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theme/themeOverride1.xml" ContentType="application/vnd.openxmlformats-officedocument.themeOverride+xml"/>
  <Override PartName="/word/charts/chart11.xml" ContentType="application/vnd.openxmlformats-officedocument.drawingml.chart+xml"/>
  <Override PartName="/word/theme/themeOverride2.xml" ContentType="application/vnd.openxmlformats-officedocument.themeOverride+xml"/>
  <Override PartName="/word/charts/chart12.xml" ContentType="application/vnd.openxmlformats-officedocument.drawingml.chart+xml"/>
  <Override PartName="/word/theme/themeOverride3.xml" ContentType="application/vnd.openxmlformats-officedocument.themeOverride+xml"/>
  <Override PartName="/word/charts/chart13.xml" ContentType="application/vnd.openxmlformats-officedocument.drawingml.chart+xml"/>
  <Override PartName="/word/theme/themeOverride4.xml" ContentType="application/vnd.openxmlformats-officedocument.themeOverride+xml"/>
  <Override PartName="/word/charts/chart14.xml" ContentType="application/vnd.openxmlformats-officedocument.drawingml.chart+xml"/>
  <Override PartName="/word/theme/themeOverride5.xml" ContentType="application/vnd.openxmlformats-officedocument.themeOverride+xml"/>
  <Override PartName="/word/charts/chart15.xml" ContentType="application/vnd.openxmlformats-officedocument.drawingml.chart+xml"/>
  <Override PartName="/word/theme/themeOverride6.xml" ContentType="application/vnd.openxmlformats-officedocument.themeOverride+xml"/>
  <Override PartName="/word/charts/chart16.xml" ContentType="application/vnd.openxmlformats-officedocument.drawingml.chart+xml"/>
  <Override PartName="/word/theme/themeOverride7.xml" ContentType="application/vnd.openxmlformats-officedocument.themeOverride+xml"/>
  <Override PartName="/word/charts/chart17.xml" ContentType="application/vnd.openxmlformats-officedocument.drawingml.chart+xml"/>
  <Override PartName="/word/theme/themeOverride8.xml" ContentType="application/vnd.openxmlformats-officedocument.themeOverride+xml"/>
  <Override PartName="/word/charts/chart18.xml" ContentType="application/vnd.openxmlformats-officedocument.drawingml.chart+xml"/>
  <Override PartName="/word/theme/themeOverride9.xml" ContentType="application/vnd.openxmlformats-officedocument.themeOverride+xml"/>
  <Override PartName="/word/charts/chart19.xml" ContentType="application/vnd.openxmlformats-officedocument.drawingml.chart+xml"/>
  <Override PartName="/word/theme/themeOverride10.xml" ContentType="application/vnd.openxmlformats-officedocument.themeOverride+xml"/>
  <Override PartName="/word/charts/chart20.xml" ContentType="application/vnd.openxmlformats-officedocument.drawingml.chart+xml"/>
  <Override PartName="/word/theme/themeOverride11.xml" ContentType="application/vnd.openxmlformats-officedocument.themeOverride+xml"/>
  <Override PartName="/word/charts/chart21.xml" ContentType="application/vnd.openxmlformats-officedocument.drawingml.chart+xml"/>
  <Override PartName="/word/theme/themeOverride12.xml" ContentType="application/vnd.openxmlformats-officedocument.themeOverride+xml"/>
  <Override PartName="/word/charts/chart22.xml" ContentType="application/vnd.openxmlformats-officedocument.drawingml.chart+xml"/>
  <Override PartName="/word/theme/themeOverride13.xml" ContentType="application/vnd.openxmlformats-officedocument.themeOverride+xml"/>
  <Override PartName="/word/charts/chart23.xml" ContentType="application/vnd.openxmlformats-officedocument.drawingml.chart+xml"/>
  <Override PartName="/word/theme/themeOverride14.xml" ContentType="application/vnd.openxmlformats-officedocument.themeOverride+xml"/>
  <Override PartName="/word/charts/chart24.xml" ContentType="application/vnd.openxmlformats-officedocument.drawingml.chart+xml"/>
  <Override PartName="/word/theme/themeOverride15.xml" ContentType="application/vnd.openxmlformats-officedocument.themeOverride+xml"/>
  <Override PartName="/word/charts/chart25.xml" ContentType="application/vnd.openxmlformats-officedocument.drawingml.chart+xml"/>
  <Override PartName="/word/theme/themeOverride16.xml" ContentType="application/vnd.openxmlformats-officedocument.themeOverride+xml"/>
  <Override PartName="/word/charts/chart26.xml" ContentType="application/vnd.openxmlformats-officedocument.drawingml.chart+xml"/>
  <Override PartName="/word/theme/themeOverride17.xml" ContentType="application/vnd.openxmlformats-officedocument.themeOverride+xml"/>
  <Override PartName="/word/charts/chart27.xml" ContentType="application/vnd.openxmlformats-officedocument.drawingml.chart+xml"/>
  <Override PartName="/word/theme/themeOverride18.xml" ContentType="application/vnd.openxmlformats-officedocument.themeOverride+xml"/>
  <Override PartName="/word/charts/chart28.xml" ContentType="application/vnd.openxmlformats-officedocument.drawingml.chart+xml"/>
  <Override PartName="/word/theme/themeOverride19.xml" ContentType="application/vnd.openxmlformats-officedocument.themeOverride+xml"/>
  <Override PartName="/word/charts/chart29.xml" ContentType="application/vnd.openxmlformats-officedocument.drawingml.chart+xml"/>
  <Override PartName="/word/theme/themeOverride20.xml" ContentType="application/vnd.openxmlformats-officedocument.themeOverride+xml"/>
  <Override PartName="/word/charts/chart30.xml" ContentType="application/vnd.openxmlformats-officedocument.drawingml.chart+xml"/>
  <Override PartName="/word/theme/themeOverride21.xml" ContentType="application/vnd.openxmlformats-officedocument.themeOverride+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theme/themeOverride22.xml" ContentType="application/vnd.openxmlformats-officedocument.themeOverride+xml"/>
  <Override PartName="/word/charts/chart42.xml" ContentType="application/vnd.openxmlformats-officedocument.drawingml.chart+xml"/>
  <Override PartName="/word/theme/themeOverride23.xml" ContentType="application/vnd.openxmlformats-officedocument.themeOverride+xml"/>
  <Override PartName="/word/charts/chart43.xml" ContentType="application/vnd.openxmlformats-officedocument.drawingml.chart+xml"/>
  <Override PartName="/word/theme/themeOverride24.xml" ContentType="application/vnd.openxmlformats-officedocument.themeOverride+xml"/>
  <Override PartName="/word/charts/chart44.xml" ContentType="application/vnd.openxmlformats-officedocument.drawingml.chart+xml"/>
  <Override PartName="/word/theme/themeOverride25.xml" ContentType="application/vnd.openxmlformats-officedocument.themeOverride+xml"/>
  <Override PartName="/word/charts/chart45.xml" ContentType="application/vnd.openxmlformats-officedocument.drawingml.chart+xml"/>
  <Override PartName="/word/theme/themeOverride26.xml" ContentType="application/vnd.openxmlformats-officedocument.themeOverride+xml"/>
  <Override PartName="/word/charts/chart46.xml" ContentType="application/vnd.openxmlformats-officedocument.drawingml.chart+xml"/>
  <Override PartName="/word/theme/themeOverride27.xml" ContentType="application/vnd.openxmlformats-officedocument.themeOverride+xml"/>
  <Override PartName="/word/charts/chart47.xml" ContentType="application/vnd.openxmlformats-officedocument.drawingml.chart+xml"/>
  <Override PartName="/word/theme/themeOverride28.xml" ContentType="application/vnd.openxmlformats-officedocument.themeOverride+xml"/>
  <Override PartName="/word/charts/chart48.xml" ContentType="application/vnd.openxmlformats-officedocument.drawingml.chart+xml"/>
  <Override PartName="/word/theme/themeOverride29.xml" ContentType="application/vnd.openxmlformats-officedocument.themeOverride+xml"/>
  <Override PartName="/word/charts/chart49.xml" ContentType="application/vnd.openxmlformats-officedocument.drawingml.chart+xml"/>
  <Override PartName="/word/theme/themeOverride30.xml" ContentType="application/vnd.openxmlformats-officedocument.themeOverride+xml"/>
  <Override PartName="/word/charts/chart50.xml" ContentType="application/vnd.openxmlformats-officedocument.drawingml.chart+xml"/>
  <Override PartName="/word/theme/themeOverride31.xml" ContentType="application/vnd.openxmlformats-officedocument.themeOverride+xml"/>
  <Override PartName="/word/charts/chart51.xml" ContentType="application/vnd.openxmlformats-officedocument.drawingml.chart+xml"/>
  <Override PartName="/word/theme/themeOverride32.xml" ContentType="application/vnd.openxmlformats-officedocument.themeOverride+xml"/>
  <Override PartName="/word/charts/chart52.xml" ContentType="application/vnd.openxmlformats-officedocument.drawingml.chart+xml"/>
  <Override PartName="/word/theme/themeOverride33.xml" ContentType="application/vnd.openxmlformats-officedocument.themeOverride+xml"/>
  <Override PartName="/word/charts/chart53.xml" ContentType="application/vnd.openxmlformats-officedocument.drawingml.chart+xml"/>
  <Override PartName="/word/theme/themeOverride34.xml" ContentType="application/vnd.openxmlformats-officedocument.themeOverride+xml"/>
  <Override PartName="/word/charts/chart54.xml" ContentType="application/vnd.openxmlformats-officedocument.drawingml.chart+xml"/>
  <Override PartName="/word/theme/themeOverride35.xml" ContentType="application/vnd.openxmlformats-officedocument.themeOverride+xml"/>
  <Override PartName="/word/charts/chart55.xml" ContentType="application/vnd.openxmlformats-officedocument.drawingml.chart+xml"/>
  <Override PartName="/word/theme/themeOverride36.xml" ContentType="application/vnd.openxmlformats-officedocument.themeOverride+xml"/>
  <Override PartName="/word/charts/chart56.xml" ContentType="application/vnd.openxmlformats-officedocument.drawingml.chart+xml"/>
  <Override PartName="/word/theme/themeOverride37.xml" ContentType="application/vnd.openxmlformats-officedocument.themeOverride+xml"/>
  <Override PartName="/word/charts/chart57.xml" ContentType="application/vnd.openxmlformats-officedocument.drawingml.chart+xml"/>
  <Override PartName="/word/theme/themeOverride38.xml" ContentType="application/vnd.openxmlformats-officedocument.themeOverride+xml"/>
  <Override PartName="/word/charts/chart58.xml" ContentType="application/vnd.openxmlformats-officedocument.drawingml.chart+xml"/>
  <Override PartName="/word/theme/themeOverride39.xml" ContentType="application/vnd.openxmlformats-officedocument.themeOverride+xml"/>
  <Override PartName="/word/charts/chart59.xml" ContentType="application/vnd.openxmlformats-officedocument.drawingml.chart+xml"/>
  <Override PartName="/word/theme/themeOverride40.xml" ContentType="application/vnd.openxmlformats-officedocument.themeOverride+xml"/>
  <Override PartName="/word/charts/chart60.xml" ContentType="application/vnd.openxmlformats-officedocument.drawingml.chart+xml"/>
  <Override PartName="/word/theme/themeOverride41.xml" ContentType="application/vnd.openxmlformats-officedocument.themeOverride+xml"/>
  <Override PartName="/word/charts/chart61.xml" ContentType="application/vnd.openxmlformats-officedocument.drawingml.chart+xml"/>
  <Override PartName="/word/charts/chart62.xml" ContentType="application/vnd.openxmlformats-officedocument.drawingml.chart+xml"/>
  <Override PartName="/word/charts/chart63.xml" ContentType="application/vnd.openxmlformats-officedocument.drawingml.chart+xml"/>
  <Override PartName="/word/charts/chart64.xml" ContentType="application/vnd.openxmlformats-officedocument.drawingml.chart+xml"/>
  <Override PartName="/word/charts/chart65.xml" ContentType="application/vnd.openxmlformats-officedocument.drawingml.chart+xml"/>
  <Override PartName="/word/charts/chart66.xml" ContentType="application/vnd.openxmlformats-officedocument.drawingml.chart+xml"/>
  <Override PartName="/word/charts/chart67.xml" ContentType="application/vnd.openxmlformats-officedocument.drawingml.chart+xml"/>
  <Override PartName="/word/charts/chart68.xml" ContentType="application/vnd.openxmlformats-officedocument.drawingml.chart+xml"/>
  <Override PartName="/word/charts/chart69.xml" ContentType="application/vnd.openxmlformats-officedocument.drawingml.chart+xml"/>
  <Override PartName="/word/charts/chart70.xml" ContentType="application/vnd.openxmlformats-officedocument.drawingml.chart+xml"/>
  <Override PartName="/word/charts/chart71.xml" ContentType="application/vnd.openxmlformats-officedocument.drawingml.chart+xml"/>
  <Override PartName="/word/charts/chart72.xml" ContentType="application/vnd.openxmlformats-officedocument.drawingml.chart+xml"/>
  <Override PartName="/word/charts/chart73.xml" ContentType="application/vnd.openxmlformats-officedocument.drawingml.chart+xml"/>
  <Override PartName="/word/charts/chart74.xml" ContentType="application/vnd.openxmlformats-officedocument.drawingml.chart+xml"/>
  <Override PartName="/word/theme/themeOverride42.xml" ContentType="application/vnd.openxmlformats-officedocument.themeOverride+xml"/>
  <Override PartName="/word/charts/chart75.xml" ContentType="application/vnd.openxmlformats-officedocument.drawingml.chart+xml"/>
  <Override PartName="/word/charts/chart76.xml" ContentType="application/vnd.openxmlformats-officedocument.drawingml.chart+xml"/>
  <Override PartName="/word/charts/chart77.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94944D9" w14:textId="42938650" w:rsidR="00284A92" w:rsidRPr="00CC3AFA" w:rsidRDefault="009E0B88" w:rsidP="00195682">
      <w:pPr>
        <w:pStyle w:val="411"/>
        <w:rPr>
          <w:noProof/>
          <w:lang w:eastAsia="ru-RU"/>
        </w:rPr>
      </w:pPr>
      <w:bookmarkStart w:id="0" w:name="_Toc357588063"/>
      <w:bookmarkStart w:id="1" w:name="_Toc357588553"/>
      <w:bookmarkStart w:id="2" w:name="_Toc357589256"/>
      <w:bookmarkStart w:id="3" w:name="_Toc357590563"/>
      <w:bookmarkStart w:id="4" w:name="_Toc357590719"/>
      <w:bookmarkStart w:id="5" w:name="_Toc357591391"/>
      <w:bookmarkStart w:id="6" w:name="_Toc357592207"/>
      <w:bookmarkStart w:id="7" w:name="_Toc357593351"/>
      <w:bookmarkStart w:id="8" w:name="_GoBack"/>
      <w:bookmarkEnd w:id="8"/>
      <w:r w:rsidRPr="00CC3AFA">
        <w:rPr>
          <w:noProof/>
          <w:lang w:eastAsia="ru-RU"/>
        </w:rPr>
        <w:drawing>
          <wp:inline distT="0" distB="0" distL="0" distR="0" wp14:anchorId="30948474" wp14:editId="5F10199F">
            <wp:extent cx="1679944" cy="2226362"/>
            <wp:effectExtent l="0" t="0" r="0" b="254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герб.g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1694808" cy="2246061"/>
                    </a:xfrm>
                    <a:prstGeom prst="rect">
                      <a:avLst/>
                    </a:prstGeom>
                  </pic:spPr>
                </pic:pic>
              </a:graphicData>
            </a:graphic>
          </wp:inline>
        </w:drawing>
      </w:r>
    </w:p>
    <w:p w14:paraId="15CBCDD7" w14:textId="77777777" w:rsidR="000474BB" w:rsidRPr="00CC3AFA" w:rsidRDefault="000474BB" w:rsidP="000474BB">
      <w:pPr>
        <w:pStyle w:val="210"/>
        <w:rPr>
          <w:lang w:eastAsia="ru-RU"/>
        </w:rPr>
      </w:pPr>
    </w:p>
    <w:p w14:paraId="46A4784A" w14:textId="77777777" w:rsidR="000474BB" w:rsidRPr="00CC3AFA" w:rsidRDefault="000474BB" w:rsidP="000474BB">
      <w:pPr>
        <w:pStyle w:val="210"/>
        <w:rPr>
          <w:lang w:eastAsia="ru-RU"/>
        </w:rPr>
      </w:pPr>
    </w:p>
    <w:p w14:paraId="7262B784" w14:textId="77777777" w:rsidR="00CB77CC" w:rsidRPr="00CC3AFA" w:rsidRDefault="00C6661F" w:rsidP="00876875">
      <w:pPr>
        <w:pStyle w:val="100"/>
      </w:pPr>
      <w:r w:rsidRPr="00CC3AFA">
        <w:t xml:space="preserve">Схема </w:t>
      </w:r>
      <w:r w:rsidR="00EC4572" w:rsidRPr="00CC3AFA">
        <w:t>теплоснабжения</w:t>
      </w:r>
    </w:p>
    <w:p w14:paraId="70BCEE22" w14:textId="3D40C82E" w:rsidR="00CB77CC" w:rsidRPr="00CC3AFA" w:rsidRDefault="006B6904" w:rsidP="00876875">
      <w:pPr>
        <w:pStyle w:val="100"/>
      </w:pPr>
      <w:r w:rsidRPr="00CC3AFA">
        <w:t>озерского городского округа</w:t>
      </w:r>
    </w:p>
    <w:p w14:paraId="394C7A35" w14:textId="0041DF01" w:rsidR="00C6661F" w:rsidRPr="00CC3AFA" w:rsidRDefault="00C6661F" w:rsidP="00876875">
      <w:pPr>
        <w:pStyle w:val="100"/>
      </w:pPr>
      <w:r w:rsidRPr="00CC3AFA">
        <w:t>с 201</w:t>
      </w:r>
      <w:r w:rsidR="00330212" w:rsidRPr="00CC3AFA">
        <w:t>6 по 2031</w:t>
      </w:r>
      <w:r w:rsidRPr="00CC3AFA">
        <w:t xml:space="preserve"> год</w:t>
      </w:r>
    </w:p>
    <w:p w14:paraId="3E80683A" w14:textId="77777777" w:rsidR="00E41CC7" w:rsidRPr="00CC3AFA" w:rsidRDefault="00E41CC7" w:rsidP="00492101">
      <w:pPr>
        <w:pStyle w:val="422"/>
      </w:pPr>
    </w:p>
    <w:p w14:paraId="542F51C7" w14:textId="0F571BD0" w:rsidR="00CC392E" w:rsidRPr="00CC3AFA" w:rsidRDefault="002E0DAF" w:rsidP="00CC392E">
      <w:pPr>
        <w:pStyle w:val="220"/>
      </w:pPr>
      <w:r w:rsidRPr="00CC3AFA">
        <w:t xml:space="preserve">Книга </w:t>
      </w:r>
      <w:r w:rsidR="00042723" w:rsidRPr="00CC3AFA">
        <w:t>перв</w:t>
      </w:r>
      <w:r w:rsidR="00BA7DFC" w:rsidRPr="00CC3AFA">
        <w:t>ая</w:t>
      </w:r>
    </w:p>
    <w:p w14:paraId="36611B88" w14:textId="191E4507" w:rsidR="00CC392E" w:rsidRPr="00CC3AFA" w:rsidRDefault="003E0120" w:rsidP="00CC392E">
      <w:pPr>
        <w:pStyle w:val="220"/>
      </w:pPr>
      <w:r w:rsidRPr="00CC3AFA">
        <w:t>Обосновывающие материалы к схеме теплоснабжения</w:t>
      </w:r>
    </w:p>
    <w:p w14:paraId="1BD2A3DA" w14:textId="2ECA5399" w:rsidR="00042723" w:rsidRPr="00CC3AFA" w:rsidRDefault="00042723" w:rsidP="00CC392E">
      <w:pPr>
        <w:pStyle w:val="220"/>
      </w:pPr>
      <w:r w:rsidRPr="00CC3AFA">
        <w:t>Существующее положение в сфере теплоснабжения</w:t>
      </w:r>
    </w:p>
    <w:p w14:paraId="20BDE19C" w14:textId="77777777" w:rsidR="003E0120" w:rsidRPr="00CC3AFA" w:rsidRDefault="003E0120" w:rsidP="00CC392E">
      <w:pPr>
        <w:pStyle w:val="220"/>
        <w:sectPr w:rsidR="003E0120" w:rsidRPr="00CC3AFA" w:rsidSect="000E2D0A">
          <w:footerReference w:type="default" r:id="rId10"/>
          <w:pgSz w:w="11906" w:h="16838"/>
          <w:pgMar w:top="1134" w:right="566" w:bottom="1134" w:left="1701"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titlePg/>
          <w:docGrid w:linePitch="381"/>
        </w:sectPr>
      </w:pPr>
    </w:p>
    <w:p w14:paraId="2F41995A" w14:textId="745D6C16" w:rsidR="00CB77CC" w:rsidRPr="00CC3AFA" w:rsidRDefault="00CB77CC" w:rsidP="00886559">
      <w:pPr>
        <w:pStyle w:val="230"/>
      </w:pPr>
    </w:p>
    <w:p w14:paraId="3C22B376" w14:textId="77777777" w:rsidR="00C6661F" w:rsidRPr="00CC3AFA" w:rsidRDefault="00C6661F" w:rsidP="00492101">
      <w:pPr>
        <w:pStyle w:val="422"/>
      </w:pPr>
    </w:p>
    <w:p w14:paraId="724551A6" w14:textId="77777777" w:rsidR="00553C62" w:rsidRPr="00CC3AFA" w:rsidRDefault="00553C62" w:rsidP="00492101">
      <w:pPr>
        <w:pStyle w:val="422"/>
      </w:pPr>
    </w:p>
    <w:tbl>
      <w:tblPr>
        <w:tblStyle w:val="afff4"/>
        <w:tblW w:w="5074" w:type="pct"/>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5"/>
        <w:gridCol w:w="4926"/>
      </w:tblGrid>
      <w:tr w:rsidR="00553C62" w:rsidRPr="00CC3AFA" w14:paraId="64F6E9C8" w14:textId="77777777" w:rsidTr="00CC392E">
        <w:tc>
          <w:tcPr>
            <w:tcW w:w="2537" w:type="pct"/>
            <w:shd w:val="clear" w:color="auto" w:fill="auto"/>
            <w:vAlign w:val="center"/>
          </w:tcPr>
          <w:p w14:paraId="7D48597F" w14:textId="2D0BC5BE" w:rsidR="003270E0" w:rsidRPr="00CC3AFA" w:rsidRDefault="00DE0CA2" w:rsidP="00CC392E">
            <w:pPr>
              <w:pStyle w:val="36-"/>
            </w:pPr>
            <w:r w:rsidRPr="00CC3AFA">
              <w:t>СОГЛАСОВАНО</w:t>
            </w:r>
          </w:p>
        </w:tc>
        <w:tc>
          <w:tcPr>
            <w:tcW w:w="2463" w:type="pct"/>
            <w:shd w:val="clear" w:color="auto" w:fill="auto"/>
            <w:vAlign w:val="center"/>
          </w:tcPr>
          <w:p w14:paraId="5B9E5A31" w14:textId="6EAD7925" w:rsidR="003270E0" w:rsidRPr="00CC3AFA" w:rsidRDefault="00DE0CA2" w:rsidP="00CC392E">
            <w:pPr>
              <w:pStyle w:val="36-"/>
            </w:pPr>
            <w:r w:rsidRPr="00CC3AFA">
              <w:t>УТВЕРЖДАЮ</w:t>
            </w:r>
          </w:p>
        </w:tc>
      </w:tr>
      <w:tr w:rsidR="00553C62" w:rsidRPr="00CC3AFA" w14:paraId="0F757E82" w14:textId="77777777" w:rsidTr="00CC392E">
        <w:tc>
          <w:tcPr>
            <w:tcW w:w="2537" w:type="pct"/>
            <w:shd w:val="clear" w:color="auto" w:fill="auto"/>
            <w:vAlign w:val="center"/>
          </w:tcPr>
          <w:p w14:paraId="6F7391A5" w14:textId="3F086E58" w:rsidR="003270E0" w:rsidRPr="00CC3AFA" w:rsidRDefault="003270E0" w:rsidP="00876875">
            <w:pPr>
              <w:pStyle w:val="36-"/>
            </w:pPr>
          </w:p>
        </w:tc>
        <w:tc>
          <w:tcPr>
            <w:tcW w:w="2463" w:type="pct"/>
            <w:shd w:val="clear" w:color="auto" w:fill="auto"/>
            <w:vAlign w:val="center"/>
          </w:tcPr>
          <w:p w14:paraId="2C02FDF7" w14:textId="04DA82A3" w:rsidR="00553C62" w:rsidRPr="00CC3AFA" w:rsidRDefault="00553C62" w:rsidP="00CC392E">
            <w:pPr>
              <w:pStyle w:val="36-"/>
            </w:pPr>
          </w:p>
          <w:p w14:paraId="3FA747AD" w14:textId="41F2D12B" w:rsidR="003270E0" w:rsidRPr="00CC3AFA" w:rsidRDefault="003270E0" w:rsidP="00522A9E">
            <w:pPr>
              <w:pStyle w:val="36-"/>
            </w:pPr>
          </w:p>
        </w:tc>
      </w:tr>
      <w:tr w:rsidR="00553C62" w:rsidRPr="00CC3AFA" w14:paraId="105D1B0C" w14:textId="77777777" w:rsidTr="00CC392E">
        <w:tc>
          <w:tcPr>
            <w:tcW w:w="2537" w:type="pct"/>
            <w:shd w:val="clear" w:color="auto" w:fill="auto"/>
            <w:vAlign w:val="center"/>
          </w:tcPr>
          <w:p w14:paraId="7A16B0EB" w14:textId="1A837199" w:rsidR="003270E0" w:rsidRPr="00CC3AFA" w:rsidRDefault="00553C62" w:rsidP="00A17D8D">
            <w:pPr>
              <w:pStyle w:val="36-"/>
            </w:pPr>
            <w:r w:rsidRPr="00CC3AFA">
              <w:t>_______________</w:t>
            </w:r>
          </w:p>
        </w:tc>
        <w:tc>
          <w:tcPr>
            <w:tcW w:w="2463" w:type="pct"/>
            <w:shd w:val="clear" w:color="auto" w:fill="auto"/>
            <w:vAlign w:val="center"/>
          </w:tcPr>
          <w:p w14:paraId="538E2CE4" w14:textId="022F1462" w:rsidR="003270E0" w:rsidRPr="00CC3AFA" w:rsidRDefault="00B30935" w:rsidP="00E86F5D">
            <w:pPr>
              <w:pStyle w:val="36-"/>
              <w:ind w:left="0"/>
            </w:pPr>
            <w:r w:rsidRPr="00CC3AFA">
              <w:t>_______________</w:t>
            </w:r>
          </w:p>
        </w:tc>
      </w:tr>
      <w:tr w:rsidR="00553C62" w:rsidRPr="00CC3AFA" w14:paraId="6B27CB4F" w14:textId="77777777" w:rsidTr="00CC392E">
        <w:tc>
          <w:tcPr>
            <w:tcW w:w="2537" w:type="pct"/>
            <w:shd w:val="clear" w:color="auto" w:fill="auto"/>
            <w:vAlign w:val="center"/>
          </w:tcPr>
          <w:p w14:paraId="30E51076" w14:textId="59195337" w:rsidR="00553C62" w:rsidRPr="00CC3AFA" w:rsidRDefault="00553C62" w:rsidP="00196B9F">
            <w:pPr>
              <w:pStyle w:val="36-"/>
            </w:pPr>
            <w:r w:rsidRPr="00CC3AFA">
              <w:t>«_____» _______________ 201</w:t>
            </w:r>
            <w:r w:rsidR="00196B9F" w:rsidRPr="00CC3AFA">
              <w:t>6</w:t>
            </w:r>
            <w:r w:rsidRPr="00CC3AFA">
              <w:t xml:space="preserve"> г.</w:t>
            </w:r>
          </w:p>
        </w:tc>
        <w:tc>
          <w:tcPr>
            <w:tcW w:w="2463" w:type="pct"/>
            <w:shd w:val="clear" w:color="auto" w:fill="auto"/>
            <w:vAlign w:val="center"/>
          </w:tcPr>
          <w:p w14:paraId="5EB54513" w14:textId="2976D84C" w:rsidR="00553C62" w:rsidRPr="00CC3AFA" w:rsidRDefault="00B30935" w:rsidP="00196B9F">
            <w:pPr>
              <w:pStyle w:val="36-"/>
              <w:ind w:left="0"/>
            </w:pPr>
            <w:r w:rsidRPr="00CC3AFA">
              <w:t>«_____» _______________ 201</w:t>
            </w:r>
            <w:r w:rsidR="00196B9F" w:rsidRPr="00CC3AFA">
              <w:t>6</w:t>
            </w:r>
            <w:r w:rsidRPr="00CC3AFA">
              <w:t xml:space="preserve"> г</w:t>
            </w:r>
          </w:p>
        </w:tc>
      </w:tr>
    </w:tbl>
    <w:p w14:paraId="6840B986" w14:textId="77777777" w:rsidR="002001FB" w:rsidRPr="00CC3AFA" w:rsidRDefault="002001FB" w:rsidP="00492101">
      <w:pPr>
        <w:pStyle w:val="422"/>
      </w:pPr>
    </w:p>
    <w:p w14:paraId="255FBE63" w14:textId="77777777" w:rsidR="00CB77CC" w:rsidRPr="00CC3AFA" w:rsidRDefault="00CB77CC" w:rsidP="00492101">
      <w:pPr>
        <w:pStyle w:val="422"/>
      </w:pPr>
    </w:p>
    <w:p w14:paraId="161A3B80" w14:textId="77777777" w:rsidR="002001FB" w:rsidRPr="00CC3AFA" w:rsidRDefault="002001FB" w:rsidP="00492101">
      <w:pPr>
        <w:pStyle w:val="422"/>
      </w:pPr>
    </w:p>
    <w:p w14:paraId="07E4BE7B" w14:textId="77777777" w:rsidR="006B6904" w:rsidRPr="00CC3AFA" w:rsidRDefault="006B6904" w:rsidP="00492101">
      <w:pPr>
        <w:pStyle w:val="422"/>
      </w:pPr>
    </w:p>
    <w:p w14:paraId="0283E84F" w14:textId="77777777" w:rsidR="006B6904" w:rsidRPr="00CC3AFA" w:rsidRDefault="006B6904" w:rsidP="00492101">
      <w:pPr>
        <w:pStyle w:val="422"/>
      </w:pPr>
    </w:p>
    <w:p w14:paraId="6FF3B212" w14:textId="5A04D587" w:rsidR="006A5595" w:rsidRPr="00CC3AFA" w:rsidRDefault="00C6661F" w:rsidP="00876875">
      <w:pPr>
        <w:pStyle w:val="100"/>
      </w:pPr>
      <w:r w:rsidRPr="00CC3AFA">
        <w:t xml:space="preserve">Схема </w:t>
      </w:r>
      <w:r w:rsidR="00EC4572" w:rsidRPr="00CC3AFA">
        <w:t>теплоснабжения</w:t>
      </w:r>
    </w:p>
    <w:p w14:paraId="648ED6CB" w14:textId="6D6C332C" w:rsidR="00CB77CC" w:rsidRPr="00CC3AFA" w:rsidRDefault="006B6904" w:rsidP="006B6904">
      <w:pPr>
        <w:pStyle w:val="100"/>
      </w:pPr>
      <w:r w:rsidRPr="00CC3AFA">
        <w:t>Озерского городского округа</w:t>
      </w:r>
    </w:p>
    <w:p w14:paraId="038BA9A1" w14:textId="66BB9357" w:rsidR="00C6661F" w:rsidRPr="00CC3AFA" w:rsidRDefault="00492101" w:rsidP="00876875">
      <w:pPr>
        <w:pStyle w:val="210"/>
      </w:pPr>
      <w:r w:rsidRPr="00CC3AFA">
        <w:t>с 201</w:t>
      </w:r>
      <w:r w:rsidR="00196B9F" w:rsidRPr="00CC3AFA">
        <w:t>6 по 2031</w:t>
      </w:r>
      <w:r w:rsidRPr="00CC3AFA">
        <w:t xml:space="preserve"> год</w:t>
      </w:r>
    </w:p>
    <w:p w14:paraId="4E8EDDEE" w14:textId="77777777" w:rsidR="00492101" w:rsidRPr="00CC3AFA" w:rsidRDefault="00492101" w:rsidP="00492101">
      <w:pPr>
        <w:pStyle w:val="422"/>
      </w:pPr>
    </w:p>
    <w:p w14:paraId="23CDF4F5" w14:textId="47400DA2" w:rsidR="008A0259" w:rsidRPr="00CC3AFA" w:rsidRDefault="002E0DAF" w:rsidP="00BA7DFC">
      <w:pPr>
        <w:pStyle w:val="220"/>
      </w:pPr>
      <w:r w:rsidRPr="00CC3AFA">
        <w:t xml:space="preserve">Книга </w:t>
      </w:r>
      <w:r w:rsidR="00B30935" w:rsidRPr="00CC3AFA">
        <w:t>первая</w:t>
      </w:r>
    </w:p>
    <w:p w14:paraId="0537C3BD" w14:textId="38F54DC0" w:rsidR="00BA7DFC" w:rsidRPr="00CC3AFA" w:rsidRDefault="003E0120" w:rsidP="00BA7DFC">
      <w:pPr>
        <w:pStyle w:val="220"/>
      </w:pPr>
      <w:r w:rsidRPr="00CC3AFA">
        <w:t>Обосновывающие материалы к схеме теплоснабжения</w:t>
      </w:r>
    </w:p>
    <w:p w14:paraId="475CD33F" w14:textId="6B2FAB7A" w:rsidR="00BA7DFC" w:rsidRPr="00CC3AFA" w:rsidRDefault="00B30935" w:rsidP="00BA7DFC">
      <w:pPr>
        <w:pStyle w:val="220"/>
      </w:pPr>
      <w:r w:rsidRPr="00CC3AFA">
        <w:t>Существующее положение в сфере теплоснабжения</w:t>
      </w:r>
    </w:p>
    <w:p w14:paraId="41B64238" w14:textId="77777777" w:rsidR="00CC392E" w:rsidRPr="00CC3AFA" w:rsidRDefault="00CC392E" w:rsidP="00CC392E">
      <w:pPr>
        <w:pStyle w:val="422"/>
      </w:pPr>
    </w:p>
    <w:tbl>
      <w:tblPr>
        <w:tblStyle w:val="afff4"/>
        <w:tblW w:w="9079"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8"/>
        <w:gridCol w:w="2835"/>
        <w:gridCol w:w="2416"/>
      </w:tblGrid>
      <w:tr w:rsidR="00650048" w:rsidRPr="00CC3AFA" w14:paraId="3BA27F41" w14:textId="77777777" w:rsidTr="00703DBA">
        <w:tc>
          <w:tcPr>
            <w:tcW w:w="3828" w:type="dxa"/>
            <w:vAlign w:val="center"/>
          </w:tcPr>
          <w:p w14:paraId="30E84FE1" w14:textId="32EF0A70" w:rsidR="00DD155B" w:rsidRPr="00CC3AFA" w:rsidRDefault="00DD155B" w:rsidP="00650048">
            <w:pPr>
              <w:pStyle w:val="37-"/>
            </w:pPr>
          </w:p>
        </w:tc>
        <w:tc>
          <w:tcPr>
            <w:tcW w:w="2835" w:type="dxa"/>
            <w:vAlign w:val="center"/>
          </w:tcPr>
          <w:p w14:paraId="5B4D2FE5" w14:textId="38ABD3F4" w:rsidR="00DD155B" w:rsidRPr="00CC3AFA" w:rsidRDefault="00DD155B" w:rsidP="00650048">
            <w:pPr>
              <w:pStyle w:val="37-"/>
            </w:pPr>
          </w:p>
        </w:tc>
        <w:tc>
          <w:tcPr>
            <w:tcW w:w="2416" w:type="dxa"/>
            <w:vAlign w:val="center"/>
          </w:tcPr>
          <w:p w14:paraId="3B335722" w14:textId="610284C1" w:rsidR="00DD155B" w:rsidRPr="00CC3AFA" w:rsidRDefault="00DD155B" w:rsidP="00650048">
            <w:pPr>
              <w:pStyle w:val="37-"/>
            </w:pPr>
          </w:p>
        </w:tc>
      </w:tr>
      <w:tr w:rsidR="00650048" w:rsidRPr="00CC3AFA" w14:paraId="0DEAC310" w14:textId="77777777" w:rsidTr="00703DBA">
        <w:tc>
          <w:tcPr>
            <w:tcW w:w="3828" w:type="dxa"/>
            <w:vAlign w:val="center"/>
          </w:tcPr>
          <w:p w14:paraId="6079EC12" w14:textId="77777777" w:rsidR="00DD155B" w:rsidRPr="00CC3AFA" w:rsidRDefault="00DD155B" w:rsidP="00650048">
            <w:pPr>
              <w:pStyle w:val="37-"/>
            </w:pPr>
          </w:p>
        </w:tc>
        <w:tc>
          <w:tcPr>
            <w:tcW w:w="2835" w:type="dxa"/>
            <w:vAlign w:val="center"/>
          </w:tcPr>
          <w:p w14:paraId="40625DCF" w14:textId="77777777" w:rsidR="00DD155B" w:rsidRPr="00CC3AFA" w:rsidRDefault="00DD155B" w:rsidP="00650048">
            <w:pPr>
              <w:pStyle w:val="37-"/>
            </w:pPr>
          </w:p>
        </w:tc>
        <w:tc>
          <w:tcPr>
            <w:tcW w:w="2416" w:type="dxa"/>
            <w:vAlign w:val="center"/>
          </w:tcPr>
          <w:p w14:paraId="18B5B4EE" w14:textId="77777777" w:rsidR="00DD155B" w:rsidRPr="00CC3AFA" w:rsidRDefault="00DD155B" w:rsidP="00650048">
            <w:pPr>
              <w:pStyle w:val="37-"/>
            </w:pPr>
          </w:p>
        </w:tc>
      </w:tr>
      <w:tr w:rsidR="00650048" w:rsidRPr="00CC3AFA" w14:paraId="3C9BD012" w14:textId="77777777" w:rsidTr="00703DBA">
        <w:tc>
          <w:tcPr>
            <w:tcW w:w="3828" w:type="dxa"/>
            <w:vAlign w:val="center"/>
          </w:tcPr>
          <w:p w14:paraId="63F8BA86" w14:textId="10DC37F2" w:rsidR="00DD155B" w:rsidRPr="00CC3AFA" w:rsidRDefault="00DD155B" w:rsidP="00650048">
            <w:pPr>
              <w:pStyle w:val="37-"/>
            </w:pPr>
          </w:p>
        </w:tc>
        <w:tc>
          <w:tcPr>
            <w:tcW w:w="2835" w:type="dxa"/>
            <w:vAlign w:val="center"/>
          </w:tcPr>
          <w:p w14:paraId="5818A5AF" w14:textId="475B33BA" w:rsidR="00DD155B" w:rsidRPr="00CC3AFA" w:rsidRDefault="00DD155B" w:rsidP="00650048">
            <w:pPr>
              <w:pStyle w:val="37-"/>
            </w:pPr>
          </w:p>
        </w:tc>
        <w:tc>
          <w:tcPr>
            <w:tcW w:w="2416" w:type="dxa"/>
            <w:vAlign w:val="center"/>
          </w:tcPr>
          <w:p w14:paraId="4498FFD8" w14:textId="17703984" w:rsidR="00DD155B" w:rsidRPr="00CC3AFA" w:rsidRDefault="00DD155B" w:rsidP="00650048">
            <w:pPr>
              <w:pStyle w:val="37-"/>
            </w:pPr>
          </w:p>
        </w:tc>
      </w:tr>
      <w:tr w:rsidR="00650048" w:rsidRPr="00CC3AFA" w14:paraId="327A7631" w14:textId="77777777" w:rsidTr="00703DBA">
        <w:tc>
          <w:tcPr>
            <w:tcW w:w="3828" w:type="dxa"/>
            <w:vAlign w:val="center"/>
          </w:tcPr>
          <w:p w14:paraId="0A70E92D" w14:textId="77777777" w:rsidR="00DD155B" w:rsidRPr="00CC3AFA" w:rsidRDefault="00DD155B" w:rsidP="00650048">
            <w:pPr>
              <w:pStyle w:val="37-"/>
            </w:pPr>
          </w:p>
        </w:tc>
        <w:tc>
          <w:tcPr>
            <w:tcW w:w="2835" w:type="dxa"/>
            <w:vAlign w:val="center"/>
          </w:tcPr>
          <w:p w14:paraId="28AE2416" w14:textId="77777777" w:rsidR="00DD155B" w:rsidRPr="00CC3AFA" w:rsidRDefault="00DD155B" w:rsidP="00650048">
            <w:pPr>
              <w:pStyle w:val="37-"/>
            </w:pPr>
          </w:p>
        </w:tc>
        <w:tc>
          <w:tcPr>
            <w:tcW w:w="2416" w:type="dxa"/>
            <w:vAlign w:val="center"/>
          </w:tcPr>
          <w:p w14:paraId="3BAB376F" w14:textId="77777777" w:rsidR="00DD155B" w:rsidRPr="00CC3AFA" w:rsidRDefault="00DD155B" w:rsidP="00650048">
            <w:pPr>
              <w:pStyle w:val="37-"/>
            </w:pPr>
          </w:p>
        </w:tc>
      </w:tr>
      <w:tr w:rsidR="00650048" w:rsidRPr="00CC3AFA" w14:paraId="67F0F1D8" w14:textId="77777777" w:rsidTr="00703DBA">
        <w:tc>
          <w:tcPr>
            <w:tcW w:w="3828" w:type="dxa"/>
            <w:vAlign w:val="center"/>
          </w:tcPr>
          <w:p w14:paraId="408A0AC5" w14:textId="4AA81EBD" w:rsidR="00DD155B" w:rsidRPr="00CC3AFA" w:rsidRDefault="00DD155B" w:rsidP="00650048">
            <w:pPr>
              <w:pStyle w:val="37-"/>
            </w:pPr>
          </w:p>
        </w:tc>
        <w:tc>
          <w:tcPr>
            <w:tcW w:w="2835" w:type="dxa"/>
            <w:vAlign w:val="center"/>
          </w:tcPr>
          <w:p w14:paraId="0ACC054E" w14:textId="1C92E6AC" w:rsidR="00DD155B" w:rsidRPr="00CC3AFA" w:rsidRDefault="00DD155B" w:rsidP="00650048">
            <w:pPr>
              <w:pStyle w:val="37-"/>
            </w:pPr>
          </w:p>
        </w:tc>
        <w:tc>
          <w:tcPr>
            <w:tcW w:w="2416" w:type="dxa"/>
            <w:vAlign w:val="center"/>
          </w:tcPr>
          <w:p w14:paraId="4FF43DBA" w14:textId="6B5AFC6E" w:rsidR="00DD155B" w:rsidRPr="00CC3AFA" w:rsidRDefault="00DD155B" w:rsidP="00650048">
            <w:pPr>
              <w:pStyle w:val="37-"/>
            </w:pPr>
          </w:p>
        </w:tc>
      </w:tr>
    </w:tbl>
    <w:p w14:paraId="23EBC7C6" w14:textId="77777777" w:rsidR="00136F78" w:rsidRPr="00CC3AFA" w:rsidRDefault="00136F78" w:rsidP="00136F78">
      <w:pPr>
        <w:pStyle w:val="422"/>
      </w:pPr>
    </w:p>
    <w:p w14:paraId="275BBCB1" w14:textId="77777777" w:rsidR="00136F78" w:rsidRPr="00CC3AFA" w:rsidRDefault="00136F78" w:rsidP="00136F78">
      <w:pPr>
        <w:pStyle w:val="411"/>
      </w:pPr>
    </w:p>
    <w:p w14:paraId="49AB7D1B" w14:textId="3FA9B267" w:rsidR="00C6661F" w:rsidRPr="00CC3AFA" w:rsidRDefault="00C6661F" w:rsidP="00DD155B">
      <w:pPr>
        <w:pStyle w:val="230"/>
      </w:pPr>
    </w:p>
    <w:p w14:paraId="4DDA7162" w14:textId="22DFA33C" w:rsidR="00101192" w:rsidRPr="00CC3AFA" w:rsidRDefault="00C6661F" w:rsidP="00DD155B">
      <w:pPr>
        <w:pStyle w:val="230"/>
        <w:sectPr w:rsidR="00101192" w:rsidRPr="00CC3AFA" w:rsidSect="000E2D0A">
          <w:footerReference w:type="default" r:id="rId11"/>
          <w:pgSz w:w="11906" w:h="16838"/>
          <w:pgMar w:top="1134" w:right="566" w:bottom="1134" w:left="1701"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r w:rsidRPr="00CC3AFA">
        <w:t>201</w:t>
      </w:r>
      <w:r w:rsidR="008F3DCF" w:rsidRPr="00CC3AFA">
        <w:t>6</w:t>
      </w:r>
    </w:p>
    <w:bookmarkEnd w:id="7" w:displacedByCustomXml="next"/>
    <w:bookmarkEnd w:id="6" w:displacedByCustomXml="next"/>
    <w:bookmarkEnd w:id="5" w:displacedByCustomXml="next"/>
    <w:bookmarkEnd w:id="4" w:displacedByCustomXml="next"/>
    <w:bookmarkEnd w:id="3" w:displacedByCustomXml="next"/>
    <w:bookmarkEnd w:id="2" w:displacedByCustomXml="next"/>
    <w:bookmarkEnd w:id="1" w:displacedByCustomXml="next"/>
    <w:bookmarkEnd w:id="0" w:displacedByCustomXml="next"/>
    <w:bookmarkStart w:id="9" w:name="_Toc357592208" w:displacedByCustomXml="next"/>
    <w:bookmarkStart w:id="10" w:name="_Toc357590720" w:displacedByCustomXml="next"/>
    <w:bookmarkStart w:id="11" w:name="_Toc357590564" w:displacedByCustomXml="next"/>
    <w:bookmarkStart w:id="12" w:name="_Toc357589257" w:displacedByCustomXml="next"/>
    <w:bookmarkStart w:id="13" w:name="_Toc357588554" w:displacedByCustomXml="next"/>
    <w:sdt>
      <w:sdtPr>
        <w:rPr>
          <w:rFonts w:eastAsiaTheme="minorEastAsia" w:cstheme="minorBidi"/>
          <w:b w:val="0"/>
          <w:iCs w:val="0"/>
          <w:caps w:val="0"/>
          <w:snapToGrid/>
          <w:spacing w:val="0"/>
          <w:lang w:eastAsia="en-US"/>
        </w:rPr>
        <w:id w:val="1079483444"/>
        <w:docPartObj>
          <w:docPartGallery w:val="Table of Contents"/>
          <w:docPartUnique/>
        </w:docPartObj>
      </w:sdtPr>
      <w:sdtEndPr>
        <w:rPr>
          <w:bCs/>
        </w:rPr>
      </w:sdtEndPr>
      <w:sdtContent>
        <w:p w14:paraId="5DFC4799" w14:textId="77777777" w:rsidR="00E26F49" w:rsidRPr="00CC3AFA" w:rsidRDefault="00E26F49">
          <w:pPr>
            <w:pStyle w:val="afb"/>
          </w:pPr>
          <w:r w:rsidRPr="00CC3AFA">
            <w:t>Оглавление</w:t>
          </w:r>
        </w:p>
        <w:p w14:paraId="717EFCFE" w14:textId="77777777" w:rsidR="00C6156E" w:rsidRPr="00CC3AFA" w:rsidRDefault="00E26F49">
          <w:pPr>
            <w:pStyle w:val="15"/>
            <w:rPr>
              <w:rFonts w:asciiTheme="minorHAnsi" w:hAnsiTheme="minorHAnsi"/>
              <w:caps w:val="0"/>
              <w:noProof/>
              <w:sz w:val="22"/>
              <w:lang w:eastAsia="ru-RU"/>
            </w:rPr>
          </w:pPr>
          <w:r w:rsidRPr="00CC3AFA">
            <w:fldChar w:fldCharType="begin"/>
          </w:r>
          <w:r w:rsidRPr="00CC3AFA">
            <w:instrText xml:space="preserve"> TOC \o "1-3" \h \z \u </w:instrText>
          </w:r>
          <w:r w:rsidRPr="00CC3AFA">
            <w:fldChar w:fldCharType="separate"/>
          </w:r>
          <w:hyperlink w:anchor="_Toc463850776" w:history="1">
            <w:r w:rsidR="00C6156E" w:rsidRPr="00CC3AFA">
              <w:rPr>
                <w:rStyle w:val="af8"/>
                <w:noProof/>
              </w:rPr>
              <w:t>Введение</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_Toc463850776 \h </w:instrText>
            </w:r>
            <w:r w:rsidR="00C6156E" w:rsidRPr="00CC3AFA">
              <w:rPr>
                <w:noProof/>
                <w:webHidden/>
              </w:rPr>
            </w:r>
            <w:r w:rsidR="00C6156E" w:rsidRPr="00CC3AFA">
              <w:rPr>
                <w:noProof/>
                <w:webHidden/>
              </w:rPr>
              <w:fldChar w:fldCharType="separate"/>
            </w:r>
            <w:r w:rsidR="00C6156E" w:rsidRPr="00CC3AFA">
              <w:rPr>
                <w:noProof/>
                <w:webHidden/>
              </w:rPr>
              <w:t>6</w:t>
            </w:r>
            <w:r w:rsidR="00C6156E" w:rsidRPr="00CC3AFA">
              <w:rPr>
                <w:noProof/>
                <w:webHidden/>
              </w:rPr>
              <w:fldChar w:fldCharType="end"/>
            </w:r>
          </w:hyperlink>
        </w:p>
        <w:p w14:paraId="2FBC8074" w14:textId="77777777" w:rsidR="00C6156E" w:rsidRPr="00CC3AFA" w:rsidRDefault="001E1B69">
          <w:pPr>
            <w:pStyle w:val="15"/>
            <w:rPr>
              <w:rFonts w:asciiTheme="minorHAnsi" w:hAnsiTheme="minorHAnsi"/>
              <w:caps w:val="0"/>
              <w:noProof/>
              <w:sz w:val="22"/>
              <w:lang w:eastAsia="ru-RU"/>
            </w:rPr>
          </w:pPr>
          <w:hyperlink w:anchor="_Toc463850777" w:history="1">
            <w:r w:rsidR="00C6156E" w:rsidRPr="00CC3AFA">
              <w:rPr>
                <w:rStyle w:val="af8"/>
                <w:smallCaps/>
                <w:noProof/>
                <w:spacing w:val="20"/>
              </w:rPr>
              <w:t>ГЛАВА1.</w:t>
            </w:r>
            <w:r w:rsidR="00C6156E" w:rsidRPr="00CC3AFA">
              <w:rPr>
                <w:rStyle w:val="af8"/>
                <w:noProof/>
              </w:rPr>
              <w:t xml:space="preserve"> Существующее положение в сфере производства, передачи и потребления тепловой энергии для целей теплоснабжения</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_Toc463850777 \h </w:instrText>
            </w:r>
            <w:r w:rsidR="00C6156E" w:rsidRPr="00CC3AFA">
              <w:rPr>
                <w:noProof/>
                <w:webHidden/>
              </w:rPr>
            </w:r>
            <w:r w:rsidR="00C6156E" w:rsidRPr="00CC3AFA">
              <w:rPr>
                <w:noProof/>
                <w:webHidden/>
              </w:rPr>
              <w:fldChar w:fldCharType="separate"/>
            </w:r>
            <w:r w:rsidR="00C6156E" w:rsidRPr="00CC3AFA">
              <w:rPr>
                <w:noProof/>
                <w:webHidden/>
              </w:rPr>
              <w:t>8</w:t>
            </w:r>
            <w:r w:rsidR="00C6156E" w:rsidRPr="00CC3AFA">
              <w:rPr>
                <w:noProof/>
                <w:webHidden/>
              </w:rPr>
              <w:fldChar w:fldCharType="end"/>
            </w:r>
          </w:hyperlink>
        </w:p>
        <w:p w14:paraId="6D98B66F" w14:textId="77777777" w:rsidR="00C6156E" w:rsidRPr="00CC3AFA" w:rsidRDefault="001E1B69">
          <w:pPr>
            <w:pStyle w:val="23"/>
            <w:rPr>
              <w:rFonts w:asciiTheme="minorHAnsi" w:hAnsiTheme="minorHAnsi"/>
              <w:smallCaps w:val="0"/>
              <w:noProof/>
              <w:sz w:val="22"/>
              <w:lang w:eastAsia="ru-RU"/>
            </w:rPr>
          </w:pPr>
          <w:hyperlink w:anchor="_Toc463850778" w:history="1">
            <w:r w:rsidR="00C6156E" w:rsidRPr="00CC3AFA">
              <w:rPr>
                <w:rStyle w:val="af8"/>
                <w:noProof/>
                <w:spacing w:val="20"/>
              </w:rPr>
              <w:t>1.1.</w:t>
            </w:r>
            <w:r w:rsidR="00C6156E" w:rsidRPr="00CC3AFA">
              <w:rPr>
                <w:rStyle w:val="af8"/>
                <w:noProof/>
              </w:rPr>
              <w:t xml:space="preserve"> Функциональная структура теплоснабжения</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_Toc463850778 \h </w:instrText>
            </w:r>
            <w:r w:rsidR="00C6156E" w:rsidRPr="00CC3AFA">
              <w:rPr>
                <w:noProof/>
                <w:webHidden/>
              </w:rPr>
            </w:r>
            <w:r w:rsidR="00C6156E" w:rsidRPr="00CC3AFA">
              <w:rPr>
                <w:noProof/>
                <w:webHidden/>
              </w:rPr>
              <w:fldChar w:fldCharType="separate"/>
            </w:r>
            <w:r w:rsidR="00C6156E" w:rsidRPr="00CC3AFA">
              <w:rPr>
                <w:noProof/>
                <w:webHidden/>
              </w:rPr>
              <w:t>8</w:t>
            </w:r>
            <w:r w:rsidR="00C6156E" w:rsidRPr="00CC3AFA">
              <w:rPr>
                <w:noProof/>
                <w:webHidden/>
              </w:rPr>
              <w:fldChar w:fldCharType="end"/>
            </w:r>
          </w:hyperlink>
        </w:p>
        <w:p w14:paraId="169BA76E" w14:textId="77777777" w:rsidR="00C6156E" w:rsidRPr="00CC3AFA" w:rsidRDefault="001E1B69">
          <w:pPr>
            <w:pStyle w:val="31"/>
            <w:rPr>
              <w:rFonts w:asciiTheme="minorHAnsi" w:hAnsiTheme="minorHAnsi"/>
              <w:noProof/>
              <w:sz w:val="22"/>
              <w:lang w:eastAsia="ru-RU"/>
            </w:rPr>
          </w:pPr>
          <w:hyperlink w:anchor="_Toc463850779" w:history="1">
            <w:r w:rsidR="00C6156E" w:rsidRPr="00CC3AFA">
              <w:rPr>
                <w:rStyle w:val="af8"/>
                <w:noProof/>
                <w:spacing w:val="10"/>
              </w:rPr>
              <w:t>1.1.1.</w:t>
            </w:r>
            <w:r w:rsidR="00C6156E" w:rsidRPr="00CC3AFA">
              <w:rPr>
                <w:rStyle w:val="af8"/>
                <w:noProof/>
              </w:rPr>
              <w:t xml:space="preserve"> Зоны деятельности (эксплуатационной ответственности) теплоснабжающих, теплосетевых организаций и структура договорных отношений между ними</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_Toc463850779 \h </w:instrText>
            </w:r>
            <w:r w:rsidR="00C6156E" w:rsidRPr="00CC3AFA">
              <w:rPr>
                <w:noProof/>
                <w:webHidden/>
              </w:rPr>
            </w:r>
            <w:r w:rsidR="00C6156E" w:rsidRPr="00CC3AFA">
              <w:rPr>
                <w:noProof/>
                <w:webHidden/>
              </w:rPr>
              <w:fldChar w:fldCharType="separate"/>
            </w:r>
            <w:r w:rsidR="00C6156E" w:rsidRPr="00CC3AFA">
              <w:rPr>
                <w:noProof/>
                <w:webHidden/>
              </w:rPr>
              <w:t>8</w:t>
            </w:r>
            <w:r w:rsidR="00C6156E" w:rsidRPr="00CC3AFA">
              <w:rPr>
                <w:noProof/>
                <w:webHidden/>
              </w:rPr>
              <w:fldChar w:fldCharType="end"/>
            </w:r>
          </w:hyperlink>
        </w:p>
        <w:p w14:paraId="6C72D809" w14:textId="77777777" w:rsidR="00C6156E" w:rsidRPr="00CC3AFA" w:rsidRDefault="001E1B69">
          <w:pPr>
            <w:pStyle w:val="31"/>
            <w:rPr>
              <w:rFonts w:asciiTheme="minorHAnsi" w:hAnsiTheme="minorHAnsi"/>
              <w:noProof/>
              <w:sz w:val="22"/>
              <w:lang w:eastAsia="ru-RU"/>
            </w:rPr>
          </w:pPr>
          <w:hyperlink w:anchor="_Toc463850780" w:history="1">
            <w:r w:rsidR="00C6156E" w:rsidRPr="00CC3AFA">
              <w:rPr>
                <w:rStyle w:val="af8"/>
                <w:noProof/>
                <w:spacing w:val="10"/>
              </w:rPr>
              <w:t>1.1.2.</w:t>
            </w:r>
            <w:r w:rsidR="00C6156E" w:rsidRPr="00CC3AFA">
              <w:rPr>
                <w:rStyle w:val="af8"/>
                <w:noProof/>
              </w:rPr>
              <w:t xml:space="preserve"> Зоны действия производственных котельных</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_Toc463850780 \h </w:instrText>
            </w:r>
            <w:r w:rsidR="00C6156E" w:rsidRPr="00CC3AFA">
              <w:rPr>
                <w:noProof/>
                <w:webHidden/>
              </w:rPr>
            </w:r>
            <w:r w:rsidR="00C6156E" w:rsidRPr="00CC3AFA">
              <w:rPr>
                <w:noProof/>
                <w:webHidden/>
              </w:rPr>
              <w:fldChar w:fldCharType="separate"/>
            </w:r>
            <w:r w:rsidR="00C6156E" w:rsidRPr="00CC3AFA">
              <w:rPr>
                <w:noProof/>
                <w:webHidden/>
              </w:rPr>
              <w:t>14</w:t>
            </w:r>
            <w:r w:rsidR="00C6156E" w:rsidRPr="00CC3AFA">
              <w:rPr>
                <w:noProof/>
                <w:webHidden/>
              </w:rPr>
              <w:fldChar w:fldCharType="end"/>
            </w:r>
          </w:hyperlink>
        </w:p>
        <w:p w14:paraId="0CD6D080" w14:textId="77777777" w:rsidR="00C6156E" w:rsidRPr="00CC3AFA" w:rsidRDefault="001E1B69">
          <w:pPr>
            <w:pStyle w:val="31"/>
            <w:rPr>
              <w:rFonts w:asciiTheme="minorHAnsi" w:hAnsiTheme="minorHAnsi"/>
              <w:noProof/>
              <w:sz w:val="22"/>
              <w:lang w:eastAsia="ru-RU"/>
            </w:rPr>
          </w:pPr>
          <w:hyperlink w:anchor="_Toc463850781" w:history="1">
            <w:r w:rsidR="00C6156E" w:rsidRPr="00CC3AFA">
              <w:rPr>
                <w:rStyle w:val="af8"/>
                <w:noProof/>
                <w:spacing w:val="10"/>
              </w:rPr>
              <w:t>1.1.3.</w:t>
            </w:r>
            <w:r w:rsidR="00C6156E" w:rsidRPr="00CC3AFA">
              <w:rPr>
                <w:rStyle w:val="af8"/>
                <w:noProof/>
              </w:rPr>
              <w:t xml:space="preserve"> Зоны действия индивидуального теплоснабжения</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_Toc463850781 \h </w:instrText>
            </w:r>
            <w:r w:rsidR="00C6156E" w:rsidRPr="00CC3AFA">
              <w:rPr>
                <w:noProof/>
                <w:webHidden/>
              </w:rPr>
            </w:r>
            <w:r w:rsidR="00C6156E" w:rsidRPr="00CC3AFA">
              <w:rPr>
                <w:noProof/>
                <w:webHidden/>
              </w:rPr>
              <w:fldChar w:fldCharType="separate"/>
            </w:r>
            <w:r w:rsidR="00C6156E" w:rsidRPr="00CC3AFA">
              <w:rPr>
                <w:noProof/>
                <w:webHidden/>
              </w:rPr>
              <w:t>15</w:t>
            </w:r>
            <w:r w:rsidR="00C6156E" w:rsidRPr="00CC3AFA">
              <w:rPr>
                <w:noProof/>
                <w:webHidden/>
              </w:rPr>
              <w:fldChar w:fldCharType="end"/>
            </w:r>
          </w:hyperlink>
        </w:p>
        <w:p w14:paraId="28098276" w14:textId="77777777" w:rsidR="00C6156E" w:rsidRPr="00CC3AFA" w:rsidRDefault="001E1B69">
          <w:pPr>
            <w:pStyle w:val="31"/>
            <w:rPr>
              <w:rFonts w:asciiTheme="minorHAnsi" w:hAnsiTheme="minorHAnsi"/>
              <w:noProof/>
              <w:sz w:val="22"/>
              <w:lang w:eastAsia="ru-RU"/>
            </w:rPr>
          </w:pPr>
          <w:hyperlink w:anchor="_Toc463850782" w:history="1">
            <w:r w:rsidR="00C6156E" w:rsidRPr="00CC3AFA">
              <w:rPr>
                <w:rStyle w:val="af8"/>
                <w:noProof/>
                <w:spacing w:val="10"/>
              </w:rPr>
              <w:t>1.1.4.</w:t>
            </w:r>
            <w:r w:rsidR="00C6156E" w:rsidRPr="00CC3AFA">
              <w:rPr>
                <w:rStyle w:val="af8"/>
                <w:noProof/>
              </w:rPr>
              <w:t xml:space="preserve"> Карты-схемы поселения с делением последнего на зоны действия источников тепловой энергии</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_Toc463850782 \h </w:instrText>
            </w:r>
            <w:r w:rsidR="00C6156E" w:rsidRPr="00CC3AFA">
              <w:rPr>
                <w:noProof/>
                <w:webHidden/>
              </w:rPr>
            </w:r>
            <w:r w:rsidR="00C6156E" w:rsidRPr="00CC3AFA">
              <w:rPr>
                <w:noProof/>
                <w:webHidden/>
              </w:rPr>
              <w:fldChar w:fldCharType="separate"/>
            </w:r>
            <w:r w:rsidR="00C6156E" w:rsidRPr="00CC3AFA">
              <w:rPr>
                <w:noProof/>
                <w:webHidden/>
              </w:rPr>
              <w:t>15</w:t>
            </w:r>
            <w:r w:rsidR="00C6156E" w:rsidRPr="00CC3AFA">
              <w:rPr>
                <w:noProof/>
                <w:webHidden/>
              </w:rPr>
              <w:fldChar w:fldCharType="end"/>
            </w:r>
          </w:hyperlink>
        </w:p>
        <w:p w14:paraId="0FDEB90B" w14:textId="77777777" w:rsidR="00C6156E" w:rsidRPr="00CC3AFA" w:rsidRDefault="001E1B69">
          <w:pPr>
            <w:pStyle w:val="23"/>
            <w:rPr>
              <w:rFonts w:asciiTheme="minorHAnsi" w:hAnsiTheme="minorHAnsi"/>
              <w:smallCaps w:val="0"/>
              <w:noProof/>
              <w:sz w:val="22"/>
              <w:lang w:eastAsia="ru-RU"/>
            </w:rPr>
          </w:pPr>
          <w:hyperlink w:anchor="_Toc463850783" w:history="1">
            <w:r w:rsidR="00C6156E" w:rsidRPr="00CC3AFA">
              <w:rPr>
                <w:rStyle w:val="af8"/>
                <w:noProof/>
                <w:spacing w:val="20"/>
              </w:rPr>
              <w:t>1.2.</w:t>
            </w:r>
            <w:r w:rsidR="00C6156E" w:rsidRPr="00CC3AFA">
              <w:rPr>
                <w:rStyle w:val="af8"/>
                <w:noProof/>
              </w:rPr>
              <w:t xml:space="preserve"> Источники тепловой энергии</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_Toc463850783 \h </w:instrText>
            </w:r>
            <w:r w:rsidR="00C6156E" w:rsidRPr="00CC3AFA">
              <w:rPr>
                <w:noProof/>
                <w:webHidden/>
              </w:rPr>
            </w:r>
            <w:r w:rsidR="00C6156E" w:rsidRPr="00CC3AFA">
              <w:rPr>
                <w:noProof/>
                <w:webHidden/>
              </w:rPr>
              <w:fldChar w:fldCharType="separate"/>
            </w:r>
            <w:r w:rsidR="00C6156E" w:rsidRPr="00CC3AFA">
              <w:rPr>
                <w:noProof/>
                <w:webHidden/>
              </w:rPr>
              <w:t>16</w:t>
            </w:r>
            <w:r w:rsidR="00C6156E" w:rsidRPr="00CC3AFA">
              <w:rPr>
                <w:noProof/>
                <w:webHidden/>
              </w:rPr>
              <w:fldChar w:fldCharType="end"/>
            </w:r>
          </w:hyperlink>
        </w:p>
        <w:p w14:paraId="6E6D9C1B" w14:textId="77777777" w:rsidR="00C6156E" w:rsidRPr="00CC3AFA" w:rsidRDefault="001E1B69">
          <w:pPr>
            <w:pStyle w:val="31"/>
            <w:rPr>
              <w:rFonts w:asciiTheme="minorHAnsi" w:hAnsiTheme="minorHAnsi"/>
              <w:noProof/>
              <w:sz w:val="22"/>
              <w:lang w:eastAsia="ru-RU"/>
            </w:rPr>
          </w:pPr>
          <w:hyperlink w:anchor="_Toc463850784" w:history="1">
            <w:r w:rsidR="00C6156E" w:rsidRPr="00CC3AFA">
              <w:rPr>
                <w:rStyle w:val="af8"/>
                <w:noProof/>
                <w:spacing w:val="10"/>
              </w:rPr>
              <w:t>1.2.1.</w:t>
            </w:r>
            <w:r w:rsidR="00C6156E" w:rsidRPr="00CC3AFA">
              <w:rPr>
                <w:rStyle w:val="af8"/>
                <w:noProof/>
              </w:rPr>
              <w:t xml:space="preserve"> Общие сведения</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_Toc463850784 \h </w:instrText>
            </w:r>
            <w:r w:rsidR="00C6156E" w:rsidRPr="00CC3AFA">
              <w:rPr>
                <w:noProof/>
                <w:webHidden/>
              </w:rPr>
            </w:r>
            <w:r w:rsidR="00C6156E" w:rsidRPr="00CC3AFA">
              <w:rPr>
                <w:noProof/>
                <w:webHidden/>
              </w:rPr>
              <w:fldChar w:fldCharType="separate"/>
            </w:r>
            <w:r w:rsidR="00C6156E" w:rsidRPr="00CC3AFA">
              <w:rPr>
                <w:noProof/>
                <w:webHidden/>
              </w:rPr>
              <w:t>16</w:t>
            </w:r>
            <w:r w:rsidR="00C6156E" w:rsidRPr="00CC3AFA">
              <w:rPr>
                <w:noProof/>
                <w:webHidden/>
              </w:rPr>
              <w:fldChar w:fldCharType="end"/>
            </w:r>
          </w:hyperlink>
        </w:p>
        <w:p w14:paraId="7E0AB217" w14:textId="77777777" w:rsidR="00C6156E" w:rsidRPr="00CC3AFA" w:rsidRDefault="001E1B69">
          <w:pPr>
            <w:pStyle w:val="31"/>
            <w:rPr>
              <w:rFonts w:asciiTheme="minorHAnsi" w:hAnsiTheme="minorHAnsi"/>
              <w:noProof/>
              <w:sz w:val="22"/>
              <w:lang w:eastAsia="ru-RU"/>
            </w:rPr>
          </w:pPr>
          <w:hyperlink w:anchor="_Toc463850785" w:history="1">
            <w:r w:rsidR="00C6156E" w:rsidRPr="00CC3AFA">
              <w:rPr>
                <w:rStyle w:val="af8"/>
                <w:noProof/>
                <w:spacing w:val="10"/>
              </w:rPr>
              <w:t>1.2.2.</w:t>
            </w:r>
            <w:r w:rsidR="00C6156E" w:rsidRPr="00CC3AFA">
              <w:rPr>
                <w:rStyle w:val="af8"/>
                <w:noProof/>
              </w:rPr>
              <w:t xml:space="preserve"> Аргаяшская ТЭЦ</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_Toc463850785 \h </w:instrText>
            </w:r>
            <w:r w:rsidR="00C6156E" w:rsidRPr="00CC3AFA">
              <w:rPr>
                <w:noProof/>
                <w:webHidden/>
              </w:rPr>
            </w:r>
            <w:r w:rsidR="00C6156E" w:rsidRPr="00CC3AFA">
              <w:rPr>
                <w:noProof/>
                <w:webHidden/>
              </w:rPr>
              <w:fldChar w:fldCharType="separate"/>
            </w:r>
            <w:r w:rsidR="00C6156E" w:rsidRPr="00CC3AFA">
              <w:rPr>
                <w:noProof/>
                <w:webHidden/>
              </w:rPr>
              <w:t>17</w:t>
            </w:r>
            <w:r w:rsidR="00C6156E" w:rsidRPr="00CC3AFA">
              <w:rPr>
                <w:noProof/>
                <w:webHidden/>
              </w:rPr>
              <w:fldChar w:fldCharType="end"/>
            </w:r>
          </w:hyperlink>
        </w:p>
        <w:p w14:paraId="7B5F06FA" w14:textId="77777777" w:rsidR="00C6156E" w:rsidRPr="00CC3AFA" w:rsidRDefault="001E1B69">
          <w:pPr>
            <w:pStyle w:val="31"/>
            <w:rPr>
              <w:rFonts w:asciiTheme="minorHAnsi" w:hAnsiTheme="minorHAnsi"/>
              <w:noProof/>
              <w:sz w:val="22"/>
              <w:lang w:eastAsia="ru-RU"/>
            </w:rPr>
          </w:pPr>
          <w:hyperlink w:anchor="_Toc463850786" w:history="1">
            <w:r w:rsidR="00C6156E" w:rsidRPr="00CC3AFA">
              <w:rPr>
                <w:rStyle w:val="af8"/>
                <w:noProof/>
                <w:spacing w:val="10"/>
              </w:rPr>
              <w:t>1.2.3.</w:t>
            </w:r>
            <w:r w:rsidR="00C6156E" w:rsidRPr="00CC3AFA">
              <w:rPr>
                <w:rStyle w:val="af8"/>
                <w:noProof/>
              </w:rPr>
              <w:t xml:space="preserve"> Отопительная пиковая водогрейная котельная</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_Toc463850786 \h </w:instrText>
            </w:r>
            <w:r w:rsidR="00C6156E" w:rsidRPr="00CC3AFA">
              <w:rPr>
                <w:noProof/>
                <w:webHidden/>
              </w:rPr>
            </w:r>
            <w:r w:rsidR="00C6156E" w:rsidRPr="00CC3AFA">
              <w:rPr>
                <w:noProof/>
                <w:webHidden/>
              </w:rPr>
              <w:fldChar w:fldCharType="separate"/>
            </w:r>
            <w:r w:rsidR="00C6156E" w:rsidRPr="00CC3AFA">
              <w:rPr>
                <w:noProof/>
                <w:webHidden/>
              </w:rPr>
              <w:t>48</w:t>
            </w:r>
            <w:r w:rsidR="00C6156E" w:rsidRPr="00CC3AFA">
              <w:rPr>
                <w:noProof/>
                <w:webHidden/>
              </w:rPr>
              <w:fldChar w:fldCharType="end"/>
            </w:r>
          </w:hyperlink>
        </w:p>
        <w:p w14:paraId="079B90F2" w14:textId="77777777" w:rsidR="00C6156E" w:rsidRPr="00CC3AFA" w:rsidRDefault="001E1B69">
          <w:pPr>
            <w:pStyle w:val="31"/>
            <w:rPr>
              <w:rFonts w:asciiTheme="minorHAnsi" w:hAnsiTheme="minorHAnsi"/>
              <w:noProof/>
              <w:sz w:val="22"/>
              <w:lang w:eastAsia="ru-RU"/>
            </w:rPr>
          </w:pPr>
          <w:hyperlink w:anchor="_Toc463850787" w:history="1">
            <w:r w:rsidR="00C6156E" w:rsidRPr="00CC3AFA">
              <w:rPr>
                <w:rStyle w:val="af8"/>
                <w:noProof/>
                <w:spacing w:val="10"/>
              </w:rPr>
              <w:t>1.2.4.</w:t>
            </w:r>
            <w:r w:rsidR="00C6156E" w:rsidRPr="00CC3AFA">
              <w:rPr>
                <w:rStyle w:val="af8"/>
                <w:noProof/>
              </w:rPr>
              <w:t xml:space="preserve"> Производственно-отопительная паровая котельная</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_Toc463850787 \h </w:instrText>
            </w:r>
            <w:r w:rsidR="00C6156E" w:rsidRPr="00CC3AFA">
              <w:rPr>
                <w:noProof/>
                <w:webHidden/>
              </w:rPr>
            </w:r>
            <w:r w:rsidR="00C6156E" w:rsidRPr="00CC3AFA">
              <w:rPr>
                <w:noProof/>
                <w:webHidden/>
              </w:rPr>
              <w:fldChar w:fldCharType="separate"/>
            </w:r>
            <w:r w:rsidR="00C6156E" w:rsidRPr="00CC3AFA">
              <w:rPr>
                <w:noProof/>
                <w:webHidden/>
              </w:rPr>
              <w:t>53</w:t>
            </w:r>
            <w:r w:rsidR="00C6156E" w:rsidRPr="00CC3AFA">
              <w:rPr>
                <w:noProof/>
                <w:webHidden/>
              </w:rPr>
              <w:fldChar w:fldCharType="end"/>
            </w:r>
          </w:hyperlink>
        </w:p>
        <w:p w14:paraId="76144B95" w14:textId="77777777" w:rsidR="00C6156E" w:rsidRPr="00CC3AFA" w:rsidRDefault="001E1B69">
          <w:pPr>
            <w:pStyle w:val="31"/>
            <w:rPr>
              <w:rFonts w:asciiTheme="minorHAnsi" w:hAnsiTheme="minorHAnsi"/>
              <w:noProof/>
              <w:sz w:val="22"/>
              <w:lang w:eastAsia="ru-RU"/>
            </w:rPr>
          </w:pPr>
          <w:hyperlink w:anchor="_Toc463850788" w:history="1">
            <w:r w:rsidR="00C6156E" w:rsidRPr="00CC3AFA">
              <w:rPr>
                <w:rStyle w:val="af8"/>
                <w:noProof/>
                <w:spacing w:val="10"/>
              </w:rPr>
              <w:t>1.2.5.</w:t>
            </w:r>
            <w:r w:rsidR="00C6156E" w:rsidRPr="00CC3AFA">
              <w:rPr>
                <w:rStyle w:val="af8"/>
                <w:noProof/>
              </w:rPr>
              <w:t xml:space="preserve"> Блочная котельная Медгородка</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_Toc463850788 \h </w:instrText>
            </w:r>
            <w:r w:rsidR="00C6156E" w:rsidRPr="00CC3AFA">
              <w:rPr>
                <w:noProof/>
                <w:webHidden/>
              </w:rPr>
            </w:r>
            <w:r w:rsidR="00C6156E" w:rsidRPr="00CC3AFA">
              <w:rPr>
                <w:noProof/>
                <w:webHidden/>
              </w:rPr>
              <w:fldChar w:fldCharType="separate"/>
            </w:r>
            <w:r w:rsidR="00C6156E" w:rsidRPr="00CC3AFA">
              <w:rPr>
                <w:noProof/>
                <w:webHidden/>
              </w:rPr>
              <w:t>60</w:t>
            </w:r>
            <w:r w:rsidR="00C6156E" w:rsidRPr="00CC3AFA">
              <w:rPr>
                <w:noProof/>
                <w:webHidden/>
              </w:rPr>
              <w:fldChar w:fldCharType="end"/>
            </w:r>
          </w:hyperlink>
        </w:p>
        <w:p w14:paraId="03A491C3" w14:textId="77777777" w:rsidR="00C6156E" w:rsidRPr="00CC3AFA" w:rsidRDefault="001E1B69">
          <w:pPr>
            <w:pStyle w:val="31"/>
            <w:rPr>
              <w:rFonts w:asciiTheme="minorHAnsi" w:hAnsiTheme="minorHAnsi"/>
              <w:noProof/>
              <w:sz w:val="22"/>
              <w:lang w:eastAsia="ru-RU"/>
            </w:rPr>
          </w:pPr>
          <w:hyperlink w:anchor="_Toc463850789" w:history="1">
            <w:r w:rsidR="00C6156E" w:rsidRPr="00CC3AFA">
              <w:rPr>
                <w:rStyle w:val="af8"/>
                <w:noProof/>
                <w:spacing w:val="10"/>
              </w:rPr>
              <w:t>1.2.6.</w:t>
            </w:r>
            <w:r w:rsidR="00C6156E" w:rsidRPr="00CC3AFA">
              <w:rPr>
                <w:rStyle w:val="af8"/>
                <w:noProof/>
              </w:rPr>
              <w:t xml:space="preserve"> Котельная пос. Метлино</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_Toc463850789 \h </w:instrText>
            </w:r>
            <w:r w:rsidR="00C6156E" w:rsidRPr="00CC3AFA">
              <w:rPr>
                <w:noProof/>
                <w:webHidden/>
              </w:rPr>
            </w:r>
            <w:r w:rsidR="00C6156E" w:rsidRPr="00CC3AFA">
              <w:rPr>
                <w:noProof/>
                <w:webHidden/>
              </w:rPr>
              <w:fldChar w:fldCharType="separate"/>
            </w:r>
            <w:r w:rsidR="00C6156E" w:rsidRPr="00CC3AFA">
              <w:rPr>
                <w:noProof/>
                <w:webHidden/>
              </w:rPr>
              <w:t>65</w:t>
            </w:r>
            <w:r w:rsidR="00C6156E" w:rsidRPr="00CC3AFA">
              <w:rPr>
                <w:noProof/>
                <w:webHidden/>
              </w:rPr>
              <w:fldChar w:fldCharType="end"/>
            </w:r>
          </w:hyperlink>
        </w:p>
        <w:p w14:paraId="5B78986A" w14:textId="77777777" w:rsidR="00C6156E" w:rsidRPr="00CC3AFA" w:rsidRDefault="001E1B69">
          <w:pPr>
            <w:pStyle w:val="23"/>
            <w:rPr>
              <w:rFonts w:asciiTheme="minorHAnsi" w:hAnsiTheme="minorHAnsi"/>
              <w:smallCaps w:val="0"/>
              <w:noProof/>
              <w:sz w:val="22"/>
              <w:lang w:eastAsia="ru-RU"/>
            </w:rPr>
          </w:pPr>
          <w:hyperlink w:anchor="_Toc463850790" w:history="1">
            <w:r w:rsidR="00C6156E" w:rsidRPr="00CC3AFA">
              <w:rPr>
                <w:rStyle w:val="af8"/>
                <w:noProof/>
                <w:spacing w:val="20"/>
              </w:rPr>
              <w:t>1.3.</w:t>
            </w:r>
            <w:r w:rsidR="00C6156E" w:rsidRPr="00CC3AFA">
              <w:rPr>
                <w:rStyle w:val="af8"/>
                <w:noProof/>
              </w:rPr>
              <w:t xml:space="preserve"> Тепловые сети, сооружения на них и тепловые пункты</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_Toc463850790 \h </w:instrText>
            </w:r>
            <w:r w:rsidR="00C6156E" w:rsidRPr="00CC3AFA">
              <w:rPr>
                <w:noProof/>
                <w:webHidden/>
              </w:rPr>
            </w:r>
            <w:r w:rsidR="00C6156E" w:rsidRPr="00CC3AFA">
              <w:rPr>
                <w:noProof/>
                <w:webHidden/>
              </w:rPr>
              <w:fldChar w:fldCharType="separate"/>
            </w:r>
            <w:r w:rsidR="00C6156E" w:rsidRPr="00CC3AFA">
              <w:rPr>
                <w:noProof/>
                <w:webHidden/>
              </w:rPr>
              <w:t>70</w:t>
            </w:r>
            <w:r w:rsidR="00C6156E" w:rsidRPr="00CC3AFA">
              <w:rPr>
                <w:noProof/>
                <w:webHidden/>
              </w:rPr>
              <w:fldChar w:fldCharType="end"/>
            </w:r>
          </w:hyperlink>
        </w:p>
        <w:p w14:paraId="3C7C0BA6" w14:textId="77777777" w:rsidR="00C6156E" w:rsidRPr="00CC3AFA" w:rsidRDefault="001E1B69">
          <w:pPr>
            <w:pStyle w:val="31"/>
            <w:rPr>
              <w:rFonts w:asciiTheme="minorHAnsi" w:hAnsiTheme="minorHAnsi"/>
              <w:noProof/>
              <w:sz w:val="22"/>
              <w:lang w:eastAsia="ru-RU"/>
            </w:rPr>
          </w:pPr>
          <w:hyperlink w:anchor="_Toc463850791" w:history="1">
            <w:r w:rsidR="00C6156E" w:rsidRPr="00CC3AFA">
              <w:rPr>
                <w:rStyle w:val="af8"/>
                <w:noProof/>
                <w:spacing w:val="10"/>
              </w:rPr>
              <w:t>1.3.1.</w:t>
            </w:r>
            <w:r w:rsidR="00C6156E" w:rsidRPr="00CC3AFA">
              <w:rPr>
                <w:rStyle w:val="af8"/>
                <w:noProof/>
              </w:rPr>
              <w:t xml:space="preserve"> Описание структуры тепловых сетей от каждого источника тепловой энергии</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_Toc463850791 \h </w:instrText>
            </w:r>
            <w:r w:rsidR="00C6156E" w:rsidRPr="00CC3AFA">
              <w:rPr>
                <w:noProof/>
                <w:webHidden/>
              </w:rPr>
            </w:r>
            <w:r w:rsidR="00C6156E" w:rsidRPr="00CC3AFA">
              <w:rPr>
                <w:noProof/>
                <w:webHidden/>
              </w:rPr>
              <w:fldChar w:fldCharType="separate"/>
            </w:r>
            <w:r w:rsidR="00C6156E" w:rsidRPr="00CC3AFA">
              <w:rPr>
                <w:noProof/>
                <w:webHidden/>
              </w:rPr>
              <w:t>70</w:t>
            </w:r>
            <w:r w:rsidR="00C6156E" w:rsidRPr="00CC3AFA">
              <w:rPr>
                <w:noProof/>
                <w:webHidden/>
              </w:rPr>
              <w:fldChar w:fldCharType="end"/>
            </w:r>
          </w:hyperlink>
        </w:p>
        <w:p w14:paraId="7DD7C3C8" w14:textId="77777777" w:rsidR="00C6156E" w:rsidRPr="00CC3AFA" w:rsidRDefault="001E1B69">
          <w:pPr>
            <w:pStyle w:val="31"/>
            <w:rPr>
              <w:rFonts w:asciiTheme="minorHAnsi" w:hAnsiTheme="minorHAnsi"/>
              <w:noProof/>
              <w:sz w:val="22"/>
              <w:lang w:eastAsia="ru-RU"/>
            </w:rPr>
          </w:pPr>
          <w:hyperlink w:anchor="_Toc463850792" w:history="1">
            <w:r w:rsidR="00C6156E" w:rsidRPr="00CC3AFA">
              <w:rPr>
                <w:rStyle w:val="af8"/>
                <w:noProof/>
                <w:spacing w:val="10"/>
              </w:rPr>
              <w:t>1.3.2.</w:t>
            </w:r>
            <w:r w:rsidR="00C6156E" w:rsidRPr="00CC3AFA">
              <w:rPr>
                <w:rStyle w:val="af8"/>
                <w:noProof/>
              </w:rPr>
              <w:t xml:space="preserve"> Карты (схемы) тепловых сетей в зоне действия источников тепловой энергии</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_Toc463850792 \h </w:instrText>
            </w:r>
            <w:r w:rsidR="00C6156E" w:rsidRPr="00CC3AFA">
              <w:rPr>
                <w:noProof/>
                <w:webHidden/>
              </w:rPr>
            </w:r>
            <w:r w:rsidR="00C6156E" w:rsidRPr="00CC3AFA">
              <w:rPr>
                <w:noProof/>
                <w:webHidden/>
              </w:rPr>
              <w:fldChar w:fldCharType="separate"/>
            </w:r>
            <w:r w:rsidR="00C6156E" w:rsidRPr="00CC3AFA">
              <w:rPr>
                <w:noProof/>
                <w:webHidden/>
              </w:rPr>
              <w:t>75</w:t>
            </w:r>
            <w:r w:rsidR="00C6156E" w:rsidRPr="00CC3AFA">
              <w:rPr>
                <w:noProof/>
                <w:webHidden/>
              </w:rPr>
              <w:fldChar w:fldCharType="end"/>
            </w:r>
          </w:hyperlink>
        </w:p>
        <w:p w14:paraId="597EBFBF" w14:textId="77777777" w:rsidR="00C6156E" w:rsidRPr="00CC3AFA" w:rsidRDefault="001E1B69">
          <w:pPr>
            <w:pStyle w:val="31"/>
            <w:rPr>
              <w:rFonts w:asciiTheme="minorHAnsi" w:hAnsiTheme="minorHAnsi"/>
              <w:noProof/>
              <w:sz w:val="22"/>
              <w:lang w:eastAsia="ru-RU"/>
            </w:rPr>
          </w:pPr>
          <w:hyperlink w:anchor="_Toc463850793" w:history="1">
            <w:r w:rsidR="00C6156E" w:rsidRPr="00CC3AFA">
              <w:rPr>
                <w:rStyle w:val="af8"/>
                <w:noProof/>
                <w:spacing w:val="10"/>
              </w:rPr>
              <w:t>1.3.3.</w:t>
            </w:r>
            <w:r w:rsidR="00C6156E" w:rsidRPr="00CC3AFA">
              <w:rPr>
                <w:rStyle w:val="af8"/>
                <w:noProof/>
              </w:rPr>
              <w:t xml:space="preserve">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подключенной тепловой нагрузки</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_Toc463850793 \h </w:instrText>
            </w:r>
            <w:r w:rsidR="00C6156E" w:rsidRPr="00CC3AFA">
              <w:rPr>
                <w:noProof/>
                <w:webHidden/>
              </w:rPr>
            </w:r>
            <w:r w:rsidR="00C6156E" w:rsidRPr="00CC3AFA">
              <w:rPr>
                <w:noProof/>
                <w:webHidden/>
              </w:rPr>
              <w:fldChar w:fldCharType="separate"/>
            </w:r>
            <w:r w:rsidR="00C6156E" w:rsidRPr="00CC3AFA">
              <w:rPr>
                <w:noProof/>
                <w:webHidden/>
              </w:rPr>
              <w:t>76</w:t>
            </w:r>
            <w:r w:rsidR="00C6156E" w:rsidRPr="00CC3AFA">
              <w:rPr>
                <w:noProof/>
                <w:webHidden/>
              </w:rPr>
              <w:fldChar w:fldCharType="end"/>
            </w:r>
          </w:hyperlink>
        </w:p>
        <w:p w14:paraId="6E8EF865" w14:textId="77777777" w:rsidR="00C6156E" w:rsidRPr="00CC3AFA" w:rsidRDefault="001E1B69">
          <w:pPr>
            <w:pStyle w:val="31"/>
            <w:rPr>
              <w:rFonts w:asciiTheme="minorHAnsi" w:hAnsiTheme="minorHAnsi"/>
              <w:noProof/>
              <w:sz w:val="22"/>
              <w:lang w:eastAsia="ru-RU"/>
            </w:rPr>
          </w:pPr>
          <w:hyperlink w:anchor="_Toc463850794" w:history="1">
            <w:r w:rsidR="00C6156E" w:rsidRPr="00CC3AFA">
              <w:rPr>
                <w:rStyle w:val="af8"/>
                <w:noProof/>
                <w:spacing w:val="10"/>
              </w:rPr>
              <w:t>1.3.4.</w:t>
            </w:r>
            <w:r w:rsidR="00C6156E" w:rsidRPr="00CC3AFA">
              <w:rPr>
                <w:rStyle w:val="af8"/>
                <w:noProof/>
              </w:rPr>
              <w:t xml:space="preserve"> Типы и количество секционирующей и регулирующей арматуры на тепловых сетях</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_Toc463850794 \h </w:instrText>
            </w:r>
            <w:r w:rsidR="00C6156E" w:rsidRPr="00CC3AFA">
              <w:rPr>
                <w:noProof/>
                <w:webHidden/>
              </w:rPr>
            </w:r>
            <w:r w:rsidR="00C6156E" w:rsidRPr="00CC3AFA">
              <w:rPr>
                <w:noProof/>
                <w:webHidden/>
              </w:rPr>
              <w:fldChar w:fldCharType="separate"/>
            </w:r>
            <w:r w:rsidR="00C6156E" w:rsidRPr="00CC3AFA">
              <w:rPr>
                <w:noProof/>
                <w:webHidden/>
              </w:rPr>
              <w:t>78</w:t>
            </w:r>
            <w:r w:rsidR="00C6156E" w:rsidRPr="00CC3AFA">
              <w:rPr>
                <w:noProof/>
                <w:webHidden/>
              </w:rPr>
              <w:fldChar w:fldCharType="end"/>
            </w:r>
          </w:hyperlink>
        </w:p>
        <w:p w14:paraId="7DDC3E1D" w14:textId="77777777" w:rsidR="00C6156E" w:rsidRPr="00CC3AFA" w:rsidRDefault="001E1B69">
          <w:pPr>
            <w:pStyle w:val="31"/>
            <w:rPr>
              <w:rFonts w:asciiTheme="minorHAnsi" w:hAnsiTheme="minorHAnsi"/>
              <w:noProof/>
              <w:sz w:val="22"/>
              <w:lang w:eastAsia="ru-RU"/>
            </w:rPr>
          </w:pPr>
          <w:hyperlink w:anchor="_Toc463850795" w:history="1">
            <w:r w:rsidR="00C6156E" w:rsidRPr="00CC3AFA">
              <w:rPr>
                <w:rStyle w:val="af8"/>
                <w:noProof/>
                <w:spacing w:val="10"/>
              </w:rPr>
              <w:t>1.3.5.</w:t>
            </w:r>
            <w:r w:rsidR="00C6156E" w:rsidRPr="00CC3AFA">
              <w:rPr>
                <w:rStyle w:val="af8"/>
                <w:noProof/>
              </w:rPr>
              <w:t xml:space="preserve"> Типы и строительные особенности тепловых камер и павильонов</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_Toc463850795 \h </w:instrText>
            </w:r>
            <w:r w:rsidR="00C6156E" w:rsidRPr="00CC3AFA">
              <w:rPr>
                <w:noProof/>
                <w:webHidden/>
              </w:rPr>
            </w:r>
            <w:r w:rsidR="00C6156E" w:rsidRPr="00CC3AFA">
              <w:rPr>
                <w:noProof/>
                <w:webHidden/>
              </w:rPr>
              <w:fldChar w:fldCharType="separate"/>
            </w:r>
            <w:r w:rsidR="00C6156E" w:rsidRPr="00CC3AFA">
              <w:rPr>
                <w:noProof/>
                <w:webHidden/>
              </w:rPr>
              <w:t>78</w:t>
            </w:r>
            <w:r w:rsidR="00C6156E" w:rsidRPr="00CC3AFA">
              <w:rPr>
                <w:noProof/>
                <w:webHidden/>
              </w:rPr>
              <w:fldChar w:fldCharType="end"/>
            </w:r>
          </w:hyperlink>
        </w:p>
        <w:p w14:paraId="0547CF75" w14:textId="77777777" w:rsidR="00C6156E" w:rsidRPr="00CC3AFA" w:rsidRDefault="001E1B69">
          <w:pPr>
            <w:pStyle w:val="31"/>
            <w:rPr>
              <w:rFonts w:asciiTheme="minorHAnsi" w:hAnsiTheme="minorHAnsi"/>
              <w:noProof/>
              <w:sz w:val="22"/>
              <w:lang w:eastAsia="ru-RU"/>
            </w:rPr>
          </w:pPr>
          <w:hyperlink w:anchor="_Toc463850796" w:history="1">
            <w:r w:rsidR="00C6156E" w:rsidRPr="00CC3AFA">
              <w:rPr>
                <w:rStyle w:val="af8"/>
                <w:noProof/>
                <w:spacing w:val="10"/>
              </w:rPr>
              <w:t>1.3.6.</w:t>
            </w:r>
            <w:r w:rsidR="00C6156E" w:rsidRPr="00CC3AFA">
              <w:rPr>
                <w:rStyle w:val="af8"/>
                <w:noProof/>
              </w:rPr>
              <w:t xml:space="preserve"> Графики регулирования отпуска тепла в тепловые сети</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_Toc463850796 \h </w:instrText>
            </w:r>
            <w:r w:rsidR="00C6156E" w:rsidRPr="00CC3AFA">
              <w:rPr>
                <w:noProof/>
                <w:webHidden/>
              </w:rPr>
            </w:r>
            <w:r w:rsidR="00C6156E" w:rsidRPr="00CC3AFA">
              <w:rPr>
                <w:noProof/>
                <w:webHidden/>
              </w:rPr>
              <w:fldChar w:fldCharType="separate"/>
            </w:r>
            <w:r w:rsidR="00C6156E" w:rsidRPr="00CC3AFA">
              <w:rPr>
                <w:noProof/>
                <w:webHidden/>
              </w:rPr>
              <w:t>79</w:t>
            </w:r>
            <w:r w:rsidR="00C6156E" w:rsidRPr="00CC3AFA">
              <w:rPr>
                <w:noProof/>
                <w:webHidden/>
              </w:rPr>
              <w:fldChar w:fldCharType="end"/>
            </w:r>
          </w:hyperlink>
        </w:p>
        <w:p w14:paraId="2EEE64CA" w14:textId="77777777" w:rsidR="00C6156E" w:rsidRPr="00CC3AFA" w:rsidRDefault="001E1B69">
          <w:pPr>
            <w:pStyle w:val="31"/>
            <w:rPr>
              <w:rFonts w:asciiTheme="minorHAnsi" w:hAnsiTheme="minorHAnsi"/>
              <w:noProof/>
              <w:sz w:val="22"/>
              <w:lang w:eastAsia="ru-RU"/>
            </w:rPr>
          </w:pPr>
          <w:hyperlink w:anchor="_Toc463850797" w:history="1">
            <w:r w:rsidR="00C6156E" w:rsidRPr="00CC3AFA">
              <w:rPr>
                <w:rStyle w:val="af8"/>
                <w:noProof/>
                <w:spacing w:val="10"/>
              </w:rPr>
              <w:t>1.3.7.</w:t>
            </w:r>
            <w:r w:rsidR="00C6156E" w:rsidRPr="00CC3AFA">
              <w:rPr>
                <w:rStyle w:val="af8"/>
                <w:noProof/>
              </w:rPr>
              <w:t xml:space="preserve">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_Toc463850797 \h </w:instrText>
            </w:r>
            <w:r w:rsidR="00C6156E" w:rsidRPr="00CC3AFA">
              <w:rPr>
                <w:noProof/>
                <w:webHidden/>
              </w:rPr>
            </w:r>
            <w:r w:rsidR="00C6156E" w:rsidRPr="00CC3AFA">
              <w:rPr>
                <w:noProof/>
                <w:webHidden/>
              </w:rPr>
              <w:fldChar w:fldCharType="separate"/>
            </w:r>
            <w:r w:rsidR="00C6156E" w:rsidRPr="00CC3AFA">
              <w:rPr>
                <w:noProof/>
                <w:webHidden/>
              </w:rPr>
              <w:t>79</w:t>
            </w:r>
            <w:r w:rsidR="00C6156E" w:rsidRPr="00CC3AFA">
              <w:rPr>
                <w:noProof/>
                <w:webHidden/>
              </w:rPr>
              <w:fldChar w:fldCharType="end"/>
            </w:r>
          </w:hyperlink>
        </w:p>
        <w:p w14:paraId="0A9D7673" w14:textId="77777777" w:rsidR="00C6156E" w:rsidRPr="00CC3AFA" w:rsidRDefault="001E1B69">
          <w:pPr>
            <w:pStyle w:val="31"/>
            <w:rPr>
              <w:rFonts w:asciiTheme="minorHAnsi" w:hAnsiTheme="minorHAnsi"/>
              <w:noProof/>
              <w:sz w:val="22"/>
              <w:lang w:eastAsia="ru-RU"/>
            </w:rPr>
          </w:pPr>
          <w:hyperlink w:anchor="_Toc463850798" w:history="1">
            <w:r w:rsidR="00C6156E" w:rsidRPr="00CC3AFA">
              <w:rPr>
                <w:rStyle w:val="af8"/>
                <w:noProof/>
                <w:spacing w:val="10"/>
              </w:rPr>
              <w:t>1.3.8.</w:t>
            </w:r>
            <w:r w:rsidR="00C6156E" w:rsidRPr="00CC3AFA">
              <w:rPr>
                <w:rStyle w:val="af8"/>
                <w:noProof/>
              </w:rPr>
              <w:t xml:space="preserve"> Гидравлические режимы тепловых сетей и пьезометрические графики</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_Toc463850798 \h </w:instrText>
            </w:r>
            <w:r w:rsidR="00C6156E" w:rsidRPr="00CC3AFA">
              <w:rPr>
                <w:noProof/>
                <w:webHidden/>
              </w:rPr>
            </w:r>
            <w:r w:rsidR="00C6156E" w:rsidRPr="00CC3AFA">
              <w:rPr>
                <w:noProof/>
                <w:webHidden/>
              </w:rPr>
              <w:fldChar w:fldCharType="separate"/>
            </w:r>
            <w:r w:rsidR="00C6156E" w:rsidRPr="00CC3AFA">
              <w:rPr>
                <w:noProof/>
                <w:webHidden/>
              </w:rPr>
              <w:t>80</w:t>
            </w:r>
            <w:r w:rsidR="00C6156E" w:rsidRPr="00CC3AFA">
              <w:rPr>
                <w:noProof/>
                <w:webHidden/>
              </w:rPr>
              <w:fldChar w:fldCharType="end"/>
            </w:r>
          </w:hyperlink>
        </w:p>
        <w:p w14:paraId="55D5BDD1" w14:textId="77777777" w:rsidR="00C6156E" w:rsidRPr="00CC3AFA" w:rsidRDefault="001E1B69">
          <w:pPr>
            <w:pStyle w:val="31"/>
            <w:rPr>
              <w:rFonts w:asciiTheme="minorHAnsi" w:hAnsiTheme="minorHAnsi"/>
              <w:noProof/>
              <w:sz w:val="22"/>
              <w:lang w:eastAsia="ru-RU"/>
            </w:rPr>
          </w:pPr>
          <w:hyperlink w:anchor="_Toc463850799" w:history="1">
            <w:r w:rsidR="00C6156E" w:rsidRPr="00CC3AFA">
              <w:rPr>
                <w:rStyle w:val="af8"/>
                <w:noProof/>
                <w:spacing w:val="10"/>
              </w:rPr>
              <w:t>1.3.9.</w:t>
            </w:r>
            <w:r w:rsidR="00C6156E" w:rsidRPr="00CC3AFA">
              <w:rPr>
                <w:rStyle w:val="af8"/>
                <w:noProof/>
              </w:rPr>
              <w:t xml:space="preserve"> 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_Toc463850799 \h </w:instrText>
            </w:r>
            <w:r w:rsidR="00C6156E" w:rsidRPr="00CC3AFA">
              <w:rPr>
                <w:noProof/>
                <w:webHidden/>
              </w:rPr>
            </w:r>
            <w:r w:rsidR="00C6156E" w:rsidRPr="00CC3AFA">
              <w:rPr>
                <w:noProof/>
                <w:webHidden/>
              </w:rPr>
              <w:fldChar w:fldCharType="separate"/>
            </w:r>
            <w:r w:rsidR="00C6156E" w:rsidRPr="00CC3AFA">
              <w:rPr>
                <w:noProof/>
                <w:webHidden/>
              </w:rPr>
              <w:t>81</w:t>
            </w:r>
            <w:r w:rsidR="00C6156E" w:rsidRPr="00CC3AFA">
              <w:rPr>
                <w:noProof/>
                <w:webHidden/>
              </w:rPr>
              <w:fldChar w:fldCharType="end"/>
            </w:r>
          </w:hyperlink>
        </w:p>
        <w:p w14:paraId="03DFE2EE" w14:textId="77777777" w:rsidR="00C6156E" w:rsidRPr="00CC3AFA" w:rsidRDefault="001E1B69">
          <w:pPr>
            <w:pStyle w:val="31"/>
            <w:rPr>
              <w:rFonts w:asciiTheme="minorHAnsi" w:hAnsiTheme="minorHAnsi"/>
              <w:noProof/>
              <w:sz w:val="22"/>
              <w:lang w:eastAsia="ru-RU"/>
            </w:rPr>
          </w:pPr>
          <w:hyperlink w:anchor="_Toc463850800" w:history="1">
            <w:r w:rsidR="00C6156E" w:rsidRPr="00CC3AFA">
              <w:rPr>
                <w:rStyle w:val="af8"/>
                <w:noProof/>
                <w:spacing w:val="10"/>
              </w:rPr>
              <w:t>1.3.10.</w:t>
            </w:r>
            <w:r w:rsidR="00C6156E" w:rsidRPr="00CC3AFA">
              <w:rPr>
                <w:rStyle w:val="af8"/>
                <w:noProof/>
              </w:rPr>
              <w:t xml:space="preserve"> Процедуры диагностики состояния тепловых сетей и планирования капитальных (текущих) ремонтов</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_Toc463850800 \h </w:instrText>
            </w:r>
            <w:r w:rsidR="00C6156E" w:rsidRPr="00CC3AFA">
              <w:rPr>
                <w:noProof/>
                <w:webHidden/>
              </w:rPr>
            </w:r>
            <w:r w:rsidR="00C6156E" w:rsidRPr="00CC3AFA">
              <w:rPr>
                <w:noProof/>
                <w:webHidden/>
              </w:rPr>
              <w:fldChar w:fldCharType="separate"/>
            </w:r>
            <w:r w:rsidR="00C6156E" w:rsidRPr="00CC3AFA">
              <w:rPr>
                <w:noProof/>
                <w:webHidden/>
              </w:rPr>
              <w:t>81</w:t>
            </w:r>
            <w:r w:rsidR="00C6156E" w:rsidRPr="00CC3AFA">
              <w:rPr>
                <w:noProof/>
                <w:webHidden/>
              </w:rPr>
              <w:fldChar w:fldCharType="end"/>
            </w:r>
          </w:hyperlink>
        </w:p>
        <w:p w14:paraId="3F117C6F" w14:textId="77777777" w:rsidR="00C6156E" w:rsidRPr="00CC3AFA" w:rsidRDefault="001E1B69">
          <w:pPr>
            <w:pStyle w:val="31"/>
            <w:rPr>
              <w:rFonts w:asciiTheme="minorHAnsi" w:hAnsiTheme="minorHAnsi"/>
              <w:noProof/>
              <w:sz w:val="22"/>
              <w:lang w:eastAsia="ru-RU"/>
            </w:rPr>
          </w:pPr>
          <w:hyperlink w:anchor="_Toc463850801" w:history="1">
            <w:r w:rsidR="00C6156E" w:rsidRPr="00CC3AFA">
              <w:rPr>
                <w:rStyle w:val="af8"/>
                <w:noProof/>
                <w:spacing w:val="10"/>
              </w:rPr>
              <w:t>1.3.11.</w:t>
            </w:r>
            <w:r w:rsidR="00C6156E" w:rsidRPr="00CC3AFA">
              <w:rPr>
                <w:rStyle w:val="af8"/>
                <w:noProof/>
              </w:rPr>
              <w:t xml:space="preserve"> Периодичность и соответствие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_Toc463850801 \h </w:instrText>
            </w:r>
            <w:r w:rsidR="00C6156E" w:rsidRPr="00CC3AFA">
              <w:rPr>
                <w:noProof/>
                <w:webHidden/>
              </w:rPr>
            </w:r>
            <w:r w:rsidR="00C6156E" w:rsidRPr="00CC3AFA">
              <w:rPr>
                <w:noProof/>
                <w:webHidden/>
              </w:rPr>
              <w:fldChar w:fldCharType="separate"/>
            </w:r>
            <w:r w:rsidR="00C6156E" w:rsidRPr="00CC3AFA">
              <w:rPr>
                <w:noProof/>
                <w:webHidden/>
              </w:rPr>
              <w:t>81</w:t>
            </w:r>
            <w:r w:rsidR="00C6156E" w:rsidRPr="00CC3AFA">
              <w:rPr>
                <w:noProof/>
                <w:webHidden/>
              </w:rPr>
              <w:fldChar w:fldCharType="end"/>
            </w:r>
          </w:hyperlink>
        </w:p>
        <w:p w14:paraId="1CDF7C1A" w14:textId="77777777" w:rsidR="00C6156E" w:rsidRPr="00CC3AFA" w:rsidRDefault="001E1B69">
          <w:pPr>
            <w:pStyle w:val="31"/>
            <w:rPr>
              <w:rFonts w:asciiTheme="minorHAnsi" w:hAnsiTheme="minorHAnsi"/>
              <w:noProof/>
              <w:sz w:val="22"/>
              <w:lang w:eastAsia="ru-RU"/>
            </w:rPr>
          </w:pPr>
          <w:hyperlink w:anchor="_Toc463850802" w:history="1">
            <w:r w:rsidR="00C6156E" w:rsidRPr="00CC3AFA">
              <w:rPr>
                <w:rStyle w:val="af8"/>
                <w:noProof/>
                <w:spacing w:val="10"/>
              </w:rPr>
              <w:t>1.3.12.</w:t>
            </w:r>
            <w:r w:rsidR="00C6156E" w:rsidRPr="00CC3AFA">
              <w:rPr>
                <w:rStyle w:val="af8"/>
                <w:noProof/>
              </w:rPr>
              <w:t xml:space="preserve"> Нормативы технологических потерь при передаче тепловой энергии (мощности), теплоносителя, включаемые в расчет отпущенных тепловой энергии (мощности) и теплоносителя</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_Toc463850802 \h </w:instrText>
            </w:r>
            <w:r w:rsidR="00C6156E" w:rsidRPr="00CC3AFA">
              <w:rPr>
                <w:noProof/>
                <w:webHidden/>
              </w:rPr>
            </w:r>
            <w:r w:rsidR="00C6156E" w:rsidRPr="00CC3AFA">
              <w:rPr>
                <w:noProof/>
                <w:webHidden/>
              </w:rPr>
              <w:fldChar w:fldCharType="separate"/>
            </w:r>
            <w:r w:rsidR="00C6156E" w:rsidRPr="00CC3AFA">
              <w:rPr>
                <w:noProof/>
                <w:webHidden/>
              </w:rPr>
              <w:t>87</w:t>
            </w:r>
            <w:r w:rsidR="00C6156E" w:rsidRPr="00CC3AFA">
              <w:rPr>
                <w:noProof/>
                <w:webHidden/>
              </w:rPr>
              <w:fldChar w:fldCharType="end"/>
            </w:r>
          </w:hyperlink>
        </w:p>
        <w:p w14:paraId="44A8B9C0" w14:textId="77777777" w:rsidR="00C6156E" w:rsidRPr="00CC3AFA" w:rsidRDefault="001E1B69">
          <w:pPr>
            <w:pStyle w:val="31"/>
            <w:rPr>
              <w:rFonts w:asciiTheme="minorHAnsi" w:hAnsiTheme="minorHAnsi"/>
              <w:noProof/>
              <w:sz w:val="22"/>
              <w:lang w:eastAsia="ru-RU"/>
            </w:rPr>
          </w:pPr>
          <w:hyperlink w:anchor="_Toc463850803" w:history="1">
            <w:r w:rsidR="00C6156E" w:rsidRPr="00CC3AFA">
              <w:rPr>
                <w:rStyle w:val="af8"/>
                <w:noProof/>
                <w:spacing w:val="10"/>
              </w:rPr>
              <w:t>1.3.13.</w:t>
            </w:r>
            <w:r w:rsidR="00C6156E" w:rsidRPr="00CC3AFA">
              <w:rPr>
                <w:rStyle w:val="af8"/>
                <w:noProof/>
              </w:rPr>
              <w:t xml:space="preserve"> Оценка тепловых потерь в тепловых сетях за последние 3 года при отсутствии приборов учета тепловой энергии</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_Toc463850803 \h </w:instrText>
            </w:r>
            <w:r w:rsidR="00C6156E" w:rsidRPr="00CC3AFA">
              <w:rPr>
                <w:noProof/>
                <w:webHidden/>
              </w:rPr>
            </w:r>
            <w:r w:rsidR="00C6156E" w:rsidRPr="00CC3AFA">
              <w:rPr>
                <w:noProof/>
                <w:webHidden/>
              </w:rPr>
              <w:fldChar w:fldCharType="separate"/>
            </w:r>
            <w:r w:rsidR="00C6156E" w:rsidRPr="00CC3AFA">
              <w:rPr>
                <w:noProof/>
                <w:webHidden/>
              </w:rPr>
              <w:t>96</w:t>
            </w:r>
            <w:r w:rsidR="00C6156E" w:rsidRPr="00CC3AFA">
              <w:rPr>
                <w:noProof/>
                <w:webHidden/>
              </w:rPr>
              <w:fldChar w:fldCharType="end"/>
            </w:r>
          </w:hyperlink>
        </w:p>
        <w:p w14:paraId="17EADF75" w14:textId="77777777" w:rsidR="00C6156E" w:rsidRPr="00CC3AFA" w:rsidRDefault="001E1B69">
          <w:pPr>
            <w:pStyle w:val="31"/>
            <w:rPr>
              <w:rFonts w:asciiTheme="minorHAnsi" w:hAnsiTheme="minorHAnsi"/>
              <w:noProof/>
              <w:sz w:val="22"/>
              <w:lang w:eastAsia="ru-RU"/>
            </w:rPr>
          </w:pPr>
          <w:hyperlink w:anchor="_Toc463850804" w:history="1">
            <w:r w:rsidR="00C6156E" w:rsidRPr="00CC3AFA">
              <w:rPr>
                <w:rStyle w:val="af8"/>
                <w:noProof/>
                <w:spacing w:val="10"/>
              </w:rPr>
              <w:t>1.3.14.</w:t>
            </w:r>
            <w:r w:rsidR="00C6156E" w:rsidRPr="00CC3AFA">
              <w:rPr>
                <w:rStyle w:val="af8"/>
                <w:noProof/>
              </w:rPr>
              <w:t xml:space="preserve"> Предписания надзорных органов по запрещению дальнейшей эксплуатации участков тепловой сети и результаты их исполнения</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_Toc463850804 \h </w:instrText>
            </w:r>
            <w:r w:rsidR="00C6156E" w:rsidRPr="00CC3AFA">
              <w:rPr>
                <w:noProof/>
                <w:webHidden/>
              </w:rPr>
            </w:r>
            <w:r w:rsidR="00C6156E" w:rsidRPr="00CC3AFA">
              <w:rPr>
                <w:noProof/>
                <w:webHidden/>
              </w:rPr>
              <w:fldChar w:fldCharType="separate"/>
            </w:r>
            <w:r w:rsidR="00C6156E" w:rsidRPr="00CC3AFA">
              <w:rPr>
                <w:noProof/>
                <w:webHidden/>
              </w:rPr>
              <w:t>97</w:t>
            </w:r>
            <w:r w:rsidR="00C6156E" w:rsidRPr="00CC3AFA">
              <w:rPr>
                <w:noProof/>
                <w:webHidden/>
              </w:rPr>
              <w:fldChar w:fldCharType="end"/>
            </w:r>
          </w:hyperlink>
        </w:p>
        <w:p w14:paraId="288B43C7" w14:textId="77777777" w:rsidR="00C6156E" w:rsidRPr="00CC3AFA" w:rsidRDefault="001E1B69">
          <w:pPr>
            <w:pStyle w:val="31"/>
            <w:rPr>
              <w:rFonts w:asciiTheme="minorHAnsi" w:hAnsiTheme="minorHAnsi"/>
              <w:noProof/>
              <w:sz w:val="22"/>
              <w:lang w:eastAsia="ru-RU"/>
            </w:rPr>
          </w:pPr>
          <w:hyperlink w:anchor="_Toc463850805" w:history="1">
            <w:r w:rsidR="00C6156E" w:rsidRPr="00CC3AFA">
              <w:rPr>
                <w:rStyle w:val="af8"/>
                <w:noProof/>
                <w:spacing w:val="10"/>
              </w:rPr>
              <w:t>1.3.15.</w:t>
            </w:r>
            <w:r w:rsidR="00C6156E" w:rsidRPr="00CC3AFA">
              <w:rPr>
                <w:rStyle w:val="af8"/>
                <w:noProof/>
              </w:rPr>
              <w:t xml:space="preserve"> Типы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_Toc463850805 \h </w:instrText>
            </w:r>
            <w:r w:rsidR="00C6156E" w:rsidRPr="00CC3AFA">
              <w:rPr>
                <w:noProof/>
                <w:webHidden/>
              </w:rPr>
            </w:r>
            <w:r w:rsidR="00C6156E" w:rsidRPr="00CC3AFA">
              <w:rPr>
                <w:noProof/>
                <w:webHidden/>
              </w:rPr>
              <w:fldChar w:fldCharType="separate"/>
            </w:r>
            <w:r w:rsidR="00C6156E" w:rsidRPr="00CC3AFA">
              <w:rPr>
                <w:noProof/>
                <w:webHidden/>
              </w:rPr>
              <w:t>97</w:t>
            </w:r>
            <w:r w:rsidR="00C6156E" w:rsidRPr="00CC3AFA">
              <w:rPr>
                <w:noProof/>
                <w:webHidden/>
              </w:rPr>
              <w:fldChar w:fldCharType="end"/>
            </w:r>
          </w:hyperlink>
        </w:p>
        <w:p w14:paraId="01B3EC95" w14:textId="77777777" w:rsidR="00C6156E" w:rsidRPr="00CC3AFA" w:rsidRDefault="001E1B69">
          <w:pPr>
            <w:pStyle w:val="31"/>
            <w:rPr>
              <w:rFonts w:asciiTheme="minorHAnsi" w:hAnsiTheme="minorHAnsi"/>
              <w:noProof/>
              <w:sz w:val="22"/>
              <w:lang w:eastAsia="ru-RU"/>
            </w:rPr>
          </w:pPr>
          <w:hyperlink w:anchor="_Toc463850806" w:history="1">
            <w:r w:rsidR="00C6156E" w:rsidRPr="00CC3AFA">
              <w:rPr>
                <w:rStyle w:val="af8"/>
                <w:noProof/>
                <w:spacing w:val="10"/>
              </w:rPr>
              <w:t>1.3.16.</w:t>
            </w:r>
            <w:r w:rsidR="00C6156E" w:rsidRPr="00CC3AFA">
              <w:rPr>
                <w:rStyle w:val="af8"/>
                <w:noProof/>
              </w:rPr>
              <w:t xml:space="preserve">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_Toc463850806 \h </w:instrText>
            </w:r>
            <w:r w:rsidR="00C6156E" w:rsidRPr="00CC3AFA">
              <w:rPr>
                <w:noProof/>
                <w:webHidden/>
              </w:rPr>
            </w:r>
            <w:r w:rsidR="00C6156E" w:rsidRPr="00CC3AFA">
              <w:rPr>
                <w:noProof/>
                <w:webHidden/>
              </w:rPr>
              <w:fldChar w:fldCharType="separate"/>
            </w:r>
            <w:r w:rsidR="00C6156E" w:rsidRPr="00CC3AFA">
              <w:rPr>
                <w:noProof/>
                <w:webHidden/>
              </w:rPr>
              <w:t>98</w:t>
            </w:r>
            <w:r w:rsidR="00C6156E" w:rsidRPr="00CC3AFA">
              <w:rPr>
                <w:noProof/>
                <w:webHidden/>
              </w:rPr>
              <w:fldChar w:fldCharType="end"/>
            </w:r>
          </w:hyperlink>
        </w:p>
        <w:p w14:paraId="6E87C7F3" w14:textId="77777777" w:rsidR="00C6156E" w:rsidRPr="00CC3AFA" w:rsidRDefault="001E1B69">
          <w:pPr>
            <w:pStyle w:val="31"/>
            <w:rPr>
              <w:rFonts w:asciiTheme="minorHAnsi" w:hAnsiTheme="minorHAnsi"/>
              <w:noProof/>
              <w:sz w:val="22"/>
              <w:lang w:eastAsia="ru-RU"/>
            </w:rPr>
          </w:pPr>
          <w:hyperlink w:anchor="_Toc463850807" w:history="1">
            <w:r w:rsidR="00C6156E" w:rsidRPr="00CC3AFA">
              <w:rPr>
                <w:rStyle w:val="af8"/>
                <w:noProof/>
                <w:spacing w:val="10"/>
              </w:rPr>
              <w:t>1.3.17.</w:t>
            </w:r>
            <w:r w:rsidR="00C6156E" w:rsidRPr="00CC3AFA">
              <w:rPr>
                <w:rStyle w:val="af8"/>
                <w:noProof/>
              </w:rPr>
              <w:t xml:space="preserve"> Анализ работы диспетчерских служб теплоснабжающих (теплосетевых) организаций и используемых средств автоматизации, телемеханизации и связи</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_Toc463850807 \h </w:instrText>
            </w:r>
            <w:r w:rsidR="00C6156E" w:rsidRPr="00CC3AFA">
              <w:rPr>
                <w:noProof/>
                <w:webHidden/>
              </w:rPr>
            </w:r>
            <w:r w:rsidR="00C6156E" w:rsidRPr="00CC3AFA">
              <w:rPr>
                <w:noProof/>
                <w:webHidden/>
              </w:rPr>
              <w:fldChar w:fldCharType="separate"/>
            </w:r>
            <w:r w:rsidR="00C6156E" w:rsidRPr="00CC3AFA">
              <w:rPr>
                <w:noProof/>
                <w:webHidden/>
              </w:rPr>
              <w:t>98</w:t>
            </w:r>
            <w:r w:rsidR="00C6156E" w:rsidRPr="00CC3AFA">
              <w:rPr>
                <w:noProof/>
                <w:webHidden/>
              </w:rPr>
              <w:fldChar w:fldCharType="end"/>
            </w:r>
          </w:hyperlink>
        </w:p>
        <w:p w14:paraId="6A0E9B7B" w14:textId="77777777" w:rsidR="00C6156E" w:rsidRPr="00CC3AFA" w:rsidRDefault="001E1B69">
          <w:pPr>
            <w:pStyle w:val="31"/>
            <w:rPr>
              <w:rFonts w:asciiTheme="minorHAnsi" w:hAnsiTheme="minorHAnsi"/>
              <w:noProof/>
              <w:sz w:val="22"/>
              <w:lang w:eastAsia="ru-RU"/>
            </w:rPr>
          </w:pPr>
          <w:hyperlink w:anchor="_Toc463850808" w:history="1">
            <w:r w:rsidR="00C6156E" w:rsidRPr="00CC3AFA">
              <w:rPr>
                <w:rStyle w:val="af8"/>
                <w:noProof/>
                <w:spacing w:val="10"/>
              </w:rPr>
              <w:t>1.3.18.</w:t>
            </w:r>
            <w:r w:rsidR="00C6156E" w:rsidRPr="00CC3AFA">
              <w:rPr>
                <w:rStyle w:val="af8"/>
                <w:noProof/>
              </w:rPr>
              <w:t xml:space="preserve"> Уровень автоматизации и обслуживания центральных тепловых пунктов, насосных станций</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_Toc463850808 \h </w:instrText>
            </w:r>
            <w:r w:rsidR="00C6156E" w:rsidRPr="00CC3AFA">
              <w:rPr>
                <w:noProof/>
                <w:webHidden/>
              </w:rPr>
            </w:r>
            <w:r w:rsidR="00C6156E" w:rsidRPr="00CC3AFA">
              <w:rPr>
                <w:noProof/>
                <w:webHidden/>
              </w:rPr>
              <w:fldChar w:fldCharType="separate"/>
            </w:r>
            <w:r w:rsidR="00C6156E" w:rsidRPr="00CC3AFA">
              <w:rPr>
                <w:noProof/>
                <w:webHidden/>
              </w:rPr>
              <w:t>99</w:t>
            </w:r>
            <w:r w:rsidR="00C6156E" w:rsidRPr="00CC3AFA">
              <w:rPr>
                <w:noProof/>
                <w:webHidden/>
              </w:rPr>
              <w:fldChar w:fldCharType="end"/>
            </w:r>
          </w:hyperlink>
        </w:p>
        <w:p w14:paraId="4D6FA54F" w14:textId="77777777" w:rsidR="00C6156E" w:rsidRPr="00CC3AFA" w:rsidRDefault="001E1B69">
          <w:pPr>
            <w:pStyle w:val="31"/>
            <w:rPr>
              <w:rFonts w:asciiTheme="minorHAnsi" w:hAnsiTheme="minorHAnsi"/>
              <w:noProof/>
              <w:sz w:val="22"/>
              <w:lang w:eastAsia="ru-RU"/>
            </w:rPr>
          </w:pPr>
          <w:hyperlink w:anchor="_Toc463850809" w:history="1">
            <w:r w:rsidR="00C6156E" w:rsidRPr="00CC3AFA">
              <w:rPr>
                <w:rStyle w:val="af8"/>
                <w:noProof/>
                <w:spacing w:val="10"/>
              </w:rPr>
              <w:t>1.3.19.</w:t>
            </w:r>
            <w:r w:rsidR="00C6156E" w:rsidRPr="00CC3AFA">
              <w:rPr>
                <w:rStyle w:val="af8"/>
                <w:noProof/>
              </w:rPr>
              <w:t xml:space="preserve"> Сведения о наличии защиты тепловых сетей от превышения давления</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_Toc463850809 \h </w:instrText>
            </w:r>
            <w:r w:rsidR="00C6156E" w:rsidRPr="00CC3AFA">
              <w:rPr>
                <w:noProof/>
                <w:webHidden/>
              </w:rPr>
            </w:r>
            <w:r w:rsidR="00C6156E" w:rsidRPr="00CC3AFA">
              <w:rPr>
                <w:noProof/>
                <w:webHidden/>
              </w:rPr>
              <w:fldChar w:fldCharType="separate"/>
            </w:r>
            <w:r w:rsidR="00C6156E" w:rsidRPr="00CC3AFA">
              <w:rPr>
                <w:noProof/>
                <w:webHidden/>
              </w:rPr>
              <w:t>99</w:t>
            </w:r>
            <w:r w:rsidR="00C6156E" w:rsidRPr="00CC3AFA">
              <w:rPr>
                <w:noProof/>
                <w:webHidden/>
              </w:rPr>
              <w:fldChar w:fldCharType="end"/>
            </w:r>
          </w:hyperlink>
        </w:p>
        <w:p w14:paraId="4F25A98E" w14:textId="77777777" w:rsidR="00C6156E" w:rsidRPr="00CC3AFA" w:rsidRDefault="001E1B69">
          <w:pPr>
            <w:pStyle w:val="31"/>
            <w:rPr>
              <w:rFonts w:asciiTheme="minorHAnsi" w:hAnsiTheme="minorHAnsi"/>
              <w:noProof/>
              <w:sz w:val="22"/>
              <w:lang w:eastAsia="ru-RU"/>
            </w:rPr>
          </w:pPr>
          <w:hyperlink w:anchor="_Toc463850810" w:history="1">
            <w:r w:rsidR="00C6156E" w:rsidRPr="00CC3AFA">
              <w:rPr>
                <w:rStyle w:val="af8"/>
                <w:noProof/>
                <w:spacing w:val="10"/>
              </w:rPr>
              <w:t>1.3.20.</w:t>
            </w:r>
            <w:r w:rsidR="00C6156E" w:rsidRPr="00CC3AFA">
              <w:rPr>
                <w:rStyle w:val="af8"/>
                <w:noProof/>
              </w:rPr>
              <w:t xml:space="preserve"> Перечень выявленных бесхозяйных тепловых сетей и обоснование выбора организации, уполномоченной на их эксплуатацию</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_Toc463850810 \h </w:instrText>
            </w:r>
            <w:r w:rsidR="00C6156E" w:rsidRPr="00CC3AFA">
              <w:rPr>
                <w:noProof/>
                <w:webHidden/>
              </w:rPr>
            </w:r>
            <w:r w:rsidR="00C6156E" w:rsidRPr="00CC3AFA">
              <w:rPr>
                <w:noProof/>
                <w:webHidden/>
              </w:rPr>
              <w:fldChar w:fldCharType="separate"/>
            </w:r>
            <w:r w:rsidR="00C6156E" w:rsidRPr="00CC3AFA">
              <w:rPr>
                <w:noProof/>
                <w:webHidden/>
              </w:rPr>
              <w:t>99</w:t>
            </w:r>
            <w:r w:rsidR="00C6156E" w:rsidRPr="00CC3AFA">
              <w:rPr>
                <w:noProof/>
                <w:webHidden/>
              </w:rPr>
              <w:fldChar w:fldCharType="end"/>
            </w:r>
          </w:hyperlink>
        </w:p>
        <w:p w14:paraId="72E68EF7" w14:textId="77777777" w:rsidR="00C6156E" w:rsidRPr="00CC3AFA" w:rsidRDefault="001E1B69">
          <w:pPr>
            <w:pStyle w:val="23"/>
            <w:rPr>
              <w:rFonts w:asciiTheme="minorHAnsi" w:hAnsiTheme="minorHAnsi"/>
              <w:smallCaps w:val="0"/>
              <w:noProof/>
              <w:sz w:val="22"/>
              <w:lang w:eastAsia="ru-RU"/>
            </w:rPr>
          </w:pPr>
          <w:hyperlink w:anchor="_Toc463850811" w:history="1">
            <w:r w:rsidR="00C6156E" w:rsidRPr="00CC3AFA">
              <w:rPr>
                <w:rStyle w:val="af8"/>
                <w:noProof/>
                <w:spacing w:val="20"/>
              </w:rPr>
              <w:t>1.4.</w:t>
            </w:r>
            <w:r w:rsidR="00C6156E" w:rsidRPr="00CC3AFA">
              <w:rPr>
                <w:rStyle w:val="af8"/>
                <w:noProof/>
              </w:rPr>
              <w:t xml:space="preserve"> Зоны действия источников тепловой энергии</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_Toc463850811 \h </w:instrText>
            </w:r>
            <w:r w:rsidR="00C6156E" w:rsidRPr="00CC3AFA">
              <w:rPr>
                <w:noProof/>
                <w:webHidden/>
              </w:rPr>
            </w:r>
            <w:r w:rsidR="00C6156E" w:rsidRPr="00CC3AFA">
              <w:rPr>
                <w:noProof/>
                <w:webHidden/>
              </w:rPr>
              <w:fldChar w:fldCharType="separate"/>
            </w:r>
            <w:r w:rsidR="00C6156E" w:rsidRPr="00CC3AFA">
              <w:rPr>
                <w:noProof/>
                <w:webHidden/>
              </w:rPr>
              <w:t>101</w:t>
            </w:r>
            <w:r w:rsidR="00C6156E" w:rsidRPr="00CC3AFA">
              <w:rPr>
                <w:noProof/>
                <w:webHidden/>
              </w:rPr>
              <w:fldChar w:fldCharType="end"/>
            </w:r>
          </w:hyperlink>
        </w:p>
        <w:p w14:paraId="12078688" w14:textId="77777777" w:rsidR="00C6156E" w:rsidRPr="00CC3AFA" w:rsidRDefault="001E1B69">
          <w:pPr>
            <w:pStyle w:val="23"/>
            <w:rPr>
              <w:rFonts w:asciiTheme="minorHAnsi" w:hAnsiTheme="minorHAnsi"/>
              <w:smallCaps w:val="0"/>
              <w:noProof/>
              <w:sz w:val="22"/>
              <w:lang w:eastAsia="ru-RU"/>
            </w:rPr>
          </w:pPr>
          <w:hyperlink w:anchor="_Toc463850812" w:history="1">
            <w:r w:rsidR="00C6156E" w:rsidRPr="00CC3AFA">
              <w:rPr>
                <w:rStyle w:val="af8"/>
                <w:noProof/>
                <w:spacing w:val="20"/>
              </w:rPr>
              <w:t>1.5.</w:t>
            </w:r>
            <w:r w:rsidR="00C6156E" w:rsidRPr="00CC3AFA">
              <w:rPr>
                <w:rStyle w:val="af8"/>
                <w:noProof/>
              </w:rPr>
              <w:t xml:space="preserve"> Тепловые нагрузки потребителей тепловой энергии, групп потребителей тепловой энергии в зонах действия источников тепловой энергии</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_Toc463850812 \h </w:instrText>
            </w:r>
            <w:r w:rsidR="00C6156E" w:rsidRPr="00CC3AFA">
              <w:rPr>
                <w:noProof/>
                <w:webHidden/>
              </w:rPr>
            </w:r>
            <w:r w:rsidR="00C6156E" w:rsidRPr="00CC3AFA">
              <w:rPr>
                <w:noProof/>
                <w:webHidden/>
              </w:rPr>
              <w:fldChar w:fldCharType="separate"/>
            </w:r>
            <w:r w:rsidR="00C6156E" w:rsidRPr="00CC3AFA">
              <w:rPr>
                <w:noProof/>
                <w:webHidden/>
              </w:rPr>
              <w:t>105</w:t>
            </w:r>
            <w:r w:rsidR="00C6156E" w:rsidRPr="00CC3AFA">
              <w:rPr>
                <w:noProof/>
                <w:webHidden/>
              </w:rPr>
              <w:fldChar w:fldCharType="end"/>
            </w:r>
          </w:hyperlink>
        </w:p>
        <w:p w14:paraId="45C0B8FE" w14:textId="77777777" w:rsidR="00C6156E" w:rsidRPr="00CC3AFA" w:rsidRDefault="001E1B69">
          <w:pPr>
            <w:pStyle w:val="31"/>
            <w:rPr>
              <w:rFonts w:asciiTheme="minorHAnsi" w:hAnsiTheme="minorHAnsi"/>
              <w:noProof/>
              <w:sz w:val="22"/>
              <w:lang w:eastAsia="ru-RU"/>
            </w:rPr>
          </w:pPr>
          <w:hyperlink w:anchor="_Toc463850813" w:history="1">
            <w:r w:rsidR="00C6156E" w:rsidRPr="00CC3AFA">
              <w:rPr>
                <w:rStyle w:val="af8"/>
                <w:noProof/>
                <w:spacing w:val="10"/>
              </w:rPr>
              <w:t>1.5.1.</w:t>
            </w:r>
            <w:r w:rsidR="00C6156E" w:rsidRPr="00CC3AFA">
              <w:rPr>
                <w:rStyle w:val="af8"/>
                <w:noProof/>
              </w:rPr>
              <w:t xml:space="preserve"> Значения потребления тепловой энергии в расчетных элементах территориального деления при расчетных температурах наружного воздуха</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_Toc463850813 \h </w:instrText>
            </w:r>
            <w:r w:rsidR="00C6156E" w:rsidRPr="00CC3AFA">
              <w:rPr>
                <w:noProof/>
                <w:webHidden/>
              </w:rPr>
            </w:r>
            <w:r w:rsidR="00C6156E" w:rsidRPr="00CC3AFA">
              <w:rPr>
                <w:noProof/>
                <w:webHidden/>
              </w:rPr>
              <w:fldChar w:fldCharType="separate"/>
            </w:r>
            <w:r w:rsidR="00C6156E" w:rsidRPr="00CC3AFA">
              <w:rPr>
                <w:noProof/>
                <w:webHidden/>
              </w:rPr>
              <w:t>105</w:t>
            </w:r>
            <w:r w:rsidR="00C6156E" w:rsidRPr="00CC3AFA">
              <w:rPr>
                <w:noProof/>
                <w:webHidden/>
              </w:rPr>
              <w:fldChar w:fldCharType="end"/>
            </w:r>
          </w:hyperlink>
        </w:p>
        <w:p w14:paraId="0D85BAD9" w14:textId="77777777" w:rsidR="00C6156E" w:rsidRPr="00CC3AFA" w:rsidRDefault="001E1B69">
          <w:pPr>
            <w:pStyle w:val="31"/>
            <w:rPr>
              <w:rFonts w:asciiTheme="minorHAnsi" w:hAnsiTheme="minorHAnsi"/>
              <w:noProof/>
              <w:sz w:val="22"/>
              <w:lang w:eastAsia="ru-RU"/>
            </w:rPr>
          </w:pPr>
          <w:hyperlink w:anchor="_Toc463850814" w:history="1">
            <w:r w:rsidR="00C6156E" w:rsidRPr="00CC3AFA">
              <w:rPr>
                <w:rStyle w:val="af8"/>
                <w:noProof/>
                <w:spacing w:val="10"/>
              </w:rPr>
              <w:t>1.5.2.</w:t>
            </w:r>
            <w:r w:rsidR="00C6156E" w:rsidRPr="00CC3AFA">
              <w:rPr>
                <w:rStyle w:val="af8"/>
                <w:noProof/>
              </w:rPr>
              <w:t xml:space="preserve"> Случаи (условия) применения отопления жилых помещений в многоквартирных домах с использованием индивидуальных квартирных источников тепловой энергии</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_Toc463850814 \h </w:instrText>
            </w:r>
            <w:r w:rsidR="00C6156E" w:rsidRPr="00CC3AFA">
              <w:rPr>
                <w:noProof/>
                <w:webHidden/>
              </w:rPr>
            </w:r>
            <w:r w:rsidR="00C6156E" w:rsidRPr="00CC3AFA">
              <w:rPr>
                <w:noProof/>
                <w:webHidden/>
              </w:rPr>
              <w:fldChar w:fldCharType="separate"/>
            </w:r>
            <w:r w:rsidR="00C6156E" w:rsidRPr="00CC3AFA">
              <w:rPr>
                <w:noProof/>
                <w:webHidden/>
              </w:rPr>
              <w:t>112</w:t>
            </w:r>
            <w:r w:rsidR="00C6156E" w:rsidRPr="00CC3AFA">
              <w:rPr>
                <w:noProof/>
                <w:webHidden/>
              </w:rPr>
              <w:fldChar w:fldCharType="end"/>
            </w:r>
          </w:hyperlink>
        </w:p>
        <w:p w14:paraId="5E5DD0C0" w14:textId="77777777" w:rsidR="00C6156E" w:rsidRPr="00CC3AFA" w:rsidRDefault="001E1B69">
          <w:pPr>
            <w:pStyle w:val="31"/>
            <w:rPr>
              <w:rFonts w:asciiTheme="minorHAnsi" w:hAnsiTheme="minorHAnsi"/>
              <w:noProof/>
              <w:sz w:val="22"/>
              <w:lang w:eastAsia="ru-RU"/>
            </w:rPr>
          </w:pPr>
          <w:hyperlink w:anchor="_Toc463850815" w:history="1">
            <w:r w:rsidR="00C6156E" w:rsidRPr="00CC3AFA">
              <w:rPr>
                <w:rStyle w:val="af8"/>
                <w:noProof/>
                <w:spacing w:val="10"/>
              </w:rPr>
              <w:t>1.5.3.</w:t>
            </w:r>
            <w:r w:rsidR="00C6156E" w:rsidRPr="00CC3AFA">
              <w:rPr>
                <w:rStyle w:val="af8"/>
                <w:noProof/>
              </w:rPr>
              <w:t xml:space="preserve"> Значения потребления тепловой энергии в расчетных элементах территориального деления за год</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_Toc463850815 \h </w:instrText>
            </w:r>
            <w:r w:rsidR="00C6156E" w:rsidRPr="00CC3AFA">
              <w:rPr>
                <w:noProof/>
                <w:webHidden/>
              </w:rPr>
            </w:r>
            <w:r w:rsidR="00C6156E" w:rsidRPr="00CC3AFA">
              <w:rPr>
                <w:noProof/>
                <w:webHidden/>
              </w:rPr>
              <w:fldChar w:fldCharType="separate"/>
            </w:r>
            <w:r w:rsidR="00C6156E" w:rsidRPr="00CC3AFA">
              <w:rPr>
                <w:noProof/>
                <w:webHidden/>
              </w:rPr>
              <w:t>112</w:t>
            </w:r>
            <w:r w:rsidR="00C6156E" w:rsidRPr="00CC3AFA">
              <w:rPr>
                <w:noProof/>
                <w:webHidden/>
              </w:rPr>
              <w:fldChar w:fldCharType="end"/>
            </w:r>
          </w:hyperlink>
        </w:p>
        <w:p w14:paraId="501E3F40" w14:textId="77777777" w:rsidR="00C6156E" w:rsidRPr="00CC3AFA" w:rsidRDefault="001E1B69">
          <w:pPr>
            <w:pStyle w:val="31"/>
            <w:rPr>
              <w:rFonts w:asciiTheme="minorHAnsi" w:hAnsiTheme="minorHAnsi"/>
              <w:noProof/>
              <w:sz w:val="22"/>
              <w:lang w:eastAsia="ru-RU"/>
            </w:rPr>
          </w:pPr>
          <w:hyperlink w:anchor="_Toc463850816" w:history="1">
            <w:r w:rsidR="00C6156E" w:rsidRPr="00CC3AFA">
              <w:rPr>
                <w:rStyle w:val="af8"/>
                <w:noProof/>
                <w:spacing w:val="10"/>
              </w:rPr>
              <w:t>1.5.4.</w:t>
            </w:r>
            <w:r w:rsidR="00C6156E" w:rsidRPr="00CC3AFA">
              <w:rPr>
                <w:rStyle w:val="af8"/>
                <w:noProof/>
              </w:rPr>
              <w:t xml:space="preserve"> Существующие нормативы потребления тепловой энергии для населения на отопление и горячее водоснабжение</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_Toc463850816 \h </w:instrText>
            </w:r>
            <w:r w:rsidR="00C6156E" w:rsidRPr="00CC3AFA">
              <w:rPr>
                <w:noProof/>
                <w:webHidden/>
              </w:rPr>
            </w:r>
            <w:r w:rsidR="00C6156E" w:rsidRPr="00CC3AFA">
              <w:rPr>
                <w:noProof/>
                <w:webHidden/>
              </w:rPr>
              <w:fldChar w:fldCharType="separate"/>
            </w:r>
            <w:r w:rsidR="00C6156E" w:rsidRPr="00CC3AFA">
              <w:rPr>
                <w:noProof/>
                <w:webHidden/>
              </w:rPr>
              <w:t>112</w:t>
            </w:r>
            <w:r w:rsidR="00C6156E" w:rsidRPr="00CC3AFA">
              <w:rPr>
                <w:noProof/>
                <w:webHidden/>
              </w:rPr>
              <w:fldChar w:fldCharType="end"/>
            </w:r>
          </w:hyperlink>
        </w:p>
        <w:p w14:paraId="336D4A80" w14:textId="77777777" w:rsidR="00C6156E" w:rsidRPr="00CC3AFA" w:rsidRDefault="001E1B69">
          <w:pPr>
            <w:pStyle w:val="23"/>
            <w:rPr>
              <w:rFonts w:asciiTheme="minorHAnsi" w:hAnsiTheme="minorHAnsi"/>
              <w:smallCaps w:val="0"/>
              <w:noProof/>
              <w:sz w:val="22"/>
              <w:lang w:eastAsia="ru-RU"/>
            </w:rPr>
          </w:pPr>
          <w:hyperlink w:anchor="_Toc463850817" w:history="1">
            <w:r w:rsidR="00C6156E" w:rsidRPr="00CC3AFA">
              <w:rPr>
                <w:rStyle w:val="af8"/>
                <w:noProof/>
                <w:spacing w:val="20"/>
              </w:rPr>
              <w:t>1.6.</w:t>
            </w:r>
            <w:r w:rsidR="00C6156E" w:rsidRPr="00CC3AFA">
              <w:rPr>
                <w:rStyle w:val="af8"/>
                <w:noProof/>
              </w:rPr>
              <w:t xml:space="preserve"> Балансы тепловой мощности и тепловой нагрузки в зонах действия источников тепловой энергии</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_Toc463850817 \h </w:instrText>
            </w:r>
            <w:r w:rsidR="00C6156E" w:rsidRPr="00CC3AFA">
              <w:rPr>
                <w:noProof/>
                <w:webHidden/>
              </w:rPr>
            </w:r>
            <w:r w:rsidR="00C6156E" w:rsidRPr="00CC3AFA">
              <w:rPr>
                <w:noProof/>
                <w:webHidden/>
              </w:rPr>
              <w:fldChar w:fldCharType="separate"/>
            </w:r>
            <w:r w:rsidR="00C6156E" w:rsidRPr="00CC3AFA">
              <w:rPr>
                <w:noProof/>
                <w:webHidden/>
              </w:rPr>
              <w:t>114</w:t>
            </w:r>
            <w:r w:rsidR="00C6156E" w:rsidRPr="00CC3AFA">
              <w:rPr>
                <w:noProof/>
                <w:webHidden/>
              </w:rPr>
              <w:fldChar w:fldCharType="end"/>
            </w:r>
          </w:hyperlink>
        </w:p>
        <w:p w14:paraId="02CFD896" w14:textId="77777777" w:rsidR="00C6156E" w:rsidRPr="00CC3AFA" w:rsidRDefault="001E1B69">
          <w:pPr>
            <w:pStyle w:val="31"/>
            <w:rPr>
              <w:rFonts w:asciiTheme="minorHAnsi" w:hAnsiTheme="minorHAnsi"/>
              <w:noProof/>
              <w:sz w:val="22"/>
              <w:lang w:eastAsia="ru-RU"/>
            </w:rPr>
          </w:pPr>
          <w:hyperlink w:anchor="_Toc463850818" w:history="1">
            <w:r w:rsidR="00C6156E" w:rsidRPr="00CC3AFA">
              <w:rPr>
                <w:rStyle w:val="af8"/>
                <w:noProof/>
                <w:spacing w:val="10"/>
              </w:rPr>
              <w:t>1.6.1.</w:t>
            </w:r>
            <w:r w:rsidR="00C6156E" w:rsidRPr="00CC3AFA">
              <w:rPr>
                <w:rStyle w:val="af8"/>
                <w:noProof/>
              </w:rPr>
              <w:t xml:space="preserve"> 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 а в случае нескольких выводов тепловой мощности от одного источника тепловой энергии - по каждому из выводов</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_Toc463850818 \h </w:instrText>
            </w:r>
            <w:r w:rsidR="00C6156E" w:rsidRPr="00CC3AFA">
              <w:rPr>
                <w:noProof/>
                <w:webHidden/>
              </w:rPr>
            </w:r>
            <w:r w:rsidR="00C6156E" w:rsidRPr="00CC3AFA">
              <w:rPr>
                <w:noProof/>
                <w:webHidden/>
              </w:rPr>
              <w:fldChar w:fldCharType="separate"/>
            </w:r>
            <w:r w:rsidR="00C6156E" w:rsidRPr="00CC3AFA">
              <w:rPr>
                <w:noProof/>
                <w:webHidden/>
              </w:rPr>
              <w:t>114</w:t>
            </w:r>
            <w:r w:rsidR="00C6156E" w:rsidRPr="00CC3AFA">
              <w:rPr>
                <w:noProof/>
                <w:webHidden/>
              </w:rPr>
              <w:fldChar w:fldCharType="end"/>
            </w:r>
          </w:hyperlink>
        </w:p>
        <w:p w14:paraId="7AB49BED" w14:textId="77777777" w:rsidR="00C6156E" w:rsidRPr="00CC3AFA" w:rsidRDefault="001E1B69">
          <w:pPr>
            <w:pStyle w:val="31"/>
            <w:rPr>
              <w:rFonts w:asciiTheme="minorHAnsi" w:hAnsiTheme="minorHAnsi"/>
              <w:noProof/>
              <w:sz w:val="22"/>
              <w:lang w:eastAsia="ru-RU"/>
            </w:rPr>
          </w:pPr>
          <w:hyperlink w:anchor="_Toc463850819" w:history="1">
            <w:r w:rsidR="00C6156E" w:rsidRPr="00CC3AFA">
              <w:rPr>
                <w:rStyle w:val="af8"/>
                <w:noProof/>
                <w:spacing w:val="10"/>
              </w:rPr>
              <w:t>1.6.2.</w:t>
            </w:r>
            <w:r w:rsidR="00C6156E" w:rsidRPr="00CC3AFA">
              <w:rPr>
                <w:rStyle w:val="af8"/>
                <w:noProof/>
              </w:rPr>
              <w:t xml:space="preserve"> Резервы и дефициты тепловой мощности нетто по каждому источнику тепловой энергии и выводам тепловой мощности от источников тепловой энергии</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_Toc463850819 \h </w:instrText>
            </w:r>
            <w:r w:rsidR="00C6156E" w:rsidRPr="00CC3AFA">
              <w:rPr>
                <w:noProof/>
                <w:webHidden/>
              </w:rPr>
            </w:r>
            <w:r w:rsidR="00C6156E" w:rsidRPr="00CC3AFA">
              <w:rPr>
                <w:noProof/>
                <w:webHidden/>
              </w:rPr>
              <w:fldChar w:fldCharType="separate"/>
            </w:r>
            <w:r w:rsidR="00C6156E" w:rsidRPr="00CC3AFA">
              <w:rPr>
                <w:noProof/>
                <w:webHidden/>
              </w:rPr>
              <w:t>119</w:t>
            </w:r>
            <w:r w:rsidR="00C6156E" w:rsidRPr="00CC3AFA">
              <w:rPr>
                <w:noProof/>
                <w:webHidden/>
              </w:rPr>
              <w:fldChar w:fldCharType="end"/>
            </w:r>
          </w:hyperlink>
        </w:p>
        <w:p w14:paraId="7DCEBE18" w14:textId="77777777" w:rsidR="00C6156E" w:rsidRPr="00CC3AFA" w:rsidRDefault="001E1B69">
          <w:pPr>
            <w:pStyle w:val="31"/>
            <w:rPr>
              <w:rFonts w:asciiTheme="minorHAnsi" w:hAnsiTheme="minorHAnsi"/>
              <w:noProof/>
              <w:sz w:val="22"/>
              <w:lang w:eastAsia="ru-RU"/>
            </w:rPr>
          </w:pPr>
          <w:hyperlink w:anchor="_Toc463850820" w:history="1">
            <w:r w:rsidR="00C6156E" w:rsidRPr="00CC3AFA">
              <w:rPr>
                <w:rStyle w:val="af8"/>
                <w:noProof/>
                <w:spacing w:val="10"/>
              </w:rPr>
              <w:t>1.6.3.</w:t>
            </w:r>
            <w:r w:rsidR="00C6156E" w:rsidRPr="00CC3AFA">
              <w:rPr>
                <w:rStyle w:val="af8"/>
                <w:noProof/>
              </w:rPr>
              <w:t xml:space="preserve"> Гидравлические режимы, обеспечивающие передачу тепловой энергии от источника тепловой энергии до самого удаленного потребителя и характеризующие существующие возможности (резервы и дефициты по пропускной способности) передачи тепловой энергии от источника к потребителю</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_Toc463850820 \h </w:instrText>
            </w:r>
            <w:r w:rsidR="00C6156E" w:rsidRPr="00CC3AFA">
              <w:rPr>
                <w:noProof/>
                <w:webHidden/>
              </w:rPr>
            </w:r>
            <w:r w:rsidR="00C6156E" w:rsidRPr="00CC3AFA">
              <w:rPr>
                <w:noProof/>
                <w:webHidden/>
              </w:rPr>
              <w:fldChar w:fldCharType="separate"/>
            </w:r>
            <w:r w:rsidR="00C6156E" w:rsidRPr="00CC3AFA">
              <w:rPr>
                <w:noProof/>
                <w:webHidden/>
              </w:rPr>
              <w:t>120</w:t>
            </w:r>
            <w:r w:rsidR="00C6156E" w:rsidRPr="00CC3AFA">
              <w:rPr>
                <w:noProof/>
                <w:webHidden/>
              </w:rPr>
              <w:fldChar w:fldCharType="end"/>
            </w:r>
          </w:hyperlink>
        </w:p>
        <w:p w14:paraId="7F5F9E51" w14:textId="77777777" w:rsidR="00C6156E" w:rsidRPr="00CC3AFA" w:rsidRDefault="001E1B69">
          <w:pPr>
            <w:pStyle w:val="31"/>
            <w:rPr>
              <w:rFonts w:asciiTheme="minorHAnsi" w:hAnsiTheme="minorHAnsi"/>
              <w:noProof/>
              <w:sz w:val="22"/>
              <w:lang w:eastAsia="ru-RU"/>
            </w:rPr>
          </w:pPr>
          <w:hyperlink w:anchor="_Toc463850821" w:history="1">
            <w:r w:rsidR="00C6156E" w:rsidRPr="00CC3AFA">
              <w:rPr>
                <w:rStyle w:val="af8"/>
                <w:noProof/>
                <w:spacing w:val="10"/>
              </w:rPr>
              <w:t>1.6.4.</w:t>
            </w:r>
            <w:r w:rsidR="00C6156E" w:rsidRPr="00CC3AFA">
              <w:rPr>
                <w:rStyle w:val="af8"/>
                <w:noProof/>
              </w:rPr>
              <w:t xml:space="preserve"> Причины возникновения дефицитов тепловой мощности и последствия влияния дефицитов на качество теплоснабжения</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_Toc463850821 \h </w:instrText>
            </w:r>
            <w:r w:rsidR="00C6156E" w:rsidRPr="00CC3AFA">
              <w:rPr>
                <w:noProof/>
                <w:webHidden/>
              </w:rPr>
            </w:r>
            <w:r w:rsidR="00C6156E" w:rsidRPr="00CC3AFA">
              <w:rPr>
                <w:noProof/>
                <w:webHidden/>
              </w:rPr>
              <w:fldChar w:fldCharType="separate"/>
            </w:r>
            <w:r w:rsidR="00C6156E" w:rsidRPr="00CC3AFA">
              <w:rPr>
                <w:noProof/>
                <w:webHidden/>
              </w:rPr>
              <w:t>122</w:t>
            </w:r>
            <w:r w:rsidR="00C6156E" w:rsidRPr="00CC3AFA">
              <w:rPr>
                <w:noProof/>
                <w:webHidden/>
              </w:rPr>
              <w:fldChar w:fldCharType="end"/>
            </w:r>
          </w:hyperlink>
        </w:p>
        <w:p w14:paraId="12499685" w14:textId="77777777" w:rsidR="00C6156E" w:rsidRPr="00CC3AFA" w:rsidRDefault="001E1B69">
          <w:pPr>
            <w:pStyle w:val="31"/>
            <w:rPr>
              <w:rFonts w:asciiTheme="minorHAnsi" w:hAnsiTheme="minorHAnsi"/>
              <w:noProof/>
              <w:sz w:val="22"/>
              <w:lang w:eastAsia="ru-RU"/>
            </w:rPr>
          </w:pPr>
          <w:hyperlink w:anchor="_Toc463850822" w:history="1">
            <w:r w:rsidR="00C6156E" w:rsidRPr="00CC3AFA">
              <w:rPr>
                <w:rStyle w:val="af8"/>
                <w:noProof/>
                <w:spacing w:val="10"/>
              </w:rPr>
              <w:t>1.6.5.</w:t>
            </w:r>
            <w:r w:rsidR="00C6156E" w:rsidRPr="00CC3AFA">
              <w:rPr>
                <w:rStyle w:val="af8"/>
                <w:noProof/>
              </w:rPr>
              <w:t xml:space="preserve"> Резервы тепловой мощности нетто источников тепловой энергии и возможности расширения технологических зон действия источников с резервами тепловой мощности нетто в зоны действия с дефицитом тепловой мощности</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_Toc463850822 \h </w:instrText>
            </w:r>
            <w:r w:rsidR="00C6156E" w:rsidRPr="00CC3AFA">
              <w:rPr>
                <w:noProof/>
                <w:webHidden/>
              </w:rPr>
            </w:r>
            <w:r w:rsidR="00C6156E" w:rsidRPr="00CC3AFA">
              <w:rPr>
                <w:noProof/>
                <w:webHidden/>
              </w:rPr>
              <w:fldChar w:fldCharType="separate"/>
            </w:r>
            <w:r w:rsidR="00C6156E" w:rsidRPr="00CC3AFA">
              <w:rPr>
                <w:noProof/>
                <w:webHidden/>
              </w:rPr>
              <w:t>123</w:t>
            </w:r>
            <w:r w:rsidR="00C6156E" w:rsidRPr="00CC3AFA">
              <w:rPr>
                <w:noProof/>
                <w:webHidden/>
              </w:rPr>
              <w:fldChar w:fldCharType="end"/>
            </w:r>
          </w:hyperlink>
        </w:p>
        <w:p w14:paraId="2C2020FE" w14:textId="77777777" w:rsidR="00C6156E" w:rsidRPr="00CC3AFA" w:rsidRDefault="001E1B69">
          <w:pPr>
            <w:pStyle w:val="23"/>
            <w:rPr>
              <w:rFonts w:asciiTheme="minorHAnsi" w:hAnsiTheme="minorHAnsi"/>
              <w:smallCaps w:val="0"/>
              <w:noProof/>
              <w:sz w:val="22"/>
              <w:lang w:eastAsia="ru-RU"/>
            </w:rPr>
          </w:pPr>
          <w:hyperlink w:anchor="_Toc463850823" w:history="1">
            <w:r w:rsidR="00C6156E" w:rsidRPr="00CC3AFA">
              <w:rPr>
                <w:rStyle w:val="af8"/>
                <w:noProof/>
                <w:spacing w:val="20"/>
              </w:rPr>
              <w:t>1.7.</w:t>
            </w:r>
            <w:r w:rsidR="00C6156E" w:rsidRPr="00CC3AFA">
              <w:rPr>
                <w:rStyle w:val="af8"/>
                <w:noProof/>
              </w:rPr>
              <w:t xml:space="preserve"> Балансы теплоносителя</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_Toc463850823 \h </w:instrText>
            </w:r>
            <w:r w:rsidR="00C6156E" w:rsidRPr="00CC3AFA">
              <w:rPr>
                <w:noProof/>
                <w:webHidden/>
              </w:rPr>
            </w:r>
            <w:r w:rsidR="00C6156E" w:rsidRPr="00CC3AFA">
              <w:rPr>
                <w:noProof/>
                <w:webHidden/>
              </w:rPr>
              <w:fldChar w:fldCharType="separate"/>
            </w:r>
            <w:r w:rsidR="00C6156E" w:rsidRPr="00CC3AFA">
              <w:rPr>
                <w:noProof/>
                <w:webHidden/>
              </w:rPr>
              <w:t>123</w:t>
            </w:r>
            <w:r w:rsidR="00C6156E" w:rsidRPr="00CC3AFA">
              <w:rPr>
                <w:noProof/>
                <w:webHidden/>
              </w:rPr>
              <w:fldChar w:fldCharType="end"/>
            </w:r>
          </w:hyperlink>
        </w:p>
        <w:p w14:paraId="679E7E59" w14:textId="77777777" w:rsidR="00C6156E" w:rsidRPr="00CC3AFA" w:rsidRDefault="001E1B69">
          <w:pPr>
            <w:pStyle w:val="31"/>
            <w:rPr>
              <w:rFonts w:asciiTheme="minorHAnsi" w:hAnsiTheme="minorHAnsi"/>
              <w:noProof/>
              <w:sz w:val="22"/>
              <w:lang w:eastAsia="ru-RU"/>
            </w:rPr>
          </w:pPr>
          <w:hyperlink w:anchor="_Toc463850824" w:history="1">
            <w:r w:rsidR="00C6156E" w:rsidRPr="00CC3AFA">
              <w:rPr>
                <w:rStyle w:val="af8"/>
                <w:noProof/>
                <w:spacing w:val="10"/>
              </w:rPr>
              <w:t>1.7.1.</w:t>
            </w:r>
            <w:r w:rsidR="00C6156E" w:rsidRPr="00CC3AFA">
              <w:rPr>
                <w:rStyle w:val="af8"/>
                <w:noProof/>
              </w:rPr>
              <w:t xml:space="preserve"> Утвержденные балансы производительности водоподготовительных установок теплоносителя для тепловых сетей и максимальное потребление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_Toc463850824 \h </w:instrText>
            </w:r>
            <w:r w:rsidR="00C6156E" w:rsidRPr="00CC3AFA">
              <w:rPr>
                <w:noProof/>
                <w:webHidden/>
              </w:rPr>
            </w:r>
            <w:r w:rsidR="00C6156E" w:rsidRPr="00CC3AFA">
              <w:rPr>
                <w:noProof/>
                <w:webHidden/>
              </w:rPr>
              <w:fldChar w:fldCharType="separate"/>
            </w:r>
            <w:r w:rsidR="00C6156E" w:rsidRPr="00CC3AFA">
              <w:rPr>
                <w:noProof/>
                <w:webHidden/>
              </w:rPr>
              <w:t>123</w:t>
            </w:r>
            <w:r w:rsidR="00C6156E" w:rsidRPr="00CC3AFA">
              <w:rPr>
                <w:noProof/>
                <w:webHidden/>
              </w:rPr>
              <w:fldChar w:fldCharType="end"/>
            </w:r>
          </w:hyperlink>
        </w:p>
        <w:p w14:paraId="46620083" w14:textId="77777777" w:rsidR="00C6156E" w:rsidRPr="00CC3AFA" w:rsidRDefault="001E1B69">
          <w:pPr>
            <w:pStyle w:val="31"/>
            <w:rPr>
              <w:rFonts w:asciiTheme="minorHAnsi" w:hAnsiTheme="minorHAnsi"/>
              <w:noProof/>
              <w:sz w:val="22"/>
              <w:lang w:eastAsia="ru-RU"/>
            </w:rPr>
          </w:pPr>
          <w:hyperlink w:anchor="_Toc463850825" w:history="1">
            <w:r w:rsidR="00C6156E" w:rsidRPr="00CC3AFA">
              <w:rPr>
                <w:rStyle w:val="af8"/>
                <w:noProof/>
                <w:spacing w:val="10"/>
              </w:rPr>
              <w:t>1.7.2.</w:t>
            </w:r>
            <w:r w:rsidR="00C6156E" w:rsidRPr="00CC3AFA">
              <w:rPr>
                <w:rStyle w:val="af8"/>
                <w:noProof/>
              </w:rPr>
              <w:t xml:space="preserve"> Утвержденные балансы производительности водоподготовительных установок теплоносителя для тепловых сетей и максимальное потребление теплоносителя в аварийных режимах систем теплоснабжения</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_Toc463850825 \h </w:instrText>
            </w:r>
            <w:r w:rsidR="00C6156E" w:rsidRPr="00CC3AFA">
              <w:rPr>
                <w:noProof/>
                <w:webHidden/>
              </w:rPr>
            </w:r>
            <w:r w:rsidR="00C6156E" w:rsidRPr="00CC3AFA">
              <w:rPr>
                <w:noProof/>
                <w:webHidden/>
              </w:rPr>
              <w:fldChar w:fldCharType="separate"/>
            </w:r>
            <w:r w:rsidR="00C6156E" w:rsidRPr="00CC3AFA">
              <w:rPr>
                <w:noProof/>
                <w:webHidden/>
              </w:rPr>
              <w:t>126</w:t>
            </w:r>
            <w:r w:rsidR="00C6156E" w:rsidRPr="00CC3AFA">
              <w:rPr>
                <w:noProof/>
                <w:webHidden/>
              </w:rPr>
              <w:fldChar w:fldCharType="end"/>
            </w:r>
          </w:hyperlink>
        </w:p>
        <w:p w14:paraId="38BA75CF" w14:textId="77777777" w:rsidR="00C6156E" w:rsidRPr="00CC3AFA" w:rsidRDefault="001E1B69">
          <w:pPr>
            <w:pStyle w:val="23"/>
            <w:rPr>
              <w:rFonts w:asciiTheme="minorHAnsi" w:hAnsiTheme="minorHAnsi"/>
              <w:smallCaps w:val="0"/>
              <w:noProof/>
              <w:sz w:val="22"/>
              <w:lang w:eastAsia="ru-RU"/>
            </w:rPr>
          </w:pPr>
          <w:hyperlink w:anchor="_Toc463850826" w:history="1">
            <w:r w:rsidR="00C6156E" w:rsidRPr="00CC3AFA">
              <w:rPr>
                <w:rStyle w:val="af8"/>
                <w:noProof/>
                <w:spacing w:val="20"/>
              </w:rPr>
              <w:t>1.8.</w:t>
            </w:r>
            <w:r w:rsidR="00C6156E" w:rsidRPr="00CC3AFA">
              <w:rPr>
                <w:rStyle w:val="af8"/>
                <w:noProof/>
              </w:rPr>
              <w:t xml:space="preserve"> Топливные балансы источников тепловой энергии и система обеспечения топливом</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_Toc463850826 \h </w:instrText>
            </w:r>
            <w:r w:rsidR="00C6156E" w:rsidRPr="00CC3AFA">
              <w:rPr>
                <w:noProof/>
                <w:webHidden/>
              </w:rPr>
            </w:r>
            <w:r w:rsidR="00C6156E" w:rsidRPr="00CC3AFA">
              <w:rPr>
                <w:noProof/>
                <w:webHidden/>
              </w:rPr>
              <w:fldChar w:fldCharType="separate"/>
            </w:r>
            <w:r w:rsidR="00C6156E" w:rsidRPr="00CC3AFA">
              <w:rPr>
                <w:noProof/>
                <w:webHidden/>
              </w:rPr>
              <w:t>128</w:t>
            </w:r>
            <w:r w:rsidR="00C6156E" w:rsidRPr="00CC3AFA">
              <w:rPr>
                <w:noProof/>
                <w:webHidden/>
              </w:rPr>
              <w:fldChar w:fldCharType="end"/>
            </w:r>
          </w:hyperlink>
        </w:p>
        <w:p w14:paraId="64466655" w14:textId="77777777" w:rsidR="00C6156E" w:rsidRPr="00CC3AFA" w:rsidRDefault="001E1B69">
          <w:pPr>
            <w:pStyle w:val="31"/>
            <w:rPr>
              <w:rFonts w:asciiTheme="minorHAnsi" w:hAnsiTheme="minorHAnsi"/>
              <w:noProof/>
              <w:sz w:val="22"/>
              <w:lang w:eastAsia="ru-RU"/>
            </w:rPr>
          </w:pPr>
          <w:hyperlink w:anchor="_Toc463850827" w:history="1">
            <w:r w:rsidR="00C6156E" w:rsidRPr="00CC3AFA">
              <w:rPr>
                <w:rStyle w:val="af8"/>
                <w:noProof/>
                <w:spacing w:val="10"/>
              </w:rPr>
              <w:t>1.8.1.</w:t>
            </w:r>
            <w:r w:rsidR="00C6156E" w:rsidRPr="00CC3AFA">
              <w:rPr>
                <w:rStyle w:val="af8"/>
                <w:noProof/>
              </w:rPr>
              <w:t xml:space="preserve"> Виды и количество используемого основного топлива</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_Toc463850827 \h </w:instrText>
            </w:r>
            <w:r w:rsidR="00C6156E" w:rsidRPr="00CC3AFA">
              <w:rPr>
                <w:noProof/>
                <w:webHidden/>
              </w:rPr>
            </w:r>
            <w:r w:rsidR="00C6156E" w:rsidRPr="00CC3AFA">
              <w:rPr>
                <w:noProof/>
                <w:webHidden/>
              </w:rPr>
              <w:fldChar w:fldCharType="separate"/>
            </w:r>
            <w:r w:rsidR="00C6156E" w:rsidRPr="00CC3AFA">
              <w:rPr>
                <w:noProof/>
                <w:webHidden/>
              </w:rPr>
              <w:t>128</w:t>
            </w:r>
            <w:r w:rsidR="00C6156E" w:rsidRPr="00CC3AFA">
              <w:rPr>
                <w:noProof/>
                <w:webHidden/>
              </w:rPr>
              <w:fldChar w:fldCharType="end"/>
            </w:r>
          </w:hyperlink>
        </w:p>
        <w:p w14:paraId="7BD0A670" w14:textId="77777777" w:rsidR="00C6156E" w:rsidRPr="00CC3AFA" w:rsidRDefault="001E1B69">
          <w:pPr>
            <w:pStyle w:val="31"/>
            <w:rPr>
              <w:rFonts w:asciiTheme="minorHAnsi" w:hAnsiTheme="minorHAnsi"/>
              <w:noProof/>
              <w:sz w:val="22"/>
              <w:lang w:eastAsia="ru-RU"/>
            </w:rPr>
          </w:pPr>
          <w:hyperlink w:anchor="_Toc463850828" w:history="1">
            <w:r w:rsidR="00C6156E" w:rsidRPr="00CC3AFA">
              <w:rPr>
                <w:rStyle w:val="af8"/>
                <w:rFonts w:cs="Times New Roman"/>
                <w:noProof/>
                <w:spacing w:val="10"/>
              </w:rPr>
              <w:t>1.8.2.</w:t>
            </w:r>
            <w:r w:rsidR="00C6156E" w:rsidRPr="00CC3AFA">
              <w:rPr>
                <w:rStyle w:val="af8"/>
                <w:rFonts w:cs="Times New Roman"/>
                <w:noProof/>
              </w:rPr>
              <w:t xml:space="preserve"> Виды и количества используемого основного, резервного и аварийного топлива на отопительной пиковой водогрейной котельной ФГУП «ПО «МАЯК»</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_Toc463850828 \h </w:instrText>
            </w:r>
            <w:r w:rsidR="00C6156E" w:rsidRPr="00CC3AFA">
              <w:rPr>
                <w:noProof/>
                <w:webHidden/>
              </w:rPr>
            </w:r>
            <w:r w:rsidR="00C6156E" w:rsidRPr="00CC3AFA">
              <w:rPr>
                <w:noProof/>
                <w:webHidden/>
              </w:rPr>
              <w:fldChar w:fldCharType="separate"/>
            </w:r>
            <w:r w:rsidR="00C6156E" w:rsidRPr="00CC3AFA">
              <w:rPr>
                <w:noProof/>
                <w:webHidden/>
              </w:rPr>
              <w:t>129</w:t>
            </w:r>
            <w:r w:rsidR="00C6156E" w:rsidRPr="00CC3AFA">
              <w:rPr>
                <w:noProof/>
                <w:webHidden/>
              </w:rPr>
              <w:fldChar w:fldCharType="end"/>
            </w:r>
          </w:hyperlink>
        </w:p>
        <w:p w14:paraId="0E8E158B" w14:textId="77777777" w:rsidR="00C6156E" w:rsidRPr="00CC3AFA" w:rsidRDefault="001E1B69">
          <w:pPr>
            <w:pStyle w:val="31"/>
            <w:rPr>
              <w:rFonts w:asciiTheme="minorHAnsi" w:hAnsiTheme="minorHAnsi"/>
              <w:noProof/>
              <w:sz w:val="22"/>
              <w:lang w:eastAsia="ru-RU"/>
            </w:rPr>
          </w:pPr>
          <w:hyperlink w:anchor="_Toc463850829" w:history="1">
            <w:r w:rsidR="00C6156E" w:rsidRPr="00CC3AFA">
              <w:rPr>
                <w:rStyle w:val="af8"/>
                <w:rFonts w:cs="Times New Roman"/>
                <w:noProof/>
                <w:spacing w:val="10"/>
              </w:rPr>
              <w:t>1.8.3.</w:t>
            </w:r>
            <w:r w:rsidR="00C6156E" w:rsidRPr="00CC3AFA">
              <w:rPr>
                <w:rStyle w:val="af8"/>
                <w:rFonts w:cs="Times New Roman"/>
                <w:noProof/>
              </w:rPr>
              <w:t xml:space="preserve"> Виды и количества используемого основного, резервного и аварийного топлива на производственно-отопительной паровой котельной ФГУП «ПО «МАЯК»</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_Toc463850829 \h </w:instrText>
            </w:r>
            <w:r w:rsidR="00C6156E" w:rsidRPr="00CC3AFA">
              <w:rPr>
                <w:noProof/>
                <w:webHidden/>
              </w:rPr>
            </w:r>
            <w:r w:rsidR="00C6156E" w:rsidRPr="00CC3AFA">
              <w:rPr>
                <w:noProof/>
                <w:webHidden/>
              </w:rPr>
              <w:fldChar w:fldCharType="separate"/>
            </w:r>
            <w:r w:rsidR="00C6156E" w:rsidRPr="00CC3AFA">
              <w:rPr>
                <w:noProof/>
                <w:webHidden/>
              </w:rPr>
              <w:t>130</w:t>
            </w:r>
            <w:r w:rsidR="00C6156E" w:rsidRPr="00CC3AFA">
              <w:rPr>
                <w:noProof/>
                <w:webHidden/>
              </w:rPr>
              <w:fldChar w:fldCharType="end"/>
            </w:r>
          </w:hyperlink>
        </w:p>
        <w:p w14:paraId="7BDD3CE6" w14:textId="77777777" w:rsidR="00C6156E" w:rsidRPr="00CC3AFA" w:rsidRDefault="001E1B69">
          <w:pPr>
            <w:pStyle w:val="31"/>
            <w:rPr>
              <w:rFonts w:asciiTheme="minorHAnsi" w:hAnsiTheme="minorHAnsi"/>
              <w:noProof/>
              <w:sz w:val="22"/>
              <w:lang w:eastAsia="ru-RU"/>
            </w:rPr>
          </w:pPr>
          <w:hyperlink w:anchor="_Toc463850830" w:history="1">
            <w:r w:rsidR="00C6156E" w:rsidRPr="00CC3AFA">
              <w:rPr>
                <w:rStyle w:val="af8"/>
                <w:rFonts w:cs="Times New Roman"/>
                <w:noProof/>
                <w:spacing w:val="10"/>
              </w:rPr>
              <w:t>1.8.4.</w:t>
            </w:r>
            <w:r w:rsidR="00C6156E" w:rsidRPr="00CC3AFA">
              <w:rPr>
                <w:rStyle w:val="af8"/>
                <w:rFonts w:cs="Times New Roman"/>
                <w:noProof/>
              </w:rPr>
              <w:t xml:space="preserve"> Виды и количества используемого основного, резервного и аварийного топлива на блочной котельной Медгородка ММПКХ</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_Toc463850830 \h </w:instrText>
            </w:r>
            <w:r w:rsidR="00C6156E" w:rsidRPr="00CC3AFA">
              <w:rPr>
                <w:noProof/>
                <w:webHidden/>
              </w:rPr>
            </w:r>
            <w:r w:rsidR="00C6156E" w:rsidRPr="00CC3AFA">
              <w:rPr>
                <w:noProof/>
                <w:webHidden/>
              </w:rPr>
              <w:fldChar w:fldCharType="separate"/>
            </w:r>
            <w:r w:rsidR="00C6156E" w:rsidRPr="00CC3AFA">
              <w:rPr>
                <w:noProof/>
                <w:webHidden/>
              </w:rPr>
              <w:t>131</w:t>
            </w:r>
            <w:r w:rsidR="00C6156E" w:rsidRPr="00CC3AFA">
              <w:rPr>
                <w:noProof/>
                <w:webHidden/>
              </w:rPr>
              <w:fldChar w:fldCharType="end"/>
            </w:r>
          </w:hyperlink>
        </w:p>
        <w:p w14:paraId="717647BA" w14:textId="77777777" w:rsidR="00C6156E" w:rsidRPr="00CC3AFA" w:rsidRDefault="001E1B69">
          <w:pPr>
            <w:pStyle w:val="31"/>
            <w:rPr>
              <w:rFonts w:asciiTheme="minorHAnsi" w:hAnsiTheme="minorHAnsi"/>
              <w:noProof/>
              <w:sz w:val="22"/>
              <w:lang w:eastAsia="ru-RU"/>
            </w:rPr>
          </w:pPr>
          <w:hyperlink w:anchor="_Toc463850831" w:history="1">
            <w:r w:rsidR="00C6156E" w:rsidRPr="00CC3AFA">
              <w:rPr>
                <w:rStyle w:val="af8"/>
                <w:noProof/>
                <w:spacing w:val="10"/>
              </w:rPr>
              <w:t>1.8.5.</w:t>
            </w:r>
            <w:r w:rsidR="00C6156E" w:rsidRPr="00CC3AFA">
              <w:rPr>
                <w:rStyle w:val="af8"/>
                <w:noProof/>
              </w:rPr>
              <w:t xml:space="preserve"> Виды и количества используемого основного, резервного и аварийного топлива на котельной пос. Метлино ММПКХ</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_Toc463850831 \h </w:instrText>
            </w:r>
            <w:r w:rsidR="00C6156E" w:rsidRPr="00CC3AFA">
              <w:rPr>
                <w:noProof/>
                <w:webHidden/>
              </w:rPr>
            </w:r>
            <w:r w:rsidR="00C6156E" w:rsidRPr="00CC3AFA">
              <w:rPr>
                <w:noProof/>
                <w:webHidden/>
              </w:rPr>
              <w:fldChar w:fldCharType="separate"/>
            </w:r>
            <w:r w:rsidR="00C6156E" w:rsidRPr="00CC3AFA">
              <w:rPr>
                <w:noProof/>
                <w:webHidden/>
              </w:rPr>
              <w:t>133</w:t>
            </w:r>
            <w:r w:rsidR="00C6156E" w:rsidRPr="00CC3AFA">
              <w:rPr>
                <w:noProof/>
                <w:webHidden/>
              </w:rPr>
              <w:fldChar w:fldCharType="end"/>
            </w:r>
          </w:hyperlink>
        </w:p>
        <w:p w14:paraId="61AA944B" w14:textId="77777777" w:rsidR="00C6156E" w:rsidRPr="00CC3AFA" w:rsidRDefault="001E1B69">
          <w:pPr>
            <w:pStyle w:val="23"/>
            <w:rPr>
              <w:rFonts w:asciiTheme="minorHAnsi" w:hAnsiTheme="minorHAnsi"/>
              <w:smallCaps w:val="0"/>
              <w:noProof/>
              <w:sz w:val="22"/>
              <w:lang w:eastAsia="ru-RU"/>
            </w:rPr>
          </w:pPr>
          <w:hyperlink w:anchor="_Toc463850832" w:history="1">
            <w:r w:rsidR="00C6156E" w:rsidRPr="00CC3AFA">
              <w:rPr>
                <w:rStyle w:val="af8"/>
                <w:noProof/>
                <w:spacing w:val="20"/>
              </w:rPr>
              <w:t>1.9.</w:t>
            </w:r>
            <w:r w:rsidR="00C6156E" w:rsidRPr="00CC3AFA">
              <w:rPr>
                <w:rStyle w:val="af8"/>
                <w:noProof/>
              </w:rPr>
              <w:t xml:space="preserve"> Надежность теплоснабжения</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_Toc463850832 \h </w:instrText>
            </w:r>
            <w:r w:rsidR="00C6156E" w:rsidRPr="00CC3AFA">
              <w:rPr>
                <w:noProof/>
                <w:webHidden/>
              </w:rPr>
            </w:r>
            <w:r w:rsidR="00C6156E" w:rsidRPr="00CC3AFA">
              <w:rPr>
                <w:noProof/>
                <w:webHidden/>
              </w:rPr>
              <w:fldChar w:fldCharType="separate"/>
            </w:r>
            <w:r w:rsidR="00C6156E" w:rsidRPr="00CC3AFA">
              <w:rPr>
                <w:noProof/>
                <w:webHidden/>
              </w:rPr>
              <w:t>135</w:t>
            </w:r>
            <w:r w:rsidR="00C6156E" w:rsidRPr="00CC3AFA">
              <w:rPr>
                <w:noProof/>
                <w:webHidden/>
              </w:rPr>
              <w:fldChar w:fldCharType="end"/>
            </w:r>
          </w:hyperlink>
        </w:p>
        <w:p w14:paraId="6807E679" w14:textId="77777777" w:rsidR="00C6156E" w:rsidRPr="00CC3AFA" w:rsidRDefault="001E1B69">
          <w:pPr>
            <w:pStyle w:val="31"/>
            <w:rPr>
              <w:rFonts w:asciiTheme="minorHAnsi" w:hAnsiTheme="minorHAnsi"/>
              <w:noProof/>
              <w:sz w:val="22"/>
              <w:lang w:eastAsia="ru-RU"/>
            </w:rPr>
          </w:pPr>
          <w:hyperlink w:anchor="_Toc463850833" w:history="1">
            <w:r w:rsidR="00C6156E" w:rsidRPr="00CC3AFA">
              <w:rPr>
                <w:rStyle w:val="af8"/>
                <w:noProof/>
                <w:spacing w:val="10"/>
              </w:rPr>
              <w:t>1.9.1.</w:t>
            </w:r>
            <w:r w:rsidR="00C6156E" w:rsidRPr="00CC3AFA">
              <w:rPr>
                <w:rStyle w:val="af8"/>
                <w:noProof/>
              </w:rPr>
              <w:t xml:space="preserve"> Термины и их определения</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_Toc463850833 \h </w:instrText>
            </w:r>
            <w:r w:rsidR="00C6156E" w:rsidRPr="00CC3AFA">
              <w:rPr>
                <w:noProof/>
                <w:webHidden/>
              </w:rPr>
            </w:r>
            <w:r w:rsidR="00C6156E" w:rsidRPr="00CC3AFA">
              <w:rPr>
                <w:noProof/>
                <w:webHidden/>
              </w:rPr>
              <w:fldChar w:fldCharType="separate"/>
            </w:r>
            <w:r w:rsidR="00C6156E" w:rsidRPr="00CC3AFA">
              <w:rPr>
                <w:noProof/>
                <w:webHidden/>
              </w:rPr>
              <w:t>135</w:t>
            </w:r>
            <w:r w:rsidR="00C6156E" w:rsidRPr="00CC3AFA">
              <w:rPr>
                <w:noProof/>
                <w:webHidden/>
              </w:rPr>
              <w:fldChar w:fldCharType="end"/>
            </w:r>
          </w:hyperlink>
        </w:p>
        <w:p w14:paraId="12219902" w14:textId="77777777" w:rsidR="00C6156E" w:rsidRPr="00CC3AFA" w:rsidRDefault="001E1B69">
          <w:pPr>
            <w:pStyle w:val="31"/>
            <w:rPr>
              <w:rFonts w:asciiTheme="minorHAnsi" w:hAnsiTheme="minorHAnsi"/>
              <w:noProof/>
              <w:sz w:val="22"/>
              <w:lang w:eastAsia="ru-RU"/>
            </w:rPr>
          </w:pPr>
          <w:hyperlink w:anchor="_Toc463850834" w:history="1">
            <w:r w:rsidR="00C6156E" w:rsidRPr="00CC3AFA">
              <w:rPr>
                <w:rStyle w:val="af8"/>
                <w:noProof/>
                <w:spacing w:val="10"/>
              </w:rPr>
              <w:t>1.9.2.</w:t>
            </w:r>
            <w:r w:rsidR="00C6156E" w:rsidRPr="00CC3AFA">
              <w:rPr>
                <w:rStyle w:val="af8"/>
                <w:noProof/>
              </w:rPr>
              <w:t xml:space="preserve"> Методика расчета надежности</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_Toc463850834 \h </w:instrText>
            </w:r>
            <w:r w:rsidR="00C6156E" w:rsidRPr="00CC3AFA">
              <w:rPr>
                <w:noProof/>
                <w:webHidden/>
              </w:rPr>
            </w:r>
            <w:r w:rsidR="00C6156E" w:rsidRPr="00CC3AFA">
              <w:rPr>
                <w:noProof/>
                <w:webHidden/>
              </w:rPr>
              <w:fldChar w:fldCharType="separate"/>
            </w:r>
            <w:r w:rsidR="00C6156E" w:rsidRPr="00CC3AFA">
              <w:rPr>
                <w:noProof/>
                <w:webHidden/>
              </w:rPr>
              <w:t>136</w:t>
            </w:r>
            <w:r w:rsidR="00C6156E" w:rsidRPr="00CC3AFA">
              <w:rPr>
                <w:noProof/>
                <w:webHidden/>
              </w:rPr>
              <w:fldChar w:fldCharType="end"/>
            </w:r>
          </w:hyperlink>
        </w:p>
        <w:p w14:paraId="2DF7AE88" w14:textId="77777777" w:rsidR="00C6156E" w:rsidRPr="00CC3AFA" w:rsidRDefault="001E1B69">
          <w:pPr>
            <w:pStyle w:val="31"/>
            <w:rPr>
              <w:rFonts w:asciiTheme="minorHAnsi" w:hAnsiTheme="minorHAnsi"/>
              <w:noProof/>
              <w:sz w:val="22"/>
              <w:lang w:eastAsia="ru-RU"/>
            </w:rPr>
          </w:pPr>
          <w:hyperlink w:anchor="_Toc463850835" w:history="1">
            <w:r w:rsidR="00C6156E" w:rsidRPr="00CC3AFA">
              <w:rPr>
                <w:rStyle w:val="af8"/>
                <w:noProof/>
                <w:spacing w:val="10"/>
              </w:rPr>
              <w:t>1.9.3.</w:t>
            </w:r>
            <w:r w:rsidR="00C6156E" w:rsidRPr="00CC3AFA">
              <w:rPr>
                <w:rStyle w:val="af8"/>
                <w:noProof/>
              </w:rPr>
              <w:t xml:space="preserve"> Расчет показателей надёжности теплоснабжения потребителей тепла г. Озерска</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_Toc463850835 \h </w:instrText>
            </w:r>
            <w:r w:rsidR="00C6156E" w:rsidRPr="00CC3AFA">
              <w:rPr>
                <w:noProof/>
                <w:webHidden/>
              </w:rPr>
            </w:r>
            <w:r w:rsidR="00C6156E" w:rsidRPr="00CC3AFA">
              <w:rPr>
                <w:noProof/>
                <w:webHidden/>
              </w:rPr>
              <w:fldChar w:fldCharType="separate"/>
            </w:r>
            <w:r w:rsidR="00C6156E" w:rsidRPr="00CC3AFA">
              <w:rPr>
                <w:noProof/>
                <w:webHidden/>
              </w:rPr>
              <w:t>154</w:t>
            </w:r>
            <w:r w:rsidR="00C6156E" w:rsidRPr="00CC3AFA">
              <w:rPr>
                <w:noProof/>
                <w:webHidden/>
              </w:rPr>
              <w:fldChar w:fldCharType="end"/>
            </w:r>
          </w:hyperlink>
        </w:p>
        <w:p w14:paraId="11EF51DA" w14:textId="77777777" w:rsidR="00C6156E" w:rsidRPr="00CC3AFA" w:rsidRDefault="001E1B69">
          <w:pPr>
            <w:pStyle w:val="31"/>
            <w:rPr>
              <w:rFonts w:asciiTheme="minorHAnsi" w:hAnsiTheme="minorHAnsi"/>
              <w:noProof/>
              <w:sz w:val="22"/>
              <w:lang w:eastAsia="ru-RU"/>
            </w:rPr>
          </w:pPr>
          <w:hyperlink w:anchor="_Toc463850836" w:history="1">
            <w:r w:rsidR="00C6156E" w:rsidRPr="00CC3AFA">
              <w:rPr>
                <w:rStyle w:val="af8"/>
                <w:noProof/>
                <w:spacing w:val="10"/>
              </w:rPr>
              <w:t>1.9.4.</w:t>
            </w:r>
            <w:r w:rsidR="00C6156E" w:rsidRPr="00CC3AFA">
              <w:rPr>
                <w:rStyle w:val="af8"/>
                <w:noProof/>
              </w:rPr>
              <w:t xml:space="preserve"> Анализ результатов расчета</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_Toc463850836 \h </w:instrText>
            </w:r>
            <w:r w:rsidR="00C6156E" w:rsidRPr="00CC3AFA">
              <w:rPr>
                <w:noProof/>
                <w:webHidden/>
              </w:rPr>
            </w:r>
            <w:r w:rsidR="00C6156E" w:rsidRPr="00CC3AFA">
              <w:rPr>
                <w:noProof/>
                <w:webHidden/>
              </w:rPr>
              <w:fldChar w:fldCharType="separate"/>
            </w:r>
            <w:r w:rsidR="00C6156E" w:rsidRPr="00CC3AFA">
              <w:rPr>
                <w:noProof/>
                <w:webHidden/>
              </w:rPr>
              <w:t>176</w:t>
            </w:r>
            <w:r w:rsidR="00C6156E" w:rsidRPr="00CC3AFA">
              <w:rPr>
                <w:noProof/>
                <w:webHidden/>
              </w:rPr>
              <w:fldChar w:fldCharType="end"/>
            </w:r>
          </w:hyperlink>
        </w:p>
        <w:p w14:paraId="2523E5C0" w14:textId="77777777" w:rsidR="00C6156E" w:rsidRPr="00CC3AFA" w:rsidRDefault="001E1B69">
          <w:pPr>
            <w:pStyle w:val="23"/>
            <w:rPr>
              <w:rFonts w:asciiTheme="minorHAnsi" w:hAnsiTheme="minorHAnsi"/>
              <w:smallCaps w:val="0"/>
              <w:noProof/>
              <w:sz w:val="22"/>
              <w:lang w:eastAsia="ru-RU"/>
            </w:rPr>
          </w:pPr>
          <w:hyperlink w:anchor="_Toc463850837" w:history="1">
            <w:r w:rsidR="00C6156E" w:rsidRPr="00CC3AFA">
              <w:rPr>
                <w:rStyle w:val="af8"/>
                <w:noProof/>
                <w:spacing w:val="20"/>
              </w:rPr>
              <w:t>1.10.</w:t>
            </w:r>
            <w:r w:rsidR="00C6156E" w:rsidRPr="00CC3AFA">
              <w:rPr>
                <w:rStyle w:val="af8"/>
                <w:noProof/>
              </w:rPr>
              <w:t xml:space="preserve"> Технико-экономические показатели теплоснабжающих и теплосетевых организаций</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_Toc463850837 \h </w:instrText>
            </w:r>
            <w:r w:rsidR="00C6156E" w:rsidRPr="00CC3AFA">
              <w:rPr>
                <w:noProof/>
                <w:webHidden/>
              </w:rPr>
            </w:r>
            <w:r w:rsidR="00C6156E" w:rsidRPr="00CC3AFA">
              <w:rPr>
                <w:noProof/>
                <w:webHidden/>
              </w:rPr>
              <w:fldChar w:fldCharType="separate"/>
            </w:r>
            <w:r w:rsidR="00C6156E" w:rsidRPr="00CC3AFA">
              <w:rPr>
                <w:noProof/>
                <w:webHidden/>
              </w:rPr>
              <w:t>176</w:t>
            </w:r>
            <w:r w:rsidR="00C6156E" w:rsidRPr="00CC3AFA">
              <w:rPr>
                <w:noProof/>
                <w:webHidden/>
              </w:rPr>
              <w:fldChar w:fldCharType="end"/>
            </w:r>
          </w:hyperlink>
        </w:p>
        <w:p w14:paraId="6D31AA26" w14:textId="77777777" w:rsidR="00C6156E" w:rsidRPr="00CC3AFA" w:rsidRDefault="001E1B69">
          <w:pPr>
            <w:pStyle w:val="31"/>
            <w:rPr>
              <w:rFonts w:asciiTheme="minorHAnsi" w:hAnsiTheme="minorHAnsi"/>
              <w:noProof/>
              <w:sz w:val="22"/>
              <w:lang w:eastAsia="ru-RU"/>
            </w:rPr>
          </w:pPr>
          <w:hyperlink w:anchor="_Toc463850838" w:history="1">
            <w:r w:rsidR="00C6156E" w:rsidRPr="00CC3AFA">
              <w:rPr>
                <w:rStyle w:val="af8"/>
                <w:noProof/>
                <w:spacing w:val="10"/>
              </w:rPr>
              <w:t>1.10.1.</w:t>
            </w:r>
            <w:r w:rsidR="00C6156E" w:rsidRPr="00CC3AFA">
              <w:rPr>
                <w:rStyle w:val="af8"/>
                <w:noProof/>
              </w:rPr>
              <w:t xml:space="preserve"> Технико-экономические показатели ФГУ ПО «Маяк»</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_Toc463850838 \h </w:instrText>
            </w:r>
            <w:r w:rsidR="00C6156E" w:rsidRPr="00CC3AFA">
              <w:rPr>
                <w:noProof/>
                <w:webHidden/>
              </w:rPr>
            </w:r>
            <w:r w:rsidR="00C6156E" w:rsidRPr="00CC3AFA">
              <w:rPr>
                <w:noProof/>
                <w:webHidden/>
              </w:rPr>
              <w:fldChar w:fldCharType="separate"/>
            </w:r>
            <w:r w:rsidR="00C6156E" w:rsidRPr="00CC3AFA">
              <w:rPr>
                <w:noProof/>
                <w:webHidden/>
              </w:rPr>
              <w:t>177</w:t>
            </w:r>
            <w:r w:rsidR="00C6156E" w:rsidRPr="00CC3AFA">
              <w:rPr>
                <w:noProof/>
                <w:webHidden/>
              </w:rPr>
              <w:fldChar w:fldCharType="end"/>
            </w:r>
          </w:hyperlink>
        </w:p>
        <w:p w14:paraId="255964E0" w14:textId="77777777" w:rsidR="00C6156E" w:rsidRPr="00CC3AFA" w:rsidRDefault="001E1B69">
          <w:pPr>
            <w:pStyle w:val="31"/>
            <w:rPr>
              <w:rFonts w:asciiTheme="minorHAnsi" w:hAnsiTheme="minorHAnsi"/>
              <w:noProof/>
              <w:sz w:val="22"/>
              <w:lang w:eastAsia="ru-RU"/>
            </w:rPr>
          </w:pPr>
          <w:hyperlink w:anchor="_Toc463850839" w:history="1">
            <w:r w:rsidR="00C6156E" w:rsidRPr="00CC3AFA">
              <w:rPr>
                <w:rStyle w:val="af8"/>
                <w:noProof/>
                <w:spacing w:val="10"/>
              </w:rPr>
              <w:t>1.10.2.</w:t>
            </w:r>
            <w:r w:rsidR="00C6156E" w:rsidRPr="00CC3AFA">
              <w:rPr>
                <w:rStyle w:val="af8"/>
                <w:noProof/>
              </w:rPr>
              <w:t xml:space="preserve"> Технико-экономические показатели ММПКХ</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_Toc463850839 \h </w:instrText>
            </w:r>
            <w:r w:rsidR="00C6156E" w:rsidRPr="00CC3AFA">
              <w:rPr>
                <w:noProof/>
                <w:webHidden/>
              </w:rPr>
            </w:r>
            <w:r w:rsidR="00C6156E" w:rsidRPr="00CC3AFA">
              <w:rPr>
                <w:noProof/>
                <w:webHidden/>
              </w:rPr>
              <w:fldChar w:fldCharType="separate"/>
            </w:r>
            <w:r w:rsidR="00C6156E" w:rsidRPr="00CC3AFA">
              <w:rPr>
                <w:noProof/>
                <w:webHidden/>
              </w:rPr>
              <w:t>181</w:t>
            </w:r>
            <w:r w:rsidR="00C6156E" w:rsidRPr="00CC3AFA">
              <w:rPr>
                <w:noProof/>
                <w:webHidden/>
              </w:rPr>
              <w:fldChar w:fldCharType="end"/>
            </w:r>
          </w:hyperlink>
        </w:p>
        <w:p w14:paraId="717F9C98" w14:textId="77777777" w:rsidR="00C6156E" w:rsidRPr="00CC3AFA" w:rsidRDefault="001E1B69">
          <w:pPr>
            <w:pStyle w:val="31"/>
            <w:rPr>
              <w:rFonts w:asciiTheme="minorHAnsi" w:hAnsiTheme="minorHAnsi"/>
              <w:noProof/>
              <w:sz w:val="22"/>
              <w:lang w:eastAsia="ru-RU"/>
            </w:rPr>
          </w:pPr>
          <w:hyperlink w:anchor="_Toc463850840" w:history="1">
            <w:r w:rsidR="00C6156E" w:rsidRPr="00CC3AFA">
              <w:rPr>
                <w:rStyle w:val="af8"/>
                <w:noProof/>
                <w:spacing w:val="10"/>
              </w:rPr>
              <w:t>1.10.3.</w:t>
            </w:r>
            <w:r w:rsidR="00C6156E" w:rsidRPr="00CC3AFA">
              <w:rPr>
                <w:rStyle w:val="af8"/>
                <w:noProof/>
              </w:rPr>
              <w:t xml:space="preserve"> Технико-экономические показатели ММУП ЖКХ пос. Новогорный</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_Toc463850840 \h </w:instrText>
            </w:r>
            <w:r w:rsidR="00C6156E" w:rsidRPr="00CC3AFA">
              <w:rPr>
                <w:noProof/>
                <w:webHidden/>
              </w:rPr>
            </w:r>
            <w:r w:rsidR="00C6156E" w:rsidRPr="00CC3AFA">
              <w:rPr>
                <w:noProof/>
                <w:webHidden/>
              </w:rPr>
              <w:fldChar w:fldCharType="separate"/>
            </w:r>
            <w:r w:rsidR="00C6156E" w:rsidRPr="00CC3AFA">
              <w:rPr>
                <w:noProof/>
                <w:webHidden/>
              </w:rPr>
              <w:t>182</w:t>
            </w:r>
            <w:r w:rsidR="00C6156E" w:rsidRPr="00CC3AFA">
              <w:rPr>
                <w:noProof/>
                <w:webHidden/>
              </w:rPr>
              <w:fldChar w:fldCharType="end"/>
            </w:r>
          </w:hyperlink>
        </w:p>
        <w:p w14:paraId="47A76E67" w14:textId="77777777" w:rsidR="00C6156E" w:rsidRPr="00CC3AFA" w:rsidRDefault="001E1B69">
          <w:pPr>
            <w:pStyle w:val="31"/>
            <w:rPr>
              <w:rFonts w:asciiTheme="minorHAnsi" w:hAnsiTheme="minorHAnsi"/>
              <w:noProof/>
              <w:sz w:val="22"/>
              <w:lang w:eastAsia="ru-RU"/>
            </w:rPr>
          </w:pPr>
          <w:hyperlink w:anchor="_Toc463850841" w:history="1">
            <w:r w:rsidR="00C6156E" w:rsidRPr="00CC3AFA">
              <w:rPr>
                <w:rStyle w:val="af8"/>
                <w:noProof/>
                <w:spacing w:val="10"/>
              </w:rPr>
              <w:t>1.10.4.</w:t>
            </w:r>
            <w:r w:rsidR="00C6156E" w:rsidRPr="00CC3AFA">
              <w:rPr>
                <w:rStyle w:val="af8"/>
                <w:noProof/>
              </w:rPr>
              <w:t xml:space="preserve"> Технико-экономические показатели ОАО «Фортум»</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_Toc463850841 \h </w:instrText>
            </w:r>
            <w:r w:rsidR="00C6156E" w:rsidRPr="00CC3AFA">
              <w:rPr>
                <w:noProof/>
                <w:webHidden/>
              </w:rPr>
            </w:r>
            <w:r w:rsidR="00C6156E" w:rsidRPr="00CC3AFA">
              <w:rPr>
                <w:noProof/>
                <w:webHidden/>
              </w:rPr>
              <w:fldChar w:fldCharType="separate"/>
            </w:r>
            <w:r w:rsidR="00C6156E" w:rsidRPr="00CC3AFA">
              <w:rPr>
                <w:noProof/>
                <w:webHidden/>
              </w:rPr>
              <w:t>186</w:t>
            </w:r>
            <w:r w:rsidR="00C6156E" w:rsidRPr="00CC3AFA">
              <w:rPr>
                <w:noProof/>
                <w:webHidden/>
              </w:rPr>
              <w:fldChar w:fldCharType="end"/>
            </w:r>
          </w:hyperlink>
        </w:p>
        <w:p w14:paraId="7D433091" w14:textId="77777777" w:rsidR="00C6156E" w:rsidRPr="00CC3AFA" w:rsidRDefault="001E1B69">
          <w:pPr>
            <w:pStyle w:val="31"/>
            <w:rPr>
              <w:rFonts w:asciiTheme="minorHAnsi" w:hAnsiTheme="minorHAnsi"/>
              <w:noProof/>
              <w:sz w:val="22"/>
              <w:lang w:eastAsia="ru-RU"/>
            </w:rPr>
          </w:pPr>
          <w:hyperlink w:anchor="_Toc463850842" w:history="1">
            <w:r w:rsidR="00C6156E" w:rsidRPr="00CC3AFA">
              <w:rPr>
                <w:rStyle w:val="af8"/>
                <w:noProof/>
                <w:spacing w:val="10"/>
              </w:rPr>
              <w:t>1.10.5.</w:t>
            </w:r>
            <w:r w:rsidR="00C6156E" w:rsidRPr="00CC3AFA">
              <w:rPr>
                <w:rStyle w:val="af8"/>
                <w:noProof/>
              </w:rPr>
              <w:t xml:space="preserve"> Технико-экономические показатели ООО «УЭС»</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_Toc463850842 \h </w:instrText>
            </w:r>
            <w:r w:rsidR="00C6156E" w:rsidRPr="00CC3AFA">
              <w:rPr>
                <w:noProof/>
                <w:webHidden/>
              </w:rPr>
            </w:r>
            <w:r w:rsidR="00C6156E" w:rsidRPr="00CC3AFA">
              <w:rPr>
                <w:noProof/>
                <w:webHidden/>
              </w:rPr>
              <w:fldChar w:fldCharType="separate"/>
            </w:r>
            <w:r w:rsidR="00C6156E" w:rsidRPr="00CC3AFA">
              <w:rPr>
                <w:noProof/>
                <w:webHidden/>
              </w:rPr>
              <w:t>188</w:t>
            </w:r>
            <w:r w:rsidR="00C6156E" w:rsidRPr="00CC3AFA">
              <w:rPr>
                <w:noProof/>
                <w:webHidden/>
              </w:rPr>
              <w:fldChar w:fldCharType="end"/>
            </w:r>
          </w:hyperlink>
        </w:p>
        <w:p w14:paraId="15AB3200" w14:textId="77777777" w:rsidR="00C6156E" w:rsidRPr="00CC3AFA" w:rsidRDefault="001E1B69">
          <w:pPr>
            <w:pStyle w:val="23"/>
            <w:rPr>
              <w:rFonts w:asciiTheme="minorHAnsi" w:hAnsiTheme="minorHAnsi"/>
              <w:smallCaps w:val="0"/>
              <w:noProof/>
              <w:sz w:val="22"/>
              <w:lang w:eastAsia="ru-RU"/>
            </w:rPr>
          </w:pPr>
          <w:hyperlink w:anchor="_Toc463850843" w:history="1">
            <w:r w:rsidR="00C6156E" w:rsidRPr="00CC3AFA">
              <w:rPr>
                <w:rStyle w:val="af8"/>
                <w:noProof/>
                <w:spacing w:val="20"/>
              </w:rPr>
              <w:t>1.11.</w:t>
            </w:r>
            <w:r w:rsidR="00C6156E" w:rsidRPr="00CC3AFA">
              <w:rPr>
                <w:rStyle w:val="af8"/>
                <w:noProof/>
              </w:rPr>
              <w:t xml:space="preserve"> Цены (тарифы) в сфере теплоснабжения</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_Toc463850843 \h </w:instrText>
            </w:r>
            <w:r w:rsidR="00C6156E" w:rsidRPr="00CC3AFA">
              <w:rPr>
                <w:noProof/>
                <w:webHidden/>
              </w:rPr>
            </w:r>
            <w:r w:rsidR="00C6156E" w:rsidRPr="00CC3AFA">
              <w:rPr>
                <w:noProof/>
                <w:webHidden/>
              </w:rPr>
              <w:fldChar w:fldCharType="separate"/>
            </w:r>
            <w:r w:rsidR="00C6156E" w:rsidRPr="00CC3AFA">
              <w:rPr>
                <w:noProof/>
                <w:webHidden/>
              </w:rPr>
              <w:t>191</w:t>
            </w:r>
            <w:r w:rsidR="00C6156E" w:rsidRPr="00CC3AFA">
              <w:rPr>
                <w:noProof/>
                <w:webHidden/>
              </w:rPr>
              <w:fldChar w:fldCharType="end"/>
            </w:r>
          </w:hyperlink>
        </w:p>
        <w:p w14:paraId="63A9DF46" w14:textId="77777777" w:rsidR="00C6156E" w:rsidRPr="00CC3AFA" w:rsidRDefault="001E1B69">
          <w:pPr>
            <w:pStyle w:val="31"/>
            <w:rPr>
              <w:rFonts w:asciiTheme="minorHAnsi" w:hAnsiTheme="minorHAnsi"/>
              <w:noProof/>
              <w:sz w:val="22"/>
              <w:lang w:eastAsia="ru-RU"/>
            </w:rPr>
          </w:pPr>
          <w:hyperlink w:anchor="_Toc463850844" w:history="1">
            <w:r w:rsidR="00C6156E" w:rsidRPr="00CC3AFA">
              <w:rPr>
                <w:rStyle w:val="af8"/>
                <w:noProof/>
                <w:spacing w:val="10"/>
              </w:rPr>
              <w:t>1.11.1.</w:t>
            </w:r>
            <w:r w:rsidR="00C6156E" w:rsidRPr="00CC3AFA">
              <w:rPr>
                <w:rStyle w:val="af8"/>
                <w:noProof/>
              </w:rPr>
              <w:t xml:space="preserve"> Динамика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5 лет</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_Toc463850844 \h </w:instrText>
            </w:r>
            <w:r w:rsidR="00C6156E" w:rsidRPr="00CC3AFA">
              <w:rPr>
                <w:noProof/>
                <w:webHidden/>
              </w:rPr>
            </w:r>
            <w:r w:rsidR="00C6156E" w:rsidRPr="00CC3AFA">
              <w:rPr>
                <w:noProof/>
                <w:webHidden/>
              </w:rPr>
              <w:fldChar w:fldCharType="separate"/>
            </w:r>
            <w:r w:rsidR="00C6156E" w:rsidRPr="00CC3AFA">
              <w:rPr>
                <w:noProof/>
                <w:webHidden/>
              </w:rPr>
              <w:t>191</w:t>
            </w:r>
            <w:r w:rsidR="00C6156E" w:rsidRPr="00CC3AFA">
              <w:rPr>
                <w:noProof/>
                <w:webHidden/>
              </w:rPr>
              <w:fldChar w:fldCharType="end"/>
            </w:r>
          </w:hyperlink>
        </w:p>
        <w:p w14:paraId="06E75FE4" w14:textId="77777777" w:rsidR="00C6156E" w:rsidRPr="00CC3AFA" w:rsidRDefault="001E1B69">
          <w:pPr>
            <w:pStyle w:val="31"/>
            <w:rPr>
              <w:rFonts w:asciiTheme="minorHAnsi" w:hAnsiTheme="minorHAnsi"/>
              <w:noProof/>
              <w:sz w:val="22"/>
              <w:lang w:eastAsia="ru-RU"/>
            </w:rPr>
          </w:pPr>
          <w:hyperlink w:anchor="_Toc463850845" w:history="1">
            <w:r w:rsidR="00C6156E" w:rsidRPr="00CC3AFA">
              <w:rPr>
                <w:rStyle w:val="af8"/>
                <w:noProof/>
                <w:spacing w:val="10"/>
              </w:rPr>
              <w:t>1.11.2.</w:t>
            </w:r>
            <w:r w:rsidR="00C6156E" w:rsidRPr="00CC3AFA">
              <w:rPr>
                <w:rStyle w:val="af8"/>
                <w:noProof/>
              </w:rPr>
              <w:t xml:space="preserve"> Структура цен (тарифов), установленных на момент разработки схемы теплоснабжения</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_Toc463850845 \h </w:instrText>
            </w:r>
            <w:r w:rsidR="00C6156E" w:rsidRPr="00CC3AFA">
              <w:rPr>
                <w:noProof/>
                <w:webHidden/>
              </w:rPr>
            </w:r>
            <w:r w:rsidR="00C6156E" w:rsidRPr="00CC3AFA">
              <w:rPr>
                <w:noProof/>
                <w:webHidden/>
              </w:rPr>
              <w:fldChar w:fldCharType="separate"/>
            </w:r>
            <w:r w:rsidR="00C6156E" w:rsidRPr="00CC3AFA">
              <w:rPr>
                <w:noProof/>
                <w:webHidden/>
              </w:rPr>
              <w:t>205</w:t>
            </w:r>
            <w:r w:rsidR="00C6156E" w:rsidRPr="00CC3AFA">
              <w:rPr>
                <w:noProof/>
                <w:webHidden/>
              </w:rPr>
              <w:fldChar w:fldCharType="end"/>
            </w:r>
          </w:hyperlink>
        </w:p>
        <w:p w14:paraId="75567109" w14:textId="77777777" w:rsidR="00C6156E" w:rsidRPr="00CC3AFA" w:rsidRDefault="001E1B69">
          <w:pPr>
            <w:pStyle w:val="31"/>
            <w:rPr>
              <w:rFonts w:asciiTheme="minorHAnsi" w:hAnsiTheme="minorHAnsi"/>
              <w:noProof/>
              <w:sz w:val="22"/>
              <w:lang w:eastAsia="ru-RU"/>
            </w:rPr>
          </w:pPr>
          <w:hyperlink w:anchor="_Toc463850846" w:history="1">
            <w:r w:rsidR="00C6156E" w:rsidRPr="00CC3AFA">
              <w:rPr>
                <w:rStyle w:val="af8"/>
                <w:noProof/>
                <w:spacing w:val="10"/>
              </w:rPr>
              <w:t>1.11.3.</w:t>
            </w:r>
            <w:r w:rsidR="00C6156E" w:rsidRPr="00CC3AFA">
              <w:rPr>
                <w:rStyle w:val="af8"/>
                <w:noProof/>
              </w:rPr>
              <w:t xml:space="preserve"> Плата за подключение к системе теплоснабжения и поступления денежных средств от осуществления указанной деятельности</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_Toc463850846 \h </w:instrText>
            </w:r>
            <w:r w:rsidR="00C6156E" w:rsidRPr="00CC3AFA">
              <w:rPr>
                <w:noProof/>
                <w:webHidden/>
              </w:rPr>
            </w:r>
            <w:r w:rsidR="00C6156E" w:rsidRPr="00CC3AFA">
              <w:rPr>
                <w:noProof/>
                <w:webHidden/>
              </w:rPr>
              <w:fldChar w:fldCharType="separate"/>
            </w:r>
            <w:r w:rsidR="00C6156E" w:rsidRPr="00CC3AFA">
              <w:rPr>
                <w:noProof/>
                <w:webHidden/>
              </w:rPr>
              <w:t>213</w:t>
            </w:r>
            <w:r w:rsidR="00C6156E" w:rsidRPr="00CC3AFA">
              <w:rPr>
                <w:noProof/>
                <w:webHidden/>
              </w:rPr>
              <w:fldChar w:fldCharType="end"/>
            </w:r>
          </w:hyperlink>
        </w:p>
        <w:p w14:paraId="103B63DA" w14:textId="77777777" w:rsidR="00C6156E" w:rsidRPr="00CC3AFA" w:rsidRDefault="001E1B69">
          <w:pPr>
            <w:pStyle w:val="31"/>
            <w:rPr>
              <w:rFonts w:asciiTheme="minorHAnsi" w:hAnsiTheme="minorHAnsi"/>
              <w:noProof/>
              <w:sz w:val="22"/>
              <w:lang w:eastAsia="ru-RU"/>
            </w:rPr>
          </w:pPr>
          <w:hyperlink w:anchor="_Toc463850847" w:history="1">
            <w:r w:rsidR="00C6156E" w:rsidRPr="00CC3AFA">
              <w:rPr>
                <w:rStyle w:val="af8"/>
                <w:noProof/>
                <w:spacing w:val="10"/>
              </w:rPr>
              <w:t>1.11.4.</w:t>
            </w:r>
            <w:r w:rsidR="00C6156E" w:rsidRPr="00CC3AFA">
              <w:rPr>
                <w:rStyle w:val="af8"/>
                <w:noProof/>
              </w:rPr>
              <w:t xml:space="preserve"> Плата за услуги по поддержанию резервной тепловой мощности, в том числе для социально значимых категорий потребителей</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_Toc463850847 \h </w:instrText>
            </w:r>
            <w:r w:rsidR="00C6156E" w:rsidRPr="00CC3AFA">
              <w:rPr>
                <w:noProof/>
                <w:webHidden/>
              </w:rPr>
            </w:r>
            <w:r w:rsidR="00C6156E" w:rsidRPr="00CC3AFA">
              <w:rPr>
                <w:noProof/>
                <w:webHidden/>
              </w:rPr>
              <w:fldChar w:fldCharType="separate"/>
            </w:r>
            <w:r w:rsidR="00C6156E" w:rsidRPr="00CC3AFA">
              <w:rPr>
                <w:noProof/>
                <w:webHidden/>
              </w:rPr>
              <w:t>213</w:t>
            </w:r>
            <w:r w:rsidR="00C6156E" w:rsidRPr="00CC3AFA">
              <w:rPr>
                <w:noProof/>
                <w:webHidden/>
              </w:rPr>
              <w:fldChar w:fldCharType="end"/>
            </w:r>
          </w:hyperlink>
        </w:p>
        <w:p w14:paraId="51726628" w14:textId="77777777" w:rsidR="00C6156E" w:rsidRPr="00CC3AFA" w:rsidRDefault="001E1B69">
          <w:pPr>
            <w:pStyle w:val="23"/>
            <w:rPr>
              <w:rFonts w:asciiTheme="minorHAnsi" w:hAnsiTheme="minorHAnsi"/>
              <w:smallCaps w:val="0"/>
              <w:noProof/>
              <w:sz w:val="22"/>
              <w:lang w:eastAsia="ru-RU"/>
            </w:rPr>
          </w:pPr>
          <w:hyperlink w:anchor="_Toc463850848" w:history="1">
            <w:r w:rsidR="00C6156E" w:rsidRPr="00CC3AFA">
              <w:rPr>
                <w:rStyle w:val="af8"/>
                <w:noProof/>
                <w:spacing w:val="20"/>
              </w:rPr>
              <w:t>1.12.</w:t>
            </w:r>
            <w:r w:rsidR="00C6156E" w:rsidRPr="00CC3AFA">
              <w:rPr>
                <w:rStyle w:val="af8"/>
                <w:noProof/>
              </w:rPr>
              <w:t xml:space="preserve"> Существующие технические и технологические проблемы в системах теплоснабжения поселения, городского округа</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_Toc463850848 \h </w:instrText>
            </w:r>
            <w:r w:rsidR="00C6156E" w:rsidRPr="00CC3AFA">
              <w:rPr>
                <w:noProof/>
                <w:webHidden/>
              </w:rPr>
            </w:r>
            <w:r w:rsidR="00C6156E" w:rsidRPr="00CC3AFA">
              <w:rPr>
                <w:noProof/>
                <w:webHidden/>
              </w:rPr>
              <w:fldChar w:fldCharType="separate"/>
            </w:r>
            <w:r w:rsidR="00C6156E" w:rsidRPr="00CC3AFA">
              <w:rPr>
                <w:noProof/>
                <w:webHidden/>
              </w:rPr>
              <w:t>214</w:t>
            </w:r>
            <w:r w:rsidR="00C6156E" w:rsidRPr="00CC3AFA">
              <w:rPr>
                <w:noProof/>
                <w:webHidden/>
              </w:rPr>
              <w:fldChar w:fldCharType="end"/>
            </w:r>
          </w:hyperlink>
        </w:p>
        <w:p w14:paraId="2CC5DCB5" w14:textId="77777777" w:rsidR="00C6156E" w:rsidRPr="00CC3AFA" w:rsidRDefault="001E1B69">
          <w:pPr>
            <w:pStyle w:val="31"/>
            <w:rPr>
              <w:rFonts w:asciiTheme="minorHAnsi" w:hAnsiTheme="minorHAnsi"/>
              <w:noProof/>
              <w:sz w:val="22"/>
              <w:lang w:eastAsia="ru-RU"/>
            </w:rPr>
          </w:pPr>
          <w:hyperlink w:anchor="_Toc463850849" w:history="1">
            <w:r w:rsidR="00C6156E" w:rsidRPr="00CC3AFA">
              <w:rPr>
                <w:rStyle w:val="af8"/>
                <w:noProof/>
                <w:spacing w:val="10"/>
              </w:rPr>
              <w:t>1.12.1.</w:t>
            </w:r>
            <w:r w:rsidR="00C6156E" w:rsidRPr="00CC3AFA">
              <w:rPr>
                <w:rStyle w:val="af8"/>
                <w:noProof/>
              </w:rPr>
              <w:t xml:space="preserve"> Существующие проблемы в обеспечении балансов установленной, располагаемой тепловой мощности, тепловой мощности нетто и присоединенной тепловой нагрузки</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_Toc463850849 \h </w:instrText>
            </w:r>
            <w:r w:rsidR="00C6156E" w:rsidRPr="00CC3AFA">
              <w:rPr>
                <w:noProof/>
                <w:webHidden/>
              </w:rPr>
            </w:r>
            <w:r w:rsidR="00C6156E" w:rsidRPr="00CC3AFA">
              <w:rPr>
                <w:noProof/>
                <w:webHidden/>
              </w:rPr>
              <w:fldChar w:fldCharType="separate"/>
            </w:r>
            <w:r w:rsidR="00C6156E" w:rsidRPr="00CC3AFA">
              <w:rPr>
                <w:noProof/>
                <w:webHidden/>
              </w:rPr>
              <w:t>214</w:t>
            </w:r>
            <w:r w:rsidR="00C6156E" w:rsidRPr="00CC3AFA">
              <w:rPr>
                <w:noProof/>
                <w:webHidden/>
              </w:rPr>
              <w:fldChar w:fldCharType="end"/>
            </w:r>
          </w:hyperlink>
        </w:p>
        <w:p w14:paraId="3DB0CCDE" w14:textId="77777777" w:rsidR="00C6156E" w:rsidRPr="00CC3AFA" w:rsidRDefault="001E1B69">
          <w:pPr>
            <w:pStyle w:val="31"/>
            <w:rPr>
              <w:rFonts w:asciiTheme="minorHAnsi" w:hAnsiTheme="minorHAnsi"/>
              <w:noProof/>
              <w:sz w:val="22"/>
              <w:lang w:eastAsia="ru-RU"/>
            </w:rPr>
          </w:pPr>
          <w:hyperlink w:anchor="_Toc463850850" w:history="1">
            <w:r w:rsidR="00C6156E" w:rsidRPr="00CC3AFA">
              <w:rPr>
                <w:rStyle w:val="af8"/>
                <w:noProof/>
                <w:spacing w:val="10"/>
              </w:rPr>
              <w:t>1.12.2.</w:t>
            </w:r>
            <w:r w:rsidR="00C6156E" w:rsidRPr="00CC3AFA">
              <w:rPr>
                <w:rStyle w:val="af8"/>
                <w:noProof/>
              </w:rPr>
              <w:t xml:space="preserve"> Существующие проблемы организации качественного теплоснабжения</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_Toc463850850 \h </w:instrText>
            </w:r>
            <w:r w:rsidR="00C6156E" w:rsidRPr="00CC3AFA">
              <w:rPr>
                <w:noProof/>
                <w:webHidden/>
              </w:rPr>
            </w:r>
            <w:r w:rsidR="00C6156E" w:rsidRPr="00CC3AFA">
              <w:rPr>
                <w:noProof/>
                <w:webHidden/>
              </w:rPr>
              <w:fldChar w:fldCharType="separate"/>
            </w:r>
            <w:r w:rsidR="00C6156E" w:rsidRPr="00CC3AFA">
              <w:rPr>
                <w:noProof/>
                <w:webHidden/>
              </w:rPr>
              <w:t>214</w:t>
            </w:r>
            <w:r w:rsidR="00C6156E" w:rsidRPr="00CC3AFA">
              <w:rPr>
                <w:noProof/>
                <w:webHidden/>
              </w:rPr>
              <w:fldChar w:fldCharType="end"/>
            </w:r>
          </w:hyperlink>
        </w:p>
        <w:p w14:paraId="42B03491" w14:textId="77777777" w:rsidR="00C6156E" w:rsidRPr="00CC3AFA" w:rsidRDefault="001E1B69">
          <w:pPr>
            <w:pStyle w:val="31"/>
            <w:rPr>
              <w:rFonts w:asciiTheme="minorHAnsi" w:hAnsiTheme="minorHAnsi"/>
              <w:noProof/>
              <w:sz w:val="22"/>
              <w:lang w:eastAsia="ru-RU"/>
            </w:rPr>
          </w:pPr>
          <w:hyperlink w:anchor="_Toc463850851" w:history="1">
            <w:r w:rsidR="00C6156E" w:rsidRPr="00CC3AFA">
              <w:rPr>
                <w:rStyle w:val="af8"/>
                <w:noProof/>
                <w:spacing w:val="10"/>
              </w:rPr>
              <w:t>1.12.3.</w:t>
            </w:r>
            <w:r w:rsidR="00C6156E" w:rsidRPr="00CC3AFA">
              <w:rPr>
                <w:rStyle w:val="af8"/>
                <w:noProof/>
              </w:rPr>
              <w:t xml:space="preserve"> Существующие проблемы организации надежного и безопасного теплоснабжения</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_Toc463850851 \h </w:instrText>
            </w:r>
            <w:r w:rsidR="00C6156E" w:rsidRPr="00CC3AFA">
              <w:rPr>
                <w:noProof/>
                <w:webHidden/>
              </w:rPr>
            </w:r>
            <w:r w:rsidR="00C6156E" w:rsidRPr="00CC3AFA">
              <w:rPr>
                <w:noProof/>
                <w:webHidden/>
              </w:rPr>
              <w:fldChar w:fldCharType="separate"/>
            </w:r>
            <w:r w:rsidR="00C6156E" w:rsidRPr="00CC3AFA">
              <w:rPr>
                <w:noProof/>
                <w:webHidden/>
              </w:rPr>
              <w:t>215</w:t>
            </w:r>
            <w:r w:rsidR="00C6156E" w:rsidRPr="00CC3AFA">
              <w:rPr>
                <w:noProof/>
                <w:webHidden/>
              </w:rPr>
              <w:fldChar w:fldCharType="end"/>
            </w:r>
          </w:hyperlink>
        </w:p>
        <w:p w14:paraId="7CDD894C" w14:textId="77777777" w:rsidR="00C6156E" w:rsidRPr="00CC3AFA" w:rsidRDefault="001E1B69">
          <w:pPr>
            <w:pStyle w:val="31"/>
            <w:rPr>
              <w:rFonts w:asciiTheme="minorHAnsi" w:hAnsiTheme="minorHAnsi"/>
              <w:noProof/>
              <w:sz w:val="22"/>
              <w:lang w:eastAsia="ru-RU"/>
            </w:rPr>
          </w:pPr>
          <w:hyperlink w:anchor="_Toc463850852" w:history="1">
            <w:r w:rsidR="00C6156E" w:rsidRPr="00CC3AFA">
              <w:rPr>
                <w:rStyle w:val="af8"/>
                <w:noProof/>
                <w:spacing w:val="10"/>
              </w:rPr>
              <w:t>1.12.4.</w:t>
            </w:r>
            <w:r w:rsidR="00C6156E" w:rsidRPr="00CC3AFA">
              <w:rPr>
                <w:rStyle w:val="af8"/>
                <w:noProof/>
              </w:rPr>
              <w:t xml:space="preserve"> Существующие проблемы развития систем теплоснабжения</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_Toc463850852 \h </w:instrText>
            </w:r>
            <w:r w:rsidR="00C6156E" w:rsidRPr="00CC3AFA">
              <w:rPr>
                <w:noProof/>
                <w:webHidden/>
              </w:rPr>
            </w:r>
            <w:r w:rsidR="00C6156E" w:rsidRPr="00CC3AFA">
              <w:rPr>
                <w:noProof/>
                <w:webHidden/>
              </w:rPr>
              <w:fldChar w:fldCharType="separate"/>
            </w:r>
            <w:r w:rsidR="00C6156E" w:rsidRPr="00CC3AFA">
              <w:rPr>
                <w:noProof/>
                <w:webHidden/>
              </w:rPr>
              <w:t>215</w:t>
            </w:r>
            <w:r w:rsidR="00C6156E" w:rsidRPr="00CC3AFA">
              <w:rPr>
                <w:noProof/>
                <w:webHidden/>
              </w:rPr>
              <w:fldChar w:fldCharType="end"/>
            </w:r>
          </w:hyperlink>
        </w:p>
        <w:p w14:paraId="59E914A8" w14:textId="77777777" w:rsidR="00C6156E" w:rsidRPr="00CC3AFA" w:rsidRDefault="001E1B69">
          <w:pPr>
            <w:pStyle w:val="31"/>
            <w:rPr>
              <w:rFonts w:asciiTheme="minorHAnsi" w:hAnsiTheme="minorHAnsi"/>
              <w:noProof/>
              <w:sz w:val="22"/>
              <w:lang w:eastAsia="ru-RU"/>
            </w:rPr>
          </w:pPr>
          <w:hyperlink w:anchor="_Toc463850853" w:history="1">
            <w:r w:rsidR="00C6156E" w:rsidRPr="00CC3AFA">
              <w:rPr>
                <w:rStyle w:val="af8"/>
                <w:noProof/>
                <w:spacing w:val="10"/>
              </w:rPr>
              <w:t>1.12.5.</w:t>
            </w:r>
            <w:r w:rsidR="00C6156E" w:rsidRPr="00CC3AFA">
              <w:rPr>
                <w:rStyle w:val="af8"/>
                <w:noProof/>
              </w:rPr>
              <w:t xml:space="preserve"> Существующие проблемы надежного и эффективного снабжения топливом действующих систем теплоснабжения</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_Toc463850853 \h </w:instrText>
            </w:r>
            <w:r w:rsidR="00C6156E" w:rsidRPr="00CC3AFA">
              <w:rPr>
                <w:noProof/>
                <w:webHidden/>
              </w:rPr>
            </w:r>
            <w:r w:rsidR="00C6156E" w:rsidRPr="00CC3AFA">
              <w:rPr>
                <w:noProof/>
                <w:webHidden/>
              </w:rPr>
              <w:fldChar w:fldCharType="separate"/>
            </w:r>
            <w:r w:rsidR="00C6156E" w:rsidRPr="00CC3AFA">
              <w:rPr>
                <w:noProof/>
                <w:webHidden/>
              </w:rPr>
              <w:t>216</w:t>
            </w:r>
            <w:r w:rsidR="00C6156E" w:rsidRPr="00CC3AFA">
              <w:rPr>
                <w:noProof/>
                <w:webHidden/>
              </w:rPr>
              <w:fldChar w:fldCharType="end"/>
            </w:r>
          </w:hyperlink>
        </w:p>
        <w:p w14:paraId="5DCA482C" w14:textId="77777777" w:rsidR="00C6156E" w:rsidRPr="00CC3AFA" w:rsidRDefault="001E1B69">
          <w:pPr>
            <w:pStyle w:val="31"/>
            <w:rPr>
              <w:rFonts w:asciiTheme="minorHAnsi" w:hAnsiTheme="minorHAnsi"/>
              <w:noProof/>
              <w:sz w:val="22"/>
              <w:lang w:eastAsia="ru-RU"/>
            </w:rPr>
          </w:pPr>
          <w:hyperlink w:anchor="_Toc463850854" w:history="1">
            <w:r w:rsidR="00C6156E" w:rsidRPr="00CC3AFA">
              <w:rPr>
                <w:rStyle w:val="af8"/>
                <w:noProof/>
                <w:spacing w:val="10"/>
              </w:rPr>
              <w:t>1.12.6.</w:t>
            </w:r>
            <w:r w:rsidR="00C6156E" w:rsidRPr="00CC3AFA">
              <w:rPr>
                <w:rStyle w:val="af8"/>
                <w:noProof/>
              </w:rPr>
              <w:t xml:space="preserve"> Анализ предписаний надзорных органов об устранении нарушений, влияющих на безопасность и надежность системы теплоснабжения</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_Toc463850854 \h </w:instrText>
            </w:r>
            <w:r w:rsidR="00C6156E" w:rsidRPr="00CC3AFA">
              <w:rPr>
                <w:noProof/>
                <w:webHidden/>
              </w:rPr>
            </w:r>
            <w:r w:rsidR="00C6156E" w:rsidRPr="00CC3AFA">
              <w:rPr>
                <w:noProof/>
                <w:webHidden/>
              </w:rPr>
              <w:fldChar w:fldCharType="separate"/>
            </w:r>
            <w:r w:rsidR="00C6156E" w:rsidRPr="00CC3AFA">
              <w:rPr>
                <w:noProof/>
                <w:webHidden/>
              </w:rPr>
              <w:t>216</w:t>
            </w:r>
            <w:r w:rsidR="00C6156E" w:rsidRPr="00CC3AFA">
              <w:rPr>
                <w:noProof/>
                <w:webHidden/>
              </w:rPr>
              <w:fldChar w:fldCharType="end"/>
            </w:r>
          </w:hyperlink>
        </w:p>
        <w:p w14:paraId="343FA357" w14:textId="77777777" w:rsidR="00C6156E" w:rsidRPr="00CC3AFA" w:rsidRDefault="001E1B69">
          <w:pPr>
            <w:pStyle w:val="15"/>
            <w:rPr>
              <w:rFonts w:asciiTheme="minorHAnsi" w:hAnsiTheme="minorHAnsi"/>
              <w:caps w:val="0"/>
              <w:noProof/>
              <w:sz w:val="22"/>
              <w:lang w:eastAsia="ru-RU"/>
            </w:rPr>
          </w:pPr>
          <w:hyperlink w:anchor="_Toc463850855" w:history="1">
            <w:r w:rsidR="00C6156E" w:rsidRPr="00CC3AFA">
              <w:rPr>
                <w:rStyle w:val="af8"/>
                <w:noProof/>
              </w:rPr>
              <w:t>Приложение А  Сведения о наличии коммерческого приборного учета тепловой энергии, отпущенной из тепловых сетей потребителям</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_Toc463850855 \h </w:instrText>
            </w:r>
            <w:r w:rsidR="00C6156E" w:rsidRPr="00CC3AFA">
              <w:rPr>
                <w:noProof/>
                <w:webHidden/>
              </w:rPr>
            </w:r>
            <w:r w:rsidR="00C6156E" w:rsidRPr="00CC3AFA">
              <w:rPr>
                <w:noProof/>
                <w:webHidden/>
              </w:rPr>
              <w:fldChar w:fldCharType="separate"/>
            </w:r>
            <w:r w:rsidR="00C6156E" w:rsidRPr="00CC3AFA">
              <w:rPr>
                <w:noProof/>
                <w:webHidden/>
              </w:rPr>
              <w:t>217</w:t>
            </w:r>
            <w:r w:rsidR="00C6156E" w:rsidRPr="00CC3AFA">
              <w:rPr>
                <w:noProof/>
                <w:webHidden/>
              </w:rPr>
              <w:fldChar w:fldCharType="end"/>
            </w:r>
          </w:hyperlink>
        </w:p>
        <w:p w14:paraId="086A14E7" w14:textId="77777777" w:rsidR="00C6156E" w:rsidRPr="00CC3AFA" w:rsidRDefault="001E1B69">
          <w:pPr>
            <w:pStyle w:val="15"/>
            <w:rPr>
              <w:rFonts w:asciiTheme="minorHAnsi" w:hAnsiTheme="minorHAnsi"/>
              <w:caps w:val="0"/>
              <w:noProof/>
              <w:sz w:val="22"/>
              <w:lang w:eastAsia="ru-RU"/>
            </w:rPr>
          </w:pPr>
          <w:hyperlink w:anchor="_Toc463850856" w:history="1">
            <w:r w:rsidR="00C6156E" w:rsidRPr="00CC3AFA">
              <w:rPr>
                <w:rStyle w:val="af8"/>
                <w:noProof/>
              </w:rPr>
              <w:t>Приложение Б  Сведения о бесхозяйных тепловых сетях Озерского городского округа</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_Toc463850856 \h </w:instrText>
            </w:r>
            <w:r w:rsidR="00C6156E" w:rsidRPr="00CC3AFA">
              <w:rPr>
                <w:noProof/>
                <w:webHidden/>
              </w:rPr>
            </w:r>
            <w:r w:rsidR="00C6156E" w:rsidRPr="00CC3AFA">
              <w:rPr>
                <w:noProof/>
                <w:webHidden/>
              </w:rPr>
              <w:fldChar w:fldCharType="separate"/>
            </w:r>
            <w:r w:rsidR="00C6156E" w:rsidRPr="00CC3AFA">
              <w:rPr>
                <w:noProof/>
                <w:webHidden/>
              </w:rPr>
              <w:t>232</w:t>
            </w:r>
            <w:r w:rsidR="00C6156E" w:rsidRPr="00CC3AFA">
              <w:rPr>
                <w:noProof/>
                <w:webHidden/>
              </w:rPr>
              <w:fldChar w:fldCharType="end"/>
            </w:r>
          </w:hyperlink>
        </w:p>
        <w:p w14:paraId="68B0A2A7" w14:textId="77777777" w:rsidR="00C6156E" w:rsidRPr="00CC3AFA" w:rsidRDefault="001E1B69">
          <w:pPr>
            <w:pStyle w:val="15"/>
            <w:rPr>
              <w:rFonts w:asciiTheme="minorHAnsi" w:hAnsiTheme="minorHAnsi"/>
              <w:caps w:val="0"/>
              <w:noProof/>
              <w:sz w:val="22"/>
              <w:lang w:eastAsia="ru-RU"/>
            </w:rPr>
          </w:pPr>
          <w:hyperlink w:anchor="_Toc463850857" w:history="1">
            <w:r w:rsidR="00C6156E" w:rsidRPr="00CC3AFA">
              <w:rPr>
                <w:rStyle w:val="af8"/>
                <w:noProof/>
              </w:rPr>
              <w:t>Приложение В  Годовое потребление тепловой энергии в расчетных элементах территориального деления.</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_Toc463850857 \h </w:instrText>
            </w:r>
            <w:r w:rsidR="00C6156E" w:rsidRPr="00CC3AFA">
              <w:rPr>
                <w:noProof/>
                <w:webHidden/>
              </w:rPr>
            </w:r>
            <w:r w:rsidR="00C6156E" w:rsidRPr="00CC3AFA">
              <w:rPr>
                <w:noProof/>
                <w:webHidden/>
              </w:rPr>
              <w:fldChar w:fldCharType="separate"/>
            </w:r>
            <w:r w:rsidR="00C6156E" w:rsidRPr="00CC3AFA">
              <w:rPr>
                <w:noProof/>
                <w:webHidden/>
              </w:rPr>
              <w:t>233</w:t>
            </w:r>
            <w:r w:rsidR="00C6156E" w:rsidRPr="00CC3AFA">
              <w:rPr>
                <w:noProof/>
                <w:webHidden/>
              </w:rPr>
              <w:fldChar w:fldCharType="end"/>
            </w:r>
          </w:hyperlink>
        </w:p>
        <w:p w14:paraId="5B5CDE79" w14:textId="77777777" w:rsidR="00C6156E" w:rsidRPr="00CC3AFA" w:rsidRDefault="001E1B69">
          <w:pPr>
            <w:pStyle w:val="15"/>
            <w:rPr>
              <w:rFonts w:asciiTheme="minorHAnsi" w:hAnsiTheme="minorHAnsi"/>
              <w:caps w:val="0"/>
              <w:noProof/>
              <w:sz w:val="22"/>
              <w:lang w:eastAsia="ru-RU"/>
            </w:rPr>
          </w:pPr>
          <w:hyperlink w:anchor="_Toc463850858" w:history="1">
            <w:r w:rsidR="00C6156E" w:rsidRPr="00CC3AFA">
              <w:rPr>
                <w:rStyle w:val="af8"/>
                <w:noProof/>
              </w:rPr>
              <w:t>Приложение Г  Сертификаты качества угля</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_Toc463850858 \h </w:instrText>
            </w:r>
            <w:r w:rsidR="00C6156E" w:rsidRPr="00CC3AFA">
              <w:rPr>
                <w:noProof/>
                <w:webHidden/>
              </w:rPr>
            </w:r>
            <w:r w:rsidR="00C6156E" w:rsidRPr="00CC3AFA">
              <w:rPr>
                <w:noProof/>
                <w:webHidden/>
              </w:rPr>
              <w:fldChar w:fldCharType="separate"/>
            </w:r>
            <w:r w:rsidR="00C6156E" w:rsidRPr="00CC3AFA">
              <w:rPr>
                <w:noProof/>
                <w:webHidden/>
              </w:rPr>
              <w:t>237</w:t>
            </w:r>
            <w:r w:rsidR="00C6156E" w:rsidRPr="00CC3AFA">
              <w:rPr>
                <w:noProof/>
                <w:webHidden/>
              </w:rPr>
              <w:fldChar w:fldCharType="end"/>
            </w:r>
          </w:hyperlink>
        </w:p>
        <w:p w14:paraId="14CFA0D3" w14:textId="77777777" w:rsidR="00C6156E" w:rsidRPr="00CC3AFA" w:rsidRDefault="001E1B69">
          <w:pPr>
            <w:pStyle w:val="15"/>
            <w:rPr>
              <w:rFonts w:asciiTheme="minorHAnsi" w:hAnsiTheme="minorHAnsi"/>
              <w:caps w:val="0"/>
              <w:noProof/>
              <w:sz w:val="22"/>
              <w:lang w:eastAsia="ru-RU"/>
            </w:rPr>
          </w:pPr>
          <w:hyperlink w:anchor="_Toc463850859" w:history="1">
            <w:r w:rsidR="00C6156E" w:rsidRPr="00CC3AFA">
              <w:rPr>
                <w:rStyle w:val="af8"/>
                <w:noProof/>
              </w:rPr>
              <w:t>Приложение Д Характеристики надежости системы теплоснабжения</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_Toc463850859 \h </w:instrText>
            </w:r>
            <w:r w:rsidR="00C6156E" w:rsidRPr="00CC3AFA">
              <w:rPr>
                <w:noProof/>
                <w:webHidden/>
              </w:rPr>
            </w:r>
            <w:r w:rsidR="00C6156E" w:rsidRPr="00CC3AFA">
              <w:rPr>
                <w:noProof/>
                <w:webHidden/>
              </w:rPr>
              <w:fldChar w:fldCharType="separate"/>
            </w:r>
            <w:r w:rsidR="00C6156E" w:rsidRPr="00CC3AFA">
              <w:rPr>
                <w:noProof/>
                <w:webHidden/>
              </w:rPr>
              <w:t>241</w:t>
            </w:r>
            <w:r w:rsidR="00C6156E" w:rsidRPr="00CC3AFA">
              <w:rPr>
                <w:noProof/>
                <w:webHidden/>
              </w:rPr>
              <w:fldChar w:fldCharType="end"/>
            </w:r>
          </w:hyperlink>
        </w:p>
        <w:p w14:paraId="7C598276" w14:textId="77777777" w:rsidR="00C6156E" w:rsidRPr="00CC3AFA" w:rsidRDefault="001E1B69">
          <w:pPr>
            <w:pStyle w:val="15"/>
            <w:rPr>
              <w:rFonts w:asciiTheme="minorHAnsi" w:hAnsiTheme="minorHAnsi"/>
              <w:caps w:val="0"/>
              <w:noProof/>
              <w:sz w:val="22"/>
              <w:lang w:eastAsia="ru-RU"/>
            </w:rPr>
          </w:pPr>
          <w:hyperlink w:anchor="_Toc463850860" w:history="1">
            <w:r w:rsidR="00C6156E" w:rsidRPr="00CC3AFA">
              <w:rPr>
                <w:rStyle w:val="af8"/>
                <w:noProof/>
              </w:rPr>
              <w:t>Приложение Е Расчетные схемы систем теплоснабжения озерского городского округа</w:t>
            </w:r>
            <w:r w:rsidR="00C6156E" w:rsidRPr="00CC3AFA">
              <w:rPr>
                <w:noProof/>
                <w:webHidden/>
              </w:rPr>
              <w:tab/>
            </w:r>
            <w:r w:rsidR="00C6156E" w:rsidRPr="00CC3AFA">
              <w:rPr>
                <w:noProof/>
                <w:webHidden/>
              </w:rPr>
              <w:fldChar w:fldCharType="begin"/>
            </w:r>
            <w:r w:rsidR="00C6156E" w:rsidRPr="00CC3AFA">
              <w:rPr>
                <w:noProof/>
                <w:webHidden/>
              </w:rPr>
              <w:instrText xml:space="preserve"> PAGEREF _Toc463850860 \h </w:instrText>
            </w:r>
            <w:r w:rsidR="00C6156E" w:rsidRPr="00CC3AFA">
              <w:rPr>
                <w:noProof/>
                <w:webHidden/>
              </w:rPr>
            </w:r>
            <w:r w:rsidR="00C6156E" w:rsidRPr="00CC3AFA">
              <w:rPr>
                <w:noProof/>
                <w:webHidden/>
              </w:rPr>
              <w:fldChar w:fldCharType="separate"/>
            </w:r>
            <w:r w:rsidR="00C6156E" w:rsidRPr="00CC3AFA">
              <w:rPr>
                <w:noProof/>
                <w:webHidden/>
              </w:rPr>
              <w:t>255</w:t>
            </w:r>
            <w:r w:rsidR="00C6156E" w:rsidRPr="00CC3AFA">
              <w:rPr>
                <w:noProof/>
                <w:webHidden/>
              </w:rPr>
              <w:fldChar w:fldCharType="end"/>
            </w:r>
          </w:hyperlink>
        </w:p>
        <w:p w14:paraId="32539ABD" w14:textId="63053FFC" w:rsidR="00E26F49" w:rsidRPr="00CC3AFA" w:rsidRDefault="00E26F49">
          <w:r w:rsidRPr="00CC3AFA">
            <w:rPr>
              <w:b/>
              <w:bCs/>
            </w:rPr>
            <w:fldChar w:fldCharType="end"/>
          </w:r>
        </w:p>
      </w:sdtContent>
    </w:sdt>
    <w:p w14:paraId="2D1261D5" w14:textId="016AEFCB" w:rsidR="000474BB" w:rsidRPr="00CC3AFA" w:rsidRDefault="003E0120" w:rsidP="000474BB">
      <w:pPr>
        <w:pStyle w:val="ConsPlusNormal"/>
        <w:spacing w:before="200" w:line="276" w:lineRule="auto"/>
        <w:ind w:firstLine="567"/>
        <w:jc w:val="both"/>
        <w:rPr>
          <w:rFonts w:cstheme="minorBidi"/>
          <w:b/>
          <w:caps/>
          <w:noProof/>
          <w:sz w:val="24"/>
          <w:lang w:eastAsia="en-US"/>
        </w:rPr>
      </w:pPr>
      <w:r w:rsidRPr="00CC3AFA">
        <w:rPr>
          <w:noProof/>
        </w:rPr>
        <w:fldChar w:fldCharType="begin"/>
      </w:r>
      <w:r w:rsidRPr="00CC3AFA">
        <w:rPr>
          <w:noProof/>
        </w:rPr>
        <w:instrText xml:space="preserve"> TOC \h \z \t "1.1 Заг. Вв.;1;1.2 Заг. Глав;1;1.3 Заг. Частей Глав;2;1.4 Заг. Подглав;3" </w:instrText>
      </w:r>
      <w:r w:rsidRPr="00CC3AFA">
        <w:rPr>
          <w:noProof/>
        </w:rPr>
        <w:fldChar w:fldCharType="end"/>
      </w:r>
    </w:p>
    <w:p w14:paraId="7442E8C5" w14:textId="12DB28AD" w:rsidR="000474BB" w:rsidRPr="00CC3AFA" w:rsidRDefault="000474BB">
      <w:pPr>
        <w:snapToGrid/>
        <w:spacing w:before="0" w:after="160" w:line="259" w:lineRule="auto"/>
        <w:ind w:firstLine="0"/>
        <w:contextualSpacing w:val="0"/>
        <w:jc w:val="left"/>
        <w:rPr>
          <w:rFonts w:ascii="Arial" w:hAnsi="Arial"/>
          <w:b/>
          <w:caps/>
          <w:noProof/>
          <w:sz w:val="24"/>
          <w:szCs w:val="20"/>
        </w:rPr>
      </w:pPr>
      <w:r w:rsidRPr="00CC3AFA">
        <w:rPr>
          <w:b/>
          <w:caps/>
          <w:noProof/>
          <w:sz w:val="24"/>
        </w:rPr>
        <w:br w:type="page"/>
      </w:r>
    </w:p>
    <w:p w14:paraId="24A12CF7" w14:textId="44900F63" w:rsidR="00FF42C7" w:rsidRPr="00CC3AFA" w:rsidRDefault="00FF42C7" w:rsidP="00FD2794">
      <w:pPr>
        <w:pStyle w:val="011"/>
      </w:pPr>
      <w:bookmarkStart w:id="14" w:name="_Toc463850776"/>
      <w:r w:rsidRPr="00CC3AFA">
        <w:lastRenderedPageBreak/>
        <w:t>Введение</w:t>
      </w:r>
      <w:bookmarkEnd w:id="13"/>
      <w:bookmarkEnd w:id="12"/>
      <w:bookmarkEnd w:id="11"/>
      <w:bookmarkEnd w:id="10"/>
      <w:bookmarkEnd w:id="9"/>
      <w:bookmarkEnd w:id="14"/>
    </w:p>
    <w:p w14:paraId="62206326" w14:textId="559A6142" w:rsidR="00A41D28" w:rsidRPr="00CC3AFA" w:rsidRDefault="00A41D28" w:rsidP="00A41D28">
      <w:pPr>
        <w:pStyle w:val="00"/>
      </w:pPr>
      <w:r w:rsidRPr="00CC3AFA">
        <w:t xml:space="preserve">Проект схемы теплоснабжения </w:t>
      </w:r>
      <w:r w:rsidR="00821CF4" w:rsidRPr="00CC3AFA">
        <w:rPr>
          <w:b/>
        </w:rPr>
        <w:t>Озерского городского округа</w:t>
      </w:r>
      <w:r w:rsidRPr="00CC3AFA">
        <w:t xml:space="preserve"> на перспективу до </w:t>
      </w:r>
      <w:r w:rsidR="005A020C" w:rsidRPr="00CC3AFA">
        <w:t>2031</w:t>
      </w:r>
      <w:r w:rsidRPr="00CC3AFA">
        <w:t xml:space="preserve"> г. разработан ФГБОУ ВПО «СПбГПУ» по </w:t>
      </w:r>
      <w:r w:rsidR="00096E3A" w:rsidRPr="00CC3AFA">
        <w:t>муниципальному контракту №203221403</w:t>
      </w:r>
      <w:r w:rsidRPr="00CC3AFA">
        <w:t xml:space="preserve"> </w:t>
      </w:r>
      <w:r w:rsidR="00096E3A" w:rsidRPr="00CC3AFA">
        <w:t xml:space="preserve">от 17 февраля 2013 </w:t>
      </w:r>
      <w:r w:rsidRPr="00CC3AFA">
        <w:t>на основании Технического задания и в соответствии с требованиями действующих нормативно-правовых актов.</w:t>
      </w:r>
    </w:p>
    <w:p w14:paraId="0F88996D" w14:textId="77777777" w:rsidR="00A41D28" w:rsidRPr="00CC3AFA" w:rsidRDefault="00A41D28" w:rsidP="00A41D28">
      <w:pPr>
        <w:pStyle w:val="00"/>
      </w:pPr>
      <w:r w:rsidRPr="00CC3AFA">
        <w:t>Состав и структура схемы теплоснабжения удовлетворяют требованиям Федерального закона Российской Федерации от 27 июля 2010 г. № 190-ФЗ "О теплоснабжении" (с изменениями и дополнениями) и требованиям, утвержденным Постановлением Правительства Российской Федерации от 22 февраля 2012 г. № 154 "О требованиях к схемам теплоснабжения, порядку их разработки и утверждения"</w:t>
      </w:r>
    </w:p>
    <w:p w14:paraId="06729E4D" w14:textId="77777777" w:rsidR="00A41D28" w:rsidRPr="00CC3AFA" w:rsidRDefault="00A41D28" w:rsidP="00A41D28">
      <w:pPr>
        <w:pStyle w:val="00"/>
      </w:pPr>
      <w:r w:rsidRPr="00CC3AFA">
        <w:t>Схема теплоснабжения содержит предпроектные материалы по обоснованию развития систем теплоснабжения для эффективного и безопасного функционирования и служит защите интересов потребителей тепловой энергии.</w:t>
      </w:r>
    </w:p>
    <w:p w14:paraId="762FB02F" w14:textId="77777777" w:rsidR="00A41D28" w:rsidRPr="00CC3AFA" w:rsidRDefault="00A41D28" w:rsidP="00A41D28">
      <w:pPr>
        <w:pStyle w:val="00"/>
      </w:pPr>
      <w:r w:rsidRPr="00CC3AFA">
        <w:t xml:space="preserve">Описание существующего положения в сфере теплоснабжения основано на данных, переданных разработчику схемы теплоснабжения по запросам заказчика схемы теплоснабжения в адрес теплоснабжающих и теплосетевых организаций, действующих на территории поселения. </w:t>
      </w:r>
    </w:p>
    <w:p w14:paraId="29438751" w14:textId="77777777" w:rsidR="00A41D28" w:rsidRPr="00CC3AFA" w:rsidRDefault="00A41D28" w:rsidP="00A41D28">
      <w:pPr>
        <w:pStyle w:val="00"/>
      </w:pPr>
      <w:r w:rsidRPr="00CC3AFA">
        <w:t>Схема теплоснабжения является документом, регулирующим развитие теплоэнергетической отрасли населенного пункта в соответствии с планами его перспективного развития, принятыми в документах территориального планирования, а также с учетом требований действующих федеральных, региональных и местных нормативно-правовых актов.</w:t>
      </w:r>
    </w:p>
    <w:p w14:paraId="46604BE8" w14:textId="77777777" w:rsidR="00A41D28" w:rsidRPr="00CC3AFA" w:rsidRDefault="00A41D28" w:rsidP="00A41D28">
      <w:pPr>
        <w:pStyle w:val="00"/>
      </w:pPr>
      <w:r w:rsidRPr="00CC3AFA">
        <w:t>Схема теплоснабжения подлежит ежегодной актуализации в отношении следующих данных:</w:t>
      </w:r>
    </w:p>
    <w:p w14:paraId="774CE85B" w14:textId="6BC9D865" w:rsidR="00A41D28" w:rsidRPr="00CC3AFA" w:rsidRDefault="00A41D28" w:rsidP="00C04D3C">
      <w:pPr>
        <w:pStyle w:val="112"/>
      </w:pPr>
      <w:r w:rsidRPr="00CC3AFA">
        <w:t>распределение тепловой нагрузки между источниками тепловой энергии в период, на который распределяются нагрузки;</w:t>
      </w:r>
    </w:p>
    <w:p w14:paraId="5C7AEC89" w14:textId="77777777" w:rsidR="00A41D28" w:rsidRPr="00CC3AFA" w:rsidRDefault="00A41D28" w:rsidP="00C04D3C">
      <w:pPr>
        <w:pStyle w:val="112"/>
      </w:pPr>
      <w:r w:rsidRPr="00CC3AFA">
        <w:t>изменение тепловых нагрузок в каждой зоне действия источников тепловой энергии, в том числе за счет перераспределения тепловой нагрузки из одной зоны действия в другую в период, на который распределяются нагрузки;</w:t>
      </w:r>
    </w:p>
    <w:p w14:paraId="72D118CF" w14:textId="77777777" w:rsidR="00A41D28" w:rsidRPr="00CC3AFA" w:rsidRDefault="00A41D28" w:rsidP="00C04D3C">
      <w:pPr>
        <w:pStyle w:val="112"/>
      </w:pPr>
      <w:r w:rsidRPr="00CC3AFA">
        <w:t>внесение изменений в схему теплоснабжения в части включения в нее мероприятий по обеспечению технической возможности подключения к системам теплоснабжения объектов капитального строительства;</w:t>
      </w:r>
    </w:p>
    <w:p w14:paraId="5AB1C39F" w14:textId="77777777" w:rsidR="00A41D28" w:rsidRPr="00CC3AFA" w:rsidRDefault="00A41D28" w:rsidP="00C04D3C">
      <w:pPr>
        <w:pStyle w:val="112"/>
      </w:pPr>
      <w:r w:rsidRPr="00CC3AFA">
        <w:lastRenderedPageBreak/>
        <w:t>переключение тепловой нагрузки от котельных на источники с комбинированной выработкой тепловой и электрической энергии в весенне-летний период функционирования систем теплоснабжения;</w:t>
      </w:r>
    </w:p>
    <w:p w14:paraId="70AA7F5A" w14:textId="77777777" w:rsidR="00A41D28" w:rsidRPr="00CC3AFA" w:rsidRDefault="00A41D28" w:rsidP="00C04D3C">
      <w:pPr>
        <w:pStyle w:val="112"/>
      </w:pPr>
      <w:r w:rsidRPr="00CC3AFA">
        <w:t>переключение тепловой нагрузки от котельных на источники с комбинированной выработкой тепловой и электрической энергии в отопительный период, в том числе за счет вывода котельных в пиковый режим работы, холодный резерв, из эксплуатации;</w:t>
      </w:r>
    </w:p>
    <w:p w14:paraId="57E4A2AB" w14:textId="77777777" w:rsidR="00A41D28" w:rsidRPr="00CC3AFA" w:rsidRDefault="00A41D28" w:rsidP="00C04D3C">
      <w:pPr>
        <w:pStyle w:val="112"/>
      </w:pPr>
      <w:r w:rsidRPr="00CC3AFA">
        <w:t>мероприятия по переоборудованию котельных в источники комбинированной выработки электрической и тепловой энергии;</w:t>
      </w:r>
    </w:p>
    <w:p w14:paraId="79416770" w14:textId="77777777" w:rsidR="00A41D28" w:rsidRPr="00CC3AFA" w:rsidRDefault="00A41D28" w:rsidP="00C04D3C">
      <w:pPr>
        <w:pStyle w:val="112"/>
      </w:pPr>
      <w:r w:rsidRPr="00CC3AFA">
        <w:t>ввод в эксплуатацию в результате строительства, реконструкции и технического перевооружения источников тепловой энергии и соответствие их обязательным требованиям, установленным законодательством Российской Федерации, и проектной документации;</w:t>
      </w:r>
    </w:p>
    <w:p w14:paraId="5D2A346A" w14:textId="77777777" w:rsidR="00A41D28" w:rsidRPr="00CC3AFA" w:rsidRDefault="00A41D28" w:rsidP="00C04D3C">
      <w:pPr>
        <w:pStyle w:val="112"/>
      </w:pPr>
      <w:r w:rsidRPr="00CC3AFA">
        <w:t>строительство и реконструкция тепловых сетей, включая их реконструкцию в связи с исчерпанием установленного и продленного ресурсов;</w:t>
      </w:r>
    </w:p>
    <w:p w14:paraId="3729A298" w14:textId="77777777" w:rsidR="00A41D28" w:rsidRPr="00CC3AFA" w:rsidRDefault="00A41D28" w:rsidP="00C04D3C">
      <w:pPr>
        <w:pStyle w:val="112"/>
      </w:pPr>
      <w:r w:rsidRPr="00CC3AFA">
        <w:t>баланс топливно-энергетических ресурсов для обеспечения теплоснабжения, в том числе расходов аварийных запасов топлива;</w:t>
      </w:r>
    </w:p>
    <w:p w14:paraId="534F8420" w14:textId="77777777" w:rsidR="00A41D28" w:rsidRPr="00CC3AFA" w:rsidRDefault="00A41D28" w:rsidP="00C04D3C">
      <w:pPr>
        <w:pStyle w:val="112"/>
      </w:pPr>
      <w:r w:rsidRPr="00CC3AFA">
        <w:t>финансовые потребности при изменении схемы теплоснабжения и источники их покрытия</w:t>
      </w:r>
    </w:p>
    <w:p w14:paraId="126CD37A" w14:textId="45CC6D90" w:rsidR="00BA7DFC" w:rsidRPr="00CC3AFA" w:rsidRDefault="00BA7DFC" w:rsidP="004F1CBD">
      <w:pPr>
        <w:pStyle w:val="021"/>
      </w:pPr>
      <w:bookmarkStart w:id="15" w:name="_Существующее_положение_в"/>
      <w:bookmarkStart w:id="16" w:name="_Toc463850777"/>
      <w:bookmarkEnd w:id="15"/>
      <w:r w:rsidRPr="00CC3AFA">
        <w:lastRenderedPageBreak/>
        <w:t>Существующее положение в сфере производства, передачи и потребления тепловой энергии для целей теплоснабжения</w:t>
      </w:r>
      <w:bookmarkEnd w:id="16"/>
    </w:p>
    <w:p w14:paraId="0F687D7B" w14:textId="77777777" w:rsidR="00E6676B" w:rsidRPr="00CC3AFA" w:rsidRDefault="00E6676B" w:rsidP="00E6676B">
      <w:pPr>
        <w:pStyle w:val="0311"/>
        <w:ind w:left="0"/>
      </w:pPr>
      <w:bookmarkStart w:id="17" w:name="_Toc463850778"/>
      <w:r w:rsidRPr="00CC3AFA">
        <w:t>Функциональная структура теплоснабжения</w:t>
      </w:r>
      <w:bookmarkEnd w:id="17"/>
    </w:p>
    <w:p w14:paraId="36A29AAC" w14:textId="77777777" w:rsidR="00E6676B" w:rsidRPr="00CC3AFA" w:rsidRDefault="00E6676B" w:rsidP="00E6676B">
      <w:pPr>
        <w:pStyle w:val="00"/>
      </w:pPr>
      <w:r w:rsidRPr="00CC3AFA">
        <w:t>В границах Озерского городского поселения осуществляет деятельность в сфере теплоснабжения следующие организации: филиал Энергосистема «Урал» ОАО «Фортум», ФГУП «ПО Маяк», ММПКХ, ММУП «ЖКХ», ООО «УЭС».</w:t>
      </w:r>
    </w:p>
    <w:p w14:paraId="17147ACC" w14:textId="77777777" w:rsidR="00E6676B" w:rsidRPr="00CC3AFA" w:rsidRDefault="00E6676B" w:rsidP="00E6676B">
      <w:pPr>
        <w:pStyle w:val="04111"/>
      </w:pPr>
      <w:bookmarkStart w:id="18" w:name="_Toc463850779"/>
      <w:r w:rsidRPr="00CC3AFA">
        <w:t>Зоны деятельности (эксплуатационной ответственности) теплоснабжающих, теплосетевых организаций и структура договорных отношений между ними</w:t>
      </w:r>
      <w:bookmarkEnd w:id="18"/>
    </w:p>
    <w:p w14:paraId="07B7B470" w14:textId="77777777" w:rsidR="00E6676B" w:rsidRPr="00CC3AFA" w:rsidRDefault="00E6676B" w:rsidP="00E6676B">
      <w:pPr>
        <w:pStyle w:val="051111"/>
      </w:pPr>
      <w:r w:rsidRPr="00CC3AFA">
        <w:t>Зоны деятельности эксплуатационной ответственности теплоснабжающих организаций</w:t>
      </w:r>
    </w:p>
    <w:p w14:paraId="2D91D560" w14:textId="4793E53E" w:rsidR="00E6676B" w:rsidRPr="00CC3AFA" w:rsidRDefault="00E6676B" w:rsidP="00264BC0">
      <w:pPr>
        <w:pStyle w:val="00"/>
      </w:pPr>
      <w:r w:rsidRPr="00CC3AFA">
        <w:t xml:space="preserve">На территории городского округа расположено </w:t>
      </w:r>
      <w:r w:rsidR="00D75BF1" w:rsidRPr="00CC3AFA">
        <w:t>две</w:t>
      </w:r>
      <w:r w:rsidRPr="00CC3AFA">
        <w:t xml:space="preserve"> системы теплоснабжения: система теплоснабжения «АТЭЦ+Пиковая котельная», система теплоснабжения котельной пос. Метлино. </w:t>
      </w:r>
      <w:r w:rsidR="00D75BF1" w:rsidRPr="00CC3AFA">
        <w:t>Контуры</w:t>
      </w:r>
      <w:r w:rsidRPr="00CC3AFA">
        <w:t xml:space="preserve"> теплоснабжения «АТЭЦ +Пиковая котельная» и котельн</w:t>
      </w:r>
      <w:r w:rsidR="00D75BF1" w:rsidRPr="00CC3AFA">
        <w:t>ой</w:t>
      </w:r>
      <w:r w:rsidRPr="00CC3AFA">
        <w:t xml:space="preserve"> Медгородка соединены между собой перемычкой. Котельная пос. Метлино изолирована от других систем теплоснабжения.</w:t>
      </w:r>
    </w:p>
    <w:p w14:paraId="4EB38F8D" w14:textId="77777777" w:rsidR="00E6676B" w:rsidRPr="00CC3AFA" w:rsidRDefault="00E6676B" w:rsidP="00E6676B">
      <w:pPr>
        <w:pStyle w:val="112"/>
      </w:pPr>
      <w:r w:rsidRPr="00CC3AFA">
        <w:t>Филиал Энергосистема «Урал» ОАО «Фортум»</w:t>
      </w:r>
    </w:p>
    <w:p w14:paraId="5996FF98" w14:textId="77777777" w:rsidR="00E6676B" w:rsidRPr="00CC3AFA" w:rsidRDefault="00E6676B" w:rsidP="00264BC0">
      <w:pPr>
        <w:pStyle w:val="00"/>
      </w:pPr>
      <w:r w:rsidRPr="00CC3AFA">
        <w:t xml:space="preserve">Наиболее мощный источник тепловой энергии на территории городского округа – Аргаяшская ТЭЦ (АТЭЦ), принадлежит филиалу Энергосистема «Урал» ОАО «Фортум». АТЭЦ отпускает тепловую энергию с коллекторов как напрямую потребителям (пар на ФГУП «ПО Маяк» и горячую воду ООО «Озерская трубная компания»), так и теплоснабжающим компаниям – ММПКХ и ММУП «ЖКХ». </w:t>
      </w:r>
    </w:p>
    <w:p w14:paraId="10D84F3A" w14:textId="77777777" w:rsidR="00E6676B" w:rsidRPr="00CC3AFA" w:rsidRDefault="00E6676B" w:rsidP="00E6676B">
      <w:pPr>
        <w:pStyle w:val="112"/>
      </w:pPr>
      <w:r w:rsidRPr="00CC3AFA">
        <w:t>ФГУП «ПО Маяк»</w:t>
      </w:r>
    </w:p>
    <w:p w14:paraId="556411DA" w14:textId="77777777" w:rsidR="00E6676B" w:rsidRPr="00CC3AFA" w:rsidRDefault="00E6676B" w:rsidP="00264BC0">
      <w:pPr>
        <w:pStyle w:val="00"/>
      </w:pPr>
      <w:r w:rsidRPr="00CC3AFA">
        <w:t xml:space="preserve">ФГУП «ПО Маяк» осуществляет свою деятельность в сфере теплоснабжения как теплоснабжающая и теплосетевая организация. </w:t>
      </w:r>
    </w:p>
    <w:p w14:paraId="7B0DB15B" w14:textId="77777777" w:rsidR="00E6676B" w:rsidRPr="00CC3AFA" w:rsidRDefault="00E6676B" w:rsidP="00264BC0">
      <w:pPr>
        <w:pStyle w:val="00"/>
      </w:pPr>
      <w:r w:rsidRPr="00CC3AFA">
        <w:t>На балансе организации находятся магистральные тепловые сети от АТЭЦ до НСС -2, 2А, и 3, включая НСС, обеспечивающие тепловой энергией потребителей города Озерск и поселка №2. Также ФГУП «ПО Маяк» системой химводоочистки, поставляющей теплоноситель в систему теплоснабжения города Озерск и пос. №2.</w:t>
      </w:r>
    </w:p>
    <w:p w14:paraId="5759F61B" w14:textId="77777777" w:rsidR="00E6676B" w:rsidRPr="00CC3AFA" w:rsidRDefault="00E6676B" w:rsidP="00264BC0">
      <w:pPr>
        <w:pStyle w:val="00"/>
      </w:pPr>
      <w:r w:rsidRPr="00CC3AFA">
        <w:t xml:space="preserve">Пиковая котельная, находящаяся на балансе ФГУП «ПО Маяк», включена в единую тепловую сеть с АТЭЦ. Тепловая энергия, вырабатываемая пиковой котельной, покрывает потребление тепла собственными объектами ФГУП «ПО Маяк» и незначительного числа сторонних потребителей (три гаражных кооператива). </w:t>
      </w:r>
    </w:p>
    <w:p w14:paraId="31434200" w14:textId="77777777" w:rsidR="00E6676B" w:rsidRPr="00CC3AFA" w:rsidRDefault="00E6676B" w:rsidP="00264BC0">
      <w:pPr>
        <w:pStyle w:val="00"/>
      </w:pPr>
      <w:r w:rsidRPr="00CC3AFA">
        <w:lastRenderedPageBreak/>
        <w:t>Паровая котельная, принадлежащая ФГУП «ПО Маяк», вырабатывает пар на нужны промышленных потребителей города Озерск и на деаэрацию подпитки теплоносителя в системе ХВО.</w:t>
      </w:r>
    </w:p>
    <w:p w14:paraId="7C47CBD1" w14:textId="77777777" w:rsidR="00E6676B" w:rsidRPr="00CC3AFA" w:rsidRDefault="00E6676B" w:rsidP="00E6676B">
      <w:pPr>
        <w:pStyle w:val="112"/>
      </w:pPr>
      <w:r w:rsidRPr="00CC3AFA">
        <w:t>ММПКХ</w:t>
      </w:r>
    </w:p>
    <w:p w14:paraId="69631E9D" w14:textId="6EC5485A" w:rsidR="00E6676B" w:rsidRPr="00CC3AFA" w:rsidRDefault="00E6676B" w:rsidP="00264BC0">
      <w:pPr>
        <w:pStyle w:val="00"/>
      </w:pPr>
      <w:r w:rsidRPr="00CC3AFA">
        <w:t xml:space="preserve">ММПКХ является теплоснабжающей организацией на территории </w:t>
      </w:r>
      <w:r w:rsidR="006158FA" w:rsidRPr="00CC3AFA">
        <w:t>г. Озерска</w:t>
      </w:r>
      <w:r w:rsidRPr="00CC3AFA">
        <w:t>, поселка №2 и поселка Метлино. На балансе организации находятся магистральные и основная часть распределительных сетей города и поселка</w:t>
      </w:r>
      <w:r w:rsidR="00C40F45" w:rsidRPr="00CC3AFA">
        <w:t xml:space="preserve"> №2. Котельная и тепловые сети М</w:t>
      </w:r>
      <w:r w:rsidRPr="00CC3AFA">
        <w:t>едгородка и поселка Метлино.</w:t>
      </w:r>
    </w:p>
    <w:p w14:paraId="2E66B0FA" w14:textId="4601555A" w:rsidR="00E6676B" w:rsidRPr="00CC3AFA" w:rsidRDefault="00E6676B" w:rsidP="00AD2A6B">
      <w:pPr>
        <w:pStyle w:val="00"/>
      </w:pPr>
      <w:r w:rsidRPr="00CC3AFA">
        <w:t>Также на балансе предприятия находятся паровые сети от паровой котельной ФГУП «ПО Маяк». Предприятие оказывает ФГУП «ПО Маяк» услуги по транспорту пара.</w:t>
      </w:r>
    </w:p>
    <w:p w14:paraId="31B59DD8" w14:textId="3F309F6D" w:rsidR="00A40B38" w:rsidRPr="00CC3AFA" w:rsidRDefault="00A40B38" w:rsidP="00AD2A6B">
      <w:pPr>
        <w:pStyle w:val="00"/>
      </w:pPr>
      <w:r w:rsidRPr="00CC3AFA">
        <w:t>На момент разработки схемы теплоснабжения ММПКХ является единой теплоснабжающей организацией на территории города Озерск, поселка №2 и поселка Метлино.</w:t>
      </w:r>
    </w:p>
    <w:p w14:paraId="34A027A2" w14:textId="77777777" w:rsidR="00E6676B" w:rsidRPr="00CC3AFA" w:rsidRDefault="00E6676B" w:rsidP="00E6676B">
      <w:pPr>
        <w:pStyle w:val="112"/>
      </w:pPr>
      <w:r w:rsidRPr="00CC3AFA">
        <w:t>ООО «УЭС»</w:t>
      </w:r>
    </w:p>
    <w:p w14:paraId="7F1D5042" w14:textId="77777777" w:rsidR="00E6676B" w:rsidRPr="00CC3AFA" w:rsidRDefault="00E6676B" w:rsidP="00264BC0">
      <w:pPr>
        <w:pStyle w:val="00"/>
      </w:pPr>
      <w:r w:rsidRPr="00CC3AFA">
        <w:t>На балансе ООО «УЭС» находится участок тепловой сети Ду 400 от Коллекторной №3 до ТК-2. Организация оказывает услуги по транспорту тепловой энергии ММПКХ.</w:t>
      </w:r>
    </w:p>
    <w:p w14:paraId="229CEF16" w14:textId="77777777" w:rsidR="00E6676B" w:rsidRPr="00CC3AFA" w:rsidRDefault="00E6676B" w:rsidP="00E6676B">
      <w:pPr>
        <w:pStyle w:val="112"/>
      </w:pPr>
      <w:r w:rsidRPr="00CC3AFA">
        <w:t>ММУП «ЖКХ»</w:t>
      </w:r>
    </w:p>
    <w:p w14:paraId="798CE340" w14:textId="2CB15330" w:rsidR="00E6676B" w:rsidRPr="00CC3AFA" w:rsidRDefault="00E6676B" w:rsidP="00264BC0">
      <w:pPr>
        <w:pStyle w:val="00"/>
      </w:pPr>
      <w:r w:rsidRPr="00CC3AFA">
        <w:t>ММУП «ЖКХ» является</w:t>
      </w:r>
      <w:r w:rsidR="00AD2A6B" w:rsidRPr="00CC3AFA">
        <w:t xml:space="preserve"> теплосетевой </w:t>
      </w:r>
      <w:r w:rsidRPr="00CC3AFA">
        <w:t>компанией на территории поселка Новогорный. На балансе предприятия находятся магистральные и распределительные тепловые сети и НСС.</w:t>
      </w:r>
    </w:p>
    <w:p w14:paraId="2CF6FA4C" w14:textId="77777777" w:rsidR="00E6676B" w:rsidRPr="00CC3AFA" w:rsidRDefault="00E6676B" w:rsidP="00264BC0">
      <w:pPr>
        <w:pStyle w:val="00"/>
      </w:pPr>
      <w:r w:rsidRPr="00CC3AFA">
        <w:t>Структурные схемы эксплуатационной ответственности теплоснабжающих организаций представлены на рисунках 1.1-1.3</w:t>
      </w:r>
    </w:p>
    <w:p w14:paraId="771DEDFB" w14:textId="77777777" w:rsidR="001B1E79" w:rsidRPr="00CC3AFA" w:rsidRDefault="001B1E79" w:rsidP="001B1E79">
      <w:pPr>
        <w:ind w:firstLine="0"/>
        <w:rPr>
          <w:rFonts w:cs="Times New Roman"/>
          <w:noProof/>
          <w:lang w:eastAsia="ru-RU"/>
        </w:rPr>
      </w:pPr>
    </w:p>
    <w:p w14:paraId="125E5A6F" w14:textId="77777777" w:rsidR="00FE7D71" w:rsidRPr="00CC3AFA" w:rsidRDefault="00FE7D71" w:rsidP="001B1E79">
      <w:pPr>
        <w:ind w:firstLine="0"/>
        <w:rPr>
          <w:rFonts w:cs="Times New Roman"/>
          <w:noProof/>
          <w:lang w:eastAsia="ru-RU"/>
        </w:rPr>
      </w:pPr>
    </w:p>
    <w:p w14:paraId="19ED0CC1" w14:textId="185CA268" w:rsidR="00E6676B" w:rsidRPr="00CC3AFA" w:rsidRDefault="00FE7D71" w:rsidP="00FE7D71">
      <w:pPr>
        <w:ind w:firstLine="0"/>
        <w:jc w:val="center"/>
        <w:rPr>
          <w:rFonts w:cs="Times New Roman"/>
          <w:noProof/>
          <w:lang w:eastAsia="ru-RU"/>
        </w:rPr>
      </w:pPr>
      <w:r w:rsidRPr="00CC3AFA">
        <w:rPr>
          <w:rFonts w:cs="Times New Roman"/>
          <w:noProof/>
          <w:lang w:eastAsia="ru-RU"/>
        </w:rPr>
        <w:lastRenderedPageBreak/>
        <w:drawing>
          <wp:inline distT="0" distB="0" distL="0" distR="0" wp14:anchorId="34CF3AB6" wp14:editId="76C17B35">
            <wp:extent cx="5865478" cy="6457950"/>
            <wp:effectExtent l="0" t="0" r="254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структ схема э осн (1).jpg"/>
                    <pic:cNvPicPr/>
                  </pic:nvPicPr>
                  <pic:blipFill rotWithShape="1">
                    <a:blip r:embed="rId12">
                      <a:extLst>
                        <a:ext uri="{28A0092B-C50C-407E-A947-70E740481C1C}">
                          <a14:useLocalDpi xmlns:a14="http://schemas.microsoft.com/office/drawing/2010/main" val="0"/>
                        </a:ext>
                      </a:extLst>
                    </a:blip>
                    <a:srcRect l="19607" t="26300" r="18768" b="25721"/>
                    <a:stretch/>
                  </pic:blipFill>
                  <pic:spPr bwMode="auto">
                    <a:xfrm>
                      <a:off x="0" y="0"/>
                      <a:ext cx="5876114" cy="6469660"/>
                    </a:xfrm>
                    <a:prstGeom prst="rect">
                      <a:avLst/>
                    </a:prstGeom>
                    <a:ln>
                      <a:noFill/>
                    </a:ln>
                    <a:extLst>
                      <a:ext uri="{53640926-AAD7-44D8-BBD7-CCE9431645EC}">
                        <a14:shadowObscured xmlns:a14="http://schemas.microsoft.com/office/drawing/2010/main"/>
                      </a:ext>
                    </a:extLst>
                  </pic:spPr>
                </pic:pic>
              </a:graphicData>
            </a:graphic>
          </wp:inline>
        </w:drawing>
      </w:r>
    </w:p>
    <w:p w14:paraId="360F051B" w14:textId="78F2C386" w:rsidR="00E6676B" w:rsidRPr="00CC3AFA" w:rsidRDefault="00E6676B" w:rsidP="00E6676B">
      <w:pPr>
        <w:pStyle w:val="21"/>
      </w:pPr>
      <w:r w:rsidRPr="00CC3AFA">
        <w:t>Структурная схема зон эксплуатационной ответственности теплоснабжающих организаций в системе «АТЭЦ+Пиковая котельная»</w:t>
      </w:r>
    </w:p>
    <w:p w14:paraId="7943B11A" w14:textId="77777777" w:rsidR="00E6676B" w:rsidRPr="00CC3AFA" w:rsidRDefault="00E6676B" w:rsidP="00E6676B">
      <w:pPr>
        <w:snapToGrid/>
        <w:spacing w:before="0" w:after="160" w:line="259" w:lineRule="auto"/>
        <w:ind w:firstLine="0"/>
        <w:contextualSpacing w:val="0"/>
        <w:jc w:val="left"/>
        <w:rPr>
          <w:rFonts w:eastAsiaTheme="majorEastAsia" w:cstheme="majorBidi"/>
          <w:b/>
          <w:iCs/>
          <w:snapToGrid w:val="0"/>
          <w:sz w:val="26"/>
          <w:szCs w:val="26"/>
        </w:rPr>
      </w:pPr>
      <w:r w:rsidRPr="00CC3AFA">
        <w:br w:type="page"/>
      </w:r>
    </w:p>
    <w:p w14:paraId="34EE198C" w14:textId="77777777" w:rsidR="00E6676B" w:rsidRPr="00CC3AFA" w:rsidRDefault="00E6676B" w:rsidP="00E6676B">
      <w:pPr>
        <w:pStyle w:val="00"/>
        <w:jc w:val="right"/>
      </w:pPr>
      <w:r w:rsidRPr="00CC3AFA">
        <w:rPr>
          <w:noProof/>
          <w:lang w:eastAsia="ru-RU"/>
        </w:rPr>
        <w:lastRenderedPageBreak/>
        <w:drawing>
          <wp:anchor distT="0" distB="0" distL="114300" distR="114300" simplePos="0" relativeHeight="251658245" behindDoc="0" locked="1" layoutInCell="1" allowOverlap="0" wp14:anchorId="0C07BED0" wp14:editId="202FD741">
            <wp:simplePos x="0" y="0"/>
            <wp:positionH relativeFrom="column">
              <wp:posOffset>929640</wp:posOffset>
            </wp:positionH>
            <wp:positionV relativeFrom="paragraph">
              <wp:posOffset>125730</wp:posOffset>
            </wp:positionV>
            <wp:extent cx="4381200" cy="860400"/>
            <wp:effectExtent l="0" t="0" r="635" b="0"/>
            <wp:wrapTopAndBottom/>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экспл бк.jpg"/>
                    <pic:cNvPicPr/>
                  </pic:nvPicPr>
                  <pic:blipFill rotWithShape="1">
                    <a:blip r:embed="rId13" cstate="print">
                      <a:extLst>
                        <a:ext uri="{28A0092B-C50C-407E-A947-70E740481C1C}">
                          <a14:useLocalDpi xmlns:a14="http://schemas.microsoft.com/office/drawing/2010/main" val="0"/>
                        </a:ext>
                      </a:extLst>
                    </a:blip>
                    <a:srcRect l="14161" t="25049" r="24058"/>
                    <a:stretch/>
                  </pic:blipFill>
                  <pic:spPr bwMode="auto">
                    <a:xfrm>
                      <a:off x="0" y="0"/>
                      <a:ext cx="4381200" cy="860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56E74D" w14:textId="68EE823C" w:rsidR="00E6676B" w:rsidRPr="00CC3AFA" w:rsidRDefault="00E6676B" w:rsidP="00FE7D71">
      <w:pPr>
        <w:pStyle w:val="21"/>
        <w:ind w:firstLine="0"/>
        <w:jc w:val="center"/>
      </w:pPr>
      <w:r w:rsidRPr="00CC3AFA">
        <w:t>Структурная схема зон эксплуатационной ответственности теплоснабжающих организаций в системе теплоснабжения Блочной котельной</w:t>
      </w:r>
    </w:p>
    <w:p w14:paraId="0FC13A69" w14:textId="77777777" w:rsidR="00FE7D71" w:rsidRPr="00CC3AFA" w:rsidRDefault="00FE7D71" w:rsidP="00FE7D71">
      <w:pPr>
        <w:pStyle w:val="afffa"/>
        <w:ind w:firstLine="0"/>
        <w:jc w:val="center"/>
        <w:rPr>
          <w:noProof/>
          <w:lang w:eastAsia="ru-RU"/>
        </w:rPr>
      </w:pPr>
    </w:p>
    <w:p w14:paraId="0E0C355B" w14:textId="553CF355" w:rsidR="00FE7D71" w:rsidRPr="00CC3AFA" w:rsidRDefault="00FE7D71" w:rsidP="00FE7D71">
      <w:pPr>
        <w:pStyle w:val="afffa"/>
        <w:ind w:firstLine="0"/>
        <w:jc w:val="center"/>
      </w:pPr>
      <w:r w:rsidRPr="00CC3AFA">
        <w:rPr>
          <w:noProof/>
          <w:lang w:eastAsia="ru-RU"/>
        </w:rPr>
        <w:drawing>
          <wp:inline distT="0" distB="0" distL="0" distR="0" wp14:anchorId="1E4FDB19" wp14:editId="0957FE3E">
            <wp:extent cx="4856902" cy="1009650"/>
            <wp:effectExtent l="0" t="0" r="127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структ схема э Метл (1).jpg"/>
                    <pic:cNvPicPr/>
                  </pic:nvPicPr>
                  <pic:blipFill rotWithShape="1">
                    <a:blip r:embed="rId14">
                      <a:extLst>
                        <a:ext uri="{28A0092B-C50C-407E-A947-70E740481C1C}">
                          <a14:useLocalDpi xmlns:a14="http://schemas.microsoft.com/office/drawing/2010/main" val="0"/>
                        </a:ext>
                      </a:extLst>
                    </a:blip>
                    <a:srcRect l="26144" t="10124" r="25926" b="82830"/>
                    <a:stretch/>
                  </pic:blipFill>
                  <pic:spPr bwMode="auto">
                    <a:xfrm>
                      <a:off x="0" y="0"/>
                      <a:ext cx="4869671" cy="1012304"/>
                    </a:xfrm>
                    <a:prstGeom prst="rect">
                      <a:avLst/>
                    </a:prstGeom>
                    <a:ln>
                      <a:noFill/>
                    </a:ln>
                    <a:extLst>
                      <a:ext uri="{53640926-AAD7-44D8-BBD7-CCE9431645EC}">
                        <a14:shadowObscured xmlns:a14="http://schemas.microsoft.com/office/drawing/2010/main"/>
                      </a:ext>
                    </a:extLst>
                  </pic:spPr>
                </pic:pic>
              </a:graphicData>
            </a:graphic>
          </wp:inline>
        </w:drawing>
      </w:r>
    </w:p>
    <w:p w14:paraId="79F44DD6" w14:textId="77777777" w:rsidR="00E6676B" w:rsidRPr="00CC3AFA" w:rsidRDefault="00E6676B" w:rsidP="00E6676B">
      <w:pPr>
        <w:pStyle w:val="21"/>
      </w:pPr>
      <w:r w:rsidRPr="00CC3AFA">
        <w:t>Структурная схема зон эксплуатационной ответственности теплоснабжающих организаций в системе теплоснабжения котельной поселка Метлино</w:t>
      </w:r>
    </w:p>
    <w:p w14:paraId="2C5AF4EB" w14:textId="77777777" w:rsidR="00E6676B" w:rsidRPr="00CC3AFA" w:rsidRDefault="00E6676B" w:rsidP="00E6676B">
      <w:pPr>
        <w:pStyle w:val="051111"/>
      </w:pPr>
      <w:r w:rsidRPr="00CC3AFA">
        <w:t>Структура договорных отношений теплоснабжающих организаций</w:t>
      </w:r>
    </w:p>
    <w:p w14:paraId="38729DAF" w14:textId="77777777" w:rsidR="00E6676B" w:rsidRPr="00CC3AFA" w:rsidRDefault="00E6676B" w:rsidP="00E6676B">
      <w:pPr>
        <w:pStyle w:val="00"/>
      </w:pPr>
      <w:r w:rsidRPr="00CC3AFA">
        <w:t>Филиал Энергосистема «Урал» ОАО «Фортум» реализует тепловую энергию с коллекторов АТЭЦ в горячей воде ММПКХ, ММУП «ЖКХ» и непосредственно потребителю (ООО «Озерская трубная компания»). Тепловую энергию в паре филиал Энергосистема «Урал» ОАО «Фортум» реализует с коллектора АТЭЦ непосредственно потребителю – ФГУП «ПО Маяк».</w:t>
      </w:r>
    </w:p>
    <w:p w14:paraId="201812E6" w14:textId="45AD06ED" w:rsidR="00E6676B" w:rsidRPr="00CC3AFA" w:rsidRDefault="00E6676B" w:rsidP="00264BC0">
      <w:pPr>
        <w:pStyle w:val="00"/>
      </w:pPr>
      <w:r w:rsidRPr="00CC3AFA">
        <w:t>ММУП «ЖКХ» реализует полученную тепловую энергию потребителю.</w:t>
      </w:r>
    </w:p>
    <w:p w14:paraId="5699D09A" w14:textId="77777777" w:rsidR="00E6676B" w:rsidRPr="00CC3AFA" w:rsidRDefault="00E6676B" w:rsidP="00E6676B">
      <w:pPr>
        <w:pStyle w:val="00"/>
      </w:pPr>
      <w:r w:rsidRPr="00CC3AFA">
        <w:t>ФГУП «ПО Маяк» оказывает ММПКХ услуги по транспорту тепловой энергии от АТЭЦ, реализует химочищенную воду для компенсации потерь теплоносителя с утечками и открытым разбором ГВС.</w:t>
      </w:r>
    </w:p>
    <w:p w14:paraId="65E495FC" w14:textId="77777777" w:rsidR="00E6676B" w:rsidRPr="00CC3AFA" w:rsidRDefault="00E6676B" w:rsidP="00E6676B">
      <w:pPr>
        <w:pStyle w:val="00"/>
      </w:pPr>
      <w:r w:rsidRPr="00CC3AFA">
        <w:t xml:space="preserve">Также ФГУП «ПО Маяк» реализует потребителям тепловую энергию в паре, выработанную в паровой котельной. </w:t>
      </w:r>
    </w:p>
    <w:p w14:paraId="0D5ACFEC" w14:textId="77777777" w:rsidR="00E6676B" w:rsidRPr="00CC3AFA" w:rsidRDefault="00E6676B" w:rsidP="00E6676B">
      <w:pPr>
        <w:pStyle w:val="00"/>
      </w:pPr>
      <w:r w:rsidRPr="00CC3AFA">
        <w:t>Тепловая энергия в горячей воде, выработанная в Пиковой котельной ФГУП «ПО Маяк», реализуется непосредственно потребителям тепловой энергии. Тепловая энергия транспортируется потребителям по тепловым сетям ММПКХ. ФГУП «ПО Маяк» компенсирует ММПКХ расходы на транспорт тепловой энергии.</w:t>
      </w:r>
    </w:p>
    <w:p w14:paraId="6FE74F5F" w14:textId="13BEC00C" w:rsidR="00E6676B" w:rsidRPr="00CC3AFA" w:rsidRDefault="00E6676B" w:rsidP="00E6676B">
      <w:pPr>
        <w:pStyle w:val="00"/>
      </w:pPr>
      <w:r w:rsidRPr="00CC3AFA">
        <w:t xml:space="preserve">ММПКХ реализует полученную от АТЭЦ тепловую энергию и горячую воду потребителям. </w:t>
      </w:r>
    </w:p>
    <w:p w14:paraId="17DCEA06" w14:textId="77777777" w:rsidR="00E6676B" w:rsidRPr="00CC3AFA" w:rsidRDefault="00E6676B" w:rsidP="00E6676B">
      <w:pPr>
        <w:pStyle w:val="00"/>
      </w:pPr>
      <w:r w:rsidRPr="00CC3AFA">
        <w:lastRenderedPageBreak/>
        <w:t xml:space="preserve">Также ММПКХ оказывает ФГУП «ПО Маяк» услуги по транспорту тепловой энергии в паре и горячей воде, выработанной в паровой и Пиковой котельных. </w:t>
      </w:r>
    </w:p>
    <w:p w14:paraId="110A9B0F" w14:textId="77777777" w:rsidR="00E6676B" w:rsidRPr="00CC3AFA" w:rsidRDefault="00E6676B" w:rsidP="00E6676B">
      <w:pPr>
        <w:pStyle w:val="00"/>
      </w:pPr>
      <w:r w:rsidRPr="00CC3AFA">
        <w:t>Тепловую энергию, выработанную в котельной Медгородка и в котельной поселка Метлино ММПКХ реализует либо непосредственно потребителю, либо управляющей компании.</w:t>
      </w:r>
    </w:p>
    <w:p w14:paraId="5EEB4EBC" w14:textId="77777777" w:rsidR="00E6676B" w:rsidRPr="00CC3AFA" w:rsidRDefault="00E6676B" w:rsidP="00E6676B">
      <w:pPr>
        <w:pStyle w:val="00"/>
      </w:pPr>
      <w:r w:rsidRPr="00CC3AFA">
        <w:t>ООО «УЭС» оказывает ММПКХ услуги по транспорту тепловой энергии для потребителей, подключенных к тепловой сети ООО «УЭС».</w:t>
      </w:r>
    </w:p>
    <w:p w14:paraId="04387CA9" w14:textId="77777777" w:rsidR="00E6676B" w:rsidRPr="00CC3AFA" w:rsidRDefault="00E6676B" w:rsidP="00E6676B">
      <w:pPr>
        <w:pStyle w:val="00"/>
      </w:pPr>
      <w:r w:rsidRPr="00CC3AFA">
        <w:t>Структурные схемы договорных отношения между теплоснабжающими организациями представлены на рисунках 1.4-1.5</w:t>
      </w:r>
    </w:p>
    <w:p w14:paraId="0DBB796C" w14:textId="77777777" w:rsidR="00FE7D71" w:rsidRPr="00CC3AFA" w:rsidRDefault="00FE7D71" w:rsidP="00FE7D71">
      <w:pPr>
        <w:pStyle w:val="00"/>
        <w:ind w:firstLine="0"/>
        <w:jc w:val="center"/>
        <w:rPr>
          <w:noProof/>
          <w:lang w:eastAsia="ru-RU"/>
        </w:rPr>
      </w:pPr>
    </w:p>
    <w:p w14:paraId="7C91FEDE" w14:textId="3A21650C" w:rsidR="00FE7D71" w:rsidRPr="00CC3AFA" w:rsidRDefault="00FE7D71" w:rsidP="00FE7D71">
      <w:pPr>
        <w:pStyle w:val="00"/>
        <w:ind w:firstLine="0"/>
        <w:jc w:val="center"/>
      </w:pPr>
      <w:r w:rsidRPr="00CC3AFA">
        <w:rPr>
          <w:noProof/>
          <w:lang w:eastAsia="ru-RU"/>
        </w:rPr>
        <w:drawing>
          <wp:inline distT="0" distB="0" distL="0" distR="0" wp14:anchorId="2E2E588C" wp14:editId="2E70916C">
            <wp:extent cx="4444037" cy="141922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структ схема дог БК метл (1).jpg"/>
                    <pic:cNvPicPr/>
                  </pic:nvPicPr>
                  <pic:blipFill rotWithShape="1">
                    <a:blip r:embed="rId15">
                      <a:extLst>
                        <a:ext uri="{28A0092B-C50C-407E-A947-70E740481C1C}">
                          <a14:useLocalDpi xmlns:a14="http://schemas.microsoft.com/office/drawing/2010/main" val="0"/>
                        </a:ext>
                      </a:extLst>
                    </a:blip>
                    <a:srcRect l="20852" t="2311" r="30907" b="86795"/>
                    <a:stretch/>
                  </pic:blipFill>
                  <pic:spPr bwMode="auto">
                    <a:xfrm>
                      <a:off x="0" y="0"/>
                      <a:ext cx="4460491" cy="1424480"/>
                    </a:xfrm>
                    <a:prstGeom prst="rect">
                      <a:avLst/>
                    </a:prstGeom>
                    <a:ln>
                      <a:noFill/>
                    </a:ln>
                    <a:extLst>
                      <a:ext uri="{53640926-AAD7-44D8-BBD7-CCE9431645EC}">
                        <a14:shadowObscured xmlns:a14="http://schemas.microsoft.com/office/drawing/2010/main"/>
                      </a:ext>
                    </a:extLst>
                  </pic:spPr>
                </pic:pic>
              </a:graphicData>
            </a:graphic>
          </wp:inline>
        </w:drawing>
      </w:r>
    </w:p>
    <w:p w14:paraId="06130443" w14:textId="02EA963B" w:rsidR="00E6676B" w:rsidRPr="00CC3AFA" w:rsidRDefault="00E6676B" w:rsidP="00E6676B">
      <w:pPr>
        <w:pStyle w:val="21"/>
      </w:pPr>
      <w:r w:rsidRPr="00CC3AFA">
        <w:t>Структурная схема договорных отношений между теплоснабжающими организациями в системах теплоснабжения блочной котельной и котельной поселка Метлино</w:t>
      </w:r>
    </w:p>
    <w:p w14:paraId="22973FE7" w14:textId="77777777" w:rsidR="00E6676B" w:rsidRPr="00CC3AFA" w:rsidRDefault="00E6676B" w:rsidP="00E6676B">
      <w:pPr>
        <w:pStyle w:val="00"/>
        <w:sectPr w:rsidR="00E6676B" w:rsidRPr="00CC3AFA" w:rsidSect="00101192">
          <w:footerReference w:type="default" r:id="rId16"/>
          <w:pgSz w:w="11906" w:h="16838"/>
          <w:pgMar w:top="1134" w:right="566" w:bottom="1134" w:left="1701"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pgNumType w:start="2"/>
          <w:cols w:space="708"/>
          <w:docGrid w:linePitch="381"/>
        </w:sectPr>
      </w:pPr>
    </w:p>
    <w:p w14:paraId="2B2A6AE8" w14:textId="77777777" w:rsidR="00FE7D71" w:rsidRPr="00CC3AFA" w:rsidRDefault="00FE7D71" w:rsidP="00FE7D71">
      <w:pPr>
        <w:pStyle w:val="afffa"/>
        <w:ind w:firstLine="0"/>
        <w:jc w:val="center"/>
        <w:rPr>
          <w:noProof/>
          <w:lang w:eastAsia="ru-RU"/>
        </w:rPr>
      </w:pPr>
    </w:p>
    <w:p w14:paraId="0113AE9A" w14:textId="633CA7F8" w:rsidR="00FE7D71" w:rsidRPr="00CC3AFA" w:rsidRDefault="00FE7D71" w:rsidP="00FE7D71">
      <w:pPr>
        <w:pStyle w:val="afffa"/>
        <w:ind w:firstLine="0"/>
        <w:jc w:val="center"/>
      </w:pPr>
      <w:r w:rsidRPr="00CC3AFA">
        <w:rPr>
          <w:noProof/>
          <w:lang w:eastAsia="ru-RU"/>
        </w:rPr>
        <w:drawing>
          <wp:inline distT="0" distB="0" distL="0" distR="0" wp14:anchorId="2904D154" wp14:editId="028FF4FF">
            <wp:extent cx="3691123" cy="7284612"/>
            <wp:effectExtent l="0" t="6033"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структ схема дог осн (1).jpg"/>
                    <pic:cNvPicPr/>
                  </pic:nvPicPr>
                  <pic:blipFill rotWithShape="1">
                    <a:blip r:embed="rId17" cstate="print">
                      <a:extLst>
                        <a:ext uri="{28A0092B-C50C-407E-A947-70E740481C1C}">
                          <a14:useLocalDpi xmlns:a14="http://schemas.microsoft.com/office/drawing/2010/main" val="0"/>
                        </a:ext>
                      </a:extLst>
                    </a:blip>
                    <a:srcRect l="33560" t="7162" r="6971" b="9846"/>
                    <a:stretch/>
                  </pic:blipFill>
                  <pic:spPr bwMode="auto">
                    <a:xfrm rot="16200000">
                      <a:off x="0" y="0"/>
                      <a:ext cx="3700874" cy="7303857"/>
                    </a:xfrm>
                    <a:prstGeom prst="rect">
                      <a:avLst/>
                    </a:prstGeom>
                    <a:ln>
                      <a:noFill/>
                    </a:ln>
                    <a:extLst>
                      <a:ext uri="{53640926-AAD7-44D8-BBD7-CCE9431645EC}">
                        <a14:shadowObscured xmlns:a14="http://schemas.microsoft.com/office/drawing/2010/main"/>
                      </a:ext>
                    </a:extLst>
                  </pic:spPr>
                </pic:pic>
              </a:graphicData>
            </a:graphic>
          </wp:inline>
        </w:drawing>
      </w:r>
    </w:p>
    <w:p w14:paraId="6B1DECEF" w14:textId="77777777" w:rsidR="00FE7D71" w:rsidRPr="00CC3AFA" w:rsidRDefault="00FE7D71" w:rsidP="00FE7D71">
      <w:pPr>
        <w:pStyle w:val="afc"/>
      </w:pPr>
    </w:p>
    <w:p w14:paraId="1F7B5849" w14:textId="2F87A00C" w:rsidR="00E6676B" w:rsidRPr="00CC3AFA" w:rsidRDefault="00E6676B" w:rsidP="00E6676B">
      <w:pPr>
        <w:pStyle w:val="21"/>
      </w:pPr>
      <w:r w:rsidRPr="00CC3AFA">
        <w:t>Структурная схема договорных отношений между теплоснабжающими организациями в системах теплоснабжения паровой котельной и «АТЭЦ+Пиковая котельная»</w:t>
      </w:r>
    </w:p>
    <w:p w14:paraId="59F6BA6A" w14:textId="77777777" w:rsidR="00E6676B" w:rsidRPr="00CC3AFA" w:rsidRDefault="00E6676B" w:rsidP="00E6676B">
      <w:pPr>
        <w:pStyle w:val="00"/>
        <w:sectPr w:rsidR="00E6676B" w:rsidRPr="00CC3AFA" w:rsidSect="000E2D0A">
          <w:pgSz w:w="16838" w:h="11906" w:orient="landscape"/>
          <w:pgMar w:top="1701" w:right="1134" w:bottom="566" w:left="1134"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695A62CD" w14:textId="77777777" w:rsidR="00E6676B" w:rsidRPr="00CC3AFA" w:rsidRDefault="00E6676B" w:rsidP="00E6676B">
      <w:pPr>
        <w:pStyle w:val="04111"/>
      </w:pPr>
      <w:bookmarkStart w:id="19" w:name="_Toc463850780"/>
      <w:r w:rsidRPr="00CC3AFA">
        <w:lastRenderedPageBreak/>
        <w:t>Зоны действия производственных котельных</w:t>
      </w:r>
      <w:bookmarkEnd w:id="19"/>
    </w:p>
    <w:p w14:paraId="4B8D3AB3" w14:textId="77777777" w:rsidR="00E6676B" w:rsidRPr="00CC3AFA" w:rsidRDefault="00E6676B" w:rsidP="00E6676B">
      <w:pPr>
        <w:pStyle w:val="00"/>
      </w:pPr>
      <w:r w:rsidRPr="00CC3AFA">
        <w:t>Существующие промышленные объекты, расположенные в границах Озерского городского округа, преимущественно подключены к централизованным системам теплоснабжения и потребление тепловой энергии на нужды отопления, вентиляции и ГВС обеспечивается посредством тепловых сетей централизованного теплоснабжения.</w:t>
      </w:r>
    </w:p>
    <w:p w14:paraId="0411B1E8" w14:textId="77777777" w:rsidR="00E6676B" w:rsidRPr="00CC3AFA" w:rsidRDefault="00E6676B" w:rsidP="00E6676B">
      <w:pPr>
        <w:pStyle w:val="00"/>
      </w:pPr>
      <w:r w:rsidRPr="00CC3AFA">
        <w:t>Ряд промышленных предприятий для обеспечения тепловой энергией использует индивидуальные источники – автоматизированные газовые котельные.</w:t>
      </w:r>
    </w:p>
    <w:p w14:paraId="35E2D2B2" w14:textId="77777777" w:rsidR="00E6676B" w:rsidRPr="00CC3AFA" w:rsidRDefault="00E6676B" w:rsidP="00E6676B">
      <w:pPr>
        <w:pStyle w:val="00"/>
      </w:pPr>
      <w:r w:rsidRPr="00CC3AFA">
        <w:t>Технология производства ряда промышленных предприятий требует использования пара. Данные предприятия снабжаются технологическим паром от паровой котельной ФГУП «ПО Маяк». Паровые сети котельной находятся на балансе ММПКХ, которое оказывает услуги по транспорту технологического пара ФГУП «ПО Маяк». Предприятия, потребляющие пар на технологические нужды, также используют пар для обеспечения нужд отопления вентиляции и ГВС. Ряд промышленных предприятий потребляет пар на нужды отопления, вентиляции и ГВС, не используя его в технологическом процессе.</w:t>
      </w:r>
    </w:p>
    <w:p w14:paraId="59B9C018" w14:textId="77777777" w:rsidR="00E6676B" w:rsidRPr="00CC3AFA" w:rsidRDefault="00E6676B" w:rsidP="00E6676B">
      <w:pPr>
        <w:pStyle w:val="00"/>
      </w:pPr>
      <w:r w:rsidRPr="00CC3AFA">
        <w:t>Также пар, выработанный в паровой котельной, используется для деаэрации и подогрева сырой воды для компенсации потерь теплоносителя в водяных паровых сетях системы теплоснабжения «АТЭЦ+Пиковая котельная».</w:t>
      </w:r>
    </w:p>
    <w:p w14:paraId="6B06856E" w14:textId="77777777" w:rsidR="00D20C32" w:rsidRPr="00CC3AFA" w:rsidRDefault="00E6676B" w:rsidP="00E6676B">
      <w:pPr>
        <w:pStyle w:val="00"/>
        <w:sectPr w:rsidR="00D20C32" w:rsidRPr="00CC3AFA" w:rsidSect="000E2D0A">
          <w:pgSz w:w="11906" w:h="16838"/>
          <w:pgMar w:top="1134" w:right="566" w:bottom="1134" w:left="1701"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r w:rsidRPr="00CC3AFA">
        <w:t>Структурная схема зон эксплуатационной ответственности теплоснабжающих организаций в системе теплоснабжения паровой котельной представлена на рисунке 1.6. Структура договорных отношений между теплоснабжающими организациями и потребителями в системе теплоснабжения паровой котельной приведена на рисунке 1.5.</w:t>
      </w:r>
    </w:p>
    <w:p w14:paraId="460B32DC" w14:textId="1DEEBE48" w:rsidR="00E6676B" w:rsidRPr="00CC3AFA" w:rsidRDefault="00E6676B" w:rsidP="00E6676B">
      <w:pPr>
        <w:pStyle w:val="00"/>
      </w:pPr>
      <w:r w:rsidRPr="00CC3AFA">
        <w:rPr>
          <w:noProof/>
          <w:lang w:eastAsia="ru-RU"/>
        </w:rPr>
        <w:lastRenderedPageBreak/>
        <w:drawing>
          <wp:anchor distT="0" distB="0" distL="114300" distR="114300" simplePos="0" relativeHeight="251658249" behindDoc="0" locked="1" layoutInCell="1" allowOverlap="0" wp14:anchorId="714D831E" wp14:editId="24AC02D4">
            <wp:simplePos x="0" y="0"/>
            <wp:positionH relativeFrom="column">
              <wp:posOffset>308610</wp:posOffset>
            </wp:positionH>
            <wp:positionV relativeFrom="paragraph">
              <wp:posOffset>347980</wp:posOffset>
            </wp:positionV>
            <wp:extent cx="5507990" cy="2623820"/>
            <wp:effectExtent l="0" t="0" r="0" b="5080"/>
            <wp:wrapTopAndBottom/>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экспл пар кот.jpg"/>
                    <pic:cNvPicPr/>
                  </pic:nvPicPr>
                  <pic:blipFill rotWithShape="1">
                    <a:blip r:embed="rId18" cstate="print">
                      <a:extLst>
                        <a:ext uri="{28A0092B-C50C-407E-A947-70E740481C1C}">
                          <a14:useLocalDpi xmlns:a14="http://schemas.microsoft.com/office/drawing/2010/main" val="0"/>
                        </a:ext>
                      </a:extLst>
                    </a:blip>
                    <a:srcRect l="12450" t="26693" r="7407" b="4298"/>
                    <a:stretch/>
                  </pic:blipFill>
                  <pic:spPr bwMode="auto">
                    <a:xfrm>
                      <a:off x="0" y="0"/>
                      <a:ext cx="5507990" cy="2623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AAE91B" w14:textId="77777777" w:rsidR="00E6676B" w:rsidRPr="00CC3AFA" w:rsidRDefault="00E6676B" w:rsidP="00E6676B">
      <w:pPr>
        <w:pStyle w:val="21"/>
      </w:pPr>
      <w:r w:rsidRPr="00CC3AFA">
        <w:t>Структурная схема зон эксплуатационной ответственности теплоснабжающих организаций в системе теплоснабжения паровой котельной</w:t>
      </w:r>
    </w:p>
    <w:p w14:paraId="55BD79B6" w14:textId="77777777" w:rsidR="00E6676B" w:rsidRPr="00CC3AFA" w:rsidRDefault="00E6676B" w:rsidP="00E6676B">
      <w:pPr>
        <w:pStyle w:val="04111"/>
      </w:pPr>
      <w:bookmarkStart w:id="20" w:name="_Toc463850781"/>
      <w:r w:rsidRPr="00CC3AFA">
        <w:t>Зоны действия индивидуального теплоснабжения</w:t>
      </w:r>
      <w:bookmarkEnd w:id="20"/>
    </w:p>
    <w:p w14:paraId="60F33134" w14:textId="77777777" w:rsidR="00E6676B" w:rsidRPr="00CC3AFA" w:rsidRDefault="00E6676B" w:rsidP="00E6676B">
      <w:pPr>
        <w:pStyle w:val="00"/>
      </w:pPr>
      <w:r w:rsidRPr="00CC3AFA">
        <w:t>На территориях Озерского городского поселения, не охваченных зонами действия источников централизованного теплоснабжения, используются индивидуальные источники.</w:t>
      </w:r>
    </w:p>
    <w:p w14:paraId="6CB37BEB" w14:textId="77777777" w:rsidR="00E6676B" w:rsidRPr="00CC3AFA" w:rsidRDefault="00E6676B" w:rsidP="00E6676B">
      <w:pPr>
        <w:pStyle w:val="00"/>
      </w:pPr>
      <w:r w:rsidRPr="00CC3AFA">
        <w:t>Индивидуальные источники теплоснабжения используются преимущественно в индивидуальных жилых домах на окраинах населенных пунктов городского округа.</w:t>
      </w:r>
    </w:p>
    <w:p w14:paraId="3CA5D305" w14:textId="77777777" w:rsidR="00E6676B" w:rsidRPr="00CC3AFA" w:rsidRDefault="00E6676B" w:rsidP="00E6676B">
      <w:pPr>
        <w:pStyle w:val="04111"/>
      </w:pPr>
      <w:bookmarkStart w:id="21" w:name="_Toc463850782"/>
      <w:r w:rsidRPr="00CC3AFA">
        <w:t>Карты-схемы поселения с делением последнего на зоны действия источников тепловой энергии</w:t>
      </w:r>
      <w:bookmarkEnd w:id="21"/>
    </w:p>
    <w:p w14:paraId="409D28FA" w14:textId="77777777" w:rsidR="00E6676B" w:rsidRPr="00CC3AFA" w:rsidRDefault="00E6676B" w:rsidP="00E6676B">
      <w:pPr>
        <w:pStyle w:val="00"/>
      </w:pPr>
      <w:r w:rsidRPr="00CC3AFA">
        <w:t>Зоны действия источников централизованного теплоснабжения подробно рассмотрены в части 4.</w:t>
      </w:r>
    </w:p>
    <w:p w14:paraId="788F998A" w14:textId="77777777" w:rsidR="00D36286" w:rsidRPr="00CC3AFA" w:rsidRDefault="00D36286">
      <w:pPr>
        <w:snapToGrid/>
        <w:spacing w:before="0" w:after="160" w:line="259" w:lineRule="auto"/>
        <w:ind w:firstLine="0"/>
        <w:contextualSpacing w:val="0"/>
        <w:jc w:val="left"/>
        <w:rPr>
          <w:rFonts w:eastAsiaTheme="majorEastAsia" w:cstheme="majorBidi"/>
          <w:b/>
          <w:iCs/>
          <w:snapToGrid w:val="0"/>
          <w:sz w:val="26"/>
          <w:szCs w:val="26"/>
        </w:rPr>
      </w:pPr>
      <w:r w:rsidRPr="00CC3AFA">
        <w:br w:type="page"/>
      </w:r>
    </w:p>
    <w:p w14:paraId="221769BE" w14:textId="38D0C7E9" w:rsidR="00BA7DFC" w:rsidRPr="00CC3AFA" w:rsidRDefault="00735787" w:rsidP="004F1CBD">
      <w:pPr>
        <w:pStyle w:val="0311"/>
      </w:pPr>
      <w:bookmarkStart w:id="22" w:name="_Toc463850783"/>
      <w:r w:rsidRPr="00CC3AFA">
        <w:lastRenderedPageBreak/>
        <w:t>Источники</w:t>
      </w:r>
      <w:r w:rsidR="00BA7DFC" w:rsidRPr="00CC3AFA">
        <w:t xml:space="preserve"> тепловой энергии</w:t>
      </w:r>
      <w:bookmarkEnd w:id="22"/>
    </w:p>
    <w:p w14:paraId="273D1208" w14:textId="54AB58B3" w:rsidR="000719C6" w:rsidRPr="00CC3AFA" w:rsidRDefault="000719C6" w:rsidP="008971BB">
      <w:pPr>
        <w:pStyle w:val="04111"/>
      </w:pPr>
      <w:bookmarkStart w:id="23" w:name="_Toc463850784"/>
      <w:r w:rsidRPr="00CC3AFA">
        <w:t>Общие сведения</w:t>
      </w:r>
      <w:bookmarkEnd w:id="23"/>
    </w:p>
    <w:p w14:paraId="379081C0" w14:textId="13114D71" w:rsidR="00A92756" w:rsidRPr="00CC3AFA" w:rsidRDefault="004B33E5" w:rsidP="00A92756">
      <w:pPr>
        <w:pStyle w:val="00"/>
      </w:pPr>
      <w:r w:rsidRPr="00CC3AFA">
        <w:t>На территории Озерского городского округа теплоснабжение осуществляется от шести источников тепловой энергии:</w:t>
      </w:r>
    </w:p>
    <w:p w14:paraId="188C23C0" w14:textId="6361F4AF" w:rsidR="004B33E5" w:rsidRPr="00CC3AFA" w:rsidRDefault="0065184D" w:rsidP="00B06AD4">
      <w:pPr>
        <w:pStyle w:val="00"/>
        <w:numPr>
          <w:ilvl w:val="0"/>
          <w:numId w:val="15"/>
        </w:numPr>
      </w:pPr>
      <w:r w:rsidRPr="00CC3AFA">
        <w:t>Арга</w:t>
      </w:r>
      <w:r w:rsidR="004B33E5" w:rsidRPr="00CC3AFA">
        <w:t>яшская ТЭЦ;</w:t>
      </w:r>
    </w:p>
    <w:p w14:paraId="0D93733D" w14:textId="68F829B3" w:rsidR="004B33E5" w:rsidRPr="00CC3AFA" w:rsidRDefault="004B33E5" w:rsidP="00B06AD4">
      <w:pPr>
        <w:pStyle w:val="00"/>
        <w:numPr>
          <w:ilvl w:val="0"/>
          <w:numId w:val="15"/>
        </w:numPr>
      </w:pPr>
      <w:r w:rsidRPr="00CC3AFA">
        <w:t>Отопительная пиковая водогрейная котельная;</w:t>
      </w:r>
    </w:p>
    <w:p w14:paraId="0217DFFA" w14:textId="719FF4B4" w:rsidR="004B33E5" w:rsidRPr="00CC3AFA" w:rsidRDefault="009346B6" w:rsidP="00B06AD4">
      <w:pPr>
        <w:pStyle w:val="00"/>
        <w:numPr>
          <w:ilvl w:val="0"/>
          <w:numId w:val="15"/>
        </w:numPr>
      </w:pPr>
      <w:r w:rsidRPr="00CC3AFA">
        <w:t>Производственно-отопительная паровая котельная</w:t>
      </w:r>
      <w:r w:rsidR="002549E2" w:rsidRPr="00CC3AFA">
        <w:t>;</w:t>
      </w:r>
    </w:p>
    <w:p w14:paraId="1655B8D1" w14:textId="0F7D2978" w:rsidR="002549E2" w:rsidRPr="00CC3AFA" w:rsidRDefault="002549E2" w:rsidP="00B06AD4">
      <w:pPr>
        <w:pStyle w:val="00"/>
        <w:numPr>
          <w:ilvl w:val="0"/>
          <w:numId w:val="15"/>
        </w:numPr>
      </w:pPr>
      <w:r w:rsidRPr="00CC3AFA">
        <w:t>Блочная котельная Медгородка;</w:t>
      </w:r>
    </w:p>
    <w:p w14:paraId="39F88E70" w14:textId="3066FF01" w:rsidR="002549E2" w:rsidRPr="00CC3AFA" w:rsidRDefault="00511540" w:rsidP="00B06AD4">
      <w:pPr>
        <w:pStyle w:val="00"/>
        <w:numPr>
          <w:ilvl w:val="0"/>
          <w:numId w:val="15"/>
        </w:numPr>
      </w:pPr>
      <w:r w:rsidRPr="00CC3AFA">
        <w:t>Котельная пос. Метлино.</w:t>
      </w:r>
    </w:p>
    <w:p w14:paraId="7A6F837B" w14:textId="66DB0AE0" w:rsidR="00883352" w:rsidRPr="00CC3AFA" w:rsidRDefault="0065184D" w:rsidP="002549E2">
      <w:pPr>
        <w:pStyle w:val="00"/>
      </w:pPr>
      <w:r w:rsidRPr="00CC3AFA">
        <w:t>Арга</w:t>
      </w:r>
      <w:r w:rsidR="002549E2" w:rsidRPr="00CC3AFA">
        <w:t xml:space="preserve">яшская ТЭЦ </w:t>
      </w:r>
      <w:r w:rsidR="00000C11" w:rsidRPr="00CC3AFA">
        <w:t xml:space="preserve">располагается в поселке Новогорный, </w:t>
      </w:r>
      <w:r w:rsidR="002549E2" w:rsidRPr="00CC3AFA">
        <w:t xml:space="preserve">является крупнейшим источником тепловой энергии </w:t>
      </w:r>
      <w:r w:rsidR="00000C11" w:rsidRPr="00CC3AFA">
        <w:t xml:space="preserve">на территории </w:t>
      </w:r>
      <w:r w:rsidR="002549E2" w:rsidRPr="00CC3AFA">
        <w:t xml:space="preserve">Озерского городского округа, а </w:t>
      </w:r>
      <w:r w:rsidR="006158FA" w:rsidRPr="00CC3AFA">
        <w:t>также</w:t>
      </w:r>
      <w:r w:rsidR="002549E2" w:rsidRPr="00CC3AFA">
        <w:t xml:space="preserve"> единственным источником </w:t>
      </w:r>
      <w:r w:rsidR="00000C11" w:rsidRPr="00CC3AFA">
        <w:t>электрической энергии</w:t>
      </w:r>
      <w:r w:rsidR="00F77898" w:rsidRPr="00CC3AFA">
        <w:t>.</w:t>
      </w:r>
      <w:r w:rsidR="00000C11" w:rsidRPr="00CC3AFA">
        <w:t xml:space="preserve"> Установленная </w:t>
      </w:r>
      <w:r w:rsidR="0091277A" w:rsidRPr="00CC3AFA">
        <w:t xml:space="preserve">тепловая </w:t>
      </w:r>
      <w:r w:rsidRPr="00CC3AFA">
        <w:t xml:space="preserve">мощность </w:t>
      </w:r>
      <w:r w:rsidR="0091277A" w:rsidRPr="00CC3AFA">
        <w:t>составляет 576</w:t>
      </w:r>
      <w:r w:rsidR="00C201E9" w:rsidRPr="00CC3AFA">
        <w:t> </w:t>
      </w:r>
      <w:r w:rsidR="0091277A" w:rsidRPr="00CC3AFA">
        <w:t xml:space="preserve">Гкал/ч, в </w:t>
      </w:r>
      <w:r w:rsidR="00E07C82" w:rsidRPr="00CC3AFA">
        <w:t>т.ч.</w:t>
      </w:r>
      <w:r w:rsidR="0091277A" w:rsidRPr="00CC3AFA">
        <w:t xml:space="preserve"> </w:t>
      </w:r>
      <w:r w:rsidRPr="00CC3AFA">
        <w:t>в горячей воде 421</w:t>
      </w:r>
      <w:r w:rsidR="00C201E9" w:rsidRPr="00CC3AFA">
        <w:t> </w:t>
      </w:r>
      <w:r w:rsidRPr="00CC3AFA">
        <w:t xml:space="preserve">Гкал/ч, </w:t>
      </w:r>
      <w:r w:rsidR="0091277A" w:rsidRPr="00CC3AFA">
        <w:t>в т.ч. в паре 155</w:t>
      </w:r>
      <w:r w:rsidR="00C201E9" w:rsidRPr="00CC3AFA">
        <w:t> </w:t>
      </w:r>
      <w:r w:rsidR="0091277A" w:rsidRPr="00CC3AFA">
        <w:t>Гкал/ч. У</w:t>
      </w:r>
      <w:r w:rsidRPr="00CC3AFA">
        <w:t>становленная электрическая мощность 195</w:t>
      </w:r>
      <w:r w:rsidR="00C201E9" w:rsidRPr="00CC3AFA">
        <w:t> </w:t>
      </w:r>
      <w:r w:rsidRPr="00CC3AFA">
        <w:t>МВт. ТЭЦ находится в собственности ОАО «Фортум»</w:t>
      </w:r>
      <w:r w:rsidR="002E279E" w:rsidRPr="00CC3AFA">
        <w:t>. В настоящее время функционирует 9 паровых энергетических котлов</w:t>
      </w:r>
      <w:r w:rsidR="00831F3F" w:rsidRPr="00CC3AFA">
        <w:t>:</w:t>
      </w:r>
      <w:r w:rsidR="002E279E" w:rsidRPr="00CC3AFA">
        <w:t xml:space="preserve"> </w:t>
      </w:r>
      <w:r w:rsidR="001A72F9" w:rsidRPr="00CC3AFA">
        <w:t>три</w:t>
      </w:r>
      <w:r w:rsidR="002E279E" w:rsidRPr="00CC3AFA">
        <w:t xml:space="preserve"> </w:t>
      </w:r>
      <w:r w:rsidR="001A72F9" w:rsidRPr="00CC3AFA">
        <w:t xml:space="preserve">паровых </w:t>
      </w:r>
      <w:r w:rsidR="002E279E" w:rsidRPr="00CC3AFA">
        <w:t xml:space="preserve">котла </w:t>
      </w:r>
      <w:r w:rsidR="00831F3F" w:rsidRPr="00CC3AFA">
        <w:t xml:space="preserve">ТП-170 </w:t>
      </w:r>
      <w:r w:rsidR="002E279E" w:rsidRPr="00CC3AFA">
        <w:t>смонтированы в 1954</w:t>
      </w:r>
      <w:r w:rsidR="00C201E9" w:rsidRPr="00CC3AFA">
        <w:t> </w:t>
      </w:r>
      <w:r w:rsidR="002E279E" w:rsidRPr="00CC3AFA">
        <w:t xml:space="preserve">году, </w:t>
      </w:r>
      <w:r w:rsidR="00831F3F" w:rsidRPr="00CC3AFA">
        <w:t xml:space="preserve">и </w:t>
      </w:r>
      <w:r w:rsidR="001A72F9" w:rsidRPr="00CC3AFA">
        <w:t>один</w:t>
      </w:r>
      <w:r w:rsidR="00831F3F" w:rsidRPr="00CC3AFA">
        <w:t xml:space="preserve"> котел в 1955 году, </w:t>
      </w:r>
      <w:r w:rsidR="001A72F9" w:rsidRPr="00CC3AFA">
        <w:t>четыре</w:t>
      </w:r>
      <w:r w:rsidR="00831F3F" w:rsidRPr="00CC3AFA">
        <w:t xml:space="preserve"> </w:t>
      </w:r>
      <w:r w:rsidR="001A72F9" w:rsidRPr="00CC3AFA">
        <w:t xml:space="preserve">паровых </w:t>
      </w:r>
      <w:r w:rsidR="00831F3F" w:rsidRPr="00CC3AFA">
        <w:t>котла ПК-14 были смонтированы в 1956 и 1957 годах</w:t>
      </w:r>
      <w:r w:rsidR="001A72F9" w:rsidRPr="00CC3AFA">
        <w:t>, последний котел</w:t>
      </w:r>
      <w:r w:rsidR="00831F3F" w:rsidRPr="00CC3AFA">
        <w:t xml:space="preserve"> </w:t>
      </w:r>
      <w:r w:rsidR="001A72F9" w:rsidRPr="00CC3AFA">
        <w:t xml:space="preserve">ПК-14 установлен в 1967 году. </w:t>
      </w:r>
      <w:r w:rsidR="00E928EE" w:rsidRPr="00CC3AFA">
        <w:t>Проектным решением при строительстве ТЭЦ основным видом топлива являлся уголь, после модернизации был произведен переход на природный газ двух котлов ТП-170 и четырех котлов ПК-14 в период с 1999 по 2008 г. Так же, на Аргаяшской ТЭЦ установлено 6 паровых турбин</w:t>
      </w:r>
      <w:r w:rsidR="00883352" w:rsidRPr="00CC3AFA">
        <w:t>.</w:t>
      </w:r>
      <w:r w:rsidR="00E928EE" w:rsidRPr="00CC3AFA">
        <w:t xml:space="preserve"> </w:t>
      </w:r>
    </w:p>
    <w:p w14:paraId="6F64ACBE" w14:textId="744359D5" w:rsidR="002549E2" w:rsidRPr="00CC3AFA" w:rsidRDefault="00883352" w:rsidP="002549E2">
      <w:pPr>
        <w:pStyle w:val="00"/>
      </w:pPr>
      <w:r w:rsidRPr="00CC3AFA">
        <w:t xml:space="preserve">Отопительная пиковая водогрейная котельная </w:t>
      </w:r>
      <w:r w:rsidR="00BA1FA3" w:rsidRPr="00CC3AFA">
        <w:t>располагается по адресу г.</w:t>
      </w:r>
      <w:r w:rsidR="006D7FBA" w:rsidRPr="00CC3AFA">
        <w:t> </w:t>
      </w:r>
      <w:r w:rsidR="00BA1FA3" w:rsidRPr="00CC3AFA">
        <w:t xml:space="preserve">Озерск, ул. Кыштымская, 5 и работает совместно с Аргаяшской ТЭЦ на тепловую сеть г. Озерск. Установленная мощность составляет </w:t>
      </w:r>
      <w:r w:rsidR="00A36A59" w:rsidRPr="00CC3AFA">
        <w:t xml:space="preserve">100 Гкал/ч. Котельная оборудована двумя </w:t>
      </w:r>
      <w:r w:rsidR="00564D57" w:rsidRPr="00CC3AFA">
        <w:t xml:space="preserve">водогрейными котлами </w:t>
      </w:r>
      <w:r w:rsidR="00E61329" w:rsidRPr="00CC3AFA">
        <w:t>ПТВМ-50</w:t>
      </w:r>
      <w:r w:rsidR="00A10CED" w:rsidRPr="00CC3AFA">
        <w:t xml:space="preserve">. </w:t>
      </w:r>
      <w:r w:rsidR="00624097" w:rsidRPr="00CC3AFA">
        <w:t xml:space="preserve">Год ввода в эксплуатацию 2002, 2004 гг. </w:t>
      </w:r>
      <w:r w:rsidR="00A10CED" w:rsidRPr="00CC3AFA">
        <w:t>Котельная эксплуатируется и находится в собственности ФГУП ПО «Маяк».</w:t>
      </w:r>
    </w:p>
    <w:p w14:paraId="7AC949A4" w14:textId="2A79017B" w:rsidR="00A10CED" w:rsidRPr="00CC3AFA" w:rsidRDefault="00A10CED" w:rsidP="002549E2">
      <w:pPr>
        <w:pStyle w:val="00"/>
      </w:pPr>
      <w:r w:rsidRPr="00CC3AFA">
        <w:t xml:space="preserve">Производственно-отопительная паровая котельная </w:t>
      </w:r>
      <w:r w:rsidR="00624097" w:rsidRPr="00CC3AFA">
        <w:t>располагаются</w:t>
      </w:r>
      <w:r w:rsidRPr="00CC3AFA">
        <w:t xml:space="preserve"> рядом с </w:t>
      </w:r>
      <w:r w:rsidR="00624097" w:rsidRPr="00CC3AFA">
        <w:t>отопительной пиковой водогрейной котельной,</w:t>
      </w:r>
      <w:r w:rsidRPr="00CC3AFA">
        <w:t xml:space="preserve"> по адресу г. Озерск, ул. Кыштымская, 5. Год ввода в эксплуатацию 1950-1952 </w:t>
      </w:r>
      <w:r w:rsidR="00624097" w:rsidRPr="00CC3AFA">
        <w:t>гг.</w:t>
      </w:r>
      <w:r w:rsidRPr="00CC3AFA">
        <w:t xml:space="preserve"> Котельная оборудована 4 паровыми котлами ТП-20, установленная мощность в паре составляет 112 т/ч. </w:t>
      </w:r>
      <w:r w:rsidR="00624097" w:rsidRPr="00CC3AFA">
        <w:t>Котельная эксплуатируется и находится в собственности ФГУП ПО «Маяк».</w:t>
      </w:r>
    </w:p>
    <w:p w14:paraId="747D1B1D" w14:textId="5384DBE6" w:rsidR="00624097" w:rsidRPr="00CC3AFA" w:rsidRDefault="00624097" w:rsidP="002549E2">
      <w:pPr>
        <w:pStyle w:val="00"/>
      </w:pPr>
      <w:r w:rsidRPr="00CC3AFA">
        <w:lastRenderedPageBreak/>
        <w:t>Блочная котельная Медгородка</w:t>
      </w:r>
      <w:r w:rsidR="00AC3FEE" w:rsidRPr="00CC3AFA">
        <w:t xml:space="preserve"> располагается на пер. Поперечном и снабжает </w:t>
      </w:r>
      <w:r w:rsidR="00A461C5" w:rsidRPr="00CC3AFA">
        <w:t xml:space="preserve">в отопительный период тепловой энергией строения ЦМСЧ-71 и ВНФС. Установленная мощность составляет 22,36 Гкал/ч. На котельной установлено 4 водогрейных котла </w:t>
      </w:r>
      <w:r w:rsidR="00A461C5" w:rsidRPr="00CC3AFA">
        <w:rPr>
          <w:lang w:val="en-US"/>
        </w:rPr>
        <w:t>UT</w:t>
      </w:r>
      <w:r w:rsidR="00A461C5" w:rsidRPr="00CC3AFA">
        <w:t xml:space="preserve">-6500, введены в эксплуатацию в 2000 г. Котельная </w:t>
      </w:r>
      <w:r w:rsidR="00C424D5" w:rsidRPr="00CC3AFA">
        <w:t>эксплуатируется и находится в собственности у Муниципального унитарного многоотраслевого предприятия коммунального хозяйства (ММПКХ).</w:t>
      </w:r>
    </w:p>
    <w:p w14:paraId="4A26554C" w14:textId="39412B60" w:rsidR="00883352" w:rsidRPr="00CC3AFA" w:rsidRDefault="00C424D5" w:rsidP="002549E2">
      <w:pPr>
        <w:pStyle w:val="00"/>
      </w:pPr>
      <w:r w:rsidRPr="00CC3AFA">
        <w:t xml:space="preserve">Котельная поселка Метлино </w:t>
      </w:r>
      <w:r w:rsidR="004649B5" w:rsidRPr="00CC3AFA">
        <w:t xml:space="preserve">располагается в пос. Метлино, ул. Федорова, 88 и снабжает тепловой энергией жилой фонд, общественные здания и промышленные предприятия пос. Метлино. Установленная мощность котельной </w:t>
      </w:r>
      <w:r w:rsidR="001679A4" w:rsidRPr="00CC3AFA">
        <w:t xml:space="preserve">27 Гкал/ч. На котельной работает 3 паровых котла </w:t>
      </w:r>
      <w:r w:rsidR="00BE3906" w:rsidRPr="00CC3AFA">
        <w:t>ДЕ-16-14ГМ. Котельная эксплуатируется и находится в собственности у Муниципального унитарного многоотраслевого предприятия коммунального хозяйства (ММПКХ).</w:t>
      </w:r>
    </w:p>
    <w:p w14:paraId="0A8C7113" w14:textId="4A681EDD" w:rsidR="00BE46A4" w:rsidRPr="00CC3AFA" w:rsidRDefault="00BE46A4" w:rsidP="00BE46A4">
      <w:pPr>
        <w:pStyle w:val="04111"/>
      </w:pPr>
      <w:bookmarkStart w:id="24" w:name="_Toc463850785"/>
      <w:r w:rsidRPr="00CC3AFA">
        <w:t>Аргаяшская ТЭЦ</w:t>
      </w:r>
      <w:bookmarkEnd w:id="24"/>
    </w:p>
    <w:p w14:paraId="7E1DF825" w14:textId="1673EA72" w:rsidR="00BA7DFC" w:rsidRPr="00CC3AFA" w:rsidRDefault="00035E4F" w:rsidP="00BE46A4">
      <w:pPr>
        <w:pStyle w:val="051111"/>
      </w:pPr>
      <w:r w:rsidRPr="00CC3AFA">
        <w:t>С</w:t>
      </w:r>
      <w:r w:rsidR="00BA7DFC" w:rsidRPr="00CC3AFA">
        <w:t>труктура основного</w:t>
      </w:r>
      <w:r w:rsidRPr="00CC3AFA">
        <w:t xml:space="preserve"> оборудования</w:t>
      </w:r>
    </w:p>
    <w:p w14:paraId="02C759B3" w14:textId="3A1BC0BE" w:rsidR="00186CA6" w:rsidRPr="00CC3AFA" w:rsidRDefault="00BE46A4" w:rsidP="00456131">
      <w:pPr>
        <w:pStyle w:val="00"/>
      </w:pPr>
      <w:r w:rsidRPr="00CC3AFA">
        <w:t>На Аргаяшской ТЭЦ установлено 4 паровых котла ТП-170 производства ТКЗ «Красный котельщик» и 5 паровых кот</w:t>
      </w:r>
      <w:bookmarkStart w:id="25" w:name="piezo"/>
      <w:bookmarkEnd w:id="25"/>
      <w:r w:rsidRPr="00CC3AFA">
        <w:t>лов ПК-14 производства Подольского завода «ЗиО».</w:t>
      </w:r>
      <w:r w:rsidR="00077443" w:rsidRPr="00CC3AFA">
        <w:t xml:space="preserve"> </w:t>
      </w:r>
      <w:r w:rsidR="00186CA6" w:rsidRPr="00CC3AFA">
        <w:t>Барабанны</w:t>
      </w:r>
      <w:r w:rsidR="007802EE" w:rsidRPr="00CC3AFA">
        <w:t>е</w:t>
      </w:r>
      <w:r w:rsidR="00186CA6" w:rsidRPr="00CC3AFA">
        <w:t xml:space="preserve"> котельны</w:t>
      </w:r>
      <w:r w:rsidR="007802EE" w:rsidRPr="00CC3AFA">
        <w:t>е</w:t>
      </w:r>
      <w:r w:rsidR="00186CA6" w:rsidRPr="00CC3AFA">
        <w:t xml:space="preserve"> агрегат</w:t>
      </w:r>
      <w:r w:rsidR="007802EE" w:rsidRPr="00CC3AFA">
        <w:t>ы</w:t>
      </w:r>
      <w:r w:rsidR="00186CA6" w:rsidRPr="00CC3AFA">
        <w:t xml:space="preserve"> типа ПК-14 </w:t>
      </w:r>
      <w:r w:rsidR="007802EE" w:rsidRPr="00CC3AFA">
        <w:t>и ТП-170 имею</w:t>
      </w:r>
      <w:r w:rsidR="00186CA6" w:rsidRPr="00CC3AFA">
        <w:t xml:space="preserve">т производительность 230 т/час </w:t>
      </w:r>
      <w:r w:rsidR="007802EE" w:rsidRPr="00CC3AFA">
        <w:t xml:space="preserve">и 170 т/час соответственно, </w:t>
      </w:r>
      <w:r w:rsidR="00186CA6" w:rsidRPr="00CC3AFA">
        <w:t xml:space="preserve">при давлении 100 ата и конечной температуре пара 510 </w:t>
      </w:r>
      <w:r w:rsidR="00186CA6" w:rsidRPr="00CC3AFA">
        <w:rPr>
          <w:vertAlign w:val="superscript"/>
        </w:rPr>
        <w:t>о</w:t>
      </w:r>
      <w:r w:rsidR="00186CA6" w:rsidRPr="00CC3AFA">
        <w:t>С</w:t>
      </w:r>
      <w:r w:rsidR="007802EE" w:rsidRPr="00CC3AFA">
        <w:t>.</w:t>
      </w:r>
    </w:p>
    <w:p w14:paraId="55BE1F26" w14:textId="09456456" w:rsidR="007802EE" w:rsidRPr="00CC3AFA" w:rsidRDefault="007802EE" w:rsidP="00F77757">
      <w:pPr>
        <w:pStyle w:val="00"/>
      </w:pPr>
      <w:r w:rsidRPr="00CC3AFA">
        <w:t>Технические характеристики котельного оборудования приведены в таблице 1</w:t>
      </w:r>
      <w:r w:rsidR="00011B9E" w:rsidRPr="00CC3AFA">
        <w:t>.1</w:t>
      </w:r>
      <w:r w:rsidRPr="00CC3AFA">
        <w:t>.</w:t>
      </w:r>
    </w:p>
    <w:p w14:paraId="73AE21BD" w14:textId="65BA9568" w:rsidR="007802EE" w:rsidRPr="00CC3AFA" w:rsidRDefault="005449A0" w:rsidP="00F77757">
      <w:pPr>
        <w:pStyle w:val="00"/>
      </w:pPr>
      <w:r w:rsidRPr="00CC3AFA">
        <w:t>Паровые турбины Аргаяшской ТЭЦ:</w:t>
      </w:r>
    </w:p>
    <w:p w14:paraId="51F9F24A" w14:textId="55F96988" w:rsidR="007802EE" w:rsidRPr="00CC3AFA" w:rsidRDefault="007802EE" w:rsidP="00B06AD4">
      <w:pPr>
        <w:pStyle w:val="00"/>
        <w:numPr>
          <w:ilvl w:val="0"/>
          <w:numId w:val="16"/>
        </w:numPr>
      </w:pPr>
      <w:r w:rsidRPr="00CC3AFA">
        <w:t>№1, 2 Т-35-90-4 Брянского паровозостроительного завода с установленной мощностью 35 МВт;</w:t>
      </w:r>
    </w:p>
    <w:p w14:paraId="306CB8C7" w14:textId="7F4ED479" w:rsidR="007802EE" w:rsidRPr="00CC3AFA" w:rsidRDefault="007802EE" w:rsidP="00B06AD4">
      <w:pPr>
        <w:pStyle w:val="00"/>
        <w:numPr>
          <w:ilvl w:val="0"/>
          <w:numId w:val="16"/>
        </w:numPr>
      </w:pPr>
      <w:r w:rsidRPr="00CC3AFA">
        <w:t>№3 П-35</w:t>
      </w:r>
      <w:r w:rsidR="00A3443F" w:rsidRPr="00CC3AFA">
        <w:t>-90/10-2 Ленинградского металлического завода с установленной мощностью 35 МВт;</w:t>
      </w:r>
    </w:p>
    <w:p w14:paraId="55141AA3" w14:textId="4CF170E1" w:rsidR="00A3443F" w:rsidRPr="00CC3AFA" w:rsidRDefault="00A3443F" w:rsidP="00B06AD4">
      <w:pPr>
        <w:pStyle w:val="00"/>
        <w:numPr>
          <w:ilvl w:val="0"/>
          <w:numId w:val="16"/>
        </w:numPr>
      </w:pPr>
      <w:r w:rsidRPr="00CC3AFA">
        <w:t>№5 ТР-40-90/0,7-2 Ленинградского металлического завода с установленной мощностью 40 МВт;</w:t>
      </w:r>
    </w:p>
    <w:p w14:paraId="35C75683" w14:textId="032D8C44" w:rsidR="00A3443F" w:rsidRPr="00CC3AFA" w:rsidRDefault="00A3443F" w:rsidP="00B06AD4">
      <w:pPr>
        <w:pStyle w:val="00"/>
        <w:numPr>
          <w:ilvl w:val="0"/>
          <w:numId w:val="16"/>
        </w:numPr>
      </w:pPr>
      <w:r w:rsidRPr="00CC3AFA">
        <w:t>№6 Р-20-90/18-2 завода-изготовителя НПО «Турбоатом» с установленной мощностью 20 МВт;</w:t>
      </w:r>
    </w:p>
    <w:p w14:paraId="7BDCEC22" w14:textId="718CB0D3" w:rsidR="00A3443F" w:rsidRPr="00CC3AFA" w:rsidRDefault="00A3443F" w:rsidP="00B06AD4">
      <w:pPr>
        <w:pStyle w:val="00"/>
        <w:numPr>
          <w:ilvl w:val="0"/>
          <w:numId w:val="16"/>
        </w:numPr>
      </w:pPr>
      <w:r w:rsidRPr="00CC3AFA">
        <w:t xml:space="preserve">№7 ПТ-30-90/10-3 Уральского турбинного завода с установленной мощностью </w:t>
      </w:r>
      <w:r w:rsidR="00E572E7" w:rsidRPr="00CC3AFA">
        <w:t>30 МВт.</w:t>
      </w:r>
    </w:p>
    <w:p w14:paraId="52ED3810" w14:textId="5CD5923C" w:rsidR="00E572E7" w:rsidRPr="00CC3AFA" w:rsidRDefault="00E572E7" w:rsidP="00F77757">
      <w:pPr>
        <w:pStyle w:val="00"/>
      </w:pPr>
      <w:r w:rsidRPr="00CC3AFA">
        <w:lastRenderedPageBreak/>
        <w:t xml:space="preserve">Сведения о паровых турбинах Аргаяшской ТЭЦ приведены в таблице </w:t>
      </w:r>
      <w:r w:rsidR="00011B9E" w:rsidRPr="00CC3AFA">
        <w:t>1.</w:t>
      </w:r>
      <w:r w:rsidRPr="00CC3AFA">
        <w:t>2.</w:t>
      </w:r>
    </w:p>
    <w:p w14:paraId="6E31E541" w14:textId="0857EE61" w:rsidR="00E572E7" w:rsidRPr="00CC3AFA" w:rsidRDefault="006158FA" w:rsidP="00F77757">
      <w:pPr>
        <w:pStyle w:val="00"/>
      </w:pPr>
      <w:r w:rsidRPr="00CC3AFA">
        <w:t>Генераторы,</w:t>
      </w:r>
      <w:r w:rsidR="00E572E7" w:rsidRPr="00CC3AFA">
        <w:t xml:space="preserve"> </w:t>
      </w:r>
      <w:r w:rsidR="00F77757" w:rsidRPr="00CC3AFA">
        <w:t xml:space="preserve">функционирующие на </w:t>
      </w:r>
      <w:r w:rsidR="00E572E7" w:rsidRPr="00CC3AFA">
        <w:t xml:space="preserve">ТЭЦ </w:t>
      </w:r>
      <w:r w:rsidR="00F77757" w:rsidRPr="00CC3AFA">
        <w:t>представлены агрегатами ТВ2-30-2 и ТВ-50-2 завода «Электросила» им. Кирова, ТГВ</w:t>
      </w:r>
      <w:r w:rsidR="007F6614" w:rsidRPr="00CC3AFA">
        <w:t xml:space="preserve">-25 завода «Электротяжмаш» г. Харькова. Технические характеристики генераторов приведены в таблице </w:t>
      </w:r>
      <w:r w:rsidR="00011B9E" w:rsidRPr="00CC3AFA">
        <w:t>1.</w:t>
      </w:r>
      <w:r w:rsidR="007F6614" w:rsidRPr="00CC3AFA">
        <w:t>3.</w:t>
      </w:r>
    </w:p>
    <w:p w14:paraId="2B550B59" w14:textId="3060A5E7" w:rsidR="004F1C0B" w:rsidRPr="00CC3AFA" w:rsidRDefault="00AF49E0" w:rsidP="00F77757">
      <w:pPr>
        <w:pStyle w:val="00"/>
      </w:pPr>
      <w:r w:rsidRPr="00CC3AFA">
        <w:t xml:space="preserve">Конденсаторы установлены в количестве 5 агрегатов для турбогенераторов №1, 2, 3, 5 ,7, характеристика конденсаторов представлена в таблице </w:t>
      </w:r>
      <w:r w:rsidR="00011B9E" w:rsidRPr="00CC3AFA">
        <w:t>1.</w:t>
      </w:r>
      <w:r w:rsidRPr="00CC3AFA">
        <w:t>4.</w:t>
      </w:r>
    </w:p>
    <w:p w14:paraId="782E9B61" w14:textId="76323E40" w:rsidR="00AF49E0" w:rsidRPr="00CC3AFA" w:rsidRDefault="00AF49E0" w:rsidP="00F77757">
      <w:pPr>
        <w:pStyle w:val="00"/>
      </w:pPr>
      <w:r w:rsidRPr="00CC3AFA">
        <w:t xml:space="preserve">Технические характеристики группы подогревателей высокого/низкого давления </w:t>
      </w:r>
      <w:r w:rsidR="00EF1838" w:rsidRPr="00CC3AFA">
        <w:t xml:space="preserve">представлены в таблице </w:t>
      </w:r>
      <w:r w:rsidR="00011B9E" w:rsidRPr="00CC3AFA">
        <w:t>1.5</w:t>
      </w:r>
      <w:r w:rsidR="00EF1838" w:rsidRPr="00CC3AFA">
        <w:t>.</w:t>
      </w:r>
    </w:p>
    <w:p w14:paraId="5D8237F3" w14:textId="741DFB13" w:rsidR="00EF1838" w:rsidRPr="00CC3AFA" w:rsidRDefault="00EF1838" w:rsidP="00F77757">
      <w:pPr>
        <w:pStyle w:val="00"/>
      </w:pPr>
      <w:r w:rsidRPr="00CC3AFA">
        <w:t xml:space="preserve">Быстродействующие редукционно-охладительные установки (БРОУ) и </w:t>
      </w:r>
      <w:r w:rsidR="001070AD" w:rsidRPr="00CC3AFA">
        <w:t xml:space="preserve">редукционно-охладительные установки (РОУ) установлены в количестве четырех агрегатов на главном паропроводе и одна растопочная РОУ на растопочном паропроводе котлов. Характеристики БРОУ и РОУ представлены в таблице </w:t>
      </w:r>
      <w:r w:rsidR="00011B9E" w:rsidRPr="00CC3AFA">
        <w:t>1.6</w:t>
      </w:r>
      <w:r w:rsidR="001070AD" w:rsidRPr="00CC3AFA">
        <w:t>.</w:t>
      </w:r>
    </w:p>
    <w:p w14:paraId="5AABC159" w14:textId="53339C9E" w:rsidR="001070AD" w:rsidRPr="00CC3AFA" w:rsidRDefault="001070AD" w:rsidP="00F77757">
      <w:pPr>
        <w:pStyle w:val="00"/>
      </w:pPr>
      <w:r w:rsidRPr="00CC3AFA">
        <w:t>Техническ</w:t>
      </w:r>
      <w:r w:rsidR="008102E7" w:rsidRPr="00CC3AFA">
        <w:t>ие</w:t>
      </w:r>
      <w:r w:rsidRPr="00CC3AFA">
        <w:t xml:space="preserve"> характеристик</w:t>
      </w:r>
      <w:r w:rsidR="008102E7" w:rsidRPr="00CC3AFA">
        <w:t>и</w:t>
      </w:r>
      <w:r w:rsidRPr="00CC3AFA">
        <w:t xml:space="preserve"> питательных и к</w:t>
      </w:r>
      <w:r w:rsidR="008102E7" w:rsidRPr="00CC3AFA">
        <w:t>онденсатных насосов представлены</w:t>
      </w:r>
      <w:r w:rsidRPr="00CC3AFA">
        <w:t xml:space="preserve"> в таблиц</w:t>
      </w:r>
      <w:r w:rsidR="008102E7" w:rsidRPr="00CC3AFA">
        <w:t>ах</w:t>
      </w:r>
      <w:r w:rsidRPr="00CC3AFA">
        <w:t xml:space="preserve"> </w:t>
      </w:r>
      <w:r w:rsidR="00011B9E" w:rsidRPr="00CC3AFA">
        <w:t>1.7</w:t>
      </w:r>
      <w:r w:rsidR="008102E7" w:rsidRPr="00CC3AFA">
        <w:t xml:space="preserve"> и </w:t>
      </w:r>
      <w:r w:rsidR="00011B9E" w:rsidRPr="00CC3AFA">
        <w:t>1.</w:t>
      </w:r>
      <w:r w:rsidR="008102E7" w:rsidRPr="00CC3AFA">
        <w:t>8</w:t>
      </w:r>
      <w:r w:rsidRPr="00CC3AFA">
        <w:t>.</w:t>
      </w:r>
    </w:p>
    <w:p w14:paraId="4ADF0D2E" w14:textId="1D5EA824" w:rsidR="00616304" w:rsidRPr="00CC3AFA" w:rsidRDefault="00616304" w:rsidP="00F77757">
      <w:pPr>
        <w:pStyle w:val="00"/>
      </w:pPr>
      <w:r w:rsidRPr="00CC3AFA">
        <w:t>Характеристика вспомогательного оборудования котельного цеха: дутьевы</w:t>
      </w:r>
      <w:r w:rsidR="00AC16BE" w:rsidRPr="00CC3AFA">
        <w:t>х</w:t>
      </w:r>
      <w:r w:rsidRPr="00CC3AFA">
        <w:t xml:space="preserve"> вентилятор</w:t>
      </w:r>
      <w:r w:rsidR="00AC16BE" w:rsidRPr="00CC3AFA">
        <w:t>ов</w:t>
      </w:r>
      <w:r w:rsidRPr="00CC3AFA">
        <w:t xml:space="preserve"> и дымосос</w:t>
      </w:r>
      <w:r w:rsidR="00AC16BE" w:rsidRPr="00CC3AFA">
        <w:t>ов представлена в таблиц</w:t>
      </w:r>
      <w:r w:rsidR="00BA5891" w:rsidRPr="00CC3AFA">
        <w:t>ах</w:t>
      </w:r>
      <w:r w:rsidR="00AC16BE" w:rsidRPr="00CC3AFA">
        <w:t xml:space="preserve"> </w:t>
      </w:r>
      <w:r w:rsidR="00011B9E" w:rsidRPr="00CC3AFA">
        <w:t>1.</w:t>
      </w:r>
      <w:r w:rsidR="008102E7" w:rsidRPr="00CC3AFA">
        <w:t>9</w:t>
      </w:r>
      <w:r w:rsidR="00BA5891" w:rsidRPr="00CC3AFA">
        <w:t xml:space="preserve"> и </w:t>
      </w:r>
      <w:r w:rsidR="00011B9E" w:rsidRPr="00CC3AFA">
        <w:t>1.</w:t>
      </w:r>
      <w:r w:rsidR="00BA5891" w:rsidRPr="00CC3AFA">
        <w:t>10 соответственно</w:t>
      </w:r>
      <w:r w:rsidR="00AC16BE" w:rsidRPr="00CC3AFA">
        <w:t xml:space="preserve">; сведения о молотковых мельницах приведены в таблице </w:t>
      </w:r>
      <w:r w:rsidR="00011B9E" w:rsidRPr="00CC3AFA">
        <w:t>1.</w:t>
      </w:r>
      <w:r w:rsidR="008102E7" w:rsidRPr="00CC3AFA">
        <w:t>1</w:t>
      </w:r>
      <w:r w:rsidR="00BA5891" w:rsidRPr="00CC3AFA">
        <w:t>1</w:t>
      </w:r>
      <w:r w:rsidR="00AC16BE" w:rsidRPr="00CC3AFA">
        <w:t>.</w:t>
      </w:r>
    </w:p>
    <w:p w14:paraId="7708EC34" w14:textId="69E69606" w:rsidR="0091277A" w:rsidRPr="00CC3AFA" w:rsidRDefault="00AC16BE" w:rsidP="0091277A">
      <w:pPr>
        <w:pStyle w:val="00"/>
      </w:pPr>
      <w:r w:rsidRPr="00CC3AFA">
        <w:t xml:space="preserve">Информация о подогревателях сетевой воды </w:t>
      </w:r>
      <w:r w:rsidR="003223A0" w:rsidRPr="00CC3AFA">
        <w:t xml:space="preserve">и сетевых насосах </w:t>
      </w:r>
      <w:r w:rsidR="00821484" w:rsidRPr="00CC3AFA">
        <w:t>представлена в таблиц</w:t>
      </w:r>
      <w:r w:rsidR="00AE0C70" w:rsidRPr="00CC3AFA">
        <w:t>ах</w:t>
      </w:r>
      <w:r w:rsidR="00821484" w:rsidRPr="00CC3AFA">
        <w:t xml:space="preserve"> </w:t>
      </w:r>
      <w:r w:rsidR="00011B9E" w:rsidRPr="00CC3AFA">
        <w:t>1.</w:t>
      </w:r>
      <w:r w:rsidR="008102E7" w:rsidRPr="00CC3AFA">
        <w:t>1</w:t>
      </w:r>
      <w:r w:rsidR="00BA5891" w:rsidRPr="00CC3AFA">
        <w:t>2</w:t>
      </w:r>
      <w:r w:rsidR="00AE0C70" w:rsidRPr="00CC3AFA">
        <w:t xml:space="preserve"> и </w:t>
      </w:r>
      <w:r w:rsidR="00011B9E" w:rsidRPr="00CC3AFA">
        <w:t>1.</w:t>
      </w:r>
      <w:r w:rsidR="00AE0C70" w:rsidRPr="00CC3AFA">
        <w:t xml:space="preserve">13 </w:t>
      </w:r>
      <w:r w:rsidR="0091277A" w:rsidRPr="00CC3AFA">
        <w:t>соответственно</w:t>
      </w:r>
      <w:r w:rsidR="00821484" w:rsidRPr="00CC3AFA">
        <w:t>.</w:t>
      </w:r>
    </w:p>
    <w:p w14:paraId="10FC508F" w14:textId="11FF44DA" w:rsidR="00AC16BE" w:rsidRPr="00CC3AFA" w:rsidRDefault="00137AF7" w:rsidP="0091277A">
      <w:pPr>
        <w:pStyle w:val="00"/>
      </w:pPr>
      <w:r w:rsidRPr="00CC3AFA">
        <w:t>На котлах ТП-170 ст.№ 1,3 установлены золоуловители типа БЦ-250В, ст. №2,4 установлены золоуловители типа КЭ, на котлах ПК-14 ст.№ 6-8 установлены золоуловители типа БЦ-2Р, на котле ПК-14 ст.№ 5,9 установлены золоуловители типа КЭ.</w:t>
      </w:r>
    </w:p>
    <w:p w14:paraId="7CECAEB0" w14:textId="77777777" w:rsidR="0091277A" w:rsidRPr="00CC3AFA" w:rsidRDefault="0091277A" w:rsidP="00F77757">
      <w:pPr>
        <w:pStyle w:val="00"/>
      </w:pPr>
    </w:p>
    <w:p w14:paraId="69A06D4D" w14:textId="77777777" w:rsidR="00821484" w:rsidRPr="00CC3AFA" w:rsidRDefault="00821484" w:rsidP="00F77757">
      <w:pPr>
        <w:pStyle w:val="00"/>
        <w:sectPr w:rsidR="00821484" w:rsidRPr="00CC3AFA" w:rsidSect="000E2D0A">
          <w:pgSz w:w="11906" w:h="16838"/>
          <w:pgMar w:top="1134" w:right="566" w:bottom="1134" w:left="1701"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454ADC2C" w14:textId="3F4D72A9" w:rsidR="00821484" w:rsidRPr="00CC3AFA" w:rsidRDefault="00821484" w:rsidP="00821484">
      <w:pPr>
        <w:pStyle w:val="22"/>
      </w:pPr>
      <w:r w:rsidRPr="00CC3AFA">
        <w:lastRenderedPageBreak/>
        <w:t>Характеристика энергетических котлов Аргаяшской ТЭЦ</w:t>
      </w:r>
    </w:p>
    <w:tbl>
      <w:tblPr>
        <w:tblW w:w="5000" w:type="pct"/>
        <w:tblLook w:val="04A0" w:firstRow="1" w:lastRow="0" w:firstColumn="1" w:lastColumn="0" w:noHBand="0" w:noVBand="1"/>
      </w:tblPr>
      <w:tblGrid>
        <w:gridCol w:w="880"/>
        <w:gridCol w:w="840"/>
        <w:gridCol w:w="627"/>
        <w:gridCol w:w="627"/>
        <w:gridCol w:w="1192"/>
        <w:gridCol w:w="861"/>
        <w:gridCol w:w="739"/>
        <w:gridCol w:w="787"/>
        <w:gridCol w:w="940"/>
        <w:gridCol w:w="973"/>
        <w:gridCol w:w="1209"/>
        <w:gridCol w:w="1195"/>
        <w:gridCol w:w="630"/>
        <w:gridCol w:w="1748"/>
        <w:gridCol w:w="1538"/>
      </w:tblGrid>
      <w:tr w:rsidR="00821484" w:rsidRPr="00CC3AFA" w14:paraId="23F4501A" w14:textId="77777777" w:rsidTr="006E79EB">
        <w:trPr>
          <w:trHeight w:val="2715"/>
          <w:tblHeader/>
        </w:trPr>
        <w:tc>
          <w:tcPr>
            <w:tcW w:w="298" w:type="pct"/>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7AF7A569" w14:textId="77777777" w:rsidR="00821484" w:rsidRPr="00CC3AFA" w:rsidRDefault="00821484" w:rsidP="00821484">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Станционный номер</w:t>
            </w:r>
          </w:p>
        </w:tc>
        <w:tc>
          <w:tcPr>
            <w:tcW w:w="284" w:type="pct"/>
            <w:vMerge w:val="restart"/>
            <w:tcBorders>
              <w:top w:val="single" w:sz="4" w:space="0" w:color="auto"/>
              <w:left w:val="single" w:sz="4" w:space="0" w:color="auto"/>
              <w:bottom w:val="single" w:sz="4" w:space="0" w:color="000000"/>
              <w:right w:val="single" w:sz="4" w:space="0" w:color="auto"/>
            </w:tcBorders>
            <w:shd w:val="clear" w:color="000000" w:fill="FFFFFF"/>
            <w:textDirection w:val="btLr"/>
            <w:vAlign w:val="center"/>
            <w:hideMark/>
          </w:tcPr>
          <w:p w14:paraId="0991AA6E" w14:textId="77777777" w:rsidR="00821484" w:rsidRPr="00CC3AFA" w:rsidRDefault="00821484" w:rsidP="00821484">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Маркировка, тип</w:t>
            </w:r>
          </w:p>
        </w:tc>
        <w:tc>
          <w:tcPr>
            <w:tcW w:w="212" w:type="pct"/>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3443E60C" w14:textId="77777777" w:rsidR="00821484" w:rsidRPr="00CC3AFA" w:rsidRDefault="00821484" w:rsidP="00821484">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Год ввода в эксплуатацию</w:t>
            </w:r>
          </w:p>
        </w:tc>
        <w:tc>
          <w:tcPr>
            <w:tcW w:w="212" w:type="pct"/>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2BDD3B05" w14:textId="77777777" w:rsidR="00821484" w:rsidRPr="00CC3AFA" w:rsidRDefault="00821484" w:rsidP="00821484">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Год модернизации</w:t>
            </w:r>
          </w:p>
        </w:tc>
        <w:tc>
          <w:tcPr>
            <w:tcW w:w="403" w:type="pct"/>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612DEE6E" w14:textId="77777777" w:rsidR="00821484" w:rsidRPr="00CC3AFA" w:rsidRDefault="00821484" w:rsidP="00821484">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Вид сжигаемого топлива</w:t>
            </w:r>
          </w:p>
        </w:tc>
        <w:tc>
          <w:tcPr>
            <w:tcW w:w="541" w:type="pct"/>
            <w:gridSpan w:val="2"/>
            <w:tcBorders>
              <w:top w:val="single" w:sz="4" w:space="0" w:color="auto"/>
              <w:left w:val="nil"/>
              <w:bottom w:val="single" w:sz="4" w:space="0" w:color="auto"/>
              <w:right w:val="single" w:sz="4" w:space="0" w:color="auto"/>
            </w:tcBorders>
            <w:shd w:val="clear" w:color="000000" w:fill="FFFFFF"/>
            <w:vAlign w:val="center"/>
            <w:hideMark/>
          </w:tcPr>
          <w:p w14:paraId="3A20D3F8" w14:textId="77777777" w:rsidR="00821484" w:rsidRPr="00CC3AFA" w:rsidRDefault="00821484" w:rsidP="00821484">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Номинальные параметры острого пара</w:t>
            </w:r>
          </w:p>
        </w:tc>
        <w:tc>
          <w:tcPr>
            <w:tcW w:w="913" w:type="pct"/>
            <w:gridSpan w:val="3"/>
            <w:tcBorders>
              <w:top w:val="single" w:sz="4" w:space="0" w:color="auto"/>
              <w:left w:val="nil"/>
              <w:bottom w:val="single" w:sz="4" w:space="0" w:color="auto"/>
              <w:right w:val="single" w:sz="4" w:space="0" w:color="auto"/>
            </w:tcBorders>
            <w:shd w:val="clear" w:color="000000" w:fill="FFFFFF"/>
            <w:vAlign w:val="center"/>
            <w:hideMark/>
          </w:tcPr>
          <w:p w14:paraId="18709B0D" w14:textId="77777777" w:rsidR="00821484" w:rsidRPr="00CC3AFA" w:rsidRDefault="00821484" w:rsidP="00821484">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Паропроизводительность, т/ч</w:t>
            </w:r>
          </w:p>
        </w:tc>
        <w:tc>
          <w:tcPr>
            <w:tcW w:w="813" w:type="pct"/>
            <w:gridSpan w:val="2"/>
            <w:tcBorders>
              <w:top w:val="single" w:sz="4" w:space="0" w:color="auto"/>
              <w:left w:val="nil"/>
              <w:bottom w:val="single" w:sz="4" w:space="0" w:color="auto"/>
              <w:right w:val="single" w:sz="4" w:space="0" w:color="auto"/>
            </w:tcBorders>
            <w:shd w:val="clear" w:color="000000" w:fill="FFFFFF"/>
            <w:vAlign w:val="center"/>
            <w:hideMark/>
          </w:tcPr>
          <w:p w14:paraId="32F8FFEA" w14:textId="77777777" w:rsidR="00821484" w:rsidRPr="00CC3AFA" w:rsidRDefault="00821484" w:rsidP="00821484">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Вид топлива</w:t>
            </w:r>
          </w:p>
        </w:tc>
        <w:tc>
          <w:tcPr>
            <w:tcW w:w="213" w:type="pct"/>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157E84B5" w14:textId="77777777" w:rsidR="00821484" w:rsidRPr="00CC3AFA" w:rsidRDefault="00821484" w:rsidP="00821484">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Время растопки из холодного состояния, ч</w:t>
            </w:r>
          </w:p>
        </w:tc>
        <w:tc>
          <w:tcPr>
            <w:tcW w:w="591"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1B5DF48" w14:textId="77777777" w:rsidR="00821484" w:rsidRPr="00CC3AFA" w:rsidRDefault="00821484" w:rsidP="00821484">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Тип горелочных устройств и их количество</w:t>
            </w:r>
          </w:p>
        </w:tc>
        <w:tc>
          <w:tcPr>
            <w:tcW w:w="520" w:type="pct"/>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2943AA98" w14:textId="77777777" w:rsidR="00821484" w:rsidRPr="00CC3AFA" w:rsidRDefault="00821484" w:rsidP="00821484">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Расход топлива на котел при номинальной нагрузке, т/ч (тыс.м³)</w:t>
            </w:r>
          </w:p>
        </w:tc>
      </w:tr>
      <w:tr w:rsidR="00821484" w:rsidRPr="00CC3AFA" w14:paraId="09C58475" w14:textId="77777777" w:rsidTr="006E79EB">
        <w:trPr>
          <w:trHeight w:val="799"/>
          <w:tblHeader/>
        </w:trPr>
        <w:tc>
          <w:tcPr>
            <w:tcW w:w="298" w:type="pct"/>
            <w:vMerge/>
            <w:tcBorders>
              <w:top w:val="single" w:sz="4" w:space="0" w:color="auto"/>
              <w:left w:val="single" w:sz="4" w:space="0" w:color="auto"/>
              <w:bottom w:val="single" w:sz="4" w:space="0" w:color="auto"/>
              <w:right w:val="single" w:sz="4" w:space="0" w:color="auto"/>
            </w:tcBorders>
            <w:vAlign w:val="center"/>
            <w:hideMark/>
          </w:tcPr>
          <w:p w14:paraId="6EB1C8D7" w14:textId="77777777" w:rsidR="00821484" w:rsidRPr="00CC3AFA" w:rsidRDefault="00821484" w:rsidP="00821484">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284" w:type="pct"/>
            <w:vMerge/>
            <w:tcBorders>
              <w:top w:val="single" w:sz="4" w:space="0" w:color="auto"/>
              <w:left w:val="single" w:sz="4" w:space="0" w:color="auto"/>
              <w:bottom w:val="single" w:sz="4" w:space="0" w:color="000000"/>
              <w:right w:val="single" w:sz="4" w:space="0" w:color="auto"/>
            </w:tcBorders>
            <w:vAlign w:val="center"/>
            <w:hideMark/>
          </w:tcPr>
          <w:p w14:paraId="3572C050" w14:textId="77777777" w:rsidR="00821484" w:rsidRPr="00CC3AFA" w:rsidRDefault="00821484" w:rsidP="00821484">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212" w:type="pct"/>
            <w:vMerge/>
            <w:tcBorders>
              <w:top w:val="single" w:sz="4" w:space="0" w:color="auto"/>
              <w:left w:val="single" w:sz="4" w:space="0" w:color="auto"/>
              <w:bottom w:val="single" w:sz="4" w:space="0" w:color="auto"/>
              <w:right w:val="single" w:sz="4" w:space="0" w:color="auto"/>
            </w:tcBorders>
            <w:vAlign w:val="center"/>
            <w:hideMark/>
          </w:tcPr>
          <w:p w14:paraId="0E489F99" w14:textId="77777777" w:rsidR="00821484" w:rsidRPr="00CC3AFA" w:rsidRDefault="00821484" w:rsidP="00821484">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212" w:type="pct"/>
            <w:vMerge/>
            <w:tcBorders>
              <w:top w:val="single" w:sz="4" w:space="0" w:color="auto"/>
              <w:left w:val="single" w:sz="4" w:space="0" w:color="auto"/>
              <w:bottom w:val="single" w:sz="4" w:space="0" w:color="auto"/>
              <w:right w:val="single" w:sz="4" w:space="0" w:color="auto"/>
            </w:tcBorders>
            <w:vAlign w:val="center"/>
            <w:hideMark/>
          </w:tcPr>
          <w:p w14:paraId="131F5E97" w14:textId="77777777" w:rsidR="00821484" w:rsidRPr="00CC3AFA" w:rsidRDefault="00821484" w:rsidP="00821484">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403" w:type="pct"/>
            <w:vMerge/>
            <w:tcBorders>
              <w:top w:val="single" w:sz="4" w:space="0" w:color="auto"/>
              <w:left w:val="single" w:sz="4" w:space="0" w:color="auto"/>
              <w:bottom w:val="single" w:sz="4" w:space="0" w:color="auto"/>
              <w:right w:val="single" w:sz="4" w:space="0" w:color="auto"/>
            </w:tcBorders>
            <w:vAlign w:val="center"/>
            <w:hideMark/>
          </w:tcPr>
          <w:p w14:paraId="357C8E90" w14:textId="77777777" w:rsidR="00821484" w:rsidRPr="00CC3AFA" w:rsidRDefault="00821484" w:rsidP="00821484">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291" w:type="pct"/>
            <w:tcBorders>
              <w:top w:val="nil"/>
              <w:left w:val="nil"/>
              <w:bottom w:val="single" w:sz="4" w:space="0" w:color="auto"/>
              <w:right w:val="single" w:sz="4" w:space="0" w:color="auto"/>
            </w:tcBorders>
            <w:shd w:val="clear" w:color="000000" w:fill="FFFFFF"/>
            <w:vAlign w:val="center"/>
            <w:hideMark/>
          </w:tcPr>
          <w:p w14:paraId="0675FDA3" w14:textId="77777777" w:rsidR="00821484" w:rsidRPr="00CC3AFA" w:rsidRDefault="00821484" w:rsidP="00821484">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p</w:t>
            </w:r>
            <w:r w:rsidRPr="00CC3AFA">
              <w:rPr>
                <w:rFonts w:ascii="Cambria Math" w:eastAsia="Times New Roman" w:hAnsi="Cambria Math" w:cs="Cambria Math"/>
                <w:b/>
                <w:bCs/>
                <w:color w:val="000000"/>
                <w:sz w:val="20"/>
                <w:szCs w:val="20"/>
                <w:lang w:eastAsia="ru-RU"/>
              </w:rPr>
              <w:t>₀</w:t>
            </w:r>
            <w:r w:rsidRPr="00CC3AFA">
              <w:rPr>
                <w:rFonts w:eastAsia="Times New Roman" w:cs="Times New Roman"/>
                <w:b/>
                <w:bCs/>
                <w:color w:val="000000"/>
                <w:sz w:val="20"/>
                <w:szCs w:val="20"/>
                <w:lang w:eastAsia="ru-RU"/>
              </w:rPr>
              <w:t>, кгс/см²</w:t>
            </w:r>
          </w:p>
        </w:tc>
        <w:tc>
          <w:tcPr>
            <w:tcW w:w="250" w:type="pct"/>
            <w:tcBorders>
              <w:top w:val="nil"/>
              <w:left w:val="nil"/>
              <w:bottom w:val="single" w:sz="4" w:space="0" w:color="auto"/>
              <w:right w:val="single" w:sz="4" w:space="0" w:color="auto"/>
            </w:tcBorders>
            <w:shd w:val="clear" w:color="000000" w:fill="FFFFFF"/>
            <w:vAlign w:val="center"/>
            <w:hideMark/>
          </w:tcPr>
          <w:p w14:paraId="77900917" w14:textId="77777777" w:rsidR="00821484" w:rsidRPr="00CC3AFA" w:rsidRDefault="00821484" w:rsidP="00821484">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t</w:t>
            </w:r>
            <w:r w:rsidRPr="00CC3AFA">
              <w:rPr>
                <w:rFonts w:ascii="Cambria Math" w:eastAsia="Times New Roman" w:hAnsi="Cambria Math" w:cs="Cambria Math"/>
                <w:b/>
                <w:bCs/>
                <w:color w:val="000000"/>
                <w:sz w:val="20"/>
                <w:szCs w:val="20"/>
                <w:lang w:eastAsia="ru-RU"/>
              </w:rPr>
              <w:t>₀</w:t>
            </w:r>
            <w:r w:rsidRPr="00CC3AFA">
              <w:rPr>
                <w:rFonts w:eastAsia="Times New Roman" w:cs="Times New Roman"/>
                <w:b/>
                <w:bCs/>
                <w:color w:val="000000"/>
                <w:sz w:val="20"/>
                <w:szCs w:val="20"/>
                <w:lang w:eastAsia="ru-RU"/>
              </w:rPr>
              <w:t xml:space="preserve">, </w:t>
            </w:r>
            <w:r w:rsidRPr="00CC3AFA">
              <w:rPr>
                <w:rFonts w:ascii="Cambria Math" w:eastAsia="Times New Roman" w:hAnsi="Cambria Math" w:cs="Cambria Math"/>
                <w:b/>
                <w:bCs/>
                <w:color w:val="000000"/>
                <w:sz w:val="20"/>
                <w:szCs w:val="20"/>
                <w:lang w:eastAsia="ru-RU"/>
              </w:rPr>
              <w:t>⁰</w:t>
            </w:r>
            <w:r w:rsidRPr="00CC3AFA">
              <w:rPr>
                <w:rFonts w:eastAsia="Times New Roman" w:cs="Times New Roman"/>
                <w:b/>
                <w:bCs/>
                <w:color w:val="000000"/>
                <w:sz w:val="20"/>
                <w:szCs w:val="20"/>
                <w:lang w:eastAsia="ru-RU"/>
              </w:rPr>
              <w:t>С</w:t>
            </w:r>
          </w:p>
        </w:tc>
        <w:tc>
          <w:tcPr>
            <w:tcW w:w="266" w:type="pct"/>
            <w:tcBorders>
              <w:top w:val="nil"/>
              <w:left w:val="nil"/>
              <w:bottom w:val="single" w:sz="4" w:space="0" w:color="auto"/>
              <w:right w:val="single" w:sz="4" w:space="0" w:color="auto"/>
            </w:tcBorders>
            <w:shd w:val="clear" w:color="000000" w:fill="FFFFFF"/>
            <w:vAlign w:val="center"/>
            <w:hideMark/>
          </w:tcPr>
          <w:p w14:paraId="6BB99E01" w14:textId="77777777" w:rsidR="00821484" w:rsidRPr="00CC3AFA" w:rsidRDefault="00821484" w:rsidP="00821484">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Ном.</w:t>
            </w:r>
          </w:p>
        </w:tc>
        <w:tc>
          <w:tcPr>
            <w:tcW w:w="318" w:type="pct"/>
            <w:tcBorders>
              <w:top w:val="nil"/>
              <w:left w:val="nil"/>
              <w:bottom w:val="single" w:sz="4" w:space="0" w:color="auto"/>
              <w:right w:val="single" w:sz="4" w:space="0" w:color="auto"/>
            </w:tcBorders>
            <w:shd w:val="clear" w:color="000000" w:fill="FFFFFF"/>
            <w:vAlign w:val="center"/>
            <w:hideMark/>
          </w:tcPr>
          <w:p w14:paraId="4AEF86B9" w14:textId="77777777" w:rsidR="00821484" w:rsidRPr="00CC3AFA" w:rsidRDefault="00821484" w:rsidP="00821484">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Макс.</w:t>
            </w:r>
          </w:p>
        </w:tc>
        <w:tc>
          <w:tcPr>
            <w:tcW w:w="328" w:type="pct"/>
            <w:tcBorders>
              <w:top w:val="nil"/>
              <w:left w:val="nil"/>
              <w:bottom w:val="single" w:sz="4" w:space="0" w:color="auto"/>
              <w:right w:val="single" w:sz="4" w:space="0" w:color="auto"/>
            </w:tcBorders>
            <w:shd w:val="clear" w:color="000000" w:fill="FFFFFF"/>
            <w:vAlign w:val="center"/>
            <w:hideMark/>
          </w:tcPr>
          <w:p w14:paraId="62103282" w14:textId="77777777" w:rsidR="00821484" w:rsidRPr="00CC3AFA" w:rsidRDefault="00821484" w:rsidP="00821484">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Мин.</w:t>
            </w:r>
          </w:p>
        </w:tc>
        <w:tc>
          <w:tcPr>
            <w:tcW w:w="409" w:type="pct"/>
            <w:tcBorders>
              <w:top w:val="nil"/>
              <w:left w:val="nil"/>
              <w:bottom w:val="single" w:sz="4" w:space="0" w:color="auto"/>
              <w:right w:val="single" w:sz="4" w:space="0" w:color="auto"/>
            </w:tcBorders>
            <w:shd w:val="clear" w:color="000000" w:fill="FFFFFF"/>
            <w:vAlign w:val="center"/>
            <w:hideMark/>
          </w:tcPr>
          <w:p w14:paraId="226E941F" w14:textId="77777777" w:rsidR="00821484" w:rsidRPr="00CC3AFA" w:rsidRDefault="00821484" w:rsidP="00821484">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Проектное</w:t>
            </w:r>
          </w:p>
        </w:tc>
        <w:tc>
          <w:tcPr>
            <w:tcW w:w="403" w:type="pct"/>
            <w:tcBorders>
              <w:top w:val="nil"/>
              <w:left w:val="nil"/>
              <w:bottom w:val="single" w:sz="4" w:space="0" w:color="auto"/>
              <w:right w:val="single" w:sz="4" w:space="0" w:color="auto"/>
            </w:tcBorders>
            <w:shd w:val="clear" w:color="000000" w:fill="FFFFFF"/>
            <w:vAlign w:val="center"/>
            <w:hideMark/>
          </w:tcPr>
          <w:p w14:paraId="07353C83" w14:textId="77777777" w:rsidR="00821484" w:rsidRPr="00CC3AFA" w:rsidRDefault="00821484" w:rsidP="00821484">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Факт.</w:t>
            </w:r>
          </w:p>
        </w:tc>
        <w:tc>
          <w:tcPr>
            <w:tcW w:w="213" w:type="pct"/>
            <w:vMerge/>
            <w:tcBorders>
              <w:top w:val="single" w:sz="4" w:space="0" w:color="auto"/>
              <w:left w:val="single" w:sz="4" w:space="0" w:color="auto"/>
              <w:bottom w:val="single" w:sz="4" w:space="0" w:color="auto"/>
              <w:right w:val="single" w:sz="4" w:space="0" w:color="auto"/>
            </w:tcBorders>
            <w:vAlign w:val="center"/>
            <w:hideMark/>
          </w:tcPr>
          <w:p w14:paraId="205F1980" w14:textId="77777777" w:rsidR="00821484" w:rsidRPr="00CC3AFA" w:rsidRDefault="00821484" w:rsidP="00821484">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591" w:type="pct"/>
            <w:vMerge/>
            <w:tcBorders>
              <w:top w:val="single" w:sz="4" w:space="0" w:color="auto"/>
              <w:left w:val="single" w:sz="4" w:space="0" w:color="auto"/>
              <w:bottom w:val="single" w:sz="4" w:space="0" w:color="auto"/>
              <w:right w:val="single" w:sz="4" w:space="0" w:color="auto"/>
            </w:tcBorders>
            <w:vAlign w:val="center"/>
            <w:hideMark/>
          </w:tcPr>
          <w:p w14:paraId="7B6207E8" w14:textId="77777777" w:rsidR="00821484" w:rsidRPr="00CC3AFA" w:rsidRDefault="00821484" w:rsidP="00821484">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520" w:type="pct"/>
            <w:vMerge/>
            <w:tcBorders>
              <w:top w:val="single" w:sz="4" w:space="0" w:color="auto"/>
              <w:left w:val="single" w:sz="4" w:space="0" w:color="auto"/>
              <w:bottom w:val="single" w:sz="4" w:space="0" w:color="auto"/>
              <w:right w:val="single" w:sz="4" w:space="0" w:color="auto"/>
            </w:tcBorders>
            <w:vAlign w:val="center"/>
            <w:hideMark/>
          </w:tcPr>
          <w:p w14:paraId="7AD64943" w14:textId="77777777" w:rsidR="00821484" w:rsidRPr="00CC3AFA" w:rsidRDefault="00821484" w:rsidP="00821484">
            <w:pPr>
              <w:snapToGrid/>
              <w:spacing w:before="0" w:after="0" w:line="240" w:lineRule="auto"/>
              <w:ind w:firstLine="0"/>
              <w:contextualSpacing w:val="0"/>
              <w:jc w:val="left"/>
              <w:rPr>
                <w:rFonts w:eastAsia="Times New Roman" w:cs="Times New Roman"/>
                <w:b/>
                <w:bCs/>
                <w:color w:val="000000"/>
                <w:sz w:val="20"/>
                <w:szCs w:val="20"/>
                <w:lang w:eastAsia="ru-RU"/>
              </w:rPr>
            </w:pPr>
          </w:p>
        </w:tc>
      </w:tr>
      <w:tr w:rsidR="00821484" w:rsidRPr="00CC3AFA" w14:paraId="4C6B6DC5" w14:textId="77777777" w:rsidTr="006E79EB">
        <w:trPr>
          <w:trHeight w:val="765"/>
        </w:trPr>
        <w:tc>
          <w:tcPr>
            <w:tcW w:w="298" w:type="pct"/>
            <w:tcBorders>
              <w:top w:val="nil"/>
              <w:left w:val="single" w:sz="4" w:space="0" w:color="auto"/>
              <w:bottom w:val="single" w:sz="4" w:space="0" w:color="auto"/>
              <w:right w:val="single" w:sz="4" w:space="0" w:color="auto"/>
            </w:tcBorders>
            <w:shd w:val="clear" w:color="000000" w:fill="FFFFFF"/>
            <w:vAlign w:val="center"/>
            <w:hideMark/>
          </w:tcPr>
          <w:p w14:paraId="79772C61"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284" w:type="pct"/>
            <w:tcBorders>
              <w:top w:val="nil"/>
              <w:left w:val="nil"/>
              <w:bottom w:val="single" w:sz="4" w:space="0" w:color="auto"/>
              <w:right w:val="single" w:sz="4" w:space="0" w:color="auto"/>
            </w:tcBorders>
            <w:shd w:val="clear" w:color="000000" w:fill="FFFFFF"/>
            <w:vAlign w:val="center"/>
            <w:hideMark/>
          </w:tcPr>
          <w:p w14:paraId="6BEE8810"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ТП-170, ТКЗ</w:t>
            </w:r>
          </w:p>
        </w:tc>
        <w:tc>
          <w:tcPr>
            <w:tcW w:w="212" w:type="pct"/>
            <w:tcBorders>
              <w:top w:val="nil"/>
              <w:left w:val="nil"/>
              <w:bottom w:val="single" w:sz="4" w:space="0" w:color="auto"/>
              <w:right w:val="single" w:sz="4" w:space="0" w:color="auto"/>
            </w:tcBorders>
            <w:shd w:val="clear" w:color="000000" w:fill="FFFFFF"/>
            <w:vAlign w:val="center"/>
            <w:hideMark/>
          </w:tcPr>
          <w:p w14:paraId="38E6AD32"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1954</w:t>
            </w:r>
          </w:p>
        </w:tc>
        <w:tc>
          <w:tcPr>
            <w:tcW w:w="212" w:type="pct"/>
            <w:tcBorders>
              <w:top w:val="nil"/>
              <w:left w:val="nil"/>
              <w:bottom w:val="single" w:sz="4" w:space="0" w:color="auto"/>
              <w:right w:val="single" w:sz="4" w:space="0" w:color="auto"/>
            </w:tcBorders>
            <w:shd w:val="clear" w:color="000000" w:fill="FFFFFF"/>
            <w:vAlign w:val="center"/>
            <w:hideMark/>
          </w:tcPr>
          <w:p w14:paraId="048F39D9"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2000</w:t>
            </w:r>
          </w:p>
        </w:tc>
        <w:tc>
          <w:tcPr>
            <w:tcW w:w="403" w:type="pct"/>
            <w:tcBorders>
              <w:top w:val="nil"/>
              <w:left w:val="nil"/>
              <w:bottom w:val="single" w:sz="4" w:space="0" w:color="auto"/>
              <w:right w:val="single" w:sz="4" w:space="0" w:color="auto"/>
            </w:tcBorders>
            <w:shd w:val="clear" w:color="000000" w:fill="FFFFFF"/>
            <w:vAlign w:val="center"/>
            <w:hideMark/>
          </w:tcPr>
          <w:p w14:paraId="05AAF5C7"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уголь, природный газ</w:t>
            </w:r>
          </w:p>
        </w:tc>
        <w:tc>
          <w:tcPr>
            <w:tcW w:w="291" w:type="pct"/>
            <w:tcBorders>
              <w:top w:val="nil"/>
              <w:left w:val="nil"/>
              <w:bottom w:val="single" w:sz="4" w:space="0" w:color="auto"/>
              <w:right w:val="single" w:sz="4" w:space="0" w:color="auto"/>
            </w:tcBorders>
            <w:shd w:val="clear" w:color="000000" w:fill="FFFFFF"/>
            <w:vAlign w:val="center"/>
            <w:hideMark/>
          </w:tcPr>
          <w:p w14:paraId="0AA392C3"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100</w:t>
            </w:r>
          </w:p>
        </w:tc>
        <w:tc>
          <w:tcPr>
            <w:tcW w:w="250" w:type="pct"/>
            <w:tcBorders>
              <w:top w:val="nil"/>
              <w:left w:val="nil"/>
              <w:bottom w:val="single" w:sz="4" w:space="0" w:color="auto"/>
              <w:right w:val="single" w:sz="4" w:space="0" w:color="auto"/>
            </w:tcBorders>
            <w:shd w:val="clear" w:color="000000" w:fill="FFFFFF"/>
            <w:vAlign w:val="center"/>
            <w:hideMark/>
          </w:tcPr>
          <w:p w14:paraId="4041F08C"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510</w:t>
            </w:r>
          </w:p>
        </w:tc>
        <w:tc>
          <w:tcPr>
            <w:tcW w:w="266" w:type="pct"/>
            <w:tcBorders>
              <w:top w:val="nil"/>
              <w:left w:val="nil"/>
              <w:bottom w:val="single" w:sz="4" w:space="0" w:color="auto"/>
              <w:right w:val="single" w:sz="4" w:space="0" w:color="auto"/>
            </w:tcBorders>
            <w:shd w:val="clear" w:color="000000" w:fill="FFFFFF"/>
            <w:vAlign w:val="center"/>
            <w:hideMark/>
          </w:tcPr>
          <w:p w14:paraId="3CB5FD0E"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170</w:t>
            </w:r>
          </w:p>
        </w:tc>
        <w:tc>
          <w:tcPr>
            <w:tcW w:w="318" w:type="pct"/>
            <w:tcBorders>
              <w:top w:val="nil"/>
              <w:left w:val="nil"/>
              <w:bottom w:val="single" w:sz="4" w:space="0" w:color="auto"/>
              <w:right w:val="single" w:sz="4" w:space="0" w:color="auto"/>
            </w:tcBorders>
            <w:shd w:val="clear" w:color="000000" w:fill="FFFFFF"/>
            <w:vAlign w:val="center"/>
            <w:hideMark/>
          </w:tcPr>
          <w:p w14:paraId="2CB9E5E4"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170</w:t>
            </w:r>
          </w:p>
        </w:tc>
        <w:tc>
          <w:tcPr>
            <w:tcW w:w="328" w:type="pct"/>
            <w:tcBorders>
              <w:top w:val="nil"/>
              <w:left w:val="nil"/>
              <w:bottom w:val="single" w:sz="4" w:space="0" w:color="auto"/>
              <w:right w:val="single" w:sz="4" w:space="0" w:color="auto"/>
            </w:tcBorders>
            <w:shd w:val="clear" w:color="000000" w:fill="FFFFFF"/>
            <w:vAlign w:val="center"/>
            <w:hideMark/>
          </w:tcPr>
          <w:p w14:paraId="72B53391"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110(95)</w:t>
            </w:r>
          </w:p>
        </w:tc>
        <w:tc>
          <w:tcPr>
            <w:tcW w:w="409" w:type="pct"/>
            <w:tcBorders>
              <w:top w:val="nil"/>
              <w:left w:val="nil"/>
              <w:bottom w:val="single" w:sz="4" w:space="0" w:color="auto"/>
              <w:right w:val="single" w:sz="4" w:space="0" w:color="auto"/>
            </w:tcBorders>
            <w:shd w:val="clear" w:color="000000" w:fill="FFFFFF"/>
            <w:vAlign w:val="center"/>
            <w:hideMark/>
          </w:tcPr>
          <w:p w14:paraId="2C88366A"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уголь</w:t>
            </w:r>
          </w:p>
        </w:tc>
        <w:tc>
          <w:tcPr>
            <w:tcW w:w="403" w:type="pct"/>
            <w:tcBorders>
              <w:top w:val="nil"/>
              <w:left w:val="nil"/>
              <w:bottom w:val="single" w:sz="4" w:space="0" w:color="auto"/>
              <w:right w:val="single" w:sz="4" w:space="0" w:color="auto"/>
            </w:tcBorders>
            <w:shd w:val="clear" w:color="000000" w:fill="FFFFFF"/>
            <w:vAlign w:val="center"/>
            <w:hideMark/>
          </w:tcPr>
          <w:p w14:paraId="009C5A34"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уголь, природный газ</w:t>
            </w:r>
          </w:p>
        </w:tc>
        <w:tc>
          <w:tcPr>
            <w:tcW w:w="213" w:type="pct"/>
            <w:tcBorders>
              <w:top w:val="nil"/>
              <w:left w:val="nil"/>
              <w:bottom w:val="single" w:sz="4" w:space="0" w:color="auto"/>
              <w:right w:val="single" w:sz="4" w:space="0" w:color="auto"/>
            </w:tcBorders>
            <w:shd w:val="clear" w:color="000000" w:fill="FFFFFF"/>
            <w:vAlign w:val="center"/>
            <w:hideMark/>
          </w:tcPr>
          <w:p w14:paraId="093D1A44"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5,5</w:t>
            </w:r>
          </w:p>
        </w:tc>
        <w:tc>
          <w:tcPr>
            <w:tcW w:w="591" w:type="pct"/>
            <w:tcBorders>
              <w:top w:val="nil"/>
              <w:left w:val="nil"/>
              <w:bottom w:val="single" w:sz="4" w:space="0" w:color="auto"/>
              <w:right w:val="single" w:sz="4" w:space="0" w:color="auto"/>
            </w:tcBorders>
            <w:shd w:val="clear" w:color="000000" w:fill="FFFFFF"/>
            <w:vAlign w:val="center"/>
            <w:hideMark/>
          </w:tcPr>
          <w:p w14:paraId="08255DFA"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 прямоточные пылеугольные (6 щелевых газовых)</w:t>
            </w:r>
          </w:p>
        </w:tc>
        <w:tc>
          <w:tcPr>
            <w:tcW w:w="520" w:type="pct"/>
            <w:tcBorders>
              <w:top w:val="nil"/>
              <w:left w:val="nil"/>
              <w:bottom w:val="single" w:sz="4" w:space="0" w:color="auto"/>
              <w:right w:val="single" w:sz="4" w:space="0" w:color="auto"/>
            </w:tcBorders>
            <w:shd w:val="clear" w:color="000000" w:fill="FFFFFF"/>
            <w:vAlign w:val="center"/>
            <w:hideMark/>
          </w:tcPr>
          <w:p w14:paraId="1C92F270"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35,1(13,4)</w:t>
            </w:r>
          </w:p>
        </w:tc>
      </w:tr>
      <w:tr w:rsidR="00821484" w:rsidRPr="00CC3AFA" w14:paraId="662D6957" w14:textId="77777777" w:rsidTr="006E79EB">
        <w:trPr>
          <w:trHeight w:val="799"/>
        </w:trPr>
        <w:tc>
          <w:tcPr>
            <w:tcW w:w="298" w:type="pct"/>
            <w:tcBorders>
              <w:top w:val="nil"/>
              <w:left w:val="single" w:sz="4" w:space="0" w:color="auto"/>
              <w:bottom w:val="single" w:sz="4" w:space="0" w:color="auto"/>
              <w:right w:val="single" w:sz="4" w:space="0" w:color="auto"/>
            </w:tcBorders>
            <w:shd w:val="clear" w:color="000000" w:fill="FFFFFF"/>
            <w:vAlign w:val="center"/>
            <w:hideMark/>
          </w:tcPr>
          <w:p w14:paraId="505EEDCD"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284" w:type="pct"/>
            <w:tcBorders>
              <w:top w:val="nil"/>
              <w:left w:val="nil"/>
              <w:bottom w:val="single" w:sz="4" w:space="0" w:color="auto"/>
              <w:right w:val="single" w:sz="4" w:space="0" w:color="auto"/>
            </w:tcBorders>
            <w:shd w:val="clear" w:color="000000" w:fill="FFFFFF"/>
            <w:vAlign w:val="center"/>
            <w:hideMark/>
          </w:tcPr>
          <w:p w14:paraId="64D5C1CA"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ТП-170, ТКЗ</w:t>
            </w:r>
          </w:p>
        </w:tc>
        <w:tc>
          <w:tcPr>
            <w:tcW w:w="212" w:type="pct"/>
            <w:tcBorders>
              <w:top w:val="nil"/>
              <w:left w:val="nil"/>
              <w:bottom w:val="single" w:sz="4" w:space="0" w:color="auto"/>
              <w:right w:val="single" w:sz="4" w:space="0" w:color="auto"/>
            </w:tcBorders>
            <w:shd w:val="clear" w:color="000000" w:fill="FFFFFF"/>
            <w:vAlign w:val="center"/>
            <w:hideMark/>
          </w:tcPr>
          <w:p w14:paraId="777846EF"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1954</w:t>
            </w:r>
          </w:p>
        </w:tc>
        <w:tc>
          <w:tcPr>
            <w:tcW w:w="212" w:type="pct"/>
            <w:tcBorders>
              <w:top w:val="nil"/>
              <w:left w:val="nil"/>
              <w:bottom w:val="single" w:sz="4" w:space="0" w:color="auto"/>
              <w:right w:val="single" w:sz="4" w:space="0" w:color="auto"/>
            </w:tcBorders>
            <w:shd w:val="clear" w:color="000000" w:fill="FFFFFF"/>
            <w:vAlign w:val="center"/>
            <w:hideMark/>
          </w:tcPr>
          <w:p w14:paraId="5C4635E2"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403" w:type="pct"/>
            <w:tcBorders>
              <w:top w:val="nil"/>
              <w:left w:val="nil"/>
              <w:bottom w:val="single" w:sz="4" w:space="0" w:color="auto"/>
              <w:right w:val="single" w:sz="4" w:space="0" w:color="auto"/>
            </w:tcBorders>
            <w:shd w:val="clear" w:color="000000" w:fill="FFFFFF"/>
            <w:vAlign w:val="center"/>
            <w:hideMark/>
          </w:tcPr>
          <w:p w14:paraId="0C8E1112"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xml:space="preserve">уголь </w:t>
            </w:r>
          </w:p>
        </w:tc>
        <w:tc>
          <w:tcPr>
            <w:tcW w:w="291" w:type="pct"/>
            <w:tcBorders>
              <w:top w:val="nil"/>
              <w:left w:val="nil"/>
              <w:bottom w:val="single" w:sz="4" w:space="0" w:color="auto"/>
              <w:right w:val="single" w:sz="4" w:space="0" w:color="auto"/>
            </w:tcBorders>
            <w:shd w:val="clear" w:color="000000" w:fill="FFFFFF"/>
            <w:vAlign w:val="center"/>
            <w:hideMark/>
          </w:tcPr>
          <w:p w14:paraId="41319D94"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100</w:t>
            </w:r>
          </w:p>
        </w:tc>
        <w:tc>
          <w:tcPr>
            <w:tcW w:w="250" w:type="pct"/>
            <w:tcBorders>
              <w:top w:val="nil"/>
              <w:left w:val="nil"/>
              <w:bottom w:val="single" w:sz="4" w:space="0" w:color="auto"/>
              <w:right w:val="single" w:sz="4" w:space="0" w:color="auto"/>
            </w:tcBorders>
            <w:shd w:val="clear" w:color="000000" w:fill="FFFFFF"/>
            <w:vAlign w:val="center"/>
            <w:hideMark/>
          </w:tcPr>
          <w:p w14:paraId="27771FE4"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510</w:t>
            </w:r>
          </w:p>
        </w:tc>
        <w:tc>
          <w:tcPr>
            <w:tcW w:w="266" w:type="pct"/>
            <w:tcBorders>
              <w:top w:val="nil"/>
              <w:left w:val="nil"/>
              <w:bottom w:val="single" w:sz="4" w:space="0" w:color="auto"/>
              <w:right w:val="single" w:sz="4" w:space="0" w:color="auto"/>
            </w:tcBorders>
            <w:shd w:val="clear" w:color="000000" w:fill="FFFFFF"/>
            <w:vAlign w:val="center"/>
            <w:hideMark/>
          </w:tcPr>
          <w:p w14:paraId="200F419A"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170</w:t>
            </w:r>
          </w:p>
        </w:tc>
        <w:tc>
          <w:tcPr>
            <w:tcW w:w="318" w:type="pct"/>
            <w:tcBorders>
              <w:top w:val="nil"/>
              <w:left w:val="nil"/>
              <w:bottom w:val="single" w:sz="4" w:space="0" w:color="auto"/>
              <w:right w:val="single" w:sz="4" w:space="0" w:color="auto"/>
            </w:tcBorders>
            <w:shd w:val="clear" w:color="000000" w:fill="FFFFFF"/>
            <w:vAlign w:val="center"/>
            <w:hideMark/>
          </w:tcPr>
          <w:p w14:paraId="04546746"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170</w:t>
            </w:r>
          </w:p>
        </w:tc>
        <w:tc>
          <w:tcPr>
            <w:tcW w:w="328" w:type="pct"/>
            <w:tcBorders>
              <w:top w:val="nil"/>
              <w:left w:val="nil"/>
              <w:bottom w:val="single" w:sz="4" w:space="0" w:color="auto"/>
              <w:right w:val="single" w:sz="4" w:space="0" w:color="auto"/>
            </w:tcBorders>
            <w:shd w:val="clear" w:color="000000" w:fill="FFFFFF"/>
            <w:vAlign w:val="center"/>
            <w:hideMark/>
          </w:tcPr>
          <w:p w14:paraId="350A8FFE"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110</w:t>
            </w:r>
          </w:p>
        </w:tc>
        <w:tc>
          <w:tcPr>
            <w:tcW w:w="409" w:type="pct"/>
            <w:tcBorders>
              <w:top w:val="nil"/>
              <w:left w:val="nil"/>
              <w:bottom w:val="single" w:sz="4" w:space="0" w:color="auto"/>
              <w:right w:val="single" w:sz="4" w:space="0" w:color="auto"/>
            </w:tcBorders>
            <w:shd w:val="clear" w:color="000000" w:fill="FFFFFF"/>
            <w:vAlign w:val="center"/>
            <w:hideMark/>
          </w:tcPr>
          <w:p w14:paraId="7142D983"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уголь</w:t>
            </w:r>
          </w:p>
        </w:tc>
        <w:tc>
          <w:tcPr>
            <w:tcW w:w="403" w:type="pct"/>
            <w:tcBorders>
              <w:top w:val="nil"/>
              <w:left w:val="nil"/>
              <w:bottom w:val="single" w:sz="4" w:space="0" w:color="auto"/>
              <w:right w:val="single" w:sz="4" w:space="0" w:color="auto"/>
            </w:tcBorders>
            <w:shd w:val="clear" w:color="000000" w:fill="FFFFFF"/>
            <w:vAlign w:val="center"/>
            <w:hideMark/>
          </w:tcPr>
          <w:p w14:paraId="2C9F796B"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xml:space="preserve">уголь </w:t>
            </w:r>
          </w:p>
        </w:tc>
        <w:tc>
          <w:tcPr>
            <w:tcW w:w="213" w:type="pct"/>
            <w:tcBorders>
              <w:top w:val="nil"/>
              <w:left w:val="nil"/>
              <w:bottom w:val="single" w:sz="4" w:space="0" w:color="auto"/>
              <w:right w:val="single" w:sz="4" w:space="0" w:color="auto"/>
            </w:tcBorders>
            <w:shd w:val="clear" w:color="000000" w:fill="FFFFFF"/>
            <w:vAlign w:val="center"/>
            <w:hideMark/>
          </w:tcPr>
          <w:p w14:paraId="7D01B6E3"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5,5</w:t>
            </w:r>
          </w:p>
        </w:tc>
        <w:tc>
          <w:tcPr>
            <w:tcW w:w="591" w:type="pct"/>
            <w:tcBorders>
              <w:top w:val="nil"/>
              <w:left w:val="nil"/>
              <w:bottom w:val="single" w:sz="4" w:space="0" w:color="auto"/>
              <w:right w:val="single" w:sz="4" w:space="0" w:color="auto"/>
            </w:tcBorders>
            <w:shd w:val="clear" w:color="000000" w:fill="FFFFFF"/>
            <w:vAlign w:val="center"/>
            <w:hideMark/>
          </w:tcPr>
          <w:p w14:paraId="45D22B6F"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 прямоточные пылеугольные</w:t>
            </w:r>
          </w:p>
        </w:tc>
        <w:tc>
          <w:tcPr>
            <w:tcW w:w="520" w:type="pct"/>
            <w:tcBorders>
              <w:top w:val="nil"/>
              <w:left w:val="nil"/>
              <w:bottom w:val="single" w:sz="4" w:space="0" w:color="auto"/>
              <w:right w:val="single" w:sz="4" w:space="0" w:color="auto"/>
            </w:tcBorders>
            <w:shd w:val="clear" w:color="000000" w:fill="FFFFFF"/>
            <w:vAlign w:val="center"/>
            <w:hideMark/>
          </w:tcPr>
          <w:p w14:paraId="2AD91CAA"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35,1</w:t>
            </w:r>
          </w:p>
        </w:tc>
      </w:tr>
      <w:tr w:rsidR="00821484" w:rsidRPr="00CC3AFA" w14:paraId="7CE8C734" w14:textId="77777777" w:rsidTr="006E79EB">
        <w:trPr>
          <w:trHeight w:val="765"/>
        </w:trPr>
        <w:tc>
          <w:tcPr>
            <w:tcW w:w="298" w:type="pct"/>
            <w:tcBorders>
              <w:top w:val="nil"/>
              <w:left w:val="single" w:sz="4" w:space="0" w:color="auto"/>
              <w:bottom w:val="single" w:sz="4" w:space="0" w:color="auto"/>
              <w:right w:val="single" w:sz="4" w:space="0" w:color="auto"/>
            </w:tcBorders>
            <w:shd w:val="clear" w:color="000000" w:fill="FFFFFF"/>
            <w:vAlign w:val="center"/>
            <w:hideMark/>
          </w:tcPr>
          <w:p w14:paraId="772F28A9"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w:t>
            </w:r>
          </w:p>
        </w:tc>
        <w:tc>
          <w:tcPr>
            <w:tcW w:w="284" w:type="pct"/>
            <w:tcBorders>
              <w:top w:val="nil"/>
              <w:left w:val="nil"/>
              <w:bottom w:val="single" w:sz="4" w:space="0" w:color="auto"/>
              <w:right w:val="single" w:sz="4" w:space="0" w:color="auto"/>
            </w:tcBorders>
            <w:shd w:val="clear" w:color="000000" w:fill="FFFFFF"/>
            <w:vAlign w:val="center"/>
            <w:hideMark/>
          </w:tcPr>
          <w:p w14:paraId="6737D779"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ТП-170, ТКЗ</w:t>
            </w:r>
          </w:p>
        </w:tc>
        <w:tc>
          <w:tcPr>
            <w:tcW w:w="212" w:type="pct"/>
            <w:tcBorders>
              <w:top w:val="nil"/>
              <w:left w:val="nil"/>
              <w:bottom w:val="single" w:sz="4" w:space="0" w:color="auto"/>
              <w:right w:val="single" w:sz="4" w:space="0" w:color="auto"/>
            </w:tcBorders>
            <w:shd w:val="clear" w:color="000000" w:fill="FFFFFF"/>
            <w:vAlign w:val="center"/>
            <w:hideMark/>
          </w:tcPr>
          <w:p w14:paraId="6452355D"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1954</w:t>
            </w:r>
          </w:p>
        </w:tc>
        <w:tc>
          <w:tcPr>
            <w:tcW w:w="212" w:type="pct"/>
            <w:tcBorders>
              <w:top w:val="nil"/>
              <w:left w:val="nil"/>
              <w:bottom w:val="single" w:sz="4" w:space="0" w:color="auto"/>
              <w:right w:val="single" w:sz="4" w:space="0" w:color="auto"/>
            </w:tcBorders>
            <w:shd w:val="clear" w:color="000000" w:fill="FFFFFF"/>
            <w:vAlign w:val="center"/>
            <w:hideMark/>
          </w:tcPr>
          <w:p w14:paraId="40D62D04"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2000</w:t>
            </w:r>
          </w:p>
        </w:tc>
        <w:tc>
          <w:tcPr>
            <w:tcW w:w="403" w:type="pct"/>
            <w:tcBorders>
              <w:top w:val="nil"/>
              <w:left w:val="nil"/>
              <w:bottom w:val="single" w:sz="4" w:space="0" w:color="auto"/>
              <w:right w:val="single" w:sz="4" w:space="0" w:color="auto"/>
            </w:tcBorders>
            <w:shd w:val="clear" w:color="000000" w:fill="FFFFFF"/>
            <w:vAlign w:val="center"/>
            <w:hideMark/>
          </w:tcPr>
          <w:p w14:paraId="7389D26F"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уголь, природный газ</w:t>
            </w:r>
          </w:p>
        </w:tc>
        <w:tc>
          <w:tcPr>
            <w:tcW w:w="291" w:type="pct"/>
            <w:tcBorders>
              <w:top w:val="nil"/>
              <w:left w:val="nil"/>
              <w:bottom w:val="single" w:sz="4" w:space="0" w:color="auto"/>
              <w:right w:val="single" w:sz="4" w:space="0" w:color="auto"/>
            </w:tcBorders>
            <w:shd w:val="clear" w:color="000000" w:fill="FFFFFF"/>
            <w:vAlign w:val="center"/>
            <w:hideMark/>
          </w:tcPr>
          <w:p w14:paraId="095AE051"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100</w:t>
            </w:r>
          </w:p>
        </w:tc>
        <w:tc>
          <w:tcPr>
            <w:tcW w:w="250" w:type="pct"/>
            <w:tcBorders>
              <w:top w:val="nil"/>
              <w:left w:val="nil"/>
              <w:bottom w:val="single" w:sz="4" w:space="0" w:color="auto"/>
              <w:right w:val="single" w:sz="4" w:space="0" w:color="auto"/>
            </w:tcBorders>
            <w:shd w:val="clear" w:color="000000" w:fill="FFFFFF"/>
            <w:vAlign w:val="center"/>
            <w:hideMark/>
          </w:tcPr>
          <w:p w14:paraId="7E5C3DCB"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510</w:t>
            </w:r>
          </w:p>
        </w:tc>
        <w:tc>
          <w:tcPr>
            <w:tcW w:w="266" w:type="pct"/>
            <w:tcBorders>
              <w:top w:val="nil"/>
              <w:left w:val="nil"/>
              <w:bottom w:val="single" w:sz="4" w:space="0" w:color="auto"/>
              <w:right w:val="single" w:sz="4" w:space="0" w:color="auto"/>
            </w:tcBorders>
            <w:shd w:val="clear" w:color="000000" w:fill="FFFFFF"/>
            <w:vAlign w:val="center"/>
            <w:hideMark/>
          </w:tcPr>
          <w:p w14:paraId="33BB81B1"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170</w:t>
            </w:r>
          </w:p>
        </w:tc>
        <w:tc>
          <w:tcPr>
            <w:tcW w:w="318" w:type="pct"/>
            <w:tcBorders>
              <w:top w:val="nil"/>
              <w:left w:val="nil"/>
              <w:bottom w:val="single" w:sz="4" w:space="0" w:color="auto"/>
              <w:right w:val="single" w:sz="4" w:space="0" w:color="auto"/>
            </w:tcBorders>
            <w:shd w:val="clear" w:color="000000" w:fill="FFFFFF"/>
            <w:vAlign w:val="center"/>
            <w:hideMark/>
          </w:tcPr>
          <w:p w14:paraId="3B6B4130"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170        (180)</w:t>
            </w:r>
          </w:p>
        </w:tc>
        <w:tc>
          <w:tcPr>
            <w:tcW w:w="328" w:type="pct"/>
            <w:tcBorders>
              <w:top w:val="nil"/>
              <w:left w:val="nil"/>
              <w:bottom w:val="single" w:sz="4" w:space="0" w:color="auto"/>
              <w:right w:val="single" w:sz="4" w:space="0" w:color="auto"/>
            </w:tcBorders>
            <w:shd w:val="clear" w:color="000000" w:fill="FFFFFF"/>
            <w:vAlign w:val="center"/>
            <w:hideMark/>
          </w:tcPr>
          <w:p w14:paraId="1CB098C5"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110(90)</w:t>
            </w:r>
          </w:p>
        </w:tc>
        <w:tc>
          <w:tcPr>
            <w:tcW w:w="409" w:type="pct"/>
            <w:tcBorders>
              <w:top w:val="nil"/>
              <w:left w:val="nil"/>
              <w:bottom w:val="single" w:sz="4" w:space="0" w:color="auto"/>
              <w:right w:val="single" w:sz="4" w:space="0" w:color="auto"/>
            </w:tcBorders>
            <w:shd w:val="clear" w:color="000000" w:fill="FFFFFF"/>
            <w:vAlign w:val="center"/>
            <w:hideMark/>
          </w:tcPr>
          <w:p w14:paraId="3DE1783C"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уголь</w:t>
            </w:r>
          </w:p>
        </w:tc>
        <w:tc>
          <w:tcPr>
            <w:tcW w:w="403" w:type="pct"/>
            <w:tcBorders>
              <w:top w:val="nil"/>
              <w:left w:val="nil"/>
              <w:bottom w:val="single" w:sz="4" w:space="0" w:color="auto"/>
              <w:right w:val="single" w:sz="4" w:space="0" w:color="auto"/>
            </w:tcBorders>
            <w:shd w:val="clear" w:color="000000" w:fill="FFFFFF"/>
            <w:vAlign w:val="center"/>
            <w:hideMark/>
          </w:tcPr>
          <w:p w14:paraId="0DCE7842"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уголь, природный газ</w:t>
            </w:r>
          </w:p>
        </w:tc>
        <w:tc>
          <w:tcPr>
            <w:tcW w:w="213" w:type="pct"/>
            <w:tcBorders>
              <w:top w:val="nil"/>
              <w:left w:val="nil"/>
              <w:bottom w:val="single" w:sz="4" w:space="0" w:color="auto"/>
              <w:right w:val="single" w:sz="4" w:space="0" w:color="auto"/>
            </w:tcBorders>
            <w:shd w:val="clear" w:color="000000" w:fill="FFFFFF"/>
            <w:vAlign w:val="center"/>
            <w:hideMark/>
          </w:tcPr>
          <w:p w14:paraId="44E82304"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5,5</w:t>
            </w:r>
          </w:p>
        </w:tc>
        <w:tc>
          <w:tcPr>
            <w:tcW w:w="591" w:type="pct"/>
            <w:tcBorders>
              <w:top w:val="nil"/>
              <w:left w:val="nil"/>
              <w:bottom w:val="single" w:sz="4" w:space="0" w:color="auto"/>
              <w:right w:val="single" w:sz="4" w:space="0" w:color="auto"/>
            </w:tcBorders>
            <w:shd w:val="clear" w:color="000000" w:fill="FFFFFF"/>
            <w:vAlign w:val="center"/>
            <w:hideMark/>
          </w:tcPr>
          <w:p w14:paraId="18941C49"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 прямоточные пылеугольные (6 щелевых газовых)</w:t>
            </w:r>
          </w:p>
        </w:tc>
        <w:tc>
          <w:tcPr>
            <w:tcW w:w="520" w:type="pct"/>
            <w:tcBorders>
              <w:top w:val="nil"/>
              <w:left w:val="nil"/>
              <w:bottom w:val="single" w:sz="4" w:space="0" w:color="auto"/>
              <w:right w:val="single" w:sz="4" w:space="0" w:color="auto"/>
            </w:tcBorders>
            <w:shd w:val="clear" w:color="000000" w:fill="FFFFFF"/>
            <w:vAlign w:val="center"/>
            <w:hideMark/>
          </w:tcPr>
          <w:p w14:paraId="050DC91B"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35,1(р.к.14,5)</w:t>
            </w:r>
          </w:p>
        </w:tc>
      </w:tr>
      <w:tr w:rsidR="00821484" w:rsidRPr="00CC3AFA" w14:paraId="5C6176AF" w14:textId="77777777" w:rsidTr="006E79EB">
        <w:trPr>
          <w:trHeight w:val="799"/>
        </w:trPr>
        <w:tc>
          <w:tcPr>
            <w:tcW w:w="298" w:type="pct"/>
            <w:tcBorders>
              <w:top w:val="nil"/>
              <w:left w:val="single" w:sz="4" w:space="0" w:color="auto"/>
              <w:bottom w:val="single" w:sz="4" w:space="0" w:color="auto"/>
              <w:right w:val="single" w:sz="4" w:space="0" w:color="auto"/>
            </w:tcBorders>
            <w:shd w:val="clear" w:color="000000" w:fill="FFFFFF"/>
            <w:vAlign w:val="center"/>
            <w:hideMark/>
          </w:tcPr>
          <w:p w14:paraId="092F1127"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w:t>
            </w:r>
          </w:p>
        </w:tc>
        <w:tc>
          <w:tcPr>
            <w:tcW w:w="284" w:type="pct"/>
            <w:tcBorders>
              <w:top w:val="nil"/>
              <w:left w:val="nil"/>
              <w:bottom w:val="single" w:sz="4" w:space="0" w:color="auto"/>
              <w:right w:val="single" w:sz="4" w:space="0" w:color="auto"/>
            </w:tcBorders>
            <w:shd w:val="clear" w:color="000000" w:fill="FFFFFF"/>
            <w:vAlign w:val="center"/>
            <w:hideMark/>
          </w:tcPr>
          <w:p w14:paraId="6DB1B100"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ТП-170, ТКЗ</w:t>
            </w:r>
          </w:p>
        </w:tc>
        <w:tc>
          <w:tcPr>
            <w:tcW w:w="212" w:type="pct"/>
            <w:tcBorders>
              <w:top w:val="nil"/>
              <w:left w:val="nil"/>
              <w:bottom w:val="single" w:sz="4" w:space="0" w:color="auto"/>
              <w:right w:val="single" w:sz="4" w:space="0" w:color="auto"/>
            </w:tcBorders>
            <w:shd w:val="clear" w:color="000000" w:fill="FFFFFF"/>
            <w:vAlign w:val="center"/>
            <w:hideMark/>
          </w:tcPr>
          <w:p w14:paraId="54E030CE"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1955</w:t>
            </w:r>
          </w:p>
        </w:tc>
        <w:tc>
          <w:tcPr>
            <w:tcW w:w="212" w:type="pct"/>
            <w:tcBorders>
              <w:top w:val="nil"/>
              <w:left w:val="nil"/>
              <w:bottom w:val="single" w:sz="4" w:space="0" w:color="auto"/>
              <w:right w:val="single" w:sz="4" w:space="0" w:color="auto"/>
            </w:tcBorders>
            <w:shd w:val="clear" w:color="000000" w:fill="FFFFFF"/>
            <w:vAlign w:val="center"/>
            <w:hideMark/>
          </w:tcPr>
          <w:p w14:paraId="37BD2694"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403" w:type="pct"/>
            <w:tcBorders>
              <w:top w:val="nil"/>
              <w:left w:val="nil"/>
              <w:bottom w:val="single" w:sz="4" w:space="0" w:color="auto"/>
              <w:right w:val="single" w:sz="4" w:space="0" w:color="auto"/>
            </w:tcBorders>
            <w:shd w:val="clear" w:color="000000" w:fill="FFFFFF"/>
            <w:vAlign w:val="center"/>
            <w:hideMark/>
          </w:tcPr>
          <w:p w14:paraId="6E7DCA23"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уголь</w:t>
            </w:r>
          </w:p>
        </w:tc>
        <w:tc>
          <w:tcPr>
            <w:tcW w:w="291" w:type="pct"/>
            <w:tcBorders>
              <w:top w:val="nil"/>
              <w:left w:val="nil"/>
              <w:bottom w:val="single" w:sz="4" w:space="0" w:color="auto"/>
              <w:right w:val="single" w:sz="4" w:space="0" w:color="auto"/>
            </w:tcBorders>
            <w:shd w:val="clear" w:color="000000" w:fill="FFFFFF"/>
            <w:vAlign w:val="center"/>
            <w:hideMark/>
          </w:tcPr>
          <w:p w14:paraId="6AC0A0C4"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100</w:t>
            </w:r>
          </w:p>
        </w:tc>
        <w:tc>
          <w:tcPr>
            <w:tcW w:w="250" w:type="pct"/>
            <w:tcBorders>
              <w:top w:val="nil"/>
              <w:left w:val="nil"/>
              <w:bottom w:val="single" w:sz="4" w:space="0" w:color="auto"/>
              <w:right w:val="single" w:sz="4" w:space="0" w:color="auto"/>
            </w:tcBorders>
            <w:shd w:val="clear" w:color="000000" w:fill="FFFFFF"/>
            <w:vAlign w:val="center"/>
            <w:hideMark/>
          </w:tcPr>
          <w:p w14:paraId="7AE46960"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510</w:t>
            </w:r>
          </w:p>
        </w:tc>
        <w:tc>
          <w:tcPr>
            <w:tcW w:w="266" w:type="pct"/>
            <w:tcBorders>
              <w:top w:val="nil"/>
              <w:left w:val="nil"/>
              <w:bottom w:val="single" w:sz="4" w:space="0" w:color="auto"/>
              <w:right w:val="single" w:sz="4" w:space="0" w:color="auto"/>
            </w:tcBorders>
            <w:shd w:val="clear" w:color="000000" w:fill="FFFFFF"/>
            <w:vAlign w:val="center"/>
            <w:hideMark/>
          </w:tcPr>
          <w:p w14:paraId="27AB707A"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170</w:t>
            </w:r>
          </w:p>
        </w:tc>
        <w:tc>
          <w:tcPr>
            <w:tcW w:w="318" w:type="pct"/>
            <w:tcBorders>
              <w:top w:val="nil"/>
              <w:left w:val="nil"/>
              <w:bottom w:val="single" w:sz="4" w:space="0" w:color="auto"/>
              <w:right w:val="single" w:sz="4" w:space="0" w:color="auto"/>
            </w:tcBorders>
            <w:shd w:val="clear" w:color="000000" w:fill="FFFFFF"/>
            <w:vAlign w:val="center"/>
            <w:hideMark/>
          </w:tcPr>
          <w:p w14:paraId="7706C1AC"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170</w:t>
            </w:r>
          </w:p>
        </w:tc>
        <w:tc>
          <w:tcPr>
            <w:tcW w:w="328" w:type="pct"/>
            <w:tcBorders>
              <w:top w:val="nil"/>
              <w:left w:val="nil"/>
              <w:bottom w:val="single" w:sz="4" w:space="0" w:color="auto"/>
              <w:right w:val="single" w:sz="4" w:space="0" w:color="auto"/>
            </w:tcBorders>
            <w:shd w:val="clear" w:color="000000" w:fill="FFFFFF"/>
            <w:vAlign w:val="center"/>
            <w:hideMark/>
          </w:tcPr>
          <w:p w14:paraId="5940DD04"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110</w:t>
            </w:r>
          </w:p>
        </w:tc>
        <w:tc>
          <w:tcPr>
            <w:tcW w:w="409" w:type="pct"/>
            <w:tcBorders>
              <w:top w:val="nil"/>
              <w:left w:val="nil"/>
              <w:bottom w:val="single" w:sz="4" w:space="0" w:color="auto"/>
              <w:right w:val="single" w:sz="4" w:space="0" w:color="auto"/>
            </w:tcBorders>
            <w:shd w:val="clear" w:color="000000" w:fill="FFFFFF"/>
            <w:vAlign w:val="center"/>
            <w:hideMark/>
          </w:tcPr>
          <w:p w14:paraId="286BD41F"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уголь</w:t>
            </w:r>
          </w:p>
        </w:tc>
        <w:tc>
          <w:tcPr>
            <w:tcW w:w="403" w:type="pct"/>
            <w:tcBorders>
              <w:top w:val="nil"/>
              <w:left w:val="nil"/>
              <w:bottom w:val="single" w:sz="4" w:space="0" w:color="auto"/>
              <w:right w:val="single" w:sz="4" w:space="0" w:color="auto"/>
            </w:tcBorders>
            <w:shd w:val="clear" w:color="000000" w:fill="FFFFFF"/>
            <w:vAlign w:val="center"/>
            <w:hideMark/>
          </w:tcPr>
          <w:p w14:paraId="4BB571CB"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уголь</w:t>
            </w:r>
          </w:p>
        </w:tc>
        <w:tc>
          <w:tcPr>
            <w:tcW w:w="213" w:type="pct"/>
            <w:tcBorders>
              <w:top w:val="nil"/>
              <w:left w:val="nil"/>
              <w:bottom w:val="single" w:sz="4" w:space="0" w:color="auto"/>
              <w:right w:val="single" w:sz="4" w:space="0" w:color="auto"/>
            </w:tcBorders>
            <w:shd w:val="clear" w:color="000000" w:fill="FFFFFF"/>
            <w:vAlign w:val="center"/>
            <w:hideMark/>
          </w:tcPr>
          <w:p w14:paraId="0ADB4BFF"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5,5</w:t>
            </w:r>
          </w:p>
        </w:tc>
        <w:tc>
          <w:tcPr>
            <w:tcW w:w="591" w:type="pct"/>
            <w:tcBorders>
              <w:top w:val="nil"/>
              <w:left w:val="nil"/>
              <w:bottom w:val="single" w:sz="4" w:space="0" w:color="auto"/>
              <w:right w:val="single" w:sz="4" w:space="0" w:color="auto"/>
            </w:tcBorders>
            <w:shd w:val="clear" w:color="000000" w:fill="FFFFFF"/>
            <w:vAlign w:val="center"/>
            <w:hideMark/>
          </w:tcPr>
          <w:p w14:paraId="19FF218C"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 прямоточные пылеугольные</w:t>
            </w:r>
          </w:p>
        </w:tc>
        <w:tc>
          <w:tcPr>
            <w:tcW w:w="520" w:type="pct"/>
            <w:tcBorders>
              <w:top w:val="nil"/>
              <w:left w:val="nil"/>
              <w:bottom w:val="single" w:sz="4" w:space="0" w:color="auto"/>
              <w:right w:val="single" w:sz="4" w:space="0" w:color="auto"/>
            </w:tcBorders>
            <w:shd w:val="clear" w:color="000000" w:fill="FFFFFF"/>
            <w:vAlign w:val="center"/>
            <w:hideMark/>
          </w:tcPr>
          <w:p w14:paraId="6BB6BC44"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35,1</w:t>
            </w:r>
          </w:p>
        </w:tc>
      </w:tr>
      <w:tr w:rsidR="00821484" w:rsidRPr="00CC3AFA" w14:paraId="026A8719" w14:textId="77777777" w:rsidTr="006E79EB">
        <w:trPr>
          <w:trHeight w:val="765"/>
        </w:trPr>
        <w:tc>
          <w:tcPr>
            <w:tcW w:w="298" w:type="pct"/>
            <w:tcBorders>
              <w:top w:val="nil"/>
              <w:left w:val="single" w:sz="4" w:space="0" w:color="auto"/>
              <w:bottom w:val="single" w:sz="4" w:space="0" w:color="auto"/>
              <w:right w:val="single" w:sz="4" w:space="0" w:color="auto"/>
            </w:tcBorders>
            <w:shd w:val="clear" w:color="000000" w:fill="FFFFFF"/>
            <w:vAlign w:val="center"/>
            <w:hideMark/>
          </w:tcPr>
          <w:p w14:paraId="22130CB0"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w:t>
            </w:r>
          </w:p>
        </w:tc>
        <w:tc>
          <w:tcPr>
            <w:tcW w:w="284" w:type="pct"/>
            <w:tcBorders>
              <w:top w:val="nil"/>
              <w:left w:val="nil"/>
              <w:bottom w:val="single" w:sz="4" w:space="0" w:color="auto"/>
              <w:right w:val="single" w:sz="4" w:space="0" w:color="auto"/>
            </w:tcBorders>
            <w:shd w:val="clear" w:color="000000" w:fill="FFFFFF"/>
            <w:vAlign w:val="center"/>
            <w:hideMark/>
          </w:tcPr>
          <w:p w14:paraId="4FDA921B"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ПК-14, ЗиО</w:t>
            </w:r>
          </w:p>
        </w:tc>
        <w:tc>
          <w:tcPr>
            <w:tcW w:w="212" w:type="pct"/>
            <w:tcBorders>
              <w:top w:val="nil"/>
              <w:left w:val="nil"/>
              <w:bottom w:val="single" w:sz="4" w:space="0" w:color="auto"/>
              <w:right w:val="single" w:sz="4" w:space="0" w:color="auto"/>
            </w:tcBorders>
            <w:shd w:val="clear" w:color="000000" w:fill="FFFFFF"/>
            <w:vAlign w:val="center"/>
            <w:hideMark/>
          </w:tcPr>
          <w:p w14:paraId="0F23EB4E"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1956</w:t>
            </w:r>
          </w:p>
        </w:tc>
        <w:tc>
          <w:tcPr>
            <w:tcW w:w="212" w:type="pct"/>
            <w:tcBorders>
              <w:top w:val="nil"/>
              <w:left w:val="nil"/>
              <w:bottom w:val="single" w:sz="4" w:space="0" w:color="auto"/>
              <w:right w:val="single" w:sz="4" w:space="0" w:color="auto"/>
            </w:tcBorders>
            <w:shd w:val="clear" w:color="000000" w:fill="FFFFFF"/>
            <w:vAlign w:val="center"/>
            <w:hideMark/>
          </w:tcPr>
          <w:p w14:paraId="7006CC7A"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1999     2008</w:t>
            </w:r>
          </w:p>
        </w:tc>
        <w:tc>
          <w:tcPr>
            <w:tcW w:w="403" w:type="pct"/>
            <w:tcBorders>
              <w:top w:val="nil"/>
              <w:left w:val="nil"/>
              <w:bottom w:val="single" w:sz="4" w:space="0" w:color="auto"/>
              <w:right w:val="single" w:sz="4" w:space="0" w:color="auto"/>
            </w:tcBorders>
            <w:shd w:val="clear" w:color="000000" w:fill="FFFFFF"/>
            <w:vAlign w:val="center"/>
            <w:hideMark/>
          </w:tcPr>
          <w:p w14:paraId="4FDF468D"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уголь, природный газ</w:t>
            </w:r>
          </w:p>
        </w:tc>
        <w:tc>
          <w:tcPr>
            <w:tcW w:w="291" w:type="pct"/>
            <w:tcBorders>
              <w:top w:val="nil"/>
              <w:left w:val="nil"/>
              <w:bottom w:val="single" w:sz="4" w:space="0" w:color="auto"/>
              <w:right w:val="single" w:sz="4" w:space="0" w:color="auto"/>
            </w:tcBorders>
            <w:shd w:val="clear" w:color="000000" w:fill="FFFFFF"/>
            <w:vAlign w:val="center"/>
            <w:hideMark/>
          </w:tcPr>
          <w:p w14:paraId="43A26E28"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100</w:t>
            </w:r>
          </w:p>
        </w:tc>
        <w:tc>
          <w:tcPr>
            <w:tcW w:w="250" w:type="pct"/>
            <w:tcBorders>
              <w:top w:val="nil"/>
              <w:left w:val="nil"/>
              <w:bottom w:val="single" w:sz="4" w:space="0" w:color="auto"/>
              <w:right w:val="single" w:sz="4" w:space="0" w:color="auto"/>
            </w:tcBorders>
            <w:shd w:val="clear" w:color="000000" w:fill="FFFFFF"/>
            <w:vAlign w:val="center"/>
            <w:hideMark/>
          </w:tcPr>
          <w:p w14:paraId="4968D3B1"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510</w:t>
            </w:r>
          </w:p>
        </w:tc>
        <w:tc>
          <w:tcPr>
            <w:tcW w:w="266" w:type="pct"/>
            <w:tcBorders>
              <w:top w:val="nil"/>
              <w:left w:val="nil"/>
              <w:bottom w:val="single" w:sz="4" w:space="0" w:color="auto"/>
              <w:right w:val="single" w:sz="4" w:space="0" w:color="auto"/>
            </w:tcBorders>
            <w:shd w:val="clear" w:color="000000" w:fill="FFFFFF"/>
            <w:vAlign w:val="center"/>
            <w:hideMark/>
          </w:tcPr>
          <w:p w14:paraId="558DFB00"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230</w:t>
            </w:r>
          </w:p>
        </w:tc>
        <w:tc>
          <w:tcPr>
            <w:tcW w:w="318" w:type="pct"/>
            <w:tcBorders>
              <w:top w:val="nil"/>
              <w:left w:val="nil"/>
              <w:bottom w:val="single" w:sz="4" w:space="0" w:color="auto"/>
              <w:right w:val="single" w:sz="4" w:space="0" w:color="auto"/>
            </w:tcBorders>
            <w:shd w:val="clear" w:color="000000" w:fill="FFFFFF"/>
            <w:vAlign w:val="center"/>
            <w:hideMark/>
          </w:tcPr>
          <w:p w14:paraId="42E316B3"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210      (230)</w:t>
            </w:r>
          </w:p>
        </w:tc>
        <w:tc>
          <w:tcPr>
            <w:tcW w:w="328" w:type="pct"/>
            <w:tcBorders>
              <w:top w:val="nil"/>
              <w:left w:val="nil"/>
              <w:bottom w:val="single" w:sz="4" w:space="0" w:color="auto"/>
              <w:right w:val="single" w:sz="4" w:space="0" w:color="auto"/>
            </w:tcBorders>
            <w:shd w:val="clear" w:color="000000" w:fill="FFFFFF"/>
            <w:vAlign w:val="center"/>
            <w:hideMark/>
          </w:tcPr>
          <w:p w14:paraId="1CEAB9DB"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150</w:t>
            </w:r>
          </w:p>
        </w:tc>
        <w:tc>
          <w:tcPr>
            <w:tcW w:w="409" w:type="pct"/>
            <w:tcBorders>
              <w:top w:val="nil"/>
              <w:left w:val="nil"/>
              <w:bottom w:val="single" w:sz="4" w:space="0" w:color="auto"/>
              <w:right w:val="single" w:sz="4" w:space="0" w:color="auto"/>
            </w:tcBorders>
            <w:shd w:val="clear" w:color="000000" w:fill="FFFFFF"/>
            <w:vAlign w:val="center"/>
            <w:hideMark/>
          </w:tcPr>
          <w:p w14:paraId="73E8BE74"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уголь</w:t>
            </w:r>
          </w:p>
        </w:tc>
        <w:tc>
          <w:tcPr>
            <w:tcW w:w="403" w:type="pct"/>
            <w:tcBorders>
              <w:top w:val="nil"/>
              <w:left w:val="nil"/>
              <w:bottom w:val="single" w:sz="4" w:space="0" w:color="auto"/>
              <w:right w:val="single" w:sz="4" w:space="0" w:color="auto"/>
            </w:tcBorders>
            <w:shd w:val="clear" w:color="000000" w:fill="FFFFFF"/>
            <w:vAlign w:val="center"/>
            <w:hideMark/>
          </w:tcPr>
          <w:p w14:paraId="42DF5550"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уголь, природный газ</w:t>
            </w:r>
          </w:p>
        </w:tc>
        <w:tc>
          <w:tcPr>
            <w:tcW w:w="213" w:type="pct"/>
            <w:tcBorders>
              <w:top w:val="nil"/>
              <w:left w:val="nil"/>
              <w:bottom w:val="single" w:sz="4" w:space="0" w:color="auto"/>
              <w:right w:val="single" w:sz="4" w:space="0" w:color="auto"/>
            </w:tcBorders>
            <w:shd w:val="clear" w:color="000000" w:fill="FFFFFF"/>
            <w:vAlign w:val="center"/>
            <w:hideMark/>
          </w:tcPr>
          <w:p w14:paraId="0CD8AA91"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5,5</w:t>
            </w:r>
          </w:p>
        </w:tc>
        <w:tc>
          <w:tcPr>
            <w:tcW w:w="591" w:type="pct"/>
            <w:tcBorders>
              <w:top w:val="nil"/>
              <w:left w:val="nil"/>
              <w:bottom w:val="single" w:sz="4" w:space="0" w:color="auto"/>
              <w:right w:val="single" w:sz="4" w:space="0" w:color="auto"/>
            </w:tcBorders>
            <w:shd w:val="clear" w:color="000000" w:fill="FFFFFF"/>
            <w:vAlign w:val="center"/>
            <w:hideMark/>
          </w:tcPr>
          <w:p w14:paraId="6F14419B"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 прямоточные пылеугольные (6 вихревых газовых)</w:t>
            </w:r>
          </w:p>
        </w:tc>
        <w:tc>
          <w:tcPr>
            <w:tcW w:w="520" w:type="pct"/>
            <w:tcBorders>
              <w:top w:val="nil"/>
              <w:left w:val="nil"/>
              <w:bottom w:val="single" w:sz="4" w:space="0" w:color="auto"/>
              <w:right w:val="single" w:sz="4" w:space="0" w:color="auto"/>
            </w:tcBorders>
            <w:shd w:val="clear" w:color="000000" w:fill="FFFFFF"/>
            <w:vAlign w:val="center"/>
            <w:hideMark/>
          </w:tcPr>
          <w:p w14:paraId="7725DBB4"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43,5(18,1)</w:t>
            </w:r>
          </w:p>
        </w:tc>
      </w:tr>
      <w:tr w:rsidR="00821484" w:rsidRPr="00CC3AFA" w14:paraId="168EBF31" w14:textId="77777777" w:rsidTr="006E79EB">
        <w:trPr>
          <w:trHeight w:val="765"/>
        </w:trPr>
        <w:tc>
          <w:tcPr>
            <w:tcW w:w="298" w:type="pct"/>
            <w:tcBorders>
              <w:top w:val="nil"/>
              <w:left w:val="single" w:sz="4" w:space="0" w:color="auto"/>
              <w:bottom w:val="single" w:sz="4" w:space="0" w:color="auto"/>
              <w:right w:val="single" w:sz="4" w:space="0" w:color="auto"/>
            </w:tcBorders>
            <w:shd w:val="clear" w:color="000000" w:fill="FFFFFF"/>
            <w:vAlign w:val="center"/>
            <w:hideMark/>
          </w:tcPr>
          <w:p w14:paraId="4BCD838D"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w:t>
            </w:r>
          </w:p>
        </w:tc>
        <w:tc>
          <w:tcPr>
            <w:tcW w:w="284" w:type="pct"/>
            <w:tcBorders>
              <w:top w:val="nil"/>
              <w:left w:val="nil"/>
              <w:bottom w:val="single" w:sz="4" w:space="0" w:color="auto"/>
              <w:right w:val="single" w:sz="4" w:space="0" w:color="auto"/>
            </w:tcBorders>
            <w:shd w:val="clear" w:color="000000" w:fill="FFFFFF"/>
            <w:vAlign w:val="center"/>
            <w:hideMark/>
          </w:tcPr>
          <w:p w14:paraId="263C9E47"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ПК-14, ЗиО</w:t>
            </w:r>
          </w:p>
        </w:tc>
        <w:tc>
          <w:tcPr>
            <w:tcW w:w="212" w:type="pct"/>
            <w:tcBorders>
              <w:top w:val="nil"/>
              <w:left w:val="nil"/>
              <w:bottom w:val="single" w:sz="4" w:space="0" w:color="auto"/>
              <w:right w:val="single" w:sz="4" w:space="0" w:color="auto"/>
            </w:tcBorders>
            <w:shd w:val="clear" w:color="000000" w:fill="FFFFFF"/>
            <w:vAlign w:val="center"/>
            <w:hideMark/>
          </w:tcPr>
          <w:p w14:paraId="7E90E367"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1956</w:t>
            </w:r>
          </w:p>
        </w:tc>
        <w:tc>
          <w:tcPr>
            <w:tcW w:w="212" w:type="pct"/>
            <w:tcBorders>
              <w:top w:val="nil"/>
              <w:left w:val="nil"/>
              <w:bottom w:val="single" w:sz="4" w:space="0" w:color="auto"/>
              <w:right w:val="single" w:sz="4" w:space="0" w:color="auto"/>
            </w:tcBorders>
            <w:shd w:val="clear" w:color="000000" w:fill="FFFFFF"/>
            <w:vAlign w:val="center"/>
            <w:hideMark/>
          </w:tcPr>
          <w:p w14:paraId="1770EFEA"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1999</w:t>
            </w:r>
          </w:p>
        </w:tc>
        <w:tc>
          <w:tcPr>
            <w:tcW w:w="403" w:type="pct"/>
            <w:tcBorders>
              <w:top w:val="nil"/>
              <w:left w:val="nil"/>
              <w:bottom w:val="single" w:sz="4" w:space="0" w:color="auto"/>
              <w:right w:val="single" w:sz="4" w:space="0" w:color="auto"/>
            </w:tcBorders>
            <w:shd w:val="clear" w:color="000000" w:fill="FFFFFF"/>
            <w:vAlign w:val="center"/>
            <w:hideMark/>
          </w:tcPr>
          <w:p w14:paraId="62B0A378"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уголь, природный газ</w:t>
            </w:r>
          </w:p>
        </w:tc>
        <w:tc>
          <w:tcPr>
            <w:tcW w:w="291" w:type="pct"/>
            <w:tcBorders>
              <w:top w:val="nil"/>
              <w:left w:val="nil"/>
              <w:bottom w:val="single" w:sz="4" w:space="0" w:color="auto"/>
              <w:right w:val="single" w:sz="4" w:space="0" w:color="auto"/>
            </w:tcBorders>
            <w:shd w:val="clear" w:color="000000" w:fill="FFFFFF"/>
            <w:vAlign w:val="center"/>
            <w:hideMark/>
          </w:tcPr>
          <w:p w14:paraId="2D7C2D07"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100</w:t>
            </w:r>
          </w:p>
        </w:tc>
        <w:tc>
          <w:tcPr>
            <w:tcW w:w="250" w:type="pct"/>
            <w:tcBorders>
              <w:top w:val="nil"/>
              <w:left w:val="nil"/>
              <w:bottom w:val="single" w:sz="4" w:space="0" w:color="auto"/>
              <w:right w:val="single" w:sz="4" w:space="0" w:color="auto"/>
            </w:tcBorders>
            <w:shd w:val="clear" w:color="000000" w:fill="FFFFFF"/>
            <w:vAlign w:val="center"/>
            <w:hideMark/>
          </w:tcPr>
          <w:p w14:paraId="0FD837BE"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510</w:t>
            </w:r>
          </w:p>
        </w:tc>
        <w:tc>
          <w:tcPr>
            <w:tcW w:w="266" w:type="pct"/>
            <w:tcBorders>
              <w:top w:val="nil"/>
              <w:left w:val="nil"/>
              <w:bottom w:val="single" w:sz="4" w:space="0" w:color="auto"/>
              <w:right w:val="single" w:sz="4" w:space="0" w:color="auto"/>
            </w:tcBorders>
            <w:shd w:val="clear" w:color="000000" w:fill="FFFFFF"/>
            <w:vAlign w:val="center"/>
            <w:hideMark/>
          </w:tcPr>
          <w:p w14:paraId="74DF3176"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230</w:t>
            </w:r>
          </w:p>
        </w:tc>
        <w:tc>
          <w:tcPr>
            <w:tcW w:w="318" w:type="pct"/>
            <w:tcBorders>
              <w:top w:val="nil"/>
              <w:left w:val="nil"/>
              <w:bottom w:val="single" w:sz="4" w:space="0" w:color="auto"/>
              <w:right w:val="single" w:sz="4" w:space="0" w:color="auto"/>
            </w:tcBorders>
            <w:shd w:val="clear" w:color="000000" w:fill="FFFFFF"/>
            <w:vAlign w:val="center"/>
            <w:hideMark/>
          </w:tcPr>
          <w:p w14:paraId="317979F9"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230</w:t>
            </w:r>
          </w:p>
        </w:tc>
        <w:tc>
          <w:tcPr>
            <w:tcW w:w="328" w:type="pct"/>
            <w:tcBorders>
              <w:top w:val="nil"/>
              <w:left w:val="nil"/>
              <w:bottom w:val="single" w:sz="4" w:space="0" w:color="auto"/>
              <w:right w:val="single" w:sz="4" w:space="0" w:color="auto"/>
            </w:tcBorders>
            <w:shd w:val="clear" w:color="000000" w:fill="FFFFFF"/>
            <w:vAlign w:val="center"/>
            <w:hideMark/>
          </w:tcPr>
          <w:p w14:paraId="1C4913E9"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150</w:t>
            </w:r>
          </w:p>
        </w:tc>
        <w:tc>
          <w:tcPr>
            <w:tcW w:w="409" w:type="pct"/>
            <w:tcBorders>
              <w:top w:val="nil"/>
              <w:left w:val="nil"/>
              <w:bottom w:val="single" w:sz="4" w:space="0" w:color="auto"/>
              <w:right w:val="single" w:sz="4" w:space="0" w:color="auto"/>
            </w:tcBorders>
            <w:shd w:val="clear" w:color="000000" w:fill="FFFFFF"/>
            <w:vAlign w:val="center"/>
            <w:hideMark/>
          </w:tcPr>
          <w:p w14:paraId="3A8D8BF0"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уголь</w:t>
            </w:r>
          </w:p>
        </w:tc>
        <w:tc>
          <w:tcPr>
            <w:tcW w:w="403" w:type="pct"/>
            <w:tcBorders>
              <w:top w:val="nil"/>
              <w:left w:val="nil"/>
              <w:bottom w:val="single" w:sz="4" w:space="0" w:color="auto"/>
              <w:right w:val="single" w:sz="4" w:space="0" w:color="auto"/>
            </w:tcBorders>
            <w:shd w:val="clear" w:color="000000" w:fill="FFFFFF"/>
            <w:vAlign w:val="center"/>
            <w:hideMark/>
          </w:tcPr>
          <w:p w14:paraId="633E5C2A"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уголь, природный газ</w:t>
            </w:r>
          </w:p>
        </w:tc>
        <w:tc>
          <w:tcPr>
            <w:tcW w:w="213" w:type="pct"/>
            <w:tcBorders>
              <w:top w:val="nil"/>
              <w:left w:val="nil"/>
              <w:bottom w:val="single" w:sz="4" w:space="0" w:color="auto"/>
              <w:right w:val="single" w:sz="4" w:space="0" w:color="auto"/>
            </w:tcBorders>
            <w:shd w:val="clear" w:color="000000" w:fill="FFFFFF"/>
            <w:vAlign w:val="center"/>
            <w:hideMark/>
          </w:tcPr>
          <w:p w14:paraId="6A629943"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5,5</w:t>
            </w:r>
          </w:p>
        </w:tc>
        <w:tc>
          <w:tcPr>
            <w:tcW w:w="591" w:type="pct"/>
            <w:tcBorders>
              <w:top w:val="nil"/>
              <w:left w:val="nil"/>
              <w:bottom w:val="single" w:sz="4" w:space="0" w:color="auto"/>
              <w:right w:val="single" w:sz="4" w:space="0" w:color="auto"/>
            </w:tcBorders>
            <w:shd w:val="clear" w:color="000000" w:fill="FFFFFF"/>
            <w:vAlign w:val="center"/>
            <w:hideMark/>
          </w:tcPr>
          <w:p w14:paraId="639E8FA8"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 прямоточные пылеугольные (6 вихревых газовых)</w:t>
            </w:r>
          </w:p>
        </w:tc>
        <w:tc>
          <w:tcPr>
            <w:tcW w:w="520" w:type="pct"/>
            <w:tcBorders>
              <w:top w:val="nil"/>
              <w:left w:val="nil"/>
              <w:bottom w:val="single" w:sz="4" w:space="0" w:color="auto"/>
              <w:right w:val="single" w:sz="4" w:space="0" w:color="auto"/>
            </w:tcBorders>
            <w:shd w:val="clear" w:color="000000" w:fill="FFFFFF"/>
            <w:vAlign w:val="center"/>
            <w:hideMark/>
          </w:tcPr>
          <w:p w14:paraId="54FA0496"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47(18,1)</w:t>
            </w:r>
          </w:p>
        </w:tc>
      </w:tr>
      <w:tr w:rsidR="00821484" w:rsidRPr="00CC3AFA" w14:paraId="777FBBB6" w14:textId="77777777" w:rsidTr="006E79EB">
        <w:trPr>
          <w:trHeight w:val="765"/>
        </w:trPr>
        <w:tc>
          <w:tcPr>
            <w:tcW w:w="298" w:type="pct"/>
            <w:tcBorders>
              <w:top w:val="nil"/>
              <w:left w:val="single" w:sz="4" w:space="0" w:color="auto"/>
              <w:bottom w:val="single" w:sz="4" w:space="0" w:color="auto"/>
              <w:right w:val="single" w:sz="4" w:space="0" w:color="auto"/>
            </w:tcBorders>
            <w:shd w:val="clear" w:color="000000" w:fill="FFFFFF"/>
            <w:vAlign w:val="center"/>
            <w:hideMark/>
          </w:tcPr>
          <w:p w14:paraId="7D498653"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lastRenderedPageBreak/>
              <w:t>7</w:t>
            </w:r>
          </w:p>
        </w:tc>
        <w:tc>
          <w:tcPr>
            <w:tcW w:w="284" w:type="pct"/>
            <w:tcBorders>
              <w:top w:val="nil"/>
              <w:left w:val="nil"/>
              <w:bottom w:val="single" w:sz="4" w:space="0" w:color="auto"/>
              <w:right w:val="single" w:sz="4" w:space="0" w:color="auto"/>
            </w:tcBorders>
            <w:shd w:val="clear" w:color="000000" w:fill="FFFFFF"/>
            <w:vAlign w:val="center"/>
            <w:hideMark/>
          </w:tcPr>
          <w:p w14:paraId="08B321F4"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ПК-14, ЗиО</w:t>
            </w:r>
          </w:p>
        </w:tc>
        <w:tc>
          <w:tcPr>
            <w:tcW w:w="212" w:type="pct"/>
            <w:tcBorders>
              <w:top w:val="nil"/>
              <w:left w:val="nil"/>
              <w:bottom w:val="single" w:sz="4" w:space="0" w:color="auto"/>
              <w:right w:val="single" w:sz="4" w:space="0" w:color="auto"/>
            </w:tcBorders>
            <w:shd w:val="clear" w:color="000000" w:fill="FFFFFF"/>
            <w:vAlign w:val="center"/>
            <w:hideMark/>
          </w:tcPr>
          <w:p w14:paraId="5B2A5499"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1957</w:t>
            </w:r>
          </w:p>
        </w:tc>
        <w:tc>
          <w:tcPr>
            <w:tcW w:w="212" w:type="pct"/>
            <w:tcBorders>
              <w:top w:val="nil"/>
              <w:left w:val="nil"/>
              <w:bottom w:val="single" w:sz="4" w:space="0" w:color="auto"/>
              <w:right w:val="single" w:sz="4" w:space="0" w:color="auto"/>
            </w:tcBorders>
            <w:shd w:val="clear" w:color="000000" w:fill="FFFFFF"/>
            <w:vAlign w:val="center"/>
            <w:hideMark/>
          </w:tcPr>
          <w:p w14:paraId="01FC4BF3"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2002</w:t>
            </w:r>
          </w:p>
        </w:tc>
        <w:tc>
          <w:tcPr>
            <w:tcW w:w="403" w:type="pct"/>
            <w:tcBorders>
              <w:top w:val="nil"/>
              <w:left w:val="nil"/>
              <w:bottom w:val="single" w:sz="4" w:space="0" w:color="auto"/>
              <w:right w:val="single" w:sz="4" w:space="0" w:color="auto"/>
            </w:tcBorders>
            <w:shd w:val="clear" w:color="000000" w:fill="FFFFFF"/>
            <w:vAlign w:val="center"/>
            <w:hideMark/>
          </w:tcPr>
          <w:p w14:paraId="46FA5F00"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уголь, природный газ</w:t>
            </w:r>
          </w:p>
        </w:tc>
        <w:tc>
          <w:tcPr>
            <w:tcW w:w="291" w:type="pct"/>
            <w:tcBorders>
              <w:top w:val="nil"/>
              <w:left w:val="nil"/>
              <w:bottom w:val="single" w:sz="4" w:space="0" w:color="auto"/>
              <w:right w:val="single" w:sz="4" w:space="0" w:color="auto"/>
            </w:tcBorders>
            <w:shd w:val="clear" w:color="000000" w:fill="FFFFFF"/>
            <w:vAlign w:val="center"/>
            <w:hideMark/>
          </w:tcPr>
          <w:p w14:paraId="0E1B65E9"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100</w:t>
            </w:r>
          </w:p>
        </w:tc>
        <w:tc>
          <w:tcPr>
            <w:tcW w:w="250" w:type="pct"/>
            <w:tcBorders>
              <w:top w:val="nil"/>
              <w:left w:val="nil"/>
              <w:bottom w:val="single" w:sz="4" w:space="0" w:color="auto"/>
              <w:right w:val="single" w:sz="4" w:space="0" w:color="auto"/>
            </w:tcBorders>
            <w:shd w:val="clear" w:color="000000" w:fill="FFFFFF"/>
            <w:vAlign w:val="center"/>
            <w:hideMark/>
          </w:tcPr>
          <w:p w14:paraId="4C215D22"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510</w:t>
            </w:r>
          </w:p>
        </w:tc>
        <w:tc>
          <w:tcPr>
            <w:tcW w:w="266" w:type="pct"/>
            <w:tcBorders>
              <w:top w:val="nil"/>
              <w:left w:val="nil"/>
              <w:bottom w:val="single" w:sz="4" w:space="0" w:color="auto"/>
              <w:right w:val="single" w:sz="4" w:space="0" w:color="auto"/>
            </w:tcBorders>
            <w:shd w:val="clear" w:color="000000" w:fill="FFFFFF"/>
            <w:vAlign w:val="center"/>
            <w:hideMark/>
          </w:tcPr>
          <w:p w14:paraId="36FEB1C0"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230</w:t>
            </w:r>
          </w:p>
        </w:tc>
        <w:tc>
          <w:tcPr>
            <w:tcW w:w="318" w:type="pct"/>
            <w:tcBorders>
              <w:top w:val="nil"/>
              <w:left w:val="nil"/>
              <w:bottom w:val="single" w:sz="4" w:space="0" w:color="auto"/>
              <w:right w:val="single" w:sz="4" w:space="0" w:color="auto"/>
            </w:tcBorders>
            <w:shd w:val="clear" w:color="000000" w:fill="FFFFFF"/>
            <w:vAlign w:val="center"/>
            <w:hideMark/>
          </w:tcPr>
          <w:p w14:paraId="63F5E8C4"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230</w:t>
            </w:r>
          </w:p>
        </w:tc>
        <w:tc>
          <w:tcPr>
            <w:tcW w:w="328" w:type="pct"/>
            <w:tcBorders>
              <w:top w:val="nil"/>
              <w:left w:val="nil"/>
              <w:bottom w:val="single" w:sz="4" w:space="0" w:color="auto"/>
              <w:right w:val="single" w:sz="4" w:space="0" w:color="auto"/>
            </w:tcBorders>
            <w:shd w:val="clear" w:color="000000" w:fill="FFFFFF"/>
            <w:vAlign w:val="center"/>
            <w:hideMark/>
          </w:tcPr>
          <w:p w14:paraId="6BEF951F"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150</w:t>
            </w:r>
          </w:p>
        </w:tc>
        <w:tc>
          <w:tcPr>
            <w:tcW w:w="409" w:type="pct"/>
            <w:tcBorders>
              <w:top w:val="nil"/>
              <w:left w:val="nil"/>
              <w:bottom w:val="single" w:sz="4" w:space="0" w:color="auto"/>
              <w:right w:val="single" w:sz="4" w:space="0" w:color="auto"/>
            </w:tcBorders>
            <w:shd w:val="clear" w:color="000000" w:fill="FFFFFF"/>
            <w:vAlign w:val="center"/>
            <w:hideMark/>
          </w:tcPr>
          <w:p w14:paraId="6138B202"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уголь</w:t>
            </w:r>
          </w:p>
        </w:tc>
        <w:tc>
          <w:tcPr>
            <w:tcW w:w="403" w:type="pct"/>
            <w:tcBorders>
              <w:top w:val="nil"/>
              <w:left w:val="nil"/>
              <w:bottom w:val="single" w:sz="4" w:space="0" w:color="auto"/>
              <w:right w:val="single" w:sz="4" w:space="0" w:color="auto"/>
            </w:tcBorders>
            <w:shd w:val="clear" w:color="000000" w:fill="FFFFFF"/>
            <w:vAlign w:val="center"/>
            <w:hideMark/>
          </w:tcPr>
          <w:p w14:paraId="5711D835"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уголь, природный газ</w:t>
            </w:r>
          </w:p>
        </w:tc>
        <w:tc>
          <w:tcPr>
            <w:tcW w:w="213" w:type="pct"/>
            <w:tcBorders>
              <w:top w:val="nil"/>
              <w:left w:val="nil"/>
              <w:bottom w:val="single" w:sz="4" w:space="0" w:color="auto"/>
              <w:right w:val="single" w:sz="4" w:space="0" w:color="auto"/>
            </w:tcBorders>
            <w:shd w:val="clear" w:color="000000" w:fill="FFFFFF"/>
            <w:vAlign w:val="center"/>
            <w:hideMark/>
          </w:tcPr>
          <w:p w14:paraId="62A04F28"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5,5</w:t>
            </w:r>
          </w:p>
        </w:tc>
        <w:tc>
          <w:tcPr>
            <w:tcW w:w="591" w:type="pct"/>
            <w:tcBorders>
              <w:top w:val="nil"/>
              <w:left w:val="nil"/>
              <w:bottom w:val="single" w:sz="4" w:space="0" w:color="auto"/>
              <w:right w:val="single" w:sz="4" w:space="0" w:color="auto"/>
            </w:tcBorders>
            <w:shd w:val="clear" w:color="000000" w:fill="FFFFFF"/>
            <w:vAlign w:val="center"/>
            <w:hideMark/>
          </w:tcPr>
          <w:p w14:paraId="3B098C92"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 прямоточные пылеугольные (8 щелевых газовых)</w:t>
            </w:r>
          </w:p>
        </w:tc>
        <w:tc>
          <w:tcPr>
            <w:tcW w:w="520" w:type="pct"/>
            <w:tcBorders>
              <w:top w:val="nil"/>
              <w:left w:val="nil"/>
              <w:bottom w:val="single" w:sz="4" w:space="0" w:color="auto"/>
              <w:right w:val="single" w:sz="4" w:space="0" w:color="auto"/>
            </w:tcBorders>
            <w:shd w:val="clear" w:color="000000" w:fill="FFFFFF"/>
            <w:vAlign w:val="center"/>
            <w:hideMark/>
          </w:tcPr>
          <w:p w14:paraId="78628B1C"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47(18,0)</w:t>
            </w:r>
          </w:p>
        </w:tc>
      </w:tr>
      <w:tr w:rsidR="00821484" w:rsidRPr="00CC3AFA" w14:paraId="683E70E0" w14:textId="77777777" w:rsidTr="006E79EB">
        <w:trPr>
          <w:trHeight w:val="765"/>
        </w:trPr>
        <w:tc>
          <w:tcPr>
            <w:tcW w:w="298" w:type="pct"/>
            <w:tcBorders>
              <w:top w:val="nil"/>
              <w:left w:val="single" w:sz="4" w:space="0" w:color="auto"/>
              <w:bottom w:val="single" w:sz="4" w:space="0" w:color="auto"/>
              <w:right w:val="single" w:sz="4" w:space="0" w:color="auto"/>
            </w:tcBorders>
            <w:shd w:val="clear" w:color="000000" w:fill="FFFFFF"/>
            <w:vAlign w:val="center"/>
            <w:hideMark/>
          </w:tcPr>
          <w:p w14:paraId="7A512FC6"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w:t>
            </w:r>
          </w:p>
        </w:tc>
        <w:tc>
          <w:tcPr>
            <w:tcW w:w="284" w:type="pct"/>
            <w:tcBorders>
              <w:top w:val="nil"/>
              <w:left w:val="nil"/>
              <w:bottom w:val="single" w:sz="4" w:space="0" w:color="auto"/>
              <w:right w:val="single" w:sz="4" w:space="0" w:color="auto"/>
            </w:tcBorders>
            <w:shd w:val="clear" w:color="000000" w:fill="FFFFFF"/>
            <w:vAlign w:val="center"/>
            <w:hideMark/>
          </w:tcPr>
          <w:p w14:paraId="17A2A61C"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ПК-14, ЗиО</w:t>
            </w:r>
          </w:p>
        </w:tc>
        <w:tc>
          <w:tcPr>
            <w:tcW w:w="212" w:type="pct"/>
            <w:tcBorders>
              <w:top w:val="nil"/>
              <w:left w:val="nil"/>
              <w:bottom w:val="single" w:sz="4" w:space="0" w:color="auto"/>
              <w:right w:val="single" w:sz="4" w:space="0" w:color="auto"/>
            </w:tcBorders>
            <w:shd w:val="clear" w:color="000000" w:fill="FFFFFF"/>
            <w:vAlign w:val="center"/>
            <w:hideMark/>
          </w:tcPr>
          <w:p w14:paraId="55CB384B"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1957</w:t>
            </w:r>
          </w:p>
        </w:tc>
        <w:tc>
          <w:tcPr>
            <w:tcW w:w="212" w:type="pct"/>
            <w:tcBorders>
              <w:top w:val="nil"/>
              <w:left w:val="nil"/>
              <w:bottom w:val="single" w:sz="4" w:space="0" w:color="auto"/>
              <w:right w:val="single" w:sz="4" w:space="0" w:color="auto"/>
            </w:tcBorders>
            <w:shd w:val="clear" w:color="000000" w:fill="FFFFFF"/>
            <w:vAlign w:val="center"/>
            <w:hideMark/>
          </w:tcPr>
          <w:p w14:paraId="703B70F5"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2011</w:t>
            </w:r>
          </w:p>
        </w:tc>
        <w:tc>
          <w:tcPr>
            <w:tcW w:w="403" w:type="pct"/>
            <w:tcBorders>
              <w:top w:val="nil"/>
              <w:left w:val="nil"/>
              <w:bottom w:val="single" w:sz="4" w:space="0" w:color="auto"/>
              <w:right w:val="single" w:sz="4" w:space="0" w:color="auto"/>
            </w:tcBorders>
            <w:shd w:val="clear" w:color="000000" w:fill="FFFFFF"/>
            <w:vAlign w:val="center"/>
            <w:hideMark/>
          </w:tcPr>
          <w:p w14:paraId="33694D6F"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уголь, природный газ</w:t>
            </w:r>
          </w:p>
        </w:tc>
        <w:tc>
          <w:tcPr>
            <w:tcW w:w="291" w:type="pct"/>
            <w:tcBorders>
              <w:top w:val="nil"/>
              <w:left w:val="nil"/>
              <w:bottom w:val="single" w:sz="4" w:space="0" w:color="auto"/>
              <w:right w:val="single" w:sz="4" w:space="0" w:color="auto"/>
            </w:tcBorders>
            <w:shd w:val="clear" w:color="000000" w:fill="FFFFFF"/>
            <w:vAlign w:val="center"/>
            <w:hideMark/>
          </w:tcPr>
          <w:p w14:paraId="69CC5A7D"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100</w:t>
            </w:r>
          </w:p>
        </w:tc>
        <w:tc>
          <w:tcPr>
            <w:tcW w:w="250" w:type="pct"/>
            <w:tcBorders>
              <w:top w:val="nil"/>
              <w:left w:val="nil"/>
              <w:bottom w:val="single" w:sz="4" w:space="0" w:color="auto"/>
              <w:right w:val="single" w:sz="4" w:space="0" w:color="auto"/>
            </w:tcBorders>
            <w:shd w:val="clear" w:color="000000" w:fill="FFFFFF"/>
            <w:vAlign w:val="center"/>
            <w:hideMark/>
          </w:tcPr>
          <w:p w14:paraId="5FB84BF8"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510</w:t>
            </w:r>
          </w:p>
        </w:tc>
        <w:tc>
          <w:tcPr>
            <w:tcW w:w="266" w:type="pct"/>
            <w:tcBorders>
              <w:top w:val="nil"/>
              <w:left w:val="nil"/>
              <w:bottom w:val="single" w:sz="4" w:space="0" w:color="auto"/>
              <w:right w:val="single" w:sz="4" w:space="0" w:color="auto"/>
            </w:tcBorders>
            <w:shd w:val="clear" w:color="000000" w:fill="FFFFFF"/>
            <w:vAlign w:val="center"/>
            <w:hideMark/>
          </w:tcPr>
          <w:p w14:paraId="3C474BC6"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230</w:t>
            </w:r>
          </w:p>
        </w:tc>
        <w:tc>
          <w:tcPr>
            <w:tcW w:w="318" w:type="pct"/>
            <w:tcBorders>
              <w:top w:val="nil"/>
              <w:left w:val="nil"/>
              <w:bottom w:val="single" w:sz="4" w:space="0" w:color="auto"/>
              <w:right w:val="single" w:sz="4" w:space="0" w:color="auto"/>
            </w:tcBorders>
            <w:shd w:val="clear" w:color="000000" w:fill="FFFFFF"/>
            <w:vAlign w:val="center"/>
            <w:hideMark/>
          </w:tcPr>
          <w:p w14:paraId="1632CD3D"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230</w:t>
            </w:r>
          </w:p>
        </w:tc>
        <w:tc>
          <w:tcPr>
            <w:tcW w:w="328" w:type="pct"/>
            <w:tcBorders>
              <w:top w:val="nil"/>
              <w:left w:val="nil"/>
              <w:bottom w:val="single" w:sz="4" w:space="0" w:color="auto"/>
              <w:right w:val="single" w:sz="4" w:space="0" w:color="auto"/>
            </w:tcBorders>
            <w:shd w:val="clear" w:color="000000" w:fill="FFFFFF"/>
            <w:vAlign w:val="center"/>
            <w:hideMark/>
          </w:tcPr>
          <w:p w14:paraId="35F85CA0"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150(125)</w:t>
            </w:r>
          </w:p>
        </w:tc>
        <w:tc>
          <w:tcPr>
            <w:tcW w:w="409" w:type="pct"/>
            <w:tcBorders>
              <w:top w:val="nil"/>
              <w:left w:val="nil"/>
              <w:bottom w:val="single" w:sz="4" w:space="0" w:color="auto"/>
              <w:right w:val="single" w:sz="4" w:space="0" w:color="auto"/>
            </w:tcBorders>
            <w:shd w:val="clear" w:color="000000" w:fill="FFFFFF"/>
            <w:vAlign w:val="center"/>
            <w:hideMark/>
          </w:tcPr>
          <w:p w14:paraId="14063A33"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уголь</w:t>
            </w:r>
          </w:p>
        </w:tc>
        <w:tc>
          <w:tcPr>
            <w:tcW w:w="403" w:type="pct"/>
            <w:tcBorders>
              <w:top w:val="nil"/>
              <w:left w:val="nil"/>
              <w:bottom w:val="single" w:sz="4" w:space="0" w:color="auto"/>
              <w:right w:val="single" w:sz="4" w:space="0" w:color="auto"/>
            </w:tcBorders>
            <w:shd w:val="clear" w:color="000000" w:fill="FFFFFF"/>
            <w:vAlign w:val="center"/>
            <w:hideMark/>
          </w:tcPr>
          <w:p w14:paraId="4DF3625C"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уголь, природный газ</w:t>
            </w:r>
          </w:p>
        </w:tc>
        <w:tc>
          <w:tcPr>
            <w:tcW w:w="213" w:type="pct"/>
            <w:tcBorders>
              <w:top w:val="nil"/>
              <w:left w:val="nil"/>
              <w:bottom w:val="single" w:sz="4" w:space="0" w:color="auto"/>
              <w:right w:val="single" w:sz="4" w:space="0" w:color="auto"/>
            </w:tcBorders>
            <w:shd w:val="clear" w:color="000000" w:fill="FFFFFF"/>
            <w:vAlign w:val="center"/>
            <w:hideMark/>
          </w:tcPr>
          <w:p w14:paraId="0D11473B"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5,5</w:t>
            </w:r>
          </w:p>
        </w:tc>
        <w:tc>
          <w:tcPr>
            <w:tcW w:w="591" w:type="pct"/>
            <w:tcBorders>
              <w:top w:val="nil"/>
              <w:left w:val="nil"/>
              <w:bottom w:val="single" w:sz="4" w:space="0" w:color="auto"/>
              <w:right w:val="single" w:sz="4" w:space="0" w:color="auto"/>
            </w:tcBorders>
            <w:shd w:val="clear" w:color="000000" w:fill="FFFFFF"/>
            <w:vAlign w:val="center"/>
            <w:hideMark/>
          </w:tcPr>
          <w:p w14:paraId="6AE653CF"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 прямоточные пылеугольные (8 щелевых газовых)</w:t>
            </w:r>
          </w:p>
        </w:tc>
        <w:tc>
          <w:tcPr>
            <w:tcW w:w="520" w:type="pct"/>
            <w:tcBorders>
              <w:top w:val="nil"/>
              <w:left w:val="nil"/>
              <w:bottom w:val="single" w:sz="4" w:space="0" w:color="auto"/>
              <w:right w:val="single" w:sz="4" w:space="0" w:color="auto"/>
            </w:tcBorders>
            <w:shd w:val="clear" w:color="000000" w:fill="FFFFFF"/>
            <w:vAlign w:val="center"/>
            <w:hideMark/>
          </w:tcPr>
          <w:p w14:paraId="212A20F1"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47(р.к.18,6)</w:t>
            </w:r>
          </w:p>
        </w:tc>
      </w:tr>
      <w:tr w:rsidR="00821484" w:rsidRPr="00CC3AFA" w14:paraId="1380405B" w14:textId="77777777" w:rsidTr="006E79EB">
        <w:trPr>
          <w:trHeight w:val="799"/>
        </w:trPr>
        <w:tc>
          <w:tcPr>
            <w:tcW w:w="298" w:type="pct"/>
            <w:tcBorders>
              <w:top w:val="nil"/>
              <w:left w:val="single" w:sz="4" w:space="0" w:color="auto"/>
              <w:bottom w:val="single" w:sz="4" w:space="0" w:color="auto"/>
              <w:right w:val="single" w:sz="4" w:space="0" w:color="auto"/>
            </w:tcBorders>
            <w:shd w:val="clear" w:color="000000" w:fill="FFFFFF"/>
            <w:vAlign w:val="center"/>
            <w:hideMark/>
          </w:tcPr>
          <w:p w14:paraId="3E7D2B79"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w:t>
            </w:r>
          </w:p>
        </w:tc>
        <w:tc>
          <w:tcPr>
            <w:tcW w:w="284" w:type="pct"/>
            <w:tcBorders>
              <w:top w:val="nil"/>
              <w:left w:val="nil"/>
              <w:bottom w:val="single" w:sz="4" w:space="0" w:color="auto"/>
              <w:right w:val="single" w:sz="4" w:space="0" w:color="auto"/>
            </w:tcBorders>
            <w:shd w:val="clear" w:color="000000" w:fill="FFFFFF"/>
            <w:vAlign w:val="center"/>
            <w:hideMark/>
          </w:tcPr>
          <w:p w14:paraId="62F9A296"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ПК-14, ЗиО</w:t>
            </w:r>
          </w:p>
        </w:tc>
        <w:tc>
          <w:tcPr>
            <w:tcW w:w="212" w:type="pct"/>
            <w:tcBorders>
              <w:top w:val="nil"/>
              <w:left w:val="nil"/>
              <w:bottom w:val="single" w:sz="4" w:space="0" w:color="auto"/>
              <w:right w:val="single" w:sz="4" w:space="0" w:color="auto"/>
            </w:tcBorders>
            <w:shd w:val="clear" w:color="000000" w:fill="FFFFFF"/>
            <w:vAlign w:val="center"/>
            <w:hideMark/>
          </w:tcPr>
          <w:p w14:paraId="1DDF4855"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1967</w:t>
            </w:r>
          </w:p>
        </w:tc>
        <w:tc>
          <w:tcPr>
            <w:tcW w:w="212" w:type="pct"/>
            <w:tcBorders>
              <w:top w:val="nil"/>
              <w:left w:val="nil"/>
              <w:bottom w:val="single" w:sz="4" w:space="0" w:color="auto"/>
              <w:right w:val="single" w:sz="4" w:space="0" w:color="auto"/>
            </w:tcBorders>
            <w:shd w:val="clear" w:color="000000" w:fill="FFFFFF"/>
            <w:vAlign w:val="center"/>
            <w:hideMark/>
          </w:tcPr>
          <w:p w14:paraId="19E6B7AD"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2005</w:t>
            </w:r>
          </w:p>
        </w:tc>
        <w:tc>
          <w:tcPr>
            <w:tcW w:w="403" w:type="pct"/>
            <w:tcBorders>
              <w:top w:val="nil"/>
              <w:left w:val="nil"/>
              <w:bottom w:val="single" w:sz="4" w:space="0" w:color="auto"/>
              <w:right w:val="single" w:sz="4" w:space="0" w:color="auto"/>
            </w:tcBorders>
            <w:shd w:val="clear" w:color="000000" w:fill="FFFFFF"/>
            <w:vAlign w:val="center"/>
            <w:hideMark/>
          </w:tcPr>
          <w:p w14:paraId="432136AC"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уголь</w:t>
            </w:r>
          </w:p>
        </w:tc>
        <w:tc>
          <w:tcPr>
            <w:tcW w:w="291" w:type="pct"/>
            <w:tcBorders>
              <w:top w:val="nil"/>
              <w:left w:val="nil"/>
              <w:bottom w:val="single" w:sz="4" w:space="0" w:color="auto"/>
              <w:right w:val="single" w:sz="4" w:space="0" w:color="auto"/>
            </w:tcBorders>
            <w:shd w:val="clear" w:color="000000" w:fill="FFFFFF"/>
            <w:vAlign w:val="center"/>
            <w:hideMark/>
          </w:tcPr>
          <w:p w14:paraId="6C3B419E"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100</w:t>
            </w:r>
          </w:p>
        </w:tc>
        <w:tc>
          <w:tcPr>
            <w:tcW w:w="250" w:type="pct"/>
            <w:tcBorders>
              <w:top w:val="nil"/>
              <w:left w:val="nil"/>
              <w:bottom w:val="single" w:sz="4" w:space="0" w:color="auto"/>
              <w:right w:val="single" w:sz="4" w:space="0" w:color="auto"/>
            </w:tcBorders>
            <w:shd w:val="clear" w:color="000000" w:fill="FFFFFF"/>
            <w:vAlign w:val="center"/>
            <w:hideMark/>
          </w:tcPr>
          <w:p w14:paraId="38514222"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510</w:t>
            </w:r>
          </w:p>
        </w:tc>
        <w:tc>
          <w:tcPr>
            <w:tcW w:w="266" w:type="pct"/>
            <w:tcBorders>
              <w:top w:val="nil"/>
              <w:left w:val="nil"/>
              <w:bottom w:val="single" w:sz="4" w:space="0" w:color="auto"/>
              <w:right w:val="single" w:sz="4" w:space="0" w:color="auto"/>
            </w:tcBorders>
            <w:shd w:val="clear" w:color="000000" w:fill="FFFFFF"/>
            <w:vAlign w:val="center"/>
            <w:hideMark/>
          </w:tcPr>
          <w:p w14:paraId="2062F63C"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230</w:t>
            </w:r>
          </w:p>
        </w:tc>
        <w:tc>
          <w:tcPr>
            <w:tcW w:w="318" w:type="pct"/>
            <w:tcBorders>
              <w:top w:val="nil"/>
              <w:left w:val="nil"/>
              <w:bottom w:val="single" w:sz="4" w:space="0" w:color="auto"/>
              <w:right w:val="single" w:sz="4" w:space="0" w:color="auto"/>
            </w:tcBorders>
            <w:shd w:val="clear" w:color="000000" w:fill="FFFFFF"/>
            <w:vAlign w:val="center"/>
            <w:hideMark/>
          </w:tcPr>
          <w:p w14:paraId="0F8D1425"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210</w:t>
            </w:r>
          </w:p>
        </w:tc>
        <w:tc>
          <w:tcPr>
            <w:tcW w:w="328" w:type="pct"/>
            <w:tcBorders>
              <w:top w:val="nil"/>
              <w:left w:val="nil"/>
              <w:bottom w:val="single" w:sz="4" w:space="0" w:color="auto"/>
              <w:right w:val="single" w:sz="4" w:space="0" w:color="auto"/>
            </w:tcBorders>
            <w:shd w:val="clear" w:color="000000" w:fill="FFFFFF"/>
            <w:vAlign w:val="center"/>
            <w:hideMark/>
          </w:tcPr>
          <w:p w14:paraId="324A99B2"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150</w:t>
            </w:r>
          </w:p>
        </w:tc>
        <w:tc>
          <w:tcPr>
            <w:tcW w:w="409" w:type="pct"/>
            <w:tcBorders>
              <w:top w:val="nil"/>
              <w:left w:val="nil"/>
              <w:bottom w:val="single" w:sz="4" w:space="0" w:color="auto"/>
              <w:right w:val="single" w:sz="4" w:space="0" w:color="auto"/>
            </w:tcBorders>
            <w:shd w:val="clear" w:color="000000" w:fill="FFFFFF"/>
            <w:vAlign w:val="center"/>
            <w:hideMark/>
          </w:tcPr>
          <w:p w14:paraId="72F71BBA"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уголь</w:t>
            </w:r>
          </w:p>
        </w:tc>
        <w:tc>
          <w:tcPr>
            <w:tcW w:w="403" w:type="pct"/>
            <w:tcBorders>
              <w:top w:val="nil"/>
              <w:left w:val="nil"/>
              <w:bottom w:val="single" w:sz="4" w:space="0" w:color="auto"/>
              <w:right w:val="single" w:sz="4" w:space="0" w:color="auto"/>
            </w:tcBorders>
            <w:shd w:val="clear" w:color="000000" w:fill="FFFFFF"/>
            <w:vAlign w:val="center"/>
            <w:hideMark/>
          </w:tcPr>
          <w:p w14:paraId="0CEF9527"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уголь</w:t>
            </w:r>
          </w:p>
        </w:tc>
        <w:tc>
          <w:tcPr>
            <w:tcW w:w="213" w:type="pct"/>
            <w:tcBorders>
              <w:top w:val="nil"/>
              <w:left w:val="nil"/>
              <w:bottom w:val="single" w:sz="4" w:space="0" w:color="auto"/>
              <w:right w:val="single" w:sz="4" w:space="0" w:color="auto"/>
            </w:tcBorders>
            <w:shd w:val="clear" w:color="000000" w:fill="FFFFFF"/>
            <w:vAlign w:val="center"/>
            <w:hideMark/>
          </w:tcPr>
          <w:p w14:paraId="5E399FE8"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5,5</w:t>
            </w:r>
          </w:p>
        </w:tc>
        <w:tc>
          <w:tcPr>
            <w:tcW w:w="591" w:type="pct"/>
            <w:tcBorders>
              <w:top w:val="nil"/>
              <w:left w:val="nil"/>
              <w:bottom w:val="single" w:sz="4" w:space="0" w:color="auto"/>
              <w:right w:val="single" w:sz="4" w:space="0" w:color="auto"/>
            </w:tcBorders>
            <w:shd w:val="clear" w:color="000000" w:fill="FFFFFF"/>
            <w:vAlign w:val="center"/>
            <w:hideMark/>
          </w:tcPr>
          <w:p w14:paraId="63B85D99"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 прямоточные пылеугольные</w:t>
            </w:r>
          </w:p>
        </w:tc>
        <w:tc>
          <w:tcPr>
            <w:tcW w:w="520" w:type="pct"/>
            <w:tcBorders>
              <w:top w:val="nil"/>
              <w:left w:val="nil"/>
              <w:bottom w:val="single" w:sz="4" w:space="0" w:color="auto"/>
              <w:right w:val="single" w:sz="4" w:space="0" w:color="auto"/>
            </w:tcBorders>
            <w:shd w:val="clear" w:color="000000" w:fill="FFFFFF"/>
            <w:vAlign w:val="center"/>
            <w:hideMark/>
          </w:tcPr>
          <w:p w14:paraId="32EB9A03" w14:textId="77777777" w:rsidR="00821484" w:rsidRPr="00CC3AFA" w:rsidRDefault="00821484" w:rsidP="0082148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43,5</w:t>
            </w:r>
          </w:p>
        </w:tc>
      </w:tr>
    </w:tbl>
    <w:p w14:paraId="0D70F3C3" w14:textId="77777777" w:rsidR="005E034D" w:rsidRPr="00CC3AFA" w:rsidRDefault="005E034D" w:rsidP="00C63B13">
      <w:pPr>
        <w:pStyle w:val="21"/>
        <w:numPr>
          <w:ilvl w:val="0"/>
          <w:numId w:val="0"/>
        </w:numPr>
        <w:rPr>
          <w:rFonts w:eastAsiaTheme="minorEastAsia" w:cstheme="minorBidi"/>
          <w:b w:val="0"/>
          <w:iCs w:val="0"/>
          <w:snapToGrid/>
        </w:rPr>
        <w:sectPr w:rsidR="005E034D" w:rsidRPr="00CC3AFA" w:rsidSect="000E2D0A">
          <w:pgSz w:w="16838" w:h="11906" w:orient="landscape"/>
          <w:pgMar w:top="1701" w:right="1134" w:bottom="566" w:left="1134"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4B64C882" w14:textId="179501B3" w:rsidR="00C63B13" w:rsidRPr="00CC3AFA" w:rsidRDefault="00C63B13" w:rsidP="00C63B13">
      <w:pPr>
        <w:pStyle w:val="22"/>
        <w:rPr>
          <w:snapToGrid/>
        </w:rPr>
      </w:pPr>
      <w:r w:rsidRPr="00CC3AFA">
        <w:rPr>
          <w:snapToGrid/>
        </w:rPr>
        <w:lastRenderedPageBreak/>
        <w:t>Характеристика паровых турбин Аргаяшской ТЭЦ</w:t>
      </w:r>
    </w:p>
    <w:tbl>
      <w:tblPr>
        <w:tblW w:w="5000" w:type="pct"/>
        <w:tblLook w:val="04A0" w:firstRow="1" w:lastRow="0" w:firstColumn="1" w:lastColumn="0" w:noHBand="0" w:noVBand="1"/>
      </w:tblPr>
      <w:tblGrid>
        <w:gridCol w:w="459"/>
        <w:gridCol w:w="621"/>
        <w:gridCol w:w="2206"/>
        <w:gridCol w:w="459"/>
        <w:gridCol w:w="669"/>
        <w:gridCol w:w="460"/>
        <w:gridCol w:w="521"/>
        <w:gridCol w:w="665"/>
        <w:gridCol w:w="765"/>
        <w:gridCol w:w="1853"/>
        <w:gridCol w:w="765"/>
        <w:gridCol w:w="1853"/>
        <w:gridCol w:w="691"/>
        <w:gridCol w:w="1675"/>
        <w:gridCol w:w="1493"/>
        <w:gridCol w:w="666"/>
        <w:gridCol w:w="766"/>
        <w:gridCol w:w="670"/>
        <w:gridCol w:w="769"/>
        <w:gridCol w:w="666"/>
        <w:gridCol w:w="766"/>
        <w:gridCol w:w="666"/>
        <w:gridCol w:w="766"/>
        <w:gridCol w:w="872"/>
      </w:tblGrid>
      <w:tr w:rsidR="00C63B13" w:rsidRPr="00CC3AFA" w14:paraId="237081B1" w14:textId="77777777" w:rsidTr="006E79EB">
        <w:trPr>
          <w:trHeight w:val="2340"/>
        </w:trPr>
        <w:tc>
          <w:tcPr>
            <w:tcW w:w="105" w:type="pct"/>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33378837" w14:textId="77777777" w:rsidR="00C63B13" w:rsidRPr="00CC3AFA" w:rsidRDefault="00C63B13" w:rsidP="00C63B1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Станционный номер</w:t>
            </w:r>
          </w:p>
        </w:tc>
        <w:tc>
          <w:tcPr>
            <w:tcW w:w="143" w:type="pct"/>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74717B52" w14:textId="77777777" w:rsidR="00C63B13" w:rsidRPr="00CC3AFA" w:rsidRDefault="00C63B13" w:rsidP="00C63B1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Год ввода в эксплуатацию</w:t>
            </w:r>
          </w:p>
        </w:tc>
        <w:tc>
          <w:tcPr>
            <w:tcW w:w="507"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4094F4B9" w14:textId="77777777" w:rsidR="00C63B13" w:rsidRPr="00CC3AFA" w:rsidRDefault="00C63B13" w:rsidP="00C63B1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Маркировка, тип агрегата, завод-изготовитель</w:t>
            </w:r>
          </w:p>
        </w:tc>
        <w:tc>
          <w:tcPr>
            <w:tcW w:w="105" w:type="pct"/>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2D7D2151" w14:textId="77777777" w:rsidR="00C63B13" w:rsidRPr="00CC3AFA" w:rsidRDefault="00C63B13" w:rsidP="00C63B1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Установленная мощность, МВт</w:t>
            </w:r>
          </w:p>
        </w:tc>
        <w:tc>
          <w:tcPr>
            <w:tcW w:w="154" w:type="pct"/>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3473FE89" w14:textId="77777777" w:rsidR="00C63B13" w:rsidRPr="00CC3AFA" w:rsidRDefault="00C63B13" w:rsidP="00C63B1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Год изменения мощности, величина*</w:t>
            </w:r>
          </w:p>
        </w:tc>
        <w:tc>
          <w:tcPr>
            <w:tcW w:w="226" w:type="pct"/>
            <w:gridSpan w:val="2"/>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60F8AD00" w14:textId="77777777" w:rsidR="00C63B13" w:rsidRPr="00CC3AFA" w:rsidRDefault="00C63B13" w:rsidP="00C63B1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Параметры острого пара</w:t>
            </w:r>
          </w:p>
        </w:tc>
        <w:tc>
          <w:tcPr>
            <w:tcW w:w="755" w:type="pct"/>
            <w:gridSpan w:val="3"/>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F11D408" w14:textId="77777777" w:rsidR="00C63B13" w:rsidRPr="00CC3AFA" w:rsidRDefault="00C63B13" w:rsidP="00C63B1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Расход острого пара, (т/ч)</w:t>
            </w:r>
          </w:p>
        </w:tc>
        <w:tc>
          <w:tcPr>
            <w:tcW w:w="761" w:type="pct"/>
            <w:gridSpan w:val="3"/>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2A001A7D" w14:textId="77777777" w:rsidR="00C63B13" w:rsidRPr="00CC3AFA" w:rsidRDefault="00C63B13" w:rsidP="00C63B1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Электрическая мощность, (МВт)</w:t>
            </w:r>
          </w:p>
        </w:tc>
        <w:tc>
          <w:tcPr>
            <w:tcW w:w="2042" w:type="pct"/>
            <w:gridSpan w:val="10"/>
            <w:tcBorders>
              <w:top w:val="single" w:sz="4" w:space="0" w:color="auto"/>
              <w:left w:val="nil"/>
              <w:bottom w:val="single" w:sz="4" w:space="0" w:color="auto"/>
              <w:right w:val="single" w:sz="4" w:space="0" w:color="auto"/>
            </w:tcBorders>
            <w:shd w:val="clear" w:color="000000" w:fill="FFFFFF"/>
            <w:noWrap/>
            <w:vAlign w:val="center"/>
            <w:hideMark/>
          </w:tcPr>
          <w:p w14:paraId="6104F03F" w14:textId="77777777" w:rsidR="00C63B13" w:rsidRPr="00CC3AFA" w:rsidRDefault="00C63B13" w:rsidP="00C63B1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Пар из отборов турбины</w:t>
            </w:r>
          </w:p>
        </w:tc>
        <w:tc>
          <w:tcPr>
            <w:tcW w:w="202" w:type="pct"/>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15817BA1" w14:textId="77777777" w:rsidR="00C63B13" w:rsidRPr="00CC3AFA" w:rsidRDefault="00C63B13" w:rsidP="00C63B1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Вакуум, противодавление, кг/см</w:t>
            </w:r>
            <w:r w:rsidRPr="00CC3AFA">
              <w:rPr>
                <w:rFonts w:eastAsia="Times New Roman" w:cs="Times New Roman"/>
                <w:color w:val="000000"/>
                <w:sz w:val="20"/>
                <w:szCs w:val="20"/>
                <w:lang w:eastAsia="ru-RU"/>
              </w:rPr>
              <w:t>²</w:t>
            </w:r>
          </w:p>
        </w:tc>
      </w:tr>
      <w:tr w:rsidR="005E034D" w:rsidRPr="00CC3AFA" w14:paraId="46B2907E" w14:textId="77777777" w:rsidTr="006E79EB">
        <w:trPr>
          <w:trHeight w:val="450"/>
        </w:trPr>
        <w:tc>
          <w:tcPr>
            <w:tcW w:w="105" w:type="pct"/>
            <w:vMerge/>
            <w:tcBorders>
              <w:top w:val="single" w:sz="4" w:space="0" w:color="auto"/>
              <w:left w:val="single" w:sz="4" w:space="0" w:color="auto"/>
              <w:bottom w:val="single" w:sz="4" w:space="0" w:color="auto"/>
              <w:right w:val="single" w:sz="4" w:space="0" w:color="auto"/>
            </w:tcBorders>
            <w:vAlign w:val="center"/>
            <w:hideMark/>
          </w:tcPr>
          <w:p w14:paraId="2E2C319A" w14:textId="77777777" w:rsidR="00C63B13" w:rsidRPr="00CC3AFA" w:rsidRDefault="00C63B13" w:rsidP="00C63B13">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143" w:type="pct"/>
            <w:vMerge/>
            <w:tcBorders>
              <w:top w:val="single" w:sz="4" w:space="0" w:color="auto"/>
              <w:left w:val="single" w:sz="4" w:space="0" w:color="auto"/>
              <w:bottom w:val="single" w:sz="4" w:space="0" w:color="auto"/>
              <w:right w:val="single" w:sz="4" w:space="0" w:color="auto"/>
            </w:tcBorders>
            <w:vAlign w:val="center"/>
            <w:hideMark/>
          </w:tcPr>
          <w:p w14:paraId="7077B3AA" w14:textId="77777777" w:rsidR="00C63B13" w:rsidRPr="00CC3AFA" w:rsidRDefault="00C63B13" w:rsidP="00C63B13">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507" w:type="pct"/>
            <w:vMerge/>
            <w:tcBorders>
              <w:top w:val="single" w:sz="4" w:space="0" w:color="auto"/>
              <w:left w:val="single" w:sz="4" w:space="0" w:color="auto"/>
              <w:bottom w:val="single" w:sz="4" w:space="0" w:color="auto"/>
              <w:right w:val="single" w:sz="4" w:space="0" w:color="auto"/>
            </w:tcBorders>
            <w:vAlign w:val="center"/>
            <w:hideMark/>
          </w:tcPr>
          <w:p w14:paraId="3B346EFA" w14:textId="77777777" w:rsidR="00C63B13" w:rsidRPr="00CC3AFA" w:rsidRDefault="00C63B13" w:rsidP="00C63B13">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105" w:type="pct"/>
            <w:vMerge/>
            <w:tcBorders>
              <w:top w:val="single" w:sz="4" w:space="0" w:color="auto"/>
              <w:left w:val="single" w:sz="4" w:space="0" w:color="auto"/>
              <w:bottom w:val="single" w:sz="4" w:space="0" w:color="auto"/>
              <w:right w:val="single" w:sz="4" w:space="0" w:color="auto"/>
            </w:tcBorders>
            <w:vAlign w:val="center"/>
            <w:hideMark/>
          </w:tcPr>
          <w:p w14:paraId="65924E26" w14:textId="77777777" w:rsidR="00C63B13" w:rsidRPr="00CC3AFA" w:rsidRDefault="00C63B13" w:rsidP="00C63B13">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154" w:type="pct"/>
            <w:vMerge/>
            <w:tcBorders>
              <w:top w:val="single" w:sz="4" w:space="0" w:color="auto"/>
              <w:left w:val="single" w:sz="4" w:space="0" w:color="auto"/>
              <w:bottom w:val="single" w:sz="4" w:space="0" w:color="auto"/>
              <w:right w:val="single" w:sz="4" w:space="0" w:color="auto"/>
            </w:tcBorders>
            <w:vAlign w:val="center"/>
            <w:hideMark/>
          </w:tcPr>
          <w:p w14:paraId="38CD0622" w14:textId="77777777" w:rsidR="00C63B13" w:rsidRPr="00CC3AFA" w:rsidRDefault="00C63B13" w:rsidP="00C63B13">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226" w:type="pct"/>
            <w:gridSpan w:val="2"/>
            <w:vMerge/>
            <w:tcBorders>
              <w:top w:val="single" w:sz="4" w:space="0" w:color="auto"/>
              <w:left w:val="single" w:sz="4" w:space="0" w:color="auto"/>
              <w:bottom w:val="single" w:sz="4" w:space="0" w:color="auto"/>
              <w:right w:val="single" w:sz="4" w:space="0" w:color="auto"/>
            </w:tcBorders>
            <w:vAlign w:val="center"/>
            <w:hideMark/>
          </w:tcPr>
          <w:p w14:paraId="2C7129A2" w14:textId="77777777" w:rsidR="00C63B13" w:rsidRPr="00CC3AFA" w:rsidRDefault="00C63B13" w:rsidP="00C63B13">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755" w:type="pct"/>
            <w:gridSpan w:val="3"/>
            <w:vMerge/>
            <w:tcBorders>
              <w:top w:val="single" w:sz="4" w:space="0" w:color="auto"/>
              <w:left w:val="single" w:sz="4" w:space="0" w:color="auto"/>
              <w:bottom w:val="single" w:sz="4" w:space="0" w:color="auto"/>
              <w:right w:val="single" w:sz="4" w:space="0" w:color="auto"/>
            </w:tcBorders>
            <w:vAlign w:val="center"/>
            <w:hideMark/>
          </w:tcPr>
          <w:p w14:paraId="0C56F92E" w14:textId="77777777" w:rsidR="00C63B13" w:rsidRPr="00CC3AFA" w:rsidRDefault="00C63B13" w:rsidP="00C63B13">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761" w:type="pct"/>
            <w:gridSpan w:val="3"/>
            <w:vMerge/>
            <w:tcBorders>
              <w:top w:val="single" w:sz="4" w:space="0" w:color="auto"/>
              <w:left w:val="single" w:sz="4" w:space="0" w:color="auto"/>
              <w:bottom w:val="single" w:sz="4" w:space="0" w:color="auto"/>
              <w:right w:val="single" w:sz="4" w:space="0" w:color="auto"/>
            </w:tcBorders>
            <w:vAlign w:val="center"/>
            <w:hideMark/>
          </w:tcPr>
          <w:p w14:paraId="7FA21E91" w14:textId="77777777" w:rsidR="00C63B13" w:rsidRPr="00CC3AFA" w:rsidRDefault="00C63B13" w:rsidP="00C63B13">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1385" w:type="pct"/>
            <w:gridSpan w:val="6"/>
            <w:tcBorders>
              <w:top w:val="single" w:sz="4" w:space="0" w:color="auto"/>
              <w:left w:val="nil"/>
              <w:bottom w:val="single" w:sz="4" w:space="0" w:color="auto"/>
              <w:right w:val="single" w:sz="4" w:space="0" w:color="auto"/>
            </w:tcBorders>
            <w:shd w:val="clear" w:color="000000" w:fill="FFFFFF"/>
            <w:noWrap/>
            <w:vAlign w:val="center"/>
            <w:hideMark/>
          </w:tcPr>
          <w:p w14:paraId="097B9E1C" w14:textId="77777777" w:rsidR="00C63B13" w:rsidRPr="00CC3AFA" w:rsidRDefault="00C63B13" w:rsidP="00C63B1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Теплофикационный отбор</w:t>
            </w:r>
          </w:p>
        </w:tc>
        <w:tc>
          <w:tcPr>
            <w:tcW w:w="657" w:type="pct"/>
            <w:gridSpan w:val="4"/>
            <w:tcBorders>
              <w:top w:val="single" w:sz="4" w:space="0" w:color="auto"/>
              <w:left w:val="nil"/>
              <w:bottom w:val="single" w:sz="4" w:space="0" w:color="auto"/>
              <w:right w:val="single" w:sz="4" w:space="0" w:color="auto"/>
            </w:tcBorders>
            <w:shd w:val="clear" w:color="000000" w:fill="FFFFFF"/>
            <w:noWrap/>
            <w:vAlign w:val="center"/>
            <w:hideMark/>
          </w:tcPr>
          <w:p w14:paraId="666D4E31" w14:textId="77777777" w:rsidR="00C63B13" w:rsidRPr="00CC3AFA" w:rsidRDefault="00C63B13" w:rsidP="00C63B1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Производственный отбор</w:t>
            </w:r>
          </w:p>
        </w:tc>
        <w:tc>
          <w:tcPr>
            <w:tcW w:w="202" w:type="pct"/>
            <w:vMerge/>
            <w:tcBorders>
              <w:top w:val="single" w:sz="4" w:space="0" w:color="auto"/>
              <w:left w:val="single" w:sz="4" w:space="0" w:color="auto"/>
              <w:bottom w:val="single" w:sz="4" w:space="0" w:color="auto"/>
              <w:right w:val="single" w:sz="4" w:space="0" w:color="auto"/>
            </w:tcBorders>
            <w:vAlign w:val="center"/>
            <w:hideMark/>
          </w:tcPr>
          <w:p w14:paraId="0A5DAC95" w14:textId="77777777" w:rsidR="00C63B13" w:rsidRPr="00CC3AFA" w:rsidRDefault="00C63B13" w:rsidP="00C63B13">
            <w:pPr>
              <w:snapToGrid/>
              <w:spacing w:before="0" w:after="0" w:line="240" w:lineRule="auto"/>
              <w:ind w:firstLine="0"/>
              <w:contextualSpacing w:val="0"/>
              <w:jc w:val="left"/>
              <w:rPr>
                <w:rFonts w:eastAsia="Times New Roman" w:cs="Times New Roman"/>
                <w:b/>
                <w:bCs/>
                <w:color w:val="000000"/>
                <w:sz w:val="20"/>
                <w:szCs w:val="20"/>
                <w:lang w:eastAsia="ru-RU"/>
              </w:rPr>
            </w:pPr>
          </w:p>
        </w:tc>
      </w:tr>
      <w:tr w:rsidR="005E034D" w:rsidRPr="00CC3AFA" w14:paraId="51B7F7E0" w14:textId="77777777" w:rsidTr="006E79EB">
        <w:trPr>
          <w:trHeight w:val="180"/>
        </w:trPr>
        <w:tc>
          <w:tcPr>
            <w:tcW w:w="105" w:type="pct"/>
            <w:vMerge/>
            <w:tcBorders>
              <w:top w:val="single" w:sz="4" w:space="0" w:color="auto"/>
              <w:left w:val="single" w:sz="4" w:space="0" w:color="auto"/>
              <w:bottom w:val="single" w:sz="4" w:space="0" w:color="auto"/>
              <w:right w:val="single" w:sz="4" w:space="0" w:color="auto"/>
            </w:tcBorders>
            <w:vAlign w:val="center"/>
            <w:hideMark/>
          </w:tcPr>
          <w:p w14:paraId="4B5E0CBC" w14:textId="77777777" w:rsidR="00C63B13" w:rsidRPr="00CC3AFA" w:rsidRDefault="00C63B13" w:rsidP="00C63B13">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143" w:type="pct"/>
            <w:vMerge/>
            <w:tcBorders>
              <w:top w:val="single" w:sz="4" w:space="0" w:color="auto"/>
              <w:left w:val="single" w:sz="4" w:space="0" w:color="auto"/>
              <w:bottom w:val="single" w:sz="4" w:space="0" w:color="auto"/>
              <w:right w:val="single" w:sz="4" w:space="0" w:color="auto"/>
            </w:tcBorders>
            <w:vAlign w:val="center"/>
            <w:hideMark/>
          </w:tcPr>
          <w:p w14:paraId="721B75C4" w14:textId="77777777" w:rsidR="00C63B13" w:rsidRPr="00CC3AFA" w:rsidRDefault="00C63B13" w:rsidP="00C63B13">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507" w:type="pct"/>
            <w:vMerge/>
            <w:tcBorders>
              <w:top w:val="single" w:sz="4" w:space="0" w:color="auto"/>
              <w:left w:val="single" w:sz="4" w:space="0" w:color="auto"/>
              <w:bottom w:val="single" w:sz="4" w:space="0" w:color="auto"/>
              <w:right w:val="single" w:sz="4" w:space="0" w:color="auto"/>
            </w:tcBorders>
            <w:vAlign w:val="center"/>
            <w:hideMark/>
          </w:tcPr>
          <w:p w14:paraId="2281C881" w14:textId="77777777" w:rsidR="00C63B13" w:rsidRPr="00CC3AFA" w:rsidRDefault="00C63B13" w:rsidP="00C63B13">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105" w:type="pct"/>
            <w:vMerge/>
            <w:tcBorders>
              <w:top w:val="single" w:sz="4" w:space="0" w:color="auto"/>
              <w:left w:val="single" w:sz="4" w:space="0" w:color="auto"/>
              <w:bottom w:val="single" w:sz="4" w:space="0" w:color="auto"/>
              <w:right w:val="single" w:sz="4" w:space="0" w:color="auto"/>
            </w:tcBorders>
            <w:vAlign w:val="center"/>
            <w:hideMark/>
          </w:tcPr>
          <w:p w14:paraId="67F5D0B5" w14:textId="77777777" w:rsidR="00C63B13" w:rsidRPr="00CC3AFA" w:rsidRDefault="00C63B13" w:rsidP="00C63B13">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154" w:type="pct"/>
            <w:vMerge/>
            <w:tcBorders>
              <w:top w:val="single" w:sz="4" w:space="0" w:color="auto"/>
              <w:left w:val="single" w:sz="4" w:space="0" w:color="auto"/>
              <w:bottom w:val="single" w:sz="4" w:space="0" w:color="auto"/>
              <w:right w:val="single" w:sz="4" w:space="0" w:color="auto"/>
            </w:tcBorders>
            <w:vAlign w:val="center"/>
            <w:hideMark/>
          </w:tcPr>
          <w:p w14:paraId="5C549368" w14:textId="77777777" w:rsidR="00C63B13" w:rsidRPr="00CC3AFA" w:rsidRDefault="00C63B13" w:rsidP="00C63B13">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226" w:type="pct"/>
            <w:gridSpan w:val="2"/>
            <w:vMerge/>
            <w:tcBorders>
              <w:top w:val="single" w:sz="4" w:space="0" w:color="auto"/>
              <w:left w:val="single" w:sz="4" w:space="0" w:color="auto"/>
              <w:bottom w:val="single" w:sz="4" w:space="0" w:color="auto"/>
              <w:right w:val="single" w:sz="4" w:space="0" w:color="auto"/>
            </w:tcBorders>
            <w:vAlign w:val="center"/>
            <w:hideMark/>
          </w:tcPr>
          <w:p w14:paraId="33A7ECF3" w14:textId="77777777" w:rsidR="00C63B13" w:rsidRPr="00CC3AFA" w:rsidRDefault="00C63B13" w:rsidP="00C63B13">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755" w:type="pct"/>
            <w:gridSpan w:val="3"/>
            <w:vMerge/>
            <w:tcBorders>
              <w:top w:val="single" w:sz="4" w:space="0" w:color="auto"/>
              <w:left w:val="single" w:sz="4" w:space="0" w:color="auto"/>
              <w:bottom w:val="single" w:sz="4" w:space="0" w:color="auto"/>
              <w:right w:val="single" w:sz="4" w:space="0" w:color="auto"/>
            </w:tcBorders>
            <w:vAlign w:val="center"/>
            <w:hideMark/>
          </w:tcPr>
          <w:p w14:paraId="4C39FCE5" w14:textId="77777777" w:rsidR="00C63B13" w:rsidRPr="00CC3AFA" w:rsidRDefault="00C63B13" w:rsidP="00C63B13">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761" w:type="pct"/>
            <w:gridSpan w:val="3"/>
            <w:vMerge/>
            <w:tcBorders>
              <w:top w:val="single" w:sz="4" w:space="0" w:color="auto"/>
              <w:left w:val="single" w:sz="4" w:space="0" w:color="auto"/>
              <w:bottom w:val="single" w:sz="4" w:space="0" w:color="auto"/>
              <w:right w:val="single" w:sz="4" w:space="0" w:color="auto"/>
            </w:tcBorders>
            <w:vAlign w:val="center"/>
            <w:hideMark/>
          </w:tcPr>
          <w:p w14:paraId="67A7B621" w14:textId="77777777" w:rsidR="00C63B13" w:rsidRPr="00CC3AFA" w:rsidRDefault="00C63B13" w:rsidP="00C63B13">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728" w:type="pct"/>
            <w:gridSpan w:val="2"/>
            <w:tcBorders>
              <w:top w:val="single" w:sz="4" w:space="0" w:color="auto"/>
              <w:left w:val="nil"/>
              <w:bottom w:val="single" w:sz="4" w:space="0" w:color="auto"/>
              <w:right w:val="single" w:sz="4" w:space="0" w:color="auto"/>
            </w:tcBorders>
            <w:shd w:val="clear" w:color="000000" w:fill="FFFFFF"/>
            <w:noWrap/>
            <w:vAlign w:val="center"/>
            <w:hideMark/>
          </w:tcPr>
          <w:p w14:paraId="28030122" w14:textId="77777777" w:rsidR="00C63B13" w:rsidRPr="00CC3AFA" w:rsidRDefault="00C63B13" w:rsidP="00C63B1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pT, (кг/см²)</w:t>
            </w:r>
          </w:p>
        </w:tc>
        <w:tc>
          <w:tcPr>
            <w:tcW w:w="329" w:type="pct"/>
            <w:gridSpan w:val="2"/>
            <w:tcBorders>
              <w:top w:val="single" w:sz="4" w:space="0" w:color="auto"/>
              <w:left w:val="nil"/>
              <w:bottom w:val="single" w:sz="4" w:space="0" w:color="auto"/>
              <w:right w:val="single" w:sz="4" w:space="0" w:color="auto"/>
            </w:tcBorders>
            <w:shd w:val="clear" w:color="000000" w:fill="FFFFFF"/>
            <w:noWrap/>
            <w:vAlign w:val="center"/>
            <w:hideMark/>
          </w:tcPr>
          <w:p w14:paraId="164F3378" w14:textId="77777777" w:rsidR="00C63B13" w:rsidRPr="00CC3AFA" w:rsidRDefault="00C63B13" w:rsidP="00C63B1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Dт, (т/ч)</w:t>
            </w:r>
          </w:p>
        </w:tc>
        <w:tc>
          <w:tcPr>
            <w:tcW w:w="329" w:type="pct"/>
            <w:gridSpan w:val="2"/>
            <w:tcBorders>
              <w:top w:val="single" w:sz="4" w:space="0" w:color="auto"/>
              <w:left w:val="nil"/>
              <w:bottom w:val="single" w:sz="4" w:space="0" w:color="auto"/>
              <w:right w:val="single" w:sz="4" w:space="0" w:color="auto"/>
            </w:tcBorders>
            <w:shd w:val="clear" w:color="000000" w:fill="FFFFFF"/>
            <w:noWrap/>
            <w:vAlign w:val="center"/>
            <w:hideMark/>
          </w:tcPr>
          <w:p w14:paraId="77764C52" w14:textId="77777777" w:rsidR="00C63B13" w:rsidRPr="00CC3AFA" w:rsidRDefault="00C63B13" w:rsidP="00C63B1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Qт, (Гкалл/ч)</w:t>
            </w:r>
          </w:p>
        </w:tc>
        <w:tc>
          <w:tcPr>
            <w:tcW w:w="329" w:type="pct"/>
            <w:gridSpan w:val="2"/>
            <w:tcBorders>
              <w:top w:val="single" w:sz="4" w:space="0" w:color="auto"/>
              <w:left w:val="nil"/>
              <w:bottom w:val="single" w:sz="4" w:space="0" w:color="auto"/>
              <w:right w:val="single" w:sz="4" w:space="0" w:color="auto"/>
            </w:tcBorders>
            <w:shd w:val="clear" w:color="000000" w:fill="FFFFFF"/>
            <w:noWrap/>
            <w:vAlign w:val="center"/>
            <w:hideMark/>
          </w:tcPr>
          <w:p w14:paraId="105ADBCE" w14:textId="77777777" w:rsidR="00C63B13" w:rsidRPr="00CC3AFA" w:rsidRDefault="00C63B13" w:rsidP="00C63B1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pT, (кг/см²)</w:t>
            </w:r>
          </w:p>
        </w:tc>
        <w:tc>
          <w:tcPr>
            <w:tcW w:w="329" w:type="pct"/>
            <w:gridSpan w:val="2"/>
            <w:tcBorders>
              <w:top w:val="single" w:sz="4" w:space="0" w:color="auto"/>
              <w:left w:val="nil"/>
              <w:bottom w:val="single" w:sz="4" w:space="0" w:color="auto"/>
              <w:right w:val="single" w:sz="4" w:space="0" w:color="auto"/>
            </w:tcBorders>
            <w:shd w:val="clear" w:color="000000" w:fill="FFFFFF"/>
            <w:noWrap/>
            <w:vAlign w:val="center"/>
            <w:hideMark/>
          </w:tcPr>
          <w:p w14:paraId="08AF249D" w14:textId="77777777" w:rsidR="00C63B13" w:rsidRPr="00CC3AFA" w:rsidRDefault="00C63B13" w:rsidP="00C63B1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Dт, (т/ч)</w:t>
            </w:r>
          </w:p>
        </w:tc>
        <w:tc>
          <w:tcPr>
            <w:tcW w:w="202" w:type="pct"/>
            <w:vMerge/>
            <w:tcBorders>
              <w:top w:val="single" w:sz="4" w:space="0" w:color="auto"/>
              <w:left w:val="single" w:sz="4" w:space="0" w:color="auto"/>
              <w:bottom w:val="single" w:sz="4" w:space="0" w:color="auto"/>
              <w:right w:val="single" w:sz="4" w:space="0" w:color="auto"/>
            </w:tcBorders>
            <w:vAlign w:val="center"/>
            <w:hideMark/>
          </w:tcPr>
          <w:p w14:paraId="421C460B" w14:textId="77777777" w:rsidR="00C63B13" w:rsidRPr="00CC3AFA" w:rsidRDefault="00C63B13" w:rsidP="00C63B13">
            <w:pPr>
              <w:snapToGrid/>
              <w:spacing w:before="0" w:after="0" w:line="240" w:lineRule="auto"/>
              <w:ind w:firstLine="0"/>
              <w:contextualSpacing w:val="0"/>
              <w:jc w:val="left"/>
              <w:rPr>
                <w:rFonts w:eastAsia="Times New Roman" w:cs="Times New Roman"/>
                <w:b/>
                <w:bCs/>
                <w:color w:val="000000"/>
                <w:sz w:val="20"/>
                <w:szCs w:val="20"/>
                <w:lang w:eastAsia="ru-RU"/>
              </w:rPr>
            </w:pPr>
          </w:p>
        </w:tc>
      </w:tr>
      <w:tr w:rsidR="005E034D" w:rsidRPr="00CC3AFA" w14:paraId="62967447" w14:textId="77777777" w:rsidTr="006E79EB">
        <w:trPr>
          <w:trHeight w:val="1230"/>
        </w:trPr>
        <w:tc>
          <w:tcPr>
            <w:tcW w:w="105" w:type="pct"/>
            <w:vMerge/>
            <w:tcBorders>
              <w:top w:val="single" w:sz="4" w:space="0" w:color="auto"/>
              <w:left w:val="single" w:sz="4" w:space="0" w:color="auto"/>
              <w:bottom w:val="single" w:sz="4" w:space="0" w:color="auto"/>
              <w:right w:val="single" w:sz="4" w:space="0" w:color="auto"/>
            </w:tcBorders>
            <w:vAlign w:val="center"/>
            <w:hideMark/>
          </w:tcPr>
          <w:p w14:paraId="19AD2B16" w14:textId="77777777" w:rsidR="00C63B13" w:rsidRPr="00CC3AFA" w:rsidRDefault="00C63B13" w:rsidP="00C63B13">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143" w:type="pct"/>
            <w:vMerge/>
            <w:tcBorders>
              <w:top w:val="single" w:sz="4" w:space="0" w:color="auto"/>
              <w:left w:val="single" w:sz="4" w:space="0" w:color="auto"/>
              <w:bottom w:val="single" w:sz="4" w:space="0" w:color="auto"/>
              <w:right w:val="single" w:sz="4" w:space="0" w:color="auto"/>
            </w:tcBorders>
            <w:vAlign w:val="center"/>
            <w:hideMark/>
          </w:tcPr>
          <w:p w14:paraId="235AB540" w14:textId="77777777" w:rsidR="00C63B13" w:rsidRPr="00CC3AFA" w:rsidRDefault="00C63B13" w:rsidP="00C63B13">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507" w:type="pct"/>
            <w:vMerge/>
            <w:tcBorders>
              <w:top w:val="single" w:sz="4" w:space="0" w:color="auto"/>
              <w:left w:val="single" w:sz="4" w:space="0" w:color="auto"/>
              <w:bottom w:val="single" w:sz="4" w:space="0" w:color="auto"/>
              <w:right w:val="single" w:sz="4" w:space="0" w:color="auto"/>
            </w:tcBorders>
            <w:vAlign w:val="center"/>
            <w:hideMark/>
          </w:tcPr>
          <w:p w14:paraId="69E80BF3" w14:textId="77777777" w:rsidR="00C63B13" w:rsidRPr="00CC3AFA" w:rsidRDefault="00C63B13" w:rsidP="00C63B13">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105" w:type="pct"/>
            <w:vMerge/>
            <w:tcBorders>
              <w:top w:val="single" w:sz="4" w:space="0" w:color="auto"/>
              <w:left w:val="single" w:sz="4" w:space="0" w:color="auto"/>
              <w:bottom w:val="single" w:sz="4" w:space="0" w:color="auto"/>
              <w:right w:val="single" w:sz="4" w:space="0" w:color="auto"/>
            </w:tcBorders>
            <w:vAlign w:val="center"/>
            <w:hideMark/>
          </w:tcPr>
          <w:p w14:paraId="061F4FDC" w14:textId="77777777" w:rsidR="00C63B13" w:rsidRPr="00CC3AFA" w:rsidRDefault="00C63B13" w:rsidP="00C63B13">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154" w:type="pct"/>
            <w:vMerge/>
            <w:tcBorders>
              <w:top w:val="single" w:sz="4" w:space="0" w:color="auto"/>
              <w:left w:val="single" w:sz="4" w:space="0" w:color="auto"/>
              <w:bottom w:val="single" w:sz="4" w:space="0" w:color="auto"/>
              <w:right w:val="single" w:sz="4" w:space="0" w:color="auto"/>
            </w:tcBorders>
            <w:vAlign w:val="center"/>
            <w:hideMark/>
          </w:tcPr>
          <w:p w14:paraId="7A475195" w14:textId="77777777" w:rsidR="00C63B13" w:rsidRPr="00CC3AFA" w:rsidRDefault="00C63B13" w:rsidP="00C63B13">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106" w:type="pct"/>
            <w:tcBorders>
              <w:top w:val="nil"/>
              <w:left w:val="nil"/>
              <w:bottom w:val="single" w:sz="4" w:space="0" w:color="auto"/>
              <w:right w:val="single" w:sz="4" w:space="0" w:color="auto"/>
            </w:tcBorders>
            <w:shd w:val="clear" w:color="000000" w:fill="FFFFFF"/>
            <w:noWrap/>
            <w:textDirection w:val="btLr"/>
            <w:vAlign w:val="center"/>
            <w:hideMark/>
          </w:tcPr>
          <w:p w14:paraId="1D11B6D8" w14:textId="77777777" w:rsidR="00C63B13" w:rsidRPr="00CC3AFA" w:rsidRDefault="00C63B13" w:rsidP="00C63B1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p</w:t>
            </w:r>
            <w:r w:rsidRPr="00CC3AFA">
              <w:rPr>
                <w:rFonts w:ascii="Cambria Math" w:eastAsia="Times New Roman" w:hAnsi="Cambria Math" w:cs="Cambria Math"/>
                <w:b/>
                <w:bCs/>
                <w:color w:val="000000"/>
                <w:sz w:val="20"/>
                <w:szCs w:val="20"/>
                <w:lang w:eastAsia="ru-RU"/>
              </w:rPr>
              <w:t>₀</w:t>
            </w:r>
            <w:r w:rsidRPr="00CC3AFA">
              <w:rPr>
                <w:rFonts w:eastAsia="Times New Roman" w:cs="Times New Roman"/>
                <w:b/>
                <w:bCs/>
                <w:color w:val="000000"/>
                <w:sz w:val="20"/>
                <w:szCs w:val="20"/>
                <w:lang w:eastAsia="ru-RU"/>
              </w:rPr>
              <w:t>, (кгс/см²)</w:t>
            </w:r>
          </w:p>
        </w:tc>
        <w:tc>
          <w:tcPr>
            <w:tcW w:w="120" w:type="pct"/>
            <w:tcBorders>
              <w:top w:val="nil"/>
              <w:left w:val="nil"/>
              <w:bottom w:val="single" w:sz="4" w:space="0" w:color="auto"/>
              <w:right w:val="single" w:sz="4" w:space="0" w:color="auto"/>
            </w:tcBorders>
            <w:shd w:val="clear" w:color="000000" w:fill="FFFFFF"/>
            <w:noWrap/>
            <w:textDirection w:val="btLr"/>
            <w:vAlign w:val="center"/>
            <w:hideMark/>
          </w:tcPr>
          <w:p w14:paraId="4BA03DBB" w14:textId="77777777" w:rsidR="00C63B13" w:rsidRPr="00CC3AFA" w:rsidRDefault="00C63B13" w:rsidP="00C63B1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t</w:t>
            </w:r>
            <w:r w:rsidRPr="00CC3AFA">
              <w:rPr>
                <w:rFonts w:ascii="Cambria Math" w:eastAsia="Times New Roman" w:hAnsi="Cambria Math" w:cs="Cambria Math"/>
                <w:b/>
                <w:bCs/>
                <w:color w:val="000000"/>
                <w:sz w:val="20"/>
                <w:szCs w:val="20"/>
                <w:lang w:eastAsia="ru-RU"/>
              </w:rPr>
              <w:t>₀</w:t>
            </w:r>
            <w:r w:rsidRPr="00CC3AFA">
              <w:rPr>
                <w:rFonts w:eastAsia="Times New Roman" w:cs="Times New Roman"/>
                <w:b/>
                <w:bCs/>
                <w:color w:val="000000"/>
                <w:sz w:val="20"/>
                <w:szCs w:val="20"/>
                <w:lang w:eastAsia="ru-RU"/>
              </w:rPr>
              <w:t>, (</w:t>
            </w:r>
            <w:r w:rsidRPr="00CC3AFA">
              <w:rPr>
                <w:rFonts w:ascii="Cambria Math" w:eastAsia="Times New Roman" w:hAnsi="Cambria Math" w:cs="Cambria Math"/>
                <w:b/>
                <w:bCs/>
                <w:color w:val="000000"/>
                <w:sz w:val="20"/>
                <w:szCs w:val="20"/>
                <w:lang w:eastAsia="ru-RU"/>
              </w:rPr>
              <w:t>⁰</w:t>
            </w:r>
            <w:r w:rsidRPr="00CC3AFA">
              <w:rPr>
                <w:rFonts w:eastAsia="Times New Roman" w:cs="Times New Roman"/>
                <w:b/>
                <w:bCs/>
                <w:color w:val="000000"/>
                <w:sz w:val="20"/>
                <w:szCs w:val="20"/>
                <w:lang w:eastAsia="ru-RU"/>
              </w:rPr>
              <w:t>С)</w:t>
            </w:r>
          </w:p>
        </w:tc>
        <w:tc>
          <w:tcPr>
            <w:tcW w:w="153" w:type="pct"/>
            <w:tcBorders>
              <w:top w:val="nil"/>
              <w:left w:val="nil"/>
              <w:bottom w:val="single" w:sz="4" w:space="0" w:color="auto"/>
              <w:right w:val="single" w:sz="4" w:space="0" w:color="auto"/>
            </w:tcBorders>
            <w:shd w:val="clear" w:color="000000" w:fill="FFFFFF"/>
            <w:vAlign w:val="center"/>
            <w:hideMark/>
          </w:tcPr>
          <w:p w14:paraId="5D6D10CA" w14:textId="77777777" w:rsidR="00C63B13" w:rsidRPr="00CC3AFA" w:rsidRDefault="00C63B13" w:rsidP="00C63B1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Ном.</w:t>
            </w:r>
          </w:p>
        </w:tc>
        <w:tc>
          <w:tcPr>
            <w:tcW w:w="176" w:type="pct"/>
            <w:tcBorders>
              <w:top w:val="nil"/>
              <w:left w:val="nil"/>
              <w:bottom w:val="single" w:sz="4" w:space="0" w:color="auto"/>
              <w:right w:val="single" w:sz="4" w:space="0" w:color="auto"/>
            </w:tcBorders>
            <w:shd w:val="clear" w:color="000000" w:fill="FFFFFF"/>
            <w:vAlign w:val="center"/>
            <w:hideMark/>
          </w:tcPr>
          <w:p w14:paraId="3C29F7C4" w14:textId="77777777" w:rsidR="00C63B13" w:rsidRPr="00CC3AFA" w:rsidRDefault="00C63B13" w:rsidP="00C63B1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Макс.</w:t>
            </w:r>
          </w:p>
        </w:tc>
        <w:tc>
          <w:tcPr>
            <w:tcW w:w="426" w:type="pct"/>
            <w:tcBorders>
              <w:top w:val="nil"/>
              <w:left w:val="nil"/>
              <w:bottom w:val="single" w:sz="4" w:space="0" w:color="auto"/>
              <w:right w:val="single" w:sz="4" w:space="0" w:color="auto"/>
            </w:tcBorders>
            <w:shd w:val="clear" w:color="000000" w:fill="FFFFFF"/>
            <w:vAlign w:val="center"/>
            <w:hideMark/>
          </w:tcPr>
          <w:p w14:paraId="3112E0A3" w14:textId="77777777" w:rsidR="00C63B13" w:rsidRPr="00CC3AFA" w:rsidRDefault="00C63B13" w:rsidP="00C63B1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Макс. в конденсационном режиме</w:t>
            </w:r>
          </w:p>
        </w:tc>
        <w:tc>
          <w:tcPr>
            <w:tcW w:w="176" w:type="pct"/>
            <w:tcBorders>
              <w:top w:val="nil"/>
              <w:left w:val="nil"/>
              <w:bottom w:val="single" w:sz="4" w:space="0" w:color="auto"/>
              <w:right w:val="single" w:sz="4" w:space="0" w:color="auto"/>
            </w:tcBorders>
            <w:shd w:val="clear" w:color="000000" w:fill="FFFFFF"/>
            <w:vAlign w:val="center"/>
            <w:hideMark/>
          </w:tcPr>
          <w:p w14:paraId="3C409D2A" w14:textId="77777777" w:rsidR="00C63B13" w:rsidRPr="00CC3AFA" w:rsidRDefault="00C63B13" w:rsidP="00C63B1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Макс.</w:t>
            </w:r>
          </w:p>
        </w:tc>
        <w:tc>
          <w:tcPr>
            <w:tcW w:w="426" w:type="pct"/>
            <w:tcBorders>
              <w:top w:val="nil"/>
              <w:left w:val="nil"/>
              <w:bottom w:val="single" w:sz="4" w:space="0" w:color="auto"/>
              <w:right w:val="single" w:sz="4" w:space="0" w:color="auto"/>
            </w:tcBorders>
            <w:shd w:val="clear" w:color="000000" w:fill="FFFFFF"/>
            <w:vAlign w:val="center"/>
            <w:hideMark/>
          </w:tcPr>
          <w:p w14:paraId="15DA26D5" w14:textId="77777777" w:rsidR="00C63B13" w:rsidRPr="00CC3AFA" w:rsidRDefault="00C63B13" w:rsidP="00C63B1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Макс. в конденсационном режиме</w:t>
            </w:r>
          </w:p>
        </w:tc>
        <w:tc>
          <w:tcPr>
            <w:tcW w:w="159" w:type="pct"/>
            <w:tcBorders>
              <w:top w:val="nil"/>
              <w:left w:val="nil"/>
              <w:bottom w:val="single" w:sz="4" w:space="0" w:color="auto"/>
              <w:right w:val="single" w:sz="4" w:space="0" w:color="auto"/>
            </w:tcBorders>
            <w:shd w:val="clear" w:color="000000" w:fill="FFFFFF"/>
            <w:vAlign w:val="center"/>
            <w:hideMark/>
          </w:tcPr>
          <w:p w14:paraId="6D10734C" w14:textId="77777777" w:rsidR="00C63B13" w:rsidRPr="00CC3AFA" w:rsidRDefault="00C63B13" w:rsidP="00C63B1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Мин.</w:t>
            </w:r>
          </w:p>
        </w:tc>
        <w:tc>
          <w:tcPr>
            <w:tcW w:w="385" w:type="pct"/>
            <w:tcBorders>
              <w:top w:val="nil"/>
              <w:left w:val="nil"/>
              <w:bottom w:val="single" w:sz="4" w:space="0" w:color="auto"/>
              <w:right w:val="single" w:sz="4" w:space="0" w:color="auto"/>
            </w:tcBorders>
            <w:shd w:val="clear" w:color="000000" w:fill="FFFFFF"/>
            <w:vAlign w:val="center"/>
            <w:hideMark/>
          </w:tcPr>
          <w:p w14:paraId="2B24141C" w14:textId="151C38E2" w:rsidR="00C63B13" w:rsidRPr="00CC3AFA" w:rsidRDefault="005E034D" w:rsidP="005E034D">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 xml:space="preserve">Верхний Т-отбор </w:t>
            </w:r>
            <w:r w:rsidR="00C63B13" w:rsidRPr="00CC3AFA">
              <w:rPr>
                <w:rFonts w:eastAsia="Times New Roman" w:cs="Times New Roman"/>
                <w:b/>
                <w:bCs/>
                <w:color w:val="000000"/>
                <w:sz w:val="20"/>
                <w:szCs w:val="20"/>
                <w:lang w:eastAsia="ru-RU"/>
              </w:rPr>
              <w:t>(ном</w:t>
            </w:r>
            <w:r w:rsidRPr="00CC3AFA">
              <w:rPr>
                <w:rFonts w:eastAsia="Times New Roman" w:cs="Times New Roman"/>
                <w:b/>
                <w:bCs/>
                <w:color w:val="000000"/>
                <w:sz w:val="20"/>
                <w:szCs w:val="20"/>
                <w:lang w:eastAsia="ru-RU"/>
              </w:rPr>
              <w:t>.</w:t>
            </w:r>
            <w:r w:rsidR="00C63B13" w:rsidRPr="00CC3AFA">
              <w:rPr>
                <w:rFonts w:eastAsia="Times New Roman" w:cs="Times New Roman"/>
                <w:b/>
                <w:bCs/>
                <w:color w:val="000000"/>
                <w:sz w:val="20"/>
                <w:szCs w:val="20"/>
                <w:lang w:eastAsia="ru-RU"/>
              </w:rPr>
              <w:t>)</w:t>
            </w:r>
          </w:p>
        </w:tc>
        <w:tc>
          <w:tcPr>
            <w:tcW w:w="343" w:type="pct"/>
            <w:tcBorders>
              <w:top w:val="nil"/>
              <w:left w:val="nil"/>
              <w:bottom w:val="single" w:sz="4" w:space="0" w:color="auto"/>
              <w:right w:val="single" w:sz="4" w:space="0" w:color="auto"/>
            </w:tcBorders>
            <w:shd w:val="clear" w:color="000000" w:fill="FFFFFF"/>
            <w:vAlign w:val="center"/>
            <w:hideMark/>
          </w:tcPr>
          <w:p w14:paraId="2224466C" w14:textId="18947C17" w:rsidR="00C63B13" w:rsidRPr="00CC3AFA" w:rsidRDefault="00C63B13" w:rsidP="005E034D">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Нижний Т-отбор (ном</w:t>
            </w:r>
            <w:r w:rsidR="005E034D" w:rsidRPr="00CC3AFA">
              <w:rPr>
                <w:rFonts w:eastAsia="Times New Roman" w:cs="Times New Roman"/>
                <w:b/>
                <w:bCs/>
                <w:color w:val="000000"/>
                <w:sz w:val="20"/>
                <w:szCs w:val="20"/>
                <w:lang w:eastAsia="ru-RU"/>
              </w:rPr>
              <w:t>.</w:t>
            </w:r>
            <w:r w:rsidRPr="00CC3AFA">
              <w:rPr>
                <w:rFonts w:eastAsia="Times New Roman" w:cs="Times New Roman"/>
                <w:b/>
                <w:bCs/>
                <w:color w:val="000000"/>
                <w:sz w:val="20"/>
                <w:szCs w:val="20"/>
                <w:lang w:eastAsia="ru-RU"/>
              </w:rPr>
              <w:t>)</w:t>
            </w:r>
          </w:p>
        </w:tc>
        <w:tc>
          <w:tcPr>
            <w:tcW w:w="153" w:type="pct"/>
            <w:tcBorders>
              <w:top w:val="nil"/>
              <w:left w:val="nil"/>
              <w:bottom w:val="single" w:sz="4" w:space="0" w:color="auto"/>
              <w:right w:val="single" w:sz="4" w:space="0" w:color="auto"/>
            </w:tcBorders>
            <w:shd w:val="clear" w:color="000000" w:fill="FFFFFF"/>
            <w:noWrap/>
            <w:vAlign w:val="center"/>
            <w:hideMark/>
          </w:tcPr>
          <w:p w14:paraId="64AE6550" w14:textId="77777777" w:rsidR="00C63B13" w:rsidRPr="00CC3AFA" w:rsidRDefault="00C63B13" w:rsidP="00C63B1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Ном.</w:t>
            </w:r>
          </w:p>
        </w:tc>
        <w:tc>
          <w:tcPr>
            <w:tcW w:w="176" w:type="pct"/>
            <w:tcBorders>
              <w:top w:val="nil"/>
              <w:left w:val="nil"/>
              <w:bottom w:val="single" w:sz="4" w:space="0" w:color="auto"/>
              <w:right w:val="single" w:sz="4" w:space="0" w:color="auto"/>
            </w:tcBorders>
            <w:shd w:val="clear" w:color="000000" w:fill="FFFFFF"/>
            <w:noWrap/>
            <w:vAlign w:val="center"/>
            <w:hideMark/>
          </w:tcPr>
          <w:p w14:paraId="1171A43A" w14:textId="77777777" w:rsidR="00C63B13" w:rsidRPr="00CC3AFA" w:rsidRDefault="00C63B13" w:rsidP="00C63B1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Макс.</w:t>
            </w:r>
          </w:p>
        </w:tc>
        <w:tc>
          <w:tcPr>
            <w:tcW w:w="153" w:type="pct"/>
            <w:tcBorders>
              <w:top w:val="nil"/>
              <w:left w:val="nil"/>
              <w:bottom w:val="single" w:sz="4" w:space="0" w:color="auto"/>
              <w:right w:val="single" w:sz="4" w:space="0" w:color="auto"/>
            </w:tcBorders>
            <w:shd w:val="clear" w:color="000000" w:fill="FFFFFF"/>
            <w:noWrap/>
            <w:vAlign w:val="center"/>
            <w:hideMark/>
          </w:tcPr>
          <w:p w14:paraId="4FB609B4" w14:textId="77777777" w:rsidR="00C63B13" w:rsidRPr="00CC3AFA" w:rsidRDefault="00C63B13" w:rsidP="00C63B1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Ном.</w:t>
            </w:r>
          </w:p>
        </w:tc>
        <w:tc>
          <w:tcPr>
            <w:tcW w:w="176" w:type="pct"/>
            <w:tcBorders>
              <w:top w:val="nil"/>
              <w:left w:val="nil"/>
              <w:bottom w:val="single" w:sz="4" w:space="0" w:color="auto"/>
              <w:right w:val="single" w:sz="4" w:space="0" w:color="auto"/>
            </w:tcBorders>
            <w:shd w:val="clear" w:color="000000" w:fill="FFFFFF"/>
            <w:noWrap/>
            <w:vAlign w:val="center"/>
            <w:hideMark/>
          </w:tcPr>
          <w:p w14:paraId="159F26EB" w14:textId="77777777" w:rsidR="00C63B13" w:rsidRPr="00CC3AFA" w:rsidRDefault="00C63B13" w:rsidP="00C63B1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Макс.</w:t>
            </w:r>
          </w:p>
        </w:tc>
        <w:tc>
          <w:tcPr>
            <w:tcW w:w="153" w:type="pct"/>
            <w:tcBorders>
              <w:top w:val="nil"/>
              <w:left w:val="nil"/>
              <w:bottom w:val="single" w:sz="4" w:space="0" w:color="auto"/>
              <w:right w:val="single" w:sz="4" w:space="0" w:color="auto"/>
            </w:tcBorders>
            <w:shd w:val="clear" w:color="000000" w:fill="FFFFFF"/>
            <w:noWrap/>
            <w:vAlign w:val="center"/>
            <w:hideMark/>
          </w:tcPr>
          <w:p w14:paraId="15A4C7C3" w14:textId="77777777" w:rsidR="00C63B13" w:rsidRPr="00CC3AFA" w:rsidRDefault="00C63B13" w:rsidP="00C63B1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Ном.</w:t>
            </w:r>
          </w:p>
        </w:tc>
        <w:tc>
          <w:tcPr>
            <w:tcW w:w="176" w:type="pct"/>
            <w:tcBorders>
              <w:top w:val="nil"/>
              <w:left w:val="nil"/>
              <w:bottom w:val="single" w:sz="4" w:space="0" w:color="auto"/>
              <w:right w:val="single" w:sz="4" w:space="0" w:color="auto"/>
            </w:tcBorders>
            <w:shd w:val="clear" w:color="000000" w:fill="FFFFFF"/>
            <w:noWrap/>
            <w:vAlign w:val="center"/>
            <w:hideMark/>
          </w:tcPr>
          <w:p w14:paraId="6D9034C4" w14:textId="77777777" w:rsidR="00C63B13" w:rsidRPr="00CC3AFA" w:rsidRDefault="00C63B13" w:rsidP="00C63B1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Макс.</w:t>
            </w:r>
          </w:p>
        </w:tc>
        <w:tc>
          <w:tcPr>
            <w:tcW w:w="153" w:type="pct"/>
            <w:tcBorders>
              <w:top w:val="nil"/>
              <w:left w:val="nil"/>
              <w:bottom w:val="single" w:sz="4" w:space="0" w:color="auto"/>
              <w:right w:val="single" w:sz="4" w:space="0" w:color="auto"/>
            </w:tcBorders>
            <w:shd w:val="clear" w:color="000000" w:fill="FFFFFF"/>
            <w:noWrap/>
            <w:vAlign w:val="center"/>
            <w:hideMark/>
          </w:tcPr>
          <w:p w14:paraId="5045347E" w14:textId="77777777" w:rsidR="00C63B13" w:rsidRPr="00CC3AFA" w:rsidRDefault="00C63B13" w:rsidP="00C63B1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Ном.</w:t>
            </w:r>
          </w:p>
        </w:tc>
        <w:tc>
          <w:tcPr>
            <w:tcW w:w="176" w:type="pct"/>
            <w:tcBorders>
              <w:top w:val="nil"/>
              <w:left w:val="nil"/>
              <w:bottom w:val="single" w:sz="4" w:space="0" w:color="auto"/>
              <w:right w:val="single" w:sz="4" w:space="0" w:color="auto"/>
            </w:tcBorders>
            <w:shd w:val="clear" w:color="000000" w:fill="FFFFFF"/>
            <w:noWrap/>
            <w:vAlign w:val="center"/>
            <w:hideMark/>
          </w:tcPr>
          <w:p w14:paraId="09FBB831" w14:textId="77777777" w:rsidR="00C63B13" w:rsidRPr="00CC3AFA" w:rsidRDefault="00C63B13" w:rsidP="00C63B1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Макс.</w:t>
            </w:r>
          </w:p>
        </w:tc>
        <w:tc>
          <w:tcPr>
            <w:tcW w:w="202" w:type="pct"/>
            <w:vMerge/>
            <w:tcBorders>
              <w:top w:val="single" w:sz="4" w:space="0" w:color="auto"/>
              <w:left w:val="single" w:sz="4" w:space="0" w:color="auto"/>
              <w:bottom w:val="single" w:sz="4" w:space="0" w:color="auto"/>
              <w:right w:val="single" w:sz="4" w:space="0" w:color="auto"/>
            </w:tcBorders>
            <w:vAlign w:val="center"/>
            <w:hideMark/>
          </w:tcPr>
          <w:p w14:paraId="18D5F14A" w14:textId="77777777" w:rsidR="00C63B13" w:rsidRPr="00CC3AFA" w:rsidRDefault="00C63B13" w:rsidP="00C63B13">
            <w:pPr>
              <w:snapToGrid/>
              <w:spacing w:before="0" w:after="0" w:line="240" w:lineRule="auto"/>
              <w:ind w:firstLine="0"/>
              <w:contextualSpacing w:val="0"/>
              <w:jc w:val="left"/>
              <w:rPr>
                <w:rFonts w:eastAsia="Times New Roman" w:cs="Times New Roman"/>
                <w:b/>
                <w:bCs/>
                <w:color w:val="000000"/>
                <w:sz w:val="20"/>
                <w:szCs w:val="20"/>
                <w:lang w:eastAsia="ru-RU"/>
              </w:rPr>
            </w:pPr>
          </w:p>
        </w:tc>
      </w:tr>
      <w:tr w:rsidR="005E034D" w:rsidRPr="00CC3AFA" w14:paraId="23C07B64" w14:textId="77777777" w:rsidTr="006E79EB">
        <w:trPr>
          <w:trHeight w:val="1260"/>
        </w:trPr>
        <w:tc>
          <w:tcPr>
            <w:tcW w:w="105" w:type="pct"/>
            <w:tcBorders>
              <w:top w:val="nil"/>
              <w:left w:val="single" w:sz="4" w:space="0" w:color="auto"/>
              <w:bottom w:val="single" w:sz="4" w:space="0" w:color="auto"/>
              <w:right w:val="single" w:sz="4" w:space="0" w:color="auto"/>
            </w:tcBorders>
            <w:shd w:val="clear" w:color="000000" w:fill="FFFFFF"/>
            <w:vAlign w:val="center"/>
            <w:hideMark/>
          </w:tcPr>
          <w:p w14:paraId="40F7C42D"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143" w:type="pct"/>
            <w:tcBorders>
              <w:top w:val="nil"/>
              <w:left w:val="nil"/>
              <w:bottom w:val="single" w:sz="4" w:space="0" w:color="auto"/>
              <w:right w:val="single" w:sz="4" w:space="0" w:color="auto"/>
            </w:tcBorders>
            <w:shd w:val="clear" w:color="000000" w:fill="FFFFFF"/>
            <w:vAlign w:val="center"/>
            <w:hideMark/>
          </w:tcPr>
          <w:p w14:paraId="7C2DB9E7"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1954</w:t>
            </w:r>
          </w:p>
        </w:tc>
        <w:tc>
          <w:tcPr>
            <w:tcW w:w="507" w:type="pct"/>
            <w:tcBorders>
              <w:top w:val="nil"/>
              <w:left w:val="nil"/>
              <w:bottom w:val="single" w:sz="4" w:space="0" w:color="auto"/>
              <w:right w:val="single" w:sz="4" w:space="0" w:color="auto"/>
            </w:tcBorders>
            <w:shd w:val="clear" w:color="000000" w:fill="FFFFFF"/>
            <w:vAlign w:val="center"/>
            <w:hideMark/>
          </w:tcPr>
          <w:p w14:paraId="0141BEAB"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Т-35-90-4, Брянский паровозостроительный завод</w:t>
            </w:r>
          </w:p>
        </w:tc>
        <w:tc>
          <w:tcPr>
            <w:tcW w:w="105" w:type="pct"/>
            <w:tcBorders>
              <w:top w:val="nil"/>
              <w:left w:val="nil"/>
              <w:bottom w:val="single" w:sz="4" w:space="0" w:color="auto"/>
              <w:right w:val="single" w:sz="4" w:space="0" w:color="auto"/>
            </w:tcBorders>
            <w:shd w:val="clear" w:color="000000" w:fill="FFFFFF"/>
            <w:vAlign w:val="center"/>
            <w:hideMark/>
          </w:tcPr>
          <w:p w14:paraId="523C613D"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35</w:t>
            </w:r>
          </w:p>
        </w:tc>
        <w:tc>
          <w:tcPr>
            <w:tcW w:w="154" w:type="pct"/>
            <w:tcBorders>
              <w:top w:val="nil"/>
              <w:left w:val="nil"/>
              <w:bottom w:val="single" w:sz="4" w:space="0" w:color="auto"/>
              <w:right w:val="single" w:sz="4" w:space="0" w:color="auto"/>
            </w:tcBorders>
            <w:shd w:val="clear" w:color="000000" w:fill="FFFFFF"/>
            <w:vAlign w:val="center"/>
            <w:hideMark/>
          </w:tcPr>
          <w:p w14:paraId="716B4710"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1971 "+"</w:t>
            </w:r>
          </w:p>
        </w:tc>
        <w:tc>
          <w:tcPr>
            <w:tcW w:w="106" w:type="pct"/>
            <w:tcBorders>
              <w:top w:val="nil"/>
              <w:left w:val="nil"/>
              <w:bottom w:val="single" w:sz="4" w:space="0" w:color="auto"/>
              <w:right w:val="single" w:sz="4" w:space="0" w:color="auto"/>
            </w:tcBorders>
            <w:shd w:val="clear" w:color="000000" w:fill="FFFFFF"/>
            <w:vAlign w:val="center"/>
            <w:hideMark/>
          </w:tcPr>
          <w:p w14:paraId="3B921751"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90</w:t>
            </w:r>
          </w:p>
        </w:tc>
        <w:tc>
          <w:tcPr>
            <w:tcW w:w="120" w:type="pct"/>
            <w:tcBorders>
              <w:top w:val="nil"/>
              <w:left w:val="nil"/>
              <w:bottom w:val="single" w:sz="4" w:space="0" w:color="auto"/>
              <w:right w:val="single" w:sz="4" w:space="0" w:color="auto"/>
            </w:tcBorders>
            <w:shd w:val="clear" w:color="000000" w:fill="FFFFFF"/>
            <w:vAlign w:val="center"/>
            <w:hideMark/>
          </w:tcPr>
          <w:p w14:paraId="6E95447B"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500</w:t>
            </w:r>
          </w:p>
        </w:tc>
        <w:tc>
          <w:tcPr>
            <w:tcW w:w="153" w:type="pct"/>
            <w:tcBorders>
              <w:top w:val="nil"/>
              <w:left w:val="nil"/>
              <w:bottom w:val="single" w:sz="4" w:space="0" w:color="auto"/>
              <w:right w:val="single" w:sz="4" w:space="0" w:color="auto"/>
            </w:tcBorders>
            <w:shd w:val="clear" w:color="000000" w:fill="FFFFFF"/>
            <w:vAlign w:val="center"/>
            <w:hideMark/>
          </w:tcPr>
          <w:p w14:paraId="6F711C84"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210</w:t>
            </w:r>
          </w:p>
        </w:tc>
        <w:tc>
          <w:tcPr>
            <w:tcW w:w="176" w:type="pct"/>
            <w:tcBorders>
              <w:top w:val="nil"/>
              <w:left w:val="nil"/>
              <w:bottom w:val="single" w:sz="4" w:space="0" w:color="auto"/>
              <w:right w:val="single" w:sz="4" w:space="0" w:color="auto"/>
            </w:tcBorders>
            <w:shd w:val="clear" w:color="000000" w:fill="FFFFFF"/>
            <w:vAlign w:val="center"/>
            <w:hideMark/>
          </w:tcPr>
          <w:p w14:paraId="615FDB21"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210</w:t>
            </w:r>
          </w:p>
        </w:tc>
        <w:tc>
          <w:tcPr>
            <w:tcW w:w="426" w:type="pct"/>
            <w:tcBorders>
              <w:top w:val="nil"/>
              <w:left w:val="nil"/>
              <w:bottom w:val="single" w:sz="4" w:space="0" w:color="auto"/>
              <w:right w:val="single" w:sz="4" w:space="0" w:color="auto"/>
            </w:tcBorders>
            <w:shd w:val="clear" w:color="000000" w:fill="FFFFFF"/>
            <w:vAlign w:val="center"/>
            <w:hideMark/>
          </w:tcPr>
          <w:p w14:paraId="35665F79"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117</w:t>
            </w:r>
          </w:p>
        </w:tc>
        <w:tc>
          <w:tcPr>
            <w:tcW w:w="176" w:type="pct"/>
            <w:tcBorders>
              <w:top w:val="nil"/>
              <w:left w:val="nil"/>
              <w:bottom w:val="single" w:sz="4" w:space="0" w:color="auto"/>
              <w:right w:val="single" w:sz="4" w:space="0" w:color="auto"/>
            </w:tcBorders>
            <w:shd w:val="clear" w:color="000000" w:fill="FFFFFF"/>
            <w:vAlign w:val="center"/>
            <w:hideMark/>
          </w:tcPr>
          <w:p w14:paraId="336980AC"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35</w:t>
            </w:r>
          </w:p>
        </w:tc>
        <w:tc>
          <w:tcPr>
            <w:tcW w:w="426" w:type="pct"/>
            <w:tcBorders>
              <w:top w:val="nil"/>
              <w:left w:val="nil"/>
              <w:bottom w:val="single" w:sz="4" w:space="0" w:color="auto"/>
              <w:right w:val="single" w:sz="4" w:space="0" w:color="auto"/>
            </w:tcBorders>
            <w:shd w:val="clear" w:color="000000" w:fill="FFFFFF"/>
            <w:vAlign w:val="center"/>
            <w:hideMark/>
          </w:tcPr>
          <w:p w14:paraId="717A068C"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w:t>
            </w:r>
          </w:p>
        </w:tc>
        <w:tc>
          <w:tcPr>
            <w:tcW w:w="159" w:type="pct"/>
            <w:tcBorders>
              <w:top w:val="nil"/>
              <w:left w:val="nil"/>
              <w:bottom w:val="single" w:sz="4" w:space="0" w:color="auto"/>
              <w:right w:val="single" w:sz="4" w:space="0" w:color="auto"/>
            </w:tcBorders>
            <w:shd w:val="clear" w:color="000000" w:fill="FFFFFF"/>
            <w:vAlign w:val="center"/>
            <w:hideMark/>
          </w:tcPr>
          <w:p w14:paraId="715A0E4F"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22</w:t>
            </w:r>
          </w:p>
        </w:tc>
        <w:tc>
          <w:tcPr>
            <w:tcW w:w="385" w:type="pct"/>
            <w:tcBorders>
              <w:top w:val="nil"/>
              <w:left w:val="nil"/>
              <w:bottom w:val="single" w:sz="4" w:space="0" w:color="auto"/>
              <w:right w:val="single" w:sz="4" w:space="0" w:color="auto"/>
            </w:tcBorders>
            <w:shd w:val="clear" w:color="000000" w:fill="FFFFFF"/>
            <w:vAlign w:val="center"/>
            <w:hideMark/>
          </w:tcPr>
          <w:p w14:paraId="26E3EAA8"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w:t>
            </w:r>
          </w:p>
        </w:tc>
        <w:tc>
          <w:tcPr>
            <w:tcW w:w="343" w:type="pct"/>
            <w:tcBorders>
              <w:top w:val="nil"/>
              <w:left w:val="nil"/>
              <w:bottom w:val="single" w:sz="4" w:space="0" w:color="auto"/>
              <w:right w:val="single" w:sz="4" w:space="0" w:color="auto"/>
            </w:tcBorders>
            <w:shd w:val="clear" w:color="000000" w:fill="FFFFFF"/>
            <w:vAlign w:val="center"/>
            <w:hideMark/>
          </w:tcPr>
          <w:p w14:paraId="10ADEF8C"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w:t>
            </w:r>
          </w:p>
        </w:tc>
        <w:tc>
          <w:tcPr>
            <w:tcW w:w="153" w:type="pct"/>
            <w:tcBorders>
              <w:top w:val="nil"/>
              <w:left w:val="nil"/>
              <w:bottom w:val="single" w:sz="4" w:space="0" w:color="auto"/>
              <w:right w:val="single" w:sz="4" w:space="0" w:color="auto"/>
            </w:tcBorders>
            <w:shd w:val="clear" w:color="000000" w:fill="FFFFFF"/>
            <w:vAlign w:val="center"/>
            <w:hideMark/>
          </w:tcPr>
          <w:p w14:paraId="7BCB9064"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135</w:t>
            </w:r>
          </w:p>
        </w:tc>
        <w:tc>
          <w:tcPr>
            <w:tcW w:w="176" w:type="pct"/>
            <w:tcBorders>
              <w:top w:val="nil"/>
              <w:left w:val="nil"/>
              <w:bottom w:val="single" w:sz="4" w:space="0" w:color="auto"/>
              <w:right w:val="single" w:sz="4" w:space="0" w:color="auto"/>
            </w:tcBorders>
            <w:shd w:val="clear" w:color="000000" w:fill="FFFFFF"/>
            <w:vAlign w:val="center"/>
            <w:hideMark/>
          </w:tcPr>
          <w:p w14:paraId="4B6F57EB"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150</w:t>
            </w:r>
          </w:p>
        </w:tc>
        <w:tc>
          <w:tcPr>
            <w:tcW w:w="153" w:type="pct"/>
            <w:tcBorders>
              <w:top w:val="nil"/>
              <w:left w:val="nil"/>
              <w:bottom w:val="single" w:sz="4" w:space="0" w:color="auto"/>
              <w:right w:val="single" w:sz="4" w:space="0" w:color="auto"/>
            </w:tcBorders>
            <w:shd w:val="clear" w:color="000000" w:fill="FFFFFF"/>
            <w:vAlign w:val="center"/>
            <w:hideMark/>
          </w:tcPr>
          <w:p w14:paraId="098CBB80"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73</w:t>
            </w:r>
          </w:p>
        </w:tc>
        <w:tc>
          <w:tcPr>
            <w:tcW w:w="176" w:type="pct"/>
            <w:tcBorders>
              <w:top w:val="nil"/>
              <w:left w:val="nil"/>
              <w:bottom w:val="single" w:sz="4" w:space="0" w:color="auto"/>
              <w:right w:val="single" w:sz="4" w:space="0" w:color="auto"/>
            </w:tcBorders>
            <w:shd w:val="clear" w:color="000000" w:fill="FFFFFF"/>
            <w:vAlign w:val="center"/>
            <w:hideMark/>
          </w:tcPr>
          <w:p w14:paraId="7701CAE7"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81</w:t>
            </w:r>
          </w:p>
        </w:tc>
        <w:tc>
          <w:tcPr>
            <w:tcW w:w="153" w:type="pct"/>
            <w:tcBorders>
              <w:top w:val="nil"/>
              <w:left w:val="nil"/>
              <w:bottom w:val="single" w:sz="4" w:space="0" w:color="auto"/>
              <w:right w:val="single" w:sz="4" w:space="0" w:color="auto"/>
            </w:tcBorders>
            <w:shd w:val="clear" w:color="000000" w:fill="FFFFFF"/>
            <w:vAlign w:val="center"/>
            <w:hideMark/>
          </w:tcPr>
          <w:p w14:paraId="1AD202F8"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176" w:type="pct"/>
            <w:tcBorders>
              <w:top w:val="nil"/>
              <w:left w:val="nil"/>
              <w:bottom w:val="single" w:sz="4" w:space="0" w:color="auto"/>
              <w:right w:val="single" w:sz="4" w:space="0" w:color="auto"/>
            </w:tcBorders>
            <w:shd w:val="clear" w:color="000000" w:fill="FFFFFF"/>
            <w:vAlign w:val="center"/>
            <w:hideMark/>
          </w:tcPr>
          <w:p w14:paraId="05C8B219"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153" w:type="pct"/>
            <w:tcBorders>
              <w:top w:val="nil"/>
              <w:left w:val="nil"/>
              <w:bottom w:val="single" w:sz="4" w:space="0" w:color="auto"/>
              <w:right w:val="single" w:sz="4" w:space="0" w:color="auto"/>
            </w:tcBorders>
            <w:shd w:val="clear" w:color="000000" w:fill="FFFFFF"/>
            <w:vAlign w:val="center"/>
            <w:hideMark/>
          </w:tcPr>
          <w:p w14:paraId="7F651FED"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176" w:type="pct"/>
            <w:tcBorders>
              <w:top w:val="nil"/>
              <w:left w:val="nil"/>
              <w:bottom w:val="single" w:sz="4" w:space="0" w:color="auto"/>
              <w:right w:val="single" w:sz="4" w:space="0" w:color="auto"/>
            </w:tcBorders>
            <w:shd w:val="clear" w:color="000000" w:fill="FFFFFF"/>
            <w:vAlign w:val="center"/>
            <w:hideMark/>
          </w:tcPr>
          <w:p w14:paraId="6586C5CD"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202" w:type="pct"/>
            <w:tcBorders>
              <w:top w:val="nil"/>
              <w:left w:val="nil"/>
              <w:bottom w:val="single" w:sz="4" w:space="0" w:color="auto"/>
              <w:right w:val="single" w:sz="4" w:space="0" w:color="auto"/>
            </w:tcBorders>
            <w:shd w:val="clear" w:color="000000" w:fill="FFFFFF"/>
            <w:vAlign w:val="center"/>
            <w:hideMark/>
          </w:tcPr>
          <w:p w14:paraId="7E5F294D"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0,04</w:t>
            </w:r>
          </w:p>
        </w:tc>
      </w:tr>
      <w:tr w:rsidR="005E034D" w:rsidRPr="00CC3AFA" w14:paraId="4786E786" w14:textId="77777777" w:rsidTr="006E79EB">
        <w:trPr>
          <w:trHeight w:val="990"/>
        </w:trPr>
        <w:tc>
          <w:tcPr>
            <w:tcW w:w="105" w:type="pct"/>
            <w:tcBorders>
              <w:top w:val="nil"/>
              <w:left w:val="single" w:sz="4" w:space="0" w:color="auto"/>
              <w:bottom w:val="single" w:sz="4" w:space="0" w:color="auto"/>
              <w:right w:val="single" w:sz="4" w:space="0" w:color="auto"/>
            </w:tcBorders>
            <w:shd w:val="clear" w:color="000000" w:fill="FFFFFF"/>
            <w:vAlign w:val="center"/>
            <w:hideMark/>
          </w:tcPr>
          <w:p w14:paraId="2A4A6DF1"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143" w:type="pct"/>
            <w:tcBorders>
              <w:top w:val="nil"/>
              <w:left w:val="nil"/>
              <w:bottom w:val="single" w:sz="4" w:space="0" w:color="auto"/>
              <w:right w:val="single" w:sz="4" w:space="0" w:color="auto"/>
            </w:tcBorders>
            <w:shd w:val="clear" w:color="000000" w:fill="FFFFFF"/>
            <w:vAlign w:val="center"/>
            <w:hideMark/>
          </w:tcPr>
          <w:p w14:paraId="04687C63"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1954</w:t>
            </w:r>
          </w:p>
        </w:tc>
        <w:tc>
          <w:tcPr>
            <w:tcW w:w="507" w:type="pct"/>
            <w:tcBorders>
              <w:top w:val="nil"/>
              <w:left w:val="nil"/>
              <w:bottom w:val="single" w:sz="4" w:space="0" w:color="auto"/>
              <w:right w:val="single" w:sz="4" w:space="0" w:color="auto"/>
            </w:tcBorders>
            <w:shd w:val="clear" w:color="000000" w:fill="FFFFFF"/>
            <w:vAlign w:val="center"/>
            <w:hideMark/>
          </w:tcPr>
          <w:p w14:paraId="3778A088"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Т-35-90-4, Брянский паровозостроительный завод</w:t>
            </w:r>
          </w:p>
        </w:tc>
        <w:tc>
          <w:tcPr>
            <w:tcW w:w="105" w:type="pct"/>
            <w:tcBorders>
              <w:top w:val="nil"/>
              <w:left w:val="nil"/>
              <w:bottom w:val="single" w:sz="4" w:space="0" w:color="auto"/>
              <w:right w:val="single" w:sz="4" w:space="0" w:color="auto"/>
            </w:tcBorders>
            <w:shd w:val="clear" w:color="000000" w:fill="FFFFFF"/>
            <w:vAlign w:val="center"/>
            <w:hideMark/>
          </w:tcPr>
          <w:p w14:paraId="29B34E96"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35</w:t>
            </w:r>
          </w:p>
        </w:tc>
        <w:tc>
          <w:tcPr>
            <w:tcW w:w="154" w:type="pct"/>
            <w:tcBorders>
              <w:top w:val="nil"/>
              <w:left w:val="nil"/>
              <w:bottom w:val="single" w:sz="4" w:space="0" w:color="auto"/>
              <w:right w:val="single" w:sz="4" w:space="0" w:color="auto"/>
            </w:tcBorders>
            <w:shd w:val="clear" w:color="000000" w:fill="FFFFFF"/>
            <w:vAlign w:val="center"/>
            <w:hideMark/>
          </w:tcPr>
          <w:p w14:paraId="5EDA876A"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1972 "+"</w:t>
            </w:r>
          </w:p>
        </w:tc>
        <w:tc>
          <w:tcPr>
            <w:tcW w:w="106" w:type="pct"/>
            <w:tcBorders>
              <w:top w:val="nil"/>
              <w:left w:val="nil"/>
              <w:bottom w:val="single" w:sz="4" w:space="0" w:color="auto"/>
              <w:right w:val="single" w:sz="4" w:space="0" w:color="auto"/>
            </w:tcBorders>
            <w:shd w:val="clear" w:color="000000" w:fill="FFFFFF"/>
            <w:vAlign w:val="center"/>
            <w:hideMark/>
          </w:tcPr>
          <w:p w14:paraId="0089CCD2"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90</w:t>
            </w:r>
          </w:p>
        </w:tc>
        <w:tc>
          <w:tcPr>
            <w:tcW w:w="120" w:type="pct"/>
            <w:tcBorders>
              <w:top w:val="nil"/>
              <w:left w:val="nil"/>
              <w:bottom w:val="single" w:sz="4" w:space="0" w:color="auto"/>
              <w:right w:val="single" w:sz="4" w:space="0" w:color="auto"/>
            </w:tcBorders>
            <w:shd w:val="clear" w:color="000000" w:fill="FFFFFF"/>
            <w:vAlign w:val="center"/>
            <w:hideMark/>
          </w:tcPr>
          <w:p w14:paraId="41834990"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500</w:t>
            </w:r>
          </w:p>
        </w:tc>
        <w:tc>
          <w:tcPr>
            <w:tcW w:w="153" w:type="pct"/>
            <w:tcBorders>
              <w:top w:val="nil"/>
              <w:left w:val="nil"/>
              <w:bottom w:val="single" w:sz="4" w:space="0" w:color="auto"/>
              <w:right w:val="single" w:sz="4" w:space="0" w:color="auto"/>
            </w:tcBorders>
            <w:shd w:val="clear" w:color="000000" w:fill="FFFFFF"/>
            <w:vAlign w:val="center"/>
            <w:hideMark/>
          </w:tcPr>
          <w:p w14:paraId="64A9F8C5"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210</w:t>
            </w:r>
          </w:p>
        </w:tc>
        <w:tc>
          <w:tcPr>
            <w:tcW w:w="176" w:type="pct"/>
            <w:tcBorders>
              <w:top w:val="nil"/>
              <w:left w:val="nil"/>
              <w:bottom w:val="single" w:sz="4" w:space="0" w:color="auto"/>
              <w:right w:val="single" w:sz="4" w:space="0" w:color="auto"/>
            </w:tcBorders>
            <w:shd w:val="clear" w:color="000000" w:fill="FFFFFF"/>
            <w:vAlign w:val="center"/>
            <w:hideMark/>
          </w:tcPr>
          <w:p w14:paraId="67B9929A"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210</w:t>
            </w:r>
          </w:p>
        </w:tc>
        <w:tc>
          <w:tcPr>
            <w:tcW w:w="426" w:type="pct"/>
            <w:tcBorders>
              <w:top w:val="nil"/>
              <w:left w:val="nil"/>
              <w:bottom w:val="single" w:sz="4" w:space="0" w:color="auto"/>
              <w:right w:val="single" w:sz="4" w:space="0" w:color="auto"/>
            </w:tcBorders>
            <w:shd w:val="clear" w:color="000000" w:fill="FFFFFF"/>
            <w:vAlign w:val="center"/>
            <w:hideMark/>
          </w:tcPr>
          <w:p w14:paraId="553A1382"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117</w:t>
            </w:r>
          </w:p>
        </w:tc>
        <w:tc>
          <w:tcPr>
            <w:tcW w:w="176" w:type="pct"/>
            <w:tcBorders>
              <w:top w:val="nil"/>
              <w:left w:val="nil"/>
              <w:bottom w:val="single" w:sz="4" w:space="0" w:color="auto"/>
              <w:right w:val="single" w:sz="4" w:space="0" w:color="auto"/>
            </w:tcBorders>
            <w:shd w:val="clear" w:color="000000" w:fill="FFFFFF"/>
            <w:vAlign w:val="center"/>
            <w:hideMark/>
          </w:tcPr>
          <w:p w14:paraId="300B3BD8"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35</w:t>
            </w:r>
          </w:p>
        </w:tc>
        <w:tc>
          <w:tcPr>
            <w:tcW w:w="426" w:type="pct"/>
            <w:tcBorders>
              <w:top w:val="nil"/>
              <w:left w:val="nil"/>
              <w:bottom w:val="single" w:sz="4" w:space="0" w:color="auto"/>
              <w:right w:val="single" w:sz="4" w:space="0" w:color="auto"/>
            </w:tcBorders>
            <w:shd w:val="clear" w:color="000000" w:fill="FFFFFF"/>
            <w:vAlign w:val="center"/>
            <w:hideMark/>
          </w:tcPr>
          <w:p w14:paraId="3A038A3C"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w:t>
            </w:r>
          </w:p>
        </w:tc>
        <w:tc>
          <w:tcPr>
            <w:tcW w:w="159" w:type="pct"/>
            <w:tcBorders>
              <w:top w:val="nil"/>
              <w:left w:val="nil"/>
              <w:bottom w:val="single" w:sz="4" w:space="0" w:color="auto"/>
              <w:right w:val="single" w:sz="4" w:space="0" w:color="auto"/>
            </w:tcBorders>
            <w:shd w:val="clear" w:color="000000" w:fill="FFFFFF"/>
            <w:vAlign w:val="center"/>
            <w:hideMark/>
          </w:tcPr>
          <w:p w14:paraId="34DB058D"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22</w:t>
            </w:r>
          </w:p>
        </w:tc>
        <w:tc>
          <w:tcPr>
            <w:tcW w:w="385" w:type="pct"/>
            <w:tcBorders>
              <w:top w:val="nil"/>
              <w:left w:val="nil"/>
              <w:bottom w:val="single" w:sz="4" w:space="0" w:color="auto"/>
              <w:right w:val="single" w:sz="4" w:space="0" w:color="auto"/>
            </w:tcBorders>
            <w:shd w:val="clear" w:color="000000" w:fill="FFFFFF"/>
            <w:vAlign w:val="center"/>
            <w:hideMark/>
          </w:tcPr>
          <w:p w14:paraId="5170BF53"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w:t>
            </w:r>
          </w:p>
        </w:tc>
        <w:tc>
          <w:tcPr>
            <w:tcW w:w="343" w:type="pct"/>
            <w:tcBorders>
              <w:top w:val="nil"/>
              <w:left w:val="nil"/>
              <w:bottom w:val="single" w:sz="4" w:space="0" w:color="auto"/>
              <w:right w:val="single" w:sz="4" w:space="0" w:color="auto"/>
            </w:tcBorders>
            <w:shd w:val="clear" w:color="000000" w:fill="FFFFFF"/>
            <w:vAlign w:val="center"/>
            <w:hideMark/>
          </w:tcPr>
          <w:p w14:paraId="6D68A978"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w:t>
            </w:r>
          </w:p>
        </w:tc>
        <w:tc>
          <w:tcPr>
            <w:tcW w:w="153" w:type="pct"/>
            <w:tcBorders>
              <w:top w:val="nil"/>
              <w:left w:val="nil"/>
              <w:bottom w:val="single" w:sz="4" w:space="0" w:color="auto"/>
              <w:right w:val="single" w:sz="4" w:space="0" w:color="auto"/>
            </w:tcBorders>
            <w:shd w:val="clear" w:color="000000" w:fill="FFFFFF"/>
            <w:vAlign w:val="center"/>
            <w:hideMark/>
          </w:tcPr>
          <w:p w14:paraId="633A4406"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135</w:t>
            </w:r>
          </w:p>
        </w:tc>
        <w:tc>
          <w:tcPr>
            <w:tcW w:w="176" w:type="pct"/>
            <w:tcBorders>
              <w:top w:val="nil"/>
              <w:left w:val="nil"/>
              <w:bottom w:val="single" w:sz="4" w:space="0" w:color="auto"/>
              <w:right w:val="single" w:sz="4" w:space="0" w:color="auto"/>
            </w:tcBorders>
            <w:shd w:val="clear" w:color="000000" w:fill="FFFFFF"/>
            <w:vAlign w:val="center"/>
            <w:hideMark/>
          </w:tcPr>
          <w:p w14:paraId="4D507584"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150</w:t>
            </w:r>
          </w:p>
        </w:tc>
        <w:tc>
          <w:tcPr>
            <w:tcW w:w="153" w:type="pct"/>
            <w:tcBorders>
              <w:top w:val="nil"/>
              <w:left w:val="nil"/>
              <w:bottom w:val="single" w:sz="4" w:space="0" w:color="auto"/>
              <w:right w:val="single" w:sz="4" w:space="0" w:color="auto"/>
            </w:tcBorders>
            <w:shd w:val="clear" w:color="000000" w:fill="FFFFFF"/>
            <w:vAlign w:val="center"/>
            <w:hideMark/>
          </w:tcPr>
          <w:p w14:paraId="22B932E7"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73</w:t>
            </w:r>
          </w:p>
        </w:tc>
        <w:tc>
          <w:tcPr>
            <w:tcW w:w="176" w:type="pct"/>
            <w:tcBorders>
              <w:top w:val="nil"/>
              <w:left w:val="nil"/>
              <w:bottom w:val="single" w:sz="4" w:space="0" w:color="auto"/>
              <w:right w:val="single" w:sz="4" w:space="0" w:color="auto"/>
            </w:tcBorders>
            <w:shd w:val="clear" w:color="000000" w:fill="FFFFFF"/>
            <w:vAlign w:val="center"/>
            <w:hideMark/>
          </w:tcPr>
          <w:p w14:paraId="35E29B9D"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81</w:t>
            </w:r>
          </w:p>
        </w:tc>
        <w:tc>
          <w:tcPr>
            <w:tcW w:w="153" w:type="pct"/>
            <w:tcBorders>
              <w:top w:val="nil"/>
              <w:left w:val="nil"/>
              <w:bottom w:val="single" w:sz="4" w:space="0" w:color="auto"/>
              <w:right w:val="single" w:sz="4" w:space="0" w:color="auto"/>
            </w:tcBorders>
            <w:shd w:val="clear" w:color="000000" w:fill="FFFFFF"/>
            <w:vAlign w:val="center"/>
            <w:hideMark/>
          </w:tcPr>
          <w:p w14:paraId="5178ABC1"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176" w:type="pct"/>
            <w:tcBorders>
              <w:top w:val="nil"/>
              <w:left w:val="nil"/>
              <w:bottom w:val="single" w:sz="4" w:space="0" w:color="auto"/>
              <w:right w:val="single" w:sz="4" w:space="0" w:color="auto"/>
            </w:tcBorders>
            <w:shd w:val="clear" w:color="000000" w:fill="FFFFFF"/>
            <w:vAlign w:val="center"/>
            <w:hideMark/>
          </w:tcPr>
          <w:p w14:paraId="1D61DD2A"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153" w:type="pct"/>
            <w:tcBorders>
              <w:top w:val="nil"/>
              <w:left w:val="nil"/>
              <w:bottom w:val="single" w:sz="4" w:space="0" w:color="auto"/>
              <w:right w:val="single" w:sz="4" w:space="0" w:color="auto"/>
            </w:tcBorders>
            <w:shd w:val="clear" w:color="000000" w:fill="FFFFFF"/>
            <w:vAlign w:val="center"/>
            <w:hideMark/>
          </w:tcPr>
          <w:p w14:paraId="4E6E43C3"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176" w:type="pct"/>
            <w:tcBorders>
              <w:top w:val="nil"/>
              <w:left w:val="nil"/>
              <w:bottom w:val="single" w:sz="4" w:space="0" w:color="auto"/>
              <w:right w:val="single" w:sz="4" w:space="0" w:color="auto"/>
            </w:tcBorders>
            <w:shd w:val="clear" w:color="000000" w:fill="FFFFFF"/>
            <w:vAlign w:val="center"/>
            <w:hideMark/>
          </w:tcPr>
          <w:p w14:paraId="772A6FD2"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202" w:type="pct"/>
            <w:tcBorders>
              <w:top w:val="nil"/>
              <w:left w:val="nil"/>
              <w:bottom w:val="single" w:sz="4" w:space="0" w:color="auto"/>
              <w:right w:val="single" w:sz="4" w:space="0" w:color="auto"/>
            </w:tcBorders>
            <w:shd w:val="clear" w:color="000000" w:fill="FFFFFF"/>
            <w:vAlign w:val="center"/>
            <w:hideMark/>
          </w:tcPr>
          <w:p w14:paraId="3210BF47"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0,04</w:t>
            </w:r>
          </w:p>
        </w:tc>
      </w:tr>
      <w:tr w:rsidR="005E034D" w:rsidRPr="00CC3AFA" w14:paraId="44B170B5" w14:textId="77777777" w:rsidTr="006E79EB">
        <w:trPr>
          <w:trHeight w:val="799"/>
        </w:trPr>
        <w:tc>
          <w:tcPr>
            <w:tcW w:w="105" w:type="pct"/>
            <w:tcBorders>
              <w:top w:val="nil"/>
              <w:left w:val="single" w:sz="4" w:space="0" w:color="auto"/>
              <w:bottom w:val="single" w:sz="4" w:space="0" w:color="auto"/>
              <w:right w:val="single" w:sz="4" w:space="0" w:color="auto"/>
            </w:tcBorders>
            <w:shd w:val="clear" w:color="000000" w:fill="FFFFFF"/>
            <w:vAlign w:val="center"/>
            <w:hideMark/>
          </w:tcPr>
          <w:p w14:paraId="1D6CECA1"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w:t>
            </w:r>
          </w:p>
        </w:tc>
        <w:tc>
          <w:tcPr>
            <w:tcW w:w="143" w:type="pct"/>
            <w:tcBorders>
              <w:top w:val="nil"/>
              <w:left w:val="nil"/>
              <w:bottom w:val="single" w:sz="4" w:space="0" w:color="auto"/>
              <w:right w:val="single" w:sz="4" w:space="0" w:color="auto"/>
            </w:tcBorders>
            <w:shd w:val="clear" w:color="000000" w:fill="FFFFFF"/>
            <w:vAlign w:val="center"/>
            <w:hideMark/>
          </w:tcPr>
          <w:p w14:paraId="76BE9402"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1954</w:t>
            </w:r>
          </w:p>
        </w:tc>
        <w:tc>
          <w:tcPr>
            <w:tcW w:w="507" w:type="pct"/>
            <w:tcBorders>
              <w:top w:val="nil"/>
              <w:left w:val="nil"/>
              <w:bottom w:val="single" w:sz="4" w:space="0" w:color="auto"/>
              <w:right w:val="single" w:sz="4" w:space="0" w:color="auto"/>
            </w:tcBorders>
            <w:shd w:val="clear" w:color="000000" w:fill="FFFFFF"/>
            <w:vAlign w:val="center"/>
            <w:hideMark/>
          </w:tcPr>
          <w:p w14:paraId="0841016C"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П-35-90/10-2, ЛМЗ</w:t>
            </w:r>
          </w:p>
        </w:tc>
        <w:tc>
          <w:tcPr>
            <w:tcW w:w="105" w:type="pct"/>
            <w:tcBorders>
              <w:top w:val="nil"/>
              <w:left w:val="nil"/>
              <w:bottom w:val="single" w:sz="4" w:space="0" w:color="auto"/>
              <w:right w:val="single" w:sz="4" w:space="0" w:color="auto"/>
            </w:tcBorders>
            <w:shd w:val="clear" w:color="000000" w:fill="FFFFFF"/>
            <w:vAlign w:val="center"/>
            <w:hideMark/>
          </w:tcPr>
          <w:p w14:paraId="40E046E7"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35</w:t>
            </w:r>
          </w:p>
        </w:tc>
        <w:tc>
          <w:tcPr>
            <w:tcW w:w="154" w:type="pct"/>
            <w:tcBorders>
              <w:top w:val="nil"/>
              <w:left w:val="nil"/>
              <w:bottom w:val="single" w:sz="4" w:space="0" w:color="auto"/>
              <w:right w:val="single" w:sz="4" w:space="0" w:color="auto"/>
            </w:tcBorders>
            <w:shd w:val="clear" w:color="000000" w:fill="FFFFFF"/>
            <w:vAlign w:val="center"/>
            <w:hideMark/>
          </w:tcPr>
          <w:p w14:paraId="770CEE5F"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1965, 1984 "-"</w:t>
            </w:r>
          </w:p>
        </w:tc>
        <w:tc>
          <w:tcPr>
            <w:tcW w:w="106" w:type="pct"/>
            <w:tcBorders>
              <w:top w:val="nil"/>
              <w:left w:val="nil"/>
              <w:bottom w:val="single" w:sz="4" w:space="0" w:color="auto"/>
              <w:right w:val="single" w:sz="4" w:space="0" w:color="auto"/>
            </w:tcBorders>
            <w:shd w:val="clear" w:color="000000" w:fill="FFFFFF"/>
            <w:vAlign w:val="center"/>
            <w:hideMark/>
          </w:tcPr>
          <w:p w14:paraId="4621A647"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90</w:t>
            </w:r>
          </w:p>
        </w:tc>
        <w:tc>
          <w:tcPr>
            <w:tcW w:w="120" w:type="pct"/>
            <w:tcBorders>
              <w:top w:val="nil"/>
              <w:left w:val="nil"/>
              <w:bottom w:val="single" w:sz="4" w:space="0" w:color="auto"/>
              <w:right w:val="single" w:sz="4" w:space="0" w:color="auto"/>
            </w:tcBorders>
            <w:shd w:val="clear" w:color="000000" w:fill="FFFFFF"/>
            <w:vAlign w:val="center"/>
            <w:hideMark/>
          </w:tcPr>
          <w:p w14:paraId="13F4BDB3"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500</w:t>
            </w:r>
          </w:p>
        </w:tc>
        <w:tc>
          <w:tcPr>
            <w:tcW w:w="153" w:type="pct"/>
            <w:tcBorders>
              <w:top w:val="nil"/>
              <w:left w:val="nil"/>
              <w:bottom w:val="single" w:sz="4" w:space="0" w:color="auto"/>
              <w:right w:val="single" w:sz="4" w:space="0" w:color="auto"/>
            </w:tcBorders>
            <w:shd w:val="clear" w:color="000000" w:fill="FFFFFF"/>
            <w:vAlign w:val="center"/>
            <w:hideMark/>
          </w:tcPr>
          <w:p w14:paraId="2F1E2F94"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225</w:t>
            </w:r>
          </w:p>
        </w:tc>
        <w:tc>
          <w:tcPr>
            <w:tcW w:w="176" w:type="pct"/>
            <w:tcBorders>
              <w:top w:val="nil"/>
              <w:left w:val="nil"/>
              <w:bottom w:val="single" w:sz="4" w:space="0" w:color="auto"/>
              <w:right w:val="single" w:sz="4" w:space="0" w:color="auto"/>
            </w:tcBorders>
            <w:shd w:val="clear" w:color="000000" w:fill="FFFFFF"/>
            <w:vAlign w:val="center"/>
            <w:hideMark/>
          </w:tcPr>
          <w:p w14:paraId="34141968"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235</w:t>
            </w:r>
          </w:p>
        </w:tc>
        <w:tc>
          <w:tcPr>
            <w:tcW w:w="426" w:type="pct"/>
            <w:tcBorders>
              <w:top w:val="nil"/>
              <w:left w:val="nil"/>
              <w:bottom w:val="single" w:sz="4" w:space="0" w:color="auto"/>
              <w:right w:val="single" w:sz="4" w:space="0" w:color="auto"/>
            </w:tcBorders>
            <w:shd w:val="clear" w:color="000000" w:fill="FFFFFF"/>
            <w:vAlign w:val="center"/>
            <w:hideMark/>
          </w:tcPr>
          <w:p w14:paraId="021F800E"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200</w:t>
            </w:r>
          </w:p>
        </w:tc>
        <w:tc>
          <w:tcPr>
            <w:tcW w:w="176" w:type="pct"/>
            <w:tcBorders>
              <w:top w:val="nil"/>
              <w:left w:val="nil"/>
              <w:bottom w:val="single" w:sz="4" w:space="0" w:color="auto"/>
              <w:right w:val="single" w:sz="4" w:space="0" w:color="auto"/>
            </w:tcBorders>
            <w:shd w:val="clear" w:color="000000" w:fill="FFFFFF"/>
            <w:vAlign w:val="center"/>
            <w:hideMark/>
          </w:tcPr>
          <w:p w14:paraId="0D804153"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35                    с П-отб.</w:t>
            </w:r>
          </w:p>
        </w:tc>
        <w:tc>
          <w:tcPr>
            <w:tcW w:w="426" w:type="pct"/>
            <w:tcBorders>
              <w:top w:val="nil"/>
              <w:left w:val="nil"/>
              <w:bottom w:val="single" w:sz="4" w:space="0" w:color="auto"/>
              <w:right w:val="single" w:sz="4" w:space="0" w:color="auto"/>
            </w:tcBorders>
            <w:shd w:val="clear" w:color="000000" w:fill="FFFFFF"/>
            <w:vAlign w:val="center"/>
            <w:hideMark/>
          </w:tcPr>
          <w:p w14:paraId="0C56D564"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44,5</w:t>
            </w:r>
          </w:p>
        </w:tc>
        <w:tc>
          <w:tcPr>
            <w:tcW w:w="159" w:type="pct"/>
            <w:tcBorders>
              <w:top w:val="nil"/>
              <w:left w:val="nil"/>
              <w:bottom w:val="single" w:sz="4" w:space="0" w:color="auto"/>
              <w:right w:val="single" w:sz="4" w:space="0" w:color="auto"/>
            </w:tcBorders>
            <w:shd w:val="clear" w:color="000000" w:fill="FFFFFF"/>
            <w:vAlign w:val="center"/>
            <w:hideMark/>
          </w:tcPr>
          <w:p w14:paraId="7A450556"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35</w:t>
            </w:r>
          </w:p>
        </w:tc>
        <w:tc>
          <w:tcPr>
            <w:tcW w:w="385" w:type="pct"/>
            <w:tcBorders>
              <w:top w:val="nil"/>
              <w:left w:val="nil"/>
              <w:bottom w:val="single" w:sz="4" w:space="0" w:color="auto"/>
              <w:right w:val="single" w:sz="4" w:space="0" w:color="auto"/>
            </w:tcBorders>
            <w:shd w:val="clear" w:color="000000" w:fill="FFFFFF"/>
            <w:vAlign w:val="center"/>
            <w:hideMark/>
          </w:tcPr>
          <w:p w14:paraId="44EAB44B"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43" w:type="pct"/>
            <w:tcBorders>
              <w:top w:val="nil"/>
              <w:left w:val="nil"/>
              <w:bottom w:val="single" w:sz="4" w:space="0" w:color="auto"/>
              <w:right w:val="single" w:sz="4" w:space="0" w:color="auto"/>
            </w:tcBorders>
            <w:shd w:val="clear" w:color="000000" w:fill="FFFFFF"/>
            <w:vAlign w:val="center"/>
            <w:hideMark/>
          </w:tcPr>
          <w:p w14:paraId="7B138B6B"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153" w:type="pct"/>
            <w:tcBorders>
              <w:top w:val="nil"/>
              <w:left w:val="nil"/>
              <w:bottom w:val="single" w:sz="4" w:space="0" w:color="auto"/>
              <w:right w:val="single" w:sz="4" w:space="0" w:color="auto"/>
            </w:tcBorders>
            <w:shd w:val="clear" w:color="000000" w:fill="FFFFFF"/>
            <w:vAlign w:val="center"/>
            <w:hideMark/>
          </w:tcPr>
          <w:p w14:paraId="37D87079"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176" w:type="pct"/>
            <w:tcBorders>
              <w:top w:val="nil"/>
              <w:left w:val="nil"/>
              <w:bottom w:val="single" w:sz="4" w:space="0" w:color="auto"/>
              <w:right w:val="single" w:sz="4" w:space="0" w:color="auto"/>
            </w:tcBorders>
            <w:shd w:val="clear" w:color="000000" w:fill="FFFFFF"/>
            <w:vAlign w:val="center"/>
            <w:hideMark/>
          </w:tcPr>
          <w:p w14:paraId="055F9B51"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153" w:type="pct"/>
            <w:tcBorders>
              <w:top w:val="nil"/>
              <w:left w:val="nil"/>
              <w:bottom w:val="single" w:sz="4" w:space="0" w:color="auto"/>
              <w:right w:val="single" w:sz="4" w:space="0" w:color="auto"/>
            </w:tcBorders>
            <w:shd w:val="clear" w:color="000000" w:fill="FFFFFF"/>
            <w:vAlign w:val="center"/>
            <w:hideMark/>
          </w:tcPr>
          <w:p w14:paraId="3FD61F3C"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176" w:type="pct"/>
            <w:tcBorders>
              <w:top w:val="nil"/>
              <w:left w:val="nil"/>
              <w:bottom w:val="single" w:sz="4" w:space="0" w:color="auto"/>
              <w:right w:val="single" w:sz="4" w:space="0" w:color="auto"/>
            </w:tcBorders>
            <w:shd w:val="clear" w:color="000000" w:fill="FFFFFF"/>
            <w:vAlign w:val="center"/>
            <w:hideMark/>
          </w:tcPr>
          <w:p w14:paraId="14790C1A"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153" w:type="pct"/>
            <w:tcBorders>
              <w:top w:val="nil"/>
              <w:left w:val="nil"/>
              <w:bottom w:val="single" w:sz="4" w:space="0" w:color="auto"/>
              <w:right w:val="single" w:sz="4" w:space="0" w:color="auto"/>
            </w:tcBorders>
            <w:shd w:val="clear" w:color="000000" w:fill="FFFFFF"/>
            <w:vAlign w:val="center"/>
            <w:hideMark/>
          </w:tcPr>
          <w:p w14:paraId="02D209FB"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w:t>
            </w:r>
          </w:p>
        </w:tc>
        <w:tc>
          <w:tcPr>
            <w:tcW w:w="176" w:type="pct"/>
            <w:tcBorders>
              <w:top w:val="nil"/>
              <w:left w:val="nil"/>
              <w:bottom w:val="single" w:sz="4" w:space="0" w:color="auto"/>
              <w:right w:val="single" w:sz="4" w:space="0" w:color="auto"/>
            </w:tcBorders>
            <w:shd w:val="clear" w:color="000000" w:fill="FFFFFF"/>
            <w:vAlign w:val="center"/>
            <w:hideMark/>
          </w:tcPr>
          <w:p w14:paraId="4ED58F11"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13</w:t>
            </w:r>
          </w:p>
        </w:tc>
        <w:tc>
          <w:tcPr>
            <w:tcW w:w="153" w:type="pct"/>
            <w:tcBorders>
              <w:top w:val="nil"/>
              <w:left w:val="nil"/>
              <w:bottom w:val="single" w:sz="4" w:space="0" w:color="auto"/>
              <w:right w:val="single" w:sz="4" w:space="0" w:color="auto"/>
            </w:tcBorders>
            <w:shd w:val="clear" w:color="000000" w:fill="FFFFFF"/>
            <w:vAlign w:val="center"/>
            <w:hideMark/>
          </w:tcPr>
          <w:p w14:paraId="71DE5172"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100</w:t>
            </w:r>
          </w:p>
        </w:tc>
        <w:tc>
          <w:tcPr>
            <w:tcW w:w="176" w:type="pct"/>
            <w:tcBorders>
              <w:top w:val="nil"/>
              <w:left w:val="nil"/>
              <w:bottom w:val="single" w:sz="4" w:space="0" w:color="auto"/>
              <w:right w:val="single" w:sz="4" w:space="0" w:color="auto"/>
            </w:tcBorders>
            <w:shd w:val="clear" w:color="000000" w:fill="FFFFFF"/>
            <w:vAlign w:val="center"/>
            <w:hideMark/>
          </w:tcPr>
          <w:p w14:paraId="78E78430"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125</w:t>
            </w:r>
          </w:p>
        </w:tc>
        <w:tc>
          <w:tcPr>
            <w:tcW w:w="202" w:type="pct"/>
            <w:tcBorders>
              <w:top w:val="nil"/>
              <w:left w:val="nil"/>
              <w:bottom w:val="single" w:sz="4" w:space="0" w:color="auto"/>
              <w:right w:val="single" w:sz="4" w:space="0" w:color="auto"/>
            </w:tcBorders>
            <w:shd w:val="clear" w:color="000000" w:fill="FFFFFF"/>
            <w:vAlign w:val="center"/>
            <w:hideMark/>
          </w:tcPr>
          <w:p w14:paraId="64C7165A"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0,04</w:t>
            </w:r>
          </w:p>
        </w:tc>
      </w:tr>
      <w:tr w:rsidR="005E034D" w:rsidRPr="00CC3AFA" w14:paraId="30368BD3" w14:textId="77777777" w:rsidTr="006E79EB">
        <w:trPr>
          <w:trHeight w:val="1050"/>
        </w:trPr>
        <w:tc>
          <w:tcPr>
            <w:tcW w:w="105" w:type="pct"/>
            <w:tcBorders>
              <w:top w:val="nil"/>
              <w:left w:val="single" w:sz="4" w:space="0" w:color="auto"/>
              <w:bottom w:val="single" w:sz="4" w:space="0" w:color="auto"/>
              <w:right w:val="single" w:sz="4" w:space="0" w:color="auto"/>
            </w:tcBorders>
            <w:shd w:val="clear" w:color="000000" w:fill="FFFFFF"/>
            <w:vAlign w:val="center"/>
            <w:hideMark/>
          </w:tcPr>
          <w:p w14:paraId="663DACD0"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w:t>
            </w:r>
          </w:p>
        </w:tc>
        <w:tc>
          <w:tcPr>
            <w:tcW w:w="143" w:type="pct"/>
            <w:tcBorders>
              <w:top w:val="nil"/>
              <w:left w:val="nil"/>
              <w:bottom w:val="single" w:sz="4" w:space="0" w:color="auto"/>
              <w:right w:val="single" w:sz="4" w:space="0" w:color="auto"/>
            </w:tcBorders>
            <w:shd w:val="clear" w:color="000000" w:fill="FFFFFF"/>
            <w:vAlign w:val="center"/>
            <w:hideMark/>
          </w:tcPr>
          <w:p w14:paraId="671B9854"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1956</w:t>
            </w:r>
          </w:p>
        </w:tc>
        <w:tc>
          <w:tcPr>
            <w:tcW w:w="507" w:type="pct"/>
            <w:tcBorders>
              <w:top w:val="nil"/>
              <w:left w:val="nil"/>
              <w:bottom w:val="single" w:sz="4" w:space="0" w:color="auto"/>
              <w:right w:val="single" w:sz="4" w:space="0" w:color="auto"/>
            </w:tcBorders>
            <w:shd w:val="clear" w:color="000000" w:fill="FFFFFF"/>
            <w:vAlign w:val="center"/>
            <w:hideMark/>
          </w:tcPr>
          <w:p w14:paraId="28AFB685"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ТР-40-90/0,7-2, ЛМЗ</w:t>
            </w:r>
          </w:p>
        </w:tc>
        <w:tc>
          <w:tcPr>
            <w:tcW w:w="105" w:type="pct"/>
            <w:tcBorders>
              <w:top w:val="nil"/>
              <w:left w:val="nil"/>
              <w:bottom w:val="single" w:sz="4" w:space="0" w:color="auto"/>
              <w:right w:val="single" w:sz="4" w:space="0" w:color="auto"/>
            </w:tcBorders>
            <w:shd w:val="clear" w:color="000000" w:fill="FFFFFF"/>
            <w:vAlign w:val="center"/>
            <w:hideMark/>
          </w:tcPr>
          <w:p w14:paraId="77F9C449"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40</w:t>
            </w:r>
          </w:p>
        </w:tc>
        <w:tc>
          <w:tcPr>
            <w:tcW w:w="154" w:type="pct"/>
            <w:tcBorders>
              <w:top w:val="nil"/>
              <w:left w:val="nil"/>
              <w:bottom w:val="single" w:sz="4" w:space="0" w:color="auto"/>
              <w:right w:val="single" w:sz="4" w:space="0" w:color="auto"/>
            </w:tcBorders>
            <w:shd w:val="clear" w:color="000000" w:fill="FFFFFF"/>
            <w:vAlign w:val="center"/>
            <w:hideMark/>
          </w:tcPr>
          <w:p w14:paraId="43EC18A9"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1965 "+", 1975 "-" 1983 "-"</w:t>
            </w:r>
          </w:p>
        </w:tc>
        <w:tc>
          <w:tcPr>
            <w:tcW w:w="106" w:type="pct"/>
            <w:tcBorders>
              <w:top w:val="nil"/>
              <w:left w:val="nil"/>
              <w:bottom w:val="single" w:sz="4" w:space="0" w:color="auto"/>
              <w:right w:val="single" w:sz="4" w:space="0" w:color="auto"/>
            </w:tcBorders>
            <w:shd w:val="clear" w:color="000000" w:fill="FFFFFF"/>
            <w:vAlign w:val="center"/>
            <w:hideMark/>
          </w:tcPr>
          <w:p w14:paraId="537AD3B3"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90</w:t>
            </w:r>
          </w:p>
        </w:tc>
        <w:tc>
          <w:tcPr>
            <w:tcW w:w="120" w:type="pct"/>
            <w:tcBorders>
              <w:top w:val="nil"/>
              <w:left w:val="nil"/>
              <w:bottom w:val="single" w:sz="4" w:space="0" w:color="auto"/>
              <w:right w:val="single" w:sz="4" w:space="0" w:color="auto"/>
            </w:tcBorders>
            <w:shd w:val="clear" w:color="000000" w:fill="FFFFFF"/>
            <w:vAlign w:val="center"/>
            <w:hideMark/>
          </w:tcPr>
          <w:p w14:paraId="2A185EBC"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500</w:t>
            </w:r>
          </w:p>
        </w:tc>
        <w:tc>
          <w:tcPr>
            <w:tcW w:w="153" w:type="pct"/>
            <w:tcBorders>
              <w:top w:val="nil"/>
              <w:left w:val="nil"/>
              <w:bottom w:val="single" w:sz="4" w:space="0" w:color="auto"/>
              <w:right w:val="single" w:sz="4" w:space="0" w:color="auto"/>
            </w:tcBorders>
            <w:shd w:val="clear" w:color="000000" w:fill="FFFFFF"/>
            <w:vAlign w:val="center"/>
            <w:hideMark/>
          </w:tcPr>
          <w:p w14:paraId="03F70A92"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235</w:t>
            </w:r>
          </w:p>
        </w:tc>
        <w:tc>
          <w:tcPr>
            <w:tcW w:w="176" w:type="pct"/>
            <w:tcBorders>
              <w:top w:val="nil"/>
              <w:left w:val="nil"/>
              <w:bottom w:val="single" w:sz="4" w:space="0" w:color="auto"/>
              <w:right w:val="single" w:sz="4" w:space="0" w:color="auto"/>
            </w:tcBorders>
            <w:shd w:val="clear" w:color="000000" w:fill="FFFFFF"/>
            <w:vAlign w:val="center"/>
            <w:hideMark/>
          </w:tcPr>
          <w:p w14:paraId="375D4653"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270</w:t>
            </w:r>
          </w:p>
        </w:tc>
        <w:tc>
          <w:tcPr>
            <w:tcW w:w="426" w:type="pct"/>
            <w:tcBorders>
              <w:top w:val="nil"/>
              <w:left w:val="nil"/>
              <w:bottom w:val="single" w:sz="4" w:space="0" w:color="auto"/>
              <w:right w:val="single" w:sz="4" w:space="0" w:color="auto"/>
            </w:tcBorders>
            <w:shd w:val="clear" w:color="000000" w:fill="FFFFFF"/>
            <w:vAlign w:val="center"/>
            <w:hideMark/>
          </w:tcPr>
          <w:p w14:paraId="105FBC57"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214</w:t>
            </w:r>
          </w:p>
        </w:tc>
        <w:tc>
          <w:tcPr>
            <w:tcW w:w="176" w:type="pct"/>
            <w:tcBorders>
              <w:top w:val="nil"/>
              <w:left w:val="nil"/>
              <w:bottom w:val="single" w:sz="4" w:space="0" w:color="auto"/>
              <w:right w:val="single" w:sz="4" w:space="0" w:color="auto"/>
            </w:tcBorders>
            <w:shd w:val="clear" w:color="000000" w:fill="FFFFFF"/>
            <w:vAlign w:val="center"/>
            <w:hideMark/>
          </w:tcPr>
          <w:p w14:paraId="43C91572"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45</w:t>
            </w:r>
          </w:p>
        </w:tc>
        <w:tc>
          <w:tcPr>
            <w:tcW w:w="426" w:type="pct"/>
            <w:tcBorders>
              <w:top w:val="nil"/>
              <w:left w:val="nil"/>
              <w:bottom w:val="single" w:sz="4" w:space="0" w:color="auto"/>
              <w:right w:val="single" w:sz="4" w:space="0" w:color="auto"/>
            </w:tcBorders>
            <w:shd w:val="clear" w:color="000000" w:fill="FFFFFF"/>
            <w:vAlign w:val="center"/>
            <w:hideMark/>
          </w:tcPr>
          <w:p w14:paraId="144886F7"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45</w:t>
            </w:r>
          </w:p>
        </w:tc>
        <w:tc>
          <w:tcPr>
            <w:tcW w:w="159" w:type="pct"/>
            <w:tcBorders>
              <w:top w:val="nil"/>
              <w:left w:val="nil"/>
              <w:bottom w:val="single" w:sz="4" w:space="0" w:color="auto"/>
              <w:right w:val="single" w:sz="4" w:space="0" w:color="auto"/>
            </w:tcBorders>
            <w:shd w:val="clear" w:color="000000" w:fill="FFFFFF"/>
            <w:vAlign w:val="center"/>
            <w:hideMark/>
          </w:tcPr>
          <w:p w14:paraId="3D6E6F52"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26</w:t>
            </w:r>
          </w:p>
        </w:tc>
        <w:tc>
          <w:tcPr>
            <w:tcW w:w="385" w:type="pct"/>
            <w:tcBorders>
              <w:top w:val="nil"/>
              <w:left w:val="nil"/>
              <w:bottom w:val="single" w:sz="4" w:space="0" w:color="auto"/>
              <w:right w:val="single" w:sz="4" w:space="0" w:color="auto"/>
            </w:tcBorders>
            <w:shd w:val="clear" w:color="000000" w:fill="FFFFFF"/>
            <w:vAlign w:val="center"/>
            <w:hideMark/>
          </w:tcPr>
          <w:p w14:paraId="50B18277"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w:t>
            </w:r>
          </w:p>
        </w:tc>
        <w:tc>
          <w:tcPr>
            <w:tcW w:w="343" w:type="pct"/>
            <w:tcBorders>
              <w:top w:val="nil"/>
              <w:left w:val="nil"/>
              <w:bottom w:val="single" w:sz="4" w:space="0" w:color="auto"/>
              <w:right w:val="single" w:sz="4" w:space="0" w:color="auto"/>
            </w:tcBorders>
            <w:shd w:val="clear" w:color="000000" w:fill="FFFFFF"/>
            <w:vAlign w:val="center"/>
            <w:hideMark/>
          </w:tcPr>
          <w:p w14:paraId="44E6FBBA"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1,8</w:t>
            </w:r>
          </w:p>
        </w:tc>
        <w:tc>
          <w:tcPr>
            <w:tcW w:w="153" w:type="pct"/>
            <w:tcBorders>
              <w:top w:val="nil"/>
              <w:left w:val="nil"/>
              <w:bottom w:val="single" w:sz="4" w:space="0" w:color="auto"/>
              <w:right w:val="single" w:sz="4" w:space="0" w:color="auto"/>
            </w:tcBorders>
            <w:shd w:val="clear" w:color="000000" w:fill="FFFFFF"/>
            <w:vAlign w:val="center"/>
            <w:hideMark/>
          </w:tcPr>
          <w:p w14:paraId="6C53E902"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135</w:t>
            </w:r>
          </w:p>
        </w:tc>
        <w:tc>
          <w:tcPr>
            <w:tcW w:w="176" w:type="pct"/>
            <w:tcBorders>
              <w:top w:val="nil"/>
              <w:left w:val="nil"/>
              <w:bottom w:val="single" w:sz="4" w:space="0" w:color="auto"/>
              <w:right w:val="single" w:sz="4" w:space="0" w:color="auto"/>
            </w:tcBorders>
            <w:shd w:val="clear" w:color="000000" w:fill="FFFFFF"/>
            <w:vAlign w:val="center"/>
            <w:hideMark/>
          </w:tcPr>
          <w:p w14:paraId="6A1ED4C8"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150</w:t>
            </w:r>
          </w:p>
        </w:tc>
        <w:tc>
          <w:tcPr>
            <w:tcW w:w="153" w:type="pct"/>
            <w:tcBorders>
              <w:top w:val="nil"/>
              <w:left w:val="nil"/>
              <w:bottom w:val="single" w:sz="4" w:space="0" w:color="auto"/>
              <w:right w:val="single" w:sz="4" w:space="0" w:color="auto"/>
            </w:tcBorders>
            <w:shd w:val="clear" w:color="000000" w:fill="FFFFFF"/>
            <w:vAlign w:val="center"/>
            <w:hideMark/>
          </w:tcPr>
          <w:p w14:paraId="3BD5DB71"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73</w:t>
            </w:r>
          </w:p>
        </w:tc>
        <w:tc>
          <w:tcPr>
            <w:tcW w:w="176" w:type="pct"/>
            <w:tcBorders>
              <w:top w:val="nil"/>
              <w:left w:val="nil"/>
              <w:bottom w:val="single" w:sz="4" w:space="0" w:color="auto"/>
              <w:right w:val="single" w:sz="4" w:space="0" w:color="auto"/>
            </w:tcBorders>
            <w:shd w:val="clear" w:color="000000" w:fill="FFFFFF"/>
            <w:vAlign w:val="center"/>
            <w:hideMark/>
          </w:tcPr>
          <w:p w14:paraId="16504F47"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81</w:t>
            </w:r>
          </w:p>
        </w:tc>
        <w:tc>
          <w:tcPr>
            <w:tcW w:w="153" w:type="pct"/>
            <w:tcBorders>
              <w:top w:val="nil"/>
              <w:left w:val="nil"/>
              <w:bottom w:val="single" w:sz="4" w:space="0" w:color="auto"/>
              <w:right w:val="single" w:sz="4" w:space="0" w:color="auto"/>
            </w:tcBorders>
            <w:shd w:val="clear" w:color="000000" w:fill="FFFFFF"/>
            <w:vAlign w:val="center"/>
            <w:hideMark/>
          </w:tcPr>
          <w:p w14:paraId="21FE0660"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176" w:type="pct"/>
            <w:tcBorders>
              <w:top w:val="nil"/>
              <w:left w:val="nil"/>
              <w:bottom w:val="single" w:sz="4" w:space="0" w:color="auto"/>
              <w:right w:val="single" w:sz="4" w:space="0" w:color="auto"/>
            </w:tcBorders>
            <w:shd w:val="clear" w:color="000000" w:fill="FFFFFF"/>
            <w:vAlign w:val="center"/>
            <w:hideMark/>
          </w:tcPr>
          <w:p w14:paraId="29475177"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153" w:type="pct"/>
            <w:tcBorders>
              <w:top w:val="nil"/>
              <w:left w:val="nil"/>
              <w:bottom w:val="single" w:sz="4" w:space="0" w:color="auto"/>
              <w:right w:val="single" w:sz="4" w:space="0" w:color="auto"/>
            </w:tcBorders>
            <w:shd w:val="clear" w:color="000000" w:fill="FFFFFF"/>
            <w:vAlign w:val="center"/>
            <w:hideMark/>
          </w:tcPr>
          <w:p w14:paraId="300D0BBD"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176" w:type="pct"/>
            <w:tcBorders>
              <w:top w:val="nil"/>
              <w:left w:val="nil"/>
              <w:bottom w:val="single" w:sz="4" w:space="0" w:color="auto"/>
              <w:right w:val="single" w:sz="4" w:space="0" w:color="auto"/>
            </w:tcBorders>
            <w:shd w:val="clear" w:color="000000" w:fill="FFFFFF"/>
            <w:vAlign w:val="center"/>
            <w:hideMark/>
          </w:tcPr>
          <w:p w14:paraId="7F880C66"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202" w:type="pct"/>
            <w:tcBorders>
              <w:top w:val="nil"/>
              <w:left w:val="nil"/>
              <w:bottom w:val="single" w:sz="4" w:space="0" w:color="auto"/>
              <w:right w:val="single" w:sz="4" w:space="0" w:color="auto"/>
            </w:tcBorders>
            <w:shd w:val="clear" w:color="000000" w:fill="FFFFFF"/>
            <w:vAlign w:val="center"/>
            <w:hideMark/>
          </w:tcPr>
          <w:p w14:paraId="2150B4D8"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0,04/0,7</w:t>
            </w:r>
          </w:p>
        </w:tc>
      </w:tr>
      <w:tr w:rsidR="005E034D" w:rsidRPr="00CC3AFA" w14:paraId="21F8ABA9" w14:textId="77777777" w:rsidTr="006E79EB">
        <w:trPr>
          <w:trHeight w:val="799"/>
        </w:trPr>
        <w:tc>
          <w:tcPr>
            <w:tcW w:w="105" w:type="pct"/>
            <w:tcBorders>
              <w:top w:val="nil"/>
              <w:left w:val="single" w:sz="4" w:space="0" w:color="auto"/>
              <w:bottom w:val="single" w:sz="4" w:space="0" w:color="auto"/>
              <w:right w:val="single" w:sz="4" w:space="0" w:color="auto"/>
            </w:tcBorders>
            <w:shd w:val="clear" w:color="000000" w:fill="FFFFFF"/>
            <w:vAlign w:val="center"/>
            <w:hideMark/>
          </w:tcPr>
          <w:p w14:paraId="379EF0D3"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w:t>
            </w:r>
          </w:p>
        </w:tc>
        <w:tc>
          <w:tcPr>
            <w:tcW w:w="143" w:type="pct"/>
            <w:tcBorders>
              <w:top w:val="nil"/>
              <w:left w:val="nil"/>
              <w:bottom w:val="single" w:sz="4" w:space="0" w:color="auto"/>
              <w:right w:val="single" w:sz="4" w:space="0" w:color="auto"/>
            </w:tcBorders>
            <w:shd w:val="clear" w:color="000000" w:fill="FFFFFF"/>
            <w:vAlign w:val="center"/>
            <w:hideMark/>
          </w:tcPr>
          <w:p w14:paraId="678999F4"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1996</w:t>
            </w:r>
          </w:p>
        </w:tc>
        <w:tc>
          <w:tcPr>
            <w:tcW w:w="507" w:type="pct"/>
            <w:tcBorders>
              <w:top w:val="nil"/>
              <w:left w:val="nil"/>
              <w:bottom w:val="single" w:sz="4" w:space="0" w:color="auto"/>
              <w:right w:val="single" w:sz="4" w:space="0" w:color="auto"/>
            </w:tcBorders>
            <w:shd w:val="clear" w:color="000000" w:fill="FFFFFF"/>
            <w:vAlign w:val="center"/>
            <w:hideMark/>
          </w:tcPr>
          <w:p w14:paraId="24E41489"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Р-20-90/18-2, НПО"Турбоатом"</w:t>
            </w:r>
          </w:p>
        </w:tc>
        <w:tc>
          <w:tcPr>
            <w:tcW w:w="105" w:type="pct"/>
            <w:tcBorders>
              <w:top w:val="nil"/>
              <w:left w:val="nil"/>
              <w:bottom w:val="single" w:sz="4" w:space="0" w:color="auto"/>
              <w:right w:val="single" w:sz="4" w:space="0" w:color="auto"/>
            </w:tcBorders>
            <w:shd w:val="clear" w:color="000000" w:fill="FFFFFF"/>
            <w:vAlign w:val="center"/>
            <w:hideMark/>
          </w:tcPr>
          <w:p w14:paraId="5CF49F03"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w:t>
            </w:r>
          </w:p>
        </w:tc>
        <w:tc>
          <w:tcPr>
            <w:tcW w:w="154" w:type="pct"/>
            <w:tcBorders>
              <w:top w:val="nil"/>
              <w:left w:val="nil"/>
              <w:bottom w:val="single" w:sz="4" w:space="0" w:color="auto"/>
              <w:right w:val="single" w:sz="4" w:space="0" w:color="auto"/>
            </w:tcBorders>
            <w:shd w:val="clear" w:color="000000" w:fill="FFFFFF"/>
            <w:vAlign w:val="center"/>
            <w:hideMark/>
          </w:tcPr>
          <w:p w14:paraId="2F852EBA"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106" w:type="pct"/>
            <w:tcBorders>
              <w:top w:val="nil"/>
              <w:left w:val="nil"/>
              <w:bottom w:val="single" w:sz="4" w:space="0" w:color="auto"/>
              <w:right w:val="single" w:sz="4" w:space="0" w:color="auto"/>
            </w:tcBorders>
            <w:shd w:val="clear" w:color="000000" w:fill="FFFFFF"/>
            <w:vAlign w:val="center"/>
            <w:hideMark/>
          </w:tcPr>
          <w:p w14:paraId="235E59FB"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90</w:t>
            </w:r>
          </w:p>
        </w:tc>
        <w:tc>
          <w:tcPr>
            <w:tcW w:w="120" w:type="pct"/>
            <w:tcBorders>
              <w:top w:val="nil"/>
              <w:left w:val="nil"/>
              <w:bottom w:val="single" w:sz="4" w:space="0" w:color="auto"/>
              <w:right w:val="single" w:sz="4" w:space="0" w:color="auto"/>
            </w:tcBorders>
            <w:shd w:val="clear" w:color="000000" w:fill="FFFFFF"/>
            <w:vAlign w:val="center"/>
            <w:hideMark/>
          </w:tcPr>
          <w:p w14:paraId="75AEC5CD"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500</w:t>
            </w:r>
          </w:p>
        </w:tc>
        <w:tc>
          <w:tcPr>
            <w:tcW w:w="153" w:type="pct"/>
            <w:tcBorders>
              <w:top w:val="nil"/>
              <w:left w:val="nil"/>
              <w:bottom w:val="single" w:sz="4" w:space="0" w:color="auto"/>
              <w:right w:val="single" w:sz="4" w:space="0" w:color="auto"/>
            </w:tcBorders>
            <w:shd w:val="clear" w:color="000000" w:fill="FFFFFF"/>
            <w:vAlign w:val="center"/>
            <w:hideMark/>
          </w:tcPr>
          <w:p w14:paraId="4CE73E96"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280</w:t>
            </w:r>
          </w:p>
        </w:tc>
        <w:tc>
          <w:tcPr>
            <w:tcW w:w="176" w:type="pct"/>
            <w:tcBorders>
              <w:top w:val="nil"/>
              <w:left w:val="nil"/>
              <w:bottom w:val="single" w:sz="4" w:space="0" w:color="auto"/>
              <w:right w:val="single" w:sz="4" w:space="0" w:color="auto"/>
            </w:tcBorders>
            <w:shd w:val="clear" w:color="000000" w:fill="FFFFFF"/>
            <w:vAlign w:val="center"/>
            <w:hideMark/>
          </w:tcPr>
          <w:p w14:paraId="5E58D6BC"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306,7</w:t>
            </w:r>
          </w:p>
        </w:tc>
        <w:tc>
          <w:tcPr>
            <w:tcW w:w="426" w:type="pct"/>
            <w:tcBorders>
              <w:top w:val="nil"/>
              <w:left w:val="nil"/>
              <w:bottom w:val="single" w:sz="4" w:space="0" w:color="auto"/>
              <w:right w:val="single" w:sz="4" w:space="0" w:color="auto"/>
            </w:tcBorders>
            <w:shd w:val="clear" w:color="000000" w:fill="FFFFFF"/>
            <w:vAlign w:val="center"/>
            <w:hideMark/>
          </w:tcPr>
          <w:p w14:paraId="1132C6C3"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176" w:type="pct"/>
            <w:tcBorders>
              <w:top w:val="nil"/>
              <w:left w:val="nil"/>
              <w:bottom w:val="single" w:sz="4" w:space="0" w:color="auto"/>
              <w:right w:val="single" w:sz="4" w:space="0" w:color="auto"/>
            </w:tcBorders>
            <w:shd w:val="clear" w:color="000000" w:fill="FFFFFF"/>
            <w:vAlign w:val="center"/>
            <w:hideMark/>
          </w:tcPr>
          <w:p w14:paraId="63FFDFDC"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23</w:t>
            </w:r>
          </w:p>
        </w:tc>
        <w:tc>
          <w:tcPr>
            <w:tcW w:w="426" w:type="pct"/>
            <w:tcBorders>
              <w:top w:val="nil"/>
              <w:left w:val="nil"/>
              <w:bottom w:val="single" w:sz="4" w:space="0" w:color="auto"/>
              <w:right w:val="single" w:sz="4" w:space="0" w:color="auto"/>
            </w:tcBorders>
            <w:shd w:val="clear" w:color="000000" w:fill="FFFFFF"/>
            <w:vAlign w:val="center"/>
            <w:hideMark/>
          </w:tcPr>
          <w:p w14:paraId="6A3BDD86"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159" w:type="pct"/>
            <w:tcBorders>
              <w:top w:val="nil"/>
              <w:left w:val="nil"/>
              <w:bottom w:val="single" w:sz="4" w:space="0" w:color="auto"/>
              <w:right w:val="single" w:sz="4" w:space="0" w:color="auto"/>
            </w:tcBorders>
            <w:shd w:val="clear" w:color="000000" w:fill="FFFFFF"/>
            <w:vAlign w:val="center"/>
            <w:hideMark/>
          </w:tcPr>
          <w:p w14:paraId="15AE5F62"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w:t>
            </w:r>
          </w:p>
        </w:tc>
        <w:tc>
          <w:tcPr>
            <w:tcW w:w="385" w:type="pct"/>
            <w:tcBorders>
              <w:top w:val="nil"/>
              <w:left w:val="nil"/>
              <w:bottom w:val="single" w:sz="4" w:space="0" w:color="auto"/>
              <w:right w:val="single" w:sz="4" w:space="0" w:color="auto"/>
            </w:tcBorders>
            <w:shd w:val="clear" w:color="000000" w:fill="FFFFFF"/>
            <w:vAlign w:val="center"/>
            <w:hideMark/>
          </w:tcPr>
          <w:p w14:paraId="5D8DF62F"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43" w:type="pct"/>
            <w:tcBorders>
              <w:top w:val="nil"/>
              <w:left w:val="nil"/>
              <w:bottom w:val="single" w:sz="4" w:space="0" w:color="auto"/>
              <w:right w:val="single" w:sz="4" w:space="0" w:color="auto"/>
            </w:tcBorders>
            <w:shd w:val="clear" w:color="000000" w:fill="FFFFFF"/>
            <w:vAlign w:val="center"/>
            <w:hideMark/>
          </w:tcPr>
          <w:p w14:paraId="2A2A6322"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153" w:type="pct"/>
            <w:tcBorders>
              <w:top w:val="nil"/>
              <w:left w:val="nil"/>
              <w:bottom w:val="single" w:sz="4" w:space="0" w:color="auto"/>
              <w:right w:val="single" w:sz="4" w:space="0" w:color="auto"/>
            </w:tcBorders>
            <w:shd w:val="clear" w:color="000000" w:fill="FFFFFF"/>
            <w:vAlign w:val="center"/>
            <w:hideMark/>
          </w:tcPr>
          <w:p w14:paraId="3729E512"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176" w:type="pct"/>
            <w:tcBorders>
              <w:top w:val="nil"/>
              <w:left w:val="nil"/>
              <w:bottom w:val="single" w:sz="4" w:space="0" w:color="auto"/>
              <w:right w:val="single" w:sz="4" w:space="0" w:color="auto"/>
            </w:tcBorders>
            <w:shd w:val="clear" w:color="000000" w:fill="FFFFFF"/>
            <w:vAlign w:val="center"/>
            <w:hideMark/>
          </w:tcPr>
          <w:p w14:paraId="5D45B596"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153" w:type="pct"/>
            <w:tcBorders>
              <w:top w:val="nil"/>
              <w:left w:val="nil"/>
              <w:bottom w:val="single" w:sz="4" w:space="0" w:color="auto"/>
              <w:right w:val="single" w:sz="4" w:space="0" w:color="auto"/>
            </w:tcBorders>
            <w:shd w:val="clear" w:color="000000" w:fill="FFFFFF"/>
            <w:vAlign w:val="center"/>
            <w:hideMark/>
          </w:tcPr>
          <w:p w14:paraId="5654115C"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176" w:type="pct"/>
            <w:tcBorders>
              <w:top w:val="nil"/>
              <w:left w:val="nil"/>
              <w:bottom w:val="single" w:sz="4" w:space="0" w:color="auto"/>
              <w:right w:val="single" w:sz="4" w:space="0" w:color="auto"/>
            </w:tcBorders>
            <w:shd w:val="clear" w:color="000000" w:fill="FFFFFF"/>
            <w:vAlign w:val="center"/>
            <w:hideMark/>
          </w:tcPr>
          <w:p w14:paraId="722AD667"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153" w:type="pct"/>
            <w:tcBorders>
              <w:top w:val="nil"/>
              <w:left w:val="nil"/>
              <w:bottom w:val="single" w:sz="4" w:space="0" w:color="auto"/>
              <w:right w:val="single" w:sz="4" w:space="0" w:color="auto"/>
            </w:tcBorders>
            <w:shd w:val="clear" w:color="000000" w:fill="FFFFFF"/>
            <w:vAlign w:val="center"/>
            <w:hideMark/>
          </w:tcPr>
          <w:p w14:paraId="70702168"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18</w:t>
            </w:r>
          </w:p>
        </w:tc>
        <w:tc>
          <w:tcPr>
            <w:tcW w:w="176" w:type="pct"/>
            <w:tcBorders>
              <w:top w:val="nil"/>
              <w:left w:val="nil"/>
              <w:bottom w:val="single" w:sz="4" w:space="0" w:color="auto"/>
              <w:right w:val="single" w:sz="4" w:space="0" w:color="auto"/>
            </w:tcBorders>
            <w:shd w:val="clear" w:color="000000" w:fill="FFFFFF"/>
            <w:vAlign w:val="center"/>
            <w:hideMark/>
          </w:tcPr>
          <w:p w14:paraId="18BE7384"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w:t>
            </w:r>
          </w:p>
        </w:tc>
        <w:tc>
          <w:tcPr>
            <w:tcW w:w="153" w:type="pct"/>
            <w:tcBorders>
              <w:top w:val="nil"/>
              <w:left w:val="nil"/>
              <w:bottom w:val="single" w:sz="4" w:space="0" w:color="auto"/>
              <w:right w:val="single" w:sz="4" w:space="0" w:color="auto"/>
            </w:tcBorders>
            <w:shd w:val="clear" w:color="000000" w:fill="FFFFFF"/>
            <w:vAlign w:val="center"/>
            <w:hideMark/>
          </w:tcPr>
          <w:p w14:paraId="5D62559C"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230</w:t>
            </w:r>
          </w:p>
        </w:tc>
        <w:tc>
          <w:tcPr>
            <w:tcW w:w="176" w:type="pct"/>
            <w:tcBorders>
              <w:top w:val="nil"/>
              <w:left w:val="nil"/>
              <w:bottom w:val="single" w:sz="4" w:space="0" w:color="auto"/>
              <w:right w:val="single" w:sz="4" w:space="0" w:color="auto"/>
            </w:tcBorders>
            <w:shd w:val="clear" w:color="000000" w:fill="FFFFFF"/>
            <w:vAlign w:val="center"/>
            <w:hideMark/>
          </w:tcPr>
          <w:p w14:paraId="207B2687"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230</w:t>
            </w:r>
          </w:p>
        </w:tc>
        <w:tc>
          <w:tcPr>
            <w:tcW w:w="202" w:type="pct"/>
            <w:tcBorders>
              <w:top w:val="nil"/>
              <w:left w:val="nil"/>
              <w:bottom w:val="single" w:sz="4" w:space="0" w:color="auto"/>
              <w:right w:val="single" w:sz="4" w:space="0" w:color="auto"/>
            </w:tcBorders>
            <w:shd w:val="clear" w:color="000000" w:fill="FFFFFF"/>
            <w:vAlign w:val="center"/>
            <w:hideMark/>
          </w:tcPr>
          <w:p w14:paraId="2F81CF41"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18</w:t>
            </w:r>
          </w:p>
        </w:tc>
      </w:tr>
      <w:tr w:rsidR="005E034D" w:rsidRPr="00CC3AFA" w14:paraId="0DE50D6B" w14:textId="77777777" w:rsidTr="006E79EB">
        <w:trPr>
          <w:trHeight w:val="799"/>
        </w:trPr>
        <w:tc>
          <w:tcPr>
            <w:tcW w:w="105" w:type="pct"/>
            <w:tcBorders>
              <w:top w:val="nil"/>
              <w:left w:val="single" w:sz="4" w:space="0" w:color="auto"/>
              <w:bottom w:val="single" w:sz="4" w:space="0" w:color="auto"/>
              <w:right w:val="single" w:sz="4" w:space="0" w:color="auto"/>
            </w:tcBorders>
            <w:shd w:val="clear" w:color="000000" w:fill="FFFFFF"/>
            <w:vAlign w:val="center"/>
            <w:hideMark/>
          </w:tcPr>
          <w:p w14:paraId="5BDE2AF7"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w:t>
            </w:r>
          </w:p>
        </w:tc>
        <w:tc>
          <w:tcPr>
            <w:tcW w:w="143" w:type="pct"/>
            <w:tcBorders>
              <w:top w:val="nil"/>
              <w:left w:val="nil"/>
              <w:bottom w:val="single" w:sz="4" w:space="0" w:color="auto"/>
              <w:right w:val="single" w:sz="4" w:space="0" w:color="auto"/>
            </w:tcBorders>
            <w:shd w:val="clear" w:color="000000" w:fill="FFFFFF"/>
            <w:vAlign w:val="center"/>
            <w:hideMark/>
          </w:tcPr>
          <w:p w14:paraId="752324E3"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1957</w:t>
            </w:r>
          </w:p>
        </w:tc>
        <w:tc>
          <w:tcPr>
            <w:tcW w:w="507" w:type="pct"/>
            <w:tcBorders>
              <w:top w:val="nil"/>
              <w:left w:val="nil"/>
              <w:bottom w:val="single" w:sz="4" w:space="0" w:color="auto"/>
              <w:right w:val="single" w:sz="4" w:space="0" w:color="auto"/>
            </w:tcBorders>
            <w:shd w:val="clear" w:color="000000" w:fill="FFFFFF"/>
            <w:vAlign w:val="center"/>
            <w:hideMark/>
          </w:tcPr>
          <w:p w14:paraId="604B0C87"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ПТ-30-90/10-3, УТМЗ</w:t>
            </w:r>
          </w:p>
        </w:tc>
        <w:tc>
          <w:tcPr>
            <w:tcW w:w="105" w:type="pct"/>
            <w:tcBorders>
              <w:top w:val="nil"/>
              <w:left w:val="nil"/>
              <w:bottom w:val="single" w:sz="4" w:space="0" w:color="auto"/>
              <w:right w:val="single" w:sz="4" w:space="0" w:color="auto"/>
            </w:tcBorders>
            <w:shd w:val="clear" w:color="000000" w:fill="FFFFFF"/>
            <w:vAlign w:val="center"/>
            <w:hideMark/>
          </w:tcPr>
          <w:p w14:paraId="3A2C7ED2"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30</w:t>
            </w:r>
          </w:p>
        </w:tc>
        <w:tc>
          <w:tcPr>
            <w:tcW w:w="154" w:type="pct"/>
            <w:tcBorders>
              <w:top w:val="nil"/>
              <w:left w:val="nil"/>
              <w:bottom w:val="single" w:sz="4" w:space="0" w:color="auto"/>
              <w:right w:val="single" w:sz="4" w:space="0" w:color="auto"/>
            </w:tcBorders>
            <w:shd w:val="clear" w:color="000000" w:fill="FFFFFF"/>
            <w:vAlign w:val="center"/>
            <w:hideMark/>
          </w:tcPr>
          <w:p w14:paraId="580A07B8"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1964 "+"</w:t>
            </w:r>
          </w:p>
        </w:tc>
        <w:tc>
          <w:tcPr>
            <w:tcW w:w="106" w:type="pct"/>
            <w:tcBorders>
              <w:top w:val="nil"/>
              <w:left w:val="nil"/>
              <w:bottom w:val="single" w:sz="4" w:space="0" w:color="auto"/>
              <w:right w:val="single" w:sz="4" w:space="0" w:color="auto"/>
            </w:tcBorders>
            <w:shd w:val="clear" w:color="000000" w:fill="FFFFFF"/>
            <w:vAlign w:val="center"/>
            <w:hideMark/>
          </w:tcPr>
          <w:p w14:paraId="13D6F7FC"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90</w:t>
            </w:r>
          </w:p>
        </w:tc>
        <w:tc>
          <w:tcPr>
            <w:tcW w:w="120" w:type="pct"/>
            <w:tcBorders>
              <w:top w:val="nil"/>
              <w:left w:val="nil"/>
              <w:bottom w:val="single" w:sz="4" w:space="0" w:color="auto"/>
              <w:right w:val="single" w:sz="4" w:space="0" w:color="auto"/>
            </w:tcBorders>
            <w:shd w:val="clear" w:color="000000" w:fill="FFFFFF"/>
            <w:vAlign w:val="center"/>
            <w:hideMark/>
          </w:tcPr>
          <w:p w14:paraId="38F445BB"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500</w:t>
            </w:r>
          </w:p>
        </w:tc>
        <w:tc>
          <w:tcPr>
            <w:tcW w:w="153" w:type="pct"/>
            <w:tcBorders>
              <w:top w:val="nil"/>
              <w:left w:val="nil"/>
              <w:bottom w:val="single" w:sz="4" w:space="0" w:color="auto"/>
              <w:right w:val="single" w:sz="4" w:space="0" w:color="auto"/>
            </w:tcBorders>
            <w:shd w:val="clear" w:color="000000" w:fill="FFFFFF"/>
            <w:vAlign w:val="center"/>
            <w:hideMark/>
          </w:tcPr>
          <w:p w14:paraId="0E23DFD8"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240</w:t>
            </w:r>
          </w:p>
        </w:tc>
        <w:tc>
          <w:tcPr>
            <w:tcW w:w="176" w:type="pct"/>
            <w:tcBorders>
              <w:top w:val="nil"/>
              <w:left w:val="nil"/>
              <w:bottom w:val="single" w:sz="4" w:space="0" w:color="auto"/>
              <w:right w:val="single" w:sz="4" w:space="0" w:color="auto"/>
            </w:tcBorders>
            <w:shd w:val="clear" w:color="000000" w:fill="FFFFFF"/>
            <w:vAlign w:val="center"/>
            <w:hideMark/>
          </w:tcPr>
          <w:p w14:paraId="114F0AD5"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240</w:t>
            </w:r>
          </w:p>
        </w:tc>
        <w:tc>
          <w:tcPr>
            <w:tcW w:w="426" w:type="pct"/>
            <w:tcBorders>
              <w:top w:val="nil"/>
              <w:left w:val="nil"/>
              <w:bottom w:val="single" w:sz="4" w:space="0" w:color="auto"/>
              <w:right w:val="single" w:sz="4" w:space="0" w:color="auto"/>
            </w:tcBorders>
            <w:shd w:val="clear" w:color="000000" w:fill="FFFFFF"/>
            <w:vAlign w:val="center"/>
            <w:hideMark/>
          </w:tcPr>
          <w:p w14:paraId="205F4B0C"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133</w:t>
            </w:r>
          </w:p>
        </w:tc>
        <w:tc>
          <w:tcPr>
            <w:tcW w:w="176" w:type="pct"/>
            <w:tcBorders>
              <w:top w:val="nil"/>
              <w:left w:val="nil"/>
              <w:bottom w:val="single" w:sz="4" w:space="0" w:color="auto"/>
              <w:right w:val="single" w:sz="4" w:space="0" w:color="auto"/>
            </w:tcBorders>
            <w:shd w:val="clear" w:color="000000" w:fill="FFFFFF"/>
            <w:vAlign w:val="center"/>
            <w:hideMark/>
          </w:tcPr>
          <w:p w14:paraId="02CED1A5"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30</w:t>
            </w:r>
          </w:p>
        </w:tc>
        <w:tc>
          <w:tcPr>
            <w:tcW w:w="426" w:type="pct"/>
            <w:tcBorders>
              <w:top w:val="nil"/>
              <w:left w:val="nil"/>
              <w:bottom w:val="single" w:sz="4" w:space="0" w:color="auto"/>
              <w:right w:val="single" w:sz="4" w:space="0" w:color="auto"/>
            </w:tcBorders>
            <w:shd w:val="clear" w:color="000000" w:fill="FFFFFF"/>
            <w:vAlign w:val="center"/>
            <w:hideMark/>
          </w:tcPr>
          <w:p w14:paraId="534D68F4"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27,5</w:t>
            </w:r>
          </w:p>
        </w:tc>
        <w:tc>
          <w:tcPr>
            <w:tcW w:w="159" w:type="pct"/>
            <w:tcBorders>
              <w:top w:val="nil"/>
              <w:left w:val="nil"/>
              <w:bottom w:val="single" w:sz="4" w:space="0" w:color="auto"/>
              <w:right w:val="single" w:sz="4" w:space="0" w:color="auto"/>
            </w:tcBorders>
            <w:shd w:val="clear" w:color="000000" w:fill="FFFFFF"/>
            <w:vAlign w:val="center"/>
            <w:hideMark/>
          </w:tcPr>
          <w:p w14:paraId="5BC03374"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w:t>
            </w:r>
          </w:p>
        </w:tc>
        <w:tc>
          <w:tcPr>
            <w:tcW w:w="385" w:type="pct"/>
            <w:tcBorders>
              <w:top w:val="nil"/>
              <w:left w:val="nil"/>
              <w:bottom w:val="single" w:sz="4" w:space="0" w:color="auto"/>
              <w:right w:val="single" w:sz="4" w:space="0" w:color="auto"/>
            </w:tcBorders>
            <w:shd w:val="clear" w:color="000000" w:fill="FFFFFF"/>
            <w:vAlign w:val="center"/>
            <w:hideMark/>
          </w:tcPr>
          <w:p w14:paraId="7782DFAD"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w:t>
            </w:r>
          </w:p>
        </w:tc>
        <w:tc>
          <w:tcPr>
            <w:tcW w:w="343" w:type="pct"/>
            <w:tcBorders>
              <w:top w:val="nil"/>
              <w:left w:val="nil"/>
              <w:bottom w:val="single" w:sz="4" w:space="0" w:color="auto"/>
              <w:right w:val="single" w:sz="4" w:space="0" w:color="auto"/>
            </w:tcBorders>
            <w:shd w:val="clear" w:color="000000" w:fill="FFFFFF"/>
            <w:vAlign w:val="center"/>
            <w:hideMark/>
          </w:tcPr>
          <w:p w14:paraId="72CBD752"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w:t>
            </w:r>
          </w:p>
        </w:tc>
        <w:tc>
          <w:tcPr>
            <w:tcW w:w="153" w:type="pct"/>
            <w:tcBorders>
              <w:top w:val="nil"/>
              <w:left w:val="nil"/>
              <w:bottom w:val="single" w:sz="4" w:space="0" w:color="auto"/>
              <w:right w:val="single" w:sz="4" w:space="0" w:color="auto"/>
            </w:tcBorders>
            <w:shd w:val="clear" w:color="000000" w:fill="FFFFFF"/>
            <w:vAlign w:val="center"/>
            <w:hideMark/>
          </w:tcPr>
          <w:p w14:paraId="11105F26"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100</w:t>
            </w:r>
          </w:p>
        </w:tc>
        <w:tc>
          <w:tcPr>
            <w:tcW w:w="176" w:type="pct"/>
            <w:tcBorders>
              <w:top w:val="nil"/>
              <w:left w:val="nil"/>
              <w:bottom w:val="single" w:sz="4" w:space="0" w:color="auto"/>
              <w:right w:val="single" w:sz="4" w:space="0" w:color="auto"/>
            </w:tcBorders>
            <w:shd w:val="clear" w:color="000000" w:fill="FFFFFF"/>
            <w:vAlign w:val="center"/>
            <w:hideMark/>
          </w:tcPr>
          <w:p w14:paraId="3C1F001C"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100</w:t>
            </w:r>
          </w:p>
        </w:tc>
        <w:tc>
          <w:tcPr>
            <w:tcW w:w="153" w:type="pct"/>
            <w:tcBorders>
              <w:top w:val="nil"/>
              <w:left w:val="nil"/>
              <w:bottom w:val="single" w:sz="4" w:space="0" w:color="auto"/>
              <w:right w:val="single" w:sz="4" w:space="0" w:color="auto"/>
            </w:tcBorders>
            <w:shd w:val="clear" w:color="000000" w:fill="FFFFFF"/>
            <w:vAlign w:val="center"/>
            <w:hideMark/>
          </w:tcPr>
          <w:p w14:paraId="0C53FAB5"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54</w:t>
            </w:r>
          </w:p>
        </w:tc>
        <w:tc>
          <w:tcPr>
            <w:tcW w:w="176" w:type="pct"/>
            <w:tcBorders>
              <w:top w:val="nil"/>
              <w:left w:val="nil"/>
              <w:bottom w:val="single" w:sz="4" w:space="0" w:color="auto"/>
              <w:right w:val="single" w:sz="4" w:space="0" w:color="auto"/>
            </w:tcBorders>
            <w:shd w:val="clear" w:color="000000" w:fill="FFFFFF"/>
            <w:vAlign w:val="center"/>
            <w:hideMark/>
          </w:tcPr>
          <w:p w14:paraId="0CC59EA4"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54</w:t>
            </w:r>
          </w:p>
        </w:tc>
        <w:tc>
          <w:tcPr>
            <w:tcW w:w="153" w:type="pct"/>
            <w:tcBorders>
              <w:top w:val="nil"/>
              <w:left w:val="nil"/>
              <w:bottom w:val="single" w:sz="4" w:space="0" w:color="auto"/>
              <w:right w:val="single" w:sz="4" w:space="0" w:color="auto"/>
            </w:tcBorders>
            <w:shd w:val="clear" w:color="000000" w:fill="FFFFFF"/>
            <w:vAlign w:val="center"/>
            <w:hideMark/>
          </w:tcPr>
          <w:p w14:paraId="1463A57D"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w:t>
            </w:r>
          </w:p>
        </w:tc>
        <w:tc>
          <w:tcPr>
            <w:tcW w:w="176" w:type="pct"/>
            <w:tcBorders>
              <w:top w:val="nil"/>
              <w:left w:val="nil"/>
              <w:bottom w:val="single" w:sz="4" w:space="0" w:color="auto"/>
              <w:right w:val="single" w:sz="4" w:space="0" w:color="auto"/>
            </w:tcBorders>
            <w:shd w:val="clear" w:color="000000" w:fill="FFFFFF"/>
            <w:vAlign w:val="center"/>
            <w:hideMark/>
          </w:tcPr>
          <w:p w14:paraId="4DD070D2"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13</w:t>
            </w:r>
          </w:p>
        </w:tc>
        <w:tc>
          <w:tcPr>
            <w:tcW w:w="153" w:type="pct"/>
            <w:tcBorders>
              <w:top w:val="nil"/>
              <w:left w:val="nil"/>
              <w:bottom w:val="single" w:sz="4" w:space="0" w:color="auto"/>
              <w:right w:val="single" w:sz="4" w:space="0" w:color="auto"/>
            </w:tcBorders>
            <w:shd w:val="clear" w:color="000000" w:fill="FFFFFF"/>
            <w:vAlign w:val="center"/>
            <w:hideMark/>
          </w:tcPr>
          <w:p w14:paraId="5084FBE9"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140</w:t>
            </w:r>
          </w:p>
        </w:tc>
        <w:tc>
          <w:tcPr>
            <w:tcW w:w="176" w:type="pct"/>
            <w:tcBorders>
              <w:top w:val="nil"/>
              <w:left w:val="nil"/>
              <w:bottom w:val="single" w:sz="4" w:space="0" w:color="auto"/>
              <w:right w:val="single" w:sz="4" w:space="0" w:color="auto"/>
            </w:tcBorders>
            <w:shd w:val="clear" w:color="000000" w:fill="FFFFFF"/>
            <w:vAlign w:val="center"/>
            <w:hideMark/>
          </w:tcPr>
          <w:p w14:paraId="18C0E866"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185</w:t>
            </w:r>
          </w:p>
        </w:tc>
        <w:tc>
          <w:tcPr>
            <w:tcW w:w="202" w:type="pct"/>
            <w:tcBorders>
              <w:top w:val="nil"/>
              <w:left w:val="nil"/>
              <w:bottom w:val="single" w:sz="4" w:space="0" w:color="auto"/>
              <w:right w:val="single" w:sz="4" w:space="0" w:color="auto"/>
            </w:tcBorders>
            <w:shd w:val="clear" w:color="000000" w:fill="FFFFFF"/>
            <w:vAlign w:val="center"/>
            <w:hideMark/>
          </w:tcPr>
          <w:p w14:paraId="3BA040DC" w14:textId="77777777" w:rsidR="00C63B13" w:rsidRPr="00CC3AFA" w:rsidRDefault="00C63B13" w:rsidP="00C63B1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0,04</w:t>
            </w:r>
          </w:p>
        </w:tc>
      </w:tr>
    </w:tbl>
    <w:p w14:paraId="5CC41239" w14:textId="77777777" w:rsidR="00C63B13" w:rsidRPr="00CC3AFA" w:rsidRDefault="00C63B13" w:rsidP="00C63B13">
      <w:pPr>
        <w:pStyle w:val="21"/>
        <w:numPr>
          <w:ilvl w:val="0"/>
          <w:numId w:val="0"/>
        </w:numPr>
      </w:pPr>
    </w:p>
    <w:p w14:paraId="3E6C5CC8" w14:textId="77777777" w:rsidR="00821484" w:rsidRPr="00CC3AFA" w:rsidRDefault="00821484" w:rsidP="00F77757">
      <w:pPr>
        <w:pStyle w:val="00"/>
        <w:sectPr w:rsidR="00821484" w:rsidRPr="00CC3AFA" w:rsidSect="000E2D0A">
          <w:pgSz w:w="23814" w:h="16839" w:orient="landscape" w:code="8"/>
          <w:pgMar w:top="1701" w:right="1134" w:bottom="566" w:left="1134"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63ED6324" w14:textId="5C778330" w:rsidR="00821484" w:rsidRPr="00CC3AFA" w:rsidRDefault="005E034D" w:rsidP="005E034D">
      <w:pPr>
        <w:pStyle w:val="22"/>
      </w:pPr>
      <w:r w:rsidRPr="00CC3AFA">
        <w:lastRenderedPageBreak/>
        <w:t>Технические характеристики генераторов</w:t>
      </w:r>
      <w:r w:rsidR="00855660" w:rsidRPr="00CC3AFA">
        <w:t xml:space="preserve"> </w:t>
      </w:r>
      <w:r w:rsidR="00855660" w:rsidRPr="00CC3AFA">
        <w:rPr>
          <w:snapToGrid/>
        </w:rPr>
        <w:t>Аргаяшской ТЭЦ</w:t>
      </w:r>
    </w:p>
    <w:tbl>
      <w:tblPr>
        <w:tblW w:w="5000" w:type="pct"/>
        <w:tblLook w:val="04A0" w:firstRow="1" w:lastRow="0" w:firstColumn="1" w:lastColumn="0" w:noHBand="0" w:noVBand="1"/>
      </w:tblPr>
      <w:tblGrid>
        <w:gridCol w:w="3826"/>
        <w:gridCol w:w="1017"/>
        <w:gridCol w:w="887"/>
        <w:gridCol w:w="1073"/>
        <w:gridCol w:w="920"/>
        <w:gridCol w:w="921"/>
        <w:gridCol w:w="903"/>
        <w:gridCol w:w="844"/>
        <w:gridCol w:w="805"/>
        <w:gridCol w:w="914"/>
        <w:gridCol w:w="921"/>
        <w:gridCol w:w="1755"/>
      </w:tblGrid>
      <w:tr w:rsidR="00855660" w:rsidRPr="00CC3AFA" w14:paraId="7718C631" w14:textId="77777777" w:rsidTr="006E79EB">
        <w:trPr>
          <w:trHeight w:val="1995"/>
        </w:trPr>
        <w:tc>
          <w:tcPr>
            <w:tcW w:w="1297"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2B3C76DF" w14:textId="77777777" w:rsidR="00855660" w:rsidRPr="00CC3AFA" w:rsidRDefault="00855660" w:rsidP="0085566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Маркировка, тип генератора</w:t>
            </w:r>
          </w:p>
        </w:tc>
        <w:tc>
          <w:tcPr>
            <w:tcW w:w="347" w:type="pct"/>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49A91417" w14:textId="77777777" w:rsidR="00855660" w:rsidRPr="00CC3AFA" w:rsidRDefault="00855660" w:rsidP="0085566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Год ввода в эксплуатацию</w:t>
            </w:r>
          </w:p>
        </w:tc>
        <w:tc>
          <w:tcPr>
            <w:tcW w:w="303" w:type="pct"/>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76749057" w14:textId="77777777" w:rsidR="00855660" w:rsidRPr="00CC3AFA" w:rsidRDefault="00855660" w:rsidP="0085566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Принадлежность к ТГ</w:t>
            </w:r>
          </w:p>
        </w:tc>
        <w:tc>
          <w:tcPr>
            <w:tcW w:w="366" w:type="pct"/>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70D25F93" w14:textId="77777777" w:rsidR="00855660" w:rsidRPr="00CC3AFA" w:rsidRDefault="00855660" w:rsidP="0085566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Номинальная активная мощность, МВт</w:t>
            </w:r>
          </w:p>
        </w:tc>
        <w:tc>
          <w:tcPr>
            <w:tcW w:w="314" w:type="pct"/>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51A981EA" w14:textId="77777777" w:rsidR="00855660" w:rsidRPr="00CC3AFA" w:rsidRDefault="00855660" w:rsidP="0085566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Номинальная полная мощность, МВА</w:t>
            </w:r>
          </w:p>
        </w:tc>
        <w:tc>
          <w:tcPr>
            <w:tcW w:w="314" w:type="pct"/>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6EE9BD0E" w14:textId="77777777" w:rsidR="00855660" w:rsidRPr="00CC3AFA" w:rsidRDefault="00855660" w:rsidP="0085566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Частота вращения, об/мин</w:t>
            </w:r>
          </w:p>
        </w:tc>
        <w:tc>
          <w:tcPr>
            <w:tcW w:w="308" w:type="pct"/>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1806B421" w14:textId="77777777" w:rsidR="00855660" w:rsidRPr="00CC3AFA" w:rsidRDefault="00855660" w:rsidP="0085566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Напряжение на выводах, кВ</w:t>
            </w:r>
          </w:p>
        </w:tc>
        <w:tc>
          <w:tcPr>
            <w:tcW w:w="288" w:type="pct"/>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54391AFF" w14:textId="77777777" w:rsidR="00855660" w:rsidRPr="00CC3AFA" w:rsidRDefault="00855660" w:rsidP="0085566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Ток статора, А</w:t>
            </w:r>
          </w:p>
        </w:tc>
        <w:tc>
          <w:tcPr>
            <w:tcW w:w="275" w:type="pct"/>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2DCD8DA4" w14:textId="77777777" w:rsidR="00855660" w:rsidRPr="00CC3AFA" w:rsidRDefault="00855660" w:rsidP="0085566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cos γ</w:t>
            </w:r>
          </w:p>
        </w:tc>
        <w:tc>
          <w:tcPr>
            <w:tcW w:w="613" w:type="pct"/>
            <w:gridSpan w:val="2"/>
            <w:tcBorders>
              <w:top w:val="single" w:sz="4" w:space="0" w:color="auto"/>
              <w:left w:val="nil"/>
              <w:bottom w:val="single" w:sz="4" w:space="0" w:color="auto"/>
              <w:right w:val="single" w:sz="4" w:space="0" w:color="auto"/>
            </w:tcBorders>
            <w:shd w:val="clear" w:color="000000" w:fill="FFFFFF"/>
            <w:textDirection w:val="btLr"/>
            <w:vAlign w:val="center"/>
            <w:hideMark/>
          </w:tcPr>
          <w:p w14:paraId="41BFA0B9" w14:textId="77777777" w:rsidR="00855660" w:rsidRPr="00CC3AFA" w:rsidRDefault="00855660" w:rsidP="0085566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Охлаждение</w:t>
            </w:r>
          </w:p>
        </w:tc>
        <w:tc>
          <w:tcPr>
            <w:tcW w:w="574" w:type="pct"/>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6F85B25E" w14:textId="77777777" w:rsidR="00855660" w:rsidRPr="00CC3AFA" w:rsidRDefault="00855660" w:rsidP="0085566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Возбуждение</w:t>
            </w:r>
          </w:p>
        </w:tc>
      </w:tr>
      <w:tr w:rsidR="00855660" w:rsidRPr="00CC3AFA" w14:paraId="61290AFC" w14:textId="77777777" w:rsidTr="006E79EB">
        <w:trPr>
          <w:trHeight w:val="1125"/>
        </w:trPr>
        <w:tc>
          <w:tcPr>
            <w:tcW w:w="1297" w:type="pct"/>
            <w:vMerge/>
            <w:tcBorders>
              <w:top w:val="single" w:sz="4" w:space="0" w:color="auto"/>
              <w:left w:val="single" w:sz="4" w:space="0" w:color="auto"/>
              <w:bottom w:val="single" w:sz="4" w:space="0" w:color="auto"/>
              <w:right w:val="single" w:sz="4" w:space="0" w:color="auto"/>
            </w:tcBorders>
            <w:vAlign w:val="center"/>
            <w:hideMark/>
          </w:tcPr>
          <w:p w14:paraId="0C78445C" w14:textId="77777777" w:rsidR="00855660" w:rsidRPr="00CC3AFA" w:rsidRDefault="00855660" w:rsidP="00855660">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347" w:type="pct"/>
            <w:vMerge/>
            <w:tcBorders>
              <w:top w:val="single" w:sz="4" w:space="0" w:color="auto"/>
              <w:left w:val="single" w:sz="4" w:space="0" w:color="auto"/>
              <w:bottom w:val="single" w:sz="4" w:space="0" w:color="auto"/>
              <w:right w:val="single" w:sz="4" w:space="0" w:color="auto"/>
            </w:tcBorders>
            <w:vAlign w:val="center"/>
            <w:hideMark/>
          </w:tcPr>
          <w:p w14:paraId="7CE328F4" w14:textId="77777777" w:rsidR="00855660" w:rsidRPr="00CC3AFA" w:rsidRDefault="00855660" w:rsidP="00855660">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303" w:type="pct"/>
            <w:vMerge/>
            <w:tcBorders>
              <w:top w:val="single" w:sz="4" w:space="0" w:color="auto"/>
              <w:left w:val="single" w:sz="4" w:space="0" w:color="auto"/>
              <w:bottom w:val="single" w:sz="4" w:space="0" w:color="auto"/>
              <w:right w:val="single" w:sz="4" w:space="0" w:color="auto"/>
            </w:tcBorders>
            <w:vAlign w:val="center"/>
            <w:hideMark/>
          </w:tcPr>
          <w:p w14:paraId="31A706F0" w14:textId="77777777" w:rsidR="00855660" w:rsidRPr="00CC3AFA" w:rsidRDefault="00855660" w:rsidP="00855660">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366" w:type="pct"/>
            <w:vMerge/>
            <w:tcBorders>
              <w:top w:val="single" w:sz="4" w:space="0" w:color="auto"/>
              <w:left w:val="single" w:sz="4" w:space="0" w:color="auto"/>
              <w:bottom w:val="single" w:sz="4" w:space="0" w:color="auto"/>
              <w:right w:val="single" w:sz="4" w:space="0" w:color="auto"/>
            </w:tcBorders>
            <w:vAlign w:val="center"/>
            <w:hideMark/>
          </w:tcPr>
          <w:p w14:paraId="6FC1E70C" w14:textId="77777777" w:rsidR="00855660" w:rsidRPr="00CC3AFA" w:rsidRDefault="00855660" w:rsidP="00855660">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314" w:type="pct"/>
            <w:vMerge/>
            <w:tcBorders>
              <w:top w:val="single" w:sz="4" w:space="0" w:color="auto"/>
              <w:left w:val="single" w:sz="4" w:space="0" w:color="auto"/>
              <w:bottom w:val="single" w:sz="4" w:space="0" w:color="auto"/>
              <w:right w:val="single" w:sz="4" w:space="0" w:color="auto"/>
            </w:tcBorders>
            <w:vAlign w:val="center"/>
            <w:hideMark/>
          </w:tcPr>
          <w:p w14:paraId="7CC9AA98" w14:textId="77777777" w:rsidR="00855660" w:rsidRPr="00CC3AFA" w:rsidRDefault="00855660" w:rsidP="00855660">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314" w:type="pct"/>
            <w:vMerge/>
            <w:tcBorders>
              <w:top w:val="single" w:sz="4" w:space="0" w:color="auto"/>
              <w:left w:val="single" w:sz="4" w:space="0" w:color="auto"/>
              <w:bottom w:val="single" w:sz="4" w:space="0" w:color="auto"/>
              <w:right w:val="single" w:sz="4" w:space="0" w:color="auto"/>
            </w:tcBorders>
            <w:vAlign w:val="center"/>
            <w:hideMark/>
          </w:tcPr>
          <w:p w14:paraId="5FA2975B" w14:textId="77777777" w:rsidR="00855660" w:rsidRPr="00CC3AFA" w:rsidRDefault="00855660" w:rsidP="00855660">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308" w:type="pct"/>
            <w:vMerge/>
            <w:tcBorders>
              <w:top w:val="single" w:sz="4" w:space="0" w:color="auto"/>
              <w:left w:val="single" w:sz="4" w:space="0" w:color="auto"/>
              <w:bottom w:val="single" w:sz="4" w:space="0" w:color="auto"/>
              <w:right w:val="single" w:sz="4" w:space="0" w:color="auto"/>
            </w:tcBorders>
            <w:vAlign w:val="center"/>
            <w:hideMark/>
          </w:tcPr>
          <w:p w14:paraId="7B956DEC" w14:textId="77777777" w:rsidR="00855660" w:rsidRPr="00CC3AFA" w:rsidRDefault="00855660" w:rsidP="00855660">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288" w:type="pct"/>
            <w:vMerge/>
            <w:tcBorders>
              <w:top w:val="single" w:sz="4" w:space="0" w:color="auto"/>
              <w:left w:val="single" w:sz="4" w:space="0" w:color="auto"/>
              <w:bottom w:val="single" w:sz="4" w:space="0" w:color="auto"/>
              <w:right w:val="single" w:sz="4" w:space="0" w:color="auto"/>
            </w:tcBorders>
            <w:vAlign w:val="center"/>
            <w:hideMark/>
          </w:tcPr>
          <w:p w14:paraId="2EA6FE35" w14:textId="77777777" w:rsidR="00855660" w:rsidRPr="00CC3AFA" w:rsidRDefault="00855660" w:rsidP="00855660">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275" w:type="pct"/>
            <w:vMerge/>
            <w:tcBorders>
              <w:top w:val="single" w:sz="4" w:space="0" w:color="auto"/>
              <w:left w:val="single" w:sz="4" w:space="0" w:color="auto"/>
              <w:bottom w:val="single" w:sz="4" w:space="0" w:color="auto"/>
              <w:right w:val="single" w:sz="4" w:space="0" w:color="auto"/>
            </w:tcBorders>
            <w:vAlign w:val="center"/>
            <w:hideMark/>
          </w:tcPr>
          <w:p w14:paraId="5772FA50" w14:textId="77777777" w:rsidR="00855660" w:rsidRPr="00CC3AFA" w:rsidRDefault="00855660" w:rsidP="00855660">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299" w:type="pct"/>
            <w:tcBorders>
              <w:top w:val="nil"/>
              <w:left w:val="nil"/>
              <w:bottom w:val="single" w:sz="4" w:space="0" w:color="auto"/>
              <w:right w:val="single" w:sz="4" w:space="0" w:color="auto"/>
            </w:tcBorders>
            <w:shd w:val="clear" w:color="000000" w:fill="FFFFFF"/>
            <w:textDirection w:val="btLr"/>
            <w:vAlign w:val="center"/>
            <w:hideMark/>
          </w:tcPr>
          <w:p w14:paraId="70F9BEB4" w14:textId="77777777" w:rsidR="00855660" w:rsidRPr="00CC3AFA" w:rsidRDefault="00855660" w:rsidP="0085566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ротора</w:t>
            </w:r>
          </w:p>
        </w:tc>
        <w:tc>
          <w:tcPr>
            <w:tcW w:w="314" w:type="pct"/>
            <w:tcBorders>
              <w:top w:val="nil"/>
              <w:left w:val="nil"/>
              <w:bottom w:val="single" w:sz="4" w:space="0" w:color="auto"/>
              <w:right w:val="single" w:sz="4" w:space="0" w:color="auto"/>
            </w:tcBorders>
            <w:shd w:val="clear" w:color="000000" w:fill="FFFFFF"/>
            <w:textDirection w:val="btLr"/>
            <w:vAlign w:val="center"/>
            <w:hideMark/>
          </w:tcPr>
          <w:p w14:paraId="3815F1F5" w14:textId="77777777" w:rsidR="00855660" w:rsidRPr="00CC3AFA" w:rsidRDefault="00855660" w:rsidP="0085566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статора</w:t>
            </w:r>
          </w:p>
        </w:tc>
        <w:tc>
          <w:tcPr>
            <w:tcW w:w="574" w:type="pct"/>
            <w:vMerge/>
            <w:tcBorders>
              <w:top w:val="single" w:sz="4" w:space="0" w:color="auto"/>
              <w:left w:val="single" w:sz="4" w:space="0" w:color="auto"/>
              <w:bottom w:val="single" w:sz="4" w:space="0" w:color="auto"/>
              <w:right w:val="single" w:sz="4" w:space="0" w:color="auto"/>
            </w:tcBorders>
            <w:vAlign w:val="center"/>
            <w:hideMark/>
          </w:tcPr>
          <w:p w14:paraId="3CF01381" w14:textId="77777777" w:rsidR="00855660" w:rsidRPr="00CC3AFA" w:rsidRDefault="00855660" w:rsidP="00855660">
            <w:pPr>
              <w:snapToGrid/>
              <w:spacing w:before="0" w:after="0" w:line="240" w:lineRule="auto"/>
              <w:ind w:firstLine="0"/>
              <w:contextualSpacing w:val="0"/>
              <w:jc w:val="left"/>
              <w:rPr>
                <w:rFonts w:eastAsia="Times New Roman" w:cs="Times New Roman"/>
                <w:b/>
                <w:bCs/>
                <w:color w:val="000000"/>
                <w:sz w:val="20"/>
                <w:szCs w:val="20"/>
                <w:lang w:eastAsia="ru-RU"/>
              </w:rPr>
            </w:pPr>
          </w:p>
        </w:tc>
      </w:tr>
      <w:tr w:rsidR="00855660" w:rsidRPr="00CC3AFA" w14:paraId="0EBEDFF3" w14:textId="77777777" w:rsidTr="006E79EB">
        <w:trPr>
          <w:trHeight w:val="1035"/>
        </w:trPr>
        <w:tc>
          <w:tcPr>
            <w:tcW w:w="1297" w:type="pct"/>
            <w:tcBorders>
              <w:top w:val="nil"/>
              <w:left w:val="single" w:sz="4" w:space="0" w:color="auto"/>
              <w:bottom w:val="single" w:sz="4" w:space="0" w:color="auto"/>
              <w:right w:val="single" w:sz="4" w:space="0" w:color="auto"/>
            </w:tcBorders>
            <w:shd w:val="clear" w:color="000000" w:fill="FFFFFF"/>
            <w:vAlign w:val="center"/>
            <w:hideMark/>
          </w:tcPr>
          <w:p w14:paraId="7E975E8D" w14:textId="77777777" w:rsidR="00855660" w:rsidRPr="00CC3AFA" w:rsidRDefault="00855660" w:rsidP="0085566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ТВ2-30-2 (Завод "Электросила" им.Кирова)</w:t>
            </w:r>
          </w:p>
        </w:tc>
        <w:tc>
          <w:tcPr>
            <w:tcW w:w="347" w:type="pct"/>
            <w:tcBorders>
              <w:top w:val="nil"/>
              <w:left w:val="nil"/>
              <w:bottom w:val="single" w:sz="4" w:space="0" w:color="auto"/>
              <w:right w:val="single" w:sz="4" w:space="0" w:color="auto"/>
            </w:tcBorders>
            <w:shd w:val="clear" w:color="000000" w:fill="FFFFFF"/>
            <w:vAlign w:val="center"/>
            <w:hideMark/>
          </w:tcPr>
          <w:p w14:paraId="101354D7"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1954</w:t>
            </w:r>
          </w:p>
        </w:tc>
        <w:tc>
          <w:tcPr>
            <w:tcW w:w="303" w:type="pct"/>
            <w:tcBorders>
              <w:top w:val="nil"/>
              <w:left w:val="nil"/>
              <w:bottom w:val="single" w:sz="4" w:space="0" w:color="auto"/>
              <w:right w:val="single" w:sz="4" w:space="0" w:color="auto"/>
            </w:tcBorders>
            <w:shd w:val="clear" w:color="000000" w:fill="FFFFFF"/>
            <w:vAlign w:val="center"/>
            <w:hideMark/>
          </w:tcPr>
          <w:p w14:paraId="50AA7B1F"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366" w:type="pct"/>
            <w:tcBorders>
              <w:top w:val="nil"/>
              <w:left w:val="nil"/>
              <w:bottom w:val="single" w:sz="4" w:space="0" w:color="auto"/>
              <w:right w:val="single" w:sz="4" w:space="0" w:color="auto"/>
            </w:tcBorders>
            <w:shd w:val="clear" w:color="000000" w:fill="FFFFFF"/>
            <w:noWrap/>
            <w:vAlign w:val="center"/>
            <w:hideMark/>
          </w:tcPr>
          <w:p w14:paraId="374224E3"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35</w:t>
            </w:r>
          </w:p>
        </w:tc>
        <w:tc>
          <w:tcPr>
            <w:tcW w:w="314" w:type="pct"/>
            <w:tcBorders>
              <w:top w:val="nil"/>
              <w:left w:val="nil"/>
              <w:bottom w:val="single" w:sz="4" w:space="0" w:color="auto"/>
              <w:right w:val="single" w:sz="4" w:space="0" w:color="auto"/>
            </w:tcBorders>
            <w:shd w:val="clear" w:color="000000" w:fill="FFFFFF"/>
            <w:noWrap/>
            <w:vAlign w:val="center"/>
            <w:hideMark/>
          </w:tcPr>
          <w:p w14:paraId="7F8DDD05"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37,5</w:t>
            </w:r>
          </w:p>
        </w:tc>
        <w:tc>
          <w:tcPr>
            <w:tcW w:w="314" w:type="pct"/>
            <w:tcBorders>
              <w:top w:val="nil"/>
              <w:left w:val="nil"/>
              <w:bottom w:val="single" w:sz="4" w:space="0" w:color="auto"/>
              <w:right w:val="single" w:sz="4" w:space="0" w:color="auto"/>
            </w:tcBorders>
            <w:shd w:val="clear" w:color="000000" w:fill="FFFFFF"/>
            <w:noWrap/>
            <w:vAlign w:val="center"/>
            <w:hideMark/>
          </w:tcPr>
          <w:p w14:paraId="006510BE"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3000</w:t>
            </w:r>
          </w:p>
        </w:tc>
        <w:tc>
          <w:tcPr>
            <w:tcW w:w="308" w:type="pct"/>
            <w:tcBorders>
              <w:top w:val="nil"/>
              <w:left w:val="nil"/>
              <w:bottom w:val="single" w:sz="4" w:space="0" w:color="auto"/>
              <w:right w:val="single" w:sz="4" w:space="0" w:color="auto"/>
            </w:tcBorders>
            <w:shd w:val="clear" w:color="000000" w:fill="FFFFFF"/>
            <w:noWrap/>
            <w:vAlign w:val="center"/>
            <w:hideMark/>
          </w:tcPr>
          <w:p w14:paraId="403FE92B"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10,5</w:t>
            </w:r>
          </w:p>
        </w:tc>
        <w:tc>
          <w:tcPr>
            <w:tcW w:w="288" w:type="pct"/>
            <w:tcBorders>
              <w:top w:val="nil"/>
              <w:left w:val="nil"/>
              <w:bottom w:val="single" w:sz="4" w:space="0" w:color="auto"/>
              <w:right w:val="single" w:sz="4" w:space="0" w:color="auto"/>
            </w:tcBorders>
            <w:shd w:val="clear" w:color="000000" w:fill="FFFFFF"/>
            <w:noWrap/>
            <w:vAlign w:val="center"/>
            <w:hideMark/>
          </w:tcPr>
          <w:p w14:paraId="6EE0ED89"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2068</w:t>
            </w:r>
          </w:p>
        </w:tc>
        <w:tc>
          <w:tcPr>
            <w:tcW w:w="275" w:type="pct"/>
            <w:tcBorders>
              <w:top w:val="nil"/>
              <w:left w:val="nil"/>
              <w:bottom w:val="single" w:sz="4" w:space="0" w:color="auto"/>
              <w:right w:val="single" w:sz="4" w:space="0" w:color="auto"/>
            </w:tcBorders>
            <w:shd w:val="clear" w:color="000000" w:fill="FFFFFF"/>
            <w:noWrap/>
            <w:vAlign w:val="center"/>
            <w:hideMark/>
          </w:tcPr>
          <w:p w14:paraId="4605A3F8"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0,8</w:t>
            </w:r>
          </w:p>
        </w:tc>
        <w:tc>
          <w:tcPr>
            <w:tcW w:w="299" w:type="pct"/>
            <w:tcBorders>
              <w:top w:val="nil"/>
              <w:left w:val="nil"/>
              <w:bottom w:val="single" w:sz="4" w:space="0" w:color="auto"/>
              <w:right w:val="single" w:sz="4" w:space="0" w:color="auto"/>
            </w:tcBorders>
            <w:shd w:val="clear" w:color="000000" w:fill="FFFFFF"/>
            <w:noWrap/>
            <w:vAlign w:val="center"/>
            <w:hideMark/>
          </w:tcPr>
          <w:p w14:paraId="61703D07"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водород</w:t>
            </w:r>
          </w:p>
        </w:tc>
        <w:tc>
          <w:tcPr>
            <w:tcW w:w="314" w:type="pct"/>
            <w:tcBorders>
              <w:top w:val="nil"/>
              <w:left w:val="nil"/>
              <w:bottom w:val="single" w:sz="4" w:space="0" w:color="auto"/>
              <w:right w:val="single" w:sz="4" w:space="0" w:color="auto"/>
            </w:tcBorders>
            <w:shd w:val="clear" w:color="000000" w:fill="FFFFFF"/>
            <w:noWrap/>
            <w:vAlign w:val="center"/>
            <w:hideMark/>
          </w:tcPr>
          <w:p w14:paraId="29E230E0"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водород</w:t>
            </w:r>
          </w:p>
        </w:tc>
        <w:tc>
          <w:tcPr>
            <w:tcW w:w="574" w:type="pct"/>
            <w:tcBorders>
              <w:top w:val="nil"/>
              <w:left w:val="nil"/>
              <w:bottom w:val="single" w:sz="4" w:space="0" w:color="auto"/>
              <w:right w:val="single" w:sz="4" w:space="0" w:color="auto"/>
            </w:tcBorders>
            <w:shd w:val="clear" w:color="000000" w:fill="FFFFFF"/>
            <w:noWrap/>
            <w:vAlign w:val="center"/>
            <w:hideMark/>
          </w:tcPr>
          <w:p w14:paraId="6579DA76"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электромашинное</w:t>
            </w:r>
          </w:p>
        </w:tc>
      </w:tr>
      <w:tr w:rsidR="00855660" w:rsidRPr="00CC3AFA" w14:paraId="3E1715AE" w14:textId="77777777" w:rsidTr="006E79EB">
        <w:trPr>
          <w:trHeight w:val="799"/>
        </w:trPr>
        <w:tc>
          <w:tcPr>
            <w:tcW w:w="1297" w:type="pct"/>
            <w:tcBorders>
              <w:top w:val="nil"/>
              <w:left w:val="single" w:sz="4" w:space="0" w:color="auto"/>
              <w:bottom w:val="single" w:sz="4" w:space="0" w:color="auto"/>
              <w:right w:val="single" w:sz="4" w:space="0" w:color="auto"/>
            </w:tcBorders>
            <w:shd w:val="clear" w:color="000000" w:fill="FFFFFF"/>
            <w:vAlign w:val="center"/>
            <w:hideMark/>
          </w:tcPr>
          <w:p w14:paraId="4BA22327" w14:textId="77777777" w:rsidR="00855660" w:rsidRPr="00CC3AFA" w:rsidRDefault="00855660" w:rsidP="0085566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ТВ2-30-2 (Завод "Электросила" им.Кирова)</w:t>
            </w:r>
          </w:p>
        </w:tc>
        <w:tc>
          <w:tcPr>
            <w:tcW w:w="347" w:type="pct"/>
            <w:tcBorders>
              <w:top w:val="nil"/>
              <w:left w:val="nil"/>
              <w:bottom w:val="single" w:sz="4" w:space="0" w:color="auto"/>
              <w:right w:val="single" w:sz="4" w:space="0" w:color="auto"/>
            </w:tcBorders>
            <w:shd w:val="clear" w:color="000000" w:fill="FFFFFF"/>
            <w:noWrap/>
            <w:vAlign w:val="center"/>
            <w:hideMark/>
          </w:tcPr>
          <w:p w14:paraId="262B59A6"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1954</w:t>
            </w:r>
          </w:p>
        </w:tc>
        <w:tc>
          <w:tcPr>
            <w:tcW w:w="303" w:type="pct"/>
            <w:tcBorders>
              <w:top w:val="nil"/>
              <w:left w:val="nil"/>
              <w:bottom w:val="single" w:sz="4" w:space="0" w:color="auto"/>
              <w:right w:val="single" w:sz="4" w:space="0" w:color="auto"/>
            </w:tcBorders>
            <w:shd w:val="clear" w:color="000000" w:fill="FFFFFF"/>
            <w:vAlign w:val="center"/>
            <w:hideMark/>
          </w:tcPr>
          <w:p w14:paraId="681AFDE8"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366" w:type="pct"/>
            <w:tcBorders>
              <w:top w:val="nil"/>
              <w:left w:val="nil"/>
              <w:bottom w:val="single" w:sz="4" w:space="0" w:color="auto"/>
              <w:right w:val="single" w:sz="4" w:space="0" w:color="auto"/>
            </w:tcBorders>
            <w:shd w:val="clear" w:color="000000" w:fill="FFFFFF"/>
            <w:noWrap/>
            <w:vAlign w:val="center"/>
            <w:hideMark/>
          </w:tcPr>
          <w:p w14:paraId="6E8BADDB"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35</w:t>
            </w:r>
          </w:p>
        </w:tc>
        <w:tc>
          <w:tcPr>
            <w:tcW w:w="314" w:type="pct"/>
            <w:tcBorders>
              <w:top w:val="nil"/>
              <w:left w:val="nil"/>
              <w:bottom w:val="single" w:sz="4" w:space="0" w:color="auto"/>
              <w:right w:val="single" w:sz="4" w:space="0" w:color="auto"/>
            </w:tcBorders>
            <w:shd w:val="clear" w:color="000000" w:fill="FFFFFF"/>
            <w:noWrap/>
            <w:vAlign w:val="center"/>
            <w:hideMark/>
          </w:tcPr>
          <w:p w14:paraId="7F999F12"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37,5</w:t>
            </w:r>
          </w:p>
        </w:tc>
        <w:tc>
          <w:tcPr>
            <w:tcW w:w="314" w:type="pct"/>
            <w:tcBorders>
              <w:top w:val="nil"/>
              <w:left w:val="nil"/>
              <w:bottom w:val="single" w:sz="4" w:space="0" w:color="auto"/>
              <w:right w:val="single" w:sz="4" w:space="0" w:color="auto"/>
            </w:tcBorders>
            <w:shd w:val="clear" w:color="000000" w:fill="FFFFFF"/>
            <w:noWrap/>
            <w:vAlign w:val="center"/>
            <w:hideMark/>
          </w:tcPr>
          <w:p w14:paraId="437860C3"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3000</w:t>
            </w:r>
          </w:p>
        </w:tc>
        <w:tc>
          <w:tcPr>
            <w:tcW w:w="308" w:type="pct"/>
            <w:tcBorders>
              <w:top w:val="nil"/>
              <w:left w:val="nil"/>
              <w:bottom w:val="single" w:sz="4" w:space="0" w:color="auto"/>
              <w:right w:val="single" w:sz="4" w:space="0" w:color="auto"/>
            </w:tcBorders>
            <w:shd w:val="clear" w:color="000000" w:fill="FFFFFF"/>
            <w:noWrap/>
            <w:vAlign w:val="center"/>
            <w:hideMark/>
          </w:tcPr>
          <w:p w14:paraId="7C24EFFA"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10,5</w:t>
            </w:r>
          </w:p>
        </w:tc>
        <w:tc>
          <w:tcPr>
            <w:tcW w:w="288" w:type="pct"/>
            <w:tcBorders>
              <w:top w:val="nil"/>
              <w:left w:val="nil"/>
              <w:bottom w:val="single" w:sz="4" w:space="0" w:color="auto"/>
              <w:right w:val="single" w:sz="4" w:space="0" w:color="auto"/>
            </w:tcBorders>
            <w:shd w:val="clear" w:color="000000" w:fill="FFFFFF"/>
            <w:noWrap/>
            <w:vAlign w:val="center"/>
            <w:hideMark/>
          </w:tcPr>
          <w:p w14:paraId="3017538A"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2068</w:t>
            </w:r>
          </w:p>
        </w:tc>
        <w:tc>
          <w:tcPr>
            <w:tcW w:w="275" w:type="pct"/>
            <w:tcBorders>
              <w:top w:val="nil"/>
              <w:left w:val="nil"/>
              <w:bottom w:val="single" w:sz="4" w:space="0" w:color="auto"/>
              <w:right w:val="single" w:sz="4" w:space="0" w:color="auto"/>
            </w:tcBorders>
            <w:shd w:val="clear" w:color="000000" w:fill="FFFFFF"/>
            <w:noWrap/>
            <w:vAlign w:val="center"/>
            <w:hideMark/>
          </w:tcPr>
          <w:p w14:paraId="09ECA96E"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0,8</w:t>
            </w:r>
          </w:p>
        </w:tc>
        <w:tc>
          <w:tcPr>
            <w:tcW w:w="299" w:type="pct"/>
            <w:tcBorders>
              <w:top w:val="nil"/>
              <w:left w:val="nil"/>
              <w:bottom w:val="single" w:sz="4" w:space="0" w:color="auto"/>
              <w:right w:val="single" w:sz="4" w:space="0" w:color="auto"/>
            </w:tcBorders>
            <w:shd w:val="clear" w:color="000000" w:fill="FFFFFF"/>
            <w:noWrap/>
            <w:vAlign w:val="center"/>
            <w:hideMark/>
          </w:tcPr>
          <w:p w14:paraId="572CA1B3"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водород</w:t>
            </w:r>
          </w:p>
        </w:tc>
        <w:tc>
          <w:tcPr>
            <w:tcW w:w="314" w:type="pct"/>
            <w:tcBorders>
              <w:top w:val="nil"/>
              <w:left w:val="nil"/>
              <w:bottom w:val="single" w:sz="4" w:space="0" w:color="auto"/>
              <w:right w:val="single" w:sz="4" w:space="0" w:color="auto"/>
            </w:tcBorders>
            <w:shd w:val="clear" w:color="000000" w:fill="FFFFFF"/>
            <w:noWrap/>
            <w:vAlign w:val="center"/>
            <w:hideMark/>
          </w:tcPr>
          <w:p w14:paraId="66442777"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водород</w:t>
            </w:r>
          </w:p>
        </w:tc>
        <w:tc>
          <w:tcPr>
            <w:tcW w:w="574" w:type="pct"/>
            <w:tcBorders>
              <w:top w:val="nil"/>
              <w:left w:val="nil"/>
              <w:bottom w:val="single" w:sz="4" w:space="0" w:color="auto"/>
              <w:right w:val="single" w:sz="4" w:space="0" w:color="auto"/>
            </w:tcBorders>
            <w:shd w:val="clear" w:color="000000" w:fill="FFFFFF"/>
            <w:noWrap/>
            <w:vAlign w:val="center"/>
            <w:hideMark/>
          </w:tcPr>
          <w:p w14:paraId="5FAAFF75"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электромашинное</w:t>
            </w:r>
          </w:p>
        </w:tc>
      </w:tr>
      <w:tr w:rsidR="00855660" w:rsidRPr="00CC3AFA" w14:paraId="171F0164" w14:textId="77777777" w:rsidTr="006E79EB">
        <w:trPr>
          <w:trHeight w:val="799"/>
        </w:trPr>
        <w:tc>
          <w:tcPr>
            <w:tcW w:w="1297" w:type="pct"/>
            <w:tcBorders>
              <w:top w:val="nil"/>
              <w:left w:val="single" w:sz="4" w:space="0" w:color="auto"/>
              <w:bottom w:val="single" w:sz="4" w:space="0" w:color="auto"/>
              <w:right w:val="single" w:sz="4" w:space="0" w:color="auto"/>
            </w:tcBorders>
            <w:shd w:val="clear" w:color="000000" w:fill="FFFFFF"/>
            <w:vAlign w:val="center"/>
            <w:hideMark/>
          </w:tcPr>
          <w:p w14:paraId="16A77673" w14:textId="77777777" w:rsidR="00855660" w:rsidRPr="00CC3AFA" w:rsidRDefault="00855660" w:rsidP="0085566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ТВ-50-2 (Завод "Электросила" им.Кирова)</w:t>
            </w:r>
          </w:p>
        </w:tc>
        <w:tc>
          <w:tcPr>
            <w:tcW w:w="347" w:type="pct"/>
            <w:tcBorders>
              <w:top w:val="nil"/>
              <w:left w:val="nil"/>
              <w:bottom w:val="single" w:sz="4" w:space="0" w:color="auto"/>
              <w:right w:val="single" w:sz="4" w:space="0" w:color="auto"/>
            </w:tcBorders>
            <w:shd w:val="clear" w:color="000000" w:fill="FFFFFF"/>
            <w:noWrap/>
            <w:vAlign w:val="center"/>
            <w:hideMark/>
          </w:tcPr>
          <w:p w14:paraId="3177E322"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1954</w:t>
            </w:r>
          </w:p>
        </w:tc>
        <w:tc>
          <w:tcPr>
            <w:tcW w:w="303" w:type="pct"/>
            <w:tcBorders>
              <w:top w:val="nil"/>
              <w:left w:val="nil"/>
              <w:bottom w:val="single" w:sz="4" w:space="0" w:color="auto"/>
              <w:right w:val="single" w:sz="4" w:space="0" w:color="auto"/>
            </w:tcBorders>
            <w:shd w:val="clear" w:color="000000" w:fill="FFFFFF"/>
            <w:vAlign w:val="center"/>
            <w:hideMark/>
          </w:tcPr>
          <w:p w14:paraId="5F516285"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w:t>
            </w:r>
          </w:p>
        </w:tc>
        <w:tc>
          <w:tcPr>
            <w:tcW w:w="366" w:type="pct"/>
            <w:tcBorders>
              <w:top w:val="nil"/>
              <w:left w:val="nil"/>
              <w:bottom w:val="single" w:sz="4" w:space="0" w:color="auto"/>
              <w:right w:val="single" w:sz="4" w:space="0" w:color="auto"/>
            </w:tcBorders>
            <w:shd w:val="clear" w:color="000000" w:fill="FFFFFF"/>
            <w:noWrap/>
            <w:vAlign w:val="center"/>
            <w:hideMark/>
          </w:tcPr>
          <w:p w14:paraId="503D79FB"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50</w:t>
            </w:r>
          </w:p>
        </w:tc>
        <w:tc>
          <w:tcPr>
            <w:tcW w:w="314" w:type="pct"/>
            <w:tcBorders>
              <w:top w:val="nil"/>
              <w:left w:val="nil"/>
              <w:bottom w:val="single" w:sz="4" w:space="0" w:color="auto"/>
              <w:right w:val="single" w:sz="4" w:space="0" w:color="auto"/>
            </w:tcBorders>
            <w:shd w:val="clear" w:color="000000" w:fill="FFFFFF"/>
            <w:noWrap/>
            <w:vAlign w:val="center"/>
            <w:hideMark/>
          </w:tcPr>
          <w:p w14:paraId="617D8113"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62,5</w:t>
            </w:r>
          </w:p>
        </w:tc>
        <w:tc>
          <w:tcPr>
            <w:tcW w:w="314" w:type="pct"/>
            <w:tcBorders>
              <w:top w:val="nil"/>
              <w:left w:val="nil"/>
              <w:bottom w:val="single" w:sz="4" w:space="0" w:color="auto"/>
              <w:right w:val="single" w:sz="4" w:space="0" w:color="auto"/>
            </w:tcBorders>
            <w:shd w:val="clear" w:color="000000" w:fill="FFFFFF"/>
            <w:noWrap/>
            <w:vAlign w:val="center"/>
            <w:hideMark/>
          </w:tcPr>
          <w:p w14:paraId="26CDAF83"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3000</w:t>
            </w:r>
          </w:p>
        </w:tc>
        <w:tc>
          <w:tcPr>
            <w:tcW w:w="308" w:type="pct"/>
            <w:tcBorders>
              <w:top w:val="nil"/>
              <w:left w:val="nil"/>
              <w:bottom w:val="single" w:sz="4" w:space="0" w:color="auto"/>
              <w:right w:val="single" w:sz="4" w:space="0" w:color="auto"/>
            </w:tcBorders>
            <w:shd w:val="clear" w:color="000000" w:fill="FFFFFF"/>
            <w:noWrap/>
            <w:vAlign w:val="center"/>
            <w:hideMark/>
          </w:tcPr>
          <w:p w14:paraId="3BD306DD"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10,5</w:t>
            </w:r>
          </w:p>
        </w:tc>
        <w:tc>
          <w:tcPr>
            <w:tcW w:w="288" w:type="pct"/>
            <w:tcBorders>
              <w:top w:val="nil"/>
              <w:left w:val="nil"/>
              <w:bottom w:val="single" w:sz="4" w:space="0" w:color="auto"/>
              <w:right w:val="single" w:sz="4" w:space="0" w:color="auto"/>
            </w:tcBorders>
            <w:shd w:val="clear" w:color="000000" w:fill="FFFFFF"/>
            <w:noWrap/>
            <w:vAlign w:val="center"/>
            <w:hideMark/>
          </w:tcPr>
          <w:p w14:paraId="29BB10B2"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3440</w:t>
            </w:r>
          </w:p>
        </w:tc>
        <w:tc>
          <w:tcPr>
            <w:tcW w:w="275" w:type="pct"/>
            <w:tcBorders>
              <w:top w:val="nil"/>
              <w:left w:val="nil"/>
              <w:bottom w:val="single" w:sz="4" w:space="0" w:color="auto"/>
              <w:right w:val="single" w:sz="4" w:space="0" w:color="auto"/>
            </w:tcBorders>
            <w:shd w:val="clear" w:color="000000" w:fill="FFFFFF"/>
            <w:noWrap/>
            <w:vAlign w:val="center"/>
            <w:hideMark/>
          </w:tcPr>
          <w:p w14:paraId="087C504A"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0,8</w:t>
            </w:r>
          </w:p>
        </w:tc>
        <w:tc>
          <w:tcPr>
            <w:tcW w:w="299" w:type="pct"/>
            <w:tcBorders>
              <w:top w:val="nil"/>
              <w:left w:val="nil"/>
              <w:bottom w:val="single" w:sz="4" w:space="0" w:color="auto"/>
              <w:right w:val="single" w:sz="4" w:space="0" w:color="auto"/>
            </w:tcBorders>
            <w:shd w:val="clear" w:color="000000" w:fill="FFFFFF"/>
            <w:noWrap/>
            <w:vAlign w:val="center"/>
            <w:hideMark/>
          </w:tcPr>
          <w:p w14:paraId="2420CF45"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водород</w:t>
            </w:r>
          </w:p>
        </w:tc>
        <w:tc>
          <w:tcPr>
            <w:tcW w:w="314" w:type="pct"/>
            <w:tcBorders>
              <w:top w:val="nil"/>
              <w:left w:val="nil"/>
              <w:bottom w:val="single" w:sz="4" w:space="0" w:color="auto"/>
              <w:right w:val="single" w:sz="4" w:space="0" w:color="auto"/>
            </w:tcBorders>
            <w:shd w:val="clear" w:color="000000" w:fill="FFFFFF"/>
            <w:noWrap/>
            <w:vAlign w:val="center"/>
            <w:hideMark/>
          </w:tcPr>
          <w:p w14:paraId="19BC603D"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водород</w:t>
            </w:r>
          </w:p>
        </w:tc>
        <w:tc>
          <w:tcPr>
            <w:tcW w:w="574" w:type="pct"/>
            <w:tcBorders>
              <w:top w:val="nil"/>
              <w:left w:val="nil"/>
              <w:bottom w:val="single" w:sz="4" w:space="0" w:color="auto"/>
              <w:right w:val="single" w:sz="4" w:space="0" w:color="auto"/>
            </w:tcBorders>
            <w:shd w:val="clear" w:color="000000" w:fill="FFFFFF"/>
            <w:noWrap/>
            <w:vAlign w:val="center"/>
            <w:hideMark/>
          </w:tcPr>
          <w:p w14:paraId="6AC4B34A"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электромашинное</w:t>
            </w:r>
          </w:p>
        </w:tc>
      </w:tr>
      <w:tr w:rsidR="00855660" w:rsidRPr="00CC3AFA" w14:paraId="7D3A88AC" w14:textId="77777777" w:rsidTr="006E79EB">
        <w:trPr>
          <w:trHeight w:val="799"/>
        </w:trPr>
        <w:tc>
          <w:tcPr>
            <w:tcW w:w="1297" w:type="pct"/>
            <w:tcBorders>
              <w:top w:val="nil"/>
              <w:left w:val="single" w:sz="4" w:space="0" w:color="auto"/>
              <w:bottom w:val="single" w:sz="4" w:space="0" w:color="auto"/>
              <w:right w:val="single" w:sz="4" w:space="0" w:color="auto"/>
            </w:tcBorders>
            <w:shd w:val="clear" w:color="000000" w:fill="FFFFFF"/>
            <w:vAlign w:val="center"/>
            <w:hideMark/>
          </w:tcPr>
          <w:p w14:paraId="1B851533" w14:textId="77777777" w:rsidR="00855660" w:rsidRPr="00CC3AFA" w:rsidRDefault="00855660" w:rsidP="0085566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ТВ-50-2 (Завод "Электросила" им.Кирова)</w:t>
            </w:r>
          </w:p>
        </w:tc>
        <w:tc>
          <w:tcPr>
            <w:tcW w:w="347" w:type="pct"/>
            <w:tcBorders>
              <w:top w:val="nil"/>
              <w:left w:val="nil"/>
              <w:bottom w:val="single" w:sz="4" w:space="0" w:color="auto"/>
              <w:right w:val="single" w:sz="4" w:space="0" w:color="auto"/>
            </w:tcBorders>
            <w:shd w:val="clear" w:color="000000" w:fill="FFFFFF"/>
            <w:noWrap/>
            <w:vAlign w:val="center"/>
            <w:hideMark/>
          </w:tcPr>
          <w:p w14:paraId="5B8AFE06"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1956</w:t>
            </w:r>
          </w:p>
        </w:tc>
        <w:tc>
          <w:tcPr>
            <w:tcW w:w="303" w:type="pct"/>
            <w:tcBorders>
              <w:top w:val="nil"/>
              <w:left w:val="nil"/>
              <w:bottom w:val="single" w:sz="4" w:space="0" w:color="auto"/>
              <w:right w:val="single" w:sz="4" w:space="0" w:color="auto"/>
            </w:tcBorders>
            <w:shd w:val="clear" w:color="000000" w:fill="FFFFFF"/>
            <w:vAlign w:val="center"/>
            <w:hideMark/>
          </w:tcPr>
          <w:p w14:paraId="7E40045E"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w:t>
            </w:r>
          </w:p>
        </w:tc>
        <w:tc>
          <w:tcPr>
            <w:tcW w:w="366" w:type="pct"/>
            <w:tcBorders>
              <w:top w:val="nil"/>
              <w:left w:val="nil"/>
              <w:bottom w:val="single" w:sz="4" w:space="0" w:color="auto"/>
              <w:right w:val="single" w:sz="4" w:space="0" w:color="auto"/>
            </w:tcBorders>
            <w:shd w:val="clear" w:color="000000" w:fill="FFFFFF"/>
            <w:noWrap/>
            <w:vAlign w:val="center"/>
            <w:hideMark/>
          </w:tcPr>
          <w:p w14:paraId="78F48255"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50</w:t>
            </w:r>
          </w:p>
        </w:tc>
        <w:tc>
          <w:tcPr>
            <w:tcW w:w="314" w:type="pct"/>
            <w:tcBorders>
              <w:top w:val="nil"/>
              <w:left w:val="nil"/>
              <w:bottom w:val="single" w:sz="4" w:space="0" w:color="auto"/>
              <w:right w:val="single" w:sz="4" w:space="0" w:color="auto"/>
            </w:tcBorders>
            <w:shd w:val="clear" w:color="000000" w:fill="FFFFFF"/>
            <w:noWrap/>
            <w:vAlign w:val="center"/>
            <w:hideMark/>
          </w:tcPr>
          <w:p w14:paraId="5738DE34"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62.5</w:t>
            </w:r>
          </w:p>
        </w:tc>
        <w:tc>
          <w:tcPr>
            <w:tcW w:w="314" w:type="pct"/>
            <w:tcBorders>
              <w:top w:val="nil"/>
              <w:left w:val="nil"/>
              <w:bottom w:val="single" w:sz="4" w:space="0" w:color="auto"/>
              <w:right w:val="single" w:sz="4" w:space="0" w:color="auto"/>
            </w:tcBorders>
            <w:shd w:val="clear" w:color="000000" w:fill="FFFFFF"/>
            <w:noWrap/>
            <w:vAlign w:val="center"/>
            <w:hideMark/>
          </w:tcPr>
          <w:p w14:paraId="3BB15D50"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3000</w:t>
            </w:r>
          </w:p>
        </w:tc>
        <w:tc>
          <w:tcPr>
            <w:tcW w:w="308" w:type="pct"/>
            <w:tcBorders>
              <w:top w:val="nil"/>
              <w:left w:val="nil"/>
              <w:bottom w:val="single" w:sz="4" w:space="0" w:color="auto"/>
              <w:right w:val="single" w:sz="4" w:space="0" w:color="auto"/>
            </w:tcBorders>
            <w:shd w:val="clear" w:color="000000" w:fill="FFFFFF"/>
            <w:noWrap/>
            <w:vAlign w:val="center"/>
            <w:hideMark/>
          </w:tcPr>
          <w:p w14:paraId="1E559989"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10,5</w:t>
            </w:r>
          </w:p>
        </w:tc>
        <w:tc>
          <w:tcPr>
            <w:tcW w:w="288" w:type="pct"/>
            <w:tcBorders>
              <w:top w:val="nil"/>
              <w:left w:val="nil"/>
              <w:bottom w:val="single" w:sz="4" w:space="0" w:color="auto"/>
              <w:right w:val="single" w:sz="4" w:space="0" w:color="auto"/>
            </w:tcBorders>
            <w:shd w:val="clear" w:color="000000" w:fill="FFFFFF"/>
            <w:noWrap/>
            <w:vAlign w:val="center"/>
            <w:hideMark/>
          </w:tcPr>
          <w:p w14:paraId="54EFDD95"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3440</w:t>
            </w:r>
          </w:p>
        </w:tc>
        <w:tc>
          <w:tcPr>
            <w:tcW w:w="275" w:type="pct"/>
            <w:tcBorders>
              <w:top w:val="nil"/>
              <w:left w:val="nil"/>
              <w:bottom w:val="single" w:sz="4" w:space="0" w:color="auto"/>
              <w:right w:val="single" w:sz="4" w:space="0" w:color="auto"/>
            </w:tcBorders>
            <w:shd w:val="clear" w:color="000000" w:fill="FFFFFF"/>
            <w:noWrap/>
            <w:vAlign w:val="center"/>
            <w:hideMark/>
          </w:tcPr>
          <w:p w14:paraId="11147B8B"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0,8</w:t>
            </w:r>
          </w:p>
        </w:tc>
        <w:tc>
          <w:tcPr>
            <w:tcW w:w="299" w:type="pct"/>
            <w:tcBorders>
              <w:top w:val="nil"/>
              <w:left w:val="nil"/>
              <w:bottom w:val="single" w:sz="4" w:space="0" w:color="auto"/>
              <w:right w:val="single" w:sz="4" w:space="0" w:color="auto"/>
            </w:tcBorders>
            <w:shd w:val="clear" w:color="000000" w:fill="FFFFFF"/>
            <w:noWrap/>
            <w:vAlign w:val="center"/>
            <w:hideMark/>
          </w:tcPr>
          <w:p w14:paraId="59D431E0"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водород</w:t>
            </w:r>
          </w:p>
        </w:tc>
        <w:tc>
          <w:tcPr>
            <w:tcW w:w="314" w:type="pct"/>
            <w:tcBorders>
              <w:top w:val="nil"/>
              <w:left w:val="nil"/>
              <w:bottom w:val="single" w:sz="4" w:space="0" w:color="auto"/>
              <w:right w:val="single" w:sz="4" w:space="0" w:color="auto"/>
            </w:tcBorders>
            <w:shd w:val="clear" w:color="000000" w:fill="FFFFFF"/>
            <w:noWrap/>
            <w:vAlign w:val="center"/>
            <w:hideMark/>
          </w:tcPr>
          <w:p w14:paraId="3C8A48EC"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водород</w:t>
            </w:r>
          </w:p>
        </w:tc>
        <w:tc>
          <w:tcPr>
            <w:tcW w:w="574" w:type="pct"/>
            <w:tcBorders>
              <w:top w:val="nil"/>
              <w:left w:val="nil"/>
              <w:bottom w:val="single" w:sz="4" w:space="0" w:color="auto"/>
              <w:right w:val="single" w:sz="4" w:space="0" w:color="auto"/>
            </w:tcBorders>
            <w:shd w:val="clear" w:color="000000" w:fill="FFFFFF"/>
            <w:noWrap/>
            <w:vAlign w:val="center"/>
            <w:hideMark/>
          </w:tcPr>
          <w:p w14:paraId="201C6AD1"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электромашинное</w:t>
            </w:r>
          </w:p>
        </w:tc>
      </w:tr>
      <w:tr w:rsidR="00855660" w:rsidRPr="00CC3AFA" w14:paraId="50EC542E" w14:textId="77777777" w:rsidTr="006E79EB">
        <w:trPr>
          <w:trHeight w:val="799"/>
        </w:trPr>
        <w:tc>
          <w:tcPr>
            <w:tcW w:w="1297" w:type="pct"/>
            <w:tcBorders>
              <w:top w:val="nil"/>
              <w:left w:val="single" w:sz="4" w:space="0" w:color="auto"/>
              <w:bottom w:val="single" w:sz="4" w:space="0" w:color="auto"/>
              <w:right w:val="single" w:sz="4" w:space="0" w:color="auto"/>
            </w:tcBorders>
            <w:shd w:val="clear" w:color="000000" w:fill="FFFFFF"/>
            <w:vAlign w:val="center"/>
            <w:hideMark/>
          </w:tcPr>
          <w:p w14:paraId="499A29E4" w14:textId="77777777" w:rsidR="00855660" w:rsidRPr="00CC3AFA" w:rsidRDefault="00855660" w:rsidP="0085566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ТГВ-25 (Завод "Электротяжмаш" г. Харьков)</w:t>
            </w:r>
          </w:p>
        </w:tc>
        <w:tc>
          <w:tcPr>
            <w:tcW w:w="347" w:type="pct"/>
            <w:tcBorders>
              <w:top w:val="nil"/>
              <w:left w:val="nil"/>
              <w:bottom w:val="single" w:sz="4" w:space="0" w:color="auto"/>
              <w:right w:val="single" w:sz="4" w:space="0" w:color="auto"/>
            </w:tcBorders>
            <w:shd w:val="clear" w:color="000000" w:fill="FFFFFF"/>
            <w:noWrap/>
            <w:vAlign w:val="center"/>
            <w:hideMark/>
          </w:tcPr>
          <w:p w14:paraId="3A45EFF6"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1957</w:t>
            </w:r>
          </w:p>
        </w:tc>
        <w:tc>
          <w:tcPr>
            <w:tcW w:w="303" w:type="pct"/>
            <w:tcBorders>
              <w:top w:val="nil"/>
              <w:left w:val="nil"/>
              <w:bottom w:val="single" w:sz="4" w:space="0" w:color="auto"/>
              <w:right w:val="single" w:sz="4" w:space="0" w:color="auto"/>
            </w:tcBorders>
            <w:shd w:val="clear" w:color="000000" w:fill="FFFFFF"/>
            <w:vAlign w:val="center"/>
            <w:hideMark/>
          </w:tcPr>
          <w:p w14:paraId="28138BEE"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w:t>
            </w:r>
          </w:p>
        </w:tc>
        <w:tc>
          <w:tcPr>
            <w:tcW w:w="366" w:type="pct"/>
            <w:tcBorders>
              <w:top w:val="nil"/>
              <w:left w:val="nil"/>
              <w:bottom w:val="single" w:sz="4" w:space="0" w:color="auto"/>
              <w:right w:val="single" w:sz="4" w:space="0" w:color="auto"/>
            </w:tcBorders>
            <w:shd w:val="clear" w:color="000000" w:fill="FFFFFF"/>
            <w:noWrap/>
            <w:vAlign w:val="center"/>
            <w:hideMark/>
          </w:tcPr>
          <w:p w14:paraId="10EC01F4"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w:t>
            </w:r>
          </w:p>
        </w:tc>
        <w:tc>
          <w:tcPr>
            <w:tcW w:w="314" w:type="pct"/>
            <w:tcBorders>
              <w:top w:val="nil"/>
              <w:left w:val="nil"/>
              <w:bottom w:val="single" w:sz="4" w:space="0" w:color="auto"/>
              <w:right w:val="single" w:sz="4" w:space="0" w:color="auto"/>
            </w:tcBorders>
            <w:shd w:val="clear" w:color="000000" w:fill="FFFFFF"/>
            <w:noWrap/>
            <w:vAlign w:val="center"/>
            <w:hideMark/>
          </w:tcPr>
          <w:p w14:paraId="4913B4F9"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30</w:t>
            </w:r>
          </w:p>
        </w:tc>
        <w:tc>
          <w:tcPr>
            <w:tcW w:w="314" w:type="pct"/>
            <w:tcBorders>
              <w:top w:val="nil"/>
              <w:left w:val="nil"/>
              <w:bottom w:val="single" w:sz="4" w:space="0" w:color="auto"/>
              <w:right w:val="single" w:sz="4" w:space="0" w:color="auto"/>
            </w:tcBorders>
            <w:shd w:val="clear" w:color="000000" w:fill="FFFFFF"/>
            <w:noWrap/>
            <w:vAlign w:val="center"/>
            <w:hideMark/>
          </w:tcPr>
          <w:p w14:paraId="14128B4D"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3000</w:t>
            </w:r>
          </w:p>
        </w:tc>
        <w:tc>
          <w:tcPr>
            <w:tcW w:w="308" w:type="pct"/>
            <w:tcBorders>
              <w:top w:val="nil"/>
              <w:left w:val="nil"/>
              <w:bottom w:val="single" w:sz="4" w:space="0" w:color="auto"/>
              <w:right w:val="single" w:sz="4" w:space="0" w:color="auto"/>
            </w:tcBorders>
            <w:shd w:val="clear" w:color="000000" w:fill="FFFFFF"/>
            <w:noWrap/>
            <w:vAlign w:val="center"/>
            <w:hideMark/>
          </w:tcPr>
          <w:p w14:paraId="2676D075"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10,5</w:t>
            </w:r>
          </w:p>
        </w:tc>
        <w:tc>
          <w:tcPr>
            <w:tcW w:w="288" w:type="pct"/>
            <w:tcBorders>
              <w:top w:val="nil"/>
              <w:left w:val="nil"/>
              <w:bottom w:val="single" w:sz="4" w:space="0" w:color="auto"/>
              <w:right w:val="single" w:sz="4" w:space="0" w:color="auto"/>
            </w:tcBorders>
            <w:shd w:val="clear" w:color="000000" w:fill="FFFFFF"/>
            <w:noWrap/>
            <w:vAlign w:val="center"/>
            <w:hideMark/>
          </w:tcPr>
          <w:p w14:paraId="3727D6EC"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2065</w:t>
            </w:r>
          </w:p>
        </w:tc>
        <w:tc>
          <w:tcPr>
            <w:tcW w:w="275" w:type="pct"/>
            <w:tcBorders>
              <w:top w:val="nil"/>
              <w:left w:val="nil"/>
              <w:bottom w:val="single" w:sz="4" w:space="0" w:color="auto"/>
              <w:right w:val="single" w:sz="4" w:space="0" w:color="auto"/>
            </w:tcBorders>
            <w:shd w:val="clear" w:color="000000" w:fill="FFFFFF"/>
            <w:noWrap/>
            <w:vAlign w:val="center"/>
            <w:hideMark/>
          </w:tcPr>
          <w:p w14:paraId="0E6CDAFA"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0,8</w:t>
            </w:r>
          </w:p>
        </w:tc>
        <w:tc>
          <w:tcPr>
            <w:tcW w:w="299" w:type="pct"/>
            <w:tcBorders>
              <w:top w:val="nil"/>
              <w:left w:val="nil"/>
              <w:bottom w:val="single" w:sz="4" w:space="0" w:color="auto"/>
              <w:right w:val="single" w:sz="4" w:space="0" w:color="auto"/>
            </w:tcBorders>
            <w:shd w:val="clear" w:color="000000" w:fill="FFFFFF"/>
            <w:noWrap/>
            <w:vAlign w:val="center"/>
            <w:hideMark/>
          </w:tcPr>
          <w:p w14:paraId="011967FD"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водород</w:t>
            </w:r>
          </w:p>
        </w:tc>
        <w:tc>
          <w:tcPr>
            <w:tcW w:w="314" w:type="pct"/>
            <w:tcBorders>
              <w:top w:val="nil"/>
              <w:left w:val="nil"/>
              <w:bottom w:val="single" w:sz="4" w:space="0" w:color="auto"/>
              <w:right w:val="single" w:sz="4" w:space="0" w:color="auto"/>
            </w:tcBorders>
            <w:shd w:val="clear" w:color="000000" w:fill="FFFFFF"/>
            <w:noWrap/>
            <w:vAlign w:val="center"/>
            <w:hideMark/>
          </w:tcPr>
          <w:p w14:paraId="46B70D1B"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водород</w:t>
            </w:r>
          </w:p>
        </w:tc>
        <w:tc>
          <w:tcPr>
            <w:tcW w:w="574" w:type="pct"/>
            <w:tcBorders>
              <w:top w:val="nil"/>
              <w:left w:val="nil"/>
              <w:bottom w:val="single" w:sz="4" w:space="0" w:color="auto"/>
              <w:right w:val="single" w:sz="4" w:space="0" w:color="auto"/>
            </w:tcBorders>
            <w:shd w:val="clear" w:color="000000" w:fill="FFFFFF"/>
            <w:noWrap/>
            <w:vAlign w:val="center"/>
            <w:hideMark/>
          </w:tcPr>
          <w:p w14:paraId="777EA77D"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электромашинное</w:t>
            </w:r>
          </w:p>
        </w:tc>
      </w:tr>
      <w:tr w:rsidR="00855660" w:rsidRPr="00CC3AFA" w14:paraId="675D4F49" w14:textId="77777777" w:rsidTr="006E79EB">
        <w:trPr>
          <w:trHeight w:val="799"/>
        </w:trPr>
        <w:tc>
          <w:tcPr>
            <w:tcW w:w="1297" w:type="pct"/>
            <w:tcBorders>
              <w:top w:val="nil"/>
              <w:left w:val="single" w:sz="4" w:space="0" w:color="auto"/>
              <w:bottom w:val="single" w:sz="4" w:space="0" w:color="auto"/>
              <w:right w:val="single" w:sz="4" w:space="0" w:color="auto"/>
            </w:tcBorders>
            <w:shd w:val="clear" w:color="000000" w:fill="FFFFFF"/>
            <w:vAlign w:val="center"/>
            <w:hideMark/>
          </w:tcPr>
          <w:p w14:paraId="15664699" w14:textId="77777777" w:rsidR="00855660" w:rsidRPr="00CC3AFA" w:rsidRDefault="00855660" w:rsidP="0085566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ТВ2-30-2 (Завод "Электросила" им.Кирова)</w:t>
            </w:r>
          </w:p>
        </w:tc>
        <w:tc>
          <w:tcPr>
            <w:tcW w:w="347" w:type="pct"/>
            <w:tcBorders>
              <w:top w:val="nil"/>
              <w:left w:val="nil"/>
              <w:bottom w:val="single" w:sz="4" w:space="0" w:color="auto"/>
              <w:right w:val="single" w:sz="4" w:space="0" w:color="auto"/>
            </w:tcBorders>
            <w:shd w:val="clear" w:color="000000" w:fill="FFFFFF"/>
            <w:noWrap/>
            <w:vAlign w:val="center"/>
            <w:hideMark/>
          </w:tcPr>
          <w:p w14:paraId="0FAF25EA"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1957</w:t>
            </w:r>
          </w:p>
        </w:tc>
        <w:tc>
          <w:tcPr>
            <w:tcW w:w="303" w:type="pct"/>
            <w:tcBorders>
              <w:top w:val="nil"/>
              <w:left w:val="nil"/>
              <w:bottom w:val="single" w:sz="4" w:space="0" w:color="auto"/>
              <w:right w:val="single" w:sz="4" w:space="0" w:color="auto"/>
            </w:tcBorders>
            <w:shd w:val="clear" w:color="000000" w:fill="FFFFFF"/>
            <w:vAlign w:val="center"/>
            <w:hideMark/>
          </w:tcPr>
          <w:p w14:paraId="4D4E3CAD"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w:t>
            </w:r>
          </w:p>
        </w:tc>
        <w:tc>
          <w:tcPr>
            <w:tcW w:w="366" w:type="pct"/>
            <w:tcBorders>
              <w:top w:val="nil"/>
              <w:left w:val="nil"/>
              <w:bottom w:val="single" w:sz="4" w:space="0" w:color="auto"/>
              <w:right w:val="single" w:sz="4" w:space="0" w:color="auto"/>
            </w:tcBorders>
            <w:shd w:val="clear" w:color="000000" w:fill="FFFFFF"/>
            <w:noWrap/>
            <w:vAlign w:val="center"/>
            <w:hideMark/>
          </w:tcPr>
          <w:p w14:paraId="4D7A9B4E"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30</w:t>
            </w:r>
          </w:p>
        </w:tc>
        <w:tc>
          <w:tcPr>
            <w:tcW w:w="314" w:type="pct"/>
            <w:tcBorders>
              <w:top w:val="nil"/>
              <w:left w:val="nil"/>
              <w:bottom w:val="single" w:sz="4" w:space="0" w:color="auto"/>
              <w:right w:val="single" w:sz="4" w:space="0" w:color="auto"/>
            </w:tcBorders>
            <w:shd w:val="clear" w:color="000000" w:fill="FFFFFF"/>
            <w:noWrap/>
            <w:vAlign w:val="center"/>
            <w:hideMark/>
          </w:tcPr>
          <w:p w14:paraId="73A4CCBC"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37,5</w:t>
            </w:r>
          </w:p>
        </w:tc>
        <w:tc>
          <w:tcPr>
            <w:tcW w:w="314" w:type="pct"/>
            <w:tcBorders>
              <w:top w:val="nil"/>
              <w:left w:val="nil"/>
              <w:bottom w:val="single" w:sz="4" w:space="0" w:color="auto"/>
              <w:right w:val="single" w:sz="4" w:space="0" w:color="auto"/>
            </w:tcBorders>
            <w:shd w:val="clear" w:color="000000" w:fill="FFFFFF"/>
            <w:noWrap/>
            <w:vAlign w:val="center"/>
            <w:hideMark/>
          </w:tcPr>
          <w:p w14:paraId="144F3A7E"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3000</w:t>
            </w:r>
          </w:p>
        </w:tc>
        <w:tc>
          <w:tcPr>
            <w:tcW w:w="308" w:type="pct"/>
            <w:tcBorders>
              <w:top w:val="nil"/>
              <w:left w:val="nil"/>
              <w:bottom w:val="single" w:sz="4" w:space="0" w:color="auto"/>
              <w:right w:val="single" w:sz="4" w:space="0" w:color="auto"/>
            </w:tcBorders>
            <w:shd w:val="clear" w:color="000000" w:fill="FFFFFF"/>
            <w:noWrap/>
            <w:vAlign w:val="center"/>
            <w:hideMark/>
          </w:tcPr>
          <w:p w14:paraId="3E83A05B"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10,5</w:t>
            </w:r>
          </w:p>
        </w:tc>
        <w:tc>
          <w:tcPr>
            <w:tcW w:w="288" w:type="pct"/>
            <w:tcBorders>
              <w:top w:val="nil"/>
              <w:left w:val="nil"/>
              <w:bottom w:val="single" w:sz="4" w:space="0" w:color="auto"/>
              <w:right w:val="single" w:sz="4" w:space="0" w:color="auto"/>
            </w:tcBorders>
            <w:shd w:val="clear" w:color="000000" w:fill="FFFFFF"/>
            <w:noWrap/>
            <w:vAlign w:val="center"/>
            <w:hideMark/>
          </w:tcPr>
          <w:p w14:paraId="5AAB9FD2"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2060</w:t>
            </w:r>
          </w:p>
        </w:tc>
        <w:tc>
          <w:tcPr>
            <w:tcW w:w="275" w:type="pct"/>
            <w:tcBorders>
              <w:top w:val="nil"/>
              <w:left w:val="nil"/>
              <w:bottom w:val="single" w:sz="4" w:space="0" w:color="auto"/>
              <w:right w:val="single" w:sz="4" w:space="0" w:color="auto"/>
            </w:tcBorders>
            <w:shd w:val="clear" w:color="000000" w:fill="FFFFFF"/>
            <w:noWrap/>
            <w:vAlign w:val="center"/>
            <w:hideMark/>
          </w:tcPr>
          <w:p w14:paraId="051F1030"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0,8</w:t>
            </w:r>
          </w:p>
        </w:tc>
        <w:tc>
          <w:tcPr>
            <w:tcW w:w="299" w:type="pct"/>
            <w:tcBorders>
              <w:top w:val="nil"/>
              <w:left w:val="nil"/>
              <w:bottom w:val="single" w:sz="4" w:space="0" w:color="auto"/>
              <w:right w:val="single" w:sz="4" w:space="0" w:color="auto"/>
            </w:tcBorders>
            <w:shd w:val="clear" w:color="000000" w:fill="FFFFFF"/>
            <w:noWrap/>
            <w:vAlign w:val="center"/>
            <w:hideMark/>
          </w:tcPr>
          <w:p w14:paraId="13BCAD33"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водород</w:t>
            </w:r>
          </w:p>
        </w:tc>
        <w:tc>
          <w:tcPr>
            <w:tcW w:w="314" w:type="pct"/>
            <w:tcBorders>
              <w:top w:val="nil"/>
              <w:left w:val="nil"/>
              <w:bottom w:val="single" w:sz="4" w:space="0" w:color="auto"/>
              <w:right w:val="single" w:sz="4" w:space="0" w:color="auto"/>
            </w:tcBorders>
            <w:shd w:val="clear" w:color="000000" w:fill="FFFFFF"/>
            <w:noWrap/>
            <w:vAlign w:val="center"/>
            <w:hideMark/>
          </w:tcPr>
          <w:p w14:paraId="484D3400"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водород</w:t>
            </w:r>
          </w:p>
        </w:tc>
        <w:tc>
          <w:tcPr>
            <w:tcW w:w="574" w:type="pct"/>
            <w:tcBorders>
              <w:top w:val="nil"/>
              <w:left w:val="nil"/>
              <w:bottom w:val="single" w:sz="4" w:space="0" w:color="auto"/>
              <w:right w:val="single" w:sz="4" w:space="0" w:color="auto"/>
            </w:tcBorders>
            <w:shd w:val="clear" w:color="000000" w:fill="FFFFFF"/>
            <w:noWrap/>
            <w:vAlign w:val="center"/>
            <w:hideMark/>
          </w:tcPr>
          <w:p w14:paraId="54D0BFDC"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электромашинное</w:t>
            </w:r>
          </w:p>
        </w:tc>
      </w:tr>
    </w:tbl>
    <w:p w14:paraId="0B1FEE55" w14:textId="77777777" w:rsidR="005E034D" w:rsidRPr="00CC3AFA" w:rsidRDefault="005E034D" w:rsidP="00F77757">
      <w:pPr>
        <w:pStyle w:val="00"/>
      </w:pPr>
    </w:p>
    <w:p w14:paraId="097A2773" w14:textId="6EBAB3A5" w:rsidR="00855660" w:rsidRPr="00CC3AFA" w:rsidRDefault="00855660" w:rsidP="00855660">
      <w:pPr>
        <w:pStyle w:val="22"/>
      </w:pPr>
      <w:r w:rsidRPr="00CC3AFA">
        <w:rPr>
          <w:snapToGrid/>
        </w:rPr>
        <w:lastRenderedPageBreak/>
        <w:t>Характеристика конденсаторов Аргаяшской ТЭЦ</w:t>
      </w:r>
    </w:p>
    <w:tbl>
      <w:tblPr>
        <w:tblW w:w="5000" w:type="pct"/>
        <w:jc w:val="center"/>
        <w:tblLook w:val="04A0" w:firstRow="1" w:lastRow="0" w:firstColumn="1" w:lastColumn="0" w:noHBand="0" w:noVBand="1"/>
      </w:tblPr>
      <w:tblGrid>
        <w:gridCol w:w="1015"/>
        <w:gridCol w:w="1015"/>
        <w:gridCol w:w="1015"/>
        <w:gridCol w:w="1860"/>
        <w:gridCol w:w="1248"/>
        <w:gridCol w:w="1186"/>
        <w:gridCol w:w="1014"/>
        <w:gridCol w:w="1017"/>
        <w:gridCol w:w="1014"/>
        <w:gridCol w:w="1017"/>
        <w:gridCol w:w="1014"/>
        <w:gridCol w:w="1017"/>
        <w:gridCol w:w="1354"/>
      </w:tblGrid>
      <w:tr w:rsidR="00855660" w:rsidRPr="00CC3AFA" w14:paraId="1A927EC3" w14:textId="77777777" w:rsidTr="006E79EB">
        <w:trPr>
          <w:trHeight w:val="1515"/>
          <w:jc w:val="center"/>
        </w:trPr>
        <w:tc>
          <w:tcPr>
            <w:tcW w:w="343" w:type="pct"/>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11A806D7" w14:textId="77777777" w:rsidR="00855660" w:rsidRPr="00CC3AFA" w:rsidRDefault="00855660" w:rsidP="0085566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Станционный номер</w:t>
            </w:r>
          </w:p>
        </w:tc>
        <w:tc>
          <w:tcPr>
            <w:tcW w:w="343" w:type="pct"/>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761B30F5" w14:textId="77777777" w:rsidR="00855660" w:rsidRPr="00CC3AFA" w:rsidRDefault="00855660" w:rsidP="0085566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Принадлежность к ТГ</w:t>
            </w:r>
          </w:p>
        </w:tc>
        <w:tc>
          <w:tcPr>
            <w:tcW w:w="343" w:type="pct"/>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0C321274" w14:textId="77777777" w:rsidR="00855660" w:rsidRPr="00CC3AFA" w:rsidRDefault="00855660" w:rsidP="0085566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Количество на турбину</w:t>
            </w:r>
          </w:p>
        </w:tc>
        <w:tc>
          <w:tcPr>
            <w:tcW w:w="629"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77FAB1BF" w14:textId="77777777" w:rsidR="00855660" w:rsidRPr="00CC3AFA" w:rsidRDefault="00855660" w:rsidP="0085566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Маркировка</w:t>
            </w:r>
          </w:p>
        </w:tc>
        <w:tc>
          <w:tcPr>
            <w:tcW w:w="422" w:type="pct"/>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6781E2C5" w14:textId="77777777" w:rsidR="00855660" w:rsidRPr="00CC3AFA" w:rsidRDefault="00855660" w:rsidP="0085566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Максимальный расход пара в конденсатор, (т/ч)</w:t>
            </w:r>
          </w:p>
        </w:tc>
        <w:tc>
          <w:tcPr>
            <w:tcW w:w="401" w:type="pct"/>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7CE59F77" w14:textId="77777777" w:rsidR="00855660" w:rsidRPr="00CC3AFA" w:rsidRDefault="00855660" w:rsidP="0085566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Вентиляционный пропуск пара, т/ч</w:t>
            </w:r>
          </w:p>
        </w:tc>
        <w:tc>
          <w:tcPr>
            <w:tcW w:w="687" w:type="pct"/>
            <w:gridSpan w:val="2"/>
            <w:tcBorders>
              <w:top w:val="single" w:sz="4" w:space="0" w:color="auto"/>
              <w:left w:val="nil"/>
              <w:bottom w:val="single" w:sz="4" w:space="0" w:color="auto"/>
              <w:right w:val="single" w:sz="4" w:space="0" w:color="auto"/>
            </w:tcBorders>
            <w:shd w:val="clear" w:color="000000" w:fill="FFFFFF"/>
            <w:vAlign w:val="center"/>
            <w:hideMark/>
          </w:tcPr>
          <w:p w14:paraId="10239AC2" w14:textId="77777777" w:rsidR="00855660" w:rsidRPr="00CC3AFA" w:rsidRDefault="00855660" w:rsidP="0085566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Номинальный расход охлаждающей воды, (т/ч)</w:t>
            </w:r>
          </w:p>
        </w:tc>
        <w:tc>
          <w:tcPr>
            <w:tcW w:w="687" w:type="pct"/>
            <w:gridSpan w:val="2"/>
            <w:tcBorders>
              <w:top w:val="single" w:sz="4" w:space="0" w:color="auto"/>
              <w:left w:val="nil"/>
              <w:bottom w:val="single" w:sz="4" w:space="0" w:color="auto"/>
              <w:right w:val="single" w:sz="4" w:space="0" w:color="auto"/>
            </w:tcBorders>
            <w:shd w:val="clear" w:color="000000" w:fill="FFFFFF"/>
            <w:vAlign w:val="center"/>
            <w:hideMark/>
          </w:tcPr>
          <w:p w14:paraId="40F4C7FD" w14:textId="77777777" w:rsidR="00855660" w:rsidRPr="00CC3AFA" w:rsidRDefault="00855660" w:rsidP="0085566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Минимальный расход охлаждающей воды, (т/ч)</w:t>
            </w:r>
          </w:p>
        </w:tc>
        <w:tc>
          <w:tcPr>
            <w:tcW w:w="687" w:type="pct"/>
            <w:gridSpan w:val="2"/>
            <w:tcBorders>
              <w:top w:val="single" w:sz="4" w:space="0" w:color="auto"/>
              <w:left w:val="nil"/>
              <w:bottom w:val="single" w:sz="4" w:space="0" w:color="auto"/>
              <w:right w:val="single" w:sz="4" w:space="0" w:color="auto"/>
            </w:tcBorders>
            <w:shd w:val="clear" w:color="000000" w:fill="FFFFFF"/>
            <w:vAlign w:val="center"/>
            <w:hideMark/>
          </w:tcPr>
          <w:p w14:paraId="09A901A4" w14:textId="77777777" w:rsidR="00855660" w:rsidRPr="00CC3AFA" w:rsidRDefault="00855660" w:rsidP="0085566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Площадь поверхности охлаждения, (м³)</w:t>
            </w:r>
          </w:p>
        </w:tc>
        <w:tc>
          <w:tcPr>
            <w:tcW w:w="458" w:type="pct"/>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33B0A40E" w14:textId="57469F4E" w:rsidR="00855660" w:rsidRPr="00CC3AFA" w:rsidRDefault="00855660" w:rsidP="0085566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 xml:space="preserve">Номинальная </w:t>
            </w:r>
            <w:r w:rsidR="006158FA" w:rsidRPr="00CC3AFA">
              <w:rPr>
                <w:rFonts w:eastAsia="Times New Roman" w:cs="Times New Roman"/>
                <w:b/>
                <w:bCs/>
                <w:color w:val="000000"/>
                <w:sz w:val="20"/>
                <w:szCs w:val="20"/>
                <w:lang w:eastAsia="ru-RU"/>
              </w:rPr>
              <w:t>температура</w:t>
            </w:r>
            <w:r w:rsidRPr="00CC3AFA">
              <w:rPr>
                <w:rFonts w:eastAsia="Times New Roman" w:cs="Times New Roman"/>
                <w:b/>
                <w:bCs/>
                <w:color w:val="000000"/>
                <w:sz w:val="20"/>
                <w:szCs w:val="20"/>
                <w:lang w:eastAsia="ru-RU"/>
              </w:rPr>
              <w:t xml:space="preserve"> охлаждающей воды на входе в конденсатор, (</w:t>
            </w:r>
            <w:r w:rsidRPr="00CC3AFA">
              <w:rPr>
                <w:rFonts w:ascii="Cambria Math" w:eastAsia="Times New Roman" w:hAnsi="Cambria Math" w:cs="Cambria Math"/>
                <w:b/>
                <w:bCs/>
                <w:color w:val="000000"/>
                <w:sz w:val="20"/>
                <w:szCs w:val="20"/>
                <w:lang w:eastAsia="ru-RU"/>
              </w:rPr>
              <w:t>⁰</w:t>
            </w:r>
            <w:r w:rsidRPr="00CC3AFA">
              <w:rPr>
                <w:rFonts w:eastAsia="Times New Roman" w:cs="Times New Roman"/>
                <w:b/>
                <w:bCs/>
                <w:color w:val="000000"/>
                <w:sz w:val="20"/>
                <w:szCs w:val="20"/>
                <w:lang w:eastAsia="ru-RU"/>
              </w:rPr>
              <w:t>С)</w:t>
            </w:r>
          </w:p>
        </w:tc>
      </w:tr>
      <w:tr w:rsidR="00855660" w:rsidRPr="00CC3AFA" w14:paraId="2EC2B0CC" w14:textId="77777777" w:rsidTr="006E79EB">
        <w:trPr>
          <w:trHeight w:val="2025"/>
          <w:jc w:val="center"/>
        </w:trPr>
        <w:tc>
          <w:tcPr>
            <w:tcW w:w="343" w:type="pct"/>
            <w:vMerge/>
            <w:tcBorders>
              <w:top w:val="single" w:sz="4" w:space="0" w:color="auto"/>
              <w:left w:val="single" w:sz="4" w:space="0" w:color="auto"/>
              <w:bottom w:val="single" w:sz="4" w:space="0" w:color="auto"/>
              <w:right w:val="single" w:sz="4" w:space="0" w:color="auto"/>
            </w:tcBorders>
            <w:vAlign w:val="center"/>
            <w:hideMark/>
          </w:tcPr>
          <w:p w14:paraId="0115B1DF" w14:textId="77777777" w:rsidR="00855660" w:rsidRPr="00CC3AFA" w:rsidRDefault="00855660" w:rsidP="00855660">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343" w:type="pct"/>
            <w:vMerge/>
            <w:tcBorders>
              <w:top w:val="single" w:sz="4" w:space="0" w:color="auto"/>
              <w:left w:val="single" w:sz="4" w:space="0" w:color="auto"/>
              <w:bottom w:val="single" w:sz="4" w:space="0" w:color="auto"/>
              <w:right w:val="single" w:sz="4" w:space="0" w:color="auto"/>
            </w:tcBorders>
            <w:vAlign w:val="center"/>
            <w:hideMark/>
          </w:tcPr>
          <w:p w14:paraId="38555FE0" w14:textId="77777777" w:rsidR="00855660" w:rsidRPr="00CC3AFA" w:rsidRDefault="00855660" w:rsidP="00855660">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343" w:type="pct"/>
            <w:vMerge/>
            <w:tcBorders>
              <w:top w:val="single" w:sz="4" w:space="0" w:color="auto"/>
              <w:left w:val="single" w:sz="4" w:space="0" w:color="auto"/>
              <w:bottom w:val="single" w:sz="4" w:space="0" w:color="auto"/>
              <w:right w:val="single" w:sz="4" w:space="0" w:color="auto"/>
            </w:tcBorders>
            <w:vAlign w:val="center"/>
            <w:hideMark/>
          </w:tcPr>
          <w:p w14:paraId="3E4BE021" w14:textId="77777777" w:rsidR="00855660" w:rsidRPr="00CC3AFA" w:rsidRDefault="00855660" w:rsidP="00855660">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629" w:type="pct"/>
            <w:vMerge/>
            <w:tcBorders>
              <w:top w:val="single" w:sz="4" w:space="0" w:color="auto"/>
              <w:left w:val="single" w:sz="4" w:space="0" w:color="auto"/>
              <w:bottom w:val="single" w:sz="4" w:space="0" w:color="auto"/>
              <w:right w:val="single" w:sz="4" w:space="0" w:color="auto"/>
            </w:tcBorders>
            <w:vAlign w:val="center"/>
            <w:hideMark/>
          </w:tcPr>
          <w:p w14:paraId="7FE2296D" w14:textId="77777777" w:rsidR="00855660" w:rsidRPr="00CC3AFA" w:rsidRDefault="00855660" w:rsidP="00855660">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422" w:type="pct"/>
            <w:vMerge/>
            <w:tcBorders>
              <w:top w:val="single" w:sz="4" w:space="0" w:color="auto"/>
              <w:left w:val="single" w:sz="4" w:space="0" w:color="auto"/>
              <w:bottom w:val="single" w:sz="4" w:space="0" w:color="auto"/>
              <w:right w:val="single" w:sz="4" w:space="0" w:color="auto"/>
            </w:tcBorders>
            <w:vAlign w:val="center"/>
            <w:hideMark/>
          </w:tcPr>
          <w:p w14:paraId="225C39D4" w14:textId="77777777" w:rsidR="00855660" w:rsidRPr="00CC3AFA" w:rsidRDefault="00855660" w:rsidP="00855660">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401" w:type="pct"/>
            <w:vMerge/>
            <w:tcBorders>
              <w:top w:val="single" w:sz="4" w:space="0" w:color="auto"/>
              <w:left w:val="single" w:sz="4" w:space="0" w:color="auto"/>
              <w:bottom w:val="single" w:sz="4" w:space="0" w:color="auto"/>
              <w:right w:val="single" w:sz="4" w:space="0" w:color="auto"/>
            </w:tcBorders>
            <w:vAlign w:val="center"/>
            <w:hideMark/>
          </w:tcPr>
          <w:p w14:paraId="47233DD3" w14:textId="77777777" w:rsidR="00855660" w:rsidRPr="00CC3AFA" w:rsidRDefault="00855660" w:rsidP="00855660">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343" w:type="pct"/>
            <w:tcBorders>
              <w:top w:val="nil"/>
              <w:left w:val="nil"/>
              <w:bottom w:val="single" w:sz="4" w:space="0" w:color="auto"/>
              <w:right w:val="single" w:sz="4" w:space="0" w:color="auto"/>
            </w:tcBorders>
            <w:shd w:val="clear" w:color="000000" w:fill="FFFFFF"/>
            <w:textDirection w:val="btLr"/>
            <w:vAlign w:val="center"/>
            <w:hideMark/>
          </w:tcPr>
          <w:p w14:paraId="2E07B041" w14:textId="77777777" w:rsidR="00855660" w:rsidRPr="00CC3AFA" w:rsidRDefault="00855660" w:rsidP="0085566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через основной пучок</w:t>
            </w:r>
          </w:p>
        </w:tc>
        <w:tc>
          <w:tcPr>
            <w:tcW w:w="343" w:type="pct"/>
            <w:tcBorders>
              <w:top w:val="nil"/>
              <w:left w:val="nil"/>
              <w:bottom w:val="single" w:sz="4" w:space="0" w:color="auto"/>
              <w:right w:val="single" w:sz="4" w:space="0" w:color="auto"/>
            </w:tcBorders>
            <w:shd w:val="clear" w:color="000000" w:fill="FFFFFF"/>
            <w:textDirection w:val="btLr"/>
            <w:vAlign w:val="center"/>
            <w:hideMark/>
          </w:tcPr>
          <w:p w14:paraId="780176F7" w14:textId="77777777" w:rsidR="00855660" w:rsidRPr="00CC3AFA" w:rsidRDefault="00855660" w:rsidP="0085566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через встроенный пучок</w:t>
            </w:r>
          </w:p>
        </w:tc>
        <w:tc>
          <w:tcPr>
            <w:tcW w:w="343" w:type="pct"/>
            <w:tcBorders>
              <w:top w:val="nil"/>
              <w:left w:val="nil"/>
              <w:bottom w:val="single" w:sz="4" w:space="0" w:color="auto"/>
              <w:right w:val="single" w:sz="4" w:space="0" w:color="auto"/>
            </w:tcBorders>
            <w:shd w:val="clear" w:color="000000" w:fill="FFFFFF"/>
            <w:textDirection w:val="btLr"/>
            <w:vAlign w:val="center"/>
            <w:hideMark/>
          </w:tcPr>
          <w:p w14:paraId="6B3DDB43" w14:textId="77777777" w:rsidR="00855660" w:rsidRPr="00CC3AFA" w:rsidRDefault="00855660" w:rsidP="0085566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через основной пучок</w:t>
            </w:r>
          </w:p>
        </w:tc>
        <w:tc>
          <w:tcPr>
            <w:tcW w:w="343" w:type="pct"/>
            <w:tcBorders>
              <w:top w:val="nil"/>
              <w:left w:val="nil"/>
              <w:bottom w:val="single" w:sz="4" w:space="0" w:color="auto"/>
              <w:right w:val="single" w:sz="4" w:space="0" w:color="auto"/>
            </w:tcBorders>
            <w:shd w:val="clear" w:color="000000" w:fill="FFFFFF"/>
            <w:textDirection w:val="btLr"/>
            <w:vAlign w:val="center"/>
            <w:hideMark/>
          </w:tcPr>
          <w:p w14:paraId="3F118B02" w14:textId="77777777" w:rsidR="00855660" w:rsidRPr="00CC3AFA" w:rsidRDefault="00855660" w:rsidP="0085566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через встроенный пучок</w:t>
            </w:r>
          </w:p>
        </w:tc>
        <w:tc>
          <w:tcPr>
            <w:tcW w:w="343" w:type="pct"/>
            <w:tcBorders>
              <w:top w:val="nil"/>
              <w:left w:val="nil"/>
              <w:bottom w:val="single" w:sz="4" w:space="0" w:color="auto"/>
              <w:right w:val="single" w:sz="4" w:space="0" w:color="auto"/>
            </w:tcBorders>
            <w:shd w:val="clear" w:color="000000" w:fill="FFFFFF"/>
            <w:textDirection w:val="btLr"/>
            <w:vAlign w:val="center"/>
            <w:hideMark/>
          </w:tcPr>
          <w:p w14:paraId="1F0E9456" w14:textId="77777777" w:rsidR="00855660" w:rsidRPr="00CC3AFA" w:rsidRDefault="00855660" w:rsidP="0085566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через основной пучок</w:t>
            </w:r>
          </w:p>
        </w:tc>
        <w:tc>
          <w:tcPr>
            <w:tcW w:w="343" w:type="pct"/>
            <w:tcBorders>
              <w:top w:val="nil"/>
              <w:left w:val="nil"/>
              <w:bottom w:val="single" w:sz="4" w:space="0" w:color="auto"/>
              <w:right w:val="single" w:sz="4" w:space="0" w:color="auto"/>
            </w:tcBorders>
            <w:shd w:val="clear" w:color="000000" w:fill="FFFFFF"/>
            <w:textDirection w:val="btLr"/>
            <w:vAlign w:val="center"/>
            <w:hideMark/>
          </w:tcPr>
          <w:p w14:paraId="0D5D5B19" w14:textId="77777777" w:rsidR="00855660" w:rsidRPr="00CC3AFA" w:rsidRDefault="00855660" w:rsidP="0085566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через встроенный пучок</w:t>
            </w:r>
          </w:p>
        </w:tc>
        <w:tc>
          <w:tcPr>
            <w:tcW w:w="458" w:type="pct"/>
            <w:vMerge/>
            <w:tcBorders>
              <w:top w:val="single" w:sz="4" w:space="0" w:color="auto"/>
              <w:left w:val="single" w:sz="4" w:space="0" w:color="auto"/>
              <w:bottom w:val="single" w:sz="4" w:space="0" w:color="auto"/>
              <w:right w:val="single" w:sz="4" w:space="0" w:color="auto"/>
            </w:tcBorders>
            <w:vAlign w:val="center"/>
            <w:hideMark/>
          </w:tcPr>
          <w:p w14:paraId="517C75DE" w14:textId="77777777" w:rsidR="00855660" w:rsidRPr="00CC3AFA" w:rsidRDefault="00855660" w:rsidP="00855660">
            <w:pPr>
              <w:snapToGrid/>
              <w:spacing w:before="0" w:after="0" w:line="240" w:lineRule="auto"/>
              <w:ind w:firstLine="0"/>
              <w:contextualSpacing w:val="0"/>
              <w:jc w:val="left"/>
              <w:rPr>
                <w:rFonts w:eastAsia="Times New Roman" w:cs="Times New Roman"/>
                <w:b/>
                <w:bCs/>
                <w:color w:val="000000"/>
                <w:sz w:val="20"/>
                <w:szCs w:val="20"/>
                <w:lang w:eastAsia="ru-RU"/>
              </w:rPr>
            </w:pPr>
          </w:p>
        </w:tc>
      </w:tr>
      <w:tr w:rsidR="00855660" w:rsidRPr="00CC3AFA" w14:paraId="477441AF" w14:textId="77777777" w:rsidTr="006E79EB">
        <w:trPr>
          <w:trHeight w:val="799"/>
          <w:jc w:val="center"/>
        </w:trPr>
        <w:tc>
          <w:tcPr>
            <w:tcW w:w="343" w:type="pct"/>
            <w:tcBorders>
              <w:top w:val="nil"/>
              <w:left w:val="single" w:sz="4" w:space="0" w:color="auto"/>
              <w:bottom w:val="single" w:sz="4" w:space="0" w:color="auto"/>
              <w:right w:val="single" w:sz="4" w:space="0" w:color="auto"/>
            </w:tcBorders>
            <w:shd w:val="clear" w:color="000000" w:fill="FFFFFF"/>
            <w:noWrap/>
            <w:vAlign w:val="center"/>
            <w:hideMark/>
          </w:tcPr>
          <w:p w14:paraId="7E055234"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343" w:type="pct"/>
            <w:tcBorders>
              <w:top w:val="nil"/>
              <w:left w:val="nil"/>
              <w:bottom w:val="single" w:sz="4" w:space="0" w:color="auto"/>
              <w:right w:val="single" w:sz="4" w:space="0" w:color="auto"/>
            </w:tcBorders>
            <w:shd w:val="clear" w:color="000000" w:fill="FFFFFF"/>
            <w:noWrap/>
            <w:vAlign w:val="center"/>
            <w:hideMark/>
          </w:tcPr>
          <w:p w14:paraId="2D2F9BC3"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ТГ-1</w:t>
            </w:r>
          </w:p>
        </w:tc>
        <w:tc>
          <w:tcPr>
            <w:tcW w:w="343" w:type="pct"/>
            <w:tcBorders>
              <w:top w:val="nil"/>
              <w:left w:val="nil"/>
              <w:bottom w:val="single" w:sz="4" w:space="0" w:color="auto"/>
              <w:right w:val="single" w:sz="4" w:space="0" w:color="auto"/>
            </w:tcBorders>
            <w:shd w:val="clear" w:color="000000" w:fill="FFFFFF"/>
            <w:noWrap/>
            <w:vAlign w:val="center"/>
            <w:hideMark/>
          </w:tcPr>
          <w:p w14:paraId="16775FE2"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629" w:type="pct"/>
            <w:tcBorders>
              <w:top w:val="nil"/>
              <w:left w:val="nil"/>
              <w:bottom w:val="single" w:sz="4" w:space="0" w:color="auto"/>
              <w:right w:val="single" w:sz="4" w:space="0" w:color="auto"/>
            </w:tcBorders>
            <w:shd w:val="clear" w:color="000000" w:fill="FFFFFF"/>
            <w:noWrap/>
            <w:vAlign w:val="center"/>
            <w:hideMark/>
          </w:tcPr>
          <w:p w14:paraId="7CA624FC"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25КЦС-6</w:t>
            </w:r>
          </w:p>
        </w:tc>
        <w:tc>
          <w:tcPr>
            <w:tcW w:w="422" w:type="pct"/>
            <w:tcBorders>
              <w:top w:val="nil"/>
              <w:left w:val="nil"/>
              <w:bottom w:val="single" w:sz="4" w:space="0" w:color="auto"/>
              <w:right w:val="single" w:sz="4" w:space="0" w:color="auto"/>
            </w:tcBorders>
            <w:shd w:val="clear" w:color="000000" w:fill="FFFFFF"/>
            <w:noWrap/>
            <w:vAlign w:val="center"/>
            <w:hideMark/>
          </w:tcPr>
          <w:p w14:paraId="0CE5C71E"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90</w:t>
            </w:r>
          </w:p>
        </w:tc>
        <w:tc>
          <w:tcPr>
            <w:tcW w:w="401" w:type="pct"/>
            <w:tcBorders>
              <w:top w:val="nil"/>
              <w:left w:val="nil"/>
              <w:bottom w:val="single" w:sz="4" w:space="0" w:color="auto"/>
              <w:right w:val="single" w:sz="4" w:space="0" w:color="auto"/>
            </w:tcBorders>
            <w:shd w:val="clear" w:color="000000" w:fill="FFFFFF"/>
            <w:noWrap/>
            <w:vAlign w:val="center"/>
            <w:hideMark/>
          </w:tcPr>
          <w:p w14:paraId="66148F35"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w:t>
            </w:r>
          </w:p>
        </w:tc>
        <w:tc>
          <w:tcPr>
            <w:tcW w:w="343" w:type="pct"/>
            <w:tcBorders>
              <w:top w:val="nil"/>
              <w:left w:val="nil"/>
              <w:bottom w:val="single" w:sz="4" w:space="0" w:color="auto"/>
              <w:right w:val="single" w:sz="4" w:space="0" w:color="auto"/>
            </w:tcBorders>
            <w:shd w:val="clear" w:color="000000" w:fill="FFFFFF"/>
            <w:noWrap/>
            <w:vAlign w:val="center"/>
            <w:hideMark/>
          </w:tcPr>
          <w:p w14:paraId="3DC6BEC5"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5000</w:t>
            </w:r>
          </w:p>
        </w:tc>
        <w:tc>
          <w:tcPr>
            <w:tcW w:w="343" w:type="pct"/>
            <w:tcBorders>
              <w:top w:val="nil"/>
              <w:left w:val="nil"/>
              <w:bottom w:val="single" w:sz="4" w:space="0" w:color="auto"/>
              <w:right w:val="single" w:sz="4" w:space="0" w:color="auto"/>
            </w:tcBorders>
            <w:shd w:val="clear" w:color="000000" w:fill="FFFFFF"/>
            <w:noWrap/>
            <w:vAlign w:val="center"/>
            <w:hideMark/>
          </w:tcPr>
          <w:p w14:paraId="0C914F3B"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43" w:type="pct"/>
            <w:tcBorders>
              <w:top w:val="nil"/>
              <w:left w:val="nil"/>
              <w:bottom w:val="single" w:sz="4" w:space="0" w:color="auto"/>
              <w:right w:val="single" w:sz="4" w:space="0" w:color="auto"/>
            </w:tcBorders>
            <w:shd w:val="clear" w:color="000000" w:fill="FFFFFF"/>
            <w:noWrap/>
            <w:vAlign w:val="center"/>
            <w:hideMark/>
          </w:tcPr>
          <w:p w14:paraId="3D993EBC"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3500</w:t>
            </w:r>
          </w:p>
        </w:tc>
        <w:tc>
          <w:tcPr>
            <w:tcW w:w="343" w:type="pct"/>
            <w:tcBorders>
              <w:top w:val="nil"/>
              <w:left w:val="nil"/>
              <w:bottom w:val="single" w:sz="4" w:space="0" w:color="auto"/>
              <w:right w:val="single" w:sz="4" w:space="0" w:color="auto"/>
            </w:tcBorders>
            <w:shd w:val="clear" w:color="000000" w:fill="FFFFFF"/>
            <w:noWrap/>
            <w:vAlign w:val="center"/>
            <w:hideMark/>
          </w:tcPr>
          <w:p w14:paraId="3B0883E5"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43" w:type="pct"/>
            <w:tcBorders>
              <w:top w:val="nil"/>
              <w:left w:val="nil"/>
              <w:bottom w:val="single" w:sz="4" w:space="0" w:color="auto"/>
              <w:right w:val="single" w:sz="4" w:space="0" w:color="auto"/>
            </w:tcBorders>
            <w:shd w:val="clear" w:color="000000" w:fill="FFFFFF"/>
            <w:noWrap/>
            <w:vAlign w:val="center"/>
            <w:hideMark/>
          </w:tcPr>
          <w:p w14:paraId="50B8BA9D"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2000</w:t>
            </w:r>
          </w:p>
        </w:tc>
        <w:tc>
          <w:tcPr>
            <w:tcW w:w="343" w:type="pct"/>
            <w:tcBorders>
              <w:top w:val="nil"/>
              <w:left w:val="nil"/>
              <w:bottom w:val="single" w:sz="4" w:space="0" w:color="auto"/>
              <w:right w:val="single" w:sz="4" w:space="0" w:color="auto"/>
            </w:tcBorders>
            <w:shd w:val="clear" w:color="000000" w:fill="FFFFFF"/>
            <w:noWrap/>
            <w:vAlign w:val="center"/>
            <w:hideMark/>
          </w:tcPr>
          <w:p w14:paraId="59DBEB61"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458" w:type="pct"/>
            <w:tcBorders>
              <w:top w:val="nil"/>
              <w:left w:val="nil"/>
              <w:bottom w:val="single" w:sz="4" w:space="0" w:color="auto"/>
              <w:right w:val="single" w:sz="4" w:space="0" w:color="auto"/>
            </w:tcBorders>
            <w:shd w:val="clear" w:color="000000" w:fill="FFFFFF"/>
            <w:noWrap/>
            <w:vAlign w:val="center"/>
            <w:hideMark/>
          </w:tcPr>
          <w:p w14:paraId="64E1D9FA"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w:t>
            </w:r>
          </w:p>
        </w:tc>
      </w:tr>
      <w:tr w:rsidR="00855660" w:rsidRPr="00CC3AFA" w14:paraId="607ACA23" w14:textId="77777777" w:rsidTr="006E79EB">
        <w:trPr>
          <w:trHeight w:val="799"/>
          <w:jc w:val="center"/>
        </w:trPr>
        <w:tc>
          <w:tcPr>
            <w:tcW w:w="343" w:type="pct"/>
            <w:tcBorders>
              <w:top w:val="nil"/>
              <w:left w:val="single" w:sz="4" w:space="0" w:color="auto"/>
              <w:bottom w:val="single" w:sz="4" w:space="0" w:color="auto"/>
              <w:right w:val="single" w:sz="4" w:space="0" w:color="auto"/>
            </w:tcBorders>
            <w:shd w:val="clear" w:color="000000" w:fill="FFFFFF"/>
            <w:noWrap/>
            <w:vAlign w:val="center"/>
            <w:hideMark/>
          </w:tcPr>
          <w:p w14:paraId="5208A5B3"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343" w:type="pct"/>
            <w:tcBorders>
              <w:top w:val="nil"/>
              <w:left w:val="nil"/>
              <w:bottom w:val="single" w:sz="4" w:space="0" w:color="auto"/>
              <w:right w:val="single" w:sz="4" w:space="0" w:color="auto"/>
            </w:tcBorders>
            <w:shd w:val="clear" w:color="000000" w:fill="FFFFFF"/>
            <w:noWrap/>
            <w:vAlign w:val="center"/>
            <w:hideMark/>
          </w:tcPr>
          <w:p w14:paraId="30C996AD"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ТГ-2</w:t>
            </w:r>
          </w:p>
        </w:tc>
        <w:tc>
          <w:tcPr>
            <w:tcW w:w="343" w:type="pct"/>
            <w:tcBorders>
              <w:top w:val="nil"/>
              <w:left w:val="nil"/>
              <w:bottom w:val="single" w:sz="4" w:space="0" w:color="auto"/>
              <w:right w:val="single" w:sz="4" w:space="0" w:color="auto"/>
            </w:tcBorders>
            <w:shd w:val="clear" w:color="000000" w:fill="FFFFFF"/>
            <w:noWrap/>
            <w:vAlign w:val="center"/>
            <w:hideMark/>
          </w:tcPr>
          <w:p w14:paraId="40A62BBC"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629" w:type="pct"/>
            <w:tcBorders>
              <w:top w:val="nil"/>
              <w:left w:val="nil"/>
              <w:bottom w:val="single" w:sz="4" w:space="0" w:color="auto"/>
              <w:right w:val="single" w:sz="4" w:space="0" w:color="auto"/>
            </w:tcBorders>
            <w:shd w:val="clear" w:color="000000" w:fill="FFFFFF"/>
            <w:noWrap/>
            <w:vAlign w:val="center"/>
            <w:hideMark/>
          </w:tcPr>
          <w:p w14:paraId="41E8B0AD"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25КЦС-6</w:t>
            </w:r>
          </w:p>
        </w:tc>
        <w:tc>
          <w:tcPr>
            <w:tcW w:w="422" w:type="pct"/>
            <w:tcBorders>
              <w:top w:val="nil"/>
              <w:left w:val="nil"/>
              <w:bottom w:val="single" w:sz="4" w:space="0" w:color="auto"/>
              <w:right w:val="single" w:sz="4" w:space="0" w:color="auto"/>
            </w:tcBorders>
            <w:shd w:val="clear" w:color="000000" w:fill="FFFFFF"/>
            <w:noWrap/>
            <w:vAlign w:val="center"/>
            <w:hideMark/>
          </w:tcPr>
          <w:p w14:paraId="16CEAD79"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90</w:t>
            </w:r>
          </w:p>
        </w:tc>
        <w:tc>
          <w:tcPr>
            <w:tcW w:w="401" w:type="pct"/>
            <w:tcBorders>
              <w:top w:val="nil"/>
              <w:left w:val="nil"/>
              <w:bottom w:val="single" w:sz="4" w:space="0" w:color="auto"/>
              <w:right w:val="single" w:sz="4" w:space="0" w:color="auto"/>
            </w:tcBorders>
            <w:shd w:val="clear" w:color="000000" w:fill="FFFFFF"/>
            <w:noWrap/>
            <w:vAlign w:val="center"/>
            <w:hideMark/>
          </w:tcPr>
          <w:p w14:paraId="11E1BF85"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w:t>
            </w:r>
          </w:p>
        </w:tc>
        <w:tc>
          <w:tcPr>
            <w:tcW w:w="343" w:type="pct"/>
            <w:tcBorders>
              <w:top w:val="nil"/>
              <w:left w:val="nil"/>
              <w:bottom w:val="single" w:sz="4" w:space="0" w:color="auto"/>
              <w:right w:val="single" w:sz="4" w:space="0" w:color="auto"/>
            </w:tcBorders>
            <w:shd w:val="clear" w:color="000000" w:fill="FFFFFF"/>
            <w:noWrap/>
            <w:vAlign w:val="center"/>
            <w:hideMark/>
          </w:tcPr>
          <w:p w14:paraId="1C7D0C83"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5000</w:t>
            </w:r>
          </w:p>
        </w:tc>
        <w:tc>
          <w:tcPr>
            <w:tcW w:w="343" w:type="pct"/>
            <w:tcBorders>
              <w:top w:val="nil"/>
              <w:left w:val="nil"/>
              <w:bottom w:val="single" w:sz="4" w:space="0" w:color="auto"/>
              <w:right w:val="single" w:sz="4" w:space="0" w:color="auto"/>
            </w:tcBorders>
            <w:shd w:val="clear" w:color="000000" w:fill="FFFFFF"/>
            <w:noWrap/>
            <w:vAlign w:val="center"/>
            <w:hideMark/>
          </w:tcPr>
          <w:p w14:paraId="0455C41A"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43" w:type="pct"/>
            <w:tcBorders>
              <w:top w:val="nil"/>
              <w:left w:val="nil"/>
              <w:bottom w:val="single" w:sz="4" w:space="0" w:color="auto"/>
              <w:right w:val="single" w:sz="4" w:space="0" w:color="auto"/>
            </w:tcBorders>
            <w:shd w:val="clear" w:color="000000" w:fill="FFFFFF"/>
            <w:noWrap/>
            <w:vAlign w:val="center"/>
            <w:hideMark/>
          </w:tcPr>
          <w:p w14:paraId="6950C9FF"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3500</w:t>
            </w:r>
          </w:p>
        </w:tc>
        <w:tc>
          <w:tcPr>
            <w:tcW w:w="343" w:type="pct"/>
            <w:tcBorders>
              <w:top w:val="nil"/>
              <w:left w:val="nil"/>
              <w:bottom w:val="single" w:sz="4" w:space="0" w:color="auto"/>
              <w:right w:val="single" w:sz="4" w:space="0" w:color="auto"/>
            </w:tcBorders>
            <w:shd w:val="clear" w:color="000000" w:fill="FFFFFF"/>
            <w:noWrap/>
            <w:vAlign w:val="center"/>
            <w:hideMark/>
          </w:tcPr>
          <w:p w14:paraId="5B623073"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43" w:type="pct"/>
            <w:tcBorders>
              <w:top w:val="nil"/>
              <w:left w:val="nil"/>
              <w:bottom w:val="single" w:sz="4" w:space="0" w:color="auto"/>
              <w:right w:val="single" w:sz="4" w:space="0" w:color="auto"/>
            </w:tcBorders>
            <w:shd w:val="clear" w:color="000000" w:fill="FFFFFF"/>
            <w:noWrap/>
            <w:vAlign w:val="center"/>
            <w:hideMark/>
          </w:tcPr>
          <w:p w14:paraId="60E98C6F"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2000</w:t>
            </w:r>
          </w:p>
        </w:tc>
        <w:tc>
          <w:tcPr>
            <w:tcW w:w="343" w:type="pct"/>
            <w:tcBorders>
              <w:top w:val="nil"/>
              <w:left w:val="nil"/>
              <w:bottom w:val="single" w:sz="4" w:space="0" w:color="auto"/>
              <w:right w:val="single" w:sz="4" w:space="0" w:color="auto"/>
            </w:tcBorders>
            <w:shd w:val="clear" w:color="000000" w:fill="FFFFFF"/>
            <w:noWrap/>
            <w:vAlign w:val="center"/>
            <w:hideMark/>
          </w:tcPr>
          <w:p w14:paraId="7ABD644C"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458" w:type="pct"/>
            <w:tcBorders>
              <w:top w:val="nil"/>
              <w:left w:val="nil"/>
              <w:bottom w:val="single" w:sz="4" w:space="0" w:color="auto"/>
              <w:right w:val="single" w:sz="4" w:space="0" w:color="auto"/>
            </w:tcBorders>
            <w:shd w:val="clear" w:color="000000" w:fill="FFFFFF"/>
            <w:noWrap/>
            <w:vAlign w:val="center"/>
            <w:hideMark/>
          </w:tcPr>
          <w:p w14:paraId="4EBDBFFA"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w:t>
            </w:r>
          </w:p>
        </w:tc>
      </w:tr>
      <w:tr w:rsidR="00855660" w:rsidRPr="00CC3AFA" w14:paraId="1F618BD2" w14:textId="77777777" w:rsidTr="006E79EB">
        <w:trPr>
          <w:trHeight w:val="799"/>
          <w:jc w:val="center"/>
        </w:trPr>
        <w:tc>
          <w:tcPr>
            <w:tcW w:w="343" w:type="pct"/>
            <w:tcBorders>
              <w:top w:val="nil"/>
              <w:left w:val="single" w:sz="4" w:space="0" w:color="auto"/>
              <w:bottom w:val="single" w:sz="4" w:space="0" w:color="auto"/>
              <w:right w:val="single" w:sz="4" w:space="0" w:color="auto"/>
            </w:tcBorders>
            <w:shd w:val="clear" w:color="000000" w:fill="FFFFFF"/>
            <w:noWrap/>
            <w:vAlign w:val="center"/>
            <w:hideMark/>
          </w:tcPr>
          <w:p w14:paraId="61A98544"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w:t>
            </w:r>
          </w:p>
        </w:tc>
        <w:tc>
          <w:tcPr>
            <w:tcW w:w="343" w:type="pct"/>
            <w:tcBorders>
              <w:top w:val="nil"/>
              <w:left w:val="nil"/>
              <w:bottom w:val="single" w:sz="4" w:space="0" w:color="auto"/>
              <w:right w:val="single" w:sz="4" w:space="0" w:color="auto"/>
            </w:tcBorders>
            <w:shd w:val="clear" w:color="000000" w:fill="FFFFFF"/>
            <w:noWrap/>
            <w:vAlign w:val="center"/>
            <w:hideMark/>
          </w:tcPr>
          <w:p w14:paraId="3F6A78C4"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ТГ-3</w:t>
            </w:r>
          </w:p>
        </w:tc>
        <w:tc>
          <w:tcPr>
            <w:tcW w:w="343" w:type="pct"/>
            <w:tcBorders>
              <w:top w:val="nil"/>
              <w:left w:val="nil"/>
              <w:bottom w:val="single" w:sz="4" w:space="0" w:color="auto"/>
              <w:right w:val="single" w:sz="4" w:space="0" w:color="auto"/>
            </w:tcBorders>
            <w:shd w:val="clear" w:color="000000" w:fill="FFFFFF"/>
            <w:noWrap/>
            <w:vAlign w:val="center"/>
            <w:hideMark/>
          </w:tcPr>
          <w:p w14:paraId="72A7C2BA"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629" w:type="pct"/>
            <w:tcBorders>
              <w:top w:val="nil"/>
              <w:left w:val="nil"/>
              <w:bottom w:val="single" w:sz="4" w:space="0" w:color="auto"/>
              <w:right w:val="single" w:sz="4" w:space="0" w:color="auto"/>
            </w:tcBorders>
            <w:shd w:val="clear" w:color="000000" w:fill="FFFFFF"/>
            <w:noWrap/>
            <w:vAlign w:val="center"/>
            <w:hideMark/>
          </w:tcPr>
          <w:p w14:paraId="28E65D5F"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50-КЦС-3</w:t>
            </w:r>
          </w:p>
        </w:tc>
        <w:tc>
          <w:tcPr>
            <w:tcW w:w="422" w:type="pct"/>
            <w:tcBorders>
              <w:top w:val="nil"/>
              <w:left w:val="nil"/>
              <w:bottom w:val="single" w:sz="4" w:space="0" w:color="auto"/>
              <w:right w:val="single" w:sz="4" w:space="0" w:color="auto"/>
            </w:tcBorders>
            <w:shd w:val="clear" w:color="000000" w:fill="FFFFFF"/>
            <w:noWrap/>
            <w:vAlign w:val="center"/>
            <w:hideMark/>
          </w:tcPr>
          <w:p w14:paraId="2898CC78"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163</w:t>
            </w:r>
          </w:p>
        </w:tc>
        <w:tc>
          <w:tcPr>
            <w:tcW w:w="401" w:type="pct"/>
            <w:tcBorders>
              <w:top w:val="nil"/>
              <w:left w:val="nil"/>
              <w:bottom w:val="single" w:sz="4" w:space="0" w:color="auto"/>
              <w:right w:val="single" w:sz="4" w:space="0" w:color="auto"/>
            </w:tcBorders>
            <w:shd w:val="clear" w:color="000000" w:fill="FFFFFF"/>
            <w:noWrap/>
            <w:vAlign w:val="center"/>
            <w:hideMark/>
          </w:tcPr>
          <w:p w14:paraId="08E8F1F6"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30</w:t>
            </w:r>
          </w:p>
        </w:tc>
        <w:tc>
          <w:tcPr>
            <w:tcW w:w="343" w:type="pct"/>
            <w:tcBorders>
              <w:top w:val="nil"/>
              <w:left w:val="nil"/>
              <w:bottom w:val="single" w:sz="4" w:space="0" w:color="auto"/>
              <w:right w:val="single" w:sz="4" w:space="0" w:color="auto"/>
            </w:tcBorders>
            <w:shd w:val="clear" w:color="000000" w:fill="FFFFFF"/>
            <w:noWrap/>
            <w:vAlign w:val="center"/>
            <w:hideMark/>
          </w:tcPr>
          <w:p w14:paraId="6B972017"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8000</w:t>
            </w:r>
          </w:p>
        </w:tc>
        <w:tc>
          <w:tcPr>
            <w:tcW w:w="343" w:type="pct"/>
            <w:tcBorders>
              <w:top w:val="nil"/>
              <w:left w:val="nil"/>
              <w:bottom w:val="single" w:sz="4" w:space="0" w:color="auto"/>
              <w:right w:val="single" w:sz="4" w:space="0" w:color="auto"/>
            </w:tcBorders>
            <w:shd w:val="clear" w:color="000000" w:fill="FFFFFF"/>
            <w:noWrap/>
            <w:vAlign w:val="center"/>
            <w:hideMark/>
          </w:tcPr>
          <w:p w14:paraId="1FB6F543"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43" w:type="pct"/>
            <w:tcBorders>
              <w:top w:val="nil"/>
              <w:left w:val="nil"/>
              <w:bottom w:val="single" w:sz="4" w:space="0" w:color="auto"/>
              <w:right w:val="single" w:sz="4" w:space="0" w:color="auto"/>
            </w:tcBorders>
            <w:shd w:val="clear" w:color="000000" w:fill="FFFFFF"/>
            <w:noWrap/>
            <w:vAlign w:val="center"/>
            <w:hideMark/>
          </w:tcPr>
          <w:p w14:paraId="48EBDC30"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5600</w:t>
            </w:r>
          </w:p>
        </w:tc>
        <w:tc>
          <w:tcPr>
            <w:tcW w:w="343" w:type="pct"/>
            <w:tcBorders>
              <w:top w:val="nil"/>
              <w:left w:val="nil"/>
              <w:bottom w:val="single" w:sz="4" w:space="0" w:color="auto"/>
              <w:right w:val="single" w:sz="4" w:space="0" w:color="auto"/>
            </w:tcBorders>
            <w:shd w:val="clear" w:color="000000" w:fill="FFFFFF"/>
            <w:noWrap/>
            <w:vAlign w:val="center"/>
            <w:hideMark/>
          </w:tcPr>
          <w:p w14:paraId="1B6AF6E8"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43" w:type="pct"/>
            <w:tcBorders>
              <w:top w:val="nil"/>
              <w:left w:val="nil"/>
              <w:bottom w:val="single" w:sz="4" w:space="0" w:color="auto"/>
              <w:right w:val="single" w:sz="4" w:space="0" w:color="auto"/>
            </w:tcBorders>
            <w:shd w:val="clear" w:color="000000" w:fill="FFFFFF"/>
            <w:noWrap/>
            <w:vAlign w:val="center"/>
            <w:hideMark/>
          </w:tcPr>
          <w:p w14:paraId="718ED11C"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3000</w:t>
            </w:r>
          </w:p>
        </w:tc>
        <w:tc>
          <w:tcPr>
            <w:tcW w:w="343" w:type="pct"/>
            <w:tcBorders>
              <w:top w:val="nil"/>
              <w:left w:val="nil"/>
              <w:bottom w:val="single" w:sz="4" w:space="0" w:color="auto"/>
              <w:right w:val="single" w:sz="4" w:space="0" w:color="auto"/>
            </w:tcBorders>
            <w:shd w:val="clear" w:color="000000" w:fill="FFFFFF"/>
            <w:noWrap/>
            <w:vAlign w:val="center"/>
            <w:hideMark/>
          </w:tcPr>
          <w:p w14:paraId="0EF90D2C"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458" w:type="pct"/>
            <w:tcBorders>
              <w:top w:val="nil"/>
              <w:left w:val="nil"/>
              <w:bottom w:val="single" w:sz="4" w:space="0" w:color="auto"/>
              <w:right w:val="single" w:sz="4" w:space="0" w:color="auto"/>
            </w:tcBorders>
            <w:shd w:val="clear" w:color="000000" w:fill="FFFFFF"/>
            <w:noWrap/>
            <w:vAlign w:val="center"/>
            <w:hideMark/>
          </w:tcPr>
          <w:p w14:paraId="037AF6FA"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w:t>
            </w:r>
          </w:p>
        </w:tc>
      </w:tr>
      <w:tr w:rsidR="00855660" w:rsidRPr="00CC3AFA" w14:paraId="0B831913" w14:textId="77777777" w:rsidTr="006E79EB">
        <w:trPr>
          <w:trHeight w:val="799"/>
          <w:jc w:val="center"/>
        </w:trPr>
        <w:tc>
          <w:tcPr>
            <w:tcW w:w="343" w:type="pct"/>
            <w:tcBorders>
              <w:top w:val="nil"/>
              <w:left w:val="single" w:sz="4" w:space="0" w:color="auto"/>
              <w:bottom w:val="single" w:sz="4" w:space="0" w:color="auto"/>
              <w:right w:val="single" w:sz="4" w:space="0" w:color="auto"/>
            </w:tcBorders>
            <w:shd w:val="clear" w:color="000000" w:fill="FFFFFF"/>
            <w:noWrap/>
            <w:vAlign w:val="center"/>
            <w:hideMark/>
          </w:tcPr>
          <w:p w14:paraId="7C3DB733"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w:t>
            </w:r>
          </w:p>
        </w:tc>
        <w:tc>
          <w:tcPr>
            <w:tcW w:w="343" w:type="pct"/>
            <w:tcBorders>
              <w:top w:val="nil"/>
              <w:left w:val="nil"/>
              <w:bottom w:val="single" w:sz="4" w:space="0" w:color="auto"/>
              <w:right w:val="single" w:sz="4" w:space="0" w:color="auto"/>
            </w:tcBorders>
            <w:shd w:val="clear" w:color="000000" w:fill="FFFFFF"/>
            <w:noWrap/>
            <w:vAlign w:val="center"/>
            <w:hideMark/>
          </w:tcPr>
          <w:p w14:paraId="66AA1D68"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ТГ-5</w:t>
            </w:r>
          </w:p>
        </w:tc>
        <w:tc>
          <w:tcPr>
            <w:tcW w:w="343" w:type="pct"/>
            <w:tcBorders>
              <w:top w:val="nil"/>
              <w:left w:val="nil"/>
              <w:bottom w:val="single" w:sz="4" w:space="0" w:color="auto"/>
              <w:right w:val="single" w:sz="4" w:space="0" w:color="auto"/>
            </w:tcBorders>
            <w:shd w:val="clear" w:color="000000" w:fill="FFFFFF"/>
            <w:noWrap/>
            <w:vAlign w:val="center"/>
            <w:hideMark/>
          </w:tcPr>
          <w:p w14:paraId="2736FE9E"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629" w:type="pct"/>
            <w:tcBorders>
              <w:top w:val="nil"/>
              <w:left w:val="nil"/>
              <w:bottom w:val="single" w:sz="4" w:space="0" w:color="auto"/>
              <w:right w:val="single" w:sz="4" w:space="0" w:color="auto"/>
            </w:tcBorders>
            <w:shd w:val="clear" w:color="000000" w:fill="FFFFFF"/>
            <w:noWrap/>
            <w:vAlign w:val="center"/>
            <w:hideMark/>
          </w:tcPr>
          <w:p w14:paraId="03D2B317"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50-КЦС-3</w:t>
            </w:r>
          </w:p>
        </w:tc>
        <w:tc>
          <w:tcPr>
            <w:tcW w:w="422" w:type="pct"/>
            <w:tcBorders>
              <w:top w:val="nil"/>
              <w:left w:val="nil"/>
              <w:bottom w:val="single" w:sz="4" w:space="0" w:color="auto"/>
              <w:right w:val="single" w:sz="4" w:space="0" w:color="auto"/>
            </w:tcBorders>
            <w:shd w:val="clear" w:color="000000" w:fill="FFFFFF"/>
            <w:noWrap/>
            <w:vAlign w:val="center"/>
            <w:hideMark/>
          </w:tcPr>
          <w:p w14:paraId="452D3BF7"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163</w:t>
            </w:r>
          </w:p>
        </w:tc>
        <w:tc>
          <w:tcPr>
            <w:tcW w:w="401" w:type="pct"/>
            <w:tcBorders>
              <w:top w:val="nil"/>
              <w:left w:val="nil"/>
              <w:bottom w:val="single" w:sz="4" w:space="0" w:color="auto"/>
              <w:right w:val="single" w:sz="4" w:space="0" w:color="auto"/>
            </w:tcBorders>
            <w:shd w:val="clear" w:color="000000" w:fill="FFFFFF"/>
            <w:noWrap/>
            <w:vAlign w:val="center"/>
            <w:hideMark/>
          </w:tcPr>
          <w:p w14:paraId="73625EED"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w:t>
            </w:r>
          </w:p>
        </w:tc>
        <w:tc>
          <w:tcPr>
            <w:tcW w:w="343" w:type="pct"/>
            <w:tcBorders>
              <w:top w:val="nil"/>
              <w:left w:val="nil"/>
              <w:bottom w:val="single" w:sz="4" w:space="0" w:color="auto"/>
              <w:right w:val="single" w:sz="4" w:space="0" w:color="auto"/>
            </w:tcBorders>
            <w:shd w:val="clear" w:color="000000" w:fill="FFFFFF"/>
            <w:noWrap/>
            <w:vAlign w:val="center"/>
            <w:hideMark/>
          </w:tcPr>
          <w:p w14:paraId="1FE08F07"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8000</w:t>
            </w:r>
          </w:p>
        </w:tc>
        <w:tc>
          <w:tcPr>
            <w:tcW w:w="343" w:type="pct"/>
            <w:tcBorders>
              <w:top w:val="nil"/>
              <w:left w:val="nil"/>
              <w:bottom w:val="single" w:sz="4" w:space="0" w:color="auto"/>
              <w:right w:val="single" w:sz="4" w:space="0" w:color="auto"/>
            </w:tcBorders>
            <w:shd w:val="clear" w:color="000000" w:fill="FFFFFF"/>
            <w:noWrap/>
            <w:vAlign w:val="center"/>
            <w:hideMark/>
          </w:tcPr>
          <w:p w14:paraId="04DBCCCC"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43" w:type="pct"/>
            <w:tcBorders>
              <w:top w:val="nil"/>
              <w:left w:val="nil"/>
              <w:bottom w:val="single" w:sz="4" w:space="0" w:color="auto"/>
              <w:right w:val="single" w:sz="4" w:space="0" w:color="auto"/>
            </w:tcBorders>
            <w:shd w:val="clear" w:color="000000" w:fill="FFFFFF"/>
            <w:noWrap/>
            <w:vAlign w:val="center"/>
            <w:hideMark/>
          </w:tcPr>
          <w:p w14:paraId="7F4C6BFF"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5600</w:t>
            </w:r>
          </w:p>
        </w:tc>
        <w:tc>
          <w:tcPr>
            <w:tcW w:w="343" w:type="pct"/>
            <w:tcBorders>
              <w:top w:val="nil"/>
              <w:left w:val="nil"/>
              <w:bottom w:val="single" w:sz="4" w:space="0" w:color="auto"/>
              <w:right w:val="single" w:sz="4" w:space="0" w:color="auto"/>
            </w:tcBorders>
            <w:shd w:val="clear" w:color="000000" w:fill="FFFFFF"/>
            <w:noWrap/>
            <w:vAlign w:val="center"/>
            <w:hideMark/>
          </w:tcPr>
          <w:p w14:paraId="31D81730"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43" w:type="pct"/>
            <w:tcBorders>
              <w:top w:val="nil"/>
              <w:left w:val="nil"/>
              <w:bottom w:val="single" w:sz="4" w:space="0" w:color="auto"/>
              <w:right w:val="single" w:sz="4" w:space="0" w:color="auto"/>
            </w:tcBorders>
            <w:shd w:val="clear" w:color="000000" w:fill="FFFFFF"/>
            <w:noWrap/>
            <w:vAlign w:val="center"/>
            <w:hideMark/>
          </w:tcPr>
          <w:p w14:paraId="49FE6886"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3000</w:t>
            </w:r>
          </w:p>
        </w:tc>
        <w:tc>
          <w:tcPr>
            <w:tcW w:w="343" w:type="pct"/>
            <w:tcBorders>
              <w:top w:val="nil"/>
              <w:left w:val="nil"/>
              <w:bottom w:val="single" w:sz="4" w:space="0" w:color="auto"/>
              <w:right w:val="single" w:sz="4" w:space="0" w:color="auto"/>
            </w:tcBorders>
            <w:shd w:val="clear" w:color="000000" w:fill="FFFFFF"/>
            <w:noWrap/>
            <w:vAlign w:val="center"/>
            <w:hideMark/>
          </w:tcPr>
          <w:p w14:paraId="3FFCBF96"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458" w:type="pct"/>
            <w:tcBorders>
              <w:top w:val="nil"/>
              <w:left w:val="nil"/>
              <w:bottom w:val="single" w:sz="4" w:space="0" w:color="auto"/>
              <w:right w:val="single" w:sz="4" w:space="0" w:color="auto"/>
            </w:tcBorders>
            <w:shd w:val="clear" w:color="000000" w:fill="FFFFFF"/>
            <w:noWrap/>
            <w:vAlign w:val="center"/>
            <w:hideMark/>
          </w:tcPr>
          <w:p w14:paraId="5E4EAE57"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w:t>
            </w:r>
          </w:p>
        </w:tc>
      </w:tr>
      <w:tr w:rsidR="00855660" w:rsidRPr="00CC3AFA" w14:paraId="172D1D8A" w14:textId="77777777" w:rsidTr="006E79EB">
        <w:trPr>
          <w:trHeight w:val="799"/>
          <w:jc w:val="center"/>
        </w:trPr>
        <w:tc>
          <w:tcPr>
            <w:tcW w:w="343" w:type="pct"/>
            <w:tcBorders>
              <w:top w:val="nil"/>
              <w:left w:val="single" w:sz="4" w:space="0" w:color="auto"/>
              <w:bottom w:val="single" w:sz="4" w:space="0" w:color="auto"/>
              <w:right w:val="single" w:sz="4" w:space="0" w:color="auto"/>
            </w:tcBorders>
            <w:shd w:val="clear" w:color="000000" w:fill="FFFFFF"/>
            <w:noWrap/>
            <w:vAlign w:val="center"/>
            <w:hideMark/>
          </w:tcPr>
          <w:p w14:paraId="3F659CBC"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w:t>
            </w:r>
          </w:p>
        </w:tc>
        <w:tc>
          <w:tcPr>
            <w:tcW w:w="343" w:type="pct"/>
            <w:tcBorders>
              <w:top w:val="nil"/>
              <w:left w:val="nil"/>
              <w:bottom w:val="single" w:sz="4" w:space="0" w:color="auto"/>
              <w:right w:val="single" w:sz="4" w:space="0" w:color="auto"/>
            </w:tcBorders>
            <w:shd w:val="clear" w:color="000000" w:fill="FFFFFF"/>
            <w:noWrap/>
            <w:vAlign w:val="center"/>
            <w:hideMark/>
          </w:tcPr>
          <w:p w14:paraId="383A9FEE"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ТГ-7</w:t>
            </w:r>
          </w:p>
        </w:tc>
        <w:tc>
          <w:tcPr>
            <w:tcW w:w="343" w:type="pct"/>
            <w:tcBorders>
              <w:top w:val="nil"/>
              <w:left w:val="nil"/>
              <w:bottom w:val="single" w:sz="4" w:space="0" w:color="auto"/>
              <w:right w:val="single" w:sz="4" w:space="0" w:color="auto"/>
            </w:tcBorders>
            <w:shd w:val="clear" w:color="000000" w:fill="FFFFFF"/>
            <w:noWrap/>
            <w:vAlign w:val="center"/>
            <w:hideMark/>
          </w:tcPr>
          <w:p w14:paraId="3C1639D0"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629" w:type="pct"/>
            <w:tcBorders>
              <w:top w:val="nil"/>
              <w:left w:val="nil"/>
              <w:bottom w:val="single" w:sz="4" w:space="0" w:color="auto"/>
              <w:right w:val="single" w:sz="4" w:space="0" w:color="auto"/>
            </w:tcBorders>
            <w:shd w:val="clear" w:color="000000" w:fill="FFFFFF"/>
            <w:noWrap/>
            <w:vAlign w:val="center"/>
            <w:hideMark/>
          </w:tcPr>
          <w:p w14:paraId="3BB4BDEC"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25КЦС-7</w:t>
            </w:r>
          </w:p>
        </w:tc>
        <w:tc>
          <w:tcPr>
            <w:tcW w:w="422" w:type="pct"/>
            <w:tcBorders>
              <w:top w:val="nil"/>
              <w:left w:val="nil"/>
              <w:bottom w:val="single" w:sz="4" w:space="0" w:color="auto"/>
              <w:right w:val="single" w:sz="4" w:space="0" w:color="auto"/>
            </w:tcBorders>
            <w:shd w:val="clear" w:color="000000" w:fill="FFFFFF"/>
            <w:noWrap/>
            <w:vAlign w:val="center"/>
            <w:hideMark/>
          </w:tcPr>
          <w:p w14:paraId="1FE6ED04"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90</w:t>
            </w:r>
          </w:p>
        </w:tc>
        <w:tc>
          <w:tcPr>
            <w:tcW w:w="401" w:type="pct"/>
            <w:tcBorders>
              <w:top w:val="nil"/>
              <w:left w:val="nil"/>
              <w:bottom w:val="single" w:sz="4" w:space="0" w:color="auto"/>
              <w:right w:val="single" w:sz="4" w:space="0" w:color="auto"/>
            </w:tcBorders>
            <w:shd w:val="clear" w:color="000000" w:fill="FFFFFF"/>
            <w:noWrap/>
            <w:vAlign w:val="center"/>
            <w:hideMark/>
          </w:tcPr>
          <w:p w14:paraId="791F639A"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w:t>
            </w:r>
          </w:p>
        </w:tc>
        <w:tc>
          <w:tcPr>
            <w:tcW w:w="343" w:type="pct"/>
            <w:tcBorders>
              <w:top w:val="nil"/>
              <w:left w:val="nil"/>
              <w:bottom w:val="single" w:sz="4" w:space="0" w:color="auto"/>
              <w:right w:val="single" w:sz="4" w:space="0" w:color="auto"/>
            </w:tcBorders>
            <w:shd w:val="clear" w:color="000000" w:fill="FFFFFF"/>
            <w:noWrap/>
            <w:vAlign w:val="center"/>
            <w:hideMark/>
          </w:tcPr>
          <w:p w14:paraId="443D1124"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5000</w:t>
            </w:r>
          </w:p>
        </w:tc>
        <w:tc>
          <w:tcPr>
            <w:tcW w:w="343" w:type="pct"/>
            <w:tcBorders>
              <w:top w:val="nil"/>
              <w:left w:val="nil"/>
              <w:bottom w:val="single" w:sz="4" w:space="0" w:color="auto"/>
              <w:right w:val="single" w:sz="4" w:space="0" w:color="auto"/>
            </w:tcBorders>
            <w:shd w:val="clear" w:color="000000" w:fill="FFFFFF"/>
            <w:noWrap/>
            <w:vAlign w:val="center"/>
            <w:hideMark/>
          </w:tcPr>
          <w:p w14:paraId="75C77834"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43" w:type="pct"/>
            <w:tcBorders>
              <w:top w:val="nil"/>
              <w:left w:val="nil"/>
              <w:bottom w:val="single" w:sz="4" w:space="0" w:color="auto"/>
              <w:right w:val="single" w:sz="4" w:space="0" w:color="auto"/>
            </w:tcBorders>
            <w:shd w:val="clear" w:color="000000" w:fill="FFFFFF"/>
            <w:noWrap/>
            <w:vAlign w:val="center"/>
            <w:hideMark/>
          </w:tcPr>
          <w:p w14:paraId="005B52D6"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3500</w:t>
            </w:r>
          </w:p>
        </w:tc>
        <w:tc>
          <w:tcPr>
            <w:tcW w:w="343" w:type="pct"/>
            <w:tcBorders>
              <w:top w:val="nil"/>
              <w:left w:val="nil"/>
              <w:bottom w:val="single" w:sz="4" w:space="0" w:color="auto"/>
              <w:right w:val="single" w:sz="4" w:space="0" w:color="auto"/>
            </w:tcBorders>
            <w:shd w:val="clear" w:color="000000" w:fill="FFFFFF"/>
            <w:noWrap/>
            <w:vAlign w:val="center"/>
            <w:hideMark/>
          </w:tcPr>
          <w:p w14:paraId="4A859D74"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43" w:type="pct"/>
            <w:tcBorders>
              <w:top w:val="nil"/>
              <w:left w:val="nil"/>
              <w:bottom w:val="single" w:sz="4" w:space="0" w:color="auto"/>
              <w:right w:val="single" w:sz="4" w:space="0" w:color="auto"/>
            </w:tcBorders>
            <w:shd w:val="clear" w:color="000000" w:fill="FFFFFF"/>
            <w:noWrap/>
            <w:vAlign w:val="center"/>
            <w:hideMark/>
          </w:tcPr>
          <w:p w14:paraId="02F65073"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1750</w:t>
            </w:r>
          </w:p>
        </w:tc>
        <w:tc>
          <w:tcPr>
            <w:tcW w:w="343" w:type="pct"/>
            <w:tcBorders>
              <w:top w:val="nil"/>
              <w:left w:val="nil"/>
              <w:bottom w:val="single" w:sz="4" w:space="0" w:color="auto"/>
              <w:right w:val="single" w:sz="4" w:space="0" w:color="auto"/>
            </w:tcBorders>
            <w:shd w:val="clear" w:color="000000" w:fill="FFFFFF"/>
            <w:noWrap/>
            <w:vAlign w:val="center"/>
            <w:hideMark/>
          </w:tcPr>
          <w:p w14:paraId="3E78FD75"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458" w:type="pct"/>
            <w:tcBorders>
              <w:top w:val="nil"/>
              <w:left w:val="nil"/>
              <w:bottom w:val="single" w:sz="4" w:space="0" w:color="auto"/>
              <w:right w:val="single" w:sz="4" w:space="0" w:color="auto"/>
            </w:tcBorders>
            <w:shd w:val="clear" w:color="000000" w:fill="FFFFFF"/>
            <w:noWrap/>
            <w:vAlign w:val="center"/>
            <w:hideMark/>
          </w:tcPr>
          <w:p w14:paraId="42A03564" w14:textId="77777777" w:rsidR="00855660" w:rsidRPr="00CC3AFA" w:rsidRDefault="00855660" w:rsidP="0085566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w:t>
            </w:r>
          </w:p>
        </w:tc>
      </w:tr>
    </w:tbl>
    <w:p w14:paraId="118633F3" w14:textId="77777777" w:rsidR="008102E7" w:rsidRPr="00CC3AFA" w:rsidRDefault="008102E7" w:rsidP="00855660">
      <w:pPr>
        <w:pStyle w:val="00"/>
        <w:sectPr w:rsidR="008102E7" w:rsidRPr="00CC3AFA" w:rsidSect="000E2D0A">
          <w:pgSz w:w="16838" w:h="11906" w:orient="landscape"/>
          <w:pgMar w:top="1701" w:right="1134" w:bottom="566" w:left="1134"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0B9E5C91" w14:textId="449B905A" w:rsidR="00855660" w:rsidRPr="00CC3AFA" w:rsidRDefault="00855660" w:rsidP="00855660">
      <w:pPr>
        <w:pStyle w:val="22"/>
      </w:pPr>
      <w:r w:rsidRPr="00CC3AFA">
        <w:lastRenderedPageBreak/>
        <w:t xml:space="preserve">Технические характеристики ПВД, ПНД </w:t>
      </w:r>
      <w:r w:rsidRPr="00CC3AFA">
        <w:rPr>
          <w:snapToGrid/>
        </w:rPr>
        <w:t>Аргаяшской ТЭЦ</w:t>
      </w:r>
    </w:p>
    <w:tbl>
      <w:tblPr>
        <w:tblW w:w="5000" w:type="pct"/>
        <w:tblLook w:val="04A0" w:firstRow="1" w:lastRow="0" w:firstColumn="1" w:lastColumn="0" w:noHBand="0" w:noVBand="1"/>
      </w:tblPr>
      <w:tblGrid>
        <w:gridCol w:w="753"/>
        <w:gridCol w:w="2431"/>
        <w:gridCol w:w="1284"/>
        <w:gridCol w:w="1044"/>
        <w:gridCol w:w="700"/>
        <w:gridCol w:w="700"/>
        <w:gridCol w:w="700"/>
        <w:gridCol w:w="700"/>
        <w:gridCol w:w="789"/>
        <w:gridCol w:w="754"/>
      </w:tblGrid>
      <w:tr w:rsidR="008102E7" w:rsidRPr="00CC3AFA" w14:paraId="2C4B6444" w14:textId="77777777" w:rsidTr="006E79EB">
        <w:trPr>
          <w:trHeight w:val="1095"/>
        </w:trPr>
        <w:tc>
          <w:tcPr>
            <w:tcW w:w="403" w:type="pct"/>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69C79119" w14:textId="77777777" w:rsidR="008102E7" w:rsidRPr="00CC3AFA" w:rsidRDefault="008102E7" w:rsidP="008102E7">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Принадлежность к ТГ</w:t>
            </w:r>
          </w:p>
        </w:tc>
        <w:tc>
          <w:tcPr>
            <w:tcW w:w="1254"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28165B0D" w14:textId="77777777" w:rsidR="008102E7" w:rsidRPr="00CC3AFA" w:rsidRDefault="008102E7" w:rsidP="008102E7">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Маркировка, тип подогревателя</w:t>
            </w:r>
          </w:p>
        </w:tc>
        <w:tc>
          <w:tcPr>
            <w:tcW w:w="672" w:type="pct"/>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7CAFDBEF" w14:textId="77777777" w:rsidR="008102E7" w:rsidRPr="00CC3AFA" w:rsidRDefault="008102E7" w:rsidP="008102E7">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Площадь поверхности нагрева, (м²)</w:t>
            </w:r>
          </w:p>
        </w:tc>
        <w:tc>
          <w:tcPr>
            <w:tcW w:w="550" w:type="pct"/>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01955458" w14:textId="77777777" w:rsidR="008102E7" w:rsidRPr="00CC3AFA" w:rsidRDefault="008102E7" w:rsidP="008102E7">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Температурный напор, (</w:t>
            </w:r>
            <w:r w:rsidRPr="00CC3AFA">
              <w:rPr>
                <w:rFonts w:ascii="Cambria Math" w:eastAsia="Times New Roman" w:hAnsi="Cambria Math" w:cs="Cambria Math"/>
                <w:b/>
                <w:bCs/>
                <w:color w:val="000000"/>
                <w:sz w:val="20"/>
                <w:szCs w:val="20"/>
                <w:lang w:eastAsia="ru-RU"/>
              </w:rPr>
              <w:t>⁰</w:t>
            </w:r>
            <w:r w:rsidRPr="00CC3AFA">
              <w:rPr>
                <w:rFonts w:eastAsia="Times New Roman" w:cs="Times New Roman"/>
                <w:b/>
                <w:bCs/>
                <w:color w:val="000000"/>
                <w:sz w:val="20"/>
                <w:szCs w:val="20"/>
                <w:lang w:eastAsia="ru-RU"/>
              </w:rPr>
              <w:t>С)</w:t>
            </w:r>
          </w:p>
        </w:tc>
        <w:tc>
          <w:tcPr>
            <w:tcW w:w="684" w:type="pct"/>
            <w:gridSpan w:val="2"/>
            <w:tcBorders>
              <w:top w:val="single" w:sz="4" w:space="0" w:color="auto"/>
              <w:left w:val="nil"/>
              <w:bottom w:val="single" w:sz="4" w:space="0" w:color="auto"/>
              <w:right w:val="single" w:sz="4" w:space="0" w:color="auto"/>
            </w:tcBorders>
            <w:shd w:val="clear" w:color="000000" w:fill="FFFFFF"/>
            <w:vAlign w:val="center"/>
            <w:hideMark/>
          </w:tcPr>
          <w:p w14:paraId="58D15277" w14:textId="77777777" w:rsidR="008102E7" w:rsidRPr="00CC3AFA" w:rsidRDefault="008102E7" w:rsidP="008102E7">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Температура пара, (</w:t>
            </w:r>
            <w:r w:rsidRPr="00CC3AFA">
              <w:rPr>
                <w:rFonts w:ascii="Cambria Math" w:eastAsia="Times New Roman" w:hAnsi="Cambria Math" w:cs="Cambria Math"/>
                <w:b/>
                <w:bCs/>
                <w:color w:val="000000"/>
                <w:sz w:val="20"/>
                <w:szCs w:val="20"/>
                <w:lang w:eastAsia="ru-RU"/>
              </w:rPr>
              <w:t>⁰</w:t>
            </w:r>
            <w:r w:rsidRPr="00CC3AFA">
              <w:rPr>
                <w:rFonts w:eastAsia="Times New Roman" w:cs="Times New Roman"/>
                <w:b/>
                <w:bCs/>
                <w:color w:val="000000"/>
                <w:sz w:val="20"/>
                <w:szCs w:val="20"/>
                <w:lang w:eastAsia="ru-RU"/>
              </w:rPr>
              <w:t>С)</w:t>
            </w:r>
          </w:p>
        </w:tc>
        <w:tc>
          <w:tcPr>
            <w:tcW w:w="684" w:type="pct"/>
            <w:gridSpan w:val="2"/>
            <w:tcBorders>
              <w:top w:val="single" w:sz="4" w:space="0" w:color="auto"/>
              <w:left w:val="nil"/>
              <w:bottom w:val="single" w:sz="4" w:space="0" w:color="auto"/>
              <w:right w:val="single" w:sz="4" w:space="0" w:color="auto"/>
            </w:tcBorders>
            <w:shd w:val="clear" w:color="000000" w:fill="FFFFFF"/>
            <w:vAlign w:val="center"/>
            <w:hideMark/>
          </w:tcPr>
          <w:p w14:paraId="7155764C" w14:textId="77777777" w:rsidR="008102E7" w:rsidRPr="00CC3AFA" w:rsidRDefault="008102E7" w:rsidP="008102E7">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Температура воды, (</w:t>
            </w:r>
            <w:r w:rsidRPr="00CC3AFA">
              <w:rPr>
                <w:rFonts w:ascii="Cambria Math" w:eastAsia="Times New Roman" w:hAnsi="Cambria Math" w:cs="Cambria Math"/>
                <w:b/>
                <w:bCs/>
                <w:color w:val="000000"/>
                <w:sz w:val="20"/>
                <w:szCs w:val="20"/>
                <w:lang w:eastAsia="ru-RU"/>
              </w:rPr>
              <w:t>⁰</w:t>
            </w:r>
            <w:r w:rsidRPr="00CC3AFA">
              <w:rPr>
                <w:rFonts w:eastAsia="Times New Roman" w:cs="Times New Roman"/>
                <w:b/>
                <w:bCs/>
                <w:color w:val="000000"/>
                <w:sz w:val="20"/>
                <w:szCs w:val="20"/>
                <w:lang w:eastAsia="ru-RU"/>
              </w:rPr>
              <w:t>С)</w:t>
            </w:r>
          </w:p>
        </w:tc>
        <w:tc>
          <w:tcPr>
            <w:tcW w:w="753" w:type="pct"/>
            <w:gridSpan w:val="2"/>
            <w:tcBorders>
              <w:top w:val="single" w:sz="4" w:space="0" w:color="auto"/>
              <w:left w:val="nil"/>
              <w:bottom w:val="single" w:sz="4" w:space="0" w:color="auto"/>
              <w:right w:val="single" w:sz="4" w:space="0" w:color="auto"/>
            </w:tcBorders>
            <w:shd w:val="clear" w:color="000000" w:fill="FFFFFF"/>
            <w:vAlign w:val="center"/>
            <w:hideMark/>
          </w:tcPr>
          <w:p w14:paraId="76A82975" w14:textId="77777777" w:rsidR="008102E7" w:rsidRPr="00CC3AFA" w:rsidRDefault="008102E7" w:rsidP="008102E7">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Номинальный расход, (т/ч)</w:t>
            </w:r>
          </w:p>
        </w:tc>
      </w:tr>
      <w:tr w:rsidR="008102E7" w:rsidRPr="00CC3AFA" w14:paraId="6910E372" w14:textId="77777777" w:rsidTr="006E79EB">
        <w:trPr>
          <w:trHeight w:val="2355"/>
        </w:trPr>
        <w:tc>
          <w:tcPr>
            <w:tcW w:w="403" w:type="pct"/>
            <w:vMerge/>
            <w:tcBorders>
              <w:top w:val="single" w:sz="4" w:space="0" w:color="auto"/>
              <w:left w:val="single" w:sz="4" w:space="0" w:color="auto"/>
              <w:bottom w:val="single" w:sz="4" w:space="0" w:color="auto"/>
              <w:right w:val="single" w:sz="4" w:space="0" w:color="auto"/>
            </w:tcBorders>
            <w:vAlign w:val="center"/>
            <w:hideMark/>
          </w:tcPr>
          <w:p w14:paraId="63525ACB" w14:textId="77777777" w:rsidR="008102E7" w:rsidRPr="00CC3AFA" w:rsidRDefault="008102E7" w:rsidP="008102E7">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1254" w:type="pct"/>
            <w:vMerge/>
            <w:tcBorders>
              <w:top w:val="single" w:sz="4" w:space="0" w:color="auto"/>
              <w:left w:val="single" w:sz="4" w:space="0" w:color="auto"/>
              <w:bottom w:val="single" w:sz="4" w:space="0" w:color="auto"/>
              <w:right w:val="single" w:sz="4" w:space="0" w:color="auto"/>
            </w:tcBorders>
            <w:vAlign w:val="center"/>
            <w:hideMark/>
          </w:tcPr>
          <w:p w14:paraId="697212A2" w14:textId="77777777" w:rsidR="008102E7" w:rsidRPr="00CC3AFA" w:rsidRDefault="008102E7" w:rsidP="008102E7">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672" w:type="pct"/>
            <w:vMerge/>
            <w:tcBorders>
              <w:top w:val="single" w:sz="4" w:space="0" w:color="auto"/>
              <w:left w:val="single" w:sz="4" w:space="0" w:color="auto"/>
              <w:bottom w:val="single" w:sz="4" w:space="0" w:color="auto"/>
              <w:right w:val="single" w:sz="4" w:space="0" w:color="auto"/>
            </w:tcBorders>
            <w:vAlign w:val="center"/>
            <w:hideMark/>
          </w:tcPr>
          <w:p w14:paraId="5841B87A" w14:textId="77777777" w:rsidR="008102E7" w:rsidRPr="00CC3AFA" w:rsidRDefault="008102E7" w:rsidP="008102E7">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550" w:type="pct"/>
            <w:vMerge/>
            <w:tcBorders>
              <w:top w:val="single" w:sz="4" w:space="0" w:color="auto"/>
              <w:left w:val="single" w:sz="4" w:space="0" w:color="auto"/>
              <w:bottom w:val="single" w:sz="4" w:space="0" w:color="auto"/>
              <w:right w:val="single" w:sz="4" w:space="0" w:color="auto"/>
            </w:tcBorders>
            <w:vAlign w:val="center"/>
            <w:hideMark/>
          </w:tcPr>
          <w:p w14:paraId="6C4F022D" w14:textId="77777777" w:rsidR="008102E7" w:rsidRPr="00CC3AFA" w:rsidRDefault="008102E7" w:rsidP="008102E7">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342" w:type="pct"/>
            <w:tcBorders>
              <w:top w:val="nil"/>
              <w:left w:val="nil"/>
              <w:bottom w:val="single" w:sz="4" w:space="0" w:color="auto"/>
              <w:right w:val="single" w:sz="4" w:space="0" w:color="auto"/>
            </w:tcBorders>
            <w:shd w:val="clear" w:color="000000" w:fill="FFFFFF"/>
            <w:textDirection w:val="btLr"/>
            <w:vAlign w:val="center"/>
            <w:hideMark/>
          </w:tcPr>
          <w:p w14:paraId="2E135ABB" w14:textId="77777777" w:rsidR="008102E7" w:rsidRPr="00CC3AFA" w:rsidRDefault="008102E7" w:rsidP="008102E7">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на входе в подогреватель</w:t>
            </w:r>
          </w:p>
        </w:tc>
        <w:tc>
          <w:tcPr>
            <w:tcW w:w="342" w:type="pct"/>
            <w:tcBorders>
              <w:top w:val="nil"/>
              <w:left w:val="nil"/>
              <w:bottom w:val="single" w:sz="4" w:space="0" w:color="auto"/>
              <w:right w:val="single" w:sz="4" w:space="0" w:color="auto"/>
            </w:tcBorders>
            <w:shd w:val="clear" w:color="000000" w:fill="FFFFFF"/>
            <w:textDirection w:val="btLr"/>
            <w:vAlign w:val="center"/>
            <w:hideMark/>
          </w:tcPr>
          <w:p w14:paraId="378C7E71" w14:textId="77777777" w:rsidR="008102E7" w:rsidRPr="00CC3AFA" w:rsidRDefault="008102E7" w:rsidP="008102E7">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на выходе из подогревателя</w:t>
            </w:r>
          </w:p>
        </w:tc>
        <w:tc>
          <w:tcPr>
            <w:tcW w:w="342" w:type="pct"/>
            <w:tcBorders>
              <w:top w:val="nil"/>
              <w:left w:val="nil"/>
              <w:bottom w:val="single" w:sz="4" w:space="0" w:color="auto"/>
              <w:right w:val="single" w:sz="4" w:space="0" w:color="auto"/>
            </w:tcBorders>
            <w:shd w:val="clear" w:color="000000" w:fill="FFFFFF"/>
            <w:textDirection w:val="btLr"/>
            <w:vAlign w:val="center"/>
            <w:hideMark/>
          </w:tcPr>
          <w:p w14:paraId="23DB8BF8" w14:textId="77777777" w:rsidR="008102E7" w:rsidRPr="00CC3AFA" w:rsidRDefault="008102E7" w:rsidP="008102E7">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на входе в подогреватель</w:t>
            </w:r>
          </w:p>
        </w:tc>
        <w:tc>
          <w:tcPr>
            <w:tcW w:w="342" w:type="pct"/>
            <w:tcBorders>
              <w:top w:val="nil"/>
              <w:left w:val="nil"/>
              <w:bottom w:val="single" w:sz="4" w:space="0" w:color="auto"/>
              <w:right w:val="single" w:sz="4" w:space="0" w:color="auto"/>
            </w:tcBorders>
            <w:shd w:val="clear" w:color="000000" w:fill="FFFFFF"/>
            <w:textDirection w:val="btLr"/>
            <w:vAlign w:val="center"/>
            <w:hideMark/>
          </w:tcPr>
          <w:p w14:paraId="3895778B" w14:textId="77777777" w:rsidR="008102E7" w:rsidRPr="00CC3AFA" w:rsidRDefault="008102E7" w:rsidP="008102E7">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на выходе из подогревателя</w:t>
            </w:r>
          </w:p>
        </w:tc>
        <w:tc>
          <w:tcPr>
            <w:tcW w:w="385" w:type="pct"/>
            <w:tcBorders>
              <w:top w:val="nil"/>
              <w:left w:val="nil"/>
              <w:bottom w:val="single" w:sz="4" w:space="0" w:color="auto"/>
              <w:right w:val="single" w:sz="4" w:space="0" w:color="auto"/>
            </w:tcBorders>
            <w:shd w:val="clear" w:color="000000" w:fill="FFFFFF"/>
            <w:vAlign w:val="center"/>
            <w:hideMark/>
          </w:tcPr>
          <w:p w14:paraId="5917F027" w14:textId="77777777" w:rsidR="008102E7" w:rsidRPr="00CC3AFA" w:rsidRDefault="008102E7" w:rsidP="008102E7">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вода</w:t>
            </w:r>
          </w:p>
        </w:tc>
        <w:tc>
          <w:tcPr>
            <w:tcW w:w="368" w:type="pct"/>
            <w:tcBorders>
              <w:top w:val="nil"/>
              <w:left w:val="nil"/>
              <w:bottom w:val="single" w:sz="4" w:space="0" w:color="auto"/>
              <w:right w:val="single" w:sz="4" w:space="0" w:color="auto"/>
            </w:tcBorders>
            <w:shd w:val="clear" w:color="000000" w:fill="FFFFFF"/>
            <w:vAlign w:val="center"/>
            <w:hideMark/>
          </w:tcPr>
          <w:p w14:paraId="0664EE26" w14:textId="77777777" w:rsidR="008102E7" w:rsidRPr="00CC3AFA" w:rsidRDefault="008102E7" w:rsidP="008102E7">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пар</w:t>
            </w:r>
          </w:p>
        </w:tc>
      </w:tr>
      <w:tr w:rsidR="008102E7" w:rsidRPr="00CC3AFA" w14:paraId="13E33C58" w14:textId="77777777" w:rsidTr="006E79EB">
        <w:trPr>
          <w:trHeight w:val="300"/>
        </w:trPr>
        <w:tc>
          <w:tcPr>
            <w:tcW w:w="403"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47F27CBB"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ТГ-1</w:t>
            </w:r>
          </w:p>
        </w:tc>
        <w:tc>
          <w:tcPr>
            <w:tcW w:w="1254" w:type="pct"/>
            <w:tcBorders>
              <w:top w:val="nil"/>
              <w:left w:val="nil"/>
              <w:bottom w:val="single" w:sz="4" w:space="0" w:color="auto"/>
              <w:right w:val="single" w:sz="4" w:space="0" w:color="auto"/>
            </w:tcBorders>
            <w:shd w:val="clear" w:color="000000" w:fill="FFFFFF"/>
            <w:vAlign w:val="center"/>
            <w:hideMark/>
          </w:tcPr>
          <w:p w14:paraId="3CA7F67D"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ПНД-1 ПН-67-12-7-1</w:t>
            </w:r>
          </w:p>
        </w:tc>
        <w:tc>
          <w:tcPr>
            <w:tcW w:w="672" w:type="pct"/>
            <w:tcBorders>
              <w:top w:val="nil"/>
              <w:left w:val="nil"/>
              <w:bottom w:val="single" w:sz="4" w:space="0" w:color="auto"/>
              <w:right w:val="single" w:sz="4" w:space="0" w:color="auto"/>
            </w:tcBorders>
            <w:shd w:val="clear" w:color="000000" w:fill="FFFFFF"/>
            <w:vAlign w:val="center"/>
            <w:hideMark/>
          </w:tcPr>
          <w:p w14:paraId="12A7EA1C"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67</w:t>
            </w:r>
          </w:p>
        </w:tc>
        <w:tc>
          <w:tcPr>
            <w:tcW w:w="550" w:type="pct"/>
            <w:tcBorders>
              <w:top w:val="nil"/>
              <w:left w:val="nil"/>
              <w:bottom w:val="single" w:sz="4" w:space="0" w:color="auto"/>
              <w:right w:val="single" w:sz="4" w:space="0" w:color="auto"/>
            </w:tcBorders>
            <w:shd w:val="clear" w:color="000000" w:fill="FFFFFF"/>
            <w:vAlign w:val="center"/>
            <w:hideMark/>
          </w:tcPr>
          <w:p w14:paraId="4ECCFFB3"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w:t>
            </w:r>
          </w:p>
        </w:tc>
        <w:tc>
          <w:tcPr>
            <w:tcW w:w="342" w:type="pct"/>
            <w:tcBorders>
              <w:top w:val="nil"/>
              <w:left w:val="nil"/>
              <w:bottom w:val="single" w:sz="4" w:space="0" w:color="auto"/>
              <w:right w:val="single" w:sz="4" w:space="0" w:color="auto"/>
            </w:tcBorders>
            <w:shd w:val="clear" w:color="000000" w:fill="FFFFFF"/>
            <w:vAlign w:val="center"/>
            <w:hideMark/>
          </w:tcPr>
          <w:p w14:paraId="297A5377"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359</w:t>
            </w:r>
          </w:p>
        </w:tc>
        <w:tc>
          <w:tcPr>
            <w:tcW w:w="342" w:type="pct"/>
            <w:tcBorders>
              <w:top w:val="nil"/>
              <w:left w:val="nil"/>
              <w:bottom w:val="single" w:sz="4" w:space="0" w:color="auto"/>
              <w:right w:val="single" w:sz="4" w:space="0" w:color="auto"/>
            </w:tcBorders>
            <w:shd w:val="clear" w:color="000000" w:fill="FFFFFF"/>
            <w:vAlign w:val="center"/>
            <w:hideMark/>
          </w:tcPr>
          <w:p w14:paraId="54E0C31D"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81</w:t>
            </w:r>
          </w:p>
        </w:tc>
        <w:tc>
          <w:tcPr>
            <w:tcW w:w="342" w:type="pct"/>
            <w:tcBorders>
              <w:top w:val="nil"/>
              <w:left w:val="nil"/>
              <w:bottom w:val="single" w:sz="4" w:space="0" w:color="auto"/>
              <w:right w:val="single" w:sz="4" w:space="0" w:color="auto"/>
            </w:tcBorders>
            <w:shd w:val="clear" w:color="000000" w:fill="FFFFFF"/>
            <w:vAlign w:val="center"/>
            <w:hideMark/>
          </w:tcPr>
          <w:p w14:paraId="4DAA02EE"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70</w:t>
            </w:r>
          </w:p>
        </w:tc>
        <w:tc>
          <w:tcPr>
            <w:tcW w:w="342" w:type="pct"/>
            <w:tcBorders>
              <w:top w:val="nil"/>
              <w:left w:val="nil"/>
              <w:bottom w:val="single" w:sz="4" w:space="0" w:color="auto"/>
              <w:right w:val="single" w:sz="4" w:space="0" w:color="auto"/>
            </w:tcBorders>
            <w:shd w:val="clear" w:color="000000" w:fill="FFFFFF"/>
            <w:vAlign w:val="center"/>
            <w:hideMark/>
          </w:tcPr>
          <w:p w14:paraId="0E3F44AC"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75</w:t>
            </w:r>
          </w:p>
        </w:tc>
        <w:tc>
          <w:tcPr>
            <w:tcW w:w="385" w:type="pct"/>
            <w:tcBorders>
              <w:top w:val="nil"/>
              <w:left w:val="nil"/>
              <w:bottom w:val="single" w:sz="4" w:space="0" w:color="auto"/>
              <w:right w:val="single" w:sz="4" w:space="0" w:color="auto"/>
            </w:tcBorders>
            <w:shd w:val="clear" w:color="000000" w:fill="FFFFFF"/>
            <w:vAlign w:val="center"/>
            <w:hideMark/>
          </w:tcPr>
          <w:p w14:paraId="2C3A36A7"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95</w:t>
            </w:r>
          </w:p>
        </w:tc>
        <w:tc>
          <w:tcPr>
            <w:tcW w:w="368" w:type="pct"/>
            <w:tcBorders>
              <w:top w:val="nil"/>
              <w:left w:val="nil"/>
              <w:bottom w:val="single" w:sz="4" w:space="0" w:color="auto"/>
              <w:right w:val="single" w:sz="4" w:space="0" w:color="auto"/>
            </w:tcBorders>
            <w:shd w:val="clear" w:color="000000" w:fill="FFFFFF"/>
            <w:vAlign w:val="center"/>
            <w:hideMark/>
          </w:tcPr>
          <w:p w14:paraId="504F7909"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5,2</w:t>
            </w:r>
          </w:p>
        </w:tc>
      </w:tr>
      <w:tr w:rsidR="008102E7" w:rsidRPr="00CC3AFA" w14:paraId="05EF3710" w14:textId="77777777" w:rsidTr="006E79EB">
        <w:trPr>
          <w:trHeight w:val="300"/>
        </w:trPr>
        <w:tc>
          <w:tcPr>
            <w:tcW w:w="403" w:type="pct"/>
            <w:vMerge/>
            <w:tcBorders>
              <w:top w:val="nil"/>
              <w:left w:val="single" w:sz="4" w:space="0" w:color="auto"/>
              <w:bottom w:val="single" w:sz="4" w:space="0" w:color="000000"/>
              <w:right w:val="single" w:sz="4" w:space="0" w:color="auto"/>
            </w:tcBorders>
            <w:vAlign w:val="center"/>
            <w:hideMark/>
          </w:tcPr>
          <w:p w14:paraId="0F8EA8EE" w14:textId="77777777" w:rsidR="008102E7" w:rsidRPr="00CC3AFA" w:rsidRDefault="008102E7" w:rsidP="008102E7">
            <w:pPr>
              <w:snapToGrid/>
              <w:spacing w:before="0" w:after="0" w:line="240" w:lineRule="auto"/>
              <w:ind w:firstLine="0"/>
              <w:contextualSpacing w:val="0"/>
              <w:jc w:val="left"/>
              <w:rPr>
                <w:rFonts w:eastAsia="Times New Roman" w:cs="Times New Roman"/>
                <w:color w:val="000000"/>
                <w:sz w:val="20"/>
                <w:szCs w:val="20"/>
                <w:lang w:eastAsia="ru-RU"/>
              </w:rPr>
            </w:pPr>
          </w:p>
        </w:tc>
        <w:tc>
          <w:tcPr>
            <w:tcW w:w="1254" w:type="pct"/>
            <w:tcBorders>
              <w:top w:val="nil"/>
              <w:left w:val="nil"/>
              <w:bottom w:val="single" w:sz="4" w:space="0" w:color="auto"/>
              <w:right w:val="single" w:sz="4" w:space="0" w:color="auto"/>
            </w:tcBorders>
            <w:shd w:val="clear" w:color="000000" w:fill="FFFFFF"/>
            <w:vAlign w:val="center"/>
            <w:hideMark/>
          </w:tcPr>
          <w:p w14:paraId="6EF36556"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ПНД-2 ПН-67-12-7-2</w:t>
            </w:r>
          </w:p>
        </w:tc>
        <w:tc>
          <w:tcPr>
            <w:tcW w:w="672" w:type="pct"/>
            <w:tcBorders>
              <w:top w:val="nil"/>
              <w:left w:val="nil"/>
              <w:bottom w:val="single" w:sz="4" w:space="0" w:color="auto"/>
              <w:right w:val="single" w:sz="4" w:space="0" w:color="auto"/>
            </w:tcBorders>
            <w:shd w:val="clear" w:color="000000" w:fill="FFFFFF"/>
            <w:vAlign w:val="center"/>
            <w:hideMark/>
          </w:tcPr>
          <w:p w14:paraId="0A837AE6"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67</w:t>
            </w:r>
          </w:p>
        </w:tc>
        <w:tc>
          <w:tcPr>
            <w:tcW w:w="550" w:type="pct"/>
            <w:tcBorders>
              <w:top w:val="nil"/>
              <w:left w:val="nil"/>
              <w:bottom w:val="single" w:sz="4" w:space="0" w:color="auto"/>
              <w:right w:val="single" w:sz="4" w:space="0" w:color="auto"/>
            </w:tcBorders>
            <w:shd w:val="clear" w:color="000000" w:fill="FFFFFF"/>
            <w:vAlign w:val="center"/>
            <w:hideMark/>
          </w:tcPr>
          <w:p w14:paraId="710E772F"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42" w:type="pct"/>
            <w:tcBorders>
              <w:top w:val="nil"/>
              <w:left w:val="nil"/>
              <w:bottom w:val="single" w:sz="4" w:space="0" w:color="auto"/>
              <w:right w:val="single" w:sz="4" w:space="0" w:color="auto"/>
            </w:tcBorders>
            <w:shd w:val="clear" w:color="000000" w:fill="FFFFFF"/>
            <w:vAlign w:val="center"/>
            <w:hideMark/>
          </w:tcPr>
          <w:p w14:paraId="52FF37AA"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121</w:t>
            </w:r>
          </w:p>
        </w:tc>
        <w:tc>
          <w:tcPr>
            <w:tcW w:w="342" w:type="pct"/>
            <w:tcBorders>
              <w:top w:val="nil"/>
              <w:left w:val="nil"/>
              <w:bottom w:val="single" w:sz="4" w:space="0" w:color="auto"/>
              <w:right w:val="single" w:sz="4" w:space="0" w:color="auto"/>
            </w:tcBorders>
            <w:shd w:val="clear" w:color="000000" w:fill="FFFFFF"/>
            <w:vAlign w:val="center"/>
            <w:hideMark/>
          </w:tcPr>
          <w:p w14:paraId="24075CAF"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117</w:t>
            </w:r>
          </w:p>
        </w:tc>
        <w:tc>
          <w:tcPr>
            <w:tcW w:w="342" w:type="pct"/>
            <w:tcBorders>
              <w:top w:val="nil"/>
              <w:left w:val="nil"/>
              <w:bottom w:val="single" w:sz="4" w:space="0" w:color="auto"/>
              <w:right w:val="single" w:sz="4" w:space="0" w:color="auto"/>
            </w:tcBorders>
            <w:shd w:val="clear" w:color="000000" w:fill="FFFFFF"/>
            <w:vAlign w:val="center"/>
            <w:hideMark/>
          </w:tcPr>
          <w:p w14:paraId="497B7CF1"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75</w:t>
            </w:r>
          </w:p>
        </w:tc>
        <w:tc>
          <w:tcPr>
            <w:tcW w:w="342" w:type="pct"/>
            <w:tcBorders>
              <w:top w:val="nil"/>
              <w:left w:val="nil"/>
              <w:bottom w:val="single" w:sz="4" w:space="0" w:color="auto"/>
              <w:right w:val="single" w:sz="4" w:space="0" w:color="auto"/>
            </w:tcBorders>
            <w:shd w:val="clear" w:color="000000" w:fill="FFFFFF"/>
            <w:vAlign w:val="center"/>
            <w:hideMark/>
          </w:tcPr>
          <w:p w14:paraId="2174FB73"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120</w:t>
            </w:r>
          </w:p>
        </w:tc>
        <w:tc>
          <w:tcPr>
            <w:tcW w:w="385" w:type="pct"/>
            <w:tcBorders>
              <w:top w:val="nil"/>
              <w:left w:val="nil"/>
              <w:bottom w:val="single" w:sz="4" w:space="0" w:color="auto"/>
              <w:right w:val="single" w:sz="4" w:space="0" w:color="auto"/>
            </w:tcBorders>
            <w:shd w:val="clear" w:color="000000" w:fill="FFFFFF"/>
            <w:vAlign w:val="center"/>
            <w:hideMark/>
          </w:tcPr>
          <w:p w14:paraId="1FDF32B6"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100</w:t>
            </w:r>
          </w:p>
        </w:tc>
        <w:tc>
          <w:tcPr>
            <w:tcW w:w="368" w:type="pct"/>
            <w:tcBorders>
              <w:top w:val="nil"/>
              <w:left w:val="nil"/>
              <w:bottom w:val="single" w:sz="4" w:space="0" w:color="auto"/>
              <w:right w:val="single" w:sz="4" w:space="0" w:color="auto"/>
            </w:tcBorders>
            <w:shd w:val="clear" w:color="000000" w:fill="FFFFFF"/>
            <w:vAlign w:val="center"/>
            <w:hideMark/>
          </w:tcPr>
          <w:p w14:paraId="50A931FA"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5,4</w:t>
            </w:r>
          </w:p>
        </w:tc>
      </w:tr>
      <w:tr w:rsidR="008102E7" w:rsidRPr="00CC3AFA" w14:paraId="5D73D35A" w14:textId="77777777" w:rsidTr="006E79EB">
        <w:trPr>
          <w:trHeight w:val="300"/>
        </w:trPr>
        <w:tc>
          <w:tcPr>
            <w:tcW w:w="403" w:type="pct"/>
            <w:vMerge/>
            <w:tcBorders>
              <w:top w:val="nil"/>
              <w:left w:val="single" w:sz="4" w:space="0" w:color="auto"/>
              <w:bottom w:val="single" w:sz="4" w:space="0" w:color="000000"/>
              <w:right w:val="single" w:sz="4" w:space="0" w:color="auto"/>
            </w:tcBorders>
            <w:vAlign w:val="center"/>
            <w:hideMark/>
          </w:tcPr>
          <w:p w14:paraId="4520223A" w14:textId="77777777" w:rsidR="008102E7" w:rsidRPr="00CC3AFA" w:rsidRDefault="008102E7" w:rsidP="008102E7">
            <w:pPr>
              <w:snapToGrid/>
              <w:spacing w:before="0" w:after="0" w:line="240" w:lineRule="auto"/>
              <w:ind w:firstLine="0"/>
              <w:contextualSpacing w:val="0"/>
              <w:jc w:val="left"/>
              <w:rPr>
                <w:rFonts w:eastAsia="Times New Roman" w:cs="Times New Roman"/>
                <w:color w:val="000000"/>
                <w:sz w:val="20"/>
                <w:szCs w:val="20"/>
                <w:lang w:eastAsia="ru-RU"/>
              </w:rPr>
            </w:pPr>
          </w:p>
        </w:tc>
        <w:tc>
          <w:tcPr>
            <w:tcW w:w="1254" w:type="pct"/>
            <w:tcBorders>
              <w:top w:val="nil"/>
              <w:left w:val="nil"/>
              <w:bottom w:val="single" w:sz="4" w:space="0" w:color="auto"/>
              <w:right w:val="single" w:sz="4" w:space="0" w:color="auto"/>
            </w:tcBorders>
            <w:shd w:val="clear" w:color="000000" w:fill="FFFFFF"/>
            <w:vAlign w:val="center"/>
            <w:hideMark/>
          </w:tcPr>
          <w:p w14:paraId="7CCDD47F"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ПНД-3 ПН-130-16-9-II</w:t>
            </w:r>
          </w:p>
        </w:tc>
        <w:tc>
          <w:tcPr>
            <w:tcW w:w="672" w:type="pct"/>
            <w:tcBorders>
              <w:top w:val="nil"/>
              <w:left w:val="nil"/>
              <w:bottom w:val="single" w:sz="4" w:space="0" w:color="auto"/>
              <w:right w:val="single" w:sz="4" w:space="0" w:color="auto"/>
            </w:tcBorders>
            <w:shd w:val="clear" w:color="000000" w:fill="FFFFFF"/>
            <w:vAlign w:val="center"/>
            <w:hideMark/>
          </w:tcPr>
          <w:p w14:paraId="7F5E0CA3"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130</w:t>
            </w:r>
          </w:p>
        </w:tc>
        <w:tc>
          <w:tcPr>
            <w:tcW w:w="550" w:type="pct"/>
            <w:tcBorders>
              <w:top w:val="nil"/>
              <w:left w:val="nil"/>
              <w:bottom w:val="single" w:sz="4" w:space="0" w:color="auto"/>
              <w:right w:val="single" w:sz="4" w:space="0" w:color="auto"/>
            </w:tcBorders>
            <w:shd w:val="clear" w:color="000000" w:fill="FFFFFF"/>
            <w:vAlign w:val="center"/>
            <w:hideMark/>
          </w:tcPr>
          <w:p w14:paraId="5617B6D5"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w:t>
            </w:r>
          </w:p>
        </w:tc>
        <w:tc>
          <w:tcPr>
            <w:tcW w:w="342" w:type="pct"/>
            <w:tcBorders>
              <w:top w:val="nil"/>
              <w:left w:val="nil"/>
              <w:bottom w:val="single" w:sz="4" w:space="0" w:color="auto"/>
              <w:right w:val="single" w:sz="4" w:space="0" w:color="auto"/>
            </w:tcBorders>
            <w:shd w:val="clear" w:color="000000" w:fill="FFFFFF"/>
            <w:vAlign w:val="center"/>
            <w:hideMark/>
          </w:tcPr>
          <w:p w14:paraId="66CDFFB0"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430</w:t>
            </w:r>
          </w:p>
        </w:tc>
        <w:tc>
          <w:tcPr>
            <w:tcW w:w="342" w:type="pct"/>
            <w:tcBorders>
              <w:top w:val="nil"/>
              <w:left w:val="nil"/>
              <w:bottom w:val="single" w:sz="4" w:space="0" w:color="auto"/>
              <w:right w:val="single" w:sz="4" w:space="0" w:color="auto"/>
            </w:tcBorders>
            <w:shd w:val="clear" w:color="000000" w:fill="FFFFFF"/>
            <w:vAlign w:val="center"/>
            <w:hideMark/>
          </w:tcPr>
          <w:p w14:paraId="07D6FBE0"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143</w:t>
            </w:r>
          </w:p>
        </w:tc>
        <w:tc>
          <w:tcPr>
            <w:tcW w:w="342" w:type="pct"/>
            <w:tcBorders>
              <w:top w:val="nil"/>
              <w:left w:val="nil"/>
              <w:bottom w:val="single" w:sz="4" w:space="0" w:color="auto"/>
              <w:right w:val="single" w:sz="4" w:space="0" w:color="auto"/>
            </w:tcBorders>
            <w:shd w:val="clear" w:color="000000" w:fill="FFFFFF"/>
            <w:vAlign w:val="center"/>
            <w:hideMark/>
          </w:tcPr>
          <w:p w14:paraId="5D897A4B"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120</w:t>
            </w:r>
          </w:p>
        </w:tc>
        <w:tc>
          <w:tcPr>
            <w:tcW w:w="342" w:type="pct"/>
            <w:tcBorders>
              <w:top w:val="nil"/>
              <w:left w:val="nil"/>
              <w:bottom w:val="single" w:sz="4" w:space="0" w:color="auto"/>
              <w:right w:val="single" w:sz="4" w:space="0" w:color="auto"/>
            </w:tcBorders>
            <w:shd w:val="clear" w:color="000000" w:fill="FFFFFF"/>
            <w:vAlign w:val="center"/>
            <w:hideMark/>
          </w:tcPr>
          <w:p w14:paraId="7E2578BE"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150</w:t>
            </w:r>
          </w:p>
        </w:tc>
        <w:tc>
          <w:tcPr>
            <w:tcW w:w="385" w:type="pct"/>
            <w:tcBorders>
              <w:top w:val="nil"/>
              <w:left w:val="nil"/>
              <w:bottom w:val="single" w:sz="4" w:space="0" w:color="auto"/>
              <w:right w:val="single" w:sz="4" w:space="0" w:color="auto"/>
            </w:tcBorders>
            <w:shd w:val="clear" w:color="000000" w:fill="FFFFFF"/>
            <w:vAlign w:val="center"/>
            <w:hideMark/>
          </w:tcPr>
          <w:p w14:paraId="7E9607A2"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230</w:t>
            </w:r>
          </w:p>
        </w:tc>
        <w:tc>
          <w:tcPr>
            <w:tcW w:w="368" w:type="pct"/>
            <w:tcBorders>
              <w:top w:val="nil"/>
              <w:left w:val="nil"/>
              <w:bottom w:val="single" w:sz="4" w:space="0" w:color="auto"/>
              <w:right w:val="single" w:sz="4" w:space="0" w:color="auto"/>
            </w:tcBorders>
            <w:shd w:val="clear" w:color="000000" w:fill="FFFFFF"/>
            <w:vAlign w:val="center"/>
            <w:hideMark/>
          </w:tcPr>
          <w:p w14:paraId="5CAFC05F"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2,4-9</w:t>
            </w:r>
          </w:p>
        </w:tc>
      </w:tr>
      <w:tr w:rsidR="008102E7" w:rsidRPr="00CC3AFA" w14:paraId="40B127BE" w14:textId="77777777" w:rsidTr="006E79EB">
        <w:trPr>
          <w:trHeight w:val="300"/>
        </w:trPr>
        <w:tc>
          <w:tcPr>
            <w:tcW w:w="403" w:type="pct"/>
            <w:vMerge/>
            <w:tcBorders>
              <w:top w:val="nil"/>
              <w:left w:val="single" w:sz="4" w:space="0" w:color="auto"/>
              <w:bottom w:val="single" w:sz="4" w:space="0" w:color="000000"/>
              <w:right w:val="single" w:sz="4" w:space="0" w:color="auto"/>
            </w:tcBorders>
            <w:vAlign w:val="center"/>
            <w:hideMark/>
          </w:tcPr>
          <w:p w14:paraId="3F80118A" w14:textId="77777777" w:rsidR="008102E7" w:rsidRPr="00CC3AFA" w:rsidRDefault="008102E7" w:rsidP="008102E7">
            <w:pPr>
              <w:snapToGrid/>
              <w:spacing w:before="0" w:after="0" w:line="240" w:lineRule="auto"/>
              <w:ind w:firstLine="0"/>
              <w:contextualSpacing w:val="0"/>
              <w:jc w:val="left"/>
              <w:rPr>
                <w:rFonts w:eastAsia="Times New Roman" w:cs="Times New Roman"/>
                <w:color w:val="000000"/>
                <w:sz w:val="20"/>
                <w:szCs w:val="20"/>
                <w:lang w:eastAsia="ru-RU"/>
              </w:rPr>
            </w:pPr>
          </w:p>
        </w:tc>
        <w:tc>
          <w:tcPr>
            <w:tcW w:w="1254" w:type="pct"/>
            <w:tcBorders>
              <w:top w:val="nil"/>
              <w:left w:val="nil"/>
              <w:bottom w:val="single" w:sz="4" w:space="0" w:color="auto"/>
              <w:right w:val="single" w:sz="4" w:space="0" w:color="auto"/>
            </w:tcBorders>
            <w:shd w:val="clear" w:color="000000" w:fill="FFFFFF"/>
            <w:vAlign w:val="center"/>
            <w:hideMark/>
          </w:tcPr>
          <w:p w14:paraId="2F2DBFEA"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ПВД-4 ПВ-250-180-21-3</w:t>
            </w:r>
          </w:p>
        </w:tc>
        <w:tc>
          <w:tcPr>
            <w:tcW w:w="672" w:type="pct"/>
            <w:tcBorders>
              <w:top w:val="nil"/>
              <w:left w:val="nil"/>
              <w:bottom w:val="single" w:sz="4" w:space="0" w:color="auto"/>
              <w:right w:val="single" w:sz="4" w:space="0" w:color="auto"/>
            </w:tcBorders>
            <w:shd w:val="clear" w:color="000000" w:fill="FFFFFF"/>
            <w:vAlign w:val="center"/>
            <w:hideMark/>
          </w:tcPr>
          <w:p w14:paraId="09283340"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250</w:t>
            </w:r>
          </w:p>
        </w:tc>
        <w:tc>
          <w:tcPr>
            <w:tcW w:w="550" w:type="pct"/>
            <w:tcBorders>
              <w:top w:val="nil"/>
              <w:left w:val="nil"/>
              <w:bottom w:val="single" w:sz="4" w:space="0" w:color="auto"/>
              <w:right w:val="single" w:sz="4" w:space="0" w:color="auto"/>
            </w:tcBorders>
            <w:shd w:val="clear" w:color="000000" w:fill="FFFFFF"/>
            <w:vAlign w:val="center"/>
            <w:hideMark/>
          </w:tcPr>
          <w:p w14:paraId="6642DD6A"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13</w:t>
            </w:r>
          </w:p>
        </w:tc>
        <w:tc>
          <w:tcPr>
            <w:tcW w:w="342" w:type="pct"/>
            <w:tcBorders>
              <w:top w:val="nil"/>
              <w:left w:val="nil"/>
              <w:bottom w:val="single" w:sz="4" w:space="0" w:color="auto"/>
              <w:right w:val="single" w:sz="4" w:space="0" w:color="auto"/>
            </w:tcBorders>
            <w:shd w:val="clear" w:color="000000" w:fill="FFFFFF"/>
            <w:vAlign w:val="center"/>
            <w:hideMark/>
          </w:tcPr>
          <w:p w14:paraId="2E350A12"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317</w:t>
            </w:r>
          </w:p>
        </w:tc>
        <w:tc>
          <w:tcPr>
            <w:tcW w:w="342" w:type="pct"/>
            <w:tcBorders>
              <w:top w:val="nil"/>
              <w:left w:val="nil"/>
              <w:bottom w:val="single" w:sz="4" w:space="0" w:color="auto"/>
              <w:right w:val="single" w:sz="4" w:space="0" w:color="auto"/>
            </w:tcBorders>
            <w:shd w:val="clear" w:color="000000" w:fill="FFFFFF"/>
            <w:vAlign w:val="center"/>
            <w:hideMark/>
          </w:tcPr>
          <w:p w14:paraId="43D010DB"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189</w:t>
            </w:r>
          </w:p>
        </w:tc>
        <w:tc>
          <w:tcPr>
            <w:tcW w:w="342" w:type="pct"/>
            <w:tcBorders>
              <w:top w:val="nil"/>
              <w:left w:val="nil"/>
              <w:bottom w:val="single" w:sz="4" w:space="0" w:color="auto"/>
              <w:right w:val="single" w:sz="4" w:space="0" w:color="auto"/>
            </w:tcBorders>
            <w:shd w:val="clear" w:color="000000" w:fill="FFFFFF"/>
            <w:vAlign w:val="center"/>
            <w:hideMark/>
          </w:tcPr>
          <w:p w14:paraId="202383DE"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150</w:t>
            </w:r>
          </w:p>
        </w:tc>
        <w:tc>
          <w:tcPr>
            <w:tcW w:w="342" w:type="pct"/>
            <w:tcBorders>
              <w:top w:val="nil"/>
              <w:left w:val="nil"/>
              <w:bottom w:val="single" w:sz="4" w:space="0" w:color="auto"/>
              <w:right w:val="single" w:sz="4" w:space="0" w:color="auto"/>
            </w:tcBorders>
            <w:shd w:val="clear" w:color="000000" w:fill="FFFFFF"/>
            <w:vAlign w:val="center"/>
            <w:hideMark/>
          </w:tcPr>
          <w:p w14:paraId="0D869B1E"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200</w:t>
            </w:r>
          </w:p>
        </w:tc>
        <w:tc>
          <w:tcPr>
            <w:tcW w:w="385" w:type="pct"/>
            <w:tcBorders>
              <w:top w:val="nil"/>
              <w:left w:val="nil"/>
              <w:bottom w:val="single" w:sz="4" w:space="0" w:color="auto"/>
              <w:right w:val="single" w:sz="4" w:space="0" w:color="auto"/>
            </w:tcBorders>
            <w:shd w:val="clear" w:color="000000" w:fill="FFFFFF"/>
            <w:vAlign w:val="center"/>
            <w:hideMark/>
          </w:tcPr>
          <w:p w14:paraId="7FF97B9A"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200</w:t>
            </w:r>
          </w:p>
        </w:tc>
        <w:tc>
          <w:tcPr>
            <w:tcW w:w="368" w:type="pct"/>
            <w:tcBorders>
              <w:top w:val="nil"/>
              <w:left w:val="nil"/>
              <w:bottom w:val="single" w:sz="4" w:space="0" w:color="auto"/>
              <w:right w:val="single" w:sz="4" w:space="0" w:color="auto"/>
            </w:tcBorders>
            <w:shd w:val="clear" w:color="000000" w:fill="FFFFFF"/>
            <w:vAlign w:val="center"/>
            <w:hideMark/>
          </w:tcPr>
          <w:p w14:paraId="2107BB82"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6,9</w:t>
            </w:r>
          </w:p>
        </w:tc>
      </w:tr>
      <w:tr w:rsidR="008102E7" w:rsidRPr="00CC3AFA" w14:paraId="678F4AE1" w14:textId="77777777" w:rsidTr="006E79EB">
        <w:trPr>
          <w:trHeight w:val="300"/>
        </w:trPr>
        <w:tc>
          <w:tcPr>
            <w:tcW w:w="403" w:type="pct"/>
            <w:vMerge/>
            <w:tcBorders>
              <w:top w:val="nil"/>
              <w:left w:val="single" w:sz="4" w:space="0" w:color="auto"/>
              <w:bottom w:val="single" w:sz="4" w:space="0" w:color="000000"/>
              <w:right w:val="single" w:sz="4" w:space="0" w:color="auto"/>
            </w:tcBorders>
            <w:vAlign w:val="center"/>
            <w:hideMark/>
          </w:tcPr>
          <w:p w14:paraId="674E82BB" w14:textId="77777777" w:rsidR="008102E7" w:rsidRPr="00CC3AFA" w:rsidRDefault="008102E7" w:rsidP="008102E7">
            <w:pPr>
              <w:snapToGrid/>
              <w:spacing w:before="0" w:after="0" w:line="240" w:lineRule="auto"/>
              <w:ind w:firstLine="0"/>
              <w:contextualSpacing w:val="0"/>
              <w:jc w:val="left"/>
              <w:rPr>
                <w:rFonts w:eastAsia="Times New Roman" w:cs="Times New Roman"/>
                <w:color w:val="000000"/>
                <w:sz w:val="20"/>
                <w:szCs w:val="20"/>
                <w:lang w:eastAsia="ru-RU"/>
              </w:rPr>
            </w:pPr>
          </w:p>
        </w:tc>
        <w:tc>
          <w:tcPr>
            <w:tcW w:w="1254" w:type="pct"/>
            <w:tcBorders>
              <w:top w:val="nil"/>
              <w:left w:val="nil"/>
              <w:bottom w:val="single" w:sz="4" w:space="0" w:color="auto"/>
              <w:right w:val="single" w:sz="4" w:space="0" w:color="auto"/>
            </w:tcBorders>
            <w:shd w:val="clear" w:color="000000" w:fill="FFFFFF"/>
            <w:vAlign w:val="center"/>
            <w:hideMark/>
          </w:tcPr>
          <w:p w14:paraId="49FA308D"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ПВД-5 ПВ-250-180-33-1</w:t>
            </w:r>
          </w:p>
        </w:tc>
        <w:tc>
          <w:tcPr>
            <w:tcW w:w="672" w:type="pct"/>
            <w:tcBorders>
              <w:top w:val="nil"/>
              <w:left w:val="nil"/>
              <w:bottom w:val="single" w:sz="4" w:space="0" w:color="auto"/>
              <w:right w:val="single" w:sz="4" w:space="0" w:color="auto"/>
            </w:tcBorders>
            <w:shd w:val="clear" w:color="000000" w:fill="FFFFFF"/>
            <w:vAlign w:val="center"/>
            <w:hideMark/>
          </w:tcPr>
          <w:p w14:paraId="1E256B4A"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250</w:t>
            </w:r>
          </w:p>
        </w:tc>
        <w:tc>
          <w:tcPr>
            <w:tcW w:w="550" w:type="pct"/>
            <w:tcBorders>
              <w:top w:val="nil"/>
              <w:left w:val="nil"/>
              <w:bottom w:val="single" w:sz="4" w:space="0" w:color="auto"/>
              <w:right w:val="single" w:sz="4" w:space="0" w:color="auto"/>
            </w:tcBorders>
            <w:shd w:val="clear" w:color="000000" w:fill="FFFFFF"/>
            <w:vAlign w:val="center"/>
            <w:hideMark/>
          </w:tcPr>
          <w:p w14:paraId="1C91B619"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42" w:type="pct"/>
            <w:tcBorders>
              <w:top w:val="nil"/>
              <w:left w:val="nil"/>
              <w:bottom w:val="single" w:sz="4" w:space="0" w:color="auto"/>
              <w:right w:val="single" w:sz="4" w:space="0" w:color="auto"/>
            </w:tcBorders>
            <w:shd w:val="clear" w:color="000000" w:fill="FFFFFF"/>
            <w:vAlign w:val="center"/>
            <w:hideMark/>
          </w:tcPr>
          <w:p w14:paraId="1D03AA1C"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381</w:t>
            </w:r>
          </w:p>
        </w:tc>
        <w:tc>
          <w:tcPr>
            <w:tcW w:w="342" w:type="pct"/>
            <w:tcBorders>
              <w:top w:val="nil"/>
              <w:left w:val="nil"/>
              <w:bottom w:val="single" w:sz="4" w:space="0" w:color="auto"/>
              <w:right w:val="single" w:sz="4" w:space="0" w:color="auto"/>
            </w:tcBorders>
            <w:shd w:val="clear" w:color="000000" w:fill="FFFFFF"/>
            <w:vAlign w:val="center"/>
            <w:hideMark/>
          </w:tcPr>
          <w:p w14:paraId="30A1C386"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217</w:t>
            </w:r>
          </w:p>
        </w:tc>
        <w:tc>
          <w:tcPr>
            <w:tcW w:w="342" w:type="pct"/>
            <w:tcBorders>
              <w:top w:val="nil"/>
              <w:left w:val="nil"/>
              <w:bottom w:val="single" w:sz="4" w:space="0" w:color="auto"/>
              <w:right w:val="single" w:sz="4" w:space="0" w:color="auto"/>
            </w:tcBorders>
            <w:shd w:val="clear" w:color="000000" w:fill="FFFFFF"/>
            <w:vAlign w:val="center"/>
            <w:hideMark/>
          </w:tcPr>
          <w:p w14:paraId="48D6ACDE"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200</w:t>
            </w:r>
          </w:p>
        </w:tc>
        <w:tc>
          <w:tcPr>
            <w:tcW w:w="342" w:type="pct"/>
            <w:tcBorders>
              <w:top w:val="nil"/>
              <w:left w:val="nil"/>
              <w:bottom w:val="single" w:sz="4" w:space="0" w:color="auto"/>
              <w:right w:val="single" w:sz="4" w:space="0" w:color="auto"/>
            </w:tcBorders>
            <w:shd w:val="clear" w:color="000000" w:fill="FFFFFF"/>
            <w:vAlign w:val="center"/>
            <w:hideMark/>
          </w:tcPr>
          <w:p w14:paraId="6EB29B89"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230</w:t>
            </w:r>
          </w:p>
        </w:tc>
        <w:tc>
          <w:tcPr>
            <w:tcW w:w="385" w:type="pct"/>
            <w:tcBorders>
              <w:top w:val="nil"/>
              <w:left w:val="nil"/>
              <w:bottom w:val="single" w:sz="4" w:space="0" w:color="auto"/>
              <w:right w:val="single" w:sz="4" w:space="0" w:color="auto"/>
            </w:tcBorders>
            <w:shd w:val="clear" w:color="000000" w:fill="FFFFFF"/>
            <w:vAlign w:val="center"/>
            <w:hideMark/>
          </w:tcPr>
          <w:p w14:paraId="5505BD45"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200</w:t>
            </w:r>
          </w:p>
        </w:tc>
        <w:tc>
          <w:tcPr>
            <w:tcW w:w="368" w:type="pct"/>
            <w:tcBorders>
              <w:top w:val="nil"/>
              <w:left w:val="nil"/>
              <w:bottom w:val="single" w:sz="4" w:space="0" w:color="auto"/>
              <w:right w:val="single" w:sz="4" w:space="0" w:color="auto"/>
            </w:tcBorders>
            <w:shd w:val="clear" w:color="000000" w:fill="FFFFFF"/>
            <w:vAlign w:val="center"/>
            <w:hideMark/>
          </w:tcPr>
          <w:p w14:paraId="583AEC7D"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w:t>
            </w:r>
          </w:p>
        </w:tc>
      </w:tr>
      <w:tr w:rsidR="008102E7" w:rsidRPr="00CC3AFA" w14:paraId="4E1411A2" w14:textId="77777777" w:rsidTr="006E79EB">
        <w:trPr>
          <w:trHeight w:val="300"/>
        </w:trPr>
        <w:tc>
          <w:tcPr>
            <w:tcW w:w="403"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7F3880E9"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ТГ-2</w:t>
            </w:r>
          </w:p>
        </w:tc>
        <w:tc>
          <w:tcPr>
            <w:tcW w:w="1254" w:type="pct"/>
            <w:tcBorders>
              <w:top w:val="nil"/>
              <w:left w:val="nil"/>
              <w:bottom w:val="single" w:sz="4" w:space="0" w:color="auto"/>
              <w:right w:val="single" w:sz="4" w:space="0" w:color="auto"/>
            </w:tcBorders>
            <w:shd w:val="clear" w:color="000000" w:fill="FFFFFF"/>
            <w:vAlign w:val="center"/>
            <w:hideMark/>
          </w:tcPr>
          <w:p w14:paraId="35B66F6B"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ПНД-1 ПН-67-12-7-1</w:t>
            </w:r>
          </w:p>
        </w:tc>
        <w:tc>
          <w:tcPr>
            <w:tcW w:w="672" w:type="pct"/>
            <w:tcBorders>
              <w:top w:val="nil"/>
              <w:left w:val="nil"/>
              <w:bottom w:val="single" w:sz="4" w:space="0" w:color="auto"/>
              <w:right w:val="single" w:sz="4" w:space="0" w:color="auto"/>
            </w:tcBorders>
            <w:shd w:val="clear" w:color="000000" w:fill="FFFFFF"/>
            <w:vAlign w:val="center"/>
            <w:hideMark/>
          </w:tcPr>
          <w:p w14:paraId="32DD309E"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67</w:t>
            </w:r>
          </w:p>
        </w:tc>
        <w:tc>
          <w:tcPr>
            <w:tcW w:w="550" w:type="pct"/>
            <w:tcBorders>
              <w:top w:val="nil"/>
              <w:left w:val="nil"/>
              <w:bottom w:val="single" w:sz="4" w:space="0" w:color="auto"/>
              <w:right w:val="single" w:sz="4" w:space="0" w:color="auto"/>
            </w:tcBorders>
            <w:shd w:val="clear" w:color="000000" w:fill="FFFFFF"/>
            <w:vAlign w:val="center"/>
            <w:hideMark/>
          </w:tcPr>
          <w:p w14:paraId="6A9EE195"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w:t>
            </w:r>
          </w:p>
        </w:tc>
        <w:tc>
          <w:tcPr>
            <w:tcW w:w="342" w:type="pct"/>
            <w:tcBorders>
              <w:top w:val="nil"/>
              <w:left w:val="nil"/>
              <w:bottom w:val="single" w:sz="4" w:space="0" w:color="auto"/>
              <w:right w:val="single" w:sz="4" w:space="0" w:color="auto"/>
            </w:tcBorders>
            <w:shd w:val="clear" w:color="000000" w:fill="FFFFFF"/>
            <w:vAlign w:val="center"/>
            <w:hideMark/>
          </w:tcPr>
          <w:p w14:paraId="6C40F634"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380</w:t>
            </w:r>
          </w:p>
        </w:tc>
        <w:tc>
          <w:tcPr>
            <w:tcW w:w="342" w:type="pct"/>
            <w:tcBorders>
              <w:top w:val="nil"/>
              <w:left w:val="nil"/>
              <w:bottom w:val="single" w:sz="4" w:space="0" w:color="auto"/>
              <w:right w:val="single" w:sz="4" w:space="0" w:color="auto"/>
            </w:tcBorders>
            <w:shd w:val="clear" w:color="000000" w:fill="FFFFFF"/>
            <w:vAlign w:val="center"/>
            <w:hideMark/>
          </w:tcPr>
          <w:p w14:paraId="13322A5F"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78</w:t>
            </w:r>
          </w:p>
        </w:tc>
        <w:tc>
          <w:tcPr>
            <w:tcW w:w="342" w:type="pct"/>
            <w:tcBorders>
              <w:top w:val="nil"/>
              <w:left w:val="nil"/>
              <w:bottom w:val="single" w:sz="4" w:space="0" w:color="auto"/>
              <w:right w:val="single" w:sz="4" w:space="0" w:color="auto"/>
            </w:tcBorders>
            <w:shd w:val="clear" w:color="000000" w:fill="FFFFFF"/>
            <w:vAlign w:val="center"/>
            <w:hideMark/>
          </w:tcPr>
          <w:p w14:paraId="06902D32"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70</w:t>
            </w:r>
          </w:p>
        </w:tc>
        <w:tc>
          <w:tcPr>
            <w:tcW w:w="342" w:type="pct"/>
            <w:tcBorders>
              <w:top w:val="nil"/>
              <w:left w:val="nil"/>
              <w:bottom w:val="single" w:sz="4" w:space="0" w:color="auto"/>
              <w:right w:val="single" w:sz="4" w:space="0" w:color="auto"/>
            </w:tcBorders>
            <w:shd w:val="clear" w:color="000000" w:fill="FFFFFF"/>
            <w:vAlign w:val="center"/>
            <w:hideMark/>
          </w:tcPr>
          <w:p w14:paraId="642290DB"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75</w:t>
            </w:r>
          </w:p>
        </w:tc>
        <w:tc>
          <w:tcPr>
            <w:tcW w:w="385" w:type="pct"/>
            <w:tcBorders>
              <w:top w:val="nil"/>
              <w:left w:val="nil"/>
              <w:bottom w:val="single" w:sz="4" w:space="0" w:color="auto"/>
              <w:right w:val="single" w:sz="4" w:space="0" w:color="auto"/>
            </w:tcBorders>
            <w:shd w:val="clear" w:color="000000" w:fill="FFFFFF"/>
            <w:vAlign w:val="center"/>
            <w:hideMark/>
          </w:tcPr>
          <w:p w14:paraId="1D1C1C85"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95</w:t>
            </w:r>
          </w:p>
        </w:tc>
        <w:tc>
          <w:tcPr>
            <w:tcW w:w="368" w:type="pct"/>
            <w:tcBorders>
              <w:top w:val="nil"/>
              <w:left w:val="nil"/>
              <w:bottom w:val="single" w:sz="4" w:space="0" w:color="auto"/>
              <w:right w:val="single" w:sz="4" w:space="0" w:color="auto"/>
            </w:tcBorders>
            <w:shd w:val="clear" w:color="000000" w:fill="FFFFFF"/>
            <w:vAlign w:val="center"/>
            <w:hideMark/>
          </w:tcPr>
          <w:p w14:paraId="5A7ED090"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5,2</w:t>
            </w:r>
          </w:p>
        </w:tc>
      </w:tr>
      <w:tr w:rsidR="008102E7" w:rsidRPr="00CC3AFA" w14:paraId="324DCA91" w14:textId="77777777" w:rsidTr="006E79EB">
        <w:trPr>
          <w:trHeight w:val="300"/>
        </w:trPr>
        <w:tc>
          <w:tcPr>
            <w:tcW w:w="403" w:type="pct"/>
            <w:vMerge/>
            <w:tcBorders>
              <w:top w:val="nil"/>
              <w:left w:val="single" w:sz="4" w:space="0" w:color="auto"/>
              <w:bottom w:val="single" w:sz="4" w:space="0" w:color="000000"/>
              <w:right w:val="single" w:sz="4" w:space="0" w:color="auto"/>
            </w:tcBorders>
            <w:vAlign w:val="center"/>
            <w:hideMark/>
          </w:tcPr>
          <w:p w14:paraId="72F54E36" w14:textId="77777777" w:rsidR="008102E7" w:rsidRPr="00CC3AFA" w:rsidRDefault="008102E7" w:rsidP="008102E7">
            <w:pPr>
              <w:snapToGrid/>
              <w:spacing w:before="0" w:after="0" w:line="240" w:lineRule="auto"/>
              <w:ind w:firstLine="0"/>
              <w:contextualSpacing w:val="0"/>
              <w:jc w:val="left"/>
              <w:rPr>
                <w:rFonts w:eastAsia="Times New Roman" w:cs="Times New Roman"/>
                <w:color w:val="000000"/>
                <w:sz w:val="20"/>
                <w:szCs w:val="20"/>
                <w:lang w:eastAsia="ru-RU"/>
              </w:rPr>
            </w:pPr>
          </w:p>
        </w:tc>
        <w:tc>
          <w:tcPr>
            <w:tcW w:w="1254" w:type="pct"/>
            <w:tcBorders>
              <w:top w:val="nil"/>
              <w:left w:val="nil"/>
              <w:bottom w:val="single" w:sz="4" w:space="0" w:color="auto"/>
              <w:right w:val="single" w:sz="4" w:space="0" w:color="auto"/>
            </w:tcBorders>
            <w:shd w:val="clear" w:color="000000" w:fill="FFFFFF"/>
            <w:vAlign w:val="center"/>
            <w:hideMark/>
          </w:tcPr>
          <w:p w14:paraId="47C67011"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ПНД-2 ПН-67-12-7-2</w:t>
            </w:r>
          </w:p>
        </w:tc>
        <w:tc>
          <w:tcPr>
            <w:tcW w:w="672" w:type="pct"/>
            <w:tcBorders>
              <w:top w:val="nil"/>
              <w:left w:val="nil"/>
              <w:bottom w:val="single" w:sz="4" w:space="0" w:color="auto"/>
              <w:right w:val="single" w:sz="4" w:space="0" w:color="auto"/>
            </w:tcBorders>
            <w:shd w:val="clear" w:color="000000" w:fill="FFFFFF"/>
            <w:vAlign w:val="center"/>
            <w:hideMark/>
          </w:tcPr>
          <w:p w14:paraId="22C61F28"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67</w:t>
            </w:r>
          </w:p>
        </w:tc>
        <w:tc>
          <w:tcPr>
            <w:tcW w:w="550" w:type="pct"/>
            <w:tcBorders>
              <w:top w:val="nil"/>
              <w:left w:val="nil"/>
              <w:bottom w:val="single" w:sz="4" w:space="0" w:color="auto"/>
              <w:right w:val="single" w:sz="4" w:space="0" w:color="auto"/>
            </w:tcBorders>
            <w:shd w:val="clear" w:color="000000" w:fill="FFFFFF"/>
            <w:vAlign w:val="center"/>
            <w:hideMark/>
          </w:tcPr>
          <w:p w14:paraId="25A61959"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11</w:t>
            </w:r>
          </w:p>
        </w:tc>
        <w:tc>
          <w:tcPr>
            <w:tcW w:w="342" w:type="pct"/>
            <w:tcBorders>
              <w:top w:val="nil"/>
              <w:left w:val="nil"/>
              <w:bottom w:val="single" w:sz="4" w:space="0" w:color="auto"/>
              <w:right w:val="single" w:sz="4" w:space="0" w:color="auto"/>
            </w:tcBorders>
            <w:shd w:val="clear" w:color="000000" w:fill="FFFFFF"/>
            <w:vAlign w:val="center"/>
            <w:hideMark/>
          </w:tcPr>
          <w:p w14:paraId="702740AC"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121</w:t>
            </w:r>
          </w:p>
        </w:tc>
        <w:tc>
          <w:tcPr>
            <w:tcW w:w="342" w:type="pct"/>
            <w:tcBorders>
              <w:top w:val="nil"/>
              <w:left w:val="nil"/>
              <w:bottom w:val="single" w:sz="4" w:space="0" w:color="auto"/>
              <w:right w:val="single" w:sz="4" w:space="0" w:color="auto"/>
            </w:tcBorders>
            <w:shd w:val="clear" w:color="000000" w:fill="FFFFFF"/>
            <w:vAlign w:val="center"/>
            <w:hideMark/>
          </w:tcPr>
          <w:p w14:paraId="2CE9026B"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108</w:t>
            </w:r>
          </w:p>
        </w:tc>
        <w:tc>
          <w:tcPr>
            <w:tcW w:w="342" w:type="pct"/>
            <w:tcBorders>
              <w:top w:val="nil"/>
              <w:left w:val="nil"/>
              <w:bottom w:val="single" w:sz="4" w:space="0" w:color="auto"/>
              <w:right w:val="single" w:sz="4" w:space="0" w:color="auto"/>
            </w:tcBorders>
            <w:shd w:val="clear" w:color="000000" w:fill="FFFFFF"/>
            <w:vAlign w:val="center"/>
            <w:hideMark/>
          </w:tcPr>
          <w:p w14:paraId="020E86FC"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75</w:t>
            </w:r>
          </w:p>
        </w:tc>
        <w:tc>
          <w:tcPr>
            <w:tcW w:w="342" w:type="pct"/>
            <w:tcBorders>
              <w:top w:val="nil"/>
              <w:left w:val="nil"/>
              <w:bottom w:val="single" w:sz="4" w:space="0" w:color="auto"/>
              <w:right w:val="single" w:sz="4" w:space="0" w:color="auto"/>
            </w:tcBorders>
            <w:shd w:val="clear" w:color="000000" w:fill="FFFFFF"/>
            <w:vAlign w:val="center"/>
            <w:hideMark/>
          </w:tcPr>
          <w:p w14:paraId="025D294C"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120</w:t>
            </w:r>
          </w:p>
        </w:tc>
        <w:tc>
          <w:tcPr>
            <w:tcW w:w="385" w:type="pct"/>
            <w:tcBorders>
              <w:top w:val="nil"/>
              <w:left w:val="nil"/>
              <w:bottom w:val="single" w:sz="4" w:space="0" w:color="auto"/>
              <w:right w:val="single" w:sz="4" w:space="0" w:color="auto"/>
            </w:tcBorders>
            <w:shd w:val="clear" w:color="000000" w:fill="FFFFFF"/>
            <w:vAlign w:val="center"/>
            <w:hideMark/>
          </w:tcPr>
          <w:p w14:paraId="4B06017B"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100</w:t>
            </w:r>
          </w:p>
        </w:tc>
        <w:tc>
          <w:tcPr>
            <w:tcW w:w="368" w:type="pct"/>
            <w:tcBorders>
              <w:top w:val="nil"/>
              <w:left w:val="nil"/>
              <w:bottom w:val="single" w:sz="4" w:space="0" w:color="auto"/>
              <w:right w:val="single" w:sz="4" w:space="0" w:color="auto"/>
            </w:tcBorders>
            <w:shd w:val="clear" w:color="000000" w:fill="FFFFFF"/>
            <w:vAlign w:val="center"/>
            <w:hideMark/>
          </w:tcPr>
          <w:p w14:paraId="4073B75A"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5,4</w:t>
            </w:r>
          </w:p>
        </w:tc>
      </w:tr>
      <w:tr w:rsidR="008102E7" w:rsidRPr="00CC3AFA" w14:paraId="38F2ECA5" w14:textId="77777777" w:rsidTr="006E79EB">
        <w:trPr>
          <w:trHeight w:val="300"/>
        </w:trPr>
        <w:tc>
          <w:tcPr>
            <w:tcW w:w="403" w:type="pct"/>
            <w:vMerge/>
            <w:tcBorders>
              <w:top w:val="nil"/>
              <w:left w:val="single" w:sz="4" w:space="0" w:color="auto"/>
              <w:bottom w:val="single" w:sz="4" w:space="0" w:color="000000"/>
              <w:right w:val="single" w:sz="4" w:space="0" w:color="auto"/>
            </w:tcBorders>
            <w:vAlign w:val="center"/>
            <w:hideMark/>
          </w:tcPr>
          <w:p w14:paraId="6D60F277" w14:textId="77777777" w:rsidR="008102E7" w:rsidRPr="00CC3AFA" w:rsidRDefault="008102E7" w:rsidP="008102E7">
            <w:pPr>
              <w:snapToGrid/>
              <w:spacing w:before="0" w:after="0" w:line="240" w:lineRule="auto"/>
              <w:ind w:firstLine="0"/>
              <w:contextualSpacing w:val="0"/>
              <w:jc w:val="left"/>
              <w:rPr>
                <w:rFonts w:eastAsia="Times New Roman" w:cs="Times New Roman"/>
                <w:color w:val="000000"/>
                <w:sz w:val="20"/>
                <w:szCs w:val="20"/>
                <w:lang w:eastAsia="ru-RU"/>
              </w:rPr>
            </w:pPr>
          </w:p>
        </w:tc>
        <w:tc>
          <w:tcPr>
            <w:tcW w:w="1254" w:type="pct"/>
            <w:tcBorders>
              <w:top w:val="nil"/>
              <w:left w:val="nil"/>
              <w:bottom w:val="single" w:sz="4" w:space="0" w:color="auto"/>
              <w:right w:val="single" w:sz="4" w:space="0" w:color="auto"/>
            </w:tcBorders>
            <w:shd w:val="clear" w:color="000000" w:fill="FFFFFF"/>
            <w:vAlign w:val="center"/>
            <w:hideMark/>
          </w:tcPr>
          <w:p w14:paraId="3B42BE9C"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ПНД-3 ПН-130-16-9-II</w:t>
            </w:r>
          </w:p>
        </w:tc>
        <w:tc>
          <w:tcPr>
            <w:tcW w:w="672" w:type="pct"/>
            <w:tcBorders>
              <w:top w:val="nil"/>
              <w:left w:val="nil"/>
              <w:bottom w:val="single" w:sz="4" w:space="0" w:color="auto"/>
              <w:right w:val="single" w:sz="4" w:space="0" w:color="auto"/>
            </w:tcBorders>
            <w:shd w:val="clear" w:color="000000" w:fill="FFFFFF"/>
            <w:vAlign w:val="center"/>
            <w:hideMark/>
          </w:tcPr>
          <w:p w14:paraId="0A97386C"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130</w:t>
            </w:r>
          </w:p>
        </w:tc>
        <w:tc>
          <w:tcPr>
            <w:tcW w:w="550" w:type="pct"/>
            <w:tcBorders>
              <w:top w:val="nil"/>
              <w:left w:val="nil"/>
              <w:bottom w:val="single" w:sz="4" w:space="0" w:color="auto"/>
              <w:right w:val="single" w:sz="4" w:space="0" w:color="auto"/>
            </w:tcBorders>
            <w:shd w:val="clear" w:color="000000" w:fill="FFFFFF"/>
            <w:vAlign w:val="center"/>
            <w:hideMark/>
          </w:tcPr>
          <w:p w14:paraId="665C413A"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342" w:type="pct"/>
            <w:tcBorders>
              <w:top w:val="nil"/>
              <w:left w:val="nil"/>
              <w:bottom w:val="single" w:sz="4" w:space="0" w:color="auto"/>
              <w:right w:val="single" w:sz="4" w:space="0" w:color="auto"/>
            </w:tcBorders>
            <w:shd w:val="clear" w:color="000000" w:fill="FFFFFF"/>
            <w:vAlign w:val="center"/>
            <w:hideMark/>
          </w:tcPr>
          <w:p w14:paraId="7C3F3E89"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299</w:t>
            </w:r>
          </w:p>
        </w:tc>
        <w:tc>
          <w:tcPr>
            <w:tcW w:w="342" w:type="pct"/>
            <w:tcBorders>
              <w:top w:val="nil"/>
              <w:left w:val="nil"/>
              <w:bottom w:val="single" w:sz="4" w:space="0" w:color="auto"/>
              <w:right w:val="single" w:sz="4" w:space="0" w:color="auto"/>
            </w:tcBorders>
            <w:shd w:val="clear" w:color="000000" w:fill="FFFFFF"/>
            <w:vAlign w:val="center"/>
            <w:hideMark/>
          </w:tcPr>
          <w:p w14:paraId="214F0043"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148</w:t>
            </w:r>
          </w:p>
        </w:tc>
        <w:tc>
          <w:tcPr>
            <w:tcW w:w="342" w:type="pct"/>
            <w:tcBorders>
              <w:top w:val="nil"/>
              <w:left w:val="nil"/>
              <w:bottom w:val="single" w:sz="4" w:space="0" w:color="auto"/>
              <w:right w:val="single" w:sz="4" w:space="0" w:color="auto"/>
            </w:tcBorders>
            <w:shd w:val="clear" w:color="000000" w:fill="FFFFFF"/>
            <w:vAlign w:val="center"/>
            <w:hideMark/>
          </w:tcPr>
          <w:p w14:paraId="6EC9D2CB"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120</w:t>
            </w:r>
          </w:p>
        </w:tc>
        <w:tc>
          <w:tcPr>
            <w:tcW w:w="342" w:type="pct"/>
            <w:tcBorders>
              <w:top w:val="nil"/>
              <w:left w:val="nil"/>
              <w:bottom w:val="single" w:sz="4" w:space="0" w:color="auto"/>
              <w:right w:val="single" w:sz="4" w:space="0" w:color="auto"/>
            </w:tcBorders>
            <w:shd w:val="clear" w:color="000000" w:fill="FFFFFF"/>
            <w:vAlign w:val="center"/>
            <w:hideMark/>
          </w:tcPr>
          <w:p w14:paraId="4FA8A863"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150</w:t>
            </w:r>
          </w:p>
        </w:tc>
        <w:tc>
          <w:tcPr>
            <w:tcW w:w="385" w:type="pct"/>
            <w:tcBorders>
              <w:top w:val="nil"/>
              <w:left w:val="nil"/>
              <w:bottom w:val="single" w:sz="4" w:space="0" w:color="auto"/>
              <w:right w:val="single" w:sz="4" w:space="0" w:color="auto"/>
            </w:tcBorders>
            <w:shd w:val="clear" w:color="000000" w:fill="FFFFFF"/>
            <w:vAlign w:val="center"/>
            <w:hideMark/>
          </w:tcPr>
          <w:p w14:paraId="1450B45C"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230</w:t>
            </w:r>
          </w:p>
        </w:tc>
        <w:tc>
          <w:tcPr>
            <w:tcW w:w="368" w:type="pct"/>
            <w:tcBorders>
              <w:top w:val="nil"/>
              <w:left w:val="nil"/>
              <w:bottom w:val="single" w:sz="4" w:space="0" w:color="auto"/>
              <w:right w:val="single" w:sz="4" w:space="0" w:color="auto"/>
            </w:tcBorders>
            <w:shd w:val="clear" w:color="000000" w:fill="FFFFFF"/>
            <w:vAlign w:val="center"/>
            <w:hideMark/>
          </w:tcPr>
          <w:p w14:paraId="7723F174"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2,4-9</w:t>
            </w:r>
          </w:p>
        </w:tc>
      </w:tr>
      <w:tr w:rsidR="008102E7" w:rsidRPr="00CC3AFA" w14:paraId="26A33C87" w14:textId="77777777" w:rsidTr="006E79EB">
        <w:trPr>
          <w:trHeight w:val="300"/>
        </w:trPr>
        <w:tc>
          <w:tcPr>
            <w:tcW w:w="403" w:type="pct"/>
            <w:vMerge/>
            <w:tcBorders>
              <w:top w:val="nil"/>
              <w:left w:val="single" w:sz="4" w:space="0" w:color="auto"/>
              <w:bottom w:val="single" w:sz="4" w:space="0" w:color="000000"/>
              <w:right w:val="single" w:sz="4" w:space="0" w:color="auto"/>
            </w:tcBorders>
            <w:vAlign w:val="center"/>
            <w:hideMark/>
          </w:tcPr>
          <w:p w14:paraId="5A6D595F" w14:textId="77777777" w:rsidR="008102E7" w:rsidRPr="00CC3AFA" w:rsidRDefault="008102E7" w:rsidP="008102E7">
            <w:pPr>
              <w:snapToGrid/>
              <w:spacing w:before="0" w:after="0" w:line="240" w:lineRule="auto"/>
              <w:ind w:firstLine="0"/>
              <w:contextualSpacing w:val="0"/>
              <w:jc w:val="left"/>
              <w:rPr>
                <w:rFonts w:eastAsia="Times New Roman" w:cs="Times New Roman"/>
                <w:color w:val="000000"/>
                <w:sz w:val="20"/>
                <w:szCs w:val="20"/>
                <w:lang w:eastAsia="ru-RU"/>
              </w:rPr>
            </w:pPr>
          </w:p>
        </w:tc>
        <w:tc>
          <w:tcPr>
            <w:tcW w:w="1254" w:type="pct"/>
            <w:tcBorders>
              <w:top w:val="nil"/>
              <w:left w:val="nil"/>
              <w:bottom w:val="single" w:sz="4" w:space="0" w:color="auto"/>
              <w:right w:val="single" w:sz="4" w:space="0" w:color="auto"/>
            </w:tcBorders>
            <w:shd w:val="clear" w:color="000000" w:fill="FFFFFF"/>
            <w:vAlign w:val="center"/>
            <w:hideMark/>
          </w:tcPr>
          <w:p w14:paraId="300A6CC7"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ПВД-4 ПВ-250-180-21-3</w:t>
            </w:r>
          </w:p>
        </w:tc>
        <w:tc>
          <w:tcPr>
            <w:tcW w:w="672" w:type="pct"/>
            <w:tcBorders>
              <w:top w:val="nil"/>
              <w:left w:val="nil"/>
              <w:bottom w:val="single" w:sz="4" w:space="0" w:color="auto"/>
              <w:right w:val="single" w:sz="4" w:space="0" w:color="auto"/>
            </w:tcBorders>
            <w:shd w:val="clear" w:color="000000" w:fill="FFFFFF"/>
            <w:vAlign w:val="center"/>
            <w:hideMark/>
          </w:tcPr>
          <w:p w14:paraId="1AFBCAEA"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250</w:t>
            </w:r>
          </w:p>
        </w:tc>
        <w:tc>
          <w:tcPr>
            <w:tcW w:w="550" w:type="pct"/>
            <w:tcBorders>
              <w:top w:val="nil"/>
              <w:left w:val="nil"/>
              <w:bottom w:val="single" w:sz="4" w:space="0" w:color="auto"/>
              <w:right w:val="single" w:sz="4" w:space="0" w:color="auto"/>
            </w:tcBorders>
            <w:shd w:val="clear" w:color="000000" w:fill="FFFFFF"/>
            <w:vAlign w:val="center"/>
            <w:hideMark/>
          </w:tcPr>
          <w:p w14:paraId="48A42476"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w:t>
            </w:r>
          </w:p>
        </w:tc>
        <w:tc>
          <w:tcPr>
            <w:tcW w:w="342" w:type="pct"/>
            <w:tcBorders>
              <w:top w:val="nil"/>
              <w:left w:val="nil"/>
              <w:bottom w:val="single" w:sz="4" w:space="0" w:color="auto"/>
              <w:right w:val="single" w:sz="4" w:space="0" w:color="auto"/>
            </w:tcBorders>
            <w:shd w:val="clear" w:color="000000" w:fill="FFFFFF"/>
            <w:vAlign w:val="center"/>
            <w:hideMark/>
          </w:tcPr>
          <w:p w14:paraId="5C179836"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183</w:t>
            </w:r>
          </w:p>
        </w:tc>
        <w:tc>
          <w:tcPr>
            <w:tcW w:w="342" w:type="pct"/>
            <w:tcBorders>
              <w:top w:val="nil"/>
              <w:left w:val="nil"/>
              <w:bottom w:val="single" w:sz="4" w:space="0" w:color="auto"/>
              <w:right w:val="single" w:sz="4" w:space="0" w:color="auto"/>
            </w:tcBorders>
            <w:shd w:val="clear" w:color="000000" w:fill="FFFFFF"/>
            <w:vAlign w:val="center"/>
            <w:hideMark/>
          </w:tcPr>
          <w:p w14:paraId="10372530"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187</w:t>
            </w:r>
          </w:p>
        </w:tc>
        <w:tc>
          <w:tcPr>
            <w:tcW w:w="342" w:type="pct"/>
            <w:tcBorders>
              <w:top w:val="nil"/>
              <w:left w:val="nil"/>
              <w:bottom w:val="single" w:sz="4" w:space="0" w:color="auto"/>
              <w:right w:val="single" w:sz="4" w:space="0" w:color="auto"/>
            </w:tcBorders>
            <w:shd w:val="clear" w:color="000000" w:fill="FFFFFF"/>
            <w:vAlign w:val="center"/>
            <w:hideMark/>
          </w:tcPr>
          <w:p w14:paraId="2E9A668C"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150</w:t>
            </w:r>
          </w:p>
        </w:tc>
        <w:tc>
          <w:tcPr>
            <w:tcW w:w="342" w:type="pct"/>
            <w:tcBorders>
              <w:top w:val="nil"/>
              <w:left w:val="nil"/>
              <w:bottom w:val="single" w:sz="4" w:space="0" w:color="auto"/>
              <w:right w:val="single" w:sz="4" w:space="0" w:color="auto"/>
            </w:tcBorders>
            <w:shd w:val="clear" w:color="000000" w:fill="FFFFFF"/>
            <w:vAlign w:val="center"/>
            <w:hideMark/>
          </w:tcPr>
          <w:p w14:paraId="745CE6F7"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200</w:t>
            </w:r>
          </w:p>
        </w:tc>
        <w:tc>
          <w:tcPr>
            <w:tcW w:w="385" w:type="pct"/>
            <w:tcBorders>
              <w:top w:val="nil"/>
              <w:left w:val="nil"/>
              <w:bottom w:val="single" w:sz="4" w:space="0" w:color="auto"/>
              <w:right w:val="single" w:sz="4" w:space="0" w:color="auto"/>
            </w:tcBorders>
            <w:shd w:val="clear" w:color="000000" w:fill="FFFFFF"/>
            <w:vAlign w:val="center"/>
            <w:hideMark/>
          </w:tcPr>
          <w:p w14:paraId="2B159754"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200</w:t>
            </w:r>
          </w:p>
        </w:tc>
        <w:tc>
          <w:tcPr>
            <w:tcW w:w="368" w:type="pct"/>
            <w:tcBorders>
              <w:top w:val="nil"/>
              <w:left w:val="nil"/>
              <w:bottom w:val="single" w:sz="4" w:space="0" w:color="auto"/>
              <w:right w:val="single" w:sz="4" w:space="0" w:color="auto"/>
            </w:tcBorders>
            <w:shd w:val="clear" w:color="000000" w:fill="FFFFFF"/>
            <w:vAlign w:val="center"/>
            <w:hideMark/>
          </w:tcPr>
          <w:p w14:paraId="765B4642"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6,9</w:t>
            </w:r>
          </w:p>
        </w:tc>
      </w:tr>
      <w:tr w:rsidR="008102E7" w:rsidRPr="00CC3AFA" w14:paraId="6BF6DE3B" w14:textId="77777777" w:rsidTr="006E79EB">
        <w:trPr>
          <w:trHeight w:val="300"/>
        </w:trPr>
        <w:tc>
          <w:tcPr>
            <w:tcW w:w="403" w:type="pct"/>
            <w:vMerge/>
            <w:tcBorders>
              <w:top w:val="nil"/>
              <w:left w:val="single" w:sz="4" w:space="0" w:color="auto"/>
              <w:bottom w:val="single" w:sz="4" w:space="0" w:color="000000"/>
              <w:right w:val="single" w:sz="4" w:space="0" w:color="auto"/>
            </w:tcBorders>
            <w:vAlign w:val="center"/>
            <w:hideMark/>
          </w:tcPr>
          <w:p w14:paraId="5F55C5C2" w14:textId="77777777" w:rsidR="008102E7" w:rsidRPr="00CC3AFA" w:rsidRDefault="008102E7" w:rsidP="008102E7">
            <w:pPr>
              <w:snapToGrid/>
              <w:spacing w:before="0" w:after="0" w:line="240" w:lineRule="auto"/>
              <w:ind w:firstLine="0"/>
              <w:contextualSpacing w:val="0"/>
              <w:jc w:val="left"/>
              <w:rPr>
                <w:rFonts w:eastAsia="Times New Roman" w:cs="Times New Roman"/>
                <w:color w:val="000000"/>
                <w:sz w:val="20"/>
                <w:szCs w:val="20"/>
                <w:lang w:eastAsia="ru-RU"/>
              </w:rPr>
            </w:pPr>
          </w:p>
        </w:tc>
        <w:tc>
          <w:tcPr>
            <w:tcW w:w="1254" w:type="pct"/>
            <w:tcBorders>
              <w:top w:val="nil"/>
              <w:left w:val="nil"/>
              <w:bottom w:val="single" w:sz="4" w:space="0" w:color="auto"/>
              <w:right w:val="single" w:sz="4" w:space="0" w:color="auto"/>
            </w:tcBorders>
            <w:shd w:val="clear" w:color="000000" w:fill="FFFFFF"/>
            <w:vAlign w:val="center"/>
            <w:hideMark/>
          </w:tcPr>
          <w:p w14:paraId="78907E96"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ПВД-5 ПВ-250-180-33-1</w:t>
            </w:r>
          </w:p>
        </w:tc>
        <w:tc>
          <w:tcPr>
            <w:tcW w:w="672" w:type="pct"/>
            <w:tcBorders>
              <w:top w:val="nil"/>
              <w:left w:val="nil"/>
              <w:bottom w:val="single" w:sz="4" w:space="0" w:color="auto"/>
              <w:right w:val="single" w:sz="4" w:space="0" w:color="auto"/>
            </w:tcBorders>
            <w:shd w:val="clear" w:color="000000" w:fill="FFFFFF"/>
            <w:vAlign w:val="center"/>
            <w:hideMark/>
          </w:tcPr>
          <w:p w14:paraId="5A553BE6"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250</w:t>
            </w:r>
          </w:p>
        </w:tc>
        <w:tc>
          <w:tcPr>
            <w:tcW w:w="550" w:type="pct"/>
            <w:tcBorders>
              <w:top w:val="nil"/>
              <w:left w:val="nil"/>
              <w:bottom w:val="single" w:sz="4" w:space="0" w:color="auto"/>
              <w:right w:val="single" w:sz="4" w:space="0" w:color="auto"/>
            </w:tcBorders>
            <w:shd w:val="clear" w:color="000000" w:fill="FFFFFF"/>
            <w:vAlign w:val="center"/>
            <w:hideMark/>
          </w:tcPr>
          <w:p w14:paraId="12E7C6B1"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42" w:type="pct"/>
            <w:tcBorders>
              <w:top w:val="nil"/>
              <w:left w:val="nil"/>
              <w:bottom w:val="single" w:sz="4" w:space="0" w:color="auto"/>
              <w:right w:val="single" w:sz="4" w:space="0" w:color="auto"/>
            </w:tcBorders>
            <w:shd w:val="clear" w:color="000000" w:fill="FFFFFF"/>
            <w:vAlign w:val="center"/>
            <w:hideMark/>
          </w:tcPr>
          <w:p w14:paraId="60BE2980"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359</w:t>
            </w:r>
          </w:p>
        </w:tc>
        <w:tc>
          <w:tcPr>
            <w:tcW w:w="342" w:type="pct"/>
            <w:tcBorders>
              <w:top w:val="nil"/>
              <w:left w:val="nil"/>
              <w:bottom w:val="single" w:sz="4" w:space="0" w:color="auto"/>
              <w:right w:val="single" w:sz="4" w:space="0" w:color="auto"/>
            </w:tcBorders>
            <w:shd w:val="clear" w:color="000000" w:fill="FFFFFF"/>
            <w:vAlign w:val="center"/>
            <w:hideMark/>
          </w:tcPr>
          <w:p w14:paraId="7A4AEBFD"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w:t>
            </w:r>
          </w:p>
        </w:tc>
        <w:tc>
          <w:tcPr>
            <w:tcW w:w="342" w:type="pct"/>
            <w:tcBorders>
              <w:top w:val="nil"/>
              <w:left w:val="nil"/>
              <w:bottom w:val="single" w:sz="4" w:space="0" w:color="auto"/>
              <w:right w:val="single" w:sz="4" w:space="0" w:color="auto"/>
            </w:tcBorders>
            <w:shd w:val="clear" w:color="000000" w:fill="FFFFFF"/>
            <w:vAlign w:val="center"/>
            <w:hideMark/>
          </w:tcPr>
          <w:p w14:paraId="274C369B"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200</w:t>
            </w:r>
          </w:p>
        </w:tc>
        <w:tc>
          <w:tcPr>
            <w:tcW w:w="342" w:type="pct"/>
            <w:tcBorders>
              <w:top w:val="nil"/>
              <w:left w:val="nil"/>
              <w:bottom w:val="single" w:sz="4" w:space="0" w:color="auto"/>
              <w:right w:val="single" w:sz="4" w:space="0" w:color="auto"/>
            </w:tcBorders>
            <w:shd w:val="clear" w:color="000000" w:fill="FFFFFF"/>
            <w:vAlign w:val="center"/>
            <w:hideMark/>
          </w:tcPr>
          <w:p w14:paraId="31D7AF27"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225</w:t>
            </w:r>
          </w:p>
        </w:tc>
        <w:tc>
          <w:tcPr>
            <w:tcW w:w="385" w:type="pct"/>
            <w:tcBorders>
              <w:top w:val="nil"/>
              <w:left w:val="nil"/>
              <w:bottom w:val="single" w:sz="4" w:space="0" w:color="auto"/>
              <w:right w:val="single" w:sz="4" w:space="0" w:color="auto"/>
            </w:tcBorders>
            <w:shd w:val="clear" w:color="000000" w:fill="FFFFFF"/>
            <w:vAlign w:val="center"/>
            <w:hideMark/>
          </w:tcPr>
          <w:p w14:paraId="3A6732A6"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200</w:t>
            </w:r>
          </w:p>
        </w:tc>
        <w:tc>
          <w:tcPr>
            <w:tcW w:w="368" w:type="pct"/>
            <w:tcBorders>
              <w:top w:val="nil"/>
              <w:left w:val="nil"/>
              <w:bottom w:val="single" w:sz="4" w:space="0" w:color="auto"/>
              <w:right w:val="single" w:sz="4" w:space="0" w:color="auto"/>
            </w:tcBorders>
            <w:shd w:val="clear" w:color="000000" w:fill="FFFFFF"/>
            <w:vAlign w:val="center"/>
            <w:hideMark/>
          </w:tcPr>
          <w:p w14:paraId="240EEF16"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w:t>
            </w:r>
          </w:p>
        </w:tc>
      </w:tr>
      <w:tr w:rsidR="008102E7" w:rsidRPr="00CC3AFA" w14:paraId="562C57A6" w14:textId="77777777" w:rsidTr="006E79EB">
        <w:trPr>
          <w:trHeight w:val="300"/>
        </w:trPr>
        <w:tc>
          <w:tcPr>
            <w:tcW w:w="403"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78B862F5"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ТГ-3</w:t>
            </w:r>
          </w:p>
        </w:tc>
        <w:tc>
          <w:tcPr>
            <w:tcW w:w="1254" w:type="pct"/>
            <w:tcBorders>
              <w:top w:val="nil"/>
              <w:left w:val="nil"/>
              <w:bottom w:val="single" w:sz="4" w:space="0" w:color="auto"/>
              <w:right w:val="single" w:sz="4" w:space="0" w:color="auto"/>
            </w:tcBorders>
            <w:shd w:val="clear" w:color="000000" w:fill="FFFFFF"/>
            <w:vAlign w:val="center"/>
            <w:hideMark/>
          </w:tcPr>
          <w:p w14:paraId="54B95600"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ПНД-1 ПН-130-16-10-II</w:t>
            </w:r>
          </w:p>
        </w:tc>
        <w:tc>
          <w:tcPr>
            <w:tcW w:w="672" w:type="pct"/>
            <w:tcBorders>
              <w:top w:val="nil"/>
              <w:left w:val="nil"/>
              <w:bottom w:val="single" w:sz="4" w:space="0" w:color="auto"/>
              <w:right w:val="single" w:sz="4" w:space="0" w:color="auto"/>
            </w:tcBorders>
            <w:shd w:val="clear" w:color="000000" w:fill="FFFFFF"/>
            <w:vAlign w:val="center"/>
            <w:hideMark/>
          </w:tcPr>
          <w:p w14:paraId="652527B9"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130</w:t>
            </w:r>
          </w:p>
        </w:tc>
        <w:tc>
          <w:tcPr>
            <w:tcW w:w="550" w:type="pct"/>
            <w:tcBorders>
              <w:top w:val="nil"/>
              <w:left w:val="nil"/>
              <w:bottom w:val="single" w:sz="4" w:space="0" w:color="auto"/>
              <w:right w:val="single" w:sz="4" w:space="0" w:color="auto"/>
            </w:tcBorders>
            <w:shd w:val="clear" w:color="000000" w:fill="FFFFFF"/>
            <w:vAlign w:val="center"/>
            <w:hideMark/>
          </w:tcPr>
          <w:p w14:paraId="5D71C95C"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w:t>
            </w:r>
          </w:p>
        </w:tc>
        <w:tc>
          <w:tcPr>
            <w:tcW w:w="342" w:type="pct"/>
            <w:tcBorders>
              <w:top w:val="nil"/>
              <w:left w:val="nil"/>
              <w:bottom w:val="single" w:sz="4" w:space="0" w:color="auto"/>
              <w:right w:val="single" w:sz="4" w:space="0" w:color="auto"/>
            </w:tcBorders>
            <w:shd w:val="clear" w:color="000000" w:fill="FFFFFF"/>
            <w:vAlign w:val="center"/>
            <w:hideMark/>
          </w:tcPr>
          <w:p w14:paraId="7146B080"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380</w:t>
            </w:r>
          </w:p>
        </w:tc>
        <w:tc>
          <w:tcPr>
            <w:tcW w:w="342" w:type="pct"/>
            <w:tcBorders>
              <w:top w:val="nil"/>
              <w:left w:val="nil"/>
              <w:bottom w:val="single" w:sz="4" w:space="0" w:color="auto"/>
              <w:right w:val="single" w:sz="4" w:space="0" w:color="auto"/>
            </w:tcBorders>
            <w:shd w:val="clear" w:color="000000" w:fill="FFFFFF"/>
            <w:vAlign w:val="center"/>
            <w:hideMark/>
          </w:tcPr>
          <w:p w14:paraId="3FEE15C9"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55</w:t>
            </w:r>
          </w:p>
        </w:tc>
        <w:tc>
          <w:tcPr>
            <w:tcW w:w="342" w:type="pct"/>
            <w:tcBorders>
              <w:top w:val="nil"/>
              <w:left w:val="nil"/>
              <w:bottom w:val="single" w:sz="4" w:space="0" w:color="auto"/>
              <w:right w:val="single" w:sz="4" w:space="0" w:color="auto"/>
            </w:tcBorders>
            <w:shd w:val="clear" w:color="000000" w:fill="FFFFFF"/>
            <w:vAlign w:val="center"/>
            <w:hideMark/>
          </w:tcPr>
          <w:p w14:paraId="2BC6A074"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000000" w:fill="FFFFFF"/>
            <w:vAlign w:val="center"/>
            <w:hideMark/>
          </w:tcPr>
          <w:p w14:paraId="7E065336"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78</w:t>
            </w:r>
          </w:p>
        </w:tc>
        <w:tc>
          <w:tcPr>
            <w:tcW w:w="385" w:type="pct"/>
            <w:tcBorders>
              <w:top w:val="nil"/>
              <w:left w:val="nil"/>
              <w:bottom w:val="single" w:sz="4" w:space="0" w:color="auto"/>
              <w:right w:val="single" w:sz="4" w:space="0" w:color="auto"/>
            </w:tcBorders>
            <w:shd w:val="clear" w:color="000000" w:fill="FFFFFF"/>
            <w:vAlign w:val="center"/>
            <w:hideMark/>
          </w:tcPr>
          <w:p w14:paraId="53B32CFC"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170</w:t>
            </w:r>
          </w:p>
        </w:tc>
        <w:tc>
          <w:tcPr>
            <w:tcW w:w="368" w:type="pct"/>
            <w:tcBorders>
              <w:top w:val="nil"/>
              <w:left w:val="nil"/>
              <w:bottom w:val="single" w:sz="4" w:space="0" w:color="auto"/>
              <w:right w:val="single" w:sz="4" w:space="0" w:color="auto"/>
            </w:tcBorders>
            <w:shd w:val="clear" w:color="000000" w:fill="FFFFFF"/>
            <w:vAlign w:val="center"/>
            <w:hideMark/>
          </w:tcPr>
          <w:p w14:paraId="1BD1AED1"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w:t>
            </w:r>
          </w:p>
        </w:tc>
      </w:tr>
      <w:tr w:rsidR="008102E7" w:rsidRPr="00CC3AFA" w14:paraId="127D7EB9" w14:textId="77777777" w:rsidTr="006E79EB">
        <w:trPr>
          <w:trHeight w:val="300"/>
        </w:trPr>
        <w:tc>
          <w:tcPr>
            <w:tcW w:w="403" w:type="pct"/>
            <w:vMerge/>
            <w:tcBorders>
              <w:top w:val="nil"/>
              <w:left w:val="single" w:sz="4" w:space="0" w:color="auto"/>
              <w:bottom w:val="single" w:sz="4" w:space="0" w:color="000000"/>
              <w:right w:val="single" w:sz="4" w:space="0" w:color="auto"/>
            </w:tcBorders>
            <w:vAlign w:val="center"/>
            <w:hideMark/>
          </w:tcPr>
          <w:p w14:paraId="7E2B5F55" w14:textId="77777777" w:rsidR="008102E7" w:rsidRPr="00CC3AFA" w:rsidRDefault="008102E7" w:rsidP="008102E7">
            <w:pPr>
              <w:snapToGrid/>
              <w:spacing w:before="0" w:after="0" w:line="240" w:lineRule="auto"/>
              <w:ind w:firstLine="0"/>
              <w:contextualSpacing w:val="0"/>
              <w:jc w:val="left"/>
              <w:rPr>
                <w:rFonts w:eastAsia="Times New Roman" w:cs="Times New Roman"/>
                <w:color w:val="000000"/>
                <w:sz w:val="20"/>
                <w:szCs w:val="20"/>
                <w:lang w:eastAsia="ru-RU"/>
              </w:rPr>
            </w:pPr>
          </w:p>
        </w:tc>
        <w:tc>
          <w:tcPr>
            <w:tcW w:w="1254" w:type="pct"/>
            <w:tcBorders>
              <w:top w:val="nil"/>
              <w:left w:val="nil"/>
              <w:bottom w:val="single" w:sz="4" w:space="0" w:color="auto"/>
              <w:right w:val="single" w:sz="4" w:space="0" w:color="auto"/>
            </w:tcBorders>
            <w:shd w:val="clear" w:color="000000" w:fill="FFFFFF"/>
            <w:vAlign w:val="center"/>
            <w:hideMark/>
          </w:tcPr>
          <w:p w14:paraId="60F52C86"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ПНД-2 ПН-130-16-10-II</w:t>
            </w:r>
          </w:p>
        </w:tc>
        <w:tc>
          <w:tcPr>
            <w:tcW w:w="672" w:type="pct"/>
            <w:tcBorders>
              <w:top w:val="nil"/>
              <w:left w:val="nil"/>
              <w:bottom w:val="single" w:sz="4" w:space="0" w:color="auto"/>
              <w:right w:val="single" w:sz="4" w:space="0" w:color="auto"/>
            </w:tcBorders>
            <w:shd w:val="clear" w:color="000000" w:fill="FFFFFF"/>
            <w:vAlign w:val="center"/>
            <w:hideMark/>
          </w:tcPr>
          <w:p w14:paraId="38B9F90E"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130</w:t>
            </w:r>
          </w:p>
        </w:tc>
        <w:tc>
          <w:tcPr>
            <w:tcW w:w="550" w:type="pct"/>
            <w:tcBorders>
              <w:top w:val="nil"/>
              <w:left w:val="nil"/>
              <w:bottom w:val="single" w:sz="4" w:space="0" w:color="auto"/>
              <w:right w:val="single" w:sz="4" w:space="0" w:color="auto"/>
            </w:tcBorders>
            <w:shd w:val="clear" w:color="000000" w:fill="FFFFFF"/>
            <w:vAlign w:val="center"/>
            <w:hideMark/>
          </w:tcPr>
          <w:p w14:paraId="519468E6"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w:t>
            </w:r>
          </w:p>
        </w:tc>
        <w:tc>
          <w:tcPr>
            <w:tcW w:w="342" w:type="pct"/>
            <w:tcBorders>
              <w:top w:val="nil"/>
              <w:left w:val="nil"/>
              <w:bottom w:val="single" w:sz="4" w:space="0" w:color="auto"/>
              <w:right w:val="single" w:sz="4" w:space="0" w:color="auto"/>
            </w:tcBorders>
            <w:shd w:val="clear" w:color="000000" w:fill="FFFFFF"/>
            <w:vAlign w:val="center"/>
            <w:hideMark/>
          </w:tcPr>
          <w:p w14:paraId="45891F17"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146</w:t>
            </w:r>
          </w:p>
        </w:tc>
        <w:tc>
          <w:tcPr>
            <w:tcW w:w="342" w:type="pct"/>
            <w:tcBorders>
              <w:top w:val="nil"/>
              <w:left w:val="nil"/>
              <w:bottom w:val="single" w:sz="4" w:space="0" w:color="auto"/>
              <w:right w:val="single" w:sz="4" w:space="0" w:color="auto"/>
            </w:tcBorders>
            <w:shd w:val="clear" w:color="000000" w:fill="FFFFFF"/>
            <w:vAlign w:val="center"/>
            <w:hideMark/>
          </w:tcPr>
          <w:p w14:paraId="387A7F89"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000000" w:fill="FFFFFF"/>
            <w:vAlign w:val="center"/>
            <w:hideMark/>
          </w:tcPr>
          <w:p w14:paraId="4E7B7DDD"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78</w:t>
            </w:r>
          </w:p>
        </w:tc>
        <w:tc>
          <w:tcPr>
            <w:tcW w:w="342" w:type="pct"/>
            <w:tcBorders>
              <w:top w:val="nil"/>
              <w:left w:val="nil"/>
              <w:bottom w:val="single" w:sz="4" w:space="0" w:color="auto"/>
              <w:right w:val="single" w:sz="4" w:space="0" w:color="auto"/>
            </w:tcBorders>
            <w:shd w:val="clear" w:color="000000" w:fill="FFFFFF"/>
            <w:vAlign w:val="center"/>
            <w:hideMark/>
          </w:tcPr>
          <w:p w14:paraId="729871FB"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125</w:t>
            </w:r>
          </w:p>
        </w:tc>
        <w:tc>
          <w:tcPr>
            <w:tcW w:w="385" w:type="pct"/>
            <w:tcBorders>
              <w:top w:val="nil"/>
              <w:left w:val="nil"/>
              <w:bottom w:val="single" w:sz="4" w:space="0" w:color="auto"/>
              <w:right w:val="single" w:sz="4" w:space="0" w:color="auto"/>
            </w:tcBorders>
            <w:shd w:val="clear" w:color="000000" w:fill="FFFFFF"/>
            <w:vAlign w:val="center"/>
            <w:hideMark/>
          </w:tcPr>
          <w:p w14:paraId="5D599D32"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230</w:t>
            </w:r>
          </w:p>
        </w:tc>
        <w:tc>
          <w:tcPr>
            <w:tcW w:w="368" w:type="pct"/>
            <w:tcBorders>
              <w:top w:val="nil"/>
              <w:left w:val="nil"/>
              <w:bottom w:val="single" w:sz="4" w:space="0" w:color="auto"/>
              <w:right w:val="single" w:sz="4" w:space="0" w:color="auto"/>
            </w:tcBorders>
            <w:shd w:val="clear" w:color="000000" w:fill="FFFFFF"/>
            <w:vAlign w:val="center"/>
            <w:hideMark/>
          </w:tcPr>
          <w:p w14:paraId="51F08079"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13,8</w:t>
            </w:r>
          </w:p>
        </w:tc>
      </w:tr>
      <w:tr w:rsidR="008102E7" w:rsidRPr="00CC3AFA" w14:paraId="25AA3F36" w14:textId="77777777" w:rsidTr="006E79EB">
        <w:trPr>
          <w:trHeight w:val="300"/>
        </w:trPr>
        <w:tc>
          <w:tcPr>
            <w:tcW w:w="403" w:type="pct"/>
            <w:vMerge/>
            <w:tcBorders>
              <w:top w:val="nil"/>
              <w:left w:val="single" w:sz="4" w:space="0" w:color="auto"/>
              <w:bottom w:val="single" w:sz="4" w:space="0" w:color="000000"/>
              <w:right w:val="single" w:sz="4" w:space="0" w:color="auto"/>
            </w:tcBorders>
            <w:vAlign w:val="center"/>
            <w:hideMark/>
          </w:tcPr>
          <w:p w14:paraId="73732DBC" w14:textId="77777777" w:rsidR="008102E7" w:rsidRPr="00CC3AFA" w:rsidRDefault="008102E7" w:rsidP="008102E7">
            <w:pPr>
              <w:snapToGrid/>
              <w:spacing w:before="0" w:after="0" w:line="240" w:lineRule="auto"/>
              <w:ind w:firstLine="0"/>
              <w:contextualSpacing w:val="0"/>
              <w:jc w:val="left"/>
              <w:rPr>
                <w:rFonts w:eastAsia="Times New Roman" w:cs="Times New Roman"/>
                <w:color w:val="000000"/>
                <w:sz w:val="20"/>
                <w:szCs w:val="20"/>
                <w:lang w:eastAsia="ru-RU"/>
              </w:rPr>
            </w:pPr>
          </w:p>
        </w:tc>
        <w:tc>
          <w:tcPr>
            <w:tcW w:w="1254" w:type="pct"/>
            <w:tcBorders>
              <w:top w:val="nil"/>
              <w:left w:val="nil"/>
              <w:bottom w:val="single" w:sz="4" w:space="0" w:color="auto"/>
              <w:right w:val="single" w:sz="4" w:space="0" w:color="auto"/>
            </w:tcBorders>
            <w:shd w:val="clear" w:color="000000" w:fill="FFFFFF"/>
            <w:vAlign w:val="center"/>
            <w:hideMark/>
          </w:tcPr>
          <w:p w14:paraId="24AE7DC9"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ПНД-3 ПН-130-16-9-I</w:t>
            </w:r>
          </w:p>
        </w:tc>
        <w:tc>
          <w:tcPr>
            <w:tcW w:w="672" w:type="pct"/>
            <w:tcBorders>
              <w:top w:val="nil"/>
              <w:left w:val="nil"/>
              <w:bottom w:val="single" w:sz="4" w:space="0" w:color="auto"/>
              <w:right w:val="single" w:sz="4" w:space="0" w:color="auto"/>
            </w:tcBorders>
            <w:shd w:val="clear" w:color="000000" w:fill="FFFFFF"/>
            <w:vAlign w:val="center"/>
            <w:hideMark/>
          </w:tcPr>
          <w:p w14:paraId="551C3E7E"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130</w:t>
            </w:r>
          </w:p>
        </w:tc>
        <w:tc>
          <w:tcPr>
            <w:tcW w:w="550" w:type="pct"/>
            <w:tcBorders>
              <w:top w:val="nil"/>
              <w:left w:val="nil"/>
              <w:bottom w:val="single" w:sz="4" w:space="0" w:color="auto"/>
              <w:right w:val="single" w:sz="4" w:space="0" w:color="auto"/>
            </w:tcBorders>
            <w:shd w:val="clear" w:color="000000" w:fill="FFFFFF"/>
            <w:vAlign w:val="center"/>
            <w:hideMark/>
          </w:tcPr>
          <w:p w14:paraId="379643A3"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342" w:type="pct"/>
            <w:tcBorders>
              <w:top w:val="nil"/>
              <w:left w:val="nil"/>
              <w:bottom w:val="single" w:sz="4" w:space="0" w:color="auto"/>
              <w:right w:val="single" w:sz="4" w:space="0" w:color="auto"/>
            </w:tcBorders>
            <w:shd w:val="clear" w:color="000000" w:fill="FFFFFF"/>
            <w:vAlign w:val="center"/>
            <w:hideMark/>
          </w:tcPr>
          <w:p w14:paraId="1AAD9238"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179</w:t>
            </w:r>
          </w:p>
        </w:tc>
        <w:tc>
          <w:tcPr>
            <w:tcW w:w="342" w:type="pct"/>
            <w:tcBorders>
              <w:top w:val="nil"/>
              <w:left w:val="nil"/>
              <w:bottom w:val="single" w:sz="4" w:space="0" w:color="auto"/>
              <w:right w:val="single" w:sz="4" w:space="0" w:color="auto"/>
            </w:tcBorders>
            <w:shd w:val="clear" w:color="000000" w:fill="FFFFFF"/>
            <w:vAlign w:val="center"/>
            <w:hideMark/>
          </w:tcPr>
          <w:p w14:paraId="0FCF2532"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92</w:t>
            </w:r>
          </w:p>
        </w:tc>
        <w:tc>
          <w:tcPr>
            <w:tcW w:w="342" w:type="pct"/>
            <w:tcBorders>
              <w:top w:val="nil"/>
              <w:left w:val="nil"/>
              <w:bottom w:val="single" w:sz="4" w:space="0" w:color="auto"/>
              <w:right w:val="single" w:sz="4" w:space="0" w:color="auto"/>
            </w:tcBorders>
            <w:shd w:val="clear" w:color="000000" w:fill="FFFFFF"/>
            <w:vAlign w:val="center"/>
            <w:hideMark/>
          </w:tcPr>
          <w:p w14:paraId="18D2A125"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125</w:t>
            </w:r>
          </w:p>
        </w:tc>
        <w:tc>
          <w:tcPr>
            <w:tcW w:w="342" w:type="pct"/>
            <w:tcBorders>
              <w:top w:val="nil"/>
              <w:left w:val="nil"/>
              <w:bottom w:val="single" w:sz="4" w:space="0" w:color="auto"/>
              <w:right w:val="single" w:sz="4" w:space="0" w:color="auto"/>
            </w:tcBorders>
            <w:shd w:val="clear" w:color="000000" w:fill="FFFFFF"/>
            <w:vAlign w:val="center"/>
            <w:hideMark/>
          </w:tcPr>
          <w:p w14:paraId="637CC1D6"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150</w:t>
            </w:r>
          </w:p>
        </w:tc>
        <w:tc>
          <w:tcPr>
            <w:tcW w:w="385" w:type="pct"/>
            <w:tcBorders>
              <w:top w:val="nil"/>
              <w:left w:val="nil"/>
              <w:bottom w:val="single" w:sz="4" w:space="0" w:color="auto"/>
              <w:right w:val="single" w:sz="4" w:space="0" w:color="auto"/>
            </w:tcBorders>
            <w:shd w:val="clear" w:color="000000" w:fill="FFFFFF"/>
            <w:vAlign w:val="center"/>
            <w:hideMark/>
          </w:tcPr>
          <w:p w14:paraId="44250DD4"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230</w:t>
            </w:r>
          </w:p>
        </w:tc>
        <w:tc>
          <w:tcPr>
            <w:tcW w:w="368" w:type="pct"/>
            <w:tcBorders>
              <w:top w:val="nil"/>
              <w:left w:val="nil"/>
              <w:bottom w:val="single" w:sz="4" w:space="0" w:color="auto"/>
              <w:right w:val="single" w:sz="4" w:space="0" w:color="auto"/>
            </w:tcBorders>
            <w:shd w:val="clear" w:color="000000" w:fill="FFFFFF"/>
            <w:vAlign w:val="center"/>
            <w:hideMark/>
          </w:tcPr>
          <w:p w14:paraId="5C9044BF"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14</w:t>
            </w:r>
          </w:p>
        </w:tc>
      </w:tr>
      <w:tr w:rsidR="008102E7" w:rsidRPr="00CC3AFA" w14:paraId="0DA746E2" w14:textId="77777777" w:rsidTr="006E79EB">
        <w:trPr>
          <w:trHeight w:val="300"/>
        </w:trPr>
        <w:tc>
          <w:tcPr>
            <w:tcW w:w="403" w:type="pct"/>
            <w:vMerge/>
            <w:tcBorders>
              <w:top w:val="nil"/>
              <w:left w:val="single" w:sz="4" w:space="0" w:color="auto"/>
              <w:bottom w:val="single" w:sz="4" w:space="0" w:color="000000"/>
              <w:right w:val="single" w:sz="4" w:space="0" w:color="auto"/>
            </w:tcBorders>
            <w:vAlign w:val="center"/>
            <w:hideMark/>
          </w:tcPr>
          <w:p w14:paraId="0F47BCB5" w14:textId="77777777" w:rsidR="008102E7" w:rsidRPr="00CC3AFA" w:rsidRDefault="008102E7" w:rsidP="008102E7">
            <w:pPr>
              <w:snapToGrid/>
              <w:spacing w:before="0" w:after="0" w:line="240" w:lineRule="auto"/>
              <w:ind w:firstLine="0"/>
              <w:contextualSpacing w:val="0"/>
              <w:jc w:val="left"/>
              <w:rPr>
                <w:rFonts w:eastAsia="Times New Roman" w:cs="Times New Roman"/>
                <w:color w:val="000000"/>
                <w:sz w:val="20"/>
                <w:szCs w:val="20"/>
                <w:lang w:eastAsia="ru-RU"/>
              </w:rPr>
            </w:pPr>
          </w:p>
        </w:tc>
        <w:tc>
          <w:tcPr>
            <w:tcW w:w="1254" w:type="pct"/>
            <w:tcBorders>
              <w:top w:val="nil"/>
              <w:left w:val="nil"/>
              <w:bottom w:val="single" w:sz="4" w:space="0" w:color="auto"/>
              <w:right w:val="single" w:sz="4" w:space="0" w:color="auto"/>
            </w:tcBorders>
            <w:shd w:val="clear" w:color="000000" w:fill="FFFFFF"/>
            <w:vAlign w:val="center"/>
            <w:hideMark/>
          </w:tcPr>
          <w:p w14:paraId="4E1F272C"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ПВД-4 ПВ-250-180-21-3</w:t>
            </w:r>
          </w:p>
        </w:tc>
        <w:tc>
          <w:tcPr>
            <w:tcW w:w="672" w:type="pct"/>
            <w:tcBorders>
              <w:top w:val="nil"/>
              <w:left w:val="nil"/>
              <w:bottom w:val="single" w:sz="4" w:space="0" w:color="auto"/>
              <w:right w:val="single" w:sz="4" w:space="0" w:color="auto"/>
            </w:tcBorders>
            <w:shd w:val="clear" w:color="000000" w:fill="FFFFFF"/>
            <w:vAlign w:val="center"/>
            <w:hideMark/>
          </w:tcPr>
          <w:p w14:paraId="1C2E9E66"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250</w:t>
            </w:r>
          </w:p>
        </w:tc>
        <w:tc>
          <w:tcPr>
            <w:tcW w:w="550" w:type="pct"/>
            <w:tcBorders>
              <w:top w:val="nil"/>
              <w:left w:val="nil"/>
              <w:bottom w:val="single" w:sz="4" w:space="0" w:color="auto"/>
              <w:right w:val="single" w:sz="4" w:space="0" w:color="auto"/>
            </w:tcBorders>
            <w:shd w:val="clear" w:color="000000" w:fill="FFFFFF"/>
            <w:vAlign w:val="center"/>
            <w:hideMark/>
          </w:tcPr>
          <w:p w14:paraId="437F799C"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w:t>
            </w:r>
          </w:p>
        </w:tc>
        <w:tc>
          <w:tcPr>
            <w:tcW w:w="342" w:type="pct"/>
            <w:tcBorders>
              <w:top w:val="nil"/>
              <w:left w:val="nil"/>
              <w:bottom w:val="single" w:sz="4" w:space="0" w:color="auto"/>
              <w:right w:val="single" w:sz="4" w:space="0" w:color="auto"/>
            </w:tcBorders>
            <w:shd w:val="clear" w:color="000000" w:fill="FFFFFF"/>
            <w:vAlign w:val="center"/>
            <w:hideMark/>
          </w:tcPr>
          <w:p w14:paraId="0C692540"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255</w:t>
            </w:r>
          </w:p>
        </w:tc>
        <w:tc>
          <w:tcPr>
            <w:tcW w:w="342" w:type="pct"/>
            <w:tcBorders>
              <w:top w:val="nil"/>
              <w:left w:val="nil"/>
              <w:bottom w:val="single" w:sz="4" w:space="0" w:color="auto"/>
              <w:right w:val="single" w:sz="4" w:space="0" w:color="auto"/>
            </w:tcBorders>
            <w:shd w:val="clear" w:color="000000" w:fill="FFFFFF"/>
            <w:vAlign w:val="center"/>
            <w:hideMark/>
          </w:tcPr>
          <w:p w14:paraId="38C6B7FB"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180</w:t>
            </w:r>
          </w:p>
        </w:tc>
        <w:tc>
          <w:tcPr>
            <w:tcW w:w="342" w:type="pct"/>
            <w:tcBorders>
              <w:top w:val="nil"/>
              <w:left w:val="nil"/>
              <w:bottom w:val="single" w:sz="4" w:space="0" w:color="auto"/>
              <w:right w:val="single" w:sz="4" w:space="0" w:color="auto"/>
            </w:tcBorders>
            <w:shd w:val="clear" w:color="000000" w:fill="FFFFFF"/>
            <w:vAlign w:val="center"/>
            <w:hideMark/>
          </w:tcPr>
          <w:p w14:paraId="3A8CE6B6"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150</w:t>
            </w:r>
          </w:p>
        </w:tc>
        <w:tc>
          <w:tcPr>
            <w:tcW w:w="342" w:type="pct"/>
            <w:tcBorders>
              <w:top w:val="nil"/>
              <w:left w:val="nil"/>
              <w:bottom w:val="single" w:sz="4" w:space="0" w:color="auto"/>
              <w:right w:val="single" w:sz="4" w:space="0" w:color="auto"/>
            </w:tcBorders>
            <w:shd w:val="clear" w:color="000000" w:fill="FFFFFF"/>
            <w:vAlign w:val="center"/>
            <w:hideMark/>
          </w:tcPr>
          <w:p w14:paraId="4A7B9561"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215</w:t>
            </w:r>
          </w:p>
        </w:tc>
        <w:tc>
          <w:tcPr>
            <w:tcW w:w="385" w:type="pct"/>
            <w:tcBorders>
              <w:top w:val="nil"/>
              <w:left w:val="nil"/>
              <w:bottom w:val="single" w:sz="4" w:space="0" w:color="auto"/>
              <w:right w:val="single" w:sz="4" w:space="0" w:color="auto"/>
            </w:tcBorders>
            <w:shd w:val="clear" w:color="000000" w:fill="FFFFFF"/>
            <w:vAlign w:val="center"/>
            <w:hideMark/>
          </w:tcPr>
          <w:p w14:paraId="021E8C19"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200</w:t>
            </w:r>
          </w:p>
        </w:tc>
        <w:tc>
          <w:tcPr>
            <w:tcW w:w="368" w:type="pct"/>
            <w:tcBorders>
              <w:top w:val="nil"/>
              <w:left w:val="nil"/>
              <w:bottom w:val="single" w:sz="4" w:space="0" w:color="auto"/>
              <w:right w:val="single" w:sz="4" w:space="0" w:color="auto"/>
            </w:tcBorders>
            <w:shd w:val="clear" w:color="000000" w:fill="FFFFFF"/>
            <w:vAlign w:val="center"/>
            <w:hideMark/>
          </w:tcPr>
          <w:p w14:paraId="68F15719"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w:t>
            </w:r>
          </w:p>
        </w:tc>
      </w:tr>
      <w:tr w:rsidR="008102E7" w:rsidRPr="00CC3AFA" w14:paraId="528161A3" w14:textId="77777777" w:rsidTr="006E79EB">
        <w:trPr>
          <w:trHeight w:val="300"/>
        </w:trPr>
        <w:tc>
          <w:tcPr>
            <w:tcW w:w="403" w:type="pct"/>
            <w:vMerge/>
            <w:tcBorders>
              <w:top w:val="nil"/>
              <w:left w:val="single" w:sz="4" w:space="0" w:color="auto"/>
              <w:bottom w:val="single" w:sz="4" w:space="0" w:color="000000"/>
              <w:right w:val="single" w:sz="4" w:space="0" w:color="auto"/>
            </w:tcBorders>
            <w:vAlign w:val="center"/>
            <w:hideMark/>
          </w:tcPr>
          <w:p w14:paraId="65570CB0" w14:textId="77777777" w:rsidR="008102E7" w:rsidRPr="00CC3AFA" w:rsidRDefault="008102E7" w:rsidP="008102E7">
            <w:pPr>
              <w:snapToGrid/>
              <w:spacing w:before="0" w:after="0" w:line="240" w:lineRule="auto"/>
              <w:ind w:firstLine="0"/>
              <w:contextualSpacing w:val="0"/>
              <w:jc w:val="left"/>
              <w:rPr>
                <w:rFonts w:eastAsia="Times New Roman" w:cs="Times New Roman"/>
                <w:color w:val="000000"/>
                <w:sz w:val="20"/>
                <w:szCs w:val="20"/>
                <w:lang w:eastAsia="ru-RU"/>
              </w:rPr>
            </w:pPr>
          </w:p>
        </w:tc>
        <w:tc>
          <w:tcPr>
            <w:tcW w:w="1254" w:type="pct"/>
            <w:tcBorders>
              <w:top w:val="nil"/>
              <w:left w:val="nil"/>
              <w:bottom w:val="single" w:sz="4" w:space="0" w:color="auto"/>
              <w:right w:val="single" w:sz="4" w:space="0" w:color="auto"/>
            </w:tcBorders>
            <w:shd w:val="clear" w:color="000000" w:fill="FFFFFF"/>
            <w:vAlign w:val="center"/>
            <w:hideMark/>
          </w:tcPr>
          <w:p w14:paraId="578EABCE"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ПВД-5 ПВ-250-180-33-1</w:t>
            </w:r>
          </w:p>
        </w:tc>
        <w:tc>
          <w:tcPr>
            <w:tcW w:w="672" w:type="pct"/>
            <w:tcBorders>
              <w:top w:val="nil"/>
              <w:left w:val="nil"/>
              <w:bottom w:val="single" w:sz="4" w:space="0" w:color="auto"/>
              <w:right w:val="single" w:sz="4" w:space="0" w:color="auto"/>
            </w:tcBorders>
            <w:shd w:val="clear" w:color="000000" w:fill="FFFFFF"/>
            <w:vAlign w:val="center"/>
            <w:hideMark/>
          </w:tcPr>
          <w:p w14:paraId="1761DEF2"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250</w:t>
            </w:r>
          </w:p>
        </w:tc>
        <w:tc>
          <w:tcPr>
            <w:tcW w:w="550" w:type="pct"/>
            <w:tcBorders>
              <w:top w:val="nil"/>
              <w:left w:val="nil"/>
              <w:bottom w:val="single" w:sz="4" w:space="0" w:color="auto"/>
              <w:right w:val="single" w:sz="4" w:space="0" w:color="auto"/>
            </w:tcBorders>
            <w:shd w:val="clear" w:color="000000" w:fill="FFFFFF"/>
            <w:vAlign w:val="center"/>
            <w:hideMark/>
          </w:tcPr>
          <w:p w14:paraId="20B2ACFA"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w:t>
            </w:r>
          </w:p>
        </w:tc>
        <w:tc>
          <w:tcPr>
            <w:tcW w:w="342" w:type="pct"/>
            <w:tcBorders>
              <w:top w:val="nil"/>
              <w:left w:val="nil"/>
              <w:bottom w:val="single" w:sz="4" w:space="0" w:color="auto"/>
              <w:right w:val="single" w:sz="4" w:space="0" w:color="auto"/>
            </w:tcBorders>
            <w:shd w:val="clear" w:color="000000" w:fill="FFFFFF"/>
            <w:vAlign w:val="center"/>
            <w:hideMark/>
          </w:tcPr>
          <w:p w14:paraId="01A2BC1B"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356</w:t>
            </w:r>
          </w:p>
        </w:tc>
        <w:tc>
          <w:tcPr>
            <w:tcW w:w="342" w:type="pct"/>
            <w:tcBorders>
              <w:top w:val="nil"/>
              <w:left w:val="nil"/>
              <w:bottom w:val="single" w:sz="4" w:space="0" w:color="auto"/>
              <w:right w:val="single" w:sz="4" w:space="0" w:color="auto"/>
            </w:tcBorders>
            <w:shd w:val="clear" w:color="000000" w:fill="FFFFFF"/>
            <w:vAlign w:val="center"/>
            <w:hideMark/>
          </w:tcPr>
          <w:p w14:paraId="5B16FDA5"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220</w:t>
            </w:r>
          </w:p>
        </w:tc>
        <w:tc>
          <w:tcPr>
            <w:tcW w:w="342" w:type="pct"/>
            <w:tcBorders>
              <w:top w:val="nil"/>
              <w:left w:val="nil"/>
              <w:bottom w:val="single" w:sz="4" w:space="0" w:color="auto"/>
              <w:right w:val="single" w:sz="4" w:space="0" w:color="auto"/>
            </w:tcBorders>
            <w:shd w:val="clear" w:color="000000" w:fill="FFFFFF"/>
            <w:vAlign w:val="center"/>
            <w:hideMark/>
          </w:tcPr>
          <w:p w14:paraId="1C0D98BB"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215</w:t>
            </w:r>
          </w:p>
        </w:tc>
        <w:tc>
          <w:tcPr>
            <w:tcW w:w="342" w:type="pct"/>
            <w:tcBorders>
              <w:top w:val="nil"/>
              <w:left w:val="nil"/>
              <w:bottom w:val="single" w:sz="4" w:space="0" w:color="auto"/>
              <w:right w:val="single" w:sz="4" w:space="0" w:color="auto"/>
            </w:tcBorders>
            <w:shd w:val="clear" w:color="000000" w:fill="FFFFFF"/>
            <w:vAlign w:val="center"/>
            <w:hideMark/>
          </w:tcPr>
          <w:p w14:paraId="50A9118E"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238</w:t>
            </w:r>
          </w:p>
        </w:tc>
        <w:tc>
          <w:tcPr>
            <w:tcW w:w="385" w:type="pct"/>
            <w:tcBorders>
              <w:top w:val="nil"/>
              <w:left w:val="nil"/>
              <w:bottom w:val="single" w:sz="4" w:space="0" w:color="auto"/>
              <w:right w:val="single" w:sz="4" w:space="0" w:color="auto"/>
            </w:tcBorders>
            <w:shd w:val="clear" w:color="000000" w:fill="FFFFFF"/>
            <w:vAlign w:val="center"/>
            <w:hideMark/>
          </w:tcPr>
          <w:p w14:paraId="01134357"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200</w:t>
            </w:r>
          </w:p>
        </w:tc>
        <w:tc>
          <w:tcPr>
            <w:tcW w:w="368" w:type="pct"/>
            <w:tcBorders>
              <w:top w:val="nil"/>
              <w:left w:val="nil"/>
              <w:bottom w:val="single" w:sz="4" w:space="0" w:color="auto"/>
              <w:right w:val="single" w:sz="4" w:space="0" w:color="auto"/>
            </w:tcBorders>
            <w:shd w:val="clear" w:color="000000" w:fill="FFFFFF"/>
            <w:vAlign w:val="center"/>
            <w:hideMark/>
          </w:tcPr>
          <w:p w14:paraId="5B0B1069"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17</w:t>
            </w:r>
          </w:p>
        </w:tc>
      </w:tr>
      <w:tr w:rsidR="008102E7" w:rsidRPr="00CC3AFA" w14:paraId="2515CA50" w14:textId="77777777" w:rsidTr="006E79EB">
        <w:trPr>
          <w:trHeight w:val="300"/>
        </w:trPr>
        <w:tc>
          <w:tcPr>
            <w:tcW w:w="403"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488B992F"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ТГ-5</w:t>
            </w:r>
          </w:p>
        </w:tc>
        <w:tc>
          <w:tcPr>
            <w:tcW w:w="1254" w:type="pct"/>
            <w:tcBorders>
              <w:top w:val="nil"/>
              <w:left w:val="nil"/>
              <w:bottom w:val="single" w:sz="4" w:space="0" w:color="auto"/>
              <w:right w:val="single" w:sz="4" w:space="0" w:color="auto"/>
            </w:tcBorders>
            <w:shd w:val="clear" w:color="000000" w:fill="FFFFFF"/>
            <w:vAlign w:val="center"/>
            <w:hideMark/>
          </w:tcPr>
          <w:p w14:paraId="2E807A4A"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ПНД-1 ПН-130-16-10-II</w:t>
            </w:r>
          </w:p>
        </w:tc>
        <w:tc>
          <w:tcPr>
            <w:tcW w:w="672" w:type="pct"/>
            <w:tcBorders>
              <w:top w:val="nil"/>
              <w:left w:val="nil"/>
              <w:bottom w:val="single" w:sz="4" w:space="0" w:color="auto"/>
              <w:right w:val="single" w:sz="4" w:space="0" w:color="auto"/>
            </w:tcBorders>
            <w:shd w:val="clear" w:color="000000" w:fill="FFFFFF"/>
            <w:vAlign w:val="center"/>
            <w:hideMark/>
          </w:tcPr>
          <w:p w14:paraId="11E03709"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130</w:t>
            </w:r>
          </w:p>
        </w:tc>
        <w:tc>
          <w:tcPr>
            <w:tcW w:w="550" w:type="pct"/>
            <w:tcBorders>
              <w:top w:val="nil"/>
              <w:left w:val="nil"/>
              <w:bottom w:val="single" w:sz="4" w:space="0" w:color="auto"/>
              <w:right w:val="single" w:sz="4" w:space="0" w:color="auto"/>
            </w:tcBorders>
            <w:shd w:val="clear" w:color="000000" w:fill="FFFFFF"/>
            <w:vAlign w:val="center"/>
            <w:hideMark/>
          </w:tcPr>
          <w:p w14:paraId="61AC190D"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6,2</w:t>
            </w:r>
          </w:p>
        </w:tc>
        <w:tc>
          <w:tcPr>
            <w:tcW w:w="342" w:type="pct"/>
            <w:tcBorders>
              <w:top w:val="nil"/>
              <w:left w:val="nil"/>
              <w:bottom w:val="single" w:sz="4" w:space="0" w:color="auto"/>
              <w:right w:val="single" w:sz="4" w:space="0" w:color="auto"/>
            </w:tcBorders>
            <w:shd w:val="clear" w:color="000000" w:fill="FFFFFF"/>
            <w:vAlign w:val="center"/>
            <w:hideMark/>
          </w:tcPr>
          <w:p w14:paraId="2249FE30"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306</w:t>
            </w:r>
          </w:p>
        </w:tc>
        <w:tc>
          <w:tcPr>
            <w:tcW w:w="342" w:type="pct"/>
            <w:tcBorders>
              <w:top w:val="nil"/>
              <w:left w:val="nil"/>
              <w:bottom w:val="single" w:sz="4" w:space="0" w:color="auto"/>
              <w:right w:val="single" w:sz="4" w:space="0" w:color="auto"/>
            </w:tcBorders>
            <w:shd w:val="clear" w:color="000000" w:fill="FFFFFF"/>
            <w:vAlign w:val="center"/>
            <w:hideMark/>
          </w:tcPr>
          <w:p w14:paraId="0BA93196"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72</w:t>
            </w:r>
          </w:p>
        </w:tc>
        <w:tc>
          <w:tcPr>
            <w:tcW w:w="342" w:type="pct"/>
            <w:tcBorders>
              <w:top w:val="nil"/>
              <w:left w:val="nil"/>
              <w:bottom w:val="single" w:sz="4" w:space="0" w:color="auto"/>
              <w:right w:val="single" w:sz="4" w:space="0" w:color="auto"/>
            </w:tcBorders>
            <w:shd w:val="clear" w:color="000000" w:fill="FFFFFF"/>
            <w:vAlign w:val="center"/>
            <w:hideMark/>
          </w:tcPr>
          <w:p w14:paraId="74DFF92B"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000000" w:fill="FFFFFF"/>
            <w:vAlign w:val="center"/>
            <w:hideMark/>
          </w:tcPr>
          <w:p w14:paraId="4F66D0DE"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75</w:t>
            </w:r>
          </w:p>
        </w:tc>
        <w:tc>
          <w:tcPr>
            <w:tcW w:w="385" w:type="pct"/>
            <w:tcBorders>
              <w:top w:val="nil"/>
              <w:left w:val="nil"/>
              <w:bottom w:val="single" w:sz="4" w:space="0" w:color="auto"/>
              <w:right w:val="single" w:sz="4" w:space="0" w:color="auto"/>
            </w:tcBorders>
            <w:shd w:val="clear" w:color="000000" w:fill="FFFFFF"/>
            <w:vAlign w:val="center"/>
            <w:hideMark/>
          </w:tcPr>
          <w:p w14:paraId="3667C438"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170</w:t>
            </w:r>
          </w:p>
        </w:tc>
        <w:tc>
          <w:tcPr>
            <w:tcW w:w="368" w:type="pct"/>
            <w:tcBorders>
              <w:top w:val="nil"/>
              <w:left w:val="nil"/>
              <w:bottom w:val="single" w:sz="4" w:space="0" w:color="auto"/>
              <w:right w:val="single" w:sz="4" w:space="0" w:color="auto"/>
            </w:tcBorders>
            <w:shd w:val="clear" w:color="000000" w:fill="FFFFFF"/>
            <w:vAlign w:val="center"/>
            <w:hideMark/>
          </w:tcPr>
          <w:p w14:paraId="45DF5D94"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w:t>
            </w:r>
          </w:p>
        </w:tc>
      </w:tr>
      <w:tr w:rsidR="008102E7" w:rsidRPr="00CC3AFA" w14:paraId="72261C1A" w14:textId="77777777" w:rsidTr="006E79EB">
        <w:trPr>
          <w:trHeight w:val="300"/>
        </w:trPr>
        <w:tc>
          <w:tcPr>
            <w:tcW w:w="403" w:type="pct"/>
            <w:vMerge/>
            <w:tcBorders>
              <w:top w:val="nil"/>
              <w:left w:val="single" w:sz="4" w:space="0" w:color="auto"/>
              <w:bottom w:val="single" w:sz="4" w:space="0" w:color="000000"/>
              <w:right w:val="single" w:sz="4" w:space="0" w:color="auto"/>
            </w:tcBorders>
            <w:vAlign w:val="center"/>
            <w:hideMark/>
          </w:tcPr>
          <w:p w14:paraId="4FFF26D8" w14:textId="77777777" w:rsidR="008102E7" w:rsidRPr="00CC3AFA" w:rsidRDefault="008102E7" w:rsidP="008102E7">
            <w:pPr>
              <w:snapToGrid/>
              <w:spacing w:before="0" w:after="0" w:line="240" w:lineRule="auto"/>
              <w:ind w:firstLine="0"/>
              <w:contextualSpacing w:val="0"/>
              <w:jc w:val="left"/>
              <w:rPr>
                <w:rFonts w:eastAsia="Times New Roman" w:cs="Times New Roman"/>
                <w:color w:val="000000"/>
                <w:sz w:val="20"/>
                <w:szCs w:val="20"/>
                <w:lang w:eastAsia="ru-RU"/>
              </w:rPr>
            </w:pPr>
          </w:p>
        </w:tc>
        <w:tc>
          <w:tcPr>
            <w:tcW w:w="1254" w:type="pct"/>
            <w:tcBorders>
              <w:top w:val="nil"/>
              <w:left w:val="nil"/>
              <w:bottom w:val="single" w:sz="4" w:space="0" w:color="auto"/>
              <w:right w:val="single" w:sz="4" w:space="0" w:color="auto"/>
            </w:tcBorders>
            <w:shd w:val="clear" w:color="000000" w:fill="FFFFFF"/>
            <w:vAlign w:val="center"/>
            <w:hideMark/>
          </w:tcPr>
          <w:p w14:paraId="0A8206C3"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ПНД-2 ПН-130-16-10-II</w:t>
            </w:r>
          </w:p>
        </w:tc>
        <w:tc>
          <w:tcPr>
            <w:tcW w:w="672" w:type="pct"/>
            <w:tcBorders>
              <w:top w:val="nil"/>
              <w:left w:val="nil"/>
              <w:bottom w:val="single" w:sz="4" w:space="0" w:color="auto"/>
              <w:right w:val="single" w:sz="4" w:space="0" w:color="auto"/>
            </w:tcBorders>
            <w:shd w:val="clear" w:color="000000" w:fill="FFFFFF"/>
            <w:vAlign w:val="center"/>
            <w:hideMark/>
          </w:tcPr>
          <w:p w14:paraId="394A1599"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130</w:t>
            </w:r>
          </w:p>
        </w:tc>
        <w:tc>
          <w:tcPr>
            <w:tcW w:w="550" w:type="pct"/>
            <w:tcBorders>
              <w:top w:val="nil"/>
              <w:left w:val="nil"/>
              <w:bottom w:val="single" w:sz="4" w:space="0" w:color="auto"/>
              <w:right w:val="single" w:sz="4" w:space="0" w:color="auto"/>
            </w:tcBorders>
            <w:shd w:val="clear" w:color="000000" w:fill="FFFFFF"/>
            <w:vAlign w:val="center"/>
            <w:hideMark/>
          </w:tcPr>
          <w:p w14:paraId="6A2B4F3E"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4,2</w:t>
            </w:r>
          </w:p>
        </w:tc>
        <w:tc>
          <w:tcPr>
            <w:tcW w:w="342" w:type="pct"/>
            <w:tcBorders>
              <w:top w:val="nil"/>
              <w:left w:val="nil"/>
              <w:bottom w:val="single" w:sz="4" w:space="0" w:color="auto"/>
              <w:right w:val="single" w:sz="4" w:space="0" w:color="auto"/>
            </w:tcBorders>
            <w:shd w:val="clear" w:color="000000" w:fill="FFFFFF"/>
            <w:vAlign w:val="center"/>
            <w:hideMark/>
          </w:tcPr>
          <w:p w14:paraId="1A8BF45D"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129</w:t>
            </w:r>
          </w:p>
        </w:tc>
        <w:tc>
          <w:tcPr>
            <w:tcW w:w="342" w:type="pct"/>
            <w:tcBorders>
              <w:top w:val="nil"/>
              <w:left w:val="nil"/>
              <w:bottom w:val="single" w:sz="4" w:space="0" w:color="auto"/>
              <w:right w:val="single" w:sz="4" w:space="0" w:color="auto"/>
            </w:tcBorders>
            <w:shd w:val="clear" w:color="000000" w:fill="FFFFFF"/>
            <w:vAlign w:val="center"/>
            <w:hideMark/>
          </w:tcPr>
          <w:p w14:paraId="062A4A69"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114</w:t>
            </w:r>
          </w:p>
        </w:tc>
        <w:tc>
          <w:tcPr>
            <w:tcW w:w="342" w:type="pct"/>
            <w:tcBorders>
              <w:top w:val="nil"/>
              <w:left w:val="nil"/>
              <w:bottom w:val="single" w:sz="4" w:space="0" w:color="auto"/>
              <w:right w:val="single" w:sz="4" w:space="0" w:color="auto"/>
            </w:tcBorders>
            <w:shd w:val="clear" w:color="000000" w:fill="FFFFFF"/>
            <w:vAlign w:val="center"/>
            <w:hideMark/>
          </w:tcPr>
          <w:p w14:paraId="1F756195"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75</w:t>
            </w:r>
          </w:p>
        </w:tc>
        <w:tc>
          <w:tcPr>
            <w:tcW w:w="342" w:type="pct"/>
            <w:tcBorders>
              <w:top w:val="nil"/>
              <w:left w:val="nil"/>
              <w:bottom w:val="single" w:sz="4" w:space="0" w:color="auto"/>
              <w:right w:val="single" w:sz="4" w:space="0" w:color="auto"/>
            </w:tcBorders>
            <w:shd w:val="clear" w:color="000000" w:fill="FFFFFF"/>
            <w:vAlign w:val="center"/>
            <w:hideMark/>
          </w:tcPr>
          <w:p w14:paraId="752D56E2"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125</w:t>
            </w:r>
          </w:p>
        </w:tc>
        <w:tc>
          <w:tcPr>
            <w:tcW w:w="385" w:type="pct"/>
            <w:tcBorders>
              <w:top w:val="nil"/>
              <w:left w:val="nil"/>
              <w:bottom w:val="single" w:sz="4" w:space="0" w:color="auto"/>
              <w:right w:val="single" w:sz="4" w:space="0" w:color="auto"/>
            </w:tcBorders>
            <w:shd w:val="clear" w:color="000000" w:fill="FFFFFF"/>
            <w:vAlign w:val="center"/>
            <w:hideMark/>
          </w:tcPr>
          <w:p w14:paraId="676B206C"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230</w:t>
            </w:r>
          </w:p>
        </w:tc>
        <w:tc>
          <w:tcPr>
            <w:tcW w:w="368" w:type="pct"/>
            <w:tcBorders>
              <w:top w:val="nil"/>
              <w:left w:val="nil"/>
              <w:bottom w:val="single" w:sz="4" w:space="0" w:color="auto"/>
              <w:right w:val="single" w:sz="4" w:space="0" w:color="auto"/>
            </w:tcBorders>
            <w:shd w:val="clear" w:color="000000" w:fill="FFFFFF"/>
            <w:vAlign w:val="center"/>
            <w:hideMark/>
          </w:tcPr>
          <w:p w14:paraId="13C7C6E6"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13,8</w:t>
            </w:r>
          </w:p>
        </w:tc>
      </w:tr>
      <w:tr w:rsidR="008102E7" w:rsidRPr="00CC3AFA" w14:paraId="0C2F9BFE" w14:textId="77777777" w:rsidTr="006E79EB">
        <w:trPr>
          <w:trHeight w:val="300"/>
        </w:trPr>
        <w:tc>
          <w:tcPr>
            <w:tcW w:w="403" w:type="pct"/>
            <w:vMerge/>
            <w:tcBorders>
              <w:top w:val="nil"/>
              <w:left w:val="single" w:sz="4" w:space="0" w:color="auto"/>
              <w:bottom w:val="single" w:sz="4" w:space="0" w:color="000000"/>
              <w:right w:val="single" w:sz="4" w:space="0" w:color="auto"/>
            </w:tcBorders>
            <w:vAlign w:val="center"/>
            <w:hideMark/>
          </w:tcPr>
          <w:p w14:paraId="3B10F447" w14:textId="77777777" w:rsidR="008102E7" w:rsidRPr="00CC3AFA" w:rsidRDefault="008102E7" w:rsidP="008102E7">
            <w:pPr>
              <w:snapToGrid/>
              <w:spacing w:before="0" w:after="0" w:line="240" w:lineRule="auto"/>
              <w:ind w:firstLine="0"/>
              <w:contextualSpacing w:val="0"/>
              <w:jc w:val="left"/>
              <w:rPr>
                <w:rFonts w:eastAsia="Times New Roman" w:cs="Times New Roman"/>
                <w:color w:val="000000"/>
                <w:sz w:val="20"/>
                <w:szCs w:val="20"/>
                <w:lang w:eastAsia="ru-RU"/>
              </w:rPr>
            </w:pPr>
          </w:p>
        </w:tc>
        <w:tc>
          <w:tcPr>
            <w:tcW w:w="1254" w:type="pct"/>
            <w:tcBorders>
              <w:top w:val="nil"/>
              <w:left w:val="nil"/>
              <w:bottom w:val="single" w:sz="4" w:space="0" w:color="auto"/>
              <w:right w:val="single" w:sz="4" w:space="0" w:color="auto"/>
            </w:tcBorders>
            <w:shd w:val="clear" w:color="000000" w:fill="FFFFFF"/>
            <w:vAlign w:val="center"/>
            <w:hideMark/>
          </w:tcPr>
          <w:p w14:paraId="147811C0"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ПНД-3 ПН-130-16-10-II</w:t>
            </w:r>
          </w:p>
        </w:tc>
        <w:tc>
          <w:tcPr>
            <w:tcW w:w="672" w:type="pct"/>
            <w:tcBorders>
              <w:top w:val="nil"/>
              <w:left w:val="nil"/>
              <w:bottom w:val="single" w:sz="4" w:space="0" w:color="auto"/>
              <w:right w:val="single" w:sz="4" w:space="0" w:color="auto"/>
            </w:tcBorders>
            <w:shd w:val="clear" w:color="000000" w:fill="FFFFFF"/>
            <w:vAlign w:val="center"/>
            <w:hideMark/>
          </w:tcPr>
          <w:p w14:paraId="5D4DB0F0"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130</w:t>
            </w:r>
          </w:p>
        </w:tc>
        <w:tc>
          <w:tcPr>
            <w:tcW w:w="550" w:type="pct"/>
            <w:tcBorders>
              <w:top w:val="nil"/>
              <w:left w:val="nil"/>
              <w:bottom w:val="single" w:sz="4" w:space="0" w:color="auto"/>
              <w:right w:val="single" w:sz="4" w:space="0" w:color="auto"/>
            </w:tcBorders>
            <w:shd w:val="clear" w:color="000000" w:fill="FFFFFF"/>
            <w:vAlign w:val="center"/>
            <w:hideMark/>
          </w:tcPr>
          <w:p w14:paraId="0889DE41"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5,4</w:t>
            </w:r>
          </w:p>
        </w:tc>
        <w:tc>
          <w:tcPr>
            <w:tcW w:w="342" w:type="pct"/>
            <w:tcBorders>
              <w:top w:val="nil"/>
              <w:left w:val="nil"/>
              <w:bottom w:val="single" w:sz="4" w:space="0" w:color="auto"/>
              <w:right w:val="single" w:sz="4" w:space="0" w:color="auto"/>
            </w:tcBorders>
            <w:shd w:val="clear" w:color="000000" w:fill="FFFFFF"/>
            <w:vAlign w:val="center"/>
            <w:hideMark/>
          </w:tcPr>
          <w:p w14:paraId="2C2008C7"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354</w:t>
            </w:r>
          </w:p>
        </w:tc>
        <w:tc>
          <w:tcPr>
            <w:tcW w:w="342" w:type="pct"/>
            <w:tcBorders>
              <w:top w:val="nil"/>
              <w:left w:val="nil"/>
              <w:bottom w:val="single" w:sz="4" w:space="0" w:color="auto"/>
              <w:right w:val="single" w:sz="4" w:space="0" w:color="auto"/>
            </w:tcBorders>
            <w:shd w:val="clear" w:color="000000" w:fill="FFFFFF"/>
            <w:vAlign w:val="center"/>
            <w:hideMark/>
          </w:tcPr>
          <w:p w14:paraId="63FD97BA"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154</w:t>
            </w:r>
          </w:p>
        </w:tc>
        <w:tc>
          <w:tcPr>
            <w:tcW w:w="342" w:type="pct"/>
            <w:tcBorders>
              <w:top w:val="nil"/>
              <w:left w:val="nil"/>
              <w:bottom w:val="single" w:sz="4" w:space="0" w:color="auto"/>
              <w:right w:val="single" w:sz="4" w:space="0" w:color="auto"/>
            </w:tcBorders>
            <w:shd w:val="clear" w:color="000000" w:fill="FFFFFF"/>
            <w:vAlign w:val="center"/>
            <w:hideMark/>
          </w:tcPr>
          <w:p w14:paraId="12B2A7D2"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125</w:t>
            </w:r>
          </w:p>
        </w:tc>
        <w:tc>
          <w:tcPr>
            <w:tcW w:w="342" w:type="pct"/>
            <w:tcBorders>
              <w:top w:val="nil"/>
              <w:left w:val="nil"/>
              <w:bottom w:val="single" w:sz="4" w:space="0" w:color="auto"/>
              <w:right w:val="single" w:sz="4" w:space="0" w:color="auto"/>
            </w:tcBorders>
            <w:shd w:val="clear" w:color="000000" w:fill="FFFFFF"/>
            <w:vAlign w:val="center"/>
            <w:hideMark/>
          </w:tcPr>
          <w:p w14:paraId="6ADCD052"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150</w:t>
            </w:r>
          </w:p>
        </w:tc>
        <w:tc>
          <w:tcPr>
            <w:tcW w:w="385" w:type="pct"/>
            <w:tcBorders>
              <w:top w:val="nil"/>
              <w:left w:val="nil"/>
              <w:bottom w:val="single" w:sz="4" w:space="0" w:color="auto"/>
              <w:right w:val="single" w:sz="4" w:space="0" w:color="auto"/>
            </w:tcBorders>
            <w:shd w:val="clear" w:color="000000" w:fill="FFFFFF"/>
            <w:vAlign w:val="center"/>
            <w:hideMark/>
          </w:tcPr>
          <w:p w14:paraId="3430B9FF"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230</w:t>
            </w:r>
          </w:p>
        </w:tc>
        <w:tc>
          <w:tcPr>
            <w:tcW w:w="368" w:type="pct"/>
            <w:tcBorders>
              <w:top w:val="nil"/>
              <w:left w:val="nil"/>
              <w:bottom w:val="single" w:sz="4" w:space="0" w:color="auto"/>
              <w:right w:val="single" w:sz="4" w:space="0" w:color="auto"/>
            </w:tcBorders>
            <w:shd w:val="clear" w:color="000000" w:fill="FFFFFF"/>
            <w:vAlign w:val="center"/>
            <w:hideMark/>
          </w:tcPr>
          <w:p w14:paraId="4C5C4E2B"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14</w:t>
            </w:r>
          </w:p>
        </w:tc>
      </w:tr>
      <w:tr w:rsidR="008102E7" w:rsidRPr="00CC3AFA" w14:paraId="1E1F1B3F" w14:textId="77777777" w:rsidTr="006E79EB">
        <w:trPr>
          <w:trHeight w:val="300"/>
        </w:trPr>
        <w:tc>
          <w:tcPr>
            <w:tcW w:w="403" w:type="pct"/>
            <w:vMerge/>
            <w:tcBorders>
              <w:top w:val="nil"/>
              <w:left w:val="single" w:sz="4" w:space="0" w:color="auto"/>
              <w:bottom w:val="single" w:sz="4" w:space="0" w:color="000000"/>
              <w:right w:val="single" w:sz="4" w:space="0" w:color="auto"/>
            </w:tcBorders>
            <w:vAlign w:val="center"/>
            <w:hideMark/>
          </w:tcPr>
          <w:p w14:paraId="198026FC" w14:textId="77777777" w:rsidR="008102E7" w:rsidRPr="00CC3AFA" w:rsidRDefault="008102E7" w:rsidP="008102E7">
            <w:pPr>
              <w:snapToGrid/>
              <w:spacing w:before="0" w:after="0" w:line="240" w:lineRule="auto"/>
              <w:ind w:firstLine="0"/>
              <w:contextualSpacing w:val="0"/>
              <w:jc w:val="left"/>
              <w:rPr>
                <w:rFonts w:eastAsia="Times New Roman" w:cs="Times New Roman"/>
                <w:color w:val="000000"/>
                <w:sz w:val="20"/>
                <w:szCs w:val="20"/>
                <w:lang w:eastAsia="ru-RU"/>
              </w:rPr>
            </w:pPr>
          </w:p>
        </w:tc>
        <w:tc>
          <w:tcPr>
            <w:tcW w:w="1254" w:type="pct"/>
            <w:tcBorders>
              <w:top w:val="nil"/>
              <w:left w:val="nil"/>
              <w:bottom w:val="single" w:sz="4" w:space="0" w:color="auto"/>
              <w:right w:val="single" w:sz="4" w:space="0" w:color="auto"/>
            </w:tcBorders>
            <w:shd w:val="clear" w:color="000000" w:fill="FFFFFF"/>
            <w:vAlign w:val="center"/>
            <w:hideMark/>
          </w:tcPr>
          <w:p w14:paraId="64643E81"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ПВД-4 ПВ-250-180-21-3</w:t>
            </w:r>
          </w:p>
        </w:tc>
        <w:tc>
          <w:tcPr>
            <w:tcW w:w="672" w:type="pct"/>
            <w:tcBorders>
              <w:top w:val="nil"/>
              <w:left w:val="nil"/>
              <w:bottom w:val="single" w:sz="4" w:space="0" w:color="auto"/>
              <w:right w:val="single" w:sz="4" w:space="0" w:color="auto"/>
            </w:tcBorders>
            <w:shd w:val="clear" w:color="000000" w:fill="FFFFFF"/>
            <w:vAlign w:val="center"/>
            <w:hideMark/>
          </w:tcPr>
          <w:p w14:paraId="74BEB41A"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250</w:t>
            </w:r>
          </w:p>
        </w:tc>
        <w:tc>
          <w:tcPr>
            <w:tcW w:w="550" w:type="pct"/>
            <w:tcBorders>
              <w:top w:val="nil"/>
              <w:left w:val="nil"/>
              <w:bottom w:val="single" w:sz="4" w:space="0" w:color="auto"/>
              <w:right w:val="single" w:sz="4" w:space="0" w:color="auto"/>
            </w:tcBorders>
            <w:shd w:val="clear" w:color="000000" w:fill="FFFFFF"/>
            <w:vAlign w:val="center"/>
            <w:hideMark/>
          </w:tcPr>
          <w:p w14:paraId="53103019"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4,7</w:t>
            </w:r>
          </w:p>
        </w:tc>
        <w:tc>
          <w:tcPr>
            <w:tcW w:w="342" w:type="pct"/>
            <w:tcBorders>
              <w:top w:val="nil"/>
              <w:left w:val="nil"/>
              <w:bottom w:val="single" w:sz="4" w:space="0" w:color="auto"/>
              <w:right w:val="single" w:sz="4" w:space="0" w:color="auto"/>
            </w:tcBorders>
            <w:shd w:val="clear" w:color="000000" w:fill="FFFFFF"/>
            <w:vAlign w:val="center"/>
            <w:hideMark/>
          </w:tcPr>
          <w:p w14:paraId="2F120314"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353</w:t>
            </w:r>
          </w:p>
        </w:tc>
        <w:tc>
          <w:tcPr>
            <w:tcW w:w="342" w:type="pct"/>
            <w:tcBorders>
              <w:top w:val="nil"/>
              <w:left w:val="nil"/>
              <w:bottom w:val="single" w:sz="4" w:space="0" w:color="auto"/>
              <w:right w:val="single" w:sz="4" w:space="0" w:color="auto"/>
            </w:tcBorders>
            <w:shd w:val="clear" w:color="000000" w:fill="FFFFFF"/>
            <w:vAlign w:val="center"/>
            <w:hideMark/>
          </w:tcPr>
          <w:p w14:paraId="610CE17E"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188</w:t>
            </w:r>
          </w:p>
        </w:tc>
        <w:tc>
          <w:tcPr>
            <w:tcW w:w="342" w:type="pct"/>
            <w:tcBorders>
              <w:top w:val="nil"/>
              <w:left w:val="nil"/>
              <w:bottom w:val="single" w:sz="4" w:space="0" w:color="auto"/>
              <w:right w:val="single" w:sz="4" w:space="0" w:color="auto"/>
            </w:tcBorders>
            <w:shd w:val="clear" w:color="000000" w:fill="FFFFFF"/>
            <w:vAlign w:val="center"/>
            <w:hideMark/>
          </w:tcPr>
          <w:p w14:paraId="463386B3"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150</w:t>
            </w:r>
          </w:p>
        </w:tc>
        <w:tc>
          <w:tcPr>
            <w:tcW w:w="342" w:type="pct"/>
            <w:tcBorders>
              <w:top w:val="nil"/>
              <w:left w:val="nil"/>
              <w:bottom w:val="single" w:sz="4" w:space="0" w:color="auto"/>
              <w:right w:val="single" w:sz="4" w:space="0" w:color="auto"/>
            </w:tcBorders>
            <w:shd w:val="clear" w:color="000000" w:fill="FFFFFF"/>
            <w:vAlign w:val="center"/>
            <w:hideMark/>
          </w:tcPr>
          <w:p w14:paraId="41C35865"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215</w:t>
            </w:r>
          </w:p>
        </w:tc>
        <w:tc>
          <w:tcPr>
            <w:tcW w:w="385" w:type="pct"/>
            <w:tcBorders>
              <w:top w:val="nil"/>
              <w:left w:val="nil"/>
              <w:bottom w:val="single" w:sz="4" w:space="0" w:color="auto"/>
              <w:right w:val="single" w:sz="4" w:space="0" w:color="auto"/>
            </w:tcBorders>
            <w:shd w:val="clear" w:color="000000" w:fill="FFFFFF"/>
            <w:vAlign w:val="center"/>
            <w:hideMark/>
          </w:tcPr>
          <w:p w14:paraId="7E22EC96"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200</w:t>
            </w:r>
          </w:p>
        </w:tc>
        <w:tc>
          <w:tcPr>
            <w:tcW w:w="368" w:type="pct"/>
            <w:tcBorders>
              <w:top w:val="nil"/>
              <w:left w:val="nil"/>
              <w:bottom w:val="single" w:sz="4" w:space="0" w:color="auto"/>
              <w:right w:val="single" w:sz="4" w:space="0" w:color="auto"/>
            </w:tcBorders>
            <w:shd w:val="clear" w:color="000000" w:fill="FFFFFF"/>
            <w:vAlign w:val="center"/>
            <w:hideMark/>
          </w:tcPr>
          <w:p w14:paraId="1CDB24CA"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w:t>
            </w:r>
          </w:p>
        </w:tc>
      </w:tr>
      <w:tr w:rsidR="008102E7" w:rsidRPr="00CC3AFA" w14:paraId="6E087098" w14:textId="77777777" w:rsidTr="006E79EB">
        <w:trPr>
          <w:trHeight w:val="300"/>
        </w:trPr>
        <w:tc>
          <w:tcPr>
            <w:tcW w:w="403" w:type="pct"/>
            <w:vMerge/>
            <w:tcBorders>
              <w:top w:val="nil"/>
              <w:left w:val="single" w:sz="4" w:space="0" w:color="auto"/>
              <w:bottom w:val="single" w:sz="4" w:space="0" w:color="000000"/>
              <w:right w:val="single" w:sz="4" w:space="0" w:color="auto"/>
            </w:tcBorders>
            <w:vAlign w:val="center"/>
            <w:hideMark/>
          </w:tcPr>
          <w:p w14:paraId="2A650CC4" w14:textId="77777777" w:rsidR="008102E7" w:rsidRPr="00CC3AFA" w:rsidRDefault="008102E7" w:rsidP="008102E7">
            <w:pPr>
              <w:snapToGrid/>
              <w:spacing w:before="0" w:after="0" w:line="240" w:lineRule="auto"/>
              <w:ind w:firstLine="0"/>
              <w:contextualSpacing w:val="0"/>
              <w:jc w:val="left"/>
              <w:rPr>
                <w:rFonts w:eastAsia="Times New Roman" w:cs="Times New Roman"/>
                <w:color w:val="000000"/>
                <w:sz w:val="20"/>
                <w:szCs w:val="20"/>
                <w:lang w:eastAsia="ru-RU"/>
              </w:rPr>
            </w:pPr>
          </w:p>
        </w:tc>
        <w:tc>
          <w:tcPr>
            <w:tcW w:w="1254" w:type="pct"/>
            <w:tcBorders>
              <w:top w:val="nil"/>
              <w:left w:val="nil"/>
              <w:bottom w:val="single" w:sz="4" w:space="0" w:color="auto"/>
              <w:right w:val="single" w:sz="4" w:space="0" w:color="auto"/>
            </w:tcBorders>
            <w:shd w:val="clear" w:color="000000" w:fill="FFFFFF"/>
            <w:vAlign w:val="center"/>
            <w:hideMark/>
          </w:tcPr>
          <w:p w14:paraId="01A77C9F"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ПВД-5 ПВ-250-180-33-1</w:t>
            </w:r>
          </w:p>
        </w:tc>
        <w:tc>
          <w:tcPr>
            <w:tcW w:w="672" w:type="pct"/>
            <w:tcBorders>
              <w:top w:val="nil"/>
              <w:left w:val="nil"/>
              <w:bottom w:val="single" w:sz="4" w:space="0" w:color="auto"/>
              <w:right w:val="single" w:sz="4" w:space="0" w:color="auto"/>
            </w:tcBorders>
            <w:shd w:val="clear" w:color="000000" w:fill="FFFFFF"/>
            <w:vAlign w:val="center"/>
            <w:hideMark/>
          </w:tcPr>
          <w:p w14:paraId="116482D5"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250</w:t>
            </w:r>
          </w:p>
        </w:tc>
        <w:tc>
          <w:tcPr>
            <w:tcW w:w="550" w:type="pct"/>
            <w:tcBorders>
              <w:top w:val="nil"/>
              <w:left w:val="nil"/>
              <w:bottom w:val="single" w:sz="4" w:space="0" w:color="auto"/>
              <w:right w:val="single" w:sz="4" w:space="0" w:color="auto"/>
            </w:tcBorders>
            <w:shd w:val="clear" w:color="000000" w:fill="FFFFFF"/>
            <w:vAlign w:val="center"/>
            <w:hideMark/>
          </w:tcPr>
          <w:p w14:paraId="57FBD928"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4,9</w:t>
            </w:r>
          </w:p>
        </w:tc>
        <w:tc>
          <w:tcPr>
            <w:tcW w:w="342" w:type="pct"/>
            <w:tcBorders>
              <w:top w:val="nil"/>
              <w:left w:val="nil"/>
              <w:bottom w:val="single" w:sz="4" w:space="0" w:color="auto"/>
              <w:right w:val="single" w:sz="4" w:space="0" w:color="auto"/>
            </w:tcBorders>
            <w:shd w:val="clear" w:color="000000" w:fill="FFFFFF"/>
            <w:vAlign w:val="center"/>
            <w:hideMark/>
          </w:tcPr>
          <w:p w14:paraId="73C6A636"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370</w:t>
            </w:r>
          </w:p>
        </w:tc>
        <w:tc>
          <w:tcPr>
            <w:tcW w:w="342" w:type="pct"/>
            <w:tcBorders>
              <w:top w:val="nil"/>
              <w:left w:val="nil"/>
              <w:bottom w:val="single" w:sz="4" w:space="0" w:color="auto"/>
              <w:right w:val="single" w:sz="4" w:space="0" w:color="auto"/>
            </w:tcBorders>
            <w:shd w:val="clear" w:color="000000" w:fill="FFFFFF"/>
            <w:vAlign w:val="center"/>
            <w:hideMark/>
          </w:tcPr>
          <w:p w14:paraId="26E36393"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215</w:t>
            </w:r>
          </w:p>
        </w:tc>
        <w:tc>
          <w:tcPr>
            <w:tcW w:w="342" w:type="pct"/>
            <w:tcBorders>
              <w:top w:val="nil"/>
              <w:left w:val="nil"/>
              <w:bottom w:val="single" w:sz="4" w:space="0" w:color="auto"/>
              <w:right w:val="single" w:sz="4" w:space="0" w:color="auto"/>
            </w:tcBorders>
            <w:shd w:val="clear" w:color="000000" w:fill="FFFFFF"/>
            <w:vAlign w:val="center"/>
            <w:hideMark/>
          </w:tcPr>
          <w:p w14:paraId="7C6FBEEA"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215</w:t>
            </w:r>
          </w:p>
        </w:tc>
        <w:tc>
          <w:tcPr>
            <w:tcW w:w="342" w:type="pct"/>
            <w:tcBorders>
              <w:top w:val="nil"/>
              <w:left w:val="nil"/>
              <w:bottom w:val="single" w:sz="4" w:space="0" w:color="auto"/>
              <w:right w:val="single" w:sz="4" w:space="0" w:color="auto"/>
            </w:tcBorders>
            <w:shd w:val="clear" w:color="000000" w:fill="FFFFFF"/>
            <w:vAlign w:val="center"/>
            <w:hideMark/>
          </w:tcPr>
          <w:p w14:paraId="65FBFFE8"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238</w:t>
            </w:r>
          </w:p>
        </w:tc>
        <w:tc>
          <w:tcPr>
            <w:tcW w:w="385" w:type="pct"/>
            <w:tcBorders>
              <w:top w:val="nil"/>
              <w:left w:val="nil"/>
              <w:bottom w:val="single" w:sz="4" w:space="0" w:color="auto"/>
              <w:right w:val="single" w:sz="4" w:space="0" w:color="auto"/>
            </w:tcBorders>
            <w:shd w:val="clear" w:color="000000" w:fill="FFFFFF"/>
            <w:vAlign w:val="center"/>
            <w:hideMark/>
          </w:tcPr>
          <w:p w14:paraId="0F954C83"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200</w:t>
            </w:r>
          </w:p>
        </w:tc>
        <w:tc>
          <w:tcPr>
            <w:tcW w:w="368" w:type="pct"/>
            <w:tcBorders>
              <w:top w:val="nil"/>
              <w:left w:val="nil"/>
              <w:bottom w:val="single" w:sz="4" w:space="0" w:color="auto"/>
              <w:right w:val="single" w:sz="4" w:space="0" w:color="auto"/>
            </w:tcBorders>
            <w:shd w:val="clear" w:color="000000" w:fill="FFFFFF"/>
            <w:vAlign w:val="center"/>
            <w:hideMark/>
          </w:tcPr>
          <w:p w14:paraId="6DA50046"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17</w:t>
            </w:r>
          </w:p>
        </w:tc>
      </w:tr>
      <w:tr w:rsidR="008102E7" w:rsidRPr="00CC3AFA" w14:paraId="0E5D0233" w14:textId="77777777" w:rsidTr="006E79EB">
        <w:trPr>
          <w:trHeight w:val="300"/>
        </w:trPr>
        <w:tc>
          <w:tcPr>
            <w:tcW w:w="403"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54D4581A"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ТГ-6</w:t>
            </w:r>
          </w:p>
        </w:tc>
        <w:tc>
          <w:tcPr>
            <w:tcW w:w="1254" w:type="pct"/>
            <w:tcBorders>
              <w:top w:val="nil"/>
              <w:left w:val="nil"/>
              <w:bottom w:val="single" w:sz="4" w:space="0" w:color="auto"/>
              <w:right w:val="single" w:sz="4" w:space="0" w:color="auto"/>
            </w:tcBorders>
            <w:shd w:val="clear" w:color="000000" w:fill="FFFFFF"/>
            <w:vAlign w:val="center"/>
            <w:hideMark/>
          </w:tcPr>
          <w:p w14:paraId="7144B209"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ПВД-4 ПВ-350-230-21-3</w:t>
            </w:r>
          </w:p>
        </w:tc>
        <w:tc>
          <w:tcPr>
            <w:tcW w:w="672" w:type="pct"/>
            <w:tcBorders>
              <w:top w:val="nil"/>
              <w:left w:val="nil"/>
              <w:bottom w:val="single" w:sz="4" w:space="0" w:color="auto"/>
              <w:right w:val="single" w:sz="4" w:space="0" w:color="auto"/>
            </w:tcBorders>
            <w:shd w:val="clear" w:color="000000" w:fill="FFFFFF"/>
            <w:vAlign w:val="center"/>
            <w:hideMark/>
          </w:tcPr>
          <w:p w14:paraId="736F063E"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350</w:t>
            </w:r>
          </w:p>
        </w:tc>
        <w:tc>
          <w:tcPr>
            <w:tcW w:w="550" w:type="pct"/>
            <w:tcBorders>
              <w:top w:val="nil"/>
              <w:left w:val="nil"/>
              <w:bottom w:val="single" w:sz="4" w:space="0" w:color="auto"/>
              <w:right w:val="single" w:sz="4" w:space="0" w:color="auto"/>
            </w:tcBorders>
            <w:shd w:val="clear" w:color="000000" w:fill="FFFFFF"/>
            <w:vAlign w:val="center"/>
            <w:hideMark/>
          </w:tcPr>
          <w:p w14:paraId="054F65D9"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6,8</w:t>
            </w:r>
          </w:p>
        </w:tc>
        <w:tc>
          <w:tcPr>
            <w:tcW w:w="342" w:type="pct"/>
            <w:tcBorders>
              <w:top w:val="nil"/>
              <w:left w:val="nil"/>
              <w:bottom w:val="single" w:sz="4" w:space="0" w:color="auto"/>
              <w:right w:val="single" w:sz="4" w:space="0" w:color="auto"/>
            </w:tcBorders>
            <w:shd w:val="clear" w:color="000000" w:fill="FFFFFF"/>
            <w:vAlign w:val="center"/>
            <w:hideMark/>
          </w:tcPr>
          <w:p w14:paraId="5202E9E8"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320</w:t>
            </w:r>
          </w:p>
        </w:tc>
        <w:tc>
          <w:tcPr>
            <w:tcW w:w="342" w:type="pct"/>
            <w:tcBorders>
              <w:top w:val="nil"/>
              <w:left w:val="nil"/>
              <w:bottom w:val="single" w:sz="4" w:space="0" w:color="auto"/>
              <w:right w:val="single" w:sz="4" w:space="0" w:color="auto"/>
            </w:tcBorders>
            <w:shd w:val="clear" w:color="000000" w:fill="FFFFFF"/>
            <w:vAlign w:val="center"/>
            <w:hideMark/>
          </w:tcPr>
          <w:p w14:paraId="54D44C56"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204</w:t>
            </w:r>
          </w:p>
        </w:tc>
        <w:tc>
          <w:tcPr>
            <w:tcW w:w="342" w:type="pct"/>
            <w:tcBorders>
              <w:top w:val="nil"/>
              <w:left w:val="nil"/>
              <w:bottom w:val="single" w:sz="4" w:space="0" w:color="auto"/>
              <w:right w:val="single" w:sz="4" w:space="0" w:color="auto"/>
            </w:tcBorders>
            <w:shd w:val="clear" w:color="000000" w:fill="FFFFFF"/>
            <w:vAlign w:val="center"/>
            <w:hideMark/>
          </w:tcPr>
          <w:p w14:paraId="6F815E06"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150</w:t>
            </w:r>
          </w:p>
        </w:tc>
        <w:tc>
          <w:tcPr>
            <w:tcW w:w="342" w:type="pct"/>
            <w:tcBorders>
              <w:top w:val="nil"/>
              <w:left w:val="nil"/>
              <w:bottom w:val="single" w:sz="4" w:space="0" w:color="auto"/>
              <w:right w:val="single" w:sz="4" w:space="0" w:color="auto"/>
            </w:tcBorders>
            <w:shd w:val="clear" w:color="000000" w:fill="FFFFFF"/>
            <w:vAlign w:val="center"/>
            <w:hideMark/>
          </w:tcPr>
          <w:p w14:paraId="510103C4"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200</w:t>
            </w:r>
          </w:p>
        </w:tc>
        <w:tc>
          <w:tcPr>
            <w:tcW w:w="385" w:type="pct"/>
            <w:tcBorders>
              <w:top w:val="nil"/>
              <w:left w:val="nil"/>
              <w:bottom w:val="single" w:sz="4" w:space="0" w:color="auto"/>
              <w:right w:val="single" w:sz="4" w:space="0" w:color="auto"/>
            </w:tcBorders>
            <w:shd w:val="clear" w:color="000000" w:fill="FFFFFF"/>
            <w:vAlign w:val="center"/>
            <w:hideMark/>
          </w:tcPr>
          <w:p w14:paraId="2EFA4C26"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360</w:t>
            </w:r>
          </w:p>
        </w:tc>
        <w:tc>
          <w:tcPr>
            <w:tcW w:w="368" w:type="pct"/>
            <w:tcBorders>
              <w:top w:val="nil"/>
              <w:left w:val="nil"/>
              <w:bottom w:val="single" w:sz="4" w:space="0" w:color="auto"/>
              <w:right w:val="single" w:sz="4" w:space="0" w:color="auto"/>
            </w:tcBorders>
            <w:shd w:val="clear" w:color="000000" w:fill="FFFFFF"/>
            <w:vAlign w:val="center"/>
            <w:hideMark/>
          </w:tcPr>
          <w:p w14:paraId="53480E64"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w:t>
            </w:r>
          </w:p>
        </w:tc>
      </w:tr>
      <w:tr w:rsidR="008102E7" w:rsidRPr="00CC3AFA" w14:paraId="2EA93136" w14:textId="77777777" w:rsidTr="006E79EB">
        <w:trPr>
          <w:trHeight w:val="300"/>
        </w:trPr>
        <w:tc>
          <w:tcPr>
            <w:tcW w:w="403" w:type="pct"/>
            <w:vMerge/>
            <w:tcBorders>
              <w:top w:val="nil"/>
              <w:left w:val="single" w:sz="4" w:space="0" w:color="auto"/>
              <w:bottom w:val="single" w:sz="4" w:space="0" w:color="000000"/>
              <w:right w:val="single" w:sz="4" w:space="0" w:color="auto"/>
            </w:tcBorders>
            <w:vAlign w:val="center"/>
            <w:hideMark/>
          </w:tcPr>
          <w:p w14:paraId="212A1946" w14:textId="77777777" w:rsidR="008102E7" w:rsidRPr="00CC3AFA" w:rsidRDefault="008102E7" w:rsidP="008102E7">
            <w:pPr>
              <w:snapToGrid/>
              <w:spacing w:before="0" w:after="0" w:line="240" w:lineRule="auto"/>
              <w:ind w:firstLine="0"/>
              <w:contextualSpacing w:val="0"/>
              <w:jc w:val="left"/>
              <w:rPr>
                <w:rFonts w:eastAsia="Times New Roman" w:cs="Times New Roman"/>
                <w:color w:val="000000"/>
                <w:sz w:val="20"/>
                <w:szCs w:val="20"/>
                <w:lang w:eastAsia="ru-RU"/>
              </w:rPr>
            </w:pPr>
          </w:p>
        </w:tc>
        <w:tc>
          <w:tcPr>
            <w:tcW w:w="1254" w:type="pct"/>
            <w:tcBorders>
              <w:top w:val="nil"/>
              <w:left w:val="nil"/>
              <w:bottom w:val="single" w:sz="4" w:space="0" w:color="auto"/>
              <w:right w:val="single" w:sz="4" w:space="0" w:color="auto"/>
            </w:tcBorders>
            <w:shd w:val="clear" w:color="000000" w:fill="FFFFFF"/>
            <w:vAlign w:val="center"/>
            <w:hideMark/>
          </w:tcPr>
          <w:p w14:paraId="6718557D"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ПВД-5 ПВ-350-230-36-1</w:t>
            </w:r>
          </w:p>
        </w:tc>
        <w:tc>
          <w:tcPr>
            <w:tcW w:w="672" w:type="pct"/>
            <w:tcBorders>
              <w:top w:val="nil"/>
              <w:left w:val="nil"/>
              <w:bottom w:val="single" w:sz="4" w:space="0" w:color="auto"/>
              <w:right w:val="single" w:sz="4" w:space="0" w:color="auto"/>
            </w:tcBorders>
            <w:shd w:val="clear" w:color="000000" w:fill="FFFFFF"/>
            <w:vAlign w:val="center"/>
            <w:hideMark/>
          </w:tcPr>
          <w:p w14:paraId="2B948C0E"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350</w:t>
            </w:r>
          </w:p>
        </w:tc>
        <w:tc>
          <w:tcPr>
            <w:tcW w:w="550" w:type="pct"/>
            <w:tcBorders>
              <w:top w:val="nil"/>
              <w:left w:val="nil"/>
              <w:bottom w:val="single" w:sz="4" w:space="0" w:color="auto"/>
              <w:right w:val="single" w:sz="4" w:space="0" w:color="auto"/>
            </w:tcBorders>
            <w:shd w:val="clear" w:color="000000" w:fill="FFFFFF"/>
            <w:vAlign w:val="center"/>
            <w:hideMark/>
          </w:tcPr>
          <w:p w14:paraId="7CCDC149"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42" w:type="pct"/>
            <w:tcBorders>
              <w:top w:val="nil"/>
              <w:left w:val="nil"/>
              <w:bottom w:val="single" w:sz="4" w:space="0" w:color="auto"/>
              <w:right w:val="single" w:sz="4" w:space="0" w:color="auto"/>
            </w:tcBorders>
            <w:shd w:val="clear" w:color="000000" w:fill="FFFFFF"/>
            <w:vAlign w:val="center"/>
            <w:hideMark/>
          </w:tcPr>
          <w:p w14:paraId="7C7D034E"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340</w:t>
            </w:r>
          </w:p>
        </w:tc>
        <w:tc>
          <w:tcPr>
            <w:tcW w:w="342" w:type="pct"/>
            <w:tcBorders>
              <w:top w:val="nil"/>
              <w:left w:val="nil"/>
              <w:bottom w:val="single" w:sz="4" w:space="0" w:color="auto"/>
              <w:right w:val="single" w:sz="4" w:space="0" w:color="auto"/>
            </w:tcBorders>
            <w:shd w:val="clear" w:color="000000" w:fill="FFFFFF"/>
            <w:vAlign w:val="center"/>
            <w:hideMark/>
          </w:tcPr>
          <w:p w14:paraId="62F4B5DA"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208</w:t>
            </w:r>
          </w:p>
        </w:tc>
        <w:tc>
          <w:tcPr>
            <w:tcW w:w="342" w:type="pct"/>
            <w:tcBorders>
              <w:top w:val="nil"/>
              <w:left w:val="nil"/>
              <w:bottom w:val="single" w:sz="4" w:space="0" w:color="auto"/>
              <w:right w:val="single" w:sz="4" w:space="0" w:color="auto"/>
            </w:tcBorders>
            <w:shd w:val="clear" w:color="000000" w:fill="FFFFFF"/>
            <w:vAlign w:val="center"/>
            <w:hideMark/>
          </w:tcPr>
          <w:p w14:paraId="60F16966"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200</w:t>
            </w:r>
          </w:p>
        </w:tc>
        <w:tc>
          <w:tcPr>
            <w:tcW w:w="342" w:type="pct"/>
            <w:tcBorders>
              <w:top w:val="nil"/>
              <w:left w:val="nil"/>
              <w:bottom w:val="single" w:sz="4" w:space="0" w:color="auto"/>
              <w:right w:val="single" w:sz="4" w:space="0" w:color="auto"/>
            </w:tcBorders>
            <w:shd w:val="clear" w:color="000000" w:fill="FFFFFF"/>
            <w:vAlign w:val="center"/>
            <w:hideMark/>
          </w:tcPr>
          <w:p w14:paraId="28655BE7"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230</w:t>
            </w:r>
          </w:p>
        </w:tc>
        <w:tc>
          <w:tcPr>
            <w:tcW w:w="385" w:type="pct"/>
            <w:tcBorders>
              <w:top w:val="nil"/>
              <w:left w:val="nil"/>
              <w:bottom w:val="single" w:sz="4" w:space="0" w:color="auto"/>
              <w:right w:val="single" w:sz="4" w:space="0" w:color="auto"/>
            </w:tcBorders>
            <w:shd w:val="clear" w:color="000000" w:fill="FFFFFF"/>
            <w:vAlign w:val="center"/>
            <w:hideMark/>
          </w:tcPr>
          <w:p w14:paraId="53836B55"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360</w:t>
            </w:r>
          </w:p>
        </w:tc>
        <w:tc>
          <w:tcPr>
            <w:tcW w:w="368" w:type="pct"/>
            <w:tcBorders>
              <w:top w:val="nil"/>
              <w:left w:val="nil"/>
              <w:bottom w:val="single" w:sz="4" w:space="0" w:color="auto"/>
              <w:right w:val="single" w:sz="4" w:space="0" w:color="auto"/>
            </w:tcBorders>
            <w:shd w:val="clear" w:color="000000" w:fill="FFFFFF"/>
            <w:vAlign w:val="center"/>
            <w:hideMark/>
          </w:tcPr>
          <w:p w14:paraId="73B9817B"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w:t>
            </w:r>
          </w:p>
        </w:tc>
      </w:tr>
      <w:tr w:rsidR="008102E7" w:rsidRPr="00CC3AFA" w14:paraId="72C1B837" w14:textId="77777777" w:rsidTr="006E79EB">
        <w:trPr>
          <w:trHeight w:val="300"/>
        </w:trPr>
        <w:tc>
          <w:tcPr>
            <w:tcW w:w="403"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2BD1C341"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ТГ-7</w:t>
            </w:r>
          </w:p>
        </w:tc>
        <w:tc>
          <w:tcPr>
            <w:tcW w:w="1254" w:type="pct"/>
            <w:tcBorders>
              <w:top w:val="nil"/>
              <w:left w:val="nil"/>
              <w:bottom w:val="single" w:sz="4" w:space="0" w:color="auto"/>
              <w:right w:val="single" w:sz="4" w:space="0" w:color="auto"/>
            </w:tcBorders>
            <w:shd w:val="clear" w:color="000000" w:fill="FFFFFF"/>
            <w:vAlign w:val="center"/>
            <w:hideMark/>
          </w:tcPr>
          <w:p w14:paraId="293C57E7"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ПНД-1 ПН-67-12-7-1</w:t>
            </w:r>
          </w:p>
        </w:tc>
        <w:tc>
          <w:tcPr>
            <w:tcW w:w="672" w:type="pct"/>
            <w:tcBorders>
              <w:top w:val="nil"/>
              <w:left w:val="nil"/>
              <w:bottom w:val="single" w:sz="4" w:space="0" w:color="auto"/>
              <w:right w:val="single" w:sz="4" w:space="0" w:color="auto"/>
            </w:tcBorders>
            <w:shd w:val="clear" w:color="000000" w:fill="FFFFFF"/>
            <w:vAlign w:val="center"/>
            <w:hideMark/>
          </w:tcPr>
          <w:p w14:paraId="0B04F0BE"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67</w:t>
            </w:r>
          </w:p>
        </w:tc>
        <w:tc>
          <w:tcPr>
            <w:tcW w:w="550" w:type="pct"/>
            <w:tcBorders>
              <w:top w:val="nil"/>
              <w:left w:val="nil"/>
              <w:bottom w:val="single" w:sz="4" w:space="0" w:color="auto"/>
              <w:right w:val="single" w:sz="4" w:space="0" w:color="auto"/>
            </w:tcBorders>
            <w:shd w:val="clear" w:color="000000" w:fill="FFFFFF"/>
            <w:vAlign w:val="center"/>
            <w:hideMark/>
          </w:tcPr>
          <w:p w14:paraId="579468DC"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w:t>
            </w:r>
          </w:p>
        </w:tc>
        <w:tc>
          <w:tcPr>
            <w:tcW w:w="342" w:type="pct"/>
            <w:tcBorders>
              <w:top w:val="nil"/>
              <w:left w:val="nil"/>
              <w:bottom w:val="single" w:sz="4" w:space="0" w:color="auto"/>
              <w:right w:val="single" w:sz="4" w:space="0" w:color="auto"/>
            </w:tcBorders>
            <w:shd w:val="clear" w:color="000000" w:fill="FFFFFF"/>
            <w:vAlign w:val="center"/>
            <w:hideMark/>
          </w:tcPr>
          <w:p w14:paraId="7387B6D5"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368</w:t>
            </w:r>
          </w:p>
        </w:tc>
        <w:tc>
          <w:tcPr>
            <w:tcW w:w="342" w:type="pct"/>
            <w:tcBorders>
              <w:top w:val="nil"/>
              <w:left w:val="nil"/>
              <w:bottom w:val="single" w:sz="4" w:space="0" w:color="auto"/>
              <w:right w:val="single" w:sz="4" w:space="0" w:color="auto"/>
            </w:tcBorders>
            <w:shd w:val="clear" w:color="000000" w:fill="FFFFFF"/>
            <w:vAlign w:val="center"/>
            <w:hideMark/>
          </w:tcPr>
          <w:p w14:paraId="387DED56"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75</w:t>
            </w:r>
          </w:p>
        </w:tc>
        <w:tc>
          <w:tcPr>
            <w:tcW w:w="342" w:type="pct"/>
            <w:tcBorders>
              <w:top w:val="nil"/>
              <w:left w:val="nil"/>
              <w:bottom w:val="single" w:sz="4" w:space="0" w:color="auto"/>
              <w:right w:val="single" w:sz="4" w:space="0" w:color="auto"/>
            </w:tcBorders>
            <w:shd w:val="clear" w:color="000000" w:fill="FFFFFF"/>
            <w:vAlign w:val="center"/>
            <w:hideMark/>
          </w:tcPr>
          <w:p w14:paraId="5206BB8E"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000000" w:fill="FFFFFF"/>
            <w:vAlign w:val="center"/>
            <w:hideMark/>
          </w:tcPr>
          <w:p w14:paraId="67562314"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75</w:t>
            </w:r>
          </w:p>
        </w:tc>
        <w:tc>
          <w:tcPr>
            <w:tcW w:w="385" w:type="pct"/>
            <w:tcBorders>
              <w:top w:val="nil"/>
              <w:left w:val="nil"/>
              <w:bottom w:val="single" w:sz="4" w:space="0" w:color="auto"/>
              <w:right w:val="single" w:sz="4" w:space="0" w:color="auto"/>
            </w:tcBorders>
            <w:shd w:val="clear" w:color="000000" w:fill="FFFFFF"/>
            <w:vAlign w:val="center"/>
            <w:hideMark/>
          </w:tcPr>
          <w:p w14:paraId="6E8CB711"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95</w:t>
            </w:r>
          </w:p>
        </w:tc>
        <w:tc>
          <w:tcPr>
            <w:tcW w:w="368" w:type="pct"/>
            <w:tcBorders>
              <w:top w:val="nil"/>
              <w:left w:val="nil"/>
              <w:bottom w:val="single" w:sz="4" w:space="0" w:color="auto"/>
              <w:right w:val="single" w:sz="4" w:space="0" w:color="auto"/>
            </w:tcBorders>
            <w:shd w:val="clear" w:color="000000" w:fill="FFFFFF"/>
            <w:vAlign w:val="center"/>
            <w:hideMark/>
          </w:tcPr>
          <w:p w14:paraId="2757EA3C"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5,6</w:t>
            </w:r>
          </w:p>
        </w:tc>
      </w:tr>
      <w:tr w:rsidR="008102E7" w:rsidRPr="00CC3AFA" w14:paraId="565F0568" w14:textId="77777777" w:rsidTr="006E79EB">
        <w:trPr>
          <w:trHeight w:val="300"/>
        </w:trPr>
        <w:tc>
          <w:tcPr>
            <w:tcW w:w="403" w:type="pct"/>
            <w:vMerge/>
            <w:tcBorders>
              <w:top w:val="nil"/>
              <w:left w:val="single" w:sz="4" w:space="0" w:color="auto"/>
              <w:bottom w:val="single" w:sz="4" w:space="0" w:color="000000"/>
              <w:right w:val="single" w:sz="4" w:space="0" w:color="auto"/>
            </w:tcBorders>
            <w:vAlign w:val="center"/>
            <w:hideMark/>
          </w:tcPr>
          <w:p w14:paraId="0CC50D92" w14:textId="77777777" w:rsidR="008102E7" w:rsidRPr="00CC3AFA" w:rsidRDefault="008102E7" w:rsidP="008102E7">
            <w:pPr>
              <w:snapToGrid/>
              <w:spacing w:before="0" w:after="0" w:line="240" w:lineRule="auto"/>
              <w:ind w:firstLine="0"/>
              <w:contextualSpacing w:val="0"/>
              <w:jc w:val="left"/>
              <w:rPr>
                <w:rFonts w:eastAsia="Times New Roman" w:cs="Times New Roman"/>
                <w:color w:val="000000"/>
                <w:sz w:val="20"/>
                <w:szCs w:val="20"/>
                <w:lang w:eastAsia="ru-RU"/>
              </w:rPr>
            </w:pPr>
          </w:p>
        </w:tc>
        <w:tc>
          <w:tcPr>
            <w:tcW w:w="1254" w:type="pct"/>
            <w:tcBorders>
              <w:top w:val="nil"/>
              <w:left w:val="nil"/>
              <w:bottom w:val="single" w:sz="4" w:space="0" w:color="auto"/>
              <w:right w:val="single" w:sz="4" w:space="0" w:color="auto"/>
            </w:tcBorders>
            <w:shd w:val="clear" w:color="000000" w:fill="FFFFFF"/>
            <w:vAlign w:val="center"/>
            <w:hideMark/>
          </w:tcPr>
          <w:p w14:paraId="7EA6499D"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ПНД-2 ПН-67-12-7-2</w:t>
            </w:r>
          </w:p>
        </w:tc>
        <w:tc>
          <w:tcPr>
            <w:tcW w:w="672" w:type="pct"/>
            <w:tcBorders>
              <w:top w:val="nil"/>
              <w:left w:val="nil"/>
              <w:bottom w:val="single" w:sz="4" w:space="0" w:color="auto"/>
              <w:right w:val="single" w:sz="4" w:space="0" w:color="auto"/>
            </w:tcBorders>
            <w:shd w:val="clear" w:color="000000" w:fill="FFFFFF"/>
            <w:vAlign w:val="center"/>
            <w:hideMark/>
          </w:tcPr>
          <w:p w14:paraId="4C631959"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67</w:t>
            </w:r>
          </w:p>
        </w:tc>
        <w:tc>
          <w:tcPr>
            <w:tcW w:w="550" w:type="pct"/>
            <w:tcBorders>
              <w:top w:val="nil"/>
              <w:left w:val="nil"/>
              <w:bottom w:val="single" w:sz="4" w:space="0" w:color="auto"/>
              <w:right w:val="single" w:sz="4" w:space="0" w:color="auto"/>
            </w:tcBorders>
            <w:shd w:val="clear" w:color="000000" w:fill="FFFFFF"/>
            <w:vAlign w:val="center"/>
            <w:hideMark/>
          </w:tcPr>
          <w:p w14:paraId="10D05B34"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w:t>
            </w:r>
          </w:p>
        </w:tc>
        <w:tc>
          <w:tcPr>
            <w:tcW w:w="342" w:type="pct"/>
            <w:tcBorders>
              <w:top w:val="nil"/>
              <w:left w:val="nil"/>
              <w:bottom w:val="single" w:sz="4" w:space="0" w:color="auto"/>
              <w:right w:val="single" w:sz="4" w:space="0" w:color="auto"/>
            </w:tcBorders>
            <w:shd w:val="clear" w:color="000000" w:fill="FFFFFF"/>
            <w:vAlign w:val="center"/>
            <w:hideMark/>
          </w:tcPr>
          <w:p w14:paraId="244794A3"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141</w:t>
            </w:r>
          </w:p>
        </w:tc>
        <w:tc>
          <w:tcPr>
            <w:tcW w:w="342" w:type="pct"/>
            <w:tcBorders>
              <w:top w:val="nil"/>
              <w:left w:val="nil"/>
              <w:bottom w:val="single" w:sz="4" w:space="0" w:color="auto"/>
              <w:right w:val="single" w:sz="4" w:space="0" w:color="auto"/>
            </w:tcBorders>
            <w:shd w:val="clear" w:color="000000" w:fill="FFFFFF"/>
            <w:vAlign w:val="center"/>
            <w:hideMark/>
          </w:tcPr>
          <w:p w14:paraId="691DF446"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108</w:t>
            </w:r>
          </w:p>
        </w:tc>
        <w:tc>
          <w:tcPr>
            <w:tcW w:w="342" w:type="pct"/>
            <w:tcBorders>
              <w:top w:val="nil"/>
              <w:left w:val="nil"/>
              <w:bottom w:val="single" w:sz="4" w:space="0" w:color="auto"/>
              <w:right w:val="single" w:sz="4" w:space="0" w:color="auto"/>
            </w:tcBorders>
            <w:shd w:val="clear" w:color="000000" w:fill="FFFFFF"/>
            <w:vAlign w:val="center"/>
            <w:hideMark/>
          </w:tcPr>
          <w:p w14:paraId="3D311113"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75</w:t>
            </w:r>
          </w:p>
        </w:tc>
        <w:tc>
          <w:tcPr>
            <w:tcW w:w="342" w:type="pct"/>
            <w:tcBorders>
              <w:top w:val="nil"/>
              <w:left w:val="nil"/>
              <w:bottom w:val="single" w:sz="4" w:space="0" w:color="auto"/>
              <w:right w:val="single" w:sz="4" w:space="0" w:color="auto"/>
            </w:tcBorders>
            <w:shd w:val="clear" w:color="000000" w:fill="FFFFFF"/>
            <w:vAlign w:val="center"/>
            <w:hideMark/>
          </w:tcPr>
          <w:p w14:paraId="1E68D21B"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120</w:t>
            </w:r>
          </w:p>
        </w:tc>
        <w:tc>
          <w:tcPr>
            <w:tcW w:w="385" w:type="pct"/>
            <w:tcBorders>
              <w:top w:val="nil"/>
              <w:left w:val="nil"/>
              <w:bottom w:val="single" w:sz="4" w:space="0" w:color="auto"/>
              <w:right w:val="single" w:sz="4" w:space="0" w:color="auto"/>
            </w:tcBorders>
            <w:shd w:val="clear" w:color="000000" w:fill="FFFFFF"/>
            <w:vAlign w:val="center"/>
            <w:hideMark/>
          </w:tcPr>
          <w:p w14:paraId="3651253C"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100</w:t>
            </w:r>
          </w:p>
        </w:tc>
        <w:tc>
          <w:tcPr>
            <w:tcW w:w="368" w:type="pct"/>
            <w:tcBorders>
              <w:top w:val="nil"/>
              <w:left w:val="nil"/>
              <w:bottom w:val="single" w:sz="4" w:space="0" w:color="auto"/>
              <w:right w:val="single" w:sz="4" w:space="0" w:color="auto"/>
            </w:tcBorders>
            <w:shd w:val="clear" w:color="000000" w:fill="FFFFFF"/>
            <w:vAlign w:val="center"/>
            <w:hideMark/>
          </w:tcPr>
          <w:p w14:paraId="620E36F3"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5,4</w:t>
            </w:r>
          </w:p>
        </w:tc>
      </w:tr>
      <w:tr w:rsidR="008102E7" w:rsidRPr="00CC3AFA" w14:paraId="205A381F" w14:textId="77777777" w:rsidTr="006E79EB">
        <w:trPr>
          <w:trHeight w:val="300"/>
        </w:trPr>
        <w:tc>
          <w:tcPr>
            <w:tcW w:w="403" w:type="pct"/>
            <w:vMerge/>
            <w:tcBorders>
              <w:top w:val="nil"/>
              <w:left w:val="single" w:sz="4" w:space="0" w:color="auto"/>
              <w:bottom w:val="single" w:sz="4" w:space="0" w:color="000000"/>
              <w:right w:val="single" w:sz="4" w:space="0" w:color="auto"/>
            </w:tcBorders>
            <w:vAlign w:val="center"/>
            <w:hideMark/>
          </w:tcPr>
          <w:p w14:paraId="165F4DA9" w14:textId="77777777" w:rsidR="008102E7" w:rsidRPr="00CC3AFA" w:rsidRDefault="008102E7" w:rsidP="008102E7">
            <w:pPr>
              <w:snapToGrid/>
              <w:spacing w:before="0" w:after="0" w:line="240" w:lineRule="auto"/>
              <w:ind w:firstLine="0"/>
              <w:contextualSpacing w:val="0"/>
              <w:jc w:val="left"/>
              <w:rPr>
                <w:rFonts w:eastAsia="Times New Roman" w:cs="Times New Roman"/>
                <w:color w:val="000000"/>
                <w:sz w:val="20"/>
                <w:szCs w:val="20"/>
                <w:lang w:eastAsia="ru-RU"/>
              </w:rPr>
            </w:pPr>
          </w:p>
        </w:tc>
        <w:tc>
          <w:tcPr>
            <w:tcW w:w="1254" w:type="pct"/>
            <w:tcBorders>
              <w:top w:val="nil"/>
              <w:left w:val="nil"/>
              <w:bottom w:val="single" w:sz="4" w:space="0" w:color="auto"/>
              <w:right w:val="single" w:sz="4" w:space="0" w:color="auto"/>
            </w:tcBorders>
            <w:shd w:val="clear" w:color="000000" w:fill="FFFFFF"/>
            <w:vAlign w:val="center"/>
            <w:hideMark/>
          </w:tcPr>
          <w:p w14:paraId="61330EEE"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ПНД-3 ПН-130-16-9-II</w:t>
            </w:r>
          </w:p>
        </w:tc>
        <w:tc>
          <w:tcPr>
            <w:tcW w:w="672" w:type="pct"/>
            <w:tcBorders>
              <w:top w:val="nil"/>
              <w:left w:val="nil"/>
              <w:bottom w:val="single" w:sz="4" w:space="0" w:color="auto"/>
              <w:right w:val="single" w:sz="4" w:space="0" w:color="auto"/>
            </w:tcBorders>
            <w:shd w:val="clear" w:color="000000" w:fill="FFFFFF"/>
            <w:vAlign w:val="center"/>
            <w:hideMark/>
          </w:tcPr>
          <w:p w14:paraId="7ED0A5B0"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130</w:t>
            </w:r>
          </w:p>
        </w:tc>
        <w:tc>
          <w:tcPr>
            <w:tcW w:w="550" w:type="pct"/>
            <w:tcBorders>
              <w:top w:val="nil"/>
              <w:left w:val="nil"/>
              <w:bottom w:val="single" w:sz="4" w:space="0" w:color="auto"/>
              <w:right w:val="single" w:sz="4" w:space="0" w:color="auto"/>
            </w:tcBorders>
            <w:shd w:val="clear" w:color="000000" w:fill="FFFFFF"/>
            <w:vAlign w:val="center"/>
            <w:hideMark/>
          </w:tcPr>
          <w:p w14:paraId="257139FD"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342" w:type="pct"/>
            <w:tcBorders>
              <w:top w:val="nil"/>
              <w:left w:val="nil"/>
              <w:bottom w:val="single" w:sz="4" w:space="0" w:color="auto"/>
              <w:right w:val="single" w:sz="4" w:space="0" w:color="auto"/>
            </w:tcBorders>
            <w:shd w:val="clear" w:color="000000" w:fill="FFFFFF"/>
            <w:vAlign w:val="center"/>
            <w:hideMark/>
          </w:tcPr>
          <w:p w14:paraId="03CA6BB7"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442</w:t>
            </w:r>
          </w:p>
        </w:tc>
        <w:tc>
          <w:tcPr>
            <w:tcW w:w="342" w:type="pct"/>
            <w:tcBorders>
              <w:top w:val="nil"/>
              <w:left w:val="nil"/>
              <w:bottom w:val="single" w:sz="4" w:space="0" w:color="auto"/>
              <w:right w:val="single" w:sz="4" w:space="0" w:color="auto"/>
            </w:tcBorders>
            <w:shd w:val="clear" w:color="000000" w:fill="FFFFFF"/>
            <w:vAlign w:val="center"/>
            <w:hideMark/>
          </w:tcPr>
          <w:p w14:paraId="079305EE"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146</w:t>
            </w:r>
          </w:p>
        </w:tc>
        <w:tc>
          <w:tcPr>
            <w:tcW w:w="342" w:type="pct"/>
            <w:tcBorders>
              <w:top w:val="nil"/>
              <w:left w:val="nil"/>
              <w:bottom w:val="single" w:sz="4" w:space="0" w:color="auto"/>
              <w:right w:val="single" w:sz="4" w:space="0" w:color="auto"/>
            </w:tcBorders>
            <w:shd w:val="clear" w:color="000000" w:fill="FFFFFF"/>
            <w:vAlign w:val="center"/>
            <w:hideMark/>
          </w:tcPr>
          <w:p w14:paraId="2E5722A6"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120</w:t>
            </w:r>
          </w:p>
        </w:tc>
        <w:tc>
          <w:tcPr>
            <w:tcW w:w="342" w:type="pct"/>
            <w:tcBorders>
              <w:top w:val="nil"/>
              <w:left w:val="nil"/>
              <w:bottom w:val="single" w:sz="4" w:space="0" w:color="auto"/>
              <w:right w:val="single" w:sz="4" w:space="0" w:color="auto"/>
            </w:tcBorders>
            <w:shd w:val="clear" w:color="000000" w:fill="FFFFFF"/>
            <w:vAlign w:val="center"/>
            <w:hideMark/>
          </w:tcPr>
          <w:p w14:paraId="5FD91411"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150</w:t>
            </w:r>
          </w:p>
        </w:tc>
        <w:tc>
          <w:tcPr>
            <w:tcW w:w="385" w:type="pct"/>
            <w:tcBorders>
              <w:top w:val="nil"/>
              <w:left w:val="nil"/>
              <w:bottom w:val="single" w:sz="4" w:space="0" w:color="auto"/>
              <w:right w:val="single" w:sz="4" w:space="0" w:color="auto"/>
            </w:tcBorders>
            <w:shd w:val="clear" w:color="000000" w:fill="FFFFFF"/>
            <w:vAlign w:val="center"/>
            <w:hideMark/>
          </w:tcPr>
          <w:p w14:paraId="25E3C13F"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230</w:t>
            </w:r>
          </w:p>
        </w:tc>
        <w:tc>
          <w:tcPr>
            <w:tcW w:w="368" w:type="pct"/>
            <w:tcBorders>
              <w:top w:val="nil"/>
              <w:left w:val="nil"/>
              <w:bottom w:val="single" w:sz="4" w:space="0" w:color="auto"/>
              <w:right w:val="single" w:sz="4" w:space="0" w:color="auto"/>
            </w:tcBorders>
            <w:shd w:val="clear" w:color="000000" w:fill="FFFFFF"/>
            <w:vAlign w:val="center"/>
            <w:hideMark/>
          </w:tcPr>
          <w:p w14:paraId="2D794509"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w:t>
            </w:r>
          </w:p>
        </w:tc>
      </w:tr>
      <w:tr w:rsidR="008102E7" w:rsidRPr="00CC3AFA" w14:paraId="22969687" w14:textId="77777777" w:rsidTr="006E79EB">
        <w:trPr>
          <w:trHeight w:val="300"/>
        </w:trPr>
        <w:tc>
          <w:tcPr>
            <w:tcW w:w="403" w:type="pct"/>
            <w:vMerge/>
            <w:tcBorders>
              <w:top w:val="nil"/>
              <w:left w:val="single" w:sz="4" w:space="0" w:color="auto"/>
              <w:bottom w:val="single" w:sz="4" w:space="0" w:color="000000"/>
              <w:right w:val="single" w:sz="4" w:space="0" w:color="auto"/>
            </w:tcBorders>
            <w:vAlign w:val="center"/>
            <w:hideMark/>
          </w:tcPr>
          <w:p w14:paraId="4027CC89" w14:textId="77777777" w:rsidR="008102E7" w:rsidRPr="00CC3AFA" w:rsidRDefault="008102E7" w:rsidP="008102E7">
            <w:pPr>
              <w:snapToGrid/>
              <w:spacing w:before="0" w:after="0" w:line="240" w:lineRule="auto"/>
              <w:ind w:firstLine="0"/>
              <w:contextualSpacing w:val="0"/>
              <w:jc w:val="left"/>
              <w:rPr>
                <w:rFonts w:eastAsia="Times New Roman" w:cs="Times New Roman"/>
                <w:color w:val="000000"/>
                <w:sz w:val="20"/>
                <w:szCs w:val="20"/>
                <w:lang w:eastAsia="ru-RU"/>
              </w:rPr>
            </w:pPr>
          </w:p>
        </w:tc>
        <w:tc>
          <w:tcPr>
            <w:tcW w:w="1254" w:type="pct"/>
            <w:tcBorders>
              <w:top w:val="nil"/>
              <w:left w:val="nil"/>
              <w:bottom w:val="single" w:sz="4" w:space="0" w:color="auto"/>
              <w:right w:val="single" w:sz="4" w:space="0" w:color="auto"/>
            </w:tcBorders>
            <w:shd w:val="clear" w:color="000000" w:fill="FFFFFF"/>
            <w:vAlign w:val="center"/>
            <w:hideMark/>
          </w:tcPr>
          <w:p w14:paraId="51DE845A"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ПВД-4 ПВСС-200-180-21-3</w:t>
            </w:r>
          </w:p>
        </w:tc>
        <w:tc>
          <w:tcPr>
            <w:tcW w:w="672" w:type="pct"/>
            <w:tcBorders>
              <w:top w:val="nil"/>
              <w:left w:val="nil"/>
              <w:bottom w:val="single" w:sz="4" w:space="0" w:color="auto"/>
              <w:right w:val="single" w:sz="4" w:space="0" w:color="auto"/>
            </w:tcBorders>
            <w:shd w:val="clear" w:color="000000" w:fill="FFFFFF"/>
            <w:vAlign w:val="center"/>
            <w:hideMark/>
          </w:tcPr>
          <w:p w14:paraId="60884FB4"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200</w:t>
            </w:r>
          </w:p>
        </w:tc>
        <w:tc>
          <w:tcPr>
            <w:tcW w:w="550" w:type="pct"/>
            <w:tcBorders>
              <w:top w:val="nil"/>
              <w:left w:val="nil"/>
              <w:bottom w:val="single" w:sz="4" w:space="0" w:color="auto"/>
              <w:right w:val="single" w:sz="4" w:space="0" w:color="auto"/>
            </w:tcBorders>
            <w:shd w:val="clear" w:color="000000" w:fill="FFFFFF"/>
            <w:vAlign w:val="center"/>
            <w:hideMark/>
          </w:tcPr>
          <w:p w14:paraId="68669284"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w:t>
            </w:r>
          </w:p>
        </w:tc>
        <w:tc>
          <w:tcPr>
            <w:tcW w:w="342" w:type="pct"/>
            <w:tcBorders>
              <w:top w:val="nil"/>
              <w:left w:val="nil"/>
              <w:bottom w:val="single" w:sz="4" w:space="0" w:color="auto"/>
              <w:right w:val="single" w:sz="4" w:space="0" w:color="auto"/>
            </w:tcBorders>
            <w:shd w:val="clear" w:color="000000" w:fill="FFFFFF"/>
            <w:vAlign w:val="center"/>
            <w:hideMark/>
          </w:tcPr>
          <w:p w14:paraId="420FC1E5"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292</w:t>
            </w:r>
          </w:p>
        </w:tc>
        <w:tc>
          <w:tcPr>
            <w:tcW w:w="342" w:type="pct"/>
            <w:tcBorders>
              <w:top w:val="nil"/>
              <w:left w:val="nil"/>
              <w:bottom w:val="single" w:sz="4" w:space="0" w:color="auto"/>
              <w:right w:val="single" w:sz="4" w:space="0" w:color="auto"/>
            </w:tcBorders>
            <w:shd w:val="clear" w:color="000000" w:fill="FFFFFF"/>
            <w:vAlign w:val="center"/>
            <w:hideMark/>
          </w:tcPr>
          <w:p w14:paraId="718E5644"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177</w:t>
            </w:r>
          </w:p>
        </w:tc>
        <w:tc>
          <w:tcPr>
            <w:tcW w:w="342" w:type="pct"/>
            <w:tcBorders>
              <w:top w:val="nil"/>
              <w:left w:val="nil"/>
              <w:bottom w:val="single" w:sz="4" w:space="0" w:color="auto"/>
              <w:right w:val="single" w:sz="4" w:space="0" w:color="auto"/>
            </w:tcBorders>
            <w:shd w:val="clear" w:color="000000" w:fill="FFFFFF"/>
            <w:vAlign w:val="center"/>
            <w:hideMark/>
          </w:tcPr>
          <w:p w14:paraId="7C905401"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150</w:t>
            </w:r>
          </w:p>
        </w:tc>
        <w:tc>
          <w:tcPr>
            <w:tcW w:w="342" w:type="pct"/>
            <w:tcBorders>
              <w:top w:val="nil"/>
              <w:left w:val="nil"/>
              <w:bottom w:val="single" w:sz="4" w:space="0" w:color="auto"/>
              <w:right w:val="single" w:sz="4" w:space="0" w:color="auto"/>
            </w:tcBorders>
            <w:shd w:val="clear" w:color="000000" w:fill="FFFFFF"/>
            <w:vAlign w:val="center"/>
            <w:hideMark/>
          </w:tcPr>
          <w:p w14:paraId="47F39A62"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200</w:t>
            </w:r>
          </w:p>
        </w:tc>
        <w:tc>
          <w:tcPr>
            <w:tcW w:w="385" w:type="pct"/>
            <w:tcBorders>
              <w:top w:val="nil"/>
              <w:left w:val="nil"/>
              <w:bottom w:val="single" w:sz="4" w:space="0" w:color="auto"/>
              <w:right w:val="single" w:sz="4" w:space="0" w:color="auto"/>
            </w:tcBorders>
            <w:shd w:val="clear" w:color="000000" w:fill="FFFFFF"/>
            <w:vAlign w:val="center"/>
            <w:hideMark/>
          </w:tcPr>
          <w:p w14:paraId="67766A5B"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360</w:t>
            </w:r>
          </w:p>
        </w:tc>
        <w:tc>
          <w:tcPr>
            <w:tcW w:w="368" w:type="pct"/>
            <w:tcBorders>
              <w:top w:val="nil"/>
              <w:left w:val="nil"/>
              <w:bottom w:val="single" w:sz="4" w:space="0" w:color="auto"/>
              <w:right w:val="single" w:sz="4" w:space="0" w:color="auto"/>
            </w:tcBorders>
            <w:shd w:val="clear" w:color="000000" w:fill="FFFFFF"/>
            <w:vAlign w:val="center"/>
            <w:hideMark/>
          </w:tcPr>
          <w:p w14:paraId="44DB0D35"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5,9</w:t>
            </w:r>
          </w:p>
        </w:tc>
      </w:tr>
      <w:tr w:rsidR="008102E7" w:rsidRPr="00CC3AFA" w14:paraId="6861D6F1" w14:textId="77777777" w:rsidTr="006E79EB">
        <w:trPr>
          <w:trHeight w:val="300"/>
        </w:trPr>
        <w:tc>
          <w:tcPr>
            <w:tcW w:w="403" w:type="pct"/>
            <w:vMerge/>
            <w:tcBorders>
              <w:top w:val="nil"/>
              <w:left w:val="single" w:sz="4" w:space="0" w:color="auto"/>
              <w:bottom w:val="single" w:sz="4" w:space="0" w:color="000000"/>
              <w:right w:val="single" w:sz="4" w:space="0" w:color="auto"/>
            </w:tcBorders>
            <w:vAlign w:val="center"/>
            <w:hideMark/>
          </w:tcPr>
          <w:p w14:paraId="06197E95" w14:textId="77777777" w:rsidR="008102E7" w:rsidRPr="00CC3AFA" w:rsidRDefault="008102E7" w:rsidP="008102E7">
            <w:pPr>
              <w:snapToGrid/>
              <w:spacing w:before="0" w:after="0" w:line="240" w:lineRule="auto"/>
              <w:ind w:firstLine="0"/>
              <w:contextualSpacing w:val="0"/>
              <w:jc w:val="left"/>
              <w:rPr>
                <w:rFonts w:eastAsia="Times New Roman" w:cs="Times New Roman"/>
                <w:color w:val="000000"/>
                <w:sz w:val="20"/>
                <w:szCs w:val="20"/>
                <w:lang w:eastAsia="ru-RU"/>
              </w:rPr>
            </w:pPr>
          </w:p>
        </w:tc>
        <w:tc>
          <w:tcPr>
            <w:tcW w:w="1254" w:type="pct"/>
            <w:tcBorders>
              <w:top w:val="nil"/>
              <w:left w:val="nil"/>
              <w:bottom w:val="single" w:sz="4" w:space="0" w:color="auto"/>
              <w:right w:val="single" w:sz="4" w:space="0" w:color="auto"/>
            </w:tcBorders>
            <w:shd w:val="clear" w:color="000000" w:fill="FFFFFF"/>
            <w:vAlign w:val="center"/>
            <w:hideMark/>
          </w:tcPr>
          <w:p w14:paraId="1B19BCD3"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ПВД-5 ПВСС-200-180-33-1</w:t>
            </w:r>
          </w:p>
        </w:tc>
        <w:tc>
          <w:tcPr>
            <w:tcW w:w="672" w:type="pct"/>
            <w:tcBorders>
              <w:top w:val="nil"/>
              <w:left w:val="nil"/>
              <w:bottom w:val="single" w:sz="4" w:space="0" w:color="auto"/>
              <w:right w:val="single" w:sz="4" w:space="0" w:color="auto"/>
            </w:tcBorders>
            <w:shd w:val="clear" w:color="000000" w:fill="FFFFFF"/>
            <w:vAlign w:val="center"/>
            <w:hideMark/>
          </w:tcPr>
          <w:p w14:paraId="456DA1F3"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200</w:t>
            </w:r>
          </w:p>
        </w:tc>
        <w:tc>
          <w:tcPr>
            <w:tcW w:w="550" w:type="pct"/>
            <w:tcBorders>
              <w:top w:val="nil"/>
              <w:left w:val="nil"/>
              <w:bottom w:val="single" w:sz="4" w:space="0" w:color="auto"/>
              <w:right w:val="single" w:sz="4" w:space="0" w:color="auto"/>
            </w:tcBorders>
            <w:shd w:val="clear" w:color="000000" w:fill="FFFFFF"/>
            <w:vAlign w:val="center"/>
            <w:hideMark/>
          </w:tcPr>
          <w:p w14:paraId="19EAC311"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17</w:t>
            </w:r>
          </w:p>
        </w:tc>
        <w:tc>
          <w:tcPr>
            <w:tcW w:w="342" w:type="pct"/>
            <w:tcBorders>
              <w:top w:val="nil"/>
              <w:left w:val="nil"/>
              <w:bottom w:val="single" w:sz="4" w:space="0" w:color="auto"/>
              <w:right w:val="single" w:sz="4" w:space="0" w:color="auto"/>
            </w:tcBorders>
            <w:shd w:val="clear" w:color="000000" w:fill="FFFFFF"/>
            <w:vAlign w:val="center"/>
            <w:hideMark/>
          </w:tcPr>
          <w:p w14:paraId="5E4A2A35"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390</w:t>
            </w:r>
          </w:p>
        </w:tc>
        <w:tc>
          <w:tcPr>
            <w:tcW w:w="342" w:type="pct"/>
            <w:tcBorders>
              <w:top w:val="nil"/>
              <w:left w:val="nil"/>
              <w:bottom w:val="single" w:sz="4" w:space="0" w:color="auto"/>
              <w:right w:val="single" w:sz="4" w:space="0" w:color="auto"/>
            </w:tcBorders>
            <w:shd w:val="clear" w:color="000000" w:fill="FFFFFF"/>
            <w:vAlign w:val="center"/>
            <w:hideMark/>
          </w:tcPr>
          <w:p w14:paraId="5E421496"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210</w:t>
            </w:r>
          </w:p>
        </w:tc>
        <w:tc>
          <w:tcPr>
            <w:tcW w:w="342" w:type="pct"/>
            <w:tcBorders>
              <w:top w:val="nil"/>
              <w:left w:val="nil"/>
              <w:bottom w:val="single" w:sz="4" w:space="0" w:color="auto"/>
              <w:right w:val="single" w:sz="4" w:space="0" w:color="auto"/>
            </w:tcBorders>
            <w:shd w:val="clear" w:color="000000" w:fill="FFFFFF"/>
            <w:vAlign w:val="center"/>
            <w:hideMark/>
          </w:tcPr>
          <w:p w14:paraId="281C9676"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200</w:t>
            </w:r>
          </w:p>
        </w:tc>
        <w:tc>
          <w:tcPr>
            <w:tcW w:w="342" w:type="pct"/>
            <w:tcBorders>
              <w:top w:val="nil"/>
              <w:left w:val="nil"/>
              <w:bottom w:val="single" w:sz="4" w:space="0" w:color="auto"/>
              <w:right w:val="single" w:sz="4" w:space="0" w:color="auto"/>
            </w:tcBorders>
            <w:shd w:val="clear" w:color="000000" w:fill="FFFFFF"/>
            <w:vAlign w:val="center"/>
            <w:hideMark/>
          </w:tcPr>
          <w:p w14:paraId="6BC4E9C8"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225</w:t>
            </w:r>
          </w:p>
        </w:tc>
        <w:tc>
          <w:tcPr>
            <w:tcW w:w="385" w:type="pct"/>
            <w:tcBorders>
              <w:top w:val="nil"/>
              <w:left w:val="nil"/>
              <w:bottom w:val="single" w:sz="4" w:space="0" w:color="auto"/>
              <w:right w:val="single" w:sz="4" w:space="0" w:color="auto"/>
            </w:tcBorders>
            <w:shd w:val="clear" w:color="000000" w:fill="FFFFFF"/>
            <w:vAlign w:val="center"/>
            <w:hideMark/>
          </w:tcPr>
          <w:p w14:paraId="7C499158"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360</w:t>
            </w:r>
          </w:p>
        </w:tc>
        <w:tc>
          <w:tcPr>
            <w:tcW w:w="368" w:type="pct"/>
            <w:tcBorders>
              <w:top w:val="nil"/>
              <w:left w:val="nil"/>
              <w:bottom w:val="single" w:sz="4" w:space="0" w:color="auto"/>
              <w:right w:val="single" w:sz="4" w:space="0" w:color="auto"/>
            </w:tcBorders>
            <w:shd w:val="clear" w:color="000000" w:fill="FFFFFF"/>
            <w:vAlign w:val="center"/>
            <w:hideMark/>
          </w:tcPr>
          <w:p w14:paraId="2D59C831"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11,4</w:t>
            </w:r>
          </w:p>
        </w:tc>
      </w:tr>
    </w:tbl>
    <w:p w14:paraId="3A03FF75" w14:textId="77777777" w:rsidR="00855660" w:rsidRPr="00CC3AFA" w:rsidRDefault="00855660" w:rsidP="00855660">
      <w:pPr>
        <w:pStyle w:val="00"/>
      </w:pPr>
    </w:p>
    <w:p w14:paraId="1BCB9E94" w14:textId="2EA9B04E" w:rsidR="008102E7" w:rsidRPr="00CC3AFA" w:rsidRDefault="008102E7" w:rsidP="00855660">
      <w:pPr>
        <w:pStyle w:val="00"/>
      </w:pPr>
      <w:r w:rsidRPr="00CC3AFA">
        <w:br w:type="page"/>
      </w:r>
    </w:p>
    <w:p w14:paraId="1232BC85" w14:textId="48E9F9CA" w:rsidR="008102E7" w:rsidRPr="00CC3AFA" w:rsidRDefault="008102E7" w:rsidP="008102E7">
      <w:pPr>
        <w:pStyle w:val="22"/>
      </w:pPr>
      <w:r w:rsidRPr="00CC3AFA">
        <w:lastRenderedPageBreak/>
        <w:t xml:space="preserve">Технические характеристики РОУ/БРОУ </w:t>
      </w:r>
      <w:r w:rsidRPr="00CC3AFA">
        <w:rPr>
          <w:snapToGrid/>
        </w:rPr>
        <w:t>Аргаяшской ТЭЦ</w:t>
      </w:r>
    </w:p>
    <w:tbl>
      <w:tblPr>
        <w:tblW w:w="5000" w:type="pct"/>
        <w:tblLook w:val="04A0" w:firstRow="1" w:lastRow="0" w:firstColumn="1" w:lastColumn="0" w:noHBand="0" w:noVBand="1"/>
      </w:tblPr>
      <w:tblGrid>
        <w:gridCol w:w="1302"/>
        <w:gridCol w:w="1679"/>
        <w:gridCol w:w="1466"/>
        <w:gridCol w:w="1082"/>
        <w:gridCol w:w="1082"/>
        <w:gridCol w:w="1082"/>
        <w:gridCol w:w="1082"/>
        <w:gridCol w:w="1080"/>
      </w:tblGrid>
      <w:tr w:rsidR="008102E7" w:rsidRPr="00CC3AFA" w14:paraId="6858A90B" w14:textId="77777777" w:rsidTr="006E79EB">
        <w:trPr>
          <w:trHeight w:val="2550"/>
        </w:trPr>
        <w:tc>
          <w:tcPr>
            <w:tcW w:w="660" w:type="pc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3C676789" w14:textId="77777777" w:rsidR="008102E7" w:rsidRPr="00CC3AFA" w:rsidRDefault="008102E7" w:rsidP="008102E7">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Станционный номер</w:t>
            </w:r>
          </w:p>
        </w:tc>
        <w:tc>
          <w:tcPr>
            <w:tcW w:w="852" w:type="pct"/>
            <w:tcBorders>
              <w:top w:val="single" w:sz="4" w:space="0" w:color="auto"/>
              <w:left w:val="nil"/>
              <w:bottom w:val="single" w:sz="4" w:space="0" w:color="auto"/>
              <w:right w:val="single" w:sz="4" w:space="0" w:color="auto"/>
            </w:tcBorders>
            <w:shd w:val="clear" w:color="000000" w:fill="FFFFFF"/>
            <w:vAlign w:val="center"/>
            <w:hideMark/>
          </w:tcPr>
          <w:p w14:paraId="65FBC603" w14:textId="77777777" w:rsidR="008102E7" w:rsidRPr="00CC3AFA" w:rsidRDefault="008102E7" w:rsidP="008102E7">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Маркировка, тип оборудования</w:t>
            </w:r>
          </w:p>
        </w:tc>
        <w:tc>
          <w:tcPr>
            <w:tcW w:w="744" w:type="pct"/>
            <w:tcBorders>
              <w:top w:val="single" w:sz="4" w:space="0" w:color="auto"/>
              <w:left w:val="nil"/>
              <w:bottom w:val="single" w:sz="4" w:space="0" w:color="auto"/>
              <w:right w:val="single" w:sz="4" w:space="0" w:color="auto"/>
            </w:tcBorders>
            <w:shd w:val="clear" w:color="000000" w:fill="FFFFFF"/>
            <w:vAlign w:val="center"/>
            <w:hideMark/>
          </w:tcPr>
          <w:p w14:paraId="06E859BA" w14:textId="77777777" w:rsidR="008102E7" w:rsidRPr="00CC3AFA" w:rsidRDefault="008102E7" w:rsidP="008102E7">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Место подключения по пару</w:t>
            </w:r>
          </w:p>
        </w:tc>
        <w:tc>
          <w:tcPr>
            <w:tcW w:w="549" w:type="pct"/>
            <w:tcBorders>
              <w:top w:val="single" w:sz="4" w:space="0" w:color="auto"/>
              <w:left w:val="nil"/>
              <w:bottom w:val="single" w:sz="4" w:space="0" w:color="auto"/>
              <w:right w:val="single" w:sz="4" w:space="0" w:color="auto"/>
            </w:tcBorders>
            <w:shd w:val="clear" w:color="000000" w:fill="FFFFFF"/>
            <w:textDirection w:val="btLr"/>
            <w:vAlign w:val="center"/>
            <w:hideMark/>
          </w:tcPr>
          <w:p w14:paraId="1AC6F8FC" w14:textId="77777777" w:rsidR="008102E7" w:rsidRPr="00CC3AFA" w:rsidRDefault="008102E7" w:rsidP="008102E7">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Номинальное давление свежего пара, кгс/см²</w:t>
            </w:r>
          </w:p>
        </w:tc>
        <w:tc>
          <w:tcPr>
            <w:tcW w:w="549" w:type="pct"/>
            <w:tcBorders>
              <w:top w:val="single" w:sz="4" w:space="0" w:color="auto"/>
              <w:left w:val="nil"/>
              <w:bottom w:val="single" w:sz="4" w:space="0" w:color="auto"/>
              <w:right w:val="single" w:sz="4" w:space="0" w:color="auto"/>
            </w:tcBorders>
            <w:shd w:val="clear" w:color="000000" w:fill="FFFFFF"/>
            <w:textDirection w:val="btLr"/>
            <w:vAlign w:val="center"/>
            <w:hideMark/>
          </w:tcPr>
          <w:p w14:paraId="5E4A88CD" w14:textId="77777777" w:rsidR="008102E7" w:rsidRPr="00CC3AFA" w:rsidRDefault="008102E7" w:rsidP="008102E7">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 xml:space="preserve">Номинальная температура свежего пара, </w:t>
            </w:r>
            <w:r w:rsidRPr="00CC3AFA">
              <w:rPr>
                <w:rFonts w:ascii="Cambria Math" w:eastAsia="Times New Roman" w:hAnsi="Cambria Math" w:cs="Cambria Math"/>
                <w:b/>
                <w:bCs/>
                <w:color w:val="000000"/>
                <w:sz w:val="20"/>
                <w:szCs w:val="20"/>
                <w:lang w:eastAsia="ru-RU"/>
              </w:rPr>
              <w:t>⁰</w:t>
            </w:r>
            <w:r w:rsidRPr="00CC3AFA">
              <w:rPr>
                <w:rFonts w:eastAsia="Times New Roman" w:cs="Times New Roman"/>
                <w:b/>
                <w:bCs/>
                <w:color w:val="000000"/>
                <w:sz w:val="20"/>
                <w:szCs w:val="20"/>
                <w:lang w:eastAsia="ru-RU"/>
              </w:rPr>
              <w:t>С</w:t>
            </w:r>
          </w:p>
        </w:tc>
        <w:tc>
          <w:tcPr>
            <w:tcW w:w="549" w:type="pct"/>
            <w:tcBorders>
              <w:top w:val="single" w:sz="4" w:space="0" w:color="auto"/>
              <w:left w:val="nil"/>
              <w:bottom w:val="single" w:sz="4" w:space="0" w:color="auto"/>
              <w:right w:val="single" w:sz="4" w:space="0" w:color="auto"/>
            </w:tcBorders>
            <w:shd w:val="clear" w:color="000000" w:fill="FFFFFF"/>
            <w:textDirection w:val="btLr"/>
            <w:vAlign w:val="center"/>
            <w:hideMark/>
          </w:tcPr>
          <w:p w14:paraId="6C6F1595" w14:textId="77777777" w:rsidR="008102E7" w:rsidRPr="00CC3AFA" w:rsidRDefault="008102E7" w:rsidP="008102E7">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Номинальное давление редуцированного и охлажденного пара, кгс/см²</w:t>
            </w:r>
          </w:p>
        </w:tc>
        <w:tc>
          <w:tcPr>
            <w:tcW w:w="549" w:type="pct"/>
            <w:tcBorders>
              <w:top w:val="single" w:sz="4" w:space="0" w:color="auto"/>
              <w:left w:val="nil"/>
              <w:bottom w:val="single" w:sz="4" w:space="0" w:color="auto"/>
              <w:right w:val="single" w:sz="4" w:space="0" w:color="auto"/>
            </w:tcBorders>
            <w:shd w:val="clear" w:color="000000" w:fill="FFFFFF"/>
            <w:textDirection w:val="btLr"/>
            <w:vAlign w:val="center"/>
            <w:hideMark/>
          </w:tcPr>
          <w:p w14:paraId="7C9BF1A8" w14:textId="77777777" w:rsidR="008102E7" w:rsidRPr="00CC3AFA" w:rsidRDefault="008102E7" w:rsidP="008102E7">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 xml:space="preserve">Номинальная температура редуцированного и охлажденного пара, </w:t>
            </w:r>
            <w:r w:rsidRPr="00CC3AFA">
              <w:rPr>
                <w:rFonts w:ascii="Cambria Math" w:eastAsia="Times New Roman" w:hAnsi="Cambria Math" w:cs="Cambria Math"/>
                <w:b/>
                <w:bCs/>
                <w:color w:val="000000"/>
                <w:sz w:val="20"/>
                <w:szCs w:val="20"/>
                <w:lang w:eastAsia="ru-RU"/>
              </w:rPr>
              <w:t>⁰</w:t>
            </w:r>
            <w:r w:rsidRPr="00CC3AFA">
              <w:rPr>
                <w:rFonts w:eastAsia="Times New Roman" w:cs="Times New Roman"/>
                <w:b/>
                <w:bCs/>
                <w:color w:val="000000"/>
                <w:sz w:val="20"/>
                <w:szCs w:val="20"/>
                <w:lang w:eastAsia="ru-RU"/>
              </w:rPr>
              <w:t>С</w:t>
            </w:r>
          </w:p>
        </w:tc>
        <w:tc>
          <w:tcPr>
            <w:tcW w:w="549" w:type="pct"/>
            <w:tcBorders>
              <w:top w:val="single" w:sz="4" w:space="0" w:color="auto"/>
              <w:left w:val="nil"/>
              <w:bottom w:val="single" w:sz="4" w:space="0" w:color="auto"/>
              <w:right w:val="single" w:sz="4" w:space="0" w:color="auto"/>
            </w:tcBorders>
            <w:shd w:val="clear" w:color="000000" w:fill="FFFFFF"/>
            <w:textDirection w:val="btLr"/>
            <w:vAlign w:val="center"/>
            <w:hideMark/>
          </w:tcPr>
          <w:p w14:paraId="0592B5E4" w14:textId="77777777" w:rsidR="008102E7" w:rsidRPr="00CC3AFA" w:rsidRDefault="008102E7" w:rsidP="008102E7">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Номинальная производительность, т/ч</w:t>
            </w:r>
          </w:p>
        </w:tc>
      </w:tr>
      <w:tr w:rsidR="008102E7" w:rsidRPr="00CC3AFA" w14:paraId="26724391" w14:textId="77777777" w:rsidTr="006E79EB">
        <w:trPr>
          <w:trHeight w:val="915"/>
        </w:trPr>
        <w:tc>
          <w:tcPr>
            <w:tcW w:w="660" w:type="pct"/>
            <w:tcBorders>
              <w:top w:val="nil"/>
              <w:left w:val="single" w:sz="4" w:space="0" w:color="auto"/>
              <w:bottom w:val="single" w:sz="4" w:space="0" w:color="auto"/>
              <w:right w:val="single" w:sz="4" w:space="0" w:color="auto"/>
            </w:tcBorders>
            <w:shd w:val="clear" w:color="000000" w:fill="FFFFFF"/>
            <w:vAlign w:val="center"/>
            <w:hideMark/>
          </w:tcPr>
          <w:p w14:paraId="2C59F432"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852" w:type="pct"/>
            <w:tcBorders>
              <w:top w:val="nil"/>
              <w:left w:val="nil"/>
              <w:bottom w:val="single" w:sz="4" w:space="0" w:color="auto"/>
              <w:right w:val="single" w:sz="4" w:space="0" w:color="auto"/>
            </w:tcBorders>
            <w:shd w:val="clear" w:color="000000" w:fill="FFFFFF"/>
            <w:vAlign w:val="center"/>
            <w:hideMark/>
          </w:tcPr>
          <w:p w14:paraId="11F9FCE8"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БРОУ-120-100/18-20-500/320</w:t>
            </w:r>
          </w:p>
        </w:tc>
        <w:tc>
          <w:tcPr>
            <w:tcW w:w="744" w:type="pct"/>
            <w:tcBorders>
              <w:top w:val="nil"/>
              <w:left w:val="nil"/>
              <w:bottom w:val="single" w:sz="4" w:space="0" w:color="auto"/>
              <w:right w:val="single" w:sz="4" w:space="0" w:color="auto"/>
            </w:tcBorders>
            <w:shd w:val="clear" w:color="000000" w:fill="FFFFFF"/>
            <w:vAlign w:val="center"/>
            <w:hideMark/>
          </w:tcPr>
          <w:p w14:paraId="3E68027C"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главный паропровод</w:t>
            </w:r>
          </w:p>
        </w:tc>
        <w:tc>
          <w:tcPr>
            <w:tcW w:w="549" w:type="pct"/>
            <w:tcBorders>
              <w:top w:val="nil"/>
              <w:left w:val="nil"/>
              <w:bottom w:val="single" w:sz="4" w:space="0" w:color="auto"/>
              <w:right w:val="single" w:sz="4" w:space="0" w:color="auto"/>
            </w:tcBorders>
            <w:shd w:val="clear" w:color="000000" w:fill="FFFFFF"/>
            <w:vAlign w:val="center"/>
            <w:hideMark/>
          </w:tcPr>
          <w:p w14:paraId="37341D59"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100</w:t>
            </w:r>
          </w:p>
        </w:tc>
        <w:tc>
          <w:tcPr>
            <w:tcW w:w="549" w:type="pct"/>
            <w:tcBorders>
              <w:top w:val="nil"/>
              <w:left w:val="nil"/>
              <w:bottom w:val="single" w:sz="4" w:space="0" w:color="auto"/>
              <w:right w:val="single" w:sz="4" w:space="0" w:color="auto"/>
            </w:tcBorders>
            <w:shd w:val="clear" w:color="000000" w:fill="FFFFFF"/>
            <w:vAlign w:val="center"/>
            <w:hideMark/>
          </w:tcPr>
          <w:p w14:paraId="6556B20D"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510</w:t>
            </w:r>
          </w:p>
        </w:tc>
        <w:tc>
          <w:tcPr>
            <w:tcW w:w="549" w:type="pct"/>
            <w:tcBorders>
              <w:top w:val="nil"/>
              <w:left w:val="nil"/>
              <w:bottom w:val="single" w:sz="4" w:space="0" w:color="auto"/>
              <w:right w:val="single" w:sz="4" w:space="0" w:color="auto"/>
            </w:tcBorders>
            <w:shd w:val="clear" w:color="000000" w:fill="FFFFFF"/>
            <w:vAlign w:val="center"/>
            <w:hideMark/>
          </w:tcPr>
          <w:p w14:paraId="49F98AF1"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18-20</w:t>
            </w:r>
          </w:p>
        </w:tc>
        <w:tc>
          <w:tcPr>
            <w:tcW w:w="549" w:type="pct"/>
            <w:tcBorders>
              <w:top w:val="nil"/>
              <w:left w:val="nil"/>
              <w:bottom w:val="single" w:sz="4" w:space="0" w:color="auto"/>
              <w:right w:val="single" w:sz="4" w:space="0" w:color="auto"/>
            </w:tcBorders>
            <w:shd w:val="clear" w:color="000000" w:fill="FFFFFF"/>
            <w:vAlign w:val="center"/>
            <w:hideMark/>
          </w:tcPr>
          <w:p w14:paraId="055420D0"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320</w:t>
            </w:r>
          </w:p>
        </w:tc>
        <w:tc>
          <w:tcPr>
            <w:tcW w:w="549" w:type="pct"/>
            <w:tcBorders>
              <w:top w:val="nil"/>
              <w:left w:val="nil"/>
              <w:bottom w:val="single" w:sz="4" w:space="0" w:color="auto"/>
              <w:right w:val="single" w:sz="4" w:space="0" w:color="auto"/>
            </w:tcBorders>
            <w:shd w:val="clear" w:color="000000" w:fill="FFFFFF"/>
            <w:vAlign w:val="center"/>
            <w:hideMark/>
          </w:tcPr>
          <w:p w14:paraId="077B7633"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120</w:t>
            </w:r>
          </w:p>
        </w:tc>
      </w:tr>
      <w:tr w:rsidR="008102E7" w:rsidRPr="00CC3AFA" w14:paraId="1BB8974F" w14:textId="77777777" w:rsidTr="006E79EB">
        <w:trPr>
          <w:trHeight w:val="915"/>
        </w:trPr>
        <w:tc>
          <w:tcPr>
            <w:tcW w:w="660" w:type="pct"/>
            <w:tcBorders>
              <w:top w:val="nil"/>
              <w:left w:val="single" w:sz="4" w:space="0" w:color="auto"/>
              <w:bottom w:val="single" w:sz="4" w:space="0" w:color="auto"/>
              <w:right w:val="single" w:sz="4" w:space="0" w:color="auto"/>
            </w:tcBorders>
            <w:shd w:val="clear" w:color="000000" w:fill="FFFFFF"/>
            <w:vAlign w:val="center"/>
            <w:hideMark/>
          </w:tcPr>
          <w:p w14:paraId="0896DEA1"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w:t>
            </w:r>
          </w:p>
        </w:tc>
        <w:tc>
          <w:tcPr>
            <w:tcW w:w="852" w:type="pct"/>
            <w:tcBorders>
              <w:top w:val="nil"/>
              <w:left w:val="nil"/>
              <w:bottom w:val="single" w:sz="4" w:space="0" w:color="auto"/>
              <w:right w:val="single" w:sz="4" w:space="0" w:color="auto"/>
            </w:tcBorders>
            <w:shd w:val="clear" w:color="000000" w:fill="FFFFFF"/>
            <w:vAlign w:val="center"/>
            <w:hideMark/>
          </w:tcPr>
          <w:p w14:paraId="1EE78EDF"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БРОУ-120-100/18-20-500/320</w:t>
            </w:r>
          </w:p>
        </w:tc>
        <w:tc>
          <w:tcPr>
            <w:tcW w:w="744" w:type="pct"/>
            <w:tcBorders>
              <w:top w:val="nil"/>
              <w:left w:val="nil"/>
              <w:bottom w:val="single" w:sz="4" w:space="0" w:color="auto"/>
              <w:right w:val="single" w:sz="4" w:space="0" w:color="auto"/>
            </w:tcBorders>
            <w:shd w:val="clear" w:color="000000" w:fill="FFFFFF"/>
            <w:vAlign w:val="center"/>
            <w:hideMark/>
          </w:tcPr>
          <w:p w14:paraId="3460C652"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главный паропровод</w:t>
            </w:r>
          </w:p>
        </w:tc>
        <w:tc>
          <w:tcPr>
            <w:tcW w:w="549" w:type="pct"/>
            <w:tcBorders>
              <w:top w:val="nil"/>
              <w:left w:val="nil"/>
              <w:bottom w:val="single" w:sz="4" w:space="0" w:color="auto"/>
              <w:right w:val="single" w:sz="4" w:space="0" w:color="auto"/>
            </w:tcBorders>
            <w:shd w:val="clear" w:color="000000" w:fill="FFFFFF"/>
            <w:vAlign w:val="center"/>
            <w:hideMark/>
          </w:tcPr>
          <w:p w14:paraId="7FA5124D"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100</w:t>
            </w:r>
          </w:p>
        </w:tc>
        <w:tc>
          <w:tcPr>
            <w:tcW w:w="549" w:type="pct"/>
            <w:tcBorders>
              <w:top w:val="nil"/>
              <w:left w:val="nil"/>
              <w:bottom w:val="single" w:sz="4" w:space="0" w:color="auto"/>
              <w:right w:val="single" w:sz="4" w:space="0" w:color="auto"/>
            </w:tcBorders>
            <w:shd w:val="clear" w:color="000000" w:fill="FFFFFF"/>
            <w:vAlign w:val="center"/>
            <w:hideMark/>
          </w:tcPr>
          <w:p w14:paraId="7ABBFDFE"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510</w:t>
            </w:r>
          </w:p>
        </w:tc>
        <w:tc>
          <w:tcPr>
            <w:tcW w:w="549" w:type="pct"/>
            <w:tcBorders>
              <w:top w:val="nil"/>
              <w:left w:val="nil"/>
              <w:bottom w:val="single" w:sz="4" w:space="0" w:color="auto"/>
              <w:right w:val="single" w:sz="4" w:space="0" w:color="auto"/>
            </w:tcBorders>
            <w:shd w:val="clear" w:color="000000" w:fill="FFFFFF"/>
            <w:vAlign w:val="center"/>
            <w:hideMark/>
          </w:tcPr>
          <w:p w14:paraId="190BFA61"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18-20</w:t>
            </w:r>
          </w:p>
        </w:tc>
        <w:tc>
          <w:tcPr>
            <w:tcW w:w="549" w:type="pct"/>
            <w:tcBorders>
              <w:top w:val="nil"/>
              <w:left w:val="nil"/>
              <w:bottom w:val="single" w:sz="4" w:space="0" w:color="auto"/>
              <w:right w:val="single" w:sz="4" w:space="0" w:color="auto"/>
            </w:tcBorders>
            <w:shd w:val="clear" w:color="000000" w:fill="FFFFFF"/>
            <w:vAlign w:val="center"/>
            <w:hideMark/>
          </w:tcPr>
          <w:p w14:paraId="7B910D83"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320</w:t>
            </w:r>
          </w:p>
        </w:tc>
        <w:tc>
          <w:tcPr>
            <w:tcW w:w="549" w:type="pct"/>
            <w:tcBorders>
              <w:top w:val="nil"/>
              <w:left w:val="nil"/>
              <w:bottom w:val="single" w:sz="4" w:space="0" w:color="auto"/>
              <w:right w:val="single" w:sz="4" w:space="0" w:color="auto"/>
            </w:tcBorders>
            <w:shd w:val="clear" w:color="000000" w:fill="FFFFFF"/>
            <w:vAlign w:val="center"/>
            <w:hideMark/>
          </w:tcPr>
          <w:p w14:paraId="06C0563A"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120</w:t>
            </w:r>
          </w:p>
        </w:tc>
      </w:tr>
      <w:tr w:rsidR="008102E7" w:rsidRPr="00CC3AFA" w14:paraId="660303B9" w14:textId="77777777" w:rsidTr="006E79EB">
        <w:trPr>
          <w:trHeight w:val="915"/>
        </w:trPr>
        <w:tc>
          <w:tcPr>
            <w:tcW w:w="660" w:type="pct"/>
            <w:tcBorders>
              <w:top w:val="nil"/>
              <w:left w:val="single" w:sz="4" w:space="0" w:color="auto"/>
              <w:bottom w:val="single" w:sz="4" w:space="0" w:color="auto"/>
              <w:right w:val="single" w:sz="4" w:space="0" w:color="auto"/>
            </w:tcBorders>
            <w:shd w:val="clear" w:color="000000" w:fill="FFFFFF"/>
            <w:vAlign w:val="center"/>
            <w:hideMark/>
          </w:tcPr>
          <w:p w14:paraId="139179EF"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852" w:type="pct"/>
            <w:tcBorders>
              <w:top w:val="nil"/>
              <w:left w:val="nil"/>
              <w:bottom w:val="single" w:sz="4" w:space="0" w:color="auto"/>
              <w:right w:val="single" w:sz="4" w:space="0" w:color="auto"/>
            </w:tcBorders>
            <w:shd w:val="clear" w:color="000000" w:fill="FFFFFF"/>
            <w:vAlign w:val="center"/>
            <w:hideMark/>
          </w:tcPr>
          <w:p w14:paraId="4EFF7D32"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РОУ-110-100/18-20-500/250</w:t>
            </w:r>
          </w:p>
        </w:tc>
        <w:tc>
          <w:tcPr>
            <w:tcW w:w="744" w:type="pct"/>
            <w:tcBorders>
              <w:top w:val="nil"/>
              <w:left w:val="nil"/>
              <w:bottom w:val="single" w:sz="4" w:space="0" w:color="auto"/>
              <w:right w:val="single" w:sz="4" w:space="0" w:color="auto"/>
            </w:tcBorders>
            <w:shd w:val="clear" w:color="000000" w:fill="FFFFFF"/>
            <w:vAlign w:val="center"/>
            <w:hideMark/>
          </w:tcPr>
          <w:p w14:paraId="3A72C9EC"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главный паропровод</w:t>
            </w:r>
          </w:p>
        </w:tc>
        <w:tc>
          <w:tcPr>
            <w:tcW w:w="549" w:type="pct"/>
            <w:tcBorders>
              <w:top w:val="nil"/>
              <w:left w:val="nil"/>
              <w:bottom w:val="single" w:sz="4" w:space="0" w:color="auto"/>
              <w:right w:val="single" w:sz="4" w:space="0" w:color="auto"/>
            </w:tcBorders>
            <w:shd w:val="clear" w:color="000000" w:fill="FFFFFF"/>
            <w:vAlign w:val="center"/>
            <w:hideMark/>
          </w:tcPr>
          <w:p w14:paraId="60B925A5"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100</w:t>
            </w:r>
          </w:p>
        </w:tc>
        <w:tc>
          <w:tcPr>
            <w:tcW w:w="549" w:type="pct"/>
            <w:tcBorders>
              <w:top w:val="nil"/>
              <w:left w:val="nil"/>
              <w:bottom w:val="single" w:sz="4" w:space="0" w:color="auto"/>
              <w:right w:val="single" w:sz="4" w:space="0" w:color="auto"/>
            </w:tcBorders>
            <w:shd w:val="clear" w:color="000000" w:fill="FFFFFF"/>
            <w:vAlign w:val="center"/>
            <w:hideMark/>
          </w:tcPr>
          <w:p w14:paraId="39E60CA6"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510</w:t>
            </w:r>
          </w:p>
        </w:tc>
        <w:tc>
          <w:tcPr>
            <w:tcW w:w="549" w:type="pct"/>
            <w:tcBorders>
              <w:top w:val="nil"/>
              <w:left w:val="nil"/>
              <w:bottom w:val="single" w:sz="4" w:space="0" w:color="auto"/>
              <w:right w:val="single" w:sz="4" w:space="0" w:color="auto"/>
            </w:tcBorders>
            <w:shd w:val="clear" w:color="000000" w:fill="FFFFFF"/>
            <w:vAlign w:val="center"/>
            <w:hideMark/>
          </w:tcPr>
          <w:p w14:paraId="498010C0"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11</w:t>
            </w:r>
          </w:p>
        </w:tc>
        <w:tc>
          <w:tcPr>
            <w:tcW w:w="549" w:type="pct"/>
            <w:tcBorders>
              <w:top w:val="nil"/>
              <w:left w:val="nil"/>
              <w:bottom w:val="single" w:sz="4" w:space="0" w:color="auto"/>
              <w:right w:val="single" w:sz="4" w:space="0" w:color="auto"/>
            </w:tcBorders>
            <w:shd w:val="clear" w:color="000000" w:fill="FFFFFF"/>
            <w:vAlign w:val="center"/>
            <w:hideMark/>
          </w:tcPr>
          <w:p w14:paraId="510F646D"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250</w:t>
            </w:r>
          </w:p>
        </w:tc>
        <w:tc>
          <w:tcPr>
            <w:tcW w:w="549" w:type="pct"/>
            <w:tcBorders>
              <w:top w:val="nil"/>
              <w:left w:val="nil"/>
              <w:bottom w:val="single" w:sz="4" w:space="0" w:color="auto"/>
              <w:right w:val="single" w:sz="4" w:space="0" w:color="auto"/>
            </w:tcBorders>
            <w:shd w:val="clear" w:color="000000" w:fill="FFFFFF"/>
            <w:vAlign w:val="center"/>
            <w:hideMark/>
          </w:tcPr>
          <w:p w14:paraId="568C78CC"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110</w:t>
            </w:r>
          </w:p>
        </w:tc>
      </w:tr>
      <w:tr w:rsidR="008102E7" w:rsidRPr="00CC3AFA" w14:paraId="190D24E8" w14:textId="77777777" w:rsidTr="006E79EB">
        <w:trPr>
          <w:trHeight w:val="915"/>
        </w:trPr>
        <w:tc>
          <w:tcPr>
            <w:tcW w:w="660" w:type="pct"/>
            <w:tcBorders>
              <w:top w:val="nil"/>
              <w:left w:val="single" w:sz="4" w:space="0" w:color="auto"/>
              <w:bottom w:val="single" w:sz="4" w:space="0" w:color="auto"/>
              <w:right w:val="single" w:sz="4" w:space="0" w:color="auto"/>
            </w:tcBorders>
            <w:shd w:val="clear" w:color="000000" w:fill="FFFFFF"/>
            <w:vAlign w:val="center"/>
            <w:hideMark/>
          </w:tcPr>
          <w:p w14:paraId="1CB2B357"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852" w:type="pct"/>
            <w:tcBorders>
              <w:top w:val="nil"/>
              <w:left w:val="nil"/>
              <w:bottom w:val="single" w:sz="4" w:space="0" w:color="auto"/>
              <w:right w:val="single" w:sz="4" w:space="0" w:color="auto"/>
            </w:tcBorders>
            <w:shd w:val="clear" w:color="000000" w:fill="FFFFFF"/>
            <w:vAlign w:val="center"/>
            <w:hideMark/>
          </w:tcPr>
          <w:p w14:paraId="0E96D000"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РОУ-150-100/8-13-500/275</w:t>
            </w:r>
          </w:p>
        </w:tc>
        <w:tc>
          <w:tcPr>
            <w:tcW w:w="744" w:type="pct"/>
            <w:tcBorders>
              <w:top w:val="nil"/>
              <w:left w:val="nil"/>
              <w:bottom w:val="single" w:sz="4" w:space="0" w:color="auto"/>
              <w:right w:val="single" w:sz="4" w:space="0" w:color="auto"/>
            </w:tcBorders>
            <w:shd w:val="clear" w:color="000000" w:fill="FFFFFF"/>
            <w:vAlign w:val="center"/>
            <w:hideMark/>
          </w:tcPr>
          <w:p w14:paraId="4AB636BD"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главный паропровод</w:t>
            </w:r>
          </w:p>
        </w:tc>
        <w:tc>
          <w:tcPr>
            <w:tcW w:w="549" w:type="pct"/>
            <w:tcBorders>
              <w:top w:val="nil"/>
              <w:left w:val="nil"/>
              <w:bottom w:val="single" w:sz="4" w:space="0" w:color="auto"/>
              <w:right w:val="single" w:sz="4" w:space="0" w:color="auto"/>
            </w:tcBorders>
            <w:shd w:val="clear" w:color="000000" w:fill="FFFFFF"/>
            <w:vAlign w:val="center"/>
            <w:hideMark/>
          </w:tcPr>
          <w:p w14:paraId="4B5EC6FA"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100</w:t>
            </w:r>
          </w:p>
        </w:tc>
        <w:tc>
          <w:tcPr>
            <w:tcW w:w="549" w:type="pct"/>
            <w:tcBorders>
              <w:top w:val="nil"/>
              <w:left w:val="nil"/>
              <w:bottom w:val="single" w:sz="4" w:space="0" w:color="auto"/>
              <w:right w:val="single" w:sz="4" w:space="0" w:color="auto"/>
            </w:tcBorders>
            <w:shd w:val="clear" w:color="000000" w:fill="FFFFFF"/>
            <w:vAlign w:val="center"/>
            <w:hideMark/>
          </w:tcPr>
          <w:p w14:paraId="0E044841"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510</w:t>
            </w:r>
          </w:p>
        </w:tc>
        <w:tc>
          <w:tcPr>
            <w:tcW w:w="549" w:type="pct"/>
            <w:tcBorders>
              <w:top w:val="nil"/>
              <w:left w:val="nil"/>
              <w:bottom w:val="single" w:sz="4" w:space="0" w:color="auto"/>
              <w:right w:val="single" w:sz="4" w:space="0" w:color="auto"/>
            </w:tcBorders>
            <w:shd w:val="clear" w:color="000000" w:fill="FFFFFF"/>
            <w:vAlign w:val="center"/>
            <w:hideMark/>
          </w:tcPr>
          <w:p w14:paraId="55549A83"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18-20</w:t>
            </w:r>
          </w:p>
        </w:tc>
        <w:tc>
          <w:tcPr>
            <w:tcW w:w="549" w:type="pct"/>
            <w:tcBorders>
              <w:top w:val="nil"/>
              <w:left w:val="nil"/>
              <w:bottom w:val="single" w:sz="4" w:space="0" w:color="auto"/>
              <w:right w:val="single" w:sz="4" w:space="0" w:color="auto"/>
            </w:tcBorders>
            <w:shd w:val="clear" w:color="000000" w:fill="FFFFFF"/>
            <w:vAlign w:val="center"/>
            <w:hideMark/>
          </w:tcPr>
          <w:p w14:paraId="29B87692"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275</w:t>
            </w:r>
          </w:p>
        </w:tc>
        <w:tc>
          <w:tcPr>
            <w:tcW w:w="549" w:type="pct"/>
            <w:tcBorders>
              <w:top w:val="nil"/>
              <w:left w:val="nil"/>
              <w:bottom w:val="single" w:sz="4" w:space="0" w:color="auto"/>
              <w:right w:val="single" w:sz="4" w:space="0" w:color="auto"/>
            </w:tcBorders>
            <w:shd w:val="clear" w:color="000000" w:fill="FFFFFF"/>
            <w:vAlign w:val="center"/>
            <w:hideMark/>
          </w:tcPr>
          <w:p w14:paraId="24A996DB"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150</w:t>
            </w:r>
          </w:p>
        </w:tc>
      </w:tr>
      <w:tr w:rsidR="008102E7" w:rsidRPr="00CC3AFA" w14:paraId="5C7E2EF4" w14:textId="77777777" w:rsidTr="006E79EB">
        <w:trPr>
          <w:trHeight w:val="915"/>
        </w:trPr>
        <w:tc>
          <w:tcPr>
            <w:tcW w:w="660" w:type="pct"/>
            <w:tcBorders>
              <w:top w:val="nil"/>
              <w:left w:val="single" w:sz="4" w:space="0" w:color="auto"/>
              <w:bottom w:val="single" w:sz="4" w:space="0" w:color="auto"/>
              <w:right w:val="single" w:sz="4" w:space="0" w:color="auto"/>
            </w:tcBorders>
            <w:shd w:val="clear" w:color="000000" w:fill="FFFFFF"/>
            <w:vAlign w:val="center"/>
            <w:hideMark/>
          </w:tcPr>
          <w:p w14:paraId="284D877D"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Растопочная РОУ КО</w:t>
            </w:r>
          </w:p>
        </w:tc>
        <w:tc>
          <w:tcPr>
            <w:tcW w:w="852" w:type="pct"/>
            <w:tcBorders>
              <w:top w:val="nil"/>
              <w:left w:val="nil"/>
              <w:bottom w:val="single" w:sz="4" w:space="0" w:color="auto"/>
              <w:right w:val="single" w:sz="4" w:space="0" w:color="auto"/>
            </w:tcBorders>
            <w:shd w:val="clear" w:color="000000" w:fill="FFFFFF"/>
            <w:vAlign w:val="center"/>
            <w:hideMark/>
          </w:tcPr>
          <w:p w14:paraId="41538A85"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РОУ-100/1,2-2,5/510/150</w:t>
            </w:r>
          </w:p>
        </w:tc>
        <w:tc>
          <w:tcPr>
            <w:tcW w:w="744" w:type="pct"/>
            <w:tcBorders>
              <w:top w:val="nil"/>
              <w:left w:val="nil"/>
              <w:bottom w:val="single" w:sz="4" w:space="0" w:color="auto"/>
              <w:right w:val="single" w:sz="4" w:space="0" w:color="auto"/>
            </w:tcBorders>
            <w:shd w:val="clear" w:color="000000" w:fill="FFFFFF"/>
            <w:vAlign w:val="center"/>
            <w:hideMark/>
          </w:tcPr>
          <w:p w14:paraId="3CF5EE6D"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растопочный паропровод котлов</w:t>
            </w:r>
          </w:p>
        </w:tc>
        <w:tc>
          <w:tcPr>
            <w:tcW w:w="549" w:type="pct"/>
            <w:tcBorders>
              <w:top w:val="nil"/>
              <w:left w:val="nil"/>
              <w:bottom w:val="single" w:sz="4" w:space="0" w:color="auto"/>
              <w:right w:val="single" w:sz="4" w:space="0" w:color="auto"/>
            </w:tcBorders>
            <w:shd w:val="clear" w:color="000000" w:fill="FFFFFF"/>
            <w:vAlign w:val="center"/>
            <w:hideMark/>
          </w:tcPr>
          <w:p w14:paraId="41C8AAD5"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100</w:t>
            </w:r>
          </w:p>
        </w:tc>
        <w:tc>
          <w:tcPr>
            <w:tcW w:w="549" w:type="pct"/>
            <w:tcBorders>
              <w:top w:val="nil"/>
              <w:left w:val="nil"/>
              <w:bottom w:val="single" w:sz="4" w:space="0" w:color="auto"/>
              <w:right w:val="single" w:sz="4" w:space="0" w:color="auto"/>
            </w:tcBorders>
            <w:shd w:val="clear" w:color="000000" w:fill="FFFFFF"/>
            <w:vAlign w:val="center"/>
            <w:hideMark/>
          </w:tcPr>
          <w:p w14:paraId="4A4E820C"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510</w:t>
            </w:r>
          </w:p>
        </w:tc>
        <w:tc>
          <w:tcPr>
            <w:tcW w:w="549" w:type="pct"/>
            <w:tcBorders>
              <w:top w:val="nil"/>
              <w:left w:val="nil"/>
              <w:bottom w:val="single" w:sz="4" w:space="0" w:color="auto"/>
              <w:right w:val="single" w:sz="4" w:space="0" w:color="auto"/>
            </w:tcBorders>
            <w:shd w:val="clear" w:color="000000" w:fill="FFFFFF"/>
            <w:vAlign w:val="center"/>
            <w:hideMark/>
          </w:tcPr>
          <w:p w14:paraId="40DFE9F0"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1,2-2,5</w:t>
            </w:r>
          </w:p>
        </w:tc>
        <w:tc>
          <w:tcPr>
            <w:tcW w:w="549" w:type="pct"/>
            <w:tcBorders>
              <w:top w:val="nil"/>
              <w:left w:val="nil"/>
              <w:bottom w:val="single" w:sz="4" w:space="0" w:color="auto"/>
              <w:right w:val="single" w:sz="4" w:space="0" w:color="auto"/>
            </w:tcBorders>
            <w:shd w:val="clear" w:color="000000" w:fill="FFFFFF"/>
            <w:vAlign w:val="center"/>
            <w:hideMark/>
          </w:tcPr>
          <w:p w14:paraId="691E8562"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150</w:t>
            </w:r>
          </w:p>
        </w:tc>
        <w:tc>
          <w:tcPr>
            <w:tcW w:w="549" w:type="pct"/>
            <w:tcBorders>
              <w:top w:val="nil"/>
              <w:left w:val="nil"/>
              <w:bottom w:val="single" w:sz="4" w:space="0" w:color="auto"/>
              <w:right w:val="single" w:sz="4" w:space="0" w:color="auto"/>
            </w:tcBorders>
            <w:shd w:val="clear" w:color="000000" w:fill="FFFFFF"/>
            <w:vAlign w:val="center"/>
            <w:hideMark/>
          </w:tcPr>
          <w:p w14:paraId="52F001B4" w14:textId="77777777" w:rsidR="008102E7" w:rsidRPr="00CC3AFA" w:rsidRDefault="008102E7" w:rsidP="008102E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60</w:t>
            </w:r>
          </w:p>
        </w:tc>
      </w:tr>
    </w:tbl>
    <w:p w14:paraId="3EDD7947" w14:textId="77777777" w:rsidR="008102E7" w:rsidRPr="00CC3AFA" w:rsidRDefault="008102E7" w:rsidP="008102E7">
      <w:pPr>
        <w:pStyle w:val="22"/>
        <w:numPr>
          <w:ilvl w:val="0"/>
          <w:numId w:val="0"/>
        </w:numPr>
        <w:ind w:left="709"/>
      </w:pPr>
    </w:p>
    <w:p w14:paraId="24F19C01" w14:textId="75EAD3E7" w:rsidR="006C5098" w:rsidRPr="00CC3AFA" w:rsidRDefault="006C5098" w:rsidP="006C5098">
      <w:pPr>
        <w:pStyle w:val="22"/>
      </w:pPr>
      <w:r w:rsidRPr="00CC3AFA">
        <w:t xml:space="preserve">Технические характеристики питательных насосов </w:t>
      </w:r>
      <w:r w:rsidRPr="00CC3AFA">
        <w:rPr>
          <w:snapToGrid/>
        </w:rPr>
        <w:t>Аргаяшской ТЭЦ</w:t>
      </w:r>
    </w:p>
    <w:tbl>
      <w:tblPr>
        <w:tblW w:w="5000" w:type="pct"/>
        <w:jc w:val="center"/>
        <w:tblLook w:val="04A0" w:firstRow="1" w:lastRow="0" w:firstColumn="1" w:lastColumn="0" w:noHBand="0" w:noVBand="1"/>
      </w:tblPr>
      <w:tblGrid>
        <w:gridCol w:w="690"/>
        <w:gridCol w:w="1918"/>
        <w:gridCol w:w="2765"/>
        <w:gridCol w:w="775"/>
        <w:gridCol w:w="926"/>
        <w:gridCol w:w="2781"/>
      </w:tblGrid>
      <w:tr w:rsidR="006C5098" w:rsidRPr="00CC3AFA" w14:paraId="63C34BA5" w14:textId="77777777" w:rsidTr="006E79EB">
        <w:trPr>
          <w:trHeight w:val="2130"/>
          <w:tblHeader/>
          <w:jc w:val="center"/>
        </w:trPr>
        <w:tc>
          <w:tcPr>
            <w:tcW w:w="350" w:type="pc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11D151A3" w14:textId="77777777" w:rsidR="006C5098" w:rsidRPr="00CC3AFA" w:rsidRDefault="006C5098" w:rsidP="006C5098">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Станционный номер</w:t>
            </w:r>
          </w:p>
        </w:tc>
        <w:tc>
          <w:tcPr>
            <w:tcW w:w="973" w:type="pct"/>
            <w:tcBorders>
              <w:top w:val="single" w:sz="4" w:space="0" w:color="auto"/>
              <w:left w:val="nil"/>
              <w:bottom w:val="single" w:sz="4" w:space="0" w:color="auto"/>
              <w:right w:val="single" w:sz="4" w:space="0" w:color="auto"/>
            </w:tcBorders>
            <w:shd w:val="clear" w:color="000000" w:fill="FFFFFF"/>
            <w:textDirection w:val="btLr"/>
            <w:vAlign w:val="center"/>
            <w:hideMark/>
          </w:tcPr>
          <w:p w14:paraId="2635A1D9" w14:textId="77777777" w:rsidR="006C5098" w:rsidRPr="00CC3AFA" w:rsidRDefault="006C5098" w:rsidP="006C5098">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Принадлежность к ТГ</w:t>
            </w:r>
          </w:p>
        </w:tc>
        <w:tc>
          <w:tcPr>
            <w:tcW w:w="1403" w:type="pct"/>
            <w:tcBorders>
              <w:top w:val="single" w:sz="4" w:space="0" w:color="auto"/>
              <w:left w:val="nil"/>
              <w:bottom w:val="single" w:sz="4" w:space="0" w:color="auto"/>
              <w:right w:val="single" w:sz="4" w:space="0" w:color="auto"/>
            </w:tcBorders>
            <w:shd w:val="clear" w:color="000000" w:fill="FFFFFF"/>
            <w:vAlign w:val="center"/>
            <w:hideMark/>
          </w:tcPr>
          <w:p w14:paraId="728ECE2E" w14:textId="77777777" w:rsidR="006C5098" w:rsidRPr="00CC3AFA" w:rsidRDefault="006C5098" w:rsidP="006C5098">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Маркировка, тип</w:t>
            </w:r>
          </w:p>
        </w:tc>
        <w:tc>
          <w:tcPr>
            <w:tcW w:w="393" w:type="pct"/>
            <w:tcBorders>
              <w:top w:val="single" w:sz="4" w:space="0" w:color="auto"/>
              <w:left w:val="nil"/>
              <w:bottom w:val="single" w:sz="4" w:space="0" w:color="auto"/>
              <w:right w:val="single" w:sz="4" w:space="0" w:color="auto"/>
            </w:tcBorders>
            <w:shd w:val="clear" w:color="000000" w:fill="FFFFFF"/>
            <w:textDirection w:val="btLr"/>
            <w:vAlign w:val="center"/>
            <w:hideMark/>
          </w:tcPr>
          <w:p w14:paraId="6B88BE6F" w14:textId="77777777" w:rsidR="006C5098" w:rsidRPr="00CC3AFA" w:rsidRDefault="006C5098" w:rsidP="006C5098">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Номинальная подача, т/ч</w:t>
            </w:r>
          </w:p>
        </w:tc>
        <w:tc>
          <w:tcPr>
            <w:tcW w:w="470" w:type="pct"/>
            <w:tcBorders>
              <w:top w:val="single" w:sz="4" w:space="0" w:color="auto"/>
              <w:left w:val="nil"/>
              <w:bottom w:val="single" w:sz="4" w:space="0" w:color="auto"/>
              <w:right w:val="single" w:sz="4" w:space="0" w:color="auto"/>
            </w:tcBorders>
            <w:shd w:val="clear" w:color="000000" w:fill="FFFFFF"/>
            <w:textDirection w:val="btLr"/>
            <w:vAlign w:val="center"/>
            <w:hideMark/>
          </w:tcPr>
          <w:p w14:paraId="77FE8E99" w14:textId="77777777" w:rsidR="006C5098" w:rsidRPr="00CC3AFA" w:rsidRDefault="006C5098" w:rsidP="006C5098">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Номинальный напор, м.в.ст</w:t>
            </w:r>
          </w:p>
        </w:tc>
        <w:tc>
          <w:tcPr>
            <w:tcW w:w="1412" w:type="pct"/>
            <w:tcBorders>
              <w:top w:val="single" w:sz="4" w:space="0" w:color="auto"/>
              <w:left w:val="nil"/>
              <w:bottom w:val="single" w:sz="4" w:space="0" w:color="auto"/>
              <w:right w:val="single" w:sz="4" w:space="0" w:color="auto"/>
            </w:tcBorders>
            <w:shd w:val="clear" w:color="000000" w:fill="FFFFFF"/>
            <w:vAlign w:val="center"/>
            <w:hideMark/>
          </w:tcPr>
          <w:p w14:paraId="7BB18188" w14:textId="77777777" w:rsidR="006C5098" w:rsidRPr="00CC3AFA" w:rsidRDefault="006C5098" w:rsidP="006C5098">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Тип привода</w:t>
            </w:r>
          </w:p>
        </w:tc>
      </w:tr>
      <w:tr w:rsidR="006C5098" w:rsidRPr="00CC3AFA" w14:paraId="1302BCFB" w14:textId="77777777" w:rsidTr="006E79EB">
        <w:trPr>
          <w:trHeight w:val="300"/>
          <w:jc w:val="center"/>
        </w:trPr>
        <w:tc>
          <w:tcPr>
            <w:tcW w:w="350" w:type="pct"/>
            <w:tcBorders>
              <w:top w:val="nil"/>
              <w:left w:val="single" w:sz="4" w:space="0" w:color="auto"/>
              <w:bottom w:val="single" w:sz="4" w:space="0" w:color="auto"/>
              <w:right w:val="single" w:sz="4" w:space="0" w:color="auto"/>
            </w:tcBorders>
            <w:shd w:val="clear" w:color="000000" w:fill="FFFFFF"/>
            <w:vAlign w:val="center"/>
            <w:hideMark/>
          </w:tcPr>
          <w:p w14:paraId="5639E1EA"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973" w:type="pct"/>
            <w:tcBorders>
              <w:top w:val="nil"/>
              <w:left w:val="nil"/>
              <w:bottom w:val="single" w:sz="4" w:space="0" w:color="auto"/>
              <w:right w:val="single" w:sz="4" w:space="0" w:color="auto"/>
            </w:tcBorders>
            <w:shd w:val="clear" w:color="000000" w:fill="FFFFFF"/>
            <w:vAlign w:val="center"/>
            <w:hideMark/>
          </w:tcPr>
          <w:p w14:paraId="059CBA35"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на все турбины</w:t>
            </w:r>
          </w:p>
        </w:tc>
        <w:tc>
          <w:tcPr>
            <w:tcW w:w="1403" w:type="pct"/>
            <w:tcBorders>
              <w:top w:val="nil"/>
              <w:left w:val="nil"/>
              <w:bottom w:val="single" w:sz="4" w:space="0" w:color="auto"/>
              <w:right w:val="single" w:sz="4" w:space="0" w:color="auto"/>
            </w:tcBorders>
            <w:shd w:val="clear" w:color="000000" w:fill="FFFFFF"/>
            <w:vAlign w:val="center"/>
            <w:hideMark/>
          </w:tcPr>
          <w:p w14:paraId="68A041D1"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ПЭ-270-150</w:t>
            </w:r>
          </w:p>
        </w:tc>
        <w:tc>
          <w:tcPr>
            <w:tcW w:w="393" w:type="pct"/>
            <w:tcBorders>
              <w:top w:val="nil"/>
              <w:left w:val="nil"/>
              <w:bottom w:val="single" w:sz="4" w:space="0" w:color="auto"/>
              <w:right w:val="single" w:sz="4" w:space="0" w:color="auto"/>
            </w:tcBorders>
            <w:shd w:val="clear" w:color="000000" w:fill="FFFFFF"/>
            <w:vAlign w:val="center"/>
            <w:hideMark/>
          </w:tcPr>
          <w:p w14:paraId="6709E277"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270</w:t>
            </w:r>
          </w:p>
        </w:tc>
        <w:tc>
          <w:tcPr>
            <w:tcW w:w="470" w:type="pct"/>
            <w:tcBorders>
              <w:top w:val="nil"/>
              <w:left w:val="nil"/>
              <w:bottom w:val="single" w:sz="4" w:space="0" w:color="auto"/>
              <w:right w:val="single" w:sz="4" w:space="0" w:color="auto"/>
            </w:tcBorders>
            <w:shd w:val="clear" w:color="000000" w:fill="FFFFFF"/>
            <w:vAlign w:val="center"/>
            <w:hideMark/>
          </w:tcPr>
          <w:p w14:paraId="0141CC85"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1500</w:t>
            </w:r>
          </w:p>
        </w:tc>
        <w:tc>
          <w:tcPr>
            <w:tcW w:w="1412" w:type="pct"/>
            <w:tcBorders>
              <w:top w:val="nil"/>
              <w:left w:val="nil"/>
              <w:bottom w:val="single" w:sz="4" w:space="0" w:color="auto"/>
              <w:right w:val="single" w:sz="4" w:space="0" w:color="auto"/>
            </w:tcBorders>
            <w:shd w:val="clear" w:color="000000" w:fill="FFFFFF"/>
            <w:vAlign w:val="center"/>
            <w:hideMark/>
          </w:tcPr>
          <w:p w14:paraId="544FC343"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Эл.двигатель 2000 кВт</w:t>
            </w:r>
          </w:p>
        </w:tc>
      </w:tr>
      <w:tr w:rsidR="006C5098" w:rsidRPr="00CC3AFA" w14:paraId="4ECBC7F7" w14:textId="77777777" w:rsidTr="006E79EB">
        <w:trPr>
          <w:trHeight w:val="300"/>
          <w:jc w:val="center"/>
        </w:trPr>
        <w:tc>
          <w:tcPr>
            <w:tcW w:w="350" w:type="pct"/>
            <w:tcBorders>
              <w:top w:val="nil"/>
              <w:left w:val="single" w:sz="4" w:space="0" w:color="auto"/>
              <w:bottom w:val="single" w:sz="4" w:space="0" w:color="auto"/>
              <w:right w:val="single" w:sz="4" w:space="0" w:color="auto"/>
            </w:tcBorders>
            <w:shd w:val="clear" w:color="000000" w:fill="FFFFFF"/>
            <w:vAlign w:val="center"/>
            <w:hideMark/>
          </w:tcPr>
          <w:p w14:paraId="6B18ADBE"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973" w:type="pct"/>
            <w:tcBorders>
              <w:top w:val="nil"/>
              <w:left w:val="nil"/>
              <w:bottom w:val="single" w:sz="4" w:space="0" w:color="auto"/>
              <w:right w:val="single" w:sz="4" w:space="0" w:color="auto"/>
            </w:tcBorders>
            <w:shd w:val="clear" w:color="000000" w:fill="FFFFFF"/>
            <w:vAlign w:val="center"/>
            <w:hideMark/>
          </w:tcPr>
          <w:p w14:paraId="2CCE3395"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на все турбины</w:t>
            </w:r>
          </w:p>
        </w:tc>
        <w:tc>
          <w:tcPr>
            <w:tcW w:w="1403" w:type="pct"/>
            <w:tcBorders>
              <w:top w:val="nil"/>
              <w:left w:val="nil"/>
              <w:bottom w:val="single" w:sz="4" w:space="0" w:color="auto"/>
              <w:right w:val="single" w:sz="4" w:space="0" w:color="auto"/>
            </w:tcBorders>
            <w:shd w:val="clear" w:color="000000" w:fill="FFFFFF"/>
            <w:vAlign w:val="center"/>
            <w:hideMark/>
          </w:tcPr>
          <w:p w14:paraId="7D9DA1A2"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ПЭ-270-150</w:t>
            </w:r>
          </w:p>
        </w:tc>
        <w:tc>
          <w:tcPr>
            <w:tcW w:w="393" w:type="pct"/>
            <w:tcBorders>
              <w:top w:val="nil"/>
              <w:left w:val="nil"/>
              <w:bottom w:val="single" w:sz="4" w:space="0" w:color="auto"/>
              <w:right w:val="single" w:sz="4" w:space="0" w:color="auto"/>
            </w:tcBorders>
            <w:shd w:val="clear" w:color="000000" w:fill="FFFFFF"/>
            <w:vAlign w:val="center"/>
            <w:hideMark/>
          </w:tcPr>
          <w:p w14:paraId="234EC122"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270</w:t>
            </w:r>
          </w:p>
        </w:tc>
        <w:tc>
          <w:tcPr>
            <w:tcW w:w="470" w:type="pct"/>
            <w:tcBorders>
              <w:top w:val="nil"/>
              <w:left w:val="nil"/>
              <w:bottom w:val="single" w:sz="4" w:space="0" w:color="auto"/>
              <w:right w:val="single" w:sz="4" w:space="0" w:color="auto"/>
            </w:tcBorders>
            <w:shd w:val="clear" w:color="000000" w:fill="FFFFFF"/>
            <w:vAlign w:val="center"/>
            <w:hideMark/>
          </w:tcPr>
          <w:p w14:paraId="1F5403CE"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1500</w:t>
            </w:r>
          </w:p>
        </w:tc>
        <w:tc>
          <w:tcPr>
            <w:tcW w:w="1412" w:type="pct"/>
            <w:tcBorders>
              <w:top w:val="nil"/>
              <w:left w:val="nil"/>
              <w:bottom w:val="single" w:sz="4" w:space="0" w:color="auto"/>
              <w:right w:val="single" w:sz="4" w:space="0" w:color="auto"/>
            </w:tcBorders>
            <w:shd w:val="clear" w:color="000000" w:fill="FFFFFF"/>
            <w:vAlign w:val="center"/>
            <w:hideMark/>
          </w:tcPr>
          <w:p w14:paraId="7522B021"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Эл.двигатель 2000 кВт</w:t>
            </w:r>
          </w:p>
        </w:tc>
      </w:tr>
      <w:tr w:rsidR="006C5098" w:rsidRPr="00CC3AFA" w14:paraId="089D2F7F" w14:textId="77777777" w:rsidTr="006E79EB">
        <w:trPr>
          <w:trHeight w:val="300"/>
          <w:jc w:val="center"/>
        </w:trPr>
        <w:tc>
          <w:tcPr>
            <w:tcW w:w="350" w:type="pct"/>
            <w:tcBorders>
              <w:top w:val="nil"/>
              <w:left w:val="single" w:sz="4" w:space="0" w:color="auto"/>
              <w:bottom w:val="single" w:sz="4" w:space="0" w:color="auto"/>
              <w:right w:val="single" w:sz="4" w:space="0" w:color="auto"/>
            </w:tcBorders>
            <w:shd w:val="clear" w:color="000000" w:fill="FFFFFF"/>
            <w:vAlign w:val="center"/>
            <w:hideMark/>
          </w:tcPr>
          <w:p w14:paraId="7AC330CF"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w:t>
            </w:r>
          </w:p>
        </w:tc>
        <w:tc>
          <w:tcPr>
            <w:tcW w:w="973" w:type="pct"/>
            <w:tcBorders>
              <w:top w:val="nil"/>
              <w:left w:val="nil"/>
              <w:bottom w:val="single" w:sz="4" w:space="0" w:color="auto"/>
              <w:right w:val="single" w:sz="4" w:space="0" w:color="auto"/>
            </w:tcBorders>
            <w:shd w:val="clear" w:color="000000" w:fill="FFFFFF"/>
            <w:vAlign w:val="center"/>
            <w:hideMark/>
          </w:tcPr>
          <w:p w14:paraId="2D346C7D"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на все турбины</w:t>
            </w:r>
          </w:p>
        </w:tc>
        <w:tc>
          <w:tcPr>
            <w:tcW w:w="1403" w:type="pct"/>
            <w:tcBorders>
              <w:top w:val="nil"/>
              <w:left w:val="nil"/>
              <w:bottom w:val="single" w:sz="4" w:space="0" w:color="auto"/>
              <w:right w:val="single" w:sz="4" w:space="0" w:color="auto"/>
            </w:tcBorders>
            <w:shd w:val="clear" w:color="000000" w:fill="FFFFFF"/>
            <w:vAlign w:val="center"/>
            <w:hideMark/>
          </w:tcPr>
          <w:p w14:paraId="4F32B17B"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ПЭ-270-150</w:t>
            </w:r>
          </w:p>
        </w:tc>
        <w:tc>
          <w:tcPr>
            <w:tcW w:w="393" w:type="pct"/>
            <w:tcBorders>
              <w:top w:val="nil"/>
              <w:left w:val="nil"/>
              <w:bottom w:val="single" w:sz="4" w:space="0" w:color="auto"/>
              <w:right w:val="single" w:sz="4" w:space="0" w:color="auto"/>
            </w:tcBorders>
            <w:shd w:val="clear" w:color="000000" w:fill="FFFFFF"/>
            <w:vAlign w:val="center"/>
            <w:hideMark/>
          </w:tcPr>
          <w:p w14:paraId="66CF8CC1"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270</w:t>
            </w:r>
          </w:p>
        </w:tc>
        <w:tc>
          <w:tcPr>
            <w:tcW w:w="470" w:type="pct"/>
            <w:tcBorders>
              <w:top w:val="nil"/>
              <w:left w:val="nil"/>
              <w:bottom w:val="single" w:sz="4" w:space="0" w:color="auto"/>
              <w:right w:val="single" w:sz="4" w:space="0" w:color="auto"/>
            </w:tcBorders>
            <w:shd w:val="clear" w:color="000000" w:fill="FFFFFF"/>
            <w:vAlign w:val="center"/>
            <w:hideMark/>
          </w:tcPr>
          <w:p w14:paraId="4357B67C"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1500</w:t>
            </w:r>
          </w:p>
        </w:tc>
        <w:tc>
          <w:tcPr>
            <w:tcW w:w="1412" w:type="pct"/>
            <w:tcBorders>
              <w:top w:val="nil"/>
              <w:left w:val="nil"/>
              <w:bottom w:val="single" w:sz="4" w:space="0" w:color="auto"/>
              <w:right w:val="single" w:sz="4" w:space="0" w:color="auto"/>
            </w:tcBorders>
            <w:shd w:val="clear" w:color="000000" w:fill="FFFFFF"/>
            <w:vAlign w:val="center"/>
            <w:hideMark/>
          </w:tcPr>
          <w:p w14:paraId="17007BE1"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Эл.двигатель 2000 кВт</w:t>
            </w:r>
          </w:p>
        </w:tc>
      </w:tr>
      <w:tr w:rsidR="006C5098" w:rsidRPr="00CC3AFA" w14:paraId="39CE2314" w14:textId="77777777" w:rsidTr="006E79EB">
        <w:trPr>
          <w:trHeight w:val="300"/>
          <w:jc w:val="center"/>
        </w:trPr>
        <w:tc>
          <w:tcPr>
            <w:tcW w:w="350" w:type="pct"/>
            <w:tcBorders>
              <w:top w:val="nil"/>
              <w:left w:val="single" w:sz="4" w:space="0" w:color="auto"/>
              <w:bottom w:val="single" w:sz="4" w:space="0" w:color="auto"/>
              <w:right w:val="single" w:sz="4" w:space="0" w:color="auto"/>
            </w:tcBorders>
            <w:shd w:val="clear" w:color="000000" w:fill="FFFFFF"/>
            <w:vAlign w:val="center"/>
            <w:hideMark/>
          </w:tcPr>
          <w:p w14:paraId="1133DCED"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w:t>
            </w:r>
          </w:p>
        </w:tc>
        <w:tc>
          <w:tcPr>
            <w:tcW w:w="973" w:type="pct"/>
            <w:tcBorders>
              <w:top w:val="nil"/>
              <w:left w:val="nil"/>
              <w:bottom w:val="single" w:sz="4" w:space="0" w:color="auto"/>
              <w:right w:val="single" w:sz="4" w:space="0" w:color="auto"/>
            </w:tcBorders>
            <w:shd w:val="clear" w:color="000000" w:fill="FFFFFF"/>
            <w:vAlign w:val="center"/>
            <w:hideMark/>
          </w:tcPr>
          <w:p w14:paraId="0DAF3602"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на все турбины</w:t>
            </w:r>
          </w:p>
        </w:tc>
        <w:tc>
          <w:tcPr>
            <w:tcW w:w="1403" w:type="pct"/>
            <w:tcBorders>
              <w:top w:val="nil"/>
              <w:left w:val="nil"/>
              <w:bottom w:val="single" w:sz="4" w:space="0" w:color="auto"/>
              <w:right w:val="single" w:sz="4" w:space="0" w:color="auto"/>
            </w:tcBorders>
            <w:shd w:val="clear" w:color="000000" w:fill="FFFFFF"/>
            <w:vAlign w:val="center"/>
            <w:hideMark/>
          </w:tcPr>
          <w:p w14:paraId="15B7B043"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ПЭ-270-150</w:t>
            </w:r>
          </w:p>
        </w:tc>
        <w:tc>
          <w:tcPr>
            <w:tcW w:w="393" w:type="pct"/>
            <w:tcBorders>
              <w:top w:val="nil"/>
              <w:left w:val="nil"/>
              <w:bottom w:val="single" w:sz="4" w:space="0" w:color="auto"/>
              <w:right w:val="single" w:sz="4" w:space="0" w:color="auto"/>
            </w:tcBorders>
            <w:shd w:val="clear" w:color="000000" w:fill="FFFFFF"/>
            <w:vAlign w:val="center"/>
            <w:hideMark/>
          </w:tcPr>
          <w:p w14:paraId="42F1C365"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270</w:t>
            </w:r>
          </w:p>
        </w:tc>
        <w:tc>
          <w:tcPr>
            <w:tcW w:w="470" w:type="pct"/>
            <w:tcBorders>
              <w:top w:val="nil"/>
              <w:left w:val="nil"/>
              <w:bottom w:val="single" w:sz="4" w:space="0" w:color="auto"/>
              <w:right w:val="single" w:sz="4" w:space="0" w:color="auto"/>
            </w:tcBorders>
            <w:shd w:val="clear" w:color="000000" w:fill="FFFFFF"/>
            <w:vAlign w:val="center"/>
            <w:hideMark/>
          </w:tcPr>
          <w:p w14:paraId="4FE1D75A"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1500</w:t>
            </w:r>
          </w:p>
        </w:tc>
        <w:tc>
          <w:tcPr>
            <w:tcW w:w="1412" w:type="pct"/>
            <w:tcBorders>
              <w:top w:val="nil"/>
              <w:left w:val="nil"/>
              <w:bottom w:val="single" w:sz="4" w:space="0" w:color="auto"/>
              <w:right w:val="single" w:sz="4" w:space="0" w:color="auto"/>
            </w:tcBorders>
            <w:shd w:val="clear" w:color="000000" w:fill="FFFFFF"/>
            <w:vAlign w:val="center"/>
            <w:hideMark/>
          </w:tcPr>
          <w:p w14:paraId="260F737C"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Эл.двигатель 2000 кВт</w:t>
            </w:r>
          </w:p>
        </w:tc>
      </w:tr>
      <w:tr w:rsidR="006C5098" w:rsidRPr="00CC3AFA" w14:paraId="71E96A87" w14:textId="77777777" w:rsidTr="006E79EB">
        <w:trPr>
          <w:trHeight w:val="300"/>
          <w:jc w:val="center"/>
        </w:trPr>
        <w:tc>
          <w:tcPr>
            <w:tcW w:w="350" w:type="pct"/>
            <w:tcBorders>
              <w:top w:val="nil"/>
              <w:left w:val="single" w:sz="4" w:space="0" w:color="auto"/>
              <w:bottom w:val="single" w:sz="4" w:space="0" w:color="auto"/>
              <w:right w:val="single" w:sz="4" w:space="0" w:color="auto"/>
            </w:tcBorders>
            <w:shd w:val="clear" w:color="000000" w:fill="FFFFFF"/>
            <w:vAlign w:val="center"/>
            <w:hideMark/>
          </w:tcPr>
          <w:p w14:paraId="34249799"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w:t>
            </w:r>
          </w:p>
        </w:tc>
        <w:tc>
          <w:tcPr>
            <w:tcW w:w="973" w:type="pct"/>
            <w:tcBorders>
              <w:top w:val="nil"/>
              <w:left w:val="nil"/>
              <w:bottom w:val="single" w:sz="4" w:space="0" w:color="auto"/>
              <w:right w:val="single" w:sz="4" w:space="0" w:color="auto"/>
            </w:tcBorders>
            <w:shd w:val="clear" w:color="000000" w:fill="FFFFFF"/>
            <w:vAlign w:val="center"/>
            <w:hideMark/>
          </w:tcPr>
          <w:p w14:paraId="7AD8A08B"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на все турбины</w:t>
            </w:r>
          </w:p>
        </w:tc>
        <w:tc>
          <w:tcPr>
            <w:tcW w:w="1403" w:type="pct"/>
            <w:tcBorders>
              <w:top w:val="nil"/>
              <w:left w:val="nil"/>
              <w:bottom w:val="single" w:sz="4" w:space="0" w:color="auto"/>
              <w:right w:val="single" w:sz="4" w:space="0" w:color="auto"/>
            </w:tcBorders>
            <w:shd w:val="clear" w:color="000000" w:fill="FFFFFF"/>
            <w:vAlign w:val="center"/>
            <w:hideMark/>
          </w:tcPr>
          <w:p w14:paraId="6393FE23"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ПЭ-270-150</w:t>
            </w:r>
          </w:p>
        </w:tc>
        <w:tc>
          <w:tcPr>
            <w:tcW w:w="393" w:type="pct"/>
            <w:tcBorders>
              <w:top w:val="nil"/>
              <w:left w:val="nil"/>
              <w:bottom w:val="single" w:sz="4" w:space="0" w:color="auto"/>
              <w:right w:val="single" w:sz="4" w:space="0" w:color="auto"/>
            </w:tcBorders>
            <w:shd w:val="clear" w:color="000000" w:fill="FFFFFF"/>
            <w:vAlign w:val="center"/>
            <w:hideMark/>
          </w:tcPr>
          <w:p w14:paraId="3F89787B"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270</w:t>
            </w:r>
          </w:p>
        </w:tc>
        <w:tc>
          <w:tcPr>
            <w:tcW w:w="470" w:type="pct"/>
            <w:tcBorders>
              <w:top w:val="nil"/>
              <w:left w:val="nil"/>
              <w:bottom w:val="single" w:sz="4" w:space="0" w:color="auto"/>
              <w:right w:val="single" w:sz="4" w:space="0" w:color="auto"/>
            </w:tcBorders>
            <w:shd w:val="clear" w:color="000000" w:fill="FFFFFF"/>
            <w:vAlign w:val="center"/>
            <w:hideMark/>
          </w:tcPr>
          <w:p w14:paraId="17DFD284"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1500</w:t>
            </w:r>
          </w:p>
        </w:tc>
        <w:tc>
          <w:tcPr>
            <w:tcW w:w="1412" w:type="pct"/>
            <w:tcBorders>
              <w:top w:val="nil"/>
              <w:left w:val="nil"/>
              <w:bottom w:val="single" w:sz="4" w:space="0" w:color="auto"/>
              <w:right w:val="single" w:sz="4" w:space="0" w:color="auto"/>
            </w:tcBorders>
            <w:shd w:val="clear" w:color="000000" w:fill="FFFFFF"/>
            <w:vAlign w:val="center"/>
            <w:hideMark/>
          </w:tcPr>
          <w:p w14:paraId="009BBE8A"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Эл.двигатель 2000 кВт</w:t>
            </w:r>
          </w:p>
        </w:tc>
      </w:tr>
      <w:tr w:rsidR="006C5098" w:rsidRPr="00CC3AFA" w14:paraId="379025E4" w14:textId="77777777" w:rsidTr="006E79EB">
        <w:trPr>
          <w:trHeight w:val="300"/>
          <w:jc w:val="center"/>
        </w:trPr>
        <w:tc>
          <w:tcPr>
            <w:tcW w:w="350" w:type="pct"/>
            <w:tcBorders>
              <w:top w:val="nil"/>
              <w:left w:val="single" w:sz="4" w:space="0" w:color="auto"/>
              <w:bottom w:val="single" w:sz="4" w:space="0" w:color="auto"/>
              <w:right w:val="single" w:sz="4" w:space="0" w:color="auto"/>
            </w:tcBorders>
            <w:shd w:val="clear" w:color="000000" w:fill="FFFFFF"/>
            <w:vAlign w:val="center"/>
            <w:hideMark/>
          </w:tcPr>
          <w:p w14:paraId="22A8B84E"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w:t>
            </w:r>
          </w:p>
        </w:tc>
        <w:tc>
          <w:tcPr>
            <w:tcW w:w="973" w:type="pct"/>
            <w:tcBorders>
              <w:top w:val="nil"/>
              <w:left w:val="nil"/>
              <w:bottom w:val="single" w:sz="4" w:space="0" w:color="auto"/>
              <w:right w:val="single" w:sz="4" w:space="0" w:color="auto"/>
            </w:tcBorders>
            <w:shd w:val="clear" w:color="000000" w:fill="FFFFFF"/>
            <w:vAlign w:val="center"/>
            <w:hideMark/>
          </w:tcPr>
          <w:p w14:paraId="3DB33F8F"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на все турбины</w:t>
            </w:r>
          </w:p>
        </w:tc>
        <w:tc>
          <w:tcPr>
            <w:tcW w:w="1403" w:type="pct"/>
            <w:tcBorders>
              <w:top w:val="nil"/>
              <w:left w:val="nil"/>
              <w:bottom w:val="single" w:sz="4" w:space="0" w:color="auto"/>
              <w:right w:val="single" w:sz="4" w:space="0" w:color="auto"/>
            </w:tcBorders>
            <w:shd w:val="clear" w:color="000000" w:fill="FFFFFF"/>
            <w:vAlign w:val="center"/>
            <w:hideMark/>
          </w:tcPr>
          <w:p w14:paraId="209A25C5"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ПЭ-270-150</w:t>
            </w:r>
          </w:p>
        </w:tc>
        <w:tc>
          <w:tcPr>
            <w:tcW w:w="393" w:type="pct"/>
            <w:tcBorders>
              <w:top w:val="nil"/>
              <w:left w:val="nil"/>
              <w:bottom w:val="single" w:sz="4" w:space="0" w:color="auto"/>
              <w:right w:val="single" w:sz="4" w:space="0" w:color="auto"/>
            </w:tcBorders>
            <w:shd w:val="clear" w:color="000000" w:fill="FFFFFF"/>
            <w:vAlign w:val="center"/>
            <w:hideMark/>
          </w:tcPr>
          <w:p w14:paraId="54A7C1B8"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270</w:t>
            </w:r>
          </w:p>
        </w:tc>
        <w:tc>
          <w:tcPr>
            <w:tcW w:w="470" w:type="pct"/>
            <w:tcBorders>
              <w:top w:val="nil"/>
              <w:left w:val="nil"/>
              <w:bottom w:val="single" w:sz="4" w:space="0" w:color="auto"/>
              <w:right w:val="single" w:sz="4" w:space="0" w:color="auto"/>
            </w:tcBorders>
            <w:shd w:val="clear" w:color="000000" w:fill="FFFFFF"/>
            <w:vAlign w:val="center"/>
            <w:hideMark/>
          </w:tcPr>
          <w:p w14:paraId="42BF90CD"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1500</w:t>
            </w:r>
          </w:p>
        </w:tc>
        <w:tc>
          <w:tcPr>
            <w:tcW w:w="1412" w:type="pct"/>
            <w:tcBorders>
              <w:top w:val="nil"/>
              <w:left w:val="nil"/>
              <w:bottom w:val="single" w:sz="4" w:space="0" w:color="auto"/>
              <w:right w:val="single" w:sz="4" w:space="0" w:color="auto"/>
            </w:tcBorders>
            <w:shd w:val="clear" w:color="000000" w:fill="FFFFFF"/>
            <w:vAlign w:val="center"/>
            <w:hideMark/>
          </w:tcPr>
          <w:p w14:paraId="4A22E3F6"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Эл.двигатель 2000 кВт</w:t>
            </w:r>
          </w:p>
        </w:tc>
      </w:tr>
      <w:tr w:rsidR="006C5098" w:rsidRPr="00CC3AFA" w14:paraId="72BD3828" w14:textId="77777777" w:rsidTr="006E79EB">
        <w:trPr>
          <w:trHeight w:val="300"/>
          <w:jc w:val="center"/>
        </w:trPr>
        <w:tc>
          <w:tcPr>
            <w:tcW w:w="350" w:type="pct"/>
            <w:tcBorders>
              <w:top w:val="nil"/>
              <w:left w:val="single" w:sz="4" w:space="0" w:color="auto"/>
              <w:bottom w:val="single" w:sz="4" w:space="0" w:color="auto"/>
              <w:right w:val="single" w:sz="4" w:space="0" w:color="auto"/>
            </w:tcBorders>
            <w:shd w:val="clear" w:color="000000" w:fill="FFFFFF"/>
            <w:vAlign w:val="center"/>
            <w:hideMark/>
          </w:tcPr>
          <w:p w14:paraId="300A6748"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w:t>
            </w:r>
          </w:p>
        </w:tc>
        <w:tc>
          <w:tcPr>
            <w:tcW w:w="973" w:type="pct"/>
            <w:tcBorders>
              <w:top w:val="nil"/>
              <w:left w:val="nil"/>
              <w:bottom w:val="single" w:sz="4" w:space="0" w:color="auto"/>
              <w:right w:val="single" w:sz="4" w:space="0" w:color="auto"/>
            </w:tcBorders>
            <w:shd w:val="clear" w:color="000000" w:fill="FFFFFF"/>
            <w:vAlign w:val="center"/>
            <w:hideMark/>
          </w:tcPr>
          <w:p w14:paraId="1A290BA0"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на все турбины</w:t>
            </w:r>
          </w:p>
        </w:tc>
        <w:tc>
          <w:tcPr>
            <w:tcW w:w="1403" w:type="pct"/>
            <w:tcBorders>
              <w:top w:val="nil"/>
              <w:left w:val="nil"/>
              <w:bottom w:val="single" w:sz="4" w:space="0" w:color="auto"/>
              <w:right w:val="single" w:sz="4" w:space="0" w:color="auto"/>
            </w:tcBorders>
            <w:shd w:val="clear" w:color="000000" w:fill="FFFFFF"/>
            <w:vAlign w:val="center"/>
            <w:hideMark/>
          </w:tcPr>
          <w:p w14:paraId="33AFC421"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ПЭ-270-150</w:t>
            </w:r>
          </w:p>
        </w:tc>
        <w:tc>
          <w:tcPr>
            <w:tcW w:w="393" w:type="pct"/>
            <w:tcBorders>
              <w:top w:val="nil"/>
              <w:left w:val="nil"/>
              <w:bottom w:val="single" w:sz="4" w:space="0" w:color="auto"/>
              <w:right w:val="single" w:sz="4" w:space="0" w:color="auto"/>
            </w:tcBorders>
            <w:shd w:val="clear" w:color="000000" w:fill="FFFFFF"/>
            <w:vAlign w:val="center"/>
            <w:hideMark/>
          </w:tcPr>
          <w:p w14:paraId="7903F901"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270</w:t>
            </w:r>
          </w:p>
        </w:tc>
        <w:tc>
          <w:tcPr>
            <w:tcW w:w="470" w:type="pct"/>
            <w:tcBorders>
              <w:top w:val="nil"/>
              <w:left w:val="nil"/>
              <w:bottom w:val="single" w:sz="4" w:space="0" w:color="auto"/>
              <w:right w:val="single" w:sz="4" w:space="0" w:color="auto"/>
            </w:tcBorders>
            <w:shd w:val="clear" w:color="000000" w:fill="FFFFFF"/>
            <w:vAlign w:val="center"/>
            <w:hideMark/>
          </w:tcPr>
          <w:p w14:paraId="2874A575"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1500</w:t>
            </w:r>
          </w:p>
        </w:tc>
        <w:tc>
          <w:tcPr>
            <w:tcW w:w="1412" w:type="pct"/>
            <w:tcBorders>
              <w:top w:val="nil"/>
              <w:left w:val="nil"/>
              <w:bottom w:val="single" w:sz="4" w:space="0" w:color="auto"/>
              <w:right w:val="single" w:sz="4" w:space="0" w:color="auto"/>
            </w:tcBorders>
            <w:shd w:val="clear" w:color="000000" w:fill="FFFFFF"/>
            <w:vAlign w:val="center"/>
            <w:hideMark/>
          </w:tcPr>
          <w:p w14:paraId="1DFC4A5B"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Эл.двигатель 2000 кВт</w:t>
            </w:r>
          </w:p>
        </w:tc>
      </w:tr>
      <w:tr w:rsidR="006C5098" w:rsidRPr="00CC3AFA" w14:paraId="2E7FF9F0" w14:textId="77777777" w:rsidTr="006E79EB">
        <w:trPr>
          <w:trHeight w:val="1819"/>
          <w:jc w:val="center"/>
        </w:trPr>
        <w:tc>
          <w:tcPr>
            <w:tcW w:w="350" w:type="pct"/>
            <w:tcBorders>
              <w:top w:val="nil"/>
              <w:left w:val="single" w:sz="4" w:space="0" w:color="auto"/>
              <w:bottom w:val="single" w:sz="4" w:space="0" w:color="auto"/>
              <w:right w:val="single" w:sz="4" w:space="0" w:color="auto"/>
            </w:tcBorders>
            <w:shd w:val="clear" w:color="000000" w:fill="FFFFFF"/>
            <w:vAlign w:val="center"/>
            <w:hideMark/>
          </w:tcPr>
          <w:p w14:paraId="60205216"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lastRenderedPageBreak/>
              <w:t>8</w:t>
            </w:r>
          </w:p>
        </w:tc>
        <w:tc>
          <w:tcPr>
            <w:tcW w:w="973" w:type="pct"/>
            <w:tcBorders>
              <w:top w:val="nil"/>
              <w:left w:val="nil"/>
              <w:bottom w:val="single" w:sz="4" w:space="0" w:color="auto"/>
              <w:right w:val="single" w:sz="4" w:space="0" w:color="auto"/>
            </w:tcBorders>
            <w:shd w:val="clear" w:color="000000" w:fill="FFFFFF"/>
            <w:vAlign w:val="center"/>
            <w:hideMark/>
          </w:tcPr>
          <w:p w14:paraId="52FA0410"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на все турбины</w:t>
            </w:r>
          </w:p>
        </w:tc>
        <w:tc>
          <w:tcPr>
            <w:tcW w:w="1403" w:type="pct"/>
            <w:tcBorders>
              <w:top w:val="nil"/>
              <w:left w:val="nil"/>
              <w:bottom w:val="single" w:sz="4" w:space="0" w:color="auto"/>
              <w:right w:val="nil"/>
            </w:tcBorders>
            <w:shd w:val="clear" w:color="000000" w:fill="FFFFFF"/>
            <w:vAlign w:val="center"/>
            <w:hideMark/>
          </w:tcPr>
          <w:p w14:paraId="5C7AAD22"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Питательный насос HGC 4/11 в комплекте с электродвигателем 355Е-02 (TECO Westinghouse (Германия)</w:t>
            </w:r>
          </w:p>
        </w:tc>
        <w:tc>
          <w:tcPr>
            <w:tcW w:w="393" w:type="pct"/>
            <w:tcBorders>
              <w:top w:val="nil"/>
              <w:left w:val="single" w:sz="4" w:space="0" w:color="auto"/>
              <w:bottom w:val="single" w:sz="4" w:space="0" w:color="auto"/>
              <w:right w:val="single" w:sz="4" w:space="0" w:color="auto"/>
            </w:tcBorders>
            <w:shd w:val="clear" w:color="000000" w:fill="FFFFFF"/>
            <w:vAlign w:val="center"/>
            <w:hideMark/>
          </w:tcPr>
          <w:p w14:paraId="6950CA97"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270</w:t>
            </w:r>
          </w:p>
        </w:tc>
        <w:tc>
          <w:tcPr>
            <w:tcW w:w="470" w:type="pct"/>
            <w:tcBorders>
              <w:top w:val="nil"/>
              <w:left w:val="nil"/>
              <w:bottom w:val="single" w:sz="4" w:space="0" w:color="auto"/>
              <w:right w:val="single" w:sz="4" w:space="0" w:color="auto"/>
            </w:tcBorders>
            <w:shd w:val="clear" w:color="000000" w:fill="FFFFFF"/>
            <w:vAlign w:val="center"/>
            <w:hideMark/>
          </w:tcPr>
          <w:p w14:paraId="5B78E982"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1500</w:t>
            </w:r>
          </w:p>
        </w:tc>
        <w:tc>
          <w:tcPr>
            <w:tcW w:w="1412" w:type="pct"/>
            <w:tcBorders>
              <w:top w:val="nil"/>
              <w:left w:val="nil"/>
              <w:bottom w:val="single" w:sz="4" w:space="0" w:color="auto"/>
              <w:right w:val="single" w:sz="4" w:space="0" w:color="auto"/>
            </w:tcBorders>
            <w:shd w:val="clear" w:color="000000" w:fill="FFFFFF"/>
            <w:vAlign w:val="center"/>
            <w:hideMark/>
          </w:tcPr>
          <w:p w14:paraId="48A2F439" w14:textId="77777777" w:rsidR="006C5098" w:rsidRPr="00CC3AFA" w:rsidRDefault="006C5098" w:rsidP="006C509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Эл.двигатель 1000 кВт</w:t>
            </w:r>
          </w:p>
        </w:tc>
      </w:tr>
    </w:tbl>
    <w:p w14:paraId="4CD04665" w14:textId="4D9F1D9E" w:rsidR="006C5098" w:rsidRPr="00CC3AFA" w:rsidRDefault="00BA5891" w:rsidP="006C5098">
      <w:pPr>
        <w:pStyle w:val="22"/>
      </w:pPr>
      <w:r w:rsidRPr="00CC3AFA">
        <w:t xml:space="preserve">Технические характеристики конденсатных насосов </w:t>
      </w:r>
      <w:r w:rsidRPr="00CC3AFA">
        <w:rPr>
          <w:snapToGrid/>
        </w:rPr>
        <w:t>Аргаяшской ТЭЦ</w:t>
      </w:r>
    </w:p>
    <w:tbl>
      <w:tblPr>
        <w:tblW w:w="5000" w:type="pct"/>
        <w:jc w:val="center"/>
        <w:tblLook w:val="04A0" w:firstRow="1" w:lastRow="0" w:firstColumn="1" w:lastColumn="0" w:noHBand="0" w:noVBand="1"/>
      </w:tblPr>
      <w:tblGrid>
        <w:gridCol w:w="1660"/>
        <w:gridCol w:w="1660"/>
        <w:gridCol w:w="3215"/>
        <w:gridCol w:w="1660"/>
        <w:gridCol w:w="1660"/>
      </w:tblGrid>
      <w:tr w:rsidR="00BA5891" w:rsidRPr="00CC3AFA" w14:paraId="75BC0294" w14:textId="77777777" w:rsidTr="006E79EB">
        <w:trPr>
          <w:trHeight w:val="3285"/>
          <w:jc w:val="center"/>
        </w:trPr>
        <w:tc>
          <w:tcPr>
            <w:tcW w:w="842" w:type="pc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73FA0AD0" w14:textId="77777777" w:rsidR="00BA5891" w:rsidRPr="00CC3AFA" w:rsidRDefault="00BA5891" w:rsidP="00BA5891">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Станционный номер</w:t>
            </w:r>
          </w:p>
        </w:tc>
        <w:tc>
          <w:tcPr>
            <w:tcW w:w="842" w:type="pct"/>
            <w:tcBorders>
              <w:top w:val="single" w:sz="4" w:space="0" w:color="auto"/>
              <w:left w:val="nil"/>
              <w:bottom w:val="single" w:sz="4" w:space="0" w:color="auto"/>
              <w:right w:val="single" w:sz="4" w:space="0" w:color="auto"/>
            </w:tcBorders>
            <w:shd w:val="clear" w:color="000000" w:fill="FFFFFF"/>
            <w:textDirection w:val="btLr"/>
            <w:vAlign w:val="center"/>
            <w:hideMark/>
          </w:tcPr>
          <w:p w14:paraId="5A7DD601" w14:textId="77777777" w:rsidR="00BA5891" w:rsidRPr="00CC3AFA" w:rsidRDefault="00BA5891" w:rsidP="00BA5891">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Принадлежность к ТГ</w:t>
            </w:r>
          </w:p>
        </w:tc>
        <w:tc>
          <w:tcPr>
            <w:tcW w:w="1630" w:type="pct"/>
            <w:tcBorders>
              <w:top w:val="single" w:sz="4" w:space="0" w:color="auto"/>
              <w:left w:val="nil"/>
              <w:bottom w:val="single" w:sz="4" w:space="0" w:color="auto"/>
              <w:right w:val="single" w:sz="4" w:space="0" w:color="auto"/>
            </w:tcBorders>
            <w:shd w:val="clear" w:color="000000" w:fill="FFFFFF"/>
            <w:vAlign w:val="center"/>
            <w:hideMark/>
          </w:tcPr>
          <w:p w14:paraId="2887DBBA" w14:textId="77777777" w:rsidR="00BA5891" w:rsidRPr="00CC3AFA" w:rsidRDefault="00BA5891" w:rsidP="00BA5891">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Маркировка, тип</w:t>
            </w:r>
          </w:p>
        </w:tc>
        <w:tc>
          <w:tcPr>
            <w:tcW w:w="842" w:type="pct"/>
            <w:tcBorders>
              <w:top w:val="single" w:sz="4" w:space="0" w:color="auto"/>
              <w:left w:val="nil"/>
              <w:bottom w:val="single" w:sz="4" w:space="0" w:color="auto"/>
              <w:right w:val="single" w:sz="4" w:space="0" w:color="auto"/>
            </w:tcBorders>
            <w:shd w:val="clear" w:color="000000" w:fill="FFFFFF"/>
            <w:textDirection w:val="btLr"/>
            <w:vAlign w:val="center"/>
            <w:hideMark/>
          </w:tcPr>
          <w:p w14:paraId="7F052F9B" w14:textId="77777777" w:rsidR="00BA5891" w:rsidRPr="00CC3AFA" w:rsidRDefault="00BA5891" w:rsidP="00BA5891">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Номинальная подача, т/ч</w:t>
            </w:r>
          </w:p>
        </w:tc>
        <w:tc>
          <w:tcPr>
            <w:tcW w:w="842" w:type="pct"/>
            <w:tcBorders>
              <w:top w:val="single" w:sz="4" w:space="0" w:color="auto"/>
              <w:left w:val="nil"/>
              <w:bottom w:val="single" w:sz="4" w:space="0" w:color="auto"/>
              <w:right w:val="single" w:sz="4" w:space="0" w:color="auto"/>
            </w:tcBorders>
            <w:shd w:val="clear" w:color="000000" w:fill="FFFFFF"/>
            <w:textDirection w:val="btLr"/>
            <w:vAlign w:val="center"/>
            <w:hideMark/>
          </w:tcPr>
          <w:p w14:paraId="050040A1" w14:textId="77777777" w:rsidR="00BA5891" w:rsidRPr="00CC3AFA" w:rsidRDefault="00BA5891" w:rsidP="00BA5891">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Номинальный напор, м.в.ст</w:t>
            </w:r>
          </w:p>
        </w:tc>
      </w:tr>
      <w:tr w:rsidR="00BA5891" w:rsidRPr="00CC3AFA" w14:paraId="23EE8789" w14:textId="77777777" w:rsidTr="006E79EB">
        <w:trPr>
          <w:trHeight w:val="600"/>
          <w:jc w:val="center"/>
        </w:trPr>
        <w:tc>
          <w:tcPr>
            <w:tcW w:w="842" w:type="pct"/>
            <w:tcBorders>
              <w:top w:val="nil"/>
              <w:left w:val="single" w:sz="4" w:space="0" w:color="auto"/>
              <w:bottom w:val="single" w:sz="4" w:space="0" w:color="auto"/>
              <w:right w:val="single" w:sz="4" w:space="0" w:color="auto"/>
            </w:tcBorders>
            <w:shd w:val="clear" w:color="000000" w:fill="FFFFFF"/>
            <w:vAlign w:val="center"/>
            <w:hideMark/>
          </w:tcPr>
          <w:p w14:paraId="48BBDA68" w14:textId="77777777" w:rsidR="00BA5891" w:rsidRPr="00CC3AFA" w:rsidRDefault="00BA5891" w:rsidP="00BA589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КНБ-1А</w:t>
            </w:r>
          </w:p>
        </w:tc>
        <w:tc>
          <w:tcPr>
            <w:tcW w:w="842"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69B69E2C" w14:textId="77777777" w:rsidR="00BA5891" w:rsidRPr="00CC3AFA" w:rsidRDefault="00BA5891" w:rsidP="00BA589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ТГ-1</w:t>
            </w:r>
          </w:p>
        </w:tc>
        <w:tc>
          <w:tcPr>
            <w:tcW w:w="1630" w:type="pct"/>
            <w:tcBorders>
              <w:top w:val="nil"/>
              <w:left w:val="nil"/>
              <w:bottom w:val="single" w:sz="4" w:space="0" w:color="auto"/>
              <w:right w:val="single" w:sz="4" w:space="0" w:color="auto"/>
            </w:tcBorders>
            <w:shd w:val="clear" w:color="000000" w:fill="FFFFFF"/>
            <w:vAlign w:val="center"/>
            <w:hideMark/>
          </w:tcPr>
          <w:p w14:paraId="1DDEE863" w14:textId="77777777" w:rsidR="00BA5891" w:rsidRPr="00CC3AFA" w:rsidRDefault="00BA5891" w:rsidP="00BA589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 КСД5х3</w:t>
            </w:r>
          </w:p>
        </w:tc>
        <w:tc>
          <w:tcPr>
            <w:tcW w:w="842" w:type="pct"/>
            <w:tcBorders>
              <w:top w:val="nil"/>
              <w:left w:val="nil"/>
              <w:bottom w:val="single" w:sz="4" w:space="0" w:color="auto"/>
              <w:right w:val="single" w:sz="4" w:space="0" w:color="auto"/>
            </w:tcBorders>
            <w:shd w:val="clear" w:color="000000" w:fill="FFFFFF"/>
            <w:vAlign w:val="center"/>
            <w:hideMark/>
          </w:tcPr>
          <w:p w14:paraId="0B85CEBF" w14:textId="77777777" w:rsidR="00BA5891" w:rsidRPr="00CC3AFA" w:rsidRDefault="00BA5891" w:rsidP="00BA589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119</w:t>
            </w:r>
          </w:p>
        </w:tc>
        <w:tc>
          <w:tcPr>
            <w:tcW w:w="842" w:type="pct"/>
            <w:tcBorders>
              <w:top w:val="nil"/>
              <w:left w:val="nil"/>
              <w:bottom w:val="single" w:sz="4" w:space="0" w:color="auto"/>
              <w:right w:val="single" w:sz="4" w:space="0" w:color="auto"/>
            </w:tcBorders>
            <w:shd w:val="clear" w:color="000000" w:fill="FFFFFF"/>
            <w:vAlign w:val="center"/>
            <w:hideMark/>
          </w:tcPr>
          <w:p w14:paraId="27593261" w14:textId="77777777" w:rsidR="00BA5891" w:rsidRPr="00CC3AFA" w:rsidRDefault="00BA5891" w:rsidP="00BA589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125</w:t>
            </w:r>
          </w:p>
        </w:tc>
      </w:tr>
      <w:tr w:rsidR="00BA5891" w:rsidRPr="00CC3AFA" w14:paraId="282383C5" w14:textId="77777777" w:rsidTr="006E79EB">
        <w:trPr>
          <w:trHeight w:val="600"/>
          <w:jc w:val="center"/>
        </w:trPr>
        <w:tc>
          <w:tcPr>
            <w:tcW w:w="842" w:type="pct"/>
            <w:tcBorders>
              <w:top w:val="nil"/>
              <w:left w:val="single" w:sz="4" w:space="0" w:color="auto"/>
              <w:bottom w:val="single" w:sz="4" w:space="0" w:color="auto"/>
              <w:right w:val="single" w:sz="4" w:space="0" w:color="auto"/>
            </w:tcBorders>
            <w:shd w:val="clear" w:color="000000" w:fill="FFFFFF"/>
            <w:vAlign w:val="center"/>
            <w:hideMark/>
          </w:tcPr>
          <w:p w14:paraId="10D25383" w14:textId="77777777" w:rsidR="00BA5891" w:rsidRPr="00CC3AFA" w:rsidRDefault="00BA5891" w:rsidP="00BA589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КНБ-1Б</w:t>
            </w:r>
          </w:p>
        </w:tc>
        <w:tc>
          <w:tcPr>
            <w:tcW w:w="842" w:type="pct"/>
            <w:vMerge/>
            <w:tcBorders>
              <w:top w:val="nil"/>
              <w:left w:val="single" w:sz="4" w:space="0" w:color="auto"/>
              <w:bottom w:val="single" w:sz="4" w:space="0" w:color="000000"/>
              <w:right w:val="single" w:sz="4" w:space="0" w:color="auto"/>
            </w:tcBorders>
            <w:vAlign w:val="center"/>
            <w:hideMark/>
          </w:tcPr>
          <w:p w14:paraId="6FDA79AA" w14:textId="77777777" w:rsidR="00BA5891" w:rsidRPr="00CC3AFA" w:rsidRDefault="00BA5891" w:rsidP="00BA5891">
            <w:pPr>
              <w:snapToGrid/>
              <w:spacing w:before="0" w:after="0" w:line="240" w:lineRule="auto"/>
              <w:ind w:firstLine="0"/>
              <w:contextualSpacing w:val="0"/>
              <w:jc w:val="left"/>
              <w:rPr>
                <w:rFonts w:eastAsia="Times New Roman" w:cs="Times New Roman"/>
                <w:color w:val="000000"/>
                <w:sz w:val="20"/>
                <w:szCs w:val="20"/>
                <w:lang w:eastAsia="ru-RU"/>
              </w:rPr>
            </w:pPr>
          </w:p>
        </w:tc>
        <w:tc>
          <w:tcPr>
            <w:tcW w:w="1630" w:type="pct"/>
            <w:tcBorders>
              <w:top w:val="nil"/>
              <w:left w:val="nil"/>
              <w:bottom w:val="single" w:sz="4" w:space="0" w:color="auto"/>
              <w:right w:val="single" w:sz="4" w:space="0" w:color="auto"/>
            </w:tcBorders>
            <w:shd w:val="clear" w:color="000000" w:fill="FFFFFF"/>
            <w:vAlign w:val="center"/>
            <w:hideMark/>
          </w:tcPr>
          <w:p w14:paraId="2B7A6DFD" w14:textId="77777777" w:rsidR="00BA5891" w:rsidRPr="00CC3AFA" w:rsidRDefault="00BA5891" w:rsidP="00BA589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 КСД5х3</w:t>
            </w:r>
          </w:p>
        </w:tc>
        <w:tc>
          <w:tcPr>
            <w:tcW w:w="842" w:type="pct"/>
            <w:tcBorders>
              <w:top w:val="nil"/>
              <w:left w:val="nil"/>
              <w:bottom w:val="single" w:sz="4" w:space="0" w:color="auto"/>
              <w:right w:val="single" w:sz="4" w:space="0" w:color="auto"/>
            </w:tcBorders>
            <w:shd w:val="clear" w:color="000000" w:fill="FFFFFF"/>
            <w:vAlign w:val="center"/>
            <w:hideMark/>
          </w:tcPr>
          <w:p w14:paraId="12DA46B9" w14:textId="77777777" w:rsidR="00BA5891" w:rsidRPr="00CC3AFA" w:rsidRDefault="00BA5891" w:rsidP="00BA589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119</w:t>
            </w:r>
          </w:p>
        </w:tc>
        <w:tc>
          <w:tcPr>
            <w:tcW w:w="842" w:type="pct"/>
            <w:tcBorders>
              <w:top w:val="nil"/>
              <w:left w:val="nil"/>
              <w:bottom w:val="single" w:sz="4" w:space="0" w:color="auto"/>
              <w:right w:val="single" w:sz="4" w:space="0" w:color="auto"/>
            </w:tcBorders>
            <w:shd w:val="clear" w:color="000000" w:fill="FFFFFF"/>
            <w:vAlign w:val="center"/>
            <w:hideMark/>
          </w:tcPr>
          <w:p w14:paraId="5AD7E971" w14:textId="77777777" w:rsidR="00BA5891" w:rsidRPr="00CC3AFA" w:rsidRDefault="00BA5891" w:rsidP="00BA589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125</w:t>
            </w:r>
          </w:p>
        </w:tc>
      </w:tr>
      <w:tr w:rsidR="00BA5891" w:rsidRPr="00CC3AFA" w14:paraId="0EFD80D2" w14:textId="77777777" w:rsidTr="006E79EB">
        <w:trPr>
          <w:trHeight w:val="600"/>
          <w:jc w:val="center"/>
        </w:trPr>
        <w:tc>
          <w:tcPr>
            <w:tcW w:w="842" w:type="pct"/>
            <w:tcBorders>
              <w:top w:val="nil"/>
              <w:left w:val="single" w:sz="4" w:space="0" w:color="auto"/>
              <w:bottom w:val="single" w:sz="4" w:space="0" w:color="auto"/>
              <w:right w:val="single" w:sz="4" w:space="0" w:color="auto"/>
            </w:tcBorders>
            <w:shd w:val="clear" w:color="000000" w:fill="FFFFFF"/>
            <w:vAlign w:val="center"/>
            <w:hideMark/>
          </w:tcPr>
          <w:p w14:paraId="7582EFBC" w14:textId="77777777" w:rsidR="00BA5891" w:rsidRPr="00CC3AFA" w:rsidRDefault="00BA5891" w:rsidP="00BA589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КНБ-2А</w:t>
            </w:r>
          </w:p>
        </w:tc>
        <w:tc>
          <w:tcPr>
            <w:tcW w:w="842"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3B33F0F7" w14:textId="77777777" w:rsidR="00BA5891" w:rsidRPr="00CC3AFA" w:rsidRDefault="00BA5891" w:rsidP="00BA589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ТГ-2</w:t>
            </w:r>
          </w:p>
        </w:tc>
        <w:tc>
          <w:tcPr>
            <w:tcW w:w="1630" w:type="pct"/>
            <w:tcBorders>
              <w:top w:val="nil"/>
              <w:left w:val="nil"/>
              <w:bottom w:val="single" w:sz="4" w:space="0" w:color="auto"/>
              <w:right w:val="single" w:sz="4" w:space="0" w:color="auto"/>
            </w:tcBorders>
            <w:shd w:val="clear" w:color="000000" w:fill="FFFFFF"/>
            <w:vAlign w:val="center"/>
            <w:hideMark/>
          </w:tcPr>
          <w:p w14:paraId="52AFFC56" w14:textId="77777777" w:rsidR="00BA5891" w:rsidRPr="00CC3AFA" w:rsidRDefault="00BA5891" w:rsidP="00BA589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 КСД5х3</w:t>
            </w:r>
          </w:p>
        </w:tc>
        <w:tc>
          <w:tcPr>
            <w:tcW w:w="842" w:type="pct"/>
            <w:tcBorders>
              <w:top w:val="nil"/>
              <w:left w:val="nil"/>
              <w:bottom w:val="single" w:sz="4" w:space="0" w:color="auto"/>
              <w:right w:val="single" w:sz="4" w:space="0" w:color="auto"/>
            </w:tcBorders>
            <w:shd w:val="clear" w:color="000000" w:fill="FFFFFF"/>
            <w:vAlign w:val="center"/>
            <w:hideMark/>
          </w:tcPr>
          <w:p w14:paraId="44704975" w14:textId="77777777" w:rsidR="00BA5891" w:rsidRPr="00CC3AFA" w:rsidRDefault="00BA5891" w:rsidP="00BA589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119</w:t>
            </w:r>
          </w:p>
        </w:tc>
        <w:tc>
          <w:tcPr>
            <w:tcW w:w="842" w:type="pct"/>
            <w:tcBorders>
              <w:top w:val="nil"/>
              <w:left w:val="nil"/>
              <w:bottom w:val="single" w:sz="4" w:space="0" w:color="auto"/>
              <w:right w:val="single" w:sz="4" w:space="0" w:color="auto"/>
            </w:tcBorders>
            <w:shd w:val="clear" w:color="000000" w:fill="FFFFFF"/>
            <w:vAlign w:val="center"/>
            <w:hideMark/>
          </w:tcPr>
          <w:p w14:paraId="22BEDBA8" w14:textId="77777777" w:rsidR="00BA5891" w:rsidRPr="00CC3AFA" w:rsidRDefault="00BA5891" w:rsidP="00BA589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125</w:t>
            </w:r>
          </w:p>
        </w:tc>
      </w:tr>
      <w:tr w:rsidR="00BA5891" w:rsidRPr="00CC3AFA" w14:paraId="11B65984" w14:textId="77777777" w:rsidTr="006E79EB">
        <w:trPr>
          <w:trHeight w:val="600"/>
          <w:jc w:val="center"/>
        </w:trPr>
        <w:tc>
          <w:tcPr>
            <w:tcW w:w="842" w:type="pct"/>
            <w:tcBorders>
              <w:top w:val="nil"/>
              <w:left w:val="single" w:sz="4" w:space="0" w:color="auto"/>
              <w:bottom w:val="single" w:sz="4" w:space="0" w:color="auto"/>
              <w:right w:val="single" w:sz="4" w:space="0" w:color="auto"/>
            </w:tcBorders>
            <w:shd w:val="clear" w:color="000000" w:fill="FFFFFF"/>
            <w:vAlign w:val="center"/>
            <w:hideMark/>
          </w:tcPr>
          <w:p w14:paraId="2E43A207" w14:textId="77777777" w:rsidR="00BA5891" w:rsidRPr="00CC3AFA" w:rsidRDefault="00BA5891" w:rsidP="00BA589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КНБ-2Б</w:t>
            </w:r>
          </w:p>
        </w:tc>
        <w:tc>
          <w:tcPr>
            <w:tcW w:w="842" w:type="pct"/>
            <w:vMerge/>
            <w:tcBorders>
              <w:top w:val="nil"/>
              <w:left w:val="single" w:sz="4" w:space="0" w:color="auto"/>
              <w:bottom w:val="single" w:sz="4" w:space="0" w:color="000000"/>
              <w:right w:val="single" w:sz="4" w:space="0" w:color="auto"/>
            </w:tcBorders>
            <w:vAlign w:val="center"/>
            <w:hideMark/>
          </w:tcPr>
          <w:p w14:paraId="73ABA0AF" w14:textId="77777777" w:rsidR="00BA5891" w:rsidRPr="00CC3AFA" w:rsidRDefault="00BA5891" w:rsidP="00BA5891">
            <w:pPr>
              <w:snapToGrid/>
              <w:spacing w:before="0" w:after="0" w:line="240" w:lineRule="auto"/>
              <w:ind w:firstLine="0"/>
              <w:contextualSpacing w:val="0"/>
              <w:jc w:val="left"/>
              <w:rPr>
                <w:rFonts w:eastAsia="Times New Roman" w:cs="Times New Roman"/>
                <w:color w:val="000000"/>
                <w:sz w:val="20"/>
                <w:szCs w:val="20"/>
                <w:lang w:eastAsia="ru-RU"/>
              </w:rPr>
            </w:pPr>
          </w:p>
        </w:tc>
        <w:tc>
          <w:tcPr>
            <w:tcW w:w="1630" w:type="pct"/>
            <w:tcBorders>
              <w:top w:val="nil"/>
              <w:left w:val="nil"/>
              <w:bottom w:val="single" w:sz="4" w:space="0" w:color="auto"/>
              <w:right w:val="single" w:sz="4" w:space="0" w:color="auto"/>
            </w:tcBorders>
            <w:shd w:val="clear" w:color="000000" w:fill="FFFFFF"/>
            <w:vAlign w:val="center"/>
            <w:hideMark/>
          </w:tcPr>
          <w:p w14:paraId="1A4057FB" w14:textId="77777777" w:rsidR="00BA5891" w:rsidRPr="00CC3AFA" w:rsidRDefault="00BA5891" w:rsidP="00BA589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 КСД5х3</w:t>
            </w:r>
          </w:p>
        </w:tc>
        <w:tc>
          <w:tcPr>
            <w:tcW w:w="842" w:type="pct"/>
            <w:tcBorders>
              <w:top w:val="nil"/>
              <w:left w:val="nil"/>
              <w:bottom w:val="single" w:sz="4" w:space="0" w:color="auto"/>
              <w:right w:val="single" w:sz="4" w:space="0" w:color="auto"/>
            </w:tcBorders>
            <w:shd w:val="clear" w:color="000000" w:fill="FFFFFF"/>
            <w:vAlign w:val="center"/>
            <w:hideMark/>
          </w:tcPr>
          <w:p w14:paraId="317BFC25" w14:textId="77777777" w:rsidR="00BA5891" w:rsidRPr="00CC3AFA" w:rsidRDefault="00BA5891" w:rsidP="00BA589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119</w:t>
            </w:r>
          </w:p>
        </w:tc>
        <w:tc>
          <w:tcPr>
            <w:tcW w:w="842" w:type="pct"/>
            <w:tcBorders>
              <w:top w:val="nil"/>
              <w:left w:val="nil"/>
              <w:bottom w:val="single" w:sz="4" w:space="0" w:color="auto"/>
              <w:right w:val="single" w:sz="4" w:space="0" w:color="auto"/>
            </w:tcBorders>
            <w:shd w:val="clear" w:color="000000" w:fill="FFFFFF"/>
            <w:vAlign w:val="center"/>
            <w:hideMark/>
          </w:tcPr>
          <w:p w14:paraId="7C84E79C" w14:textId="77777777" w:rsidR="00BA5891" w:rsidRPr="00CC3AFA" w:rsidRDefault="00BA5891" w:rsidP="00BA589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125</w:t>
            </w:r>
          </w:p>
        </w:tc>
      </w:tr>
      <w:tr w:rsidR="00BA5891" w:rsidRPr="00CC3AFA" w14:paraId="38CD5024" w14:textId="77777777" w:rsidTr="006E79EB">
        <w:trPr>
          <w:trHeight w:val="600"/>
          <w:jc w:val="center"/>
        </w:trPr>
        <w:tc>
          <w:tcPr>
            <w:tcW w:w="842" w:type="pct"/>
            <w:tcBorders>
              <w:top w:val="nil"/>
              <w:left w:val="single" w:sz="4" w:space="0" w:color="auto"/>
              <w:bottom w:val="single" w:sz="4" w:space="0" w:color="auto"/>
              <w:right w:val="single" w:sz="4" w:space="0" w:color="auto"/>
            </w:tcBorders>
            <w:shd w:val="clear" w:color="000000" w:fill="FFFFFF"/>
            <w:vAlign w:val="center"/>
            <w:hideMark/>
          </w:tcPr>
          <w:p w14:paraId="1B94CA96" w14:textId="77777777" w:rsidR="00BA5891" w:rsidRPr="00CC3AFA" w:rsidRDefault="00BA5891" w:rsidP="00BA589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КНБ-3А</w:t>
            </w:r>
          </w:p>
        </w:tc>
        <w:tc>
          <w:tcPr>
            <w:tcW w:w="842"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362CA7B9" w14:textId="77777777" w:rsidR="00BA5891" w:rsidRPr="00CC3AFA" w:rsidRDefault="00BA5891" w:rsidP="00BA589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ТГ-3</w:t>
            </w:r>
          </w:p>
        </w:tc>
        <w:tc>
          <w:tcPr>
            <w:tcW w:w="1630" w:type="pct"/>
            <w:tcBorders>
              <w:top w:val="nil"/>
              <w:left w:val="nil"/>
              <w:bottom w:val="single" w:sz="4" w:space="0" w:color="auto"/>
              <w:right w:val="single" w:sz="4" w:space="0" w:color="auto"/>
            </w:tcBorders>
            <w:shd w:val="clear" w:color="000000" w:fill="FFFFFF"/>
            <w:vAlign w:val="center"/>
            <w:hideMark/>
          </w:tcPr>
          <w:p w14:paraId="6A2B25C4" w14:textId="77777777" w:rsidR="00BA5891" w:rsidRPr="00CC3AFA" w:rsidRDefault="00BA5891" w:rsidP="00BA589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10КСД5х3</w:t>
            </w:r>
          </w:p>
        </w:tc>
        <w:tc>
          <w:tcPr>
            <w:tcW w:w="842" w:type="pct"/>
            <w:tcBorders>
              <w:top w:val="nil"/>
              <w:left w:val="nil"/>
              <w:bottom w:val="single" w:sz="4" w:space="0" w:color="auto"/>
              <w:right w:val="single" w:sz="4" w:space="0" w:color="auto"/>
            </w:tcBorders>
            <w:shd w:val="clear" w:color="000000" w:fill="FFFFFF"/>
            <w:vAlign w:val="center"/>
            <w:hideMark/>
          </w:tcPr>
          <w:p w14:paraId="1454CDF0" w14:textId="77777777" w:rsidR="00BA5891" w:rsidRPr="00CC3AFA" w:rsidRDefault="00BA5891" w:rsidP="00BA589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234</w:t>
            </w:r>
          </w:p>
        </w:tc>
        <w:tc>
          <w:tcPr>
            <w:tcW w:w="842" w:type="pct"/>
            <w:tcBorders>
              <w:top w:val="nil"/>
              <w:left w:val="nil"/>
              <w:bottom w:val="single" w:sz="4" w:space="0" w:color="auto"/>
              <w:right w:val="single" w:sz="4" w:space="0" w:color="auto"/>
            </w:tcBorders>
            <w:shd w:val="clear" w:color="000000" w:fill="FFFFFF"/>
            <w:vAlign w:val="center"/>
            <w:hideMark/>
          </w:tcPr>
          <w:p w14:paraId="146D1BB9" w14:textId="77777777" w:rsidR="00BA5891" w:rsidRPr="00CC3AFA" w:rsidRDefault="00BA5891" w:rsidP="00BA589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126</w:t>
            </w:r>
          </w:p>
        </w:tc>
      </w:tr>
      <w:tr w:rsidR="00BA5891" w:rsidRPr="00CC3AFA" w14:paraId="1DAE6065" w14:textId="77777777" w:rsidTr="006E79EB">
        <w:trPr>
          <w:trHeight w:val="600"/>
          <w:jc w:val="center"/>
        </w:trPr>
        <w:tc>
          <w:tcPr>
            <w:tcW w:w="842" w:type="pct"/>
            <w:tcBorders>
              <w:top w:val="nil"/>
              <w:left w:val="single" w:sz="4" w:space="0" w:color="auto"/>
              <w:bottom w:val="single" w:sz="4" w:space="0" w:color="auto"/>
              <w:right w:val="single" w:sz="4" w:space="0" w:color="auto"/>
            </w:tcBorders>
            <w:shd w:val="clear" w:color="000000" w:fill="FFFFFF"/>
            <w:vAlign w:val="center"/>
            <w:hideMark/>
          </w:tcPr>
          <w:p w14:paraId="378836F1" w14:textId="77777777" w:rsidR="00BA5891" w:rsidRPr="00CC3AFA" w:rsidRDefault="00BA5891" w:rsidP="00BA589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КНБ-3Б</w:t>
            </w:r>
          </w:p>
        </w:tc>
        <w:tc>
          <w:tcPr>
            <w:tcW w:w="842" w:type="pct"/>
            <w:vMerge/>
            <w:tcBorders>
              <w:top w:val="nil"/>
              <w:left w:val="single" w:sz="4" w:space="0" w:color="auto"/>
              <w:bottom w:val="single" w:sz="4" w:space="0" w:color="000000"/>
              <w:right w:val="single" w:sz="4" w:space="0" w:color="auto"/>
            </w:tcBorders>
            <w:vAlign w:val="center"/>
            <w:hideMark/>
          </w:tcPr>
          <w:p w14:paraId="7FB0886C" w14:textId="77777777" w:rsidR="00BA5891" w:rsidRPr="00CC3AFA" w:rsidRDefault="00BA5891" w:rsidP="00BA5891">
            <w:pPr>
              <w:snapToGrid/>
              <w:spacing w:before="0" w:after="0" w:line="240" w:lineRule="auto"/>
              <w:ind w:firstLine="0"/>
              <w:contextualSpacing w:val="0"/>
              <w:jc w:val="left"/>
              <w:rPr>
                <w:rFonts w:eastAsia="Times New Roman" w:cs="Times New Roman"/>
                <w:color w:val="000000"/>
                <w:sz w:val="20"/>
                <w:szCs w:val="20"/>
                <w:lang w:eastAsia="ru-RU"/>
              </w:rPr>
            </w:pPr>
          </w:p>
        </w:tc>
        <w:tc>
          <w:tcPr>
            <w:tcW w:w="1630" w:type="pct"/>
            <w:tcBorders>
              <w:top w:val="nil"/>
              <w:left w:val="nil"/>
              <w:bottom w:val="single" w:sz="4" w:space="0" w:color="auto"/>
              <w:right w:val="single" w:sz="4" w:space="0" w:color="auto"/>
            </w:tcBorders>
            <w:shd w:val="clear" w:color="000000" w:fill="FFFFFF"/>
            <w:vAlign w:val="center"/>
            <w:hideMark/>
          </w:tcPr>
          <w:p w14:paraId="326EA560" w14:textId="77777777" w:rsidR="00BA5891" w:rsidRPr="00CC3AFA" w:rsidRDefault="00BA5891" w:rsidP="00BA589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10КСД5х3</w:t>
            </w:r>
          </w:p>
        </w:tc>
        <w:tc>
          <w:tcPr>
            <w:tcW w:w="842" w:type="pct"/>
            <w:tcBorders>
              <w:top w:val="nil"/>
              <w:left w:val="nil"/>
              <w:bottom w:val="single" w:sz="4" w:space="0" w:color="auto"/>
              <w:right w:val="single" w:sz="4" w:space="0" w:color="auto"/>
            </w:tcBorders>
            <w:shd w:val="clear" w:color="000000" w:fill="FFFFFF"/>
            <w:vAlign w:val="center"/>
            <w:hideMark/>
          </w:tcPr>
          <w:p w14:paraId="59CB1D61" w14:textId="77777777" w:rsidR="00BA5891" w:rsidRPr="00CC3AFA" w:rsidRDefault="00BA5891" w:rsidP="00BA589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234</w:t>
            </w:r>
          </w:p>
        </w:tc>
        <w:tc>
          <w:tcPr>
            <w:tcW w:w="842" w:type="pct"/>
            <w:tcBorders>
              <w:top w:val="nil"/>
              <w:left w:val="nil"/>
              <w:bottom w:val="single" w:sz="4" w:space="0" w:color="auto"/>
              <w:right w:val="single" w:sz="4" w:space="0" w:color="auto"/>
            </w:tcBorders>
            <w:shd w:val="clear" w:color="000000" w:fill="FFFFFF"/>
            <w:vAlign w:val="center"/>
            <w:hideMark/>
          </w:tcPr>
          <w:p w14:paraId="6032F358" w14:textId="77777777" w:rsidR="00BA5891" w:rsidRPr="00CC3AFA" w:rsidRDefault="00BA5891" w:rsidP="00BA589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126</w:t>
            </w:r>
          </w:p>
        </w:tc>
      </w:tr>
      <w:tr w:rsidR="00BA5891" w:rsidRPr="00CC3AFA" w14:paraId="23E83C97" w14:textId="77777777" w:rsidTr="006E79EB">
        <w:trPr>
          <w:trHeight w:val="600"/>
          <w:jc w:val="center"/>
        </w:trPr>
        <w:tc>
          <w:tcPr>
            <w:tcW w:w="842" w:type="pct"/>
            <w:tcBorders>
              <w:top w:val="nil"/>
              <w:left w:val="single" w:sz="4" w:space="0" w:color="auto"/>
              <w:bottom w:val="single" w:sz="4" w:space="0" w:color="auto"/>
              <w:right w:val="single" w:sz="4" w:space="0" w:color="auto"/>
            </w:tcBorders>
            <w:shd w:val="clear" w:color="000000" w:fill="FFFFFF"/>
            <w:vAlign w:val="center"/>
            <w:hideMark/>
          </w:tcPr>
          <w:p w14:paraId="45B4CBF9" w14:textId="77777777" w:rsidR="00BA5891" w:rsidRPr="00CC3AFA" w:rsidRDefault="00BA5891" w:rsidP="00BA589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КНБ-5А</w:t>
            </w:r>
          </w:p>
        </w:tc>
        <w:tc>
          <w:tcPr>
            <w:tcW w:w="842"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4401DBA9" w14:textId="77777777" w:rsidR="00BA5891" w:rsidRPr="00CC3AFA" w:rsidRDefault="00BA5891" w:rsidP="00BA589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ТГ-5</w:t>
            </w:r>
          </w:p>
        </w:tc>
        <w:tc>
          <w:tcPr>
            <w:tcW w:w="1630" w:type="pct"/>
            <w:tcBorders>
              <w:top w:val="nil"/>
              <w:left w:val="nil"/>
              <w:bottom w:val="single" w:sz="4" w:space="0" w:color="auto"/>
              <w:right w:val="single" w:sz="4" w:space="0" w:color="auto"/>
            </w:tcBorders>
            <w:shd w:val="clear" w:color="000000" w:fill="FFFFFF"/>
            <w:vAlign w:val="center"/>
            <w:hideMark/>
          </w:tcPr>
          <w:p w14:paraId="1654B1D2" w14:textId="77777777" w:rsidR="00BA5891" w:rsidRPr="00CC3AFA" w:rsidRDefault="00BA5891" w:rsidP="00BA589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10КСД5х3</w:t>
            </w:r>
          </w:p>
        </w:tc>
        <w:tc>
          <w:tcPr>
            <w:tcW w:w="842" w:type="pct"/>
            <w:tcBorders>
              <w:top w:val="nil"/>
              <w:left w:val="nil"/>
              <w:bottom w:val="single" w:sz="4" w:space="0" w:color="auto"/>
              <w:right w:val="single" w:sz="4" w:space="0" w:color="auto"/>
            </w:tcBorders>
            <w:shd w:val="clear" w:color="000000" w:fill="FFFFFF"/>
            <w:vAlign w:val="center"/>
            <w:hideMark/>
          </w:tcPr>
          <w:p w14:paraId="4A368D72" w14:textId="77777777" w:rsidR="00BA5891" w:rsidRPr="00CC3AFA" w:rsidRDefault="00BA5891" w:rsidP="00BA589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234</w:t>
            </w:r>
          </w:p>
        </w:tc>
        <w:tc>
          <w:tcPr>
            <w:tcW w:w="842" w:type="pct"/>
            <w:tcBorders>
              <w:top w:val="nil"/>
              <w:left w:val="nil"/>
              <w:bottom w:val="single" w:sz="4" w:space="0" w:color="auto"/>
              <w:right w:val="single" w:sz="4" w:space="0" w:color="auto"/>
            </w:tcBorders>
            <w:shd w:val="clear" w:color="000000" w:fill="FFFFFF"/>
            <w:vAlign w:val="center"/>
            <w:hideMark/>
          </w:tcPr>
          <w:p w14:paraId="29DD252F" w14:textId="77777777" w:rsidR="00BA5891" w:rsidRPr="00CC3AFA" w:rsidRDefault="00BA5891" w:rsidP="00BA589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126</w:t>
            </w:r>
          </w:p>
        </w:tc>
      </w:tr>
      <w:tr w:rsidR="00BA5891" w:rsidRPr="00CC3AFA" w14:paraId="0C80B7C4" w14:textId="77777777" w:rsidTr="006E79EB">
        <w:trPr>
          <w:trHeight w:val="600"/>
          <w:jc w:val="center"/>
        </w:trPr>
        <w:tc>
          <w:tcPr>
            <w:tcW w:w="842" w:type="pct"/>
            <w:tcBorders>
              <w:top w:val="nil"/>
              <w:left w:val="single" w:sz="4" w:space="0" w:color="auto"/>
              <w:bottom w:val="single" w:sz="4" w:space="0" w:color="auto"/>
              <w:right w:val="single" w:sz="4" w:space="0" w:color="auto"/>
            </w:tcBorders>
            <w:shd w:val="clear" w:color="000000" w:fill="FFFFFF"/>
            <w:vAlign w:val="center"/>
            <w:hideMark/>
          </w:tcPr>
          <w:p w14:paraId="1F692F65" w14:textId="77777777" w:rsidR="00BA5891" w:rsidRPr="00CC3AFA" w:rsidRDefault="00BA5891" w:rsidP="00BA589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КНБ-5Б</w:t>
            </w:r>
          </w:p>
        </w:tc>
        <w:tc>
          <w:tcPr>
            <w:tcW w:w="842" w:type="pct"/>
            <w:vMerge/>
            <w:tcBorders>
              <w:top w:val="nil"/>
              <w:left w:val="single" w:sz="4" w:space="0" w:color="auto"/>
              <w:bottom w:val="single" w:sz="4" w:space="0" w:color="000000"/>
              <w:right w:val="single" w:sz="4" w:space="0" w:color="auto"/>
            </w:tcBorders>
            <w:vAlign w:val="center"/>
            <w:hideMark/>
          </w:tcPr>
          <w:p w14:paraId="214BF48F" w14:textId="77777777" w:rsidR="00BA5891" w:rsidRPr="00CC3AFA" w:rsidRDefault="00BA5891" w:rsidP="00BA5891">
            <w:pPr>
              <w:snapToGrid/>
              <w:spacing w:before="0" w:after="0" w:line="240" w:lineRule="auto"/>
              <w:ind w:firstLine="0"/>
              <w:contextualSpacing w:val="0"/>
              <w:jc w:val="left"/>
              <w:rPr>
                <w:rFonts w:eastAsia="Times New Roman" w:cs="Times New Roman"/>
                <w:color w:val="000000"/>
                <w:sz w:val="20"/>
                <w:szCs w:val="20"/>
                <w:lang w:eastAsia="ru-RU"/>
              </w:rPr>
            </w:pPr>
          </w:p>
        </w:tc>
        <w:tc>
          <w:tcPr>
            <w:tcW w:w="1630" w:type="pct"/>
            <w:tcBorders>
              <w:top w:val="nil"/>
              <w:left w:val="nil"/>
              <w:bottom w:val="single" w:sz="4" w:space="0" w:color="auto"/>
              <w:right w:val="single" w:sz="4" w:space="0" w:color="auto"/>
            </w:tcBorders>
            <w:shd w:val="clear" w:color="000000" w:fill="FFFFFF"/>
            <w:vAlign w:val="center"/>
            <w:hideMark/>
          </w:tcPr>
          <w:p w14:paraId="79F1D4A2" w14:textId="77777777" w:rsidR="00BA5891" w:rsidRPr="00CC3AFA" w:rsidRDefault="00BA5891" w:rsidP="00BA589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10КСД5х3</w:t>
            </w:r>
          </w:p>
        </w:tc>
        <w:tc>
          <w:tcPr>
            <w:tcW w:w="842" w:type="pct"/>
            <w:tcBorders>
              <w:top w:val="nil"/>
              <w:left w:val="nil"/>
              <w:bottom w:val="single" w:sz="4" w:space="0" w:color="auto"/>
              <w:right w:val="single" w:sz="4" w:space="0" w:color="auto"/>
            </w:tcBorders>
            <w:shd w:val="clear" w:color="000000" w:fill="FFFFFF"/>
            <w:vAlign w:val="center"/>
            <w:hideMark/>
          </w:tcPr>
          <w:p w14:paraId="4D773E04" w14:textId="77777777" w:rsidR="00BA5891" w:rsidRPr="00CC3AFA" w:rsidRDefault="00BA5891" w:rsidP="00BA589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234</w:t>
            </w:r>
          </w:p>
        </w:tc>
        <w:tc>
          <w:tcPr>
            <w:tcW w:w="842" w:type="pct"/>
            <w:tcBorders>
              <w:top w:val="nil"/>
              <w:left w:val="nil"/>
              <w:bottom w:val="single" w:sz="4" w:space="0" w:color="auto"/>
              <w:right w:val="single" w:sz="4" w:space="0" w:color="auto"/>
            </w:tcBorders>
            <w:shd w:val="clear" w:color="000000" w:fill="FFFFFF"/>
            <w:vAlign w:val="center"/>
            <w:hideMark/>
          </w:tcPr>
          <w:p w14:paraId="72930055" w14:textId="77777777" w:rsidR="00BA5891" w:rsidRPr="00CC3AFA" w:rsidRDefault="00BA5891" w:rsidP="00BA589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126</w:t>
            </w:r>
          </w:p>
        </w:tc>
      </w:tr>
      <w:tr w:rsidR="00BA5891" w:rsidRPr="00CC3AFA" w14:paraId="532E4467" w14:textId="77777777" w:rsidTr="006E79EB">
        <w:trPr>
          <w:trHeight w:val="600"/>
          <w:jc w:val="center"/>
        </w:trPr>
        <w:tc>
          <w:tcPr>
            <w:tcW w:w="842" w:type="pct"/>
            <w:tcBorders>
              <w:top w:val="nil"/>
              <w:left w:val="single" w:sz="4" w:space="0" w:color="auto"/>
              <w:bottom w:val="single" w:sz="4" w:space="0" w:color="auto"/>
              <w:right w:val="single" w:sz="4" w:space="0" w:color="auto"/>
            </w:tcBorders>
            <w:shd w:val="clear" w:color="000000" w:fill="FFFFFF"/>
            <w:vAlign w:val="center"/>
            <w:hideMark/>
          </w:tcPr>
          <w:p w14:paraId="4116897C" w14:textId="77777777" w:rsidR="00BA5891" w:rsidRPr="00CC3AFA" w:rsidRDefault="00BA5891" w:rsidP="00BA589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КНБ-7А</w:t>
            </w:r>
          </w:p>
        </w:tc>
        <w:tc>
          <w:tcPr>
            <w:tcW w:w="842"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18A52521" w14:textId="77777777" w:rsidR="00BA5891" w:rsidRPr="00CC3AFA" w:rsidRDefault="00BA5891" w:rsidP="00BA589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ТГ-7</w:t>
            </w:r>
          </w:p>
        </w:tc>
        <w:tc>
          <w:tcPr>
            <w:tcW w:w="1630" w:type="pct"/>
            <w:tcBorders>
              <w:top w:val="nil"/>
              <w:left w:val="nil"/>
              <w:bottom w:val="single" w:sz="4" w:space="0" w:color="auto"/>
              <w:right w:val="single" w:sz="4" w:space="0" w:color="auto"/>
            </w:tcBorders>
            <w:shd w:val="clear" w:color="000000" w:fill="FFFFFF"/>
            <w:vAlign w:val="center"/>
            <w:hideMark/>
          </w:tcPr>
          <w:p w14:paraId="128E169E" w14:textId="77777777" w:rsidR="00BA5891" w:rsidRPr="00CC3AFA" w:rsidRDefault="00BA5891" w:rsidP="00BA589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 КСД5х3</w:t>
            </w:r>
          </w:p>
        </w:tc>
        <w:tc>
          <w:tcPr>
            <w:tcW w:w="842" w:type="pct"/>
            <w:tcBorders>
              <w:top w:val="nil"/>
              <w:left w:val="nil"/>
              <w:bottom w:val="single" w:sz="4" w:space="0" w:color="auto"/>
              <w:right w:val="single" w:sz="4" w:space="0" w:color="auto"/>
            </w:tcBorders>
            <w:shd w:val="clear" w:color="000000" w:fill="FFFFFF"/>
            <w:vAlign w:val="center"/>
            <w:hideMark/>
          </w:tcPr>
          <w:p w14:paraId="700664A4" w14:textId="77777777" w:rsidR="00BA5891" w:rsidRPr="00CC3AFA" w:rsidRDefault="00BA5891" w:rsidP="00BA589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119</w:t>
            </w:r>
          </w:p>
        </w:tc>
        <w:tc>
          <w:tcPr>
            <w:tcW w:w="842" w:type="pct"/>
            <w:tcBorders>
              <w:top w:val="nil"/>
              <w:left w:val="nil"/>
              <w:bottom w:val="single" w:sz="4" w:space="0" w:color="auto"/>
              <w:right w:val="single" w:sz="4" w:space="0" w:color="auto"/>
            </w:tcBorders>
            <w:shd w:val="clear" w:color="000000" w:fill="FFFFFF"/>
            <w:vAlign w:val="center"/>
            <w:hideMark/>
          </w:tcPr>
          <w:p w14:paraId="404FDF17" w14:textId="77777777" w:rsidR="00BA5891" w:rsidRPr="00CC3AFA" w:rsidRDefault="00BA5891" w:rsidP="00BA589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125</w:t>
            </w:r>
          </w:p>
        </w:tc>
      </w:tr>
      <w:tr w:rsidR="00BA5891" w:rsidRPr="00CC3AFA" w14:paraId="2CFF4DE3" w14:textId="77777777" w:rsidTr="006E79EB">
        <w:trPr>
          <w:trHeight w:val="600"/>
          <w:jc w:val="center"/>
        </w:trPr>
        <w:tc>
          <w:tcPr>
            <w:tcW w:w="842" w:type="pct"/>
            <w:tcBorders>
              <w:top w:val="nil"/>
              <w:left w:val="single" w:sz="4" w:space="0" w:color="auto"/>
              <w:bottom w:val="single" w:sz="4" w:space="0" w:color="auto"/>
              <w:right w:val="single" w:sz="4" w:space="0" w:color="auto"/>
            </w:tcBorders>
            <w:shd w:val="clear" w:color="000000" w:fill="FFFFFF"/>
            <w:vAlign w:val="center"/>
            <w:hideMark/>
          </w:tcPr>
          <w:p w14:paraId="31031576" w14:textId="77777777" w:rsidR="00BA5891" w:rsidRPr="00CC3AFA" w:rsidRDefault="00BA5891" w:rsidP="00BA589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КНБ-7Б</w:t>
            </w:r>
          </w:p>
        </w:tc>
        <w:tc>
          <w:tcPr>
            <w:tcW w:w="842" w:type="pct"/>
            <w:vMerge/>
            <w:tcBorders>
              <w:top w:val="nil"/>
              <w:left w:val="single" w:sz="4" w:space="0" w:color="auto"/>
              <w:bottom w:val="single" w:sz="4" w:space="0" w:color="000000"/>
              <w:right w:val="single" w:sz="4" w:space="0" w:color="auto"/>
            </w:tcBorders>
            <w:vAlign w:val="center"/>
            <w:hideMark/>
          </w:tcPr>
          <w:p w14:paraId="5E5B14E0" w14:textId="77777777" w:rsidR="00BA5891" w:rsidRPr="00CC3AFA" w:rsidRDefault="00BA5891" w:rsidP="00BA5891">
            <w:pPr>
              <w:snapToGrid/>
              <w:spacing w:before="0" w:after="0" w:line="240" w:lineRule="auto"/>
              <w:ind w:firstLine="0"/>
              <w:contextualSpacing w:val="0"/>
              <w:jc w:val="left"/>
              <w:rPr>
                <w:rFonts w:eastAsia="Times New Roman" w:cs="Times New Roman"/>
                <w:color w:val="000000"/>
                <w:sz w:val="20"/>
                <w:szCs w:val="20"/>
                <w:lang w:eastAsia="ru-RU"/>
              </w:rPr>
            </w:pPr>
          </w:p>
        </w:tc>
        <w:tc>
          <w:tcPr>
            <w:tcW w:w="1630" w:type="pct"/>
            <w:tcBorders>
              <w:top w:val="nil"/>
              <w:left w:val="nil"/>
              <w:bottom w:val="single" w:sz="4" w:space="0" w:color="auto"/>
              <w:right w:val="single" w:sz="4" w:space="0" w:color="auto"/>
            </w:tcBorders>
            <w:shd w:val="clear" w:color="000000" w:fill="FFFFFF"/>
            <w:vAlign w:val="center"/>
            <w:hideMark/>
          </w:tcPr>
          <w:p w14:paraId="673CBA60" w14:textId="77777777" w:rsidR="00BA5891" w:rsidRPr="00CC3AFA" w:rsidRDefault="00BA5891" w:rsidP="00BA589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 КСД5х3</w:t>
            </w:r>
          </w:p>
        </w:tc>
        <w:tc>
          <w:tcPr>
            <w:tcW w:w="842" w:type="pct"/>
            <w:tcBorders>
              <w:top w:val="nil"/>
              <w:left w:val="nil"/>
              <w:bottom w:val="single" w:sz="4" w:space="0" w:color="auto"/>
              <w:right w:val="single" w:sz="4" w:space="0" w:color="auto"/>
            </w:tcBorders>
            <w:shd w:val="clear" w:color="000000" w:fill="FFFFFF"/>
            <w:vAlign w:val="center"/>
            <w:hideMark/>
          </w:tcPr>
          <w:p w14:paraId="1FC6EF63" w14:textId="77777777" w:rsidR="00BA5891" w:rsidRPr="00CC3AFA" w:rsidRDefault="00BA5891" w:rsidP="00BA589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119</w:t>
            </w:r>
          </w:p>
        </w:tc>
        <w:tc>
          <w:tcPr>
            <w:tcW w:w="842" w:type="pct"/>
            <w:tcBorders>
              <w:top w:val="nil"/>
              <w:left w:val="nil"/>
              <w:bottom w:val="single" w:sz="4" w:space="0" w:color="auto"/>
              <w:right w:val="single" w:sz="4" w:space="0" w:color="auto"/>
            </w:tcBorders>
            <w:shd w:val="clear" w:color="000000" w:fill="FFFFFF"/>
            <w:vAlign w:val="center"/>
            <w:hideMark/>
          </w:tcPr>
          <w:p w14:paraId="2DDA5BC5" w14:textId="77777777" w:rsidR="00BA5891" w:rsidRPr="00CC3AFA" w:rsidRDefault="00BA5891" w:rsidP="00BA589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125</w:t>
            </w:r>
          </w:p>
        </w:tc>
      </w:tr>
    </w:tbl>
    <w:p w14:paraId="331D7FFC" w14:textId="77777777" w:rsidR="00BA5891" w:rsidRPr="00CC3AFA" w:rsidRDefault="00BA5891" w:rsidP="00BA5891">
      <w:pPr>
        <w:pStyle w:val="22"/>
        <w:numPr>
          <w:ilvl w:val="0"/>
          <w:numId w:val="0"/>
        </w:numPr>
        <w:ind w:left="709"/>
        <w:sectPr w:rsidR="00BA5891" w:rsidRPr="00CC3AFA" w:rsidSect="000E2D0A">
          <w:pgSz w:w="11906" w:h="16838"/>
          <w:pgMar w:top="1134" w:right="566" w:bottom="1134" w:left="1701"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6C401661" w14:textId="2BF2E333" w:rsidR="00BA5891" w:rsidRPr="00CC3AFA" w:rsidRDefault="00BA5891" w:rsidP="00BA5891">
      <w:pPr>
        <w:pStyle w:val="22"/>
      </w:pPr>
      <w:r w:rsidRPr="00CC3AFA">
        <w:lastRenderedPageBreak/>
        <w:t xml:space="preserve">Технические характеристики </w:t>
      </w:r>
      <w:r w:rsidR="00FD0E44" w:rsidRPr="00CC3AFA">
        <w:t>дутьевых вентиляторов</w:t>
      </w:r>
      <w:r w:rsidRPr="00CC3AFA">
        <w:t xml:space="preserve"> </w:t>
      </w:r>
      <w:r w:rsidRPr="00CC3AFA">
        <w:rPr>
          <w:snapToGrid/>
        </w:rPr>
        <w:t>Аргаяшской ТЭЦ</w:t>
      </w:r>
    </w:p>
    <w:tbl>
      <w:tblPr>
        <w:tblW w:w="5000" w:type="pct"/>
        <w:jc w:val="center"/>
        <w:tblLook w:val="04A0" w:firstRow="1" w:lastRow="0" w:firstColumn="1" w:lastColumn="0" w:noHBand="0" w:noVBand="1"/>
      </w:tblPr>
      <w:tblGrid>
        <w:gridCol w:w="2957"/>
        <w:gridCol w:w="2957"/>
        <w:gridCol w:w="2958"/>
        <w:gridCol w:w="2958"/>
        <w:gridCol w:w="2958"/>
      </w:tblGrid>
      <w:tr w:rsidR="00FD0E44" w:rsidRPr="00CC3AFA" w14:paraId="696B7E48" w14:textId="77777777" w:rsidTr="00756105">
        <w:trPr>
          <w:trHeight w:val="1164"/>
          <w:jc w:val="center"/>
        </w:trPr>
        <w:tc>
          <w:tcPr>
            <w:tcW w:w="100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0778C02" w14:textId="77777777" w:rsidR="00FD0E44" w:rsidRPr="00CC3AFA" w:rsidRDefault="00FD0E44" w:rsidP="00FD0E44">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Станционный номер</w:t>
            </w:r>
          </w:p>
        </w:tc>
        <w:tc>
          <w:tcPr>
            <w:tcW w:w="1000" w:type="pct"/>
            <w:tcBorders>
              <w:top w:val="single" w:sz="4" w:space="0" w:color="auto"/>
              <w:left w:val="nil"/>
              <w:bottom w:val="single" w:sz="4" w:space="0" w:color="auto"/>
              <w:right w:val="single" w:sz="4" w:space="0" w:color="auto"/>
            </w:tcBorders>
            <w:shd w:val="clear" w:color="000000" w:fill="FFFFFF"/>
            <w:vAlign w:val="center"/>
            <w:hideMark/>
          </w:tcPr>
          <w:p w14:paraId="5542DA1A" w14:textId="77777777" w:rsidR="00FD0E44" w:rsidRPr="00CC3AFA" w:rsidRDefault="00FD0E44" w:rsidP="00FD0E44">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Принадлежность к КА</w:t>
            </w:r>
          </w:p>
        </w:tc>
        <w:tc>
          <w:tcPr>
            <w:tcW w:w="1000" w:type="pct"/>
            <w:tcBorders>
              <w:top w:val="single" w:sz="4" w:space="0" w:color="auto"/>
              <w:left w:val="nil"/>
              <w:bottom w:val="single" w:sz="4" w:space="0" w:color="auto"/>
              <w:right w:val="single" w:sz="4" w:space="0" w:color="auto"/>
            </w:tcBorders>
            <w:shd w:val="clear" w:color="000000" w:fill="FFFFFF"/>
            <w:vAlign w:val="center"/>
            <w:hideMark/>
          </w:tcPr>
          <w:p w14:paraId="00B60C30" w14:textId="77777777" w:rsidR="00FD0E44" w:rsidRPr="00CC3AFA" w:rsidRDefault="00FD0E44" w:rsidP="00FD0E44">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Маркировка, тип</w:t>
            </w:r>
          </w:p>
        </w:tc>
        <w:tc>
          <w:tcPr>
            <w:tcW w:w="1000" w:type="pct"/>
            <w:tcBorders>
              <w:top w:val="single" w:sz="4" w:space="0" w:color="auto"/>
              <w:left w:val="nil"/>
              <w:bottom w:val="single" w:sz="4" w:space="0" w:color="auto"/>
              <w:right w:val="single" w:sz="4" w:space="0" w:color="auto"/>
            </w:tcBorders>
            <w:shd w:val="clear" w:color="000000" w:fill="FFFFFF"/>
            <w:vAlign w:val="center"/>
            <w:hideMark/>
          </w:tcPr>
          <w:p w14:paraId="62FE40C3" w14:textId="77777777" w:rsidR="00FD0E44" w:rsidRPr="00CC3AFA" w:rsidRDefault="00FD0E44" w:rsidP="00FD0E44">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Производительность, м³/ч</w:t>
            </w:r>
          </w:p>
        </w:tc>
        <w:tc>
          <w:tcPr>
            <w:tcW w:w="1000" w:type="pct"/>
            <w:tcBorders>
              <w:top w:val="single" w:sz="4" w:space="0" w:color="auto"/>
              <w:left w:val="nil"/>
              <w:bottom w:val="single" w:sz="4" w:space="0" w:color="auto"/>
              <w:right w:val="single" w:sz="4" w:space="0" w:color="auto"/>
            </w:tcBorders>
            <w:shd w:val="clear" w:color="000000" w:fill="FFFFFF"/>
            <w:vAlign w:val="center"/>
            <w:hideMark/>
          </w:tcPr>
          <w:p w14:paraId="4F0762F0" w14:textId="77777777" w:rsidR="00FD0E44" w:rsidRPr="00CC3AFA" w:rsidRDefault="00FD0E44" w:rsidP="00FD0E44">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Напор, мм.в.ст.</w:t>
            </w:r>
          </w:p>
        </w:tc>
      </w:tr>
      <w:tr w:rsidR="00FD0E44" w:rsidRPr="00CC3AFA" w14:paraId="7CBE139F" w14:textId="77777777" w:rsidTr="006E79EB">
        <w:trPr>
          <w:trHeight w:val="780"/>
          <w:jc w:val="center"/>
        </w:trPr>
        <w:tc>
          <w:tcPr>
            <w:tcW w:w="1000" w:type="pct"/>
            <w:tcBorders>
              <w:top w:val="nil"/>
              <w:left w:val="single" w:sz="4" w:space="0" w:color="auto"/>
              <w:bottom w:val="single" w:sz="4" w:space="0" w:color="auto"/>
              <w:right w:val="single" w:sz="4" w:space="0" w:color="auto"/>
            </w:tcBorders>
            <w:shd w:val="clear" w:color="000000" w:fill="FFFFFF"/>
            <w:vAlign w:val="center"/>
            <w:hideMark/>
          </w:tcPr>
          <w:p w14:paraId="5BD87BFA"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ДВ-1А   ДВ-1Б</w:t>
            </w:r>
          </w:p>
        </w:tc>
        <w:tc>
          <w:tcPr>
            <w:tcW w:w="1000" w:type="pct"/>
            <w:tcBorders>
              <w:top w:val="nil"/>
              <w:left w:val="nil"/>
              <w:bottom w:val="single" w:sz="4" w:space="0" w:color="auto"/>
              <w:right w:val="single" w:sz="4" w:space="0" w:color="auto"/>
            </w:tcBorders>
            <w:shd w:val="clear" w:color="000000" w:fill="FFFFFF"/>
            <w:vAlign w:val="center"/>
            <w:hideMark/>
          </w:tcPr>
          <w:p w14:paraId="1B190E46"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1000" w:type="pct"/>
            <w:tcBorders>
              <w:top w:val="nil"/>
              <w:left w:val="nil"/>
              <w:bottom w:val="single" w:sz="4" w:space="0" w:color="auto"/>
              <w:right w:val="single" w:sz="4" w:space="0" w:color="auto"/>
            </w:tcBorders>
            <w:shd w:val="clear" w:color="000000" w:fill="FFFFFF"/>
            <w:vAlign w:val="center"/>
            <w:hideMark/>
          </w:tcPr>
          <w:p w14:paraId="2B454ED9"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0,68-161</w:t>
            </w:r>
            <w:r w:rsidRPr="00CC3AFA">
              <w:rPr>
                <w:rFonts w:eastAsia="Times New Roman" w:cs="Times New Roman"/>
                <w:color w:val="000000"/>
                <w:sz w:val="20"/>
                <w:szCs w:val="20"/>
                <w:vertAlign w:val="superscript"/>
                <w:lang w:eastAsia="ru-RU"/>
              </w:rPr>
              <w:t>о</w:t>
            </w:r>
          </w:p>
        </w:tc>
        <w:tc>
          <w:tcPr>
            <w:tcW w:w="1000" w:type="pct"/>
            <w:tcBorders>
              <w:top w:val="nil"/>
              <w:left w:val="nil"/>
              <w:bottom w:val="single" w:sz="4" w:space="0" w:color="auto"/>
              <w:right w:val="single" w:sz="4" w:space="0" w:color="auto"/>
            </w:tcBorders>
            <w:shd w:val="clear" w:color="000000" w:fill="FFFFFF"/>
            <w:vAlign w:val="center"/>
            <w:hideMark/>
          </w:tcPr>
          <w:p w14:paraId="1CEEB63F"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92000</w:t>
            </w:r>
          </w:p>
        </w:tc>
        <w:tc>
          <w:tcPr>
            <w:tcW w:w="1000" w:type="pct"/>
            <w:tcBorders>
              <w:top w:val="nil"/>
              <w:left w:val="nil"/>
              <w:bottom w:val="single" w:sz="4" w:space="0" w:color="auto"/>
              <w:right w:val="single" w:sz="4" w:space="0" w:color="auto"/>
            </w:tcBorders>
            <w:shd w:val="clear" w:color="000000" w:fill="FFFFFF"/>
            <w:vAlign w:val="center"/>
            <w:hideMark/>
          </w:tcPr>
          <w:p w14:paraId="0CD25972"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435</w:t>
            </w:r>
          </w:p>
        </w:tc>
      </w:tr>
      <w:tr w:rsidR="00FD0E44" w:rsidRPr="00CC3AFA" w14:paraId="32A735B9" w14:textId="77777777" w:rsidTr="006E79EB">
        <w:trPr>
          <w:trHeight w:val="780"/>
          <w:jc w:val="center"/>
        </w:trPr>
        <w:tc>
          <w:tcPr>
            <w:tcW w:w="1000" w:type="pct"/>
            <w:tcBorders>
              <w:top w:val="nil"/>
              <w:left w:val="single" w:sz="4" w:space="0" w:color="auto"/>
              <w:bottom w:val="single" w:sz="4" w:space="0" w:color="auto"/>
              <w:right w:val="single" w:sz="4" w:space="0" w:color="auto"/>
            </w:tcBorders>
            <w:shd w:val="clear" w:color="000000" w:fill="FFFFFF"/>
            <w:vAlign w:val="center"/>
            <w:hideMark/>
          </w:tcPr>
          <w:p w14:paraId="2303B738"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ДВ-2А   ДВ-2Б</w:t>
            </w:r>
          </w:p>
        </w:tc>
        <w:tc>
          <w:tcPr>
            <w:tcW w:w="1000" w:type="pct"/>
            <w:tcBorders>
              <w:top w:val="nil"/>
              <w:left w:val="nil"/>
              <w:bottom w:val="single" w:sz="4" w:space="0" w:color="auto"/>
              <w:right w:val="single" w:sz="4" w:space="0" w:color="auto"/>
            </w:tcBorders>
            <w:shd w:val="clear" w:color="000000" w:fill="FFFFFF"/>
            <w:vAlign w:val="center"/>
            <w:hideMark/>
          </w:tcPr>
          <w:p w14:paraId="6098ADF1"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1000" w:type="pct"/>
            <w:tcBorders>
              <w:top w:val="nil"/>
              <w:left w:val="nil"/>
              <w:bottom w:val="single" w:sz="4" w:space="0" w:color="auto"/>
              <w:right w:val="single" w:sz="4" w:space="0" w:color="auto"/>
            </w:tcBorders>
            <w:shd w:val="clear" w:color="000000" w:fill="FFFFFF"/>
            <w:vAlign w:val="center"/>
            <w:hideMark/>
          </w:tcPr>
          <w:p w14:paraId="5C55E525"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0,68-161</w:t>
            </w:r>
            <w:r w:rsidRPr="00CC3AFA">
              <w:rPr>
                <w:rFonts w:eastAsia="Times New Roman" w:cs="Times New Roman"/>
                <w:color w:val="000000"/>
                <w:sz w:val="20"/>
                <w:szCs w:val="20"/>
                <w:vertAlign w:val="superscript"/>
                <w:lang w:eastAsia="ru-RU"/>
              </w:rPr>
              <w:t>о</w:t>
            </w:r>
          </w:p>
        </w:tc>
        <w:tc>
          <w:tcPr>
            <w:tcW w:w="1000" w:type="pct"/>
            <w:tcBorders>
              <w:top w:val="nil"/>
              <w:left w:val="nil"/>
              <w:bottom w:val="single" w:sz="4" w:space="0" w:color="auto"/>
              <w:right w:val="single" w:sz="4" w:space="0" w:color="auto"/>
            </w:tcBorders>
            <w:shd w:val="clear" w:color="000000" w:fill="FFFFFF"/>
            <w:vAlign w:val="center"/>
            <w:hideMark/>
          </w:tcPr>
          <w:p w14:paraId="66449A2D"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92000</w:t>
            </w:r>
          </w:p>
        </w:tc>
        <w:tc>
          <w:tcPr>
            <w:tcW w:w="1000" w:type="pct"/>
            <w:tcBorders>
              <w:top w:val="nil"/>
              <w:left w:val="nil"/>
              <w:bottom w:val="single" w:sz="4" w:space="0" w:color="auto"/>
              <w:right w:val="single" w:sz="4" w:space="0" w:color="auto"/>
            </w:tcBorders>
            <w:shd w:val="clear" w:color="000000" w:fill="FFFFFF"/>
            <w:vAlign w:val="center"/>
            <w:hideMark/>
          </w:tcPr>
          <w:p w14:paraId="70DB931A"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435</w:t>
            </w:r>
          </w:p>
        </w:tc>
      </w:tr>
      <w:tr w:rsidR="00FD0E44" w:rsidRPr="00CC3AFA" w14:paraId="5046F819" w14:textId="77777777" w:rsidTr="006E79EB">
        <w:trPr>
          <w:trHeight w:val="780"/>
          <w:jc w:val="center"/>
        </w:trPr>
        <w:tc>
          <w:tcPr>
            <w:tcW w:w="1000" w:type="pct"/>
            <w:tcBorders>
              <w:top w:val="nil"/>
              <w:left w:val="single" w:sz="4" w:space="0" w:color="auto"/>
              <w:bottom w:val="single" w:sz="4" w:space="0" w:color="auto"/>
              <w:right w:val="single" w:sz="4" w:space="0" w:color="auto"/>
            </w:tcBorders>
            <w:shd w:val="clear" w:color="000000" w:fill="FFFFFF"/>
            <w:vAlign w:val="center"/>
            <w:hideMark/>
          </w:tcPr>
          <w:p w14:paraId="53C4B5A0"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ДВ-3А   ДВ-3Б</w:t>
            </w:r>
          </w:p>
        </w:tc>
        <w:tc>
          <w:tcPr>
            <w:tcW w:w="1000" w:type="pct"/>
            <w:tcBorders>
              <w:top w:val="nil"/>
              <w:left w:val="nil"/>
              <w:bottom w:val="single" w:sz="4" w:space="0" w:color="auto"/>
              <w:right w:val="single" w:sz="4" w:space="0" w:color="auto"/>
            </w:tcBorders>
            <w:shd w:val="clear" w:color="000000" w:fill="FFFFFF"/>
            <w:vAlign w:val="center"/>
            <w:hideMark/>
          </w:tcPr>
          <w:p w14:paraId="3C78968A"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w:t>
            </w:r>
          </w:p>
        </w:tc>
        <w:tc>
          <w:tcPr>
            <w:tcW w:w="1000" w:type="pct"/>
            <w:tcBorders>
              <w:top w:val="nil"/>
              <w:left w:val="nil"/>
              <w:bottom w:val="single" w:sz="4" w:space="0" w:color="auto"/>
              <w:right w:val="single" w:sz="4" w:space="0" w:color="auto"/>
            </w:tcBorders>
            <w:shd w:val="clear" w:color="000000" w:fill="FFFFFF"/>
            <w:vAlign w:val="center"/>
            <w:hideMark/>
          </w:tcPr>
          <w:p w14:paraId="7933F6AF"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0,68-161</w:t>
            </w:r>
            <w:r w:rsidRPr="00CC3AFA">
              <w:rPr>
                <w:rFonts w:eastAsia="Times New Roman" w:cs="Times New Roman"/>
                <w:color w:val="000000"/>
                <w:sz w:val="20"/>
                <w:szCs w:val="20"/>
                <w:vertAlign w:val="superscript"/>
                <w:lang w:eastAsia="ru-RU"/>
              </w:rPr>
              <w:t>о</w:t>
            </w:r>
          </w:p>
        </w:tc>
        <w:tc>
          <w:tcPr>
            <w:tcW w:w="1000" w:type="pct"/>
            <w:tcBorders>
              <w:top w:val="nil"/>
              <w:left w:val="nil"/>
              <w:bottom w:val="single" w:sz="4" w:space="0" w:color="auto"/>
              <w:right w:val="single" w:sz="4" w:space="0" w:color="auto"/>
            </w:tcBorders>
            <w:shd w:val="clear" w:color="000000" w:fill="FFFFFF"/>
            <w:vAlign w:val="center"/>
            <w:hideMark/>
          </w:tcPr>
          <w:p w14:paraId="598B8D83"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92000</w:t>
            </w:r>
          </w:p>
        </w:tc>
        <w:tc>
          <w:tcPr>
            <w:tcW w:w="1000" w:type="pct"/>
            <w:tcBorders>
              <w:top w:val="nil"/>
              <w:left w:val="nil"/>
              <w:bottom w:val="single" w:sz="4" w:space="0" w:color="auto"/>
              <w:right w:val="single" w:sz="4" w:space="0" w:color="auto"/>
            </w:tcBorders>
            <w:shd w:val="clear" w:color="000000" w:fill="FFFFFF"/>
            <w:vAlign w:val="center"/>
            <w:hideMark/>
          </w:tcPr>
          <w:p w14:paraId="59C0B0AE"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435</w:t>
            </w:r>
          </w:p>
        </w:tc>
      </w:tr>
      <w:tr w:rsidR="00FD0E44" w:rsidRPr="00CC3AFA" w14:paraId="5A5D2646" w14:textId="77777777" w:rsidTr="006E79EB">
        <w:trPr>
          <w:trHeight w:val="780"/>
          <w:jc w:val="center"/>
        </w:trPr>
        <w:tc>
          <w:tcPr>
            <w:tcW w:w="1000" w:type="pct"/>
            <w:tcBorders>
              <w:top w:val="nil"/>
              <w:left w:val="single" w:sz="4" w:space="0" w:color="auto"/>
              <w:bottom w:val="single" w:sz="4" w:space="0" w:color="auto"/>
              <w:right w:val="single" w:sz="4" w:space="0" w:color="auto"/>
            </w:tcBorders>
            <w:shd w:val="clear" w:color="000000" w:fill="FFFFFF"/>
            <w:vAlign w:val="center"/>
            <w:hideMark/>
          </w:tcPr>
          <w:p w14:paraId="4DA8BEB5"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ДВ-4А   ДВ-4Б</w:t>
            </w:r>
          </w:p>
        </w:tc>
        <w:tc>
          <w:tcPr>
            <w:tcW w:w="1000" w:type="pct"/>
            <w:tcBorders>
              <w:top w:val="nil"/>
              <w:left w:val="nil"/>
              <w:bottom w:val="single" w:sz="4" w:space="0" w:color="auto"/>
              <w:right w:val="single" w:sz="4" w:space="0" w:color="auto"/>
            </w:tcBorders>
            <w:shd w:val="clear" w:color="000000" w:fill="FFFFFF"/>
            <w:vAlign w:val="center"/>
            <w:hideMark/>
          </w:tcPr>
          <w:p w14:paraId="5DA9079C"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w:t>
            </w:r>
          </w:p>
        </w:tc>
        <w:tc>
          <w:tcPr>
            <w:tcW w:w="1000" w:type="pct"/>
            <w:tcBorders>
              <w:top w:val="nil"/>
              <w:left w:val="nil"/>
              <w:bottom w:val="single" w:sz="4" w:space="0" w:color="auto"/>
              <w:right w:val="single" w:sz="4" w:space="0" w:color="auto"/>
            </w:tcBorders>
            <w:shd w:val="clear" w:color="000000" w:fill="FFFFFF"/>
            <w:vAlign w:val="center"/>
            <w:hideMark/>
          </w:tcPr>
          <w:p w14:paraId="3895CE0E"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0,68-161</w:t>
            </w:r>
            <w:r w:rsidRPr="00CC3AFA">
              <w:rPr>
                <w:rFonts w:eastAsia="Times New Roman" w:cs="Times New Roman"/>
                <w:color w:val="000000"/>
                <w:sz w:val="20"/>
                <w:szCs w:val="20"/>
                <w:vertAlign w:val="superscript"/>
                <w:lang w:eastAsia="ru-RU"/>
              </w:rPr>
              <w:t>о</w:t>
            </w:r>
          </w:p>
        </w:tc>
        <w:tc>
          <w:tcPr>
            <w:tcW w:w="1000" w:type="pct"/>
            <w:tcBorders>
              <w:top w:val="nil"/>
              <w:left w:val="nil"/>
              <w:bottom w:val="single" w:sz="4" w:space="0" w:color="auto"/>
              <w:right w:val="single" w:sz="4" w:space="0" w:color="auto"/>
            </w:tcBorders>
            <w:shd w:val="clear" w:color="000000" w:fill="FFFFFF"/>
            <w:vAlign w:val="center"/>
            <w:hideMark/>
          </w:tcPr>
          <w:p w14:paraId="660EB584"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92000</w:t>
            </w:r>
          </w:p>
        </w:tc>
        <w:tc>
          <w:tcPr>
            <w:tcW w:w="1000" w:type="pct"/>
            <w:tcBorders>
              <w:top w:val="nil"/>
              <w:left w:val="nil"/>
              <w:bottom w:val="single" w:sz="4" w:space="0" w:color="auto"/>
              <w:right w:val="single" w:sz="4" w:space="0" w:color="auto"/>
            </w:tcBorders>
            <w:shd w:val="clear" w:color="000000" w:fill="FFFFFF"/>
            <w:vAlign w:val="center"/>
            <w:hideMark/>
          </w:tcPr>
          <w:p w14:paraId="5D567F43"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435</w:t>
            </w:r>
          </w:p>
        </w:tc>
      </w:tr>
      <w:tr w:rsidR="00FD0E44" w:rsidRPr="00CC3AFA" w14:paraId="6C8E05BA" w14:textId="77777777" w:rsidTr="006E79EB">
        <w:trPr>
          <w:trHeight w:val="780"/>
          <w:jc w:val="center"/>
        </w:trPr>
        <w:tc>
          <w:tcPr>
            <w:tcW w:w="1000" w:type="pct"/>
            <w:tcBorders>
              <w:top w:val="nil"/>
              <w:left w:val="single" w:sz="4" w:space="0" w:color="auto"/>
              <w:bottom w:val="single" w:sz="4" w:space="0" w:color="auto"/>
              <w:right w:val="single" w:sz="4" w:space="0" w:color="auto"/>
            </w:tcBorders>
            <w:shd w:val="clear" w:color="000000" w:fill="FFFFFF"/>
            <w:vAlign w:val="center"/>
            <w:hideMark/>
          </w:tcPr>
          <w:p w14:paraId="42922BB6"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ДВ-5А   ДВ-5Б</w:t>
            </w:r>
          </w:p>
        </w:tc>
        <w:tc>
          <w:tcPr>
            <w:tcW w:w="1000" w:type="pct"/>
            <w:tcBorders>
              <w:top w:val="nil"/>
              <w:left w:val="nil"/>
              <w:bottom w:val="single" w:sz="4" w:space="0" w:color="auto"/>
              <w:right w:val="single" w:sz="4" w:space="0" w:color="auto"/>
            </w:tcBorders>
            <w:shd w:val="clear" w:color="000000" w:fill="FFFFFF"/>
            <w:vAlign w:val="center"/>
            <w:hideMark/>
          </w:tcPr>
          <w:p w14:paraId="7CA3CE9D"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w:t>
            </w:r>
          </w:p>
        </w:tc>
        <w:tc>
          <w:tcPr>
            <w:tcW w:w="1000" w:type="pct"/>
            <w:tcBorders>
              <w:top w:val="nil"/>
              <w:left w:val="nil"/>
              <w:bottom w:val="single" w:sz="4" w:space="0" w:color="auto"/>
              <w:right w:val="single" w:sz="4" w:space="0" w:color="auto"/>
            </w:tcBorders>
            <w:shd w:val="clear" w:color="000000" w:fill="FFFFFF"/>
            <w:vAlign w:val="center"/>
            <w:hideMark/>
          </w:tcPr>
          <w:p w14:paraId="333A53A6"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ВД-20</w:t>
            </w:r>
          </w:p>
        </w:tc>
        <w:tc>
          <w:tcPr>
            <w:tcW w:w="1000" w:type="pct"/>
            <w:tcBorders>
              <w:top w:val="nil"/>
              <w:left w:val="nil"/>
              <w:bottom w:val="single" w:sz="4" w:space="0" w:color="auto"/>
              <w:right w:val="single" w:sz="4" w:space="0" w:color="auto"/>
            </w:tcBorders>
            <w:shd w:val="clear" w:color="000000" w:fill="FFFFFF"/>
            <w:vAlign w:val="center"/>
            <w:hideMark/>
          </w:tcPr>
          <w:p w14:paraId="5FA7CF76"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120000</w:t>
            </w:r>
          </w:p>
        </w:tc>
        <w:tc>
          <w:tcPr>
            <w:tcW w:w="1000" w:type="pct"/>
            <w:tcBorders>
              <w:top w:val="nil"/>
              <w:left w:val="nil"/>
              <w:bottom w:val="single" w:sz="4" w:space="0" w:color="auto"/>
              <w:right w:val="single" w:sz="4" w:space="0" w:color="auto"/>
            </w:tcBorders>
            <w:shd w:val="clear" w:color="000000" w:fill="FFFFFF"/>
            <w:vAlign w:val="center"/>
            <w:hideMark/>
          </w:tcPr>
          <w:p w14:paraId="43CEB8A2"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400</w:t>
            </w:r>
          </w:p>
        </w:tc>
      </w:tr>
      <w:tr w:rsidR="00FD0E44" w:rsidRPr="00CC3AFA" w14:paraId="07CFBC69" w14:textId="77777777" w:rsidTr="006E79EB">
        <w:trPr>
          <w:trHeight w:val="780"/>
          <w:jc w:val="center"/>
        </w:trPr>
        <w:tc>
          <w:tcPr>
            <w:tcW w:w="1000" w:type="pct"/>
            <w:tcBorders>
              <w:top w:val="nil"/>
              <w:left w:val="single" w:sz="4" w:space="0" w:color="auto"/>
              <w:bottom w:val="single" w:sz="4" w:space="0" w:color="auto"/>
              <w:right w:val="single" w:sz="4" w:space="0" w:color="auto"/>
            </w:tcBorders>
            <w:shd w:val="clear" w:color="000000" w:fill="FFFFFF"/>
            <w:vAlign w:val="center"/>
            <w:hideMark/>
          </w:tcPr>
          <w:p w14:paraId="1F7E9979"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ДВ-6А   ДВ-6Б</w:t>
            </w:r>
          </w:p>
        </w:tc>
        <w:tc>
          <w:tcPr>
            <w:tcW w:w="1000" w:type="pct"/>
            <w:tcBorders>
              <w:top w:val="nil"/>
              <w:left w:val="nil"/>
              <w:bottom w:val="single" w:sz="4" w:space="0" w:color="auto"/>
              <w:right w:val="single" w:sz="4" w:space="0" w:color="auto"/>
            </w:tcBorders>
            <w:shd w:val="clear" w:color="000000" w:fill="FFFFFF"/>
            <w:vAlign w:val="center"/>
            <w:hideMark/>
          </w:tcPr>
          <w:p w14:paraId="56D275D2"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w:t>
            </w:r>
          </w:p>
        </w:tc>
        <w:tc>
          <w:tcPr>
            <w:tcW w:w="1000" w:type="pct"/>
            <w:tcBorders>
              <w:top w:val="nil"/>
              <w:left w:val="nil"/>
              <w:bottom w:val="single" w:sz="4" w:space="0" w:color="auto"/>
              <w:right w:val="single" w:sz="4" w:space="0" w:color="auto"/>
            </w:tcBorders>
            <w:shd w:val="clear" w:color="000000" w:fill="FFFFFF"/>
            <w:vAlign w:val="center"/>
            <w:hideMark/>
          </w:tcPr>
          <w:p w14:paraId="62FEE256"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ВД-20</w:t>
            </w:r>
          </w:p>
        </w:tc>
        <w:tc>
          <w:tcPr>
            <w:tcW w:w="1000" w:type="pct"/>
            <w:tcBorders>
              <w:top w:val="nil"/>
              <w:left w:val="nil"/>
              <w:bottom w:val="single" w:sz="4" w:space="0" w:color="auto"/>
              <w:right w:val="single" w:sz="4" w:space="0" w:color="auto"/>
            </w:tcBorders>
            <w:shd w:val="clear" w:color="000000" w:fill="FFFFFF"/>
            <w:vAlign w:val="center"/>
            <w:hideMark/>
          </w:tcPr>
          <w:p w14:paraId="673DF068"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120000</w:t>
            </w:r>
          </w:p>
        </w:tc>
        <w:tc>
          <w:tcPr>
            <w:tcW w:w="1000" w:type="pct"/>
            <w:tcBorders>
              <w:top w:val="nil"/>
              <w:left w:val="nil"/>
              <w:bottom w:val="single" w:sz="4" w:space="0" w:color="auto"/>
              <w:right w:val="single" w:sz="4" w:space="0" w:color="auto"/>
            </w:tcBorders>
            <w:shd w:val="clear" w:color="000000" w:fill="FFFFFF"/>
            <w:vAlign w:val="center"/>
            <w:hideMark/>
          </w:tcPr>
          <w:p w14:paraId="4E3CA697"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400</w:t>
            </w:r>
          </w:p>
        </w:tc>
      </w:tr>
      <w:tr w:rsidR="00FD0E44" w:rsidRPr="00CC3AFA" w14:paraId="0560083F" w14:textId="77777777" w:rsidTr="006E79EB">
        <w:trPr>
          <w:trHeight w:val="780"/>
          <w:jc w:val="center"/>
        </w:trPr>
        <w:tc>
          <w:tcPr>
            <w:tcW w:w="1000" w:type="pct"/>
            <w:tcBorders>
              <w:top w:val="nil"/>
              <w:left w:val="single" w:sz="4" w:space="0" w:color="auto"/>
              <w:bottom w:val="single" w:sz="4" w:space="0" w:color="auto"/>
              <w:right w:val="single" w:sz="4" w:space="0" w:color="auto"/>
            </w:tcBorders>
            <w:shd w:val="clear" w:color="000000" w:fill="FFFFFF"/>
            <w:vAlign w:val="center"/>
            <w:hideMark/>
          </w:tcPr>
          <w:p w14:paraId="477BBB8C"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ДВ-7А   ДВ-7Б</w:t>
            </w:r>
          </w:p>
        </w:tc>
        <w:tc>
          <w:tcPr>
            <w:tcW w:w="1000" w:type="pct"/>
            <w:tcBorders>
              <w:top w:val="nil"/>
              <w:left w:val="nil"/>
              <w:bottom w:val="single" w:sz="4" w:space="0" w:color="auto"/>
              <w:right w:val="single" w:sz="4" w:space="0" w:color="auto"/>
            </w:tcBorders>
            <w:shd w:val="clear" w:color="000000" w:fill="FFFFFF"/>
            <w:vAlign w:val="center"/>
            <w:hideMark/>
          </w:tcPr>
          <w:p w14:paraId="70D6B48F"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w:t>
            </w:r>
          </w:p>
        </w:tc>
        <w:tc>
          <w:tcPr>
            <w:tcW w:w="1000" w:type="pct"/>
            <w:tcBorders>
              <w:top w:val="nil"/>
              <w:left w:val="nil"/>
              <w:bottom w:val="single" w:sz="4" w:space="0" w:color="auto"/>
              <w:right w:val="single" w:sz="4" w:space="0" w:color="auto"/>
            </w:tcBorders>
            <w:shd w:val="clear" w:color="000000" w:fill="FFFFFF"/>
            <w:vAlign w:val="center"/>
            <w:hideMark/>
          </w:tcPr>
          <w:p w14:paraId="77D9D5D2"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ВД-20</w:t>
            </w:r>
          </w:p>
        </w:tc>
        <w:tc>
          <w:tcPr>
            <w:tcW w:w="1000" w:type="pct"/>
            <w:tcBorders>
              <w:top w:val="nil"/>
              <w:left w:val="nil"/>
              <w:bottom w:val="single" w:sz="4" w:space="0" w:color="auto"/>
              <w:right w:val="single" w:sz="4" w:space="0" w:color="auto"/>
            </w:tcBorders>
            <w:shd w:val="clear" w:color="000000" w:fill="FFFFFF"/>
            <w:vAlign w:val="center"/>
            <w:hideMark/>
          </w:tcPr>
          <w:p w14:paraId="7AECCD80"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120000</w:t>
            </w:r>
          </w:p>
        </w:tc>
        <w:tc>
          <w:tcPr>
            <w:tcW w:w="1000" w:type="pct"/>
            <w:tcBorders>
              <w:top w:val="nil"/>
              <w:left w:val="nil"/>
              <w:bottom w:val="single" w:sz="4" w:space="0" w:color="auto"/>
              <w:right w:val="single" w:sz="4" w:space="0" w:color="auto"/>
            </w:tcBorders>
            <w:shd w:val="clear" w:color="000000" w:fill="FFFFFF"/>
            <w:vAlign w:val="center"/>
            <w:hideMark/>
          </w:tcPr>
          <w:p w14:paraId="69949D36"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400</w:t>
            </w:r>
          </w:p>
        </w:tc>
      </w:tr>
      <w:tr w:rsidR="00FD0E44" w:rsidRPr="00CC3AFA" w14:paraId="7F64AA17" w14:textId="77777777" w:rsidTr="006E79EB">
        <w:trPr>
          <w:trHeight w:val="780"/>
          <w:jc w:val="center"/>
        </w:trPr>
        <w:tc>
          <w:tcPr>
            <w:tcW w:w="1000" w:type="pct"/>
            <w:tcBorders>
              <w:top w:val="nil"/>
              <w:left w:val="single" w:sz="4" w:space="0" w:color="auto"/>
              <w:bottom w:val="single" w:sz="4" w:space="0" w:color="auto"/>
              <w:right w:val="single" w:sz="4" w:space="0" w:color="auto"/>
            </w:tcBorders>
            <w:shd w:val="clear" w:color="000000" w:fill="FFFFFF"/>
            <w:vAlign w:val="center"/>
            <w:hideMark/>
          </w:tcPr>
          <w:p w14:paraId="50291461"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ДВ-8А   ДВ-8Б</w:t>
            </w:r>
          </w:p>
        </w:tc>
        <w:tc>
          <w:tcPr>
            <w:tcW w:w="1000" w:type="pct"/>
            <w:tcBorders>
              <w:top w:val="nil"/>
              <w:left w:val="nil"/>
              <w:bottom w:val="single" w:sz="4" w:space="0" w:color="auto"/>
              <w:right w:val="single" w:sz="4" w:space="0" w:color="auto"/>
            </w:tcBorders>
            <w:shd w:val="clear" w:color="000000" w:fill="FFFFFF"/>
            <w:vAlign w:val="center"/>
            <w:hideMark/>
          </w:tcPr>
          <w:p w14:paraId="52FFAF9E"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w:t>
            </w:r>
          </w:p>
        </w:tc>
        <w:tc>
          <w:tcPr>
            <w:tcW w:w="1000" w:type="pct"/>
            <w:tcBorders>
              <w:top w:val="nil"/>
              <w:left w:val="nil"/>
              <w:bottom w:val="single" w:sz="4" w:space="0" w:color="auto"/>
              <w:right w:val="single" w:sz="4" w:space="0" w:color="auto"/>
            </w:tcBorders>
            <w:shd w:val="clear" w:color="000000" w:fill="FFFFFF"/>
            <w:vAlign w:val="center"/>
            <w:hideMark/>
          </w:tcPr>
          <w:p w14:paraId="36012D32"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ВД-20</w:t>
            </w:r>
          </w:p>
        </w:tc>
        <w:tc>
          <w:tcPr>
            <w:tcW w:w="1000" w:type="pct"/>
            <w:tcBorders>
              <w:top w:val="nil"/>
              <w:left w:val="nil"/>
              <w:bottom w:val="single" w:sz="4" w:space="0" w:color="auto"/>
              <w:right w:val="single" w:sz="4" w:space="0" w:color="auto"/>
            </w:tcBorders>
            <w:shd w:val="clear" w:color="000000" w:fill="FFFFFF"/>
            <w:vAlign w:val="center"/>
            <w:hideMark/>
          </w:tcPr>
          <w:p w14:paraId="662FA71C"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120000</w:t>
            </w:r>
          </w:p>
        </w:tc>
        <w:tc>
          <w:tcPr>
            <w:tcW w:w="1000" w:type="pct"/>
            <w:tcBorders>
              <w:top w:val="nil"/>
              <w:left w:val="nil"/>
              <w:bottom w:val="single" w:sz="4" w:space="0" w:color="auto"/>
              <w:right w:val="single" w:sz="4" w:space="0" w:color="auto"/>
            </w:tcBorders>
            <w:shd w:val="clear" w:color="000000" w:fill="FFFFFF"/>
            <w:vAlign w:val="center"/>
            <w:hideMark/>
          </w:tcPr>
          <w:p w14:paraId="4D2AD61B"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400</w:t>
            </w:r>
          </w:p>
        </w:tc>
      </w:tr>
      <w:tr w:rsidR="00FD0E44" w:rsidRPr="00CC3AFA" w14:paraId="07D470BE" w14:textId="77777777" w:rsidTr="006E79EB">
        <w:trPr>
          <w:trHeight w:val="780"/>
          <w:jc w:val="center"/>
        </w:trPr>
        <w:tc>
          <w:tcPr>
            <w:tcW w:w="1000" w:type="pct"/>
            <w:tcBorders>
              <w:top w:val="nil"/>
              <w:left w:val="single" w:sz="4" w:space="0" w:color="auto"/>
              <w:bottom w:val="single" w:sz="4" w:space="0" w:color="auto"/>
              <w:right w:val="single" w:sz="4" w:space="0" w:color="auto"/>
            </w:tcBorders>
            <w:shd w:val="clear" w:color="000000" w:fill="FFFFFF"/>
            <w:vAlign w:val="center"/>
            <w:hideMark/>
          </w:tcPr>
          <w:p w14:paraId="53DE1DDB"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ДВ-9А   ДВ-9Б</w:t>
            </w:r>
          </w:p>
        </w:tc>
        <w:tc>
          <w:tcPr>
            <w:tcW w:w="1000" w:type="pct"/>
            <w:tcBorders>
              <w:top w:val="nil"/>
              <w:left w:val="nil"/>
              <w:bottom w:val="single" w:sz="4" w:space="0" w:color="auto"/>
              <w:right w:val="single" w:sz="4" w:space="0" w:color="auto"/>
            </w:tcBorders>
            <w:shd w:val="clear" w:color="000000" w:fill="FFFFFF"/>
            <w:vAlign w:val="center"/>
            <w:hideMark/>
          </w:tcPr>
          <w:p w14:paraId="0B2C2ACF"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w:t>
            </w:r>
          </w:p>
        </w:tc>
        <w:tc>
          <w:tcPr>
            <w:tcW w:w="1000" w:type="pct"/>
            <w:tcBorders>
              <w:top w:val="nil"/>
              <w:left w:val="nil"/>
              <w:bottom w:val="single" w:sz="4" w:space="0" w:color="auto"/>
              <w:right w:val="single" w:sz="4" w:space="0" w:color="auto"/>
            </w:tcBorders>
            <w:shd w:val="clear" w:color="000000" w:fill="FFFFFF"/>
            <w:vAlign w:val="center"/>
            <w:hideMark/>
          </w:tcPr>
          <w:p w14:paraId="38730F48"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ВД-20</w:t>
            </w:r>
          </w:p>
        </w:tc>
        <w:tc>
          <w:tcPr>
            <w:tcW w:w="1000" w:type="pct"/>
            <w:tcBorders>
              <w:top w:val="nil"/>
              <w:left w:val="nil"/>
              <w:bottom w:val="single" w:sz="4" w:space="0" w:color="auto"/>
              <w:right w:val="single" w:sz="4" w:space="0" w:color="auto"/>
            </w:tcBorders>
            <w:shd w:val="clear" w:color="000000" w:fill="FFFFFF"/>
            <w:vAlign w:val="center"/>
            <w:hideMark/>
          </w:tcPr>
          <w:p w14:paraId="311E0CF5"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120000</w:t>
            </w:r>
          </w:p>
        </w:tc>
        <w:tc>
          <w:tcPr>
            <w:tcW w:w="1000" w:type="pct"/>
            <w:tcBorders>
              <w:top w:val="nil"/>
              <w:left w:val="nil"/>
              <w:bottom w:val="single" w:sz="4" w:space="0" w:color="auto"/>
              <w:right w:val="single" w:sz="4" w:space="0" w:color="auto"/>
            </w:tcBorders>
            <w:shd w:val="clear" w:color="000000" w:fill="FFFFFF"/>
            <w:vAlign w:val="center"/>
            <w:hideMark/>
          </w:tcPr>
          <w:p w14:paraId="68E3D7A3"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400</w:t>
            </w:r>
          </w:p>
        </w:tc>
      </w:tr>
    </w:tbl>
    <w:p w14:paraId="2632B829" w14:textId="7731E136" w:rsidR="00FD0E44" w:rsidRPr="00CC3AFA" w:rsidRDefault="00FD0E44" w:rsidP="00FD0E44">
      <w:pPr>
        <w:pStyle w:val="22"/>
        <w:numPr>
          <w:ilvl w:val="0"/>
          <w:numId w:val="0"/>
        </w:numPr>
        <w:ind w:left="709"/>
      </w:pPr>
      <w:r w:rsidRPr="00CC3AFA">
        <w:br w:type="page"/>
      </w:r>
    </w:p>
    <w:p w14:paraId="2D538D5E" w14:textId="2512A785" w:rsidR="00BA5891" w:rsidRPr="00CC3AFA" w:rsidRDefault="00FD0E44" w:rsidP="00FD0E44">
      <w:pPr>
        <w:pStyle w:val="22"/>
      </w:pPr>
      <w:r w:rsidRPr="00CC3AFA">
        <w:lastRenderedPageBreak/>
        <w:t xml:space="preserve">Технические характеристики дымососов </w:t>
      </w:r>
      <w:r w:rsidRPr="00CC3AFA">
        <w:rPr>
          <w:snapToGrid/>
        </w:rPr>
        <w:t>Аргаяшской ТЭЦ</w:t>
      </w:r>
    </w:p>
    <w:tbl>
      <w:tblPr>
        <w:tblW w:w="5000" w:type="pct"/>
        <w:jc w:val="center"/>
        <w:tblLook w:val="04A0" w:firstRow="1" w:lastRow="0" w:firstColumn="1" w:lastColumn="0" w:noHBand="0" w:noVBand="1"/>
      </w:tblPr>
      <w:tblGrid>
        <w:gridCol w:w="2957"/>
        <w:gridCol w:w="2957"/>
        <w:gridCol w:w="2958"/>
        <w:gridCol w:w="2958"/>
        <w:gridCol w:w="2958"/>
      </w:tblGrid>
      <w:tr w:rsidR="00FD0E44" w:rsidRPr="00CC3AFA" w14:paraId="29BCB498" w14:textId="77777777" w:rsidTr="00756105">
        <w:trPr>
          <w:trHeight w:val="1448"/>
          <w:jc w:val="center"/>
        </w:trPr>
        <w:tc>
          <w:tcPr>
            <w:tcW w:w="100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9DD1113" w14:textId="77777777" w:rsidR="00FD0E44" w:rsidRPr="00CC3AFA" w:rsidRDefault="00FD0E44" w:rsidP="00FD0E44">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Станционный номер</w:t>
            </w:r>
          </w:p>
        </w:tc>
        <w:tc>
          <w:tcPr>
            <w:tcW w:w="1000" w:type="pct"/>
            <w:tcBorders>
              <w:top w:val="single" w:sz="4" w:space="0" w:color="auto"/>
              <w:left w:val="nil"/>
              <w:bottom w:val="single" w:sz="4" w:space="0" w:color="auto"/>
              <w:right w:val="single" w:sz="4" w:space="0" w:color="auto"/>
            </w:tcBorders>
            <w:shd w:val="clear" w:color="000000" w:fill="FFFFFF"/>
            <w:vAlign w:val="center"/>
            <w:hideMark/>
          </w:tcPr>
          <w:p w14:paraId="60E4EBE1" w14:textId="77777777" w:rsidR="00FD0E44" w:rsidRPr="00CC3AFA" w:rsidRDefault="00FD0E44" w:rsidP="00FD0E44">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Принадлежность к КА</w:t>
            </w:r>
          </w:p>
        </w:tc>
        <w:tc>
          <w:tcPr>
            <w:tcW w:w="1000" w:type="pct"/>
            <w:tcBorders>
              <w:top w:val="single" w:sz="4" w:space="0" w:color="auto"/>
              <w:left w:val="nil"/>
              <w:bottom w:val="single" w:sz="4" w:space="0" w:color="auto"/>
              <w:right w:val="single" w:sz="4" w:space="0" w:color="auto"/>
            </w:tcBorders>
            <w:shd w:val="clear" w:color="000000" w:fill="FFFFFF"/>
            <w:vAlign w:val="center"/>
            <w:hideMark/>
          </w:tcPr>
          <w:p w14:paraId="4939F8BF" w14:textId="77777777" w:rsidR="00FD0E44" w:rsidRPr="00CC3AFA" w:rsidRDefault="00FD0E44" w:rsidP="00FD0E44">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Маркировка, тип</w:t>
            </w:r>
          </w:p>
        </w:tc>
        <w:tc>
          <w:tcPr>
            <w:tcW w:w="1000" w:type="pct"/>
            <w:tcBorders>
              <w:top w:val="single" w:sz="4" w:space="0" w:color="auto"/>
              <w:left w:val="nil"/>
              <w:bottom w:val="single" w:sz="4" w:space="0" w:color="auto"/>
              <w:right w:val="single" w:sz="4" w:space="0" w:color="auto"/>
            </w:tcBorders>
            <w:shd w:val="clear" w:color="000000" w:fill="FFFFFF"/>
            <w:vAlign w:val="center"/>
            <w:hideMark/>
          </w:tcPr>
          <w:p w14:paraId="50088157" w14:textId="77777777" w:rsidR="00FD0E44" w:rsidRPr="00CC3AFA" w:rsidRDefault="00FD0E44" w:rsidP="00FD0E44">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Производительность, м³/ч</w:t>
            </w:r>
          </w:p>
        </w:tc>
        <w:tc>
          <w:tcPr>
            <w:tcW w:w="1000" w:type="pct"/>
            <w:tcBorders>
              <w:top w:val="single" w:sz="4" w:space="0" w:color="auto"/>
              <w:left w:val="nil"/>
              <w:bottom w:val="single" w:sz="4" w:space="0" w:color="auto"/>
              <w:right w:val="single" w:sz="4" w:space="0" w:color="auto"/>
            </w:tcBorders>
            <w:shd w:val="clear" w:color="000000" w:fill="FFFFFF"/>
            <w:vAlign w:val="center"/>
            <w:hideMark/>
          </w:tcPr>
          <w:p w14:paraId="7156CB28" w14:textId="77777777" w:rsidR="00FD0E44" w:rsidRPr="00CC3AFA" w:rsidRDefault="00FD0E44" w:rsidP="00FD0E44">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Напор, мм.в.ст.</w:t>
            </w:r>
          </w:p>
        </w:tc>
      </w:tr>
      <w:tr w:rsidR="00FD0E44" w:rsidRPr="00CC3AFA" w14:paraId="1C98FFAC" w14:textId="77777777" w:rsidTr="006E79EB">
        <w:trPr>
          <w:trHeight w:val="780"/>
          <w:jc w:val="center"/>
        </w:trPr>
        <w:tc>
          <w:tcPr>
            <w:tcW w:w="1000" w:type="pct"/>
            <w:tcBorders>
              <w:top w:val="nil"/>
              <w:left w:val="single" w:sz="4" w:space="0" w:color="auto"/>
              <w:bottom w:val="single" w:sz="4" w:space="0" w:color="auto"/>
              <w:right w:val="single" w:sz="4" w:space="0" w:color="auto"/>
            </w:tcBorders>
            <w:shd w:val="clear" w:color="000000" w:fill="FFFFFF"/>
            <w:vAlign w:val="center"/>
            <w:hideMark/>
          </w:tcPr>
          <w:p w14:paraId="4768F6D2"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xml:space="preserve">ДС-1А      ДС-1Б  </w:t>
            </w:r>
          </w:p>
        </w:tc>
        <w:tc>
          <w:tcPr>
            <w:tcW w:w="1000" w:type="pct"/>
            <w:tcBorders>
              <w:top w:val="nil"/>
              <w:left w:val="nil"/>
              <w:bottom w:val="single" w:sz="4" w:space="0" w:color="auto"/>
              <w:right w:val="single" w:sz="4" w:space="0" w:color="auto"/>
            </w:tcBorders>
            <w:shd w:val="clear" w:color="000000" w:fill="FFFFFF"/>
            <w:vAlign w:val="center"/>
            <w:hideMark/>
          </w:tcPr>
          <w:p w14:paraId="20D1BAB2"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1000" w:type="pct"/>
            <w:tcBorders>
              <w:top w:val="nil"/>
              <w:left w:val="nil"/>
              <w:bottom w:val="single" w:sz="4" w:space="0" w:color="auto"/>
              <w:right w:val="single" w:sz="4" w:space="0" w:color="auto"/>
            </w:tcBorders>
            <w:shd w:val="clear" w:color="000000" w:fill="FFFFFF"/>
            <w:vAlign w:val="center"/>
            <w:hideMark/>
          </w:tcPr>
          <w:p w14:paraId="28F4016D"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0,7-132</w:t>
            </w:r>
            <w:r w:rsidRPr="00CC3AFA">
              <w:rPr>
                <w:rFonts w:eastAsia="Times New Roman" w:cs="Times New Roman"/>
                <w:color w:val="000000"/>
                <w:sz w:val="20"/>
                <w:szCs w:val="20"/>
                <w:vertAlign w:val="superscript"/>
                <w:lang w:eastAsia="ru-RU"/>
              </w:rPr>
              <w:t>0</w:t>
            </w:r>
          </w:p>
        </w:tc>
        <w:tc>
          <w:tcPr>
            <w:tcW w:w="1000" w:type="pct"/>
            <w:tcBorders>
              <w:top w:val="nil"/>
              <w:left w:val="nil"/>
              <w:bottom w:val="single" w:sz="4" w:space="0" w:color="auto"/>
              <w:right w:val="single" w:sz="4" w:space="0" w:color="auto"/>
            </w:tcBorders>
            <w:shd w:val="clear" w:color="000000" w:fill="FFFFFF"/>
            <w:vAlign w:val="center"/>
            <w:hideMark/>
          </w:tcPr>
          <w:p w14:paraId="33E7865E" w14:textId="0103CA24"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300</w:t>
            </w:r>
            <w:r w:rsidR="00137AF7" w:rsidRPr="00CC3AFA">
              <w:rPr>
                <w:rFonts w:eastAsia="Times New Roman" w:cs="Times New Roman"/>
                <w:color w:val="000000"/>
                <w:sz w:val="20"/>
                <w:szCs w:val="20"/>
                <w:lang w:eastAsia="ru-RU"/>
              </w:rPr>
              <w:t xml:space="preserve"> </w:t>
            </w:r>
            <w:r w:rsidRPr="00CC3AFA">
              <w:rPr>
                <w:rFonts w:eastAsia="Times New Roman" w:cs="Times New Roman"/>
                <w:color w:val="000000"/>
                <w:sz w:val="20"/>
                <w:szCs w:val="20"/>
                <w:lang w:eastAsia="ru-RU"/>
              </w:rPr>
              <w:t>000</w:t>
            </w:r>
          </w:p>
        </w:tc>
        <w:tc>
          <w:tcPr>
            <w:tcW w:w="1000" w:type="pct"/>
            <w:tcBorders>
              <w:top w:val="nil"/>
              <w:left w:val="nil"/>
              <w:bottom w:val="single" w:sz="4" w:space="0" w:color="auto"/>
              <w:right w:val="single" w:sz="4" w:space="0" w:color="auto"/>
            </w:tcBorders>
            <w:shd w:val="clear" w:color="000000" w:fill="FFFFFF"/>
            <w:vAlign w:val="center"/>
            <w:hideMark/>
          </w:tcPr>
          <w:p w14:paraId="541AA0D5"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135</w:t>
            </w:r>
          </w:p>
        </w:tc>
      </w:tr>
      <w:tr w:rsidR="00FD0E44" w:rsidRPr="00CC3AFA" w14:paraId="1EB3E13D" w14:textId="77777777" w:rsidTr="006E79EB">
        <w:trPr>
          <w:trHeight w:val="780"/>
          <w:jc w:val="center"/>
        </w:trPr>
        <w:tc>
          <w:tcPr>
            <w:tcW w:w="1000" w:type="pct"/>
            <w:tcBorders>
              <w:top w:val="nil"/>
              <w:left w:val="single" w:sz="4" w:space="0" w:color="auto"/>
              <w:bottom w:val="single" w:sz="4" w:space="0" w:color="auto"/>
              <w:right w:val="single" w:sz="4" w:space="0" w:color="auto"/>
            </w:tcBorders>
            <w:shd w:val="clear" w:color="000000" w:fill="FFFFFF"/>
            <w:vAlign w:val="center"/>
            <w:hideMark/>
          </w:tcPr>
          <w:p w14:paraId="3495195D"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xml:space="preserve">ДС-2А      ДС-2Б  </w:t>
            </w:r>
          </w:p>
        </w:tc>
        <w:tc>
          <w:tcPr>
            <w:tcW w:w="1000" w:type="pct"/>
            <w:tcBorders>
              <w:top w:val="nil"/>
              <w:left w:val="nil"/>
              <w:bottom w:val="single" w:sz="4" w:space="0" w:color="auto"/>
              <w:right w:val="single" w:sz="4" w:space="0" w:color="auto"/>
            </w:tcBorders>
            <w:shd w:val="clear" w:color="000000" w:fill="FFFFFF"/>
            <w:vAlign w:val="center"/>
            <w:hideMark/>
          </w:tcPr>
          <w:p w14:paraId="56FAE13F"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1000" w:type="pct"/>
            <w:tcBorders>
              <w:top w:val="nil"/>
              <w:left w:val="nil"/>
              <w:bottom w:val="single" w:sz="4" w:space="0" w:color="auto"/>
              <w:right w:val="single" w:sz="4" w:space="0" w:color="auto"/>
            </w:tcBorders>
            <w:shd w:val="clear" w:color="000000" w:fill="FFFFFF"/>
            <w:vAlign w:val="center"/>
            <w:hideMark/>
          </w:tcPr>
          <w:p w14:paraId="71A00D45" w14:textId="378BFEB2" w:rsidR="00FD0E44" w:rsidRPr="00CC3AFA" w:rsidRDefault="00137AF7" w:rsidP="00137AF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Д-20*2</w:t>
            </w:r>
          </w:p>
        </w:tc>
        <w:tc>
          <w:tcPr>
            <w:tcW w:w="1000" w:type="pct"/>
            <w:tcBorders>
              <w:top w:val="nil"/>
              <w:left w:val="nil"/>
              <w:bottom w:val="single" w:sz="4" w:space="0" w:color="auto"/>
              <w:right w:val="single" w:sz="4" w:space="0" w:color="auto"/>
            </w:tcBorders>
            <w:shd w:val="clear" w:color="000000" w:fill="FFFFFF"/>
            <w:vAlign w:val="center"/>
            <w:hideMark/>
          </w:tcPr>
          <w:p w14:paraId="2429F2AD" w14:textId="17F083FA" w:rsidR="00FD0E44" w:rsidRPr="00CC3AFA" w:rsidRDefault="00FD0E44" w:rsidP="00137AF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r w:rsidR="00137AF7" w:rsidRPr="00CC3AFA">
              <w:rPr>
                <w:rFonts w:eastAsia="Times New Roman" w:cs="Times New Roman"/>
                <w:color w:val="000000"/>
                <w:sz w:val="20"/>
                <w:szCs w:val="20"/>
                <w:lang w:eastAsia="ru-RU"/>
              </w:rPr>
              <w:t>5</w:t>
            </w:r>
            <w:r w:rsidRPr="00CC3AFA">
              <w:rPr>
                <w:rFonts w:eastAsia="Times New Roman" w:cs="Times New Roman"/>
                <w:color w:val="000000"/>
                <w:sz w:val="20"/>
                <w:szCs w:val="20"/>
                <w:lang w:eastAsia="ru-RU"/>
              </w:rPr>
              <w:t>0</w:t>
            </w:r>
            <w:r w:rsidR="00137AF7" w:rsidRPr="00CC3AFA">
              <w:rPr>
                <w:rFonts w:eastAsia="Times New Roman" w:cs="Times New Roman"/>
                <w:color w:val="000000"/>
                <w:sz w:val="20"/>
                <w:szCs w:val="20"/>
                <w:lang w:eastAsia="ru-RU"/>
              </w:rPr>
              <w:t xml:space="preserve"> </w:t>
            </w:r>
            <w:r w:rsidRPr="00CC3AFA">
              <w:rPr>
                <w:rFonts w:eastAsia="Times New Roman" w:cs="Times New Roman"/>
                <w:color w:val="000000"/>
                <w:sz w:val="20"/>
                <w:szCs w:val="20"/>
                <w:lang w:eastAsia="ru-RU"/>
              </w:rPr>
              <w:t>000</w:t>
            </w:r>
          </w:p>
        </w:tc>
        <w:tc>
          <w:tcPr>
            <w:tcW w:w="1000" w:type="pct"/>
            <w:tcBorders>
              <w:top w:val="nil"/>
              <w:left w:val="nil"/>
              <w:bottom w:val="single" w:sz="4" w:space="0" w:color="auto"/>
              <w:right w:val="single" w:sz="4" w:space="0" w:color="auto"/>
            </w:tcBorders>
            <w:shd w:val="clear" w:color="000000" w:fill="FFFFFF"/>
            <w:vAlign w:val="center"/>
            <w:hideMark/>
          </w:tcPr>
          <w:p w14:paraId="784F8BD2"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250</w:t>
            </w:r>
          </w:p>
        </w:tc>
      </w:tr>
      <w:tr w:rsidR="00FD0E44" w:rsidRPr="00CC3AFA" w14:paraId="04260F92" w14:textId="77777777" w:rsidTr="006E79EB">
        <w:trPr>
          <w:trHeight w:val="780"/>
          <w:jc w:val="center"/>
        </w:trPr>
        <w:tc>
          <w:tcPr>
            <w:tcW w:w="1000" w:type="pct"/>
            <w:tcBorders>
              <w:top w:val="nil"/>
              <w:left w:val="single" w:sz="4" w:space="0" w:color="auto"/>
              <w:bottom w:val="single" w:sz="4" w:space="0" w:color="auto"/>
              <w:right w:val="single" w:sz="4" w:space="0" w:color="auto"/>
            </w:tcBorders>
            <w:shd w:val="clear" w:color="000000" w:fill="FFFFFF"/>
            <w:vAlign w:val="center"/>
            <w:hideMark/>
          </w:tcPr>
          <w:p w14:paraId="75D4B4DA"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xml:space="preserve">ДС-3А      ДС-3Б  </w:t>
            </w:r>
          </w:p>
        </w:tc>
        <w:tc>
          <w:tcPr>
            <w:tcW w:w="1000" w:type="pct"/>
            <w:tcBorders>
              <w:top w:val="nil"/>
              <w:left w:val="nil"/>
              <w:bottom w:val="single" w:sz="4" w:space="0" w:color="auto"/>
              <w:right w:val="single" w:sz="4" w:space="0" w:color="auto"/>
            </w:tcBorders>
            <w:shd w:val="clear" w:color="000000" w:fill="FFFFFF"/>
            <w:vAlign w:val="center"/>
            <w:hideMark/>
          </w:tcPr>
          <w:p w14:paraId="7C2B0B46"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w:t>
            </w:r>
          </w:p>
        </w:tc>
        <w:tc>
          <w:tcPr>
            <w:tcW w:w="1000" w:type="pct"/>
            <w:tcBorders>
              <w:top w:val="nil"/>
              <w:left w:val="nil"/>
              <w:bottom w:val="single" w:sz="4" w:space="0" w:color="auto"/>
              <w:right w:val="single" w:sz="4" w:space="0" w:color="auto"/>
            </w:tcBorders>
            <w:shd w:val="clear" w:color="000000" w:fill="FFFFFF"/>
            <w:vAlign w:val="center"/>
            <w:hideMark/>
          </w:tcPr>
          <w:p w14:paraId="1A5C74D8"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0,7-132</w:t>
            </w:r>
            <w:r w:rsidRPr="00CC3AFA">
              <w:rPr>
                <w:rFonts w:eastAsia="Times New Roman" w:cs="Times New Roman"/>
                <w:color w:val="000000"/>
                <w:sz w:val="20"/>
                <w:szCs w:val="20"/>
                <w:vertAlign w:val="superscript"/>
                <w:lang w:eastAsia="ru-RU"/>
              </w:rPr>
              <w:t>0</w:t>
            </w:r>
          </w:p>
        </w:tc>
        <w:tc>
          <w:tcPr>
            <w:tcW w:w="1000" w:type="pct"/>
            <w:tcBorders>
              <w:top w:val="nil"/>
              <w:left w:val="nil"/>
              <w:bottom w:val="single" w:sz="4" w:space="0" w:color="auto"/>
              <w:right w:val="single" w:sz="4" w:space="0" w:color="auto"/>
            </w:tcBorders>
            <w:shd w:val="clear" w:color="000000" w:fill="FFFFFF"/>
            <w:vAlign w:val="center"/>
            <w:hideMark/>
          </w:tcPr>
          <w:p w14:paraId="67FB320C"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300000</w:t>
            </w:r>
          </w:p>
        </w:tc>
        <w:tc>
          <w:tcPr>
            <w:tcW w:w="1000" w:type="pct"/>
            <w:tcBorders>
              <w:top w:val="nil"/>
              <w:left w:val="nil"/>
              <w:bottom w:val="single" w:sz="4" w:space="0" w:color="auto"/>
              <w:right w:val="single" w:sz="4" w:space="0" w:color="auto"/>
            </w:tcBorders>
            <w:shd w:val="clear" w:color="000000" w:fill="FFFFFF"/>
            <w:vAlign w:val="center"/>
            <w:hideMark/>
          </w:tcPr>
          <w:p w14:paraId="2ABBDD50"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135</w:t>
            </w:r>
          </w:p>
        </w:tc>
      </w:tr>
      <w:tr w:rsidR="00FD0E44" w:rsidRPr="00CC3AFA" w14:paraId="64CF3421" w14:textId="77777777" w:rsidTr="006E79EB">
        <w:trPr>
          <w:trHeight w:val="780"/>
          <w:jc w:val="center"/>
        </w:trPr>
        <w:tc>
          <w:tcPr>
            <w:tcW w:w="1000" w:type="pct"/>
            <w:tcBorders>
              <w:top w:val="nil"/>
              <w:left w:val="single" w:sz="4" w:space="0" w:color="auto"/>
              <w:bottom w:val="single" w:sz="4" w:space="0" w:color="auto"/>
              <w:right w:val="single" w:sz="4" w:space="0" w:color="auto"/>
            </w:tcBorders>
            <w:shd w:val="clear" w:color="000000" w:fill="FFFFFF"/>
            <w:vAlign w:val="center"/>
            <w:hideMark/>
          </w:tcPr>
          <w:p w14:paraId="43300EC8"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xml:space="preserve">ДС-4А      ДС-4Б  </w:t>
            </w:r>
          </w:p>
        </w:tc>
        <w:tc>
          <w:tcPr>
            <w:tcW w:w="1000" w:type="pct"/>
            <w:tcBorders>
              <w:top w:val="nil"/>
              <w:left w:val="nil"/>
              <w:bottom w:val="single" w:sz="4" w:space="0" w:color="auto"/>
              <w:right w:val="single" w:sz="4" w:space="0" w:color="auto"/>
            </w:tcBorders>
            <w:shd w:val="clear" w:color="000000" w:fill="FFFFFF"/>
            <w:vAlign w:val="center"/>
            <w:hideMark/>
          </w:tcPr>
          <w:p w14:paraId="25B3F815"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w:t>
            </w:r>
          </w:p>
        </w:tc>
        <w:tc>
          <w:tcPr>
            <w:tcW w:w="1000" w:type="pct"/>
            <w:tcBorders>
              <w:top w:val="nil"/>
              <w:left w:val="nil"/>
              <w:bottom w:val="single" w:sz="4" w:space="0" w:color="auto"/>
              <w:right w:val="single" w:sz="4" w:space="0" w:color="auto"/>
            </w:tcBorders>
            <w:shd w:val="clear" w:color="000000" w:fill="FFFFFF"/>
            <w:vAlign w:val="center"/>
            <w:hideMark/>
          </w:tcPr>
          <w:p w14:paraId="044106EA" w14:textId="3BCE7D7A" w:rsidR="00FD0E44" w:rsidRPr="00CC3AFA" w:rsidRDefault="00137AF7"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Д-20*2</w:t>
            </w:r>
          </w:p>
        </w:tc>
        <w:tc>
          <w:tcPr>
            <w:tcW w:w="1000" w:type="pct"/>
            <w:tcBorders>
              <w:top w:val="nil"/>
              <w:left w:val="nil"/>
              <w:bottom w:val="single" w:sz="4" w:space="0" w:color="auto"/>
              <w:right w:val="single" w:sz="4" w:space="0" w:color="auto"/>
            </w:tcBorders>
            <w:shd w:val="clear" w:color="000000" w:fill="FFFFFF"/>
            <w:vAlign w:val="center"/>
            <w:hideMark/>
          </w:tcPr>
          <w:p w14:paraId="4DB2E4D9" w14:textId="3E367CCF" w:rsidR="00FD0E44" w:rsidRPr="00CC3AFA" w:rsidRDefault="00137AF7"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xml:space="preserve">250 </w:t>
            </w:r>
            <w:r w:rsidR="00FD0E44" w:rsidRPr="00CC3AFA">
              <w:rPr>
                <w:rFonts w:eastAsia="Times New Roman" w:cs="Times New Roman"/>
                <w:color w:val="000000"/>
                <w:sz w:val="20"/>
                <w:szCs w:val="20"/>
                <w:lang w:eastAsia="ru-RU"/>
              </w:rPr>
              <w:t>000</w:t>
            </w:r>
          </w:p>
        </w:tc>
        <w:tc>
          <w:tcPr>
            <w:tcW w:w="1000" w:type="pct"/>
            <w:tcBorders>
              <w:top w:val="nil"/>
              <w:left w:val="nil"/>
              <w:bottom w:val="single" w:sz="4" w:space="0" w:color="auto"/>
              <w:right w:val="single" w:sz="4" w:space="0" w:color="auto"/>
            </w:tcBorders>
            <w:shd w:val="clear" w:color="000000" w:fill="FFFFFF"/>
            <w:vAlign w:val="center"/>
            <w:hideMark/>
          </w:tcPr>
          <w:p w14:paraId="63022841" w14:textId="13772FCA" w:rsidR="00FD0E44" w:rsidRPr="00CC3AFA" w:rsidRDefault="00137AF7"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250</w:t>
            </w:r>
          </w:p>
        </w:tc>
      </w:tr>
      <w:tr w:rsidR="00FD0E44" w:rsidRPr="00CC3AFA" w14:paraId="4A8AD57B" w14:textId="77777777" w:rsidTr="006E79EB">
        <w:trPr>
          <w:trHeight w:val="780"/>
          <w:jc w:val="center"/>
        </w:trPr>
        <w:tc>
          <w:tcPr>
            <w:tcW w:w="1000" w:type="pct"/>
            <w:tcBorders>
              <w:top w:val="nil"/>
              <w:left w:val="single" w:sz="4" w:space="0" w:color="auto"/>
              <w:bottom w:val="single" w:sz="4" w:space="0" w:color="auto"/>
              <w:right w:val="single" w:sz="4" w:space="0" w:color="auto"/>
            </w:tcBorders>
            <w:shd w:val="clear" w:color="000000" w:fill="FFFFFF"/>
            <w:vAlign w:val="center"/>
            <w:hideMark/>
          </w:tcPr>
          <w:p w14:paraId="7C0FD31D"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xml:space="preserve">ДС-5А      ДС-5Б  </w:t>
            </w:r>
          </w:p>
        </w:tc>
        <w:tc>
          <w:tcPr>
            <w:tcW w:w="1000" w:type="pct"/>
            <w:tcBorders>
              <w:top w:val="nil"/>
              <w:left w:val="nil"/>
              <w:bottom w:val="single" w:sz="4" w:space="0" w:color="auto"/>
              <w:right w:val="single" w:sz="4" w:space="0" w:color="auto"/>
            </w:tcBorders>
            <w:shd w:val="clear" w:color="000000" w:fill="FFFFFF"/>
            <w:vAlign w:val="center"/>
            <w:hideMark/>
          </w:tcPr>
          <w:p w14:paraId="06230CC7"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w:t>
            </w:r>
          </w:p>
        </w:tc>
        <w:tc>
          <w:tcPr>
            <w:tcW w:w="1000" w:type="pct"/>
            <w:tcBorders>
              <w:top w:val="nil"/>
              <w:left w:val="nil"/>
              <w:bottom w:val="single" w:sz="4" w:space="0" w:color="auto"/>
              <w:right w:val="single" w:sz="4" w:space="0" w:color="auto"/>
            </w:tcBorders>
            <w:shd w:val="clear" w:color="000000" w:fill="FFFFFF"/>
            <w:vAlign w:val="center"/>
            <w:hideMark/>
          </w:tcPr>
          <w:p w14:paraId="09ADF0E8"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Д20*2</w:t>
            </w:r>
          </w:p>
        </w:tc>
        <w:tc>
          <w:tcPr>
            <w:tcW w:w="1000" w:type="pct"/>
            <w:tcBorders>
              <w:top w:val="nil"/>
              <w:left w:val="nil"/>
              <w:bottom w:val="single" w:sz="4" w:space="0" w:color="auto"/>
              <w:right w:val="single" w:sz="4" w:space="0" w:color="auto"/>
            </w:tcBorders>
            <w:shd w:val="clear" w:color="000000" w:fill="FFFFFF"/>
            <w:vAlign w:val="center"/>
            <w:hideMark/>
          </w:tcPr>
          <w:p w14:paraId="70FFBA1D"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250000</w:t>
            </w:r>
          </w:p>
        </w:tc>
        <w:tc>
          <w:tcPr>
            <w:tcW w:w="1000" w:type="pct"/>
            <w:tcBorders>
              <w:top w:val="nil"/>
              <w:left w:val="nil"/>
              <w:bottom w:val="single" w:sz="4" w:space="0" w:color="auto"/>
              <w:right w:val="single" w:sz="4" w:space="0" w:color="auto"/>
            </w:tcBorders>
            <w:shd w:val="clear" w:color="000000" w:fill="FFFFFF"/>
            <w:vAlign w:val="center"/>
            <w:hideMark/>
          </w:tcPr>
          <w:p w14:paraId="1D93CF77"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390</w:t>
            </w:r>
          </w:p>
        </w:tc>
      </w:tr>
      <w:tr w:rsidR="00FD0E44" w:rsidRPr="00CC3AFA" w14:paraId="50CDA20E" w14:textId="77777777" w:rsidTr="006E79EB">
        <w:trPr>
          <w:trHeight w:val="780"/>
          <w:jc w:val="center"/>
        </w:trPr>
        <w:tc>
          <w:tcPr>
            <w:tcW w:w="1000" w:type="pct"/>
            <w:tcBorders>
              <w:top w:val="nil"/>
              <w:left w:val="single" w:sz="4" w:space="0" w:color="auto"/>
              <w:bottom w:val="single" w:sz="4" w:space="0" w:color="auto"/>
              <w:right w:val="single" w:sz="4" w:space="0" w:color="auto"/>
            </w:tcBorders>
            <w:shd w:val="clear" w:color="000000" w:fill="FFFFFF"/>
            <w:vAlign w:val="center"/>
            <w:hideMark/>
          </w:tcPr>
          <w:p w14:paraId="4B2CB3F0"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xml:space="preserve">ДС-6А      ДС-6Б  </w:t>
            </w:r>
          </w:p>
        </w:tc>
        <w:tc>
          <w:tcPr>
            <w:tcW w:w="1000" w:type="pct"/>
            <w:tcBorders>
              <w:top w:val="nil"/>
              <w:left w:val="nil"/>
              <w:bottom w:val="single" w:sz="4" w:space="0" w:color="auto"/>
              <w:right w:val="single" w:sz="4" w:space="0" w:color="auto"/>
            </w:tcBorders>
            <w:shd w:val="clear" w:color="000000" w:fill="FFFFFF"/>
            <w:vAlign w:val="center"/>
            <w:hideMark/>
          </w:tcPr>
          <w:p w14:paraId="0CFFD961"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w:t>
            </w:r>
          </w:p>
        </w:tc>
        <w:tc>
          <w:tcPr>
            <w:tcW w:w="1000" w:type="pct"/>
            <w:tcBorders>
              <w:top w:val="nil"/>
              <w:left w:val="nil"/>
              <w:bottom w:val="single" w:sz="4" w:space="0" w:color="auto"/>
              <w:right w:val="single" w:sz="4" w:space="0" w:color="auto"/>
            </w:tcBorders>
            <w:shd w:val="clear" w:color="000000" w:fill="FFFFFF"/>
            <w:vAlign w:val="center"/>
            <w:hideMark/>
          </w:tcPr>
          <w:p w14:paraId="4E4313E3"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Д20*2</w:t>
            </w:r>
          </w:p>
        </w:tc>
        <w:tc>
          <w:tcPr>
            <w:tcW w:w="1000" w:type="pct"/>
            <w:tcBorders>
              <w:top w:val="nil"/>
              <w:left w:val="nil"/>
              <w:bottom w:val="single" w:sz="4" w:space="0" w:color="auto"/>
              <w:right w:val="single" w:sz="4" w:space="0" w:color="auto"/>
            </w:tcBorders>
            <w:shd w:val="clear" w:color="000000" w:fill="FFFFFF"/>
            <w:vAlign w:val="center"/>
            <w:hideMark/>
          </w:tcPr>
          <w:p w14:paraId="7E5EC766"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250000</w:t>
            </w:r>
          </w:p>
        </w:tc>
        <w:tc>
          <w:tcPr>
            <w:tcW w:w="1000" w:type="pct"/>
            <w:tcBorders>
              <w:top w:val="nil"/>
              <w:left w:val="nil"/>
              <w:bottom w:val="single" w:sz="4" w:space="0" w:color="auto"/>
              <w:right w:val="single" w:sz="4" w:space="0" w:color="auto"/>
            </w:tcBorders>
            <w:shd w:val="clear" w:color="000000" w:fill="FFFFFF"/>
            <w:vAlign w:val="center"/>
            <w:hideMark/>
          </w:tcPr>
          <w:p w14:paraId="15148F64"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390</w:t>
            </w:r>
          </w:p>
        </w:tc>
      </w:tr>
      <w:tr w:rsidR="00FD0E44" w:rsidRPr="00CC3AFA" w14:paraId="15B21D06" w14:textId="77777777" w:rsidTr="006E79EB">
        <w:trPr>
          <w:trHeight w:val="780"/>
          <w:jc w:val="center"/>
        </w:trPr>
        <w:tc>
          <w:tcPr>
            <w:tcW w:w="1000" w:type="pct"/>
            <w:tcBorders>
              <w:top w:val="nil"/>
              <w:left w:val="single" w:sz="4" w:space="0" w:color="auto"/>
              <w:bottom w:val="single" w:sz="4" w:space="0" w:color="auto"/>
              <w:right w:val="single" w:sz="4" w:space="0" w:color="auto"/>
            </w:tcBorders>
            <w:shd w:val="clear" w:color="000000" w:fill="FFFFFF"/>
            <w:vAlign w:val="center"/>
            <w:hideMark/>
          </w:tcPr>
          <w:p w14:paraId="7BCECBCC"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xml:space="preserve">ДС-7А      ДС-7Б  </w:t>
            </w:r>
          </w:p>
        </w:tc>
        <w:tc>
          <w:tcPr>
            <w:tcW w:w="1000" w:type="pct"/>
            <w:tcBorders>
              <w:top w:val="nil"/>
              <w:left w:val="nil"/>
              <w:bottom w:val="single" w:sz="4" w:space="0" w:color="auto"/>
              <w:right w:val="single" w:sz="4" w:space="0" w:color="auto"/>
            </w:tcBorders>
            <w:shd w:val="clear" w:color="000000" w:fill="FFFFFF"/>
            <w:vAlign w:val="center"/>
            <w:hideMark/>
          </w:tcPr>
          <w:p w14:paraId="476D53B6"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w:t>
            </w:r>
          </w:p>
        </w:tc>
        <w:tc>
          <w:tcPr>
            <w:tcW w:w="1000" w:type="pct"/>
            <w:tcBorders>
              <w:top w:val="nil"/>
              <w:left w:val="nil"/>
              <w:bottom w:val="single" w:sz="4" w:space="0" w:color="auto"/>
              <w:right w:val="single" w:sz="4" w:space="0" w:color="auto"/>
            </w:tcBorders>
            <w:shd w:val="clear" w:color="000000" w:fill="FFFFFF"/>
            <w:vAlign w:val="center"/>
            <w:hideMark/>
          </w:tcPr>
          <w:p w14:paraId="483137AC"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Д20*2</w:t>
            </w:r>
          </w:p>
        </w:tc>
        <w:tc>
          <w:tcPr>
            <w:tcW w:w="1000" w:type="pct"/>
            <w:tcBorders>
              <w:top w:val="nil"/>
              <w:left w:val="nil"/>
              <w:bottom w:val="single" w:sz="4" w:space="0" w:color="auto"/>
              <w:right w:val="single" w:sz="4" w:space="0" w:color="auto"/>
            </w:tcBorders>
            <w:shd w:val="clear" w:color="000000" w:fill="FFFFFF"/>
            <w:vAlign w:val="center"/>
            <w:hideMark/>
          </w:tcPr>
          <w:p w14:paraId="2331910F"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250000</w:t>
            </w:r>
          </w:p>
        </w:tc>
        <w:tc>
          <w:tcPr>
            <w:tcW w:w="1000" w:type="pct"/>
            <w:tcBorders>
              <w:top w:val="nil"/>
              <w:left w:val="nil"/>
              <w:bottom w:val="single" w:sz="4" w:space="0" w:color="auto"/>
              <w:right w:val="single" w:sz="4" w:space="0" w:color="auto"/>
            </w:tcBorders>
            <w:shd w:val="clear" w:color="000000" w:fill="FFFFFF"/>
            <w:vAlign w:val="center"/>
            <w:hideMark/>
          </w:tcPr>
          <w:p w14:paraId="3F96C28B"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390</w:t>
            </w:r>
          </w:p>
        </w:tc>
      </w:tr>
      <w:tr w:rsidR="00FD0E44" w:rsidRPr="00CC3AFA" w14:paraId="6E6F8152" w14:textId="77777777" w:rsidTr="006E79EB">
        <w:trPr>
          <w:trHeight w:val="780"/>
          <w:jc w:val="center"/>
        </w:trPr>
        <w:tc>
          <w:tcPr>
            <w:tcW w:w="1000" w:type="pct"/>
            <w:tcBorders>
              <w:top w:val="nil"/>
              <w:left w:val="single" w:sz="4" w:space="0" w:color="auto"/>
              <w:bottom w:val="single" w:sz="4" w:space="0" w:color="auto"/>
              <w:right w:val="single" w:sz="4" w:space="0" w:color="auto"/>
            </w:tcBorders>
            <w:shd w:val="clear" w:color="000000" w:fill="FFFFFF"/>
            <w:vAlign w:val="center"/>
            <w:hideMark/>
          </w:tcPr>
          <w:p w14:paraId="6D103071"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xml:space="preserve">ДС-8А      ДС-8Б  </w:t>
            </w:r>
          </w:p>
        </w:tc>
        <w:tc>
          <w:tcPr>
            <w:tcW w:w="1000" w:type="pct"/>
            <w:tcBorders>
              <w:top w:val="nil"/>
              <w:left w:val="nil"/>
              <w:bottom w:val="single" w:sz="4" w:space="0" w:color="auto"/>
              <w:right w:val="single" w:sz="4" w:space="0" w:color="auto"/>
            </w:tcBorders>
            <w:shd w:val="clear" w:color="000000" w:fill="FFFFFF"/>
            <w:vAlign w:val="center"/>
            <w:hideMark/>
          </w:tcPr>
          <w:p w14:paraId="211F40E9"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w:t>
            </w:r>
          </w:p>
        </w:tc>
        <w:tc>
          <w:tcPr>
            <w:tcW w:w="1000" w:type="pct"/>
            <w:tcBorders>
              <w:top w:val="nil"/>
              <w:left w:val="nil"/>
              <w:bottom w:val="single" w:sz="4" w:space="0" w:color="auto"/>
              <w:right w:val="single" w:sz="4" w:space="0" w:color="auto"/>
            </w:tcBorders>
            <w:shd w:val="clear" w:color="000000" w:fill="FFFFFF"/>
            <w:vAlign w:val="center"/>
            <w:hideMark/>
          </w:tcPr>
          <w:p w14:paraId="4709E6A9"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Д20*2</w:t>
            </w:r>
          </w:p>
        </w:tc>
        <w:tc>
          <w:tcPr>
            <w:tcW w:w="1000" w:type="pct"/>
            <w:tcBorders>
              <w:top w:val="nil"/>
              <w:left w:val="nil"/>
              <w:bottom w:val="single" w:sz="4" w:space="0" w:color="auto"/>
              <w:right w:val="single" w:sz="4" w:space="0" w:color="auto"/>
            </w:tcBorders>
            <w:shd w:val="clear" w:color="000000" w:fill="FFFFFF"/>
            <w:vAlign w:val="center"/>
            <w:hideMark/>
          </w:tcPr>
          <w:p w14:paraId="61E2CE30"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250000</w:t>
            </w:r>
          </w:p>
        </w:tc>
        <w:tc>
          <w:tcPr>
            <w:tcW w:w="1000" w:type="pct"/>
            <w:tcBorders>
              <w:top w:val="nil"/>
              <w:left w:val="nil"/>
              <w:bottom w:val="single" w:sz="4" w:space="0" w:color="auto"/>
              <w:right w:val="single" w:sz="4" w:space="0" w:color="auto"/>
            </w:tcBorders>
            <w:shd w:val="clear" w:color="000000" w:fill="FFFFFF"/>
            <w:vAlign w:val="center"/>
            <w:hideMark/>
          </w:tcPr>
          <w:p w14:paraId="550CFDC0"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390</w:t>
            </w:r>
          </w:p>
        </w:tc>
      </w:tr>
      <w:tr w:rsidR="00FD0E44" w:rsidRPr="00CC3AFA" w14:paraId="41E91761" w14:textId="77777777" w:rsidTr="006E79EB">
        <w:trPr>
          <w:trHeight w:val="780"/>
          <w:jc w:val="center"/>
        </w:trPr>
        <w:tc>
          <w:tcPr>
            <w:tcW w:w="1000" w:type="pct"/>
            <w:tcBorders>
              <w:top w:val="nil"/>
              <w:left w:val="single" w:sz="4" w:space="0" w:color="auto"/>
              <w:bottom w:val="single" w:sz="4" w:space="0" w:color="auto"/>
              <w:right w:val="single" w:sz="4" w:space="0" w:color="auto"/>
            </w:tcBorders>
            <w:shd w:val="clear" w:color="000000" w:fill="FFFFFF"/>
            <w:vAlign w:val="center"/>
            <w:hideMark/>
          </w:tcPr>
          <w:p w14:paraId="46C10712"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xml:space="preserve">ДС-9А      ДС-9Б  </w:t>
            </w:r>
          </w:p>
        </w:tc>
        <w:tc>
          <w:tcPr>
            <w:tcW w:w="1000" w:type="pct"/>
            <w:tcBorders>
              <w:top w:val="nil"/>
              <w:left w:val="nil"/>
              <w:bottom w:val="single" w:sz="4" w:space="0" w:color="auto"/>
              <w:right w:val="single" w:sz="4" w:space="0" w:color="auto"/>
            </w:tcBorders>
            <w:shd w:val="clear" w:color="000000" w:fill="FFFFFF"/>
            <w:vAlign w:val="center"/>
            <w:hideMark/>
          </w:tcPr>
          <w:p w14:paraId="7639271C"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w:t>
            </w:r>
          </w:p>
        </w:tc>
        <w:tc>
          <w:tcPr>
            <w:tcW w:w="1000" w:type="pct"/>
            <w:tcBorders>
              <w:top w:val="nil"/>
              <w:left w:val="nil"/>
              <w:bottom w:val="single" w:sz="4" w:space="0" w:color="auto"/>
              <w:right w:val="single" w:sz="4" w:space="0" w:color="auto"/>
            </w:tcBorders>
            <w:shd w:val="clear" w:color="000000" w:fill="FFFFFF"/>
            <w:vAlign w:val="center"/>
            <w:hideMark/>
          </w:tcPr>
          <w:p w14:paraId="099E5AC1"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Д20*2</w:t>
            </w:r>
          </w:p>
        </w:tc>
        <w:tc>
          <w:tcPr>
            <w:tcW w:w="1000" w:type="pct"/>
            <w:tcBorders>
              <w:top w:val="nil"/>
              <w:left w:val="nil"/>
              <w:bottom w:val="single" w:sz="4" w:space="0" w:color="auto"/>
              <w:right w:val="single" w:sz="4" w:space="0" w:color="auto"/>
            </w:tcBorders>
            <w:shd w:val="clear" w:color="000000" w:fill="FFFFFF"/>
            <w:vAlign w:val="center"/>
            <w:hideMark/>
          </w:tcPr>
          <w:p w14:paraId="1B0C6213"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250000</w:t>
            </w:r>
          </w:p>
        </w:tc>
        <w:tc>
          <w:tcPr>
            <w:tcW w:w="1000" w:type="pct"/>
            <w:tcBorders>
              <w:top w:val="nil"/>
              <w:left w:val="nil"/>
              <w:bottom w:val="single" w:sz="4" w:space="0" w:color="auto"/>
              <w:right w:val="single" w:sz="4" w:space="0" w:color="auto"/>
            </w:tcBorders>
            <w:shd w:val="clear" w:color="000000" w:fill="FFFFFF"/>
            <w:vAlign w:val="center"/>
            <w:hideMark/>
          </w:tcPr>
          <w:p w14:paraId="451B4313" w14:textId="77777777" w:rsidR="00FD0E44" w:rsidRPr="00CC3AFA" w:rsidRDefault="00FD0E44" w:rsidP="00FD0E44">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390</w:t>
            </w:r>
          </w:p>
        </w:tc>
      </w:tr>
    </w:tbl>
    <w:p w14:paraId="57B16A17" w14:textId="6F687035" w:rsidR="00FD0E44" w:rsidRPr="00CC3AFA" w:rsidRDefault="00FD0E44" w:rsidP="00FD0E44">
      <w:pPr>
        <w:pStyle w:val="22"/>
        <w:numPr>
          <w:ilvl w:val="0"/>
          <w:numId w:val="0"/>
        </w:numPr>
        <w:ind w:left="709"/>
      </w:pPr>
      <w:r w:rsidRPr="00CC3AFA">
        <w:br w:type="page"/>
      </w:r>
    </w:p>
    <w:p w14:paraId="14A5886F" w14:textId="20FFE6F1" w:rsidR="00FD0E44" w:rsidRPr="00CC3AFA" w:rsidRDefault="00FD0E44" w:rsidP="00FD0E44">
      <w:pPr>
        <w:pStyle w:val="22"/>
      </w:pPr>
      <w:r w:rsidRPr="00CC3AFA">
        <w:lastRenderedPageBreak/>
        <w:t xml:space="preserve">Технические характеристики мельниц </w:t>
      </w:r>
      <w:r w:rsidRPr="00CC3AFA">
        <w:rPr>
          <w:snapToGrid/>
        </w:rPr>
        <w:t>Аргаяшской ТЭЦ</w:t>
      </w:r>
    </w:p>
    <w:tbl>
      <w:tblPr>
        <w:tblW w:w="5000" w:type="pct"/>
        <w:tblLook w:val="04A0" w:firstRow="1" w:lastRow="0" w:firstColumn="1" w:lastColumn="0" w:noHBand="0" w:noVBand="1"/>
      </w:tblPr>
      <w:tblGrid>
        <w:gridCol w:w="3425"/>
        <w:gridCol w:w="2718"/>
        <w:gridCol w:w="6036"/>
        <w:gridCol w:w="2609"/>
      </w:tblGrid>
      <w:tr w:rsidR="00AE0C70" w:rsidRPr="00CC3AFA" w14:paraId="353EE97E" w14:textId="77777777" w:rsidTr="00756105">
        <w:trPr>
          <w:trHeight w:val="1455"/>
        </w:trPr>
        <w:tc>
          <w:tcPr>
            <w:tcW w:w="115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A4B1A03" w14:textId="77777777" w:rsidR="00AE0C70" w:rsidRPr="00CC3AFA" w:rsidRDefault="00AE0C70" w:rsidP="00AE0C7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Станционный номер</w:t>
            </w:r>
          </w:p>
        </w:tc>
        <w:tc>
          <w:tcPr>
            <w:tcW w:w="919" w:type="pct"/>
            <w:tcBorders>
              <w:top w:val="single" w:sz="4" w:space="0" w:color="auto"/>
              <w:left w:val="nil"/>
              <w:bottom w:val="single" w:sz="4" w:space="0" w:color="auto"/>
              <w:right w:val="single" w:sz="4" w:space="0" w:color="auto"/>
            </w:tcBorders>
            <w:shd w:val="clear" w:color="000000" w:fill="FFFFFF"/>
            <w:vAlign w:val="center"/>
            <w:hideMark/>
          </w:tcPr>
          <w:p w14:paraId="0E31C022" w14:textId="77777777" w:rsidR="00AE0C70" w:rsidRPr="00CC3AFA" w:rsidRDefault="00AE0C70" w:rsidP="00AE0C7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Год ввода в эксплуатацию</w:t>
            </w:r>
          </w:p>
        </w:tc>
        <w:tc>
          <w:tcPr>
            <w:tcW w:w="2041" w:type="pct"/>
            <w:tcBorders>
              <w:top w:val="single" w:sz="4" w:space="0" w:color="auto"/>
              <w:left w:val="nil"/>
              <w:bottom w:val="single" w:sz="4" w:space="0" w:color="auto"/>
              <w:right w:val="single" w:sz="4" w:space="0" w:color="auto"/>
            </w:tcBorders>
            <w:shd w:val="clear" w:color="000000" w:fill="FFFFFF"/>
            <w:vAlign w:val="center"/>
            <w:hideMark/>
          </w:tcPr>
          <w:p w14:paraId="25A48011" w14:textId="77777777" w:rsidR="00AE0C70" w:rsidRPr="00CC3AFA" w:rsidRDefault="00AE0C70" w:rsidP="00AE0C7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Маркировка, тип</w:t>
            </w:r>
          </w:p>
        </w:tc>
        <w:tc>
          <w:tcPr>
            <w:tcW w:w="883" w:type="pct"/>
            <w:tcBorders>
              <w:top w:val="single" w:sz="4" w:space="0" w:color="auto"/>
              <w:left w:val="nil"/>
              <w:bottom w:val="single" w:sz="4" w:space="0" w:color="auto"/>
              <w:right w:val="single" w:sz="4" w:space="0" w:color="auto"/>
            </w:tcBorders>
            <w:shd w:val="clear" w:color="000000" w:fill="FFFFFF"/>
            <w:vAlign w:val="center"/>
            <w:hideMark/>
          </w:tcPr>
          <w:p w14:paraId="32D1C9FE" w14:textId="77777777" w:rsidR="00AE0C70" w:rsidRPr="00CC3AFA" w:rsidRDefault="00AE0C70" w:rsidP="00AE0C70">
            <w:pPr>
              <w:snapToGrid/>
              <w:spacing w:before="0" w:after="0" w:line="240" w:lineRule="auto"/>
              <w:ind w:firstLine="0"/>
              <w:contextualSpacing w:val="0"/>
              <w:jc w:val="center"/>
              <w:rPr>
                <w:rFonts w:eastAsia="Times New Roman" w:cs="Times New Roman"/>
                <w:b/>
                <w:bCs/>
                <w:color w:val="000000"/>
                <w:sz w:val="20"/>
                <w:szCs w:val="20"/>
                <w:lang w:eastAsia="ru-RU"/>
              </w:rPr>
            </w:pPr>
            <w:proofErr w:type="gramStart"/>
            <w:r w:rsidRPr="00CC3AFA">
              <w:rPr>
                <w:rFonts w:eastAsia="Times New Roman" w:cs="Times New Roman"/>
                <w:b/>
                <w:bCs/>
                <w:color w:val="000000"/>
                <w:sz w:val="20"/>
                <w:szCs w:val="20"/>
                <w:lang w:eastAsia="ru-RU"/>
              </w:rPr>
              <w:t>Производи-тельность</w:t>
            </w:r>
            <w:proofErr w:type="gramEnd"/>
            <w:r w:rsidRPr="00CC3AFA">
              <w:rPr>
                <w:rFonts w:eastAsia="Times New Roman" w:cs="Times New Roman"/>
                <w:b/>
                <w:bCs/>
                <w:color w:val="000000"/>
                <w:sz w:val="20"/>
                <w:szCs w:val="20"/>
                <w:lang w:eastAsia="ru-RU"/>
              </w:rPr>
              <w:t>, т/ч</w:t>
            </w:r>
          </w:p>
        </w:tc>
      </w:tr>
      <w:tr w:rsidR="00AE0C70" w:rsidRPr="00CC3AFA" w14:paraId="0CF904DF" w14:textId="77777777" w:rsidTr="006E79EB">
        <w:trPr>
          <w:trHeight w:val="375"/>
        </w:trPr>
        <w:tc>
          <w:tcPr>
            <w:tcW w:w="1158" w:type="pct"/>
            <w:tcBorders>
              <w:top w:val="nil"/>
              <w:left w:val="single" w:sz="4" w:space="0" w:color="auto"/>
              <w:bottom w:val="single" w:sz="4" w:space="0" w:color="auto"/>
              <w:right w:val="single" w:sz="4" w:space="0" w:color="auto"/>
            </w:tcBorders>
            <w:shd w:val="clear" w:color="000000" w:fill="FFFFFF"/>
            <w:vAlign w:val="center"/>
            <w:hideMark/>
          </w:tcPr>
          <w:p w14:paraId="499066E8"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ШМ-1А</w:t>
            </w:r>
          </w:p>
        </w:tc>
        <w:tc>
          <w:tcPr>
            <w:tcW w:w="919" w:type="pct"/>
            <w:tcBorders>
              <w:top w:val="nil"/>
              <w:left w:val="nil"/>
              <w:bottom w:val="single" w:sz="4" w:space="0" w:color="auto"/>
              <w:right w:val="single" w:sz="4" w:space="0" w:color="auto"/>
            </w:tcBorders>
            <w:shd w:val="clear" w:color="000000" w:fill="FFFFFF"/>
            <w:vAlign w:val="center"/>
            <w:hideMark/>
          </w:tcPr>
          <w:p w14:paraId="43C8ADD8"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1954</w:t>
            </w:r>
          </w:p>
        </w:tc>
        <w:tc>
          <w:tcPr>
            <w:tcW w:w="2041" w:type="pct"/>
            <w:tcBorders>
              <w:top w:val="nil"/>
              <w:left w:val="nil"/>
              <w:bottom w:val="single" w:sz="4" w:space="0" w:color="auto"/>
              <w:right w:val="single" w:sz="4" w:space="0" w:color="auto"/>
            </w:tcBorders>
            <w:shd w:val="clear" w:color="000000" w:fill="FFFFFF"/>
            <w:vAlign w:val="center"/>
            <w:hideMark/>
          </w:tcPr>
          <w:p w14:paraId="04C20FF7"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ШМА-1660/2004/735</w:t>
            </w:r>
          </w:p>
        </w:tc>
        <w:tc>
          <w:tcPr>
            <w:tcW w:w="883" w:type="pct"/>
            <w:tcBorders>
              <w:top w:val="nil"/>
              <w:left w:val="nil"/>
              <w:bottom w:val="single" w:sz="4" w:space="0" w:color="auto"/>
              <w:right w:val="single" w:sz="4" w:space="0" w:color="auto"/>
            </w:tcBorders>
            <w:shd w:val="clear" w:color="000000" w:fill="FFFFFF"/>
            <w:vAlign w:val="center"/>
            <w:hideMark/>
          </w:tcPr>
          <w:p w14:paraId="23EB17B3"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w:t>
            </w:r>
          </w:p>
        </w:tc>
      </w:tr>
      <w:tr w:rsidR="00AE0C70" w:rsidRPr="00CC3AFA" w14:paraId="2898D146" w14:textId="77777777" w:rsidTr="006E79EB">
        <w:trPr>
          <w:trHeight w:val="375"/>
        </w:trPr>
        <w:tc>
          <w:tcPr>
            <w:tcW w:w="1158" w:type="pct"/>
            <w:tcBorders>
              <w:top w:val="nil"/>
              <w:left w:val="single" w:sz="4" w:space="0" w:color="auto"/>
              <w:bottom w:val="single" w:sz="4" w:space="0" w:color="auto"/>
              <w:right w:val="single" w:sz="4" w:space="0" w:color="auto"/>
            </w:tcBorders>
            <w:shd w:val="clear" w:color="000000" w:fill="FFFFFF"/>
            <w:vAlign w:val="center"/>
            <w:hideMark/>
          </w:tcPr>
          <w:p w14:paraId="483CA67E"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ШМ-1Б</w:t>
            </w:r>
          </w:p>
        </w:tc>
        <w:tc>
          <w:tcPr>
            <w:tcW w:w="919" w:type="pct"/>
            <w:tcBorders>
              <w:top w:val="nil"/>
              <w:left w:val="nil"/>
              <w:bottom w:val="single" w:sz="4" w:space="0" w:color="auto"/>
              <w:right w:val="single" w:sz="4" w:space="0" w:color="auto"/>
            </w:tcBorders>
            <w:shd w:val="clear" w:color="000000" w:fill="FFFFFF"/>
            <w:vAlign w:val="center"/>
            <w:hideMark/>
          </w:tcPr>
          <w:p w14:paraId="59CC148D"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1954</w:t>
            </w:r>
          </w:p>
        </w:tc>
        <w:tc>
          <w:tcPr>
            <w:tcW w:w="2041" w:type="pct"/>
            <w:tcBorders>
              <w:top w:val="nil"/>
              <w:left w:val="nil"/>
              <w:bottom w:val="single" w:sz="4" w:space="0" w:color="auto"/>
              <w:right w:val="single" w:sz="4" w:space="0" w:color="auto"/>
            </w:tcBorders>
            <w:shd w:val="clear" w:color="000000" w:fill="FFFFFF"/>
            <w:vAlign w:val="center"/>
            <w:hideMark/>
          </w:tcPr>
          <w:p w14:paraId="053D4AD4"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ШМА-1660/2004/735</w:t>
            </w:r>
          </w:p>
        </w:tc>
        <w:tc>
          <w:tcPr>
            <w:tcW w:w="883" w:type="pct"/>
            <w:tcBorders>
              <w:top w:val="nil"/>
              <w:left w:val="nil"/>
              <w:bottom w:val="single" w:sz="4" w:space="0" w:color="auto"/>
              <w:right w:val="single" w:sz="4" w:space="0" w:color="auto"/>
            </w:tcBorders>
            <w:shd w:val="clear" w:color="000000" w:fill="FFFFFF"/>
            <w:vAlign w:val="center"/>
            <w:hideMark/>
          </w:tcPr>
          <w:p w14:paraId="1B6C662F"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w:t>
            </w:r>
          </w:p>
        </w:tc>
      </w:tr>
      <w:tr w:rsidR="00AE0C70" w:rsidRPr="00CC3AFA" w14:paraId="4F0956A5" w14:textId="77777777" w:rsidTr="006E79EB">
        <w:trPr>
          <w:trHeight w:val="375"/>
        </w:trPr>
        <w:tc>
          <w:tcPr>
            <w:tcW w:w="1158" w:type="pct"/>
            <w:tcBorders>
              <w:top w:val="nil"/>
              <w:left w:val="single" w:sz="4" w:space="0" w:color="auto"/>
              <w:bottom w:val="single" w:sz="4" w:space="0" w:color="auto"/>
              <w:right w:val="single" w:sz="4" w:space="0" w:color="auto"/>
            </w:tcBorders>
            <w:shd w:val="clear" w:color="000000" w:fill="FFFFFF"/>
            <w:vAlign w:val="center"/>
            <w:hideMark/>
          </w:tcPr>
          <w:p w14:paraId="09A126C0"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ШМ-1В</w:t>
            </w:r>
          </w:p>
        </w:tc>
        <w:tc>
          <w:tcPr>
            <w:tcW w:w="919" w:type="pct"/>
            <w:tcBorders>
              <w:top w:val="nil"/>
              <w:left w:val="nil"/>
              <w:bottom w:val="single" w:sz="4" w:space="0" w:color="auto"/>
              <w:right w:val="single" w:sz="4" w:space="0" w:color="auto"/>
            </w:tcBorders>
            <w:shd w:val="clear" w:color="000000" w:fill="FFFFFF"/>
            <w:vAlign w:val="center"/>
            <w:hideMark/>
          </w:tcPr>
          <w:p w14:paraId="06584FB2"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1954</w:t>
            </w:r>
          </w:p>
        </w:tc>
        <w:tc>
          <w:tcPr>
            <w:tcW w:w="2041" w:type="pct"/>
            <w:tcBorders>
              <w:top w:val="nil"/>
              <w:left w:val="nil"/>
              <w:bottom w:val="single" w:sz="4" w:space="0" w:color="auto"/>
              <w:right w:val="single" w:sz="4" w:space="0" w:color="auto"/>
            </w:tcBorders>
            <w:shd w:val="clear" w:color="000000" w:fill="FFFFFF"/>
            <w:vAlign w:val="center"/>
            <w:hideMark/>
          </w:tcPr>
          <w:p w14:paraId="04F61F22"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ШМА-1660/2004/735</w:t>
            </w:r>
          </w:p>
        </w:tc>
        <w:tc>
          <w:tcPr>
            <w:tcW w:w="883" w:type="pct"/>
            <w:tcBorders>
              <w:top w:val="nil"/>
              <w:left w:val="nil"/>
              <w:bottom w:val="single" w:sz="4" w:space="0" w:color="auto"/>
              <w:right w:val="single" w:sz="4" w:space="0" w:color="auto"/>
            </w:tcBorders>
            <w:shd w:val="clear" w:color="000000" w:fill="FFFFFF"/>
            <w:vAlign w:val="center"/>
            <w:hideMark/>
          </w:tcPr>
          <w:p w14:paraId="7115090E"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w:t>
            </w:r>
          </w:p>
        </w:tc>
      </w:tr>
      <w:tr w:rsidR="00AE0C70" w:rsidRPr="00CC3AFA" w14:paraId="7874C66C" w14:textId="77777777" w:rsidTr="006E79EB">
        <w:trPr>
          <w:trHeight w:val="375"/>
        </w:trPr>
        <w:tc>
          <w:tcPr>
            <w:tcW w:w="1158" w:type="pct"/>
            <w:tcBorders>
              <w:top w:val="nil"/>
              <w:left w:val="single" w:sz="4" w:space="0" w:color="auto"/>
              <w:bottom w:val="single" w:sz="4" w:space="0" w:color="auto"/>
              <w:right w:val="single" w:sz="4" w:space="0" w:color="auto"/>
            </w:tcBorders>
            <w:shd w:val="clear" w:color="000000" w:fill="FFFFFF"/>
            <w:vAlign w:val="center"/>
            <w:hideMark/>
          </w:tcPr>
          <w:p w14:paraId="344DDBD2"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ШМ-2А</w:t>
            </w:r>
          </w:p>
        </w:tc>
        <w:tc>
          <w:tcPr>
            <w:tcW w:w="919" w:type="pct"/>
            <w:tcBorders>
              <w:top w:val="nil"/>
              <w:left w:val="nil"/>
              <w:bottom w:val="single" w:sz="4" w:space="0" w:color="auto"/>
              <w:right w:val="single" w:sz="4" w:space="0" w:color="auto"/>
            </w:tcBorders>
            <w:shd w:val="clear" w:color="000000" w:fill="FFFFFF"/>
            <w:vAlign w:val="center"/>
            <w:hideMark/>
          </w:tcPr>
          <w:p w14:paraId="29F6E600"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1954</w:t>
            </w:r>
          </w:p>
        </w:tc>
        <w:tc>
          <w:tcPr>
            <w:tcW w:w="2041" w:type="pct"/>
            <w:tcBorders>
              <w:top w:val="nil"/>
              <w:left w:val="nil"/>
              <w:bottom w:val="single" w:sz="4" w:space="0" w:color="auto"/>
              <w:right w:val="single" w:sz="4" w:space="0" w:color="auto"/>
            </w:tcBorders>
            <w:shd w:val="clear" w:color="000000" w:fill="FFFFFF"/>
            <w:vAlign w:val="center"/>
            <w:hideMark/>
          </w:tcPr>
          <w:p w14:paraId="7FE25840"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ШМА-1660/2004/735</w:t>
            </w:r>
          </w:p>
        </w:tc>
        <w:tc>
          <w:tcPr>
            <w:tcW w:w="883" w:type="pct"/>
            <w:tcBorders>
              <w:top w:val="nil"/>
              <w:left w:val="nil"/>
              <w:bottom w:val="single" w:sz="4" w:space="0" w:color="auto"/>
              <w:right w:val="single" w:sz="4" w:space="0" w:color="auto"/>
            </w:tcBorders>
            <w:shd w:val="clear" w:color="000000" w:fill="FFFFFF"/>
            <w:vAlign w:val="center"/>
            <w:hideMark/>
          </w:tcPr>
          <w:p w14:paraId="29608FAE"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w:t>
            </w:r>
          </w:p>
        </w:tc>
      </w:tr>
      <w:tr w:rsidR="00AE0C70" w:rsidRPr="00CC3AFA" w14:paraId="13518B0A" w14:textId="77777777" w:rsidTr="006E79EB">
        <w:trPr>
          <w:trHeight w:val="375"/>
        </w:trPr>
        <w:tc>
          <w:tcPr>
            <w:tcW w:w="1158" w:type="pct"/>
            <w:tcBorders>
              <w:top w:val="nil"/>
              <w:left w:val="single" w:sz="4" w:space="0" w:color="auto"/>
              <w:bottom w:val="single" w:sz="4" w:space="0" w:color="auto"/>
              <w:right w:val="single" w:sz="4" w:space="0" w:color="auto"/>
            </w:tcBorders>
            <w:shd w:val="clear" w:color="000000" w:fill="FFFFFF"/>
            <w:vAlign w:val="center"/>
            <w:hideMark/>
          </w:tcPr>
          <w:p w14:paraId="32ED10A0"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ШМ-2Б</w:t>
            </w:r>
          </w:p>
        </w:tc>
        <w:tc>
          <w:tcPr>
            <w:tcW w:w="919" w:type="pct"/>
            <w:tcBorders>
              <w:top w:val="nil"/>
              <w:left w:val="nil"/>
              <w:bottom w:val="single" w:sz="4" w:space="0" w:color="auto"/>
              <w:right w:val="single" w:sz="4" w:space="0" w:color="auto"/>
            </w:tcBorders>
            <w:shd w:val="clear" w:color="000000" w:fill="FFFFFF"/>
            <w:vAlign w:val="center"/>
            <w:hideMark/>
          </w:tcPr>
          <w:p w14:paraId="4BA39979"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1954</w:t>
            </w:r>
          </w:p>
        </w:tc>
        <w:tc>
          <w:tcPr>
            <w:tcW w:w="2041" w:type="pct"/>
            <w:tcBorders>
              <w:top w:val="nil"/>
              <w:left w:val="nil"/>
              <w:bottom w:val="single" w:sz="4" w:space="0" w:color="auto"/>
              <w:right w:val="single" w:sz="4" w:space="0" w:color="auto"/>
            </w:tcBorders>
            <w:shd w:val="clear" w:color="000000" w:fill="FFFFFF"/>
            <w:vAlign w:val="center"/>
            <w:hideMark/>
          </w:tcPr>
          <w:p w14:paraId="5E439E82"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ШМА-1660/2004/735</w:t>
            </w:r>
          </w:p>
        </w:tc>
        <w:tc>
          <w:tcPr>
            <w:tcW w:w="883" w:type="pct"/>
            <w:tcBorders>
              <w:top w:val="nil"/>
              <w:left w:val="nil"/>
              <w:bottom w:val="single" w:sz="4" w:space="0" w:color="auto"/>
              <w:right w:val="single" w:sz="4" w:space="0" w:color="auto"/>
            </w:tcBorders>
            <w:shd w:val="clear" w:color="000000" w:fill="FFFFFF"/>
            <w:vAlign w:val="center"/>
            <w:hideMark/>
          </w:tcPr>
          <w:p w14:paraId="6324BC1D"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w:t>
            </w:r>
          </w:p>
        </w:tc>
      </w:tr>
      <w:tr w:rsidR="00AE0C70" w:rsidRPr="00CC3AFA" w14:paraId="295E9F12" w14:textId="77777777" w:rsidTr="006E79EB">
        <w:trPr>
          <w:trHeight w:val="375"/>
        </w:trPr>
        <w:tc>
          <w:tcPr>
            <w:tcW w:w="1158" w:type="pct"/>
            <w:tcBorders>
              <w:top w:val="nil"/>
              <w:left w:val="single" w:sz="4" w:space="0" w:color="auto"/>
              <w:bottom w:val="single" w:sz="4" w:space="0" w:color="auto"/>
              <w:right w:val="single" w:sz="4" w:space="0" w:color="auto"/>
            </w:tcBorders>
            <w:shd w:val="clear" w:color="000000" w:fill="FFFFFF"/>
            <w:vAlign w:val="center"/>
            <w:hideMark/>
          </w:tcPr>
          <w:p w14:paraId="3A4FC4B1"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ШМ-2В</w:t>
            </w:r>
          </w:p>
        </w:tc>
        <w:tc>
          <w:tcPr>
            <w:tcW w:w="919" w:type="pct"/>
            <w:tcBorders>
              <w:top w:val="nil"/>
              <w:left w:val="nil"/>
              <w:bottom w:val="single" w:sz="4" w:space="0" w:color="auto"/>
              <w:right w:val="single" w:sz="4" w:space="0" w:color="auto"/>
            </w:tcBorders>
            <w:shd w:val="clear" w:color="000000" w:fill="FFFFFF"/>
            <w:vAlign w:val="center"/>
            <w:hideMark/>
          </w:tcPr>
          <w:p w14:paraId="21398DC6"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1954</w:t>
            </w:r>
          </w:p>
        </w:tc>
        <w:tc>
          <w:tcPr>
            <w:tcW w:w="2041" w:type="pct"/>
            <w:tcBorders>
              <w:top w:val="nil"/>
              <w:left w:val="nil"/>
              <w:bottom w:val="single" w:sz="4" w:space="0" w:color="auto"/>
              <w:right w:val="single" w:sz="4" w:space="0" w:color="auto"/>
            </w:tcBorders>
            <w:shd w:val="clear" w:color="000000" w:fill="FFFFFF"/>
            <w:vAlign w:val="center"/>
            <w:hideMark/>
          </w:tcPr>
          <w:p w14:paraId="3800A5BE"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ШМА-1660/2004/735</w:t>
            </w:r>
          </w:p>
        </w:tc>
        <w:tc>
          <w:tcPr>
            <w:tcW w:w="883" w:type="pct"/>
            <w:tcBorders>
              <w:top w:val="nil"/>
              <w:left w:val="nil"/>
              <w:bottom w:val="single" w:sz="4" w:space="0" w:color="auto"/>
              <w:right w:val="single" w:sz="4" w:space="0" w:color="auto"/>
            </w:tcBorders>
            <w:shd w:val="clear" w:color="000000" w:fill="FFFFFF"/>
            <w:vAlign w:val="center"/>
            <w:hideMark/>
          </w:tcPr>
          <w:p w14:paraId="0BE34870"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w:t>
            </w:r>
          </w:p>
        </w:tc>
      </w:tr>
      <w:tr w:rsidR="00AE0C70" w:rsidRPr="00CC3AFA" w14:paraId="2DEB0253" w14:textId="77777777" w:rsidTr="006E79EB">
        <w:trPr>
          <w:trHeight w:val="375"/>
        </w:trPr>
        <w:tc>
          <w:tcPr>
            <w:tcW w:w="1158" w:type="pct"/>
            <w:tcBorders>
              <w:top w:val="nil"/>
              <w:left w:val="single" w:sz="4" w:space="0" w:color="auto"/>
              <w:bottom w:val="single" w:sz="4" w:space="0" w:color="auto"/>
              <w:right w:val="single" w:sz="4" w:space="0" w:color="auto"/>
            </w:tcBorders>
            <w:shd w:val="clear" w:color="000000" w:fill="FFFFFF"/>
            <w:vAlign w:val="center"/>
            <w:hideMark/>
          </w:tcPr>
          <w:p w14:paraId="2E0939BA"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ШМ-3А</w:t>
            </w:r>
          </w:p>
        </w:tc>
        <w:tc>
          <w:tcPr>
            <w:tcW w:w="919" w:type="pct"/>
            <w:tcBorders>
              <w:top w:val="nil"/>
              <w:left w:val="nil"/>
              <w:bottom w:val="single" w:sz="4" w:space="0" w:color="auto"/>
              <w:right w:val="single" w:sz="4" w:space="0" w:color="auto"/>
            </w:tcBorders>
            <w:shd w:val="clear" w:color="000000" w:fill="FFFFFF"/>
            <w:vAlign w:val="center"/>
            <w:hideMark/>
          </w:tcPr>
          <w:p w14:paraId="32F85349"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1954</w:t>
            </w:r>
          </w:p>
        </w:tc>
        <w:tc>
          <w:tcPr>
            <w:tcW w:w="2041" w:type="pct"/>
            <w:tcBorders>
              <w:top w:val="nil"/>
              <w:left w:val="nil"/>
              <w:bottom w:val="single" w:sz="4" w:space="0" w:color="auto"/>
              <w:right w:val="single" w:sz="4" w:space="0" w:color="auto"/>
            </w:tcBorders>
            <w:shd w:val="clear" w:color="000000" w:fill="FFFFFF"/>
            <w:vAlign w:val="center"/>
            <w:hideMark/>
          </w:tcPr>
          <w:p w14:paraId="7B9FF2A1"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ШМА-1660/2004/735</w:t>
            </w:r>
          </w:p>
        </w:tc>
        <w:tc>
          <w:tcPr>
            <w:tcW w:w="883" w:type="pct"/>
            <w:tcBorders>
              <w:top w:val="nil"/>
              <w:left w:val="nil"/>
              <w:bottom w:val="single" w:sz="4" w:space="0" w:color="auto"/>
              <w:right w:val="single" w:sz="4" w:space="0" w:color="auto"/>
            </w:tcBorders>
            <w:shd w:val="clear" w:color="000000" w:fill="FFFFFF"/>
            <w:vAlign w:val="center"/>
            <w:hideMark/>
          </w:tcPr>
          <w:p w14:paraId="422C05E5"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w:t>
            </w:r>
          </w:p>
        </w:tc>
      </w:tr>
      <w:tr w:rsidR="00AE0C70" w:rsidRPr="00CC3AFA" w14:paraId="07FB1C8F" w14:textId="77777777" w:rsidTr="006E79EB">
        <w:trPr>
          <w:trHeight w:val="375"/>
        </w:trPr>
        <w:tc>
          <w:tcPr>
            <w:tcW w:w="1158" w:type="pct"/>
            <w:tcBorders>
              <w:top w:val="nil"/>
              <w:left w:val="single" w:sz="4" w:space="0" w:color="auto"/>
              <w:bottom w:val="single" w:sz="4" w:space="0" w:color="auto"/>
              <w:right w:val="single" w:sz="4" w:space="0" w:color="auto"/>
            </w:tcBorders>
            <w:shd w:val="clear" w:color="000000" w:fill="FFFFFF"/>
            <w:vAlign w:val="center"/>
            <w:hideMark/>
          </w:tcPr>
          <w:p w14:paraId="2BC505B7"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ШМ-3Б</w:t>
            </w:r>
          </w:p>
        </w:tc>
        <w:tc>
          <w:tcPr>
            <w:tcW w:w="919" w:type="pct"/>
            <w:tcBorders>
              <w:top w:val="nil"/>
              <w:left w:val="nil"/>
              <w:bottom w:val="single" w:sz="4" w:space="0" w:color="auto"/>
              <w:right w:val="single" w:sz="4" w:space="0" w:color="auto"/>
            </w:tcBorders>
            <w:shd w:val="clear" w:color="000000" w:fill="FFFFFF"/>
            <w:vAlign w:val="center"/>
            <w:hideMark/>
          </w:tcPr>
          <w:p w14:paraId="407915F9"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1954</w:t>
            </w:r>
          </w:p>
        </w:tc>
        <w:tc>
          <w:tcPr>
            <w:tcW w:w="2041" w:type="pct"/>
            <w:tcBorders>
              <w:top w:val="nil"/>
              <w:left w:val="nil"/>
              <w:bottom w:val="single" w:sz="4" w:space="0" w:color="auto"/>
              <w:right w:val="single" w:sz="4" w:space="0" w:color="auto"/>
            </w:tcBorders>
            <w:shd w:val="clear" w:color="000000" w:fill="FFFFFF"/>
            <w:vAlign w:val="center"/>
            <w:hideMark/>
          </w:tcPr>
          <w:p w14:paraId="004CB8CB"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ШМА-1660/2004/735</w:t>
            </w:r>
          </w:p>
        </w:tc>
        <w:tc>
          <w:tcPr>
            <w:tcW w:w="883" w:type="pct"/>
            <w:tcBorders>
              <w:top w:val="nil"/>
              <w:left w:val="nil"/>
              <w:bottom w:val="single" w:sz="4" w:space="0" w:color="auto"/>
              <w:right w:val="single" w:sz="4" w:space="0" w:color="auto"/>
            </w:tcBorders>
            <w:shd w:val="clear" w:color="000000" w:fill="FFFFFF"/>
            <w:vAlign w:val="center"/>
            <w:hideMark/>
          </w:tcPr>
          <w:p w14:paraId="1A59F43A"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w:t>
            </w:r>
          </w:p>
        </w:tc>
      </w:tr>
      <w:tr w:rsidR="00AE0C70" w:rsidRPr="00CC3AFA" w14:paraId="4B64621C" w14:textId="77777777" w:rsidTr="006E79EB">
        <w:trPr>
          <w:trHeight w:val="375"/>
        </w:trPr>
        <w:tc>
          <w:tcPr>
            <w:tcW w:w="1158" w:type="pct"/>
            <w:tcBorders>
              <w:top w:val="nil"/>
              <w:left w:val="single" w:sz="4" w:space="0" w:color="auto"/>
              <w:bottom w:val="single" w:sz="4" w:space="0" w:color="auto"/>
              <w:right w:val="single" w:sz="4" w:space="0" w:color="auto"/>
            </w:tcBorders>
            <w:shd w:val="clear" w:color="000000" w:fill="FFFFFF"/>
            <w:vAlign w:val="center"/>
            <w:hideMark/>
          </w:tcPr>
          <w:p w14:paraId="4783405E"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ШМ-3В</w:t>
            </w:r>
          </w:p>
        </w:tc>
        <w:tc>
          <w:tcPr>
            <w:tcW w:w="919" w:type="pct"/>
            <w:tcBorders>
              <w:top w:val="nil"/>
              <w:left w:val="nil"/>
              <w:bottom w:val="single" w:sz="4" w:space="0" w:color="auto"/>
              <w:right w:val="single" w:sz="4" w:space="0" w:color="auto"/>
            </w:tcBorders>
            <w:shd w:val="clear" w:color="000000" w:fill="FFFFFF"/>
            <w:vAlign w:val="center"/>
            <w:hideMark/>
          </w:tcPr>
          <w:p w14:paraId="11493ECF"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1954</w:t>
            </w:r>
          </w:p>
        </w:tc>
        <w:tc>
          <w:tcPr>
            <w:tcW w:w="2041" w:type="pct"/>
            <w:tcBorders>
              <w:top w:val="nil"/>
              <w:left w:val="nil"/>
              <w:bottom w:val="single" w:sz="4" w:space="0" w:color="auto"/>
              <w:right w:val="single" w:sz="4" w:space="0" w:color="auto"/>
            </w:tcBorders>
            <w:shd w:val="clear" w:color="000000" w:fill="FFFFFF"/>
            <w:vAlign w:val="center"/>
            <w:hideMark/>
          </w:tcPr>
          <w:p w14:paraId="41FB3D07"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ШМА-1660/2004/735</w:t>
            </w:r>
          </w:p>
        </w:tc>
        <w:tc>
          <w:tcPr>
            <w:tcW w:w="883" w:type="pct"/>
            <w:tcBorders>
              <w:top w:val="nil"/>
              <w:left w:val="nil"/>
              <w:bottom w:val="single" w:sz="4" w:space="0" w:color="auto"/>
              <w:right w:val="single" w:sz="4" w:space="0" w:color="auto"/>
            </w:tcBorders>
            <w:shd w:val="clear" w:color="000000" w:fill="FFFFFF"/>
            <w:vAlign w:val="center"/>
            <w:hideMark/>
          </w:tcPr>
          <w:p w14:paraId="5E61075D"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w:t>
            </w:r>
          </w:p>
        </w:tc>
      </w:tr>
      <w:tr w:rsidR="00AE0C70" w:rsidRPr="00CC3AFA" w14:paraId="640AD849" w14:textId="77777777" w:rsidTr="006E79EB">
        <w:trPr>
          <w:trHeight w:val="375"/>
        </w:trPr>
        <w:tc>
          <w:tcPr>
            <w:tcW w:w="1158" w:type="pct"/>
            <w:tcBorders>
              <w:top w:val="nil"/>
              <w:left w:val="single" w:sz="4" w:space="0" w:color="auto"/>
              <w:bottom w:val="single" w:sz="4" w:space="0" w:color="auto"/>
              <w:right w:val="single" w:sz="4" w:space="0" w:color="auto"/>
            </w:tcBorders>
            <w:shd w:val="clear" w:color="000000" w:fill="FFFFFF"/>
            <w:vAlign w:val="center"/>
            <w:hideMark/>
          </w:tcPr>
          <w:p w14:paraId="6514B884"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ШМ-4А</w:t>
            </w:r>
          </w:p>
        </w:tc>
        <w:tc>
          <w:tcPr>
            <w:tcW w:w="919" w:type="pct"/>
            <w:tcBorders>
              <w:top w:val="nil"/>
              <w:left w:val="nil"/>
              <w:bottom w:val="single" w:sz="4" w:space="0" w:color="auto"/>
              <w:right w:val="single" w:sz="4" w:space="0" w:color="auto"/>
            </w:tcBorders>
            <w:shd w:val="clear" w:color="000000" w:fill="FFFFFF"/>
            <w:vAlign w:val="center"/>
            <w:hideMark/>
          </w:tcPr>
          <w:p w14:paraId="66F792D1"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1955</w:t>
            </w:r>
          </w:p>
        </w:tc>
        <w:tc>
          <w:tcPr>
            <w:tcW w:w="2041" w:type="pct"/>
            <w:tcBorders>
              <w:top w:val="nil"/>
              <w:left w:val="nil"/>
              <w:bottom w:val="single" w:sz="4" w:space="0" w:color="auto"/>
              <w:right w:val="single" w:sz="4" w:space="0" w:color="auto"/>
            </w:tcBorders>
            <w:shd w:val="clear" w:color="000000" w:fill="FFFFFF"/>
            <w:vAlign w:val="center"/>
            <w:hideMark/>
          </w:tcPr>
          <w:p w14:paraId="42C84739"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ШМА-1660/2004/735</w:t>
            </w:r>
          </w:p>
        </w:tc>
        <w:tc>
          <w:tcPr>
            <w:tcW w:w="883" w:type="pct"/>
            <w:tcBorders>
              <w:top w:val="nil"/>
              <w:left w:val="nil"/>
              <w:bottom w:val="single" w:sz="4" w:space="0" w:color="auto"/>
              <w:right w:val="single" w:sz="4" w:space="0" w:color="auto"/>
            </w:tcBorders>
            <w:shd w:val="clear" w:color="000000" w:fill="FFFFFF"/>
            <w:vAlign w:val="center"/>
            <w:hideMark/>
          </w:tcPr>
          <w:p w14:paraId="186133BF"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w:t>
            </w:r>
          </w:p>
        </w:tc>
      </w:tr>
      <w:tr w:rsidR="00AE0C70" w:rsidRPr="00CC3AFA" w14:paraId="34387591" w14:textId="77777777" w:rsidTr="006E79EB">
        <w:trPr>
          <w:trHeight w:val="375"/>
        </w:trPr>
        <w:tc>
          <w:tcPr>
            <w:tcW w:w="1158" w:type="pct"/>
            <w:tcBorders>
              <w:top w:val="nil"/>
              <w:left w:val="single" w:sz="4" w:space="0" w:color="auto"/>
              <w:bottom w:val="single" w:sz="4" w:space="0" w:color="auto"/>
              <w:right w:val="single" w:sz="4" w:space="0" w:color="auto"/>
            </w:tcBorders>
            <w:shd w:val="clear" w:color="000000" w:fill="FFFFFF"/>
            <w:vAlign w:val="center"/>
            <w:hideMark/>
          </w:tcPr>
          <w:p w14:paraId="0F1867AD"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ШМ-4Б</w:t>
            </w:r>
          </w:p>
        </w:tc>
        <w:tc>
          <w:tcPr>
            <w:tcW w:w="919" w:type="pct"/>
            <w:tcBorders>
              <w:top w:val="nil"/>
              <w:left w:val="nil"/>
              <w:bottom w:val="single" w:sz="4" w:space="0" w:color="auto"/>
              <w:right w:val="single" w:sz="4" w:space="0" w:color="auto"/>
            </w:tcBorders>
            <w:shd w:val="clear" w:color="000000" w:fill="FFFFFF"/>
            <w:vAlign w:val="center"/>
            <w:hideMark/>
          </w:tcPr>
          <w:p w14:paraId="364E14B1"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1955</w:t>
            </w:r>
          </w:p>
        </w:tc>
        <w:tc>
          <w:tcPr>
            <w:tcW w:w="2041" w:type="pct"/>
            <w:tcBorders>
              <w:top w:val="nil"/>
              <w:left w:val="nil"/>
              <w:bottom w:val="single" w:sz="4" w:space="0" w:color="auto"/>
              <w:right w:val="single" w:sz="4" w:space="0" w:color="auto"/>
            </w:tcBorders>
            <w:shd w:val="clear" w:color="000000" w:fill="FFFFFF"/>
            <w:vAlign w:val="center"/>
            <w:hideMark/>
          </w:tcPr>
          <w:p w14:paraId="6C7C90A8"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ШМА-1660/2004/735</w:t>
            </w:r>
          </w:p>
        </w:tc>
        <w:tc>
          <w:tcPr>
            <w:tcW w:w="883" w:type="pct"/>
            <w:tcBorders>
              <w:top w:val="nil"/>
              <w:left w:val="nil"/>
              <w:bottom w:val="single" w:sz="4" w:space="0" w:color="auto"/>
              <w:right w:val="single" w:sz="4" w:space="0" w:color="auto"/>
            </w:tcBorders>
            <w:shd w:val="clear" w:color="000000" w:fill="FFFFFF"/>
            <w:vAlign w:val="center"/>
            <w:hideMark/>
          </w:tcPr>
          <w:p w14:paraId="01C66C61"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w:t>
            </w:r>
          </w:p>
        </w:tc>
      </w:tr>
      <w:tr w:rsidR="00AE0C70" w:rsidRPr="00CC3AFA" w14:paraId="45694E9A" w14:textId="77777777" w:rsidTr="006E79EB">
        <w:trPr>
          <w:trHeight w:val="375"/>
        </w:trPr>
        <w:tc>
          <w:tcPr>
            <w:tcW w:w="1158" w:type="pct"/>
            <w:tcBorders>
              <w:top w:val="nil"/>
              <w:left w:val="single" w:sz="4" w:space="0" w:color="auto"/>
              <w:bottom w:val="single" w:sz="4" w:space="0" w:color="auto"/>
              <w:right w:val="single" w:sz="4" w:space="0" w:color="auto"/>
            </w:tcBorders>
            <w:shd w:val="clear" w:color="000000" w:fill="FFFFFF"/>
            <w:vAlign w:val="center"/>
            <w:hideMark/>
          </w:tcPr>
          <w:p w14:paraId="75031B95"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ШМ-4В</w:t>
            </w:r>
          </w:p>
        </w:tc>
        <w:tc>
          <w:tcPr>
            <w:tcW w:w="919" w:type="pct"/>
            <w:tcBorders>
              <w:top w:val="nil"/>
              <w:left w:val="nil"/>
              <w:bottom w:val="single" w:sz="4" w:space="0" w:color="auto"/>
              <w:right w:val="single" w:sz="4" w:space="0" w:color="auto"/>
            </w:tcBorders>
            <w:shd w:val="clear" w:color="000000" w:fill="FFFFFF"/>
            <w:vAlign w:val="center"/>
            <w:hideMark/>
          </w:tcPr>
          <w:p w14:paraId="13462728"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1955</w:t>
            </w:r>
          </w:p>
        </w:tc>
        <w:tc>
          <w:tcPr>
            <w:tcW w:w="2041" w:type="pct"/>
            <w:tcBorders>
              <w:top w:val="nil"/>
              <w:left w:val="nil"/>
              <w:bottom w:val="single" w:sz="4" w:space="0" w:color="auto"/>
              <w:right w:val="single" w:sz="4" w:space="0" w:color="auto"/>
            </w:tcBorders>
            <w:shd w:val="clear" w:color="000000" w:fill="FFFFFF"/>
            <w:vAlign w:val="center"/>
            <w:hideMark/>
          </w:tcPr>
          <w:p w14:paraId="0558DEF6"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ШМА-1660/2004/735</w:t>
            </w:r>
          </w:p>
        </w:tc>
        <w:tc>
          <w:tcPr>
            <w:tcW w:w="883" w:type="pct"/>
            <w:tcBorders>
              <w:top w:val="nil"/>
              <w:left w:val="nil"/>
              <w:bottom w:val="single" w:sz="4" w:space="0" w:color="auto"/>
              <w:right w:val="single" w:sz="4" w:space="0" w:color="auto"/>
            </w:tcBorders>
            <w:shd w:val="clear" w:color="000000" w:fill="FFFFFF"/>
            <w:vAlign w:val="center"/>
            <w:hideMark/>
          </w:tcPr>
          <w:p w14:paraId="3D6E2409"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w:t>
            </w:r>
          </w:p>
        </w:tc>
      </w:tr>
      <w:tr w:rsidR="00AE0C70" w:rsidRPr="00CC3AFA" w14:paraId="174BE677" w14:textId="77777777" w:rsidTr="006E79EB">
        <w:trPr>
          <w:trHeight w:val="375"/>
        </w:trPr>
        <w:tc>
          <w:tcPr>
            <w:tcW w:w="1158" w:type="pct"/>
            <w:tcBorders>
              <w:top w:val="nil"/>
              <w:left w:val="single" w:sz="4" w:space="0" w:color="auto"/>
              <w:bottom w:val="single" w:sz="4" w:space="0" w:color="auto"/>
              <w:right w:val="single" w:sz="4" w:space="0" w:color="auto"/>
            </w:tcBorders>
            <w:shd w:val="clear" w:color="000000" w:fill="FFFFFF"/>
            <w:vAlign w:val="center"/>
            <w:hideMark/>
          </w:tcPr>
          <w:p w14:paraId="73F941E9"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ШМ-5А</w:t>
            </w:r>
          </w:p>
        </w:tc>
        <w:tc>
          <w:tcPr>
            <w:tcW w:w="919" w:type="pct"/>
            <w:tcBorders>
              <w:top w:val="nil"/>
              <w:left w:val="nil"/>
              <w:bottom w:val="single" w:sz="4" w:space="0" w:color="auto"/>
              <w:right w:val="single" w:sz="4" w:space="0" w:color="auto"/>
            </w:tcBorders>
            <w:shd w:val="clear" w:color="000000" w:fill="FFFFFF"/>
            <w:vAlign w:val="center"/>
            <w:hideMark/>
          </w:tcPr>
          <w:p w14:paraId="3C626AED"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1956</w:t>
            </w:r>
          </w:p>
        </w:tc>
        <w:tc>
          <w:tcPr>
            <w:tcW w:w="2041" w:type="pct"/>
            <w:tcBorders>
              <w:top w:val="nil"/>
              <w:left w:val="nil"/>
              <w:bottom w:val="single" w:sz="4" w:space="0" w:color="auto"/>
              <w:right w:val="single" w:sz="4" w:space="0" w:color="auto"/>
            </w:tcBorders>
            <w:shd w:val="clear" w:color="000000" w:fill="FFFFFF"/>
            <w:vAlign w:val="center"/>
            <w:hideMark/>
          </w:tcPr>
          <w:p w14:paraId="26ACD380"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МА-1550/1668/735</w:t>
            </w:r>
          </w:p>
        </w:tc>
        <w:tc>
          <w:tcPr>
            <w:tcW w:w="883" w:type="pct"/>
            <w:tcBorders>
              <w:top w:val="nil"/>
              <w:left w:val="nil"/>
              <w:bottom w:val="single" w:sz="4" w:space="0" w:color="auto"/>
              <w:right w:val="single" w:sz="4" w:space="0" w:color="auto"/>
            </w:tcBorders>
            <w:shd w:val="clear" w:color="000000" w:fill="FFFFFF"/>
            <w:vAlign w:val="center"/>
            <w:hideMark/>
          </w:tcPr>
          <w:p w14:paraId="4F3AA154"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w:t>
            </w:r>
          </w:p>
        </w:tc>
      </w:tr>
      <w:tr w:rsidR="00AE0C70" w:rsidRPr="00CC3AFA" w14:paraId="1B0F7ADC" w14:textId="77777777" w:rsidTr="006E79EB">
        <w:trPr>
          <w:trHeight w:val="375"/>
        </w:trPr>
        <w:tc>
          <w:tcPr>
            <w:tcW w:w="1158" w:type="pct"/>
            <w:tcBorders>
              <w:top w:val="nil"/>
              <w:left w:val="single" w:sz="4" w:space="0" w:color="auto"/>
              <w:bottom w:val="single" w:sz="4" w:space="0" w:color="auto"/>
              <w:right w:val="single" w:sz="4" w:space="0" w:color="auto"/>
            </w:tcBorders>
            <w:shd w:val="clear" w:color="000000" w:fill="FFFFFF"/>
            <w:vAlign w:val="center"/>
            <w:hideMark/>
          </w:tcPr>
          <w:p w14:paraId="55D519A1"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ШМ-5Б</w:t>
            </w:r>
          </w:p>
        </w:tc>
        <w:tc>
          <w:tcPr>
            <w:tcW w:w="919" w:type="pct"/>
            <w:tcBorders>
              <w:top w:val="nil"/>
              <w:left w:val="nil"/>
              <w:bottom w:val="single" w:sz="4" w:space="0" w:color="auto"/>
              <w:right w:val="single" w:sz="4" w:space="0" w:color="auto"/>
            </w:tcBorders>
            <w:shd w:val="clear" w:color="000000" w:fill="FFFFFF"/>
            <w:vAlign w:val="center"/>
            <w:hideMark/>
          </w:tcPr>
          <w:p w14:paraId="6B450A61"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1956</w:t>
            </w:r>
          </w:p>
        </w:tc>
        <w:tc>
          <w:tcPr>
            <w:tcW w:w="2041" w:type="pct"/>
            <w:tcBorders>
              <w:top w:val="nil"/>
              <w:left w:val="nil"/>
              <w:bottom w:val="single" w:sz="4" w:space="0" w:color="auto"/>
              <w:right w:val="single" w:sz="4" w:space="0" w:color="auto"/>
            </w:tcBorders>
            <w:shd w:val="clear" w:color="000000" w:fill="FFFFFF"/>
            <w:vAlign w:val="center"/>
            <w:hideMark/>
          </w:tcPr>
          <w:p w14:paraId="52AC23B9"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МА-1550/1668/735</w:t>
            </w:r>
          </w:p>
        </w:tc>
        <w:tc>
          <w:tcPr>
            <w:tcW w:w="883" w:type="pct"/>
            <w:tcBorders>
              <w:top w:val="nil"/>
              <w:left w:val="nil"/>
              <w:bottom w:val="single" w:sz="4" w:space="0" w:color="auto"/>
              <w:right w:val="single" w:sz="4" w:space="0" w:color="auto"/>
            </w:tcBorders>
            <w:shd w:val="clear" w:color="000000" w:fill="FFFFFF"/>
            <w:vAlign w:val="center"/>
            <w:hideMark/>
          </w:tcPr>
          <w:p w14:paraId="30E34D0B"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w:t>
            </w:r>
          </w:p>
        </w:tc>
      </w:tr>
      <w:tr w:rsidR="00AE0C70" w:rsidRPr="00CC3AFA" w14:paraId="61ABE98A" w14:textId="77777777" w:rsidTr="006E79EB">
        <w:trPr>
          <w:trHeight w:val="375"/>
        </w:trPr>
        <w:tc>
          <w:tcPr>
            <w:tcW w:w="1158" w:type="pct"/>
            <w:tcBorders>
              <w:top w:val="nil"/>
              <w:left w:val="single" w:sz="4" w:space="0" w:color="auto"/>
              <w:bottom w:val="single" w:sz="4" w:space="0" w:color="auto"/>
              <w:right w:val="single" w:sz="4" w:space="0" w:color="auto"/>
            </w:tcBorders>
            <w:shd w:val="clear" w:color="000000" w:fill="FFFFFF"/>
            <w:vAlign w:val="center"/>
            <w:hideMark/>
          </w:tcPr>
          <w:p w14:paraId="3BE917EC"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ШМ-5В</w:t>
            </w:r>
          </w:p>
        </w:tc>
        <w:tc>
          <w:tcPr>
            <w:tcW w:w="919" w:type="pct"/>
            <w:tcBorders>
              <w:top w:val="nil"/>
              <w:left w:val="nil"/>
              <w:bottom w:val="single" w:sz="4" w:space="0" w:color="auto"/>
              <w:right w:val="single" w:sz="4" w:space="0" w:color="auto"/>
            </w:tcBorders>
            <w:shd w:val="clear" w:color="000000" w:fill="FFFFFF"/>
            <w:vAlign w:val="center"/>
            <w:hideMark/>
          </w:tcPr>
          <w:p w14:paraId="784795F1"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1956</w:t>
            </w:r>
          </w:p>
        </w:tc>
        <w:tc>
          <w:tcPr>
            <w:tcW w:w="2041" w:type="pct"/>
            <w:tcBorders>
              <w:top w:val="nil"/>
              <w:left w:val="nil"/>
              <w:bottom w:val="single" w:sz="4" w:space="0" w:color="auto"/>
              <w:right w:val="single" w:sz="4" w:space="0" w:color="auto"/>
            </w:tcBorders>
            <w:shd w:val="clear" w:color="000000" w:fill="FFFFFF"/>
            <w:vAlign w:val="center"/>
            <w:hideMark/>
          </w:tcPr>
          <w:p w14:paraId="6D503D41"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МА-1550/1668/735</w:t>
            </w:r>
          </w:p>
        </w:tc>
        <w:tc>
          <w:tcPr>
            <w:tcW w:w="883" w:type="pct"/>
            <w:tcBorders>
              <w:top w:val="nil"/>
              <w:left w:val="nil"/>
              <w:bottom w:val="single" w:sz="4" w:space="0" w:color="auto"/>
              <w:right w:val="single" w:sz="4" w:space="0" w:color="auto"/>
            </w:tcBorders>
            <w:shd w:val="clear" w:color="000000" w:fill="FFFFFF"/>
            <w:vAlign w:val="center"/>
            <w:hideMark/>
          </w:tcPr>
          <w:p w14:paraId="3A4AC672"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w:t>
            </w:r>
          </w:p>
        </w:tc>
      </w:tr>
      <w:tr w:rsidR="00AE0C70" w:rsidRPr="00CC3AFA" w14:paraId="44A462D6" w14:textId="77777777" w:rsidTr="006E79EB">
        <w:trPr>
          <w:trHeight w:val="375"/>
        </w:trPr>
        <w:tc>
          <w:tcPr>
            <w:tcW w:w="1158" w:type="pct"/>
            <w:tcBorders>
              <w:top w:val="nil"/>
              <w:left w:val="single" w:sz="4" w:space="0" w:color="auto"/>
              <w:bottom w:val="single" w:sz="4" w:space="0" w:color="auto"/>
              <w:right w:val="single" w:sz="4" w:space="0" w:color="auto"/>
            </w:tcBorders>
            <w:shd w:val="clear" w:color="000000" w:fill="FFFFFF"/>
            <w:vAlign w:val="center"/>
            <w:hideMark/>
          </w:tcPr>
          <w:p w14:paraId="1B2B4314"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ШМ-5Г</w:t>
            </w:r>
          </w:p>
        </w:tc>
        <w:tc>
          <w:tcPr>
            <w:tcW w:w="919" w:type="pct"/>
            <w:tcBorders>
              <w:top w:val="nil"/>
              <w:left w:val="nil"/>
              <w:bottom w:val="single" w:sz="4" w:space="0" w:color="auto"/>
              <w:right w:val="single" w:sz="4" w:space="0" w:color="auto"/>
            </w:tcBorders>
            <w:shd w:val="clear" w:color="000000" w:fill="FFFFFF"/>
            <w:vAlign w:val="center"/>
            <w:hideMark/>
          </w:tcPr>
          <w:p w14:paraId="65B917FA"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1956</w:t>
            </w:r>
          </w:p>
        </w:tc>
        <w:tc>
          <w:tcPr>
            <w:tcW w:w="2041" w:type="pct"/>
            <w:tcBorders>
              <w:top w:val="nil"/>
              <w:left w:val="nil"/>
              <w:bottom w:val="single" w:sz="4" w:space="0" w:color="auto"/>
              <w:right w:val="single" w:sz="4" w:space="0" w:color="auto"/>
            </w:tcBorders>
            <w:shd w:val="clear" w:color="000000" w:fill="FFFFFF"/>
            <w:vAlign w:val="center"/>
            <w:hideMark/>
          </w:tcPr>
          <w:p w14:paraId="08D9B721"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МА-1550/1668/735</w:t>
            </w:r>
          </w:p>
        </w:tc>
        <w:tc>
          <w:tcPr>
            <w:tcW w:w="883" w:type="pct"/>
            <w:tcBorders>
              <w:top w:val="nil"/>
              <w:left w:val="nil"/>
              <w:bottom w:val="single" w:sz="4" w:space="0" w:color="auto"/>
              <w:right w:val="single" w:sz="4" w:space="0" w:color="auto"/>
            </w:tcBorders>
            <w:shd w:val="clear" w:color="000000" w:fill="FFFFFF"/>
            <w:vAlign w:val="center"/>
            <w:hideMark/>
          </w:tcPr>
          <w:p w14:paraId="23531048"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w:t>
            </w:r>
          </w:p>
        </w:tc>
      </w:tr>
      <w:tr w:rsidR="00AE0C70" w:rsidRPr="00CC3AFA" w14:paraId="01A2C282" w14:textId="77777777" w:rsidTr="006E79EB">
        <w:trPr>
          <w:trHeight w:val="375"/>
        </w:trPr>
        <w:tc>
          <w:tcPr>
            <w:tcW w:w="1158" w:type="pct"/>
            <w:tcBorders>
              <w:top w:val="nil"/>
              <w:left w:val="single" w:sz="4" w:space="0" w:color="auto"/>
              <w:bottom w:val="single" w:sz="4" w:space="0" w:color="auto"/>
              <w:right w:val="single" w:sz="4" w:space="0" w:color="auto"/>
            </w:tcBorders>
            <w:shd w:val="clear" w:color="000000" w:fill="FFFFFF"/>
            <w:vAlign w:val="center"/>
            <w:hideMark/>
          </w:tcPr>
          <w:p w14:paraId="71708CEC"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ШМ-6А</w:t>
            </w:r>
          </w:p>
        </w:tc>
        <w:tc>
          <w:tcPr>
            <w:tcW w:w="919" w:type="pct"/>
            <w:tcBorders>
              <w:top w:val="nil"/>
              <w:left w:val="nil"/>
              <w:bottom w:val="single" w:sz="4" w:space="0" w:color="auto"/>
              <w:right w:val="single" w:sz="4" w:space="0" w:color="auto"/>
            </w:tcBorders>
            <w:shd w:val="clear" w:color="000000" w:fill="FFFFFF"/>
            <w:vAlign w:val="center"/>
            <w:hideMark/>
          </w:tcPr>
          <w:p w14:paraId="05DB2A21"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1956</w:t>
            </w:r>
          </w:p>
        </w:tc>
        <w:tc>
          <w:tcPr>
            <w:tcW w:w="2041" w:type="pct"/>
            <w:tcBorders>
              <w:top w:val="nil"/>
              <w:left w:val="nil"/>
              <w:bottom w:val="single" w:sz="4" w:space="0" w:color="auto"/>
              <w:right w:val="single" w:sz="4" w:space="0" w:color="auto"/>
            </w:tcBorders>
            <w:shd w:val="clear" w:color="000000" w:fill="FFFFFF"/>
            <w:vAlign w:val="center"/>
            <w:hideMark/>
          </w:tcPr>
          <w:p w14:paraId="43EBF926"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МА-1550/1668/735</w:t>
            </w:r>
          </w:p>
        </w:tc>
        <w:tc>
          <w:tcPr>
            <w:tcW w:w="883" w:type="pct"/>
            <w:tcBorders>
              <w:top w:val="nil"/>
              <w:left w:val="nil"/>
              <w:bottom w:val="single" w:sz="4" w:space="0" w:color="auto"/>
              <w:right w:val="single" w:sz="4" w:space="0" w:color="auto"/>
            </w:tcBorders>
            <w:shd w:val="clear" w:color="000000" w:fill="FFFFFF"/>
            <w:vAlign w:val="center"/>
            <w:hideMark/>
          </w:tcPr>
          <w:p w14:paraId="4EC1F361"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w:t>
            </w:r>
          </w:p>
        </w:tc>
      </w:tr>
      <w:tr w:rsidR="00AE0C70" w:rsidRPr="00CC3AFA" w14:paraId="1DC3762A" w14:textId="77777777" w:rsidTr="006E79EB">
        <w:trPr>
          <w:trHeight w:val="375"/>
        </w:trPr>
        <w:tc>
          <w:tcPr>
            <w:tcW w:w="1158" w:type="pct"/>
            <w:tcBorders>
              <w:top w:val="nil"/>
              <w:left w:val="single" w:sz="4" w:space="0" w:color="auto"/>
              <w:bottom w:val="single" w:sz="4" w:space="0" w:color="auto"/>
              <w:right w:val="single" w:sz="4" w:space="0" w:color="auto"/>
            </w:tcBorders>
            <w:shd w:val="clear" w:color="000000" w:fill="FFFFFF"/>
            <w:vAlign w:val="center"/>
            <w:hideMark/>
          </w:tcPr>
          <w:p w14:paraId="5C0CA8C7"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ШМ-6Б</w:t>
            </w:r>
          </w:p>
        </w:tc>
        <w:tc>
          <w:tcPr>
            <w:tcW w:w="919" w:type="pct"/>
            <w:tcBorders>
              <w:top w:val="nil"/>
              <w:left w:val="nil"/>
              <w:bottom w:val="single" w:sz="4" w:space="0" w:color="auto"/>
              <w:right w:val="single" w:sz="4" w:space="0" w:color="auto"/>
            </w:tcBorders>
            <w:shd w:val="clear" w:color="000000" w:fill="FFFFFF"/>
            <w:vAlign w:val="center"/>
            <w:hideMark/>
          </w:tcPr>
          <w:p w14:paraId="6CB3B2EF"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1956</w:t>
            </w:r>
          </w:p>
        </w:tc>
        <w:tc>
          <w:tcPr>
            <w:tcW w:w="2041" w:type="pct"/>
            <w:tcBorders>
              <w:top w:val="nil"/>
              <w:left w:val="nil"/>
              <w:bottom w:val="single" w:sz="4" w:space="0" w:color="auto"/>
              <w:right w:val="single" w:sz="4" w:space="0" w:color="auto"/>
            </w:tcBorders>
            <w:shd w:val="clear" w:color="000000" w:fill="FFFFFF"/>
            <w:vAlign w:val="center"/>
            <w:hideMark/>
          </w:tcPr>
          <w:p w14:paraId="44E45B8F"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МА-1550/1668/735</w:t>
            </w:r>
          </w:p>
        </w:tc>
        <w:tc>
          <w:tcPr>
            <w:tcW w:w="883" w:type="pct"/>
            <w:tcBorders>
              <w:top w:val="nil"/>
              <w:left w:val="nil"/>
              <w:bottom w:val="single" w:sz="4" w:space="0" w:color="auto"/>
              <w:right w:val="single" w:sz="4" w:space="0" w:color="auto"/>
            </w:tcBorders>
            <w:shd w:val="clear" w:color="000000" w:fill="FFFFFF"/>
            <w:vAlign w:val="center"/>
            <w:hideMark/>
          </w:tcPr>
          <w:p w14:paraId="0799439C"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w:t>
            </w:r>
          </w:p>
        </w:tc>
      </w:tr>
      <w:tr w:rsidR="00AE0C70" w:rsidRPr="00CC3AFA" w14:paraId="7A855A4C" w14:textId="77777777" w:rsidTr="006E79EB">
        <w:trPr>
          <w:trHeight w:val="375"/>
        </w:trPr>
        <w:tc>
          <w:tcPr>
            <w:tcW w:w="1158" w:type="pct"/>
            <w:tcBorders>
              <w:top w:val="nil"/>
              <w:left w:val="single" w:sz="4" w:space="0" w:color="auto"/>
              <w:bottom w:val="single" w:sz="4" w:space="0" w:color="auto"/>
              <w:right w:val="single" w:sz="4" w:space="0" w:color="auto"/>
            </w:tcBorders>
            <w:shd w:val="clear" w:color="000000" w:fill="FFFFFF"/>
            <w:vAlign w:val="center"/>
            <w:hideMark/>
          </w:tcPr>
          <w:p w14:paraId="6E98EF77"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ШМ-6В</w:t>
            </w:r>
          </w:p>
        </w:tc>
        <w:tc>
          <w:tcPr>
            <w:tcW w:w="919" w:type="pct"/>
            <w:tcBorders>
              <w:top w:val="nil"/>
              <w:left w:val="nil"/>
              <w:bottom w:val="single" w:sz="4" w:space="0" w:color="auto"/>
              <w:right w:val="single" w:sz="4" w:space="0" w:color="auto"/>
            </w:tcBorders>
            <w:shd w:val="clear" w:color="000000" w:fill="FFFFFF"/>
            <w:vAlign w:val="center"/>
            <w:hideMark/>
          </w:tcPr>
          <w:p w14:paraId="7C2789A2"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1956</w:t>
            </w:r>
          </w:p>
        </w:tc>
        <w:tc>
          <w:tcPr>
            <w:tcW w:w="2041" w:type="pct"/>
            <w:tcBorders>
              <w:top w:val="nil"/>
              <w:left w:val="nil"/>
              <w:bottom w:val="single" w:sz="4" w:space="0" w:color="auto"/>
              <w:right w:val="single" w:sz="4" w:space="0" w:color="auto"/>
            </w:tcBorders>
            <w:shd w:val="clear" w:color="000000" w:fill="FFFFFF"/>
            <w:vAlign w:val="center"/>
            <w:hideMark/>
          </w:tcPr>
          <w:p w14:paraId="13D81127"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МА-1550/1668/735</w:t>
            </w:r>
          </w:p>
        </w:tc>
        <w:tc>
          <w:tcPr>
            <w:tcW w:w="883" w:type="pct"/>
            <w:tcBorders>
              <w:top w:val="nil"/>
              <w:left w:val="nil"/>
              <w:bottom w:val="single" w:sz="4" w:space="0" w:color="auto"/>
              <w:right w:val="single" w:sz="4" w:space="0" w:color="auto"/>
            </w:tcBorders>
            <w:shd w:val="clear" w:color="000000" w:fill="FFFFFF"/>
            <w:vAlign w:val="center"/>
            <w:hideMark/>
          </w:tcPr>
          <w:p w14:paraId="6316BE09"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w:t>
            </w:r>
          </w:p>
        </w:tc>
      </w:tr>
      <w:tr w:rsidR="00AE0C70" w:rsidRPr="00CC3AFA" w14:paraId="59EC7BAE" w14:textId="77777777" w:rsidTr="006E79EB">
        <w:trPr>
          <w:trHeight w:val="375"/>
        </w:trPr>
        <w:tc>
          <w:tcPr>
            <w:tcW w:w="1158" w:type="pct"/>
            <w:tcBorders>
              <w:top w:val="nil"/>
              <w:left w:val="single" w:sz="4" w:space="0" w:color="auto"/>
              <w:bottom w:val="single" w:sz="4" w:space="0" w:color="auto"/>
              <w:right w:val="single" w:sz="4" w:space="0" w:color="auto"/>
            </w:tcBorders>
            <w:shd w:val="clear" w:color="000000" w:fill="FFFFFF"/>
            <w:vAlign w:val="center"/>
            <w:hideMark/>
          </w:tcPr>
          <w:p w14:paraId="68E61F8D"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lastRenderedPageBreak/>
              <w:t>ШМ-6Г</w:t>
            </w:r>
          </w:p>
        </w:tc>
        <w:tc>
          <w:tcPr>
            <w:tcW w:w="919" w:type="pct"/>
            <w:tcBorders>
              <w:top w:val="nil"/>
              <w:left w:val="nil"/>
              <w:bottom w:val="single" w:sz="4" w:space="0" w:color="auto"/>
              <w:right w:val="single" w:sz="4" w:space="0" w:color="auto"/>
            </w:tcBorders>
            <w:shd w:val="clear" w:color="000000" w:fill="FFFFFF"/>
            <w:vAlign w:val="center"/>
            <w:hideMark/>
          </w:tcPr>
          <w:p w14:paraId="5F554D7F"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1956</w:t>
            </w:r>
          </w:p>
        </w:tc>
        <w:tc>
          <w:tcPr>
            <w:tcW w:w="2041" w:type="pct"/>
            <w:tcBorders>
              <w:top w:val="nil"/>
              <w:left w:val="nil"/>
              <w:bottom w:val="single" w:sz="4" w:space="0" w:color="auto"/>
              <w:right w:val="single" w:sz="4" w:space="0" w:color="auto"/>
            </w:tcBorders>
            <w:shd w:val="clear" w:color="000000" w:fill="FFFFFF"/>
            <w:vAlign w:val="center"/>
            <w:hideMark/>
          </w:tcPr>
          <w:p w14:paraId="668AE2D7"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МА-1550/1668/735</w:t>
            </w:r>
          </w:p>
        </w:tc>
        <w:tc>
          <w:tcPr>
            <w:tcW w:w="883" w:type="pct"/>
            <w:tcBorders>
              <w:top w:val="nil"/>
              <w:left w:val="nil"/>
              <w:bottom w:val="single" w:sz="4" w:space="0" w:color="auto"/>
              <w:right w:val="single" w:sz="4" w:space="0" w:color="auto"/>
            </w:tcBorders>
            <w:shd w:val="clear" w:color="000000" w:fill="FFFFFF"/>
            <w:vAlign w:val="center"/>
            <w:hideMark/>
          </w:tcPr>
          <w:p w14:paraId="792D4CE9"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w:t>
            </w:r>
          </w:p>
        </w:tc>
      </w:tr>
      <w:tr w:rsidR="00AE0C70" w:rsidRPr="00CC3AFA" w14:paraId="6D5536D6" w14:textId="77777777" w:rsidTr="006E79EB">
        <w:trPr>
          <w:trHeight w:val="375"/>
        </w:trPr>
        <w:tc>
          <w:tcPr>
            <w:tcW w:w="1158" w:type="pct"/>
            <w:tcBorders>
              <w:top w:val="nil"/>
              <w:left w:val="single" w:sz="4" w:space="0" w:color="auto"/>
              <w:bottom w:val="single" w:sz="4" w:space="0" w:color="auto"/>
              <w:right w:val="single" w:sz="4" w:space="0" w:color="auto"/>
            </w:tcBorders>
            <w:shd w:val="clear" w:color="000000" w:fill="FFFFFF"/>
            <w:vAlign w:val="center"/>
            <w:hideMark/>
          </w:tcPr>
          <w:p w14:paraId="6051B7C6"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ШМ-7А</w:t>
            </w:r>
          </w:p>
        </w:tc>
        <w:tc>
          <w:tcPr>
            <w:tcW w:w="919" w:type="pct"/>
            <w:tcBorders>
              <w:top w:val="nil"/>
              <w:left w:val="nil"/>
              <w:bottom w:val="single" w:sz="4" w:space="0" w:color="auto"/>
              <w:right w:val="single" w:sz="4" w:space="0" w:color="auto"/>
            </w:tcBorders>
            <w:shd w:val="clear" w:color="000000" w:fill="FFFFFF"/>
            <w:vAlign w:val="center"/>
            <w:hideMark/>
          </w:tcPr>
          <w:p w14:paraId="3A04008B"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1957</w:t>
            </w:r>
          </w:p>
        </w:tc>
        <w:tc>
          <w:tcPr>
            <w:tcW w:w="2041" w:type="pct"/>
            <w:tcBorders>
              <w:top w:val="nil"/>
              <w:left w:val="nil"/>
              <w:bottom w:val="single" w:sz="4" w:space="0" w:color="auto"/>
              <w:right w:val="single" w:sz="4" w:space="0" w:color="auto"/>
            </w:tcBorders>
            <w:shd w:val="clear" w:color="000000" w:fill="FFFFFF"/>
            <w:vAlign w:val="center"/>
            <w:hideMark/>
          </w:tcPr>
          <w:p w14:paraId="4695B7A0"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МА-1550/1668/735</w:t>
            </w:r>
          </w:p>
        </w:tc>
        <w:tc>
          <w:tcPr>
            <w:tcW w:w="883" w:type="pct"/>
            <w:tcBorders>
              <w:top w:val="nil"/>
              <w:left w:val="nil"/>
              <w:bottom w:val="single" w:sz="4" w:space="0" w:color="auto"/>
              <w:right w:val="single" w:sz="4" w:space="0" w:color="auto"/>
            </w:tcBorders>
            <w:shd w:val="clear" w:color="000000" w:fill="FFFFFF"/>
            <w:vAlign w:val="center"/>
            <w:hideMark/>
          </w:tcPr>
          <w:p w14:paraId="78B25AE0"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w:t>
            </w:r>
          </w:p>
        </w:tc>
      </w:tr>
      <w:tr w:rsidR="00AE0C70" w:rsidRPr="00CC3AFA" w14:paraId="19CF5864" w14:textId="77777777" w:rsidTr="006E79EB">
        <w:trPr>
          <w:trHeight w:val="375"/>
        </w:trPr>
        <w:tc>
          <w:tcPr>
            <w:tcW w:w="1158" w:type="pct"/>
            <w:tcBorders>
              <w:top w:val="nil"/>
              <w:left w:val="single" w:sz="4" w:space="0" w:color="auto"/>
              <w:bottom w:val="single" w:sz="4" w:space="0" w:color="auto"/>
              <w:right w:val="single" w:sz="4" w:space="0" w:color="auto"/>
            </w:tcBorders>
            <w:shd w:val="clear" w:color="000000" w:fill="FFFFFF"/>
            <w:vAlign w:val="center"/>
            <w:hideMark/>
          </w:tcPr>
          <w:p w14:paraId="7925AC7F"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ШМ-7Б</w:t>
            </w:r>
          </w:p>
        </w:tc>
        <w:tc>
          <w:tcPr>
            <w:tcW w:w="919" w:type="pct"/>
            <w:tcBorders>
              <w:top w:val="nil"/>
              <w:left w:val="nil"/>
              <w:bottom w:val="single" w:sz="4" w:space="0" w:color="auto"/>
              <w:right w:val="single" w:sz="4" w:space="0" w:color="auto"/>
            </w:tcBorders>
            <w:shd w:val="clear" w:color="000000" w:fill="FFFFFF"/>
            <w:vAlign w:val="center"/>
            <w:hideMark/>
          </w:tcPr>
          <w:p w14:paraId="35576E9C"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1957</w:t>
            </w:r>
          </w:p>
        </w:tc>
        <w:tc>
          <w:tcPr>
            <w:tcW w:w="2041" w:type="pct"/>
            <w:tcBorders>
              <w:top w:val="nil"/>
              <w:left w:val="nil"/>
              <w:bottom w:val="single" w:sz="4" w:space="0" w:color="auto"/>
              <w:right w:val="single" w:sz="4" w:space="0" w:color="auto"/>
            </w:tcBorders>
            <w:shd w:val="clear" w:color="000000" w:fill="FFFFFF"/>
            <w:vAlign w:val="center"/>
            <w:hideMark/>
          </w:tcPr>
          <w:p w14:paraId="763B34DB"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МА-1550/1668/735</w:t>
            </w:r>
          </w:p>
        </w:tc>
        <w:tc>
          <w:tcPr>
            <w:tcW w:w="883" w:type="pct"/>
            <w:tcBorders>
              <w:top w:val="nil"/>
              <w:left w:val="nil"/>
              <w:bottom w:val="single" w:sz="4" w:space="0" w:color="auto"/>
              <w:right w:val="single" w:sz="4" w:space="0" w:color="auto"/>
            </w:tcBorders>
            <w:shd w:val="clear" w:color="000000" w:fill="FFFFFF"/>
            <w:vAlign w:val="center"/>
            <w:hideMark/>
          </w:tcPr>
          <w:p w14:paraId="58679BC2"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w:t>
            </w:r>
          </w:p>
        </w:tc>
      </w:tr>
      <w:tr w:rsidR="00AE0C70" w:rsidRPr="00CC3AFA" w14:paraId="0ED0C2C5" w14:textId="77777777" w:rsidTr="006E79EB">
        <w:trPr>
          <w:trHeight w:val="375"/>
        </w:trPr>
        <w:tc>
          <w:tcPr>
            <w:tcW w:w="1158" w:type="pct"/>
            <w:tcBorders>
              <w:top w:val="nil"/>
              <w:left w:val="single" w:sz="4" w:space="0" w:color="auto"/>
              <w:bottom w:val="single" w:sz="4" w:space="0" w:color="auto"/>
              <w:right w:val="single" w:sz="4" w:space="0" w:color="auto"/>
            </w:tcBorders>
            <w:shd w:val="clear" w:color="000000" w:fill="FFFFFF"/>
            <w:vAlign w:val="center"/>
            <w:hideMark/>
          </w:tcPr>
          <w:p w14:paraId="427EB1EB"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ШМ-7В</w:t>
            </w:r>
          </w:p>
        </w:tc>
        <w:tc>
          <w:tcPr>
            <w:tcW w:w="919" w:type="pct"/>
            <w:tcBorders>
              <w:top w:val="nil"/>
              <w:left w:val="nil"/>
              <w:bottom w:val="single" w:sz="4" w:space="0" w:color="auto"/>
              <w:right w:val="single" w:sz="4" w:space="0" w:color="auto"/>
            </w:tcBorders>
            <w:shd w:val="clear" w:color="000000" w:fill="FFFFFF"/>
            <w:vAlign w:val="center"/>
            <w:hideMark/>
          </w:tcPr>
          <w:p w14:paraId="117C6A0D"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1957</w:t>
            </w:r>
          </w:p>
        </w:tc>
        <w:tc>
          <w:tcPr>
            <w:tcW w:w="2041" w:type="pct"/>
            <w:tcBorders>
              <w:top w:val="nil"/>
              <w:left w:val="nil"/>
              <w:bottom w:val="single" w:sz="4" w:space="0" w:color="auto"/>
              <w:right w:val="single" w:sz="4" w:space="0" w:color="auto"/>
            </w:tcBorders>
            <w:shd w:val="clear" w:color="000000" w:fill="FFFFFF"/>
            <w:vAlign w:val="center"/>
            <w:hideMark/>
          </w:tcPr>
          <w:p w14:paraId="6CFD3ADA"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МА-1550/1668/735</w:t>
            </w:r>
          </w:p>
        </w:tc>
        <w:tc>
          <w:tcPr>
            <w:tcW w:w="883" w:type="pct"/>
            <w:tcBorders>
              <w:top w:val="nil"/>
              <w:left w:val="nil"/>
              <w:bottom w:val="single" w:sz="4" w:space="0" w:color="auto"/>
              <w:right w:val="single" w:sz="4" w:space="0" w:color="auto"/>
            </w:tcBorders>
            <w:shd w:val="clear" w:color="000000" w:fill="FFFFFF"/>
            <w:vAlign w:val="center"/>
            <w:hideMark/>
          </w:tcPr>
          <w:p w14:paraId="49C7BDFF"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w:t>
            </w:r>
          </w:p>
        </w:tc>
      </w:tr>
      <w:tr w:rsidR="00AE0C70" w:rsidRPr="00CC3AFA" w14:paraId="6788153D" w14:textId="77777777" w:rsidTr="006E79EB">
        <w:trPr>
          <w:trHeight w:val="375"/>
        </w:trPr>
        <w:tc>
          <w:tcPr>
            <w:tcW w:w="1158" w:type="pct"/>
            <w:tcBorders>
              <w:top w:val="nil"/>
              <w:left w:val="single" w:sz="4" w:space="0" w:color="auto"/>
              <w:bottom w:val="single" w:sz="4" w:space="0" w:color="auto"/>
              <w:right w:val="single" w:sz="4" w:space="0" w:color="auto"/>
            </w:tcBorders>
            <w:shd w:val="clear" w:color="000000" w:fill="FFFFFF"/>
            <w:vAlign w:val="center"/>
            <w:hideMark/>
          </w:tcPr>
          <w:p w14:paraId="79CCBEF4"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ШМ-7Г</w:t>
            </w:r>
          </w:p>
        </w:tc>
        <w:tc>
          <w:tcPr>
            <w:tcW w:w="919" w:type="pct"/>
            <w:tcBorders>
              <w:top w:val="nil"/>
              <w:left w:val="nil"/>
              <w:bottom w:val="single" w:sz="4" w:space="0" w:color="auto"/>
              <w:right w:val="single" w:sz="4" w:space="0" w:color="auto"/>
            </w:tcBorders>
            <w:shd w:val="clear" w:color="000000" w:fill="FFFFFF"/>
            <w:vAlign w:val="center"/>
            <w:hideMark/>
          </w:tcPr>
          <w:p w14:paraId="3EC68A1B"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1957</w:t>
            </w:r>
          </w:p>
        </w:tc>
        <w:tc>
          <w:tcPr>
            <w:tcW w:w="2041" w:type="pct"/>
            <w:tcBorders>
              <w:top w:val="nil"/>
              <w:left w:val="nil"/>
              <w:bottom w:val="single" w:sz="4" w:space="0" w:color="auto"/>
              <w:right w:val="single" w:sz="4" w:space="0" w:color="auto"/>
            </w:tcBorders>
            <w:shd w:val="clear" w:color="000000" w:fill="FFFFFF"/>
            <w:vAlign w:val="center"/>
            <w:hideMark/>
          </w:tcPr>
          <w:p w14:paraId="61AD0433"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МА-1550/1668/735</w:t>
            </w:r>
          </w:p>
        </w:tc>
        <w:tc>
          <w:tcPr>
            <w:tcW w:w="883" w:type="pct"/>
            <w:tcBorders>
              <w:top w:val="nil"/>
              <w:left w:val="nil"/>
              <w:bottom w:val="single" w:sz="4" w:space="0" w:color="auto"/>
              <w:right w:val="single" w:sz="4" w:space="0" w:color="auto"/>
            </w:tcBorders>
            <w:shd w:val="clear" w:color="000000" w:fill="FFFFFF"/>
            <w:vAlign w:val="center"/>
            <w:hideMark/>
          </w:tcPr>
          <w:p w14:paraId="458702ED"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w:t>
            </w:r>
          </w:p>
        </w:tc>
      </w:tr>
      <w:tr w:rsidR="00AE0C70" w:rsidRPr="00CC3AFA" w14:paraId="2EACF590" w14:textId="77777777" w:rsidTr="006E79EB">
        <w:trPr>
          <w:trHeight w:val="375"/>
        </w:trPr>
        <w:tc>
          <w:tcPr>
            <w:tcW w:w="1158" w:type="pct"/>
            <w:tcBorders>
              <w:top w:val="nil"/>
              <w:left w:val="single" w:sz="4" w:space="0" w:color="auto"/>
              <w:bottom w:val="single" w:sz="4" w:space="0" w:color="auto"/>
              <w:right w:val="single" w:sz="4" w:space="0" w:color="auto"/>
            </w:tcBorders>
            <w:shd w:val="clear" w:color="000000" w:fill="FFFFFF"/>
            <w:vAlign w:val="center"/>
            <w:hideMark/>
          </w:tcPr>
          <w:p w14:paraId="6AA3A883"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ШМ-8А</w:t>
            </w:r>
          </w:p>
        </w:tc>
        <w:tc>
          <w:tcPr>
            <w:tcW w:w="919" w:type="pct"/>
            <w:tcBorders>
              <w:top w:val="nil"/>
              <w:left w:val="nil"/>
              <w:bottom w:val="single" w:sz="4" w:space="0" w:color="auto"/>
              <w:right w:val="single" w:sz="4" w:space="0" w:color="auto"/>
            </w:tcBorders>
            <w:shd w:val="clear" w:color="000000" w:fill="FFFFFF"/>
            <w:vAlign w:val="center"/>
            <w:hideMark/>
          </w:tcPr>
          <w:p w14:paraId="2384A440"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1957</w:t>
            </w:r>
          </w:p>
        </w:tc>
        <w:tc>
          <w:tcPr>
            <w:tcW w:w="2041" w:type="pct"/>
            <w:tcBorders>
              <w:top w:val="nil"/>
              <w:left w:val="nil"/>
              <w:bottom w:val="single" w:sz="4" w:space="0" w:color="auto"/>
              <w:right w:val="single" w:sz="4" w:space="0" w:color="auto"/>
            </w:tcBorders>
            <w:shd w:val="clear" w:color="000000" w:fill="FFFFFF"/>
            <w:vAlign w:val="center"/>
            <w:hideMark/>
          </w:tcPr>
          <w:p w14:paraId="329DEBFD"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МА-1550/1668/735</w:t>
            </w:r>
          </w:p>
        </w:tc>
        <w:tc>
          <w:tcPr>
            <w:tcW w:w="883" w:type="pct"/>
            <w:tcBorders>
              <w:top w:val="nil"/>
              <w:left w:val="nil"/>
              <w:bottom w:val="single" w:sz="4" w:space="0" w:color="auto"/>
              <w:right w:val="single" w:sz="4" w:space="0" w:color="auto"/>
            </w:tcBorders>
            <w:shd w:val="clear" w:color="000000" w:fill="FFFFFF"/>
            <w:vAlign w:val="center"/>
            <w:hideMark/>
          </w:tcPr>
          <w:p w14:paraId="6F732059"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w:t>
            </w:r>
          </w:p>
        </w:tc>
      </w:tr>
      <w:tr w:rsidR="00AE0C70" w:rsidRPr="00CC3AFA" w14:paraId="4575680E" w14:textId="77777777" w:rsidTr="006E79EB">
        <w:trPr>
          <w:trHeight w:val="375"/>
        </w:trPr>
        <w:tc>
          <w:tcPr>
            <w:tcW w:w="1158" w:type="pct"/>
            <w:tcBorders>
              <w:top w:val="nil"/>
              <w:left w:val="single" w:sz="4" w:space="0" w:color="auto"/>
              <w:bottom w:val="single" w:sz="4" w:space="0" w:color="auto"/>
              <w:right w:val="single" w:sz="4" w:space="0" w:color="auto"/>
            </w:tcBorders>
            <w:shd w:val="clear" w:color="000000" w:fill="FFFFFF"/>
            <w:vAlign w:val="center"/>
            <w:hideMark/>
          </w:tcPr>
          <w:p w14:paraId="3C555920"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ШМ-8Б</w:t>
            </w:r>
          </w:p>
        </w:tc>
        <w:tc>
          <w:tcPr>
            <w:tcW w:w="919" w:type="pct"/>
            <w:tcBorders>
              <w:top w:val="nil"/>
              <w:left w:val="nil"/>
              <w:bottom w:val="single" w:sz="4" w:space="0" w:color="auto"/>
              <w:right w:val="single" w:sz="4" w:space="0" w:color="auto"/>
            </w:tcBorders>
            <w:shd w:val="clear" w:color="000000" w:fill="FFFFFF"/>
            <w:vAlign w:val="center"/>
            <w:hideMark/>
          </w:tcPr>
          <w:p w14:paraId="3148E2DD"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1957</w:t>
            </w:r>
          </w:p>
        </w:tc>
        <w:tc>
          <w:tcPr>
            <w:tcW w:w="2041" w:type="pct"/>
            <w:tcBorders>
              <w:top w:val="nil"/>
              <w:left w:val="nil"/>
              <w:bottom w:val="single" w:sz="4" w:space="0" w:color="auto"/>
              <w:right w:val="single" w:sz="4" w:space="0" w:color="auto"/>
            </w:tcBorders>
            <w:shd w:val="clear" w:color="000000" w:fill="FFFFFF"/>
            <w:vAlign w:val="center"/>
            <w:hideMark/>
          </w:tcPr>
          <w:p w14:paraId="543401A4"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МА-1550/1668/735</w:t>
            </w:r>
          </w:p>
        </w:tc>
        <w:tc>
          <w:tcPr>
            <w:tcW w:w="883" w:type="pct"/>
            <w:tcBorders>
              <w:top w:val="nil"/>
              <w:left w:val="nil"/>
              <w:bottom w:val="single" w:sz="4" w:space="0" w:color="auto"/>
              <w:right w:val="single" w:sz="4" w:space="0" w:color="auto"/>
            </w:tcBorders>
            <w:shd w:val="clear" w:color="000000" w:fill="FFFFFF"/>
            <w:vAlign w:val="center"/>
            <w:hideMark/>
          </w:tcPr>
          <w:p w14:paraId="6A2FC3BF"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w:t>
            </w:r>
          </w:p>
        </w:tc>
      </w:tr>
      <w:tr w:rsidR="00AE0C70" w:rsidRPr="00CC3AFA" w14:paraId="0254EEF4" w14:textId="77777777" w:rsidTr="006E79EB">
        <w:trPr>
          <w:trHeight w:val="375"/>
        </w:trPr>
        <w:tc>
          <w:tcPr>
            <w:tcW w:w="1158" w:type="pct"/>
            <w:tcBorders>
              <w:top w:val="nil"/>
              <w:left w:val="single" w:sz="4" w:space="0" w:color="auto"/>
              <w:bottom w:val="single" w:sz="4" w:space="0" w:color="auto"/>
              <w:right w:val="single" w:sz="4" w:space="0" w:color="auto"/>
            </w:tcBorders>
            <w:shd w:val="clear" w:color="000000" w:fill="FFFFFF"/>
            <w:vAlign w:val="center"/>
            <w:hideMark/>
          </w:tcPr>
          <w:p w14:paraId="4425A99E"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ШМ-8В</w:t>
            </w:r>
          </w:p>
        </w:tc>
        <w:tc>
          <w:tcPr>
            <w:tcW w:w="919" w:type="pct"/>
            <w:tcBorders>
              <w:top w:val="nil"/>
              <w:left w:val="nil"/>
              <w:bottom w:val="single" w:sz="4" w:space="0" w:color="auto"/>
              <w:right w:val="single" w:sz="4" w:space="0" w:color="auto"/>
            </w:tcBorders>
            <w:shd w:val="clear" w:color="000000" w:fill="FFFFFF"/>
            <w:vAlign w:val="center"/>
            <w:hideMark/>
          </w:tcPr>
          <w:p w14:paraId="73E8E5A4"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1957</w:t>
            </w:r>
          </w:p>
        </w:tc>
        <w:tc>
          <w:tcPr>
            <w:tcW w:w="2041" w:type="pct"/>
            <w:tcBorders>
              <w:top w:val="nil"/>
              <w:left w:val="nil"/>
              <w:bottom w:val="single" w:sz="4" w:space="0" w:color="auto"/>
              <w:right w:val="single" w:sz="4" w:space="0" w:color="auto"/>
            </w:tcBorders>
            <w:shd w:val="clear" w:color="000000" w:fill="FFFFFF"/>
            <w:vAlign w:val="center"/>
            <w:hideMark/>
          </w:tcPr>
          <w:p w14:paraId="48BEBD36"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МА-1550/1668/735</w:t>
            </w:r>
          </w:p>
        </w:tc>
        <w:tc>
          <w:tcPr>
            <w:tcW w:w="883" w:type="pct"/>
            <w:tcBorders>
              <w:top w:val="nil"/>
              <w:left w:val="nil"/>
              <w:bottom w:val="single" w:sz="4" w:space="0" w:color="auto"/>
              <w:right w:val="single" w:sz="4" w:space="0" w:color="auto"/>
            </w:tcBorders>
            <w:shd w:val="clear" w:color="000000" w:fill="FFFFFF"/>
            <w:vAlign w:val="center"/>
            <w:hideMark/>
          </w:tcPr>
          <w:p w14:paraId="586DAB64"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w:t>
            </w:r>
          </w:p>
        </w:tc>
      </w:tr>
      <w:tr w:rsidR="00AE0C70" w:rsidRPr="00CC3AFA" w14:paraId="3D91CD03" w14:textId="77777777" w:rsidTr="006E79EB">
        <w:trPr>
          <w:trHeight w:val="375"/>
        </w:trPr>
        <w:tc>
          <w:tcPr>
            <w:tcW w:w="1158" w:type="pct"/>
            <w:tcBorders>
              <w:top w:val="nil"/>
              <w:left w:val="single" w:sz="4" w:space="0" w:color="auto"/>
              <w:bottom w:val="single" w:sz="4" w:space="0" w:color="auto"/>
              <w:right w:val="single" w:sz="4" w:space="0" w:color="auto"/>
            </w:tcBorders>
            <w:shd w:val="clear" w:color="000000" w:fill="FFFFFF"/>
            <w:vAlign w:val="center"/>
            <w:hideMark/>
          </w:tcPr>
          <w:p w14:paraId="0F5FAF08"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ШМ-8Г</w:t>
            </w:r>
          </w:p>
        </w:tc>
        <w:tc>
          <w:tcPr>
            <w:tcW w:w="919" w:type="pct"/>
            <w:tcBorders>
              <w:top w:val="nil"/>
              <w:left w:val="nil"/>
              <w:bottom w:val="single" w:sz="4" w:space="0" w:color="auto"/>
              <w:right w:val="single" w:sz="4" w:space="0" w:color="auto"/>
            </w:tcBorders>
            <w:shd w:val="clear" w:color="000000" w:fill="FFFFFF"/>
            <w:vAlign w:val="center"/>
            <w:hideMark/>
          </w:tcPr>
          <w:p w14:paraId="64CA75B6"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1957</w:t>
            </w:r>
          </w:p>
        </w:tc>
        <w:tc>
          <w:tcPr>
            <w:tcW w:w="2041" w:type="pct"/>
            <w:tcBorders>
              <w:top w:val="nil"/>
              <w:left w:val="nil"/>
              <w:bottom w:val="single" w:sz="4" w:space="0" w:color="auto"/>
              <w:right w:val="single" w:sz="4" w:space="0" w:color="auto"/>
            </w:tcBorders>
            <w:shd w:val="clear" w:color="000000" w:fill="FFFFFF"/>
            <w:vAlign w:val="center"/>
            <w:hideMark/>
          </w:tcPr>
          <w:p w14:paraId="4612B39D"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МА-1550/1668/735</w:t>
            </w:r>
          </w:p>
        </w:tc>
        <w:tc>
          <w:tcPr>
            <w:tcW w:w="883" w:type="pct"/>
            <w:tcBorders>
              <w:top w:val="nil"/>
              <w:left w:val="nil"/>
              <w:bottom w:val="single" w:sz="4" w:space="0" w:color="auto"/>
              <w:right w:val="single" w:sz="4" w:space="0" w:color="auto"/>
            </w:tcBorders>
            <w:shd w:val="clear" w:color="000000" w:fill="FFFFFF"/>
            <w:vAlign w:val="center"/>
            <w:hideMark/>
          </w:tcPr>
          <w:p w14:paraId="56816879"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w:t>
            </w:r>
          </w:p>
        </w:tc>
      </w:tr>
      <w:tr w:rsidR="00AE0C70" w:rsidRPr="00CC3AFA" w14:paraId="12E22E5C" w14:textId="77777777" w:rsidTr="006E79EB">
        <w:trPr>
          <w:trHeight w:val="375"/>
        </w:trPr>
        <w:tc>
          <w:tcPr>
            <w:tcW w:w="1158" w:type="pct"/>
            <w:tcBorders>
              <w:top w:val="nil"/>
              <w:left w:val="single" w:sz="4" w:space="0" w:color="auto"/>
              <w:bottom w:val="single" w:sz="4" w:space="0" w:color="auto"/>
              <w:right w:val="single" w:sz="4" w:space="0" w:color="auto"/>
            </w:tcBorders>
            <w:shd w:val="clear" w:color="000000" w:fill="FFFFFF"/>
            <w:vAlign w:val="center"/>
            <w:hideMark/>
          </w:tcPr>
          <w:p w14:paraId="1D72CAE0"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ШМ-9А</w:t>
            </w:r>
          </w:p>
        </w:tc>
        <w:tc>
          <w:tcPr>
            <w:tcW w:w="919" w:type="pct"/>
            <w:tcBorders>
              <w:top w:val="nil"/>
              <w:left w:val="nil"/>
              <w:bottom w:val="single" w:sz="4" w:space="0" w:color="auto"/>
              <w:right w:val="single" w:sz="4" w:space="0" w:color="auto"/>
            </w:tcBorders>
            <w:shd w:val="clear" w:color="000000" w:fill="FFFFFF"/>
            <w:vAlign w:val="center"/>
            <w:hideMark/>
          </w:tcPr>
          <w:p w14:paraId="57DDC499"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1967</w:t>
            </w:r>
          </w:p>
        </w:tc>
        <w:tc>
          <w:tcPr>
            <w:tcW w:w="2041" w:type="pct"/>
            <w:tcBorders>
              <w:top w:val="nil"/>
              <w:left w:val="nil"/>
              <w:bottom w:val="single" w:sz="4" w:space="0" w:color="auto"/>
              <w:right w:val="single" w:sz="4" w:space="0" w:color="auto"/>
            </w:tcBorders>
            <w:shd w:val="clear" w:color="000000" w:fill="FFFFFF"/>
            <w:vAlign w:val="center"/>
            <w:hideMark/>
          </w:tcPr>
          <w:p w14:paraId="71CBF786"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МА-1550/1668/735</w:t>
            </w:r>
          </w:p>
        </w:tc>
        <w:tc>
          <w:tcPr>
            <w:tcW w:w="883" w:type="pct"/>
            <w:tcBorders>
              <w:top w:val="nil"/>
              <w:left w:val="nil"/>
              <w:bottom w:val="single" w:sz="4" w:space="0" w:color="auto"/>
              <w:right w:val="single" w:sz="4" w:space="0" w:color="auto"/>
            </w:tcBorders>
            <w:shd w:val="clear" w:color="000000" w:fill="FFFFFF"/>
            <w:vAlign w:val="center"/>
            <w:hideMark/>
          </w:tcPr>
          <w:p w14:paraId="38E3B6A2"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w:t>
            </w:r>
          </w:p>
        </w:tc>
      </w:tr>
      <w:tr w:rsidR="00AE0C70" w:rsidRPr="00CC3AFA" w14:paraId="65130143" w14:textId="77777777" w:rsidTr="006E79EB">
        <w:trPr>
          <w:trHeight w:val="375"/>
        </w:trPr>
        <w:tc>
          <w:tcPr>
            <w:tcW w:w="1158" w:type="pct"/>
            <w:tcBorders>
              <w:top w:val="nil"/>
              <w:left w:val="single" w:sz="4" w:space="0" w:color="auto"/>
              <w:bottom w:val="single" w:sz="4" w:space="0" w:color="auto"/>
              <w:right w:val="single" w:sz="4" w:space="0" w:color="auto"/>
            </w:tcBorders>
            <w:shd w:val="clear" w:color="000000" w:fill="FFFFFF"/>
            <w:vAlign w:val="center"/>
            <w:hideMark/>
          </w:tcPr>
          <w:p w14:paraId="0A193A2B"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ШМ-9Б</w:t>
            </w:r>
          </w:p>
        </w:tc>
        <w:tc>
          <w:tcPr>
            <w:tcW w:w="919" w:type="pct"/>
            <w:tcBorders>
              <w:top w:val="nil"/>
              <w:left w:val="nil"/>
              <w:bottom w:val="single" w:sz="4" w:space="0" w:color="auto"/>
              <w:right w:val="single" w:sz="4" w:space="0" w:color="auto"/>
            </w:tcBorders>
            <w:shd w:val="clear" w:color="000000" w:fill="FFFFFF"/>
            <w:vAlign w:val="center"/>
            <w:hideMark/>
          </w:tcPr>
          <w:p w14:paraId="04D946B0"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1967</w:t>
            </w:r>
          </w:p>
        </w:tc>
        <w:tc>
          <w:tcPr>
            <w:tcW w:w="2041" w:type="pct"/>
            <w:tcBorders>
              <w:top w:val="nil"/>
              <w:left w:val="nil"/>
              <w:bottom w:val="single" w:sz="4" w:space="0" w:color="auto"/>
              <w:right w:val="single" w:sz="4" w:space="0" w:color="auto"/>
            </w:tcBorders>
            <w:shd w:val="clear" w:color="000000" w:fill="FFFFFF"/>
            <w:vAlign w:val="center"/>
            <w:hideMark/>
          </w:tcPr>
          <w:p w14:paraId="1E7970DB"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МА-1550/1668/735</w:t>
            </w:r>
          </w:p>
        </w:tc>
        <w:tc>
          <w:tcPr>
            <w:tcW w:w="883" w:type="pct"/>
            <w:tcBorders>
              <w:top w:val="nil"/>
              <w:left w:val="nil"/>
              <w:bottom w:val="single" w:sz="4" w:space="0" w:color="auto"/>
              <w:right w:val="single" w:sz="4" w:space="0" w:color="auto"/>
            </w:tcBorders>
            <w:shd w:val="clear" w:color="000000" w:fill="FFFFFF"/>
            <w:vAlign w:val="center"/>
            <w:hideMark/>
          </w:tcPr>
          <w:p w14:paraId="33EB4DC3"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w:t>
            </w:r>
          </w:p>
        </w:tc>
      </w:tr>
      <w:tr w:rsidR="00AE0C70" w:rsidRPr="00CC3AFA" w14:paraId="3B5218F7" w14:textId="77777777" w:rsidTr="006E79EB">
        <w:trPr>
          <w:trHeight w:val="375"/>
        </w:trPr>
        <w:tc>
          <w:tcPr>
            <w:tcW w:w="1158" w:type="pct"/>
            <w:tcBorders>
              <w:top w:val="nil"/>
              <w:left w:val="single" w:sz="4" w:space="0" w:color="auto"/>
              <w:bottom w:val="single" w:sz="4" w:space="0" w:color="auto"/>
              <w:right w:val="single" w:sz="4" w:space="0" w:color="auto"/>
            </w:tcBorders>
            <w:shd w:val="clear" w:color="000000" w:fill="FFFFFF"/>
            <w:vAlign w:val="center"/>
            <w:hideMark/>
          </w:tcPr>
          <w:p w14:paraId="252455DC"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ШМ-9В</w:t>
            </w:r>
          </w:p>
        </w:tc>
        <w:tc>
          <w:tcPr>
            <w:tcW w:w="919" w:type="pct"/>
            <w:tcBorders>
              <w:top w:val="nil"/>
              <w:left w:val="nil"/>
              <w:bottom w:val="single" w:sz="4" w:space="0" w:color="auto"/>
              <w:right w:val="single" w:sz="4" w:space="0" w:color="auto"/>
            </w:tcBorders>
            <w:shd w:val="clear" w:color="000000" w:fill="FFFFFF"/>
            <w:vAlign w:val="center"/>
            <w:hideMark/>
          </w:tcPr>
          <w:p w14:paraId="7DFEAFAF"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1967</w:t>
            </w:r>
          </w:p>
        </w:tc>
        <w:tc>
          <w:tcPr>
            <w:tcW w:w="2041" w:type="pct"/>
            <w:tcBorders>
              <w:top w:val="nil"/>
              <w:left w:val="nil"/>
              <w:bottom w:val="single" w:sz="4" w:space="0" w:color="auto"/>
              <w:right w:val="single" w:sz="4" w:space="0" w:color="auto"/>
            </w:tcBorders>
            <w:shd w:val="clear" w:color="000000" w:fill="FFFFFF"/>
            <w:vAlign w:val="center"/>
            <w:hideMark/>
          </w:tcPr>
          <w:p w14:paraId="2EA6D9D1"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МА-1550/1668/735</w:t>
            </w:r>
          </w:p>
        </w:tc>
        <w:tc>
          <w:tcPr>
            <w:tcW w:w="883" w:type="pct"/>
            <w:tcBorders>
              <w:top w:val="nil"/>
              <w:left w:val="nil"/>
              <w:bottom w:val="single" w:sz="4" w:space="0" w:color="auto"/>
              <w:right w:val="single" w:sz="4" w:space="0" w:color="auto"/>
            </w:tcBorders>
            <w:shd w:val="clear" w:color="000000" w:fill="FFFFFF"/>
            <w:vAlign w:val="center"/>
            <w:hideMark/>
          </w:tcPr>
          <w:p w14:paraId="51FEE989"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w:t>
            </w:r>
          </w:p>
        </w:tc>
      </w:tr>
      <w:tr w:rsidR="00AE0C70" w:rsidRPr="00CC3AFA" w14:paraId="690F8B73" w14:textId="77777777" w:rsidTr="006E79EB">
        <w:trPr>
          <w:trHeight w:val="375"/>
        </w:trPr>
        <w:tc>
          <w:tcPr>
            <w:tcW w:w="1158" w:type="pct"/>
            <w:tcBorders>
              <w:top w:val="nil"/>
              <w:left w:val="single" w:sz="4" w:space="0" w:color="auto"/>
              <w:bottom w:val="single" w:sz="4" w:space="0" w:color="auto"/>
              <w:right w:val="single" w:sz="4" w:space="0" w:color="auto"/>
            </w:tcBorders>
            <w:shd w:val="clear" w:color="000000" w:fill="FFFFFF"/>
            <w:vAlign w:val="center"/>
            <w:hideMark/>
          </w:tcPr>
          <w:p w14:paraId="5794A0A8"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ШМ-9Г</w:t>
            </w:r>
          </w:p>
        </w:tc>
        <w:tc>
          <w:tcPr>
            <w:tcW w:w="919" w:type="pct"/>
            <w:tcBorders>
              <w:top w:val="nil"/>
              <w:left w:val="nil"/>
              <w:bottom w:val="single" w:sz="4" w:space="0" w:color="auto"/>
              <w:right w:val="single" w:sz="4" w:space="0" w:color="auto"/>
            </w:tcBorders>
            <w:shd w:val="clear" w:color="000000" w:fill="FFFFFF"/>
            <w:vAlign w:val="center"/>
            <w:hideMark/>
          </w:tcPr>
          <w:p w14:paraId="7BE44091"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1967</w:t>
            </w:r>
          </w:p>
        </w:tc>
        <w:tc>
          <w:tcPr>
            <w:tcW w:w="2041" w:type="pct"/>
            <w:tcBorders>
              <w:top w:val="nil"/>
              <w:left w:val="nil"/>
              <w:bottom w:val="single" w:sz="4" w:space="0" w:color="auto"/>
              <w:right w:val="single" w:sz="4" w:space="0" w:color="auto"/>
            </w:tcBorders>
            <w:shd w:val="clear" w:color="000000" w:fill="FFFFFF"/>
            <w:vAlign w:val="center"/>
            <w:hideMark/>
          </w:tcPr>
          <w:p w14:paraId="7E8DFE52"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МА-1550/1668/735</w:t>
            </w:r>
          </w:p>
        </w:tc>
        <w:tc>
          <w:tcPr>
            <w:tcW w:w="883" w:type="pct"/>
            <w:tcBorders>
              <w:top w:val="nil"/>
              <w:left w:val="nil"/>
              <w:bottom w:val="single" w:sz="4" w:space="0" w:color="auto"/>
              <w:right w:val="single" w:sz="4" w:space="0" w:color="auto"/>
            </w:tcBorders>
            <w:shd w:val="clear" w:color="000000" w:fill="FFFFFF"/>
            <w:vAlign w:val="center"/>
            <w:hideMark/>
          </w:tcPr>
          <w:p w14:paraId="2862958A"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w:t>
            </w:r>
          </w:p>
        </w:tc>
      </w:tr>
    </w:tbl>
    <w:p w14:paraId="1BE3B8B8" w14:textId="77777777" w:rsidR="005E034D" w:rsidRPr="00CC3AFA" w:rsidRDefault="005E034D" w:rsidP="00F77757">
      <w:pPr>
        <w:pStyle w:val="00"/>
        <w:sectPr w:rsidR="005E034D" w:rsidRPr="00CC3AFA" w:rsidSect="00756105">
          <w:pgSz w:w="16840" w:h="11907" w:orient="landscape" w:code="9"/>
          <w:pgMar w:top="1701" w:right="1134" w:bottom="567" w:left="1134" w:header="709"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4C1F3C7B" w14:textId="221EA292" w:rsidR="00AE0C70" w:rsidRPr="00CC3AFA" w:rsidRDefault="00AE0C70" w:rsidP="00AE0C70">
      <w:pPr>
        <w:pStyle w:val="22"/>
      </w:pPr>
      <w:r w:rsidRPr="00CC3AFA">
        <w:lastRenderedPageBreak/>
        <w:t xml:space="preserve">Технические характеристики ПСВ </w:t>
      </w:r>
      <w:r w:rsidRPr="00CC3AFA">
        <w:rPr>
          <w:snapToGrid/>
        </w:rPr>
        <w:t>Аргаяшской ТЭЦ</w:t>
      </w:r>
    </w:p>
    <w:tbl>
      <w:tblPr>
        <w:tblW w:w="5042" w:type="pct"/>
        <w:tblLook w:val="04A0" w:firstRow="1" w:lastRow="0" w:firstColumn="1" w:lastColumn="0" w:noHBand="0" w:noVBand="1"/>
      </w:tblPr>
      <w:tblGrid>
        <w:gridCol w:w="1006"/>
        <w:gridCol w:w="3137"/>
        <w:gridCol w:w="1437"/>
        <w:gridCol w:w="2565"/>
        <w:gridCol w:w="775"/>
        <w:gridCol w:w="710"/>
        <w:gridCol w:w="859"/>
        <w:gridCol w:w="737"/>
        <w:gridCol w:w="674"/>
        <w:gridCol w:w="722"/>
        <w:gridCol w:w="713"/>
        <w:gridCol w:w="716"/>
        <w:gridCol w:w="859"/>
      </w:tblGrid>
      <w:tr w:rsidR="006A612C" w:rsidRPr="00CC3AFA" w14:paraId="3E6B6E82" w14:textId="77777777" w:rsidTr="006A612C">
        <w:trPr>
          <w:trHeight w:val="3315"/>
          <w:tblHeader/>
        </w:trPr>
        <w:tc>
          <w:tcPr>
            <w:tcW w:w="337" w:type="pc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603E008F" w14:textId="77777777" w:rsidR="00AE0C70" w:rsidRPr="00CC3AFA" w:rsidRDefault="00AE0C70" w:rsidP="00AE0C7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Станционный номер</w:t>
            </w:r>
          </w:p>
        </w:tc>
        <w:tc>
          <w:tcPr>
            <w:tcW w:w="1052" w:type="pct"/>
            <w:tcBorders>
              <w:top w:val="single" w:sz="4" w:space="0" w:color="auto"/>
              <w:left w:val="nil"/>
              <w:bottom w:val="single" w:sz="4" w:space="0" w:color="auto"/>
              <w:right w:val="single" w:sz="4" w:space="0" w:color="auto"/>
            </w:tcBorders>
            <w:shd w:val="clear" w:color="000000" w:fill="FFFFFF"/>
            <w:vAlign w:val="center"/>
            <w:hideMark/>
          </w:tcPr>
          <w:p w14:paraId="45A84DA2" w14:textId="77777777" w:rsidR="00AE0C70" w:rsidRPr="00CC3AFA" w:rsidRDefault="00AE0C70" w:rsidP="00AE0C7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Тип</w:t>
            </w:r>
          </w:p>
        </w:tc>
        <w:tc>
          <w:tcPr>
            <w:tcW w:w="482" w:type="pct"/>
            <w:tcBorders>
              <w:top w:val="single" w:sz="4" w:space="0" w:color="auto"/>
              <w:left w:val="nil"/>
              <w:bottom w:val="single" w:sz="4" w:space="0" w:color="auto"/>
              <w:right w:val="single" w:sz="4" w:space="0" w:color="auto"/>
            </w:tcBorders>
            <w:shd w:val="clear" w:color="000000" w:fill="FFFFFF"/>
            <w:vAlign w:val="center"/>
            <w:hideMark/>
          </w:tcPr>
          <w:p w14:paraId="64B717F7" w14:textId="77777777" w:rsidR="00AE0C70" w:rsidRPr="00CC3AFA" w:rsidRDefault="00AE0C70" w:rsidP="00AE0C7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Маркировка</w:t>
            </w:r>
          </w:p>
        </w:tc>
        <w:tc>
          <w:tcPr>
            <w:tcW w:w="860" w:type="pct"/>
            <w:tcBorders>
              <w:top w:val="single" w:sz="4" w:space="0" w:color="auto"/>
              <w:left w:val="nil"/>
              <w:bottom w:val="single" w:sz="4" w:space="0" w:color="auto"/>
              <w:right w:val="single" w:sz="4" w:space="0" w:color="auto"/>
            </w:tcBorders>
            <w:shd w:val="clear" w:color="000000" w:fill="FFFFFF"/>
            <w:vAlign w:val="center"/>
            <w:hideMark/>
          </w:tcPr>
          <w:p w14:paraId="5F1F4FF2" w14:textId="77777777" w:rsidR="00AE0C70" w:rsidRPr="00CC3AFA" w:rsidRDefault="00AE0C70" w:rsidP="00AE0C7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Место подключения по пару</w:t>
            </w:r>
          </w:p>
        </w:tc>
        <w:tc>
          <w:tcPr>
            <w:tcW w:w="260" w:type="pct"/>
            <w:tcBorders>
              <w:top w:val="single" w:sz="4" w:space="0" w:color="auto"/>
              <w:left w:val="nil"/>
              <w:bottom w:val="single" w:sz="4" w:space="0" w:color="auto"/>
              <w:right w:val="single" w:sz="4" w:space="0" w:color="auto"/>
            </w:tcBorders>
            <w:shd w:val="clear" w:color="000000" w:fill="FFFFFF"/>
            <w:textDirection w:val="btLr"/>
            <w:vAlign w:val="center"/>
            <w:hideMark/>
          </w:tcPr>
          <w:p w14:paraId="4F4AE25C" w14:textId="77777777" w:rsidR="00AE0C70" w:rsidRPr="00CC3AFA" w:rsidRDefault="00AE0C70" w:rsidP="00AE0C7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Площадь поверхности нагрева, м²</w:t>
            </w:r>
          </w:p>
        </w:tc>
        <w:tc>
          <w:tcPr>
            <w:tcW w:w="238" w:type="pct"/>
            <w:tcBorders>
              <w:top w:val="single" w:sz="4" w:space="0" w:color="auto"/>
              <w:left w:val="nil"/>
              <w:bottom w:val="single" w:sz="4" w:space="0" w:color="auto"/>
              <w:right w:val="single" w:sz="4" w:space="0" w:color="auto"/>
            </w:tcBorders>
            <w:shd w:val="clear" w:color="000000" w:fill="FFFFFF"/>
            <w:textDirection w:val="btLr"/>
            <w:vAlign w:val="center"/>
            <w:hideMark/>
          </w:tcPr>
          <w:p w14:paraId="06DACF66" w14:textId="77777777" w:rsidR="00AE0C70" w:rsidRPr="00CC3AFA" w:rsidRDefault="00AE0C70" w:rsidP="00AE0C7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Число ходов по воде</w:t>
            </w:r>
          </w:p>
        </w:tc>
        <w:tc>
          <w:tcPr>
            <w:tcW w:w="288" w:type="pct"/>
            <w:tcBorders>
              <w:top w:val="single" w:sz="4" w:space="0" w:color="auto"/>
              <w:left w:val="nil"/>
              <w:bottom w:val="single" w:sz="4" w:space="0" w:color="auto"/>
              <w:right w:val="single" w:sz="4" w:space="0" w:color="auto"/>
            </w:tcBorders>
            <w:shd w:val="clear" w:color="000000" w:fill="FFFFFF"/>
            <w:textDirection w:val="btLr"/>
            <w:vAlign w:val="center"/>
            <w:hideMark/>
          </w:tcPr>
          <w:p w14:paraId="135325B8" w14:textId="77777777" w:rsidR="00AE0C70" w:rsidRPr="00CC3AFA" w:rsidRDefault="00AE0C70" w:rsidP="00AE0C7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Номинальная тепловая производительность, Гкал/ч</w:t>
            </w:r>
          </w:p>
        </w:tc>
        <w:tc>
          <w:tcPr>
            <w:tcW w:w="247" w:type="pct"/>
            <w:tcBorders>
              <w:top w:val="single" w:sz="4" w:space="0" w:color="auto"/>
              <w:left w:val="nil"/>
              <w:bottom w:val="single" w:sz="4" w:space="0" w:color="auto"/>
              <w:right w:val="single" w:sz="4" w:space="0" w:color="auto"/>
            </w:tcBorders>
            <w:shd w:val="clear" w:color="000000" w:fill="FFFFFF"/>
            <w:textDirection w:val="btLr"/>
            <w:vAlign w:val="center"/>
            <w:hideMark/>
          </w:tcPr>
          <w:p w14:paraId="77DAB704" w14:textId="77777777" w:rsidR="00AE0C70" w:rsidRPr="00CC3AFA" w:rsidRDefault="00AE0C70" w:rsidP="00AE0C7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Номинальный расход греющего пара, т/ч</w:t>
            </w:r>
          </w:p>
        </w:tc>
        <w:tc>
          <w:tcPr>
            <w:tcW w:w="226" w:type="pct"/>
            <w:tcBorders>
              <w:top w:val="single" w:sz="4" w:space="0" w:color="auto"/>
              <w:left w:val="nil"/>
              <w:bottom w:val="single" w:sz="4" w:space="0" w:color="auto"/>
              <w:right w:val="single" w:sz="4" w:space="0" w:color="auto"/>
            </w:tcBorders>
            <w:shd w:val="clear" w:color="000000" w:fill="FFFFFF"/>
            <w:textDirection w:val="btLr"/>
            <w:vAlign w:val="center"/>
            <w:hideMark/>
          </w:tcPr>
          <w:p w14:paraId="1CAC16FB" w14:textId="77777777" w:rsidR="00AE0C70" w:rsidRPr="00CC3AFA" w:rsidRDefault="00AE0C70" w:rsidP="00AE0C7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 xml:space="preserve">Максимальный нагрев сетевой воды, </w:t>
            </w:r>
            <w:r w:rsidRPr="00CC3AFA">
              <w:rPr>
                <w:rFonts w:ascii="Cambria Math" w:eastAsia="Times New Roman" w:hAnsi="Cambria Math" w:cs="Cambria Math"/>
                <w:b/>
                <w:bCs/>
                <w:color w:val="000000"/>
                <w:sz w:val="20"/>
                <w:szCs w:val="20"/>
                <w:lang w:eastAsia="ru-RU"/>
              </w:rPr>
              <w:t>⁰</w:t>
            </w:r>
            <w:r w:rsidRPr="00CC3AFA">
              <w:rPr>
                <w:rFonts w:eastAsia="Times New Roman" w:cs="Times New Roman"/>
                <w:b/>
                <w:bCs/>
                <w:color w:val="000000"/>
                <w:sz w:val="20"/>
                <w:szCs w:val="20"/>
                <w:lang w:eastAsia="ru-RU"/>
              </w:rPr>
              <w:t>С</w:t>
            </w:r>
          </w:p>
        </w:tc>
        <w:tc>
          <w:tcPr>
            <w:tcW w:w="242" w:type="pct"/>
            <w:tcBorders>
              <w:top w:val="single" w:sz="4" w:space="0" w:color="auto"/>
              <w:left w:val="nil"/>
              <w:bottom w:val="single" w:sz="4" w:space="0" w:color="auto"/>
              <w:right w:val="single" w:sz="4" w:space="0" w:color="auto"/>
            </w:tcBorders>
            <w:shd w:val="clear" w:color="000000" w:fill="FFFFFF"/>
            <w:textDirection w:val="btLr"/>
            <w:vAlign w:val="center"/>
            <w:hideMark/>
          </w:tcPr>
          <w:p w14:paraId="10FA5EB2" w14:textId="77777777" w:rsidR="00AE0C70" w:rsidRPr="00CC3AFA" w:rsidRDefault="00AE0C70" w:rsidP="00AE0C7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Номинальное давление пара, кгс/см²</w:t>
            </w:r>
          </w:p>
        </w:tc>
        <w:tc>
          <w:tcPr>
            <w:tcW w:w="239" w:type="pct"/>
            <w:tcBorders>
              <w:top w:val="single" w:sz="4" w:space="0" w:color="auto"/>
              <w:left w:val="nil"/>
              <w:bottom w:val="single" w:sz="4" w:space="0" w:color="auto"/>
              <w:right w:val="single" w:sz="4" w:space="0" w:color="auto"/>
            </w:tcBorders>
            <w:shd w:val="clear" w:color="000000" w:fill="FFFFFF"/>
            <w:textDirection w:val="btLr"/>
            <w:vAlign w:val="center"/>
            <w:hideMark/>
          </w:tcPr>
          <w:p w14:paraId="700F9F63" w14:textId="77777777" w:rsidR="00AE0C70" w:rsidRPr="00CC3AFA" w:rsidRDefault="00AE0C70" w:rsidP="00AE0C7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Номинальное давление сетевой воды, кгс/см²</w:t>
            </w:r>
          </w:p>
        </w:tc>
        <w:tc>
          <w:tcPr>
            <w:tcW w:w="240" w:type="pct"/>
            <w:tcBorders>
              <w:top w:val="single" w:sz="4" w:space="0" w:color="auto"/>
              <w:left w:val="nil"/>
              <w:bottom w:val="single" w:sz="4" w:space="0" w:color="auto"/>
              <w:right w:val="single" w:sz="4" w:space="0" w:color="auto"/>
            </w:tcBorders>
            <w:shd w:val="clear" w:color="000000" w:fill="FFFFFF"/>
            <w:textDirection w:val="btLr"/>
            <w:vAlign w:val="center"/>
            <w:hideMark/>
          </w:tcPr>
          <w:p w14:paraId="2262992B" w14:textId="77777777" w:rsidR="00AE0C70" w:rsidRPr="00CC3AFA" w:rsidRDefault="00AE0C70" w:rsidP="00AE0C7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Номинальный расход сетевой воды, т/ч</w:t>
            </w:r>
          </w:p>
        </w:tc>
        <w:tc>
          <w:tcPr>
            <w:tcW w:w="288" w:type="pct"/>
            <w:tcBorders>
              <w:top w:val="single" w:sz="4" w:space="0" w:color="auto"/>
              <w:left w:val="nil"/>
              <w:bottom w:val="single" w:sz="4" w:space="0" w:color="auto"/>
              <w:right w:val="single" w:sz="4" w:space="0" w:color="auto"/>
            </w:tcBorders>
            <w:shd w:val="clear" w:color="000000" w:fill="FFFFFF"/>
            <w:textDirection w:val="btLr"/>
            <w:vAlign w:val="center"/>
            <w:hideMark/>
          </w:tcPr>
          <w:p w14:paraId="3B9AD85E" w14:textId="24354371" w:rsidR="00AE0C70" w:rsidRPr="00CC3AFA" w:rsidRDefault="00AE0C70" w:rsidP="00AE0C7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 xml:space="preserve">Минимально допустимы </w:t>
            </w:r>
            <w:r w:rsidR="006158FA" w:rsidRPr="00CC3AFA">
              <w:rPr>
                <w:rFonts w:eastAsia="Times New Roman" w:cs="Times New Roman"/>
                <w:b/>
                <w:bCs/>
                <w:color w:val="000000"/>
                <w:sz w:val="20"/>
                <w:szCs w:val="20"/>
                <w:lang w:eastAsia="ru-RU"/>
              </w:rPr>
              <w:t>расход</w:t>
            </w:r>
            <w:r w:rsidRPr="00CC3AFA">
              <w:rPr>
                <w:rFonts w:eastAsia="Times New Roman" w:cs="Times New Roman"/>
                <w:b/>
                <w:bCs/>
                <w:color w:val="000000"/>
                <w:sz w:val="20"/>
                <w:szCs w:val="20"/>
                <w:lang w:eastAsia="ru-RU"/>
              </w:rPr>
              <w:t xml:space="preserve"> сетевой воды, т/ч</w:t>
            </w:r>
          </w:p>
        </w:tc>
      </w:tr>
      <w:tr w:rsidR="006A612C" w:rsidRPr="00CC3AFA" w14:paraId="4E7F7FBA" w14:textId="77777777" w:rsidTr="006A612C">
        <w:trPr>
          <w:trHeight w:val="495"/>
        </w:trPr>
        <w:tc>
          <w:tcPr>
            <w:tcW w:w="337" w:type="pct"/>
            <w:tcBorders>
              <w:top w:val="nil"/>
              <w:left w:val="single" w:sz="4" w:space="0" w:color="auto"/>
              <w:bottom w:val="single" w:sz="4" w:space="0" w:color="auto"/>
              <w:right w:val="single" w:sz="4" w:space="0" w:color="auto"/>
            </w:tcBorders>
            <w:shd w:val="clear" w:color="000000" w:fill="FFFFFF"/>
            <w:vAlign w:val="center"/>
            <w:hideMark/>
          </w:tcPr>
          <w:p w14:paraId="3A7B3B55"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БПО-1</w:t>
            </w:r>
          </w:p>
        </w:tc>
        <w:tc>
          <w:tcPr>
            <w:tcW w:w="1052" w:type="pct"/>
            <w:tcBorders>
              <w:top w:val="nil"/>
              <w:left w:val="nil"/>
              <w:bottom w:val="single" w:sz="4" w:space="0" w:color="auto"/>
              <w:right w:val="single" w:sz="4" w:space="0" w:color="auto"/>
            </w:tcBorders>
            <w:shd w:val="clear" w:color="000000" w:fill="FFFFFF"/>
            <w:vAlign w:val="center"/>
            <w:hideMark/>
          </w:tcPr>
          <w:p w14:paraId="249FF802"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Основной бойлер, вертикальный</w:t>
            </w:r>
          </w:p>
        </w:tc>
        <w:tc>
          <w:tcPr>
            <w:tcW w:w="482" w:type="pct"/>
            <w:tcBorders>
              <w:top w:val="nil"/>
              <w:left w:val="nil"/>
              <w:bottom w:val="single" w:sz="4" w:space="0" w:color="auto"/>
              <w:right w:val="single" w:sz="4" w:space="0" w:color="auto"/>
            </w:tcBorders>
            <w:shd w:val="clear" w:color="000000" w:fill="FFFFFF"/>
            <w:vAlign w:val="center"/>
            <w:hideMark/>
          </w:tcPr>
          <w:p w14:paraId="27FA2D2F"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ПСВ-500-3-23</w:t>
            </w:r>
          </w:p>
        </w:tc>
        <w:tc>
          <w:tcPr>
            <w:tcW w:w="860" w:type="pct"/>
            <w:tcBorders>
              <w:top w:val="nil"/>
              <w:left w:val="nil"/>
              <w:bottom w:val="single" w:sz="4" w:space="0" w:color="auto"/>
              <w:right w:val="single" w:sz="4" w:space="0" w:color="auto"/>
            </w:tcBorders>
            <w:shd w:val="clear" w:color="000000" w:fill="FFFFFF"/>
            <w:vAlign w:val="center"/>
            <w:hideMark/>
          </w:tcPr>
          <w:p w14:paraId="43A4305A"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коллектор пара 1,2-2,5ата</w:t>
            </w:r>
          </w:p>
        </w:tc>
        <w:tc>
          <w:tcPr>
            <w:tcW w:w="260" w:type="pct"/>
            <w:tcBorders>
              <w:top w:val="nil"/>
              <w:left w:val="nil"/>
              <w:bottom w:val="single" w:sz="4" w:space="0" w:color="auto"/>
              <w:right w:val="single" w:sz="4" w:space="0" w:color="auto"/>
            </w:tcBorders>
            <w:shd w:val="clear" w:color="000000" w:fill="FFFFFF"/>
            <w:vAlign w:val="center"/>
            <w:hideMark/>
          </w:tcPr>
          <w:p w14:paraId="0CDFC317"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500</w:t>
            </w:r>
          </w:p>
        </w:tc>
        <w:tc>
          <w:tcPr>
            <w:tcW w:w="238" w:type="pct"/>
            <w:tcBorders>
              <w:top w:val="nil"/>
              <w:left w:val="nil"/>
              <w:bottom w:val="single" w:sz="4" w:space="0" w:color="auto"/>
              <w:right w:val="single" w:sz="4" w:space="0" w:color="auto"/>
            </w:tcBorders>
            <w:shd w:val="clear" w:color="000000" w:fill="FFFFFF"/>
            <w:vAlign w:val="center"/>
            <w:hideMark/>
          </w:tcPr>
          <w:p w14:paraId="7F4C0D63"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288" w:type="pct"/>
            <w:tcBorders>
              <w:top w:val="nil"/>
              <w:left w:val="nil"/>
              <w:bottom w:val="single" w:sz="4" w:space="0" w:color="auto"/>
              <w:right w:val="single" w:sz="4" w:space="0" w:color="auto"/>
            </w:tcBorders>
            <w:shd w:val="clear" w:color="000000" w:fill="FFFFFF"/>
            <w:vAlign w:val="center"/>
            <w:hideMark/>
          </w:tcPr>
          <w:p w14:paraId="23AA8C79"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60</w:t>
            </w:r>
          </w:p>
        </w:tc>
        <w:tc>
          <w:tcPr>
            <w:tcW w:w="247" w:type="pct"/>
            <w:tcBorders>
              <w:top w:val="nil"/>
              <w:left w:val="nil"/>
              <w:bottom w:val="single" w:sz="4" w:space="0" w:color="auto"/>
              <w:right w:val="single" w:sz="4" w:space="0" w:color="auto"/>
            </w:tcBorders>
            <w:shd w:val="clear" w:color="000000" w:fill="FFFFFF"/>
            <w:vAlign w:val="center"/>
            <w:hideMark/>
          </w:tcPr>
          <w:p w14:paraId="60DBBB06"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110</w:t>
            </w:r>
          </w:p>
        </w:tc>
        <w:tc>
          <w:tcPr>
            <w:tcW w:w="226" w:type="pct"/>
            <w:tcBorders>
              <w:top w:val="nil"/>
              <w:left w:val="nil"/>
              <w:bottom w:val="single" w:sz="4" w:space="0" w:color="auto"/>
              <w:right w:val="single" w:sz="4" w:space="0" w:color="auto"/>
            </w:tcBorders>
            <w:shd w:val="clear" w:color="000000" w:fill="FFFFFF"/>
            <w:vAlign w:val="center"/>
            <w:hideMark/>
          </w:tcPr>
          <w:p w14:paraId="68A2B071"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40</w:t>
            </w:r>
          </w:p>
        </w:tc>
        <w:tc>
          <w:tcPr>
            <w:tcW w:w="242" w:type="pct"/>
            <w:tcBorders>
              <w:top w:val="nil"/>
              <w:left w:val="nil"/>
              <w:bottom w:val="single" w:sz="4" w:space="0" w:color="auto"/>
              <w:right w:val="single" w:sz="4" w:space="0" w:color="auto"/>
            </w:tcBorders>
            <w:shd w:val="clear" w:color="000000" w:fill="FFFFFF"/>
            <w:vAlign w:val="center"/>
            <w:hideMark/>
          </w:tcPr>
          <w:p w14:paraId="4457C208"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239" w:type="pct"/>
            <w:tcBorders>
              <w:top w:val="nil"/>
              <w:left w:val="nil"/>
              <w:bottom w:val="single" w:sz="4" w:space="0" w:color="auto"/>
              <w:right w:val="single" w:sz="4" w:space="0" w:color="auto"/>
            </w:tcBorders>
            <w:shd w:val="clear" w:color="000000" w:fill="FFFFFF"/>
            <w:vAlign w:val="center"/>
            <w:hideMark/>
          </w:tcPr>
          <w:p w14:paraId="75BB84B8"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24</w:t>
            </w:r>
          </w:p>
        </w:tc>
        <w:tc>
          <w:tcPr>
            <w:tcW w:w="240" w:type="pct"/>
            <w:tcBorders>
              <w:top w:val="nil"/>
              <w:left w:val="nil"/>
              <w:bottom w:val="single" w:sz="4" w:space="0" w:color="auto"/>
              <w:right w:val="single" w:sz="4" w:space="0" w:color="auto"/>
            </w:tcBorders>
            <w:shd w:val="clear" w:color="000000" w:fill="FFFFFF"/>
            <w:vAlign w:val="center"/>
            <w:hideMark/>
          </w:tcPr>
          <w:p w14:paraId="35DF828D"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1500</w:t>
            </w:r>
          </w:p>
        </w:tc>
        <w:tc>
          <w:tcPr>
            <w:tcW w:w="288" w:type="pct"/>
            <w:tcBorders>
              <w:top w:val="nil"/>
              <w:left w:val="nil"/>
              <w:bottom w:val="single" w:sz="4" w:space="0" w:color="auto"/>
              <w:right w:val="single" w:sz="4" w:space="0" w:color="auto"/>
            </w:tcBorders>
            <w:shd w:val="clear" w:color="000000" w:fill="FFFFFF"/>
            <w:vAlign w:val="center"/>
            <w:hideMark/>
          </w:tcPr>
          <w:p w14:paraId="5AA030DD"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300</w:t>
            </w:r>
          </w:p>
        </w:tc>
      </w:tr>
      <w:tr w:rsidR="006A612C" w:rsidRPr="00CC3AFA" w14:paraId="0F774BA3" w14:textId="77777777" w:rsidTr="006A612C">
        <w:trPr>
          <w:trHeight w:val="495"/>
        </w:trPr>
        <w:tc>
          <w:tcPr>
            <w:tcW w:w="337" w:type="pct"/>
            <w:tcBorders>
              <w:top w:val="nil"/>
              <w:left w:val="single" w:sz="4" w:space="0" w:color="auto"/>
              <w:bottom w:val="single" w:sz="4" w:space="0" w:color="auto"/>
              <w:right w:val="single" w:sz="4" w:space="0" w:color="auto"/>
            </w:tcBorders>
            <w:shd w:val="clear" w:color="000000" w:fill="FFFFFF"/>
            <w:vAlign w:val="center"/>
            <w:hideMark/>
          </w:tcPr>
          <w:p w14:paraId="0C53DC90"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БПО-1</w:t>
            </w:r>
          </w:p>
        </w:tc>
        <w:tc>
          <w:tcPr>
            <w:tcW w:w="1052" w:type="pct"/>
            <w:tcBorders>
              <w:top w:val="nil"/>
              <w:left w:val="nil"/>
              <w:bottom w:val="single" w:sz="4" w:space="0" w:color="auto"/>
              <w:right w:val="single" w:sz="4" w:space="0" w:color="auto"/>
            </w:tcBorders>
            <w:shd w:val="clear" w:color="000000" w:fill="FFFFFF"/>
            <w:vAlign w:val="center"/>
            <w:hideMark/>
          </w:tcPr>
          <w:p w14:paraId="08413990"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Основной бойлер, вертикальный</w:t>
            </w:r>
          </w:p>
        </w:tc>
        <w:tc>
          <w:tcPr>
            <w:tcW w:w="482" w:type="pct"/>
            <w:tcBorders>
              <w:top w:val="nil"/>
              <w:left w:val="nil"/>
              <w:bottom w:val="single" w:sz="4" w:space="0" w:color="auto"/>
              <w:right w:val="single" w:sz="4" w:space="0" w:color="auto"/>
            </w:tcBorders>
            <w:shd w:val="clear" w:color="000000" w:fill="FFFFFF"/>
            <w:vAlign w:val="center"/>
            <w:hideMark/>
          </w:tcPr>
          <w:p w14:paraId="4949F419"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ПСВ-500-3-23</w:t>
            </w:r>
          </w:p>
        </w:tc>
        <w:tc>
          <w:tcPr>
            <w:tcW w:w="860" w:type="pct"/>
            <w:tcBorders>
              <w:top w:val="nil"/>
              <w:left w:val="nil"/>
              <w:bottom w:val="single" w:sz="4" w:space="0" w:color="auto"/>
              <w:right w:val="single" w:sz="4" w:space="0" w:color="auto"/>
            </w:tcBorders>
            <w:shd w:val="clear" w:color="000000" w:fill="FFFFFF"/>
            <w:vAlign w:val="center"/>
            <w:hideMark/>
          </w:tcPr>
          <w:p w14:paraId="3526320F"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коллектор пара 1,2-2,5ата</w:t>
            </w:r>
          </w:p>
        </w:tc>
        <w:tc>
          <w:tcPr>
            <w:tcW w:w="260" w:type="pct"/>
            <w:tcBorders>
              <w:top w:val="nil"/>
              <w:left w:val="nil"/>
              <w:bottom w:val="single" w:sz="4" w:space="0" w:color="auto"/>
              <w:right w:val="single" w:sz="4" w:space="0" w:color="auto"/>
            </w:tcBorders>
            <w:shd w:val="clear" w:color="000000" w:fill="FFFFFF"/>
            <w:vAlign w:val="center"/>
            <w:hideMark/>
          </w:tcPr>
          <w:p w14:paraId="155B2E29"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500</w:t>
            </w:r>
          </w:p>
        </w:tc>
        <w:tc>
          <w:tcPr>
            <w:tcW w:w="238" w:type="pct"/>
            <w:tcBorders>
              <w:top w:val="nil"/>
              <w:left w:val="nil"/>
              <w:bottom w:val="single" w:sz="4" w:space="0" w:color="auto"/>
              <w:right w:val="single" w:sz="4" w:space="0" w:color="auto"/>
            </w:tcBorders>
            <w:shd w:val="clear" w:color="000000" w:fill="FFFFFF"/>
            <w:vAlign w:val="center"/>
            <w:hideMark/>
          </w:tcPr>
          <w:p w14:paraId="6606A406"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288" w:type="pct"/>
            <w:tcBorders>
              <w:top w:val="nil"/>
              <w:left w:val="nil"/>
              <w:bottom w:val="single" w:sz="4" w:space="0" w:color="auto"/>
              <w:right w:val="single" w:sz="4" w:space="0" w:color="auto"/>
            </w:tcBorders>
            <w:shd w:val="clear" w:color="000000" w:fill="FFFFFF"/>
            <w:vAlign w:val="center"/>
            <w:hideMark/>
          </w:tcPr>
          <w:p w14:paraId="27CF5ECF"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60</w:t>
            </w:r>
          </w:p>
        </w:tc>
        <w:tc>
          <w:tcPr>
            <w:tcW w:w="247" w:type="pct"/>
            <w:tcBorders>
              <w:top w:val="nil"/>
              <w:left w:val="nil"/>
              <w:bottom w:val="single" w:sz="4" w:space="0" w:color="auto"/>
              <w:right w:val="single" w:sz="4" w:space="0" w:color="auto"/>
            </w:tcBorders>
            <w:shd w:val="clear" w:color="000000" w:fill="FFFFFF"/>
            <w:vAlign w:val="center"/>
            <w:hideMark/>
          </w:tcPr>
          <w:p w14:paraId="597502DD"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110</w:t>
            </w:r>
          </w:p>
        </w:tc>
        <w:tc>
          <w:tcPr>
            <w:tcW w:w="226" w:type="pct"/>
            <w:tcBorders>
              <w:top w:val="nil"/>
              <w:left w:val="nil"/>
              <w:bottom w:val="single" w:sz="4" w:space="0" w:color="auto"/>
              <w:right w:val="single" w:sz="4" w:space="0" w:color="auto"/>
            </w:tcBorders>
            <w:shd w:val="clear" w:color="000000" w:fill="FFFFFF"/>
            <w:vAlign w:val="center"/>
            <w:hideMark/>
          </w:tcPr>
          <w:p w14:paraId="78FBC60D"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40</w:t>
            </w:r>
          </w:p>
        </w:tc>
        <w:tc>
          <w:tcPr>
            <w:tcW w:w="242" w:type="pct"/>
            <w:tcBorders>
              <w:top w:val="nil"/>
              <w:left w:val="nil"/>
              <w:bottom w:val="single" w:sz="4" w:space="0" w:color="auto"/>
              <w:right w:val="single" w:sz="4" w:space="0" w:color="auto"/>
            </w:tcBorders>
            <w:shd w:val="clear" w:color="000000" w:fill="FFFFFF"/>
            <w:vAlign w:val="center"/>
            <w:hideMark/>
          </w:tcPr>
          <w:p w14:paraId="6DE9E4E5"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239" w:type="pct"/>
            <w:tcBorders>
              <w:top w:val="nil"/>
              <w:left w:val="nil"/>
              <w:bottom w:val="single" w:sz="4" w:space="0" w:color="auto"/>
              <w:right w:val="single" w:sz="4" w:space="0" w:color="auto"/>
            </w:tcBorders>
            <w:shd w:val="clear" w:color="000000" w:fill="FFFFFF"/>
            <w:vAlign w:val="center"/>
            <w:hideMark/>
          </w:tcPr>
          <w:p w14:paraId="40FF0EEA"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24</w:t>
            </w:r>
          </w:p>
        </w:tc>
        <w:tc>
          <w:tcPr>
            <w:tcW w:w="240" w:type="pct"/>
            <w:tcBorders>
              <w:top w:val="nil"/>
              <w:left w:val="nil"/>
              <w:bottom w:val="single" w:sz="4" w:space="0" w:color="auto"/>
              <w:right w:val="single" w:sz="4" w:space="0" w:color="auto"/>
            </w:tcBorders>
            <w:shd w:val="clear" w:color="000000" w:fill="FFFFFF"/>
            <w:vAlign w:val="center"/>
            <w:hideMark/>
          </w:tcPr>
          <w:p w14:paraId="13EC0C3D"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1500</w:t>
            </w:r>
          </w:p>
        </w:tc>
        <w:tc>
          <w:tcPr>
            <w:tcW w:w="288" w:type="pct"/>
            <w:tcBorders>
              <w:top w:val="nil"/>
              <w:left w:val="nil"/>
              <w:bottom w:val="single" w:sz="4" w:space="0" w:color="auto"/>
              <w:right w:val="single" w:sz="4" w:space="0" w:color="auto"/>
            </w:tcBorders>
            <w:shd w:val="clear" w:color="000000" w:fill="FFFFFF"/>
            <w:vAlign w:val="center"/>
            <w:hideMark/>
          </w:tcPr>
          <w:p w14:paraId="619E42D8"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300</w:t>
            </w:r>
          </w:p>
        </w:tc>
      </w:tr>
      <w:tr w:rsidR="006A612C" w:rsidRPr="00CC3AFA" w14:paraId="2C47B13F" w14:textId="77777777" w:rsidTr="006A612C">
        <w:trPr>
          <w:trHeight w:val="495"/>
        </w:trPr>
        <w:tc>
          <w:tcPr>
            <w:tcW w:w="337" w:type="pct"/>
            <w:tcBorders>
              <w:top w:val="nil"/>
              <w:left w:val="single" w:sz="4" w:space="0" w:color="auto"/>
              <w:bottom w:val="single" w:sz="4" w:space="0" w:color="auto"/>
              <w:right w:val="single" w:sz="4" w:space="0" w:color="auto"/>
            </w:tcBorders>
            <w:shd w:val="clear" w:color="000000" w:fill="FFFFFF"/>
            <w:vAlign w:val="center"/>
            <w:hideMark/>
          </w:tcPr>
          <w:p w14:paraId="6E9D66A8"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БПО-2</w:t>
            </w:r>
          </w:p>
        </w:tc>
        <w:tc>
          <w:tcPr>
            <w:tcW w:w="1052" w:type="pct"/>
            <w:tcBorders>
              <w:top w:val="nil"/>
              <w:left w:val="nil"/>
              <w:bottom w:val="single" w:sz="4" w:space="0" w:color="auto"/>
              <w:right w:val="single" w:sz="4" w:space="0" w:color="auto"/>
            </w:tcBorders>
            <w:shd w:val="clear" w:color="000000" w:fill="FFFFFF"/>
            <w:vAlign w:val="center"/>
            <w:hideMark/>
          </w:tcPr>
          <w:p w14:paraId="27782EF2"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Основной бойлер, вертикальный</w:t>
            </w:r>
          </w:p>
        </w:tc>
        <w:tc>
          <w:tcPr>
            <w:tcW w:w="482" w:type="pct"/>
            <w:tcBorders>
              <w:top w:val="nil"/>
              <w:left w:val="nil"/>
              <w:bottom w:val="single" w:sz="4" w:space="0" w:color="auto"/>
              <w:right w:val="single" w:sz="4" w:space="0" w:color="auto"/>
            </w:tcBorders>
            <w:shd w:val="clear" w:color="000000" w:fill="FFFFFF"/>
            <w:vAlign w:val="center"/>
            <w:hideMark/>
          </w:tcPr>
          <w:p w14:paraId="48ADD3C1"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ПСВ-500-3-23</w:t>
            </w:r>
          </w:p>
        </w:tc>
        <w:tc>
          <w:tcPr>
            <w:tcW w:w="860" w:type="pct"/>
            <w:tcBorders>
              <w:top w:val="nil"/>
              <w:left w:val="nil"/>
              <w:bottom w:val="single" w:sz="4" w:space="0" w:color="auto"/>
              <w:right w:val="single" w:sz="4" w:space="0" w:color="auto"/>
            </w:tcBorders>
            <w:shd w:val="clear" w:color="000000" w:fill="FFFFFF"/>
            <w:vAlign w:val="center"/>
            <w:hideMark/>
          </w:tcPr>
          <w:p w14:paraId="4FA164C9"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коллектор пара 1,2-2,5ата</w:t>
            </w:r>
          </w:p>
        </w:tc>
        <w:tc>
          <w:tcPr>
            <w:tcW w:w="260" w:type="pct"/>
            <w:tcBorders>
              <w:top w:val="nil"/>
              <w:left w:val="nil"/>
              <w:bottom w:val="single" w:sz="4" w:space="0" w:color="auto"/>
              <w:right w:val="single" w:sz="4" w:space="0" w:color="auto"/>
            </w:tcBorders>
            <w:shd w:val="clear" w:color="000000" w:fill="FFFFFF"/>
            <w:vAlign w:val="center"/>
            <w:hideMark/>
          </w:tcPr>
          <w:p w14:paraId="7DA44C68"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500</w:t>
            </w:r>
          </w:p>
        </w:tc>
        <w:tc>
          <w:tcPr>
            <w:tcW w:w="238" w:type="pct"/>
            <w:tcBorders>
              <w:top w:val="nil"/>
              <w:left w:val="nil"/>
              <w:bottom w:val="single" w:sz="4" w:space="0" w:color="auto"/>
              <w:right w:val="single" w:sz="4" w:space="0" w:color="auto"/>
            </w:tcBorders>
            <w:shd w:val="clear" w:color="000000" w:fill="FFFFFF"/>
            <w:vAlign w:val="center"/>
            <w:hideMark/>
          </w:tcPr>
          <w:p w14:paraId="2314265F"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288" w:type="pct"/>
            <w:tcBorders>
              <w:top w:val="nil"/>
              <w:left w:val="nil"/>
              <w:bottom w:val="single" w:sz="4" w:space="0" w:color="auto"/>
              <w:right w:val="single" w:sz="4" w:space="0" w:color="auto"/>
            </w:tcBorders>
            <w:shd w:val="clear" w:color="000000" w:fill="FFFFFF"/>
            <w:vAlign w:val="center"/>
            <w:hideMark/>
          </w:tcPr>
          <w:p w14:paraId="5710D643"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60</w:t>
            </w:r>
          </w:p>
        </w:tc>
        <w:tc>
          <w:tcPr>
            <w:tcW w:w="247" w:type="pct"/>
            <w:tcBorders>
              <w:top w:val="nil"/>
              <w:left w:val="nil"/>
              <w:bottom w:val="single" w:sz="4" w:space="0" w:color="auto"/>
              <w:right w:val="single" w:sz="4" w:space="0" w:color="auto"/>
            </w:tcBorders>
            <w:shd w:val="clear" w:color="000000" w:fill="FFFFFF"/>
            <w:vAlign w:val="center"/>
            <w:hideMark/>
          </w:tcPr>
          <w:p w14:paraId="3BF8BAAE"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110</w:t>
            </w:r>
          </w:p>
        </w:tc>
        <w:tc>
          <w:tcPr>
            <w:tcW w:w="226" w:type="pct"/>
            <w:tcBorders>
              <w:top w:val="nil"/>
              <w:left w:val="nil"/>
              <w:bottom w:val="single" w:sz="4" w:space="0" w:color="auto"/>
              <w:right w:val="single" w:sz="4" w:space="0" w:color="auto"/>
            </w:tcBorders>
            <w:shd w:val="clear" w:color="000000" w:fill="FFFFFF"/>
            <w:vAlign w:val="center"/>
            <w:hideMark/>
          </w:tcPr>
          <w:p w14:paraId="501E8618"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40</w:t>
            </w:r>
          </w:p>
        </w:tc>
        <w:tc>
          <w:tcPr>
            <w:tcW w:w="242" w:type="pct"/>
            <w:tcBorders>
              <w:top w:val="nil"/>
              <w:left w:val="nil"/>
              <w:bottom w:val="single" w:sz="4" w:space="0" w:color="auto"/>
              <w:right w:val="single" w:sz="4" w:space="0" w:color="auto"/>
            </w:tcBorders>
            <w:shd w:val="clear" w:color="000000" w:fill="FFFFFF"/>
            <w:vAlign w:val="center"/>
            <w:hideMark/>
          </w:tcPr>
          <w:p w14:paraId="3E0B1B3D"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239" w:type="pct"/>
            <w:tcBorders>
              <w:top w:val="nil"/>
              <w:left w:val="nil"/>
              <w:bottom w:val="single" w:sz="4" w:space="0" w:color="auto"/>
              <w:right w:val="single" w:sz="4" w:space="0" w:color="auto"/>
            </w:tcBorders>
            <w:shd w:val="clear" w:color="000000" w:fill="FFFFFF"/>
            <w:vAlign w:val="center"/>
            <w:hideMark/>
          </w:tcPr>
          <w:p w14:paraId="4B20C8CE"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24</w:t>
            </w:r>
          </w:p>
        </w:tc>
        <w:tc>
          <w:tcPr>
            <w:tcW w:w="240" w:type="pct"/>
            <w:tcBorders>
              <w:top w:val="nil"/>
              <w:left w:val="nil"/>
              <w:bottom w:val="single" w:sz="4" w:space="0" w:color="auto"/>
              <w:right w:val="single" w:sz="4" w:space="0" w:color="auto"/>
            </w:tcBorders>
            <w:shd w:val="clear" w:color="000000" w:fill="FFFFFF"/>
            <w:vAlign w:val="center"/>
            <w:hideMark/>
          </w:tcPr>
          <w:p w14:paraId="43C451EA"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1500</w:t>
            </w:r>
          </w:p>
        </w:tc>
        <w:tc>
          <w:tcPr>
            <w:tcW w:w="288" w:type="pct"/>
            <w:tcBorders>
              <w:top w:val="nil"/>
              <w:left w:val="nil"/>
              <w:bottom w:val="single" w:sz="4" w:space="0" w:color="auto"/>
              <w:right w:val="single" w:sz="4" w:space="0" w:color="auto"/>
            </w:tcBorders>
            <w:shd w:val="clear" w:color="000000" w:fill="FFFFFF"/>
            <w:vAlign w:val="center"/>
            <w:hideMark/>
          </w:tcPr>
          <w:p w14:paraId="5D8757FF"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300</w:t>
            </w:r>
          </w:p>
        </w:tc>
      </w:tr>
      <w:tr w:rsidR="006A612C" w:rsidRPr="00CC3AFA" w14:paraId="1B4BDA81" w14:textId="77777777" w:rsidTr="006A612C">
        <w:trPr>
          <w:trHeight w:val="495"/>
        </w:trPr>
        <w:tc>
          <w:tcPr>
            <w:tcW w:w="337" w:type="pct"/>
            <w:tcBorders>
              <w:top w:val="nil"/>
              <w:left w:val="single" w:sz="4" w:space="0" w:color="auto"/>
              <w:bottom w:val="single" w:sz="4" w:space="0" w:color="auto"/>
              <w:right w:val="single" w:sz="4" w:space="0" w:color="auto"/>
            </w:tcBorders>
            <w:shd w:val="clear" w:color="000000" w:fill="FFFFFF"/>
            <w:vAlign w:val="center"/>
            <w:hideMark/>
          </w:tcPr>
          <w:p w14:paraId="55678F08"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БПО-2</w:t>
            </w:r>
          </w:p>
        </w:tc>
        <w:tc>
          <w:tcPr>
            <w:tcW w:w="1052" w:type="pct"/>
            <w:tcBorders>
              <w:top w:val="nil"/>
              <w:left w:val="nil"/>
              <w:bottom w:val="single" w:sz="4" w:space="0" w:color="auto"/>
              <w:right w:val="single" w:sz="4" w:space="0" w:color="auto"/>
            </w:tcBorders>
            <w:shd w:val="clear" w:color="000000" w:fill="FFFFFF"/>
            <w:vAlign w:val="center"/>
            <w:hideMark/>
          </w:tcPr>
          <w:p w14:paraId="00E71B40"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Основной бойлер, вертикальный</w:t>
            </w:r>
          </w:p>
        </w:tc>
        <w:tc>
          <w:tcPr>
            <w:tcW w:w="482" w:type="pct"/>
            <w:tcBorders>
              <w:top w:val="nil"/>
              <w:left w:val="nil"/>
              <w:bottom w:val="single" w:sz="4" w:space="0" w:color="auto"/>
              <w:right w:val="single" w:sz="4" w:space="0" w:color="auto"/>
            </w:tcBorders>
            <w:shd w:val="clear" w:color="000000" w:fill="FFFFFF"/>
            <w:vAlign w:val="center"/>
            <w:hideMark/>
          </w:tcPr>
          <w:p w14:paraId="3D0D0499"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ПСВ-500-3-23</w:t>
            </w:r>
          </w:p>
        </w:tc>
        <w:tc>
          <w:tcPr>
            <w:tcW w:w="860" w:type="pct"/>
            <w:tcBorders>
              <w:top w:val="nil"/>
              <w:left w:val="nil"/>
              <w:bottom w:val="single" w:sz="4" w:space="0" w:color="auto"/>
              <w:right w:val="single" w:sz="4" w:space="0" w:color="auto"/>
            </w:tcBorders>
            <w:shd w:val="clear" w:color="000000" w:fill="FFFFFF"/>
            <w:vAlign w:val="center"/>
            <w:hideMark/>
          </w:tcPr>
          <w:p w14:paraId="37762AB7"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коллектор пара 1,2-2,5ата</w:t>
            </w:r>
          </w:p>
        </w:tc>
        <w:tc>
          <w:tcPr>
            <w:tcW w:w="260" w:type="pct"/>
            <w:tcBorders>
              <w:top w:val="nil"/>
              <w:left w:val="nil"/>
              <w:bottom w:val="single" w:sz="4" w:space="0" w:color="auto"/>
              <w:right w:val="single" w:sz="4" w:space="0" w:color="auto"/>
            </w:tcBorders>
            <w:shd w:val="clear" w:color="000000" w:fill="FFFFFF"/>
            <w:vAlign w:val="center"/>
            <w:hideMark/>
          </w:tcPr>
          <w:p w14:paraId="4B517836"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500</w:t>
            </w:r>
          </w:p>
        </w:tc>
        <w:tc>
          <w:tcPr>
            <w:tcW w:w="238" w:type="pct"/>
            <w:tcBorders>
              <w:top w:val="nil"/>
              <w:left w:val="nil"/>
              <w:bottom w:val="single" w:sz="4" w:space="0" w:color="auto"/>
              <w:right w:val="single" w:sz="4" w:space="0" w:color="auto"/>
            </w:tcBorders>
            <w:shd w:val="clear" w:color="000000" w:fill="FFFFFF"/>
            <w:vAlign w:val="center"/>
            <w:hideMark/>
          </w:tcPr>
          <w:p w14:paraId="0F7D7F45"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288" w:type="pct"/>
            <w:tcBorders>
              <w:top w:val="nil"/>
              <w:left w:val="nil"/>
              <w:bottom w:val="single" w:sz="4" w:space="0" w:color="auto"/>
              <w:right w:val="single" w:sz="4" w:space="0" w:color="auto"/>
            </w:tcBorders>
            <w:shd w:val="clear" w:color="000000" w:fill="FFFFFF"/>
            <w:vAlign w:val="center"/>
            <w:hideMark/>
          </w:tcPr>
          <w:p w14:paraId="5C8830C3"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60</w:t>
            </w:r>
          </w:p>
        </w:tc>
        <w:tc>
          <w:tcPr>
            <w:tcW w:w="247" w:type="pct"/>
            <w:tcBorders>
              <w:top w:val="nil"/>
              <w:left w:val="nil"/>
              <w:bottom w:val="single" w:sz="4" w:space="0" w:color="auto"/>
              <w:right w:val="single" w:sz="4" w:space="0" w:color="auto"/>
            </w:tcBorders>
            <w:shd w:val="clear" w:color="000000" w:fill="FFFFFF"/>
            <w:vAlign w:val="center"/>
            <w:hideMark/>
          </w:tcPr>
          <w:p w14:paraId="6FC3999B"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110</w:t>
            </w:r>
          </w:p>
        </w:tc>
        <w:tc>
          <w:tcPr>
            <w:tcW w:w="226" w:type="pct"/>
            <w:tcBorders>
              <w:top w:val="nil"/>
              <w:left w:val="nil"/>
              <w:bottom w:val="single" w:sz="4" w:space="0" w:color="auto"/>
              <w:right w:val="single" w:sz="4" w:space="0" w:color="auto"/>
            </w:tcBorders>
            <w:shd w:val="clear" w:color="000000" w:fill="FFFFFF"/>
            <w:vAlign w:val="center"/>
            <w:hideMark/>
          </w:tcPr>
          <w:p w14:paraId="3DE8B74F"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40</w:t>
            </w:r>
          </w:p>
        </w:tc>
        <w:tc>
          <w:tcPr>
            <w:tcW w:w="242" w:type="pct"/>
            <w:tcBorders>
              <w:top w:val="nil"/>
              <w:left w:val="nil"/>
              <w:bottom w:val="single" w:sz="4" w:space="0" w:color="auto"/>
              <w:right w:val="single" w:sz="4" w:space="0" w:color="auto"/>
            </w:tcBorders>
            <w:shd w:val="clear" w:color="000000" w:fill="FFFFFF"/>
            <w:vAlign w:val="center"/>
            <w:hideMark/>
          </w:tcPr>
          <w:p w14:paraId="23CD3009"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239" w:type="pct"/>
            <w:tcBorders>
              <w:top w:val="nil"/>
              <w:left w:val="nil"/>
              <w:bottom w:val="single" w:sz="4" w:space="0" w:color="auto"/>
              <w:right w:val="single" w:sz="4" w:space="0" w:color="auto"/>
            </w:tcBorders>
            <w:shd w:val="clear" w:color="000000" w:fill="FFFFFF"/>
            <w:vAlign w:val="center"/>
            <w:hideMark/>
          </w:tcPr>
          <w:p w14:paraId="11B8970C"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24</w:t>
            </w:r>
          </w:p>
        </w:tc>
        <w:tc>
          <w:tcPr>
            <w:tcW w:w="240" w:type="pct"/>
            <w:tcBorders>
              <w:top w:val="nil"/>
              <w:left w:val="nil"/>
              <w:bottom w:val="single" w:sz="4" w:space="0" w:color="auto"/>
              <w:right w:val="single" w:sz="4" w:space="0" w:color="auto"/>
            </w:tcBorders>
            <w:shd w:val="clear" w:color="000000" w:fill="FFFFFF"/>
            <w:vAlign w:val="center"/>
            <w:hideMark/>
          </w:tcPr>
          <w:p w14:paraId="71876FAA"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1500</w:t>
            </w:r>
          </w:p>
        </w:tc>
        <w:tc>
          <w:tcPr>
            <w:tcW w:w="288" w:type="pct"/>
            <w:tcBorders>
              <w:top w:val="nil"/>
              <w:left w:val="nil"/>
              <w:bottom w:val="single" w:sz="4" w:space="0" w:color="auto"/>
              <w:right w:val="single" w:sz="4" w:space="0" w:color="auto"/>
            </w:tcBorders>
            <w:shd w:val="clear" w:color="000000" w:fill="FFFFFF"/>
            <w:vAlign w:val="center"/>
            <w:hideMark/>
          </w:tcPr>
          <w:p w14:paraId="73D3B175"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300</w:t>
            </w:r>
          </w:p>
        </w:tc>
      </w:tr>
      <w:tr w:rsidR="006A612C" w:rsidRPr="00CC3AFA" w14:paraId="12AD9F70" w14:textId="77777777" w:rsidTr="006A612C">
        <w:trPr>
          <w:trHeight w:val="495"/>
        </w:trPr>
        <w:tc>
          <w:tcPr>
            <w:tcW w:w="337" w:type="pct"/>
            <w:tcBorders>
              <w:top w:val="nil"/>
              <w:left w:val="single" w:sz="4" w:space="0" w:color="auto"/>
              <w:bottom w:val="single" w:sz="4" w:space="0" w:color="auto"/>
              <w:right w:val="single" w:sz="4" w:space="0" w:color="auto"/>
            </w:tcBorders>
            <w:shd w:val="clear" w:color="000000" w:fill="FFFFFF"/>
            <w:vAlign w:val="center"/>
            <w:hideMark/>
          </w:tcPr>
          <w:p w14:paraId="480A4A39"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БПО-3</w:t>
            </w:r>
          </w:p>
        </w:tc>
        <w:tc>
          <w:tcPr>
            <w:tcW w:w="1052" w:type="pct"/>
            <w:tcBorders>
              <w:top w:val="nil"/>
              <w:left w:val="nil"/>
              <w:bottom w:val="single" w:sz="4" w:space="0" w:color="auto"/>
              <w:right w:val="single" w:sz="4" w:space="0" w:color="auto"/>
            </w:tcBorders>
            <w:shd w:val="clear" w:color="000000" w:fill="FFFFFF"/>
            <w:vAlign w:val="center"/>
            <w:hideMark/>
          </w:tcPr>
          <w:p w14:paraId="4DCE51DC"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Основной бойлер, вертикальный</w:t>
            </w:r>
          </w:p>
        </w:tc>
        <w:tc>
          <w:tcPr>
            <w:tcW w:w="482" w:type="pct"/>
            <w:tcBorders>
              <w:top w:val="nil"/>
              <w:left w:val="nil"/>
              <w:bottom w:val="single" w:sz="4" w:space="0" w:color="auto"/>
              <w:right w:val="single" w:sz="4" w:space="0" w:color="auto"/>
            </w:tcBorders>
            <w:shd w:val="clear" w:color="000000" w:fill="FFFFFF"/>
            <w:vAlign w:val="center"/>
            <w:hideMark/>
          </w:tcPr>
          <w:p w14:paraId="7F274700"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ПСВ-500-3-23</w:t>
            </w:r>
          </w:p>
        </w:tc>
        <w:tc>
          <w:tcPr>
            <w:tcW w:w="860" w:type="pct"/>
            <w:tcBorders>
              <w:top w:val="nil"/>
              <w:left w:val="nil"/>
              <w:bottom w:val="single" w:sz="4" w:space="0" w:color="auto"/>
              <w:right w:val="single" w:sz="4" w:space="0" w:color="auto"/>
            </w:tcBorders>
            <w:shd w:val="clear" w:color="000000" w:fill="FFFFFF"/>
            <w:vAlign w:val="center"/>
            <w:hideMark/>
          </w:tcPr>
          <w:p w14:paraId="20DBC24A"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коллектор пара 1,2-2,5ата</w:t>
            </w:r>
          </w:p>
        </w:tc>
        <w:tc>
          <w:tcPr>
            <w:tcW w:w="260" w:type="pct"/>
            <w:tcBorders>
              <w:top w:val="nil"/>
              <w:left w:val="nil"/>
              <w:bottom w:val="single" w:sz="4" w:space="0" w:color="auto"/>
              <w:right w:val="single" w:sz="4" w:space="0" w:color="auto"/>
            </w:tcBorders>
            <w:shd w:val="clear" w:color="000000" w:fill="FFFFFF"/>
            <w:vAlign w:val="center"/>
            <w:hideMark/>
          </w:tcPr>
          <w:p w14:paraId="29B94AF4"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500</w:t>
            </w:r>
          </w:p>
        </w:tc>
        <w:tc>
          <w:tcPr>
            <w:tcW w:w="238" w:type="pct"/>
            <w:tcBorders>
              <w:top w:val="nil"/>
              <w:left w:val="nil"/>
              <w:bottom w:val="single" w:sz="4" w:space="0" w:color="auto"/>
              <w:right w:val="single" w:sz="4" w:space="0" w:color="auto"/>
            </w:tcBorders>
            <w:shd w:val="clear" w:color="000000" w:fill="FFFFFF"/>
            <w:vAlign w:val="center"/>
            <w:hideMark/>
          </w:tcPr>
          <w:p w14:paraId="447D43B7"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288" w:type="pct"/>
            <w:tcBorders>
              <w:top w:val="nil"/>
              <w:left w:val="nil"/>
              <w:bottom w:val="single" w:sz="4" w:space="0" w:color="auto"/>
              <w:right w:val="single" w:sz="4" w:space="0" w:color="auto"/>
            </w:tcBorders>
            <w:shd w:val="clear" w:color="000000" w:fill="FFFFFF"/>
            <w:vAlign w:val="center"/>
            <w:hideMark/>
          </w:tcPr>
          <w:p w14:paraId="149B8B7D"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60</w:t>
            </w:r>
          </w:p>
        </w:tc>
        <w:tc>
          <w:tcPr>
            <w:tcW w:w="247" w:type="pct"/>
            <w:tcBorders>
              <w:top w:val="nil"/>
              <w:left w:val="nil"/>
              <w:bottom w:val="single" w:sz="4" w:space="0" w:color="auto"/>
              <w:right w:val="single" w:sz="4" w:space="0" w:color="auto"/>
            </w:tcBorders>
            <w:shd w:val="clear" w:color="000000" w:fill="FFFFFF"/>
            <w:vAlign w:val="center"/>
            <w:hideMark/>
          </w:tcPr>
          <w:p w14:paraId="2E43033E"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110</w:t>
            </w:r>
          </w:p>
        </w:tc>
        <w:tc>
          <w:tcPr>
            <w:tcW w:w="226" w:type="pct"/>
            <w:tcBorders>
              <w:top w:val="nil"/>
              <w:left w:val="nil"/>
              <w:bottom w:val="single" w:sz="4" w:space="0" w:color="auto"/>
              <w:right w:val="single" w:sz="4" w:space="0" w:color="auto"/>
            </w:tcBorders>
            <w:shd w:val="clear" w:color="000000" w:fill="FFFFFF"/>
            <w:vAlign w:val="center"/>
            <w:hideMark/>
          </w:tcPr>
          <w:p w14:paraId="5BE02A47"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40</w:t>
            </w:r>
          </w:p>
        </w:tc>
        <w:tc>
          <w:tcPr>
            <w:tcW w:w="242" w:type="pct"/>
            <w:tcBorders>
              <w:top w:val="nil"/>
              <w:left w:val="nil"/>
              <w:bottom w:val="single" w:sz="4" w:space="0" w:color="auto"/>
              <w:right w:val="single" w:sz="4" w:space="0" w:color="auto"/>
            </w:tcBorders>
            <w:shd w:val="clear" w:color="000000" w:fill="FFFFFF"/>
            <w:vAlign w:val="center"/>
            <w:hideMark/>
          </w:tcPr>
          <w:p w14:paraId="41C2CDF2"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239" w:type="pct"/>
            <w:tcBorders>
              <w:top w:val="nil"/>
              <w:left w:val="nil"/>
              <w:bottom w:val="single" w:sz="4" w:space="0" w:color="auto"/>
              <w:right w:val="single" w:sz="4" w:space="0" w:color="auto"/>
            </w:tcBorders>
            <w:shd w:val="clear" w:color="000000" w:fill="FFFFFF"/>
            <w:vAlign w:val="center"/>
            <w:hideMark/>
          </w:tcPr>
          <w:p w14:paraId="696382D2"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24</w:t>
            </w:r>
          </w:p>
        </w:tc>
        <w:tc>
          <w:tcPr>
            <w:tcW w:w="240" w:type="pct"/>
            <w:tcBorders>
              <w:top w:val="nil"/>
              <w:left w:val="nil"/>
              <w:bottom w:val="single" w:sz="4" w:space="0" w:color="auto"/>
              <w:right w:val="single" w:sz="4" w:space="0" w:color="auto"/>
            </w:tcBorders>
            <w:shd w:val="clear" w:color="000000" w:fill="FFFFFF"/>
            <w:vAlign w:val="center"/>
            <w:hideMark/>
          </w:tcPr>
          <w:p w14:paraId="299E9E30"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1500</w:t>
            </w:r>
          </w:p>
        </w:tc>
        <w:tc>
          <w:tcPr>
            <w:tcW w:w="288" w:type="pct"/>
            <w:tcBorders>
              <w:top w:val="nil"/>
              <w:left w:val="nil"/>
              <w:bottom w:val="single" w:sz="4" w:space="0" w:color="auto"/>
              <w:right w:val="single" w:sz="4" w:space="0" w:color="auto"/>
            </w:tcBorders>
            <w:shd w:val="clear" w:color="000000" w:fill="FFFFFF"/>
            <w:vAlign w:val="center"/>
            <w:hideMark/>
          </w:tcPr>
          <w:p w14:paraId="4527607E"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300</w:t>
            </w:r>
          </w:p>
        </w:tc>
      </w:tr>
      <w:tr w:rsidR="006A612C" w:rsidRPr="00CC3AFA" w14:paraId="3907963B" w14:textId="77777777" w:rsidTr="006A612C">
        <w:trPr>
          <w:trHeight w:val="495"/>
        </w:trPr>
        <w:tc>
          <w:tcPr>
            <w:tcW w:w="337" w:type="pct"/>
            <w:tcBorders>
              <w:top w:val="nil"/>
              <w:left w:val="single" w:sz="4" w:space="0" w:color="auto"/>
              <w:bottom w:val="single" w:sz="4" w:space="0" w:color="auto"/>
              <w:right w:val="single" w:sz="4" w:space="0" w:color="auto"/>
            </w:tcBorders>
            <w:shd w:val="clear" w:color="000000" w:fill="FFFFFF"/>
            <w:vAlign w:val="center"/>
            <w:hideMark/>
          </w:tcPr>
          <w:p w14:paraId="29CA411D"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БПО-3</w:t>
            </w:r>
          </w:p>
        </w:tc>
        <w:tc>
          <w:tcPr>
            <w:tcW w:w="1052" w:type="pct"/>
            <w:tcBorders>
              <w:top w:val="nil"/>
              <w:left w:val="nil"/>
              <w:bottom w:val="single" w:sz="4" w:space="0" w:color="auto"/>
              <w:right w:val="single" w:sz="4" w:space="0" w:color="auto"/>
            </w:tcBorders>
            <w:shd w:val="clear" w:color="000000" w:fill="FFFFFF"/>
            <w:vAlign w:val="center"/>
            <w:hideMark/>
          </w:tcPr>
          <w:p w14:paraId="4F30BC91"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Основной бойлер, вертикальный</w:t>
            </w:r>
          </w:p>
        </w:tc>
        <w:tc>
          <w:tcPr>
            <w:tcW w:w="482" w:type="pct"/>
            <w:tcBorders>
              <w:top w:val="nil"/>
              <w:left w:val="nil"/>
              <w:bottom w:val="single" w:sz="4" w:space="0" w:color="auto"/>
              <w:right w:val="single" w:sz="4" w:space="0" w:color="auto"/>
            </w:tcBorders>
            <w:shd w:val="clear" w:color="000000" w:fill="FFFFFF"/>
            <w:vAlign w:val="center"/>
            <w:hideMark/>
          </w:tcPr>
          <w:p w14:paraId="1BBEE803"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ПСВ-500-3-23</w:t>
            </w:r>
          </w:p>
        </w:tc>
        <w:tc>
          <w:tcPr>
            <w:tcW w:w="860" w:type="pct"/>
            <w:tcBorders>
              <w:top w:val="nil"/>
              <w:left w:val="nil"/>
              <w:bottom w:val="single" w:sz="4" w:space="0" w:color="auto"/>
              <w:right w:val="single" w:sz="4" w:space="0" w:color="auto"/>
            </w:tcBorders>
            <w:shd w:val="clear" w:color="000000" w:fill="FFFFFF"/>
            <w:vAlign w:val="center"/>
            <w:hideMark/>
          </w:tcPr>
          <w:p w14:paraId="05D76CB2"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коллектор пара 1,2-2,5ата</w:t>
            </w:r>
          </w:p>
        </w:tc>
        <w:tc>
          <w:tcPr>
            <w:tcW w:w="260" w:type="pct"/>
            <w:tcBorders>
              <w:top w:val="nil"/>
              <w:left w:val="nil"/>
              <w:bottom w:val="single" w:sz="4" w:space="0" w:color="auto"/>
              <w:right w:val="single" w:sz="4" w:space="0" w:color="auto"/>
            </w:tcBorders>
            <w:shd w:val="clear" w:color="000000" w:fill="FFFFFF"/>
            <w:vAlign w:val="center"/>
            <w:hideMark/>
          </w:tcPr>
          <w:p w14:paraId="3471A595"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500</w:t>
            </w:r>
          </w:p>
        </w:tc>
        <w:tc>
          <w:tcPr>
            <w:tcW w:w="238" w:type="pct"/>
            <w:tcBorders>
              <w:top w:val="nil"/>
              <w:left w:val="nil"/>
              <w:bottom w:val="single" w:sz="4" w:space="0" w:color="auto"/>
              <w:right w:val="single" w:sz="4" w:space="0" w:color="auto"/>
            </w:tcBorders>
            <w:shd w:val="clear" w:color="000000" w:fill="FFFFFF"/>
            <w:vAlign w:val="center"/>
            <w:hideMark/>
          </w:tcPr>
          <w:p w14:paraId="06EA1275"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288" w:type="pct"/>
            <w:tcBorders>
              <w:top w:val="nil"/>
              <w:left w:val="nil"/>
              <w:bottom w:val="single" w:sz="4" w:space="0" w:color="auto"/>
              <w:right w:val="single" w:sz="4" w:space="0" w:color="auto"/>
            </w:tcBorders>
            <w:shd w:val="clear" w:color="000000" w:fill="FFFFFF"/>
            <w:vAlign w:val="center"/>
            <w:hideMark/>
          </w:tcPr>
          <w:p w14:paraId="5CD2D75D"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60</w:t>
            </w:r>
          </w:p>
        </w:tc>
        <w:tc>
          <w:tcPr>
            <w:tcW w:w="247" w:type="pct"/>
            <w:tcBorders>
              <w:top w:val="nil"/>
              <w:left w:val="nil"/>
              <w:bottom w:val="single" w:sz="4" w:space="0" w:color="auto"/>
              <w:right w:val="single" w:sz="4" w:space="0" w:color="auto"/>
            </w:tcBorders>
            <w:shd w:val="clear" w:color="000000" w:fill="FFFFFF"/>
            <w:vAlign w:val="center"/>
            <w:hideMark/>
          </w:tcPr>
          <w:p w14:paraId="1F9CE1DB"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110</w:t>
            </w:r>
          </w:p>
        </w:tc>
        <w:tc>
          <w:tcPr>
            <w:tcW w:w="226" w:type="pct"/>
            <w:tcBorders>
              <w:top w:val="nil"/>
              <w:left w:val="nil"/>
              <w:bottom w:val="single" w:sz="4" w:space="0" w:color="auto"/>
              <w:right w:val="single" w:sz="4" w:space="0" w:color="auto"/>
            </w:tcBorders>
            <w:shd w:val="clear" w:color="000000" w:fill="FFFFFF"/>
            <w:vAlign w:val="center"/>
            <w:hideMark/>
          </w:tcPr>
          <w:p w14:paraId="60914495"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40</w:t>
            </w:r>
          </w:p>
        </w:tc>
        <w:tc>
          <w:tcPr>
            <w:tcW w:w="242" w:type="pct"/>
            <w:tcBorders>
              <w:top w:val="nil"/>
              <w:left w:val="nil"/>
              <w:bottom w:val="single" w:sz="4" w:space="0" w:color="auto"/>
              <w:right w:val="single" w:sz="4" w:space="0" w:color="auto"/>
            </w:tcBorders>
            <w:shd w:val="clear" w:color="000000" w:fill="FFFFFF"/>
            <w:vAlign w:val="center"/>
            <w:hideMark/>
          </w:tcPr>
          <w:p w14:paraId="4000E08B"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239" w:type="pct"/>
            <w:tcBorders>
              <w:top w:val="nil"/>
              <w:left w:val="nil"/>
              <w:bottom w:val="single" w:sz="4" w:space="0" w:color="auto"/>
              <w:right w:val="single" w:sz="4" w:space="0" w:color="auto"/>
            </w:tcBorders>
            <w:shd w:val="clear" w:color="000000" w:fill="FFFFFF"/>
            <w:vAlign w:val="center"/>
            <w:hideMark/>
          </w:tcPr>
          <w:p w14:paraId="7CB31B38"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24</w:t>
            </w:r>
          </w:p>
        </w:tc>
        <w:tc>
          <w:tcPr>
            <w:tcW w:w="240" w:type="pct"/>
            <w:tcBorders>
              <w:top w:val="nil"/>
              <w:left w:val="nil"/>
              <w:bottom w:val="single" w:sz="4" w:space="0" w:color="auto"/>
              <w:right w:val="single" w:sz="4" w:space="0" w:color="auto"/>
            </w:tcBorders>
            <w:shd w:val="clear" w:color="000000" w:fill="FFFFFF"/>
            <w:vAlign w:val="center"/>
            <w:hideMark/>
          </w:tcPr>
          <w:p w14:paraId="7E2834AB"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1500</w:t>
            </w:r>
          </w:p>
        </w:tc>
        <w:tc>
          <w:tcPr>
            <w:tcW w:w="288" w:type="pct"/>
            <w:tcBorders>
              <w:top w:val="nil"/>
              <w:left w:val="nil"/>
              <w:bottom w:val="single" w:sz="4" w:space="0" w:color="auto"/>
              <w:right w:val="single" w:sz="4" w:space="0" w:color="auto"/>
            </w:tcBorders>
            <w:shd w:val="clear" w:color="000000" w:fill="FFFFFF"/>
            <w:vAlign w:val="center"/>
            <w:hideMark/>
          </w:tcPr>
          <w:p w14:paraId="67797197"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300</w:t>
            </w:r>
          </w:p>
        </w:tc>
      </w:tr>
      <w:tr w:rsidR="006A612C" w:rsidRPr="00CC3AFA" w14:paraId="6AB6631C" w14:textId="77777777" w:rsidTr="006A612C">
        <w:trPr>
          <w:trHeight w:val="495"/>
        </w:trPr>
        <w:tc>
          <w:tcPr>
            <w:tcW w:w="337" w:type="pct"/>
            <w:tcBorders>
              <w:top w:val="nil"/>
              <w:left w:val="single" w:sz="4" w:space="0" w:color="auto"/>
              <w:bottom w:val="single" w:sz="4" w:space="0" w:color="auto"/>
              <w:right w:val="single" w:sz="4" w:space="0" w:color="auto"/>
            </w:tcBorders>
            <w:shd w:val="clear" w:color="000000" w:fill="FFFFFF"/>
            <w:vAlign w:val="center"/>
            <w:hideMark/>
          </w:tcPr>
          <w:p w14:paraId="731B303E"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БПО-4</w:t>
            </w:r>
          </w:p>
        </w:tc>
        <w:tc>
          <w:tcPr>
            <w:tcW w:w="1052" w:type="pct"/>
            <w:tcBorders>
              <w:top w:val="nil"/>
              <w:left w:val="nil"/>
              <w:bottom w:val="single" w:sz="4" w:space="0" w:color="auto"/>
              <w:right w:val="single" w:sz="4" w:space="0" w:color="auto"/>
            </w:tcBorders>
            <w:shd w:val="clear" w:color="000000" w:fill="FFFFFF"/>
            <w:vAlign w:val="center"/>
            <w:hideMark/>
          </w:tcPr>
          <w:p w14:paraId="7516C06B"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Основной бойлер, вертикальный</w:t>
            </w:r>
          </w:p>
        </w:tc>
        <w:tc>
          <w:tcPr>
            <w:tcW w:w="482" w:type="pct"/>
            <w:tcBorders>
              <w:top w:val="nil"/>
              <w:left w:val="nil"/>
              <w:bottom w:val="single" w:sz="4" w:space="0" w:color="auto"/>
              <w:right w:val="single" w:sz="4" w:space="0" w:color="auto"/>
            </w:tcBorders>
            <w:shd w:val="clear" w:color="000000" w:fill="FFFFFF"/>
            <w:vAlign w:val="center"/>
            <w:hideMark/>
          </w:tcPr>
          <w:p w14:paraId="04E0B97E"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ПСВ-500-3-23</w:t>
            </w:r>
          </w:p>
        </w:tc>
        <w:tc>
          <w:tcPr>
            <w:tcW w:w="860" w:type="pct"/>
            <w:tcBorders>
              <w:top w:val="nil"/>
              <w:left w:val="nil"/>
              <w:bottom w:val="single" w:sz="4" w:space="0" w:color="auto"/>
              <w:right w:val="single" w:sz="4" w:space="0" w:color="auto"/>
            </w:tcBorders>
            <w:shd w:val="clear" w:color="000000" w:fill="FFFFFF"/>
            <w:vAlign w:val="center"/>
            <w:hideMark/>
          </w:tcPr>
          <w:p w14:paraId="3C38CA8D"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коллектор пара 1,2-2,5ата</w:t>
            </w:r>
          </w:p>
        </w:tc>
        <w:tc>
          <w:tcPr>
            <w:tcW w:w="260" w:type="pct"/>
            <w:tcBorders>
              <w:top w:val="nil"/>
              <w:left w:val="nil"/>
              <w:bottom w:val="single" w:sz="4" w:space="0" w:color="auto"/>
              <w:right w:val="single" w:sz="4" w:space="0" w:color="auto"/>
            </w:tcBorders>
            <w:shd w:val="clear" w:color="000000" w:fill="FFFFFF"/>
            <w:vAlign w:val="center"/>
            <w:hideMark/>
          </w:tcPr>
          <w:p w14:paraId="69BF4A67"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500</w:t>
            </w:r>
          </w:p>
        </w:tc>
        <w:tc>
          <w:tcPr>
            <w:tcW w:w="238" w:type="pct"/>
            <w:tcBorders>
              <w:top w:val="nil"/>
              <w:left w:val="nil"/>
              <w:bottom w:val="single" w:sz="4" w:space="0" w:color="auto"/>
              <w:right w:val="single" w:sz="4" w:space="0" w:color="auto"/>
            </w:tcBorders>
            <w:shd w:val="clear" w:color="000000" w:fill="FFFFFF"/>
            <w:vAlign w:val="center"/>
            <w:hideMark/>
          </w:tcPr>
          <w:p w14:paraId="6A9640AF"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288" w:type="pct"/>
            <w:tcBorders>
              <w:top w:val="nil"/>
              <w:left w:val="nil"/>
              <w:bottom w:val="single" w:sz="4" w:space="0" w:color="auto"/>
              <w:right w:val="single" w:sz="4" w:space="0" w:color="auto"/>
            </w:tcBorders>
            <w:shd w:val="clear" w:color="000000" w:fill="FFFFFF"/>
            <w:vAlign w:val="center"/>
            <w:hideMark/>
          </w:tcPr>
          <w:p w14:paraId="213C6FAA"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60</w:t>
            </w:r>
          </w:p>
        </w:tc>
        <w:tc>
          <w:tcPr>
            <w:tcW w:w="247" w:type="pct"/>
            <w:tcBorders>
              <w:top w:val="nil"/>
              <w:left w:val="nil"/>
              <w:bottom w:val="single" w:sz="4" w:space="0" w:color="auto"/>
              <w:right w:val="single" w:sz="4" w:space="0" w:color="auto"/>
            </w:tcBorders>
            <w:shd w:val="clear" w:color="000000" w:fill="FFFFFF"/>
            <w:vAlign w:val="center"/>
            <w:hideMark/>
          </w:tcPr>
          <w:p w14:paraId="26948A6D"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110</w:t>
            </w:r>
          </w:p>
        </w:tc>
        <w:tc>
          <w:tcPr>
            <w:tcW w:w="226" w:type="pct"/>
            <w:tcBorders>
              <w:top w:val="nil"/>
              <w:left w:val="nil"/>
              <w:bottom w:val="single" w:sz="4" w:space="0" w:color="auto"/>
              <w:right w:val="single" w:sz="4" w:space="0" w:color="auto"/>
            </w:tcBorders>
            <w:shd w:val="clear" w:color="000000" w:fill="FFFFFF"/>
            <w:vAlign w:val="center"/>
            <w:hideMark/>
          </w:tcPr>
          <w:p w14:paraId="2B8F3DE2"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40</w:t>
            </w:r>
          </w:p>
        </w:tc>
        <w:tc>
          <w:tcPr>
            <w:tcW w:w="242" w:type="pct"/>
            <w:tcBorders>
              <w:top w:val="nil"/>
              <w:left w:val="nil"/>
              <w:bottom w:val="single" w:sz="4" w:space="0" w:color="auto"/>
              <w:right w:val="single" w:sz="4" w:space="0" w:color="auto"/>
            </w:tcBorders>
            <w:shd w:val="clear" w:color="000000" w:fill="FFFFFF"/>
            <w:vAlign w:val="center"/>
            <w:hideMark/>
          </w:tcPr>
          <w:p w14:paraId="3145C91D"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239" w:type="pct"/>
            <w:tcBorders>
              <w:top w:val="nil"/>
              <w:left w:val="nil"/>
              <w:bottom w:val="single" w:sz="4" w:space="0" w:color="auto"/>
              <w:right w:val="single" w:sz="4" w:space="0" w:color="auto"/>
            </w:tcBorders>
            <w:shd w:val="clear" w:color="000000" w:fill="FFFFFF"/>
            <w:vAlign w:val="center"/>
            <w:hideMark/>
          </w:tcPr>
          <w:p w14:paraId="5D413859"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24</w:t>
            </w:r>
          </w:p>
        </w:tc>
        <w:tc>
          <w:tcPr>
            <w:tcW w:w="240" w:type="pct"/>
            <w:tcBorders>
              <w:top w:val="nil"/>
              <w:left w:val="nil"/>
              <w:bottom w:val="single" w:sz="4" w:space="0" w:color="auto"/>
              <w:right w:val="single" w:sz="4" w:space="0" w:color="auto"/>
            </w:tcBorders>
            <w:shd w:val="clear" w:color="000000" w:fill="FFFFFF"/>
            <w:vAlign w:val="center"/>
            <w:hideMark/>
          </w:tcPr>
          <w:p w14:paraId="2A1B8DDE"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1500</w:t>
            </w:r>
          </w:p>
        </w:tc>
        <w:tc>
          <w:tcPr>
            <w:tcW w:w="288" w:type="pct"/>
            <w:tcBorders>
              <w:top w:val="nil"/>
              <w:left w:val="nil"/>
              <w:bottom w:val="single" w:sz="4" w:space="0" w:color="auto"/>
              <w:right w:val="single" w:sz="4" w:space="0" w:color="auto"/>
            </w:tcBorders>
            <w:shd w:val="clear" w:color="000000" w:fill="FFFFFF"/>
            <w:vAlign w:val="center"/>
            <w:hideMark/>
          </w:tcPr>
          <w:p w14:paraId="7E1E47D3"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300</w:t>
            </w:r>
          </w:p>
        </w:tc>
      </w:tr>
      <w:tr w:rsidR="006A612C" w:rsidRPr="00CC3AFA" w14:paraId="26D7ACD6" w14:textId="77777777" w:rsidTr="006A612C">
        <w:trPr>
          <w:trHeight w:val="495"/>
        </w:trPr>
        <w:tc>
          <w:tcPr>
            <w:tcW w:w="337" w:type="pct"/>
            <w:tcBorders>
              <w:top w:val="nil"/>
              <w:left w:val="single" w:sz="4" w:space="0" w:color="auto"/>
              <w:bottom w:val="single" w:sz="4" w:space="0" w:color="auto"/>
              <w:right w:val="single" w:sz="4" w:space="0" w:color="auto"/>
            </w:tcBorders>
            <w:shd w:val="clear" w:color="000000" w:fill="FFFFFF"/>
            <w:vAlign w:val="center"/>
            <w:hideMark/>
          </w:tcPr>
          <w:p w14:paraId="720513F1"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БПО-4</w:t>
            </w:r>
          </w:p>
        </w:tc>
        <w:tc>
          <w:tcPr>
            <w:tcW w:w="1052" w:type="pct"/>
            <w:tcBorders>
              <w:top w:val="nil"/>
              <w:left w:val="nil"/>
              <w:bottom w:val="single" w:sz="4" w:space="0" w:color="auto"/>
              <w:right w:val="single" w:sz="4" w:space="0" w:color="auto"/>
            </w:tcBorders>
            <w:shd w:val="clear" w:color="000000" w:fill="FFFFFF"/>
            <w:vAlign w:val="center"/>
            <w:hideMark/>
          </w:tcPr>
          <w:p w14:paraId="47DAFE89"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Основной бойлер, вертикальный</w:t>
            </w:r>
          </w:p>
        </w:tc>
        <w:tc>
          <w:tcPr>
            <w:tcW w:w="482" w:type="pct"/>
            <w:tcBorders>
              <w:top w:val="nil"/>
              <w:left w:val="nil"/>
              <w:bottom w:val="single" w:sz="4" w:space="0" w:color="auto"/>
              <w:right w:val="single" w:sz="4" w:space="0" w:color="auto"/>
            </w:tcBorders>
            <w:shd w:val="clear" w:color="000000" w:fill="FFFFFF"/>
            <w:vAlign w:val="center"/>
            <w:hideMark/>
          </w:tcPr>
          <w:p w14:paraId="37639C85"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ПСВ-500-3-23</w:t>
            </w:r>
          </w:p>
        </w:tc>
        <w:tc>
          <w:tcPr>
            <w:tcW w:w="860" w:type="pct"/>
            <w:tcBorders>
              <w:top w:val="nil"/>
              <w:left w:val="nil"/>
              <w:bottom w:val="single" w:sz="4" w:space="0" w:color="auto"/>
              <w:right w:val="single" w:sz="4" w:space="0" w:color="auto"/>
            </w:tcBorders>
            <w:shd w:val="clear" w:color="000000" w:fill="FFFFFF"/>
            <w:vAlign w:val="center"/>
            <w:hideMark/>
          </w:tcPr>
          <w:p w14:paraId="0378707D"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коллектор пара 1,2-2,5ата</w:t>
            </w:r>
          </w:p>
        </w:tc>
        <w:tc>
          <w:tcPr>
            <w:tcW w:w="260" w:type="pct"/>
            <w:tcBorders>
              <w:top w:val="nil"/>
              <w:left w:val="nil"/>
              <w:bottom w:val="single" w:sz="4" w:space="0" w:color="auto"/>
              <w:right w:val="single" w:sz="4" w:space="0" w:color="auto"/>
            </w:tcBorders>
            <w:shd w:val="clear" w:color="000000" w:fill="FFFFFF"/>
            <w:vAlign w:val="center"/>
            <w:hideMark/>
          </w:tcPr>
          <w:p w14:paraId="3E801A8A"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500</w:t>
            </w:r>
          </w:p>
        </w:tc>
        <w:tc>
          <w:tcPr>
            <w:tcW w:w="238" w:type="pct"/>
            <w:tcBorders>
              <w:top w:val="nil"/>
              <w:left w:val="nil"/>
              <w:bottom w:val="single" w:sz="4" w:space="0" w:color="auto"/>
              <w:right w:val="single" w:sz="4" w:space="0" w:color="auto"/>
            </w:tcBorders>
            <w:shd w:val="clear" w:color="000000" w:fill="FFFFFF"/>
            <w:vAlign w:val="center"/>
            <w:hideMark/>
          </w:tcPr>
          <w:p w14:paraId="538703A3"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288" w:type="pct"/>
            <w:tcBorders>
              <w:top w:val="nil"/>
              <w:left w:val="nil"/>
              <w:bottom w:val="single" w:sz="4" w:space="0" w:color="auto"/>
              <w:right w:val="single" w:sz="4" w:space="0" w:color="auto"/>
            </w:tcBorders>
            <w:shd w:val="clear" w:color="000000" w:fill="FFFFFF"/>
            <w:vAlign w:val="center"/>
            <w:hideMark/>
          </w:tcPr>
          <w:p w14:paraId="7DA36671"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60</w:t>
            </w:r>
          </w:p>
        </w:tc>
        <w:tc>
          <w:tcPr>
            <w:tcW w:w="247" w:type="pct"/>
            <w:tcBorders>
              <w:top w:val="nil"/>
              <w:left w:val="nil"/>
              <w:bottom w:val="single" w:sz="4" w:space="0" w:color="auto"/>
              <w:right w:val="single" w:sz="4" w:space="0" w:color="auto"/>
            </w:tcBorders>
            <w:shd w:val="clear" w:color="000000" w:fill="FFFFFF"/>
            <w:vAlign w:val="center"/>
            <w:hideMark/>
          </w:tcPr>
          <w:p w14:paraId="009E0247"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110</w:t>
            </w:r>
          </w:p>
        </w:tc>
        <w:tc>
          <w:tcPr>
            <w:tcW w:w="226" w:type="pct"/>
            <w:tcBorders>
              <w:top w:val="nil"/>
              <w:left w:val="nil"/>
              <w:bottom w:val="single" w:sz="4" w:space="0" w:color="auto"/>
              <w:right w:val="single" w:sz="4" w:space="0" w:color="auto"/>
            </w:tcBorders>
            <w:shd w:val="clear" w:color="000000" w:fill="FFFFFF"/>
            <w:vAlign w:val="center"/>
            <w:hideMark/>
          </w:tcPr>
          <w:p w14:paraId="48CA0F9F"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40</w:t>
            </w:r>
          </w:p>
        </w:tc>
        <w:tc>
          <w:tcPr>
            <w:tcW w:w="242" w:type="pct"/>
            <w:tcBorders>
              <w:top w:val="nil"/>
              <w:left w:val="nil"/>
              <w:bottom w:val="single" w:sz="4" w:space="0" w:color="auto"/>
              <w:right w:val="single" w:sz="4" w:space="0" w:color="auto"/>
            </w:tcBorders>
            <w:shd w:val="clear" w:color="000000" w:fill="FFFFFF"/>
            <w:vAlign w:val="center"/>
            <w:hideMark/>
          </w:tcPr>
          <w:p w14:paraId="0AC61897"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239" w:type="pct"/>
            <w:tcBorders>
              <w:top w:val="nil"/>
              <w:left w:val="nil"/>
              <w:bottom w:val="single" w:sz="4" w:space="0" w:color="auto"/>
              <w:right w:val="single" w:sz="4" w:space="0" w:color="auto"/>
            </w:tcBorders>
            <w:shd w:val="clear" w:color="000000" w:fill="FFFFFF"/>
            <w:vAlign w:val="center"/>
            <w:hideMark/>
          </w:tcPr>
          <w:p w14:paraId="6CA9FEEB"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24</w:t>
            </w:r>
          </w:p>
        </w:tc>
        <w:tc>
          <w:tcPr>
            <w:tcW w:w="240" w:type="pct"/>
            <w:tcBorders>
              <w:top w:val="nil"/>
              <w:left w:val="nil"/>
              <w:bottom w:val="single" w:sz="4" w:space="0" w:color="auto"/>
              <w:right w:val="single" w:sz="4" w:space="0" w:color="auto"/>
            </w:tcBorders>
            <w:shd w:val="clear" w:color="000000" w:fill="FFFFFF"/>
            <w:vAlign w:val="center"/>
            <w:hideMark/>
          </w:tcPr>
          <w:p w14:paraId="50A561B3"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1500</w:t>
            </w:r>
          </w:p>
        </w:tc>
        <w:tc>
          <w:tcPr>
            <w:tcW w:w="288" w:type="pct"/>
            <w:tcBorders>
              <w:top w:val="nil"/>
              <w:left w:val="nil"/>
              <w:bottom w:val="single" w:sz="4" w:space="0" w:color="auto"/>
              <w:right w:val="single" w:sz="4" w:space="0" w:color="auto"/>
            </w:tcBorders>
            <w:shd w:val="clear" w:color="000000" w:fill="FFFFFF"/>
            <w:vAlign w:val="center"/>
            <w:hideMark/>
          </w:tcPr>
          <w:p w14:paraId="73A1F241"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300</w:t>
            </w:r>
          </w:p>
        </w:tc>
      </w:tr>
      <w:tr w:rsidR="006A612C" w:rsidRPr="00CC3AFA" w14:paraId="0682575E" w14:textId="77777777" w:rsidTr="006A612C">
        <w:trPr>
          <w:trHeight w:val="495"/>
        </w:trPr>
        <w:tc>
          <w:tcPr>
            <w:tcW w:w="337" w:type="pct"/>
            <w:tcBorders>
              <w:top w:val="nil"/>
              <w:left w:val="single" w:sz="4" w:space="0" w:color="auto"/>
              <w:bottom w:val="single" w:sz="4" w:space="0" w:color="auto"/>
              <w:right w:val="single" w:sz="4" w:space="0" w:color="auto"/>
            </w:tcBorders>
            <w:shd w:val="clear" w:color="000000" w:fill="FFFFFF"/>
            <w:vAlign w:val="center"/>
            <w:hideMark/>
          </w:tcPr>
          <w:p w14:paraId="3B0E65EF"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БЖП</w:t>
            </w:r>
          </w:p>
        </w:tc>
        <w:tc>
          <w:tcPr>
            <w:tcW w:w="1052" w:type="pct"/>
            <w:tcBorders>
              <w:top w:val="nil"/>
              <w:left w:val="nil"/>
              <w:bottom w:val="single" w:sz="4" w:space="0" w:color="auto"/>
              <w:right w:val="single" w:sz="4" w:space="0" w:color="auto"/>
            </w:tcBorders>
            <w:shd w:val="clear" w:color="000000" w:fill="FFFFFF"/>
            <w:vAlign w:val="center"/>
            <w:hideMark/>
          </w:tcPr>
          <w:p w14:paraId="326953A6"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Основной бойлер, вертикальный</w:t>
            </w:r>
          </w:p>
        </w:tc>
        <w:tc>
          <w:tcPr>
            <w:tcW w:w="482" w:type="pct"/>
            <w:tcBorders>
              <w:top w:val="nil"/>
              <w:left w:val="nil"/>
              <w:bottom w:val="single" w:sz="4" w:space="0" w:color="auto"/>
              <w:right w:val="single" w:sz="4" w:space="0" w:color="auto"/>
            </w:tcBorders>
            <w:shd w:val="clear" w:color="000000" w:fill="FFFFFF"/>
            <w:vAlign w:val="center"/>
            <w:hideMark/>
          </w:tcPr>
          <w:p w14:paraId="0DBAC845"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ПСВ-315-3-23</w:t>
            </w:r>
          </w:p>
        </w:tc>
        <w:tc>
          <w:tcPr>
            <w:tcW w:w="860" w:type="pct"/>
            <w:tcBorders>
              <w:top w:val="nil"/>
              <w:left w:val="nil"/>
              <w:bottom w:val="single" w:sz="4" w:space="0" w:color="auto"/>
              <w:right w:val="single" w:sz="4" w:space="0" w:color="auto"/>
            </w:tcBorders>
            <w:shd w:val="clear" w:color="000000" w:fill="FFFFFF"/>
            <w:vAlign w:val="center"/>
            <w:hideMark/>
          </w:tcPr>
          <w:p w14:paraId="51A1C50C"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коллектор пара 1,2-2,5ата</w:t>
            </w:r>
          </w:p>
        </w:tc>
        <w:tc>
          <w:tcPr>
            <w:tcW w:w="260" w:type="pct"/>
            <w:tcBorders>
              <w:top w:val="nil"/>
              <w:left w:val="nil"/>
              <w:bottom w:val="single" w:sz="4" w:space="0" w:color="auto"/>
              <w:right w:val="single" w:sz="4" w:space="0" w:color="auto"/>
            </w:tcBorders>
            <w:shd w:val="clear" w:color="000000" w:fill="FFFFFF"/>
            <w:vAlign w:val="center"/>
            <w:hideMark/>
          </w:tcPr>
          <w:p w14:paraId="46115039"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315</w:t>
            </w:r>
          </w:p>
        </w:tc>
        <w:tc>
          <w:tcPr>
            <w:tcW w:w="238" w:type="pct"/>
            <w:tcBorders>
              <w:top w:val="nil"/>
              <w:left w:val="nil"/>
              <w:bottom w:val="single" w:sz="4" w:space="0" w:color="auto"/>
              <w:right w:val="single" w:sz="4" w:space="0" w:color="auto"/>
            </w:tcBorders>
            <w:shd w:val="clear" w:color="000000" w:fill="FFFFFF"/>
            <w:vAlign w:val="center"/>
            <w:hideMark/>
          </w:tcPr>
          <w:p w14:paraId="213F8602"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288" w:type="pct"/>
            <w:tcBorders>
              <w:top w:val="nil"/>
              <w:left w:val="nil"/>
              <w:bottom w:val="single" w:sz="4" w:space="0" w:color="auto"/>
              <w:right w:val="single" w:sz="4" w:space="0" w:color="auto"/>
            </w:tcBorders>
            <w:shd w:val="clear" w:color="000000" w:fill="FFFFFF"/>
            <w:vAlign w:val="center"/>
            <w:hideMark/>
          </w:tcPr>
          <w:p w14:paraId="1D04B267"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39,5</w:t>
            </w:r>
          </w:p>
        </w:tc>
        <w:tc>
          <w:tcPr>
            <w:tcW w:w="247" w:type="pct"/>
            <w:tcBorders>
              <w:top w:val="nil"/>
              <w:left w:val="nil"/>
              <w:bottom w:val="single" w:sz="4" w:space="0" w:color="auto"/>
              <w:right w:val="single" w:sz="4" w:space="0" w:color="auto"/>
            </w:tcBorders>
            <w:shd w:val="clear" w:color="000000" w:fill="FFFFFF"/>
            <w:vAlign w:val="center"/>
            <w:hideMark/>
          </w:tcPr>
          <w:p w14:paraId="583CCB52"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70</w:t>
            </w:r>
          </w:p>
        </w:tc>
        <w:tc>
          <w:tcPr>
            <w:tcW w:w="226" w:type="pct"/>
            <w:tcBorders>
              <w:top w:val="nil"/>
              <w:left w:val="nil"/>
              <w:bottom w:val="single" w:sz="4" w:space="0" w:color="auto"/>
              <w:right w:val="single" w:sz="4" w:space="0" w:color="auto"/>
            </w:tcBorders>
            <w:shd w:val="clear" w:color="000000" w:fill="FFFFFF"/>
            <w:vAlign w:val="center"/>
            <w:hideMark/>
          </w:tcPr>
          <w:p w14:paraId="2F50E195"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35</w:t>
            </w:r>
          </w:p>
        </w:tc>
        <w:tc>
          <w:tcPr>
            <w:tcW w:w="242" w:type="pct"/>
            <w:tcBorders>
              <w:top w:val="nil"/>
              <w:left w:val="nil"/>
              <w:bottom w:val="single" w:sz="4" w:space="0" w:color="auto"/>
              <w:right w:val="single" w:sz="4" w:space="0" w:color="auto"/>
            </w:tcBorders>
            <w:shd w:val="clear" w:color="000000" w:fill="FFFFFF"/>
            <w:vAlign w:val="center"/>
            <w:hideMark/>
          </w:tcPr>
          <w:p w14:paraId="4CEACDF8"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239" w:type="pct"/>
            <w:tcBorders>
              <w:top w:val="nil"/>
              <w:left w:val="nil"/>
              <w:bottom w:val="single" w:sz="4" w:space="0" w:color="auto"/>
              <w:right w:val="single" w:sz="4" w:space="0" w:color="auto"/>
            </w:tcBorders>
            <w:shd w:val="clear" w:color="000000" w:fill="FFFFFF"/>
            <w:vAlign w:val="center"/>
            <w:hideMark/>
          </w:tcPr>
          <w:p w14:paraId="66EC8FD0"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24</w:t>
            </w:r>
          </w:p>
        </w:tc>
        <w:tc>
          <w:tcPr>
            <w:tcW w:w="240" w:type="pct"/>
            <w:tcBorders>
              <w:top w:val="nil"/>
              <w:left w:val="nil"/>
              <w:bottom w:val="single" w:sz="4" w:space="0" w:color="auto"/>
              <w:right w:val="single" w:sz="4" w:space="0" w:color="auto"/>
            </w:tcBorders>
            <w:shd w:val="clear" w:color="000000" w:fill="FFFFFF"/>
            <w:vAlign w:val="center"/>
            <w:hideMark/>
          </w:tcPr>
          <w:p w14:paraId="1C560DE9"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1130</w:t>
            </w:r>
          </w:p>
        </w:tc>
        <w:tc>
          <w:tcPr>
            <w:tcW w:w="288" w:type="pct"/>
            <w:tcBorders>
              <w:top w:val="nil"/>
              <w:left w:val="nil"/>
              <w:bottom w:val="single" w:sz="4" w:space="0" w:color="auto"/>
              <w:right w:val="single" w:sz="4" w:space="0" w:color="auto"/>
            </w:tcBorders>
            <w:shd w:val="clear" w:color="000000" w:fill="FFFFFF"/>
            <w:vAlign w:val="center"/>
            <w:hideMark/>
          </w:tcPr>
          <w:p w14:paraId="2C6053FA"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200</w:t>
            </w:r>
          </w:p>
        </w:tc>
      </w:tr>
      <w:tr w:rsidR="006A612C" w:rsidRPr="00CC3AFA" w14:paraId="30E499DD" w14:textId="77777777" w:rsidTr="006A612C">
        <w:trPr>
          <w:trHeight w:val="495"/>
        </w:trPr>
        <w:tc>
          <w:tcPr>
            <w:tcW w:w="337" w:type="pct"/>
            <w:tcBorders>
              <w:top w:val="nil"/>
              <w:left w:val="single" w:sz="4" w:space="0" w:color="auto"/>
              <w:bottom w:val="single" w:sz="4" w:space="0" w:color="auto"/>
              <w:right w:val="single" w:sz="4" w:space="0" w:color="auto"/>
            </w:tcBorders>
            <w:shd w:val="clear" w:color="000000" w:fill="FFFFFF"/>
            <w:vAlign w:val="center"/>
            <w:hideMark/>
          </w:tcPr>
          <w:p w14:paraId="515E77CE"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БЖП</w:t>
            </w:r>
          </w:p>
        </w:tc>
        <w:tc>
          <w:tcPr>
            <w:tcW w:w="1052" w:type="pct"/>
            <w:tcBorders>
              <w:top w:val="nil"/>
              <w:left w:val="nil"/>
              <w:bottom w:val="single" w:sz="4" w:space="0" w:color="auto"/>
              <w:right w:val="single" w:sz="4" w:space="0" w:color="auto"/>
            </w:tcBorders>
            <w:shd w:val="clear" w:color="000000" w:fill="FFFFFF"/>
            <w:vAlign w:val="center"/>
            <w:hideMark/>
          </w:tcPr>
          <w:p w14:paraId="3026FEB1"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Основной бойлер, вертикальный</w:t>
            </w:r>
          </w:p>
        </w:tc>
        <w:tc>
          <w:tcPr>
            <w:tcW w:w="482" w:type="pct"/>
            <w:tcBorders>
              <w:top w:val="nil"/>
              <w:left w:val="nil"/>
              <w:bottom w:val="single" w:sz="4" w:space="0" w:color="auto"/>
              <w:right w:val="single" w:sz="4" w:space="0" w:color="auto"/>
            </w:tcBorders>
            <w:shd w:val="clear" w:color="000000" w:fill="FFFFFF"/>
            <w:vAlign w:val="center"/>
            <w:hideMark/>
          </w:tcPr>
          <w:p w14:paraId="63059282"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ПСВ-315-3-23</w:t>
            </w:r>
          </w:p>
        </w:tc>
        <w:tc>
          <w:tcPr>
            <w:tcW w:w="860" w:type="pct"/>
            <w:tcBorders>
              <w:top w:val="nil"/>
              <w:left w:val="nil"/>
              <w:bottom w:val="single" w:sz="4" w:space="0" w:color="auto"/>
              <w:right w:val="single" w:sz="4" w:space="0" w:color="auto"/>
            </w:tcBorders>
            <w:shd w:val="clear" w:color="000000" w:fill="FFFFFF"/>
            <w:vAlign w:val="center"/>
            <w:hideMark/>
          </w:tcPr>
          <w:p w14:paraId="67D266A2"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коллектор пара 1,2-2,5ата</w:t>
            </w:r>
          </w:p>
        </w:tc>
        <w:tc>
          <w:tcPr>
            <w:tcW w:w="260" w:type="pct"/>
            <w:tcBorders>
              <w:top w:val="nil"/>
              <w:left w:val="nil"/>
              <w:bottom w:val="single" w:sz="4" w:space="0" w:color="auto"/>
              <w:right w:val="single" w:sz="4" w:space="0" w:color="auto"/>
            </w:tcBorders>
            <w:shd w:val="clear" w:color="000000" w:fill="FFFFFF"/>
            <w:vAlign w:val="center"/>
            <w:hideMark/>
          </w:tcPr>
          <w:p w14:paraId="0DB833CA"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315</w:t>
            </w:r>
          </w:p>
        </w:tc>
        <w:tc>
          <w:tcPr>
            <w:tcW w:w="238" w:type="pct"/>
            <w:tcBorders>
              <w:top w:val="nil"/>
              <w:left w:val="nil"/>
              <w:bottom w:val="single" w:sz="4" w:space="0" w:color="auto"/>
              <w:right w:val="single" w:sz="4" w:space="0" w:color="auto"/>
            </w:tcBorders>
            <w:shd w:val="clear" w:color="000000" w:fill="FFFFFF"/>
            <w:vAlign w:val="center"/>
            <w:hideMark/>
          </w:tcPr>
          <w:p w14:paraId="6EA7852D"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288" w:type="pct"/>
            <w:tcBorders>
              <w:top w:val="nil"/>
              <w:left w:val="nil"/>
              <w:bottom w:val="single" w:sz="4" w:space="0" w:color="auto"/>
              <w:right w:val="single" w:sz="4" w:space="0" w:color="auto"/>
            </w:tcBorders>
            <w:shd w:val="clear" w:color="000000" w:fill="FFFFFF"/>
            <w:vAlign w:val="center"/>
            <w:hideMark/>
          </w:tcPr>
          <w:p w14:paraId="2BAD036A"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39,5</w:t>
            </w:r>
          </w:p>
        </w:tc>
        <w:tc>
          <w:tcPr>
            <w:tcW w:w="247" w:type="pct"/>
            <w:tcBorders>
              <w:top w:val="nil"/>
              <w:left w:val="nil"/>
              <w:bottom w:val="single" w:sz="4" w:space="0" w:color="auto"/>
              <w:right w:val="single" w:sz="4" w:space="0" w:color="auto"/>
            </w:tcBorders>
            <w:shd w:val="clear" w:color="000000" w:fill="FFFFFF"/>
            <w:vAlign w:val="center"/>
            <w:hideMark/>
          </w:tcPr>
          <w:p w14:paraId="2768BAEC"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70</w:t>
            </w:r>
          </w:p>
        </w:tc>
        <w:tc>
          <w:tcPr>
            <w:tcW w:w="226" w:type="pct"/>
            <w:tcBorders>
              <w:top w:val="nil"/>
              <w:left w:val="nil"/>
              <w:bottom w:val="single" w:sz="4" w:space="0" w:color="auto"/>
              <w:right w:val="single" w:sz="4" w:space="0" w:color="auto"/>
            </w:tcBorders>
            <w:shd w:val="clear" w:color="000000" w:fill="FFFFFF"/>
            <w:vAlign w:val="center"/>
            <w:hideMark/>
          </w:tcPr>
          <w:p w14:paraId="77D7B929"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35</w:t>
            </w:r>
          </w:p>
        </w:tc>
        <w:tc>
          <w:tcPr>
            <w:tcW w:w="242" w:type="pct"/>
            <w:tcBorders>
              <w:top w:val="nil"/>
              <w:left w:val="nil"/>
              <w:bottom w:val="single" w:sz="4" w:space="0" w:color="auto"/>
              <w:right w:val="single" w:sz="4" w:space="0" w:color="auto"/>
            </w:tcBorders>
            <w:shd w:val="clear" w:color="000000" w:fill="FFFFFF"/>
            <w:vAlign w:val="center"/>
            <w:hideMark/>
          </w:tcPr>
          <w:p w14:paraId="29E75A66"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239" w:type="pct"/>
            <w:tcBorders>
              <w:top w:val="nil"/>
              <w:left w:val="nil"/>
              <w:bottom w:val="single" w:sz="4" w:space="0" w:color="auto"/>
              <w:right w:val="single" w:sz="4" w:space="0" w:color="auto"/>
            </w:tcBorders>
            <w:shd w:val="clear" w:color="000000" w:fill="FFFFFF"/>
            <w:vAlign w:val="center"/>
            <w:hideMark/>
          </w:tcPr>
          <w:p w14:paraId="2B83C250"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24</w:t>
            </w:r>
          </w:p>
        </w:tc>
        <w:tc>
          <w:tcPr>
            <w:tcW w:w="240" w:type="pct"/>
            <w:tcBorders>
              <w:top w:val="nil"/>
              <w:left w:val="nil"/>
              <w:bottom w:val="single" w:sz="4" w:space="0" w:color="auto"/>
              <w:right w:val="single" w:sz="4" w:space="0" w:color="auto"/>
            </w:tcBorders>
            <w:shd w:val="clear" w:color="000000" w:fill="FFFFFF"/>
            <w:vAlign w:val="center"/>
            <w:hideMark/>
          </w:tcPr>
          <w:p w14:paraId="78C246EF"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1130</w:t>
            </w:r>
          </w:p>
        </w:tc>
        <w:tc>
          <w:tcPr>
            <w:tcW w:w="288" w:type="pct"/>
            <w:tcBorders>
              <w:top w:val="nil"/>
              <w:left w:val="nil"/>
              <w:bottom w:val="single" w:sz="4" w:space="0" w:color="auto"/>
              <w:right w:val="single" w:sz="4" w:space="0" w:color="auto"/>
            </w:tcBorders>
            <w:shd w:val="clear" w:color="000000" w:fill="FFFFFF"/>
            <w:vAlign w:val="center"/>
            <w:hideMark/>
          </w:tcPr>
          <w:p w14:paraId="502830CA"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200</w:t>
            </w:r>
          </w:p>
        </w:tc>
      </w:tr>
      <w:tr w:rsidR="006A612C" w:rsidRPr="00CC3AFA" w14:paraId="53D91B77" w14:textId="77777777" w:rsidTr="006A612C">
        <w:trPr>
          <w:trHeight w:val="495"/>
        </w:trPr>
        <w:tc>
          <w:tcPr>
            <w:tcW w:w="337" w:type="pct"/>
            <w:tcBorders>
              <w:top w:val="nil"/>
              <w:left w:val="single" w:sz="4" w:space="0" w:color="auto"/>
              <w:bottom w:val="single" w:sz="4" w:space="0" w:color="auto"/>
              <w:right w:val="single" w:sz="4" w:space="0" w:color="auto"/>
            </w:tcBorders>
            <w:shd w:val="clear" w:color="000000" w:fill="FFFFFF"/>
            <w:vAlign w:val="center"/>
            <w:hideMark/>
          </w:tcPr>
          <w:p w14:paraId="4CEF7D04"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БПО-1</w:t>
            </w:r>
          </w:p>
        </w:tc>
        <w:tc>
          <w:tcPr>
            <w:tcW w:w="1052" w:type="pct"/>
            <w:tcBorders>
              <w:top w:val="nil"/>
              <w:left w:val="nil"/>
              <w:bottom w:val="single" w:sz="4" w:space="0" w:color="auto"/>
              <w:right w:val="single" w:sz="4" w:space="0" w:color="auto"/>
            </w:tcBorders>
            <w:shd w:val="clear" w:color="000000" w:fill="FFFFFF"/>
            <w:vAlign w:val="center"/>
            <w:hideMark/>
          </w:tcPr>
          <w:p w14:paraId="1A9BD21B"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Пиковый бойлер, вертикальный</w:t>
            </w:r>
          </w:p>
        </w:tc>
        <w:tc>
          <w:tcPr>
            <w:tcW w:w="482" w:type="pct"/>
            <w:tcBorders>
              <w:top w:val="nil"/>
              <w:left w:val="nil"/>
              <w:bottom w:val="single" w:sz="4" w:space="0" w:color="auto"/>
              <w:right w:val="single" w:sz="4" w:space="0" w:color="auto"/>
            </w:tcBorders>
            <w:shd w:val="clear" w:color="000000" w:fill="FFFFFF"/>
            <w:vAlign w:val="center"/>
            <w:hideMark/>
          </w:tcPr>
          <w:p w14:paraId="66D80C81"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ПСВ-500-14-23</w:t>
            </w:r>
          </w:p>
        </w:tc>
        <w:tc>
          <w:tcPr>
            <w:tcW w:w="860" w:type="pct"/>
            <w:tcBorders>
              <w:top w:val="nil"/>
              <w:left w:val="nil"/>
              <w:bottom w:val="single" w:sz="4" w:space="0" w:color="auto"/>
              <w:right w:val="single" w:sz="4" w:space="0" w:color="auto"/>
            </w:tcBorders>
            <w:shd w:val="clear" w:color="000000" w:fill="FFFFFF"/>
            <w:vAlign w:val="center"/>
            <w:hideMark/>
          </w:tcPr>
          <w:p w14:paraId="0964A1A2"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коллектор пара 8-13ата</w:t>
            </w:r>
          </w:p>
        </w:tc>
        <w:tc>
          <w:tcPr>
            <w:tcW w:w="260" w:type="pct"/>
            <w:tcBorders>
              <w:top w:val="nil"/>
              <w:left w:val="nil"/>
              <w:bottom w:val="single" w:sz="4" w:space="0" w:color="auto"/>
              <w:right w:val="single" w:sz="4" w:space="0" w:color="auto"/>
            </w:tcBorders>
            <w:shd w:val="clear" w:color="000000" w:fill="FFFFFF"/>
            <w:vAlign w:val="center"/>
            <w:hideMark/>
          </w:tcPr>
          <w:p w14:paraId="7499857C"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500</w:t>
            </w:r>
          </w:p>
        </w:tc>
        <w:tc>
          <w:tcPr>
            <w:tcW w:w="238" w:type="pct"/>
            <w:tcBorders>
              <w:top w:val="nil"/>
              <w:left w:val="nil"/>
              <w:bottom w:val="single" w:sz="4" w:space="0" w:color="auto"/>
              <w:right w:val="single" w:sz="4" w:space="0" w:color="auto"/>
            </w:tcBorders>
            <w:shd w:val="clear" w:color="000000" w:fill="FFFFFF"/>
            <w:vAlign w:val="center"/>
            <w:hideMark/>
          </w:tcPr>
          <w:p w14:paraId="40A2EABF"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288" w:type="pct"/>
            <w:tcBorders>
              <w:top w:val="nil"/>
              <w:left w:val="nil"/>
              <w:bottom w:val="single" w:sz="4" w:space="0" w:color="auto"/>
              <w:right w:val="single" w:sz="4" w:space="0" w:color="auto"/>
            </w:tcBorders>
            <w:shd w:val="clear" w:color="000000" w:fill="FFFFFF"/>
            <w:vAlign w:val="center"/>
            <w:hideMark/>
          </w:tcPr>
          <w:p w14:paraId="45146F3D"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97,5</w:t>
            </w:r>
          </w:p>
        </w:tc>
        <w:tc>
          <w:tcPr>
            <w:tcW w:w="247" w:type="pct"/>
            <w:tcBorders>
              <w:top w:val="nil"/>
              <w:left w:val="nil"/>
              <w:bottom w:val="single" w:sz="4" w:space="0" w:color="auto"/>
              <w:right w:val="single" w:sz="4" w:space="0" w:color="auto"/>
            </w:tcBorders>
            <w:shd w:val="clear" w:color="000000" w:fill="FFFFFF"/>
            <w:vAlign w:val="center"/>
            <w:hideMark/>
          </w:tcPr>
          <w:p w14:paraId="3BFC466F"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160</w:t>
            </w:r>
          </w:p>
        </w:tc>
        <w:tc>
          <w:tcPr>
            <w:tcW w:w="226" w:type="pct"/>
            <w:tcBorders>
              <w:top w:val="nil"/>
              <w:left w:val="nil"/>
              <w:bottom w:val="single" w:sz="4" w:space="0" w:color="auto"/>
              <w:right w:val="single" w:sz="4" w:space="0" w:color="auto"/>
            </w:tcBorders>
            <w:shd w:val="clear" w:color="000000" w:fill="FFFFFF"/>
            <w:vAlign w:val="center"/>
            <w:hideMark/>
          </w:tcPr>
          <w:p w14:paraId="5826F0E8"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65</w:t>
            </w:r>
          </w:p>
        </w:tc>
        <w:tc>
          <w:tcPr>
            <w:tcW w:w="242" w:type="pct"/>
            <w:tcBorders>
              <w:top w:val="nil"/>
              <w:left w:val="nil"/>
              <w:bottom w:val="single" w:sz="4" w:space="0" w:color="auto"/>
              <w:right w:val="single" w:sz="4" w:space="0" w:color="auto"/>
            </w:tcBorders>
            <w:shd w:val="clear" w:color="000000" w:fill="FFFFFF"/>
            <w:vAlign w:val="center"/>
            <w:hideMark/>
          </w:tcPr>
          <w:p w14:paraId="68F4D34A"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w:t>
            </w:r>
          </w:p>
        </w:tc>
        <w:tc>
          <w:tcPr>
            <w:tcW w:w="239" w:type="pct"/>
            <w:tcBorders>
              <w:top w:val="nil"/>
              <w:left w:val="nil"/>
              <w:bottom w:val="single" w:sz="4" w:space="0" w:color="auto"/>
              <w:right w:val="single" w:sz="4" w:space="0" w:color="auto"/>
            </w:tcBorders>
            <w:shd w:val="clear" w:color="000000" w:fill="FFFFFF"/>
            <w:vAlign w:val="center"/>
            <w:hideMark/>
          </w:tcPr>
          <w:p w14:paraId="135AA403"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24</w:t>
            </w:r>
          </w:p>
        </w:tc>
        <w:tc>
          <w:tcPr>
            <w:tcW w:w="240" w:type="pct"/>
            <w:tcBorders>
              <w:top w:val="nil"/>
              <w:left w:val="nil"/>
              <w:bottom w:val="single" w:sz="4" w:space="0" w:color="auto"/>
              <w:right w:val="single" w:sz="4" w:space="0" w:color="auto"/>
            </w:tcBorders>
            <w:shd w:val="clear" w:color="000000" w:fill="FFFFFF"/>
            <w:vAlign w:val="center"/>
            <w:hideMark/>
          </w:tcPr>
          <w:p w14:paraId="1752D0AC"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1500</w:t>
            </w:r>
          </w:p>
        </w:tc>
        <w:tc>
          <w:tcPr>
            <w:tcW w:w="288" w:type="pct"/>
            <w:tcBorders>
              <w:top w:val="nil"/>
              <w:left w:val="nil"/>
              <w:bottom w:val="single" w:sz="4" w:space="0" w:color="auto"/>
              <w:right w:val="single" w:sz="4" w:space="0" w:color="auto"/>
            </w:tcBorders>
            <w:shd w:val="clear" w:color="000000" w:fill="FFFFFF"/>
            <w:vAlign w:val="center"/>
            <w:hideMark/>
          </w:tcPr>
          <w:p w14:paraId="5F1C1832"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300</w:t>
            </w:r>
          </w:p>
        </w:tc>
      </w:tr>
      <w:tr w:rsidR="006A612C" w:rsidRPr="00CC3AFA" w14:paraId="58F2B33D" w14:textId="77777777" w:rsidTr="006A612C">
        <w:trPr>
          <w:trHeight w:val="495"/>
        </w:trPr>
        <w:tc>
          <w:tcPr>
            <w:tcW w:w="337" w:type="pct"/>
            <w:tcBorders>
              <w:top w:val="nil"/>
              <w:left w:val="single" w:sz="4" w:space="0" w:color="auto"/>
              <w:bottom w:val="single" w:sz="4" w:space="0" w:color="auto"/>
              <w:right w:val="single" w:sz="4" w:space="0" w:color="auto"/>
            </w:tcBorders>
            <w:shd w:val="clear" w:color="000000" w:fill="FFFFFF"/>
            <w:vAlign w:val="center"/>
            <w:hideMark/>
          </w:tcPr>
          <w:p w14:paraId="4AFF943F"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lastRenderedPageBreak/>
              <w:t>БПО-2</w:t>
            </w:r>
          </w:p>
        </w:tc>
        <w:tc>
          <w:tcPr>
            <w:tcW w:w="1052" w:type="pct"/>
            <w:tcBorders>
              <w:top w:val="nil"/>
              <w:left w:val="nil"/>
              <w:bottom w:val="single" w:sz="4" w:space="0" w:color="auto"/>
              <w:right w:val="single" w:sz="4" w:space="0" w:color="auto"/>
            </w:tcBorders>
            <w:shd w:val="clear" w:color="000000" w:fill="FFFFFF"/>
            <w:vAlign w:val="center"/>
            <w:hideMark/>
          </w:tcPr>
          <w:p w14:paraId="49E723EE"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Пиковый бойлер, вертикальный</w:t>
            </w:r>
          </w:p>
        </w:tc>
        <w:tc>
          <w:tcPr>
            <w:tcW w:w="482" w:type="pct"/>
            <w:tcBorders>
              <w:top w:val="nil"/>
              <w:left w:val="nil"/>
              <w:bottom w:val="single" w:sz="4" w:space="0" w:color="auto"/>
              <w:right w:val="single" w:sz="4" w:space="0" w:color="auto"/>
            </w:tcBorders>
            <w:shd w:val="clear" w:color="000000" w:fill="FFFFFF"/>
            <w:vAlign w:val="center"/>
            <w:hideMark/>
          </w:tcPr>
          <w:p w14:paraId="435A42A5"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ПСВ-500-14-23</w:t>
            </w:r>
          </w:p>
        </w:tc>
        <w:tc>
          <w:tcPr>
            <w:tcW w:w="860" w:type="pct"/>
            <w:tcBorders>
              <w:top w:val="nil"/>
              <w:left w:val="nil"/>
              <w:bottom w:val="single" w:sz="4" w:space="0" w:color="auto"/>
              <w:right w:val="single" w:sz="4" w:space="0" w:color="auto"/>
            </w:tcBorders>
            <w:shd w:val="clear" w:color="000000" w:fill="FFFFFF"/>
            <w:vAlign w:val="center"/>
            <w:hideMark/>
          </w:tcPr>
          <w:p w14:paraId="78BB7DF8"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коллектор пара 8-13ата</w:t>
            </w:r>
          </w:p>
        </w:tc>
        <w:tc>
          <w:tcPr>
            <w:tcW w:w="260" w:type="pct"/>
            <w:tcBorders>
              <w:top w:val="nil"/>
              <w:left w:val="nil"/>
              <w:bottom w:val="single" w:sz="4" w:space="0" w:color="auto"/>
              <w:right w:val="single" w:sz="4" w:space="0" w:color="auto"/>
            </w:tcBorders>
            <w:shd w:val="clear" w:color="000000" w:fill="FFFFFF"/>
            <w:vAlign w:val="center"/>
            <w:hideMark/>
          </w:tcPr>
          <w:p w14:paraId="4BDC7E9E"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500</w:t>
            </w:r>
          </w:p>
        </w:tc>
        <w:tc>
          <w:tcPr>
            <w:tcW w:w="238" w:type="pct"/>
            <w:tcBorders>
              <w:top w:val="nil"/>
              <w:left w:val="nil"/>
              <w:bottom w:val="single" w:sz="4" w:space="0" w:color="auto"/>
              <w:right w:val="single" w:sz="4" w:space="0" w:color="auto"/>
            </w:tcBorders>
            <w:shd w:val="clear" w:color="000000" w:fill="FFFFFF"/>
            <w:vAlign w:val="center"/>
            <w:hideMark/>
          </w:tcPr>
          <w:p w14:paraId="64F2400C"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288" w:type="pct"/>
            <w:tcBorders>
              <w:top w:val="nil"/>
              <w:left w:val="nil"/>
              <w:bottom w:val="single" w:sz="4" w:space="0" w:color="auto"/>
              <w:right w:val="single" w:sz="4" w:space="0" w:color="auto"/>
            </w:tcBorders>
            <w:shd w:val="clear" w:color="000000" w:fill="FFFFFF"/>
            <w:vAlign w:val="center"/>
            <w:hideMark/>
          </w:tcPr>
          <w:p w14:paraId="3C900598"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97,5</w:t>
            </w:r>
          </w:p>
        </w:tc>
        <w:tc>
          <w:tcPr>
            <w:tcW w:w="247" w:type="pct"/>
            <w:tcBorders>
              <w:top w:val="nil"/>
              <w:left w:val="nil"/>
              <w:bottom w:val="single" w:sz="4" w:space="0" w:color="auto"/>
              <w:right w:val="single" w:sz="4" w:space="0" w:color="auto"/>
            </w:tcBorders>
            <w:shd w:val="clear" w:color="000000" w:fill="FFFFFF"/>
            <w:vAlign w:val="center"/>
            <w:hideMark/>
          </w:tcPr>
          <w:p w14:paraId="7C336E02"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160</w:t>
            </w:r>
          </w:p>
        </w:tc>
        <w:tc>
          <w:tcPr>
            <w:tcW w:w="226" w:type="pct"/>
            <w:tcBorders>
              <w:top w:val="nil"/>
              <w:left w:val="nil"/>
              <w:bottom w:val="single" w:sz="4" w:space="0" w:color="auto"/>
              <w:right w:val="single" w:sz="4" w:space="0" w:color="auto"/>
            </w:tcBorders>
            <w:shd w:val="clear" w:color="000000" w:fill="FFFFFF"/>
            <w:vAlign w:val="center"/>
            <w:hideMark/>
          </w:tcPr>
          <w:p w14:paraId="5C10421A"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65</w:t>
            </w:r>
          </w:p>
        </w:tc>
        <w:tc>
          <w:tcPr>
            <w:tcW w:w="242" w:type="pct"/>
            <w:tcBorders>
              <w:top w:val="nil"/>
              <w:left w:val="nil"/>
              <w:bottom w:val="single" w:sz="4" w:space="0" w:color="auto"/>
              <w:right w:val="single" w:sz="4" w:space="0" w:color="auto"/>
            </w:tcBorders>
            <w:shd w:val="clear" w:color="000000" w:fill="FFFFFF"/>
            <w:vAlign w:val="center"/>
            <w:hideMark/>
          </w:tcPr>
          <w:p w14:paraId="76C4D78D"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w:t>
            </w:r>
          </w:p>
        </w:tc>
        <w:tc>
          <w:tcPr>
            <w:tcW w:w="239" w:type="pct"/>
            <w:tcBorders>
              <w:top w:val="nil"/>
              <w:left w:val="nil"/>
              <w:bottom w:val="single" w:sz="4" w:space="0" w:color="auto"/>
              <w:right w:val="single" w:sz="4" w:space="0" w:color="auto"/>
            </w:tcBorders>
            <w:shd w:val="clear" w:color="000000" w:fill="FFFFFF"/>
            <w:vAlign w:val="center"/>
            <w:hideMark/>
          </w:tcPr>
          <w:p w14:paraId="788E42F1"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24</w:t>
            </w:r>
          </w:p>
        </w:tc>
        <w:tc>
          <w:tcPr>
            <w:tcW w:w="240" w:type="pct"/>
            <w:tcBorders>
              <w:top w:val="nil"/>
              <w:left w:val="nil"/>
              <w:bottom w:val="single" w:sz="4" w:space="0" w:color="auto"/>
              <w:right w:val="single" w:sz="4" w:space="0" w:color="auto"/>
            </w:tcBorders>
            <w:shd w:val="clear" w:color="000000" w:fill="FFFFFF"/>
            <w:vAlign w:val="center"/>
            <w:hideMark/>
          </w:tcPr>
          <w:p w14:paraId="04AB0806"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1500</w:t>
            </w:r>
          </w:p>
        </w:tc>
        <w:tc>
          <w:tcPr>
            <w:tcW w:w="288" w:type="pct"/>
            <w:tcBorders>
              <w:top w:val="nil"/>
              <w:left w:val="nil"/>
              <w:bottom w:val="single" w:sz="4" w:space="0" w:color="auto"/>
              <w:right w:val="single" w:sz="4" w:space="0" w:color="auto"/>
            </w:tcBorders>
            <w:shd w:val="clear" w:color="000000" w:fill="FFFFFF"/>
            <w:vAlign w:val="center"/>
            <w:hideMark/>
          </w:tcPr>
          <w:p w14:paraId="305F7405"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300</w:t>
            </w:r>
          </w:p>
        </w:tc>
      </w:tr>
      <w:tr w:rsidR="006A612C" w:rsidRPr="00CC3AFA" w14:paraId="6BC559FB" w14:textId="77777777" w:rsidTr="006A612C">
        <w:trPr>
          <w:trHeight w:val="495"/>
        </w:trPr>
        <w:tc>
          <w:tcPr>
            <w:tcW w:w="337" w:type="pct"/>
            <w:tcBorders>
              <w:top w:val="nil"/>
              <w:left w:val="single" w:sz="4" w:space="0" w:color="auto"/>
              <w:bottom w:val="single" w:sz="4" w:space="0" w:color="auto"/>
              <w:right w:val="single" w:sz="4" w:space="0" w:color="auto"/>
            </w:tcBorders>
            <w:shd w:val="clear" w:color="000000" w:fill="FFFFFF"/>
            <w:vAlign w:val="center"/>
            <w:hideMark/>
          </w:tcPr>
          <w:p w14:paraId="71D319AD"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БПО-3</w:t>
            </w:r>
          </w:p>
        </w:tc>
        <w:tc>
          <w:tcPr>
            <w:tcW w:w="1052" w:type="pct"/>
            <w:tcBorders>
              <w:top w:val="nil"/>
              <w:left w:val="nil"/>
              <w:bottom w:val="single" w:sz="4" w:space="0" w:color="auto"/>
              <w:right w:val="single" w:sz="4" w:space="0" w:color="auto"/>
            </w:tcBorders>
            <w:shd w:val="clear" w:color="000000" w:fill="FFFFFF"/>
            <w:vAlign w:val="center"/>
            <w:hideMark/>
          </w:tcPr>
          <w:p w14:paraId="4A8CFEFA"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Пиковый бойлер, вертикальный</w:t>
            </w:r>
          </w:p>
        </w:tc>
        <w:tc>
          <w:tcPr>
            <w:tcW w:w="482" w:type="pct"/>
            <w:tcBorders>
              <w:top w:val="nil"/>
              <w:left w:val="nil"/>
              <w:bottom w:val="single" w:sz="4" w:space="0" w:color="auto"/>
              <w:right w:val="single" w:sz="4" w:space="0" w:color="auto"/>
            </w:tcBorders>
            <w:shd w:val="clear" w:color="000000" w:fill="FFFFFF"/>
            <w:vAlign w:val="center"/>
            <w:hideMark/>
          </w:tcPr>
          <w:p w14:paraId="1E1EA3B3"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ПСВ-500-14-23</w:t>
            </w:r>
          </w:p>
        </w:tc>
        <w:tc>
          <w:tcPr>
            <w:tcW w:w="860" w:type="pct"/>
            <w:tcBorders>
              <w:top w:val="nil"/>
              <w:left w:val="nil"/>
              <w:bottom w:val="single" w:sz="4" w:space="0" w:color="auto"/>
              <w:right w:val="single" w:sz="4" w:space="0" w:color="auto"/>
            </w:tcBorders>
            <w:shd w:val="clear" w:color="000000" w:fill="FFFFFF"/>
            <w:vAlign w:val="center"/>
            <w:hideMark/>
          </w:tcPr>
          <w:p w14:paraId="187ACC91"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коллектор пара 8-13ата</w:t>
            </w:r>
          </w:p>
        </w:tc>
        <w:tc>
          <w:tcPr>
            <w:tcW w:w="260" w:type="pct"/>
            <w:tcBorders>
              <w:top w:val="nil"/>
              <w:left w:val="nil"/>
              <w:bottom w:val="single" w:sz="4" w:space="0" w:color="auto"/>
              <w:right w:val="single" w:sz="4" w:space="0" w:color="auto"/>
            </w:tcBorders>
            <w:shd w:val="clear" w:color="000000" w:fill="FFFFFF"/>
            <w:vAlign w:val="center"/>
            <w:hideMark/>
          </w:tcPr>
          <w:p w14:paraId="3A06958B"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500</w:t>
            </w:r>
          </w:p>
        </w:tc>
        <w:tc>
          <w:tcPr>
            <w:tcW w:w="238" w:type="pct"/>
            <w:tcBorders>
              <w:top w:val="nil"/>
              <w:left w:val="nil"/>
              <w:bottom w:val="single" w:sz="4" w:space="0" w:color="auto"/>
              <w:right w:val="single" w:sz="4" w:space="0" w:color="auto"/>
            </w:tcBorders>
            <w:shd w:val="clear" w:color="000000" w:fill="FFFFFF"/>
            <w:vAlign w:val="center"/>
            <w:hideMark/>
          </w:tcPr>
          <w:p w14:paraId="29A3B82F"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288" w:type="pct"/>
            <w:tcBorders>
              <w:top w:val="nil"/>
              <w:left w:val="nil"/>
              <w:bottom w:val="single" w:sz="4" w:space="0" w:color="auto"/>
              <w:right w:val="single" w:sz="4" w:space="0" w:color="auto"/>
            </w:tcBorders>
            <w:shd w:val="clear" w:color="000000" w:fill="FFFFFF"/>
            <w:vAlign w:val="center"/>
            <w:hideMark/>
          </w:tcPr>
          <w:p w14:paraId="08DDAFE1"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97,5</w:t>
            </w:r>
          </w:p>
        </w:tc>
        <w:tc>
          <w:tcPr>
            <w:tcW w:w="247" w:type="pct"/>
            <w:tcBorders>
              <w:top w:val="nil"/>
              <w:left w:val="nil"/>
              <w:bottom w:val="single" w:sz="4" w:space="0" w:color="auto"/>
              <w:right w:val="single" w:sz="4" w:space="0" w:color="auto"/>
            </w:tcBorders>
            <w:shd w:val="clear" w:color="000000" w:fill="FFFFFF"/>
            <w:vAlign w:val="center"/>
            <w:hideMark/>
          </w:tcPr>
          <w:p w14:paraId="3BB1052F"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160</w:t>
            </w:r>
          </w:p>
        </w:tc>
        <w:tc>
          <w:tcPr>
            <w:tcW w:w="226" w:type="pct"/>
            <w:tcBorders>
              <w:top w:val="nil"/>
              <w:left w:val="nil"/>
              <w:bottom w:val="single" w:sz="4" w:space="0" w:color="auto"/>
              <w:right w:val="single" w:sz="4" w:space="0" w:color="auto"/>
            </w:tcBorders>
            <w:shd w:val="clear" w:color="000000" w:fill="FFFFFF"/>
            <w:vAlign w:val="center"/>
            <w:hideMark/>
          </w:tcPr>
          <w:p w14:paraId="1120A9A1"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65</w:t>
            </w:r>
          </w:p>
        </w:tc>
        <w:tc>
          <w:tcPr>
            <w:tcW w:w="242" w:type="pct"/>
            <w:tcBorders>
              <w:top w:val="nil"/>
              <w:left w:val="nil"/>
              <w:bottom w:val="single" w:sz="4" w:space="0" w:color="auto"/>
              <w:right w:val="single" w:sz="4" w:space="0" w:color="auto"/>
            </w:tcBorders>
            <w:shd w:val="clear" w:color="000000" w:fill="FFFFFF"/>
            <w:vAlign w:val="center"/>
            <w:hideMark/>
          </w:tcPr>
          <w:p w14:paraId="2D1838E4"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w:t>
            </w:r>
          </w:p>
        </w:tc>
        <w:tc>
          <w:tcPr>
            <w:tcW w:w="239" w:type="pct"/>
            <w:tcBorders>
              <w:top w:val="nil"/>
              <w:left w:val="nil"/>
              <w:bottom w:val="single" w:sz="4" w:space="0" w:color="auto"/>
              <w:right w:val="single" w:sz="4" w:space="0" w:color="auto"/>
            </w:tcBorders>
            <w:shd w:val="clear" w:color="000000" w:fill="FFFFFF"/>
            <w:vAlign w:val="center"/>
            <w:hideMark/>
          </w:tcPr>
          <w:p w14:paraId="154B4D89"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24</w:t>
            </w:r>
          </w:p>
        </w:tc>
        <w:tc>
          <w:tcPr>
            <w:tcW w:w="240" w:type="pct"/>
            <w:tcBorders>
              <w:top w:val="nil"/>
              <w:left w:val="nil"/>
              <w:bottom w:val="single" w:sz="4" w:space="0" w:color="auto"/>
              <w:right w:val="single" w:sz="4" w:space="0" w:color="auto"/>
            </w:tcBorders>
            <w:shd w:val="clear" w:color="000000" w:fill="FFFFFF"/>
            <w:vAlign w:val="center"/>
            <w:hideMark/>
          </w:tcPr>
          <w:p w14:paraId="04EA37EC"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1500</w:t>
            </w:r>
          </w:p>
        </w:tc>
        <w:tc>
          <w:tcPr>
            <w:tcW w:w="288" w:type="pct"/>
            <w:tcBorders>
              <w:top w:val="nil"/>
              <w:left w:val="nil"/>
              <w:bottom w:val="single" w:sz="4" w:space="0" w:color="auto"/>
              <w:right w:val="single" w:sz="4" w:space="0" w:color="auto"/>
            </w:tcBorders>
            <w:shd w:val="clear" w:color="000000" w:fill="FFFFFF"/>
            <w:vAlign w:val="center"/>
            <w:hideMark/>
          </w:tcPr>
          <w:p w14:paraId="28700039"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300</w:t>
            </w:r>
          </w:p>
        </w:tc>
      </w:tr>
      <w:tr w:rsidR="006A612C" w:rsidRPr="00CC3AFA" w14:paraId="62106163" w14:textId="77777777" w:rsidTr="006A612C">
        <w:trPr>
          <w:trHeight w:val="495"/>
        </w:trPr>
        <w:tc>
          <w:tcPr>
            <w:tcW w:w="337" w:type="pct"/>
            <w:tcBorders>
              <w:top w:val="nil"/>
              <w:left w:val="single" w:sz="4" w:space="0" w:color="auto"/>
              <w:bottom w:val="single" w:sz="4" w:space="0" w:color="auto"/>
              <w:right w:val="single" w:sz="4" w:space="0" w:color="auto"/>
            </w:tcBorders>
            <w:shd w:val="clear" w:color="000000" w:fill="FFFFFF"/>
            <w:vAlign w:val="center"/>
            <w:hideMark/>
          </w:tcPr>
          <w:p w14:paraId="0D19D2C5"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БПО-4</w:t>
            </w:r>
          </w:p>
        </w:tc>
        <w:tc>
          <w:tcPr>
            <w:tcW w:w="1052" w:type="pct"/>
            <w:tcBorders>
              <w:top w:val="nil"/>
              <w:left w:val="nil"/>
              <w:bottom w:val="single" w:sz="4" w:space="0" w:color="auto"/>
              <w:right w:val="single" w:sz="4" w:space="0" w:color="auto"/>
            </w:tcBorders>
            <w:shd w:val="clear" w:color="000000" w:fill="FFFFFF"/>
            <w:vAlign w:val="center"/>
            <w:hideMark/>
          </w:tcPr>
          <w:p w14:paraId="32B7884A"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Пиковый бойлер, вертикальный</w:t>
            </w:r>
          </w:p>
        </w:tc>
        <w:tc>
          <w:tcPr>
            <w:tcW w:w="482" w:type="pct"/>
            <w:tcBorders>
              <w:top w:val="nil"/>
              <w:left w:val="nil"/>
              <w:bottom w:val="single" w:sz="4" w:space="0" w:color="auto"/>
              <w:right w:val="single" w:sz="4" w:space="0" w:color="auto"/>
            </w:tcBorders>
            <w:shd w:val="clear" w:color="000000" w:fill="FFFFFF"/>
            <w:vAlign w:val="center"/>
            <w:hideMark/>
          </w:tcPr>
          <w:p w14:paraId="45F4459D"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ПСВ-500-14-23</w:t>
            </w:r>
          </w:p>
        </w:tc>
        <w:tc>
          <w:tcPr>
            <w:tcW w:w="860" w:type="pct"/>
            <w:tcBorders>
              <w:top w:val="nil"/>
              <w:left w:val="nil"/>
              <w:bottom w:val="single" w:sz="4" w:space="0" w:color="auto"/>
              <w:right w:val="single" w:sz="4" w:space="0" w:color="auto"/>
            </w:tcBorders>
            <w:shd w:val="clear" w:color="000000" w:fill="FFFFFF"/>
            <w:vAlign w:val="center"/>
            <w:hideMark/>
          </w:tcPr>
          <w:p w14:paraId="471F83DB"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коллектор пара 8-13ата</w:t>
            </w:r>
          </w:p>
        </w:tc>
        <w:tc>
          <w:tcPr>
            <w:tcW w:w="260" w:type="pct"/>
            <w:tcBorders>
              <w:top w:val="nil"/>
              <w:left w:val="nil"/>
              <w:bottom w:val="single" w:sz="4" w:space="0" w:color="auto"/>
              <w:right w:val="single" w:sz="4" w:space="0" w:color="auto"/>
            </w:tcBorders>
            <w:shd w:val="clear" w:color="000000" w:fill="FFFFFF"/>
            <w:vAlign w:val="center"/>
            <w:hideMark/>
          </w:tcPr>
          <w:p w14:paraId="1F125103"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500</w:t>
            </w:r>
          </w:p>
        </w:tc>
        <w:tc>
          <w:tcPr>
            <w:tcW w:w="238" w:type="pct"/>
            <w:tcBorders>
              <w:top w:val="nil"/>
              <w:left w:val="nil"/>
              <w:bottom w:val="single" w:sz="4" w:space="0" w:color="auto"/>
              <w:right w:val="single" w:sz="4" w:space="0" w:color="auto"/>
            </w:tcBorders>
            <w:shd w:val="clear" w:color="000000" w:fill="FFFFFF"/>
            <w:vAlign w:val="center"/>
            <w:hideMark/>
          </w:tcPr>
          <w:p w14:paraId="1CBA9B83"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288" w:type="pct"/>
            <w:tcBorders>
              <w:top w:val="nil"/>
              <w:left w:val="nil"/>
              <w:bottom w:val="single" w:sz="4" w:space="0" w:color="auto"/>
              <w:right w:val="single" w:sz="4" w:space="0" w:color="auto"/>
            </w:tcBorders>
            <w:shd w:val="clear" w:color="000000" w:fill="FFFFFF"/>
            <w:vAlign w:val="center"/>
            <w:hideMark/>
          </w:tcPr>
          <w:p w14:paraId="3DECA5A4"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97,5</w:t>
            </w:r>
          </w:p>
        </w:tc>
        <w:tc>
          <w:tcPr>
            <w:tcW w:w="247" w:type="pct"/>
            <w:tcBorders>
              <w:top w:val="nil"/>
              <w:left w:val="nil"/>
              <w:bottom w:val="single" w:sz="4" w:space="0" w:color="auto"/>
              <w:right w:val="single" w:sz="4" w:space="0" w:color="auto"/>
            </w:tcBorders>
            <w:shd w:val="clear" w:color="000000" w:fill="FFFFFF"/>
            <w:vAlign w:val="center"/>
            <w:hideMark/>
          </w:tcPr>
          <w:p w14:paraId="3A9B4F22"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160</w:t>
            </w:r>
          </w:p>
        </w:tc>
        <w:tc>
          <w:tcPr>
            <w:tcW w:w="226" w:type="pct"/>
            <w:tcBorders>
              <w:top w:val="nil"/>
              <w:left w:val="nil"/>
              <w:bottom w:val="single" w:sz="4" w:space="0" w:color="auto"/>
              <w:right w:val="single" w:sz="4" w:space="0" w:color="auto"/>
            </w:tcBorders>
            <w:shd w:val="clear" w:color="000000" w:fill="FFFFFF"/>
            <w:vAlign w:val="center"/>
            <w:hideMark/>
          </w:tcPr>
          <w:p w14:paraId="73379AEC"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65</w:t>
            </w:r>
          </w:p>
        </w:tc>
        <w:tc>
          <w:tcPr>
            <w:tcW w:w="242" w:type="pct"/>
            <w:tcBorders>
              <w:top w:val="nil"/>
              <w:left w:val="nil"/>
              <w:bottom w:val="single" w:sz="4" w:space="0" w:color="auto"/>
              <w:right w:val="single" w:sz="4" w:space="0" w:color="auto"/>
            </w:tcBorders>
            <w:shd w:val="clear" w:color="000000" w:fill="FFFFFF"/>
            <w:vAlign w:val="center"/>
            <w:hideMark/>
          </w:tcPr>
          <w:p w14:paraId="373F4C31"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w:t>
            </w:r>
          </w:p>
        </w:tc>
        <w:tc>
          <w:tcPr>
            <w:tcW w:w="239" w:type="pct"/>
            <w:tcBorders>
              <w:top w:val="nil"/>
              <w:left w:val="nil"/>
              <w:bottom w:val="single" w:sz="4" w:space="0" w:color="auto"/>
              <w:right w:val="single" w:sz="4" w:space="0" w:color="auto"/>
            </w:tcBorders>
            <w:shd w:val="clear" w:color="000000" w:fill="FFFFFF"/>
            <w:vAlign w:val="center"/>
            <w:hideMark/>
          </w:tcPr>
          <w:p w14:paraId="125AC267"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24</w:t>
            </w:r>
          </w:p>
        </w:tc>
        <w:tc>
          <w:tcPr>
            <w:tcW w:w="240" w:type="pct"/>
            <w:tcBorders>
              <w:top w:val="nil"/>
              <w:left w:val="nil"/>
              <w:bottom w:val="single" w:sz="4" w:space="0" w:color="auto"/>
              <w:right w:val="single" w:sz="4" w:space="0" w:color="auto"/>
            </w:tcBorders>
            <w:shd w:val="clear" w:color="000000" w:fill="FFFFFF"/>
            <w:vAlign w:val="center"/>
            <w:hideMark/>
          </w:tcPr>
          <w:p w14:paraId="3EE0B1A6"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1500</w:t>
            </w:r>
          </w:p>
        </w:tc>
        <w:tc>
          <w:tcPr>
            <w:tcW w:w="288" w:type="pct"/>
            <w:tcBorders>
              <w:top w:val="nil"/>
              <w:left w:val="nil"/>
              <w:bottom w:val="single" w:sz="4" w:space="0" w:color="auto"/>
              <w:right w:val="single" w:sz="4" w:space="0" w:color="auto"/>
            </w:tcBorders>
            <w:shd w:val="clear" w:color="000000" w:fill="FFFFFF"/>
            <w:vAlign w:val="center"/>
            <w:hideMark/>
          </w:tcPr>
          <w:p w14:paraId="4D0C0B0A"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300</w:t>
            </w:r>
          </w:p>
        </w:tc>
      </w:tr>
      <w:tr w:rsidR="006A612C" w:rsidRPr="00CC3AFA" w14:paraId="798BFD46" w14:textId="77777777" w:rsidTr="006A612C">
        <w:trPr>
          <w:trHeight w:val="495"/>
        </w:trPr>
        <w:tc>
          <w:tcPr>
            <w:tcW w:w="337" w:type="pct"/>
            <w:tcBorders>
              <w:top w:val="nil"/>
              <w:left w:val="single" w:sz="4" w:space="0" w:color="auto"/>
              <w:bottom w:val="single" w:sz="4" w:space="0" w:color="auto"/>
              <w:right w:val="single" w:sz="4" w:space="0" w:color="auto"/>
            </w:tcBorders>
            <w:shd w:val="clear" w:color="000000" w:fill="FFFFFF"/>
            <w:vAlign w:val="center"/>
            <w:hideMark/>
          </w:tcPr>
          <w:p w14:paraId="2974FC3E"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БЖП</w:t>
            </w:r>
          </w:p>
        </w:tc>
        <w:tc>
          <w:tcPr>
            <w:tcW w:w="1052" w:type="pct"/>
            <w:tcBorders>
              <w:top w:val="nil"/>
              <w:left w:val="nil"/>
              <w:bottom w:val="single" w:sz="4" w:space="0" w:color="auto"/>
              <w:right w:val="single" w:sz="4" w:space="0" w:color="auto"/>
            </w:tcBorders>
            <w:shd w:val="clear" w:color="000000" w:fill="FFFFFF"/>
            <w:vAlign w:val="center"/>
            <w:hideMark/>
          </w:tcPr>
          <w:p w14:paraId="07FD91DF"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Пиковый бойлер, вертикальный</w:t>
            </w:r>
          </w:p>
        </w:tc>
        <w:tc>
          <w:tcPr>
            <w:tcW w:w="482" w:type="pct"/>
            <w:tcBorders>
              <w:top w:val="nil"/>
              <w:left w:val="nil"/>
              <w:bottom w:val="single" w:sz="4" w:space="0" w:color="auto"/>
              <w:right w:val="single" w:sz="4" w:space="0" w:color="auto"/>
            </w:tcBorders>
            <w:shd w:val="clear" w:color="000000" w:fill="FFFFFF"/>
            <w:vAlign w:val="center"/>
            <w:hideMark/>
          </w:tcPr>
          <w:p w14:paraId="25D1C618"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ПСВ-315-14-23</w:t>
            </w:r>
          </w:p>
        </w:tc>
        <w:tc>
          <w:tcPr>
            <w:tcW w:w="860" w:type="pct"/>
            <w:tcBorders>
              <w:top w:val="nil"/>
              <w:left w:val="nil"/>
              <w:bottom w:val="single" w:sz="4" w:space="0" w:color="auto"/>
              <w:right w:val="single" w:sz="4" w:space="0" w:color="auto"/>
            </w:tcBorders>
            <w:shd w:val="clear" w:color="000000" w:fill="FFFFFF"/>
            <w:vAlign w:val="center"/>
            <w:hideMark/>
          </w:tcPr>
          <w:p w14:paraId="7BA95564"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коллектор пара 8-13ата</w:t>
            </w:r>
          </w:p>
        </w:tc>
        <w:tc>
          <w:tcPr>
            <w:tcW w:w="260" w:type="pct"/>
            <w:tcBorders>
              <w:top w:val="nil"/>
              <w:left w:val="nil"/>
              <w:bottom w:val="single" w:sz="4" w:space="0" w:color="auto"/>
              <w:right w:val="single" w:sz="4" w:space="0" w:color="auto"/>
            </w:tcBorders>
            <w:shd w:val="clear" w:color="000000" w:fill="FFFFFF"/>
            <w:vAlign w:val="center"/>
            <w:hideMark/>
          </w:tcPr>
          <w:p w14:paraId="2A3DD2E4"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315</w:t>
            </w:r>
          </w:p>
        </w:tc>
        <w:tc>
          <w:tcPr>
            <w:tcW w:w="238" w:type="pct"/>
            <w:tcBorders>
              <w:top w:val="nil"/>
              <w:left w:val="nil"/>
              <w:bottom w:val="single" w:sz="4" w:space="0" w:color="auto"/>
              <w:right w:val="single" w:sz="4" w:space="0" w:color="auto"/>
            </w:tcBorders>
            <w:shd w:val="clear" w:color="000000" w:fill="FFFFFF"/>
            <w:vAlign w:val="center"/>
            <w:hideMark/>
          </w:tcPr>
          <w:p w14:paraId="20D04E85"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288" w:type="pct"/>
            <w:tcBorders>
              <w:top w:val="nil"/>
              <w:left w:val="nil"/>
              <w:bottom w:val="single" w:sz="4" w:space="0" w:color="auto"/>
              <w:right w:val="single" w:sz="4" w:space="0" w:color="auto"/>
            </w:tcBorders>
            <w:shd w:val="clear" w:color="000000" w:fill="FFFFFF"/>
            <w:vAlign w:val="center"/>
            <w:hideMark/>
          </w:tcPr>
          <w:p w14:paraId="7261080D"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67,8</w:t>
            </w:r>
          </w:p>
        </w:tc>
        <w:tc>
          <w:tcPr>
            <w:tcW w:w="247" w:type="pct"/>
            <w:tcBorders>
              <w:top w:val="nil"/>
              <w:left w:val="nil"/>
              <w:bottom w:val="single" w:sz="4" w:space="0" w:color="auto"/>
              <w:right w:val="single" w:sz="4" w:space="0" w:color="auto"/>
            </w:tcBorders>
            <w:shd w:val="clear" w:color="000000" w:fill="FFFFFF"/>
            <w:vAlign w:val="center"/>
            <w:hideMark/>
          </w:tcPr>
          <w:p w14:paraId="0F7EBC5C"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110</w:t>
            </w:r>
          </w:p>
        </w:tc>
        <w:tc>
          <w:tcPr>
            <w:tcW w:w="226" w:type="pct"/>
            <w:tcBorders>
              <w:top w:val="nil"/>
              <w:left w:val="nil"/>
              <w:bottom w:val="single" w:sz="4" w:space="0" w:color="auto"/>
              <w:right w:val="single" w:sz="4" w:space="0" w:color="auto"/>
            </w:tcBorders>
            <w:shd w:val="clear" w:color="000000" w:fill="FFFFFF"/>
            <w:vAlign w:val="center"/>
            <w:hideMark/>
          </w:tcPr>
          <w:p w14:paraId="0C0CBC9D"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60</w:t>
            </w:r>
          </w:p>
        </w:tc>
        <w:tc>
          <w:tcPr>
            <w:tcW w:w="242" w:type="pct"/>
            <w:tcBorders>
              <w:top w:val="nil"/>
              <w:left w:val="nil"/>
              <w:bottom w:val="single" w:sz="4" w:space="0" w:color="auto"/>
              <w:right w:val="single" w:sz="4" w:space="0" w:color="auto"/>
            </w:tcBorders>
            <w:shd w:val="clear" w:color="000000" w:fill="FFFFFF"/>
            <w:vAlign w:val="center"/>
            <w:hideMark/>
          </w:tcPr>
          <w:p w14:paraId="5FAC866F"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w:t>
            </w:r>
          </w:p>
        </w:tc>
        <w:tc>
          <w:tcPr>
            <w:tcW w:w="239" w:type="pct"/>
            <w:tcBorders>
              <w:top w:val="nil"/>
              <w:left w:val="nil"/>
              <w:bottom w:val="single" w:sz="4" w:space="0" w:color="auto"/>
              <w:right w:val="single" w:sz="4" w:space="0" w:color="auto"/>
            </w:tcBorders>
            <w:shd w:val="clear" w:color="000000" w:fill="FFFFFF"/>
            <w:vAlign w:val="center"/>
            <w:hideMark/>
          </w:tcPr>
          <w:p w14:paraId="78AE4163"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24</w:t>
            </w:r>
          </w:p>
        </w:tc>
        <w:tc>
          <w:tcPr>
            <w:tcW w:w="240" w:type="pct"/>
            <w:tcBorders>
              <w:top w:val="nil"/>
              <w:left w:val="nil"/>
              <w:bottom w:val="single" w:sz="4" w:space="0" w:color="auto"/>
              <w:right w:val="single" w:sz="4" w:space="0" w:color="auto"/>
            </w:tcBorders>
            <w:shd w:val="clear" w:color="000000" w:fill="FFFFFF"/>
            <w:vAlign w:val="center"/>
            <w:hideMark/>
          </w:tcPr>
          <w:p w14:paraId="500F76D7"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1130</w:t>
            </w:r>
          </w:p>
        </w:tc>
        <w:tc>
          <w:tcPr>
            <w:tcW w:w="288" w:type="pct"/>
            <w:tcBorders>
              <w:top w:val="nil"/>
              <w:left w:val="nil"/>
              <w:bottom w:val="single" w:sz="4" w:space="0" w:color="auto"/>
              <w:right w:val="single" w:sz="4" w:space="0" w:color="auto"/>
            </w:tcBorders>
            <w:shd w:val="clear" w:color="000000" w:fill="FFFFFF"/>
            <w:vAlign w:val="center"/>
            <w:hideMark/>
          </w:tcPr>
          <w:p w14:paraId="7C4EE3F4" w14:textId="77777777" w:rsidR="00AE0C70" w:rsidRPr="00CC3AFA" w:rsidRDefault="00AE0C70" w:rsidP="00AE0C7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200</w:t>
            </w:r>
          </w:p>
        </w:tc>
      </w:tr>
    </w:tbl>
    <w:p w14:paraId="0FA02EC6" w14:textId="77777777" w:rsidR="00AE0C70" w:rsidRPr="00CC3AFA" w:rsidRDefault="00AE0C70" w:rsidP="00AE0C70">
      <w:pPr>
        <w:pStyle w:val="00"/>
      </w:pPr>
    </w:p>
    <w:p w14:paraId="0F2F2285" w14:textId="77777777" w:rsidR="00AE0C70" w:rsidRPr="00CC3AFA" w:rsidRDefault="00AE0C70" w:rsidP="00AE0C70">
      <w:pPr>
        <w:pStyle w:val="00"/>
        <w:sectPr w:rsidR="00AE0C70" w:rsidRPr="00CC3AFA" w:rsidSect="000E2D0A">
          <w:pgSz w:w="16838" w:h="11906" w:orient="landscape"/>
          <w:pgMar w:top="1701" w:right="1134" w:bottom="566" w:left="1134"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620CD619" w14:textId="4343A31E" w:rsidR="00807BEF" w:rsidRPr="00CC3AFA" w:rsidRDefault="00EA7963" w:rsidP="00807BEF">
      <w:pPr>
        <w:pStyle w:val="22"/>
      </w:pPr>
      <w:r w:rsidRPr="00CC3AFA">
        <w:lastRenderedPageBreak/>
        <w:t>Технические характеристики сетевых насосов</w:t>
      </w:r>
      <w:r w:rsidR="00807BEF" w:rsidRPr="00CC3AFA">
        <w:t xml:space="preserve"> </w:t>
      </w:r>
      <w:r w:rsidR="00807BEF" w:rsidRPr="00CC3AFA">
        <w:rPr>
          <w:snapToGrid/>
        </w:rPr>
        <w:t>Аргаяшской ТЭЦ</w:t>
      </w:r>
    </w:p>
    <w:tbl>
      <w:tblPr>
        <w:tblW w:w="5000" w:type="pct"/>
        <w:jc w:val="center"/>
        <w:tblLook w:val="04A0" w:firstRow="1" w:lastRow="0" w:firstColumn="1" w:lastColumn="0" w:noHBand="0" w:noVBand="1"/>
      </w:tblPr>
      <w:tblGrid>
        <w:gridCol w:w="2463"/>
        <w:gridCol w:w="2464"/>
        <w:gridCol w:w="2464"/>
        <w:gridCol w:w="2464"/>
      </w:tblGrid>
      <w:tr w:rsidR="00EA7963" w:rsidRPr="00CC3AFA" w14:paraId="607B53D8" w14:textId="77777777" w:rsidTr="006A612C">
        <w:trPr>
          <w:trHeight w:val="1149"/>
          <w:jc w:val="center"/>
        </w:trPr>
        <w:tc>
          <w:tcPr>
            <w:tcW w:w="125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122D03A" w14:textId="77777777" w:rsidR="00EA7963" w:rsidRPr="00CC3AFA" w:rsidRDefault="00EA7963" w:rsidP="00EA796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Станционный номер</w:t>
            </w:r>
          </w:p>
        </w:tc>
        <w:tc>
          <w:tcPr>
            <w:tcW w:w="1250" w:type="pct"/>
            <w:tcBorders>
              <w:top w:val="single" w:sz="4" w:space="0" w:color="auto"/>
              <w:left w:val="nil"/>
              <w:bottom w:val="single" w:sz="4" w:space="0" w:color="auto"/>
              <w:right w:val="single" w:sz="4" w:space="0" w:color="auto"/>
            </w:tcBorders>
            <w:shd w:val="clear" w:color="000000" w:fill="FFFFFF"/>
            <w:vAlign w:val="center"/>
            <w:hideMark/>
          </w:tcPr>
          <w:p w14:paraId="6F9B12AA" w14:textId="77777777" w:rsidR="00EA7963" w:rsidRPr="00CC3AFA" w:rsidRDefault="00EA7963" w:rsidP="00EA796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Маркировка, тип</w:t>
            </w:r>
          </w:p>
        </w:tc>
        <w:tc>
          <w:tcPr>
            <w:tcW w:w="1250" w:type="pct"/>
            <w:tcBorders>
              <w:top w:val="single" w:sz="4" w:space="0" w:color="auto"/>
              <w:left w:val="nil"/>
              <w:bottom w:val="single" w:sz="4" w:space="0" w:color="auto"/>
              <w:right w:val="single" w:sz="4" w:space="0" w:color="auto"/>
            </w:tcBorders>
            <w:shd w:val="clear" w:color="000000" w:fill="FFFFFF"/>
            <w:vAlign w:val="center"/>
            <w:hideMark/>
          </w:tcPr>
          <w:p w14:paraId="2B27FC8B" w14:textId="77777777" w:rsidR="00EA7963" w:rsidRPr="00CC3AFA" w:rsidRDefault="00EA7963" w:rsidP="00EA796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Номинальная подача, т/ч</w:t>
            </w:r>
          </w:p>
        </w:tc>
        <w:tc>
          <w:tcPr>
            <w:tcW w:w="1250" w:type="pct"/>
            <w:tcBorders>
              <w:top w:val="single" w:sz="4" w:space="0" w:color="auto"/>
              <w:left w:val="nil"/>
              <w:bottom w:val="single" w:sz="4" w:space="0" w:color="auto"/>
              <w:right w:val="single" w:sz="4" w:space="0" w:color="auto"/>
            </w:tcBorders>
            <w:shd w:val="clear" w:color="000000" w:fill="FFFFFF"/>
            <w:vAlign w:val="center"/>
            <w:hideMark/>
          </w:tcPr>
          <w:p w14:paraId="381032D8" w14:textId="77777777" w:rsidR="00EA7963" w:rsidRPr="00CC3AFA" w:rsidRDefault="00EA7963" w:rsidP="00EA796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Номинальный напор, м.в.ст</w:t>
            </w:r>
          </w:p>
        </w:tc>
      </w:tr>
      <w:tr w:rsidR="00EA7963" w:rsidRPr="00CC3AFA" w14:paraId="17646B12" w14:textId="77777777" w:rsidTr="006E79EB">
        <w:trPr>
          <w:trHeight w:val="799"/>
          <w:jc w:val="center"/>
        </w:trPr>
        <w:tc>
          <w:tcPr>
            <w:tcW w:w="1250" w:type="pct"/>
            <w:tcBorders>
              <w:top w:val="nil"/>
              <w:left w:val="single" w:sz="4" w:space="0" w:color="auto"/>
              <w:bottom w:val="single" w:sz="4" w:space="0" w:color="auto"/>
              <w:right w:val="single" w:sz="4" w:space="0" w:color="auto"/>
            </w:tcBorders>
            <w:shd w:val="clear" w:color="000000" w:fill="FFFFFF"/>
            <w:vAlign w:val="center"/>
            <w:hideMark/>
          </w:tcPr>
          <w:p w14:paraId="764C7B54" w14:textId="77777777" w:rsidR="00EA7963" w:rsidRPr="00CC3AFA" w:rsidRDefault="00EA7963" w:rsidP="00EA796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СНЖ-1</w:t>
            </w:r>
          </w:p>
        </w:tc>
        <w:tc>
          <w:tcPr>
            <w:tcW w:w="1250" w:type="pct"/>
            <w:tcBorders>
              <w:top w:val="nil"/>
              <w:left w:val="nil"/>
              <w:bottom w:val="single" w:sz="4" w:space="0" w:color="auto"/>
              <w:right w:val="single" w:sz="4" w:space="0" w:color="auto"/>
            </w:tcBorders>
            <w:shd w:val="clear" w:color="000000" w:fill="FFFFFF"/>
            <w:vAlign w:val="center"/>
            <w:hideMark/>
          </w:tcPr>
          <w:p w14:paraId="6F243B00" w14:textId="77777777" w:rsidR="00EA7963" w:rsidRPr="00CC3AFA" w:rsidRDefault="00EA7963" w:rsidP="00EA796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8НДВ</w:t>
            </w:r>
          </w:p>
        </w:tc>
        <w:tc>
          <w:tcPr>
            <w:tcW w:w="1250" w:type="pct"/>
            <w:tcBorders>
              <w:top w:val="nil"/>
              <w:left w:val="nil"/>
              <w:bottom w:val="single" w:sz="4" w:space="0" w:color="auto"/>
              <w:right w:val="single" w:sz="4" w:space="0" w:color="auto"/>
            </w:tcBorders>
            <w:shd w:val="clear" w:color="000000" w:fill="FFFFFF"/>
            <w:vAlign w:val="center"/>
            <w:hideMark/>
          </w:tcPr>
          <w:p w14:paraId="5BF86802" w14:textId="77777777" w:rsidR="00EA7963" w:rsidRPr="00CC3AFA" w:rsidRDefault="00EA7963" w:rsidP="00EA796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720</w:t>
            </w:r>
          </w:p>
        </w:tc>
        <w:tc>
          <w:tcPr>
            <w:tcW w:w="1250" w:type="pct"/>
            <w:tcBorders>
              <w:top w:val="nil"/>
              <w:left w:val="nil"/>
              <w:bottom w:val="single" w:sz="4" w:space="0" w:color="auto"/>
              <w:right w:val="single" w:sz="4" w:space="0" w:color="auto"/>
            </w:tcBorders>
            <w:shd w:val="clear" w:color="000000" w:fill="FFFFFF"/>
            <w:vAlign w:val="center"/>
            <w:hideMark/>
          </w:tcPr>
          <w:p w14:paraId="63BAFC0D" w14:textId="77777777" w:rsidR="00EA7963" w:rsidRPr="00CC3AFA" w:rsidRDefault="00EA7963" w:rsidP="00EA796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89</w:t>
            </w:r>
          </w:p>
        </w:tc>
      </w:tr>
      <w:tr w:rsidR="00EA7963" w:rsidRPr="00CC3AFA" w14:paraId="5648B881" w14:textId="77777777" w:rsidTr="006E79EB">
        <w:trPr>
          <w:trHeight w:val="799"/>
          <w:jc w:val="center"/>
        </w:trPr>
        <w:tc>
          <w:tcPr>
            <w:tcW w:w="1250" w:type="pct"/>
            <w:tcBorders>
              <w:top w:val="nil"/>
              <w:left w:val="single" w:sz="4" w:space="0" w:color="auto"/>
              <w:bottom w:val="single" w:sz="4" w:space="0" w:color="auto"/>
              <w:right w:val="single" w:sz="4" w:space="0" w:color="auto"/>
            </w:tcBorders>
            <w:shd w:val="clear" w:color="000000" w:fill="FFFFFF"/>
            <w:vAlign w:val="center"/>
            <w:hideMark/>
          </w:tcPr>
          <w:p w14:paraId="026C5E0C" w14:textId="77777777" w:rsidR="00EA7963" w:rsidRPr="00CC3AFA" w:rsidRDefault="00EA7963" w:rsidP="00EA796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СНЖ-2</w:t>
            </w:r>
          </w:p>
        </w:tc>
        <w:tc>
          <w:tcPr>
            <w:tcW w:w="1250" w:type="pct"/>
            <w:tcBorders>
              <w:top w:val="nil"/>
              <w:left w:val="nil"/>
              <w:bottom w:val="single" w:sz="4" w:space="0" w:color="auto"/>
              <w:right w:val="single" w:sz="4" w:space="0" w:color="auto"/>
            </w:tcBorders>
            <w:shd w:val="clear" w:color="000000" w:fill="FFFFFF"/>
            <w:vAlign w:val="center"/>
            <w:hideMark/>
          </w:tcPr>
          <w:p w14:paraId="126090EF" w14:textId="77777777" w:rsidR="00EA7963" w:rsidRPr="00CC3AFA" w:rsidRDefault="00EA7963" w:rsidP="00EA796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8НДВ</w:t>
            </w:r>
          </w:p>
        </w:tc>
        <w:tc>
          <w:tcPr>
            <w:tcW w:w="1250" w:type="pct"/>
            <w:tcBorders>
              <w:top w:val="nil"/>
              <w:left w:val="nil"/>
              <w:bottom w:val="single" w:sz="4" w:space="0" w:color="auto"/>
              <w:right w:val="single" w:sz="4" w:space="0" w:color="auto"/>
            </w:tcBorders>
            <w:shd w:val="clear" w:color="000000" w:fill="FFFFFF"/>
            <w:vAlign w:val="center"/>
            <w:hideMark/>
          </w:tcPr>
          <w:p w14:paraId="1DA4D880" w14:textId="77777777" w:rsidR="00EA7963" w:rsidRPr="00CC3AFA" w:rsidRDefault="00EA7963" w:rsidP="00EA796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720</w:t>
            </w:r>
          </w:p>
        </w:tc>
        <w:tc>
          <w:tcPr>
            <w:tcW w:w="1250" w:type="pct"/>
            <w:tcBorders>
              <w:top w:val="nil"/>
              <w:left w:val="nil"/>
              <w:bottom w:val="single" w:sz="4" w:space="0" w:color="auto"/>
              <w:right w:val="single" w:sz="4" w:space="0" w:color="auto"/>
            </w:tcBorders>
            <w:shd w:val="clear" w:color="000000" w:fill="FFFFFF"/>
            <w:vAlign w:val="center"/>
            <w:hideMark/>
          </w:tcPr>
          <w:p w14:paraId="58126F67" w14:textId="77777777" w:rsidR="00EA7963" w:rsidRPr="00CC3AFA" w:rsidRDefault="00EA7963" w:rsidP="00EA796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89</w:t>
            </w:r>
          </w:p>
        </w:tc>
      </w:tr>
      <w:tr w:rsidR="00EA7963" w:rsidRPr="00CC3AFA" w14:paraId="26CC7DC8" w14:textId="77777777" w:rsidTr="006E79EB">
        <w:trPr>
          <w:trHeight w:val="799"/>
          <w:jc w:val="center"/>
        </w:trPr>
        <w:tc>
          <w:tcPr>
            <w:tcW w:w="1250" w:type="pct"/>
            <w:tcBorders>
              <w:top w:val="nil"/>
              <w:left w:val="single" w:sz="4" w:space="0" w:color="auto"/>
              <w:bottom w:val="single" w:sz="4" w:space="0" w:color="auto"/>
              <w:right w:val="single" w:sz="4" w:space="0" w:color="auto"/>
            </w:tcBorders>
            <w:shd w:val="clear" w:color="000000" w:fill="FFFFFF"/>
            <w:vAlign w:val="center"/>
            <w:hideMark/>
          </w:tcPr>
          <w:p w14:paraId="3EDB10E5" w14:textId="77777777" w:rsidR="00EA7963" w:rsidRPr="00CC3AFA" w:rsidRDefault="00EA7963" w:rsidP="00EA796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СНЖ-3</w:t>
            </w:r>
          </w:p>
        </w:tc>
        <w:tc>
          <w:tcPr>
            <w:tcW w:w="1250" w:type="pct"/>
            <w:tcBorders>
              <w:top w:val="nil"/>
              <w:left w:val="nil"/>
              <w:bottom w:val="single" w:sz="4" w:space="0" w:color="auto"/>
              <w:right w:val="single" w:sz="4" w:space="0" w:color="auto"/>
            </w:tcBorders>
            <w:shd w:val="clear" w:color="000000" w:fill="FFFFFF"/>
            <w:vAlign w:val="center"/>
            <w:hideMark/>
          </w:tcPr>
          <w:p w14:paraId="7523E779" w14:textId="77777777" w:rsidR="00EA7963" w:rsidRPr="00CC3AFA" w:rsidRDefault="00EA7963" w:rsidP="00EA796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8НДВ</w:t>
            </w:r>
          </w:p>
        </w:tc>
        <w:tc>
          <w:tcPr>
            <w:tcW w:w="1250" w:type="pct"/>
            <w:tcBorders>
              <w:top w:val="nil"/>
              <w:left w:val="nil"/>
              <w:bottom w:val="single" w:sz="4" w:space="0" w:color="auto"/>
              <w:right w:val="single" w:sz="4" w:space="0" w:color="auto"/>
            </w:tcBorders>
            <w:shd w:val="clear" w:color="000000" w:fill="FFFFFF"/>
            <w:vAlign w:val="center"/>
            <w:hideMark/>
          </w:tcPr>
          <w:p w14:paraId="7D73F554" w14:textId="77777777" w:rsidR="00EA7963" w:rsidRPr="00CC3AFA" w:rsidRDefault="00EA7963" w:rsidP="00EA796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720</w:t>
            </w:r>
          </w:p>
        </w:tc>
        <w:tc>
          <w:tcPr>
            <w:tcW w:w="1250" w:type="pct"/>
            <w:tcBorders>
              <w:top w:val="nil"/>
              <w:left w:val="nil"/>
              <w:bottom w:val="single" w:sz="4" w:space="0" w:color="auto"/>
              <w:right w:val="single" w:sz="4" w:space="0" w:color="auto"/>
            </w:tcBorders>
            <w:shd w:val="clear" w:color="000000" w:fill="FFFFFF"/>
            <w:vAlign w:val="center"/>
            <w:hideMark/>
          </w:tcPr>
          <w:p w14:paraId="649798C4" w14:textId="77777777" w:rsidR="00EA7963" w:rsidRPr="00CC3AFA" w:rsidRDefault="00EA7963" w:rsidP="00EA796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89</w:t>
            </w:r>
          </w:p>
        </w:tc>
      </w:tr>
      <w:tr w:rsidR="00EA7963" w:rsidRPr="00CC3AFA" w14:paraId="20071E49" w14:textId="77777777" w:rsidTr="006E79EB">
        <w:trPr>
          <w:trHeight w:val="799"/>
          <w:jc w:val="center"/>
        </w:trPr>
        <w:tc>
          <w:tcPr>
            <w:tcW w:w="1250" w:type="pct"/>
            <w:tcBorders>
              <w:top w:val="nil"/>
              <w:left w:val="single" w:sz="4" w:space="0" w:color="auto"/>
              <w:bottom w:val="single" w:sz="4" w:space="0" w:color="auto"/>
              <w:right w:val="single" w:sz="4" w:space="0" w:color="auto"/>
            </w:tcBorders>
            <w:shd w:val="clear" w:color="000000" w:fill="FFFFFF"/>
            <w:vAlign w:val="center"/>
            <w:hideMark/>
          </w:tcPr>
          <w:p w14:paraId="0E022EB0" w14:textId="77777777" w:rsidR="00EA7963" w:rsidRPr="00CC3AFA" w:rsidRDefault="00EA7963" w:rsidP="00EA796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СНП-1А</w:t>
            </w:r>
          </w:p>
        </w:tc>
        <w:tc>
          <w:tcPr>
            <w:tcW w:w="1250" w:type="pct"/>
            <w:tcBorders>
              <w:top w:val="nil"/>
              <w:left w:val="nil"/>
              <w:bottom w:val="single" w:sz="4" w:space="0" w:color="auto"/>
              <w:right w:val="single" w:sz="4" w:space="0" w:color="auto"/>
            </w:tcBorders>
            <w:shd w:val="clear" w:color="000000" w:fill="FFFFFF"/>
            <w:vAlign w:val="center"/>
            <w:hideMark/>
          </w:tcPr>
          <w:p w14:paraId="04C5BEED" w14:textId="77777777" w:rsidR="00EA7963" w:rsidRPr="00CC3AFA" w:rsidRDefault="00EA7963" w:rsidP="00EA796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14Д6</w:t>
            </w:r>
          </w:p>
        </w:tc>
        <w:tc>
          <w:tcPr>
            <w:tcW w:w="1250" w:type="pct"/>
            <w:tcBorders>
              <w:top w:val="nil"/>
              <w:left w:val="nil"/>
              <w:bottom w:val="single" w:sz="4" w:space="0" w:color="auto"/>
              <w:right w:val="single" w:sz="4" w:space="0" w:color="auto"/>
            </w:tcBorders>
            <w:shd w:val="clear" w:color="000000" w:fill="FFFFFF"/>
            <w:vAlign w:val="center"/>
            <w:hideMark/>
          </w:tcPr>
          <w:p w14:paraId="313A4B49" w14:textId="77777777" w:rsidR="00EA7963" w:rsidRPr="00CC3AFA" w:rsidRDefault="00EA7963" w:rsidP="00EA796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1224</w:t>
            </w:r>
          </w:p>
        </w:tc>
        <w:tc>
          <w:tcPr>
            <w:tcW w:w="1250" w:type="pct"/>
            <w:tcBorders>
              <w:top w:val="nil"/>
              <w:left w:val="nil"/>
              <w:bottom w:val="single" w:sz="4" w:space="0" w:color="auto"/>
              <w:right w:val="single" w:sz="4" w:space="0" w:color="auto"/>
            </w:tcBorders>
            <w:shd w:val="clear" w:color="000000" w:fill="FFFFFF"/>
            <w:vAlign w:val="center"/>
            <w:hideMark/>
          </w:tcPr>
          <w:p w14:paraId="24670A69" w14:textId="77777777" w:rsidR="00EA7963" w:rsidRPr="00CC3AFA" w:rsidRDefault="00EA7963" w:rsidP="00EA796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125</w:t>
            </w:r>
          </w:p>
        </w:tc>
      </w:tr>
      <w:tr w:rsidR="00EA7963" w:rsidRPr="00CC3AFA" w14:paraId="596C3464" w14:textId="77777777" w:rsidTr="006E79EB">
        <w:trPr>
          <w:trHeight w:val="799"/>
          <w:jc w:val="center"/>
        </w:trPr>
        <w:tc>
          <w:tcPr>
            <w:tcW w:w="1250" w:type="pct"/>
            <w:tcBorders>
              <w:top w:val="nil"/>
              <w:left w:val="single" w:sz="4" w:space="0" w:color="auto"/>
              <w:bottom w:val="single" w:sz="4" w:space="0" w:color="auto"/>
              <w:right w:val="single" w:sz="4" w:space="0" w:color="auto"/>
            </w:tcBorders>
            <w:shd w:val="clear" w:color="000000" w:fill="FFFFFF"/>
            <w:vAlign w:val="center"/>
            <w:hideMark/>
          </w:tcPr>
          <w:p w14:paraId="4C219C94" w14:textId="77777777" w:rsidR="00EA7963" w:rsidRPr="00CC3AFA" w:rsidRDefault="00EA7963" w:rsidP="00EA796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СНП-1Б</w:t>
            </w:r>
          </w:p>
        </w:tc>
        <w:tc>
          <w:tcPr>
            <w:tcW w:w="1250" w:type="pct"/>
            <w:tcBorders>
              <w:top w:val="nil"/>
              <w:left w:val="nil"/>
              <w:bottom w:val="single" w:sz="4" w:space="0" w:color="auto"/>
              <w:right w:val="single" w:sz="4" w:space="0" w:color="auto"/>
            </w:tcBorders>
            <w:shd w:val="clear" w:color="000000" w:fill="FFFFFF"/>
            <w:vAlign w:val="center"/>
            <w:hideMark/>
          </w:tcPr>
          <w:p w14:paraId="4080AD3C" w14:textId="77777777" w:rsidR="00EA7963" w:rsidRPr="00CC3AFA" w:rsidRDefault="00EA7963" w:rsidP="00EA796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14Д6</w:t>
            </w:r>
          </w:p>
        </w:tc>
        <w:tc>
          <w:tcPr>
            <w:tcW w:w="1250" w:type="pct"/>
            <w:tcBorders>
              <w:top w:val="nil"/>
              <w:left w:val="nil"/>
              <w:bottom w:val="single" w:sz="4" w:space="0" w:color="auto"/>
              <w:right w:val="single" w:sz="4" w:space="0" w:color="auto"/>
            </w:tcBorders>
            <w:shd w:val="clear" w:color="000000" w:fill="FFFFFF"/>
            <w:vAlign w:val="center"/>
            <w:hideMark/>
          </w:tcPr>
          <w:p w14:paraId="2382BDFA" w14:textId="77777777" w:rsidR="00EA7963" w:rsidRPr="00CC3AFA" w:rsidRDefault="00EA7963" w:rsidP="00EA796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1224</w:t>
            </w:r>
          </w:p>
        </w:tc>
        <w:tc>
          <w:tcPr>
            <w:tcW w:w="1250" w:type="pct"/>
            <w:tcBorders>
              <w:top w:val="nil"/>
              <w:left w:val="nil"/>
              <w:bottom w:val="single" w:sz="4" w:space="0" w:color="auto"/>
              <w:right w:val="single" w:sz="4" w:space="0" w:color="auto"/>
            </w:tcBorders>
            <w:shd w:val="clear" w:color="000000" w:fill="FFFFFF"/>
            <w:vAlign w:val="center"/>
            <w:hideMark/>
          </w:tcPr>
          <w:p w14:paraId="69BED7DD" w14:textId="77777777" w:rsidR="00EA7963" w:rsidRPr="00CC3AFA" w:rsidRDefault="00EA7963" w:rsidP="00EA796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125</w:t>
            </w:r>
          </w:p>
        </w:tc>
      </w:tr>
      <w:tr w:rsidR="00EA7963" w:rsidRPr="00CC3AFA" w14:paraId="3591342A" w14:textId="77777777" w:rsidTr="006E79EB">
        <w:trPr>
          <w:trHeight w:val="799"/>
          <w:jc w:val="center"/>
        </w:trPr>
        <w:tc>
          <w:tcPr>
            <w:tcW w:w="1250" w:type="pct"/>
            <w:tcBorders>
              <w:top w:val="nil"/>
              <w:left w:val="single" w:sz="4" w:space="0" w:color="auto"/>
              <w:bottom w:val="single" w:sz="4" w:space="0" w:color="auto"/>
              <w:right w:val="single" w:sz="4" w:space="0" w:color="auto"/>
            </w:tcBorders>
            <w:shd w:val="clear" w:color="000000" w:fill="FFFFFF"/>
            <w:vAlign w:val="center"/>
            <w:hideMark/>
          </w:tcPr>
          <w:p w14:paraId="2722CAE1" w14:textId="77777777" w:rsidR="00EA7963" w:rsidRPr="00CC3AFA" w:rsidRDefault="00EA7963" w:rsidP="00EA796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СНП-2А</w:t>
            </w:r>
          </w:p>
        </w:tc>
        <w:tc>
          <w:tcPr>
            <w:tcW w:w="1250" w:type="pct"/>
            <w:tcBorders>
              <w:top w:val="nil"/>
              <w:left w:val="nil"/>
              <w:bottom w:val="single" w:sz="4" w:space="0" w:color="auto"/>
              <w:right w:val="single" w:sz="4" w:space="0" w:color="auto"/>
            </w:tcBorders>
            <w:shd w:val="clear" w:color="000000" w:fill="FFFFFF"/>
            <w:vAlign w:val="center"/>
            <w:hideMark/>
          </w:tcPr>
          <w:p w14:paraId="7CCDD873" w14:textId="77777777" w:rsidR="00EA7963" w:rsidRPr="00CC3AFA" w:rsidRDefault="00EA7963" w:rsidP="00EA796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14Д6</w:t>
            </w:r>
          </w:p>
        </w:tc>
        <w:tc>
          <w:tcPr>
            <w:tcW w:w="1250" w:type="pct"/>
            <w:tcBorders>
              <w:top w:val="nil"/>
              <w:left w:val="nil"/>
              <w:bottom w:val="single" w:sz="4" w:space="0" w:color="auto"/>
              <w:right w:val="single" w:sz="4" w:space="0" w:color="auto"/>
            </w:tcBorders>
            <w:shd w:val="clear" w:color="000000" w:fill="FFFFFF"/>
            <w:vAlign w:val="center"/>
            <w:hideMark/>
          </w:tcPr>
          <w:p w14:paraId="7FF5B540" w14:textId="77777777" w:rsidR="00EA7963" w:rsidRPr="00CC3AFA" w:rsidRDefault="00EA7963" w:rsidP="00EA796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1224</w:t>
            </w:r>
          </w:p>
        </w:tc>
        <w:tc>
          <w:tcPr>
            <w:tcW w:w="1250" w:type="pct"/>
            <w:tcBorders>
              <w:top w:val="nil"/>
              <w:left w:val="nil"/>
              <w:bottom w:val="single" w:sz="4" w:space="0" w:color="auto"/>
              <w:right w:val="single" w:sz="4" w:space="0" w:color="auto"/>
            </w:tcBorders>
            <w:shd w:val="clear" w:color="000000" w:fill="FFFFFF"/>
            <w:vAlign w:val="center"/>
            <w:hideMark/>
          </w:tcPr>
          <w:p w14:paraId="103753A9" w14:textId="77777777" w:rsidR="00EA7963" w:rsidRPr="00CC3AFA" w:rsidRDefault="00EA7963" w:rsidP="00EA796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125</w:t>
            </w:r>
          </w:p>
        </w:tc>
      </w:tr>
      <w:tr w:rsidR="00EA7963" w:rsidRPr="00CC3AFA" w14:paraId="20932499" w14:textId="77777777" w:rsidTr="006E79EB">
        <w:trPr>
          <w:trHeight w:val="799"/>
          <w:jc w:val="center"/>
        </w:trPr>
        <w:tc>
          <w:tcPr>
            <w:tcW w:w="1250" w:type="pct"/>
            <w:tcBorders>
              <w:top w:val="nil"/>
              <w:left w:val="single" w:sz="4" w:space="0" w:color="auto"/>
              <w:bottom w:val="single" w:sz="4" w:space="0" w:color="auto"/>
              <w:right w:val="single" w:sz="4" w:space="0" w:color="auto"/>
            </w:tcBorders>
            <w:shd w:val="clear" w:color="000000" w:fill="FFFFFF"/>
            <w:vAlign w:val="center"/>
            <w:hideMark/>
          </w:tcPr>
          <w:p w14:paraId="1E8B0AD3" w14:textId="77777777" w:rsidR="00EA7963" w:rsidRPr="00CC3AFA" w:rsidRDefault="00EA7963" w:rsidP="00EA796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СНП-2Б</w:t>
            </w:r>
          </w:p>
        </w:tc>
        <w:tc>
          <w:tcPr>
            <w:tcW w:w="1250" w:type="pct"/>
            <w:tcBorders>
              <w:top w:val="nil"/>
              <w:left w:val="nil"/>
              <w:bottom w:val="single" w:sz="4" w:space="0" w:color="auto"/>
              <w:right w:val="single" w:sz="4" w:space="0" w:color="auto"/>
            </w:tcBorders>
            <w:shd w:val="clear" w:color="000000" w:fill="FFFFFF"/>
            <w:vAlign w:val="center"/>
            <w:hideMark/>
          </w:tcPr>
          <w:p w14:paraId="572AF2C7" w14:textId="77777777" w:rsidR="00EA7963" w:rsidRPr="00CC3AFA" w:rsidRDefault="00EA7963" w:rsidP="00EA796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14Д6</w:t>
            </w:r>
          </w:p>
        </w:tc>
        <w:tc>
          <w:tcPr>
            <w:tcW w:w="1250" w:type="pct"/>
            <w:tcBorders>
              <w:top w:val="nil"/>
              <w:left w:val="nil"/>
              <w:bottom w:val="single" w:sz="4" w:space="0" w:color="auto"/>
              <w:right w:val="single" w:sz="4" w:space="0" w:color="auto"/>
            </w:tcBorders>
            <w:shd w:val="clear" w:color="000000" w:fill="FFFFFF"/>
            <w:vAlign w:val="center"/>
            <w:hideMark/>
          </w:tcPr>
          <w:p w14:paraId="25B0A9FD" w14:textId="77777777" w:rsidR="00EA7963" w:rsidRPr="00CC3AFA" w:rsidRDefault="00EA7963" w:rsidP="00EA796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1224</w:t>
            </w:r>
          </w:p>
        </w:tc>
        <w:tc>
          <w:tcPr>
            <w:tcW w:w="1250" w:type="pct"/>
            <w:tcBorders>
              <w:top w:val="nil"/>
              <w:left w:val="nil"/>
              <w:bottom w:val="single" w:sz="4" w:space="0" w:color="auto"/>
              <w:right w:val="single" w:sz="4" w:space="0" w:color="auto"/>
            </w:tcBorders>
            <w:shd w:val="clear" w:color="000000" w:fill="FFFFFF"/>
            <w:vAlign w:val="center"/>
            <w:hideMark/>
          </w:tcPr>
          <w:p w14:paraId="057625C2" w14:textId="77777777" w:rsidR="00EA7963" w:rsidRPr="00CC3AFA" w:rsidRDefault="00EA7963" w:rsidP="00EA796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125</w:t>
            </w:r>
          </w:p>
        </w:tc>
      </w:tr>
      <w:tr w:rsidR="00EA7963" w:rsidRPr="00CC3AFA" w14:paraId="25FAFCD2" w14:textId="77777777" w:rsidTr="006E79EB">
        <w:trPr>
          <w:trHeight w:val="799"/>
          <w:jc w:val="center"/>
        </w:trPr>
        <w:tc>
          <w:tcPr>
            <w:tcW w:w="1250" w:type="pct"/>
            <w:tcBorders>
              <w:top w:val="nil"/>
              <w:left w:val="single" w:sz="4" w:space="0" w:color="auto"/>
              <w:bottom w:val="single" w:sz="4" w:space="0" w:color="auto"/>
              <w:right w:val="single" w:sz="4" w:space="0" w:color="auto"/>
            </w:tcBorders>
            <w:shd w:val="clear" w:color="000000" w:fill="FFFFFF"/>
            <w:vAlign w:val="center"/>
            <w:hideMark/>
          </w:tcPr>
          <w:p w14:paraId="47EFBFFF" w14:textId="77777777" w:rsidR="00EA7963" w:rsidRPr="00CC3AFA" w:rsidRDefault="00EA7963" w:rsidP="00EA796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СНП-3А</w:t>
            </w:r>
          </w:p>
        </w:tc>
        <w:tc>
          <w:tcPr>
            <w:tcW w:w="1250" w:type="pct"/>
            <w:tcBorders>
              <w:top w:val="nil"/>
              <w:left w:val="nil"/>
              <w:bottom w:val="single" w:sz="4" w:space="0" w:color="auto"/>
              <w:right w:val="single" w:sz="4" w:space="0" w:color="auto"/>
            </w:tcBorders>
            <w:shd w:val="clear" w:color="000000" w:fill="FFFFFF"/>
            <w:vAlign w:val="center"/>
            <w:hideMark/>
          </w:tcPr>
          <w:p w14:paraId="53A57F3D" w14:textId="77777777" w:rsidR="00EA7963" w:rsidRPr="00CC3AFA" w:rsidRDefault="00EA7963" w:rsidP="00EA796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14Д6</w:t>
            </w:r>
          </w:p>
        </w:tc>
        <w:tc>
          <w:tcPr>
            <w:tcW w:w="1250" w:type="pct"/>
            <w:tcBorders>
              <w:top w:val="nil"/>
              <w:left w:val="nil"/>
              <w:bottom w:val="single" w:sz="4" w:space="0" w:color="auto"/>
              <w:right w:val="single" w:sz="4" w:space="0" w:color="auto"/>
            </w:tcBorders>
            <w:shd w:val="clear" w:color="000000" w:fill="FFFFFF"/>
            <w:vAlign w:val="center"/>
            <w:hideMark/>
          </w:tcPr>
          <w:p w14:paraId="0F0F2CB1" w14:textId="77777777" w:rsidR="00EA7963" w:rsidRPr="00CC3AFA" w:rsidRDefault="00EA7963" w:rsidP="00EA796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1224</w:t>
            </w:r>
          </w:p>
        </w:tc>
        <w:tc>
          <w:tcPr>
            <w:tcW w:w="1250" w:type="pct"/>
            <w:tcBorders>
              <w:top w:val="nil"/>
              <w:left w:val="nil"/>
              <w:bottom w:val="single" w:sz="4" w:space="0" w:color="auto"/>
              <w:right w:val="single" w:sz="4" w:space="0" w:color="auto"/>
            </w:tcBorders>
            <w:shd w:val="clear" w:color="000000" w:fill="FFFFFF"/>
            <w:vAlign w:val="center"/>
            <w:hideMark/>
          </w:tcPr>
          <w:p w14:paraId="54323A7F" w14:textId="77777777" w:rsidR="00EA7963" w:rsidRPr="00CC3AFA" w:rsidRDefault="00EA7963" w:rsidP="00EA796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125</w:t>
            </w:r>
          </w:p>
        </w:tc>
      </w:tr>
      <w:tr w:rsidR="00EA7963" w:rsidRPr="00CC3AFA" w14:paraId="7EEA427B" w14:textId="77777777" w:rsidTr="006E79EB">
        <w:trPr>
          <w:trHeight w:val="799"/>
          <w:jc w:val="center"/>
        </w:trPr>
        <w:tc>
          <w:tcPr>
            <w:tcW w:w="1250" w:type="pct"/>
            <w:tcBorders>
              <w:top w:val="nil"/>
              <w:left w:val="single" w:sz="4" w:space="0" w:color="auto"/>
              <w:bottom w:val="single" w:sz="4" w:space="0" w:color="auto"/>
              <w:right w:val="single" w:sz="4" w:space="0" w:color="auto"/>
            </w:tcBorders>
            <w:shd w:val="clear" w:color="000000" w:fill="FFFFFF"/>
            <w:vAlign w:val="center"/>
            <w:hideMark/>
          </w:tcPr>
          <w:p w14:paraId="28C1C03C" w14:textId="77777777" w:rsidR="00EA7963" w:rsidRPr="00CC3AFA" w:rsidRDefault="00EA7963" w:rsidP="00EA796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СНП-3Б</w:t>
            </w:r>
          </w:p>
        </w:tc>
        <w:tc>
          <w:tcPr>
            <w:tcW w:w="1250" w:type="pct"/>
            <w:tcBorders>
              <w:top w:val="nil"/>
              <w:left w:val="nil"/>
              <w:bottom w:val="single" w:sz="4" w:space="0" w:color="auto"/>
              <w:right w:val="single" w:sz="4" w:space="0" w:color="auto"/>
            </w:tcBorders>
            <w:shd w:val="clear" w:color="000000" w:fill="FFFFFF"/>
            <w:vAlign w:val="center"/>
            <w:hideMark/>
          </w:tcPr>
          <w:p w14:paraId="2BF87D43" w14:textId="77777777" w:rsidR="00EA7963" w:rsidRPr="00CC3AFA" w:rsidRDefault="00EA7963" w:rsidP="00EA796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14Д6</w:t>
            </w:r>
          </w:p>
        </w:tc>
        <w:tc>
          <w:tcPr>
            <w:tcW w:w="1250" w:type="pct"/>
            <w:tcBorders>
              <w:top w:val="nil"/>
              <w:left w:val="nil"/>
              <w:bottom w:val="single" w:sz="4" w:space="0" w:color="auto"/>
              <w:right w:val="single" w:sz="4" w:space="0" w:color="auto"/>
            </w:tcBorders>
            <w:shd w:val="clear" w:color="000000" w:fill="FFFFFF"/>
            <w:vAlign w:val="center"/>
            <w:hideMark/>
          </w:tcPr>
          <w:p w14:paraId="76EA4768" w14:textId="77777777" w:rsidR="00EA7963" w:rsidRPr="00CC3AFA" w:rsidRDefault="00EA7963" w:rsidP="00EA796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1224</w:t>
            </w:r>
          </w:p>
        </w:tc>
        <w:tc>
          <w:tcPr>
            <w:tcW w:w="1250" w:type="pct"/>
            <w:tcBorders>
              <w:top w:val="nil"/>
              <w:left w:val="nil"/>
              <w:bottom w:val="single" w:sz="4" w:space="0" w:color="auto"/>
              <w:right w:val="single" w:sz="4" w:space="0" w:color="auto"/>
            </w:tcBorders>
            <w:shd w:val="clear" w:color="000000" w:fill="FFFFFF"/>
            <w:vAlign w:val="center"/>
            <w:hideMark/>
          </w:tcPr>
          <w:p w14:paraId="14C25958" w14:textId="77777777" w:rsidR="00EA7963" w:rsidRPr="00CC3AFA" w:rsidRDefault="00EA7963" w:rsidP="00EA796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125</w:t>
            </w:r>
          </w:p>
        </w:tc>
      </w:tr>
      <w:tr w:rsidR="00EA7963" w:rsidRPr="00CC3AFA" w14:paraId="00F23DC6" w14:textId="77777777" w:rsidTr="006E79EB">
        <w:trPr>
          <w:trHeight w:val="799"/>
          <w:jc w:val="center"/>
        </w:trPr>
        <w:tc>
          <w:tcPr>
            <w:tcW w:w="1250" w:type="pct"/>
            <w:tcBorders>
              <w:top w:val="nil"/>
              <w:left w:val="single" w:sz="4" w:space="0" w:color="auto"/>
              <w:bottom w:val="single" w:sz="4" w:space="0" w:color="auto"/>
              <w:right w:val="single" w:sz="4" w:space="0" w:color="auto"/>
            </w:tcBorders>
            <w:shd w:val="clear" w:color="000000" w:fill="FFFFFF"/>
            <w:vAlign w:val="center"/>
            <w:hideMark/>
          </w:tcPr>
          <w:p w14:paraId="7C056DC1" w14:textId="77777777" w:rsidR="00EA7963" w:rsidRPr="00CC3AFA" w:rsidRDefault="00EA7963" w:rsidP="00EA796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СНП-4А</w:t>
            </w:r>
          </w:p>
        </w:tc>
        <w:tc>
          <w:tcPr>
            <w:tcW w:w="1250" w:type="pct"/>
            <w:tcBorders>
              <w:top w:val="nil"/>
              <w:left w:val="nil"/>
              <w:bottom w:val="single" w:sz="4" w:space="0" w:color="auto"/>
              <w:right w:val="single" w:sz="4" w:space="0" w:color="auto"/>
            </w:tcBorders>
            <w:shd w:val="clear" w:color="000000" w:fill="FFFFFF"/>
            <w:vAlign w:val="center"/>
            <w:hideMark/>
          </w:tcPr>
          <w:p w14:paraId="775075BA" w14:textId="77777777" w:rsidR="00EA7963" w:rsidRPr="00CC3AFA" w:rsidRDefault="00EA7963" w:rsidP="00EA796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Д1250-125</w:t>
            </w:r>
          </w:p>
        </w:tc>
        <w:tc>
          <w:tcPr>
            <w:tcW w:w="1250" w:type="pct"/>
            <w:tcBorders>
              <w:top w:val="nil"/>
              <w:left w:val="nil"/>
              <w:bottom w:val="single" w:sz="4" w:space="0" w:color="auto"/>
              <w:right w:val="single" w:sz="4" w:space="0" w:color="auto"/>
            </w:tcBorders>
            <w:shd w:val="clear" w:color="000000" w:fill="FFFFFF"/>
            <w:vAlign w:val="center"/>
            <w:hideMark/>
          </w:tcPr>
          <w:p w14:paraId="64C16112" w14:textId="77777777" w:rsidR="00EA7963" w:rsidRPr="00CC3AFA" w:rsidRDefault="00EA7963" w:rsidP="00EA796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1250</w:t>
            </w:r>
          </w:p>
        </w:tc>
        <w:tc>
          <w:tcPr>
            <w:tcW w:w="1250" w:type="pct"/>
            <w:tcBorders>
              <w:top w:val="nil"/>
              <w:left w:val="nil"/>
              <w:bottom w:val="single" w:sz="4" w:space="0" w:color="auto"/>
              <w:right w:val="single" w:sz="4" w:space="0" w:color="auto"/>
            </w:tcBorders>
            <w:shd w:val="clear" w:color="000000" w:fill="FFFFFF"/>
            <w:vAlign w:val="center"/>
            <w:hideMark/>
          </w:tcPr>
          <w:p w14:paraId="69B5DD28" w14:textId="77777777" w:rsidR="00EA7963" w:rsidRPr="00CC3AFA" w:rsidRDefault="00EA7963" w:rsidP="00EA796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125</w:t>
            </w:r>
          </w:p>
        </w:tc>
      </w:tr>
      <w:tr w:rsidR="00EA7963" w:rsidRPr="00CC3AFA" w14:paraId="7312F4C3" w14:textId="77777777" w:rsidTr="006E79EB">
        <w:trPr>
          <w:trHeight w:val="799"/>
          <w:jc w:val="center"/>
        </w:trPr>
        <w:tc>
          <w:tcPr>
            <w:tcW w:w="1250" w:type="pct"/>
            <w:tcBorders>
              <w:top w:val="nil"/>
              <w:left w:val="single" w:sz="4" w:space="0" w:color="auto"/>
              <w:bottom w:val="single" w:sz="4" w:space="0" w:color="auto"/>
              <w:right w:val="single" w:sz="4" w:space="0" w:color="auto"/>
            </w:tcBorders>
            <w:shd w:val="clear" w:color="000000" w:fill="FFFFFF"/>
            <w:vAlign w:val="center"/>
            <w:hideMark/>
          </w:tcPr>
          <w:p w14:paraId="68387A2B" w14:textId="77777777" w:rsidR="00EA7963" w:rsidRPr="00CC3AFA" w:rsidRDefault="00EA7963" w:rsidP="00EA796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СНП-4Б</w:t>
            </w:r>
          </w:p>
        </w:tc>
        <w:tc>
          <w:tcPr>
            <w:tcW w:w="1250" w:type="pct"/>
            <w:tcBorders>
              <w:top w:val="nil"/>
              <w:left w:val="nil"/>
              <w:bottom w:val="single" w:sz="4" w:space="0" w:color="auto"/>
              <w:right w:val="single" w:sz="4" w:space="0" w:color="auto"/>
            </w:tcBorders>
            <w:shd w:val="clear" w:color="000000" w:fill="FFFFFF"/>
            <w:vAlign w:val="center"/>
            <w:hideMark/>
          </w:tcPr>
          <w:p w14:paraId="59B3A806" w14:textId="77777777" w:rsidR="00EA7963" w:rsidRPr="00CC3AFA" w:rsidRDefault="00EA7963" w:rsidP="00EA796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Д1250-125</w:t>
            </w:r>
          </w:p>
        </w:tc>
        <w:tc>
          <w:tcPr>
            <w:tcW w:w="1250" w:type="pct"/>
            <w:tcBorders>
              <w:top w:val="nil"/>
              <w:left w:val="nil"/>
              <w:bottom w:val="single" w:sz="4" w:space="0" w:color="auto"/>
              <w:right w:val="single" w:sz="4" w:space="0" w:color="auto"/>
            </w:tcBorders>
            <w:shd w:val="clear" w:color="000000" w:fill="FFFFFF"/>
            <w:vAlign w:val="center"/>
            <w:hideMark/>
          </w:tcPr>
          <w:p w14:paraId="5C41E2C4" w14:textId="77777777" w:rsidR="00EA7963" w:rsidRPr="00CC3AFA" w:rsidRDefault="00EA7963" w:rsidP="00EA796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1250</w:t>
            </w:r>
          </w:p>
        </w:tc>
        <w:tc>
          <w:tcPr>
            <w:tcW w:w="1250" w:type="pct"/>
            <w:tcBorders>
              <w:top w:val="nil"/>
              <w:left w:val="nil"/>
              <w:bottom w:val="single" w:sz="4" w:space="0" w:color="auto"/>
              <w:right w:val="single" w:sz="4" w:space="0" w:color="auto"/>
            </w:tcBorders>
            <w:shd w:val="clear" w:color="000000" w:fill="FFFFFF"/>
            <w:vAlign w:val="center"/>
            <w:hideMark/>
          </w:tcPr>
          <w:p w14:paraId="66A56B51" w14:textId="77777777" w:rsidR="00EA7963" w:rsidRPr="00CC3AFA" w:rsidRDefault="00EA7963" w:rsidP="00EA796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125</w:t>
            </w:r>
          </w:p>
        </w:tc>
      </w:tr>
    </w:tbl>
    <w:p w14:paraId="318B17F3" w14:textId="058B7122" w:rsidR="005C51D5" w:rsidRPr="00CC3AFA" w:rsidRDefault="005C51D5" w:rsidP="00E53816">
      <w:pPr>
        <w:pStyle w:val="051111"/>
      </w:pPr>
      <w:r w:rsidRPr="00CC3AFA">
        <w:t>Параметры установленной тепловой мощности теплофикационного оборудования и теплофикационной установки</w:t>
      </w:r>
    </w:p>
    <w:p w14:paraId="72706A2B" w14:textId="5958A1AF" w:rsidR="00E53816" w:rsidRPr="00CC3AFA" w:rsidRDefault="00E53816" w:rsidP="00E53816">
      <w:pPr>
        <w:pStyle w:val="00"/>
      </w:pPr>
      <w:r w:rsidRPr="00CC3AFA">
        <w:t xml:space="preserve">На Аргаяшской ТЭЦ установлено четыре </w:t>
      </w:r>
      <w:r w:rsidR="00B24FB2" w:rsidRPr="00CC3AFA">
        <w:t xml:space="preserve">паровых </w:t>
      </w:r>
      <w:r w:rsidRPr="00CC3AFA">
        <w:t xml:space="preserve">котла ТП-170 производительностью 170 т/ч и пять </w:t>
      </w:r>
      <w:r w:rsidR="00B24FB2" w:rsidRPr="00CC3AFA">
        <w:t xml:space="preserve">паровых </w:t>
      </w:r>
      <w:r w:rsidRPr="00CC3AFA">
        <w:t>котлов ПК-14 производительностью 230 т/ч</w:t>
      </w:r>
      <w:r w:rsidR="00B24FB2" w:rsidRPr="00CC3AFA">
        <w:t xml:space="preserve"> Установленная тепловая мощность составляет 576 Гкал/ч, в т.ч. в горячей воде 421 Гкал/ч, в т.ч. в паре 155 Гкал/ч.</w:t>
      </w:r>
    </w:p>
    <w:p w14:paraId="090C3D4A" w14:textId="313248BD" w:rsidR="005C51D5" w:rsidRPr="00CC3AFA" w:rsidRDefault="005C51D5" w:rsidP="001E1FB7">
      <w:pPr>
        <w:pStyle w:val="051111"/>
      </w:pPr>
      <w:r w:rsidRPr="00CC3AFA">
        <w:lastRenderedPageBreak/>
        <w:t>Ограничения тепловой мощности и параметры располагаемой тепловой мощности</w:t>
      </w:r>
    </w:p>
    <w:p w14:paraId="5128532C" w14:textId="109EEFCF" w:rsidR="001E1FB7" w:rsidRPr="00CC3AFA" w:rsidRDefault="001E1FB7" w:rsidP="00C47B2E">
      <w:pPr>
        <w:pStyle w:val="00"/>
      </w:pPr>
      <w:r w:rsidRPr="00CC3AFA">
        <w:t xml:space="preserve">Ограничение тепловой мощности Аргаяшской ТЭЦ отсутствует, располагаемая мощность в отопительный период ровняется установленной мощности. Ремонты </w:t>
      </w:r>
      <w:r w:rsidR="00C40F45" w:rsidRPr="00CC3AFA">
        <w:t>оборудования,</w:t>
      </w:r>
      <w:r w:rsidRPr="00CC3AFA">
        <w:t xml:space="preserve"> влияющего на располагаемую мощность проводятся в межотопительный период.</w:t>
      </w:r>
    </w:p>
    <w:p w14:paraId="5ED97D7E" w14:textId="78B158CE" w:rsidR="005C51D5" w:rsidRPr="00CC3AFA" w:rsidRDefault="005C51D5" w:rsidP="001E1FB7">
      <w:pPr>
        <w:pStyle w:val="051111"/>
      </w:pPr>
      <w:r w:rsidRPr="00CC3AFA">
        <w:t>Объем потребления тепловой энергии (мощности) и теплоносителя на собственные и хозяй</w:t>
      </w:r>
      <w:r w:rsidR="005F0558" w:rsidRPr="00CC3AFA">
        <w:t>ственные нужды</w:t>
      </w:r>
    </w:p>
    <w:p w14:paraId="0FADFB91" w14:textId="34720CDA" w:rsidR="007724E8" w:rsidRPr="00CC3AFA" w:rsidRDefault="007724E8" w:rsidP="007724E8">
      <w:pPr>
        <w:pStyle w:val="00"/>
      </w:pPr>
      <w:r w:rsidRPr="00CC3AFA">
        <w:t xml:space="preserve">Ретроспективная статистика расхода тепловой энергии на собственные нужды Аргаяшской ТЭЦ приведена в таблице </w:t>
      </w:r>
      <w:r w:rsidR="00011B9E" w:rsidRPr="00CC3AFA">
        <w:t>1.</w:t>
      </w:r>
      <w:r w:rsidRPr="00CC3AFA">
        <w:t xml:space="preserve">14 и на рисунке </w:t>
      </w:r>
      <w:r w:rsidR="00011B9E" w:rsidRPr="00CC3AFA">
        <w:t>1.7</w:t>
      </w:r>
      <w:r w:rsidRPr="00CC3AFA">
        <w:t>.</w:t>
      </w:r>
    </w:p>
    <w:p w14:paraId="3F740281" w14:textId="6F1D00A6" w:rsidR="001E1FB7" w:rsidRPr="00CC3AFA" w:rsidRDefault="007724E8" w:rsidP="007724E8">
      <w:pPr>
        <w:pStyle w:val="22"/>
      </w:pPr>
      <w:r w:rsidRPr="00CC3AFA">
        <w:t>Ретроспективная статистика расхода тепловой энергии на собственные нужды</w:t>
      </w:r>
    </w:p>
    <w:tbl>
      <w:tblPr>
        <w:tblW w:w="5000" w:type="pct"/>
        <w:tblLook w:val="04A0" w:firstRow="1" w:lastRow="0" w:firstColumn="1" w:lastColumn="0" w:noHBand="0" w:noVBand="1"/>
      </w:tblPr>
      <w:tblGrid>
        <w:gridCol w:w="4365"/>
        <w:gridCol w:w="1417"/>
        <w:gridCol w:w="881"/>
        <w:gridCol w:w="798"/>
        <w:gridCol w:w="798"/>
        <w:gridCol w:w="800"/>
        <w:gridCol w:w="796"/>
      </w:tblGrid>
      <w:tr w:rsidR="008D7F88" w:rsidRPr="00CC3AFA" w14:paraId="5693DF8C" w14:textId="77777777" w:rsidTr="008D7F88">
        <w:trPr>
          <w:trHeight w:val="315"/>
        </w:trPr>
        <w:tc>
          <w:tcPr>
            <w:tcW w:w="221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443BF28A" w14:textId="77777777" w:rsidR="008D7F88" w:rsidRPr="00CC3AFA" w:rsidRDefault="008D7F88" w:rsidP="008D7F8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Наименование</w:t>
            </w:r>
          </w:p>
        </w:tc>
        <w:tc>
          <w:tcPr>
            <w:tcW w:w="719"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4AD46FCC" w14:textId="4D638EA0" w:rsidR="008D7F88" w:rsidRPr="00CC3AFA" w:rsidRDefault="008D7F88" w:rsidP="008D7F8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Размерность</w:t>
            </w:r>
          </w:p>
        </w:tc>
        <w:tc>
          <w:tcPr>
            <w:tcW w:w="206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52D1D2E1" w14:textId="77777777" w:rsidR="008D7F88" w:rsidRPr="00CC3AFA" w:rsidRDefault="008D7F88" w:rsidP="008D7F8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Период</w:t>
            </w:r>
          </w:p>
        </w:tc>
      </w:tr>
      <w:tr w:rsidR="00525B31" w:rsidRPr="00CC3AFA" w14:paraId="09973A32" w14:textId="77777777" w:rsidTr="00525B31">
        <w:trPr>
          <w:trHeight w:val="315"/>
        </w:trPr>
        <w:tc>
          <w:tcPr>
            <w:tcW w:w="2214" w:type="pct"/>
            <w:vMerge/>
            <w:tcBorders>
              <w:top w:val="single" w:sz="8" w:space="0" w:color="auto"/>
              <w:left w:val="single" w:sz="8" w:space="0" w:color="auto"/>
              <w:bottom w:val="single" w:sz="8" w:space="0" w:color="000000"/>
              <w:right w:val="single" w:sz="8" w:space="0" w:color="auto"/>
            </w:tcBorders>
            <w:vAlign w:val="center"/>
            <w:hideMark/>
          </w:tcPr>
          <w:p w14:paraId="01F3E796" w14:textId="77777777" w:rsidR="00525B31" w:rsidRPr="00CC3AFA" w:rsidRDefault="00525B31" w:rsidP="00525B31">
            <w:pPr>
              <w:snapToGrid/>
              <w:spacing w:before="0" w:after="0" w:line="240" w:lineRule="auto"/>
              <w:ind w:firstLine="0"/>
              <w:contextualSpacing w:val="0"/>
              <w:jc w:val="left"/>
              <w:rPr>
                <w:rFonts w:eastAsia="Times New Roman" w:cs="Times New Roman"/>
                <w:color w:val="000000"/>
                <w:sz w:val="20"/>
                <w:szCs w:val="20"/>
                <w:lang w:eastAsia="ru-RU"/>
              </w:rPr>
            </w:pPr>
          </w:p>
        </w:tc>
        <w:tc>
          <w:tcPr>
            <w:tcW w:w="719" w:type="pct"/>
            <w:vMerge/>
            <w:tcBorders>
              <w:top w:val="single" w:sz="8" w:space="0" w:color="auto"/>
              <w:left w:val="single" w:sz="8" w:space="0" w:color="auto"/>
              <w:bottom w:val="single" w:sz="8" w:space="0" w:color="000000"/>
              <w:right w:val="single" w:sz="8" w:space="0" w:color="auto"/>
            </w:tcBorders>
            <w:vAlign w:val="center"/>
            <w:hideMark/>
          </w:tcPr>
          <w:p w14:paraId="05082449" w14:textId="77777777" w:rsidR="00525B31" w:rsidRPr="00CC3AFA" w:rsidRDefault="00525B31" w:rsidP="00525B31">
            <w:pPr>
              <w:snapToGrid/>
              <w:spacing w:before="0" w:after="0" w:line="240" w:lineRule="auto"/>
              <w:ind w:firstLine="0"/>
              <w:contextualSpacing w:val="0"/>
              <w:jc w:val="left"/>
              <w:rPr>
                <w:rFonts w:eastAsia="Times New Roman" w:cs="Times New Roman"/>
                <w:color w:val="000000"/>
                <w:sz w:val="20"/>
                <w:szCs w:val="20"/>
                <w:lang w:eastAsia="ru-RU"/>
              </w:rPr>
            </w:pPr>
          </w:p>
        </w:tc>
        <w:tc>
          <w:tcPr>
            <w:tcW w:w="447" w:type="pct"/>
            <w:tcBorders>
              <w:top w:val="nil"/>
              <w:left w:val="nil"/>
              <w:bottom w:val="single" w:sz="8" w:space="0" w:color="auto"/>
              <w:right w:val="single" w:sz="8" w:space="0" w:color="auto"/>
            </w:tcBorders>
            <w:shd w:val="clear" w:color="auto" w:fill="auto"/>
            <w:noWrap/>
            <w:vAlign w:val="center"/>
            <w:hideMark/>
          </w:tcPr>
          <w:p w14:paraId="2464C03E" w14:textId="62359D85" w:rsidR="00525B31" w:rsidRPr="00CC3AFA" w:rsidRDefault="00525B31" w:rsidP="00525B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2011</w:t>
            </w:r>
          </w:p>
        </w:tc>
        <w:tc>
          <w:tcPr>
            <w:tcW w:w="405" w:type="pct"/>
            <w:tcBorders>
              <w:top w:val="nil"/>
              <w:left w:val="nil"/>
              <w:bottom w:val="single" w:sz="8" w:space="0" w:color="auto"/>
              <w:right w:val="single" w:sz="8" w:space="0" w:color="auto"/>
            </w:tcBorders>
            <w:shd w:val="clear" w:color="auto" w:fill="auto"/>
            <w:noWrap/>
            <w:vAlign w:val="center"/>
            <w:hideMark/>
          </w:tcPr>
          <w:p w14:paraId="482FCC13" w14:textId="2B4773B1" w:rsidR="00525B31" w:rsidRPr="00CC3AFA" w:rsidRDefault="00525B31" w:rsidP="00525B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2012</w:t>
            </w:r>
          </w:p>
        </w:tc>
        <w:tc>
          <w:tcPr>
            <w:tcW w:w="405" w:type="pct"/>
            <w:tcBorders>
              <w:top w:val="nil"/>
              <w:left w:val="nil"/>
              <w:bottom w:val="single" w:sz="8" w:space="0" w:color="auto"/>
              <w:right w:val="single" w:sz="8" w:space="0" w:color="auto"/>
            </w:tcBorders>
            <w:shd w:val="clear" w:color="auto" w:fill="auto"/>
            <w:noWrap/>
            <w:vAlign w:val="center"/>
            <w:hideMark/>
          </w:tcPr>
          <w:p w14:paraId="6CB4E362" w14:textId="55C92278" w:rsidR="00525B31" w:rsidRPr="00CC3AFA" w:rsidRDefault="00525B31" w:rsidP="00525B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2013</w:t>
            </w:r>
          </w:p>
        </w:tc>
        <w:tc>
          <w:tcPr>
            <w:tcW w:w="406" w:type="pct"/>
            <w:tcBorders>
              <w:top w:val="nil"/>
              <w:left w:val="nil"/>
              <w:bottom w:val="single" w:sz="8" w:space="0" w:color="auto"/>
              <w:right w:val="single" w:sz="8" w:space="0" w:color="auto"/>
            </w:tcBorders>
            <w:shd w:val="clear" w:color="auto" w:fill="auto"/>
            <w:noWrap/>
            <w:vAlign w:val="center"/>
            <w:hideMark/>
          </w:tcPr>
          <w:p w14:paraId="72840D1A" w14:textId="078716C4" w:rsidR="00525B31" w:rsidRPr="00CC3AFA" w:rsidRDefault="00525B31" w:rsidP="00525B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2014</w:t>
            </w:r>
          </w:p>
        </w:tc>
        <w:tc>
          <w:tcPr>
            <w:tcW w:w="404" w:type="pct"/>
            <w:tcBorders>
              <w:top w:val="nil"/>
              <w:left w:val="nil"/>
              <w:bottom w:val="single" w:sz="8" w:space="0" w:color="auto"/>
              <w:right w:val="single" w:sz="8" w:space="0" w:color="auto"/>
            </w:tcBorders>
            <w:shd w:val="clear" w:color="auto" w:fill="auto"/>
            <w:noWrap/>
            <w:vAlign w:val="center"/>
            <w:hideMark/>
          </w:tcPr>
          <w:p w14:paraId="4EF78ADE" w14:textId="4458CCAE" w:rsidR="00525B31" w:rsidRPr="00CC3AFA" w:rsidRDefault="00525B31" w:rsidP="00525B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2015</w:t>
            </w:r>
          </w:p>
        </w:tc>
      </w:tr>
      <w:tr w:rsidR="00525B31" w:rsidRPr="00CC3AFA" w14:paraId="248D6406" w14:textId="77777777" w:rsidTr="00525B31">
        <w:trPr>
          <w:trHeight w:val="808"/>
        </w:trPr>
        <w:tc>
          <w:tcPr>
            <w:tcW w:w="2214" w:type="pct"/>
            <w:tcBorders>
              <w:top w:val="nil"/>
              <w:left w:val="single" w:sz="8" w:space="0" w:color="auto"/>
              <w:bottom w:val="single" w:sz="8" w:space="0" w:color="auto"/>
              <w:right w:val="single" w:sz="8" w:space="0" w:color="auto"/>
            </w:tcBorders>
            <w:shd w:val="clear" w:color="auto" w:fill="auto"/>
            <w:vAlign w:val="center"/>
            <w:hideMark/>
          </w:tcPr>
          <w:p w14:paraId="09A057F3" w14:textId="77777777" w:rsidR="00525B31" w:rsidRPr="00CC3AFA" w:rsidRDefault="00525B31" w:rsidP="00525B3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Объем потребления тепловой энергии на собственные и хозяйственные нужды</w:t>
            </w:r>
          </w:p>
        </w:tc>
        <w:tc>
          <w:tcPr>
            <w:tcW w:w="719" w:type="pct"/>
            <w:tcBorders>
              <w:top w:val="nil"/>
              <w:left w:val="nil"/>
              <w:bottom w:val="single" w:sz="8" w:space="0" w:color="auto"/>
              <w:right w:val="single" w:sz="8" w:space="0" w:color="auto"/>
            </w:tcBorders>
            <w:shd w:val="clear" w:color="auto" w:fill="auto"/>
            <w:noWrap/>
            <w:vAlign w:val="center"/>
            <w:hideMark/>
          </w:tcPr>
          <w:p w14:paraId="675AB933" w14:textId="77777777" w:rsidR="00525B31" w:rsidRPr="00CC3AFA" w:rsidRDefault="00525B31" w:rsidP="00525B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Гкал/год</w:t>
            </w:r>
          </w:p>
        </w:tc>
        <w:tc>
          <w:tcPr>
            <w:tcW w:w="447" w:type="pct"/>
            <w:tcBorders>
              <w:top w:val="nil"/>
              <w:left w:val="nil"/>
              <w:bottom w:val="single" w:sz="8" w:space="0" w:color="auto"/>
              <w:right w:val="single" w:sz="8" w:space="0" w:color="auto"/>
            </w:tcBorders>
            <w:shd w:val="clear" w:color="auto" w:fill="auto"/>
            <w:vAlign w:val="center"/>
            <w:hideMark/>
          </w:tcPr>
          <w:p w14:paraId="1E7FD503" w14:textId="40EBBBE0" w:rsidR="00525B31" w:rsidRPr="00CC3AFA" w:rsidRDefault="00525B31" w:rsidP="00525B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25 154</w:t>
            </w:r>
          </w:p>
        </w:tc>
        <w:tc>
          <w:tcPr>
            <w:tcW w:w="405" w:type="pct"/>
            <w:tcBorders>
              <w:top w:val="nil"/>
              <w:left w:val="nil"/>
              <w:bottom w:val="single" w:sz="8" w:space="0" w:color="auto"/>
              <w:right w:val="single" w:sz="8" w:space="0" w:color="auto"/>
            </w:tcBorders>
            <w:shd w:val="clear" w:color="auto" w:fill="auto"/>
            <w:vAlign w:val="center"/>
            <w:hideMark/>
          </w:tcPr>
          <w:p w14:paraId="291B94C1" w14:textId="6488D234" w:rsidR="00525B31" w:rsidRPr="00CC3AFA" w:rsidRDefault="00525B31" w:rsidP="00525B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26 379</w:t>
            </w:r>
          </w:p>
        </w:tc>
        <w:tc>
          <w:tcPr>
            <w:tcW w:w="405" w:type="pct"/>
            <w:tcBorders>
              <w:top w:val="nil"/>
              <w:left w:val="nil"/>
              <w:bottom w:val="single" w:sz="8" w:space="0" w:color="auto"/>
              <w:right w:val="single" w:sz="8" w:space="0" w:color="auto"/>
            </w:tcBorders>
            <w:shd w:val="clear" w:color="auto" w:fill="auto"/>
            <w:vAlign w:val="center"/>
            <w:hideMark/>
          </w:tcPr>
          <w:p w14:paraId="22268097" w14:textId="26B5DCB9" w:rsidR="00525B31" w:rsidRPr="00CC3AFA" w:rsidRDefault="00525B31" w:rsidP="00525B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24 803</w:t>
            </w:r>
          </w:p>
        </w:tc>
        <w:tc>
          <w:tcPr>
            <w:tcW w:w="406" w:type="pct"/>
            <w:tcBorders>
              <w:top w:val="nil"/>
              <w:left w:val="nil"/>
              <w:bottom w:val="single" w:sz="8" w:space="0" w:color="auto"/>
              <w:right w:val="single" w:sz="8" w:space="0" w:color="auto"/>
            </w:tcBorders>
            <w:shd w:val="clear" w:color="auto" w:fill="auto"/>
            <w:vAlign w:val="center"/>
          </w:tcPr>
          <w:p w14:paraId="3A1FD77B" w14:textId="739B5E98" w:rsidR="00525B31" w:rsidRPr="00CC3AFA" w:rsidRDefault="000B6618" w:rsidP="00525B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30 330</w:t>
            </w:r>
          </w:p>
        </w:tc>
        <w:tc>
          <w:tcPr>
            <w:tcW w:w="404" w:type="pct"/>
            <w:tcBorders>
              <w:top w:val="nil"/>
              <w:left w:val="nil"/>
              <w:bottom w:val="single" w:sz="8" w:space="0" w:color="auto"/>
              <w:right w:val="single" w:sz="8" w:space="0" w:color="auto"/>
            </w:tcBorders>
            <w:shd w:val="clear" w:color="auto" w:fill="auto"/>
            <w:vAlign w:val="center"/>
          </w:tcPr>
          <w:p w14:paraId="729A4D1E" w14:textId="2A88DA17" w:rsidR="00525B31" w:rsidRPr="00CC3AFA" w:rsidRDefault="000B6618" w:rsidP="00525B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26 505</w:t>
            </w:r>
          </w:p>
        </w:tc>
      </w:tr>
    </w:tbl>
    <w:p w14:paraId="331F28D9" w14:textId="77777777" w:rsidR="001E1FB7" w:rsidRPr="00CC3AFA" w:rsidRDefault="001E1FB7" w:rsidP="001E1FB7">
      <w:pPr>
        <w:pStyle w:val="00"/>
      </w:pPr>
    </w:p>
    <w:p w14:paraId="091F3370" w14:textId="317EA3A3" w:rsidR="007724E8" w:rsidRPr="00CC3AFA" w:rsidRDefault="000B6618" w:rsidP="005C1BEE">
      <w:pPr>
        <w:pStyle w:val="00"/>
        <w:ind w:firstLine="0"/>
        <w:jc w:val="center"/>
      </w:pPr>
      <w:r w:rsidRPr="00CC3AFA">
        <w:rPr>
          <w:noProof/>
          <w:lang w:eastAsia="ru-RU"/>
        </w:rPr>
        <w:drawing>
          <wp:inline distT="0" distB="0" distL="0" distR="0" wp14:anchorId="62586D1E" wp14:editId="5AA86093">
            <wp:extent cx="6055995" cy="3122930"/>
            <wp:effectExtent l="0" t="0" r="1905" b="1270"/>
            <wp:docPr id="62" name="Диаграмма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5D2B0413" w14:textId="2C77BBEE" w:rsidR="00A94DFC" w:rsidRPr="00CC3AFA" w:rsidRDefault="00A94DFC" w:rsidP="00A94DFC">
      <w:pPr>
        <w:pStyle w:val="21"/>
      </w:pPr>
      <w:r w:rsidRPr="00CC3AFA">
        <w:t>Ретроспективная статистика потребления тепловой энергии на собственные нужды</w:t>
      </w:r>
    </w:p>
    <w:p w14:paraId="22845B67" w14:textId="2B2133ED" w:rsidR="00BA7DFC" w:rsidRPr="00CC3AFA" w:rsidRDefault="00035E4F" w:rsidP="001E1FB7">
      <w:pPr>
        <w:pStyle w:val="051111"/>
      </w:pPr>
      <w:r w:rsidRPr="00CC3AFA">
        <w:lastRenderedPageBreak/>
        <w:t>С</w:t>
      </w:r>
      <w:r w:rsidR="00BA7DFC" w:rsidRPr="00CC3AFA">
        <w:t>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w:t>
      </w:r>
      <w:r w:rsidRPr="00CC3AFA">
        <w:t>ятия по продлению ресурса</w:t>
      </w:r>
    </w:p>
    <w:p w14:paraId="376DF88F" w14:textId="11F359FA" w:rsidR="00485772" w:rsidRPr="00CC3AFA" w:rsidRDefault="00CA790F" w:rsidP="00CA790F">
      <w:pPr>
        <w:pStyle w:val="00"/>
      </w:pPr>
      <w:r w:rsidRPr="00CC3AFA">
        <w:t xml:space="preserve">Год ввода в эксплуатацию, год последнего освидетельствования при допуске к эксплуатации после ремонтов, срок продление ресурса энергетических котлов и паровых турбин представлены в таблицах </w:t>
      </w:r>
      <w:r w:rsidR="00011B9E" w:rsidRPr="00CC3AFA">
        <w:t>1.</w:t>
      </w:r>
      <w:r w:rsidRPr="00CC3AFA">
        <w:t xml:space="preserve">15 и </w:t>
      </w:r>
      <w:r w:rsidR="00011B9E" w:rsidRPr="00CC3AFA">
        <w:t>1.</w:t>
      </w:r>
      <w:r w:rsidRPr="00CC3AFA">
        <w:t>16 соответственно.</w:t>
      </w:r>
    </w:p>
    <w:p w14:paraId="61D03531" w14:textId="07D14828" w:rsidR="00CA790F" w:rsidRPr="00CC3AFA" w:rsidRDefault="00CA790F" w:rsidP="00CA790F">
      <w:pPr>
        <w:pStyle w:val="22"/>
      </w:pPr>
      <w:r w:rsidRPr="00CC3AFA">
        <w:t>Год ввода в эксплуатацию, год модернизации, год последнего освидетельствования при допуске к эксплуатации после ремонтов, срок продление ресурса энергетических котлов Аргаяшской ТЭЦ</w:t>
      </w:r>
    </w:p>
    <w:tbl>
      <w:tblPr>
        <w:tblW w:w="5000" w:type="pct"/>
        <w:jc w:val="center"/>
        <w:tblLook w:val="04A0" w:firstRow="1" w:lastRow="0" w:firstColumn="1" w:lastColumn="0" w:noHBand="0" w:noVBand="1"/>
      </w:tblPr>
      <w:tblGrid>
        <w:gridCol w:w="1584"/>
        <w:gridCol w:w="1591"/>
        <w:gridCol w:w="1595"/>
        <w:gridCol w:w="1595"/>
        <w:gridCol w:w="1876"/>
        <w:gridCol w:w="1614"/>
      </w:tblGrid>
      <w:tr w:rsidR="00CA790F" w:rsidRPr="00CC3AFA" w14:paraId="5F796906" w14:textId="77777777" w:rsidTr="006E79EB">
        <w:trPr>
          <w:trHeight w:val="300"/>
          <w:jc w:val="center"/>
        </w:trPr>
        <w:tc>
          <w:tcPr>
            <w:tcW w:w="804" w:type="pct"/>
            <w:vMerge w:val="restart"/>
            <w:tcBorders>
              <w:top w:val="single" w:sz="4" w:space="0" w:color="auto"/>
              <w:left w:val="single" w:sz="4" w:space="0" w:color="auto"/>
              <w:bottom w:val="single" w:sz="4" w:space="0" w:color="000000"/>
              <w:right w:val="single" w:sz="4" w:space="0" w:color="auto"/>
            </w:tcBorders>
            <w:shd w:val="clear" w:color="000000" w:fill="FFFFFF"/>
            <w:textDirection w:val="btLr"/>
            <w:vAlign w:val="center"/>
            <w:hideMark/>
          </w:tcPr>
          <w:p w14:paraId="61F8F28E" w14:textId="77777777" w:rsidR="00CA790F" w:rsidRPr="00CC3AFA" w:rsidRDefault="00CA790F" w:rsidP="00CA790F">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Станционный номер</w:t>
            </w:r>
          </w:p>
        </w:tc>
        <w:tc>
          <w:tcPr>
            <w:tcW w:w="807" w:type="pct"/>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267E128C" w14:textId="77777777" w:rsidR="00CA790F" w:rsidRPr="00CC3AFA" w:rsidRDefault="00CA790F" w:rsidP="00CA790F">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Маркировка, тип</w:t>
            </w:r>
          </w:p>
        </w:tc>
        <w:tc>
          <w:tcPr>
            <w:tcW w:w="809" w:type="pct"/>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4D9A39FC" w14:textId="77777777" w:rsidR="00CA790F" w:rsidRPr="00CC3AFA" w:rsidRDefault="00CA790F" w:rsidP="00CA790F">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Год ввода в эксплуатацию</w:t>
            </w:r>
          </w:p>
        </w:tc>
        <w:tc>
          <w:tcPr>
            <w:tcW w:w="809" w:type="pct"/>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30AF4A12" w14:textId="77777777" w:rsidR="00CA790F" w:rsidRPr="00CC3AFA" w:rsidRDefault="00CA790F" w:rsidP="00CA790F">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Год модернизации</w:t>
            </w:r>
          </w:p>
        </w:tc>
        <w:tc>
          <w:tcPr>
            <w:tcW w:w="952" w:type="pct"/>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14:paraId="4FB95FFE" w14:textId="77777777" w:rsidR="00CA790F" w:rsidRPr="00CC3AFA" w:rsidRDefault="00CA790F" w:rsidP="00CA790F">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Год последнего освидетельствования</w:t>
            </w:r>
          </w:p>
        </w:tc>
        <w:tc>
          <w:tcPr>
            <w:tcW w:w="819" w:type="pct"/>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14:paraId="15A469BE" w14:textId="77777777" w:rsidR="00CA790F" w:rsidRPr="00CC3AFA" w:rsidRDefault="00CA790F" w:rsidP="00CA790F">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Срок продления эксплуатации, ч</w:t>
            </w:r>
          </w:p>
        </w:tc>
      </w:tr>
      <w:tr w:rsidR="00CA790F" w:rsidRPr="00CC3AFA" w14:paraId="704476C2" w14:textId="77777777" w:rsidTr="006E79EB">
        <w:trPr>
          <w:trHeight w:val="1890"/>
          <w:jc w:val="center"/>
        </w:trPr>
        <w:tc>
          <w:tcPr>
            <w:tcW w:w="804" w:type="pct"/>
            <w:vMerge/>
            <w:tcBorders>
              <w:top w:val="single" w:sz="4" w:space="0" w:color="auto"/>
              <w:left w:val="single" w:sz="4" w:space="0" w:color="auto"/>
              <w:bottom w:val="single" w:sz="4" w:space="0" w:color="000000"/>
              <w:right w:val="single" w:sz="4" w:space="0" w:color="auto"/>
            </w:tcBorders>
            <w:vAlign w:val="center"/>
            <w:hideMark/>
          </w:tcPr>
          <w:p w14:paraId="4FBF0490" w14:textId="77777777" w:rsidR="00CA790F" w:rsidRPr="00CC3AFA" w:rsidRDefault="00CA790F" w:rsidP="00CA790F">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807" w:type="pct"/>
            <w:vMerge/>
            <w:tcBorders>
              <w:top w:val="single" w:sz="4" w:space="0" w:color="auto"/>
              <w:left w:val="single" w:sz="4" w:space="0" w:color="auto"/>
              <w:bottom w:val="single" w:sz="4" w:space="0" w:color="auto"/>
              <w:right w:val="single" w:sz="4" w:space="0" w:color="auto"/>
            </w:tcBorders>
            <w:vAlign w:val="center"/>
            <w:hideMark/>
          </w:tcPr>
          <w:p w14:paraId="6E1EEC0A" w14:textId="77777777" w:rsidR="00CA790F" w:rsidRPr="00CC3AFA" w:rsidRDefault="00CA790F" w:rsidP="00CA790F">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809" w:type="pct"/>
            <w:vMerge/>
            <w:tcBorders>
              <w:top w:val="single" w:sz="4" w:space="0" w:color="auto"/>
              <w:left w:val="single" w:sz="4" w:space="0" w:color="auto"/>
              <w:bottom w:val="single" w:sz="4" w:space="0" w:color="auto"/>
              <w:right w:val="single" w:sz="4" w:space="0" w:color="auto"/>
            </w:tcBorders>
            <w:vAlign w:val="center"/>
            <w:hideMark/>
          </w:tcPr>
          <w:p w14:paraId="335232C5" w14:textId="77777777" w:rsidR="00CA790F" w:rsidRPr="00CC3AFA" w:rsidRDefault="00CA790F" w:rsidP="00CA790F">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809" w:type="pct"/>
            <w:vMerge/>
            <w:tcBorders>
              <w:top w:val="single" w:sz="4" w:space="0" w:color="auto"/>
              <w:left w:val="single" w:sz="4" w:space="0" w:color="auto"/>
              <w:bottom w:val="single" w:sz="4" w:space="0" w:color="auto"/>
              <w:right w:val="single" w:sz="4" w:space="0" w:color="auto"/>
            </w:tcBorders>
            <w:vAlign w:val="center"/>
            <w:hideMark/>
          </w:tcPr>
          <w:p w14:paraId="7372820F" w14:textId="77777777" w:rsidR="00CA790F" w:rsidRPr="00CC3AFA" w:rsidRDefault="00CA790F" w:rsidP="00CA790F">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952" w:type="pct"/>
            <w:vMerge/>
            <w:tcBorders>
              <w:top w:val="single" w:sz="4" w:space="0" w:color="auto"/>
              <w:left w:val="single" w:sz="4" w:space="0" w:color="auto"/>
              <w:bottom w:val="single" w:sz="4" w:space="0" w:color="000000"/>
              <w:right w:val="single" w:sz="4" w:space="0" w:color="auto"/>
            </w:tcBorders>
            <w:vAlign w:val="center"/>
            <w:hideMark/>
          </w:tcPr>
          <w:p w14:paraId="0AF47921" w14:textId="77777777" w:rsidR="00CA790F" w:rsidRPr="00CC3AFA" w:rsidRDefault="00CA790F" w:rsidP="00CA790F">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819" w:type="pct"/>
            <w:vMerge/>
            <w:tcBorders>
              <w:top w:val="single" w:sz="4" w:space="0" w:color="auto"/>
              <w:left w:val="single" w:sz="4" w:space="0" w:color="auto"/>
              <w:bottom w:val="single" w:sz="4" w:space="0" w:color="000000"/>
              <w:right w:val="single" w:sz="4" w:space="0" w:color="auto"/>
            </w:tcBorders>
            <w:vAlign w:val="center"/>
            <w:hideMark/>
          </w:tcPr>
          <w:p w14:paraId="5FD7AE3E" w14:textId="77777777" w:rsidR="00CA790F" w:rsidRPr="00CC3AFA" w:rsidRDefault="00CA790F" w:rsidP="00CA790F">
            <w:pPr>
              <w:snapToGrid/>
              <w:spacing w:before="0" w:after="0" w:line="240" w:lineRule="auto"/>
              <w:ind w:firstLine="0"/>
              <w:contextualSpacing w:val="0"/>
              <w:jc w:val="left"/>
              <w:rPr>
                <w:rFonts w:eastAsia="Times New Roman" w:cs="Times New Roman"/>
                <w:b/>
                <w:bCs/>
                <w:color w:val="000000"/>
                <w:sz w:val="20"/>
                <w:szCs w:val="20"/>
                <w:lang w:eastAsia="ru-RU"/>
              </w:rPr>
            </w:pPr>
          </w:p>
        </w:tc>
      </w:tr>
      <w:tr w:rsidR="00CA790F" w:rsidRPr="00CC3AFA" w14:paraId="23898ECD" w14:textId="77777777" w:rsidTr="006E79EB">
        <w:trPr>
          <w:trHeight w:val="510"/>
          <w:jc w:val="center"/>
        </w:trPr>
        <w:tc>
          <w:tcPr>
            <w:tcW w:w="804" w:type="pct"/>
            <w:tcBorders>
              <w:top w:val="nil"/>
              <w:left w:val="single" w:sz="4" w:space="0" w:color="auto"/>
              <w:bottom w:val="single" w:sz="4" w:space="0" w:color="auto"/>
              <w:right w:val="single" w:sz="4" w:space="0" w:color="auto"/>
            </w:tcBorders>
            <w:shd w:val="clear" w:color="000000" w:fill="FFFFFF"/>
            <w:vAlign w:val="center"/>
            <w:hideMark/>
          </w:tcPr>
          <w:p w14:paraId="0D8CE272" w14:textId="77777777" w:rsidR="00CA790F" w:rsidRPr="00CC3AFA" w:rsidRDefault="00CA790F"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807" w:type="pct"/>
            <w:tcBorders>
              <w:top w:val="nil"/>
              <w:left w:val="nil"/>
              <w:bottom w:val="single" w:sz="4" w:space="0" w:color="auto"/>
              <w:right w:val="single" w:sz="4" w:space="0" w:color="auto"/>
            </w:tcBorders>
            <w:shd w:val="clear" w:color="000000" w:fill="FFFFFF"/>
            <w:vAlign w:val="center"/>
            <w:hideMark/>
          </w:tcPr>
          <w:p w14:paraId="70D7ED87" w14:textId="77777777" w:rsidR="00CA790F" w:rsidRPr="00CC3AFA" w:rsidRDefault="00CA790F"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ТП-170, ТКЗ</w:t>
            </w:r>
          </w:p>
        </w:tc>
        <w:tc>
          <w:tcPr>
            <w:tcW w:w="809" w:type="pct"/>
            <w:tcBorders>
              <w:top w:val="nil"/>
              <w:left w:val="nil"/>
              <w:bottom w:val="single" w:sz="4" w:space="0" w:color="auto"/>
              <w:right w:val="single" w:sz="4" w:space="0" w:color="auto"/>
            </w:tcBorders>
            <w:shd w:val="clear" w:color="000000" w:fill="FFFFFF"/>
            <w:vAlign w:val="center"/>
            <w:hideMark/>
          </w:tcPr>
          <w:p w14:paraId="26C04423" w14:textId="77777777" w:rsidR="00CA790F" w:rsidRPr="00CC3AFA" w:rsidRDefault="00CA790F"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1954</w:t>
            </w:r>
          </w:p>
        </w:tc>
        <w:tc>
          <w:tcPr>
            <w:tcW w:w="809" w:type="pct"/>
            <w:tcBorders>
              <w:top w:val="nil"/>
              <w:left w:val="nil"/>
              <w:bottom w:val="single" w:sz="4" w:space="0" w:color="auto"/>
              <w:right w:val="single" w:sz="4" w:space="0" w:color="auto"/>
            </w:tcBorders>
            <w:shd w:val="clear" w:color="000000" w:fill="FFFFFF"/>
            <w:vAlign w:val="center"/>
            <w:hideMark/>
          </w:tcPr>
          <w:p w14:paraId="3902C25D" w14:textId="77777777" w:rsidR="00CA790F" w:rsidRPr="00CC3AFA" w:rsidRDefault="00CA790F"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2000</w:t>
            </w:r>
          </w:p>
        </w:tc>
        <w:tc>
          <w:tcPr>
            <w:tcW w:w="952" w:type="pct"/>
            <w:tcBorders>
              <w:top w:val="nil"/>
              <w:left w:val="nil"/>
              <w:bottom w:val="single" w:sz="4" w:space="0" w:color="auto"/>
              <w:right w:val="single" w:sz="4" w:space="0" w:color="auto"/>
            </w:tcBorders>
            <w:shd w:val="clear" w:color="auto" w:fill="auto"/>
            <w:noWrap/>
            <w:vAlign w:val="center"/>
            <w:hideMark/>
          </w:tcPr>
          <w:p w14:paraId="39E746D9" w14:textId="65DFE12F" w:rsidR="00CA790F" w:rsidRPr="00CC3AFA" w:rsidRDefault="00B92592" w:rsidP="00B9259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19.10</w:t>
            </w:r>
            <w:r w:rsidR="00CA790F" w:rsidRPr="00CC3AFA">
              <w:rPr>
                <w:rFonts w:eastAsia="Times New Roman" w:cs="Times New Roman"/>
                <w:color w:val="000000"/>
                <w:sz w:val="20"/>
                <w:szCs w:val="20"/>
                <w:lang w:eastAsia="ru-RU"/>
              </w:rPr>
              <w:t>.20</w:t>
            </w:r>
            <w:r w:rsidRPr="00CC3AFA">
              <w:rPr>
                <w:rFonts w:eastAsia="Times New Roman" w:cs="Times New Roman"/>
                <w:color w:val="000000"/>
                <w:sz w:val="20"/>
                <w:szCs w:val="20"/>
                <w:lang w:eastAsia="ru-RU"/>
              </w:rPr>
              <w:t>15</w:t>
            </w:r>
          </w:p>
        </w:tc>
        <w:tc>
          <w:tcPr>
            <w:tcW w:w="819" w:type="pct"/>
            <w:tcBorders>
              <w:top w:val="nil"/>
              <w:left w:val="nil"/>
              <w:bottom w:val="single" w:sz="4" w:space="0" w:color="auto"/>
              <w:right w:val="single" w:sz="4" w:space="0" w:color="auto"/>
            </w:tcBorders>
            <w:shd w:val="clear" w:color="auto" w:fill="auto"/>
            <w:noWrap/>
            <w:vAlign w:val="center"/>
            <w:hideMark/>
          </w:tcPr>
          <w:p w14:paraId="7895BD3C" w14:textId="77777777" w:rsidR="00CA790F" w:rsidRPr="00CC3AFA" w:rsidRDefault="00CA790F"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50000</w:t>
            </w:r>
          </w:p>
        </w:tc>
      </w:tr>
      <w:tr w:rsidR="00CA790F" w:rsidRPr="00CC3AFA" w14:paraId="09FCB23F" w14:textId="77777777" w:rsidTr="006E79EB">
        <w:trPr>
          <w:trHeight w:val="510"/>
          <w:jc w:val="center"/>
        </w:trPr>
        <w:tc>
          <w:tcPr>
            <w:tcW w:w="804" w:type="pct"/>
            <w:tcBorders>
              <w:top w:val="nil"/>
              <w:left w:val="single" w:sz="4" w:space="0" w:color="auto"/>
              <w:bottom w:val="single" w:sz="4" w:space="0" w:color="auto"/>
              <w:right w:val="single" w:sz="4" w:space="0" w:color="auto"/>
            </w:tcBorders>
            <w:shd w:val="clear" w:color="000000" w:fill="FFFFFF"/>
            <w:vAlign w:val="center"/>
            <w:hideMark/>
          </w:tcPr>
          <w:p w14:paraId="6F380671" w14:textId="77777777" w:rsidR="00CA790F" w:rsidRPr="00CC3AFA" w:rsidRDefault="00CA790F"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807" w:type="pct"/>
            <w:tcBorders>
              <w:top w:val="nil"/>
              <w:left w:val="nil"/>
              <w:bottom w:val="single" w:sz="4" w:space="0" w:color="auto"/>
              <w:right w:val="single" w:sz="4" w:space="0" w:color="auto"/>
            </w:tcBorders>
            <w:shd w:val="clear" w:color="000000" w:fill="FFFFFF"/>
            <w:vAlign w:val="center"/>
            <w:hideMark/>
          </w:tcPr>
          <w:p w14:paraId="535C1130" w14:textId="77777777" w:rsidR="00CA790F" w:rsidRPr="00CC3AFA" w:rsidRDefault="00CA790F"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ТП-170, ТКЗ</w:t>
            </w:r>
          </w:p>
        </w:tc>
        <w:tc>
          <w:tcPr>
            <w:tcW w:w="809" w:type="pct"/>
            <w:tcBorders>
              <w:top w:val="nil"/>
              <w:left w:val="nil"/>
              <w:bottom w:val="single" w:sz="4" w:space="0" w:color="auto"/>
              <w:right w:val="single" w:sz="4" w:space="0" w:color="auto"/>
            </w:tcBorders>
            <w:shd w:val="clear" w:color="000000" w:fill="FFFFFF"/>
            <w:vAlign w:val="center"/>
            <w:hideMark/>
          </w:tcPr>
          <w:p w14:paraId="0E0C4D1C" w14:textId="77777777" w:rsidR="00CA790F" w:rsidRPr="00CC3AFA" w:rsidRDefault="00CA790F"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1954</w:t>
            </w:r>
          </w:p>
        </w:tc>
        <w:tc>
          <w:tcPr>
            <w:tcW w:w="809" w:type="pct"/>
            <w:tcBorders>
              <w:top w:val="nil"/>
              <w:left w:val="nil"/>
              <w:bottom w:val="single" w:sz="4" w:space="0" w:color="auto"/>
              <w:right w:val="single" w:sz="4" w:space="0" w:color="auto"/>
            </w:tcBorders>
            <w:shd w:val="clear" w:color="000000" w:fill="FFFFFF"/>
            <w:vAlign w:val="center"/>
            <w:hideMark/>
          </w:tcPr>
          <w:p w14:paraId="08F6E984" w14:textId="77777777" w:rsidR="00CA790F" w:rsidRPr="00CC3AFA" w:rsidRDefault="00CA790F"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w:t>
            </w:r>
          </w:p>
        </w:tc>
        <w:tc>
          <w:tcPr>
            <w:tcW w:w="952" w:type="pct"/>
            <w:tcBorders>
              <w:top w:val="nil"/>
              <w:left w:val="nil"/>
              <w:bottom w:val="single" w:sz="4" w:space="0" w:color="auto"/>
              <w:right w:val="single" w:sz="4" w:space="0" w:color="auto"/>
            </w:tcBorders>
            <w:shd w:val="clear" w:color="auto" w:fill="auto"/>
            <w:noWrap/>
            <w:vAlign w:val="center"/>
            <w:hideMark/>
          </w:tcPr>
          <w:p w14:paraId="0369253A" w14:textId="77777777" w:rsidR="00CA790F" w:rsidRPr="00CC3AFA" w:rsidRDefault="00CA790F"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08.09.2009</w:t>
            </w:r>
          </w:p>
        </w:tc>
        <w:tc>
          <w:tcPr>
            <w:tcW w:w="819" w:type="pct"/>
            <w:tcBorders>
              <w:top w:val="nil"/>
              <w:left w:val="nil"/>
              <w:bottom w:val="single" w:sz="4" w:space="0" w:color="auto"/>
              <w:right w:val="single" w:sz="4" w:space="0" w:color="auto"/>
            </w:tcBorders>
            <w:shd w:val="clear" w:color="000000" w:fill="FFFFFF"/>
            <w:vAlign w:val="center"/>
            <w:hideMark/>
          </w:tcPr>
          <w:p w14:paraId="73C5E55A" w14:textId="77777777" w:rsidR="00CA790F" w:rsidRPr="00CC3AFA" w:rsidRDefault="00CA790F"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50000</w:t>
            </w:r>
          </w:p>
        </w:tc>
      </w:tr>
      <w:tr w:rsidR="00CA790F" w:rsidRPr="00CC3AFA" w14:paraId="6E42A92B" w14:textId="77777777" w:rsidTr="006E79EB">
        <w:trPr>
          <w:trHeight w:val="510"/>
          <w:jc w:val="center"/>
        </w:trPr>
        <w:tc>
          <w:tcPr>
            <w:tcW w:w="804" w:type="pct"/>
            <w:tcBorders>
              <w:top w:val="nil"/>
              <w:left w:val="single" w:sz="4" w:space="0" w:color="auto"/>
              <w:bottom w:val="single" w:sz="4" w:space="0" w:color="auto"/>
              <w:right w:val="single" w:sz="4" w:space="0" w:color="auto"/>
            </w:tcBorders>
            <w:shd w:val="clear" w:color="000000" w:fill="FFFFFF"/>
            <w:vAlign w:val="center"/>
            <w:hideMark/>
          </w:tcPr>
          <w:p w14:paraId="3E4EDACD" w14:textId="77777777" w:rsidR="00CA790F" w:rsidRPr="00CC3AFA" w:rsidRDefault="00CA790F"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w:t>
            </w:r>
          </w:p>
        </w:tc>
        <w:tc>
          <w:tcPr>
            <w:tcW w:w="807" w:type="pct"/>
            <w:tcBorders>
              <w:top w:val="nil"/>
              <w:left w:val="nil"/>
              <w:bottom w:val="single" w:sz="4" w:space="0" w:color="auto"/>
              <w:right w:val="single" w:sz="4" w:space="0" w:color="auto"/>
            </w:tcBorders>
            <w:shd w:val="clear" w:color="000000" w:fill="FFFFFF"/>
            <w:vAlign w:val="center"/>
            <w:hideMark/>
          </w:tcPr>
          <w:p w14:paraId="722CC1FC" w14:textId="77777777" w:rsidR="00CA790F" w:rsidRPr="00CC3AFA" w:rsidRDefault="00CA790F"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ТП-170, ТКЗ</w:t>
            </w:r>
          </w:p>
        </w:tc>
        <w:tc>
          <w:tcPr>
            <w:tcW w:w="809" w:type="pct"/>
            <w:tcBorders>
              <w:top w:val="nil"/>
              <w:left w:val="nil"/>
              <w:bottom w:val="single" w:sz="4" w:space="0" w:color="auto"/>
              <w:right w:val="single" w:sz="4" w:space="0" w:color="auto"/>
            </w:tcBorders>
            <w:shd w:val="clear" w:color="000000" w:fill="FFFFFF"/>
            <w:vAlign w:val="center"/>
            <w:hideMark/>
          </w:tcPr>
          <w:p w14:paraId="3A1AE6BE" w14:textId="77777777" w:rsidR="00CA790F" w:rsidRPr="00CC3AFA" w:rsidRDefault="00CA790F"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1954</w:t>
            </w:r>
          </w:p>
        </w:tc>
        <w:tc>
          <w:tcPr>
            <w:tcW w:w="809" w:type="pct"/>
            <w:tcBorders>
              <w:top w:val="nil"/>
              <w:left w:val="nil"/>
              <w:bottom w:val="single" w:sz="4" w:space="0" w:color="auto"/>
              <w:right w:val="single" w:sz="4" w:space="0" w:color="auto"/>
            </w:tcBorders>
            <w:shd w:val="clear" w:color="000000" w:fill="FFFFFF"/>
            <w:vAlign w:val="center"/>
            <w:hideMark/>
          </w:tcPr>
          <w:p w14:paraId="3512ED27" w14:textId="77777777" w:rsidR="00CA790F" w:rsidRPr="00CC3AFA" w:rsidRDefault="00CA790F"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2000</w:t>
            </w:r>
          </w:p>
        </w:tc>
        <w:tc>
          <w:tcPr>
            <w:tcW w:w="952" w:type="pct"/>
            <w:tcBorders>
              <w:top w:val="nil"/>
              <w:left w:val="nil"/>
              <w:bottom w:val="single" w:sz="4" w:space="0" w:color="auto"/>
              <w:right w:val="single" w:sz="4" w:space="0" w:color="auto"/>
            </w:tcBorders>
            <w:shd w:val="clear" w:color="auto" w:fill="auto"/>
            <w:noWrap/>
            <w:vAlign w:val="center"/>
            <w:hideMark/>
          </w:tcPr>
          <w:p w14:paraId="3220BAC0" w14:textId="77777777" w:rsidR="00CA790F" w:rsidRPr="00CC3AFA" w:rsidRDefault="00CA790F"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2012</w:t>
            </w:r>
          </w:p>
        </w:tc>
        <w:tc>
          <w:tcPr>
            <w:tcW w:w="819" w:type="pct"/>
            <w:tcBorders>
              <w:top w:val="nil"/>
              <w:left w:val="nil"/>
              <w:bottom w:val="single" w:sz="4" w:space="0" w:color="auto"/>
              <w:right w:val="single" w:sz="4" w:space="0" w:color="auto"/>
            </w:tcBorders>
            <w:shd w:val="clear" w:color="000000" w:fill="FFFFFF"/>
            <w:vAlign w:val="center"/>
            <w:hideMark/>
          </w:tcPr>
          <w:p w14:paraId="2CA91977" w14:textId="77777777" w:rsidR="00CA790F" w:rsidRPr="00CC3AFA" w:rsidRDefault="00CA790F"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50000</w:t>
            </w:r>
          </w:p>
        </w:tc>
      </w:tr>
      <w:tr w:rsidR="00CA790F" w:rsidRPr="00CC3AFA" w14:paraId="5E9CFE49" w14:textId="77777777" w:rsidTr="006E79EB">
        <w:trPr>
          <w:trHeight w:val="510"/>
          <w:jc w:val="center"/>
        </w:trPr>
        <w:tc>
          <w:tcPr>
            <w:tcW w:w="804" w:type="pct"/>
            <w:tcBorders>
              <w:top w:val="nil"/>
              <w:left w:val="single" w:sz="4" w:space="0" w:color="auto"/>
              <w:bottom w:val="single" w:sz="4" w:space="0" w:color="auto"/>
              <w:right w:val="single" w:sz="4" w:space="0" w:color="auto"/>
            </w:tcBorders>
            <w:shd w:val="clear" w:color="000000" w:fill="FFFFFF"/>
            <w:vAlign w:val="center"/>
            <w:hideMark/>
          </w:tcPr>
          <w:p w14:paraId="0E60C6A4" w14:textId="77777777" w:rsidR="00CA790F" w:rsidRPr="00CC3AFA" w:rsidRDefault="00CA790F"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w:t>
            </w:r>
          </w:p>
        </w:tc>
        <w:tc>
          <w:tcPr>
            <w:tcW w:w="807" w:type="pct"/>
            <w:tcBorders>
              <w:top w:val="nil"/>
              <w:left w:val="nil"/>
              <w:bottom w:val="single" w:sz="4" w:space="0" w:color="auto"/>
              <w:right w:val="single" w:sz="4" w:space="0" w:color="auto"/>
            </w:tcBorders>
            <w:shd w:val="clear" w:color="000000" w:fill="FFFFFF"/>
            <w:vAlign w:val="center"/>
            <w:hideMark/>
          </w:tcPr>
          <w:p w14:paraId="31B14A56" w14:textId="77777777" w:rsidR="00CA790F" w:rsidRPr="00CC3AFA" w:rsidRDefault="00CA790F"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ТП-170, ТКЗ</w:t>
            </w:r>
          </w:p>
        </w:tc>
        <w:tc>
          <w:tcPr>
            <w:tcW w:w="809" w:type="pct"/>
            <w:tcBorders>
              <w:top w:val="nil"/>
              <w:left w:val="nil"/>
              <w:bottom w:val="single" w:sz="4" w:space="0" w:color="auto"/>
              <w:right w:val="single" w:sz="4" w:space="0" w:color="auto"/>
            </w:tcBorders>
            <w:shd w:val="clear" w:color="000000" w:fill="FFFFFF"/>
            <w:vAlign w:val="center"/>
            <w:hideMark/>
          </w:tcPr>
          <w:p w14:paraId="797D8707" w14:textId="77777777" w:rsidR="00CA790F" w:rsidRPr="00CC3AFA" w:rsidRDefault="00CA790F"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1955</w:t>
            </w:r>
          </w:p>
        </w:tc>
        <w:tc>
          <w:tcPr>
            <w:tcW w:w="809" w:type="pct"/>
            <w:tcBorders>
              <w:top w:val="nil"/>
              <w:left w:val="nil"/>
              <w:bottom w:val="single" w:sz="4" w:space="0" w:color="auto"/>
              <w:right w:val="single" w:sz="4" w:space="0" w:color="auto"/>
            </w:tcBorders>
            <w:shd w:val="clear" w:color="000000" w:fill="FFFFFF"/>
            <w:vAlign w:val="center"/>
            <w:hideMark/>
          </w:tcPr>
          <w:p w14:paraId="5FB203D0" w14:textId="77777777" w:rsidR="00CA790F" w:rsidRPr="00CC3AFA" w:rsidRDefault="00CA790F"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w:t>
            </w:r>
          </w:p>
        </w:tc>
        <w:tc>
          <w:tcPr>
            <w:tcW w:w="952" w:type="pct"/>
            <w:tcBorders>
              <w:top w:val="nil"/>
              <w:left w:val="nil"/>
              <w:bottom w:val="single" w:sz="4" w:space="0" w:color="auto"/>
              <w:right w:val="single" w:sz="4" w:space="0" w:color="auto"/>
            </w:tcBorders>
            <w:shd w:val="clear" w:color="auto" w:fill="auto"/>
            <w:noWrap/>
            <w:vAlign w:val="center"/>
            <w:hideMark/>
          </w:tcPr>
          <w:p w14:paraId="4B492E89" w14:textId="77777777" w:rsidR="00CA790F" w:rsidRPr="00CC3AFA" w:rsidRDefault="00CA790F"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11.03.2003</w:t>
            </w:r>
          </w:p>
        </w:tc>
        <w:tc>
          <w:tcPr>
            <w:tcW w:w="819" w:type="pct"/>
            <w:tcBorders>
              <w:top w:val="nil"/>
              <w:left w:val="nil"/>
              <w:bottom w:val="single" w:sz="4" w:space="0" w:color="auto"/>
              <w:right w:val="single" w:sz="4" w:space="0" w:color="auto"/>
            </w:tcBorders>
            <w:shd w:val="clear" w:color="000000" w:fill="FFFFFF"/>
            <w:vAlign w:val="center"/>
            <w:hideMark/>
          </w:tcPr>
          <w:p w14:paraId="518B0DCB" w14:textId="77777777" w:rsidR="00CA790F" w:rsidRPr="00CC3AFA" w:rsidRDefault="00CA790F"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50000</w:t>
            </w:r>
          </w:p>
        </w:tc>
      </w:tr>
      <w:tr w:rsidR="00CA790F" w:rsidRPr="00CC3AFA" w14:paraId="3422A605" w14:textId="77777777" w:rsidTr="006E79EB">
        <w:trPr>
          <w:trHeight w:val="510"/>
          <w:jc w:val="center"/>
        </w:trPr>
        <w:tc>
          <w:tcPr>
            <w:tcW w:w="804" w:type="pct"/>
            <w:tcBorders>
              <w:top w:val="nil"/>
              <w:left w:val="single" w:sz="4" w:space="0" w:color="auto"/>
              <w:bottom w:val="single" w:sz="4" w:space="0" w:color="auto"/>
              <w:right w:val="single" w:sz="4" w:space="0" w:color="auto"/>
            </w:tcBorders>
            <w:shd w:val="clear" w:color="000000" w:fill="FFFFFF"/>
            <w:vAlign w:val="center"/>
            <w:hideMark/>
          </w:tcPr>
          <w:p w14:paraId="47D412AE" w14:textId="77777777" w:rsidR="00CA790F" w:rsidRPr="00CC3AFA" w:rsidRDefault="00CA790F"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w:t>
            </w:r>
          </w:p>
        </w:tc>
        <w:tc>
          <w:tcPr>
            <w:tcW w:w="807" w:type="pct"/>
            <w:tcBorders>
              <w:top w:val="nil"/>
              <w:left w:val="nil"/>
              <w:bottom w:val="single" w:sz="4" w:space="0" w:color="auto"/>
              <w:right w:val="single" w:sz="4" w:space="0" w:color="auto"/>
            </w:tcBorders>
            <w:shd w:val="clear" w:color="000000" w:fill="FFFFFF"/>
            <w:vAlign w:val="center"/>
            <w:hideMark/>
          </w:tcPr>
          <w:p w14:paraId="2DDD8716" w14:textId="77777777" w:rsidR="00CA790F" w:rsidRPr="00CC3AFA" w:rsidRDefault="00CA790F"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ПК-14, ЗиО</w:t>
            </w:r>
          </w:p>
        </w:tc>
        <w:tc>
          <w:tcPr>
            <w:tcW w:w="809" w:type="pct"/>
            <w:tcBorders>
              <w:top w:val="nil"/>
              <w:left w:val="nil"/>
              <w:bottom w:val="single" w:sz="4" w:space="0" w:color="auto"/>
              <w:right w:val="single" w:sz="4" w:space="0" w:color="auto"/>
            </w:tcBorders>
            <w:shd w:val="clear" w:color="000000" w:fill="FFFFFF"/>
            <w:vAlign w:val="center"/>
            <w:hideMark/>
          </w:tcPr>
          <w:p w14:paraId="269423B8" w14:textId="77777777" w:rsidR="00CA790F" w:rsidRPr="00CC3AFA" w:rsidRDefault="00CA790F"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1956</w:t>
            </w:r>
          </w:p>
        </w:tc>
        <w:tc>
          <w:tcPr>
            <w:tcW w:w="809" w:type="pct"/>
            <w:tcBorders>
              <w:top w:val="nil"/>
              <w:left w:val="nil"/>
              <w:bottom w:val="single" w:sz="4" w:space="0" w:color="auto"/>
              <w:right w:val="single" w:sz="4" w:space="0" w:color="auto"/>
            </w:tcBorders>
            <w:shd w:val="clear" w:color="000000" w:fill="FFFFFF"/>
            <w:vAlign w:val="center"/>
            <w:hideMark/>
          </w:tcPr>
          <w:p w14:paraId="1C2B23AF" w14:textId="74C8C965" w:rsidR="00CA790F" w:rsidRPr="00CC3AFA" w:rsidRDefault="00CA790F" w:rsidP="00DF7F9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1999</w:t>
            </w:r>
            <w:r w:rsidR="00DF7F97" w:rsidRPr="00CC3AFA">
              <w:rPr>
                <w:rFonts w:eastAsia="Times New Roman" w:cs="Times New Roman"/>
                <w:color w:val="000000"/>
                <w:sz w:val="20"/>
                <w:szCs w:val="20"/>
                <w:lang w:eastAsia="ru-RU"/>
              </w:rPr>
              <w:t xml:space="preserve"> </w:t>
            </w:r>
            <w:r w:rsidRPr="00CC3AFA">
              <w:rPr>
                <w:rFonts w:eastAsia="Times New Roman" w:cs="Times New Roman"/>
                <w:color w:val="000000"/>
                <w:sz w:val="20"/>
                <w:szCs w:val="20"/>
                <w:lang w:eastAsia="ru-RU"/>
              </w:rPr>
              <w:t>2008</w:t>
            </w:r>
          </w:p>
        </w:tc>
        <w:tc>
          <w:tcPr>
            <w:tcW w:w="952" w:type="pct"/>
            <w:tcBorders>
              <w:top w:val="nil"/>
              <w:left w:val="nil"/>
              <w:bottom w:val="single" w:sz="4" w:space="0" w:color="auto"/>
              <w:right w:val="single" w:sz="4" w:space="0" w:color="auto"/>
            </w:tcBorders>
            <w:shd w:val="clear" w:color="auto" w:fill="auto"/>
            <w:noWrap/>
            <w:vAlign w:val="center"/>
            <w:hideMark/>
          </w:tcPr>
          <w:p w14:paraId="3E04C23F" w14:textId="0BB151EB" w:rsidR="00CA790F" w:rsidRPr="00CC3AFA" w:rsidRDefault="00B92592" w:rsidP="00B9259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06</w:t>
            </w:r>
            <w:r w:rsidR="00CA790F" w:rsidRPr="00CC3AFA">
              <w:rPr>
                <w:rFonts w:eastAsia="Times New Roman" w:cs="Times New Roman"/>
                <w:color w:val="000000"/>
                <w:sz w:val="20"/>
                <w:szCs w:val="20"/>
                <w:lang w:eastAsia="ru-RU"/>
              </w:rPr>
              <w:t>.</w:t>
            </w:r>
            <w:r w:rsidRPr="00CC3AFA">
              <w:rPr>
                <w:rFonts w:eastAsia="Times New Roman" w:cs="Times New Roman"/>
                <w:color w:val="000000"/>
                <w:sz w:val="20"/>
                <w:szCs w:val="20"/>
                <w:lang w:eastAsia="ru-RU"/>
              </w:rPr>
              <w:t>07</w:t>
            </w:r>
            <w:r w:rsidR="00CA790F" w:rsidRPr="00CC3AFA">
              <w:rPr>
                <w:rFonts w:eastAsia="Times New Roman" w:cs="Times New Roman"/>
                <w:color w:val="000000"/>
                <w:sz w:val="20"/>
                <w:szCs w:val="20"/>
                <w:lang w:eastAsia="ru-RU"/>
              </w:rPr>
              <w:t>.20</w:t>
            </w:r>
            <w:r w:rsidRPr="00CC3AFA">
              <w:rPr>
                <w:rFonts w:eastAsia="Times New Roman" w:cs="Times New Roman"/>
                <w:color w:val="000000"/>
                <w:sz w:val="20"/>
                <w:szCs w:val="20"/>
                <w:lang w:eastAsia="ru-RU"/>
              </w:rPr>
              <w:t>13</w:t>
            </w:r>
          </w:p>
        </w:tc>
        <w:tc>
          <w:tcPr>
            <w:tcW w:w="819" w:type="pct"/>
            <w:tcBorders>
              <w:top w:val="nil"/>
              <w:left w:val="nil"/>
              <w:bottom w:val="single" w:sz="4" w:space="0" w:color="auto"/>
              <w:right w:val="single" w:sz="4" w:space="0" w:color="auto"/>
            </w:tcBorders>
            <w:shd w:val="clear" w:color="000000" w:fill="FFFFFF"/>
            <w:vAlign w:val="center"/>
            <w:hideMark/>
          </w:tcPr>
          <w:p w14:paraId="579CC446" w14:textId="21760D8E" w:rsidR="00CA790F" w:rsidRPr="00CC3AFA" w:rsidRDefault="00B92592"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w:t>
            </w:r>
            <w:r w:rsidR="00CA790F" w:rsidRPr="00CC3AFA">
              <w:rPr>
                <w:rFonts w:eastAsia="Times New Roman" w:cs="Times New Roman"/>
                <w:color w:val="000000"/>
                <w:sz w:val="20"/>
                <w:szCs w:val="20"/>
                <w:lang w:eastAsia="ru-RU"/>
              </w:rPr>
              <w:t>0000</w:t>
            </w:r>
          </w:p>
        </w:tc>
      </w:tr>
      <w:tr w:rsidR="00CA790F" w:rsidRPr="00CC3AFA" w14:paraId="261C0A9E" w14:textId="77777777" w:rsidTr="006E79EB">
        <w:trPr>
          <w:trHeight w:val="510"/>
          <w:jc w:val="center"/>
        </w:trPr>
        <w:tc>
          <w:tcPr>
            <w:tcW w:w="804" w:type="pct"/>
            <w:tcBorders>
              <w:top w:val="nil"/>
              <w:left w:val="single" w:sz="4" w:space="0" w:color="auto"/>
              <w:bottom w:val="single" w:sz="4" w:space="0" w:color="auto"/>
              <w:right w:val="single" w:sz="4" w:space="0" w:color="auto"/>
            </w:tcBorders>
            <w:shd w:val="clear" w:color="000000" w:fill="FFFFFF"/>
            <w:vAlign w:val="center"/>
            <w:hideMark/>
          </w:tcPr>
          <w:p w14:paraId="3047D992" w14:textId="77777777" w:rsidR="00CA790F" w:rsidRPr="00CC3AFA" w:rsidRDefault="00CA790F"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w:t>
            </w:r>
          </w:p>
        </w:tc>
        <w:tc>
          <w:tcPr>
            <w:tcW w:w="807" w:type="pct"/>
            <w:tcBorders>
              <w:top w:val="nil"/>
              <w:left w:val="nil"/>
              <w:bottom w:val="single" w:sz="4" w:space="0" w:color="auto"/>
              <w:right w:val="single" w:sz="4" w:space="0" w:color="auto"/>
            </w:tcBorders>
            <w:shd w:val="clear" w:color="000000" w:fill="FFFFFF"/>
            <w:vAlign w:val="center"/>
            <w:hideMark/>
          </w:tcPr>
          <w:p w14:paraId="4F728204" w14:textId="77777777" w:rsidR="00CA790F" w:rsidRPr="00CC3AFA" w:rsidRDefault="00CA790F"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ПК-14, ЗиО</w:t>
            </w:r>
          </w:p>
        </w:tc>
        <w:tc>
          <w:tcPr>
            <w:tcW w:w="809" w:type="pct"/>
            <w:tcBorders>
              <w:top w:val="nil"/>
              <w:left w:val="nil"/>
              <w:bottom w:val="single" w:sz="4" w:space="0" w:color="auto"/>
              <w:right w:val="single" w:sz="4" w:space="0" w:color="auto"/>
            </w:tcBorders>
            <w:shd w:val="clear" w:color="000000" w:fill="FFFFFF"/>
            <w:vAlign w:val="center"/>
            <w:hideMark/>
          </w:tcPr>
          <w:p w14:paraId="76F2B455" w14:textId="77777777" w:rsidR="00CA790F" w:rsidRPr="00CC3AFA" w:rsidRDefault="00CA790F"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1956</w:t>
            </w:r>
          </w:p>
        </w:tc>
        <w:tc>
          <w:tcPr>
            <w:tcW w:w="809" w:type="pct"/>
            <w:tcBorders>
              <w:top w:val="nil"/>
              <w:left w:val="nil"/>
              <w:bottom w:val="single" w:sz="4" w:space="0" w:color="auto"/>
              <w:right w:val="single" w:sz="4" w:space="0" w:color="auto"/>
            </w:tcBorders>
            <w:shd w:val="clear" w:color="000000" w:fill="FFFFFF"/>
            <w:vAlign w:val="center"/>
            <w:hideMark/>
          </w:tcPr>
          <w:p w14:paraId="57FD1BC3" w14:textId="77777777" w:rsidR="00CA790F" w:rsidRPr="00CC3AFA" w:rsidRDefault="00CA790F"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1999</w:t>
            </w:r>
          </w:p>
        </w:tc>
        <w:tc>
          <w:tcPr>
            <w:tcW w:w="952" w:type="pct"/>
            <w:tcBorders>
              <w:top w:val="nil"/>
              <w:left w:val="nil"/>
              <w:bottom w:val="single" w:sz="4" w:space="0" w:color="auto"/>
              <w:right w:val="single" w:sz="4" w:space="0" w:color="auto"/>
            </w:tcBorders>
            <w:shd w:val="clear" w:color="auto" w:fill="auto"/>
            <w:noWrap/>
            <w:vAlign w:val="center"/>
            <w:hideMark/>
          </w:tcPr>
          <w:p w14:paraId="241EDD7C" w14:textId="22AA9336" w:rsidR="00CA790F" w:rsidRPr="00CC3AFA" w:rsidRDefault="00B92592"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2014</w:t>
            </w:r>
          </w:p>
        </w:tc>
        <w:tc>
          <w:tcPr>
            <w:tcW w:w="819" w:type="pct"/>
            <w:tcBorders>
              <w:top w:val="nil"/>
              <w:left w:val="nil"/>
              <w:bottom w:val="single" w:sz="4" w:space="0" w:color="auto"/>
              <w:right w:val="single" w:sz="4" w:space="0" w:color="auto"/>
            </w:tcBorders>
            <w:shd w:val="clear" w:color="000000" w:fill="FFFFFF"/>
            <w:vAlign w:val="center"/>
            <w:hideMark/>
          </w:tcPr>
          <w:p w14:paraId="4F23A920" w14:textId="5BDB4CE3" w:rsidR="00CA790F" w:rsidRPr="00CC3AFA" w:rsidRDefault="00B92592"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w:t>
            </w:r>
            <w:r w:rsidR="00CA790F" w:rsidRPr="00CC3AFA">
              <w:rPr>
                <w:rFonts w:eastAsia="Times New Roman" w:cs="Times New Roman"/>
                <w:color w:val="000000"/>
                <w:sz w:val="20"/>
                <w:szCs w:val="20"/>
                <w:lang w:eastAsia="ru-RU"/>
              </w:rPr>
              <w:t>0000</w:t>
            </w:r>
          </w:p>
        </w:tc>
      </w:tr>
      <w:tr w:rsidR="00CA790F" w:rsidRPr="00CC3AFA" w14:paraId="02171C05" w14:textId="77777777" w:rsidTr="006E79EB">
        <w:trPr>
          <w:trHeight w:val="510"/>
          <w:jc w:val="center"/>
        </w:trPr>
        <w:tc>
          <w:tcPr>
            <w:tcW w:w="804" w:type="pct"/>
            <w:tcBorders>
              <w:top w:val="nil"/>
              <w:left w:val="single" w:sz="4" w:space="0" w:color="auto"/>
              <w:bottom w:val="single" w:sz="4" w:space="0" w:color="auto"/>
              <w:right w:val="single" w:sz="4" w:space="0" w:color="auto"/>
            </w:tcBorders>
            <w:shd w:val="clear" w:color="000000" w:fill="FFFFFF"/>
            <w:vAlign w:val="center"/>
            <w:hideMark/>
          </w:tcPr>
          <w:p w14:paraId="1CD008A5" w14:textId="77777777" w:rsidR="00CA790F" w:rsidRPr="00CC3AFA" w:rsidRDefault="00CA790F"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w:t>
            </w:r>
          </w:p>
        </w:tc>
        <w:tc>
          <w:tcPr>
            <w:tcW w:w="807" w:type="pct"/>
            <w:tcBorders>
              <w:top w:val="nil"/>
              <w:left w:val="nil"/>
              <w:bottom w:val="single" w:sz="4" w:space="0" w:color="auto"/>
              <w:right w:val="single" w:sz="4" w:space="0" w:color="auto"/>
            </w:tcBorders>
            <w:shd w:val="clear" w:color="000000" w:fill="FFFFFF"/>
            <w:vAlign w:val="center"/>
            <w:hideMark/>
          </w:tcPr>
          <w:p w14:paraId="73E87316" w14:textId="77777777" w:rsidR="00CA790F" w:rsidRPr="00CC3AFA" w:rsidRDefault="00CA790F"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ПК-14, ЗиО</w:t>
            </w:r>
          </w:p>
        </w:tc>
        <w:tc>
          <w:tcPr>
            <w:tcW w:w="809" w:type="pct"/>
            <w:tcBorders>
              <w:top w:val="nil"/>
              <w:left w:val="nil"/>
              <w:bottom w:val="single" w:sz="4" w:space="0" w:color="auto"/>
              <w:right w:val="single" w:sz="4" w:space="0" w:color="auto"/>
            </w:tcBorders>
            <w:shd w:val="clear" w:color="000000" w:fill="FFFFFF"/>
            <w:vAlign w:val="center"/>
            <w:hideMark/>
          </w:tcPr>
          <w:p w14:paraId="37940855" w14:textId="77777777" w:rsidR="00CA790F" w:rsidRPr="00CC3AFA" w:rsidRDefault="00CA790F"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1957</w:t>
            </w:r>
          </w:p>
        </w:tc>
        <w:tc>
          <w:tcPr>
            <w:tcW w:w="809" w:type="pct"/>
            <w:tcBorders>
              <w:top w:val="nil"/>
              <w:left w:val="nil"/>
              <w:bottom w:val="single" w:sz="4" w:space="0" w:color="auto"/>
              <w:right w:val="single" w:sz="4" w:space="0" w:color="auto"/>
            </w:tcBorders>
            <w:shd w:val="clear" w:color="000000" w:fill="FFFFFF"/>
            <w:vAlign w:val="center"/>
            <w:hideMark/>
          </w:tcPr>
          <w:p w14:paraId="45106997" w14:textId="77777777" w:rsidR="00CA790F" w:rsidRPr="00CC3AFA" w:rsidRDefault="00CA790F"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2002</w:t>
            </w:r>
          </w:p>
        </w:tc>
        <w:tc>
          <w:tcPr>
            <w:tcW w:w="952" w:type="pct"/>
            <w:tcBorders>
              <w:top w:val="nil"/>
              <w:left w:val="nil"/>
              <w:bottom w:val="single" w:sz="4" w:space="0" w:color="auto"/>
              <w:right w:val="single" w:sz="4" w:space="0" w:color="auto"/>
            </w:tcBorders>
            <w:shd w:val="clear" w:color="auto" w:fill="auto"/>
            <w:noWrap/>
            <w:vAlign w:val="center"/>
            <w:hideMark/>
          </w:tcPr>
          <w:p w14:paraId="21AF8EFD" w14:textId="2EB921D5" w:rsidR="00CA790F" w:rsidRPr="00CC3AFA" w:rsidRDefault="00B92592" w:rsidP="00B9259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24.09.2012</w:t>
            </w:r>
          </w:p>
        </w:tc>
        <w:tc>
          <w:tcPr>
            <w:tcW w:w="819" w:type="pct"/>
            <w:tcBorders>
              <w:top w:val="nil"/>
              <w:left w:val="nil"/>
              <w:bottom w:val="single" w:sz="4" w:space="0" w:color="auto"/>
              <w:right w:val="single" w:sz="4" w:space="0" w:color="auto"/>
            </w:tcBorders>
            <w:shd w:val="clear" w:color="000000" w:fill="FFFFFF"/>
            <w:vAlign w:val="center"/>
            <w:hideMark/>
          </w:tcPr>
          <w:p w14:paraId="670D3E2C" w14:textId="582637A6" w:rsidR="00CA790F" w:rsidRPr="00CC3AFA" w:rsidRDefault="00CC4890"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30000</w:t>
            </w:r>
          </w:p>
        </w:tc>
      </w:tr>
      <w:tr w:rsidR="00CA790F" w:rsidRPr="00CC3AFA" w14:paraId="20B3234A" w14:textId="77777777" w:rsidTr="006E79EB">
        <w:trPr>
          <w:trHeight w:val="510"/>
          <w:jc w:val="center"/>
        </w:trPr>
        <w:tc>
          <w:tcPr>
            <w:tcW w:w="804" w:type="pct"/>
            <w:tcBorders>
              <w:top w:val="nil"/>
              <w:left w:val="single" w:sz="4" w:space="0" w:color="auto"/>
              <w:bottom w:val="single" w:sz="4" w:space="0" w:color="auto"/>
              <w:right w:val="single" w:sz="4" w:space="0" w:color="auto"/>
            </w:tcBorders>
            <w:shd w:val="clear" w:color="000000" w:fill="FFFFFF"/>
            <w:vAlign w:val="center"/>
            <w:hideMark/>
          </w:tcPr>
          <w:p w14:paraId="4B9A8CDC" w14:textId="77777777" w:rsidR="00CA790F" w:rsidRPr="00CC3AFA" w:rsidRDefault="00CA790F"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w:t>
            </w:r>
          </w:p>
        </w:tc>
        <w:tc>
          <w:tcPr>
            <w:tcW w:w="807" w:type="pct"/>
            <w:tcBorders>
              <w:top w:val="nil"/>
              <w:left w:val="nil"/>
              <w:bottom w:val="single" w:sz="4" w:space="0" w:color="auto"/>
              <w:right w:val="single" w:sz="4" w:space="0" w:color="auto"/>
            </w:tcBorders>
            <w:shd w:val="clear" w:color="000000" w:fill="FFFFFF"/>
            <w:vAlign w:val="center"/>
            <w:hideMark/>
          </w:tcPr>
          <w:p w14:paraId="031AB1BD" w14:textId="77777777" w:rsidR="00CA790F" w:rsidRPr="00CC3AFA" w:rsidRDefault="00CA790F"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ПК-14, ЗиО</w:t>
            </w:r>
          </w:p>
        </w:tc>
        <w:tc>
          <w:tcPr>
            <w:tcW w:w="809" w:type="pct"/>
            <w:tcBorders>
              <w:top w:val="nil"/>
              <w:left w:val="nil"/>
              <w:bottom w:val="single" w:sz="4" w:space="0" w:color="auto"/>
              <w:right w:val="single" w:sz="4" w:space="0" w:color="auto"/>
            </w:tcBorders>
            <w:shd w:val="clear" w:color="000000" w:fill="FFFFFF"/>
            <w:vAlign w:val="center"/>
            <w:hideMark/>
          </w:tcPr>
          <w:p w14:paraId="322153A9" w14:textId="77777777" w:rsidR="00CA790F" w:rsidRPr="00CC3AFA" w:rsidRDefault="00CA790F"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1957</w:t>
            </w:r>
          </w:p>
        </w:tc>
        <w:tc>
          <w:tcPr>
            <w:tcW w:w="809" w:type="pct"/>
            <w:tcBorders>
              <w:top w:val="nil"/>
              <w:left w:val="nil"/>
              <w:bottom w:val="single" w:sz="4" w:space="0" w:color="auto"/>
              <w:right w:val="single" w:sz="4" w:space="0" w:color="auto"/>
            </w:tcBorders>
            <w:shd w:val="clear" w:color="000000" w:fill="FFFFFF"/>
            <w:vAlign w:val="center"/>
            <w:hideMark/>
          </w:tcPr>
          <w:p w14:paraId="4393567C" w14:textId="77777777" w:rsidR="00CA790F" w:rsidRPr="00CC3AFA" w:rsidRDefault="00CA790F"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2011</w:t>
            </w:r>
          </w:p>
        </w:tc>
        <w:tc>
          <w:tcPr>
            <w:tcW w:w="952" w:type="pct"/>
            <w:tcBorders>
              <w:top w:val="nil"/>
              <w:left w:val="nil"/>
              <w:bottom w:val="single" w:sz="4" w:space="0" w:color="auto"/>
              <w:right w:val="single" w:sz="4" w:space="0" w:color="auto"/>
            </w:tcBorders>
            <w:shd w:val="clear" w:color="auto" w:fill="auto"/>
            <w:noWrap/>
            <w:vAlign w:val="center"/>
            <w:hideMark/>
          </w:tcPr>
          <w:p w14:paraId="0669A699" w14:textId="65C1FAAB" w:rsidR="00CA790F" w:rsidRPr="00CC3AFA" w:rsidRDefault="00CC4890"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2012</w:t>
            </w:r>
          </w:p>
        </w:tc>
        <w:tc>
          <w:tcPr>
            <w:tcW w:w="819" w:type="pct"/>
            <w:tcBorders>
              <w:top w:val="nil"/>
              <w:left w:val="nil"/>
              <w:bottom w:val="single" w:sz="4" w:space="0" w:color="auto"/>
              <w:right w:val="single" w:sz="4" w:space="0" w:color="auto"/>
            </w:tcBorders>
            <w:shd w:val="clear" w:color="000000" w:fill="FFFFFF"/>
            <w:vAlign w:val="center"/>
            <w:hideMark/>
          </w:tcPr>
          <w:p w14:paraId="1E28DD01" w14:textId="081BBCC7" w:rsidR="00CA790F" w:rsidRPr="00CC3AFA" w:rsidRDefault="00CC4890"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50000</w:t>
            </w:r>
          </w:p>
        </w:tc>
      </w:tr>
      <w:tr w:rsidR="00CA790F" w:rsidRPr="00CC3AFA" w14:paraId="6D406F94" w14:textId="77777777" w:rsidTr="006E79EB">
        <w:trPr>
          <w:trHeight w:val="510"/>
          <w:jc w:val="center"/>
        </w:trPr>
        <w:tc>
          <w:tcPr>
            <w:tcW w:w="804" w:type="pct"/>
            <w:tcBorders>
              <w:top w:val="nil"/>
              <w:left w:val="single" w:sz="4" w:space="0" w:color="auto"/>
              <w:bottom w:val="single" w:sz="4" w:space="0" w:color="auto"/>
              <w:right w:val="single" w:sz="4" w:space="0" w:color="auto"/>
            </w:tcBorders>
            <w:shd w:val="clear" w:color="000000" w:fill="FFFFFF"/>
            <w:vAlign w:val="center"/>
            <w:hideMark/>
          </w:tcPr>
          <w:p w14:paraId="135DA301" w14:textId="77777777" w:rsidR="00CA790F" w:rsidRPr="00CC3AFA" w:rsidRDefault="00CA790F"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w:t>
            </w:r>
          </w:p>
        </w:tc>
        <w:tc>
          <w:tcPr>
            <w:tcW w:w="807" w:type="pct"/>
            <w:tcBorders>
              <w:top w:val="nil"/>
              <w:left w:val="nil"/>
              <w:bottom w:val="single" w:sz="4" w:space="0" w:color="auto"/>
              <w:right w:val="single" w:sz="4" w:space="0" w:color="auto"/>
            </w:tcBorders>
            <w:shd w:val="clear" w:color="000000" w:fill="FFFFFF"/>
            <w:vAlign w:val="center"/>
            <w:hideMark/>
          </w:tcPr>
          <w:p w14:paraId="0A431E08" w14:textId="77777777" w:rsidR="00CA790F" w:rsidRPr="00CC3AFA" w:rsidRDefault="00CA790F"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ПК-14, ЗиО</w:t>
            </w:r>
          </w:p>
        </w:tc>
        <w:tc>
          <w:tcPr>
            <w:tcW w:w="809" w:type="pct"/>
            <w:tcBorders>
              <w:top w:val="nil"/>
              <w:left w:val="nil"/>
              <w:bottom w:val="single" w:sz="4" w:space="0" w:color="auto"/>
              <w:right w:val="single" w:sz="4" w:space="0" w:color="auto"/>
            </w:tcBorders>
            <w:shd w:val="clear" w:color="000000" w:fill="FFFFFF"/>
            <w:vAlign w:val="center"/>
            <w:hideMark/>
          </w:tcPr>
          <w:p w14:paraId="4BE3C304" w14:textId="77777777" w:rsidR="00CA790F" w:rsidRPr="00CC3AFA" w:rsidRDefault="00CA790F"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1967</w:t>
            </w:r>
          </w:p>
        </w:tc>
        <w:tc>
          <w:tcPr>
            <w:tcW w:w="809" w:type="pct"/>
            <w:tcBorders>
              <w:top w:val="nil"/>
              <w:left w:val="nil"/>
              <w:bottom w:val="single" w:sz="4" w:space="0" w:color="auto"/>
              <w:right w:val="single" w:sz="4" w:space="0" w:color="auto"/>
            </w:tcBorders>
            <w:shd w:val="clear" w:color="000000" w:fill="FFFFFF"/>
            <w:vAlign w:val="center"/>
            <w:hideMark/>
          </w:tcPr>
          <w:p w14:paraId="7BBD4D70" w14:textId="77777777" w:rsidR="00CA790F" w:rsidRPr="00CC3AFA" w:rsidRDefault="00CA790F"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2005</w:t>
            </w:r>
          </w:p>
        </w:tc>
        <w:tc>
          <w:tcPr>
            <w:tcW w:w="952" w:type="pct"/>
            <w:tcBorders>
              <w:top w:val="nil"/>
              <w:left w:val="nil"/>
              <w:bottom w:val="single" w:sz="4" w:space="0" w:color="auto"/>
              <w:right w:val="single" w:sz="4" w:space="0" w:color="auto"/>
            </w:tcBorders>
            <w:shd w:val="clear" w:color="auto" w:fill="auto"/>
            <w:noWrap/>
            <w:vAlign w:val="center"/>
            <w:hideMark/>
          </w:tcPr>
          <w:p w14:paraId="2850AB7D" w14:textId="77777777" w:rsidR="00CA790F" w:rsidRPr="00CC3AFA" w:rsidRDefault="00CA790F"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25.12.2009</w:t>
            </w:r>
          </w:p>
        </w:tc>
        <w:tc>
          <w:tcPr>
            <w:tcW w:w="819" w:type="pct"/>
            <w:tcBorders>
              <w:top w:val="nil"/>
              <w:left w:val="nil"/>
              <w:bottom w:val="single" w:sz="4" w:space="0" w:color="auto"/>
              <w:right w:val="single" w:sz="4" w:space="0" w:color="auto"/>
            </w:tcBorders>
            <w:shd w:val="clear" w:color="000000" w:fill="FFFFFF"/>
            <w:vAlign w:val="center"/>
            <w:hideMark/>
          </w:tcPr>
          <w:p w14:paraId="39CFA02B" w14:textId="77777777" w:rsidR="00CA790F" w:rsidRPr="00CC3AFA" w:rsidRDefault="00CA790F" w:rsidP="00CA790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50000</w:t>
            </w:r>
          </w:p>
        </w:tc>
      </w:tr>
    </w:tbl>
    <w:p w14:paraId="0F5E5933" w14:textId="7D04BF16" w:rsidR="00DF7F97" w:rsidRPr="00CC3AFA" w:rsidRDefault="002A0938" w:rsidP="002A0938">
      <w:pPr>
        <w:pStyle w:val="22"/>
      </w:pPr>
      <w:r w:rsidRPr="00CC3AFA">
        <w:t>Год ввода в эксплуатацию, год модернизации, год последнего освидетельствования при допуске к эксплуатации после ремонтов, срок продление ресурса паровых турбин Аргаяшской ТЭЦ</w:t>
      </w:r>
    </w:p>
    <w:tbl>
      <w:tblPr>
        <w:tblW w:w="5000" w:type="pct"/>
        <w:tblLayout w:type="fixed"/>
        <w:tblLook w:val="04A0" w:firstRow="1" w:lastRow="0" w:firstColumn="1" w:lastColumn="0" w:noHBand="0" w:noVBand="1"/>
      </w:tblPr>
      <w:tblGrid>
        <w:gridCol w:w="1473"/>
        <w:gridCol w:w="1481"/>
        <w:gridCol w:w="2134"/>
        <w:gridCol w:w="1401"/>
        <w:gridCol w:w="1874"/>
        <w:gridCol w:w="1492"/>
      </w:tblGrid>
      <w:tr w:rsidR="002A0938" w:rsidRPr="00CC3AFA" w14:paraId="2BD04E66" w14:textId="77777777" w:rsidTr="002768CB">
        <w:trPr>
          <w:trHeight w:val="765"/>
          <w:tblHeader/>
        </w:trPr>
        <w:tc>
          <w:tcPr>
            <w:tcW w:w="747" w:type="pct"/>
            <w:tcBorders>
              <w:top w:val="single" w:sz="4" w:space="0" w:color="auto"/>
              <w:left w:val="single" w:sz="4" w:space="0" w:color="auto"/>
              <w:bottom w:val="nil"/>
              <w:right w:val="single" w:sz="4" w:space="0" w:color="auto"/>
            </w:tcBorders>
            <w:shd w:val="clear" w:color="000000" w:fill="FFFFFF"/>
            <w:vAlign w:val="center"/>
            <w:hideMark/>
          </w:tcPr>
          <w:p w14:paraId="06D91C87" w14:textId="77777777" w:rsidR="002A0938" w:rsidRPr="00CC3AFA" w:rsidRDefault="002A0938" w:rsidP="002A0938">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Станционный номер</w:t>
            </w:r>
          </w:p>
        </w:tc>
        <w:tc>
          <w:tcPr>
            <w:tcW w:w="751" w:type="pct"/>
            <w:tcBorders>
              <w:top w:val="single" w:sz="4" w:space="0" w:color="auto"/>
              <w:left w:val="nil"/>
              <w:bottom w:val="nil"/>
              <w:right w:val="single" w:sz="4" w:space="0" w:color="auto"/>
            </w:tcBorders>
            <w:shd w:val="clear" w:color="000000" w:fill="FFFFFF"/>
            <w:vAlign w:val="center"/>
            <w:hideMark/>
          </w:tcPr>
          <w:p w14:paraId="5228131A" w14:textId="77777777" w:rsidR="002A0938" w:rsidRPr="00CC3AFA" w:rsidRDefault="002A0938" w:rsidP="002A0938">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Год ввода в эксплуатацию</w:t>
            </w:r>
          </w:p>
        </w:tc>
        <w:tc>
          <w:tcPr>
            <w:tcW w:w="1082" w:type="pct"/>
            <w:tcBorders>
              <w:top w:val="single" w:sz="4" w:space="0" w:color="auto"/>
              <w:left w:val="nil"/>
              <w:bottom w:val="nil"/>
              <w:right w:val="single" w:sz="4" w:space="0" w:color="auto"/>
            </w:tcBorders>
            <w:shd w:val="clear" w:color="000000" w:fill="FFFFFF"/>
            <w:vAlign w:val="center"/>
            <w:hideMark/>
          </w:tcPr>
          <w:p w14:paraId="66719ECA" w14:textId="77777777" w:rsidR="002A0938" w:rsidRPr="00CC3AFA" w:rsidRDefault="002A0938" w:rsidP="002A0938">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Маркировка, тип агрегата, завод-изготовитель</w:t>
            </w:r>
          </w:p>
        </w:tc>
        <w:tc>
          <w:tcPr>
            <w:tcW w:w="711" w:type="pct"/>
            <w:tcBorders>
              <w:top w:val="single" w:sz="4" w:space="0" w:color="auto"/>
              <w:left w:val="nil"/>
              <w:bottom w:val="nil"/>
              <w:right w:val="single" w:sz="4" w:space="0" w:color="auto"/>
            </w:tcBorders>
            <w:shd w:val="clear" w:color="000000" w:fill="FFFFFF"/>
            <w:vAlign w:val="center"/>
            <w:hideMark/>
          </w:tcPr>
          <w:p w14:paraId="2FE59D20" w14:textId="77777777" w:rsidR="002A0938" w:rsidRPr="00CC3AFA" w:rsidRDefault="002A0938" w:rsidP="002A0938">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Год изменения мощности, величина*</w:t>
            </w:r>
          </w:p>
        </w:tc>
        <w:tc>
          <w:tcPr>
            <w:tcW w:w="951" w:type="pct"/>
            <w:tcBorders>
              <w:top w:val="single" w:sz="4" w:space="0" w:color="auto"/>
              <w:left w:val="nil"/>
              <w:bottom w:val="nil"/>
              <w:right w:val="single" w:sz="4" w:space="0" w:color="auto"/>
            </w:tcBorders>
            <w:shd w:val="clear" w:color="auto" w:fill="auto"/>
            <w:vAlign w:val="center"/>
            <w:hideMark/>
          </w:tcPr>
          <w:p w14:paraId="16C9A420" w14:textId="77777777" w:rsidR="002A0938" w:rsidRPr="00CC3AFA" w:rsidRDefault="002A0938" w:rsidP="002A0938">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Год последнего освидетельствования</w:t>
            </w:r>
          </w:p>
        </w:tc>
        <w:tc>
          <w:tcPr>
            <w:tcW w:w="757" w:type="pct"/>
            <w:tcBorders>
              <w:top w:val="single" w:sz="4" w:space="0" w:color="auto"/>
              <w:left w:val="nil"/>
              <w:bottom w:val="nil"/>
              <w:right w:val="single" w:sz="4" w:space="0" w:color="auto"/>
            </w:tcBorders>
            <w:shd w:val="clear" w:color="auto" w:fill="auto"/>
            <w:vAlign w:val="center"/>
            <w:hideMark/>
          </w:tcPr>
          <w:p w14:paraId="50AA2EC0" w14:textId="77777777" w:rsidR="002A0938" w:rsidRPr="00CC3AFA" w:rsidRDefault="002A0938" w:rsidP="002A0938">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Срок продления эксплуатации, ч</w:t>
            </w:r>
          </w:p>
        </w:tc>
      </w:tr>
      <w:tr w:rsidR="002A0938" w:rsidRPr="00CC3AFA" w14:paraId="1AFD1AC0" w14:textId="77777777" w:rsidTr="002768CB">
        <w:trPr>
          <w:trHeight w:val="780"/>
        </w:trPr>
        <w:tc>
          <w:tcPr>
            <w:tcW w:w="7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15C5FF1" w14:textId="77777777" w:rsidR="002A0938" w:rsidRPr="00CC3AFA" w:rsidRDefault="002A0938" w:rsidP="002A093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751" w:type="pct"/>
            <w:tcBorders>
              <w:top w:val="single" w:sz="4" w:space="0" w:color="auto"/>
              <w:left w:val="nil"/>
              <w:bottom w:val="single" w:sz="4" w:space="0" w:color="auto"/>
              <w:right w:val="single" w:sz="4" w:space="0" w:color="auto"/>
            </w:tcBorders>
            <w:shd w:val="clear" w:color="000000" w:fill="FFFFFF"/>
            <w:vAlign w:val="center"/>
            <w:hideMark/>
          </w:tcPr>
          <w:p w14:paraId="7FD985ED" w14:textId="77777777" w:rsidR="002A0938" w:rsidRPr="00CC3AFA" w:rsidRDefault="002A0938" w:rsidP="002A093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1954</w:t>
            </w:r>
          </w:p>
        </w:tc>
        <w:tc>
          <w:tcPr>
            <w:tcW w:w="1082" w:type="pct"/>
            <w:tcBorders>
              <w:top w:val="single" w:sz="4" w:space="0" w:color="auto"/>
              <w:left w:val="nil"/>
              <w:bottom w:val="single" w:sz="4" w:space="0" w:color="auto"/>
              <w:right w:val="single" w:sz="4" w:space="0" w:color="auto"/>
            </w:tcBorders>
            <w:shd w:val="clear" w:color="000000" w:fill="FFFFFF"/>
            <w:vAlign w:val="center"/>
            <w:hideMark/>
          </w:tcPr>
          <w:p w14:paraId="56F3CC28" w14:textId="77777777" w:rsidR="002A0938" w:rsidRPr="00CC3AFA" w:rsidRDefault="002A0938" w:rsidP="002A093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Т-35-90-4, Брянский паровозостроительный завод</w:t>
            </w:r>
          </w:p>
        </w:tc>
        <w:tc>
          <w:tcPr>
            <w:tcW w:w="711" w:type="pct"/>
            <w:tcBorders>
              <w:top w:val="single" w:sz="4" w:space="0" w:color="auto"/>
              <w:left w:val="nil"/>
              <w:bottom w:val="single" w:sz="4" w:space="0" w:color="auto"/>
              <w:right w:val="single" w:sz="4" w:space="0" w:color="auto"/>
            </w:tcBorders>
            <w:shd w:val="clear" w:color="000000" w:fill="FFFFFF"/>
            <w:vAlign w:val="center"/>
            <w:hideMark/>
          </w:tcPr>
          <w:p w14:paraId="61EC0C7F" w14:textId="77777777" w:rsidR="002A0938" w:rsidRPr="00CC3AFA" w:rsidRDefault="002A0938" w:rsidP="002A093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1971 "+"</w:t>
            </w:r>
          </w:p>
        </w:tc>
        <w:tc>
          <w:tcPr>
            <w:tcW w:w="951" w:type="pct"/>
            <w:tcBorders>
              <w:top w:val="single" w:sz="4" w:space="0" w:color="auto"/>
              <w:left w:val="nil"/>
              <w:bottom w:val="single" w:sz="4" w:space="0" w:color="auto"/>
              <w:right w:val="single" w:sz="4" w:space="0" w:color="auto"/>
            </w:tcBorders>
            <w:shd w:val="clear" w:color="auto" w:fill="auto"/>
            <w:noWrap/>
            <w:vAlign w:val="center"/>
            <w:hideMark/>
          </w:tcPr>
          <w:p w14:paraId="37A8488B" w14:textId="4F3A6B74" w:rsidR="002A0938" w:rsidRPr="00CC3AFA" w:rsidRDefault="00CC4890" w:rsidP="002A093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27.05.2015</w:t>
            </w:r>
          </w:p>
        </w:tc>
        <w:tc>
          <w:tcPr>
            <w:tcW w:w="757" w:type="pct"/>
            <w:tcBorders>
              <w:top w:val="single" w:sz="4" w:space="0" w:color="auto"/>
              <w:left w:val="nil"/>
              <w:bottom w:val="single" w:sz="4" w:space="0" w:color="auto"/>
              <w:right w:val="single" w:sz="4" w:space="0" w:color="auto"/>
            </w:tcBorders>
            <w:shd w:val="clear" w:color="auto" w:fill="auto"/>
            <w:noWrap/>
            <w:vAlign w:val="center"/>
            <w:hideMark/>
          </w:tcPr>
          <w:p w14:paraId="4DF3BF42" w14:textId="77777777" w:rsidR="002A0938" w:rsidRPr="00CC3AFA" w:rsidRDefault="002A0938" w:rsidP="002A093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25000</w:t>
            </w:r>
          </w:p>
        </w:tc>
      </w:tr>
      <w:tr w:rsidR="002A0938" w:rsidRPr="00CC3AFA" w14:paraId="4F5EBDC8" w14:textId="77777777" w:rsidTr="002768CB">
        <w:trPr>
          <w:trHeight w:val="780"/>
        </w:trPr>
        <w:tc>
          <w:tcPr>
            <w:tcW w:w="747" w:type="pct"/>
            <w:tcBorders>
              <w:top w:val="nil"/>
              <w:left w:val="single" w:sz="4" w:space="0" w:color="auto"/>
              <w:bottom w:val="single" w:sz="4" w:space="0" w:color="auto"/>
              <w:right w:val="single" w:sz="4" w:space="0" w:color="auto"/>
            </w:tcBorders>
            <w:shd w:val="clear" w:color="000000" w:fill="FFFFFF"/>
            <w:vAlign w:val="center"/>
            <w:hideMark/>
          </w:tcPr>
          <w:p w14:paraId="7AF7EE12" w14:textId="77777777" w:rsidR="002A0938" w:rsidRPr="00CC3AFA" w:rsidRDefault="002A0938" w:rsidP="002A093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751" w:type="pct"/>
            <w:tcBorders>
              <w:top w:val="nil"/>
              <w:left w:val="nil"/>
              <w:bottom w:val="single" w:sz="4" w:space="0" w:color="auto"/>
              <w:right w:val="single" w:sz="4" w:space="0" w:color="auto"/>
            </w:tcBorders>
            <w:shd w:val="clear" w:color="000000" w:fill="FFFFFF"/>
            <w:vAlign w:val="center"/>
            <w:hideMark/>
          </w:tcPr>
          <w:p w14:paraId="14751CD5" w14:textId="77777777" w:rsidR="002A0938" w:rsidRPr="00CC3AFA" w:rsidRDefault="002A0938" w:rsidP="002A093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1954</w:t>
            </w:r>
          </w:p>
        </w:tc>
        <w:tc>
          <w:tcPr>
            <w:tcW w:w="1082" w:type="pct"/>
            <w:tcBorders>
              <w:top w:val="nil"/>
              <w:left w:val="nil"/>
              <w:bottom w:val="single" w:sz="4" w:space="0" w:color="auto"/>
              <w:right w:val="single" w:sz="4" w:space="0" w:color="auto"/>
            </w:tcBorders>
            <w:shd w:val="clear" w:color="000000" w:fill="FFFFFF"/>
            <w:vAlign w:val="center"/>
            <w:hideMark/>
          </w:tcPr>
          <w:p w14:paraId="6BDFC741" w14:textId="77777777" w:rsidR="002A0938" w:rsidRPr="00CC3AFA" w:rsidRDefault="002A0938" w:rsidP="002A093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Т-35-90-4, Брянский паровозостроительный завод</w:t>
            </w:r>
          </w:p>
        </w:tc>
        <w:tc>
          <w:tcPr>
            <w:tcW w:w="711" w:type="pct"/>
            <w:tcBorders>
              <w:top w:val="nil"/>
              <w:left w:val="nil"/>
              <w:bottom w:val="single" w:sz="4" w:space="0" w:color="auto"/>
              <w:right w:val="single" w:sz="4" w:space="0" w:color="auto"/>
            </w:tcBorders>
            <w:shd w:val="clear" w:color="000000" w:fill="FFFFFF"/>
            <w:vAlign w:val="center"/>
            <w:hideMark/>
          </w:tcPr>
          <w:p w14:paraId="02EC0B71" w14:textId="77777777" w:rsidR="002A0938" w:rsidRPr="00CC3AFA" w:rsidRDefault="002A0938" w:rsidP="002A093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1972 "+"</w:t>
            </w:r>
          </w:p>
        </w:tc>
        <w:tc>
          <w:tcPr>
            <w:tcW w:w="951" w:type="pct"/>
            <w:tcBorders>
              <w:top w:val="nil"/>
              <w:left w:val="nil"/>
              <w:bottom w:val="single" w:sz="4" w:space="0" w:color="auto"/>
              <w:right w:val="single" w:sz="4" w:space="0" w:color="auto"/>
            </w:tcBorders>
            <w:shd w:val="clear" w:color="auto" w:fill="auto"/>
            <w:noWrap/>
            <w:vAlign w:val="center"/>
            <w:hideMark/>
          </w:tcPr>
          <w:p w14:paraId="347FA712" w14:textId="284D1FEA" w:rsidR="002A0938" w:rsidRPr="00CC3AFA" w:rsidRDefault="00CC4890" w:rsidP="002A093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24.10.</w:t>
            </w:r>
            <w:r w:rsidR="002A0938" w:rsidRPr="00CC3AFA">
              <w:rPr>
                <w:rFonts w:eastAsia="Times New Roman" w:cs="Times New Roman"/>
                <w:color w:val="000000"/>
                <w:sz w:val="20"/>
                <w:szCs w:val="20"/>
                <w:lang w:eastAsia="ru-RU"/>
              </w:rPr>
              <w:t>201</w:t>
            </w:r>
            <w:r w:rsidRPr="00CC3AFA">
              <w:rPr>
                <w:rFonts w:eastAsia="Times New Roman" w:cs="Times New Roman"/>
                <w:color w:val="000000"/>
                <w:sz w:val="20"/>
                <w:szCs w:val="20"/>
                <w:lang w:eastAsia="ru-RU"/>
              </w:rPr>
              <w:t>4</w:t>
            </w:r>
          </w:p>
        </w:tc>
        <w:tc>
          <w:tcPr>
            <w:tcW w:w="757" w:type="pct"/>
            <w:tcBorders>
              <w:top w:val="nil"/>
              <w:left w:val="nil"/>
              <w:bottom w:val="single" w:sz="4" w:space="0" w:color="auto"/>
              <w:right w:val="single" w:sz="4" w:space="0" w:color="auto"/>
            </w:tcBorders>
            <w:shd w:val="clear" w:color="auto" w:fill="auto"/>
            <w:noWrap/>
            <w:vAlign w:val="center"/>
            <w:hideMark/>
          </w:tcPr>
          <w:p w14:paraId="20394026" w14:textId="77777777" w:rsidR="002A0938" w:rsidRPr="00CC3AFA" w:rsidRDefault="002A0938" w:rsidP="002A093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25000</w:t>
            </w:r>
          </w:p>
        </w:tc>
      </w:tr>
      <w:tr w:rsidR="002A0938" w:rsidRPr="00CC3AFA" w14:paraId="58FCED54" w14:textId="77777777" w:rsidTr="002768CB">
        <w:trPr>
          <w:trHeight w:val="780"/>
        </w:trPr>
        <w:tc>
          <w:tcPr>
            <w:tcW w:w="7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0A3828B" w14:textId="77777777" w:rsidR="002A0938" w:rsidRPr="00CC3AFA" w:rsidRDefault="002A0938" w:rsidP="002A093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lastRenderedPageBreak/>
              <w:t>3</w:t>
            </w:r>
          </w:p>
        </w:tc>
        <w:tc>
          <w:tcPr>
            <w:tcW w:w="751" w:type="pct"/>
            <w:tcBorders>
              <w:top w:val="single" w:sz="4" w:space="0" w:color="auto"/>
              <w:left w:val="nil"/>
              <w:bottom w:val="single" w:sz="4" w:space="0" w:color="auto"/>
              <w:right w:val="single" w:sz="4" w:space="0" w:color="auto"/>
            </w:tcBorders>
            <w:shd w:val="clear" w:color="000000" w:fill="FFFFFF"/>
            <w:vAlign w:val="center"/>
            <w:hideMark/>
          </w:tcPr>
          <w:p w14:paraId="1BD3BCA8" w14:textId="77777777" w:rsidR="002A0938" w:rsidRPr="00CC3AFA" w:rsidRDefault="002A0938" w:rsidP="002A093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1954</w:t>
            </w:r>
          </w:p>
        </w:tc>
        <w:tc>
          <w:tcPr>
            <w:tcW w:w="1082" w:type="pct"/>
            <w:tcBorders>
              <w:top w:val="single" w:sz="4" w:space="0" w:color="auto"/>
              <w:left w:val="nil"/>
              <w:bottom w:val="single" w:sz="4" w:space="0" w:color="auto"/>
              <w:right w:val="single" w:sz="4" w:space="0" w:color="auto"/>
            </w:tcBorders>
            <w:shd w:val="clear" w:color="000000" w:fill="FFFFFF"/>
            <w:vAlign w:val="center"/>
            <w:hideMark/>
          </w:tcPr>
          <w:p w14:paraId="24F92850" w14:textId="77777777" w:rsidR="002A0938" w:rsidRPr="00CC3AFA" w:rsidRDefault="002A0938" w:rsidP="002A093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П-35-90/10-2, ЛМЗ</w:t>
            </w:r>
          </w:p>
        </w:tc>
        <w:tc>
          <w:tcPr>
            <w:tcW w:w="711" w:type="pct"/>
            <w:tcBorders>
              <w:top w:val="single" w:sz="4" w:space="0" w:color="auto"/>
              <w:left w:val="nil"/>
              <w:bottom w:val="single" w:sz="4" w:space="0" w:color="auto"/>
              <w:right w:val="single" w:sz="4" w:space="0" w:color="auto"/>
            </w:tcBorders>
            <w:shd w:val="clear" w:color="000000" w:fill="FFFFFF"/>
            <w:vAlign w:val="center"/>
            <w:hideMark/>
          </w:tcPr>
          <w:p w14:paraId="058C5BA5" w14:textId="77777777" w:rsidR="002A0938" w:rsidRPr="00CC3AFA" w:rsidRDefault="002A0938" w:rsidP="002A093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1965, 1984 "-"</w:t>
            </w:r>
          </w:p>
        </w:tc>
        <w:tc>
          <w:tcPr>
            <w:tcW w:w="951" w:type="pct"/>
            <w:tcBorders>
              <w:top w:val="single" w:sz="4" w:space="0" w:color="auto"/>
              <w:left w:val="nil"/>
              <w:bottom w:val="single" w:sz="4" w:space="0" w:color="auto"/>
              <w:right w:val="single" w:sz="4" w:space="0" w:color="auto"/>
            </w:tcBorders>
            <w:shd w:val="clear" w:color="auto" w:fill="auto"/>
            <w:noWrap/>
            <w:vAlign w:val="center"/>
            <w:hideMark/>
          </w:tcPr>
          <w:p w14:paraId="74A48B36" w14:textId="4D29565C" w:rsidR="002A0938" w:rsidRPr="00CC3AFA" w:rsidRDefault="002A0938" w:rsidP="002A093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w:t>
            </w:r>
            <w:r w:rsidR="00CC4890" w:rsidRPr="00CC3AFA">
              <w:rPr>
                <w:rFonts w:eastAsia="Times New Roman" w:cs="Times New Roman"/>
                <w:color w:val="000000"/>
                <w:sz w:val="20"/>
                <w:szCs w:val="20"/>
                <w:lang w:eastAsia="ru-RU"/>
              </w:rPr>
              <w:t>5</w:t>
            </w:r>
          </w:p>
        </w:tc>
        <w:tc>
          <w:tcPr>
            <w:tcW w:w="757" w:type="pct"/>
            <w:tcBorders>
              <w:top w:val="single" w:sz="4" w:space="0" w:color="auto"/>
              <w:left w:val="nil"/>
              <w:bottom w:val="single" w:sz="4" w:space="0" w:color="auto"/>
              <w:right w:val="single" w:sz="4" w:space="0" w:color="auto"/>
            </w:tcBorders>
            <w:shd w:val="clear" w:color="auto" w:fill="auto"/>
            <w:noWrap/>
            <w:vAlign w:val="center"/>
            <w:hideMark/>
          </w:tcPr>
          <w:p w14:paraId="677D9D00" w14:textId="77777777" w:rsidR="002A0938" w:rsidRPr="00CC3AFA" w:rsidRDefault="002A0938" w:rsidP="002A093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30000</w:t>
            </w:r>
          </w:p>
        </w:tc>
      </w:tr>
      <w:tr w:rsidR="002A0938" w:rsidRPr="00CC3AFA" w14:paraId="1E628AA6" w14:textId="77777777" w:rsidTr="002768CB">
        <w:trPr>
          <w:trHeight w:val="780"/>
        </w:trPr>
        <w:tc>
          <w:tcPr>
            <w:tcW w:w="747" w:type="pct"/>
            <w:tcBorders>
              <w:top w:val="nil"/>
              <w:left w:val="single" w:sz="4" w:space="0" w:color="auto"/>
              <w:bottom w:val="single" w:sz="4" w:space="0" w:color="auto"/>
              <w:right w:val="single" w:sz="4" w:space="0" w:color="auto"/>
            </w:tcBorders>
            <w:shd w:val="clear" w:color="000000" w:fill="FFFFFF"/>
            <w:vAlign w:val="center"/>
            <w:hideMark/>
          </w:tcPr>
          <w:p w14:paraId="7A2991AB" w14:textId="77777777" w:rsidR="002A0938" w:rsidRPr="00CC3AFA" w:rsidRDefault="002A0938" w:rsidP="002A093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w:t>
            </w:r>
          </w:p>
        </w:tc>
        <w:tc>
          <w:tcPr>
            <w:tcW w:w="751" w:type="pct"/>
            <w:tcBorders>
              <w:top w:val="nil"/>
              <w:left w:val="nil"/>
              <w:bottom w:val="single" w:sz="4" w:space="0" w:color="auto"/>
              <w:right w:val="single" w:sz="4" w:space="0" w:color="auto"/>
            </w:tcBorders>
            <w:shd w:val="clear" w:color="000000" w:fill="FFFFFF"/>
            <w:vAlign w:val="center"/>
            <w:hideMark/>
          </w:tcPr>
          <w:p w14:paraId="27C64B61" w14:textId="77777777" w:rsidR="002A0938" w:rsidRPr="00CC3AFA" w:rsidRDefault="002A0938" w:rsidP="002A093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1956</w:t>
            </w:r>
          </w:p>
        </w:tc>
        <w:tc>
          <w:tcPr>
            <w:tcW w:w="1082" w:type="pct"/>
            <w:tcBorders>
              <w:top w:val="nil"/>
              <w:left w:val="nil"/>
              <w:bottom w:val="single" w:sz="4" w:space="0" w:color="auto"/>
              <w:right w:val="single" w:sz="4" w:space="0" w:color="auto"/>
            </w:tcBorders>
            <w:shd w:val="clear" w:color="000000" w:fill="FFFFFF"/>
            <w:vAlign w:val="center"/>
            <w:hideMark/>
          </w:tcPr>
          <w:p w14:paraId="7D467E42" w14:textId="77777777" w:rsidR="002A0938" w:rsidRPr="00CC3AFA" w:rsidRDefault="002A0938" w:rsidP="002A093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ТР-40-90/0,7-2, ЛМЗ</w:t>
            </w:r>
          </w:p>
        </w:tc>
        <w:tc>
          <w:tcPr>
            <w:tcW w:w="711" w:type="pct"/>
            <w:tcBorders>
              <w:top w:val="nil"/>
              <w:left w:val="nil"/>
              <w:bottom w:val="single" w:sz="4" w:space="0" w:color="auto"/>
              <w:right w:val="single" w:sz="4" w:space="0" w:color="auto"/>
            </w:tcBorders>
            <w:shd w:val="clear" w:color="000000" w:fill="FFFFFF"/>
            <w:vAlign w:val="center"/>
            <w:hideMark/>
          </w:tcPr>
          <w:p w14:paraId="1466A8C2" w14:textId="77777777" w:rsidR="002A0938" w:rsidRPr="00CC3AFA" w:rsidRDefault="002A0938" w:rsidP="002A093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1965 "+", 1975 "-" 1983 "-"</w:t>
            </w:r>
          </w:p>
        </w:tc>
        <w:tc>
          <w:tcPr>
            <w:tcW w:w="951" w:type="pct"/>
            <w:tcBorders>
              <w:top w:val="nil"/>
              <w:left w:val="nil"/>
              <w:bottom w:val="single" w:sz="4" w:space="0" w:color="auto"/>
              <w:right w:val="single" w:sz="4" w:space="0" w:color="auto"/>
            </w:tcBorders>
            <w:shd w:val="clear" w:color="auto" w:fill="auto"/>
            <w:noWrap/>
            <w:vAlign w:val="center"/>
            <w:hideMark/>
          </w:tcPr>
          <w:p w14:paraId="4164DAD7" w14:textId="5E6D754D" w:rsidR="002A0938" w:rsidRPr="00CC3AFA" w:rsidRDefault="00CC4890" w:rsidP="00CC489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03.12.</w:t>
            </w:r>
            <w:r w:rsidR="002A0938" w:rsidRPr="00CC3AFA">
              <w:rPr>
                <w:rFonts w:eastAsia="Times New Roman" w:cs="Times New Roman"/>
                <w:color w:val="000000"/>
                <w:sz w:val="20"/>
                <w:szCs w:val="20"/>
                <w:lang w:eastAsia="ru-RU"/>
              </w:rPr>
              <w:t>201</w:t>
            </w:r>
            <w:r w:rsidRPr="00CC3AFA">
              <w:rPr>
                <w:rFonts w:eastAsia="Times New Roman" w:cs="Times New Roman"/>
                <w:color w:val="000000"/>
                <w:sz w:val="20"/>
                <w:szCs w:val="20"/>
                <w:lang w:eastAsia="ru-RU"/>
              </w:rPr>
              <w:t>3</w:t>
            </w:r>
          </w:p>
        </w:tc>
        <w:tc>
          <w:tcPr>
            <w:tcW w:w="757" w:type="pct"/>
            <w:tcBorders>
              <w:top w:val="nil"/>
              <w:left w:val="nil"/>
              <w:bottom w:val="single" w:sz="4" w:space="0" w:color="auto"/>
              <w:right w:val="single" w:sz="4" w:space="0" w:color="auto"/>
            </w:tcBorders>
            <w:shd w:val="clear" w:color="auto" w:fill="auto"/>
            <w:noWrap/>
            <w:vAlign w:val="center"/>
            <w:hideMark/>
          </w:tcPr>
          <w:p w14:paraId="552C4511" w14:textId="77777777" w:rsidR="002A0938" w:rsidRPr="00CC3AFA" w:rsidRDefault="002A0938" w:rsidP="002A093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25000</w:t>
            </w:r>
          </w:p>
        </w:tc>
      </w:tr>
      <w:tr w:rsidR="002A0938" w:rsidRPr="00CC3AFA" w14:paraId="32C92697" w14:textId="77777777" w:rsidTr="002768CB">
        <w:trPr>
          <w:trHeight w:val="780"/>
        </w:trPr>
        <w:tc>
          <w:tcPr>
            <w:tcW w:w="747" w:type="pct"/>
            <w:tcBorders>
              <w:top w:val="nil"/>
              <w:left w:val="single" w:sz="4" w:space="0" w:color="auto"/>
              <w:bottom w:val="single" w:sz="4" w:space="0" w:color="auto"/>
              <w:right w:val="single" w:sz="4" w:space="0" w:color="auto"/>
            </w:tcBorders>
            <w:shd w:val="clear" w:color="000000" w:fill="FFFFFF"/>
            <w:vAlign w:val="center"/>
            <w:hideMark/>
          </w:tcPr>
          <w:p w14:paraId="456DC43E" w14:textId="77777777" w:rsidR="002A0938" w:rsidRPr="00CC3AFA" w:rsidRDefault="002A0938" w:rsidP="002A093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w:t>
            </w:r>
          </w:p>
        </w:tc>
        <w:tc>
          <w:tcPr>
            <w:tcW w:w="751" w:type="pct"/>
            <w:tcBorders>
              <w:top w:val="nil"/>
              <w:left w:val="nil"/>
              <w:bottom w:val="single" w:sz="4" w:space="0" w:color="auto"/>
              <w:right w:val="single" w:sz="4" w:space="0" w:color="auto"/>
            </w:tcBorders>
            <w:shd w:val="clear" w:color="000000" w:fill="FFFFFF"/>
            <w:vAlign w:val="center"/>
            <w:hideMark/>
          </w:tcPr>
          <w:p w14:paraId="1F0E525F" w14:textId="77777777" w:rsidR="002A0938" w:rsidRPr="00CC3AFA" w:rsidRDefault="002A0938" w:rsidP="002A093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1996</w:t>
            </w:r>
          </w:p>
        </w:tc>
        <w:tc>
          <w:tcPr>
            <w:tcW w:w="1082" w:type="pct"/>
            <w:tcBorders>
              <w:top w:val="nil"/>
              <w:left w:val="nil"/>
              <w:bottom w:val="single" w:sz="4" w:space="0" w:color="auto"/>
              <w:right w:val="single" w:sz="4" w:space="0" w:color="auto"/>
            </w:tcBorders>
            <w:shd w:val="clear" w:color="000000" w:fill="FFFFFF"/>
            <w:vAlign w:val="center"/>
            <w:hideMark/>
          </w:tcPr>
          <w:p w14:paraId="037AC3CF" w14:textId="77777777" w:rsidR="002A0938" w:rsidRPr="00CC3AFA" w:rsidRDefault="002A0938" w:rsidP="002A093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Р-20-90/18-2, НПО"Турбоатом"</w:t>
            </w:r>
          </w:p>
        </w:tc>
        <w:tc>
          <w:tcPr>
            <w:tcW w:w="711" w:type="pct"/>
            <w:tcBorders>
              <w:top w:val="nil"/>
              <w:left w:val="nil"/>
              <w:bottom w:val="single" w:sz="4" w:space="0" w:color="auto"/>
              <w:right w:val="single" w:sz="4" w:space="0" w:color="auto"/>
            </w:tcBorders>
            <w:shd w:val="clear" w:color="000000" w:fill="FFFFFF"/>
            <w:vAlign w:val="center"/>
            <w:hideMark/>
          </w:tcPr>
          <w:p w14:paraId="17B67FA5" w14:textId="77777777" w:rsidR="002A0938" w:rsidRPr="00CC3AFA" w:rsidRDefault="002A0938" w:rsidP="002A093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w:t>
            </w:r>
          </w:p>
        </w:tc>
        <w:tc>
          <w:tcPr>
            <w:tcW w:w="951" w:type="pct"/>
            <w:tcBorders>
              <w:top w:val="nil"/>
              <w:left w:val="nil"/>
              <w:bottom w:val="single" w:sz="4" w:space="0" w:color="auto"/>
              <w:right w:val="single" w:sz="4" w:space="0" w:color="auto"/>
            </w:tcBorders>
            <w:shd w:val="clear" w:color="auto" w:fill="auto"/>
            <w:noWrap/>
            <w:vAlign w:val="center"/>
            <w:hideMark/>
          </w:tcPr>
          <w:p w14:paraId="4F4B8D32" w14:textId="77777777" w:rsidR="002A0938" w:rsidRPr="00CC3AFA" w:rsidRDefault="002A0938" w:rsidP="002A093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w:t>
            </w:r>
          </w:p>
        </w:tc>
        <w:tc>
          <w:tcPr>
            <w:tcW w:w="757" w:type="pct"/>
            <w:tcBorders>
              <w:top w:val="nil"/>
              <w:left w:val="nil"/>
              <w:bottom w:val="single" w:sz="4" w:space="0" w:color="auto"/>
              <w:right w:val="single" w:sz="4" w:space="0" w:color="auto"/>
            </w:tcBorders>
            <w:shd w:val="clear" w:color="auto" w:fill="auto"/>
            <w:noWrap/>
            <w:vAlign w:val="center"/>
            <w:hideMark/>
          </w:tcPr>
          <w:p w14:paraId="2074901B" w14:textId="77777777" w:rsidR="002A0938" w:rsidRPr="00CC3AFA" w:rsidRDefault="002A0938" w:rsidP="002A093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w:t>
            </w:r>
          </w:p>
        </w:tc>
      </w:tr>
      <w:tr w:rsidR="002A0938" w:rsidRPr="00CC3AFA" w14:paraId="0746A272" w14:textId="77777777" w:rsidTr="002768CB">
        <w:trPr>
          <w:trHeight w:val="780"/>
        </w:trPr>
        <w:tc>
          <w:tcPr>
            <w:tcW w:w="747" w:type="pct"/>
            <w:tcBorders>
              <w:top w:val="nil"/>
              <w:left w:val="single" w:sz="4" w:space="0" w:color="auto"/>
              <w:bottom w:val="single" w:sz="4" w:space="0" w:color="auto"/>
              <w:right w:val="single" w:sz="4" w:space="0" w:color="auto"/>
            </w:tcBorders>
            <w:shd w:val="clear" w:color="000000" w:fill="FFFFFF"/>
            <w:vAlign w:val="center"/>
            <w:hideMark/>
          </w:tcPr>
          <w:p w14:paraId="69DA2CF8" w14:textId="77777777" w:rsidR="002A0938" w:rsidRPr="00CC3AFA" w:rsidRDefault="002A0938" w:rsidP="002A093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w:t>
            </w:r>
          </w:p>
        </w:tc>
        <w:tc>
          <w:tcPr>
            <w:tcW w:w="751" w:type="pct"/>
            <w:tcBorders>
              <w:top w:val="nil"/>
              <w:left w:val="nil"/>
              <w:bottom w:val="single" w:sz="4" w:space="0" w:color="auto"/>
              <w:right w:val="single" w:sz="4" w:space="0" w:color="auto"/>
            </w:tcBorders>
            <w:shd w:val="clear" w:color="000000" w:fill="FFFFFF"/>
            <w:vAlign w:val="center"/>
            <w:hideMark/>
          </w:tcPr>
          <w:p w14:paraId="71FC162F" w14:textId="77777777" w:rsidR="002A0938" w:rsidRPr="00CC3AFA" w:rsidRDefault="002A0938" w:rsidP="002A093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1957</w:t>
            </w:r>
          </w:p>
        </w:tc>
        <w:tc>
          <w:tcPr>
            <w:tcW w:w="1082" w:type="pct"/>
            <w:tcBorders>
              <w:top w:val="nil"/>
              <w:left w:val="nil"/>
              <w:bottom w:val="single" w:sz="4" w:space="0" w:color="auto"/>
              <w:right w:val="single" w:sz="4" w:space="0" w:color="auto"/>
            </w:tcBorders>
            <w:shd w:val="clear" w:color="000000" w:fill="FFFFFF"/>
            <w:vAlign w:val="center"/>
            <w:hideMark/>
          </w:tcPr>
          <w:p w14:paraId="6EEBFF15" w14:textId="77777777" w:rsidR="002A0938" w:rsidRPr="00CC3AFA" w:rsidRDefault="002A0938" w:rsidP="002A093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ПТ-30-90/10-3, УТМЗ</w:t>
            </w:r>
          </w:p>
        </w:tc>
        <w:tc>
          <w:tcPr>
            <w:tcW w:w="711" w:type="pct"/>
            <w:tcBorders>
              <w:top w:val="nil"/>
              <w:left w:val="nil"/>
              <w:bottom w:val="single" w:sz="4" w:space="0" w:color="auto"/>
              <w:right w:val="single" w:sz="4" w:space="0" w:color="auto"/>
            </w:tcBorders>
            <w:shd w:val="clear" w:color="000000" w:fill="FFFFFF"/>
            <w:vAlign w:val="center"/>
            <w:hideMark/>
          </w:tcPr>
          <w:p w14:paraId="6EA5CC20" w14:textId="77777777" w:rsidR="002A0938" w:rsidRPr="00CC3AFA" w:rsidRDefault="002A0938" w:rsidP="002A093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1964 "+"</w:t>
            </w:r>
          </w:p>
        </w:tc>
        <w:tc>
          <w:tcPr>
            <w:tcW w:w="951" w:type="pct"/>
            <w:tcBorders>
              <w:top w:val="nil"/>
              <w:left w:val="nil"/>
              <w:bottom w:val="single" w:sz="4" w:space="0" w:color="auto"/>
              <w:right w:val="single" w:sz="4" w:space="0" w:color="auto"/>
            </w:tcBorders>
            <w:shd w:val="clear" w:color="auto" w:fill="auto"/>
            <w:noWrap/>
            <w:vAlign w:val="center"/>
            <w:hideMark/>
          </w:tcPr>
          <w:p w14:paraId="6994DF6F" w14:textId="2839E8DC" w:rsidR="002A0938" w:rsidRPr="00CC3AFA" w:rsidRDefault="00CC4890" w:rsidP="002A093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18.07.</w:t>
            </w:r>
            <w:r w:rsidR="002A0938" w:rsidRPr="00CC3AFA">
              <w:rPr>
                <w:rFonts w:eastAsia="Times New Roman" w:cs="Times New Roman"/>
                <w:color w:val="000000"/>
                <w:sz w:val="20"/>
                <w:szCs w:val="20"/>
                <w:lang w:eastAsia="ru-RU"/>
              </w:rPr>
              <w:t>2011</w:t>
            </w:r>
          </w:p>
        </w:tc>
        <w:tc>
          <w:tcPr>
            <w:tcW w:w="757" w:type="pct"/>
            <w:tcBorders>
              <w:top w:val="nil"/>
              <w:left w:val="nil"/>
              <w:bottom w:val="single" w:sz="4" w:space="0" w:color="auto"/>
              <w:right w:val="single" w:sz="4" w:space="0" w:color="auto"/>
            </w:tcBorders>
            <w:shd w:val="clear" w:color="auto" w:fill="auto"/>
            <w:noWrap/>
            <w:vAlign w:val="center"/>
            <w:hideMark/>
          </w:tcPr>
          <w:p w14:paraId="0F4C9040" w14:textId="77777777" w:rsidR="002A0938" w:rsidRPr="00CC3AFA" w:rsidRDefault="002A0938" w:rsidP="002A093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40000</w:t>
            </w:r>
          </w:p>
        </w:tc>
      </w:tr>
    </w:tbl>
    <w:p w14:paraId="3A23A42E" w14:textId="5323304E" w:rsidR="002A0938" w:rsidRPr="00CC3AFA" w:rsidRDefault="002A0938" w:rsidP="002A0938">
      <w:pPr>
        <w:pStyle w:val="00"/>
      </w:pPr>
      <w:r w:rsidRPr="00CC3AFA">
        <w:rPr>
          <w:rFonts w:eastAsiaTheme="majorEastAsia" w:cstheme="majorBidi"/>
          <w:b/>
          <w:iCs/>
          <w:snapToGrid w:val="0"/>
        </w:rPr>
        <w:t>*</w:t>
      </w:r>
      <w:r w:rsidRPr="00CC3AFA">
        <w:t xml:space="preserve"> «+/-» - увеличение/снижение установленной мощности в результате перемаркировки</w:t>
      </w:r>
    </w:p>
    <w:p w14:paraId="2192E6CC" w14:textId="6A6B66F7" w:rsidR="005C51D5" w:rsidRPr="00CC3AFA" w:rsidRDefault="005C51D5" w:rsidP="001E1FB7">
      <w:pPr>
        <w:pStyle w:val="051111"/>
      </w:pPr>
      <w:r w:rsidRPr="00CC3AFA">
        <w:t>Схемы выдачи тепловой мощности, структура теплофикационных установок</w:t>
      </w:r>
    </w:p>
    <w:p w14:paraId="04F64996" w14:textId="0CAAD754" w:rsidR="004A5238" w:rsidRPr="00CC3AFA" w:rsidRDefault="009F26B7" w:rsidP="00C47B2E">
      <w:pPr>
        <w:pStyle w:val="00"/>
      </w:pPr>
      <w:r w:rsidRPr="00CC3AFA">
        <w:t xml:space="preserve">На Аргаяшской ТЭЦ установлено четыре блока БПО, каждый блок содержит два вертикальный бойлера ПСВ-500-3-23 подключенных по пару к коллектору пара 1,2-2,5 ата и один пиковый бойлер вертикального типа ПСВ-500-14-23 подключенный к коллектору пара 8-13 ата. </w:t>
      </w:r>
      <w:r w:rsidR="00A31D8C" w:rsidRPr="00CC3AFA">
        <w:t xml:space="preserve">Сетевая вода подается на бойлера с помощью трех пар насосов 14Д6 и одной пары Д1250-125, работающих параллельно. </w:t>
      </w:r>
      <w:r w:rsidR="00A94DFC" w:rsidRPr="00CC3AFA">
        <w:t>В отопительный период три блока БПО находятся в работе, один блок в резерве.</w:t>
      </w:r>
    </w:p>
    <w:p w14:paraId="037FF8D2" w14:textId="3958203C" w:rsidR="00A94DFC" w:rsidRPr="00CC3AFA" w:rsidRDefault="00A94DFC" w:rsidP="004A5238">
      <w:pPr>
        <w:pStyle w:val="00"/>
      </w:pPr>
      <w:r w:rsidRPr="00CC3AFA">
        <w:t xml:space="preserve">Сведения о бойлерах и насосном оборудовании представлены в таблицах </w:t>
      </w:r>
      <w:r w:rsidR="00011B9E" w:rsidRPr="00CC3AFA">
        <w:t>1.</w:t>
      </w:r>
      <w:r w:rsidRPr="00CC3AFA">
        <w:t xml:space="preserve">12 и </w:t>
      </w:r>
      <w:r w:rsidR="00011B9E" w:rsidRPr="00CC3AFA">
        <w:t>1.</w:t>
      </w:r>
      <w:r w:rsidRPr="00CC3AFA">
        <w:t>13 соответственно. Тепловая схема бойлерной Аргаяшской ТЭЦ приведена на рисунке</w:t>
      </w:r>
      <w:r w:rsidR="001240FF" w:rsidRPr="00CC3AFA">
        <w:t xml:space="preserve"> </w:t>
      </w:r>
      <w:r w:rsidR="00011B9E" w:rsidRPr="00CC3AFA">
        <w:t>1.8</w:t>
      </w:r>
      <w:r w:rsidRPr="00CC3AFA">
        <w:t>.</w:t>
      </w:r>
    </w:p>
    <w:p w14:paraId="79B87BD1" w14:textId="77777777" w:rsidR="001240FF" w:rsidRPr="00CC3AFA" w:rsidRDefault="001240FF" w:rsidP="004A5238">
      <w:pPr>
        <w:pStyle w:val="00"/>
      </w:pPr>
    </w:p>
    <w:p w14:paraId="3572F969" w14:textId="77777777" w:rsidR="001240FF" w:rsidRPr="00CC3AFA" w:rsidRDefault="001240FF" w:rsidP="004A5238">
      <w:pPr>
        <w:pStyle w:val="00"/>
        <w:sectPr w:rsidR="001240FF" w:rsidRPr="00CC3AFA" w:rsidSect="000E2D0A">
          <w:pgSz w:w="11906" w:h="16838"/>
          <w:pgMar w:top="1134" w:right="566" w:bottom="1134" w:left="1701"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5E958F70" w14:textId="77777777" w:rsidR="001240FF" w:rsidRPr="00CC3AFA" w:rsidRDefault="001240FF" w:rsidP="001240FF">
      <w:pPr>
        <w:pStyle w:val="00"/>
        <w:rPr>
          <w:noProof/>
          <w:lang w:eastAsia="ru-RU"/>
        </w:rPr>
      </w:pPr>
    </w:p>
    <w:p w14:paraId="2AACAFFA" w14:textId="77777777" w:rsidR="001240FF" w:rsidRPr="00CC3AFA" w:rsidRDefault="001240FF" w:rsidP="001240FF">
      <w:pPr>
        <w:pStyle w:val="00"/>
        <w:rPr>
          <w:noProof/>
          <w:lang w:eastAsia="ru-RU"/>
        </w:rPr>
      </w:pPr>
    </w:p>
    <w:p w14:paraId="038BA247" w14:textId="77777777" w:rsidR="001240FF" w:rsidRPr="00CC3AFA" w:rsidRDefault="001240FF" w:rsidP="001240FF">
      <w:pPr>
        <w:pStyle w:val="00"/>
        <w:rPr>
          <w:noProof/>
          <w:lang w:eastAsia="ru-RU"/>
        </w:rPr>
      </w:pPr>
    </w:p>
    <w:p w14:paraId="3DE7E010" w14:textId="77777777" w:rsidR="001240FF" w:rsidRPr="00CC3AFA" w:rsidRDefault="001240FF" w:rsidP="001240FF">
      <w:pPr>
        <w:pStyle w:val="00"/>
        <w:rPr>
          <w:noProof/>
          <w:lang w:eastAsia="ru-RU"/>
        </w:rPr>
      </w:pPr>
    </w:p>
    <w:p w14:paraId="61A0768C" w14:textId="77777777" w:rsidR="001240FF" w:rsidRPr="00CC3AFA" w:rsidRDefault="001240FF" w:rsidP="001240FF">
      <w:pPr>
        <w:pStyle w:val="00"/>
        <w:rPr>
          <w:noProof/>
          <w:lang w:eastAsia="ru-RU"/>
        </w:rPr>
      </w:pPr>
    </w:p>
    <w:p w14:paraId="76B158DC" w14:textId="693A7D9C" w:rsidR="00A94DFC" w:rsidRPr="00CC3AFA" w:rsidRDefault="001240FF" w:rsidP="001240FF">
      <w:pPr>
        <w:pStyle w:val="00"/>
      </w:pPr>
      <w:r w:rsidRPr="00CC3AFA">
        <w:rPr>
          <w:noProof/>
          <w:lang w:eastAsia="ru-RU"/>
        </w:rPr>
        <w:drawing>
          <wp:inline distT="0" distB="0" distL="0" distR="0" wp14:anchorId="03F1B220" wp14:editId="7F9065DB">
            <wp:extent cx="14220825" cy="421005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333" t="-1" b="1017"/>
                    <a:stretch/>
                  </pic:blipFill>
                  <pic:spPr bwMode="auto">
                    <a:xfrm>
                      <a:off x="0" y="0"/>
                      <a:ext cx="14278631" cy="4227163"/>
                    </a:xfrm>
                    <a:prstGeom prst="rect">
                      <a:avLst/>
                    </a:prstGeom>
                    <a:noFill/>
                    <a:ln>
                      <a:noFill/>
                    </a:ln>
                    <a:extLst>
                      <a:ext uri="{53640926-AAD7-44D8-BBD7-CCE9431645EC}">
                        <a14:shadowObscured xmlns:a14="http://schemas.microsoft.com/office/drawing/2010/main"/>
                      </a:ext>
                    </a:extLst>
                  </pic:spPr>
                </pic:pic>
              </a:graphicData>
            </a:graphic>
          </wp:inline>
        </w:drawing>
      </w:r>
    </w:p>
    <w:p w14:paraId="7DB0BE55" w14:textId="77777777" w:rsidR="001240FF" w:rsidRPr="00CC3AFA" w:rsidRDefault="001240FF" w:rsidP="001240FF">
      <w:pPr>
        <w:pStyle w:val="16"/>
        <w:numPr>
          <w:ilvl w:val="0"/>
          <w:numId w:val="0"/>
        </w:numPr>
        <w:ind w:left="709"/>
      </w:pPr>
    </w:p>
    <w:p w14:paraId="33ABDF2E" w14:textId="4409F754" w:rsidR="00A94DFC" w:rsidRPr="00CC3AFA" w:rsidRDefault="001240FF" w:rsidP="00DD31C5">
      <w:pPr>
        <w:pStyle w:val="21"/>
        <w:jc w:val="center"/>
      </w:pPr>
      <w:r w:rsidRPr="00CC3AFA">
        <w:t>Тепловая схема бойлерной Аргаяшской ТЭЦ</w:t>
      </w:r>
    </w:p>
    <w:p w14:paraId="402E4168" w14:textId="77777777" w:rsidR="00A94DFC" w:rsidRPr="00CC3AFA" w:rsidRDefault="00A94DFC" w:rsidP="004A5238">
      <w:pPr>
        <w:pStyle w:val="00"/>
      </w:pPr>
    </w:p>
    <w:p w14:paraId="498FFB63" w14:textId="77777777" w:rsidR="00A94DFC" w:rsidRPr="00CC3AFA" w:rsidRDefault="00A94DFC" w:rsidP="004A5238">
      <w:pPr>
        <w:pStyle w:val="00"/>
        <w:sectPr w:rsidR="00A94DFC" w:rsidRPr="00CC3AFA" w:rsidSect="000E2D0A">
          <w:pgSz w:w="23814" w:h="16839" w:orient="landscape" w:code="8"/>
          <w:pgMar w:top="1701" w:right="1134" w:bottom="566" w:left="426"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0AE9030E" w14:textId="43BE865C" w:rsidR="00573768" w:rsidRPr="00CC3AFA" w:rsidRDefault="00035E4F" w:rsidP="001E1FB7">
      <w:pPr>
        <w:pStyle w:val="051111"/>
      </w:pPr>
      <w:r w:rsidRPr="00CC3AFA">
        <w:lastRenderedPageBreak/>
        <w:t>С</w:t>
      </w:r>
      <w:r w:rsidR="00BA7DFC" w:rsidRPr="00CC3AFA">
        <w:t>пособ регулирования отпуска тепловой энергии от источников тепловой энергии с обоснованием выбора графика изм</w:t>
      </w:r>
      <w:r w:rsidRPr="00CC3AFA">
        <w:t>енения температур теплоносителя</w:t>
      </w:r>
    </w:p>
    <w:p w14:paraId="58910825" w14:textId="365B8216" w:rsidR="00C47B2E" w:rsidRPr="00CC3AFA" w:rsidRDefault="00C47B2E" w:rsidP="001240FF">
      <w:pPr>
        <w:pStyle w:val="00"/>
      </w:pPr>
      <w:r w:rsidRPr="00CC3AFA">
        <w:t>Аргаяшская ТЭЦ имеет количественно-качественный способ отпус</w:t>
      </w:r>
      <w:r w:rsidR="00E9404C" w:rsidRPr="00CC3AFA">
        <w:t xml:space="preserve">ка тепловой энергии. Температурный график </w:t>
      </w:r>
      <w:r w:rsidR="00F56F5C" w:rsidRPr="00CC3AFA">
        <w:t xml:space="preserve">для потребителей пос. Новогорный представлен на рисунке </w:t>
      </w:r>
      <w:r w:rsidR="00011B9E" w:rsidRPr="00CC3AFA">
        <w:t>1.9</w:t>
      </w:r>
      <w:r w:rsidR="00E9404C" w:rsidRPr="00CC3AFA">
        <w:t>.</w:t>
      </w:r>
      <w:r w:rsidR="00F56F5C" w:rsidRPr="00CC3AFA">
        <w:t xml:space="preserve"> Температурный график сетевой воды д</w:t>
      </w:r>
      <w:r w:rsidR="00113B66" w:rsidRPr="00CC3AFA">
        <w:t>л</w:t>
      </w:r>
      <w:r w:rsidR="00F56F5C" w:rsidRPr="00CC3AFA">
        <w:t xml:space="preserve">я Аргаяшской ТЭЦ и НСС </w:t>
      </w:r>
      <w:r w:rsidR="0040269B" w:rsidRPr="00CC3AFA">
        <w:t>на отопительный сезон 201</w:t>
      </w:r>
      <w:r w:rsidR="00F4744D" w:rsidRPr="00CC3AFA">
        <w:t>5</w:t>
      </w:r>
      <w:r w:rsidR="0040269B" w:rsidRPr="00CC3AFA">
        <w:t>-201</w:t>
      </w:r>
      <w:r w:rsidR="00F4744D" w:rsidRPr="00CC3AFA">
        <w:t>6</w:t>
      </w:r>
      <w:r w:rsidR="0040269B" w:rsidRPr="00CC3AFA">
        <w:t xml:space="preserve"> </w:t>
      </w:r>
      <w:r w:rsidR="00011B9E" w:rsidRPr="00CC3AFA">
        <w:t>г</w:t>
      </w:r>
      <w:r w:rsidR="0040269B" w:rsidRPr="00CC3AFA">
        <w:t xml:space="preserve">ода представлен на рисунке </w:t>
      </w:r>
      <w:r w:rsidR="00011B9E" w:rsidRPr="00CC3AFA">
        <w:t>1.10</w:t>
      </w:r>
      <w:r w:rsidR="0040269B" w:rsidRPr="00CC3AFA">
        <w:t>.</w:t>
      </w:r>
    </w:p>
    <w:p w14:paraId="24E80B0F" w14:textId="737A89AA" w:rsidR="00C47B2E" w:rsidRPr="00CC3AFA" w:rsidRDefault="00C47B2E" w:rsidP="001240FF">
      <w:pPr>
        <w:pStyle w:val="00"/>
      </w:pPr>
      <w:r w:rsidRPr="00CC3AFA">
        <w:t>График изменения температур теплоносителя был рассчитан исходя из</w:t>
      </w:r>
      <w:r w:rsidR="00FF0FA8" w:rsidRPr="00CC3AFA">
        <w:t xml:space="preserve"> оптимизации тепловых потерь, материальной характеристики тепловых сетей и особенностей конструкции индивидуальных тепловых пунктов</w:t>
      </w:r>
      <w:r w:rsidRPr="00CC3AFA">
        <w:t>.</w:t>
      </w:r>
    </w:p>
    <w:p w14:paraId="4EFFC7B4" w14:textId="22B05DD7" w:rsidR="00C47B2E" w:rsidRPr="00CC3AFA" w:rsidRDefault="00C47B2E" w:rsidP="001240FF">
      <w:pPr>
        <w:pStyle w:val="00"/>
      </w:pPr>
      <w:r w:rsidRPr="00CC3AFA">
        <w:t xml:space="preserve">Режимная карта отопительного и межотопительного периода приведена в таблицах </w:t>
      </w:r>
      <w:r w:rsidR="00011B9E" w:rsidRPr="00CC3AFA">
        <w:t>1.</w:t>
      </w:r>
      <w:r w:rsidRPr="00CC3AFA">
        <w:t xml:space="preserve">17 и </w:t>
      </w:r>
      <w:r w:rsidR="00011B9E" w:rsidRPr="00CC3AFA">
        <w:t>1.</w:t>
      </w:r>
      <w:r w:rsidRPr="00CC3AFA">
        <w:t>18</w:t>
      </w:r>
      <w:r w:rsidR="00F56F5C" w:rsidRPr="00CC3AFA">
        <w:t xml:space="preserve"> соответственно.</w:t>
      </w:r>
    </w:p>
    <w:p w14:paraId="137D69EB" w14:textId="31EB5F31" w:rsidR="00C47B2E" w:rsidRPr="00CC3AFA" w:rsidRDefault="00C47B2E" w:rsidP="00C47B2E">
      <w:pPr>
        <w:pStyle w:val="22"/>
      </w:pPr>
      <w:r w:rsidRPr="00CC3AFA">
        <w:t>Режимная карта отопительного периода</w:t>
      </w:r>
      <w:r w:rsidR="0040269B" w:rsidRPr="00CC3AFA">
        <w:t xml:space="preserve"> для пос. Новогорный</w:t>
      </w:r>
    </w:p>
    <w:tbl>
      <w:tblPr>
        <w:tblW w:w="5000" w:type="pct"/>
        <w:jc w:val="center"/>
        <w:tblLook w:val="04A0" w:firstRow="1" w:lastRow="0" w:firstColumn="1" w:lastColumn="0" w:noHBand="0" w:noVBand="1"/>
      </w:tblPr>
      <w:tblGrid>
        <w:gridCol w:w="7994"/>
        <w:gridCol w:w="1861"/>
      </w:tblGrid>
      <w:tr w:rsidR="00C47B2E" w:rsidRPr="00CC3AFA" w14:paraId="6AEB3F69" w14:textId="77777777" w:rsidTr="008C7F74">
        <w:trPr>
          <w:trHeight w:val="342"/>
          <w:jc w:val="center"/>
        </w:trPr>
        <w:tc>
          <w:tcPr>
            <w:tcW w:w="40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9D382C"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Параметры теплоносителя</w:t>
            </w:r>
          </w:p>
        </w:tc>
        <w:tc>
          <w:tcPr>
            <w:tcW w:w="944" w:type="pct"/>
            <w:tcBorders>
              <w:top w:val="single" w:sz="4" w:space="0" w:color="auto"/>
              <w:left w:val="nil"/>
              <w:bottom w:val="single" w:sz="4" w:space="0" w:color="auto"/>
              <w:right w:val="single" w:sz="4" w:space="0" w:color="auto"/>
            </w:tcBorders>
            <w:shd w:val="clear" w:color="auto" w:fill="auto"/>
            <w:noWrap/>
            <w:vAlign w:val="center"/>
            <w:hideMark/>
          </w:tcPr>
          <w:p w14:paraId="5480C3FA"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Аргаяшская ТЭЦ</w:t>
            </w:r>
          </w:p>
        </w:tc>
      </w:tr>
      <w:tr w:rsidR="00C47B2E" w:rsidRPr="00CC3AFA" w14:paraId="558E3A0C" w14:textId="77777777" w:rsidTr="008C7F74">
        <w:trPr>
          <w:trHeight w:val="342"/>
          <w:jc w:val="center"/>
        </w:trPr>
        <w:tc>
          <w:tcPr>
            <w:tcW w:w="40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EC8712"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1. Регулирование режимов работы теплосети</w:t>
            </w:r>
          </w:p>
        </w:tc>
        <w:tc>
          <w:tcPr>
            <w:tcW w:w="944" w:type="pct"/>
            <w:tcBorders>
              <w:top w:val="single" w:sz="4" w:space="0" w:color="auto"/>
              <w:left w:val="nil"/>
              <w:bottom w:val="single" w:sz="4" w:space="0" w:color="auto"/>
              <w:right w:val="single" w:sz="4" w:space="0" w:color="auto"/>
            </w:tcBorders>
            <w:shd w:val="clear" w:color="auto" w:fill="auto"/>
            <w:noWrap/>
            <w:vAlign w:val="center"/>
            <w:hideMark/>
          </w:tcPr>
          <w:p w14:paraId="560694FB"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смешанное</w:t>
            </w:r>
          </w:p>
        </w:tc>
      </w:tr>
      <w:tr w:rsidR="00C47B2E" w:rsidRPr="00CC3AFA" w14:paraId="63230014" w14:textId="77777777" w:rsidTr="008C7F74">
        <w:trPr>
          <w:trHeight w:val="342"/>
          <w:jc w:val="center"/>
        </w:trPr>
        <w:tc>
          <w:tcPr>
            <w:tcW w:w="40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55C888"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2. Максимальное рабочее давление в подающем трубопроводе, кгс/см</w:t>
            </w:r>
            <w:r w:rsidRPr="00CC3AFA">
              <w:rPr>
                <w:rFonts w:eastAsia="Times New Roman" w:cs="Times New Roman"/>
                <w:color w:val="000000"/>
                <w:sz w:val="20"/>
                <w:szCs w:val="20"/>
                <w:vertAlign w:val="superscript"/>
                <w:lang w:eastAsia="ru-RU"/>
              </w:rPr>
              <w:t>2</w:t>
            </w:r>
          </w:p>
        </w:tc>
        <w:tc>
          <w:tcPr>
            <w:tcW w:w="944" w:type="pct"/>
            <w:tcBorders>
              <w:top w:val="single" w:sz="4" w:space="0" w:color="auto"/>
              <w:left w:val="nil"/>
              <w:bottom w:val="single" w:sz="4" w:space="0" w:color="auto"/>
              <w:right w:val="single" w:sz="4" w:space="0" w:color="auto"/>
            </w:tcBorders>
            <w:shd w:val="clear" w:color="auto" w:fill="auto"/>
            <w:noWrap/>
            <w:vAlign w:val="center"/>
            <w:hideMark/>
          </w:tcPr>
          <w:p w14:paraId="11FAF202"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6,0</w:t>
            </w:r>
          </w:p>
        </w:tc>
      </w:tr>
      <w:tr w:rsidR="00C47B2E" w:rsidRPr="00CC3AFA" w14:paraId="48BBE9D3" w14:textId="77777777" w:rsidTr="008C7F74">
        <w:trPr>
          <w:trHeight w:val="342"/>
          <w:jc w:val="center"/>
        </w:trPr>
        <w:tc>
          <w:tcPr>
            <w:tcW w:w="40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C6F8CC"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3. Давление в обратном трубопроводе, кгс/см</w:t>
            </w:r>
            <w:r w:rsidRPr="00CC3AFA">
              <w:rPr>
                <w:rFonts w:eastAsia="Times New Roman" w:cs="Times New Roman"/>
                <w:color w:val="000000"/>
                <w:sz w:val="20"/>
                <w:szCs w:val="20"/>
                <w:vertAlign w:val="superscript"/>
                <w:lang w:eastAsia="ru-RU"/>
              </w:rPr>
              <w:t>2</w:t>
            </w:r>
          </w:p>
        </w:tc>
        <w:tc>
          <w:tcPr>
            <w:tcW w:w="944" w:type="pct"/>
            <w:tcBorders>
              <w:top w:val="single" w:sz="4" w:space="0" w:color="auto"/>
              <w:left w:val="nil"/>
              <w:bottom w:val="single" w:sz="4" w:space="0" w:color="auto"/>
              <w:right w:val="single" w:sz="4" w:space="0" w:color="auto"/>
            </w:tcBorders>
            <w:shd w:val="clear" w:color="auto" w:fill="auto"/>
            <w:noWrap/>
            <w:vAlign w:val="center"/>
            <w:hideMark/>
          </w:tcPr>
          <w:p w14:paraId="7C439BC6"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1,8</w:t>
            </w:r>
          </w:p>
        </w:tc>
      </w:tr>
      <w:tr w:rsidR="00C47B2E" w:rsidRPr="00CC3AFA" w14:paraId="3935546D" w14:textId="77777777" w:rsidTr="008C7F74">
        <w:trPr>
          <w:trHeight w:val="342"/>
          <w:jc w:val="center"/>
        </w:trPr>
        <w:tc>
          <w:tcPr>
            <w:tcW w:w="40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0616E5"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4. Расход теплоносителя в соответствии с графиком, т/ч</w:t>
            </w:r>
          </w:p>
        </w:tc>
        <w:tc>
          <w:tcPr>
            <w:tcW w:w="944" w:type="pct"/>
            <w:tcBorders>
              <w:top w:val="single" w:sz="4" w:space="0" w:color="auto"/>
              <w:left w:val="nil"/>
              <w:bottom w:val="single" w:sz="4" w:space="0" w:color="auto"/>
              <w:right w:val="single" w:sz="4" w:space="0" w:color="auto"/>
            </w:tcBorders>
            <w:shd w:val="clear" w:color="auto" w:fill="auto"/>
            <w:noWrap/>
            <w:vAlign w:val="center"/>
            <w:hideMark/>
          </w:tcPr>
          <w:p w14:paraId="40A947D4"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не более 860</w:t>
            </w:r>
          </w:p>
        </w:tc>
      </w:tr>
    </w:tbl>
    <w:p w14:paraId="18EB2E64" w14:textId="77777777" w:rsidR="00C47B2E" w:rsidRPr="00CC3AFA" w:rsidRDefault="00C47B2E" w:rsidP="00C47B2E">
      <w:pPr>
        <w:pStyle w:val="22"/>
        <w:numPr>
          <w:ilvl w:val="0"/>
          <w:numId w:val="0"/>
        </w:numPr>
        <w:ind w:left="709"/>
      </w:pPr>
    </w:p>
    <w:p w14:paraId="78222190" w14:textId="2DAFA3EF" w:rsidR="00C47B2E" w:rsidRPr="00CC3AFA" w:rsidRDefault="00C47B2E" w:rsidP="00C47B2E">
      <w:pPr>
        <w:pStyle w:val="22"/>
      </w:pPr>
      <w:r w:rsidRPr="00CC3AFA">
        <w:t>Режимная карта межотопительного периода</w:t>
      </w:r>
      <w:r w:rsidR="0040269B" w:rsidRPr="00CC3AFA">
        <w:t xml:space="preserve"> для пос. Новогорный</w:t>
      </w:r>
    </w:p>
    <w:tbl>
      <w:tblPr>
        <w:tblW w:w="5000" w:type="pct"/>
        <w:jc w:val="center"/>
        <w:tblLook w:val="04A0" w:firstRow="1" w:lastRow="0" w:firstColumn="1" w:lastColumn="0" w:noHBand="0" w:noVBand="1"/>
      </w:tblPr>
      <w:tblGrid>
        <w:gridCol w:w="7878"/>
        <w:gridCol w:w="1977"/>
      </w:tblGrid>
      <w:tr w:rsidR="00C47B2E" w:rsidRPr="00CC3AFA" w14:paraId="7CA1C829" w14:textId="77777777" w:rsidTr="002768CB">
        <w:trPr>
          <w:trHeight w:val="342"/>
          <w:jc w:val="center"/>
        </w:trPr>
        <w:tc>
          <w:tcPr>
            <w:tcW w:w="399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9E9AA2"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Параметры теплоносителя</w:t>
            </w:r>
          </w:p>
        </w:tc>
        <w:tc>
          <w:tcPr>
            <w:tcW w:w="1003" w:type="pct"/>
            <w:tcBorders>
              <w:top w:val="single" w:sz="4" w:space="0" w:color="auto"/>
              <w:left w:val="nil"/>
              <w:bottom w:val="single" w:sz="4" w:space="0" w:color="auto"/>
              <w:right w:val="single" w:sz="4" w:space="0" w:color="auto"/>
            </w:tcBorders>
            <w:shd w:val="clear" w:color="auto" w:fill="auto"/>
            <w:noWrap/>
            <w:vAlign w:val="bottom"/>
            <w:hideMark/>
          </w:tcPr>
          <w:p w14:paraId="3E9F342F"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Аргаяшская ТЭЦ</w:t>
            </w:r>
          </w:p>
        </w:tc>
      </w:tr>
      <w:tr w:rsidR="00C47B2E" w:rsidRPr="00CC3AFA" w14:paraId="1A2FD625" w14:textId="77777777" w:rsidTr="002768CB">
        <w:trPr>
          <w:trHeight w:val="342"/>
          <w:jc w:val="center"/>
        </w:trPr>
        <w:tc>
          <w:tcPr>
            <w:tcW w:w="3997" w:type="pct"/>
            <w:tcBorders>
              <w:top w:val="nil"/>
              <w:left w:val="single" w:sz="4" w:space="0" w:color="auto"/>
              <w:bottom w:val="single" w:sz="4" w:space="0" w:color="auto"/>
              <w:right w:val="single" w:sz="4" w:space="0" w:color="auto"/>
            </w:tcBorders>
            <w:shd w:val="clear" w:color="auto" w:fill="auto"/>
            <w:noWrap/>
            <w:vAlign w:val="bottom"/>
            <w:hideMark/>
          </w:tcPr>
          <w:p w14:paraId="6588CBF9" w14:textId="1FE85933"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 xml:space="preserve">1. Температура в подающем трубопроводе, </w:t>
            </w:r>
            <w:r w:rsidRPr="00CC3AFA">
              <w:rPr>
                <w:rFonts w:eastAsia="Times New Roman" w:cs="Times New Roman"/>
                <w:color w:val="000000"/>
                <w:sz w:val="20"/>
                <w:szCs w:val="20"/>
                <w:vertAlign w:val="superscript"/>
                <w:lang w:eastAsia="ru-RU"/>
              </w:rPr>
              <w:t>о</w:t>
            </w:r>
            <w:r w:rsidRPr="00CC3AFA">
              <w:rPr>
                <w:rFonts w:eastAsia="Times New Roman" w:cs="Times New Roman"/>
                <w:color w:val="000000"/>
                <w:sz w:val="20"/>
                <w:szCs w:val="20"/>
                <w:lang w:eastAsia="ru-RU"/>
              </w:rPr>
              <w:t>С</w:t>
            </w:r>
          </w:p>
        </w:tc>
        <w:tc>
          <w:tcPr>
            <w:tcW w:w="1003" w:type="pct"/>
            <w:tcBorders>
              <w:top w:val="nil"/>
              <w:left w:val="nil"/>
              <w:bottom w:val="single" w:sz="4" w:space="0" w:color="auto"/>
              <w:right w:val="single" w:sz="4" w:space="0" w:color="auto"/>
            </w:tcBorders>
            <w:shd w:val="clear" w:color="auto" w:fill="auto"/>
            <w:noWrap/>
            <w:vAlign w:val="bottom"/>
            <w:hideMark/>
          </w:tcPr>
          <w:p w14:paraId="4C05EBB1"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70</w:t>
            </w:r>
          </w:p>
        </w:tc>
      </w:tr>
      <w:tr w:rsidR="00C47B2E" w:rsidRPr="00CC3AFA" w14:paraId="55A0458D" w14:textId="77777777" w:rsidTr="002768CB">
        <w:trPr>
          <w:trHeight w:val="342"/>
          <w:jc w:val="center"/>
        </w:trPr>
        <w:tc>
          <w:tcPr>
            <w:tcW w:w="3997" w:type="pct"/>
            <w:tcBorders>
              <w:top w:val="nil"/>
              <w:left w:val="single" w:sz="4" w:space="0" w:color="auto"/>
              <w:bottom w:val="single" w:sz="4" w:space="0" w:color="auto"/>
              <w:right w:val="single" w:sz="4" w:space="0" w:color="auto"/>
            </w:tcBorders>
            <w:shd w:val="clear" w:color="auto" w:fill="auto"/>
            <w:noWrap/>
            <w:vAlign w:val="bottom"/>
            <w:hideMark/>
          </w:tcPr>
          <w:p w14:paraId="3837120C"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 xml:space="preserve">2. Температура в обратном трубопроводе, </w:t>
            </w:r>
            <w:r w:rsidRPr="00CC3AFA">
              <w:rPr>
                <w:rFonts w:eastAsia="Times New Roman" w:cs="Times New Roman"/>
                <w:color w:val="000000"/>
                <w:sz w:val="20"/>
                <w:szCs w:val="20"/>
                <w:vertAlign w:val="superscript"/>
                <w:lang w:eastAsia="ru-RU"/>
              </w:rPr>
              <w:t>о</w:t>
            </w:r>
            <w:r w:rsidRPr="00CC3AFA">
              <w:rPr>
                <w:rFonts w:eastAsia="Times New Roman" w:cs="Times New Roman"/>
                <w:color w:val="000000"/>
                <w:sz w:val="20"/>
                <w:szCs w:val="20"/>
                <w:lang w:eastAsia="ru-RU"/>
              </w:rPr>
              <w:t>С</w:t>
            </w:r>
          </w:p>
        </w:tc>
        <w:tc>
          <w:tcPr>
            <w:tcW w:w="1003" w:type="pct"/>
            <w:tcBorders>
              <w:top w:val="nil"/>
              <w:left w:val="nil"/>
              <w:bottom w:val="single" w:sz="4" w:space="0" w:color="auto"/>
              <w:right w:val="single" w:sz="4" w:space="0" w:color="auto"/>
            </w:tcBorders>
            <w:shd w:val="clear" w:color="auto" w:fill="auto"/>
            <w:noWrap/>
            <w:vAlign w:val="bottom"/>
            <w:hideMark/>
          </w:tcPr>
          <w:p w14:paraId="33BC3093"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60</w:t>
            </w:r>
          </w:p>
        </w:tc>
      </w:tr>
      <w:tr w:rsidR="00C47B2E" w:rsidRPr="00CC3AFA" w14:paraId="1D60622F" w14:textId="77777777" w:rsidTr="002768CB">
        <w:trPr>
          <w:trHeight w:val="342"/>
          <w:jc w:val="center"/>
        </w:trPr>
        <w:tc>
          <w:tcPr>
            <w:tcW w:w="3997" w:type="pct"/>
            <w:tcBorders>
              <w:top w:val="nil"/>
              <w:left w:val="single" w:sz="4" w:space="0" w:color="auto"/>
              <w:bottom w:val="single" w:sz="4" w:space="0" w:color="auto"/>
              <w:right w:val="single" w:sz="4" w:space="0" w:color="auto"/>
            </w:tcBorders>
            <w:shd w:val="clear" w:color="auto" w:fill="auto"/>
            <w:noWrap/>
            <w:vAlign w:val="bottom"/>
            <w:hideMark/>
          </w:tcPr>
          <w:p w14:paraId="00991D60"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3. Расход теплоносителя, т/ч</w:t>
            </w:r>
          </w:p>
        </w:tc>
        <w:tc>
          <w:tcPr>
            <w:tcW w:w="1003" w:type="pct"/>
            <w:tcBorders>
              <w:top w:val="nil"/>
              <w:left w:val="nil"/>
              <w:bottom w:val="single" w:sz="4" w:space="0" w:color="auto"/>
              <w:right w:val="single" w:sz="4" w:space="0" w:color="auto"/>
            </w:tcBorders>
            <w:shd w:val="clear" w:color="auto" w:fill="auto"/>
            <w:noWrap/>
            <w:vAlign w:val="bottom"/>
            <w:hideMark/>
          </w:tcPr>
          <w:p w14:paraId="0D08959D"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300</w:t>
            </w:r>
          </w:p>
        </w:tc>
      </w:tr>
      <w:tr w:rsidR="00C47B2E" w:rsidRPr="00CC3AFA" w14:paraId="0646BD6D" w14:textId="77777777" w:rsidTr="002768CB">
        <w:trPr>
          <w:trHeight w:val="342"/>
          <w:jc w:val="center"/>
        </w:trPr>
        <w:tc>
          <w:tcPr>
            <w:tcW w:w="3997" w:type="pct"/>
            <w:tcBorders>
              <w:top w:val="nil"/>
              <w:left w:val="single" w:sz="4" w:space="0" w:color="auto"/>
              <w:bottom w:val="single" w:sz="4" w:space="0" w:color="auto"/>
              <w:right w:val="single" w:sz="4" w:space="0" w:color="auto"/>
            </w:tcBorders>
            <w:shd w:val="clear" w:color="auto" w:fill="auto"/>
            <w:noWrap/>
            <w:vAlign w:val="bottom"/>
            <w:hideMark/>
          </w:tcPr>
          <w:p w14:paraId="15A36242"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4. Максимальное рабочее давление в подающем трубопроводе, кгс/см</w:t>
            </w:r>
            <w:r w:rsidRPr="00CC3AFA">
              <w:rPr>
                <w:rFonts w:eastAsia="Times New Roman" w:cs="Times New Roman"/>
                <w:color w:val="000000"/>
                <w:sz w:val="20"/>
                <w:szCs w:val="20"/>
                <w:vertAlign w:val="superscript"/>
                <w:lang w:eastAsia="ru-RU"/>
              </w:rPr>
              <w:t>2</w:t>
            </w:r>
          </w:p>
        </w:tc>
        <w:tc>
          <w:tcPr>
            <w:tcW w:w="1003" w:type="pct"/>
            <w:tcBorders>
              <w:top w:val="nil"/>
              <w:left w:val="nil"/>
              <w:bottom w:val="single" w:sz="4" w:space="0" w:color="auto"/>
              <w:right w:val="single" w:sz="4" w:space="0" w:color="auto"/>
            </w:tcBorders>
            <w:shd w:val="clear" w:color="auto" w:fill="auto"/>
            <w:noWrap/>
            <w:vAlign w:val="bottom"/>
            <w:hideMark/>
          </w:tcPr>
          <w:p w14:paraId="37FD2A26"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w:t>
            </w:r>
          </w:p>
        </w:tc>
      </w:tr>
      <w:tr w:rsidR="00C47B2E" w:rsidRPr="00CC3AFA" w14:paraId="2E5088DF" w14:textId="77777777" w:rsidTr="002768CB">
        <w:trPr>
          <w:trHeight w:val="342"/>
          <w:jc w:val="center"/>
        </w:trPr>
        <w:tc>
          <w:tcPr>
            <w:tcW w:w="3997" w:type="pct"/>
            <w:tcBorders>
              <w:top w:val="nil"/>
              <w:left w:val="single" w:sz="4" w:space="0" w:color="auto"/>
              <w:bottom w:val="single" w:sz="4" w:space="0" w:color="auto"/>
              <w:right w:val="single" w:sz="4" w:space="0" w:color="auto"/>
            </w:tcBorders>
            <w:shd w:val="clear" w:color="auto" w:fill="auto"/>
            <w:noWrap/>
            <w:vAlign w:val="bottom"/>
            <w:hideMark/>
          </w:tcPr>
          <w:p w14:paraId="62DDB0A6"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5. Давление в обратном трубопроводе, кгс/см</w:t>
            </w:r>
            <w:r w:rsidRPr="00CC3AFA">
              <w:rPr>
                <w:rFonts w:eastAsia="Times New Roman" w:cs="Times New Roman"/>
                <w:color w:val="000000"/>
                <w:sz w:val="20"/>
                <w:szCs w:val="20"/>
                <w:vertAlign w:val="superscript"/>
                <w:lang w:eastAsia="ru-RU"/>
              </w:rPr>
              <w:t>2</w:t>
            </w:r>
          </w:p>
        </w:tc>
        <w:tc>
          <w:tcPr>
            <w:tcW w:w="1003" w:type="pct"/>
            <w:tcBorders>
              <w:top w:val="nil"/>
              <w:left w:val="nil"/>
              <w:bottom w:val="single" w:sz="4" w:space="0" w:color="auto"/>
              <w:right w:val="single" w:sz="4" w:space="0" w:color="auto"/>
            </w:tcBorders>
            <w:shd w:val="clear" w:color="auto" w:fill="auto"/>
            <w:noWrap/>
            <w:vAlign w:val="bottom"/>
            <w:hideMark/>
          </w:tcPr>
          <w:p w14:paraId="6DCEB707"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1,8</w:t>
            </w:r>
          </w:p>
        </w:tc>
      </w:tr>
    </w:tbl>
    <w:p w14:paraId="693565FD" w14:textId="6269D06C" w:rsidR="00C47B2E" w:rsidRPr="00CC3AFA" w:rsidRDefault="00C47B2E" w:rsidP="00C47B2E">
      <w:pPr>
        <w:pStyle w:val="22"/>
        <w:numPr>
          <w:ilvl w:val="0"/>
          <w:numId w:val="0"/>
        </w:numPr>
        <w:ind w:left="709"/>
        <w:jc w:val="center"/>
      </w:pPr>
      <w:r w:rsidRPr="00CC3AFA">
        <w:rPr>
          <w:noProof/>
          <w:snapToGrid/>
          <w:lang w:eastAsia="ru-RU"/>
        </w:rPr>
        <w:lastRenderedPageBreak/>
        <w:drawing>
          <wp:inline distT="0" distB="0" distL="0" distR="0" wp14:anchorId="106DBC4B" wp14:editId="532214AA">
            <wp:extent cx="5625104" cy="3717391"/>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мпграфик.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647711" cy="3732331"/>
                    </a:xfrm>
                    <a:prstGeom prst="rect">
                      <a:avLst/>
                    </a:prstGeom>
                  </pic:spPr>
                </pic:pic>
              </a:graphicData>
            </a:graphic>
          </wp:inline>
        </w:drawing>
      </w:r>
    </w:p>
    <w:p w14:paraId="2FB2CD60" w14:textId="3B69215A" w:rsidR="00C47B2E" w:rsidRPr="00CC3AFA" w:rsidRDefault="00C47B2E" w:rsidP="00C47B2E">
      <w:pPr>
        <w:pStyle w:val="21"/>
      </w:pPr>
      <w:r w:rsidRPr="00CC3AFA">
        <w:t xml:space="preserve">Температурный график Аргаяшской ТЭЦ </w:t>
      </w:r>
      <w:r w:rsidR="00D73E0F" w:rsidRPr="00CC3AFA">
        <w:t>на отопительный период на пос. Новогорный</w:t>
      </w:r>
    </w:p>
    <w:p w14:paraId="13569859" w14:textId="026EF65C" w:rsidR="00F56F5C" w:rsidRPr="00CC3AFA" w:rsidRDefault="00F56F5C" w:rsidP="00F56F5C">
      <w:pPr>
        <w:pStyle w:val="00"/>
      </w:pPr>
      <w:r w:rsidRPr="00CC3AFA">
        <w:rPr>
          <w:noProof/>
          <w:lang w:eastAsia="ru-RU"/>
        </w:rPr>
        <w:lastRenderedPageBreak/>
        <w:drawing>
          <wp:inline distT="0" distB="0" distL="0" distR="0" wp14:anchorId="29E6CA3D" wp14:editId="18E79052">
            <wp:extent cx="6113780" cy="8537944"/>
            <wp:effectExtent l="0" t="0" r="1270" b="0"/>
            <wp:docPr id="18" name="Рисунок 18" descr="Z:\Обмен файлов\Салин\Источник\АТЭЦ\docj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Обмен файлов\Салин\Источник\АТЭЦ\docj_00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16885" cy="8542280"/>
                    </a:xfrm>
                    <a:prstGeom prst="rect">
                      <a:avLst/>
                    </a:prstGeom>
                    <a:noFill/>
                    <a:ln>
                      <a:noFill/>
                    </a:ln>
                  </pic:spPr>
                </pic:pic>
              </a:graphicData>
            </a:graphic>
          </wp:inline>
        </w:drawing>
      </w:r>
    </w:p>
    <w:p w14:paraId="7C1F4D6B" w14:textId="6C6310D9" w:rsidR="00F56F5C" w:rsidRPr="00CC3AFA" w:rsidRDefault="00F56F5C" w:rsidP="00F56F5C">
      <w:pPr>
        <w:pStyle w:val="21"/>
      </w:pPr>
      <w:r w:rsidRPr="00CC3AFA">
        <w:t>Температурный график Аргаяшской ТЭЦ и НСС на отопительный период</w:t>
      </w:r>
    </w:p>
    <w:p w14:paraId="6758B12D" w14:textId="24844E82" w:rsidR="00EA07DB" w:rsidRPr="00CC3AFA" w:rsidRDefault="00035E4F" w:rsidP="001E1FB7">
      <w:pPr>
        <w:pStyle w:val="051111"/>
      </w:pPr>
      <w:r w:rsidRPr="00CC3AFA">
        <w:lastRenderedPageBreak/>
        <w:t>С</w:t>
      </w:r>
      <w:r w:rsidR="00BA7DFC" w:rsidRPr="00CC3AFA">
        <w:t>ред</w:t>
      </w:r>
      <w:r w:rsidRPr="00CC3AFA">
        <w:t>негодовая загрузка оборудования</w:t>
      </w:r>
    </w:p>
    <w:p w14:paraId="281BF737" w14:textId="5D2B96C1" w:rsidR="00C47B2E" w:rsidRPr="00CC3AFA" w:rsidRDefault="00C47B2E" w:rsidP="00C47B2E">
      <w:pPr>
        <w:pStyle w:val="00"/>
      </w:pPr>
      <w:r w:rsidRPr="00CC3AFA">
        <w:t>Суммарная наработка котельного оборудования Аргаяшской ТЭЦ составляет 43928 часов в год. Наиболее загруженным котлом является котел №6 ПК-14. Пиковая загрузка котельного оборудования приходится на зимние месяцы.</w:t>
      </w:r>
    </w:p>
    <w:p w14:paraId="39571774" w14:textId="5155AE93" w:rsidR="00C47B2E" w:rsidRPr="00CC3AFA" w:rsidRDefault="00C47B2E" w:rsidP="00C47B2E">
      <w:pPr>
        <w:pStyle w:val="00"/>
      </w:pPr>
      <w:r w:rsidRPr="00CC3AFA">
        <w:t xml:space="preserve">Загрузка котельного оборудования на протяжении года приведена в таблице </w:t>
      </w:r>
      <w:r w:rsidR="00011B9E" w:rsidRPr="00CC3AFA">
        <w:t>1.</w:t>
      </w:r>
      <w:r w:rsidRPr="00CC3AFA">
        <w:t xml:space="preserve">19 и представлена на рисунках </w:t>
      </w:r>
      <w:r w:rsidR="00011B9E" w:rsidRPr="00CC3AFA">
        <w:t>1.11</w:t>
      </w:r>
      <w:r w:rsidRPr="00CC3AFA">
        <w:t xml:space="preserve"> и </w:t>
      </w:r>
      <w:r w:rsidR="00011B9E" w:rsidRPr="00CC3AFA">
        <w:t>1.12</w:t>
      </w:r>
      <w:r w:rsidRPr="00CC3AFA">
        <w:t>.</w:t>
      </w:r>
    </w:p>
    <w:p w14:paraId="365726AF" w14:textId="77777777" w:rsidR="00C47B2E" w:rsidRPr="00CC3AFA" w:rsidRDefault="00C47B2E" w:rsidP="00C47B2E">
      <w:pPr>
        <w:pStyle w:val="00"/>
      </w:pPr>
    </w:p>
    <w:p w14:paraId="60F755E4" w14:textId="7A56CAC1" w:rsidR="00C47B2E" w:rsidRPr="00CC3AFA" w:rsidRDefault="00C47B2E" w:rsidP="004C1896">
      <w:pPr>
        <w:pStyle w:val="00"/>
        <w:ind w:firstLine="0"/>
      </w:pPr>
      <w:r w:rsidRPr="00CC3AFA">
        <w:rPr>
          <w:noProof/>
          <w:lang w:eastAsia="ru-RU"/>
        </w:rPr>
        <w:drawing>
          <wp:inline distT="0" distB="0" distL="0" distR="0" wp14:anchorId="6EAD36B6" wp14:editId="22D26815">
            <wp:extent cx="5949537" cy="2897579"/>
            <wp:effectExtent l="0" t="0" r="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75447A4" w14:textId="77777777" w:rsidR="00C47B2E" w:rsidRPr="00CC3AFA" w:rsidRDefault="00C47B2E" w:rsidP="00C47B2E">
      <w:pPr>
        <w:pStyle w:val="00"/>
      </w:pPr>
    </w:p>
    <w:p w14:paraId="1EA8157C" w14:textId="39D92C81" w:rsidR="00C47B2E" w:rsidRPr="00CC3AFA" w:rsidRDefault="00C47B2E" w:rsidP="00C47B2E">
      <w:pPr>
        <w:pStyle w:val="21"/>
      </w:pPr>
      <w:r w:rsidRPr="00CC3AFA">
        <w:t>Сведения о загрузке основного оборудования Аргаяшской ТЭЦ (котлы ТП-170)</w:t>
      </w:r>
    </w:p>
    <w:p w14:paraId="3E422E5A" w14:textId="725C785B" w:rsidR="00C47B2E" w:rsidRPr="00CC3AFA" w:rsidRDefault="00C47B2E" w:rsidP="00511540">
      <w:pPr>
        <w:pStyle w:val="21"/>
        <w:numPr>
          <w:ilvl w:val="0"/>
          <w:numId w:val="0"/>
        </w:numPr>
        <w:ind w:left="709" w:hanging="709"/>
      </w:pPr>
      <w:r w:rsidRPr="00CC3AFA">
        <w:rPr>
          <w:noProof/>
          <w:lang w:eastAsia="ru-RU"/>
        </w:rPr>
        <w:drawing>
          <wp:inline distT="0" distB="0" distL="0" distR="0" wp14:anchorId="608226CE" wp14:editId="7CEFA6DF">
            <wp:extent cx="5961413" cy="2755076"/>
            <wp:effectExtent l="0" t="0" r="1270" b="762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B8D2B60" w14:textId="428D354A" w:rsidR="00C47B2E" w:rsidRPr="00CC3AFA" w:rsidRDefault="00C47B2E" w:rsidP="00C47B2E">
      <w:pPr>
        <w:pStyle w:val="21"/>
      </w:pPr>
      <w:r w:rsidRPr="00CC3AFA">
        <w:t>Сведения о загрузке основного оборудования Аргаяшской ТЭЦ (котлы ПК-14)</w:t>
      </w:r>
    </w:p>
    <w:p w14:paraId="555F579F" w14:textId="77777777" w:rsidR="00C47B2E" w:rsidRPr="00CC3AFA" w:rsidRDefault="00C47B2E" w:rsidP="00C47B2E">
      <w:pPr>
        <w:pStyle w:val="21"/>
        <w:numPr>
          <w:ilvl w:val="0"/>
          <w:numId w:val="0"/>
        </w:numPr>
        <w:ind w:left="709"/>
        <w:sectPr w:rsidR="00C47B2E" w:rsidRPr="00CC3AFA" w:rsidSect="000E2D0A">
          <w:pgSz w:w="11906" w:h="16838"/>
          <w:pgMar w:top="1134" w:right="566" w:bottom="1134" w:left="1701"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05BE925D" w14:textId="77777777" w:rsidR="00C47B2E" w:rsidRPr="00CC3AFA" w:rsidRDefault="00C47B2E" w:rsidP="00C47B2E">
      <w:pPr>
        <w:pStyle w:val="22"/>
        <w:numPr>
          <w:ilvl w:val="0"/>
          <w:numId w:val="0"/>
        </w:numPr>
      </w:pPr>
    </w:p>
    <w:p w14:paraId="7B01AD68" w14:textId="77777777" w:rsidR="00C47B2E" w:rsidRPr="00CC3AFA" w:rsidRDefault="00C47B2E" w:rsidP="00C47B2E">
      <w:pPr>
        <w:pStyle w:val="22"/>
        <w:numPr>
          <w:ilvl w:val="0"/>
          <w:numId w:val="0"/>
        </w:numPr>
      </w:pPr>
    </w:p>
    <w:p w14:paraId="10D8F9AA" w14:textId="57F14C42" w:rsidR="00C47B2E" w:rsidRPr="00CC3AFA" w:rsidRDefault="00C47B2E" w:rsidP="00C47B2E">
      <w:pPr>
        <w:pStyle w:val="22"/>
      </w:pPr>
      <w:r w:rsidRPr="00CC3AFA">
        <w:t>Сведения о работе основного оборудования Аргаяшской ТЭЦ</w:t>
      </w:r>
    </w:p>
    <w:tbl>
      <w:tblPr>
        <w:tblW w:w="5000" w:type="pct"/>
        <w:jc w:val="center"/>
        <w:tblLook w:val="04A0" w:firstRow="1" w:lastRow="0" w:firstColumn="1" w:lastColumn="0" w:noHBand="0" w:noVBand="1"/>
      </w:tblPr>
      <w:tblGrid>
        <w:gridCol w:w="1109"/>
        <w:gridCol w:w="763"/>
        <w:gridCol w:w="763"/>
        <w:gridCol w:w="763"/>
        <w:gridCol w:w="763"/>
        <w:gridCol w:w="763"/>
        <w:gridCol w:w="754"/>
        <w:gridCol w:w="754"/>
        <w:gridCol w:w="757"/>
        <w:gridCol w:w="757"/>
        <w:gridCol w:w="763"/>
        <w:gridCol w:w="763"/>
        <w:gridCol w:w="763"/>
        <w:gridCol w:w="763"/>
        <w:gridCol w:w="757"/>
        <w:gridCol w:w="757"/>
        <w:gridCol w:w="757"/>
        <w:gridCol w:w="757"/>
        <w:gridCol w:w="760"/>
      </w:tblGrid>
      <w:tr w:rsidR="00C47B2E" w:rsidRPr="00CC3AFA" w14:paraId="62437AB5" w14:textId="77777777" w:rsidTr="002768CB">
        <w:trPr>
          <w:trHeight w:val="300"/>
          <w:jc w:val="center"/>
        </w:trPr>
        <w:tc>
          <w:tcPr>
            <w:tcW w:w="37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B95E715"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Период</w:t>
            </w:r>
          </w:p>
        </w:tc>
        <w:tc>
          <w:tcPr>
            <w:tcW w:w="2312" w:type="pct"/>
            <w:gridSpan w:val="9"/>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0CEFB2D"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Наработка, ч</w:t>
            </w:r>
          </w:p>
        </w:tc>
        <w:tc>
          <w:tcPr>
            <w:tcW w:w="2313" w:type="pct"/>
            <w:gridSpan w:val="9"/>
            <w:tcBorders>
              <w:top w:val="single" w:sz="4" w:space="0" w:color="auto"/>
              <w:left w:val="nil"/>
              <w:bottom w:val="single" w:sz="4" w:space="0" w:color="auto"/>
              <w:right w:val="single" w:sz="4" w:space="0" w:color="auto"/>
            </w:tcBorders>
            <w:shd w:val="clear" w:color="auto" w:fill="auto"/>
            <w:vAlign w:val="center"/>
            <w:hideMark/>
          </w:tcPr>
          <w:p w14:paraId="2F86D26D"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Общее количество пусков</w:t>
            </w:r>
          </w:p>
        </w:tc>
      </w:tr>
      <w:tr w:rsidR="00C47B2E" w:rsidRPr="00CC3AFA" w14:paraId="55F4D068" w14:textId="77777777" w:rsidTr="002768CB">
        <w:trPr>
          <w:trHeight w:val="300"/>
          <w:jc w:val="center"/>
        </w:trPr>
        <w:tc>
          <w:tcPr>
            <w:tcW w:w="375" w:type="pct"/>
            <w:vMerge/>
            <w:tcBorders>
              <w:top w:val="single" w:sz="4" w:space="0" w:color="auto"/>
              <w:left w:val="single" w:sz="4" w:space="0" w:color="auto"/>
              <w:bottom w:val="single" w:sz="4" w:space="0" w:color="auto"/>
              <w:right w:val="single" w:sz="4" w:space="0" w:color="auto"/>
            </w:tcBorders>
            <w:vAlign w:val="center"/>
            <w:hideMark/>
          </w:tcPr>
          <w:p w14:paraId="51C76D29" w14:textId="77777777" w:rsidR="00C47B2E" w:rsidRPr="00CC3AFA" w:rsidRDefault="00C47B2E" w:rsidP="00C47B2E">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2312" w:type="pct"/>
            <w:gridSpan w:val="9"/>
            <w:vMerge/>
            <w:tcBorders>
              <w:top w:val="single" w:sz="4" w:space="0" w:color="auto"/>
              <w:left w:val="single" w:sz="4" w:space="0" w:color="auto"/>
              <w:bottom w:val="single" w:sz="4" w:space="0" w:color="auto"/>
              <w:right w:val="single" w:sz="4" w:space="0" w:color="auto"/>
            </w:tcBorders>
            <w:vAlign w:val="center"/>
            <w:hideMark/>
          </w:tcPr>
          <w:p w14:paraId="6AB39DF3" w14:textId="77777777" w:rsidR="00C47B2E" w:rsidRPr="00CC3AFA" w:rsidRDefault="00C47B2E" w:rsidP="00C47B2E">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2313" w:type="pct"/>
            <w:gridSpan w:val="9"/>
            <w:tcBorders>
              <w:top w:val="single" w:sz="4" w:space="0" w:color="auto"/>
              <w:left w:val="nil"/>
              <w:bottom w:val="single" w:sz="4" w:space="0" w:color="auto"/>
              <w:right w:val="single" w:sz="4" w:space="0" w:color="auto"/>
            </w:tcBorders>
            <w:shd w:val="clear" w:color="auto" w:fill="auto"/>
            <w:vAlign w:val="center"/>
            <w:hideMark/>
          </w:tcPr>
          <w:p w14:paraId="07BF6E3D"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(из горячего и холодного состояния)</w:t>
            </w:r>
          </w:p>
        </w:tc>
      </w:tr>
      <w:tr w:rsidR="00C47B2E" w:rsidRPr="00CC3AFA" w14:paraId="790FDB0A" w14:textId="77777777" w:rsidTr="002768CB">
        <w:trPr>
          <w:trHeight w:val="300"/>
          <w:jc w:val="center"/>
        </w:trPr>
        <w:tc>
          <w:tcPr>
            <w:tcW w:w="375" w:type="pct"/>
            <w:vMerge/>
            <w:tcBorders>
              <w:top w:val="single" w:sz="4" w:space="0" w:color="auto"/>
              <w:left w:val="single" w:sz="4" w:space="0" w:color="auto"/>
              <w:bottom w:val="single" w:sz="4" w:space="0" w:color="auto"/>
              <w:right w:val="single" w:sz="4" w:space="0" w:color="auto"/>
            </w:tcBorders>
            <w:vAlign w:val="center"/>
            <w:hideMark/>
          </w:tcPr>
          <w:p w14:paraId="2BEC131A" w14:textId="77777777" w:rsidR="00C47B2E" w:rsidRPr="00CC3AFA" w:rsidRDefault="00C47B2E" w:rsidP="00C47B2E">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258" w:type="pct"/>
            <w:vMerge w:val="restart"/>
            <w:tcBorders>
              <w:top w:val="nil"/>
              <w:left w:val="single" w:sz="4" w:space="0" w:color="auto"/>
              <w:bottom w:val="single" w:sz="4" w:space="0" w:color="auto"/>
              <w:right w:val="single" w:sz="4" w:space="0" w:color="auto"/>
            </w:tcBorders>
            <w:shd w:val="clear" w:color="auto" w:fill="auto"/>
            <w:vAlign w:val="center"/>
            <w:hideMark/>
          </w:tcPr>
          <w:p w14:paraId="1AA5A6D0"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16"/>
                <w:szCs w:val="16"/>
                <w:lang w:eastAsia="ru-RU"/>
              </w:rPr>
            </w:pPr>
            <w:r w:rsidRPr="00CC3AFA">
              <w:rPr>
                <w:rFonts w:eastAsia="Times New Roman" w:cs="Times New Roman"/>
                <w:b/>
                <w:bCs/>
                <w:color w:val="000000"/>
                <w:sz w:val="16"/>
                <w:szCs w:val="16"/>
                <w:lang w:eastAsia="ru-RU"/>
              </w:rPr>
              <w:t>Котел №1</w:t>
            </w:r>
          </w:p>
        </w:tc>
        <w:tc>
          <w:tcPr>
            <w:tcW w:w="258" w:type="pct"/>
            <w:vMerge w:val="restart"/>
            <w:tcBorders>
              <w:top w:val="nil"/>
              <w:left w:val="single" w:sz="4" w:space="0" w:color="auto"/>
              <w:bottom w:val="single" w:sz="4" w:space="0" w:color="auto"/>
              <w:right w:val="single" w:sz="4" w:space="0" w:color="auto"/>
            </w:tcBorders>
            <w:shd w:val="clear" w:color="auto" w:fill="auto"/>
            <w:vAlign w:val="center"/>
            <w:hideMark/>
          </w:tcPr>
          <w:p w14:paraId="5FFD2F49"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16"/>
                <w:szCs w:val="16"/>
                <w:lang w:eastAsia="ru-RU"/>
              </w:rPr>
            </w:pPr>
            <w:r w:rsidRPr="00CC3AFA">
              <w:rPr>
                <w:rFonts w:eastAsia="Times New Roman" w:cs="Times New Roman"/>
                <w:b/>
                <w:bCs/>
                <w:color w:val="000000"/>
                <w:sz w:val="16"/>
                <w:szCs w:val="16"/>
                <w:lang w:eastAsia="ru-RU"/>
              </w:rPr>
              <w:t>Котел №2</w:t>
            </w:r>
          </w:p>
        </w:tc>
        <w:tc>
          <w:tcPr>
            <w:tcW w:w="258" w:type="pct"/>
            <w:vMerge w:val="restart"/>
            <w:tcBorders>
              <w:top w:val="nil"/>
              <w:left w:val="single" w:sz="4" w:space="0" w:color="auto"/>
              <w:bottom w:val="single" w:sz="4" w:space="0" w:color="auto"/>
              <w:right w:val="single" w:sz="4" w:space="0" w:color="auto"/>
            </w:tcBorders>
            <w:shd w:val="clear" w:color="auto" w:fill="auto"/>
            <w:vAlign w:val="center"/>
            <w:hideMark/>
          </w:tcPr>
          <w:p w14:paraId="0F0BE66E"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16"/>
                <w:szCs w:val="16"/>
                <w:lang w:eastAsia="ru-RU"/>
              </w:rPr>
            </w:pPr>
            <w:r w:rsidRPr="00CC3AFA">
              <w:rPr>
                <w:rFonts w:eastAsia="Times New Roman" w:cs="Times New Roman"/>
                <w:b/>
                <w:bCs/>
                <w:color w:val="000000"/>
                <w:sz w:val="16"/>
                <w:szCs w:val="16"/>
                <w:lang w:eastAsia="ru-RU"/>
              </w:rPr>
              <w:t>Котел №3</w:t>
            </w:r>
          </w:p>
        </w:tc>
        <w:tc>
          <w:tcPr>
            <w:tcW w:w="258" w:type="pct"/>
            <w:vMerge w:val="restart"/>
            <w:tcBorders>
              <w:top w:val="nil"/>
              <w:left w:val="single" w:sz="4" w:space="0" w:color="auto"/>
              <w:bottom w:val="single" w:sz="4" w:space="0" w:color="auto"/>
              <w:right w:val="single" w:sz="4" w:space="0" w:color="auto"/>
            </w:tcBorders>
            <w:shd w:val="clear" w:color="auto" w:fill="auto"/>
            <w:vAlign w:val="center"/>
            <w:hideMark/>
          </w:tcPr>
          <w:p w14:paraId="5693B472"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16"/>
                <w:szCs w:val="16"/>
                <w:lang w:eastAsia="ru-RU"/>
              </w:rPr>
            </w:pPr>
            <w:r w:rsidRPr="00CC3AFA">
              <w:rPr>
                <w:rFonts w:eastAsia="Times New Roman" w:cs="Times New Roman"/>
                <w:b/>
                <w:bCs/>
                <w:color w:val="000000"/>
                <w:sz w:val="16"/>
                <w:szCs w:val="16"/>
                <w:lang w:eastAsia="ru-RU"/>
              </w:rPr>
              <w:t>Котел №4</w:t>
            </w:r>
          </w:p>
        </w:tc>
        <w:tc>
          <w:tcPr>
            <w:tcW w:w="258" w:type="pct"/>
            <w:vMerge w:val="restart"/>
            <w:tcBorders>
              <w:top w:val="nil"/>
              <w:left w:val="single" w:sz="4" w:space="0" w:color="auto"/>
              <w:bottom w:val="single" w:sz="4" w:space="0" w:color="auto"/>
              <w:right w:val="single" w:sz="4" w:space="0" w:color="auto"/>
            </w:tcBorders>
            <w:shd w:val="clear" w:color="auto" w:fill="auto"/>
            <w:vAlign w:val="center"/>
            <w:hideMark/>
          </w:tcPr>
          <w:p w14:paraId="7B7E52E0"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16"/>
                <w:szCs w:val="16"/>
                <w:lang w:eastAsia="ru-RU"/>
              </w:rPr>
            </w:pPr>
            <w:r w:rsidRPr="00CC3AFA">
              <w:rPr>
                <w:rFonts w:eastAsia="Times New Roman" w:cs="Times New Roman"/>
                <w:b/>
                <w:bCs/>
                <w:color w:val="000000"/>
                <w:sz w:val="16"/>
                <w:szCs w:val="16"/>
                <w:lang w:eastAsia="ru-RU"/>
              </w:rPr>
              <w:t>Котел №5</w:t>
            </w:r>
          </w:p>
        </w:tc>
        <w:tc>
          <w:tcPr>
            <w:tcW w:w="255" w:type="pct"/>
            <w:vMerge w:val="restart"/>
            <w:tcBorders>
              <w:top w:val="nil"/>
              <w:left w:val="single" w:sz="4" w:space="0" w:color="auto"/>
              <w:bottom w:val="single" w:sz="4" w:space="0" w:color="auto"/>
              <w:right w:val="single" w:sz="4" w:space="0" w:color="auto"/>
            </w:tcBorders>
            <w:shd w:val="clear" w:color="auto" w:fill="auto"/>
            <w:vAlign w:val="center"/>
            <w:hideMark/>
          </w:tcPr>
          <w:p w14:paraId="383E56EF"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16"/>
                <w:szCs w:val="16"/>
                <w:lang w:eastAsia="ru-RU"/>
              </w:rPr>
            </w:pPr>
            <w:r w:rsidRPr="00CC3AFA">
              <w:rPr>
                <w:rFonts w:eastAsia="Times New Roman" w:cs="Times New Roman"/>
                <w:b/>
                <w:bCs/>
                <w:color w:val="000000"/>
                <w:sz w:val="16"/>
                <w:szCs w:val="16"/>
                <w:lang w:eastAsia="ru-RU"/>
              </w:rPr>
              <w:t>Котел №6</w:t>
            </w:r>
          </w:p>
        </w:tc>
        <w:tc>
          <w:tcPr>
            <w:tcW w:w="255" w:type="pct"/>
            <w:vMerge w:val="restart"/>
            <w:tcBorders>
              <w:top w:val="nil"/>
              <w:left w:val="single" w:sz="4" w:space="0" w:color="auto"/>
              <w:bottom w:val="single" w:sz="4" w:space="0" w:color="auto"/>
              <w:right w:val="single" w:sz="4" w:space="0" w:color="auto"/>
            </w:tcBorders>
            <w:shd w:val="clear" w:color="auto" w:fill="auto"/>
            <w:vAlign w:val="center"/>
            <w:hideMark/>
          </w:tcPr>
          <w:p w14:paraId="4A99D688"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16"/>
                <w:szCs w:val="16"/>
                <w:lang w:eastAsia="ru-RU"/>
              </w:rPr>
            </w:pPr>
            <w:r w:rsidRPr="00CC3AFA">
              <w:rPr>
                <w:rFonts w:eastAsia="Times New Roman" w:cs="Times New Roman"/>
                <w:b/>
                <w:bCs/>
                <w:color w:val="000000"/>
                <w:sz w:val="16"/>
                <w:szCs w:val="16"/>
                <w:lang w:eastAsia="ru-RU"/>
              </w:rPr>
              <w:t>Котел №7</w:t>
            </w:r>
          </w:p>
        </w:tc>
        <w:tc>
          <w:tcPr>
            <w:tcW w:w="256" w:type="pct"/>
            <w:vMerge w:val="restart"/>
            <w:tcBorders>
              <w:top w:val="nil"/>
              <w:left w:val="single" w:sz="4" w:space="0" w:color="auto"/>
              <w:bottom w:val="single" w:sz="4" w:space="0" w:color="auto"/>
              <w:right w:val="single" w:sz="4" w:space="0" w:color="auto"/>
            </w:tcBorders>
            <w:shd w:val="clear" w:color="auto" w:fill="auto"/>
            <w:vAlign w:val="center"/>
            <w:hideMark/>
          </w:tcPr>
          <w:p w14:paraId="0AC7F2BB"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16"/>
                <w:szCs w:val="16"/>
                <w:lang w:eastAsia="ru-RU"/>
              </w:rPr>
            </w:pPr>
            <w:r w:rsidRPr="00CC3AFA">
              <w:rPr>
                <w:rFonts w:eastAsia="Times New Roman" w:cs="Times New Roman"/>
                <w:b/>
                <w:bCs/>
                <w:color w:val="000000"/>
                <w:sz w:val="16"/>
                <w:szCs w:val="16"/>
                <w:lang w:eastAsia="ru-RU"/>
              </w:rPr>
              <w:t>Котел №8</w:t>
            </w:r>
          </w:p>
        </w:tc>
        <w:tc>
          <w:tcPr>
            <w:tcW w:w="256" w:type="pct"/>
            <w:vMerge w:val="restart"/>
            <w:tcBorders>
              <w:top w:val="nil"/>
              <w:left w:val="single" w:sz="4" w:space="0" w:color="auto"/>
              <w:bottom w:val="single" w:sz="4" w:space="0" w:color="auto"/>
              <w:right w:val="single" w:sz="4" w:space="0" w:color="auto"/>
            </w:tcBorders>
            <w:shd w:val="clear" w:color="auto" w:fill="auto"/>
            <w:vAlign w:val="center"/>
            <w:hideMark/>
          </w:tcPr>
          <w:p w14:paraId="33B7A2D0"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16"/>
                <w:szCs w:val="16"/>
                <w:lang w:eastAsia="ru-RU"/>
              </w:rPr>
            </w:pPr>
            <w:r w:rsidRPr="00CC3AFA">
              <w:rPr>
                <w:rFonts w:eastAsia="Times New Roman" w:cs="Times New Roman"/>
                <w:b/>
                <w:bCs/>
                <w:color w:val="000000"/>
                <w:sz w:val="16"/>
                <w:szCs w:val="16"/>
                <w:lang w:eastAsia="ru-RU"/>
              </w:rPr>
              <w:t>Котел №9</w:t>
            </w:r>
          </w:p>
        </w:tc>
        <w:tc>
          <w:tcPr>
            <w:tcW w:w="258" w:type="pct"/>
            <w:vMerge w:val="restart"/>
            <w:tcBorders>
              <w:top w:val="nil"/>
              <w:left w:val="single" w:sz="4" w:space="0" w:color="auto"/>
              <w:bottom w:val="single" w:sz="4" w:space="0" w:color="auto"/>
              <w:right w:val="single" w:sz="4" w:space="0" w:color="auto"/>
            </w:tcBorders>
            <w:shd w:val="clear" w:color="auto" w:fill="auto"/>
            <w:vAlign w:val="center"/>
            <w:hideMark/>
          </w:tcPr>
          <w:p w14:paraId="26EDC5DA"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16"/>
                <w:szCs w:val="16"/>
                <w:lang w:eastAsia="ru-RU"/>
              </w:rPr>
            </w:pPr>
            <w:r w:rsidRPr="00CC3AFA">
              <w:rPr>
                <w:rFonts w:eastAsia="Times New Roman" w:cs="Times New Roman"/>
                <w:b/>
                <w:bCs/>
                <w:color w:val="000000"/>
                <w:sz w:val="16"/>
                <w:szCs w:val="16"/>
                <w:lang w:eastAsia="ru-RU"/>
              </w:rPr>
              <w:t>Котел №1</w:t>
            </w:r>
          </w:p>
        </w:tc>
        <w:tc>
          <w:tcPr>
            <w:tcW w:w="258" w:type="pct"/>
            <w:vMerge w:val="restart"/>
            <w:tcBorders>
              <w:top w:val="nil"/>
              <w:left w:val="single" w:sz="4" w:space="0" w:color="auto"/>
              <w:bottom w:val="single" w:sz="4" w:space="0" w:color="auto"/>
              <w:right w:val="single" w:sz="4" w:space="0" w:color="auto"/>
            </w:tcBorders>
            <w:shd w:val="clear" w:color="auto" w:fill="auto"/>
            <w:vAlign w:val="center"/>
            <w:hideMark/>
          </w:tcPr>
          <w:p w14:paraId="0ACC1032"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16"/>
                <w:szCs w:val="16"/>
                <w:lang w:eastAsia="ru-RU"/>
              </w:rPr>
            </w:pPr>
            <w:r w:rsidRPr="00CC3AFA">
              <w:rPr>
                <w:rFonts w:eastAsia="Times New Roman" w:cs="Times New Roman"/>
                <w:b/>
                <w:bCs/>
                <w:color w:val="000000"/>
                <w:sz w:val="16"/>
                <w:szCs w:val="16"/>
                <w:lang w:eastAsia="ru-RU"/>
              </w:rPr>
              <w:t>Котел №2</w:t>
            </w:r>
          </w:p>
        </w:tc>
        <w:tc>
          <w:tcPr>
            <w:tcW w:w="258" w:type="pct"/>
            <w:vMerge w:val="restart"/>
            <w:tcBorders>
              <w:top w:val="nil"/>
              <w:left w:val="single" w:sz="4" w:space="0" w:color="auto"/>
              <w:bottom w:val="single" w:sz="4" w:space="0" w:color="auto"/>
              <w:right w:val="single" w:sz="4" w:space="0" w:color="auto"/>
            </w:tcBorders>
            <w:shd w:val="clear" w:color="auto" w:fill="auto"/>
            <w:vAlign w:val="center"/>
            <w:hideMark/>
          </w:tcPr>
          <w:p w14:paraId="5195F307"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16"/>
                <w:szCs w:val="16"/>
                <w:lang w:eastAsia="ru-RU"/>
              </w:rPr>
            </w:pPr>
            <w:r w:rsidRPr="00CC3AFA">
              <w:rPr>
                <w:rFonts w:eastAsia="Times New Roman" w:cs="Times New Roman"/>
                <w:b/>
                <w:bCs/>
                <w:color w:val="000000"/>
                <w:sz w:val="16"/>
                <w:szCs w:val="16"/>
                <w:lang w:eastAsia="ru-RU"/>
              </w:rPr>
              <w:t>Котел №3</w:t>
            </w:r>
          </w:p>
        </w:tc>
        <w:tc>
          <w:tcPr>
            <w:tcW w:w="258" w:type="pct"/>
            <w:vMerge w:val="restart"/>
            <w:tcBorders>
              <w:top w:val="nil"/>
              <w:left w:val="single" w:sz="4" w:space="0" w:color="auto"/>
              <w:bottom w:val="single" w:sz="4" w:space="0" w:color="auto"/>
              <w:right w:val="single" w:sz="4" w:space="0" w:color="auto"/>
            </w:tcBorders>
            <w:shd w:val="clear" w:color="auto" w:fill="auto"/>
            <w:vAlign w:val="center"/>
            <w:hideMark/>
          </w:tcPr>
          <w:p w14:paraId="00993B79"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16"/>
                <w:szCs w:val="16"/>
                <w:lang w:eastAsia="ru-RU"/>
              </w:rPr>
            </w:pPr>
            <w:r w:rsidRPr="00CC3AFA">
              <w:rPr>
                <w:rFonts w:eastAsia="Times New Roman" w:cs="Times New Roman"/>
                <w:b/>
                <w:bCs/>
                <w:color w:val="000000"/>
                <w:sz w:val="16"/>
                <w:szCs w:val="16"/>
                <w:lang w:eastAsia="ru-RU"/>
              </w:rPr>
              <w:t>Котел №4</w:t>
            </w:r>
          </w:p>
        </w:tc>
        <w:tc>
          <w:tcPr>
            <w:tcW w:w="256" w:type="pct"/>
            <w:vMerge w:val="restart"/>
            <w:tcBorders>
              <w:top w:val="nil"/>
              <w:left w:val="single" w:sz="4" w:space="0" w:color="auto"/>
              <w:bottom w:val="single" w:sz="4" w:space="0" w:color="auto"/>
              <w:right w:val="single" w:sz="4" w:space="0" w:color="auto"/>
            </w:tcBorders>
            <w:shd w:val="clear" w:color="auto" w:fill="auto"/>
            <w:vAlign w:val="center"/>
            <w:hideMark/>
          </w:tcPr>
          <w:p w14:paraId="118B41F7"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16"/>
                <w:szCs w:val="16"/>
                <w:lang w:eastAsia="ru-RU"/>
              </w:rPr>
            </w:pPr>
            <w:r w:rsidRPr="00CC3AFA">
              <w:rPr>
                <w:rFonts w:eastAsia="Times New Roman" w:cs="Times New Roman"/>
                <w:b/>
                <w:bCs/>
                <w:color w:val="000000"/>
                <w:sz w:val="16"/>
                <w:szCs w:val="16"/>
                <w:lang w:eastAsia="ru-RU"/>
              </w:rPr>
              <w:t>Котел №5</w:t>
            </w:r>
          </w:p>
        </w:tc>
        <w:tc>
          <w:tcPr>
            <w:tcW w:w="256" w:type="pct"/>
            <w:vMerge w:val="restart"/>
            <w:tcBorders>
              <w:top w:val="nil"/>
              <w:left w:val="single" w:sz="4" w:space="0" w:color="auto"/>
              <w:bottom w:val="single" w:sz="4" w:space="0" w:color="auto"/>
              <w:right w:val="single" w:sz="4" w:space="0" w:color="auto"/>
            </w:tcBorders>
            <w:shd w:val="clear" w:color="auto" w:fill="auto"/>
            <w:vAlign w:val="center"/>
            <w:hideMark/>
          </w:tcPr>
          <w:p w14:paraId="266E4C44"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16"/>
                <w:szCs w:val="16"/>
                <w:lang w:eastAsia="ru-RU"/>
              </w:rPr>
            </w:pPr>
            <w:r w:rsidRPr="00CC3AFA">
              <w:rPr>
                <w:rFonts w:eastAsia="Times New Roman" w:cs="Times New Roman"/>
                <w:b/>
                <w:bCs/>
                <w:color w:val="000000"/>
                <w:sz w:val="16"/>
                <w:szCs w:val="16"/>
                <w:lang w:eastAsia="ru-RU"/>
              </w:rPr>
              <w:t>Котел №6</w:t>
            </w:r>
          </w:p>
        </w:tc>
        <w:tc>
          <w:tcPr>
            <w:tcW w:w="256" w:type="pct"/>
            <w:vMerge w:val="restart"/>
            <w:tcBorders>
              <w:top w:val="nil"/>
              <w:left w:val="single" w:sz="4" w:space="0" w:color="auto"/>
              <w:bottom w:val="single" w:sz="4" w:space="0" w:color="auto"/>
              <w:right w:val="single" w:sz="4" w:space="0" w:color="auto"/>
            </w:tcBorders>
            <w:shd w:val="clear" w:color="auto" w:fill="auto"/>
            <w:vAlign w:val="center"/>
            <w:hideMark/>
          </w:tcPr>
          <w:p w14:paraId="7070A022"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16"/>
                <w:szCs w:val="16"/>
                <w:lang w:eastAsia="ru-RU"/>
              </w:rPr>
            </w:pPr>
            <w:r w:rsidRPr="00CC3AFA">
              <w:rPr>
                <w:rFonts w:eastAsia="Times New Roman" w:cs="Times New Roman"/>
                <w:b/>
                <w:bCs/>
                <w:color w:val="000000"/>
                <w:sz w:val="16"/>
                <w:szCs w:val="16"/>
                <w:lang w:eastAsia="ru-RU"/>
              </w:rPr>
              <w:t>Котел №7</w:t>
            </w:r>
          </w:p>
        </w:tc>
        <w:tc>
          <w:tcPr>
            <w:tcW w:w="256" w:type="pct"/>
            <w:vMerge w:val="restart"/>
            <w:tcBorders>
              <w:top w:val="nil"/>
              <w:left w:val="single" w:sz="4" w:space="0" w:color="auto"/>
              <w:bottom w:val="single" w:sz="4" w:space="0" w:color="auto"/>
              <w:right w:val="single" w:sz="4" w:space="0" w:color="auto"/>
            </w:tcBorders>
            <w:shd w:val="clear" w:color="auto" w:fill="auto"/>
            <w:vAlign w:val="center"/>
            <w:hideMark/>
          </w:tcPr>
          <w:p w14:paraId="2BBC2F3A"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16"/>
                <w:szCs w:val="16"/>
                <w:lang w:eastAsia="ru-RU"/>
              </w:rPr>
            </w:pPr>
            <w:r w:rsidRPr="00CC3AFA">
              <w:rPr>
                <w:rFonts w:eastAsia="Times New Roman" w:cs="Times New Roman"/>
                <w:b/>
                <w:bCs/>
                <w:color w:val="000000"/>
                <w:sz w:val="16"/>
                <w:szCs w:val="16"/>
                <w:lang w:eastAsia="ru-RU"/>
              </w:rPr>
              <w:t>Котел №8</w:t>
            </w:r>
          </w:p>
        </w:tc>
        <w:tc>
          <w:tcPr>
            <w:tcW w:w="258" w:type="pct"/>
            <w:vMerge w:val="restart"/>
            <w:tcBorders>
              <w:top w:val="nil"/>
              <w:left w:val="single" w:sz="4" w:space="0" w:color="auto"/>
              <w:bottom w:val="single" w:sz="4" w:space="0" w:color="000000"/>
              <w:right w:val="single" w:sz="4" w:space="0" w:color="auto"/>
            </w:tcBorders>
            <w:shd w:val="clear" w:color="auto" w:fill="auto"/>
            <w:vAlign w:val="center"/>
            <w:hideMark/>
          </w:tcPr>
          <w:p w14:paraId="6D6C9152"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16"/>
                <w:szCs w:val="16"/>
                <w:lang w:eastAsia="ru-RU"/>
              </w:rPr>
            </w:pPr>
            <w:r w:rsidRPr="00CC3AFA">
              <w:rPr>
                <w:rFonts w:eastAsia="Times New Roman" w:cs="Times New Roman"/>
                <w:b/>
                <w:bCs/>
                <w:color w:val="000000"/>
                <w:sz w:val="16"/>
                <w:szCs w:val="16"/>
                <w:lang w:eastAsia="ru-RU"/>
              </w:rPr>
              <w:t>Котел №9</w:t>
            </w:r>
          </w:p>
        </w:tc>
      </w:tr>
      <w:tr w:rsidR="00C47B2E" w:rsidRPr="00CC3AFA" w14:paraId="6887542B" w14:textId="77777777" w:rsidTr="002768CB">
        <w:trPr>
          <w:trHeight w:val="300"/>
          <w:jc w:val="center"/>
        </w:trPr>
        <w:tc>
          <w:tcPr>
            <w:tcW w:w="375" w:type="pct"/>
            <w:vMerge/>
            <w:tcBorders>
              <w:top w:val="single" w:sz="4" w:space="0" w:color="auto"/>
              <w:left w:val="single" w:sz="4" w:space="0" w:color="auto"/>
              <w:bottom w:val="single" w:sz="4" w:space="0" w:color="auto"/>
              <w:right w:val="single" w:sz="4" w:space="0" w:color="auto"/>
            </w:tcBorders>
            <w:vAlign w:val="center"/>
            <w:hideMark/>
          </w:tcPr>
          <w:p w14:paraId="7053102E" w14:textId="77777777" w:rsidR="00C47B2E" w:rsidRPr="00CC3AFA" w:rsidRDefault="00C47B2E" w:rsidP="00C47B2E">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258" w:type="pct"/>
            <w:vMerge/>
            <w:tcBorders>
              <w:top w:val="nil"/>
              <w:left w:val="single" w:sz="4" w:space="0" w:color="auto"/>
              <w:bottom w:val="single" w:sz="4" w:space="0" w:color="auto"/>
              <w:right w:val="single" w:sz="4" w:space="0" w:color="auto"/>
            </w:tcBorders>
            <w:vAlign w:val="center"/>
            <w:hideMark/>
          </w:tcPr>
          <w:p w14:paraId="3DA0B729" w14:textId="77777777" w:rsidR="00C47B2E" w:rsidRPr="00CC3AFA" w:rsidRDefault="00C47B2E" w:rsidP="00C47B2E">
            <w:pPr>
              <w:snapToGrid/>
              <w:spacing w:before="0" w:after="0" w:line="240" w:lineRule="auto"/>
              <w:ind w:firstLine="0"/>
              <w:contextualSpacing w:val="0"/>
              <w:jc w:val="left"/>
              <w:rPr>
                <w:rFonts w:eastAsia="Times New Roman" w:cs="Times New Roman"/>
                <w:b/>
                <w:bCs/>
                <w:color w:val="000000"/>
                <w:sz w:val="16"/>
                <w:szCs w:val="16"/>
                <w:lang w:eastAsia="ru-RU"/>
              </w:rPr>
            </w:pPr>
          </w:p>
        </w:tc>
        <w:tc>
          <w:tcPr>
            <w:tcW w:w="258" w:type="pct"/>
            <w:vMerge/>
            <w:tcBorders>
              <w:top w:val="nil"/>
              <w:left w:val="single" w:sz="4" w:space="0" w:color="auto"/>
              <w:bottom w:val="single" w:sz="4" w:space="0" w:color="auto"/>
              <w:right w:val="single" w:sz="4" w:space="0" w:color="auto"/>
            </w:tcBorders>
            <w:vAlign w:val="center"/>
            <w:hideMark/>
          </w:tcPr>
          <w:p w14:paraId="599F82E0" w14:textId="77777777" w:rsidR="00C47B2E" w:rsidRPr="00CC3AFA" w:rsidRDefault="00C47B2E" w:rsidP="00C47B2E">
            <w:pPr>
              <w:snapToGrid/>
              <w:spacing w:before="0" w:after="0" w:line="240" w:lineRule="auto"/>
              <w:ind w:firstLine="0"/>
              <w:contextualSpacing w:val="0"/>
              <w:jc w:val="left"/>
              <w:rPr>
                <w:rFonts w:eastAsia="Times New Roman" w:cs="Times New Roman"/>
                <w:b/>
                <w:bCs/>
                <w:color w:val="000000"/>
                <w:sz w:val="16"/>
                <w:szCs w:val="16"/>
                <w:lang w:eastAsia="ru-RU"/>
              </w:rPr>
            </w:pPr>
          </w:p>
        </w:tc>
        <w:tc>
          <w:tcPr>
            <w:tcW w:w="258" w:type="pct"/>
            <w:vMerge/>
            <w:tcBorders>
              <w:top w:val="nil"/>
              <w:left w:val="single" w:sz="4" w:space="0" w:color="auto"/>
              <w:bottom w:val="single" w:sz="4" w:space="0" w:color="auto"/>
              <w:right w:val="single" w:sz="4" w:space="0" w:color="auto"/>
            </w:tcBorders>
            <w:vAlign w:val="center"/>
            <w:hideMark/>
          </w:tcPr>
          <w:p w14:paraId="576CA331" w14:textId="77777777" w:rsidR="00C47B2E" w:rsidRPr="00CC3AFA" w:rsidRDefault="00C47B2E" w:rsidP="00C47B2E">
            <w:pPr>
              <w:snapToGrid/>
              <w:spacing w:before="0" w:after="0" w:line="240" w:lineRule="auto"/>
              <w:ind w:firstLine="0"/>
              <w:contextualSpacing w:val="0"/>
              <w:jc w:val="left"/>
              <w:rPr>
                <w:rFonts w:eastAsia="Times New Roman" w:cs="Times New Roman"/>
                <w:b/>
                <w:bCs/>
                <w:color w:val="000000"/>
                <w:sz w:val="16"/>
                <w:szCs w:val="16"/>
                <w:lang w:eastAsia="ru-RU"/>
              </w:rPr>
            </w:pPr>
          </w:p>
        </w:tc>
        <w:tc>
          <w:tcPr>
            <w:tcW w:w="258" w:type="pct"/>
            <w:vMerge/>
            <w:tcBorders>
              <w:top w:val="nil"/>
              <w:left w:val="single" w:sz="4" w:space="0" w:color="auto"/>
              <w:bottom w:val="single" w:sz="4" w:space="0" w:color="auto"/>
              <w:right w:val="single" w:sz="4" w:space="0" w:color="auto"/>
            </w:tcBorders>
            <w:vAlign w:val="center"/>
            <w:hideMark/>
          </w:tcPr>
          <w:p w14:paraId="7DBD6424" w14:textId="77777777" w:rsidR="00C47B2E" w:rsidRPr="00CC3AFA" w:rsidRDefault="00C47B2E" w:rsidP="00C47B2E">
            <w:pPr>
              <w:snapToGrid/>
              <w:spacing w:before="0" w:after="0" w:line="240" w:lineRule="auto"/>
              <w:ind w:firstLine="0"/>
              <w:contextualSpacing w:val="0"/>
              <w:jc w:val="left"/>
              <w:rPr>
                <w:rFonts w:eastAsia="Times New Roman" w:cs="Times New Roman"/>
                <w:b/>
                <w:bCs/>
                <w:color w:val="000000"/>
                <w:sz w:val="16"/>
                <w:szCs w:val="16"/>
                <w:lang w:eastAsia="ru-RU"/>
              </w:rPr>
            </w:pPr>
          </w:p>
        </w:tc>
        <w:tc>
          <w:tcPr>
            <w:tcW w:w="258" w:type="pct"/>
            <w:vMerge/>
            <w:tcBorders>
              <w:top w:val="nil"/>
              <w:left w:val="single" w:sz="4" w:space="0" w:color="auto"/>
              <w:bottom w:val="single" w:sz="4" w:space="0" w:color="auto"/>
              <w:right w:val="single" w:sz="4" w:space="0" w:color="auto"/>
            </w:tcBorders>
            <w:vAlign w:val="center"/>
            <w:hideMark/>
          </w:tcPr>
          <w:p w14:paraId="65B7B502" w14:textId="77777777" w:rsidR="00C47B2E" w:rsidRPr="00CC3AFA" w:rsidRDefault="00C47B2E" w:rsidP="00C47B2E">
            <w:pPr>
              <w:snapToGrid/>
              <w:spacing w:before="0" w:after="0" w:line="240" w:lineRule="auto"/>
              <w:ind w:firstLine="0"/>
              <w:contextualSpacing w:val="0"/>
              <w:jc w:val="left"/>
              <w:rPr>
                <w:rFonts w:eastAsia="Times New Roman" w:cs="Times New Roman"/>
                <w:b/>
                <w:bCs/>
                <w:color w:val="000000"/>
                <w:sz w:val="16"/>
                <w:szCs w:val="16"/>
                <w:lang w:eastAsia="ru-RU"/>
              </w:rPr>
            </w:pPr>
          </w:p>
        </w:tc>
        <w:tc>
          <w:tcPr>
            <w:tcW w:w="255" w:type="pct"/>
            <w:vMerge/>
            <w:tcBorders>
              <w:top w:val="nil"/>
              <w:left w:val="single" w:sz="4" w:space="0" w:color="auto"/>
              <w:bottom w:val="single" w:sz="4" w:space="0" w:color="auto"/>
              <w:right w:val="single" w:sz="4" w:space="0" w:color="auto"/>
            </w:tcBorders>
            <w:vAlign w:val="center"/>
            <w:hideMark/>
          </w:tcPr>
          <w:p w14:paraId="53A7F833" w14:textId="77777777" w:rsidR="00C47B2E" w:rsidRPr="00CC3AFA" w:rsidRDefault="00C47B2E" w:rsidP="00C47B2E">
            <w:pPr>
              <w:snapToGrid/>
              <w:spacing w:before="0" w:after="0" w:line="240" w:lineRule="auto"/>
              <w:ind w:firstLine="0"/>
              <w:contextualSpacing w:val="0"/>
              <w:jc w:val="left"/>
              <w:rPr>
                <w:rFonts w:eastAsia="Times New Roman" w:cs="Times New Roman"/>
                <w:b/>
                <w:bCs/>
                <w:color w:val="000000"/>
                <w:sz w:val="16"/>
                <w:szCs w:val="16"/>
                <w:lang w:eastAsia="ru-RU"/>
              </w:rPr>
            </w:pPr>
          </w:p>
        </w:tc>
        <w:tc>
          <w:tcPr>
            <w:tcW w:w="255" w:type="pct"/>
            <w:vMerge/>
            <w:tcBorders>
              <w:top w:val="nil"/>
              <w:left w:val="single" w:sz="4" w:space="0" w:color="auto"/>
              <w:bottom w:val="single" w:sz="4" w:space="0" w:color="auto"/>
              <w:right w:val="single" w:sz="4" w:space="0" w:color="auto"/>
            </w:tcBorders>
            <w:vAlign w:val="center"/>
            <w:hideMark/>
          </w:tcPr>
          <w:p w14:paraId="6DE99AA3" w14:textId="77777777" w:rsidR="00C47B2E" w:rsidRPr="00CC3AFA" w:rsidRDefault="00C47B2E" w:rsidP="00C47B2E">
            <w:pPr>
              <w:snapToGrid/>
              <w:spacing w:before="0" w:after="0" w:line="240" w:lineRule="auto"/>
              <w:ind w:firstLine="0"/>
              <w:contextualSpacing w:val="0"/>
              <w:jc w:val="left"/>
              <w:rPr>
                <w:rFonts w:eastAsia="Times New Roman" w:cs="Times New Roman"/>
                <w:b/>
                <w:bCs/>
                <w:color w:val="000000"/>
                <w:sz w:val="16"/>
                <w:szCs w:val="16"/>
                <w:lang w:eastAsia="ru-RU"/>
              </w:rPr>
            </w:pPr>
          </w:p>
        </w:tc>
        <w:tc>
          <w:tcPr>
            <w:tcW w:w="256" w:type="pct"/>
            <w:vMerge/>
            <w:tcBorders>
              <w:top w:val="nil"/>
              <w:left w:val="single" w:sz="4" w:space="0" w:color="auto"/>
              <w:bottom w:val="single" w:sz="4" w:space="0" w:color="auto"/>
              <w:right w:val="single" w:sz="4" w:space="0" w:color="auto"/>
            </w:tcBorders>
            <w:vAlign w:val="center"/>
            <w:hideMark/>
          </w:tcPr>
          <w:p w14:paraId="35DE3E73" w14:textId="77777777" w:rsidR="00C47B2E" w:rsidRPr="00CC3AFA" w:rsidRDefault="00C47B2E" w:rsidP="00C47B2E">
            <w:pPr>
              <w:snapToGrid/>
              <w:spacing w:before="0" w:after="0" w:line="240" w:lineRule="auto"/>
              <w:ind w:firstLine="0"/>
              <w:contextualSpacing w:val="0"/>
              <w:jc w:val="left"/>
              <w:rPr>
                <w:rFonts w:eastAsia="Times New Roman" w:cs="Times New Roman"/>
                <w:b/>
                <w:bCs/>
                <w:color w:val="000000"/>
                <w:sz w:val="16"/>
                <w:szCs w:val="16"/>
                <w:lang w:eastAsia="ru-RU"/>
              </w:rPr>
            </w:pPr>
          </w:p>
        </w:tc>
        <w:tc>
          <w:tcPr>
            <w:tcW w:w="256" w:type="pct"/>
            <w:vMerge/>
            <w:tcBorders>
              <w:top w:val="nil"/>
              <w:left w:val="single" w:sz="4" w:space="0" w:color="auto"/>
              <w:bottom w:val="single" w:sz="4" w:space="0" w:color="auto"/>
              <w:right w:val="single" w:sz="4" w:space="0" w:color="auto"/>
            </w:tcBorders>
            <w:vAlign w:val="center"/>
            <w:hideMark/>
          </w:tcPr>
          <w:p w14:paraId="2A0E9686" w14:textId="77777777" w:rsidR="00C47B2E" w:rsidRPr="00CC3AFA" w:rsidRDefault="00C47B2E" w:rsidP="00C47B2E">
            <w:pPr>
              <w:snapToGrid/>
              <w:spacing w:before="0" w:after="0" w:line="240" w:lineRule="auto"/>
              <w:ind w:firstLine="0"/>
              <w:contextualSpacing w:val="0"/>
              <w:jc w:val="left"/>
              <w:rPr>
                <w:rFonts w:eastAsia="Times New Roman" w:cs="Times New Roman"/>
                <w:b/>
                <w:bCs/>
                <w:color w:val="000000"/>
                <w:sz w:val="16"/>
                <w:szCs w:val="16"/>
                <w:lang w:eastAsia="ru-RU"/>
              </w:rPr>
            </w:pPr>
          </w:p>
        </w:tc>
        <w:tc>
          <w:tcPr>
            <w:tcW w:w="258" w:type="pct"/>
            <w:vMerge/>
            <w:tcBorders>
              <w:top w:val="nil"/>
              <w:left w:val="single" w:sz="4" w:space="0" w:color="auto"/>
              <w:bottom w:val="single" w:sz="4" w:space="0" w:color="auto"/>
              <w:right w:val="single" w:sz="4" w:space="0" w:color="auto"/>
            </w:tcBorders>
            <w:vAlign w:val="center"/>
            <w:hideMark/>
          </w:tcPr>
          <w:p w14:paraId="0CB156DE" w14:textId="77777777" w:rsidR="00C47B2E" w:rsidRPr="00CC3AFA" w:rsidRDefault="00C47B2E" w:rsidP="00C47B2E">
            <w:pPr>
              <w:snapToGrid/>
              <w:spacing w:before="0" w:after="0" w:line="240" w:lineRule="auto"/>
              <w:ind w:firstLine="0"/>
              <w:contextualSpacing w:val="0"/>
              <w:jc w:val="left"/>
              <w:rPr>
                <w:rFonts w:eastAsia="Times New Roman" w:cs="Times New Roman"/>
                <w:b/>
                <w:bCs/>
                <w:color w:val="000000"/>
                <w:sz w:val="16"/>
                <w:szCs w:val="16"/>
                <w:lang w:eastAsia="ru-RU"/>
              </w:rPr>
            </w:pPr>
          </w:p>
        </w:tc>
        <w:tc>
          <w:tcPr>
            <w:tcW w:w="258" w:type="pct"/>
            <w:vMerge/>
            <w:tcBorders>
              <w:top w:val="nil"/>
              <w:left w:val="single" w:sz="4" w:space="0" w:color="auto"/>
              <w:bottom w:val="single" w:sz="4" w:space="0" w:color="auto"/>
              <w:right w:val="single" w:sz="4" w:space="0" w:color="auto"/>
            </w:tcBorders>
            <w:vAlign w:val="center"/>
            <w:hideMark/>
          </w:tcPr>
          <w:p w14:paraId="0A5E415E" w14:textId="77777777" w:rsidR="00C47B2E" w:rsidRPr="00CC3AFA" w:rsidRDefault="00C47B2E" w:rsidP="00C47B2E">
            <w:pPr>
              <w:snapToGrid/>
              <w:spacing w:before="0" w:after="0" w:line="240" w:lineRule="auto"/>
              <w:ind w:firstLine="0"/>
              <w:contextualSpacing w:val="0"/>
              <w:jc w:val="left"/>
              <w:rPr>
                <w:rFonts w:eastAsia="Times New Roman" w:cs="Times New Roman"/>
                <w:b/>
                <w:bCs/>
                <w:color w:val="000000"/>
                <w:sz w:val="16"/>
                <w:szCs w:val="16"/>
                <w:lang w:eastAsia="ru-RU"/>
              </w:rPr>
            </w:pPr>
          </w:p>
        </w:tc>
        <w:tc>
          <w:tcPr>
            <w:tcW w:w="258" w:type="pct"/>
            <w:vMerge/>
            <w:tcBorders>
              <w:top w:val="nil"/>
              <w:left w:val="single" w:sz="4" w:space="0" w:color="auto"/>
              <w:bottom w:val="single" w:sz="4" w:space="0" w:color="auto"/>
              <w:right w:val="single" w:sz="4" w:space="0" w:color="auto"/>
            </w:tcBorders>
            <w:vAlign w:val="center"/>
            <w:hideMark/>
          </w:tcPr>
          <w:p w14:paraId="5CFE67E6" w14:textId="77777777" w:rsidR="00C47B2E" w:rsidRPr="00CC3AFA" w:rsidRDefault="00C47B2E" w:rsidP="00C47B2E">
            <w:pPr>
              <w:snapToGrid/>
              <w:spacing w:before="0" w:after="0" w:line="240" w:lineRule="auto"/>
              <w:ind w:firstLine="0"/>
              <w:contextualSpacing w:val="0"/>
              <w:jc w:val="left"/>
              <w:rPr>
                <w:rFonts w:eastAsia="Times New Roman" w:cs="Times New Roman"/>
                <w:b/>
                <w:bCs/>
                <w:color w:val="000000"/>
                <w:sz w:val="16"/>
                <w:szCs w:val="16"/>
                <w:lang w:eastAsia="ru-RU"/>
              </w:rPr>
            </w:pPr>
          </w:p>
        </w:tc>
        <w:tc>
          <w:tcPr>
            <w:tcW w:w="258" w:type="pct"/>
            <w:vMerge/>
            <w:tcBorders>
              <w:top w:val="nil"/>
              <w:left w:val="single" w:sz="4" w:space="0" w:color="auto"/>
              <w:bottom w:val="single" w:sz="4" w:space="0" w:color="auto"/>
              <w:right w:val="single" w:sz="4" w:space="0" w:color="auto"/>
            </w:tcBorders>
            <w:vAlign w:val="center"/>
            <w:hideMark/>
          </w:tcPr>
          <w:p w14:paraId="26E4B79A" w14:textId="77777777" w:rsidR="00C47B2E" w:rsidRPr="00CC3AFA" w:rsidRDefault="00C47B2E" w:rsidP="00C47B2E">
            <w:pPr>
              <w:snapToGrid/>
              <w:spacing w:before="0" w:after="0" w:line="240" w:lineRule="auto"/>
              <w:ind w:firstLine="0"/>
              <w:contextualSpacing w:val="0"/>
              <w:jc w:val="left"/>
              <w:rPr>
                <w:rFonts w:eastAsia="Times New Roman" w:cs="Times New Roman"/>
                <w:b/>
                <w:bCs/>
                <w:color w:val="000000"/>
                <w:sz w:val="16"/>
                <w:szCs w:val="16"/>
                <w:lang w:eastAsia="ru-RU"/>
              </w:rPr>
            </w:pPr>
          </w:p>
        </w:tc>
        <w:tc>
          <w:tcPr>
            <w:tcW w:w="256" w:type="pct"/>
            <w:vMerge/>
            <w:tcBorders>
              <w:top w:val="nil"/>
              <w:left w:val="single" w:sz="4" w:space="0" w:color="auto"/>
              <w:bottom w:val="single" w:sz="4" w:space="0" w:color="auto"/>
              <w:right w:val="single" w:sz="4" w:space="0" w:color="auto"/>
            </w:tcBorders>
            <w:vAlign w:val="center"/>
            <w:hideMark/>
          </w:tcPr>
          <w:p w14:paraId="2F6448A4" w14:textId="77777777" w:rsidR="00C47B2E" w:rsidRPr="00CC3AFA" w:rsidRDefault="00C47B2E" w:rsidP="00C47B2E">
            <w:pPr>
              <w:snapToGrid/>
              <w:spacing w:before="0" w:after="0" w:line="240" w:lineRule="auto"/>
              <w:ind w:firstLine="0"/>
              <w:contextualSpacing w:val="0"/>
              <w:jc w:val="left"/>
              <w:rPr>
                <w:rFonts w:eastAsia="Times New Roman" w:cs="Times New Roman"/>
                <w:b/>
                <w:bCs/>
                <w:color w:val="000000"/>
                <w:sz w:val="16"/>
                <w:szCs w:val="16"/>
                <w:lang w:eastAsia="ru-RU"/>
              </w:rPr>
            </w:pPr>
          </w:p>
        </w:tc>
        <w:tc>
          <w:tcPr>
            <w:tcW w:w="256" w:type="pct"/>
            <w:vMerge/>
            <w:tcBorders>
              <w:top w:val="nil"/>
              <w:left w:val="single" w:sz="4" w:space="0" w:color="auto"/>
              <w:bottom w:val="single" w:sz="4" w:space="0" w:color="auto"/>
              <w:right w:val="single" w:sz="4" w:space="0" w:color="auto"/>
            </w:tcBorders>
            <w:vAlign w:val="center"/>
            <w:hideMark/>
          </w:tcPr>
          <w:p w14:paraId="3543902C" w14:textId="77777777" w:rsidR="00C47B2E" w:rsidRPr="00CC3AFA" w:rsidRDefault="00C47B2E" w:rsidP="00C47B2E">
            <w:pPr>
              <w:snapToGrid/>
              <w:spacing w:before="0" w:after="0" w:line="240" w:lineRule="auto"/>
              <w:ind w:firstLine="0"/>
              <w:contextualSpacing w:val="0"/>
              <w:jc w:val="left"/>
              <w:rPr>
                <w:rFonts w:eastAsia="Times New Roman" w:cs="Times New Roman"/>
                <w:b/>
                <w:bCs/>
                <w:color w:val="000000"/>
                <w:sz w:val="16"/>
                <w:szCs w:val="16"/>
                <w:lang w:eastAsia="ru-RU"/>
              </w:rPr>
            </w:pPr>
          </w:p>
        </w:tc>
        <w:tc>
          <w:tcPr>
            <w:tcW w:w="256" w:type="pct"/>
            <w:vMerge/>
            <w:tcBorders>
              <w:top w:val="nil"/>
              <w:left w:val="single" w:sz="4" w:space="0" w:color="auto"/>
              <w:bottom w:val="single" w:sz="4" w:space="0" w:color="auto"/>
              <w:right w:val="single" w:sz="4" w:space="0" w:color="auto"/>
            </w:tcBorders>
            <w:vAlign w:val="center"/>
            <w:hideMark/>
          </w:tcPr>
          <w:p w14:paraId="7BFEC498" w14:textId="77777777" w:rsidR="00C47B2E" w:rsidRPr="00CC3AFA" w:rsidRDefault="00C47B2E" w:rsidP="00C47B2E">
            <w:pPr>
              <w:snapToGrid/>
              <w:spacing w:before="0" w:after="0" w:line="240" w:lineRule="auto"/>
              <w:ind w:firstLine="0"/>
              <w:contextualSpacing w:val="0"/>
              <w:jc w:val="left"/>
              <w:rPr>
                <w:rFonts w:eastAsia="Times New Roman" w:cs="Times New Roman"/>
                <w:b/>
                <w:bCs/>
                <w:color w:val="000000"/>
                <w:sz w:val="16"/>
                <w:szCs w:val="16"/>
                <w:lang w:eastAsia="ru-RU"/>
              </w:rPr>
            </w:pPr>
          </w:p>
        </w:tc>
        <w:tc>
          <w:tcPr>
            <w:tcW w:w="256" w:type="pct"/>
            <w:vMerge/>
            <w:tcBorders>
              <w:top w:val="nil"/>
              <w:left w:val="single" w:sz="4" w:space="0" w:color="auto"/>
              <w:bottom w:val="single" w:sz="4" w:space="0" w:color="auto"/>
              <w:right w:val="single" w:sz="4" w:space="0" w:color="auto"/>
            </w:tcBorders>
            <w:vAlign w:val="center"/>
            <w:hideMark/>
          </w:tcPr>
          <w:p w14:paraId="77C8E889" w14:textId="77777777" w:rsidR="00C47B2E" w:rsidRPr="00CC3AFA" w:rsidRDefault="00C47B2E" w:rsidP="00C47B2E">
            <w:pPr>
              <w:snapToGrid/>
              <w:spacing w:before="0" w:after="0" w:line="240" w:lineRule="auto"/>
              <w:ind w:firstLine="0"/>
              <w:contextualSpacing w:val="0"/>
              <w:jc w:val="left"/>
              <w:rPr>
                <w:rFonts w:eastAsia="Times New Roman" w:cs="Times New Roman"/>
                <w:b/>
                <w:bCs/>
                <w:color w:val="000000"/>
                <w:sz w:val="16"/>
                <w:szCs w:val="16"/>
                <w:lang w:eastAsia="ru-RU"/>
              </w:rPr>
            </w:pPr>
          </w:p>
        </w:tc>
        <w:tc>
          <w:tcPr>
            <w:tcW w:w="258" w:type="pct"/>
            <w:vMerge/>
            <w:tcBorders>
              <w:top w:val="nil"/>
              <w:left w:val="single" w:sz="4" w:space="0" w:color="auto"/>
              <w:bottom w:val="single" w:sz="4" w:space="0" w:color="000000"/>
              <w:right w:val="single" w:sz="4" w:space="0" w:color="auto"/>
            </w:tcBorders>
            <w:vAlign w:val="center"/>
            <w:hideMark/>
          </w:tcPr>
          <w:p w14:paraId="718DD092" w14:textId="77777777" w:rsidR="00C47B2E" w:rsidRPr="00CC3AFA" w:rsidRDefault="00C47B2E" w:rsidP="00C47B2E">
            <w:pPr>
              <w:snapToGrid/>
              <w:spacing w:before="0" w:after="0" w:line="240" w:lineRule="auto"/>
              <w:ind w:firstLine="0"/>
              <w:contextualSpacing w:val="0"/>
              <w:jc w:val="left"/>
              <w:rPr>
                <w:rFonts w:eastAsia="Times New Roman" w:cs="Times New Roman"/>
                <w:b/>
                <w:bCs/>
                <w:color w:val="000000"/>
                <w:sz w:val="16"/>
                <w:szCs w:val="16"/>
                <w:lang w:eastAsia="ru-RU"/>
              </w:rPr>
            </w:pPr>
          </w:p>
        </w:tc>
      </w:tr>
      <w:tr w:rsidR="00C47B2E" w:rsidRPr="00CC3AFA" w14:paraId="00EA22B3" w14:textId="77777777" w:rsidTr="002768CB">
        <w:trPr>
          <w:trHeight w:val="300"/>
          <w:jc w:val="center"/>
        </w:trPr>
        <w:tc>
          <w:tcPr>
            <w:tcW w:w="375" w:type="pct"/>
            <w:tcBorders>
              <w:top w:val="nil"/>
              <w:left w:val="single" w:sz="4" w:space="0" w:color="auto"/>
              <w:bottom w:val="single" w:sz="4" w:space="0" w:color="auto"/>
              <w:right w:val="single" w:sz="4" w:space="0" w:color="auto"/>
            </w:tcBorders>
            <w:shd w:val="clear" w:color="auto" w:fill="auto"/>
            <w:noWrap/>
            <w:vAlign w:val="center"/>
            <w:hideMark/>
          </w:tcPr>
          <w:p w14:paraId="2AB4DB73"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Январь</w:t>
            </w:r>
          </w:p>
        </w:tc>
        <w:tc>
          <w:tcPr>
            <w:tcW w:w="258" w:type="pct"/>
            <w:tcBorders>
              <w:top w:val="nil"/>
              <w:left w:val="nil"/>
              <w:bottom w:val="single" w:sz="4" w:space="0" w:color="auto"/>
              <w:right w:val="single" w:sz="4" w:space="0" w:color="auto"/>
            </w:tcBorders>
            <w:shd w:val="clear" w:color="auto" w:fill="auto"/>
            <w:noWrap/>
            <w:vAlign w:val="center"/>
            <w:hideMark/>
          </w:tcPr>
          <w:p w14:paraId="77539ED8"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744</w:t>
            </w:r>
          </w:p>
        </w:tc>
        <w:tc>
          <w:tcPr>
            <w:tcW w:w="258" w:type="pct"/>
            <w:tcBorders>
              <w:top w:val="nil"/>
              <w:left w:val="nil"/>
              <w:bottom w:val="single" w:sz="4" w:space="0" w:color="auto"/>
              <w:right w:val="single" w:sz="4" w:space="0" w:color="auto"/>
            </w:tcBorders>
            <w:shd w:val="clear" w:color="auto" w:fill="auto"/>
            <w:noWrap/>
            <w:vAlign w:val="center"/>
            <w:hideMark/>
          </w:tcPr>
          <w:p w14:paraId="5E01BD07"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03BD996D"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572</w:t>
            </w:r>
          </w:p>
        </w:tc>
        <w:tc>
          <w:tcPr>
            <w:tcW w:w="258" w:type="pct"/>
            <w:tcBorders>
              <w:top w:val="nil"/>
              <w:left w:val="nil"/>
              <w:bottom w:val="single" w:sz="4" w:space="0" w:color="auto"/>
              <w:right w:val="single" w:sz="4" w:space="0" w:color="auto"/>
            </w:tcBorders>
            <w:shd w:val="clear" w:color="auto" w:fill="auto"/>
            <w:noWrap/>
            <w:vAlign w:val="center"/>
            <w:hideMark/>
          </w:tcPr>
          <w:p w14:paraId="1BB3A2F2"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217</w:t>
            </w:r>
          </w:p>
        </w:tc>
        <w:tc>
          <w:tcPr>
            <w:tcW w:w="258" w:type="pct"/>
            <w:tcBorders>
              <w:top w:val="nil"/>
              <w:left w:val="nil"/>
              <w:bottom w:val="single" w:sz="4" w:space="0" w:color="auto"/>
              <w:right w:val="single" w:sz="4" w:space="0" w:color="auto"/>
            </w:tcBorders>
            <w:shd w:val="clear" w:color="auto" w:fill="auto"/>
            <w:noWrap/>
            <w:vAlign w:val="center"/>
            <w:hideMark/>
          </w:tcPr>
          <w:p w14:paraId="557EE82B"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527</w:t>
            </w:r>
          </w:p>
        </w:tc>
        <w:tc>
          <w:tcPr>
            <w:tcW w:w="255" w:type="pct"/>
            <w:tcBorders>
              <w:top w:val="nil"/>
              <w:left w:val="nil"/>
              <w:bottom w:val="single" w:sz="4" w:space="0" w:color="auto"/>
              <w:right w:val="single" w:sz="4" w:space="0" w:color="auto"/>
            </w:tcBorders>
            <w:shd w:val="clear" w:color="auto" w:fill="auto"/>
            <w:vAlign w:val="center"/>
            <w:hideMark/>
          </w:tcPr>
          <w:p w14:paraId="009D93B0"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744</w:t>
            </w:r>
          </w:p>
        </w:tc>
        <w:tc>
          <w:tcPr>
            <w:tcW w:w="255" w:type="pct"/>
            <w:tcBorders>
              <w:top w:val="nil"/>
              <w:left w:val="nil"/>
              <w:bottom w:val="single" w:sz="4" w:space="0" w:color="auto"/>
              <w:right w:val="single" w:sz="4" w:space="0" w:color="auto"/>
            </w:tcBorders>
            <w:shd w:val="clear" w:color="auto" w:fill="auto"/>
            <w:vAlign w:val="center"/>
            <w:hideMark/>
          </w:tcPr>
          <w:p w14:paraId="38378727"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744</w:t>
            </w:r>
          </w:p>
        </w:tc>
        <w:tc>
          <w:tcPr>
            <w:tcW w:w="256" w:type="pct"/>
            <w:tcBorders>
              <w:top w:val="nil"/>
              <w:left w:val="nil"/>
              <w:bottom w:val="single" w:sz="4" w:space="0" w:color="auto"/>
              <w:right w:val="single" w:sz="4" w:space="0" w:color="auto"/>
            </w:tcBorders>
            <w:shd w:val="clear" w:color="auto" w:fill="auto"/>
            <w:vAlign w:val="center"/>
            <w:hideMark/>
          </w:tcPr>
          <w:p w14:paraId="4548B032"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744</w:t>
            </w:r>
          </w:p>
        </w:tc>
        <w:tc>
          <w:tcPr>
            <w:tcW w:w="256" w:type="pct"/>
            <w:tcBorders>
              <w:top w:val="nil"/>
              <w:left w:val="nil"/>
              <w:bottom w:val="single" w:sz="4" w:space="0" w:color="auto"/>
              <w:right w:val="single" w:sz="4" w:space="0" w:color="auto"/>
            </w:tcBorders>
            <w:shd w:val="clear" w:color="auto" w:fill="auto"/>
            <w:vAlign w:val="center"/>
            <w:hideMark/>
          </w:tcPr>
          <w:p w14:paraId="109C48FB"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56A87E5A"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1904333E"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512E7E41"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258" w:type="pct"/>
            <w:tcBorders>
              <w:top w:val="nil"/>
              <w:left w:val="nil"/>
              <w:bottom w:val="single" w:sz="4" w:space="0" w:color="auto"/>
              <w:right w:val="single" w:sz="4" w:space="0" w:color="auto"/>
            </w:tcBorders>
            <w:shd w:val="clear" w:color="auto" w:fill="auto"/>
            <w:noWrap/>
            <w:vAlign w:val="center"/>
            <w:hideMark/>
          </w:tcPr>
          <w:p w14:paraId="7FAE6E4F"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6" w:type="pct"/>
            <w:tcBorders>
              <w:top w:val="nil"/>
              <w:left w:val="nil"/>
              <w:bottom w:val="single" w:sz="4" w:space="0" w:color="auto"/>
              <w:right w:val="single" w:sz="4" w:space="0" w:color="auto"/>
            </w:tcBorders>
            <w:shd w:val="clear" w:color="auto" w:fill="auto"/>
            <w:vAlign w:val="center"/>
            <w:hideMark/>
          </w:tcPr>
          <w:p w14:paraId="61CABFB6"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256" w:type="pct"/>
            <w:tcBorders>
              <w:top w:val="nil"/>
              <w:left w:val="nil"/>
              <w:bottom w:val="single" w:sz="4" w:space="0" w:color="auto"/>
              <w:right w:val="single" w:sz="4" w:space="0" w:color="auto"/>
            </w:tcBorders>
            <w:shd w:val="clear" w:color="auto" w:fill="auto"/>
            <w:vAlign w:val="center"/>
            <w:hideMark/>
          </w:tcPr>
          <w:p w14:paraId="3A29A26D"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6" w:type="pct"/>
            <w:tcBorders>
              <w:top w:val="nil"/>
              <w:left w:val="nil"/>
              <w:bottom w:val="single" w:sz="4" w:space="0" w:color="auto"/>
              <w:right w:val="single" w:sz="4" w:space="0" w:color="auto"/>
            </w:tcBorders>
            <w:shd w:val="clear" w:color="auto" w:fill="auto"/>
            <w:vAlign w:val="center"/>
            <w:hideMark/>
          </w:tcPr>
          <w:p w14:paraId="6A490C5B"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6" w:type="pct"/>
            <w:tcBorders>
              <w:top w:val="nil"/>
              <w:left w:val="nil"/>
              <w:bottom w:val="single" w:sz="4" w:space="0" w:color="auto"/>
              <w:right w:val="single" w:sz="4" w:space="0" w:color="auto"/>
            </w:tcBorders>
            <w:shd w:val="clear" w:color="auto" w:fill="auto"/>
            <w:vAlign w:val="center"/>
            <w:hideMark/>
          </w:tcPr>
          <w:p w14:paraId="0F6BFA52"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3C6EC78C"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r>
      <w:tr w:rsidR="00C47B2E" w:rsidRPr="00CC3AFA" w14:paraId="0EE134DD" w14:textId="77777777" w:rsidTr="002768CB">
        <w:trPr>
          <w:trHeight w:val="300"/>
          <w:jc w:val="center"/>
        </w:trPr>
        <w:tc>
          <w:tcPr>
            <w:tcW w:w="375" w:type="pct"/>
            <w:tcBorders>
              <w:top w:val="nil"/>
              <w:left w:val="single" w:sz="4" w:space="0" w:color="auto"/>
              <w:bottom w:val="single" w:sz="4" w:space="0" w:color="auto"/>
              <w:right w:val="single" w:sz="4" w:space="0" w:color="auto"/>
            </w:tcBorders>
            <w:shd w:val="clear" w:color="auto" w:fill="auto"/>
            <w:noWrap/>
            <w:vAlign w:val="center"/>
            <w:hideMark/>
          </w:tcPr>
          <w:p w14:paraId="3141E287"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Февраль</w:t>
            </w:r>
          </w:p>
        </w:tc>
        <w:tc>
          <w:tcPr>
            <w:tcW w:w="258" w:type="pct"/>
            <w:tcBorders>
              <w:top w:val="nil"/>
              <w:left w:val="nil"/>
              <w:bottom w:val="single" w:sz="4" w:space="0" w:color="auto"/>
              <w:right w:val="single" w:sz="4" w:space="0" w:color="auto"/>
            </w:tcBorders>
            <w:shd w:val="clear" w:color="auto" w:fill="auto"/>
            <w:noWrap/>
            <w:vAlign w:val="center"/>
            <w:hideMark/>
          </w:tcPr>
          <w:p w14:paraId="479C230B"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672</w:t>
            </w:r>
          </w:p>
        </w:tc>
        <w:tc>
          <w:tcPr>
            <w:tcW w:w="258" w:type="pct"/>
            <w:tcBorders>
              <w:top w:val="nil"/>
              <w:left w:val="nil"/>
              <w:bottom w:val="single" w:sz="4" w:space="0" w:color="auto"/>
              <w:right w:val="single" w:sz="4" w:space="0" w:color="auto"/>
            </w:tcBorders>
            <w:shd w:val="clear" w:color="auto" w:fill="auto"/>
            <w:noWrap/>
            <w:vAlign w:val="center"/>
            <w:hideMark/>
          </w:tcPr>
          <w:p w14:paraId="4BF945B5"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34F417C8"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672</w:t>
            </w:r>
          </w:p>
        </w:tc>
        <w:tc>
          <w:tcPr>
            <w:tcW w:w="258" w:type="pct"/>
            <w:tcBorders>
              <w:top w:val="nil"/>
              <w:left w:val="nil"/>
              <w:bottom w:val="single" w:sz="4" w:space="0" w:color="auto"/>
              <w:right w:val="single" w:sz="4" w:space="0" w:color="auto"/>
            </w:tcBorders>
            <w:shd w:val="clear" w:color="auto" w:fill="auto"/>
            <w:noWrap/>
            <w:vAlign w:val="center"/>
            <w:hideMark/>
          </w:tcPr>
          <w:p w14:paraId="13412422"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297</w:t>
            </w:r>
          </w:p>
        </w:tc>
        <w:tc>
          <w:tcPr>
            <w:tcW w:w="258" w:type="pct"/>
            <w:tcBorders>
              <w:top w:val="nil"/>
              <w:left w:val="nil"/>
              <w:bottom w:val="single" w:sz="4" w:space="0" w:color="auto"/>
              <w:right w:val="single" w:sz="4" w:space="0" w:color="auto"/>
            </w:tcBorders>
            <w:shd w:val="clear" w:color="auto" w:fill="auto"/>
            <w:noWrap/>
            <w:vAlign w:val="center"/>
            <w:hideMark/>
          </w:tcPr>
          <w:p w14:paraId="4513E2F9"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375</w:t>
            </w:r>
          </w:p>
        </w:tc>
        <w:tc>
          <w:tcPr>
            <w:tcW w:w="255" w:type="pct"/>
            <w:tcBorders>
              <w:top w:val="nil"/>
              <w:left w:val="nil"/>
              <w:bottom w:val="single" w:sz="4" w:space="0" w:color="auto"/>
              <w:right w:val="single" w:sz="4" w:space="0" w:color="auto"/>
            </w:tcBorders>
            <w:shd w:val="clear" w:color="auto" w:fill="auto"/>
            <w:vAlign w:val="center"/>
            <w:hideMark/>
          </w:tcPr>
          <w:p w14:paraId="26F75442"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672</w:t>
            </w:r>
          </w:p>
        </w:tc>
        <w:tc>
          <w:tcPr>
            <w:tcW w:w="255" w:type="pct"/>
            <w:tcBorders>
              <w:top w:val="nil"/>
              <w:left w:val="nil"/>
              <w:bottom w:val="single" w:sz="4" w:space="0" w:color="auto"/>
              <w:right w:val="single" w:sz="4" w:space="0" w:color="auto"/>
            </w:tcBorders>
            <w:shd w:val="clear" w:color="auto" w:fill="auto"/>
            <w:vAlign w:val="center"/>
            <w:hideMark/>
          </w:tcPr>
          <w:p w14:paraId="79682DBB"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593</w:t>
            </w:r>
          </w:p>
        </w:tc>
        <w:tc>
          <w:tcPr>
            <w:tcW w:w="256" w:type="pct"/>
            <w:tcBorders>
              <w:top w:val="nil"/>
              <w:left w:val="nil"/>
              <w:bottom w:val="single" w:sz="4" w:space="0" w:color="auto"/>
              <w:right w:val="single" w:sz="4" w:space="0" w:color="auto"/>
            </w:tcBorders>
            <w:shd w:val="clear" w:color="auto" w:fill="auto"/>
            <w:vAlign w:val="center"/>
            <w:hideMark/>
          </w:tcPr>
          <w:p w14:paraId="2CAF6342"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292</w:t>
            </w:r>
          </w:p>
        </w:tc>
        <w:tc>
          <w:tcPr>
            <w:tcW w:w="256" w:type="pct"/>
            <w:tcBorders>
              <w:top w:val="nil"/>
              <w:left w:val="nil"/>
              <w:bottom w:val="single" w:sz="4" w:space="0" w:color="auto"/>
              <w:right w:val="single" w:sz="4" w:space="0" w:color="auto"/>
            </w:tcBorders>
            <w:shd w:val="clear" w:color="auto" w:fill="auto"/>
            <w:vAlign w:val="center"/>
            <w:hideMark/>
          </w:tcPr>
          <w:p w14:paraId="5F7FAC46"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462</w:t>
            </w:r>
          </w:p>
        </w:tc>
        <w:tc>
          <w:tcPr>
            <w:tcW w:w="258" w:type="pct"/>
            <w:tcBorders>
              <w:top w:val="nil"/>
              <w:left w:val="nil"/>
              <w:bottom w:val="single" w:sz="4" w:space="0" w:color="auto"/>
              <w:right w:val="single" w:sz="4" w:space="0" w:color="auto"/>
            </w:tcBorders>
            <w:shd w:val="clear" w:color="auto" w:fill="auto"/>
            <w:noWrap/>
            <w:vAlign w:val="center"/>
            <w:hideMark/>
          </w:tcPr>
          <w:p w14:paraId="4000D657"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7B2BAA6F"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55365491"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20571C43"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256" w:type="pct"/>
            <w:tcBorders>
              <w:top w:val="nil"/>
              <w:left w:val="nil"/>
              <w:bottom w:val="single" w:sz="4" w:space="0" w:color="auto"/>
              <w:right w:val="single" w:sz="4" w:space="0" w:color="auto"/>
            </w:tcBorders>
            <w:shd w:val="clear" w:color="auto" w:fill="auto"/>
            <w:vAlign w:val="center"/>
            <w:hideMark/>
          </w:tcPr>
          <w:p w14:paraId="48E40B29"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6" w:type="pct"/>
            <w:tcBorders>
              <w:top w:val="nil"/>
              <w:left w:val="nil"/>
              <w:bottom w:val="single" w:sz="4" w:space="0" w:color="auto"/>
              <w:right w:val="single" w:sz="4" w:space="0" w:color="auto"/>
            </w:tcBorders>
            <w:shd w:val="clear" w:color="auto" w:fill="auto"/>
            <w:vAlign w:val="center"/>
            <w:hideMark/>
          </w:tcPr>
          <w:p w14:paraId="6F8CEF0C"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6" w:type="pct"/>
            <w:tcBorders>
              <w:top w:val="nil"/>
              <w:left w:val="nil"/>
              <w:bottom w:val="single" w:sz="4" w:space="0" w:color="auto"/>
              <w:right w:val="single" w:sz="4" w:space="0" w:color="auto"/>
            </w:tcBorders>
            <w:shd w:val="clear" w:color="auto" w:fill="auto"/>
            <w:vAlign w:val="center"/>
            <w:hideMark/>
          </w:tcPr>
          <w:p w14:paraId="0CBB8052"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256" w:type="pct"/>
            <w:tcBorders>
              <w:top w:val="nil"/>
              <w:left w:val="nil"/>
              <w:bottom w:val="single" w:sz="4" w:space="0" w:color="auto"/>
              <w:right w:val="single" w:sz="4" w:space="0" w:color="auto"/>
            </w:tcBorders>
            <w:shd w:val="clear" w:color="auto" w:fill="auto"/>
            <w:vAlign w:val="center"/>
            <w:hideMark/>
          </w:tcPr>
          <w:p w14:paraId="10367EEB"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258" w:type="pct"/>
            <w:tcBorders>
              <w:top w:val="nil"/>
              <w:left w:val="nil"/>
              <w:bottom w:val="single" w:sz="4" w:space="0" w:color="auto"/>
              <w:right w:val="single" w:sz="4" w:space="0" w:color="auto"/>
            </w:tcBorders>
            <w:shd w:val="clear" w:color="auto" w:fill="auto"/>
            <w:noWrap/>
            <w:vAlign w:val="center"/>
            <w:hideMark/>
          </w:tcPr>
          <w:p w14:paraId="15AFA888"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r>
      <w:tr w:rsidR="00C47B2E" w:rsidRPr="00CC3AFA" w14:paraId="18C18003" w14:textId="77777777" w:rsidTr="002768CB">
        <w:trPr>
          <w:trHeight w:val="300"/>
          <w:jc w:val="center"/>
        </w:trPr>
        <w:tc>
          <w:tcPr>
            <w:tcW w:w="375" w:type="pct"/>
            <w:tcBorders>
              <w:top w:val="nil"/>
              <w:left w:val="single" w:sz="4" w:space="0" w:color="auto"/>
              <w:bottom w:val="single" w:sz="4" w:space="0" w:color="auto"/>
              <w:right w:val="single" w:sz="4" w:space="0" w:color="auto"/>
            </w:tcBorders>
            <w:shd w:val="clear" w:color="auto" w:fill="auto"/>
            <w:noWrap/>
            <w:vAlign w:val="center"/>
            <w:hideMark/>
          </w:tcPr>
          <w:p w14:paraId="70B5B263"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Март</w:t>
            </w:r>
          </w:p>
        </w:tc>
        <w:tc>
          <w:tcPr>
            <w:tcW w:w="258" w:type="pct"/>
            <w:tcBorders>
              <w:top w:val="nil"/>
              <w:left w:val="nil"/>
              <w:bottom w:val="single" w:sz="4" w:space="0" w:color="auto"/>
              <w:right w:val="single" w:sz="4" w:space="0" w:color="auto"/>
            </w:tcBorders>
            <w:shd w:val="clear" w:color="auto" w:fill="auto"/>
            <w:noWrap/>
            <w:vAlign w:val="center"/>
            <w:hideMark/>
          </w:tcPr>
          <w:p w14:paraId="05897156"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744</w:t>
            </w:r>
          </w:p>
        </w:tc>
        <w:tc>
          <w:tcPr>
            <w:tcW w:w="258" w:type="pct"/>
            <w:tcBorders>
              <w:top w:val="nil"/>
              <w:left w:val="nil"/>
              <w:bottom w:val="single" w:sz="4" w:space="0" w:color="auto"/>
              <w:right w:val="single" w:sz="4" w:space="0" w:color="auto"/>
            </w:tcBorders>
            <w:shd w:val="clear" w:color="auto" w:fill="auto"/>
            <w:noWrap/>
            <w:vAlign w:val="center"/>
            <w:hideMark/>
          </w:tcPr>
          <w:p w14:paraId="04CD9CFA"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650</w:t>
            </w:r>
          </w:p>
        </w:tc>
        <w:tc>
          <w:tcPr>
            <w:tcW w:w="258" w:type="pct"/>
            <w:tcBorders>
              <w:top w:val="nil"/>
              <w:left w:val="nil"/>
              <w:bottom w:val="single" w:sz="4" w:space="0" w:color="auto"/>
              <w:right w:val="single" w:sz="4" w:space="0" w:color="auto"/>
            </w:tcBorders>
            <w:shd w:val="clear" w:color="auto" w:fill="auto"/>
            <w:noWrap/>
            <w:vAlign w:val="center"/>
            <w:hideMark/>
          </w:tcPr>
          <w:p w14:paraId="5F0BE727"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744</w:t>
            </w:r>
          </w:p>
        </w:tc>
        <w:tc>
          <w:tcPr>
            <w:tcW w:w="258" w:type="pct"/>
            <w:tcBorders>
              <w:top w:val="nil"/>
              <w:left w:val="nil"/>
              <w:bottom w:val="single" w:sz="4" w:space="0" w:color="auto"/>
              <w:right w:val="single" w:sz="4" w:space="0" w:color="auto"/>
            </w:tcBorders>
            <w:shd w:val="clear" w:color="auto" w:fill="auto"/>
            <w:noWrap/>
            <w:vAlign w:val="center"/>
            <w:hideMark/>
          </w:tcPr>
          <w:p w14:paraId="66AFB62E"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50</w:t>
            </w:r>
          </w:p>
        </w:tc>
        <w:tc>
          <w:tcPr>
            <w:tcW w:w="258" w:type="pct"/>
            <w:tcBorders>
              <w:top w:val="nil"/>
              <w:left w:val="nil"/>
              <w:bottom w:val="single" w:sz="4" w:space="0" w:color="auto"/>
              <w:right w:val="single" w:sz="4" w:space="0" w:color="auto"/>
            </w:tcBorders>
            <w:shd w:val="clear" w:color="auto" w:fill="auto"/>
            <w:noWrap/>
            <w:vAlign w:val="center"/>
            <w:hideMark/>
          </w:tcPr>
          <w:p w14:paraId="7DECFBF1"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0</w:t>
            </w:r>
          </w:p>
        </w:tc>
        <w:tc>
          <w:tcPr>
            <w:tcW w:w="255" w:type="pct"/>
            <w:tcBorders>
              <w:top w:val="nil"/>
              <w:left w:val="nil"/>
              <w:bottom w:val="single" w:sz="4" w:space="0" w:color="auto"/>
              <w:right w:val="single" w:sz="4" w:space="0" w:color="auto"/>
            </w:tcBorders>
            <w:shd w:val="clear" w:color="auto" w:fill="auto"/>
            <w:vAlign w:val="center"/>
            <w:hideMark/>
          </w:tcPr>
          <w:p w14:paraId="078A48B6"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744</w:t>
            </w:r>
          </w:p>
        </w:tc>
        <w:tc>
          <w:tcPr>
            <w:tcW w:w="255" w:type="pct"/>
            <w:tcBorders>
              <w:top w:val="nil"/>
              <w:left w:val="nil"/>
              <w:bottom w:val="single" w:sz="4" w:space="0" w:color="auto"/>
              <w:right w:val="single" w:sz="4" w:space="0" w:color="auto"/>
            </w:tcBorders>
            <w:shd w:val="clear" w:color="auto" w:fill="auto"/>
            <w:vAlign w:val="center"/>
            <w:hideMark/>
          </w:tcPr>
          <w:p w14:paraId="5F1420D8"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744</w:t>
            </w:r>
          </w:p>
        </w:tc>
        <w:tc>
          <w:tcPr>
            <w:tcW w:w="256" w:type="pct"/>
            <w:tcBorders>
              <w:top w:val="nil"/>
              <w:left w:val="nil"/>
              <w:bottom w:val="single" w:sz="4" w:space="0" w:color="auto"/>
              <w:right w:val="single" w:sz="4" w:space="0" w:color="auto"/>
            </w:tcBorders>
            <w:shd w:val="clear" w:color="auto" w:fill="auto"/>
            <w:vAlign w:val="center"/>
            <w:hideMark/>
          </w:tcPr>
          <w:p w14:paraId="223CD730"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744</w:t>
            </w:r>
          </w:p>
        </w:tc>
        <w:tc>
          <w:tcPr>
            <w:tcW w:w="256" w:type="pct"/>
            <w:tcBorders>
              <w:top w:val="nil"/>
              <w:left w:val="nil"/>
              <w:bottom w:val="single" w:sz="4" w:space="0" w:color="auto"/>
              <w:right w:val="single" w:sz="4" w:space="0" w:color="auto"/>
            </w:tcBorders>
            <w:shd w:val="clear" w:color="auto" w:fill="auto"/>
            <w:vAlign w:val="center"/>
            <w:hideMark/>
          </w:tcPr>
          <w:p w14:paraId="13180250"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1B1D818B"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55FF7A1A"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258" w:type="pct"/>
            <w:tcBorders>
              <w:top w:val="nil"/>
              <w:left w:val="nil"/>
              <w:bottom w:val="single" w:sz="4" w:space="0" w:color="auto"/>
              <w:right w:val="single" w:sz="4" w:space="0" w:color="auto"/>
            </w:tcBorders>
            <w:shd w:val="clear" w:color="auto" w:fill="auto"/>
            <w:noWrap/>
            <w:vAlign w:val="center"/>
            <w:hideMark/>
          </w:tcPr>
          <w:p w14:paraId="44FC11A9"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153E4E8C"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6" w:type="pct"/>
            <w:tcBorders>
              <w:top w:val="nil"/>
              <w:left w:val="nil"/>
              <w:bottom w:val="single" w:sz="4" w:space="0" w:color="auto"/>
              <w:right w:val="single" w:sz="4" w:space="0" w:color="auto"/>
            </w:tcBorders>
            <w:shd w:val="clear" w:color="auto" w:fill="auto"/>
            <w:vAlign w:val="center"/>
            <w:hideMark/>
          </w:tcPr>
          <w:p w14:paraId="125815A6"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256" w:type="pct"/>
            <w:tcBorders>
              <w:top w:val="nil"/>
              <w:left w:val="nil"/>
              <w:bottom w:val="single" w:sz="4" w:space="0" w:color="auto"/>
              <w:right w:val="single" w:sz="4" w:space="0" w:color="auto"/>
            </w:tcBorders>
            <w:shd w:val="clear" w:color="auto" w:fill="auto"/>
            <w:vAlign w:val="center"/>
            <w:hideMark/>
          </w:tcPr>
          <w:p w14:paraId="58432B0A"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6" w:type="pct"/>
            <w:tcBorders>
              <w:top w:val="nil"/>
              <w:left w:val="nil"/>
              <w:bottom w:val="single" w:sz="4" w:space="0" w:color="auto"/>
              <w:right w:val="single" w:sz="4" w:space="0" w:color="auto"/>
            </w:tcBorders>
            <w:shd w:val="clear" w:color="auto" w:fill="auto"/>
            <w:vAlign w:val="center"/>
            <w:hideMark/>
          </w:tcPr>
          <w:p w14:paraId="23D6FF24"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6" w:type="pct"/>
            <w:tcBorders>
              <w:top w:val="nil"/>
              <w:left w:val="nil"/>
              <w:bottom w:val="single" w:sz="4" w:space="0" w:color="auto"/>
              <w:right w:val="single" w:sz="4" w:space="0" w:color="auto"/>
            </w:tcBorders>
            <w:shd w:val="clear" w:color="auto" w:fill="auto"/>
            <w:vAlign w:val="center"/>
            <w:hideMark/>
          </w:tcPr>
          <w:p w14:paraId="0A06E01F"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44D0C926"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r>
      <w:tr w:rsidR="00C47B2E" w:rsidRPr="00CC3AFA" w14:paraId="15F5566E" w14:textId="77777777" w:rsidTr="002768CB">
        <w:trPr>
          <w:trHeight w:val="300"/>
          <w:jc w:val="center"/>
        </w:trPr>
        <w:tc>
          <w:tcPr>
            <w:tcW w:w="375" w:type="pct"/>
            <w:tcBorders>
              <w:top w:val="nil"/>
              <w:left w:val="single" w:sz="4" w:space="0" w:color="auto"/>
              <w:bottom w:val="single" w:sz="4" w:space="0" w:color="auto"/>
              <w:right w:val="single" w:sz="4" w:space="0" w:color="auto"/>
            </w:tcBorders>
            <w:shd w:val="clear" w:color="auto" w:fill="auto"/>
            <w:noWrap/>
            <w:vAlign w:val="center"/>
            <w:hideMark/>
          </w:tcPr>
          <w:p w14:paraId="5258B853"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Апрель</w:t>
            </w:r>
          </w:p>
        </w:tc>
        <w:tc>
          <w:tcPr>
            <w:tcW w:w="258" w:type="pct"/>
            <w:tcBorders>
              <w:top w:val="nil"/>
              <w:left w:val="nil"/>
              <w:bottom w:val="single" w:sz="4" w:space="0" w:color="auto"/>
              <w:right w:val="single" w:sz="4" w:space="0" w:color="auto"/>
            </w:tcBorders>
            <w:shd w:val="clear" w:color="auto" w:fill="auto"/>
            <w:noWrap/>
            <w:vAlign w:val="center"/>
            <w:hideMark/>
          </w:tcPr>
          <w:p w14:paraId="30A41BB3"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720</w:t>
            </w:r>
          </w:p>
        </w:tc>
        <w:tc>
          <w:tcPr>
            <w:tcW w:w="258" w:type="pct"/>
            <w:tcBorders>
              <w:top w:val="nil"/>
              <w:left w:val="nil"/>
              <w:bottom w:val="single" w:sz="4" w:space="0" w:color="auto"/>
              <w:right w:val="single" w:sz="4" w:space="0" w:color="auto"/>
            </w:tcBorders>
            <w:shd w:val="clear" w:color="auto" w:fill="auto"/>
            <w:noWrap/>
            <w:vAlign w:val="center"/>
            <w:hideMark/>
          </w:tcPr>
          <w:p w14:paraId="22C769D0"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5733047D"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720</w:t>
            </w:r>
          </w:p>
        </w:tc>
        <w:tc>
          <w:tcPr>
            <w:tcW w:w="258" w:type="pct"/>
            <w:tcBorders>
              <w:top w:val="nil"/>
              <w:left w:val="nil"/>
              <w:bottom w:val="single" w:sz="4" w:space="0" w:color="auto"/>
              <w:right w:val="single" w:sz="4" w:space="0" w:color="auto"/>
            </w:tcBorders>
            <w:shd w:val="clear" w:color="auto" w:fill="auto"/>
            <w:noWrap/>
            <w:vAlign w:val="center"/>
            <w:hideMark/>
          </w:tcPr>
          <w:p w14:paraId="5B400487"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41FA9612"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0</w:t>
            </w:r>
          </w:p>
        </w:tc>
        <w:tc>
          <w:tcPr>
            <w:tcW w:w="255" w:type="pct"/>
            <w:tcBorders>
              <w:top w:val="nil"/>
              <w:left w:val="nil"/>
              <w:bottom w:val="single" w:sz="4" w:space="0" w:color="auto"/>
              <w:right w:val="single" w:sz="4" w:space="0" w:color="auto"/>
            </w:tcBorders>
            <w:shd w:val="clear" w:color="auto" w:fill="auto"/>
            <w:vAlign w:val="center"/>
            <w:hideMark/>
          </w:tcPr>
          <w:p w14:paraId="455C0103"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720</w:t>
            </w:r>
          </w:p>
        </w:tc>
        <w:tc>
          <w:tcPr>
            <w:tcW w:w="255" w:type="pct"/>
            <w:tcBorders>
              <w:top w:val="nil"/>
              <w:left w:val="nil"/>
              <w:bottom w:val="single" w:sz="4" w:space="0" w:color="auto"/>
              <w:right w:val="single" w:sz="4" w:space="0" w:color="auto"/>
            </w:tcBorders>
            <w:shd w:val="clear" w:color="auto" w:fill="auto"/>
            <w:vAlign w:val="center"/>
            <w:hideMark/>
          </w:tcPr>
          <w:p w14:paraId="759FAD13"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657</w:t>
            </w:r>
          </w:p>
        </w:tc>
        <w:tc>
          <w:tcPr>
            <w:tcW w:w="256" w:type="pct"/>
            <w:tcBorders>
              <w:top w:val="nil"/>
              <w:left w:val="nil"/>
              <w:bottom w:val="single" w:sz="4" w:space="0" w:color="auto"/>
              <w:right w:val="single" w:sz="4" w:space="0" w:color="auto"/>
            </w:tcBorders>
            <w:shd w:val="clear" w:color="auto" w:fill="auto"/>
            <w:vAlign w:val="center"/>
            <w:hideMark/>
          </w:tcPr>
          <w:p w14:paraId="09BF9BB4"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720</w:t>
            </w:r>
          </w:p>
        </w:tc>
        <w:tc>
          <w:tcPr>
            <w:tcW w:w="256" w:type="pct"/>
            <w:tcBorders>
              <w:top w:val="nil"/>
              <w:left w:val="nil"/>
              <w:bottom w:val="single" w:sz="4" w:space="0" w:color="auto"/>
              <w:right w:val="single" w:sz="4" w:space="0" w:color="auto"/>
            </w:tcBorders>
            <w:shd w:val="clear" w:color="auto" w:fill="auto"/>
            <w:vAlign w:val="center"/>
            <w:hideMark/>
          </w:tcPr>
          <w:p w14:paraId="16C50E27"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20BCA5C4"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00302181"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51820869"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048986FB"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6" w:type="pct"/>
            <w:tcBorders>
              <w:top w:val="nil"/>
              <w:left w:val="nil"/>
              <w:bottom w:val="single" w:sz="4" w:space="0" w:color="auto"/>
              <w:right w:val="single" w:sz="4" w:space="0" w:color="auto"/>
            </w:tcBorders>
            <w:shd w:val="clear" w:color="auto" w:fill="auto"/>
            <w:vAlign w:val="center"/>
            <w:hideMark/>
          </w:tcPr>
          <w:p w14:paraId="2B0BFD16"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6" w:type="pct"/>
            <w:tcBorders>
              <w:top w:val="nil"/>
              <w:left w:val="nil"/>
              <w:bottom w:val="single" w:sz="4" w:space="0" w:color="auto"/>
              <w:right w:val="single" w:sz="4" w:space="0" w:color="auto"/>
            </w:tcBorders>
            <w:shd w:val="clear" w:color="auto" w:fill="auto"/>
            <w:vAlign w:val="center"/>
            <w:hideMark/>
          </w:tcPr>
          <w:p w14:paraId="05F90DC9"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6" w:type="pct"/>
            <w:tcBorders>
              <w:top w:val="nil"/>
              <w:left w:val="nil"/>
              <w:bottom w:val="single" w:sz="4" w:space="0" w:color="auto"/>
              <w:right w:val="single" w:sz="4" w:space="0" w:color="auto"/>
            </w:tcBorders>
            <w:shd w:val="clear" w:color="auto" w:fill="auto"/>
            <w:vAlign w:val="center"/>
            <w:hideMark/>
          </w:tcPr>
          <w:p w14:paraId="3E9294DD"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256" w:type="pct"/>
            <w:tcBorders>
              <w:top w:val="nil"/>
              <w:left w:val="nil"/>
              <w:bottom w:val="single" w:sz="4" w:space="0" w:color="auto"/>
              <w:right w:val="single" w:sz="4" w:space="0" w:color="auto"/>
            </w:tcBorders>
            <w:shd w:val="clear" w:color="auto" w:fill="auto"/>
            <w:vAlign w:val="center"/>
            <w:hideMark/>
          </w:tcPr>
          <w:p w14:paraId="1865A8A5"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0F038AED"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r>
      <w:tr w:rsidR="00C47B2E" w:rsidRPr="00CC3AFA" w14:paraId="76203815" w14:textId="77777777" w:rsidTr="002768CB">
        <w:trPr>
          <w:trHeight w:val="300"/>
          <w:jc w:val="center"/>
        </w:trPr>
        <w:tc>
          <w:tcPr>
            <w:tcW w:w="375" w:type="pct"/>
            <w:tcBorders>
              <w:top w:val="nil"/>
              <w:left w:val="single" w:sz="4" w:space="0" w:color="auto"/>
              <w:bottom w:val="single" w:sz="4" w:space="0" w:color="auto"/>
              <w:right w:val="single" w:sz="4" w:space="0" w:color="auto"/>
            </w:tcBorders>
            <w:shd w:val="clear" w:color="auto" w:fill="auto"/>
            <w:noWrap/>
            <w:vAlign w:val="center"/>
            <w:hideMark/>
          </w:tcPr>
          <w:p w14:paraId="00017383"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Май</w:t>
            </w:r>
          </w:p>
        </w:tc>
        <w:tc>
          <w:tcPr>
            <w:tcW w:w="258" w:type="pct"/>
            <w:tcBorders>
              <w:top w:val="nil"/>
              <w:left w:val="nil"/>
              <w:bottom w:val="single" w:sz="4" w:space="0" w:color="auto"/>
              <w:right w:val="single" w:sz="4" w:space="0" w:color="auto"/>
            </w:tcBorders>
            <w:shd w:val="clear" w:color="auto" w:fill="auto"/>
            <w:noWrap/>
            <w:vAlign w:val="center"/>
            <w:hideMark/>
          </w:tcPr>
          <w:p w14:paraId="52B908E2"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483</w:t>
            </w:r>
          </w:p>
        </w:tc>
        <w:tc>
          <w:tcPr>
            <w:tcW w:w="258" w:type="pct"/>
            <w:tcBorders>
              <w:top w:val="nil"/>
              <w:left w:val="nil"/>
              <w:bottom w:val="single" w:sz="4" w:space="0" w:color="auto"/>
              <w:right w:val="single" w:sz="4" w:space="0" w:color="auto"/>
            </w:tcBorders>
            <w:shd w:val="clear" w:color="auto" w:fill="auto"/>
            <w:noWrap/>
            <w:vAlign w:val="center"/>
            <w:hideMark/>
          </w:tcPr>
          <w:p w14:paraId="1F96AAF5"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72294D12"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744</w:t>
            </w:r>
          </w:p>
        </w:tc>
        <w:tc>
          <w:tcPr>
            <w:tcW w:w="258" w:type="pct"/>
            <w:tcBorders>
              <w:top w:val="nil"/>
              <w:left w:val="nil"/>
              <w:bottom w:val="single" w:sz="4" w:space="0" w:color="auto"/>
              <w:right w:val="single" w:sz="4" w:space="0" w:color="auto"/>
            </w:tcBorders>
            <w:shd w:val="clear" w:color="auto" w:fill="auto"/>
            <w:noWrap/>
            <w:vAlign w:val="center"/>
            <w:hideMark/>
          </w:tcPr>
          <w:p w14:paraId="357EA41A"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261</w:t>
            </w:r>
          </w:p>
        </w:tc>
        <w:tc>
          <w:tcPr>
            <w:tcW w:w="258" w:type="pct"/>
            <w:tcBorders>
              <w:top w:val="nil"/>
              <w:left w:val="nil"/>
              <w:bottom w:val="single" w:sz="4" w:space="0" w:color="auto"/>
              <w:right w:val="single" w:sz="4" w:space="0" w:color="auto"/>
            </w:tcBorders>
            <w:shd w:val="clear" w:color="auto" w:fill="auto"/>
            <w:noWrap/>
            <w:vAlign w:val="center"/>
            <w:hideMark/>
          </w:tcPr>
          <w:p w14:paraId="566A36F6"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0</w:t>
            </w:r>
          </w:p>
        </w:tc>
        <w:tc>
          <w:tcPr>
            <w:tcW w:w="255" w:type="pct"/>
            <w:tcBorders>
              <w:top w:val="nil"/>
              <w:left w:val="nil"/>
              <w:bottom w:val="single" w:sz="4" w:space="0" w:color="auto"/>
              <w:right w:val="single" w:sz="4" w:space="0" w:color="auto"/>
            </w:tcBorders>
            <w:shd w:val="clear" w:color="auto" w:fill="auto"/>
            <w:vAlign w:val="center"/>
            <w:hideMark/>
          </w:tcPr>
          <w:p w14:paraId="43CB5A14"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744</w:t>
            </w:r>
          </w:p>
        </w:tc>
        <w:tc>
          <w:tcPr>
            <w:tcW w:w="255" w:type="pct"/>
            <w:tcBorders>
              <w:top w:val="nil"/>
              <w:left w:val="nil"/>
              <w:bottom w:val="single" w:sz="4" w:space="0" w:color="auto"/>
              <w:right w:val="single" w:sz="4" w:space="0" w:color="auto"/>
            </w:tcBorders>
            <w:shd w:val="clear" w:color="auto" w:fill="auto"/>
            <w:vAlign w:val="center"/>
            <w:hideMark/>
          </w:tcPr>
          <w:p w14:paraId="6B4B7B84"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744</w:t>
            </w:r>
          </w:p>
        </w:tc>
        <w:tc>
          <w:tcPr>
            <w:tcW w:w="256" w:type="pct"/>
            <w:tcBorders>
              <w:top w:val="nil"/>
              <w:left w:val="nil"/>
              <w:bottom w:val="single" w:sz="4" w:space="0" w:color="auto"/>
              <w:right w:val="single" w:sz="4" w:space="0" w:color="auto"/>
            </w:tcBorders>
            <w:shd w:val="clear" w:color="auto" w:fill="auto"/>
            <w:vAlign w:val="center"/>
            <w:hideMark/>
          </w:tcPr>
          <w:p w14:paraId="49CE7761"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243</w:t>
            </w:r>
          </w:p>
        </w:tc>
        <w:tc>
          <w:tcPr>
            <w:tcW w:w="256" w:type="pct"/>
            <w:tcBorders>
              <w:top w:val="nil"/>
              <w:left w:val="nil"/>
              <w:bottom w:val="single" w:sz="4" w:space="0" w:color="auto"/>
              <w:right w:val="single" w:sz="4" w:space="0" w:color="auto"/>
            </w:tcBorders>
            <w:shd w:val="clear" w:color="auto" w:fill="auto"/>
            <w:vAlign w:val="center"/>
            <w:hideMark/>
          </w:tcPr>
          <w:p w14:paraId="10C6AAD1"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74</w:t>
            </w:r>
          </w:p>
        </w:tc>
        <w:tc>
          <w:tcPr>
            <w:tcW w:w="258" w:type="pct"/>
            <w:tcBorders>
              <w:top w:val="nil"/>
              <w:left w:val="nil"/>
              <w:bottom w:val="single" w:sz="4" w:space="0" w:color="auto"/>
              <w:right w:val="single" w:sz="4" w:space="0" w:color="auto"/>
            </w:tcBorders>
            <w:shd w:val="clear" w:color="auto" w:fill="auto"/>
            <w:noWrap/>
            <w:vAlign w:val="center"/>
            <w:hideMark/>
          </w:tcPr>
          <w:p w14:paraId="3093E0F4"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3429BFFE"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40B73476"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4F646DC1"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256" w:type="pct"/>
            <w:tcBorders>
              <w:top w:val="nil"/>
              <w:left w:val="nil"/>
              <w:bottom w:val="single" w:sz="4" w:space="0" w:color="auto"/>
              <w:right w:val="single" w:sz="4" w:space="0" w:color="auto"/>
            </w:tcBorders>
            <w:shd w:val="clear" w:color="auto" w:fill="auto"/>
            <w:vAlign w:val="center"/>
            <w:hideMark/>
          </w:tcPr>
          <w:p w14:paraId="5AD36B9D"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6" w:type="pct"/>
            <w:tcBorders>
              <w:top w:val="nil"/>
              <w:left w:val="nil"/>
              <w:bottom w:val="single" w:sz="4" w:space="0" w:color="auto"/>
              <w:right w:val="single" w:sz="4" w:space="0" w:color="auto"/>
            </w:tcBorders>
            <w:shd w:val="clear" w:color="auto" w:fill="auto"/>
            <w:vAlign w:val="center"/>
            <w:hideMark/>
          </w:tcPr>
          <w:p w14:paraId="7BD45274"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6" w:type="pct"/>
            <w:tcBorders>
              <w:top w:val="nil"/>
              <w:left w:val="nil"/>
              <w:bottom w:val="single" w:sz="4" w:space="0" w:color="auto"/>
              <w:right w:val="single" w:sz="4" w:space="0" w:color="auto"/>
            </w:tcBorders>
            <w:shd w:val="clear" w:color="auto" w:fill="auto"/>
            <w:vAlign w:val="center"/>
            <w:hideMark/>
          </w:tcPr>
          <w:p w14:paraId="1B6C25FA"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6" w:type="pct"/>
            <w:tcBorders>
              <w:top w:val="nil"/>
              <w:left w:val="nil"/>
              <w:bottom w:val="single" w:sz="4" w:space="0" w:color="auto"/>
              <w:right w:val="single" w:sz="4" w:space="0" w:color="auto"/>
            </w:tcBorders>
            <w:shd w:val="clear" w:color="auto" w:fill="auto"/>
            <w:vAlign w:val="center"/>
            <w:hideMark/>
          </w:tcPr>
          <w:p w14:paraId="1EF9A8A3"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6AC72D42"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r>
      <w:tr w:rsidR="00C47B2E" w:rsidRPr="00CC3AFA" w14:paraId="33B10455" w14:textId="77777777" w:rsidTr="002768CB">
        <w:trPr>
          <w:trHeight w:val="300"/>
          <w:jc w:val="center"/>
        </w:trPr>
        <w:tc>
          <w:tcPr>
            <w:tcW w:w="375" w:type="pct"/>
            <w:tcBorders>
              <w:top w:val="nil"/>
              <w:left w:val="single" w:sz="4" w:space="0" w:color="auto"/>
              <w:bottom w:val="single" w:sz="4" w:space="0" w:color="auto"/>
              <w:right w:val="single" w:sz="4" w:space="0" w:color="auto"/>
            </w:tcBorders>
            <w:shd w:val="clear" w:color="auto" w:fill="auto"/>
            <w:noWrap/>
            <w:vAlign w:val="center"/>
            <w:hideMark/>
          </w:tcPr>
          <w:p w14:paraId="4D146840"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Июнь</w:t>
            </w:r>
          </w:p>
        </w:tc>
        <w:tc>
          <w:tcPr>
            <w:tcW w:w="258" w:type="pct"/>
            <w:tcBorders>
              <w:top w:val="nil"/>
              <w:left w:val="nil"/>
              <w:bottom w:val="single" w:sz="4" w:space="0" w:color="auto"/>
              <w:right w:val="single" w:sz="4" w:space="0" w:color="auto"/>
            </w:tcBorders>
            <w:shd w:val="clear" w:color="auto" w:fill="auto"/>
            <w:noWrap/>
            <w:vAlign w:val="center"/>
            <w:hideMark/>
          </w:tcPr>
          <w:p w14:paraId="22F04B60"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13</w:t>
            </w:r>
          </w:p>
        </w:tc>
        <w:tc>
          <w:tcPr>
            <w:tcW w:w="258" w:type="pct"/>
            <w:tcBorders>
              <w:top w:val="nil"/>
              <w:left w:val="nil"/>
              <w:bottom w:val="single" w:sz="4" w:space="0" w:color="auto"/>
              <w:right w:val="single" w:sz="4" w:space="0" w:color="auto"/>
            </w:tcBorders>
            <w:shd w:val="clear" w:color="auto" w:fill="auto"/>
            <w:noWrap/>
            <w:vAlign w:val="center"/>
            <w:hideMark/>
          </w:tcPr>
          <w:p w14:paraId="77885978"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494</w:t>
            </w:r>
          </w:p>
        </w:tc>
        <w:tc>
          <w:tcPr>
            <w:tcW w:w="258" w:type="pct"/>
            <w:tcBorders>
              <w:top w:val="nil"/>
              <w:left w:val="nil"/>
              <w:bottom w:val="single" w:sz="4" w:space="0" w:color="auto"/>
              <w:right w:val="single" w:sz="4" w:space="0" w:color="auto"/>
            </w:tcBorders>
            <w:shd w:val="clear" w:color="auto" w:fill="auto"/>
            <w:noWrap/>
            <w:vAlign w:val="center"/>
            <w:hideMark/>
          </w:tcPr>
          <w:p w14:paraId="44DD4841"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691</w:t>
            </w:r>
          </w:p>
        </w:tc>
        <w:tc>
          <w:tcPr>
            <w:tcW w:w="258" w:type="pct"/>
            <w:tcBorders>
              <w:top w:val="nil"/>
              <w:left w:val="nil"/>
              <w:bottom w:val="single" w:sz="4" w:space="0" w:color="auto"/>
              <w:right w:val="single" w:sz="4" w:space="0" w:color="auto"/>
            </w:tcBorders>
            <w:shd w:val="clear" w:color="auto" w:fill="auto"/>
            <w:noWrap/>
            <w:vAlign w:val="center"/>
            <w:hideMark/>
          </w:tcPr>
          <w:p w14:paraId="7829C299"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12</w:t>
            </w:r>
          </w:p>
        </w:tc>
        <w:tc>
          <w:tcPr>
            <w:tcW w:w="258" w:type="pct"/>
            <w:tcBorders>
              <w:top w:val="nil"/>
              <w:left w:val="nil"/>
              <w:bottom w:val="single" w:sz="4" w:space="0" w:color="auto"/>
              <w:right w:val="single" w:sz="4" w:space="0" w:color="auto"/>
            </w:tcBorders>
            <w:shd w:val="clear" w:color="auto" w:fill="auto"/>
            <w:noWrap/>
            <w:vAlign w:val="center"/>
            <w:hideMark/>
          </w:tcPr>
          <w:p w14:paraId="751B5161"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541</w:t>
            </w:r>
          </w:p>
        </w:tc>
        <w:tc>
          <w:tcPr>
            <w:tcW w:w="255" w:type="pct"/>
            <w:tcBorders>
              <w:top w:val="nil"/>
              <w:left w:val="nil"/>
              <w:bottom w:val="single" w:sz="4" w:space="0" w:color="auto"/>
              <w:right w:val="single" w:sz="4" w:space="0" w:color="auto"/>
            </w:tcBorders>
            <w:shd w:val="clear" w:color="auto" w:fill="auto"/>
            <w:vAlign w:val="center"/>
            <w:hideMark/>
          </w:tcPr>
          <w:p w14:paraId="340DE25C"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593</w:t>
            </w:r>
          </w:p>
        </w:tc>
        <w:tc>
          <w:tcPr>
            <w:tcW w:w="255" w:type="pct"/>
            <w:tcBorders>
              <w:top w:val="nil"/>
              <w:left w:val="nil"/>
              <w:bottom w:val="single" w:sz="4" w:space="0" w:color="auto"/>
              <w:right w:val="single" w:sz="4" w:space="0" w:color="auto"/>
            </w:tcBorders>
            <w:shd w:val="clear" w:color="auto" w:fill="auto"/>
            <w:vAlign w:val="center"/>
            <w:hideMark/>
          </w:tcPr>
          <w:p w14:paraId="13B1C176"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720</w:t>
            </w:r>
          </w:p>
        </w:tc>
        <w:tc>
          <w:tcPr>
            <w:tcW w:w="256" w:type="pct"/>
            <w:tcBorders>
              <w:top w:val="nil"/>
              <w:left w:val="nil"/>
              <w:bottom w:val="single" w:sz="4" w:space="0" w:color="auto"/>
              <w:right w:val="single" w:sz="4" w:space="0" w:color="auto"/>
            </w:tcBorders>
            <w:shd w:val="clear" w:color="auto" w:fill="auto"/>
            <w:vAlign w:val="center"/>
            <w:hideMark/>
          </w:tcPr>
          <w:p w14:paraId="25577DC5"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152</w:t>
            </w:r>
          </w:p>
        </w:tc>
        <w:tc>
          <w:tcPr>
            <w:tcW w:w="256" w:type="pct"/>
            <w:tcBorders>
              <w:top w:val="nil"/>
              <w:left w:val="nil"/>
              <w:bottom w:val="single" w:sz="4" w:space="0" w:color="auto"/>
              <w:right w:val="single" w:sz="4" w:space="0" w:color="auto"/>
            </w:tcBorders>
            <w:shd w:val="clear" w:color="auto" w:fill="auto"/>
            <w:vAlign w:val="center"/>
            <w:hideMark/>
          </w:tcPr>
          <w:p w14:paraId="2880C75C"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6F6CD143"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258" w:type="pct"/>
            <w:tcBorders>
              <w:top w:val="nil"/>
              <w:left w:val="nil"/>
              <w:bottom w:val="single" w:sz="4" w:space="0" w:color="auto"/>
              <w:right w:val="single" w:sz="4" w:space="0" w:color="auto"/>
            </w:tcBorders>
            <w:shd w:val="clear" w:color="auto" w:fill="auto"/>
            <w:noWrap/>
            <w:vAlign w:val="center"/>
            <w:hideMark/>
          </w:tcPr>
          <w:p w14:paraId="3CA4E410"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258" w:type="pct"/>
            <w:tcBorders>
              <w:top w:val="nil"/>
              <w:left w:val="nil"/>
              <w:bottom w:val="single" w:sz="4" w:space="0" w:color="auto"/>
              <w:right w:val="single" w:sz="4" w:space="0" w:color="auto"/>
            </w:tcBorders>
            <w:shd w:val="clear" w:color="auto" w:fill="auto"/>
            <w:noWrap/>
            <w:vAlign w:val="center"/>
            <w:hideMark/>
          </w:tcPr>
          <w:p w14:paraId="1CCE02DF"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2650DC50"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6" w:type="pct"/>
            <w:tcBorders>
              <w:top w:val="nil"/>
              <w:left w:val="nil"/>
              <w:bottom w:val="single" w:sz="4" w:space="0" w:color="auto"/>
              <w:right w:val="single" w:sz="4" w:space="0" w:color="auto"/>
            </w:tcBorders>
            <w:shd w:val="clear" w:color="auto" w:fill="auto"/>
            <w:vAlign w:val="center"/>
            <w:hideMark/>
          </w:tcPr>
          <w:p w14:paraId="07209E7D"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256" w:type="pct"/>
            <w:tcBorders>
              <w:top w:val="nil"/>
              <w:left w:val="nil"/>
              <w:bottom w:val="single" w:sz="4" w:space="0" w:color="auto"/>
              <w:right w:val="single" w:sz="4" w:space="0" w:color="auto"/>
            </w:tcBorders>
            <w:shd w:val="clear" w:color="auto" w:fill="auto"/>
            <w:vAlign w:val="center"/>
            <w:hideMark/>
          </w:tcPr>
          <w:p w14:paraId="096CE872"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256" w:type="pct"/>
            <w:tcBorders>
              <w:top w:val="nil"/>
              <w:left w:val="nil"/>
              <w:bottom w:val="single" w:sz="4" w:space="0" w:color="auto"/>
              <w:right w:val="single" w:sz="4" w:space="0" w:color="auto"/>
            </w:tcBorders>
            <w:shd w:val="clear" w:color="auto" w:fill="auto"/>
            <w:vAlign w:val="center"/>
            <w:hideMark/>
          </w:tcPr>
          <w:p w14:paraId="321E1862"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6" w:type="pct"/>
            <w:tcBorders>
              <w:top w:val="nil"/>
              <w:left w:val="nil"/>
              <w:bottom w:val="single" w:sz="4" w:space="0" w:color="auto"/>
              <w:right w:val="single" w:sz="4" w:space="0" w:color="auto"/>
            </w:tcBorders>
            <w:shd w:val="clear" w:color="auto" w:fill="auto"/>
            <w:vAlign w:val="center"/>
            <w:hideMark/>
          </w:tcPr>
          <w:p w14:paraId="479A3F91"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258" w:type="pct"/>
            <w:tcBorders>
              <w:top w:val="nil"/>
              <w:left w:val="nil"/>
              <w:bottom w:val="single" w:sz="4" w:space="0" w:color="auto"/>
              <w:right w:val="single" w:sz="4" w:space="0" w:color="auto"/>
            </w:tcBorders>
            <w:shd w:val="clear" w:color="auto" w:fill="auto"/>
            <w:noWrap/>
            <w:vAlign w:val="center"/>
            <w:hideMark/>
          </w:tcPr>
          <w:p w14:paraId="038580F6"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r>
      <w:tr w:rsidR="00C47B2E" w:rsidRPr="00CC3AFA" w14:paraId="75CF0742" w14:textId="77777777" w:rsidTr="002768CB">
        <w:trPr>
          <w:trHeight w:val="300"/>
          <w:jc w:val="center"/>
        </w:trPr>
        <w:tc>
          <w:tcPr>
            <w:tcW w:w="375" w:type="pct"/>
            <w:tcBorders>
              <w:top w:val="nil"/>
              <w:left w:val="single" w:sz="4" w:space="0" w:color="auto"/>
              <w:bottom w:val="single" w:sz="4" w:space="0" w:color="auto"/>
              <w:right w:val="single" w:sz="4" w:space="0" w:color="auto"/>
            </w:tcBorders>
            <w:shd w:val="clear" w:color="auto" w:fill="auto"/>
            <w:noWrap/>
            <w:vAlign w:val="center"/>
            <w:hideMark/>
          </w:tcPr>
          <w:p w14:paraId="28FFF5BD"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Июль</w:t>
            </w:r>
          </w:p>
        </w:tc>
        <w:tc>
          <w:tcPr>
            <w:tcW w:w="258" w:type="pct"/>
            <w:tcBorders>
              <w:top w:val="nil"/>
              <w:left w:val="nil"/>
              <w:bottom w:val="single" w:sz="4" w:space="0" w:color="auto"/>
              <w:right w:val="single" w:sz="4" w:space="0" w:color="auto"/>
            </w:tcBorders>
            <w:shd w:val="clear" w:color="auto" w:fill="auto"/>
            <w:noWrap/>
            <w:vAlign w:val="center"/>
            <w:hideMark/>
          </w:tcPr>
          <w:p w14:paraId="7E832AB9"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090AFDF6"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44</w:t>
            </w:r>
          </w:p>
        </w:tc>
        <w:tc>
          <w:tcPr>
            <w:tcW w:w="258" w:type="pct"/>
            <w:tcBorders>
              <w:top w:val="nil"/>
              <w:left w:val="nil"/>
              <w:bottom w:val="single" w:sz="4" w:space="0" w:color="auto"/>
              <w:right w:val="single" w:sz="4" w:space="0" w:color="auto"/>
            </w:tcBorders>
            <w:shd w:val="clear" w:color="auto" w:fill="auto"/>
            <w:noWrap/>
            <w:vAlign w:val="center"/>
            <w:hideMark/>
          </w:tcPr>
          <w:p w14:paraId="05BD7880"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512</w:t>
            </w:r>
          </w:p>
        </w:tc>
        <w:tc>
          <w:tcPr>
            <w:tcW w:w="258" w:type="pct"/>
            <w:tcBorders>
              <w:top w:val="nil"/>
              <w:left w:val="nil"/>
              <w:bottom w:val="single" w:sz="4" w:space="0" w:color="auto"/>
              <w:right w:val="single" w:sz="4" w:space="0" w:color="auto"/>
            </w:tcBorders>
            <w:shd w:val="clear" w:color="auto" w:fill="auto"/>
            <w:noWrap/>
            <w:vAlign w:val="center"/>
            <w:hideMark/>
          </w:tcPr>
          <w:p w14:paraId="50C46778"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308</w:t>
            </w:r>
          </w:p>
        </w:tc>
        <w:tc>
          <w:tcPr>
            <w:tcW w:w="258" w:type="pct"/>
            <w:tcBorders>
              <w:top w:val="nil"/>
              <w:left w:val="nil"/>
              <w:bottom w:val="single" w:sz="4" w:space="0" w:color="auto"/>
              <w:right w:val="single" w:sz="4" w:space="0" w:color="auto"/>
            </w:tcBorders>
            <w:shd w:val="clear" w:color="auto" w:fill="auto"/>
            <w:noWrap/>
            <w:vAlign w:val="center"/>
            <w:hideMark/>
          </w:tcPr>
          <w:p w14:paraId="19C23D70"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232</w:t>
            </w:r>
          </w:p>
        </w:tc>
        <w:tc>
          <w:tcPr>
            <w:tcW w:w="255" w:type="pct"/>
            <w:tcBorders>
              <w:top w:val="nil"/>
              <w:left w:val="nil"/>
              <w:bottom w:val="single" w:sz="4" w:space="0" w:color="auto"/>
              <w:right w:val="single" w:sz="4" w:space="0" w:color="auto"/>
            </w:tcBorders>
            <w:shd w:val="clear" w:color="auto" w:fill="auto"/>
            <w:vAlign w:val="center"/>
            <w:hideMark/>
          </w:tcPr>
          <w:p w14:paraId="4BBBB92B"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744</w:t>
            </w:r>
          </w:p>
        </w:tc>
        <w:tc>
          <w:tcPr>
            <w:tcW w:w="255" w:type="pct"/>
            <w:tcBorders>
              <w:top w:val="nil"/>
              <w:left w:val="nil"/>
              <w:bottom w:val="single" w:sz="4" w:space="0" w:color="auto"/>
              <w:right w:val="single" w:sz="4" w:space="0" w:color="auto"/>
            </w:tcBorders>
            <w:shd w:val="clear" w:color="auto" w:fill="auto"/>
            <w:vAlign w:val="center"/>
            <w:hideMark/>
          </w:tcPr>
          <w:p w14:paraId="7BBB8B65"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484</w:t>
            </w:r>
          </w:p>
        </w:tc>
        <w:tc>
          <w:tcPr>
            <w:tcW w:w="256" w:type="pct"/>
            <w:tcBorders>
              <w:top w:val="nil"/>
              <w:left w:val="nil"/>
              <w:bottom w:val="single" w:sz="4" w:space="0" w:color="auto"/>
              <w:right w:val="single" w:sz="4" w:space="0" w:color="auto"/>
            </w:tcBorders>
            <w:shd w:val="clear" w:color="auto" w:fill="auto"/>
            <w:vAlign w:val="center"/>
            <w:hideMark/>
          </w:tcPr>
          <w:p w14:paraId="64DFADA8"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744</w:t>
            </w:r>
          </w:p>
        </w:tc>
        <w:tc>
          <w:tcPr>
            <w:tcW w:w="256" w:type="pct"/>
            <w:tcBorders>
              <w:top w:val="nil"/>
              <w:left w:val="nil"/>
              <w:bottom w:val="single" w:sz="4" w:space="0" w:color="auto"/>
              <w:right w:val="single" w:sz="4" w:space="0" w:color="auto"/>
            </w:tcBorders>
            <w:shd w:val="clear" w:color="auto" w:fill="auto"/>
            <w:vAlign w:val="center"/>
            <w:hideMark/>
          </w:tcPr>
          <w:p w14:paraId="7415EB8E"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07FAAB83"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36927CE8"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258" w:type="pct"/>
            <w:tcBorders>
              <w:top w:val="nil"/>
              <w:left w:val="nil"/>
              <w:bottom w:val="single" w:sz="4" w:space="0" w:color="auto"/>
              <w:right w:val="single" w:sz="4" w:space="0" w:color="auto"/>
            </w:tcBorders>
            <w:shd w:val="clear" w:color="auto" w:fill="auto"/>
            <w:noWrap/>
            <w:vAlign w:val="center"/>
            <w:hideMark/>
          </w:tcPr>
          <w:p w14:paraId="2CCEB297"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258" w:type="pct"/>
            <w:tcBorders>
              <w:top w:val="nil"/>
              <w:left w:val="nil"/>
              <w:bottom w:val="single" w:sz="4" w:space="0" w:color="auto"/>
              <w:right w:val="single" w:sz="4" w:space="0" w:color="auto"/>
            </w:tcBorders>
            <w:shd w:val="clear" w:color="auto" w:fill="auto"/>
            <w:noWrap/>
            <w:vAlign w:val="center"/>
            <w:hideMark/>
          </w:tcPr>
          <w:p w14:paraId="10A60A53"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256" w:type="pct"/>
            <w:tcBorders>
              <w:top w:val="nil"/>
              <w:left w:val="nil"/>
              <w:bottom w:val="single" w:sz="4" w:space="0" w:color="auto"/>
              <w:right w:val="single" w:sz="4" w:space="0" w:color="auto"/>
            </w:tcBorders>
            <w:shd w:val="clear" w:color="auto" w:fill="auto"/>
            <w:vAlign w:val="center"/>
            <w:hideMark/>
          </w:tcPr>
          <w:p w14:paraId="4CE6BFDC"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6" w:type="pct"/>
            <w:tcBorders>
              <w:top w:val="nil"/>
              <w:left w:val="nil"/>
              <w:bottom w:val="single" w:sz="4" w:space="0" w:color="auto"/>
              <w:right w:val="single" w:sz="4" w:space="0" w:color="auto"/>
            </w:tcBorders>
            <w:shd w:val="clear" w:color="auto" w:fill="auto"/>
            <w:vAlign w:val="center"/>
            <w:hideMark/>
          </w:tcPr>
          <w:p w14:paraId="4B5B2D1E"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6" w:type="pct"/>
            <w:tcBorders>
              <w:top w:val="nil"/>
              <w:left w:val="nil"/>
              <w:bottom w:val="single" w:sz="4" w:space="0" w:color="auto"/>
              <w:right w:val="single" w:sz="4" w:space="0" w:color="auto"/>
            </w:tcBorders>
            <w:shd w:val="clear" w:color="auto" w:fill="auto"/>
            <w:vAlign w:val="center"/>
            <w:hideMark/>
          </w:tcPr>
          <w:p w14:paraId="03DEBBB5"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256" w:type="pct"/>
            <w:tcBorders>
              <w:top w:val="nil"/>
              <w:left w:val="nil"/>
              <w:bottom w:val="single" w:sz="4" w:space="0" w:color="auto"/>
              <w:right w:val="single" w:sz="4" w:space="0" w:color="auto"/>
            </w:tcBorders>
            <w:shd w:val="clear" w:color="auto" w:fill="auto"/>
            <w:vAlign w:val="center"/>
            <w:hideMark/>
          </w:tcPr>
          <w:p w14:paraId="12D3C022"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607EA6BA"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r>
      <w:tr w:rsidR="00C47B2E" w:rsidRPr="00CC3AFA" w14:paraId="38016195" w14:textId="77777777" w:rsidTr="002768CB">
        <w:trPr>
          <w:trHeight w:val="300"/>
          <w:jc w:val="center"/>
        </w:trPr>
        <w:tc>
          <w:tcPr>
            <w:tcW w:w="375" w:type="pct"/>
            <w:tcBorders>
              <w:top w:val="nil"/>
              <w:left w:val="single" w:sz="4" w:space="0" w:color="auto"/>
              <w:bottom w:val="single" w:sz="4" w:space="0" w:color="auto"/>
              <w:right w:val="single" w:sz="4" w:space="0" w:color="auto"/>
            </w:tcBorders>
            <w:shd w:val="clear" w:color="auto" w:fill="auto"/>
            <w:noWrap/>
            <w:vAlign w:val="center"/>
            <w:hideMark/>
          </w:tcPr>
          <w:p w14:paraId="22565914"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Август</w:t>
            </w:r>
          </w:p>
        </w:tc>
        <w:tc>
          <w:tcPr>
            <w:tcW w:w="258" w:type="pct"/>
            <w:tcBorders>
              <w:top w:val="nil"/>
              <w:left w:val="nil"/>
              <w:bottom w:val="single" w:sz="4" w:space="0" w:color="auto"/>
              <w:right w:val="single" w:sz="4" w:space="0" w:color="auto"/>
            </w:tcBorders>
            <w:shd w:val="clear" w:color="auto" w:fill="auto"/>
            <w:noWrap/>
            <w:vAlign w:val="center"/>
            <w:hideMark/>
          </w:tcPr>
          <w:p w14:paraId="65A40F88"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228</w:t>
            </w:r>
          </w:p>
        </w:tc>
        <w:tc>
          <w:tcPr>
            <w:tcW w:w="258" w:type="pct"/>
            <w:tcBorders>
              <w:top w:val="nil"/>
              <w:left w:val="nil"/>
              <w:bottom w:val="single" w:sz="4" w:space="0" w:color="auto"/>
              <w:right w:val="single" w:sz="4" w:space="0" w:color="auto"/>
            </w:tcBorders>
            <w:shd w:val="clear" w:color="auto" w:fill="auto"/>
            <w:noWrap/>
            <w:vAlign w:val="center"/>
            <w:hideMark/>
          </w:tcPr>
          <w:p w14:paraId="61F4C83E"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744</w:t>
            </w:r>
          </w:p>
        </w:tc>
        <w:tc>
          <w:tcPr>
            <w:tcW w:w="258" w:type="pct"/>
            <w:tcBorders>
              <w:top w:val="nil"/>
              <w:left w:val="nil"/>
              <w:bottom w:val="single" w:sz="4" w:space="0" w:color="auto"/>
              <w:right w:val="single" w:sz="4" w:space="0" w:color="auto"/>
            </w:tcBorders>
            <w:shd w:val="clear" w:color="auto" w:fill="auto"/>
            <w:noWrap/>
            <w:vAlign w:val="center"/>
            <w:hideMark/>
          </w:tcPr>
          <w:p w14:paraId="06B2EBB0"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597</w:t>
            </w:r>
          </w:p>
        </w:tc>
        <w:tc>
          <w:tcPr>
            <w:tcW w:w="258" w:type="pct"/>
            <w:tcBorders>
              <w:top w:val="nil"/>
              <w:left w:val="nil"/>
              <w:bottom w:val="single" w:sz="4" w:space="0" w:color="auto"/>
              <w:right w:val="single" w:sz="4" w:space="0" w:color="auto"/>
            </w:tcBorders>
            <w:shd w:val="clear" w:color="auto" w:fill="auto"/>
            <w:noWrap/>
            <w:vAlign w:val="center"/>
            <w:hideMark/>
          </w:tcPr>
          <w:p w14:paraId="19086767"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493</w:t>
            </w:r>
          </w:p>
        </w:tc>
        <w:tc>
          <w:tcPr>
            <w:tcW w:w="258" w:type="pct"/>
            <w:tcBorders>
              <w:top w:val="nil"/>
              <w:left w:val="nil"/>
              <w:bottom w:val="single" w:sz="4" w:space="0" w:color="auto"/>
              <w:right w:val="single" w:sz="4" w:space="0" w:color="auto"/>
            </w:tcBorders>
            <w:shd w:val="clear" w:color="auto" w:fill="auto"/>
            <w:noWrap/>
            <w:vAlign w:val="center"/>
            <w:hideMark/>
          </w:tcPr>
          <w:p w14:paraId="72739130"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0</w:t>
            </w:r>
          </w:p>
        </w:tc>
        <w:tc>
          <w:tcPr>
            <w:tcW w:w="255" w:type="pct"/>
            <w:tcBorders>
              <w:top w:val="nil"/>
              <w:left w:val="nil"/>
              <w:bottom w:val="single" w:sz="4" w:space="0" w:color="auto"/>
              <w:right w:val="single" w:sz="4" w:space="0" w:color="auto"/>
            </w:tcBorders>
            <w:shd w:val="clear" w:color="auto" w:fill="auto"/>
            <w:vAlign w:val="center"/>
            <w:hideMark/>
          </w:tcPr>
          <w:p w14:paraId="5695D62C"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48</w:t>
            </w:r>
          </w:p>
        </w:tc>
        <w:tc>
          <w:tcPr>
            <w:tcW w:w="255" w:type="pct"/>
            <w:tcBorders>
              <w:top w:val="nil"/>
              <w:left w:val="nil"/>
              <w:bottom w:val="single" w:sz="4" w:space="0" w:color="auto"/>
              <w:right w:val="single" w:sz="4" w:space="0" w:color="auto"/>
            </w:tcBorders>
            <w:shd w:val="clear" w:color="auto" w:fill="auto"/>
            <w:vAlign w:val="center"/>
            <w:hideMark/>
          </w:tcPr>
          <w:p w14:paraId="4D4639DD"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0</w:t>
            </w:r>
          </w:p>
        </w:tc>
        <w:tc>
          <w:tcPr>
            <w:tcW w:w="256" w:type="pct"/>
            <w:tcBorders>
              <w:top w:val="nil"/>
              <w:left w:val="nil"/>
              <w:bottom w:val="single" w:sz="4" w:space="0" w:color="auto"/>
              <w:right w:val="single" w:sz="4" w:space="0" w:color="auto"/>
            </w:tcBorders>
            <w:shd w:val="clear" w:color="auto" w:fill="auto"/>
            <w:vAlign w:val="center"/>
            <w:hideMark/>
          </w:tcPr>
          <w:p w14:paraId="1A26B1FF"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744</w:t>
            </w:r>
          </w:p>
        </w:tc>
        <w:tc>
          <w:tcPr>
            <w:tcW w:w="256" w:type="pct"/>
            <w:tcBorders>
              <w:top w:val="nil"/>
              <w:left w:val="nil"/>
              <w:bottom w:val="single" w:sz="4" w:space="0" w:color="auto"/>
              <w:right w:val="single" w:sz="4" w:space="0" w:color="auto"/>
            </w:tcBorders>
            <w:shd w:val="clear" w:color="auto" w:fill="auto"/>
            <w:vAlign w:val="center"/>
            <w:hideMark/>
          </w:tcPr>
          <w:p w14:paraId="59874DE4"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364</w:t>
            </w:r>
          </w:p>
        </w:tc>
        <w:tc>
          <w:tcPr>
            <w:tcW w:w="258" w:type="pct"/>
            <w:tcBorders>
              <w:top w:val="nil"/>
              <w:left w:val="nil"/>
              <w:bottom w:val="single" w:sz="4" w:space="0" w:color="auto"/>
              <w:right w:val="single" w:sz="4" w:space="0" w:color="auto"/>
            </w:tcBorders>
            <w:shd w:val="clear" w:color="auto" w:fill="auto"/>
            <w:noWrap/>
            <w:vAlign w:val="center"/>
            <w:hideMark/>
          </w:tcPr>
          <w:p w14:paraId="36C3FDE5"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258" w:type="pct"/>
            <w:tcBorders>
              <w:top w:val="nil"/>
              <w:left w:val="nil"/>
              <w:bottom w:val="single" w:sz="4" w:space="0" w:color="auto"/>
              <w:right w:val="single" w:sz="4" w:space="0" w:color="auto"/>
            </w:tcBorders>
            <w:shd w:val="clear" w:color="auto" w:fill="auto"/>
            <w:noWrap/>
            <w:vAlign w:val="center"/>
            <w:hideMark/>
          </w:tcPr>
          <w:p w14:paraId="17EFFA68"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6C6634CE"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258" w:type="pct"/>
            <w:tcBorders>
              <w:top w:val="nil"/>
              <w:left w:val="nil"/>
              <w:bottom w:val="single" w:sz="4" w:space="0" w:color="auto"/>
              <w:right w:val="single" w:sz="4" w:space="0" w:color="auto"/>
            </w:tcBorders>
            <w:shd w:val="clear" w:color="auto" w:fill="auto"/>
            <w:noWrap/>
            <w:vAlign w:val="center"/>
            <w:hideMark/>
          </w:tcPr>
          <w:p w14:paraId="2804B88D"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6" w:type="pct"/>
            <w:tcBorders>
              <w:top w:val="nil"/>
              <w:left w:val="nil"/>
              <w:bottom w:val="single" w:sz="4" w:space="0" w:color="auto"/>
              <w:right w:val="single" w:sz="4" w:space="0" w:color="auto"/>
            </w:tcBorders>
            <w:shd w:val="clear" w:color="auto" w:fill="auto"/>
            <w:vAlign w:val="center"/>
            <w:hideMark/>
          </w:tcPr>
          <w:p w14:paraId="5828BA7C"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6" w:type="pct"/>
            <w:tcBorders>
              <w:top w:val="nil"/>
              <w:left w:val="nil"/>
              <w:bottom w:val="single" w:sz="4" w:space="0" w:color="auto"/>
              <w:right w:val="single" w:sz="4" w:space="0" w:color="auto"/>
            </w:tcBorders>
            <w:shd w:val="clear" w:color="auto" w:fill="auto"/>
            <w:vAlign w:val="center"/>
            <w:hideMark/>
          </w:tcPr>
          <w:p w14:paraId="2D8708E8"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6" w:type="pct"/>
            <w:tcBorders>
              <w:top w:val="nil"/>
              <w:left w:val="nil"/>
              <w:bottom w:val="single" w:sz="4" w:space="0" w:color="auto"/>
              <w:right w:val="single" w:sz="4" w:space="0" w:color="auto"/>
            </w:tcBorders>
            <w:shd w:val="clear" w:color="auto" w:fill="auto"/>
            <w:vAlign w:val="center"/>
            <w:hideMark/>
          </w:tcPr>
          <w:p w14:paraId="306D684D"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6" w:type="pct"/>
            <w:tcBorders>
              <w:top w:val="nil"/>
              <w:left w:val="nil"/>
              <w:bottom w:val="single" w:sz="4" w:space="0" w:color="auto"/>
              <w:right w:val="single" w:sz="4" w:space="0" w:color="auto"/>
            </w:tcBorders>
            <w:shd w:val="clear" w:color="auto" w:fill="auto"/>
            <w:vAlign w:val="center"/>
            <w:hideMark/>
          </w:tcPr>
          <w:p w14:paraId="70471867"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72801DBA"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r>
      <w:tr w:rsidR="00C47B2E" w:rsidRPr="00CC3AFA" w14:paraId="25299FDE" w14:textId="77777777" w:rsidTr="002768CB">
        <w:trPr>
          <w:trHeight w:val="300"/>
          <w:jc w:val="center"/>
        </w:trPr>
        <w:tc>
          <w:tcPr>
            <w:tcW w:w="375" w:type="pct"/>
            <w:tcBorders>
              <w:top w:val="nil"/>
              <w:left w:val="single" w:sz="4" w:space="0" w:color="auto"/>
              <w:bottom w:val="single" w:sz="4" w:space="0" w:color="auto"/>
              <w:right w:val="single" w:sz="4" w:space="0" w:color="auto"/>
            </w:tcBorders>
            <w:shd w:val="clear" w:color="auto" w:fill="auto"/>
            <w:noWrap/>
            <w:vAlign w:val="center"/>
            <w:hideMark/>
          </w:tcPr>
          <w:p w14:paraId="28095218"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Сентябрь</w:t>
            </w:r>
          </w:p>
        </w:tc>
        <w:tc>
          <w:tcPr>
            <w:tcW w:w="258" w:type="pct"/>
            <w:tcBorders>
              <w:top w:val="nil"/>
              <w:left w:val="nil"/>
              <w:bottom w:val="single" w:sz="4" w:space="0" w:color="auto"/>
              <w:right w:val="single" w:sz="4" w:space="0" w:color="auto"/>
            </w:tcBorders>
            <w:shd w:val="clear" w:color="auto" w:fill="auto"/>
            <w:noWrap/>
            <w:vAlign w:val="center"/>
            <w:hideMark/>
          </w:tcPr>
          <w:p w14:paraId="089F28B5"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278</w:t>
            </w:r>
          </w:p>
        </w:tc>
        <w:tc>
          <w:tcPr>
            <w:tcW w:w="258" w:type="pct"/>
            <w:tcBorders>
              <w:top w:val="nil"/>
              <w:left w:val="nil"/>
              <w:bottom w:val="single" w:sz="4" w:space="0" w:color="auto"/>
              <w:right w:val="single" w:sz="4" w:space="0" w:color="auto"/>
            </w:tcBorders>
            <w:shd w:val="clear" w:color="auto" w:fill="auto"/>
            <w:noWrap/>
            <w:vAlign w:val="center"/>
            <w:hideMark/>
          </w:tcPr>
          <w:p w14:paraId="5CE94DE4"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720</w:t>
            </w:r>
          </w:p>
        </w:tc>
        <w:tc>
          <w:tcPr>
            <w:tcW w:w="258" w:type="pct"/>
            <w:tcBorders>
              <w:top w:val="nil"/>
              <w:left w:val="nil"/>
              <w:bottom w:val="single" w:sz="4" w:space="0" w:color="auto"/>
              <w:right w:val="single" w:sz="4" w:space="0" w:color="auto"/>
            </w:tcBorders>
            <w:shd w:val="clear" w:color="auto" w:fill="auto"/>
            <w:noWrap/>
            <w:vAlign w:val="center"/>
            <w:hideMark/>
          </w:tcPr>
          <w:p w14:paraId="7D5E0F1F"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456</w:t>
            </w:r>
          </w:p>
        </w:tc>
        <w:tc>
          <w:tcPr>
            <w:tcW w:w="258" w:type="pct"/>
            <w:tcBorders>
              <w:top w:val="nil"/>
              <w:left w:val="nil"/>
              <w:bottom w:val="single" w:sz="4" w:space="0" w:color="auto"/>
              <w:right w:val="single" w:sz="4" w:space="0" w:color="auto"/>
            </w:tcBorders>
            <w:shd w:val="clear" w:color="auto" w:fill="auto"/>
            <w:noWrap/>
            <w:vAlign w:val="center"/>
            <w:hideMark/>
          </w:tcPr>
          <w:p w14:paraId="1C771CAA"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209357BD"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372</w:t>
            </w:r>
          </w:p>
        </w:tc>
        <w:tc>
          <w:tcPr>
            <w:tcW w:w="255" w:type="pct"/>
            <w:tcBorders>
              <w:top w:val="nil"/>
              <w:left w:val="nil"/>
              <w:bottom w:val="single" w:sz="4" w:space="0" w:color="auto"/>
              <w:right w:val="single" w:sz="4" w:space="0" w:color="auto"/>
            </w:tcBorders>
            <w:shd w:val="clear" w:color="auto" w:fill="auto"/>
            <w:vAlign w:val="center"/>
            <w:hideMark/>
          </w:tcPr>
          <w:p w14:paraId="4F99A70E"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335</w:t>
            </w:r>
          </w:p>
        </w:tc>
        <w:tc>
          <w:tcPr>
            <w:tcW w:w="255" w:type="pct"/>
            <w:tcBorders>
              <w:top w:val="nil"/>
              <w:left w:val="nil"/>
              <w:bottom w:val="single" w:sz="4" w:space="0" w:color="auto"/>
              <w:right w:val="single" w:sz="4" w:space="0" w:color="auto"/>
            </w:tcBorders>
            <w:shd w:val="clear" w:color="auto" w:fill="auto"/>
            <w:vAlign w:val="center"/>
            <w:hideMark/>
          </w:tcPr>
          <w:p w14:paraId="54AAA32B"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114</w:t>
            </w:r>
          </w:p>
        </w:tc>
        <w:tc>
          <w:tcPr>
            <w:tcW w:w="256" w:type="pct"/>
            <w:tcBorders>
              <w:top w:val="nil"/>
              <w:left w:val="nil"/>
              <w:bottom w:val="single" w:sz="4" w:space="0" w:color="auto"/>
              <w:right w:val="single" w:sz="4" w:space="0" w:color="auto"/>
            </w:tcBorders>
            <w:shd w:val="clear" w:color="auto" w:fill="auto"/>
            <w:vAlign w:val="center"/>
            <w:hideMark/>
          </w:tcPr>
          <w:p w14:paraId="314295B8"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720</w:t>
            </w:r>
          </w:p>
        </w:tc>
        <w:tc>
          <w:tcPr>
            <w:tcW w:w="256" w:type="pct"/>
            <w:tcBorders>
              <w:top w:val="nil"/>
              <w:left w:val="nil"/>
              <w:bottom w:val="single" w:sz="4" w:space="0" w:color="auto"/>
              <w:right w:val="single" w:sz="4" w:space="0" w:color="auto"/>
            </w:tcBorders>
            <w:shd w:val="clear" w:color="auto" w:fill="auto"/>
            <w:vAlign w:val="center"/>
            <w:hideMark/>
          </w:tcPr>
          <w:p w14:paraId="6276794D"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7618676B"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21447C05"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5B5680F0"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209D6F13"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6" w:type="pct"/>
            <w:tcBorders>
              <w:top w:val="nil"/>
              <w:left w:val="nil"/>
              <w:bottom w:val="single" w:sz="4" w:space="0" w:color="auto"/>
              <w:right w:val="single" w:sz="4" w:space="0" w:color="auto"/>
            </w:tcBorders>
            <w:shd w:val="clear" w:color="auto" w:fill="auto"/>
            <w:vAlign w:val="center"/>
            <w:hideMark/>
          </w:tcPr>
          <w:p w14:paraId="52BAF75B"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256" w:type="pct"/>
            <w:tcBorders>
              <w:top w:val="nil"/>
              <w:left w:val="nil"/>
              <w:bottom w:val="single" w:sz="4" w:space="0" w:color="auto"/>
              <w:right w:val="single" w:sz="4" w:space="0" w:color="auto"/>
            </w:tcBorders>
            <w:shd w:val="clear" w:color="auto" w:fill="auto"/>
            <w:vAlign w:val="center"/>
            <w:hideMark/>
          </w:tcPr>
          <w:p w14:paraId="69B03486"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256" w:type="pct"/>
            <w:tcBorders>
              <w:top w:val="nil"/>
              <w:left w:val="nil"/>
              <w:bottom w:val="single" w:sz="4" w:space="0" w:color="auto"/>
              <w:right w:val="single" w:sz="4" w:space="0" w:color="auto"/>
            </w:tcBorders>
            <w:shd w:val="clear" w:color="auto" w:fill="auto"/>
            <w:vAlign w:val="center"/>
            <w:hideMark/>
          </w:tcPr>
          <w:p w14:paraId="27DBEA0C"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256" w:type="pct"/>
            <w:tcBorders>
              <w:top w:val="nil"/>
              <w:left w:val="nil"/>
              <w:bottom w:val="single" w:sz="4" w:space="0" w:color="auto"/>
              <w:right w:val="single" w:sz="4" w:space="0" w:color="auto"/>
            </w:tcBorders>
            <w:shd w:val="clear" w:color="auto" w:fill="auto"/>
            <w:vAlign w:val="center"/>
            <w:hideMark/>
          </w:tcPr>
          <w:p w14:paraId="3AAEA161"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5871E9F7"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r>
      <w:tr w:rsidR="00C47B2E" w:rsidRPr="00CC3AFA" w14:paraId="4BDEF48E" w14:textId="77777777" w:rsidTr="002768CB">
        <w:trPr>
          <w:trHeight w:val="300"/>
          <w:jc w:val="center"/>
        </w:trPr>
        <w:tc>
          <w:tcPr>
            <w:tcW w:w="375" w:type="pct"/>
            <w:tcBorders>
              <w:top w:val="nil"/>
              <w:left w:val="single" w:sz="4" w:space="0" w:color="auto"/>
              <w:bottom w:val="single" w:sz="4" w:space="0" w:color="auto"/>
              <w:right w:val="single" w:sz="4" w:space="0" w:color="auto"/>
            </w:tcBorders>
            <w:shd w:val="clear" w:color="auto" w:fill="auto"/>
            <w:noWrap/>
            <w:vAlign w:val="center"/>
            <w:hideMark/>
          </w:tcPr>
          <w:p w14:paraId="48E6DA25"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Октябрь</w:t>
            </w:r>
          </w:p>
        </w:tc>
        <w:tc>
          <w:tcPr>
            <w:tcW w:w="258" w:type="pct"/>
            <w:tcBorders>
              <w:top w:val="nil"/>
              <w:left w:val="nil"/>
              <w:bottom w:val="single" w:sz="4" w:space="0" w:color="auto"/>
              <w:right w:val="single" w:sz="4" w:space="0" w:color="auto"/>
            </w:tcBorders>
            <w:shd w:val="clear" w:color="auto" w:fill="auto"/>
            <w:noWrap/>
            <w:vAlign w:val="center"/>
            <w:hideMark/>
          </w:tcPr>
          <w:p w14:paraId="5B4B96C1"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151</w:t>
            </w:r>
          </w:p>
        </w:tc>
        <w:tc>
          <w:tcPr>
            <w:tcW w:w="258" w:type="pct"/>
            <w:tcBorders>
              <w:top w:val="nil"/>
              <w:left w:val="nil"/>
              <w:bottom w:val="single" w:sz="4" w:space="0" w:color="auto"/>
              <w:right w:val="single" w:sz="4" w:space="0" w:color="auto"/>
            </w:tcBorders>
            <w:shd w:val="clear" w:color="auto" w:fill="auto"/>
            <w:noWrap/>
            <w:vAlign w:val="center"/>
            <w:hideMark/>
          </w:tcPr>
          <w:p w14:paraId="7DE357BB"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257</w:t>
            </w:r>
          </w:p>
        </w:tc>
        <w:tc>
          <w:tcPr>
            <w:tcW w:w="258" w:type="pct"/>
            <w:tcBorders>
              <w:top w:val="nil"/>
              <w:left w:val="nil"/>
              <w:bottom w:val="single" w:sz="4" w:space="0" w:color="auto"/>
              <w:right w:val="single" w:sz="4" w:space="0" w:color="auto"/>
            </w:tcBorders>
            <w:shd w:val="clear" w:color="auto" w:fill="auto"/>
            <w:noWrap/>
            <w:vAlign w:val="center"/>
            <w:hideMark/>
          </w:tcPr>
          <w:p w14:paraId="15A9972C"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26193E97"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487</w:t>
            </w:r>
          </w:p>
        </w:tc>
        <w:tc>
          <w:tcPr>
            <w:tcW w:w="258" w:type="pct"/>
            <w:tcBorders>
              <w:top w:val="nil"/>
              <w:left w:val="nil"/>
              <w:bottom w:val="single" w:sz="4" w:space="0" w:color="auto"/>
              <w:right w:val="single" w:sz="4" w:space="0" w:color="auto"/>
            </w:tcBorders>
            <w:shd w:val="clear" w:color="auto" w:fill="auto"/>
            <w:noWrap/>
            <w:vAlign w:val="center"/>
            <w:hideMark/>
          </w:tcPr>
          <w:p w14:paraId="3182E4E6"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744</w:t>
            </w:r>
          </w:p>
        </w:tc>
        <w:tc>
          <w:tcPr>
            <w:tcW w:w="255" w:type="pct"/>
            <w:tcBorders>
              <w:top w:val="nil"/>
              <w:left w:val="nil"/>
              <w:bottom w:val="single" w:sz="4" w:space="0" w:color="auto"/>
              <w:right w:val="single" w:sz="4" w:space="0" w:color="auto"/>
            </w:tcBorders>
            <w:shd w:val="clear" w:color="auto" w:fill="auto"/>
            <w:vAlign w:val="center"/>
            <w:hideMark/>
          </w:tcPr>
          <w:p w14:paraId="05940E52"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744</w:t>
            </w:r>
          </w:p>
        </w:tc>
        <w:tc>
          <w:tcPr>
            <w:tcW w:w="255" w:type="pct"/>
            <w:tcBorders>
              <w:top w:val="nil"/>
              <w:left w:val="nil"/>
              <w:bottom w:val="single" w:sz="4" w:space="0" w:color="auto"/>
              <w:right w:val="single" w:sz="4" w:space="0" w:color="auto"/>
            </w:tcBorders>
            <w:shd w:val="clear" w:color="auto" w:fill="auto"/>
            <w:vAlign w:val="center"/>
            <w:hideMark/>
          </w:tcPr>
          <w:p w14:paraId="1BF60D33"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593</w:t>
            </w:r>
          </w:p>
        </w:tc>
        <w:tc>
          <w:tcPr>
            <w:tcW w:w="256" w:type="pct"/>
            <w:tcBorders>
              <w:top w:val="nil"/>
              <w:left w:val="nil"/>
              <w:bottom w:val="single" w:sz="4" w:space="0" w:color="auto"/>
              <w:right w:val="single" w:sz="4" w:space="0" w:color="auto"/>
            </w:tcBorders>
            <w:shd w:val="clear" w:color="auto" w:fill="auto"/>
            <w:vAlign w:val="center"/>
            <w:hideMark/>
          </w:tcPr>
          <w:p w14:paraId="496513DA"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744</w:t>
            </w:r>
          </w:p>
        </w:tc>
        <w:tc>
          <w:tcPr>
            <w:tcW w:w="256" w:type="pct"/>
            <w:tcBorders>
              <w:top w:val="nil"/>
              <w:left w:val="nil"/>
              <w:bottom w:val="single" w:sz="4" w:space="0" w:color="auto"/>
              <w:right w:val="single" w:sz="4" w:space="0" w:color="auto"/>
            </w:tcBorders>
            <w:shd w:val="clear" w:color="auto" w:fill="auto"/>
            <w:vAlign w:val="center"/>
            <w:hideMark/>
          </w:tcPr>
          <w:p w14:paraId="45B7601F"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26EF5B82"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258" w:type="pct"/>
            <w:tcBorders>
              <w:top w:val="nil"/>
              <w:left w:val="nil"/>
              <w:bottom w:val="single" w:sz="4" w:space="0" w:color="auto"/>
              <w:right w:val="single" w:sz="4" w:space="0" w:color="auto"/>
            </w:tcBorders>
            <w:shd w:val="clear" w:color="auto" w:fill="auto"/>
            <w:noWrap/>
            <w:vAlign w:val="center"/>
            <w:hideMark/>
          </w:tcPr>
          <w:p w14:paraId="47964053"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6A2E8F89"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17455D61"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256" w:type="pct"/>
            <w:tcBorders>
              <w:top w:val="nil"/>
              <w:left w:val="nil"/>
              <w:bottom w:val="single" w:sz="4" w:space="0" w:color="auto"/>
              <w:right w:val="single" w:sz="4" w:space="0" w:color="auto"/>
            </w:tcBorders>
            <w:shd w:val="clear" w:color="auto" w:fill="auto"/>
            <w:vAlign w:val="center"/>
            <w:hideMark/>
          </w:tcPr>
          <w:p w14:paraId="5B1C0736"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6" w:type="pct"/>
            <w:tcBorders>
              <w:top w:val="nil"/>
              <w:left w:val="nil"/>
              <w:bottom w:val="single" w:sz="4" w:space="0" w:color="auto"/>
              <w:right w:val="single" w:sz="4" w:space="0" w:color="auto"/>
            </w:tcBorders>
            <w:shd w:val="clear" w:color="auto" w:fill="auto"/>
            <w:vAlign w:val="center"/>
            <w:hideMark/>
          </w:tcPr>
          <w:p w14:paraId="5D4D8C90"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6" w:type="pct"/>
            <w:tcBorders>
              <w:top w:val="nil"/>
              <w:left w:val="nil"/>
              <w:bottom w:val="single" w:sz="4" w:space="0" w:color="auto"/>
              <w:right w:val="single" w:sz="4" w:space="0" w:color="auto"/>
            </w:tcBorders>
            <w:shd w:val="clear" w:color="auto" w:fill="auto"/>
            <w:vAlign w:val="center"/>
            <w:hideMark/>
          </w:tcPr>
          <w:p w14:paraId="03166A60"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6" w:type="pct"/>
            <w:tcBorders>
              <w:top w:val="nil"/>
              <w:left w:val="nil"/>
              <w:bottom w:val="single" w:sz="4" w:space="0" w:color="auto"/>
              <w:right w:val="single" w:sz="4" w:space="0" w:color="auto"/>
            </w:tcBorders>
            <w:shd w:val="clear" w:color="auto" w:fill="auto"/>
            <w:vAlign w:val="center"/>
            <w:hideMark/>
          </w:tcPr>
          <w:p w14:paraId="0DFB943C"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07726D7C"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r>
      <w:tr w:rsidR="00C47B2E" w:rsidRPr="00CC3AFA" w14:paraId="60C6C0DE" w14:textId="77777777" w:rsidTr="002768CB">
        <w:trPr>
          <w:trHeight w:val="300"/>
          <w:jc w:val="center"/>
        </w:trPr>
        <w:tc>
          <w:tcPr>
            <w:tcW w:w="375" w:type="pct"/>
            <w:tcBorders>
              <w:top w:val="nil"/>
              <w:left w:val="single" w:sz="4" w:space="0" w:color="auto"/>
              <w:bottom w:val="single" w:sz="4" w:space="0" w:color="auto"/>
              <w:right w:val="single" w:sz="4" w:space="0" w:color="auto"/>
            </w:tcBorders>
            <w:shd w:val="clear" w:color="auto" w:fill="auto"/>
            <w:noWrap/>
            <w:vAlign w:val="center"/>
            <w:hideMark/>
          </w:tcPr>
          <w:p w14:paraId="4358C281"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Ноябрь</w:t>
            </w:r>
          </w:p>
        </w:tc>
        <w:tc>
          <w:tcPr>
            <w:tcW w:w="258" w:type="pct"/>
            <w:tcBorders>
              <w:top w:val="nil"/>
              <w:left w:val="nil"/>
              <w:bottom w:val="single" w:sz="4" w:space="0" w:color="auto"/>
              <w:right w:val="single" w:sz="4" w:space="0" w:color="auto"/>
            </w:tcBorders>
            <w:shd w:val="clear" w:color="auto" w:fill="auto"/>
            <w:noWrap/>
            <w:vAlign w:val="center"/>
            <w:hideMark/>
          </w:tcPr>
          <w:p w14:paraId="3F2A9D50"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314</w:t>
            </w:r>
          </w:p>
        </w:tc>
        <w:tc>
          <w:tcPr>
            <w:tcW w:w="258" w:type="pct"/>
            <w:tcBorders>
              <w:top w:val="nil"/>
              <w:left w:val="nil"/>
              <w:bottom w:val="single" w:sz="4" w:space="0" w:color="auto"/>
              <w:right w:val="single" w:sz="4" w:space="0" w:color="auto"/>
            </w:tcBorders>
            <w:shd w:val="clear" w:color="auto" w:fill="auto"/>
            <w:noWrap/>
            <w:vAlign w:val="center"/>
            <w:hideMark/>
          </w:tcPr>
          <w:p w14:paraId="60E1E6B8"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555D06D2"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467</w:t>
            </w:r>
          </w:p>
        </w:tc>
        <w:tc>
          <w:tcPr>
            <w:tcW w:w="258" w:type="pct"/>
            <w:tcBorders>
              <w:top w:val="nil"/>
              <w:left w:val="nil"/>
              <w:bottom w:val="single" w:sz="4" w:space="0" w:color="auto"/>
              <w:right w:val="single" w:sz="4" w:space="0" w:color="auto"/>
            </w:tcBorders>
            <w:shd w:val="clear" w:color="auto" w:fill="auto"/>
            <w:noWrap/>
            <w:vAlign w:val="center"/>
            <w:hideMark/>
          </w:tcPr>
          <w:p w14:paraId="6CDB884B"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720</w:t>
            </w:r>
          </w:p>
        </w:tc>
        <w:tc>
          <w:tcPr>
            <w:tcW w:w="258" w:type="pct"/>
            <w:tcBorders>
              <w:top w:val="nil"/>
              <w:left w:val="nil"/>
              <w:bottom w:val="single" w:sz="4" w:space="0" w:color="auto"/>
              <w:right w:val="single" w:sz="4" w:space="0" w:color="auto"/>
            </w:tcBorders>
            <w:shd w:val="clear" w:color="auto" w:fill="auto"/>
            <w:noWrap/>
            <w:vAlign w:val="center"/>
            <w:hideMark/>
          </w:tcPr>
          <w:p w14:paraId="3D089590"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720</w:t>
            </w:r>
          </w:p>
        </w:tc>
        <w:tc>
          <w:tcPr>
            <w:tcW w:w="255" w:type="pct"/>
            <w:tcBorders>
              <w:top w:val="nil"/>
              <w:left w:val="nil"/>
              <w:bottom w:val="single" w:sz="4" w:space="0" w:color="auto"/>
              <w:right w:val="single" w:sz="4" w:space="0" w:color="auto"/>
            </w:tcBorders>
            <w:shd w:val="clear" w:color="auto" w:fill="auto"/>
            <w:vAlign w:val="center"/>
            <w:hideMark/>
          </w:tcPr>
          <w:p w14:paraId="0D5E99F2"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720</w:t>
            </w:r>
          </w:p>
        </w:tc>
        <w:tc>
          <w:tcPr>
            <w:tcW w:w="255" w:type="pct"/>
            <w:tcBorders>
              <w:top w:val="nil"/>
              <w:left w:val="nil"/>
              <w:bottom w:val="single" w:sz="4" w:space="0" w:color="auto"/>
              <w:right w:val="single" w:sz="4" w:space="0" w:color="auto"/>
            </w:tcBorders>
            <w:shd w:val="clear" w:color="auto" w:fill="auto"/>
            <w:vAlign w:val="center"/>
            <w:hideMark/>
          </w:tcPr>
          <w:p w14:paraId="01448A39"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78</w:t>
            </w:r>
          </w:p>
        </w:tc>
        <w:tc>
          <w:tcPr>
            <w:tcW w:w="256" w:type="pct"/>
            <w:tcBorders>
              <w:top w:val="nil"/>
              <w:left w:val="nil"/>
              <w:bottom w:val="single" w:sz="4" w:space="0" w:color="auto"/>
              <w:right w:val="single" w:sz="4" w:space="0" w:color="auto"/>
            </w:tcBorders>
            <w:shd w:val="clear" w:color="auto" w:fill="auto"/>
            <w:vAlign w:val="center"/>
            <w:hideMark/>
          </w:tcPr>
          <w:p w14:paraId="3D774DC0"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648</w:t>
            </w:r>
          </w:p>
        </w:tc>
        <w:tc>
          <w:tcPr>
            <w:tcW w:w="256" w:type="pct"/>
            <w:tcBorders>
              <w:top w:val="nil"/>
              <w:left w:val="nil"/>
              <w:bottom w:val="single" w:sz="4" w:space="0" w:color="auto"/>
              <w:right w:val="single" w:sz="4" w:space="0" w:color="auto"/>
            </w:tcBorders>
            <w:shd w:val="clear" w:color="auto" w:fill="auto"/>
            <w:vAlign w:val="center"/>
            <w:hideMark/>
          </w:tcPr>
          <w:p w14:paraId="24EE9C90"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70F90F22"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1DC68EDA"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656312A4"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258" w:type="pct"/>
            <w:tcBorders>
              <w:top w:val="nil"/>
              <w:left w:val="nil"/>
              <w:bottom w:val="single" w:sz="4" w:space="0" w:color="auto"/>
              <w:right w:val="single" w:sz="4" w:space="0" w:color="auto"/>
            </w:tcBorders>
            <w:shd w:val="clear" w:color="auto" w:fill="auto"/>
            <w:noWrap/>
            <w:vAlign w:val="center"/>
            <w:hideMark/>
          </w:tcPr>
          <w:p w14:paraId="24CF086E"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6" w:type="pct"/>
            <w:tcBorders>
              <w:top w:val="nil"/>
              <w:left w:val="nil"/>
              <w:bottom w:val="single" w:sz="4" w:space="0" w:color="auto"/>
              <w:right w:val="single" w:sz="4" w:space="0" w:color="auto"/>
            </w:tcBorders>
            <w:shd w:val="clear" w:color="auto" w:fill="auto"/>
            <w:vAlign w:val="center"/>
            <w:hideMark/>
          </w:tcPr>
          <w:p w14:paraId="35831830"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6" w:type="pct"/>
            <w:tcBorders>
              <w:top w:val="nil"/>
              <w:left w:val="nil"/>
              <w:bottom w:val="single" w:sz="4" w:space="0" w:color="auto"/>
              <w:right w:val="single" w:sz="4" w:space="0" w:color="auto"/>
            </w:tcBorders>
            <w:shd w:val="clear" w:color="auto" w:fill="auto"/>
            <w:vAlign w:val="center"/>
            <w:hideMark/>
          </w:tcPr>
          <w:p w14:paraId="0143B412"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6" w:type="pct"/>
            <w:tcBorders>
              <w:top w:val="nil"/>
              <w:left w:val="nil"/>
              <w:bottom w:val="single" w:sz="4" w:space="0" w:color="auto"/>
              <w:right w:val="single" w:sz="4" w:space="0" w:color="auto"/>
            </w:tcBorders>
            <w:shd w:val="clear" w:color="auto" w:fill="auto"/>
            <w:vAlign w:val="center"/>
            <w:hideMark/>
          </w:tcPr>
          <w:p w14:paraId="1D5FC6B8"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256" w:type="pct"/>
            <w:tcBorders>
              <w:top w:val="nil"/>
              <w:left w:val="nil"/>
              <w:bottom w:val="single" w:sz="4" w:space="0" w:color="auto"/>
              <w:right w:val="single" w:sz="4" w:space="0" w:color="auto"/>
            </w:tcBorders>
            <w:shd w:val="clear" w:color="auto" w:fill="auto"/>
            <w:vAlign w:val="center"/>
            <w:hideMark/>
          </w:tcPr>
          <w:p w14:paraId="7E5752D0"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7710F653"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r>
      <w:tr w:rsidR="00C47B2E" w:rsidRPr="00CC3AFA" w14:paraId="06F3A912" w14:textId="77777777" w:rsidTr="002768CB">
        <w:trPr>
          <w:trHeight w:val="300"/>
          <w:jc w:val="center"/>
        </w:trPr>
        <w:tc>
          <w:tcPr>
            <w:tcW w:w="375" w:type="pct"/>
            <w:tcBorders>
              <w:top w:val="nil"/>
              <w:left w:val="single" w:sz="4" w:space="0" w:color="auto"/>
              <w:bottom w:val="single" w:sz="4" w:space="0" w:color="auto"/>
              <w:right w:val="single" w:sz="4" w:space="0" w:color="auto"/>
            </w:tcBorders>
            <w:shd w:val="clear" w:color="auto" w:fill="auto"/>
            <w:noWrap/>
            <w:vAlign w:val="center"/>
            <w:hideMark/>
          </w:tcPr>
          <w:p w14:paraId="43E1E216"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Декабрь</w:t>
            </w:r>
          </w:p>
        </w:tc>
        <w:tc>
          <w:tcPr>
            <w:tcW w:w="258" w:type="pct"/>
            <w:tcBorders>
              <w:top w:val="nil"/>
              <w:left w:val="nil"/>
              <w:bottom w:val="single" w:sz="4" w:space="0" w:color="auto"/>
              <w:right w:val="single" w:sz="4" w:space="0" w:color="auto"/>
            </w:tcBorders>
            <w:shd w:val="clear" w:color="auto" w:fill="auto"/>
            <w:noWrap/>
            <w:vAlign w:val="center"/>
            <w:hideMark/>
          </w:tcPr>
          <w:p w14:paraId="4BAB2CE0"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270</w:t>
            </w:r>
          </w:p>
        </w:tc>
        <w:tc>
          <w:tcPr>
            <w:tcW w:w="258" w:type="pct"/>
            <w:tcBorders>
              <w:top w:val="nil"/>
              <w:left w:val="nil"/>
              <w:bottom w:val="single" w:sz="4" w:space="0" w:color="auto"/>
              <w:right w:val="single" w:sz="4" w:space="0" w:color="auto"/>
            </w:tcBorders>
            <w:shd w:val="clear" w:color="auto" w:fill="auto"/>
            <w:noWrap/>
            <w:vAlign w:val="center"/>
            <w:hideMark/>
          </w:tcPr>
          <w:p w14:paraId="00E560C6"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7ABE45C5"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744</w:t>
            </w:r>
          </w:p>
        </w:tc>
        <w:tc>
          <w:tcPr>
            <w:tcW w:w="258" w:type="pct"/>
            <w:tcBorders>
              <w:top w:val="nil"/>
              <w:left w:val="nil"/>
              <w:bottom w:val="single" w:sz="4" w:space="0" w:color="auto"/>
              <w:right w:val="single" w:sz="4" w:space="0" w:color="auto"/>
            </w:tcBorders>
            <w:shd w:val="clear" w:color="auto" w:fill="auto"/>
            <w:noWrap/>
            <w:vAlign w:val="center"/>
            <w:hideMark/>
          </w:tcPr>
          <w:p w14:paraId="70879F75"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744</w:t>
            </w:r>
          </w:p>
        </w:tc>
        <w:tc>
          <w:tcPr>
            <w:tcW w:w="258" w:type="pct"/>
            <w:tcBorders>
              <w:top w:val="nil"/>
              <w:left w:val="nil"/>
              <w:bottom w:val="single" w:sz="4" w:space="0" w:color="auto"/>
              <w:right w:val="single" w:sz="4" w:space="0" w:color="auto"/>
            </w:tcBorders>
            <w:shd w:val="clear" w:color="auto" w:fill="auto"/>
            <w:noWrap/>
            <w:vAlign w:val="center"/>
            <w:hideMark/>
          </w:tcPr>
          <w:p w14:paraId="1DFD51B4"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496</w:t>
            </w:r>
          </w:p>
        </w:tc>
        <w:tc>
          <w:tcPr>
            <w:tcW w:w="255" w:type="pct"/>
            <w:tcBorders>
              <w:top w:val="nil"/>
              <w:left w:val="nil"/>
              <w:bottom w:val="single" w:sz="4" w:space="0" w:color="auto"/>
              <w:right w:val="single" w:sz="4" w:space="0" w:color="auto"/>
            </w:tcBorders>
            <w:shd w:val="clear" w:color="auto" w:fill="auto"/>
            <w:vAlign w:val="center"/>
            <w:hideMark/>
          </w:tcPr>
          <w:p w14:paraId="1A342628"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744</w:t>
            </w:r>
          </w:p>
        </w:tc>
        <w:tc>
          <w:tcPr>
            <w:tcW w:w="255" w:type="pct"/>
            <w:tcBorders>
              <w:top w:val="nil"/>
              <w:left w:val="nil"/>
              <w:bottom w:val="single" w:sz="4" w:space="0" w:color="auto"/>
              <w:right w:val="single" w:sz="4" w:space="0" w:color="auto"/>
            </w:tcBorders>
            <w:shd w:val="clear" w:color="auto" w:fill="auto"/>
            <w:vAlign w:val="center"/>
            <w:hideMark/>
          </w:tcPr>
          <w:p w14:paraId="5DA8961C"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291</w:t>
            </w:r>
          </w:p>
        </w:tc>
        <w:tc>
          <w:tcPr>
            <w:tcW w:w="256" w:type="pct"/>
            <w:tcBorders>
              <w:top w:val="nil"/>
              <w:left w:val="nil"/>
              <w:bottom w:val="single" w:sz="4" w:space="0" w:color="auto"/>
              <w:right w:val="single" w:sz="4" w:space="0" w:color="auto"/>
            </w:tcBorders>
            <w:shd w:val="clear" w:color="auto" w:fill="auto"/>
            <w:vAlign w:val="center"/>
            <w:hideMark/>
          </w:tcPr>
          <w:p w14:paraId="27939840"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717</w:t>
            </w:r>
          </w:p>
        </w:tc>
        <w:tc>
          <w:tcPr>
            <w:tcW w:w="256" w:type="pct"/>
            <w:tcBorders>
              <w:top w:val="nil"/>
              <w:left w:val="nil"/>
              <w:bottom w:val="single" w:sz="4" w:space="0" w:color="auto"/>
              <w:right w:val="single" w:sz="4" w:space="0" w:color="auto"/>
            </w:tcBorders>
            <w:shd w:val="clear" w:color="auto" w:fill="auto"/>
            <w:vAlign w:val="center"/>
            <w:hideMark/>
          </w:tcPr>
          <w:p w14:paraId="64448E30"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val="en-US" w:eastAsia="ru-RU"/>
              </w:rPr>
              <w:t>488</w:t>
            </w:r>
          </w:p>
        </w:tc>
        <w:tc>
          <w:tcPr>
            <w:tcW w:w="258" w:type="pct"/>
            <w:tcBorders>
              <w:top w:val="nil"/>
              <w:left w:val="nil"/>
              <w:bottom w:val="single" w:sz="4" w:space="0" w:color="auto"/>
              <w:right w:val="single" w:sz="4" w:space="0" w:color="auto"/>
            </w:tcBorders>
            <w:shd w:val="clear" w:color="auto" w:fill="auto"/>
            <w:noWrap/>
            <w:vAlign w:val="center"/>
            <w:hideMark/>
          </w:tcPr>
          <w:p w14:paraId="350FB775"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258" w:type="pct"/>
            <w:tcBorders>
              <w:top w:val="nil"/>
              <w:left w:val="nil"/>
              <w:bottom w:val="single" w:sz="4" w:space="0" w:color="auto"/>
              <w:right w:val="single" w:sz="4" w:space="0" w:color="auto"/>
            </w:tcBorders>
            <w:shd w:val="clear" w:color="auto" w:fill="auto"/>
            <w:noWrap/>
            <w:vAlign w:val="center"/>
            <w:hideMark/>
          </w:tcPr>
          <w:p w14:paraId="36FDCC2F"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418F0842"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273C9602"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6" w:type="pct"/>
            <w:tcBorders>
              <w:top w:val="nil"/>
              <w:left w:val="nil"/>
              <w:bottom w:val="single" w:sz="4" w:space="0" w:color="auto"/>
              <w:right w:val="single" w:sz="4" w:space="0" w:color="auto"/>
            </w:tcBorders>
            <w:shd w:val="clear" w:color="auto" w:fill="auto"/>
            <w:vAlign w:val="center"/>
            <w:hideMark/>
          </w:tcPr>
          <w:p w14:paraId="5A538FE2"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6" w:type="pct"/>
            <w:tcBorders>
              <w:top w:val="nil"/>
              <w:left w:val="nil"/>
              <w:bottom w:val="single" w:sz="4" w:space="0" w:color="auto"/>
              <w:right w:val="single" w:sz="4" w:space="0" w:color="auto"/>
            </w:tcBorders>
            <w:shd w:val="clear" w:color="auto" w:fill="auto"/>
            <w:vAlign w:val="center"/>
            <w:hideMark/>
          </w:tcPr>
          <w:p w14:paraId="52C3C40A"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6" w:type="pct"/>
            <w:tcBorders>
              <w:top w:val="nil"/>
              <w:left w:val="nil"/>
              <w:bottom w:val="single" w:sz="4" w:space="0" w:color="auto"/>
              <w:right w:val="single" w:sz="4" w:space="0" w:color="auto"/>
            </w:tcBorders>
            <w:shd w:val="clear" w:color="auto" w:fill="auto"/>
            <w:vAlign w:val="center"/>
            <w:hideMark/>
          </w:tcPr>
          <w:p w14:paraId="3B44A5E6"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256" w:type="pct"/>
            <w:tcBorders>
              <w:top w:val="nil"/>
              <w:left w:val="nil"/>
              <w:bottom w:val="single" w:sz="4" w:space="0" w:color="auto"/>
              <w:right w:val="single" w:sz="4" w:space="0" w:color="auto"/>
            </w:tcBorders>
            <w:shd w:val="clear" w:color="auto" w:fill="auto"/>
            <w:vAlign w:val="center"/>
            <w:hideMark/>
          </w:tcPr>
          <w:p w14:paraId="539D4278"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258" w:type="pct"/>
            <w:tcBorders>
              <w:top w:val="nil"/>
              <w:left w:val="nil"/>
              <w:bottom w:val="single" w:sz="4" w:space="0" w:color="auto"/>
              <w:right w:val="single" w:sz="4" w:space="0" w:color="auto"/>
            </w:tcBorders>
            <w:shd w:val="clear" w:color="auto" w:fill="auto"/>
            <w:noWrap/>
            <w:vAlign w:val="center"/>
            <w:hideMark/>
          </w:tcPr>
          <w:p w14:paraId="530BCE3C"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r>
      <w:tr w:rsidR="00C47B2E" w:rsidRPr="00CC3AFA" w14:paraId="1374DFE8" w14:textId="77777777" w:rsidTr="002768CB">
        <w:trPr>
          <w:trHeight w:val="300"/>
          <w:jc w:val="center"/>
        </w:trPr>
        <w:tc>
          <w:tcPr>
            <w:tcW w:w="375" w:type="pct"/>
            <w:tcBorders>
              <w:top w:val="nil"/>
              <w:left w:val="single" w:sz="4" w:space="0" w:color="auto"/>
              <w:bottom w:val="single" w:sz="4" w:space="0" w:color="auto"/>
              <w:right w:val="single" w:sz="4" w:space="0" w:color="auto"/>
            </w:tcBorders>
            <w:shd w:val="clear" w:color="auto" w:fill="auto"/>
            <w:noWrap/>
            <w:vAlign w:val="center"/>
            <w:hideMark/>
          </w:tcPr>
          <w:p w14:paraId="4CA9BFC6"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16"/>
                <w:szCs w:val="16"/>
                <w:lang w:eastAsia="ru-RU"/>
              </w:rPr>
            </w:pPr>
            <w:r w:rsidRPr="00CC3AFA">
              <w:rPr>
                <w:rFonts w:eastAsia="Times New Roman" w:cs="Times New Roman"/>
                <w:b/>
                <w:bCs/>
                <w:color w:val="000000"/>
                <w:sz w:val="16"/>
                <w:szCs w:val="16"/>
                <w:lang w:eastAsia="ru-RU"/>
              </w:rPr>
              <w:t>Итого:</w:t>
            </w:r>
          </w:p>
        </w:tc>
        <w:tc>
          <w:tcPr>
            <w:tcW w:w="258" w:type="pct"/>
            <w:tcBorders>
              <w:top w:val="nil"/>
              <w:left w:val="nil"/>
              <w:bottom w:val="single" w:sz="4" w:space="0" w:color="auto"/>
              <w:right w:val="single" w:sz="4" w:space="0" w:color="auto"/>
            </w:tcBorders>
            <w:shd w:val="clear" w:color="auto" w:fill="auto"/>
            <w:noWrap/>
            <w:vAlign w:val="center"/>
            <w:hideMark/>
          </w:tcPr>
          <w:p w14:paraId="272EFD87"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16"/>
                <w:szCs w:val="16"/>
                <w:lang w:eastAsia="ru-RU"/>
              </w:rPr>
            </w:pPr>
            <w:r w:rsidRPr="00CC3AFA">
              <w:rPr>
                <w:rFonts w:eastAsia="Times New Roman" w:cs="Times New Roman"/>
                <w:b/>
                <w:bCs/>
                <w:color w:val="000000"/>
                <w:sz w:val="16"/>
                <w:szCs w:val="16"/>
                <w:lang w:val="en-US" w:eastAsia="ru-RU"/>
              </w:rPr>
              <w:t>4617</w:t>
            </w:r>
          </w:p>
        </w:tc>
        <w:tc>
          <w:tcPr>
            <w:tcW w:w="258" w:type="pct"/>
            <w:tcBorders>
              <w:top w:val="nil"/>
              <w:left w:val="nil"/>
              <w:bottom w:val="single" w:sz="4" w:space="0" w:color="auto"/>
              <w:right w:val="single" w:sz="4" w:space="0" w:color="auto"/>
            </w:tcBorders>
            <w:shd w:val="clear" w:color="auto" w:fill="auto"/>
            <w:noWrap/>
            <w:vAlign w:val="center"/>
            <w:hideMark/>
          </w:tcPr>
          <w:p w14:paraId="50C0DB6A"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16"/>
                <w:szCs w:val="16"/>
                <w:lang w:eastAsia="ru-RU"/>
              </w:rPr>
            </w:pPr>
            <w:r w:rsidRPr="00CC3AFA">
              <w:rPr>
                <w:rFonts w:eastAsia="Times New Roman" w:cs="Times New Roman"/>
                <w:b/>
                <w:bCs/>
                <w:color w:val="000000"/>
                <w:sz w:val="16"/>
                <w:szCs w:val="16"/>
                <w:lang w:val="en-US" w:eastAsia="ru-RU"/>
              </w:rPr>
              <w:t>2909</w:t>
            </w:r>
          </w:p>
        </w:tc>
        <w:tc>
          <w:tcPr>
            <w:tcW w:w="258" w:type="pct"/>
            <w:tcBorders>
              <w:top w:val="nil"/>
              <w:left w:val="nil"/>
              <w:bottom w:val="single" w:sz="4" w:space="0" w:color="auto"/>
              <w:right w:val="single" w:sz="4" w:space="0" w:color="auto"/>
            </w:tcBorders>
            <w:shd w:val="clear" w:color="auto" w:fill="auto"/>
            <w:noWrap/>
            <w:vAlign w:val="center"/>
            <w:hideMark/>
          </w:tcPr>
          <w:p w14:paraId="11AE5444"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16"/>
                <w:szCs w:val="16"/>
                <w:lang w:eastAsia="ru-RU"/>
              </w:rPr>
            </w:pPr>
            <w:r w:rsidRPr="00CC3AFA">
              <w:rPr>
                <w:rFonts w:eastAsia="Times New Roman" w:cs="Times New Roman"/>
                <w:b/>
                <w:bCs/>
                <w:color w:val="000000"/>
                <w:sz w:val="16"/>
                <w:szCs w:val="16"/>
                <w:lang w:val="en-US" w:eastAsia="ru-RU"/>
              </w:rPr>
              <w:t>6920</w:t>
            </w:r>
          </w:p>
        </w:tc>
        <w:tc>
          <w:tcPr>
            <w:tcW w:w="258" w:type="pct"/>
            <w:tcBorders>
              <w:top w:val="nil"/>
              <w:left w:val="nil"/>
              <w:bottom w:val="single" w:sz="4" w:space="0" w:color="auto"/>
              <w:right w:val="single" w:sz="4" w:space="0" w:color="auto"/>
            </w:tcBorders>
            <w:shd w:val="clear" w:color="auto" w:fill="auto"/>
            <w:noWrap/>
            <w:vAlign w:val="center"/>
            <w:hideMark/>
          </w:tcPr>
          <w:p w14:paraId="67E3779D"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16"/>
                <w:szCs w:val="16"/>
                <w:lang w:eastAsia="ru-RU"/>
              </w:rPr>
            </w:pPr>
            <w:r w:rsidRPr="00CC3AFA">
              <w:rPr>
                <w:rFonts w:eastAsia="Times New Roman" w:cs="Times New Roman"/>
                <w:b/>
                <w:bCs/>
                <w:color w:val="000000"/>
                <w:sz w:val="16"/>
                <w:szCs w:val="16"/>
                <w:lang w:val="en-US" w:eastAsia="ru-RU"/>
              </w:rPr>
              <w:t>3590</w:t>
            </w:r>
          </w:p>
        </w:tc>
        <w:tc>
          <w:tcPr>
            <w:tcW w:w="258" w:type="pct"/>
            <w:tcBorders>
              <w:top w:val="nil"/>
              <w:left w:val="nil"/>
              <w:bottom w:val="single" w:sz="4" w:space="0" w:color="auto"/>
              <w:right w:val="single" w:sz="4" w:space="0" w:color="auto"/>
            </w:tcBorders>
            <w:shd w:val="clear" w:color="auto" w:fill="auto"/>
            <w:noWrap/>
            <w:vAlign w:val="center"/>
            <w:hideMark/>
          </w:tcPr>
          <w:p w14:paraId="1C70A3BF"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16"/>
                <w:szCs w:val="16"/>
                <w:lang w:eastAsia="ru-RU"/>
              </w:rPr>
            </w:pPr>
            <w:r w:rsidRPr="00CC3AFA">
              <w:rPr>
                <w:rFonts w:eastAsia="Times New Roman" w:cs="Times New Roman"/>
                <w:b/>
                <w:bCs/>
                <w:color w:val="000000"/>
                <w:sz w:val="16"/>
                <w:szCs w:val="16"/>
                <w:lang w:val="en-US" w:eastAsia="ru-RU"/>
              </w:rPr>
              <w:t>3987</w:t>
            </w:r>
          </w:p>
        </w:tc>
        <w:tc>
          <w:tcPr>
            <w:tcW w:w="255" w:type="pct"/>
            <w:tcBorders>
              <w:top w:val="nil"/>
              <w:left w:val="nil"/>
              <w:bottom w:val="single" w:sz="4" w:space="0" w:color="auto"/>
              <w:right w:val="single" w:sz="4" w:space="0" w:color="auto"/>
            </w:tcBorders>
            <w:shd w:val="clear" w:color="auto" w:fill="auto"/>
            <w:vAlign w:val="center"/>
            <w:hideMark/>
          </w:tcPr>
          <w:p w14:paraId="28468478"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16"/>
                <w:szCs w:val="16"/>
                <w:lang w:eastAsia="ru-RU"/>
              </w:rPr>
            </w:pPr>
            <w:r w:rsidRPr="00CC3AFA">
              <w:rPr>
                <w:rFonts w:eastAsia="Times New Roman" w:cs="Times New Roman"/>
                <w:b/>
                <w:bCs/>
                <w:color w:val="000000"/>
                <w:sz w:val="16"/>
                <w:szCs w:val="16"/>
                <w:lang w:val="en-US" w:eastAsia="ru-RU"/>
              </w:rPr>
              <w:t>7552</w:t>
            </w:r>
          </w:p>
        </w:tc>
        <w:tc>
          <w:tcPr>
            <w:tcW w:w="255" w:type="pct"/>
            <w:tcBorders>
              <w:top w:val="nil"/>
              <w:left w:val="nil"/>
              <w:bottom w:val="single" w:sz="4" w:space="0" w:color="auto"/>
              <w:right w:val="single" w:sz="4" w:space="0" w:color="auto"/>
            </w:tcBorders>
            <w:shd w:val="clear" w:color="auto" w:fill="auto"/>
            <w:vAlign w:val="center"/>
            <w:hideMark/>
          </w:tcPr>
          <w:p w14:paraId="3454BE45"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16"/>
                <w:szCs w:val="16"/>
                <w:lang w:eastAsia="ru-RU"/>
              </w:rPr>
            </w:pPr>
            <w:r w:rsidRPr="00CC3AFA">
              <w:rPr>
                <w:rFonts w:eastAsia="Times New Roman" w:cs="Times New Roman"/>
                <w:b/>
                <w:bCs/>
                <w:color w:val="000000"/>
                <w:sz w:val="16"/>
                <w:szCs w:val="16"/>
                <w:lang w:val="en-US" w:eastAsia="ru-RU"/>
              </w:rPr>
              <w:t>5761</w:t>
            </w:r>
          </w:p>
        </w:tc>
        <w:tc>
          <w:tcPr>
            <w:tcW w:w="256" w:type="pct"/>
            <w:tcBorders>
              <w:top w:val="nil"/>
              <w:left w:val="nil"/>
              <w:bottom w:val="single" w:sz="4" w:space="0" w:color="auto"/>
              <w:right w:val="single" w:sz="4" w:space="0" w:color="auto"/>
            </w:tcBorders>
            <w:shd w:val="clear" w:color="auto" w:fill="auto"/>
            <w:vAlign w:val="center"/>
            <w:hideMark/>
          </w:tcPr>
          <w:p w14:paraId="32142C44"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16"/>
                <w:szCs w:val="16"/>
                <w:lang w:eastAsia="ru-RU"/>
              </w:rPr>
            </w:pPr>
            <w:r w:rsidRPr="00CC3AFA">
              <w:rPr>
                <w:rFonts w:eastAsia="Times New Roman" w:cs="Times New Roman"/>
                <w:b/>
                <w:bCs/>
                <w:color w:val="000000"/>
                <w:sz w:val="16"/>
                <w:szCs w:val="16"/>
                <w:lang w:val="en-US" w:eastAsia="ru-RU"/>
              </w:rPr>
              <w:t>7205</w:t>
            </w:r>
          </w:p>
        </w:tc>
        <w:tc>
          <w:tcPr>
            <w:tcW w:w="256" w:type="pct"/>
            <w:tcBorders>
              <w:top w:val="nil"/>
              <w:left w:val="nil"/>
              <w:bottom w:val="single" w:sz="4" w:space="0" w:color="auto"/>
              <w:right w:val="single" w:sz="4" w:space="0" w:color="auto"/>
            </w:tcBorders>
            <w:shd w:val="clear" w:color="auto" w:fill="auto"/>
            <w:vAlign w:val="center"/>
            <w:hideMark/>
          </w:tcPr>
          <w:p w14:paraId="4AF30651"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16"/>
                <w:szCs w:val="16"/>
                <w:lang w:eastAsia="ru-RU"/>
              </w:rPr>
            </w:pPr>
            <w:r w:rsidRPr="00CC3AFA">
              <w:rPr>
                <w:rFonts w:eastAsia="Times New Roman" w:cs="Times New Roman"/>
                <w:b/>
                <w:bCs/>
                <w:color w:val="000000"/>
                <w:sz w:val="16"/>
                <w:szCs w:val="16"/>
                <w:lang w:val="en-US" w:eastAsia="ru-RU"/>
              </w:rPr>
              <w:t>1387</w:t>
            </w:r>
          </w:p>
        </w:tc>
        <w:tc>
          <w:tcPr>
            <w:tcW w:w="258" w:type="pct"/>
            <w:tcBorders>
              <w:top w:val="nil"/>
              <w:left w:val="nil"/>
              <w:bottom w:val="single" w:sz="4" w:space="0" w:color="auto"/>
              <w:right w:val="single" w:sz="4" w:space="0" w:color="auto"/>
            </w:tcBorders>
            <w:shd w:val="clear" w:color="auto" w:fill="auto"/>
            <w:noWrap/>
            <w:vAlign w:val="center"/>
            <w:hideMark/>
          </w:tcPr>
          <w:p w14:paraId="6846348E"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16"/>
                <w:szCs w:val="16"/>
                <w:lang w:eastAsia="ru-RU"/>
              </w:rPr>
            </w:pPr>
            <w:r w:rsidRPr="00CC3AFA">
              <w:rPr>
                <w:rFonts w:eastAsia="Times New Roman" w:cs="Times New Roman"/>
                <w:b/>
                <w:bCs/>
                <w:color w:val="000000"/>
                <w:sz w:val="16"/>
                <w:szCs w:val="16"/>
                <w:lang w:eastAsia="ru-RU"/>
              </w:rPr>
              <w:t>3</w:t>
            </w:r>
          </w:p>
        </w:tc>
        <w:tc>
          <w:tcPr>
            <w:tcW w:w="258" w:type="pct"/>
            <w:tcBorders>
              <w:top w:val="nil"/>
              <w:left w:val="nil"/>
              <w:bottom w:val="single" w:sz="4" w:space="0" w:color="auto"/>
              <w:right w:val="single" w:sz="4" w:space="0" w:color="auto"/>
            </w:tcBorders>
            <w:shd w:val="clear" w:color="auto" w:fill="auto"/>
            <w:noWrap/>
            <w:vAlign w:val="center"/>
            <w:hideMark/>
          </w:tcPr>
          <w:p w14:paraId="685B1156"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16"/>
                <w:szCs w:val="16"/>
                <w:lang w:eastAsia="ru-RU"/>
              </w:rPr>
            </w:pPr>
            <w:r w:rsidRPr="00CC3AFA">
              <w:rPr>
                <w:rFonts w:eastAsia="Times New Roman" w:cs="Times New Roman"/>
                <w:b/>
                <w:bCs/>
                <w:color w:val="000000"/>
                <w:sz w:val="16"/>
                <w:szCs w:val="16"/>
                <w:lang w:eastAsia="ru-RU"/>
              </w:rPr>
              <w:t>3</w:t>
            </w:r>
          </w:p>
        </w:tc>
        <w:tc>
          <w:tcPr>
            <w:tcW w:w="258" w:type="pct"/>
            <w:tcBorders>
              <w:top w:val="nil"/>
              <w:left w:val="nil"/>
              <w:bottom w:val="single" w:sz="4" w:space="0" w:color="auto"/>
              <w:right w:val="single" w:sz="4" w:space="0" w:color="auto"/>
            </w:tcBorders>
            <w:shd w:val="clear" w:color="auto" w:fill="auto"/>
            <w:noWrap/>
            <w:vAlign w:val="center"/>
            <w:hideMark/>
          </w:tcPr>
          <w:p w14:paraId="08B503B6"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16"/>
                <w:szCs w:val="16"/>
                <w:lang w:eastAsia="ru-RU"/>
              </w:rPr>
            </w:pPr>
            <w:r w:rsidRPr="00CC3AFA">
              <w:rPr>
                <w:rFonts w:eastAsia="Times New Roman" w:cs="Times New Roman"/>
                <w:b/>
                <w:bCs/>
                <w:color w:val="000000"/>
                <w:sz w:val="16"/>
                <w:szCs w:val="16"/>
                <w:lang w:eastAsia="ru-RU"/>
              </w:rPr>
              <w:t>4</w:t>
            </w:r>
          </w:p>
        </w:tc>
        <w:tc>
          <w:tcPr>
            <w:tcW w:w="258" w:type="pct"/>
            <w:tcBorders>
              <w:top w:val="nil"/>
              <w:left w:val="nil"/>
              <w:bottom w:val="single" w:sz="4" w:space="0" w:color="auto"/>
              <w:right w:val="single" w:sz="4" w:space="0" w:color="auto"/>
            </w:tcBorders>
            <w:shd w:val="clear" w:color="auto" w:fill="auto"/>
            <w:noWrap/>
            <w:vAlign w:val="center"/>
            <w:hideMark/>
          </w:tcPr>
          <w:p w14:paraId="235C0D13"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16"/>
                <w:szCs w:val="16"/>
                <w:lang w:eastAsia="ru-RU"/>
              </w:rPr>
            </w:pPr>
            <w:r w:rsidRPr="00CC3AFA">
              <w:rPr>
                <w:rFonts w:eastAsia="Times New Roman" w:cs="Times New Roman"/>
                <w:b/>
                <w:bCs/>
                <w:color w:val="000000"/>
                <w:sz w:val="16"/>
                <w:szCs w:val="16"/>
                <w:lang w:eastAsia="ru-RU"/>
              </w:rPr>
              <w:t>5</w:t>
            </w:r>
          </w:p>
        </w:tc>
        <w:tc>
          <w:tcPr>
            <w:tcW w:w="256" w:type="pct"/>
            <w:tcBorders>
              <w:top w:val="nil"/>
              <w:left w:val="nil"/>
              <w:bottom w:val="single" w:sz="4" w:space="0" w:color="auto"/>
              <w:right w:val="single" w:sz="4" w:space="0" w:color="auto"/>
            </w:tcBorders>
            <w:shd w:val="clear" w:color="auto" w:fill="auto"/>
            <w:vAlign w:val="center"/>
            <w:hideMark/>
          </w:tcPr>
          <w:p w14:paraId="1D6E4EF9"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16"/>
                <w:szCs w:val="16"/>
                <w:lang w:eastAsia="ru-RU"/>
              </w:rPr>
            </w:pPr>
            <w:r w:rsidRPr="00CC3AFA">
              <w:rPr>
                <w:rFonts w:eastAsia="Times New Roman" w:cs="Times New Roman"/>
                <w:b/>
                <w:bCs/>
                <w:color w:val="000000"/>
                <w:sz w:val="16"/>
                <w:szCs w:val="16"/>
                <w:lang w:eastAsia="ru-RU"/>
              </w:rPr>
              <w:t>5</w:t>
            </w:r>
          </w:p>
        </w:tc>
        <w:tc>
          <w:tcPr>
            <w:tcW w:w="256" w:type="pct"/>
            <w:tcBorders>
              <w:top w:val="nil"/>
              <w:left w:val="nil"/>
              <w:bottom w:val="single" w:sz="4" w:space="0" w:color="auto"/>
              <w:right w:val="single" w:sz="4" w:space="0" w:color="auto"/>
            </w:tcBorders>
            <w:shd w:val="clear" w:color="auto" w:fill="auto"/>
            <w:vAlign w:val="center"/>
            <w:hideMark/>
          </w:tcPr>
          <w:p w14:paraId="2BD85B5C"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16"/>
                <w:szCs w:val="16"/>
                <w:lang w:eastAsia="ru-RU"/>
              </w:rPr>
            </w:pPr>
            <w:r w:rsidRPr="00CC3AFA">
              <w:rPr>
                <w:rFonts w:eastAsia="Times New Roman" w:cs="Times New Roman"/>
                <w:b/>
                <w:bCs/>
                <w:color w:val="000000"/>
                <w:sz w:val="16"/>
                <w:szCs w:val="16"/>
                <w:lang w:eastAsia="ru-RU"/>
              </w:rPr>
              <w:t>3</w:t>
            </w:r>
          </w:p>
        </w:tc>
        <w:tc>
          <w:tcPr>
            <w:tcW w:w="256" w:type="pct"/>
            <w:tcBorders>
              <w:top w:val="nil"/>
              <w:left w:val="nil"/>
              <w:bottom w:val="single" w:sz="4" w:space="0" w:color="auto"/>
              <w:right w:val="single" w:sz="4" w:space="0" w:color="auto"/>
            </w:tcBorders>
            <w:shd w:val="clear" w:color="auto" w:fill="auto"/>
            <w:vAlign w:val="center"/>
            <w:hideMark/>
          </w:tcPr>
          <w:p w14:paraId="2635950A"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16"/>
                <w:szCs w:val="16"/>
                <w:lang w:eastAsia="ru-RU"/>
              </w:rPr>
            </w:pPr>
            <w:r w:rsidRPr="00CC3AFA">
              <w:rPr>
                <w:rFonts w:eastAsia="Times New Roman" w:cs="Times New Roman"/>
                <w:b/>
                <w:bCs/>
                <w:color w:val="000000"/>
                <w:sz w:val="16"/>
                <w:szCs w:val="16"/>
                <w:lang w:eastAsia="ru-RU"/>
              </w:rPr>
              <w:t>5</w:t>
            </w:r>
          </w:p>
        </w:tc>
        <w:tc>
          <w:tcPr>
            <w:tcW w:w="256" w:type="pct"/>
            <w:tcBorders>
              <w:top w:val="nil"/>
              <w:left w:val="nil"/>
              <w:bottom w:val="single" w:sz="4" w:space="0" w:color="auto"/>
              <w:right w:val="single" w:sz="4" w:space="0" w:color="auto"/>
            </w:tcBorders>
            <w:shd w:val="clear" w:color="auto" w:fill="auto"/>
            <w:vAlign w:val="center"/>
            <w:hideMark/>
          </w:tcPr>
          <w:p w14:paraId="70A37872"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16"/>
                <w:szCs w:val="16"/>
                <w:lang w:eastAsia="ru-RU"/>
              </w:rPr>
            </w:pPr>
            <w:r w:rsidRPr="00CC3AFA">
              <w:rPr>
                <w:rFonts w:eastAsia="Times New Roman" w:cs="Times New Roman"/>
                <w:b/>
                <w:bCs/>
                <w:color w:val="000000"/>
                <w:sz w:val="16"/>
                <w:szCs w:val="16"/>
                <w:lang w:eastAsia="ru-RU"/>
              </w:rPr>
              <w:t>3</w:t>
            </w:r>
          </w:p>
        </w:tc>
        <w:tc>
          <w:tcPr>
            <w:tcW w:w="258" w:type="pct"/>
            <w:tcBorders>
              <w:top w:val="nil"/>
              <w:left w:val="nil"/>
              <w:bottom w:val="single" w:sz="4" w:space="0" w:color="auto"/>
              <w:right w:val="single" w:sz="4" w:space="0" w:color="auto"/>
            </w:tcBorders>
            <w:shd w:val="clear" w:color="auto" w:fill="auto"/>
            <w:noWrap/>
            <w:vAlign w:val="center"/>
            <w:hideMark/>
          </w:tcPr>
          <w:p w14:paraId="4A50A91F"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16"/>
                <w:szCs w:val="16"/>
                <w:lang w:eastAsia="ru-RU"/>
              </w:rPr>
            </w:pPr>
            <w:r w:rsidRPr="00CC3AFA">
              <w:rPr>
                <w:rFonts w:eastAsia="Times New Roman" w:cs="Times New Roman"/>
                <w:b/>
                <w:bCs/>
                <w:color w:val="000000"/>
                <w:sz w:val="16"/>
                <w:szCs w:val="16"/>
                <w:lang w:eastAsia="ru-RU"/>
              </w:rPr>
              <w:t>4</w:t>
            </w:r>
          </w:p>
        </w:tc>
      </w:tr>
    </w:tbl>
    <w:p w14:paraId="480737B7" w14:textId="77777777" w:rsidR="00C47B2E" w:rsidRPr="00CC3AFA" w:rsidRDefault="00C47B2E" w:rsidP="00C47B2E">
      <w:pPr>
        <w:pStyle w:val="22"/>
        <w:numPr>
          <w:ilvl w:val="0"/>
          <w:numId w:val="0"/>
        </w:numPr>
        <w:ind w:left="709"/>
      </w:pPr>
    </w:p>
    <w:p w14:paraId="4CA0FE9A" w14:textId="77777777" w:rsidR="00C47B2E" w:rsidRPr="00CC3AFA" w:rsidRDefault="00C47B2E" w:rsidP="00C47B2E">
      <w:pPr>
        <w:pStyle w:val="21"/>
        <w:numPr>
          <w:ilvl w:val="0"/>
          <w:numId w:val="0"/>
        </w:numPr>
        <w:ind w:left="709"/>
      </w:pPr>
    </w:p>
    <w:p w14:paraId="574D356B" w14:textId="77777777" w:rsidR="00C47B2E" w:rsidRPr="00CC3AFA" w:rsidRDefault="00C47B2E" w:rsidP="00C47B2E">
      <w:pPr>
        <w:pStyle w:val="21"/>
        <w:numPr>
          <w:ilvl w:val="0"/>
          <w:numId w:val="0"/>
        </w:numPr>
        <w:ind w:left="709"/>
        <w:sectPr w:rsidR="00C47B2E" w:rsidRPr="00CC3AFA" w:rsidSect="000E2D0A">
          <w:pgSz w:w="16838" w:h="11906" w:orient="landscape"/>
          <w:pgMar w:top="709" w:right="1134" w:bottom="566" w:left="1134"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6F3A8F93" w14:textId="70618B64" w:rsidR="00BA7DFC" w:rsidRPr="00CC3AFA" w:rsidRDefault="003F1C76" w:rsidP="001E1FB7">
      <w:pPr>
        <w:pStyle w:val="051111"/>
      </w:pPr>
      <w:r w:rsidRPr="00CC3AFA">
        <w:lastRenderedPageBreak/>
        <w:t>С</w:t>
      </w:r>
      <w:r w:rsidR="00BA7DFC" w:rsidRPr="00CC3AFA">
        <w:t>пособы учета теп</w:t>
      </w:r>
      <w:r w:rsidR="00035E4F" w:rsidRPr="00CC3AFA">
        <w:t>ла, отпущенного в тепловые сети</w:t>
      </w:r>
    </w:p>
    <w:p w14:paraId="0A6674C2" w14:textId="65B99557" w:rsidR="00C47B2E" w:rsidRPr="00CC3AFA" w:rsidRDefault="00C47B2E" w:rsidP="00C47B2E">
      <w:pPr>
        <w:pStyle w:val="00"/>
      </w:pPr>
      <w:r w:rsidRPr="00CC3AFA">
        <w:t xml:space="preserve">Учет </w:t>
      </w:r>
      <w:r w:rsidR="00C40F45" w:rsidRPr="00CC3AFA">
        <w:t>тепловой энергии,</w:t>
      </w:r>
      <w:r w:rsidRPr="00CC3AFA">
        <w:t xml:space="preserve"> отпущенной в тепловые сети ведется с помощью </w:t>
      </w:r>
      <w:r w:rsidR="00C40F45" w:rsidRPr="00CC3AFA">
        <w:t>приборов,</w:t>
      </w:r>
      <w:r w:rsidRPr="00CC3AFA">
        <w:t xml:space="preserve"> установленных на паропроводах и тепломагистралях. Узлы учета отпуска тепловой энергии по направлению к потребителю ФГУП ПО «Маяк» установлены на трех паропроводах по ходу движения теплоносителя. Узлы учета по направлению поселка Новогорный установлены на тепломагистралях «Строитель» и «Энергетик», на прямом и обратном трубопроводе. В направлении города Озерска установлены узлы учета тепловой энергии на четырех подающих трубопроводах Б-1, Б-2, Б-3 и Б-</w:t>
      </w:r>
      <w:r w:rsidR="002D5310" w:rsidRPr="00CC3AFA">
        <w:t>4, а</w:t>
      </w:r>
      <w:r w:rsidRPr="00CC3AFA">
        <w:t xml:space="preserve"> </w:t>
      </w:r>
      <w:r w:rsidR="002D5310" w:rsidRPr="00CC3AFA">
        <w:t>также</w:t>
      </w:r>
      <w:r w:rsidRPr="00CC3AFA">
        <w:t xml:space="preserve"> на трех обратных трубопроводах Ду-500, Ду-600 и Ду-1000.</w:t>
      </w:r>
    </w:p>
    <w:p w14:paraId="54F8033F" w14:textId="6A9EBADE" w:rsidR="00C47B2E" w:rsidRPr="00CC3AFA" w:rsidRDefault="00C47B2E" w:rsidP="00C47B2E">
      <w:pPr>
        <w:pStyle w:val="00"/>
      </w:pPr>
      <w:r w:rsidRPr="00CC3AFA">
        <w:t>Перечень приборов коммерческого учета отпуска тепловой энергии приведен в таблицах ниже.</w:t>
      </w:r>
    </w:p>
    <w:p w14:paraId="5B7CD14D" w14:textId="01FB3DEB" w:rsidR="00C47B2E" w:rsidRPr="00CC3AFA" w:rsidRDefault="00C47B2E" w:rsidP="00C47B2E">
      <w:pPr>
        <w:pStyle w:val="22"/>
      </w:pPr>
      <w:r w:rsidRPr="00CC3AFA">
        <w:t>Приборы учета отпуска тепла Аргаяшской ТЭЦ - ФГУП ПО "Маяк" г. Озерск</w:t>
      </w:r>
    </w:p>
    <w:tbl>
      <w:tblPr>
        <w:tblW w:w="0" w:type="auto"/>
        <w:tblLook w:val="04A0" w:firstRow="1" w:lastRow="0" w:firstColumn="1" w:lastColumn="0" w:noHBand="0" w:noVBand="1"/>
      </w:tblPr>
      <w:tblGrid>
        <w:gridCol w:w="2707"/>
        <w:gridCol w:w="1752"/>
        <w:gridCol w:w="2869"/>
        <w:gridCol w:w="2527"/>
      </w:tblGrid>
      <w:tr w:rsidR="00C47B2E" w:rsidRPr="00CC3AFA" w14:paraId="54E33C6F" w14:textId="77777777" w:rsidTr="00A6786D">
        <w:trPr>
          <w:trHeight w:val="765"/>
          <w:tblHead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58D757"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Тип прибора</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C49DE27"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Заводской номер</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8DC44D2"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Место установки и наличие пломбы</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5493782"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Дата последнего допуска в эксплуатацию</w:t>
            </w:r>
          </w:p>
        </w:tc>
      </w:tr>
      <w:tr w:rsidR="00C47B2E" w:rsidRPr="00CC3AFA" w14:paraId="040997DF" w14:textId="77777777" w:rsidTr="00A6786D">
        <w:trPr>
          <w:trHeight w:val="300"/>
        </w:trPr>
        <w:tc>
          <w:tcPr>
            <w:tcW w:w="0" w:type="auto"/>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924FBC" w14:textId="77777777" w:rsidR="00C47B2E" w:rsidRPr="00CC3AFA" w:rsidRDefault="00C47B2E" w:rsidP="00C47B2E">
            <w:pPr>
              <w:snapToGrid/>
              <w:spacing w:before="0" w:after="0" w:line="240" w:lineRule="auto"/>
              <w:ind w:firstLine="0"/>
              <w:contextualSpacing w:val="0"/>
              <w:jc w:val="center"/>
              <w:rPr>
                <w:rFonts w:eastAsia="Times New Roman" w:cs="Times New Roman"/>
                <w:b/>
                <w:i/>
                <w:color w:val="000000"/>
                <w:sz w:val="20"/>
                <w:szCs w:val="20"/>
                <w:lang w:eastAsia="ru-RU"/>
              </w:rPr>
            </w:pPr>
            <w:r w:rsidRPr="00CC3AFA">
              <w:rPr>
                <w:rFonts w:eastAsia="Times New Roman" w:cs="Times New Roman"/>
                <w:b/>
                <w:i/>
                <w:color w:val="000000"/>
                <w:sz w:val="20"/>
                <w:szCs w:val="20"/>
                <w:lang w:eastAsia="ru-RU"/>
              </w:rPr>
              <w:t>Паропровод - 1</w:t>
            </w:r>
          </w:p>
        </w:tc>
      </w:tr>
      <w:tr w:rsidR="00C47B2E" w:rsidRPr="00CC3AFA" w14:paraId="54066DD6" w14:textId="77777777" w:rsidTr="00A6786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F13FECE"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Диафрагма</w:t>
            </w:r>
          </w:p>
        </w:tc>
        <w:tc>
          <w:tcPr>
            <w:tcW w:w="0" w:type="auto"/>
            <w:tcBorders>
              <w:top w:val="nil"/>
              <w:left w:val="nil"/>
              <w:bottom w:val="single" w:sz="4" w:space="0" w:color="auto"/>
              <w:right w:val="single" w:sz="4" w:space="0" w:color="auto"/>
            </w:tcBorders>
            <w:shd w:val="clear" w:color="auto" w:fill="auto"/>
            <w:noWrap/>
            <w:vAlign w:val="center"/>
            <w:hideMark/>
          </w:tcPr>
          <w:p w14:paraId="3D2318E6"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588</w:t>
            </w:r>
          </w:p>
        </w:tc>
        <w:tc>
          <w:tcPr>
            <w:tcW w:w="0" w:type="auto"/>
            <w:tcBorders>
              <w:top w:val="nil"/>
              <w:left w:val="nil"/>
              <w:bottom w:val="single" w:sz="4" w:space="0" w:color="auto"/>
              <w:right w:val="single" w:sz="4" w:space="0" w:color="auto"/>
            </w:tcBorders>
            <w:shd w:val="clear" w:color="auto" w:fill="auto"/>
            <w:noWrap/>
            <w:vAlign w:val="bottom"/>
            <w:hideMark/>
          </w:tcPr>
          <w:p w14:paraId="067F1756"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Паропровод Н-1, пломба</w:t>
            </w:r>
          </w:p>
        </w:tc>
        <w:tc>
          <w:tcPr>
            <w:tcW w:w="0" w:type="auto"/>
            <w:tcBorders>
              <w:top w:val="nil"/>
              <w:left w:val="nil"/>
              <w:bottom w:val="single" w:sz="4" w:space="0" w:color="auto"/>
              <w:right w:val="single" w:sz="4" w:space="0" w:color="auto"/>
            </w:tcBorders>
            <w:shd w:val="clear" w:color="auto" w:fill="auto"/>
            <w:noWrap/>
            <w:vAlign w:val="center"/>
            <w:hideMark/>
          </w:tcPr>
          <w:p w14:paraId="54AEE14F"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7F25C162" w14:textId="77777777" w:rsidTr="00A6786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5B0984A"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Датчик перепада EJX-110A</w:t>
            </w:r>
          </w:p>
        </w:tc>
        <w:tc>
          <w:tcPr>
            <w:tcW w:w="0" w:type="auto"/>
            <w:tcBorders>
              <w:top w:val="nil"/>
              <w:left w:val="nil"/>
              <w:bottom w:val="single" w:sz="4" w:space="0" w:color="auto"/>
              <w:right w:val="single" w:sz="4" w:space="0" w:color="auto"/>
            </w:tcBorders>
            <w:shd w:val="clear" w:color="auto" w:fill="auto"/>
            <w:noWrap/>
            <w:vAlign w:val="center"/>
            <w:hideMark/>
          </w:tcPr>
          <w:p w14:paraId="32CF17CA"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91КА16428</w:t>
            </w:r>
          </w:p>
        </w:tc>
        <w:tc>
          <w:tcPr>
            <w:tcW w:w="0" w:type="auto"/>
            <w:tcBorders>
              <w:top w:val="nil"/>
              <w:left w:val="nil"/>
              <w:bottom w:val="single" w:sz="4" w:space="0" w:color="auto"/>
              <w:right w:val="single" w:sz="4" w:space="0" w:color="auto"/>
            </w:tcBorders>
            <w:shd w:val="clear" w:color="auto" w:fill="auto"/>
            <w:noWrap/>
            <w:vAlign w:val="bottom"/>
            <w:hideMark/>
          </w:tcPr>
          <w:p w14:paraId="4DD0701B"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Паропровод Н-1, пломба</w:t>
            </w:r>
          </w:p>
        </w:tc>
        <w:tc>
          <w:tcPr>
            <w:tcW w:w="0" w:type="auto"/>
            <w:tcBorders>
              <w:top w:val="nil"/>
              <w:left w:val="nil"/>
              <w:bottom w:val="single" w:sz="4" w:space="0" w:color="auto"/>
              <w:right w:val="single" w:sz="4" w:space="0" w:color="auto"/>
            </w:tcBorders>
            <w:shd w:val="clear" w:color="auto" w:fill="auto"/>
            <w:noWrap/>
            <w:vAlign w:val="center"/>
            <w:hideMark/>
          </w:tcPr>
          <w:p w14:paraId="50699FD6"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3D49EAAA" w14:textId="77777777" w:rsidTr="00A6786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678DB57"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Датчик давления EJX-530A</w:t>
            </w:r>
          </w:p>
        </w:tc>
        <w:tc>
          <w:tcPr>
            <w:tcW w:w="0" w:type="auto"/>
            <w:tcBorders>
              <w:top w:val="nil"/>
              <w:left w:val="nil"/>
              <w:bottom w:val="single" w:sz="4" w:space="0" w:color="auto"/>
              <w:right w:val="single" w:sz="4" w:space="0" w:color="auto"/>
            </w:tcBorders>
            <w:shd w:val="clear" w:color="auto" w:fill="auto"/>
            <w:noWrap/>
            <w:vAlign w:val="center"/>
            <w:hideMark/>
          </w:tcPr>
          <w:p w14:paraId="4583737E"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91КА16480</w:t>
            </w:r>
          </w:p>
        </w:tc>
        <w:tc>
          <w:tcPr>
            <w:tcW w:w="0" w:type="auto"/>
            <w:tcBorders>
              <w:top w:val="nil"/>
              <w:left w:val="nil"/>
              <w:bottom w:val="single" w:sz="4" w:space="0" w:color="auto"/>
              <w:right w:val="single" w:sz="4" w:space="0" w:color="auto"/>
            </w:tcBorders>
            <w:shd w:val="clear" w:color="auto" w:fill="auto"/>
            <w:noWrap/>
            <w:vAlign w:val="bottom"/>
            <w:hideMark/>
          </w:tcPr>
          <w:p w14:paraId="5EF28F46"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Паропровод Н-1, пломба</w:t>
            </w:r>
          </w:p>
        </w:tc>
        <w:tc>
          <w:tcPr>
            <w:tcW w:w="0" w:type="auto"/>
            <w:tcBorders>
              <w:top w:val="nil"/>
              <w:left w:val="nil"/>
              <w:bottom w:val="single" w:sz="4" w:space="0" w:color="auto"/>
              <w:right w:val="single" w:sz="4" w:space="0" w:color="auto"/>
            </w:tcBorders>
            <w:shd w:val="clear" w:color="auto" w:fill="auto"/>
            <w:noWrap/>
            <w:vAlign w:val="center"/>
            <w:hideMark/>
          </w:tcPr>
          <w:p w14:paraId="1A6F5CDB"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7AFF5F28" w14:textId="77777777" w:rsidTr="00A6786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7BC62EF"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Термометр ТСП-0193-02-250</w:t>
            </w:r>
          </w:p>
        </w:tc>
        <w:tc>
          <w:tcPr>
            <w:tcW w:w="0" w:type="auto"/>
            <w:tcBorders>
              <w:top w:val="nil"/>
              <w:left w:val="nil"/>
              <w:bottom w:val="single" w:sz="4" w:space="0" w:color="auto"/>
              <w:right w:val="single" w:sz="4" w:space="0" w:color="auto"/>
            </w:tcBorders>
            <w:shd w:val="clear" w:color="auto" w:fill="auto"/>
            <w:noWrap/>
            <w:vAlign w:val="center"/>
            <w:hideMark/>
          </w:tcPr>
          <w:p w14:paraId="712C493B"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0" w:type="auto"/>
            <w:tcBorders>
              <w:top w:val="nil"/>
              <w:left w:val="nil"/>
              <w:bottom w:val="single" w:sz="4" w:space="0" w:color="auto"/>
              <w:right w:val="single" w:sz="4" w:space="0" w:color="auto"/>
            </w:tcBorders>
            <w:shd w:val="clear" w:color="auto" w:fill="auto"/>
            <w:noWrap/>
            <w:vAlign w:val="bottom"/>
            <w:hideMark/>
          </w:tcPr>
          <w:p w14:paraId="4B02578A"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Паропровод Н-1, пломба</w:t>
            </w:r>
          </w:p>
        </w:tc>
        <w:tc>
          <w:tcPr>
            <w:tcW w:w="0" w:type="auto"/>
            <w:tcBorders>
              <w:top w:val="nil"/>
              <w:left w:val="nil"/>
              <w:bottom w:val="single" w:sz="4" w:space="0" w:color="auto"/>
              <w:right w:val="single" w:sz="4" w:space="0" w:color="auto"/>
            </w:tcBorders>
            <w:shd w:val="clear" w:color="auto" w:fill="auto"/>
            <w:noWrap/>
            <w:vAlign w:val="center"/>
            <w:hideMark/>
          </w:tcPr>
          <w:p w14:paraId="33E533C2"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366F355D" w14:textId="77777777" w:rsidTr="00A6786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1F27EE3"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Вычислитель Тэкон-19</w:t>
            </w:r>
          </w:p>
        </w:tc>
        <w:tc>
          <w:tcPr>
            <w:tcW w:w="0" w:type="auto"/>
            <w:tcBorders>
              <w:top w:val="nil"/>
              <w:left w:val="nil"/>
              <w:bottom w:val="single" w:sz="4" w:space="0" w:color="auto"/>
              <w:right w:val="single" w:sz="4" w:space="0" w:color="auto"/>
            </w:tcBorders>
            <w:shd w:val="clear" w:color="auto" w:fill="auto"/>
            <w:noWrap/>
            <w:vAlign w:val="center"/>
            <w:hideMark/>
          </w:tcPr>
          <w:p w14:paraId="3EFA9FF5"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2878</w:t>
            </w:r>
          </w:p>
        </w:tc>
        <w:tc>
          <w:tcPr>
            <w:tcW w:w="0" w:type="auto"/>
            <w:tcBorders>
              <w:top w:val="nil"/>
              <w:left w:val="nil"/>
              <w:bottom w:val="single" w:sz="4" w:space="0" w:color="auto"/>
              <w:right w:val="single" w:sz="4" w:space="0" w:color="auto"/>
            </w:tcBorders>
            <w:shd w:val="clear" w:color="auto" w:fill="auto"/>
            <w:noWrap/>
            <w:vAlign w:val="bottom"/>
            <w:hideMark/>
          </w:tcPr>
          <w:p w14:paraId="2FD75D83"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Шкаф измерений, пломба</w:t>
            </w:r>
          </w:p>
        </w:tc>
        <w:tc>
          <w:tcPr>
            <w:tcW w:w="0" w:type="auto"/>
            <w:tcBorders>
              <w:top w:val="nil"/>
              <w:left w:val="nil"/>
              <w:bottom w:val="single" w:sz="4" w:space="0" w:color="auto"/>
              <w:right w:val="single" w:sz="4" w:space="0" w:color="auto"/>
            </w:tcBorders>
            <w:shd w:val="clear" w:color="auto" w:fill="auto"/>
            <w:noWrap/>
            <w:vAlign w:val="center"/>
            <w:hideMark/>
          </w:tcPr>
          <w:p w14:paraId="742B2674"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4FE830A4" w14:textId="77777777" w:rsidTr="00A6786D">
        <w:trPr>
          <w:trHeight w:val="300"/>
        </w:trPr>
        <w:tc>
          <w:tcPr>
            <w:tcW w:w="0" w:type="auto"/>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5F08F9" w14:textId="77777777" w:rsidR="00C47B2E" w:rsidRPr="00CC3AFA" w:rsidRDefault="00C47B2E" w:rsidP="00C47B2E">
            <w:pPr>
              <w:snapToGrid/>
              <w:spacing w:before="0" w:after="0" w:line="240" w:lineRule="auto"/>
              <w:ind w:firstLine="0"/>
              <w:contextualSpacing w:val="0"/>
              <w:jc w:val="center"/>
              <w:rPr>
                <w:rFonts w:eastAsia="Times New Roman" w:cs="Times New Roman"/>
                <w:b/>
                <w:i/>
                <w:color w:val="000000"/>
                <w:sz w:val="20"/>
                <w:szCs w:val="20"/>
                <w:lang w:eastAsia="ru-RU"/>
              </w:rPr>
            </w:pPr>
            <w:r w:rsidRPr="00CC3AFA">
              <w:rPr>
                <w:rFonts w:eastAsia="Times New Roman" w:cs="Times New Roman"/>
                <w:b/>
                <w:i/>
                <w:color w:val="000000"/>
                <w:sz w:val="20"/>
                <w:szCs w:val="20"/>
                <w:lang w:eastAsia="ru-RU"/>
              </w:rPr>
              <w:t>Паропровод - 2</w:t>
            </w:r>
          </w:p>
        </w:tc>
      </w:tr>
      <w:tr w:rsidR="00C47B2E" w:rsidRPr="00CC3AFA" w14:paraId="0A1499FA" w14:textId="77777777" w:rsidTr="00A6786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99EEAE8"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Диафрагма</w:t>
            </w:r>
          </w:p>
        </w:tc>
        <w:tc>
          <w:tcPr>
            <w:tcW w:w="0" w:type="auto"/>
            <w:tcBorders>
              <w:top w:val="nil"/>
              <w:left w:val="nil"/>
              <w:bottom w:val="single" w:sz="4" w:space="0" w:color="auto"/>
              <w:right w:val="single" w:sz="4" w:space="0" w:color="auto"/>
            </w:tcBorders>
            <w:shd w:val="clear" w:color="auto" w:fill="auto"/>
            <w:noWrap/>
            <w:vAlign w:val="center"/>
            <w:hideMark/>
          </w:tcPr>
          <w:p w14:paraId="00A68C45"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589</w:t>
            </w:r>
          </w:p>
        </w:tc>
        <w:tc>
          <w:tcPr>
            <w:tcW w:w="0" w:type="auto"/>
            <w:tcBorders>
              <w:top w:val="nil"/>
              <w:left w:val="nil"/>
              <w:bottom w:val="single" w:sz="4" w:space="0" w:color="auto"/>
              <w:right w:val="single" w:sz="4" w:space="0" w:color="auto"/>
            </w:tcBorders>
            <w:shd w:val="clear" w:color="auto" w:fill="auto"/>
            <w:noWrap/>
            <w:vAlign w:val="bottom"/>
            <w:hideMark/>
          </w:tcPr>
          <w:p w14:paraId="105FD935"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Паропровод Н-2, пломба</w:t>
            </w:r>
          </w:p>
        </w:tc>
        <w:tc>
          <w:tcPr>
            <w:tcW w:w="0" w:type="auto"/>
            <w:tcBorders>
              <w:top w:val="nil"/>
              <w:left w:val="nil"/>
              <w:bottom w:val="single" w:sz="4" w:space="0" w:color="auto"/>
              <w:right w:val="single" w:sz="4" w:space="0" w:color="auto"/>
            </w:tcBorders>
            <w:shd w:val="clear" w:color="auto" w:fill="auto"/>
            <w:noWrap/>
            <w:vAlign w:val="center"/>
            <w:hideMark/>
          </w:tcPr>
          <w:p w14:paraId="481C8B30"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0E2E4953" w14:textId="77777777" w:rsidTr="00A6786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363CC68"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Датчик перепада EJX-110A</w:t>
            </w:r>
          </w:p>
        </w:tc>
        <w:tc>
          <w:tcPr>
            <w:tcW w:w="0" w:type="auto"/>
            <w:tcBorders>
              <w:top w:val="nil"/>
              <w:left w:val="nil"/>
              <w:bottom w:val="single" w:sz="4" w:space="0" w:color="auto"/>
              <w:right w:val="single" w:sz="4" w:space="0" w:color="auto"/>
            </w:tcBorders>
            <w:shd w:val="clear" w:color="auto" w:fill="auto"/>
            <w:noWrap/>
            <w:vAlign w:val="center"/>
            <w:hideMark/>
          </w:tcPr>
          <w:p w14:paraId="36A5A1A6"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91КА16428</w:t>
            </w:r>
          </w:p>
        </w:tc>
        <w:tc>
          <w:tcPr>
            <w:tcW w:w="0" w:type="auto"/>
            <w:tcBorders>
              <w:top w:val="nil"/>
              <w:left w:val="nil"/>
              <w:bottom w:val="single" w:sz="4" w:space="0" w:color="auto"/>
              <w:right w:val="single" w:sz="4" w:space="0" w:color="auto"/>
            </w:tcBorders>
            <w:shd w:val="clear" w:color="auto" w:fill="auto"/>
            <w:noWrap/>
            <w:vAlign w:val="bottom"/>
            <w:hideMark/>
          </w:tcPr>
          <w:p w14:paraId="0B373E6A"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Паропровод Н-2, пломба</w:t>
            </w:r>
          </w:p>
        </w:tc>
        <w:tc>
          <w:tcPr>
            <w:tcW w:w="0" w:type="auto"/>
            <w:tcBorders>
              <w:top w:val="nil"/>
              <w:left w:val="nil"/>
              <w:bottom w:val="single" w:sz="4" w:space="0" w:color="auto"/>
              <w:right w:val="single" w:sz="4" w:space="0" w:color="auto"/>
            </w:tcBorders>
            <w:shd w:val="clear" w:color="auto" w:fill="auto"/>
            <w:noWrap/>
            <w:vAlign w:val="center"/>
            <w:hideMark/>
          </w:tcPr>
          <w:p w14:paraId="61622B91"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3FEF83DA" w14:textId="77777777" w:rsidTr="00A6786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0BF9AFE"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Датчик давления EJX-530A</w:t>
            </w:r>
          </w:p>
        </w:tc>
        <w:tc>
          <w:tcPr>
            <w:tcW w:w="0" w:type="auto"/>
            <w:tcBorders>
              <w:top w:val="nil"/>
              <w:left w:val="nil"/>
              <w:bottom w:val="single" w:sz="4" w:space="0" w:color="auto"/>
              <w:right w:val="single" w:sz="4" w:space="0" w:color="auto"/>
            </w:tcBorders>
            <w:shd w:val="clear" w:color="auto" w:fill="auto"/>
            <w:noWrap/>
            <w:vAlign w:val="center"/>
            <w:hideMark/>
          </w:tcPr>
          <w:p w14:paraId="71A9D1B2"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91КА16480</w:t>
            </w:r>
          </w:p>
        </w:tc>
        <w:tc>
          <w:tcPr>
            <w:tcW w:w="0" w:type="auto"/>
            <w:tcBorders>
              <w:top w:val="nil"/>
              <w:left w:val="nil"/>
              <w:bottom w:val="single" w:sz="4" w:space="0" w:color="auto"/>
              <w:right w:val="single" w:sz="4" w:space="0" w:color="auto"/>
            </w:tcBorders>
            <w:shd w:val="clear" w:color="auto" w:fill="auto"/>
            <w:noWrap/>
            <w:vAlign w:val="bottom"/>
            <w:hideMark/>
          </w:tcPr>
          <w:p w14:paraId="1ADE8830"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Паропровод Н-2, пломба</w:t>
            </w:r>
          </w:p>
        </w:tc>
        <w:tc>
          <w:tcPr>
            <w:tcW w:w="0" w:type="auto"/>
            <w:tcBorders>
              <w:top w:val="nil"/>
              <w:left w:val="nil"/>
              <w:bottom w:val="single" w:sz="4" w:space="0" w:color="auto"/>
              <w:right w:val="single" w:sz="4" w:space="0" w:color="auto"/>
            </w:tcBorders>
            <w:shd w:val="clear" w:color="auto" w:fill="auto"/>
            <w:noWrap/>
            <w:vAlign w:val="center"/>
            <w:hideMark/>
          </w:tcPr>
          <w:p w14:paraId="661B49EA"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054FBBDA" w14:textId="77777777" w:rsidTr="00A6786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2A226F9"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Термометр ТСП-0193-02-250</w:t>
            </w:r>
          </w:p>
        </w:tc>
        <w:tc>
          <w:tcPr>
            <w:tcW w:w="0" w:type="auto"/>
            <w:tcBorders>
              <w:top w:val="nil"/>
              <w:left w:val="nil"/>
              <w:bottom w:val="single" w:sz="4" w:space="0" w:color="auto"/>
              <w:right w:val="single" w:sz="4" w:space="0" w:color="auto"/>
            </w:tcBorders>
            <w:shd w:val="clear" w:color="auto" w:fill="auto"/>
            <w:noWrap/>
            <w:vAlign w:val="center"/>
            <w:hideMark/>
          </w:tcPr>
          <w:p w14:paraId="01BE0410"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0" w:type="auto"/>
            <w:tcBorders>
              <w:top w:val="nil"/>
              <w:left w:val="nil"/>
              <w:bottom w:val="single" w:sz="4" w:space="0" w:color="auto"/>
              <w:right w:val="single" w:sz="4" w:space="0" w:color="auto"/>
            </w:tcBorders>
            <w:shd w:val="clear" w:color="auto" w:fill="auto"/>
            <w:noWrap/>
            <w:vAlign w:val="bottom"/>
            <w:hideMark/>
          </w:tcPr>
          <w:p w14:paraId="71AE98F9"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Паропровод Н-2, пломба</w:t>
            </w:r>
          </w:p>
        </w:tc>
        <w:tc>
          <w:tcPr>
            <w:tcW w:w="0" w:type="auto"/>
            <w:tcBorders>
              <w:top w:val="nil"/>
              <w:left w:val="nil"/>
              <w:bottom w:val="single" w:sz="4" w:space="0" w:color="auto"/>
              <w:right w:val="single" w:sz="4" w:space="0" w:color="auto"/>
            </w:tcBorders>
            <w:shd w:val="clear" w:color="auto" w:fill="auto"/>
            <w:noWrap/>
            <w:vAlign w:val="center"/>
            <w:hideMark/>
          </w:tcPr>
          <w:p w14:paraId="522F8D62"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51A4F3DA" w14:textId="77777777" w:rsidTr="00A6786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EE6461A"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Вычислитель Тэкон-19</w:t>
            </w:r>
          </w:p>
        </w:tc>
        <w:tc>
          <w:tcPr>
            <w:tcW w:w="0" w:type="auto"/>
            <w:tcBorders>
              <w:top w:val="nil"/>
              <w:left w:val="nil"/>
              <w:bottom w:val="single" w:sz="4" w:space="0" w:color="auto"/>
              <w:right w:val="single" w:sz="4" w:space="0" w:color="auto"/>
            </w:tcBorders>
            <w:shd w:val="clear" w:color="auto" w:fill="auto"/>
            <w:noWrap/>
            <w:vAlign w:val="center"/>
            <w:hideMark/>
          </w:tcPr>
          <w:p w14:paraId="431C3E38"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2881</w:t>
            </w:r>
          </w:p>
        </w:tc>
        <w:tc>
          <w:tcPr>
            <w:tcW w:w="0" w:type="auto"/>
            <w:tcBorders>
              <w:top w:val="nil"/>
              <w:left w:val="nil"/>
              <w:bottom w:val="single" w:sz="4" w:space="0" w:color="auto"/>
              <w:right w:val="single" w:sz="4" w:space="0" w:color="auto"/>
            </w:tcBorders>
            <w:shd w:val="clear" w:color="auto" w:fill="auto"/>
            <w:noWrap/>
            <w:vAlign w:val="bottom"/>
            <w:hideMark/>
          </w:tcPr>
          <w:p w14:paraId="2D8BBDF7"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Шкаф измерений, пломба</w:t>
            </w:r>
          </w:p>
        </w:tc>
        <w:tc>
          <w:tcPr>
            <w:tcW w:w="0" w:type="auto"/>
            <w:tcBorders>
              <w:top w:val="nil"/>
              <w:left w:val="nil"/>
              <w:bottom w:val="single" w:sz="4" w:space="0" w:color="auto"/>
              <w:right w:val="single" w:sz="4" w:space="0" w:color="auto"/>
            </w:tcBorders>
            <w:shd w:val="clear" w:color="auto" w:fill="auto"/>
            <w:noWrap/>
            <w:vAlign w:val="center"/>
            <w:hideMark/>
          </w:tcPr>
          <w:p w14:paraId="65037B7A"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6A988E71" w14:textId="77777777" w:rsidTr="00A6786D">
        <w:trPr>
          <w:trHeight w:val="300"/>
        </w:trPr>
        <w:tc>
          <w:tcPr>
            <w:tcW w:w="0" w:type="auto"/>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2BC7B0" w14:textId="77777777" w:rsidR="00C47B2E" w:rsidRPr="00CC3AFA" w:rsidRDefault="00C47B2E" w:rsidP="00C47B2E">
            <w:pPr>
              <w:snapToGrid/>
              <w:spacing w:before="0" w:after="0" w:line="240" w:lineRule="auto"/>
              <w:ind w:firstLine="0"/>
              <w:contextualSpacing w:val="0"/>
              <w:jc w:val="center"/>
              <w:rPr>
                <w:rFonts w:eastAsia="Times New Roman" w:cs="Times New Roman"/>
                <w:b/>
                <w:i/>
                <w:color w:val="000000"/>
                <w:sz w:val="20"/>
                <w:szCs w:val="20"/>
                <w:lang w:eastAsia="ru-RU"/>
              </w:rPr>
            </w:pPr>
            <w:r w:rsidRPr="00CC3AFA">
              <w:rPr>
                <w:rFonts w:eastAsia="Times New Roman" w:cs="Times New Roman"/>
                <w:b/>
                <w:i/>
                <w:color w:val="000000"/>
                <w:sz w:val="20"/>
                <w:szCs w:val="20"/>
                <w:lang w:eastAsia="ru-RU"/>
              </w:rPr>
              <w:t>Паропровод - 3</w:t>
            </w:r>
          </w:p>
        </w:tc>
      </w:tr>
      <w:tr w:rsidR="00C47B2E" w:rsidRPr="00CC3AFA" w14:paraId="4FDABC2B" w14:textId="77777777" w:rsidTr="00A6786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99D6747"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Диафрагма</w:t>
            </w:r>
          </w:p>
        </w:tc>
        <w:tc>
          <w:tcPr>
            <w:tcW w:w="0" w:type="auto"/>
            <w:tcBorders>
              <w:top w:val="nil"/>
              <w:left w:val="nil"/>
              <w:bottom w:val="single" w:sz="4" w:space="0" w:color="auto"/>
              <w:right w:val="single" w:sz="4" w:space="0" w:color="auto"/>
            </w:tcBorders>
            <w:shd w:val="clear" w:color="auto" w:fill="auto"/>
            <w:noWrap/>
            <w:vAlign w:val="center"/>
            <w:hideMark/>
          </w:tcPr>
          <w:p w14:paraId="26901404"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590</w:t>
            </w:r>
          </w:p>
        </w:tc>
        <w:tc>
          <w:tcPr>
            <w:tcW w:w="0" w:type="auto"/>
            <w:tcBorders>
              <w:top w:val="nil"/>
              <w:left w:val="nil"/>
              <w:bottom w:val="single" w:sz="4" w:space="0" w:color="auto"/>
              <w:right w:val="single" w:sz="4" w:space="0" w:color="auto"/>
            </w:tcBorders>
            <w:shd w:val="clear" w:color="auto" w:fill="auto"/>
            <w:noWrap/>
            <w:vAlign w:val="bottom"/>
            <w:hideMark/>
          </w:tcPr>
          <w:p w14:paraId="005CB5A6"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Паропровод Н-3, пломба</w:t>
            </w:r>
          </w:p>
        </w:tc>
        <w:tc>
          <w:tcPr>
            <w:tcW w:w="0" w:type="auto"/>
            <w:tcBorders>
              <w:top w:val="nil"/>
              <w:left w:val="nil"/>
              <w:bottom w:val="single" w:sz="4" w:space="0" w:color="auto"/>
              <w:right w:val="single" w:sz="4" w:space="0" w:color="auto"/>
            </w:tcBorders>
            <w:shd w:val="clear" w:color="auto" w:fill="auto"/>
            <w:noWrap/>
            <w:vAlign w:val="center"/>
            <w:hideMark/>
          </w:tcPr>
          <w:p w14:paraId="7FB14CC2"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25432EBB" w14:textId="77777777" w:rsidTr="00A6786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57191EB"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Датчик перепада EJX-110A</w:t>
            </w:r>
          </w:p>
        </w:tc>
        <w:tc>
          <w:tcPr>
            <w:tcW w:w="0" w:type="auto"/>
            <w:tcBorders>
              <w:top w:val="nil"/>
              <w:left w:val="nil"/>
              <w:bottom w:val="single" w:sz="4" w:space="0" w:color="auto"/>
              <w:right w:val="single" w:sz="4" w:space="0" w:color="auto"/>
            </w:tcBorders>
            <w:shd w:val="clear" w:color="auto" w:fill="auto"/>
            <w:noWrap/>
            <w:vAlign w:val="center"/>
            <w:hideMark/>
          </w:tcPr>
          <w:p w14:paraId="40F7A51C"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91КА16431</w:t>
            </w:r>
          </w:p>
        </w:tc>
        <w:tc>
          <w:tcPr>
            <w:tcW w:w="0" w:type="auto"/>
            <w:tcBorders>
              <w:top w:val="nil"/>
              <w:left w:val="nil"/>
              <w:bottom w:val="single" w:sz="4" w:space="0" w:color="auto"/>
              <w:right w:val="single" w:sz="4" w:space="0" w:color="auto"/>
            </w:tcBorders>
            <w:shd w:val="clear" w:color="auto" w:fill="auto"/>
            <w:noWrap/>
            <w:vAlign w:val="bottom"/>
            <w:hideMark/>
          </w:tcPr>
          <w:p w14:paraId="7785FA9C"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Паропровод Н-2, пломба</w:t>
            </w:r>
          </w:p>
        </w:tc>
        <w:tc>
          <w:tcPr>
            <w:tcW w:w="0" w:type="auto"/>
            <w:tcBorders>
              <w:top w:val="nil"/>
              <w:left w:val="nil"/>
              <w:bottom w:val="single" w:sz="4" w:space="0" w:color="auto"/>
              <w:right w:val="single" w:sz="4" w:space="0" w:color="auto"/>
            </w:tcBorders>
            <w:shd w:val="clear" w:color="auto" w:fill="auto"/>
            <w:noWrap/>
            <w:vAlign w:val="center"/>
            <w:hideMark/>
          </w:tcPr>
          <w:p w14:paraId="69EC31E6"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1B8C3E1D" w14:textId="77777777" w:rsidTr="00A6786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D647E2C"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Датчик давления EJX-530A</w:t>
            </w:r>
          </w:p>
        </w:tc>
        <w:tc>
          <w:tcPr>
            <w:tcW w:w="0" w:type="auto"/>
            <w:tcBorders>
              <w:top w:val="nil"/>
              <w:left w:val="nil"/>
              <w:bottom w:val="single" w:sz="4" w:space="0" w:color="auto"/>
              <w:right w:val="single" w:sz="4" w:space="0" w:color="auto"/>
            </w:tcBorders>
            <w:shd w:val="clear" w:color="auto" w:fill="auto"/>
            <w:noWrap/>
            <w:vAlign w:val="center"/>
            <w:hideMark/>
          </w:tcPr>
          <w:p w14:paraId="33492757"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91КА16487</w:t>
            </w:r>
          </w:p>
        </w:tc>
        <w:tc>
          <w:tcPr>
            <w:tcW w:w="0" w:type="auto"/>
            <w:tcBorders>
              <w:top w:val="nil"/>
              <w:left w:val="nil"/>
              <w:bottom w:val="single" w:sz="4" w:space="0" w:color="auto"/>
              <w:right w:val="single" w:sz="4" w:space="0" w:color="auto"/>
            </w:tcBorders>
            <w:shd w:val="clear" w:color="auto" w:fill="auto"/>
            <w:noWrap/>
            <w:vAlign w:val="bottom"/>
            <w:hideMark/>
          </w:tcPr>
          <w:p w14:paraId="187707C7"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Паропровод Н-3, пломба</w:t>
            </w:r>
          </w:p>
        </w:tc>
        <w:tc>
          <w:tcPr>
            <w:tcW w:w="0" w:type="auto"/>
            <w:tcBorders>
              <w:top w:val="nil"/>
              <w:left w:val="nil"/>
              <w:bottom w:val="single" w:sz="4" w:space="0" w:color="auto"/>
              <w:right w:val="single" w:sz="4" w:space="0" w:color="auto"/>
            </w:tcBorders>
            <w:shd w:val="clear" w:color="auto" w:fill="auto"/>
            <w:noWrap/>
            <w:vAlign w:val="center"/>
            <w:hideMark/>
          </w:tcPr>
          <w:p w14:paraId="29722899"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7BB66C99" w14:textId="77777777" w:rsidTr="00A6786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E37B1C7"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Термометр ТСП-0193-02-250</w:t>
            </w:r>
          </w:p>
        </w:tc>
        <w:tc>
          <w:tcPr>
            <w:tcW w:w="0" w:type="auto"/>
            <w:tcBorders>
              <w:top w:val="nil"/>
              <w:left w:val="nil"/>
              <w:bottom w:val="single" w:sz="4" w:space="0" w:color="auto"/>
              <w:right w:val="single" w:sz="4" w:space="0" w:color="auto"/>
            </w:tcBorders>
            <w:shd w:val="clear" w:color="auto" w:fill="auto"/>
            <w:noWrap/>
            <w:vAlign w:val="center"/>
            <w:hideMark/>
          </w:tcPr>
          <w:p w14:paraId="69AC17ED"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w:t>
            </w:r>
          </w:p>
        </w:tc>
        <w:tc>
          <w:tcPr>
            <w:tcW w:w="0" w:type="auto"/>
            <w:tcBorders>
              <w:top w:val="nil"/>
              <w:left w:val="nil"/>
              <w:bottom w:val="single" w:sz="4" w:space="0" w:color="auto"/>
              <w:right w:val="single" w:sz="4" w:space="0" w:color="auto"/>
            </w:tcBorders>
            <w:shd w:val="clear" w:color="auto" w:fill="auto"/>
            <w:noWrap/>
            <w:vAlign w:val="bottom"/>
            <w:hideMark/>
          </w:tcPr>
          <w:p w14:paraId="0A1EC9E0"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Паропровод Н-3, пломба</w:t>
            </w:r>
          </w:p>
        </w:tc>
        <w:tc>
          <w:tcPr>
            <w:tcW w:w="0" w:type="auto"/>
            <w:tcBorders>
              <w:top w:val="nil"/>
              <w:left w:val="nil"/>
              <w:bottom w:val="single" w:sz="4" w:space="0" w:color="auto"/>
              <w:right w:val="single" w:sz="4" w:space="0" w:color="auto"/>
            </w:tcBorders>
            <w:shd w:val="clear" w:color="auto" w:fill="auto"/>
            <w:noWrap/>
            <w:vAlign w:val="center"/>
            <w:hideMark/>
          </w:tcPr>
          <w:p w14:paraId="5A3343A1"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555E11B7" w14:textId="77777777" w:rsidTr="00A6786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071261D"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Вычислитель Тэкон-19</w:t>
            </w:r>
          </w:p>
        </w:tc>
        <w:tc>
          <w:tcPr>
            <w:tcW w:w="0" w:type="auto"/>
            <w:tcBorders>
              <w:top w:val="nil"/>
              <w:left w:val="nil"/>
              <w:bottom w:val="single" w:sz="4" w:space="0" w:color="auto"/>
              <w:right w:val="single" w:sz="4" w:space="0" w:color="auto"/>
            </w:tcBorders>
            <w:shd w:val="clear" w:color="auto" w:fill="auto"/>
            <w:noWrap/>
            <w:vAlign w:val="center"/>
            <w:hideMark/>
          </w:tcPr>
          <w:p w14:paraId="2FCFFC08"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6393</w:t>
            </w:r>
          </w:p>
        </w:tc>
        <w:tc>
          <w:tcPr>
            <w:tcW w:w="0" w:type="auto"/>
            <w:tcBorders>
              <w:top w:val="nil"/>
              <w:left w:val="nil"/>
              <w:bottom w:val="single" w:sz="4" w:space="0" w:color="auto"/>
              <w:right w:val="single" w:sz="4" w:space="0" w:color="auto"/>
            </w:tcBorders>
            <w:shd w:val="clear" w:color="auto" w:fill="auto"/>
            <w:noWrap/>
            <w:vAlign w:val="bottom"/>
            <w:hideMark/>
          </w:tcPr>
          <w:p w14:paraId="59047C0C"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Шкаф измерений, пломба</w:t>
            </w:r>
          </w:p>
        </w:tc>
        <w:tc>
          <w:tcPr>
            <w:tcW w:w="0" w:type="auto"/>
            <w:tcBorders>
              <w:top w:val="nil"/>
              <w:left w:val="nil"/>
              <w:bottom w:val="single" w:sz="4" w:space="0" w:color="auto"/>
              <w:right w:val="single" w:sz="4" w:space="0" w:color="auto"/>
            </w:tcBorders>
            <w:shd w:val="clear" w:color="auto" w:fill="auto"/>
            <w:noWrap/>
            <w:vAlign w:val="center"/>
            <w:hideMark/>
          </w:tcPr>
          <w:p w14:paraId="1C17BA98"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bl>
    <w:p w14:paraId="62B9228B" w14:textId="08AA99DF" w:rsidR="00C47B2E" w:rsidRPr="00CC3AFA" w:rsidRDefault="00C47B2E" w:rsidP="00C47B2E">
      <w:pPr>
        <w:pStyle w:val="22"/>
        <w:numPr>
          <w:ilvl w:val="0"/>
          <w:numId w:val="0"/>
        </w:numPr>
      </w:pPr>
      <w:r w:rsidRPr="00CC3AFA">
        <w:br w:type="page"/>
      </w:r>
    </w:p>
    <w:p w14:paraId="56AA3360" w14:textId="5A92900F" w:rsidR="00C47B2E" w:rsidRPr="00CC3AFA" w:rsidRDefault="00C47B2E" w:rsidP="00C47B2E">
      <w:pPr>
        <w:pStyle w:val="22"/>
      </w:pPr>
      <w:r w:rsidRPr="00CC3AFA">
        <w:lastRenderedPageBreak/>
        <w:t>Приборы учета отпуска тепла Аргаяшской ТЭЦ - ММУП ЖКХ п. Новогорный (ОАО "Фортум" филиал Энергосистема "Урал" Аргаяшская ТЭЦ)</w:t>
      </w:r>
    </w:p>
    <w:tbl>
      <w:tblPr>
        <w:tblW w:w="5000" w:type="pct"/>
        <w:tblLook w:val="04A0" w:firstRow="1" w:lastRow="0" w:firstColumn="1" w:lastColumn="0" w:noHBand="0" w:noVBand="1"/>
      </w:tblPr>
      <w:tblGrid>
        <w:gridCol w:w="3010"/>
        <w:gridCol w:w="1762"/>
        <w:gridCol w:w="3331"/>
        <w:gridCol w:w="1752"/>
      </w:tblGrid>
      <w:tr w:rsidR="00C47B2E" w:rsidRPr="00CC3AFA" w14:paraId="0976B835" w14:textId="77777777" w:rsidTr="00A6786D">
        <w:trPr>
          <w:trHeight w:val="765"/>
          <w:tblHeader/>
        </w:trPr>
        <w:tc>
          <w:tcPr>
            <w:tcW w:w="15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E3585C"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Тип прибора</w:t>
            </w:r>
          </w:p>
        </w:tc>
        <w:tc>
          <w:tcPr>
            <w:tcW w:w="894" w:type="pct"/>
            <w:tcBorders>
              <w:top w:val="single" w:sz="4" w:space="0" w:color="auto"/>
              <w:left w:val="nil"/>
              <w:bottom w:val="single" w:sz="4" w:space="0" w:color="auto"/>
              <w:right w:val="single" w:sz="4" w:space="0" w:color="auto"/>
            </w:tcBorders>
            <w:shd w:val="clear" w:color="auto" w:fill="auto"/>
            <w:noWrap/>
            <w:vAlign w:val="center"/>
            <w:hideMark/>
          </w:tcPr>
          <w:p w14:paraId="1FC18828"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Заводской номер</w:t>
            </w:r>
          </w:p>
        </w:tc>
        <w:tc>
          <w:tcPr>
            <w:tcW w:w="1690" w:type="pct"/>
            <w:tcBorders>
              <w:top w:val="single" w:sz="4" w:space="0" w:color="auto"/>
              <w:left w:val="nil"/>
              <w:bottom w:val="single" w:sz="4" w:space="0" w:color="auto"/>
              <w:right w:val="single" w:sz="4" w:space="0" w:color="auto"/>
            </w:tcBorders>
            <w:shd w:val="clear" w:color="auto" w:fill="auto"/>
            <w:vAlign w:val="center"/>
            <w:hideMark/>
          </w:tcPr>
          <w:p w14:paraId="5E912BFD"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Место установки и наличие пломбы</w:t>
            </w:r>
          </w:p>
        </w:tc>
        <w:tc>
          <w:tcPr>
            <w:tcW w:w="889" w:type="pct"/>
            <w:tcBorders>
              <w:top w:val="single" w:sz="4" w:space="0" w:color="auto"/>
              <w:left w:val="nil"/>
              <w:bottom w:val="single" w:sz="4" w:space="0" w:color="auto"/>
              <w:right w:val="single" w:sz="4" w:space="0" w:color="auto"/>
            </w:tcBorders>
            <w:shd w:val="clear" w:color="auto" w:fill="auto"/>
            <w:vAlign w:val="center"/>
            <w:hideMark/>
          </w:tcPr>
          <w:p w14:paraId="0251715D"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Дата последнего допуска в эксплуатацию</w:t>
            </w:r>
          </w:p>
        </w:tc>
      </w:tr>
      <w:tr w:rsidR="00C47B2E" w:rsidRPr="00CC3AFA" w14:paraId="5E4B57E2" w14:textId="77777777" w:rsidTr="00A6786D">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857E4F" w14:textId="77777777" w:rsidR="00C47B2E" w:rsidRPr="00CC3AFA" w:rsidRDefault="00C47B2E" w:rsidP="00C47B2E">
            <w:pPr>
              <w:snapToGrid/>
              <w:spacing w:before="0" w:after="0" w:line="240" w:lineRule="auto"/>
              <w:ind w:firstLine="0"/>
              <w:contextualSpacing w:val="0"/>
              <w:jc w:val="center"/>
              <w:rPr>
                <w:rFonts w:eastAsia="Times New Roman" w:cs="Times New Roman"/>
                <w:b/>
                <w:bCs/>
                <w:i/>
                <w:iCs/>
                <w:color w:val="000000"/>
                <w:sz w:val="20"/>
                <w:szCs w:val="20"/>
                <w:lang w:eastAsia="ru-RU"/>
              </w:rPr>
            </w:pPr>
            <w:r w:rsidRPr="00CC3AFA">
              <w:rPr>
                <w:rFonts w:eastAsia="Times New Roman" w:cs="Times New Roman"/>
                <w:b/>
                <w:bCs/>
                <w:i/>
                <w:iCs/>
                <w:color w:val="000000"/>
                <w:sz w:val="20"/>
                <w:szCs w:val="20"/>
                <w:lang w:eastAsia="ru-RU"/>
              </w:rPr>
              <w:t>Тепломагистраль "Энергетик"</w:t>
            </w:r>
          </w:p>
        </w:tc>
      </w:tr>
      <w:tr w:rsidR="00C47B2E" w:rsidRPr="00CC3AFA" w14:paraId="7E1EA0AF" w14:textId="77777777" w:rsidTr="00A6786D">
        <w:trPr>
          <w:trHeight w:val="300"/>
        </w:trPr>
        <w:tc>
          <w:tcPr>
            <w:tcW w:w="1527" w:type="pct"/>
            <w:tcBorders>
              <w:top w:val="nil"/>
              <w:left w:val="single" w:sz="4" w:space="0" w:color="auto"/>
              <w:bottom w:val="single" w:sz="4" w:space="0" w:color="auto"/>
              <w:right w:val="single" w:sz="4" w:space="0" w:color="auto"/>
            </w:tcBorders>
            <w:shd w:val="clear" w:color="auto" w:fill="auto"/>
            <w:noWrap/>
            <w:vAlign w:val="bottom"/>
            <w:hideMark/>
          </w:tcPr>
          <w:p w14:paraId="0B7756BA"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Вычислитель Тэкон-19</w:t>
            </w:r>
          </w:p>
        </w:tc>
        <w:tc>
          <w:tcPr>
            <w:tcW w:w="894" w:type="pct"/>
            <w:tcBorders>
              <w:top w:val="nil"/>
              <w:left w:val="nil"/>
              <w:bottom w:val="single" w:sz="4" w:space="0" w:color="auto"/>
              <w:right w:val="single" w:sz="4" w:space="0" w:color="auto"/>
            </w:tcBorders>
            <w:shd w:val="clear" w:color="auto" w:fill="auto"/>
            <w:noWrap/>
            <w:vAlign w:val="center"/>
            <w:hideMark/>
          </w:tcPr>
          <w:p w14:paraId="7C46E2BA"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4684</w:t>
            </w:r>
          </w:p>
        </w:tc>
        <w:tc>
          <w:tcPr>
            <w:tcW w:w="1690" w:type="pct"/>
            <w:tcBorders>
              <w:top w:val="nil"/>
              <w:left w:val="nil"/>
              <w:bottom w:val="single" w:sz="4" w:space="0" w:color="auto"/>
              <w:right w:val="single" w:sz="4" w:space="0" w:color="auto"/>
            </w:tcBorders>
            <w:shd w:val="clear" w:color="auto" w:fill="auto"/>
            <w:noWrap/>
            <w:vAlign w:val="bottom"/>
            <w:hideMark/>
          </w:tcPr>
          <w:p w14:paraId="4674EC83"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Шкаф ТК-11, пломба</w:t>
            </w:r>
          </w:p>
        </w:tc>
        <w:tc>
          <w:tcPr>
            <w:tcW w:w="889" w:type="pct"/>
            <w:tcBorders>
              <w:top w:val="nil"/>
              <w:left w:val="nil"/>
              <w:bottom w:val="single" w:sz="4" w:space="0" w:color="auto"/>
              <w:right w:val="single" w:sz="4" w:space="0" w:color="auto"/>
            </w:tcBorders>
            <w:shd w:val="clear" w:color="auto" w:fill="auto"/>
            <w:noWrap/>
            <w:vAlign w:val="center"/>
            <w:hideMark/>
          </w:tcPr>
          <w:p w14:paraId="0EA2297F"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5F58EF5A" w14:textId="77777777" w:rsidTr="00A6786D">
        <w:trPr>
          <w:trHeight w:val="525"/>
        </w:trPr>
        <w:tc>
          <w:tcPr>
            <w:tcW w:w="1527" w:type="pct"/>
            <w:tcBorders>
              <w:top w:val="nil"/>
              <w:left w:val="single" w:sz="4" w:space="0" w:color="auto"/>
              <w:bottom w:val="single" w:sz="4" w:space="0" w:color="auto"/>
              <w:right w:val="single" w:sz="4" w:space="0" w:color="auto"/>
            </w:tcBorders>
            <w:shd w:val="clear" w:color="auto" w:fill="auto"/>
            <w:vAlign w:val="bottom"/>
            <w:hideMark/>
          </w:tcPr>
          <w:p w14:paraId="78075893"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Расходомер Взлет МР, исп. УРСВ-542П, 1-канал</w:t>
            </w:r>
          </w:p>
        </w:tc>
        <w:tc>
          <w:tcPr>
            <w:tcW w:w="894" w:type="pct"/>
            <w:tcBorders>
              <w:top w:val="nil"/>
              <w:left w:val="nil"/>
              <w:bottom w:val="single" w:sz="4" w:space="0" w:color="auto"/>
              <w:right w:val="single" w:sz="4" w:space="0" w:color="auto"/>
            </w:tcBorders>
            <w:shd w:val="clear" w:color="auto" w:fill="auto"/>
            <w:noWrap/>
            <w:vAlign w:val="center"/>
            <w:hideMark/>
          </w:tcPr>
          <w:p w14:paraId="4CDDFB1C"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801330</w:t>
            </w:r>
          </w:p>
        </w:tc>
        <w:tc>
          <w:tcPr>
            <w:tcW w:w="1690" w:type="pct"/>
            <w:tcBorders>
              <w:top w:val="nil"/>
              <w:left w:val="nil"/>
              <w:bottom w:val="single" w:sz="4" w:space="0" w:color="auto"/>
              <w:right w:val="single" w:sz="4" w:space="0" w:color="auto"/>
            </w:tcBorders>
            <w:shd w:val="clear" w:color="auto" w:fill="auto"/>
            <w:noWrap/>
            <w:vAlign w:val="bottom"/>
            <w:hideMark/>
          </w:tcPr>
          <w:p w14:paraId="7AF736D0"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прямой, пломба</w:t>
            </w:r>
          </w:p>
        </w:tc>
        <w:tc>
          <w:tcPr>
            <w:tcW w:w="889" w:type="pct"/>
            <w:tcBorders>
              <w:top w:val="nil"/>
              <w:left w:val="nil"/>
              <w:bottom w:val="single" w:sz="4" w:space="0" w:color="auto"/>
              <w:right w:val="single" w:sz="4" w:space="0" w:color="auto"/>
            </w:tcBorders>
            <w:shd w:val="clear" w:color="auto" w:fill="auto"/>
            <w:noWrap/>
            <w:vAlign w:val="center"/>
            <w:hideMark/>
          </w:tcPr>
          <w:p w14:paraId="78FEBB00"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5320F554" w14:textId="77777777" w:rsidTr="00A6786D">
        <w:trPr>
          <w:trHeight w:val="525"/>
        </w:trPr>
        <w:tc>
          <w:tcPr>
            <w:tcW w:w="1527" w:type="pct"/>
            <w:tcBorders>
              <w:top w:val="nil"/>
              <w:left w:val="single" w:sz="4" w:space="0" w:color="auto"/>
              <w:bottom w:val="single" w:sz="4" w:space="0" w:color="auto"/>
              <w:right w:val="single" w:sz="4" w:space="0" w:color="auto"/>
            </w:tcBorders>
            <w:shd w:val="clear" w:color="auto" w:fill="auto"/>
            <w:vAlign w:val="bottom"/>
            <w:hideMark/>
          </w:tcPr>
          <w:p w14:paraId="71E32F60"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Расходомер Взлет МР, исп. УРСВ-542П, 2-канал</w:t>
            </w:r>
          </w:p>
        </w:tc>
        <w:tc>
          <w:tcPr>
            <w:tcW w:w="894" w:type="pct"/>
            <w:tcBorders>
              <w:top w:val="nil"/>
              <w:left w:val="nil"/>
              <w:bottom w:val="single" w:sz="4" w:space="0" w:color="auto"/>
              <w:right w:val="single" w:sz="4" w:space="0" w:color="auto"/>
            </w:tcBorders>
            <w:shd w:val="clear" w:color="auto" w:fill="auto"/>
            <w:noWrap/>
            <w:vAlign w:val="center"/>
            <w:hideMark/>
          </w:tcPr>
          <w:p w14:paraId="339D745B"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801330</w:t>
            </w:r>
          </w:p>
        </w:tc>
        <w:tc>
          <w:tcPr>
            <w:tcW w:w="1690" w:type="pct"/>
            <w:tcBorders>
              <w:top w:val="nil"/>
              <w:left w:val="nil"/>
              <w:bottom w:val="single" w:sz="4" w:space="0" w:color="auto"/>
              <w:right w:val="single" w:sz="4" w:space="0" w:color="auto"/>
            </w:tcBorders>
            <w:shd w:val="clear" w:color="auto" w:fill="auto"/>
            <w:noWrap/>
            <w:vAlign w:val="bottom"/>
            <w:hideMark/>
          </w:tcPr>
          <w:p w14:paraId="3A8591EA"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обратный, пломба</w:t>
            </w:r>
          </w:p>
        </w:tc>
        <w:tc>
          <w:tcPr>
            <w:tcW w:w="889" w:type="pct"/>
            <w:tcBorders>
              <w:top w:val="nil"/>
              <w:left w:val="nil"/>
              <w:bottom w:val="single" w:sz="4" w:space="0" w:color="auto"/>
              <w:right w:val="single" w:sz="4" w:space="0" w:color="auto"/>
            </w:tcBorders>
            <w:shd w:val="clear" w:color="auto" w:fill="auto"/>
            <w:noWrap/>
            <w:vAlign w:val="center"/>
            <w:hideMark/>
          </w:tcPr>
          <w:p w14:paraId="313B8318"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084E41A8" w14:textId="77777777" w:rsidTr="00A6786D">
        <w:trPr>
          <w:trHeight w:val="300"/>
        </w:trPr>
        <w:tc>
          <w:tcPr>
            <w:tcW w:w="1527" w:type="pct"/>
            <w:tcBorders>
              <w:top w:val="nil"/>
              <w:left w:val="single" w:sz="4" w:space="0" w:color="auto"/>
              <w:bottom w:val="single" w:sz="4" w:space="0" w:color="auto"/>
              <w:right w:val="single" w:sz="4" w:space="0" w:color="auto"/>
            </w:tcBorders>
            <w:shd w:val="clear" w:color="auto" w:fill="auto"/>
            <w:noWrap/>
            <w:vAlign w:val="bottom"/>
            <w:hideMark/>
          </w:tcPr>
          <w:p w14:paraId="3270678A"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Датчик давления КРТ-9</w:t>
            </w:r>
          </w:p>
        </w:tc>
        <w:tc>
          <w:tcPr>
            <w:tcW w:w="894" w:type="pct"/>
            <w:tcBorders>
              <w:top w:val="nil"/>
              <w:left w:val="nil"/>
              <w:bottom w:val="single" w:sz="4" w:space="0" w:color="auto"/>
              <w:right w:val="single" w:sz="4" w:space="0" w:color="auto"/>
            </w:tcBorders>
            <w:shd w:val="clear" w:color="auto" w:fill="auto"/>
            <w:noWrap/>
            <w:vAlign w:val="center"/>
            <w:hideMark/>
          </w:tcPr>
          <w:p w14:paraId="1D40F2AD"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820491</w:t>
            </w:r>
          </w:p>
        </w:tc>
        <w:tc>
          <w:tcPr>
            <w:tcW w:w="1690" w:type="pct"/>
            <w:tcBorders>
              <w:top w:val="nil"/>
              <w:left w:val="nil"/>
              <w:bottom w:val="single" w:sz="4" w:space="0" w:color="auto"/>
              <w:right w:val="single" w:sz="4" w:space="0" w:color="auto"/>
            </w:tcBorders>
            <w:shd w:val="clear" w:color="auto" w:fill="auto"/>
            <w:noWrap/>
            <w:vAlign w:val="bottom"/>
            <w:hideMark/>
          </w:tcPr>
          <w:p w14:paraId="5FAA8CA5"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прямой, пломба</w:t>
            </w:r>
          </w:p>
        </w:tc>
        <w:tc>
          <w:tcPr>
            <w:tcW w:w="889" w:type="pct"/>
            <w:tcBorders>
              <w:top w:val="nil"/>
              <w:left w:val="nil"/>
              <w:bottom w:val="single" w:sz="4" w:space="0" w:color="auto"/>
              <w:right w:val="single" w:sz="4" w:space="0" w:color="auto"/>
            </w:tcBorders>
            <w:shd w:val="clear" w:color="auto" w:fill="auto"/>
            <w:noWrap/>
            <w:vAlign w:val="center"/>
            <w:hideMark/>
          </w:tcPr>
          <w:p w14:paraId="2CE27FD1"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5F0313D4" w14:textId="77777777" w:rsidTr="00A6786D">
        <w:trPr>
          <w:trHeight w:val="300"/>
        </w:trPr>
        <w:tc>
          <w:tcPr>
            <w:tcW w:w="1527" w:type="pct"/>
            <w:tcBorders>
              <w:top w:val="nil"/>
              <w:left w:val="single" w:sz="4" w:space="0" w:color="auto"/>
              <w:bottom w:val="single" w:sz="4" w:space="0" w:color="auto"/>
              <w:right w:val="single" w:sz="4" w:space="0" w:color="auto"/>
            </w:tcBorders>
            <w:shd w:val="clear" w:color="auto" w:fill="auto"/>
            <w:noWrap/>
            <w:vAlign w:val="bottom"/>
            <w:hideMark/>
          </w:tcPr>
          <w:p w14:paraId="3D397D82"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Датчик давления КРТ-10</w:t>
            </w:r>
          </w:p>
        </w:tc>
        <w:tc>
          <w:tcPr>
            <w:tcW w:w="894" w:type="pct"/>
            <w:tcBorders>
              <w:top w:val="nil"/>
              <w:left w:val="nil"/>
              <w:bottom w:val="single" w:sz="4" w:space="0" w:color="auto"/>
              <w:right w:val="single" w:sz="4" w:space="0" w:color="auto"/>
            </w:tcBorders>
            <w:shd w:val="clear" w:color="auto" w:fill="auto"/>
            <w:noWrap/>
            <w:vAlign w:val="center"/>
            <w:hideMark/>
          </w:tcPr>
          <w:p w14:paraId="6190B5E6"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820505</w:t>
            </w:r>
          </w:p>
        </w:tc>
        <w:tc>
          <w:tcPr>
            <w:tcW w:w="1690" w:type="pct"/>
            <w:tcBorders>
              <w:top w:val="nil"/>
              <w:left w:val="nil"/>
              <w:bottom w:val="single" w:sz="4" w:space="0" w:color="auto"/>
              <w:right w:val="single" w:sz="4" w:space="0" w:color="auto"/>
            </w:tcBorders>
            <w:shd w:val="clear" w:color="auto" w:fill="auto"/>
            <w:noWrap/>
            <w:vAlign w:val="bottom"/>
            <w:hideMark/>
          </w:tcPr>
          <w:p w14:paraId="079F11F3"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обратный, пломба</w:t>
            </w:r>
          </w:p>
        </w:tc>
        <w:tc>
          <w:tcPr>
            <w:tcW w:w="889" w:type="pct"/>
            <w:tcBorders>
              <w:top w:val="nil"/>
              <w:left w:val="nil"/>
              <w:bottom w:val="single" w:sz="4" w:space="0" w:color="auto"/>
              <w:right w:val="single" w:sz="4" w:space="0" w:color="auto"/>
            </w:tcBorders>
            <w:shd w:val="clear" w:color="auto" w:fill="auto"/>
            <w:noWrap/>
            <w:vAlign w:val="center"/>
            <w:hideMark/>
          </w:tcPr>
          <w:p w14:paraId="7C803F23"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346CA486" w14:textId="77777777" w:rsidTr="00A6786D">
        <w:trPr>
          <w:trHeight w:val="300"/>
        </w:trPr>
        <w:tc>
          <w:tcPr>
            <w:tcW w:w="1527" w:type="pct"/>
            <w:tcBorders>
              <w:top w:val="nil"/>
              <w:left w:val="single" w:sz="4" w:space="0" w:color="auto"/>
              <w:bottom w:val="single" w:sz="4" w:space="0" w:color="auto"/>
              <w:right w:val="single" w:sz="4" w:space="0" w:color="auto"/>
            </w:tcBorders>
            <w:shd w:val="clear" w:color="auto" w:fill="auto"/>
            <w:noWrap/>
            <w:vAlign w:val="bottom"/>
            <w:hideMark/>
          </w:tcPr>
          <w:p w14:paraId="141C9E6F"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Термометр Взлет ТСП-500</w:t>
            </w:r>
          </w:p>
        </w:tc>
        <w:tc>
          <w:tcPr>
            <w:tcW w:w="894" w:type="pct"/>
            <w:tcBorders>
              <w:top w:val="nil"/>
              <w:left w:val="nil"/>
              <w:bottom w:val="single" w:sz="4" w:space="0" w:color="auto"/>
              <w:right w:val="single" w:sz="4" w:space="0" w:color="auto"/>
            </w:tcBorders>
            <w:shd w:val="clear" w:color="auto" w:fill="auto"/>
            <w:noWrap/>
            <w:vAlign w:val="center"/>
            <w:hideMark/>
          </w:tcPr>
          <w:p w14:paraId="28F6C9D0"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908575/1</w:t>
            </w:r>
          </w:p>
        </w:tc>
        <w:tc>
          <w:tcPr>
            <w:tcW w:w="1690" w:type="pct"/>
            <w:tcBorders>
              <w:top w:val="nil"/>
              <w:left w:val="nil"/>
              <w:bottom w:val="single" w:sz="4" w:space="0" w:color="auto"/>
              <w:right w:val="single" w:sz="4" w:space="0" w:color="auto"/>
            </w:tcBorders>
            <w:shd w:val="clear" w:color="auto" w:fill="auto"/>
            <w:noWrap/>
            <w:vAlign w:val="bottom"/>
            <w:hideMark/>
          </w:tcPr>
          <w:p w14:paraId="1EA900F7"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прямой, пломба</w:t>
            </w:r>
          </w:p>
        </w:tc>
        <w:tc>
          <w:tcPr>
            <w:tcW w:w="889" w:type="pct"/>
            <w:tcBorders>
              <w:top w:val="nil"/>
              <w:left w:val="nil"/>
              <w:bottom w:val="single" w:sz="4" w:space="0" w:color="auto"/>
              <w:right w:val="single" w:sz="4" w:space="0" w:color="auto"/>
            </w:tcBorders>
            <w:shd w:val="clear" w:color="auto" w:fill="auto"/>
            <w:noWrap/>
            <w:vAlign w:val="center"/>
            <w:hideMark/>
          </w:tcPr>
          <w:p w14:paraId="5496B362"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48CCB49E" w14:textId="77777777" w:rsidTr="00A6786D">
        <w:trPr>
          <w:trHeight w:val="300"/>
        </w:trPr>
        <w:tc>
          <w:tcPr>
            <w:tcW w:w="1527" w:type="pct"/>
            <w:tcBorders>
              <w:top w:val="nil"/>
              <w:left w:val="single" w:sz="4" w:space="0" w:color="auto"/>
              <w:bottom w:val="single" w:sz="4" w:space="0" w:color="auto"/>
              <w:right w:val="single" w:sz="4" w:space="0" w:color="auto"/>
            </w:tcBorders>
            <w:shd w:val="clear" w:color="auto" w:fill="auto"/>
            <w:noWrap/>
            <w:vAlign w:val="bottom"/>
            <w:hideMark/>
          </w:tcPr>
          <w:p w14:paraId="46F06E10"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Термометр Взлет ТСП-501</w:t>
            </w:r>
          </w:p>
        </w:tc>
        <w:tc>
          <w:tcPr>
            <w:tcW w:w="894" w:type="pct"/>
            <w:tcBorders>
              <w:top w:val="nil"/>
              <w:left w:val="nil"/>
              <w:bottom w:val="single" w:sz="4" w:space="0" w:color="auto"/>
              <w:right w:val="single" w:sz="4" w:space="0" w:color="auto"/>
            </w:tcBorders>
            <w:shd w:val="clear" w:color="auto" w:fill="auto"/>
            <w:noWrap/>
            <w:vAlign w:val="center"/>
            <w:hideMark/>
          </w:tcPr>
          <w:p w14:paraId="10BB3D4C"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908575/2</w:t>
            </w:r>
          </w:p>
        </w:tc>
        <w:tc>
          <w:tcPr>
            <w:tcW w:w="1690" w:type="pct"/>
            <w:tcBorders>
              <w:top w:val="nil"/>
              <w:left w:val="nil"/>
              <w:bottom w:val="single" w:sz="4" w:space="0" w:color="auto"/>
              <w:right w:val="single" w:sz="4" w:space="0" w:color="auto"/>
            </w:tcBorders>
            <w:shd w:val="clear" w:color="auto" w:fill="auto"/>
            <w:noWrap/>
            <w:vAlign w:val="bottom"/>
            <w:hideMark/>
          </w:tcPr>
          <w:p w14:paraId="7A2B4C25"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обратный, пломба</w:t>
            </w:r>
          </w:p>
        </w:tc>
        <w:tc>
          <w:tcPr>
            <w:tcW w:w="889" w:type="pct"/>
            <w:tcBorders>
              <w:top w:val="nil"/>
              <w:left w:val="nil"/>
              <w:bottom w:val="single" w:sz="4" w:space="0" w:color="auto"/>
              <w:right w:val="single" w:sz="4" w:space="0" w:color="auto"/>
            </w:tcBorders>
            <w:shd w:val="clear" w:color="auto" w:fill="auto"/>
            <w:noWrap/>
            <w:vAlign w:val="center"/>
            <w:hideMark/>
          </w:tcPr>
          <w:p w14:paraId="6A1528D7"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7B9A56F4" w14:textId="77777777" w:rsidTr="00A6786D">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39FC8B" w14:textId="77777777" w:rsidR="00C47B2E" w:rsidRPr="00CC3AFA" w:rsidRDefault="00C47B2E" w:rsidP="00C47B2E">
            <w:pPr>
              <w:snapToGrid/>
              <w:spacing w:before="0" w:after="0" w:line="240" w:lineRule="auto"/>
              <w:ind w:firstLine="0"/>
              <w:contextualSpacing w:val="0"/>
              <w:jc w:val="center"/>
              <w:rPr>
                <w:rFonts w:eastAsia="Times New Roman" w:cs="Times New Roman"/>
                <w:b/>
                <w:bCs/>
                <w:i/>
                <w:iCs/>
                <w:color w:val="000000"/>
                <w:sz w:val="20"/>
                <w:szCs w:val="20"/>
                <w:lang w:eastAsia="ru-RU"/>
              </w:rPr>
            </w:pPr>
            <w:r w:rsidRPr="00CC3AFA">
              <w:rPr>
                <w:rFonts w:eastAsia="Times New Roman" w:cs="Times New Roman"/>
                <w:b/>
                <w:bCs/>
                <w:i/>
                <w:iCs/>
                <w:color w:val="000000"/>
                <w:sz w:val="20"/>
                <w:szCs w:val="20"/>
                <w:lang w:eastAsia="ru-RU"/>
              </w:rPr>
              <w:t>Тепломагистраль "Строитель"</w:t>
            </w:r>
          </w:p>
        </w:tc>
      </w:tr>
      <w:tr w:rsidR="00C47B2E" w:rsidRPr="00CC3AFA" w14:paraId="0B3A94BC" w14:textId="77777777" w:rsidTr="00A6786D">
        <w:trPr>
          <w:trHeight w:val="300"/>
        </w:trPr>
        <w:tc>
          <w:tcPr>
            <w:tcW w:w="1527" w:type="pct"/>
            <w:tcBorders>
              <w:top w:val="nil"/>
              <w:left w:val="single" w:sz="4" w:space="0" w:color="auto"/>
              <w:bottom w:val="single" w:sz="4" w:space="0" w:color="auto"/>
              <w:right w:val="single" w:sz="4" w:space="0" w:color="auto"/>
            </w:tcBorders>
            <w:shd w:val="clear" w:color="auto" w:fill="auto"/>
            <w:noWrap/>
            <w:vAlign w:val="bottom"/>
            <w:hideMark/>
          </w:tcPr>
          <w:p w14:paraId="6B06D596"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Вычислитель Тэкон-19</w:t>
            </w:r>
          </w:p>
        </w:tc>
        <w:tc>
          <w:tcPr>
            <w:tcW w:w="894" w:type="pct"/>
            <w:tcBorders>
              <w:top w:val="nil"/>
              <w:left w:val="nil"/>
              <w:bottom w:val="single" w:sz="4" w:space="0" w:color="auto"/>
              <w:right w:val="single" w:sz="4" w:space="0" w:color="auto"/>
            </w:tcBorders>
            <w:shd w:val="clear" w:color="auto" w:fill="auto"/>
            <w:noWrap/>
            <w:vAlign w:val="center"/>
            <w:hideMark/>
          </w:tcPr>
          <w:p w14:paraId="003CBA95"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695</w:t>
            </w:r>
          </w:p>
        </w:tc>
        <w:tc>
          <w:tcPr>
            <w:tcW w:w="1690" w:type="pct"/>
            <w:tcBorders>
              <w:top w:val="nil"/>
              <w:left w:val="nil"/>
              <w:bottom w:val="single" w:sz="4" w:space="0" w:color="auto"/>
              <w:right w:val="single" w:sz="4" w:space="0" w:color="auto"/>
            </w:tcBorders>
            <w:shd w:val="clear" w:color="auto" w:fill="auto"/>
            <w:noWrap/>
            <w:vAlign w:val="bottom"/>
            <w:hideMark/>
          </w:tcPr>
          <w:p w14:paraId="34CE8693"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Шкаф ТК-11/1, пломба</w:t>
            </w:r>
          </w:p>
        </w:tc>
        <w:tc>
          <w:tcPr>
            <w:tcW w:w="889" w:type="pct"/>
            <w:tcBorders>
              <w:top w:val="nil"/>
              <w:left w:val="nil"/>
              <w:bottom w:val="single" w:sz="4" w:space="0" w:color="auto"/>
              <w:right w:val="single" w:sz="4" w:space="0" w:color="auto"/>
            </w:tcBorders>
            <w:shd w:val="clear" w:color="auto" w:fill="auto"/>
            <w:noWrap/>
            <w:vAlign w:val="center"/>
            <w:hideMark/>
          </w:tcPr>
          <w:p w14:paraId="720D81D4"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6A8F0F0E" w14:textId="77777777" w:rsidTr="00A6786D">
        <w:trPr>
          <w:trHeight w:val="300"/>
        </w:trPr>
        <w:tc>
          <w:tcPr>
            <w:tcW w:w="1527" w:type="pct"/>
            <w:tcBorders>
              <w:top w:val="nil"/>
              <w:left w:val="single" w:sz="4" w:space="0" w:color="auto"/>
              <w:bottom w:val="single" w:sz="4" w:space="0" w:color="auto"/>
              <w:right w:val="single" w:sz="4" w:space="0" w:color="auto"/>
            </w:tcBorders>
            <w:shd w:val="clear" w:color="auto" w:fill="auto"/>
            <w:noWrap/>
            <w:vAlign w:val="bottom"/>
            <w:hideMark/>
          </w:tcPr>
          <w:p w14:paraId="6168A75E"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Расходомер US-800</w:t>
            </w:r>
          </w:p>
        </w:tc>
        <w:tc>
          <w:tcPr>
            <w:tcW w:w="894" w:type="pct"/>
            <w:tcBorders>
              <w:top w:val="nil"/>
              <w:left w:val="nil"/>
              <w:bottom w:val="single" w:sz="4" w:space="0" w:color="auto"/>
              <w:right w:val="single" w:sz="4" w:space="0" w:color="auto"/>
            </w:tcBorders>
            <w:shd w:val="clear" w:color="auto" w:fill="auto"/>
            <w:noWrap/>
            <w:vAlign w:val="center"/>
            <w:hideMark/>
          </w:tcPr>
          <w:p w14:paraId="06E9AE66"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2111</w:t>
            </w:r>
          </w:p>
        </w:tc>
        <w:tc>
          <w:tcPr>
            <w:tcW w:w="1690" w:type="pct"/>
            <w:tcBorders>
              <w:top w:val="nil"/>
              <w:left w:val="nil"/>
              <w:bottom w:val="single" w:sz="4" w:space="0" w:color="auto"/>
              <w:right w:val="single" w:sz="4" w:space="0" w:color="auto"/>
            </w:tcBorders>
            <w:shd w:val="clear" w:color="auto" w:fill="auto"/>
            <w:noWrap/>
            <w:vAlign w:val="bottom"/>
            <w:hideMark/>
          </w:tcPr>
          <w:p w14:paraId="4DD42C16"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прямой, пломба</w:t>
            </w:r>
          </w:p>
        </w:tc>
        <w:tc>
          <w:tcPr>
            <w:tcW w:w="889" w:type="pct"/>
            <w:tcBorders>
              <w:top w:val="nil"/>
              <w:left w:val="nil"/>
              <w:bottom w:val="single" w:sz="4" w:space="0" w:color="auto"/>
              <w:right w:val="single" w:sz="4" w:space="0" w:color="auto"/>
            </w:tcBorders>
            <w:shd w:val="clear" w:color="auto" w:fill="auto"/>
            <w:noWrap/>
            <w:vAlign w:val="center"/>
            <w:hideMark/>
          </w:tcPr>
          <w:p w14:paraId="5FAC2833"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0CAC332E" w14:textId="77777777" w:rsidTr="00A6786D">
        <w:trPr>
          <w:trHeight w:val="300"/>
        </w:trPr>
        <w:tc>
          <w:tcPr>
            <w:tcW w:w="1527" w:type="pct"/>
            <w:tcBorders>
              <w:top w:val="nil"/>
              <w:left w:val="single" w:sz="4" w:space="0" w:color="auto"/>
              <w:bottom w:val="single" w:sz="4" w:space="0" w:color="auto"/>
              <w:right w:val="single" w:sz="4" w:space="0" w:color="auto"/>
            </w:tcBorders>
            <w:shd w:val="clear" w:color="auto" w:fill="auto"/>
            <w:noWrap/>
            <w:vAlign w:val="bottom"/>
            <w:hideMark/>
          </w:tcPr>
          <w:p w14:paraId="0D4186D2"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Расходомер US-800</w:t>
            </w:r>
          </w:p>
        </w:tc>
        <w:tc>
          <w:tcPr>
            <w:tcW w:w="894" w:type="pct"/>
            <w:tcBorders>
              <w:top w:val="nil"/>
              <w:left w:val="nil"/>
              <w:bottom w:val="single" w:sz="4" w:space="0" w:color="auto"/>
              <w:right w:val="single" w:sz="4" w:space="0" w:color="auto"/>
            </w:tcBorders>
            <w:shd w:val="clear" w:color="auto" w:fill="auto"/>
            <w:noWrap/>
            <w:vAlign w:val="center"/>
            <w:hideMark/>
          </w:tcPr>
          <w:p w14:paraId="25DDEDFF"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2112</w:t>
            </w:r>
          </w:p>
        </w:tc>
        <w:tc>
          <w:tcPr>
            <w:tcW w:w="1690" w:type="pct"/>
            <w:tcBorders>
              <w:top w:val="nil"/>
              <w:left w:val="nil"/>
              <w:bottom w:val="single" w:sz="4" w:space="0" w:color="auto"/>
              <w:right w:val="single" w:sz="4" w:space="0" w:color="auto"/>
            </w:tcBorders>
            <w:shd w:val="clear" w:color="auto" w:fill="auto"/>
            <w:noWrap/>
            <w:vAlign w:val="bottom"/>
            <w:hideMark/>
          </w:tcPr>
          <w:p w14:paraId="4E0022F5"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обратный, пломба</w:t>
            </w:r>
          </w:p>
        </w:tc>
        <w:tc>
          <w:tcPr>
            <w:tcW w:w="889" w:type="pct"/>
            <w:tcBorders>
              <w:top w:val="nil"/>
              <w:left w:val="nil"/>
              <w:bottom w:val="single" w:sz="4" w:space="0" w:color="auto"/>
              <w:right w:val="single" w:sz="4" w:space="0" w:color="auto"/>
            </w:tcBorders>
            <w:shd w:val="clear" w:color="auto" w:fill="auto"/>
            <w:noWrap/>
            <w:vAlign w:val="center"/>
            <w:hideMark/>
          </w:tcPr>
          <w:p w14:paraId="7649EA3E"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116F55FA" w14:textId="77777777" w:rsidTr="00A6786D">
        <w:trPr>
          <w:trHeight w:val="300"/>
        </w:trPr>
        <w:tc>
          <w:tcPr>
            <w:tcW w:w="1527" w:type="pct"/>
            <w:tcBorders>
              <w:top w:val="nil"/>
              <w:left w:val="single" w:sz="4" w:space="0" w:color="auto"/>
              <w:bottom w:val="single" w:sz="4" w:space="0" w:color="auto"/>
              <w:right w:val="single" w:sz="4" w:space="0" w:color="auto"/>
            </w:tcBorders>
            <w:shd w:val="clear" w:color="auto" w:fill="auto"/>
            <w:noWrap/>
            <w:vAlign w:val="bottom"/>
            <w:hideMark/>
          </w:tcPr>
          <w:p w14:paraId="45341958"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Датчик давления Метран-55</w:t>
            </w:r>
          </w:p>
        </w:tc>
        <w:tc>
          <w:tcPr>
            <w:tcW w:w="894" w:type="pct"/>
            <w:tcBorders>
              <w:top w:val="nil"/>
              <w:left w:val="nil"/>
              <w:bottom w:val="single" w:sz="4" w:space="0" w:color="auto"/>
              <w:right w:val="single" w:sz="4" w:space="0" w:color="auto"/>
            </w:tcBorders>
            <w:shd w:val="clear" w:color="auto" w:fill="auto"/>
            <w:noWrap/>
            <w:vAlign w:val="center"/>
            <w:hideMark/>
          </w:tcPr>
          <w:p w14:paraId="7ABD1032"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1036593</w:t>
            </w:r>
          </w:p>
        </w:tc>
        <w:tc>
          <w:tcPr>
            <w:tcW w:w="1690" w:type="pct"/>
            <w:tcBorders>
              <w:top w:val="nil"/>
              <w:left w:val="nil"/>
              <w:bottom w:val="single" w:sz="4" w:space="0" w:color="auto"/>
              <w:right w:val="single" w:sz="4" w:space="0" w:color="auto"/>
            </w:tcBorders>
            <w:shd w:val="clear" w:color="auto" w:fill="auto"/>
            <w:noWrap/>
            <w:vAlign w:val="bottom"/>
            <w:hideMark/>
          </w:tcPr>
          <w:p w14:paraId="42233617"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прямой, пломба</w:t>
            </w:r>
          </w:p>
        </w:tc>
        <w:tc>
          <w:tcPr>
            <w:tcW w:w="889" w:type="pct"/>
            <w:tcBorders>
              <w:top w:val="nil"/>
              <w:left w:val="nil"/>
              <w:bottom w:val="single" w:sz="4" w:space="0" w:color="auto"/>
              <w:right w:val="single" w:sz="4" w:space="0" w:color="auto"/>
            </w:tcBorders>
            <w:shd w:val="clear" w:color="auto" w:fill="auto"/>
            <w:noWrap/>
            <w:vAlign w:val="center"/>
            <w:hideMark/>
          </w:tcPr>
          <w:p w14:paraId="5BDEE7CC"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6442822F" w14:textId="77777777" w:rsidTr="00A6786D">
        <w:trPr>
          <w:trHeight w:val="300"/>
        </w:trPr>
        <w:tc>
          <w:tcPr>
            <w:tcW w:w="1527" w:type="pct"/>
            <w:tcBorders>
              <w:top w:val="nil"/>
              <w:left w:val="single" w:sz="4" w:space="0" w:color="auto"/>
              <w:bottom w:val="single" w:sz="4" w:space="0" w:color="auto"/>
              <w:right w:val="single" w:sz="4" w:space="0" w:color="auto"/>
            </w:tcBorders>
            <w:shd w:val="clear" w:color="auto" w:fill="auto"/>
            <w:noWrap/>
            <w:vAlign w:val="bottom"/>
            <w:hideMark/>
          </w:tcPr>
          <w:p w14:paraId="77421BA1"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Датчик давления Метран-55</w:t>
            </w:r>
          </w:p>
        </w:tc>
        <w:tc>
          <w:tcPr>
            <w:tcW w:w="894" w:type="pct"/>
            <w:tcBorders>
              <w:top w:val="nil"/>
              <w:left w:val="nil"/>
              <w:bottom w:val="single" w:sz="4" w:space="0" w:color="auto"/>
              <w:right w:val="single" w:sz="4" w:space="0" w:color="auto"/>
            </w:tcBorders>
            <w:shd w:val="clear" w:color="auto" w:fill="auto"/>
            <w:noWrap/>
            <w:vAlign w:val="center"/>
            <w:hideMark/>
          </w:tcPr>
          <w:p w14:paraId="3E2AD817"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1036595</w:t>
            </w:r>
          </w:p>
        </w:tc>
        <w:tc>
          <w:tcPr>
            <w:tcW w:w="1690" w:type="pct"/>
            <w:tcBorders>
              <w:top w:val="nil"/>
              <w:left w:val="nil"/>
              <w:bottom w:val="single" w:sz="4" w:space="0" w:color="auto"/>
              <w:right w:val="single" w:sz="4" w:space="0" w:color="auto"/>
            </w:tcBorders>
            <w:shd w:val="clear" w:color="auto" w:fill="auto"/>
            <w:noWrap/>
            <w:vAlign w:val="bottom"/>
            <w:hideMark/>
          </w:tcPr>
          <w:p w14:paraId="0CB0B3B7"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обратный, пломба</w:t>
            </w:r>
          </w:p>
        </w:tc>
        <w:tc>
          <w:tcPr>
            <w:tcW w:w="889" w:type="pct"/>
            <w:tcBorders>
              <w:top w:val="nil"/>
              <w:left w:val="nil"/>
              <w:bottom w:val="single" w:sz="4" w:space="0" w:color="auto"/>
              <w:right w:val="single" w:sz="4" w:space="0" w:color="auto"/>
            </w:tcBorders>
            <w:shd w:val="clear" w:color="auto" w:fill="auto"/>
            <w:noWrap/>
            <w:vAlign w:val="center"/>
            <w:hideMark/>
          </w:tcPr>
          <w:p w14:paraId="71EB2049"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1123EFCC" w14:textId="77777777" w:rsidTr="00A6786D">
        <w:trPr>
          <w:trHeight w:val="300"/>
        </w:trPr>
        <w:tc>
          <w:tcPr>
            <w:tcW w:w="1527" w:type="pct"/>
            <w:tcBorders>
              <w:top w:val="nil"/>
              <w:left w:val="single" w:sz="4" w:space="0" w:color="auto"/>
              <w:bottom w:val="single" w:sz="4" w:space="0" w:color="auto"/>
              <w:right w:val="single" w:sz="4" w:space="0" w:color="auto"/>
            </w:tcBorders>
            <w:shd w:val="clear" w:color="auto" w:fill="auto"/>
            <w:vAlign w:val="bottom"/>
            <w:hideMark/>
          </w:tcPr>
          <w:p w14:paraId="6689340A"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Термометр КТСП Метран-206</w:t>
            </w:r>
          </w:p>
        </w:tc>
        <w:tc>
          <w:tcPr>
            <w:tcW w:w="894" w:type="pct"/>
            <w:tcBorders>
              <w:top w:val="nil"/>
              <w:left w:val="nil"/>
              <w:bottom w:val="single" w:sz="4" w:space="0" w:color="auto"/>
              <w:right w:val="single" w:sz="4" w:space="0" w:color="auto"/>
            </w:tcBorders>
            <w:shd w:val="clear" w:color="auto" w:fill="auto"/>
            <w:noWrap/>
            <w:vAlign w:val="center"/>
            <w:hideMark/>
          </w:tcPr>
          <w:p w14:paraId="389E6436"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2031383Г</w:t>
            </w:r>
          </w:p>
        </w:tc>
        <w:tc>
          <w:tcPr>
            <w:tcW w:w="1690" w:type="pct"/>
            <w:tcBorders>
              <w:top w:val="nil"/>
              <w:left w:val="nil"/>
              <w:bottom w:val="single" w:sz="4" w:space="0" w:color="auto"/>
              <w:right w:val="single" w:sz="4" w:space="0" w:color="auto"/>
            </w:tcBorders>
            <w:shd w:val="clear" w:color="auto" w:fill="auto"/>
            <w:noWrap/>
            <w:vAlign w:val="bottom"/>
            <w:hideMark/>
          </w:tcPr>
          <w:p w14:paraId="2F7739C5"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прямой, пломба</w:t>
            </w:r>
          </w:p>
        </w:tc>
        <w:tc>
          <w:tcPr>
            <w:tcW w:w="889" w:type="pct"/>
            <w:tcBorders>
              <w:top w:val="nil"/>
              <w:left w:val="nil"/>
              <w:bottom w:val="single" w:sz="4" w:space="0" w:color="auto"/>
              <w:right w:val="single" w:sz="4" w:space="0" w:color="auto"/>
            </w:tcBorders>
            <w:shd w:val="clear" w:color="auto" w:fill="auto"/>
            <w:noWrap/>
            <w:vAlign w:val="center"/>
            <w:hideMark/>
          </w:tcPr>
          <w:p w14:paraId="0BEFFF5B"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471A9B00" w14:textId="77777777" w:rsidTr="00A6786D">
        <w:trPr>
          <w:trHeight w:val="300"/>
        </w:trPr>
        <w:tc>
          <w:tcPr>
            <w:tcW w:w="1527" w:type="pct"/>
            <w:tcBorders>
              <w:top w:val="nil"/>
              <w:left w:val="single" w:sz="4" w:space="0" w:color="auto"/>
              <w:bottom w:val="single" w:sz="4" w:space="0" w:color="auto"/>
              <w:right w:val="single" w:sz="4" w:space="0" w:color="auto"/>
            </w:tcBorders>
            <w:shd w:val="clear" w:color="auto" w:fill="auto"/>
            <w:vAlign w:val="bottom"/>
            <w:hideMark/>
          </w:tcPr>
          <w:p w14:paraId="2AB31F41"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Термометр КТСП Метран-206</w:t>
            </w:r>
          </w:p>
        </w:tc>
        <w:tc>
          <w:tcPr>
            <w:tcW w:w="894" w:type="pct"/>
            <w:tcBorders>
              <w:top w:val="nil"/>
              <w:left w:val="nil"/>
              <w:bottom w:val="single" w:sz="4" w:space="0" w:color="auto"/>
              <w:right w:val="single" w:sz="4" w:space="0" w:color="auto"/>
            </w:tcBorders>
            <w:shd w:val="clear" w:color="auto" w:fill="auto"/>
            <w:noWrap/>
            <w:vAlign w:val="center"/>
            <w:hideMark/>
          </w:tcPr>
          <w:p w14:paraId="34C2D8A8"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2031383Г</w:t>
            </w:r>
          </w:p>
        </w:tc>
        <w:tc>
          <w:tcPr>
            <w:tcW w:w="1690" w:type="pct"/>
            <w:tcBorders>
              <w:top w:val="nil"/>
              <w:left w:val="nil"/>
              <w:bottom w:val="single" w:sz="4" w:space="0" w:color="auto"/>
              <w:right w:val="single" w:sz="4" w:space="0" w:color="auto"/>
            </w:tcBorders>
            <w:shd w:val="clear" w:color="auto" w:fill="auto"/>
            <w:noWrap/>
            <w:vAlign w:val="bottom"/>
            <w:hideMark/>
          </w:tcPr>
          <w:p w14:paraId="31FE68EB"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обратный, пломба</w:t>
            </w:r>
          </w:p>
        </w:tc>
        <w:tc>
          <w:tcPr>
            <w:tcW w:w="889" w:type="pct"/>
            <w:tcBorders>
              <w:top w:val="nil"/>
              <w:left w:val="nil"/>
              <w:bottom w:val="single" w:sz="4" w:space="0" w:color="auto"/>
              <w:right w:val="single" w:sz="4" w:space="0" w:color="auto"/>
            </w:tcBorders>
            <w:shd w:val="clear" w:color="auto" w:fill="auto"/>
            <w:noWrap/>
            <w:vAlign w:val="center"/>
            <w:hideMark/>
          </w:tcPr>
          <w:p w14:paraId="080BC894"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bl>
    <w:p w14:paraId="5818E353" w14:textId="77777777" w:rsidR="00C47B2E" w:rsidRPr="00CC3AFA" w:rsidRDefault="00C47B2E" w:rsidP="00C47B2E">
      <w:pPr>
        <w:pStyle w:val="22"/>
        <w:numPr>
          <w:ilvl w:val="0"/>
          <w:numId w:val="0"/>
        </w:numPr>
      </w:pPr>
    </w:p>
    <w:p w14:paraId="6A726672" w14:textId="4DE3D8A5" w:rsidR="00C47B2E" w:rsidRPr="00CC3AFA" w:rsidRDefault="00C47B2E" w:rsidP="00C47B2E">
      <w:pPr>
        <w:pStyle w:val="22"/>
      </w:pPr>
      <w:r w:rsidRPr="00CC3AFA">
        <w:t>Приборы учета отпуска тепла Аргаяшской ТЭЦ - ММУП ЖКХ п. Новогорный (ММУП ЖКХ п. Новогорный)</w:t>
      </w:r>
    </w:p>
    <w:tbl>
      <w:tblPr>
        <w:tblW w:w="5000" w:type="pct"/>
        <w:tblLook w:val="04A0" w:firstRow="1" w:lastRow="0" w:firstColumn="1" w:lastColumn="0" w:noHBand="0" w:noVBand="1"/>
      </w:tblPr>
      <w:tblGrid>
        <w:gridCol w:w="2484"/>
        <w:gridCol w:w="1898"/>
        <w:gridCol w:w="3587"/>
        <w:gridCol w:w="1886"/>
      </w:tblGrid>
      <w:tr w:rsidR="00C47B2E" w:rsidRPr="00CC3AFA" w14:paraId="12315EE9" w14:textId="77777777" w:rsidTr="00A6786D">
        <w:trPr>
          <w:trHeight w:val="765"/>
          <w:tblHeader/>
        </w:trPr>
        <w:tc>
          <w:tcPr>
            <w:tcW w:w="126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070887"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Тип прибора</w:t>
            </w:r>
          </w:p>
        </w:tc>
        <w:tc>
          <w:tcPr>
            <w:tcW w:w="963" w:type="pct"/>
            <w:tcBorders>
              <w:top w:val="single" w:sz="4" w:space="0" w:color="auto"/>
              <w:left w:val="nil"/>
              <w:bottom w:val="single" w:sz="4" w:space="0" w:color="auto"/>
              <w:right w:val="single" w:sz="4" w:space="0" w:color="auto"/>
            </w:tcBorders>
            <w:shd w:val="clear" w:color="auto" w:fill="auto"/>
            <w:noWrap/>
            <w:vAlign w:val="center"/>
            <w:hideMark/>
          </w:tcPr>
          <w:p w14:paraId="40DF0FB0"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Заводской номер</w:t>
            </w:r>
          </w:p>
        </w:tc>
        <w:tc>
          <w:tcPr>
            <w:tcW w:w="1820" w:type="pct"/>
            <w:tcBorders>
              <w:top w:val="single" w:sz="4" w:space="0" w:color="auto"/>
              <w:left w:val="nil"/>
              <w:bottom w:val="single" w:sz="4" w:space="0" w:color="auto"/>
              <w:right w:val="single" w:sz="4" w:space="0" w:color="auto"/>
            </w:tcBorders>
            <w:shd w:val="clear" w:color="auto" w:fill="auto"/>
            <w:vAlign w:val="center"/>
            <w:hideMark/>
          </w:tcPr>
          <w:p w14:paraId="4869BB50"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Место установки и наличие пломбы</w:t>
            </w:r>
          </w:p>
        </w:tc>
        <w:tc>
          <w:tcPr>
            <w:tcW w:w="957" w:type="pct"/>
            <w:tcBorders>
              <w:top w:val="single" w:sz="4" w:space="0" w:color="auto"/>
              <w:left w:val="nil"/>
              <w:bottom w:val="single" w:sz="4" w:space="0" w:color="auto"/>
              <w:right w:val="single" w:sz="4" w:space="0" w:color="auto"/>
            </w:tcBorders>
            <w:shd w:val="clear" w:color="auto" w:fill="auto"/>
            <w:vAlign w:val="center"/>
            <w:hideMark/>
          </w:tcPr>
          <w:p w14:paraId="1B43C6E1"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Дата последнего допуска в эксплуатацию</w:t>
            </w:r>
          </w:p>
        </w:tc>
      </w:tr>
      <w:tr w:rsidR="00C47B2E" w:rsidRPr="00CC3AFA" w14:paraId="6D61A3BF" w14:textId="77777777" w:rsidTr="00A6786D">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12DAD4" w14:textId="77777777" w:rsidR="00C47B2E" w:rsidRPr="00CC3AFA" w:rsidRDefault="00C47B2E" w:rsidP="00C47B2E">
            <w:pPr>
              <w:snapToGrid/>
              <w:spacing w:before="0" w:after="0" w:line="240" w:lineRule="auto"/>
              <w:ind w:firstLine="0"/>
              <w:contextualSpacing w:val="0"/>
              <w:jc w:val="center"/>
              <w:rPr>
                <w:rFonts w:eastAsia="Times New Roman" w:cs="Times New Roman"/>
                <w:b/>
                <w:bCs/>
                <w:i/>
                <w:iCs/>
                <w:color w:val="000000"/>
                <w:sz w:val="20"/>
                <w:szCs w:val="20"/>
                <w:lang w:eastAsia="ru-RU"/>
              </w:rPr>
            </w:pPr>
            <w:r w:rsidRPr="00CC3AFA">
              <w:rPr>
                <w:rFonts w:eastAsia="Times New Roman" w:cs="Times New Roman"/>
                <w:b/>
                <w:bCs/>
                <w:i/>
                <w:iCs/>
                <w:color w:val="000000"/>
                <w:sz w:val="20"/>
                <w:szCs w:val="20"/>
                <w:lang w:eastAsia="ru-RU"/>
              </w:rPr>
              <w:t>Тепломагистраль "Строитель"</w:t>
            </w:r>
          </w:p>
        </w:tc>
      </w:tr>
      <w:tr w:rsidR="00C47B2E" w:rsidRPr="00CC3AFA" w14:paraId="45ABCE13" w14:textId="77777777" w:rsidTr="00A6786D">
        <w:trPr>
          <w:trHeight w:val="300"/>
        </w:trPr>
        <w:tc>
          <w:tcPr>
            <w:tcW w:w="1260" w:type="pct"/>
            <w:tcBorders>
              <w:top w:val="nil"/>
              <w:left w:val="single" w:sz="4" w:space="0" w:color="auto"/>
              <w:bottom w:val="single" w:sz="4" w:space="0" w:color="auto"/>
              <w:right w:val="single" w:sz="4" w:space="0" w:color="auto"/>
            </w:tcBorders>
            <w:shd w:val="clear" w:color="auto" w:fill="auto"/>
            <w:vAlign w:val="bottom"/>
            <w:hideMark/>
          </w:tcPr>
          <w:p w14:paraId="55D3C115"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Вычислитель Тэкон-19</w:t>
            </w:r>
          </w:p>
        </w:tc>
        <w:tc>
          <w:tcPr>
            <w:tcW w:w="963" w:type="pct"/>
            <w:tcBorders>
              <w:top w:val="nil"/>
              <w:left w:val="nil"/>
              <w:bottom w:val="single" w:sz="4" w:space="0" w:color="auto"/>
              <w:right w:val="single" w:sz="4" w:space="0" w:color="auto"/>
            </w:tcBorders>
            <w:shd w:val="clear" w:color="auto" w:fill="auto"/>
            <w:noWrap/>
            <w:vAlign w:val="center"/>
            <w:hideMark/>
          </w:tcPr>
          <w:p w14:paraId="37A335A5"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5953</w:t>
            </w:r>
          </w:p>
        </w:tc>
        <w:tc>
          <w:tcPr>
            <w:tcW w:w="1820" w:type="pct"/>
            <w:tcBorders>
              <w:top w:val="nil"/>
              <w:left w:val="nil"/>
              <w:bottom w:val="single" w:sz="4" w:space="0" w:color="auto"/>
              <w:right w:val="single" w:sz="4" w:space="0" w:color="auto"/>
            </w:tcBorders>
            <w:shd w:val="clear" w:color="auto" w:fill="auto"/>
            <w:noWrap/>
            <w:vAlign w:val="bottom"/>
            <w:hideMark/>
          </w:tcPr>
          <w:p w14:paraId="0B4DCDD1"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Шкаф ТК-12, пломба</w:t>
            </w:r>
          </w:p>
        </w:tc>
        <w:tc>
          <w:tcPr>
            <w:tcW w:w="957" w:type="pct"/>
            <w:tcBorders>
              <w:top w:val="nil"/>
              <w:left w:val="nil"/>
              <w:bottom w:val="single" w:sz="4" w:space="0" w:color="auto"/>
              <w:right w:val="single" w:sz="4" w:space="0" w:color="auto"/>
            </w:tcBorders>
            <w:shd w:val="clear" w:color="auto" w:fill="auto"/>
            <w:noWrap/>
            <w:vAlign w:val="center"/>
            <w:hideMark/>
          </w:tcPr>
          <w:p w14:paraId="42DD7A5B"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25.09.2013</w:t>
            </w:r>
          </w:p>
        </w:tc>
      </w:tr>
      <w:tr w:rsidR="00C47B2E" w:rsidRPr="00CC3AFA" w14:paraId="734A959E" w14:textId="77777777" w:rsidTr="00A6786D">
        <w:trPr>
          <w:trHeight w:val="300"/>
        </w:trPr>
        <w:tc>
          <w:tcPr>
            <w:tcW w:w="1260" w:type="pct"/>
            <w:tcBorders>
              <w:top w:val="nil"/>
              <w:left w:val="single" w:sz="4" w:space="0" w:color="auto"/>
              <w:bottom w:val="single" w:sz="4" w:space="0" w:color="auto"/>
              <w:right w:val="single" w:sz="4" w:space="0" w:color="auto"/>
            </w:tcBorders>
            <w:shd w:val="clear" w:color="auto" w:fill="auto"/>
            <w:vAlign w:val="bottom"/>
            <w:hideMark/>
          </w:tcPr>
          <w:p w14:paraId="6B0D80A6"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Расходомер US-800</w:t>
            </w:r>
          </w:p>
        </w:tc>
        <w:tc>
          <w:tcPr>
            <w:tcW w:w="963" w:type="pct"/>
            <w:tcBorders>
              <w:top w:val="nil"/>
              <w:left w:val="nil"/>
              <w:bottom w:val="single" w:sz="4" w:space="0" w:color="auto"/>
              <w:right w:val="single" w:sz="4" w:space="0" w:color="auto"/>
            </w:tcBorders>
            <w:shd w:val="clear" w:color="auto" w:fill="auto"/>
            <w:noWrap/>
            <w:vAlign w:val="center"/>
            <w:hideMark/>
          </w:tcPr>
          <w:p w14:paraId="000D40AB"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3730</w:t>
            </w:r>
          </w:p>
        </w:tc>
        <w:tc>
          <w:tcPr>
            <w:tcW w:w="1820" w:type="pct"/>
            <w:tcBorders>
              <w:top w:val="nil"/>
              <w:left w:val="nil"/>
              <w:bottom w:val="single" w:sz="4" w:space="0" w:color="auto"/>
              <w:right w:val="single" w:sz="4" w:space="0" w:color="auto"/>
            </w:tcBorders>
            <w:shd w:val="clear" w:color="auto" w:fill="auto"/>
            <w:noWrap/>
            <w:vAlign w:val="bottom"/>
            <w:hideMark/>
          </w:tcPr>
          <w:p w14:paraId="177683DD"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прямой, пломба</w:t>
            </w:r>
          </w:p>
        </w:tc>
        <w:tc>
          <w:tcPr>
            <w:tcW w:w="957" w:type="pct"/>
            <w:tcBorders>
              <w:top w:val="nil"/>
              <w:left w:val="nil"/>
              <w:bottom w:val="single" w:sz="4" w:space="0" w:color="auto"/>
              <w:right w:val="single" w:sz="4" w:space="0" w:color="auto"/>
            </w:tcBorders>
            <w:shd w:val="clear" w:color="auto" w:fill="auto"/>
            <w:noWrap/>
            <w:vAlign w:val="center"/>
            <w:hideMark/>
          </w:tcPr>
          <w:p w14:paraId="38AD816A"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25.09.2013</w:t>
            </w:r>
          </w:p>
        </w:tc>
      </w:tr>
      <w:tr w:rsidR="00C47B2E" w:rsidRPr="00CC3AFA" w14:paraId="254BE22B" w14:textId="77777777" w:rsidTr="00A6786D">
        <w:trPr>
          <w:trHeight w:val="300"/>
        </w:trPr>
        <w:tc>
          <w:tcPr>
            <w:tcW w:w="1260" w:type="pct"/>
            <w:tcBorders>
              <w:top w:val="nil"/>
              <w:left w:val="single" w:sz="4" w:space="0" w:color="auto"/>
              <w:bottom w:val="single" w:sz="4" w:space="0" w:color="auto"/>
              <w:right w:val="single" w:sz="4" w:space="0" w:color="auto"/>
            </w:tcBorders>
            <w:shd w:val="clear" w:color="auto" w:fill="auto"/>
            <w:vAlign w:val="bottom"/>
            <w:hideMark/>
          </w:tcPr>
          <w:p w14:paraId="0F5ABB6C"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Расходомер US-800</w:t>
            </w:r>
          </w:p>
        </w:tc>
        <w:tc>
          <w:tcPr>
            <w:tcW w:w="963" w:type="pct"/>
            <w:tcBorders>
              <w:top w:val="nil"/>
              <w:left w:val="nil"/>
              <w:bottom w:val="single" w:sz="4" w:space="0" w:color="auto"/>
              <w:right w:val="single" w:sz="4" w:space="0" w:color="auto"/>
            </w:tcBorders>
            <w:shd w:val="clear" w:color="auto" w:fill="auto"/>
            <w:noWrap/>
            <w:vAlign w:val="center"/>
            <w:hideMark/>
          </w:tcPr>
          <w:p w14:paraId="26D4DCCD"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3729</w:t>
            </w:r>
          </w:p>
        </w:tc>
        <w:tc>
          <w:tcPr>
            <w:tcW w:w="1820" w:type="pct"/>
            <w:tcBorders>
              <w:top w:val="nil"/>
              <w:left w:val="nil"/>
              <w:bottom w:val="single" w:sz="4" w:space="0" w:color="auto"/>
              <w:right w:val="single" w:sz="4" w:space="0" w:color="auto"/>
            </w:tcBorders>
            <w:shd w:val="clear" w:color="auto" w:fill="auto"/>
            <w:noWrap/>
            <w:vAlign w:val="bottom"/>
            <w:hideMark/>
          </w:tcPr>
          <w:p w14:paraId="4F2771A6"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обратный, пломба</w:t>
            </w:r>
          </w:p>
        </w:tc>
        <w:tc>
          <w:tcPr>
            <w:tcW w:w="957" w:type="pct"/>
            <w:tcBorders>
              <w:top w:val="nil"/>
              <w:left w:val="nil"/>
              <w:bottom w:val="single" w:sz="4" w:space="0" w:color="auto"/>
              <w:right w:val="single" w:sz="4" w:space="0" w:color="auto"/>
            </w:tcBorders>
            <w:shd w:val="clear" w:color="auto" w:fill="auto"/>
            <w:noWrap/>
            <w:vAlign w:val="center"/>
            <w:hideMark/>
          </w:tcPr>
          <w:p w14:paraId="373FCA97"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25.09.2013</w:t>
            </w:r>
          </w:p>
        </w:tc>
      </w:tr>
      <w:tr w:rsidR="00C47B2E" w:rsidRPr="00CC3AFA" w14:paraId="72CF11F6" w14:textId="77777777" w:rsidTr="00A6786D">
        <w:trPr>
          <w:trHeight w:val="300"/>
        </w:trPr>
        <w:tc>
          <w:tcPr>
            <w:tcW w:w="1260" w:type="pct"/>
            <w:tcBorders>
              <w:top w:val="nil"/>
              <w:left w:val="single" w:sz="4" w:space="0" w:color="auto"/>
              <w:bottom w:val="single" w:sz="4" w:space="0" w:color="auto"/>
              <w:right w:val="single" w:sz="4" w:space="0" w:color="auto"/>
            </w:tcBorders>
            <w:shd w:val="clear" w:color="auto" w:fill="auto"/>
            <w:vAlign w:val="bottom"/>
            <w:hideMark/>
          </w:tcPr>
          <w:p w14:paraId="6B3040E5"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Датчик давления Карат СДВ-И</w:t>
            </w:r>
          </w:p>
        </w:tc>
        <w:tc>
          <w:tcPr>
            <w:tcW w:w="963" w:type="pct"/>
            <w:tcBorders>
              <w:top w:val="nil"/>
              <w:left w:val="nil"/>
              <w:bottom w:val="single" w:sz="4" w:space="0" w:color="auto"/>
              <w:right w:val="single" w:sz="4" w:space="0" w:color="auto"/>
            </w:tcBorders>
            <w:shd w:val="clear" w:color="auto" w:fill="auto"/>
            <w:noWrap/>
            <w:vAlign w:val="center"/>
            <w:hideMark/>
          </w:tcPr>
          <w:p w14:paraId="353670A7"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57327</w:t>
            </w:r>
          </w:p>
        </w:tc>
        <w:tc>
          <w:tcPr>
            <w:tcW w:w="1820" w:type="pct"/>
            <w:tcBorders>
              <w:top w:val="nil"/>
              <w:left w:val="nil"/>
              <w:bottom w:val="single" w:sz="4" w:space="0" w:color="auto"/>
              <w:right w:val="single" w:sz="4" w:space="0" w:color="auto"/>
            </w:tcBorders>
            <w:shd w:val="clear" w:color="auto" w:fill="auto"/>
            <w:noWrap/>
            <w:vAlign w:val="bottom"/>
            <w:hideMark/>
          </w:tcPr>
          <w:p w14:paraId="048C79E2"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прямой, пломба</w:t>
            </w:r>
          </w:p>
        </w:tc>
        <w:tc>
          <w:tcPr>
            <w:tcW w:w="957" w:type="pct"/>
            <w:tcBorders>
              <w:top w:val="nil"/>
              <w:left w:val="nil"/>
              <w:bottom w:val="single" w:sz="4" w:space="0" w:color="auto"/>
              <w:right w:val="single" w:sz="4" w:space="0" w:color="auto"/>
            </w:tcBorders>
            <w:shd w:val="clear" w:color="auto" w:fill="auto"/>
            <w:noWrap/>
            <w:vAlign w:val="center"/>
            <w:hideMark/>
          </w:tcPr>
          <w:p w14:paraId="1C2C83F5"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25.09.2013</w:t>
            </w:r>
          </w:p>
        </w:tc>
      </w:tr>
      <w:tr w:rsidR="00C47B2E" w:rsidRPr="00CC3AFA" w14:paraId="2092274C" w14:textId="77777777" w:rsidTr="00A6786D">
        <w:trPr>
          <w:trHeight w:val="300"/>
        </w:trPr>
        <w:tc>
          <w:tcPr>
            <w:tcW w:w="1260" w:type="pct"/>
            <w:tcBorders>
              <w:top w:val="nil"/>
              <w:left w:val="single" w:sz="4" w:space="0" w:color="auto"/>
              <w:bottom w:val="single" w:sz="4" w:space="0" w:color="auto"/>
              <w:right w:val="single" w:sz="4" w:space="0" w:color="auto"/>
            </w:tcBorders>
            <w:shd w:val="clear" w:color="auto" w:fill="auto"/>
            <w:vAlign w:val="bottom"/>
            <w:hideMark/>
          </w:tcPr>
          <w:p w14:paraId="0CF100E8"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Датчик давления Карат СДВ-И</w:t>
            </w:r>
          </w:p>
        </w:tc>
        <w:tc>
          <w:tcPr>
            <w:tcW w:w="963" w:type="pct"/>
            <w:tcBorders>
              <w:top w:val="nil"/>
              <w:left w:val="nil"/>
              <w:bottom w:val="single" w:sz="4" w:space="0" w:color="auto"/>
              <w:right w:val="single" w:sz="4" w:space="0" w:color="auto"/>
            </w:tcBorders>
            <w:shd w:val="clear" w:color="auto" w:fill="auto"/>
            <w:noWrap/>
            <w:vAlign w:val="center"/>
            <w:hideMark/>
          </w:tcPr>
          <w:p w14:paraId="14BC8566"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57326</w:t>
            </w:r>
          </w:p>
        </w:tc>
        <w:tc>
          <w:tcPr>
            <w:tcW w:w="1820" w:type="pct"/>
            <w:tcBorders>
              <w:top w:val="nil"/>
              <w:left w:val="nil"/>
              <w:bottom w:val="single" w:sz="4" w:space="0" w:color="auto"/>
              <w:right w:val="single" w:sz="4" w:space="0" w:color="auto"/>
            </w:tcBorders>
            <w:shd w:val="clear" w:color="auto" w:fill="auto"/>
            <w:noWrap/>
            <w:vAlign w:val="bottom"/>
            <w:hideMark/>
          </w:tcPr>
          <w:p w14:paraId="1F56479D"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обратный, пломба</w:t>
            </w:r>
          </w:p>
        </w:tc>
        <w:tc>
          <w:tcPr>
            <w:tcW w:w="957" w:type="pct"/>
            <w:tcBorders>
              <w:top w:val="nil"/>
              <w:left w:val="nil"/>
              <w:bottom w:val="single" w:sz="4" w:space="0" w:color="auto"/>
              <w:right w:val="single" w:sz="4" w:space="0" w:color="auto"/>
            </w:tcBorders>
            <w:shd w:val="clear" w:color="auto" w:fill="auto"/>
            <w:noWrap/>
            <w:vAlign w:val="center"/>
            <w:hideMark/>
          </w:tcPr>
          <w:p w14:paraId="4C06164B"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25.09.2013</w:t>
            </w:r>
          </w:p>
        </w:tc>
      </w:tr>
      <w:tr w:rsidR="00C47B2E" w:rsidRPr="00CC3AFA" w14:paraId="701B24A2" w14:textId="77777777" w:rsidTr="00A6786D">
        <w:trPr>
          <w:trHeight w:val="300"/>
        </w:trPr>
        <w:tc>
          <w:tcPr>
            <w:tcW w:w="1260" w:type="pct"/>
            <w:tcBorders>
              <w:top w:val="nil"/>
              <w:left w:val="single" w:sz="4" w:space="0" w:color="auto"/>
              <w:bottom w:val="single" w:sz="4" w:space="0" w:color="auto"/>
              <w:right w:val="single" w:sz="4" w:space="0" w:color="auto"/>
            </w:tcBorders>
            <w:shd w:val="clear" w:color="auto" w:fill="auto"/>
            <w:vAlign w:val="bottom"/>
            <w:hideMark/>
          </w:tcPr>
          <w:p w14:paraId="21FA3F3D"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Термометр КТПТР-01</w:t>
            </w:r>
          </w:p>
        </w:tc>
        <w:tc>
          <w:tcPr>
            <w:tcW w:w="963" w:type="pct"/>
            <w:tcBorders>
              <w:top w:val="nil"/>
              <w:left w:val="nil"/>
              <w:bottom w:val="single" w:sz="4" w:space="0" w:color="auto"/>
              <w:right w:val="single" w:sz="4" w:space="0" w:color="auto"/>
            </w:tcBorders>
            <w:shd w:val="clear" w:color="auto" w:fill="auto"/>
            <w:noWrap/>
            <w:vAlign w:val="center"/>
            <w:hideMark/>
          </w:tcPr>
          <w:p w14:paraId="1858DC95"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2658</w:t>
            </w:r>
          </w:p>
        </w:tc>
        <w:tc>
          <w:tcPr>
            <w:tcW w:w="1820" w:type="pct"/>
            <w:tcBorders>
              <w:top w:val="nil"/>
              <w:left w:val="nil"/>
              <w:bottom w:val="single" w:sz="4" w:space="0" w:color="auto"/>
              <w:right w:val="single" w:sz="4" w:space="0" w:color="auto"/>
            </w:tcBorders>
            <w:shd w:val="clear" w:color="auto" w:fill="auto"/>
            <w:noWrap/>
            <w:vAlign w:val="bottom"/>
            <w:hideMark/>
          </w:tcPr>
          <w:p w14:paraId="2412F64E"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обратный, пломба</w:t>
            </w:r>
          </w:p>
        </w:tc>
        <w:tc>
          <w:tcPr>
            <w:tcW w:w="957" w:type="pct"/>
            <w:tcBorders>
              <w:top w:val="nil"/>
              <w:left w:val="nil"/>
              <w:bottom w:val="single" w:sz="4" w:space="0" w:color="auto"/>
              <w:right w:val="single" w:sz="4" w:space="0" w:color="auto"/>
            </w:tcBorders>
            <w:shd w:val="clear" w:color="auto" w:fill="auto"/>
            <w:noWrap/>
            <w:vAlign w:val="center"/>
            <w:hideMark/>
          </w:tcPr>
          <w:p w14:paraId="067FCE54"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25.09.2013</w:t>
            </w:r>
          </w:p>
        </w:tc>
      </w:tr>
      <w:tr w:rsidR="00C47B2E" w:rsidRPr="00CC3AFA" w14:paraId="575F4F5A" w14:textId="77777777" w:rsidTr="00A6786D">
        <w:trPr>
          <w:trHeight w:val="300"/>
        </w:trPr>
        <w:tc>
          <w:tcPr>
            <w:tcW w:w="1260" w:type="pct"/>
            <w:tcBorders>
              <w:top w:val="nil"/>
              <w:left w:val="single" w:sz="4" w:space="0" w:color="auto"/>
              <w:bottom w:val="single" w:sz="4" w:space="0" w:color="auto"/>
              <w:right w:val="single" w:sz="4" w:space="0" w:color="auto"/>
            </w:tcBorders>
            <w:shd w:val="clear" w:color="auto" w:fill="auto"/>
            <w:vAlign w:val="bottom"/>
            <w:hideMark/>
          </w:tcPr>
          <w:p w14:paraId="5C595CED"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Термометр КТПТР-01</w:t>
            </w:r>
          </w:p>
        </w:tc>
        <w:tc>
          <w:tcPr>
            <w:tcW w:w="963" w:type="pct"/>
            <w:tcBorders>
              <w:top w:val="nil"/>
              <w:left w:val="nil"/>
              <w:bottom w:val="single" w:sz="4" w:space="0" w:color="auto"/>
              <w:right w:val="single" w:sz="4" w:space="0" w:color="auto"/>
            </w:tcBorders>
            <w:shd w:val="clear" w:color="auto" w:fill="auto"/>
            <w:noWrap/>
            <w:vAlign w:val="center"/>
            <w:hideMark/>
          </w:tcPr>
          <w:p w14:paraId="6B4ED686"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2658А</w:t>
            </w:r>
          </w:p>
        </w:tc>
        <w:tc>
          <w:tcPr>
            <w:tcW w:w="1820" w:type="pct"/>
            <w:tcBorders>
              <w:top w:val="nil"/>
              <w:left w:val="nil"/>
              <w:bottom w:val="single" w:sz="4" w:space="0" w:color="auto"/>
              <w:right w:val="single" w:sz="4" w:space="0" w:color="auto"/>
            </w:tcBorders>
            <w:shd w:val="clear" w:color="auto" w:fill="auto"/>
            <w:noWrap/>
            <w:vAlign w:val="bottom"/>
            <w:hideMark/>
          </w:tcPr>
          <w:p w14:paraId="4A88B822"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прямой, пломба</w:t>
            </w:r>
          </w:p>
        </w:tc>
        <w:tc>
          <w:tcPr>
            <w:tcW w:w="957" w:type="pct"/>
            <w:tcBorders>
              <w:top w:val="nil"/>
              <w:left w:val="nil"/>
              <w:bottom w:val="single" w:sz="4" w:space="0" w:color="auto"/>
              <w:right w:val="single" w:sz="4" w:space="0" w:color="auto"/>
            </w:tcBorders>
            <w:shd w:val="clear" w:color="auto" w:fill="auto"/>
            <w:noWrap/>
            <w:vAlign w:val="center"/>
            <w:hideMark/>
          </w:tcPr>
          <w:p w14:paraId="7A0CC7F1"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25.09.2013</w:t>
            </w:r>
          </w:p>
        </w:tc>
      </w:tr>
      <w:tr w:rsidR="00C47B2E" w:rsidRPr="00CC3AFA" w14:paraId="45D51079" w14:textId="77777777" w:rsidTr="00A6786D">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7411A0" w14:textId="77777777" w:rsidR="00C47B2E" w:rsidRPr="00CC3AFA" w:rsidRDefault="00C47B2E" w:rsidP="00C47B2E">
            <w:pPr>
              <w:snapToGrid/>
              <w:spacing w:before="0" w:after="0" w:line="240" w:lineRule="auto"/>
              <w:ind w:firstLine="0"/>
              <w:contextualSpacing w:val="0"/>
              <w:jc w:val="center"/>
              <w:rPr>
                <w:rFonts w:eastAsia="Times New Roman" w:cs="Times New Roman"/>
                <w:b/>
                <w:bCs/>
                <w:i/>
                <w:iCs/>
                <w:color w:val="000000"/>
                <w:sz w:val="20"/>
                <w:szCs w:val="20"/>
                <w:lang w:eastAsia="ru-RU"/>
              </w:rPr>
            </w:pPr>
            <w:r w:rsidRPr="00CC3AFA">
              <w:rPr>
                <w:rFonts w:eastAsia="Times New Roman" w:cs="Times New Roman"/>
                <w:b/>
                <w:bCs/>
                <w:i/>
                <w:iCs/>
                <w:color w:val="000000"/>
                <w:sz w:val="20"/>
                <w:szCs w:val="20"/>
                <w:lang w:eastAsia="ru-RU"/>
              </w:rPr>
              <w:t>Тепломагистраль "Энергетик"</w:t>
            </w:r>
          </w:p>
        </w:tc>
      </w:tr>
      <w:tr w:rsidR="00C47B2E" w:rsidRPr="00CC3AFA" w14:paraId="59D5574E" w14:textId="77777777" w:rsidTr="00A6786D">
        <w:trPr>
          <w:trHeight w:val="300"/>
        </w:trPr>
        <w:tc>
          <w:tcPr>
            <w:tcW w:w="1260" w:type="pct"/>
            <w:tcBorders>
              <w:top w:val="nil"/>
              <w:left w:val="single" w:sz="4" w:space="0" w:color="auto"/>
              <w:bottom w:val="single" w:sz="4" w:space="0" w:color="auto"/>
              <w:right w:val="single" w:sz="4" w:space="0" w:color="auto"/>
            </w:tcBorders>
            <w:shd w:val="clear" w:color="auto" w:fill="auto"/>
            <w:vAlign w:val="bottom"/>
            <w:hideMark/>
          </w:tcPr>
          <w:p w14:paraId="19E5DAA2"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Вычислитель Тэкон-19</w:t>
            </w:r>
          </w:p>
        </w:tc>
        <w:tc>
          <w:tcPr>
            <w:tcW w:w="963" w:type="pct"/>
            <w:tcBorders>
              <w:top w:val="nil"/>
              <w:left w:val="nil"/>
              <w:bottom w:val="single" w:sz="4" w:space="0" w:color="auto"/>
              <w:right w:val="single" w:sz="4" w:space="0" w:color="auto"/>
            </w:tcBorders>
            <w:shd w:val="clear" w:color="auto" w:fill="auto"/>
            <w:noWrap/>
            <w:vAlign w:val="center"/>
            <w:hideMark/>
          </w:tcPr>
          <w:p w14:paraId="2201492D"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2229</w:t>
            </w:r>
          </w:p>
        </w:tc>
        <w:tc>
          <w:tcPr>
            <w:tcW w:w="1820" w:type="pct"/>
            <w:tcBorders>
              <w:top w:val="nil"/>
              <w:left w:val="nil"/>
              <w:bottom w:val="single" w:sz="4" w:space="0" w:color="auto"/>
              <w:right w:val="single" w:sz="4" w:space="0" w:color="auto"/>
            </w:tcBorders>
            <w:shd w:val="clear" w:color="auto" w:fill="auto"/>
            <w:noWrap/>
            <w:vAlign w:val="bottom"/>
            <w:hideMark/>
          </w:tcPr>
          <w:p w14:paraId="26611266"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Шкаф ТК-12, пломба</w:t>
            </w:r>
          </w:p>
        </w:tc>
        <w:tc>
          <w:tcPr>
            <w:tcW w:w="957" w:type="pct"/>
            <w:tcBorders>
              <w:top w:val="nil"/>
              <w:left w:val="nil"/>
              <w:bottom w:val="single" w:sz="4" w:space="0" w:color="auto"/>
              <w:right w:val="single" w:sz="4" w:space="0" w:color="auto"/>
            </w:tcBorders>
            <w:shd w:val="clear" w:color="auto" w:fill="auto"/>
            <w:noWrap/>
            <w:vAlign w:val="center"/>
            <w:hideMark/>
          </w:tcPr>
          <w:p w14:paraId="750B9EBB"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25.09.2013</w:t>
            </w:r>
          </w:p>
        </w:tc>
      </w:tr>
      <w:tr w:rsidR="00C47B2E" w:rsidRPr="00CC3AFA" w14:paraId="0DB8F4CA" w14:textId="77777777" w:rsidTr="00A6786D">
        <w:trPr>
          <w:trHeight w:val="300"/>
        </w:trPr>
        <w:tc>
          <w:tcPr>
            <w:tcW w:w="1260" w:type="pct"/>
            <w:tcBorders>
              <w:top w:val="nil"/>
              <w:left w:val="single" w:sz="4" w:space="0" w:color="auto"/>
              <w:bottom w:val="single" w:sz="4" w:space="0" w:color="auto"/>
              <w:right w:val="single" w:sz="4" w:space="0" w:color="auto"/>
            </w:tcBorders>
            <w:shd w:val="clear" w:color="auto" w:fill="auto"/>
            <w:vAlign w:val="bottom"/>
            <w:hideMark/>
          </w:tcPr>
          <w:p w14:paraId="68833069"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Расходомер US-800</w:t>
            </w:r>
          </w:p>
        </w:tc>
        <w:tc>
          <w:tcPr>
            <w:tcW w:w="963" w:type="pct"/>
            <w:tcBorders>
              <w:top w:val="nil"/>
              <w:left w:val="nil"/>
              <w:bottom w:val="single" w:sz="4" w:space="0" w:color="auto"/>
              <w:right w:val="single" w:sz="4" w:space="0" w:color="auto"/>
            </w:tcBorders>
            <w:shd w:val="clear" w:color="auto" w:fill="auto"/>
            <w:noWrap/>
            <w:vAlign w:val="center"/>
            <w:hideMark/>
          </w:tcPr>
          <w:p w14:paraId="0BE52DA0"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3210</w:t>
            </w:r>
          </w:p>
        </w:tc>
        <w:tc>
          <w:tcPr>
            <w:tcW w:w="1820" w:type="pct"/>
            <w:tcBorders>
              <w:top w:val="nil"/>
              <w:left w:val="nil"/>
              <w:bottom w:val="single" w:sz="4" w:space="0" w:color="auto"/>
              <w:right w:val="single" w:sz="4" w:space="0" w:color="auto"/>
            </w:tcBorders>
            <w:shd w:val="clear" w:color="auto" w:fill="auto"/>
            <w:noWrap/>
            <w:vAlign w:val="bottom"/>
            <w:hideMark/>
          </w:tcPr>
          <w:p w14:paraId="721401CD"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прямой, пломба</w:t>
            </w:r>
          </w:p>
        </w:tc>
        <w:tc>
          <w:tcPr>
            <w:tcW w:w="957" w:type="pct"/>
            <w:tcBorders>
              <w:top w:val="nil"/>
              <w:left w:val="nil"/>
              <w:bottom w:val="single" w:sz="4" w:space="0" w:color="auto"/>
              <w:right w:val="single" w:sz="4" w:space="0" w:color="auto"/>
            </w:tcBorders>
            <w:shd w:val="clear" w:color="auto" w:fill="auto"/>
            <w:noWrap/>
            <w:vAlign w:val="center"/>
            <w:hideMark/>
          </w:tcPr>
          <w:p w14:paraId="04961BE6"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25.09.2013</w:t>
            </w:r>
          </w:p>
        </w:tc>
      </w:tr>
      <w:tr w:rsidR="00C47B2E" w:rsidRPr="00CC3AFA" w14:paraId="16B302F6" w14:textId="77777777" w:rsidTr="00A6786D">
        <w:trPr>
          <w:trHeight w:val="300"/>
        </w:trPr>
        <w:tc>
          <w:tcPr>
            <w:tcW w:w="1260" w:type="pct"/>
            <w:tcBorders>
              <w:top w:val="nil"/>
              <w:left w:val="single" w:sz="4" w:space="0" w:color="auto"/>
              <w:bottom w:val="single" w:sz="4" w:space="0" w:color="auto"/>
              <w:right w:val="single" w:sz="4" w:space="0" w:color="auto"/>
            </w:tcBorders>
            <w:shd w:val="clear" w:color="auto" w:fill="auto"/>
            <w:vAlign w:val="bottom"/>
            <w:hideMark/>
          </w:tcPr>
          <w:p w14:paraId="0B939FA2"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Расходомер US-800</w:t>
            </w:r>
          </w:p>
        </w:tc>
        <w:tc>
          <w:tcPr>
            <w:tcW w:w="963" w:type="pct"/>
            <w:tcBorders>
              <w:top w:val="nil"/>
              <w:left w:val="nil"/>
              <w:bottom w:val="single" w:sz="4" w:space="0" w:color="auto"/>
              <w:right w:val="single" w:sz="4" w:space="0" w:color="auto"/>
            </w:tcBorders>
            <w:shd w:val="clear" w:color="auto" w:fill="auto"/>
            <w:noWrap/>
            <w:vAlign w:val="center"/>
            <w:hideMark/>
          </w:tcPr>
          <w:p w14:paraId="395FD0CF"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3211</w:t>
            </w:r>
          </w:p>
        </w:tc>
        <w:tc>
          <w:tcPr>
            <w:tcW w:w="1820" w:type="pct"/>
            <w:tcBorders>
              <w:top w:val="nil"/>
              <w:left w:val="nil"/>
              <w:bottom w:val="single" w:sz="4" w:space="0" w:color="auto"/>
              <w:right w:val="single" w:sz="4" w:space="0" w:color="auto"/>
            </w:tcBorders>
            <w:shd w:val="clear" w:color="auto" w:fill="auto"/>
            <w:noWrap/>
            <w:vAlign w:val="bottom"/>
            <w:hideMark/>
          </w:tcPr>
          <w:p w14:paraId="2BDA6F90"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обратный, пломба</w:t>
            </w:r>
          </w:p>
        </w:tc>
        <w:tc>
          <w:tcPr>
            <w:tcW w:w="957" w:type="pct"/>
            <w:tcBorders>
              <w:top w:val="nil"/>
              <w:left w:val="nil"/>
              <w:bottom w:val="single" w:sz="4" w:space="0" w:color="auto"/>
              <w:right w:val="single" w:sz="4" w:space="0" w:color="auto"/>
            </w:tcBorders>
            <w:shd w:val="clear" w:color="auto" w:fill="auto"/>
            <w:noWrap/>
            <w:vAlign w:val="center"/>
            <w:hideMark/>
          </w:tcPr>
          <w:p w14:paraId="75F6C365"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25.09.2013</w:t>
            </w:r>
          </w:p>
        </w:tc>
      </w:tr>
      <w:tr w:rsidR="00C47B2E" w:rsidRPr="00CC3AFA" w14:paraId="078D19B1" w14:textId="77777777" w:rsidTr="00A6786D">
        <w:trPr>
          <w:trHeight w:val="300"/>
        </w:trPr>
        <w:tc>
          <w:tcPr>
            <w:tcW w:w="1260" w:type="pct"/>
            <w:tcBorders>
              <w:top w:val="nil"/>
              <w:left w:val="single" w:sz="4" w:space="0" w:color="auto"/>
              <w:bottom w:val="single" w:sz="4" w:space="0" w:color="auto"/>
              <w:right w:val="single" w:sz="4" w:space="0" w:color="auto"/>
            </w:tcBorders>
            <w:shd w:val="clear" w:color="auto" w:fill="auto"/>
            <w:vAlign w:val="bottom"/>
            <w:hideMark/>
          </w:tcPr>
          <w:p w14:paraId="6C856836"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Датчик давления Метран-55ДИ</w:t>
            </w:r>
          </w:p>
        </w:tc>
        <w:tc>
          <w:tcPr>
            <w:tcW w:w="963" w:type="pct"/>
            <w:tcBorders>
              <w:top w:val="nil"/>
              <w:left w:val="nil"/>
              <w:bottom w:val="single" w:sz="4" w:space="0" w:color="auto"/>
              <w:right w:val="single" w:sz="4" w:space="0" w:color="auto"/>
            </w:tcBorders>
            <w:shd w:val="clear" w:color="auto" w:fill="auto"/>
            <w:noWrap/>
            <w:vAlign w:val="center"/>
            <w:hideMark/>
          </w:tcPr>
          <w:p w14:paraId="54FBDF72"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1062412</w:t>
            </w:r>
          </w:p>
        </w:tc>
        <w:tc>
          <w:tcPr>
            <w:tcW w:w="1820" w:type="pct"/>
            <w:tcBorders>
              <w:top w:val="nil"/>
              <w:left w:val="nil"/>
              <w:bottom w:val="single" w:sz="4" w:space="0" w:color="auto"/>
              <w:right w:val="single" w:sz="4" w:space="0" w:color="auto"/>
            </w:tcBorders>
            <w:shd w:val="clear" w:color="auto" w:fill="auto"/>
            <w:noWrap/>
            <w:vAlign w:val="bottom"/>
            <w:hideMark/>
          </w:tcPr>
          <w:p w14:paraId="5DB7ED9B"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прямой, пломба</w:t>
            </w:r>
          </w:p>
        </w:tc>
        <w:tc>
          <w:tcPr>
            <w:tcW w:w="957" w:type="pct"/>
            <w:tcBorders>
              <w:top w:val="nil"/>
              <w:left w:val="nil"/>
              <w:bottom w:val="single" w:sz="4" w:space="0" w:color="auto"/>
              <w:right w:val="single" w:sz="4" w:space="0" w:color="auto"/>
            </w:tcBorders>
            <w:shd w:val="clear" w:color="auto" w:fill="auto"/>
            <w:noWrap/>
            <w:vAlign w:val="center"/>
            <w:hideMark/>
          </w:tcPr>
          <w:p w14:paraId="7423414D"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25.09.2013</w:t>
            </w:r>
          </w:p>
        </w:tc>
      </w:tr>
      <w:tr w:rsidR="00C47B2E" w:rsidRPr="00CC3AFA" w14:paraId="301E11E0" w14:textId="77777777" w:rsidTr="00A6786D">
        <w:trPr>
          <w:trHeight w:val="300"/>
        </w:trPr>
        <w:tc>
          <w:tcPr>
            <w:tcW w:w="1260" w:type="pct"/>
            <w:tcBorders>
              <w:top w:val="nil"/>
              <w:left w:val="single" w:sz="4" w:space="0" w:color="auto"/>
              <w:bottom w:val="single" w:sz="4" w:space="0" w:color="auto"/>
              <w:right w:val="single" w:sz="4" w:space="0" w:color="auto"/>
            </w:tcBorders>
            <w:shd w:val="clear" w:color="auto" w:fill="auto"/>
            <w:vAlign w:val="bottom"/>
            <w:hideMark/>
          </w:tcPr>
          <w:p w14:paraId="4B1F525F"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Датчик давления Метран-55ДИ</w:t>
            </w:r>
          </w:p>
        </w:tc>
        <w:tc>
          <w:tcPr>
            <w:tcW w:w="963" w:type="pct"/>
            <w:tcBorders>
              <w:top w:val="nil"/>
              <w:left w:val="nil"/>
              <w:bottom w:val="single" w:sz="4" w:space="0" w:color="auto"/>
              <w:right w:val="single" w:sz="4" w:space="0" w:color="auto"/>
            </w:tcBorders>
            <w:shd w:val="clear" w:color="auto" w:fill="auto"/>
            <w:noWrap/>
            <w:vAlign w:val="center"/>
            <w:hideMark/>
          </w:tcPr>
          <w:p w14:paraId="0BA7F3C3"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1141133</w:t>
            </w:r>
          </w:p>
        </w:tc>
        <w:tc>
          <w:tcPr>
            <w:tcW w:w="1820" w:type="pct"/>
            <w:tcBorders>
              <w:top w:val="nil"/>
              <w:left w:val="nil"/>
              <w:bottom w:val="single" w:sz="4" w:space="0" w:color="auto"/>
              <w:right w:val="single" w:sz="4" w:space="0" w:color="auto"/>
            </w:tcBorders>
            <w:shd w:val="clear" w:color="auto" w:fill="auto"/>
            <w:noWrap/>
            <w:vAlign w:val="bottom"/>
            <w:hideMark/>
          </w:tcPr>
          <w:p w14:paraId="453F2CDF"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обратный, пломба</w:t>
            </w:r>
          </w:p>
        </w:tc>
        <w:tc>
          <w:tcPr>
            <w:tcW w:w="957" w:type="pct"/>
            <w:tcBorders>
              <w:top w:val="nil"/>
              <w:left w:val="nil"/>
              <w:bottom w:val="single" w:sz="4" w:space="0" w:color="auto"/>
              <w:right w:val="single" w:sz="4" w:space="0" w:color="auto"/>
            </w:tcBorders>
            <w:shd w:val="clear" w:color="auto" w:fill="auto"/>
            <w:noWrap/>
            <w:vAlign w:val="center"/>
            <w:hideMark/>
          </w:tcPr>
          <w:p w14:paraId="23A94739"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25.09.2013</w:t>
            </w:r>
          </w:p>
        </w:tc>
      </w:tr>
      <w:tr w:rsidR="00C47B2E" w:rsidRPr="00CC3AFA" w14:paraId="73314AAA" w14:textId="77777777" w:rsidTr="00A6786D">
        <w:trPr>
          <w:trHeight w:val="300"/>
        </w:trPr>
        <w:tc>
          <w:tcPr>
            <w:tcW w:w="1260" w:type="pct"/>
            <w:tcBorders>
              <w:top w:val="nil"/>
              <w:left w:val="single" w:sz="4" w:space="0" w:color="auto"/>
              <w:bottom w:val="single" w:sz="4" w:space="0" w:color="auto"/>
              <w:right w:val="single" w:sz="4" w:space="0" w:color="auto"/>
            </w:tcBorders>
            <w:shd w:val="clear" w:color="auto" w:fill="auto"/>
            <w:vAlign w:val="bottom"/>
            <w:hideMark/>
          </w:tcPr>
          <w:p w14:paraId="0CA092BF"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Термометр КТПТР</w:t>
            </w:r>
          </w:p>
        </w:tc>
        <w:tc>
          <w:tcPr>
            <w:tcW w:w="963" w:type="pct"/>
            <w:tcBorders>
              <w:top w:val="nil"/>
              <w:left w:val="nil"/>
              <w:bottom w:val="single" w:sz="4" w:space="0" w:color="auto"/>
              <w:right w:val="single" w:sz="4" w:space="0" w:color="auto"/>
            </w:tcBorders>
            <w:shd w:val="clear" w:color="auto" w:fill="auto"/>
            <w:noWrap/>
            <w:vAlign w:val="center"/>
            <w:hideMark/>
          </w:tcPr>
          <w:p w14:paraId="072A7119"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9015</w:t>
            </w:r>
          </w:p>
        </w:tc>
        <w:tc>
          <w:tcPr>
            <w:tcW w:w="1820" w:type="pct"/>
            <w:tcBorders>
              <w:top w:val="nil"/>
              <w:left w:val="nil"/>
              <w:bottom w:val="single" w:sz="4" w:space="0" w:color="auto"/>
              <w:right w:val="single" w:sz="4" w:space="0" w:color="auto"/>
            </w:tcBorders>
            <w:shd w:val="clear" w:color="auto" w:fill="auto"/>
            <w:noWrap/>
            <w:vAlign w:val="bottom"/>
            <w:hideMark/>
          </w:tcPr>
          <w:p w14:paraId="0241790B"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прямой, пломба</w:t>
            </w:r>
          </w:p>
        </w:tc>
        <w:tc>
          <w:tcPr>
            <w:tcW w:w="957" w:type="pct"/>
            <w:tcBorders>
              <w:top w:val="nil"/>
              <w:left w:val="nil"/>
              <w:bottom w:val="single" w:sz="4" w:space="0" w:color="auto"/>
              <w:right w:val="single" w:sz="4" w:space="0" w:color="auto"/>
            </w:tcBorders>
            <w:shd w:val="clear" w:color="auto" w:fill="auto"/>
            <w:noWrap/>
            <w:vAlign w:val="center"/>
            <w:hideMark/>
          </w:tcPr>
          <w:p w14:paraId="24CD4DE0"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25.09.2013</w:t>
            </w:r>
          </w:p>
        </w:tc>
      </w:tr>
      <w:tr w:rsidR="00C47B2E" w:rsidRPr="00CC3AFA" w14:paraId="5EBB471B" w14:textId="77777777" w:rsidTr="00A6786D">
        <w:trPr>
          <w:trHeight w:val="300"/>
        </w:trPr>
        <w:tc>
          <w:tcPr>
            <w:tcW w:w="1260" w:type="pct"/>
            <w:tcBorders>
              <w:top w:val="nil"/>
              <w:left w:val="single" w:sz="4" w:space="0" w:color="auto"/>
              <w:bottom w:val="single" w:sz="4" w:space="0" w:color="auto"/>
              <w:right w:val="single" w:sz="4" w:space="0" w:color="auto"/>
            </w:tcBorders>
            <w:shd w:val="clear" w:color="auto" w:fill="auto"/>
            <w:vAlign w:val="bottom"/>
            <w:hideMark/>
          </w:tcPr>
          <w:p w14:paraId="450A46C1"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lastRenderedPageBreak/>
              <w:t>Термометр КТПТР</w:t>
            </w:r>
          </w:p>
        </w:tc>
        <w:tc>
          <w:tcPr>
            <w:tcW w:w="963" w:type="pct"/>
            <w:tcBorders>
              <w:top w:val="nil"/>
              <w:left w:val="nil"/>
              <w:bottom w:val="single" w:sz="4" w:space="0" w:color="auto"/>
              <w:right w:val="single" w:sz="4" w:space="0" w:color="auto"/>
            </w:tcBorders>
            <w:shd w:val="clear" w:color="auto" w:fill="auto"/>
            <w:noWrap/>
            <w:vAlign w:val="center"/>
            <w:hideMark/>
          </w:tcPr>
          <w:p w14:paraId="364942A4"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9015А</w:t>
            </w:r>
          </w:p>
        </w:tc>
        <w:tc>
          <w:tcPr>
            <w:tcW w:w="1820" w:type="pct"/>
            <w:tcBorders>
              <w:top w:val="nil"/>
              <w:left w:val="nil"/>
              <w:bottom w:val="single" w:sz="4" w:space="0" w:color="auto"/>
              <w:right w:val="single" w:sz="4" w:space="0" w:color="auto"/>
            </w:tcBorders>
            <w:shd w:val="clear" w:color="auto" w:fill="auto"/>
            <w:noWrap/>
            <w:vAlign w:val="bottom"/>
            <w:hideMark/>
          </w:tcPr>
          <w:p w14:paraId="338E4FF7"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обратный, пломба</w:t>
            </w:r>
          </w:p>
        </w:tc>
        <w:tc>
          <w:tcPr>
            <w:tcW w:w="957" w:type="pct"/>
            <w:tcBorders>
              <w:top w:val="nil"/>
              <w:left w:val="nil"/>
              <w:bottom w:val="single" w:sz="4" w:space="0" w:color="auto"/>
              <w:right w:val="single" w:sz="4" w:space="0" w:color="auto"/>
            </w:tcBorders>
            <w:shd w:val="clear" w:color="auto" w:fill="auto"/>
            <w:noWrap/>
            <w:vAlign w:val="center"/>
            <w:hideMark/>
          </w:tcPr>
          <w:p w14:paraId="759E8E05"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25.09.2013</w:t>
            </w:r>
          </w:p>
        </w:tc>
      </w:tr>
    </w:tbl>
    <w:p w14:paraId="1D791504" w14:textId="77777777" w:rsidR="00C47B2E" w:rsidRPr="00CC3AFA" w:rsidRDefault="00C47B2E" w:rsidP="00C47B2E">
      <w:pPr>
        <w:pStyle w:val="22"/>
        <w:numPr>
          <w:ilvl w:val="0"/>
          <w:numId w:val="0"/>
        </w:numPr>
      </w:pPr>
    </w:p>
    <w:p w14:paraId="4EDEA16E" w14:textId="25F46B3A" w:rsidR="00C47B2E" w:rsidRPr="00CC3AFA" w:rsidRDefault="00C47B2E" w:rsidP="00C47B2E">
      <w:pPr>
        <w:pStyle w:val="22"/>
      </w:pPr>
      <w:r w:rsidRPr="00CC3AFA">
        <w:t>Приборы учета отпуска тепла Аргаяшской ТЭЦ - ММПКХ г. Озерск</w:t>
      </w:r>
    </w:p>
    <w:tbl>
      <w:tblPr>
        <w:tblW w:w="5000" w:type="pct"/>
        <w:tblLook w:val="04A0" w:firstRow="1" w:lastRow="0" w:firstColumn="1" w:lastColumn="0" w:noHBand="0" w:noVBand="1"/>
      </w:tblPr>
      <w:tblGrid>
        <w:gridCol w:w="2971"/>
        <w:gridCol w:w="1823"/>
        <w:gridCol w:w="3236"/>
        <w:gridCol w:w="1825"/>
      </w:tblGrid>
      <w:tr w:rsidR="00C47B2E" w:rsidRPr="00CC3AFA" w14:paraId="759FD963" w14:textId="77777777" w:rsidTr="00A6786D">
        <w:trPr>
          <w:trHeight w:val="765"/>
          <w:tblHeader/>
        </w:trPr>
        <w:tc>
          <w:tcPr>
            <w:tcW w:w="15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86E9C2"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Тип прибора</w:t>
            </w:r>
          </w:p>
        </w:tc>
        <w:tc>
          <w:tcPr>
            <w:tcW w:w="925" w:type="pct"/>
            <w:tcBorders>
              <w:top w:val="single" w:sz="4" w:space="0" w:color="auto"/>
              <w:left w:val="nil"/>
              <w:bottom w:val="single" w:sz="4" w:space="0" w:color="auto"/>
              <w:right w:val="single" w:sz="4" w:space="0" w:color="auto"/>
            </w:tcBorders>
            <w:shd w:val="clear" w:color="auto" w:fill="auto"/>
            <w:noWrap/>
            <w:vAlign w:val="center"/>
            <w:hideMark/>
          </w:tcPr>
          <w:p w14:paraId="1DC296F0"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Заводской номер</w:t>
            </w:r>
          </w:p>
        </w:tc>
        <w:tc>
          <w:tcPr>
            <w:tcW w:w="1642" w:type="pct"/>
            <w:tcBorders>
              <w:top w:val="single" w:sz="4" w:space="0" w:color="auto"/>
              <w:left w:val="nil"/>
              <w:bottom w:val="single" w:sz="4" w:space="0" w:color="auto"/>
              <w:right w:val="single" w:sz="4" w:space="0" w:color="auto"/>
            </w:tcBorders>
            <w:shd w:val="clear" w:color="auto" w:fill="auto"/>
            <w:vAlign w:val="center"/>
            <w:hideMark/>
          </w:tcPr>
          <w:p w14:paraId="4D253866"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Место установки и наличие пломбы</w:t>
            </w:r>
          </w:p>
        </w:tc>
        <w:tc>
          <w:tcPr>
            <w:tcW w:w="926" w:type="pct"/>
            <w:tcBorders>
              <w:top w:val="single" w:sz="4" w:space="0" w:color="auto"/>
              <w:left w:val="nil"/>
              <w:bottom w:val="single" w:sz="4" w:space="0" w:color="auto"/>
              <w:right w:val="single" w:sz="4" w:space="0" w:color="auto"/>
            </w:tcBorders>
            <w:shd w:val="clear" w:color="auto" w:fill="auto"/>
            <w:vAlign w:val="center"/>
            <w:hideMark/>
          </w:tcPr>
          <w:p w14:paraId="27F17846" w14:textId="77777777" w:rsidR="00C47B2E" w:rsidRPr="00CC3AFA" w:rsidRDefault="00C47B2E" w:rsidP="00C47B2E">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Дата последнего допуска в эксплуатацию</w:t>
            </w:r>
          </w:p>
        </w:tc>
      </w:tr>
      <w:tr w:rsidR="00C47B2E" w:rsidRPr="00CC3AFA" w14:paraId="593792FA" w14:textId="77777777" w:rsidTr="00A6786D">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63A181" w14:textId="77777777" w:rsidR="00C47B2E" w:rsidRPr="00CC3AFA" w:rsidRDefault="00C47B2E" w:rsidP="00C47B2E">
            <w:pPr>
              <w:snapToGrid/>
              <w:spacing w:before="0" w:after="0" w:line="240" w:lineRule="auto"/>
              <w:ind w:firstLine="0"/>
              <w:contextualSpacing w:val="0"/>
              <w:jc w:val="center"/>
              <w:rPr>
                <w:rFonts w:eastAsia="Times New Roman" w:cs="Times New Roman"/>
                <w:b/>
                <w:bCs/>
                <w:i/>
                <w:iCs/>
                <w:color w:val="000000"/>
                <w:sz w:val="20"/>
                <w:szCs w:val="20"/>
                <w:lang w:eastAsia="ru-RU"/>
              </w:rPr>
            </w:pPr>
            <w:r w:rsidRPr="00CC3AFA">
              <w:rPr>
                <w:rFonts w:eastAsia="Times New Roman" w:cs="Times New Roman"/>
                <w:b/>
                <w:bCs/>
                <w:i/>
                <w:iCs/>
                <w:color w:val="000000"/>
                <w:sz w:val="20"/>
                <w:szCs w:val="20"/>
                <w:lang w:eastAsia="ru-RU"/>
              </w:rPr>
              <w:t>Прямая вода Б-1</w:t>
            </w:r>
          </w:p>
        </w:tc>
      </w:tr>
      <w:tr w:rsidR="00C47B2E" w:rsidRPr="00CC3AFA" w14:paraId="6C83DB84" w14:textId="77777777" w:rsidTr="00A6786D">
        <w:trPr>
          <w:trHeight w:val="300"/>
        </w:trPr>
        <w:tc>
          <w:tcPr>
            <w:tcW w:w="1507" w:type="pct"/>
            <w:tcBorders>
              <w:top w:val="nil"/>
              <w:left w:val="single" w:sz="4" w:space="0" w:color="auto"/>
              <w:bottom w:val="single" w:sz="4" w:space="0" w:color="auto"/>
              <w:right w:val="single" w:sz="4" w:space="0" w:color="auto"/>
            </w:tcBorders>
            <w:shd w:val="clear" w:color="auto" w:fill="auto"/>
            <w:vAlign w:val="center"/>
            <w:hideMark/>
          </w:tcPr>
          <w:p w14:paraId="440E54BD"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Диафрагма</w:t>
            </w:r>
          </w:p>
        </w:tc>
        <w:tc>
          <w:tcPr>
            <w:tcW w:w="925" w:type="pct"/>
            <w:tcBorders>
              <w:top w:val="nil"/>
              <w:left w:val="nil"/>
              <w:bottom w:val="single" w:sz="4" w:space="0" w:color="auto"/>
              <w:right w:val="single" w:sz="4" w:space="0" w:color="auto"/>
            </w:tcBorders>
            <w:shd w:val="clear" w:color="auto" w:fill="auto"/>
            <w:vAlign w:val="center"/>
            <w:hideMark/>
          </w:tcPr>
          <w:p w14:paraId="74D5C148"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238</w:t>
            </w:r>
          </w:p>
        </w:tc>
        <w:tc>
          <w:tcPr>
            <w:tcW w:w="1642" w:type="pct"/>
            <w:tcBorders>
              <w:top w:val="nil"/>
              <w:left w:val="nil"/>
              <w:bottom w:val="single" w:sz="4" w:space="0" w:color="auto"/>
              <w:right w:val="single" w:sz="4" w:space="0" w:color="auto"/>
            </w:tcBorders>
            <w:shd w:val="clear" w:color="auto" w:fill="auto"/>
            <w:vAlign w:val="center"/>
            <w:hideMark/>
          </w:tcPr>
          <w:p w14:paraId="4764D334"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прямой, пломба</w:t>
            </w:r>
          </w:p>
        </w:tc>
        <w:tc>
          <w:tcPr>
            <w:tcW w:w="926" w:type="pct"/>
            <w:tcBorders>
              <w:top w:val="nil"/>
              <w:left w:val="nil"/>
              <w:bottom w:val="single" w:sz="4" w:space="0" w:color="auto"/>
              <w:right w:val="single" w:sz="4" w:space="0" w:color="auto"/>
            </w:tcBorders>
            <w:shd w:val="clear" w:color="auto" w:fill="auto"/>
            <w:noWrap/>
            <w:vAlign w:val="center"/>
            <w:hideMark/>
          </w:tcPr>
          <w:p w14:paraId="020748E3"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57A805E3" w14:textId="77777777" w:rsidTr="00A6786D">
        <w:trPr>
          <w:trHeight w:val="300"/>
        </w:trPr>
        <w:tc>
          <w:tcPr>
            <w:tcW w:w="1507" w:type="pct"/>
            <w:tcBorders>
              <w:top w:val="nil"/>
              <w:left w:val="single" w:sz="4" w:space="0" w:color="auto"/>
              <w:bottom w:val="single" w:sz="4" w:space="0" w:color="auto"/>
              <w:right w:val="single" w:sz="4" w:space="0" w:color="auto"/>
            </w:tcBorders>
            <w:shd w:val="clear" w:color="auto" w:fill="auto"/>
            <w:vAlign w:val="center"/>
            <w:hideMark/>
          </w:tcPr>
          <w:p w14:paraId="198959DC"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Датчик перепада EJX-110A</w:t>
            </w:r>
          </w:p>
        </w:tc>
        <w:tc>
          <w:tcPr>
            <w:tcW w:w="925" w:type="pct"/>
            <w:tcBorders>
              <w:top w:val="nil"/>
              <w:left w:val="nil"/>
              <w:bottom w:val="single" w:sz="4" w:space="0" w:color="auto"/>
              <w:right w:val="single" w:sz="4" w:space="0" w:color="auto"/>
            </w:tcBorders>
            <w:shd w:val="clear" w:color="auto" w:fill="auto"/>
            <w:vAlign w:val="center"/>
            <w:hideMark/>
          </w:tcPr>
          <w:p w14:paraId="4548FD8D"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91КА16430</w:t>
            </w:r>
          </w:p>
        </w:tc>
        <w:tc>
          <w:tcPr>
            <w:tcW w:w="1642" w:type="pct"/>
            <w:tcBorders>
              <w:top w:val="nil"/>
              <w:left w:val="nil"/>
              <w:bottom w:val="single" w:sz="4" w:space="0" w:color="auto"/>
              <w:right w:val="single" w:sz="4" w:space="0" w:color="auto"/>
            </w:tcBorders>
            <w:shd w:val="clear" w:color="auto" w:fill="auto"/>
            <w:vAlign w:val="center"/>
            <w:hideMark/>
          </w:tcPr>
          <w:p w14:paraId="1C33DFA5"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прямой, пломба</w:t>
            </w:r>
          </w:p>
        </w:tc>
        <w:tc>
          <w:tcPr>
            <w:tcW w:w="926" w:type="pct"/>
            <w:tcBorders>
              <w:top w:val="nil"/>
              <w:left w:val="nil"/>
              <w:bottom w:val="single" w:sz="4" w:space="0" w:color="auto"/>
              <w:right w:val="single" w:sz="4" w:space="0" w:color="auto"/>
            </w:tcBorders>
            <w:shd w:val="clear" w:color="auto" w:fill="auto"/>
            <w:noWrap/>
            <w:vAlign w:val="center"/>
            <w:hideMark/>
          </w:tcPr>
          <w:p w14:paraId="0D17731E"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78F5F841" w14:textId="77777777" w:rsidTr="00A6786D">
        <w:trPr>
          <w:trHeight w:val="300"/>
        </w:trPr>
        <w:tc>
          <w:tcPr>
            <w:tcW w:w="1507" w:type="pct"/>
            <w:tcBorders>
              <w:top w:val="nil"/>
              <w:left w:val="single" w:sz="4" w:space="0" w:color="auto"/>
              <w:bottom w:val="single" w:sz="4" w:space="0" w:color="auto"/>
              <w:right w:val="single" w:sz="4" w:space="0" w:color="auto"/>
            </w:tcBorders>
            <w:shd w:val="clear" w:color="auto" w:fill="auto"/>
            <w:vAlign w:val="center"/>
            <w:hideMark/>
          </w:tcPr>
          <w:p w14:paraId="63F6B3F3"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Датчик перепада EJX-110A</w:t>
            </w:r>
          </w:p>
        </w:tc>
        <w:tc>
          <w:tcPr>
            <w:tcW w:w="925" w:type="pct"/>
            <w:tcBorders>
              <w:top w:val="nil"/>
              <w:left w:val="nil"/>
              <w:bottom w:val="single" w:sz="4" w:space="0" w:color="auto"/>
              <w:right w:val="single" w:sz="4" w:space="0" w:color="auto"/>
            </w:tcBorders>
            <w:shd w:val="clear" w:color="auto" w:fill="auto"/>
            <w:vAlign w:val="center"/>
            <w:hideMark/>
          </w:tcPr>
          <w:p w14:paraId="0A624CFE"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91КА16419</w:t>
            </w:r>
          </w:p>
        </w:tc>
        <w:tc>
          <w:tcPr>
            <w:tcW w:w="1642" w:type="pct"/>
            <w:tcBorders>
              <w:top w:val="nil"/>
              <w:left w:val="nil"/>
              <w:bottom w:val="single" w:sz="4" w:space="0" w:color="auto"/>
              <w:right w:val="single" w:sz="4" w:space="0" w:color="auto"/>
            </w:tcBorders>
            <w:shd w:val="clear" w:color="auto" w:fill="auto"/>
            <w:vAlign w:val="center"/>
            <w:hideMark/>
          </w:tcPr>
          <w:p w14:paraId="78306C56"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прямой, пломба</w:t>
            </w:r>
          </w:p>
        </w:tc>
        <w:tc>
          <w:tcPr>
            <w:tcW w:w="926" w:type="pct"/>
            <w:tcBorders>
              <w:top w:val="nil"/>
              <w:left w:val="nil"/>
              <w:bottom w:val="single" w:sz="4" w:space="0" w:color="auto"/>
              <w:right w:val="single" w:sz="4" w:space="0" w:color="auto"/>
            </w:tcBorders>
            <w:shd w:val="clear" w:color="auto" w:fill="auto"/>
            <w:noWrap/>
            <w:vAlign w:val="center"/>
            <w:hideMark/>
          </w:tcPr>
          <w:p w14:paraId="74B904B1"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0FAAEAE3" w14:textId="77777777" w:rsidTr="00A6786D">
        <w:trPr>
          <w:trHeight w:val="300"/>
        </w:trPr>
        <w:tc>
          <w:tcPr>
            <w:tcW w:w="1507" w:type="pct"/>
            <w:tcBorders>
              <w:top w:val="nil"/>
              <w:left w:val="single" w:sz="4" w:space="0" w:color="auto"/>
              <w:bottom w:val="single" w:sz="4" w:space="0" w:color="auto"/>
              <w:right w:val="single" w:sz="4" w:space="0" w:color="auto"/>
            </w:tcBorders>
            <w:shd w:val="clear" w:color="auto" w:fill="auto"/>
            <w:vAlign w:val="center"/>
            <w:hideMark/>
          </w:tcPr>
          <w:p w14:paraId="0F41BC7E"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Датчик давления EJX-530A</w:t>
            </w:r>
          </w:p>
        </w:tc>
        <w:tc>
          <w:tcPr>
            <w:tcW w:w="925" w:type="pct"/>
            <w:tcBorders>
              <w:top w:val="nil"/>
              <w:left w:val="nil"/>
              <w:bottom w:val="single" w:sz="4" w:space="0" w:color="auto"/>
              <w:right w:val="single" w:sz="4" w:space="0" w:color="auto"/>
            </w:tcBorders>
            <w:shd w:val="clear" w:color="auto" w:fill="auto"/>
            <w:vAlign w:val="center"/>
            <w:hideMark/>
          </w:tcPr>
          <w:p w14:paraId="67E8F062"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91КА16485</w:t>
            </w:r>
          </w:p>
        </w:tc>
        <w:tc>
          <w:tcPr>
            <w:tcW w:w="1642" w:type="pct"/>
            <w:tcBorders>
              <w:top w:val="nil"/>
              <w:left w:val="nil"/>
              <w:bottom w:val="single" w:sz="4" w:space="0" w:color="auto"/>
              <w:right w:val="single" w:sz="4" w:space="0" w:color="auto"/>
            </w:tcBorders>
            <w:shd w:val="clear" w:color="auto" w:fill="auto"/>
            <w:vAlign w:val="center"/>
            <w:hideMark/>
          </w:tcPr>
          <w:p w14:paraId="6E5ACBCC"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прямой, пломба</w:t>
            </w:r>
          </w:p>
        </w:tc>
        <w:tc>
          <w:tcPr>
            <w:tcW w:w="926" w:type="pct"/>
            <w:tcBorders>
              <w:top w:val="nil"/>
              <w:left w:val="nil"/>
              <w:bottom w:val="single" w:sz="4" w:space="0" w:color="auto"/>
              <w:right w:val="single" w:sz="4" w:space="0" w:color="auto"/>
            </w:tcBorders>
            <w:shd w:val="clear" w:color="auto" w:fill="auto"/>
            <w:noWrap/>
            <w:vAlign w:val="center"/>
            <w:hideMark/>
          </w:tcPr>
          <w:p w14:paraId="2C49360A"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568203BE" w14:textId="77777777" w:rsidTr="00A6786D">
        <w:trPr>
          <w:trHeight w:val="300"/>
        </w:trPr>
        <w:tc>
          <w:tcPr>
            <w:tcW w:w="1507" w:type="pct"/>
            <w:tcBorders>
              <w:top w:val="nil"/>
              <w:left w:val="single" w:sz="4" w:space="0" w:color="auto"/>
              <w:bottom w:val="single" w:sz="4" w:space="0" w:color="auto"/>
              <w:right w:val="single" w:sz="4" w:space="0" w:color="auto"/>
            </w:tcBorders>
            <w:shd w:val="clear" w:color="auto" w:fill="auto"/>
            <w:vAlign w:val="center"/>
            <w:hideMark/>
          </w:tcPr>
          <w:p w14:paraId="2B01C45B"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Термометр Метран-206</w:t>
            </w:r>
          </w:p>
        </w:tc>
        <w:tc>
          <w:tcPr>
            <w:tcW w:w="925" w:type="pct"/>
            <w:tcBorders>
              <w:top w:val="nil"/>
              <w:left w:val="nil"/>
              <w:bottom w:val="single" w:sz="4" w:space="0" w:color="auto"/>
              <w:right w:val="single" w:sz="4" w:space="0" w:color="auto"/>
            </w:tcBorders>
            <w:shd w:val="clear" w:color="auto" w:fill="auto"/>
            <w:vAlign w:val="center"/>
            <w:hideMark/>
          </w:tcPr>
          <w:p w14:paraId="7DD6B23E"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800542</w:t>
            </w:r>
          </w:p>
        </w:tc>
        <w:tc>
          <w:tcPr>
            <w:tcW w:w="1642" w:type="pct"/>
            <w:tcBorders>
              <w:top w:val="nil"/>
              <w:left w:val="nil"/>
              <w:bottom w:val="single" w:sz="4" w:space="0" w:color="auto"/>
              <w:right w:val="single" w:sz="4" w:space="0" w:color="auto"/>
            </w:tcBorders>
            <w:shd w:val="clear" w:color="auto" w:fill="auto"/>
            <w:vAlign w:val="center"/>
            <w:hideMark/>
          </w:tcPr>
          <w:p w14:paraId="3080F6E6"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прямой, пломба</w:t>
            </w:r>
          </w:p>
        </w:tc>
        <w:tc>
          <w:tcPr>
            <w:tcW w:w="926" w:type="pct"/>
            <w:tcBorders>
              <w:top w:val="nil"/>
              <w:left w:val="nil"/>
              <w:bottom w:val="single" w:sz="4" w:space="0" w:color="auto"/>
              <w:right w:val="single" w:sz="4" w:space="0" w:color="auto"/>
            </w:tcBorders>
            <w:shd w:val="clear" w:color="auto" w:fill="auto"/>
            <w:noWrap/>
            <w:vAlign w:val="center"/>
            <w:hideMark/>
          </w:tcPr>
          <w:p w14:paraId="5E8CB17D"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47D03D6F" w14:textId="77777777" w:rsidTr="00A6786D">
        <w:trPr>
          <w:trHeight w:val="300"/>
        </w:trPr>
        <w:tc>
          <w:tcPr>
            <w:tcW w:w="1507" w:type="pct"/>
            <w:tcBorders>
              <w:top w:val="nil"/>
              <w:left w:val="single" w:sz="4" w:space="0" w:color="auto"/>
              <w:bottom w:val="single" w:sz="4" w:space="0" w:color="auto"/>
              <w:right w:val="single" w:sz="4" w:space="0" w:color="auto"/>
            </w:tcBorders>
            <w:shd w:val="clear" w:color="auto" w:fill="auto"/>
            <w:vAlign w:val="center"/>
            <w:hideMark/>
          </w:tcPr>
          <w:p w14:paraId="54D6691D"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Вычислитель Тэкон-19</w:t>
            </w:r>
          </w:p>
        </w:tc>
        <w:tc>
          <w:tcPr>
            <w:tcW w:w="925" w:type="pct"/>
            <w:tcBorders>
              <w:top w:val="nil"/>
              <w:left w:val="nil"/>
              <w:bottom w:val="single" w:sz="4" w:space="0" w:color="auto"/>
              <w:right w:val="single" w:sz="4" w:space="0" w:color="auto"/>
            </w:tcBorders>
            <w:shd w:val="clear" w:color="auto" w:fill="auto"/>
            <w:vAlign w:val="center"/>
            <w:hideMark/>
          </w:tcPr>
          <w:p w14:paraId="408B5640"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2882</w:t>
            </w:r>
          </w:p>
        </w:tc>
        <w:tc>
          <w:tcPr>
            <w:tcW w:w="1642" w:type="pct"/>
            <w:tcBorders>
              <w:top w:val="nil"/>
              <w:left w:val="nil"/>
              <w:bottom w:val="single" w:sz="4" w:space="0" w:color="auto"/>
              <w:right w:val="single" w:sz="4" w:space="0" w:color="auto"/>
            </w:tcBorders>
            <w:shd w:val="clear" w:color="auto" w:fill="auto"/>
            <w:vAlign w:val="center"/>
            <w:hideMark/>
          </w:tcPr>
          <w:p w14:paraId="3C78B17D"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Шкаф измерений, пломба</w:t>
            </w:r>
          </w:p>
        </w:tc>
        <w:tc>
          <w:tcPr>
            <w:tcW w:w="926" w:type="pct"/>
            <w:tcBorders>
              <w:top w:val="nil"/>
              <w:left w:val="nil"/>
              <w:bottom w:val="single" w:sz="4" w:space="0" w:color="auto"/>
              <w:right w:val="single" w:sz="4" w:space="0" w:color="auto"/>
            </w:tcBorders>
            <w:shd w:val="clear" w:color="auto" w:fill="auto"/>
            <w:noWrap/>
            <w:vAlign w:val="center"/>
            <w:hideMark/>
          </w:tcPr>
          <w:p w14:paraId="7D3DD2E3"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77CB4D27" w14:textId="77777777" w:rsidTr="00A6786D">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D1A59E" w14:textId="77777777" w:rsidR="00C47B2E" w:rsidRPr="00CC3AFA" w:rsidRDefault="00C47B2E" w:rsidP="00C47B2E">
            <w:pPr>
              <w:snapToGrid/>
              <w:spacing w:before="0" w:after="0" w:line="240" w:lineRule="auto"/>
              <w:ind w:firstLine="0"/>
              <w:contextualSpacing w:val="0"/>
              <w:jc w:val="center"/>
              <w:rPr>
                <w:rFonts w:eastAsia="Times New Roman" w:cs="Times New Roman"/>
                <w:b/>
                <w:bCs/>
                <w:i/>
                <w:iCs/>
                <w:color w:val="000000"/>
                <w:sz w:val="20"/>
                <w:szCs w:val="20"/>
                <w:lang w:eastAsia="ru-RU"/>
              </w:rPr>
            </w:pPr>
            <w:r w:rsidRPr="00CC3AFA">
              <w:rPr>
                <w:rFonts w:eastAsia="Times New Roman" w:cs="Times New Roman"/>
                <w:b/>
                <w:bCs/>
                <w:i/>
                <w:iCs/>
                <w:color w:val="000000"/>
                <w:sz w:val="20"/>
                <w:szCs w:val="20"/>
                <w:lang w:eastAsia="ru-RU"/>
              </w:rPr>
              <w:t>Прямая вода Б-2</w:t>
            </w:r>
          </w:p>
        </w:tc>
      </w:tr>
      <w:tr w:rsidR="00C47B2E" w:rsidRPr="00CC3AFA" w14:paraId="4D191A7A" w14:textId="77777777" w:rsidTr="00A6786D">
        <w:trPr>
          <w:trHeight w:val="300"/>
        </w:trPr>
        <w:tc>
          <w:tcPr>
            <w:tcW w:w="1507" w:type="pct"/>
            <w:tcBorders>
              <w:top w:val="nil"/>
              <w:left w:val="single" w:sz="4" w:space="0" w:color="auto"/>
              <w:bottom w:val="single" w:sz="4" w:space="0" w:color="auto"/>
              <w:right w:val="single" w:sz="4" w:space="0" w:color="auto"/>
            </w:tcBorders>
            <w:shd w:val="clear" w:color="auto" w:fill="auto"/>
            <w:vAlign w:val="center"/>
            <w:hideMark/>
          </w:tcPr>
          <w:p w14:paraId="4D5BB832"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Диафрагма</w:t>
            </w:r>
          </w:p>
        </w:tc>
        <w:tc>
          <w:tcPr>
            <w:tcW w:w="925" w:type="pct"/>
            <w:tcBorders>
              <w:top w:val="nil"/>
              <w:left w:val="nil"/>
              <w:bottom w:val="single" w:sz="4" w:space="0" w:color="auto"/>
              <w:right w:val="single" w:sz="4" w:space="0" w:color="auto"/>
            </w:tcBorders>
            <w:shd w:val="clear" w:color="auto" w:fill="auto"/>
            <w:vAlign w:val="center"/>
            <w:hideMark/>
          </w:tcPr>
          <w:p w14:paraId="52B626B6"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242</w:t>
            </w:r>
          </w:p>
        </w:tc>
        <w:tc>
          <w:tcPr>
            <w:tcW w:w="1642" w:type="pct"/>
            <w:tcBorders>
              <w:top w:val="nil"/>
              <w:left w:val="nil"/>
              <w:bottom w:val="single" w:sz="4" w:space="0" w:color="auto"/>
              <w:right w:val="single" w:sz="4" w:space="0" w:color="auto"/>
            </w:tcBorders>
            <w:shd w:val="clear" w:color="auto" w:fill="auto"/>
            <w:vAlign w:val="center"/>
            <w:hideMark/>
          </w:tcPr>
          <w:p w14:paraId="30F7F813"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прямой, пломба</w:t>
            </w:r>
          </w:p>
        </w:tc>
        <w:tc>
          <w:tcPr>
            <w:tcW w:w="926" w:type="pct"/>
            <w:tcBorders>
              <w:top w:val="nil"/>
              <w:left w:val="nil"/>
              <w:bottom w:val="single" w:sz="4" w:space="0" w:color="auto"/>
              <w:right w:val="single" w:sz="4" w:space="0" w:color="auto"/>
            </w:tcBorders>
            <w:shd w:val="clear" w:color="auto" w:fill="auto"/>
            <w:noWrap/>
            <w:vAlign w:val="center"/>
            <w:hideMark/>
          </w:tcPr>
          <w:p w14:paraId="33F4B038"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2D797E20" w14:textId="77777777" w:rsidTr="00A6786D">
        <w:trPr>
          <w:trHeight w:val="300"/>
        </w:trPr>
        <w:tc>
          <w:tcPr>
            <w:tcW w:w="1507" w:type="pct"/>
            <w:tcBorders>
              <w:top w:val="nil"/>
              <w:left w:val="single" w:sz="4" w:space="0" w:color="auto"/>
              <w:bottom w:val="single" w:sz="4" w:space="0" w:color="auto"/>
              <w:right w:val="single" w:sz="4" w:space="0" w:color="auto"/>
            </w:tcBorders>
            <w:shd w:val="clear" w:color="auto" w:fill="auto"/>
            <w:vAlign w:val="center"/>
            <w:hideMark/>
          </w:tcPr>
          <w:p w14:paraId="571994C2"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Датчик перепада EJX-110A</w:t>
            </w:r>
          </w:p>
        </w:tc>
        <w:tc>
          <w:tcPr>
            <w:tcW w:w="925" w:type="pct"/>
            <w:tcBorders>
              <w:top w:val="nil"/>
              <w:left w:val="nil"/>
              <w:bottom w:val="single" w:sz="4" w:space="0" w:color="auto"/>
              <w:right w:val="single" w:sz="4" w:space="0" w:color="auto"/>
            </w:tcBorders>
            <w:shd w:val="clear" w:color="auto" w:fill="auto"/>
            <w:vAlign w:val="center"/>
            <w:hideMark/>
          </w:tcPr>
          <w:p w14:paraId="0B6CB989"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91КА16429</w:t>
            </w:r>
          </w:p>
        </w:tc>
        <w:tc>
          <w:tcPr>
            <w:tcW w:w="1642" w:type="pct"/>
            <w:tcBorders>
              <w:top w:val="nil"/>
              <w:left w:val="nil"/>
              <w:bottom w:val="single" w:sz="4" w:space="0" w:color="auto"/>
              <w:right w:val="single" w:sz="4" w:space="0" w:color="auto"/>
            </w:tcBorders>
            <w:shd w:val="clear" w:color="auto" w:fill="auto"/>
            <w:vAlign w:val="center"/>
            <w:hideMark/>
          </w:tcPr>
          <w:p w14:paraId="65167530"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прямой, пломба</w:t>
            </w:r>
          </w:p>
        </w:tc>
        <w:tc>
          <w:tcPr>
            <w:tcW w:w="926" w:type="pct"/>
            <w:tcBorders>
              <w:top w:val="nil"/>
              <w:left w:val="nil"/>
              <w:bottom w:val="single" w:sz="4" w:space="0" w:color="auto"/>
              <w:right w:val="single" w:sz="4" w:space="0" w:color="auto"/>
            </w:tcBorders>
            <w:shd w:val="clear" w:color="auto" w:fill="auto"/>
            <w:noWrap/>
            <w:vAlign w:val="center"/>
            <w:hideMark/>
          </w:tcPr>
          <w:p w14:paraId="299AAA06"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21F56880" w14:textId="77777777" w:rsidTr="00A6786D">
        <w:trPr>
          <w:trHeight w:val="300"/>
        </w:trPr>
        <w:tc>
          <w:tcPr>
            <w:tcW w:w="1507" w:type="pct"/>
            <w:tcBorders>
              <w:top w:val="nil"/>
              <w:left w:val="single" w:sz="4" w:space="0" w:color="auto"/>
              <w:bottom w:val="single" w:sz="4" w:space="0" w:color="auto"/>
              <w:right w:val="single" w:sz="4" w:space="0" w:color="auto"/>
            </w:tcBorders>
            <w:shd w:val="clear" w:color="auto" w:fill="auto"/>
            <w:vAlign w:val="center"/>
            <w:hideMark/>
          </w:tcPr>
          <w:p w14:paraId="28E85237"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Датчик перепада EJX-110A</w:t>
            </w:r>
          </w:p>
        </w:tc>
        <w:tc>
          <w:tcPr>
            <w:tcW w:w="925" w:type="pct"/>
            <w:tcBorders>
              <w:top w:val="nil"/>
              <w:left w:val="nil"/>
              <w:bottom w:val="single" w:sz="4" w:space="0" w:color="auto"/>
              <w:right w:val="single" w:sz="4" w:space="0" w:color="auto"/>
            </w:tcBorders>
            <w:shd w:val="clear" w:color="auto" w:fill="auto"/>
            <w:vAlign w:val="center"/>
            <w:hideMark/>
          </w:tcPr>
          <w:p w14:paraId="73A6D17B"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91КА16420</w:t>
            </w:r>
          </w:p>
        </w:tc>
        <w:tc>
          <w:tcPr>
            <w:tcW w:w="1642" w:type="pct"/>
            <w:tcBorders>
              <w:top w:val="nil"/>
              <w:left w:val="nil"/>
              <w:bottom w:val="single" w:sz="4" w:space="0" w:color="auto"/>
              <w:right w:val="single" w:sz="4" w:space="0" w:color="auto"/>
            </w:tcBorders>
            <w:shd w:val="clear" w:color="auto" w:fill="auto"/>
            <w:vAlign w:val="center"/>
            <w:hideMark/>
          </w:tcPr>
          <w:p w14:paraId="61BF6327"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прямой, пломба</w:t>
            </w:r>
          </w:p>
        </w:tc>
        <w:tc>
          <w:tcPr>
            <w:tcW w:w="926" w:type="pct"/>
            <w:tcBorders>
              <w:top w:val="nil"/>
              <w:left w:val="nil"/>
              <w:bottom w:val="single" w:sz="4" w:space="0" w:color="auto"/>
              <w:right w:val="single" w:sz="4" w:space="0" w:color="auto"/>
            </w:tcBorders>
            <w:shd w:val="clear" w:color="auto" w:fill="auto"/>
            <w:noWrap/>
            <w:vAlign w:val="center"/>
            <w:hideMark/>
          </w:tcPr>
          <w:p w14:paraId="064BB899"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296E4992" w14:textId="77777777" w:rsidTr="00A6786D">
        <w:trPr>
          <w:trHeight w:val="300"/>
        </w:trPr>
        <w:tc>
          <w:tcPr>
            <w:tcW w:w="1507" w:type="pct"/>
            <w:tcBorders>
              <w:top w:val="nil"/>
              <w:left w:val="single" w:sz="4" w:space="0" w:color="auto"/>
              <w:bottom w:val="single" w:sz="4" w:space="0" w:color="auto"/>
              <w:right w:val="single" w:sz="4" w:space="0" w:color="auto"/>
            </w:tcBorders>
            <w:shd w:val="clear" w:color="auto" w:fill="auto"/>
            <w:vAlign w:val="center"/>
            <w:hideMark/>
          </w:tcPr>
          <w:p w14:paraId="5EB6C2B3"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Датчик давления EJX-530A</w:t>
            </w:r>
          </w:p>
        </w:tc>
        <w:tc>
          <w:tcPr>
            <w:tcW w:w="925" w:type="pct"/>
            <w:tcBorders>
              <w:top w:val="nil"/>
              <w:left w:val="nil"/>
              <w:bottom w:val="single" w:sz="4" w:space="0" w:color="auto"/>
              <w:right w:val="single" w:sz="4" w:space="0" w:color="auto"/>
            </w:tcBorders>
            <w:shd w:val="clear" w:color="auto" w:fill="auto"/>
            <w:vAlign w:val="center"/>
            <w:hideMark/>
          </w:tcPr>
          <w:p w14:paraId="245842D1"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91КА16481</w:t>
            </w:r>
          </w:p>
        </w:tc>
        <w:tc>
          <w:tcPr>
            <w:tcW w:w="1642" w:type="pct"/>
            <w:tcBorders>
              <w:top w:val="nil"/>
              <w:left w:val="nil"/>
              <w:bottom w:val="single" w:sz="4" w:space="0" w:color="auto"/>
              <w:right w:val="single" w:sz="4" w:space="0" w:color="auto"/>
            </w:tcBorders>
            <w:shd w:val="clear" w:color="auto" w:fill="auto"/>
            <w:vAlign w:val="center"/>
            <w:hideMark/>
          </w:tcPr>
          <w:p w14:paraId="69081414"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прямой, пломба</w:t>
            </w:r>
          </w:p>
        </w:tc>
        <w:tc>
          <w:tcPr>
            <w:tcW w:w="926" w:type="pct"/>
            <w:tcBorders>
              <w:top w:val="nil"/>
              <w:left w:val="nil"/>
              <w:bottom w:val="single" w:sz="4" w:space="0" w:color="auto"/>
              <w:right w:val="single" w:sz="4" w:space="0" w:color="auto"/>
            </w:tcBorders>
            <w:shd w:val="clear" w:color="auto" w:fill="auto"/>
            <w:noWrap/>
            <w:vAlign w:val="center"/>
            <w:hideMark/>
          </w:tcPr>
          <w:p w14:paraId="75F74065"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15703001" w14:textId="77777777" w:rsidTr="00A6786D">
        <w:trPr>
          <w:trHeight w:val="300"/>
        </w:trPr>
        <w:tc>
          <w:tcPr>
            <w:tcW w:w="1507" w:type="pct"/>
            <w:tcBorders>
              <w:top w:val="nil"/>
              <w:left w:val="single" w:sz="4" w:space="0" w:color="auto"/>
              <w:bottom w:val="single" w:sz="4" w:space="0" w:color="auto"/>
              <w:right w:val="single" w:sz="4" w:space="0" w:color="auto"/>
            </w:tcBorders>
            <w:shd w:val="clear" w:color="auto" w:fill="auto"/>
            <w:vAlign w:val="center"/>
            <w:hideMark/>
          </w:tcPr>
          <w:p w14:paraId="070928A7"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Термометр Метран-206</w:t>
            </w:r>
          </w:p>
        </w:tc>
        <w:tc>
          <w:tcPr>
            <w:tcW w:w="925" w:type="pct"/>
            <w:tcBorders>
              <w:top w:val="nil"/>
              <w:left w:val="nil"/>
              <w:bottom w:val="single" w:sz="4" w:space="0" w:color="auto"/>
              <w:right w:val="single" w:sz="4" w:space="0" w:color="auto"/>
            </w:tcBorders>
            <w:shd w:val="clear" w:color="auto" w:fill="auto"/>
            <w:vAlign w:val="center"/>
            <w:hideMark/>
          </w:tcPr>
          <w:p w14:paraId="05695481"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800544</w:t>
            </w:r>
          </w:p>
        </w:tc>
        <w:tc>
          <w:tcPr>
            <w:tcW w:w="1642" w:type="pct"/>
            <w:tcBorders>
              <w:top w:val="nil"/>
              <w:left w:val="nil"/>
              <w:bottom w:val="single" w:sz="4" w:space="0" w:color="auto"/>
              <w:right w:val="single" w:sz="4" w:space="0" w:color="auto"/>
            </w:tcBorders>
            <w:shd w:val="clear" w:color="auto" w:fill="auto"/>
            <w:vAlign w:val="center"/>
            <w:hideMark/>
          </w:tcPr>
          <w:p w14:paraId="34DB976E"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прямой, пломба</w:t>
            </w:r>
          </w:p>
        </w:tc>
        <w:tc>
          <w:tcPr>
            <w:tcW w:w="926" w:type="pct"/>
            <w:tcBorders>
              <w:top w:val="nil"/>
              <w:left w:val="nil"/>
              <w:bottom w:val="single" w:sz="4" w:space="0" w:color="auto"/>
              <w:right w:val="single" w:sz="4" w:space="0" w:color="auto"/>
            </w:tcBorders>
            <w:shd w:val="clear" w:color="auto" w:fill="auto"/>
            <w:noWrap/>
            <w:vAlign w:val="center"/>
            <w:hideMark/>
          </w:tcPr>
          <w:p w14:paraId="674D2423"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6FD18229" w14:textId="77777777" w:rsidTr="00A6786D">
        <w:trPr>
          <w:trHeight w:val="300"/>
        </w:trPr>
        <w:tc>
          <w:tcPr>
            <w:tcW w:w="1507" w:type="pct"/>
            <w:tcBorders>
              <w:top w:val="nil"/>
              <w:left w:val="single" w:sz="4" w:space="0" w:color="auto"/>
              <w:bottom w:val="single" w:sz="4" w:space="0" w:color="auto"/>
              <w:right w:val="single" w:sz="4" w:space="0" w:color="auto"/>
            </w:tcBorders>
            <w:shd w:val="clear" w:color="auto" w:fill="auto"/>
            <w:vAlign w:val="center"/>
            <w:hideMark/>
          </w:tcPr>
          <w:p w14:paraId="0BEE4F50"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Вычислитель Тэкон-19</w:t>
            </w:r>
          </w:p>
        </w:tc>
        <w:tc>
          <w:tcPr>
            <w:tcW w:w="925" w:type="pct"/>
            <w:tcBorders>
              <w:top w:val="nil"/>
              <w:left w:val="nil"/>
              <w:bottom w:val="single" w:sz="4" w:space="0" w:color="auto"/>
              <w:right w:val="single" w:sz="4" w:space="0" w:color="auto"/>
            </w:tcBorders>
            <w:shd w:val="clear" w:color="auto" w:fill="auto"/>
            <w:vAlign w:val="center"/>
            <w:hideMark/>
          </w:tcPr>
          <w:p w14:paraId="50656556"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2876</w:t>
            </w:r>
          </w:p>
        </w:tc>
        <w:tc>
          <w:tcPr>
            <w:tcW w:w="1642" w:type="pct"/>
            <w:tcBorders>
              <w:top w:val="nil"/>
              <w:left w:val="nil"/>
              <w:bottom w:val="single" w:sz="4" w:space="0" w:color="auto"/>
              <w:right w:val="single" w:sz="4" w:space="0" w:color="auto"/>
            </w:tcBorders>
            <w:shd w:val="clear" w:color="auto" w:fill="auto"/>
            <w:vAlign w:val="center"/>
            <w:hideMark/>
          </w:tcPr>
          <w:p w14:paraId="5CED73B3"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Шкаф измерений, пломба</w:t>
            </w:r>
          </w:p>
        </w:tc>
        <w:tc>
          <w:tcPr>
            <w:tcW w:w="926" w:type="pct"/>
            <w:tcBorders>
              <w:top w:val="nil"/>
              <w:left w:val="nil"/>
              <w:bottom w:val="single" w:sz="4" w:space="0" w:color="auto"/>
              <w:right w:val="single" w:sz="4" w:space="0" w:color="auto"/>
            </w:tcBorders>
            <w:shd w:val="clear" w:color="auto" w:fill="auto"/>
            <w:noWrap/>
            <w:vAlign w:val="center"/>
            <w:hideMark/>
          </w:tcPr>
          <w:p w14:paraId="1C7C839B"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3BB4B998" w14:textId="77777777" w:rsidTr="00A6786D">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7B4938" w14:textId="77777777" w:rsidR="00C47B2E" w:rsidRPr="00CC3AFA" w:rsidRDefault="00C47B2E" w:rsidP="00C47B2E">
            <w:pPr>
              <w:snapToGrid/>
              <w:spacing w:before="0" w:after="0" w:line="240" w:lineRule="auto"/>
              <w:ind w:firstLine="0"/>
              <w:contextualSpacing w:val="0"/>
              <w:jc w:val="center"/>
              <w:rPr>
                <w:rFonts w:eastAsia="Times New Roman" w:cs="Times New Roman"/>
                <w:b/>
                <w:bCs/>
                <w:i/>
                <w:iCs/>
                <w:color w:val="000000"/>
                <w:sz w:val="20"/>
                <w:szCs w:val="20"/>
                <w:lang w:eastAsia="ru-RU"/>
              </w:rPr>
            </w:pPr>
            <w:r w:rsidRPr="00CC3AFA">
              <w:rPr>
                <w:rFonts w:eastAsia="Times New Roman" w:cs="Times New Roman"/>
                <w:b/>
                <w:bCs/>
                <w:i/>
                <w:iCs/>
                <w:color w:val="000000"/>
                <w:sz w:val="20"/>
                <w:szCs w:val="20"/>
                <w:lang w:eastAsia="ru-RU"/>
              </w:rPr>
              <w:t>Прямая вода Б-3</w:t>
            </w:r>
          </w:p>
        </w:tc>
      </w:tr>
      <w:tr w:rsidR="00C47B2E" w:rsidRPr="00CC3AFA" w14:paraId="48DBB77E" w14:textId="77777777" w:rsidTr="00A6786D">
        <w:trPr>
          <w:trHeight w:val="300"/>
        </w:trPr>
        <w:tc>
          <w:tcPr>
            <w:tcW w:w="1507" w:type="pct"/>
            <w:tcBorders>
              <w:top w:val="nil"/>
              <w:left w:val="single" w:sz="4" w:space="0" w:color="auto"/>
              <w:bottom w:val="single" w:sz="4" w:space="0" w:color="auto"/>
              <w:right w:val="single" w:sz="4" w:space="0" w:color="auto"/>
            </w:tcBorders>
            <w:shd w:val="clear" w:color="auto" w:fill="auto"/>
            <w:vAlign w:val="center"/>
            <w:hideMark/>
          </w:tcPr>
          <w:p w14:paraId="1F40C44D"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Диафрагма</w:t>
            </w:r>
          </w:p>
        </w:tc>
        <w:tc>
          <w:tcPr>
            <w:tcW w:w="925" w:type="pct"/>
            <w:tcBorders>
              <w:top w:val="nil"/>
              <w:left w:val="nil"/>
              <w:bottom w:val="single" w:sz="4" w:space="0" w:color="auto"/>
              <w:right w:val="single" w:sz="4" w:space="0" w:color="auto"/>
            </w:tcBorders>
            <w:shd w:val="clear" w:color="auto" w:fill="auto"/>
            <w:vAlign w:val="center"/>
            <w:hideMark/>
          </w:tcPr>
          <w:p w14:paraId="12B78DC6"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241</w:t>
            </w:r>
          </w:p>
        </w:tc>
        <w:tc>
          <w:tcPr>
            <w:tcW w:w="1642" w:type="pct"/>
            <w:tcBorders>
              <w:top w:val="nil"/>
              <w:left w:val="nil"/>
              <w:bottom w:val="single" w:sz="4" w:space="0" w:color="auto"/>
              <w:right w:val="single" w:sz="4" w:space="0" w:color="auto"/>
            </w:tcBorders>
            <w:shd w:val="clear" w:color="auto" w:fill="auto"/>
            <w:vAlign w:val="center"/>
            <w:hideMark/>
          </w:tcPr>
          <w:p w14:paraId="26C6A991"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прямой, пломба</w:t>
            </w:r>
          </w:p>
        </w:tc>
        <w:tc>
          <w:tcPr>
            <w:tcW w:w="926" w:type="pct"/>
            <w:tcBorders>
              <w:top w:val="nil"/>
              <w:left w:val="nil"/>
              <w:bottom w:val="single" w:sz="4" w:space="0" w:color="auto"/>
              <w:right w:val="single" w:sz="4" w:space="0" w:color="auto"/>
            </w:tcBorders>
            <w:shd w:val="clear" w:color="auto" w:fill="auto"/>
            <w:noWrap/>
            <w:vAlign w:val="center"/>
            <w:hideMark/>
          </w:tcPr>
          <w:p w14:paraId="2E63E1D7"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52487554" w14:textId="77777777" w:rsidTr="00A6786D">
        <w:trPr>
          <w:trHeight w:val="300"/>
        </w:trPr>
        <w:tc>
          <w:tcPr>
            <w:tcW w:w="1507" w:type="pct"/>
            <w:tcBorders>
              <w:top w:val="nil"/>
              <w:left w:val="single" w:sz="4" w:space="0" w:color="auto"/>
              <w:bottom w:val="single" w:sz="4" w:space="0" w:color="auto"/>
              <w:right w:val="single" w:sz="4" w:space="0" w:color="auto"/>
            </w:tcBorders>
            <w:shd w:val="clear" w:color="auto" w:fill="auto"/>
            <w:vAlign w:val="center"/>
            <w:hideMark/>
          </w:tcPr>
          <w:p w14:paraId="301B3411"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Датчик перепада EJX-110A</w:t>
            </w:r>
          </w:p>
        </w:tc>
        <w:tc>
          <w:tcPr>
            <w:tcW w:w="925" w:type="pct"/>
            <w:tcBorders>
              <w:top w:val="nil"/>
              <w:left w:val="nil"/>
              <w:bottom w:val="single" w:sz="4" w:space="0" w:color="auto"/>
              <w:right w:val="single" w:sz="4" w:space="0" w:color="auto"/>
            </w:tcBorders>
            <w:shd w:val="clear" w:color="auto" w:fill="auto"/>
            <w:vAlign w:val="center"/>
            <w:hideMark/>
          </w:tcPr>
          <w:p w14:paraId="1EA93B1B"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91КА16426</w:t>
            </w:r>
          </w:p>
        </w:tc>
        <w:tc>
          <w:tcPr>
            <w:tcW w:w="1642" w:type="pct"/>
            <w:tcBorders>
              <w:top w:val="nil"/>
              <w:left w:val="nil"/>
              <w:bottom w:val="single" w:sz="4" w:space="0" w:color="auto"/>
              <w:right w:val="single" w:sz="4" w:space="0" w:color="auto"/>
            </w:tcBorders>
            <w:shd w:val="clear" w:color="auto" w:fill="auto"/>
            <w:vAlign w:val="center"/>
            <w:hideMark/>
          </w:tcPr>
          <w:p w14:paraId="5D4D46DC"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прямой, пломба</w:t>
            </w:r>
          </w:p>
        </w:tc>
        <w:tc>
          <w:tcPr>
            <w:tcW w:w="926" w:type="pct"/>
            <w:tcBorders>
              <w:top w:val="nil"/>
              <w:left w:val="nil"/>
              <w:bottom w:val="single" w:sz="4" w:space="0" w:color="auto"/>
              <w:right w:val="single" w:sz="4" w:space="0" w:color="auto"/>
            </w:tcBorders>
            <w:shd w:val="clear" w:color="auto" w:fill="auto"/>
            <w:noWrap/>
            <w:vAlign w:val="center"/>
            <w:hideMark/>
          </w:tcPr>
          <w:p w14:paraId="78A44DC5"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5AC3E68A" w14:textId="77777777" w:rsidTr="00A6786D">
        <w:trPr>
          <w:trHeight w:val="300"/>
        </w:trPr>
        <w:tc>
          <w:tcPr>
            <w:tcW w:w="1507" w:type="pct"/>
            <w:tcBorders>
              <w:top w:val="nil"/>
              <w:left w:val="single" w:sz="4" w:space="0" w:color="auto"/>
              <w:bottom w:val="single" w:sz="4" w:space="0" w:color="auto"/>
              <w:right w:val="single" w:sz="4" w:space="0" w:color="auto"/>
            </w:tcBorders>
            <w:shd w:val="clear" w:color="auto" w:fill="auto"/>
            <w:vAlign w:val="center"/>
            <w:hideMark/>
          </w:tcPr>
          <w:p w14:paraId="40C9ED9C"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Датчик перепада EJX-110A</w:t>
            </w:r>
          </w:p>
        </w:tc>
        <w:tc>
          <w:tcPr>
            <w:tcW w:w="925" w:type="pct"/>
            <w:tcBorders>
              <w:top w:val="nil"/>
              <w:left w:val="nil"/>
              <w:bottom w:val="single" w:sz="4" w:space="0" w:color="auto"/>
              <w:right w:val="single" w:sz="4" w:space="0" w:color="auto"/>
            </w:tcBorders>
            <w:shd w:val="clear" w:color="auto" w:fill="auto"/>
            <w:vAlign w:val="center"/>
            <w:hideMark/>
          </w:tcPr>
          <w:p w14:paraId="1DAD4833"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91КА16423</w:t>
            </w:r>
          </w:p>
        </w:tc>
        <w:tc>
          <w:tcPr>
            <w:tcW w:w="1642" w:type="pct"/>
            <w:tcBorders>
              <w:top w:val="nil"/>
              <w:left w:val="nil"/>
              <w:bottom w:val="single" w:sz="4" w:space="0" w:color="auto"/>
              <w:right w:val="single" w:sz="4" w:space="0" w:color="auto"/>
            </w:tcBorders>
            <w:shd w:val="clear" w:color="auto" w:fill="auto"/>
            <w:vAlign w:val="center"/>
            <w:hideMark/>
          </w:tcPr>
          <w:p w14:paraId="1BB78DCB"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прямой, пломба</w:t>
            </w:r>
          </w:p>
        </w:tc>
        <w:tc>
          <w:tcPr>
            <w:tcW w:w="926" w:type="pct"/>
            <w:tcBorders>
              <w:top w:val="nil"/>
              <w:left w:val="nil"/>
              <w:bottom w:val="single" w:sz="4" w:space="0" w:color="auto"/>
              <w:right w:val="single" w:sz="4" w:space="0" w:color="auto"/>
            </w:tcBorders>
            <w:shd w:val="clear" w:color="auto" w:fill="auto"/>
            <w:noWrap/>
            <w:vAlign w:val="center"/>
            <w:hideMark/>
          </w:tcPr>
          <w:p w14:paraId="6BC7603D"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63E5FD94" w14:textId="77777777" w:rsidTr="00A6786D">
        <w:trPr>
          <w:trHeight w:val="300"/>
        </w:trPr>
        <w:tc>
          <w:tcPr>
            <w:tcW w:w="1507" w:type="pct"/>
            <w:tcBorders>
              <w:top w:val="nil"/>
              <w:left w:val="single" w:sz="4" w:space="0" w:color="auto"/>
              <w:bottom w:val="single" w:sz="4" w:space="0" w:color="auto"/>
              <w:right w:val="single" w:sz="4" w:space="0" w:color="auto"/>
            </w:tcBorders>
            <w:shd w:val="clear" w:color="auto" w:fill="auto"/>
            <w:vAlign w:val="center"/>
            <w:hideMark/>
          </w:tcPr>
          <w:p w14:paraId="28702901"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Датчик давления EJX-530A</w:t>
            </w:r>
          </w:p>
        </w:tc>
        <w:tc>
          <w:tcPr>
            <w:tcW w:w="925" w:type="pct"/>
            <w:tcBorders>
              <w:top w:val="nil"/>
              <w:left w:val="nil"/>
              <w:bottom w:val="single" w:sz="4" w:space="0" w:color="auto"/>
              <w:right w:val="single" w:sz="4" w:space="0" w:color="auto"/>
            </w:tcBorders>
            <w:shd w:val="clear" w:color="auto" w:fill="auto"/>
            <w:vAlign w:val="center"/>
            <w:hideMark/>
          </w:tcPr>
          <w:p w14:paraId="71E1E247"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91КА16486</w:t>
            </w:r>
          </w:p>
        </w:tc>
        <w:tc>
          <w:tcPr>
            <w:tcW w:w="1642" w:type="pct"/>
            <w:tcBorders>
              <w:top w:val="nil"/>
              <w:left w:val="nil"/>
              <w:bottom w:val="single" w:sz="4" w:space="0" w:color="auto"/>
              <w:right w:val="single" w:sz="4" w:space="0" w:color="auto"/>
            </w:tcBorders>
            <w:shd w:val="clear" w:color="auto" w:fill="auto"/>
            <w:vAlign w:val="center"/>
            <w:hideMark/>
          </w:tcPr>
          <w:p w14:paraId="01B2B29C"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прямой, пломба</w:t>
            </w:r>
          </w:p>
        </w:tc>
        <w:tc>
          <w:tcPr>
            <w:tcW w:w="926" w:type="pct"/>
            <w:tcBorders>
              <w:top w:val="nil"/>
              <w:left w:val="nil"/>
              <w:bottom w:val="single" w:sz="4" w:space="0" w:color="auto"/>
              <w:right w:val="single" w:sz="4" w:space="0" w:color="auto"/>
            </w:tcBorders>
            <w:shd w:val="clear" w:color="auto" w:fill="auto"/>
            <w:noWrap/>
            <w:vAlign w:val="center"/>
            <w:hideMark/>
          </w:tcPr>
          <w:p w14:paraId="3F7AC50B"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5963CE72" w14:textId="77777777" w:rsidTr="00A6786D">
        <w:trPr>
          <w:trHeight w:val="300"/>
        </w:trPr>
        <w:tc>
          <w:tcPr>
            <w:tcW w:w="1507" w:type="pct"/>
            <w:tcBorders>
              <w:top w:val="nil"/>
              <w:left w:val="single" w:sz="4" w:space="0" w:color="auto"/>
              <w:bottom w:val="single" w:sz="4" w:space="0" w:color="auto"/>
              <w:right w:val="single" w:sz="4" w:space="0" w:color="auto"/>
            </w:tcBorders>
            <w:shd w:val="clear" w:color="auto" w:fill="auto"/>
            <w:vAlign w:val="center"/>
            <w:hideMark/>
          </w:tcPr>
          <w:p w14:paraId="093E0BA8"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Термометр Метран-206</w:t>
            </w:r>
          </w:p>
        </w:tc>
        <w:tc>
          <w:tcPr>
            <w:tcW w:w="925" w:type="pct"/>
            <w:tcBorders>
              <w:top w:val="nil"/>
              <w:left w:val="nil"/>
              <w:bottom w:val="single" w:sz="4" w:space="0" w:color="auto"/>
              <w:right w:val="single" w:sz="4" w:space="0" w:color="auto"/>
            </w:tcBorders>
            <w:shd w:val="clear" w:color="auto" w:fill="auto"/>
            <w:vAlign w:val="center"/>
            <w:hideMark/>
          </w:tcPr>
          <w:p w14:paraId="2C51ED4C"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800543</w:t>
            </w:r>
          </w:p>
        </w:tc>
        <w:tc>
          <w:tcPr>
            <w:tcW w:w="1642" w:type="pct"/>
            <w:tcBorders>
              <w:top w:val="nil"/>
              <w:left w:val="nil"/>
              <w:bottom w:val="single" w:sz="4" w:space="0" w:color="auto"/>
              <w:right w:val="single" w:sz="4" w:space="0" w:color="auto"/>
            </w:tcBorders>
            <w:shd w:val="clear" w:color="auto" w:fill="auto"/>
            <w:vAlign w:val="center"/>
            <w:hideMark/>
          </w:tcPr>
          <w:p w14:paraId="5E09381A"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прямой, пломба</w:t>
            </w:r>
          </w:p>
        </w:tc>
        <w:tc>
          <w:tcPr>
            <w:tcW w:w="926" w:type="pct"/>
            <w:tcBorders>
              <w:top w:val="nil"/>
              <w:left w:val="nil"/>
              <w:bottom w:val="single" w:sz="4" w:space="0" w:color="auto"/>
              <w:right w:val="single" w:sz="4" w:space="0" w:color="auto"/>
            </w:tcBorders>
            <w:shd w:val="clear" w:color="auto" w:fill="auto"/>
            <w:noWrap/>
            <w:vAlign w:val="center"/>
            <w:hideMark/>
          </w:tcPr>
          <w:p w14:paraId="22BA1FD4"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57180FDA" w14:textId="77777777" w:rsidTr="00A6786D">
        <w:trPr>
          <w:trHeight w:val="300"/>
        </w:trPr>
        <w:tc>
          <w:tcPr>
            <w:tcW w:w="1507" w:type="pct"/>
            <w:tcBorders>
              <w:top w:val="nil"/>
              <w:left w:val="single" w:sz="4" w:space="0" w:color="auto"/>
              <w:bottom w:val="single" w:sz="4" w:space="0" w:color="auto"/>
              <w:right w:val="single" w:sz="4" w:space="0" w:color="auto"/>
            </w:tcBorders>
            <w:shd w:val="clear" w:color="auto" w:fill="auto"/>
            <w:vAlign w:val="center"/>
            <w:hideMark/>
          </w:tcPr>
          <w:p w14:paraId="64F3E1B9"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Вычислитель Тэкон-19</w:t>
            </w:r>
          </w:p>
        </w:tc>
        <w:tc>
          <w:tcPr>
            <w:tcW w:w="925" w:type="pct"/>
            <w:tcBorders>
              <w:top w:val="nil"/>
              <w:left w:val="nil"/>
              <w:bottom w:val="single" w:sz="4" w:space="0" w:color="auto"/>
              <w:right w:val="single" w:sz="4" w:space="0" w:color="auto"/>
            </w:tcBorders>
            <w:shd w:val="clear" w:color="auto" w:fill="auto"/>
            <w:vAlign w:val="center"/>
            <w:hideMark/>
          </w:tcPr>
          <w:p w14:paraId="7B276F23"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2879</w:t>
            </w:r>
          </w:p>
        </w:tc>
        <w:tc>
          <w:tcPr>
            <w:tcW w:w="1642" w:type="pct"/>
            <w:tcBorders>
              <w:top w:val="nil"/>
              <w:left w:val="nil"/>
              <w:bottom w:val="single" w:sz="4" w:space="0" w:color="auto"/>
              <w:right w:val="single" w:sz="4" w:space="0" w:color="auto"/>
            </w:tcBorders>
            <w:shd w:val="clear" w:color="auto" w:fill="auto"/>
            <w:vAlign w:val="center"/>
            <w:hideMark/>
          </w:tcPr>
          <w:p w14:paraId="32DF985D"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Шкаф измерений, пломба</w:t>
            </w:r>
          </w:p>
        </w:tc>
        <w:tc>
          <w:tcPr>
            <w:tcW w:w="926" w:type="pct"/>
            <w:tcBorders>
              <w:top w:val="nil"/>
              <w:left w:val="nil"/>
              <w:bottom w:val="single" w:sz="4" w:space="0" w:color="auto"/>
              <w:right w:val="single" w:sz="4" w:space="0" w:color="auto"/>
            </w:tcBorders>
            <w:shd w:val="clear" w:color="auto" w:fill="auto"/>
            <w:noWrap/>
            <w:vAlign w:val="center"/>
            <w:hideMark/>
          </w:tcPr>
          <w:p w14:paraId="46E4EAFF"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14C4A67E" w14:textId="77777777" w:rsidTr="00A6786D">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250885" w14:textId="77777777" w:rsidR="00C47B2E" w:rsidRPr="00CC3AFA" w:rsidRDefault="00C47B2E" w:rsidP="00C47B2E">
            <w:pPr>
              <w:snapToGrid/>
              <w:spacing w:before="0" w:after="0" w:line="240" w:lineRule="auto"/>
              <w:ind w:firstLine="0"/>
              <w:contextualSpacing w:val="0"/>
              <w:jc w:val="center"/>
              <w:rPr>
                <w:rFonts w:eastAsia="Times New Roman" w:cs="Times New Roman"/>
                <w:b/>
                <w:bCs/>
                <w:i/>
                <w:iCs/>
                <w:color w:val="000000"/>
                <w:sz w:val="20"/>
                <w:szCs w:val="20"/>
                <w:lang w:eastAsia="ru-RU"/>
              </w:rPr>
            </w:pPr>
            <w:r w:rsidRPr="00CC3AFA">
              <w:rPr>
                <w:rFonts w:eastAsia="Times New Roman" w:cs="Times New Roman"/>
                <w:b/>
                <w:bCs/>
                <w:i/>
                <w:iCs/>
                <w:color w:val="000000"/>
                <w:sz w:val="20"/>
                <w:szCs w:val="20"/>
                <w:lang w:eastAsia="ru-RU"/>
              </w:rPr>
              <w:t>Прямая вода Б-4</w:t>
            </w:r>
          </w:p>
        </w:tc>
      </w:tr>
      <w:tr w:rsidR="00C47B2E" w:rsidRPr="00CC3AFA" w14:paraId="707B92F9" w14:textId="77777777" w:rsidTr="00A6786D">
        <w:trPr>
          <w:trHeight w:val="300"/>
        </w:trPr>
        <w:tc>
          <w:tcPr>
            <w:tcW w:w="1507" w:type="pct"/>
            <w:tcBorders>
              <w:top w:val="nil"/>
              <w:left w:val="single" w:sz="4" w:space="0" w:color="auto"/>
              <w:bottom w:val="single" w:sz="4" w:space="0" w:color="auto"/>
              <w:right w:val="single" w:sz="4" w:space="0" w:color="auto"/>
            </w:tcBorders>
            <w:shd w:val="clear" w:color="auto" w:fill="auto"/>
            <w:vAlign w:val="center"/>
            <w:hideMark/>
          </w:tcPr>
          <w:p w14:paraId="5733F0E3"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Диафрагма</w:t>
            </w:r>
          </w:p>
        </w:tc>
        <w:tc>
          <w:tcPr>
            <w:tcW w:w="925" w:type="pct"/>
            <w:tcBorders>
              <w:top w:val="nil"/>
              <w:left w:val="nil"/>
              <w:bottom w:val="single" w:sz="4" w:space="0" w:color="auto"/>
              <w:right w:val="single" w:sz="4" w:space="0" w:color="auto"/>
            </w:tcBorders>
            <w:shd w:val="clear" w:color="auto" w:fill="auto"/>
            <w:vAlign w:val="center"/>
            <w:hideMark/>
          </w:tcPr>
          <w:p w14:paraId="7EAD0862"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11</w:t>
            </w:r>
          </w:p>
        </w:tc>
        <w:tc>
          <w:tcPr>
            <w:tcW w:w="1642" w:type="pct"/>
            <w:tcBorders>
              <w:top w:val="nil"/>
              <w:left w:val="nil"/>
              <w:bottom w:val="single" w:sz="4" w:space="0" w:color="auto"/>
              <w:right w:val="single" w:sz="4" w:space="0" w:color="auto"/>
            </w:tcBorders>
            <w:shd w:val="clear" w:color="auto" w:fill="auto"/>
            <w:vAlign w:val="center"/>
            <w:hideMark/>
          </w:tcPr>
          <w:p w14:paraId="4F278239"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прямой, пломба</w:t>
            </w:r>
          </w:p>
        </w:tc>
        <w:tc>
          <w:tcPr>
            <w:tcW w:w="926" w:type="pct"/>
            <w:tcBorders>
              <w:top w:val="nil"/>
              <w:left w:val="nil"/>
              <w:bottom w:val="single" w:sz="4" w:space="0" w:color="auto"/>
              <w:right w:val="single" w:sz="4" w:space="0" w:color="auto"/>
            </w:tcBorders>
            <w:shd w:val="clear" w:color="auto" w:fill="auto"/>
            <w:noWrap/>
            <w:vAlign w:val="center"/>
            <w:hideMark/>
          </w:tcPr>
          <w:p w14:paraId="39BBB0D4"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01C6B9D0" w14:textId="77777777" w:rsidTr="00A6786D">
        <w:trPr>
          <w:trHeight w:val="300"/>
        </w:trPr>
        <w:tc>
          <w:tcPr>
            <w:tcW w:w="1507" w:type="pct"/>
            <w:tcBorders>
              <w:top w:val="nil"/>
              <w:left w:val="single" w:sz="4" w:space="0" w:color="auto"/>
              <w:bottom w:val="single" w:sz="4" w:space="0" w:color="auto"/>
              <w:right w:val="single" w:sz="4" w:space="0" w:color="auto"/>
            </w:tcBorders>
            <w:shd w:val="clear" w:color="auto" w:fill="auto"/>
            <w:vAlign w:val="center"/>
            <w:hideMark/>
          </w:tcPr>
          <w:p w14:paraId="4FC2521E"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Датчик перепада EJX-110A</w:t>
            </w:r>
          </w:p>
        </w:tc>
        <w:tc>
          <w:tcPr>
            <w:tcW w:w="925" w:type="pct"/>
            <w:tcBorders>
              <w:top w:val="nil"/>
              <w:left w:val="nil"/>
              <w:bottom w:val="single" w:sz="4" w:space="0" w:color="auto"/>
              <w:right w:val="single" w:sz="4" w:space="0" w:color="auto"/>
            </w:tcBorders>
            <w:shd w:val="clear" w:color="auto" w:fill="auto"/>
            <w:vAlign w:val="center"/>
            <w:hideMark/>
          </w:tcPr>
          <w:p w14:paraId="6CD525E2"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91КА16427</w:t>
            </w:r>
          </w:p>
        </w:tc>
        <w:tc>
          <w:tcPr>
            <w:tcW w:w="1642" w:type="pct"/>
            <w:tcBorders>
              <w:top w:val="nil"/>
              <w:left w:val="nil"/>
              <w:bottom w:val="single" w:sz="4" w:space="0" w:color="auto"/>
              <w:right w:val="single" w:sz="4" w:space="0" w:color="auto"/>
            </w:tcBorders>
            <w:shd w:val="clear" w:color="auto" w:fill="auto"/>
            <w:vAlign w:val="center"/>
            <w:hideMark/>
          </w:tcPr>
          <w:p w14:paraId="481B38E6"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прямой, пломба</w:t>
            </w:r>
          </w:p>
        </w:tc>
        <w:tc>
          <w:tcPr>
            <w:tcW w:w="926" w:type="pct"/>
            <w:tcBorders>
              <w:top w:val="nil"/>
              <w:left w:val="nil"/>
              <w:bottom w:val="single" w:sz="4" w:space="0" w:color="auto"/>
              <w:right w:val="single" w:sz="4" w:space="0" w:color="auto"/>
            </w:tcBorders>
            <w:shd w:val="clear" w:color="auto" w:fill="auto"/>
            <w:noWrap/>
            <w:vAlign w:val="center"/>
            <w:hideMark/>
          </w:tcPr>
          <w:p w14:paraId="5762BBAD"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69C8C53A" w14:textId="77777777" w:rsidTr="00A6786D">
        <w:trPr>
          <w:trHeight w:val="300"/>
        </w:trPr>
        <w:tc>
          <w:tcPr>
            <w:tcW w:w="1507" w:type="pct"/>
            <w:tcBorders>
              <w:top w:val="nil"/>
              <w:left w:val="single" w:sz="4" w:space="0" w:color="auto"/>
              <w:bottom w:val="single" w:sz="4" w:space="0" w:color="auto"/>
              <w:right w:val="single" w:sz="4" w:space="0" w:color="auto"/>
            </w:tcBorders>
            <w:shd w:val="clear" w:color="auto" w:fill="auto"/>
            <w:vAlign w:val="center"/>
            <w:hideMark/>
          </w:tcPr>
          <w:p w14:paraId="3FD30B7F"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Датчик перепада EJX-110A</w:t>
            </w:r>
          </w:p>
        </w:tc>
        <w:tc>
          <w:tcPr>
            <w:tcW w:w="925" w:type="pct"/>
            <w:tcBorders>
              <w:top w:val="nil"/>
              <w:left w:val="nil"/>
              <w:bottom w:val="single" w:sz="4" w:space="0" w:color="auto"/>
              <w:right w:val="single" w:sz="4" w:space="0" w:color="auto"/>
            </w:tcBorders>
            <w:shd w:val="clear" w:color="auto" w:fill="auto"/>
            <w:vAlign w:val="center"/>
            <w:hideMark/>
          </w:tcPr>
          <w:p w14:paraId="1E6CE40D"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val="en-US" w:eastAsia="ru-RU"/>
              </w:rPr>
              <w:t>91L23468</w:t>
            </w:r>
          </w:p>
        </w:tc>
        <w:tc>
          <w:tcPr>
            <w:tcW w:w="1642" w:type="pct"/>
            <w:tcBorders>
              <w:top w:val="nil"/>
              <w:left w:val="nil"/>
              <w:bottom w:val="single" w:sz="4" w:space="0" w:color="auto"/>
              <w:right w:val="single" w:sz="4" w:space="0" w:color="auto"/>
            </w:tcBorders>
            <w:shd w:val="clear" w:color="auto" w:fill="auto"/>
            <w:vAlign w:val="center"/>
            <w:hideMark/>
          </w:tcPr>
          <w:p w14:paraId="52759A31"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прямой, пломба</w:t>
            </w:r>
          </w:p>
        </w:tc>
        <w:tc>
          <w:tcPr>
            <w:tcW w:w="926" w:type="pct"/>
            <w:tcBorders>
              <w:top w:val="nil"/>
              <w:left w:val="nil"/>
              <w:bottom w:val="single" w:sz="4" w:space="0" w:color="auto"/>
              <w:right w:val="single" w:sz="4" w:space="0" w:color="auto"/>
            </w:tcBorders>
            <w:shd w:val="clear" w:color="auto" w:fill="auto"/>
            <w:noWrap/>
            <w:vAlign w:val="center"/>
            <w:hideMark/>
          </w:tcPr>
          <w:p w14:paraId="04A930FB"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55F13EA0" w14:textId="77777777" w:rsidTr="00A6786D">
        <w:trPr>
          <w:trHeight w:val="300"/>
        </w:trPr>
        <w:tc>
          <w:tcPr>
            <w:tcW w:w="1507" w:type="pct"/>
            <w:tcBorders>
              <w:top w:val="nil"/>
              <w:left w:val="single" w:sz="4" w:space="0" w:color="auto"/>
              <w:bottom w:val="single" w:sz="4" w:space="0" w:color="auto"/>
              <w:right w:val="single" w:sz="4" w:space="0" w:color="auto"/>
            </w:tcBorders>
            <w:shd w:val="clear" w:color="auto" w:fill="auto"/>
            <w:vAlign w:val="center"/>
            <w:hideMark/>
          </w:tcPr>
          <w:p w14:paraId="56433D2D"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Датчик давления EJX-530A</w:t>
            </w:r>
          </w:p>
        </w:tc>
        <w:tc>
          <w:tcPr>
            <w:tcW w:w="925" w:type="pct"/>
            <w:tcBorders>
              <w:top w:val="nil"/>
              <w:left w:val="nil"/>
              <w:bottom w:val="single" w:sz="4" w:space="0" w:color="auto"/>
              <w:right w:val="single" w:sz="4" w:space="0" w:color="auto"/>
            </w:tcBorders>
            <w:shd w:val="clear" w:color="auto" w:fill="auto"/>
            <w:vAlign w:val="center"/>
            <w:hideMark/>
          </w:tcPr>
          <w:p w14:paraId="6C8ED1E5"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91КА16482</w:t>
            </w:r>
          </w:p>
        </w:tc>
        <w:tc>
          <w:tcPr>
            <w:tcW w:w="1642" w:type="pct"/>
            <w:tcBorders>
              <w:top w:val="nil"/>
              <w:left w:val="nil"/>
              <w:bottom w:val="single" w:sz="4" w:space="0" w:color="auto"/>
              <w:right w:val="single" w:sz="4" w:space="0" w:color="auto"/>
            </w:tcBorders>
            <w:shd w:val="clear" w:color="auto" w:fill="auto"/>
            <w:vAlign w:val="center"/>
            <w:hideMark/>
          </w:tcPr>
          <w:p w14:paraId="3E172345"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прямой, пломба</w:t>
            </w:r>
          </w:p>
        </w:tc>
        <w:tc>
          <w:tcPr>
            <w:tcW w:w="926" w:type="pct"/>
            <w:tcBorders>
              <w:top w:val="nil"/>
              <w:left w:val="nil"/>
              <w:bottom w:val="single" w:sz="4" w:space="0" w:color="auto"/>
              <w:right w:val="single" w:sz="4" w:space="0" w:color="auto"/>
            </w:tcBorders>
            <w:shd w:val="clear" w:color="auto" w:fill="auto"/>
            <w:noWrap/>
            <w:vAlign w:val="center"/>
            <w:hideMark/>
          </w:tcPr>
          <w:p w14:paraId="18B0E942"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5483B0AE" w14:textId="77777777" w:rsidTr="00A6786D">
        <w:trPr>
          <w:trHeight w:val="300"/>
        </w:trPr>
        <w:tc>
          <w:tcPr>
            <w:tcW w:w="1507" w:type="pct"/>
            <w:tcBorders>
              <w:top w:val="nil"/>
              <w:left w:val="single" w:sz="4" w:space="0" w:color="auto"/>
              <w:bottom w:val="single" w:sz="4" w:space="0" w:color="auto"/>
              <w:right w:val="single" w:sz="4" w:space="0" w:color="auto"/>
            </w:tcBorders>
            <w:shd w:val="clear" w:color="auto" w:fill="auto"/>
            <w:vAlign w:val="center"/>
            <w:hideMark/>
          </w:tcPr>
          <w:p w14:paraId="22FC5C10"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Термометр Метран-206</w:t>
            </w:r>
          </w:p>
        </w:tc>
        <w:tc>
          <w:tcPr>
            <w:tcW w:w="925" w:type="pct"/>
            <w:tcBorders>
              <w:top w:val="nil"/>
              <w:left w:val="nil"/>
              <w:bottom w:val="single" w:sz="4" w:space="0" w:color="auto"/>
              <w:right w:val="single" w:sz="4" w:space="0" w:color="auto"/>
            </w:tcBorders>
            <w:shd w:val="clear" w:color="auto" w:fill="auto"/>
            <w:vAlign w:val="center"/>
            <w:hideMark/>
          </w:tcPr>
          <w:p w14:paraId="4664A6C8"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800563</w:t>
            </w:r>
          </w:p>
        </w:tc>
        <w:tc>
          <w:tcPr>
            <w:tcW w:w="1642" w:type="pct"/>
            <w:tcBorders>
              <w:top w:val="nil"/>
              <w:left w:val="nil"/>
              <w:bottom w:val="single" w:sz="4" w:space="0" w:color="auto"/>
              <w:right w:val="single" w:sz="4" w:space="0" w:color="auto"/>
            </w:tcBorders>
            <w:shd w:val="clear" w:color="auto" w:fill="auto"/>
            <w:vAlign w:val="center"/>
            <w:hideMark/>
          </w:tcPr>
          <w:p w14:paraId="1E5F1FC0"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прямой, пломба</w:t>
            </w:r>
          </w:p>
        </w:tc>
        <w:tc>
          <w:tcPr>
            <w:tcW w:w="926" w:type="pct"/>
            <w:tcBorders>
              <w:top w:val="nil"/>
              <w:left w:val="nil"/>
              <w:bottom w:val="single" w:sz="4" w:space="0" w:color="auto"/>
              <w:right w:val="single" w:sz="4" w:space="0" w:color="auto"/>
            </w:tcBorders>
            <w:shd w:val="clear" w:color="auto" w:fill="auto"/>
            <w:noWrap/>
            <w:vAlign w:val="center"/>
            <w:hideMark/>
          </w:tcPr>
          <w:p w14:paraId="4251BB1A"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5AA84797" w14:textId="77777777" w:rsidTr="00A6786D">
        <w:trPr>
          <w:trHeight w:val="300"/>
        </w:trPr>
        <w:tc>
          <w:tcPr>
            <w:tcW w:w="1507" w:type="pct"/>
            <w:tcBorders>
              <w:top w:val="nil"/>
              <w:left w:val="single" w:sz="4" w:space="0" w:color="auto"/>
              <w:bottom w:val="single" w:sz="4" w:space="0" w:color="auto"/>
              <w:right w:val="single" w:sz="4" w:space="0" w:color="auto"/>
            </w:tcBorders>
            <w:shd w:val="clear" w:color="auto" w:fill="auto"/>
            <w:vAlign w:val="center"/>
            <w:hideMark/>
          </w:tcPr>
          <w:p w14:paraId="5B1DF40D"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Вычислитель Тэкон-19</w:t>
            </w:r>
          </w:p>
        </w:tc>
        <w:tc>
          <w:tcPr>
            <w:tcW w:w="925" w:type="pct"/>
            <w:tcBorders>
              <w:top w:val="nil"/>
              <w:left w:val="nil"/>
              <w:bottom w:val="single" w:sz="4" w:space="0" w:color="auto"/>
              <w:right w:val="single" w:sz="4" w:space="0" w:color="auto"/>
            </w:tcBorders>
            <w:shd w:val="clear" w:color="auto" w:fill="auto"/>
            <w:vAlign w:val="center"/>
            <w:hideMark/>
          </w:tcPr>
          <w:p w14:paraId="272885B1"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2877</w:t>
            </w:r>
          </w:p>
        </w:tc>
        <w:tc>
          <w:tcPr>
            <w:tcW w:w="1642" w:type="pct"/>
            <w:tcBorders>
              <w:top w:val="nil"/>
              <w:left w:val="nil"/>
              <w:bottom w:val="single" w:sz="4" w:space="0" w:color="auto"/>
              <w:right w:val="single" w:sz="4" w:space="0" w:color="auto"/>
            </w:tcBorders>
            <w:shd w:val="clear" w:color="auto" w:fill="auto"/>
            <w:vAlign w:val="center"/>
            <w:hideMark/>
          </w:tcPr>
          <w:p w14:paraId="589DB183"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Шкаф измерений, пломба</w:t>
            </w:r>
          </w:p>
        </w:tc>
        <w:tc>
          <w:tcPr>
            <w:tcW w:w="926" w:type="pct"/>
            <w:tcBorders>
              <w:top w:val="nil"/>
              <w:left w:val="nil"/>
              <w:bottom w:val="single" w:sz="4" w:space="0" w:color="auto"/>
              <w:right w:val="single" w:sz="4" w:space="0" w:color="auto"/>
            </w:tcBorders>
            <w:shd w:val="clear" w:color="auto" w:fill="auto"/>
            <w:noWrap/>
            <w:vAlign w:val="center"/>
            <w:hideMark/>
          </w:tcPr>
          <w:p w14:paraId="34AFE31B"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22FB9DEF" w14:textId="77777777" w:rsidTr="00A6786D">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CF6252" w14:textId="77777777" w:rsidR="00C47B2E" w:rsidRPr="00CC3AFA" w:rsidRDefault="00C47B2E" w:rsidP="00C47B2E">
            <w:pPr>
              <w:snapToGrid/>
              <w:spacing w:before="0" w:after="0" w:line="240" w:lineRule="auto"/>
              <w:ind w:firstLine="0"/>
              <w:contextualSpacing w:val="0"/>
              <w:jc w:val="center"/>
              <w:rPr>
                <w:rFonts w:eastAsia="Times New Roman" w:cs="Times New Roman"/>
                <w:b/>
                <w:bCs/>
                <w:i/>
                <w:iCs/>
                <w:color w:val="000000"/>
                <w:sz w:val="20"/>
                <w:szCs w:val="20"/>
                <w:lang w:eastAsia="ru-RU"/>
              </w:rPr>
            </w:pPr>
            <w:r w:rsidRPr="00CC3AFA">
              <w:rPr>
                <w:rFonts w:eastAsia="Times New Roman" w:cs="Times New Roman"/>
                <w:b/>
                <w:bCs/>
                <w:i/>
                <w:iCs/>
                <w:color w:val="000000"/>
                <w:sz w:val="20"/>
                <w:szCs w:val="20"/>
                <w:lang w:eastAsia="ru-RU"/>
              </w:rPr>
              <w:t>Обратная вода Ду-500</w:t>
            </w:r>
          </w:p>
        </w:tc>
      </w:tr>
      <w:tr w:rsidR="00C47B2E" w:rsidRPr="00CC3AFA" w14:paraId="432231A2" w14:textId="77777777" w:rsidTr="00A6786D">
        <w:trPr>
          <w:trHeight w:val="300"/>
        </w:trPr>
        <w:tc>
          <w:tcPr>
            <w:tcW w:w="1507" w:type="pct"/>
            <w:tcBorders>
              <w:top w:val="nil"/>
              <w:left w:val="single" w:sz="4" w:space="0" w:color="auto"/>
              <w:bottom w:val="single" w:sz="4" w:space="0" w:color="auto"/>
              <w:right w:val="single" w:sz="4" w:space="0" w:color="auto"/>
            </w:tcBorders>
            <w:shd w:val="clear" w:color="auto" w:fill="auto"/>
            <w:vAlign w:val="center"/>
            <w:hideMark/>
          </w:tcPr>
          <w:p w14:paraId="29E6B1DE"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Вычислитель Тэкон-19</w:t>
            </w:r>
          </w:p>
        </w:tc>
        <w:tc>
          <w:tcPr>
            <w:tcW w:w="925" w:type="pct"/>
            <w:tcBorders>
              <w:top w:val="nil"/>
              <w:left w:val="nil"/>
              <w:bottom w:val="single" w:sz="4" w:space="0" w:color="auto"/>
              <w:right w:val="single" w:sz="4" w:space="0" w:color="auto"/>
            </w:tcBorders>
            <w:shd w:val="clear" w:color="auto" w:fill="auto"/>
            <w:vAlign w:val="center"/>
            <w:hideMark/>
          </w:tcPr>
          <w:p w14:paraId="12425589"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5537</w:t>
            </w:r>
          </w:p>
        </w:tc>
        <w:tc>
          <w:tcPr>
            <w:tcW w:w="1642" w:type="pct"/>
            <w:tcBorders>
              <w:top w:val="nil"/>
              <w:left w:val="nil"/>
              <w:bottom w:val="single" w:sz="4" w:space="0" w:color="auto"/>
              <w:right w:val="single" w:sz="4" w:space="0" w:color="auto"/>
            </w:tcBorders>
            <w:shd w:val="clear" w:color="auto" w:fill="auto"/>
            <w:vAlign w:val="center"/>
            <w:hideMark/>
          </w:tcPr>
          <w:p w14:paraId="15D831FA"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Шкаф измерений, пломба</w:t>
            </w:r>
          </w:p>
        </w:tc>
        <w:tc>
          <w:tcPr>
            <w:tcW w:w="926" w:type="pct"/>
            <w:tcBorders>
              <w:top w:val="nil"/>
              <w:left w:val="nil"/>
              <w:bottom w:val="single" w:sz="4" w:space="0" w:color="auto"/>
              <w:right w:val="single" w:sz="4" w:space="0" w:color="auto"/>
            </w:tcBorders>
            <w:shd w:val="clear" w:color="auto" w:fill="auto"/>
            <w:noWrap/>
            <w:vAlign w:val="center"/>
            <w:hideMark/>
          </w:tcPr>
          <w:p w14:paraId="2202090E"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13A3D347" w14:textId="77777777" w:rsidTr="00A6786D">
        <w:trPr>
          <w:trHeight w:val="300"/>
        </w:trPr>
        <w:tc>
          <w:tcPr>
            <w:tcW w:w="1507" w:type="pct"/>
            <w:tcBorders>
              <w:top w:val="nil"/>
              <w:left w:val="single" w:sz="4" w:space="0" w:color="auto"/>
              <w:bottom w:val="single" w:sz="4" w:space="0" w:color="auto"/>
              <w:right w:val="single" w:sz="4" w:space="0" w:color="auto"/>
            </w:tcBorders>
            <w:shd w:val="clear" w:color="auto" w:fill="auto"/>
            <w:vAlign w:val="center"/>
            <w:hideMark/>
          </w:tcPr>
          <w:p w14:paraId="11D6DBA3"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Расходомер US-800</w:t>
            </w:r>
          </w:p>
        </w:tc>
        <w:tc>
          <w:tcPr>
            <w:tcW w:w="925" w:type="pct"/>
            <w:tcBorders>
              <w:top w:val="nil"/>
              <w:left w:val="nil"/>
              <w:bottom w:val="single" w:sz="4" w:space="0" w:color="auto"/>
              <w:right w:val="single" w:sz="4" w:space="0" w:color="auto"/>
            </w:tcBorders>
            <w:shd w:val="clear" w:color="auto" w:fill="auto"/>
            <w:vAlign w:val="center"/>
            <w:hideMark/>
          </w:tcPr>
          <w:p w14:paraId="7AB4B023"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2003</w:t>
            </w:r>
          </w:p>
        </w:tc>
        <w:tc>
          <w:tcPr>
            <w:tcW w:w="1642" w:type="pct"/>
            <w:tcBorders>
              <w:top w:val="nil"/>
              <w:left w:val="nil"/>
              <w:bottom w:val="single" w:sz="4" w:space="0" w:color="auto"/>
              <w:right w:val="single" w:sz="4" w:space="0" w:color="auto"/>
            </w:tcBorders>
            <w:shd w:val="clear" w:color="auto" w:fill="auto"/>
            <w:vAlign w:val="center"/>
            <w:hideMark/>
          </w:tcPr>
          <w:p w14:paraId="00D62A33"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обратный, пломба</w:t>
            </w:r>
          </w:p>
        </w:tc>
        <w:tc>
          <w:tcPr>
            <w:tcW w:w="926" w:type="pct"/>
            <w:tcBorders>
              <w:top w:val="nil"/>
              <w:left w:val="nil"/>
              <w:bottom w:val="single" w:sz="4" w:space="0" w:color="auto"/>
              <w:right w:val="single" w:sz="4" w:space="0" w:color="auto"/>
            </w:tcBorders>
            <w:shd w:val="clear" w:color="auto" w:fill="auto"/>
            <w:noWrap/>
            <w:vAlign w:val="center"/>
            <w:hideMark/>
          </w:tcPr>
          <w:p w14:paraId="331DA731"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1D13909B" w14:textId="77777777" w:rsidTr="00A6786D">
        <w:trPr>
          <w:trHeight w:val="300"/>
        </w:trPr>
        <w:tc>
          <w:tcPr>
            <w:tcW w:w="1507" w:type="pct"/>
            <w:tcBorders>
              <w:top w:val="nil"/>
              <w:left w:val="single" w:sz="4" w:space="0" w:color="auto"/>
              <w:bottom w:val="single" w:sz="4" w:space="0" w:color="auto"/>
              <w:right w:val="single" w:sz="4" w:space="0" w:color="auto"/>
            </w:tcBorders>
            <w:shd w:val="clear" w:color="auto" w:fill="auto"/>
            <w:vAlign w:val="center"/>
            <w:hideMark/>
          </w:tcPr>
          <w:p w14:paraId="0EED0CEC"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Термометр Метран-206</w:t>
            </w:r>
          </w:p>
        </w:tc>
        <w:tc>
          <w:tcPr>
            <w:tcW w:w="925" w:type="pct"/>
            <w:tcBorders>
              <w:top w:val="nil"/>
              <w:left w:val="nil"/>
              <w:bottom w:val="single" w:sz="4" w:space="0" w:color="auto"/>
              <w:right w:val="single" w:sz="4" w:space="0" w:color="auto"/>
            </w:tcBorders>
            <w:shd w:val="clear" w:color="auto" w:fill="auto"/>
            <w:vAlign w:val="center"/>
            <w:hideMark/>
          </w:tcPr>
          <w:p w14:paraId="37156575"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2020845</w:t>
            </w:r>
          </w:p>
        </w:tc>
        <w:tc>
          <w:tcPr>
            <w:tcW w:w="1642" w:type="pct"/>
            <w:tcBorders>
              <w:top w:val="nil"/>
              <w:left w:val="nil"/>
              <w:bottom w:val="single" w:sz="4" w:space="0" w:color="auto"/>
              <w:right w:val="single" w:sz="4" w:space="0" w:color="auto"/>
            </w:tcBorders>
            <w:shd w:val="clear" w:color="auto" w:fill="auto"/>
            <w:vAlign w:val="center"/>
            <w:hideMark/>
          </w:tcPr>
          <w:p w14:paraId="4AE1FFAD"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обратный, пломба</w:t>
            </w:r>
          </w:p>
        </w:tc>
        <w:tc>
          <w:tcPr>
            <w:tcW w:w="926" w:type="pct"/>
            <w:tcBorders>
              <w:top w:val="nil"/>
              <w:left w:val="nil"/>
              <w:bottom w:val="single" w:sz="4" w:space="0" w:color="auto"/>
              <w:right w:val="single" w:sz="4" w:space="0" w:color="auto"/>
            </w:tcBorders>
            <w:shd w:val="clear" w:color="auto" w:fill="auto"/>
            <w:noWrap/>
            <w:vAlign w:val="center"/>
            <w:hideMark/>
          </w:tcPr>
          <w:p w14:paraId="5B1A5AA0"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0C6B7B77" w14:textId="77777777" w:rsidTr="00A6786D">
        <w:trPr>
          <w:trHeight w:val="300"/>
        </w:trPr>
        <w:tc>
          <w:tcPr>
            <w:tcW w:w="1507" w:type="pct"/>
            <w:tcBorders>
              <w:top w:val="nil"/>
              <w:left w:val="single" w:sz="4" w:space="0" w:color="auto"/>
              <w:bottom w:val="single" w:sz="4" w:space="0" w:color="auto"/>
              <w:right w:val="single" w:sz="4" w:space="0" w:color="auto"/>
            </w:tcBorders>
            <w:shd w:val="clear" w:color="auto" w:fill="auto"/>
            <w:vAlign w:val="center"/>
            <w:hideMark/>
          </w:tcPr>
          <w:p w14:paraId="129F540B"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Датчик давления Метран-55</w:t>
            </w:r>
          </w:p>
        </w:tc>
        <w:tc>
          <w:tcPr>
            <w:tcW w:w="925" w:type="pct"/>
            <w:tcBorders>
              <w:top w:val="nil"/>
              <w:left w:val="nil"/>
              <w:bottom w:val="single" w:sz="4" w:space="0" w:color="auto"/>
              <w:right w:val="single" w:sz="4" w:space="0" w:color="auto"/>
            </w:tcBorders>
            <w:shd w:val="clear" w:color="auto" w:fill="auto"/>
            <w:vAlign w:val="center"/>
            <w:hideMark/>
          </w:tcPr>
          <w:p w14:paraId="0567D349"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1036591</w:t>
            </w:r>
          </w:p>
        </w:tc>
        <w:tc>
          <w:tcPr>
            <w:tcW w:w="1642" w:type="pct"/>
            <w:tcBorders>
              <w:top w:val="nil"/>
              <w:left w:val="nil"/>
              <w:bottom w:val="single" w:sz="4" w:space="0" w:color="auto"/>
              <w:right w:val="single" w:sz="4" w:space="0" w:color="auto"/>
            </w:tcBorders>
            <w:shd w:val="clear" w:color="auto" w:fill="auto"/>
            <w:vAlign w:val="center"/>
            <w:hideMark/>
          </w:tcPr>
          <w:p w14:paraId="7B214E37"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обратный, пломба</w:t>
            </w:r>
          </w:p>
        </w:tc>
        <w:tc>
          <w:tcPr>
            <w:tcW w:w="926" w:type="pct"/>
            <w:tcBorders>
              <w:top w:val="nil"/>
              <w:left w:val="nil"/>
              <w:bottom w:val="single" w:sz="4" w:space="0" w:color="auto"/>
              <w:right w:val="single" w:sz="4" w:space="0" w:color="auto"/>
            </w:tcBorders>
            <w:shd w:val="clear" w:color="auto" w:fill="auto"/>
            <w:noWrap/>
            <w:vAlign w:val="center"/>
            <w:hideMark/>
          </w:tcPr>
          <w:p w14:paraId="47C284BF"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5E59B8A3" w14:textId="77777777" w:rsidTr="00A6786D">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6C432C" w14:textId="77777777" w:rsidR="00C47B2E" w:rsidRPr="00CC3AFA" w:rsidRDefault="00C47B2E" w:rsidP="00C47B2E">
            <w:pPr>
              <w:snapToGrid/>
              <w:spacing w:before="0" w:after="0" w:line="240" w:lineRule="auto"/>
              <w:ind w:firstLine="0"/>
              <w:contextualSpacing w:val="0"/>
              <w:jc w:val="center"/>
              <w:rPr>
                <w:rFonts w:eastAsia="Times New Roman" w:cs="Times New Roman"/>
                <w:b/>
                <w:bCs/>
                <w:i/>
                <w:iCs/>
                <w:color w:val="000000"/>
                <w:sz w:val="20"/>
                <w:szCs w:val="20"/>
                <w:lang w:eastAsia="ru-RU"/>
              </w:rPr>
            </w:pPr>
            <w:r w:rsidRPr="00CC3AFA">
              <w:rPr>
                <w:rFonts w:eastAsia="Times New Roman" w:cs="Times New Roman"/>
                <w:b/>
                <w:bCs/>
                <w:i/>
                <w:iCs/>
                <w:color w:val="000000"/>
                <w:sz w:val="20"/>
                <w:szCs w:val="20"/>
                <w:lang w:eastAsia="ru-RU"/>
              </w:rPr>
              <w:t>Обратная вода Ду-600</w:t>
            </w:r>
          </w:p>
        </w:tc>
      </w:tr>
      <w:tr w:rsidR="00C47B2E" w:rsidRPr="00CC3AFA" w14:paraId="221760A1" w14:textId="77777777" w:rsidTr="00A6786D">
        <w:trPr>
          <w:trHeight w:val="300"/>
        </w:trPr>
        <w:tc>
          <w:tcPr>
            <w:tcW w:w="1507" w:type="pct"/>
            <w:tcBorders>
              <w:top w:val="nil"/>
              <w:left w:val="single" w:sz="4" w:space="0" w:color="auto"/>
              <w:bottom w:val="single" w:sz="4" w:space="0" w:color="auto"/>
              <w:right w:val="single" w:sz="4" w:space="0" w:color="auto"/>
            </w:tcBorders>
            <w:shd w:val="clear" w:color="auto" w:fill="auto"/>
            <w:vAlign w:val="center"/>
            <w:hideMark/>
          </w:tcPr>
          <w:p w14:paraId="330D3442"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Вычислитель Тэкон-19</w:t>
            </w:r>
          </w:p>
        </w:tc>
        <w:tc>
          <w:tcPr>
            <w:tcW w:w="925" w:type="pct"/>
            <w:tcBorders>
              <w:top w:val="nil"/>
              <w:left w:val="nil"/>
              <w:bottom w:val="single" w:sz="4" w:space="0" w:color="auto"/>
              <w:right w:val="single" w:sz="4" w:space="0" w:color="auto"/>
            </w:tcBorders>
            <w:shd w:val="clear" w:color="auto" w:fill="auto"/>
            <w:vAlign w:val="center"/>
            <w:hideMark/>
          </w:tcPr>
          <w:p w14:paraId="1C9AA929"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2227</w:t>
            </w:r>
          </w:p>
        </w:tc>
        <w:tc>
          <w:tcPr>
            <w:tcW w:w="1642" w:type="pct"/>
            <w:tcBorders>
              <w:top w:val="nil"/>
              <w:left w:val="nil"/>
              <w:bottom w:val="single" w:sz="4" w:space="0" w:color="auto"/>
              <w:right w:val="single" w:sz="4" w:space="0" w:color="auto"/>
            </w:tcBorders>
            <w:shd w:val="clear" w:color="auto" w:fill="auto"/>
            <w:vAlign w:val="center"/>
            <w:hideMark/>
          </w:tcPr>
          <w:p w14:paraId="745853EC"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Шкаф измерений, пломба</w:t>
            </w:r>
          </w:p>
        </w:tc>
        <w:tc>
          <w:tcPr>
            <w:tcW w:w="926" w:type="pct"/>
            <w:tcBorders>
              <w:top w:val="nil"/>
              <w:left w:val="nil"/>
              <w:bottom w:val="single" w:sz="4" w:space="0" w:color="auto"/>
              <w:right w:val="single" w:sz="4" w:space="0" w:color="auto"/>
            </w:tcBorders>
            <w:shd w:val="clear" w:color="auto" w:fill="auto"/>
            <w:noWrap/>
            <w:vAlign w:val="center"/>
            <w:hideMark/>
          </w:tcPr>
          <w:p w14:paraId="7B987041"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1712F355" w14:textId="77777777" w:rsidTr="00A6786D">
        <w:trPr>
          <w:trHeight w:val="300"/>
        </w:trPr>
        <w:tc>
          <w:tcPr>
            <w:tcW w:w="1507" w:type="pct"/>
            <w:tcBorders>
              <w:top w:val="nil"/>
              <w:left w:val="single" w:sz="4" w:space="0" w:color="auto"/>
              <w:bottom w:val="single" w:sz="4" w:space="0" w:color="auto"/>
              <w:right w:val="single" w:sz="4" w:space="0" w:color="auto"/>
            </w:tcBorders>
            <w:shd w:val="clear" w:color="auto" w:fill="auto"/>
            <w:vAlign w:val="center"/>
            <w:hideMark/>
          </w:tcPr>
          <w:p w14:paraId="75E2D36E"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Расходомер US-800</w:t>
            </w:r>
          </w:p>
        </w:tc>
        <w:tc>
          <w:tcPr>
            <w:tcW w:w="925" w:type="pct"/>
            <w:tcBorders>
              <w:top w:val="nil"/>
              <w:left w:val="nil"/>
              <w:bottom w:val="single" w:sz="4" w:space="0" w:color="auto"/>
              <w:right w:val="single" w:sz="4" w:space="0" w:color="auto"/>
            </w:tcBorders>
            <w:shd w:val="clear" w:color="auto" w:fill="auto"/>
            <w:vAlign w:val="center"/>
            <w:hideMark/>
          </w:tcPr>
          <w:p w14:paraId="19D62617"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2002</w:t>
            </w:r>
          </w:p>
        </w:tc>
        <w:tc>
          <w:tcPr>
            <w:tcW w:w="1642" w:type="pct"/>
            <w:tcBorders>
              <w:top w:val="nil"/>
              <w:left w:val="nil"/>
              <w:bottom w:val="single" w:sz="4" w:space="0" w:color="auto"/>
              <w:right w:val="single" w:sz="4" w:space="0" w:color="auto"/>
            </w:tcBorders>
            <w:shd w:val="clear" w:color="auto" w:fill="auto"/>
            <w:vAlign w:val="center"/>
            <w:hideMark/>
          </w:tcPr>
          <w:p w14:paraId="477FEEE3"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обратный, пломба</w:t>
            </w:r>
          </w:p>
        </w:tc>
        <w:tc>
          <w:tcPr>
            <w:tcW w:w="926" w:type="pct"/>
            <w:tcBorders>
              <w:top w:val="nil"/>
              <w:left w:val="nil"/>
              <w:bottom w:val="single" w:sz="4" w:space="0" w:color="auto"/>
              <w:right w:val="single" w:sz="4" w:space="0" w:color="auto"/>
            </w:tcBorders>
            <w:shd w:val="clear" w:color="auto" w:fill="auto"/>
            <w:noWrap/>
            <w:vAlign w:val="center"/>
            <w:hideMark/>
          </w:tcPr>
          <w:p w14:paraId="11FC4C97"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612353F4" w14:textId="77777777" w:rsidTr="00A6786D">
        <w:trPr>
          <w:trHeight w:val="300"/>
        </w:trPr>
        <w:tc>
          <w:tcPr>
            <w:tcW w:w="1507" w:type="pct"/>
            <w:tcBorders>
              <w:top w:val="nil"/>
              <w:left w:val="single" w:sz="4" w:space="0" w:color="auto"/>
              <w:bottom w:val="single" w:sz="4" w:space="0" w:color="auto"/>
              <w:right w:val="single" w:sz="4" w:space="0" w:color="auto"/>
            </w:tcBorders>
            <w:shd w:val="clear" w:color="auto" w:fill="auto"/>
            <w:vAlign w:val="center"/>
            <w:hideMark/>
          </w:tcPr>
          <w:p w14:paraId="4D0DB961"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Термометр Метран-206</w:t>
            </w:r>
          </w:p>
        </w:tc>
        <w:tc>
          <w:tcPr>
            <w:tcW w:w="925" w:type="pct"/>
            <w:tcBorders>
              <w:top w:val="nil"/>
              <w:left w:val="nil"/>
              <w:bottom w:val="single" w:sz="4" w:space="0" w:color="auto"/>
              <w:right w:val="single" w:sz="4" w:space="0" w:color="auto"/>
            </w:tcBorders>
            <w:shd w:val="clear" w:color="auto" w:fill="auto"/>
            <w:vAlign w:val="center"/>
            <w:hideMark/>
          </w:tcPr>
          <w:p w14:paraId="228D8C3E"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2020846</w:t>
            </w:r>
          </w:p>
        </w:tc>
        <w:tc>
          <w:tcPr>
            <w:tcW w:w="1642" w:type="pct"/>
            <w:tcBorders>
              <w:top w:val="nil"/>
              <w:left w:val="nil"/>
              <w:bottom w:val="single" w:sz="4" w:space="0" w:color="auto"/>
              <w:right w:val="single" w:sz="4" w:space="0" w:color="auto"/>
            </w:tcBorders>
            <w:shd w:val="clear" w:color="auto" w:fill="auto"/>
            <w:vAlign w:val="center"/>
            <w:hideMark/>
          </w:tcPr>
          <w:p w14:paraId="2B49DD5F"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обратный, пломба</w:t>
            </w:r>
          </w:p>
        </w:tc>
        <w:tc>
          <w:tcPr>
            <w:tcW w:w="926" w:type="pct"/>
            <w:tcBorders>
              <w:top w:val="nil"/>
              <w:left w:val="nil"/>
              <w:bottom w:val="single" w:sz="4" w:space="0" w:color="auto"/>
              <w:right w:val="single" w:sz="4" w:space="0" w:color="auto"/>
            </w:tcBorders>
            <w:shd w:val="clear" w:color="auto" w:fill="auto"/>
            <w:noWrap/>
            <w:vAlign w:val="center"/>
            <w:hideMark/>
          </w:tcPr>
          <w:p w14:paraId="4BBE5DDA"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630674F2" w14:textId="77777777" w:rsidTr="00A6786D">
        <w:trPr>
          <w:trHeight w:val="300"/>
        </w:trPr>
        <w:tc>
          <w:tcPr>
            <w:tcW w:w="1507" w:type="pct"/>
            <w:tcBorders>
              <w:top w:val="nil"/>
              <w:left w:val="single" w:sz="4" w:space="0" w:color="auto"/>
              <w:bottom w:val="single" w:sz="4" w:space="0" w:color="auto"/>
              <w:right w:val="single" w:sz="4" w:space="0" w:color="auto"/>
            </w:tcBorders>
            <w:shd w:val="clear" w:color="auto" w:fill="auto"/>
            <w:vAlign w:val="center"/>
            <w:hideMark/>
          </w:tcPr>
          <w:p w14:paraId="235896BA"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Датчик давления Метран-55</w:t>
            </w:r>
          </w:p>
        </w:tc>
        <w:tc>
          <w:tcPr>
            <w:tcW w:w="925" w:type="pct"/>
            <w:tcBorders>
              <w:top w:val="nil"/>
              <w:left w:val="nil"/>
              <w:bottom w:val="single" w:sz="4" w:space="0" w:color="auto"/>
              <w:right w:val="single" w:sz="4" w:space="0" w:color="auto"/>
            </w:tcBorders>
            <w:shd w:val="clear" w:color="auto" w:fill="auto"/>
            <w:vAlign w:val="center"/>
            <w:hideMark/>
          </w:tcPr>
          <w:p w14:paraId="189B244E"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1036592</w:t>
            </w:r>
          </w:p>
        </w:tc>
        <w:tc>
          <w:tcPr>
            <w:tcW w:w="1642" w:type="pct"/>
            <w:tcBorders>
              <w:top w:val="nil"/>
              <w:left w:val="nil"/>
              <w:bottom w:val="single" w:sz="4" w:space="0" w:color="auto"/>
              <w:right w:val="single" w:sz="4" w:space="0" w:color="auto"/>
            </w:tcBorders>
            <w:shd w:val="clear" w:color="auto" w:fill="auto"/>
            <w:vAlign w:val="center"/>
            <w:hideMark/>
          </w:tcPr>
          <w:p w14:paraId="12CC89CC"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обратный, пломба</w:t>
            </w:r>
          </w:p>
        </w:tc>
        <w:tc>
          <w:tcPr>
            <w:tcW w:w="926" w:type="pct"/>
            <w:tcBorders>
              <w:top w:val="nil"/>
              <w:left w:val="nil"/>
              <w:bottom w:val="single" w:sz="4" w:space="0" w:color="auto"/>
              <w:right w:val="single" w:sz="4" w:space="0" w:color="auto"/>
            </w:tcBorders>
            <w:shd w:val="clear" w:color="auto" w:fill="auto"/>
            <w:noWrap/>
            <w:vAlign w:val="center"/>
            <w:hideMark/>
          </w:tcPr>
          <w:p w14:paraId="4BCF1932"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5640B811" w14:textId="77777777" w:rsidTr="00A6786D">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C14355" w14:textId="77777777" w:rsidR="00C47B2E" w:rsidRPr="00CC3AFA" w:rsidRDefault="00C47B2E" w:rsidP="00C47B2E">
            <w:pPr>
              <w:snapToGrid/>
              <w:spacing w:before="0" w:after="0" w:line="240" w:lineRule="auto"/>
              <w:ind w:firstLine="0"/>
              <w:contextualSpacing w:val="0"/>
              <w:jc w:val="center"/>
              <w:rPr>
                <w:rFonts w:eastAsia="Times New Roman" w:cs="Times New Roman"/>
                <w:b/>
                <w:bCs/>
                <w:i/>
                <w:iCs/>
                <w:color w:val="000000"/>
                <w:sz w:val="20"/>
                <w:szCs w:val="20"/>
                <w:lang w:eastAsia="ru-RU"/>
              </w:rPr>
            </w:pPr>
            <w:r w:rsidRPr="00CC3AFA">
              <w:rPr>
                <w:rFonts w:eastAsia="Times New Roman" w:cs="Times New Roman"/>
                <w:b/>
                <w:bCs/>
                <w:i/>
                <w:iCs/>
                <w:color w:val="000000"/>
                <w:sz w:val="20"/>
                <w:szCs w:val="20"/>
                <w:lang w:eastAsia="ru-RU"/>
              </w:rPr>
              <w:t>Обратная вода Ду-1000</w:t>
            </w:r>
          </w:p>
        </w:tc>
      </w:tr>
      <w:tr w:rsidR="00C47B2E" w:rsidRPr="00CC3AFA" w14:paraId="33180757" w14:textId="77777777" w:rsidTr="00A6786D">
        <w:trPr>
          <w:trHeight w:val="300"/>
        </w:trPr>
        <w:tc>
          <w:tcPr>
            <w:tcW w:w="1507" w:type="pct"/>
            <w:tcBorders>
              <w:top w:val="nil"/>
              <w:left w:val="single" w:sz="4" w:space="0" w:color="auto"/>
              <w:bottom w:val="single" w:sz="4" w:space="0" w:color="auto"/>
              <w:right w:val="single" w:sz="4" w:space="0" w:color="auto"/>
            </w:tcBorders>
            <w:shd w:val="clear" w:color="auto" w:fill="auto"/>
            <w:vAlign w:val="center"/>
            <w:hideMark/>
          </w:tcPr>
          <w:p w14:paraId="0BE25A1E"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Вычислитель Тэкон-19</w:t>
            </w:r>
          </w:p>
        </w:tc>
        <w:tc>
          <w:tcPr>
            <w:tcW w:w="925" w:type="pct"/>
            <w:tcBorders>
              <w:top w:val="nil"/>
              <w:left w:val="nil"/>
              <w:bottom w:val="single" w:sz="4" w:space="0" w:color="auto"/>
              <w:right w:val="single" w:sz="4" w:space="0" w:color="auto"/>
            </w:tcBorders>
            <w:shd w:val="clear" w:color="auto" w:fill="auto"/>
            <w:vAlign w:val="center"/>
            <w:hideMark/>
          </w:tcPr>
          <w:p w14:paraId="05A7E0A2"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6087</w:t>
            </w:r>
          </w:p>
        </w:tc>
        <w:tc>
          <w:tcPr>
            <w:tcW w:w="1642" w:type="pct"/>
            <w:tcBorders>
              <w:top w:val="nil"/>
              <w:left w:val="nil"/>
              <w:bottom w:val="single" w:sz="4" w:space="0" w:color="auto"/>
              <w:right w:val="single" w:sz="4" w:space="0" w:color="auto"/>
            </w:tcBorders>
            <w:shd w:val="clear" w:color="auto" w:fill="auto"/>
            <w:vAlign w:val="center"/>
            <w:hideMark/>
          </w:tcPr>
          <w:p w14:paraId="14614F04"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Шкаф измерений, пломба</w:t>
            </w:r>
          </w:p>
        </w:tc>
        <w:tc>
          <w:tcPr>
            <w:tcW w:w="926" w:type="pct"/>
            <w:tcBorders>
              <w:top w:val="nil"/>
              <w:left w:val="nil"/>
              <w:bottom w:val="single" w:sz="4" w:space="0" w:color="auto"/>
              <w:right w:val="single" w:sz="4" w:space="0" w:color="auto"/>
            </w:tcBorders>
            <w:shd w:val="clear" w:color="auto" w:fill="auto"/>
            <w:noWrap/>
            <w:vAlign w:val="center"/>
            <w:hideMark/>
          </w:tcPr>
          <w:p w14:paraId="74210DB6"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688D82E8" w14:textId="77777777" w:rsidTr="00A6786D">
        <w:trPr>
          <w:trHeight w:val="300"/>
        </w:trPr>
        <w:tc>
          <w:tcPr>
            <w:tcW w:w="1507" w:type="pct"/>
            <w:tcBorders>
              <w:top w:val="nil"/>
              <w:left w:val="single" w:sz="4" w:space="0" w:color="auto"/>
              <w:bottom w:val="single" w:sz="4" w:space="0" w:color="auto"/>
              <w:right w:val="single" w:sz="4" w:space="0" w:color="auto"/>
            </w:tcBorders>
            <w:shd w:val="clear" w:color="auto" w:fill="auto"/>
            <w:vAlign w:val="center"/>
            <w:hideMark/>
          </w:tcPr>
          <w:p w14:paraId="3BDE50A0"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Расходомер US-800</w:t>
            </w:r>
          </w:p>
        </w:tc>
        <w:tc>
          <w:tcPr>
            <w:tcW w:w="925" w:type="pct"/>
            <w:tcBorders>
              <w:top w:val="nil"/>
              <w:left w:val="nil"/>
              <w:bottom w:val="single" w:sz="4" w:space="0" w:color="auto"/>
              <w:right w:val="single" w:sz="4" w:space="0" w:color="auto"/>
            </w:tcBorders>
            <w:shd w:val="clear" w:color="auto" w:fill="auto"/>
            <w:vAlign w:val="center"/>
            <w:hideMark/>
          </w:tcPr>
          <w:p w14:paraId="5AC7D08E"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2100</w:t>
            </w:r>
          </w:p>
        </w:tc>
        <w:tc>
          <w:tcPr>
            <w:tcW w:w="1642" w:type="pct"/>
            <w:tcBorders>
              <w:top w:val="nil"/>
              <w:left w:val="nil"/>
              <w:bottom w:val="single" w:sz="4" w:space="0" w:color="auto"/>
              <w:right w:val="single" w:sz="4" w:space="0" w:color="auto"/>
            </w:tcBorders>
            <w:shd w:val="clear" w:color="auto" w:fill="auto"/>
            <w:vAlign w:val="center"/>
            <w:hideMark/>
          </w:tcPr>
          <w:p w14:paraId="3E98CDE6"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обратный, пломба</w:t>
            </w:r>
          </w:p>
        </w:tc>
        <w:tc>
          <w:tcPr>
            <w:tcW w:w="926" w:type="pct"/>
            <w:tcBorders>
              <w:top w:val="nil"/>
              <w:left w:val="nil"/>
              <w:bottom w:val="single" w:sz="4" w:space="0" w:color="auto"/>
              <w:right w:val="single" w:sz="4" w:space="0" w:color="auto"/>
            </w:tcBorders>
            <w:shd w:val="clear" w:color="auto" w:fill="auto"/>
            <w:noWrap/>
            <w:vAlign w:val="center"/>
            <w:hideMark/>
          </w:tcPr>
          <w:p w14:paraId="071FC321"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31FC0D21" w14:textId="77777777" w:rsidTr="00A6786D">
        <w:trPr>
          <w:trHeight w:val="300"/>
        </w:trPr>
        <w:tc>
          <w:tcPr>
            <w:tcW w:w="1507" w:type="pct"/>
            <w:tcBorders>
              <w:top w:val="nil"/>
              <w:left w:val="single" w:sz="4" w:space="0" w:color="auto"/>
              <w:bottom w:val="single" w:sz="4" w:space="0" w:color="auto"/>
              <w:right w:val="single" w:sz="4" w:space="0" w:color="auto"/>
            </w:tcBorders>
            <w:shd w:val="clear" w:color="auto" w:fill="auto"/>
            <w:vAlign w:val="center"/>
            <w:hideMark/>
          </w:tcPr>
          <w:p w14:paraId="17E3E7C8"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Термометр Метран-206</w:t>
            </w:r>
          </w:p>
        </w:tc>
        <w:tc>
          <w:tcPr>
            <w:tcW w:w="925" w:type="pct"/>
            <w:tcBorders>
              <w:top w:val="nil"/>
              <w:left w:val="nil"/>
              <w:bottom w:val="single" w:sz="4" w:space="0" w:color="auto"/>
              <w:right w:val="single" w:sz="4" w:space="0" w:color="auto"/>
            </w:tcBorders>
            <w:shd w:val="clear" w:color="auto" w:fill="auto"/>
            <w:vAlign w:val="center"/>
            <w:hideMark/>
          </w:tcPr>
          <w:p w14:paraId="1D3FB3E8"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2020847</w:t>
            </w:r>
          </w:p>
        </w:tc>
        <w:tc>
          <w:tcPr>
            <w:tcW w:w="1642" w:type="pct"/>
            <w:tcBorders>
              <w:top w:val="nil"/>
              <w:left w:val="nil"/>
              <w:bottom w:val="single" w:sz="4" w:space="0" w:color="auto"/>
              <w:right w:val="single" w:sz="4" w:space="0" w:color="auto"/>
            </w:tcBorders>
            <w:shd w:val="clear" w:color="auto" w:fill="auto"/>
            <w:vAlign w:val="center"/>
            <w:hideMark/>
          </w:tcPr>
          <w:p w14:paraId="2FE5935D"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обратный, пломба</w:t>
            </w:r>
          </w:p>
        </w:tc>
        <w:tc>
          <w:tcPr>
            <w:tcW w:w="926" w:type="pct"/>
            <w:tcBorders>
              <w:top w:val="nil"/>
              <w:left w:val="nil"/>
              <w:bottom w:val="single" w:sz="4" w:space="0" w:color="auto"/>
              <w:right w:val="single" w:sz="4" w:space="0" w:color="auto"/>
            </w:tcBorders>
            <w:shd w:val="clear" w:color="auto" w:fill="auto"/>
            <w:noWrap/>
            <w:vAlign w:val="center"/>
            <w:hideMark/>
          </w:tcPr>
          <w:p w14:paraId="15532696"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r w:rsidR="00C47B2E" w:rsidRPr="00CC3AFA" w14:paraId="2EB8332D" w14:textId="77777777" w:rsidTr="00A6786D">
        <w:trPr>
          <w:trHeight w:val="300"/>
        </w:trPr>
        <w:tc>
          <w:tcPr>
            <w:tcW w:w="1507" w:type="pct"/>
            <w:tcBorders>
              <w:top w:val="nil"/>
              <w:left w:val="single" w:sz="4" w:space="0" w:color="auto"/>
              <w:bottom w:val="single" w:sz="4" w:space="0" w:color="auto"/>
              <w:right w:val="single" w:sz="4" w:space="0" w:color="auto"/>
            </w:tcBorders>
            <w:shd w:val="clear" w:color="auto" w:fill="auto"/>
            <w:vAlign w:val="center"/>
            <w:hideMark/>
          </w:tcPr>
          <w:p w14:paraId="2D906D27"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Датчик давления Метран-55</w:t>
            </w:r>
          </w:p>
        </w:tc>
        <w:tc>
          <w:tcPr>
            <w:tcW w:w="925" w:type="pct"/>
            <w:tcBorders>
              <w:top w:val="nil"/>
              <w:left w:val="nil"/>
              <w:bottom w:val="single" w:sz="4" w:space="0" w:color="auto"/>
              <w:right w:val="single" w:sz="4" w:space="0" w:color="auto"/>
            </w:tcBorders>
            <w:shd w:val="clear" w:color="auto" w:fill="auto"/>
            <w:vAlign w:val="center"/>
            <w:hideMark/>
          </w:tcPr>
          <w:p w14:paraId="18B8338F"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1036594</w:t>
            </w:r>
          </w:p>
        </w:tc>
        <w:tc>
          <w:tcPr>
            <w:tcW w:w="1642" w:type="pct"/>
            <w:tcBorders>
              <w:top w:val="nil"/>
              <w:left w:val="nil"/>
              <w:bottom w:val="single" w:sz="4" w:space="0" w:color="auto"/>
              <w:right w:val="single" w:sz="4" w:space="0" w:color="auto"/>
            </w:tcBorders>
            <w:shd w:val="clear" w:color="auto" w:fill="auto"/>
            <w:vAlign w:val="center"/>
            <w:hideMark/>
          </w:tcPr>
          <w:p w14:paraId="6D9EA5E0" w14:textId="77777777" w:rsidR="00C47B2E" w:rsidRPr="00CC3AFA" w:rsidRDefault="00C47B2E" w:rsidP="00C47B2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Трубопровод обратный, пломба</w:t>
            </w:r>
          </w:p>
        </w:tc>
        <w:tc>
          <w:tcPr>
            <w:tcW w:w="926" w:type="pct"/>
            <w:tcBorders>
              <w:top w:val="nil"/>
              <w:left w:val="nil"/>
              <w:bottom w:val="single" w:sz="4" w:space="0" w:color="auto"/>
              <w:right w:val="single" w:sz="4" w:space="0" w:color="auto"/>
            </w:tcBorders>
            <w:shd w:val="clear" w:color="auto" w:fill="auto"/>
            <w:noWrap/>
            <w:vAlign w:val="center"/>
            <w:hideMark/>
          </w:tcPr>
          <w:p w14:paraId="7A4E73AA" w14:textId="77777777" w:rsidR="00C47B2E" w:rsidRPr="00CC3AFA" w:rsidRDefault="00C47B2E" w:rsidP="00C47B2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21.10.2013</w:t>
            </w:r>
          </w:p>
        </w:tc>
      </w:tr>
    </w:tbl>
    <w:p w14:paraId="4927F75F" w14:textId="77777777" w:rsidR="00C47B2E" w:rsidRPr="00CC3AFA" w:rsidRDefault="00C47B2E" w:rsidP="00C47B2E">
      <w:pPr>
        <w:pStyle w:val="22"/>
        <w:numPr>
          <w:ilvl w:val="0"/>
          <w:numId w:val="0"/>
        </w:numPr>
      </w:pPr>
    </w:p>
    <w:p w14:paraId="6789AB43" w14:textId="735B3B60" w:rsidR="00BA7DFC" w:rsidRPr="00CC3AFA" w:rsidRDefault="00035E4F" w:rsidP="001E1FB7">
      <w:pPr>
        <w:pStyle w:val="051111"/>
      </w:pPr>
      <w:r w:rsidRPr="00CC3AFA">
        <w:t>С</w:t>
      </w:r>
      <w:r w:rsidR="00BA7DFC" w:rsidRPr="00CC3AFA">
        <w:t>татистика отказов и восстановлений оборудова</w:t>
      </w:r>
      <w:r w:rsidRPr="00CC3AFA">
        <w:t>ния источников тепловой энергии</w:t>
      </w:r>
    </w:p>
    <w:p w14:paraId="51A3C939" w14:textId="16395C4C" w:rsidR="00C47B2E" w:rsidRPr="00CC3AFA" w:rsidRDefault="00C47B2E" w:rsidP="00C47B2E">
      <w:pPr>
        <w:pStyle w:val="00"/>
      </w:pPr>
      <w:r w:rsidRPr="00CC3AFA">
        <w:t xml:space="preserve">Статистика аварий на Аргаяшской ТЭЦ приведена в таблице </w:t>
      </w:r>
      <w:r w:rsidR="00011B9E" w:rsidRPr="00CC3AFA">
        <w:t>1.</w:t>
      </w:r>
      <w:r w:rsidRPr="00CC3AFA">
        <w:t xml:space="preserve">24. Самое большое количество отказов оборудования в 2010-2013 гг. произошло на турбинном оборудовании. Данные об отказах и технических причинах аварий в 2011, 2012 и 2013 гг. представлены в таблице </w:t>
      </w:r>
      <w:r w:rsidR="00011B9E" w:rsidRPr="00CC3AFA">
        <w:t>1.</w:t>
      </w:r>
      <w:r w:rsidRPr="00CC3AFA">
        <w:t>25.</w:t>
      </w:r>
    </w:p>
    <w:p w14:paraId="5649DBAE" w14:textId="127A0F84" w:rsidR="00C47B2E" w:rsidRPr="00CC3AFA" w:rsidRDefault="00C47B2E" w:rsidP="00C47B2E">
      <w:pPr>
        <w:pStyle w:val="22"/>
      </w:pPr>
      <w:r w:rsidRPr="00CC3AFA">
        <w:t>Количество аварий на Аргаяшской ТЭЦ за период с 2010 по 2013 гг.</w:t>
      </w:r>
    </w:p>
    <w:tbl>
      <w:tblPr>
        <w:tblW w:w="5000" w:type="pct"/>
        <w:jc w:val="center"/>
        <w:tblLook w:val="04A0" w:firstRow="1" w:lastRow="0" w:firstColumn="1" w:lastColumn="0" w:noHBand="0" w:noVBand="1"/>
      </w:tblPr>
      <w:tblGrid>
        <w:gridCol w:w="1290"/>
        <w:gridCol w:w="607"/>
        <w:gridCol w:w="607"/>
        <w:gridCol w:w="607"/>
        <w:gridCol w:w="607"/>
        <w:gridCol w:w="607"/>
        <w:gridCol w:w="607"/>
        <w:gridCol w:w="607"/>
        <w:gridCol w:w="607"/>
        <w:gridCol w:w="607"/>
        <w:gridCol w:w="607"/>
        <w:gridCol w:w="607"/>
        <w:gridCol w:w="607"/>
        <w:gridCol w:w="1281"/>
      </w:tblGrid>
      <w:tr w:rsidR="00C47B2E" w:rsidRPr="00CC3AFA" w14:paraId="2D6EDCDA" w14:textId="77777777" w:rsidTr="00A6786D">
        <w:trPr>
          <w:trHeight w:val="855"/>
          <w:jc w:val="center"/>
        </w:trPr>
        <w:tc>
          <w:tcPr>
            <w:tcW w:w="65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EC137D" w14:textId="77777777" w:rsidR="00C47B2E" w:rsidRPr="00CC3AFA" w:rsidRDefault="00C47B2E" w:rsidP="00C47B2E">
            <w:pPr>
              <w:snapToGrid/>
              <w:spacing w:before="0" w:after="0" w:line="240" w:lineRule="auto"/>
              <w:ind w:firstLine="0"/>
              <w:contextualSpacing w:val="0"/>
              <w:jc w:val="center"/>
              <w:rPr>
                <w:rFonts w:eastAsia="Times New Roman" w:cs="Times New Roman"/>
                <w:b/>
                <w:bCs/>
                <w:sz w:val="20"/>
                <w:szCs w:val="20"/>
                <w:lang w:eastAsia="ru-RU"/>
              </w:rPr>
            </w:pPr>
            <w:r w:rsidRPr="00CC3AFA">
              <w:rPr>
                <w:rFonts w:eastAsia="Times New Roman" w:cs="Times New Roman"/>
                <w:b/>
                <w:bCs/>
                <w:sz w:val="20"/>
                <w:szCs w:val="20"/>
                <w:lang w:eastAsia="ru-RU"/>
              </w:rPr>
              <w:t>Период</w:t>
            </w:r>
          </w:p>
        </w:tc>
        <w:tc>
          <w:tcPr>
            <w:tcW w:w="308" w:type="pct"/>
            <w:tcBorders>
              <w:top w:val="single" w:sz="4" w:space="0" w:color="auto"/>
              <w:left w:val="nil"/>
              <w:bottom w:val="single" w:sz="4" w:space="0" w:color="auto"/>
              <w:right w:val="single" w:sz="4" w:space="0" w:color="auto"/>
            </w:tcBorders>
            <w:shd w:val="clear" w:color="auto" w:fill="auto"/>
            <w:noWrap/>
            <w:textDirection w:val="btLr"/>
            <w:vAlign w:val="bottom"/>
            <w:hideMark/>
          </w:tcPr>
          <w:p w14:paraId="29B443E8"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январь</w:t>
            </w:r>
          </w:p>
        </w:tc>
        <w:tc>
          <w:tcPr>
            <w:tcW w:w="308" w:type="pct"/>
            <w:tcBorders>
              <w:top w:val="single" w:sz="4" w:space="0" w:color="auto"/>
              <w:left w:val="nil"/>
              <w:bottom w:val="single" w:sz="4" w:space="0" w:color="auto"/>
              <w:right w:val="single" w:sz="4" w:space="0" w:color="auto"/>
            </w:tcBorders>
            <w:shd w:val="clear" w:color="auto" w:fill="auto"/>
            <w:noWrap/>
            <w:textDirection w:val="btLr"/>
            <w:vAlign w:val="bottom"/>
            <w:hideMark/>
          </w:tcPr>
          <w:p w14:paraId="039DD62E"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февраль</w:t>
            </w:r>
          </w:p>
        </w:tc>
        <w:tc>
          <w:tcPr>
            <w:tcW w:w="308" w:type="pct"/>
            <w:tcBorders>
              <w:top w:val="single" w:sz="4" w:space="0" w:color="auto"/>
              <w:left w:val="nil"/>
              <w:bottom w:val="single" w:sz="4" w:space="0" w:color="auto"/>
              <w:right w:val="single" w:sz="4" w:space="0" w:color="auto"/>
            </w:tcBorders>
            <w:shd w:val="clear" w:color="auto" w:fill="auto"/>
            <w:noWrap/>
            <w:textDirection w:val="btLr"/>
            <w:vAlign w:val="bottom"/>
            <w:hideMark/>
          </w:tcPr>
          <w:p w14:paraId="592E4D58"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март</w:t>
            </w:r>
          </w:p>
        </w:tc>
        <w:tc>
          <w:tcPr>
            <w:tcW w:w="308" w:type="pct"/>
            <w:tcBorders>
              <w:top w:val="single" w:sz="4" w:space="0" w:color="auto"/>
              <w:left w:val="nil"/>
              <w:bottom w:val="single" w:sz="4" w:space="0" w:color="auto"/>
              <w:right w:val="single" w:sz="4" w:space="0" w:color="auto"/>
            </w:tcBorders>
            <w:shd w:val="clear" w:color="auto" w:fill="auto"/>
            <w:noWrap/>
            <w:textDirection w:val="btLr"/>
            <w:vAlign w:val="bottom"/>
            <w:hideMark/>
          </w:tcPr>
          <w:p w14:paraId="605A105E"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апрель</w:t>
            </w:r>
          </w:p>
        </w:tc>
        <w:tc>
          <w:tcPr>
            <w:tcW w:w="308" w:type="pct"/>
            <w:tcBorders>
              <w:top w:val="single" w:sz="4" w:space="0" w:color="auto"/>
              <w:left w:val="nil"/>
              <w:bottom w:val="single" w:sz="4" w:space="0" w:color="auto"/>
              <w:right w:val="single" w:sz="4" w:space="0" w:color="auto"/>
            </w:tcBorders>
            <w:shd w:val="clear" w:color="auto" w:fill="auto"/>
            <w:noWrap/>
            <w:textDirection w:val="btLr"/>
            <w:vAlign w:val="bottom"/>
            <w:hideMark/>
          </w:tcPr>
          <w:p w14:paraId="7A32D976"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май</w:t>
            </w:r>
          </w:p>
        </w:tc>
        <w:tc>
          <w:tcPr>
            <w:tcW w:w="308" w:type="pct"/>
            <w:tcBorders>
              <w:top w:val="single" w:sz="4" w:space="0" w:color="auto"/>
              <w:left w:val="nil"/>
              <w:bottom w:val="single" w:sz="4" w:space="0" w:color="auto"/>
              <w:right w:val="single" w:sz="4" w:space="0" w:color="auto"/>
            </w:tcBorders>
            <w:shd w:val="clear" w:color="auto" w:fill="auto"/>
            <w:noWrap/>
            <w:textDirection w:val="btLr"/>
            <w:vAlign w:val="bottom"/>
            <w:hideMark/>
          </w:tcPr>
          <w:p w14:paraId="0BCD729D"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июнь</w:t>
            </w:r>
          </w:p>
        </w:tc>
        <w:tc>
          <w:tcPr>
            <w:tcW w:w="308" w:type="pct"/>
            <w:tcBorders>
              <w:top w:val="single" w:sz="4" w:space="0" w:color="auto"/>
              <w:left w:val="nil"/>
              <w:bottom w:val="single" w:sz="4" w:space="0" w:color="auto"/>
              <w:right w:val="single" w:sz="4" w:space="0" w:color="auto"/>
            </w:tcBorders>
            <w:shd w:val="clear" w:color="auto" w:fill="auto"/>
            <w:noWrap/>
            <w:textDirection w:val="btLr"/>
            <w:vAlign w:val="bottom"/>
            <w:hideMark/>
          </w:tcPr>
          <w:p w14:paraId="63B2B658"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июль</w:t>
            </w:r>
          </w:p>
        </w:tc>
        <w:tc>
          <w:tcPr>
            <w:tcW w:w="308" w:type="pct"/>
            <w:tcBorders>
              <w:top w:val="single" w:sz="4" w:space="0" w:color="auto"/>
              <w:left w:val="nil"/>
              <w:bottom w:val="single" w:sz="4" w:space="0" w:color="auto"/>
              <w:right w:val="single" w:sz="4" w:space="0" w:color="auto"/>
            </w:tcBorders>
            <w:shd w:val="clear" w:color="auto" w:fill="auto"/>
            <w:noWrap/>
            <w:textDirection w:val="btLr"/>
            <w:vAlign w:val="bottom"/>
            <w:hideMark/>
          </w:tcPr>
          <w:p w14:paraId="5A0A287B"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август</w:t>
            </w:r>
          </w:p>
        </w:tc>
        <w:tc>
          <w:tcPr>
            <w:tcW w:w="308" w:type="pct"/>
            <w:tcBorders>
              <w:top w:val="single" w:sz="4" w:space="0" w:color="auto"/>
              <w:left w:val="nil"/>
              <w:bottom w:val="single" w:sz="4" w:space="0" w:color="auto"/>
              <w:right w:val="single" w:sz="4" w:space="0" w:color="auto"/>
            </w:tcBorders>
            <w:shd w:val="clear" w:color="auto" w:fill="auto"/>
            <w:noWrap/>
            <w:textDirection w:val="btLr"/>
            <w:vAlign w:val="bottom"/>
            <w:hideMark/>
          </w:tcPr>
          <w:p w14:paraId="52BFE0B5"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сентябрь</w:t>
            </w:r>
          </w:p>
        </w:tc>
        <w:tc>
          <w:tcPr>
            <w:tcW w:w="308" w:type="pct"/>
            <w:tcBorders>
              <w:top w:val="single" w:sz="4" w:space="0" w:color="auto"/>
              <w:left w:val="nil"/>
              <w:bottom w:val="single" w:sz="4" w:space="0" w:color="auto"/>
              <w:right w:val="single" w:sz="4" w:space="0" w:color="auto"/>
            </w:tcBorders>
            <w:shd w:val="clear" w:color="auto" w:fill="auto"/>
            <w:noWrap/>
            <w:textDirection w:val="btLr"/>
            <w:vAlign w:val="bottom"/>
            <w:hideMark/>
          </w:tcPr>
          <w:p w14:paraId="261C5A6B"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октябрь</w:t>
            </w:r>
          </w:p>
        </w:tc>
        <w:tc>
          <w:tcPr>
            <w:tcW w:w="308" w:type="pct"/>
            <w:tcBorders>
              <w:top w:val="single" w:sz="4" w:space="0" w:color="auto"/>
              <w:left w:val="nil"/>
              <w:bottom w:val="single" w:sz="4" w:space="0" w:color="auto"/>
              <w:right w:val="single" w:sz="4" w:space="0" w:color="auto"/>
            </w:tcBorders>
            <w:shd w:val="clear" w:color="auto" w:fill="auto"/>
            <w:noWrap/>
            <w:textDirection w:val="btLr"/>
            <w:vAlign w:val="bottom"/>
            <w:hideMark/>
          </w:tcPr>
          <w:p w14:paraId="28C58C78"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ноябрь</w:t>
            </w:r>
          </w:p>
        </w:tc>
        <w:tc>
          <w:tcPr>
            <w:tcW w:w="308" w:type="pct"/>
            <w:tcBorders>
              <w:top w:val="single" w:sz="4" w:space="0" w:color="auto"/>
              <w:left w:val="nil"/>
              <w:bottom w:val="single" w:sz="4" w:space="0" w:color="auto"/>
              <w:right w:val="single" w:sz="4" w:space="0" w:color="auto"/>
            </w:tcBorders>
            <w:shd w:val="clear" w:color="auto" w:fill="auto"/>
            <w:noWrap/>
            <w:textDirection w:val="btLr"/>
            <w:vAlign w:val="bottom"/>
            <w:hideMark/>
          </w:tcPr>
          <w:p w14:paraId="3DAAAA04"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декабрь</w:t>
            </w:r>
          </w:p>
        </w:tc>
        <w:tc>
          <w:tcPr>
            <w:tcW w:w="654" w:type="pct"/>
            <w:tcBorders>
              <w:top w:val="single" w:sz="4" w:space="0" w:color="auto"/>
              <w:left w:val="nil"/>
              <w:bottom w:val="single" w:sz="4" w:space="0" w:color="auto"/>
              <w:right w:val="single" w:sz="4" w:space="0" w:color="auto"/>
            </w:tcBorders>
            <w:shd w:val="clear" w:color="auto" w:fill="auto"/>
            <w:noWrap/>
            <w:vAlign w:val="bottom"/>
            <w:hideMark/>
          </w:tcPr>
          <w:p w14:paraId="57492DCC" w14:textId="77777777" w:rsidR="00C47B2E" w:rsidRPr="00CC3AFA" w:rsidRDefault="00C47B2E" w:rsidP="00C47B2E">
            <w:pPr>
              <w:snapToGrid/>
              <w:spacing w:before="0" w:after="0" w:line="240" w:lineRule="auto"/>
              <w:ind w:firstLine="0"/>
              <w:contextualSpacing w:val="0"/>
              <w:jc w:val="center"/>
              <w:rPr>
                <w:rFonts w:eastAsia="Times New Roman" w:cs="Times New Roman"/>
                <w:b/>
                <w:bCs/>
                <w:sz w:val="20"/>
                <w:szCs w:val="20"/>
                <w:lang w:eastAsia="ru-RU"/>
              </w:rPr>
            </w:pPr>
            <w:r w:rsidRPr="00CC3AFA">
              <w:rPr>
                <w:rFonts w:eastAsia="Times New Roman" w:cs="Times New Roman"/>
                <w:b/>
                <w:bCs/>
                <w:sz w:val="20"/>
                <w:szCs w:val="20"/>
                <w:lang w:eastAsia="ru-RU"/>
              </w:rPr>
              <w:t>ИТОГО</w:t>
            </w:r>
          </w:p>
        </w:tc>
      </w:tr>
      <w:tr w:rsidR="00C47B2E" w:rsidRPr="00CC3AFA" w14:paraId="7A1D3AC7" w14:textId="77777777" w:rsidTr="00A6786D">
        <w:trPr>
          <w:trHeight w:val="255"/>
          <w:jc w:val="center"/>
        </w:trPr>
        <w:tc>
          <w:tcPr>
            <w:tcW w:w="654" w:type="pct"/>
            <w:tcBorders>
              <w:top w:val="nil"/>
              <w:left w:val="single" w:sz="4" w:space="0" w:color="auto"/>
              <w:bottom w:val="single" w:sz="4" w:space="0" w:color="auto"/>
              <w:right w:val="single" w:sz="4" w:space="0" w:color="auto"/>
            </w:tcBorders>
            <w:shd w:val="clear" w:color="auto" w:fill="auto"/>
            <w:noWrap/>
            <w:vAlign w:val="bottom"/>
            <w:hideMark/>
          </w:tcPr>
          <w:p w14:paraId="111B66B3"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2010</w:t>
            </w:r>
          </w:p>
        </w:tc>
        <w:tc>
          <w:tcPr>
            <w:tcW w:w="308" w:type="pct"/>
            <w:tcBorders>
              <w:top w:val="nil"/>
              <w:left w:val="nil"/>
              <w:bottom w:val="single" w:sz="4" w:space="0" w:color="auto"/>
              <w:right w:val="single" w:sz="4" w:space="0" w:color="auto"/>
            </w:tcBorders>
            <w:shd w:val="clear" w:color="auto" w:fill="auto"/>
            <w:noWrap/>
            <w:vAlign w:val="bottom"/>
            <w:hideMark/>
          </w:tcPr>
          <w:p w14:paraId="633F89C9"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w:t>
            </w:r>
          </w:p>
        </w:tc>
        <w:tc>
          <w:tcPr>
            <w:tcW w:w="308" w:type="pct"/>
            <w:tcBorders>
              <w:top w:val="nil"/>
              <w:left w:val="nil"/>
              <w:bottom w:val="single" w:sz="4" w:space="0" w:color="auto"/>
              <w:right w:val="single" w:sz="4" w:space="0" w:color="auto"/>
            </w:tcBorders>
            <w:shd w:val="clear" w:color="auto" w:fill="auto"/>
            <w:noWrap/>
            <w:vAlign w:val="bottom"/>
            <w:hideMark/>
          </w:tcPr>
          <w:p w14:paraId="1795DD08"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0</w:t>
            </w:r>
          </w:p>
        </w:tc>
        <w:tc>
          <w:tcPr>
            <w:tcW w:w="308" w:type="pct"/>
            <w:tcBorders>
              <w:top w:val="nil"/>
              <w:left w:val="nil"/>
              <w:bottom w:val="single" w:sz="4" w:space="0" w:color="auto"/>
              <w:right w:val="single" w:sz="4" w:space="0" w:color="auto"/>
            </w:tcBorders>
            <w:shd w:val="clear" w:color="auto" w:fill="auto"/>
            <w:noWrap/>
            <w:vAlign w:val="bottom"/>
            <w:hideMark/>
          </w:tcPr>
          <w:p w14:paraId="6B4D3CCB"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0</w:t>
            </w:r>
          </w:p>
        </w:tc>
        <w:tc>
          <w:tcPr>
            <w:tcW w:w="308" w:type="pct"/>
            <w:tcBorders>
              <w:top w:val="nil"/>
              <w:left w:val="nil"/>
              <w:bottom w:val="single" w:sz="4" w:space="0" w:color="auto"/>
              <w:right w:val="single" w:sz="4" w:space="0" w:color="auto"/>
            </w:tcBorders>
            <w:shd w:val="clear" w:color="auto" w:fill="auto"/>
            <w:noWrap/>
            <w:vAlign w:val="bottom"/>
            <w:hideMark/>
          </w:tcPr>
          <w:p w14:paraId="0D221D21"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w:t>
            </w:r>
          </w:p>
        </w:tc>
        <w:tc>
          <w:tcPr>
            <w:tcW w:w="308" w:type="pct"/>
            <w:tcBorders>
              <w:top w:val="nil"/>
              <w:left w:val="nil"/>
              <w:bottom w:val="single" w:sz="4" w:space="0" w:color="auto"/>
              <w:right w:val="single" w:sz="4" w:space="0" w:color="auto"/>
            </w:tcBorders>
            <w:shd w:val="clear" w:color="auto" w:fill="auto"/>
            <w:noWrap/>
            <w:vAlign w:val="bottom"/>
            <w:hideMark/>
          </w:tcPr>
          <w:p w14:paraId="70C42552"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w:t>
            </w:r>
          </w:p>
        </w:tc>
        <w:tc>
          <w:tcPr>
            <w:tcW w:w="308" w:type="pct"/>
            <w:tcBorders>
              <w:top w:val="nil"/>
              <w:left w:val="nil"/>
              <w:bottom w:val="single" w:sz="4" w:space="0" w:color="auto"/>
              <w:right w:val="single" w:sz="4" w:space="0" w:color="auto"/>
            </w:tcBorders>
            <w:shd w:val="clear" w:color="auto" w:fill="auto"/>
            <w:noWrap/>
            <w:vAlign w:val="bottom"/>
            <w:hideMark/>
          </w:tcPr>
          <w:p w14:paraId="2FD8ACAE"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0</w:t>
            </w:r>
          </w:p>
        </w:tc>
        <w:tc>
          <w:tcPr>
            <w:tcW w:w="308" w:type="pct"/>
            <w:tcBorders>
              <w:top w:val="nil"/>
              <w:left w:val="nil"/>
              <w:bottom w:val="single" w:sz="4" w:space="0" w:color="auto"/>
              <w:right w:val="single" w:sz="4" w:space="0" w:color="auto"/>
            </w:tcBorders>
            <w:shd w:val="clear" w:color="auto" w:fill="auto"/>
            <w:noWrap/>
            <w:vAlign w:val="bottom"/>
            <w:hideMark/>
          </w:tcPr>
          <w:p w14:paraId="26656CA6"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w:t>
            </w:r>
          </w:p>
        </w:tc>
        <w:tc>
          <w:tcPr>
            <w:tcW w:w="308" w:type="pct"/>
            <w:tcBorders>
              <w:top w:val="nil"/>
              <w:left w:val="nil"/>
              <w:bottom w:val="single" w:sz="4" w:space="0" w:color="auto"/>
              <w:right w:val="single" w:sz="4" w:space="0" w:color="auto"/>
            </w:tcBorders>
            <w:shd w:val="clear" w:color="auto" w:fill="auto"/>
            <w:noWrap/>
            <w:vAlign w:val="bottom"/>
            <w:hideMark/>
          </w:tcPr>
          <w:p w14:paraId="1C05E330"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w:t>
            </w:r>
          </w:p>
        </w:tc>
        <w:tc>
          <w:tcPr>
            <w:tcW w:w="308" w:type="pct"/>
            <w:tcBorders>
              <w:top w:val="nil"/>
              <w:left w:val="nil"/>
              <w:bottom w:val="single" w:sz="4" w:space="0" w:color="auto"/>
              <w:right w:val="single" w:sz="4" w:space="0" w:color="auto"/>
            </w:tcBorders>
            <w:shd w:val="clear" w:color="auto" w:fill="auto"/>
            <w:noWrap/>
            <w:vAlign w:val="bottom"/>
            <w:hideMark/>
          </w:tcPr>
          <w:p w14:paraId="28E97BD6"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w:t>
            </w:r>
          </w:p>
        </w:tc>
        <w:tc>
          <w:tcPr>
            <w:tcW w:w="308" w:type="pct"/>
            <w:tcBorders>
              <w:top w:val="nil"/>
              <w:left w:val="nil"/>
              <w:bottom w:val="single" w:sz="4" w:space="0" w:color="auto"/>
              <w:right w:val="single" w:sz="4" w:space="0" w:color="auto"/>
            </w:tcBorders>
            <w:shd w:val="clear" w:color="auto" w:fill="auto"/>
            <w:noWrap/>
            <w:vAlign w:val="bottom"/>
            <w:hideMark/>
          </w:tcPr>
          <w:p w14:paraId="20407A97"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w:t>
            </w:r>
          </w:p>
        </w:tc>
        <w:tc>
          <w:tcPr>
            <w:tcW w:w="308" w:type="pct"/>
            <w:tcBorders>
              <w:top w:val="nil"/>
              <w:left w:val="nil"/>
              <w:bottom w:val="single" w:sz="4" w:space="0" w:color="auto"/>
              <w:right w:val="single" w:sz="4" w:space="0" w:color="auto"/>
            </w:tcBorders>
            <w:shd w:val="clear" w:color="auto" w:fill="auto"/>
            <w:noWrap/>
            <w:vAlign w:val="bottom"/>
            <w:hideMark/>
          </w:tcPr>
          <w:p w14:paraId="64ABAF05"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w:t>
            </w:r>
          </w:p>
        </w:tc>
        <w:tc>
          <w:tcPr>
            <w:tcW w:w="308" w:type="pct"/>
            <w:tcBorders>
              <w:top w:val="nil"/>
              <w:left w:val="nil"/>
              <w:bottom w:val="single" w:sz="4" w:space="0" w:color="auto"/>
              <w:right w:val="single" w:sz="4" w:space="0" w:color="auto"/>
            </w:tcBorders>
            <w:shd w:val="clear" w:color="auto" w:fill="auto"/>
            <w:noWrap/>
            <w:vAlign w:val="bottom"/>
            <w:hideMark/>
          </w:tcPr>
          <w:p w14:paraId="29664D8D"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w:t>
            </w:r>
          </w:p>
        </w:tc>
        <w:tc>
          <w:tcPr>
            <w:tcW w:w="654" w:type="pct"/>
            <w:tcBorders>
              <w:top w:val="nil"/>
              <w:left w:val="nil"/>
              <w:bottom w:val="single" w:sz="4" w:space="0" w:color="auto"/>
              <w:right w:val="single" w:sz="4" w:space="0" w:color="auto"/>
            </w:tcBorders>
            <w:shd w:val="clear" w:color="auto" w:fill="auto"/>
            <w:noWrap/>
            <w:vAlign w:val="bottom"/>
            <w:hideMark/>
          </w:tcPr>
          <w:p w14:paraId="54B9E1EE" w14:textId="77777777" w:rsidR="00C47B2E" w:rsidRPr="00CC3AFA" w:rsidRDefault="00C47B2E" w:rsidP="00C47B2E">
            <w:pPr>
              <w:snapToGrid/>
              <w:spacing w:before="0" w:after="0" w:line="240" w:lineRule="auto"/>
              <w:ind w:firstLine="0"/>
              <w:contextualSpacing w:val="0"/>
              <w:jc w:val="center"/>
              <w:rPr>
                <w:rFonts w:eastAsia="Times New Roman" w:cs="Times New Roman"/>
                <w:b/>
                <w:bCs/>
                <w:sz w:val="20"/>
                <w:szCs w:val="20"/>
                <w:lang w:eastAsia="ru-RU"/>
              </w:rPr>
            </w:pPr>
            <w:r w:rsidRPr="00CC3AFA">
              <w:rPr>
                <w:rFonts w:eastAsia="Times New Roman" w:cs="Times New Roman"/>
                <w:b/>
                <w:bCs/>
                <w:sz w:val="20"/>
                <w:szCs w:val="20"/>
                <w:lang w:eastAsia="ru-RU"/>
              </w:rPr>
              <w:t>14</w:t>
            </w:r>
          </w:p>
        </w:tc>
      </w:tr>
      <w:tr w:rsidR="00C47B2E" w:rsidRPr="00CC3AFA" w14:paraId="4CC24511" w14:textId="77777777" w:rsidTr="00A6786D">
        <w:trPr>
          <w:trHeight w:val="255"/>
          <w:jc w:val="center"/>
        </w:trPr>
        <w:tc>
          <w:tcPr>
            <w:tcW w:w="654" w:type="pct"/>
            <w:tcBorders>
              <w:top w:val="nil"/>
              <w:left w:val="single" w:sz="4" w:space="0" w:color="auto"/>
              <w:bottom w:val="single" w:sz="4" w:space="0" w:color="auto"/>
              <w:right w:val="single" w:sz="4" w:space="0" w:color="auto"/>
            </w:tcBorders>
            <w:shd w:val="clear" w:color="auto" w:fill="auto"/>
            <w:noWrap/>
            <w:vAlign w:val="bottom"/>
            <w:hideMark/>
          </w:tcPr>
          <w:p w14:paraId="4E64E3E5"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2011</w:t>
            </w:r>
          </w:p>
        </w:tc>
        <w:tc>
          <w:tcPr>
            <w:tcW w:w="308" w:type="pct"/>
            <w:tcBorders>
              <w:top w:val="nil"/>
              <w:left w:val="nil"/>
              <w:bottom w:val="single" w:sz="4" w:space="0" w:color="auto"/>
              <w:right w:val="single" w:sz="4" w:space="0" w:color="auto"/>
            </w:tcBorders>
            <w:shd w:val="clear" w:color="auto" w:fill="auto"/>
            <w:noWrap/>
            <w:vAlign w:val="bottom"/>
            <w:hideMark/>
          </w:tcPr>
          <w:p w14:paraId="0F87AEEC"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w:t>
            </w:r>
          </w:p>
        </w:tc>
        <w:tc>
          <w:tcPr>
            <w:tcW w:w="308" w:type="pct"/>
            <w:tcBorders>
              <w:top w:val="nil"/>
              <w:left w:val="nil"/>
              <w:bottom w:val="single" w:sz="4" w:space="0" w:color="auto"/>
              <w:right w:val="single" w:sz="4" w:space="0" w:color="auto"/>
            </w:tcBorders>
            <w:shd w:val="clear" w:color="auto" w:fill="auto"/>
            <w:noWrap/>
            <w:vAlign w:val="bottom"/>
            <w:hideMark/>
          </w:tcPr>
          <w:p w14:paraId="634E4855"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0</w:t>
            </w:r>
          </w:p>
        </w:tc>
        <w:tc>
          <w:tcPr>
            <w:tcW w:w="308" w:type="pct"/>
            <w:tcBorders>
              <w:top w:val="nil"/>
              <w:left w:val="nil"/>
              <w:bottom w:val="single" w:sz="4" w:space="0" w:color="auto"/>
              <w:right w:val="single" w:sz="4" w:space="0" w:color="auto"/>
            </w:tcBorders>
            <w:shd w:val="clear" w:color="auto" w:fill="auto"/>
            <w:noWrap/>
            <w:vAlign w:val="bottom"/>
            <w:hideMark/>
          </w:tcPr>
          <w:p w14:paraId="4D39D259"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w:t>
            </w:r>
          </w:p>
        </w:tc>
        <w:tc>
          <w:tcPr>
            <w:tcW w:w="308" w:type="pct"/>
            <w:tcBorders>
              <w:top w:val="nil"/>
              <w:left w:val="nil"/>
              <w:bottom w:val="single" w:sz="4" w:space="0" w:color="auto"/>
              <w:right w:val="single" w:sz="4" w:space="0" w:color="auto"/>
            </w:tcBorders>
            <w:shd w:val="clear" w:color="auto" w:fill="auto"/>
            <w:noWrap/>
            <w:vAlign w:val="bottom"/>
            <w:hideMark/>
          </w:tcPr>
          <w:p w14:paraId="3E4788A2"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w:t>
            </w:r>
          </w:p>
        </w:tc>
        <w:tc>
          <w:tcPr>
            <w:tcW w:w="308" w:type="pct"/>
            <w:tcBorders>
              <w:top w:val="nil"/>
              <w:left w:val="nil"/>
              <w:bottom w:val="single" w:sz="4" w:space="0" w:color="auto"/>
              <w:right w:val="single" w:sz="4" w:space="0" w:color="auto"/>
            </w:tcBorders>
            <w:shd w:val="clear" w:color="auto" w:fill="auto"/>
            <w:noWrap/>
            <w:vAlign w:val="bottom"/>
            <w:hideMark/>
          </w:tcPr>
          <w:p w14:paraId="595182B2"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w:t>
            </w:r>
          </w:p>
        </w:tc>
        <w:tc>
          <w:tcPr>
            <w:tcW w:w="308" w:type="pct"/>
            <w:tcBorders>
              <w:top w:val="nil"/>
              <w:left w:val="nil"/>
              <w:bottom w:val="single" w:sz="4" w:space="0" w:color="auto"/>
              <w:right w:val="single" w:sz="4" w:space="0" w:color="auto"/>
            </w:tcBorders>
            <w:shd w:val="clear" w:color="auto" w:fill="auto"/>
            <w:noWrap/>
            <w:vAlign w:val="bottom"/>
            <w:hideMark/>
          </w:tcPr>
          <w:p w14:paraId="270FCA52"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0</w:t>
            </w:r>
          </w:p>
        </w:tc>
        <w:tc>
          <w:tcPr>
            <w:tcW w:w="308" w:type="pct"/>
            <w:tcBorders>
              <w:top w:val="nil"/>
              <w:left w:val="nil"/>
              <w:bottom w:val="single" w:sz="4" w:space="0" w:color="auto"/>
              <w:right w:val="single" w:sz="4" w:space="0" w:color="auto"/>
            </w:tcBorders>
            <w:shd w:val="clear" w:color="auto" w:fill="auto"/>
            <w:noWrap/>
            <w:vAlign w:val="bottom"/>
            <w:hideMark/>
          </w:tcPr>
          <w:p w14:paraId="23D17598"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w:t>
            </w:r>
          </w:p>
        </w:tc>
        <w:tc>
          <w:tcPr>
            <w:tcW w:w="308" w:type="pct"/>
            <w:tcBorders>
              <w:top w:val="nil"/>
              <w:left w:val="nil"/>
              <w:bottom w:val="single" w:sz="4" w:space="0" w:color="auto"/>
              <w:right w:val="single" w:sz="4" w:space="0" w:color="auto"/>
            </w:tcBorders>
            <w:shd w:val="clear" w:color="auto" w:fill="auto"/>
            <w:noWrap/>
            <w:vAlign w:val="bottom"/>
            <w:hideMark/>
          </w:tcPr>
          <w:p w14:paraId="35991ED6"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0</w:t>
            </w:r>
          </w:p>
        </w:tc>
        <w:tc>
          <w:tcPr>
            <w:tcW w:w="308" w:type="pct"/>
            <w:tcBorders>
              <w:top w:val="nil"/>
              <w:left w:val="nil"/>
              <w:bottom w:val="single" w:sz="4" w:space="0" w:color="auto"/>
              <w:right w:val="single" w:sz="4" w:space="0" w:color="auto"/>
            </w:tcBorders>
            <w:shd w:val="clear" w:color="auto" w:fill="auto"/>
            <w:noWrap/>
            <w:vAlign w:val="bottom"/>
            <w:hideMark/>
          </w:tcPr>
          <w:p w14:paraId="4E40D0AE"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0</w:t>
            </w:r>
          </w:p>
        </w:tc>
        <w:tc>
          <w:tcPr>
            <w:tcW w:w="308" w:type="pct"/>
            <w:tcBorders>
              <w:top w:val="nil"/>
              <w:left w:val="nil"/>
              <w:bottom w:val="single" w:sz="4" w:space="0" w:color="auto"/>
              <w:right w:val="single" w:sz="4" w:space="0" w:color="auto"/>
            </w:tcBorders>
            <w:shd w:val="clear" w:color="auto" w:fill="auto"/>
            <w:noWrap/>
            <w:vAlign w:val="bottom"/>
            <w:hideMark/>
          </w:tcPr>
          <w:p w14:paraId="2792945B"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w:t>
            </w:r>
          </w:p>
        </w:tc>
        <w:tc>
          <w:tcPr>
            <w:tcW w:w="308" w:type="pct"/>
            <w:tcBorders>
              <w:top w:val="nil"/>
              <w:left w:val="nil"/>
              <w:bottom w:val="single" w:sz="4" w:space="0" w:color="auto"/>
              <w:right w:val="single" w:sz="4" w:space="0" w:color="auto"/>
            </w:tcBorders>
            <w:shd w:val="clear" w:color="auto" w:fill="auto"/>
            <w:noWrap/>
            <w:vAlign w:val="bottom"/>
            <w:hideMark/>
          </w:tcPr>
          <w:p w14:paraId="3D52252D"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w:t>
            </w:r>
          </w:p>
        </w:tc>
        <w:tc>
          <w:tcPr>
            <w:tcW w:w="308" w:type="pct"/>
            <w:tcBorders>
              <w:top w:val="nil"/>
              <w:left w:val="nil"/>
              <w:bottom w:val="single" w:sz="4" w:space="0" w:color="auto"/>
              <w:right w:val="single" w:sz="4" w:space="0" w:color="auto"/>
            </w:tcBorders>
            <w:shd w:val="clear" w:color="auto" w:fill="auto"/>
            <w:noWrap/>
            <w:vAlign w:val="bottom"/>
            <w:hideMark/>
          </w:tcPr>
          <w:p w14:paraId="1368F915"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0</w:t>
            </w:r>
          </w:p>
        </w:tc>
        <w:tc>
          <w:tcPr>
            <w:tcW w:w="654" w:type="pct"/>
            <w:tcBorders>
              <w:top w:val="nil"/>
              <w:left w:val="nil"/>
              <w:bottom w:val="single" w:sz="4" w:space="0" w:color="auto"/>
              <w:right w:val="single" w:sz="4" w:space="0" w:color="auto"/>
            </w:tcBorders>
            <w:shd w:val="clear" w:color="auto" w:fill="auto"/>
            <w:noWrap/>
            <w:vAlign w:val="bottom"/>
            <w:hideMark/>
          </w:tcPr>
          <w:p w14:paraId="3D2843EA" w14:textId="77777777" w:rsidR="00C47B2E" w:rsidRPr="00CC3AFA" w:rsidRDefault="00C47B2E" w:rsidP="00C47B2E">
            <w:pPr>
              <w:snapToGrid/>
              <w:spacing w:before="0" w:after="0" w:line="240" w:lineRule="auto"/>
              <w:ind w:firstLine="0"/>
              <w:contextualSpacing w:val="0"/>
              <w:jc w:val="center"/>
              <w:rPr>
                <w:rFonts w:eastAsia="Times New Roman" w:cs="Times New Roman"/>
                <w:b/>
                <w:bCs/>
                <w:sz w:val="20"/>
                <w:szCs w:val="20"/>
                <w:lang w:eastAsia="ru-RU"/>
              </w:rPr>
            </w:pPr>
            <w:r w:rsidRPr="00CC3AFA">
              <w:rPr>
                <w:rFonts w:eastAsia="Times New Roman" w:cs="Times New Roman"/>
                <w:b/>
                <w:bCs/>
                <w:sz w:val="20"/>
                <w:szCs w:val="20"/>
                <w:lang w:eastAsia="ru-RU"/>
              </w:rPr>
              <w:t>11</w:t>
            </w:r>
          </w:p>
        </w:tc>
      </w:tr>
      <w:tr w:rsidR="00C47B2E" w:rsidRPr="00CC3AFA" w14:paraId="4E7CE277" w14:textId="77777777" w:rsidTr="00A6786D">
        <w:trPr>
          <w:trHeight w:val="255"/>
          <w:jc w:val="center"/>
        </w:trPr>
        <w:tc>
          <w:tcPr>
            <w:tcW w:w="654" w:type="pct"/>
            <w:tcBorders>
              <w:top w:val="nil"/>
              <w:left w:val="single" w:sz="4" w:space="0" w:color="auto"/>
              <w:bottom w:val="single" w:sz="4" w:space="0" w:color="auto"/>
              <w:right w:val="single" w:sz="4" w:space="0" w:color="auto"/>
            </w:tcBorders>
            <w:shd w:val="clear" w:color="auto" w:fill="auto"/>
            <w:noWrap/>
            <w:vAlign w:val="bottom"/>
            <w:hideMark/>
          </w:tcPr>
          <w:p w14:paraId="53E08DF1"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2012</w:t>
            </w:r>
          </w:p>
        </w:tc>
        <w:tc>
          <w:tcPr>
            <w:tcW w:w="308" w:type="pct"/>
            <w:tcBorders>
              <w:top w:val="nil"/>
              <w:left w:val="nil"/>
              <w:bottom w:val="single" w:sz="4" w:space="0" w:color="auto"/>
              <w:right w:val="single" w:sz="4" w:space="0" w:color="auto"/>
            </w:tcBorders>
            <w:shd w:val="clear" w:color="auto" w:fill="auto"/>
            <w:noWrap/>
            <w:vAlign w:val="bottom"/>
            <w:hideMark/>
          </w:tcPr>
          <w:p w14:paraId="68B23E8D"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w:t>
            </w:r>
          </w:p>
        </w:tc>
        <w:tc>
          <w:tcPr>
            <w:tcW w:w="308" w:type="pct"/>
            <w:tcBorders>
              <w:top w:val="nil"/>
              <w:left w:val="nil"/>
              <w:bottom w:val="single" w:sz="4" w:space="0" w:color="auto"/>
              <w:right w:val="single" w:sz="4" w:space="0" w:color="auto"/>
            </w:tcBorders>
            <w:shd w:val="clear" w:color="auto" w:fill="auto"/>
            <w:noWrap/>
            <w:vAlign w:val="bottom"/>
            <w:hideMark/>
          </w:tcPr>
          <w:p w14:paraId="1916858F"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0</w:t>
            </w:r>
          </w:p>
        </w:tc>
        <w:tc>
          <w:tcPr>
            <w:tcW w:w="308" w:type="pct"/>
            <w:tcBorders>
              <w:top w:val="nil"/>
              <w:left w:val="nil"/>
              <w:bottom w:val="single" w:sz="4" w:space="0" w:color="auto"/>
              <w:right w:val="single" w:sz="4" w:space="0" w:color="auto"/>
            </w:tcBorders>
            <w:shd w:val="clear" w:color="auto" w:fill="auto"/>
            <w:noWrap/>
            <w:vAlign w:val="bottom"/>
            <w:hideMark/>
          </w:tcPr>
          <w:p w14:paraId="100E8CBA"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w:t>
            </w:r>
          </w:p>
        </w:tc>
        <w:tc>
          <w:tcPr>
            <w:tcW w:w="308" w:type="pct"/>
            <w:tcBorders>
              <w:top w:val="nil"/>
              <w:left w:val="nil"/>
              <w:bottom w:val="single" w:sz="4" w:space="0" w:color="auto"/>
              <w:right w:val="single" w:sz="4" w:space="0" w:color="auto"/>
            </w:tcBorders>
            <w:shd w:val="clear" w:color="auto" w:fill="auto"/>
            <w:noWrap/>
            <w:vAlign w:val="bottom"/>
            <w:hideMark/>
          </w:tcPr>
          <w:p w14:paraId="193983E1"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w:t>
            </w:r>
          </w:p>
        </w:tc>
        <w:tc>
          <w:tcPr>
            <w:tcW w:w="308" w:type="pct"/>
            <w:tcBorders>
              <w:top w:val="nil"/>
              <w:left w:val="nil"/>
              <w:bottom w:val="single" w:sz="4" w:space="0" w:color="auto"/>
              <w:right w:val="single" w:sz="4" w:space="0" w:color="auto"/>
            </w:tcBorders>
            <w:shd w:val="clear" w:color="auto" w:fill="auto"/>
            <w:noWrap/>
            <w:vAlign w:val="bottom"/>
            <w:hideMark/>
          </w:tcPr>
          <w:p w14:paraId="4E850D14"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0</w:t>
            </w:r>
          </w:p>
        </w:tc>
        <w:tc>
          <w:tcPr>
            <w:tcW w:w="308" w:type="pct"/>
            <w:tcBorders>
              <w:top w:val="nil"/>
              <w:left w:val="nil"/>
              <w:bottom w:val="single" w:sz="4" w:space="0" w:color="auto"/>
              <w:right w:val="single" w:sz="4" w:space="0" w:color="auto"/>
            </w:tcBorders>
            <w:shd w:val="clear" w:color="auto" w:fill="auto"/>
            <w:noWrap/>
            <w:vAlign w:val="bottom"/>
            <w:hideMark/>
          </w:tcPr>
          <w:p w14:paraId="615396E6"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w:t>
            </w:r>
          </w:p>
        </w:tc>
        <w:tc>
          <w:tcPr>
            <w:tcW w:w="308" w:type="pct"/>
            <w:tcBorders>
              <w:top w:val="nil"/>
              <w:left w:val="nil"/>
              <w:bottom w:val="single" w:sz="4" w:space="0" w:color="auto"/>
              <w:right w:val="single" w:sz="4" w:space="0" w:color="auto"/>
            </w:tcBorders>
            <w:shd w:val="clear" w:color="auto" w:fill="auto"/>
            <w:noWrap/>
            <w:vAlign w:val="bottom"/>
            <w:hideMark/>
          </w:tcPr>
          <w:p w14:paraId="5ED0DF34"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w:t>
            </w:r>
          </w:p>
        </w:tc>
        <w:tc>
          <w:tcPr>
            <w:tcW w:w="308" w:type="pct"/>
            <w:tcBorders>
              <w:top w:val="nil"/>
              <w:left w:val="nil"/>
              <w:bottom w:val="single" w:sz="4" w:space="0" w:color="auto"/>
              <w:right w:val="single" w:sz="4" w:space="0" w:color="auto"/>
            </w:tcBorders>
            <w:shd w:val="clear" w:color="auto" w:fill="auto"/>
            <w:noWrap/>
            <w:vAlign w:val="bottom"/>
            <w:hideMark/>
          </w:tcPr>
          <w:p w14:paraId="0E0FAC14"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0</w:t>
            </w:r>
          </w:p>
        </w:tc>
        <w:tc>
          <w:tcPr>
            <w:tcW w:w="308" w:type="pct"/>
            <w:tcBorders>
              <w:top w:val="nil"/>
              <w:left w:val="nil"/>
              <w:bottom w:val="single" w:sz="4" w:space="0" w:color="auto"/>
              <w:right w:val="single" w:sz="4" w:space="0" w:color="auto"/>
            </w:tcBorders>
            <w:shd w:val="clear" w:color="auto" w:fill="auto"/>
            <w:noWrap/>
            <w:vAlign w:val="bottom"/>
            <w:hideMark/>
          </w:tcPr>
          <w:p w14:paraId="0A493B1C"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0</w:t>
            </w:r>
          </w:p>
        </w:tc>
        <w:tc>
          <w:tcPr>
            <w:tcW w:w="308" w:type="pct"/>
            <w:tcBorders>
              <w:top w:val="nil"/>
              <w:left w:val="nil"/>
              <w:bottom w:val="single" w:sz="4" w:space="0" w:color="auto"/>
              <w:right w:val="single" w:sz="4" w:space="0" w:color="auto"/>
            </w:tcBorders>
            <w:shd w:val="clear" w:color="auto" w:fill="auto"/>
            <w:noWrap/>
            <w:vAlign w:val="bottom"/>
            <w:hideMark/>
          </w:tcPr>
          <w:p w14:paraId="366D4B5B"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0</w:t>
            </w:r>
          </w:p>
        </w:tc>
        <w:tc>
          <w:tcPr>
            <w:tcW w:w="308" w:type="pct"/>
            <w:tcBorders>
              <w:top w:val="nil"/>
              <w:left w:val="nil"/>
              <w:bottom w:val="single" w:sz="4" w:space="0" w:color="auto"/>
              <w:right w:val="single" w:sz="4" w:space="0" w:color="auto"/>
            </w:tcBorders>
            <w:shd w:val="clear" w:color="auto" w:fill="auto"/>
            <w:noWrap/>
            <w:vAlign w:val="bottom"/>
            <w:hideMark/>
          </w:tcPr>
          <w:p w14:paraId="19F0C604"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0</w:t>
            </w:r>
          </w:p>
        </w:tc>
        <w:tc>
          <w:tcPr>
            <w:tcW w:w="308" w:type="pct"/>
            <w:tcBorders>
              <w:top w:val="nil"/>
              <w:left w:val="nil"/>
              <w:bottom w:val="single" w:sz="4" w:space="0" w:color="auto"/>
              <w:right w:val="single" w:sz="4" w:space="0" w:color="auto"/>
            </w:tcBorders>
            <w:shd w:val="clear" w:color="auto" w:fill="auto"/>
            <w:noWrap/>
            <w:vAlign w:val="bottom"/>
            <w:hideMark/>
          </w:tcPr>
          <w:p w14:paraId="44E946C4"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w:t>
            </w:r>
          </w:p>
        </w:tc>
        <w:tc>
          <w:tcPr>
            <w:tcW w:w="654" w:type="pct"/>
            <w:tcBorders>
              <w:top w:val="nil"/>
              <w:left w:val="nil"/>
              <w:bottom w:val="single" w:sz="4" w:space="0" w:color="auto"/>
              <w:right w:val="single" w:sz="4" w:space="0" w:color="auto"/>
            </w:tcBorders>
            <w:shd w:val="clear" w:color="auto" w:fill="auto"/>
            <w:noWrap/>
            <w:vAlign w:val="bottom"/>
            <w:hideMark/>
          </w:tcPr>
          <w:p w14:paraId="444CB9B3" w14:textId="77777777" w:rsidR="00C47B2E" w:rsidRPr="00CC3AFA" w:rsidRDefault="00C47B2E" w:rsidP="00C47B2E">
            <w:pPr>
              <w:snapToGrid/>
              <w:spacing w:before="0" w:after="0" w:line="240" w:lineRule="auto"/>
              <w:ind w:firstLine="0"/>
              <w:contextualSpacing w:val="0"/>
              <w:jc w:val="center"/>
              <w:rPr>
                <w:rFonts w:eastAsia="Times New Roman" w:cs="Times New Roman"/>
                <w:b/>
                <w:bCs/>
                <w:sz w:val="20"/>
                <w:szCs w:val="20"/>
                <w:lang w:eastAsia="ru-RU"/>
              </w:rPr>
            </w:pPr>
            <w:r w:rsidRPr="00CC3AFA">
              <w:rPr>
                <w:rFonts w:eastAsia="Times New Roman" w:cs="Times New Roman"/>
                <w:b/>
                <w:bCs/>
                <w:sz w:val="20"/>
                <w:szCs w:val="20"/>
                <w:lang w:eastAsia="ru-RU"/>
              </w:rPr>
              <w:t>11</w:t>
            </w:r>
          </w:p>
        </w:tc>
      </w:tr>
      <w:tr w:rsidR="00C47B2E" w:rsidRPr="00CC3AFA" w14:paraId="00E6430D" w14:textId="77777777" w:rsidTr="00A6786D">
        <w:trPr>
          <w:trHeight w:val="255"/>
          <w:jc w:val="center"/>
        </w:trPr>
        <w:tc>
          <w:tcPr>
            <w:tcW w:w="654" w:type="pct"/>
            <w:tcBorders>
              <w:top w:val="nil"/>
              <w:left w:val="single" w:sz="4" w:space="0" w:color="auto"/>
              <w:bottom w:val="single" w:sz="4" w:space="0" w:color="auto"/>
              <w:right w:val="single" w:sz="4" w:space="0" w:color="auto"/>
            </w:tcBorders>
            <w:shd w:val="clear" w:color="auto" w:fill="auto"/>
            <w:noWrap/>
            <w:vAlign w:val="bottom"/>
            <w:hideMark/>
          </w:tcPr>
          <w:p w14:paraId="2808D24A"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2013</w:t>
            </w:r>
          </w:p>
        </w:tc>
        <w:tc>
          <w:tcPr>
            <w:tcW w:w="308" w:type="pct"/>
            <w:tcBorders>
              <w:top w:val="nil"/>
              <w:left w:val="nil"/>
              <w:bottom w:val="single" w:sz="4" w:space="0" w:color="auto"/>
              <w:right w:val="single" w:sz="4" w:space="0" w:color="auto"/>
            </w:tcBorders>
            <w:shd w:val="clear" w:color="auto" w:fill="auto"/>
            <w:noWrap/>
            <w:vAlign w:val="bottom"/>
            <w:hideMark/>
          </w:tcPr>
          <w:p w14:paraId="7578194D"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0</w:t>
            </w:r>
          </w:p>
        </w:tc>
        <w:tc>
          <w:tcPr>
            <w:tcW w:w="308" w:type="pct"/>
            <w:tcBorders>
              <w:top w:val="nil"/>
              <w:left w:val="nil"/>
              <w:bottom w:val="single" w:sz="4" w:space="0" w:color="auto"/>
              <w:right w:val="single" w:sz="4" w:space="0" w:color="auto"/>
            </w:tcBorders>
            <w:shd w:val="clear" w:color="auto" w:fill="auto"/>
            <w:noWrap/>
            <w:vAlign w:val="bottom"/>
            <w:hideMark/>
          </w:tcPr>
          <w:p w14:paraId="1B6F9690"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0</w:t>
            </w:r>
          </w:p>
        </w:tc>
        <w:tc>
          <w:tcPr>
            <w:tcW w:w="308" w:type="pct"/>
            <w:tcBorders>
              <w:top w:val="nil"/>
              <w:left w:val="nil"/>
              <w:bottom w:val="single" w:sz="4" w:space="0" w:color="auto"/>
              <w:right w:val="single" w:sz="4" w:space="0" w:color="auto"/>
            </w:tcBorders>
            <w:shd w:val="clear" w:color="auto" w:fill="auto"/>
            <w:noWrap/>
            <w:vAlign w:val="bottom"/>
            <w:hideMark/>
          </w:tcPr>
          <w:p w14:paraId="22EFC1E5"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w:t>
            </w:r>
          </w:p>
        </w:tc>
        <w:tc>
          <w:tcPr>
            <w:tcW w:w="308" w:type="pct"/>
            <w:tcBorders>
              <w:top w:val="nil"/>
              <w:left w:val="nil"/>
              <w:bottom w:val="single" w:sz="4" w:space="0" w:color="auto"/>
              <w:right w:val="single" w:sz="4" w:space="0" w:color="auto"/>
            </w:tcBorders>
            <w:shd w:val="clear" w:color="auto" w:fill="auto"/>
            <w:noWrap/>
            <w:vAlign w:val="bottom"/>
            <w:hideMark/>
          </w:tcPr>
          <w:p w14:paraId="62EE2EC7"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0</w:t>
            </w:r>
          </w:p>
        </w:tc>
        <w:tc>
          <w:tcPr>
            <w:tcW w:w="308" w:type="pct"/>
            <w:tcBorders>
              <w:top w:val="nil"/>
              <w:left w:val="nil"/>
              <w:bottom w:val="single" w:sz="4" w:space="0" w:color="auto"/>
              <w:right w:val="single" w:sz="4" w:space="0" w:color="auto"/>
            </w:tcBorders>
            <w:shd w:val="clear" w:color="auto" w:fill="auto"/>
            <w:noWrap/>
            <w:vAlign w:val="bottom"/>
            <w:hideMark/>
          </w:tcPr>
          <w:p w14:paraId="66857829"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w:t>
            </w:r>
          </w:p>
        </w:tc>
        <w:tc>
          <w:tcPr>
            <w:tcW w:w="308" w:type="pct"/>
            <w:tcBorders>
              <w:top w:val="nil"/>
              <w:left w:val="nil"/>
              <w:bottom w:val="single" w:sz="4" w:space="0" w:color="auto"/>
              <w:right w:val="single" w:sz="4" w:space="0" w:color="auto"/>
            </w:tcBorders>
            <w:shd w:val="clear" w:color="auto" w:fill="auto"/>
            <w:noWrap/>
            <w:vAlign w:val="bottom"/>
            <w:hideMark/>
          </w:tcPr>
          <w:p w14:paraId="295F9E01"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w:t>
            </w:r>
          </w:p>
        </w:tc>
        <w:tc>
          <w:tcPr>
            <w:tcW w:w="308" w:type="pct"/>
            <w:tcBorders>
              <w:top w:val="nil"/>
              <w:left w:val="nil"/>
              <w:bottom w:val="single" w:sz="4" w:space="0" w:color="auto"/>
              <w:right w:val="single" w:sz="4" w:space="0" w:color="auto"/>
            </w:tcBorders>
            <w:shd w:val="clear" w:color="auto" w:fill="auto"/>
            <w:noWrap/>
            <w:vAlign w:val="bottom"/>
            <w:hideMark/>
          </w:tcPr>
          <w:p w14:paraId="543D4F6C"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0</w:t>
            </w:r>
          </w:p>
        </w:tc>
        <w:tc>
          <w:tcPr>
            <w:tcW w:w="308" w:type="pct"/>
            <w:tcBorders>
              <w:top w:val="nil"/>
              <w:left w:val="nil"/>
              <w:bottom w:val="single" w:sz="4" w:space="0" w:color="auto"/>
              <w:right w:val="single" w:sz="4" w:space="0" w:color="auto"/>
            </w:tcBorders>
            <w:shd w:val="clear" w:color="auto" w:fill="auto"/>
            <w:noWrap/>
            <w:vAlign w:val="bottom"/>
            <w:hideMark/>
          </w:tcPr>
          <w:p w14:paraId="4F1CD1E0"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0</w:t>
            </w:r>
          </w:p>
        </w:tc>
        <w:tc>
          <w:tcPr>
            <w:tcW w:w="308" w:type="pct"/>
            <w:tcBorders>
              <w:top w:val="nil"/>
              <w:left w:val="nil"/>
              <w:bottom w:val="single" w:sz="4" w:space="0" w:color="auto"/>
              <w:right w:val="single" w:sz="4" w:space="0" w:color="auto"/>
            </w:tcBorders>
            <w:shd w:val="clear" w:color="auto" w:fill="auto"/>
            <w:noWrap/>
            <w:vAlign w:val="bottom"/>
            <w:hideMark/>
          </w:tcPr>
          <w:p w14:paraId="1FAC70F1"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0</w:t>
            </w:r>
          </w:p>
        </w:tc>
        <w:tc>
          <w:tcPr>
            <w:tcW w:w="308" w:type="pct"/>
            <w:tcBorders>
              <w:top w:val="nil"/>
              <w:left w:val="nil"/>
              <w:bottom w:val="single" w:sz="4" w:space="0" w:color="auto"/>
              <w:right w:val="single" w:sz="4" w:space="0" w:color="auto"/>
            </w:tcBorders>
            <w:shd w:val="clear" w:color="auto" w:fill="auto"/>
            <w:noWrap/>
            <w:vAlign w:val="bottom"/>
            <w:hideMark/>
          </w:tcPr>
          <w:p w14:paraId="35759CFA"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0</w:t>
            </w:r>
          </w:p>
        </w:tc>
        <w:tc>
          <w:tcPr>
            <w:tcW w:w="308" w:type="pct"/>
            <w:tcBorders>
              <w:top w:val="nil"/>
              <w:left w:val="nil"/>
              <w:bottom w:val="single" w:sz="4" w:space="0" w:color="auto"/>
              <w:right w:val="single" w:sz="4" w:space="0" w:color="auto"/>
            </w:tcBorders>
            <w:shd w:val="clear" w:color="auto" w:fill="auto"/>
            <w:noWrap/>
            <w:vAlign w:val="bottom"/>
            <w:hideMark/>
          </w:tcPr>
          <w:p w14:paraId="7C13EAF9"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0</w:t>
            </w:r>
          </w:p>
        </w:tc>
        <w:tc>
          <w:tcPr>
            <w:tcW w:w="308" w:type="pct"/>
            <w:tcBorders>
              <w:top w:val="nil"/>
              <w:left w:val="nil"/>
              <w:bottom w:val="single" w:sz="4" w:space="0" w:color="auto"/>
              <w:right w:val="single" w:sz="4" w:space="0" w:color="auto"/>
            </w:tcBorders>
            <w:shd w:val="clear" w:color="auto" w:fill="auto"/>
            <w:noWrap/>
            <w:vAlign w:val="bottom"/>
            <w:hideMark/>
          </w:tcPr>
          <w:p w14:paraId="232A4F97" w14:textId="77777777" w:rsidR="00C47B2E" w:rsidRPr="00CC3AFA" w:rsidRDefault="00C47B2E" w:rsidP="00C47B2E">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0</w:t>
            </w:r>
          </w:p>
        </w:tc>
        <w:tc>
          <w:tcPr>
            <w:tcW w:w="654" w:type="pct"/>
            <w:tcBorders>
              <w:top w:val="nil"/>
              <w:left w:val="nil"/>
              <w:bottom w:val="single" w:sz="4" w:space="0" w:color="auto"/>
              <w:right w:val="single" w:sz="4" w:space="0" w:color="auto"/>
            </w:tcBorders>
            <w:shd w:val="clear" w:color="auto" w:fill="auto"/>
            <w:noWrap/>
            <w:vAlign w:val="bottom"/>
            <w:hideMark/>
          </w:tcPr>
          <w:p w14:paraId="293C145F" w14:textId="77777777" w:rsidR="00C47B2E" w:rsidRPr="00CC3AFA" w:rsidRDefault="00C47B2E" w:rsidP="00C47B2E">
            <w:pPr>
              <w:snapToGrid/>
              <w:spacing w:before="0" w:after="0" w:line="240" w:lineRule="auto"/>
              <w:ind w:firstLine="0"/>
              <w:contextualSpacing w:val="0"/>
              <w:jc w:val="center"/>
              <w:rPr>
                <w:rFonts w:eastAsia="Times New Roman" w:cs="Times New Roman"/>
                <w:b/>
                <w:bCs/>
                <w:sz w:val="20"/>
                <w:szCs w:val="20"/>
                <w:lang w:eastAsia="ru-RU"/>
              </w:rPr>
            </w:pPr>
            <w:r w:rsidRPr="00CC3AFA">
              <w:rPr>
                <w:rFonts w:eastAsia="Times New Roman" w:cs="Times New Roman"/>
                <w:b/>
                <w:bCs/>
                <w:sz w:val="20"/>
                <w:szCs w:val="20"/>
                <w:lang w:eastAsia="ru-RU"/>
              </w:rPr>
              <w:t>3</w:t>
            </w:r>
          </w:p>
        </w:tc>
      </w:tr>
    </w:tbl>
    <w:p w14:paraId="6DC750F7" w14:textId="77777777" w:rsidR="00C47B2E" w:rsidRPr="00CC3AFA" w:rsidRDefault="00C47B2E" w:rsidP="00C47B2E">
      <w:pPr>
        <w:pStyle w:val="16"/>
        <w:numPr>
          <w:ilvl w:val="0"/>
          <w:numId w:val="0"/>
        </w:numPr>
        <w:ind w:left="709"/>
      </w:pPr>
    </w:p>
    <w:p w14:paraId="35C55765" w14:textId="7466BB02" w:rsidR="00C47B2E" w:rsidRPr="00CC3AFA" w:rsidRDefault="003C44B7" w:rsidP="00C7333D">
      <w:pPr>
        <w:pStyle w:val="22"/>
      </w:pPr>
      <w:r w:rsidRPr="00CC3AFA">
        <w:t>Данные об отказах оборудования АТЭЦ за 2011 - 2013 гг.</w:t>
      </w:r>
    </w:p>
    <w:tbl>
      <w:tblPr>
        <w:tblW w:w="5000" w:type="pct"/>
        <w:jc w:val="center"/>
        <w:tblLook w:val="04A0" w:firstRow="1" w:lastRow="0" w:firstColumn="1" w:lastColumn="0" w:noHBand="0" w:noVBand="1"/>
      </w:tblPr>
      <w:tblGrid>
        <w:gridCol w:w="3880"/>
        <w:gridCol w:w="1070"/>
        <w:gridCol w:w="714"/>
        <w:gridCol w:w="714"/>
        <w:gridCol w:w="2003"/>
        <w:gridCol w:w="1474"/>
      </w:tblGrid>
      <w:tr w:rsidR="003C44B7" w:rsidRPr="00CC3AFA" w14:paraId="13109015" w14:textId="77777777" w:rsidTr="00A6786D">
        <w:trPr>
          <w:trHeight w:val="300"/>
          <w:tblHeader/>
          <w:jc w:val="center"/>
        </w:trPr>
        <w:tc>
          <w:tcPr>
            <w:tcW w:w="1969"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CE26D5A" w14:textId="77777777" w:rsidR="003C44B7" w:rsidRPr="00CC3AFA" w:rsidRDefault="003C44B7" w:rsidP="003C44B7">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Технические причины аварий</w:t>
            </w:r>
          </w:p>
        </w:tc>
        <w:tc>
          <w:tcPr>
            <w:tcW w:w="2283" w:type="pct"/>
            <w:gridSpan w:val="4"/>
            <w:tcBorders>
              <w:top w:val="single" w:sz="4" w:space="0" w:color="auto"/>
              <w:left w:val="nil"/>
              <w:bottom w:val="single" w:sz="4" w:space="0" w:color="auto"/>
              <w:right w:val="single" w:sz="4" w:space="0" w:color="000000"/>
            </w:tcBorders>
            <w:shd w:val="clear" w:color="auto" w:fill="auto"/>
            <w:noWrap/>
            <w:vAlign w:val="center"/>
            <w:hideMark/>
          </w:tcPr>
          <w:p w14:paraId="2589EE6A" w14:textId="77777777" w:rsidR="003C44B7" w:rsidRPr="00CC3AFA" w:rsidRDefault="003C44B7" w:rsidP="003C44B7">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Отказавшее оборудование</w:t>
            </w:r>
          </w:p>
        </w:tc>
        <w:tc>
          <w:tcPr>
            <w:tcW w:w="74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78C0E62"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Общий итог</w:t>
            </w:r>
          </w:p>
        </w:tc>
      </w:tr>
      <w:tr w:rsidR="003C44B7" w:rsidRPr="00CC3AFA" w14:paraId="44BFF7A4" w14:textId="77777777" w:rsidTr="00A6786D">
        <w:trPr>
          <w:trHeight w:val="2475"/>
          <w:tblHeader/>
          <w:jc w:val="center"/>
        </w:trPr>
        <w:tc>
          <w:tcPr>
            <w:tcW w:w="1969" w:type="pct"/>
            <w:vMerge/>
            <w:tcBorders>
              <w:top w:val="single" w:sz="4" w:space="0" w:color="auto"/>
              <w:left w:val="single" w:sz="4" w:space="0" w:color="auto"/>
              <w:bottom w:val="single" w:sz="4" w:space="0" w:color="000000"/>
              <w:right w:val="single" w:sz="4" w:space="0" w:color="auto"/>
            </w:tcBorders>
            <w:vAlign w:val="center"/>
            <w:hideMark/>
          </w:tcPr>
          <w:p w14:paraId="7D743E3B" w14:textId="77777777" w:rsidR="003C44B7" w:rsidRPr="00CC3AFA" w:rsidRDefault="003C44B7" w:rsidP="003C44B7">
            <w:pPr>
              <w:snapToGrid/>
              <w:spacing w:before="0" w:after="0" w:line="240" w:lineRule="auto"/>
              <w:ind w:firstLine="0"/>
              <w:contextualSpacing w:val="0"/>
              <w:jc w:val="left"/>
              <w:rPr>
                <w:rFonts w:eastAsia="Times New Roman" w:cs="Times New Roman"/>
                <w:sz w:val="20"/>
                <w:szCs w:val="20"/>
                <w:lang w:eastAsia="ru-RU"/>
              </w:rPr>
            </w:pPr>
          </w:p>
        </w:tc>
        <w:tc>
          <w:tcPr>
            <w:tcW w:w="543" w:type="pct"/>
            <w:tcBorders>
              <w:top w:val="nil"/>
              <w:left w:val="nil"/>
              <w:bottom w:val="single" w:sz="4" w:space="0" w:color="auto"/>
              <w:right w:val="single" w:sz="4" w:space="0" w:color="auto"/>
            </w:tcBorders>
            <w:shd w:val="clear" w:color="auto" w:fill="auto"/>
            <w:textDirection w:val="btLr"/>
            <w:vAlign w:val="center"/>
            <w:hideMark/>
          </w:tcPr>
          <w:p w14:paraId="6F845E02"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Генераторы и синхронные компенсаторы</w:t>
            </w:r>
          </w:p>
        </w:tc>
        <w:tc>
          <w:tcPr>
            <w:tcW w:w="362" w:type="pct"/>
            <w:tcBorders>
              <w:top w:val="nil"/>
              <w:left w:val="nil"/>
              <w:bottom w:val="single" w:sz="4" w:space="0" w:color="auto"/>
              <w:right w:val="single" w:sz="4" w:space="0" w:color="auto"/>
            </w:tcBorders>
            <w:shd w:val="clear" w:color="auto" w:fill="auto"/>
            <w:textDirection w:val="btLr"/>
            <w:vAlign w:val="center"/>
            <w:hideMark/>
          </w:tcPr>
          <w:p w14:paraId="4417673D"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Котельное оборудование</w:t>
            </w:r>
          </w:p>
        </w:tc>
        <w:tc>
          <w:tcPr>
            <w:tcW w:w="362" w:type="pct"/>
            <w:tcBorders>
              <w:top w:val="nil"/>
              <w:left w:val="nil"/>
              <w:bottom w:val="nil"/>
              <w:right w:val="single" w:sz="4" w:space="0" w:color="auto"/>
            </w:tcBorders>
            <w:shd w:val="clear" w:color="auto" w:fill="auto"/>
            <w:textDirection w:val="btLr"/>
            <w:vAlign w:val="center"/>
            <w:hideMark/>
          </w:tcPr>
          <w:p w14:paraId="50E07A62"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Турбинное оборудование</w:t>
            </w:r>
          </w:p>
        </w:tc>
        <w:tc>
          <w:tcPr>
            <w:tcW w:w="1014" w:type="pct"/>
            <w:tcBorders>
              <w:top w:val="nil"/>
              <w:left w:val="nil"/>
              <w:bottom w:val="single" w:sz="4" w:space="0" w:color="auto"/>
              <w:right w:val="single" w:sz="4" w:space="0" w:color="auto"/>
            </w:tcBorders>
            <w:shd w:val="clear" w:color="auto" w:fill="auto"/>
            <w:textDirection w:val="btLr"/>
            <w:vAlign w:val="center"/>
            <w:hideMark/>
          </w:tcPr>
          <w:p w14:paraId="4EC3D8AB"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Электротехническое оборудование трансформаторных и иных подстанций, распределительных пунктов 110 кВ и выше</w:t>
            </w:r>
          </w:p>
        </w:tc>
        <w:tc>
          <w:tcPr>
            <w:tcW w:w="749" w:type="pct"/>
            <w:vMerge/>
            <w:tcBorders>
              <w:top w:val="single" w:sz="4" w:space="0" w:color="auto"/>
              <w:left w:val="single" w:sz="4" w:space="0" w:color="auto"/>
              <w:bottom w:val="single" w:sz="4" w:space="0" w:color="000000"/>
              <w:right w:val="single" w:sz="4" w:space="0" w:color="auto"/>
            </w:tcBorders>
            <w:vAlign w:val="center"/>
            <w:hideMark/>
          </w:tcPr>
          <w:p w14:paraId="4A5BF482" w14:textId="77777777" w:rsidR="003C44B7" w:rsidRPr="00CC3AFA" w:rsidRDefault="003C44B7" w:rsidP="003C44B7">
            <w:pPr>
              <w:snapToGrid/>
              <w:spacing w:before="0" w:after="0" w:line="240" w:lineRule="auto"/>
              <w:ind w:firstLine="0"/>
              <w:contextualSpacing w:val="0"/>
              <w:jc w:val="left"/>
              <w:rPr>
                <w:rFonts w:eastAsia="Times New Roman" w:cs="Times New Roman"/>
                <w:color w:val="000000"/>
                <w:sz w:val="20"/>
                <w:szCs w:val="20"/>
                <w:lang w:eastAsia="ru-RU"/>
              </w:rPr>
            </w:pPr>
          </w:p>
        </w:tc>
      </w:tr>
      <w:tr w:rsidR="003C44B7" w:rsidRPr="00CC3AFA" w14:paraId="04E5CC4E" w14:textId="77777777" w:rsidTr="00A6786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8C354F" w14:textId="77777777" w:rsidR="003C44B7" w:rsidRPr="00CC3AFA" w:rsidRDefault="003C44B7" w:rsidP="003C44B7">
            <w:pPr>
              <w:snapToGrid/>
              <w:spacing w:before="0" w:after="0" w:line="240" w:lineRule="auto"/>
              <w:ind w:firstLine="0"/>
              <w:contextualSpacing w:val="0"/>
              <w:jc w:val="center"/>
              <w:rPr>
                <w:rFonts w:eastAsia="Times New Roman" w:cs="Times New Roman"/>
                <w:b/>
                <w:bCs/>
                <w:sz w:val="20"/>
                <w:szCs w:val="20"/>
                <w:lang w:eastAsia="ru-RU"/>
              </w:rPr>
            </w:pPr>
            <w:r w:rsidRPr="00CC3AFA">
              <w:rPr>
                <w:rFonts w:eastAsia="Times New Roman" w:cs="Times New Roman"/>
                <w:b/>
                <w:bCs/>
                <w:sz w:val="20"/>
                <w:szCs w:val="20"/>
                <w:lang w:eastAsia="ru-RU"/>
              </w:rPr>
              <w:t>2011</w:t>
            </w:r>
          </w:p>
        </w:tc>
      </w:tr>
      <w:tr w:rsidR="003C44B7" w:rsidRPr="00CC3AFA" w14:paraId="5BE7DCF1" w14:textId="77777777" w:rsidTr="00A6786D">
        <w:trPr>
          <w:trHeight w:val="300"/>
          <w:jc w:val="center"/>
        </w:trPr>
        <w:tc>
          <w:tcPr>
            <w:tcW w:w="1969" w:type="pct"/>
            <w:tcBorders>
              <w:top w:val="nil"/>
              <w:left w:val="single" w:sz="4" w:space="0" w:color="auto"/>
              <w:bottom w:val="single" w:sz="4" w:space="0" w:color="auto"/>
              <w:right w:val="single" w:sz="4" w:space="0" w:color="auto"/>
            </w:tcBorders>
            <w:shd w:val="clear" w:color="auto" w:fill="auto"/>
            <w:vAlign w:val="center"/>
            <w:hideMark/>
          </w:tcPr>
          <w:p w14:paraId="7EDB6D13" w14:textId="77777777" w:rsidR="003C44B7" w:rsidRPr="00CC3AFA" w:rsidRDefault="003C44B7" w:rsidP="003C44B7">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Дефект сварного соединения (шва)</w:t>
            </w:r>
          </w:p>
        </w:tc>
        <w:tc>
          <w:tcPr>
            <w:tcW w:w="543" w:type="pct"/>
            <w:tcBorders>
              <w:top w:val="nil"/>
              <w:left w:val="nil"/>
              <w:bottom w:val="single" w:sz="4" w:space="0" w:color="auto"/>
              <w:right w:val="single" w:sz="4" w:space="0" w:color="auto"/>
            </w:tcBorders>
            <w:shd w:val="clear" w:color="auto" w:fill="auto"/>
            <w:vAlign w:val="center"/>
            <w:hideMark/>
          </w:tcPr>
          <w:p w14:paraId="42F48091"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62" w:type="pct"/>
            <w:tcBorders>
              <w:top w:val="nil"/>
              <w:left w:val="nil"/>
              <w:bottom w:val="single" w:sz="4" w:space="0" w:color="auto"/>
              <w:right w:val="single" w:sz="4" w:space="0" w:color="auto"/>
            </w:tcBorders>
            <w:shd w:val="clear" w:color="auto" w:fill="auto"/>
            <w:noWrap/>
            <w:vAlign w:val="center"/>
            <w:hideMark/>
          </w:tcPr>
          <w:p w14:paraId="38F50E85"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62" w:type="pct"/>
            <w:tcBorders>
              <w:top w:val="nil"/>
              <w:left w:val="nil"/>
              <w:bottom w:val="single" w:sz="4" w:space="0" w:color="auto"/>
              <w:right w:val="single" w:sz="4" w:space="0" w:color="auto"/>
            </w:tcBorders>
            <w:shd w:val="clear" w:color="auto" w:fill="auto"/>
            <w:noWrap/>
            <w:vAlign w:val="center"/>
            <w:hideMark/>
          </w:tcPr>
          <w:p w14:paraId="2C3AE7F9"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w:t>
            </w:r>
          </w:p>
        </w:tc>
        <w:tc>
          <w:tcPr>
            <w:tcW w:w="1014" w:type="pct"/>
            <w:tcBorders>
              <w:top w:val="nil"/>
              <w:left w:val="nil"/>
              <w:bottom w:val="single" w:sz="4" w:space="0" w:color="auto"/>
              <w:right w:val="single" w:sz="4" w:space="0" w:color="auto"/>
            </w:tcBorders>
            <w:shd w:val="clear" w:color="auto" w:fill="auto"/>
            <w:vAlign w:val="center"/>
            <w:hideMark/>
          </w:tcPr>
          <w:p w14:paraId="6AE20542"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749" w:type="pct"/>
            <w:tcBorders>
              <w:top w:val="nil"/>
              <w:left w:val="nil"/>
              <w:bottom w:val="single" w:sz="4" w:space="0" w:color="auto"/>
              <w:right w:val="single" w:sz="4" w:space="0" w:color="auto"/>
            </w:tcBorders>
            <w:shd w:val="clear" w:color="auto" w:fill="auto"/>
            <w:noWrap/>
            <w:vAlign w:val="center"/>
            <w:hideMark/>
          </w:tcPr>
          <w:p w14:paraId="7BF0B1F4"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w:t>
            </w:r>
          </w:p>
        </w:tc>
      </w:tr>
      <w:tr w:rsidR="003C44B7" w:rsidRPr="00CC3AFA" w14:paraId="6BC3AD33" w14:textId="77777777" w:rsidTr="00A6786D">
        <w:trPr>
          <w:trHeight w:val="300"/>
          <w:jc w:val="center"/>
        </w:trPr>
        <w:tc>
          <w:tcPr>
            <w:tcW w:w="1969" w:type="pct"/>
            <w:tcBorders>
              <w:top w:val="nil"/>
              <w:left w:val="single" w:sz="4" w:space="0" w:color="auto"/>
              <w:bottom w:val="single" w:sz="4" w:space="0" w:color="auto"/>
              <w:right w:val="single" w:sz="4" w:space="0" w:color="auto"/>
            </w:tcBorders>
            <w:shd w:val="clear" w:color="auto" w:fill="auto"/>
            <w:vAlign w:val="center"/>
            <w:hideMark/>
          </w:tcPr>
          <w:p w14:paraId="6913FAC4"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Исчерпание ресурса</w:t>
            </w:r>
          </w:p>
        </w:tc>
        <w:tc>
          <w:tcPr>
            <w:tcW w:w="543" w:type="pct"/>
            <w:tcBorders>
              <w:top w:val="nil"/>
              <w:left w:val="nil"/>
              <w:bottom w:val="single" w:sz="4" w:space="0" w:color="auto"/>
              <w:right w:val="single" w:sz="4" w:space="0" w:color="auto"/>
            </w:tcBorders>
            <w:shd w:val="clear" w:color="auto" w:fill="auto"/>
            <w:vAlign w:val="center"/>
            <w:hideMark/>
          </w:tcPr>
          <w:p w14:paraId="3E881CA7"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62" w:type="pct"/>
            <w:tcBorders>
              <w:top w:val="nil"/>
              <w:left w:val="nil"/>
              <w:bottom w:val="single" w:sz="4" w:space="0" w:color="auto"/>
              <w:right w:val="single" w:sz="4" w:space="0" w:color="auto"/>
            </w:tcBorders>
            <w:shd w:val="clear" w:color="auto" w:fill="auto"/>
            <w:noWrap/>
            <w:vAlign w:val="center"/>
            <w:hideMark/>
          </w:tcPr>
          <w:p w14:paraId="06BFF848"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362" w:type="pct"/>
            <w:tcBorders>
              <w:top w:val="nil"/>
              <w:left w:val="nil"/>
              <w:bottom w:val="single" w:sz="4" w:space="0" w:color="auto"/>
              <w:right w:val="single" w:sz="4" w:space="0" w:color="auto"/>
            </w:tcBorders>
            <w:shd w:val="clear" w:color="auto" w:fill="auto"/>
            <w:noWrap/>
            <w:vAlign w:val="center"/>
            <w:hideMark/>
          </w:tcPr>
          <w:p w14:paraId="0DA48BD2"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1014" w:type="pct"/>
            <w:tcBorders>
              <w:top w:val="nil"/>
              <w:left w:val="nil"/>
              <w:bottom w:val="single" w:sz="4" w:space="0" w:color="auto"/>
              <w:right w:val="single" w:sz="4" w:space="0" w:color="auto"/>
            </w:tcBorders>
            <w:shd w:val="clear" w:color="auto" w:fill="auto"/>
            <w:vAlign w:val="center"/>
            <w:hideMark/>
          </w:tcPr>
          <w:p w14:paraId="7C94AA76"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749" w:type="pct"/>
            <w:tcBorders>
              <w:top w:val="nil"/>
              <w:left w:val="nil"/>
              <w:bottom w:val="single" w:sz="4" w:space="0" w:color="auto"/>
              <w:right w:val="single" w:sz="4" w:space="0" w:color="auto"/>
            </w:tcBorders>
            <w:shd w:val="clear" w:color="auto" w:fill="auto"/>
            <w:noWrap/>
            <w:vAlign w:val="center"/>
            <w:hideMark/>
          </w:tcPr>
          <w:p w14:paraId="6E5C7364"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r>
      <w:tr w:rsidR="003C44B7" w:rsidRPr="00CC3AFA" w14:paraId="0D045FD7" w14:textId="77777777" w:rsidTr="00A6786D">
        <w:trPr>
          <w:trHeight w:val="300"/>
          <w:jc w:val="center"/>
        </w:trPr>
        <w:tc>
          <w:tcPr>
            <w:tcW w:w="1969" w:type="pct"/>
            <w:tcBorders>
              <w:top w:val="nil"/>
              <w:left w:val="single" w:sz="4" w:space="0" w:color="auto"/>
              <w:bottom w:val="single" w:sz="4" w:space="0" w:color="auto"/>
              <w:right w:val="single" w:sz="4" w:space="0" w:color="auto"/>
            </w:tcBorders>
            <w:shd w:val="clear" w:color="auto" w:fill="auto"/>
            <w:vAlign w:val="center"/>
            <w:hideMark/>
          </w:tcPr>
          <w:p w14:paraId="4CD870B1"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Коррозионный, эрозионный износ</w:t>
            </w:r>
          </w:p>
        </w:tc>
        <w:tc>
          <w:tcPr>
            <w:tcW w:w="543" w:type="pct"/>
            <w:tcBorders>
              <w:top w:val="nil"/>
              <w:left w:val="nil"/>
              <w:bottom w:val="single" w:sz="4" w:space="0" w:color="auto"/>
              <w:right w:val="single" w:sz="4" w:space="0" w:color="auto"/>
            </w:tcBorders>
            <w:shd w:val="clear" w:color="auto" w:fill="auto"/>
            <w:vAlign w:val="center"/>
            <w:hideMark/>
          </w:tcPr>
          <w:p w14:paraId="2668172F"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62" w:type="pct"/>
            <w:tcBorders>
              <w:top w:val="nil"/>
              <w:left w:val="nil"/>
              <w:bottom w:val="single" w:sz="4" w:space="0" w:color="auto"/>
              <w:right w:val="single" w:sz="4" w:space="0" w:color="auto"/>
            </w:tcBorders>
            <w:shd w:val="clear" w:color="auto" w:fill="auto"/>
            <w:noWrap/>
            <w:vAlign w:val="center"/>
            <w:hideMark/>
          </w:tcPr>
          <w:p w14:paraId="024E3A99"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362" w:type="pct"/>
            <w:tcBorders>
              <w:top w:val="nil"/>
              <w:left w:val="nil"/>
              <w:bottom w:val="single" w:sz="4" w:space="0" w:color="auto"/>
              <w:right w:val="single" w:sz="4" w:space="0" w:color="auto"/>
            </w:tcBorders>
            <w:shd w:val="clear" w:color="auto" w:fill="auto"/>
            <w:noWrap/>
            <w:vAlign w:val="center"/>
            <w:hideMark/>
          </w:tcPr>
          <w:p w14:paraId="0E2AAEDD"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1014" w:type="pct"/>
            <w:tcBorders>
              <w:top w:val="nil"/>
              <w:left w:val="nil"/>
              <w:bottom w:val="single" w:sz="4" w:space="0" w:color="auto"/>
              <w:right w:val="single" w:sz="4" w:space="0" w:color="auto"/>
            </w:tcBorders>
            <w:shd w:val="clear" w:color="auto" w:fill="auto"/>
            <w:vAlign w:val="center"/>
            <w:hideMark/>
          </w:tcPr>
          <w:p w14:paraId="16831F5E"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749" w:type="pct"/>
            <w:tcBorders>
              <w:top w:val="nil"/>
              <w:left w:val="nil"/>
              <w:bottom w:val="single" w:sz="4" w:space="0" w:color="auto"/>
              <w:right w:val="single" w:sz="4" w:space="0" w:color="auto"/>
            </w:tcBorders>
            <w:shd w:val="clear" w:color="auto" w:fill="auto"/>
            <w:noWrap/>
            <w:vAlign w:val="center"/>
            <w:hideMark/>
          </w:tcPr>
          <w:p w14:paraId="3F5723C7"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r>
      <w:tr w:rsidR="003C44B7" w:rsidRPr="00CC3AFA" w14:paraId="6C1F3C26" w14:textId="77777777" w:rsidTr="00A6786D">
        <w:trPr>
          <w:trHeight w:val="765"/>
          <w:jc w:val="center"/>
        </w:trPr>
        <w:tc>
          <w:tcPr>
            <w:tcW w:w="1969" w:type="pct"/>
            <w:tcBorders>
              <w:top w:val="nil"/>
              <w:left w:val="single" w:sz="4" w:space="0" w:color="auto"/>
              <w:bottom w:val="single" w:sz="4" w:space="0" w:color="auto"/>
              <w:right w:val="single" w:sz="4" w:space="0" w:color="auto"/>
            </w:tcBorders>
            <w:shd w:val="clear" w:color="auto" w:fill="auto"/>
            <w:vAlign w:val="center"/>
            <w:hideMark/>
          </w:tcPr>
          <w:p w14:paraId="7BDD66B6"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Механическое разрушение (повреждение), деформация, перекос</w:t>
            </w:r>
          </w:p>
        </w:tc>
        <w:tc>
          <w:tcPr>
            <w:tcW w:w="543" w:type="pct"/>
            <w:tcBorders>
              <w:top w:val="nil"/>
              <w:left w:val="nil"/>
              <w:bottom w:val="single" w:sz="4" w:space="0" w:color="auto"/>
              <w:right w:val="single" w:sz="4" w:space="0" w:color="auto"/>
            </w:tcBorders>
            <w:shd w:val="clear" w:color="auto" w:fill="auto"/>
            <w:vAlign w:val="center"/>
            <w:hideMark/>
          </w:tcPr>
          <w:p w14:paraId="77BA4960"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62" w:type="pct"/>
            <w:tcBorders>
              <w:top w:val="nil"/>
              <w:left w:val="nil"/>
              <w:bottom w:val="single" w:sz="4" w:space="0" w:color="auto"/>
              <w:right w:val="single" w:sz="4" w:space="0" w:color="auto"/>
            </w:tcBorders>
            <w:shd w:val="clear" w:color="auto" w:fill="auto"/>
            <w:noWrap/>
            <w:vAlign w:val="center"/>
            <w:hideMark/>
          </w:tcPr>
          <w:p w14:paraId="409DF26B"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62" w:type="pct"/>
            <w:tcBorders>
              <w:top w:val="single" w:sz="4" w:space="0" w:color="auto"/>
              <w:left w:val="nil"/>
              <w:bottom w:val="single" w:sz="4" w:space="0" w:color="auto"/>
              <w:right w:val="single" w:sz="4" w:space="0" w:color="auto"/>
            </w:tcBorders>
            <w:shd w:val="clear" w:color="auto" w:fill="auto"/>
            <w:noWrap/>
            <w:vAlign w:val="center"/>
            <w:hideMark/>
          </w:tcPr>
          <w:p w14:paraId="0669C72B"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1014" w:type="pct"/>
            <w:tcBorders>
              <w:top w:val="nil"/>
              <w:left w:val="nil"/>
              <w:bottom w:val="single" w:sz="4" w:space="0" w:color="auto"/>
              <w:right w:val="single" w:sz="4" w:space="0" w:color="auto"/>
            </w:tcBorders>
            <w:shd w:val="clear" w:color="auto" w:fill="auto"/>
            <w:vAlign w:val="center"/>
            <w:hideMark/>
          </w:tcPr>
          <w:p w14:paraId="230A7D5C"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749" w:type="pct"/>
            <w:tcBorders>
              <w:top w:val="nil"/>
              <w:left w:val="nil"/>
              <w:bottom w:val="single" w:sz="4" w:space="0" w:color="auto"/>
              <w:right w:val="single" w:sz="4" w:space="0" w:color="auto"/>
            </w:tcBorders>
            <w:shd w:val="clear" w:color="auto" w:fill="auto"/>
            <w:noWrap/>
            <w:vAlign w:val="center"/>
            <w:hideMark/>
          </w:tcPr>
          <w:p w14:paraId="647809DC"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r>
      <w:tr w:rsidR="003C44B7" w:rsidRPr="00CC3AFA" w14:paraId="04F78BF1" w14:textId="77777777" w:rsidTr="00A6786D">
        <w:trPr>
          <w:trHeight w:val="300"/>
          <w:jc w:val="center"/>
        </w:trPr>
        <w:tc>
          <w:tcPr>
            <w:tcW w:w="1969" w:type="pct"/>
            <w:tcBorders>
              <w:top w:val="nil"/>
              <w:left w:val="single" w:sz="4" w:space="0" w:color="auto"/>
              <w:bottom w:val="single" w:sz="4" w:space="0" w:color="auto"/>
              <w:right w:val="single" w:sz="4" w:space="0" w:color="auto"/>
            </w:tcBorders>
            <w:shd w:val="clear" w:color="auto" w:fill="auto"/>
            <w:vAlign w:val="center"/>
            <w:hideMark/>
          </w:tcPr>
          <w:p w14:paraId="055367FB"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Нарушение герметичности</w:t>
            </w:r>
          </w:p>
        </w:tc>
        <w:tc>
          <w:tcPr>
            <w:tcW w:w="543" w:type="pct"/>
            <w:tcBorders>
              <w:top w:val="nil"/>
              <w:left w:val="nil"/>
              <w:bottom w:val="single" w:sz="4" w:space="0" w:color="auto"/>
              <w:right w:val="single" w:sz="4" w:space="0" w:color="auto"/>
            </w:tcBorders>
            <w:shd w:val="clear" w:color="auto" w:fill="auto"/>
            <w:vAlign w:val="center"/>
            <w:hideMark/>
          </w:tcPr>
          <w:p w14:paraId="6BC8CA7E"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62" w:type="pct"/>
            <w:tcBorders>
              <w:top w:val="nil"/>
              <w:left w:val="nil"/>
              <w:bottom w:val="single" w:sz="4" w:space="0" w:color="auto"/>
              <w:right w:val="single" w:sz="4" w:space="0" w:color="auto"/>
            </w:tcBorders>
            <w:shd w:val="clear" w:color="auto" w:fill="auto"/>
            <w:noWrap/>
            <w:vAlign w:val="center"/>
            <w:hideMark/>
          </w:tcPr>
          <w:p w14:paraId="110D3A77"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362" w:type="pct"/>
            <w:tcBorders>
              <w:top w:val="nil"/>
              <w:left w:val="nil"/>
              <w:bottom w:val="single" w:sz="4" w:space="0" w:color="auto"/>
              <w:right w:val="single" w:sz="4" w:space="0" w:color="auto"/>
            </w:tcBorders>
            <w:shd w:val="clear" w:color="auto" w:fill="auto"/>
            <w:noWrap/>
            <w:vAlign w:val="center"/>
            <w:hideMark/>
          </w:tcPr>
          <w:p w14:paraId="43888FEB"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1014" w:type="pct"/>
            <w:tcBorders>
              <w:top w:val="nil"/>
              <w:left w:val="nil"/>
              <w:bottom w:val="single" w:sz="4" w:space="0" w:color="auto"/>
              <w:right w:val="single" w:sz="4" w:space="0" w:color="auto"/>
            </w:tcBorders>
            <w:shd w:val="clear" w:color="auto" w:fill="auto"/>
            <w:vAlign w:val="center"/>
            <w:hideMark/>
          </w:tcPr>
          <w:p w14:paraId="6905F60C"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749" w:type="pct"/>
            <w:tcBorders>
              <w:top w:val="nil"/>
              <w:left w:val="nil"/>
              <w:bottom w:val="single" w:sz="4" w:space="0" w:color="auto"/>
              <w:right w:val="single" w:sz="4" w:space="0" w:color="auto"/>
            </w:tcBorders>
            <w:shd w:val="clear" w:color="auto" w:fill="auto"/>
            <w:noWrap/>
            <w:vAlign w:val="center"/>
            <w:hideMark/>
          </w:tcPr>
          <w:p w14:paraId="24BD15BC"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r>
      <w:tr w:rsidR="003C44B7" w:rsidRPr="00CC3AFA" w14:paraId="6C1A7D30" w14:textId="77777777" w:rsidTr="00A6786D">
        <w:trPr>
          <w:trHeight w:val="510"/>
          <w:jc w:val="center"/>
        </w:trPr>
        <w:tc>
          <w:tcPr>
            <w:tcW w:w="1969" w:type="pct"/>
            <w:tcBorders>
              <w:top w:val="nil"/>
              <w:left w:val="single" w:sz="4" w:space="0" w:color="auto"/>
              <w:bottom w:val="single" w:sz="4" w:space="0" w:color="auto"/>
              <w:right w:val="single" w:sz="4" w:space="0" w:color="auto"/>
            </w:tcBorders>
            <w:shd w:val="clear" w:color="auto" w:fill="auto"/>
            <w:vAlign w:val="center"/>
            <w:hideMark/>
          </w:tcPr>
          <w:p w14:paraId="27C04A55"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Нарушение нормального вибросостояния</w:t>
            </w:r>
          </w:p>
        </w:tc>
        <w:tc>
          <w:tcPr>
            <w:tcW w:w="543" w:type="pct"/>
            <w:tcBorders>
              <w:top w:val="nil"/>
              <w:left w:val="nil"/>
              <w:bottom w:val="single" w:sz="4" w:space="0" w:color="auto"/>
              <w:right w:val="single" w:sz="4" w:space="0" w:color="auto"/>
            </w:tcBorders>
            <w:shd w:val="clear" w:color="auto" w:fill="auto"/>
            <w:vAlign w:val="center"/>
            <w:hideMark/>
          </w:tcPr>
          <w:p w14:paraId="16F0780C"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62" w:type="pct"/>
            <w:tcBorders>
              <w:top w:val="nil"/>
              <w:left w:val="nil"/>
              <w:bottom w:val="single" w:sz="4" w:space="0" w:color="auto"/>
              <w:right w:val="single" w:sz="4" w:space="0" w:color="auto"/>
            </w:tcBorders>
            <w:shd w:val="clear" w:color="auto" w:fill="auto"/>
            <w:noWrap/>
            <w:vAlign w:val="center"/>
            <w:hideMark/>
          </w:tcPr>
          <w:p w14:paraId="223A1DAF"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62" w:type="pct"/>
            <w:tcBorders>
              <w:top w:val="nil"/>
              <w:left w:val="nil"/>
              <w:bottom w:val="single" w:sz="4" w:space="0" w:color="auto"/>
              <w:right w:val="single" w:sz="4" w:space="0" w:color="auto"/>
            </w:tcBorders>
            <w:shd w:val="clear" w:color="auto" w:fill="auto"/>
            <w:noWrap/>
            <w:vAlign w:val="center"/>
            <w:hideMark/>
          </w:tcPr>
          <w:p w14:paraId="2A917454"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1014" w:type="pct"/>
            <w:tcBorders>
              <w:top w:val="nil"/>
              <w:left w:val="nil"/>
              <w:bottom w:val="single" w:sz="4" w:space="0" w:color="auto"/>
              <w:right w:val="single" w:sz="4" w:space="0" w:color="auto"/>
            </w:tcBorders>
            <w:shd w:val="clear" w:color="auto" w:fill="auto"/>
            <w:vAlign w:val="center"/>
            <w:hideMark/>
          </w:tcPr>
          <w:p w14:paraId="2928855F"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749" w:type="pct"/>
            <w:tcBorders>
              <w:top w:val="nil"/>
              <w:left w:val="nil"/>
              <w:bottom w:val="single" w:sz="4" w:space="0" w:color="auto"/>
              <w:right w:val="single" w:sz="4" w:space="0" w:color="auto"/>
            </w:tcBorders>
            <w:shd w:val="clear" w:color="auto" w:fill="auto"/>
            <w:noWrap/>
            <w:vAlign w:val="center"/>
            <w:hideMark/>
          </w:tcPr>
          <w:p w14:paraId="12915299"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r>
      <w:tr w:rsidR="003C44B7" w:rsidRPr="00CC3AFA" w14:paraId="42760E07" w14:textId="77777777" w:rsidTr="00A6786D">
        <w:trPr>
          <w:trHeight w:val="300"/>
          <w:jc w:val="center"/>
        </w:trPr>
        <w:tc>
          <w:tcPr>
            <w:tcW w:w="1969" w:type="pct"/>
            <w:tcBorders>
              <w:top w:val="nil"/>
              <w:left w:val="single" w:sz="4" w:space="0" w:color="auto"/>
              <w:bottom w:val="single" w:sz="4" w:space="0" w:color="auto"/>
              <w:right w:val="single" w:sz="4" w:space="0" w:color="auto"/>
            </w:tcBorders>
            <w:shd w:val="clear" w:color="auto" w:fill="auto"/>
            <w:vAlign w:val="center"/>
            <w:hideMark/>
          </w:tcPr>
          <w:p w14:paraId="4F4190D3"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Неклассифицированные причины</w:t>
            </w:r>
          </w:p>
        </w:tc>
        <w:tc>
          <w:tcPr>
            <w:tcW w:w="543" w:type="pct"/>
            <w:tcBorders>
              <w:top w:val="nil"/>
              <w:left w:val="nil"/>
              <w:bottom w:val="single" w:sz="4" w:space="0" w:color="auto"/>
              <w:right w:val="single" w:sz="4" w:space="0" w:color="auto"/>
            </w:tcBorders>
            <w:shd w:val="clear" w:color="auto" w:fill="auto"/>
            <w:vAlign w:val="center"/>
            <w:hideMark/>
          </w:tcPr>
          <w:p w14:paraId="215DC832"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62" w:type="pct"/>
            <w:tcBorders>
              <w:top w:val="nil"/>
              <w:left w:val="nil"/>
              <w:bottom w:val="single" w:sz="4" w:space="0" w:color="auto"/>
              <w:right w:val="single" w:sz="4" w:space="0" w:color="auto"/>
            </w:tcBorders>
            <w:shd w:val="clear" w:color="auto" w:fill="auto"/>
            <w:noWrap/>
            <w:vAlign w:val="center"/>
            <w:hideMark/>
          </w:tcPr>
          <w:p w14:paraId="25D5DBF7"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62" w:type="pct"/>
            <w:tcBorders>
              <w:top w:val="nil"/>
              <w:left w:val="nil"/>
              <w:bottom w:val="single" w:sz="4" w:space="0" w:color="auto"/>
              <w:right w:val="single" w:sz="4" w:space="0" w:color="auto"/>
            </w:tcBorders>
            <w:shd w:val="clear" w:color="auto" w:fill="auto"/>
            <w:noWrap/>
            <w:vAlign w:val="center"/>
            <w:hideMark/>
          </w:tcPr>
          <w:p w14:paraId="1864563E"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1014" w:type="pct"/>
            <w:tcBorders>
              <w:top w:val="nil"/>
              <w:left w:val="nil"/>
              <w:bottom w:val="single" w:sz="4" w:space="0" w:color="auto"/>
              <w:right w:val="single" w:sz="4" w:space="0" w:color="auto"/>
            </w:tcBorders>
            <w:shd w:val="clear" w:color="auto" w:fill="auto"/>
            <w:vAlign w:val="center"/>
            <w:hideMark/>
          </w:tcPr>
          <w:p w14:paraId="5C4D5540"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749" w:type="pct"/>
            <w:tcBorders>
              <w:top w:val="nil"/>
              <w:left w:val="nil"/>
              <w:bottom w:val="single" w:sz="4" w:space="0" w:color="auto"/>
              <w:right w:val="single" w:sz="4" w:space="0" w:color="auto"/>
            </w:tcBorders>
            <w:shd w:val="clear" w:color="auto" w:fill="auto"/>
            <w:noWrap/>
            <w:vAlign w:val="center"/>
            <w:hideMark/>
          </w:tcPr>
          <w:p w14:paraId="1DCC5217"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r>
      <w:tr w:rsidR="003C44B7" w:rsidRPr="00CC3AFA" w14:paraId="63CCCCE3" w14:textId="77777777" w:rsidTr="00A6786D">
        <w:trPr>
          <w:trHeight w:val="300"/>
          <w:jc w:val="center"/>
        </w:trPr>
        <w:tc>
          <w:tcPr>
            <w:tcW w:w="1969" w:type="pct"/>
            <w:tcBorders>
              <w:top w:val="nil"/>
              <w:left w:val="single" w:sz="4" w:space="0" w:color="auto"/>
              <w:bottom w:val="single" w:sz="4" w:space="0" w:color="auto"/>
              <w:right w:val="single" w:sz="4" w:space="0" w:color="auto"/>
            </w:tcBorders>
            <w:shd w:val="clear" w:color="auto" w:fill="auto"/>
            <w:noWrap/>
            <w:vAlign w:val="center"/>
            <w:hideMark/>
          </w:tcPr>
          <w:p w14:paraId="4604FBEF" w14:textId="77777777" w:rsidR="003C44B7" w:rsidRPr="00CC3AFA" w:rsidRDefault="003C44B7" w:rsidP="003C44B7">
            <w:pPr>
              <w:snapToGrid/>
              <w:spacing w:before="0" w:after="0" w:line="240" w:lineRule="auto"/>
              <w:ind w:firstLine="0"/>
              <w:contextualSpacing w:val="0"/>
              <w:jc w:val="center"/>
              <w:rPr>
                <w:rFonts w:eastAsia="Times New Roman" w:cs="Times New Roman"/>
                <w:b/>
                <w:bCs/>
                <w:sz w:val="20"/>
                <w:szCs w:val="20"/>
                <w:lang w:eastAsia="ru-RU"/>
              </w:rPr>
            </w:pPr>
            <w:r w:rsidRPr="00CC3AFA">
              <w:rPr>
                <w:rFonts w:eastAsia="Times New Roman" w:cs="Times New Roman"/>
                <w:b/>
                <w:bCs/>
                <w:sz w:val="20"/>
                <w:szCs w:val="20"/>
                <w:lang w:eastAsia="ru-RU"/>
              </w:rPr>
              <w:t>Итог 2011 г.:</w:t>
            </w:r>
          </w:p>
        </w:tc>
        <w:tc>
          <w:tcPr>
            <w:tcW w:w="543" w:type="pct"/>
            <w:tcBorders>
              <w:top w:val="nil"/>
              <w:left w:val="nil"/>
              <w:bottom w:val="single" w:sz="4" w:space="0" w:color="auto"/>
              <w:right w:val="single" w:sz="4" w:space="0" w:color="auto"/>
            </w:tcBorders>
            <w:shd w:val="clear" w:color="auto" w:fill="auto"/>
            <w:vAlign w:val="center"/>
            <w:hideMark/>
          </w:tcPr>
          <w:p w14:paraId="4841CE0D"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62" w:type="pct"/>
            <w:tcBorders>
              <w:top w:val="nil"/>
              <w:left w:val="nil"/>
              <w:bottom w:val="single" w:sz="4" w:space="0" w:color="auto"/>
              <w:right w:val="single" w:sz="4" w:space="0" w:color="auto"/>
            </w:tcBorders>
            <w:shd w:val="clear" w:color="auto" w:fill="auto"/>
            <w:noWrap/>
            <w:vAlign w:val="center"/>
            <w:hideMark/>
          </w:tcPr>
          <w:p w14:paraId="1F8A947A" w14:textId="77777777" w:rsidR="003C44B7" w:rsidRPr="00CC3AFA" w:rsidRDefault="003C44B7" w:rsidP="003C44B7">
            <w:pPr>
              <w:snapToGrid/>
              <w:spacing w:before="0" w:after="0" w:line="240" w:lineRule="auto"/>
              <w:ind w:firstLine="0"/>
              <w:contextualSpacing w:val="0"/>
              <w:jc w:val="center"/>
              <w:rPr>
                <w:rFonts w:eastAsia="Times New Roman" w:cs="Times New Roman"/>
                <w:b/>
                <w:bCs/>
                <w:sz w:val="20"/>
                <w:szCs w:val="20"/>
                <w:lang w:eastAsia="ru-RU"/>
              </w:rPr>
            </w:pPr>
            <w:r w:rsidRPr="00CC3AFA">
              <w:rPr>
                <w:rFonts w:eastAsia="Times New Roman" w:cs="Times New Roman"/>
                <w:b/>
                <w:bCs/>
                <w:sz w:val="20"/>
                <w:szCs w:val="20"/>
                <w:lang w:eastAsia="ru-RU"/>
              </w:rPr>
              <w:t>3</w:t>
            </w:r>
          </w:p>
        </w:tc>
        <w:tc>
          <w:tcPr>
            <w:tcW w:w="362" w:type="pct"/>
            <w:tcBorders>
              <w:top w:val="nil"/>
              <w:left w:val="nil"/>
              <w:bottom w:val="single" w:sz="4" w:space="0" w:color="auto"/>
              <w:right w:val="single" w:sz="4" w:space="0" w:color="auto"/>
            </w:tcBorders>
            <w:shd w:val="clear" w:color="auto" w:fill="auto"/>
            <w:noWrap/>
            <w:vAlign w:val="center"/>
            <w:hideMark/>
          </w:tcPr>
          <w:p w14:paraId="226ED84D" w14:textId="77777777" w:rsidR="003C44B7" w:rsidRPr="00CC3AFA" w:rsidRDefault="003C44B7" w:rsidP="003C44B7">
            <w:pPr>
              <w:snapToGrid/>
              <w:spacing w:before="0" w:after="0" w:line="240" w:lineRule="auto"/>
              <w:ind w:firstLine="0"/>
              <w:contextualSpacing w:val="0"/>
              <w:jc w:val="center"/>
              <w:rPr>
                <w:rFonts w:eastAsia="Times New Roman" w:cs="Times New Roman"/>
                <w:b/>
                <w:bCs/>
                <w:sz w:val="20"/>
                <w:szCs w:val="20"/>
                <w:lang w:eastAsia="ru-RU"/>
              </w:rPr>
            </w:pPr>
            <w:r w:rsidRPr="00CC3AFA">
              <w:rPr>
                <w:rFonts w:eastAsia="Times New Roman" w:cs="Times New Roman"/>
                <w:b/>
                <w:bCs/>
                <w:sz w:val="20"/>
                <w:szCs w:val="20"/>
                <w:lang w:eastAsia="ru-RU"/>
              </w:rPr>
              <w:t>8</w:t>
            </w:r>
          </w:p>
        </w:tc>
        <w:tc>
          <w:tcPr>
            <w:tcW w:w="1014" w:type="pct"/>
            <w:tcBorders>
              <w:top w:val="nil"/>
              <w:left w:val="nil"/>
              <w:bottom w:val="single" w:sz="4" w:space="0" w:color="auto"/>
              <w:right w:val="single" w:sz="4" w:space="0" w:color="auto"/>
            </w:tcBorders>
            <w:shd w:val="clear" w:color="auto" w:fill="auto"/>
            <w:vAlign w:val="center"/>
            <w:hideMark/>
          </w:tcPr>
          <w:p w14:paraId="116CBC7F"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749" w:type="pct"/>
            <w:tcBorders>
              <w:top w:val="nil"/>
              <w:left w:val="nil"/>
              <w:bottom w:val="single" w:sz="4" w:space="0" w:color="auto"/>
              <w:right w:val="single" w:sz="4" w:space="0" w:color="auto"/>
            </w:tcBorders>
            <w:shd w:val="clear" w:color="auto" w:fill="auto"/>
            <w:noWrap/>
            <w:vAlign w:val="center"/>
            <w:hideMark/>
          </w:tcPr>
          <w:p w14:paraId="1388024C" w14:textId="77777777" w:rsidR="003C44B7" w:rsidRPr="00CC3AFA" w:rsidRDefault="003C44B7" w:rsidP="003C44B7">
            <w:pPr>
              <w:snapToGrid/>
              <w:spacing w:before="0" w:after="0" w:line="240" w:lineRule="auto"/>
              <w:ind w:firstLine="0"/>
              <w:contextualSpacing w:val="0"/>
              <w:jc w:val="center"/>
              <w:rPr>
                <w:rFonts w:eastAsia="Times New Roman" w:cs="Times New Roman"/>
                <w:b/>
                <w:bCs/>
                <w:sz w:val="20"/>
                <w:szCs w:val="20"/>
                <w:lang w:eastAsia="ru-RU"/>
              </w:rPr>
            </w:pPr>
            <w:r w:rsidRPr="00CC3AFA">
              <w:rPr>
                <w:rFonts w:eastAsia="Times New Roman" w:cs="Times New Roman"/>
                <w:b/>
                <w:bCs/>
                <w:sz w:val="20"/>
                <w:szCs w:val="20"/>
                <w:lang w:eastAsia="ru-RU"/>
              </w:rPr>
              <w:t>11</w:t>
            </w:r>
          </w:p>
        </w:tc>
      </w:tr>
      <w:tr w:rsidR="003C44B7" w:rsidRPr="00CC3AFA" w14:paraId="3604CB45" w14:textId="77777777" w:rsidTr="00A6786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DD11E8" w14:textId="77777777" w:rsidR="003C44B7" w:rsidRPr="00CC3AFA" w:rsidRDefault="003C44B7" w:rsidP="003C44B7">
            <w:pPr>
              <w:snapToGrid/>
              <w:spacing w:before="0" w:after="0" w:line="240" w:lineRule="auto"/>
              <w:ind w:firstLine="0"/>
              <w:contextualSpacing w:val="0"/>
              <w:jc w:val="center"/>
              <w:rPr>
                <w:rFonts w:eastAsia="Times New Roman" w:cs="Times New Roman"/>
                <w:b/>
                <w:bCs/>
                <w:sz w:val="20"/>
                <w:szCs w:val="20"/>
                <w:lang w:eastAsia="ru-RU"/>
              </w:rPr>
            </w:pPr>
            <w:r w:rsidRPr="00CC3AFA">
              <w:rPr>
                <w:rFonts w:eastAsia="Times New Roman" w:cs="Times New Roman"/>
                <w:b/>
                <w:bCs/>
                <w:sz w:val="20"/>
                <w:szCs w:val="20"/>
                <w:lang w:eastAsia="ru-RU"/>
              </w:rPr>
              <w:t>2012</w:t>
            </w:r>
          </w:p>
        </w:tc>
      </w:tr>
      <w:tr w:rsidR="003C44B7" w:rsidRPr="00CC3AFA" w14:paraId="66439929" w14:textId="77777777" w:rsidTr="00A6786D">
        <w:trPr>
          <w:trHeight w:val="300"/>
          <w:jc w:val="center"/>
        </w:trPr>
        <w:tc>
          <w:tcPr>
            <w:tcW w:w="1969" w:type="pct"/>
            <w:tcBorders>
              <w:top w:val="nil"/>
              <w:left w:val="single" w:sz="4" w:space="0" w:color="auto"/>
              <w:bottom w:val="single" w:sz="4" w:space="0" w:color="auto"/>
              <w:right w:val="single" w:sz="4" w:space="0" w:color="auto"/>
            </w:tcBorders>
            <w:shd w:val="clear" w:color="auto" w:fill="auto"/>
            <w:vAlign w:val="center"/>
            <w:hideMark/>
          </w:tcPr>
          <w:p w14:paraId="70F6F5AC"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Дефект сварного соединения (шва)</w:t>
            </w:r>
          </w:p>
        </w:tc>
        <w:tc>
          <w:tcPr>
            <w:tcW w:w="543" w:type="pct"/>
            <w:tcBorders>
              <w:top w:val="nil"/>
              <w:left w:val="nil"/>
              <w:bottom w:val="single" w:sz="4" w:space="0" w:color="auto"/>
              <w:right w:val="single" w:sz="4" w:space="0" w:color="auto"/>
            </w:tcBorders>
            <w:shd w:val="clear" w:color="auto" w:fill="auto"/>
            <w:noWrap/>
            <w:vAlign w:val="center"/>
            <w:hideMark/>
          </w:tcPr>
          <w:p w14:paraId="4D3BBEFF"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62" w:type="pct"/>
            <w:tcBorders>
              <w:top w:val="nil"/>
              <w:left w:val="nil"/>
              <w:bottom w:val="single" w:sz="4" w:space="0" w:color="auto"/>
              <w:right w:val="single" w:sz="4" w:space="0" w:color="auto"/>
            </w:tcBorders>
            <w:shd w:val="clear" w:color="auto" w:fill="auto"/>
            <w:noWrap/>
            <w:vAlign w:val="center"/>
            <w:hideMark/>
          </w:tcPr>
          <w:p w14:paraId="081B0BB1"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62" w:type="pct"/>
            <w:tcBorders>
              <w:top w:val="nil"/>
              <w:left w:val="nil"/>
              <w:bottom w:val="single" w:sz="4" w:space="0" w:color="auto"/>
              <w:right w:val="single" w:sz="4" w:space="0" w:color="auto"/>
            </w:tcBorders>
            <w:shd w:val="clear" w:color="auto" w:fill="auto"/>
            <w:noWrap/>
            <w:vAlign w:val="center"/>
            <w:hideMark/>
          </w:tcPr>
          <w:p w14:paraId="109C2A9E"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1014" w:type="pct"/>
            <w:tcBorders>
              <w:top w:val="nil"/>
              <w:left w:val="nil"/>
              <w:bottom w:val="single" w:sz="4" w:space="0" w:color="auto"/>
              <w:right w:val="single" w:sz="4" w:space="0" w:color="auto"/>
            </w:tcBorders>
            <w:shd w:val="clear" w:color="auto" w:fill="auto"/>
            <w:noWrap/>
            <w:vAlign w:val="center"/>
            <w:hideMark/>
          </w:tcPr>
          <w:p w14:paraId="521BB468"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749" w:type="pct"/>
            <w:tcBorders>
              <w:top w:val="nil"/>
              <w:left w:val="nil"/>
              <w:bottom w:val="single" w:sz="4" w:space="0" w:color="auto"/>
              <w:right w:val="single" w:sz="4" w:space="0" w:color="auto"/>
            </w:tcBorders>
            <w:shd w:val="clear" w:color="auto" w:fill="auto"/>
            <w:noWrap/>
            <w:vAlign w:val="center"/>
            <w:hideMark/>
          </w:tcPr>
          <w:p w14:paraId="0BE4DECA"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r>
      <w:tr w:rsidR="003C44B7" w:rsidRPr="00CC3AFA" w14:paraId="6B212D2F" w14:textId="77777777" w:rsidTr="00A6786D">
        <w:trPr>
          <w:trHeight w:val="510"/>
          <w:jc w:val="center"/>
        </w:trPr>
        <w:tc>
          <w:tcPr>
            <w:tcW w:w="1969" w:type="pct"/>
            <w:tcBorders>
              <w:top w:val="nil"/>
              <w:left w:val="single" w:sz="4" w:space="0" w:color="auto"/>
              <w:bottom w:val="single" w:sz="4" w:space="0" w:color="auto"/>
              <w:right w:val="single" w:sz="4" w:space="0" w:color="auto"/>
            </w:tcBorders>
            <w:shd w:val="clear" w:color="auto" w:fill="auto"/>
            <w:vAlign w:val="center"/>
            <w:hideMark/>
          </w:tcPr>
          <w:p w14:paraId="4A57B96C"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Загрязнение, попадание инородных предметов</w:t>
            </w:r>
          </w:p>
        </w:tc>
        <w:tc>
          <w:tcPr>
            <w:tcW w:w="543" w:type="pct"/>
            <w:tcBorders>
              <w:top w:val="nil"/>
              <w:left w:val="nil"/>
              <w:bottom w:val="single" w:sz="4" w:space="0" w:color="auto"/>
              <w:right w:val="single" w:sz="4" w:space="0" w:color="auto"/>
            </w:tcBorders>
            <w:shd w:val="clear" w:color="auto" w:fill="auto"/>
            <w:noWrap/>
            <w:vAlign w:val="center"/>
            <w:hideMark/>
          </w:tcPr>
          <w:p w14:paraId="227143EC"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62" w:type="pct"/>
            <w:tcBorders>
              <w:top w:val="nil"/>
              <w:left w:val="nil"/>
              <w:bottom w:val="single" w:sz="4" w:space="0" w:color="auto"/>
              <w:right w:val="single" w:sz="4" w:space="0" w:color="auto"/>
            </w:tcBorders>
            <w:shd w:val="clear" w:color="auto" w:fill="auto"/>
            <w:noWrap/>
            <w:vAlign w:val="center"/>
            <w:hideMark/>
          </w:tcPr>
          <w:p w14:paraId="6E47667C"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62" w:type="pct"/>
            <w:tcBorders>
              <w:top w:val="nil"/>
              <w:left w:val="nil"/>
              <w:bottom w:val="single" w:sz="4" w:space="0" w:color="auto"/>
              <w:right w:val="single" w:sz="4" w:space="0" w:color="auto"/>
            </w:tcBorders>
            <w:shd w:val="clear" w:color="auto" w:fill="auto"/>
            <w:noWrap/>
            <w:vAlign w:val="center"/>
            <w:hideMark/>
          </w:tcPr>
          <w:p w14:paraId="44339443"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1014" w:type="pct"/>
            <w:tcBorders>
              <w:top w:val="nil"/>
              <w:left w:val="nil"/>
              <w:bottom w:val="single" w:sz="4" w:space="0" w:color="auto"/>
              <w:right w:val="single" w:sz="4" w:space="0" w:color="auto"/>
            </w:tcBorders>
            <w:shd w:val="clear" w:color="auto" w:fill="auto"/>
            <w:noWrap/>
            <w:vAlign w:val="center"/>
            <w:hideMark/>
          </w:tcPr>
          <w:p w14:paraId="09CBB9DE"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749" w:type="pct"/>
            <w:tcBorders>
              <w:top w:val="nil"/>
              <w:left w:val="nil"/>
              <w:bottom w:val="single" w:sz="4" w:space="0" w:color="auto"/>
              <w:right w:val="single" w:sz="4" w:space="0" w:color="auto"/>
            </w:tcBorders>
            <w:shd w:val="clear" w:color="auto" w:fill="auto"/>
            <w:noWrap/>
            <w:vAlign w:val="center"/>
            <w:hideMark/>
          </w:tcPr>
          <w:p w14:paraId="67A61FDC"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r>
      <w:tr w:rsidR="003C44B7" w:rsidRPr="00CC3AFA" w14:paraId="12261AB5" w14:textId="77777777" w:rsidTr="00A6786D">
        <w:trPr>
          <w:trHeight w:val="300"/>
          <w:jc w:val="center"/>
        </w:trPr>
        <w:tc>
          <w:tcPr>
            <w:tcW w:w="1969" w:type="pct"/>
            <w:tcBorders>
              <w:top w:val="nil"/>
              <w:left w:val="single" w:sz="4" w:space="0" w:color="auto"/>
              <w:bottom w:val="single" w:sz="4" w:space="0" w:color="auto"/>
              <w:right w:val="single" w:sz="4" w:space="0" w:color="auto"/>
            </w:tcBorders>
            <w:shd w:val="clear" w:color="auto" w:fill="auto"/>
            <w:vAlign w:val="center"/>
            <w:hideMark/>
          </w:tcPr>
          <w:p w14:paraId="72CF6459"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Золовой износ</w:t>
            </w:r>
          </w:p>
        </w:tc>
        <w:tc>
          <w:tcPr>
            <w:tcW w:w="543" w:type="pct"/>
            <w:tcBorders>
              <w:top w:val="nil"/>
              <w:left w:val="nil"/>
              <w:bottom w:val="single" w:sz="4" w:space="0" w:color="auto"/>
              <w:right w:val="single" w:sz="4" w:space="0" w:color="auto"/>
            </w:tcBorders>
            <w:shd w:val="clear" w:color="auto" w:fill="auto"/>
            <w:noWrap/>
            <w:vAlign w:val="center"/>
            <w:hideMark/>
          </w:tcPr>
          <w:p w14:paraId="1949A957"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62" w:type="pct"/>
            <w:tcBorders>
              <w:top w:val="nil"/>
              <w:left w:val="nil"/>
              <w:bottom w:val="single" w:sz="4" w:space="0" w:color="auto"/>
              <w:right w:val="single" w:sz="4" w:space="0" w:color="auto"/>
            </w:tcBorders>
            <w:shd w:val="clear" w:color="auto" w:fill="auto"/>
            <w:noWrap/>
            <w:vAlign w:val="center"/>
            <w:hideMark/>
          </w:tcPr>
          <w:p w14:paraId="39F21D96"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362" w:type="pct"/>
            <w:tcBorders>
              <w:top w:val="nil"/>
              <w:left w:val="nil"/>
              <w:bottom w:val="single" w:sz="4" w:space="0" w:color="auto"/>
              <w:right w:val="single" w:sz="4" w:space="0" w:color="auto"/>
            </w:tcBorders>
            <w:shd w:val="clear" w:color="auto" w:fill="auto"/>
            <w:noWrap/>
            <w:vAlign w:val="center"/>
            <w:hideMark/>
          </w:tcPr>
          <w:p w14:paraId="1865D910"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1014" w:type="pct"/>
            <w:tcBorders>
              <w:top w:val="nil"/>
              <w:left w:val="nil"/>
              <w:bottom w:val="single" w:sz="4" w:space="0" w:color="auto"/>
              <w:right w:val="single" w:sz="4" w:space="0" w:color="auto"/>
            </w:tcBorders>
            <w:shd w:val="clear" w:color="auto" w:fill="auto"/>
            <w:noWrap/>
            <w:vAlign w:val="center"/>
            <w:hideMark/>
          </w:tcPr>
          <w:p w14:paraId="1644FEED"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749" w:type="pct"/>
            <w:tcBorders>
              <w:top w:val="nil"/>
              <w:left w:val="nil"/>
              <w:bottom w:val="single" w:sz="4" w:space="0" w:color="auto"/>
              <w:right w:val="single" w:sz="4" w:space="0" w:color="auto"/>
            </w:tcBorders>
            <w:shd w:val="clear" w:color="auto" w:fill="auto"/>
            <w:noWrap/>
            <w:vAlign w:val="center"/>
            <w:hideMark/>
          </w:tcPr>
          <w:p w14:paraId="6FF481D7"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r>
      <w:tr w:rsidR="003C44B7" w:rsidRPr="00CC3AFA" w14:paraId="7DA0B080" w14:textId="77777777" w:rsidTr="00A6786D">
        <w:trPr>
          <w:trHeight w:val="300"/>
          <w:jc w:val="center"/>
        </w:trPr>
        <w:tc>
          <w:tcPr>
            <w:tcW w:w="1969" w:type="pct"/>
            <w:tcBorders>
              <w:top w:val="nil"/>
              <w:left w:val="single" w:sz="4" w:space="0" w:color="auto"/>
              <w:bottom w:val="single" w:sz="4" w:space="0" w:color="auto"/>
              <w:right w:val="single" w:sz="4" w:space="0" w:color="auto"/>
            </w:tcBorders>
            <w:shd w:val="clear" w:color="auto" w:fill="auto"/>
            <w:vAlign w:val="center"/>
            <w:hideMark/>
          </w:tcPr>
          <w:p w14:paraId="5ADB4022"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Коррозионный, эрозионный износ</w:t>
            </w:r>
          </w:p>
        </w:tc>
        <w:tc>
          <w:tcPr>
            <w:tcW w:w="543" w:type="pct"/>
            <w:tcBorders>
              <w:top w:val="nil"/>
              <w:left w:val="nil"/>
              <w:bottom w:val="single" w:sz="4" w:space="0" w:color="auto"/>
              <w:right w:val="single" w:sz="4" w:space="0" w:color="auto"/>
            </w:tcBorders>
            <w:shd w:val="clear" w:color="auto" w:fill="auto"/>
            <w:noWrap/>
            <w:vAlign w:val="center"/>
            <w:hideMark/>
          </w:tcPr>
          <w:p w14:paraId="283842E7"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62" w:type="pct"/>
            <w:tcBorders>
              <w:top w:val="nil"/>
              <w:left w:val="nil"/>
              <w:bottom w:val="single" w:sz="4" w:space="0" w:color="auto"/>
              <w:right w:val="single" w:sz="4" w:space="0" w:color="auto"/>
            </w:tcBorders>
            <w:shd w:val="clear" w:color="auto" w:fill="auto"/>
            <w:noWrap/>
            <w:vAlign w:val="center"/>
            <w:hideMark/>
          </w:tcPr>
          <w:p w14:paraId="116B56A3"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362" w:type="pct"/>
            <w:tcBorders>
              <w:top w:val="nil"/>
              <w:left w:val="nil"/>
              <w:bottom w:val="single" w:sz="4" w:space="0" w:color="auto"/>
              <w:right w:val="single" w:sz="4" w:space="0" w:color="auto"/>
            </w:tcBorders>
            <w:shd w:val="clear" w:color="auto" w:fill="auto"/>
            <w:noWrap/>
            <w:vAlign w:val="center"/>
            <w:hideMark/>
          </w:tcPr>
          <w:p w14:paraId="5DE75FF6"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1014" w:type="pct"/>
            <w:tcBorders>
              <w:top w:val="nil"/>
              <w:left w:val="nil"/>
              <w:bottom w:val="single" w:sz="4" w:space="0" w:color="auto"/>
              <w:right w:val="single" w:sz="4" w:space="0" w:color="auto"/>
            </w:tcBorders>
            <w:shd w:val="clear" w:color="auto" w:fill="auto"/>
            <w:noWrap/>
            <w:vAlign w:val="center"/>
            <w:hideMark/>
          </w:tcPr>
          <w:p w14:paraId="10595BC7"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749" w:type="pct"/>
            <w:tcBorders>
              <w:top w:val="nil"/>
              <w:left w:val="nil"/>
              <w:bottom w:val="single" w:sz="4" w:space="0" w:color="auto"/>
              <w:right w:val="single" w:sz="4" w:space="0" w:color="auto"/>
            </w:tcBorders>
            <w:shd w:val="clear" w:color="auto" w:fill="auto"/>
            <w:noWrap/>
            <w:vAlign w:val="center"/>
            <w:hideMark/>
          </w:tcPr>
          <w:p w14:paraId="4F229AFD"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r>
      <w:tr w:rsidR="003C44B7" w:rsidRPr="00CC3AFA" w14:paraId="59EC0D8A" w14:textId="77777777" w:rsidTr="00A6786D">
        <w:trPr>
          <w:trHeight w:val="765"/>
          <w:jc w:val="center"/>
        </w:trPr>
        <w:tc>
          <w:tcPr>
            <w:tcW w:w="1969" w:type="pct"/>
            <w:tcBorders>
              <w:top w:val="nil"/>
              <w:left w:val="single" w:sz="4" w:space="0" w:color="auto"/>
              <w:bottom w:val="single" w:sz="4" w:space="0" w:color="auto"/>
              <w:right w:val="single" w:sz="4" w:space="0" w:color="auto"/>
            </w:tcBorders>
            <w:shd w:val="clear" w:color="auto" w:fill="auto"/>
            <w:vAlign w:val="center"/>
            <w:hideMark/>
          </w:tcPr>
          <w:p w14:paraId="18A0217A"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Механическое разрушение (повреждение), деформация, перекос</w:t>
            </w:r>
          </w:p>
        </w:tc>
        <w:tc>
          <w:tcPr>
            <w:tcW w:w="543" w:type="pct"/>
            <w:tcBorders>
              <w:top w:val="nil"/>
              <w:left w:val="nil"/>
              <w:bottom w:val="single" w:sz="4" w:space="0" w:color="auto"/>
              <w:right w:val="single" w:sz="4" w:space="0" w:color="auto"/>
            </w:tcBorders>
            <w:shd w:val="clear" w:color="auto" w:fill="auto"/>
            <w:noWrap/>
            <w:vAlign w:val="center"/>
            <w:hideMark/>
          </w:tcPr>
          <w:p w14:paraId="52310C47"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62" w:type="pct"/>
            <w:tcBorders>
              <w:top w:val="nil"/>
              <w:left w:val="nil"/>
              <w:bottom w:val="single" w:sz="4" w:space="0" w:color="auto"/>
              <w:right w:val="single" w:sz="4" w:space="0" w:color="auto"/>
            </w:tcBorders>
            <w:shd w:val="clear" w:color="auto" w:fill="auto"/>
            <w:noWrap/>
            <w:vAlign w:val="center"/>
            <w:hideMark/>
          </w:tcPr>
          <w:p w14:paraId="3EB0DA28"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62" w:type="pct"/>
            <w:tcBorders>
              <w:top w:val="nil"/>
              <w:left w:val="nil"/>
              <w:bottom w:val="single" w:sz="4" w:space="0" w:color="auto"/>
              <w:right w:val="single" w:sz="4" w:space="0" w:color="auto"/>
            </w:tcBorders>
            <w:shd w:val="clear" w:color="auto" w:fill="auto"/>
            <w:noWrap/>
            <w:vAlign w:val="center"/>
            <w:hideMark/>
          </w:tcPr>
          <w:p w14:paraId="21AE0C9F"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1014" w:type="pct"/>
            <w:tcBorders>
              <w:top w:val="nil"/>
              <w:left w:val="nil"/>
              <w:bottom w:val="single" w:sz="4" w:space="0" w:color="auto"/>
              <w:right w:val="single" w:sz="4" w:space="0" w:color="auto"/>
            </w:tcBorders>
            <w:shd w:val="clear" w:color="auto" w:fill="auto"/>
            <w:noWrap/>
            <w:vAlign w:val="center"/>
            <w:hideMark/>
          </w:tcPr>
          <w:p w14:paraId="2D26EC4E"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749" w:type="pct"/>
            <w:tcBorders>
              <w:top w:val="nil"/>
              <w:left w:val="nil"/>
              <w:bottom w:val="single" w:sz="4" w:space="0" w:color="auto"/>
              <w:right w:val="single" w:sz="4" w:space="0" w:color="auto"/>
            </w:tcBorders>
            <w:shd w:val="clear" w:color="auto" w:fill="auto"/>
            <w:noWrap/>
            <w:vAlign w:val="center"/>
            <w:hideMark/>
          </w:tcPr>
          <w:p w14:paraId="49443D2F"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r>
      <w:tr w:rsidR="003C44B7" w:rsidRPr="00CC3AFA" w14:paraId="48BB237E" w14:textId="77777777" w:rsidTr="00A6786D">
        <w:trPr>
          <w:trHeight w:val="300"/>
          <w:jc w:val="center"/>
        </w:trPr>
        <w:tc>
          <w:tcPr>
            <w:tcW w:w="1969" w:type="pct"/>
            <w:tcBorders>
              <w:top w:val="nil"/>
              <w:left w:val="single" w:sz="4" w:space="0" w:color="auto"/>
              <w:bottom w:val="single" w:sz="4" w:space="0" w:color="auto"/>
              <w:right w:val="single" w:sz="4" w:space="0" w:color="auto"/>
            </w:tcBorders>
            <w:shd w:val="clear" w:color="auto" w:fill="auto"/>
            <w:vAlign w:val="center"/>
            <w:hideMark/>
          </w:tcPr>
          <w:p w14:paraId="4FD03C53"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Нарушение герметичности</w:t>
            </w:r>
          </w:p>
        </w:tc>
        <w:tc>
          <w:tcPr>
            <w:tcW w:w="543" w:type="pct"/>
            <w:tcBorders>
              <w:top w:val="nil"/>
              <w:left w:val="nil"/>
              <w:bottom w:val="single" w:sz="4" w:space="0" w:color="auto"/>
              <w:right w:val="single" w:sz="4" w:space="0" w:color="auto"/>
            </w:tcBorders>
            <w:shd w:val="clear" w:color="auto" w:fill="auto"/>
            <w:noWrap/>
            <w:vAlign w:val="center"/>
            <w:hideMark/>
          </w:tcPr>
          <w:p w14:paraId="02A72A27"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362" w:type="pct"/>
            <w:tcBorders>
              <w:top w:val="nil"/>
              <w:left w:val="nil"/>
              <w:bottom w:val="single" w:sz="4" w:space="0" w:color="auto"/>
              <w:right w:val="single" w:sz="4" w:space="0" w:color="auto"/>
            </w:tcBorders>
            <w:shd w:val="clear" w:color="auto" w:fill="auto"/>
            <w:noWrap/>
            <w:vAlign w:val="center"/>
            <w:hideMark/>
          </w:tcPr>
          <w:p w14:paraId="6208C028"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62" w:type="pct"/>
            <w:tcBorders>
              <w:top w:val="nil"/>
              <w:left w:val="nil"/>
              <w:bottom w:val="single" w:sz="4" w:space="0" w:color="auto"/>
              <w:right w:val="single" w:sz="4" w:space="0" w:color="auto"/>
            </w:tcBorders>
            <w:shd w:val="clear" w:color="auto" w:fill="auto"/>
            <w:noWrap/>
            <w:vAlign w:val="center"/>
            <w:hideMark/>
          </w:tcPr>
          <w:p w14:paraId="04C09BE6"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1014" w:type="pct"/>
            <w:tcBorders>
              <w:top w:val="nil"/>
              <w:left w:val="nil"/>
              <w:bottom w:val="single" w:sz="4" w:space="0" w:color="auto"/>
              <w:right w:val="single" w:sz="4" w:space="0" w:color="auto"/>
            </w:tcBorders>
            <w:shd w:val="clear" w:color="auto" w:fill="auto"/>
            <w:noWrap/>
            <w:vAlign w:val="center"/>
            <w:hideMark/>
          </w:tcPr>
          <w:p w14:paraId="6C29771B"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749" w:type="pct"/>
            <w:tcBorders>
              <w:top w:val="nil"/>
              <w:left w:val="nil"/>
              <w:bottom w:val="single" w:sz="4" w:space="0" w:color="auto"/>
              <w:right w:val="single" w:sz="4" w:space="0" w:color="auto"/>
            </w:tcBorders>
            <w:shd w:val="clear" w:color="auto" w:fill="auto"/>
            <w:noWrap/>
            <w:vAlign w:val="center"/>
            <w:hideMark/>
          </w:tcPr>
          <w:p w14:paraId="0DCB3BA0"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r>
      <w:tr w:rsidR="003C44B7" w:rsidRPr="00CC3AFA" w14:paraId="7FBF30F6" w14:textId="77777777" w:rsidTr="00A6786D">
        <w:trPr>
          <w:trHeight w:val="510"/>
          <w:jc w:val="center"/>
        </w:trPr>
        <w:tc>
          <w:tcPr>
            <w:tcW w:w="1969" w:type="pct"/>
            <w:tcBorders>
              <w:top w:val="nil"/>
              <w:left w:val="single" w:sz="4" w:space="0" w:color="auto"/>
              <w:bottom w:val="single" w:sz="4" w:space="0" w:color="auto"/>
              <w:right w:val="single" w:sz="4" w:space="0" w:color="auto"/>
            </w:tcBorders>
            <w:shd w:val="clear" w:color="auto" w:fill="auto"/>
            <w:vAlign w:val="center"/>
            <w:hideMark/>
          </w:tcPr>
          <w:p w14:paraId="4E4D85B8"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Нарушение механического соединения</w:t>
            </w:r>
          </w:p>
        </w:tc>
        <w:tc>
          <w:tcPr>
            <w:tcW w:w="543" w:type="pct"/>
            <w:tcBorders>
              <w:top w:val="nil"/>
              <w:left w:val="nil"/>
              <w:bottom w:val="single" w:sz="4" w:space="0" w:color="auto"/>
              <w:right w:val="single" w:sz="4" w:space="0" w:color="auto"/>
            </w:tcBorders>
            <w:shd w:val="clear" w:color="auto" w:fill="auto"/>
            <w:noWrap/>
            <w:vAlign w:val="center"/>
            <w:hideMark/>
          </w:tcPr>
          <w:p w14:paraId="0F0FC1BB"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62" w:type="pct"/>
            <w:tcBorders>
              <w:top w:val="nil"/>
              <w:left w:val="nil"/>
              <w:bottom w:val="single" w:sz="4" w:space="0" w:color="auto"/>
              <w:right w:val="single" w:sz="4" w:space="0" w:color="auto"/>
            </w:tcBorders>
            <w:shd w:val="clear" w:color="auto" w:fill="auto"/>
            <w:noWrap/>
            <w:vAlign w:val="center"/>
            <w:hideMark/>
          </w:tcPr>
          <w:p w14:paraId="6A87ED43"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362" w:type="pct"/>
            <w:tcBorders>
              <w:top w:val="nil"/>
              <w:left w:val="nil"/>
              <w:bottom w:val="single" w:sz="4" w:space="0" w:color="auto"/>
              <w:right w:val="single" w:sz="4" w:space="0" w:color="auto"/>
            </w:tcBorders>
            <w:shd w:val="clear" w:color="auto" w:fill="auto"/>
            <w:noWrap/>
            <w:vAlign w:val="center"/>
            <w:hideMark/>
          </w:tcPr>
          <w:p w14:paraId="7BA6045E"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1014" w:type="pct"/>
            <w:tcBorders>
              <w:top w:val="nil"/>
              <w:left w:val="nil"/>
              <w:bottom w:val="single" w:sz="4" w:space="0" w:color="auto"/>
              <w:right w:val="single" w:sz="4" w:space="0" w:color="auto"/>
            </w:tcBorders>
            <w:shd w:val="clear" w:color="auto" w:fill="auto"/>
            <w:noWrap/>
            <w:vAlign w:val="center"/>
            <w:hideMark/>
          </w:tcPr>
          <w:p w14:paraId="2B0292F8"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749" w:type="pct"/>
            <w:tcBorders>
              <w:top w:val="nil"/>
              <w:left w:val="nil"/>
              <w:bottom w:val="single" w:sz="4" w:space="0" w:color="auto"/>
              <w:right w:val="single" w:sz="4" w:space="0" w:color="auto"/>
            </w:tcBorders>
            <w:shd w:val="clear" w:color="auto" w:fill="auto"/>
            <w:noWrap/>
            <w:vAlign w:val="center"/>
            <w:hideMark/>
          </w:tcPr>
          <w:p w14:paraId="1CCD017F"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r>
      <w:tr w:rsidR="003C44B7" w:rsidRPr="00CC3AFA" w14:paraId="4248DA17" w14:textId="77777777" w:rsidTr="00A6786D">
        <w:trPr>
          <w:trHeight w:val="300"/>
          <w:jc w:val="center"/>
        </w:trPr>
        <w:tc>
          <w:tcPr>
            <w:tcW w:w="1969" w:type="pct"/>
            <w:tcBorders>
              <w:top w:val="nil"/>
              <w:left w:val="single" w:sz="4" w:space="0" w:color="auto"/>
              <w:bottom w:val="single" w:sz="4" w:space="0" w:color="auto"/>
              <w:right w:val="single" w:sz="4" w:space="0" w:color="auto"/>
            </w:tcBorders>
            <w:shd w:val="clear" w:color="auto" w:fill="auto"/>
            <w:vAlign w:val="center"/>
            <w:hideMark/>
          </w:tcPr>
          <w:p w14:paraId="64C646AD"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Нарушение структуры материала</w:t>
            </w:r>
          </w:p>
        </w:tc>
        <w:tc>
          <w:tcPr>
            <w:tcW w:w="543" w:type="pct"/>
            <w:tcBorders>
              <w:top w:val="nil"/>
              <w:left w:val="nil"/>
              <w:bottom w:val="single" w:sz="4" w:space="0" w:color="auto"/>
              <w:right w:val="single" w:sz="4" w:space="0" w:color="auto"/>
            </w:tcBorders>
            <w:shd w:val="clear" w:color="auto" w:fill="auto"/>
            <w:noWrap/>
            <w:vAlign w:val="center"/>
            <w:hideMark/>
          </w:tcPr>
          <w:p w14:paraId="259237B0"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62" w:type="pct"/>
            <w:tcBorders>
              <w:top w:val="nil"/>
              <w:left w:val="nil"/>
              <w:bottom w:val="single" w:sz="4" w:space="0" w:color="auto"/>
              <w:right w:val="single" w:sz="4" w:space="0" w:color="auto"/>
            </w:tcBorders>
            <w:shd w:val="clear" w:color="auto" w:fill="auto"/>
            <w:noWrap/>
            <w:vAlign w:val="center"/>
            <w:hideMark/>
          </w:tcPr>
          <w:p w14:paraId="756F106F"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62" w:type="pct"/>
            <w:tcBorders>
              <w:top w:val="nil"/>
              <w:left w:val="nil"/>
              <w:bottom w:val="single" w:sz="4" w:space="0" w:color="auto"/>
              <w:right w:val="single" w:sz="4" w:space="0" w:color="auto"/>
            </w:tcBorders>
            <w:shd w:val="clear" w:color="auto" w:fill="auto"/>
            <w:noWrap/>
            <w:vAlign w:val="center"/>
            <w:hideMark/>
          </w:tcPr>
          <w:p w14:paraId="40D666B0"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1014" w:type="pct"/>
            <w:tcBorders>
              <w:top w:val="nil"/>
              <w:left w:val="nil"/>
              <w:bottom w:val="single" w:sz="4" w:space="0" w:color="auto"/>
              <w:right w:val="single" w:sz="4" w:space="0" w:color="auto"/>
            </w:tcBorders>
            <w:shd w:val="clear" w:color="auto" w:fill="auto"/>
            <w:noWrap/>
            <w:vAlign w:val="center"/>
            <w:hideMark/>
          </w:tcPr>
          <w:p w14:paraId="7C2E4B38"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749" w:type="pct"/>
            <w:tcBorders>
              <w:top w:val="nil"/>
              <w:left w:val="nil"/>
              <w:bottom w:val="single" w:sz="4" w:space="0" w:color="auto"/>
              <w:right w:val="single" w:sz="4" w:space="0" w:color="auto"/>
            </w:tcBorders>
            <w:shd w:val="clear" w:color="auto" w:fill="auto"/>
            <w:noWrap/>
            <w:vAlign w:val="center"/>
            <w:hideMark/>
          </w:tcPr>
          <w:p w14:paraId="1708A905"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r>
      <w:tr w:rsidR="003C44B7" w:rsidRPr="00CC3AFA" w14:paraId="7D421E14" w14:textId="77777777" w:rsidTr="00A6786D">
        <w:trPr>
          <w:trHeight w:val="1020"/>
          <w:jc w:val="center"/>
        </w:trPr>
        <w:tc>
          <w:tcPr>
            <w:tcW w:w="1969" w:type="pct"/>
            <w:tcBorders>
              <w:top w:val="nil"/>
              <w:left w:val="single" w:sz="4" w:space="0" w:color="auto"/>
              <w:bottom w:val="single" w:sz="4" w:space="0" w:color="auto"/>
              <w:right w:val="single" w:sz="4" w:space="0" w:color="auto"/>
            </w:tcBorders>
            <w:shd w:val="clear" w:color="auto" w:fill="auto"/>
            <w:vAlign w:val="center"/>
            <w:hideMark/>
          </w:tcPr>
          <w:p w14:paraId="7FE383CF"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Разрушение фундамента, строительных конструкций, ослабление крепления оборудования к фундаменту</w:t>
            </w:r>
          </w:p>
        </w:tc>
        <w:tc>
          <w:tcPr>
            <w:tcW w:w="543" w:type="pct"/>
            <w:tcBorders>
              <w:top w:val="nil"/>
              <w:left w:val="nil"/>
              <w:bottom w:val="single" w:sz="4" w:space="0" w:color="auto"/>
              <w:right w:val="single" w:sz="4" w:space="0" w:color="auto"/>
            </w:tcBorders>
            <w:shd w:val="clear" w:color="auto" w:fill="auto"/>
            <w:noWrap/>
            <w:vAlign w:val="center"/>
            <w:hideMark/>
          </w:tcPr>
          <w:p w14:paraId="5644AC23"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62" w:type="pct"/>
            <w:tcBorders>
              <w:top w:val="nil"/>
              <w:left w:val="nil"/>
              <w:bottom w:val="single" w:sz="4" w:space="0" w:color="auto"/>
              <w:right w:val="single" w:sz="4" w:space="0" w:color="auto"/>
            </w:tcBorders>
            <w:shd w:val="clear" w:color="auto" w:fill="auto"/>
            <w:noWrap/>
            <w:vAlign w:val="center"/>
            <w:hideMark/>
          </w:tcPr>
          <w:p w14:paraId="238C9202"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62" w:type="pct"/>
            <w:tcBorders>
              <w:top w:val="nil"/>
              <w:left w:val="nil"/>
              <w:bottom w:val="single" w:sz="4" w:space="0" w:color="auto"/>
              <w:right w:val="single" w:sz="4" w:space="0" w:color="auto"/>
            </w:tcBorders>
            <w:shd w:val="clear" w:color="auto" w:fill="auto"/>
            <w:noWrap/>
            <w:vAlign w:val="center"/>
            <w:hideMark/>
          </w:tcPr>
          <w:p w14:paraId="62CA21A7"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1014" w:type="pct"/>
            <w:tcBorders>
              <w:top w:val="nil"/>
              <w:left w:val="nil"/>
              <w:bottom w:val="single" w:sz="4" w:space="0" w:color="auto"/>
              <w:right w:val="single" w:sz="4" w:space="0" w:color="auto"/>
            </w:tcBorders>
            <w:shd w:val="clear" w:color="auto" w:fill="auto"/>
            <w:noWrap/>
            <w:vAlign w:val="center"/>
            <w:hideMark/>
          </w:tcPr>
          <w:p w14:paraId="7F79F614"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749" w:type="pct"/>
            <w:tcBorders>
              <w:top w:val="nil"/>
              <w:left w:val="nil"/>
              <w:bottom w:val="single" w:sz="4" w:space="0" w:color="auto"/>
              <w:right w:val="single" w:sz="4" w:space="0" w:color="auto"/>
            </w:tcBorders>
            <w:shd w:val="clear" w:color="auto" w:fill="auto"/>
            <w:noWrap/>
            <w:vAlign w:val="center"/>
            <w:hideMark/>
          </w:tcPr>
          <w:p w14:paraId="04E26B7C"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r>
      <w:tr w:rsidR="003C44B7" w:rsidRPr="00CC3AFA" w14:paraId="58799775" w14:textId="77777777" w:rsidTr="00A6786D">
        <w:trPr>
          <w:trHeight w:val="1020"/>
          <w:jc w:val="center"/>
        </w:trPr>
        <w:tc>
          <w:tcPr>
            <w:tcW w:w="1969" w:type="pct"/>
            <w:tcBorders>
              <w:top w:val="nil"/>
              <w:left w:val="single" w:sz="4" w:space="0" w:color="auto"/>
              <w:bottom w:val="single" w:sz="4" w:space="0" w:color="auto"/>
              <w:right w:val="single" w:sz="4" w:space="0" w:color="auto"/>
            </w:tcBorders>
            <w:shd w:val="clear" w:color="auto" w:fill="auto"/>
            <w:vAlign w:val="center"/>
            <w:hideMark/>
          </w:tcPr>
          <w:p w14:paraId="6C88E1A5"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Неудовлетворительное качество производственных или должностных инструкций, других локальных актов документов организации</w:t>
            </w:r>
          </w:p>
        </w:tc>
        <w:tc>
          <w:tcPr>
            <w:tcW w:w="543" w:type="pct"/>
            <w:tcBorders>
              <w:top w:val="nil"/>
              <w:left w:val="nil"/>
              <w:bottom w:val="single" w:sz="4" w:space="0" w:color="auto"/>
              <w:right w:val="single" w:sz="4" w:space="0" w:color="auto"/>
            </w:tcBorders>
            <w:shd w:val="clear" w:color="auto" w:fill="auto"/>
            <w:noWrap/>
            <w:vAlign w:val="center"/>
            <w:hideMark/>
          </w:tcPr>
          <w:p w14:paraId="5A4564DC"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62" w:type="pct"/>
            <w:tcBorders>
              <w:top w:val="nil"/>
              <w:left w:val="nil"/>
              <w:bottom w:val="single" w:sz="4" w:space="0" w:color="auto"/>
              <w:right w:val="single" w:sz="4" w:space="0" w:color="auto"/>
            </w:tcBorders>
            <w:shd w:val="clear" w:color="auto" w:fill="auto"/>
            <w:noWrap/>
            <w:vAlign w:val="center"/>
            <w:hideMark/>
          </w:tcPr>
          <w:p w14:paraId="333B37BF"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362" w:type="pct"/>
            <w:tcBorders>
              <w:top w:val="nil"/>
              <w:left w:val="nil"/>
              <w:bottom w:val="single" w:sz="4" w:space="0" w:color="auto"/>
              <w:right w:val="single" w:sz="4" w:space="0" w:color="auto"/>
            </w:tcBorders>
            <w:shd w:val="clear" w:color="auto" w:fill="auto"/>
            <w:noWrap/>
            <w:vAlign w:val="center"/>
            <w:hideMark/>
          </w:tcPr>
          <w:p w14:paraId="01D65C7A"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1014" w:type="pct"/>
            <w:tcBorders>
              <w:top w:val="nil"/>
              <w:left w:val="nil"/>
              <w:bottom w:val="single" w:sz="4" w:space="0" w:color="auto"/>
              <w:right w:val="single" w:sz="4" w:space="0" w:color="auto"/>
            </w:tcBorders>
            <w:shd w:val="clear" w:color="auto" w:fill="auto"/>
            <w:noWrap/>
            <w:vAlign w:val="center"/>
            <w:hideMark/>
          </w:tcPr>
          <w:p w14:paraId="17A66FBE"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749" w:type="pct"/>
            <w:tcBorders>
              <w:top w:val="nil"/>
              <w:left w:val="nil"/>
              <w:bottom w:val="single" w:sz="4" w:space="0" w:color="auto"/>
              <w:right w:val="single" w:sz="4" w:space="0" w:color="auto"/>
            </w:tcBorders>
            <w:shd w:val="clear" w:color="auto" w:fill="auto"/>
            <w:noWrap/>
            <w:vAlign w:val="center"/>
            <w:hideMark/>
          </w:tcPr>
          <w:p w14:paraId="67198113"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r>
      <w:tr w:rsidR="003C44B7" w:rsidRPr="00CC3AFA" w14:paraId="1F932D13" w14:textId="77777777" w:rsidTr="00A6786D">
        <w:trPr>
          <w:trHeight w:val="300"/>
          <w:jc w:val="center"/>
        </w:trPr>
        <w:tc>
          <w:tcPr>
            <w:tcW w:w="1969" w:type="pct"/>
            <w:tcBorders>
              <w:top w:val="nil"/>
              <w:left w:val="single" w:sz="4" w:space="0" w:color="auto"/>
              <w:bottom w:val="single" w:sz="4" w:space="0" w:color="auto"/>
              <w:right w:val="single" w:sz="4" w:space="0" w:color="auto"/>
            </w:tcBorders>
            <w:shd w:val="clear" w:color="auto" w:fill="auto"/>
            <w:noWrap/>
            <w:vAlign w:val="center"/>
            <w:hideMark/>
          </w:tcPr>
          <w:p w14:paraId="4BB45060" w14:textId="77777777" w:rsidR="003C44B7" w:rsidRPr="00CC3AFA" w:rsidRDefault="003C44B7" w:rsidP="003C44B7">
            <w:pPr>
              <w:snapToGrid/>
              <w:spacing w:before="0" w:after="0" w:line="240" w:lineRule="auto"/>
              <w:ind w:firstLine="0"/>
              <w:contextualSpacing w:val="0"/>
              <w:jc w:val="center"/>
              <w:rPr>
                <w:rFonts w:eastAsia="Times New Roman" w:cs="Times New Roman"/>
                <w:b/>
                <w:bCs/>
                <w:sz w:val="20"/>
                <w:szCs w:val="20"/>
                <w:lang w:eastAsia="ru-RU"/>
              </w:rPr>
            </w:pPr>
            <w:r w:rsidRPr="00CC3AFA">
              <w:rPr>
                <w:rFonts w:eastAsia="Times New Roman" w:cs="Times New Roman"/>
                <w:b/>
                <w:bCs/>
                <w:sz w:val="20"/>
                <w:szCs w:val="20"/>
                <w:lang w:eastAsia="ru-RU"/>
              </w:rPr>
              <w:t>Итог 2012 г.:</w:t>
            </w:r>
          </w:p>
        </w:tc>
        <w:tc>
          <w:tcPr>
            <w:tcW w:w="543" w:type="pct"/>
            <w:tcBorders>
              <w:top w:val="nil"/>
              <w:left w:val="nil"/>
              <w:bottom w:val="single" w:sz="4" w:space="0" w:color="auto"/>
              <w:right w:val="single" w:sz="4" w:space="0" w:color="auto"/>
            </w:tcBorders>
            <w:shd w:val="clear" w:color="auto" w:fill="auto"/>
            <w:noWrap/>
            <w:vAlign w:val="center"/>
            <w:hideMark/>
          </w:tcPr>
          <w:p w14:paraId="5F7C49CA" w14:textId="77777777" w:rsidR="003C44B7" w:rsidRPr="00CC3AFA" w:rsidRDefault="003C44B7" w:rsidP="003C44B7">
            <w:pPr>
              <w:snapToGrid/>
              <w:spacing w:before="0" w:after="0" w:line="240" w:lineRule="auto"/>
              <w:ind w:firstLine="0"/>
              <w:contextualSpacing w:val="0"/>
              <w:jc w:val="center"/>
              <w:rPr>
                <w:rFonts w:eastAsia="Times New Roman" w:cs="Times New Roman"/>
                <w:b/>
                <w:bCs/>
                <w:sz w:val="20"/>
                <w:szCs w:val="20"/>
                <w:lang w:eastAsia="ru-RU"/>
              </w:rPr>
            </w:pPr>
            <w:r w:rsidRPr="00CC3AFA">
              <w:rPr>
                <w:rFonts w:eastAsia="Times New Roman" w:cs="Times New Roman"/>
                <w:b/>
                <w:bCs/>
                <w:sz w:val="20"/>
                <w:szCs w:val="20"/>
                <w:lang w:eastAsia="ru-RU"/>
              </w:rPr>
              <w:t>1</w:t>
            </w:r>
          </w:p>
        </w:tc>
        <w:tc>
          <w:tcPr>
            <w:tcW w:w="362" w:type="pct"/>
            <w:tcBorders>
              <w:top w:val="nil"/>
              <w:left w:val="nil"/>
              <w:bottom w:val="single" w:sz="4" w:space="0" w:color="auto"/>
              <w:right w:val="single" w:sz="4" w:space="0" w:color="auto"/>
            </w:tcBorders>
            <w:shd w:val="clear" w:color="auto" w:fill="auto"/>
            <w:noWrap/>
            <w:vAlign w:val="center"/>
            <w:hideMark/>
          </w:tcPr>
          <w:p w14:paraId="3E27BF32" w14:textId="77777777" w:rsidR="003C44B7" w:rsidRPr="00CC3AFA" w:rsidRDefault="003C44B7" w:rsidP="003C44B7">
            <w:pPr>
              <w:snapToGrid/>
              <w:spacing w:before="0" w:after="0" w:line="240" w:lineRule="auto"/>
              <w:ind w:firstLine="0"/>
              <w:contextualSpacing w:val="0"/>
              <w:jc w:val="center"/>
              <w:rPr>
                <w:rFonts w:eastAsia="Times New Roman" w:cs="Times New Roman"/>
                <w:b/>
                <w:bCs/>
                <w:sz w:val="20"/>
                <w:szCs w:val="20"/>
                <w:lang w:eastAsia="ru-RU"/>
              </w:rPr>
            </w:pPr>
            <w:r w:rsidRPr="00CC3AFA">
              <w:rPr>
                <w:rFonts w:eastAsia="Times New Roman" w:cs="Times New Roman"/>
                <w:b/>
                <w:bCs/>
                <w:sz w:val="20"/>
                <w:szCs w:val="20"/>
                <w:lang w:eastAsia="ru-RU"/>
              </w:rPr>
              <w:t>4</w:t>
            </w:r>
          </w:p>
        </w:tc>
        <w:tc>
          <w:tcPr>
            <w:tcW w:w="362" w:type="pct"/>
            <w:tcBorders>
              <w:top w:val="nil"/>
              <w:left w:val="nil"/>
              <w:bottom w:val="single" w:sz="4" w:space="0" w:color="auto"/>
              <w:right w:val="single" w:sz="4" w:space="0" w:color="auto"/>
            </w:tcBorders>
            <w:shd w:val="clear" w:color="auto" w:fill="auto"/>
            <w:noWrap/>
            <w:vAlign w:val="center"/>
            <w:hideMark/>
          </w:tcPr>
          <w:p w14:paraId="15DEC1D3" w14:textId="77777777" w:rsidR="003C44B7" w:rsidRPr="00CC3AFA" w:rsidRDefault="003C44B7" w:rsidP="003C44B7">
            <w:pPr>
              <w:snapToGrid/>
              <w:spacing w:before="0" w:after="0" w:line="240" w:lineRule="auto"/>
              <w:ind w:firstLine="0"/>
              <w:contextualSpacing w:val="0"/>
              <w:jc w:val="center"/>
              <w:rPr>
                <w:rFonts w:eastAsia="Times New Roman" w:cs="Times New Roman"/>
                <w:b/>
                <w:bCs/>
                <w:sz w:val="20"/>
                <w:szCs w:val="20"/>
                <w:lang w:eastAsia="ru-RU"/>
              </w:rPr>
            </w:pPr>
            <w:r w:rsidRPr="00CC3AFA">
              <w:rPr>
                <w:rFonts w:eastAsia="Times New Roman" w:cs="Times New Roman"/>
                <w:b/>
                <w:bCs/>
                <w:sz w:val="20"/>
                <w:szCs w:val="20"/>
                <w:lang w:eastAsia="ru-RU"/>
              </w:rPr>
              <w:t>5</w:t>
            </w:r>
          </w:p>
        </w:tc>
        <w:tc>
          <w:tcPr>
            <w:tcW w:w="1014" w:type="pct"/>
            <w:tcBorders>
              <w:top w:val="nil"/>
              <w:left w:val="nil"/>
              <w:bottom w:val="single" w:sz="4" w:space="0" w:color="auto"/>
              <w:right w:val="single" w:sz="4" w:space="0" w:color="auto"/>
            </w:tcBorders>
            <w:shd w:val="clear" w:color="auto" w:fill="auto"/>
            <w:noWrap/>
            <w:vAlign w:val="center"/>
            <w:hideMark/>
          </w:tcPr>
          <w:p w14:paraId="1DBE7B45" w14:textId="77777777" w:rsidR="003C44B7" w:rsidRPr="00CC3AFA" w:rsidRDefault="003C44B7" w:rsidP="003C44B7">
            <w:pPr>
              <w:snapToGrid/>
              <w:spacing w:before="0" w:after="0" w:line="240" w:lineRule="auto"/>
              <w:ind w:firstLine="0"/>
              <w:contextualSpacing w:val="0"/>
              <w:jc w:val="center"/>
              <w:rPr>
                <w:rFonts w:eastAsia="Times New Roman" w:cs="Times New Roman"/>
                <w:b/>
                <w:bCs/>
                <w:sz w:val="20"/>
                <w:szCs w:val="20"/>
                <w:lang w:eastAsia="ru-RU"/>
              </w:rPr>
            </w:pPr>
            <w:r w:rsidRPr="00CC3AFA">
              <w:rPr>
                <w:rFonts w:eastAsia="Times New Roman" w:cs="Times New Roman"/>
                <w:b/>
                <w:bCs/>
                <w:sz w:val="20"/>
                <w:szCs w:val="20"/>
                <w:lang w:eastAsia="ru-RU"/>
              </w:rPr>
              <w:t>1</w:t>
            </w:r>
          </w:p>
        </w:tc>
        <w:tc>
          <w:tcPr>
            <w:tcW w:w="749" w:type="pct"/>
            <w:tcBorders>
              <w:top w:val="nil"/>
              <w:left w:val="nil"/>
              <w:bottom w:val="single" w:sz="4" w:space="0" w:color="auto"/>
              <w:right w:val="single" w:sz="4" w:space="0" w:color="auto"/>
            </w:tcBorders>
            <w:shd w:val="clear" w:color="auto" w:fill="auto"/>
            <w:noWrap/>
            <w:vAlign w:val="center"/>
            <w:hideMark/>
          </w:tcPr>
          <w:p w14:paraId="2F8BC1B6" w14:textId="77777777" w:rsidR="003C44B7" w:rsidRPr="00CC3AFA" w:rsidRDefault="003C44B7" w:rsidP="003C44B7">
            <w:pPr>
              <w:snapToGrid/>
              <w:spacing w:before="0" w:after="0" w:line="240" w:lineRule="auto"/>
              <w:ind w:firstLine="0"/>
              <w:contextualSpacing w:val="0"/>
              <w:jc w:val="center"/>
              <w:rPr>
                <w:rFonts w:eastAsia="Times New Roman" w:cs="Times New Roman"/>
                <w:b/>
                <w:bCs/>
                <w:sz w:val="20"/>
                <w:szCs w:val="20"/>
                <w:lang w:eastAsia="ru-RU"/>
              </w:rPr>
            </w:pPr>
            <w:r w:rsidRPr="00CC3AFA">
              <w:rPr>
                <w:rFonts w:eastAsia="Times New Roman" w:cs="Times New Roman"/>
                <w:b/>
                <w:bCs/>
                <w:sz w:val="20"/>
                <w:szCs w:val="20"/>
                <w:lang w:eastAsia="ru-RU"/>
              </w:rPr>
              <w:t>11</w:t>
            </w:r>
          </w:p>
        </w:tc>
      </w:tr>
      <w:tr w:rsidR="003C44B7" w:rsidRPr="00CC3AFA" w14:paraId="45EB996B" w14:textId="77777777" w:rsidTr="00A6786D">
        <w:trPr>
          <w:trHeight w:val="30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34F017" w14:textId="77777777" w:rsidR="003C44B7" w:rsidRPr="00CC3AFA" w:rsidRDefault="003C44B7" w:rsidP="003C44B7">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2013</w:t>
            </w:r>
          </w:p>
        </w:tc>
      </w:tr>
      <w:tr w:rsidR="003C44B7" w:rsidRPr="00CC3AFA" w14:paraId="318AFBAC" w14:textId="77777777" w:rsidTr="00A6786D">
        <w:trPr>
          <w:trHeight w:val="300"/>
          <w:jc w:val="center"/>
        </w:trPr>
        <w:tc>
          <w:tcPr>
            <w:tcW w:w="1969" w:type="pct"/>
            <w:tcBorders>
              <w:top w:val="nil"/>
              <w:left w:val="single" w:sz="4" w:space="0" w:color="auto"/>
              <w:bottom w:val="single" w:sz="4" w:space="0" w:color="auto"/>
              <w:right w:val="single" w:sz="4" w:space="0" w:color="auto"/>
            </w:tcBorders>
            <w:shd w:val="clear" w:color="auto" w:fill="auto"/>
            <w:vAlign w:val="center"/>
            <w:hideMark/>
          </w:tcPr>
          <w:p w14:paraId="7A696978"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Коррозионный, эрозионный износ</w:t>
            </w:r>
          </w:p>
        </w:tc>
        <w:tc>
          <w:tcPr>
            <w:tcW w:w="543" w:type="pct"/>
            <w:tcBorders>
              <w:top w:val="nil"/>
              <w:left w:val="nil"/>
              <w:bottom w:val="single" w:sz="4" w:space="0" w:color="auto"/>
              <w:right w:val="single" w:sz="4" w:space="0" w:color="auto"/>
            </w:tcBorders>
            <w:shd w:val="clear" w:color="auto" w:fill="auto"/>
            <w:noWrap/>
            <w:vAlign w:val="center"/>
            <w:hideMark/>
          </w:tcPr>
          <w:p w14:paraId="39002B5D"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62" w:type="pct"/>
            <w:tcBorders>
              <w:top w:val="nil"/>
              <w:left w:val="nil"/>
              <w:bottom w:val="single" w:sz="4" w:space="0" w:color="auto"/>
              <w:right w:val="single" w:sz="4" w:space="0" w:color="auto"/>
            </w:tcBorders>
            <w:shd w:val="clear" w:color="auto" w:fill="auto"/>
            <w:noWrap/>
            <w:vAlign w:val="center"/>
            <w:hideMark/>
          </w:tcPr>
          <w:p w14:paraId="568C518C"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62" w:type="pct"/>
            <w:tcBorders>
              <w:top w:val="nil"/>
              <w:left w:val="nil"/>
              <w:bottom w:val="single" w:sz="4" w:space="0" w:color="auto"/>
              <w:right w:val="single" w:sz="4" w:space="0" w:color="auto"/>
            </w:tcBorders>
            <w:shd w:val="clear" w:color="auto" w:fill="auto"/>
            <w:noWrap/>
            <w:vAlign w:val="center"/>
            <w:hideMark/>
          </w:tcPr>
          <w:p w14:paraId="60213BA1"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1014" w:type="pct"/>
            <w:tcBorders>
              <w:top w:val="nil"/>
              <w:left w:val="nil"/>
              <w:bottom w:val="single" w:sz="4" w:space="0" w:color="auto"/>
              <w:right w:val="single" w:sz="4" w:space="0" w:color="auto"/>
            </w:tcBorders>
            <w:shd w:val="clear" w:color="auto" w:fill="auto"/>
            <w:noWrap/>
            <w:vAlign w:val="center"/>
            <w:hideMark/>
          </w:tcPr>
          <w:p w14:paraId="75F96C2C"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749" w:type="pct"/>
            <w:tcBorders>
              <w:top w:val="nil"/>
              <w:left w:val="nil"/>
              <w:bottom w:val="single" w:sz="4" w:space="0" w:color="auto"/>
              <w:right w:val="single" w:sz="4" w:space="0" w:color="auto"/>
            </w:tcBorders>
            <w:shd w:val="clear" w:color="auto" w:fill="auto"/>
            <w:noWrap/>
            <w:vAlign w:val="center"/>
            <w:hideMark/>
          </w:tcPr>
          <w:p w14:paraId="7CB7C845"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r>
      <w:tr w:rsidR="003C44B7" w:rsidRPr="00CC3AFA" w14:paraId="6A0E0D1D" w14:textId="77777777" w:rsidTr="00A6786D">
        <w:trPr>
          <w:trHeight w:val="765"/>
          <w:jc w:val="center"/>
        </w:trPr>
        <w:tc>
          <w:tcPr>
            <w:tcW w:w="1969" w:type="pct"/>
            <w:tcBorders>
              <w:top w:val="nil"/>
              <w:left w:val="single" w:sz="4" w:space="0" w:color="auto"/>
              <w:bottom w:val="single" w:sz="4" w:space="0" w:color="auto"/>
              <w:right w:val="single" w:sz="4" w:space="0" w:color="auto"/>
            </w:tcBorders>
            <w:shd w:val="clear" w:color="auto" w:fill="auto"/>
            <w:vAlign w:val="center"/>
            <w:hideMark/>
          </w:tcPr>
          <w:p w14:paraId="3BE5D205"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Ошибочные или неправильные действия оперативного и (или) диспетчерского персонала</w:t>
            </w:r>
          </w:p>
        </w:tc>
        <w:tc>
          <w:tcPr>
            <w:tcW w:w="543" w:type="pct"/>
            <w:tcBorders>
              <w:top w:val="nil"/>
              <w:left w:val="nil"/>
              <w:bottom w:val="single" w:sz="4" w:space="0" w:color="auto"/>
              <w:right w:val="single" w:sz="4" w:space="0" w:color="auto"/>
            </w:tcBorders>
            <w:shd w:val="clear" w:color="auto" w:fill="auto"/>
            <w:noWrap/>
            <w:vAlign w:val="center"/>
            <w:hideMark/>
          </w:tcPr>
          <w:p w14:paraId="7AB6F02A"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62" w:type="pct"/>
            <w:tcBorders>
              <w:top w:val="nil"/>
              <w:left w:val="nil"/>
              <w:bottom w:val="single" w:sz="4" w:space="0" w:color="auto"/>
              <w:right w:val="single" w:sz="4" w:space="0" w:color="auto"/>
            </w:tcBorders>
            <w:shd w:val="clear" w:color="auto" w:fill="auto"/>
            <w:noWrap/>
            <w:vAlign w:val="center"/>
            <w:hideMark/>
          </w:tcPr>
          <w:p w14:paraId="5728801B"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362" w:type="pct"/>
            <w:tcBorders>
              <w:top w:val="nil"/>
              <w:left w:val="nil"/>
              <w:bottom w:val="single" w:sz="4" w:space="0" w:color="auto"/>
              <w:right w:val="single" w:sz="4" w:space="0" w:color="auto"/>
            </w:tcBorders>
            <w:shd w:val="clear" w:color="auto" w:fill="auto"/>
            <w:noWrap/>
            <w:vAlign w:val="center"/>
            <w:hideMark/>
          </w:tcPr>
          <w:p w14:paraId="47C76798"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1014" w:type="pct"/>
            <w:tcBorders>
              <w:top w:val="nil"/>
              <w:left w:val="nil"/>
              <w:bottom w:val="single" w:sz="4" w:space="0" w:color="auto"/>
              <w:right w:val="single" w:sz="4" w:space="0" w:color="auto"/>
            </w:tcBorders>
            <w:shd w:val="clear" w:color="auto" w:fill="auto"/>
            <w:noWrap/>
            <w:vAlign w:val="center"/>
            <w:hideMark/>
          </w:tcPr>
          <w:p w14:paraId="47DE1F9D"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749" w:type="pct"/>
            <w:tcBorders>
              <w:top w:val="nil"/>
              <w:left w:val="nil"/>
              <w:bottom w:val="single" w:sz="4" w:space="0" w:color="auto"/>
              <w:right w:val="single" w:sz="4" w:space="0" w:color="auto"/>
            </w:tcBorders>
            <w:shd w:val="clear" w:color="auto" w:fill="auto"/>
            <w:noWrap/>
            <w:vAlign w:val="center"/>
            <w:hideMark/>
          </w:tcPr>
          <w:p w14:paraId="2F6FAB5E"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r>
      <w:tr w:rsidR="003C44B7" w:rsidRPr="00CC3AFA" w14:paraId="12AF9816" w14:textId="77777777" w:rsidTr="00A6786D">
        <w:trPr>
          <w:trHeight w:val="300"/>
          <w:jc w:val="center"/>
        </w:trPr>
        <w:tc>
          <w:tcPr>
            <w:tcW w:w="1969" w:type="pct"/>
            <w:tcBorders>
              <w:top w:val="nil"/>
              <w:left w:val="single" w:sz="4" w:space="0" w:color="auto"/>
              <w:bottom w:val="single" w:sz="4" w:space="0" w:color="auto"/>
              <w:right w:val="single" w:sz="4" w:space="0" w:color="auto"/>
            </w:tcBorders>
            <w:shd w:val="clear" w:color="auto" w:fill="auto"/>
            <w:vAlign w:val="center"/>
            <w:hideMark/>
          </w:tcPr>
          <w:p w14:paraId="3819F4D1" w14:textId="77777777" w:rsidR="003C44B7" w:rsidRPr="00CC3AFA" w:rsidRDefault="003C44B7" w:rsidP="003C44B7">
            <w:pPr>
              <w:snapToGrid/>
              <w:spacing w:before="0" w:after="0" w:line="240" w:lineRule="auto"/>
              <w:ind w:firstLine="0"/>
              <w:contextualSpacing w:val="0"/>
              <w:jc w:val="center"/>
              <w:rPr>
                <w:rFonts w:eastAsia="Times New Roman" w:cs="Times New Roman"/>
                <w:b/>
                <w:bCs/>
                <w:sz w:val="20"/>
                <w:szCs w:val="20"/>
                <w:lang w:eastAsia="ru-RU"/>
              </w:rPr>
            </w:pPr>
            <w:r w:rsidRPr="00CC3AFA">
              <w:rPr>
                <w:rFonts w:eastAsia="Times New Roman" w:cs="Times New Roman"/>
                <w:b/>
                <w:bCs/>
                <w:sz w:val="20"/>
                <w:szCs w:val="20"/>
                <w:lang w:eastAsia="ru-RU"/>
              </w:rPr>
              <w:t>Итог 2013 г.:</w:t>
            </w:r>
          </w:p>
        </w:tc>
        <w:tc>
          <w:tcPr>
            <w:tcW w:w="543" w:type="pct"/>
            <w:tcBorders>
              <w:top w:val="nil"/>
              <w:left w:val="nil"/>
              <w:bottom w:val="single" w:sz="4" w:space="0" w:color="auto"/>
              <w:right w:val="single" w:sz="4" w:space="0" w:color="auto"/>
            </w:tcBorders>
            <w:shd w:val="clear" w:color="auto" w:fill="auto"/>
            <w:noWrap/>
            <w:vAlign w:val="center"/>
            <w:hideMark/>
          </w:tcPr>
          <w:p w14:paraId="56D1C340"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62" w:type="pct"/>
            <w:tcBorders>
              <w:top w:val="nil"/>
              <w:left w:val="nil"/>
              <w:bottom w:val="single" w:sz="4" w:space="0" w:color="auto"/>
              <w:right w:val="single" w:sz="4" w:space="0" w:color="auto"/>
            </w:tcBorders>
            <w:shd w:val="clear" w:color="auto" w:fill="auto"/>
            <w:noWrap/>
            <w:vAlign w:val="center"/>
            <w:hideMark/>
          </w:tcPr>
          <w:p w14:paraId="483C5979" w14:textId="77777777" w:rsidR="003C44B7" w:rsidRPr="00CC3AFA" w:rsidRDefault="003C44B7" w:rsidP="003C44B7">
            <w:pPr>
              <w:snapToGrid/>
              <w:spacing w:before="0" w:after="0" w:line="240" w:lineRule="auto"/>
              <w:ind w:firstLine="0"/>
              <w:contextualSpacing w:val="0"/>
              <w:jc w:val="center"/>
              <w:rPr>
                <w:rFonts w:eastAsia="Times New Roman" w:cs="Times New Roman"/>
                <w:b/>
                <w:bCs/>
                <w:sz w:val="20"/>
                <w:szCs w:val="20"/>
                <w:lang w:eastAsia="ru-RU"/>
              </w:rPr>
            </w:pPr>
            <w:r w:rsidRPr="00CC3AFA">
              <w:rPr>
                <w:rFonts w:eastAsia="Times New Roman" w:cs="Times New Roman"/>
                <w:b/>
                <w:bCs/>
                <w:sz w:val="20"/>
                <w:szCs w:val="20"/>
                <w:lang w:eastAsia="ru-RU"/>
              </w:rPr>
              <w:t>1</w:t>
            </w:r>
          </w:p>
        </w:tc>
        <w:tc>
          <w:tcPr>
            <w:tcW w:w="362" w:type="pct"/>
            <w:tcBorders>
              <w:top w:val="nil"/>
              <w:left w:val="nil"/>
              <w:bottom w:val="single" w:sz="4" w:space="0" w:color="auto"/>
              <w:right w:val="single" w:sz="4" w:space="0" w:color="auto"/>
            </w:tcBorders>
            <w:shd w:val="clear" w:color="auto" w:fill="auto"/>
            <w:noWrap/>
            <w:vAlign w:val="center"/>
            <w:hideMark/>
          </w:tcPr>
          <w:p w14:paraId="4E414E06" w14:textId="77777777" w:rsidR="003C44B7" w:rsidRPr="00CC3AFA" w:rsidRDefault="003C44B7" w:rsidP="003C44B7">
            <w:pPr>
              <w:snapToGrid/>
              <w:spacing w:before="0" w:after="0" w:line="240" w:lineRule="auto"/>
              <w:ind w:firstLine="0"/>
              <w:contextualSpacing w:val="0"/>
              <w:jc w:val="center"/>
              <w:rPr>
                <w:rFonts w:eastAsia="Times New Roman" w:cs="Times New Roman"/>
                <w:b/>
                <w:bCs/>
                <w:sz w:val="20"/>
                <w:szCs w:val="20"/>
                <w:lang w:eastAsia="ru-RU"/>
              </w:rPr>
            </w:pPr>
            <w:r w:rsidRPr="00CC3AFA">
              <w:rPr>
                <w:rFonts w:eastAsia="Times New Roman" w:cs="Times New Roman"/>
                <w:b/>
                <w:bCs/>
                <w:sz w:val="20"/>
                <w:szCs w:val="20"/>
                <w:lang w:eastAsia="ru-RU"/>
              </w:rPr>
              <w:t>2</w:t>
            </w:r>
          </w:p>
        </w:tc>
        <w:tc>
          <w:tcPr>
            <w:tcW w:w="1014" w:type="pct"/>
            <w:tcBorders>
              <w:top w:val="nil"/>
              <w:left w:val="nil"/>
              <w:bottom w:val="single" w:sz="4" w:space="0" w:color="auto"/>
              <w:right w:val="single" w:sz="4" w:space="0" w:color="auto"/>
            </w:tcBorders>
            <w:shd w:val="clear" w:color="auto" w:fill="auto"/>
            <w:noWrap/>
            <w:vAlign w:val="center"/>
            <w:hideMark/>
          </w:tcPr>
          <w:p w14:paraId="3A5B1891" w14:textId="77777777" w:rsidR="003C44B7" w:rsidRPr="00CC3AFA" w:rsidRDefault="003C44B7" w:rsidP="003C44B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749" w:type="pct"/>
            <w:tcBorders>
              <w:top w:val="nil"/>
              <w:left w:val="nil"/>
              <w:bottom w:val="single" w:sz="4" w:space="0" w:color="auto"/>
              <w:right w:val="single" w:sz="4" w:space="0" w:color="auto"/>
            </w:tcBorders>
            <w:shd w:val="clear" w:color="auto" w:fill="auto"/>
            <w:noWrap/>
            <w:vAlign w:val="center"/>
            <w:hideMark/>
          </w:tcPr>
          <w:p w14:paraId="53CA4B17" w14:textId="77777777" w:rsidR="003C44B7" w:rsidRPr="00CC3AFA" w:rsidRDefault="003C44B7" w:rsidP="003C44B7">
            <w:pPr>
              <w:snapToGrid/>
              <w:spacing w:before="0" w:after="0" w:line="240" w:lineRule="auto"/>
              <w:ind w:firstLine="0"/>
              <w:contextualSpacing w:val="0"/>
              <w:jc w:val="center"/>
              <w:rPr>
                <w:rFonts w:eastAsia="Times New Roman" w:cs="Times New Roman"/>
                <w:b/>
                <w:bCs/>
                <w:sz w:val="20"/>
                <w:szCs w:val="20"/>
                <w:lang w:eastAsia="ru-RU"/>
              </w:rPr>
            </w:pPr>
            <w:r w:rsidRPr="00CC3AFA">
              <w:rPr>
                <w:rFonts w:eastAsia="Times New Roman" w:cs="Times New Roman"/>
                <w:b/>
                <w:bCs/>
                <w:sz w:val="20"/>
                <w:szCs w:val="20"/>
                <w:lang w:eastAsia="ru-RU"/>
              </w:rPr>
              <w:t>2</w:t>
            </w:r>
          </w:p>
        </w:tc>
      </w:tr>
      <w:tr w:rsidR="003C44B7" w:rsidRPr="00CC3AFA" w14:paraId="1E740CA7" w14:textId="77777777" w:rsidTr="00A6786D">
        <w:trPr>
          <w:trHeight w:val="300"/>
          <w:jc w:val="center"/>
        </w:trPr>
        <w:tc>
          <w:tcPr>
            <w:tcW w:w="1969" w:type="pct"/>
            <w:tcBorders>
              <w:top w:val="nil"/>
              <w:left w:val="single" w:sz="4" w:space="0" w:color="auto"/>
              <w:bottom w:val="single" w:sz="4" w:space="0" w:color="auto"/>
              <w:right w:val="single" w:sz="4" w:space="0" w:color="auto"/>
            </w:tcBorders>
            <w:shd w:val="clear" w:color="auto" w:fill="auto"/>
            <w:noWrap/>
            <w:vAlign w:val="center"/>
            <w:hideMark/>
          </w:tcPr>
          <w:p w14:paraId="756A3897" w14:textId="77777777" w:rsidR="003C44B7" w:rsidRPr="00CC3AFA" w:rsidRDefault="003C44B7" w:rsidP="003C44B7">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Общий итог:</w:t>
            </w:r>
          </w:p>
        </w:tc>
        <w:tc>
          <w:tcPr>
            <w:tcW w:w="543" w:type="pct"/>
            <w:tcBorders>
              <w:top w:val="nil"/>
              <w:left w:val="nil"/>
              <w:bottom w:val="single" w:sz="4" w:space="0" w:color="auto"/>
              <w:right w:val="single" w:sz="4" w:space="0" w:color="auto"/>
            </w:tcBorders>
            <w:shd w:val="clear" w:color="auto" w:fill="auto"/>
            <w:noWrap/>
            <w:vAlign w:val="center"/>
            <w:hideMark/>
          </w:tcPr>
          <w:p w14:paraId="0709E654" w14:textId="77777777" w:rsidR="003C44B7" w:rsidRPr="00CC3AFA" w:rsidRDefault="003C44B7" w:rsidP="003C44B7">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1</w:t>
            </w:r>
          </w:p>
        </w:tc>
        <w:tc>
          <w:tcPr>
            <w:tcW w:w="362" w:type="pct"/>
            <w:tcBorders>
              <w:top w:val="nil"/>
              <w:left w:val="nil"/>
              <w:bottom w:val="single" w:sz="4" w:space="0" w:color="auto"/>
              <w:right w:val="single" w:sz="4" w:space="0" w:color="auto"/>
            </w:tcBorders>
            <w:shd w:val="clear" w:color="auto" w:fill="auto"/>
            <w:noWrap/>
            <w:vAlign w:val="center"/>
            <w:hideMark/>
          </w:tcPr>
          <w:p w14:paraId="21D5E688" w14:textId="77777777" w:rsidR="003C44B7" w:rsidRPr="00CC3AFA" w:rsidRDefault="003C44B7" w:rsidP="003C44B7">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8</w:t>
            </w:r>
          </w:p>
        </w:tc>
        <w:tc>
          <w:tcPr>
            <w:tcW w:w="362" w:type="pct"/>
            <w:tcBorders>
              <w:top w:val="nil"/>
              <w:left w:val="nil"/>
              <w:bottom w:val="single" w:sz="4" w:space="0" w:color="auto"/>
              <w:right w:val="single" w:sz="4" w:space="0" w:color="auto"/>
            </w:tcBorders>
            <w:shd w:val="clear" w:color="auto" w:fill="auto"/>
            <w:noWrap/>
            <w:vAlign w:val="center"/>
            <w:hideMark/>
          </w:tcPr>
          <w:p w14:paraId="25F9A3DC" w14:textId="77777777" w:rsidR="003C44B7" w:rsidRPr="00CC3AFA" w:rsidRDefault="003C44B7" w:rsidP="003C44B7">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15</w:t>
            </w:r>
          </w:p>
        </w:tc>
        <w:tc>
          <w:tcPr>
            <w:tcW w:w="1014" w:type="pct"/>
            <w:tcBorders>
              <w:top w:val="nil"/>
              <w:left w:val="nil"/>
              <w:bottom w:val="single" w:sz="4" w:space="0" w:color="auto"/>
              <w:right w:val="single" w:sz="4" w:space="0" w:color="auto"/>
            </w:tcBorders>
            <w:shd w:val="clear" w:color="auto" w:fill="auto"/>
            <w:noWrap/>
            <w:vAlign w:val="center"/>
            <w:hideMark/>
          </w:tcPr>
          <w:p w14:paraId="750FE817" w14:textId="77777777" w:rsidR="003C44B7" w:rsidRPr="00CC3AFA" w:rsidRDefault="003C44B7" w:rsidP="003C44B7">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1</w:t>
            </w:r>
          </w:p>
        </w:tc>
        <w:tc>
          <w:tcPr>
            <w:tcW w:w="749" w:type="pct"/>
            <w:tcBorders>
              <w:top w:val="nil"/>
              <w:left w:val="nil"/>
              <w:bottom w:val="single" w:sz="4" w:space="0" w:color="auto"/>
              <w:right w:val="single" w:sz="4" w:space="0" w:color="auto"/>
            </w:tcBorders>
            <w:shd w:val="clear" w:color="auto" w:fill="auto"/>
            <w:noWrap/>
            <w:vAlign w:val="center"/>
            <w:hideMark/>
          </w:tcPr>
          <w:p w14:paraId="7E47AAE5" w14:textId="77777777" w:rsidR="003C44B7" w:rsidRPr="00CC3AFA" w:rsidRDefault="003C44B7" w:rsidP="003C44B7">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24</w:t>
            </w:r>
          </w:p>
        </w:tc>
      </w:tr>
    </w:tbl>
    <w:p w14:paraId="6069B5A4" w14:textId="71A0A741" w:rsidR="00BA7DFC" w:rsidRPr="00CC3AFA" w:rsidRDefault="00035E4F" w:rsidP="001E1FB7">
      <w:pPr>
        <w:pStyle w:val="051111"/>
      </w:pPr>
      <w:r w:rsidRPr="00CC3AFA">
        <w:t>П</w:t>
      </w:r>
      <w:r w:rsidR="00BA7DFC" w:rsidRPr="00CC3AFA">
        <w:t>редписания надзорных органов по запрещению дальнейшей эксплуата</w:t>
      </w:r>
      <w:r w:rsidRPr="00CC3AFA">
        <w:t>ции источников тепловой энергии</w:t>
      </w:r>
    </w:p>
    <w:p w14:paraId="2E4F5932" w14:textId="20573947" w:rsidR="00EA7963" w:rsidRPr="00CC3AFA" w:rsidRDefault="003C44B7" w:rsidP="00EA7963">
      <w:pPr>
        <w:pStyle w:val="00"/>
      </w:pPr>
      <w:r w:rsidRPr="00CC3AFA">
        <w:t>Предписания надзорных органов по запрещению дальнейшей эксплуатации источник</w:t>
      </w:r>
      <w:r w:rsidR="00D275BA" w:rsidRPr="00CC3AFA">
        <w:t>а</w:t>
      </w:r>
      <w:r w:rsidRPr="00CC3AFA">
        <w:t xml:space="preserve"> тепловой энергии отсутствуют.</w:t>
      </w:r>
    </w:p>
    <w:p w14:paraId="77794328" w14:textId="042ADE41" w:rsidR="00EA7963" w:rsidRPr="00CC3AFA" w:rsidRDefault="003C44B7" w:rsidP="003C44B7">
      <w:pPr>
        <w:pStyle w:val="04111"/>
      </w:pPr>
      <w:bookmarkStart w:id="26" w:name="_Toc463850786"/>
      <w:r w:rsidRPr="00CC3AFA">
        <w:t>Отопительная пиковая водогрейная котельная</w:t>
      </w:r>
      <w:bookmarkEnd w:id="26"/>
    </w:p>
    <w:p w14:paraId="5EA152D8" w14:textId="77777777" w:rsidR="003C44B7" w:rsidRPr="00CC3AFA" w:rsidRDefault="003C44B7" w:rsidP="003C44B7">
      <w:pPr>
        <w:pStyle w:val="051111"/>
      </w:pPr>
      <w:r w:rsidRPr="00CC3AFA">
        <w:t>Структура основного оборудования</w:t>
      </w:r>
    </w:p>
    <w:p w14:paraId="77847A04" w14:textId="04BF0C95" w:rsidR="00223F5E" w:rsidRPr="00CC3AFA" w:rsidRDefault="005632B0" w:rsidP="005632B0">
      <w:pPr>
        <w:pStyle w:val="00"/>
      </w:pPr>
      <w:r w:rsidRPr="00CC3AFA">
        <w:t xml:space="preserve">На Отопительной пиковой водогрейной котельной установлено 2 </w:t>
      </w:r>
      <w:r w:rsidR="00A260C4" w:rsidRPr="00CC3AFA">
        <w:t>водогрейных</w:t>
      </w:r>
      <w:r w:rsidRPr="00CC3AFA">
        <w:t xml:space="preserve"> котла типа ПТВМ-50 производства </w:t>
      </w:r>
      <w:r w:rsidR="00223F5E" w:rsidRPr="00CC3AFA">
        <w:t>Дорогобужского котельного завода</w:t>
      </w:r>
      <w:r w:rsidRPr="00CC3AFA">
        <w:t xml:space="preserve">. </w:t>
      </w:r>
      <w:r w:rsidR="005951BF" w:rsidRPr="00CC3AFA">
        <w:t xml:space="preserve">Котел ПТВМ-50 водотрубный, прямоточный с принудительной циркуляцией, башенной </w:t>
      </w:r>
      <w:r w:rsidR="00A260C4" w:rsidRPr="00CC3AFA">
        <w:t>компоновки, имеет установленную</w:t>
      </w:r>
      <w:r w:rsidR="005951BF" w:rsidRPr="00CC3AFA">
        <w:t xml:space="preserve"> мощность </w:t>
      </w:r>
      <w:r w:rsidR="00A260C4" w:rsidRPr="00CC3AFA">
        <w:t>5</w:t>
      </w:r>
      <w:r w:rsidR="005951BF" w:rsidRPr="00CC3AFA">
        <w:t>0 Гкал/ч.</w:t>
      </w:r>
    </w:p>
    <w:p w14:paraId="33ECEE71" w14:textId="47AB3E43" w:rsidR="004D670D" w:rsidRPr="00CC3AFA" w:rsidRDefault="004D670D" w:rsidP="005632B0">
      <w:pPr>
        <w:pStyle w:val="00"/>
      </w:pPr>
      <w:r w:rsidRPr="00CC3AFA">
        <w:t>Топочная камера предназначена для сжигания природного газа и малосернистого мазута. Основным видом сжигаемого топлива является природный газ, резервным – мазут.</w:t>
      </w:r>
    </w:p>
    <w:p w14:paraId="4F014527" w14:textId="31969BD0" w:rsidR="005632B0" w:rsidRPr="00CC3AFA" w:rsidRDefault="005632B0" w:rsidP="005632B0">
      <w:pPr>
        <w:pStyle w:val="00"/>
      </w:pPr>
      <w:r w:rsidRPr="00CC3AFA">
        <w:t xml:space="preserve">Технические характеристики котельного оборудования приведены в таблице </w:t>
      </w:r>
      <w:r w:rsidR="00011B9E" w:rsidRPr="00CC3AFA">
        <w:t>1.</w:t>
      </w:r>
      <w:r w:rsidR="005951BF" w:rsidRPr="00CC3AFA">
        <w:t>26</w:t>
      </w:r>
      <w:r w:rsidRPr="00CC3AFA">
        <w:t>.</w:t>
      </w:r>
    </w:p>
    <w:p w14:paraId="7B4E36FB" w14:textId="289F106D" w:rsidR="00C7333D" w:rsidRPr="00CC3AFA" w:rsidRDefault="00C7333D" w:rsidP="00C7333D">
      <w:pPr>
        <w:pStyle w:val="22"/>
      </w:pPr>
      <w:r w:rsidRPr="00CC3AFA">
        <w:t>Технические характеристики котельного оборудования Отопительной пиковой водогрейной котельной</w:t>
      </w:r>
    </w:p>
    <w:tbl>
      <w:tblPr>
        <w:tblW w:w="5000" w:type="pct"/>
        <w:jc w:val="center"/>
        <w:tblLook w:val="04A0" w:firstRow="1" w:lastRow="0" w:firstColumn="1" w:lastColumn="0" w:noHBand="0" w:noVBand="1"/>
      </w:tblPr>
      <w:tblGrid>
        <w:gridCol w:w="665"/>
        <w:gridCol w:w="1010"/>
        <w:gridCol w:w="711"/>
        <w:gridCol w:w="1402"/>
        <w:gridCol w:w="663"/>
        <w:gridCol w:w="662"/>
        <w:gridCol w:w="662"/>
        <w:gridCol w:w="676"/>
        <w:gridCol w:w="674"/>
        <w:gridCol w:w="710"/>
        <w:gridCol w:w="674"/>
        <w:gridCol w:w="662"/>
        <w:gridCol w:w="684"/>
      </w:tblGrid>
      <w:tr w:rsidR="00C7333D" w:rsidRPr="00CC3AFA" w14:paraId="05D7DBB6" w14:textId="77777777" w:rsidTr="00A6786D">
        <w:trPr>
          <w:trHeight w:val="1365"/>
          <w:jc w:val="center"/>
        </w:trPr>
        <w:tc>
          <w:tcPr>
            <w:tcW w:w="337"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077C7A9B" w14:textId="77777777" w:rsidR="00C7333D" w:rsidRPr="00CC3AFA" w:rsidRDefault="00C7333D" w:rsidP="00217E9F">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Станционный номер</w:t>
            </w:r>
          </w:p>
        </w:tc>
        <w:tc>
          <w:tcPr>
            <w:tcW w:w="512"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4D783525" w14:textId="77777777" w:rsidR="00C7333D" w:rsidRPr="00CC3AFA" w:rsidRDefault="00C7333D" w:rsidP="00217E9F">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Маркировка тип</w:t>
            </w:r>
          </w:p>
        </w:tc>
        <w:tc>
          <w:tcPr>
            <w:tcW w:w="360"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179BA60F" w14:textId="77777777" w:rsidR="00C7333D" w:rsidRPr="00CC3AFA" w:rsidRDefault="00C7333D" w:rsidP="00217E9F">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Год ввода в эксплуатацию</w:t>
            </w:r>
          </w:p>
        </w:tc>
        <w:tc>
          <w:tcPr>
            <w:tcW w:w="711"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493E4A37" w14:textId="77777777" w:rsidR="00C7333D" w:rsidRPr="00CC3AFA" w:rsidRDefault="00C7333D" w:rsidP="00217E9F">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Вид сжигаемого топлива</w:t>
            </w:r>
          </w:p>
        </w:tc>
        <w:tc>
          <w:tcPr>
            <w:tcW w:w="336"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75B205BB" w14:textId="77777777" w:rsidR="00C7333D" w:rsidRPr="00CC3AFA" w:rsidRDefault="00C7333D" w:rsidP="00217E9F">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Производительность, Гкал/ч</w:t>
            </w:r>
          </w:p>
        </w:tc>
        <w:tc>
          <w:tcPr>
            <w:tcW w:w="336"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4992CA66" w14:textId="77777777" w:rsidR="00C7333D" w:rsidRPr="00CC3AFA" w:rsidRDefault="00C7333D" w:rsidP="00217E9F">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Расчетное давление воды, кгс/см2</w:t>
            </w:r>
          </w:p>
        </w:tc>
        <w:tc>
          <w:tcPr>
            <w:tcW w:w="679" w:type="pct"/>
            <w:gridSpan w:val="2"/>
            <w:tcBorders>
              <w:top w:val="single" w:sz="4" w:space="0" w:color="auto"/>
              <w:left w:val="nil"/>
              <w:bottom w:val="single" w:sz="4" w:space="0" w:color="auto"/>
              <w:right w:val="single" w:sz="4" w:space="0" w:color="auto"/>
            </w:tcBorders>
            <w:shd w:val="clear" w:color="auto" w:fill="auto"/>
            <w:textDirection w:val="btLr"/>
            <w:vAlign w:val="center"/>
            <w:hideMark/>
          </w:tcPr>
          <w:p w14:paraId="1F6B8173" w14:textId="77777777" w:rsidR="00C7333D" w:rsidRPr="00CC3AFA" w:rsidRDefault="00C7333D" w:rsidP="00217E9F">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Номинальная температура воды</w:t>
            </w:r>
          </w:p>
        </w:tc>
        <w:tc>
          <w:tcPr>
            <w:tcW w:w="342"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7A51DCCF" w14:textId="77777777" w:rsidR="00C7333D" w:rsidRPr="00CC3AFA" w:rsidRDefault="00C7333D" w:rsidP="00217E9F">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Расход воды, тн/ч</w:t>
            </w:r>
          </w:p>
        </w:tc>
        <w:tc>
          <w:tcPr>
            <w:tcW w:w="360"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3190EEB5" w14:textId="77777777" w:rsidR="00C7333D" w:rsidRPr="00CC3AFA" w:rsidRDefault="00C7333D" w:rsidP="00217E9F">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Конвективная поверхность нагрева, м2</w:t>
            </w:r>
          </w:p>
        </w:tc>
        <w:tc>
          <w:tcPr>
            <w:tcW w:w="342"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202252D3" w14:textId="77777777" w:rsidR="00C7333D" w:rsidRPr="00CC3AFA" w:rsidRDefault="00C7333D" w:rsidP="00217E9F">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Радиационная поверхность нагрева, м2</w:t>
            </w:r>
          </w:p>
        </w:tc>
        <w:tc>
          <w:tcPr>
            <w:tcW w:w="336"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5FD01D8D" w14:textId="77777777" w:rsidR="00C7333D" w:rsidRPr="00CC3AFA" w:rsidRDefault="00C7333D" w:rsidP="00217E9F">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Водяной объем, м3</w:t>
            </w:r>
          </w:p>
        </w:tc>
        <w:tc>
          <w:tcPr>
            <w:tcW w:w="347"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4E0A8D34" w14:textId="77777777" w:rsidR="00C7333D" w:rsidRPr="00CC3AFA" w:rsidRDefault="00C7333D" w:rsidP="00217E9F">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Средний КПД котла, %</w:t>
            </w:r>
          </w:p>
        </w:tc>
      </w:tr>
      <w:tr w:rsidR="00C7333D" w:rsidRPr="00CC3AFA" w14:paraId="0AA33636" w14:textId="77777777" w:rsidTr="00A6786D">
        <w:trPr>
          <w:trHeight w:val="1350"/>
          <w:jc w:val="center"/>
        </w:trPr>
        <w:tc>
          <w:tcPr>
            <w:tcW w:w="337" w:type="pct"/>
            <w:vMerge/>
            <w:tcBorders>
              <w:top w:val="single" w:sz="4" w:space="0" w:color="auto"/>
              <w:left w:val="single" w:sz="4" w:space="0" w:color="auto"/>
              <w:bottom w:val="single" w:sz="4" w:space="0" w:color="auto"/>
              <w:right w:val="single" w:sz="4" w:space="0" w:color="auto"/>
            </w:tcBorders>
            <w:vAlign w:val="center"/>
            <w:hideMark/>
          </w:tcPr>
          <w:p w14:paraId="45148419" w14:textId="77777777" w:rsidR="00C7333D" w:rsidRPr="00CC3AFA" w:rsidRDefault="00C7333D" w:rsidP="00C7333D">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512" w:type="pct"/>
            <w:vMerge/>
            <w:tcBorders>
              <w:top w:val="single" w:sz="4" w:space="0" w:color="auto"/>
              <w:left w:val="single" w:sz="4" w:space="0" w:color="auto"/>
              <w:bottom w:val="single" w:sz="4" w:space="0" w:color="auto"/>
              <w:right w:val="single" w:sz="4" w:space="0" w:color="auto"/>
            </w:tcBorders>
            <w:vAlign w:val="center"/>
            <w:hideMark/>
          </w:tcPr>
          <w:p w14:paraId="3F1C88A7" w14:textId="77777777" w:rsidR="00C7333D" w:rsidRPr="00CC3AFA" w:rsidRDefault="00C7333D" w:rsidP="00C7333D">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360" w:type="pct"/>
            <w:vMerge/>
            <w:tcBorders>
              <w:top w:val="single" w:sz="4" w:space="0" w:color="auto"/>
              <w:left w:val="single" w:sz="4" w:space="0" w:color="auto"/>
              <w:bottom w:val="single" w:sz="4" w:space="0" w:color="auto"/>
              <w:right w:val="single" w:sz="4" w:space="0" w:color="auto"/>
            </w:tcBorders>
            <w:vAlign w:val="center"/>
            <w:hideMark/>
          </w:tcPr>
          <w:p w14:paraId="44B332C7" w14:textId="77777777" w:rsidR="00C7333D" w:rsidRPr="00CC3AFA" w:rsidRDefault="00C7333D" w:rsidP="00C7333D">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711" w:type="pct"/>
            <w:vMerge/>
            <w:tcBorders>
              <w:top w:val="single" w:sz="4" w:space="0" w:color="auto"/>
              <w:left w:val="single" w:sz="4" w:space="0" w:color="auto"/>
              <w:bottom w:val="single" w:sz="4" w:space="0" w:color="auto"/>
              <w:right w:val="single" w:sz="4" w:space="0" w:color="auto"/>
            </w:tcBorders>
            <w:vAlign w:val="center"/>
            <w:hideMark/>
          </w:tcPr>
          <w:p w14:paraId="29AFDA68" w14:textId="77777777" w:rsidR="00C7333D" w:rsidRPr="00CC3AFA" w:rsidRDefault="00C7333D" w:rsidP="00C7333D">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336" w:type="pct"/>
            <w:vMerge/>
            <w:tcBorders>
              <w:top w:val="single" w:sz="4" w:space="0" w:color="auto"/>
              <w:left w:val="single" w:sz="4" w:space="0" w:color="auto"/>
              <w:bottom w:val="single" w:sz="4" w:space="0" w:color="auto"/>
              <w:right w:val="single" w:sz="4" w:space="0" w:color="auto"/>
            </w:tcBorders>
            <w:vAlign w:val="center"/>
            <w:hideMark/>
          </w:tcPr>
          <w:p w14:paraId="5A5A80A7" w14:textId="77777777" w:rsidR="00C7333D" w:rsidRPr="00CC3AFA" w:rsidRDefault="00C7333D" w:rsidP="00C7333D">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336" w:type="pct"/>
            <w:vMerge/>
            <w:tcBorders>
              <w:top w:val="single" w:sz="4" w:space="0" w:color="auto"/>
              <w:left w:val="single" w:sz="4" w:space="0" w:color="auto"/>
              <w:bottom w:val="single" w:sz="4" w:space="0" w:color="auto"/>
              <w:right w:val="single" w:sz="4" w:space="0" w:color="auto"/>
            </w:tcBorders>
            <w:vAlign w:val="center"/>
            <w:hideMark/>
          </w:tcPr>
          <w:p w14:paraId="5D065B56" w14:textId="77777777" w:rsidR="00C7333D" w:rsidRPr="00CC3AFA" w:rsidRDefault="00C7333D" w:rsidP="00C7333D">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336" w:type="pct"/>
            <w:tcBorders>
              <w:top w:val="nil"/>
              <w:left w:val="nil"/>
              <w:bottom w:val="single" w:sz="4" w:space="0" w:color="auto"/>
              <w:right w:val="single" w:sz="4" w:space="0" w:color="auto"/>
            </w:tcBorders>
            <w:shd w:val="clear" w:color="auto" w:fill="auto"/>
            <w:textDirection w:val="btLr"/>
            <w:vAlign w:val="center"/>
            <w:hideMark/>
          </w:tcPr>
          <w:p w14:paraId="57EAD5D2" w14:textId="77777777" w:rsidR="00C7333D" w:rsidRPr="00CC3AFA" w:rsidRDefault="00C7333D" w:rsidP="00217E9F">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на входе, оС</w:t>
            </w:r>
          </w:p>
        </w:tc>
        <w:tc>
          <w:tcPr>
            <w:tcW w:w="342" w:type="pct"/>
            <w:tcBorders>
              <w:top w:val="nil"/>
              <w:left w:val="nil"/>
              <w:bottom w:val="single" w:sz="4" w:space="0" w:color="auto"/>
              <w:right w:val="single" w:sz="4" w:space="0" w:color="auto"/>
            </w:tcBorders>
            <w:shd w:val="clear" w:color="auto" w:fill="auto"/>
            <w:textDirection w:val="btLr"/>
            <w:vAlign w:val="center"/>
            <w:hideMark/>
          </w:tcPr>
          <w:p w14:paraId="6719C27C" w14:textId="77777777" w:rsidR="00C7333D" w:rsidRPr="00CC3AFA" w:rsidRDefault="00C7333D" w:rsidP="00217E9F">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на выходе, оС</w:t>
            </w:r>
          </w:p>
        </w:tc>
        <w:tc>
          <w:tcPr>
            <w:tcW w:w="342" w:type="pct"/>
            <w:vMerge/>
            <w:tcBorders>
              <w:top w:val="single" w:sz="4" w:space="0" w:color="auto"/>
              <w:left w:val="single" w:sz="4" w:space="0" w:color="auto"/>
              <w:bottom w:val="single" w:sz="4" w:space="0" w:color="auto"/>
              <w:right w:val="single" w:sz="4" w:space="0" w:color="auto"/>
            </w:tcBorders>
            <w:vAlign w:val="center"/>
            <w:hideMark/>
          </w:tcPr>
          <w:p w14:paraId="62471026" w14:textId="77777777" w:rsidR="00C7333D" w:rsidRPr="00CC3AFA" w:rsidRDefault="00C7333D" w:rsidP="00C7333D">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360" w:type="pct"/>
            <w:vMerge/>
            <w:tcBorders>
              <w:top w:val="single" w:sz="4" w:space="0" w:color="auto"/>
              <w:left w:val="single" w:sz="4" w:space="0" w:color="auto"/>
              <w:bottom w:val="single" w:sz="4" w:space="0" w:color="auto"/>
              <w:right w:val="single" w:sz="4" w:space="0" w:color="auto"/>
            </w:tcBorders>
            <w:vAlign w:val="center"/>
            <w:hideMark/>
          </w:tcPr>
          <w:p w14:paraId="5B435A5E" w14:textId="77777777" w:rsidR="00C7333D" w:rsidRPr="00CC3AFA" w:rsidRDefault="00C7333D" w:rsidP="00C7333D">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342" w:type="pct"/>
            <w:vMerge/>
            <w:tcBorders>
              <w:top w:val="single" w:sz="4" w:space="0" w:color="auto"/>
              <w:left w:val="single" w:sz="4" w:space="0" w:color="auto"/>
              <w:bottom w:val="single" w:sz="4" w:space="0" w:color="auto"/>
              <w:right w:val="single" w:sz="4" w:space="0" w:color="auto"/>
            </w:tcBorders>
            <w:vAlign w:val="center"/>
            <w:hideMark/>
          </w:tcPr>
          <w:p w14:paraId="41EEBCD0" w14:textId="77777777" w:rsidR="00C7333D" w:rsidRPr="00CC3AFA" w:rsidRDefault="00C7333D" w:rsidP="00C7333D">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336" w:type="pct"/>
            <w:vMerge/>
            <w:tcBorders>
              <w:top w:val="single" w:sz="4" w:space="0" w:color="auto"/>
              <w:left w:val="single" w:sz="4" w:space="0" w:color="auto"/>
              <w:bottom w:val="single" w:sz="4" w:space="0" w:color="auto"/>
              <w:right w:val="single" w:sz="4" w:space="0" w:color="auto"/>
            </w:tcBorders>
            <w:vAlign w:val="center"/>
            <w:hideMark/>
          </w:tcPr>
          <w:p w14:paraId="7ECE4A48" w14:textId="77777777" w:rsidR="00C7333D" w:rsidRPr="00CC3AFA" w:rsidRDefault="00C7333D" w:rsidP="00C7333D">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347" w:type="pct"/>
            <w:vMerge/>
            <w:tcBorders>
              <w:top w:val="single" w:sz="4" w:space="0" w:color="auto"/>
              <w:left w:val="single" w:sz="4" w:space="0" w:color="auto"/>
              <w:bottom w:val="single" w:sz="4" w:space="0" w:color="auto"/>
              <w:right w:val="single" w:sz="4" w:space="0" w:color="auto"/>
            </w:tcBorders>
            <w:vAlign w:val="center"/>
            <w:hideMark/>
          </w:tcPr>
          <w:p w14:paraId="4B049A60" w14:textId="77777777" w:rsidR="00C7333D" w:rsidRPr="00CC3AFA" w:rsidRDefault="00C7333D" w:rsidP="00C7333D">
            <w:pPr>
              <w:snapToGrid/>
              <w:spacing w:before="0" w:after="0" w:line="240" w:lineRule="auto"/>
              <w:ind w:firstLine="0"/>
              <w:contextualSpacing w:val="0"/>
              <w:jc w:val="left"/>
              <w:rPr>
                <w:rFonts w:eastAsia="Times New Roman" w:cs="Times New Roman"/>
                <w:b/>
                <w:bCs/>
                <w:color w:val="000000"/>
                <w:sz w:val="20"/>
                <w:szCs w:val="20"/>
                <w:lang w:eastAsia="ru-RU"/>
              </w:rPr>
            </w:pPr>
          </w:p>
        </w:tc>
      </w:tr>
      <w:tr w:rsidR="00C7333D" w:rsidRPr="00CC3AFA" w14:paraId="3CBB2112" w14:textId="77777777" w:rsidTr="00A6786D">
        <w:trPr>
          <w:trHeight w:val="510"/>
          <w:jc w:val="center"/>
        </w:trPr>
        <w:tc>
          <w:tcPr>
            <w:tcW w:w="337" w:type="pct"/>
            <w:tcBorders>
              <w:top w:val="nil"/>
              <w:left w:val="single" w:sz="4" w:space="0" w:color="auto"/>
              <w:bottom w:val="single" w:sz="4" w:space="0" w:color="auto"/>
              <w:right w:val="single" w:sz="4" w:space="0" w:color="auto"/>
            </w:tcBorders>
            <w:shd w:val="clear" w:color="auto" w:fill="auto"/>
            <w:vAlign w:val="center"/>
            <w:hideMark/>
          </w:tcPr>
          <w:p w14:paraId="32636739" w14:textId="77777777" w:rsidR="00C7333D" w:rsidRPr="00CC3AFA" w:rsidRDefault="00C7333D" w:rsidP="00C7333D">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w:t>
            </w:r>
          </w:p>
        </w:tc>
        <w:tc>
          <w:tcPr>
            <w:tcW w:w="512" w:type="pct"/>
            <w:tcBorders>
              <w:top w:val="nil"/>
              <w:left w:val="nil"/>
              <w:bottom w:val="single" w:sz="4" w:space="0" w:color="auto"/>
              <w:right w:val="single" w:sz="4" w:space="0" w:color="auto"/>
            </w:tcBorders>
            <w:shd w:val="clear" w:color="auto" w:fill="auto"/>
            <w:vAlign w:val="center"/>
            <w:hideMark/>
          </w:tcPr>
          <w:p w14:paraId="2A7BB2A0" w14:textId="77777777" w:rsidR="00C7333D" w:rsidRPr="00CC3AFA" w:rsidRDefault="00C7333D" w:rsidP="00C7333D">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ПТВМ-50</w:t>
            </w:r>
          </w:p>
        </w:tc>
        <w:tc>
          <w:tcPr>
            <w:tcW w:w="360" w:type="pct"/>
            <w:tcBorders>
              <w:top w:val="nil"/>
              <w:left w:val="nil"/>
              <w:bottom w:val="single" w:sz="4" w:space="0" w:color="auto"/>
              <w:right w:val="single" w:sz="4" w:space="0" w:color="auto"/>
            </w:tcBorders>
            <w:shd w:val="clear" w:color="auto" w:fill="auto"/>
            <w:vAlign w:val="center"/>
            <w:hideMark/>
          </w:tcPr>
          <w:p w14:paraId="66807173" w14:textId="77777777" w:rsidR="00C7333D" w:rsidRPr="00CC3AFA" w:rsidRDefault="00C7333D" w:rsidP="00C7333D">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2002</w:t>
            </w:r>
          </w:p>
        </w:tc>
        <w:tc>
          <w:tcPr>
            <w:tcW w:w="711" w:type="pct"/>
            <w:tcBorders>
              <w:top w:val="nil"/>
              <w:left w:val="nil"/>
              <w:bottom w:val="single" w:sz="4" w:space="0" w:color="auto"/>
              <w:right w:val="single" w:sz="4" w:space="0" w:color="auto"/>
            </w:tcBorders>
            <w:shd w:val="clear" w:color="auto" w:fill="auto"/>
            <w:vAlign w:val="center"/>
            <w:hideMark/>
          </w:tcPr>
          <w:p w14:paraId="688D33FF" w14:textId="77777777" w:rsidR="00C7333D" w:rsidRPr="00CC3AFA" w:rsidRDefault="00C7333D" w:rsidP="00C7333D">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Природный газ</w:t>
            </w:r>
          </w:p>
        </w:tc>
        <w:tc>
          <w:tcPr>
            <w:tcW w:w="336" w:type="pct"/>
            <w:tcBorders>
              <w:top w:val="nil"/>
              <w:left w:val="nil"/>
              <w:bottom w:val="single" w:sz="4" w:space="0" w:color="auto"/>
              <w:right w:val="single" w:sz="4" w:space="0" w:color="auto"/>
            </w:tcBorders>
            <w:shd w:val="clear" w:color="auto" w:fill="auto"/>
            <w:vAlign w:val="center"/>
            <w:hideMark/>
          </w:tcPr>
          <w:p w14:paraId="0C10BB12" w14:textId="77777777" w:rsidR="00C7333D" w:rsidRPr="00CC3AFA" w:rsidRDefault="00C7333D" w:rsidP="00C7333D">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50</w:t>
            </w:r>
          </w:p>
        </w:tc>
        <w:tc>
          <w:tcPr>
            <w:tcW w:w="336" w:type="pct"/>
            <w:tcBorders>
              <w:top w:val="nil"/>
              <w:left w:val="nil"/>
              <w:bottom w:val="single" w:sz="4" w:space="0" w:color="auto"/>
              <w:right w:val="single" w:sz="4" w:space="0" w:color="auto"/>
            </w:tcBorders>
            <w:shd w:val="clear" w:color="auto" w:fill="auto"/>
            <w:vAlign w:val="center"/>
            <w:hideMark/>
          </w:tcPr>
          <w:p w14:paraId="78E5578F" w14:textId="77777777" w:rsidR="00C7333D" w:rsidRPr="00CC3AFA" w:rsidRDefault="00C7333D" w:rsidP="00C7333D">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w:t>
            </w:r>
          </w:p>
        </w:tc>
        <w:tc>
          <w:tcPr>
            <w:tcW w:w="336" w:type="pct"/>
            <w:tcBorders>
              <w:top w:val="nil"/>
              <w:left w:val="nil"/>
              <w:bottom w:val="single" w:sz="4" w:space="0" w:color="auto"/>
              <w:right w:val="single" w:sz="4" w:space="0" w:color="auto"/>
            </w:tcBorders>
            <w:shd w:val="clear" w:color="auto" w:fill="auto"/>
            <w:vAlign w:val="center"/>
            <w:hideMark/>
          </w:tcPr>
          <w:p w14:paraId="115D07BB" w14:textId="77777777" w:rsidR="00C7333D" w:rsidRPr="00CC3AFA" w:rsidRDefault="00C7333D" w:rsidP="00C7333D">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70</w:t>
            </w:r>
          </w:p>
        </w:tc>
        <w:tc>
          <w:tcPr>
            <w:tcW w:w="342" w:type="pct"/>
            <w:tcBorders>
              <w:top w:val="nil"/>
              <w:left w:val="nil"/>
              <w:bottom w:val="single" w:sz="4" w:space="0" w:color="auto"/>
              <w:right w:val="single" w:sz="4" w:space="0" w:color="auto"/>
            </w:tcBorders>
            <w:shd w:val="clear" w:color="auto" w:fill="auto"/>
            <w:vAlign w:val="center"/>
            <w:hideMark/>
          </w:tcPr>
          <w:p w14:paraId="38FE514C" w14:textId="77777777" w:rsidR="00C7333D" w:rsidRPr="00CC3AFA" w:rsidRDefault="00C7333D" w:rsidP="00C7333D">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до 150</w:t>
            </w:r>
          </w:p>
        </w:tc>
        <w:tc>
          <w:tcPr>
            <w:tcW w:w="342" w:type="pct"/>
            <w:tcBorders>
              <w:top w:val="nil"/>
              <w:left w:val="nil"/>
              <w:bottom w:val="single" w:sz="4" w:space="0" w:color="auto"/>
              <w:right w:val="single" w:sz="4" w:space="0" w:color="auto"/>
            </w:tcBorders>
            <w:shd w:val="clear" w:color="auto" w:fill="auto"/>
            <w:vAlign w:val="center"/>
            <w:hideMark/>
          </w:tcPr>
          <w:p w14:paraId="0F81AB93" w14:textId="77777777" w:rsidR="00C7333D" w:rsidRPr="00CC3AFA" w:rsidRDefault="00C7333D" w:rsidP="00C7333D">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625</w:t>
            </w:r>
          </w:p>
        </w:tc>
        <w:tc>
          <w:tcPr>
            <w:tcW w:w="360" w:type="pct"/>
            <w:tcBorders>
              <w:top w:val="nil"/>
              <w:left w:val="nil"/>
              <w:bottom w:val="single" w:sz="4" w:space="0" w:color="auto"/>
              <w:right w:val="single" w:sz="4" w:space="0" w:color="auto"/>
            </w:tcBorders>
            <w:shd w:val="clear" w:color="auto" w:fill="auto"/>
            <w:vAlign w:val="center"/>
            <w:hideMark/>
          </w:tcPr>
          <w:p w14:paraId="7C9FED82" w14:textId="77777777" w:rsidR="00C7333D" w:rsidRPr="00CC3AFA" w:rsidRDefault="00C7333D" w:rsidP="00C7333D">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1152</w:t>
            </w:r>
          </w:p>
        </w:tc>
        <w:tc>
          <w:tcPr>
            <w:tcW w:w="342" w:type="pct"/>
            <w:tcBorders>
              <w:top w:val="nil"/>
              <w:left w:val="nil"/>
              <w:bottom w:val="single" w:sz="4" w:space="0" w:color="auto"/>
              <w:right w:val="single" w:sz="4" w:space="0" w:color="auto"/>
            </w:tcBorders>
            <w:shd w:val="clear" w:color="auto" w:fill="auto"/>
            <w:vAlign w:val="center"/>
            <w:hideMark/>
          </w:tcPr>
          <w:p w14:paraId="1E677C87" w14:textId="77777777" w:rsidR="00C7333D" w:rsidRPr="00CC3AFA" w:rsidRDefault="00C7333D" w:rsidP="00C7333D">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139</w:t>
            </w:r>
          </w:p>
        </w:tc>
        <w:tc>
          <w:tcPr>
            <w:tcW w:w="336" w:type="pct"/>
            <w:tcBorders>
              <w:top w:val="nil"/>
              <w:left w:val="nil"/>
              <w:bottom w:val="single" w:sz="4" w:space="0" w:color="auto"/>
              <w:right w:val="single" w:sz="4" w:space="0" w:color="auto"/>
            </w:tcBorders>
            <w:shd w:val="clear" w:color="auto" w:fill="auto"/>
            <w:vAlign w:val="center"/>
            <w:hideMark/>
          </w:tcPr>
          <w:p w14:paraId="03211AE4" w14:textId="77777777" w:rsidR="00C7333D" w:rsidRPr="00CC3AFA" w:rsidRDefault="00C7333D" w:rsidP="00C7333D">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w:t>
            </w:r>
          </w:p>
        </w:tc>
        <w:tc>
          <w:tcPr>
            <w:tcW w:w="347" w:type="pct"/>
            <w:tcBorders>
              <w:top w:val="nil"/>
              <w:left w:val="nil"/>
              <w:bottom w:val="single" w:sz="4" w:space="0" w:color="auto"/>
              <w:right w:val="single" w:sz="4" w:space="0" w:color="auto"/>
            </w:tcBorders>
            <w:shd w:val="clear" w:color="auto" w:fill="auto"/>
            <w:vAlign w:val="center"/>
            <w:hideMark/>
          </w:tcPr>
          <w:p w14:paraId="28115A1F" w14:textId="77777777" w:rsidR="00C7333D" w:rsidRPr="00CC3AFA" w:rsidRDefault="00C7333D" w:rsidP="00C7333D">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93,2</w:t>
            </w:r>
          </w:p>
        </w:tc>
      </w:tr>
      <w:tr w:rsidR="00C7333D" w:rsidRPr="00CC3AFA" w14:paraId="719F41D7" w14:textId="77777777" w:rsidTr="00A6786D">
        <w:trPr>
          <w:trHeight w:val="510"/>
          <w:jc w:val="center"/>
        </w:trPr>
        <w:tc>
          <w:tcPr>
            <w:tcW w:w="337" w:type="pct"/>
            <w:tcBorders>
              <w:top w:val="nil"/>
              <w:left w:val="single" w:sz="4" w:space="0" w:color="auto"/>
              <w:bottom w:val="single" w:sz="4" w:space="0" w:color="auto"/>
              <w:right w:val="single" w:sz="4" w:space="0" w:color="auto"/>
            </w:tcBorders>
            <w:shd w:val="clear" w:color="auto" w:fill="auto"/>
            <w:vAlign w:val="center"/>
            <w:hideMark/>
          </w:tcPr>
          <w:p w14:paraId="71F076CB" w14:textId="77777777" w:rsidR="00C7333D" w:rsidRPr="00CC3AFA" w:rsidRDefault="00C7333D" w:rsidP="00C7333D">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w:t>
            </w:r>
          </w:p>
        </w:tc>
        <w:tc>
          <w:tcPr>
            <w:tcW w:w="512" w:type="pct"/>
            <w:tcBorders>
              <w:top w:val="nil"/>
              <w:left w:val="nil"/>
              <w:bottom w:val="single" w:sz="4" w:space="0" w:color="auto"/>
              <w:right w:val="single" w:sz="4" w:space="0" w:color="auto"/>
            </w:tcBorders>
            <w:shd w:val="clear" w:color="auto" w:fill="auto"/>
            <w:vAlign w:val="center"/>
            <w:hideMark/>
          </w:tcPr>
          <w:p w14:paraId="310A3FFC" w14:textId="77777777" w:rsidR="00C7333D" w:rsidRPr="00CC3AFA" w:rsidRDefault="00C7333D" w:rsidP="00C7333D">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ПТВМ-50</w:t>
            </w:r>
          </w:p>
        </w:tc>
        <w:tc>
          <w:tcPr>
            <w:tcW w:w="360" w:type="pct"/>
            <w:tcBorders>
              <w:top w:val="nil"/>
              <w:left w:val="nil"/>
              <w:bottom w:val="single" w:sz="4" w:space="0" w:color="auto"/>
              <w:right w:val="single" w:sz="4" w:space="0" w:color="auto"/>
            </w:tcBorders>
            <w:shd w:val="clear" w:color="auto" w:fill="auto"/>
            <w:vAlign w:val="center"/>
            <w:hideMark/>
          </w:tcPr>
          <w:p w14:paraId="71457226" w14:textId="77777777" w:rsidR="00C7333D" w:rsidRPr="00CC3AFA" w:rsidRDefault="00C7333D" w:rsidP="00C7333D">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2004</w:t>
            </w:r>
          </w:p>
        </w:tc>
        <w:tc>
          <w:tcPr>
            <w:tcW w:w="711" w:type="pct"/>
            <w:tcBorders>
              <w:top w:val="nil"/>
              <w:left w:val="nil"/>
              <w:bottom w:val="single" w:sz="4" w:space="0" w:color="auto"/>
              <w:right w:val="single" w:sz="4" w:space="0" w:color="auto"/>
            </w:tcBorders>
            <w:shd w:val="clear" w:color="auto" w:fill="auto"/>
            <w:vAlign w:val="center"/>
            <w:hideMark/>
          </w:tcPr>
          <w:p w14:paraId="10390036" w14:textId="77777777" w:rsidR="00C7333D" w:rsidRPr="00CC3AFA" w:rsidRDefault="00C7333D" w:rsidP="00C7333D">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Природный газ</w:t>
            </w:r>
          </w:p>
        </w:tc>
        <w:tc>
          <w:tcPr>
            <w:tcW w:w="336" w:type="pct"/>
            <w:tcBorders>
              <w:top w:val="nil"/>
              <w:left w:val="nil"/>
              <w:bottom w:val="single" w:sz="4" w:space="0" w:color="auto"/>
              <w:right w:val="single" w:sz="4" w:space="0" w:color="auto"/>
            </w:tcBorders>
            <w:shd w:val="clear" w:color="auto" w:fill="auto"/>
            <w:vAlign w:val="center"/>
            <w:hideMark/>
          </w:tcPr>
          <w:p w14:paraId="75C9DA60" w14:textId="77777777" w:rsidR="00C7333D" w:rsidRPr="00CC3AFA" w:rsidRDefault="00C7333D" w:rsidP="00C7333D">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50</w:t>
            </w:r>
          </w:p>
        </w:tc>
        <w:tc>
          <w:tcPr>
            <w:tcW w:w="336" w:type="pct"/>
            <w:tcBorders>
              <w:top w:val="nil"/>
              <w:left w:val="nil"/>
              <w:bottom w:val="single" w:sz="4" w:space="0" w:color="auto"/>
              <w:right w:val="single" w:sz="4" w:space="0" w:color="auto"/>
            </w:tcBorders>
            <w:shd w:val="clear" w:color="auto" w:fill="auto"/>
            <w:vAlign w:val="center"/>
            <w:hideMark/>
          </w:tcPr>
          <w:p w14:paraId="5BCB8F02" w14:textId="77777777" w:rsidR="00C7333D" w:rsidRPr="00CC3AFA" w:rsidRDefault="00C7333D" w:rsidP="00C7333D">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w:t>
            </w:r>
          </w:p>
        </w:tc>
        <w:tc>
          <w:tcPr>
            <w:tcW w:w="336" w:type="pct"/>
            <w:tcBorders>
              <w:top w:val="nil"/>
              <w:left w:val="nil"/>
              <w:bottom w:val="single" w:sz="4" w:space="0" w:color="auto"/>
              <w:right w:val="single" w:sz="4" w:space="0" w:color="auto"/>
            </w:tcBorders>
            <w:shd w:val="clear" w:color="auto" w:fill="auto"/>
            <w:vAlign w:val="center"/>
            <w:hideMark/>
          </w:tcPr>
          <w:p w14:paraId="2B3A1C6A" w14:textId="77777777" w:rsidR="00C7333D" w:rsidRPr="00CC3AFA" w:rsidRDefault="00C7333D" w:rsidP="00C7333D">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70</w:t>
            </w:r>
          </w:p>
        </w:tc>
        <w:tc>
          <w:tcPr>
            <w:tcW w:w="342" w:type="pct"/>
            <w:tcBorders>
              <w:top w:val="nil"/>
              <w:left w:val="nil"/>
              <w:bottom w:val="single" w:sz="4" w:space="0" w:color="auto"/>
              <w:right w:val="single" w:sz="4" w:space="0" w:color="auto"/>
            </w:tcBorders>
            <w:shd w:val="clear" w:color="auto" w:fill="auto"/>
            <w:vAlign w:val="center"/>
            <w:hideMark/>
          </w:tcPr>
          <w:p w14:paraId="6F60DC6E" w14:textId="77777777" w:rsidR="00C7333D" w:rsidRPr="00CC3AFA" w:rsidRDefault="00C7333D" w:rsidP="00C7333D">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до 150</w:t>
            </w:r>
          </w:p>
        </w:tc>
        <w:tc>
          <w:tcPr>
            <w:tcW w:w="342" w:type="pct"/>
            <w:tcBorders>
              <w:top w:val="nil"/>
              <w:left w:val="nil"/>
              <w:bottom w:val="single" w:sz="4" w:space="0" w:color="auto"/>
              <w:right w:val="single" w:sz="4" w:space="0" w:color="auto"/>
            </w:tcBorders>
            <w:shd w:val="clear" w:color="auto" w:fill="auto"/>
            <w:vAlign w:val="center"/>
            <w:hideMark/>
          </w:tcPr>
          <w:p w14:paraId="71F56490" w14:textId="77777777" w:rsidR="00C7333D" w:rsidRPr="00CC3AFA" w:rsidRDefault="00C7333D" w:rsidP="00C7333D">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625</w:t>
            </w:r>
          </w:p>
        </w:tc>
        <w:tc>
          <w:tcPr>
            <w:tcW w:w="360" w:type="pct"/>
            <w:tcBorders>
              <w:top w:val="nil"/>
              <w:left w:val="nil"/>
              <w:bottom w:val="single" w:sz="4" w:space="0" w:color="auto"/>
              <w:right w:val="single" w:sz="4" w:space="0" w:color="auto"/>
            </w:tcBorders>
            <w:shd w:val="clear" w:color="auto" w:fill="auto"/>
            <w:vAlign w:val="center"/>
            <w:hideMark/>
          </w:tcPr>
          <w:p w14:paraId="6E1FEB36" w14:textId="77777777" w:rsidR="00C7333D" w:rsidRPr="00CC3AFA" w:rsidRDefault="00C7333D" w:rsidP="00C7333D">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1152</w:t>
            </w:r>
          </w:p>
        </w:tc>
        <w:tc>
          <w:tcPr>
            <w:tcW w:w="342" w:type="pct"/>
            <w:tcBorders>
              <w:top w:val="nil"/>
              <w:left w:val="nil"/>
              <w:bottom w:val="single" w:sz="4" w:space="0" w:color="auto"/>
              <w:right w:val="single" w:sz="4" w:space="0" w:color="auto"/>
            </w:tcBorders>
            <w:shd w:val="clear" w:color="auto" w:fill="auto"/>
            <w:vAlign w:val="center"/>
            <w:hideMark/>
          </w:tcPr>
          <w:p w14:paraId="598F5D0B" w14:textId="77777777" w:rsidR="00C7333D" w:rsidRPr="00CC3AFA" w:rsidRDefault="00C7333D" w:rsidP="00C7333D">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139</w:t>
            </w:r>
          </w:p>
        </w:tc>
        <w:tc>
          <w:tcPr>
            <w:tcW w:w="336" w:type="pct"/>
            <w:tcBorders>
              <w:top w:val="nil"/>
              <w:left w:val="nil"/>
              <w:bottom w:val="single" w:sz="4" w:space="0" w:color="auto"/>
              <w:right w:val="single" w:sz="4" w:space="0" w:color="auto"/>
            </w:tcBorders>
            <w:shd w:val="clear" w:color="auto" w:fill="auto"/>
            <w:vAlign w:val="center"/>
            <w:hideMark/>
          </w:tcPr>
          <w:p w14:paraId="6BF15486" w14:textId="77777777" w:rsidR="00C7333D" w:rsidRPr="00CC3AFA" w:rsidRDefault="00C7333D" w:rsidP="00C7333D">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w:t>
            </w:r>
          </w:p>
        </w:tc>
        <w:tc>
          <w:tcPr>
            <w:tcW w:w="347" w:type="pct"/>
            <w:tcBorders>
              <w:top w:val="nil"/>
              <w:left w:val="nil"/>
              <w:bottom w:val="single" w:sz="4" w:space="0" w:color="auto"/>
              <w:right w:val="single" w:sz="4" w:space="0" w:color="auto"/>
            </w:tcBorders>
            <w:shd w:val="clear" w:color="auto" w:fill="auto"/>
            <w:vAlign w:val="center"/>
            <w:hideMark/>
          </w:tcPr>
          <w:p w14:paraId="2444773E" w14:textId="77777777" w:rsidR="00C7333D" w:rsidRPr="00CC3AFA" w:rsidRDefault="00C7333D" w:rsidP="00C7333D">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93,2</w:t>
            </w:r>
          </w:p>
        </w:tc>
      </w:tr>
    </w:tbl>
    <w:p w14:paraId="5616F939" w14:textId="77777777" w:rsidR="00C7333D" w:rsidRPr="00CC3AFA" w:rsidRDefault="00C7333D" w:rsidP="00C7333D">
      <w:pPr>
        <w:pStyle w:val="051111"/>
        <w:numPr>
          <w:ilvl w:val="0"/>
          <w:numId w:val="0"/>
        </w:numPr>
        <w:ind w:left="709"/>
      </w:pPr>
    </w:p>
    <w:p w14:paraId="693D7BA3" w14:textId="77777777" w:rsidR="00EA7963" w:rsidRPr="00CC3AFA" w:rsidRDefault="00EA7963" w:rsidP="003C44B7">
      <w:pPr>
        <w:pStyle w:val="051111"/>
      </w:pPr>
      <w:r w:rsidRPr="00CC3AFA">
        <w:t>Параметры установленной тепловой мощности теплофикационного оборудования и теплофикационной установки</w:t>
      </w:r>
    </w:p>
    <w:p w14:paraId="4A63D9D8" w14:textId="02A113A9" w:rsidR="00C7333D" w:rsidRPr="00CC3AFA" w:rsidRDefault="00C7333D" w:rsidP="00C7333D">
      <w:pPr>
        <w:pStyle w:val="00"/>
      </w:pPr>
      <w:r w:rsidRPr="00CC3AFA">
        <w:t>В котельной установлено два водогрейных котла ПТВМ-50 теплопроизводительностью 50 Гкал/ч каждый. Установленная мощность котельной составляет 100 Гкал/ч.</w:t>
      </w:r>
    </w:p>
    <w:p w14:paraId="76BD1BD1" w14:textId="77777777" w:rsidR="00EA7963" w:rsidRPr="00CC3AFA" w:rsidRDefault="00EA7963" w:rsidP="003C44B7">
      <w:pPr>
        <w:pStyle w:val="051111"/>
      </w:pPr>
      <w:r w:rsidRPr="00CC3AFA">
        <w:t>Ограничения тепловой мощности и параметры располагаемой тепловой мощности</w:t>
      </w:r>
    </w:p>
    <w:p w14:paraId="1B918EC2" w14:textId="3A1E68B1" w:rsidR="00C7333D" w:rsidRPr="00CC3AFA" w:rsidRDefault="00C7333D" w:rsidP="00C7333D">
      <w:pPr>
        <w:pStyle w:val="00"/>
      </w:pPr>
      <w:r w:rsidRPr="00CC3AFA">
        <w:t>Ограничения тепловой мощности отсутствуют, располагаемая мощность котельной составляет 100 Гкал/ч.</w:t>
      </w:r>
    </w:p>
    <w:p w14:paraId="4FE10794" w14:textId="46A8DDA2" w:rsidR="00EA7963" w:rsidRPr="00CC3AFA" w:rsidRDefault="00EA7963" w:rsidP="003C44B7">
      <w:pPr>
        <w:pStyle w:val="051111"/>
      </w:pPr>
      <w:r w:rsidRPr="00CC3AFA">
        <w:t>Объем потребления тепловой энергии (мощности) и теплоносителя на собственные и хозяйственные нужды</w:t>
      </w:r>
    </w:p>
    <w:p w14:paraId="3BA31B54" w14:textId="37927834" w:rsidR="00C7333D" w:rsidRPr="00CC3AFA" w:rsidRDefault="005F0558" w:rsidP="00C7333D">
      <w:pPr>
        <w:pStyle w:val="00"/>
      </w:pPr>
      <w:r w:rsidRPr="00CC3AFA">
        <w:t xml:space="preserve">Ретроспективная статистика расхода тепловой энергии на собственные нужды Отопительной пиковой водогрейной котельной приведена в таблице </w:t>
      </w:r>
      <w:r w:rsidR="0007340B" w:rsidRPr="00CC3AFA">
        <w:t>1.</w:t>
      </w:r>
      <w:r w:rsidRPr="00CC3AFA">
        <w:t xml:space="preserve">27 и на рисунке </w:t>
      </w:r>
      <w:r w:rsidR="0007340B" w:rsidRPr="00CC3AFA">
        <w:t>1.13</w:t>
      </w:r>
      <w:r w:rsidRPr="00CC3AFA">
        <w:t>.</w:t>
      </w:r>
    </w:p>
    <w:p w14:paraId="660F150C" w14:textId="6BF1EA5A" w:rsidR="005F0558" w:rsidRPr="00CC3AFA" w:rsidRDefault="005F0558" w:rsidP="005F0558">
      <w:pPr>
        <w:pStyle w:val="22"/>
      </w:pPr>
      <w:r w:rsidRPr="00CC3AFA">
        <w:t>Ретроспективная статистика расхода тепловой энергии на собственные нужды</w:t>
      </w:r>
    </w:p>
    <w:tbl>
      <w:tblPr>
        <w:tblW w:w="4232" w:type="pct"/>
        <w:jc w:val="center"/>
        <w:tblLook w:val="04A0" w:firstRow="1" w:lastRow="0" w:firstColumn="1" w:lastColumn="0" w:noHBand="0" w:noVBand="1"/>
      </w:tblPr>
      <w:tblGrid>
        <w:gridCol w:w="4368"/>
        <w:gridCol w:w="1416"/>
        <w:gridCol w:w="881"/>
        <w:gridCol w:w="797"/>
        <w:gridCol w:w="879"/>
      </w:tblGrid>
      <w:tr w:rsidR="008D7F88" w:rsidRPr="00CC3AFA" w14:paraId="65A63AB3" w14:textId="77777777" w:rsidTr="005C664D">
        <w:trPr>
          <w:trHeight w:val="315"/>
          <w:jc w:val="center"/>
        </w:trPr>
        <w:tc>
          <w:tcPr>
            <w:tcW w:w="2618"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355D28BF" w14:textId="77777777" w:rsidR="008D7F88" w:rsidRPr="00CC3AFA" w:rsidRDefault="008D7F88" w:rsidP="000734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Наименование</w:t>
            </w:r>
          </w:p>
        </w:tc>
        <w:tc>
          <w:tcPr>
            <w:tcW w:w="849"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51F0F144" w14:textId="77777777" w:rsidR="008D7F88" w:rsidRPr="00CC3AFA" w:rsidRDefault="008D7F88" w:rsidP="000734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Размерность</w:t>
            </w:r>
          </w:p>
        </w:tc>
        <w:tc>
          <w:tcPr>
            <w:tcW w:w="1533" w:type="pct"/>
            <w:gridSpan w:val="3"/>
            <w:tcBorders>
              <w:top w:val="single" w:sz="8" w:space="0" w:color="auto"/>
              <w:left w:val="nil"/>
              <w:bottom w:val="single" w:sz="8" w:space="0" w:color="auto"/>
              <w:right w:val="single" w:sz="8" w:space="0" w:color="000000"/>
            </w:tcBorders>
            <w:shd w:val="clear" w:color="auto" w:fill="auto"/>
            <w:noWrap/>
            <w:vAlign w:val="center"/>
            <w:hideMark/>
          </w:tcPr>
          <w:p w14:paraId="23649B4A" w14:textId="77777777" w:rsidR="008D7F88" w:rsidRPr="00CC3AFA" w:rsidRDefault="008D7F88" w:rsidP="000734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Период</w:t>
            </w:r>
          </w:p>
        </w:tc>
      </w:tr>
      <w:tr w:rsidR="005C664D" w:rsidRPr="00CC3AFA" w14:paraId="3DA4355C" w14:textId="77777777" w:rsidTr="005C664D">
        <w:trPr>
          <w:trHeight w:val="315"/>
          <w:jc w:val="center"/>
        </w:trPr>
        <w:tc>
          <w:tcPr>
            <w:tcW w:w="2618" w:type="pct"/>
            <w:vMerge/>
            <w:tcBorders>
              <w:top w:val="single" w:sz="8" w:space="0" w:color="auto"/>
              <w:left w:val="single" w:sz="8" w:space="0" w:color="auto"/>
              <w:bottom w:val="single" w:sz="8" w:space="0" w:color="000000"/>
              <w:right w:val="single" w:sz="8" w:space="0" w:color="auto"/>
            </w:tcBorders>
            <w:vAlign w:val="center"/>
            <w:hideMark/>
          </w:tcPr>
          <w:p w14:paraId="3526D68B" w14:textId="77777777" w:rsidR="005C664D" w:rsidRPr="00CC3AFA" w:rsidRDefault="005C664D" w:rsidP="00217E9F">
            <w:pPr>
              <w:snapToGrid/>
              <w:spacing w:before="0" w:after="0" w:line="240" w:lineRule="auto"/>
              <w:ind w:firstLine="0"/>
              <w:contextualSpacing w:val="0"/>
              <w:jc w:val="left"/>
              <w:rPr>
                <w:rFonts w:eastAsia="Times New Roman" w:cs="Times New Roman"/>
                <w:color w:val="000000"/>
                <w:sz w:val="20"/>
                <w:szCs w:val="20"/>
                <w:lang w:eastAsia="ru-RU"/>
              </w:rPr>
            </w:pPr>
          </w:p>
        </w:tc>
        <w:tc>
          <w:tcPr>
            <w:tcW w:w="849" w:type="pct"/>
            <w:vMerge/>
            <w:tcBorders>
              <w:top w:val="single" w:sz="8" w:space="0" w:color="auto"/>
              <w:left w:val="single" w:sz="8" w:space="0" w:color="auto"/>
              <w:bottom w:val="single" w:sz="8" w:space="0" w:color="000000"/>
              <w:right w:val="single" w:sz="8" w:space="0" w:color="auto"/>
            </w:tcBorders>
            <w:vAlign w:val="center"/>
            <w:hideMark/>
          </w:tcPr>
          <w:p w14:paraId="2E017374" w14:textId="77777777" w:rsidR="005C664D" w:rsidRPr="00CC3AFA" w:rsidRDefault="005C664D" w:rsidP="00217E9F">
            <w:pPr>
              <w:snapToGrid/>
              <w:spacing w:before="0" w:after="0" w:line="240" w:lineRule="auto"/>
              <w:ind w:firstLine="0"/>
              <w:contextualSpacing w:val="0"/>
              <w:jc w:val="left"/>
              <w:rPr>
                <w:rFonts w:eastAsia="Times New Roman" w:cs="Times New Roman"/>
                <w:color w:val="000000"/>
                <w:sz w:val="20"/>
                <w:szCs w:val="20"/>
                <w:lang w:eastAsia="ru-RU"/>
              </w:rPr>
            </w:pPr>
          </w:p>
        </w:tc>
        <w:tc>
          <w:tcPr>
            <w:tcW w:w="528" w:type="pct"/>
            <w:tcBorders>
              <w:top w:val="nil"/>
              <w:left w:val="nil"/>
              <w:bottom w:val="single" w:sz="8" w:space="0" w:color="auto"/>
              <w:right w:val="single" w:sz="8" w:space="0" w:color="auto"/>
            </w:tcBorders>
            <w:shd w:val="clear" w:color="auto" w:fill="auto"/>
            <w:noWrap/>
            <w:vAlign w:val="center"/>
            <w:hideMark/>
          </w:tcPr>
          <w:p w14:paraId="08B704A2" w14:textId="4DEC2851" w:rsidR="005C664D" w:rsidRPr="00CC3AFA" w:rsidRDefault="005C664D" w:rsidP="00217E9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2011</w:t>
            </w:r>
          </w:p>
        </w:tc>
        <w:tc>
          <w:tcPr>
            <w:tcW w:w="478" w:type="pct"/>
            <w:tcBorders>
              <w:top w:val="nil"/>
              <w:left w:val="nil"/>
              <w:bottom w:val="single" w:sz="8" w:space="0" w:color="auto"/>
              <w:right w:val="single" w:sz="8" w:space="0" w:color="auto"/>
            </w:tcBorders>
            <w:shd w:val="clear" w:color="auto" w:fill="auto"/>
            <w:noWrap/>
            <w:vAlign w:val="center"/>
            <w:hideMark/>
          </w:tcPr>
          <w:p w14:paraId="70396602" w14:textId="09644B1A" w:rsidR="005C664D" w:rsidRPr="00CC3AFA" w:rsidRDefault="005C664D" w:rsidP="00217E9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2012</w:t>
            </w:r>
          </w:p>
        </w:tc>
        <w:tc>
          <w:tcPr>
            <w:tcW w:w="527" w:type="pct"/>
            <w:tcBorders>
              <w:top w:val="nil"/>
              <w:left w:val="nil"/>
              <w:bottom w:val="single" w:sz="8" w:space="0" w:color="auto"/>
              <w:right w:val="single" w:sz="8" w:space="0" w:color="auto"/>
            </w:tcBorders>
            <w:shd w:val="clear" w:color="auto" w:fill="auto"/>
            <w:noWrap/>
            <w:vAlign w:val="center"/>
            <w:hideMark/>
          </w:tcPr>
          <w:p w14:paraId="650B4C8A" w14:textId="4791C2A6" w:rsidR="005C664D" w:rsidRPr="00CC3AFA" w:rsidRDefault="005C664D" w:rsidP="00217E9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2013</w:t>
            </w:r>
          </w:p>
        </w:tc>
      </w:tr>
      <w:tr w:rsidR="005C664D" w:rsidRPr="00CC3AFA" w14:paraId="57F8BD37" w14:textId="77777777" w:rsidTr="005C664D">
        <w:trPr>
          <w:trHeight w:val="808"/>
          <w:jc w:val="center"/>
        </w:trPr>
        <w:tc>
          <w:tcPr>
            <w:tcW w:w="2618" w:type="pct"/>
            <w:tcBorders>
              <w:top w:val="nil"/>
              <w:left w:val="single" w:sz="8" w:space="0" w:color="auto"/>
              <w:bottom w:val="single" w:sz="8" w:space="0" w:color="auto"/>
              <w:right w:val="single" w:sz="8" w:space="0" w:color="auto"/>
            </w:tcBorders>
            <w:shd w:val="clear" w:color="auto" w:fill="auto"/>
            <w:vAlign w:val="center"/>
            <w:hideMark/>
          </w:tcPr>
          <w:p w14:paraId="5F9FD619" w14:textId="77777777" w:rsidR="005C664D" w:rsidRPr="00CC3AFA" w:rsidRDefault="005C664D" w:rsidP="00217E9F">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Объем потребления тепловой энергии на собственные и хозяйственные нужды</w:t>
            </w:r>
          </w:p>
        </w:tc>
        <w:tc>
          <w:tcPr>
            <w:tcW w:w="849" w:type="pct"/>
            <w:tcBorders>
              <w:top w:val="nil"/>
              <w:left w:val="nil"/>
              <w:bottom w:val="single" w:sz="8" w:space="0" w:color="auto"/>
              <w:right w:val="single" w:sz="8" w:space="0" w:color="auto"/>
            </w:tcBorders>
            <w:shd w:val="clear" w:color="auto" w:fill="auto"/>
            <w:noWrap/>
            <w:vAlign w:val="center"/>
            <w:hideMark/>
          </w:tcPr>
          <w:p w14:paraId="11E56875" w14:textId="77777777" w:rsidR="005C664D" w:rsidRPr="00CC3AFA" w:rsidRDefault="005C664D" w:rsidP="00217E9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Гкал/год</w:t>
            </w:r>
          </w:p>
        </w:tc>
        <w:tc>
          <w:tcPr>
            <w:tcW w:w="528" w:type="pct"/>
            <w:tcBorders>
              <w:top w:val="nil"/>
              <w:left w:val="nil"/>
              <w:bottom w:val="single" w:sz="8" w:space="0" w:color="auto"/>
              <w:right w:val="single" w:sz="8" w:space="0" w:color="auto"/>
            </w:tcBorders>
            <w:shd w:val="clear" w:color="auto" w:fill="auto"/>
            <w:vAlign w:val="center"/>
            <w:hideMark/>
          </w:tcPr>
          <w:p w14:paraId="28E50F25" w14:textId="1A6D9F61" w:rsidR="005C664D" w:rsidRPr="00CC3AFA" w:rsidRDefault="005C664D" w:rsidP="00217E9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color w:val="000000"/>
                <w:sz w:val="20"/>
                <w:szCs w:val="20"/>
              </w:rPr>
              <w:t>401</w:t>
            </w:r>
          </w:p>
        </w:tc>
        <w:tc>
          <w:tcPr>
            <w:tcW w:w="478" w:type="pct"/>
            <w:tcBorders>
              <w:top w:val="nil"/>
              <w:left w:val="nil"/>
              <w:bottom w:val="single" w:sz="8" w:space="0" w:color="auto"/>
              <w:right w:val="single" w:sz="8" w:space="0" w:color="auto"/>
            </w:tcBorders>
            <w:shd w:val="clear" w:color="auto" w:fill="auto"/>
            <w:vAlign w:val="center"/>
            <w:hideMark/>
          </w:tcPr>
          <w:p w14:paraId="7682D295" w14:textId="4F21D8E0" w:rsidR="005C664D" w:rsidRPr="00CC3AFA" w:rsidRDefault="005C664D" w:rsidP="00217E9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color w:val="000000"/>
                <w:sz w:val="20"/>
                <w:szCs w:val="20"/>
              </w:rPr>
              <w:t>398</w:t>
            </w:r>
          </w:p>
        </w:tc>
        <w:tc>
          <w:tcPr>
            <w:tcW w:w="527" w:type="pct"/>
            <w:tcBorders>
              <w:top w:val="nil"/>
              <w:left w:val="nil"/>
              <w:bottom w:val="single" w:sz="8" w:space="0" w:color="auto"/>
              <w:right w:val="single" w:sz="8" w:space="0" w:color="auto"/>
            </w:tcBorders>
            <w:shd w:val="clear" w:color="auto" w:fill="auto"/>
            <w:vAlign w:val="center"/>
            <w:hideMark/>
          </w:tcPr>
          <w:p w14:paraId="13D59DA9" w14:textId="258AFEE5" w:rsidR="005C664D" w:rsidRPr="00CC3AFA" w:rsidRDefault="005C664D" w:rsidP="00217E9F">
            <w:pPr>
              <w:snapToGrid/>
              <w:spacing w:before="0" w:after="0" w:line="240" w:lineRule="auto"/>
              <w:ind w:firstLine="0"/>
              <w:contextualSpacing w:val="0"/>
              <w:jc w:val="center"/>
              <w:rPr>
                <w:rFonts w:eastAsia="Times New Roman" w:cs="Times New Roman"/>
                <w:color w:val="000000"/>
                <w:sz w:val="20"/>
                <w:szCs w:val="20"/>
                <w:lang w:eastAsia="ru-RU"/>
              </w:rPr>
            </w:pPr>
            <w:r w:rsidRPr="00CC3AFA">
              <w:rPr>
                <w:color w:val="000000"/>
                <w:sz w:val="20"/>
                <w:szCs w:val="20"/>
              </w:rPr>
              <w:t>433</w:t>
            </w:r>
          </w:p>
        </w:tc>
      </w:tr>
    </w:tbl>
    <w:p w14:paraId="4BD7EAF2" w14:textId="77777777" w:rsidR="008D7F88" w:rsidRPr="00CC3AFA" w:rsidRDefault="008D7F88" w:rsidP="008D7F88">
      <w:pPr>
        <w:pStyle w:val="22"/>
        <w:numPr>
          <w:ilvl w:val="0"/>
          <w:numId w:val="0"/>
        </w:numPr>
        <w:ind w:left="709"/>
      </w:pPr>
    </w:p>
    <w:p w14:paraId="14E1842E" w14:textId="32B6E915" w:rsidR="005F0558" w:rsidRPr="00CC3AFA" w:rsidRDefault="008756A0" w:rsidP="005F0558">
      <w:pPr>
        <w:pStyle w:val="22"/>
        <w:numPr>
          <w:ilvl w:val="0"/>
          <w:numId w:val="0"/>
        </w:numPr>
        <w:ind w:left="709"/>
      </w:pPr>
      <w:r w:rsidRPr="00CC3AFA">
        <w:rPr>
          <w:noProof/>
          <w:lang w:eastAsia="ru-RU"/>
        </w:rPr>
        <w:drawing>
          <wp:inline distT="0" distB="0" distL="0" distR="0" wp14:anchorId="2E188D17" wp14:editId="7D6606CF">
            <wp:extent cx="5419725" cy="3076575"/>
            <wp:effectExtent l="0" t="0" r="0" b="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FB07B34" w14:textId="671111B7" w:rsidR="005F0558" w:rsidRPr="00CC3AFA" w:rsidRDefault="005F0558" w:rsidP="005F0558">
      <w:pPr>
        <w:pStyle w:val="21"/>
      </w:pPr>
      <w:r w:rsidRPr="00CC3AFA">
        <w:t>Ретроспективная статистика потребления тепловой энергии на собственные нужды</w:t>
      </w:r>
    </w:p>
    <w:p w14:paraId="06EC8CC4" w14:textId="2873E8AB" w:rsidR="00EA7963" w:rsidRPr="00CC3AFA" w:rsidRDefault="00EA7963" w:rsidP="003C44B7">
      <w:pPr>
        <w:pStyle w:val="051111"/>
      </w:pPr>
      <w:r w:rsidRPr="00CC3AFA">
        <w:t xml:space="preserve">Срок ввода в эксплуатацию </w:t>
      </w:r>
      <w:r w:rsidR="00C2445B" w:rsidRPr="00CC3AFA">
        <w:t>теплофикационного оборудования</w:t>
      </w:r>
    </w:p>
    <w:p w14:paraId="2AA3804A" w14:textId="2408855D" w:rsidR="005F0558" w:rsidRPr="00CC3AFA" w:rsidRDefault="00C2445B" w:rsidP="005F0558">
      <w:pPr>
        <w:pStyle w:val="00"/>
      </w:pPr>
      <w:r w:rsidRPr="00CC3AFA">
        <w:t xml:space="preserve">Водогрейные котлы типа ПТВМ-50 №5 и №6 введены в эксплуатацию в 2002 и 2004 году соответственно. </w:t>
      </w:r>
    </w:p>
    <w:p w14:paraId="3BE0E012" w14:textId="77777777" w:rsidR="00EA7963" w:rsidRPr="00CC3AFA" w:rsidRDefault="00EA7963" w:rsidP="003C44B7">
      <w:pPr>
        <w:pStyle w:val="051111"/>
      </w:pPr>
      <w:r w:rsidRPr="00CC3AFA">
        <w:t>Схемы выдачи тепловой мощности, структура теплофикационных установок</w:t>
      </w:r>
    </w:p>
    <w:p w14:paraId="75F11228" w14:textId="250B4007" w:rsidR="00C2445B" w:rsidRPr="00CC3AFA" w:rsidRDefault="00440656" w:rsidP="00C2445B">
      <w:pPr>
        <w:pStyle w:val="00"/>
      </w:pPr>
      <w:r w:rsidRPr="00CC3AFA">
        <w:t xml:space="preserve">В Отопительной пиковой котельной установлены водогрейные котлы. Сетевая вода, подогретая в котлах, подается в НСС-2а. Схема теплопроводов котельной представлена на рисунке </w:t>
      </w:r>
      <w:r w:rsidR="0007340B" w:rsidRPr="00CC3AFA">
        <w:t>1.14</w:t>
      </w:r>
      <w:r w:rsidRPr="00CC3AFA">
        <w:t>.</w:t>
      </w:r>
    </w:p>
    <w:p w14:paraId="4F75FE16" w14:textId="77777777" w:rsidR="00440656" w:rsidRPr="00CC3AFA" w:rsidRDefault="00440656" w:rsidP="00C2445B">
      <w:pPr>
        <w:pStyle w:val="00"/>
        <w:sectPr w:rsidR="00440656" w:rsidRPr="00CC3AFA" w:rsidSect="000E2D0A">
          <w:pgSz w:w="11906" w:h="16838"/>
          <w:pgMar w:top="1134" w:right="566" w:bottom="1134" w:left="1701"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1E924537" w14:textId="7865CC0C" w:rsidR="00440656" w:rsidRPr="00CC3AFA" w:rsidRDefault="00440656" w:rsidP="00440656">
      <w:pPr>
        <w:pStyle w:val="00"/>
      </w:pPr>
      <w:r w:rsidRPr="00CC3AFA">
        <w:rPr>
          <w:noProof/>
          <w:lang w:eastAsia="ru-RU"/>
        </w:rPr>
        <w:drawing>
          <wp:inline distT="0" distB="0" distL="0" distR="0" wp14:anchorId="2CA60C96" wp14:editId="4396B68C">
            <wp:extent cx="13018200" cy="9191502"/>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лейка4.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3041012" cy="9207608"/>
                    </a:xfrm>
                    <a:prstGeom prst="rect">
                      <a:avLst/>
                    </a:prstGeom>
                  </pic:spPr>
                </pic:pic>
              </a:graphicData>
            </a:graphic>
          </wp:inline>
        </w:drawing>
      </w:r>
    </w:p>
    <w:p w14:paraId="3A349BC5" w14:textId="745BE683" w:rsidR="00440656" w:rsidRPr="00CC3AFA" w:rsidRDefault="00440656" w:rsidP="00440656">
      <w:pPr>
        <w:pStyle w:val="21"/>
      </w:pPr>
      <w:r w:rsidRPr="00CC3AFA">
        <w:t>Схема теплопроводов Отопительной пиковой водогрейной котельной</w:t>
      </w:r>
    </w:p>
    <w:p w14:paraId="1E8F6606" w14:textId="77777777" w:rsidR="00440656" w:rsidRPr="00CC3AFA" w:rsidRDefault="00440656" w:rsidP="00440656">
      <w:pPr>
        <w:pStyle w:val="21"/>
        <w:numPr>
          <w:ilvl w:val="0"/>
          <w:numId w:val="0"/>
        </w:numPr>
        <w:ind w:left="709"/>
        <w:sectPr w:rsidR="00440656" w:rsidRPr="00CC3AFA" w:rsidSect="000E2D0A">
          <w:pgSz w:w="23814" w:h="16839" w:orient="landscape" w:code="8"/>
          <w:pgMar w:top="993" w:right="1134" w:bottom="566" w:left="1134"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3D00D41A" w14:textId="77777777" w:rsidR="00EA7963" w:rsidRPr="00CC3AFA" w:rsidRDefault="00EA7963" w:rsidP="003C44B7">
      <w:pPr>
        <w:pStyle w:val="051111"/>
      </w:pPr>
      <w:r w:rsidRPr="00CC3AFA">
        <w:t>Способ регулирования отпуска тепловой энергии от источников тепловой энергии с обоснованием выбора графика изменения температур теплоносителя</w:t>
      </w:r>
    </w:p>
    <w:p w14:paraId="74527510" w14:textId="77777777" w:rsidR="00CF51B0" w:rsidRPr="00CC3AFA" w:rsidRDefault="00A833F2" w:rsidP="00FE6660">
      <w:pPr>
        <w:pStyle w:val="00"/>
      </w:pPr>
      <w:r w:rsidRPr="00CC3AFA">
        <w:t xml:space="preserve">Температурный режим водогрейных котлов №№ 5, 6, согласно паспортным данным, 70/150 </w:t>
      </w:r>
      <w:r w:rsidRPr="00CC3AFA">
        <w:rPr>
          <w:vertAlign w:val="superscript"/>
        </w:rPr>
        <w:t>о</w:t>
      </w:r>
      <w:r w:rsidRPr="00CC3AFA">
        <w:t xml:space="preserve">С, т.е. при температуре обратной сетевой воды ниже 70 </w:t>
      </w:r>
      <w:r w:rsidRPr="00CC3AFA">
        <w:rPr>
          <w:vertAlign w:val="superscript"/>
        </w:rPr>
        <w:t>о</w:t>
      </w:r>
      <w:r w:rsidRPr="00CC3AFA">
        <w:t>С собирается схема рециркуляции и вклю</w:t>
      </w:r>
      <w:r w:rsidR="00CF51B0" w:rsidRPr="00CC3AFA">
        <w:t>чается в работу ЭНрц №1 (2, 3).</w:t>
      </w:r>
    </w:p>
    <w:p w14:paraId="7513E929" w14:textId="1A61E093" w:rsidR="00FE6660" w:rsidRPr="00CC3AFA" w:rsidRDefault="00A833F2" w:rsidP="00FE6660">
      <w:pPr>
        <w:pStyle w:val="00"/>
      </w:pPr>
      <w:r w:rsidRPr="00CC3AFA">
        <w:t xml:space="preserve">Рециркуляционные </w:t>
      </w:r>
      <w:r w:rsidR="00CF51B0" w:rsidRPr="00CC3AFA">
        <w:t>насосы пиковой котельной предназначены для повышения температуры сетевой воды на вход котла. которая смешиваясь с обратной сетевой водой поднимает её температуру на входе в котел до требуемого уровня.</w:t>
      </w:r>
    </w:p>
    <w:p w14:paraId="37F12153" w14:textId="08C6E854" w:rsidR="00CF51B0" w:rsidRPr="00CC3AFA" w:rsidRDefault="00CF51B0" w:rsidP="00FE6660">
      <w:pPr>
        <w:pStyle w:val="00"/>
      </w:pPr>
      <w:r w:rsidRPr="00CC3AFA">
        <w:t>Оперативный контроль за работой рециркуляционных насосов пиковой котельной ведет машинист котлов.</w:t>
      </w:r>
    </w:p>
    <w:p w14:paraId="24130581" w14:textId="2A439A21" w:rsidR="00CF51B0" w:rsidRPr="00CC3AFA" w:rsidRDefault="00CF51B0" w:rsidP="00FE6660">
      <w:pPr>
        <w:pStyle w:val="00"/>
      </w:pPr>
      <w:r w:rsidRPr="00CC3AFA">
        <w:t xml:space="preserve">Характеристика рециркуляционных насосов пиковой котельной представлена в таблице </w:t>
      </w:r>
      <w:r w:rsidR="00A32286" w:rsidRPr="00CC3AFA">
        <w:t>1.</w:t>
      </w:r>
      <w:r w:rsidRPr="00CC3AFA">
        <w:t>28.</w:t>
      </w:r>
    </w:p>
    <w:p w14:paraId="55E0B9E1" w14:textId="7F9AE9C8" w:rsidR="00440656" w:rsidRPr="00CC3AFA" w:rsidRDefault="006F12F8" w:rsidP="006F12F8">
      <w:pPr>
        <w:pStyle w:val="22"/>
      </w:pPr>
      <w:r w:rsidRPr="00CC3AFA">
        <w:t xml:space="preserve">Характеристика рециркуляционных насосов </w:t>
      </w:r>
      <w:r w:rsidR="001A7E66" w:rsidRPr="00CC3AFA">
        <w:t xml:space="preserve">Отопительной </w:t>
      </w:r>
      <w:r w:rsidRPr="00CC3AFA">
        <w:t>пиковой водогрейной котельной</w:t>
      </w:r>
    </w:p>
    <w:tbl>
      <w:tblPr>
        <w:tblW w:w="5000" w:type="pct"/>
        <w:jc w:val="center"/>
        <w:tblLook w:val="04A0" w:firstRow="1" w:lastRow="0" w:firstColumn="1" w:lastColumn="0" w:noHBand="0" w:noVBand="1"/>
      </w:tblPr>
      <w:tblGrid>
        <w:gridCol w:w="2721"/>
        <w:gridCol w:w="2721"/>
        <w:gridCol w:w="2720"/>
        <w:gridCol w:w="2720"/>
        <w:gridCol w:w="2720"/>
        <w:gridCol w:w="2720"/>
        <w:gridCol w:w="2720"/>
        <w:gridCol w:w="2720"/>
      </w:tblGrid>
      <w:tr w:rsidR="006F12F8" w:rsidRPr="00CC3AFA" w14:paraId="46FE118C" w14:textId="77777777" w:rsidTr="00A6786D">
        <w:trPr>
          <w:trHeight w:val="2310"/>
          <w:jc w:val="center"/>
        </w:trPr>
        <w:tc>
          <w:tcPr>
            <w:tcW w:w="625" w:type="pct"/>
            <w:tcBorders>
              <w:top w:val="single" w:sz="4" w:space="0" w:color="auto"/>
              <w:left w:val="single" w:sz="4" w:space="0" w:color="auto"/>
              <w:bottom w:val="single" w:sz="4" w:space="0" w:color="auto"/>
              <w:right w:val="single" w:sz="4" w:space="0" w:color="auto"/>
            </w:tcBorders>
            <w:shd w:val="clear" w:color="auto" w:fill="auto"/>
            <w:textDirection w:val="btLr"/>
            <w:vAlign w:val="bottom"/>
            <w:hideMark/>
          </w:tcPr>
          <w:p w14:paraId="79C3F01A" w14:textId="33098BA6" w:rsidR="006F12F8" w:rsidRPr="00CC3AFA" w:rsidRDefault="002D5310" w:rsidP="006F12F8">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Станционный</w:t>
            </w:r>
            <w:r w:rsidR="006F12F8" w:rsidRPr="00CC3AFA">
              <w:rPr>
                <w:rFonts w:eastAsia="Times New Roman" w:cs="Times New Roman"/>
                <w:b/>
                <w:bCs/>
                <w:color w:val="000000"/>
                <w:sz w:val="20"/>
                <w:szCs w:val="20"/>
                <w:lang w:eastAsia="ru-RU"/>
              </w:rPr>
              <w:t xml:space="preserve"> номер насоса</w:t>
            </w:r>
          </w:p>
        </w:tc>
        <w:tc>
          <w:tcPr>
            <w:tcW w:w="625" w:type="pct"/>
            <w:tcBorders>
              <w:top w:val="single" w:sz="4" w:space="0" w:color="auto"/>
              <w:left w:val="nil"/>
              <w:bottom w:val="single" w:sz="4" w:space="0" w:color="auto"/>
              <w:right w:val="single" w:sz="4" w:space="0" w:color="auto"/>
            </w:tcBorders>
            <w:shd w:val="clear" w:color="auto" w:fill="auto"/>
            <w:textDirection w:val="btLr"/>
            <w:vAlign w:val="bottom"/>
            <w:hideMark/>
          </w:tcPr>
          <w:p w14:paraId="6CDF1DD0" w14:textId="77777777" w:rsidR="006F12F8" w:rsidRPr="00CC3AFA" w:rsidRDefault="006F12F8" w:rsidP="006F12F8">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Марка</w:t>
            </w:r>
          </w:p>
        </w:tc>
        <w:tc>
          <w:tcPr>
            <w:tcW w:w="625" w:type="pct"/>
            <w:tcBorders>
              <w:top w:val="single" w:sz="4" w:space="0" w:color="auto"/>
              <w:left w:val="nil"/>
              <w:bottom w:val="single" w:sz="4" w:space="0" w:color="auto"/>
              <w:right w:val="single" w:sz="4" w:space="0" w:color="auto"/>
            </w:tcBorders>
            <w:shd w:val="clear" w:color="auto" w:fill="auto"/>
            <w:textDirection w:val="btLr"/>
            <w:vAlign w:val="bottom"/>
            <w:hideMark/>
          </w:tcPr>
          <w:p w14:paraId="4687A4E1" w14:textId="77777777" w:rsidR="006F12F8" w:rsidRPr="00CC3AFA" w:rsidRDefault="006F12F8" w:rsidP="006F12F8">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Производительность, м3/час</w:t>
            </w:r>
          </w:p>
        </w:tc>
        <w:tc>
          <w:tcPr>
            <w:tcW w:w="625" w:type="pct"/>
            <w:tcBorders>
              <w:top w:val="single" w:sz="4" w:space="0" w:color="auto"/>
              <w:left w:val="nil"/>
              <w:bottom w:val="single" w:sz="4" w:space="0" w:color="auto"/>
              <w:right w:val="single" w:sz="4" w:space="0" w:color="auto"/>
            </w:tcBorders>
            <w:shd w:val="clear" w:color="auto" w:fill="auto"/>
            <w:textDirection w:val="btLr"/>
            <w:vAlign w:val="bottom"/>
            <w:hideMark/>
          </w:tcPr>
          <w:p w14:paraId="5CCD305E" w14:textId="77777777" w:rsidR="006F12F8" w:rsidRPr="00CC3AFA" w:rsidRDefault="006F12F8" w:rsidP="006F12F8">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Напор, м.в.ст.</w:t>
            </w:r>
          </w:p>
        </w:tc>
        <w:tc>
          <w:tcPr>
            <w:tcW w:w="625" w:type="pct"/>
            <w:tcBorders>
              <w:top w:val="single" w:sz="4" w:space="0" w:color="auto"/>
              <w:left w:val="nil"/>
              <w:bottom w:val="single" w:sz="4" w:space="0" w:color="auto"/>
              <w:right w:val="single" w:sz="4" w:space="0" w:color="auto"/>
            </w:tcBorders>
            <w:shd w:val="clear" w:color="auto" w:fill="auto"/>
            <w:textDirection w:val="btLr"/>
            <w:vAlign w:val="bottom"/>
            <w:hideMark/>
          </w:tcPr>
          <w:p w14:paraId="46C55DD0" w14:textId="77777777" w:rsidR="006F12F8" w:rsidRPr="00CC3AFA" w:rsidRDefault="006F12F8" w:rsidP="006F12F8">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Подпор, не более, м.в.ст.</w:t>
            </w:r>
          </w:p>
        </w:tc>
        <w:tc>
          <w:tcPr>
            <w:tcW w:w="625" w:type="pct"/>
            <w:tcBorders>
              <w:top w:val="single" w:sz="4" w:space="0" w:color="auto"/>
              <w:left w:val="nil"/>
              <w:bottom w:val="single" w:sz="4" w:space="0" w:color="auto"/>
              <w:right w:val="single" w:sz="4" w:space="0" w:color="auto"/>
            </w:tcBorders>
            <w:shd w:val="clear" w:color="auto" w:fill="auto"/>
            <w:textDirection w:val="btLr"/>
            <w:vAlign w:val="bottom"/>
            <w:hideMark/>
          </w:tcPr>
          <w:p w14:paraId="1CACE256" w14:textId="77777777" w:rsidR="006F12F8" w:rsidRPr="00CC3AFA" w:rsidRDefault="006F12F8" w:rsidP="006F12F8">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Мощность электродвигателя, кВт</w:t>
            </w:r>
          </w:p>
        </w:tc>
        <w:tc>
          <w:tcPr>
            <w:tcW w:w="625" w:type="pct"/>
            <w:tcBorders>
              <w:top w:val="single" w:sz="4" w:space="0" w:color="auto"/>
              <w:left w:val="nil"/>
              <w:bottom w:val="single" w:sz="4" w:space="0" w:color="auto"/>
              <w:right w:val="single" w:sz="4" w:space="0" w:color="auto"/>
            </w:tcBorders>
            <w:shd w:val="clear" w:color="auto" w:fill="auto"/>
            <w:textDirection w:val="btLr"/>
            <w:vAlign w:val="bottom"/>
            <w:hideMark/>
          </w:tcPr>
          <w:p w14:paraId="2F73B4B1" w14:textId="77777777" w:rsidR="006F12F8" w:rsidRPr="00CC3AFA" w:rsidRDefault="006F12F8" w:rsidP="006F12F8">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Максимальный ток нагрузки, А</w:t>
            </w:r>
          </w:p>
        </w:tc>
        <w:tc>
          <w:tcPr>
            <w:tcW w:w="625" w:type="pct"/>
            <w:tcBorders>
              <w:top w:val="single" w:sz="4" w:space="0" w:color="auto"/>
              <w:left w:val="nil"/>
              <w:bottom w:val="single" w:sz="4" w:space="0" w:color="auto"/>
              <w:right w:val="single" w:sz="4" w:space="0" w:color="auto"/>
            </w:tcBorders>
            <w:shd w:val="clear" w:color="auto" w:fill="auto"/>
            <w:textDirection w:val="btLr"/>
            <w:vAlign w:val="bottom"/>
            <w:hideMark/>
          </w:tcPr>
          <w:p w14:paraId="04E7ADAA" w14:textId="77777777" w:rsidR="006F12F8" w:rsidRPr="00CC3AFA" w:rsidRDefault="006F12F8" w:rsidP="006F12F8">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Число оборотов электродвигателя, об/мин.</w:t>
            </w:r>
          </w:p>
        </w:tc>
      </w:tr>
      <w:tr w:rsidR="006F12F8" w:rsidRPr="00CC3AFA" w14:paraId="687ADEAA" w14:textId="77777777" w:rsidTr="00A6786D">
        <w:trPr>
          <w:trHeight w:val="300"/>
          <w:jc w:val="center"/>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14:paraId="1BF409F1" w14:textId="77777777" w:rsidR="006F12F8" w:rsidRPr="00CC3AFA" w:rsidRDefault="006F12F8" w:rsidP="006F12F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ЭНрц №1</w:t>
            </w:r>
          </w:p>
        </w:tc>
        <w:tc>
          <w:tcPr>
            <w:tcW w:w="625" w:type="pct"/>
            <w:tcBorders>
              <w:top w:val="nil"/>
              <w:left w:val="nil"/>
              <w:bottom w:val="single" w:sz="4" w:space="0" w:color="auto"/>
              <w:right w:val="single" w:sz="4" w:space="0" w:color="auto"/>
            </w:tcBorders>
            <w:shd w:val="clear" w:color="auto" w:fill="auto"/>
            <w:noWrap/>
            <w:vAlign w:val="center"/>
            <w:hideMark/>
          </w:tcPr>
          <w:p w14:paraId="7C2E3378" w14:textId="77777777" w:rsidR="006F12F8" w:rsidRPr="00CC3AFA" w:rsidRDefault="006F12F8" w:rsidP="006F12F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НКУ-250</w:t>
            </w:r>
          </w:p>
        </w:tc>
        <w:tc>
          <w:tcPr>
            <w:tcW w:w="625" w:type="pct"/>
            <w:tcBorders>
              <w:top w:val="nil"/>
              <w:left w:val="nil"/>
              <w:bottom w:val="single" w:sz="4" w:space="0" w:color="auto"/>
              <w:right w:val="single" w:sz="4" w:space="0" w:color="auto"/>
            </w:tcBorders>
            <w:shd w:val="clear" w:color="auto" w:fill="auto"/>
            <w:noWrap/>
            <w:vAlign w:val="center"/>
            <w:hideMark/>
          </w:tcPr>
          <w:p w14:paraId="13798965" w14:textId="77777777" w:rsidR="006F12F8" w:rsidRPr="00CC3AFA" w:rsidRDefault="006F12F8" w:rsidP="006F12F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250</w:t>
            </w:r>
          </w:p>
        </w:tc>
        <w:tc>
          <w:tcPr>
            <w:tcW w:w="625" w:type="pct"/>
            <w:tcBorders>
              <w:top w:val="nil"/>
              <w:left w:val="nil"/>
              <w:bottom w:val="single" w:sz="4" w:space="0" w:color="auto"/>
              <w:right w:val="single" w:sz="4" w:space="0" w:color="auto"/>
            </w:tcBorders>
            <w:shd w:val="clear" w:color="auto" w:fill="auto"/>
            <w:noWrap/>
            <w:vAlign w:val="center"/>
            <w:hideMark/>
          </w:tcPr>
          <w:p w14:paraId="3898927A" w14:textId="77777777" w:rsidR="006F12F8" w:rsidRPr="00CC3AFA" w:rsidRDefault="006F12F8" w:rsidP="006F12F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32</w:t>
            </w:r>
          </w:p>
        </w:tc>
        <w:tc>
          <w:tcPr>
            <w:tcW w:w="625" w:type="pct"/>
            <w:tcBorders>
              <w:top w:val="nil"/>
              <w:left w:val="nil"/>
              <w:bottom w:val="single" w:sz="4" w:space="0" w:color="auto"/>
              <w:right w:val="single" w:sz="4" w:space="0" w:color="auto"/>
            </w:tcBorders>
            <w:shd w:val="clear" w:color="auto" w:fill="auto"/>
            <w:noWrap/>
            <w:vAlign w:val="center"/>
            <w:hideMark/>
          </w:tcPr>
          <w:p w14:paraId="5038214B" w14:textId="77777777" w:rsidR="006F12F8" w:rsidRPr="00CC3AFA" w:rsidRDefault="006F12F8" w:rsidP="006F12F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47</w:t>
            </w:r>
          </w:p>
        </w:tc>
        <w:tc>
          <w:tcPr>
            <w:tcW w:w="625" w:type="pct"/>
            <w:tcBorders>
              <w:top w:val="nil"/>
              <w:left w:val="nil"/>
              <w:bottom w:val="single" w:sz="4" w:space="0" w:color="auto"/>
              <w:right w:val="single" w:sz="4" w:space="0" w:color="auto"/>
            </w:tcBorders>
            <w:shd w:val="clear" w:color="auto" w:fill="auto"/>
            <w:noWrap/>
            <w:vAlign w:val="center"/>
            <w:hideMark/>
          </w:tcPr>
          <w:p w14:paraId="14622552" w14:textId="77777777" w:rsidR="006F12F8" w:rsidRPr="00CC3AFA" w:rsidRDefault="006F12F8" w:rsidP="006F12F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40</w:t>
            </w:r>
          </w:p>
        </w:tc>
        <w:tc>
          <w:tcPr>
            <w:tcW w:w="625" w:type="pct"/>
            <w:tcBorders>
              <w:top w:val="nil"/>
              <w:left w:val="nil"/>
              <w:bottom w:val="single" w:sz="4" w:space="0" w:color="auto"/>
              <w:right w:val="single" w:sz="4" w:space="0" w:color="auto"/>
            </w:tcBorders>
            <w:shd w:val="clear" w:color="auto" w:fill="auto"/>
            <w:noWrap/>
            <w:vAlign w:val="center"/>
            <w:hideMark/>
          </w:tcPr>
          <w:p w14:paraId="143E83EC" w14:textId="77777777" w:rsidR="006F12F8" w:rsidRPr="00CC3AFA" w:rsidRDefault="006F12F8" w:rsidP="006F12F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73</w:t>
            </w:r>
          </w:p>
        </w:tc>
        <w:tc>
          <w:tcPr>
            <w:tcW w:w="625" w:type="pct"/>
            <w:tcBorders>
              <w:top w:val="nil"/>
              <w:left w:val="nil"/>
              <w:bottom w:val="single" w:sz="4" w:space="0" w:color="auto"/>
              <w:right w:val="single" w:sz="4" w:space="0" w:color="auto"/>
            </w:tcBorders>
            <w:shd w:val="clear" w:color="auto" w:fill="auto"/>
            <w:noWrap/>
            <w:vAlign w:val="center"/>
            <w:hideMark/>
          </w:tcPr>
          <w:p w14:paraId="3D57B300" w14:textId="77777777" w:rsidR="006F12F8" w:rsidRPr="00CC3AFA" w:rsidRDefault="006F12F8" w:rsidP="006F12F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1470</w:t>
            </w:r>
          </w:p>
        </w:tc>
      </w:tr>
      <w:tr w:rsidR="006F12F8" w:rsidRPr="00CC3AFA" w14:paraId="41349BDF" w14:textId="77777777" w:rsidTr="00A6786D">
        <w:trPr>
          <w:trHeight w:val="300"/>
          <w:jc w:val="center"/>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14:paraId="4CBD0D87" w14:textId="77777777" w:rsidR="006F12F8" w:rsidRPr="00CC3AFA" w:rsidRDefault="006F12F8" w:rsidP="006F12F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ЭНрц №2</w:t>
            </w:r>
          </w:p>
        </w:tc>
        <w:tc>
          <w:tcPr>
            <w:tcW w:w="625" w:type="pct"/>
            <w:tcBorders>
              <w:top w:val="nil"/>
              <w:left w:val="nil"/>
              <w:bottom w:val="single" w:sz="4" w:space="0" w:color="auto"/>
              <w:right w:val="single" w:sz="4" w:space="0" w:color="auto"/>
            </w:tcBorders>
            <w:shd w:val="clear" w:color="auto" w:fill="auto"/>
            <w:noWrap/>
            <w:vAlign w:val="center"/>
            <w:hideMark/>
          </w:tcPr>
          <w:p w14:paraId="0BBCD1DB" w14:textId="77777777" w:rsidR="006F12F8" w:rsidRPr="00CC3AFA" w:rsidRDefault="006F12F8" w:rsidP="006F12F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НКУ-250</w:t>
            </w:r>
          </w:p>
        </w:tc>
        <w:tc>
          <w:tcPr>
            <w:tcW w:w="625" w:type="pct"/>
            <w:tcBorders>
              <w:top w:val="nil"/>
              <w:left w:val="nil"/>
              <w:bottom w:val="single" w:sz="4" w:space="0" w:color="auto"/>
              <w:right w:val="single" w:sz="4" w:space="0" w:color="auto"/>
            </w:tcBorders>
            <w:shd w:val="clear" w:color="auto" w:fill="auto"/>
            <w:noWrap/>
            <w:vAlign w:val="center"/>
            <w:hideMark/>
          </w:tcPr>
          <w:p w14:paraId="65CB81EB" w14:textId="77777777" w:rsidR="006F12F8" w:rsidRPr="00CC3AFA" w:rsidRDefault="006F12F8" w:rsidP="006F12F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250</w:t>
            </w:r>
          </w:p>
        </w:tc>
        <w:tc>
          <w:tcPr>
            <w:tcW w:w="625" w:type="pct"/>
            <w:tcBorders>
              <w:top w:val="nil"/>
              <w:left w:val="nil"/>
              <w:bottom w:val="single" w:sz="4" w:space="0" w:color="auto"/>
              <w:right w:val="single" w:sz="4" w:space="0" w:color="auto"/>
            </w:tcBorders>
            <w:shd w:val="clear" w:color="auto" w:fill="auto"/>
            <w:noWrap/>
            <w:vAlign w:val="center"/>
            <w:hideMark/>
          </w:tcPr>
          <w:p w14:paraId="4B43F986" w14:textId="77777777" w:rsidR="006F12F8" w:rsidRPr="00CC3AFA" w:rsidRDefault="006F12F8" w:rsidP="006F12F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32</w:t>
            </w:r>
          </w:p>
        </w:tc>
        <w:tc>
          <w:tcPr>
            <w:tcW w:w="625" w:type="pct"/>
            <w:tcBorders>
              <w:top w:val="nil"/>
              <w:left w:val="nil"/>
              <w:bottom w:val="single" w:sz="4" w:space="0" w:color="auto"/>
              <w:right w:val="single" w:sz="4" w:space="0" w:color="auto"/>
            </w:tcBorders>
            <w:shd w:val="clear" w:color="auto" w:fill="auto"/>
            <w:noWrap/>
            <w:vAlign w:val="center"/>
            <w:hideMark/>
          </w:tcPr>
          <w:p w14:paraId="09C86BC4" w14:textId="77777777" w:rsidR="006F12F8" w:rsidRPr="00CC3AFA" w:rsidRDefault="006F12F8" w:rsidP="006F12F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47</w:t>
            </w:r>
          </w:p>
        </w:tc>
        <w:tc>
          <w:tcPr>
            <w:tcW w:w="625" w:type="pct"/>
            <w:tcBorders>
              <w:top w:val="nil"/>
              <w:left w:val="nil"/>
              <w:bottom w:val="single" w:sz="4" w:space="0" w:color="auto"/>
              <w:right w:val="single" w:sz="4" w:space="0" w:color="auto"/>
            </w:tcBorders>
            <w:shd w:val="clear" w:color="auto" w:fill="auto"/>
            <w:noWrap/>
            <w:vAlign w:val="center"/>
            <w:hideMark/>
          </w:tcPr>
          <w:p w14:paraId="68DAE8C3" w14:textId="77777777" w:rsidR="006F12F8" w:rsidRPr="00CC3AFA" w:rsidRDefault="006F12F8" w:rsidP="006F12F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40</w:t>
            </w:r>
          </w:p>
        </w:tc>
        <w:tc>
          <w:tcPr>
            <w:tcW w:w="625" w:type="pct"/>
            <w:tcBorders>
              <w:top w:val="nil"/>
              <w:left w:val="nil"/>
              <w:bottom w:val="single" w:sz="4" w:space="0" w:color="auto"/>
              <w:right w:val="single" w:sz="4" w:space="0" w:color="auto"/>
            </w:tcBorders>
            <w:shd w:val="clear" w:color="auto" w:fill="auto"/>
            <w:noWrap/>
            <w:vAlign w:val="center"/>
            <w:hideMark/>
          </w:tcPr>
          <w:p w14:paraId="31206146" w14:textId="77777777" w:rsidR="006F12F8" w:rsidRPr="00CC3AFA" w:rsidRDefault="006F12F8" w:rsidP="006F12F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73</w:t>
            </w:r>
          </w:p>
        </w:tc>
        <w:tc>
          <w:tcPr>
            <w:tcW w:w="625" w:type="pct"/>
            <w:tcBorders>
              <w:top w:val="nil"/>
              <w:left w:val="nil"/>
              <w:bottom w:val="single" w:sz="4" w:space="0" w:color="auto"/>
              <w:right w:val="single" w:sz="4" w:space="0" w:color="auto"/>
            </w:tcBorders>
            <w:shd w:val="clear" w:color="auto" w:fill="auto"/>
            <w:noWrap/>
            <w:vAlign w:val="center"/>
            <w:hideMark/>
          </w:tcPr>
          <w:p w14:paraId="42408B81" w14:textId="77777777" w:rsidR="006F12F8" w:rsidRPr="00CC3AFA" w:rsidRDefault="006F12F8" w:rsidP="006F12F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1470</w:t>
            </w:r>
          </w:p>
        </w:tc>
      </w:tr>
      <w:tr w:rsidR="006F12F8" w:rsidRPr="00CC3AFA" w14:paraId="475DEC6B" w14:textId="77777777" w:rsidTr="00A6786D">
        <w:trPr>
          <w:trHeight w:val="300"/>
          <w:jc w:val="center"/>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14:paraId="1A4C82D8" w14:textId="77777777" w:rsidR="006F12F8" w:rsidRPr="00CC3AFA" w:rsidRDefault="006F12F8" w:rsidP="006F12F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ЭНрц №3</w:t>
            </w:r>
          </w:p>
        </w:tc>
        <w:tc>
          <w:tcPr>
            <w:tcW w:w="625" w:type="pct"/>
            <w:tcBorders>
              <w:top w:val="nil"/>
              <w:left w:val="nil"/>
              <w:bottom w:val="single" w:sz="4" w:space="0" w:color="auto"/>
              <w:right w:val="single" w:sz="4" w:space="0" w:color="auto"/>
            </w:tcBorders>
            <w:shd w:val="clear" w:color="auto" w:fill="auto"/>
            <w:noWrap/>
            <w:vAlign w:val="center"/>
            <w:hideMark/>
          </w:tcPr>
          <w:p w14:paraId="0444613A" w14:textId="77777777" w:rsidR="006F12F8" w:rsidRPr="00CC3AFA" w:rsidRDefault="006F12F8" w:rsidP="006F12F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НКУ-250</w:t>
            </w:r>
          </w:p>
        </w:tc>
        <w:tc>
          <w:tcPr>
            <w:tcW w:w="625" w:type="pct"/>
            <w:tcBorders>
              <w:top w:val="nil"/>
              <w:left w:val="nil"/>
              <w:bottom w:val="single" w:sz="4" w:space="0" w:color="auto"/>
              <w:right w:val="single" w:sz="4" w:space="0" w:color="auto"/>
            </w:tcBorders>
            <w:shd w:val="clear" w:color="auto" w:fill="auto"/>
            <w:noWrap/>
            <w:vAlign w:val="center"/>
            <w:hideMark/>
          </w:tcPr>
          <w:p w14:paraId="4E52AFDB" w14:textId="77777777" w:rsidR="006F12F8" w:rsidRPr="00CC3AFA" w:rsidRDefault="006F12F8" w:rsidP="006F12F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250</w:t>
            </w:r>
          </w:p>
        </w:tc>
        <w:tc>
          <w:tcPr>
            <w:tcW w:w="625" w:type="pct"/>
            <w:tcBorders>
              <w:top w:val="nil"/>
              <w:left w:val="nil"/>
              <w:bottom w:val="single" w:sz="4" w:space="0" w:color="auto"/>
              <w:right w:val="single" w:sz="4" w:space="0" w:color="auto"/>
            </w:tcBorders>
            <w:shd w:val="clear" w:color="auto" w:fill="auto"/>
            <w:noWrap/>
            <w:vAlign w:val="center"/>
            <w:hideMark/>
          </w:tcPr>
          <w:p w14:paraId="553150D4" w14:textId="77777777" w:rsidR="006F12F8" w:rsidRPr="00CC3AFA" w:rsidRDefault="006F12F8" w:rsidP="006F12F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32</w:t>
            </w:r>
          </w:p>
        </w:tc>
        <w:tc>
          <w:tcPr>
            <w:tcW w:w="625" w:type="pct"/>
            <w:tcBorders>
              <w:top w:val="nil"/>
              <w:left w:val="nil"/>
              <w:bottom w:val="single" w:sz="4" w:space="0" w:color="auto"/>
              <w:right w:val="single" w:sz="4" w:space="0" w:color="auto"/>
            </w:tcBorders>
            <w:shd w:val="clear" w:color="auto" w:fill="auto"/>
            <w:noWrap/>
            <w:vAlign w:val="center"/>
            <w:hideMark/>
          </w:tcPr>
          <w:p w14:paraId="5FF6C0E9" w14:textId="77777777" w:rsidR="006F12F8" w:rsidRPr="00CC3AFA" w:rsidRDefault="006F12F8" w:rsidP="006F12F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47</w:t>
            </w:r>
          </w:p>
        </w:tc>
        <w:tc>
          <w:tcPr>
            <w:tcW w:w="625" w:type="pct"/>
            <w:tcBorders>
              <w:top w:val="nil"/>
              <w:left w:val="nil"/>
              <w:bottom w:val="single" w:sz="4" w:space="0" w:color="auto"/>
              <w:right w:val="single" w:sz="4" w:space="0" w:color="auto"/>
            </w:tcBorders>
            <w:shd w:val="clear" w:color="auto" w:fill="auto"/>
            <w:noWrap/>
            <w:vAlign w:val="center"/>
            <w:hideMark/>
          </w:tcPr>
          <w:p w14:paraId="18539A11" w14:textId="77777777" w:rsidR="006F12F8" w:rsidRPr="00CC3AFA" w:rsidRDefault="006F12F8" w:rsidP="006F12F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40</w:t>
            </w:r>
          </w:p>
        </w:tc>
        <w:tc>
          <w:tcPr>
            <w:tcW w:w="625" w:type="pct"/>
            <w:tcBorders>
              <w:top w:val="nil"/>
              <w:left w:val="nil"/>
              <w:bottom w:val="single" w:sz="4" w:space="0" w:color="auto"/>
              <w:right w:val="single" w:sz="4" w:space="0" w:color="auto"/>
            </w:tcBorders>
            <w:shd w:val="clear" w:color="auto" w:fill="auto"/>
            <w:noWrap/>
            <w:vAlign w:val="center"/>
            <w:hideMark/>
          </w:tcPr>
          <w:p w14:paraId="5A4A3579" w14:textId="77777777" w:rsidR="006F12F8" w:rsidRPr="00CC3AFA" w:rsidRDefault="006F12F8" w:rsidP="006F12F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73</w:t>
            </w:r>
          </w:p>
        </w:tc>
        <w:tc>
          <w:tcPr>
            <w:tcW w:w="625" w:type="pct"/>
            <w:tcBorders>
              <w:top w:val="nil"/>
              <w:left w:val="nil"/>
              <w:bottom w:val="single" w:sz="4" w:space="0" w:color="auto"/>
              <w:right w:val="single" w:sz="4" w:space="0" w:color="auto"/>
            </w:tcBorders>
            <w:shd w:val="clear" w:color="auto" w:fill="auto"/>
            <w:noWrap/>
            <w:vAlign w:val="center"/>
            <w:hideMark/>
          </w:tcPr>
          <w:p w14:paraId="6BF23EBE" w14:textId="77777777" w:rsidR="006F12F8" w:rsidRPr="00CC3AFA" w:rsidRDefault="006F12F8" w:rsidP="006F12F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1470</w:t>
            </w:r>
          </w:p>
        </w:tc>
      </w:tr>
    </w:tbl>
    <w:p w14:paraId="5A8E748E" w14:textId="77777777" w:rsidR="006F12F8" w:rsidRPr="00CC3AFA" w:rsidRDefault="006F12F8" w:rsidP="006F12F8">
      <w:pPr>
        <w:pStyle w:val="22"/>
        <w:numPr>
          <w:ilvl w:val="0"/>
          <w:numId w:val="0"/>
        </w:numPr>
        <w:ind w:firstLine="709"/>
      </w:pPr>
    </w:p>
    <w:p w14:paraId="63D5C0CF" w14:textId="77777777" w:rsidR="00EA7963" w:rsidRPr="00CC3AFA" w:rsidRDefault="00EA7963" w:rsidP="003C44B7">
      <w:pPr>
        <w:pStyle w:val="051111"/>
      </w:pPr>
      <w:r w:rsidRPr="00CC3AFA">
        <w:t>Среднегодовая загрузка оборудования</w:t>
      </w:r>
    </w:p>
    <w:p w14:paraId="7ADF5281" w14:textId="42C253C1" w:rsidR="00054931" w:rsidRPr="00CC3AFA" w:rsidRDefault="00054931" w:rsidP="00054931">
      <w:pPr>
        <w:pStyle w:val="00"/>
      </w:pPr>
      <w:r w:rsidRPr="00CC3AFA">
        <w:t>Суммарная наработка котельного оборудования котельной составляет 3338 часов в год. Наиболее загруженным является котел ПТВМ-50 №5. Пиковая загрузка котельного оборудования приходится на зимние месяцы.</w:t>
      </w:r>
    </w:p>
    <w:p w14:paraId="0F43DBCE" w14:textId="6E73AF9F" w:rsidR="00054931" w:rsidRPr="00CC3AFA" w:rsidRDefault="00054931" w:rsidP="00054931">
      <w:pPr>
        <w:pStyle w:val="00"/>
      </w:pPr>
      <w:r w:rsidRPr="00CC3AFA">
        <w:t xml:space="preserve">Загрузка котельного оборудования на протяжении года приведена в таблице </w:t>
      </w:r>
      <w:r w:rsidR="00A32286" w:rsidRPr="00CC3AFA">
        <w:t>1.</w:t>
      </w:r>
      <w:r w:rsidRPr="00CC3AFA">
        <w:t>2</w:t>
      </w:r>
      <w:r w:rsidR="00A32286" w:rsidRPr="00CC3AFA">
        <w:t>9</w:t>
      </w:r>
      <w:r w:rsidRPr="00CC3AFA">
        <w:t xml:space="preserve"> и представлена на рисунке </w:t>
      </w:r>
      <w:r w:rsidR="00A32286" w:rsidRPr="00CC3AFA">
        <w:t>1.15</w:t>
      </w:r>
      <w:r w:rsidRPr="00CC3AFA">
        <w:t>.</w:t>
      </w:r>
    </w:p>
    <w:p w14:paraId="64AC770F" w14:textId="3A1E3E2E" w:rsidR="00054931" w:rsidRPr="00CC3AFA" w:rsidRDefault="00054931" w:rsidP="00054931">
      <w:pPr>
        <w:pStyle w:val="00"/>
        <w:ind w:firstLine="0"/>
        <w:jc w:val="center"/>
      </w:pPr>
      <w:r w:rsidRPr="00CC3AFA">
        <w:rPr>
          <w:noProof/>
          <w:lang w:eastAsia="ru-RU"/>
        </w:rPr>
        <w:drawing>
          <wp:inline distT="0" distB="0" distL="0" distR="0" wp14:anchorId="354442E7" wp14:editId="4716BCFE">
            <wp:extent cx="5795158" cy="3740728"/>
            <wp:effectExtent l="0" t="0" r="0"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47B2EE2" w14:textId="77A4FEE3" w:rsidR="00054931" w:rsidRPr="00CC3AFA" w:rsidRDefault="00054931" w:rsidP="00054931">
      <w:pPr>
        <w:pStyle w:val="21"/>
      </w:pPr>
      <w:r w:rsidRPr="00CC3AFA">
        <w:t>Сведения о загрузке основного оборудования Отопительной пиковой водогрейной котельной</w:t>
      </w:r>
    </w:p>
    <w:p w14:paraId="0FD33D7C" w14:textId="64B0AA37" w:rsidR="00054931" w:rsidRPr="00CC3AFA" w:rsidRDefault="00054931" w:rsidP="00054931">
      <w:pPr>
        <w:pStyle w:val="22"/>
      </w:pPr>
      <w:r w:rsidRPr="00CC3AFA">
        <w:t>Сведения о работе основного оборудования Отопительной пиковой водогрейной котельной</w:t>
      </w:r>
    </w:p>
    <w:tbl>
      <w:tblPr>
        <w:tblW w:w="5000" w:type="pct"/>
        <w:tblLook w:val="04A0" w:firstRow="1" w:lastRow="0" w:firstColumn="1" w:lastColumn="0" w:noHBand="0" w:noVBand="1"/>
      </w:tblPr>
      <w:tblGrid>
        <w:gridCol w:w="2445"/>
        <w:gridCol w:w="3221"/>
        <w:gridCol w:w="3221"/>
        <w:gridCol w:w="3221"/>
        <w:gridCol w:w="3221"/>
        <w:gridCol w:w="3221"/>
        <w:gridCol w:w="3212"/>
      </w:tblGrid>
      <w:tr w:rsidR="00054931" w:rsidRPr="00CC3AFA" w14:paraId="295D343B" w14:textId="77777777" w:rsidTr="00A6786D">
        <w:trPr>
          <w:trHeight w:val="402"/>
          <w:tblHeader/>
        </w:trPr>
        <w:tc>
          <w:tcPr>
            <w:tcW w:w="56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FF81ED5" w14:textId="77777777" w:rsidR="00054931" w:rsidRPr="00CC3AFA" w:rsidRDefault="00054931" w:rsidP="00054931">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Период</w:t>
            </w:r>
          </w:p>
        </w:tc>
        <w:tc>
          <w:tcPr>
            <w:tcW w:w="1479"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CC3D4CE" w14:textId="77777777" w:rsidR="00054931" w:rsidRPr="00CC3AFA" w:rsidRDefault="00054931" w:rsidP="00054931">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Наработка, ч</w:t>
            </w:r>
          </w:p>
        </w:tc>
        <w:tc>
          <w:tcPr>
            <w:tcW w:w="1479" w:type="pct"/>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1FC7AD3E" w14:textId="77777777" w:rsidR="00054931" w:rsidRPr="00CC3AFA" w:rsidRDefault="00054931" w:rsidP="00054931">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Количество пусков из горячего состояния (при простое до 12 часов)</w:t>
            </w:r>
          </w:p>
        </w:tc>
        <w:tc>
          <w:tcPr>
            <w:tcW w:w="1479" w:type="pct"/>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4A4DE529" w14:textId="77777777" w:rsidR="00054931" w:rsidRPr="00CC3AFA" w:rsidRDefault="00054931" w:rsidP="00054931">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Количество пусков из холодного состояния (при простое более 12 часов)</w:t>
            </w:r>
          </w:p>
        </w:tc>
      </w:tr>
      <w:tr w:rsidR="00054931" w:rsidRPr="00CC3AFA" w14:paraId="2BB54E55" w14:textId="77777777" w:rsidTr="00A6786D">
        <w:trPr>
          <w:trHeight w:val="402"/>
        </w:trPr>
        <w:tc>
          <w:tcPr>
            <w:tcW w:w="562" w:type="pct"/>
            <w:vMerge/>
            <w:tcBorders>
              <w:top w:val="single" w:sz="4" w:space="0" w:color="auto"/>
              <w:left w:val="single" w:sz="4" w:space="0" w:color="auto"/>
              <w:bottom w:val="single" w:sz="4" w:space="0" w:color="auto"/>
              <w:right w:val="single" w:sz="4" w:space="0" w:color="auto"/>
            </w:tcBorders>
            <w:vAlign w:val="center"/>
            <w:hideMark/>
          </w:tcPr>
          <w:p w14:paraId="77A98935" w14:textId="77777777" w:rsidR="00054931" w:rsidRPr="00CC3AFA" w:rsidRDefault="00054931" w:rsidP="00054931">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1479" w:type="pct"/>
            <w:gridSpan w:val="2"/>
            <w:vMerge/>
            <w:tcBorders>
              <w:top w:val="single" w:sz="4" w:space="0" w:color="auto"/>
              <w:left w:val="single" w:sz="4" w:space="0" w:color="auto"/>
              <w:bottom w:val="single" w:sz="4" w:space="0" w:color="auto"/>
              <w:right w:val="single" w:sz="4" w:space="0" w:color="auto"/>
            </w:tcBorders>
            <w:vAlign w:val="center"/>
            <w:hideMark/>
          </w:tcPr>
          <w:p w14:paraId="3E01A4EC" w14:textId="77777777" w:rsidR="00054931" w:rsidRPr="00CC3AFA" w:rsidRDefault="00054931" w:rsidP="00054931">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1479" w:type="pct"/>
            <w:gridSpan w:val="2"/>
            <w:vMerge/>
            <w:tcBorders>
              <w:top w:val="single" w:sz="4" w:space="0" w:color="auto"/>
              <w:left w:val="single" w:sz="4" w:space="0" w:color="auto"/>
              <w:bottom w:val="single" w:sz="4" w:space="0" w:color="000000"/>
              <w:right w:val="single" w:sz="4" w:space="0" w:color="000000"/>
            </w:tcBorders>
            <w:vAlign w:val="center"/>
            <w:hideMark/>
          </w:tcPr>
          <w:p w14:paraId="6020D683" w14:textId="77777777" w:rsidR="00054931" w:rsidRPr="00CC3AFA" w:rsidRDefault="00054931" w:rsidP="00054931">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1479" w:type="pct"/>
            <w:gridSpan w:val="2"/>
            <w:vMerge/>
            <w:tcBorders>
              <w:top w:val="single" w:sz="4" w:space="0" w:color="auto"/>
              <w:left w:val="single" w:sz="4" w:space="0" w:color="auto"/>
              <w:bottom w:val="single" w:sz="4" w:space="0" w:color="000000"/>
              <w:right w:val="single" w:sz="4" w:space="0" w:color="000000"/>
            </w:tcBorders>
            <w:vAlign w:val="center"/>
            <w:hideMark/>
          </w:tcPr>
          <w:p w14:paraId="66D24531" w14:textId="77777777" w:rsidR="00054931" w:rsidRPr="00CC3AFA" w:rsidRDefault="00054931" w:rsidP="00054931">
            <w:pPr>
              <w:snapToGrid/>
              <w:spacing w:before="0" w:after="0" w:line="240" w:lineRule="auto"/>
              <w:ind w:firstLine="0"/>
              <w:contextualSpacing w:val="0"/>
              <w:jc w:val="left"/>
              <w:rPr>
                <w:rFonts w:eastAsia="Times New Roman" w:cs="Times New Roman"/>
                <w:b/>
                <w:bCs/>
                <w:color w:val="000000"/>
                <w:sz w:val="20"/>
                <w:szCs w:val="20"/>
                <w:lang w:eastAsia="ru-RU"/>
              </w:rPr>
            </w:pPr>
          </w:p>
        </w:tc>
      </w:tr>
      <w:tr w:rsidR="00054931" w:rsidRPr="00CC3AFA" w14:paraId="3E30663B" w14:textId="77777777" w:rsidTr="00A6786D">
        <w:trPr>
          <w:trHeight w:val="300"/>
        </w:trPr>
        <w:tc>
          <w:tcPr>
            <w:tcW w:w="562" w:type="pct"/>
            <w:vMerge/>
            <w:tcBorders>
              <w:top w:val="single" w:sz="4" w:space="0" w:color="auto"/>
              <w:left w:val="single" w:sz="4" w:space="0" w:color="auto"/>
              <w:bottom w:val="single" w:sz="4" w:space="0" w:color="auto"/>
              <w:right w:val="single" w:sz="4" w:space="0" w:color="auto"/>
            </w:tcBorders>
            <w:vAlign w:val="center"/>
            <w:hideMark/>
          </w:tcPr>
          <w:p w14:paraId="658ACB13" w14:textId="77777777" w:rsidR="00054931" w:rsidRPr="00CC3AFA" w:rsidRDefault="00054931" w:rsidP="00054931">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740" w:type="pct"/>
            <w:vMerge w:val="restart"/>
            <w:tcBorders>
              <w:top w:val="nil"/>
              <w:left w:val="single" w:sz="4" w:space="0" w:color="auto"/>
              <w:bottom w:val="single" w:sz="4" w:space="0" w:color="auto"/>
              <w:right w:val="single" w:sz="4" w:space="0" w:color="auto"/>
            </w:tcBorders>
            <w:shd w:val="clear" w:color="auto" w:fill="auto"/>
            <w:vAlign w:val="center"/>
            <w:hideMark/>
          </w:tcPr>
          <w:p w14:paraId="189D7A96" w14:textId="77777777" w:rsidR="00054931" w:rsidRPr="00CC3AFA" w:rsidRDefault="00054931" w:rsidP="00054931">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Котел №5</w:t>
            </w:r>
          </w:p>
        </w:tc>
        <w:tc>
          <w:tcPr>
            <w:tcW w:w="740" w:type="pct"/>
            <w:vMerge w:val="restart"/>
            <w:tcBorders>
              <w:top w:val="nil"/>
              <w:left w:val="single" w:sz="4" w:space="0" w:color="auto"/>
              <w:bottom w:val="single" w:sz="4" w:space="0" w:color="auto"/>
              <w:right w:val="single" w:sz="4" w:space="0" w:color="auto"/>
            </w:tcBorders>
            <w:shd w:val="clear" w:color="auto" w:fill="auto"/>
            <w:vAlign w:val="center"/>
            <w:hideMark/>
          </w:tcPr>
          <w:p w14:paraId="6C74886F" w14:textId="77777777" w:rsidR="00054931" w:rsidRPr="00CC3AFA" w:rsidRDefault="00054931" w:rsidP="00054931">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Котел №6</w:t>
            </w:r>
          </w:p>
        </w:tc>
        <w:tc>
          <w:tcPr>
            <w:tcW w:w="740" w:type="pct"/>
            <w:vMerge w:val="restart"/>
            <w:tcBorders>
              <w:top w:val="nil"/>
              <w:left w:val="single" w:sz="4" w:space="0" w:color="auto"/>
              <w:bottom w:val="single" w:sz="4" w:space="0" w:color="auto"/>
              <w:right w:val="single" w:sz="4" w:space="0" w:color="auto"/>
            </w:tcBorders>
            <w:shd w:val="clear" w:color="auto" w:fill="auto"/>
            <w:vAlign w:val="center"/>
            <w:hideMark/>
          </w:tcPr>
          <w:p w14:paraId="4DA2F027" w14:textId="534F8837" w:rsidR="00054931" w:rsidRPr="00CC3AFA" w:rsidRDefault="00FD6160" w:rsidP="00054931">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Котел №5</w:t>
            </w:r>
          </w:p>
        </w:tc>
        <w:tc>
          <w:tcPr>
            <w:tcW w:w="740" w:type="pct"/>
            <w:vMerge w:val="restart"/>
            <w:tcBorders>
              <w:top w:val="nil"/>
              <w:left w:val="single" w:sz="4" w:space="0" w:color="auto"/>
              <w:bottom w:val="single" w:sz="4" w:space="0" w:color="auto"/>
              <w:right w:val="single" w:sz="4" w:space="0" w:color="auto"/>
            </w:tcBorders>
            <w:shd w:val="clear" w:color="auto" w:fill="auto"/>
            <w:vAlign w:val="center"/>
            <w:hideMark/>
          </w:tcPr>
          <w:p w14:paraId="7EE3DC4F" w14:textId="3AEAC1DB" w:rsidR="00054931" w:rsidRPr="00CC3AFA" w:rsidRDefault="00FD6160" w:rsidP="00054931">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Котел №6</w:t>
            </w:r>
          </w:p>
        </w:tc>
        <w:tc>
          <w:tcPr>
            <w:tcW w:w="740" w:type="pct"/>
            <w:vMerge w:val="restart"/>
            <w:tcBorders>
              <w:top w:val="nil"/>
              <w:left w:val="single" w:sz="4" w:space="0" w:color="auto"/>
              <w:bottom w:val="single" w:sz="4" w:space="0" w:color="auto"/>
              <w:right w:val="single" w:sz="4" w:space="0" w:color="auto"/>
            </w:tcBorders>
            <w:shd w:val="clear" w:color="auto" w:fill="auto"/>
            <w:vAlign w:val="center"/>
            <w:hideMark/>
          </w:tcPr>
          <w:p w14:paraId="0687C23B" w14:textId="38845961" w:rsidR="00054931" w:rsidRPr="00CC3AFA" w:rsidRDefault="00FD6160" w:rsidP="00054931">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Котел №5</w:t>
            </w:r>
          </w:p>
        </w:tc>
        <w:tc>
          <w:tcPr>
            <w:tcW w:w="740" w:type="pct"/>
            <w:vMerge w:val="restart"/>
            <w:tcBorders>
              <w:top w:val="nil"/>
              <w:left w:val="single" w:sz="4" w:space="0" w:color="auto"/>
              <w:bottom w:val="single" w:sz="4" w:space="0" w:color="auto"/>
              <w:right w:val="single" w:sz="4" w:space="0" w:color="auto"/>
            </w:tcBorders>
            <w:shd w:val="clear" w:color="auto" w:fill="auto"/>
            <w:vAlign w:val="center"/>
            <w:hideMark/>
          </w:tcPr>
          <w:p w14:paraId="21330AC2" w14:textId="71D143A3" w:rsidR="00054931" w:rsidRPr="00CC3AFA" w:rsidRDefault="00FD6160" w:rsidP="00054931">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Котел №6</w:t>
            </w:r>
          </w:p>
        </w:tc>
      </w:tr>
      <w:tr w:rsidR="00054931" w:rsidRPr="00CC3AFA" w14:paraId="61AD5F9A" w14:textId="77777777" w:rsidTr="00A6786D">
        <w:trPr>
          <w:trHeight w:val="300"/>
        </w:trPr>
        <w:tc>
          <w:tcPr>
            <w:tcW w:w="562" w:type="pct"/>
            <w:vMerge/>
            <w:tcBorders>
              <w:top w:val="single" w:sz="4" w:space="0" w:color="auto"/>
              <w:left w:val="single" w:sz="4" w:space="0" w:color="auto"/>
              <w:bottom w:val="single" w:sz="4" w:space="0" w:color="auto"/>
              <w:right w:val="single" w:sz="4" w:space="0" w:color="auto"/>
            </w:tcBorders>
            <w:vAlign w:val="center"/>
            <w:hideMark/>
          </w:tcPr>
          <w:p w14:paraId="61CEB049" w14:textId="77777777" w:rsidR="00054931" w:rsidRPr="00CC3AFA" w:rsidRDefault="00054931" w:rsidP="00054931">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740" w:type="pct"/>
            <w:vMerge/>
            <w:tcBorders>
              <w:top w:val="nil"/>
              <w:left w:val="single" w:sz="4" w:space="0" w:color="auto"/>
              <w:bottom w:val="single" w:sz="4" w:space="0" w:color="auto"/>
              <w:right w:val="single" w:sz="4" w:space="0" w:color="auto"/>
            </w:tcBorders>
            <w:vAlign w:val="center"/>
            <w:hideMark/>
          </w:tcPr>
          <w:p w14:paraId="514DCBF7" w14:textId="77777777" w:rsidR="00054931" w:rsidRPr="00CC3AFA" w:rsidRDefault="00054931" w:rsidP="00054931">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740" w:type="pct"/>
            <w:vMerge/>
            <w:tcBorders>
              <w:top w:val="nil"/>
              <w:left w:val="single" w:sz="4" w:space="0" w:color="auto"/>
              <w:bottom w:val="single" w:sz="4" w:space="0" w:color="auto"/>
              <w:right w:val="single" w:sz="4" w:space="0" w:color="auto"/>
            </w:tcBorders>
            <w:vAlign w:val="center"/>
            <w:hideMark/>
          </w:tcPr>
          <w:p w14:paraId="3096AEB4" w14:textId="77777777" w:rsidR="00054931" w:rsidRPr="00CC3AFA" w:rsidRDefault="00054931" w:rsidP="00054931">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740" w:type="pct"/>
            <w:vMerge/>
            <w:tcBorders>
              <w:top w:val="nil"/>
              <w:left w:val="single" w:sz="4" w:space="0" w:color="auto"/>
              <w:bottom w:val="single" w:sz="4" w:space="0" w:color="auto"/>
              <w:right w:val="single" w:sz="4" w:space="0" w:color="auto"/>
            </w:tcBorders>
            <w:vAlign w:val="center"/>
            <w:hideMark/>
          </w:tcPr>
          <w:p w14:paraId="1FB8FF6B" w14:textId="77777777" w:rsidR="00054931" w:rsidRPr="00CC3AFA" w:rsidRDefault="00054931" w:rsidP="00054931">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740" w:type="pct"/>
            <w:vMerge/>
            <w:tcBorders>
              <w:top w:val="nil"/>
              <w:left w:val="single" w:sz="4" w:space="0" w:color="auto"/>
              <w:bottom w:val="single" w:sz="4" w:space="0" w:color="auto"/>
              <w:right w:val="single" w:sz="4" w:space="0" w:color="auto"/>
            </w:tcBorders>
            <w:vAlign w:val="center"/>
            <w:hideMark/>
          </w:tcPr>
          <w:p w14:paraId="172B5F0D" w14:textId="77777777" w:rsidR="00054931" w:rsidRPr="00CC3AFA" w:rsidRDefault="00054931" w:rsidP="00054931">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740" w:type="pct"/>
            <w:vMerge/>
            <w:tcBorders>
              <w:top w:val="nil"/>
              <w:left w:val="single" w:sz="4" w:space="0" w:color="auto"/>
              <w:bottom w:val="single" w:sz="4" w:space="0" w:color="auto"/>
              <w:right w:val="single" w:sz="4" w:space="0" w:color="auto"/>
            </w:tcBorders>
            <w:vAlign w:val="center"/>
            <w:hideMark/>
          </w:tcPr>
          <w:p w14:paraId="75EA2B85" w14:textId="77777777" w:rsidR="00054931" w:rsidRPr="00CC3AFA" w:rsidRDefault="00054931" w:rsidP="00054931">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740" w:type="pct"/>
            <w:vMerge/>
            <w:tcBorders>
              <w:top w:val="nil"/>
              <w:left w:val="single" w:sz="4" w:space="0" w:color="auto"/>
              <w:bottom w:val="single" w:sz="4" w:space="0" w:color="auto"/>
              <w:right w:val="single" w:sz="4" w:space="0" w:color="auto"/>
            </w:tcBorders>
            <w:vAlign w:val="center"/>
            <w:hideMark/>
          </w:tcPr>
          <w:p w14:paraId="33947731" w14:textId="77777777" w:rsidR="00054931" w:rsidRPr="00CC3AFA" w:rsidRDefault="00054931" w:rsidP="00054931">
            <w:pPr>
              <w:snapToGrid/>
              <w:spacing w:before="0" w:after="0" w:line="240" w:lineRule="auto"/>
              <w:ind w:firstLine="0"/>
              <w:contextualSpacing w:val="0"/>
              <w:jc w:val="left"/>
              <w:rPr>
                <w:rFonts w:eastAsia="Times New Roman" w:cs="Times New Roman"/>
                <w:b/>
                <w:bCs/>
                <w:color w:val="000000"/>
                <w:sz w:val="20"/>
                <w:szCs w:val="20"/>
                <w:lang w:eastAsia="ru-RU"/>
              </w:rPr>
            </w:pPr>
          </w:p>
        </w:tc>
      </w:tr>
      <w:tr w:rsidR="00054931" w:rsidRPr="00CC3AFA" w14:paraId="41A9269D" w14:textId="77777777" w:rsidTr="00A6786D">
        <w:trPr>
          <w:trHeight w:val="300"/>
        </w:trPr>
        <w:tc>
          <w:tcPr>
            <w:tcW w:w="562" w:type="pct"/>
            <w:tcBorders>
              <w:top w:val="nil"/>
              <w:left w:val="single" w:sz="4" w:space="0" w:color="auto"/>
              <w:bottom w:val="single" w:sz="4" w:space="0" w:color="auto"/>
              <w:right w:val="single" w:sz="4" w:space="0" w:color="auto"/>
            </w:tcBorders>
            <w:shd w:val="clear" w:color="auto" w:fill="auto"/>
            <w:noWrap/>
            <w:vAlign w:val="center"/>
            <w:hideMark/>
          </w:tcPr>
          <w:p w14:paraId="533977C0"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Январь</w:t>
            </w:r>
          </w:p>
        </w:tc>
        <w:tc>
          <w:tcPr>
            <w:tcW w:w="740" w:type="pct"/>
            <w:tcBorders>
              <w:top w:val="nil"/>
              <w:left w:val="nil"/>
              <w:bottom w:val="single" w:sz="4" w:space="0" w:color="auto"/>
              <w:right w:val="single" w:sz="4" w:space="0" w:color="auto"/>
            </w:tcBorders>
            <w:shd w:val="clear" w:color="auto" w:fill="auto"/>
            <w:noWrap/>
            <w:vAlign w:val="center"/>
            <w:hideMark/>
          </w:tcPr>
          <w:p w14:paraId="5EB3F4AA"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652</w:t>
            </w:r>
          </w:p>
        </w:tc>
        <w:tc>
          <w:tcPr>
            <w:tcW w:w="740" w:type="pct"/>
            <w:tcBorders>
              <w:top w:val="nil"/>
              <w:left w:val="nil"/>
              <w:bottom w:val="single" w:sz="4" w:space="0" w:color="auto"/>
              <w:right w:val="single" w:sz="4" w:space="0" w:color="auto"/>
            </w:tcBorders>
            <w:shd w:val="clear" w:color="auto" w:fill="auto"/>
            <w:noWrap/>
            <w:vAlign w:val="center"/>
            <w:hideMark/>
          </w:tcPr>
          <w:p w14:paraId="38BDF786"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val="en-US" w:eastAsia="ru-RU"/>
              </w:rPr>
            </w:pPr>
            <w:r w:rsidRPr="00CC3AFA">
              <w:rPr>
                <w:rFonts w:eastAsia="Times New Roman" w:cs="Times New Roman"/>
                <w:color w:val="000000"/>
                <w:sz w:val="20"/>
                <w:szCs w:val="20"/>
                <w:lang w:eastAsia="ru-RU"/>
              </w:rPr>
              <w:t>23</w:t>
            </w:r>
          </w:p>
        </w:tc>
        <w:tc>
          <w:tcPr>
            <w:tcW w:w="740" w:type="pct"/>
            <w:tcBorders>
              <w:top w:val="nil"/>
              <w:left w:val="nil"/>
              <w:bottom w:val="single" w:sz="4" w:space="0" w:color="auto"/>
              <w:right w:val="single" w:sz="4" w:space="0" w:color="auto"/>
            </w:tcBorders>
            <w:shd w:val="clear" w:color="auto" w:fill="auto"/>
            <w:noWrap/>
            <w:vAlign w:val="center"/>
            <w:hideMark/>
          </w:tcPr>
          <w:p w14:paraId="6ACD9A62"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740" w:type="pct"/>
            <w:tcBorders>
              <w:top w:val="nil"/>
              <w:left w:val="nil"/>
              <w:bottom w:val="single" w:sz="4" w:space="0" w:color="auto"/>
              <w:right w:val="single" w:sz="4" w:space="0" w:color="auto"/>
            </w:tcBorders>
            <w:shd w:val="clear" w:color="auto" w:fill="auto"/>
            <w:noWrap/>
            <w:vAlign w:val="center"/>
            <w:hideMark/>
          </w:tcPr>
          <w:p w14:paraId="6CA87F1C"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740" w:type="pct"/>
            <w:tcBorders>
              <w:top w:val="nil"/>
              <w:left w:val="nil"/>
              <w:bottom w:val="single" w:sz="4" w:space="0" w:color="auto"/>
              <w:right w:val="single" w:sz="4" w:space="0" w:color="auto"/>
            </w:tcBorders>
            <w:shd w:val="clear" w:color="auto" w:fill="auto"/>
            <w:noWrap/>
            <w:vAlign w:val="center"/>
            <w:hideMark/>
          </w:tcPr>
          <w:p w14:paraId="17214963"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740" w:type="pct"/>
            <w:tcBorders>
              <w:top w:val="nil"/>
              <w:left w:val="nil"/>
              <w:bottom w:val="single" w:sz="4" w:space="0" w:color="auto"/>
              <w:right w:val="single" w:sz="4" w:space="0" w:color="auto"/>
            </w:tcBorders>
            <w:shd w:val="clear" w:color="auto" w:fill="auto"/>
            <w:noWrap/>
            <w:vAlign w:val="center"/>
            <w:hideMark/>
          </w:tcPr>
          <w:p w14:paraId="73092A50"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r>
      <w:tr w:rsidR="00054931" w:rsidRPr="00CC3AFA" w14:paraId="721D9AC7" w14:textId="77777777" w:rsidTr="00A6786D">
        <w:trPr>
          <w:trHeight w:val="300"/>
        </w:trPr>
        <w:tc>
          <w:tcPr>
            <w:tcW w:w="562" w:type="pct"/>
            <w:tcBorders>
              <w:top w:val="nil"/>
              <w:left w:val="single" w:sz="4" w:space="0" w:color="auto"/>
              <w:bottom w:val="single" w:sz="4" w:space="0" w:color="auto"/>
              <w:right w:val="single" w:sz="4" w:space="0" w:color="auto"/>
            </w:tcBorders>
            <w:shd w:val="clear" w:color="auto" w:fill="auto"/>
            <w:noWrap/>
            <w:vAlign w:val="center"/>
            <w:hideMark/>
          </w:tcPr>
          <w:p w14:paraId="113B2FED"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Февраль</w:t>
            </w:r>
          </w:p>
        </w:tc>
        <w:tc>
          <w:tcPr>
            <w:tcW w:w="740" w:type="pct"/>
            <w:tcBorders>
              <w:top w:val="nil"/>
              <w:left w:val="nil"/>
              <w:bottom w:val="single" w:sz="4" w:space="0" w:color="auto"/>
              <w:right w:val="single" w:sz="4" w:space="0" w:color="auto"/>
            </w:tcBorders>
            <w:shd w:val="clear" w:color="auto" w:fill="auto"/>
            <w:noWrap/>
            <w:vAlign w:val="center"/>
            <w:hideMark/>
          </w:tcPr>
          <w:p w14:paraId="26AA573D"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280</w:t>
            </w:r>
          </w:p>
        </w:tc>
        <w:tc>
          <w:tcPr>
            <w:tcW w:w="740" w:type="pct"/>
            <w:tcBorders>
              <w:top w:val="nil"/>
              <w:left w:val="nil"/>
              <w:bottom w:val="single" w:sz="4" w:space="0" w:color="auto"/>
              <w:right w:val="single" w:sz="4" w:space="0" w:color="auto"/>
            </w:tcBorders>
            <w:shd w:val="clear" w:color="auto" w:fill="auto"/>
            <w:noWrap/>
            <w:vAlign w:val="center"/>
            <w:hideMark/>
          </w:tcPr>
          <w:p w14:paraId="6FE18537"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74</w:t>
            </w:r>
          </w:p>
        </w:tc>
        <w:tc>
          <w:tcPr>
            <w:tcW w:w="740" w:type="pct"/>
            <w:tcBorders>
              <w:top w:val="nil"/>
              <w:left w:val="nil"/>
              <w:bottom w:val="single" w:sz="4" w:space="0" w:color="auto"/>
              <w:right w:val="single" w:sz="4" w:space="0" w:color="auto"/>
            </w:tcBorders>
            <w:shd w:val="clear" w:color="auto" w:fill="auto"/>
            <w:noWrap/>
            <w:vAlign w:val="center"/>
            <w:hideMark/>
          </w:tcPr>
          <w:p w14:paraId="39C088D1"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740" w:type="pct"/>
            <w:tcBorders>
              <w:top w:val="nil"/>
              <w:left w:val="nil"/>
              <w:bottom w:val="single" w:sz="4" w:space="0" w:color="auto"/>
              <w:right w:val="single" w:sz="4" w:space="0" w:color="auto"/>
            </w:tcBorders>
            <w:shd w:val="clear" w:color="auto" w:fill="auto"/>
            <w:noWrap/>
            <w:vAlign w:val="center"/>
            <w:hideMark/>
          </w:tcPr>
          <w:p w14:paraId="2A4D7ABE"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740" w:type="pct"/>
            <w:tcBorders>
              <w:top w:val="nil"/>
              <w:left w:val="nil"/>
              <w:bottom w:val="single" w:sz="4" w:space="0" w:color="auto"/>
              <w:right w:val="single" w:sz="4" w:space="0" w:color="auto"/>
            </w:tcBorders>
            <w:shd w:val="clear" w:color="auto" w:fill="auto"/>
            <w:noWrap/>
            <w:vAlign w:val="center"/>
            <w:hideMark/>
          </w:tcPr>
          <w:p w14:paraId="796A8311"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740" w:type="pct"/>
            <w:tcBorders>
              <w:top w:val="nil"/>
              <w:left w:val="nil"/>
              <w:bottom w:val="single" w:sz="4" w:space="0" w:color="auto"/>
              <w:right w:val="single" w:sz="4" w:space="0" w:color="auto"/>
            </w:tcBorders>
            <w:shd w:val="clear" w:color="auto" w:fill="auto"/>
            <w:noWrap/>
            <w:vAlign w:val="center"/>
            <w:hideMark/>
          </w:tcPr>
          <w:p w14:paraId="06331E49"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r>
      <w:tr w:rsidR="00054931" w:rsidRPr="00CC3AFA" w14:paraId="13640B7E" w14:textId="77777777" w:rsidTr="00A6786D">
        <w:trPr>
          <w:trHeight w:val="300"/>
        </w:trPr>
        <w:tc>
          <w:tcPr>
            <w:tcW w:w="562" w:type="pct"/>
            <w:tcBorders>
              <w:top w:val="nil"/>
              <w:left w:val="single" w:sz="4" w:space="0" w:color="auto"/>
              <w:bottom w:val="single" w:sz="4" w:space="0" w:color="auto"/>
              <w:right w:val="single" w:sz="4" w:space="0" w:color="auto"/>
            </w:tcBorders>
            <w:shd w:val="clear" w:color="auto" w:fill="auto"/>
            <w:noWrap/>
            <w:vAlign w:val="center"/>
            <w:hideMark/>
          </w:tcPr>
          <w:p w14:paraId="74C7B056"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Март</w:t>
            </w:r>
          </w:p>
        </w:tc>
        <w:tc>
          <w:tcPr>
            <w:tcW w:w="740" w:type="pct"/>
            <w:tcBorders>
              <w:top w:val="nil"/>
              <w:left w:val="nil"/>
              <w:bottom w:val="single" w:sz="4" w:space="0" w:color="auto"/>
              <w:right w:val="single" w:sz="4" w:space="0" w:color="auto"/>
            </w:tcBorders>
            <w:shd w:val="clear" w:color="auto" w:fill="auto"/>
            <w:noWrap/>
            <w:vAlign w:val="center"/>
            <w:hideMark/>
          </w:tcPr>
          <w:p w14:paraId="2BC4D099"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428</w:t>
            </w:r>
          </w:p>
        </w:tc>
        <w:tc>
          <w:tcPr>
            <w:tcW w:w="740" w:type="pct"/>
            <w:tcBorders>
              <w:top w:val="nil"/>
              <w:left w:val="nil"/>
              <w:bottom w:val="single" w:sz="4" w:space="0" w:color="auto"/>
              <w:right w:val="single" w:sz="4" w:space="0" w:color="auto"/>
            </w:tcBorders>
            <w:shd w:val="clear" w:color="auto" w:fill="auto"/>
            <w:noWrap/>
            <w:vAlign w:val="center"/>
            <w:hideMark/>
          </w:tcPr>
          <w:p w14:paraId="38835313"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740" w:type="pct"/>
            <w:tcBorders>
              <w:top w:val="nil"/>
              <w:left w:val="nil"/>
              <w:bottom w:val="single" w:sz="4" w:space="0" w:color="auto"/>
              <w:right w:val="single" w:sz="4" w:space="0" w:color="auto"/>
            </w:tcBorders>
            <w:shd w:val="clear" w:color="auto" w:fill="auto"/>
            <w:noWrap/>
            <w:vAlign w:val="center"/>
            <w:hideMark/>
          </w:tcPr>
          <w:p w14:paraId="2116E369"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740" w:type="pct"/>
            <w:tcBorders>
              <w:top w:val="nil"/>
              <w:left w:val="nil"/>
              <w:bottom w:val="single" w:sz="4" w:space="0" w:color="auto"/>
              <w:right w:val="single" w:sz="4" w:space="0" w:color="auto"/>
            </w:tcBorders>
            <w:shd w:val="clear" w:color="auto" w:fill="auto"/>
            <w:noWrap/>
            <w:vAlign w:val="center"/>
            <w:hideMark/>
          </w:tcPr>
          <w:p w14:paraId="061EEF04"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740" w:type="pct"/>
            <w:tcBorders>
              <w:top w:val="nil"/>
              <w:left w:val="nil"/>
              <w:bottom w:val="single" w:sz="4" w:space="0" w:color="auto"/>
              <w:right w:val="single" w:sz="4" w:space="0" w:color="auto"/>
            </w:tcBorders>
            <w:shd w:val="clear" w:color="auto" w:fill="auto"/>
            <w:noWrap/>
            <w:vAlign w:val="center"/>
            <w:hideMark/>
          </w:tcPr>
          <w:p w14:paraId="6BC424F2"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740" w:type="pct"/>
            <w:tcBorders>
              <w:top w:val="nil"/>
              <w:left w:val="nil"/>
              <w:bottom w:val="single" w:sz="4" w:space="0" w:color="auto"/>
              <w:right w:val="single" w:sz="4" w:space="0" w:color="auto"/>
            </w:tcBorders>
            <w:shd w:val="clear" w:color="auto" w:fill="auto"/>
            <w:noWrap/>
            <w:vAlign w:val="center"/>
            <w:hideMark/>
          </w:tcPr>
          <w:p w14:paraId="5ECA5677"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r>
      <w:tr w:rsidR="00054931" w:rsidRPr="00CC3AFA" w14:paraId="62D99BD2" w14:textId="77777777" w:rsidTr="00A6786D">
        <w:trPr>
          <w:trHeight w:val="300"/>
        </w:trPr>
        <w:tc>
          <w:tcPr>
            <w:tcW w:w="562" w:type="pct"/>
            <w:tcBorders>
              <w:top w:val="nil"/>
              <w:left w:val="single" w:sz="4" w:space="0" w:color="auto"/>
              <w:bottom w:val="single" w:sz="4" w:space="0" w:color="auto"/>
              <w:right w:val="single" w:sz="4" w:space="0" w:color="auto"/>
            </w:tcBorders>
            <w:shd w:val="clear" w:color="auto" w:fill="auto"/>
            <w:noWrap/>
            <w:vAlign w:val="center"/>
            <w:hideMark/>
          </w:tcPr>
          <w:p w14:paraId="0019A8B5"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Апрель</w:t>
            </w:r>
          </w:p>
        </w:tc>
        <w:tc>
          <w:tcPr>
            <w:tcW w:w="740" w:type="pct"/>
            <w:tcBorders>
              <w:top w:val="nil"/>
              <w:left w:val="nil"/>
              <w:bottom w:val="single" w:sz="4" w:space="0" w:color="auto"/>
              <w:right w:val="single" w:sz="4" w:space="0" w:color="auto"/>
            </w:tcBorders>
            <w:shd w:val="clear" w:color="auto" w:fill="auto"/>
            <w:noWrap/>
            <w:vAlign w:val="center"/>
            <w:hideMark/>
          </w:tcPr>
          <w:p w14:paraId="7369E99D"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740" w:type="pct"/>
            <w:tcBorders>
              <w:top w:val="nil"/>
              <w:left w:val="nil"/>
              <w:bottom w:val="single" w:sz="4" w:space="0" w:color="auto"/>
              <w:right w:val="single" w:sz="4" w:space="0" w:color="auto"/>
            </w:tcBorders>
            <w:shd w:val="clear" w:color="auto" w:fill="auto"/>
            <w:noWrap/>
            <w:vAlign w:val="center"/>
            <w:hideMark/>
          </w:tcPr>
          <w:p w14:paraId="41341F47"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368</w:t>
            </w:r>
          </w:p>
        </w:tc>
        <w:tc>
          <w:tcPr>
            <w:tcW w:w="740" w:type="pct"/>
            <w:tcBorders>
              <w:top w:val="nil"/>
              <w:left w:val="nil"/>
              <w:bottom w:val="single" w:sz="4" w:space="0" w:color="auto"/>
              <w:right w:val="single" w:sz="4" w:space="0" w:color="auto"/>
            </w:tcBorders>
            <w:shd w:val="clear" w:color="auto" w:fill="auto"/>
            <w:noWrap/>
            <w:vAlign w:val="center"/>
            <w:hideMark/>
          </w:tcPr>
          <w:p w14:paraId="07A0B5D9"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740" w:type="pct"/>
            <w:tcBorders>
              <w:top w:val="nil"/>
              <w:left w:val="nil"/>
              <w:bottom w:val="single" w:sz="4" w:space="0" w:color="auto"/>
              <w:right w:val="single" w:sz="4" w:space="0" w:color="auto"/>
            </w:tcBorders>
            <w:shd w:val="clear" w:color="auto" w:fill="auto"/>
            <w:noWrap/>
            <w:vAlign w:val="center"/>
            <w:hideMark/>
          </w:tcPr>
          <w:p w14:paraId="3B6CEB26"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740" w:type="pct"/>
            <w:tcBorders>
              <w:top w:val="nil"/>
              <w:left w:val="nil"/>
              <w:bottom w:val="single" w:sz="4" w:space="0" w:color="auto"/>
              <w:right w:val="single" w:sz="4" w:space="0" w:color="auto"/>
            </w:tcBorders>
            <w:shd w:val="clear" w:color="auto" w:fill="auto"/>
            <w:noWrap/>
            <w:vAlign w:val="center"/>
            <w:hideMark/>
          </w:tcPr>
          <w:p w14:paraId="5C85D5D0"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740" w:type="pct"/>
            <w:tcBorders>
              <w:top w:val="nil"/>
              <w:left w:val="nil"/>
              <w:bottom w:val="single" w:sz="4" w:space="0" w:color="auto"/>
              <w:right w:val="single" w:sz="4" w:space="0" w:color="auto"/>
            </w:tcBorders>
            <w:shd w:val="clear" w:color="auto" w:fill="auto"/>
            <w:noWrap/>
            <w:vAlign w:val="center"/>
            <w:hideMark/>
          </w:tcPr>
          <w:p w14:paraId="15687192"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r>
      <w:tr w:rsidR="00054931" w:rsidRPr="00CC3AFA" w14:paraId="20808B45" w14:textId="77777777" w:rsidTr="00A6786D">
        <w:trPr>
          <w:trHeight w:val="300"/>
        </w:trPr>
        <w:tc>
          <w:tcPr>
            <w:tcW w:w="562" w:type="pct"/>
            <w:tcBorders>
              <w:top w:val="nil"/>
              <w:left w:val="single" w:sz="4" w:space="0" w:color="auto"/>
              <w:bottom w:val="single" w:sz="4" w:space="0" w:color="auto"/>
              <w:right w:val="single" w:sz="4" w:space="0" w:color="auto"/>
            </w:tcBorders>
            <w:shd w:val="clear" w:color="auto" w:fill="auto"/>
            <w:noWrap/>
            <w:vAlign w:val="center"/>
            <w:hideMark/>
          </w:tcPr>
          <w:p w14:paraId="513BA074"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Май</w:t>
            </w:r>
          </w:p>
        </w:tc>
        <w:tc>
          <w:tcPr>
            <w:tcW w:w="740" w:type="pct"/>
            <w:tcBorders>
              <w:top w:val="nil"/>
              <w:left w:val="nil"/>
              <w:bottom w:val="single" w:sz="4" w:space="0" w:color="auto"/>
              <w:right w:val="single" w:sz="4" w:space="0" w:color="auto"/>
            </w:tcBorders>
            <w:shd w:val="clear" w:color="auto" w:fill="auto"/>
            <w:noWrap/>
            <w:vAlign w:val="center"/>
            <w:hideMark/>
          </w:tcPr>
          <w:p w14:paraId="778761D2"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740" w:type="pct"/>
            <w:tcBorders>
              <w:top w:val="nil"/>
              <w:left w:val="nil"/>
              <w:bottom w:val="single" w:sz="4" w:space="0" w:color="auto"/>
              <w:right w:val="single" w:sz="4" w:space="0" w:color="auto"/>
            </w:tcBorders>
            <w:shd w:val="clear" w:color="auto" w:fill="auto"/>
            <w:noWrap/>
            <w:vAlign w:val="center"/>
            <w:hideMark/>
          </w:tcPr>
          <w:p w14:paraId="1FC0B3C5"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740" w:type="pct"/>
            <w:tcBorders>
              <w:top w:val="nil"/>
              <w:left w:val="nil"/>
              <w:bottom w:val="single" w:sz="4" w:space="0" w:color="auto"/>
              <w:right w:val="single" w:sz="4" w:space="0" w:color="auto"/>
            </w:tcBorders>
            <w:shd w:val="clear" w:color="auto" w:fill="auto"/>
            <w:noWrap/>
            <w:vAlign w:val="center"/>
            <w:hideMark/>
          </w:tcPr>
          <w:p w14:paraId="3EBD576C"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740" w:type="pct"/>
            <w:tcBorders>
              <w:top w:val="nil"/>
              <w:left w:val="nil"/>
              <w:bottom w:val="single" w:sz="4" w:space="0" w:color="auto"/>
              <w:right w:val="single" w:sz="4" w:space="0" w:color="auto"/>
            </w:tcBorders>
            <w:shd w:val="clear" w:color="auto" w:fill="auto"/>
            <w:noWrap/>
            <w:vAlign w:val="center"/>
            <w:hideMark/>
          </w:tcPr>
          <w:p w14:paraId="00CF8F53"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740" w:type="pct"/>
            <w:tcBorders>
              <w:top w:val="nil"/>
              <w:left w:val="nil"/>
              <w:bottom w:val="single" w:sz="4" w:space="0" w:color="auto"/>
              <w:right w:val="single" w:sz="4" w:space="0" w:color="auto"/>
            </w:tcBorders>
            <w:shd w:val="clear" w:color="auto" w:fill="auto"/>
            <w:noWrap/>
            <w:vAlign w:val="center"/>
            <w:hideMark/>
          </w:tcPr>
          <w:p w14:paraId="35BA0266"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740" w:type="pct"/>
            <w:tcBorders>
              <w:top w:val="nil"/>
              <w:left w:val="nil"/>
              <w:bottom w:val="single" w:sz="4" w:space="0" w:color="auto"/>
              <w:right w:val="single" w:sz="4" w:space="0" w:color="auto"/>
            </w:tcBorders>
            <w:shd w:val="clear" w:color="auto" w:fill="auto"/>
            <w:noWrap/>
            <w:vAlign w:val="center"/>
            <w:hideMark/>
          </w:tcPr>
          <w:p w14:paraId="3BFAD314"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r>
      <w:tr w:rsidR="00054931" w:rsidRPr="00CC3AFA" w14:paraId="4766DD5B" w14:textId="77777777" w:rsidTr="00A6786D">
        <w:trPr>
          <w:trHeight w:val="300"/>
        </w:trPr>
        <w:tc>
          <w:tcPr>
            <w:tcW w:w="562" w:type="pct"/>
            <w:tcBorders>
              <w:top w:val="nil"/>
              <w:left w:val="single" w:sz="4" w:space="0" w:color="auto"/>
              <w:bottom w:val="single" w:sz="4" w:space="0" w:color="auto"/>
              <w:right w:val="single" w:sz="4" w:space="0" w:color="auto"/>
            </w:tcBorders>
            <w:shd w:val="clear" w:color="auto" w:fill="auto"/>
            <w:noWrap/>
            <w:vAlign w:val="center"/>
            <w:hideMark/>
          </w:tcPr>
          <w:p w14:paraId="7E6BAA35"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Июнь</w:t>
            </w:r>
          </w:p>
        </w:tc>
        <w:tc>
          <w:tcPr>
            <w:tcW w:w="740" w:type="pct"/>
            <w:tcBorders>
              <w:top w:val="nil"/>
              <w:left w:val="nil"/>
              <w:bottom w:val="single" w:sz="4" w:space="0" w:color="auto"/>
              <w:right w:val="single" w:sz="4" w:space="0" w:color="auto"/>
            </w:tcBorders>
            <w:shd w:val="clear" w:color="auto" w:fill="auto"/>
            <w:noWrap/>
            <w:vAlign w:val="center"/>
            <w:hideMark/>
          </w:tcPr>
          <w:p w14:paraId="036DB2C9"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740" w:type="pct"/>
            <w:tcBorders>
              <w:top w:val="nil"/>
              <w:left w:val="nil"/>
              <w:bottom w:val="single" w:sz="4" w:space="0" w:color="auto"/>
              <w:right w:val="single" w:sz="4" w:space="0" w:color="auto"/>
            </w:tcBorders>
            <w:shd w:val="clear" w:color="auto" w:fill="auto"/>
            <w:noWrap/>
            <w:vAlign w:val="center"/>
            <w:hideMark/>
          </w:tcPr>
          <w:p w14:paraId="22708258"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740" w:type="pct"/>
            <w:tcBorders>
              <w:top w:val="nil"/>
              <w:left w:val="nil"/>
              <w:bottom w:val="single" w:sz="4" w:space="0" w:color="auto"/>
              <w:right w:val="single" w:sz="4" w:space="0" w:color="auto"/>
            </w:tcBorders>
            <w:shd w:val="clear" w:color="auto" w:fill="auto"/>
            <w:noWrap/>
            <w:vAlign w:val="center"/>
            <w:hideMark/>
          </w:tcPr>
          <w:p w14:paraId="51451BB8"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740" w:type="pct"/>
            <w:tcBorders>
              <w:top w:val="nil"/>
              <w:left w:val="nil"/>
              <w:bottom w:val="single" w:sz="4" w:space="0" w:color="auto"/>
              <w:right w:val="single" w:sz="4" w:space="0" w:color="auto"/>
            </w:tcBorders>
            <w:shd w:val="clear" w:color="auto" w:fill="auto"/>
            <w:noWrap/>
            <w:vAlign w:val="center"/>
            <w:hideMark/>
          </w:tcPr>
          <w:p w14:paraId="6345530F"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740" w:type="pct"/>
            <w:tcBorders>
              <w:top w:val="nil"/>
              <w:left w:val="nil"/>
              <w:bottom w:val="single" w:sz="4" w:space="0" w:color="auto"/>
              <w:right w:val="single" w:sz="4" w:space="0" w:color="auto"/>
            </w:tcBorders>
            <w:shd w:val="clear" w:color="auto" w:fill="auto"/>
            <w:noWrap/>
            <w:vAlign w:val="center"/>
            <w:hideMark/>
          </w:tcPr>
          <w:p w14:paraId="759051E5"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740" w:type="pct"/>
            <w:tcBorders>
              <w:top w:val="nil"/>
              <w:left w:val="nil"/>
              <w:bottom w:val="single" w:sz="4" w:space="0" w:color="auto"/>
              <w:right w:val="single" w:sz="4" w:space="0" w:color="auto"/>
            </w:tcBorders>
            <w:shd w:val="clear" w:color="auto" w:fill="auto"/>
            <w:noWrap/>
            <w:vAlign w:val="center"/>
            <w:hideMark/>
          </w:tcPr>
          <w:p w14:paraId="3CA2AA2A"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r>
      <w:tr w:rsidR="00054931" w:rsidRPr="00CC3AFA" w14:paraId="2843816E" w14:textId="77777777" w:rsidTr="00A6786D">
        <w:trPr>
          <w:trHeight w:val="300"/>
        </w:trPr>
        <w:tc>
          <w:tcPr>
            <w:tcW w:w="562" w:type="pct"/>
            <w:tcBorders>
              <w:top w:val="nil"/>
              <w:left w:val="single" w:sz="4" w:space="0" w:color="auto"/>
              <w:bottom w:val="single" w:sz="4" w:space="0" w:color="auto"/>
              <w:right w:val="single" w:sz="4" w:space="0" w:color="auto"/>
            </w:tcBorders>
            <w:shd w:val="clear" w:color="auto" w:fill="auto"/>
            <w:noWrap/>
            <w:vAlign w:val="center"/>
            <w:hideMark/>
          </w:tcPr>
          <w:p w14:paraId="5046CC91"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Июль</w:t>
            </w:r>
          </w:p>
        </w:tc>
        <w:tc>
          <w:tcPr>
            <w:tcW w:w="740" w:type="pct"/>
            <w:tcBorders>
              <w:top w:val="nil"/>
              <w:left w:val="nil"/>
              <w:bottom w:val="single" w:sz="4" w:space="0" w:color="auto"/>
              <w:right w:val="single" w:sz="4" w:space="0" w:color="auto"/>
            </w:tcBorders>
            <w:shd w:val="clear" w:color="auto" w:fill="auto"/>
            <w:noWrap/>
            <w:vAlign w:val="center"/>
            <w:hideMark/>
          </w:tcPr>
          <w:p w14:paraId="4722AEB7"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740" w:type="pct"/>
            <w:tcBorders>
              <w:top w:val="nil"/>
              <w:left w:val="nil"/>
              <w:bottom w:val="single" w:sz="4" w:space="0" w:color="auto"/>
              <w:right w:val="single" w:sz="4" w:space="0" w:color="auto"/>
            </w:tcBorders>
            <w:shd w:val="clear" w:color="auto" w:fill="auto"/>
            <w:noWrap/>
            <w:vAlign w:val="center"/>
            <w:hideMark/>
          </w:tcPr>
          <w:p w14:paraId="18958CBB"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740" w:type="pct"/>
            <w:tcBorders>
              <w:top w:val="nil"/>
              <w:left w:val="nil"/>
              <w:bottom w:val="single" w:sz="4" w:space="0" w:color="auto"/>
              <w:right w:val="single" w:sz="4" w:space="0" w:color="auto"/>
            </w:tcBorders>
            <w:shd w:val="clear" w:color="auto" w:fill="auto"/>
            <w:noWrap/>
            <w:vAlign w:val="center"/>
            <w:hideMark/>
          </w:tcPr>
          <w:p w14:paraId="3C44AB24"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740" w:type="pct"/>
            <w:tcBorders>
              <w:top w:val="nil"/>
              <w:left w:val="nil"/>
              <w:bottom w:val="single" w:sz="4" w:space="0" w:color="auto"/>
              <w:right w:val="single" w:sz="4" w:space="0" w:color="auto"/>
            </w:tcBorders>
            <w:shd w:val="clear" w:color="auto" w:fill="auto"/>
            <w:noWrap/>
            <w:vAlign w:val="center"/>
            <w:hideMark/>
          </w:tcPr>
          <w:p w14:paraId="31664950"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740" w:type="pct"/>
            <w:tcBorders>
              <w:top w:val="nil"/>
              <w:left w:val="nil"/>
              <w:bottom w:val="single" w:sz="4" w:space="0" w:color="auto"/>
              <w:right w:val="single" w:sz="4" w:space="0" w:color="auto"/>
            </w:tcBorders>
            <w:shd w:val="clear" w:color="auto" w:fill="auto"/>
            <w:noWrap/>
            <w:vAlign w:val="center"/>
            <w:hideMark/>
          </w:tcPr>
          <w:p w14:paraId="3C17559C"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740" w:type="pct"/>
            <w:tcBorders>
              <w:top w:val="nil"/>
              <w:left w:val="nil"/>
              <w:bottom w:val="single" w:sz="4" w:space="0" w:color="auto"/>
              <w:right w:val="single" w:sz="4" w:space="0" w:color="auto"/>
            </w:tcBorders>
            <w:shd w:val="clear" w:color="auto" w:fill="auto"/>
            <w:noWrap/>
            <w:vAlign w:val="center"/>
            <w:hideMark/>
          </w:tcPr>
          <w:p w14:paraId="663C0974"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r>
      <w:tr w:rsidR="00054931" w:rsidRPr="00CC3AFA" w14:paraId="4870F2D0" w14:textId="77777777" w:rsidTr="00A6786D">
        <w:trPr>
          <w:trHeight w:val="300"/>
        </w:trPr>
        <w:tc>
          <w:tcPr>
            <w:tcW w:w="562" w:type="pct"/>
            <w:tcBorders>
              <w:top w:val="nil"/>
              <w:left w:val="single" w:sz="4" w:space="0" w:color="auto"/>
              <w:bottom w:val="single" w:sz="4" w:space="0" w:color="auto"/>
              <w:right w:val="single" w:sz="4" w:space="0" w:color="auto"/>
            </w:tcBorders>
            <w:shd w:val="clear" w:color="auto" w:fill="auto"/>
            <w:noWrap/>
            <w:vAlign w:val="center"/>
            <w:hideMark/>
          </w:tcPr>
          <w:p w14:paraId="40C92E14"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Август</w:t>
            </w:r>
          </w:p>
        </w:tc>
        <w:tc>
          <w:tcPr>
            <w:tcW w:w="740" w:type="pct"/>
            <w:tcBorders>
              <w:top w:val="nil"/>
              <w:left w:val="nil"/>
              <w:bottom w:val="single" w:sz="4" w:space="0" w:color="auto"/>
              <w:right w:val="single" w:sz="4" w:space="0" w:color="auto"/>
            </w:tcBorders>
            <w:shd w:val="clear" w:color="auto" w:fill="auto"/>
            <w:noWrap/>
            <w:vAlign w:val="center"/>
            <w:hideMark/>
          </w:tcPr>
          <w:p w14:paraId="00F99C4C"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740" w:type="pct"/>
            <w:tcBorders>
              <w:top w:val="nil"/>
              <w:left w:val="nil"/>
              <w:bottom w:val="single" w:sz="4" w:space="0" w:color="auto"/>
              <w:right w:val="single" w:sz="4" w:space="0" w:color="auto"/>
            </w:tcBorders>
            <w:shd w:val="clear" w:color="auto" w:fill="auto"/>
            <w:noWrap/>
            <w:vAlign w:val="center"/>
            <w:hideMark/>
          </w:tcPr>
          <w:p w14:paraId="02EDB9B9"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740" w:type="pct"/>
            <w:tcBorders>
              <w:top w:val="nil"/>
              <w:left w:val="nil"/>
              <w:bottom w:val="single" w:sz="4" w:space="0" w:color="auto"/>
              <w:right w:val="single" w:sz="4" w:space="0" w:color="auto"/>
            </w:tcBorders>
            <w:shd w:val="clear" w:color="auto" w:fill="auto"/>
            <w:noWrap/>
            <w:vAlign w:val="center"/>
            <w:hideMark/>
          </w:tcPr>
          <w:p w14:paraId="74FAA4D4"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740" w:type="pct"/>
            <w:tcBorders>
              <w:top w:val="nil"/>
              <w:left w:val="nil"/>
              <w:bottom w:val="single" w:sz="4" w:space="0" w:color="auto"/>
              <w:right w:val="single" w:sz="4" w:space="0" w:color="auto"/>
            </w:tcBorders>
            <w:shd w:val="clear" w:color="auto" w:fill="auto"/>
            <w:noWrap/>
            <w:vAlign w:val="center"/>
            <w:hideMark/>
          </w:tcPr>
          <w:p w14:paraId="4E924E50"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740" w:type="pct"/>
            <w:tcBorders>
              <w:top w:val="nil"/>
              <w:left w:val="nil"/>
              <w:bottom w:val="single" w:sz="4" w:space="0" w:color="auto"/>
              <w:right w:val="single" w:sz="4" w:space="0" w:color="auto"/>
            </w:tcBorders>
            <w:shd w:val="clear" w:color="auto" w:fill="auto"/>
            <w:noWrap/>
            <w:vAlign w:val="center"/>
            <w:hideMark/>
          </w:tcPr>
          <w:p w14:paraId="5DD336CA"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740" w:type="pct"/>
            <w:tcBorders>
              <w:top w:val="nil"/>
              <w:left w:val="nil"/>
              <w:bottom w:val="single" w:sz="4" w:space="0" w:color="auto"/>
              <w:right w:val="single" w:sz="4" w:space="0" w:color="auto"/>
            </w:tcBorders>
            <w:shd w:val="clear" w:color="auto" w:fill="auto"/>
            <w:noWrap/>
            <w:vAlign w:val="center"/>
            <w:hideMark/>
          </w:tcPr>
          <w:p w14:paraId="0AE9DA86"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r>
      <w:tr w:rsidR="00054931" w:rsidRPr="00CC3AFA" w14:paraId="4C81DF65" w14:textId="77777777" w:rsidTr="00A6786D">
        <w:trPr>
          <w:trHeight w:val="300"/>
        </w:trPr>
        <w:tc>
          <w:tcPr>
            <w:tcW w:w="562" w:type="pct"/>
            <w:tcBorders>
              <w:top w:val="nil"/>
              <w:left w:val="single" w:sz="4" w:space="0" w:color="auto"/>
              <w:bottom w:val="single" w:sz="4" w:space="0" w:color="auto"/>
              <w:right w:val="single" w:sz="4" w:space="0" w:color="auto"/>
            </w:tcBorders>
            <w:shd w:val="clear" w:color="auto" w:fill="auto"/>
            <w:noWrap/>
            <w:vAlign w:val="center"/>
            <w:hideMark/>
          </w:tcPr>
          <w:p w14:paraId="301FEEE1"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Сентябрь</w:t>
            </w:r>
          </w:p>
        </w:tc>
        <w:tc>
          <w:tcPr>
            <w:tcW w:w="740" w:type="pct"/>
            <w:tcBorders>
              <w:top w:val="nil"/>
              <w:left w:val="nil"/>
              <w:bottom w:val="single" w:sz="4" w:space="0" w:color="auto"/>
              <w:right w:val="single" w:sz="4" w:space="0" w:color="auto"/>
            </w:tcBorders>
            <w:shd w:val="clear" w:color="auto" w:fill="auto"/>
            <w:noWrap/>
            <w:vAlign w:val="center"/>
            <w:hideMark/>
          </w:tcPr>
          <w:p w14:paraId="541BF4FF"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740" w:type="pct"/>
            <w:tcBorders>
              <w:top w:val="nil"/>
              <w:left w:val="nil"/>
              <w:bottom w:val="single" w:sz="4" w:space="0" w:color="auto"/>
              <w:right w:val="single" w:sz="4" w:space="0" w:color="auto"/>
            </w:tcBorders>
            <w:shd w:val="clear" w:color="auto" w:fill="auto"/>
            <w:noWrap/>
            <w:vAlign w:val="center"/>
            <w:hideMark/>
          </w:tcPr>
          <w:p w14:paraId="4F92AA82"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740" w:type="pct"/>
            <w:tcBorders>
              <w:top w:val="nil"/>
              <w:left w:val="nil"/>
              <w:bottom w:val="single" w:sz="4" w:space="0" w:color="auto"/>
              <w:right w:val="single" w:sz="4" w:space="0" w:color="auto"/>
            </w:tcBorders>
            <w:shd w:val="clear" w:color="auto" w:fill="auto"/>
            <w:noWrap/>
            <w:vAlign w:val="center"/>
            <w:hideMark/>
          </w:tcPr>
          <w:p w14:paraId="48A42F31"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740" w:type="pct"/>
            <w:tcBorders>
              <w:top w:val="nil"/>
              <w:left w:val="nil"/>
              <w:bottom w:val="single" w:sz="4" w:space="0" w:color="auto"/>
              <w:right w:val="single" w:sz="4" w:space="0" w:color="auto"/>
            </w:tcBorders>
            <w:shd w:val="clear" w:color="auto" w:fill="auto"/>
            <w:noWrap/>
            <w:vAlign w:val="center"/>
            <w:hideMark/>
          </w:tcPr>
          <w:p w14:paraId="5DB34F34"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740" w:type="pct"/>
            <w:tcBorders>
              <w:top w:val="nil"/>
              <w:left w:val="nil"/>
              <w:bottom w:val="single" w:sz="4" w:space="0" w:color="auto"/>
              <w:right w:val="single" w:sz="4" w:space="0" w:color="auto"/>
            </w:tcBorders>
            <w:shd w:val="clear" w:color="auto" w:fill="auto"/>
            <w:noWrap/>
            <w:vAlign w:val="center"/>
            <w:hideMark/>
          </w:tcPr>
          <w:p w14:paraId="42F26704"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740" w:type="pct"/>
            <w:tcBorders>
              <w:top w:val="nil"/>
              <w:left w:val="nil"/>
              <w:bottom w:val="single" w:sz="4" w:space="0" w:color="auto"/>
              <w:right w:val="single" w:sz="4" w:space="0" w:color="auto"/>
            </w:tcBorders>
            <w:shd w:val="clear" w:color="auto" w:fill="auto"/>
            <w:noWrap/>
            <w:vAlign w:val="center"/>
            <w:hideMark/>
          </w:tcPr>
          <w:p w14:paraId="6866D839"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r>
      <w:tr w:rsidR="00054931" w:rsidRPr="00CC3AFA" w14:paraId="5C42B4CA" w14:textId="77777777" w:rsidTr="00A6786D">
        <w:trPr>
          <w:trHeight w:val="300"/>
        </w:trPr>
        <w:tc>
          <w:tcPr>
            <w:tcW w:w="562" w:type="pct"/>
            <w:tcBorders>
              <w:top w:val="nil"/>
              <w:left w:val="single" w:sz="4" w:space="0" w:color="auto"/>
              <w:bottom w:val="single" w:sz="4" w:space="0" w:color="auto"/>
              <w:right w:val="single" w:sz="4" w:space="0" w:color="auto"/>
            </w:tcBorders>
            <w:shd w:val="clear" w:color="auto" w:fill="auto"/>
            <w:noWrap/>
            <w:vAlign w:val="center"/>
            <w:hideMark/>
          </w:tcPr>
          <w:p w14:paraId="2D63F39E"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Октябрь</w:t>
            </w:r>
          </w:p>
        </w:tc>
        <w:tc>
          <w:tcPr>
            <w:tcW w:w="740" w:type="pct"/>
            <w:tcBorders>
              <w:top w:val="nil"/>
              <w:left w:val="nil"/>
              <w:bottom w:val="single" w:sz="4" w:space="0" w:color="auto"/>
              <w:right w:val="single" w:sz="4" w:space="0" w:color="auto"/>
            </w:tcBorders>
            <w:shd w:val="clear" w:color="auto" w:fill="auto"/>
            <w:noWrap/>
            <w:vAlign w:val="center"/>
            <w:hideMark/>
          </w:tcPr>
          <w:p w14:paraId="6E85CAA3"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369</w:t>
            </w:r>
          </w:p>
        </w:tc>
        <w:tc>
          <w:tcPr>
            <w:tcW w:w="740" w:type="pct"/>
            <w:tcBorders>
              <w:top w:val="nil"/>
              <w:left w:val="nil"/>
              <w:bottom w:val="single" w:sz="4" w:space="0" w:color="auto"/>
              <w:right w:val="single" w:sz="4" w:space="0" w:color="auto"/>
            </w:tcBorders>
            <w:shd w:val="clear" w:color="auto" w:fill="auto"/>
            <w:noWrap/>
            <w:vAlign w:val="center"/>
            <w:hideMark/>
          </w:tcPr>
          <w:p w14:paraId="1DBBD20B"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740" w:type="pct"/>
            <w:tcBorders>
              <w:top w:val="nil"/>
              <w:left w:val="nil"/>
              <w:bottom w:val="single" w:sz="4" w:space="0" w:color="auto"/>
              <w:right w:val="single" w:sz="4" w:space="0" w:color="auto"/>
            </w:tcBorders>
            <w:shd w:val="clear" w:color="auto" w:fill="auto"/>
            <w:noWrap/>
            <w:vAlign w:val="center"/>
            <w:hideMark/>
          </w:tcPr>
          <w:p w14:paraId="4975A904"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740" w:type="pct"/>
            <w:tcBorders>
              <w:top w:val="nil"/>
              <w:left w:val="nil"/>
              <w:bottom w:val="single" w:sz="4" w:space="0" w:color="auto"/>
              <w:right w:val="single" w:sz="4" w:space="0" w:color="auto"/>
            </w:tcBorders>
            <w:shd w:val="clear" w:color="auto" w:fill="auto"/>
            <w:noWrap/>
            <w:vAlign w:val="center"/>
            <w:hideMark/>
          </w:tcPr>
          <w:p w14:paraId="41E1E10F"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740" w:type="pct"/>
            <w:tcBorders>
              <w:top w:val="nil"/>
              <w:left w:val="nil"/>
              <w:bottom w:val="single" w:sz="4" w:space="0" w:color="auto"/>
              <w:right w:val="single" w:sz="4" w:space="0" w:color="auto"/>
            </w:tcBorders>
            <w:shd w:val="clear" w:color="auto" w:fill="auto"/>
            <w:noWrap/>
            <w:vAlign w:val="center"/>
            <w:hideMark/>
          </w:tcPr>
          <w:p w14:paraId="1183D7CA"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740" w:type="pct"/>
            <w:tcBorders>
              <w:top w:val="nil"/>
              <w:left w:val="nil"/>
              <w:bottom w:val="single" w:sz="4" w:space="0" w:color="auto"/>
              <w:right w:val="single" w:sz="4" w:space="0" w:color="auto"/>
            </w:tcBorders>
            <w:shd w:val="clear" w:color="auto" w:fill="auto"/>
            <w:noWrap/>
            <w:vAlign w:val="center"/>
            <w:hideMark/>
          </w:tcPr>
          <w:p w14:paraId="09FA23F9"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r>
      <w:tr w:rsidR="00054931" w:rsidRPr="00CC3AFA" w14:paraId="655DB183" w14:textId="77777777" w:rsidTr="00A6786D">
        <w:trPr>
          <w:trHeight w:val="300"/>
        </w:trPr>
        <w:tc>
          <w:tcPr>
            <w:tcW w:w="562" w:type="pct"/>
            <w:tcBorders>
              <w:top w:val="nil"/>
              <w:left w:val="single" w:sz="4" w:space="0" w:color="auto"/>
              <w:bottom w:val="single" w:sz="4" w:space="0" w:color="auto"/>
              <w:right w:val="single" w:sz="4" w:space="0" w:color="auto"/>
            </w:tcBorders>
            <w:shd w:val="clear" w:color="auto" w:fill="auto"/>
            <w:noWrap/>
            <w:vAlign w:val="center"/>
            <w:hideMark/>
          </w:tcPr>
          <w:p w14:paraId="061E7F1B"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Ноябрь</w:t>
            </w:r>
          </w:p>
        </w:tc>
        <w:tc>
          <w:tcPr>
            <w:tcW w:w="740" w:type="pct"/>
            <w:tcBorders>
              <w:top w:val="nil"/>
              <w:left w:val="nil"/>
              <w:bottom w:val="single" w:sz="4" w:space="0" w:color="auto"/>
              <w:right w:val="single" w:sz="4" w:space="0" w:color="auto"/>
            </w:tcBorders>
            <w:shd w:val="clear" w:color="auto" w:fill="auto"/>
            <w:noWrap/>
            <w:vAlign w:val="center"/>
            <w:hideMark/>
          </w:tcPr>
          <w:p w14:paraId="5AFEDA7E"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441</w:t>
            </w:r>
          </w:p>
        </w:tc>
        <w:tc>
          <w:tcPr>
            <w:tcW w:w="740" w:type="pct"/>
            <w:tcBorders>
              <w:top w:val="nil"/>
              <w:left w:val="nil"/>
              <w:bottom w:val="single" w:sz="4" w:space="0" w:color="auto"/>
              <w:right w:val="single" w:sz="4" w:space="0" w:color="auto"/>
            </w:tcBorders>
            <w:shd w:val="clear" w:color="auto" w:fill="auto"/>
            <w:noWrap/>
            <w:vAlign w:val="center"/>
            <w:hideMark/>
          </w:tcPr>
          <w:p w14:paraId="7E10E9A3"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144</w:t>
            </w:r>
          </w:p>
        </w:tc>
        <w:tc>
          <w:tcPr>
            <w:tcW w:w="740" w:type="pct"/>
            <w:tcBorders>
              <w:top w:val="nil"/>
              <w:left w:val="nil"/>
              <w:bottom w:val="single" w:sz="4" w:space="0" w:color="auto"/>
              <w:right w:val="single" w:sz="4" w:space="0" w:color="auto"/>
            </w:tcBorders>
            <w:shd w:val="clear" w:color="auto" w:fill="auto"/>
            <w:noWrap/>
            <w:vAlign w:val="center"/>
            <w:hideMark/>
          </w:tcPr>
          <w:p w14:paraId="69E0188F"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740" w:type="pct"/>
            <w:tcBorders>
              <w:top w:val="nil"/>
              <w:left w:val="nil"/>
              <w:bottom w:val="single" w:sz="4" w:space="0" w:color="auto"/>
              <w:right w:val="single" w:sz="4" w:space="0" w:color="auto"/>
            </w:tcBorders>
            <w:shd w:val="clear" w:color="auto" w:fill="auto"/>
            <w:noWrap/>
            <w:vAlign w:val="center"/>
            <w:hideMark/>
          </w:tcPr>
          <w:p w14:paraId="551B1A03"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740" w:type="pct"/>
            <w:tcBorders>
              <w:top w:val="nil"/>
              <w:left w:val="nil"/>
              <w:bottom w:val="single" w:sz="4" w:space="0" w:color="auto"/>
              <w:right w:val="single" w:sz="4" w:space="0" w:color="auto"/>
            </w:tcBorders>
            <w:shd w:val="clear" w:color="auto" w:fill="auto"/>
            <w:noWrap/>
            <w:vAlign w:val="center"/>
            <w:hideMark/>
          </w:tcPr>
          <w:p w14:paraId="0BC1CCCB"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740" w:type="pct"/>
            <w:tcBorders>
              <w:top w:val="nil"/>
              <w:left w:val="nil"/>
              <w:bottom w:val="single" w:sz="4" w:space="0" w:color="auto"/>
              <w:right w:val="single" w:sz="4" w:space="0" w:color="auto"/>
            </w:tcBorders>
            <w:shd w:val="clear" w:color="auto" w:fill="auto"/>
            <w:noWrap/>
            <w:vAlign w:val="center"/>
            <w:hideMark/>
          </w:tcPr>
          <w:p w14:paraId="24DA4A36"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r>
      <w:tr w:rsidR="00054931" w:rsidRPr="00CC3AFA" w14:paraId="6AC1D696" w14:textId="77777777" w:rsidTr="00A6786D">
        <w:trPr>
          <w:trHeight w:val="300"/>
        </w:trPr>
        <w:tc>
          <w:tcPr>
            <w:tcW w:w="562" w:type="pct"/>
            <w:tcBorders>
              <w:top w:val="nil"/>
              <w:left w:val="single" w:sz="4" w:space="0" w:color="auto"/>
              <w:bottom w:val="single" w:sz="4" w:space="0" w:color="auto"/>
              <w:right w:val="single" w:sz="4" w:space="0" w:color="auto"/>
            </w:tcBorders>
            <w:shd w:val="clear" w:color="auto" w:fill="auto"/>
            <w:noWrap/>
            <w:vAlign w:val="center"/>
            <w:hideMark/>
          </w:tcPr>
          <w:p w14:paraId="566FDBC2"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Декабрь</w:t>
            </w:r>
          </w:p>
        </w:tc>
        <w:tc>
          <w:tcPr>
            <w:tcW w:w="740" w:type="pct"/>
            <w:tcBorders>
              <w:top w:val="nil"/>
              <w:left w:val="nil"/>
              <w:bottom w:val="single" w:sz="4" w:space="0" w:color="auto"/>
              <w:right w:val="single" w:sz="4" w:space="0" w:color="auto"/>
            </w:tcBorders>
            <w:shd w:val="clear" w:color="auto" w:fill="auto"/>
            <w:noWrap/>
            <w:vAlign w:val="center"/>
            <w:hideMark/>
          </w:tcPr>
          <w:p w14:paraId="1C4E9445"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559</w:t>
            </w:r>
          </w:p>
        </w:tc>
        <w:tc>
          <w:tcPr>
            <w:tcW w:w="740" w:type="pct"/>
            <w:tcBorders>
              <w:top w:val="nil"/>
              <w:left w:val="nil"/>
              <w:bottom w:val="single" w:sz="4" w:space="0" w:color="auto"/>
              <w:right w:val="single" w:sz="4" w:space="0" w:color="auto"/>
            </w:tcBorders>
            <w:shd w:val="clear" w:color="auto" w:fill="auto"/>
            <w:noWrap/>
            <w:vAlign w:val="center"/>
            <w:hideMark/>
          </w:tcPr>
          <w:p w14:paraId="0D9AD909"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740" w:type="pct"/>
            <w:tcBorders>
              <w:top w:val="nil"/>
              <w:left w:val="nil"/>
              <w:bottom w:val="single" w:sz="4" w:space="0" w:color="auto"/>
              <w:right w:val="single" w:sz="4" w:space="0" w:color="auto"/>
            </w:tcBorders>
            <w:shd w:val="clear" w:color="auto" w:fill="auto"/>
            <w:noWrap/>
            <w:vAlign w:val="center"/>
            <w:hideMark/>
          </w:tcPr>
          <w:p w14:paraId="0884EA11"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740" w:type="pct"/>
            <w:tcBorders>
              <w:top w:val="nil"/>
              <w:left w:val="nil"/>
              <w:bottom w:val="single" w:sz="4" w:space="0" w:color="auto"/>
              <w:right w:val="single" w:sz="4" w:space="0" w:color="auto"/>
            </w:tcBorders>
            <w:shd w:val="clear" w:color="auto" w:fill="auto"/>
            <w:noWrap/>
            <w:vAlign w:val="center"/>
            <w:hideMark/>
          </w:tcPr>
          <w:p w14:paraId="6E143FB3"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740" w:type="pct"/>
            <w:tcBorders>
              <w:top w:val="nil"/>
              <w:left w:val="nil"/>
              <w:bottom w:val="single" w:sz="4" w:space="0" w:color="auto"/>
              <w:right w:val="single" w:sz="4" w:space="0" w:color="auto"/>
            </w:tcBorders>
            <w:shd w:val="clear" w:color="auto" w:fill="auto"/>
            <w:noWrap/>
            <w:vAlign w:val="center"/>
            <w:hideMark/>
          </w:tcPr>
          <w:p w14:paraId="19DCB8B4"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w:t>
            </w:r>
          </w:p>
        </w:tc>
        <w:tc>
          <w:tcPr>
            <w:tcW w:w="740" w:type="pct"/>
            <w:tcBorders>
              <w:top w:val="nil"/>
              <w:left w:val="nil"/>
              <w:bottom w:val="single" w:sz="4" w:space="0" w:color="auto"/>
              <w:right w:val="single" w:sz="4" w:space="0" w:color="auto"/>
            </w:tcBorders>
            <w:shd w:val="clear" w:color="auto" w:fill="auto"/>
            <w:noWrap/>
            <w:vAlign w:val="center"/>
            <w:hideMark/>
          </w:tcPr>
          <w:p w14:paraId="43A6A2D6" w14:textId="77777777" w:rsidR="00054931" w:rsidRPr="00CC3AFA" w:rsidRDefault="00054931" w:rsidP="0005493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r>
      <w:tr w:rsidR="00054931" w:rsidRPr="00CC3AFA" w14:paraId="66CA833D" w14:textId="77777777" w:rsidTr="00A6786D">
        <w:trPr>
          <w:trHeight w:val="300"/>
        </w:trPr>
        <w:tc>
          <w:tcPr>
            <w:tcW w:w="562" w:type="pct"/>
            <w:tcBorders>
              <w:top w:val="nil"/>
              <w:left w:val="single" w:sz="4" w:space="0" w:color="auto"/>
              <w:bottom w:val="single" w:sz="4" w:space="0" w:color="auto"/>
              <w:right w:val="single" w:sz="4" w:space="0" w:color="auto"/>
            </w:tcBorders>
            <w:shd w:val="clear" w:color="auto" w:fill="auto"/>
            <w:noWrap/>
            <w:vAlign w:val="center"/>
            <w:hideMark/>
          </w:tcPr>
          <w:p w14:paraId="29523972" w14:textId="77777777" w:rsidR="00054931" w:rsidRPr="00CC3AFA" w:rsidRDefault="00054931" w:rsidP="00054931">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Итого:</w:t>
            </w:r>
          </w:p>
        </w:tc>
        <w:tc>
          <w:tcPr>
            <w:tcW w:w="740" w:type="pct"/>
            <w:tcBorders>
              <w:top w:val="nil"/>
              <w:left w:val="nil"/>
              <w:bottom w:val="single" w:sz="4" w:space="0" w:color="auto"/>
              <w:right w:val="single" w:sz="4" w:space="0" w:color="auto"/>
            </w:tcBorders>
            <w:shd w:val="clear" w:color="auto" w:fill="auto"/>
            <w:noWrap/>
            <w:vAlign w:val="center"/>
            <w:hideMark/>
          </w:tcPr>
          <w:p w14:paraId="5272950B" w14:textId="77777777" w:rsidR="00054931" w:rsidRPr="00CC3AFA" w:rsidRDefault="00054931" w:rsidP="00054931">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2729</w:t>
            </w:r>
          </w:p>
        </w:tc>
        <w:tc>
          <w:tcPr>
            <w:tcW w:w="740" w:type="pct"/>
            <w:tcBorders>
              <w:top w:val="nil"/>
              <w:left w:val="nil"/>
              <w:bottom w:val="single" w:sz="4" w:space="0" w:color="auto"/>
              <w:right w:val="single" w:sz="4" w:space="0" w:color="auto"/>
            </w:tcBorders>
            <w:shd w:val="clear" w:color="auto" w:fill="auto"/>
            <w:noWrap/>
            <w:vAlign w:val="center"/>
            <w:hideMark/>
          </w:tcPr>
          <w:p w14:paraId="10CC9D8B" w14:textId="77777777" w:rsidR="00054931" w:rsidRPr="00CC3AFA" w:rsidRDefault="00054931" w:rsidP="00054931">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609</w:t>
            </w:r>
          </w:p>
        </w:tc>
        <w:tc>
          <w:tcPr>
            <w:tcW w:w="740" w:type="pct"/>
            <w:tcBorders>
              <w:top w:val="nil"/>
              <w:left w:val="nil"/>
              <w:bottom w:val="single" w:sz="4" w:space="0" w:color="auto"/>
              <w:right w:val="single" w:sz="4" w:space="0" w:color="auto"/>
            </w:tcBorders>
            <w:shd w:val="clear" w:color="auto" w:fill="auto"/>
            <w:noWrap/>
            <w:vAlign w:val="center"/>
            <w:hideMark/>
          </w:tcPr>
          <w:p w14:paraId="14C4891B" w14:textId="77777777" w:rsidR="00054931" w:rsidRPr="00CC3AFA" w:rsidRDefault="00054931" w:rsidP="00054931">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3</w:t>
            </w:r>
          </w:p>
        </w:tc>
        <w:tc>
          <w:tcPr>
            <w:tcW w:w="740" w:type="pct"/>
            <w:tcBorders>
              <w:top w:val="nil"/>
              <w:left w:val="nil"/>
              <w:bottom w:val="single" w:sz="4" w:space="0" w:color="auto"/>
              <w:right w:val="single" w:sz="4" w:space="0" w:color="auto"/>
            </w:tcBorders>
            <w:shd w:val="clear" w:color="auto" w:fill="auto"/>
            <w:noWrap/>
            <w:vAlign w:val="center"/>
            <w:hideMark/>
          </w:tcPr>
          <w:p w14:paraId="52CC9FB5" w14:textId="77777777" w:rsidR="00054931" w:rsidRPr="00CC3AFA" w:rsidRDefault="00054931" w:rsidP="00054931">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1</w:t>
            </w:r>
          </w:p>
        </w:tc>
        <w:tc>
          <w:tcPr>
            <w:tcW w:w="740" w:type="pct"/>
            <w:tcBorders>
              <w:top w:val="nil"/>
              <w:left w:val="nil"/>
              <w:bottom w:val="single" w:sz="4" w:space="0" w:color="auto"/>
              <w:right w:val="single" w:sz="4" w:space="0" w:color="auto"/>
            </w:tcBorders>
            <w:shd w:val="clear" w:color="auto" w:fill="auto"/>
            <w:noWrap/>
            <w:vAlign w:val="center"/>
            <w:hideMark/>
          </w:tcPr>
          <w:p w14:paraId="0F17C6DD" w14:textId="77777777" w:rsidR="00054931" w:rsidRPr="00CC3AFA" w:rsidRDefault="00054931" w:rsidP="00054931">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9</w:t>
            </w:r>
          </w:p>
        </w:tc>
        <w:tc>
          <w:tcPr>
            <w:tcW w:w="740" w:type="pct"/>
            <w:tcBorders>
              <w:top w:val="nil"/>
              <w:left w:val="nil"/>
              <w:bottom w:val="single" w:sz="4" w:space="0" w:color="auto"/>
              <w:right w:val="single" w:sz="4" w:space="0" w:color="auto"/>
            </w:tcBorders>
            <w:shd w:val="clear" w:color="auto" w:fill="auto"/>
            <w:noWrap/>
            <w:vAlign w:val="center"/>
            <w:hideMark/>
          </w:tcPr>
          <w:p w14:paraId="1E34B32D" w14:textId="77777777" w:rsidR="00054931" w:rsidRPr="00CC3AFA" w:rsidRDefault="00054931" w:rsidP="00054931">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3</w:t>
            </w:r>
          </w:p>
        </w:tc>
      </w:tr>
    </w:tbl>
    <w:p w14:paraId="687EDA0B" w14:textId="77777777" w:rsidR="00054931" w:rsidRPr="00CC3AFA" w:rsidRDefault="00054931" w:rsidP="00054931">
      <w:pPr>
        <w:pStyle w:val="22"/>
        <w:numPr>
          <w:ilvl w:val="0"/>
          <w:numId w:val="0"/>
        </w:numPr>
        <w:ind w:left="709"/>
      </w:pPr>
    </w:p>
    <w:p w14:paraId="1A52BD76" w14:textId="77777777" w:rsidR="00EA7963" w:rsidRPr="00CC3AFA" w:rsidRDefault="00EA7963" w:rsidP="003C44B7">
      <w:pPr>
        <w:pStyle w:val="051111"/>
      </w:pPr>
      <w:r w:rsidRPr="00CC3AFA">
        <w:t>Способы учета тепла, отпущенного в тепловые сети</w:t>
      </w:r>
    </w:p>
    <w:p w14:paraId="0219965A" w14:textId="04A30058" w:rsidR="00054931" w:rsidRPr="00CC3AFA" w:rsidRDefault="00D275BA" w:rsidP="00054931">
      <w:pPr>
        <w:pStyle w:val="00"/>
      </w:pPr>
      <w:r w:rsidRPr="00CC3AFA">
        <w:t>Учет тепловой энергии, отпущенной в тепловые сети ведется с помощью узлов учета тепловой энергии производства ОАО «Взлет».</w:t>
      </w:r>
    </w:p>
    <w:p w14:paraId="733B1FCC" w14:textId="77777777" w:rsidR="00EA7963" w:rsidRPr="00CC3AFA" w:rsidRDefault="00EA7963" w:rsidP="003C44B7">
      <w:pPr>
        <w:pStyle w:val="051111"/>
      </w:pPr>
      <w:r w:rsidRPr="00CC3AFA">
        <w:t>Статистика отказов и восстановлений оборудования источников тепловой энергии</w:t>
      </w:r>
    </w:p>
    <w:p w14:paraId="06227B8E" w14:textId="16AFD408" w:rsidR="00D275BA" w:rsidRPr="00CC3AFA" w:rsidRDefault="00791A61" w:rsidP="00D275BA">
      <w:pPr>
        <w:pStyle w:val="00"/>
      </w:pPr>
      <w:r w:rsidRPr="00CC3AFA">
        <w:t>Согласно данным ФГУП «ПО «Маяк», на котельных предприятия отказов оборудования не зафиксировано.</w:t>
      </w:r>
    </w:p>
    <w:p w14:paraId="15B29639" w14:textId="77777777" w:rsidR="003C44B7" w:rsidRPr="00CC3AFA" w:rsidRDefault="003C44B7" w:rsidP="003C44B7">
      <w:pPr>
        <w:pStyle w:val="051111"/>
      </w:pPr>
      <w:r w:rsidRPr="00CC3AFA">
        <w:t>Предписания надзорных органов по запрещению дальнейшей эксплуатации источников тепловой энергии</w:t>
      </w:r>
    </w:p>
    <w:p w14:paraId="5632C56F" w14:textId="68F19D4F" w:rsidR="003C44B7" w:rsidRPr="00CC3AFA" w:rsidRDefault="00D275BA" w:rsidP="003C44B7">
      <w:pPr>
        <w:pStyle w:val="00"/>
      </w:pPr>
      <w:r w:rsidRPr="00CC3AFA">
        <w:t>Предписания надзорных органов по запрещению дальнейшей эксплуатации источника тепловой энергии отсутствуют.</w:t>
      </w:r>
    </w:p>
    <w:p w14:paraId="182CD74A" w14:textId="42170BCB" w:rsidR="00D275BA" w:rsidRPr="00CC3AFA" w:rsidRDefault="00D275BA" w:rsidP="00D275BA">
      <w:pPr>
        <w:pStyle w:val="04111"/>
      </w:pPr>
      <w:bookmarkStart w:id="27" w:name="_Toc463850787"/>
      <w:r w:rsidRPr="00CC3AFA">
        <w:t>Производственно-отопительная паровая котельная</w:t>
      </w:r>
      <w:bookmarkEnd w:id="27"/>
    </w:p>
    <w:p w14:paraId="23C4654E" w14:textId="77777777" w:rsidR="003C44B7" w:rsidRPr="00CC3AFA" w:rsidRDefault="003C44B7" w:rsidP="003C44B7">
      <w:pPr>
        <w:pStyle w:val="051111"/>
      </w:pPr>
      <w:r w:rsidRPr="00CC3AFA">
        <w:t>Структура основного оборудования</w:t>
      </w:r>
    </w:p>
    <w:p w14:paraId="0656356A" w14:textId="7707E4C0" w:rsidR="00A833F2" w:rsidRPr="00CC3AFA" w:rsidRDefault="00511540" w:rsidP="00A833F2">
      <w:pPr>
        <w:pStyle w:val="00"/>
      </w:pPr>
      <w:r w:rsidRPr="00CC3AFA">
        <w:t xml:space="preserve">На производственно-отопительной паровой котельной установлено 4 паровых котла </w:t>
      </w:r>
      <w:r w:rsidR="00A833F2" w:rsidRPr="00CC3AFA">
        <w:t xml:space="preserve">ТП-20 Таганрогского котельного завода. </w:t>
      </w:r>
      <w:r w:rsidR="001452AC" w:rsidRPr="00CC3AFA">
        <w:t xml:space="preserve">Производительность каждого котла составляет 28 т/ч. Верхний барабан имеет внутренний диаметр 1394 мм, толщина стенок 28 мм, длина 5200 мм. Материал котлов №№ 1, 2, 3 сталь 10, котла №4 – сталь 3. Нижний барабан при той же длине имеет внутренний диаметр 770 мм, толщина стенки 20 мм. Кратность циркуляции </w:t>
      </w:r>
      <w:r w:rsidR="00AB6394" w:rsidRPr="00CC3AFA">
        <w:t>котла ТП-20 ровна 45-50, КПД составляет 92-93%.</w:t>
      </w:r>
    </w:p>
    <w:p w14:paraId="344BC97F" w14:textId="672565C3" w:rsidR="00A833F2" w:rsidRPr="00CC3AFA" w:rsidRDefault="00A833F2" w:rsidP="00A833F2">
      <w:pPr>
        <w:pStyle w:val="00"/>
      </w:pPr>
      <w:r w:rsidRPr="00CC3AFA">
        <w:t xml:space="preserve">Технические характеристики котельного оборудования приведены в таблице </w:t>
      </w:r>
      <w:r w:rsidR="00A32286" w:rsidRPr="00CC3AFA">
        <w:t>1.</w:t>
      </w:r>
      <w:r w:rsidR="001452AC" w:rsidRPr="00CC3AFA">
        <w:t>30</w:t>
      </w:r>
      <w:r w:rsidRPr="00CC3AFA">
        <w:t>.</w:t>
      </w:r>
    </w:p>
    <w:p w14:paraId="04DF855A" w14:textId="316A4B96" w:rsidR="00AB6394" w:rsidRPr="00CC3AFA" w:rsidRDefault="00AB6394" w:rsidP="00A833F2">
      <w:pPr>
        <w:pStyle w:val="00"/>
      </w:pPr>
      <w:r w:rsidRPr="00CC3AFA">
        <w:t>На котлоагрегатах ТП-20 установлены газомазутные горелки ЦКТИ-2 с паровым распылом мазута, производительность горелки по мазуту 680 м</w:t>
      </w:r>
      <w:r w:rsidRPr="00CC3AFA">
        <w:rPr>
          <w:vertAlign w:val="superscript"/>
        </w:rPr>
        <w:t>3</w:t>
      </w:r>
      <w:r w:rsidRPr="00CC3AFA">
        <w:t>/ч</w:t>
      </w:r>
      <w:r w:rsidR="00391311" w:rsidRPr="00CC3AFA">
        <w:t>, по мазуту 500 кг/ч.</w:t>
      </w:r>
    </w:p>
    <w:p w14:paraId="2D1CA8F4" w14:textId="20BDE58C" w:rsidR="004624D5" w:rsidRPr="00CC3AFA" w:rsidRDefault="004624D5" w:rsidP="00A833F2">
      <w:pPr>
        <w:pStyle w:val="00"/>
      </w:pPr>
      <w:r w:rsidRPr="00CC3AFA">
        <w:t>На котлах ТП-20 Производственно-отопительной паровой котельной используются дымососы Д-15,5, и дутьевые вентиляторы ВД-12.</w:t>
      </w:r>
      <w:r w:rsidR="007F6C72" w:rsidRPr="00CC3AFA">
        <w:t xml:space="preserve"> Характеристика</w:t>
      </w:r>
      <w:r w:rsidRPr="00CC3AFA">
        <w:t xml:space="preserve"> дымососов и дутьевых вентиляторов предс</w:t>
      </w:r>
      <w:r w:rsidR="007F6C72" w:rsidRPr="00CC3AFA">
        <w:t xml:space="preserve">тавлена в таблице </w:t>
      </w:r>
      <w:r w:rsidR="00A32286" w:rsidRPr="00CC3AFA">
        <w:t>1.</w:t>
      </w:r>
      <w:r w:rsidR="007F6C72" w:rsidRPr="00CC3AFA">
        <w:t>31</w:t>
      </w:r>
      <w:r w:rsidRPr="00CC3AFA">
        <w:t>.</w:t>
      </w:r>
    </w:p>
    <w:p w14:paraId="5A7DEA7F" w14:textId="04429376" w:rsidR="00A833F2" w:rsidRPr="00CC3AFA" w:rsidRDefault="00A833F2" w:rsidP="00A833F2">
      <w:pPr>
        <w:pStyle w:val="22"/>
      </w:pPr>
      <w:r w:rsidRPr="00CC3AFA">
        <w:t xml:space="preserve">Технические характеристики котельного оборудования </w:t>
      </w:r>
      <w:r w:rsidR="007F6C72" w:rsidRPr="00CC3AFA">
        <w:t>Производственно-отопительной паровой котельной</w:t>
      </w:r>
    </w:p>
    <w:tbl>
      <w:tblPr>
        <w:tblW w:w="5000" w:type="pct"/>
        <w:jc w:val="center"/>
        <w:tblLook w:val="04A0" w:firstRow="1" w:lastRow="0" w:firstColumn="1" w:lastColumn="0" w:noHBand="0" w:noVBand="1"/>
      </w:tblPr>
      <w:tblGrid>
        <w:gridCol w:w="1646"/>
        <w:gridCol w:w="2386"/>
        <w:gridCol w:w="2726"/>
        <w:gridCol w:w="3418"/>
        <w:gridCol w:w="1646"/>
        <w:gridCol w:w="1658"/>
        <w:gridCol w:w="1645"/>
        <w:gridCol w:w="1676"/>
        <w:gridCol w:w="1658"/>
        <w:gridCol w:w="1658"/>
        <w:gridCol w:w="1645"/>
      </w:tblGrid>
      <w:tr w:rsidR="007F6C72" w:rsidRPr="00CC3AFA" w14:paraId="7F693BA5" w14:textId="77777777" w:rsidTr="00A6786D">
        <w:trPr>
          <w:trHeight w:val="1815"/>
          <w:jc w:val="center"/>
        </w:trPr>
        <w:tc>
          <w:tcPr>
            <w:tcW w:w="378"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3E034126" w14:textId="77777777" w:rsidR="007F6C72" w:rsidRPr="00CC3AFA" w:rsidRDefault="007F6C72" w:rsidP="005C664D">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Станционный номер</w:t>
            </w:r>
          </w:p>
        </w:tc>
        <w:tc>
          <w:tcPr>
            <w:tcW w:w="548"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1DE72A4B" w14:textId="77777777" w:rsidR="007F6C72" w:rsidRPr="00CC3AFA" w:rsidRDefault="007F6C72" w:rsidP="005C664D">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Маркировка тип</w:t>
            </w:r>
          </w:p>
        </w:tc>
        <w:tc>
          <w:tcPr>
            <w:tcW w:w="626"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484E50C5" w14:textId="77777777" w:rsidR="007F6C72" w:rsidRPr="00CC3AFA" w:rsidRDefault="007F6C72" w:rsidP="005C664D">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Год ввода в эксплуатацию</w:t>
            </w:r>
          </w:p>
        </w:tc>
        <w:tc>
          <w:tcPr>
            <w:tcW w:w="785"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7F7D6104" w14:textId="77777777" w:rsidR="007F6C72" w:rsidRPr="00CC3AFA" w:rsidRDefault="007F6C72" w:rsidP="005C664D">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Вид сжигаемого топлива</w:t>
            </w:r>
          </w:p>
        </w:tc>
        <w:tc>
          <w:tcPr>
            <w:tcW w:w="378"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07FFD34A" w14:textId="77777777" w:rsidR="007F6C72" w:rsidRPr="00CC3AFA" w:rsidRDefault="007F6C72" w:rsidP="005C664D">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Производительность, тн/ч</w:t>
            </w:r>
          </w:p>
        </w:tc>
        <w:tc>
          <w:tcPr>
            <w:tcW w:w="381" w:type="pct"/>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14:paraId="7C596285" w14:textId="77777777" w:rsidR="007F6C72" w:rsidRPr="00CC3AFA" w:rsidRDefault="007F6C72" w:rsidP="005C664D">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Температура перегретого пара, оС</w:t>
            </w:r>
          </w:p>
        </w:tc>
        <w:tc>
          <w:tcPr>
            <w:tcW w:w="378"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0C2581B4" w14:textId="77777777" w:rsidR="007F6C72" w:rsidRPr="00CC3AFA" w:rsidRDefault="007F6C72" w:rsidP="005C664D">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Давление пара в барабане, кгс/см2</w:t>
            </w:r>
          </w:p>
        </w:tc>
        <w:tc>
          <w:tcPr>
            <w:tcW w:w="385"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15ED93C3" w14:textId="77777777" w:rsidR="007F6C72" w:rsidRPr="00CC3AFA" w:rsidRDefault="007F6C72" w:rsidP="005C664D">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Температура питательной воды, оС</w:t>
            </w:r>
          </w:p>
        </w:tc>
        <w:tc>
          <w:tcPr>
            <w:tcW w:w="381"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564A4A40" w14:textId="77777777" w:rsidR="007F6C72" w:rsidRPr="00CC3AFA" w:rsidRDefault="007F6C72" w:rsidP="005C664D">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Конвективная поверхность нагрева, м2</w:t>
            </w:r>
          </w:p>
        </w:tc>
        <w:tc>
          <w:tcPr>
            <w:tcW w:w="381"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7B0F4BBE" w14:textId="77777777" w:rsidR="007F6C72" w:rsidRPr="00CC3AFA" w:rsidRDefault="007F6C72" w:rsidP="005C664D">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Радиационная поверхность нагрева, м2</w:t>
            </w:r>
          </w:p>
        </w:tc>
        <w:tc>
          <w:tcPr>
            <w:tcW w:w="378"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14D9B7B4" w14:textId="77777777" w:rsidR="007F6C72" w:rsidRPr="00CC3AFA" w:rsidRDefault="007F6C72" w:rsidP="005C664D">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Объем топочной камеры, м3</w:t>
            </w:r>
          </w:p>
        </w:tc>
      </w:tr>
      <w:tr w:rsidR="007F6C72" w:rsidRPr="00CC3AFA" w14:paraId="2BEB4970" w14:textId="77777777" w:rsidTr="00A6786D">
        <w:trPr>
          <w:trHeight w:val="1110"/>
          <w:jc w:val="center"/>
        </w:trPr>
        <w:tc>
          <w:tcPr>
            <w:tcW w:w="378" w:type="pct"/>
            <w:vMerge/>
            <w:tcBorders>
              <w:top w:val="single" w:sz="4" w:space="0" w:color="auto"/>
              <w:left w:val="single" w:sz="4" w:space="0" w:color="auto"/>
              <w:bottom w:val="single" w:sz="4" w:space="0" w:color="auto"/>
              <w:right w:val="single" w:sz="4" w:space="0" w:color="auto"/>
            </w:tcBorders>
            <w:vAlign w:val="center"/>
            <w:hideMark/>
          </w:tcPr>
          <w:p w14:paraId="03221F2F" w14:textId="77777777" w:rsidR="007F6C72" w:rsidRPr="00CC3AFA" w:rsidRDefault="007F6C72" w:rsidP="007F6C72">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548" w:type="pct"/>
            <w:vMerge/>
            <w:tcBorders>
              <w:top w:val="single" w:sz="4" w:space="0" w:color="auto"/>
              <w:left w:val="single" w:sz="4" w:space="0" w:color="auto"/>
              <w:bottom w:val="single" w:sz="4" w:space="0" w:color="auto"/>
              <w:right w:val="single" w:sz="4" w:space="0" w:color="auto"/>
            </w:tcBorders>
            <w:vAlign w:val="center"/>
            <w:hideMark/>
          </w:tcPr>
          <w:p w14:paraId="4F12F350" w14:textId="77777777" w:rsidR="007F6C72" w:rsidRPr="00CC3AFA" w:rsidRDefault="007F6C72" w:rsidP="007F6C72">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626" w:type="pct"/>
            <w:vMerge/>
            <w:tcBorders>
              <w:top w:val="single" w:sz="4" w:space="0" w:color="auto"/>
              <w:left w:val="single" w:sz="4" w:space="0" w:color="auto"/>
              <w:bottom w:val="single" w:sz="4" w:space="0" w:color="auto"/>
              <w:right w:val="single" w:sz="4" w:space="0" w:color="auto"/>
            </w:tcBorders>
            <w:vAlign w:val="center"/>
            <w:hideMark/>
          </w:tcPr>
          <w:p w14:paraId="250D2879" w14:textId="77777777" w:rsidR="007F6C72" w:rsidRPr="00CC3AFA" w:rsidRDefault="007F6C72" w:rsidP="007F6C72">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785" w:type="pct"/>
            <w:vMerge/>
            <w:tcBorders>
              <w:top w:val="single" w:sz="4" w:space="0" w:color="auto"/>
              <w:left w:val="single" w:sz="4" w:space="0" w:color="auto"/>
              <w:bottom w:val="single" w:sz="4" w:space="0" w:color="auto"/>
              <w:right w:val="single" w:sz="4" w:space="0" w:color="auto"/>
            </w:tcBorders>
            <w:vAlign w:val="center"/>
            <w:hideMark/>
          </w:tcPr>
          <w:p w14:paraId="04D65D5D" w14:textId="77777777" w:rsidR="007F6C72" w:rsidRPr="00CC3AFA" w:rsidRDefault="007F6C72" w:rsidP="007F6C72">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378" w:type="pct"/>
            <w:vMerge/>
            <w:tcBorders>
              <w:top w:val="single" w:sz="4" w:space="0" w:color="auto"/>
              <w:left w:val="single" w:sz="4" w:space="0" w:color="auto"/>
              <w:bottom w:val="single" w:sz="4" w:space="0" w:color="auto"/>
              <w:right w:val="single" w:sz="4" w:space="0" w:color="auto"/>
            </w:tcBorders>
            <w:vAlign w:val="center"/>
            <w:hideMark/>
          </w:tcPr>
          <w:p w14:paraId="2EC85D20" w14:textId="77777777" w:rsidR="007F6C72" w:rsidRPr="00CC3AFA" w:rsidRDefault="007F6C72" w:rsidP="007F6C72">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381" w:type="pct"/>
            <w:vMerge/>
            <w:tcBorders>
              <w:top w:val="single" w:sz="4" w:space="0" w:color="auto"/>
              <w:left w:val="single" w:sz="4" w:space="0" w:color="auto"/>
              <w:bottom w:val="single" w:sz="4" w:space="0" w:color="000000"/>
              <w:right w:val="single" w:sz="4" w:space="0" w:color="auto"/>
            </w:tcBorders>
            <w:vAlign w:val="center"/>
            <w:hideMark/>
          </w:tcPr>
          <w:p w14:paraId="57A97222" w14:textId="77777777" w:rsidR="007F6C72" w:rsidRPr="00CC3AFA" w:rsidRDefault="007F6C72" w:rsidP="007F6C72">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378" w:type="pct"/>
            <w:vMerge/>
            <w:tcBorders>
              <w:top w:val="single" w:sz="4" w:space="0" w:color="auto"/>
              <w:left w:val="single" w:sz="4" w:space="0" w:color="auto"/>
              <w:bottom w:val="single" w:sz="4" w:space="0" w:color="auto"/>
              <w:right w:val="single" w:sz="4" w:space="0" w:color="auto"/>
            </w:tcBorders>
            <w:vAlign w:val="center"/>
            <w:hideMark/>
          </w:tcPr>
          <w:p w14:paraId="1A8C7691" w14:textId="77777777" w:rsidR="007F6C72" w:rsidRPr="00CC3AFA" w:rsidRDefault="007F6C72" w:rsidP="007F6C72">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385" w:type="pct"/>
            <w:vMerge/>
            <w:tcBorders>
              <w:top w:val="single" w:sz="4" w:space="0" w:color="auto"/>
              <w:left w:val="single" w:sz="4" w:space="0" w:color="auto"/>
              <w:bottom w:val="single" w:sz="4" w:space="0" w:color="auto"/>
              <w:right w:val="single" w:sz="4" w:space="0" w:color="auto"/>
            </w:tcBorders>
            <w:vAlign w:val="center"/>
            <w:hideMark/>
          </w:tcPr>
          <w:p w14:paraId="19AD67F4" w14:textId="77777777" w:rsidR="007F6C72" w:rsidRPr="00CC3AFA" w:rsidRDefault="007F6C72" w:rsidP="007F6C72">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381" w:type="pct"/>
            <w:vMerge/>
            <w:tcBorders>
              <w:top w:val="single" w:sz="4" w:space="0" w:color="auto"/>
              <w:left w:val="single" w:sz="4" w:space="0" w:color="auto"/>
              <w:bottom w:val="single" w:sz="4" w:space="0" w:color="auto"/>
              <w:right w:val="single" w:sz="4" w:space="0" w:color="auto"/>
            </w:tcBorders>
            <w:vAlign w:val="center"/>
            <w:hideMark/>
          </w:tcPr>
          <w:p w14:paraId="2C79B5DD" w14:textId="77777777" w:rsidR="007F6C72" w:rsidRPr="00CC3AFA" w:rsidRDefault="007F6C72" w:rsidP="007F6C72">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381" w:type="pct"/>
            <w:vMerge/>
            <w:tcBorders>
              <w:top w:val="single" w:sz="4" w:space="0" w:color="auto"/>
              <w:left w:val="single" w:sz="4" w:space="0" w:color="auto"/>
              <w:bottom w:val="single" w:sz="4" w:space="0" w:color="auto"/>
              <w:right w:val="single" w:sz="4" w:space="0" w:color="auto"/>
            </w:tcBorders>
            <w:vAlign w:val="center"/>
            <w:hideMark/>
          </w:tcPr>
          <w:p w14:paraId="544297EE" w14:textId="77777777" w:rsidR="007F6C72" w:rsidRPr="00CC3AFA" w:rsidRDefault="007F6C72" w:rsidP="007F6C72">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378" w:type="pct"/>
            <w:vMerge/>
            <w:tcBorders>
              <w:top w:val="single" w:sz="4" w:space="0" w:color="auto"/>
              <w:left w:val="single" w:sz="4" w:space="0" w:color="auto"/>
              <w:bottom w:val="single" w:sz="4" w:space="0" w:color="auto"/>
              <w:right w:val="single" w:sz="4" w:space="0" w:color="auto"/>
            </w:tcBorders>
            <w:vAlign w:val="center"/>
            <w:hideMark/>
          </w:tcPr>
          <w:p w14:paraId="19CB6B97" w14:textId="77777777" w:rsidR="007F6C72" w:rsidRPr="00CC3AFA" w:rsidRDefault="007F6C72" w:rsidP="007F6C72">
            <w:pPr>
              <w:snapToGrid/>
              <w:spacing w:before="0" w:after="0" w:line="240" w:lineRule="auto"/>
              <w:ind w:firstLine="0"/>
              <w:contextualSpacing w:val="0"/>
              <w:jc w:val="left"/>
              <w:rPr>
                <w:rFonts w:eastAsia="Times New Roman" w:cs="Times New Roman"/>
                <w:b/>
                <w:bCs/>
                <w:color w:val="000000"/>
                <w:sz w:val="20"/>
                <w:szCs w:val="20"/>
                <w:lang w:eastAsia="ru-RU"/>
              </w:rPr>
            </w:pPr>
          </w:p>
        </w:tc>
      </w:tr>
      <w:tr w:rsidR="007F6C72" w:rsidRPr="00CC3AFA" w14:paraId="5242537F" w14:textId="77777777" w:rsidTr="00A6786D">
        <w:trPr>
          <w:trHeight w:val="510"/>
          <w:jc w:val="center"/>
        </w:trPr>
        <w:tc>
          <w:tcPr>
            <w:tcW w:w="378" w:type="pct"/>
            <w:tcBorders>
              <w:top w:val="nil"/>
              <w:left w:val="single" w:sz="4" w:space="0" w:color="auto"/>
              <w:bottom w:val="single" w:sz="4" w:space="0" w:color="auto"/>
              <w:right w:val="single" w:sz="4" w:space="0" w:color="auto"/>
            </w:tcBorders>
            <w:shd w:val="clear" w:color="auto" w:fill="auto"/>
            <w:vAlign w:val="center"/>
            <w:hideMark/>
          </w:tcPr>
          <w:p w14:paraId="7C6D0F65" w14:textId="77777777" w:rsidR="007F6C72" w:rsidRPr="00CC3AFA" w:rsidRDefault="007F6C72" w:rsidP="007F6C7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548" w:type="pct"/>
            <w:tcBorders>
              <w:top w:val="nil"/>
              <w:left w:val="nil"/>
              <w:bottom w:val="single" w:sz="4" w:space="0" w:color="auto"/>
              <w:right w:val="single" w:sz="4" w:space="0" w:color="auto"/>
            </w:tcBorders>
            <w:shd w:val="clear" w:color="auto" w:fill="auto"/>
            <w:vAlign w:val="center"/>
            <w:hideMark/>
          </w:tcPr>
          <w:p w14:paraId="7EF4A15B" w14:textId="77777777" w:rsidR="007F6C72" w:rsidRPr="00CC3AFA" w:rsidRDefault="007F6C72" w:rsidP="007F6C7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ТП-20</w:t>
            </w:r>
          </w:p>
        </w:tc>
        <w:tc>
          <w:tcPr>
            <w:tcW w:w="626" w:type="pct"/>
            <w:tcBorders>
              <w:top w:val="nil"/>
              <w:left w:val="nil"/>
              <w:bottom w:val="single" w:sz="4" w:space="0" w:color="auto"/>
              <w:right w:val="single" w:sz="4" w:space="0" w:color="auto"/>
            </w:tcBorders>
            <w:shd w:val="clear" w:color="auto" w:fill="auto"/>
            <w:vAlign w:val="center"/>
            <w:hideMark/>
          </w:tcPr>
          <w:p w14:paraId="09DF1014" w14:textId="77777777" w:rsidR="007F6C72" w:rsidRPr="00CC3AFA" w:rsidRDefault="007F6C72" w:rsidP="007F6C7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1950-1952</w:t>
            </w:r>
          </w:p>
        </w:tc>
        <w:tc>
          <w:tcPr>
            <w:tcW w:w="785" w:type="pct"/>
            <w:tcBorders>
              <w:top w:val="nil"/>
              <w:left w:val="nil"/>
              <w:bottom w:val="single" w:sz="4" w:space="0" w:color="auto"/>
              <w:right w:val="single" w:sz="4" w:space="0" w:color="auto"/>
            </w:tcBorders>
            <w:shd w:val="clear" w:color="auto" w:fill="auto"/>
            <w:vAlign w:val="center"/>
            <w:hideMark/>
          </w:tcPr>
          <w:p w14:paraId="4D789805" w14:textId="77777777" w:rsidR="007F6C72" w:rsidRPr="00CC3AFA" w:rsidRDefault="007F6C72" w:rsidP="007F6C7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Природный газ</w:t>
            </w:r>
          </w:p>
        </w:tc>
        <w:tc>
          <w:tcPr>
            <w:tcW w:w="378" w:type="pct"/>
            <w:tcBorders>
              <w:top w:val="nil"/>
              <w:left w:val="nil"/>
              <w:bottom w:val="single" w:sz="4" w:space="0" w:color="auto"/>
              <w:right w:val="single" w:sz="4" w:space="0" w:color="auto"/>
            </w:tcBorders>
            <w:shd w:val="clear" w:color="auto" w:fill="auto"/>
            <w:vAlign w:val="center"/>
            <w:hideMark/>
          </w:tcPr>
          <w:p w14:paraId="266CDFF8" w14:textId="77777777" w:rsidR="007F6C72" w:rsidRPr="00CC3AFA" w:rsidRDefault="007F6C72" w:rsidP="007F6C7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28</w:t>
            </w:r>
          </w:p>
        </w:tc>
        <w:tc>
          <w:tcPr>
            <w:tcW w:w="381" w:type="pct"/>
            <w:tcBorders>
              <w:top w:val="nil"/>
              <w:left w:val="nil"/>
              <w:bottom w:val="single" w:sz="4" w:space="0" w:color="auto"/>
              <w:right w:val="single" w:sz="4" w:space="0" w:color="auto"/>
            </w:tcBorders>
            <w:shd w:val="clear" w:color="auto" w:fill="auto"/>
            <w:vAlign w:val="center"/>
            <w:hideMark/>
          </w:tcPr>
          <w:p w14:paraId="39D8F301" w14:textId="77777777" w:rsidR="007F6C72" w:rsidRPr="00CC3AFA" w:rsidRDefault="007F6C72" w:rsidP="007F6C7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245</w:t>
            </w:r>
          </w:p>
        </w:tc>
        <w:tc>
          <w:tcPr>
            <w:tcW w:w="378" w:type="pct"/>
            <w:tcBorders>
              <w:top w:val="nil"/>
              <w:left w:val="nil"/>
              <w:bottom w:val="single" w:sz="4" w:space="0" w:color="auto"/>
              <w:right w:val="single" w:sz="4" w:space="0" w:color="auto"/>
            </w:tcBorders>
            <w:shd w:val="clear" w:color="auto" w:fill="auto"/>
            <w:vAlign w:val="center"/>
            <w:hideMark/>
          </w:tcPr>
          <w:p w14:paraId="52EF32E5" w14:textId="77777777" w:rsidR="007F6C72" w:rsidRPr="00CC3AFA" w:rsidRDefault="007F6C72" w:rsidP="007F6C7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16</w:t>
            </w:r>
          </w:p>
        </w:tc>
        <w:tc>
          <w:tcPr>
            <w:tcW w:w="385" w:type="pct"/>
            <w:tcBorders>
              <w:top w:val="nil"/>
              <w:left w:val="nil"/>
              <w:bottom w:val="single" w:sz="4" w:space="0" w:color="auto"/>
              <w:right w:val="single" w:sz="4" w:space="0" w:color="auto"/>
            </w:tcBorders>
            <w:shd w:val="clear" w:color="auto" w:fill="auto"/>
            <w:vAlign w:val="center"/>
            <w:hideMark/>
          </w:tcPr>
          <w:p w14:paraId="3D806A9C" w14:textId="77777777" w:rsidR="007F6C72" w:rsidRPr="00CC3AFA" w:rsidRDefault="007F6C72" w:rsidP="007F6C7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102-104</w:t>
            </w:r>
          </w:p>
        </w:tc>
        <w:tc>
          <w:tcPr>
            <w:tcW w:w="381" w:type="pct"/>
            <w:tcBorders>
              <w:top w:val="nil"/>
              <w:left w:val="nil"/>
              <w:bottom w:val="single" w:sz="4" w:space="0" w:color="auto"/>
              <w:right w:val="single" w:sz="4" w:space="0" w:color="auto"/>
            </w:tcBorders>
            <w:shd w:val="clear" w:color="auto" w:fill="auto"/>
            <w:vAlign w:val="center"/>
            <w:hideMark/>
          </w:tcPr>
          <w:p w14:paraId="0286C056" w14:textId="77777777" w:rsidR="007F6C72" w:rsidRPr="00CC3AFA" w:rsidRDefault="007F6C72" w:rsidP="007F6C7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210</w:t>
            </w:r>
          </w:p>
        </w:tc>
        <w:tc>
          <w:tcPr>
            <w:tcW w:w="381" w:type="pct"/>
            <w:tcBorders>
              <w:top w:val="nil"/>
              <w:left w:val="nil"/>
              <w:bottom w:val="single" w:sz="4" w:space="0" w:color="auto"/>
              <w:right w:val="single" w:sz="4" w:space="0" w:color="auto"/>
            </w:tcBorders>
            <w:shd w:val="clear" w:color="auto" w:fill="auto"/>
            <w:vAlign w:val="center"/>
            <w:hideMark/>
          </w:tcPr>
          <w:p w14:paraId="068D58AB" w14:textId="77777777" w:rsidR="007F6C72" w:rsidRPr="00CC3AFA" w:rsidRDefault="007F6C72" w:rsidP="007F6C7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108</w:t>
            </w:r>
          </w:p>
        </w:tc>
        <w:tc>
          <w:tcPr>
            <w:tcW w:w="378" w:type="pct"/>
            <w:tcBorders>
              <w:top w:val="nil"/>
              <w:left w:val="nil"/>
              <w:bottom w:val="single" w:sz="4" w:space="0" w:color="auto"/>
              <w:right w:val="single" w:sz="4" w:space="0" w:color="auto"/>
            </w:tcBorders>
            <w:shd w:val="clear" w:color="auto" w:fill="auto"/>
            <w:vAlign w:val="center"/>
            <w:hideMark/>
          </w:tcPr>
          <w:p w14:paraId="778F5F27" w14:textId="77777777" w:rsidR="007F6C72" w:rsidRPr="00CC3AFA" w:rsidRDefault="007F6C72" w:rsidP="007F6C7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97</w:t>
            </w:r>
          </w:p>
        </w:tc>
      </w:tr>
      <w:tr w:rsidR="007F6C72" w:rsidRPr="00CC3AFA" w14:paraId="18DAE93F" w14:textId="77777777" w:rsidTr="00A6786D">
        <w:trPr>
          <w:trHeight w:val="510"/>
          <w:jc w:val="center"/>
        </w:trPr>
        <w:tc>
          <w:tcPr>
            <w:tcW w:w="378" w:type="pct"/>
            <w:tcBorders>
              <w:top w:val="nil"/>
              <w:left w:val="single" w:sz="4" w:space="0" w:color="auto"/>
              <w:bottom w:val="single" w:sz="4" w:space="0" w:color="auto"/>
              <w:right w:val="single" w:sz="4" w:space="0" w:color="auto"/>
            </w:tcBorders>
            <w:shd w:val="clear" w:color="auto" w:fill="auto"/>
            <w:vAlign w:val="center"/>
            <w:hideMark/>
          </w:tcPr>
          <w:p w14:paraId="558A1CC1" w14:textId="77777777" w:rsidR="007F6C72" w:rsidRPr="00CC3AFA" w:rsidRDefault="007F6C72" w:rsidP="007F6C7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548" w:type="pct"/>
            <w:tcBorders>
              <w:top w:val="nil"/>
              <w:left w:val="nil"/>
              <w:bottom w:val="single" w:sz="4" w:space="0" w:color="auto"/>
              <w:right w:val="single" w:sz="4" w:space="0" w:color="auto"/>
            </w:tcBorders>
            <w:shd w:val="clear" w:color="auto" w:fill="auto"/>
            <w:vAlign w:val="center"/>
            <w:hideMark/>
          </w:tcPr>
          <w:p w14:paraId="2E7E0E5A" w14:textId="77777777" w:rsidR="007F6C72" w:rsidRPr="00CC3AFA" w:rsidRDefault="007F6C72" w:rsidP="007F6C7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ТП-20</w:t>
            </w:r>
          </w:p>
        </w:tc>
        <w:tc>
          <w:tcPr>
            <w:tcW w:w="626" w:type="pct"/>
            <w:tcBorders>
              <w:top w:val="nil"/>
              <w:left w:val="nil"/>
              <w:bottom w:val="single" w:sz="4" w:space="0" w:color="auto"/>
              <w:right w:val="single" w:sz="4" w:space="0" w:color="auto"/>
            </w:tcBorders>
            <w:shd w:val="clear" w:color="auto" w:fill="auto"/>
            <w:vAlign w:val="center"/>
            <w:hideMark/>
          </w:tcPr>
          <w:p w14:paraId="34F95E4D" w14:textId="77777777" w:rsidR="007F6C72" w:rsidRPr="00CC3AFA" w:rsidRDefault="007F6C72" w:rsidP="007F6C7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1950-1952</w:t>
            </w:r>
          </w:p>
        </w:tc>
        <w:tc>
          <w:tcPr>
            <w:tcW w:w="785" w:type="pct"/>
            <w:tcBorders>
              <w:top w:val="nil"/>
              <w:left w:val="nil"/>
              <w:bottom w:val="single" w:sz="4" w:space="0" w:color="auto"/>
              <w:right w:val="single" w:sz="4" w:space="0" w:color="auto"/>
            </w:tcBorders>
            <w:shd w:val="clear" w:color="auto" w:fill="auto"/>
            <w:vAlign w:val="center"/>
            <w:hideMark/>
          </w:tcPr>
          <w:p w14:paraId="5DA36E03" w14:textId="77777777" w:rsidR="007F6C72" w:rsidRPr="00CC3AFA" w:rsidRDefault="007F6C72" w:rsidP="007F6C7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Природный газ</w:t>
            </w:r>
          </w:p>
        </w:tc>
        <w:tc>
          <w:tcPr>
            <w:tcW w:w="378" w:type="pct"/>
            <w:tcBorders>
              <w:top w:val="nil"/>
              <w:left w:val="nil"/>
              <w:bottom w:val="single" w:sz="4" w:space="0" w:color="auto"/>
              <w:right w:val="single" w:sz="4" w:space="0" w:color="auto"/>
            </w:tcBorders>
            <w:shd w:val="clear" w:color="auto" w:fill="auto"/>
            <w:vAlign w:val="center"/>
            <w:hideMark/>
          </w:tcPr>
          <w:p w14:paraId="61C05236" w14:textId="77777777" w:rsidR="007F6C72" w:rsidRPr="00CC3AFA" w:rsidRDefault="007F6C72" w:rsidP="007F6C7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28</w:t>
            </w:r>
          </w:p>
        </w:tc>
        <w:tc>
          <w:tcPr>
            <w:tcW w:w="381" w:type="pct"/>
            <w:tcBorders>
              <w:top w:val="nil"/>
              <w:left w:val="nil"/>
              <w:bottom w:val="single" w:sz="4" w:space="0" w:color="auto"/>
              <w:right w:val="single" w:sz="4" w:space="0" w:color="auto"/>
            </w:tcBorders>
            <w:shd w:val="clear" w:color="auto" w:fill="auto"/>
            <w:vAlign w:val="center"/>
            <w:hideMark/>
          </w:tcPr>
          <w:p w14:paraId="2A1EDBC1" w14:textId="77777777" w:rsidR="007F6C72" w:rsidRPr="00CC3AFA" w:rsidRDefault="007F6C72" w:rsidP="007F6C7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245</w:t>
            </w:r>
          </w:p>
        </w:tc>
        <w:tc>
          <w:tcPr>
            <w:tcW w:w="378" w:type="pct"/>
            <w:tcBorders>
              <w:top w:val="nil"/>
              <w:left w:val="nil"/>
              <w:bottom w:val="single" w:sz="4" w:space="0" w:color="auto"/>
              <w:right w:val="single" w:sz="4" w:space="0" w:color="auto"/>
            </w:tcBorders>
            <w:shd w:val="clear" w:color="auto" w:fill="auto"/>
            <w:vAlign w:val="center"/>
            <w:hideMark/>
          </w:tcPr>
          <w:p w14:paraId="7CE1316F" w14:textId="77777777" w:rsidR="007F6C72" w:rsidRPr="00CC3AFA" w:rsidRDefault="007F6C72" w:rsidP="007F6C7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16</w:t>
            </w:r>
          </w:p>
        </w:tc>
        <w:tc>
          <w:tcPr>
            <w:tcW w:w="385" w:type="pct"/>
            <w:tcBorders>
              <w:top w:val="nil"/>
              <w:left w:val="nil"/>
              <w:bottom w:val="single" w:sz="4" w:space="0" w:color="auto"/>
              <w:right w:val="single" w:sz="4" w:space="0" w:color="auto"/>
            </w:tcBorders>
            <w:shd w:val="clear" w:color="auto" w:fill="auto"/>
            <w:vAlign w:val="center"/>
            <w:hideMark/>
          </w:tcPr>
          <w:p w14:paraId="6632639C" w14:textId="77777777" w:rsidR="007F6C72" w:rsidRPr="00CC3AFA" w:rsidRDefault="007F6C72" w:rsidP="007F6C7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102-104</w:t>
            </w:r>
          </w:p>
        </w:tc>
        <w:tc>
          <w:tcPr>
            <w:tcW w:w="381" w:type="pct"/>
            <w:tcBorders>
              <w:top w:val="nil"/>
              <w:left w:val="nil"/>
              <w:bottom w:val="single" w:sz="4" w:space="0" w:color="auto"/>
              <w:right w:val="single" w:sz="4" w:space="0" w:color="auto"/>
            </w:tcBorders>
            <w:shd w:val="clear" w:color="auto" w:fill="auto"/>
            <w:vAlign w:val="center"/>
            <w:hideMark/>
          </w:tcPr>
          <w:p w14:paraId="36245447" w14:textId="77777777" w:rsidR="007F6C72" w:rsidRPr="00CC3AFA" w:rsidRDefault="007F6C72" w:rsidP="007F6C7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210</w:t>
            </w:r>
          </w:p>
        </w:tc>
        <w:tc>
          <w:tcPr>
            <w:tcW w:w="381" w:type="pct"/>
            <w:tcBorders>
              <w:top w:val="nil"/>
              <w:left w:val="nil"/>
              <w:bottom w:val="single" w:sz="4" w:space="0" w:color="auto"/>
              <w:right w:val="single" w:sz="4" w:space="0" w:color="auto"/>
            </w:tcBorders>
            <w:shd w:val="clear" w:color="auto" w:fill="auto"/>
            <w:vAlign w:val="center"/>
            <w:hideMark/>
          </w:tcPr>
          <w:p w14:paraId="2AC20442" w14:textId="77777777" w:rsidR="007F6C72" w:rsidRPr="00CC3AFA" w:rsidRDefault="007F6C72" w:rsidP="007F6C7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108</w:t>
            </w:r>
          </w:p>
        </w:tc>
        <w:tc>
          <w:tcPr>
            <w:tcW w:w="378" w:type="pct"/>
            <w:tcBorders>
              <w:top w:val="nil"/>
              <w:left w:val="nil"/>
              <w:bottom w:val="single" w:sz="4" w:space="0" w:color="auto"/>
              <w:right w:val="single" w:sz="4" w:space="0" w:color="auto"/>
            </w:tcBorders>
            <w:shd w:val="clear" w:color="auto" w:fill="auto"/>
            <w:vAlign w:val="center"/>
            <w:hideMark/>
          </w:tcPr>
          <w:p w14:paraId="702A10FF" w14:textId="77777777" w:rsidR="007F6C72" w:rsidRPr="00CC3AFA" w:rsidRDefault="007F6C72" w:rsidP="007F6C7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97</w:t>
            </w:r>
          </w:p>
        </w:tc>
      </w:tr>
      <w:tr w:rsidR="007F6C72" w:rsidRPr="00CC3AFA" w14:paraId="36275F23" w14:textId="77777777" w:rsidTr="00A6786D">
        <w:trPr>
          <w:trHeight w:val="510"/>
          <w:jc w:val="center"/>
        </w:trPr>
        <w:tc>
          <w:tcPr>
            <w:tcW w:w="378" w:type="pct"/>
            <w:tcBorders>
              <w:top w:val="nil"/>
              <w:left w:val="single" w:sz="4" w:space="0" w:color="auto"/>
              <w:bottom w:val="single" w:sz="4" w:space="0" w:color="auto"/>
              <w:right w:val="single" w:sz="4" w:space="0" w:color="auto"/>
            </w:tcBorders>
            <w:shd w:val="clear" w:color="auto" w:fill="auto"/>
            <w:vAlign w:val="center"/>
            <w:hideMark/>
          </w:tcPr>
          <w:p w14:paraId="2132CADD" w14:textId="77777777" w:rsidR="007F6C72" w:rsidRPr="00CC3AFA" w:rsidRDefault="007F6C72" w:rsidP="007F6C7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w:t>
            </w:r>
          </w:p>
        </w:tc>
        <w:tc>
          <w:tcPr>
            <w:tcW w:w="548" w:type="pct"/>
            <w:tcBorders>
              <w:top w:val="nil"/>
              <w:left w:val="nil"/>
              <w:bottom w:val="single" w:sz="4" w:space="0" w:color="auto"/>
              <w:right w:val="single" w:sz="4" w:space="0" w:color="auto"/>
            </w:tcBorders>
            <w:shd w:val="clear" w:color="auto" w:fill="auto"/>
            <w:vAlign w:val="center"/>
            <w:hideMark/>
          </w:tcPr>
          <w:p w14:paraId="349D43DF" w14:textId="77777777" w:rsidR="007F6C72" w:rsidRPr="00CC3AFA" w:rsidRDefault="007F6C72" w:rsidP="007F6C7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ТП-20</w:t>
            </w:r>
          </w:p>
        </w:tc>
        <w:tc>
          <w:tcPr>
            <w:tcW w:w="626" w:type="pct"/>
            <w:tcBorders>
              <w:top w:val="nil"/>
              <w:left w:val="nil"/>
              <w:bottom w:val="single" w:sz="4" w:space="0" w:color="auto"/>
              <w:right w:val="single" w:sz="4" w:space="0" w:color="auto"/>
            </w:tcBorders>
            <w:shd w:val="clear" w:color="auto" w:fill="auto"/>
            <w:vAlign w:val="center"/>
            <w:hideMark/>
          </w:tcPr>
          <w:p w14:paraId="104195B6" w14:textId="77777777" w:rsidR="007F6C72" w:rsidRPr="00CC3AFA" w:rsidRDefault="007F6C72" w:rsidP="007F6C7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1950-1952</w:t>
            </w:r>
          </w:p>
        </w:tc>
        <w:tc>
          <w:tcPr>
            <w:tcW w:w="785" w:type="pct"/>
            <w:tcBorders>
              <w:top w:val="nil"/>
              <w:left w:val="nil"/>
              <w:bottom w:val="single" w:sz="4" w:space="0" w:color="auto"/>
              <w:right w:val="single" w:sz="4" w:space="0" w:color="auto"/>
            </w:tcBorders>
            <w:shd w:val="clear" w:color="auto" w:fill="auto"/>
            <w:vAlign w:val="center"/>
            <w:hideMark/>
          </w:tcPr>
          <w:p w14:paraId="3F191679" w14:textId="77777777" w:rsidR="007F6C72" w:rsidRPr="00CC3AFA" w:rsidRDefault="007F6C72" w:rsidP="007F6C7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Природный газ</w:t>
            </w:r>
          </w:p>
        </w:tc>
        <w:tc>
          <w:tcPr>
            <w:tcW w:w="378" w:type="pct"/>
            <w:tcBorders>
              <w:top w:val="nil"/>
              <w:left w:val="nil"/>
              <w:bottom w:val="single" w:sz="4" w:space="0" w:color="auto"/>
              <w:right w:val="single" w:sz="4" w:space="0" w:color="auto"/>
            </w:tcBorders>
            <w:shd w:val="clear" w:color="auto" w:fill="auto"/>
            <w:vAlign w:val="center"/>
            <w:hideMark/>
          </w:tcPr>
          <w:p w14:paraId="407FF201" w14:textId="77777777" w:rsidR="007F6C72" w:rsidRPr="00CC3AFA" w:rsidRDefault="007F6C72" w:rsidP="007F6C7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28</w:t>
            </w:r>
          </w:p>
        </w:tc>
        <w:tc>
          <w:tcPr>
            <w:tcW w:w="381" w:type="pct"/>
            <w:tcBorders>
              <w:top w:val="nil"/>
              <w:left w:val="nil"/>
              <w:bottom w:val="single" w:sz="4" w:space="0" w:color="auto"/>
              <w:right w:val="single" w:sz="4" w:space="0" w:color="auto"/>
            </w:tcBorders>
            <w:shd w:val="clear" w:color="auto" w:fill="auto"/>
            <w:vAlign w:val="center"/>
            <w:hideMark/>
          </w:tcPr>
          <w:p w14:paraId="0773E63C" w14:textId="77777777" w:rsidR="007F6C72" w:rsidRPr="00CC3AFA" w:rsidRDefault="007F6C72" w:rsidP="007F6C7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245</w:t>
            </w:r>
          </w:p>
        </w:tc>
        <w:tc>
          <w:tcPr>
            <w:tcW w:w="378" w:type="pct"/>
            <w:tcBorders>
              <w:top w:val="nil"/>
              <w:left w:val="nil"/>
              <w:bottom w:val="single" w:sz="4" w:space="0" w:color="auto"/>
              <w:right w:val="single" w:sz="4" w:space="0" w:color="auto"/>
            </w:tcBorders>
            <w:shd w:val="clear" w:color="auto" w:fill="auto"/>
            <w:vAlign w:val="center"/>
            <w:hideMark/>
          </w:tcPr>
          <w:p w14:paraId="0454456C" w14:textId="77777777" w:rsidR="007F6C72" w:rsidRPr="00CC3AFA" w:rsidRDefault="007F6C72" w:rsidP="007F6C7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16</w:t>
            </w:r>
          </w:p>
        </w:tc>
        <w:tc>
          <w:tcPr>
            <w:tcW w:w="385" w:type="pct"/>
            <w:tcBorders>
              <w:top w:val="nil"/>
              <w:left w:val="nil"/>
              <w:bottom w:val="single" w:sz="4" w:space="0" w:color="auto"/>
              <w:right w:val="single" w:sz="4" w:space="0" w:color="auto"/>
            </w:tcBorders>
            <w:shd w:val="clear" w:color="auto" w:fill="auto"/>
            <w:vAlign w:val="center"/>
            <w:hideMark/>
          </w:tcPr>
          <w:p w14:paraId="2FF7E780" w14:textId="77777777" w:rsidR="007F6C72" w:rsidRPr="00CC3AFA" w:rsidRDefault="007F6C72" w:rsidP="007F6C7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102-104</w:t>
            </w:r>
          </w:p>
        </w:tc>
        <w:tc>
          <w:tcPr>
            <w:tcW w:w="381" w:type="pct"/>
            <w:tcBorders>
              <w:top w:val="nil"/>
              <w:left w:val="nil"/>
              <w:bottom w:val="single" w:sz="4" w:space="0" w:color="auto"/>
              <w:right w:val="single" w:sz="4" w:space="0" w:color="auto"/>
            </w:tcBorders>
            <w:shd w:val="clear" w:color="auto" w:fill="auto"/>
            <w:vAlign w:val="center"/>
            <w:hideMark/>
          </w:tcPr>
          <w:p w14:paraId="5478D3DE" w14:textId="77777777" w:rsidR="007F6C72" w:rsidRPr="00CC3AFA" w:rsidRDefault="007F6C72" w:rsidP="007F6C7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210</w:t>
            </w:r>
          </w:p>
        </w:tc>
        <w:tc>
          <w:tcPr>
            <w:tcW w:w="381" w:type="pct"/>
            <w:tcBorders>
              <w:top w:val="nil"/>
              <w:left w:val="nil"/>
              <w:bottom w:val="single" w:sz="4" w:space="0" w:color="auto"/>
              <w:right w:val="single" w:sz="4" w:space="0" w:color="auto"/>
            </w:tcBorders>
            <w:shd w:val="clear" w:color="auto" w:fill="auto"/>
            <w:vAlign w:val="center"/>
            <w:hideMark/>
          </w:tcPr>
          <w:p w14:paraId="3A64D898" w14:textId="77777777" w:rsidR="007F6C72" w:rsidRPr="00CC3AFA" w:rsidRDefault="007F6C72" w:rsidP="007F6C7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108</w:t>
            </w:r>
          </w:p>
        </w:tc>
        <w:tc>
          <w:tcPr>
            <w:tcW w:w="378" w:type="pct"/>
            <w:tcBorders>
              <w:top w:val="nil"/>
              <w:left w:val="nil"/>
              <w:bottom w:val="single" w:sz="4" w:space="0" w:color="auto"/>
              <w:right w:val="single" w:sz="4" w:space="0" w:color="auto"/>
            </w:tcBorders>
            <w:shd w:val="clear" w:color="auto" w:fill="auto"/>
            <w:vAlign w:val="center"/>
            <w:hideMark/>
          </w:tcPr>
          <w:p w14:paraId="49D61D1B" w14:textId="77777777" w:rsidR="007F6C72" w:rsidRPr="00CC3AFA" w:rsidRDefault="007F6C72" w:rsidP="007F6C7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97</w:t>
            </w:r>
          </w:p>
        </w:tc>
      </w:tr>
      <w:tr w:rsidR="007F6C72" w:rsidRPr="00CC3AFA" w14:paraId="08B37756" w14:textId="77777777" w:rsidTr="00A6786D">
        <w:trPr>
          <w:trHeight w:val="510"/>
          <w:jc w:val="center"/>
        </w:trPr>
        <w:tc>
          <w:tcPr>
            <w:tcW w:w="378" w:type="pct"/>
            <w:tcBorders>
              <w:top w:val="nil"/>
              <w:left w:val="single" w:sz="4" w:space="0" w:color="auto"/>
              <w:bottom w:val="single" w:sz="4" w:space="0" w:color="auto"/>
              <w:right w:val="single" w:sz="4" w:space="0" w:color="auto"/>
            </w:tcBorders>
            <w:shd w:val="clear" w:color="auto" w:fill="auto"/>
            <w:vAlign w:val="center"/>
            <w:hideMark/>
          </w:tcPr>
          <w:p w14:paraId="1F79A2C0" w14:textId="77777777" w:rsidR="007F6C72" w:rsidRPr="00CC3AFA" w:rsidRDefault="007F6C72" w:rsidP="007F6C7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w:t>
            </w:r>
          </w:p>
        </w:tc>
        <w:tc>
          <w:tcPr>
            <w:tcW w:w="548" w:type="pct"/>
            <w:tcBorders>
              <w:top w:val="nil"/>
              <w:left w:val="nil"/>
              <w:bottom w:val="single" w:sz="4" w:space="0" w:color="auto"/>
              <w:right w:val="single" w:sz="4" w:space="0" w:color="auto"/>
            </w:tcBorders>
            <w:shd w:val="clear" w:color="auto" w:fill="auto"/>
            <w:vAlign w:val="center"/>
            <w:hideMark/>
          </w:tcPr>
          <w:p w14:paraId="18655BD8" w14:textId="77777777" w:rsidR="007F6C72" w:rsidRPr="00CC3AFA" w:rsidRDefault="007F6C72" w:rsidP="007F6C7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ТП-20</w:t>
            </w:r>
          </w:p>
        </w:tc>
        <w:tc>
          <w:tcPr>
            <w:tcW w:w="626" w:type="pct"/>
            <w:tcBorders>
              <w:top w:val="nil"/>
              <w:left w:val="nil"/>
              <w:bottom w:val="single" w:sz="4" w:space="0" w:color="auto"/>
              <w:right w:val="single" w:sz="4" w:space="0" w:color="auto"/>
            </w:tcBorders>
            <w:shd w:val="clear" w:color="auto" w:fill="auto"/>
            <w:vAlign w:val="center"/>
            <w:hideMark/>
          </w:tcPr>
          <w:p w14:paraId="03813AE0" w14:textId="77777777" w:rsidR="007F6C72" w:rsidRPr="00CC3AFA" w:rsidRDefault="007F6C72" w:rsidP="007F6C7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1950-1952</w:t>
            </w:r>
          </w:p>
        </w:tc>
        <w:tc>
          <w:tcPr>
            <w:tcW w:w="785" w:type="pct"/>
            <w:tcBorders>
              <w:top w:val="nil"/>
              <w:left w:val="nil"/>
              <w:bottom w:val="single" w:sz="4" w:space="0" w:color="auto"/>
              <w:right w:val="single" w:sz="4" w:space="0" w:color="auto"/>
            </w:tcBorders>
            <w:shd w:val="clear" w:color="auto" w:fill="auto"/>
            <w:vAlign w:val="center"/>
            <w:hideMark/>
          </w:tcPr>
          <w:p w14:paraId="0FBC48D8" w14:textId="77777777" w:rsidR="007F6C72" w:rsidRPr="00CC3AFA" w:rsidRDefault="007F6C72" w:rsidP="007F6C7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Природный газ</w:t>
            </w:r>
          </w:p>
        </w:tc>
        <w:tc>
          <w:tcPr>
            <w:tcW w:w="378" w:type="pct"/>
            <w:tcBorders>
              <w:top w:val="nil"/>
              <w:left w:val="nil"/>
              <w:bottom w:val="single" w:sz="4" w:space="0" w:color="auto"/>
              <w:right w:val="single" w:sz="4" w:space="0" w:color="auto"/>
            </w:tcBorders>
            <w:shd w:val="clear" w:color="auto" w:fill="auto"/>
            <w:vAlign w:val="center"/>
            <w:hideMark/>
          </w:tcPr>
          <w:p w14:paraId="4543330D" w14:textId="77777777" w:rsidR="007F6C72" w:rsidRPr="00CC3AFA" w:rsidRDefault="007F6C72" w:rsidP="007F6C7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28</w:t>
            </w:r>
          </w:p>
        </w:tc>
        <w:tc>
          <w:tcPr>
            <w:tcW w:w="381" w:type="pct"/>
            <w:tcBorders>
              <w:top w:val="nil"/>
              <w:left w:val="nil"/>
              <w:bottom w:val="single" w:sz="4" w:space="0" w:color="auto"/>
              <w:right w:val="single" w:sz="4" w:space="0" w:color="auto"/>
            </w:tcBorders>
            <w:shd w:val="clear" w:color="auto" w:fill="auto"/>
            <w:vAlign w:val="center"/>
            <w:hideMark/>
          </w:tcPr>
          <w:p w14:paraId="3E0A567C" w14:textId="77777777" w:rsidR="007F6C72" w:rsidRPr="00CC3AFA" w:rsidRDefault="007F6C72" w:rsidP="007F6C7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245</w:t>
            </w:r>
          </w:p>
        </w:tc>
        <w:tc>
          <w:tcPr>
            <w:tcW w:w="378" w:type="pct"/>
            <w:tcBorders>
              <w:top w:val="nil"/>
              <w:left w:val="nil"/>
              <w:bottom w:val="single" w:sz="4" w:space="0" w:color="auto"/>
              <w:right w:val="single" w:sz="4" w:space="0" w:color="auto"/>
            </w:tcBorders>
            <w:shd w:val="clear" w:color="auto" w:fill="auto"/>
            <w:vAlign w:val="center"/>
            <w:hideMark/>
          </w:tcPr>
          <w:p w14:paraId="2DA4A7F1" w14:textId="77777777" w:rsidR="007F6C72" w:rsidRPr="00CC3AFA" w:rsidRDefault="007F6C72" w:rsidP="007F6C7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16</w:t>
            </w:r>
          </w:p>
        </w:tc>
        <w:tc>
          <w:tcPr>
            <w:tcW w:w="385" w:type="pct"/>
            <w:tcBorders>
              <w:top w:val="nil"/>
              <w:left w:val="nil"/>
              <w:bottom w:val="single" w:sz="4" w:space="0" w:color="auto"/>
              <w:right w:val="single" w:sz="4" w:space="0" w:color="auto"/>
            </w:tcBorders>
            <w:shd w:val="clear" w:color="auto" w:fill="auto"/>
            <w:vAlign w:val="center"/>
            <w:hideMark/>
          </w:tcPr>
          <w:p w14:paraId="20CB9AAD" w14:textId="77777777" w:rsidR="007F6C72" w:rsidRPr="00CC3AFA" w:rsidRDefault="007F6C72" w:rsidP="007F6C7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102-104</w:t>
            </w:r>
          </w:p>
        </w:tc>
        <w:tc>
          <w:tcPr>
            <w:tcW w:w="381" w:type="pct"/>
            <w:tcBorders>
              <w:top w:val="nil"/>
              <w:left w:val="nil"/>
              <w:bottom w:val="single" w:sz="4" w:space="0" w:color="auto"/>
              <w:right w:val="single" w:sz="4" w:space="0" w:color="auto"/>
            </w:tcBorders>
            <w:shd w:val="clear" w:color="auto" w:fill="auto"/>
            <w:vAlign w:val="center"/>
            <w:hideMark/>
          </w:tcPr>
          <w:p w14:paraId="3DF99552" w14:textId="77777777" w:rsidR="007F6C72" w:rsidRPr="00CC3AFA" w:rsidRDefault="007F6C72" w:rsidP="007F6C7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210</w:t>
            </w:r>
          </w:p>
        </w:tc>
        <w:tc>
          <w:tcPr>
            <w:tcW w:w="381" w:type="pct"/>
            <w:tcBorders>
              <w:top w:val="nil"/>
              <w:left w:val="nil"/>
              <w:bottom w:val="single" w:sz="4" w:space="0" w:color="auto"/>
              <w:right w:val="single" w:sz="4" w:space="0" w:color="auto"/>
            </w:tcBorders>
            <w:shd w:val="clear" w:color="auto" w:fill="auto"/>
            <w:vAlign w:val="center"/>
            <w:hideMark/>
          </w:tcPr>
          <w:p w14:paraId="2AE246A7" w14:textId="77777777" w:rsidR="007F6C72" w:rsidRPr="00CC3AFA" w:rsidRDefault="007F6C72" w:rsidP="007F6C7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108</w:t>
            </w:r>
          </w:p>
        </w:tc>
        <w:tc>
          <w:tcPr>
            <w:tcW w:w="378" w:type="pct"/>
            <w:tcBorders>
              <w:top w:val="nil"/>
              <w:left w:val="nil"/>
              <w:bottom w:val="single" w:sz="4" w:space="0" w:color="auto"/>
              <w:right w:val="single" w:sz="4" w:space="0" w:color="auto"/>
            </w:tcBorders>
            <w:shd w:val="clear" w:color="auto" w:fill="auto"/>
            <w:vAlign w:val="center"/>
            <w:hideMark/>
          </w:tcPr>
          <w:p w14:paraId="45BD42AB" w14:textId="77777777" w:rsidR="007F6C72" w:rsidRPr="00CC3AFA" w:rsidRDefault="007F6C72" w:rsidP="007F6C7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97</w:t>
            </w:r>
          </w:p>
        </w:tc>
      </w:tr>
    </w:tbl>
    <w:p w14:paraId="092C4BEF" w14:textId="34D2E33C" w:rsidR="00D275BA" w:rsidRPr="00CC3AFA" w:rsidRDefault="00D275BA" w:rsidP="00D275BA">
      <w:pPr>
        <w:pStyle w:val="00"/>
      </w:pPr>
    </w:p>
    <w:p w14:paraId="67F5D038" w14:textId="353F5F09" w:rsidR="007F6C72" w:rsidRPr="00CC3AFA" w:rsidRDefault="007F6C72" w:rsidP="007F6C72">
      <w:pPr>
        <w:pStyle w:val="22"/>
      </w:pPr>
      <w:r w:rsidRPr="00CC3AFA">
        <w:t>Характеристика дымососов и дутьевых вентиляторов Производственно-отопительной паровой котельной</w:t>
      </w:r>
    </w:p>
    <w:tbl>
      <w:tblPr>
        <w:tblW w:w="5000" w:type="pct"/>
        <w:jc w:val="center"/>
        <w:tblLook w:val="04A0" w:firstRow="1" w:lastRow="0" w:firstColumn="1" w:lastColumn="0" w:noHBand="0" w:noVBand="1"/>
      </w:tblPr>
      <w:tblGrid>
        <w:gridCol w:w="3098"/>
        <w:gridCol w:w="3099"/>
        <w:gridCol w:w="3099"/>
        <w:gridCol w:w="3169"/>
        <w:gridCol w:w="3099"/>
        <w:gridCol w:w="3099"/>
        <w:gridCol w:w="3099"/>
      </w:tblGrid>
      <w:tr w:rsidR="006E0045" w:rsidRPr="00CC3AFA" w14:paraId="312E1064" w14:textId="77777777" w:rsidTr="005C664D">
        <w:trPr>
          <w:trHeight w:val="2190"/>
          <w:jc w:val="center"/>
        </w:trPr>
        <w:tc>
          <w:tcPr>
            <w:tcW w:w="7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278C39" w14:textId="77777777" w:rsidR="006E0045" w:rsidRPr="00CC3AFA" w:rsidRDefault="006E0045" w:rsidP="006E0045">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Станционный номер</w:t>
            </w:r>
          </w:p>
        </w:tc>
        <w:tc>
          <w:tcPr>
            <w:tcW w:w="712" w:type="pct"/>
            <w:tcBorders>
              <w:top w:val="single" w:sz="4" w:space="0" w:color="auto"/>
              <w:left w:val="nil"/>
              <w:bottom w:val="single" w:sz="4" w:space="0" w:color="auto"/>
              <w:right w:val="single" w:sz="4" w:space="0" w:color="auto"/>
            </w:tcBorders>
            <w:shd w:val="clear" w:color="auto" w:fill="auto"/>
            <w:vAlign w:val="center"/>
            <w:hideMark/>
          </w:tcPr>
          <w:p w14:paraId="1E3B298C" w14:textId="77777777" w:rsidR="006E0045" w:rsidRPr="00CC3AFA" w:rsidRDefault="006E0045" w:rsidP="006E0045">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Тип</w:t>
            </w:r>
          </w:p>
        </w:tc>
        <w:tc>
          <w:tcPr>
            <w:tcW w:w="712" w:type="pct"/>
            <w:tcBorders>
              <w:top w:val="single" w:sz="4" w:space="0" w:color="auto"/>
              <w:left w:val="nil"/>
              <w:bottom w:val="single" w:sz="4" w:space="0" w:color="auto"/>
              <w:right w:val="single" w:sz="4" w:space="0" w:color="auto"/>
            </w:tcBorders>
            <w:shd w:val="clear" w:color="auto" w:fill="auto"/>
            <w:vAlign w:val="center"/>
            <w:hideMark/>
          </w:tcPr>
          <w:p w14:paraId="5EB5943C" w14:textId="77777777" w:rsidR="006E0045" w:rsidRPr="00CC3AFA" w:rsidRDefault="006E0045" w:rsidP="006E0045">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Напор, мм.в.ст</w:t>
            </w:r>
          </w:p>
        </w:tc>
        <w:tc>
          <w:tcPr>
            <w:tcW w:w="728" w:type="pct"/>
            <w:tcBorders>
              <w:top w:val="single" w:sz="4" w:space="0" w:color="auto"/>
              <w:left w:val="nil"/>
              <w:bottom w:val="single" w:sz="4" w:space="0" w:color="auto"/>
              <w:right w:val="single" w:sz="4" w:space="0" w:color="auto"/>
            </w:tcBorders>
            <w:shd w:val="clear" w:color="auto" w:fill="auto"/>
            <w:vAlign w:val="center"/>
            <w:hideMark/>
          </w:tcPr>
          <w:p w14:paraId="77049A5C" w14:textId="77777777" w:rsidR="006E0045" w:rsidRPr="00CC3AFA" w:rsidRDefault="006E0045" w:rsidP="006E0045">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Производительность, м3/ч</w:t>
            </w:r>
          </w:p>
        </w:tc>
        <w:tc>
          <w:tcPr>
            <w:tcW w:w="712" w:type="pct"/>
            <w:tcBorders>
              <w:top w:val="single" w:sz="4" w:space="0" w:color="auto"/>
              <w:left w:val="nil"/>
              <w:bottom w:val="single" w:sz="4" w:space="0" w:color="auto"/>
              <w:right w:val="single" w:sz="4" w:space="0" w:color="auto"/>
            </w:tcBorders>
            <w:shd w:val="clear" w:color="auto" w:fill="auto"/>
            <w:vAlign w:val="center"/>
            <w:hideMark/>
          </w:tcPr>
          <w:p w14:paraId="06A2B017" w14:textId="77777777" w:rsidR="006E0045" w:rsidRPr="00CC3AFA" w:rsidRDefault="006E0045" w:rsidP="006E0045">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Мощность электродвигателя, кВт</w:t>
            </w:r>
          </w:p>
        </w:tc>
        <w:tc>
          <w:tcPr>
            <w:tcW w:w="712" w:type="pct"/>
            <w:tcBorders>
              <w:top w:val="single" w:sz="4" w:space="0" w:color="auto"/>
              <w:left w:val="nil"/>
              <w:bottom w:val="single" w:sz="4" w:space="0" w:color="auto"/>
              <w:right w:val="single" w:sz="4" w:space="0" w:color="auto"/>
            </w:tcBorders>
            <w:shd w:val="clear" w:color="auto" w:fill="auto"/>
            <w:vAlign w:val="center"/>
            <w:hideMark/>
          </w:tcPr>
          <w:p w14:paraId="2A4A0ECA" w14:textId="77777777" w:rsidR="006E0045" w:rsidRPr="00CC3AFA" w:rsidRDefault="006E0045" w:rsidP="006E0045">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Число оборотов электродвигателя</w:t>
            </w:r>
          </w:p>
        </w:tc>
        <w:tc>
          <w:tcPr>
            <w:tcW w:w="712" w:type="pct"/>
            <w:tcBorders>
              <w:top w:val="single" w:sz="4" w:space="0" w:color="auto"/>
              <w:left w:val="nil"/>
              <w:bottom w:val="single" w:sz="4" w:space="0" w:color="auto"/>
              <w:right w:val="single" w:sz="4" w:space="0" w:color="auto"/>
            </w:tcBorders>
            <w:shd w:val="clear" w:color="auto" w:fill="auto"/>
            <w:vAlign w:val="center"/>
            <w:hideMark/>
          </w:tcPr>
          <w:p w14:paraId="76262A34" w14:textId="77777777" w:rsidR="006E0045" w:rsidRPr="00CC3AFA" w:rsidRDefault="006E0045" w:rsidP="006E0045">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Номинальный ток статора, А</w:t>
            </w:r>
          </w:p>
        </w:tc>
      </w:tr>
      <w:tr w:rsidR="006E0045" w:rsidRPr="00CC3AFA" w14:paraId="276C6C8C" w14:textId="77777777" w:rsidTr="00A6786D">
        <w:trPr>
          <w:trHeight w:val="300"/>
          <w:jc w:val="center"/>
        </w:trPr>
        <w:tc>
          <w:tcPr>
            <w:tcW w:w="712" w:type="pct"/>
            <w:tcBorders>
              <w:top w:val="nil"/>
              <w:left w:val="single" w:sz="4" w:space="0" w:color="auto"/>
              <w:bottom w:val="single" w:sz="4" w:space="0" w:color="auto"/>
              <w:right w:val="single" w:sz="4" w:space="0" w:color="auto"/>
            </w:tcBorders>
            <w:shd w:val="clear" w:color="auto" w:fill="auto"/>
            <w:vAlign w:val="center"/>
            <w:hideMark/>
          </w:tcPr>
          <w:p w14:paraId="4F379DC6"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712" w:type="pct"/>
            <w:tcBorders>
              <w:top w:val="nil"/>
              <w:left w:val="nil"/>
              <w:bottom w:val="single" w:sz="4" w:space="0" w:color="auto"/>
              <w:right w:val="single" w:sz="4" w:space="0" w:color="auto"/>
            </w:tcBorders>
            <w:shd w:val="clear" w:color="auto" w:fill="auto"/>
            <w:noWrap/>
            <w:vAlign w:val="center"/>
            <w:hideMark/>
          </w:tcPr>
          <w:p w14:paraId="23AC9FC8"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Д-15,5</w:t>
            </w:r>
          </w:p>
        </w:tc>
        <w:tc>
          <w:tcPr>
            <w:tcW w:w="712" w:type="pct"/>
            <w:tcBorders>
              <w:top w:val="nil"/>
              <w:left w:val="nil"/>
              <w:bottom w:val="single" w:sz="4" w:space="0" w:color="auto"/>
              <w:right w:val="single" w:sz="4" w:space="0" w:color="auto"/>
            </w:tcBorders>
            <w:shd w:val="clear" w:color="auto" w:fill="auto"/>
            <w:noWrap/>
            <w:vAlign w:val="center"/>
            <w:hideMark/>
          </w:tcPr>
          <w:p w14:paraId="307A6FE2"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240</w:t>
            </w:r>
          </w:p>
        </w:tc>
        <w:tc>
          <w:tcPr>
            <w:tcW w:w="728" w:type="pct"/>
            <w:tcBorders>
              <w:top w:val="nil"/>
              <w:left w:val="nil"/>
              <w:bottom w:val="single" w:sz="4" w:space="0" w:color="auto"/>
              <w:right w:val="single" w:sz="4" w:space="0" w:color="auto"/>
            </w:tcBorders>
            <w:shd w:val="clear" w:color="auto" w:fill="auto"/>
            <w:noWrap/>
            <w:vAlign w:val="center"/>
            <w:hideMark/>
          </w:tcPr>
          <w:p w14:paraId="6422FBBA"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50000</w:t>
            </w:r>
          </w:p>
        </w:tc>
        <w:tc>
          <w:tcPr>
            <w:tcW w:w="712" w:type="pct"/>
            <w:tcBorders>
              <w:top w:val="nil"/>
              <w:left w:val="nil"/>
              <w:bottom w:val="single" w:sz="4" w:space="0" w:color="auto"/>
              <w:right w:val="single" w:sz="4" w:space="0" w:color="auto"/>
            </w:tcBorders>
            <w:shd w:val="clear" w:color="auto" w:fill="auto"/>
            <w:noWrap/>
            <w:vAlign w:val="center"/>
            <w:hideMark/>
          </w:tcPr>
          <w:p w14:paraId="2D200B7A"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55</w:t>
            </w:r>
          </w:p>
        </w:tc>
        <w:tc>
          <w:tcPr>
            <w:tcW w:w="712" w:type="pct"/>
            <w:tcBorders>
              <w:top w:val="nil"/>
              <w:left w:val="nil"/>
              <w:bottom w:val="single" w:sz="4" w:space="0" w:color="auto"/>
              <w:right w:val="single" w:sz="4" w:space="0" w:color="auto"/>
            </w:tcBorders>
            <w:shd w:val="clear" w:color="auto" w:fill="auto"/>
            <w:noWrap/>
            <w:vAlign w:val="center"/>
            <w:hideMark/>
          </w:tcPr>
          <w:p w14:paraId="4165194B"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585</w:t>
            </w:r>
          </w:p>
        </w:tc>
        <w:tc>
          <w:tcPr>
            <w:tcW w:w="712" w:type="pct"/>
            <w:tcBorders>
              <w:top w:val="nil"/>
              <w:left w:val="nil"/>
              <w:bottom w:val="single" w:sz="4" w:space="0" w:color="auto"/>
              <w:right w:val="single" w:sz="4" w:space="0" w:color="auto"/>
            </w:tcBorders>
            <w:shd w:val="clear" w:color="auto" w:fill="auto"/>
            <w:noWrap/>
            <w:vAlign w:val="center"/>
            <w:hideMark/>
          </w:tcPr>
          <w:p w14:paraId="5E882125"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117</w:t>
            </w:r>
          </w:p>
        </w:tc>
      </w:tr>
      <w:tr w:rsidR="006E0045" w:rsidRPr="00CC3AFA" w14:paraId="18E04E03" w14:textId="77777777" w:rsidTr="00A6786D">
        <w:trPr>
          <w:trHeight w:val="300"/>
          <w:jc w:val="center"/>
        </w:trPr>
        <w:tc>
          <w:tcPr>
            <w:tcW w:w="712" w:type="pct"/>
            <w:tcBorders>
              <w:top w:val="nil"/>
              <w:left w:val="single" w:sz="4" w:space="0" w:color="auto"/>
              <w:bottom w:val="single" w:sz="4" w:space="0" w:color="auto"/>
              <w:right w:val="single" w:sz="4" w:space="0" w:color="auto"/>
            </w:tcBorders>
            <w:shd w:val="clear" w:color="auto" w:fill="auto"/>
            <w:noWrap/>
            <w:vAlign w:val="center"/>
            <w:hideMark/>
          </w:tcPr>
          <w:p w14:paraId="058D041D"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712" w:type="pct"/>
            <w:tcBorders>
              <w:top w:val="nil"/>
              <w:left w:val="nil"/>
              <w:bottom w:val="single" w:sz="4" w:space="0" w:color="auto"/>
              <w:right w:val="single" w:sz="4" w:space="0" w:color="auto"/>
            </w:tcBorders>
            <w:shd w:val="clear" w:color="auto" w:fill="auto"/>
            <w:noWrap/>
            <w:vAlign w:val="center"/>
            <w:hideMark/>
          </w:tcPr>
          <w:p w14:paraId="0DE38A6E"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Д-15,5</w:t>
            </w:r>
          </w:p>
        </w:tc>
        <w:tc>
          <w:tcPr>
            <w:tcW w:w="712" w:type="pct"/>
            <w:tcBorders>
              <w:top w:val="nil"/>
              <w:left w:val="nil"/>
              <w:bottom w:val="single" w:sz="4" w:space="0" w:color="auto"/>
              <w:right w:val="single" w:sz="4" w:space="0" w:color="auto"/>
            </w:tcBorders>
            <w:shd w:val="clear" w:color="auto" w:fill="auto"/>
            <w:noWrap/>
            <w:vAlign w:val="center"/>
            <w:hideMark/>
          </w:tcPr>
          <w:p w14:paraId="6D4252C8"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240</w:t>
            </w:r>
          </w:p>
        </w:tc>
        <w:tc>
          <w:tcPr>
            <w:tcW w:w="728" w:type="pct"/>
            <w:tcBorders>
              <w:top w:val="nil"/>
              <w:left w:val="nil"/>
              <w:bottom w:val="single" w:sz="4" w:space="0" w:color="auto"/>
              <w:right w:val="single" w:sz="4" w:space="0" w:color="auto"/>
            </w:tcBorders>
            <w:shd w:val="clear" w:color="auto" w:fill="auto"/>
            <w:noWrap/>
            <w:vAlign w:val="center"/>
            <w:hideMark/>
          </w:tcPr>
          <w:p w14:paraId="246EC509"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50000</w:t>
            </w:r>
          </w:p>
        </w:tc>
        <w:tc>
          <w:tcPr>
            <w:tcW w:w="712" w:type="pct"/>
            <w:tcBorders>
              <w:top w:val="nil"/>
              <w:left w:val="nil"/>
              <w:bottom w:val="single" w:sz="4" w:space="0" w:color="auto"/>
              <w:right w:val="single" w:sz="4" w:space="0" w:color="auto"/>
            </w:tcBorders>
            <w:shd w:val="clear" w:color="auto" w:fill="auto"/>
            <w:noWrap/>
            <w:vAlign w:val="center"/>
            <w:hideMark/>
          </w:tcPr>
          <w:p w14:paraId="48899FD8"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55</w:t>
            </w:r>
          </w:p>
        </w:tc>
        <w:tc>
          <w:tcPr>
            <w:tcW w:w="712" w:type="pct"/>
            <w:tcBorders>
              <w:top w:val="nil"/>
              <w:left w:val="nil"/>
              <w:bottom w:val="single" w:sz="4" w:space="0" w:color="auto"/>
              <w:right w:val="single" w:sz="4" w:space="0" w:color="auto"/>
            </w:tcBorders>
            <w:shd w:val="clear" w:color="auto" w:fill="auto"/>
            <w:noWrap/>
            <w:vAlign w:val="center"/>
            <w:hideMark/>
          </w:tcPr>
          <w:p w14:paraId="62C5F670"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585</w:t>
            </w:r>
          </w:p>
        </w:tc>
        <w:tc>
          <w:tcPr>
            <w:tcW w:w="712" w:type="pct"/>
            <w:tcBorders>
              <w:top w:val="nil"/>
              <w:left w:val="nil"/>
              <w:bottom w:val="single" w:sz="4" w:space="0" w:color="auto"/>
              <w:right w:val="single" w:sz="4" w:space="0" w:color="auto"/>
            </w:tcBorders>
            <w:shd w:val="clear" w:color="auto" w:fill="auto"/>
            <w:noWrap/>
            <w:vAlign w:val="center"/>
            <w:hideMark/>
          </w:tcPr>
          <w:p w14:paraId="5F8BFFC7"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117</w:t>
            </w:r>
          </w:p>
        </w:tc>
      </w:tr>
      <w:tr w:rsidR="006E0045" w:rsidRPr="00CC3AFA" w14:paraId="77882BBA" w14:textId="77777777" w:rsidTr="00A6786D">
        <w:trPr>
          <w:trHeight w:val="300"/>
          <w:jc w:val="center"/>
        </w:trPr>
        <w:tc>
          <w:tcPr>
            <w:tcW w:w="712" w:type="pct"/>
            <w:tcBorders>
              <w:top w:val="nil"/>
              <w:left w:val="single" w:sz="4" w:space="0" w:color="auto"/>
              <w:bottom w:val="single" w:sz="4" w:space="0" w:color="auto"/>
              <w:right w:val="single" w:sz="4" w:space="0" w:color="auto"/>
            </w:tcBorders>
            <w:shd w:val="clear" w:color="auto" w:fill="auto"/>
            <w:vAlign w:val="center"/>
            <w:hideMark/>
          </w:tcPr>
          <w:p w14:paraId="701D7EF6"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w:t>
            </w:r>
          </w:p>
        </w:tc>
        <w:tc>
          <w:tcPr>
            <w:tcW w:w="712" w:type="pct"/>
            <w:tcBorders>
              <w:top w:val="nil"/>
              <w:left w:val="nil"/>
              <w:bottom w:val="single" w:sz="4" w:space="0" w:color="auto"/>
              <w:right w:val="single" w:sz="4" w:space="0" w:color="auto"/>
            </w:tcBorders>
            <w:shd w:val="clear" w:color="auto" w:fill="auto"/>
            <w:noWrap/>
            <w:vAlign w:val="center"/>
            <w:hideMark/>
          </w:tcPr>
          <w:p w14:paraId="369C9436"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Д-15,5</w:t>
            </w:r>
          </w:p>
        </w:tc>
        <w:tc>
          <w:tcPr>
            <w:tcW w:w="712" w:type="pct"/>
            <w:tcBorders>
              <w:top w:val="nil"/>
              <w:left w:val="nil"/>
              <w:bottom w:val="single" w:sz="4" w:space="0" w:color="auto"/>
              <w:right w:val="single" w:sz="4" w:space="0" w:color="auto"/>
            </w:tcBorders>
            <w:shd w:val="clear" w:color="auto" w:fill="auto"/>
            <w:noWrap/>
            <w:vAlign w:val="center"/>
            <w:hideMark/>
          </w:tcPr>
          <w:p w14:paraId="2FEEA439"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240</w:t>
            </w:r>
          </w:p>
        </w:tc>
        <w:tc>
          <w:tcPr>
            <w:tcW w:w="728" w:type="pct"/>
            <w:tcBorders>
              <w:top w:val="nil"/>
              <w:left w:val="nil"/>
              <w:bottom w:val="single" w:sz="4" w:space="0" w:color="auto"/>
              <w:right w:val="single" w:sz="4" w:space="0" w:color="auto"/>
            </w:tcBorders>
            <w:shd w:val="clear" w:color="auto" w:fill="auto"/>
            <w:noWrap/>
            <w:vAlign w:val="center"/>
            <w:hideMark/>
          </w:tcPr>
          <w:p w14:paraId="711EF8EB"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50000</w:t>
            </w:r>
          </w:p>
        </w:tc>
        <w:tc>
          <w:tcPr>
            <w:tcW w:w="712" w:type="pct"/>
            <w:tcBorders>
              <w:top w:val="nil"/>
              <w:left w:val="nil"/>
              <w:bottom w:val="single" w:sz="4" w:space="0" w:color="auto"/>
              <w:right w:val="single" w:sz="4" w:space="0" w:color="auto"/>
            </w:tcBorders>
            <w:shd w:val="clear" w:color="auto" w:fill="auto"/>
            <w:noWrap/>
            <w:vAlign w:val="center"/>
            <w:hideMark/>
          </w:tcPr>
          <w:p w14:paraId="4C4043E2"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55</w:t>
            </w:r>
          </w:p>
        </w:tc>
        <w:tc>
          <w:tcPr>
            <w:tcW w:w="712" w:type="pct"/>
            <w:tcBorders>
              <w:top w:val="nil"/>
              <w:left w:val="nil"/>
              <w:bottom w:val="single" w:sz="4" w:space="0" w:color="auto"/>
              <w:right w:val="single" w:sz="4" w:space="0" w:color="auto"/>
            </w:tcBorders>
            <w:shd w:val="clear" w:color="auto" w:fill="auto"/>
            <w:noWrap/>
            <w:vAlign w:val="center"/>
            <w:hideMark/>
          </w:tcPr>
          <w:p w14:paraId="58792053"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585</w:t>
            </w:r>
          </w:p>
        </w:tc>
        <w:tc>
          <w:tcPr>
            <w:tcW w:w="712" w:type="pct"/>
            <w:tcBorders>
              <w:top w:val="nil"/>
              <w:left w:val="nil"/>
              <w:bottom w:val="single" w:sz="4" w:space="0" w:color="auto"/>
              <w:right w:val="single" w:sz="4" w:space="0" w:color="auto"/>
            </w:tcBorders>
            <w:shd w:val="clear" w:color="auto" w:fill="auto"/>
            <w:noWrap/>
            <w:vAlign w:val="center"/>
            <w:hideMark/>
          </w:tcPr>
          <w:p w14:paraId="39D9E738"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117</w:t>
            </w:r>
          </w:p>
        </w:tc>
      </w:tr>
      <w:tr w:rsidR="006E0045" w:rsidRPr="00CC3AFA" w14:paraId="765BEF3B" w14:textId="77777777" w:rsidTr="00A6786D">
        <w:trPr>
          <w:trHeight w:val="300"/>
          <w:jc w:val="center"/>
        </w:trPr>
        <w:tc>
          <w:tcPr>
            <w:tcW w:w="712" w:type="pct"/>
            <w:tcBorders>
              <w:top w:val="nil"/>
              <w:left w:val="single" w:sz="4" w:space="0" w:color="auto"/>
              <w:bottom w:val="single" w:sz="4" w:space="0" w:color="auto"/>
              <w:right w:val="single" w:sz="4" w:space="0" w:color="auto"/>
            </w:tcBorders>
            <w:shd w:val="clear" w:color="auto" w:fill="auto"/>
            <w:noWrap/>
            <w:vAlign w:val="center"/>
            <w:hideMark/>
          </w:tcPr>
          <w:p w14:paraId="3E027D59"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w:t>
            </w:r>
          </w:p>
        </w:tc>
        <w:tc>
          <w:tcPr>
            <w:tcW w:w="712" w:type="pct"/>
            <w:tcBorders>
              <w:top w:val="nil"/>
              <w:left w:val="nil"/>
              <w:bottom w:val="single" w:sz="4" w:space="0" w:color="auto"/>
              <w:right w:val="single" w:sz="4" w:space="0" w:color="auto"/>
            </w:tcBorders>
            <w:shd w:val="clear" w:color="auto" w:fill="auto"/>
            <w:noWrap/>
            <w:vAlign w:val="center"/>
            <w:hideMark/>
          </w:tcPr>
          <w:p w14:paraId="008FA610"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Д-15,5</w:t>
            </w:r>
          </w:p>
        </w:tc>
        <w:tc>
          <w:tcPr>
            <w:tcW w:w="712" w:type="pct"/>
            <w:tcBorders>
              <w:top w:val="nil"/>
              <w:left w:val="nil"/>
              <w:bottom w:val="single" w:sz="4" w:space="0" w:color="auto"/>
              <w:right w:val="single" w:sz="4" w:space="0" w:color="auto"/>
            </w:tcBorders>
            <w:shd w:val="clear" w:color="auto" w:fill="auto"/>
            <w:noWrap/>
            <w:vAlign w:val="center"/>
            <w:hideMark/>
          </w:tcPr>
          <w:p w14:paraId="21E2686A"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240</w:t>
            </w:r>
          </w:p>
        </w:tc>
        <w:tc>
          <w:tcPr>
            <w:tcW w:w="728" w:type="pct"/>
            <w:tcBorders>
              <w:top w:val="nil"/>
              <w:left w:val="nil"/>
              <w:bottom w:val="single" w:sz="4" w:space="0" w:color="auto"/>
              <w:right w:val="single" w:sz="4" w:space="0" w:color="auto"/>
            </w:tcBorders>
            <w:shd w:val="clear" w:color="auto" w:fill="auto"/>
            <w:noWrap/>
            <w:vAlign w:val="center"/>
            <w:hideMark/>
          </w:tcPr>
          <w:p w14:paraId="05CC719F"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50000</w:t>
            </w:r>
          </w:p>
        </w:tc>
        <w:tc>
          <w:tcPr>
            <w:tcW w:w="712" w:type="pct"/>
            <w:tcBorders>
              <w:top w:val="nil"/>
              <w:left w:val="nil"/>
              <w:bottom w:val="single" w:sz="4" w:space="0" w:color="auto"/>
              <w:right w:val="single" w:sz="4" w:space="0" w:color="auto"/>
            </w:tcBorders>
            <w:shd w:val="clear" w:color="auto" w:fill="auto"/>
            <w:noWrap/>
            <w:vAlign w:val="center"/>
            <w:hideMark/>
          </w:tcPr>
          <w:p w14:paraId="0F2F87D7"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55</w:t>
            </w:r>
          </w:p>
        </w:tc>
        <w:tc>
          <w:tcPr>
            <w:tcW w:w="712" w:type="pct"/>
            <w:tcBorders>
              <w:top w:val="nil"/>
              <w:left w:val="nil"/>
              <w:bottom w:val="single" w:sz="4" w:space="0" w:color="auto"/>
              <w:right w:val="single" w:sz="4" w:space="0" w:color="auto"/>
            </w:tcBorders>
            <w:shd w:val="clear" w:color="auto" w:fill="auto"/>
            <w:noWrap/>
            <w:vAlign w:val="center"/>
            <w:hideMark/>
          </w:tcPr>
          <w:p w14:paraId="2D7AFF3D"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585</w:t>
            </w:r>
          </w:p>
        </w:tc>
        <w:tc>
          <w:tcPr>
            <w:tcW w:w="712" w:type="pct"/>
            <w:tcBorders>
              <w:top w:val="nil"/>
              <w:left w:val="nil"/>
              <w:bottom w:val="single" w:sz="4" w:space="0" w:color="auto"/>
              <w:right w:val="single" w:sz="4" w:space="0" w:color="auto"/>
            </w:tcBorders>
            <w:shd w:val="clear" w:color="auto" w:fill="auto"/>
            <w:noWrap/>
            <w:vAlign w:val="center"/>
            <w:hideMark/>
          </w:tcPr>
          <w:p w14:paraId="629E84DD"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117</w:t>
            </w:r>
          </w:p>
        </w:tc>
      </w:tr>
      <w:tr w:rsidR="006E0045" w:rsidRPr="00CC3AFA" w14:paraId="3CCC5B9F" w14:textId="77777777" w:rsidTr="00A6786D">
        <w:trPr>
          <w:trHeight w:val="300"/>
          <w:jc w:val="center"/>
        </w:trPr>
        <w:tc>
          <w:tcPr>
            <w:tcW w:w="712" w:type="pct"/>
            <w:tcBorders>
              <w:top w:val="nil"/>
              <w:left w:val="single" w:sz="4" w:space="0" w:color="auto"/>
              <w:bottom w:val="single" w:sz="4" w:space="0" w:color="auto"/>
              <w:right w:val="single" w:sz="4" w:space="0" w:color="auto"/>
            </w:tcBorders>
            <w:shd w:val="clear" w:color="auto" w:fill="auto"/>
            <w:noWrap/>
            <w:vAlign w:val="center"/>
            <w:hideMark/>
          </w:tcPr>
          <w:p w14:paraId="3FF5A3F8"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712" w:type="pct"/>
            <w:tcBorders>
              <w:top w:val="nil"/>
              <w:left w:val="nil"/>
              <w:bottom w:val="single" w:sz="4" w:space="0" w:color="auto"/>
              <w:right w:val="single" w:sz="4" w:space="0" w:color="auto"/>
            </w:tcBorders>
            <w:shd w:val="clear" w:color="auto" w:fill="auto"/>
            <w:noWrap/>
            <w:vAlign w:val="center"/>
            <w:hideMark/>
          </w:tcPr>
          <w:p w14:paraId="4DA02C65"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ВД-12</w:t>
            </w:r>
          </w:p>
        </w:tc>
        <w:tc>
          <w:tcPr>
            <w:tcW w:w="712" w:type="pct"/>
            <w:tcBorders>
              <w:top w:val="nil"/>
              <w:left w:val="nil"/>
              <w:bottom w:val="single" w:sz="4" w:space="0" w:color="auto"/>
              <w:right w:val="single" w:sz="4" w:space="0" w:color="auto"/>
            </w:tcBorders>
            <w:shd w:val="clear" w:color="auto" w:fill="auto"/>
            <w:noWrap/>
            <w:vAlign w:val="center"/>
            <w:hideMark/>
          </w:tcPr>
          <w:p w14:paraId="14D40D97"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220</w:t>
            </w:r>
          </w:p>
        </w:tc>
        <w:tc>
          <w:tcPr>
            <w:tcW w:w="728" w:type="pct"/>
            <w:tcBorders>
              <w:top w:val="nil"/>
              <w:left w:val="nil"/>
              <w:bottom w:val="single" w:sz="4" w:space="0" w:color="auto"/>
              <w:right w:val="single" w:sz="4" w:space="0" w:color="auto"/>
            </w:tcBorders>
            <w:shd w:val="clear" w:color="auto" w:fill="auto"/>
            <w:noWrap/>
            <w:vAlign w:val="center"/>
            <w:hideMark/>
          </w:tcPr>
          <w:p w14:paraId="261A06BD"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35000</w:t>
            </w:r>
          </w:p>
        </w:tc>
        <w:tc>
          <w:tcPr>
            <w:tcW w:w="712" w:type="pct"/>
            <w:tcBorders>
              <w:top w:val="nil"/>
              <w:left w:val="nil"/>
              <w:bottom w:val="single" w:sz="4" w:space="0" w:color="auto"/>
              <w:right w:val="single" w:sz="4" w:space="0" w:color="auto"/>
            </w:tcBorders>
            <w:shd w:val="clear" w:color="auto" w:fill="auto"/>
            <w:noWrap/>
            <w:vAlign w:val="center"/>
            <w:hideMark/>
          </w:tcPr>
          <w:p w14:paraId="4F8152EE"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30</w:t>
            </w:r>
          </w:p>
        </w:tc>
        <w:tc>
          <w:tcPr>
            <w:tcW w:w="712" w:type="pct"/>
            <w:tcBorders>
              <w:top w:val="nil"/>
              <w:left w:val="nil"/>
              <w:bottom w:val="single" w:sz="4" w:space="0" w:color="auto"/>
              <w:right w:val="single" w:sz="4" w:space="0" w:color="auto"/>
            </w:tcBorders>
            <w:shd w:val="clear" w:color="auto" w:fill="auto"/>
            <w:noWrap/>
            <w:vAlign w:val="center"/>
            <w:hideMark/>
          </w:tcPr>
          <w:p w14:paraId="2F575F3C"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730</w:t>
            </w:r>
          </w:p>
        </w:tc>
        <w:tc>
          <w:tcPr>
            <w:tcW w:w="712" w:type="pct"/>
            <w:tcBorders>
              <w:top w:val="nil"/>
              <w:left w:val="nil"/>
              <w:bottom w:val="single" w:sz="4" w:space="0" w:color="auto"/>
              <w:right w:val="single" w:sz="4" w:space="0" w:color="auto"/>
            </w:tcBorders>
            <w:shd w:val="clear" w:color="auto" w:fill="auto"/>
            <w:noWrap/>
            <w:vAlign w:val="center"/>
            <w:hideMark/>
          </w:tcPr>
          <w:p w14:paraId="45ED546B"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60</w:t>
            </w:r>
          </w:p>
        </w:tc>
      </w:tr>
      <w:tr w:rsidR="006E0045" w:rsidRPr="00CC3AFA" w14:paraId="3C67ACD9" w14:textId="77777777" w:rsidTr="00A6786D">
        <w:trPr>
          <w:trHeight w:val="300"/>
          <w:jc w:val="center"/>
        </w:trPr>
        <w:tc>
          <w:tcPr>
            <w:tcW w:w="712" w:type="pct"/>
            <w:tcBorders>
              <w:top w:val="nil"/>
              <w:left w:val="single" w:sz="4" w:space="0" w:color="auto"/>
              <w:bottom w:val="nil"/>
              <w:right w:val="single" w:sz="4" w:space="0" w:color="auto"/>
            </w:tcBorders>
            <w:shd w:val="clear" w:color="auto" w:fill="auto"/>
            <w:noWrap/>
            <w:vAlign w:val="center"/>
            <w:hideMark/>
          </w:tcPr>
          <w:p w14:paraId="06E3B8EF"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712" w:type="pct"/>
            <w:tcBorders>
              <w:top w:val="nil"/>
              <w:left w:val="nil"/>
              <w:bottom w:val="single" w:sz="4" w:space="0" w:color="auto"/>
              <w:right w:val="single" w:sz="4" w:space="0" w:color="auto"/>
            </w:tcBorders>
            <w:shd w:val="clear" w:color="auto" w:fill="auto"/>
            <w:noWrap/>
            <w:vAlign w:val="center"/>
            <w:hideMark/>
          </w:tcPr>
          <w:p w14:paraId="693A57F4"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ВД-12</w:t>
            </w:r>
          </w:p>
        </w:tc>
        <w:tc>
          <w:tcPr>
            <w:tcW w:w="712" w:type="pct"/>
            <w:tcBorders>
              <w:top w:val="nil"/>
              <w:left w:val="nil"/>
              <w:bottom w:val="single" w:sz="4" w:space="0" w:color="auto"/>
              <w:right w:val="single" w:sz="4" w:space="0" w:color="auto"/>
            </w:tcBorders>
            <w:shd w:val="clear" w:color="auto" w:fill="auto"/>
            <w:noWrap/>
            <w:vAlign w:val="center"/>
            <w:hideMark/>
          </w:tcPr>
          <w:p w14:paraId="7E4D0F24"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220</w:t>
            </w:r>
          </w:p>
        </w:tc>
        <w:tc>
          <w:tcPr>
            <w:tcW w:w="728" w:type="pct"/>
            <w:tcBorders>
              <w:top w:val="nil"/>
              <w:left w:val="nil"/>
              <w:bottom w:val="single" w:sz="4" w:space="0" w:color="auto"/>
              <w:right w:val="single" w:sz="4" w:space="0" w:color="auto"/>
            </w:tcBorders>
            <w:shd w:val="clear" w:color="auto" w:fill="auto"/>
            <w:noWrap/>
            <w:vAlign w:val="center"/>
            <w:hideMark/>
          </w:tcPr>
          <w:p w14:paraId="6D4AE0AC"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35000</w:t>
            </w:r>
          </w:p>
        </w:tc>
        <w:tc>
          <w:tcPr>
            <w:tcW w:w="712" w:type="pct"/>
            <w:tcBorders>
              <w:top w:val="nil"/>
              <w:left w:val="nil"/>
              <w:bottom w:val="single" w:sz="4" w:space="0" w:color="auto"/>
              <w:right w:val="single" w:sz="4" w:space="0" w:color="auto"/>
            </w:tcBorders>
            <w:shd w:val="clear" w:color="auto" w:fill="auto"/>
            <w:noWrap/>
            <w:vAlign w:val="center"/>
            <w:hideMark/>
          </w:tcPr>
          <w:p w14:paraId="6C9A056B"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30</w:t>
            </w:r>
          </w:p>
        </w:tc>
        <w:tc>
          <w:tcPr>
            <w:tcW w:w="712" w:type="pct"/>
            <w:tcBorders>
              <w:top w:val="nil"/>
              <w:left w:val="nil"/>
              <w:bottom w:val="single" w:sz="4" w:space="0" w:color="auto"/>
              <w:right w:val="single" w:sz="4" w:space="0" w:color="auto"/>
            </w:tcBorders>
            <w:shd w:val="clear" w:color="auto" w:fill="auto"/>
            <w:noWrap/>
            <w:vAlign w:val="center"/>
            <w:hideMark/>
          </w:tcPr>
          <w:p w14:paraId="6BCEB91A"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730</w:t>
            </w:r>
          </w:p>
        </w:tc>
        <w:tc>
          <w:tcPr>
            <w:tcW w:w="712" w:type="pct"/>
            <w:tcBorders>
              <w:top w:val="nil"/>
              <w:left w:val="nil"/>
              <w:bottom w:val="single" w:sz="4" w:space="0" w:color="auto"/>
              <w:right w:val="single" w:sz="4" w:space="0" w:color="auto"/>
            </w:tcBorders>
            <w:shd w:val="clear" w:color="auto" w:fill="auto"/>
            <w:noWrap/>
            <w:vAlign w:val="center"/>
            <w:hideMark/>
          </w:tcPr>
          <w:p w14:paraId="74A0158D"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60</w:t>
            </w:r>
          </w:p>
        </w:tc>
      </w:tr>
      <w:tr w:rsidR="006E0045" w:rsidRPr="00CC3AFA" w14:paraId="2B6B017E" w14:textId="77777777" w:rsidTr="00A6786D">
        <w:trPr>
          <w:trHeight w:val="300"/>
          <w:jc w:val="center"/>
        </w:trPr>
        <w:tc>
          <w:tcPr>
            <w:tcW w:w="7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5EC696"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w:t>
            </w:r>
          </w:p>
        </w:tc>
        <w:tc>
          <w:tcPr>
            <w:tcW w:w="712" w:type="pct"/>
            <w:tcBorders>
              <w:top w:val="nil"/>
              <w:left w:val="nil"/>
              <w:bottom w:val="single" w:sz="4" w:space="0" w:color="auto"/>
              <w:right w:val="single" w:sz="4" w:space="0" w:color="auto"/>
            </w:tcBorders>
            <w:shd w:val="clear" w:color="auto" w:fill="auto"/>
            <w:noWrap/>
            <w:vAlign w:val="center"/>
            <w:hideMark/>
          </w:tcPr>
          <w:p w14:paraId="7EF56CD0"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ВД-12</w:t>
            </w:r>
          </w:p>
        </w:tc>
        <w:tc>
          <w:tcPr>
            <w:tcW w:w="712" w:type="pct"/>
            <w:tcBorders>
              <w:top w:val="nil"/>
              <w:left w:val="nil"/>
              <w:bottom w:val="single" w:sz="4" w:space="0" w:color="auto"/>
              <w:right w:val="single" w:sz="4" w:space="0" w:color="auto"/>
            </w:tcBorders>
            <w:shd w:val="clear" w:color="auto" w:fill="auto"/>
            <w:noWrap/>
            <w:vAlign w:val="center"/>
            <w:hideMark/>
          </w:tcPr>
          <w:p w14:paraId="285C5F3A"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220</w:t>
            </w:r>
          </w:p>
        </w:tc>
        <w:tc>
          <w:tcPr>
            <w:tcW w:w="728" w:type="pct"/>
            <w:tcBorders>
              <w:top w:val="nil"/>
              <w:left w:val="nil"/>
              <w:bottom w:val="single" w:sz="4" w:space="0" w:color="auto"/>
              <w:right w:val="single" w:sz="4" w:space="0" w:color="auto"/>
            </w:tcBorders>
            <w:shd w:val="clear" w:color="auto" w:fill="auto"/>
            <w:noWrap/>
            <w:vAlign w:val="center"/>
            <w:hideMark/>
          </w:tcPr>
          <w:p w14:paraId="7ABDEAB1"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35000</w:t>
            </w:r>
          </w:p>
        </w:tc>
        <w:tc>
          <w:tcPr>
            <w:tcW w:w="712" w:type="pct"/>
            <w:tcBorders>
              <w:top w:val="nil"/>
              <w:left w:val="nil"/>
              <w:bottom w:val="single" w:sz="4" w:space="0" w:color="auto"/>
              <w:right w:val="single" w:sz="4" w:space="0" w:color="auto"/>
            </w:tcBorders>
            <w:shd w:val="clear" w:color="auto" w:fill="auto"/>
            <w:noWrap/>
            <w:vAlign w:val="center"/>
            <w:hideMark/>
          </w:tcPr>
          <w:p w14:paraId="62E17219"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30</w:t>
            </w:r>
          </w:p>
        </w:tc>
        <w:tc>
          <w:tcPr>
            <w:tcW w:w="712" w:type="pct"/>
            <w:tcBorders>
              <w:top w:val="nil"/>
              <w:left w:val="nil"/>
              <w:bottom w:val="single" w:sz="4" w:space="0" w:color="auto"/>
              <w:right w:val="single" w:sz="4" w:space="0" w:color="auto"/>
            </w:tcBorders>
            <w:shd w:val="clear" w:color="auto" w:fill="auto"/>
            <w:noWrap/>
            <w:vAlign w:val="center"/>
            <w:hideMark/>
          </w:tcPr>
          <w:p w14:paraId="7DE31533"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730</w:t>
            </w:r>
          </w:p>
        </w:tc>
        <w:tc>
          <w:tcPr>
            <w:tcW w:w="712" w:type="pct"/>
            <w:tcBorders>
              <w:top w:val="nil"/>
              <w:left w:val="nil"/>
              <w:bottom w:val="single" w:sz="4" w:space="0" w:color="auto"/>
              <w:right w:val="single" w:sz="4" w:space="0" w:color="auto"/>
            </w:tcBorders>
            <w:shd w:val="clear" w:color="auto" w:fill="auto"/>
            <w:noWrap/>
            <w:vAlign w:val="center"/>
            <w:hideMark/>
          </w:tcPr>
          <w:p w14:paraId="0BB149DB"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60</w:t>
            </w:r>
          </w:p>
        </w:tc>
      </w:tr>
      <w:tr w:rsidR="006E0045" w:rsidRPr="00CC3AFA" w14:paraId="38FBA334" w14:textId="77777777" w:rsidTr="00A6786D">
        <w:trPr>
          <w:trHeight w:val="300"/>
          <w:jc w:val="center"/>
        </w:trPr>
        <w:tc>
          <w:tcPr>
            <w:tcW w:w="712" w:type="pct"/>
            <w:tcBorders>
              <w:top w:val="nil"/>
              <w:left w:val="single" w:sz="4" w:space="0" w:color="auto"/>
              <w:bottom w:val="nil"/>
              <w:right w:val="single" w:sz="4" w:space="0" w:color="auto"/>
            </w:tcBorders>
            <w:shd w:val="clear" w:color="auto" w:fill="auto"/>
            <w:noWrap/>
            <w:vAlign w:val="center"/>
            <w:hideMark/>
          </w:tcPr>
          <w:p w14:paraId="43251BAF"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w:t>
            </w:r>
          </w:p>
        </w:tc>
        <w:tc>
          <w:tcPr>
            <w:tcW w:w="712" w:type="pct"/>
            <w:tcBorders>
              <w:top w:val="nil"/>
              <w:left w:val="nil"/>
              <w:bottom w:val="single" w:sz="4" w:space="0" w:color="auto"/>
              <w:right w:val="single" w:sz="4" w:space="0" w:color="auto"/>
            </w:tcBorders>
            <w:shd w:val="clear" w:color="auto" w:fill="auto"/>
            <w:noWrap/>
            <w:vAlign w:val="center"/>
            <w:hideMark/>
          </w:tcPr>
          <w:p w14:paraId="01A3EB69"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ВД-12</w:t>
            </w:r>
          </w:p>
        </w:tc>
        <w:tc>
          <w:tcPr>
            <w:tcW w:w="712" w:type="pct"/>
            <w:tcBorders>
              <w:top w:val="nil"/>
              <w:left w:val="nil"/>
              <w:bottom w:val="single" w:sz="4" w:space="0" w:color="auto"/>
              <w:right w:val="single" w:sz="4" w:space="0" w:color="auto"/>
            </w:tcBorders>
            <w:shd w:val="clear" w:color="auto" w:fill="auto"/>
            <w:noWrap/>
            <w:vAlign w:val="center"/>
            <w:hideMark/>
          </w:tcPr>
          <w:p w14:paraId="088ABEAA"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220</w:t>
            </w:r>
          </w:p>
        </w:tc>
        <w:tc>
          <w:tcPr>
            <w:tcW w:w="728" w:type="pct"/>
            <w:tcBorders>
              <w:top w:val="nil"/>
              <w:left w:val="nil"/>
              <w:bottom w:val="single" w:sz="4" w:space="0" w:color="auto"/>
              <w:right w:val="single" w:sz="4" w:space="0" w:color="auto"/>
            </w:tcBorders>
            <w:shd w:val="clear" w:color="auto" w:fill="auto"/>
            <w:noWrap/>
            <w:vAlign w:val="center"/>
            <w:hideMark/>
          </w:tcPr>
          <w:p w14:paraId="4DC136FB"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35000</w:t>
            </w:r>
          </w:p>
        </w:tc>
        <w:tc>
          <w:tcPr>
            <w:tcW w:w="712" w:type="pct"/>
            <w:tcBorders>
              <w:top w:val="nil"/>
              <w:left w:val="nil"/>
              <w:bottom w:val="single" w:sz="4" w:space="0" w:color="auto"/>
              <w:right w:val="single" w:sz="4" w:space="0" w:color="auto"/>
            </w:tcBorders>
            <w:shd w:val="clear" w:color="auto" w:fill="auto"/>
            <w:noWrap/>
            <w:vAlign w:val="center"/>
            <w:hideMark/>
          </w:tcPr>
          <w:p w14:paraId="08671B82"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30</w:t>
            </w:r>
          </w:p>
        </w:tc>
        <w:tc>
          <w:tcPr>
            <w:tcW w:w="712" w:type="pct"/>
            <w:tcBorders>
              <w:top w:val="nil"/>
              <w:left w:val="nil"/>
              <w:bottom w:val="single" w:sz="4" w:space="0" w:color="auto"/>
              <w:right w:val="single" w:sz="4" w:space="0" w:color="auto"/>
            </w:tcBorders>
            <w:shd w:val="clear" w:color="auto" w:fill="auto"/>
            <w:noWrap/>
            <w:vAlign w:val="center"/>
            <w:hideMark/>
          </w:tcPr>
          <w:p w14:paraId="7696FDB3"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730</w:t>
            </w:r>
          </w:p>
        </w:tc>
        <w:tc>
          <w:tcPr>
            <w:tcW w:w="712" w:type="pct"/>
            <w:tcBorders>
              <w:top w:val="nil"/>
              <w:left w:val="nil"/>
              <w:bottom w:val="single" w:sz="4" w:space="0" w:color="auto"/>
              <w:right w:val="single" w:sz="4" w:space="0" w:color="auto"/>
            </w:tcBorders>
            <w:shd w:val="clear" w:color="auto" w:fill="auto"/>
            <w:noWrap/>
            <w:vAlign w:val="center"/>
            <w:hideMark/>
          </w:tcPr>
          <w:p w14:paraId="198FB411"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60</w:t>
            </w:r>
          </w:p>
        </w:tc>
      </w:tr>
      <w:tr w:rsidR="006E0045" w:rsidRPr="00CC3AFA" w14:paraId="224335AB" w14:textId="77777777" w:rsidTr="00A6786D">
        <w:trPr>
          <w:trHeight w:val="300"/>
          <w:jc w:val="center"/>
        </w:trPr>
        <w:tc>
          <w:tcPr>
            <w:tcW w:w="7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B0D01E"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w:t>
            </w:r>
          </w:p>
        </w:tc>
        <w:tc>
          <w:tcPr>
            <w:tcW w:w="712" w:type="pct"/>
            <w:tcBorders>
              <w:top w:val="nil"/>
              <w:left w:val="nil"/>
              <w:bottom w:val="single" w:sz="4" w:space="0" w:color="auto"/>
              <w:right w:val="single" w:sz="4" w:space="0" w:color="auto"/>
            </w:tcBorders>
            <w:shd w:val="clear" w:color="auto" w:fill="auto"/>
            <w:noWrap/>
            <w:vAlign w:val="center"/>
            <w:hideMark/>
          </w:tcPr>
          <w:p w14:paraId="222CDAA7"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ВД-12</w:t>
            </w:r>
          </w:p>
        </w:tc>
        <w:tc>
          <w:tcPr>
            <w:tcW w:w="712" w:type="pct"/>
            <w:tcBorders>
              <w:top w:val="nil"/>
              <w:left w:val="nil"/>
              <w:bottom w:val="single" w:sz="4" w:space="0" w:color="auto"/>
              <w:right w:val="single" w:sz="4" w:space="0" w:color="auto"/>
            </w:tcBorders>
            <w:shd w:val="clear" w:color="auto" w:fill="auto"/>
            <w:noWrap/>
            <w:vAlign w:val="center"/>
            <w:hideMark/>
          </w:tcPr>
          <w:p w14:paraId="2DCD04A6"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220</w:t>
            </w:r>
          </w:p>
        </w:tc>
        <w:tc>
          <w:tcPr>
            <w:tcW w:w="728" w:type="pct"/>
            <w:tcBorders>
              <w:top w:val="nil"/>
              <w:left w:val="nil"/>
              <w:bottom w:val="single" w:sz="4" w:space="0" w:color="auto"/>
              <w:right w:val="single" w:sz="4" w:space="0" w:color="auto"/>
            </w:tcBorders>
            <w:shd w:val="clear" w:color="auto" w:fill="auto"/>
            <w:noWrap/>
            <w:vAlign w:val="center"/>
            <w:hideMark/>
          </w:tcPr>
          <w:p w14:paraId="2D380ED3"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35000</w:t>
            </w:r>
          </w:p>
        </w:tc>
        <w:tc>
          <w:tcPr>
            <w:tcW w:w="712" w:type="pct"/>
            <w:tcBorders>
              <w:top w:val="nil"/>
              <w:left w:val="nil"/>
              <w:bottom w:val="single" w:sz="4" w:space="0" w:color="auto"/>
              <w:right w:val="single" w:sz="4" w:space="0" w:color="auto"/>
            </w:tcBorders>
            <w:shd w:val="clear" w:color="auto" w:fill="auto"/>
            <w:noWrap/>
            <w:vAlign w:val="center"/>
            <w:hideMark/>
          </w:tcPr>
          <w:p w14:paraId="5A9D892C"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30</w:t>
            </w:r>
          </w:p>
        </w:tc>
        <w:tc>
          <w:tcPr>
            <w:tcW w:w="712" w:type="pct"/>
            <w:tcBorders>
              <w:top w:val="nil"/>
              <w:left w:val="nil"/>
              <w:bottom w:val="single" w:sz="4" w:space="0" w:color="auto"/>
              <w:right w:val="single" w:sz="4" w:space="0" w:color="auto"/>
            </w:tcBorders>
            <w:shd w:val="clear" w:color="auto" w:fill="auto"/>
            <w:noWrap/>
            <w:vAlign w:val="center"/>
            <w:hideMark/>
          </w:tcPr>
          <w:p w14:paraId="68A432A0"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730</w:t>
            </w:r>
          </w:p>
        </w:tc>
        <w:tc>
          <w:tcPr>
            <w:tcW w:w="712" w:type="pct"/>
            <w:tcBorders>
              <w:top w:val="nil"/>
              <w:left w:val="nil"/>
              <w:bottom w:val="single" w:sz="4" w:space="0" w:color="auto"/>
              <w:right w:val="single" w:sz="4" w:space="0" w:color="auto"/>
            </w:tcBorders>
            <w:shd w:val="clear" w:color="auto" w:fill="auto"/>
            <w:noWrap/>
            <w:vAlign w:val="center"/>
            <w:hideMark/>
          </w:tcPr>
          <w:p w14:paraId="7E371590" w14:textId="77777777" w:rsidR="006E0045" w:rsidRPr="00CC3AFA" w:rsidRDefault="006E0045" w:rsidP="006E004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60</w:t>
            </w:r>
          </w:p>
        </w:tc>
      </w:tr>
    </w:tbl>
    <w:p w14:paraId="01C777D5" w14:textId="77777777" w:rsidR="007F6C72" w:rsidRPr="00CC3AFA" w:rsidRDefault="007F6C72" w:rsidP="007F6C72">
      <w:pPr>
        <w:pStyle w:val="22"/>
        <w:numPr>
          <w:ilvl w:val="0"/>
          <w:numId w:val="0"/>
        </w:numPr>
        <w:ind w:left="709"/>
      </w:pPr>
    </w:p>
    <w:p w14:paraId="406F1496" w14:textId="77777777" w:rsidR="003C44B7" w:rsidRPr="00CC3AFA" w:rsidRDefault="003C44B7" w:rsidP="003C44B7">
      <w:pPr>
        <w:pStyle w:val="051111"/>
      </w:pPr>
      <w:r w:rsidRPr="00CC3AFA">
        <w:t>Параметры установленной тепловой мощности теплофикационного оборудования и теплофикационной установки</w:t>
      </w:r>
    </w:p>
    <w:p w14:paraId="6B1EF924" w14:textId="21A9AA08" w:rsidR="00D31F67" w:rsidRPr="00CC3AFA" w:rsidRDefault="00D31F67" w:rsidP="00D31F67">
      <w:pPr>
        <w:pStyle w:val="00"/>
      </w:pPr>
      <w:r w:rsidRPr="00CC3AFA">
        <w:t>В котельной установлено четыре паровых котла ТП-20 производительностью 28 т/ч каждый. Установленная мощность котельной в паре составляет 112 т/ч.</w:t>
      </w:r>
    </w:p>
    <w:p w14:paraId="0075A1A0" w14:textId="77777777" w:rsidR="003C44B7" w:rsidRPr="00CC3AFA" w:rsidRDefault="003C44B7" w:rsidP="003C44B7">
      <w:pPr>
        <w:pStyle w:val="051111"/>
      </w:pPr>
      <w:r w:rsidRPr="00CC3AFA">
        <w:t>Ограничения тепловой мощности и параметры располагаемой тепловой мощности</w:t>
      </w:r>
    </w:p>
    <w:p w14:paraId="199170F7" w14:textId="47ACC1B9" w:rsidR="00D31F67" w:rsidRPr="00CC3AFA" w:rsidRDefault="00D31F67" w:rsidP="00D31F67">
      <w:pPr>
        <w:pStyle w:val="00"/>
      </w:pPr>
      <w:r w:rsidRPr="00CC3AFA">
        <w:t>Ограничения тепловой мощности отсутствуют, располагаемая мощность котельной в паре составляет 112 т/ч.</w:t>
      </w:r>
    </w:p>
    <w:p w14:paraId="3BC63684" w14:textId="5E814D0F" w:rsidR="003C44B7" w:rsidRPr="00CC3AFA" w:rsidRDefault="003C44B7" w:rsidP="003C44B7">
      <w:pPr>
        <w:pStyle w:val="051111"/>
      </w:pPr>
      <w:r w:rsidRPr="00CC3AFA">
        <w:t>Объем потребления тепловой энергии (мощности) и теплоносителя на собственные и хозяйственные нужды</w:t>
      </w:r>
    </w:p>
    <w:p w14:paraId="3612DB6B" w14:textId="7DE999A5" w:rsidR="00C8720C" w:rsidRPr="00CC3AFA" w:rsidRDefault="00C8720C" w:rsidP="00C8720C">
      <w:pPr>
        <w:pStyle w:val="00"/>
      </w:pPr>
      <w:r w:rsidRPr="00CC3AFA">
        <w:t xml:space="preserve">Ретроспективная статистика расхода тепловой энергии на собственные нужды Производственно-отопительной паровой котельной приведена в таблице </w:t>
      </w:r>
      <w:r w:rsidR="00A32286" w:rsidRPr="00CC3AFA">
        <w:t>1.</w:t>
      </w:r>
      <w:r w:rsidRPr="00CC3AFA">
        <w:t xml:space="preserve">32 и на рисунке </w:t>
      </w:r>
      <w:r w:rsidR="00A32286" w:rsidRPr="00CC3AFA">
        <w:t>1.16</w:t>
      </w:r>
      <w:r w:rsidRPr="00CC3AFA">
        <w:t>.</w:t>
      </w:r>
    </w:p>
    <w:p w14:paraId="0C785F5B" w14:textId="77777777" w:rsidR="00C8720C" w:rsidRPr="00CC3AFA" w:rsidRDefault="00C8720C" w:rsidP="00C8720C">
      <w:pPr>
        <w:pStyle w:val="22"/>
      </w:pPr>
      <w:r w:rsidRPr="00CC3AFA">
        <w:t>Ретроспективная статистика расхода тепловой энергии на собственные нужды</w:t>
      </w:r>
    </w:p>
    <w:tbl>
      <w:tblPr>
        <w:tblW w:w="5000" w:type="pct"/>
        <w:tblLook w:val="04A0" w:firstRow="1" w:lastRow="0" w:firstColumn="1" w:lastColumn="0" w:noHBand="0" w:noVBand="1"/>
      </w:tblPr>
      <w:tblGrid>
        <w:gridCol w:w="9636"/>
        <w:gridCol w:w="3129"/>
        <w:gridCol w:w="1946"/>
        <w:gridCol w:w="1763"/>
        <w:gridCol w:w="1763"/>
        <w:gridCol w:w="1767"/>
        <w:gridCol w:w="1758"/>
      </w:tblGrid>
      <w:tr w:rsidR="008D7F88" w:rsidRPr="00CC3AFA" w14:paraId="6F34836C" w14:textId="77777777" w:rsidTr="0007340B">
        <w:trPr>
          <w:trHeight w:val="315"/>
        </w:trPr>
        <w:tc>
          <w:tcPr>
            <w:tcW w:w="221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6A174D25" w14:textId="77777777" w:rsidR="008D7F88" w:rsidRPr="00CC3AFA" w:rsidRDefault="008D7F88" w:rsidP="000734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Наименование</w:t>
            </w:r>
          </w:p>
        </w:tc>
        <w:tc>
          <w:tcPr>
            <w:tcW w:w="719"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1AF784A5" w14:textId="77777777" w:rsidR="008D7F88" w:rsidRPr="00CC3AFA" w:rsidRDefault="008D7F88" w:rsidP="000734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Размерность</w:t>
            </w:r>
          </w:p>
        </w:tc>
        <w:tc>
          <w:tcPr>
            <w:tcW w:w="206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24A87F9E" w14:textId="77777777" w:rsidR="008D7F88" w:rsidRPr="00CC3AFA" w:rsidRDefault="008D7F88" w:rsidP="000734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Период</w:t>
            </w:r>
          </w:p>
        </w:tc>
      </w:tr>
      <w:tr w:rsidR="008D7F88" w:rsidRPr="00CC3AFA" w14:paraId="14095184" w14:textId="77777777" w:rsidTr="0007340B">
        <w:trPr>
          <w:trHeight w:val="315"/>
        </w:trPr>
        <w:tc>
          <w:tcPr>
            <w:tcW w:w="2214" w:type="pct"/>
            <w:vMerge/>
            <w:tcBorders>
              <w:top w:val="single" w:sz="8" w:space="0" w:color="auto"/>
              <w:left w:val="single" w:sz="8" w:space="0" w:color="auto"/>
              <w:bottom w:val="single" w:sz="8" w:space="0" w:color="000000"/>
              <w:right w:val="single" w:sz="8" w:space="0" w:color="auto"/>
            </w:tcBorders>
            <w:vAlign w:val="center"/>
            <w:hideMark/>
          </w:tcPr>
          <w:p w14:paraId="4CA2BAD3" w14:textId="77777777" w:rsidR="008D7F88" w:rsidRPr="00CC3AFA" w:rsidRDefault="008D7F88" w:rsidP="0007340B">
            <w:pPr>
              <w:snapToGrid/>
              <w:spacing w:before="0" w:after="0" w:line="240" w:lineRule="auto"/>
              <w:ind w:firstLine="0"/>
              <w:contextualSpacing w:val="0"/>
              <w:jc w:val="left"/>
              <w:rPr>
                <w:rFonts w:eastAsia="Times New Roman" w:cs="Times New Roman"/>
                <w:color w:val="000000"/>
                <w:sz w:val="20"/>
                <w:szCs w:val="20"/>
                <w:lang w:eastAsia="ru-RU"/>
              </w:rPr>
            </w:pPr>
          </w:p>
        </w:tc>
        <w:tc>
          <w:tcPr>
            <w:tcW w:w="719" w:type="pct"/>
            <w:vMerge/>
            <w:tcBorders>
              <w:top w:val="single" w:sz="8" w:space="0" w:color="auto"/>
              <w:left w:val="single" w:sz="8" w:space="0" w:color="auto"/>
              <w:bottom w:val="single" w:sz="8" w:space="0" w:color="000000"/>
              <w:right w:val="single" w:sz="8" w:space="0" w:color="auto"/>
            </w:tcBorders>
            <w:vAlign w:val="center"/>
            <w:hideMark/>
          </w:tcPr>
          <w:p w14:paraId="19E5FC68" w14:textId="77777777" w:rsidR="008D7F88" w:rsidRPr="00CC3AFA" w:rsidRDefault="008D7F88" w:rsidP="0007340B">
            <w:pPr>
              <w:snapToGrid/>
              <w:spacing w:before="0" w:after="0" w:line="240" w:lineRule="auto"/>
              <w:ind w:firstLine="0"/>
              <w:contextualSpacing w:val="0"/>
              <w:jc w:val="left"/>
              <w:rPr>
                <w:rFonts w:eastAsia="Times New Roman" w:cs="Times New Roman"/>
                <w:color w:val="000000"/>
                <w:sz w:val="20"/>
                <w:szCs w:val="20"/>
                <w:lang w:eastAsia="ru-RU"/>
              </w:rPr>
            </w:pPr>
          </w:p>
        </w:tc>
        <w:tc>
          <w:tcPr>
            <w:tcW w:w="447" w:type="pct"/>
            <w:tcBorders>
              <w:top w:val="nil"/>
              <w:left w:val="nil"/>
              <w:bottom w:val="single" w:sz="8" w:space="0" w:color="auto"/>
              <w:right w:val="single" w:sz="8" w:space="0" w:color="auto"/>
            </w:tcBorders>
            <w:shd w:val="clear" w:color="auto" w:fill="auto"/>
            <w:noWrap/>
            <w:vAlign w:val="center"/>
            <w:hideMark/>
          </w:tcPr>
          <w:p w14:paraId="2710EDC3" w14:textId="77777777" w:rsidR="008D7F88" w:rsidRPr="00CC3AFA" w:rsidRDefault="008D7F88" w:rsidP="000734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2009</w:t>
            </w:r>
          </w:p>
        </w:tc>
        <w:tc>
          <w:tcPr>
            <w:tcW w:w="405" w:type="pct"/>
            <w:tcBorders>
              <w:top w:val="nil"/>
              <w:left w:val="nil"/>
              <w:bottom w:val="single" w:sz="8" w:space="0" w:color="auto"/>
              <w:right w:val="single" w:sz="8" w:space="0" w:color="auto"/>
            </w:tcBorders>
            <w:shd w:val="clear" w:color="auto" w:fill="auto"/>
            <w:noWrap/>
            <w:vAlign w:val="center"/>
            <w:hideMark/>
          </w:tcPr>
          <w:p w14:paraId="4F7E0C5C" w14:textId="77777777" w:rsidR="008D7F88" w:rsidRPr="00CC3AFA" w:rsidRDefault="008D7F88" w:rsidP="000734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2010</w:t>
            </w:r>
          </w:p>
        </w:tc>
        <w:tc>
          <w:tcPr>
            <w:tcW w:w="405" w:type="pct"/>
            <w:tcBorders>
              <w:top w:val="nil"/>
              <w:left w:val="nil"/>
              <w:bottom w:val="single" w:sz="8" w:space="0" w:color="auto"/>
              <w:right w:val="single" w:sz="8" w:space="0" w:color="auto"/>
            </w:tcBorders>
            <w:shd w:val="clear" w:color="auto" w:fill="auto"/>
            <w:noWrap/>
            <w:vAlign w:val="center"/>
            <w:hideMark/>
          </w:tcPr>
          <w:p w14:paraId="31ACF9F1" w14:textId="77777777" w:rsidR="008D7F88" w:rsidRPr="00CC3AFA" w:rsidRDefault="008D7F88" w:rsidP="000734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2011</w:t>
            </w:r>
          </w:p>
        </w:tc>
        <w:tc>
          <w:tcPr>
            <w:tcW w:w="406" w:type="pct"/>
            <w:tcBorders>
              <w:top w:val="nil"/>
              <w:left w:val="nil"/>
              <w:bottom w:val="single" w:sz="8" w:space="0" w:color="auto"/>
              <w:right w:val="single" w:sz="8" w:space="0" w:color="auto"/>
            </w:tcBorders>
            <w:shd w:val="clear" w:color="auto" w:fill="auto"/>
            <w:noWrap/>
            <w:vAlign w:val="center"/>
            <w:hideMark/>
          </w:tcPr>
          <w:p w14:paraId="53FD6831" w14:textId="77777777" w:rsidR="008D7F88" w:rsidRPr="00CC3AFA" w:rsidRDefault="008D7F88" w:rsidP="000734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2012</w:t>
            </w:r>
          </w:p>
        </w:tc>
        <w:tc>
          <w:tcPr>
            <w:tcW w:w="405" w:type="pct"/>
            <w:tcBorders>
              <w:top w:val="nil"/>
              <w:left w:val="nil"/>
              <w:bottom w:val="single" w:sz="8" w:space="0" w:color="auto"/>
              <w:right w:val="single" w:sz="8" w:space="0" w:color="auto"/>
            </w:tcBorders>
            <w:shd w:val="clear" w:color="auto" w:fill="auto"/>
            <w:noWrap/>
            <w:vAlign w:val="center"/>
            <w:hideMark/>
          </w:tcPr>
          <w:p w14:paraId="3B93113E" w14:textId="77777777" w:rsidR="008D7F88" w:rsidRPr="00CC3AFA" w:rsidRDefault="008D7F88" w:rsidP="000734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2013</w:t>
            </w:r>
          </w:p>
        </w:tc>
      </w:tr>
      <w:tr w:rsidR="008D7F88" w:rsidRPr="00CC3AFA" w14:paraId="24E883B7" w14:textId="77777777" w:rsidTr="0007340B">
        <w:trPr>
          <w:trHeight w:val="808"/>
        </w:trPr>
        <w:tc>
          <w:tcPr>
            <w:tcW w:w="2214" w:type="pct"/>
            <w:tcBorders>
              <w:top w:val="nil"/>
              <w:left w:val="single" w:sz="8" w:space="0" w:color="auto"/>
              <w:bottom w:val="single" w:sz="8" w:space="0" w:color="auto"/>
              <w:right w:val="single" w:sz="8" w:space="0" w:color="auto"/>
            </w:tcBorders>
            <w:shd w:val="clear" w:color="auto" w:fill="auto"/>
            <w:vAlign w:val="center"/>
            <w:hideMark/>
          </w:tcPr>
          <w:p w14:paraId="4488EE33" w14:textId="77777777" w:rsidR="008D7F88" w:rsidRPr="00CC3AFA" w:rsidRDefault="008D7F88" w:rsidP="0007340B">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Объем потребления тепловой энергии на собственные и хозяйственные нужды</w:t>
            </w:r>
          </w:p>
        </w:tc>
        <w:tc>
          <w:tcPr>
            <w:tcW w:w="719" w:type="pct"/>
            <w:tcBorders>
              <w:top w:val="nil"/>
              <w:left w:val="nil"/>
              <w:bottom w:val="single" w:sz="8" w:space="0" w:color="auto"/>
              <w:right w:val="single" w:sz="8" w:space="0" w:color="auto"/>
            </w:tcBorders>
            <w:shd w:val="clear" w:color="auto" w:fill="auto"/>
            <w:noWrap/>
            <w:vAlign w:val="center"/>
            <w:hideMark/>
          </w:tcPr>
          <w:p w14:paraId="5426EBAC" w14:textId="77777777" w:rsidR="008D7F88" w:rsidRPr="00CC3AFA" w:rsidRDefault="008D7F88" w:rsidP="000734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Гкал/год</w:t>
            </w:r>
          </w:p>
        </w:tc>
        <w:tc>
          <w:tcPr>
            <w:tcW w:w="447" w:type="pct"/>
            <w:tcBorders>
              <w:top w:val="nil"/>
              <w:left w:val="nil"/>
              <w:bottom w:val="single" w:sz="8" w:space="0" w:color="auto"/>
              <w:right w:val="single" w:sz="8" w:space="0" w:color="auto"/>
            </w:tcBorders>
            <w:shd w:val="clear" w:color="auto" w:fill="auto"/>
            <w:vAlign w:val="center"/>
            <w:hideMark/>
          </w:tcPr>
          <w:p w14:paraId="742C1AD2" w14:textId="4DBBA5A4" w:rsidR="008D7F88" w:rsidRPr="00CC3AFA" w:rsidRDefault="008D7F88" w:rsidP="000734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5170</w:t>
            </w:r>
          </w:p>
        </w:tc>
        <w:tc>
          <w:tcPr>
            <w:tcW w:w="405" w:type="pct"/>
            <w:tcBorders>
              <w:top w:val="nil"/>
              <w:left w:val="nil"/>
              <w:bottom w:val="single" w:sz="8" w:space="0" w:color="auto"/>
              <w:right w:val="single" w:sz="8" w:space="0" w:color="auto"/>
            </w:tcBorders>
            <w:shd w:val="clear" w:color="auto" w:fill="auto"/>
            <w:vAlign w:val="center"/>
            <w:hideMark/>
          </w:tcPr>
          <w:p w14:paraId="5B0DD55C" w14:textId="32C6B802" w:rsidR="008D7F88" w:rsidRPr="00CC3AFA" w:rsidRDefault="008D7F88" w:rsidP="000734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4968</w:t>
            </w:r>
          </w:p>
        </w:tc>
        <w:tc>
          <w:tcPr>
            <w:tcW w:w="405" w:type="pct"/>
            <w:tcBorders>
              <w:top w:val="nil"/>
              <w:left w:val="nil"/>
              <w:bottom w:val="single" w:sz="8" w:space="0" w:color="auto"/>
              <w:right w:val="single" w:sz="8" w:space="0" w:color="auto"/>
            </w:tcBorders>
            <w:shd w:val="clear" w:color="auto" w:fill="auto"/>
            <w:vAlign w:val="center"/>
            <w:hideMark/>
          </w:tcPr>
          <w:p w14:paraId="3CBF19FE" w14:textId="3DD65913" w:rsidR="008D7F88" w:rsidRPr="00CC3AFA" w:rsidRDefault="008D7F88" w:rsidP="000734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5096</w:t>
            </w:r>
          </w:p>
        </w:tc>
        <w:tc>
          <w:tcPr>
            <w:tcW w:w="406" w:type="pct"/>
            <w:tcBorders>
              <w:top w:val="nil"/>
              <w:left w:val="nil"/>
              <w:bottom w:val="single" w:sz="8" w:space="0" w:color="auto"/>
              <w:right w:val="single" w:sz="8" w:space="0" w:color="auto"/>
            </w:tcBorders>
            <w:shd w:val="clear" w:color="auto" w:fill="auto"/>
            <w:vAlign w:val="center"/>
            <w:hideMark/>
          </w:tcPr>
          <w:p w14:paraId="0A54EA83" w14:textId="75D731E3" w:rsidR="008D7F88" w:rsidRPr="00CC3AFA" w:rsidRDefault="008D7F88" w:rsidP="000734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5110</w:t>
            </w:r>
          </w:p>
        </w:tc>
        <w:tc>
          <w:tcPr>
            <w:tcW w:w="405" w:type="pct"/>
            <w:tcBorders>
              <w:top w:val="nil"/>
              <w:left w:val="nil"/>
              <w:bottom w:val="single" w:sz="8" w:space="0" w:color="auto"/>
              <w:right w:val="single" w:sz="8" w:space="0" w:color="auto"/>
            </w:tcBorders>
            <w:shd w:val="clear" w:color="auto" w:fill="auto"/>
            <w:vAlign w:val="center"/>
            <w:hideMark/>
          </w:tcPr>
          <w:p w14:paraId="76B550C5" w14:textId="668B862E" w:rsidR="008D7F88" w:rsidRPr="00CC3AFA" w:rsidRDefault="008D7F88" w:rsidP="000734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5335</w:t>
            </w:r>
          </w:p>
        </w:tc>
      </w:tr>
    </w:tbl>
    <w:p w14:paraId="18D6235C" w14:textId="77777777" w:rsidR="008D7F88" w:rsidRPr="00CC3AFA" w:rsidRDefault="008D7F88" w:rsidP="008D7F88">
      <w:pPr>
        <w:pStyle w:val="22"/>
        <w:numPr>
          <w:ilvl w:val="0"/>
          <w:numId w:val="0"/>
        </w:numPr>
        <w:ind w:left="709"/>
      </w:pPr>
    </w:p>
    <w:p w14:paraId="59500DDA" w14:textId="6CD42A9E" w:rsidR="00C8720C" w:rsidRPr="00CC3AFA" w:rsidRDefault="00C8720C" w:rsidP="00C8720C">
      <w:pPr>
        <w:pStyle w:val="22"/>
        <w:numPr>
          <w:ilvl w:val="0"/>
          <w:numId w:val="0"/>
        </w:numPr>
        <w:ind w:left="709" w:hanging="709"/>
      </w:pPr>
      <w:r w:rsidRPr="00CC3AFA">
        <w:rPr>
          <w:noProof/>
          <w:lang w:eastAsia="ru-RU"/>
        </w:rPr>
        <w:drawing>
          <wp:inline distT="0" distB="0" distL="0" distR="0" wp14:anchorId="2273DEE5" wp14:editId="523AB575">
            <wp:extent cx="5827395" cy="3029585"/>
            <wp:effectExtent l="0" t="0" r="1905" b="0"/>
            <wp:docPr id="56"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1760EB2" w14:textId="6F305BEE" w:rsidR="00C8720C" w:rsidRPr="00CC3AFA" w:rsidRDefault="00C8720C" w:rsidP="00C8720C">
      <w:pPr>
        <w:pStyle w:val="21"/>
      </w:pPr>
      <w:r w:rsidRPr="00CC3AFA">
        <w:t>Ретроспективная статистика потребления тепловой энергии на собственные нужды</w:t>
      </w:r>
    </w:p>
    <w:p w14:paraId="3E26330E" w14:textId="77777777" w:rsidR="003C44B7" w:rsidRPr="00CC3AFA" w:rsidRDefault="003C44B7" w:rsidP="003C44B7">
      <w:pPr>
        <w:pStyle w:val="051111"/>
      </w:pPr>
      <w:r w:rsidRPr="00CC3AFA">
        <w:t>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p>
    <w:p w14:paraId="50864623" w14:textId="6B92AFBC" w:rsidR="00C8720C" w:rsidRPr="00CC3AFA" w:rsidRDefault="00C8720C" w:rsidP="00C8720C">
      <w:pPr>
        <w:pStyle w:val="00"/>
      </w:pPr>
      <w:r w:rsidRPr="00CC3AFA">
        <w:t>Четыре паровых котла ТП-20 Производственно-отопительной паровой котельной были введены в эксплуатацию</w:t>
      </w:r>
      <w:r w:rsidR="009E55B6" w:rsidRPr="00CC3AFA">
        <w:t xml:space="preserve"> в период с 1950 по 1952 гг.</w:t>
      </w:r>
      <w:r w:rsidR="00997B46" w:rsidRPr="00CC3AFA">
        <w:t xml:space="preserve"> Капитальные ремонты не проводились, в ходе службы котлоагрегатов проводились текущие ремонты.</w:t>
      </w:r>
    </w:p>
    <w:p w14:paraId="5A8181DE" w14:textId="77777777" w:rsidR="003C44B7" w:rsidRPr="00CC3AFA" w:rsidRDefault="003C44B7" w:rsidP="003C44B7">
      <w:pPr>
        <w:pStyle w:val="051111"/>
      </w:pPr>
      <w:r w:rsidRPr="00CC3AFA">
        <w:t>Схемы выдачи тепловой мощности, структура теплофикационных установок</w:t>
      </w:r>
    </w:p>
    <w:p w14:paraId="1D9E6705" w14:textId="6429D5FE" w:rsidR="00EC3EE1" w:rsidRPr="00CC3AFA" w:rsidRDefault="009E55B6" w:rsidP="009E55B6">
      <w:pPr>
        <w:pStyle w:val="00"/>
      </w:pPr>
      <w:r w:rsidRPr="00CC3AFA">
        <w:t xml:space="preserve">В Производственно-отопительной паровой котельной установлены паровые котлы. Пар подается на нужды производственных потребителей, а </w:t>
      </w:r>
      <w:r w:rsidR="002D5310" w:rsidRPr="00CC3AFA">
        <w:t>также</w:t>
      </w:r>
      <w:r w:rsidRPr="00CC3AFA">
        <w:t xml:space="preserve"> используется для подготовки и подогрева подпиточной воды. </w:t>
      </w:r>
    </w:p>
    <w:p w14:paraId="4EDF07A9" w14:textId="20ECC33D" w:rsidR="009E55B6" w:rsidRPr="00CC3AFA" w:rsidRDefault="00EC3EE1" w:rsidP="009E55B6">
      <w:pPr>
        <w:pStyle w:val="00"/>
      </w:pPr>
      <w:r w:rsidRPr="00CC3AFA">
        <w:t>Через узел автоматического регулирован</w:t>
      </w:r>
      <w:r w:rsidR="00C506EC" w:rsidRPr="00CC3AFA">
        <w:t xml:space="preserve">ия давления подпиточной воды, подпиточная вода </w:t>
      </w:r>
      <w:r w:rsidR="00715448" w:rsidRPr="00CC3AFA">
        <w:t xml:space="preserve">через подпиточные насосы </w:t>
      </w:r>
      <w:r w:rsidR="00C506EC" w:rsidRPr="00CC3AFA">
        <w:t xml:space="preserve">поступает на подпитку системы теплоснабжения по подпиточному трубопроводу Ду 500 мм через задвижку ГВ-22 в здании котельной и через задвижку пав. </w:t>
      </w:r>
      <w:r w:rsidR="00C506EC" w:rsidRPr="00CC3AFA">
        <w:rPr>
          <w:lang w:val="en-US"/>
        </w:rPr>
        <w:t>XXIV</w:t>
      </w:r>
      <w:r w:rsidR="00C506EC" w:rsidRPr="00CC3AFA">
        <w:t xml:space="preserve"> П-5 в трубопровод ОС </w:t>
      </w:r>
      <w:r w:rsidR="00C506EC" w:rsidRPr="00CC3AFA">
        <w:rPr>
          <w:lang w:val="en-US"/>
        </w:rPr>
        <w:t>XXIV</w:t>
      </w:r>
      <w:r w:rsidR="00C506EC" w:rsidRPr="00CC3AFA">
        <w:t xml:space="preserve"> Ду 900 мм и далее в трубопровод ОС </w:t>
      </w:r>
      <w:r w:rsidR="00C506EC" w:rsidRPr="00CC3AFA">
        <w:rPr>
          <w:lang w:val="en-US"/>
        </w:rPr>
        <w:t>XXIV</w:t>
      </w:r>
      <w:r w:rsidR="00C506EC" w:rsidRPr="00CC3AFA">
        <w:t xml:space="preserve"> Ду 500 мм и через задвижку С-1, регулятор СР, задвижку С-2 в колле</w:t>
      </w:r>
      <w:r w:rsidR="0003438A" w:rsidRPr="00CC3AFA">
        <w:t>ктор прямой сетевой воды НСС-2.</w:t>
      </w:r>
    </w:p>
    <w:p w14:paraId="10C62B0B" w14:textId="0E077C00" w:rsidR="002617A7" w:rsidRPr="00CC3AFA" w:rsidRDefault="00715448" w:rsidP="009E55B6">
      <w:pPr>
        <w:pStyle w:val="00"/>
      </w:pPr>
      <w:r w:rsidRPr="00CC3AFA">
        <w:t xml:space="preserve">Краткая характеристика подпиточных насосов приведена в таблице </w:t>
      </w:r>
      <w:r w:rsidR="00A32286" w:rsidRPr="00CC3AFA">
        <w:t>1.</w:t>
      </w:r>
      <w:r w:rsidRPr="00CC3AFA">
        <w:t>33. Схема главных паропроводов и дренажей кот</w:t>
      </w:r>
      <w:r w:rsidR="00A32286" w:rsidRPr="00CC3AFA">
        <w:t>ельной представлена на рисунке 1.17</w:t>
      </w:r>
      <w:r w:rsidRPr="00CC3AFA">
        <w:t xml:space="preserve">. </w:t>
      </w:r>
    </w:p>
    <w:p w14:paraId="502CC625" w14:textId="77777777" w:rsidR="002617A7" w:rsidRPr="00CC3AFA" w:rsidRDefault="002617A7">
      <w:pPr>
        <w:snapToGrid/>
        <w:spacing w:before="0" w:after="160" w:line="259" w:lineRule="auto"/>
        <w:ind w:firstLine="0"/>
        <w:contextualSpacing w:val="0"/>
        <w:jc w:val="left"/>
        <w:rPr>
          <w:sz w:val="26"/>
          <w:szCs w:val="26"/>
        </w:rPr>
      </w:pPr>
      <w:r w:rsidRPr="00CC3AFA">
        <w:br w:type="page"/>
      </w:r>
    </w:p>
    <w:p w14:paraId="1772111E" w14:textId="77777777" w:rsidR="00715448" w:rsidRPr="00CC3AFA" w:rsidRDefault="00715448" w:rsidP="009E55B6">
      <w:pPr>
        <w:pStyle w:val="00"/>
      </w:pPr>
    </w:p>
    <w:p w14:paraId="53AAF97F" w14:textId="0C497769" w:rsidR="00715448" w:rsidRPr="00CC3AFA" w:rsidRDefault="00715448" w:rsidP="00715448">
      <w:pPr>
        <w:pStyle w:val="22"/>
      </w:pPr>
      <w:r w:rsidRPr="00CC3AFA">
        <w:t>Краткая характеристика подпиточных насосов</w:t>
      </w:r>
    </w:p>
    <w:tbl>
      <w:tblPr>
        <w:tblW w:w="5000" w:type="pct"/>
        <w:jc w:val="center"/>
        <w:tblLook w:val="04A0" w:firstRow="1" w:lastRow="0" w:firstColumn="1" w:lastColumn="0" w:noHBand="0" w:noVBand="1"/>
      </w:tblPr>
      <w:tblGrid>
        <w:gridCol w:w="3109"/>
        <w:gridCol w:w="3282"/>
        <w:gridCol w:w="3077"/>
        <w:gridCol w:w="3081"/>
        <w:gridCol w:w="3077"/>
        <w:gridCol w:w="3068"/>
        <w:gridCol w:w="3068"/>
      </w:tblGrid>
      <w:tr w:rsidR="00715448" w:rsidRPr="00CC3AFA" w14:paraId="255E89C3" w14:textId="77777777" w:rsidTr="005C664D">
        <w:trPr>
          <w:trHeight w:val="2055"/>
          <w:jc w:val="center"/>
        </w:trPr>
        <w:tc>
          <w:tcPr>
            <w:tcW w:w="71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138FBB" w14:textId="3C369BD6" w:rsidR="00715448" w:rsidRPr="00CC3AFA" w:rsidRDefault="002D5310" w:rsidP="00715448">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Станционный</w:t>
            </w:r>
            <w:r w:rsidR="00715448" w:rsidRPr="00CC3AFA">
              <w:rPr>
                <w:rFonts w:eastAsia="Times New Roman" w:cs="Times New Roman"/>
                <w:b/>
                <w:bCs/>
                <w:color w:val="000000"/>
                <w:sz w:val="20"/>
                <w:szCs w:val="20"/>
                <w:lang w:eastAsia="ru-RU"/>
              </w:rPr>
              <w:t xml:space="preserve"> номер насоса</w:t>
            </w:r>
          </w:p>
        </w:tc>
        <w:tc>
          <w:tcPr>
            <w:tcW w:w="754" w:type="pct"/>
            <w:tcBorders>
              <w:top w:val="single" w:sz="4" w:space="0" w:color="auto"/>
              <w:left w:val="nil"/>
              <w:bottom w:val="single" w:sz="4" w:space="0" w:color="auto"/>
              <w:right w:val="single" w:sz="4" w:space="0" w:color="auto"/>
            </w:tcBorders>
            <w:shd w:val="clear" w:color="auto" w:fill="auto"/>
            <w:vAlign w:val="center"/>
            <w:hideMark/>
          </w:tcPr>
          <w:p w14:paraId="757DE487" w14:textId="77777777" w:rsidR="00715448" w:rsidRPr="00CC3AFA" w:rsidRDefault="00715448" w:rsidP="00715448">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Марка</w:t>
            </w:r>
          </w:p>
        </w:tc>
        <w:tc>
          <w:tcPr>
            <w:tcW w:w="707" w:type="pct"/>
            <w:tcBorders>
              <w:top w:val="single" w:sz="4" w:space="0" w:color="auto"/>
              <w:left w:val="nil"/>
              <w:bottom w:val="single" w:sz="4" w:space="0" w:color="auto"/>
              <w:right w:val="single" w:sz="4" w:space="0" w:color="auto"/>
            </w:tcBorders>
            <w:shd w:val="clear" w:color="auto" w:fill="auto"/>
            <w:vAlign w:val="center"/>
            <w:hideMark/>
          </w:tcPr>
          <w:p w14:paraId="79B508F3" w14:textId="77777777" w:rsidR="00715448" w:rsidRPr="00CC3AFA" w:rsidRDefault="00715448" w:rsidP="00715448">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Производительность, м3/час</w:t>
            </w:r>
          </w:p>
        </w:tc>
        <w:tc>
          <w:tcPr>
            <w:tcW w:w="708" w:type="pct"/>
            <w:tcBorders>
              <w:top w:val="single" w:sz="4" w:space="0" w:color="auto"/>
              <w:left w:val="nil"/>
              <w:bottom w:val="single" w:sz="4" w:space="0" w:color="auto"/>
              <w:right w:val="single" w:sz="4" w:space="0" w:color="auto"/>
            </w:tcBorders>
            <w:shd w:val="clear" w:color="auto" w:fill="auto"/>
            <w:vAlign w:val="center"/>
            <w:hideMark/>
          </w:tcPr>
          <w:p w14:paraId="31254080" w14:textId="77777777" w:rsidR="00715448" w:rsidRPr="00CC3AFA" w:rsidRDefault="00715448" w:rsidP="00715448">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Напор, м.в.ст.</w:t>
            </w:r>
          </w:p>
        </w:tc>
        <w:tc>
          <w:tcPr>
            <w:tcW w:w="707" w:type="pct"/>
            <w:tcBorders>
              <w:top w:val="single" w:sz="4" w:space="0" w:color="auto"/>
              <w:left w:val="nil"/>
              <w:bottom w:val="single" w:sz="4" w:space="0" w:color="auto"/>
              <w:right w:val="single" w:sz="4" w:space="0" w:color="auto"/>
            </w:tcBorders>
            <w:shd w:val="clear" w:color="auto" w:fill="auto"/>
            <w:vAlign w:val="center"/>
            <w:hideMark/>
          </w:tcPr>
          <w:p w14:paraId="7D282977" w14:textId="77777777" w:rsidR="00715448" w:rsidRPr="00CC3AFA" w:rsidRDefault="00715448" w:rsidP="00715448">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Число оборотов электродвигателя, об/мин.</w:t>
            </w:r>
          </w:p>
        </w:tc>
        <w:tc>
          <w:tcPr>
            <w:tcW w:w="705" w:type="pct"/>
            <w:tcBorders>
              <w:top w:val="single" w:sz="4" w:space="0" w:color="auto"/>
              <w:left w:val="nil"/>
              <w:bottom w:val="single" w:sz="4" w:space="0" w:color="auto"/>
              <w:right w:val="single" w:sz="4" w:space="0" w:color="auto"/>
            </w:tcBorders>
            <w:shd w:val="clear" w:color="auto" w:fill="auto"/>
            <w:vAlign w:val="center"/>
            <w:hideMark/>
          </w:tcPr>
          <w:p w14:paraId="08CBB890" w14:textId="77777777" w:rsidR="00715448" w:rsidRPr="00CC3AFA" w:rsidRDefault="00715448" w:rsidP="00715448">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Мощность электродвигателя, кВт</w:t>
            </w:r>
          </w:p>
        </w:tc>
        <w:tc>
          <w:tcPr>
            <w:tcW w:w="705" w:type="pct"/>
            <w:tcBorders>
              <w:top w:val="single" w:sz="4" w:space="0" w:color="auto"/>
              <w:left w:val="nil"/>
              <w:bottom w:val="single" w:sz="4" w:space="0" w:color="auto"/>
              <w:right w:val="single" w:sz="4" w:space="0" w:color="auto"/>
            </w:tcBorders>
            <w:shd w:val="clear" w:color="auto" w:fill="auto"/>
            <w:vAlign w:val="center"/>
            <w:hideMark/>
          </w:tcPr>
          <w:p w14:paraId="0A74293C" w14:textId="77777777" w:rsidR="00715448" w:rsidRPr="00CC3AFA" w:rsidRDefault="00715448" w:rsidP="00715448">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Номинальный ток загрузки, А</w:t>
            </w:r>
          </w:p>
        </w:tc>
      </w:tr>
      <w:tr w:rsidR="00715448" w:rsidRPr="00CC3AFA" w14:paraId="110E6E37" w14:textId="77777777" w:rsidTr="00A6786D">
        <w:trPr>
          <w:trHeight w:val="300"/>
          <w:jc w:val="center"/>
        </w:trPr>
        <w:tc>
          <w:tcPr>
            <w:tcW w:w="714" w:type="pct"/>
            <w:tcBorders>
              <w:top w:val="nil"/>
              <w:left w:val="single" w:sz="4" w:space="0" w:color="auto"/>
              <w:bottom w:val="single" w:sz="4" w:space="0" w:color="auto"/>
              <w:right w:val="single" w:sz="4" w:space="0" w:color="auto"/>
            </w:tcBorders>
            <w:shd w:val="clear" w:color="auto" w:fill="auto"/>
            <w:noWrap/>
            <w:vAlign w:val="center"/>
            <w:hideMark/>
          </w:tcPr>
          <w:p w14:paraId="36D7C2B3" w14:textId="77777777" w:rsidR="00715448" w:rsidRPr="00CC3AFA" w:rsidRDefault="00715448" w:rsidP="0071544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ЭнП №1</w:t>
            </w:r>
          </w:p>
        </w:tc>
        <w:tc>
          <w:tcPr>
            <w:tcW w:w="754" w:type="pct"/>
            <w:tcBorders>
              <w:top w:val="nil"/>
              <w:left w:val="nil"/>
              <w:bottom w:val="single" w:sz="4" w:space="0" w:color="auto"/>
              <w:right w:val="single" w:sz="4" w:space="0" w:color="auto"/>
            </w:tcBorders>
            <w:shd w:val="clear" w:color="auto" w:fill="auto"/>
            <w:noWrap/>
            <w:vAlign w:val="center"/>
            <w:hideMark/>
          </w:tcPr>
          <w:p w14:paraId="0E552419" w14:textId="77777777" w:rsidR="00715448" w:rsidRPr="00CC3AFA" w:rsidRDefault="00715448" w:rsidP="0071544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НДс-60</w:t>
            </w:r>
          </w:p>
        </w:tc>
        <w:tc>
          <w:tcPr>
            <w:tcW w:w="707" w:type="pct"/>
            <w:tcBorders>
              <w:top w:val="nil"/>
              <w:left w:val="nil"/>
              <w:bottom w:val="single" w:sz="4" w:space="0" w:color="auto"/>
              <w:right w:val="single" w:sz="4" w:space="0" w:color="auto"/>
            </w:tcBorders>
            <w:shd w:val="clear" w:color="auto" w:fill="auto"/>
            <w:noWrap/>
            <w:vAlign w:val="center"/>
            <w:hideMark/>
          </w:tcPr>
          <w:p w14:paraId="7356891A" w14:textId="77777777" w:rsidR="00715448" w:rsidRPr="00CC3AFA" w:rsidRDefault="00715448" w:rsidP="0071544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630</w:t>
            </w:r>
          </w:p>
        </w:tc>
        <w:tc>
          <w:tcPr>
            <w:tcW w:w="708" w:type="pct"/>
            <w:tcBorders>
              <w:top w:val="nil"/>
              <w:left w:val="nil"/>
              <w:bottom w:val="single" w:sz="4" w:space="0" w:color="auto"/>
              <w:right w:val="single" w:sz="4" w:space="0" w:color="auto"/>
            </w:tcBorders>
            <w:shd w:val="clear" w:color="auto" w:fill="auto"/>
            <w:noWrap/>
            <w:vAlign w:val="center"/>
            <w:hideMark/>
          </w:tcPr>
          <w:p w14:paraId="59D6A939" w14:textId="77777777" w:rsidR="00715448" w:rsidRPr="00CC3AFA" w:rsidRDefault="00715448" w:rsidP="0071544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60-69</w:t>
            </w:r>
          </w:p>
        </w:tc>
        <w:tc>
          <w:tcPr>
            <w:tcW w:w="707" w:type="pct"/>
            <w:tcBorders>
              <w:top w:val="nil"/>
              <w:left w:val="nil"/>
              <w:bottom w:val="single" w:sz="4" w:space="0" w:color="auto"/>
              <w:right w:val="single" w:sz="4" w:space="0" w:color="auto"/>
            </w:tcBorders>
            <w:shd w:val="clear" w:color="auto" w:fill="auto"/>
            <w:noWrap/>
            <w:vAlign w:val="center"/>
            <w:hideMark/>
          </w:tcPr>
          <w:p w14:paraId="1B26D670" w14:textId="77777777" w:rsidR="00715448" w:rsidRPr="00CC3AFA" w:rsidRDefault="00715448" w:rsidP="0071544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1470</w:t>
            </w:r>
          </w:p>
        </w:tc>
        <w:tc>
          <w:tcPr>
            <w:tcW w:w="705" w:type="pct"/>
            <w:tcBorders>
              <w:top w:val="nil"/>
              <w:left w:val="nil"/>
              <w:bottom w:val="single" w:sz="4" w:space="0" w:color="auto"/>
              <w:right w:val="single" w:sz="4" w:space="0" w:color="auto"/>
            </w:tcBorders>
            <w:shd w:val="clear" w:color="auto" w:fill="auto"/>
            <w:noWrap/>
            <w:vAlign w:val="center"/>
            <w:hideMark/>
          </w:tcPr>
          <w:p w14:paraId="3BFD3B4A" w14:textId="77777777" w:rsidR="00715448" w:rsidRPr="00CC3AFA" w:rsidRDefault="00715448" w:rsidP="0071544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200</w:t>
            </w:r>
          </w:p>
        </w:tc>
        <w:tc>
          <w:tcPr>
            <w:tcW w:w="705" w:type="pct"/>
            <w:tcBorders>
              <w:top w:val="nil"/>
              <w:left w:val="nil"/>
              <w:bottom w:val="single" w:sz="4" w:space="0" w:color="auto"/>
              <w:right w:val="single" w:sz="4" w:space="0" w:color="auto"/>
            </w:tcBorders>
            <w:shd w:val="clear" w:color="auto" w:fill="auto"/>
            <w:noWrap/>
            <w:vAlign w:val="center"/>
            <w:hideMark/>
          </w:tcPr>
          <w:p w14:paraId="7CD84CFD" w14:textId="77777777" w:rsidR="00715448" w:rsidRPr="00CC3AFA" w:rsidRDefault="00715448" w:rsidP="0071544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356</w:t>
            </w:r>
          </w:p>
        </w:tc>
      </w:tr>
      <w:tr w:rsidR="00715448" w:rsidRPr="00CC3AFA" w14:paraId="30A83B28" w14:textId="77777777" w:rsidTr="00A6786D">
        <w:trPr>
          <w:trHeight w:val="300"/>
          <w:jc w:val="center"/>
        </w:trPr>
        <w:tc>
          <w:tcPr>
            <w:tcW w:w="714" w:type="pct"/>
            <w:tcBorders>
              <w:top w:val="nil"/>
              <w:left w:val="single" w:sz="4" w:space="0" w:color="auto"/>
              <w:bottom w:val="single" w:sz="4" w:space="0" w:color="auto"/>
              <w:right w:val="single" w:sz="4" w:space="0" w:color="auto"/>
            </w:tcBorders>
            <w:shd w:val="clear" w:color="auto" w:fill="auto"/>
            <w:noWrap/>
            <w:vAlign w:val="center"/>
            <w:hideMark/>
          </w:tcPr>
          <w:p w14:paraId="71A6E176" w14:textId="77777777" w:rsidR="00715448" w:rsidRPr="00CC3AFA" w:rsidRDefault="00715448" w:rsidP="0071544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ЭнП №2</w:t>
            </w:r>
          </w:p>
        </w:tc>
        <w:tc>
          <w:tcPr>
            <w:tcW w:w="754" w:type="pct"/>
            <w:tcBorders>
              <w:top w:val="nil"/>
              <w:left w:val="nil"/>
              <w:bottom w:val="single" w:sz="4" w:space="0" w:color="auto"/>
              <w:right w:val="single" w:sz="4" w:space="0" w:color="auto"/>
            </w:tcBorders>
            <w:shd w:val="clear" w:color="auto" w:fill="auto"/>
            <w:noWrap/>
            <w:vAlign w:val="center"/>
            <w:hideMark/>
          </w:tcPr>
          <w:p w14:paraId="2A244F86" w14:textId="77777777" w:rsidR="00715448" w:rsidRPr="00CC3AFA" w:rsidRDefault="00715448" w:rsidP="0071544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НДс-60</w:t>
            </w:r>
          </w:p>
        </w:tc>
        <w:tc>
          <w:tcPr>
            <w:tcW w:w="707" w:type="pct"/>
            <w:tcBorders>
              <w:top w:val="nil"/>
              <w:left w:val="nil"/>
              <w:bottom w:val="single" w:sz="4" w:space="0" w:color="auto"/>
              <w:right w:val="single" w:sz="4" w:space="0" w:color="auto"/>
            </w:tcBorders>
            <w:shd w:val="clear" w:color="auto" w:fill="auto"/>
            <w:noWrap/>
            <w:vAlign w:val="center"/>
            <w:hideMark/>
          </w:tcPr>
          <w:p w14:paraId="4E0B917C" w14:textId="77777777" w:rsidR="00715448" w:rsidRPr="00CC3AFA" w:rsidRDefault="00715448" w:rsidP="0071544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630</w:t>
            </w:r>
          </w:p>
        </w:tc>
        <w:tc>
          <w:tcPr>
            <w:tcW w:w="708" w:type="pct"/>
            <w:tcBorders>
              <w:top w:val="nil"/>
              <w:left w:val="nil"/>
              <w:bottom w:val="single" w:sz="4" w:space="0" w:color="auto"/>
              <w:right w:val="single" w:sz="4" w:space="0" w:color="auto"/>
            </w:tcBorders>
            <w:shd w:val="clear" w:color="auto" w:fill="auto"/>
            <w:noWrap/>
            <w:vAlign w:val="center"/>
            <w:hideMark/>
          </w:tcPr>
          <w:p w14:paraId="2CD918AA" w14:textId="77777777" w:rsidR="00715448" w:rsidRPr="00CC3AFA" w:rsidRDefault="00715448" w:rsidP="0071544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60-69</w:t>
            </w:r>
          </w:p>
        </w:tc>
        <w:tc>
          <w:tcPr>
            <w:tcW w:w="707" w:type="pct"/>
            <w:tcBorders>
              <w:top w:val="nil"/>
              <w:left w:val="nil"/>
              <w:bottom w:val="single" w:sz="4" w:space="0" w:color="auto"/>
              <w:right w:val="single" w:sz="4" w:space="0" w:color="auto"/>
            </w:tcBorders>
            <w:shd w:val="clear" w:color="auto" w:fill="auto"/>
            <w:noWrap/>
            <w:vAlign w:val="center"/>
            <w:hideMark/>
          </w:tcPr>
          <w:p w14:paraId="1F940AB3" w14:textId="77777777" w:rsidR="00715448" w:rsidRPr="00CC3AFA" w:rsidRDefault="00715448" w:rsidP="0071544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1470</w:t>
            </w:r>
          </w:p>
        </w:tc>
        <w:tc>
          <w:tcPr>
            <w:tcW w:w="705" w:type="pct"/>
            <w:tcBorders>
              <w:top w:val="nil"/>
              <w:left w:val="nil"/>
              <w:bottom w:val="single" w:sz="4" w:space="0" w:color="auto"/>
              <w:right w:val="single" w:sz="4" w:space="0" w:color="auto"/>
            </w:tcBorders>
            <w:shd w:val="clear" w:color="auto" w:fill="auto"/>
            <w:noWrap/>
            <w:vAlign w:val="center"/>
            <w:hideMark/>
          </w:tcPr>
          <w:p w14:paraId="0D6B3FCF" w14:textId="77777777" w:rsidR="00715448" w:rsidRPr="00CC3AFA" w:rsidRDefault="00715448" w:rsidP="0071544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200</w:t>
            </w:r>
          </w:p>
        </w:tc>
        <w:tc>
          <w:tcPr>
            <w:tcW w:w="705" w:type="pct"/>
            <w:tcBorders>
              <w:top w:val="nil"/>
              <w:left w:val="nil"/>
              <w:bottom w:val="single" w:sz="4" w:space="0" w:color="auto"/>
              <w:right w:val="single" w:sz="4" w:space="0" w:color="auto"/>
            </w:tcBorders>
            <w:shd w:val="clear" w:color="auto" w:fill="auto"/>
            <w:noWrap/>
            <w:vAlign w:val="center"/>
            <w:hideMark/>
          </w:tcPr>
          <w:p w14:paraId="667BA650" w14:textId="77777777" w:rsidR="00715448" w:rsidRPr="00CC3AFA" w:rsidRDefault="00715448" w:rsidP="0071544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356</w:t>
            </w:r>
          </w:p>
        </w:tc>
      </w:tr>
      <w:tr w:rsidR="00715448" w:rsidRPr="00CC3AFA" w14:paraId="78027BA7" w14:textId="77777777" w:rsidTr="00A6786D">
        <w:trPr>
          <w:trHeight w:val="300"/>
          <w:jc w:val="center"/>
        </w:trPr>
        <w:tc>
          <w:tcPr>
            <w:tcW w:w="714" w:type="pct"/>
            <w:tcBorders>
              <w:top w:val="nil"/>
              <w:left w:val="single" w:sz="4" w:space="0" w:color="auto"/>
              <w:bottom w:val="single" w:sz="4" w:space="0" w:color="auto"/>
              <w:right w:val="single" w:sz="4" w:space="0" w:color="auto"/>
            </w:tcBorders>
            <w:shd w:val="clear" w:color="auto" w:fill="auto"/>
            <w:noWrap/>
            <w:vAlign w:val="center"/>
            <w:hideMark/>
          </w:tcPr>
          <w:p w14:paraId="40F23D2E" w14:textId="77777777" w:rsidR="00715448" w:rsidRPr="00CC3AFA" w:rsidRDefault="00715448" w:rsidP="0071544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ЭнП №3</w:t>
            </w:r>
          </w:p>
        </w:tc>
        <w:tc>
          <w:tcPr>
            <w:tcW w:w="754" w:type="pct"/>
            <w:tcBorders>
              <w:top w:val="nil"/>
              <w:left w:val="nil"/>
              <w:bottom w:val="single" w:sz="4" w:space="0" w:color="auto"/>
              <w:right w:val="single" w:sz="4" w:space="0" w:color="auto"/>
            </w:tcBorders>
            <w:shd w:val="clear" w:color="auto" w:fill="auto"/>
            <w:noWrap/>
            <w:vAlign w:val="center"/>
            <w:hideMark/>
          </w:tcPr>
          <w:p w14:paraId="2821EAC6" w14:textId="77777777" w:rsidR="00715448" w:rsidRPr="00CC3AFA" w:rsidRDefault="00715448" w:rsidP="0071544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НДс-60</w:t>
            </w:r>
          </w:p>
        </w:tc>
        <w:tc>
          <w:tcPr>
            <w:tcW w:w="707" w:type="pct"/>
            <w:tcBorders>
              <w:top w:val="nil"/>
              <w:left w:val="nil"/>
              <w:bottom w:val="single" w:sz="4" w:space="0" w:color="auto"/>
              <w:right w:val="single" w:sz="4" w:space="0" w:color="auto"/>
            </w:tcBorders>
            <w:shd w:val="clear" w:color="auto" w:fill="auto"/>
            <w:noWrap/>
            <w:vAlign w:val="center"/>
            <w:hideMark/>
          </w:tcPr>
          <w:p w14:paraId="38387856" w14:textId="77777777" w:rsidR="00715448" w:rsidRPr="00CC3AFA" w:rsidRDefault="00715448" w:rsidP="0071544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630</w:t>
            </w:r>
          </w:p>
        </w:tc>
        <w:tc>
          <w:tcPr>
            <w:tcW w:w="708" w:type="pct"/>
            <w:tcBorders>
              <w:top w:val="nil"/>
              <w:left w:val="nil"/>
              <w:bottom w:val="single" w:sz="4" w:space="0" w:color="auto"/>
              <w:right w:val="single" w:sz="4" w:space="0" w:color="auto"/>
            </w:tcBorders>
            <w:shd w:val="clear" w:color="auto" w:fill="auto"/>
            <w:noWrap/>
            <w:vAlign w:val="center"/>
            <w:hideMark/>
          </w:tcPr>
          <w:p w14:paraId="696D3CE1" w14:textId="77777777" w:rsidR="00715448" w:rsidRPr="00CC3AFA" w:rsidRDefault="00715448" w:rsidP="0071544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60-69</w:t>
            </w:r>
          </w:p>
        </w:tc>
        <w:tc>
          <w:tcPr>
            <w:tcW w:w="707" w:type="pct"/>
            <w:tcBorders>
              <w:top w:val="nil"/>
              <w:left w:val="nil"/>
              <w:bottom w:val="single" w:sz="4" w:space="0" w:color="auto"/>
              <w:right w:val="single" w:sz="4" w:space="0" w:color="auto"/>
            </w:tcBorders>
            <w:shd w:val="clear" w:color="auto" w:fill="auto"/>
            <w:noWrap/>
            <w:vAlign w:val="center"/>
            <w:hideMark/>
          </w:tcPr>
          <w:p w14:paraId="1EC56213" w14:textId="77777777" w:rsidR="00715448" w:rsidRPr="00CC3AFA" w:rsidRDefault="00715448" w:rsidP="0071544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1470</w:t>
            </w:r>
          </w:p>
        </w:tc>
        <w:tc>
          <w:tcPr>
            <w:tcW w:w="705" w:type="pct"/>
            <w:tcBorders>
              <w:top w:val="nil"/>
              <w:left w:val="nil"/>
              <w:bottom w:val="single" w:sz="4" w:space="0" w:color="auto"/>
              <w:right w:val="single" w:sz="4" w:space="0" w:color="auto"/>
            </w:tcBorders>
            <w:shd w:val="clear" w:color="auto" w:fill="auto"/>
            <w:noWrap/>
            <w:vAlign w:val="center"/>
            <w:hideMark/>
          </w:tcPr>
          <w:p w14:paraId="155040AE" w14:textId="77777777" w:rsidR="00715448" w:rsidRPr="00CC3AFA" w:rsidRDefault="00715448" w:rsidP="0071544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200</w:t>
            </w:r>
          </w:p>
        </w:tc>
        <w:tc>
          <w:tcPr>
            <w:tcW w:w="705" w:type="pct"/>
            <w:tcBorders>
              <w:top w:val="nil"/>
              <w:left w:val="nil"/>
              <w:bottom w:val="single" w:sz="4" w:space="0" w:color="auto"/>
              <w:right w:val="single" w:sz="4" w:space="0" w:color="auto"/>
            </w:tcBorders>
            <w:shd w:val="clear" w:color="auto" w:fill="auto"/>
            <w:noWrap/>
            <w:vAlign w:val="center"/>
            <w:hideMark/>
          </w:tcPr>
          <w:p w14:paraId="42CE1B84" w14:textId="77777777" w:rsidR="00715448" w:rsidRPr="00CC3AFA" w:rsidRDefault="00715448" w:rsidP="0071544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356</w:t>
            </w:r>
          </w:p>
        </w:tc>
      </w:tr>
      <w:tr w:rsidR="00715448" w:rsidRPr="00CC3AFA" w14:paraId="0D513537" w14:textId="77777777" w:rsidTr="00A6786D">
        <w:trPr>
          <w:trHeight w:val="300"/>
          <w:jc w:val="center"/>
        </w:trPr>
        <w:tc>
          <w:tcPr>
            <w:tcW w:w="714" w:type="pct"/>
            <w:tcBorders>
              <w:top w:val="nil"/>
              <w:left w:val="single" w:sz="4" w:space="0" w:color="auto"/>
              <w:bottom w:val="single" w:sz="4" w:space="0" w:color="auto"/>
              <w:right w:val="single" w:sz="4" w:space="0" w:color="auto"/>
            </w:tcBorders>
            <w:shd w:val="clear" w:color="auto" w:fill="auto"/>
            <w:noWrap/>
            <w:vAlign w:val="center"/>
            <w:hideMark/>
          </w:tcPr>
          <w:p w14:paraId="124EBAAB" w14:textId="77777777" w:rsidR="00715448" w:rsidRPr="00CC3AFA" w:rsidRDefault="00715448" w:rsidP="0071544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ЭнП №4</w:t>
            </w:r>
          </w:p>
        </w:tc>
        <w:tc>
          <w:tcPr>
            <w:tcW w:w="754" w:type="pct"/>
            <w:tcBorders>
              <w:top w:val="nil"/>
              <w:left w:val="nil"/>
              <w:bottom w:val="single" w:sz="4" w:space="0" w:color="auto"/>
              <w:right w:val="single" w:sz="4" w:space="0" w:color="auto"/>
            </w:tcBorders>
            <w:shd w:val="clear" w:color="auto" w:fill="auto"/>
            <w:noWrap/>
            <w:vAlign w:val="center"/>
            <w:hideMark/>
          </w:tcPr>
          <w:p w14:paraId="715BF57B" w14:textId="77777777" w:rsidR="00715448" w:rsidRPr="00CC3AFA" w:rsidRDefault="00715448" w:rsidP="0071544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НДс-60</w:t>
            </w:r>
          </w:p>
        </w:tc>
        <w:tc>
          <w:tcPr>
            <w:tcW w:w="707" w:type="pct"/>
            <w:tcBorders>
              <w:top w:val="nil"/>
              <w:left w:val="nil"/>
              <w:bottom w:val="single" w:sz="4" w:space="0" w:color="auto"/>
              <w:right w:val="single" w:sz="4" w:space="0" w:color="auto"/>
            </w:tcBorders>
            <w:shd w:val="clear" w:color="auto" w:fill="auto"/>
            <w:noWrap/>
            <w:vAlign w:val="center"/>
            <w:hideMark/>
          </w:tcPr>
          <w:p w14:paraId="6FE554D6" w14:textId="77777777" w:rsidR="00715448" w:rsidRPr="00CC3AFA" w:rsidRDefault="00715448" w:rsidP="0071544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630</w:t>
            </w:r>
          </w:p>
        </w:tc>
        <w:tc>
          <w:tcPr>
            <w:tcW w:w="708" w:type="pct"/>
            <w:tcBorders>
              <w:top w:val="nil"/>
              <w:left w:val="nil"/>
              <w:bottom w:val="single" w:sz="4" w:space="0" w:color="auto"/>
              <w:right w:val="single" w:sz="4" w:space="0" w:color="auto"/>
            </w:tcBorders>
            <w:shd w:val="clear" w:color="auto" w:fill="auto"/>
            <w:noWrap/>
            <w:vAlign w:val="center"/>
            <w:hideMark/>
          </w:tcPr>
          <w:p w14:paraId="4BF477D3" w14:textId="77777777" w:rsidR="00715448" w:rsidRPr="00CC3AFA" w:rsidRDefault="00715448" w:rsidP="0071544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60-69</w:t>
            </w:r>
          </w:p>
        </w:tc>
        <w:tc>
          <w:tcPr>
            <w:tcW w:w="707" w:type="pct"/>
            <w:tcBorders>
              <w:top w:val="nil"/>
              <w:left w:val="nil"/>
              <w:bottom w:val="single" w:sz="4" w:space="0" w:color="auto"/>
              <w:right w:val="single" w:sz="4" w:space="0" w:color="auto"/>
            </w:tcBorders>
            <w:shd w:val="clear" w:color="auto" w:fill="auto"/>
            <w:noWrap/>
            <w:vAlign w:val="center"/>
            <w:hideMark/>
          </w:tcPr>
          <w:p w14:paraId="7CA5AAA5" w14:textId="77777777" w:rsidR="00715448" w:rsidRPr="00CC3AFA" w:rsidRDefault="00715448" w:rsidP="0071544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1470</w:t>
            </w:r>
          </w:p>
        </w:tc>
        <w:tc>
          <w:tcPr>
            <w:tcW w:w="705" w:type="pct"/>
            <w:tcBorders>
              <w:top w:val="nil"/>
              <w:left w:val="nil"/>
              <w:bottom w:val="single" w:sz="4" w:space="0" w:color="auto"/>
              <w:right w:val="single" w:sz="4" w:space="0" w:color="auto"/>
            </w:tcBorders>
            <w:shd w:val="clear" w:color="auto" w:fill="auto"/>
            <w:noWrap/>
            <w:vAlign w:val="center"/>
            <w:hideMark/>
          </w:tcPr>
          <w:p w14:paraId="7A9089B4" w14:textId="77777777" w:rsidR="00715448" w:rsidRPr="00CC3AFA" w:rsidRDefault="00715448" w:rsidP="0071544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200</w:t>
            </w:r>
          </w:p>
        </w:tc>
        <w:tc>
          <w:tcPr>
            <w:tcW w:w="705" w:type="pct"/>
            <w:tcBorders>
              <w:top w:val="nil"/>
              <w:left w:val="nil"/>
              <w:bottom w:val="single" w:sz="4" w:space="0" w:color="auto"/>
              <w:right w:val="single" w:sz="4" w:space="0" w:color="auto"/>
            </w:tcBorders>
            <w:shd w:val="clear" w:color="auto" w:fill="auto"/>
            <w:noWrap/>
            <w:vAlign w:val="center"/>
            <w:hideMark/>
          </w:tcPr>
          <w:p w14:paraId="15FFB1B5" w14:textId="77777777" w:rsidR="00715448" w:rsidRPr="00CC3AFA" w:rsidRDefault="00715448" w:rsidP="0071544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356</w:t>
            </w:r>
          </w:p>
        </w:tc>
      </w:tr>
      <w:tr w:rsidR="00715448" w:rsidRPr="00CC3AFA" w14:paraId="0F674333" w14:textId="77777777" w:rsidTr="00A6786D">
        <w:trPr>
          <w:trHeight w:val="300"/>
          <w:jc w:val="center"/>
        </w:trPr>
        <w:tc>
          <w:tcPr>
            <w:tcW w:w="714" w:type="pct"/>
            <w:tcBorders>
              <w:top w:val="nil"/>
              <w:left w:val="single" w:sz="4" w:space="0" w:color="auto"/>
              <w:bottom w:val="single" w:sz="4" w:space="0" w:color="auto"/>
              <w:right w:val="single" w:sz="4" w:space="0" w:color="auto"/>
            </w:tcBorders>
            <w:shd w:val="clear" w:color="auto" w:fill="auto"/>
            <w:noWrap/>
            <w:vAlign w:val="center"/>
            <w:hideMark/>
          </w:tcPr>
          <w:p w14:paraId="7F7324E4" w14:textId="77777777" w:rsidR="00715448" w:rsidRPr="00CC3AFA" w:rsidRDefault="00715448" w:rsidP="0071544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ЭнСО №2</w:t>
            </w:r>
          </w:p>
        </w:tc>
        <w:tc>
          <w:tcPr>
            <w:tcW w:w="754" w:type="pct"/>
            <w:tcBorders>
              <w:top w:val="nil"/>
              <w:left w:val="nil"/>
              <w:bottom w:val="single" w:sz="4" w:space="0" w:color="auto"/>
              <w:right w:val="single" w:sz="4" w:space="0" w:color="auto"/>
            </w:tcBorders>
            <w:shd w:val="clear" w:color="auto" w:fill="auto"/>
            <w:noWrap/>
            <w:vAlign w:val="center"/>
            <w:hideMark/>
          </w:tcPr>
          <w:p w14:paraId="7F5B3B95" w14:textId="77777777" w:rsidR="00715448" w:rsidRPr="00CC3AFA" w:rsidRDefault="00715448" w:rsidP="0071544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СЭ 1250-70</w:t>
            </w:r>
          </w:p>
        </w:tc>
        <w:tc>
          <w:tcPr>
            <w:tcW w:w="707" w:type="pct"/>
            <w:tcBorders>
              <w:top w:val="nil"/>
              <w:left w:val="nil"/>
              <w:bottom w:val="single" w:sz="4" w:space="0" w:color="auto"/>
              <w:right w:val="single" w:sz="4" w:space="0" w:color="auto"/>
            </w:tcBorders>
            <w:shd w:val="clear" w:color="auto" w:fill="auto"/>
            <w:noWrap/>
            <w:vAlign w:val="center"/>
            <w:hideMark/>
          </w:tcPr>
          <w:p w14:paraId="6A09AD9A" w14:textId="77777777" w:rsidR="00715448" w:rsidRPr="00CC3AFA" w:rsidRDefault="00715448" w:rsidP="0071544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1250</w:t>
            </w:r>
          </w:p>
        </w:tc>
        <w:tc>
          <w:tcPr>
            <w:tcW w:w="708" w:type="pct"/>
            <w:tcBorders>
              <w:top w:val="nil"/>
              <w:left w:val="nil"/>
              <w:bottom w:val="single" w:sz="4" w:space="0" w:color="auto"/>
              <w:right w:val="single" w:sz="4" w:space="0" w:color="auto"/>
            </w:tcBorders>
            <w:shd w:val="clear" w:color="auto" w:fill="auto"/>
            <w:noWrap/>
            <w:vAlign w:val="center"/>
            <w:hideMark/>
          </w:tcPr>
          <w:p w14:paraId="1055CB22" w14:textId="77777777" w:rsidR="00715448" w:rsidRPr="00CC3AFA" w:rsidRDefault="00715448" w:rsidP="0071544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70</w:t>
            </w:r>
          </w:p>
        </w:tc>
        <w:tc>
          <w:tcPr>
            <w:tcW w:w="707" w:type="pct"/>
            <w:tcBorders>
              <w:top w:val="nil"/>
              <w:left w:val="nil"/>
              <w:bottom w:val="single" w:sz="4" w:space="0" w:color="auto"/>
              <w:right w:val="single" w:sz="4" w:space="0" w:color="auto"/>
            </w:tcBorders>
            <w:shd w:val="clear" w:color="auto" w:fill="auto"/>
            <w:noWrap/>
            <w:vAlign w:val="center"/>
            <w:hideMark/>
          </w:tcPr>
          <w:p w14:paraId="465E9731" w14:textId="77777777" w:rsidR="00715448" w:rsidRPr="00CC3AFA" w:rsidRDefault="00715448" w:rsidP="0071544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1470</w:t>
            </w:r>
          </w:p>
        </w:tc>
        <w:tc>
          <w:tcPr>
            <w:tcW w:w="705" w:type="pct"/>
            <w:tcBorders>
              <w:top w:val="nil"/>
              <w:left w:val="nil"/>
              <w:bottom w:val="single" w:sz="4" w:space="0" w:color="auto"/>
              <w:right w:val="single" w:sz="4" w:space="0" w:color="auto"/>
            </w:tcBorders>
            <w:shd w:val="clear" w:color="auto" w:fill="auto"/>
            <w:noWrap/>
            <w:vAlign w:val="center"/>
            <w:hideMark/>
          </w:tcPr>
          <w:p w14:paraId="35DB035A" w14:textId="77777777" w:rsidR="00715448" w:rsidRPr="00CC3AFA" w:rsidRDefault="00715448" w:rsidP="0071544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320</w:t>
            </w:r>
          </w:p>
        </w:tc>
        <w:tc>
          <w:tcPr>
            <w:tcW w:w="705" w:type="pct"/>
            <w:tcBorders>
              <w:top w:val="nil"/>
              <w:left w:val="nil"/>
              <w:bottom w:val="single" w:sz="4" w:space="0" w:color="auto"/>
              <w:right w:val="single" w:sz="4" w:space="0" w:color="auto"/>
            </w:tcBorders>
            <w:shd w:val="clear" w:color="auto" w:fill="auto"/>
            <w:noWrap/>
            <w:vAlign w:val="center"/>
            <w:hideMark/>
          </w:tcPr>
          <w:p w14:paraId="2E1C514A" w14:textId="77777777" w:rsidR="00715448" w:rsidRPr="00CC3AFA" w:rsidRDefault="00715448" w:rsidP="0071544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357</w:t>
            </w:r>
          </w:p>
        </w:tc>
      </w:tr>
      <w:tr w:rsidR="00715448" w:rsidRPr="00CC3AFA" w14:paraId="20FC0958" w14:textId="77777777" w:rsidTr="00A6786D">
        <w:trPr>
          <w:trHeight w:val="300"/>
          <w:jc w:val="center"/>
        </w:trPr>
        <w:tc>
          <w:tcPr>
            <w:tcW w:w="714" w:type="pct"/>
            <w:tcBorders>
              <w:top w:val="nil"/>
              <w:left w:val="single" w:sz="4" w:space="0" w:color="auto"/>
              <w:bottom w:val="single" w:sz="4" w:space="0" w:color="auto"/>
              <w:right w:val="single" w:sz="4" w:space="0" w:color="auto"/>
            </w:tcBorders>
            <w:shd w:val="clear" w:color="auto" w:fill="auto"/>
            <w:noWrap/>
            <w:vAlign w:val="center"/>
            <w:hideMark/>
          </w:tcPr>
          <w:p w14:paraId="0789C1AA" w14:textId="77777777" w:rsidR="00715448" w:rsidRPr="00CC3AFA" w:rsidRDefault="00715448" w:rsidP="0071544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ЭнСО №3</w:t>
            </w:r>
          </w:p>
        </w:tc>
        <w:tc>
          <w:tcPr>
            <w:tcW w:w="754" w:type="pct"/>
            <w:tcBorders>
              <w:top w:val="nil"/>
              <w:left w:val="nil"/>
              <w:bottom w:val="single" w:sz="4" w:space="0" w:color="auto"/>
              <w:right w:val="single" w:sz="4" w:space="0" w:color="auto"/>
            </w:tcBorders>
            <w:shd w:val="clear" w:color="auto" w:fill="auto"/>
            <w:noWrap/>
            <w:vAlign w:val="center"/>
            <w:hideMark/>
          </w:tcPr>
          <w:p w14:paraId="4AD74AD5" w14:textId="77777777" w:rsidR="00715448" w:rsidRPr="00CC3AFA" w:rsidRDefault="00715448" w:rsidP="0071544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СЭ 1250-70</w:t>
            </w:r>
          </w:p>
        </w:tc>
        <w:tc>
          <w:tcPr>
            <w:tcW w:w="707" w:type="pct"/>
            <w:tcBorders>
              <w:top w:val="nil"/>
              <w:left w:val="nil"/>
              <w:bottom w:val="single" w:sz="4" w:space="0" w:color="auto"/>
              <w:right w:val="single" w:sz="4" w:space="0" w:color="auto"/>
            </w:tcBorders>
            <w:shd w:val="clear" w:color="auto" w:fill="auto"/>
            <w:noWrap/>
            <w:vAlign w:val="center"/>
            <w:hideMark/>
          </w:tcPr>
          <w:p w14:paraId="405EB06F" w14:textId="77777777" w:rsidR="00715448" w:rsidRPr="00CC3AFA" w:rsidRDefault="00715448" w:rsidP="0071544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1250</w:t>
            </w:r>
          </w:p>
        </w:tc>
        <w:tc>
          <w:tcPr>
            <w:tcW w:w="708" w:type="pct"/>
            <w:tcBorders>
              <w:top w:val="nil"/>
              <w:left w:val="nil"/>
              <w:bottom w:val="single" w:sz="4" w:space="0" w:color="auto"/>
              <w:right w:val="single" w:sz="4" w:space="0" w:color="auto"/>
            </w:tcBorders>
            <w:shd w:val="clear" w:color="auto" w:fill="auto"/>
            <w:noWrap/>
            <w:vAlign w:val="center"/>
            <w:hideMark/>
          </w:tcPr>
          <w:p w14:paraId="0BA3711D" w14:textId="77777777" w:rsidR="00715448" w:rsidRPr="00CC3AFA" w:rsidRDefault="00715448" w:rsidP="0071544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70</w:t>
            </w:r>
          </w:p>
        </w:tc>
        <w:tc>
          <w:tcPr>
            <w:tcW w:w="707" w:type="pct"/>
            <w:tcBorders>
              <w:top w:val="nil"/>
              <w:left w:val="nil"/>
              <w:bottom w:val="single" w:sz="4" w:space="0" w:color="auto"/>
              <w:right w:val="single" w:sz="4" w:space="0" w:color="auto"/>
            </w:tcBorders>
            <w:shd w:val="clear" w:color="auto" w:fill="auto"/>
            <w:noWrap/>
            <w:vAlign w:val="center"/>
            <w:hideMark/>
          </w:tcPr>
          <w:p w14:paraId="18371066" w14:textId="77777777" w:rsidR="00715448" w:rsidRPr="00CC3AFA" w:rsidRDefault="00715448" w:rsidP="0071544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1470</w:t>
            </w:r>
          </w:p>
        </w:tc>
        <w:tc>
          <w:tcPr>
            <w:tcW w:w="705" w:type="pct"/>
            <w:tcBorders>
              <w:top w:val="nil"/>
              <w:left w:val="nil"/>
              <w:bottom w:val="single" w:sz="4" w:space="0" w:color="auto"/>
              <w:right w:val="single" w:sz="4" w:space="0" w:color="auto"/>
            </w:tcBorders>
            <w:shd w:val="clear" w:color="auto" w:fill="auto"/>
            <w:noWrap/>
            <w:vAlign w:val="center"/>
            <w:hideMark/>
          </w:tcPr>
          <w:p w14:paraId="137CC8A3" w14:textId="77777777" w:rsidR="00715448" w:rsidRPr="00CC3AFA" w:rsidRDefault="00715448" w:rsidP="0071544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320</w:t>
            </w:r>
          </w:p>
        </w:tc>
        <w:tc>
          <w:tcPr>
            <w:tcW w:w="705" w:type="pct"/>
            <w:tcBorders>
              <w:top w:val="nil"/>
              <w:left w:val="nil"/>
              <w:bottom w:val="single" w:sz="4" w:space="0" w:color="auto"/>
              <w:right w:val="single" w:sz="4" w:space="0" w:color="auto"/>
            </w:tcBorders>
            <w:shd w:val="clear" w:color="auto" w:fill="auto"/>
            <w:noWrap/>
            <w:vAlign w:val="center"/>
            <w:hideMark/>
          </w:tcPr>
          <w:p w14:paraId="3529D5CE" w14:textId="77777777" w:rsidR="00715448" w:rsidRPr="00CC3AFA" w:rsidRDefault="00715448" w:rsidP="0071544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357</w:t>
            </w:r>
          </w:p>
        </w:tc>
      </w:tr>
    </w:tbl>
    <w:p w14:paraId="192A714E" w14:textId="77777777" w:rsidR="00715448" w:rsidRPr="00CC3AFA" w:rsidRDefault="00715448" w:rsidP="00715448">
      <w:pPr>
        <w:pStyle w:val="22"/>
        <w:numPr>
          <w:ilvl w:val="0"/>
          <w:numId w:val="0"/>
        </w:numPr>
        <w:ind w:left="709"/>
      </w:pPr>
    </w:p>
    <w:p w14:paraId="65C397D9" w14:textId="77777777" w:rsidR="00715448" w:rsidRPr="00CC3AFA" w:rsidRDefault="00715448" w:rsidP="00715448">
      <w:pPr>
        <w:pStyle w:val="22"/>
        <w:numPr>
          <w:ilvl w:val="0"/>
          <w:numId w:val="0"/>
        </w:numPr>
        <w:ind w:left="709"/>
        <w:sectPr w:rsidR="00715448" w:rsidRPr="00CC3AFA" w:rsidSect="002617A7">
          <w:pgSz w:w="23814" w:h="16839" w:orient="landscape" w:code="8"/>
          <w:pgMar w:top="1701" w:right="1134" w:bottom="566" w:left="1134"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655901A9" w14:textId="59160071" w:rsidR="00C85C62" w:rsidRPr="00CC3AFA" w:rsidRDefault="00C85C62" w:rsidP="00C85C62">
      <w:pPr>
        <w:pStyle w:val="21"/>
        <w:numPr>
          <w:ilvl w:val="0"/>
          <w:numId w:val="0"/>
        </w:numPr>
        <w:ind w:left="426"/>
        <w:jc w:val="center"/>
      </w:pPr>
      <w:r w:rsidRPr="00CC3AFA">
        <w:rPr>
          <w:noProof/>
          <w:snapToGrid/>
          <w:lang w:eastAsia="ru-RU"/>
        </w:rPr>
        <w:drawing>
          <wp:inline distT="0" distB="0" distL="0" distR="0" wp14:anchorId="281F3EC1" wp14:editId="20F687EC">
            <wp:extent cx="12390934" cy="9084623"/>
            <wp:effectExtent l="0" t="0" r="0" b="2540"/>
            <wp:docPr id="74" name="Рисунок 74" descr="Z:\Обмен файлов\Салин\Источник\расходники\расх\склей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Обмен файлов\Салин\Источник\расходники\расх\склейка.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396886" cy="9088987"/>
                    </a:xfrm>
                    <a:prstGeom prst="rect">
                      <a:avLst/>
                    </a:prstGeom>
                    <a:noFill/>
                    <a:ln>
                      <a:noFill/>
                    </a:ln>
                  </pic:spPr>
                </pic:pic>
              </a:graphicData>
            </a:graphic>
          </wp:inline>
        </w:drawing>
      </w:r>
    </w:p>
    <w:p w14:paraId="7FFF2FB5" w14:textId="20ECD4A1" w:rsidR="00715448" w:rsidRPr="00CC3AFA" w:rsidRDefault="00715448" w:rsidP="00715448">
      <w:pPr>
        <w:pStyle w:val="21"/>
      </w:pPr>
      <w:r w:rsidRPr="00CC3AFA">
        <w:t>Схема главных паропроводов и дренажей</w:t>
      </w:r>
      <w:r w:rsidR="00FD6160" w:rsidRPr="00CC3AFA">
        <w:t xml:space="preserve"> Производственно-отопительной паровой котельной</w:t>
      </w:r>
    </w:p>
    <w:p w14:paraId="049E91F0" w14:textId="77777777" w:rsidR="00715448" w:rsidRPr="00CC3AFA" w:rsidRDefault="00715448" w:rsidP="00C85C62">
      <w:pPr>
        <w:pStyle w:val="22"/>
        <w:numPr>
          <w:ilvl w:val="0"/>
          <w:numId w:val="0"/>
        </w:numPr>
        <w:sectPr w:rsidR="00715448" w:rsidRPr="00CC3AFA" w:rsidSect="000E2D0A">
          <w:pgSz w:w="23814" w:h="16839" w:orient="landscape" w:code="8"/>
          <w:pgMar w:top="1134" w:right="1134" w:bottom="566" w:left="1134"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355FFD10" w14:textId="77777777" w:rsidR="003C44B7" w:rsidRPr="00CC3AFA" w:rsidRDefault="003C44B7" w:rsidP="003C44B7">
      <w:pPr>
        <w:pStyle w:val="051111"/>
      </w:pPr>
      <w:r w:rsidRPr="00CC3AFA">
        <w:t>Способ регулирования отпуска тепловой энергии от источников тепловой энергии с обоснованием выбора графика изменения температур теплоносителя</w:t>
      </w:r>
    </w:p>
    <w:p w14:paraId="38A5DE42" w14:textId="6557E190" w:rsidR="00FD6160" w:rsidRPr="00CC3AFA" w:rsidRDefault="00997B46" w:rsidP="00FD6160">
      <w:pPr>
        <w:pStyle w:val="00"/>
      </w:pPr>
      <w:r w:rsidRPr="00CC3AFA">
        <w:t xml:space="preserve">Выдаваемая тепловая мощность Производственно-отопительной паровой котельной регулируется давлением пара на подаче, </w:t>
      </w:r>
    </w:p>
    <w:p w14:paraId="3E7C195E" w14:textId="77777777" w:rsidR="003C44B7" w:rsidRPr="00CC3AFA" w:rsidRDefault="003C44B7" w:rsidP="003C44B7">
      <w:pPr>
        <w:pStyle w:val="051111"/>
      </w:pPr>
      <w:r w:rsidRPr="00CC3AFA">
        <w:t>Среднегодовая загрузка оборудования</w:t>
      </w:r>
    </w:p>
    <w:p w14:paraId="0EB242AC" w14:textId="04DD98B2" w:rsidR="00163465" w:rsidRPr="00CC3AFA" w:rsidRDefault="00163465" w:rsidP="00163465">
      <w:pPr>
        <w:pStyle w:val="00"/>
      </w:pPr>
      <w:r w:rsidRPr="00CC3AFA">
        <w:t>Суммарная наработка котельного оборудования котельной составляет 9075 часов в год. Наиболее загруженным является котел ТП-20 №2. Загрузка котельного оборудования распределена равномерно в течение года.</w:t>
      </w:r>
    </w:p>
    <w:p w14:paraId="67B47B87" w14:textId="4978790F" w:rsidR="00163465" w:rsidRPr="00CC3AFA" w:rsidRDefault="00163465" w:rsidP="00163465">
      <w:pPr>
        <w:pStyle w:val="00"/>
      </w:pPr>
      <w:r w:rsidRPr="00CC3AFA">
        <w:t xml:space="preserve">Загрузка котельного оборудования на протяжении года приведена в таблице </w:t>
      </w:r>
      <w:r w:rsidR="00A32286" w:rsidRPr="00CC3AFA">
        <w:t>1.</w:t>
      </w:r>
      <w:r w:rsidRPr="00CC3AFA">
        <w:t xml:space="preserve">34 и представлена на рисунке </w:t>
      </w:r>
      <w:r w:rsidR="00A32286" w:rsidRPr="00CC3AFA">
        <w:t>1.18</w:t>
      </w:r>
      <w:r w:rsidRPr="00CC3AFA">
        <w:t>.</w:t>
      </w:r>
    </w:p>
    <w:p w14:paraId="6B8D872F" w14:textId="4440DD28" w:rsidR="00163465" w:rsidRPr="00CC3AFA" w:rsidRDefault="00163465" w:rsidP="00163465">
      <w:pPr>
        <w:pStyle w:val="22"/>
        <w:numPr>
          <w:ilvl w:val="0"/>
          <w:numId w:val="0"/>
        </w:numPr>
        <w:ind w:left="709" w:hanging="709"/>
        <w:jc w:val="center"/>
      </w:pPr>
      <w:r w:rsidRPr="00CC3AFA">
        <w:rPr>
          <w:noProof/>
          <w:lang w:eastAsia="ru-RU"/>
        </w:rPr>
        <w:drawing>
          <wp:inline distT="0" distB="0" distL="0" distR="0" wp14:anchorId="07710DD1" wp14:editId="0EC56934">
            <wp:extent cx="5759532" cy="3942608"/>
            <wp:effectExtent l="0" t="0" r="0" b="1270"/>
            <wp:docPr id="64" name="Диаграмма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8CABF37" w14:textId="182957F7" w:rsidR="00163465" w:rsidRPr="00CC3AFA" w:rsidRDefault="00163465" w:rsidP="00163465">
      <w:pPr>
        <w:pStyle w:val="21"/>
      </w:pPr>
      <w:r w:rsidRPr="00CC3AFA">
        <w:t>Сведения о загрузке основного оборудования Производственно-отопительной паровой котельной</w:t>
      </w:r>
    </w:p>
    <w:p w14:paraId="298EACCA" w14:textId="77777777" w:rsidR="00163465" w:rsidRPr="00CC3AFA" w:rsidRDefault="00163465" w:rsidP="00163465">
      <w:pPr>
        <w:pStyle w:val="00"/>
        <w:sectPr w:rsidR="00163465" w:rsidRPr="00CC3AFA" w:rsidSect="000E2D0A">
          <w:pgSz w:w="11906" w:h="16838"/>
          <w:pgMar w:top="1134" w:right="566" w:bottom="1134" w:left="1701"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2F87FAEE" w14:textId="7DD0F268" w:rsidR="00163465" w:rsidRPr="00CC3AFA" w:rsidRDefault="00163465" w:rsidP="00163465">
      <w:pPr>
        <w:pStyle w:val="22"/>
      </w:pPr>
      <w:r w:rsidRPr="00CC3AFA">
        <w:t>Сведения о работе основного оборудования Производственно-отопительной паровой котельной</w:t>
      </w:r>
    </w:p>
    <w:tbl>
      <w:tblPr>
        <w:tblW w:w="5000" w:type="pct"/>
        <w:jc w:val="center"/>
        <w:tblLook w:val="04A0" w:firstRow="1" w:lastRow="0" w:firstColumn="1" w:lastColumn="0" w:noHBand="0" w:noVBand="1"/>
      </w:tblPr>
      <w:tblGrid>
        <w:gridCol w:w="1200"/>
        <w:gridCol w:w="1132"/>
        <w:gridCol w:w="1132"/>
        <w:gridCol w:w="1132"/>
        <w:gridCol w:w="1132"/>
        <w:gridCol w:w="1133"/>
        <w:gridCol w:w="1133"/>
        <w:gridCol w:w="1133"/>
        <w:gridCol w:w="1133"/>
        <w:gridCol w:w="1133"/>
        <w:gridCol w:w="1133"/>
        <w:gridCol w:w="1133"/>
        <w:gridCol w:w="1127"/>
      </w:tblGrid>
      <w:tr w:rsidR="00163465" w:rsidRPr="00CC3AFA" w14:paraId="0AF2253B" w14:textId="77777777" w:rsidTr="00A6786D">
        <w:trPr>
          <w:trHeight w:val="300"/>
          <w:jc w:val="center"/>
        </w:trPr>
        <w:tc>
          <w:tcPr>
            <w:tcW w:w="40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3CBD465" w14:textId="77777777" w:rsidR="00163465" w:rsidRPr="00CC3AFA" w:rsidRDefault="00163465" w:rsidP="00163465">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Период</w:t>
            </w:r>
          </w:p>
        </w:tc>
        <w:tc>
          <w:tcPr>
            <w:tcW w:w="1531" w:type="pct"/>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DA00313" w14:textId="77777777" w:rsidR="00163465" w:rsidRPr="00CC3AFA" w:rsidRDefault="00163465" w:rsidP="00163465">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Наработка, ч</w:t>
            </w:r>
          </w:p>
        </w:tc>
        <w:tc>
          <w:tcPr>
            <w:tcW w:w="1531" w:type="pct"/>
            <w:gridSpan w:val="4"/>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7EA2EEAD" w14:textId="77777777" w:rsidR="00163465" w:rsidRPr="00CC3AFA" w:rsidRDefault="00163465" w:rsidP="00163465">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Количество пусков из горячего состояния (при простое до 12 часов)</w:t>
            </w:r>
          </w:p>
        </w:tc>
        <w:tc>
          <w:tcPr>
            <w:tcW w:w="1531" w:type="pct"/>
            <w:gridSpan w:val="4"/>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4BAB6FF0" w14:textId="77777777" w:rsidR="00163465" w:rsidRPr="00CC3AFA" w:rsidRDefault="00163465" w:rsidP="00163465">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Количество пусков из холодного состояния (при простое более 12 часов)</w:t>
            </w:r>
          </w:p>
        </w:tc>
      </w:tr>
      <w:tr w:rsidR="00163465" w:rsidRPr="00CC3AFA" w14:paraId="1C22A211" w14:textId="77777777" w:rsidTr="00A6786D">
        <w:trPr>
          <w:trHeight w:val="300"/>
          <w:jc w:val="center"/>
        </w:trPr>
        <w:tc>
          <w:tcPr>
            <w:tcW w:w="406" w:type="pct"/>
            <w:vMerge/>
            <w:tcBorders>
              <w:top w:val="single" w:sz="4" w:space="0" w:color="auto"/>
              <w:left w:val="single" w:sz="4" w:space="0" w:color="auto"/>
              <w:bottom w:val="single" w:sz="4" w:space="0" w:color="auto"/>
              <w:right w:val="single" w:sz="4" w:space="0" w:color="auto"/>
            </w:tcBorders>
            <w:vAlign w:val="center"/>
            <w:hideMark/>
          </w:tcPr>
          <w:p w14:paraId="068AF026" w14:textId="77777777" w:rsidR="00163465" w:rsidRPr="00CC3AFA" w:rsidRDefault="00163465" w:rsidP="00163465">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1531" w:type="pct"/>
            <w:gridSpan w:val="4"/>
            <w:vMerge/>
            <w:tcBorders>
              <w:top w:val="single" w:sz="4" w:space="0" w:color="auto"/>
              <w:left w:val="single" w:sz="4" w:space="0" w:color="auto"/>
              <w:bottom w:val="single" w:sz="4" w:space="0" w:color="auto"/>
              <w:right w:val="single" w:sz="4" w:space="0" w:color="auto"/>
            </w:tcBorders>
            <w:vAlign w:val="center"/>
            <w:hideMark/>
          </w:tcPr>
          <w:p w14:paraId="1B2B9FA0" w14:textId="77777777" w:rsidR="00163465" w:rsidRPr="00CC3AFA" w:rsidRDefault="00163465" w:rsidP="00163465">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1531" w:type="pct"/>
            <w:gridSpan w:val="4"/>
            <w:vMerge/>
            <w:tcBorders>
              <w:top w:val="single" w:sz="4" w:space="0" w:color="auto"/>
              <w:left w:val="single" w:sz="4" w:space="0" w:color="auto"/>
              <w:bottom w:val="single" w:sz="4" w:space="0" w:color="000000"/>
              <w:right w:val="single" w:sz="4" w:space="0" w:color="000000"/>
            </w:tcBorders>
            <w:vAlign w:val="center"/>
            <w:hideMark/>
          </w:tcPr>
          <w:p w14:paraId="73976AFA" w14:textId="77777777" w:rsidR="00163465" w:rsidRPr="00CC3AFA" w:rsidRDefault="00163465" w:rsidP="00163465">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1531" w:type="pct"/>
            <w:gridSpan w:val="4"/>
            <w:vMerge/>
            <w:tcBorders>
              <w:top w:val="single" w:sz="4" w:space="0" w:color="auto"/>
              <w:left w:val="single" w:sz="4" w:space="0" w:color="auto"/>
              <w:bottom w:val="single" w:sz="4" w:space="0" w:color="000000"/>
              <w:right w:val="single" w:sz="4" w:space="0" w:color="000000"/>
            </w:tcBorders>
            <w:vAlign w:val="center"/>
            <w:hideMark/>
          </w:tcPr>
          <w:p w14:paraId="12EFFF52" w14:textId="77777777" w:rsidR="00163465" w:rsidRPr="00CC3AFA" w:rsidRDefault="00163465" w:rsidP="00163465">
            <w:pPr>
              <w:snapToGrid/>
              <w:spacing w:before="0" w:after="0" w:line="240" w:lineRule="auto"/>
              <w:ind w:firstLine="0"/>
              <w:contextualSpacing w:val="0"/>
              <w:jc w:val="left"/>
              <w:rPr>
                <w:rFonts w:eastAsia="Times New Roman" w:cs="Times New Roman"/>
                <w:b/>
                <w:bCs/>
                <w:color w:val="000000"/>
                <w:sz w:val="20"/>
                <w:szCs w:val="20"/>
                <w:lang w:eastAsia="ru-RU"/>
              </w:rPr>
            </w:pPr>
          </w:p>
        </w:tc>
      </w:tr>
      <w:tr w:rsidR="00163465" w:rsidRPr="00CC3AFA" w14:paraId="35E8373E" w14:textId="77777777" w:rsidTr="00A6786D">
        <w:trPr>
          <w:trHeight w:val="300"/>
          <w:jc w:val="center"/>
        </w:trPr>
        <w:tc>
          <w:tcPr>
            <w:tcW w:w="406" w:type="pct"/>
            <w:vMerge/>
            <w:tcBorders>
              <w:top w:val="single" w:sz="4" w:space="0" w:color="auto"/>
              <w:left w:val="single" w:sz="4" w:space="0" w:color="auto"/>
              <w:bottom w:val="single" w:sz="4" w:space="0" w:color="auto"/>
              <w:right w:val="single" w:sz="4" w:space="0" w:color="auto"/>
            </w:tcBorders>
            <w:vAlign w:val="center"/>
            <w:hideMark/>
          </w:tcPr>
          <w:p w14:paraId="77B01F45" w14:textId="77777777" w:rsidR="00163465" w:rsidRPr="00CC3AFA" w:rsidRDefault="00163465" w:rsidP="00163465">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383" w:type="pct"/>
            <w:vMerge w:val="restart"/>
            <w:tcBorders>
              <w:top w:val="nil"/>
              <w:left w:val="single" w:sz="4" w:space="0" w:color="auto"/>
              <w:bottom w:val="single" w:sz="4" w:space="0" w:color="auto"/>
              <w:right w:val="single" w:sz="4" w:space="0" w:color="auto"/>
            </w:tcBorders>
            <w:shd w:val="clear" w:color="auto" w:fill="auto"/>
            <w:vAlign w:val="center"/>
            <w:hideMark/>
          </w:tcPr>
          <w:p w14:paraId="3AAC83A4" w14:textId="77777777" w:rsidR="00163465" w:rsidRPr="00CC3AFA" w:rsidRDefault="00163465" w:rsidP="00163465">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Котел №1</w:t>
            </w:r>
          </w:p>
        </w:tc>
        <w:tc>
          <w:tcPr>
            <w:tcW w:w="383" w:type="pct"/>
            <w:vMerge w:val="restart"/>
            <w:tcBorders>
              <w:top w:val="nil"/>
              <w:left w:val="single" w:sz="4" w:space="0" w:color="auto"/>
              <w:bottom w:val="single" w:sz="4" w:space="0" w:color="auto"/>
              <w:right w:val="single" w:sz="4" w:space="0" w:color="auto"/>
            </w:tcBorders>
            <w:shd w:val="clear" w:color="auto" w:fill="auto"/>
            <w:vAlign w:val="center"/>
            <w:hideMark/>
          </w:tcPr>
          <w:p w14:paraId="074301E0" w14:textId="77777777" w:rsidR="00163465" w:rsidRPr="00CC3AFA" w:rsidRDefault="00163465" w:rsidP="00163465">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Котел №2</w:t>
            </w:r>
          </w:p>
        </w:tc>
        <w:tc>
          <w:tcPr>
            <w:tcW w:w="383" w:type="pct"/>
            <w:vMerge w:val="restart"/>
            <w:tcBorders>
              <w:top w:val="nil"/>
              <w:left w:val="single" w:sz="4" w:space="0" w:color="auto"/>
              <w:bottom w:val="single" w:sz="4" w:space="0" w:color="auto"/>
              <w:right w:val="single" w:sz="4" w:space="0" w:color="auto"/>
            </w:tcBorders>
            <w:shd w:val="clear" w:color="auto" w:fill="auto"/>
            <w:vAlign w:val="center"/>
            <w:hideMark/>
          </w:tcPr>
          <w:p w14:paraId="30AB92F1" w14:textId="77777777" w:rsidR="00163465" w:rsidRPr="00CC3AFA" w:rsidRDefault="00163465" w:rsidP="00163465">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Котел №3</w:t>
            </w:r>
          </w:p>
        </w:tc>
        <w:tc>
          <w:tcPr>
            <w:tcW w:w="383" w:type="pct"/>
            <w:vMerge w:val="restart"/>
            <w:tcBorders>
              <w:top w:val="nil"/>
              <w:left w:val="single" w:sz="4" w:space="0" w:color="auto"/>
              <w:bottom w:val="single" w:sz="4" w:space="0" w:color="auto"/>
              <w:right w:val="single" w:sz="4" w:space="0" w:color="auto"/>
            </w:tcBorders>
            <w:shd w:val="clear" w:color="auto" w:fill="auto"/>
            <w:vAlign w:val="center"/>
            <w:hideMark/>
          </w:tcPr>
          <w:p w14:paraId="4130F39A" w14:textId="77777777" w:rsidR="00163465" w:rsidRPr="00CC3AFA" w:rsidRDefault="00163465" w:rsidP="00163465">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Котел №4</w:t>
            </w:r>
          </w:p>
        </w:tc>
        <w:tc>
          <w:tcPr>
            <w:tcW w:w="383" w:type="pct"/>
            <w:vMerge w:val="restart"/>
            <w:tcBorders>
              <w:top w:val="nil"/>
              <w:left w:val="single" w:sz="4" w:space="0" w:color="auto"/>
              <w:bottom w:val="single" w:sz="4" w:space="0" w:color="auto"/>
              <w:right w:val="single" w:sz="4" w:space="0" w:color="auto"/>
            </w:tcBorders>
            <w:shd w:val="clear" w:color="auto" w:fill="auto"/>
            <w:vAlign w:val="center"/>
            <w:hideMark/>
          </w:tcPr>
          <w:p w14:paraId="0DFE42CD" w14:textId="77777777" w:rsidR="00163465" w:rsidRPr="00CC3AFA" w:rsidRDefault="00163465" w:rsidP="00163465">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Котел №1</w:t>
            </w:r>
          </w:p>
        </w:tc>
        <w:tc>
          <w:tcPr>
            <w:tcW w:w="383" w:type="pct"/>
            <w:vMerge w:val="restart"/>
            <w:tcBorders>
              <w:top w:val="nil"/>
              <w:left w:val="single" w:sz="4" w:space="0" w:color="auto"/>
              <w:bottom w:val="single" w:sz="4" w:space="0" w:color="auto"/>
              <w:right w:val="single" w:sz="4" w:space="0" w:color="auto"/>
            </w:tcBorders>
            <w:shd w:val="clear" w:color="auto" w:fill="auto"/>
            <w:vAlign w:val="center"/>
            <w:hideMark/>
          </w:tcPr>
          <w:p w14:paraId="6E555C81" w14:textId="77777777" w:rsidR="00163465" w:rsidRPr="00CC3AFA" w:rsidRDefault="00163465" w:rsidP="00163465">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Котел №2</w:t>
            </w:r>
          </w:p>
        </w:tc>
        <w:tc>
          <w:tcPr>
            <w:tcW w:w="383" w:type="pct"/>
            <w:vMerge w:val="restart"/>
            <w:tcBorders>
              <w:top w:val="nil"/>
              <w:left w:val="single" w:sz="4" w:space="0" w:color="auto"/>
              <w:bottom w:val="single" w:sz="4" w:space="0" w:color="auto"/>
              <w:right w:val="single" w:sz="4" w:space="0" w:color="auto"/>
            </w:tcBorders>
            <w:shd w:val="clear" w:color="auto" w:fill="auto"/>
            <w:vAlign w:val="center"/>
            <w:hideMark/>
          </w:tcPr>
          <w:p w14:paraId="5BCABD3E" w14:textId="77777777" w:rsidR="00163465" w:rsidRPr="00CC3AFA" w:rsidRDefault="00163465" w:rsidP="00163465">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Котел №3</w:t>
            </w:r>
          </w:p>
        </w:tc>
        <w:tc>
          <w:tcPr>
            <w:tcW w:w="383" w:type="pct"/>
            <w:vMerge w:val="restart"/>
            <w:tcBorders>
              <w:top w:val="nil"/>
              <w:left w:val="single" w:sz="4" w:space="0" w:color="auto"/>
              <w:bottom w:val="single" w:sz="4" w:space="0" w:color="auto"/>
              <w:right w:val="single" w:sz="4" w:space="0" w:color="auto"/>
            </w:tcBorders>
            <w:shd w:val="clear" w:color="auto" w:fill="auto"/>
            <w:vAlign w:val="center"/>
            <w:hideMark/>
          </w:tcPr>
          <w:p w14:paraId="0BCAE172" w14:textId="77777777" w:rsidR="00163465" w:rsidRPr="00CC3AFA" w:rsidRDefault="00163465" w:rsidP="00163465">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Котел №4</w:t>
            </w:r>
          </w:p>
        </w:tc>
        <w:tc>
          <w:tcPr>
            <w:tcW w:w="383" w:type="pct"/>
            <w:vMerge w:val="restart"/>
            <w:tcBorders>
              <w:top w:val="nil"/>
              <w:left w:val="single" w:sz="4" w:space="0" w:color="auto"/>
              <w:bottom w:val="single" w:sz="4" w:space="0" w:color="auto"/>
              <w:right w:val="single" w:sz="4" w:space="0" w:color="auto"/>
            </w:tcBorders>
            <w:shd w:val="clear" w:color="auto" w:fill="auto"/>
            <w:vAlign w:val="center"/>
            <w:hideMark/>
          </w:tcPr>
          <w:p w14:paraId="013797CD" w14:textId="77777777" w:rsidR="00163465" w:rsidRPr="00CC3AFA" w:rsidRDefault="00163465" w:rsidP="00163465">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Котел №1</w:t>
            </w:r>
          </w:p>
        </w:tc>
        <w:tc>
          <w:tcPr>
            <w:tcW w:w="383" w:type="pct"/>
            <w:vMerge w:val="restart"/>
            <w:tcBorders>
              <w:top w:val="nil"/>
              <w:left w:val="single" w:sz="4" w:space="0" w:color="auto"/>
              <w:bottom w:val="single" w:sz="4" w:space="0" w:color="auto"/>
              <w:right w:val="single" w:sz="4" w:space="0" w:color="auto"/>
            </w:tcBorders>
            <w:shd w:val="clear" w:color="auto" w:fill="auto"/>
            <w:vAlign w:val="center"/>
            <w:hideMark/>
          </w:tcPr>
          <w:p w14:paraId="4CC74E97" w14:textId="77777777" w:rsidR="00163465" w:rsidRPr="00CC3AFA" w:rsidRDefault="00163465" w:rsidP="00163465">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Котел №2</w:t>
            </w:r>
          </w:p>
        </w:tc>
        <w:tc>
          <w:tcPr>
            <w:tcW w:w="383" w:type="pct"/>
            <w:vMerge w:val="restart"/>
            <w:tcBorders>
              <w:top w:val="nil"/>
              <w:left w:val="single" w:sz="4" w:space="0" w:color="auto"/>
              <w:bottom w:val="single" w:sz="4" w:space="0" w:color="auto"/>
              <w:right w:val="single" w:sz="4" w:space="0" w:color="auto"/>
            </w:tcBorders>
            <w:shd w:val="clear" w:color="auto" w:fill="auto"/>
            <w:vAlign w:val="center"/>
            <w:hideMark/>
          </w:tcPr>
          <w:p w14:paraId="151EDCC3" w14:textId="77777777" w:rsidR="00163465" w:rsidRPr="00CC3AFA" w:rsidRDefault="00163465" w:rsidP="00163465">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Котел №3</w:t>
            </w:r>
          </w:p>
        </w:tc>
        <w:tc>
          <w:tcPr>
            <w:tcW w:w="383" w:type="pct"/>
            <w:vMerge w:val="restart"/>
            <w:tcBorders>
              <w:top w:val="nil"/>
              <w:left w:val="single" w:sz="4" w:space="0" w:color="auto"/>
              <w:bottom w:val="single" w:sz="4" w:space="0" w:color="auto"/>
              <w:right w:val="single" w:sz="4" w:space="0" w:color="auto"/>
            </w:tcBorders>
            <w:shd w:val="clear" w:color="auto" w:fill="auto"/>
            <w:vAlign w:val="center"/>
            <w:hideMark/>
          </w:tcPr>
          <w:p w14:paraId="5C07E4FA" w14:textId="77777777" w:rsidR="00163465" w:rsidRPr="00CC3AFA" w:rsidRDefault="00163465" w:rsidP="00163465">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Котел №4</w:t>
            </w:r>
          </w:p>
        </w:tc>
      </w:tr>
      <w:tr w:rsidR="00163465" w:rsidRPr="00CC3AFA" w14:paraId="5348D2BA" w14:textId="77777777" w:rsidTr="00A6786D">
        <w:trPr>
          <w:trHeight w:val="300"/>
          <w:jc w:val="center"/>
        </w:trPr>
        <w:tc>
          <w:tcPr>
            <w:tcW w:w="406" w:type="pct"/>
            <w:vMerge/>
            <w:tcBorders>
              <w:top w:val="single" w:sz="4" w:space="0" w:color="auto"/>
              <w:left w:val="single" w:sz="4" w:space="0" w:color="auto"/>
              <w:bottom w:val="single" w:sz="4" w:space="0" w:color="auto"/>
              <w:right w:val="single" w:sz="4" w:space="0" w:color="auto"/>
            </w:tcBorders>
            <w:vAlign w:val="center"/>
            <w:hideMark/>
          </w:tcPr>
          <w:p w14:paraId="289C18FF" w14:textId="77777777" w:rsidR="00163465" w:rsidRPr="00CC3AFA" w:rsidRDefault="00163465" w:rsidP="00163465">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383" w:type="pct"/>
            <w:vMerge/>
            <w:tcBorders>
              <w:top w:val="nil"/>
              <w:left w:val="single" w:sz="4" w:space="0" w:color="auto"/>
              <w:bottom w:val="single" w:sz="4" w:space="0" w:color="auto"/>
              <w:right w:val="single" w:sz="4" w:space="0" w:color="auto"/>
            </w:tcBorders>
            <w:vAlign w:val="center"/>
            <w:hideMark/>
          </w:tcPr>
          <w:p w14:paraId="0777AF74" w14:textId="77777777" w:rsidR="00163465" w:rsidRPr="00CC3AFA" w:rsidRDefault="00163465" w:rsidP="00163465">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383" w:type="pct"/>
            <w:vMerge/>
            <w:tcBorders>
              <w:top w:val="nil"/>
              <w:left w:val="single" w:sz="4" w:space="0" w:color="auto"/>
              <w:bottom w:val="single" w:sz="4" w:space="0" w:color="auto"/>
              <w:right w:val="single" w:sz="4" w:space="0" w:color="auto"/>
            </w:tcBorders>
            <w:vAlign w:val="center"/>
            <w:hideMark/>
          </w:tcPr>
          <w:p w14:paraId="1592AD31" w14:textId="77777777" w:rsidR="00163465" w:rsidRPr="00CC3AFA" w:rsidRDefault="00163465" w:rsidP="00163465">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383" w:type="pct"/>
            <w:vMerge/>
            <w:tcBorders>
              <w:top w:val="nil"/>
              <w:left w:val="single" w:sz="4" w:space="0" w:color="auto"/>
              <w:bottom w:val="single" w:sz="4" w:space="0" w:color="auto"/>
              <w:right w:val="single" w:sz="4" w:space="0" w:color="auto"/>
            </w:tcBorders>
            <w:vAlign w:val="center"/>
            <w:hideMark/>
          </w:tcPr>
          <w:p w14:paraId="370ADF2F" w14:textId="77777777" w:rsidR="00163465" w:rsidRPr="00CC3AFA" w:rsidRDefault="00163465" w:rsidP="00163465">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383" w:type="pct"/>
            <w:vMerge/>
            <w:tcBorders>
              <w:top w:val="nil"/>
              <w:left w:val="single" w:sz="4" w:space="0" w:color="auto"/>
              <w:bottom w:val="single" w:sz="4" w:space="0" w:color="auto"/>
              <w:right w:val="single" w:sz="4" w:space="0" w:color="auto"/>
            </w:tcBorders>
            <w:vAlign w:val="center"/>
            <w:hideMark/>
          </w:tcPr>
          <w:p w14:paraId="3720D243" w14:textId="77777777" w:rsidR="00163465" w:rsidRPr="00CC3AFA" w:rsidRDefault="00163465" w:rsidP="00163465">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383" w:type="pct"/>
            <w:vMerge/>
            <w:tcBorders>
              <w:top w:val="nil"/>
              <w:left w:val="single" w:sz="4" w:space="0" w:color="auto"/>
              <w:bottom w:val="single" w:sz="4" w:space="0" w:color="auto"/>
              <w:right w:val="single" w:sz="4" w:space="0" w:color="auto"/>
            </w:tcBorders>
            <w:vAlign w:val="center"/>
            <w:hideMark/>
          </w:tcPr>
          <w:p w14:paraId="012F130F" w14:textId="77777777" w:rsidR="00163465" w:rsidRPr="00CC3AFA" w:rsidRDefault="00163465" w:rsidP="00163465">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383" w:type="pct"/>
            <w:vMerge/>
            <w:tcBorders>
              <w:top w:val="nil"/>
              <w:left w:val="single" w:sz="4" w:space="0" w:color="auto"/>
              <w:bottom w:val="single" w:sz="4" w:space="0" w:color="auto"/>
              <w:right w:val="single" w:sz="4" w:space="0" w:color="auto"/>
            </w:tcBorders>
            <w:vAlign w:val="center"/>
            <w:hideMark/>
          </w:tcPr>
          <w:p w14:paraId="05FADB34" w14:textId="77777777" w:rsidR="00163465" w:rsidRPr="00CC3AFA" w:rsidRDefault="00163465" w:rsidP="00163465">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383" w:type="pct"/>
            <w:vMerge/>
            <w:tcBorders>
              <w:top w:val="nil"/>
              <w:left w:val="single" w:sz="4" w:space="0" w:color="auto"/>
              <w:bottom w:val="single" w:sz="4" w:space="0" w:color="auto"/>
              <w:right w:val="single" w:sz="4" w:space="0" w:color="auto"/>
            </w:tcBorders>
            <w:vAlign w:val="center"/>
            <w:hideMark/>
          </w:tcPr>
          <w:p w14:paraId="03B80893" w14:textId="77777777" w:rsidR="00163465" w:rsidRPr="00CC3AFA" w:rsidRDefault="00163465" w:rsidP="00163465">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383" w:type="pct"/>
            <w:vMerge/>
            <w:tcBorders>
              <w:top w:val="nil"/>
              <w:left w:val="single" w:sz="4" w:space="0" w:color="auto"/>
              <w:bottom w:val="single" w:sz="4" w:space="0" w:color="auto"/>
              <w:right w:val="single" w:sz="4" w:space="0" w:color="auto"/>
            </w:tcBorders>
            <w:vAlign w:val="center"/>
            <w:hideMark/>
          </w:tcPr>
          <w:p w14:paraId="462DB499" w14:textId="77777777" w:rsidR="00163465" w:rsidRPr="00CC3AFA" w:rsidRDefault="00163465" w:rsidP="00163465">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383" w:type="pct"/>
            <w:vMerge/>
            <w:tcBorders>
              <w:top w:val="nil"/>
              <w:left w:val="single" w:sz="4" w:space="0" w:color="auto"/>
              <w:bottom w:val="single" w:sz="4" w:space="0" w:color="auto"/>
              <w:right w:val="single" w:sz="4" w:space="0" w:color="auto"/>
            </w:tcBorders>
            <w:vAlign w:val="center"/>
            <w:hideMark/>
          </w:tcPr>
          <w:p w14:paraId="627634D3" w14:textId="77777777" w:rsidR="00163465" w:rsidRPr="00CC3AFA" w:rsidRDefault="00163465" w:rsidP="00163465">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383" w:type="pct"/>
            <w:vMerge/>
            <w:tcBorders>
              <w:top w:val="nil"/>
              <w:left w:val="single" w:sz="4" w:space="0" w:color="auto"/>
              <w:bottom w:val="single" w:sz="4" w:space="0" w:color="auto"/>
              <w:right w:val="single" w:sz="4" w:space="0" w:color="auto"/>
            </w:tcBorders>
            <w:vAlign w:val="center"/>
            <w:hideMark/>
          </w:tcPr>
          <w:p w14:paraId="6BD55FB6" w14:textId="77777777" w:rsidR="00163465" w:rsidRPr="00CC3AFA" w:rsidRDefault="00163465" w:rsidP="00163465">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383" w:type="pct"/>
            <w:vMerge/>
            <w:tcBorders>
              <w:top w:val="nil"/>
              <w:left w:val="single" w:sz="4" w:space="0" w:color="auto"/>
              <w:bottom w:val="single" w:sz="4" w:space="0" w:color="auto"/>
              <w:right w:val="single" w:sz="4" w:space="0" w:color="auto"/>
            </w:tcBorders>
            <w:vAlign w:val="center"/>
            <w:hideMark/>
          </w:tcPr>
          <w:p w14:paraId="73C5B9E2" w14:textId="77777777" w:rsidR="00163465" w:rsidRPr="00CC3AFA" w:rsidRDefault="00163465" w:rsidP="00163465">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383" w:type="pct"/>
            <w:vMerge/>
            <w:tcBorders>
              <w:top w:val="nil"/>
              <w:left w:val="single" w:sz="4" w:space="0" w:color="auto"/>
              <w:bottom w:val="single" w:sz="4" w:space="0" w:color="auto"/>
              <w:right w:val="single" w:sz="4" w:space="0" w:color="auto"/>
            </w:tcBorders>
            <w:vAlign w:val="center"/>
            <w:hideMark/>
          </w:tcPr>
          <w:p w14:paraId="0378FB2E" w14:textId="77777777" w:rsidR="00163465" w:rsidRPr="00CC3AFA" w:rsidRDefault="00163465" w:rsidP="00163465">
            <w:pPr>
              <w:snapToGrid/>
              <w:spacing w:before="0" w:after="0" w:line="240" w:lineRule="auto"/>
              <w:ind w:firstLine="0"/>
              <w:contextualSpacing w:val="0"/>
              <w:jc w:val="left"/>
              <w:rPr>
                <w:rFonts w:eastAsia="Times New Roman" w:cs="Times New Roman"/>
                <w:b/>
                <w:bCs/>
                <w:color w:val="000000"/>
                <w:sz w:val="20"/>
                <w:szCs w:val="20"/>
                <w:lang w:eastAsia="ru-RU"/>
              </w:rPr>
            </w:pPr>
          </w:p>
        </w:tc>
      </w:tr>
      <w:tr w:rsidR="00163465" w:rsidRPr="00CC3AFA" w14:paraId="32C283C4" w14:textId="77777777" w:rsidTr="00A6786D">
        <w:trPr>
          <w:trHeight w:val="300"/>
          <w:jc w:val="center"/>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2BC8FA32"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Январь</w:t>
            </w:r>
          </w:p>
        </w:tc>
        <w:tc>
          <w:tcPr>
            <w:tcW w:w="383" w:type="pct"/>
            <w:tcBorders>
              <w:top w:val="nil"/>
              <w:left w:val="nil"/>
              <w:bottom w:val="single" w:sz="4" w:space="0" w:color="auto"/>
              <w:right w:val="single" w:sz="4" w:space="0" w:color="auto"/>
            </w:tcBorders>
            <w:shd w:val="clear" w:color="auto" w:fill="auto"/>
            <w:noWrap/>
            <w:vAlign w:val="center"/>
            <w:hideMark/>
          </w:tcPr>
          <w:p w14:paraId="583314B9"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329</w:t>
            </w:r>
          </w:p>
        </w:tc>
        <w:tc>
          <w:tcPr>
            <w:tcW w:w="383" w:type="pct"/>
            <w:tcBorders>
              <w:top w:val="nil"/>
              <w:left w:val="nil"/>
              <w:bottom w:val="single" w:sz="4" w:space="0" w:color="auto"/>
              <w:right w:val="single" w:sz="4" w:space="0" w:color="auto"/>
            </w:tcBorders>
            <w:shd w:val="clear" w:color="auto" w:fill="auto"/>
            <w:noWrap/>
            <w:vAlign w:val="center"/>
            <w:hideMark/>
          </w:tcPr>
          <w:p w14:paraId="3AAEDEC4"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416</w:t>
            </w:r>
          </w:p>
        </w:tc>
        <w:tc>
          <w:tcPr>
            <w:tcW w:w="383" w:type="pct"/>
            <w:tcBorders>
              <w:top w:val="nil"/>
              <w:left w:val="nil"/>
              <w:bottom w:val="single" w:sz="4" w:space="0" w:color="auto"/>
              <w:right w:val="single" w:sz="4" w:space="0" w:color="auto"/>
            </w:tcBorders>
            <w:shd w:val="clear" w:color="auto" w:fill="auto"/>
            <w:noWrap/>
            <w:vAlign w:val="center"/>
            <w:hideMark/>
          </w:tcPr>
          <w:p w14:paraId="61A4CBB5"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0A27DC0A"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363113B8"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13CE5A81"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6E72C67A"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44351854"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43F31878"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383" w:type="pct"/>
            <w:tcBorders>
              <w:top w:val="nil"/>
              <w:left w:val="nil"/>
              <w:bottom w:val="single" w:sz="4" w:space="0" w:color="auto"/>
              <w:right w:val="single" w:sz="4" w:space="0" w:color="auto"/>
            </w:tcBorders>
            <w:shd w:val="clear" w:color="auto" w:fill="auto"/>
            <w:noWrap/>
            <w:vAlign w:val="center"/>
            <w:hideMark/>
          </w:tcPr>
          <w:p w14:paraId="5FFE9825"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383" w:type="pct"/>
            <w:tcBorders>
              <w:top w:val="nil"/>
              <w:left w:val="nil"/>
              <w:bottom w:val="single" w:sz="4" w:space="0" w:color="auto"/>
              <w:right w:val="single" w:sz="4" w:space="0" w:color="auto"/>
            </w:tcBorders>
            <w:shd w:val="clear" w:color="auto" w:fill="auto"/>
            <w:noWrap/>
            <w:vAlign w:val="center"/>
            <w:hideMark/>
          </w:tcPr>
          <w:p w14:paraId="451FBA81"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6D42B263"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r>
      <w:tr w:rsidR="00163465" w:rsidRPr="00CC3AFA" w14:paraId="0F1D55E1" w14:textId="77777777" w:rsidTr="00A6786D">
        <w:trPr>
          <w:trHeight w:val="300"/>
          <w:jc w:val="center"/>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6B45BD28"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Февраль</w:t>
            </w:r>
          </w:p>
        </w:tc>
        <w:tc>
          <w:tcPr>
            <w:tcW w:w="383" w:type="pct"/>
            <w:tcBorders>
              <w:top w:val="nil"/>
              <w:left w:val="nil"/>
              <w:bottom w:val="single" w:sz="4" w:space="0" w:color="auto"/>
              <w:right w:val="single" w:sz="4" w:space="0" w:color="auto"/>
            </w:tcBorders>
            <w:shd w:val="clear" w:color="auto" w:fill="auto"/>
            <w:noWrap/>
            <w:vAlign w:val="center"/>
            <w:hideMark/>
          </w:tcPr>
          <w:p w14:paraId="6D76A841"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7C21C80F"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672</w:t>
            </w:r>
          </w:p>
        </w:tc>
        <w:tc>
          <w:tcPr>
            <w:tcW w:w="383" w:type="pct"/>
            <w:tcBorders>
              <w:top w:val="nil"/>
              <w:left w:val="nil"/>
              <w:bottom w:val="single" w:sz="4" w:space="0" w:color="auto"/>
              <w:right w:val="single" w:sz="4" w:space="0" w:color="auto"/>
            </w:tcBorders>
            <w:shd w:val="clear" w:color="auto" w:fill="auto"/>
            <w:noWrap/>
            <w:vAlign w:val="center"/>
            <w:hideMark/>
          </w:tcPr>
          <w:p w14:paraId="3704F0CB"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48</w:t>
            </w:r>
          </w:p>
        </w:tc>
        <w:tc>
          <w:tcPr>
            <w:tcW w:w="383" w:type="pct"/>
            <w:tcBorders>
              <w:top w:val="nil"/>
              <w:left w:val="nil"/>
              <w:bottom w:val="single" w:sz="4" w:space="0" w:color="auto"/>
              <w:right w:val="single" w:sz="4" w:space="0" w:color="auto"/>
            </w:tcBorders>
            <w:shd w:val="clear" w:color="auto" w:fill="auto"/>
            <w:noWrap/>
            <w:vAlign w:val="center"/>
            <w:hideMark/>
          </w:tcPr>
          <w:p w14:paraId="539673A3"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4DDF1087"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0189DC7F"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383" w:type="pct"/>
            <w:tcBorders>
              <w:top w:val="nil"/>
              <w:left w:val="nil"/>
              <w:bottom w:val="single" w:sz="4" w:space="0" w:color="auto"/>
              <w:right w:val="single" w:sz="4" w:space="0" w:color="auto"/>
            </w:tcBorders>
            <w:shd w:val="clear" w:color="auto" w:fill="auto"/>
            <w:noWrap/>
            <w:vAlign w:val="center"/>
            <w:hideMark/>
          </w:tcPr>
          <w:p w14:paraId="20DC9243"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48E3C891"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659238CE"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359A1C11"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74337ADC"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383" w:type="pct"/>
            <w:tcBorders>
              <w:top w:val="nil"/>
              <w:left w:val="nil"/>
              <w:bottom w:val="single" w:sz="4" w:space="0" w:color="auto"/>
              <w:right w:val="single" w:sz="4" w:space="0" w:color="auto"/>
            </w:tcBorders>
            <w:shd w:val="clear" w:color="auto" w:fill="auto"/>
            <w:noWrap/>
            <w:vAlign w:val="center"/>
            <w:hideMark/>
          </w:tcPr>
          <w:p w14:paraId="75FD3D15"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r>
      <w:tr w:rsidR="00163465" w:rsidRPr="00CC3AFA" w14:paraId="34513477" w14:textId="77777777" w:rsidTr="00A6786D">
        <w:trPr>
          <w:trHeight w:val="300"/>
          <w:jc w:val="center"/>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737446F7"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Март</w:t>
            </w:r>
          </w:p>
        </w:tc>
        <w:tc>
          <w:tcPr>
            <w:tcW w:w="383" w:type="pct"/>
            <w:tcBorders>
              <w:top w:val="nil"/>
              <w:left w:val="nil"/>
              <w:bottom w:val="single" w:sz="4" w:space="0" w:color="auto"/>
              <w:right w:val="single" w:sz="4" w:space="0" w:color="auto"/>
            </w:tcBorders>
            <w:shd w:val="clear" w:color="auto" w:fill="auto"/>
            <w:noWrap/>
            <w:vAlign w:val="center"/>
            <w:hideMark/>
          </w:tcPr>
          <w:p w14:paraId="4ED374B4"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585</w:t>
            </w:r>
          </w:p>
        </w:tc>
        <w:tc>
          <w:tcPr>
            <w:tcW w:w="383" w:type="pct"/>
            <w:tcBorders>
              <w:top w:val="nil"/>
              <w:left w:val="nil"/>
              <w:bottom w:val="single" w:sz="4" w:space="0" w:color="auto"/>
              <w:right w:val="single" w:sz="4" w:space="0" w:color="auto"/>
            </w:tcBorders>
            <w:shd w:val="clear" w:color="auto" w:fill="auto"/>
            <w:noWrap/>
            <w:vAlign w:val="center"/>
            <w:hideMark/>
          </w:tcPr>
          <w:p w14:paraId="21310AB7"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159</w:t>
            </w:r>
          </w:p>
        </w:tc>
        <w:tc>
          <w:tcPr>
            <w:tcW w:w="383" w:type="pct"/>
            <w:tcBorders>
              <w:top w:val="nil"/>
              <w:left w:val="nil"/>
              <w:bottom w:val="single" w:sz="4" w:space="0" w:color="auto"/>
              <w:right w:val="single" w:sz="4" w:space="0" w:color="auto"/>
            </w:tcBorders>
            <w:shd w:val="clear" w:color="auto" w:fill="auto"/>
            <w:noWrap/>
            <w:vAlign w:val="center"/>
            <w:hideMark/>
          </w:tcPr>
          <w:p w14:paraId="7174C27A"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2755C4C6"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206A9C8D"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35047EAD"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087C8832"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2C81955F"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024C21A0"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383" w:type="pct"/>
            <w:tcBorders>
              <w:top w:val="nil"/>
              <w:left w:val="nil"/>
              <w:bottom w:val="single" w:sz="4" w:space="0" w:color="auto"/>
              <w:right w:val="single" w:sz="4" w:space="0" w:color="auto"/>
            </w:tcBorders>
            <w:shd w:val="clear" w:color="auto" w:fill="auto"/>
            <w:noWrap/>
            <w:vAlign w:val="center"/>
            <w:hideMark/>
          </w:tcPr>
          <w:p w14:paraId="3DB2AEDF"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0AEB8040"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07A3DC90"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r>
      <w:tr w:rsidR="00163465" w:rsidRPr="00CC3AFA" w14:paraId="13F9984D" w14:textId="77777777" w:rsidTr="00A6786D">
        <w:trPr>
          <w:trHeight w:val="300"/>
          <w:jc w:val="center"/>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2A567CE4"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Апрель</w:t>
            </w:r>
          </w:p>
        </w:tc>
        <w:tc>
          <w:tcPr>
            <w:tcW w:w="383" w:type="pct"/>
            <w:tcBorders>
              <w:top w:val="nil"/>
              <w:left w:val="nil"/>
              <w:bottom w:val="single" w:sz="4" w:space="0" w:color="auto"/>
              <w:right w:val="single" w:sz="4" w:space="0" w:color="auto"/>
            </w:tcBorders>
            <w:shd w:val="clear" w:color="auto" w:fill="auto"/>
            <w:noWrap/>
            <w:vAlign w:val="center"/>
            <w:hideMark/>
          </w:tcPr>
          <w:p w14:paraId="5302117E"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360</w:t>
            </w:r>
          </w:p>
        </w:tc>
        <w:tc>
          <w:tcPr>
            <w:tcW w:w="383" w:type="pct"/>
            <w:tcBorders>
              <w:top w:val="nil"/>
              <w:left w:val="nil"/>
              <w:bottom w:val="single" w:sz="4" w:space="0" w:color="auto"/>
              <w:right w:val="single" w:sz="4" w:space="0" w:color="auto"/>
            </w:tcBorders>
            <w:shd w:val="clear" w:color="auto" w:fill="auto"/>
            <w:noWrap/>
            <w:vAlign w:val="center"/>
            <w:hideMark/>
          </w:tcPr>
          <w:p w14:paraId="1165E060"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576</w:t>
            </w:r>
          </w:p>
        </w:tc>
        <w:tc>
          <w:tcPr>
            <w:tcW w:w="383" w:type="pct"/>
            <w:tcBorders>
              <w:top w:val="nil"/>
              <w:left w:val="nil"/>
              <w:bottom w:val="single" w:sz="4" w:space="0" w:color="auto"/>
              <w:right w:val="single" w:sz="4" w:space="0" w:color="auto"/>
            </w:tcBorders>
            <w:shd w:val="clear" w:color="auto" w:fill="auto"/>
            <w:noWrap/>
            <w:vAlign w:val="center"/>
            <w:hideMark/>
          </w:tcPr>
          <w:p w14:paraId="0C5D6EF0"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7775992B"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7581F85C"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1621D749"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2B4CDAB8"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3E6F9E75"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5B1ED1A2"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485D199B"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383" w:type="pct"/>
            <w:tcBorders>
              <w:top w:val="nil"/>
              <w:left w:val="nil"/>
              <w:bottom w:val="single" w:sz="4" w:space="0" w:color="auto"/>
              <w:right w:val="single" w:sz="4" w:space="0" w:color="auto"/>
            </w:tcBorders>
            <w:shd w:val="clear" w:color="auto" w:fill="auto"/>
            <w:noWrap/>
            <w:vAlign w:val="center"/>
            <w:hideMark/>
          </w:tcPr>
          <w:p w14:paraId="36AC1C69"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03CABE77"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r>
      <w:tr w:rsidR="00163465" w:rsidRPr="00CC3AFA" w14:paraId="699CDE57" w14:textId="77777777" w:rsidTr="00A6786D">
        <w:trPr>
          <w:trHeight w:val="300"/>
          <w:jc w:val="center"/>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695476DF"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Май</w:t>
            </w:r>
          </w:p>
        </w:tc>
        <w:tc>
          <w:tcPr>
            <w:tcW w:w="383" w:type="pct"/>
            <w:tcBorders>
              <w:top w:val="nil"/>
              <w:left w:val="nil"/>
              <w:bottom w:val="single" w:sz="4" w:space="0" w:color="auto"/>
              <w:right w:val="single" w:sz="4" w:space="0" w:color="auto"/>
            </w:tcBorders>
            <w:shd w:val="clear" w:color="auto" w:fill="auto"/>
            <w:noWrap/>
            <w:vAlign w:val="center"/>
            <w:hideMark/>
          </w:tcPr>
          <w:p w14:paraId="68612BFD"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72E18716"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744</w:t>
            </w:r>
          </w:p>
        </w:tc>
        <w:tc>
          <w:tcPr>
            <w:tcW w:w="383" w:type="pct"/>
            <w:tcBorders>
              <w:top w:val="nil"/>
              <w:left w:val="nil"/>
              <w:bottom w:val="single" w:sz="4" w:space="0" w:color="auto"/>
              <w:right w:val="single" w:sz="4" w:space="0" w:color="auto"/>
            </w:tcBorders>
            <w:shd w:val="clear" w:color="auto" w:fill="auto"/>
            <w:noWrap/>
            <w:vAlign w:val="center"/>
            <w:hideMark/>
          </w:tcPr>
          <w:p w14:paraId="510852B3"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475972AC"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4D90FB90"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4E0F9D4D"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48127295"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06C28F48"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70FF65C4"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10EFFB47"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61879BFF"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2A78713C"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r>
      <w:tr w:rsidR="00163465" w:rsidRPr="00CC3AFA" w14:paraId="32DCB520" w14:textId="77777777" w:rsidTr="00A6786D">
        <w:trPr>
          <w:trHeight w:val="300"/>
          <w:jc w:val="center"/>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420A9DC0"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Июнь</w:t>
            </w:r>
          </w:p>
        </w:tc>
        <w:tc>
          <w:tcPr>
            <w:tcW w:w="383" w:type="pct"/>
            <w:tcBorders>
              <w:top w:val="nil"/>
              <w:left w:val="nil"/>
              <w:bottom w:val="single" w:sz="4" w:space="0" w:color="auto"/>
              <w:right w:val="single" w:sz="4" w:space="0" w:color="auto"/>
            </w:tcBorders>
            <w:shd w:val="clear" w:color="auto" w:fill="auto"/>
            <w:noWrap/>
            <w:vAlign w:val="center"/>
            <w:hideMark/>
          </w:tcPr>
          <w:p w14:paraId="2C52A90A"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7A2BB9C0"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720</w:t>
            </w:r>
          </w:p>
        </w:tc>
        <w:tc>
          <w:tcPr>
            <w:tcW w:w="383" w:type="pct"/>
            <w:tcBorders>
              <w:top w:val="nil"/>
              <w:left w:val="nil"/>
              <w:bottom w:val="single" w:sz="4" w:space="0" w:color="auto"/>
              <w:right w:val="single" w:sz="4" w:space="0" w:color="auto"/>
            </w:tcBorders>
            <w:shd w:val="clear" w:color="auto" w:fill="auto"/>
            <w:noWrap/>
            <w:vAlign w:val="center"/>
            <w:hideMark/>
          </w:tcPr>
          <w:p w14:paraId="7A81E1C6"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63BF5FD7"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3FCC9F23"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2801C800"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67626A02"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4589CFE7"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52F9B073"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4FF31C52"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3C9248E3"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5302F0CC"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r>
      <w:tr w:rsidR="00163465" w:rsidRPr="00CC3AFA" w14:paraId="05EAC778" w14:textId="77777777" w:rsidTr="00A6786D">
        <w:trPr>
          <w:trHeight w:val="300"/>
          <w:jc w:val="center"/>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581D5F7F"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Июль</w:t>
            </w:r>
          </w:p>
        </w:tc>
        <w:tc>
          <w:tcPr>
            <w:tcW w:w="383" w:type="pct"/>
            <w:tcBorders>
              <w:top w:val="nil"/>
              <w:left w:val="nil"/>
              <w:bottom w:val="single" w:sz="4" w:space="0" w:color="auto"/>
              <w:right w:val="single" w:sz="4" w:space="0" w:color="auto"/>
            </w:tcBorders>
            <w:shd w:val="clear" w:color="auto" w:fill="auto"/>
            <w:noWrap/>
            <w:vAlign w:val="center"/>
            <w:hideMark/>
          </w:tcPr>
          <w:p w14:paraId="79E560ED"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391</w:t>
            </w:r>
          </w:p>
        </w:tc>
        <w:tc>
          <w:tcPr>
            <w:tcW w:w="383" w:type="pct"/>
            <w:tcBorders>
              <w:top w:val="nil"/>
              <w:left w:val="nil"/>
              <w:bottom w:val="single" w:sz="4" w:space="0" w:color="auto"/>
              <w:right w:val="single" w:sz="4" w:space="0" w:color="auto"/>
            </w:tcBorders>
            <w:shd w:val="clear" w:color="auto" w:fill="auto"/>
            <w:noWrap/>
            <w:vAlign w:val="center"/>
            <w:hideMark/>
          </w:tcPr>
          <w:p w14:paraId="6FC46379"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275</w:t>
            </w:r>
          </w:p>
        </w:tc>
        <w:tc>
          <w:tcPr>
            <w:tcW w:w="383" w:type="pct"/>
            <w:tcBorders>
              <w:top w:val="nil"/>
              <w:left w:val="nil"/>
              <w:bottom w:val="single" w:sz="4" w:space="0" w:color="auto"/>
              <w:right w:val="single" w:sz="4" w:space="0" w:color="auto"/>
            </w:tcBorders>
            <w:shd w:val="clear" w:color="auto" w:fill="auto"/>
            <w:noWrap/>
            <w:vAlign w:val="center"/>
            <w:hideMark/>
          </w:tcPr>
          <w:p w14:paraId="5C291111"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2E80999C"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1691C6BF"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71825564"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3012CC86"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5C3CF96F"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2A39FF7A"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383" w:type="pct"/>
            <w:tcBorders>
              <w:top w:val="nil"/>
              <w:left w:val="nil"/>
              <w:bottom w:val="single" w:sz="4" w:space="0" w:color="auto"/>
              <w:right w:val="single" w:sz="4" w:space="0" w:color="auto"/>
            </w:tcBorders>
            <w:shd w:val="clear" w:color="auto" w:fill="auto"/>
            <w:noWrap/>
            <w:vAlign w:val="center"/>
            <w:hideMark/>
          </w:tcPr>
          <w:p w14:paraId="0E0AB13B"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383" w:type="pct"/>
            <w:tcBorders>
              <w:top w:val="nil"/>
              <w:left w:val="nil"/>
              <w:bottom w:val="single" w:sz="4" w:space="0" w:color="auto"/>
              <w:right w:val="single" w:sz="4" w:space="0" w:color="auto"/>
            </w:tcBorders>
            <w:shd w:val="clear" w:color="auto" w:fill="auto"/>
            <w:noWrap/>
            <w:vAlign w:val="center"/>
            <w:hideMark/>
          </w:tcPr>
          <w:p w14:paraId="4B3DE9F7"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21459827"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r>
      <w:tr w:rsidR="00163465" w:rsidRPr="00CC3AFA" w14:paraId="77C0B1FD" w14:textId="77777777" w:rsidTr="00A6786D">
        <w:trPr>
          <w:trHeight w:val="300"/>
          <w:jc w:val="center"/>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1AF2FC05"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Август</w:t>
            </w:r>
          </w:p>
        </w:tc>
        <w:tc>
          <w:tcPr>
            <w:tcW w:w="383" w:type="pct"/>
            <w:tcBorders>
              <w:top w:val="nil"/>
              <w:left w:val="nil"/>
              <w:bottom w:val="single" w:sz="4" w:space="0" w:color="auto"/>
              <w:right w:val="single" w:sz="4" w:space="0" w:color="auto"/>
            </w:tcBorders>
            <w:shd w:val="clear" w:color="auto" w:fill="auto"/>
            <w:noWrap/>
            <w:vAlign w:val="center"/>
            <w:hideMark/>
          </w:tcPr>
          <w:p w14:paraId="76BB12D8"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181</w:t>
            </w:r>
          </w:p>
        </w:tc>
        <w:tc>
          <w:tcPr>
            <w:tcW w:w="383" w:type="pct"/>
            <w:tcBorders>
              <w:top w:val="nil"/>
              <w:left w:val="nil"/>
              <w:bottom w:val="single" w:sz="4" w:space="0" w:color="auto"/>
              <w:right w:val="single" w:sz="4" w:space="0" w:color="auto"/>
            </w:tcBorders>
            <w:shd w:val="clear" w:color="auto" w:fill="auto"/>
            <w:noWrap/>
            <w:vAlign w:val="center"/>
            <w:hideMark/>
          </w:tcPr>
          <w:p w14:paraId="01CEF02B"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563</w:t>
            </w:r>
          </w:p>
        </w:tc>
        <w:tc>
          <w:tcPr>
            <w:tcW w:w="383" w:type="pct"/>
            <w:tcBorders>
              <w:top w:val="nil"/>
              <w:left w:val="nil"/>
              <w:bottom w:val="single" w:sz="4" w:space="0" w:color="auto"/>
              <w:right w:val="single" w:sz="4" w:space="0" w:color="auto"/>
            </w:tcBorders>
            <w:shd w:val="clear" w:color="auto" w:fill="auto"/>
            <w:noWrap/>
            <w:vAlign w:val="center"/>
            <w:hideMark/>
          </w:tcPr>
          <w:p w14:paraId="7AE0534C"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0AE874DD"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12D7FC0F"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02ED80A7"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6C6D38CB"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3528B172"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752C29D1"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3A4D3B1A"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383" w:type="pct"/>
            <w:tcBorders>
              <w:top w:val="nil"/>
              <w:left w:val="nil"/>
              <w:bottom w:val="single" w:sz="4" w:space="0" w:color="auto"/>
              <w:right w:val="single" w:sz="4" w:space="0" w:color="auto"/>
            </w:tcBorders>
            <w:shd w:val="clear" w:color="auto" w:fill="auto"/>
            <w:noWrap/>
            <w:vAlign w:val="center"/>
            <w:hideMark/>
          </w:tcPr>
          <w:p w14:paraId="3FE117CE"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395B1EFD"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r>
      <w:tr w:rsidR="00163465" w:rsidRPr="00CC3AFA" w14:paraId="08864E48" w14:textId="77777777" w:rsidTr="00A6786D">
        <w:trPr>
          <w:trHeight w:val="300"/>
          <w:jc w:val="center"/>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36792E32"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Сентябрь</w:t>
            </w:r>
          </w:p>
        </w:tc>
        <w:tc>
          <w:tcPr>
            <w:tcW w:w="383" w:type="pct"/>
            <w:tcBorders>
              <w:top w:val="nil"/>
              <w:left w:val="nil"/>
              <w:bottom w:val="single" w:sz="4" w:space="0" w:color="auto"/>
              <w:right w:val="single" w:sz="4" w:space="0" w:color="auto"/>
            </w:tcBorders>
            <w:shd w:val="clear" w:color="auto" w:fill="auto"/>
            <w:noWrap/>
            <w:vAlign w:val="center"/>
            <w:hideMark/>
          </w:tcPr>
          <w:p w14:paraId="61EE1498"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059902A9"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720</w:t>
            </w:r>
          </w:p>
        </w:tc>
        <w:tc>
          <w:tcPr>
            <w:tcW w:w="383" w:type="pct"/>
            <w:tcBorders>
              <w:top w:val="nil"/>
              <w:left w:val="nil"/>
              <w:bottom w:val="single" w:sz="4" w:space="0" w:color="auto"/>
              <w:right w:val="single" w:sz="4" w:space="0" w:color="auto"/>
            </w:tcBorders>
            <w:shd w:val="clear" w:color="auto" w:fill="auto"/>
            <w:noWrap/>
            <w:vAlign w:val="center"/>
            <w:hideMark/>
          </w:tcPr>
          <w:p w14:paraId="5A07AF09"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73D2DB76"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7B3A2CFC"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01DCA7C7"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091D23E2"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3DF65D7C"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2F6D3A5A"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0C6450DC"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7F7ECA4E"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3E240FFE"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r>
      <w:tr w:rsidR="00163465" w:rsidRPr="00CC3AFA" w14:paraId="52E5B724" w14:textId="77777777" w:rsidTr="00A6786D">
        <w:trPr>
          <w:trHeight w:val="300"/>
          <w:jc w:val="center"/>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2375CCD1"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Октябрь</w:t>
            </w:r>
          </w:p>
        </w:tc>
        <w:tc>
          <w:tcPr>
            <w:tcW w:w="383" w:type="pct"/>
            <w:tcBorders>
              <w:top w:val="nil"/>
              <w:left w:val="nil"/>
              <w:bottom w:val="single" w:sz="4" w:space="0" w:color="auto"/>
              <w:right w:val="single" w:sz="4" w:space="0" w:color="auto"/>
            </w:tcBorders>
            <w:shd w:val="clear" w:color="auto" w:fill="auto"/>
            <w:noWrap/>
            <w:vAlign w:val="center"/>
            <w:hideMark/>
          </w:tcPr>
          <w:p w14:paraId="793F2B4A"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076CAD06"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739</w:t>
            </w:r>
          </w:p>
        </w:tc>
        <w:tc>
          <w:tcPr>
            <w:tcW w:w="383" w:type="pct"/>
            <w:tcBorders>
              <w:top w:val="nil"/>
              <w:left w:val="nil"/>
              <w:bottom w:val="single" w:sz="4" w:space="0" w:color="auto"/>
              <w:right w:val="single" w:sz="4" w:space="0" w:color="auto"/>
            </w:tcBorders>
            <w:shd w:val="clear" w:color="auto" w:fill="auto"/>
            <w:noWrap/>
            <w:vAlign w:val="center"/>
            <w:hideMark/>
          </w:tcPr>
          <w:p w14:paraId="6F366B4F"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116</w:t>
            </w:r>
          </w:p>
        </w:tc>
        <w:tc>
          <w:tcPr>
            <w:tcW w:w="383" w:type="pct"/>
            <w:tcBorders>
              <w:top w:val="nil"/>
              <w:left w:val="nil"/>
              <w:bottom w:val="single" w:sz="4" w:space="0" w:color="auto"/>
              <w:right w:val="single" w:sz="4" w:space="0" w:color="auto"/>
            </w:tcBorders>
            <w:shd w:val="clear" w:color="auto" w:fill="auto"/>
            <w:noWrap/>
            <w:vAlign w:val="center"/>
            <w:hideMark/>
          </w:tcPr>
          <w:p w14:paraId="15BFB561"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769E117E"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29120503"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383" w:type="pct"/>
            <w:tcBorders>
              <w:top w:val="nil"/>
              <w:left w:val="nil"/>
              <w:bottom w:val="single" w:sz="4" w:space="0" w:color="auto"/>
              <w:right w:val="single" w:sz="4" w:space="0" w:color="auto"/>
            </w:tcBorders>
            <w:shd w:val="clear" w:color="auto" w:fill="auto"/>
            <w:noWrap/>
            <w:vAlign w:val="center"/>
            <w:hideMark/>
          </w:tcPr>
          <w:p w14:paraId="33570FB2"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2E01DDB5"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18A32B85"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46C93AB9"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30DEA7E5"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383" w:type="pct"/>
            <w:tcBorders>
              <w:top w:val="nil"/>
              <w:left w:val="nil"/>
              <w:bottom w:val="single" w:sz="4" w:space="0" w:color="auto"/>
              <w:right w:val="single" w:sz="4" w:space="0" w:color="auto"/>
            </w:tcBorders>
            <w:shd w:val="clear" w:color="auto" w:fill="auto"/>
            <w:noWrap/>
            <w:vAlign w:val="center"/>
            <w:hideMark/>
          </w:tcPr>
          <w:p w14:paraId="68DBCA1D"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r>
      <w:tr w:rsidR="00163465" w:rsidRPr="00CC3AFA" w14:paraId="2E5F1A17" w14:textId="77777777" w:rsidTr="00A6786D">
        <w:trPr>
          <w:trHeight w:val="300"/>
          <w:jc w:val="center"/>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51AFBC8A"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Ноябрь</w:t>
            </w:r>
          </w:p>
        </w:tc>
        <w:tc>
          <w:tcPr>
            <w:tcW w:w="383" w:type="pct"/>
            <w:tcBorders>
              <w:top w:val="nil"/>
              <w:left w:val="nil"/>
              <w:bottom w:val="single" w:sz="4" w:space="0" w:color="auto"/>
              <w:right w:val="single" w:sz="4" w:space="0" w:color="auto"/>
            </w:tcBorders>
            <w:shd w:val="clear" w:color="auto" w:fill="auto"/>
            <w:noWrap/>
            <w:vAlign w:val="center"/>
            <w:hideMark/>
          </w:tcPr>
          <w:p w14:paraId="5DE0D984"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243</w:t>
            </w:r>
          </w:p>
        </w:tc>
        <w:tc>
          <w:tcPr>
            <w:tcW w:w="383" w:type="pct"/>
            <w:tcBorders>
              <w:top w:val="nil"/>
              <w:left w:val="nil"/>
              <w:bottom w:val="single" w:sz="4" w:space="0" w:color="auto"/>
              <w:right w:val="single" w:sz="4" w:space="0" w:color="auto"/>
            </w:tcBorders>
            <w:shd w:val="clear" w:color="auto" w:fill="auto"/>
            <w:noWrap/>
            <w:vAlign w:val="center"/>
            <w:hideMark/>
          </w:tcPr>
          <w:p w14:paraId="16057F90"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312</w:t>
            </w:r>
          </w:p>
        </w:tc>
        <w:tc>
          <w:tcPr>
            <w:tcW w:w="383" w:type="pct"/>
            <w:tcBorders>
              <w:top w:val="nil"/>
              <w:left w:val="nil"/>
              <w:bottom w:val="single" w:sz="4" w:space="0" w:color="auto"/>
              <w:right w:val="single" w:sz="4" w:space="0" w:color="auto"/>
            </w:tcBorders>
            <w:shd w:val="clear" w:color="auto" w:fill="auto"/>
            <w:noWrap/>
            <w:vAlign w:val="center"/>
            <w:hideMark/>
          </w:tcPr>
          <w:p w14:paraId="6BFB6C49"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182</w:t>
            </w:r>
          </w:p>
        </w:tc>
        <w:tc>
          <w:tcPr>
            <w:tcW w:w="383" w:type="pct"/>
            <w:tcBorders>
              <w:top w:val="nil"/>
              <w:left w:val="nil"/>
              <w:bottom w:val="single" w:sz="4" w:space="0" w:color="auto"/>
              <w:right w:val="single" w:sz="4" w:space="0" w:color="auto"/>
            </w:tcBorders>
            <w:shd w:val="clear" w:color="auto" w:fill="auto"/>
            <w:noWrap/>
            <w:vAlign w:val="center"/>
            <w:hideMark/>
          </w:tcPr>
          <w:p w14:paraId="27761678"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7848CD49"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1BF8659A"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235E96FE"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7ED36423"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0EB59911"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383" w:type="pct"/>
            <w:tcBorders>
              <w:top w:val="nil"/>
              <w:left w:val="nil"/>
              <w:bottom w:val="single" w:sz="4" w:space="0" w:color="auto"/>
              <w:right w:val="single" w:sz="4" w:space="0" w:color="auto"/>
            </w:tcBorders>
            <w:shd w:val="clear" w:color="auto" w:fill="auto"/>
            <w:noWrap/>
            <w:vAlign w:val="center"/>
            <w:hideMark/>
          </w:tcPr>
          <w:p w14:paraId="67BDC883"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383" w:type="pct"/>
            <w:tcBorders>
              <w:top w:val="nil"/>
              <w:left w:val="nil"/>
              <w:bottom w:val="single" w:sz="4" w:space="0" w:color="auto"/>
              <w:right w:val="single" w:sz="4" w:space="0" w:color="auto"/>
            </w:tcBorders>
            <w:shd w:val="clear" w:color="auto" w:fill="auto"/>
            <w:noWrap/>
            <w:vAlign w:val="center"/>
            <w:hideMark/>
          </w:tcPr>
          <w:p w14:paraId="76C2314A"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12E9CCB6"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r>
      <w:tr w:rsidR="00163465" w:rsidRPr="00CC3AFA" w14:paraId="5422A796" w14:textId="77777777" w:rsidTr="00A6786D">
        <w:trPr>
          <w:trHeight w:val="300"/>
          <w:jc w:val="center"/>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1178B222"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Декабрь</w:t>
            </w:r>
          </w:p>
        </w:tc>
        <w:tc>
          <w:tcPr>
            <w:tcW w:w="383" w:type="pct"/>
            <w:tcBorders>
              <w:top w:val="nil"/>
              <w:left w:val="nil"/>
              <w:bottom w:val="single" w:sz="4" w:space="0" w:color="auto"/>
              <w:right w:val="single" w:sz="4" w:space="0" w:color="auto"/>
            </w:tcBorders>
            <w:shd w:val="clear" w:color="auto" w:fill="auto"/>
            <w:noWrap/>
            <w:vAlign w:val="center"/>
            <w:hideMark/>
          </w:tcPr>
          <w:p w14:paraId="5E568AA8"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527</w:t>
            </w:r>
          </w:p>
        </w:tc>
        <w:tc>
          <w:tcPr>
            <w:tcW w:w="383" w:type="pct"/>
            <w:tcBorders>
              <w:top w:val="nil"/>
              <w:left w:val="nil"/>
              <w:bottom w:val="single" w:sz="4" w:space="0" w:color="auto"/>
              <w:right w:val="single" w:sz="4" w:space="0" w:color="auto"/>
            </w:tcBorders>
            <w:shd w:val="clear" w:color="auto" w:fill="auto"/>
            <w:noWrap/>
            <w:vAlign w:val="center"/>
            <w:hideMark/>
          </w:tcPr>
          <w:p w14:paraId="391233BC"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217</w:t>
            </w:r>
          </w:p>
        </w:tc>
        <w:tc>
          <w:tcPr>
            <w:tcW w:w="383" w:type="pct"/>
            <w:tcBorders>
              <w:top w:val="nil"/>
              <w:left w:val="nil"/>
              <w:bottom w:val="single" w:sz="4" w:space="0" w:color="auto"/>
              <w:right w:val="single" w:sz="4" w:space="0" w:color="auto"/>
            </w:tcBorders>
            <w:shd w:val="clear" w:color="auto" w:fill="auto"/>
            <w:noWrap/>
            <w:vAlign w:val="center"/>
            <w:hideMark/>
          </w:tcPr>
          <w:p w14:paraId="0A5791EF"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5C86411C"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257CAD5C"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3B136243"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71AD74E3"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266A0C6C"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4D6B4A8C"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383" w:type="pct"/>
            <w:tcBorders>
              <w:top w:val="nil"/>
              <w:left w:val="nil"/>
              <w:bottom w:val="single" w:sz="4" w:space="0" w:color="auto"/>
              <w:right w:val="single" w:sz="4" w:space="0" w:color="auto"/>
            </w:tcBorders>
            <w:shd w:val="clear" w:color="auto" w:fill="auto"/>
            <w:noWrap/>
            <w:vAlign w:val="center"/>
            <w:hideMark/>
          </w:tcPr>
          <w:p w14:paraId="2817C95B"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383" w:type="pct"/>
            <w:tcBorders>
              <w:top w:val="nil"/>
              <w:left w:val="nil"/>
              <w:bottom w:val="single" w:sz="4" w:space="0" w:color="auto"/>
              <w:right w:val="single" w:sz="4" w:space="0" w:color="auto"/>
            </w:tcBorders>
            <w:shd w:val="clear" w:color="auto" w:fill="auto"/>
            <w:noWrap/>
            <w:vAlign w:val="center"/>
            <w:hideMark/>
          </w:tcPr>
          <w:p w14:paraId="33948280"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635F2531" w14:textId="77777777" w:rsidR="00163465" w:rsidRPr="00CC3AFA" w:rsidRDefault="00163465" w:rsidP="00163465">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r>
      <w:tr w:rsidR="00163465" w:rsidRPr="00CC3AFA" w14:paraId="21DA327E" w14:textId="77777777" w:rsidTr="00A6786D">
        <w:trPr>
          <w:trHeight w:val="300"/>
          <w:jc w:val="center"/>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5083F6B7" w14:textId="77777777" w:rsidR="00163465" w:rsidRPr="00CC3AFA" w:rsidRDefault="00163465" w:rsidP="00163465">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Итого:</w:t>
            </w:r>
          </w:p>
        </w:tc>
        <w:tc>
          <w:tcPr>
            <w:tcW w:w="383" w:type="pct"/>
            <w:tcBorders>
              <w:top w:val="nil"/>
              <w:left w:val="nil"/>
              <w:bottom w:val="single" w:sz="4" w:space="0" w:color="auto"/>
              <w:right w:val="single" w:sz="4" w:space="0" w:color="auto"/>
            </w:tcBorders>
            <w:shd w:val="clear" w:color="auto" w:fill="auto"/>
            <w:noWrap/>
            <w:vAlign w:val="center"/>
            <w:hideMark/>
          </w:tcPr>
          <w:p w14:paraId="719CA06C" w14:textId="77777777" w:rsidR="00163465" w:rsidRPr="00CC3AFA" w:rsidRDefault="00163465" w:rsidP="00163465">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2616</w:t>
            </w:r>
          </w:p>
        </w:tc>
        <w:tc>
          <w:tcPr>
            <w:tcW w:w="383" w:type="pct"/>
            <w:tcBorders>
              <w:top w:val="nil"/>
              <w:left w:val="nil"/>
              <w:bottom w:val="single" w:sz="4" w:space="0" w:color="auto"/>
              <w:right w:val="single" w:sz="4" w:space="0" w:color="auto"/>
            </w:tcBorders>
            <w:shd w:val="clear" w:color="auto" w:fill="auto"/>
            <w:noWrap/>
            <w:vAlign w:val="center"/>
            <w:hideMark/>
          </w:tcPr>
          <w:p w14:paraId="20C33630" w14:textId="77777777" w:rsidR="00163465" w:rsidRPr="00CC3AFA" w:rsidRDefault="00163465" w:rsidP="00163465">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6113</w:t>
            </w:r>
          </w:p>
        </w:tc>
        <w:tc>
          <w:tcPr>
            <w:tcW w:w="383" w:type="pct"/>
            <w:tcBorders>
              <w:top w:val="nil"/>
              <w:left w:val="nil"/>
              <w:bottom w:val="single" w:sz="4" w:space="0" w:color="auto"/>
              <w:right w:val="single" w:sz="4" w:space="0" w:color="auto"/>
            </w:tcBorders>
            <w:shd w:val="clear" w:color="auto" w:fill="auto"/>
            <w:noWrap/>
            <w:vAlign w:val="center"/>
            <w:hideMark/>
          </w:tcPr>
          <w:p w14:paraId="7C0298F0" w14:textId="77777777" w:rsidR="00163465" w:rsidRPr="00CC3AFA" w:rsidRDefault="00163465" w:rsidP="00163465">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346</w:t>
            </w:r>
          </w:p>
        </w:tc>
        <w:tc>
          <w:tcPr>
            <w:tcW w:w="383" w:type="pct"/>
            <w:tcBorders>
              <w:top w:val="nil"/>
              <w:left w:val="nil"/>
              <w:bottom w:val="single" w:sz="4" w:space="0" w:color="auto"/>
              <w:right w:val="single" w:sz="4" w:space="0" w:color="auto"/>
            </w:tcBorders>
            <w:shd w:val="clear" w:color="auto" w:fill="auto"/>
            <w:noWrap/>
            <w:vAlign w:val="center"/>
            <w:hideMark/>
          </w:tcPr>
          <w:p w14:paraId="0AB236A9" w14:textId="77777777" w:rsidR="00163465" w:rsidRPr="00CC3AFA" w:rsidRDefault="00163465" w:rsidP="00163465">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71E7B474" w14:textId="77777777" w:rsidR="00163465" w:rsidRPr="00CC3AFA" w:rsidRDefault="00163465" w:rsidP="00163465">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6102B5C8" w14:textId="77777777" w:rsidR="00163465" w:rsidRPr="00CC3AFA" w:rsidRDefault="00163465" w:rsidP="00163465">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2</w:t>
            </w:r>
          </w:p>
        </w:tc>
        <w:tc>
          <w:tcPr>
            <w:tcW w:w="383" w:type="pct"/>
            <w:tcBorders>
              <w:top w:val="nil"/>
              <w:left w:val="nil"/>
              <w:bottom w:val="single" w:sz="4" w:space="0" w:color="auto"/>
              <w:right w:val="single" w:sz="4" w:space="0" w:color="auto"/>
            </w:tcBorders>
            <w:shd w:val="clear" w:color="auto" w:fill="auto"/>
            <w:noWrap/>
            <w:vAlign w:val="center"/>
            <w:hideMark/>
          </w:tcPr>
          <w:p w14:paraId="4004AC39" w14:textId="77777777" w:rsidR="00163465" w:rsidRPr="00CC3AFA" w:rsidRDefault="00163465" w:rsidP="00163465">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0E4FD622" w14:textId="77777777" w:rsidR="00163465" w:rsidRPr="00CC3AFA" w:rsidRDefault="00163465" w:rsidP="00163465">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0</w:t>
            </w:r>
          </w:p>
        </w:tc>
        <w:tc>
          <w:tcPr>
            <w:tcW w:w="383" w:type="pct"/>
            <w:tcBorders>
              <w:top w:val="nil"/>
              <w:left w:val="nil"/>
              <w:bottom w:val="single" w:sz="4" w:space="0" w:color="auto"/>
              <w:right w:val="single" w:sz="4" w:space="0" w:color="auto"/>
            </w:tcBorders>
            <w:shd w:val="clear" w:color="auto" w:fill="auto"/>
            <w:noWrap/>
            <w:vAlign w:val="center"/>
            <w:hideMark/>
          </w:tcPr>
          <w:p w14:paraId="27D69E82" w14:textId="77777777" w:rsidR="00163465" w:rsidRPr="00CC3AFA" w:rsidRDefault="00163465" w:rsidP="00163465">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5</w:t>
            </w:r>
          </w:p>
        </w:tc>
        <w:tc>
          <w:tcPr>
            <w:tcW w:w="383" w:type="pct"/>
            <w:tcBorders>
              <w:top w:val="nil"/>
              <w:left w:val="nil"/>
              <w:bottom w:val="single" w:sz="4" w:space="0" w:color="auto"/>
              <w:right w:val="single" w:sz="4" w:space="0" w:color="auto"/>
            </w:tcBorders>
            <w:shd w:val="clear" w:color="auto" w:fill="auto"/>
            <w:noWrap/>
            <w:vAlign w:val="center"/>
            <w:hideMark/>
          </w:tcPr>
          <w:p w14:paraId="6F8BB7FE" w14:textId="77777777" w:rsidR="00163465" w:rsidRPr="00CC3AFA" w:rsidRDefault="00163465" w:rsidP="00163465">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6</w:t>
            </w:r>
          </w:p>
        </w:tc>
        <w:tc>
          <w:tcPr>
            <w:tcW w:w="383" w:type="pct"/>
            <w:tcBorders>
              <w:top w:val="nil"/>
              <w:left w:val="nil"/>
              <w:bottom w:val="single" w:sz="4" w:space="0" w:color="auto"/>
              <w:right w:val="single" w:sz="4" w:space="0" w:color="auto"/>
            </w:tcBorders>
            <w:shd w:val="clear" w:color="auto" w:fill="auto"/>
            <w:noWrap/>
            <w:vAlign w:val="center"/>
            <w:hideMark/>
          </w:tcPr>
          <w:p w14:paraId="5E1E7226" w14:textId="77777777" w:rsidR="00163465" w:rsidRPr="00CC3AFA" w:rsidRDefault="00163465" w:rsidP="00163465">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3</w:t>
            </w:r>
          </w:p>
        </w:tc>
        <w:tc>
          <w:tcPr>
            <w:tcW w:w="383" w:type="pct"/>
            <w:tcBorders>
              <w:top w:val="nil"/>
              <w:left w:val="nil"/>
              <w:bottom w:val="single" w:sz="4" w:space="0" w:color="auto"/>
              <w:right w:val="single" w:sz="4" w:space="0" w:color="auto"/>
            </w:tcBorders>
            <w:shd w:val="clear" w:color="auto" w:fill="auto"/>
            <w:noWrap/>
            <w:vAlign w:val="center"/>
            <w:hideMark/>
          </w:tcPr>
          <w:p w14:paraId="510E04C7" w14:textId="77777777" w:rsidR="00163465" w:rsidRPr="00CC3AFA" w:rsidRDefault="00163465" w:rsidP="00163465">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0</w:t>
            </w:r>
          </w:p>
        </w:tc>
      </w:tr>
    </w:tbl>
    <w:p w14:paraId="0E7D1956" w14:textId="77777777" w:rsidR="00163465" w:rsidRPr="00CC3AFA" w:rsidRDefault="00163465" w:rsidP="00163465">
      <w:pPr>
        <w:pStyle w:val="22"/>
        <w:numPr>
          <w:ilvl w:val="0"/>
          <w:numId w:val="0"/>
        </w:numPr>
        <w:ind w:left="709"/>
      </w:pPr>
    </w:p>
    <w:p w14:paraId="79C6E05F" w14:textId="77777777" w:rsidR="00163465" w:rsidRPr="00CC3AFA" w:rsidRDefault="00163465" w:rsidP="00163465">
      <w:pPr>
        <w:pStyle w:val="00"/>
        <w:ind w:firstLine="0"/>
      </w:pPr>
    </w:p>
    <w:p w14:paraId="2E643BAC" w14:textId="77777777" w:rsidR="00163465" w:rsidRPr="00CC3AFA" w:rsidRDefault="00163465" w:rsidP="00163465">
      <w:pPr>
        <w:pStyle w:val="00"/>
        <w:ind w:firstLine="0"/>
        <w:sectPr w:rsidR="00163465" w:rsidRPr="00CC3AFA" w:rsidSect="000E2D0A">
          <w:pgSz w:w="16838" w:h="11906" w:orient="landscape"/>
          <w:pgMar w:top="1701" w:right="1134" w:bottom="566" w:left="1134"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39E5FAB9" w14:textId="77777777" w:rsidR="003C44B7" w:rsidRPr="00CC3AFA" w:rsidRDefault="003C44B7" w:rsidP="003C44B7">
      <w:pPr>
        <w:pStyle w:val="051111"/>
      </w:pPr>
      <w:r w:rsidRPr="00CC3AFA">
        <w:t>Способы учета тепла, отпущенного в тепловые сети</w:t>
      </w:r>
    </w:p>
    <w:p w14:paraId="526E4435" w14:textId="77777777" w:rsidR="00163465" w:rsidRPr="00CC3AFA" w:rsidRDefault="00163465" w:rsidP="00163465">
      <w:pPr>
        <w:pStyle w:val="00"/>
      </w:pPr>
      <w:r w:rsidRPr="00CC3AFA">
        <w:t>Учет тепловой энергии, отпущенной в тепловые сети ведется с помощью узлов учета тепловой энергии производства ОАО «Взлет».</w:t>
      </w:r>
    </w:p>
    <w:p w14:paraId="46D0614D" w14:textId="77777777" w:rsidR="003C44B7" w:rsidRPr="00CC3AFA" w:rsidRDefault="003C44B7" w:rsidP="003C44B7">
      <w:pPr>
        <w:pStyle w:val="051111"/>
      </w:pPr>
      <w:r w:rsidRPr="00CC3AFA">
        <w:t>Статистика отказов и восстановлений оборудования источников тепловой энергии</w:t>
      </w:r>
    </w:p>
    <w:p w14:paraId="6C1E9239" w14:textId="511B40CF" w:rsidR="00163465" w:rsidRPr="00CC3AFA" w:rsidRDefault="00791A61" w:rsidP="00163465">
      <w:pPr>
        <w:pStyle w:val="00"/>
      </w:pPr>
      <w:r w:rsidRPr="00CC3AFA">
        <w:t>Согласно данным ФГУП «ПО «Маяк», на котельных предприятия отказов оборудования не зафиксировано.</w:t>
      </w:r>
    </w:p>
    <w:p w14:paraId="4331957F" w14:textId="77777777" w:rsidR="003C44B7" w:rsidRPr="00CC3AFA" w:rsidRDefault="003C44B7" w:rsidP="003C44B7">
      <w:pPr>
        <w:pStyle w:val="051111"/>
      </w:pPr>
      <w:r w:rsidRPr="00CC3AFA">
        <w:t>Предписания надзорных органов по запрещению дальнейшей эксплуатации источников тепловой энергии</w:t>
      </w:r>
    </w:p>
    <w:p w14:paraId="5BF1E079" w14:textId="5C97D37C" w:rsidR="00EA7963" w:rsidRPr="00CC3AFA" w:rsidRDefault="00163465" w:rsidP="00EA7963">
      <w:pPr>
        <w:pStyle w:val="00"/>
      </w:pPr>
      <w:r w:rsidRPr="00CC3AFA">
        <w:t>Предписания надзорных органов по запрещению дальнейшей эксплуатации источника тепловой энергии отсутствуют.</w:t>
      </w:r>
    </w:p>
    <w:p w14:paraId="4AF08527" w14:textId="1098C966" w:rsidR="003C44B7" w:rsidRPr="00CC3AFA" w:rsidRDefault="009B2DBD" w:rsidP="00163465">
      <w:pPr>
        <w:pStyle w:val="04111"/>
      </w:pPr>
      <w:bookmarkStart w:id="28" w:name="_Toc463850788"/>
      <w:r w:rsidRPr="00CC3AFA">
        <w:t>Блочная котельная Медгородка</w:t>
      </w:r>
      <w:bookmarkEnd w:id="28"/>
    </w:p>
    <w:p w14:paraId="3B2CEAB2" w14:textId="77777777" w:rsidR="003C44B7" w:rsidRPr="00CC3AFA" w:rsidRDefault="003C44B7" w:rsidP="003C44B7">
      <w:pPr>
        <w:pStyle w:val="051111"/>
      </w:pPr>
      <w:r w:rsidRPr="00CC3AFA">
        <w:t>Структура основного оборудования</w:t>
      </w:r>
    </w:p>
    <w:p w14:paraId="06AC1BC0" w14:textId="2F0F2696" w:rsidR="008F5DA5" w:rsidRPr="00CC3AFA" w:rsidRDefault="008F5DA5" w:rsidP="008F5DA5">
      <w:pPr>
        <w:pStyle w:val="00"/>
      </w:pPr>
      <w:r w:rsidRPr="00CC3AFA">
        <w:t xml:space="preserve">Котельная оборудована 4-мя водогрейными котлами UT-6500, производительностью 6,5 МВт. </w:t>
      </w:r>
      <w:r w:rsidR="009A3D16" w:rsidRPr="00CC3AFA">
        <w:t xml:space="preserve">Три котла находятся в работе, один котел резервный. </w:t>
      </w:r>
      <w:r w:rsidRPr="00CC3AFA">
        <w:t xml:space="preserve">Суммарная производительность – 26 МВт. </w:t>
      </w:r>
    </w:p>
    <w:p w14:paraId="4C1E7450" w14:textId="13B143A8" w:rsidR="008F5DA5" w:rsidRPr="00CC3AFA" w:rsidRDefault="008F5DA5" w:rsidP="008F5DA5">
      <w:pPr>
        <w:pStyle w:val="00"/>
      </w:pPr>
      <w:r w:rsidRPr="00CC3AFA">
        <w:t>Топливо для котельной – природный газ, резервное топливо не предусмотрено (резерв в покрытии нагрузок – тепловые сети города). Потребление газа учитывается прибором учета СГ16МТ-800 марки ЕК-88/К. Восполнение утечек сетевой воды предусмотрено из тепловых сетей города.</w:t>
      </w:r>
    </w:p>
    <w:p w14:paraId="0F0DD89A" w14:textId="5AEDCD79" w:rsidR="00C744D1" w:rsidRPr="00CC3AFA" w:rsidRDefault="00C744D1" w:rsidP="008F5DA5">
      <w:pPr>
        <w:pStyle w:val="00"/>
      </w:pPr>
      <w:r w:rsidRPr="00CC3AFA">
        <w:t xml:space="preserve">Котельная работает по двухконтурной системе, на внутреннем контуре установлено три насоса НКК №№1, 2, 3. На сетевом контуре функционирует </w:t>
      </w:r>
      <w:r w:rsidR="00A22493" w:rsidRPr="00CC3AFA">
        <w:t>четыре сетевых насоса СЭН №№1, 2, 3, 4.</w:t>
      </w:r>
    </w:p>
    <w:p w14:paraId="5DABB4B2" w14:textId="0BBA2B08" w:rsidR="002617A7" w:rsidRPr="00CC3AFA" w:rsidRDefault="00C744D1" w:rsidP="008F5DA5">
      <w:pPr>
        <w:pStyle w:val="00"/>
      </w:pPr>
      <w:r w:rsidRPr="00CC3AFA">
        <w:t>Технические характеристики котельного оборудования приведены в таблице 1.</w:t>
      </w:r>
      <w:r w:rsidR="00A32286" w:rsidRPr="00CC3AFA">
        <w:t>35</w:t>
      </w:r>
    </w:p>
    <w:p w14:paraId="00119725" w14:textId="77777777" w:rsidR="002617A7" w:rsidRPr="00CC3AFA" w:rsidRDefault="002617A7">
      <w:pPr>
        <w:snapToGrid/>
        <w:spacing w:before="0" w:after="160" w:line="259" w:lineRule="auto"/>
        <w:ind w:firstLine="0"/>
        <w:contextualSpacing w:val="0"/>
        <w:jc w:val="left"/>
        <w:rPr>
          <w:sz w:val="26"/>
          <w:szCs w:val="26"/>
        </w:rPr>
      </w:pPr>
      <w:r w:rsidRPr="00CC3AFA">
        <w:br w:type="page"/>
      </w:r>
    </w:p>
    <w:p w14:paraId="66D4C5EE" w14:textId="77777777" w:rsidR="009A3D16" w:rsidRPr="00CC3AFA" w:rsidRDefault="009A3D16" w:rsidP="008F5DA5">
      <w:pPr>
        <w:pStyle w:val="00"/>
      </w:pPr>
    </w:p>
    <w:p w14:paraId="4760F98D" w14:textId="71E0F71F" w:rsidR="008F5DA5" w:rsidRPr="00CC3AFA" w:rsidRDefault="00A22493" w:rsidP="00A22493">
      <w:pPr>
        <w:pStyle w:val="22"/>
      </w:pPr>
      <w:r w:rsidRPr="00CC3AFA">
        <w:t>Технические характеристики котельного оборудования Блочной котельной Медгородка</w:t>
      </w:r>
    </w:p>
    <w:tbl>
      <w:tblPr>
        <w:tblW w:w="5000" w:type="pct"/>
        <w:jc w:val="center"/>
        <w:tblLook w:val="04A0" w:firstRow="1" w:lastRow="0" w:firstColumn="1" w:lastColumn="0" w:noHBand="0" w:noVBand="1"/>
      </w:tblPr>
      <w:tblGrid>
        <w:gridCol w:w="1156"/>
        <w:gridCol w:w="1177"/>
        <w:gridCol w:w="1317"/>
        <w:gridCol w:w="1177"/>
        <w:gridCol w:w="1539"/>
        <w:gridCol w:w="1159"/>
        <w:gridCol w:w="1159"/>
        <w:gridCol w:w="1171"/>
      </w:tblGrid>
      <w:tr w:rsidR="00A22493" w:rsidRPr="00CC3AFA" w14:paraId="77B08B19" w14:textId="77777777" w:rsidTr="00B569B6">
        <w:trPr>
          <w:trHeight w:val="1740"/>
          <w:tblHeader/>
          <w:jc w:val="center"/>
        </w:trPr>
        <w:tc>
          <w:tcPr>
            <w:tcW w:w="587"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75BBE359" w14:textId="77777777" w:rsidR="00A22493" w:rsidRPr="00CC3AFA" w:rsidRDefault="00A22493" w:rsidP="00A2249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Станционный номер</w:t>
            </w:r>
          </w:p>
        </w:tc>
        <w:tc>
          <w:tcPr>
            <w:tcW w:w="597" w:type="pct"/>
            <w:tcBorders>
              <w:top w:val="single" w:sz="4" w:space="0" w:color="auto"/>
              <w:left w:val="nil"/>
              <w:bottom w:val="single" w:sz="4" w:space="0" w:color="auto"/>
              <w:right w:val="single" w:sz="4" w:space="0" w:color="auto"/>
            </w:tcBorders>
            <w:shd w:val="clear" w:color="auto" w:fill="auto"/>
            <w:textDirection w:val="btLr"/>
            <w:vAlign w:val="center"/>
            <w:hideMark/>
          </w:tcPr>
          <w:p w14:paraId="440DBE79" w14:textId="77777777" w:rsidR="00A22493" w:rsidRPr="00CC3AFA" w:rsidRDefault="00A22493" w:rsidP="00A2249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Маркировка тип</w:t>
            </w:r>
          </w:p>
        </w:tc>
        <w:tc>
          <w:tcPr>
            <w:tcW w:w="668" w:type="pct"/>
            <w:tcBorders>
              <w:top w:val="single" w:sz="4" w:space="0" w:color="auto"/>
              <w:left w:val="nil"/>
              <w:bottom w:val="nil"/>
              <w:right w:val="single" w:sz="4" w:space="0" w:color="auto"/>
            </w:tcBorders>
            <w:shd w:val="clear" w:color="auto" w:fill="auto"/>
            <w:textDirection w:val="btLr"/>
            <w:vAlign w:val="center"/>
            <w:hideMark/>
          </w:tcPr>
          <w:p w14:paraId="5E510C6F" w14:textId="77777777" w:rsidR="00A22493" w:rsidRPr="00CC3AFA" w:rsidRDefault="00A22493" w:rsidP="00A2249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Завод-изготовитель котлов</w:t>
            </w:r>
          </w:p>
        </w:tc>
        <w:tc>
          <w:tcPr>
            <w:tcW w:w="597" w:type="pct"/>
            <w:tcBorders>
              <w:top w:val="single" w:sz="4" w:space="0" w:color="auto"/>
              <w:left w:val="nil"/>
              <w:bottom w:val="single" w:sz="4" w:space="0" w:color="auto"/>
              <w:right w:val="single" w:sz="4" w:space="0" w:color="auto"/>
            </w:tcBorders>
            <w:shd w:val="clear" w:color="auto" w:fill="auto"/>
            <w:textDirection w:val="btLr"/>
            <w:vAlign w:val="center"/>
            <w:hideMark/>
          </w:tcPr>
          <w:p w14:paraId="6656EE6A" w14:textId="77777777" w:rsidR="00A22493" w:rsidRPr="00CC3AFA" w:rsidRDefault="00A22493" w:rsidP="00A2249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Год ввода в эксплуатацию</w:t>
            </w:r>
          </w:p>
        </w:tc>
        <w:tc>
          <w:tcPr>
            <w:tcW w:w="781" w:type="pct"/>
            <w:tcBorders>
              <w:top w:val="single" w:sz="4" w:space="0" w:color="auto"/>
              <w:left w:val="nil"/>
              <w:bottom w:val="single" w:sz="4" w:space="0" w:color="auto"/>
              <w:right w:val="single" w:sz="4" w:space="0" w:color="auto"/>
            </w:tcBorders>
            <w:shd w:val="clear" w:color="auto" w:fill="auto"/>
            <w:textDirection w:val="btLr"/>
            <w:vAlign w:val="center"/>
            <w:hideMark/>
          </w:tcPr>
          <w:p w14:paraId="30054E85" w14:textId="77777777" w:rsidR="00A22493" w:rsidRPr="00CC3AFA" w:rsidRDefault="00A22493" w:rsidP="00A2249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Вид сжигаемого топлива</w:t>
            </w:r>
          </w:p>
        </w:tc>
        <w:tc>
          <w:tcPr>
            <w:tcW w:w="588" w:type="pct"/>
            <w:tcBorders>
              <w:top w:val="single" w:sz="4" w:space="0" w:color="auto"/>
              <w:left w:val="nil"/>
              <w:bottom w:val="single" w:sz="4" w:space="0" w:color="auto"/>
              <w:right w:val="single" w:sz="4" w:space="0" w:color="auto"/>
            </w:tcBorders>
            <w:shd w:val="clear" w:color="auto" w:fill="auto"/>
            <w:textDirection w:val="btLr"/>
            <w:vAlign w:val="center"/>
            <w:hideMark/>
          </w:tcPr>
          <w:p w14:paraId="56A22160" w14:textId="77777777" w:rsidR="00A22493" w:rsidRPr="00CC3AFA" w:rsidRDefault="00A22493" w:rsidP="00A2249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Производительность, Гкал/ч</w:t>
            </w:r>
          </w:p>
        </w:tc>
        <w:tc>
          <w:tcPr>
            <w:tcW w:w="588" w:type="pct"/>
            <w:tcBorders>
              <w:top w:val="single" w:sz="4" w:space="0" w:color="auto"/>
              <w:left w:val="nil"/>
              <w:bottom w:val="single" w:sz="4" w:space="0" w:color="auto"/>
              <w:right w:val="single" w:sz="4" w:space="0" w:color="auto"/>
            </w:tcBorders>
            <w:shd w:val="clear" w:color="auto" w:fill="auto"/>
            <w:textDirection w:val="btLr"/>
            <w:vAlign w:val="center"/>
            <w:hideMark/>
          </w:tcPr>
          <w:p w14:paraId="24E750A5" w14:textId="77777777" w:rsidR="00A22493" w:rsidRPr="00CC3AFA" w:rsidRDefault="00A22493" w:rsidP="00A2249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Процент износа, %</w:t>
            </w:r>
          </w:p>
        </w:tc>
        <w:tc>
          <w:tcPr>
            <w:tcW w:w="594" w:type="pct"/>
            <w:tcBorders>
              <w:top w:val="single" w:sz="4" w:space="0" w:color="auto"/>
              <w:left w:val="nil"/>
              <w:bottom w:val="nil"/>
              <w:right w:val="single" w:sz="4" w:space="0" w:color="auto"/>
            </w:tcBorders>
            <w:shd w:val="clear" w:color="auto" w:fill="auto"/>
            <w:textDirection w:val="btLr"/>
            <w:vAlign w:val="center"/>
            <w:hideMark/>
          </w:tcPr>
          <w:p w14:paraId="590D8B94" w14:textId="77777777" w:rsidR="00A22493" w:rsidRPr="00CC3AFA" w:rsidRDefault="00A22493" w:rsidP="00A2249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Средний КПД котла, %</w:t>
            </w:r>
          </w:p>
        </w:tc>
      </w:tr>
      <w:tr w:rsidR="00A22493" w:rsidRPr="00CC3AFA" w14:paraId="16A902E3" w14:textId="77777777" w:rsidTr="00A6786D">
        <w:trPr>
          <w:trHeight w:val="510"/>
          <w:jc w:val="center"/>
        </w:trPr>
        <w:tc>
          <w:tcPr>
            <w:tcW w:w="587" w:type="pct"/>
            <w:tcBorders>
              <w:top w:val="nil"/>
              <w:left w:val="single" w:sz="4" w:space="0" w:color="auto"/>
              <w:bottom w:val="single" w:sz="4" w:space="0" w:color="auto"/>
              <w:right w:val="single" w:sz="4" w:space="0" w:color="auto"/>
            </w:tcBorders>
            <w:shd w:val="clear" w:color="auto" w:fill="auto"/>
            <w:vAlign w:val="center"/>
            <w:hideMark/>
          </w:tcPr>
          <w:p w14:paraId="4AD53238" w14:textId="77777777" w:rsidR="00A22493" w:rsidRPr="00CC3AFA" w:rsidRDefault="00A22493" w:rsidP="00A2249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597" w:type="pct"/>
            <w:tcBorders>
              <w:top w:val="nil"/>
              <w:left w:val="nil"/>
              <w:bottom w:val="single" w:sz="4" w:space="0" w:color="auto"/>
              <w:right w:val="single" w:sz="4" w:space="0" w:color="auto"/>
            </w:tcBorders>
            <w:shd w:val="clear" w:color="auto" w:fill="auto"/>
            <w:vAlign w:val="center"/>
            <w:hideMark/>
          </w:tcPr>
          <w:p w14:paraId="6FF47D03" w14:textId="77777777" w:rsidR="00A22493" w:rsidRPr="00CC3AFA" w:rsidRDefault="00A22493" w:rsidP="00A2249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UT-6500</w:t>
            </w:r>
          </w:p>
        </w:tc>
        <w:tc>
          <w:tcPr>
            <w:tcW w:w="668" w:type="pct"/>
            <w:tcBorders>
              <w:top w:val="single" w:sz="4" w:space="0" w:color="auto"/>
              <w:left w:val="nil"/>
              <w:bottom w:val="single" w:sz="4" w:space="0" w:color="auto"/>
              <w:right w:val="single" w:sz="4" w:space="0" w:color="auto"/>
            </w:tcBorders>
            <w:shd w:val="clear" w:color="auto" w:fill="auto"/>
            <w:vAlign w:val="center"/>
            <w:hideMark/>
          </w:tcPr>
          <w:p w14:paraId="116CC0CC" w14:textId="77777777" w:rsidR="00A22493" w:rsidRPr="00CC3AFA" w:rsidRDefault="00A22493" w:rsidP="00A2249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Германия</w:t>
            </w:r>
          </w:p>
        </w:tc>
        <w:tc>
          <w:tcPr>
            <w:tcW w:w="597" w:type="pct"/>
            <w:tcBorders>
              <w:top w:val="nil"/>
              <w:left w:val="nil"/>
              <w:bottom w:val="single" w:sz="4" w:space="0" w:color="auto"/>
              <w:right w:val="single" w:sz="4" w:space="0" w:color="auto"/>
            </w:tcBorders>
            <w:shd w:val="clear" w:color="auto" w:fill="auto"/>
            <w:vAlign w:val="center"/>
            <w:hideMark/>
          </w:tcPr>
          <w:p w14:paraId="142D0A62" w14:textId="77777777" w:rsidR="00A22493" w:rsidRPr="00CC3AFA" w:rsidRDefault="00A22493" w:rsidP="00A2249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2000</w:t>
            </w:r>
          </w:p>
        </w:tc>
        <w:tc>
          <w:tcPr>
            <w:tcW w:w="781" w:type="pct"/>
            <w:tcBorders>
              <w:top w:val="nil"/>
              <w:left w:val="nil"/>
              <w:bottom w:val="single" w:sz="4" w:space="0" w:color="auto"/>
              <w:right w:val="single" w:sz="4" w:space="0" w:color="auto"/>
            </w:tcBorders>
            <w:shd w:val="clear" w:color="auto" w:fill="auto"/>
            <w:vAlign w:val="center"/>
            <w:hideMark/>
          </w:tcPr>
          <w:p w14:paraId="1EF414E4" w14:textId="77777777" w:rsidR="00A22493" w:rsidRPr="00CC3AFA" w:rsidRDefault="00A22493" w:rsidP="00A2249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Природный газ</w:t>
            </w:r>
          </w:p>
        </w:tc>
        <w:tc>
          <w:tcPr>
            <w:tcW w:w="588" w:type="pct"/>
            <w:tcBorders>
              <w:top w:val="nil"/>
              <w:left w:val="nil"/>
              <w:bottom w:val="single" w:sz="4" w:space="0" w:color="auto"/>
              <w:right w:val="single" w:sz="4" w:space="0" w:color="auto"/>
            </w:tcBorders>
            <w:shd w:val="clear" w:color="auto" w:fill="auto"/>
            <w:vAlign w:val="center"/>
            <w:hideMark/>
          </w:tcPr>
          <w:p w14:paraId="14D226A7" w14:textId="77777777" w:rsidR="00A22493" w:rsidRPr="00CC3AFA" w:rsidRDefault="00A22493" w:rsidP="00A2249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6,5</w:t>
            </w:r>
          </w:p>
        </w:tc>
        <w:tc>
          <w:tcPr>
            <w:tcW w:w="588" w:type="pct"/>
            <w:tcBorders>
              <w:top w:val="nil"/>
              <w:left w:val="nil"/>
              <w:bottom w:val="single" w:sz="4" w:space="0" w:color="auto"/>
              <w:right w:val="single" w:sz="4" w:space="0" w:color="auto"/>
            </w:tcBorders>
            <w:shd w:val="clear" w:color="auto" w:fill="auto"/>
            <w:vAlign w:val="center"/>
            <w:hideMark/>
          </w:tcPr>
          <w:p w14:paraId="5D219481" w14:textId="77777777" w:rsidR="00A22493" w:rsidRPr="00CC3AFA" w:rsidRDefault="00A22493" w:rsidP="00A2249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66</w:t>
            </w:r>
          </w:p>
        </w:tc>
        <w:tc>
          <w:tcPr>
            <w:tcW w:w="594" w:type="pct"/>
            <w:tcBorders>
              <w:top w:val="single" w:sz="4" w:space="0" w:color="auto"/>
              <w:left w:val="nil"/>
              <w:bottom w:val="single" w:sz="4" w:space="0" w:color="auto"/>
              <w:right w:val="single" w:sz="4" w:space="0" w:color="auto"/>
            </w:tcBorders>
            <w:shd w:val="clear" w:color="auto" w:fill="auto"/>
            <w:vAlign w:val="center"/>
            <w:hideMark/>
          </w:tcPr>
          <w:p w14:paraId="6C4B0FC6" w14:textId="77777777" w:rsidR="00A22493" w:rsidRPr="00CC3AFA" w:rsidRDefault="00A22493" w:rsidP="00A2249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91,2</w:t>
            </w:r>
          </w:p>
        </w:tc>
      </w:tr>
      <w:tr w:rsidR="00A22493" w:rsidRPr="00CC3AFA" w14:paraId="64DADBF4" w14:textId="77777777" w:rsidTr="00A6786D">
        <w:trPr>
          <w:trHeight w:val="510"/>
          <w:jc w:val="center"/>
        </w:trPr>
        <w:tc>
          <w:tcPr>
            <w:tcW w:w="587" w:type="pct"/>
            <w:tcBorders>
              <w:top w:val="nil"/>
              <w:left w:val="single" w:sz="4" w:space="0" w:color="auto"/>
              <w:bottom w:val="single" w:sz="4" w:space="0" w:color="auto"/>
              <w:right w:val="single" w:sz="4" w:space="0" w:color="auto"/>
            </w:tcBorders>
            <w:shd w:val="clear" w:color="auto" w:fill="auto"/>
            <w:vAlign w:val="center"/>
            <w:hideMark/>
          </w:tcPr>
          <w:p w14:paraId="6CE07DC7" w14:textId="77777777" w:rsidR="00A22493" w:rsidRPr="00CC3AFA" w:rsidRDefault="00A22493" w:rsidP="00A2249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597" w:type="pct"/>
            <w:tcBorders>
              <w:top w:val="nil"/>
              <w:left w:val="nil"/>
              <w:bottom w:val="single" w:sz="4" w:space="0" w:color="auto"/>
              <w:right w:val="single" w:sz="4" w:space="0" w:color="auto"/>
            </w:tcBorders>
            <w:shd w:val="clear" w:color="auto" w:fill="auto"/>
            <w:vAlign w:val="center"/>
            <w:hideMark/>
          </w:tcPr>
          <w:p w14:paraId="7B4627C9" w14:textId="77777777" w:rsidR="00A22493" w:rsidRPr="00CC3AFA" w:rsidRDefault="00A22493" w:rsidP="00A2249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UT-6500</w:t>
            </w:r>
          </w:p>
        </w:tc>
        <w:tc>
          <w:tcPr>
            <w:tcW w:w="668" w:type="pct"/>
            <w:tcBorders>
              <w:top w:val="nil"/>
              <w:left w:val="nil"/>
              <w:bottom w:val="single" w:sz="4" w:space="0" w:color="auto"/>
              <w:right w:val="single" w:sz="4" w:space="0" w:color="auto"/>
            </w:tcBorders>
            <w:shd w:val="clear" w:color="auto" w:fill="auto"/>
            <w:vAlign w:val="center"/>
            <w:hideMark/>
          </w:tcPr>
          <w:p w14:paraId="4D714AD2" w14:textId="77777777" w:rsidR="00A22493" w:rsidRPr="00CC3AFA" w:rsidRDefault="00A22493" w:rsidP="00A2249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Германия</w:t>
            </w:r>
          </w:p>
        </w:tc>
        <w:tc>
          <w:tcPr>
            <w:tcW w:w="597" w:type="pct"/>
            <w:tcBorders>
              <w:top w:val="nil"/>
              <w:left w:val="nil"/>
              <w:bottom w:val="single" w:sz="4" w:space="0" w:color="auto"/>
              <w:right w:val="single" w:sz="4" w:space="0" w:color="auto"/>
            </w:tcBorders>
            <w:shd w:val="clear" w:color="auto" w:fill="auto"/>
            <w:vAlign w:val="center"/>
            <w:hideMark/>
          </w:tcPr>
          <w:p w14:paraId="0E503D6C" w14:textId="77777777" w:rsidR="00A22493" w:rsidRPr="00CC3AFA" w:rsidRDefault="00A22493" w:rsidP="00A2249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2000</w:t>
            </w:r>
          </w:p>
        </w:tc>
        <w:tc>
          <w:tcPr>
            <w:tcW w:w="781" w:type="pct"/>
            <w:tcBorders>
              <w:top w:val="nil"/>
              <w:left w:val="nil"/>
              <w:bottom w:val="single" w:sz="4" w:space="0" w:color="auto"/>
              <w:right w:val="single" w:sz="4" w:space="0" w:color="auto"/>
            </w:tcBorders>
            <w:shd w:val="clear" w:color="auto" w:fill="auto"/>
            <w:vAlign w:val="center"/>
            <w:hideMark/>
          </w:tcPr>
          <w:p w14:paraId="375117A0" w14:textId="77777777" w:rsidR="00A22493" w:rsidRPr="00CC3AFA" w:rsidRDefault="00A22493" w:rsidP="00A2249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Природный газ</w:t>
            </w:r>
          </w:p>
        </w:tc>
        <w:tc>
          <w:tcPr>
            <w:tcW w:w="588" w:type="pct"/>
            <w:tcBorders>
              <w:top w:val="nil"/>
              <w:left w:val="nil"/>
              <w:bottom w:val="single" w:sz="4" w:space="0" w:color="auto"/>
              <w:right w:val="single" w:sz="4" w:space="0" w:color="auto"/>
            </w:tcBorders>
            <w:shd w:val="clear" w:color="auto" w:fill="auto"/>
            <w:vAlign w:val="center"/>
            <w:hideMark/>
          </w:tcPr>
          <w:p w14:paraId="3D04223A" w14:textId="77777777" w:rsidR="00A22493" w:rsidRPr="00CC3AFA" w:rsidRDefault="00A22493" w:rsidP="00A2249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6,5</w:t>
            </w:r>
          </w:p>
        </w:tc>
        <w:tc>
          <w:tcPr>
            <w:tcW w:w="588" w:type="pct"/>
            <w:tcBorders>
              <w:top w:val="nil"/>
              <w:left w:val="nil"/>
              <w:bottom w:val="single" w:sz="4" w:space="0" w:color="auto"/>
              <w:right w:val="single" w:sz="4" w:space="0" w:color="auto"/>
            </w:tcBorders>
            <w:shd w:val="clear" w:color="auto" w:fill="auto"/>
            <w:vAlign w:val="center"/>
            <w:hideMark/>
          </w:tcPr>
          <w:p w14:paraId="62A1E163" w14:textId="77777777" w:rsidR="00A22493" w:rsidRPr="00CC3AFA" w:rsidRDefault="00A22493" w:rsidP="00A2249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66</w:t>
            </w:r>
          </w:p>
        </w:tc>
        <w:tc>
          <w:tcPr>
            <w:tcW w:w="594" w:type="pct"/>
            <w:tcBorders>
              <w:top w:val="nil"/>
              <w:left w:val="nil"/>
              <w:bottom w:val="single" w:sz="4" w:space="0" w:color="auto"/>
              <w:right w:val="single" w:sz="4" w:space="0" w:color="auto"/>
            </w:tcBorders>
            <w:shd w:val="clear" w:color="auto" w:fill="auto"/>
            <w:vAlign w:val="center"/>
            <w:hideMark/>
          </w:tcPr>
          <w:p w14:paraId="77507664" w14:textId="77777777" w:rsidR="00A22493" w:rsidRPr="00CC3AFA" w:rsidRDefault="00A22493" w:rsidP="00A2249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91,2</w:t>
            </w:r>
          </w:p>
        </w:tc>
      </w:tr>
      <w:tr w:rsidR="00A22493" w:rsidRPr="00CC3AFA" w14:paraId="624A3905" w14:textId="77777777" w:rsidTr="00A6786D">
        <w:trPr>
          <w:trHeight w:val="510"/>
          <w:jc w:val="center"/>
        </w:trPr>
        <w:tc>
          <w:tcPr>
            <w:tcW w:w="587" w:type="pct"/>
            <w:tcBorders>
              <w:top w:val="nil"/>
              <w:left w:val="single" w:sz="4" w:space="0" w:color="auto"/>
              <w:bottom w:val="single" w:sz="4" w:space="0" w:color="auto"/>
              <w:right w:val="single" w:sz="4" w:space="0" w:color="auto"/>
            </w:tcBorders>
            <w:shd w:val="clear" w:color="auto" w:fill="auto"/>
            <w:vAlign w:val="center"/>
            <w:hideMark/>
          </w:tcPr>
          <w:p w14:paraId="3B35029F" w14:textId="77777777" w:rsidR="00A22493" w:rsidRPr="00CC3AFA" w:rsidRDefault="00A22493" w:rsidP="00A2249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w:t>
            </w:r>
          </w:p>
        </w:tc>
        <w:tc>
          <w:tcPr>
            <w:tcW w:w="597" w:type="pct"/>
            <w:tcBorders>
              <w:top w:val="nil"/>
              <w:left w:val="nil"/>
              <w:bottom w:val="single" w:sz="4" w:space="0" w:color="auto"/>
              <w:right w:val="single" w:sz="4" w:space="0" w:color="auto"/>
            </w:tcBorders>
            <w:shd w:val="clear" w:color="auto" w:fill="auto"/>
            <w:vAlign w:val="center"/>
            <w:hideMark/>
          </w:tcPr>
          <w:p w14:paraId="7BB26593" w14:textId="77777777" w:rsidR="00A22493" w:rsidRPr="00CC3AFA" w:rsidRDefault="00A22493" w:rsidP="00A2249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UT-6500</w:t>
            </w:r>
          </w:p>
        </w:tc>
        <w:tc>
          <w:tcPr>
            <w:tcW w:w="668" w:type="pct"/>
            <w:tcBorders>
              <w:top w:val="single" w:sz="4" w:space="0" w:color="auto"/>
              <w:left w:val="nil"/>
              <w:bottom w:val="single" w:sz="4" w:space="0" w:color="auto"/>
              <w:right w:val="single" w:sz="4" w:space="0" w:color="auto"/>
            </w:tcBorders>
            <w:shd w:val="clear" w:color="auto" w:fill="auto"/>
            <w:vAlign w:val="center"/>
            <w:hideMark/>
          </w:tcPr>
          <w:p w14:paraId="05EFB41D" w14:textId="77777777" w:rsidR="00A22493" w:rsidRPr="00CC3AFA" w:rsidRDefault="00A22493" w:rsidP="00A2249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Германия</w:t>
            </w:r>
          </w:p>
        </w:tc>
        <w:tc>
          <w:tcPr>
            <w:tcW w:w="597" w:type="pct"/>
            <w:tcBorders>
              <w:top w:val="nil"/>
              <w:left w:val="nil"/>
              <w:bottom w:val="single" w:sz="4" w:space="0" w:color="auto"/>
              <w:right w:val="single" w:sz="4" w:space="0" w:color="auto"/>
            </w:tcBorders>
            <w:shd w:val="clear" w:color="auto" w:fill="auto"/>
            <w:vAlign w:val="center"/>
            <w:hideMark/>
          </w:tcPr>
          <w:p w14:paraId="57DD6BD0" w14:textId="77777777" w:rsidR="00A22493" w:rsidRPr="00CC3AFA" w:rsidRDefault="00A22493" w:rsidP="00A2249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2000</w:t>
            </w:r>
          </w:p>
        </w:tc>
        <w:tc>
          <w:tcPr>
            <w:tcW w:w="781" w:type="pct"/>
            <w:tcBorders>
              <w:top w:val="nil"/>
              <w:left w:val="nil"/>
              <w:bottom w:val="single" w:sz="4" w:space="0" w:color="auto"/>
              <w:right w:val="single" w:sz="4" w:space="0" w:color="auto"/>
            </w:tcBorders>
            <w:shd w:val="clear" w:color="auto" w:fill="auto"/>
            <w:vAlign w:val="center"/>
            <w:hideMark/>
          </w:tcPr>
          <w:p w14:paraId="647DFC01" w14:textId="77777777" w:rsidR="00A22493" w:rsidRPr="00CC3AFA" w:rsidRDefault="00A22493" w:rsidP="00A2249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Природный газ</w:t>
            </w:r>
          </w:p>
        </w:tc>
        <w:tc>
          <w:tcPr>
            <w:tcW w:w="588" w:type="pct"/>
            <w:tcBorders>
              <w:top w:val="nil"/>
              <w:left w:val="nil"/>
              <w:bottom w:val="single" w:sz="4" w:space="0" w:color="auto"/>
              <w:right w:val="single" w:sz="4" w:space="0" w:color="auto"/>
            </w:tcBorders>
            <w:shd w:val="clear" w:color="auto" w:fill="auto"/>
            <w:vAlign w:val="center"/>
            <w:hideMark/>
          </w:tcPr>
          <w:p w14:paraId="50398C5A" w14:textId="77777777" w:rsidR="00A22493" w:rsidRPr="00CC3AFA" w:rsidRDefault="00A22493" w:rsidP="00A2249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6,5</w:t>
            </w:r>
          </w:p>
        </w:tc>
        <w:tc>
          <w:tcPr>
            <w:tcW w:w="588" w:type="pct"/>
            <w:tcBorders>
              <w:top w:val="nil"/>
              <w:left w:val="nil"/>
              <w:bottom w:val="single" w:sz="4" w:space="0" w:color="auto"/>
              <w:right w:val="single" w:sz="4" w:space="0" w:color="auto"/>
            </w:tcBorders>
            <w:shd w:val="clear" w:color="auto" w:fill="auto"/>
            <w:vAlign w:val="center"/>
            <w:hideMark/>
          </w:tcPr>
          <w:p w14:paraId="4ACA384E" w14:textId="77777777" w:rsidR="00A22493" w:rsidRPr="00CC3AFA" w:rsidRDefault="00A22493" w:rsidP="00A2249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66</w:t>
            </w:r>
          </w:p>
        </w:tc>
        <w:tc>
          <w:tcPr>
            <w:tcW w:w="594" w:type="pct"/>
            <w:tcBorders>
              <w:top w:val="single" w:sz="4" w:space="0" w:color="auto"/>
              <w:left w:val="nil"/>
              <w:bottom w:val="single" w:sz="4" w:space="0" w:color="auto"/>
              <w:right w:val="single" w:sz="4" w:space="0" w:color="auto"/>
            </w:tcBorders>
            <w:shd w:val="clear" w:color="auto" w:fill="auto"/>
            <w:vAlign w:val="center"/>
            <w:hideMark/>
          </w:tcPr>
          <w:p w14:paraId="4ADED97C" w14:textId="77777777" w:rsidR="00A22493" w:rsidRPr="00CC3AFA" w:rsidRDefault="00A22493" w:rsidP="00A2249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91,2</w:t>
            </w:r>
          </w:p>
        </w:tc>
      </w:tr>
      <w:tr w:rsidR="00A22493" w:rsidRPr="00CC3AFA" w14:paraId="57DC3B8C" w14:textId="77777777" w:rsidTr="00A6786D">
        <w:trPr>
          <w:trHeight w:val="510"/>
          <w:jc w:val="center"/>
        </w:trPr>
        <w:tc>
          <w:tcPr>
            <w:tcW w:w="587" w:type="pct"/>
            <w:tcBorders>
              <w:top w:val="nil"/>
              <w:left w:val="single" w:sz="4" w:space="0" w:color="auto"/>
              <w:bottom w:val="single" w:sz="4" w:space="0" w:color="auto"/>
              <w:right w:val="single" w:sz="4" w:space="0" w:color="auto"/>
            </w:tcBorders>
            <w:shd w:val="clear" w:color="auto" w:fill="auto"/>
            <w:vAlign w:val="center"/>
            <w:hideMark/>
          </w:tcPr>
          <w:p w14:paraId="547A5FE3" w14:textId="77777777" w:rsidR="00A22493" w:rsidRPr="00CC3AFA" w:rsidRDefault="00A22493" w:rsidP="00A2249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w:t>
            </w:r>
          </w:p>
        </w:tc>
        <w:tc>
          <w:tcPr>
            <w:tcW w:w="597" w:type="pct"/>
            <w:tcBorders>
              <w:top w:val="nil"/>
              <w:left w:val="nil"/>
              <w:bottom w:val="single" w:sz="4" w:space="0" w:color="auto"/>
              <w:right w:val="single" w:sz="4" w:space="0" w:color="auto"/>
            </w:tcBorders>
            <w:shd w:val="clear" w:color="auto" w:fill="auto"/>
            <w:vAlign w:val="center"/>
            <w:hideMark/>
          </w:tcPr>
          <w:p w14:paraId="75BD76F5" w14:textId="77777777" w:rsidR="00A22493" w:rsidRPr="00CC3AFA" w:rsidRDefault="00A22493" w:rsidP="00A2249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UT-6500</w:t>
            </w:r>
          </w:p>
        </w:tc>
        <w:tc>
          <w:tcPr>
            <w:tcW w:w="668" w:type="pct"/>
            <w:tcBorders>
              <w:top w:val="nil"/>
              <w:left w:val="nil"/>
              <w:bottom w:val="single" w:sz="4" w:space="0" w:color="auto"/>
              <w:right w:val="single" w:sz="4" w:space="0" w:color="auto"/>
            </w:tcBorders>
            <w:shd w:val="clear" w:color="auto" w:fill="auto"/>
            <w:vAlign w:val="center"/>
            <w:hideMark/>
          </w:tcPr>
          <w:p w14:paraId="008979A3" w14:textId="77777777" w:rsidR="00A22493" w:rsidRPr="00CC3AFA" w:rsidRDefault="00A22493" w:rsidP="00A2249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Германия</w:t>
            </w:r>
          </w:p>
        </w:tc>
        <w:tc>
          <w:tcPr>
            <w:tcW w:w="597" w:type="pct"/>
            <w:tcBorders>
              <w:top w:val="nil"/>
              <w:left w:val="nil"/>
              <w:bottom w:val="single" w:sz="4" w:space="0" w:color="auto"/>
              <w:right w:val="single" w:sz="4" w:space="0" w:color="auto"/>
            </w:tcBorders>
            <w:shd w:val="clear" w:color="auto" w:fill="auto"/>
            <w:vAlign w:val="center"/>
            <w:hideMark/>
          </w:tcPr>
          <w:p w14:paraId="350C1398" w14:textId="77777777" w:rsidR="00A22493" w:rsidRPr="00CC3AFA" w:rsidRDefault="00A22493" w:rsidP="00A2249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2000</w:t>
            </w:r>
          </w:p>
        </w:tc>
        <w:tc>
          <w:tcPr>
            <w:tcW w:w="781" w:type="pct"/>
            <w:tcBorders>
              <w:top w:val="nil"/>
              <w:left w:val="nil"/>
              <w:bottom w:val="single" w:sz="4" w:space="0" w:color="auto"/>
              <w:right w:val="single" w:sz="4" w:space="0" w:color="auto"/>
            </w:tcBorders>
            <w:shd w:val="clear" w:color="auto" w:fill="auto"/>
            <w:vAlign w:val="center"/>
            <w:hideMark/>
          </w:tcPr>
          <w:p w14:paraId="2B587C99" w14:textId="77777777" w:rsidR="00A22493" w:rsidRPr="00CC3AFA" w:rsidRDefault="00A22493" w:rsidP="00A2249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Природный газ</w:t>
            </w:r>
          </w:p>
        </w:tc>
        <w:tc>
          <w:tcPr>
            <w:tcW w:w="588" w:type="pct"/>
            <w:tcBorders>
              <w:top w:val="nil"/>
              <w:left w:val="nil"/>
              <w:bottom w:val="single" w:sz="4" w:space="0" w:color="auto"/>
              <w:right w:val="single" w:sz="4" w:space="0" w:color="auto"/>
            </w:tcBorders>
            <w:shd w:val="clear" w:color="auto" w:fill="auto"/>
            <w:vAlign w:val="center"/>
            <w:hideMark/>
          </w:tcPr>
          <w:p w14:paraId="7CB0B868" w14:textId="77777777" w:rsidR="00A22493" w:rsidRPr="00CC3AFA" w:rsidRDefault="00A22493" w:rsidP="00A2249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6,5</w:t>
            </w:r>
          </w:p>
        </w:tc>
        <w:tc>
          <w:tcPr>
            <w:tcW w:w="588" w:type="pct"/>
            <w:tcBorders>
              <w:top w:val="nil"/>
              <w:left w:val="nil"/>
              <w:bottom w:val="single" w:sz="4" w:space="0" w:color="auto"/>
              <w:right w:val="single" w:sz="4" w:space="0" w:color="auto"/>
            </w:tcBorders>
            <w:shd w:val="clear" w:color="auto" w:fill="auto"/>
            <w:vAlign w:val="center"/>
            <w:hideMark/>
          </w:tcPr>
          <w:p w14:paraId="229F6688" w14:textId="77777777" w:rsidR="00A22493" w:rsidRPr="00CC3AFA" w:rsidRDefault="00A22493" w:rsidP="00A2249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66</w:t>
            </w:r>
          </w:p>
        </w:tc>
        <w:tc>
          <w:tcPr>
            <w:tcW w:w="594" w:type="pct"/>
            <w:tcBorders>
              <w:top w:val="nil"/>
              <w:left w:val="nil"/>
              <w:bottom w:val="single" w:sz="4" w:space="0" w:color="auto"/>
              <w:right w:val="single" w:sz="4" w:space="0" w:color="auto"/>
            </w:tcBorders>
            <w:shd w:val="clear" w:color="auto" w:fill="auto"/>
            <w:vAlign w:val="center"/>
            <w:hideMark/>
          </w:tcPr>
          <w:p w14:paraId="582D2B1F" w14:textId="77777777" w:rsidR="00A22493" w:rsidRPr="00CC3AFA" w:rsidRDefault="00A22493" w:rsidP="00A2249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91,2</w:t>
            </w:r>
          </w:p>
        </w:tc>
      </w:tr>
    </w:tbl>
    <w:p w14:paraId="3A76928D" w14:textId="77777777" w:rsidR="00A22493" w:rsidRPr="00CC3AFA" w:rsidRDefault="00A22493" w:rsidP="00A22493">
      <w:pPr>
        <w:pStyle w:val="22"/>
        <w:numPr>
          <w:ilvl w:val="0"/>
          <w:numId w:val="0"/>
        </w:numPr>
        <w:ind w:left="709"/>
      </w:pPr>
    </w:p>
    <w:p w14:paraId="4534910B" w14:textId="77777777" w:rsidR="003C44B7" w:rsidRPr="00CC3AFA" w:rsidRDefault="003C44B7" w:rsidP="003C44B7">
      <w:pPr>
        <w:pStyle w:val="051111"/>
      </w:pPr>
      <w:r w:rsidRPr="00CC3AFA">
        <w:t>Параметры установленной тепловой мощности теплофикационного оборудования и теплофикационной установки</w:t>
      </w:r>
    </w:p>
    <w:p w14:paraId="1C9341CC" w14:textId="04D1E6ED" w:rsidR="00A22493" w:rsidRPr="00CC3AFA" w:rsidRDefault="00A22493" w:rsidP="00A22493">
      <w:pPr>
        <w:pStyle w:val="00"/>
      </w:pPr>
      <w:r w:rsidRPr="00CC3AFA">
        <w:t xml:space="preserve">В котельной установлено четыре водогрейных котла </w:t>
      </w:r>
      <w:r w:rsidRPr="00CC3AFA">
        <w:rPr>
          <w:lang w:val="en-US"/>
        </w:rPr>
        <w:t>UT</w:t>
      </w:r>
      <w:r w:rsidRPr="00CC3AFA">
        <w:t>-6500 производительностью 6,5 Гкал/ч каждый. Установленная мощность котельной составляет 26 Гкал/ч.</w:t>
      </w:r>
    </w:p>
    <w:p w14:paraId="0CAD3FCC" w14:textId="77777777" w:rsidR="003C44B7" w:rsidRPr="00CC3AFA" w:rsidRDefault="003C44B7" w:rsidP="003C44B7">
      <w:pPr>
        <w:pStyle w:val="051111"/>
      </w:pPr>
      <w:r w:rsidRPr="00CC3AFA">
        <w:t>Ограничения тепловой мощности и параметры располагаемой тепловой мощности</w:t>
      </w:r>
    </w:p>
    <w:p w14:paraId="0675F2F0" w14:textId="0B52A7E8" w:rsidR="00A22493" w:rsidRPr="00CC3AFA" w:rsidRDefault="00A22493" w:rsidP="00A22493">
      <w:pPr>
        <w:pStyle w:val="00"/>
      </w:pPr>
      <w:r w:rsidRPr="00CC3AFA">
        <w:t>Ограничения тепловой мощности отсутствуют, располагаемая мощность котельной составляет 26 Гкал/ч.</w:t>
      </w:r>
    </w:p>
    <w:p w14:paraId="6D751EB1" w14:textId="53B26EA3" w:rsidR="003C44B7" w:rsidRPr="00CC3AFA" w:rsidRDefault="003C44B7" w:rsidP="003C44B7">
      <w:pPr>
        <w:pStyle w:val="051111"/>
      </w:pPr>
      <w:r w:rsidRPr="00CC3AFA">
        <w:t xml:space="preserve">Объем потребления тепловой энергии (мощности) и теплоносителя на собственные и </w:t>
      </w:r>
      <w:r w:rsidR="002D5310" w:rsidRPr="00CC3AFA">
        <w:t>хозяйственные нужды,</w:t>
      </w:r>
      <w:r w:rsidRPr="00CC3AFA">
        <w:t xml:space="preserve"> и параметры тепловой мощности нетто</w:t>
      </w:r>
    </w:p>
    <w:p w14:paraId="12000B18" w14:textId="3F960D2A" w:rsidR="00E43054" w:rsidRPr="00CC3AFA" w:rsidRDefault="00E43054" w:rsidP="00E43054">
      <w:pPr>
        <w:pStyle w:val="00"/>
      </w:pPr>
      <w:r w:rsidRPr="00CC3AFA">
        <w:t>Ретроспективная статистика расхода тепловой энергии на собст</w:t>
      </w:r>
      <w:r w:rsidR="00C40F45" w:rsidRPr="00CC3AFA">
        <w:t>венные нужды Блочной котельной М</w:t>
      </w:r>
      <w:r w:rsidRPr="00CC3AFA">
        <w:t xml:space="preserve">едгородка приведена в таблице </w:t>
      </w:r>
      <w:r w:rsidR="001A7E66" w:rsidRPr="00CC3AFA">
        <w:t>1.36</w:t>
      </w:r>
      <w:r w:rsidRPr="00CC3AFA">
        <w:t xml:space="preserve"> и на рисунке </w:t>
      </w:r>
      <w:r w:rsidR="001A7E66" w:rsidRPr="00CC3AFA">
        <w:t>1.1</w:t>
      </w:r>
      <w:r w:rsidRPr="00CC3AFA">
        <w:t>9.</w:t>
      </w:r>
    </w:p>
    <w:p w14:paraId="4E9AECB5" w14:textId="4B5E85F5" w:rsidR="00E43054" w:rsidRPr="00CC3AFA" w:rsidRDefault="00E43054" w:rsidP="00E43054">
      <w:pPr>
        <w:pStyle w:val="22"/>
      </w:pPr>
      <w:r w:rsidRPr="00CC3AFA">
        <w:t>Ретроспективная статистика расхода тепловой энергии на собственные</w:t>
      </w:r>
      <w:r w:rsidR="00582E9E" w:rsidRPr="00CC3AFA">
        <w:t xml:space="preserve"> и хозяйственные</w:t>
      </w:r>
      <w:r w:rsidRPr="00CC3AFA">
        <w:t xml:space="preserve"> нужды</w:t>
      </w:r>
    </w:p>
    <w:tbl>
      <w:tblPr>
        <w:tblW w:w="5000" w:type="pct"/>
        <w:tblLook w:val="04A0" w:firstRow="1" w:lastRow="0" w:firstColumn="1" w:lastColumn="0" w:noHBand="0" w:noVBand="1"/>
      </w:tblPr>
      <w:tblGrid>
        <w:gridCol w:w="4406"/>
        <w:gridCol w:w="1429"/>
        <w:gridCol w:w="806"/>
        <w:gridCol w:w="808"/>
        <w:gridCol w:w="804"/>
        <w:gridCol w:w="802"/>
        <w:gridCol w:w="800"/>
      </w:tblGrid>
      <w:tr w:rsidR="00582E9E" w:rsidRPr="00CC3AFA" w14:paraId="1BE2B205" w14:textId="4379EAA6" w:rsidTr="00582E9E">
        <w:trPr>
          <w:trHeight w:val="315"/>
        </w:trPr>
        <w:tc>
          <w:tcPr>
            <w:tcW w:w="2235"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5EE18CF7" w14:textId="77777777" w:rsidR="00582E9E" w:rsidRPr="00CC3AFA" w:rsidRDefault="00582E9E" w:rsidP="000734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Наименование</w:t>
            </w:r>
          </w:p>
        </w:tc>
        <w:tc>
          <w:tcPr>
            <w:tcW w:w="725"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0DE9CA5B" w14:textId="77777777" w:rsidR="00582E9E" w:rsidRPr="00CC3AFA" w:rsidRDefault="00582E9E" w:rsidP="000734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Размерность</w:t>
            </w:r>
          </w:p>
        </w:tc>
        <w:tc>
          <w:tcPr>
            <w:tcW w:w="2040"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372BCD4E" w14:textId="213AC18F" w:rsidR="00582E9E" w:rsidRPr="00CC3AFA" w:rsidRDefault="00582E9E" w:rsidP="000734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Период</w:t>
            </w:r>
          </w:p>
        </w:tc>
      </w:tr>
      <w:tr w:rsidR="00582E9E" w:rsidRPr="00CC3AFA" w14:paraId="56D79DC7" w14:textId="266FEB80" w:rsidTr="00582E9E">
        <w:trPr>
          <w:trHeight w:val="315"/>
        </w:trPr>
        <w:tc>
          <w:tcPr>
            <w:tcW w:w="2235" w:type="pct"/>
            <w:vMerge/>
            <w:tcBorders>
              <w:top w:val="single" w:sz="8" w:space="0" w:color="auto"/>
              <w:left w:val="single" w:sz="8" w:space="0" w:color="auto"/>
              <w:bottom w:val="single" w:sz="8" w:space="0" w:color="000000"/>
              <w:right w:val="single" w:sz="8" w:space="0" w:color="auto"/>
            </w:tcBorders>
            <w:vAlign w:val="center"/>
            <w:hideMark/>
          </w:tcPr>
          <w:p w14:paraId="62D418DF" w14:textId="77777777" w:rsidR="00582E9E" w:rsidRPr="00CC3AFA" w:rsidRDefault="00582E9E" w:rsidP="0007340B">
            <w:pPr>
              <w:snapToGrid/>
              <w:spacing w:before="0" w:after="0" w:line="240" w:lineRule="auto"/>
              <w:ind w:firstLine="0"/>
              <w:contextualSpacing w:val="0"/>
              <w:jc w:val="left"/>
              <w:rPr>
                <w:rFonts w:eastAsia="Times New Roman" w:cs="Times New Roman"/>
                <w:color w:val="000000"/>
                <w:sz w:val="20"/>
                <w:szCs w:val="20"/>
                <w:lang w:eastAsia="ru-RU"/>
              </w:rPr>
            </w:pPr>
          </w:p>
        </w:tc>
        <w:tc>
          <w:tcPr>
            <w:tcW w:w="725" w:type="pct"/>
            <w:vMerge/>
            <w:tcBorders>
              <w:top w:val="single" w:sz="8" w:space="0" w:color="auto"/>
              <w:left w:val="single" w:sz="8" w:space="0" w:color="auto"/>
              <w:bottom w:val="single" w:sz="8" w:space="0" w:color="000000"/>
              <w:right w:val="single" w:sz="8" w:space="0" w:color="auto"/>
            </w:tcBorders>
            <w:vAlign w:val="center"/>
            <w:hideMark/>
          </w:tcPr>
          <w:p w14:paraId="7DCAFF8B" w14:textId="77777777" w:rsidR="00582E9E" w:rsidRPr="00CC3AFA" w:rsidRDefault="00582E9E" w:rsidP="0007340B">
            <w:pPr>
              <w:snapToGrid/>
              <w:spacing w:before="0" w:after="0" w:line="240" w:lineRule="auto"/>
              <w:ind w:firstLine="0"/>
              <w:contextualSpacing w:val="0"/>
              <w:jc w:val="left"/>
              <w:rPr>
                <w:rFonts w:eastAsia="Times New Roman" w:cs="Times New Roman"/>
                <w:color w:val="000000"/>
                <w:sz w:val="20"/>
                <w:szCs w:val="20"/>
                <w:lang w:eastAsia="ru-RU"/>
              </w:rPr>
            </w:pPr>
          </w:p>
        </w:tc>
        <w:tc>
          <w:tcPr>
            <w:tcW w:w="409" w:type="pct"/>
            <w:tcBorders>
              <w:top w:val="nil"/>
              <w:left w:val="nil"/>
              <w:bottom w:val="single" w:sz="8" w:space="0" w:color="auto"/>
              <w:right w:val="single" w:sz="8" w:space="0" w:color="auto"/>
            </w:tcBorders>
            <w:shd w:val="clear" w:color="auto" w:fill="auto"/>
            <w:noWrap/>
            <w:vAlign w:val="center"/>
            <w:hideMark/>
          </w:tcPr>
          <w:p w14:paraId="771D82F9" w14:textId="77777777" w:rsidR="00582E9E" w:rsidRPr="00CC3AFA" w:rsidRDefault="00582E9E" w:rsidP="000734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2011</w:t>
            </w:r>
          </w:p>
        </w:tc>
        <w:tc>
          <w:tcPr>
            <w:tcW w:w="410" w:type="pct"/>
            <w:tcBorders>
              <w:top w:val="nil"/>
              <w:left w:val="nil"/>
              <w:bottom w:val="single" w:sz="8" w:space="0" w:color="auto"/>
              <w:right w:val="single" w:sz="8" w:space="0" w:color="auto"/>
            </w:tcBorders>
            <w:shd w:val="clear" w:color="auto" w:fill="auto"/>
            <w:noWrap/>
            <w:vAlign w:val="center"/>
            <w:hideMark/>
          </w:tcPr>
          <w:p w14:paraId="42366F9C" w14:textId="77777777" w:rsidR="00582E9E" w:rsidRPr="00CC3AFA" w:rsidRDefault="00582E9E" w:rsidP="000734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2012</w:t>
            </w:r>
          </w:p>
        </w:tc>
        <w:tc>
          <w:tcPr>
            <w:tcW w:w="408" w:type="pct"/>
            <w:tcBorders>
              <w:top w:val="nil"/>
              <w:left w:val="nil"/>
              <w:bottom w:val="single" w:sz="8" w:space="0" w:color="auto"/>
              <w:right w:val="single" w:sz="8" w:space="0" w:color="auto"/>
            </w:tcBorders>
            <w:shd w:val="clear" w:color="auto" w:fill="auto"/>
            <w:noWrap/>
            <w:vAlign w:val="center"/>
            <w:hideMark/>
          </w:tcPr>
          <w:p w14:paraId="3D6495E7" w14:textId="77777777" w:rsidR="00582E9E" w:rsidRPr="00CC3AFA" w:rsidRDefault="00582E9E" w:rsidP="000734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2013</w:t>
            </w:r>
          </w:p>
        </w:tc>
        <w:tc>
          <w:tcPr>
            <w:tcW w:w="407" w:type="pct"/>
            <w:tcBorders>
              <w:top w:val="nil"/>
              <w:left w:val="nil"/>
              <w:bottom w:val="single" w:sz="8" w:space="0" w:color="auto"/>
              <w:right w:val="single" w:sz="8" w:space="0" w:color="auto"/>
            </w:tcBorders>
            <w:vAlign w:val="center"/>
          </w:tcPr>
          <w:p w14:paraId="005377D4" w14:textId="18A428D6" w:rsidR="00582E9E" w:rsidRPr="00CC3AFA" w:rsidRDefault="00582E9E" w:rsidP="000734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2014</w:t>
            </w:r>
          </w:p>
        </w:tc>
        <w:tc>
          <w:tcPr>
            <w:tcW w:w="406" w:type="pct"/>
            <w:tcBorders>
              <w:top w:val="nil"/>
              <w:left w:val="nil"/>
              <w:bottom w:val="single" w:sz="8" w:space="0" w:color="auto"/>
              <w:right w:val="single" w:sz="8" w:space="0" w:color="auto"/>
            </w:tcBorders>
            <w:vAlign w:val="center"/>
          </w:tcPr>
          <w:p w14:paraId="2EAA4FE3" w14:textId="6CBF5B3A" w:rsidR="00582E9E" w:rsidRPr="00CC3AFA" w:rsidRDefault="00582E9E" w:rsidP="000734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2015</w:t>
            </w:r>
          </w:p>
        </w:tc>
      </w:tr>
      <w:tr w:rsidR="00582E9E" w:rsidRPr="00CC3AFA" w14:paraId="6E47AAF6" w14:textId="56C78EC1" w:rsidTr="00582E9E">
        <w:trPr>
          <w:trHeight w:val="808"/>
        </w:trPr>
        <w:tc>
          <w:tcPr>
            <w:tcW w:w="2235" w:type="pct"/>
            <w:tcBorders>
              <w:top w:val="nil"/>
              <w:left w:val="single" w:sz="8" w:space="0" w:color="auto"/>
              <w:bottom w:val="single" w:sz="8" w:space="0" w:color="auto"/>
              <w:right w:val="single" w:sz="8" w:space="0" w:color="auto"/>
            </w:tcBorders>
            <w:shd w:val="clear" w:color="auto" w:fill="auto"/>
            <w:vAlign w:val="center"/>
            <w:hideMark/>
          </w:tcPr>
          <w:p w14:paraId="28CCB37C" w14:textId="77777777" w:rsidR="00582E9E" w:rsidRPr="00CC3AFA" w:rsidRDefault="00582E9E" w:rsidP="00582E9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Объем потребления тепловой энергии на собственные и хозяйственные нужды</w:t>
            </w:r>
          </w:p>
        </w:tc>
        <w:tc>
          <w:tcPr>
            <w:tcW w:w="725" w:type="pct"/>
            <w:tcBorders>
              <w:top w:val="nil"/>
              <w:left w:val="nil"/>
              <w:bottom w:val="single" w:sz="8" w:space="0" w:color="auto"/>
              <w:right w:val="single" w:sz="8" w:space="0" w:color="auto"/>
            </w:tcBorders>
            <w:shd w:val="clear" w:color="auto" w:fill="auto"/>
            <w:noWrap/>
            <w:vAlign w:val="center"/>
            <w:hideMark/>
          </w:tcPr>
          <w:p w14:paraId="500E6DDE" w14:textId="77777777" w:rsidR="00582E9E" w:rsidRPr="00CC3AFA" w:rsidRDefault="00582E9E" w:rsidP="00582E9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Гкал/год</w:t>
            </w:r>
          </w:p>
        </w:tc>
        <w:tc>
          <w:tcPr>
            <w:tcW w:w="409" w:type="pct"/>
            <w:tcBorders>
              <w:top w:val="nil"/>
              <w:left w:val="nil"/>
              <w:bottom w:val="single" w:sz="8" w:space="0" w:color="auto"/>
              <w:right w:val="single" w:sz="8" w:space="0" w:color="auto"/>
            </w:tcBorders>
            <w:shd w:val="clear" w:color="auto" w:fill="auto"/>
            <w:vAlign w:val="center"/>
            <w:hideMark/>
          </w:tcPr>
          <w:p w14:paraId="1FC25B57" w14:textId="273E5C22" w:rsidR="00582E9E" w:rsidRPr="00CC3AFA" w:rsidRDefault="00582E9E" w:rsidP="00582E9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2 836</w:t>
            </w:r>
          </w:p>
        </w:tc>
        <w:tc>
          <w:tcPr>
            <w:tcW w:w="410" w:type="pct"/>
            <w:tcBorders>
              <w:top w:val="nil"/>
              <w:left w:val="nil"/>
              <w:bottom w:val="single" w:sz="8" w:space="0" w:color="auto"/>
              <w:right w:val="single" w:sz="8" w:space="0" w:color="auto"/>
            </w:tcBorders>
            <w:shd w:val="clear" w:color="auto" w:fill="auto"/>
            <w:vAlign w:val="center"/>
            <w:hideMark/>
          </w:tcPr>
          <w:p w14:paraId="7E36DD89" w14:textId="14651DA5" w:rsidR="00582E9E" w:rsidRPr="00CC3AFA" w:rsidRDefault="00582E9E" w:rsidP="00582E9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2 284</w:t>
            </w:r>
          </w:p>
        </w:tc>
        <w:tc>
          <w:tcPr>
            <w:tcW w:w="408" w:type="pct"/>
            <w:tcBorders>
              <w:top w:val="nil"/>
              <w:left w:val="nil"/>
              <w:bottom w:val="single" w:sz="8" w:space="0" w:color="auto"/>
              <w:right w:val="single" w:sz="8" w:space="0" w:color="auto"/>
            </w:tcBorders>
            <w:shd w:val="clear" w:color="auto" w:fill="auto"/>
            <w:vAlign w:val="center"/>
            <w:hideMark/>
          </w:tcPr>
          <w:p w14:paraId="19DDD52C" w14:textId="54A1822B" w:rsidR="00582E9E" w:rsidRPr="00CC3AFA" w:rsidRDefault="00582E9E" w:rsidP="00582E9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3 082</w:t>
            </w:r>
          </w:p>
        </w:tc>
        <w:tc>
          <w:tcPr>
            <w:tcW w:w="407" w:type="pct"/>
            <w:tcBorders>
              <w:top w:val="nil"/>
              <w:left w:val="nil"/>
              <w:bottom w:val="single" w:sz="8" w:space="0" w:color="auto"/>
              <w:right w:val="single" w:sz="8" w:space="0" w:color="auto"/>
            </w:tcBorders>
            <w:vAlign w:val="center"/>
          </w:tcPr>
          <w:p w14:paraId="3D722655" w14:textId="530B94F8" w:rsidR="00582E9E" w:rsidRPr="00CC3AFA" w:rsidRDefault="00582E9E" w:rsidP="00582E9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3 082</w:t>
            </w:r>
          </w:p>
        </w:tc>
        <w:tc>
          <w:tcPr>
            <w:tcW w:w="406" w:type="pct"/>
            <w:tcBorders>
              <w:top w:val="nil"/>
              <w:left w:val="nil"/>
              <w:bottom w:val="single" w:sz="8" w:space="0" w:color="auto"/>
              <w:right w:val="single" w:sz="8" w:space="0" w:color="auto"/>
            </w:tcBorders>
            <w:vAlign w:val="center"/>
          </w:tcPr>
          <w:p w14:paraId="40BC7368" w14:textId="7E5ED6C4" w:rsidR="00582E9E" w:rsidRPr="00CC3AFA" w:rsidRDefault="00582E9E" w:rsidP="00582E9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2 903</w:t>
            </w:r>
          </w:p>
        </w:tc>
      </w:tr>
    </w:tbl>
    <w:p w14:paraId="6A9485E5" w14:textId="77777777" w:rsidR="00F80290" w:rsidRPr="00CC3AFA" w:rsidRDefault="00F80290" w:rsidP="00F80290">
      <w:pPr>
        <w:pStyle w:val="22"/>
        <w:numPr>
          <w:ilvl w:val="0"/>
          <w:numId w:val="0"/>
        </w:numPr>
        <w:ind w:left="709"/>
      </w:pPr>
    </w:p>
    <w:p w14:paraId="16D0D071" w14:textId="00F9E300" w:rsidR="00123F96" w:rsidRPr="00CC3AFA" w:rsidRDefault="00123F96" w:rsidP="00123F96">
      <w:pPr>
        <w:pStyle w:val="21"/>
        <w:numPr>
          <w:ilvl w:val="0"/>
          <w:numId w:val="0"/>
        </w:numPr>
        <w:ind w:left="709" w:hanging="709"/>
        <w:rPr>
          <w:noProof/>
          <w:lang w:eastAsia="ru-RU"/>
        </w:rPr>
      </w:pPr>
    </w:p>
    <w:p w14:paraId="0D862755" w14:textId="7A17753B" w:rsidR="00582E9E" w:rsidRPr="00CC3AFA" w:rsidRDefault="00646A08" w:rsidP="00123F96">
      <w:pPr>
        <w:pStyle w:val="21"/>
        <w:numPr>
          <w:ilvl w:val="0"/>
          <w:numId w:val="0"/>
        </w:numPr>
        <w:ind w:left="709" w:hanging="709"/>
        <w:rPr>
          <w:b w:val="0"/>
        </w:rPr>
      </w:pPr>
      <w:r w:rsidRPr="00CC3AFA">
        <w:rPr>
          <w:noProof/>
          <w:lang w:eastAsia="ru-RU"/>
        </w:rPr>
        <w:drawing>
          <wp:inline distT="0" distB="0" distL="0" distR="0" wp14:anchorId="70F95C4E" wp14:editId="30586EA5">
            <wp:extent cx="6055995" cy="3122930"/>
            <wp:effectExtent l="0" t="0" r="1905" b="1270"/>
            <wp:docPr id="72" name="Диаграмма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ABB04AA" w14:textId="29615796" w:rsidR="00E43054" w:rsidRPr="00CC3AFA" w:rsidRDefault="00123F96" w:rsidP="00123F96">
      <w:pPr>
        <w:pStyle w:val="21"/>
        <w:rPr>
          <w:b w:val="0"/>
        </w:rPr>
      </w:pPr>
      <w:r w:rsidRPr="00CC3AFA">
        <w:t>Ретроспективная статистика расхода тепловой энергии на собственные нужды</w:t>
      </w:r>
    </w:p>
    <w:p w14:paraId="4127653C" w14:textId="037B67E5" w:rsidR="003C44B7" w:rsidRPr="00CC3AFA" w:rsidRDefault="003C44B7" w:rsidP="003C44B7">
      <w:pPr>
        <w:pStyle w:val="051111"/>
      </w:pPr>
      <w:r w:rsidRPr="00CC3AFA">
        <w:t xml:space="preserve">Срок ввода в эксплуатацию </w:t>
      </w:r>
      <w:r w:rsidR="007E0D6A" w:rsidRPr="00CC3AFA">
        <w:t>теплофикационного оборудования</w:t>
      </w:r>
    </w:p>
    <w:p w14:paraId="7A1D8806" w14:textId="6945C768" w:rsidR="007E0D6A" w:rsidRPr="00CC3AFA" w:rsidRDefault="007E0D6A" w:rsidP="007E0D6A">
      <w:pPr>
        <w:pStyle w:val="00"/>
      </w:pPr>
      <w:r w:rsidRPr="00CC3AFA">
        <w:t xml:space="preserve">В котельной установлено четыре водогрейных котла </w:t>
      </w:r>
      <w:r w:rsidRPr="00CC3AFA">
        <w:rPr>
          <w:lang w:val="en-US"/>
        </w:rPr>
        <w:t>UT</w:t>
      </w:r>
      <w:r w:rsidRPr="00CC3AFA">
        <w:t xml:space="preserve">-6500, год ввода в эксплуатацию </w:t>
      </w:r>
      <w:r w:rsidR="00000C16" w:rsidRPr="00CC3AFA">
        <w:t xml:space="preserve">- </w:t>
      </w:r>
      <w:r w:rsidRPr="00CC3AFA">
        <w:t>2000 г.</w:t>
      </w:r>
      <w:r w:rsidR="00000C16" w:rsidRPr="00CC3AFA">
        <w:t xml:space="preserve"> Техническое состояние удовлетворительное, планы развития и модернизации отсутствуют.</w:t>
      </w:r>
    </w:p>
    <w:p w14:paraId="1F638F15" w14:textId="77777777" w:rsidR="003C44B7" w:rsidRPr="00CC3AFA" w:rsidRDefault="003C44B7" w:rsidP="003C44B7">
      <w:pPr>
        <w:pStyle w:val="051111"/>
      </w:pPr>
      <w:r w:rsidRPr="00CC3AFA">
        <w:t>Схемы выдачи тепловой мощности, структура теплофикационных установок</w:t>
      </w:r>
    </w:p>
    <w:p w14:paraId="34FFC749" w14:textId="2F879B48" w:rsidR="00000C16" w:rsidRPr="00CC3AFA" w:rsidRDefault="009B5ED3" w:rsidP="00000C16">
      <w:pPr>
        <w:pStyle w:val="00"/>
      </w:pPr>
      <w:r w:rsidRPr="00CC3AFA">
        <w:t>Котельная работает по двухконтурной системе, теплоноситель подогретый в котлах проходит через теплообменные аппараты, обратная сетевая вода с помощью сетевых насосов СЭН №№1-4 подается в теплообменные аппараты и далее поступает в тепловую сеть. Схема трубопроводов блочной котельной Медгородка представлена на рисунке 1</w:t>
      </w:r>
      <w:r w:rsidR="001A7E66" w:rsidRPr="00CC3AFA">
        <w:t>.20</w:t>
      </w:r>
      <w:r w:rsidRPr="00CC3AFA">
        <w:t>.</w:t>
      </w:r>
    </w:p>
    <w:p w14:paraId="59CCA602" w14:textId="77777777" w:rsidR="00FA178F" w:rsidRPr="00CC3AFA" w:rsidRDefault="00FA178F" w:rsidP="00000C16">
      <w:pPr>
        <w:pStyle w:val="00"/>
        <w:sectPr w:rsidR="00FA178F" w:rsidRPr="00CC3AFA" w:rsidSect="000E2D0A">
          <w:pgSz w:w="11906" w:h="16838"/>
          <w:pgMar w:top="1134" w:right="566" w:bottom="1134" w:left="1701"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623A78D0" w14:textId="55E8039F" w:rsidR="00FA178F" w:rsidRPr="00CC3AFA" w:rsidRDefault="00FA178F" w:rsidP="00000C16">
      <w:pPr>
        <w:pStyle w:val="00"/>
      </w:pPr>
      <w:r w:rsidRPr="00CC3AFA">
        <w:rPr>
          <w:noProof/>
          <w:lang w:eastAsia="ru-RU"/>
        </w:rPr>
        <w:drawing>
          <wp:inline distT="0" distB="0" distL="0" distR="0" wp14:anchorId="40DFDC47" wp14:editId="6A5D3CD7">
            <wp:extent cx="8692738" cy="5710387"/>
            <wp:effectExtent l="0" t="0" r="0" b="508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едГородок.jpg"/>
                    <pic:cNvPicPr/>
                  </pic:nvPicPr>
                  <pic:blipFill>
                    <a:blip r:embed="rId32">
                      <a:extLst>
                        <a:ext uri="{28A0092B-C50C-407E-A947-70E740481C1C}">
                          <a14:useLocalDpi xmlns:a14="http://schemas.microsoft.com/office/drawing/2010/main" val="0"/>
                        </a:ext>
                      </a:extLst>
                    </a:blip>
                    <a:stretch>
                      <a:fillRect/>
                    </a:stretch>
                  </pic:blipFill>
                  <pic:spPr>
                    <a:xfrm>
                      <a:off x="0" y="0"/>
                      <a:ext cx="8718874" cy="5727556"/>
                    </a:xfrm>
                    <a:prstGeom prst="rect">
                      <a:avLst/>
                    </a:prstGeom>
                  </pic:spPr>
                </pic:pic>
              </a:graphicData>
            </a:graphic>
          </wp:inline>
        </w:drawing>
      </w:r>
    </w:p>
    <w:p w14:paraId="0A0F9659" w14:textId="4F8FEEB9" w:rsidR="00FA178F" w:rsidRPr="00CC3AFA" w:rsidRDefault="00FA178F" w:rsidP="00FA178F">
      <w:pPr>
        <w:pStyle w:val="21"/>
      </w:pPr>
      <w:r w:rsidRPr="00CC3AFA">
        <w:t>Схема трубопроводов блочной котельной Медгородка</w:t>
      </w:r>
    </w:p>
    <w:p w14:paraId="1ADD0164" w14:textId="77777777" w:rsidR="00FA178F" w:rsidRPr="00CC3AFA" w:rsidRDefault="00FA178F" w:rsidP="00FA178F">
      <w:pPr>
        <w:pStyle w:val="21"/>
        <w:numPr>
          <w:ilvl w:val="0"/>
          <w:numId w:val="0"/>
        </w:numPr>
        <w:ind w:left="709"/>
        <w:sectPr w:rsidR="00FA178F" w:rsidRPr="00CC3AFA" w:rsidSect="000E2D0A">
          <w:pgSz w:w="16838" w:h="11906" w:orient="landscape"/>
          <w:pgMar w:top="1701" w:right="1134" w:bottom="566" w:left="1134"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4974DBC4" w14:textId="77777777" w:rsidR="003C44B7" w:rsidRPr="00CC3AFA" w:rsidRDefault="003C44B7" w:rsidP="003C44B7">
      <w:pPr>
        <w:pStyle w:val="051111"/>
      </w:pPr>
      <w:r w:rsidRPr="00CC3AFA">
        <w:t>Способ регулирования отпуска тепловой энергии от источников тепловой энергии с обоснованием выбора графика изменения температур теплоносителя</w:t>
      </w:r>
    </w:p>
    <w:p w14:paraId="2DA4EABF" w14:textId="289DB605" w:rsidR="00FA178F" w:rsidRPr="00CC3AFA" w:rsidRDefault="00B340F1" w:rsidP="00FA178F">
      <w:pPr>
        <w:pStyle w:val="00"/>
      </w:pPr>
      <w:r w:rsidRPr="00CC3AFA">
        <w:t xml:space="preserve">Модульная котельная Медгородка работает по температурному графику 105/70 </w:t>
      </w:r>
      <w:r w:rsidRPr="00CC3AFA">
        <w:rPr>
          <w:vertAlign w:val="superscript"/>
        </w:rPr>
        <w:t>о</w:t>
      </w:r>
      <w:r w:rsidRPr="00CC3AFA">
        <w:t xml:space="preserve">С. </w:t>
      </w:r>
      <w:r w:rsidR="003D6FC2" w:rsidRPr="00CC3AFA">
        <w:t>Способ регулирования отпуска теплоты: качественный. Температура нижней срезки - 70</w:t>
      </w:r>
      <w:r w:rsidR="003D6FC2" w:rsidRPr="00CC3AFA">
        <w:rPr>
          <w:vertAlign w:val="superscript"/>
        </w:rPr>
        <w:t>о</w:t>
      </w:r>
      <w:r w:rsidR="003D6FC2" w:rsidRPr="00CC3AFA">
        <w:t>С, что связано с необходимостью обеспечения качественного горячего водоснабжения и открытой схемой подключения. Выбор температурного графика обусловлен требованиями к максимальной температуре теплоносителя во внутренних системах отопления.</w:t>
      </w:r>
    </w:p>
    <w:p w14:paraId="2ACE5ADC" w14:textId="077302DE" w:rsidR="00FA178F" w:rsidRPr="00CC3AFA" w:rsidRDefault="003D6FC2" w:rsidP="00FA178F">
      <w:pPr>
        <w:pStyle w:val="00"/>
        <w:rPr>
          <w:lang w:eastAsia="ru-RU"/>
        </w:rPr>
      </w:pPr>
      <w:r w:rsidRPr="00CC3AFA">
        <w:t xml:space="preserve">Автоматическое регулирование температуры воды в подающем трубопроводе производится в зависимости от температуры наружного воздуха. </w:t>
      </w:r>
      <w:r w:rsidRPr="00CC3AFA">
        <w:rPr>
          <w:lang w:eastAsia="ru-RU"/>
        </w:rPr>
        <w:t xml:space="preserve">Температурный график регулирования отпуска тепловой энергии приведен и на рисунке </w:t>
      </w:r>
      <w:r w:rsidR="001A7E66" w:rsidRPr="00CC3AFA">
        <w:rPr>
          <w:lang w:eastAsia="ru-RU"/>
        </w:rPr>
        <w:t>1.21</w:t>
      </w:r>
      <w:r w:rsidRPr="00CC3AFA">
        <w:rPr>
          <w:lang w:eastAsia="ru-RU"/>
        </w:rPr>
        <w:t>.</w:t>
      </w:r>
    </w:p>
    <w:p w14:paraId="601A6AEB" w14:textId="294F8D72" w:rsidR="003D6FC2" w:rsidRPr="00CC3AFA" w:rsidRDefault="003D6FC2" w:rsidP="00FA178F">
      <w:pPr>
        <w:pStyle w:val="00"/>
        <w:rPr>
          <w:lang w:eastAsia="ru-RU"/>
        </w:rPr>
      </w:pPr>
      <w:r w:rsidRPr="00CC3AFA">
        <w:rPr>
          <w:noProof/>
          <w:lang w:eastAsia="ru-RU"/>
        </w:rPr>
        <w:drawing>
          <wp:inline distT="0" distB="0" distL="0" distR="0" wp14:anchorId="6BF219DD" wp14:editId="7737CBEA">
            <wp:extent cx="5355771" cy="5319099"/>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мпГрафикМедГород.jpg"/>
                    <pic:cNvPicPr/>
                  </pic:nvPicPr>
                  <pic:blipFill>
                    <a:blip r:embed="rId33">
                      <a:extLst>
                        <a:ext uri="{28A0092B-C50C-407E-A947-70E740481C1C}">
                          <a14:useLocalDpi xmlns:a14="http://schemas.microsoft.com/office/drawing/2010/main" val="0"/>
                        </a:ext>
                      </a:extLst>
                    </a:blip>
                    <a:stretch>
                      <a:fillRect/>
                    </a:stretch>
                  </pic:blipFill>
                  <pic:spPr>
                    <a:xfrm>
                      <a:off x="0" y="0"/>
                      <a:ext cx="5360126" cy="5323424"/>
                    </a:xfrm>
                    <a:prstGeom prst="rect">
                      <a:avLst/>
                    </a:prstGeom>
                  </pic:spPr>
                </pic:pic>
              </a:graphicData>
            </a:graphic>
          </wp:inline>
        </w:drawing>
      </w:r>
    </w:p>
    <w:p w14:paraId="4CA8A101" w14:textId="7E2B0702" w:rsidR="003D6FC2" w:rsidRPr="00CC3AFA" w:rsidRDefault="003D6FC2" w:rsidP="003D6FC2">
      <w:pPr>
        <w:pStyle w:val="21"/>
      </w:pPr>
      <w:r w:rsidRPr="00CC3AFA">
        <w:t>Темпе</w:t>
      </w:r>
      <w:r w:rsidR="006C223A" w:rsidRPr="00CC3AFA">
        <w:t>ратурный график сетевой воды</w:t>
      </w:r>
      <w:r w:rsidRPr="00CC3AFA">
        <w:t xml:space="preserve"> блочной котельной Медгородка</w:t>
      </w:r>
    </w:p>
    <w:p w14:paraId="231FBE74" w14:textId="77777777" w:rsidR="003C44B7" w:rsidRPr="00CC3AFA" w:rsidRDefault="003C44B7" w:rsidP="003C44B7">
      <w:pPr>
        <w:pStyle w:val="051111"/>
      </w:pPr>
      <w:r w:rsidRPr="00CC3AFA">
        <w:t>Среднегодовая загрузка оборудования</w:t>
      </w:r>
    </w:p>
    <w:p w14:paraId="3296C725" w14:textId="23553555" w:rsidR="003D6FC2" w:rsidRPr="00CC3AFA" w:rsidRDefault="003D6FC2" w:rsidP="003D6FC2">
      <w:pPr>
        <w:pStyle w:val="00"/>
      </w:pPr>
      <w:r w:rsidRPr="00CC3AFA">
        <w:t xml:space="preserve">В настоящее время в блочной котельной Медгородка находится четыре котла UT-6500 №№1-4. </w:t>
      </w:r>
      <w:r w:rsidR="008461FF" w:rsidRPr="00CC3AFA">
        <w:t>Котельная функционирует лишь в отопительный период, летом потребители получают тепловую энергию на нужды горячего теплоснабжения от Аргаяшской ТЭЦ.</w:t>
      </w:r>
      <w:r w:rsidR="007C52EF" w:rsidRPr="00CC3AFA">
        <w:t xml:space="preserve"> Информация о среднегодовой загрузке оборудования отсутствует.</w:t>
      </w:r>
    </w:p>
    <w:p w14:paraId="13DA303A" w14:textId="77777777" w:rsidR="003C44B7" w:rsidRPr="00CC3AFA" w:rsidRDefault="003C44B7" w:rsidP="003C44B7">
      <w:pPr>
        <w:pStyle w:val="051111"/>
      </w:pPr>
      <w:r w:rsidRPr="00CC3AFA">
        <w:t>Способы учета тепла, отпущенного в тепловые сети</w:t>
      </w:r>
    </w:p>
    <w:p w14:paraId="45BD44DF" w14:textId="1B29AED0" w:rsidR="00D93D8F" w:rsidRPr="00CC3AFA" w:rsidRDefault="00D93D8F" w:rsidP="00D93D8F">
      <w:pPr>
        <w:pStyle w:val="00"/>
      </w:pPr>
      <w:r w:rsidRPr="00CC3AFA">
        <w:t xml:space="preserve">Учет </w:t>
      </w:r>
      <w:r w:rsidR="002D5310" w:rsidRPr="00CC3AFA">
        <w:t>тепловой энергии,</w:t>
      </w:r>
      <w:r w:rsidRPr="00CC3AFA">
        <w:t xml:space="preserve"> отпущенной в тепловые сети, ведется с помощью теплового счетчика ВКТ-0,7, установленного на тепловом выводе котельной</w:t>
      </w:r>
    </w:p>
    <w:p w14:paraId="3478CA82" w14:textId="77777777" w:rsidR="003C44B7" w:rsidRPr="00CC3AFA" w:rsidRDefault="003C44B7" w:rsidP="003C44B7">
      <w:pPr>
        <w:pStyle w:val="051111"/>
      </w:pPr>
      <w:r w:rsidRPr="00CC3AFA">
        <w:t>Статистика отказов и восстановлений оборудования источников тепловой энергии</w:t>
      </w:r>
    </w:p>
    <w:p w14:paraId="5054966D" w14:textId="1968153A" w:rsidR="00D93D8F" w:rsidRPr="00CC3AFA" w:rsidRDefault="00791A61" w:rsidP="00D93D8F">
      <w:pPr>
        <w:pStyle w:val="00"/>
      </w:pPr>
      <w:r w:rsidRPr="00CC3AFA">
        <w:t>Согласно данным ММПКХ, на котельных предприятия отказов оборудования не зафиксировано.</w:t>
      </w:r>
    </w:p>
    <w:p w14:paraId="18FDA1DD" w14:textId="77777777" w:rsidR="003C44B7" w:rsidRPr="00CC3AFA" w:rsidRDefault="003C44B7" w:rsidP="003C44B7">
      <w:pPr>
        <w:pStyle w:val="051111"/>
      </w:pPr>
      <w:r w:rsidRPr="00CC3AFA">
        <w:t>Предписания надзорных органов по запрещению дальнейшей эксплуатации источников тепловой энергии</w:t>
      </w:r>
    </w:p>
    <w:p w14:paraId="420E381D" w14:textId="77777777" w:rsidR="00D93D8F" w:rsidRPr="00CC3AFA" w:rsidRDefault="00D93D8F" w:rsidP="00D93D8F">
      <w:pPr>
        <w:pStyle w:val="00"/>
      </w:pPr>
      <w:r w:rsidRPr="00CC3AFA">
        <w:t>Предписания надзорных органов по запрещению дальнейшей эксплуатации источника тепловой энергии отсутствуют.</w:t>
      </w:r>
    </w:p>
    <w:p w14:paraId="39A07E29" w14:textId="6842D3AC" w:rsidR="003C44B7" w:rsidRPr="00CC3AFA" w:rsidRDefault="00D93D8F" w:rsidP="00D93D8F">
      <w:pPr>
        <w:pStyle w:val="04111"/>
      </w:pPr>
      <w:bookmarkStart w:id="29" w:name="_Toc463850789"/>
      <w:r w:rsidRPr="00CC3AFA">
        <w:t>Котельная пос. Метлино</w:t>
      </w:r>
      <w:bookmarkEnd w:id="29"/>
    </w:p>
    <w:p w14:paraId="7F900031" w14:textId="77777777" w:rsidR="003C44B7" w:rsidRPr="00CC3AFA" w:rsidRDefault="003C44B7" w:rsidP="003C44B7">
      <w:pPr>
        <w:pStyle w:val="051111"/>
      </w:pPr>
      <w:r w:rsidRPr="00CC3AFA">
        <w:t>Структура основного оборудования</w:t>
      </w:r>
    </w:p>
    <w:p w14:paraId="51FFBE04" w14:textId="0B6A12F8" w:rsidR="00FB5714" w:rsidRPr="00CC3AFA" w:rsidRDefault="0045729D" w:rsidP="00FB5714">
      <w:pPr>
        <w:pStyle w:val="00"/>
      </w:pPr>
      <w:r w:rsidRPr="00CC3AFA">
        <w:t>В котельной установлено три</w:t>
      </w:r>
      <w:r w:rsidR="002D0883" w:rsidRPr="00CC3AFA">
        <w:t xml:space="preserve"> паровых котла ДЕ-16-14гм </w:t>
      </w:r>
      <w:r w:rsidRPr="00CC3AFA">
        <w:t xml:space="preserve">и один котел ДЕВ-10-14гм </w:t>
      </w:r>
      <w:r w:rsidR="002D0883" w:rsidRPr="00CC3AFA">
        <w:t>производства Бийского котельного завода. Для подогрева сетевой воды используется четыре блока нагрева сетевой вода оборудованных пароводяными подогревателями ПП1-53-7-</w:t>
      </w:r>
      <w:r w:rsidR="002D0883" w:rsidRPr="00CC3AFA">
        <w:rPr>
          <w:lang w:val="en-US"/>
        </w:rPr>
        <w:t>IV</w:t>
      </w:r>
      <w:r w:rsidR="002D0883" w:rsidRPr="00CC3AFA">
        <w:t xml:space="preserve"> производства Бийского котельного завода.</w:t>
      </w:r>
      <w:r w:rsidR="00FB5714" w:rsidRPr="00CC3AFA">
        <w:t xml:space="preserve"> </w:t>
      </w:r>
      <w:r w:rsidR="00AB4AB8" w:rsidRPr="00CC3AFA">
        <w:t xml:space="preserve">Теплопроизводительность котла №4 ДЕВ-10-14гм составляет 6,5 Гкал/ч. </w:t>
      </w:r>
      <w:r w:rsidR="00FB5714" w:rsidRPr="00CC3AFA">
        <w:t xml:space="preserve">Теплопроизводительность </w:t>
      </w:r>
      <w:r w:rsidR="00AB4AB8" w:rsidRPr="00CC3AFA">
        <w:t>котлов №№6-8</w:t>
      </w:r>
      <w:r w:rsidR="00FB5714" w:rsidRPr="00CC3AFA">
        <w:t xml:space="preserve"> </w:t>
      </w:r>
      <w:r w:rsidR="00AB4AB8" w:rsidRPr="00CC3AFA">
        <w:t xml:space="preserve">ДЕ-16-14гм </w:t>
      </w:r>
      <w:r w:rsidR="00FB5714" w:rsidRPr="00CC3AFA">
        <w:t xml:space="preserve">составляет </w:t>
      </w:r>
      <w:r w:rsidR="00AB4AB8" w:rsidRPr="00CC3AFA">
        <w:t>10,66</w:t>
      </w:r>
      <w:r w:rsidR="00FB5714" w:rsidRPr="00CC3AFA">
        <w:t xml:space="preserve"> Гкал/ч. Котлоагрегаты работают на природном газе. </w:t>
      </w:r>
      <w:r w:rsidR="00AB4AB8" w:rsidRPr="00CC3AFA">
        <w:t>Котлы №№4,7,8 находятся в резерве.</w:t>
      </w:r>
    </w:p>
    <w:p w14:paraId="6716D6EE" w14:textId="260F7E00" w:rsidR="002617A7" w:rsidRPr="00CC3AFA" w:rsidRDefault="00FB5714" w:rsidP="00FB5714">
      <w:pPr>
        <w:pStyle w:val="00"/>
      </w:pPr>
      <w:r w:rsidRPr="00CC3AFA">
        <w:t xml:space="preserve">Технические характеристики котельного оборудования приведены в таблице </w:t>
      </w:r>
      <w:r w:rsidR="001A7E66" w:rsidRPr="00CC3AFA">
        <w:t>1.37</w:t>
      </w:r>
      <w:r w:rsidRPr="00CC3AFA">
        <w:t>.</w:t>
      </w:r>
    </w:p>
    <w:p w14:paraId="3B6179DA" w14:textId="77777777" w:rsidR="002617A7" w:rsidRPr="00CC3AFA" w:rsidRDefault="002617A7">
      <w:pPr>
        <w:snapToGrid/>
        <w:spacing w:before="0" w:after="160" w:line="259" w:lineRule="auto"/>
        <w:ind w:firstLine="0"/>
        <w:contextualSpacing w:val="0"/>
        <w:jc w:val="left"/>
        <w:rPr>
          <w:sz w:val="26"/>
          <w:szCs w:val="26"/>
        </w:rPr>
      </w:pPr>
      <w:r w:rsidRPr="00CC3AFA">
        <w:br w:type="page"/>
      </w:r>
    </w:p>
    <w:p w14:paraId="3912ECB4" w14:textId="77777777" w:rsidR="00FB5714" w:rsidRPr="00CC3AFA" w:rsidRDefault="00FB5714" w:rsidP="00FB5714">
      <w:pPr>
        <w:pStyle w:val="00"/>
      </w:pPr>
    </w:p>
    <w:p w14:paraId="1666F1E9" w14:textId="03A1081A" w:rsidR="00FB5714" w:rsidRPr="00CC3AFA" w:rsidRDefault="002471C8" w:rsidP="002471C8">
      <w:pPr>
        <w:pStyle w:val="22"/>
      </w:pPr>
      <w:r w:rsidRPr="00CC3AFA">
        <w:t>Технические характеристики котельного оборудования котельной пос. Метлино</w:t>
      </w:r>
    </w:p>
    <w:tbl>
      <w:tblPr>
        <w:tblW w:w="5000" w:type="pct"/>
        <w:jc w:val="center"/>
        <w:tblLook w:val="04A0" w:firstRow="1" w:lastRow="0" w:firstColumn="1" w:lastColumn="0" w:noHBand="0" w:noVBand="1"/>
      </w:tblPr>
      <w:tblGrid>
        <w:gridCol w:w="1021"/>
        <w:gridCol w:w="1604"/>
        <w:gridCol w:w="1325"/>
        <w:gridCol w:w="1932"/>
        <w:gridCol w:w="1325"/>
        <w:gridCol w:w="1325"/>
        <w:gridCol w:w="1323"/>
      </w:tblGrid>
      <w:tr w:rsidR="002471C8" w:rsidRPr="00CC3AFA" w14:paraId="16B17F66" w14:textId="77777777" w:rsidTr="00A6786D">
        <w:trPr>
          <w:trHeight w:val="1965"/>
          <w:tblHeader/>
          <w:jc w:val="center"/>
        </w:trPr>
        <w:tc>
          <w:tcPr>
            <w:tcW w:w="518" w:type="pct"/>
            <w:tcBorders>
              <w:top w:val="single" w:sz="4" w:space="0" w:color="auto"/>
              <w:left w:val="single" w:sz="4" w:space="0" w:color="auto"/>
              <w:bottom w:val="nil"/>
              <w:right w:val="single" w:sz="4" w:space="0" w:color="auto"/>
            </w:tcBorders>
            <w:shd w:val="clear" w:color="auto" w:fill="auto"/>
            <w:textDirection w:val="btLr"/>
            <w:vAlign w:val="bottom"/>
            <w:hideMark/>
          </w:tcPr>
          <w:p w14:paraId="22D082AA" w14:textId="77777777" w:rsidR="002471C8" w:rsidRPr="00CC3AFA" w:rsidRDefault="002471C8" w:rsidP="002471C8">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Станционный номер</w:t>
            </w:r>
          </w:p>
        </w:tc>
        <w:tc>
          <w:tcPr>
            <w:tcW w:w="814" w:type="pct"/>
            <w:tcBorders>
              <w:top w:val="single" w:sz="4" w:space="0" w:color="auto"/>
              <w:left w:val="nil"/>
              <w:bottom w:val="nil"/>
              <w:right w:val="single" w:sz="4" w:space="0" w:color="auto"/>
            </w:tcBorders>
            <w:shd w:val="clear" w:color="auto" w:fill="auto"/>
            <w:noWrap/>
            <w:textDirection w:val="btLr"/>
            <w:vAlign w:val="bottom"/>
            <w:hideMark/>
          </w:tcPr>
          <w:p w14:paraId="343177DE" w14:textId="77777777" w:rsidR="002471C8" w:rsidRPr="00CC3AFA" w:rsidRDefault="002471C8" w:rsidP="002471C8">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Маркировка тип</w:t>
            </w:r>
          </w:p>
        </w:tc>
        <w:tc>
          <w:tcPr>
            <w:tcW w:w="672" w:type="pct"/>
            <w:tcBorders>
              <w:top w:val="single" w:sz="4" w:space="0" w:color="auto"/>
              <w:left w:val="nil"/>
              <w:bottom w:val="nil"/>
              <w:right w:val="single" w:sz="4" w:space="0" w:color="auto"/>
            </w:tcBorders>
            <w:shd w:val="clear" w:color="auto" w:fill="auto"/>
            <w:textDirection w:val="btLr"/>
            <w:vAlign w:val="bottom"/>
            <w:hideMark/>
          </w:tcPr>
          <w:p w14:paraId="68D05DC2" w14:textId="77777777" w:rsidR="002471C8" w:rsidRPr="00CC3AFA" w:rsidRDefault="002471C8" w:rsidP="002471C8">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Год ввода в эксплуатацию</w:t>
            </w:r>
          </w:p>
        </w:tc>
        <w:tc>
          <w:tcPr>
            <w:tcW w:w="980" w:type="pct"/>
            <w:tcBorders>
              <w:top w:val="single" w:sz="4" w:space="0" w:color="auto"/>
              <w:left w:val="nil"/>
              <w:bottom w:val="nil"/>
              <w:right w:val="single" w:sz="4" w:space="0" w:color="auto"/>
            </w:tcBorders>
            <w:shd w:val="clear" w:color="auto" w:fill="auto"/>
            <w:textDirection w:val="btLr"/>
            <w:vAlign w:val="bottom"/>
            <w:hideMark/>
          </w:tcPr>
          <w:p w14:paraId="1CA9BAB7" w14:textId="77777777" w:rsidR="002471C8" w:rsidRPr="00CC3AFA" w:rsidRDefault="002471C8" w:rsidP="002471C8">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Вид сжигаемого топлива</w:t>
            </w:r>
          </w:p>
        </w:tc>
        <w:tc>
          <w:tcPr>
            <w:tcW w:w="672" w:type="pct"/>
            <w:tcBorders>
              <w:top w:val="single" w:sz="4" w:space="0" w:color="auto"/>
              <w:left w:val="nil"/>
              <w:bottom w:val="nil"/>
              <w:right w:val="single" w:sz="4" w:space="0" w:color="auto"/>
            </w:tcBorders>
            <w:shd w:val="clear" w:color="auto" w:fill="auto"/>
            <w:textDirection w:val="btLr"/>
            <w:vAlign w:val="bottom"/>
            <w:hideMark/>
          </w:tcPr>
          <w:p w14:paraId="366CACC9" w14:textId="77777777" w:rsidR="002471C8" w:rsidRPr="00CC3AFA" w:rsidRDefault="002471C8" w:rsidP="002471C8">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Производительность, Гкал/ч</w:t>
            </w:r>
          </w:p>
        </w:tc>
        <w:tc>
          <w:tcPr>
            <w:tcW w:w="672" w:type="pct"/>
            <w:tcBorders>
              <w:top w:val="single" w:sz="4" w:space="0" w:color="auto"/>
              <w:left w:val="nil"/>
              <w:bottom w:val="nil"/>
              <w:right w:val="single" w:sz="4" w:space="0" w:color="auto"/>
            </w:tcBorders>
            <w:shd w:val="clear" w:color="auto" w:fill="auto"/>
            <w:textDirection w:val="btLr"/>
            <w:vAlign w:val="bottom"/>
            <w:hideMark/>
          </w:tcPr>
          <w:p w14:paraId="022D7E9A" w14:textId="77777777" w:rsidR="002471C8" w:rsidRPr="00CC3AFA" w:rsidRDefault="002471C8" w:rsidP="002471C8">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Расчетное давление воды, кгс/см2</w:t>
            </w:r>
          </w:p>
        </w:tc>
        <w:tc>
          <w:tcPr>
            <w:tcW w:w="671" w:type="pct"/>
            <w:tcBorders>
              <w:top w:val="single" w:sz="4" w:space="0" w:color="auto"/>
              <w:left w:val="nil"/>
              <w:bottom w:val="nil"/>
              <w:right w:val="single" w:sz="4" w:space="0" w:color="auto"/>
            </w:tcBorders>
            <w:shd w:val="clear" w:color="auto" w:fill="auto"/>
            <w:textDirection w:val="btLr"/>
            <w:vAlign w:val="bottom"/>
            <w:hideMark/>
          </w:tcPr>
          <w:p w14:paraId="265E9CC9" w14:textId="77777777" w:rsidR="002471C8" w:rsidRPr="00CC3AFA" w:rsidRDefault="002471C8" w:rsidP="002471C8">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Средний КПД котла, %</w:t>
            </w:r>
          </w:p>
        </w:tc>
      </w:tr>
      <w:tr w:rsidR="002471C8" w:rsidRPr="00CC3AFA" w14:paraId="79B49F42" w14:textId="77777777" w:rsidTr="00A6786D">
        <w:trPr>
          <w:trHeight w:val="300"/>
          <w:jc w:val="center"/>
        </w:trPr>
        <w:tc>
          <w:tcPr>
            <w:tcW w:w="518"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2713543" w14:textId="77777777" w:rsidR="002471C8" w:rsidRPr="00CC3AFA" w:rsidRDefault="002471C8" w:rsidP="002471C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w:t>
            </w:r>
          </w:p>
        </w:tc>
        <w:tc>
          <w:tcPr>
            <w:tcW w:w="814" w:type="pct"/>
            <w:tcBorders>
              <w:top w:val="single" w:sz="4" w:space="0" w:color="auto"/>
              <w:left w:val="nil"/>
              <w:bottom w:val="single" w:sz="4" w:space="0" w:color="auto"/>
              <w:right w:val="single" w:sz="4" w:space="0" w:color="auto"/>
            </w:tcBorders>
            <w:shd w:val="clear" w:color="auto" w:fill="auto"/>
            <w:noWrap/>
            <w:vAlign w:val="bottom"/>
            <w:hideMark/>
          </w:tcPr>
          <w:p w14:paraId="3C151093" w14:textId="77777777" w:rsidR="002471C8" w:rsidRPr="00CC3AFA" w:rsidRDefault="002471C8" w:rsidP="002471C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ДЕВ-10-14гм</w:t>
            </w:r>
          </w:p>
        </w:tc>
        <w:tc>
          <w:tcPr>
            <w:tcW w:w="672" w:type="pct"/>
            <w:tcBorders>
              <w:top w:val="single" w:sz="4" w:space="0" w:color="auto"/>
              <w:left w:val="nil"/>
              <w:bottom w:val="single" w:sz="4" w:space="0" w:color="auto"/>
              <w:right w:val="single" w:sz="4" w:space="0" w:color="auto"/>
            </w:tcBorders>
            <w:shd w:val="clear" w:color="auto" w:fill="auto"/>
            <w:vAlign w:val="bottom"/>
            <w:hideMark/>
          </w:tcPr>
          <w:p w14:paraId="0F29AAF3" w14:textId="77777777" w:rsidR="002471C8" w:rsidRPr="00CC3AFA" w:rsidRDefault="002471C8" w:rsidP="002471C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1969</w:t>
            </w:r>
          </w:p>
        </w:tc>
        <w:tc>
          <w:tcPr>
            <w:tcW w:w="980" w:type="pct"/>
            <w:tcBorders>
              <w:top w:val="single" w:sz="4" w:space="0" w:color="auto"/>
              <w:left w:val="nil"/>
              <w:bottom w:val="single" w:sz="4" w:space="0" w:color="auto"/>
              <w:right w:val="single" w:sz="4" w:space="0" w:color="auto"/>
            </w:tcBorders>
            <w:shd w:val="clear" w:color="auto" w:fill="auto"/>
            <w:vAlign w:val="bottom"/>
            <w:hideMark/>
          </w:tcPr>
          <w:p w14:paraId="4C8FF40F" w14:textId="77777777" w:rsidR="002471C8" w:rsidRPr="00CC3AFA" w:rsidRDefault="002471C8" w:rsidP="002471C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Природный газ</w:t>
            </w:r>
          </w:p>
        </w:tc>
        <w:tc>
          <w:tcPr>
            <w:tcW w:w="672" w:type="pct"/>
            <w:tcBorders>
              <w:top w:val="single" w:sz="4" w:space="0" w:color="auto"/>
              <w:left w:val="nil"/>
              <w:bottom w:val="single" w:sz="4" w:space="0" w:color="auto"/>
              <w:right w:val="single" w:sz="4" w:space="0" w:color="auto"/>
            </w:tcBorders>
            <w:shd w:val="clear" w:color="auto" w:fill="auto"/>
            <w:vAlign w:val="bottom"/>
            <w:hideMark/>
          </w:tcPr>
          <w:p w14:paraId="4992BDBD" w14:textId="77777777" w:rsidR="002471C8" w:rsidRPr="00CC3AFA" w:rsidRDefault="002471C8" w:rsidP="002471C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6,5</w:t>
            </w:r>
          </w:p>
        </w:tc>
        <w:tc>
          <w:tcPr>
            <w:tcW w:w="672" w:type="pct"/>
            <w:tcBorders>
              <w:top w:val="single" w:sz="4" w:space="0" w:color="auto"/>
              <w:left w:val="nil"/>
              <w:bottom w:val="single" w:sz="4" w:space="0" w:color="auto"/>
              <w:right w:val="single" w:sz="4" w:space="0" w:color="auto"/>
            </w:tcBorders>
            <w:shd w:val="clear" w:color="auto" w:fill="auto"/>
            <w:vAlign w:val="bottom"/>
            <w:hideMark/>
          </w:tcPr>
          <w:p w14:paraId="1D85D0C8" w14:textId="77777777" w:rsidR="002471C8" w:rsidRPr="00CC3AFA" w:rsidRDefault="002471C8" w:rsidP="002471C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13</w:t>
            </w:r>
          </w:p>
        </w:tc>
        <w:tc>
          <w:tcPr>
            <w:tcW w:w="671" w:type="pct"/>
            <w:tcBorders>
              <w:top w:val="single" w:sz="4" w:space="0" w:color="auto"/>
              <w:left w:val="nil"/>
              <w:bottom w:val="single" w:sz="4" w:space="0" w:color="auto"/>
              <w:right w:val="single" w:sz="4" w:space="0" w:color="auto"/>
            </w:tcBorders>
            <w:shd w:val="clear" w:color="auto" w:fill="auto"/>
            <w:vAlign w:val="bottom"/>
            <w:hideMark/>
          </w:tcPr>
          <w:p w14:paraId="31A74952" w14:textId="77777777" w:rsidR="002471C8" w:rsidRPr="00CC3AFA" w:rsidRDefault="002471C8" w:rsidP="002471C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93</w:t>
            </w:r>
          </w:p>
        </w:tc>
      </w:tr>
      <w:tr w:rsidR="002471C8" w:rsidRPr="00CC3AFA" w14:paraId="1BA2351B" w14:textId="77777777" w:rsidTr="00A6786D">
        <w:trPr>
          <w:trHeight w:val="300"/>
          <w:jc w:val="center"/>
        </w:trPr>
        <w:tc>
          <w:tcPr>
            <w:tcW w:w="518" w:type="pct"/>
            <w:tcBorders>
              <w:top w:val="nil"/>
              <w:left w:val="single" w:sz="4" w:space="0" w:color="auto"/>
              <w:bottom w:val="single" w:sz="4" w:space="0" w:color="auto"/>
              <w:right w:val="single" w:sz="4" w:space="0" w:color="auto"/>
            </w:tcBorders>
            <w:shd w:val="clear" w:color="auto" w:fill="auto"/>
            <w:vAlign w:val="bottom"/>
            <w:hideMark/>
          </w:tcPr>
          <w:p w14:paraId="214EAA54" w14:textId="77777777" w:rsidR="002471C8" w:rsidRPr="00CC3AFA" w:rsidRDefault="002471C8" w:rsidP="002471C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w:t>
            </w:r>
          </w:p>
        </w:tc>
        <w:tc>
          <w:tcPr>
            <w:tcW w:w="814" w:type="pct"/>
            <w:tcBorders>
              <w:top w:val="nil"/>
              <w:left w:val="nil"/>
              <w:bottom w:val="single" w:sz="4" w:space="0" w:color="auto"/>
              <w:right w:val="single" w:sz="4" w:space="0" w:color="auto"/>
            </w:tcBorders>
            <w:shd w:val="clear" w:color="auto" w:fill="auto"/>
            <w:noWrap/>
            <w:vAlign w:val="bottom"/>
            <w:hideMark/>
          </w:tcPr>
          <w:p w14:paraId="61E91C06" w14:textId="77777777" w:rsidR="002471C8" w:rsidRPr="00CC3AFA" w:rsidRDefault="002471C8" w:rsidP="002471C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ДЕ-16-14гм</w:t>
            </w:r>
          </w:p>
        </w:tc>
        <w:tc>
          <w:tcPr>
            <w:tcW w:w="672" w:type="pct"/>
            <w:tcBorders>
              <w:top w:val="nil"/>
              <w:left w:val="nil"/>
              <w:bottom w:val="single" w:sz="4" w:space="0" w:color="auto"/>
              <w:right w:val="single" w:sz="4" w:space="0" w:color="auto"/>
            </w:tcBorders>
            <w:shd w:val="clear" w:color="auto" w:fill="auto"/>
            <w:vAlign w:val="bottom"/>
            <w:hideMark/>
          </w:tcPr>
          <w:p w14:paraId="46E50545" w14:textId="77777777" w:rsidR="002471C8" w:rsidRPr="00CC3AFA" w:rsidRDefault="002471C8" w:rsidP="002471C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1969</w:t>
            </w:r>
          </w:p>
        </w:tc>
        <w:tc>
          <w:tcPr>
            <w:tcW w:w="980" w:type="pct"/>
            <w:tcBorders>
              <w:top w:val="nil"/>
              <w:left w:val="nil"/>
              <w:bottom w:val="single" w:sz="4" w:space="0" w:color="auto"/>
              <w:right w:val="single" w:sz="4" w:space="0" w:color="auto"/>
            </w:tcBorders>
            <w:shd w:val="clear" w:color="auto" w:fill="auto"/>
            <w:vAlign w:val="bottom"/>
            <w:hideMark/>
          </w:tcPr>
          <w:p w14:paraId="5B0801E7" w14:textId="77777777" w:rsidR="002471C8" w:rsidRPr="00CC3AFA" w:rsidRDefault="002471C8" w:rsidP="002471C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Природный газ</w:t>
            </w:r>
          </w:p>
        </w:tc>
        <w:tc>
          <w:tcPr>
            <w:tcW w:w="672" w:type="pct"/>
            <w:tcBorders>
              <w:top w:val="nil"/>
              <w:left w:val="nil"/>
              <w:bottom w:val="single" w:sz="4" w:space="0" w:color="auto"/>
              <w:right w:val="single" w:sz="4" w:space="0" w:color="auto"/>
            </w:tcBorders>
            <w:shd w:val="clear" w:color="auto" w:fill="auto"/>
            <w:noWrap/>
            <w:vAlign w:val="bottom"/>
            <w:hideMark/>
          </w:tcPr>
          <w:p w14:paraId="5D3DF2F4" w14:textId="77777777" w:rsidR="002471C8" w:rsidRPr="00CC3AFA" w:rsidRDefault="002471C8" w:rsidP="002471C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10,66</w:t>
            </w:r>
          </w:p>
        </w:tc>
        <w:tc>
          <w:tcPr>
            <w:tcW w:w="672" w:type="pct"/>
            <w:tcBorders>
              <w:top w:val="nil"/>
              <w:left w:val="nil"/>
              <w:bottom w:val="single" w:sz="4" w:space="0" w:color="auto"/>
              <w:right w:val="single" w:sz="4" w:space="0" w:color="auto"/>
            </w:tcBorders>
            <w:shd w:val="clear" w:color="auto" w:fill="auto"/>
            <w:noWrap/>
            <w:vAlign w:val="bottom"/>
            <w:hideMark/>
          </w:tcPr>
          <w:p w14:paraId="2C9E5408" w14:textId="77777777" w:rsidR="002471C8" w:rsidRPr="00CC3AFA" w:rsidRDefault="002471C8" w:rsidP="002471C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13</w:t>
            </w:r>
          </w:p>
        </w:tc>
        <w:tc>
          <w:tcPr>
            <w:tcW w:w="671" w:type="pct"/>
            <w:tcBorders>
              <w:top w:val="nil"/>
              <w:left w:val="nil"/>
              <w:bottom w:val="single" w:sz="4" w:space="0" w:color="auto"/>
              <w:right w:val="single" w:sz="4" w:space="0" w:color="auto"/>
            </w:tcBorders>
            <w:shd w:val="clear" w:color="auto" w:fill="auto"/>
            <w:noWrap/>
            <w:vAlign w:val="bottom"/>
            <w:hideMark/>
          </w:tcPr>
          <w:p w14:paraId="510A8521" w14:textId="77777777" w:rsidR="002471C8" w:rsidRPr="00CC3AFA" w:rsidRDefault="002471C8" w:rsidP="002471C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93,1</w:t>
            </w:r>
          </w:p>
        </w:tc>
      </w:tr>
      <w:tr w:rsidR="002471C8" w:rsidRPr="00CC3AFA" w14:paraId="1E989C40" w14:textId="77777777" w:rsidTr="00A6786D">
        <w:trPr>
          <w:trHeight w:val="300"/>
          <w:jc w:val="center"/>
        </w:trPr>
        <w:tc>
          <w:tcPr>
            <w:tcW w:w="518" w:type="pct"/>
            <w:tcBorders>
              <w:top w:val="nil"/>
              <w:left w:val="single" w:sz="4" w:space="0" w:color="auto"/>
              <w:bottom w:val="single" w:sz="4" w:space="0" w:color="auto"/>
              <w:right w:val="single" w:sz="4" w:space="0" w:color="auto"/>
            </w:tcBorders>
            <w:shd w:val="clear" w:color="auto" w:fill="auto"/>
            <w:vAlign w:val="bottom"/>
            <w:hideMark/>
          </w:tcPr>
          <w:p w14:paraId="38DC18C9" w14:textId="77777777" w:rsidR="002471C8" w:rsidRPr="00CC3AFA" w:rsidRDefault="002471C8" w:rsidP="002471C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w:t>
            </w:r>
          </w:p>
        </w:tc>
        <w:tc>
          <w:tcPr>
            <w:tcW w:w="814" w:type="pct"/>
            <w:tcBorders>
              <w:top w:val="nil"/>
              <w:left w:val="nil"/>
              <w:bottom w:val="single" w:sz="4" w:space="0" w:color="auto"/>
              <w:right w:val="single" w:sz="4" w:space="0" w:color="auto"/>
            </w:tcBorders>
            <w:shd w:val="clear" w:color="auto" w:fill="auto"/>
            <w:noWrap/>
            <w:vAlign w:val="bottom"/>
            <w:hideMark/>
          </w:tcPr>
          <w:p w14:paraId="6EAFB7E6" w14:textId="77777777" w:rsidR="002471C8" w:rsidRPr="00CC3AFA" w:rsidRDefault="002471C8" w:rsidP="002471C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ДЕ-16-14гм</w:t>
            </w:r>
          </w:p>
        </w:tc>
        <w:tc>
          <w:tcPr>
            <w:tcW w:w="672" w:type="pct"/>
            <w:tcBorders>
              <w:top w:val="nil"/>
              <w:left w:val="nil"/>
              <w:bottom w:val="single" w:sz="4" w:space="0" w:color="auto"/>
              <w:right w:val="single" w:sz="4" w:space="0" w:color="auto"/>
            </w:tcBorders>
            <w:shd w:val="clear" w:color="auto" w:fill="auto"/>
            <w:vAlign w:val="bottom"/>
            <w:hideMark/>
          </w:tcPr>
          <w:p w14:paraId="662EED6F" w14:textId="77777777" w:rsidR="002471C8" w:rsidRPr="00CC3AFA" w:rsidRDefault="002471C8" w:rsidP="002471C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1988</w:t>
            </w:r>
          </w:p>
        </w:tc>
        <w:tc>
          <w:tcPr>
            <w:tcW w:w="980" w:type="pct"/>
            <w:tcBorders>
              <w:top w:val="nil"/>
              <w:left w:val="nil"/>
              <w:bottom w:val="single" w:sz="4" w:space="0" w:color="auto"/>
              <w:right w:val="single" w:sz="4" w:space="0" w:color="auto"/>
            </w:tcBorders>
            <w:shd w:val="clear" w:color="auto" w:fill="auto"/>
            <w:vAlign w:val="bottom"/>
            <w:hideMark/>
          </w:tcPr>
          <w:p w14:paraId="3157B755" w14:textId="77777777" w:rsidR="002471C8" w:rsidRPr="00CC3AFA" w:rsidRDefault="002471C8" w:rsidP="002471C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Природный газ</w:t>
            </w:r>
          </w:p>
        </w:tc>
        <w:tc>
          <w:tcPr>
            <w:tcW w:w="672" w:type="pct"/>
            <w:tcBorders>
              <w:top w:val="nil"/>
              <w:left w:val="nil"/>
              <w:bottom w:val="single" w:sz="4" w:space="0" w:color="auto"/>
              <w:right w:val="single" w:sz="4" w:space="0" w:color="auto"/>
            </w:tcBorders>
            <w:shd w:val="clear" w:color="auto" w:fill="auto"/>
            <w:noWrap/>
            <w:vAlign w:val="bottom"/>
            <w:hideMark/>
          </w:tcPr>
          <w:p w14:paraId="0D2102F6" w14:textId="77777777" w:rsidR="002471C8" w:rsidRPr="00CC3AFA" w:rsidRDefault="002471C8" w:rsidP="002471C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10,66</w:t>
            </w:r>
          </w:p>
        </w:tc>
        <w:tc>
          <w:tcPr>
            <w:tcW w:w="672" w:type="pct"/>
            <w:tcBorders>
              <w:top w:val="nil"/>
              <w:left w:val="nil"/>
              <w:bottom w:val="single" w:sz="4" w:space="0" w:color="auto"/>
              <w:right w:val="single" w:sz="4" w:space="0" w:color="auto"/>
            </w:tcBorders>
            <w:shd w:val="clear" w:color="auto" w:fill="auto"/>
            <w:noWrap/>
            <w:vAlign w:val="bottom"/>
            <w:hideMark/>
          </w:tcPr>
          <w:p w14:paraId="467B4AFE" w14:textId="77777777" w:rsidR="002471C8" w:rsidRPr="00CC3AFA" w:rsidRDefault="002471C8" w:rsidP="002471C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13</w:t>
            </w:r>
          </w:p>
        </w:tc>
        <w:tc>
          <w:tcPr>
            <w:tcW w:w="671" w:type="pct"/>
            <w:tcBorders>
              <w:top w:val="nil"/>
              <w:left w:val="nil"/>
              <w:bottom w:val="single" w:sz="4" w:space="0" w:color="auto"/>
              <w:right w:val="single" w:sz="4" w:space="0" w:color="auto"/>
            </w:tcBorders>
            <w:shd w:val="clear" w:color="auto" w:fill="auto"/>
            <w:noWrap/>
            <w:vAlign w:val="bottom"/>
            <w:hideMark/>
          </w:tcPr>
          <w:p w14:paraId="02F8D1E3" w14:textId="77777777" w:rsidR="002471C8" w:rsidRPr="00CC3AFA" w:rsidRDefault="002471C8" w:rsidP="002471C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93,1</w:t>
            </w:r>
          </w:p>
        </w:tc>
      </w:tr>
      <w:tr w:rsidR="002471C8" w:rsidRPr="00CC3AFA" w14:paraId="02A83129" w14:textId="77777777" w:rsidTr="00A6786D">
        <w:trPr>
          <w:trHeight w:val="300"/>
          <w:jc w:val="center"/>
        </w:trPr>
        <w:tc>
          <w:tcPr>
            <w:tcW w:w="518" w:type="pct"/>
            <w:tcBorders>
              <w:top w:val="nil"/>
              <w:left w:val="single" w:sz="4" w:space="0" w:color="auto"/>
              <w:bottom w:val="single" w:sz="4" w:space="0" w:color="auto"/>
              <w:right w:val="single" w:sz="4" w:space="0" w:color="auto"/>
            </w:tcBorders>
            <w:shd w:val="clear" w:color="auto" w:fill="auto"/>
            <w:vAlign w:val="bottom"/>
            <w:hideMark/>
          </w:tcPr>
          <w:p w14:paraId="5FAF123A" w14:textId="77777777" w:rsidR="002471C8" w:rsidRPr="00CC3AFA" w:rsidRDefault="002471C8" w:rsidP="002471C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w:t>
            </w:r>
          </w:p>
        </w:tc>
        <w:tc>
          <w:tcPr>
            <w:tcW w:w="814" w:type="pct"/>
            <w:tcBorders>
              <w:top w:val="nil"/>
              <w:left w:val="nil"/>
              <w:bottom w:val="single" w:sz="4" w:space="0" w:color="auto"/>
              <w:right w:val="single" w:sz="4" w:space="0" w:color="auto"/>
            </w:tcBorders>
            <w:shd w:val="clear" w:color="auto" w:fill="auto"/>
            <w:noWrap/>
            <w:vAlign w:val="bottom"/>
            <w:hideMark/>
          </w:tcPr>
          <w:p w14:paraId="5A5B16C8" w14:textId="77777777" w:rsidR="002471C8" w:rsidRPr="00CC3AFA" w:rsidRDefault="002471C8" w:rsidP="002471C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ДЕ-16-14гм</w:t>
            </w:r>
          </w:p>
        </w:tc>
        <w:tc>
          <w:tcPr>
            <w:tcW w:w="672" w:type="pct"/>
            <w:tcBorders>
              <w:top w:val="nil"/>
              <w:left w:val="nil"/>
              <w:bottom w:val="single" w:sz="4" w:space="0" w:color="auto"/>
              <w:right w:val="single" w:sz="4" w:space="0" w:color="auto"/>
            </w:tcBorders>
            <w:shd w:val="clear" w:color="auto" w:fill="auto"/>
            <w:vAlign w:val="bottom"/>
            <w:hideMark/>
          </w:tcPr>
          <w:p w14:paraId="7385DD15" w14:textId="77777777" w:rsidR="002471C8" w:rsidRPr="00CC3AFA" w:rsidRDefault="002471C8" w:rsidP="002471C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1988</w:t>
            </w:r>
          </w:p>
        </w:tc>
        <w:tc>
          <w:tcPr>
            <w:tcW w:w="980" w:type="pct"/>
            <w:tcBorders>
              <w:top w:val="nil"/>
              <w:left w:val="nil"/>
              <w:bottom w:val="single" w:sz="4" w:space="0" w:color="auto"/>
              <w:right w:val="single" w:sz="4" w:space="0" w:color="auto"/>
            </w:tcBorders>
            <w:shd w:val="clear" w:color="auto" w:fill="auto"/>
            <w:vAlign w:val="bottom"/>
            <w:hideMark/>
          </w:tcPr>
          <w:p w14:paraId="717F5414" w14:textId="77777777" w:rsidR="002471C8" w:rsidRPr="00CC3AFA" w:rsidRDefault="002471C8" w:rsidP="002471C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Природный газ</w:t>
            </w:r>
          </w:p>
        </w:tc>
        <w:tc>
          <w:tcPr>
            <w:tcW w:w="672" w:type="pct"/>
            <w:tcBorders>
              <w:top w:val="nil"/>
              <w:left w:val="nil"/>
              <w:bottom w:val="single" w:sz="4" w:space="0" w:color="auto"/>
              <w:right w:val="single" w:sz="4" w:space="0" w:color="auto"/>
            </w:tcBorders>
            <w:shd w:val="clear" w:color="auto" w:fill="auto"/>
            <w:noWrap/>
            <w:vAlign w:val="bottom"/>
            <w:hideMark/>
          </w:tcPr>
          <w:p w14:paraId="3CC9815F" w14:textId="77777777" w:rsidR="002471C8" w:rsidRPr="00CC3AFA" w:rsidRDefault="002471C8" w:rsidP="002471C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10,66</w:t>
            </w:r>
          </w:p>
        </w:tc>
        <w:tc>
          <w:tcPr>
            <w:tcW w:w="672" w:type="pct"/>
            <w:tcBorders>
              <w:top w:val="nil"/>
              <w:left w:val="nil"/>
              <w:bottom w:val="single" w:sz="4" w:space="0" w:color="auto"/>
              <w:right w:val="single" w:sz="4" w:space="0" w:color="auto"/>
            </w:tcBorders>
            <w:shd w:val="clear" w:color="auto" w:fill="auto"/>
            <w:noWrap/>
            <w:vAlign w:val="bottom"/>
            <w:hideMark/>
          </w:tcPr>
          <w:p w14:paraId="1974E7F7" w14:textId="77777777" w:rsidR="002471C8" w:rsidRPr="00CC3AFA" w:rsidRDefault="002471C8" w:rsidP="002471C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13</w:t>
            </w:r>
          </w:p>
        </w:tc>
        <w:tc>
          <w:tcPr>
            <w:tcW w:w="671" w:type="pct"/>
            <w:tcBorders>
              <w:top w:val="nil"/>
              <w:left w:val="nil"/>
              <w:bottom w:val="single" w:sz="4" w:space="0" w:color="auto"/>
              <w:right w:val="single" w:sz="4" w:space="0" w:color="auto"/>
            </w:tcBorders>
            <w:shd w:val="clear" w:color="auto" w:fill="auto"/>
            <w:noWrap/>
            <w:vAlign w:val="bottom"/>
            <w:hideMark/>
          </w:tcPr>
          <w:p w14:paraId="34F3A907" w14:textId="77777777" w:rsidR="002471C8" w:rsidRPr="00CC3AFA" w:rsidRDefault="002471C8" w:rsidP="002471C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93,1</w:t>
            </w:r>
          </w:p>
        </w:tc>
      </w:tr>
    </w:tbl>
    <w:p w14:paraId="53C085B7" w14:textId="77777777" w:rsidR="002471C8" w:rsidRPr="00CC3AFA" w:rsidRDefault="002471C8" w:rsidP="002471C8">
      <w:pPr>
        <w:pStyle w:val="22"/>
        <w:numPr>
          <w:ilvl w:val="0"/>
          <w:numId w:val="0"/>
        </w:numPr>
        <w:ind w:left="709"/>
      </w:pPr>
    </w:p>
    <w:p w14:paraId="52645082" w14:textId="77777777" w:rsidR="003C44B7" w:rsidRPr="00CC3AFA" w:rsidRDefault="003C44B7" w:rsidP="003C44B7">
      <w:pPr>
        <w:pStyle w:val="051111"/>
      </w:pPr>
      <w:r w:rsidRPr="00CC3AFA">
        <w:t>Параметры установленной тепловой мощности теплофикационного оборудования и теплофикационной установки</w:t>
      </w:r>
    </w:p>
    <w:p w14:paraId="6A1601B8" w14:textId="1F6C42AF" w:rsidR="002471C8" w:rsidRPr="00CC3AFA" w:rsidRDefault="002471C8" w:rsidP="002471C8">
      <w:pPr>
        <w:pStyle w:val="00"/>
      </w:pPr>
      <w:r w:rsidRPr="00CC3AFA">
        <w:t>В котельной установлено три паровых котла ДЕ-16-14гм производительностью 10,66 Гкал/ч каждый, один котел ДЕВ-10-14гм производительностью 6,5 Гкал/ч. Установленная мощность котельной составляет 38,5 Гкал/ч.</w:t>
      </w:r>
    </w:p>
    <w:p w14:paraId="6D717D0A" w14:textId="77777777" w:rsidR="003C44B7" w:rsidRPr="00CC3AFA" w:rsidRDefault="003C44B7" w:rsidP="003C44B7">
      <w:pPr>
        <w:pStyle w:val="051111"/>
      </w:pPr>
      <w:r w:rsidRPr="00CC3AFA">
        <w:t>Ограничения тепловой мощности и параметры располагаемой тепловой мощности</w:t>
      </w:r>
    </w:p>
    <w:p w14:paraId="76BED27F" w14:textId="1A9309E7" w:rsidR="002471C8" w:rsidRPr="00CC3AFA" w:rsidRDefault="002471C8" w:rsidP="002471C8">
      <w:pPr>
        <w:pStyle w:val="00"/>
      </w:pPr>
      <w:r w:rsidRPr="00CC3AFA">
        <w:t>Ограничения тепловой мощности отсутствуют, располагаемая мощность котельной составляет 38,5 Гкал/ч.</w:t>
      </w:r>
    </w:p>
    <w:p w14:paraId="35D6E577" w14:textId="1F2289CF" w:rsidR="003C44B7" w:rsidRPr="00CC3AFA" w:rsidRDefault="003C44B7" w:rsidP="003C44B7">
      <w:pPr>
        <w:pStyle w:val="051111"/>
      </w:pPr>
      <w:r w:rsidRPr="00CC3AFA">
        <w:t xml:space="preserve">Объем потребления тепловой энергии (мощности) и теплоносителя на собственные и </w:t>
      </w:r>
      <w:r w:rsidR="002D5310" w:rsidRPr="00CC3AFA">
        <w:t>хозяйственные нужды,</w:t>
      </w:r>
      <w:r w:rsidRPr="00CC3AFA">
        <w:t xml:space="preserve"> и параметры тепловой мощности нетто</w:t>
      </w:r>
    </w:p>
    <w:p w14:paraId="6BA765AB" w14:textId="185E7535" w:rsidR="00311D6A" w:rsidRPr="00CC3AFA" w:rsidRDefault="00826800" w:rsidP="00311D6A">
      <w:pPr>
        <w:pStyle w:val="00"/>
      </w:pPr>
      <w:r w:rsidRPr="00CC3AFA">
        <w:t xml:space="preserve">Ретроспективная статистика расхода тепловой энергии на собственные нужды </w:t>
      </w:r>
      <w:r w:rsidR="006E79EB" w:rsidRPr="00CC3AFA">
        <w:t>котельной пос. Метлино</w:t>
      </w:r>
      <w:r w:rsidRPr="00CC3AFA">
        <w:t xml:space="preserve"> приведена в таблице </w:t>
      </w:r>
      <w:r w:rsidR="001A7E66" w:rsidRPr="00CC3AFA">
        <w:t>1.38</w:t>
      </w:r>
      <w:r w:rsidRPr="00CC3AFA">
        <w:t xml:space="preserve"> и на рисунке </w:t>
      </w:r>
      <w:r w:rsidR="001A7E66" w:rsidRPr="00CC3AFA">
        <w:t>1.22</w:t>
      </w:r>
      <w:r w:rsidRPr="00CC3AFA">
        <w:t>.</w:t>
      </w:r>
    </w:p>
    <w:p w14:paraId="6049DF54" w14:textId="4BCB863D" w:rsidR="00826800" w:rsidRPr="00CC3AFA" w:rsidRDefault="00826800" w:rsidP="00826800">
      <w:pPr>
        <w:pStyle w:val="22"/>
      </w:pPr>
      <w:r w:rsidRPr="00CC3AFA">
        <w:t>Ретроспективная статистика расхода тепловой энергии на собственные</w:t>
      </w:r>
      <w:r w:rsidR="00646A08" w:rsidRPr="00CC3AFA">
        <w:t xml:space="preserve"> </w:t>
      </w:r>
      <w:r w:rsidRPr="00CC3AFA">
        <w:t>нужды</w:t>
      </w:r>
    </w:p>
    <w:tbl>
      <w:tblPr>
        <w:tblW w:w="5000" w:type="pct"/>
        <w:tblLook w:val="04A0" w:firstRow="1" w:lastRow="0" w:firstColumn="1" w:lastColumn="0" w:noHBand="0" w:noVBand="1"/>
      </w:tblPr>
      <w:tblGrid>
        <w:gridCol w:w="4406"/>
        <w:gridCol w:w="1429"/>
        <w:gridCol w:w="806"/>
        <w:gridCol w:w="808"/>
        <w:gridCol w:w="804"/>
        <w:gridCol w:w="802"/>
        <w:gridCol w:w="800"/>
      </w:tblGrid>
      <w:tr w:rsidR="00646A08" w:rsidRPr="00CC3AFA" w14:paraId="6EBDB727" w14:textId="2983FD16" w:rsidTr="00646A08">
        <w:trPr>
          <w:trHeight w:val="315"/>
        </w:trPr>
        <w:tc>
          <w:tcPr>
            <w:tcW w:w="2235"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76555DE4" w14:textId="77777777" w:rsidR="00646A08" w:rsidRPr="00CC3AFA" w:rsidRDefault="00646A08" w:rsidP="000734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Наименование</w:t>
            </w:r>
          </w:p>
        </w:tc>
        <w:tc>
          <w:tcPr>
            <w:tcW w:w="725"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43FFF96D" w14:textId="77777777" w:rsidR="00646A08" w:rsidRPr="00CC3AFA" w:rsidRDefault="00646A08" w:rsidP="000734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Размерность</w:t>
            </w:r>
          </w:p>
        </w:tc>
        <w:tc>
          <w:tcPr>
            <w:tcW w:w="2040"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47910038" w14:textId="7BF2C644" w:rsidR="00646A08" w:rsidRPr="00CC3AFA" w:rsidRDefault="00646A08" w:rsidP="000734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Период</w:t>
            </w:r>
          </w:p>
        </w:tc>
      </w:tr>
      <w:tr w:rsidR="00646A08" w:rsidRPr="00CC3AFA" w14:paraId="25CF7365" w14:textId="20C24C46" w:rsidTr="00646A08">
        <w:trPr>
          <w:trHeight w:val="315"/>
        </w:trPr>
        <w:tc>
          <w:tcPr>
            <w:tcW w:w="2235" w:type="pct"/>
            <w:vMerge/>
            <w:tcBorders>
              <w:top w:val="single" w:sz="8" w:space="0" w:color="auto"/>
              <w:left w:val="single" w:sz="8" w:space="0" w:color="auto"/>
              <w:bottom w:val="single" w:sz="8" w:space="0" w:color="000000"/>
              <w:right w:val="single" w:sz="8" w:space="0" w:color="auto"/>
            </w:tcBorders>
            <w:vAlign w:val="center"/>
            <w:hideMark/>
          </w:tcPr>
          <w:p w14:paraId="7F28383E" w14:textId="77777777" w:rsidR="00646A08" w:rsidRPr="00CC3AFA" w:rsidRDefault="00646A08" w:rsidP="0007340B">
            <w:pPr>
              <w:snapToGrid/>
              <w:spacing w:before="0" w:after="0" w:line="240" w:lineRule="auto"/>
              <w:ind w:firstLine="0"/>
              <w:contextualSpacing w:val="0"/>
              <w:jc w:val="left"/>
              <w:rPr>
                <w:rFonts w:eastAsia="Times New Roman" w:cs="Times New Roman"/>
                <w:color w:val="000000"/>
                <w:sz w:val="20"/>
                <w:szCs w:val="20"/>
                <w:lang w:eastAsia="ru-RU"/>
              </w:rPr>
            </w:pPr>
          </w:p>
        </w:tc>
        <w:tc>
          <w:tcPr>
            <w:tcW w:w="725" w:type="pct"/>
            <w:vMerge/>
            <w:tcBorders>
              <w:top w:val="single" w:sz="8" w:space="0" w:color="auto"/>
              <w:left w:val="single" w:sz="8" w:space="0" w:color="auto"/>
              <w:bottom w:val="single" w:sz="8" w:space="0" w:color="000000"/>
              <w:right w:val="single" w:sz="8" w:space="0" w:color="auto"/>
            </w:tcBorders>
            <w:vAlign w:val="center"/>
            <w:hideMark/>
          </w:tcPr>
          <w:p w14:paraId="4502A413" w14:textId="77777777" w:rsidR="00646A08" w:rsidRPr="00CC3AFA" w:rsidRDefault="00646A08" w:rsidP="0007340B">
            <w:pPr>
              <w:snapToGrid/>
              <w:spacing w:before="0" w:after="0" w:line="240" w:lineRule="auto"/>
              <w:ind w:firstLine="0"/>
              <w:contextualSpacing w:val="0"/>
              <w:jc w:val="left"/>
              <w:rPr>
                <w:rFonts w:eastAsia="Times New Roman" w:cs="Times New Roman"/>
                <w:color w:val="000000"/>
                <w:sz w:val="20"/>
                <w:szCs w:val="20"/>
                <w:lang w:eastAsia="ru-RU"/>
              </w:rPr>
            </w:pPr>
          </w:p>
        </w:tc>
        <w:tc>
          <w:tcPr>
            <w:tcW w:w="409" w:type="pct"/>
            <w:tcBorders>
              <w:top w:val="nil"/>
              <w:left w:val="nil"/>
              <w:bottom w:val="single" w:sz="8" w:space="0" w:color="auto"/>
              <w:right w:val="single" w:sz="8" w:space="0" w:color="auto"/>
            </w:tcBorders>
            <w:shd w:val="clear" w:color="auto" w:fill="auto"/>
            <w:noWrap/>
            <w:vAlign w:val="center"/>
            <w:hideMark/>
          </w:tcPr>
          <w:p w14:paraId="115D48FE" w14:textId="77777777" w:rsidR="00646A08" w:rsidRPr="00CC3AFA" w:rsidRDefault="00646A08" w:rsidP="000734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2011</w:t>
            </w:r>
          </w:p>
        </w:tc>
        <w:tc>
          <w:tcPr>
            <w:tcW w:w="410" w:type="pct"/>
            <w:tcBorders>
              <w:top w:val="nil"/>
              <w:left w:val="nil"/>
              <w:bottom w:val="single" w:sz="8" w:space="0" w:color="auto"/>
              <w:right w:val="single" w:sz="8" w:space="0" w:color="auto"/>
            </w:tcBorders>
            <w:shd w:val="clear" w:color="auto" w:fill="auto"/>
            <w:noWrap/>
            <w:vAlign w:val="center"/>
            <w:hideMark/>
          </w:tcPr>
          <w:p w14:paraId="42C5F4D1" w14:textId="77777777" w:rsidR="00646A08" w:rsidRPr="00CC3AFA" w:rsidRDefault="00646A08" w:rsidP="000734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2012</w:t>
            </w:r>
          </w:p>
        </w:tc>
        <w:tc>
          <w:tcPr>
            <w:tcW w:w="408" w:type="pct"/>
            <w:tcBorders>
              <w:top w:val="nil"/>
              <w:left w:val="nil"/>
              <w:bottom w:val="single" w:sz="8" w:space="0" w:color="auto"/>
              <w:right w:val="single" w:sz="8" w:space="0" w:color="auto"/>
            </w:tcBorders>
            <w:shd w:val="clear" w:color="auto" w:fill="auto"/>
            <w:noWrap/>
            <w:vAlign w:val="center"/>
            <w:hideMark/>
          </w:tcPr>
          <w:p w14:paraId="3F4DC6C6" w14:textId="77777777" w:rsidR="00646A08" w:rsidRPr="00CC3AFA" w:rsidRDefault="00646A08" w:rsidP="000734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2013</w:t>
            </w:r>
          </w:p>
        </w:tc>
        <w:tc>
          <w:tcPr>
            <w:tcW w:w="407" w:type="pct"/>
            <w:tcBorders>
              <w:top w:val="nil"/>
              <w:left w:val="nil"/>
              <w:bottom w:val="single" w:sz="8" w:space="0" w:color="auto"/>
              <w:right w:val="single" w:sz="8" w:space="0" w:color="auto"/>
            </w:tcBorders>
            <w:vAlign w:val="center"/>
          </w:tcPr>
          <w:p w14:paraId="08AE5C7A" w14:textId="296C2571" w:rsidR="00646A08" w:rsidRPr="00CC3AFA" w:rsidRDefault="00646A08" w:rsidP="000734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2014</w:t>
            </w:r>
          </w:p>
        </w:tc>
        <w:tc>
          <w:tcPr>
            <w:tcW w:w="406" w:type="pct"/>
            <w:tcBorders>
              <w:top w:val="nil"/>
              <w:left w:val="nil"/>
              <w:bottom w:val="single" w:sz="8" w:space="0" w:color="auto"/>
              <w:right w:val="single" w:sz="8" w:space="0" w:color="auto"/>
            </w:tcBorders>
            <w:vAlign w:val="center"/>
          </w:tcPr>
          <w:p w14:paraId="58F4CA6E" w14:textId="34E52CEE" w:rsidR="00646A08" w:rsidRPr="00CC3AFA" w:rsidRDefault="00646A08" w:rsidP="000734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2015</w:t>
            </w:r>
          </w:p>
        </w:tc>
      </w:tr>
      <w:tr w:rsidR="00646A08" w:rsidRPr="00CC3AFA" w14:paraId="2516A5B7" w14:textId="4206D639" w:rsidTr="00646A08">
        <w:trPr>
          <w:trHeight w:val="808"/>
        </w:trPr>
        <w:tc>
          <w:tcPr>
            <w:tcW w:w="2235" w:type="pct"/>
            <w:tcBorders>
              <w:top w:val="nil"/>
              <w:left w:val="single" w:sz="8" w:space="0" w:color="auto"/>
              <w:bottom w:val="single" w:sz="8" w:space="0" w:color="auto"/>
              <w:right w:val="single" w:sz="8" w:space="0" w:color="auto"/>
            </w:tcBorders>
            <w:shd w:val="clear" w:color="auto" w:fill="auto"/>
            <w:vAlign w:val="center"/>
            <w:hideMark/>
          </w:tcPr>
          <w:p w14:paraId="228ABEE3" w14:textId="60E2AD43" w:rsidR="00646A08" w:rsidRPr="00CC3AFA" w:rsidRDefault="00646A08" w:rsidP="00646A08">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Объем потребления тепловой энергии на собственные нужды</w:t>
            </w:r>
          </w:p>
        </w:tc>
        <w:tc>
          <w:tcPr>
            <w:tcW w:w="725" w:type="pct"/>
            <w:tcBorders>
              <w:top w:val="nil"/>
              <w:left w:val="nil"/>
              <w:bottom w:val="single" w:sz="8" w:space="0" w:color="auto"/>
              <w:right w:val="single" w:sz="8" w:space="0" w:color="auto"/>
            </w:tcBorders>
            <w:shd w:val="clear" w:color="auto" w:fill="auto"/>
            <w:noWrap/>
            <w:vAlign w:val="center"/>
            <w:hideMark/>
          </w:tcPr>
          <w:p w14:paraId="3FC9D219" w14:textId="77777777" w:rsidR="00646A08" w:rsidRPr="00CC3AFA" w:rsidRDefault="00646A08" w:rsidP="00646A0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Гкал/год</w:t>
            </w:r>
          </w:p>
        </w:tc>
        <w:tc>
          <w:tcPr>
            <w:tcW w:w="409" w:type="pct"/>
            <w:tcBorders>
              <w:top w:val="nil"/>
              <w:left w:val="nil"/>
              <w:bottom w:val="single" w:sz="8" w:space="0" w:color="auto"/>
              <w:right w:val="single" w:sz="8" w:space="0" w:color="auto"/>
            </w:tcBorders>
            <w:shd w:val="clear" w:color="auto" w:fill="auto"/>
            <w:vAlign w:val="center"/>
            <w:hideMark/>
          </w:tcPr>
          <w:p w14:paraId="3C8DD56F" w14:textId="4AEDC9C9" w:rsidR="00646A08" w:rsidRPr="00CC3AFA" w:rsidRDefault="00646A08" w:rsidP="00646A0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885</w:t>
            </w:r>
          </w:p>
        </w:tc>
        <w:tc>
          <w:tcPr>
            <w:tcW w:w="410" w:type="pct"/>
            <w:tcBorders>
              <w:top w:val="nil"/>
              <w:left w:val="nil"/>
              <w:bottom w:val="single" w:sz="8" w:space="0" w:color="auto"/>
              <w:right w:val="single" w:sz="8" w:space="0" w:color="auto"/>
            </w:tcBorders>
            <w:shd w:val="clear" w:color="auto" w:fill="auto"/>
            <w:vAlign w:val="center"/>
            <w:hideMark/>
          </w:tcPr>
          <w:p w14:paraId="2841E0B0" w14:textId="32B4BDFA" w:rsidR="00646A08" w:rsidRPr="00CC3AFA" w:rsidRDefault="00646A08" w:rsidP="00646A0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853</w:t>
            </w:r>
          </w:p>
        </w:tc>
        <w:tc>
          <w:tcPr>
            <w:tcW w:w="408" w:type="pct"/>
            <w:tcBorders>
              <w:top w:val="nil"/>
              <w:left w:val="nil"/>
              <w:bottom w:val="single" w:sz="8" w:space="0" w:color="auto"/>
              <w:right w:val="single" w:sz="8" w:space="0" w:color="auto"/>
            </w:tcBorders>
            <w:shd w:val="clear" w:color="auto" w:fill="auto"/>
            <w:vAlign w:val="center"/>
            <w:hideMark/>
          </w:tcPr>
          <w:p w14:paraId="02557FDB" w14:textId="33887F0E" w:rsidR="00646A08" w:rsidRPr="00CC3AFA" w:rsidRDefault="00646A08" w:rsidP="00646A0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946</w:t>
            </w:r>
          </w:p>
        </w:tc>
        <w:tc>
          <w:tcPr>
            <w:tcW w:w="407" w:type="pct"/>
            <w:tcBorders>
              <w:top w:val="nil"/>
              <w:left w:val="nil"/>
              <w:bottom w:val="single" w:sz="8" w:space="0" w:color="auto"/>
              <w:right w:val="single" w:sz="8" w:space="0" w:color="auto"/>
            </w:tcBorders>
            <w:vAlign w:val="center"/>
          </w:tcPr>
          <w:p w14:paraId="3ECE3FC8" w14:textId="167F0AD7" w:rsidR="00646A08" w:rsidRPr="00CC3AFA" w:rsidRDefault="00646A08" w:rsidP="00646A0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980</w:t>
            </w:r>
          </w:p>
        </w:tc>
        <w:tc>
          <w:tcPr>
            <w:tcW w:w="406" w:type="pct"/>
            <w:tcBorders>
              <w:top w:val="nil"/>
              <w:left w:val="nil"/>
              <w:bottom w:val="single" w:sz="8" w:space="0" w:color="auto"/>
              <w:right w:val="single" w:sz="8" w:space="0" w:color="auto"/>
            </w:tcBorders>
            <w:vAlign w:val="center"/>
          </w:tcPr>
          <w:p w14:paraId="1B5510A4" w14:textId="22CF89E9" w:rsidR="00646A08" w:rsidRPr="00CC3AFA" w:rsidRDefault="00646A08" w:rsidP="00646A0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942</w:t>
            </w:r>
          </w:p>
        </w:tc>
      </w:tr>
    </w:tbl>
    <w:p w14:paraId="3E149F43" w14:textId="4C7FDD3B" w:rsidR="00646A08" w:rsidRPr="00CC3AFA" w:rsidRDefault="00646A08" w:rsidP="00E43054">
      <w:pPr>
        <w:pStyle w:val="22"/>
        <w:numPr>
          <w:ilvl w:val="0"/>
          <w:numId w:val="0"/>
        </w:numPr>
        <w:ind w:left="709" w:hanging="709"/>
      </w:pPr>
      <w:r w:rsidRPr="00CC3AFA">
        <w:rPr>
          <w:noProof/>
          <w:lang w:eastAsia="ru-RU"/>
        </w:rPr>
        <w:drawing>
          <wp:inline distT="0" distB="0" distL="0" distR="0" wp14:anchorId="60570F07" wp14:editId="4B998A88">
            <wp:extent cx="6055995" cy="3122930"/>
            <wp:effectExtent l="0" t="0" r="1905" b="1270"/>
            <wp:docPr id="83" name="Диаграмма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C676B3E" w14:textId="69085EF6" w:rsidR="00826800" w:rsidRPr="00CC3AFA" w:rsidRDefault="00826800" w:rsidP="00826800">
      <w:pPr>
        <w:pStyle w:val="21"/>
      </w:pPr>
      <w:r w:rsidRPr="00CC3AFA">
        <w:t>Ретроспективная статистика потребления тепловой энергии на собственные нужды</w:t>
      </w:r>
    </w:p>
    <w:p w14:paraId="102DD13D" w14:textId="77777777" w:rsidR="003C44B7" w:rsidRPr="00CC3AFA" w:rsidRDefault="003C44B7" w:rsidP="003C44B7">
      <w:pPr>
        <w:pStyle w:val="051111"/>
      </w:pPr>
      <w:r w:rsidRPr="00CC3AFA">
        <w:t>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p>
    <w:p w14:paraId="198F8867" w14:textId="20047315" w:rsidR="008D0157" w:rsidRPr="00CC3AFA" w:rsidRDefault="008D0157" w:rsidP="008D0157">
      <w:pPr>
        <w:pStyle w:val="00"/>
      </w:pPr>
      <w:r w:rsidRPr="00CC3AFA">
        <w:t xml:space="preserve">В котельной установлено </w:t>
      </w:r>
      <w:r w:rsidR="001F2119" w:rsidRPr="00CC3AFA">
        <w:t>четыре котла,</w:t>
      </w:r>
      <w:r w:rsidRPr="00CC3AFA">
        <w:t xml:space="preserve"> </w:t>
      </w:r>
      <w:r w:rsidR="001F2119" w:rsidRPr="00CC3AFA">
        <w:t>№4 ДЕВ-10-14гм и №№6-8 ДЕ-16-14гм</w:t>
      </w:r>
      <w:r w:rsidRPr="00CC3AFA">
        <w:t xml:space="preserve">, год ввода в эксплуатацию </w:t>
      </w:r>
      <w:r w:rsidR="001F2119" w:rsidRPr="00CC3AFA">
        <w:t>котлов №№4,6 – 1969 г., год ввода в эксплуатацию котлов №№7,8 – 1988 г</w:t>
      </w:r>
      <w:r w:rsidRPr="00CC3AFA">
        <w:t>. Техническое состояние удовлетворительное, планы развития и модернизации отсутствуют.</w:t>
      </w:r>
    </w:p>
    <w:p w14:paraId="48C0BDD1" w14:textId="77777777" w:rsidR="003C44B7" w:rsidRPr="00CC3AFA" w:rsidRDefault="003C44B7" w:rsidP="003C44B7">
      <w:pPr>
        <w:pStyle w:val="051111"/>
      </w:pPr>
      <w:r w:rsidRPr="00CC3AFA">
        <w:t>Схемы выдачи тепловой мощности, структура теплофикационных установок</w:t>
      </w:r>
    </w:p>
    <w:p w14:paraId="54F5FC9F" w14:textId="2B042EAF" w:rsidR="00900674" w:rsidRPr="00CC3AFA" w:rsidRDefault="00900674" w:rsidP="00900674">
      <w:pPr>
        <w:pStyle w:val="00"/>
      </w:pPr>
      <w:r w:rsidRPr="00CC3AFA">
        <w:t>Обратная сетевая вода с поселка Метлино проходит через сетевые насосы, после попадает на блок нагрева ПП1-53-7-</w:t>
      </w:r>
      <w:r w:rsidRPr="00CC3AFA">
        <w:rPr>
          <w:lang w:val="en-US"/>
        </w:rPr>
        <w:t>IV</w:t>
      </w:r>
      <w:r w:rsidRPr="00CC3AFA">
        <w:t>, далее поступает в подогреватель 14-273х4000-Р и затем в по</w:t>
      </w:r>
      <w:r w:rsidR="00D25B0F" w:rsidRPr="00CC3AFA">
        <w:t>дающий трубопровод сетевой воды</w:t>
      </w:r>
      <w:r w:rsidRPr="00CC3AFA">
        <w:t>.</w:t>
      </w:r>
      <w:r w:rsidR="00D929D6" w:rsidRPr="00CC3AFA">
        <w:t xml:space="preserve"> Схема подогрева сетевой воды котельной пос. Метлино представлена на рисунке 1</w:t>
      </w:r>
      <w:r w:rsidR="001A7E66" w:rsidRPr="00CC3AFA">
        <w:t>.23</w:t>
      </w:r>
      <w:r w:rsidR="00D929D6" w:rsidRPr="00CC3AFA">
        <w:t>.</w:t>
      </w:r>
    </w:p>
    <w:p w14:paraId="111F710D" w14:textId="23FC3516" w:rsidR="006C223A" w:rsidRPr="00CC3AFA" w:rsidRDefault="006C223A" w:rsidP="00900674">
      <w:pPr>
        <w:pStyle w:val="00"/>
      </w:pPr>
      <w:r w:rsidRPr="00CC3AFA">
        <w:t xml:space="preserve">Подпитка сетевой системы ведется из баков аккумуляторов, через </w:t>
      </w:r>
      <w:r w:rsidR="002D5310" w:rsidRPr="00CC3AFA">
        <w:t>подпиточные</w:t>
      </w:r>
      <w:r w:rsidRPr="00CC3AFA">
        <w:t xml:space="preserve"> насосы в обратную сетевую воду.</w:t>
      </w:r>
    </w:p>
    <w:p w14:paraId="19AA6C92" w14:textId="7FCC32B2" w:rsidR="006C223A" w:rsidRPr="00CC3AFA" w:rsidRDefault="006C223A" w:rsidP="00900674">
      <w:pPr>
        <w:pStyle w:val="00"/>
      </w:pPr>
      <w:r w:rsidRPr="00CC3AFA">
        <w:t>Нагрев сетевой воды происходит за счет подачи пара на блоки нагрева, конденсат возвращается в котловой деаэратор</w:t>
      </w:r>
      <w:r w:rsidR="00D62B91" w:rsidRPr="00CC3AFA">
        <w:t>.</w:t>
      </w:r>
    </w:p>
    <w:p w14:paraId="0C9283C9" w14:textId="19D0F360" w:rsidR="00D929D6" w:rsidRPr="00CC3AFA" w:rsidRDefault="00D929D6" w:rsidP="006C223A">
      <w:pPr>
        <w:pStyle w:val="00"/>
        <w:ind w:firstLine="0"/>
      </w:pPr>
      <w:r w:rsidRPr="00CC3AFA">
        <w:rPr>
          <w:noProof/>
          <w:lang w:eastAsia="ru-RU"/>
        </w:rPr>
        <w:drawing>
          <wp:inline distT="0" distB="0" distL="0" distR="0" wp14:anchorId="0015600D" wp14:editId="37246091">
            <wp:extent cx="6257051" cy="623887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нагрева сетводыМетлино.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262574" cy="6244382"/>
                    </a:xfrm>
                    <a:prstGeom prst="rect">
                      <a:avLst/>
                    </a:prstGeom>
                  </pic:spPr>
                </pic:pic>
              </a:graphicData>
            </a:graphic>
          </wp:inline>
        </w:drawing>
      </w:r>
    </w:p>
    <w:p w14:paraId="2BD3C55D" w14:textId="2A40A1F8" w:rsidR="00D929D6" w:rsidRPr="00CC3AFA" w:rsidRDefault="00D929D6" w:rsidP="00D929D6">
      <w:pPr>
        <w:pStyle w:val="21"/>
      </w:pPr>
      <w:r w:rsidRPr="00CC3AFA">
        <w:t>Схема подогрева сетевой воды котельной пос. Метлино</w:t>
      </w:r>
    </w:p>
    <w:p w14:paraId="253EDEA8" w14:textId="77777777" w:rsidR="003C44B7" w:rsidRPr="00CC3AFA" w:rsidRDefault="003C44B7" w:rsidP="003C44B7">
      <w:pPr>
        <w:pStyle w:val="051111"/>
      </w:pPr>
      <w:r w:rsidRPr="00CC3AFA">
        <w:t>Способ регулирования отпуска тепловой энергии от источников тепловой энергии с обоснованием выбора графика изменения температур теплоносителя</w:t>
      </w:r>
    </w:p>
    <w:p w14:paraId="3B4CECA6" w14:textId="5CADBDB3" w:rsidR="006C223A" w:rsidRPr="00CC3AFA" w:rsidRDefault="006C223A" w:rsidP="006C223A">
      <w:pPr>
        <w:pStyle w:val="00"/>
      </w:pPr>
      <w:r w:rsidRPr="00CC3AFA">
        <w:t xml:space="preserve">Котельная поселка Метлино работает по температурному графику 100/65 </w:t>
      </w:r>
      <w:r w:rsidRPr="00CC3AFA">
        <w:rPr>
          <w:vertAlign w:val="superscript"/>
        </w:rPr>
        <w:t>о</w:t>
      </w:r>
      <w:r w:rsidRPr="00CC3AFA">
        <w:t xml:space="preserve">С. Способ регулирования отпуска теплоты: качественный. Температура нижней срезки - </w:t>
      </w:r>
      <w:r w:rsidR="00E45FF2" w:rsidRPr="00CC3AFA">
        <w:t>65</w:t>
      </w:r>
      <w:r w:rsidRPr="00CC3AFA">
        <w:rPr>
          <w:vertAlign w:val="superscript"/>
        </w:rPr>
        <w:t>о</w:t>
      </w:r>
      <w:r w:rsidRPr="00CC3AFA">
        <w:t>С, что связано с необходимостью обеспечения качественного горячего водоснабжения и открытой схемой подключения. Выбор температурного графика обусловлен требованиями к максимальной температуре теплоносителя во внутренних системах отопления.</w:t>
      </w:r>
    </w:p>
    <w:p w14:paraId="6AD00074" w14:textId="105373B1" w:rsidR="006C223A" w:rsidRPr="00CC3AFA" w:rsidRDefault="006C223A" w:rsidP="006C223A">
      <w:pPr>
        <w:pStyle w:val="00"/>
      </w:pPr>
      <w:r w:rsidRPr="00CC3AFA">
        <w:t>Автоматическое регулирование подачи газа производится в зависимости от температуры наружного воздуха «Альфа-</w:t>
      </w:r>
      <w:r w:rsidRPr="00CC3AFA">
        <w:rPr>
          <w:lang w:val="en-US"/>
        </w:rPr>
        <w:t>XXI</w:t>
      </w:r>
      <w:r w:rsidRPr="00CC3AFA">
        <w:t xml:space="preserve"> век». </w:t>
      </w:r>
    </w:p>
    <w:p w14:paraId="77F0A3CD" w14:textId="77777777" w:rsidR="003C44B7" w:rsidRPr="00CC3AFA" w:rsidRDefault="003C44B7" w:rsidP="003C44B7">
      <w:pPr>
        <w:pStyle w:val="051111"/>
      </w:pPr>
      <w:r w:rsidRPr="00CC3AFA">
        <w:t>Среднегодовая загрузка оборудования</w:t>
      </w:r>
    </w:p>
    <w:p w14:paraId="6C8A03D9" w14:textId="2598CCD4" w:rsidR="00E45FF2" w:rsidRPr="00CC3AFA" w:rsidRDefault="003A288D" w:rsidP="00E45FF2">
      <w:pPr>
        <w:pStyle w:val="00"/>
      </w:pPr>
      <w:r w:rsidRPr="00CC3AFA">
        <w:t>В работе находится один котел №6 ДЕ-16-14гм, котел отдает тепло потребителям круглый год, за исключением технологического перерыва в летний период в течение 18 дней. Котлы №№4, 7, 8 находятся в резерве.</w:t>
      </w:r>
    </w:p>
    <w:p w14:paraId="65C8E854" w14:textId="77777777" w:rsidR="003C44B7" w:rsidRPr="00CC3AFA" w:rsidRDefault="003C44B7" w:rsidP="003C44B7">
      <w:pPr>
        <w:pStyle w:val="051111"/>
      </w:pPr>
      <w:r w:rsidRPr="00CC3AFA">
        <w:t>Способы учета тепла, отпущенного в тепловые сети</w:t>
      </w:r>
    </w:p>
    <w:p w14:paraId="19504C14" w14:textId="5B837505" w:rsidR="00D62B91" w:rsidRPr="00CC3AFA" w:rsidRDefault="00D62B91" w:rsidP="00D62B91">
      <w:pPr>
        <w:pStyle w:val="00"/>
      </w:pPr>
      <w:r w:rsidRPr="00CC3AFA">
        <w:t>Учет тепловой энергии, отпущенной в тепловые сети не ведется. Расчет отпущенной тепловой энергии ведется по нормативам потребления коммунальных услуг и по тепловым счетчикам, установленным на вводах потребителей. Тепловые потери в тепловых сетях определяются расчетным методом согласно требованиям "Инструкции об организации в Министерстве энергетики Российской Федерации работы по расчету и обоснованию нормативов технологических потерь при передаче тепловой энергии", утвержденной приказом МинЭнерго России №325 от 30.12.2008</w:t>
      </w:r>
      <w:r w:rsidR="00073448" w:rsidRPr="00CC3AFA">
        <w:t xml:space="preserve"> </w:t>
      </w:r>
      <w:r w:rsidRPr="00CC3AFA">
        <w:t>г. Учет расхода холодной воды на подпитку ведется посредством крыльчатого счетчика.</w:t>
      </w:r>
    </w:p>
    <w:p w14:paraId="6785DE44" w14:textId="77777777" w:rsidR="003C44B7" w:rsidRPr="00CC3AFA" w:rsidRDefault="003C44B7" w:rsidP="003C44B7">
      <w:pPr>
        <w:pStyle w:val="051111"/>
      </w:pPr>
      <w:r w:rsidRPr="00CC3AFA">
        <w:t>Статистика отказов и восстановлений оборудования источников тепловой энергии</w:t>
      </w:r>
    </w:p>
    <w:p w14:paraId="2D7DD177" w14:textId="6431492D" w:rsidR="00D62B91" w:rsidRPr="00CC3AFA" w:rsidRDefault="00791A61" w:rsidP="00D62B91">
      <w:pPr>
        <w:pStyle w:val="00"/>
      </w:pPr>
      <w:r w:rsidRPr="00CC3AFA">
        <w:t>Согласно данным ММПКХ, на котельных предприятия отказов оборудования не зафиксировано.</w:t>
      </w:r>
    </w:p>
    <w:p w14:paraId="15ACCB4B" w14:textId="77777777" w:rsidR="003C44B7" w:rsidRPr="00CC3AFA" w:rsidRDefault="003C44B7" w:rsidP="003C44B7">
      <w:pPr>
        <w:pStyle w:val="051111"/>
      </w:pPr>
      <w:r w:rsidRPr="00CC3AFA">
        <w:t>Предписания надзорных органов по запрещению дальнейшей эксплуатации источников тепловой энергии</w:t>
      </w:r>
    </w:p>
    <w:p w14:paraId="5D14BC7D" w14:textId="247FCC99" w:rsidR="003C44B7" w:rsidRPr="00CC3AFA" w:rsidRDefault="00D62B91" w:rsidP="00EA7963">
      <w:pPr>
        <w:pStyle w:val="00"/>
      </w:pPr>
      <w:r w:rsidRPr="00CC3AFA">
        <w:t>Предписания надзорных органов по запрещению дальнейшей эксплуатации источника тепловой энергии отсутствуют.</w:t>
      </w:r>
    </w:p>
    <w:p w14:paraId="0C55B648" w14:textId="4B7C358E" w:rsidR="009D38B9" w:rsidRPr="00CC3AFA" w:rsidRDefault="009D38B9">
      <w:pPr>
        <w:snapToGrid/>
        <w:spacing w:before="0" w:after="160" w:line="259" w:lineRule="auto"/>
        <w:ind w:firstLine="0"/>
        <w:contextualSpacing w:val="0"/>
        <w:jc w:val="left"/>
        <w:rPr>
          <w:sz w:val="26"/>
          <w:szCs w:val="26"/>
        </w:rPr>
      </w:pPr>
      <w:r w:rsidRPr="00CC3AFA">
        <w:br w:type="page"/>
      </w:r>
    </w:p>
    <w:p w14:paraId="1C500BCB" w14:textId="11FCC62C" w:rsidR="00035E4F" w:rsidRPr="00CC3AFA" w:rsidRDefault="00BA7DFC" w:rsidP="004F1CBD">
      <w:pPr>
        <w:pStyle w:val="0311"/>
      </w:pPr>
      <w:bookmarkStart w:id="30" w:name="_Toc463850790"/>
      <w:r w:rsidRPr="00CC3AFA">
        <w:t>Тепловые сети, сооружения на них и тепловые пункты</w:t>
      </w:r>
      <w:bookmarkEnd w:id="30"/>
    </w:p>
    <w:p w14:paraId="307BC40A" w14:textId="163B9573" w:rsidR="00BA7DFC" w:rsidRPr="00CC3AFA" w:rsidRDefault="001F2E71" w:rsidP="008971BB">
      <w:pPr>
        <w:pStyle w:val="04111"/>
      </w:pPr>
      <w:bookmarkStart w:id="31" w:name="_Toc463850791"/>
      <w:r w:rsidRPr="00CC3AFA">
        <w:t>Описание структуры тепловых сетей от каждого источника тепловой энергии</w:t>
      </w:r>
      <w:bookmarkEnd w:id="31"/>
    </w:p>
    <w:p w14:paraId="21B77621" w14:textId="16109744" w:rsidR="001F2E71" w:rsidRPr="00CC3AFA" w:rsidRDefault="001F2E71" w:rsidP="001F2E71">
      <w:pPr>
        <w:pStyle w:val="00"/>
      </w:pPr>
      <w:r w:rsidRPr="00CC3AFA">
        <w:t xml:space="preserve">В границах Озерского городского округа расположены три изолированные друг от друга системы теплоснабжения. Тепловые сети от Аргаяшской ТЭЦ и в поселке Новогорный эксплуатируются </w:t>
      </w:r>
      <w:r w:rsidR="002A2B60" w:rsidRPr="00CC3AFA">
        <w:t>ММУП «ЖКХ». Тепловые сети в поселке Метлино эксплуатируются ММПКХ. Магистральные тепловые сети от Аргаяшской ТЭЦ до насосно-смеситель</w:t>
      </w:r>
      <w:r w:rsidR="00AD4ADA" w:rsidRPr="00CC3AFA">
        <w:t>ных станций г. Озерск и поселок №2</w:t>
      </w:r>
      <w:r w:rsidR="002A2B60" w:rsidRPr="00CC3AFA">
        <w:t xml:space="preserve"> эксплуатируются ФГУП «ПО «Маяк». ММПКХ эксплу</w:t>
      </w:r>
      <w:r w:rsidR="00AD4ADA" w:rsidRPr="00CC3AFA">
        <w:t>атирует тепловые сети в поселке №2</w:t>
      </w:r>
      <w:r w:rsidR="002A2B60" w:rsidRPr="00CC3AFA">
        <w:t xml:space="preserve"> и часть тепловых сетей г. Озерск, так же в г. Озерск эксплуатируют сети ФГУП «ПО «Маяк» и ООО «УЭС».</w:t>
      </w:r>
    </w:p>
    <w:p w14:paraId="04B77C39" w14:textId="1BC26985" w:rsidR="002A2B60" w:rsidRPr="00CC3AFA" w:rsidRDefault="00813ADA" w:rsidP="001F2E71">
      <w:pPr>
        <w:pStyle w:val="00"/>
      </w:pPr>
      <w:r w:rsidRPr="00CC3AFA">
        <w:t xml:space="preserve">Всего в границах Озерского городского округа проложено </w:t>
      </w:r>
      <w:r w:rsidR="005D7C5C" w:rsidRPr="00CC3AFA">
        <w:t xml:space="preserve">274,385 </w:t>
      </w:r>
      <w:r w:rsidRPr="00CC3AFA">
        <w:t xml:space="preserve">км тепловых сетей в двухтрубном исчислении. Преобладает подземный тип прокладки в непроходных каналах, также присутствует бесканальная и надземная прокладка. Изоляционный материал трубопроводов – мин. ваты. </w:t>
      </w:r>
    </w:p>
    <w:p w14:paraId="32868C36" w14:textId="12BB26DA" w:rsidR="00F05FAF" w:rsidRPr="00CC3AFA" w:rsidRDefault="00F05FAF" w:rsidP="001F2E71">
      <w:pPr>
        <w:pStyle w:val="00"/>
      </w:pPr>
      <w:r w:rsidRPr="00CC3AFA">
        <w:t>Схемы тепловых сетей г.Озерск, пос. №2 и пос. Новогорный представлены в приложении Ж.</w:t>
      </w:r>
    </w:p>
    <w:p w14:paraId="04E453BC" w14:textId="77777777" w:rsidR="000C6EA1" w:rsidRPr="00CC3AFA" w:rsidRDefault="000C6EA1" w:rsidP="000C6EA1">
      <w:pPr>
        <w:pStyle w:val="051111"/>
      </w:pPr>
      <w:r w:rsidRPr="00CC3AFA">
        <w:t>Аргаяшская ТЭЦ, Отопительная пиковая водогрейная котельная</w:t>
      </w:r>
    </w:p>
    <w:p w14:paraId="4FD3F2A8" w14:textId="22F2ED3C" w:rsidR="00813ADA" w:rsidRPr="00CC3AFA" w:rsidRDefault="000C6EA1" w:rsidP="000C6EA1">
      <w:pPr>
        <w:pStyle w:val="00"/>
      </w:pPr>
      <w:r w:rsidRPr="00CC3AFA">
        <w:t>Аргаяшская ТЭЦ и Отопительная пиковая водогрейная котельная снабжа</w:t>
      </w:r>
      <w:r w:rsidR="00E67572" w:rsidRPr="00CC3AFA">
        <w:t>ю</w:t>
      </w:r>
      <w:r w:rsidRPr="00CC3AFA">
        <w:t xml:space="preserve">т тепловой энергией потребителей г. Озерск, также Аргаяшская ТЭЦ снабжает тепловой энергией потребителей </w:t>
      </w:r>
      <w:r w:rsidR="00AD4ADA" w:rsidRPr="00CC3AFA">
        <w:t>поселка №2</w:t>
      </w:r>
      <w:r w:rsidR="00E67572" w:rsidRPr="00CC3AFA">
        <w:t xml:space="preserve">, </w:t>
      </w:r>
      <w:r w:rsidRPr="00CC3AFA">
        <w:t>п. Новогорный</w:t>
      </w:r>
      <w:r w:rsidR="00E67572" w:rsidRPr="00CC3AFA">
        <w:t xml:space="preserve"> и промышленных потребителей ФГУП «ПО «Маяк»</w:t>
      </w:r>
      <w:r w:rsidRPr="00CC3AFA">
        <w:t>.</w:t>
      </w:r>
    </w:p>
    <w:p w14:paraId="7D703CDF" w14:textId="77777777" w:rsidR="00B73505" w:rsidRPr="00CC3AFA" w:rsidRDefault="00A930AA" w:rsidP="00A930AA">
      <w:pPr>
        <w:pStyle w:val="00"/>
      </w:pPr>
      <w:r w:rsidRPr="00CC3AFA">
        <w:t>Тепловые сети системы теплоснабжения Аргаяшской ТЭЦ включают в себя магистрали</w:t>
      </w:r>
      <w:r w:rsidR="00B73505" w:rsidRPr="00CC3AFA">
        <w:t>:</w:t>
      </w:r>
    </w:p>
    <w:p w14:paraId="6E2E4642" w14:textId="7780DE81" w:rsidR="00E67572" w:rsidRPr="00CC3AFA" w:rsidRDefault="00B73505" w:rsidP="00B06AD4">
      <w:pPr>
        <w:pStyle w:val="00"/>
        <w:numPr>
          <w:ilvl w:val="0"/>
          <w:numId w:val="17"/>
        </w:numPr>
      </w:pPr>
      <w:r w:rsidRPr="00CC3AFA">
        <w:t>тепломагистрали в</w:t>
      </w:r>
      <w:r w:rsidR="00A930AA" w:rsidRPr="00CC3AFA">
        <w:t xml:space="preserve"> направлении пос. Новогорный</w:t>
      </w:r>
    </w:p>
    <w:p w14:paraId="492817BF" w14:textId="74C6306E" w:rsidR="00B73505" w:rsidRPr="00CC3AFA" w:rsidRDefault="00B73505" w:rsidP="00B06AD4">
      <w:pPr>
        <w:pStyle w:val="00"/>
        <w:numPr>
          <w:ilvl w:val="1"/>
          <w:numId w:val="17"/>
        </w:numPr>
      </w:pPr>
      <w:r w:rsidRPr="00CC3AFA">
        <w:t xml:space="preserve">тепломагистраль снабжающая микрорайон «Энергетик», диаметром </w:t>
      </w:r>
      <w:r w:rsidR="00EE3066" w:rsidRPr="00CC3AFA">
        <w:t>500</w:t>
      </w:r>
      <w:r w:rsidRPr="00CC3AFA">
        <w:t xml:space="preserve"> мм;</w:t>
      </w:r>
    </w:p>
    <w:p w14:paraId="53A63967" w14:textId="329D5F75" w:rsidR="00B73505" w:rsidRPr="00CC3AFA" w:rsidRDefault="00EE3066" w:rsidP="00B06AD4">
      <w:pPr>
        <w:pStyle w:val="00"/>
        <w:numPr>
          <w:ilvl w:val="1"/>
          <w:numId w:val="17"/>
        </w:numPr>
      </w:pPr>
      <w:r w:rsidRPr="00CC3AFA">
        <w:t>тепломагистрали</w:t>
      </w:r>
      <w:r w:rsidR="00B73505" w:rsidRPr="00CC3AFA">
        <w:t xml:space="preserve"> снабжающ</w:t>
      </w:r>
      <w:r w:rsidRPr="00CC3AFA">
        <w:t>ие</w:t>
      </w:r>
      <w:r w:rsidR="00B73505" w:rsidRPr="00CC3AFA">
        <w:t xml:space="preserve"> микрорайон «Строитель», диаметром </w:t>
      </w:r>
      <w:r w:rsidRPr="00CC3AFA">
        <w:t>350</w:t>
      </w:r>
      <w:r w:rsidR="00766573" w:rsidRPr="00CC3AFA">
        <w:t xml:space="preserve"> мм</w:t>
      </w:r>
      <w:r w:rsidRPr="00CC3AFA">
        <w:t>, 400 мм;</w:t>
      </w:r>
    </w:p>
    <w:p w14:paraId="6A575DBE" w14:textId="4E51CA44" w:rsidR="00EE3066" w:rsidRPr="00CC3AFA" w:rsidRDefault="00766573" w:rsidP="00B06AD4">
      <w:pPr>
        <w:pStyle w:val="00"/>
        <w:numPr>
          <w:ilvl w:val="0"/>
          <w:numId w:val="17"/>
        </w:numPr>
      </w:pPr>
      <w:r w:rsidRPr="00CC3AFA">
        <w:t>тепломагистрали</w:t>
      </w:r>
      <w:r w:rsidR="00EE3066" w:rsidRPr="00CC3AFA">
        <w:t xml:space="preserve"> в направлении коллекторной ФГУП «ПО «Маяк»</w:t>
      </w:r>
      <w:r w:rsidRPr="00CC3AFA">
        <w:t>, диаметром 1000 мм, 600 мм. Магистрали от коллекторной:</w:t>
      </w:r>
    </w:p>
    <w:p w14:paraId="32A4095A" w14:textId="70F7E7AA" w:rsidR="00766573" w:rsidRPr="00CC3AFA" w:rsidRDefault="00766573" w:rsidP="00B06AD4">
      <w:pPr>
        <w:pStyle w:val="00"/>
        <w:numPr>
          <w:ilvl w:val="1"/>
          <w:numId w:val="17"/>
        </w:numPr>
      </w:pPr>
      <w:r w:rsidRPr="00CC3AFA">
        <w:t>тепломагистраль на промплощадку ФГУП «ПО «Маяк»;</w:t>
      </w:r>
    </w:p>
    <w:p w14:paraId="40EFE5DB" w14:textId="4FC3A412" w:rsidR="00766573" w:rsidRPr="00CC3AFA" w:rsidRDefault="00AD4ADA" w:rsidP="00B06AD4">
      <w:pPr>
        <w:pStyle w:val="00"/>
        <w:numPr>
          <w:ilvl w:val="1"/>
          <w:numId w:val="17"/>
        </w:numPr>
      </w:pPr>
      <w:r w:rsidRPr="00CC3AFA">
        <w:t xml:space="preserve"> тепломагистраль на поселок №2</w:t>
      </w:r>
      <w:r w:rsidR="00766573" w:rsidRPr="00CC3AFA">
        <w:t>, диаметром 500 мм;</w:t>
      </w:r>
    </w:p>
    <w:p w14:paraId="5FC3BFC7" w14:textId="37EC9695" w:rsidR="00A93F34" w:rsidRPr="00CC3AFA" w:rsidRDefault="00A93F34" w:rsidP="00B06AD4">
      <w:pPr>
        <w:pStyle w:val="00"/>
        <w:numPr>
          <w:ilvl w:val="1"/>
          <w:numId w:val="17"/>
        </w:numPr>
      </w:pPr>
      <w:r w:rsidRPr="00CC3AFA">
        <w:t xml:space="preserve"> тепломагистраль на г. Озерск, диаметром 600 мм на НСС-2. Магистрали от НСС-2</w:t>
      </w:r>
      <w:r w:rsidR="004C2ECD" w:rsidRPr="00CC3AFA">
        <w:t>:</w:t>
      </w:r>
    </w:p>
    <w:p w14:paraId="37223F8B" w14:textId="0BD65326" w:rsidR="004C2ECD" w:rsidRPr="00CC3AFA" w:rsidRDefault="004C2ECD" w:rsidP="00B06AD4">
      <w:pPr>
        <w:pStyle w:val="00"/>
        <w:numPr>
          <w:ilvl w:val="2"/>
          <w:numId w:val="17"/>
        </w:numPr>
      </w:pPr>
      <w:r w:rsidRPr="00CC3AFA">
        <w:t>тепломагистраль «Ленина», диаметром 400 мм;</w:t>
      </w:r>
    </w:p>
    <w:p w14:paraId="2CD91C51" w14:textId="141D2B9F" w:rsidR="004C2ECD" w:rsidRPr="00CC3AFA" w:rsidRDefault="004C2ECD" w:rsidP="00B06AD4">
      <w:pPr>
        <w:pStyle w:val="00"/>
        <w:numPr>
          <w:ilvl w:val="2"/>
          <w:numId w:val="17"/>
        </w:numPr>
      </w:pPr>
      <w:r w:rsidRPr="00CC3AFA">
        <w:t>тепломагистраль «Победа», диаметром 400 мм;</w:t>
      </w:r>
    </w:p>
    <w:p w14:paraId="30B46897" w14:textId="3621BCD8" w:rsidR="004C2ECD" w:rsidRPr="00CC3AFA" w:rsidRDefault="004C2ECD" w:rsidP="00B06AD4">
      <w:pPr>
        <w:pStyle w:val="00"/>
        <w:numPr>
          <w:ilvl w:val="2"/>
          <w:numId w:val="17"/>
        </w:numPr>
      </w:pPr>
      <w:r w:rsidRPr="00CC3AFA">
        <w:t>тепломагистраль «Космонавтов», диаметром 500 мм;</w:t>
      </w:r>
    </w:p>
    <w:p w14:paraId="0255F196" w14:textId="6B9DA7CA" w:rsidR="004C2ECD" w:rsidRPr="00CC3AFA" w:rsidRDefault="004C2ECD" w:rsidP="00B06AD4">
      <w:pPr>
        <w:pStyle w:val="00"/>
        <w:numPr>
          <w:ilvl w:val="2"/>
          <w:numId w:val="17"/>
        </w:numPr>
      </w:pPr>
      <w:r w:rsidRPr="00CC3AFA">
        <w:t>тепломагистраль «ДОК-500», диаметром 500 мм.</w:t>
      </w:r>
    </w:p>
    <w:p w14:paraId="717F4BC8" w14:textId="044F2CB0" w:rsidR="00766573" w:rsidRPr="00CC3AFA" w:rsidRDefault="00025675" w:rsidP="00B06AD4">
      <w:pPr>
        <w:pStyle w:val="00"/>
        <w:numPr>
          <w:ilvl w:val="1"/>
          <w:numId w:val="17"/>
        </w:numPr>
      </w:pPr>
      <w:r w:rsidRPr="00CC3AFA">
        <w:t xml:space="preserve"> </w:t>
      </w:r>
      <w:r w:rsidR="00766573" w:rsidRPr="00CC3AFA">
        <w:t xml:space="preserve">тепломагистраль </w:t>
      </w:r>
      <w:r w:rsidR="00A93F34" w:rsidRPr="00CC3AFA">
        <w:t xml:space="preserve">на г. </w:t>
      </w:r>
      <w:r w:rsidR="00766573" w:rsidRPr="00CC3AFA">
        <w:t>Озерск, диаметром 1000 мм</w:t>
      </w:r>
      <w:r w:rsidR="00A93F34" w:rsidRPr="00CC3AFA">
        <w:t xml:space="preserve"> на</w:t>
      </w:r>
      <w:r w:rsidRPr="00CC3AFA">
        <w:t xml:space="preserve"> НСС-2а. Магистрали от НСС-2а:</w:t>
      </w:r>
    </w:p>
    <w:p w14:paraId="0731FB91" w14:textId="1A6F41AF" w:rsidR="00025675" w:rsidRPr="00CC3AFA" w:rsidRDefault="00025675" w:rsidP="00B06AD4">
      <w:pPr>
        <w:pStyle w:val="00"/>
        <w:numPr>
          <w:ilvl w:val="2"/>
          <w:numId w:val="17"/>
        </w:numPr>
      </w:pPr>
      <w:r w:rsidRPr="00CC3AFA">
        <w:t>тепломагистраль «ДОК-800», диаметром 800 мм;</w:t>
      </w:r>
    </w:p>
    <w:p w14:paraId="139BDFF2" w14:textId="6A34A275" w:rsidR="00025675" w:rsidRPr="00CC3AFA" w:rsidRDefault="00025675" w:rsidP="00B06AD4">
      <w:pPr>
        <w:pStyle w:val="00"/>
        <w:numPr>
          <w:ilvl w:val="2"/>
          <w:numId w:val="17"/>
        </w:numPr>
      </w:pPr>
      <w:r w:rsidRPr="00CC3AFA">
        <w:t>тепломагистраль на коллекторную №3, диаметром 400 мм;</w:t>
      </w:r>
    </w:p>
    <w:p w14:paraId="177B2484" w14:textId="7C721CD1" w:rsidR="00025675" w:rsidRPr="00CC3AFA" w:rsidRDefault="00025675" w:rsidP="00B06AD4">
      <w:pPr>
        <w:pStyle w:val="00"/>
        <w:numPr>
          <w:ilvl w:val="2"/>
          <w:numId w:val="17"/>
        </w:numPr>
      </w:pPr>
      <w:r w:rsidRPr="00CC3AFA">
        <w:t xml:space="preserve">тепломагистраль </w:t>
      </w:r>
      <w:r w:rsidR="004C2ECD" w:rsidRPr="00CC3AFA">
        <w:t>на П-6, диаметром 800 мм</w:t>
      </w:r>
      <w:r w:rsidR="00B167FC" w:rsidRPr="00CC3AFA">
        <w:t xml:space="preserve"> и далее на микрорайон №15</w:t>
      </w:r>
      <w:r w:rsidR="004C2ECD" w:rsidRPr="00CC3AFA">
        <w:t>.</w:t>
      </w:r>
    </w:p>
    <w:p w14:paraId="604E3F27" w14:textId="77777777" w:rsidR="00B167FC" w:rsidRPr="00CC3AFA" w:rsidRDefault="00D84643" w:rsidP="004C2ECD">
      <w:pPr>
        <w:pStyle w:val="00"/>
      </w:pPr>
      <w:r w:rsidRPr="00CC3AFA">
        <w:t xml:space="preserve">Между НСС-2 и НСС-2а существует резервирование в виде двух трубопроводов: диаметром 900 мм, и диаметром 400 мм через П-6. </w:t>
      </w:r>
    </w:p>
    <w:p w14:paraId="1A3AE7D2" w14:textId="64949E03" w:rsidR="004C2ECD" w:rsidRPr="00CC3AFA" w:rsidRDefault="00D84643" w:rsidP="004C2ECD">
      <w:pPr>
        <w:pStyle w:val="00"/>
      </w:pPr>
      <w:r w:rsidRPr="00CC3AFA">
        <w:t>В летний период НСС-2 и НСС-2а отключаются, теплоноситель поступает через резервный трубопровод диаметром 400 мм на магистрали «Ленина», «Победа», «Космонавтов» и «ДОК-500»</w:t>
      </w:r>
      <w:r w:rsidR="00B167FC" w:rsidRPr="00CC3AFA">
        <w:t>, проходя через байпас на НСС-2. В летний период включается циркуляционный насос расположенный в производственно-отопительной котельной, подключенный к обратному трубопроводу от НСС-2а диаметром 500 мм.</w:t>
      </w:r>
    </w:p>
    <w:p w14:paraId="314B6796" w14:textId="0A37A00A" w:rsidR="00734354" w:rsidRPr="00CC3AFA" w:rsidRDefault="00734354" w:rsidP="00734354">
      <w:pPr>
        <w:pStyle w:val="00"/>
      </w:pPr>
      <w:r w:rsidRPr="00CC3AFA">
        <w:t xml:space="preserve">Магистрали «ДОК-500» и «ДОК-800» являются закольцованными, магистрали «Космонавтов», «Победы» и «Ленина» являются тупиковыми, но имеют закрытые аварийные перемычки. </w:t>
      </w:r>
    </w:p>
    <w:p w14:paraId="6E388AF4" w14:textId="71109DD7" w:rsidR="00734354" w:rsidRPr="00CC3AFA" w:rsidRDefault="00006B51" w:rsidP="00734354">
      <w:pPr>
        <w:pStyle w:val="00"/>
      </w:pPr>
      <w:r w:rsidRPr="00CC3AFA">
        <w:t xml:space="preserve">Схема тепловых сетей в п. Новогорный – тупиковая, тепломагистрали </w:t>
      </w:r>
      <w:r w:rsidR="002D5310" w:rsidRPr="00CC3AFA">
        <w:t>района «Энергетик»,</w:t>
      </w:r>
      <w:r w:rsidRPr="00CC3AFA">
        <w:t xml:space="preserve"> и «Строитель» имеют закрытые аварийные перемычки.</w:t>
      </w:r>
    </w:p>
    <w:p w14:paraId="11BEC910" w14:textId="168AA0BE" w:rsidR="00006B51" w:rsidRPr="00CC3AFA" w:rsidRDefault="00AD4ADA" w:rsidP="00734354">
      <w:pPr>
        <w:pStyle w:val="00"/>
      </w:pPr>
      <w:r w:rsidRPr="00CC3AFA">
        <w:t>Схема тепловых сетей в поселке №2</w:t>
      </w:r>
      <w:r w:rsidR="00006B51" w:rsidRPr="00CC3AFA">
        <w:t xml:space="preserve"> – тупиковая.</w:t>
      </w:r>
    </w:p>
    <w:p w14:paraId="3F0B6181" w14:textId="0EFF44F0" w:rsidR="00734354" w:rsidRPr="00CC3AFA" w:rsidRDefault="00734354" w:rsidP="00734354">
      <w:pPr>
        <w:pStyle w:val="00"/>
      </w:pPr>
      <w:r w:rsidRPr="00CC3AFA">
        <w:t xml:space="preserve">Суммарная протяженность тепловых сетей от Аргаяшской ТЭЦ и Отопительной пиковой водогрейной котельной составляет </w:t>
      </w:r>
      <w:r w:rsidR="00D32DAB" w:rsidRPr="00CC3AFA">
        <w:t>233160</w:t>
      </w:r>
      <w:r w:rsidRPr="00CC3AFA">
        <w:t xml:space="preserve"> м в двухтрубном исчислении. Максимальный диаметр тепловой сети составляет 1000 мм.</w:t>
      </w:r>
    </w:p>
    <w:p w14:paraId="2383A997" w14:textId="486DC2EF" w:rsidR="00006B51" w:rsidRPr="00CC3AFA" w:rsidRDefault="00006B51" w:rsidP="00734354">
      <w:pPr>
        <w:pStyle w:val="00"/>
        <w:rPr>
          <w:lang w:eastAsia="ru-RU"/>
        </w:rPr>
      </w:pPr>
      <w:r w:rsidRPr="00CC3AFA">
        <w:rPr>
          <w:lang w:eastAsia="ru-RU"/>
        </w:rPr>
        <w:t xml:space="preserve">Структура тепловых сетей </w:t>
      </w:r>
      <w:r w:rsidRPr="00CC3AFA">
        <w:t>Аргаяшской ТЭЦ и Отопительной пиковой водогрейной котельной</w:t>
      </w:r>
      <w:r w:rsidRPr="00CC3AFA">
        <w:rPr>
          <w:lang w:eastAsia="ru-RU"/>
        </w:rPr>
        <w:t xml:space="preserve"> представлена на рисунке </w:t>
      </w:r>
      <w:r w:rsidR="001A7E66" w:rsidRPr="00CC3AFA">
        <w:rPr>
          <w:lang w:eastAsia="ru-RU"/>
        </w:rPr>
        <w:t>1.24</w:t>
      </w:r>
      <w:r w:rsidR="005F7AD0" w:rsidRPr="00CC3AFA">
        <w:rPr>
          <w:lang w:eastAsia="ru-RU"/>
        </w:rPr>
        <w:t xml:space="preserve"> и в таблице </w:t>
      </w:r>
      <w:r w:rsidR="001A7E66" w:rsidRPr="00CC3AFA">
        <w:rPr>
          <w:lang w:eastAsia="ru-RU"/>
        </w:rPr>
        <w:t>1.39</w:t>
      </w:r>
      <w:r w:rsidR="005F7AD0" w:rsidRPr="00CC3AFA">
        <w:rPr>
          <w:lang w:eastAsia="ru-RU"/>
        </w:rPr>
        <w:t>.</w:t>
      </w:r>
    </w:p>
    <w:p w14:paraId="2C7AC49C" w14:textId="7CD55FAC" w:rsidR="00006B51" w:rsidRPr="00CC3AFA" w:rsidRDefault="00006B51" w:rsidP="00734354">
      <w:pPr>
        <w:pStyle w:val="00"/>
        <w:rPr>
          <w:lang w:eastAsia="ru-RU"/>
        </w:rPr>
      </w:pPr>
      <w:r w:rsidRPr="00CC3AFA">
        <w:rPr>
          <w:lang w:eastAsia="ru-RU"/>
        </w:rPr>
        <w:t>Существующая схема прокладки тепловых сетей приведена в графических материалах электронной модели схемы теплоснабжения.</w:t>
      </w:r>
    </w:p>
    <w:p w14:paraId="44524452" w14:textId="279D002E" w:rsidR="00AA33BB" w:rsidRPr="00CC3AFA" w:rsidRDefault="00AA33BB" w:rsidP="00AA33BB">
      <w:pPr>
        <w:pStyle w:val="22"/>
      </w:pPr>
      <w:r w:rsidRPr="00CC3AFA">
        <w:rPr>
          <w:lang w:eastAsia="ru-RU"/>
        </w:rPr>
        <w:t xml:space="preserve">Структура тепловых сетей </w:t>
      </w:r>
      <w:r w:rsidRPr="00CC3AFA">
        <w:t>Аргаяшской ТЭЦ и Отопительной пиковой водогрейной котельной</w:t>
      </w:r>
    </w:p>
    <w:tbl>
      <w:tblPr>
        <w:tblW w:w="5000" w:type="pct"/>
        <w:jc w:val="center"/>
        <w:tblLook w:val="04A0" w:firstRow="1" w:lastRow="0" w:firstColumn="1" w:lastColumn="0" w:noHBand="0" w:noVBand="1"/>
      </w:tblPr>
      <w:tblGrid>
        <w:gridCol w:w="4056"/>
        <w:gridCol w:w="5799"/>
      </w:tblGrid>
      <w:tr w:rsidR="00AA33BB" w:rsidRPr="00CC3AFA" w14:paraId="7BBCA6D3" w14:textId="77777777" w:rsidTr="00A6786D">
        <w:trPr>
          <w:cantSplit/>
          <w:trHeight w:val="510"/>
          <w:jc w:val="center"/>
        </w:trPr>
        <w:tc>
          <w:tcPr>
            <w:tcW w:w="205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DAF0CC" w14:textId="77777777" w:rsidR="00AA33BB" w:rsidRPr="00CC3AFA" w:rsidRDefault="00AA33BB" w:rsidP="00AA33BB">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Условный диаметр, мм</w:t>
            </w:r>
          </w:p>
        </w:tc>
        <w:tc>
          <w:tcPr>
            <w:tcW w:w="2942" w:type="pct"/>
            <w:tcBorders>
              <w:top w:val="single" w:sz="4" w:space="0" w:color="auto"/>
              <w:left w:val="nil"/>
              <w:bottom w:val="single" w:sz="4" w:space="0" w:color="auto"/>
              <w:right w:val="single" w:sz="4" w:space="0" w:color="auto"/>
            </w:tcBorders>
            <w:shd w:val="clear" w:color="auto" w:fill="auto"/>
            <w:vAlign w:val="center"/>
            <w:hideMark/>
          </w:tcPr>
          <w:p w14:paraId="18547942" w14:textId="77777777" w:rsidR="00AA33BB" w:rsidRPr="00CC3AFA" w:rsidRDefault="00AA33BB" w:rsidP="00AA33BB">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Протяженность в однотрубном исчислении, м</w:t>
            </w:r>
          </w:p>
        </w:tc>
      </w:tr>
      <w:tr w:rsidR="00AA33BB" w:rsidRPr="00CC3AFA" w14:paraId="4B26A0FB" w14:textId="77777777" w:rsidTr="00A6786D">
        <w:trPr>
          <w:trHeight w:val="300"/>
          <w:jc w:val="center"/>
        </w:trPr>
        <w:tc>
          <w:tcPr>
            <w:tcW w:w="2058" w:type="pct"/>
            <w:tcBorders>
              <w:top w:val="nil"/>
              <w:left w:val="single" w:sz="4" w:space="0" w:color="auto"/>
              <w:bottom w:val="single" w:sz="4" w:space="0" w:color="auto"/>
              <w:right w:val="single" w:sz="4" w:space="0" w:color="auto"/>
            </w:tcBorders>
            <w:shd w:val="clear" w:color="auto" w:fill="auto"/>
            <w:vAlign w:val="center"/>
            <w:hideMark/>
          </w:tcPr>
          <w:p w14:paraId="0F58E24B" w14:textId="77777777" w:rsidR="00AA33BB" w:rsidRPr="00CC3AFA" w:rsidRDefault="00AA33BB" w:rsidP="00AA33B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Ду 25</w:t>
            </w:r>
          </w:p>
        </w:tc>
        <w:tc>
          <w:tcPr>
            <w:tcW w:w="2942" w:type="pct"/>
            <w:tcBorders>
              <w:top w:val="nil"/>
              <w:left w:val="nil"/>
              <w:bottom w:val="single" w:sz="4" w:space="0" w:color="auto"/>
              <w:right w:val="single" w:sz="4" w:space="0" w:color="auto"/>
            </w:tcBorders>
            <w:shd w:val="clear" w:color="auto" w:fill="auto"/>
            <w:noWrap/>
            <w:vAlign w:val="center"/>
            <w:hideMark/>
          </w:tcPr>
          <w:p w14:paraId="5FEE119D" w14:textId="77777777" w:rsidR="00AA33BB" w:rsidRPr="00CC3AFA" w:rsidRDefault="00AA33BB" w:rsidP="00AA33B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1148</w:t>
            </w:r>
          </w:p>
        </w:tc>
      </w:tr>
      <w:tr w:rsidR="00AA33BB" w:rsidRPr="00CC3AFA" w14:paraId="2568E4AF" w14:textId="77777777" w:rsidTr="00A6786D">
        <w:trPr>
          <w:trHeight w:val="300"/>
          <w:jc w:val="center"/>
        </w:trPr>
        <w:tc>
          <w:tcPr>
            <w:tcW w:w="2058" w:type="pct"/>
            <w:tcBorders>
              <w:top w:val="nil"/>
              <w:left w:val="single" w:sz="4" w:space="0" w:color="auto"/>
              <w:bottom w:val="single" w:sz="4" w:space="0" w:color="auto"/>
              <w:right w:val="single" w:sz="4" w:space="0" w:color="auto"/>
            </w:tcBorders>
            <w:shd w:val="clear" w:color="auto" w:fill="auto"/>
            <w:vAlign w:val="center"/>
            <w:hideMark/>
          </w:tcPr>
          <w:p w14:paraId="23FA9B12" w14:textId="77777777" w:rsidR="00AA33BB" w:rsidRPr="00CC3AFA" w:rsidRDefault="00AA33BB" w:rsidP="00AA33B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Ду 32</w:t>
            </w:r>
          </w:p>
        </w:tc>
        <w:tc>
          <w:tcPr>
            <w:tcW w:w="2942" w:type="pct"/>
            <w:tcBorders>
              <w:top w:val="nil"/>
              <w:left w:val="nil"/>
              <w:bottom w:val="single" w:sz="4" w:space="0" w:color="auto"/>
              <w:right w:val="single" w:sz="4" w:space="0" w:color="auto"/>
            </w:tcBorders>
            <w:shd w:val="clear" w:color="auto" w:fill="auto"/>
            <w:noWrap/>
            <w:vAlign w:val="center"/>
            <w:hideMark/>
          </w:tcPr>
          <w:p w14:paraId="601BCBDE" w14:textId="77777777" w:rsidR="00AA33BB" w:rsidRPr="00CC3AFA" w:rsidRDefault="00AA33BB" w:rsidP="00AA33B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3964</w:t>
            </w:r>
          </w:p>
        </w:tc>
      </w:tr>
      <w:tr w:rsidR="00AA33BB" w:rsidRPr="00CC3AFA" w14:paraId="24E84A82" w14:textId="77777777" w:rsidTr="00A6786D">
        <w:trPr>
          <w:trHeight w:val="300"/>
          <w:jc w:val="center"/>
        </w:trPr>
        <w:tc>
          <w:tcPr>
            <w:tcW w:w="2058" w:type="pct"/>
            <w:tcBorders>
              <w:top w:val="nil"/>
              <w:left w:val="single" w:sz="4" w:space="0" w:color="auto"/>
              <w:bottom w:val="single" w:sz="4" w:space="0" w:color="auto"/>
              <w:right w:val="single" w:sz="4" w:space="0" w:color="auto"/>
            </w:tcBorders>
            <w:shd w:val="clear" w:color="auto" w:fill="auto"/>
            <w:vAlign w:val="center"/>
            <w:hideMark/>
          </w:tcPr>
          <w:p w14:paraId="4419C9AB" w14:textId="77777777" w:rsidR="00AA33BB" w:rsidRPr="00CC3AFA" w:rsidRDefault="00AA33BB" w:rsidP="00AA33B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Ду 40</w:t>
            </w:r>
          </w:p>
        </w:tc>
        <w:tc>
          <w:tcPr>
            <w:tcW w:w="2942" w:type="pct"/>
            <w:tcBorders>
              <w:top w:val="nil"/>
              <w:left w:val="nil"/>
              <w:bottom w:val="single" w:sz="4" w:space="0" w:color="auto"/>
              <w:right w:val="single" w:sz="4" w:space="0" w:color="auto"/>
            </w:tcBorders>
            <w:shd w:val="clear" w:color="auto" w:fill="auto"/>
            <w:noWrap/>
            <w:vAlign w:val="center"/>
            <w:hideMark/>
          </w:tcPr>
          <w:p w14:paraId="2C5A7286" w14:textId="77777777" w:rsidR="00AA33BB" w:rsidRPr="00CC3AFA" w:rsidRDefault="00AA33BB" w:rsidP="00AA33B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26387</w:t>
            </w:r>
          </w:p>
        </w:tc>
      </w:tr>
      <w:tr w:rsidR="00AA33BB" w:rsidRPr="00CC3AFA" w14:paraId="5CBF486E" w14:textId="77777777" w:rsidTr="00A6786D">
        <w:trPr>
          <w:trHeight w:val="300"/>
          <w:jc w:val="center"/>
        </w:trPr>
        <w:tc>
          <w:tcPr>
            <w:tcW w:w="2058" w:type="pct"/>
            <w:tcBorders>
              <w:top w:val="nil"/>
              <w:left w:val="single" w:sz="4" w:space="0" w:color="auto"/>
              <w:bottom w:val="single" w:sz="4" w:space="0" w:color="auto"/>
              <w:right w:val="single" w:sz="4" w:space="0" w:color="auto"/>
            </w:tcBorders>
            <w:shd w:val="clear" w:color="auto" w:fill="auto"/>
            <w:vAlign w:val="center"/>
            <w:hideMark/>
          </w:tcPr>
          <w:p w14:paraId="7E7F302B" w14:textId="77777777" w:rsidR="00AA33BB" w:rsidRPr="00CC3AFA" w:rsidRDefault="00AA33BB" w:rsidP="00AA33B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Ду 50</w:t>
            </w:r>
          </w:p>
        </w:tc>
        <w:tc>
          <w:tcPr>
            <w:tcW w:w="2942" w:type="pct"/>
            <w:tcBorders>
              <w:top w:val="nil"/>
              <w:left w:val="nil"/>
              <w:bottom w:val="single" w:sz="4" w:space="0" w:color="auto"/>
              <w:right w:val="single" w:sz="4" w:space="0" w:color="auto"/>
            </w:tcBorders>
            <w:shd w:val="clear" w:color="auto" w:fill="auto"/>
            <w:noWrap/>
            <w:vAlign w:val="center"/>
            <w:hideMark/>
          </w:tcPr>
          <w:p w14:paraId="7067E4BE" w14:textId="77777777" w:rsidR="00AA33BB" w:rsidRPr="00CC3AFA" w:rsidRDefault="00AA33BB" w:rsidP="00AA33B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91000</w:t>
            </w:r>
          </w:p>
        </w:tc>
      </w:tr>
      <w:tr w:rsidR="00AA33BB" w:rsidRPr="00CC3AFA" w14:paraId="143F6AA6" w14:textId="77777777" w:rsidTr="00A6786D">
        <w:trPr>
          <w:trHeight w:val="300"/>
          <w:jc w:val="center"/>
        </w:trPr>
        <w:tc>
          <w:tcPr>
            <w:tcW w:w="2058" w:type="pct"/>
            <w:tcBorders>
              <w:top w:val="nil"/>
              <w:left w:val="single" w:sz="4" w:space="0" w:color="auto"/>
              <w:bottom w:val="single" w:sz="4" w:space="0" w:color="auto"/>
              <w:right w:val="single" w:sz="4" w:space="0" w:color="auto"/>
            </w:tcBorders>
            <w:shd w:val="clear" w:color="auto" w:fill="auto"/>
            <w:vAlign w:val="center"/>
            <w:hideMark/>
          </w:tcPr>
          <w:p w14:paraId="314A8418" w14:textId="77777777" w:rsidR="00AA33BB" w:rsidRPr="00CC3AFA" w:rsidRDefault="00AA33BB" w:rsidP="00AA33B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Ду 80</w:t>
            </w:r>
          </w:p>
        </w:tc>
        <w:tc>
          <w:tcPr>
            <w:tcW w:w="2942" w:type="pct"/>
            <w:tcBorders>
              <w:top w:val="nil"/>
              <w:left w:val="nil"/>
              <w:bottom w:val="single" w:sz="4" w:space="0" w:color="auto"/>
              <w:right w:val="single" w:sz="4" w:space="0" w:color="auto"/>
            </w:tcBorders>
            <w:shd w:val="clear" w:color="auto" w:fill="auto"/>
            <w:noWrap/>
            <w:vAlign w:val="center"/>
            <w:hideMark/>
          </w:tcPr>
          <w:p w14:paraId="12BA6849" w14:textId="77777777" w:rsidR="00AA33BB" w:rsidRPr="00CC3AFA" w:rsidRDefault="00AA33BB" w:rsidP="00AA33B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28304</w:t>
            </w:r>
          </w:p>
        </w:tc>
      </w:tr>
      <w:tr w:rsidR="00AA33BB" w:rsidRPr="00CC3AFA" w14:paraId="0398EBEF" w14:textId="77777777" w:rsidTr="00A6786D">
        <w:trPr>
          <w:trHeight w:val="300"/>
          <w:jc w:val="center"/>
        </w:trPr>
        <w:tc>
          <w:tcPr>
            <w:tcW w:w="2058" w:type="pct"/>
            <w:tcBorders>
              <w:top w:val="nil"/>
              <w:left w:val="single" w:sz="4" w:space="0" w:color="auto"/>
              <w:bottom w:val="single" w:sz="4" w:space="0" w:color="auto"/>
              <w:right w:val="single" w:sz="4" w:space="0" w:color="auto"/>
            </w:tcBorders>
            <w:shd w:val="clear" w:color="auto" w:fill="auto"/>
            <w:vAlign w:val="center"/>
            <w:hideMark/>
          </w:tcPr>
          <w:p w14:paraId="5FEB29A3" w14:textId="77777777" w:rsidR="00AA33BB" w:rsidRPr="00CC3AFA" w:rsidRDefault="00AA33BB" w:rsidP="00AA33B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Ду 100</w:t>
            </w:r>
          </w:p>
        </w:tc>
        <w:tc>
          <w:tcPr>
            <w:tcW w:w="2942" w:type="pct"/>
            <w:tcBorders>
              <w:top w:val="nil"/>
              <w:left w:val="nil"/>
              <w:bottom w:val="single" w:sz="4" w:space="0" w:color="auto"/>
              <w:right w:val="single" w:sz="4" w:space="0" w:color="auto"/>
            </w:tcBorders>
            <w:shd w:val="clear" w:color="auto" w:fill="auto"/>
            <w:noWrap/>
            <w:vAlign w:val="center"/>
            <w:hideMark/>
          </w:tcPr>
          <w:p w14:paraId="5BA9290E" w14:textId="77777777" w:rsidR="00AA33BB" w:rsidRPr="00CC3AFA" w:rsidRDefault="00AA33BB" w:rsidP="00AA33B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44802</w:t>
            </w:r>
          </w:p>
        </w:tc>
      </w:tr>
      <w:tr w:rsidR="00AA33BB" w:rsidRPr="00CC3AFA" w14:paraId="55C9415E" w14:textId="77777777" w:rsidTr="00A6786D">
        <w:trPr>
          <w:trHeight w:val="300"/>
          <w:jc w:val="center"/>
        </w:trPr>
        <w:tc>
          <w:tcPr>
            <w:tcW w:w="2058" w:type="pct"/>
            <w:tcBorders>
              <w:top w:val="nil"/>
              <w:left w:val="single" w:sz="4" w:space="0" w:color="auto"/>
              <w:bottom w:val="single" w:sz="4" w:space="0" w:color="auto"/>
              <w:right w:val="single" w:sz="4" w:space="0" w:color="auto"/>
            </w:tcBorders>
            <w:shd w:val="clear" w:color="auto" w:fill="auto"/>
            <w:vAlign w:val="center"/>
            <w:hideMark/>
          </w:tcPr>
          <w:p w14:paraId="1C9FEE3E" w14:textId="77777777" w:rsidR="00AA33BB" w:rsidRPr="00CC3AFA" w:rsidRDefault="00AA33BB" w:rsidP="00AA33B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Ду 125</w:t>
            </w:r>
          </w:p>
        </w:tc>
        <w:tc>
          <w:tcPr>
            <w:tcW w:w="2942" w:type="pct"/>
            <w:tcBorders>
              <w:top w:val="nil"/>
              <w:left w:val="nil"/>
              <w:bottom w:val="single" w:sz="4" w:space="0" w:color="auto"/>
              <w:right w:val="single" w:sz="4" w:space="0" w:color="auto"/>
            </w:tcBorders>
            <w:shd w:val="clear" w:color="auto" w:fill="auto"/>
            <w:noWrap/>
            <w:vAlign w:val="center"/>
            <w:hideMark/>
          </w:tcPr>
          <w:p w14:paraId="3E837FC3" w14:textId="77777777" w:rsidR="00AA33BB" w:rsidRPr="00CC3AFA" w:rsidRDefault="00AA33BB" w:rsidP="00AA33B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23134</w:t>
            </w:r>
          </w:p>
        </w:tc>
      </w:tr>
      <w:tr w:rsidR="00AA33BB" w:rsidRPr="00CC3AFA" w14:paraId="1DF617A2" w14:textId="77777777" w:rsidTr="00A6786D">
        <w:trPr>
          <w:trHeight w:val="300"/>
          <w:jc w:val="center"/>
        </w:trPr>
        <w:tc>
          <w:tcPr>
            <w:tcW w:w="2058" w:type="pct"/>
            <w:tcBorders>
              <w:top w:val="nil"/>
              <w:left w:val="single" w:sz="4" w:space="0" w:color="auto"/>
              <w:bottom w:val="single" w:sz="4" w:space="0" w:color="auto"/>
              <w:right w:val="single" w:sz="4" w:space="0" w:color="auto"/>
            </w:tcBorders>
            <w:shd w:val="clear" w:color="auto" w:fill="auto"/>
            <w:vAlign w:val="center"/>
            <w:hideMark/>
          </w:tcPr>
          <w:p w14:paraId="24DD91B6" w14:textId="77777777" w:rsidR="00AA33BB" w:rsidRPr="00CC3AFA" w:rsidRDefault="00AA33BB" w:rsidP="00AA33B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Ду 150</w:t>
            </w:r>
          </w:p>
        </w:tc>
        <w:tc>
          <w:tcPr>
            <w:tcW w:w="2942" w:type="pct"/>
            <w:tcBorders>
              <w:top w:val="nil"/>
              <w:left w:val="nil"/>
              <w:bottom w:val="single" w:sz="4" w:space="0" w:color="auto"/>
              <w:right w:val="single" w:sz="4" w:space="0" w:color="auto"/>
            </w:tcBorders>
            <w:shd w:val="clear" w:color="auto" w:fill="auto"/>
            <w:noWrap/>
            <w:vAlign w:val="center"/>
            <w:hideMark/>
          </w:tcPr>
          <w:p w14:paraId="632BAF6F" w14:textId="77777777" w:rsidR="00AA33BB" w:rsidRPr="00CC3AFA" w:rsidRDefault="00AA33BB" w:rsidP="00AA33B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39298</w:t>
            </w:r>
          </w:p>
        </w:tc>
      </w:tr>
      <w:tr w:rsidR="00AA33BB" w:rsidRPr="00CC3AFA" w14:paraId="1421BE56" w14:textId="77777777" w:rsidTr="00A6786D">
        <w:trPr>
          <w:trHeight w:val="300"/>
          <w:jc w:val="center"/>
        </w:trPr>
        <w:tc>
          <w:tcPr>
            <w:tcW w:w="2058" w:type="pct"/>
            <w:tcBorders>
              <w:top w:val="nil"/>
              <w:left w:val="single" w:sz="4" w:space="0" w:color="auto"/>
              <w:bottom w:val="single" w:sz="4" w:space="0" w:color="auto"/>
              <w:right w:val="single" w:sz="4" w:space="0" w:color="auto"/>
            </w:tcBorders>
            <w:shd w:val="clear" w:color="auto" w:fill="auto"/>
            <w:vAlign w:val="center"/>
            <w:hideMark/>
          </w:tcPr>
          <w:p w14:paraId="04F56152" w14:textId="77777777" w:rsidR="00AA33BB" w:rsidRPr="00CC3AFA" w:rsidRDefault="00AA33BB" w:rsidP="00AA33B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Ду 200</w:t>
            </w:r>
          </w:p>
        </w:tc>
        <w:tc>
          <w:tcPr>
            <w:tcW w:w="2942" w:type="pct"/>
            <w:tcBorders>
              <w:top w:val="nil"/>
              <w:left w:val="nil"/>
              <w:bottom w:val="single" w:sz="4" w:space="0" w:color="auto"/>
              <w:right w:val="single" w:sz="4" w:space="0" w:color="auto"/>
            </w:tcBorders>
            <w:shd w:val="clear" w:color="auto" w:fill="auto"/>
            <w:noWrap/>
            <w:vAlign w:val="center"/>
            <w:hideMark/>
          </w:tcPr>
          <w:p w14:paraId="54A3347F" w14:textId="77777777" w:rsidR="00AA33BB" w:rsidRPr="00CC3AFA" w:rsidRDefault="00AA33BB" w:rsidP="00AA33B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39298</w:t>
            </w:r>
          </w:p>
        </w:tc>
      </w:tr>
      <w:tr w:rsidR="00AA33BB" w:rsidRPr="00CC3AFA" w14:paraId="322774E0" w14:textId="77777777" w:rsidTr="00A6786D">
        <w:trPr>
          <w:trHeight w:val="300"/>
          <w:jc w:val="center"/>
        </w:trPr>
        <w:tc>
          <w:tcPr>
            <w:tcW w:w="2058" w:type="pct"/>
            <w:tcBorders>
              <w:top w:val="nil"/>
              <w:left w:val="single" w:sz="4" w:space="0" w:color="auto"/>
              <w:bottom w:val="single" w:sz="4" w:space="0" w:color="auto"/>
              <w:right w:val="single" w:sz="4" w:space="0" w:color="auto"/>
            </w:tcBorders>
            <w:shd w:val="clear" w:color="auto" w:fill="auto"/>
            <w:vAlign w:val="center"/>
            <w:hideMark/>
          </w:tcPr>
          <w:p w14:paraId="6D8FA6AE" w14:textId="77777777" w:rsidR="00AA33BB" w:rsidRPr="00CC3AFA" w:rsidRDefault="00AA33BB" w:rsidP="00AA33B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Ду 250</w:t>
            </w:r>
          </w:p>
        </w:tc>
        <w:tc>
          <w:tcPr>
            <w:tcW w:w="2942" w:type="pct"/>
            <w:tcBorders>
              <w:top w:val="nil"/>
              <w:left w:val="nil"/>
              <w:bottom w:val="single" w:sz="4" w:space="0" w:color="auto"/>
              <w:right w:val="single" w:sz="4" w:space="0" w:color="auto"/>
            </w:tcBorders>
            <w:shd w:val="clear" w:color="auto" w:fill="auto"/>
            <w:noWrap/>
            <w:vAlign w:val="center"/>
            <w:hideMark/>
          </w:tcPr>
          <w:p w14:paraId="3AFA5F51" w14:textId="77777777" w:rsidR="00AA33BB" w:rsidRPr="00CC3AFA" w:rsidRDefault="00AA33BB" w:rsidP="00AA33B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14848</w:t>
            </w:r>
          </w:p>
        </w:tc>
      </w:tr>
      <w:tr w:rsidR="00AA33BB" w:rsidRPr="00CC3AFA" w14:paraId="1FE43E1C" w14:textId="77777777" w:rsidTr="00A6786D">
        <w:trPr>
          <w:trHeight w:val="300"/>
          <w:jc w:val="center"/>
        </w:trPr>
        <w:tc>
          <w:tcPr>
            <w:tcW w:w="2058" w:type="pct"/>
            <w:tcBorders>
              <w:top w:val="nil"/>
              <w:left w:val="single" w:sz="4" w:space="0" w:color="auto"/>
              <w:bottom w:val="single" w:sz="4" w:space="0" w:color="auto"/>
              <w:right w:val="single" w:sz="4" w:space="0" w:color="auto"/>
            </w:tcBorders>
            <w:shd w:val="clear" w:color="auto" w:fill="auto"/>
            <w:vAlign w:val="center"/>
            <w:hideMark/>
          </w:tcPr>
          <w:p w14:paraId="2EBB9609" w14:textId="77777777" w:rsidR="00AA33BB" w:rsidRPr="00CC3AFA" w:rsidRDefault="00AA33BB" w:rsidP="00AA33B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Ду 300</w:t>
            </w:r>
          </w:p>
        </w:tc>
        <w:tc>
          <w:tcPr>
            <w:tcW w:w="2942" w:type="pct"/>
            <w:tcBorders>
              <w:top w:val="nil"/>
              <w:left w:val="nil"/>
              <w:bottom w:val="single" w:sz="4" w:space="0" w:color="auto"/>
              <w:right w:val="single" w:sz="4" w:space="0" w:color="auto"/>
            </w:tcBorders>
            <w:shd w:val="clear" w:color="auto" w:fill="auto"/>
            <w:noWrap/>
            <w:vAlign w:val="center"/>
            <w:hideMark/>
          </w:tcPr>
          <w:p w14:paraId="6D7796E2" w14:textId="77777777" w:rsidR="00AA33BB" w:rsidRPr="00CC3AFA" w:rsidRDefault="00AA33BB" w:rsidP="00AA33B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17196</w:t>
            </w:r>
          </w:p>
        </w:tc>
      </w:tr>
      <w:tr w:rsidR="00AA33BB" w:rsidRPr="00CC3AFA" w14:paraId="68E7B768" w14:textId="77777777" w:rsidTr="00A6786D">
        <w:trPr>
          <w:trHeight w:val="300"/>
          <w:jc w:val="center"/>
        </w:trPr>
        <w:tc>
          <w:tcPr>
            <w:tcW w:w="2058" w:type="pct"/>
            <w:tcBorders>
              <w:top w:val="nil"/>
              <w:left w:val="single" w:sz="4" w:space="0" w:color="auto"/>
              <w:bottom w:val="single" w:sz="4" w:space="0" w:color="auto"/>
              <w:right w:val="single" w:sz="4" w:space="0" w:color="auto"/>
            </w:tcBorders>
            <w:shd w:val="clear" w:color="auto" w:fill="auto"/>
            <w:vAlign w:val="center"/>
            <w:hideMark/>
          </w:tcPr>
          <w:p w14:paraId="122F8221" w14:textId="77777777" w:rsidR="00AA33BB" w:rsidRPr="00CC3AFA" w:rsidRDefault="00AA33BB" w:rsidP="00AA33B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Ду 350</w:t>
            </w:r>
          </w:p>
        </w:tc>
        <w:tc>
          <w:tcPr>
            <w:tcW w:w="2942" w:type="pct"/>
            <w:tcBorders>
              <w:top w:val="nil"/>
              <w:left w:val="nil"/>
              <w:bottom w:val="single" w:sz="4" w:space="0" w:color="auto"/>
              <w:right w:val="single" w:sz="4" w:space="0" w:color="auto"/>
            </w:tcBorders>
            <w:shd w:val="clear" w:color="auto" w:fill="auto"/>
            <w:noWrap/>
            <w:vAlign w:val="center"/>
            <w:hideMark/>
          </w:tcPr>
          <w:p w14:paraId="439FEA2E" w14:textId="77777777" w:rsidR="00AA33BB" w:rsidRPr="00CC3AFA" w:rsidRDefault="00AA33BB" w:rsidP="00AA33B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5827</w:t>
            </w:r>
          </w:p>
        </w:tc>
      </w:tr>
      <w:tr w:rsidR="00AA33BB" w:rsidRPr="00CC3AFA" w14:paraId="2EFAED9E" w14:textId="77777777" w:rsidTr="00A6786D">
        <w:trPr>
          <w:trHeight w:val="300"/>
          <w:jc w:val="center"/>
        </w:trPr>
        <w:tc>
          <w:tcPr>
            <w:tcW w:w="2058" w:type="pct"/>
            <w:tcBorders>
              <w:top w:val="nil"/>
              <w:left w:val="single" w:sz="4" w:space="0" w:color="auto"/>
              <w:bottom w:val="single" w:sz="4" w:space="0" w:color="auto"/>
              <w:right w:val="single" w:sz="4" w:space="0" w:color="auto"/>
            </w:tcBorders>
            <w:shd w:val="clear" w:color="auto" w:fill="auto"/>
            <w:vAlign w:val="center"/>
            <w:hideMark/>
          </w:tcPr>
          <w:p w14:paraId="1C7402AD" w14:textId="77777777" w:rsidR="00AA33BB" w:rsidRPr="00CC3AFA" w:rsidRDefault="00AA33BB" w:rsidP="00AA33B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Ду 400</w:t>
            </w:r>
          </w:p>
        </w:tc>
        <w:tc>
          <w:tcPr>
            <w:tcW w:w="2942" w:type="pct"/>
            <w:tcBorders>
              <w:top w:val="nil"/>
              <w:left w:val="nil"/>
              <w:bottom w:val="single" w:sz="4" w:space="0" w:color="auto"/>
              <w:right w:val="single" w:sz="4" w:space="0" w:color="auto"/>
            </w:tcBorders>
            <w:shd w:val="clear" w:color="auto" w:fill="auto"/>
            <w:noWrap/>
            <w:vAlign w:val="center"/>
            <w:hideMark/>
          </w:tcPr>
          <w:p w14:paraId="29975DEC" w14:textId="77777777" w:rsidR="00AA33BB" w:rsidRPr="00CC3AFA" w:rsidRDefault="00AA33BB" w:rsidP="00AA33B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29260</w:t>
            </w:r>
          </w:p>
        </w:tc>
      </w:tr>
      <w:tr w:rsidR="00AA33BB" w:rsidRPr="00CC3AFA" w14:paraId="7444D32B" w14:textId="77777777" w:rsidTr="00A6786D">
        <w:trPr>
          <w:trHeight w:val="300"/>
          <w:jc w:val="center"/>
        </w:trPr>
        <w:tc>
          <w:tcPr>
            <w:tcW w:w="2058" w:type="pct"/>
            <w:tcBorders>
              <w:top w:val="nil"/>
              <w:left w:val="single" w:sz="4" w:space="0" w:color="auto"/>
              <w:bottom w:val="single" w:sz="4" w:space="0" w:color="auto"/>
              <w:right w:val="single" w:sz="4" w:space="0" w:color="auto"/>
            </w:tcBorders>
            <w:shd w:val="clear" w:color="auto" w:fill="auto"/>
            <w:vAlign w:val="center"/>
            <w:hideMark/>
          </w:tcPr>
          <w:p w14:paraId="6B7A99CB" w14:textId="77777777" w:rsidR="00AA33BB" w:rsidRPr="00CC3AFA" w:rsidRDefault="00AA33BB" w:rsidP="00AA33B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Ду 500</w:t>
            </w:r>
          </w:p>
        </w:tc>
        <w:tc>
          <w:tcPr>
            <w:tcW w:w="2942" w:type="pct"/>
            <w:tcBorders>
              <w:top w:val="nil"/>
              <w:left w:val="nil"/>
              <w:bottom w:val="single" w:sz="4" w:space="0" w:color="auto"/>
              <w:right w:val="single" w:sz="4" w:space="0" w:color="auto"/>
            </w:tcBorders>
            <w:shd w:val="clear" w:color="auto" w:fill="auto"/>
            <w:noWrap/>
            <w:vAlign w:val="center"/>
            <w:hideMark/>
          </w:tcPr>
          <w:p w14:paraId="596AE0F4" w14:textId="77777777" w:rsidR="00AA33BB" w:rsidRPr="00CC3AFA" w:rsidRDefault="00AA33BB" w:rsidP="00AA33B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42942</w:t>
            </w:r>
          </w:p>
        </w:tc>
      </w:tr>
      <w:tr w:rsidR="00AA33BB" w:rsidRPr="00CC3AFA" w14:paraId="7FB05F43" w14:textId="77777777" w:rsidTr="00A6786D">
        <w:trPr>
          <w:trHeight w:val="300"/>
          <w:jc w:val="center"/>
        </w:trPr>
        <w:tc>
          <w:tcPr>
            <w:tcW w:w="2058" w:type="pct"/>
            <w:tcBorders>
              <w:top w:val="nil"/>
              <w:left w:val="single" w:sz="4" w:space="0" w:color="auto"/>
              <w:bottom w:val="single" w:sz="4" w:space="0" w:color="auto"/>
              <w:right w:val="single" w:sz="4" w:space="0" w:color="auto"/>
            </w:tcBorders>
            <w:shd w:val="clear" w:color="auto" w:fill="auto"/>
            <w:vAlign w:val="center"/>
            <w:hideMark/>
          </w:tcPr>
          <w:p w14:paraId="0F66135B" w14:textId="77777777" w:rsidR="00AA33BB" w:rsidRPr="00CC3AFA" w:rsidRDefault="00AA33BB" w:rsidP="00AA33B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Ду 600</w:t>
            </w:r>
          </w:p>
        </w:tc>
        <w:tc>
          <w:tcPr>
            <w:tcW w:w="2942" w:type="pct"/>
            <w:tcBorders>
              <w:top w:val="nil"/>
              <w:left w:val="nil"/>
              <w:bottom w:val="single" w:sz="4" w:space="0" w:color="auto"/>
              <w:right w:val="single" w:sz="4" w:space="0" w:color="auto"/>
            </w:tcBorders>
            <w:shd w:val="clear" w:color="auto" w:fill="auto"/>
            <w:noWrap/>
            <w:vAlign w:val="center"/>
            <w:hideMark/>
          </w:tcPr>
          <w:p w14:paraId="5A0151EA" w14:textId="77777777" w:rsidR="00AA33BB" w:rsidRPr="00CC3AFA" w:rsidRDefault="00AA33BB" w:rsidP="00AA33B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21589</w:t>
            </w:r>
          </w:p>
        </w:tc>
      </w:tr>
      <w:tr w:rsidR="00AA33BB" w:rsidRPr="00CC3AFA" w14:paraId="73A15EC8" w14:textId="77777777" w:rsidTr="00A6786D">
        <w:trPr>
          <w:trHeight w:val="300"/>
          <w:jc w:val="center"/>
        </w:trPr>
        <w:tc>
          <w:tcPr>
            <w:tcW w:w="2058" w:type="pct"/>
            <w:tcBorders>
              <w:top w:val="nil"/>
              <w:left w:val="single" w:sz="4" w:space="0" w:color="auto"/>
              <w:bottom w:val="single" w:sz="4" w:space="0" w:color="auto"/>
              <w:right w:val="single" w:sz="4" w:space="0" w:color="auto"/>
            </w:tcBorders>
            <w:shd w:val="clear" w:color="auto" w:fill="auto"/>
            <w:vAlign w:val="center"/>
            <w:hideMark/>
          </w:tcPr>
          <w:p w14:paraId="2C4384B4" w14:textId="77777777" w:rsidR="00AA33BB" w:rsidRPr="00CC3AFA" w:rsidRDefault="00AA33BB" w:rsidP="00AA33B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Ду 700</w:t>
            </w:r>
          </w:p>
        </w:tc>
        <w:tc>
          <w:tcPr>
            <w:tcW w:w="2942" w:type="pct"/>
            <w:tcBorders>
              <w:top w:val="nil"/>
              <w:left w:val="nil"/>
              <w:bottom w:val="single" w:sz="4" w:space="0" w:color="auto"/>
              <w:right w:val="single" w:sz="4" w:space="0" w:color="auto"/>
            </w:tcBorders>
            <w:shd w:val="clear" w:color="auto" w:fill="auto"/>
            <w:noWrap/>
            <w:vAlign w:val="center"/>
            <w:hideMark/>
          </w:tcPr>
          <w:p w14:paraId="3546AE81" w14:textId="77777777" w:rsidR="00AA33BB" w:rsidRPr="00CC3AFA" w:rsidRDefault="00AA33BB" w:rsidP="00AA33B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6110</w:t>
            </w:r>
          </w:p>
        </w:tc>
      </w:tr>
      <w:tr w:rsidR="00AA33BB" w:rsidRPr="00CC3AFA" w14:paraId="1AD2F2F8" w14:textId="77777777" w:rsidTr="00A6786D">
        <w:trPr>
          <w:trHeight w:val="300"/>
          <w:jc w:val="center"/>
        </w:trPr>
        <w:tc>
          <w:tcPr>
            <w:tcW w:w="2058" w:type="pct"/>
            <w:tcBorders>
              <w:top w:val="nil"/>
              <w:left w:val="single" w:sz="4" w:space="0" w:color="auto"/>
              <w:bottom w:val="single" w:sz="4" w:space="0" w:color="auto"/>
              <w:right w:val="single" w:sz="4" w:space="0" w:color="auto"/>
            </w:tcBorders>
            <w:shd w:val="clear" w:color="auto" w:fill="auto"/>
            <w:vAlign w:val="center"/>
            <w:hideMark/>
          </w:tcPr>
          <w:p w14:paraId="10BE0948" w14:textId="77777777" w:rsidR="00AA33BB" w:rsidRPr="00CC3AFA" w:rsidRDefault="00AA33BB" w:rsidP="00AA33B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Ду 800</w:t>
            </w:r>
          </w:p>
        </w:tc>
        <w:tc>
          <w:tcPr>
            <w:tcW w:w="2942" w:type="pct"/>
            <w:tcBorders>
              <w:top w:val="nil"/>
              <w:left w:val="nil"/>
              <w:bottom w:val="single" w:sz="4" w:space="0" w:color="auto"/>
              <w:right w:val="single" w:sz="4" w:space="0" w:color="auto"/>
            </w:tcBorders>
            <w:shd w:val="clear" w:color="auto" w:fill="auto"/>
            <w:noWrap/>
            <w:vAlign w:val="center"/>
            <w:hideMark/>
          </w:tcPr>
          <w:p w14:paraId="6576D4EA" w14:textId="77777777" w:rsidR="00AA33BB" w:rsidRPr="00CC3AFA" w:rsidRDefault="00AA33BB" w:rsidP="00AA33B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5605</w:t>
            </w:r>
          </w:p>
        </w:tc>
      </w:tr>
      <w:tr w:rsidR="00AA33BB" w:rsidRPr="00CC3AFA" w14:paraId="6525A8FD" w14:textId="77777777" w:rsidTr="00A6786D">
        <w:trPr>
          <w:trHeight w:val="300"/>
          <w:jc w:val="center"/>
        </w:trPr>
        <w:tc>
          <w:tcPr>
            <w:tcW w:w="2058" w:type="pct"/>
            <w:tcBorders>
              <w:top w:val="nil"/>
              <w:left w:val="single" w:sz="4" w:space="0" w:color="auto"/>
              <w:bottom w:val="single" w:sz="4" w:space="0" w:color="auto"/>
              <w:right w:val="single" w:sz="4" w:space="0" w:color="auto"/>
            </w:tcBorders>
            <w:shd w:val="clear" w:color="auto" w:fill="auto"/>
            <w:vAlign w:val="center"/>
            <w:hideMark/>
          </w:tcPr>
          <w:p w14:paraId="29BFE565" w14:textId="77777777" w:rsidR="00AA33BB" w:rsidRPr="00CC3AFA" w:rsidRDefault="00AA33BB" w:rsidP="00AA33B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Ду 900</w:t>
            </w:r>
          </w:p>
        </w:tc>
        <w:tc>
          <w:tcPr>
            <w:tcW w:w="2942" w:type="pct"/>
            <w:tcBorders>
              <w:top w:val="nil"/>
              <w:left w:val="nil"/>
              <w:bottom w:val="single" w:sz="4" w:space="0" w:color="auto"/>
              <w:right w:val="single" w:sz="4" w:space="0" w:color="auto"/>
            </w:tcBorders>
            <w:shd w:val="clear" w:color="auto" w:fill="auto"/>
            <w:noWrap/>
            <w:vAlign w:val="center"/>
            <w:hideMark/>
          </w:tcPr>
          <w:p w14:paraId="41D00A3D" w14:textId="77777777" w:rsidR="00AA33BB" w:rsidRPr="00CC3AFA" w:rsidRDefault="00AA33BB" w:rsidP="00AA33B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1047</w:t>
            </w:r>
          </w:p>
        </w:tc>
      </w:tr>
      <w:tr w:rsidR="00AA33BB" w:rsidRPr="00CC3AFA" w14:paraId="20AEF402" w14:textId="77777777" w:rsidTr="00A6786D">
        <w:trPr>
          <w:trHeight w:val="300"/>
          <w:jc w:val="center"/>
        </w:trPr>
        <w:tc>
          <w:tcPr>
            <w:tcW w:w="2058" w:type="pct"/>
            <w:tcBorders>
              <w:top w:val="nil"/>
              <w:left w:val="single" w:sz="4" w:space="0" w:color="auto"/>
              <w:bottom w:val="single" w:sz="4" w:space="0" w:color="auto"/>
              <w:right w:val="single" w:sz="4" w:space="0" w:color="auto"/>
            </w:tcBorders>
            <w:shd w:val="clear" w:color="auto" w:fill="auto"/>
            <w:vAlign w:val="center"/>
            <w:hideMark/>
          </w:tcPr>
          <w:p w14:paraId="70D0E226" w14:textId="77777777" w:rsidR="00AA33BB" w:rsidRPr="00CC3AFA" w:rsidRDefault="00AA33BB" w:rsidP="00AA33B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Ду 1000</w:t>
            </w:r>
          </w:p>
        </w:tc>
        <w:tc>
          <w:tcPr>
            <w:tcW w:w="2942" w:type="pct"/>
            <w:tcBorders>
              <w:top w:val="nil"/>
              <w:left w:val="nil"/>
              <w:bottom w:val="single" w:sz="4" w:space="0" w:color="auto"/>
              <w:right w:val="single" w:sz="4" w:space="0" w:color="auto"/>
            </w:tcBorders>
            <w:shd w:val="clear" w:color="auto" w:fill="auto"/>
            <w:noWrap/>
            <w:vAlign w:val="center"/>
            <w:hideMark/>
          </w:tcPr>
          <w:p w14:paraId="1880CFC2" w14:textId="77777777" w:rsidR="00AA33BB" w:rsidRPr="00CC3AFA" w:rsidRDefault="00AA33BB" w:rsidP="00AA33B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16524</w:t>
            </w:r>
          </w:p>
        </w:tc>
      </w:tr>
    </w:tbl>
    <w:p w14:paraId="65E72C92" w14:textId="77777777" w:rsidR="00C50C77" w:rsidRPr="00CC3AFA" w:rsidRDefault="00C50C77" w:rsidP="00C50C77">
      <w:pPr>
        <w:pStyle w:val="00"/>
        <w:ind w:firstLine="0"/>
      </w:pPr>
    </w:p>
    <w:p w14:paraId="0A333C1C" w14:textId="215081D3" w:rsidR="00AA33BB" w:rsidRPr="00CC3AFA" w:rsidRDefault="00C50C77" w:rsidP="00C50C77">
      <w:pPr>
        <w:pStyle w:val="00"/>
        <w:ind w:firstLine="0"/>
      </w:pPr>
      <w:r w:rsidRPr="00CC3AFA">
        <w:rPr>
          <w:noProof/>
          <w:lang w:eastAsia="ru-RU"/>
        </w:rPr>
        <w:drawing>
          <wp:inline distT="0" distB="0" distL="0" distR="0" wp14:anchorId="289131AD" wp14:editId="0CDFCDE4">
            <wp:extent cx="6766560" cy="3755136"/>
            <wp:effectExtent l="0" t="0" r="15240" b="17145"/>
            <wp:docPr id="78" name="Диаграмма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3AD136CD" w14:textId="6BE945C1" w:rsidR="00AA33BB" w:rsidRPr="00CC3AFA" w:rsidRDefault="00AA33BB" w:rsidP="00AA33BB">
      <w:pPr>
        <w:pStyle w:val="21"/>
      </w:pPr>
      <w:r w:rsidRPr="00CC3AFA">
        <w:rPr>
          <w:lang w:eastAsia="ru-RU"/>
        </w:rPr>
        <w:t xml:space="preserve">Структура тепловых сетей </w:t>
      </w:r>
      <w:r w:rsidRPr="00CC3AFA">
        <w:t>Аргаяшской ТЭЦ и Отопительной пиковой водогрейной котельной</w:t>
      </w:r>
    </w:p>
    <w:p w14:paraId="08766CA0" w14:textId="1B86716F" w:rsidR="00AA33BB" w:rsidRPr="00CC3AFA" w:rsidRDefault="00FA09B3" w:rsidP="00AA33BB">
      <w:pPr>
        <w:pStyle w:val="051111"/>
      </w:pPr>
      <w:r w:rsidRPr="00CC3AFA">
        <w:t>Блочная котельная Медгородка</w:t>
      </w:r>
    </w:p>
    <w:p w14:paraId="53455EDF" w14:textId="46FD1848" w:rsidR="00D44709" w:rsidRPr="00CC3AFA" w:rsidRDefault="00A1429E" w:rsidP="00A1429E">
      <w:pPr>
        <w:pStyle w:val="00"/>
      </w:pPr>
      <w:r w:rsidRPr="00CC3AFA">
        <w:t>Блочная котельная Медгородка снабжает в отопительный период тепловой энергией строения ЦМСЧ-71 и ВНФС</w:t>
      </w:r>
      <w:r w:rsidR="00C40F45" w:rsidRPr="00CC3AFA">
        <w:t xml:space="preserve">. </w:t>
      </w:r>
      <w:r w:rsidRPr="00CC3AFA">
        <w:t>Между сетями Блочной котельной Медгородка и сетями от Аргаяшской ТЭЦ и Отопительной пиковой водогрейной котельной стоит перемычка, которая открывается в летний период для снабжения потребителей Блочной ко</w:t>
      </w:r>
      <w:r w:rsidR="00D44709" w:rsidRPr="00CC3AFA">
        <w:t>тельной Медгородка нуждами ГВС.</w:t>
      </w:r>
    </w:p>
    <w:p w14:paraId="79BB512D" w14:textId="131705A5" w:rsidR="00A1429E" w:rsidRPr="00CC3AFA" w:rsidRDefault="00A1429E" w:rsidP="00A1429E">
      <w:pPr>
        <w:pStyle w:val="00"/>
      </w:pPr>
      <w:r w:rsidRPr="00CC3AFA">
        <w:t>Схема сетей Блочной котельной Медгородка – тупиковая.</w:t>
      </w:r>
      <w:r w:rsidR="00D44709" w:rsidRPr="00CC3AFA">
        <w:t xml:space="preserve"> Суммарная протяженность тепловых сетей от блочной котельной Медгородка составляет 4894 м в двухтрубном исчислении. </w:t>
      </w:r>
      <w:r w:rsidR="00CF0CE7" w:rsidRPr="00CC3AFA">
        <w:t>Максимальный диаметр тепловой сети составляет 400 мм.</w:t>
      </w:r>
    </w:p>
    <w:p w14:paraId="302B959A" w14:textId="398BCA61" w:rsidR="00CF0CE7" w:rsidRPr="00CC3AFA" w:rsidRDefault="00CF0CE7" w:rsidP="00A1429E">
      <w:pPr>
        <w:pStyle w:val="00"/>
      </w:pPr>
      <w:r w:rsidRPr="00CC3AFA">
        <w:t xml:space="preserve">Структура тепловых сетей Блочной котельной Медгородка приведена в таблице </w:t>
      </w:r>
      <w:r w:rsidR="001A7E66" w:rsidRPr="00CC3AFA">
        <w:t>1.40</w:t>
      </w:r>
      <w:r w:rsidRPr="00CC3AFA">
        <w:t xml:space="preserve">. Структура тепловых сетей котельной представлена на рисунке </w:t>
      </w:r>
      <w:r w:rsidR="001A7E66" w:rsidRPr="00CC3AFA">
        <w:t>1.25</w:t>
      </w:r>
      <w:r w:rsidRPr="00CC3AFA">
        <w:t>.</w:t>
      </w:r>
    </w:p>
    <w:p w14:paraId="098FD305" w14:textId="09AF98B8" w:rsidR="00CF0CE7" w:rsidRPr="00CC3AFA" w:rsidRDefault="00CF0CE7" w:rsidP="00A1429E">
      <w:pPr>
        <w:pStyle w:val="00"/>
        <w:rPr>
          <w:lang w:eastAsia="ru-RU"/>
        </w:rPr>
      </w:pPr>
      <w:r w:rsidRPr="00CC3AFA">
        <w:rPr>
          <w:lang w:eastAsia="ru-RU"/>
        </w:rPr>
        <w:t>Существующая схема прокладки тепловых сетей приведена в графических материалах электронной модели схемы теплоснабжения.</w:t>
      </w:r>
    </w:p>
    <w:p w14:paraId="1EB922AF" w14:textId="591F1C11" w:rsidR="007502CE" w:rsidRPr="00CC3AFA" w:rsidRDefault="007502CE" w:rsidP="007502CE">
      <w:pPr>
        <w:pStyle w:val="22"/>
      </w:pPr>
      <w:r w:rsidRPr="00CC3AFA">
        <w:rPr>
          <w:lang w:eastAsia="ru-RU"/>
        </w:rPr>
        <w:t xml:space="preserve">Структура тепловых сетей </w:t>
      </w:r>
      <w:r w:rsidRPr="00CC3AFA">
        <w:t>Блочной котельной Медгородка</w:t>
      </w:r>
    </w:p>
    <w:tbl>
      <w:tblPr>
        <w:tblW w:w="5000" w:type="pct"/>
        <w:jc w:val="center"/>
        <w:tblLook w:val="04A0" w:firstRow="1" w:lastRow="0" w:firstColumn="1" w:lastColumn="0" w:noHBand="0" w:noVBand="1"/>
      </w:tblPr>
      <w:tblGrid>
        <w:gridCol w:w="4565"/>
        <w:gridCol w:w="5290"/>
      </w:tblGrid>
      <w:tr w:rsidR="007502CE" w:rsidRPr="00CC3AFA" w14:paraId="7DBA3C93" w14:textId="77777777" w:rsidTr="00A6786D">
        <w:trPr>
          <w:trHeight w:val="765"/>
          <w:jc w:val="center"/>
        </w:trPr>
        <w:tc>
          <w:tcPr>
            <w:tcW w:w="231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7C66DF" w14:textId="77777777" w:rsidR="007502CE" w:rsidRPr="00CC3AFA" w:rsidRDefault="007502CE" w:rsidP="007502CE">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Условный диаметр, мм</w:t>
            </w:r>
          </w:p>
        </w:tc>
        <w:tc>
          <w:tcPr>
            <w:tcW w:w="2684" w:type="pct"/>
            <w:tcBorders>
              <w:top w:val="single" w:sz="4" w:space="0" w:color="auto"/>
              <w:left w:val="nil"/>
              <w:bottom w:val="single" w:sz="4" w:space="0" w:color="auto"/>
              <w:right w:val="single" w:sz="4" w:space="0" w:color="auto"/>
            </w:tcBorders>
            <w:shd w:val="clear" w:color="auto" w:fill="auto"/>
            <w:vAlign w:val="center"/>
            <w:hideMark/>
          </w:tcPr>
          <w:p w14:paraId="65836B5A" w14:textId="77777777" w:rsidR="007502CE" w:rsidRPr="00CC3AFA" w:rsidRDefault="007502CE" w:rsidP="007502CE">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Протяженность в двухтрубном исчислении, м</w:t>
            </w:r>
          </w:p>
        </w:tc>
      </w:tr>
      <w:tr w:rsidR="007502CE" w:rsidRPr="00CC3AFA" w14:paraId="0693C26A" w14:textId="77777777" w:rsidTr="00A6786D">
        <w:trPr>
          <w:trHeight w:val="300"/>
          <w:jc w:val="center"/>
        </w:trPr>
        <w:tc>
          <w:tcPr>
            <w:tcW w:w="2316" w:type="pct"/>
            <w:tcBorders>
              <w:top w:val="nil"/>
              <w:left w:val="single" w:sz="4" w:space="0" w:color="auto"/>
              <w:bottom w:val="single" w:sz="4" w:space="0" w:color="auto"/>
              <w:right w:val="single" w:sz="4" w:space="0" w:color="auto"/>
            </w:tcBorders>
            <w:shd w:val="clear" w:color="auto" w:fill="auto"/>
            <w:vAlign w:val="center"/>
            <w:hideMark/>
          </w:tcPr>
          <w:p w14:paraId="6CB2CE48" w14:textId="77777777" w:rsidR="007502CE" w:rsidRPr="00CC3AFA" w:rsidRDefault="007502CE" w:rsidP="007502C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Ду 32</w:t>
            </w:r>
          </w:p>
        </w:tc>
        <w:tc>
          <w:tcPr>
            <w:tcW w:w="2684" w:type="pct"/>
            <w:tcBorders>
              <w:top w:val="nil"/>
              <w:left w:val="nil"/>
              <w:bottom w:val="single" w:sz="4" w:space="0" w:color="auto"/>
              <w:right w:val="single" w:sz="4" w:space="0" w:color="auto"/>
            </w:tcBorders>
            <w:shd w:val="clear" w:color="auto" w:fill="auto"/>
            <w:noWrap/>
            <w:vAlign w:val="center"/>
            <w:hideMark/>
          </w:tcPr>
          <w:p w14:paraId="22A09C2A" w14:textId="77777777" w:rsidR="007502CE" w:rsidRPr="00CC3AFA" w:rsidRDefault="007502CE" w:rsidP="007502C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131</w:t>
            </w:r>
          </w:p>
        </w:tc>
      </w:tr>
      <w:tr w:rsidR="007502CE" w:rsidRPr="00CC3AFA" w14:paraId="6F99716B" w14:textId="77777777" w:rsidTr="00A6786D">
        <w:trPr>
          <w:trHeight w:val="300"/>
          <w:jc w:val="center"/>
        </w:trPr>
        <w:tc>
          <w:tcPr>
            <w:tcW w:w="2316" w:type="pct"/>
            <w:tcBorders>
              <w:top w:val="nil"/>
              <w:left w:val="single" w:sz="4" w:space="0" w:color="auto"/>
              <w:bottom w:val="single" w:sz="4" w:space="0" w:color="auto"/>
              <w:right w:val="single" w:sz="4" w:space="0" w:color="auto"/>
            </w:tcBorders>
            <w:shd w:val="clear" w:color="auto" w:fill="auto"/>
            <w:vAlign w:val="center"/>
            <w:hideMark/>
          </w:tcPr>
          <w:p w14:paraId="6D961719" w14:textId="77777777" w:rsidR="007502CE" w:rsidRPr="00CC3AFA" w:rsidRDefault="007502CE" w:rsidP="007502C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Ду 40</w:t>
            </w:r>
          </w:p>
        </w:tc>
        <w:tc>
          <w:tcPr>
            <w:tcW w:w="2684" w:type="pct"/>
            <w:tcBorders>
              <w:top w:val="nil"/>
              <w:left w:val="nil"/>
              <w:bottom w:val="single" w:sz="4" w:space="0" w:color="auto"/>
              <w:right w:val="single" w:sz="4" w:space="0" w:color="auto"/>
            </w:tcBorders>
            <w:shd w:val="clear" w:color="auto" w:fill="auto"/>
            <w:noWrap/>
            <w:vAlign w:val="center"/>
            <w:hideMark/>
          </w:tcPr>
          <w:p w14:paraId="32011BEF" w14:textId="77777777" w:rsidR="007502CE" w:rsidRPr="00CC3AFA" w:rsidRDefault="007502CE" w:rsidP="007502C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166</w:t>
            </w:r>
          </w:p>
        </w:tc>
      </w:tr>
      <w:tr w:rsidR="007502CE" w:rsidRPr="00CC3AFA" w14:paraId="3F8CF5B1" w14:textId="77777777" w:rsidTr="00A6786D">
        <w:trPr>
          <w:trHeight w:val="300"/>
          <w:jc w:val="center"/>
        </w:trPr>
        <w:tc>
          <w:tcPr>
            <w:tcW w:w="2316" w:type="pct"/>
            <w:tcBorders>
              <w:top w:val="nil"/>
              <w:left w:val="single" w:sz="4" w:space="0" w:color="auto"/>
              <w:bottom w:val="single" w:sz="4" w:space="0" w:color="auto"/>
              <w:right w:val="single" w:sz="4" w:space="0" w:color="auto"/>
            </w:tcBorders>
            <w:shd w:val="clear" w:color="auto" w:fill="auto"/>
            <w:vAlign w:val="center"/>
            <w:hideMark/>
          </w:tcPr>
          <w:p w14:paraId="6CA10EA7" w14:textId="77777777" w:rsidR="007502CE" w:rsidRPr="00CC3AFA" w:rsidRDefault="007502CE" w:rsidP="007502C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Ду 50</w:t>
            </w:r>
          </w:p>
        </w:tc>
        <w:tc>
          <w:tcPr>
            <w:tcW w:w="2684" w:type="pct"/>
            <w:tcBorders>
              <w:top w:val="nil"/>
              <w:left w:val="nil"/>
              <w:bottom w:val="single" w:sz="4" w:space="0" w:color="auto"/>
              <w:right w:val="single" w:sz="4" w:space="0" w:color="auto"/>
            </w:tcBorders>
            <w:shd w:val="clear" w:color="auto" w:fill="auto"/>
            <w:noWrap/>
            <w:vAlign w:val="center"/>
            <w:hideMark/>
          </w:tcPr>
          <w:p w14:paraId="79BC1560" w14:textId="77777777" w:rsidR="007502CE" w:rsidRPr="00CC3AFA" w:rsidRDefault="007502CE" w:rsidP="007502C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512</w:t>
            </w:r>
          </w:p>
        </w:tc>
      </w:tr>
      <w:tr w:rsidR="007502CE" w:rsidRPr="00CC3AFA" w14:paraId="00A432F4" w14:textId="77777777" w:rsidTr="00A6786D">
        <w:trPr>
          <w:trHeight w:val="300"/>
          <w:jc w:val="center"/>
        </w:trPr>
        <w:tc>
          <w:tcPr>
            <w:tcW w:w="2316" w:type="pct"/>
            <w:tcBorders>
              <w:top w:val="nil"/>
              <w:left w:val="single" w:sz="4" w:space="0" w:color="auto"/>
              <w:bottom w:val="single" w:sz="4" w:space="0" w:color="auto"/>
              <w:right w:val="single" w:sz="4" w:space="0" w:color="auto"/>
            </w:tcBorders>
            <w:shd w:val="clear" w:color="auto" w:fill="auto"/>
            <w:vAlign w:val="center"/>
            <w:hideMark/>
          </w:tcPr>
          <w:p w14:paraId="1DBA5DD8" w14:textId="77777777" w:rsidR="007502CE" w:rsidRPr="00CC3AFA" w:rsidRDefault="007502CE" w:rsidP="007502C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Ду 70</w:t>
            </w:r>
          </w:p>
        </w:tc>
        <w:tc>
          <w:tcPr>
            <w:tcW w:w="2684" w:type="pct"/>
            <w:tcBorders>
              <w:top w:val="nil"/>
              <w:left w:val="nil"/>
              <w:bottom w:val="single" w:sz="4" w:space="0" w:color="auto"/>
              <w:right w:val="single" w:sz="4" w:space="0" w:color="auto"/>
            </w:tcBorders>
            <w:shd w:val="clear" w:color="auto" w:fill="auto"/>
            <w:noWrap/>
            <w:vAlign w:val="center"/>
            <w:hideMark/>
          </w:tcPr>
          <w:p w14:paraId="11AEF972" w14:textId="77777777" w:rsidR="007502CE" w:rsidRPr="00CC3AFA" w:rsidRDefault="007502CE" w:rsidP="007502C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379</w:t>
            </w:r>
          </w:p>
        </w:tc>
      </w:tr>
      <w:tr w:rsidR="007502CE" w:rsidRPr="00CC3AFA" w14:paraId="7B22DEE9" w14:textId="77777777" w:rsidTr="00A6786D">
        <w:trPr>
          <w:trHeight w:val="300"/>
          <w:jc w:val="center"/>
        </w:trPr>
        <w:tc>
          <w:tcPr>
            <w:tcW w:w="2316" w:type="pct"/>
            <w:tcBorders>
              <w:top w:val="nil"/>
              <w:left w:val="single" w:sz="4" w:space="0" w:color="auto"/>
              <w:bottom w:val="single" w:sz="4" w:space="0" w:color="auto"/>
              <w:right w:val="single" w:sz="4" w:space="0" w:color="auto"/>
            </w:tcBorders>
            <w:shd w:val="clear" w:color="auto" w:fill="auto"/>
            <w:vAlign w:val="center"/>
            <w:hideMark/>
          </w:tcPr>
          <w:p w14:paraId="36437862" w14:textId="77777777" w:rsidR="007502CE" w:rsidRPr="00CC3AFA" w:rsidRDefault="007502CE" w:rsidP="007502C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Ду 80</w:t>
            </w:r>
          </w:p>
        </w:tc>
        <w:tc>
          <w:tcPr>
            <w:tcW w:w="2684" w:type="pct"/>
            <w:tcBorders>
              <w:top w:val="nil"/>
              <w:left w:val="nil"/>
              <w:bottom w:val="single" w:sz="4" w:space="0" w:color="auto"/>
              <w:right w:val="single" w:sz="4" w:space="0" w:color="auto"/>
            </w:tcBorders>
            <w:shd w:val="clear" w:color="auto" w:fill="auto"/>
            <w:noWrap/>
            <w:vAlign w:val="center"/>
            <w:hideMark/>
          </w:tcPr>
          <w:p w14:paraId="556E14DA" w14:textId="77777777" w:rsidR="007502CE" w:rsidRPr="00CC3AFA" w:rsidRDefault="007502CE" w:rsidP="007502C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404</w:t>
            </w:r>
          </w:p>
        </w:tc>
      </w:tr>
      <w:tr w:rsidR="007502CE" w:rsidRPr="00CC3AFA" w14:paraId="4C666BBA" w14:textId="77777777" w:rsidTr="00A6786D">
        <w:trPr>
          <w:trHeight w:val="300"/>
          <w:jc w:val="center"/>
        </w:trPr>
        <w:tc>
          <w:tcPr>
            <w:tcW w:w="2316" w:type="pct"/>
            <w:tcBorders>
              <w:top w:val="nil"/>
              <w:left w:val="single" w:sz="4" w:space="0" w:color="auto"/>
              <w:bottom w:val="single" w:sz="4" w:space="0" w:color="auto"/>
              <w:right w:val="single" w:sz="4" w:space="0" w:color="auto"/>
            </w:tcBorders>
            <w:shd w:val="clear" w:color="auto" w:fill="auto"/>
            <w:vAlign w:val="center"/>
            <w:hideMark/>
          </w:tcPr>
          <w:p w14:paraId="03CE8A2F" w14:textId="77777777" w:rsidR="007502CE" w:rsidRPr="00CC3AFA" w:rsidRDefault="007502CE" w:rsidP="007502C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Ду 100</w:t>
            </w:r>
          </w:p>
        </w:tc>
        <w:tc>
          <w:tcPr>
            <w:tcW w:w="2684" w:type="pct"/>
            <w:tcBorders>
              <w:top w:val="nil"/>
              <w:left w:val="nil"/>
              <w:bottom w:val="single" w:sz="4" w:space="0" w:color="auto"/>
              <w:right w:val="single" w:sz="4" w:space="0" w:color="auto"/>
            </w:tcBorders>
            <w:shd w:val="clear" w:color="auto" w:fill="auto"/>
            <w:noWrap/>
            <w:vAlign w:val="center"/>
            <w:hideMark/>
          </w:tcPr>
          <w:p w14:paraId="2597D22A" w14:textId="77777777" w:rsidR="007502CE" w:rsidRPr="00CC3AFA" w:rsidRDefault="007502CE" w:rsidP="007502C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527</w:t>
            </w:r>
          </w:p>
        </w:tc>
      </w:tr>
      <w:tr w:rsidR="007502CE" w:rsidRPr="00CC3AFA" w14:paraId="0429D5F8" w14:textId="77777777" w:rsidTr="00A6786D">
        <w:trPr>
          <w:trHeight w:val="300"/>
          <w:jc w:val="center"/>
        </w:trPr>
        <w:tc>
          <w:tcPr>
            <w:tcW w:w="2316" w:type="pct"/>
            <w:tcBorders>
              <w:top w:val="nil"/>
              <w:left w:val="single" w:sz="4" w:space="0" w:color="auto"/>
              <w:bottom w:val="single" w:sz="4" w:space="0" w:color="auto"/>
              <w:right w:val="single" w:sz="4" w:space="0" w:color="auto"/>
            </w:tcBorders>
            <w:shd w:val="clear" w:color="auto" w:fill="auto"/>
            <w:vAlign w:val="center"/>
            <w:hideMark/>
          </w:tcPr>
          <w:p w14:paraId="103F8994" w14:textId="77777777" w:rsidR="007502CE" w:rsidRPr="00CC3AFA" w:rsidRDefault="007502CE" w:rsidP="007502C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Ду 125</w:t>
            </w:r>
          </w:p>
        </w:tc>
        <w:tc>
          <w:tcPr>
            <w:tcW w:w="2684" w:type="pct"/>
            <w:tcBorders>
              <w:top w:val="nil"/>
              <w:left w:val="nil"/>
              <w:bottom w:val="single" w:sz="4" w:space="0" w:color="auto"/>
              <w:right w:val="single" w:sz="4" w:space="0" w:color="auto"/>
            </w:tcBorders>
            <w:shd w:val="clear" w:color="auto" w:fill="auto"/>
            <w:noWrap/>
            <w:vAlign w:val="center"/>
            <w:hideMark/>
          </w:tcPr>
          <w:p w14:paraId="708D9F6C" w14:textId="77777777" w:rsidR="007502CE" w:rsidRPr="00CC3AFA" w:rsidRDefault="007502CE" w:rsidP="007502C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745</w:t>
            </w:r>
          </w:p>
        </w:tc>
      </w:tr>
      <w:tr w:rsidR="007502CE" w:rsidRPr="00CC3AFA" w14:paraId="4BB5D4A0" w14:textId="77777777" w:rsidTr="00A6786D">
        <w:trPr>
          <w:trHeight w:val="300"/>
          <w:jc w:val="center"/>
        </w:trPr>
        <w:tc>
          <w:tcPr>
            <w:tcW w:w="2316" w:type="pct"/>
            <w:tcBorders>
              <w:top w:val="nil"/>
              <w:left w:val="single" w:sz="4" w:space="0" w:color="auto"/>
              <w:bottom w:val="single" w:sz="4" w:space="0" w:color="auto"/>
              <w:right w:val="single" w:sz="4" w:space="0" w:color="auto"/>
            </w:tcBorders>
            <w:shd w:val="clear" w:color="auto" w:fill="auto"/>
            <w:vAlign w:val="center"/>
            <w:hideMark/>
          </w:tcPr>
          <w:p w14:paraId="54023594" w14:textId="77777777" w:rsidR="007502CE" w:rsidRPr="00CC3AFA" w:rsidRDefault="007502CE" w:rsidP="007502C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Ду 150</w:t>
            </w:r>
          </w:p>
        </w:tc>
        <w:tc>
          <w:tcPr>
            <w:tcW w:w="2684" w:type="pct"/>
            <w:tcBorders>
              <w:top w:val="nil"/>
              <w:left w:val="nil"/>
              <w:bottom w:val="single" w:sz="4" w:space="0" w:color="auto"/>
              <w:right w:val="single" w:sz="4" w:space="0" w:color="auto"/>
            </w:tcBorders>
            <w:shd w:val="clear" w:color="auto" w:fill="auto"/>
            <w:noWrap/>
            <w:vAlign w:val="center"/>
            <w:hideMark/>
          </w:tcPr>
          <w:p w14:paraId="73CE483A" w14:textId="77777777" w:rsidR="007502CE" w:rsidRPr="00CC3AFA" w:rsidRDefault="007502CE" w:rsidP="007502C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88</w:t>
            </w:r>
          </w:p>
        </w:tc>
      </w:tr>
      <w:tr w:rsidR="007502CE" w:rsidRPr="00CC3AFA" w14:paraId="60F62749" w14:textId="77777777" w:rsidTr="00A6786D">
        <w:trPr>
          <w:trHeight w:val="300"/>
          <w:jc w:val="center"/>
        </w:trPr>
        <w:tc>
          <w:tcPr>
            <w:tcW w:w="2316" w:type="pct"/>
            <w:tcBorders>
              <w:top w:val="nil"/>
              <w:left w:val="single" w:sz="4" w:space="0" w:color="auto"/>
              <w:bottom w:val="single" w:sz="4" w:space="0" w:color="auto"/>
              <w:right w:val="single" w:sz="4" w:space="0" w:color="auto"/>
            </w:tcBorders>
            <w:shd w:val="clear" w:color="auto" w:fill="auto"/>
            <w:vAlign w:val="center"/>
            <w:hideMark/>
          </w:tcPr>
          <w:p w14:paraId="19AAEC33" w14:textId="77777777" w:rsidR="007502CE" w:rsidRPr="00CC3AFA" w:rsidRDefault="007502CE" w:rsidP="007502C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Ду 200</w:t>
            </w:r>
          </w:p>
        </w:tc>
        <w:tc>
          <w:tcPr>
            <w:tcW w:w="2684" w:type="pct"/>
            <w:tcBorders>
              <w:top w:val="nil"/>
              <w:left w:val="nil"/>
              <w:bottom w:val="single" w:sz="4" w:space="0" w:color="auto"/>
              <w:right w:val="single" w:sz="4" w:space="0" w:color="auto"/>
            </w:tcBorders>
            <w:shd w:val="clear" w:color="auto" w:fill="auto"/>
            <w:noWrap/>
            <w:vAlign w:val="center"/>
            <w:hideMark/>
          </w:tcPr>
          <w:p w14:paraId="4D340D7C" w14:textId="77777777" w:rsidR="007502CE" w:rsidRPr="00CC3AFA" w:rsidRDefault="007502CE" w:rsidP="007502C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826</w:t>
            </w:r>
          </w:p>
        </w:tc>
      </w:tr>
      <w:tr w:rsidR="007502CE" w:rsidRPr="00CC3AFA" w14:paraId="73DBD969" w14:textId="77777777" w:rsidTr="00A6786D">
        <w:trPr>
          <w:trHeight w:val="300"/>
          <w:jc w:val="center"/>
        </w:trPr>
        <w:tc>
          <w:tcPr>
            <w:tcW w:w="2316" w:type="pct"/>
            <w:tcBorders>
              <w:top w:val="nil"/>
              <w:left w:val="single" w:sz="4" w:space="0" w:color="auto"/>
              <w:bottom w:val="single" w:sz="4" w:space="0" w:color="auto"/>
              <w:right w:val="single" w:sz="4" w:space="0" w:color="auto"/>
            </w:tcBorders>
            <w:shd w:val="clear" w:color="auto" w:fill="auto"/>
            <w:vAlign w:val="center"/>
            <w:hideMark/>
          </w:tcPr>
          <w:p w14:paraId="5E4E022B" w14:textId="77777777" w:rsidR="007502CE" w:rsidRPr="00CC3AFA" w:rsidRDefault="007502CE" w:rsidP="007502C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Ду 250</w:t>
            </w:r>
          </w:p>
        </w:tc>
        <w:tc>
          <w:tcPr>
            <w:tcW w:w="2684" w:type="pct"/>
            <w:tcBorders>
              <w:top w:val="nil"/>
              <w:left w:val="nil"/>
              <w:bottom w:val="single" w:sz="4" w:space="0" w:color="auto"/>
              <w:right w:val="single" w:sz="4" w:space="0" w:color="auto"/>
            </w:tcBorders>
            <w:shd w:val="clear" w:color="auto" w:fill="auto"/>
            <w:noWrap/>
            <w:vAlign w:val="center"/>
            <w:hideMark/>
          </w:tcPr>
          <w:p w14:paraId="71B625FA" w14:textId="77777777" w:rsidR="007502CE" w:rsidRPr="00CC3AFA" w:rsidRDefault="007502CE" w:rsidP="007502C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364</w:t>
            </w:r>
          </w:p>
        </w:tc>
      </w:tr>
      <w:tr w:rsidR="007502CE" w:rsidRPr="00CC3AFA" w14:paraId="68913C0C" w14:textId="77777777" w:rsidTr="00A6786D">
        <w:trPr>
          <w:trHeight w:val="300"/>
          <w:jc w:val="center"/>
        </w:trPr>
        <w:tc>
          <w:tcPr>
            <w:tcW w:w="2316" w:type="pct"/>
            <w:tcBorders>
              <w:top w:val="nil"/>
              <w:left w:val="single" w:sz="4" w:space="0" w:color="auto"/>
              <w:bottom w:val="single" w:sz="4" w:space="0" w:color="auto"/>
              <w:right w:val="single" w:sz="4" w:space="0" w:color="auto"/>
            </w:tcBorders>
            <w:shd w:val="clear" w:color="auto" w:fill="auto"/>
            <w:vAlign w:val="center"/>
            <w:hideMark/>
          </w:tcPr>
          <w:p w14:paraId="54307912" w14:textId="77777777" w:rsidR="007502CE" w:rsidRPr="00CC3AFA" w:rsidRDefault="007502CE" w:rsidP="007502C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Ду 300</w:t>
            </w:r>
          </w:p>
        </w:tc>
        <w:tc>
          <w:tcPr>
            <w:tcW w:w="2684" w:type="pct"/>
            <w:tcBorders>
              <w:top w:val="nil"/>
              <w:left w:val="nil"/>
              <w:bottom w:val="single" w:sz="4" w:space="0" w:color="auto"/>
              <w:right w:val="single" w:sz="4" w:space="0" w:color="auto"/>
            </w:tcBorders>
            <w:shd w:val="clear" w:color="auto" w:fill="auto"/>
            <w:noWrap/>
            <w:vAlign w:val="center"/>
            <w:hideMark/>
          </w:tcPr>
          <w:p w14:paraId="62A17EFB" w14:textId="77777777" w:rsidR="007502CE" w:rsidRPr="00CC3AFA" w:rsidRDefault="007502CE" w:rsidP="007502C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271</w:t>
            </w:r>
          </w:p>
        </w:tc>
      </w:tr>
      <w:tr w:rsidR="007502CE" w:rsidRPr="00CC3AFA" w14:paraId="41C20A15" w14:textId="77777777" w:rsidTr="00A6786D">
        <w:trPr>
          <w:trHeight w:val="300"/>
          <w:jc w:val="center"/>
        </w:trPr>
        <w:tc>
          <w:tcPr>
            <w:tcW w:w="2316" w:type="pct"/>
            <w:tcBorders>
              <w:top w:val="nil"/>
              <w:left w:val="single" w:sz="4" w:space="0" w:color="auto"/>
              <w:bottom w:val="single" w:sz="4" w:space="0" w:color="auto"/>
              <w:right w:val="single" w:sz="4" w:space="0" w:color="auto"/>
            </w:tcBorders>
            <w:shd w:val="clear" w:color="auto" w:fill="auto"/>
            <w:vAlign w:val="center"/>
            <w:hideMark/>
          </w:tcPr>
          <w:p w14:paraId="26B98289" w14:textId="77777777" w:rsidR="007502CE" w:rsidRPr="00CC3AFA" w:rsidRDefault="007502CE" w:rsidP="007502C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Ду 350</w:t>
            </w:r>
          </w:p>
        </w:tc>
        <w:tc>
          <w:tcPr>
            <w:tcW w:w="2684" w:type="pct"/>
            <w:tcBorders>
              <w:top w:val="nil"/>
              <w:left w:val="nil"/>
              <w:bottom w:val="single" w:sz="4" w:space="0" w:color="auto"/>
              <w:right w:val="single" w:sz="4" w:space="0" w:color="auto"/>
            </w:tcBorders>
            <w:shd w:val="clear" w:color="auto" w:fill="auto"/>
            <w:noWrap/>
            <w:vAlign w:val="center"/>
            <w:hideMark/>
          </w:tcPr>
          <w:p w14:paraId="35D18402" w14:textId="77777777" w:rsidR="007502CE" w:rsidRPr="00CC3AFA" w:rsidRDefault="007502CE" w:rsidP="007502C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320</w:t>
            </w:r>
          </w:p>
        </w:tc>
      </w:tr>
      <w:tr w:rsidR="007502CE" w:rsidRPr="00CC3AFA" w14:paraId="1FA71BD3" w14:textId="77777777" w:rsidTr="00A6786D">
        <w:trPr>
          <w:trHeight w:val="300"/>
          <w:jc w:val="center"/>
        </w:trPr>
        <w:tc>
          <w:tcPr>
            <w:tcW w:w="2316" w:type="pct"/>
            <w:tcBorders>
              <w:top w:val="nil"/>
              <w:left w:val="single" w:sz="4" w:space="0" w:color="auto"/>
              <w:bottom w:val="single" w:sz="4" w:space="0" w:color="auto"/>
              <w:right w:val="single" w:sz="4" w:space="0" w:color="auto"/>
            </w:tcBorders>
            <w:shd w:val="clear" w:color="auto" w:fill="auto"/>
            <w:vAlign w:val="center"/>
            <w:hideMark/>
          </w:tcPr>
          <w:p w14:paraId="4C099ACD" w14:textId="77777777" w:rsidR="007502CE" w:rsidRPr="00CC3AFA" w:rsidRDefault="007502CE" w:rsidP="007502C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Ду 400</w:t>
            </w:r>
          </w:p>
        </w:tc>
        <w:tc>
          <w:tcPr>
            <w:tcW w:w="2684" w:type="pct"/>
            <w:tcBorders>
              <w:top w:val="nil"/>
              <w:left w:val="nil"/>
              <w:bottom w:val="single" w:sz="4" w:space="0" w:color="auto"/>
              <w:right w:val="single" w:sz="4" w:space="0" w:color="auto"/>
            </w:tcBorders>
            <w:shd w:val="clear" w:color="auto" w:fill="auto"/>
            <w:noWrap/>
            <w:vAlign w:val="center"/>
            <w:hideMark/>
          </w:tcPr>
          <w:p w14:paraId="278475C7" w14:textId="77777777" w:rsidR="007502CE" w:rsidRPr="00CC3AFA" w:rsidRDefault="007502CE" w:rsidP="007502C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122</w:t>
            </w:r>
          </w:p>
        </w:tc>
      </w:tr>
    </w:tbl>
    <w:p w14:paraId="1984A486" w14:textId="072581FC" w:rsidR="007502CE" w:rsidRPr="00CC3AFA" w:rsidRDefault="00C50C77" w:rsidP="00C50C77">
      <w:pPr>
        <w:pStyle w:val="22"/>
        <w:numPr>
          <w:ilvl w:val="0"/>
          <w:numId w:val="0"/>
        </w:numPr>
        <w:ind w:left="709" w:hanging="709"/>
        <w:jc w:val="center"/>
      </w:pPr>
      <w:r w:rsidRPr="00CC3AFA">
        <w:rPr>
          <w:noProof/>
          <w:lang w:eastAsia="ru-RU"/>
        </w:rPr>
        <w:drawing>
          <wp:inline distT="0" distB="0" distL="0" distR="0" wp14:anchorId="44F84CFB" wp14:editId="4103754C">
            <wp:extent cx="6386998" cy="3268968"/>
            <wp:effectExtent l="0" t="0" r="13970" b="8255"/>
            <wp:docPr id="76" name="Диаграмма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8E340E5" w14:textId="31AC7CD6" w:rsidR="007502CE" w:rsidRPr="00CC3AFA" w:rsidRDefault="00C50C77" w:rsidP="00C50C77">
      <w:pPr>
        <w:pStyle w:val="21"/>
      </w:pPr>
      <w:r w:rsidRPr="00CC3AFA">
        <w:rPr>
          <w:lang w:eastAsia="ru-RU"/>
        </w:rPr>
        <w:t xml:space="preserve">Структура тепловых сетей </w:t>
      </w:r>
      <w:r w:rsidRPr="00CC3AFA">
        <w:t>Блочной котельной Медгородка</w:t>
      </w:r>
    </w:p>
    <w:p w14:paraId="7204707E" w14:textId="3BC4374F" w:rsidR="00D32DAB" w:rsidRPr="00CC3AFA" w:rsidRDefault="00D32DAB" w:rsidP="00D32DAB">
      <w:pPr>
        <w:pStyle w:val="051111"/>
      </w:pPr>
      <w:r w:rsidRPr="00CC3AFA">
        <w:t>Котельная пос. Метлино</w:t>
      </w:r>
    </w:p>
    <w:p w14:paraId="718AA41E" w14:textId="489992B6" w:rsidR="00D32DAB" w:rsidRPr="00CC3AFA" w:rsidRDefault="00A06BF7" w:rsidP="00D32DAB">
      <w:pPr>
        <w:pStyle w:val="00"/>
      </w:pPr>
      <w:r w:rsidRPr="00CC3AFA">
        <w:t>Котельная поселка Метлино располагается в пос. Метлино, и снабжает тепловой энергией жилой фонд, общественные здания и промышленные предприятия пос. Метлино.</w:t>
      </w:r>
    </w:p>
    <w:p w14:paraId="469E2E87" w14:textId="26196E9C" w:rsidR="00A06BF7" w:rsidRPr="00CC3AFA" w:rsidRDefault="00281DB3" w:rsidP="00D32DAB">
      <w:pPr>
        <w:pStyle w:val="00"/>
      </w:pPr>
      <w:r w:rsidRPr="00CC3AFA">
        <w:t>Схема тепловых сетей К</w:t>
      </w:r>
      <w:r w:rsidR="00A06BF7" w:rsidRPr="00CC3AFA">
        <w:t xml:space="preserve">отельной пос. Метлино – тупиковая. Суммарная протяженность тепловых сетей от котельной составляет </w:t>
      </w:r>
      <w:r w:rsidR="00DA77E1" w:rsidRPr="00CC3AFA">
        <w:t xml:space="preserve">11701 м в двухтрубном исчислении. Максимальный условный диаметр тепловой сети составляет </w:t>
      </w:r>
      <w:r w:rsidRPr="00CC3AFA">
        <w:t>400 мм.</w:t>
      </w:r>
    </w:p>
    <w:p w14:paraId="0A80B87A" w14:textId="2B0BD298" w:rsidR="00281DB3" w:rsidRPr="00CC3AFA" w:rsidRDefault="00281DB3" w:rsidP="00281DB3">
      <w:pPr>
        <w:pStyle w:val="00"/>
      </w:pPr>
      <w:r w:rsidRPr="00CC3AFA">
        <w:t xml:space="preserve">Структура тепловых сетей Котельной пос. Метлино приведена в таблице </w:t>
      </w:r>
      <w:r w:rsidR="001A7E66" w:rsidRPr="00CC3AFA">
        <w:t>1.41</w:t>
      </w:r>
      <w:r w:rsidRPr="00CC3AFA">
        <w:t xml:space="preserve">. Структура тепловых сетей котельной представлена на рисунке </w:t>
      </w:r>
      <w:r w:rsidR="001A7E66" w:rsidRPr="00CC3AFA">
        <w:t>1.26</w:t>
      </w:r>
      <w:r w:rsidRPr="00CC3AFA">
        <w:t>.</w:t>
      </w:r>
    </w:p>
    <w:p w14:paraId="44C5BFFE" w14:textId="1C25B436" w:rsidR="002617A7" w:rsidRPr="00CC3AFA" w:rsidRDefault="00281DB3" w:rsidP="00281DB3">
      <w:pPr>
        <w:pStyle w:val="00"/>
        <w:rPr>
          <w:lang w:eastAsia="ru-RU"/>
        </w:rPr>
      </w:pPr>
      <w:r w:rsidRPr="00CC3AFA">
        <w:rPr>
          <w:lang w:eastAsia="ru-RU"/>
        </w:rPr>
        <w:t>Существующая схема прокладки тепловых сетей приведена в графических материалах электронной модели схемы теплоснабжения.</w:t>
      </w:r>
    </w:p>
    <w:p w14:paraId="6D7F2C9E" w14:textId="77777777" w:rsidR="002617A7" w:rsidRPr="00CC3AFA" w:rsidRDefault="002617A7">
      <w:pPr>
        <w:snapToGrid/>
        <w:spacing w:before="0" w:after="160" w:line="259" w:lineRule="auto"/>
        <w:ind w:firstLine="0"/>
        <w:contextualSpacing w:val="0"/>
        <w:jc w:val="left"/>
        <w:rPr>
          <w:sz w:val="26"/>
          <w:szCs w:val="26"/>
          <w:lang w:eastAsia="ru-RU"/>
        </w:rPr>
      </w:pPr>
      <w:r w:rsidRPr="00CC3AFA">
        <w:rPr>
          <w:lang w:eastAsia="ru-RU"/>
        </w:rPr>
        <w:br w:type="page"/>
      </w:r>
    </w:p>
    <w:p w14:paraId="0615A64B" w14:textId="78983959" w:rsidR="00281DB3" w:rsidRPr="00CC3AFA" w:rsidRDefault="00281DB3" w:rsidP="00281DB3">
      <w:pPr>
        <w:pStyle w:val="22"/>
        <w:rPr>
          <w:lang w:eastAsia="ru-RU"/>
        </w:rPr>
      </w:pPr>
      <w:r w:rsidRPr="00CC3AFA">
        <w:rPr>
          <w:lang w:eastAsia="ru-RU"/>
        </w:rPr>
        <w:t>Структура тепловых сетей Котельной пос. Метлино</w:t>
      </w:r>
    </w:p>
    <w:tbl>
      <w:tblPr>
        <w:tblW w:w="5000" w:type="pct"/>
        <w:jc w:val="center"/>
        <w:tblLook w:val="04A0" w:firstRow="1" w:lastRow="0" w:firstColumn="1" w:lastColumn="0" w:noHBand="0" w:noVBand="1"/>
      </w:tblPr>
      <w:tblGrid>
        <w:gridCol w:w="4218"/>
        <w:gridCol w:w="5637"/>
      </w:tblGrid>
      <w:tr w:rsidR="00281DB3" w:rsidRPr="00CC3AFA" w14:paraId="41961B16" w14:textId="77777777" w:rsidTr="00A6786D">
        <w:trPr>
          <w:trHeight w:val="510"/>
          <w:tblHeader/>
          <w:jc w:val="center"/>
        </w:trPr>
        <w:tc>
          <w:tcPr>
            <w:tcW w:w="21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49C52F" w14:textId="77777777" w:rsidR="00281DB3" w:rsidRPr="00CC3AFA" w:rsidRDefault="00281DB3" w:rsidP="00281DB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Условный диаметр, мм</w:t>
            </w:r>
          </w:p>
        </w:tc>
        <w:tc>
          <w:tcPr>
            <w:tcW w:w="2860" w:type="pct"/>
            <w:tcBorders>
              <w:top w:val="single" w:sz="4" w:space="0" w:color="auto"/>
              <w:left w:val="nil"/>
              <w:bottom w:val="single" w:sz="4" w:space="0" w:color="auto"/>
              <w:right w:val="single" w:sz="4" w:space="0" w:color="auto"/>
            </w:tcBorders>
            <w:shd w:val="clear" w:color="auto" w:fill="auto"/>
            <w:vAlign w:val="center"/>
            <w:hideMark/>
          </w:tcPr>
          <w:p w14:paraId="781E6859" w14:textId="77777777" w:rsidR="00281DB3" w:rsidRPr="00CC3AFA" w:rsidRDefault="00281DB3" w:rsidP="00281DB3">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Протяженность в однотрубном исчислении, м</w:t>
            </w:r>
          </w:p>
        </w:tc>
      </w:tr>
      <w:tr w:rsidR="00281DB3" w:rsidRPr="00CC3AFA" w14:paraId="5371DCD7" w14:textId="77777777" w:rsidTr="00A6786D">
        <w:trPr>
          <w:trHeight w:val="300"/>
          <w:jc w:val="center"/>
        </w:trPr>
        <w:tc>
          <w:tcPr>
            <w:tcW w:w="2140" w:type="pct"/>
            <w:tcBorders>
              <w:top w:val="nil"/>
              <w:left w:val="single" w:sz="4" w:space="0" w:color="auto"/>
              <w:bottom w:val="single" w:sz="4" w:space="0" w:color="auto"/>
              <w:right w:val="single" w:sz="4" w:space="0" w:color="auto"/>
            </w:tcBorders>
            <w:shd w:val="clear" w:color="auto" w:fill="auto"/>
            <w:vAlign w:val="center"/>
            <w:hideMark/>
          </w:tcPr>
          <w:p w14:paraId="369A0577" w14:textId="77777777" w:rsidR="00281DB3" w:rsidRPr="00CC3AFA" w:rsidRDefault="00281DB3" w:rsidP="00281DB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Ду 25</w:t>
            </w:r>
          </w:p>
        </w:tc>
        <w:tc>
          <w:tcPr>
            <w:tcW w:w="2860" w:type="pct"/>
            <w:tcBorders>
              <w:top w:val="nil"/>
              <w:left w:val="nil"/>
              <w:bottom w:val="single" w:sz="4" w:space="0" w:color="auto"/>
              <w:right w:val="single" w:sz="4" w:space="0" w:color="auto"/>
            </w:tcBorders>
            <w:shd w:val="clear" w:color="auto" w:fill="auto"/>
            <w:noWrap/>
            <w:vAlign w:val="center"/>
            <w:hideMark/>
          </w:tcPr>
          <w:p w14:paraId="4DD08457" w14:textId="77777777" w:rsidR="00281DB3" w:rsidRPr="00CC3AFA" w:rsidRDefault="00281DB3" w:rsidP="00281DB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882</w:t>
            </w:r>
          </w:p>
        </w:tc>
      </w:tr>
      <w:tr w:rsidR="00281DB3" w:rsidRPr="00CC3AFA" w14:paraId="40240F6D" w14:textId="77777777" w:rsidTr="00A6786D">
        <w:trPr>
          <w:trHeight w:val="300"/>
          <w:jc w:val="center"/>
        </w:trPr>
        <w:tc>
          <w:tcPr>
            <w:tcW w:w="2140" w:type="pct"/>
            <w:tcBorders>
              <w:top w:val="nil"/>
              <w:left w:val="single" w:sz="4" w:space="0" w:color="auto"/>
              <w:bottom w:val="single" w:sz="4" w:space="0" w:color="auto"/>
              <w:right w:val="single" w:sz="4" w:space="0" w:color="auto"/>
            </w:tcBorders>
            <w:shd w:val="clear" w:color="auto" w:fill="auto"/>
            <w:vAlign w:val="center"/>
            <w:hideMark/>
          </w:tcPr>
          <w:p w14:paraId="5231F8C6" w14:textId="77777777" w:rsidR="00281DB3" w:rsidRPr="00CC3AFA" w:rsidRDefault="00281DB3" w:rsidP="00281DB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Ду 32</w:t>
            </w:r>
          </w:p>
        </w:tc>
        <w:tc>
          <w:tcPr>
            <w:tcW w:w="2860" w:type="pct"/>
            <w:tcBorders>
              <w:top w:val="nil"/>
              <w:left w:val="nil"/>
              <w:bottom w:val="single" w:sz="4" w:space="0" w:color="auto"/>
              <w:right w:val="single" w:sz="4" w:space="0" w:color="auto"/>
            </w:tcBorders>
            <w:shd w:val="clear" w:color="auto" w:fill="auto"/>
            <w:noWrap/>
            <w:vAlign w:val="center"/>
            <w:hideMark/>
          </w:tcPr>
          <w:p w14:paraId="6221A782" w14:textId="77777777" w:rsidR="00281DB3" w:rsidRPr="00CC3AFA" w:rsidRDefault="00281DB3" w:rsidP="00281DB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918</w:t>
            </w:r>
          </w:p>
        </w:tc>
      </w:tr>
      <w:tr w:rsidR="00281DB3" w:rsidRPr="00CC3AFA" w14:paraId="350DBD80" w14:textId="77777777" w:rsidTr="00A6786D">
        <w:trPr>
          <w:trHeight w:val="300"/>
          <w:jc w:val="center"/>
        </w:trPr>
        <w:tc>
          <w:tcPr>
            <w:tcW w:w="2140" w:type="pct"/>
            <w:tcBorders>
              <w:top w:val="nil"/>
              <w:left w:val="single" w:sz="4" w:space="0" w:color="auto"/>
              <w:bottom w:val="single" w:sz="4" w:space="0" w:color="auto"/>
              <w:right w:val="single" w:sz="4" w:space="0" w:color="auto"/>
            </w:tcBorders>
            <w:shd w:val="clear" w:color="auto" w:fill="auto"/>
            <w:vAlign w:val="center"/>
            <w:hideMark/>
          </w:tcPr>
          <w:p w14:paraId="4270A356" w14:textId="77777777" w:rsidR="00281DB3" w:rsidRPr="00CC3AFA" w:rsidRDefault="00281DB3" w:rsidP="00281DB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Ду 40</w:t>
            </w:r>
          </w:p>
        </w:tc>
        <w:tc>
          <w:tcPr>
            <w:tcW w:w="2860" w:type="pct"/>
            <w:tcBorders>
              <w:top w:val="nil"/>
              <w:left w:val="nil"/>
              <w:bottom w:val="single" w:sz="4" w:space="0" w:color="auto"/>
              <w:right w:val="single" w:sz="4" w:space="0" w:color="auto"/>
            </w:tcBorders>
            <w:shd w:val="clear" w:color="auto" w:fill="auto"/>
            <w:noWrap/>
            <w:vAlign w:val="center"/>
            <w:hideMark/>
          </w:tcPr>
          <w:p w14:paraId="7636F2CE" w14:textId="77777777" w:rsidR="00281DB3" w:rsidRPr="00CC3AFA" w:rsidRDefault="00281DB3" w:rsidP="00281DB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299</w:t>
            </w:r>
          </w:p>
        </w:tc>
      </w:tr>
      <w:tr w:rsidR="00281DB3" w:rsidRPr="00CC3AFA" w14:paraId="421E2376" w14:textId="77777777" w:rsidTr="00A6786D">
        <w:trPr>
          <w:trHeight w:val="300"/>
          <w:jc w:val="center"/>
        </w:trPr>
        <w:tc>
          <w:tcPr>
            <w:tcW w:w="2140" w:type="pct"/>
            <w:tcBorders>
              <w:top w:val="nil"/>
              <w:left w:val="single" w:sz="4" w:space="0" w:color="auto"/>
              <w:bottom w:val="single" w:sz="4" w:space="0" w:color="auto"/>
              <w:right w:val="single" w:sz="4" w:space="0" w:color="auto"/>
            </w:tcBorders>
            <w:shd w:val="clear" w:color="auto" w:fill="auto"/>
            <w:vAlign w:val="center"/>
            <w:hideMark/>
          </w:tcPr>
          <w:p w14:paraId="6B2BAA4B" w14:textId="77777777" w:rsidR="00281DB3" w:rsidRPr="00CC3AFA" w:rsidRDefault="00281DB3" w:rsidP="00281DB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Ду 50</w:t>
            </w:r>
          </w:p>
        </w:tc>
        <w:tc>
          <w:tcPr>
            <w:tcW w:w="2860" w:type="pct"/>
            <w:tcBorders>
              <w:top w:val="nil"/>
              <w:left w:val="nil"/>
              <w:bottom w:val="single" w:sz="4" w:space="0" w:color="auto"/>
              <w:right w:val="single" w:sz="4" w:space="0" w:color="auto"/>
            </w:tcBorders>
            <w:shd w:val="clear" w:color="auto" w:fill="auto"/>
            <w:noWrap/>
            <w:vAlign w:val="center"/>
            <w:hideMark/>
          </w:tcPr>
          <w:p w14:paraId="0530F470" w14:textId="77777777" w:rsidR="00281DB3" w:rsidRPr="00CC3AFA" w:rsidRDefault="00281DB3" w:rsidP="00281DB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3314</w:t>
            </w:r>
          </w:p>
        </w:tc>
      </w:tr>
      <w:tr w:rsidR="00281DB3" w:rsidRPr="00CC3AFA" w14:paraId="35A07558" w14:textId="77777777" w:rsidTr="00A6786D">
        <w:trPr>
          <w:trHeight w:val="300"/>
          <w:jc w:val="center"/>
        </w:trPr>
        <w:tc>
          <w:tcPr>
            <w:tcW w:w="2140" w:type="pct"/>
            <w:tcBorders>
              <w:top w:val="nil"/>
              <w:left w:val="single" w:sz="4" w:space="0" w:color="auto"/>
              <w:bottom w:val="single" w:sz="4" w:space="0" w:color="auto"/>
              <w:right w:val="single" w:sz="4" w:space="0" w:color="auto"/>
            </w:tcBorders>
            <w:shd w:val="clear" w:color="auto" w:fill="auto"/>
            <w:vAlign w:val="center"/>
            <w:hideMark/>
          </w:tcPr>
          <w:p w14:paraId="1943373E" w14:textId="77777777" w:rsidR="00281DB3" w:rsidRPr="00CC3AFA" w:rsidRDefault="00281DB3" w:rsidP="00281DB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Ду 70</w:t>
            </w:r>
          </w:p>
        </w:tc>
        <w:tc>
          <w:tcPr>
            <w:tcW w:w="2860" w:type="pct"/>
            <w:tcBorders>
              <w:top w:val="nil"/>
              <w:left w:val="nil"/>
              <w:bottom w:val="single" w:sz="4" w:space="0" w:color="auto"/>
              <w:right w:val="single" w:sz="4" w:space="0" w:color="auto"/>
            </w:tcBorders>
            <w:shd w:val="clear" w:color="auto" w:fill="auto"/>
            <w:noWrap/>
            <w:vAlign w:val="center"/>
            <w:hideMark/>
          </w:tcPr>
          <w:p w14:paraId="42AB030A" w14:textId="77777777" w:rsidR="00281DB3" w:rsidRPr="00CC3AFA" w:rsidRDefault="00281DB3" w:rsidP="00281DB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1689</w:t>
            </w:r>
          </w:p>
        </w:tc>
      </w:tr>
      <w:tr w:rsidR="00281DB3" w:rsidRPr="00CC3AFA" w14:paraId="70495324" w14:textId="77777777" w:rsidTr="00A6786D">
        <w:trPr>
          <w:trHeight w:val="300"/>
          <w:jc w:val="center"/>
        </w:trPr>
        <w:tc>
          <w:tcPr>
            <w:tcW w:w="2140" w:type="pct"/>
            <w:tcBorders>
              <w:top w:val="nil"/>
              <w:left w:val="single" w:sz="4" w:space="0" w:color="auto"/>
              <w:bottom w:val="single" w:sz="4" w:space="0" w:color="auto"/>
              <w:right w:val="single" w:sz="4" w:space="0" w:color="auto"/>
            </w:tcBorders>
            <w:shd w:val="clear" w:color="auto" w:fill="auto"/>
            <w:vAlign w:val="center"/>
            <w:hideMark/>
          </w:tcPr>
          <w:p w14:paraId="67C27B38" w14:textId="77777777" w:rsidR="00281DB3" w:rsidRPr="00CC3AFA" w:rsidRDefault="00281DB3" w:rsidP="00281DB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Ду 80</w:t>
            </w:r>
          </w:p>
        </w:tc>
        <w:tc>
          <w:tcPr>
            <w:tcW w:w="2860" w:type="pct"/>
            <w:tcBorders>
              <w:top w:val="nil"/>
              <w:left w:val="nil"/>
              <w:bottom w:val="single" w:sz="4" w:space="0" w:color="auto"/>
              <w:right w:val="single" w:sz="4" w:space="0" w:color="auto"/>
            </w:tcBorders>
            <w:shd w:val="clear" w:color="auto" w:fill="auto"/>
            <w:noWrap/>
            <w:vAlign w:val="center"/>
            <w:hideMark/>
          </w:tcPr>
          <w:p w14:paraId="2AFE13C6" w14:textId="77777777" w:rsidR="00281DB3" w:rsidRPr="00CC3AFA" w:rsidRDefault="00281DB3" w:rsidP="00281DB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677</w:t>
            </w:r>
          </w:p>
        </w:tc>
      </w:tr>
      <w:tr w:rsidR="00281DB3" w:rsidRPr="00CC3AFA" w14:paraId="5F021E1A" w14:textId="77777777" w:rsidTr="00A6786D">
        <w:trPr>
          <w:trHeight w:val="300"/>
          <w:jc w:val="center"/>
        </w:trPr>
        <w:tc>
          <w:tcPr>
            <w:tcW w:w="2140" w:type="pct"/>
            <w:tcBorders>
              <w:top w:val="nil"/>
              <w:left w:val="single" w:sz="4" w:space="0" w:color="auto"/>
              <w:bottom w:val="single" w:sz="4" w:space="0" w:color="auto"/>
              <w:right w:val="single" w:sz="4" w:space="0" w:color="auto"/>
            </w:tcBorders>
            <w:shd w:val="clear" w:color="auto" w:fill="auto"/>
            <w:vAlign w:val="center"/>
            <w:hideMark/>
          </w:tcPr>
          <w:p w14:paraId="48077F78" w14:textId="77777777" w:rsidR="00281DB3" w:rsidRPr="00CC3AFA" w:rsidRDefault="00281DB3" w:rsidP="00281DB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Ду 100</w:t>
            </w:r>
          </w:p>
        </w:tc>
        <w:tc>
          <w:tcPr>
            <w:tcW w:w="2860" w:type="pct"/>
            <w:tcBorders>
              <w:top w:val="nil"/>
              <w:left w:val="nil"/>
              <w:bottom w:val="single" w:sz="4" w:space="0" w:color="auto"/>
              <w:right w:val="single" w:sz="4" w:space="0" w:color="auto"/>
            </w:tcBorders>
            <w:shd w:val="clear" w:color="auto" w:fill="auto"/>
            <w:noWrap/>
            <w:vAlign w:val="center"/>
            <w:hideMark/>
          </w:tcPr>
          <w:p w14:paraId="62B1EDF1" w14:textId="77777777" w:rsidR="00281DB3" w:rsidRPr="00CC3AFA" w:rsidRDefault="00281DB3" w:rsidP="00281DB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5643</w:t>
            </w:r>
          </w:p>
        </w:tc>
      </w:tr>
      <w:tr w:rsidR="00281DB3" w:rsidRPr="00CC3AFA" w14:paraId="5BFF02A8" w14:textId="77777777" w:rsidTr="00A6786D">
        <w:trPr>
          <w:trHeight w:val="300"/>
          <w:jc w:val="center"/>
        </w:trPr>
        <w:tc>
          <w:tcPr>
            <w:tcW w:w="2140" w:type="pct"/>
            <w:tcBorders>
              <w:top w:val="nil"/>
              <w:left w:val="single" w:sz="4" w:space="0" w:color="auto"/>
              <w:bottom w:val="single" w:sz="4" w:space="0" w:color="auto"/>
              <w:right w:val="single" w:sz="4" w:space="0" w:color="auto"/>
            </w:tcBorders>
            <w:shd w:val="clear" w:color="auto" w:fill="auto"/>
            <w:vAlign w:val="center"/>
            <w:hideMark/>
          </w:tcPr>
          <w:p w14:paraId="6F49A655" w14:textId="77777777" w:rsidR="00281DB3" w:rsidRPr="00CC3AFA" w:rsidRDefault="00281DB3" w:rsidP="00281DB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Ду 125</w:t>
            </w:r>
          </w:p>
        </w:tc>
        <w:tc>
          <w:tcPr>
            <w:tcW w:w="2860" w:type="pct"/>
            <w:tcBorders>
              <w:top w:val="nil"/>
              <w:left w:val="nil"/>
              <w:bottom w:val="single" w:sz="4" w:space="0" w:color="auto"/>
              <w:right w:val="single" w:sz="4" w:space="0" w:color="auto"/>
            </w:tcBorders>
            <w:shd w:val="clear" w:color="auto" w:fill="auto"/>
            <w:noWrap/>
            <w:vAlign w:val="center"/>
            <w:hideMark/>
          </w:tcPr>
          <w:p w14:paraId="777EF161" w14:textId="77777777" w:rsidR="00281DB3" w:rsidRPr="00CC3AFA" w:rsidRDefault="00281DB3" w:rsidP="00281DB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180</w:t>
            </w:r>
          </w:p>
        </w:tc>
      </w:tr>
      <w:tr w:rsidR="00281DB3" w:rsidRPr="00CC3AFA" w14:paraId="3E67A82B" w14:textId="77777777" w:rsidTr="00A6786D">
        <w:trPr>
          <w:trHeight w:val="300"/>
          <w:jc w:val="center"/>
        </w:trPr>
        <w:tc>
          <w:tcPr>
            <w:tcW w:w="2140" w:type="pct"/>
            <w:tcBorders>
              <w:top w:val="nil"/>
              <w:left w:val="single" w:sz="4" w:space="0" w:color="auto"/>
              <w:bottom w:val="single" w:sz="4" w:space="0" w:color="auto"/>
              <w:right w:val="single" w:sz="4" w:space="0" w:color="auto"/>
            </w:tcBorders>
            <w:shd w:val="clear" w:color="auto" w:fill="auto"/>
            <w:vAlign w:val="center"/>
            <w:hideMark/>
          </w:tcPr>
          <w:p w14:paraId="6115E0F0" w14:textId="77777777" w:rsidR="00281DB3" w:rsidRPr="00CC3AFA" w:rsidRDefault="00281DB3" w:rsidP="00281DB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Ду 150</w:t>
            </w:r>
          </w:p>
        </w:tc>
        <w:tc>
          <w:tcPr>
            <w:tcW w:w="2860" w:type="pct"/>
            <w:tcBorders>
              <w:top w:val="nil"/>
              <w:left w:val="nil"/>
              <w:bottom w:val="single" w:sz="4" w:space="0" w:color="auto"/>
              <w:right w:val="single" w:sz="4" w:space="0" w:color="auto"/>
            </w:tcBorders>
            <w:shd w:val="clear" w:color="auto" w:fill="auto"/>
            <w:noWrap/>
            <w:vAlign w:val="center"/>
            <w:hideMark/>
          </w:tcPr>
          <w:p w14:paraId="1F634556" w14:textId="77777777" w:rsidR="00281DB3" w:rsidRPr="00CC3AFA" w:rsidRDefault="00281DB3" w:rsidP="00281DB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5072</w:t>
            </w:r>
          </w:p>
        </w:tc>
      </w:tr>
      <w:tr w:rsidR="00281DB3" w:rsidRPr="00CC3AFA" w14:paraId="79AD2368" w14:textId="77777777" w:rsidTr="00A6786D">
        <w:trPr>
          <w:trHeight w:val="300"/>
          <w:jc w:val="center"/>
        </w:trPr>
        <w:tc>
          <w:tcPr>
            <w:tcW w:w="2140" w:type="pct"/>
            <w:tcBorders>
              <w:top w:val="nil"/>
              <w:left w:val="single" w:sz="4" w:space="0" w:color="auto"/>
              <w:bottom w:val="single" w:sz="4" w:space="0" w:color="auto"/>
              <w:right w:val="single" w:sz="4" w:space="0" w:color="auto"/>
            </w:tcBorders>
            <w:shd w:val="clear" w:color="auto" w:fill="auto"/>
            <w:vAlign w:val="center"/>
            <w:hideMark/>
          </w:tcPr>
          <w:p w14:paraId="29AB4EBE" w14:textId="77777777" w:rsidR="00281DB3" w:rsidRPr="00CC3AFA" w:rsidRDefault="00281DB3" w:rsidP="00281DB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Ду 200</w:t>
            </w:r>
          </w:p>
        </w:tc>
        <w:tc>
          <w:tcPr>
            <w:tcW w:w="2860" w:type="pct"/>
            <w:tcBorders>
              <w:top w:val="nil"/>
              <w:left w:val="nil"/>
              <w:bottom w:val="single" w:sz="4" w:space="0" w:color="auto"/>
              <w:right w:val="single" w:sz="4" w:space="0" w:color="auto"/>
            </w:tcBorders>
            <w:shd w:val="clear" w:color="auto" w:fill="auto"/>
            <w:noWrap/>
            <w:vAlign w:val="center"/>
            <w:hideMark/>
          </w:tcPr>
          <w:p w14:paraId="2BF88FB0" w14:textId="77777777" w:rsidR="00281DB3" w:rsidRPr="00CC3AFA" w:rsidRDefault="00281DB3" w:rsidP="00281DB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3140</w:t>
            </w:r>
          </w:p>
        </w:tc>
      </w:tr>
      <w:tr w:rsidR="00281DB3" w:rsidRPr="00CC3AFA" w14:paraId="214F4A04" w14:textId="77777777" w:rsidTr="00A6786D">
        <w:trPr>
          <w:trHeight w:val="300"/>
          <w:jc w:val="center"/>
        </w:trPr>
        <w:tc>
          <w:tcPr>
            <w:tcW w:w="2140" w:type="pct"/>
            <w:tcBorders>
              <w:top w:val="nil"/>
              <w:left w:val="single" w:sz="4" w:space="0" w:color="auto"/>
              <w:bottom w:val="single" w:sz="4" w:space="0" w:color="auto"/>
              <w:right w:val="single" w:sz="4" w:space="0" w:color="auto"/>
            </w:tcBorders>
            <w:shd w:val="clear" w:color="auto" w:fill="auto"/>
            <w:vAlign w:val="center"/>
            <w:hideMark/>
          </w:tcPr>
          <w:p w14:paraId="02345022" w14:textId="77777777" w:rsidR="00281DB3" w:rsidRPr="00CC3AFA" w:rsidRDefault="00281DB3" w:rsidP="00281DB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Ду 250</w:t>
            </w:r>
          </w:p>
        </w:tc>
        <w:tc>
          <w:tcPr>
            <w:tcW w:w="2860" w:type="pct"/>
            <w:tcBorders>
              <w:top w:val="nil"/>
              <w:left w:val="nil"/>
              <w:bottom w:val="single" w:sz="4" w:space="0" w:color="auto"/>
              <w:right w:val="single" w:sz="4" w:space="0" w:color="auto"/>
            </w:tcBorders>
            <w:shd w:val="clear" w:color="auto" w:fill="auto"/>
            <w:noWrap/>
            <w:vAlign w:val="center"/>
            <w:hideMark/>
          </w:tcPr>
          <w:p w14:paraId="2BF2EBDD" w14:textId="77777777" w:rsidR="00281DB3" w:rsidRPr="00CC3AFA" w:rsidRDefault="00281DB3" w:rsidP="00281DB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1091</w:t>
            </w:r>
          </w:p>
        </w:tc>
      </w:tr>
      <w:tr w:rsidR="00281DB3" w:rsidRPr="00CC3AFA" w14:paraId="45711840" w14:textId="77777777" w:rsidTr="00A6786D">
        <w:trPr>
          <w:trHeight w:val="300"/>
          <w:jc w:val="center"/>
        </w:trPr>
        <w:tc>
          <w:tcPr>
            <w:tcW w:w="2140" w:type="pct"/>
            <w:tcBorders>
              <w:top w:val="nil"/>
              <w:left w:val="single" w:sz="4" w:space="0" w:color="auto"/>
              <w:bottom w:val="single" w:sz="4" w:space="0" w:color="auto"/>
              <w:right w:val="single" w:sz="4" w:space="0" w:color="auto"/>
            </w:tcBorders>
            <w:shd w:val="clear" w:color="auto" w:fill="auto"/>
            <w:vAlign w:val="center"/>
            <w:hideMark/>
          </w:tcPr>
          <w:p w14:paraId="79D745EE" w14:textId="77777777" w:rsidR="00281DB3" w:rsidRPr="00CC3AFA" w:rsidRDefault="00281DB3" w:rsidP="00281DB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Ду 300</w:t>
            </w:r>
          </w:p>
        </w:tc>
        <w:tc>
          <w:tcPr>
            <w:tcW w:w="2860" w:type="pct"/>
            <w:tcBorders>
              <w:top w:val="nil"/>
              <w:left w:val="nil"/>
              <w:bottom w:val="single" w:sz="4" w:space="0" w:color="auto"/>
              <w:right w:val="single" w:sz="4" w:space="0" w:color="auto"/>
            </w:tcBorders>
            <w:shd w:val="clear" w:color="auto" w:fill="auto"/>
            <w:noWrap/>
            <w:vAlign w:val="center"/>
            <w:hideMark/>
          </w:tcPr>
          <w:p w14:paraId="52A2AA6E" w14:textId="77777777" w:rsidR="00281DB3" w:rsidRPr="00CC3AFA" w:rsidRDefault="00281DB3" w:rsidP="00281DB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318</w:t>
            </w:r>
          </w:p>
        </w:tc>
      </w:tr>
      <w:tr w:rsidR="00281DB3" w:rsidRPr="00CC3AFA" w14:paraId="59BBBBD2" w14:textId="77777777" w:rsidTr="00A6786D">
        <w:trPr>
          <w:trHeight w:val="300"/>
          <w:jc w:val="center"/>
        </w:trPr>
        <w:tc>
          <w:tcPr>
            <w:tcW w:w="2140" w:type="pct"/>
            <w:tcBorders>
              <w:top w:val="nil"/>
              <w:left w:val="single" w:sz="4" w:space="0" w:color="auto"/>
              <w:bottom w:val="single" w:sz="4" w:space="0" w:color="auto"/>
              <w:right w:val="single" w:sz="4" w:space="0" w:color="auto"/>
            </w:tcBorders>
            <w:shd w:val="clear" w:color="auto" w:fill="auto"/>
            <w:vAlign w:val="center"/>
            <w:hideMark/>
          </w:tcPr>
          <w:p w14:paraId="1EBC245F" w14:textId="77777777" w:rsidR="00281DB3" w:rsidRPr="00CC3AFA" w:rsidRDefault="00281DB3" w:rsidP="00281DB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Ду 400</w:t>
            </w:r>
          </w:p>
        </w:tc>
        <w:tc>
          <w:tcPr>
            <w:tcW w:w="2860" w:type="pct"/>
            <w:tcBorders>
              <w:top w:val="nil"/>
              <w:left w:val="nil"/>
              <w:bottom w:val="single" w:sz="4" w:space="0" w:color="auto"/>
              <w:right w:val="single" w:sz="4" w:space="0" w:color="auto"/>
            </w:tcBorders>
            <w:shd w:val="clear" w:color="auto" w:fill="auto"/>
            <w:noWrap/>
            <w:vAlign w:val="center"/>
            <w:hideMark/>
          </w:tcPr>
          <w:p w14:paraId="32CC112D" w14:textId="77777777" w:rsidR="00281DB3" w:rsidRPr="00CC3AFA" w:rsidRDefault="00281DB3" w:rsidP="00281DB3">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179</w:t>
            </w:r>
          </w:p>
        </w:tc>
      </w:tr>
    </w:tbl>
    <w:p w14:paraId="02DD03BF" w14:textId="77777777" w:rsidR="00281DB3" w:rsidRPr="00CC3AFA" w:rsidRDefault="00281DB3" w:rsidP="00281DB3">
      <w:pPr>
        <w:pStyle w:val="22"/>
        <w:numPr>
          <w:ilvl w:val="0"/>
          <w:numId w:val="0"/>
        </w:numPr>
        <w:ind w:left="709"/>
        <w:rPr>
          <w:lang w:eastAsia="ru-RU"/>
        </w:rPr>
      </w:pPr>
    </w:p>
    <w:p w14:paraId="38B51D2E" w14:textId="376FB6B1" w:rsidR="00281DB3" w:rsidRPr="00CC3AFA" w:rsidRDefault="00281DB3" w:rsidP="00281DB3">
      <w:pPr>
        <w:pStyle w:val="22"/>
        <w:numPr>
          <w:ilvl w:val="0"/>
          <w:numId w:val="0"/>
        </w:numPr>
        <w:ind w:left="709" w:hanging="709"/>
        <w:rPr>
          <w:lang w:eastAsia="ru-RU"/>
        </w:rPr>
      </w:pPr>
      <w:r w:rsidRPr="00CC3AFA">
        <w:rPr>
          <w:noProof/>
          <w:lang w:eastAsia="ru-RU"/>
        </w:rPr>
        <w:drawing>
          <wp:inline distT="0" distB="0" distL="0" distR="0" wp14:anchorId="53C0785F" wp14:editId="4113DF60">
            <wp:extent cx="6229901" cy="3444815"/>
            <wp:effectExtent l="0" t="0" r="0" b="3810"/>
            <wp:docPr id="80" name="Диаграмма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2214447" w14:textId="73326C30" w:rsidR="00281DB3" w:rsidRPr="00CC3AFA" w:rsidRDefault="00281DB3" w:rsidP="00281DB3">
      <w:pPr>
        <w:pStyle w:val="21"/>
        <w:rPr>
          <w:lang w:eastAsia="ru-RU"/>
        </w:rPr>
      </w:pPr>
      <w:r w:rsidRPr="00CC3AFA">
        <w:rPr>
          <w:lang w:eastAsia="ru-RU"/>
        </w:rPr>
        <w:t>Структура тепловых сетей Котельной пос. Метлино</w:t>
      </w:r>
    </w:p>
    <w:p w14:paraId="3A16730A" w14:textId="0CA69A15" w:rsidR="00BA7DFC" w:rsidRPr="00CC3AFA" w:rsidRDefault="00795C8A" w:rsidP="008971BB">
      <w:pPr>
        <w:pStyle w:val="04111"/>
      </w:pPr>
      <w:bookmarkStart w:id="32" w:name="_Toc463850792"/>
      <w:r w:rsidRPr="00CC3AFA">
        <w:t>К</w:t>
      </w:r>
      <w:r w:rsidR="00BA7DFC" w:rsidRPr="00CC3AFA">
        <w:t>арты (схемы) тепловых сетей в зон</w:t>
      </w:r>
      <w:r w:rsidRPr="00CC3AFA">
        <w:t>е</w:t>
      </w:r>
      <w:r w:rsidR="00BA7DFC" w:rsidRPr="00CC3AFA">
        <w:t xml:space="preserve"> дейст</w:t>
      </w:r>
      <w:r w:rsidR="00035E4F" w:rsidRPr="00CC3AFA">
        <w:t>ви</w:t>
      </w:r>
      <w:r w:rsidR="00643A53" w:rsidRPr="00CC3AFA">
        <w:t>я источников тепловой энергии</w:t>
      </w:r>
      <w:bookmarkEnd w:id="32"/>
    </w:p>
    <w:p w14:paraId="4C0893C7" w14:textId="74E23360" w:rsidR="00281DB3" w:rsidRPr="00CC3AFA" w:rsidRDefault="00BF2528" w:rsidP="00281DB3">
      <w:pPr>
        <w:pStyle w:val="00"/>
      </w:pPr>
      <w:r w:rsidRPr="00CC3AFA">
        <w:rPr>
          <w:lang w:eastAsia="ru-RU"/>
        </w:rPr>
        <w:t>К настоящей Схеме прилагается электронная модель системы теплоснабжения Озерского городского округа, выполненная в программном комплексе ГИС Zulu Thermo, где наглядно изображены схемы тепловых сетей.</w:t>
      </w:r>
    </w:p>
    <w:p w14:paraId="0B747ABF" w14:textId="123E8528" w:rsidR="00BA7DFC" w:rsidRPr="00CC3AFA" w:rsidRDefault="00035E4F" w:rsidP="008971BB">
      <w:pPr>
        <w:pStyle w:val="04111"/>
      </w:pPr>
      <w:bookmarkStart w:id="33" w:name="_Toc463850793"/>
      <w:r w:rsidRPr="00CC3AFA">
        <w:t>П</w:t>
      </w:r>
      <w:r w:rsidR="00BA7DFC" w:rsidRPr="00CC3AFA">
        <w:t>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w:t>
      </w:r>
      <w:r w:rsidRPr="00CC3AFA">
        <w:t xml:space="preserve"> подключенной тепловой нагрузки</w:t>
      </w:r>
      <w:bookmarkEnd w:id="33"/>
    </w:p>
    <w:p w14:paraId="1C1EE293" w14:textId="7D3FD6C0" w:rsidR="00281DB3" w:rsidRPr="00CC3AFA" w:rsidRDefault="00BF2528" w:rsidP="00670A7A">
      <w:pPr>
        <w:pStyle w:val="00"/>
      </w:pPr>
      <w:r w:rsidRPr="00CC3AFA">
        <w:t xml:space="preserve">Тепловые сети Озерского городского округа </w:t>
      </w:r>
      <w:r w:rsidR="00AC3279" w:rsidRPr="00CC3AFA">
        <w:t>начали прокладываться с 1948 года, магистраль г. Озерск, «Ле</w:t>
      </w:r>
      <w:r w:rsidR="00AD4ADA" w:rsidRPr="00CC3AFA">
        <w:t>нина» и магистраль на поселок №2</w:t>
      </w:r>
      <w:r w:rsidR="00AC3279" w:rsidRPr="00CC3AFA">
        <w:t xml:space="preserve"> введены в эксплуатацию в </w:t>
      </w:r>
      <w:r w:rsidR="00670A7A" w:rsidRPr="00CC3AFA">
        <w:t>1948 и 1949</w:t>
      </w:r>
      <w:r w:rsidR="00AC3279" w:rsidRPr="00CC3AFA">
        <w:t xml:space="preserve"> годах</w:t>
      </w:r>
      <w:r w:rsidR="00670A7A" w:rsidRPr="00CC3AFA">
        <w:t xml:space="preserve"> </w:t>
      </w:r>
      <w:r w:rsidR="002D5310" w:rsidRPr="00CC3AFA">
        <w:t>соответственно</w:t>
      </w:r>
      <w:r w:rsidR="00AC3279" w:rsidRPr="00CC3AFA">
        <w:t xml:space="preserve">. Основная часть участков тепловых сетей </w:t>
      </w:r>
      <w:r w:rsidR="00463E52" w:rsidRPr="00CC3AFA">
        <w:t xml:space="preserve">г. Озерска </w:t>
      </w:r>
      <w:r w:rsidR="00AC3279" w:rsidRPr="00CC3AFA">
        <w:t xml:space="preserve">введена в эксплуатацию с </w:t>
      </w:r>
      <w:r w:rsidR="00463E52" w:rsidRPr="00CC3AFA">
        <w:t xml:space="preserve">60-х по 80-е. Магистраль 15 микрорайона введена в эксплуатацию в 1995 году. </w:t>
      </w:r>
      <w:r w:rsidR="00426233" w:rsidRPr="00CC3AFA">
        <w:t>Более 85</w:t>
      </w:r>
      <w:r w:rsidR="00670A7A" w:rsidRPr="00CC3AFA">
        <w:t xml:space="preserve">% тепловых сетей изношены и нуждаются в реконструкции и перекладке. </w:t>
      </w:r>
      <w:r w:rsidR="00463E52" w:rsidRPr="00CC3AFA">
        <w:t xml:space="preserve">Основная часть тепловых сетей пос. Новогорный введены в эксплуатацию в 70-х годах. </w:t>
      </w:r>
      <w:r w:rsidR="00B24965" w:rsidRPr="00CC3AFA">
        <w:t>Год ввода в эксплуатацию магистральной сети пос. Метлино -1988 год. Процент износа тепловых сетей составляет 68%.</w:t>
      </w:r>
    </w:p>
    <w:p w14:paraId="220087B5" w14:textId="26EEBADD" w:rsidR="0099085E" w:rsidRPr="00CC3AFA" w:rsidRDefault="0099085E" w:rsidP="00670A7A">
      <w:pPr>
        <w:pStyle w:val="00"/>
      </w:pPr>
      <w:r w:rsidRPr="00CC3AFA">
        <w:t>Компенсация температурных деформаций трубопроводов тепловой сети осуществляется за счет самокомпенсации (углы поворотов трассы) и П-образных компенсаторов</w:t>
      </w:r>
      <w:r w:rsidR="00A16710" w:rsidRPr="00CC3AFA">
        <w:t>.</w:t>
      </w:r>
    </w:p>
    <w:p w14:paraId="2F8373F2" w14:textId="55D5CD7A" w:rsidR="00A16710" w:rsidRPr="00CC3AFA" w:rsidRDefault="00A16710" w:rsidP="00670A7A">
      <w:pPr>
        <w:pStyle w:val="00"/>
      </w:pPr>
      <w:r w:rsidRPr="00CC3AFA">
        <w:t>Прокладка тепловых сетей осуществлена в непроходных каналах и в незначительном объеме – надземная. Вновь построенные внутриквартальные сети имеют канальную прокладку.</w:t>
      </w:r>
      <w:r w:rsidR="00316C7D" w:rsidRPr="00CC3AFA">
        <w:t xml:space="preserve"> Распределение тепловых сетей по видам прокладки изображено на рисунке </w:t>
      </w:r>
      <w:r w:rsidR="00B84C05" w:rsidRPr="00CC3AFA">
        <w:t>1.27</w:t>
      </w:r>
      <w:r w:rsidR="00316C7D" w:rsidRPr="00CC3AFA">
        <w:t>.</w:t>
      </w:r>
    </w:p>
    <w:p w14:paraId="0B024E4E" w14:textId="0D5EED64" w:rsidR="00316C7D" w:rsidRPr="00CC3AFA" w:rsidRDefault="00330AE7" w:rsidP="00330AE7">
      <w:pPr>
        <w:pStyle w:val="00"/>
        <w:ind w:firstLine="0"/>
        <w:jc w:val="center"/>
      </w:pPr>
      <w:r w:rsidRPr="00CC3AFA">
        <w:rPr>
          <w:rFonts w:cs="Times New Roman"/>
          <w:noProof/>
          <w:lang w:eastAsia="ru-RU"/>
        </w:rPr>
        <w:drawing>
          <wp:inline distT="0" distB="0" distL="0" distR="0" wp14:anchorId="0DC5D672" wp14:editId="6911555B">
            <wp:extent cx="5472430" cy="3366481"/>
            <wp:effectExtent l="0" t="0" r="13970" b="5715"/>
            <wp:docPr id="82" name="Диаграмма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215B058" w14:textId="4AF0B1CD" w:rsidR="00316C7D" w:rsidRPr="00CC3AFA" w:rsidRDefault="00330AE7" w:rsidP="00316C7D">
      <w:pPr>
        <w:pStyle w:val="21"/>
      </w:pPr>
      <w:r w:rsidRPr="00CC3AFA">
        <w:t>Распределение тепловых сетей по видам прокладки</w:t>
      </w:r>
    </w:p>
    <w:p w14:paraId="345A4699" w14:textId="7F995944" w:rsidR="007A6CE6" w:rsidRPr="00CC3AFA" w:rsidRDefault="007A6CE6" w:rsidP="00670A7A">
      <w:pPr>
        <w:pStyle w:val="00"/>
      </w:pPr>
      <w:r w:rsidRPr="00CC3AFA">
        <w:t>В качестве антикоррозийного покрытия используется грунтовка ГФ-020 и краска с алюминиевой пудрой БТ-177, теплоизоляция – минвата, покрывной слой – рубероид, стеклоткань, асбоцементная штукатурка. Гидроизоляция отсутствует.</w:t>
      </w:r>
    </w:p>
    <w:p w14:paraId="3F14F853" w14:textId="455A5D6B" w:rsidR="00A16710" w:rsidRPr="00CC3AFA" w:rsidRDefault="00316C7D" w:rsidP="00670A7A">
      <w:pPr>
        <w:pStyle w:val="00"/>
      </w:pPr>
      <w:r w:rsidRPr="00CC3AFA">
        <w:t xml:space="preserve">Обобщённая материальная характеристика тепловых сетей представлена в таблице </w:t>
      </w:r>
      <w:r w:rsidR="00B84C05" w:rsidRPr="00CC3AFA">
        <w:t>1.42</w:t>
      </w:r>
      <w:r w:rsidRPr="00CC3AFA">
        <w:t>.</w:t>
      </w:r>
    </w:p>
    <w:p w14:paraId="77CCE88D" w14:textId="6D635A57" w:rsidR="00316C7D" w:rsidRPr="00CC3AFA" w:rsidRDefault="00C90349" w:rsidP="00C90349">
      <w:pPr>
        <w:pStyle w:val="22"/>
      </w:pPr>
      <w:r w:rsidRPr="00CC3AFA">
        <w:t>Материальная характеристика тепловых сетей Озерского городского округа</w:t>
      </w:r>
    </w:p>
    <w:tbl>
      <w:tblPr>
        <w:tblW w:w="5000" w:type="pct"/>
        <w:jc w:val="center"/>
        <w:tblLook w:val="04A0" w:firstRow="1" w:lastRow="0" w:firstColumn="1" w:lastColumn="0" w:noHBand="0" w:noVBand="1"/>
      </w:tblPr>
      <w:tblGrid>
        <w:gridCol w:w="2302"/>
        <w:gridCol w:w="1294"/>
        <w:gridCol w:w="926"/>
        <w:gridCol w:w="926"/>
        <w:gridCol w:w="926"/>
        <w:gridCol w:w="766"/>
        <w:gridCol w:w="766"/>
        <w:gridCol w:w="983"/>
        <w:gridCol w:w="966"/>
      </w:tblGrid>
      <w:tr w:rsidR="00C90349" w:rsidRPr="00CC3AFA" w14:paraId="4443CE3B" w14:textId="77777777" w:rsidTr="00A6786D">
        <w:trPr>
          <w:trHeight w:val="285"/>
          <w:jc w:val="center"/>
        </w:trPr>
        <w:tc>
          <w:tcPr>
            <w:tcW w:w="115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60C63B9" w14:textId="77777777" w:rsidR="00C90349" w:rsidRPr="00CC3AFA" w:rsidRDefault="00C90349" w:rsidP="00C90349">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Тип прокладки тепловых сетей</w:t>
            </w:r>
          </w:p>
        </w:tc>
        <w:tc>
          <w:tcPr>
            <w:tcW w:w="3386" w:type="pct"/>
            <w:gridSpan w:val="7"/>
            <w:tcBorders>
              <w:top w:val="single" w:sz="4" w:space="0" w:color="auto"/>
              <w:left w:val="nil"/>
              <w:bottom w:val="single" w:sz="4" w:space="0" w:color="auto"/>
              <w:right w:val="single" w:sz="4" w:space="0" w:color="auto"/>
            </w:tcBorders>
            <w:shd w:val="clear" w:color="auto" w:fill="auto"/>
            <w:noWrap/>
            <w:vAlign w:val="center"/>
            <w:hideMark/>
          </w:tcPr>
          <w:p w14:paraId="545AB308" w14:textId="77777777" w:rsidR="00C90349" w:rsidRPr="00CC3AFA" w:rsidRDefault="00C90349" w:rsidP="00C90349">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Ду, мм</w:t>
            </w:r>
          </w:p>
        </w:tc>
        <w:tc>
          <w:tcPr>
            <w:tcW w:w="45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931971" w14:textId="77777777" w:rsidR="00C90349" w:rsidRPr="00CC3AFA" w:rsidRDefault="00C90349" w:rsidP="00C90349">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Итого</w:t>
            </w:r>
          </w:p>
        </w:tc>
      </w:tr>
      <w:tr w:rsidR="00C90349" w:rsidRPr="00CC3AFA" w14:paraId="472F2C1F" w14:textId="77777777" w:rsidTr="00A6786D">
        <w:trPr>
          <w:trHeight w:val="300"/>
          <w:jc w:val="center"/>
        </w:trPr>
        <w:tc>
          <w:tcPr>
            <w:tcW w:w="1156" w:type="pct"/>
            <w:vMerge/>
            <w:tcBorders>
              <w:top w:val="single" w:sz="4" w:space="0" w:color="auto"/>
              <w:left w:val="single" w:sz="4" w:space="0" w:color="auto"/>
              <w:bottom w:val="single" w:sz="4" w:space="0" w:color="auto"/>
              <w:right w:val="single" w:sz="4" w:space="0" w:color="auto"/>
            </w:tcBorders>
            <w:vAlign w:val="center"/>
            <w:hideMark/>
          </w:tcPr>
          <w:p w14:paraId="784B8087" w14:textId="77777777" w:rsidR="00C90349" w:rsidRPr="00CC3AFA" w:rsidRDefault="00C90349" w:rsidP="00C90349">
            <w:pPr>
              <w:snapToGrid/>
              <w:spacing w:before="0" w:after="0" w:line="240" w:lineRule="auto"/>
              <w:ind w:firstLine="0"/>
              <w:contextualSpacing w:val="0"/>
              <w:jc w:val="left"/>
              <w:rPr>
                <w:rFonts w:eastAsia="Times New Roman" w:cs="Times New Roman"/>
                <w:b/>
                <w:bCs/>
                <w:color w:val="000000"/>
                <w:sz w:val="20"/>
                <w:szCs w:val="20"/>
                <w:lang w:eastAsia="ru-RU"/>
              </w:rPr>
            </w:pPr>
          </w:p>
        </w:tc>
        <w:tc>
          <w:tcPr>
            <w:tcW w:w="669" w:type="pct"/>
            <w:tcBorders>
              <w:top w:val="nil"/>
              <w:left w:val="nil"/>
              <w:bottom w:val="single" w:sz="4" w:space="0" w:color="auto"/>
              <w:right w:val="single" w:sz="4" w:space="0" w:color="auto"/>
            </w:tcBorders>
            <w:shd w:val="clear" w:color="auto" w:fill="auto"/>
            <w:noWrap/>
            <w:vAlign w:val="center"/>
            <w:hideMark/>
          </w:tcPr>
          <w:p w14:paraId="038EA5BF" w14:textId="77777777" w:rsidR="00C90349" w:rsidRPr="00CC3AFA" w:rsidRDefault="00C90349" w:rsidP="00C90349">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25-100</w:t>
            </w:r>
          </w:p>
        </w:tc>
        <w:tc>
          <w:tcPr>
            <w:tcW w:w="482" w:type="pct"/>
            <w:tcBorders>
              <w:top w:val="nil"/>
              <w:left w:val="nil"/>
              <w:bottom w:val="single" w:sz="4" w:space="0" w:color="auto"/>
              <w:right w:val="single" w:sz="4" w:space="0" w:color="auto"/>
            </w:tcBorders>
            <w:shd w:val="clear" w:color="auto" w:fill="auto"/>
            <w:noWrap/>
            <w:vAlign w:val="center"/>
            <w:hideMark/>
          </w:tcPr>
          <w:p w14:paraId="127936AE" w14:textId="77777777" w:rsidR="00C90349" w:rsidRPr="00CC3AFA" w:rsidRDefault="00C90349" w:rsidP="00C90349">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125-250</w:t>
            </w:r>
          </w:p>
        </w:tc>
        <w:tc>
          <w:tcPr>
            <w:tcW w:w="482" w:type="pct"/>
            <w:tcBorders>
              <w:top w:val="nil"/>
              <w:left w:val="nil"/>
              <w:bottom w:val="single" w:sz="4" w:space="0" w:color="auto"/>
              <w:right w:val="single" w:sz="4" w:space="0" w:color="auto"/>
            </w:tcBorders>
            <w:shd w:val="clear" w:color="auto" w:fill="auto"/>
            <w:noWrap/>
            <w:vAlign w:val="center"/>
            <w:hideMark/>
          </w:tcPr>
          <w:p w14:paraId="4F335DB8" w14:textId="77777777" w:rsidR="00C90349" w:rsidRPr="00CC3AFA" w:rsidRDefault="00C90349" w:rsidP="00C90349">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300-400</w:t>
            </w:r>
          </w:p>
        </w:tc>
        <w:tc>
          <w:tcPr>
            <w:tcW w:w="482" w:type="pct"/>
            <w:tcBorders>
              <w:top w:val="nil"/>
              <w:left w:val="nil"/>
              <w:bottom w:val="single" w:sz="4" w:space="0" w:color="auto"/>
              <w:right w:val="single" w:sz="4" w:space="0" w:color="auto"/>
            </w:tcBorders>
            <w:shd w:val="clear" w:color="auto" w:fill="auto"/>
            <w:noWrap/>
            <w:vAlign w:val="center"/>
            <w:hideMark/>
          </w:tcPr>
          <w:p w14:paraId="009F31A4" w14:textId="77777777" w:rsidR="00C90349" w:rsidRPr="00CC3AFA" w:rsidRDefault="00C90349" w:rsidP="00C90349">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500-600</w:t>
            </w:r>
          </w:p>
        </w:tc>
        <w:tc>
          <w:tcPr>
            <w:tcW w:w="401" w:type="pct"/>
            <w:tcBorders>
              <w:top w:val="nil"/>
              <w:left w:val="nil"/>
              <w:bottom w:val="single" w:sz="4" w:space="0" w:color="auto"/>
              <w:right w:val="single" w:sz="4" w:space="0" w:color="auto"/>
            </w:tcBorders>
            <w:shd w:val="clear" w:color="auto" w:fill="auto"/>
            <w:noWrap/>
            <w:vAlign w:val="center"/>
            <w:hideMark/>
          </w:tcPr>
          <w:p w14:paraId="7640133A" w14:textId="77777777" w:rsidR="00C90349" w:rsidRPr="00CC3AFA" w:rsidRDefault="00C90349" w:rsidP="00C90349">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700</w:t>
            </w:r>
          </w:p>
        </w:tc>
        <w:tc>
          <w:tcPr>
            <w:tcW w:w="401" w:type="pct"/>
            <w:tcBorders>
              <w:top w:val="nil"/>
              <w:left w:val="nil"/>
              <w:bottom w:val="single" w:sz="4" w:space="0" w:color="auto"/>
              <w:right w:val="single" w:sz="4" w:space="0" w:color="auto"/>
            </w:tcBorders>
            <w:shd w:val="clear" w:color="auto" w:fill="auto"/>
            <w:noWrap/>
            <w:vAlign w:val="center"/>
            <w:hideMark/>
          </w:tcPr>
          <w:p w14:paraId="132E902F" w14:textId="77777777" w:rsidR="00C90349" w:rsidRPr="00CC3AFA" w:rsidRDefault="00C90349" w:rsidP="00C90349">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800</w:t>
            </w:r>
          </w:p>
        </w:tc>
        <w:tc>
          <w:tcPr>
            <w:tcW w:w="470" w:type="pct"/>
            <w:tcBorders>
              <w:top w:val="nil"/>
              <w:left w:val="nil"/>
              <w:bottom w:val="single" w:sz="4" w:space="0" w:color="auto"/>
              <w:right w:val="single" w:sz="4" w:space="0" w:color="auto"/>
            </w:tcBorders>
            <w:shd w:val="clear" w:color="auto" w:fill="auto"/>
            <w:noWrap/>
            <w:vAlign w:val="center"/>
            <w:hideMark/>
          </w:tcPr>
          <w:p w14:paraId="7C5E20AE" w14:textId="0BECE202" w:rsidR="00C90349" w:rsidRPr="00CC3AFA" w:rsidRDefault="00C90349" w:rsidP="00C90349">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900-1000</w:t>
            </w:r>
          </w:p>
        </w:tc>
        <w:tc>
          <w:tcPr>
            <w:tcW w:w="458" w:type="pct"/>
            <w:vMerge/>
            <w:tcBorders>
              <w:top w:val="single" w:sz="4" w:space="0" w:color="auto"/>
              <w:left w:val="single" w:sz="4" w:space="0" w:color="auto"/>
              <w:bottom w:val="single" w:sz="4" w:space="0" w:color="auto"/>
              <w:right w:val="single" w:sz="4" w:space="0" w:color="auto"/>
            </w:tcBorders>
            <w:vAlign w:val="center"/>
            <w:hideMark/>
          </w:tcPr>
          <w:p w14:paraId="4218A999" w14:textId="77777777" w:rsidR="00C90349" w:rsidRPr="00CC3AFA" w:rsidRDefault="00C90349" w:rsidP="00C90349">
            <w:pPr>
              <w:snapToGrid/>
              <w:spacing w:before="0" w:after="0" w:line="240" w:lineRule="auto"/>
              <w:ind w:firstLine="0"/>
              <w:contextualSpacing w:val="0"/>
              <w:jc w:val="left"/>
              <w:rPr>
                <w:rFonts w:eastAsia="Times New Roman" w:cs="Times New Roman"/>
                <w:b/>
                <w:bCs/>
                <w:color w:val="000000"/>
                <w:sz w:val="20"/>
                <w:szCs w:val="20"/>
                <w:lang w:eastAsia="ru-RU"/>
              </w:rPr>
            </w:pPr>
          </w:p>
        </w:tc>
      </w:tr>
      <w:tr w:rsidR="00C90349" w:rsidRPr="00CC3AFA" w14:paraId="1524821C" w14:textId="77777777" w:rsidTr="00A6786D">
        <w:trPr>
          <w:trHeight w:val="300"/>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77BC7D6C" w14:textId="77777777" w:rsidR="00C90349" w:rsidRPr="00CC3AFA" w:rsidRDefault="00C90349" w:rsidP="00C90349">
            <w:pPr>
              <w:snapToGrid/>
              <w:spacing w:before="0" w:after="0" w:line="240" w:lineRule="auto"/>
              <w:ind w:firstLine="0"/>
              <w:contextualSpacing w:val="0"/>
              <w:jc w:val="center"/>
              <w:rPr>
                <w:rFonts w:eastAsia="Times New Roman" w:cs="Times New Roman"/>
                <w:b/>
                <w:bCs/>
                <w:i/>
                <w:iCs/>
                <w:color w:val="000000"/>
                <w:sz w:val="20"/>
                <w:szCs w:val="20"/>
                <w:lang w:eastAsia="ru-RU"/>
              </w:rPr>
            </w:pPr>
            <w:r w:rsidRPr="00CC3AFA">
              <w:rPr>
                <w:rFonts w:eastAsia="Times New Roman" w:cs="Times New Roman"/>
                <w:b/>
                <w:bCs/>
                <w:i/>
                <w:iCs/>
                <w:color w:val="000000"/>
                <w:sz w:val="20"/>
                <w:szCs w:val="20"/>
                <w:lang w:eastAsia="ru-RU"/>
              </w:rPr>
              <w:t>Аргаяшская ТЭЦ, Отопительная пиковая водогрейная котельная</w:t>
            </w:r>
          </w:p>
        </w:tc>
      </w:tr>
      <w:tr w:rsidR="00C90349" w:rsidRPr="00CC3AFA" w14:paraId="091D617B" w14:textId="77777777" w:rsidTr="00A6786D">
        <w:trPr>
          <w:trHeight w:val="300"/>
          <w:jc w:val="center"/>
        </w:trPr>
        <w:tc>
          <w:tcPr>
            <w:tcW w:w="1156" w:type="pct"/>
            <w:tcBorders>
              <w:top w:val="nil"/>
              <w:left w:val="single" w:sz="4" w:space="0" w:color="auto"/>
              <w:bottom w:val="single" w:sz="4" w:space="0" w:color="auto"/>
              <w:right w:val="single" w:sz="4" w:space="0" w:color="auto"/>
            </w:tcBorders>
            <w:shd w:val="clear" w:color="auto" w:fill="auto"/>
            <w:noWrap/>
            <w:vAlign w:val="center"/>
            <w:hideMark/>
          </w:tcPr>
          <w:p w14:paraId="34A038F9" w14:textId="77777777" w:rsidR="00C90349" w:rsidRPr="00CC3AFA" w:rsidRDefault="00C90349" w:rsidP="00C90349">
            <w:pPr>
              <w:snapToGrid/>
              <w:spacing w:before="0" w:after="0" w:line="240" w:lineRule="auto"/>
              <w:ind w:firstLine="0"/>
              <w:contextualSpacing w:val="0"/>
              <w:jc w:val="left"/>
              <w:rPr>
                <w:rFonts w:eastAsia="Times New Roman" w:cs="Times New Roman"/>
                <w:i/>
                <w:iCs/>
                <w:color w:val="000000"/>
                <w:sz w:val="20"/>
                <w:szCs w:val="20"/>
                <w:lang w:eastAsia="ru-RU"/>
              </w:rPr>
            </w:pPr>
            <w:r w:rsidRPr="00CC3AFA">
              <w:rPr>
                <w:rFonts w:eastAsia="Times New Roman" w:cs="Times New Roman"/>
                <w:i/>
                <w:iCs/>
                <w:color w:val="000000"/>
                <w:sz w:val="20"/>
                <w:szCs w:val="20"/>
                <w:lang w:eastAsia="ru-RU"/>
              </w:rPr>
              <w:t>Подземная прокладка, м</w:t>
            </w:r>
          </w:p>
        </w:tc>
        <w:tc>
          <w:tcPr>
            <w:tcW w:w="669" w:type="pct"/>
            <w:tcBorders>
              <w:top w:val="nil"/>
              <w:left w:val="nil"/>
              <w:bottom w:val="single" w:sz="4" w:space="0" w:color="auto"/>
              <w:right w:val="single" w:sz="4" w:space="0" w:color="auto"/>
            </w:tcBorders>
            <w:shd w:val="clear" w:color="auto" w:fill="auto"/>
            <w:noWrap/>
            <w:vAlign w:val="center"/>
            <w:hideMark/>
          </w:tcPr>
          <w:p w14:paraId="01B68945"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12688,6</w:t>
            </w:r>
          </w:p>
        </w:tc>
        <w:tc>
          <w:tcPr>
            <w:tcW w:w="482" w:type="pct"/>
            <w:tcBorders>
              <w:top w:val="nil"/>
              <w:left w:val="nil"/>
              <w:bottom w:val="single" w:sz="4" w:space="0" w:color="auto"/>
              <w:right w:val="single" w:sz="4" w:space="0" w:color="auto"/>
            </w:tcBorders>
            <w:shd w:val="clear" w:color="auto" w:fill="auto"/>
            <w:noWrap/>
            <w:vAlign w:val="center"/>
            <w:hideMark/>
          </w:tcPr>
          <w:p w14:paraId="52BCC341"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18050,5</w:t>
            </w:r>
          </w:p>
        </w:tc>
        <w:tc>
          <w:tcPr>
            <w:tcW w:w="482" w:type="pct"/>
            <w:tcBorders>
              <w:top w:val="nil"/>
              <w:left w:val="nil"/>
              <w:bottom w:val="single" w:sz="4" w:space="0" w:color="auto"/>
              <w:right w:val="single" w:sz="4" w:space="0" w:color="auto"/>
            </w:tcBorders>
            <w:shd w:val="clear" w:color="auto" w:fill="auto"/>
            <w:noWrap/>
            <w:vAlign w:val="center"/>
            <w:hideMark/>
          </w:tcPr>
          <w:p w14:paraId="2E9B6E62"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15610</w:t>
            </w:r>
          </w:p>
        </w:tc>
        <w:tc>
          <w:tcPr>
            <w:tcW w:w="482" w:type="pct"/>
            <w:tcBorders>
              <w:top w:val="nil"/>
              <w:left w:val="nil"/>
              <w:bottom w:val="single" w:sz="4" w:space="0" w:color="auto"/>
              <w:right w:val="single" w:sz="4" w:space="0" w:color="auto"/>
            </w:tcBorders>
            <w:shd w:val="clear" w:color="auto" w:fill="auto"/>
            <w:noWrap/>
            <w:vAlign w:val="center"/>
            <w:hideMark/>
          </w:tcPr>
          <w:p w14:paraId="1BE660F3"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9203,7</w:t>
            </w:r>
          </w:p>
        </w:tc>
        <w:tc>
          <w:tcPr>
            <w:tcW w:w="401" w:type="pct"/>
            <w:tcBorders>
              <w:top w:val="nil"/>
              <w:left w:val="nil"/>
              <w:bottom w:val="single" w:sz="4" w:space="0" w:color="auto"/>
              <w:right w:val="single" w:sz="4" w:space="0" w:color="auto"/>
            </w:tcBorders>
            <w:shd w:val="clear" w:color="auto" w:fill="auto"/>
            <w:noWrap/>
            <w:vAlign w:val="center"/>
            <w:hideMark/>
          </w:tcPr>
          <w:p w14:paraId="7021F85B"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1439,9</w:t>
            </w:r>
          </w:p>
        </w:tc>
        <w:tc>
          <w:tcPr>
            <w:tcW w:w="401" w:type="pct"/>
            <w:tcBorders>
              <w:top w:val="nil"/>
              <w:left w:val="nil"/>
              <w:bottom w:val="single" w:sz="4" w:space="0" w:color="auto"/>
              <w:right w:val="single" w:sz="4" w:space="0" w:color="auto"/>
            </w:tcBorders>
            <w:shd w:val="clear" w:color="auto" w:fill="auto"/>
            <w:noWrap/>
            <w:vAlign w:val="center"/>
            <w:hideMark/>
          </w:tcPr>
          <w:p w14:paraId="6241B018"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3300,3</w:t>
            </w:r>
          </w:p>
        </w:tc>
        <w:tc>
          <w:tcPr>
            <w:tcW w:w="470" w:type="pct"/>
            <w:tcBorders>
              <w:top w:val="nil"/>
              <w:left w:val="nil"/>
              <w:bottom w:val="single" w:sz="4" w:space="0" w:color="auto"/>
              <w:right w:val="single" w:sz="4" w:space="0" w:color="auto"/>
            </w:tcBorders>
            <w:shd w:val="clear" w:color="auto" w:fill="auto"/>
            <w:noWrap/>
            <w:vAlign w:val="center"/>
            <w:hideMark/>
          </w:tcPr>
          <w:p w14:paraId="0D0D7E6F" w14:textId="040B8B21" w:rsidR="00A639C1" w:rsidRPr="00CC3AFA" w:rsidRDefault="00A639C1" w:rsidP="00A639C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124,1</w:t>
            </w:r>
          </w:p>
        </w:tc>
        <w:tc>
          <w:tcPr>
            <w:tcW w:w="458" w:type="pct"/>
            <w:tcBorders>
              <w:top w:val="nil"/>
              <w:left w:val="nil"/>
              <w:bottom w:val="single" w:sz="4" w:space="0" w:color="auto"/>
              <w:right w:val="single" w:sz="4" w:space="0" w:color="auto"/>
            </w:tcBorders>
            <w:shd w:val="clear" w:color="auto" w:fill="auto"/>
            <w:noWrap/>
            <w:vAlign w:val="center"/>
            <w:hideMark/>
          </w:tcPr>
          <w:p w14:paraId="59B82983" w14:textId="1F0215AC" w:rsidR="00C90349" w:rsidRPr="00CC3AFA" w:rsidRDefault="00A639C1" w:rsidP="00A639C1">
            <w:pPr>
              <w:snapToGrid/>
              <w:spacing w:before="0" w:after="0" w:line="240" w:lineRule="auto"/>
              <w:ind w:firstLine="0"/>
              <w:contextualSpacing w:val="0"/>
              <w:jc w:val="center"/>
              <w:rPr>
                <w:i/>
                <w:iCs/>
                <w:color w:val="000000"/>
                <w:sz w:val="20"/>
                <w:szCs w:val="20"/>
              </w:rPr>
            </w:pPr>
            <w:r w:rsidRPr="00CC3AFA">
              <w:rPr>
                <w:i/>
                <w:iCs/>
                <w:color w:val="000000"/>
                <w:sz w:val="20"/>
                <w:szCs w:val="20"/>
              </w:rPr>
              <w:t>60417,1</w:t>
            </w:r>
          </w:p>
        </w:tc>
      </w:tr>
      <w:tr w:rsidR="00C90349" w:rsidRPr="00CC3AFA" w14:paraId="0457200B" w14:textId="77777777" w:rsidTr="00A6786D">
        <w:trPr>
          <w:trHeight w:val="300"/>
          <w:jc w:val="center"/>
        </w:trPr>
        <w:tc>
          <w:tcPr>
            <w:tcW w:w="1156" w:type="pct"/>
            <w:tcBorders>
              <w:top w:val="nil"/>
              <w:left w:val="single" w:sz="4" w:space="0" w:color="auto"/>
              <w:bottom w:val="single" w:sz="4" w:space="0" w:color="auto"/>
              <w:right w:val="single" w:sz="4" w:space="0" w:color="auto"/>
            </w:tcBorders>
            <w:shd w:val="clear" w:color="auto" w:fill="auto"/>
            <w:noWrap/>
            <w:vAlign w:val="center"/>
            <w:hideMark/>
          </w:tcPr>
          <w:p w14:paraId="47316BD2" w14:textId="0016C18A" w:rsidR="00C90349" w:rsidRPr="00CC3AFA" w:rsidRDefault="00C90349" w:rsidP="00C90349">
            <w:pPr>
              <w:snapToGrid/>
              <w:spacing w:before="0" w:after="0" w:line="240" w:lineRule="auto"/>
              <w:ind w:firstLine="0"/>
              <w:contextualSpacing w:val="0"/>
              <w:jc w:val="left"/>
              <w:rPr>
                <w:rFonts w:eastAsia="Times New Roman" w:cs="Times New Roman"/>
                <w:i/>
                <w:iCs/>
                <w:color w:val="000000"/>
                <w:sz w:val="20"/>
                <w:szCs w:val="20"/>
                <w:lang w:eastAsia="ru-RU"/>
              </w:rPr>
            </w:pPr>
            <w:r w:rsidRPr="00CC3AFA">
              <w:rPr>
                <w:rFonts w:eastAsia="Times New Roman" w:cs="Times New Roman"/>
                <w:i/>
                <w:iCs/>
                <w:color w:val="000000"/>
                <w:sz w:val="20"/>
                <w:szCs w:val="20"/>
                <w:lang w:eastAsia="ru-RU"/>
              </w:rPr>
              <w:t>Надземная прокладка, м</w:t>
            </w:r>
          </w:p>
        </w:tc>
        <w:tc>
          <w:tcPr>
            <w:tcW w:w="669" w:type="pct"/>
            <w:tcBorders>
              <w:top w:val="nil"/>
              <w:left w:val="nil"/>
              <w:bottom w:val="single" w:sz="4" w:space="0" w:color="auto"/>
              <w:right w:val="single" w:sz="4" w:space="0" w:color="auto"/>
            </w:tcBorders>
            <w:shd w:val="clear" w:color="auto" w:fill="auto"/>
            <w:noWrap/>
            <w:vAlign w:val="center"/>
            <w:hideMark/>
          </w:tcPr>
          <w:p w14:paraId="4E0243B6"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1022,2</w:t>
            </w:r>
          </w:p>
        </w:tc>
        <w:tc>
          <w:tcPr>
            <w:tcW w:w="482" w:type="pct"/>
            <w:tcBorders>
              <w:top w:val="nil"/>
              <w:left w:val="nil"/>
              <w:bottom w:val="single" w:sz="4" w:space="0" w:color="auto"/>
              <w:right w:val="single" w:sz="4" w:space="0" w:color="auto"/>
            </w:tcBorders>
            <w:shd w:val="clear" w:color="auto" w:fill="auto"/>
            <w:noWrap/>
            <w:vAlign w:val="center"/>
            <w:hideMark/>
          </w:tcPr>
          <w:p w14:paraId="47EC7096"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1598,9</w:t>
            </w:r>
          </w:p>
        </w:tc>
        <w:tc>
          <w:tcPr>
            <w:tcW w:w="482" w:type="pct"/>
            <w:tcBorders>
              <w:top w:val="nil"/>
              <w:left w:val="nil"/>
              <w:bottom w:val="single" w:sz="4" w:space="0" w:color="auto"/>
              <w:right w:val="single" w:sz="4" w:space="0" w:color="auto"/>
            </w:tcBorders>
            <w:shd w:val="clear" w:color="auto" w:fill="auto"/>
            <w:noWrap/>
            <w:vAlign w:val="center"/>
            <w:hideMark/>
          </w:tcPr>
          <w:p w14:paraId="54A811AB"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4641,1</w:t>
            </w:r>
          </w:p>
        </w:tc>
        <w:tc>
          <w:tcPr>
            <w:tcW w:w="482" w:type="pct"/>
            <w:tcBorders>
              <w:top w:val="nil"/>
              <w:left w:val="nil"/>
              <w:bottom w:val="single" w:sz="4" w:space="0" w:color="auto"/>
              <w:right w:val="single" w:sz="4" w:space="0" w:color="auto"/>
            </w:tcBorders>
            <w:shd w:val="clear" w:color="auto" w:fill="auto"/>
            <w:noWrap/>
            <w:vAlign w:val="center"/>
            <w:hideMark/>
          </w:tcPr>
          <w:p w14:paraId="4EBAAB88"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27114,9</w:t>
            </w:r>
          </w:p>
        </w:tc>
        <w:tc>
          <w:tcPr>
            <w:tcW w:w="401" w:type="pct"/>
            <w:tcBorders>
              <w:top w:val="nil"/>
              <w:left w:val="nil"/>
              <w:bottom w:val="single" w:sz="4" w:space="0" w:color="auto"/>
              <w:right w:val="single" w:sz="4" w:space="0" w:color="auto"/>
            </w:tcBorders>
            <w:shd w:val="clear" w:color="auto" w:fill="auto"/>
            <w:noWrap/>
            <w:vAlign w:val="center"/>
            <w:hideMark/>
          </w:tcPr>
          <w:p w14:paraId="6A535526"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16,6</w:t>
            </w:r>
          </w:p>
        </w:tc>
        <w:tc>
          <w:tcPr>
            <w:tcW w:w="401" w:type="pct"/>
            <w:tcBorders>
              <w:top w:val="nil"/>
              <w:left w:val="nil"/>
              <w:bottom w:val="single" w:sz="4" w:space="0" w:color="auto"/>
              <w:right w:val="single" w:sz="4" w:space="0" w:color="auto"/>
            </w:tcBorders>
            <w:shd w:val="clear" w:color="auto" w:fill="auto"/>
            <w:noWrap/>
            <w:vAlign w:val="center"/>
            <w:hideMark/>
          </w:tcPr>
          <w:p w14:paraId="19F67D5B"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1296</w:t>
            </w:r>
          </w:p>
        </w:tc>
        <w:tc>
          <w:tcPr>
            <w:tcW w:w="470" w:type="pct"/>
            <w:tcBorders>
              <w:top w:val="nil"/>
              <w:left w:val="nil"/>
              <w:bottom w:val="single" w:sz="4" w:space="0" w:color="auto"/>
              <w:right w:val="single" w:sz="4" w:space="0" w:color="auto"/>
            </w:tcBorders>
            <w:shd w:val="clear" w:color="auto" w:fill="auto"/>
            <w:noWrap/>
            <w:vAlign w:val="center"/>
            <w:hideMark/>
          </w:tcPr>
          <w:p w14:paraId="2033CAC7"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16766,5</w:t>
            </w:r>
          </w:p>
        </w:tc>
        <w:tc>
          <w:tcPr>
            <w:tcW w:w="458" w:type="pct"/>
            <w:tcBorders>
              <w:top w:val="nil"/>
              <w:left w:val="nil"/>
              <w:bottom w:val="single" w:sz="4" w:space="0" w:color="auto"/>
              <w:right w:val="single" w:sz="4" w:space="0" w:color="auto"/>
            </w:tcBorders>
            <w:shd w:val="clear" w:color="auto" w:fill="auto"/>
            <w:noWrap/>
            <w:vAlign w:val="center"/>
            <w:hideMark/>
          </w:tcPr>
          <w:p w14:paraId="7DF6E90A" w14:textId="77777777" w:rsidR="00C90349" w:rsidRPr="00CC3AFA" w:rsidRDefault="00C90349" w:rsidP="00C90349">
            <w:pPr>
              <w:snapToGrid/>
              <w:spacing w:before="0" w:after="0" w:line="240" w:lineRule="auto"/>
              <w:ind w:firstLine="0"/>
              <w:contextualSpacing w:val="0"/>
              <w:jc w:val="center"/>
              <w:rPr>
                <w:rFonts w:eastAsia="Times New Roman" w:cs="Times New Roman"/>
                <w:i/>
                <w:iCs/>
                <w:color w:val="000000"/>
                <w:sz w:val="20"/>
                <w:szCs w:val="20"/>
                <w:lang w:eastAsia="ru-RU"/>
              </w:rPr>
            </w:pPr>
            <w:r w:rsidRPr="00CC3AFA">
              <w:rPr>
                <w:rFonts w:eastAsia="Times New Roman" w:cs="Times New Roman"/>
                <w:i/>
                <w:iCs/>
                <w:color w:val="000000"/>
                <w:sz w:val="20"/>
                <w:szCs w:val="20"/>
                <w:lang w:eastAsia="ru-RU"/>
              </w:rPr>
              <w:t>52456,2</w:t>
            </w:r>
          </w:p>
        </w:tc>
      </w:tr>
      <w:tr w:rsidR="00A639C1" w:rsidRPr="00CC3AFA" w14:paraId="050F9B8B" w14:textId="77777777" w:rsidTr="00A6786D">
        <w:trPr>
          <w:trHeight w:val="300"/>
          <w:jc w:val="center"/>
        </w:trPr>
        <w:tc>
          <w:tcPr>
            <w:tcW w:w="1156" w:type="pct"/>
            <w:tcBorders>
              <w:top w:val="nil"/>
              <w:left w:val="single" w:sz="4" w:space="0" w:color="auto"/>
              <w:bottom w:val="single" w:sz="4" w:space="0" w:color="auto"/>
              <w:right w:val="single" w:sz="4" w:space="0" w:color="auto"/>
            </w:tcBorders>
            <w:shd w:val="clear" w:color="auto" w:fill="auto"/>
            <w:noWrap/>
            <w:vAlign w:val="center"/>
            <w:hideMark/>
          </w:tcPr>
          <w:p w14:paraId="1D74FFC5" w14:textId="77777777" w:rsidR="00A639C1" w:rsidRPr="00CC3AFA" w:rsidRDefault="00A639C1" w:rsidP="00A639C1">
            <w:pPr>
              <w:snapToGrid/>
              <w:spacing w:before="0" w:after="0" w:line="240" w:lineRule="auto"/>
              <w:ind w:firstLine="0"/>
              <w:contextualSpacing w:val="0"/>
              <w:jc w:val="right"/>
              <w:rPr>
                <w:rFonts w:eastAsia="Times New Roman" w:cs="Times New Roman"/>
                <w:i/>
                <w:iCs/>
                <w:color w:val="000000"/>
                <w:sz w:val="20"/>
                <w:szCs w:val="20"/>
                <w:lang w:eastAsia="ru-RU"/>
              </w:rPr>
            </w:pPr>
            <w:r w:rsidRPr="00CC3AFA">
              <w:rPr>
                <w:rFonts w:eastAsia="Times New Roman" w:cs="Times New Roman"/>
                <w:i/>
                <w:iCs/>
                <w:color w:val="000000"/>
                <w:sz w:val="20"/>
                <w:szCs w:val="20"/>
                <w:lang w:eastAsia="ru-RU"/>
              </w:rPr>
              <w:t>Итого по источнику</w:t>
            </w:r>
          </w:p>
        </w:tc>
        <w:tc>
          <w:tcPr>
            <w:tcW w:w="669" w:type="pct"/>
            <w:tcBorders>
              <w:top w:val="nil"/>
              <w:left w:val="nil"/>
              <w:bottom w:val="single" w:sz="4" w:space="0" w:color="auto"/>
              <w:right w:val="single" w:sz="4" w:space="0" w:color="auto"/>
            </w:tcBorders>
            <w:shd w:val="clear" w:color="auto" w:fill="auto"/>
            <w:noWrap/>
            <w:vAlign w:val="center"/>
            <w:hideMark/>
          </w:tcPr>
          <w:p w14:paraId="2C84DDC4" w14:textId="77777777" w:rsidR="00A639C1" w:rsidRPr="00CC3AFA" w:rsidRDefault="00A639C1" w:rsidP="00A639C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13710,8</w:t>
            </w:r>
          </w:p>
        </w:tc>
        <w:tc>
          <w:tcPr>
            <w:tcW w:w="482" w:type="pct"/>
            <w:tcBorders>
              <w:top w:val="nil"/>
              <w:left w:val="nil"/>
              <w:bottom w:val="single" w:sz="4" w:space="0" w:color="auto"/>
              <w:right w:val="single" w:sz="4" w:space="0" w:color="auto"/>
            </w:tcBorders>
            <w:shd w:val="clear" w:color="auto" w:fill="auto"/>
            <w:noWrap/>
            <w:vAlign w:val="center"/>
            <w:hideMark/>
          </w:tcPr>
          <w:p w14:paraId="003C80B3" w14:textId="77777777" w:rsidR="00A639C1" w:rsidRPr="00CC3AFA" w:rsidRDefault="00A639C1" w:rsidP="00A639C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19649,4</w:t>
            </w:r>
          </w:p>
        </w:tc>
        <w:tc>
          <w:tcPr>
            <w:tcW w:w="482" w:type="pct"/>
            <w:tcBorders>
              <w:top w:val="nil"/>
              <w:left w:val="nil"/>
              <w:bottom w:val="single" w:sz="4" w:space="0" w:color="auto"/>
              <w:right w:val="single" w:sz="4" w:space="0" w:color="auto"/>
            </w:tcBorders>
            <w:shd w:val="clear" w:color="auto" w:fill="auto"/>
            <w:noWrap/>
            <w:vAlign w:val="center"/>
            <w:hideMark/>
          </w:tcPr>
          <w:p w14:paraId="2C21F3FF" w14:textId="77777777" w:rsidR="00A639C1" w:rsidRPr="00CC3AFA" w:rsidRDefault="00A639C1" w:rsidP="00A639C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20251,1</w:t>
            </w:r>
          </w:p>
        </w:tc>
        <w:tc>
          <w:tcPr>
            <w:tcW w:w="482" w:type="pct"/>
            <w:tcBorders>
              <w:top w:val="nil"/>
              <w:left w:val="nil"/>
              <w:bottom w:val="single" w:sz="4" w:space="0" w:color="auto"/>
              <w:right w:val="single" w:sz="4" w:space="0" w:color="auto"/>
            </w:tcBorders>
            <w:shd w:val="clear" w:color="auto" w:fill="auto"/>
            <w:noWrap/>
            <w:vAlign w:val="center"/>
            <w:hideMark/>
          </w:tcPr>
          <w:p w14:paraId="2D9A547B" w14:textId="77777777" w:rsidR="00A639C1" w:rsidRPr="00CC3AFA" w:rsidRDefault="00A639C1" w:rsidP="00A639C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36318,6</w:t>
            </w:r>
          </w:p>
        </w:tc>
        <w:tc>
          <w:tcPr>
            <w:tcW w:w="401" w:type="pct"/>
            <w:tcBorders>
              <w:top w:val="nil"/>
              <w:left w:val="nil"/>
              <w:bottom w:val="single" w:sz="4" w:space="0" w:color="auto"/>
              <w:right w:val="single" w:sz="4" w:space="0" w:color="auto"/>
            </w:tcBorders>
            <w:shd w:val="clear" w:color="auto" w:fill="auto"/>
            <w:noWrap/>
            <w:vAlign w:val="center"/>
            <w:hideMark/>
          </w:tcPr>
          <w:p w14:paraId="14A7C88E" w14:textId="77777777" w:rsidR="00A639C1" w:rsidRPr="00CC3AFA" w:rsidRDefault="00A639C1" w:rsidP="00A639C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1456,5</w:t>
            </w:r>
          </w:p>
        </w:tc>
        <w:tc>
          <w:tcPr>
            <w:tcW w:w="401" w:type="pct"/>
            <w:tcBorders>
              <w:top w:val="nil"/>
              <w:left w:val="nil"/>
              <w:bottom w:val="single" w:sz="4" w:space="0" w:color="auto"/>
              <w:right w:val="single" w:sz="4" w:space="0" w:color="auto"/>
            </w:tcBorders>
            <w:shd w:val="clear" w:color="auto" w:fill="auto"/>
            <w:noWrap/>
            <w:vAlign w:val="center"/>
            <w:hideMark/>
          </w:tcPr>
          <w:p w14:paraId="03C5A936" w14:textId="77777777" w:rsidR="00A639C1" w:rsidRPr="00CC3AFA" w:rsidRDefault="00A639C1" w:rsidP="00A639C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4596,3</w:t>
            </w:r>
          </w:p>
        </w:tc>
        <w:tc>
          <w:tcPr>
            <w:tcW w:w="470" w:type="pct"/>
            <w:tcBorders>
              <w:top w:val="nil"/>
              <w:left w:val="nil"/>
              <w:bottom w:val="single" w:sz="4" w:space="0" w:color="auto"/>
              <w:right w:val="single" w:sz="4" w:space="0" w:color="auto"/>
            </w:tcBorders>
            <w:shd w:val="clear" w:color="auto" w:fill="auto"/>
            <w:noWrap/>
            <w:vAlign w:val="center"/>
            <w:hideMark/>
          </w:tcPr>
          <w:p w14:paraId="50F923E1" w14:textId="591EE180" w:rsidR="00A639C1" w:rsidRPr="00CC3AFA" w:rsidRDefault="00A639C1" w:rsidP="00A639C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color w:val="000000"/>
                <w:sz w:val="20"/>
                <w:szCs w:val="20"/>
              </w:rPr>
              <w:t>16890,6</w:t>
            </w:r>
          </w:p>
        </w:tc>
        <w:tc>
          <w:tcPr>
            <w:tcW w:w="458" w:type="pct"/>
            <w:tcBorders>
              <w:top w:val="nil"/>
              <w:left w:val="nil"/>
              <w:bottom w:val="single" w:sz="4" w:space="0" w:color="auto"/>
              <w:right w:val="single" w:sz="4" w:space="0" w:color="auto"/>
            </w:tcBorders>
            <w:shd w:val="clear" w:color="auto" w:fill="auto"/>
            <w:noWrap/>
            <w:vAlign w:val="center"/>
            <w:hideMark/>
          </w:tcPr>
          <w:p w14:paraId="00E24F7A" w14:textId="5B2E8D71" w:rsidR="00A639C1" w:rsidRPr="00CC3AFA" w:rsidRDefault="00A639C1" w:rsidP="00A639C1">
            <w:pPr>
              <w:snapToGrid/>
              <w:spacing w:before="0" w:after="0" w:line="240" w:lineRule="auto"/>
              <w:ind w:firstLine="0"/>
              <w:contextualSpacing w:val="0"/>
              <w:jc w:val="center"/>
              <w:rPr>
                <w:rFonts w:eastAsia="Times New Roman" w:cs="Times New Roman"/>
                <w:i/>
                <w:iCs/>
                <w:color w:val="000000"/>
                <w:sz w:val="20"/>
                <w:szCs w:val="20"/>
                <w:lang w:eastAsia="ru-RU"/>
              </w:rPr>
            </w:pPr>
            <w:r w:rsidRPr="00CC3AFA">
              <w:rPr>
                <w:i/>
                <w:iCs/>
                <w:color w:val="000000"/>
                <w:sz w:val="20"/>
                <w:szCs w:val="20"/>
              </w:rPr>
              <w:t>112873,3</w:t>
            </w:r>
          </w:p>
        </w:tc>
      </w:tr>
      <w:tr w:rsidR="00C90349" w:rsidRPr="00CC3AFA" w14:paraId="14B524A5" w14:textId="77777777" w:rsidTr="00A6786D">
        <w:trPr>
          <w:trHeight w:val="300"/>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CEDB05" w14:textId="77777777" w:rsidR="00C90349" w:rsidRPr="00CC3AFA" w:rsidRDefault="00C90349" w:rsidP="00C90349">
            <w:pPr>
              <w:snapToGrid/>
              <w:spacing w:before="0" w:after="0" w:line="240" w:lineRule="auto"/>
              <w:ind w:firstLine="0"/>
              <w:contextualSpacing w:val="0"/>
              <w:jc w:val="center"/>
              <w:rPr>
                <w:rFonts w:eastAsia="Times New Roman" w:cs="Times New Roman"/>
                <w:b/>
                <w:bCs/>
                <w:i/>
                <w:iCs/>
                <w:color w:val="000000"/>
                <w:sz w:val="20"/>
                <w:szCs w:val="20"/>
                <w:lang w:eastAsia="ru-RU"/>
              </w:rPr>
            </w:pPr>
            <w:r w:rsidRPr="00CC3AFA">
              <w:rPr>
                <w:rFonts w:eastAsia="Times New Roman" w:cs="Times New Roman"/>
                <w:b/>
                <w:bCs/>
                <w:i/>
                <w:iCs/>
                <w:color w:val="000000"/>
                <w:sz w:val="20"/>
                <w:szCs w:val="20"/>
                <w:lang w:eastAsia="ru-RU"/>
              </w:rPr>
              <w:t>Блочная котельная Медгородка</w:t>
            </w:r>
          </w:p>
        </w:tc>
      </w:tr>
      <w:tr w:rsidR="00C90349" w:rsidRPr="00CC3AFA" w14:paraId="3C9B5610" w14:textId="77777777" w:rsidTr="00A6786D">
        <w:trPr>
          <w:trHeight w:val="300"/>
          <w:jc w:val="center"/>
        </w:trPr>
        <w:tc>
          <w:tcPr>
            <w:tcW w:w="1156" w:type="pct"/>
            <w:tcBorders>
              <w:top w:val="nil"/>
              <w:left w:val="single" w:sz="4" w:space="0" w:color="auto"/>
              <w:bottom w:val="single" w:sz="4" w:space="0" w:color="auto"/>
              <w:right w:val="single" w:sz="4" w:space="0" w:color="auto"/>
            </w:tcBorders>
            <w:shd w:val="clear" w:color="auto" w:fill="auto"/>
            <w:noWrap/>
            <w:vAlign w:val="center"/>
            <w:hideMark/>
          </w:tcPr>
          <w:p w14:paraId="044B8FA8" w14:textId="77777777" w:rsidR="00C90349" w:rsidRPr="00CC3AFA" w:rsidRDefault="00C90349" w:rsidP="00C90349">
            <w:pPr>
              <w:snapToGrid/>
              <w:spacing w:before="0" w:after="0" w:line="240" w:lineRule="auto"/>
              <w:ind w:firstLine="0"/>
              <w:contextualSpacing w:val="0"/>
              <w:jc w:val="left"/>
              <w:rPr>
                <w:rFonts w:eastAsia="Times New Roman" w:cs="Times New Roman"/>
                <w:i/>
                <w:iCs/>
                <w:color w:val="000000"/>
                <w:sz w:val="20"/>
                <w:szCs w:val="20"/>
                <w:lang w:eastAsia="ru-RU"/>
              </w:rPr>
            </w:pPr>
            <w:r w:rsidRPr="00CC3AFA">
              <w:rPr>
                <w:rFonts w:eastAsia="Times New Roman" w:cs="Times New Roman"/>
                <w:i/>
                <w:iCs/>
                <w:color w:val="000000"/>
                <w:sz w:val="20"/>
                <w:szCs w:val="20"/>
                <w:lang w:eastAsia="ru-RU"/>
              </w:rPr>
              <w:t>Подземная прокладка, м</w:t>
            </w:r>
          </w:p>
        </w:tc>
        <w:tc>
          <w:tcPr>
            <w:tcW w:w="669" w:type="pct"/>
            <w:tcBorders>
              <w:top w:val="nil"/>
              <w:left w:val="nil"/>
              <w:bottom w:val="single" w:sz="4" w:space="0" w:color="auto"/>
              <w:right w:val="single" w:sz="4" w:space="0" w:color="auto"/>
            </w:tcBorders>
            <w:shd w:val="clear" w:color="auto" w:fill="auto"/>
            <w:noWrap/>
            <w:vAlign w:val="center"/>
            <w:hideMark/>
          </w:tcPr>
          <w:p w14:paraId="61D2DEF8"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264,3</w:t>
            </w:r>
          </w:p>
        </w:tc>
        <w:tc>
          <w:tcPr>
            <w:tcW w:w="482" w:type="pct"/>
            <w:tcBorders>
              <w:top w:val="nil"/>
              <w:left w:val="nil"/>
              <w:bottom w:val="single" w:sz="4" w:space="0" w:color="auto"/>
              <w:right w:val="single" w:sz="4" w:space="0" w:color="auto"/>
            </w:tcBorders>
            <w:shd w:val="clear" w:color="auto" w:fill="auto"/>
            <w:noWrap/>
            <w:vAlign w:val="center"/>
            <w:hideMark/>
          </w:tcPr>
          <w:p w14:paraId="71C0C01C"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730,1</w:t>
            </w:r>
          </w:p>
        </w:tc>
        <w:tc>
          <w:tcPr>
            <w:tcW w:w="482" w:type="pct"/>
            <w:tcBorders>
              <w:top w:val="nil"/>
              <w:left w:val="nil"/>
              <w:bottom w:val="single" w:sz="4" w:space="0" w:color="auto"/>
              <w:right w:val="single" w:sz="4" w:space="0" w:color="auto"/>
            </w:tcBorders>
            <w:shd w:val="clear" w:color="auto" w:fill="auto"/>
            <w:noWrap/>
            <w:vAlign w:val="center"/>
            <w:hideMark/>
          </w:tcPr>
          <w:p w14:paraId="0A96E138"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393,2</w:t>
            </w:r>
          </w:p>
        </w:tc>
        <w:tc>
          <w:tcPr>
            <w:tcW w:w="482" w:type="pct"/>
            <w:tcBorders>
              <w:top w:val="nil"/>
              <w:left w:val="nil"/>
              <w:bottom w:val="single" w:sz="4" w:space="0" w:color="auto"/>
              <w:right w:val="single" w:sz="4" w:space="0" w:color="auto"/>
            </w:tcBorders>
            <w:shd w:val="clear" w:color="auto" w:fill="auto"/>
            <w:noWrap/>
            <w:vAlign w:val="center"/>
            <w:hideMark/>
          </w:tcPr>
          <w:p w14:paraId="594ADC50"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401" w:type="pct"/>
            <w:tcBorders>
              <w:top w:val="nil"/>
              <w:left w:val="nil"/>
              <w:bottom w:val="single" w:sz="4" w:space="0" w:color="auto"/>
              <w:right w:val="single" w:sz="4" w:space="0" w:color="auto"/>
            </w:tcBorders>
            <w:shd w:val="clear" w:color="auto" w:fill="auto"/>
            <w:noWrap/>
            <w:vAlign w:val="center"/>
            <w:hideMark/>
          </w:tcPr>
          <w:p w14:paraId="27F2C108"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401" w:type="pct"/>
            <w:tcBorders>
              <w:top w:val="nil"/>
              <w:left w:val="nil"/>
              <w:bottom w:val="single" w:sz="4" w:space="0" w:color="auto"/>
              <w:right w:val="single" w:sz="4" w:space="0" w:color="auto"/>
            </w:tcBorders>
            <w:shd w:val="clear" w:color="auto" w:fill="auto"/>
            <w:noWrap/>
            <w:vAlign w:val="center"/>
            <w:hideMark/>
          </w:tcPr>
          <w:p w14:paraId="26E40CD3"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470" w:type="pct"/>
            <w:tcBorders>
              <w:top w:val="nil"/>
              <w:left w:val="nil"/>
              <w:bottom w:val="single" w:sz="4" w:space="0" w:color="auto"/>
              <w:right w:val="single" w:sz="4" w:space="0" w:color="auto"/>
            </w:tcBorders>
            <w:shd w:val="clear" w:color="auto" w:fill="auto"/>
            <w:noWrap/>
            <w:vAlign w:val="center"/>
            <w:hideMark/>
          </w:tcPr>
          <w:p w14:paraId="15CCC7FB"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458" w:type="pct"/>
            <w:tcBorders>
              <w:top w:val="nil"/>
              <w:left w:val="nil"/>
              <w:bottom w:val="single" w:sz="4" w:space="0" w:color="auto"/>
              <w:right w:val="single" w:sz="4" w:space="0" w:color="auto"/>
            </w:tcBorders>
            <w:shd w:val="clear" w:color="auto" w:fill="auto"/>
            <w:noWrap/>
            <w:vAlign w:val="center"/>
            <w:hideMark/>
          </w:tcPr>
          <w:p w14:paraId="6C20AD0A" w14:textId="77777777" w:rsidR="00C90349" w:rsidRPr="00CC3AFA" w:rsidRDefault="00C90349" w:rsidP="00C90349">
            <w:pPr>
              <w:snapToGrid/>
              <w:spacing w:before="0" w:after="0" w:line="240" w:lineRule="auto"/>
              <w:ind w:firstLine="0"/>
              <w:contextualSpacing w:val="0"/>
              <w:jc w:val="center"/>
              <w:rPr>
                <w:rFonts w:eastAsia="Times New Roman" w:cs="Times New Roman"/>
                <w:i/>
                <w:iCs/>
                <w:color w:val="000000"/>
                <w:sz w:val="20"/>
                <w:szCs w:val="20"/>
                <w:lang w:eastAsia="ru-RU"/>
              </w:rPr>
            </w:pPr>
            <w:r w:rsidRPr="00CC3AFA">
              <w:rPr>
                <w:rFonts w:eastAsia="Times New Roman" w:cs="Times New Roman"/>
                <w:i/>
                <w:iCs/>
                <w:color w:val="000000"/>
                <w:sz w:val="20"/>
                <w:szCs w:val="20"/>
                <w:lang w:eastAsia="ru-RU"/>
              </w:rPr>
              <w:t>1387,6</w:t>
            </w:r>
          </w:p>
        </w:tc>
      </w:tr>
      <w:tr w:rsidR="00C90349" w:rsidRPr="00CC3AFA" w14:paraId="0409986A" w14:textId="77777777" w:rsidTr="00A6786D">
        <w:trPr>
          <w:trHeight w:val="300"/>
          <w:jc w:val="center"/>
        </w:trPr>
        <w:tc>
          <w:tcPr>
            <w:tcW w:w="1156" w:type="pct"/>
            <w:tcBorders>
              <w:top w:val="nil"/>
              <w:left w:val="single" w:sz="4" w:space="0" w:color="auto"/>
              <w:bottom w:val="single" w:sz="4" w:space="0" w:color="auto"/>
              <w:right w:val="single" w:sz="4" w:space="0" w:color="auto"/>
            </w:tcBorders>
            <w:shd w:val="clear" w:color="auto" w:fill="auto"/>
            <w:noWrap/>
            <w:vAlign w:val="center"/>
            <w:hideMark/>
          </w:tcPr>
          <w:p w14:paraId="2E41805A" w14:textId="77777777" w:rsidR="00C90349" w:rsidRPr="00CC3AFA" w:rsidRDefault="00C90349" w:rsidP="00C90349">
            <w:pPr>
              <w:snapToGrid/>
              <w:spacing w:before="0" w:after="0" w:line="240" w:lineRule="auto"/>
              <w:ind w:firstLine="0"/>
              <w:contextualSpacing w:val="0"/>
              <w:jc w:val="left"/>
              <w:rPr>
                <w:rFonts w:eastAsia="Times New Roman" w:cs="Times New Roman"/>
                <w:i/>
                <w:iCs/>
                <w:color w:val="000000"/>
                <w:sz w:val="20"/>
                <w:szCs w:val="20"/>
                <w:lang w:eastAsia="ru-RU"/>
              </w:rPr>
            </w:pPr>
            <w:r w:rsidRPr="00CC3AFA">
              <w:rPr>
                <w:rFonts w:eastAsia="Times New Roman" w:cs="Times New Roman"/>
                <w:i/>
                <w:iCs/>
                <w:color w:val="000000"/>
                <w:sz w:val="20"/>
                <w:szCs w:val="20"/>
                <w:lang w:eastAsia="ru-RU"/>
              </w:rPr>
              <w:t>Надземная прокладка, м</w:t>
            </w:r>
          </w:p>
        </w:tc>
        <w:tc>
          <w:tcPr>
            <w:tcW w:w="669" w:type="pct"/>
            <w:tcBorders>
              <w:top w:val="nil"/>
              <w:left w:val="nil"/>
              <w:bottom w:val="single" w:sz="4" w:space="0" w:color="auto"/>
              <w:right w:val="single" w:sz="4" w:space="0" w:color="auto"/>
            </w:tcBorders>
            <w:shd w:val="clear" w:color="auto" w:fill="auto"/>
            <w:noWrap/>
            <w:vAlign w:val="center"/>
            <w:hideMark/>
          </w:tcPr>
          <w:p w14:paraId="21E5BCB0"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62,6</w:t>
            </w:r>
          </w:p>
        </w:tc>
        <w:tc>
          <w:tcPr>
            <w:tcW w:w="482" w:type="pct"/>
            <w:tcBorders>
              <w:top w:val="nil"/>
              <w:left w:val="nil"/>
              <w:bottom w:val="single" w:sz="4" w:space="0" w:color="auto"/>
              <w:right w:val="single" w:sz="4" w:space="0" w:color="auto"/>
            </w:tcBorders>
            <w:shd w:val="clear" w:color="auto" w:fill="auto"/>
            <w:noWrap/>
            <w:vAlign w:val="center"/>
            <w:hideMark/>
          </w:tcPr>
          <w:p w14:paraId="05846410"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57,1</w:t>
            </w:r>
          </w:p>
        </w:tc>
        <w:tc>
          <w:tcPr>
            <w:tcW w:w="482" w:type="pct"/>
            <w:tcBorders>
              <w:top w:val="nil"/>
              <w:left w:val="nil"/>
              <w:bottom w:val="single" w:sz="4" w:space="0" w:color="auto"/>
              <w:right w:val="single" w:sz="4" w:space="0" w:color="auto"/>
            </w:tcBorders>
            <w:shd w:val="clear" w:color="auto" w:fill="auto"/>
            <w:noWrap/>
            <w:vAlign w:val="center"/>
            <w:hideMark/>
          </w:tcPr>
          <w:p w14:paraId="42FF6F29"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129,1</w:t>
            </w:r>
          </w:p>
        </w:tc>
        <w:tc>
          <w:tcPr>
            <w:tcW w:w="482" w:type="pct"/>
            <w:tcBorders>
              <w:top w:val="nil"/>
              <w:left w:val="nil"/>
              <w:bottom w:val="single" w:sz="4" w:space="0" w:color="auto"/>
              <w:right w:val="single" w:sz="4" w:space="0" w:color="auto"/>
            </w:tcBorders>
            <w:shd w:val="clear" w:color="auto" w:fill="auto"/>
            <w:noWrap/>
            <w:vAlign w:val="center"/>
            <w:hideMark/>
          </w:tcPr>
          <w:p w14:paraId="5C585E52"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401" w:type="pct"/>
            <w:tcBorders>
              <w:top w:val="nil"/>
              <w:left w:val="nil"/>
              <w:bottom w:val="single" w:sz="4" w:space="0" w:color="auto"/>
              <w:right w:val="single" w:sz="4" w:space="0" w:color="auto"/>
            </w:tcBorders>
            <w:shd w:val="clear" w:color="auto" w:fill="auto"/>
            <w:noWrap/>
            <w:vAlign w:val="center"/>
            <w:hideMark/>
          </w:tcPr>
          <w:p w14:paraId="4527553E"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401" w:type="pct"/>
            <w:tcBorders>
              <w:top w:val="nil"/>
              <w:left w:val="nil"/>
              <w:bottom w:val="single" w:sz="4" w:space="0" w:color="auto"/>
              <w:right w:val="single" w:sz="4" w:space="0" w:color="auto"/>
            </w:tcBorders>
            <w:shd w:val="clear" w:color="auto" w:fill="auto"/>
            <w:noWrap/>
            <w:vAlign w:val="center"/>
            <w:hideMark/>
          </w:tcPr>
          <w:p w14:paraId="10FE031E"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470" w:type="pct"/>
            <w:tcBorders>
              <w:top w:val="nil"/>
              <w:left w:val="nil"/>
              <w:bottom w:val="single" w:sz="4" w:space="0" w:color="auto"/>
              <w:right w:val="single" w:sz="4" w:space="0" w:color="auto"/>
            </w:tcBorders>
            <w:shd w:val="clear" w:color="auto" w:fill="auto"/>
            <w:noWrap/>
            <w:vAlign w:val="center"/>
            <w:hideMark/>
          </w:tcPr>
          <w:p w14:paraId="7BCA5655"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458" w:type="pct"/>
            <w:tcBorders>
              <w:top w:val="nil"/>
              <w:left w:val="nil"/>
              <w:bottom w:val="single" w:sz="4" w:space="0" w:color="auto"/>
              <w:right w:val="single" w:sz="4" w:space="0" w:color="auto"/>
            </w:tcBorders>
            <w:shd w:val="clear" w:color="auto" w:fill="auto"/>
            <w:noWrap/>
            <w:vAlign w:val="center"/>
            <w:hideMark/>
          </w:tcPr>
          <w:p w14:paraId="1C5F032D" w14:textId="77777777" w:rsidR="00C90349" w:rsidRPr="00CC3AFA" w:rsidRDefault="00C90349" w:rsidP="00C90349">
            <w:pPr>
              <w:snapToGrid/>
              <w:spacing w:before="0" w:after="0" w:line="240" w:lineRule="auto"/>
              <w:ind w:firstLine="0"/>
              <w:contextualSpacing w:val="0"/>
              <w:jc w:val="center"/>
              <w:rPr>
                <w:rFonts w:eastAsia="Times New Roman" w:cs="Times New Roman"/>
                <w:i/>
                <w:iCs/>
                <w:color w:val="000000"/>
                <w:sz w:val="20"/>
                <w:szCs w:val="20"/>
                <w:lang w:eastAsia="ru-RU"/>
              </w:rPr>
            </w:pPr>
            <w:r w:rsidRPr="00CC3AFA">
              <w:rPr>
                <w:rFonts w:eastAsia="Times New Roman" w:cs="Times New Roman"/>
                <w:i/>
                <w:iCs/>
                <w:color w:val="000000"/>
                <w:sz w:val="20"/>
                <w:szCs w:val="20"/>
                <w:lang w:eastAsia="ru-RU"/>
              </w:rPr>
              <w:t>248,8</w:t>
            </w:r>
          </w:p>
        </w:tc>
      </w:tr>
      <w:tr w:rsidR="00C90349" w:rsidRPr="00CC3AFA" w14:paraId="5269D827" w14:textId="77777777" w:rsidTr="00A6786D">
        <w:trPr>
          <w:trHeight w:val="300"/>
          <w:jc w:val="center"/>
        </w:trPr>
        <w:tc>
          <w:tcPr>
            <w:tcW w:w="1156" w:type="pct"/>
            <w:tcBorders>
              <w:top w:val="nil"/>
              <w:left w:val="single" w:sz="4" w:space="0" w:color="auto"/>
              <w:bottom w:val="single" w:sz="4" w:space="0" w:color="auto"/>
              <w:right w:val="single" w:sz="4" w:space="0" w:color="auto"/>
            </w:tcBorders>
            <w:shd w:val="clear" w:color="auto" w:fill="auto"/>
            <w:noWrap/>
            <w:vAlign w:val="center"/>
            <w:hideMark/>
          </w:tcPr>
          <w:p w14:paraId="7F28BD6C" w14:textId="77777777" w:rsidR="00C90349" w:rsidRPr="00CC3AFA" w:rsidRDefault="00C90349" w:rsidP="00C90349">
            <w:pPr>
              <w:snapToGrid/>
              <w:spacing w:before="0" w:after="0" w:line="240" w:lineRule="auto"/>
              <w:ind w:firstLine="0"/>
              <w:contextualSpacing w:val="0"/>
              <w:jc w:val="right"/>
              <w:rPr>
                <w:rFonts w:eastAsia="Times New Roman" w:cs="Times New Roman"/>
                <w:i/>
                <w:iCs/>
                <w:color w:val="000000"/>
                <w:sz w:val="20"/>
                <w:szCs w:val="20"/>
                <w:lang w:eastAsia="ru-RU"/>
              </w:rPr>
            </w:pPr>
            <w:r w:rsidRPr="00CC3AFA">
              <w:rPr>
                <w:rFonts w:eastAsia="Times New Roman" w:cs="Times New Roman"/>
                <w:i/>
                <w:iCs/>
                <w:color w:val="000000"/>
                <w:sz w:val="20"/>
                <w:szCs w:val="20"/>
                <w:lang w:eastAsia="ru-RU"/>
              </w:rPr>
              <w:t>Итого по источнику</w:t>
            </w:r>
          </w:p>
        </w:tc>
        <w:tc>
          <w:tcPr>
            <w:tcW w:w="669" w:type="pct"/>
            <w:tcBorders>
              <w:top w:val="nil"/>
              <w:left w:val="nil"/>
              <w:bottom w:val="single" w:sz="4" w:space="0" w:color="auto"/>
              <w:right w:val="single" w:sz="4" w:space="0" w:color="auto"/>
            </w:tcBorders>
            <w:shd w:val="clear" w:color="auto" w:fill="auto"/>
            <w:noWrap/>
            <w:vAlign w:val="center"/>
            <w:hideMark/>
          </w:tcPr>
          <w:p w14:paraId="58F7CACC"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326,9</w:t>
            </w:r>
          </w:p>
        </w:tc>
        <w:tc>
          <w:tcPr>
            <w:tcW w:w="482" w:type="pct"/>
            <w:tcBorders>
              <w:top w:val="nil"/>
              <w:left w:val="nil"/>
              <w:bottom w:val="single" w:sz="4" w:space="0" w:color="auto"/>
              <w:right w:val="single" w:sz="4" w:space="0" w:color="auto"/>
            </w:tcBorders>
            <w:shd w:val="clear" w:color="auto" w:fill="auto"/>
            <w:noWrap/>
            <w:vAlign w:val="center"/>
            <w:hideMark/>
          </w:tcPr>
          <w:p w14:paraId="352BE9F9"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787,2</w:t>
            </w:r>
          </w:p>
        </w:tc>
        <w:tc>
          <w:tcPr>
            <w:tcW w:w="482" w:type="pct"/>
            <w:tcBorders>
              <w:top w:val="nil"/>
              <w:left w:val="nil"/>
              <w:bottom w:val="single" w:sz="4" w:space="0" w:color="auto"/>
              <w:right w:val="single" w:sz="4" w:space="0" w:color="auto"/>
            </w:tcBorders>
            <w:shd w:val="clear" w:color="auto" w:fill="auto"/>
            <w:noWrap/>
            <w:vAlign w:val="center"/>
            <w:hideMark/>
          </w:tcPr>
          <w:p w14:paraId="70BBC494"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522,3</w:t>
            </w:r>
          </w:p>
        </w:tc>
        <w:tc>
          <w:tcPr>
            <w:tcW w:w="482" w:type="pct"/>
            <w:tcBorders>
              <w:top w:val="nil"/>
              <w:left w:val="nil"/>
              <w:bottom w:val="single" w:sz="4" w:space="0" w:color="auto"/>
              <w:right w:val="single" w:sz="4" w:space="0" w:color="auto"/>
            </w:tcBorders>
            <w:shd w:val="clear" w:color="auto" w:fill="auto"/>
            <w:noWrap/>
            <w:vAlign w:val="center"/>
            <w:hideMark/>
          </w:tcPr>
          <w:p w14:paraId="6E715AC6"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401" w:type="pct"/>
            <w:tcBorders>
              <w:top w:val="nil"/>
              <w:left w:val="nil"/>
              <w:bottom w:val="single" w:sz="4" w:space="0" w:color="auto"/>
              <w:right w:val="single" w:sz="4" w:space="0" w:color="auto"/>
            </w:tcBorders>
            <w:shd w:val="clear" w:color="auto" w:fill="auto"/>
            <w:noWrap/>
            <w:vAlign w:val="center"/>
            <w:hideMark/>
          </w:tcPr>
          <w:p w14:paraId="0DB44542"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401" w:type="pct"/>
            <w:tcBorders>
              <w:top w:val="nil"/>
              <w:left w:val="nil"/>
              <w:bottom w:val="single" w:sz="4" w:space="0" w:color="auto"/>
              <w:right w:val="single" w:sz="4" w:space="0" w:color="auto"/>
            </w:tcBorders>
            <w:shd w:val="clear" w:color="auto" w:fill="auto"/>
            <w:noWrap/>
            <w:vAlign w:val="center"/>
            <w:hideMark/>
          </w:tcPr>
          <w:p w14:paraId="57D1BB09"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470" w:type="pct"/>
            <w:tcBorders>
              <w:top w:val="nil"/>
              <w:left w:val="nil"/>
              <w:bottom w:val="single" w:sz="4" w:space="0" w:color="auto"/>
              <w:right w:val="single" w:sz="4" w:space="0" w:color="auto"/>
            </w:tcBorders>
            <w:shd w:val="clear" w:color="auto" w:fill="auto"/>
            <w:noWrap/>
            <w:vAlign w:val="center"/>
            <w:hideMark/>
          </w:tcPr>
          <w:p w14:paraId="24011BBE"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458" w:type="pct"/>
            <w:tcBorders>
              <w:top w:val="nil"/>
              <w:left w:val="nil"/>
              <w:bottom w:val="single" w:sz="4" w:space="0" w:color="auto"/>
              <w:right w:val="single" w:sz="4" w:space="0" w:color="auto"/>
            </w:tcBorders>
            <w:shd w:val="clear" w:color="auto" w:fill="auto"/>
            <w:noWrap/>
            <w:vAlign w:val="center"/>
            <w:hideMark/>
          </w:tcPr>
          <w:p w14:paraId="599208D6" w14:textId="77777777" w:rsidR="00C90349" w:rsidRPr="00CC3AFA" w:rsidRDefault="00C90349" w:rsidP="00C90349">
            <w:pPr>
              <w:snapToGrid/>
              <w:spacing w:before="0" w:after="0" w:line="240" w:lineRule="auto"/>
              <w:ind w:firstLine="0"/>
              <w:contextualSpacing w:val="0"/>
              <w:jc w:val="center"/>
              <w:rPr>
                <w:rFonts w:eastAsia="Times New Roman" w:cs="Times New Roman"/>
                <w:i/>
                <w:iCs/>
                <w:color w:val="000000"/>
                <w:sz w:val="20"/>
                <w:szCs w:val="20"/>
                <w:lang w:eastAsia="ru-RU"/>
              </w:rPr>
            </w:pPr>
            <w:r w:rsidRPr="00CC3AFA">
              <w:rPr>
                <w:rFonts w:eastAsia="Times New Roman" w:cs="Times New Roman"/>
                <w:i/>
                <w:iCs/>
                <w:color w:val="000000"/>
                <w:sz w:val="20"/>
                <w:szCs w:val="20"/>
                <w:lang w:eastAsia="ru-RU"/>
              </w:rPr>
              <w:t>1636,4</w:t>
            </w:r>
          </w:p>
        </w:tc>
      </w:tr>
      <w:tr w:rsidR="00C90349" w:rsidRPr="00CC3AFA" w14:paraId="3812E932" w14:textId="77777777" w:rsidTr="00A6786D">
        <w:trPr>
          <w:trHeight w:val="300"/>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9624E9" w14:textId="77777777" w:rsidR="00C90349" w:rsidRPr="00CC3AFA" w:rsidRDefault="00C90349" w:rsidP="00C90349">
            <w:pPr>
              <w:snapToGrid/>
              <w:spacing w:before="0" w:after="0" w:line="240" w:lineRule="auto"/>
              <w:ind w:firstLine="0"/>
              <w:contextualSpacing w:val="0"/>
              <w:jc w:val="center"/>
              <w:rPr>
                <w:rFonts w:eastAsia="Times New Roman" w:cs="Times New Roman"/>
                <w:b/>
                <w:bCs/>
                <w:i/>
                <w:iCs/>
                <w:color w:val="000000"/>
                <w:sz w:val="20"/>
                <w:szCs w:val="20"/>
                <w:lang w:eastAsia="ru-RU"/>
              </w:rPr>
            </w:pPr>
            <w:r w:rsidRPr="00CC3AFA">
              <w:rPr>
                <w:rFonts w:eastAsia="Times New Roman" w:cs="Times New Roman"/>
                <w:b/>
                <w:bCs/>
                <w:i/>
                <w:iCs/>
                <w:color w:val="000000"/>
                <w:sz w:val="20"/>
                <w:szCs w:val="20"/>
                <w:lang w:eastAsia="ru-RU"/>
              </w:rPr>
              <w:t>Котельная пос. Метлино</w:t>
            </w:r>
          </w:p>
        </w:tc>
      </w:tr>
      <w:tr w:rsidR="00C90349" w:rsidRPr="00CC3AFA" w14:paraId="017CBBF6" w14:textId="77777777" w:rsidTr="00A6786D">
        <w:trPr>
          <w:trHeight w:val="300"/>
          <w:jc w:val="center"/>
        </w:trPr>
        <w:tc>
          <w:tcPr>
            <w:tcW w:w="1156" w:type="pct"/>
            <w:tcBorders>
              <w:top w:val="nil"/>
              <w:left w:val="single" w:sz="4" w:space="0" w:color="auto"/>
              <w:bottom w:val="single" w:sz="4" w:space="0" w:color="auto"/>
              <w:right w:val="single" w:sz="4" w:space="0" w:color="auto"/>
            </w:tcBorders>
            <w:shd w:val="clear" w:color="auto" w:fill="auto"/>
            <w:noWrap/>
            <w:vAlign w:val="center"/>
            <w:hideMark/>
          </w:tcPr>
          <w:p w14:paraId="4888E1E1" w14:textId="77777777" w:rsidR="00C90349" w:rsidRPr="00CC3AFA" w:rsidRDefault="00C90349" w:rsidP="00C90349">
            <w:pPr>
              <w:snapToGrid/>
              <w:spacing w:before="0" w:after="0" w:line="240" w:lineRule="auto"/>
              <w:ind w:firstLine="0"/>
              <w:contextualSpacing w:val="0"/>
              <w:jc w:val="left"/>
              <w:rPr>
                <w:rFonts w:eastAsia="Times New Roman" w:cs="Times New Roman"/>
                <w:i/>
                <w:iCs/>
                <w:color w:val="000000"/>
                <w:sz w:val="20"/>
                <w:szCs w:val="20"/>
                <w:lang w:eastAsia="ru-RU"/>
              </w:rPr>
            </w:pPr>
            <w:r w:rsidRPr="00CC3AFA">
              <w:rPr>
                <w:rFonts w:eastAsia="Times New Roman" w:cs="Times New Roman"/>
                <w:i/>
                <w:iCs/>
                <w:color w:val="000000"/>
                <w:sz w:val="20"/>
                <w:szCs w:val="20"/>
                <w:lang w:eastAsia="ru-RU"/>
              </w:rPr>
              <w:t>Подземная прокладка, м</w:t>
            </w:r>
          </w:p>
        </w:tc>
        <w:tc>
          <w:tcPr>
            <w:tcW w:w="669" w:type="pct"/>
            <w:tcBorders>
              <w:top w:val="nil"/>
              <w:left w:val="nil"/>
              <w:bottom w:val="single" w:sz="4" w:space="0" w:color="auto"/>
              <w:right w:val="single" w:sz="4" w:space="0" w:color="auto"/>
            </w:tcBorders>
            <w:shd w:val="clear" w:color="auto" w:fill="auto"/>
            <w:noWrap/>
            <w:vAlign w:val="center"/>
            <w:hideMark/>
          </w:tcPr>
          <w:p w14:paraId="464E4FDA"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795,5</w:t>
            </w:r>
          </w:p>
        </w:tc>
        <w:tc>
          <w:tcPr>
            <w:tcW w:w="482" w:type="pct"/>
            <w:tcBorders>
              <w:top w:val="nil"/>
              <w:left w:val="nil"/>
              <w:bottom w:val="single" w:sz="4" w:space="0" w:color="auto"/>
              <w:right w:val="single" w:sz="4" w:space="0" w:color="auto"/>
            </w:tcBorders>
            <w:shd w:val="clear" w:color="auto" w:fill="auto"/>
            <w:noWrap/>
            <w:vAlign w:val="center"/>
            <w:hideMark/>
          </w:tcPr>
          <w:p w14:paraId="455A333D"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2109,6</w:t>
            </w:r>
          </w:p>
        </w:tc>
        <w:tc>
          <w:tcPr>
            <w:tcW w:w="482" w:type="pct"/>
            <w:tcBorders>
              <w:top w:val="nil"/>
              <w:left w:val="nil"/>
              <w:bottom w:val="single" w:sz="4" w:space="0" w:color="auto"/>
              <w:right w:val="single" w:sz="4" w:space="0" w:color="auto"/>
            </w:tcBorders>
            <w:shd w:val="clear" w:color="auto" w:fill="auto"/>
            <w:noWrap/>
            <w:vAlign w:val="center"/>
            <w:hideMark/>
          </w:tcPr>
          <w:p w14:paraId="306C8B38"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180</w:t>
            </w:r>
          </w:p>
        </w:tc>
        <w:tc>
          <w:tcPr>
            <w:tcW w:w="482" w:type="pct"/>
            <w:tcBorders>
              <w:top w:val="nil"/>
              <w:left w:val="nil"/>
              <w:bottom w:val="single" w:sz="4" w:space="0" w:color="auto"/>
              <w:right w:val="single" w:sz="4" w:space="0" w:color="auto"/>
            </w:tcBorders>
            <w:shd w:val="clear" w:color="auto" w:fill="auto"/>
            <w:noWrap/>
            <w:vAlign w:val="center"/>
            <w:hideMark/>
          </w:tcPr>
          <w:p w14:paraId="4F25B7F0"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401" w:type="pct"/>
            <w:tcBorders>
              <w:top w:val="nil"/>
              <w:left w:val="nil"/>
              <w:bottom w:val="single" w:sz="4" w:space="0" w:color="auto"/>
              <w:right w:val="single" w:sz="4" w:space="0" w:color="auto"/>
            </w:tcBorders>
            <w:shd w:val="clear" w:color="auto" w:fill="auto"/>
            <w:noWrap/>
            <w:vAlign w:val="center"/>
            <w:hideMark/>
          </w:tcPr>
          <w:p w14:paraId="750E4ECC"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401" w:type="pct"/>
            <w:tcBorders>
              <w:top w:val="nil"/>
              <w:left w:val="nil"/>
              <w:bottom w:val="single" w:sz="4" w:space="0" w:color="auto"/>
              <w:right w:val="single" w:sz="4" w:space="0" w:color="auto"/>
            </w:tcBorders>
            <w:shd w:val="clear" w:color="auto" w:fill="auto"/>
            <w:noWrap/>
            <w:vAlign w:val="center"/>
            <w:hideMark/>
          </w:tcPr>
          <w:p w14:paraId="40F1D56E"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470" w:type="pct"/>
            <w:tcBorders>
              <w:top w:val="nil"/>
              <w:left w:val="nil"/>
              <w:bottom w:val="single" w:sz="4" w:space="0" w:color="auto"/>
              <w:right w:val="single" w:sz="4" w:space="0" w:color="auto"/>
            </w:tcBorders>
            <w:shd w:val="clear" w:color="auto" w:fill="auto"/>
            <w:noWrap/>
            <w:vAlign w:val="center"/>
            <w:hideMark/>
          </w:tcPr>
          <w:p w14:paraId="1895B767"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458" w:type="pct"/>
            <w:tcBorders>
              <w:top w:val="nil"/>
              <w:left w:val="nil"/>
              <w:bottom w:val="single" w:sz="4" w:space="0" w:color="auto"/>
              <w:right w:val="single" w:sz="4" w:space="0" w:color="auto"/>
            </w:tcBorders>
            <w:shd w:val="clear" w:color="auto" w:fill="auto"/>
            <w:noWrap/>
            <w:vAlign w:val="center"/>
            <w:hideMark/>
          </w:tcPr>
          <w:p w14:paraId="42A9A71C" w14:textId="77777777" w:rsidR="00C90349" w:rsidRPr="00CC3AFA" w:rsidRDefault="00C90349" w:rsidP="00C90349">
            <w:pPr>
              <w:snapToGrid/>
              <w:spacing w:before="0" w:after="0" w:line="240" w:lineRule="auto"/>
              <w:ind w:firstLine="0"/>
              <w:contextualSpacing w:val="0"/>
              <w:jc w:val="center"/>
              <w:rPr>
                <w:rFonts w:eastAsia="Times New Roman" w:cs="Times New Roman"/>
                <w:i/>
                <w:iCs/>
                <w:color w:val="000000"/>
                <w:sz w:val="20"/>
                <w:szCs w:val="20"/>
                <w:lang w:eastAsia="ru-RU"/>
              </w:rPr>
            </w:pPr>
            <w:r w:rsidRPr="00CC3AFA">
              <w:rPr>
                <w:rFonts w:eastAsia="Times New Roman" w:cs="Times New Roman"/>
                <w:i/>
                <w:iCs/>
                <w:color w:val="000000"/>
                <w:sz w:val="20"/>
                <w:szCs w:val="20"/>
                <w:lang w:eastAsia="ru-RU"/>
              </w:rPr>
              <w:t>3085,1</w:t>
            </w:r>
          </w:p>
        </w:tc>
      </w:tr>
      <w:tr w:rsidR="00C90349" w:rsidRPr="00CC3AFA" w14:paraId="031CEA7D" w14:textId="77777777" w:rsidTr="00A6786D">
        <w:trPr>
          <w:trHeight w:val="300"/>
          <w:jc w:val="center"/>
        </w:trPr>
        <w:tc>
          <w:tcPr>
            <w:tcW w:w="1156" w:type="pct"/>
            <w:tcBorders>
              <w:top w:val="nil"/>
              <w:left w:val="single" w:sz="4" w:space="0" w:color="auto"/>
              <w:bottom w:val="single" w:sz="4" w:space="0" w:color="auto"/>
              <w:right w:val="single" w:sz="4" w:space="0" w:color="auto"/>
            </w:tcBorders>
            <w:shd w:val="clear" w:color="auto" w:fill="auto"/>
            <w:noWrap/>
            <w:vAlign w:val="center"/>
            <w:hideMark/>
          </w:tcPr>
          <w:p w14:paraId="2943773A" w14:textId="77777777" w:rsidR="00C90349" w:rsidRPr="00CC3AFA" w:rsidRDefault="00C90349" w:rsidP="00C90349">
            <w:pPr>
              <w:snapToGrid/>
              <w:spacing w:before="0" w:after="0" w:line="240" w:lineRule="auto"/>
              <w:ind w:firstLine="0"/>
              <w:contextualSpacing w:val="0"/>
              <w:jc w:val="left"/>
              <w:rPr>
                <w:rFonts w:eastAsia="Times New Roman" w:cs="Times New Roman"/>
                <w:i/>
                <w:iCs/>
                <w:color w:val="000000"/>
                <w:sz w:val="20"/>
                <w:szCs w:val="20"/>
                <w:lang w:eastAsia="ru-RU"/>
              </w:rPr>
            </w:pPr>
            <w:r w:rsidRPr="00CC3AFA">
              <w:rPr>
                <w:rFonts w:eastAsia="Times New Roman" w:cs="Times New Roman"/>
                <w:i/>
                <w:iCs/>
                <w:color w:val="000000"/>
                <w:sz w:val="20"/>
                <w:szCs w:val="20"/>
                <w:lang w:eastAsia="ru-RU"/>
              </w:rPr>
              <w:t>Надземная прокладка, м</w:t>
            </w:r>
          </w:p>
        </w:tc>
        <w:tc>
          <w:tcPr>
            <w:tcW w:w="669" w:type="pct"/>
            <w:tcBorders>
              <w:top w:val="nil"/>
              <w:left w:val="nil"/>
              <w:bottom w:val="single" w:sz="4" w:space="0" w:color="auto"/>
              <w:right w:val="single" w:sz="4" w:space="0" w:color="auto"/>
            </w:tcBorders>
            <w:shd w:val="clear" w:color="auto" w:fill="auto"/>
            <w:noWrap/>
            <w:vAlign w:val="center"/>
            <w:hideMark/>
          </w:tcPr>
          <w:p w14:paraId="1C41C204"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482" w:type="pct"/>
            <w:tcBorders>
              <w:top w:val="nil"/>
              <w:left w:val="nil"/>
              <w:bottom w:val="single" w:sz="4" w:space="0" w:color="auto"/>
              <w:right w:val="single" w:sz="4" w:space="0" w:color="auto"/>
            </w:tcBorders>
            <w:shd w:val="clear" w:color="auto" w:fill="auto"/>
            <w:noWrap/>
            <w:vAlign w:val="center"/>
            <w:hideMark/>
          </w:tcPr>
          <w:p w14:paraId="21BCDF8C"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257,2</w:t>
            </w:r>
          </w:p>
        </w:tc>
        <w:tc>
          <w:tcPr>
            <w:tcW w:w="482" w:type="pct"/>
            <w:tcBorders>
              <w:top w:val="nil"/>
              <w:left w:val="nil"/>
              <w:bottom w:val="single" w:sz="4" w:space="0" w:color="auto"/>
              <w:right w:val="single" w:sz="4" w:space="0" w:color="auto"/>
            </w:tcBorders>
            <w:shd w:val="clear" w:color="auto" w:fill="auto"/>
            <w:noWrap/>
            <w:vAlign w:val="center"/>
            <w:hideMark/>
          </w:tcPr>
          <w:p w14:paraId="65D8AFA6"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482" w:type="pct"/>
            <w:tcBorders>
              <w:top w:val="nil"/>
              <w:left w:val="nil"/>
              <w:bottom w:val="single" w:sz="4" w:space="0" w:color="auto"/>
              <w:right w:val="single" w:sz="4" w:space="0" w:color="auto"/>
            </w:tcBorders>
            <w:shd w:val="clear" w:color="auto" w:fill="auto"/>
            <w:noWrap/>
            <w:vAlign w:val="center"/>
            <w:hideMark/>
          </w:tcPr>
          <w:p w14:paraId="44D754D3"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401" w:type="pct"/>
            <w:tcBorders>
              <w:top w:val="nil"/>
              <w:left w:val="nil"/>
              <w:bottom w:val="single" w:sz="4" w:space="0" w:color="auto"/>
              <w:right w:val="single" w:sz="4" w:space="0" w:color="auto"/>
            </w:tcBorders>
            <w:shd w:val="clear" w:color="auto" w:fill="auto"/>
            <w:noWrap/>
            <w:vAlign w:val="center"/>
            <w:hideMark/>
          </w:tcPr>
          <w:p w14:paraId="13DDF8D3"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401" w:type="pct"/>
            <w:tcBorders>
              <w:top w:val="nil"/>
              <w:left w:val="nil"/>
              <w:bottom w:val="single" w:sz="4" w:space="0" w:color="auto"/>
              <w:right w:val="single" w:sz="4" w:space="0" w:color="auto"/>
            </w:tcBorders>
            <w:shd w:val="clear" w:color="auto" w:fill="auto"/>
            <w:noWrap/>
            <w:vAlign w:val="center"/>
            <w:hideMark/>
          </w:tcPr>
          <w:p w14:paraId="459F65C8"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470" w:type="pct"/>
            <w:tcBorders>
              <w:top w:val="nil"/>
              <w:left w:val="nil"/>
              <w:bottom w:val="single" w:sz="4" w:space="0" w:color="auto"/>
              <w:right w:val="single" w:sz="4" w:space="0" w:color="auto"/>
            </w:tcBorders>
            <w:shd w:val="clear" w:color="auto" w:fill="auto"/>
            <w:noWrap/>
            <w:vAlign w:val="center"/>
            <w:hideMark/>
          </w:tcPr>
          <w:p w14:paraId="0F108D2A"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458" w:type="pct"/>
            <w:tcBorders>
              <w:top w:val="nil"/>
              <w:left w:val="nil"/>
              <w:bottom w:val="single" w:sz="4" w:space="0" w:color="auto"/>
              <w:right w:val="single" w:sz="4" w:space="0" w:color="auto"/>
            </w:tcBorders>
            <w:shd w:val="clear" w:color="auto" w:fill="auto"/>
            <w:noWrap/>
            <w:vAlign w:val="center"/>
            <w:hideMark/>
          </w:tcPr>
          <w:p w14:paraId="09044021" w14:textId="77777777" w:rsidR="00C90349" w:rsidRPr="00CC3AFA" w:rsidRDefault="00C90349" w:rsidP="00C90349">
            <w:pPr>
              <w:snapToGrid/>
              <w:spacing w:before="0" w:after="0" w:line="240" w:lineRule="auto"/>
              <w:ind w:firstLine="0"/>
              <w:contextualSpacing w:val="0"/>
              <w:jc w:val="center"/>
              <w:rPr>
                <w:rFonts w:eastAsia="Times New Roman" w:cs="Times New Roman"/>
                <w:i/>
                <w:iCs/>
                <w:color w:val="000000"/>
                <w:sz w:val="20"/>
                <w:szCs w:val="20"/>
                <w:lang w:eastAsia="ru-RU"/>
              </w:rPr>
            </w:pPr>
            <w:r w:rsidRPr="00CC3AFA">
              <w:rPr>
                <w:rFonts w:eastAsia="Times New Roman" w:cs="Times New Roman"/>
                <w:i/>
                <w:iCs/>
                <w:color w:val="000000"/>
                <w:sz w:val="20"/>
                <w:szCs w:val="20"/>
                <w:lang w:eastAsia="ru-RU"/>
              </w:rPr>
              <w:t>257,2</w:t>
            </w:r>
          </w:p>
        </w:tc>
      </w:tr>
      <w:tr w:rsidR="00C90349" w:rsidRPr="00CC3AFA" w14:paraId="131DAE5A" w14:textId="77777777" w:rsidTr="00A6786D">
        <w:trPr>
          <w:trHeight w:val="300"/>
          <w:jc w:val="center"/>
        </w:trPr>
        <w:tc>
          <w:tcPr>
            <w:tcW w:w="1156" w:type="pct"/>
            <w:tcBorders>
              <w:top w:val="nil"/>
              <w:left w:val="single" w:sz="4" w:space="0" w:color="auto"/>
              <w:bottom w:val="single" w:sz="4" w:space="0" w:color="auto"/>
              <w:right w:val="single" w:sz="4" w:space="0" w:color="auto"/>
            </w:tcBorders>
            <w:shd w:val="clear" w:color="auto" w:fill="auto"/>
            <w:noWrap/>
            <w:vAlign w:val="center"/>
            <w:hideMark/>
          </w:tcPr>
          <w:p w14:paraId="075C6F3E" w14:textId="77777777" w:rsidR="00C90349" w:rsidRPr="00CC3AFA" w:rsidRDefault="00C90349" w:rsidP="00C90349">
            <w:pPr>
              <w:snapToGrid/>
              <w:spacing w:before="0" w:after="0" w:line="240" w:lineRule="auto"/>
              <w:ind w:firstLine="0"/>
              <w:contextualSpacing w:val="0"/>
              <w:jc w:val="right"/>
              <w:rPr>
                <w:rFonts w:eastAsia="Times New Roman" w:cs="Times New Roman"/>
                <w:i/>
                <w:iCs/>
                <w:color w:val="000000"/>
                <w:sz w:val="20"/>
                <w:szCs w:val="20"/>
                <w:lang w:eastAsia="ru-RU"/>
              </w:rPr>
            </w:pPr>
            <w:r w:rsidRPr="00CC3AFA">
              <w:rPr>
                <w:rFonts w:eastAsia="Times New Roman" w:cs="Times New Roman"/>
                <w:i/>
                <w:iCs/>
                <w:color w:val="000000"/>
                <w:sz w:val="20"/>
                <w:szCs w:val="20"/>
                <w:lang w:eastAsia="ru-RU"/>
              </w:rPr>
              <w:t>Итого по источнику</w:t>
            </w:r>
          </w:p>
        </w:tc>
        <w:tc>
          <w:tcPr>
            <w:tcW w:w="669" w:type="pct"/>
            <w:tcBorders>
              <w:top w:val="nil"/>
              <w:left w:val="nil"/>
              <w:bottom w:val="single" w:sz="4" w:space="0" w:color="auto"/>
              <w:right w:val="single" w:sz="4" w:space="0" w:color="auto"/>
            </w:tcBorders>
            <w:shd w:val="clear" w:color="auto" w:fill="auto"/>
            <w:noWrap/>
            <w:vAlign w:val="center"/>
            <w:hideMark/>
          </w:tcPr>
          <w:p w14:paraId="002448FD"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795,5</w:t>
            </w:r>
          </w:p>
        </w:tc>
        <w:tc>
          <w:tcPr>
            <w:tcW w:w="482" w:type="pct"/>
            <w:tcBorders>
              <w:top w:val="nil"/>
              <w:left w:val="nil"/>
              <w:bottom w:val="single" w:sz="4" w:space="0" w:color="auto"/>
              <w:right w:val="single" w:sz="4" w:space="0" w:color="auto"/>
            </w:tcBorders>
            <w:shd w:val="clear" w:color="auto" w:fill="auto"/>
            <w:noWrap/>
            <w:vAlign w:val="center"/>
            <w:hideMark/>
          </w:tcPr>
          <w:p w14:paraId="0B10C382"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2366,8</w:t>
            </w:r>
          </w:p>
        </w:tc>
        <w:tc>
          <w:tcPr>
            <w:tcW w:w="482" w:type="pct"/>
            <w:tcBorders>
              <w:top w:val="nil"/>
              <w:left w:val="nil"/>
              <w:bottom w:val="single" w:sz="4" w:space="0" w:color="auto"/>
              <w:right w:val="single" w:sz="4" w:space="0" w:color="auto"/>
            </w:tcBorders>
            <w:shd w:val="clear" w:color="auto" w:fill="auto"/>
            <w:noWrap/>
            <w:vAlign w:val="center"/>
            <w:hideMark/>
          </w:tcPr>
          <w:p w14:paraId="1D28FFE4"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180</w:t>
            </w:r>
          </w:p>
        </w:tc>
        <w:tc>
          <w:tcPr>
            <w:tcW w:w="482" w:type="pct"/>
            <w:tcBorders>
              <w:top w:val="nil"/>
              <w:left w:val="nil"/>
              <w:bottom w:val="single" w:sz="4" w:space="0" w:color="auto"/>
              <w:right w:val="single" w:sz="4" w:space="0" w:color="auto"/>
            </w:tcBorders>
            <w:shd w:val="clear" w:color="auto" w:fill="auto"/>
            <w:noWrap/>
            <w:vAlign w:val="center"/>
            <w:hideMark/>
          </w:tcPr>
          <w:p w14:paraId="48ED887A"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401" w:type="pct"/>
            <w:tcBorders>
              <w:top w:val="nil"/>
              <w:left w:val="nil"/>
              <w:bottom w:val="single" w:sz="4" w:space="0" w:color="auto"/>
              <w:right w:val="single" w:sz="4" w:space="0" w:color="auto"/>
            </w:tcBorders>
            <w:shd w:val="clear" w:color="auto" w:fill="auto"/>
            <w:noWrap/>
            <w:vAlign w:val="center"/>
            <w:hideMark/>
          </w:tcPr>
          <w:p w14:paraId="5B999AA4"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401" w:type="pct"/>
            <w:tcBorders>
              <w:top w:val="nil"/>
              <w:left w:val="nil"/>
              <w:bottom w:val="single" w:sz="4" w:space="0" w:color="auto"/>
              <w:right w:val="single" w:sz="4" w:space="0" w:color="auto"/>
            </w:tcBorders>
            <w:shd w:val="clear" w:color="auto" w:fill="auto"/>
            <w:noWrap/>
            <w:vAlign w:val="center"/>
            <w:hideMark/>
          </w:tcPr>
          <w:p w14:paraId="2ECE7C1E"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470" w:type="pct"/>
            <w:tcBorders>
              <w:top w:val="nil"/>
              <w:left w:val="nil"/>
              <w:bottom w:val="single" w:sz="4" w:space="0" w:color="auto"/>
              <w:right w:val="single" w:sz="4" w:space="0" w:color="auto"/>
            </w:tcBorders>
            <w:shd w:val="clear" w:color="auto" w:fill="auto"/>
            <w:noWrap/>
            <w:vAlign w:val="center"/>
            <w:hideMark/>
          </w:tcPr>
          <w:p w14:paraId="427C4C03" w14:textId="77777777" w:rsidR="00C90349" w:rsidRPr="00CC3AFA" w:rsidRDefault="00C90349" w:rsidP="00C9034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458" w:type="pct"/>
            <w:tcBorders>
              <w:top w:val="nil"/>
              <w:left w:val="nil"/>
              <w:bottom w:val="single" w:sz="4" w:space="0" w:color="auto"/>
              <w:right w:val="single" w:sz="4" w:space="0" w:color="auto"/>
            </w:tcBorders>
            <w:shd w:val="clear" w:color="auto" w:fill="auto"/>
            <w:noWrap/>
            <w:vAlign w:val="center"/>
            <w:hideMark/>
          </w:tcPr>
          <w:p w14:paraId="357CE303" w14:textId="77777777" w:rsidR="00C90349" w:rsidRPr="00CC3AFA" w:rsidRDefault="00C90349" w:rsidP="00C90349">
            <w:pPr>
              <w:snapToGrid/>
              <w:spacing w:before="0" w:after="0" w:line="240" w:lineRule="auto"/>
              <w:ind w:firstLine="0"/>
              <w:contextualSpacing w:val="0"/>
              <w:jc w:val="center"/>
              <w:rPr>
                <w:rFonts w:eastAsia="Times New Roman" w:cs="Times New Roman"/>
                <w:i/>
                <w:iCs/>
                <w:color w:val="000000"/>
                <w:sz w:val="20"/>
                <w:szCs w:val="20"/>
                <w:lang w:eastAsia="ru-RU"/>
              </w:rPr>
            </w:pPr>
            <w:r w:rsidRPr="00CC3AFA">
              <w:rPr>
                <w:rFonts w:eastAsia="Times New Roman" w:cs="Times New Roman"/>
                <w:i/>
                <w:iCs/>
                <w:color w:val="000000"/>
                <w:sz w:val="20"/>
                <w:szCs w:val="20"/>
                <w:lang w:eastAsia="ru-RU"/>
              </w:rPr>
              <w:t>3342,3</w:t>
            </w:r>
          </w:p>
        </w:tc>
      </w:tr>
    </w:tbl>
    <w:p w14:paraId="4DA0C77C" w14:textId="77777777" w:rsidR="00BC4FBA" w:rsidRPr="00CC3AFA" w:rsidRDefault="00BC4FBA" w:rsidP="00BC4FBA">
      <w:pPr>
        <w:pStyle w:val="00"/>
      </w:pPr>
    </w:p>
    <w:p w14:paraId="6A1A5002" w14:textId="77777777" w:rsidR="00BC4FBA" w:rsidRPr="00CC3AFA" w:rsidRDefault="00BC4FBA" w:rsidP="00BC4FBA">
      <w:pPr>
        <w:pStyle w:val="21"/>
      </w:pPr>
      <w:r w:rsidRPr="00CC3AFA">
        <w:t>Распределение тепловых сетей по диаметрам трубопроводов</w:t>
      </w:r>
    </w:p>
    <w:p w14:paraId="57484E33" w14:textId="0E7C525F" w:rsidR="00C90349" w:rsidRPr="00CC3AFA" w:rsidRDefault="00BC4FBA" w:rsidP="00BC4FBA">
      <w:pPr>
        <w:pStyle w:val="21"/>
        <w:numPr>
          <w:ilvl w:val="0"/>
          <w:numId w:val="0"/>
        </w:numPr>
        <w:ind w:left="709" w:hanging="709"/>
      </w:pPr>
      <w:r w:rsidRPr="00CC3AFA">
        <w:rPr>
          <w:noProof/>
          <w:lang w:eastAsia="ru-RU"/>
        </w:rPr>
        <w:drawing>
          <wp:inline distT="0" distB="0" distL="0" distR="0" wp14:anchorId="51E289AC" wp14:editId="200B1CD5">
            <wp:extent cx="6145530" cy="3242930"/>
            <wp:effectExtent l="0" t="0" r="7620" b="1524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7F1DB552" w14:textId="776F6EDC" w:rsidR="00BC4FBA" w:rsidRPr="00CC3AFA" w:rsidRDefault="00A33F37" w:rsidP="00BC4FBA">
      <w:pPr>
        <w:pStyle w:val="00"/>
      </w:pPr>
      <w:r w:rsidRPr="00CC3AFA">
        <w:t>Краткая характеристика грунтов</w:t>
      </w:r>
    </w:p>
    <w:p w14:paraId="5EEAF96B" w14:textId="57A40820" w:rsidR="00A33F37" w:rsidRPr="00CC3AFA" w:rsidRDefault="00A33F37" w:rsidP="00BC4FBA">
      <w:pPr>
        <w:pStyle w:val="00"/>
      </w:pPr>
      <w:r w:rsidRPr="00CC3AFA">
        <w:t>В геологическом строении района участвуют коренные породы, представленные метаморфическими и интрузивными осадочными породами палеозоя, в большинстве случаев перекрытыми с поверхности элювиально-делювиальными, аллювиальными и озерно-болотными образованиями.</w:t>
      </w:r>
    </w:p>
    <w:p w14:paraId="48E36B9B" w14:textId="6E20641D" w:rsidR="00A33F37" w:rsidRPr="00CC3AFA" w:rsidRDefault="00A33F37" w:rsidP="00BC4FBA">
      <w:pPr>
        <w:pStyle w:val="00"/>
      </w:pPr>
      <w:r w:rsidRPr="00CC3AFA">
        <w:t>Элювиально-делювиальные отложения выражены суглинками, супесями, разнозернистыми песками, часто с включением щебня, гравия и дресвы.</w:t>
      </w:r>
    </w:p>
    <w:p w14:paraId="746F5518" w14:textId="08EBB47D" w:rsidR="00A33F37" w:rsidRPr="00CC3AFA" w:rsidRDefault="00A33F37" w:rsidP="00BC4FBA">
      <w:pPr>
        <w:pStyle w:val="00"/>
      </w:pPr>
      <w:r w:rsidRPr="00CC3AFA">
        <w:t xml:space="preserve">Аллювиальные образования, представленные суглинками, супесями, реже песками, часто </w:t>
      </w:r>
      <w:r w:rsidR="00556049" w:rsidRPr="00CC3AFA">
        <w:t>заторфованные и иловатые.</w:t>
      </w:r>
    </w:p>
    <w:p w14:paraId="429929F7" w14:textId="50159DBB" w:rsidR="00556049" w:rsidRPr="00CC3AFA" w:rsidRDefault="00556049" w:rsidP="00BC4FBA">
      <w:pPr>
        <w:pStyle w:val="00"/>
      </w:pPr>
      <w:r w:rsidRPr="00CC3AFA">
        <w:t>Грунтовые воды в пределах района залегают на различных глубинах: от 1-3 м до 10-20 м и глубже. В пределах пойменных террас рек и заболоченных участках уровень грунтовых вод часто наблюдается на глубинах менее 2 м, а местами выходит на поверхность.</w:t>
      </w:r>
    </w:p>
    <w:p w14:paraId="1D4A2AD0" w14:textId="11E6F089" w:rsidR="00BA7DFC" w:rsidRPr="00CC3AFA" w:rsidRDefault="00035E4F" w:rsidP="008971BB">
      <w:pPr>
        <w:pStyle w:val="04111"/>
      </w:pPr>
      <w:bookmarkStart w:id="34" w:name="_Toc463850794"/>
      <w:r w:rsidRPr="00CC3AFA">
        <w:t>Т</w:t>
      </w:r>
      <w:r w:rsidR="00BA7DFC" w:rsidRPr="00CC3AFA">
        <w:t>ип</w:t>
      </w:r>
      <w:r w:rsidRPr="00CC3AFA">
        <w:t>ы</w:t>
      </w:r>
      <w:r w:rsidR="00BA7DFC" w:rsidRPr="00CC3AFA">
        <w:t xml:space="preserve"> и количеств</w:t>
      </w:r>
      <w:r w:rsidRPr="00CC3AFA">
        <w:t>о</w:t>
      </w:r>
      <w:r w:rsidR="00BA7DFC" w:rsidRPr="00CC3AFA">
        <w:t xml:space="preserve"> секционирующей и регулиру</w:t>
      </w:r>
      <w:r w:rsidRPr="00CC3AFA">
        <w:t>ющей арматуры на тепловых сетях</w:t>
      </w:r>
      <w:bookmarkEnd w:id="34"/>
    </w:p>
    <w:p w14:paraId="07D27C48" w14:textId="628F8BE2" w:rsidR="00751847" w:rsidRPr="00CC3AFA" w:rsidRDefault="00D93E82" w:rsidP="00751847">
      <w:pPr>
        <w:pStyle w:val="00"/>
      </w:pPr>
      <w:r w:rsidRPr="00CC3AFA">
        <w:t xml:space="preserve">На тепловых сетях Озерского городского округа установлена </w:t>
      </w:r>
      <w:r w:rsidR="007639F0" w:rsidRPr="00CC3AFA">
        <w:t xml:space="preserve">запорная арматура </w:t>
      </w:r>
      <w:r w:rsidR="00AA77CB" w:rsidRPr="00CC3AFA">
        <w:t xml:space="preserve">Ду 25-1000 мм. Запорная арматура установлена в тепловых камерах, павильонах и на отводах к строениям. В г. Озерск между магистралями установлены разделительные секционирующие задвижки для </w:t>
      </w:r>
      <w:r w:rsidR="00D2344A" w:rsidRPr="00CC3AFA">
        <w:t>установления необходимого гидравлического режима.</w:t>
      </w:r>
      <w:r w:rsidR="00BF0E1C" w:rsidRPr="00CC3AFA">
        <w:t xml:space="preserve"> В г. Озерск установлено 6990 единиц запорной и секционирующей арматуры, 25% арматуры установлено на трубопроводах Ду 25</w:t>
      </w:r>
      <w:r w:rsidR="0097048F" w:rsidRPr="00CC3AFA">
        <w:t>.</w:t>
      </w:r>
      <w:r w:rsidR="00BF0E1C" w:rsidRPr="00CC3AFA">
        <w:t xml:space="preserve"> </w:t>
      </w:r>
    </w:p>
    <w:p w14:paraId="3B20D9CD" w14:textId="1AA6EB69" w:rsidR="00D2344A" w:rsidRPr="00CC3AFA" w:rsidRDefault="00D2344A" w:rsidP="00751847">
      <w:pPr>
        <w:pStyle w:val="00"/>
        <w:rPr>
          <w:lang w:eastAsia="ru-RU"/>
        </w:rPr>
      </w:pPr>
      <w:r w:rsidRPr="00CC3AFA">
        <w:rPr>
          <w:lang w:eastAsia="ru-RU"/>
        </w:rPr>
        <w:t>Расстояние между соседними секционирующими задвижками определяет время опорожнения и заполнения участка, следовательно, влияет на время ремонта и восстановления участка тепловой сети. При возникновении аварии или инцидента величина отключенной тепловой нагрузки также зависит от количества и места установки секционирующих задвижек.</w:t>
      </w:r>
    </w:p>
    <w:p w14:paraId="1740812C" w14:textId="0357994F" w:rsidR="00BA7DFC" w:rsidRPr="00CC3AFA" w:rsidRDefault="00035E4F" w:rsidP="008971BB">
      <w:pPr>
        <w:pStyle w:val="04111"/>
      </w:pPr>
      <w:bookmarkStart w:id="35" w:name="_Toc463850795"/>
      <w:r w:rsidRPr="00CC3AFA">
        <w:t>Типы</w:t>
      </w:r>
      <w:r w:rsidR="00BA7DFC" w:rsidRPr="00CC3AFA">
        <w:t xml:space="preserve"> и строительны</w:t>
      </w:r>
      <w:r w:rsidRPr="00CC3AFA">
        <w:t>е</w:t>
      </w:r>
      <w:r w:rsidR="00BA7DFC" w:rsidRPr="00CC3AFA">
        <w:t xml:space="preserve"> особенност</w:t>
      </w:r>
      <w:r w:rsidRPr="00CC3AFA">
        <w:t>и тепловых камер и павильонов</w:t>
      </w:r>
      <w:bookmarkEnd w:id="35"/>
    </w:p>
    <w:p w14:paraId="2E722BE0" w14:textId="0ABC6618" w:rsidR="00800D1A" w:rsidRPr="00CC3AFA" w:rsidRDefault="00800D1A" w:rsidP="00800D1A">
      <w:pPr>
        <w:pStyle w:val="afffa"/>
      </w:pPr>
      <w:r w:rsidRPr="00CC3AFA">
        <w:t xml:space="preserve">Для обслуживания отключающей арматуры при подземной прокладке на сетях установлены теплофикационные камеры. В тепловой камере установлены стальные задвижки, спускные и воздушные устройства, требующие постоянного доступа и обслуживания. Тепловые камеры выполнены в основном из сборных железобетонных конструкций, </w:t>
      </w:r>
      <w:r w:rsidR="002D5310" w:rsidRPr="00CC3AFA">
        <w:t>оборудованных приямками</w:t>
      </w:r>
      <w:r w:rsidRPr="00CC3AFA">
        <w:t xml:space="preserve">, воздуховыпускными </w:t>
      </w:r>
      <w:r w:rsidR="002D5310" w:rsidRPr="00CC3AFA">
        <w:t>и сливными</w:t>
      </w:r>
      <w:r w:rsidRPr="00CC3AFA">
        <w:t xml:space="preserve"> устройствами. Строительная часть камер выполнена из сборного железобетона. Днище камеры устроено с уклоном в сторону водосборного приямка. В перекрытии оборудовано два или четыре люка.</w:t>
      </w:r>
    </w:p>
    <w:p w14:paraId="6D09F0E3" w14:textId="77777777" w:rsidR="00800D1A" w:rsidRPr="00CC3AFA" w:rsidRDefault="00800D1A" w:rsidP="00800D1A">
      <w:pPr>
        <w:pStyle w:val="afffa"/>
      </w:pPr>
      <w:r w:rsidRPr="00CC3AFA">
        <w:t>Конструкции смотровых колодцев выполнены по соответствующим чертежам и отвечают требованиям ГОСТ 8020-90 и ТУ 5855-057-03984346-2006.</w:t>
      </w:r>
    </w:p>
    <w:p w14:paraId="316B1D5E" w14:textId="77777777" w:rsidR="00800D1A" w:rsidRPr="00CC3AFA" w:rsidRDefault="00800D1A" w:rsidP="00800D1A">
      <w:pPr>
        <w:pStyle w:val="afffa"/>
      </w:pPr>
      <w:r w:rsidRPr="00CC3AFA">
        <w:t>При надземной прокладке трубопроводов тепловых сетей для обслуживания арматуры предусмотрены стационарные площадки с ограждениями и лестницами.</w:t>
      </w:r>
    </w:p>
    <w:p w14:paraId="3F7E037E" w14:textId="29999714" w:rsidR="00224162" w:rsidRPr="00CC3AFA" w:rsidRDefault="00035E4F" w:rsidP="000E3170">
      <w:pPr>
        <w:pStyle w:val="04111"/>
      </w:pPr>
      <w:bookmarkStart w:id="36" w:name="_Toc463850796"/>
      <w:r w:rsidRPr="00CC3AFA">
        <w:t>Г</w:t>
      </w:r>
      <w:r w:rsidR="00BA7DFC" w:rsidRPr="00CC3AFA">
        <w:t>рафик</w:t>
      </w:r>
      <w:r w:rsidRPr="00CC3AFA">
        <w:t>и</w:t>
      </w:r>
      <w:r w:rsidR="00BA7DFC" w:rsidRPr="00CC3AFA">
        <w:t xml:space="preserve"> регулирования отпуска тепла в тепловые сети</w:t>
      </w:r>
      <w:bookmarkEnd w:id="36"/>
    </w:p>
    <w:p w14:paraId="5A0D92A6" w14:textId="5578CC1C" w:rsidR="0040269B" w:rsidRPr="00CC3AFA" w:rsidRDefault="00E9404C" w:rsidP="0040269B">
      <w:pPr>
        <w:pStyle w:val="00"/>
      </w:pPr>
      <w:r w:rsidRPr="00CC3AFA">
        <w:t xml:space="preserve">Аргаяшская ТЭЦ имеет количественно-качественный способ отпуска тепловой энергии. </w:t>
      </w:r>
      <w:r w:rsidR="0040269B" w:rsidRPr="00CC3AFA">
        <w:t xml:space="preserve">Температурный график для потребителей пос. Новогорный представлен на рисунке </w:t>
      </w:r>
      <w:r w:rsidR="00B84C05" w:rsidRPr="00CC3AFA">
        <w:t>1.9</w:t>
      </w:r>
      <w:r w:rsidR="0040269B" w:rsidRPr="00CC3AFA">
        <w:t>. Температурный график сетевой воды д</w:t>
      </w:r>
      <w:r w:rsidR="00A83E92" w:rsidRPr="00CC3AFA">
        <w:t>л</w:t>
      </w:r>
      <w:r w:rsidR="0040269B" w:rsidRPr="00CC3AFA">
        <w:t>я Аргаяшской ТЭЦ и НСС на отопительный сезон 201</w:t>
      </w:r>
      <w:r w:rsidR="00B569B6" w:rsidRPr="00CC3AFA">
        <w:t>5</w:t>
      </w:r>
      <w:r w:rsidR="0040269B" w:rsidRPr="00CC3AFA">
        <w:t>-201</w:t>
      </w:r>
      <w:r w:rsidR="00B569B6" w:rsidRPr="00CC3AFA">
        <w:t>6</w:t>
      </w:r>
      <w:r w:rsidR="0040269B" w:rsidRPr="00CC3AFA">
        <w:t xml:space="preserve"> </w:t>
      </w:r>
      <w:r w:rsidR="00555B1A" w:rsidRPr="00CC3AFA">
        <w:t>г</w:t>
      </w:r>
      <w:r w:rsidR="0040269B" w:rsidRPr="00CC3AFA">
        <w:t xml:space="preserve">ода представлен на рисунке </w:t>
      </w:r>
      <w:r w:rsidR="00B84C05" w:rsidRPr="00CC3AFA">
        <w:t>1.10</w:t>
      </w:r>
      <w:r w:rsidR="0040269B" w:rsidRPr="00CC3AFA">
        <w:t>.</w:t>
      </w:r>
    </w:p>
    <w:p w14:paraId="008B375E" w14:textId="55BFCABD" w:rsidR="00800D1A" w:rsidRPr="00CC3AFA" w:rsidRDefault="0040269B" w:rsidP="0040269B">
      <w:pPr>
        <w:pStyle w:val="00"/>
      </w:pPr>
      <w:r w:rsidRPr="00CC3AFA">
        <w:t>График изменения температур теплоносителя был рассчитан исходя из оптимизации тепловых потерь, материальной характеристики тепловых сетей и особенностей конструкции индивидуальных тепловых пунктов.</w:t>
      </w:r>
    </w:p>
    <w:p w14:paraId="3604454E" w14:textId="2D3CB707" w:rsidR="0040269B" w:rsidRPr="00CC3AFA" w:rsidRDefault="0040269B" w:rsidP="0040269B">
      <w:pPr>
        <w:pStyle w:val="00"/>
      </w:pPr>
      <w:r w:rsidRPr="00CC3AFA">
        <w:t xml:space="preserve">Модульная котельная Медгородка работает по температурному графику 105/70 </w:t>
      </w:r>
      <w:r w:rsidRPr="00CC3AFA">
        <w:rPr>
          <w:vertAlign w:val="superscript"/>
        </w:rPr>
        <w:t>о</w:t>
      </w:r>
      <w:r w:rsidRPr="00CC3AFA">
        <w:t>С. Способ регулирования отпуска теплоты: качественный. Температура нижней срезки - 70</w:t>
      </w:r>
      <w:r w:rsidRPr="00CC3AFA">
        <w:rPr>
          <w:vertAlign w:val="superscript"/>
        </w:rPr>
        <w:t>о</w:t>
      </w:r>
      <w:r w:rsidRPr="00CC3AFA">
        <w:t>С, что связано с необходимостью обеспечения качественного горячего водоснабжения и открытой схемой подключения. Выбор температурного графика обусловлен требованиями к максимальной температуре теплоносителя во внутренних системах отопления.</w:t>
      </w:r>
    </w:p>
    <w:p w14:paraId="031C5C95" w14:textId="7218758D" w:rsidR="0040269B" w:rsidRPr="00CC3AFA" w:rsidRDefault="0040269B" w:rsidP="0040269B">
      <w:pPr>
        <w:pStyle w:val="00"/>
      </w:pPr>
      <w:r w:rsidRPr="00CC3AFA">
        <w:t xml:space="preserve">Котельная поселка Метлино работает по температурному графику 100/65 </w:t>
      </w:r>
      <w:r w:rsidRPr="00CC3AFA">
        <w:rPr>
          <w:vertAlign w:val="superscript"/>
        </w:rPr>
        <w:t>о</w:t>
      </w:r>
      <w:r w:rsidRPr="00CC3AFA">
        <w:t>С. Способ регулирования отпуска теплоты: качественный</w:t>
      </w:r>
    </w:p>
    <w:p w14:paraId="0358199D" w14:textId="084CD718" w:rsidR="00BA7DFC" w:rsidRPr="00CC3AFA" w:rsidRDefault="00035E4F" w:rsidP="008971BB">
      <w:pPr>
        <w:pStyle w:val="04111"/>
      </w:pPr>
      <w:bookmarkStart w:id="37" w:name="_Toc463850797"/>
      <w:r w:rsidRPr="00CC3AFA">
        <w:t>Ф</w:t>
      </w:r>
      <w:r w:rsidR="00BA7DFC" w:rsidRPr="00CC3AFA">
        <w:t>актические температурные режимы отпуска тепла в тепловые сети и их соответствие утвержденным графикам регулировани</w:t>
      </w:r>
      <w:r w:rsidRPr="00CC3AFA">
        <w:t>я отпуска тепла в тепловые сети</w:t>
      </w:r>
      <w:bookmarkEnd w:id="37"/>
    </w:p>
    <w:p w14:paraId="732C98CE" w14:textId="56407587" w:rsidR="0040269B" w:rsidRPr="00CC3AFA" w:rsidRDefault="00102809" w:rsidP="0040269B">
      <w:pPr>
        <w:pStyle w:val="00"/>
        <w:rPr>
          <w:lang w:eastAsia="ru-RU"/>
        </w:rPr>
      </w:pPr>
      <w:r w:rsidRPr="00CC3AFA">
        <w:rPr>
          <w:lang w:eastAsia="ru-RU"/>
        </w:rPr>
        <w:t>Фактические температурные режимы отпуска тепловой энергии соответствуют утвержденным графикам для Модульной котельной Медгородка и котельной пос. Метлино.</w:t>
      </w:r>
    </w:p>
    <w:p w14:paraId="01E9B189" w14:textId="19E1619C" w:rsidR="00102809" w:rsidRPr="00CC3AFA" w:rsidRDefault="00102809" w:rsidP="0040269B">
      <w:pPr>
        <w:pStyle w:val="00"/>
        <w:rPr>
          <w:lang w:eastAsia="ru-RU"/>
        </w:rPr>
      </w:pPr>
      <w:r w:rsidRPr="00CC3AFA">
        <w:rPr>
          <w:lang w:eastAsia="ru-RU"/>
        </w:rPr>
        <w:t>Фактические температурные графики г. Озерская и пос. Новогорный приведены ниже.</w:t>
      </w:r>
    </w:p>
    <w:p w14:paraId="3F1B6AEA" w14:textId="29A88E42" w:rsidR="00102809" w:rsidRPr="00CC3AFA" w:rsidRDefault="00102809" w:rsidP="00102809">
      <w:pPr>
        <w:pStyle w:val="00"/>
        <w:ind w:firstLine="0"/>
        <w:jc w:val="center"/>
        <w:rPr>
          <w:lang w:eastAsia="ru-RU"/>
        </w:rPr>
      </w:pPr>
      <w:r w:rsidRPr="00CC3AFA">
        <w:rPr>
          <w:noProof/>
          <w:lang w:eastAsia="ru-RU"/>
        </w:rPr>
        <w:drawing>
          <wp:inline distT="0" distB="0" distL="0" distR="0" wp14:anchorId="426630F9" wp14:editId="531DF4F9">
            <wp:extent cx="6220046" cy="3338623"/>
            <wp:effectExtent l="0" t="0" r="9525" b="14605"/>
            <wp:docPr id="63" name="Диаграмма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66A65E6" w14:textId="276E1C83" w:rsidR="00102809" w:rsidRPr="00CC3AFA" w:rsidRDefault="00102809" w:rsidP="00102809">
      <w:pPr>
        <w:pStyle w:val="21"/>
        <w:rPr>
          <w:lang w:eastAsia="ru-RU"/>
        </w:rPr>
      </w:pPr>
      <w:r w:rsidRPr="00CC3AFA">
        <w:rPr>
          <w:lang w:eastAsia="ru-RU"/>
        </w:rPr>
        <w:t xml:space="preserve">Фактический температурный график г. Озерск </w:t>
      </w:r>
    </w:p>
    <w:p w14:paraId="718E2974" w14:textId="05861B61" w:rsidR="00102809" w:rsidRPr="00CC3AFA" w:rsidRDefault="00102809" w:rsidP="00102809">
      <w:pPr>
        <w:pStyle w:val="00"/>
        <w:ind w:firstLine="0"/>
        <w:jc w:val="center"/>
        <w:rPr>
          <w:lang w:eastAsia="ru-RU"/>
        </w:rPr>
      </w:pPr>
      <w:r w:rsidRPr="00CC3AFA">
        <w:rPr>
          <w:noProof/>
          <w:lang w:eastAsia="ru-RU"/>
        </w:rPr>
        <w:drawing>
          <wp:inline distT="0" distB="0" distL="0" distR="0" wp14:anchorId="04D50739" wp14:editId="6487934C">
            <wp:extent cx="6188075" cy="3338624"/>
            <wp:effectExtent l="0" t="0" r="3175" b="14605"/>
            <wp:docPr id="75" name="Диаграмма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75D92BB1" w14:textId="3516E39C" w:rsidR="00102809" w:rsidRPr="00CC3AFA" w:rsidRDefault="00102809" w:rsidP="00102809">
      <w:pPr>
        <w:pStyle w:val="21"/>
      </w:pPr>
      <w:r w:rsidRPr="00CC3AFA">
        <w:rPr>
          <w:lang w:eastAsia="ru-RU"/>
        </w:rPr>
        <w:t xml:space="preserve">Фактический температурный график пос. </w:t>
      </w:r>
      <w:r w:rsidR="00137AF7" w:rsidRPr="00CC3AFA">
        <w:rPr>
          <w:lang w:eastAsia="ru-RU"/>
        </w:rPr>
        <w:t>Новогорный</w:t>
      </w:r>
    </w:p>
    <w:p w14:paraId="2AD39743" w14:textId="794D6A02" w:rsidR="00BA7DFC" w:rsidRPr="00CC3AFA" w:rsidRDefault="00035E4F" w:rsidP="008971BB">
      <w:pPr>
        <w:pStyle w:val="04111"/>
      </w:pPr>
      <w:bookmarkStart w:id="38" w:name="_Toc463850798"/>
      <w:r w:rsidRPr="00CC3AFA">
        <w:t>Г</w:t>
      </w:r>
      <w:r w:rsidR="00BA7DFC" w:rsidRPr="00CC3AFA">
        <w:t>идравлические режимы тепловых с</w:t>
      </w:r>
      <w:r w:rsidRPr="00CC3AFA">
        <w:t>етей и пьезометрические графики</w:t>
      </w:r>
      <w:bookmarkEnd w:id="38"/>
    </w:p>
    <w:p w14:paraId="4402E798" w14:textId="4DCF4C97" w:rsidR="00102809" w:rsidRPr="00CC3AFA" w:rsidRDefault="00102809" w:rsidP="00102809">
      <w:pPr>
        <w:pStyle w:val="afffa"/>
      </w:pPr>
      <w:r w:rsidRPr="00CC3AFA">
        <w:t xml:space="preserve">Гидравлические режимы тепловых сетей представлены в электронной модели системы теплоснабжения </w:t>
      </w:r>
      <w:r w:rsidR="00252AFD" w:rsidRPr="00CC3AFA">
        <w:t>Озерского городского округа</w:t>
      </w:r>
      <w:r w:rsidRPr="00CC3AFA">
        <w:t>.</w:t>
      </w:r>
    </w:p>
    <w:p w14:paraId="5429166E" w14:textId="7683DAA9" w:rsidR="00BA7DFC" w:rsidRPr="00CC3AFA" w:rsidRDefault="00035E4F" w:rsidP="008971BB">
      <w:pPr>
        <w:pStyle w:val="04111"/>
      </w:pPr>
      <w:bookmarkStart w:id="39" w:name="_Toc463850799"/>
      <w:r w:rsidRPr="00CC3AFA">
        <w:t>С</w:t>
      </w:r>
      <w:r w:rsidR="00BA7DFC" w:rsidRPr="00CC3AFA">
        <w:t>татистик</w:t>
      </w:r>
      <w:r w:rsidRPr="00CC3AFA">
        <w:t>а</w:t>
      </w:r>
      <w:r w:rsidR="00BA7DFC" w:rsidRPr="00CC3AFA">
        <w:t xml:space="preserve"> восстановлений (аварийно-восстановительных ремонтов) тепловых сетей и среднее время, затраченное на восстановление работоспособности теп</w:t>
      </w:r>
      <w:r w:rsidRPr="00CC3AFA">
        <w:t>ловых сетей, за последние 5 лет</w:t>
      </w:r>
      <w:bookmarkEnd w:id="39"/>
    </w:p>
    <w:p w14:paraId="24BA0D7B" w14:textId="03ED48A1" w:rsidR="00252AFD" w:rsidRPr="00CC3AFA" w:rsidRDefault="00252AFD" w:rsidP="00252AFD">
      <w:pPr>
        <w:pStyle w:val="00"/>
      </w:pPr>
      <w:r w:rsidRPr="00CC3AFA">
        <w:t>Аварии на магистральных сетях за последние 5 лет отсутствовали. Количество утечек за последние 5 лет – 0,5 на 1 км. Места расположения аварий – это, как правило, вводы на здания и участки бесканальной прокладки теплосетей.</w:t>
      </w:r>
    </w:p>
    <w:p w14:paraId="2211899F" w14:textId="64C388BE" w:rsidR="00BA7DFC" w:rsidRPr="00CC3AFA" w:rsidRDefault="00035E4F" w:rsidP="008971BB">
      <w:pPr>
        <w:pStyle w:val="04111"/>
      </w:pPr>
      <w:bookmarkStart w:id="40" w:name="_Toc463850800"/>
      <w:r w:rsidRPr="00CC3AFA">
        <w:t>П</w:t>
      </w:r>
      <w:r w:rsidR="00BA7DFC" w:rsidRPr="00CC3AFA">
        <w:t>роцедур</w:t>
      </w:r>
      <w:r w:rsidRPr="00CC3AFA">
        <w:t>ы</w:t>
      </w:r>
      <w:r w:rsidR="00BA7DFC" w:rsidRPr="00CC3AFA">
        <w:t xml:space="preserve"> диагностики состояния тепловых сетей и планирования</w:t>
      </w:r>
      <w:r w:rsidRPr="00CC3AFA">
        <w:t xml:space="preserve"> капитальных (текущих) ремонтов</w:t>
      </w:r>
      <w:bookmarkEnd w:id="40"/>
    </w:p>
    <w:p w14:paraId="4371B200" w14:textId="77777777" w:rsidR="00365FD4" w:rsidRPr="00CC3AFA" w:rsidRDefault="00365FD4" w:rsidP="00365FD4">
      <w:pPr>
        <w:pStyle w:val="00"/>
      </w:pPr>
      <w:r w:rsidRPr="00CC3AFA">
        <w:t>Диагностика состояния тепловых сетей производится на основании гидравлических испытаний тепловых сетей, проводимых ежегодно. По результатам испытаний составляется акт проведения испытаний, в котором фиксируются все обнаруженные при испытаниях дефекты на тепловых сетях.</w:t>
      </w:r>
    </w:p>
    <w:p w14:paraId="6D81BA26" w14:textId="79A1CBEC" w:rsidR="00365FD4" w:rsidRPr="00CC3AFA" w:rsidRDefault="00365FD4" w:rsidP="00365FD4">
      <w:pPr>
        <w:pStyle w:val="00"/>
      </w:pPr>
      <w:r w:rsidRPr="00CC3AFA">
        <w:t xml:space="preserve">Планирование текущих и капитальных ремонтов производится исходя из нормативного срока эксплуатации и межремонтного периода объектов системы теплоснабжения, а </w:t>
      </w:r>
      <w:r w:rsidR="002D5310" w:rsidRPr="00CC3AFA">
        <w:t>также</w:t>
      </w:r>
      <w:r w:rsidRPr="00CC3AFA">
        <w:t xml:space="preserve"> на основании выявленных при гидравлических испытаниях дефектов.</w:t>
      </w:r>
    </w:p>
    <w:p w14:paraId="623F343C" w14:textId="50D5B875" w:rsidR="00771124" w:rsidRPr="00CC3AFA" w:rsidRDefault="00771124" w:rsidP="00365FD4">
      <w:pPr>
        <w:pStyle w:val="00"/>
      </w:pPr>
      <w:r w:rsidRPr="00CC3AFA">
        <w:t>Также производится экспертиза промышленной безопасности трубопроводов с технической диагностикой их состояния. По результатам экспертизы составляется заключение, которое согласовывается с Ростехнадзором, вносится в реестр заключений. В результате проведения экспертизы производится назначение дополнительного ресурса эксплуатации трубопроводов.</w:t>
      </w:r>
    </w:p>
    <w:p w14:paraId="4DB301CC" w14:textId="2C841481" w:rsidR="00BA7DFC" w:rsidRPr="00CC3AFA" w:rsidRDefault="00035E4F" w:rsidP="008971BB">
      <w:pPr>
        <w:pStyle w:val="04111"/>
      </w:pPr>
      <w:bookmarkStart w:id="41" w:name="_Toc463850801"/>
      <w:r w:rsidRPr="00CC3AFA">
        <w:t>П</w:t>
      </w:r>
      <w:r w:rsidR="00BA7DFC" w:rsidRPr="00CC3AFA">
        <w:t>ериодичност</w:t>
      </w:r>
      <w:r w:rsidRPr="00CC3AFA">
        <w:t>ь</w:t>
      </w:r>
      <w:r w:rsidR="00BA7DFC" w:rsidRPr="00CC3AFA">
        <w:t xml:space="preserve"> и соответстви</w:t>
      </w:r>
      <w:r w:rsidRPr="00CC3AFA">
        <w:t>е</w:t>
      </w:r>
      <w:r w:rsidR="00BA7DFC" w:rsidRPr="00CC3AFA">
        <w:t xml:space="preserve">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w:t>
      </w:r>
      <w:r w:rsidRPr="00CC3AFA">
        <w:t>тепловые потери) тепловых сетей</w:t>
      </w:r>
      <w:bookmarkEnd w:id="41"/>
    </w:p>
    <w:p w14:paraId="17209156" w14:textId="77777777" w:rsidR="00EB680A" w:rsidRPr="00CC3AFA" w:rsidRDefault="00EB680A" w:rsidP="00EB680A">
      <w:pPr>
        <w:pStyle w:val="00"/>
      </w:pPr>
      <w:r w:rsidRPr="00CC3AFA">
        <w:t>Согласно п. 6.82 МДК 4-02.2001 «Типовая инструкция по технической эксплуатации тепловых сетей систем коммунального теплоснабжения»:</w:t>
      </w:r>
    </w:p>
    <w:p w14:paraId="57744B96" w14:textId="77777777" w:rsidR="00EB680A" w:rsidRPr="00CC3AFA" w:rsidRDefault="00EB680A" w:rsidP="00EB680A">
      <w:pPr>
        <w:pStyle w:val="00"/>
      </w:pPr>
      <w:r w:rsidRPr="00CC3AFA">
        <w:t>Тепловые сети, находящиеся в эксплуатации, должны подвергаться следующим испытаниям:</w:t>
      </w:r>
    </w:p>
    <w:p w14:paraId="23848DF0" w14:textId="77777777" w:rsidR="00EB680A" w:rsidRPr="00CC3AFA" w:rsidRDefault="00EB680A" w:rsidP="00EB680A">
      <w:pPr>
        <w:pStyle w:val="00"/>
      </w:pPr>
      <w:r w:rsidRPr="00CC3AFA">
        <w:t>-</w:t>
      </w:r>
      <w:r w:rsidRPr="00CC3AFA">
        <w:tab/>
        <w:t>гидравлическим испытаниям с целью проверки прочности и плотности трубопроводов, их элементов и арматуры;</w:t>
      </w:r>
    </w:p>
    <w:p w14:paraId="2F45FEDD" w14:textId="77777777" w:rsidR="00EB680A" w:rsidRPr="00CC3AFA" w:rsidRDefault="00EB680A" w:rsidP="00EB680A">
      <w:pPr>
        <w:pStyle w:val="00"/>
      </w:pPr>
      <w:r w:rsidRPr="00CC3AFA">
        <w:t>-</w:t>
      </w:r>
      <w:r w:rsidRPr="00CC3AFA">
        <w:tab/>
        <w:t>испытаниям на максимальную температуру теплоносителя для выявления дефектов трубопроводов и оборудования тепловой сети, контроля за их состоянием, проверки компенсирующей способности тепловой сети;</w:t>
      </w:r>
    </w:p>
    <w:p w14:paraId="2B4F337C" w14:textId="77777777" w:rsidR="00EB680A" w:rsidRPr="00CC3AFA" w:rsidRDefault="00EB680A" w:rsidP="00EB680A">
      <w:pPr>
        <w:pStyle w:val="00"/>
      </w:pPr>
      <w:r w:rsidRPr="00CC3AFA">
        <w:t>-</w:t>
      </w:r>
      <w:r w:rsidRPr="00CC3AFA">
        <w:tab/>
        <w:t>испытаниям на тепловые потери для определения фактических тепловых потерь теплопроводами в зависимости от типа строительно-изоляционных конструкций, срока службы, состояния и условий эксплуатации;</w:t>
      </w:r>
    </w:p>
    <w:p w14:paraId="1876F5AA" w14:textId="77777777" w:rsidR="00EB680A" w:rsidRPr="00CC3AFA" w:rsidRDefault="00EB680A" w:rsidP="00EB680A">
      <w:pPr>
        <w:pStyle w:val="00"/>
      </w:pPr>
      <w:r w:rsidRPr="00CC3AFA">
        <w:t>-</w:t>
      </w:r>
      <w:r w:rsidRPr="00CC3AFA">
        <w:tab/>
        <w:t>испытаниям на гидравлические потери для получения гидравлических характеристик трубопроводов;</w:t>
      </w:r>
    </w:p>
    <w:p w14:paraId="26BB3787" w14:textId="77777777" w:rsidR="00EB680A" w:rsidRPr="00CC3AFA" w:rsidRDefault="00EB680A" w:rsidP="00EB680A">
      <w:pPr>
        <w:pStyle w:val="00"/>
      </w:pPr>
      <w:r w:rsidRPr="00CC3AFA">
        <w:t>-</w:t>
      </w:r>
      <w:r w:rsidRPr="00CC3AFA">
        <w:tab/>
        <w:t>испытаниям на потенциалы блуждающих токов (электрическим измерениям для определения коррозионной агрессивности грунтов и опасного действия блуждающих токов на трубопроводы подземных тепловых сетей).</w:t>
      </w:r>
    </w:p>
    <w:p w14:paraId="774DF56E" w14:textId="77777777" w:rsidR="00EB680A" w:rsidRPr="00CC3AFA" w:rsidRDefault="00EB680A" w:rsidP="00EB680A">
      <w:pPr>
        <w:pStyle w:val="00"/>
      </w:pPr>
      <w:r w:rsidRPr="00CC3AFA">
        <w:t>Все виды испытаний должны проводиться раздельно. Совмещение во времени двух видов испытаний не допускается.</w:t>
      </w:r>
    </w:p>
    <w:p w14:paraId="04CD706E" w14:textId="77777777" w:rsidR="00EB680A" w:rsidRPr="00CC3AFA" w:rsidRDefault="00EB680A" w:rsidP="00EB680A">
      <w:pPr>
        <w:pStyle w:val="00"/>
      </w:pPr>
      <w:r w:rsidRPr="00CC3AFA">
        <w:t>На каждый вид испытаний должна быть составлена рабочая программа, которая утверждается главным инженером.</w:t>
      </w:r>
    </w:p>
    <w:p w14:paraId="585EDBFD" w14:textId="77777777" w:rsidR="00EB680A" w:rsidRPr="00CC3AFA" w:rsidRDefault="00EB680A" w:rsidP="00EB680A">
      <w:pPr>
        <w:pStyle w:val="00"/>
      </w:pPr>
      <w:r w:rsidRPr="00CC3AFA">
        <w:t>За два дня до начала испытаний утвержденная программа передается диспетчеру ОЭТС и руководителю источника тепла для подготовки оборудования и установления требуемого режима работы сети.</w:t>
      </w:r>
    </w:p>
    <w:p w14:paraId="4A2A634F" w14:textId="77777777" w:rsidR="00EB680A" w:rsidRPr="00CC3AFA" w:rsidRDefault="00EB680A" w:rsidP="00EB680A">
      <w:pPr>
        <w:pStyle w:val="00"/>
      </w:pPr>
      <w:r w:rsidRPr="00CC3AFA">
        <w:t>Рабочая программа испытания должна содержать следующие данные:</w:t>
      </w:r>
    </w:p>
    <w:p w14:paraId="5730A4D7" w14:textId="77777777" w:rsidR="00EB680A" w:rsidRPr="00CC3AFA" w:rsidRDefault="00EB680A" w:rsidP="00EB680A">
      <w:pPr>
        <w:pStyle w:val="00"/>
      </w:pPr>
      <w:r w:rsidRPr="00CC3AFA">
        <w:t>-</w:t>
      </w:r>
      <w:r w:rsidRPr="00CC3AFA">
        <w:tab/>
        <w:t>задачи и основные положения методики проведения испытания;</w:t>
      </w:r>
    </w:p>
    <w:p w14:paraId="0030AF77" w14:textId="77777777" w:rsidR="00EB680A" w:rsidRPr="00CC3AFA" w:rsidRDefault="00EB680A" w:rsidP="00EB680A">
      <w:pPr>
        <w:pStyle w:val="00"/>
      </w:pPr>
      <w:r w:rsidRPr="00CC3AFA">
        <w:t>-</w:t>
      </w:r>
      <w:r w:rsidRPr="00CC3AFA">
        <w:tab/>
        <w:t>перечень подготовительных, организационных и технологических мероприятий;</w:t>
      </w:r>
    </w:p>
    <w:p w14:paraId="66C81629" w14:textId="77777777" w:rsidR="00EB680A" w:rsidRPr="00CC3AFA" w:rsidRDefault="00EB680A" w:rsidP="00EB680A">
      <w:pPr>
        <w:pStyle w:val="00"/>
      </w:pPr>
      <w:r w:rsidRPr="00CC3AFA">
        <w:t>-</w:t>
      </w:r>
      <w:r w:rsidRPr="00CC3AFA">
        <w:tab/>
        <w:t>последовательность отдельных этапов и операций во время испытания;</w:t>
      </w:r>
    </w:p>
    <w:p w14:paraId="25070A00" w14:textId="77777777" w:rsidR="00EB680A" w:rsidRPr="00CC3AFA" w:rsidRDefault="00EB680A" w:rsidP="00EB680A">
      <w:pPr>
        <w:pStyle w:val="00"/>
      </w:pPr>
      <w:r w:rsidRPr="00CC3AFA">
        <w:t>-</w:t>
      </w:r>
      <w:r w:rsidRPr="00CC3AFA">
        <w:tab/>
        <w:t>режимы работы оборудования источника тепла и тепловой сети (расход и параметры теплоносителя во время каждого этапа испытания);</w:t>
      </w:r>
    </w:p>
    <w:p w14:paraId="1A176178" w14:textId="77777777" w:rsidR="00EB680A" w:rsidRPr="00CC3AFA" w:rsidRDefault="00EB680A" w:rsidP="00EB680A">
      <w:pPr>
        <w:pStyle w:val="00"/>
      </w:pPr>
      <w:r w:rsidRPr="00CC3AFA">
        <w:t>-</w:t>
      </w:r>
      <w:r w:rsidRPr="00CC3AFA">
        <w:tab/>
        <w:t>схемы работы насосно-подогревательной установки источника тепла при каждом режиме испытания;</w:t>
      </w:r>
    </w:p>
    <w:p w14:paraId="0E02E64E" w14:textId="77777777" w:rsidR="00EB680A" w:rsidRPr="00CC3AFA" w:rsidRDefault="00EB680A" w:rsidP="00EB680A">
      <w:pPr>
        <w:pStyle w:val="00"/>
      </w:pPr>
      <w:r w:rsidRPr="00CC3AFA">
        <w:t>-</w:t>
      </w:r>
      <w:r w:rsidRPr="00CC3AFA">
        <w:tab/>
        <w:t>схемы включения и переключений в тепловой сети;</w:t>
      </w:r>
    </w:p>
    <w:p w14:paraId="2049EA2C" w14:textId="77777777" w:rsidR="00EB680A" w:rsidRPr="00CC3AFA" w:rsidRDefault="00EB680A" w:rsidP="00EB680A">
      <w:pPr>
        <w:pStyle w:val="00"/>
      </w:pPr>
      <w:r w:rsidRPr="00CC3AFA">
        <w:t>-</w:t>
      </w:r>
      <w:r w:rsidRPr="00CC3AFA">
        <w:tab/>
        <w:t>сроки проведения каждого отдельного этапа или режима испытания;</w:t>
      </w:r>
    </w:p>
    <w:p w14:paraId="4EA9576D" w14:textId="77777777" w:rsidR="00EB680A" w:rsidRPr="00CC3AFA" w:rsidRDefault="00EB680A" w:rsidP="00EB680A">
      <w:pPr>
        <w:pStyle w:val="00"/>
      </w:pPr>
      <w:r w:rsidRPr="00CC3AFA">
        <w:t>-</w:t>
      </w:r>
      <w:r w:rsidRPr="00CC3AFA">
        <w:tab/>
        <w:t>точки наблюдения, объект наблюдения, количество наблюдателей в каждой точке;</w:t>
      </w:r>
    </w:p>
    <w:p w14:paraId="518BC857" w14:textId="77777777" w:rsidR="00EB680A" w:rsidRPr="00CC3AFA" w:rsidRDefault="00EB680A" w:rsidP="00EB680A">
      <w:pPr>
        <w:pStyle w:val="00"/>
      </w:pPr>
      <w:r w:rsidRPr="00CC3AFA">
        <w:t>-</w:t>
      </w:r>
      <w:r w:rsidRPr="00CC3AFA">
        <w:tab/>
        <w:t>оперативные средства связи и транспорта;</w:t>
      </w:r>
    </w:p>
    <w:p w14:paraId="7A917FFA" w14:textId="77777777" w:rsidR="00EB680A" w:rsidRPr="00CC3AFA" w:rsidRDefault="00EB680A" w:rsidP="00EB680A">
      <w:pPr>
        <w:pStyle w:val="00"/>
      </w:pPr>
      <w:r w:rsidRPr="00CC3AFA">
        <w:t>-</w:t>
      </w:r>
      <w:r w:rsidRPr="00CC3AFA">
        <w:tab/>
        <w:t>меры по обеспечению техники безопасности во время испытания;</w:t>
      </w:r>
    </w:p>
    <w:p w14:paraId="3AE799E0" w14:textId="77777777" w:rsidR="00EB680A" w:rsidRPr="00CC3AFA" w:rsidRDefault="00EB680A" w:rsidP="00EB680A">
      <w:pPr>
        <w:pStyle w:val="00"/>
      </w:pPr>
      <w:r w:rsidRPr="00CC3AFA">
        <w:t>-</w:t>
      </w:r>
      <w:r w:rsidRPr="00CC3AFA">
        <w:tab/>
        <w:t>список ответственных лиц за выполнение отдельных мероприятий.</w:t>
      </w:r>
    </w:p>
    <w:p w14:paraId="6206EA2F" w14:textId="77777777" w:rsidR="00EB680A" w:rsidRPr="00CC3AFA" w:rsidRDefault="00EB680A" w:rsidP="00EB680A">
      <w:pPr>
        <w:pStyle w:val="00"/>
      </w:pPr>
      <w:r w:rsidRPr="00CC3AFA">
        <w:t>Гидравлическое испытание на прочность и плотность тепловых сетей, находящихся в эксплуатации, должно быть проведено после капитального ремонта до начала отопительного периода. Испытание проводится по отдельным отходящим от источника тепла магистралям при отключенных водонагревательных установках источника тепла, отключенных системах теплопотребления, при открытых воздушниках на тепловых пунктах потребителей. Магистрали испытываются целиком или по частям в зависимости от технической возможности обеспечения требуемых параметров, а также наличия оперативных средств связи между диспетчером, персоналом источника тепла и бригадой, проводящей испытание, численности персонала, обеспеченности транспортом.</w:t>
      </w:r>
    </w:p>
    <w:p w14:paraId="3E52F5AD" w14:textId="77777777" w:rsidR="00EB680A" w:rsidRPr="00CC3AFA" w:rsidRDefault="00EB680A" w:rsidP="00EB680A">
      <w:pPr>
        <w:pStyle w:val="00"/>
      </w:pPr>
      <w:r w:rsidRPr="00CC3AFA">
        <w:t>Каждый участок тепловой сети должен быть испытан пробным давлением, минимальное значение которого должно составлять 1,25 рабочего давления. Значение рабочего давления устанавливается техническим руководителем ОЭТС в соответствии с требованиями Правил устройства и безопасной эксплуатации трубопроводов пара и горячей воды.</w:t>
      </w:r>
    </w:p>
    <w:p w14:paraId="0FA7B735" w14:textId="77777777" w:rsidR="00EB680A" w:rsidRPr="00CC3AFA" w:rsidRDefault="00EB680A" w:rsidP="00EB680A">
      <w:pPr>
        <w:pStyle w:val="00"/>
      </w:pPr>
      <w:r w:rsidRPr="00CC3AFA">
        <w:t>Максимальное значение пробного давления устанавливается в соответствии с указанными правилами и с учетом максимальных нагрузок, которые могут принять на себя неподвижные опоры.</w:t>
      </w:r>
    </w:p>
    <w:p w14:paraId="302C1910" w14:textId="77777777" w:rsidR="00EB680A" w:rsidRPr="00CC3AFA" w:rsidRDefault="00EB680A" w:rsidP="00EB680A">
      <w:pPr>
        <w:pStyle w:val="00"/>
      </w:pPr>
      <w:r w:rsidRPr="00CC3AFA">
        <w:t>В каждом конкретном случае значение пробного давления устанавливается техническим руководителем в допустимых пределах, указанных выше.</w:t>
      </w:r>
    </w:p>
    <w:p w14:paraId="26CA461E" w14:textId="77777777" w:rsidR="00EB680A" w:rsidRPr="00CC3AFA" w:rsidRDefault="00EB680A" w:rsidP="00EB680A">
      <w:pPr>
        <w:pStyle w:val="00"/>
      </w:pPr>
      <w:r w:rsidRPr="00CC3AFA">
        <w:t>При гидравлическом испытании на прочность и плотность давление в самых высоких точках тепловой сети доводится до значения пробного давления за счет давления, развиваемого сетевым насосом источника тепла или специальным насосом из опрессовочного пункта.</w:t>
      </w:r>
    </w:p>
    <w:p w14:paraId="38F0B56E" w14:textId="77777777" w:rsidR="00EB680A" w:rsidRPr="00CC3AFA" w:rsidRDefault="00EB680A" w:rsidP="00EB680A">
      <w:pPr>
        <w:pStyle w:val="00"/>
      </w:pPr>
      <w:r w:rsidRPr="00CC3AFA">
        <w:t>При испытании участков тепловой сети, в которых по условиям профиля местности сетевые и стационарные опрессовочные насосы не могут создать давление, равное пробному, применяются передвижные насосные установки и гидравлические прессы.</w:t>
      </w:r>
    </w:p>
    <w:p w14:paraId="056D1036" w14:textId="77777777" w:rsidR="00EB680A" w:rsidRPr="00CC3AFA" w:rsidRDefault="00EB680A" w:rsidP="00EB680A">
      <w:pPr>
        <w:pStyle w:val="00"/>
      </w:pPr>
      <w:r w:rsidRPr="00CC3AFA">
        <w:t>Длительность испытаний пробным давлением устанавливается главным инженером, но должна быть не менее 10 мин с момента установления расхода подпиточной воды на расчетном уровне. Осмотр производится после снижения пробного давления до рабочего.</w:t>
      </w:r>
    </w:p>
    <w:p w14:paraId="44139386" w14:textId="77777777" w:rsidR="00EB680A" w:rsidRPr="00CC3AFA" w:rsidRDefault="00EB680A" w:rsidP="00EB680A">
      <w:pPr>
        <w:pStyle w:val="00"/>
      </w:pPr>
      <w:r w:rsidRPr="00CC3AFA">
        <w:t>Тепловая сеть считается выдержавшей гидравлическое испытание на прочность и плотность, если при нахождении ее в течение 10 мин под заданным пробным давлением значение подпитки не превысило расчетного.</w:t>
      </w:r>
    </w:p>
    <w:p w14:paraId="3E0F6674" w14:textId="77777777" w:rsidR="00EB680A" w:rsidRPr="00CC3AFA" w:rsidRDefault="00EB680A" w:rsidP="00EB680A">
      <w:pPr>
        <w:pStyle w:val="00"/>
      </w:pPr>
      <w:r w:rsidRPr="00CC3AFA">
        <w:t>Температура воды в трубопроводах при испытаниях на прочность и плотность не должна превышать 40 °С.</w:t>
      </w:r>
    </w:p>
    <w:p w14:paraId="6FDA43C2" w14:textId="77777777" w:rsidR="00EB680A" w:rsidRPr="00CC3AFA" w:rsidRDefault="00EB680A" w:rsidP="00EB680A">
      <w:pPr>
        <w:pStyle w:val="00"/>
      </w:pPr>
      <w:r w:rsidRPr="00CC3AFA">
        <w:t>Периодичность проведения испытания тепловой сети на максимальную температуру теплоносителя определяется руководителем.</w:t>
      </w:r>
    </w:p>
    <w:p w14:paraId="23665E97" w14:textId="77777777" w:rsidR="00EB680A" w:rsidRPr="00CC3AFA" w:rsidRDefault="00EB680A" w:rsidP="00EB680A">
      <w:pPr>
        <w:pStyle w:val="00"/>
      </w:pPr>
      <w:r w:rsidRPr="00CC3AFA">
        <w:t>Температурным испытаниям должна подвергаться вся сеть от источника тепла до тепловых пунктов систем теплопотребления.</w:t>
      </w:r>
    </w:p>
    <w:p w14:paraId="29479D1A" w14:textId="77777777" w:rsidR="00EB680A" w:rsidRPr="00CC3AFA" w:rsidRDefault="00EB680A" w:rsidP="00EB680A">
      <w:pPr>
        <w:pStyle w:val="00"/>
      </w:pPr>
      <w:r w:rsidRPr="00CC3AFA">
        <w:t>Температурные испытания должны проводиться при устойчивых суточных плюсовых температурах наружного воздуха.</w:t>
      </w:r>
    </w:p>
    <w:p w14:paraId="3B62A48B" w14:textId="77777777" w:rsidR="00EB680A" w:rsidRPr="00CC3AFA" w:rsidRDefault="00EB680A" w:rsidP="00EB680A">
      <w:pPr>
        <w:pStyle w:val="00"/>
      </w:pPr>
      <w:r w:rsidRPr="00CC3AFA">
        <w:t>За максимальную температуру следует принимать максимально достижимую температуру сетевой воды в соответствии с утвержденным температурным графиком регулирования отпуска тепла на источнике.</w:t>
      </w:r>
    </w:p>
    <w:p w14:paraId="524F47E1" w14:textId="77777777" w:rsidR="00EB680A" w:rsidRPr="00CC3AFA" w:rsidRDefault="00EB680A" w:rsidP="00EB680A">
      <w:pPr>
        <w:pStyle w:val="00"/>
      </w:pPr>
      <w:r w:rsidRPr="00CC3AFA">
        <w:t>Температурные испытания тепловых сетей, находящихся в эксплуатации длительное время и имеющих ненадежные участки, должны проводиться после ремонта и предварительного испытания этих сетей на прочность и плотность, но не позднее чем за 3 недели до начала отопительного периода.</w:t>
      </w:r>
    </w:p>
    <w:p w14:paraId="46856558" w14:textId="77777777" w:rsidR="00EB680A" w:rsidRPr="00CC3AFA" w:rsidRDefault="00EB680A" w:rsidP="00EB680A">
      <w:pPr>
        <w:pStyle w:val="00"/>
      </w:pPr>
      <w:r w:rsidRPr="00CC3AFA">
        <w:t>Температура воды в обратном трубопроводе при температурных испытаниях не должна превышать 90 °С. Попадание высокотемпературного теплоносителя в обратный трубопровод не допускается во избежание нарушения нормальной работы сетевых насосов и условий работы компенсирующих устройств.</w:t>
      </w:r>
    </w:p>
    <w:p w14:paraId="068DBC4F" w14:textId="77777777" w:rsidR="00EB680A" w:rsidRPr="00CC3AFA" w:rsidRDefault="00EB680A" w:rsidP="00EB680A">
      <w:pPr>
        <w:pStyle w:val="00"/>
      </w:pPr>
      <w:r w:rsidRPr="00CC3AFA">
        <w:t>Для снижения температуры воды, поступающей в обратный трубопровод, испытания проводятся с включенными системами отопления, присоединенными через смесительные устройства (элеваторы, смесительные насосы) и водоподогреватели, а также с включенными системами горячего водоснабжения, присоединенными по закрытой схеме и оборудованными автоматическими регуляторами температуры.</w:t>
      </w:r>
    </w:p>
    <w:p w14:paraId="067DE64A" w14:textId="77777777" w:rsidR="00EB680A" w:rsidRPr="00CC3AFA" w:rsidRDefault="00EB680A" w:rsidP="00EB680A">
      <w:pPr>
        <w:pStyle w:val="00"/>
      </w:pPr>
      <w:r w:rsidRPr="00CC3AFA">
        <w:t>На время температурных испытаний от тепловой сети должны быть отключены:</w:t>
      </w:r>
    </w:p>
    <w:p w14:paraId="26F85237" w14:textId="77777777" w:rsidR="00EB680A" w:rsidRPr="00CC3AFA" w:rsidRDefault="00EB680A" w:rsidP="00EB680A">
      <w:pPr>
        <w:pStyle w:val="00"/>
      </w:pPr>
      <w:r w:rsidRPr="00CC3AFA">
        <w:t>-</w:t>
      </w:r>
      <w:r w:rsidRPr="00CC3AFA">
        <w:tab/>
        <w:t>отопительные системы детских и лечебных учреждений;</w:t>
      </w:r>
    </w:p>
    <w:p w14:paraId="1F76DDB3" w14:textId="77777777" w:rsidR="00EB680A" w:rsidRPr="00CC3AFA" w:rsidRDefault="00EB680A" w:rsidP="00EB680A">
      <w:pPr>
        <w:pStyle w:val="00"/>
      </w:pPr>
      <w:r w:rsidRPr="00CC3AFA">
        <w:t>-</w:t>
      </w:r>
      <w:r w:rsidRPr="00CC3AFA">
        <w:tab/>
        <w:t>неавтоматизированные системы горячего водоснабжения, присоединенные по закрытой схеме;</w:t>
      </w:r>
    </w:p>
    <w:p w14:paraId="2E23EE13" w14:textId="77777777" w:rsidR="00EB680A" w:rsidRPr="00CC3AFA" w:rsidRDefault="00EB680A" w:rsidP="00EB680A">
      <w:pPr>
        <w:pStyle w:val="00"/>
      </w:pPr>
      <w:r w:rsidRPr="00CC3AFA">
        <w:t>-</w:t>
      </w:r>
      <w:r w:rsidRPr="00CC3AFA">
        <w:tab/>
        <w:t>системы горячего водоснабжения, присоединенные по открытой схеме;</w:t>
      </w:r>
    </w:p>
    <w:p w14:paraId="337124C5" w14:textId="77777777" w:rsidR="00EB680A" w:rsidRPr="00CC3AFA" w:rsidRDefault="00EB680A" w:rsidP="00EB680A">
      <w:pPr>
        <w:pStyle w:val="00"/>
      </w:pPr>
      <w:r w:rsidRPr="00CC3AFA">
        <w:t>-</w:t>
      </w:r>
      <w:r w:rsidRPr="00CC3AFA">
        <w:tab/>
        <w:t>отопительные системы с непосредственной схемой присоединения;</w:t>
      </w:r>
    </w:p>
    <w:p w14:paraId="169C798D" w14:textId="77777777" w:rsidR="00EB680A" w:rsidRPr="00CC3AFA" w:rsidRDefault="00EB680A" w:rsidP="00EB680A">
      <w:pPr>
        <w:pStyle w:val="00"/>
      </w:pPr>
      <w:r w:rsidRPr="00CC3AFA">
        <w:t>-</w:t>
      </w:r>
      <w:r w:rsidRPr="00CC3AFA">
        <w:tab/>
        <w:t>калориферные установки.</w:t>
      </w:r>
    </w:p>
    <w:p w14:paraId="0BEFE3DA" w14:textId="77777777" w:rsidR="00EB680A" w:rsidRPr="00CC3AFA" w:rsidRDefault="00EB680A" w:rsidP="00EB680A">
      <w:pPr>
        <w:pStyle w:val="00"/>
      </w:pPr>
      <w:r w:rsidRPr="00CC3AFA">
        <w:t>Отключение тепловых пунктов и систем теплопотребления производится первыми со стороны тепловой сети задвижками, установленными на подающем и обратном трубопроводах тепловых пунктов, а в случае неплотности этих задвижек — задвижками в камерах на ответвлениях к тепловым пунктам. В местах, где задвижки не обеспечивают плотности отключения, необходимо устанавливать заглушки.</w:t>
      </w:r>
    </w:p>
    <w:p w14:paraId="0D04DC91" w14:textId="77777777" w:rsidR="00EB680A" w:rsidRPr="00CC3AFA" w:rsidRDefault="00EB680A" w:rsidP="00EB680A">
      <w:pPr>
        <w:pStyle w:val="00"/>
      </w:pPr>
      <w:r w:rsidRPr="00CC3AFA">
        <w:t>Испытания по определению тепловых потерь в тепловых сетях должны проводиться один раз в пять лет на магистралях, характерных для данной тепловой сети по типу строительно-изоляционных конструкций, сроку службы и условиям эксплуатации, с целью разработки нормативных показателей и нормирования эксплуатационных тепловых потерь, а также оценки технического состояния тепловых сетей. График испытаний утверждается техническим руководителем.</w:t>
      </w:r>
    </w:p>
    <w:p w14:paraId="0E8E6D43" w14:textId="77777777" w:rsidR="00EB680A" w:rsidRPr="00CC3AFA" w:rsidRDefault="00EB680A" w:rsidP="00EB680A">
      <w:pPr>
        <w:pStyle w:val="00"/>
      </w:pPr>
      <w:r w:rsidRPr="00CC3AFA">
        <w:t>Испытания по определению гидравлических потерь в водяных тепловых сетях должны проводиться один раз в пять лет на магистралях, характерных для данной тепловой сети по срокам и условиям эксплуатации, с целью определения эксплуатационных гидравлических характеристик для разработки гидравлических режимов, а также оценки состояния внутренней поверхности трубопроводов. График испытаний устанавливается техническим руководителем.</w:t>
      </w:r>
    </w:p>
    <w:p w14:paraId="09025ADE" w14:textId="77777777" w:rsidR="00EB680A" w:rsidRPr="00CC3AFA" w:rsidRDefault="00EB680A" w:rsidP="00EB680A">
      <w:pPr>
        <w:pStyle w:val="00"/>
      </w:pPr>
      <w:r w:rsidRPr="00CC3AFA">
        <w:t>Испытания тепловых сетей на тепловые и гидравлические потери проводятся при отключенных ответвлениях тепловых пунктах систем теплопотребления.</w:t>
      </w:r>
    </w:p>
    <w:p w14:paraId="3A649A9D" w14:textId="77777777" w:rsidR="00EB680A" w:rsidRPr="00CC3AFA" w:rsidRDefault="00EB680A" w:rsidP="00EB680A">
      <w:pPr>
        <w:pStyle w:val="00"/>
      </w:pPr>
      <w:r w:rsidRPr="00CC3AFA">
        <w:t>При проведении любых испытаний абоненты за три дня до начала испытаний должны быть предупреждены о времени проведения испытаний и сроке отключения систем теплопотребления с указанием необходимых мер безопасности. Предупреждение вручается под расписку ответственному лицу потребителя.</w:t>
      </w:r>
    </w:p>
    <w:p w14:paraId="408C5A11" w14:textId="77777777" w:rsidR="00EB680A" w:rsidRPr="00CC3AFA" w:rsidRDefault="00EB680A" w:rsidP="00EB680A">
      <w:pPr>
        <w:pStyle w:val="00"/>
      </w:pPr>
      <w:r w:rsidRPr="00CC3AFA">
        <w:t>Должны быть организованы техническое обслуживание и ремонт тепловых сетей.</w:t>
      </w:r>
    </w:p>
    <w:p w14:paraId="636820A1" w14:textId="77777777" w:rsidR="00EB680A" w:rsidRPr="00CC3AFA" w:rsidRDefault="00EB680A" w:rsidP="00EB680A">
      <w:pPr>
        <w:pStyle w:val="00"/>
      </w:pPr>
      <w:r w:rsidRPr="00CC3AFA">
        <w:t>Ответственность за организацию технического обслуживания и ремонта несет административно-технический персонал, за которым закреплены тепловые сети.</w:t>
      </w:r>
    </w:p>
    <w:p w14:paraId="2CB8B441" w14:textId="77777777" w:rsidR="00EB680A" w:rsidRPr="00CC3AFA" w:rsidRDefault="00EB680A" w:rsidP="00EB680A">
      <w:pPr>
        <w:pStyle w:val="00"/>
      </w:pPr>
      <w:r w:rsidRPr="00CC3AFA">
        <w:t>Объем технического обслуживания и ремонта должен определяться необходимостью поддержания работоспособного состояния тепловых сетей.</w:t>
      </w:r>
    </w:p>
    <w:p w14:paraId="44E7ED71" w14:textId="77777777" w:rsidR="00EB680A" w:rsidRPr="00CC3AFA" w:rsidRDefault="00EB680A" w:rsidP="00EB680A">
      <w:pPr>
        <w:pStyle w:val="00"/>
      </w:pPr>
      <w:r w:rsidRPr="00CC3AFA">
        <w:t>При техническом обслуживании следует проводить операции контрольного характера (осмотр, надзор за соблюдением эксплуатационных инструкций, технические испытания и проверки технического состояния) и технологические операции восстановительного характера (регулирование и наладка, очистка, смазка, замена вышедших из строя деталей без значительной разборки, устранение различных мелких дефектов).</w:t>
      </w:r>
    </w:p>
    <w:p w14:paraId="108CDB00" w14:textId="77777777" w:rsidR="00EB680A" w:rsidRPr="00CC3AFA" w:rsidRDefault="00EB680A" w:rsidP="00EB680A">
      <w:pPr>
        <w:pStyle w:val="00"/>
      </w:pPr>
      <w:r w:rsidRPr="00CC3AFA">
        <w:t>Основными видами ремонтов тепловых сетей являются капитальный и текущий ремонты.</w:t>
      </w:r>
    </w:p>
    <w:p w14:paraId="06BA4567" w14:textId="77777777" w:rsidR="00EB680A" w:rsidRPr="00CC3AFA" w:rsidRDefault="00EB680A" w:rsidP="00EB680A">
      <w:pPr>
        <w:pStyle w:val="00"/>
      </w:pPr>
      <w:r w:rsidRPr="00CC3AFA">
        <w:t>При капитальном ремонте должны быть восстановлены исправность и полный или близкий к полному, ресурс установок с заменой или восстановлением любых их частей, включая базовые.</w:t>
      </w:r>
    </w:p>
    <w:p w14:paraId="33052EF3" w14:textId="77777777" w:rsidR="00EB680A" w:rsidRPr="00CC3AFA" w:rsidRDefault="00EB680A" w:rsidP="00EB680A">
      <w:pPr>
        <w:pStyle w:val="00"/>
      </w:pPr>
      <w:r w:rsidRPr="00CC3AFA">
        <w:t>При текущем ремонте должна быть восстановлена работоспособность установок, заменены и восстановлены отдельные их части.</w:t>
      </w:r>
    </w:p>
    <w:p w14:paraId="68E6F266" w14:textId="77777777" w:rsidR="00EB680A" w:rsidRPr="00CC3AFA" w:rsidRDefault="00EB680A" w:rsidP="00EB680A">
      <w:pPr>
        <w:pStyle w:val="00"/>
      </w:pPr>
      <w:r w:rsidRPr="00CC3AFA">
        <w:t>Система технического обслуживания и ремонта должна носить предупредительный характер.</w:t>
      </w:r>
    </w:p>
    <w:p w14:paraId="7EEE0FE3" w14:textId="77777777" w:rsidR="00EB680A" w:rsidRPr="00CC3AFA" w:rsidRDefault="00EB680A" w:rsidP="00EB680A">
      <w:pPr>
        <w:pStyle w:val="00"/>
      </w:pPr>
      <w:r w:rsidRPr="00CC3AFA">
        <w:t>При планировании технического обслуживания и ремонта должен быть проведен расчет трудоемкости ремонта, его продолжительности, потребности в персонале, а также материалах, комплектующих изделиях и запасных частях.</w:t>
      </w:r>
    </w:p>
    <w:p w14:paraId="0DE479B2" w14:textId="77777777" w:rsidR="00EB680A" w:rsidRPr="00CC3AFA" w:rsidRDefault="00EB680A" w:rsidP="00EB680A">
      <w:pPr>
        <w:pStyle w:val="00"/>
      </w:pPr>
      <w:r w:rsidRPr="00CC3AFA">
        <w:t>На все виды ремонтов необходимо составить годовые и месячные планы. Годовые планы ремонтов утверждает главный инженер.</w:t>
      </w:r>
    </w:p>
    <w:p w14:paraId="111D4974" w14:textId="77777777" w:rsidR="00EB680A" w:rsidRPr="00CC3AFA" w:rsidRDefault="00EB680A" w:rsidP="00EB680A">
      <w:pPr>
        <w:pStyle w:val="00"/>
      </w:pPr>
      <w:r w:rsidRPr="00CC3AFA">
        <w:t>Планы ремонтов тепловых сетей организации должны быть увязаны с планом ремонта оборудования источников тепла.</w:t>
      </w:r>
    </w:p>
    <w:p w14:paraId="2B97ABED" w14:textId="77777777" w:rsidR="00EB680A" w:rsidRPr="00CC3AFA" w:rsidRDefault="00EB680A" w:rsidP="00EB680A">
      <w:pPr>
        <w:pStyle w:val="00"/>
      </w:pPr>
      <w:r w:rsidRPr="00CC3AFA">
        <w:t>В системе технического обслуживания и ремонта должны быть предусмотрены:</w:t>
      </w:r>
    </w:p>
    <w:p w14:paraId="74AB7331" w14:textId="77777777" w:rsidR="00EB680A" w:rsidRPr="00CC3AFA" w:rsidRDefault="00EB680A" w:rsidP="00EB680A">
      <w:pPr>
        <w:pStyle w:val="00"/>
      </w:pPr>
      <w:r w:rsidRPr="00CC3AFA">
        <w:t>-</w:t>
      </w:r>
      <w:r w:rsidRPr="00CC3AFA">
        <w:tab/>
        <w:t>подготовка технического обслуживания и ремонтов;</w:t>
      </w:r>
    </w:p>
    <w:p w14:paraId="706F25AB" w14:textId="77777777" w:rsidR="00EB680A" w:rsidRPr="00CC3AFA" w:rsidRDefault="00EB680A" w:rsidP="00EB680A">
      <w:pPr>
        <w:pStyle w:val="00"/>
      </w:pPr>
      <w:r w:rsidRPr="00CC3AFA">
        <w:t>-</w:t>
      </w:r>
      <w:r w:rsidRPr="00CC3AFA">
        <w:tab/>
        <w:t>вывод оборудования в ремонт;</w:t>
      </w:r>
    </w:p>
    <w:p w14:paraId="73050F86" w14:textId="77777777" w:rsidR="00EB680A" w:rsidRPr="00CC3AFA" w:rsidRDefault="00EB680A" w:rsidP="00EB680A">
      <w:pPr>
        <w:pStyle w:val="00"/>
      </w:pPr>
      <w:r w:rsidRPr="00CC3AFA">
        <w:t>-</w:t>
      </w:r>
      <w:r w:rsidRPr="00CC3AFA">
        <w:tab/>
        <w:t>оценка технического состояния тепловых сетей и составление дефектных ведомостей;</w:t>
      </w:r>
    </w:p>
    <w:p w14:paraId="24317201" w14:textId="77777777" w:rsidR="00EB680A" w:rsidRPr="00CC3AFA" w:rsidRDefault="00EB680A" w:rsidP="00EB680A">
      <w:pPr>
        <w:pStyle w:val="00"/>
      </w:pPr>
      <w:r w:rsidRPr="00CC3AFA">
        <w:t>-</w:t>
      </w:r>
      <w:r w:rsidRPr="00CC3AFA">
        <w:tab/>
        <w:t>проведение технического обслуживания и ремонта;</w:t>
      </w:r>
    </w:p>
    <w:p w14:paraId="17EF609D" w14:textId="77777777" w:rsidR="00EB680A" w:rsidRPr="00CC3AFA" w:rsidRDefault="00EB680A" w:rsidP="00EB680A">
      <w:pPr>
        <w:pStyle w:val="00"/>
      </w:pPr>
      <w:r w:rsidRPr="00CC3AFA">
        <w:t>-</w:t>
      </w:r>
      <w:r w:rsidRPr="00CC3AFA">
        <w:tab/>
        <w:t>приемка оборудования из ремонта;</w:t>
      </w:r>
    </w:p>
    <w:p w14:paraId="555A2F1D" w14:textId="77777777" w:rsidR="00EB680A" w:rsidRPr="00CC3AFA" w:rsidRDefault="00EB680A" w:rsidP="00EB680A">
      <w:pPr>
        <w:pStyle w:val="00"/>
      </w:pPr>
      <w:r w:rsidRPr="00CC3AFA">
        <w:t>-</w:t>
      </w:r>
      <w:r w:rsidRPr="00CC3AFA">
        <w:tab/>
        <w:t>контроль и отчетность о выполнении технического обслуживания и ремонта.</w:t>
      </w:r>
    </w:p>
    <w:p w14:paraId="25BE8FE9" w14:textId="7FCE61B2" w:rsidR="00365FD4" w:rsidRPr="00CC3AFA" w:rsidRDefault="00EB680A" w:rsidP="00EB680A">
      <w:pPr>
        <w:pStyle w:val="00"/>
      </w:pPr>
      <w:r w:rsidRPr="00CC3AFA">
        <w:t>Организационная структура ремонтного производства, технология ремонтных работ, порядок подготовки и вывода в ремонт, а также приемки и оценки состояния отремонтированных тепловых сетей должны соответствовать нормативно-технической документации.</w:t>
      </w:r>
    </w:p>
    <w:p w14:paraId="489935DF" w14:textId="7C54D859" w:rsidR="00D75BF1" w:rsidRPr="00CC3AFA" w:rsidRDefault="00D75BF1" w:rsidP="00EB680A">
      <w:pPr>
        <w:pStyle w:val="00"/>
      </w:pPr>
      <w:r w:rsidRPr="00CC3AFA">
        <w:t>Процедур</w:t>
      </w:r>
      <w:r w:rsidR="00AE7B2B" w:rsidRPr="00CC3AFA">
        <w:t>ы</w:t>
      </w:r>
      <w:r w:rsidRPr="00CC3AFA">
        <w:t xml:space="preserve"> летних ремонтов, параметры и методы испытаний тепловых сетей (гидравлических, температурных, на тепловые потери) </w:t>
      </w:r>
      <w:r w:rsidR="00AE7B2B" w:rsidRPr="00CC3AFA">
        <w:t>проводимые ММПКХ</w:t>
      </w:r>
      <w:r w:rsidR="00DD31C5" w:rsidRPr="00CC3AFA">
        <w:t>,</w:t>
      </w:r>
      <w:r w:rsidR="00AE7B2B" w:rsidRPr="00CC3AFA">
        <w:t xml:space="preserve"> ФГУП «ПО Маяк» и ММУП «ЖКХ» п.Новогорный соответствуют нормативно-технической документации. </w:t>
      </w:r>
    </w:p>
    <w:p w14:paraId="4BB0C9A4" w14:textId="4F1B7659" w:rsidR="009E5FBC" w:rsidRPr="00CC3AFA" w:rsidRDefault="009E5FBC" w:rsidP="00EB680A">
      <w:pPr>
        <w:pStyle w:val="00"/>
      </w:pPr>
    </w:p>
    <w:p w14:paraId="523939EF" w14:textId="7609618E" w:rsidR="00BA7DFC" w:rsidRPr="00CC3AFA" w:rsidRDefault="00035E4F" w:rsidP="008971BB">
      <w:pPr>
        <w:pStyle w:val="04111"/>
      </w:pPr>
      <w:bookmarkStart w:id="42" w:name="_Toc463850802"/>
      <w:r w:rsidRPr="00CC3AFA">
        <w:t>Н</w:t>
      </w:r>
      <w:r w:rsidR="00BA7DFC" w:rsidRPr="00CC3AFA">
        <w:t>орматив</w:t>
      </w:r>
      <w:r w:rsidRPr="00CC3AFA">
        <w:t>ы</w:t>
      </w:r>
      <w:r w:rsidR="00BA7DFC" w:rsidRPr="00CC3AFA">
        <w:t xml:space="preserve"> технологических потерь при перед</w:t>
      </w:r>
      <w:r w:rsidR="00B34FF2" w:rsidRPr="00CC3AFA">
        <w:t>аче тепловой энергии (мощности),</w:t>
      </w:r>
      <w:r w:rsidR="00BA7DFC" w:rsidRPr="00CC3AFA">
        <w:t xml:space="preserve"> теплоносителя, включаемы</w:t>
      </w:r>
      <w:r w:rsidR="00B34FF2" w:rsidRPr="00CC3AFA">
        <w:t>е</w:t>
      </w:r>
      <w:r w:rsidR="00BA7DFC" w:rsidRPr="00CC3AFA">
        <w:t xml:space="preserve"> в расчет отпущенных тепловой эне</w:t>
      </w:r>
      <w:r w:rsidR="007E1161" w:rsidRPr="00CC3AFA">
        <w:t>ргии (мощности) и теплоносителя</w:t>
      </w:r>
      <w:bookmarkEnd w:id="42"/>
    </w:p>
    <w:p w14:paraId="049EB533" w14:textId="0F18575A" w:rsidR="00266395" w:rsidRPr="00CC3AFA" w:rsidRDefault="00266395" w:rsidP="00266395">
      <w:pPr>
        <w:pStyle w:val="00"/>
      </w:pPr>
      <w:r w:rsidRPr="00CC3AFA">
        <w:t xml:space="preserve">Технологические потери при передаче тепловой энергии складываются из тепловых потерь через тепловую изоляцию трубопроводов, а </w:t>
      </w:r>
      <w:r w:rsidR="00A37B4F" w:rsidRPr="00CC3AFA">
        <w:t>также</w:t>
      </w:r>
      <w:r w:rsidRPr="00CC3AFA">
        <w:t xml:space="preserve"> с утечками теплоносителя. </w:t>
      </w:r>
    </w:p>
    <w:p w14:paraId="08360320" w14:textId="579A236B" w:rsidR="00EB680A" w:rsidRPr="00CC3AFA" w:rsidRDefault="00266395" w:rsidP="00266395">
      <w:pPr>
        <w:pStyle w:val="00"/>
      </w:pPr>
      <w:r w:rsidRPr="00CC3AFA">
        <w:t>Методика определения тепловых потерь через изоляцию трубопроводов регламентируется приказом Минэнерго №265 от 4 октября 2005 года "Об организации в Министерстве промышленности и энергетики Российской Федерации работы по утверждению нормативов технологических потерь при передаче тепловой энергии". Тепловые потери через изоляцию трубопроводов зависят от материальной характеристики тепловых сетей, а также года и способа прокладки тепловой сети. Нормы тепловых потерь водяными тепловыми сетями приведены ниже.</w:t>
      </w:r>
    </w:p>
    <w:p w14:paraId="61FB0CCD" w14:textId="77777777" w:rsidR="00266395" w:rsidRPr="00CC3AFA" w:rsidRDefault="00266395" w:rsidP="00266395">
      <w:pPr>
        <w:pStyle w:val="00"/>
        <w:sectPr w:rsidR="00266395" w:rsidRPr="00CC3AFA" w:rsidSect="000E2D0A">
          <w:pgSz w:w="11906" w:h="16838"/>
          <w:pgMar w:top="1134" w:right="566" w:bottom="1134" w:left="1701"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4F4D9B0F" w14:textId="2D51B70B" w:rsidR="00266395" w:rsidRPr="00CC3AFA" w:rsidRDefault="00266395" w:rsidP="00266395">
      <w:pPr>
        <w:pStyle w:val="22"/>
      </w:pPr>
      <w:r w:rsidRPr="00CC3AFA">
        <w:t xml:space="preserve">Нормы тепловых потерь (плотность теплового потока) водяными теплопроводами в непроходных каналах и при бесканальной прокладке с расчетной среднегодовой температурой грунта +5 </w:t>
      </w:r>
      <w:r w:rsidRPr="00CC3AFA">
        <w:rPr>
          <w:vertAlign w:val="superscript"/>
        </w:rPr>
        <w:t>о</w:t>
      </w:r>
      <w:r w:rsidRPr="00CC3AFA">
        <w:t>С на глубине заложения теплопроводов, спроектированными в период с 1959 по 1990 гг.</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25"/>
        <w:gridCol w:w="2795"/>
        <w:gridCol w:w="3223"/>
        <w:gridCol w:w="3223"/>
        <w:gridCol w:w="3220"/>
      </w:tblGrid>
      <w:tr w:rsidR="00266395" w:rsidRPr="00CC3AFA" w14:paraId="4BD20A29" w14:textId="77777777" w:rsidTr="00E43054">
        <w:trPr>
          <w:trHeight w:val="255"/>
        </w:trPr>
        <w:tc>
          <w:tcPr>
            <w:tcW w:w="786" w:type="pct"/>
            <w:vMerge w:val="restart"/>
            <w:shd w:val="clear" w:color="auto" w:fill="auto"/>
            <w:vAlign w:val="center"/>
            <w:hideMark/>
          </w:tcPr>
          <w:p w14:paraId="000E7479" w14:textId="77777777" w:rsidR="00266395" w:rsidRPr="00CC3AFA" w:rsidRDefault="00266395" w:rsidP="004047E2">
            <w:pPr>
              <w:spacing w:after="0" w:line="240" w:lineRule="auto"/>
              <w:ind w:firstLine="0"/>
              <w:rPr>
                <w:rFonts w:eastAsia="Times New Roman" w:cs="Times New Roman"/>
                <w:sz w:val="20"/>
                <w:szCs w:val="20"/>
                <w:lang w:eastAsia="ru-RU"/>
              </w:rPr>
            </w:pPr>
            <w:r w:rsidRPr="00CC3AFA">
              <w:rPr>
                <w:rFonts w:eastAsia="Times New Roman" w:cs="Times New Roman"/>
                <w:sz w:val="20"/>
                <w:szCs w:val="20"/>
                <w:lang w:eastAsia="ru-RU"/>
              </w:rPr>
              <w:t xml:space="preserve">Наружный диаметр труб </w:t>
            </w:r>
            <w:r w:rsidRPr="00CC3AFA">
              <w:rPr>
                <w:rFonts w:eastAsia="Times New Roman" w:cs="Times New Roman"/>
                <w:i/>
                <w:iCs/>
                <w:sz w:val="20"/>
                <w:szCs w:val="20"/>
                <w:lang w:eastAsia="ru-RU"/>
              </w:rPr>
              <w:t>dн</w:t>
            </w:r>
            <w:r w:rsidRPr="00CC3AFA">
              <w:rPr>
                <w:rFonts w:eastAsia="Times New Roman" w:cs="Times New Roman"/>
                <w:sz w:val="20"/>
                <w:szCs w:val="20"/>
                <w:lang w:eastAsia="ru-RU"/>
              </w:rPr>
              <w:t>, мм</w:t>
            </w:r>
          </w:p>
        </w:tc>
        <w:tc>
          <w:tcPr>
            <w:tcW w:w="4214" w:type="pct"/>
            <w:gridSpan w:val="4"/>
            <w:shd w:val="clear" w:color="auto" w:fill="auto"/>
            <w:vAlign w:val="bottom"/>
            <w:hideMark/>
          </w:tcPr>
          <w:p w14:paraId="4596F8C2" w14:textId="77777777" w:rsidR="00266395" w:rsidRPr="00CC3AFA" w:rsidRDefault="00266395" w:rsidP="00266395">
            <w:pPr>
              <w:spacing w:after="0" w:line="240" w:lineRule="auto"/>
              <w:jc w:val="center"/>
              <w:rPr>
                <w:rFonts w:eastAsia="Times New Roman" w:cs="Times New Roman"/>
                <w:sz w:val="20"/>
                <w:szCs w:val="20"/>
                <w:lang w:eastAsia="ru-RU"/>
              </w:rPr>
            </w:pPr>
            <w:r w:rsidRPr="00CC3AFA">
              <w:rPr>
                <w:rFonts w:eastAsia="Times New Roman" w:cs="Times New Roman"/>
                <w:sz w:val="20"/>
                <w:szCs w:val="20"/>
                <w:lang w:eastAsia="ru-RU"/>
              </w:rPr>
              <w:t>Нормы потерь тепла, Вт/м [(ккал/м·ч)]</w:t>
            </w:r>
          </w:p>
        </w:tc>
      </w:tr>
      <w:tr w:rsidR="00266395" w:rsidRPr="00CC3AFA" w14:paraId="79F2612C" w14:textId="77777777" w:rsidTr="00E43054">
        <w:trPr>
          <w:trHeight w:val="871"/>
        </w:trPr>
        <w:tc>
          <w:tcPr>
            <w:tcW w:w="786" w:type="pct"/>
            <w:vMerge/>
            <w:vAlign w:val="center"/>
            <w:hideMark/>
          </w:tcPr>
          <w:p w14:paraId="53DCACA5" w14:textId="77777777" w:rsidR="00266395" w:rsidRPr="00CC3AFA" w:rsidRDefault="00266395" w:rsidP="00266395">
            <w:pPr>
              <w:spacing w:after="0" w:line="240" w:lineRule="auto"/>
              <w:rPr>
                <w:rFonts w:eastAsia="Times New Roman" w:cs="Times New Roman"/>
                <w:sz w:val="20"/>
                <w:szCs w:val="20"/>
                <w:lang w:eastAsia="ru-RU"/>
              </w:rPr>
            </w:pPr>
          </w:p>
        </w:tc>
        <w:tc>
          <w:tcPr>
            <w:tcW w:w="945" w:type="pct"/>
            <w:shd w:val="clear" w:color="auto" w:fill="auto"/>
            <w:vAlign w:val="center"/>
            <w:hideMark/>
          </w:tcPr>
          <w:p w14:paraId="53D82968" w14:textId="77777777" w:rsidR="00266395" w:rsidRPr="00CC3AFA" w:rsidRDefault="00266395" w:rsidP="004047E2">
            <w:pPr>
              <w:spacing w:after="0" w:line="240" w:lineRule="auto"/>
              <w:ind w:left="8" w:firstLine="0"/>
              <w:rPr>
                <w:rFonts w:eastAsia="Times New Roman" w:cs="Times New Roman"/>
                <w:sz w:val="20"/>
                <w:szCs w:val="20"/>
                <w:lang w:eastAsia="ru-RU"/>
              </w:rPr>
            </w:pPr>
            <w:r w:rsidRPr="00CC3AFA">
              <w:rPr>
                <w:rFonts w:eastAsia="Times New Roman" w:cs="Times New Roman"/>
                <w:sz w:val="20"/>
                <w:szCs w:val="20"/>
                <w:lang w:eastAsia="ru-RU"/>
              </w:rPr>
              <w:t>Обратный теплопровод при средней температуре воды</w:t>
            </w:r>
          </w:p>
        </w:tc>
        <w:tc>
          <w:tcPr>
            <w:tcW w:w="1090" w:type="pct"/>
            <w:shd w:val="clear" w:color="auto" w:fill="auto"/>
            <w:vAlign w:val="center"/>
            <w:hideMark/>
          </w:tcPr>
          <w:p w14:paraId="26B9511A" w14:textId="77777777" w:rsidR="00266395" w:rsidRPr="00CC3AFA" w:rsidRDefault="00266395" w:rsidP="004047E2">
            <w:pPr>
              <w:spacing w:after="0" w:line="240" w:lineRule="auto"/>
              <w:ind w:left="8" w:firstLine="0"/>
              <w:rPr>
                <w:rFonts w:eastAsia="Times New Roman" w:cs="Times New Roman"/>
                <w:sz w:val="20"/>
                <w:szCs w:val="20"/>
                <w:lang w:eastAsia="ru-RU"/>
              </w:rPr>
            </w:pPr>
            <w:r w:rsidRPr="00CC3AFA">
              <w:rPr>
                <w:rFonts w:eastAsia="Times New Roman" w:cs="Times New Roman"/>
                <w:sz w:val="20"/>
                <w:szCs w:val="20"/>
                <w:lang w:eastAsia="ru-RU"/>
              </w:rPr>
              <w:t>Двухтрубной прокладки при разности среднегодовых температур воды и грунта 52,5°С</w:t>
            </w:r>
          </w:p>
        </w:tc>
        <w:tc>
          <w:tcPr>
            <w:tcW w:w="1090" w:type="pct"/>
            <w:shd w:val="clear" w:color="auto" w:fill="auto"/>
            <w:vAlign w:val="center"/>
            <w:hideMark/>
          </w:tcPr>
          <w:p w14:paraId="2E690F83" w14:textId="77777777" w:rsidR="00266395" w:rsidRPr="00CC3AFA" w:rsidRDefault="00266395" w:rsidP="004047E2">
            <w:pPr>
              <w:spacing w:after="0" w:line="240" w:lineRule="auto"/>
              <w:ind w:left="8" w:firstLine="0"/>
              <w:rPr>
                <w:rFonts w:eastAsia="Times New Roman" w:cs="Times New Roman"/>
                <w:sz w:val="20"/>
                <w:szCs w:val="20"/>
                <w:lang w:eastAsia="ru-RU"/>
              </w:rPr>
            </w:pPr>
            <w:r w:rsidRPr="00CC3AFA">
              <w:rPr>
                <w:rFonts w:eastAsia="Times New Roman" w:cs="Times New Roman"/>
                <w:sz w:val="20"/>
                <w:szCs w:val="20"/>
                <w:lang w:eastAsia="ru-RU"/>
              </w:rPr>
              <w:t>Двухтрубной прокладки при разности среднегодовых температур воды и грунта 65°С</w:t>
            </w:r>
          </w:p>
        </w:tc>
        <w:tc>
          <w:tcPr>
            <w:tcW w:w="1089" w:type="pct"/>
            <w:shd w:val="clear" w:color="auto" w:fill="auto"/>
            <w:vAlign w:val="center"/>
            <w:hideMark/>
          </w:tcPr>
          <w:p w14:paraId="0F84EFDB" w14:textId="77777777" w:rsidR="00266395" w:rsidRPr="00CC3AFA" w:rsidRDefault="00266395" w:rsidP="004047E2">
            <w:pPr>
              <w:spacing w:after="0" w:line="240" w:lineRule="auto"/>
              <w:ind w:left="8" w:firstLine="0"/>
              <w:rPr>
                <w:rFonts w:eastAsia="Times New Roman" w:cs="Times New Roman"/>
                <w:sz w:val="20"/>
                <w:szCs w:val="20"/>
                <w:lang w:eastAsia="ru-RU"/>
              </w:rPr>
            </w:pPr>
            <w:r w:rsidRPr="00CC3AFA">
              <w:rPr>
                <w:rFonts w:eastAsia="Times New Roman" w:cs="Times New Roman"/>
                <w:sz w:val="20"/>
                <w:szCs w:val="20"/>
                <w:lang w:eastAsia="ru-RU"/>
              </w:rPr>
              <w:t>Двухтрубной прокладки при разности среднегодовых температур воды и грунта 75°С</w:t>
            </w:r>
          </w:p>
        </w:tc>
      </w:tr>
      <w:tr w:rsidR="00266395" w:rsidRPr="00CC3AFA" w14:paraId="0C9583F9" w14:textId="77777777" w:rsidTr="00E43054">
        <w:trPr>
          <w:trHeight w:val="70"/>
        </w:trPr>
        <w:tc>
          <w:tcPr>
            <w:tcW w:w="786" w:type="pct"/>
            <w:vMerge/>
            <w:vAlign w:val="center"/>
            <w:hideMark/>
          </w:tcPr>
          <w:p w14:paraId="6286D329" w14:textId="77777777" w:rsidR="00266395" w:rsidRPr="00CC3AFA" w:rsidRDefault="00266395" w:rsidP="00266395">
            <w:pPr>
              <w:spacing w:after="0" w:line="240" w:lineRule="auto"/>
              <w:rPr>
                <w:rFonts w:eastAsia="Times New Roman" w:cs="Times New Roman"/>
                <w:sz w:val="20"/>
                <w:szCs w:val="20"/>
                <w:lang w:eastAsia="ru-RU"/>
              </w:rPr>
            </w:pPr>
          </w:p>
        </w:tc>
        <w:tc>
          <w:tcPr>
            <w:tcW w:w="945" w:type="pct"/>
            <w:shd w:val="clear" w:color="auto" w:fill="auto"/>
            <w:vAlign w:val="bottom"/>
            <w:hideMark/>
          </w:tcPr>
          <w:p w14:paraId="695FC799" w14:textId="77777777" w:rsidR="00266395" w:rsidRPr="00CC3AFA" w:rsidRDefault="00266395" w:rsidP="00266395">
            <w:pPr>
              <w:spacing w:after="0" w:line="240" w:lineRule="auto"/>
              <w:rPr>
                <w:rFonts w:eastAsia="Times New Roman" w:cs="Times New Roman"/>
                <w:i/>
                <w:iCs/>
                <w:sz w:val="20"/>
                <w:szCs w:val="20"/>
                <w:lang w:eastAsia="ru-RU"/>
              </w:rPr>
            </w:pPr>
            <w:r w:rsidRPr="00CC3AFA">
              <w:rPr>
                <w:rFonts w:eastAsia="Times New Roman" w:cs="Times New Roman"/>
                <w:i/>
                <w:iCs/>
                <w:sz w:val="20"/>
                <w:szCs w:val="20"/>
                <w:lang w:eastAsia="ru-RU"/>
              </w:rPr>
              <w:t>tоcp.г</w:t>
            </w:r>
            <w:r w:rsidRPr="00CC3AFA">
              <w:rPr>
                <w:rFonts w:eastAsia="Times New Roman" w:cs="Times New Roman"/>
                <w:sz w:val="20"/>
                <w:szCs w:val="20"/>
                <w:lang w:eastAsia="ru-RU"/>
              </w:rPr>
              <w:t>=50°C</w:t>
            </w:r>
          </w:p>
        </w:tc>
        <w:tc>
          <w:tcPr>
            <w:tcW w:w="1090" w:type="pct"/>
            <w:shd w:val="clear" w:color="auto" w:fill="auto"/>
            <w:vAlign w:val="bottom"/>
            <w:hideMark/>
          </w:tcPr>
          <w:p w14:paraId="1A793484" w14:textId="77777777" w:rsidR="00266395" w:rsidRPr="00CC3AFA" w:rsidRDefault="00266395" w:rsidP="00266395">
            <w:pPr>
              <w:spacing w:after="0" w:line="240" w:lineRule="auto"/>
              <w:rPr>
                <w:rFonts w:eastAsia="Times New Roman" w:cs="Times New Roman"/>
                <w:i/>
                <w:iCs/>
                <w:sz w:val="20"/>
                <w:szCs w:val="20"/>
                <w:lang w:eastAsia="ru-RU"/>
              </w:rPr>
            </w:pPr>
            <w:r w:rsidRPr="00CC3AFA">
              <w:rPr>
                <w:rFonts w:eastAsia="Times New Roman" w:cs="Times New Roman"/>
                <w:i/>
                <w:iCs/>
                <w:sz w:val="20"/>
                <w:szCs w:val="20"/>
                <w:lang w:eastAsia="ru-RU"/>
              </w:rPr>
              <w:t>tncp.г</w:t>
            </w:r>
            <w:r w:rsidRPr="00CC3AFA">
              <w:rPr>
                <w:rFonts w:eastAsia="Times New Roman" w:cs="Times New Roman"/>
                <w:sz w:val="20"/>
                <w:szCs w:val="20"/>
                <w:lang w:eastAsia="ru-RU"/>
              </w:rPr>
              <w:t>=65°C</w:t>
            </w:r>
          </w:p>
        </w:tc>
        <w:tc>
          <w:tcPr>
            <w:tcW w:w="1090" w:type="pct"/>
            <w:shd w:val="clear" w:color="auto" w:fill="auto"/>
            <w:vAlign w:val="bottom"/>
            <w:hideMark/>
          </w:tcPr>
          <w:p w14:paraId="36E07010" w14:textId="77777777" w:rsidR="00266395" w:rsidRPr="00CC3AFA" w:rsidRDefault="00266395" w:rsidP="00266395">
            <w:pPr>
              <w:spacing w:after="0" w:line="240" w:lineRule="auto"/>
              <w:rPr>
                <w:rFonts w:eastAsia="Times New Roman" w:cs="Times New Roman"/>
                <w:i/>
                <w:iCs/>
                <w:sz w:val="20"/>
                <w:szCs w:val="20"/>
                <w:lang w:eastAsia="ru-RU"/>
              </w:rPr>
            </w:pPr>
            <w:r w:rsidRPr="00CC3AFA">
              <w:rPr>
                <w:rFonts w:eastAsia="Times New Roman" w:cs="Times New Roman"/>
                <w:i/>
                <w:iCs/>
                <w:sz w:val="20"/>
                <w:szCs w:val="20"/>
                <w:lang w:eastAsia="ru-RU"/>
              </w:rPr>
              <w:t>tncp.г</w:t>
            </w:r>
            <w:r w:rsidRPr="00CC3AFA">
              <w:rPr>
                <w:rFonts w:eastAsia="Times New Roman" w:cs="Times New Roman"/>
                <w:sz w:val="20"/>
                <w:szCs w:val="20"/>
                <w:lang w:eastAsia="ru-RU"/>
              </w:rPr>
              <w:t xml:space="preserve"> =90°C</w:t>
            </w:r>
          </w:p>
        </w:tc>
        <w:tc>
          <w:tcPr>
            <w:tcW w:w="1089" w:type="pct"/>
            <w:shd w:val="clear" w:color="auto" w:fill="auto"/>
            <w:vAlign w:val="bottom"/>
            <w:hideMark/>
          </w:tcPr>
          <w:p w14:paraId="5B37F3EC" w14:textId="77777777" w:rsidR="00266395" w:rsidRPr="00CC3AFA" w:rsidRDefault="00266395" w:rsidP="00266395">
            <w:pPr>
              <w:spacing w:after="0" w:line="240" w:lineRule="auto"/>
              <w:rPr>
                <w:rFonts w:eastAsia="Times New Roman" w:cs="Times New Roman"/>
                <w:i/>
                <w:iCs/>
                <w:sz w:val="20"/>
                <w:szCs w:val="20"/>
                <w:lang w:eastAsia="ru-RU"/>
              </w:rPr>
            </w:pPr>
            <w:r w:rsidRPr="00CC3AFA">
              <w:rPr>
                <w:rFonts w:eastAsia="Times New Roman" w:cs="Times New Roman"/>
                <w:i/>
                <w:iCs/>
                <w:sz w:val="20"/>
                <w:szCs w:val="20"/>
                <w:lang w:eastAsia="ru-RU"/>
              </w:rPr>
              <w:t>tncp.г</w:t>
            </w:r>
            <w:r w:rsidRPr="00CC3AFA">
              <w:rPr>
                <w:rFonts w:eastAsia="Times New Roman" w:cs="Times New Roman"/>
                <w:sz w:val="20"/>
                <w:szCs w:val="20"/>
                <w:lang w:eastAsia="ru-RU"/>
              </w:rPr>
              <w:t xml:space="preserve"> =110°С</w:t>
            </w:r>
          </w:p>
        </w:tc>
      </w:tr>
      <w:tr w:rsidR="00266395" w:rsidRPr="00CC3AFA" w14:paraId="6178DFB8" w14:textId="77777777" w:rsidTr="00E43054">
        <w:trPr>
          <w:trHeight w:val="255"/>
        </w:trPr>
        <w:tc>
          <w:tcPr>
            <w:tcW w:w="786" w:type="pct"/>
            <w:shd w:val="clear" w:color="auto" w:fill="auto"/>
            <w:vAlign w:val="center"/>
            <w:hideMark/>
          </w:tcPr>
          <w:p w14:paraId="5EF495C3"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32</w:t>
            </w:r>
          </w:p>
        </w:tc>
        <w:tc>
          <w:tcPr>
            <w:tcW w:w="945" w:type="pct"/>
            <w:shd w:val="clear" w:color="auto" w:fill="auto"/>
            <w:vAlign w:val="center"/>
            <w:hideMark/>
          </w:tcPr>
          <w:p w14:paraId="68223D6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23 (20)</w:t>
            </w:r>
          </w:p>
        </w:tc>
        <w:tc>
          <w:tcPr>
            <w:tcW w:w="1090" w:type="pct"/>
            <w:shd w:val="clear" w:color="auto" w:fill="auto"/>
            <w:vAlign w:val="center"/>
            <w:hideMark/>
          </w:tcPr>
          <w:p w14:paraId="049B1B13"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52 (45)</w:t>
            </w:r>
          </w:p>
        </w:tc>
        <w:tc>
          <w:tcPr>
            <w:tcW w:w="1090" w:type="pct"/>
            <w:shd w:val="clear" w:color="auto" w:fill="auto"/>
            <w:vAlign w:val="center"/>
            <w:hideMark/>
          </w:tcPr>
          <w:p w14:paraId="4D6A5C4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60 (52)</w:t>
            </w:r>
          </w:p>
        </w:tc>
        <w:tc>
          <w:tcPr>
            <w:tcW w:w="1089" w:type="pct"/>
            <w:shd w:val="clear" w:color="auto" w:fill="auto"/>
            <w:vAlign w:val="center"/>
            <w:hideMark/>
          </w:tcPr>
          <w:p w14:paraId="0462E85D"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67 (58)</w:t>
            </w:r>
          </w:p>
        </w:tc>
      </w:tr>
      <w:tr w:rsidR="00266395" w:rsidRPr="00CC3AFA" w14:paraId="06682A35" w14:textId="77777777" w:rsidTr="00E43054">
        <w:trPr>
          <w:trHeight w:val="255"/>
        </w:trPr>
        <w:tc>
          <w:tcPr>
            <w:tcW w:w="786" w:type="pct"/>
            <w:shd w:val="clear" w:color="auto" w:fill="auto"/>
            <w:vAlign w:val="center"/>
            <w:hideMark/>
          </w:tcPr>
          <w:p w14:paraId="752B8EED"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57</w:t>
            </w:r>
          </w:p>
        </w:tc>
        <w:tc>
          <w:tcPr>
            <w:tcW w:w="945" w:type="pct"/>
            <w:shd w:val="clear" w:color="auto" w:fill="auto"/>
            <w:vAlign w:val="center"/>
            <w:hideMark/>
          </w:tcPr>
          <w:p w14:paraId="23170852"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29 (25)</w:t>
            </w:r>
          </w:p>
        </w:tc>
        <w:tc>
          <w:tcPr>
            <w:tcW w:w="1090" w:type="pct"/>
            <w:shd w:val="clear" w:color="auto" w:fill="auto"/>
            <w:vAlign w:val="center"/>
            <w:hideMark/>
          </w:tcPr>
          <w:p w14:paraId="45A6ECC2"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65 (56)</w:t>
            </w:r>
          </w:p>
        </w:tc>
        <w:tc>
          <w:tcPr>
            <w:tcW w:w="1090" w:type="pct"/>
            <w:shd w:val="clear" w:color="auto" w:fill="auto"/>
            <w:vAlign w:val="center"/>
            <w:hideMark/>
          </w:tcPr>
          <w:p w14:paraId="2FD5A672"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75 (65)</w:t>
            </w:r>
          </w:p>
        </w:tc>
        <w:tc>
          <w:tcPr>
            <w:tcW w:w="1089" w:type="pct"/>
            <w:shd w:val="clear" w:color="auto" w:fill="auto"/>
            <w:vAlign w:val="center"/>
            <w:hideMark/>
          </w:tcPr>
          <w:p w14:paraId="325F205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84 (72)</w:t>
            </w:r>
          </w:p>
        </w:tc>
      </w:tr>
      <w:tr w:rsidR="00266395" w:rsidRPr="00CC3AFA" w14:paraId="3B84866C" w14:textId="77777777" w:rsidTr="00E43054">
        <w:trPr>
          <w:trHeight w:val="255"/>
        </w:trPr>
        <w:tc>
          <w:tcPr>
            <w:tcW w:w="786" w:type="pct"/>
            <w:shd w:val="clear" w:color="auto" w:fill="auto"/>
            <w:vAlign w:val="center"/>
            <w:hideMark/>
          </w:tcPr>
          <w:p w14:paraId="6527F81C"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76</w:t>
            </w:r>
          </w:p>
        </w:tc>
        <w:tc>
          <w:tcPr>
            <w:tcW w:w="945" w:type="pct"/>
            <w:shd w:val="clear" w:color="auto" w:fill="auto"/>
            <w:vAlign w:val="center"/>
            <w:hideMark/>
          </w:tcPr>
          <w:p w14:paraId="4966479A"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34 (29)</w:t>
            </w:r>
          </w:p>
        </w:tc>
        <w:tc>
          <w:tcPr>
            <w:tcW w:w="1090" w:type="pct"/>
            <w:shd w:val="clear" w:color="auto" w:fill="auto"/>
            <w:vAlign w:val="center"/>
            <w:hideMark/>
          </w:tcPr>
          <w:p w14:paraId="73D5BB54"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75 (64)</w:t>
            </w:r>
          </w:p>
        </w:tc>
        <w:tc>
          <w:tcPr>
            <w:tcW w:w="1090" w:type="pct"/>
            <w:shd w:val="clear" w:color="auto" w:fill="auto"/>
            <w:vAlign w:val="center"/>
            <w:hideMark/>
          </w:tcPr>
          <w:p w14:paraId="6980844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86 (74)</w:t>
            </w:r>
          </w:p>
        </w:tc>
        <w:tc>
          <w:tcPr>
            <w:tcW w:w="1089" w:type="pct"/>
            <w:shd w:val="clear" w:color="auto" w:fill="auto"/>
            <w:vAlign w:val="center"/>
            <w:hideMark/>
          </w:tcPr>
          <w:p w14:paraId="026017FA"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95 (82)</w:t>
            </w:r>
          </w:p>
        </w:tc>
      </w:tr>
      <w:tr w:rsidR="00266395" w:rsidRPr="00CC3AFA" w14:paraId="21A75545" w14:textId="77777777" w:rsidTr="00E43054">
        <w:trPr>
          <w:trHeight w:val="255"/>
        </w:trPr>
        <w:tc>
          <w:tcPr>
            <w:tcW w:w="786" w:type="pct"/>
            <w:shd w:val="clear" w:color="auto" w:fill="auto"/>
            <w:vAlign w:val="center"/>
            <w:hideMark/>
          </w:tcPr>
          <w:p w14:paraId="6625A45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89</w:t>
            </w:r>
          </w:p>
        </w:tc>
        <w:tc>
          <w:tcPr>
            <w:tcW w:w="945" w:type="pct"/>
            <w:shd w:val="clear" w:color="auto" w:fill="auto"/>
            <w:vAlign w:val="center"/>
            <w:hideMark/>
          </w:tcPr>
          <w:p w14:paraId="4D1E9CE8"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36 (31)</w:t>
            </w:r>
          </w:p>
        </w:tc>
        <w:tc>
          <w:tcPr>
            <w:tcW w:w="1090" w:type="pct"/>
            <w:shd w:val="clear" w:color="auto" w:fill="auto"/>
            <w:vAlign w:val="center"/>
            <w:hideMark/>
          </w:tcPr>
          <w:p w14:paraId="2A76616D"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80 (69)</w:t>
            </w:r>
          </w:p>
        </w:tc>
        <w:tc>
          <w:tcPr>
            <w:tcW w:w="1090" w:type="pct"/>
            <w:shd w:val="clear" w:color="auto" w:fill="auto"/>
            <w:vAlign w:val="center"/>
            <w:hideMark/>
          </w:tcPr>
          <w:p w14:paraId="1A8450B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93 (80)</w:t>
            </w:r>
          </w:p>
        </w:tc>
        <w:tc>
          <w:tcPr>
            <w:tcW w:w="1089" w:type="pct"/>
            <w:shd w:val="clear" w:color="auto" w:fill="auto"/>
            <w:vAlign w:val="center"/>
            <w:hideMark/>
          </w:tcPr>
          <w:p w14:paraId="6119463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102 (88)</w:t>
            </w:r>
          </w:p>
        </w:tc>
      </w:tr>
      <w:tr w:rsidR="00266395" w:rsidRPr="00CC3AFA" w14:paraId="637D55AA" w14:textId="77777777" w:rsidTr="00E43054">
        <w:trPr>
          <w:trHeight w:val="255"/>
        </w:trPr>
        <w:tc>
          <w:tcPr>
            <w:tcW w:w="786" w:type="pct"/>
            <w:shd w:val="clear" w:color="auto" w:fill="auto"/>
            <w:vAlign w:val="center"/>
            <w:hideMark/>
          </w:tcPr>
          <w:p w14:paraId="2B7EEEC4"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108</w:t>
            </w:r>
          </w:p>
        </w:tc>
        <w:tc>
          <w:tcPr>
            <w:tcW w:w="945" w:type="pct"/>
            <w:shd w:val="clear" w:color="auto" w:fill="auto"/>
            <w:vAlign w:val="center"/>
            <w:hideMark/>
          </w:tcPr>
          <w:p w14:paraId="3F9A9F9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40 (34)</w:t>
            </w:r>
          </w:p>
        </w:tc>
        <w:tc>
          <w:tcPr>
            <w:tcW w:w="1090" w:type="pct"/>
            <w:shd w:val="clear" w:color="auto" w:fill="auto"/>
            <w:vAlign w:val="center"/>
            <w:hideMark/>
          </w:tcPr>
          <w:p w14:paraId="29E9E550"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88 (76)</w:t>
            </w:r>
          </w:p>
        </w:tc>
        <w:tc>
          <w:tcPr>
            <w:tcW w:w="1090" w:type="pct"/>
            <w:shd w:val="clear" w:color="auto" w:fill="auto"/>
            <w:vAlign w:val="center"/>
            <w:hideMark/>
          </w:tcPr>
          <w:p w14:paraId="0D0EE60A"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102 (88)</w:t>
            </w:r>
          </w:p>
        </w:tc>
        <w:tc>
          <w:tcPr>
            <w:tcW w:w="1089" w:type="pct"/>
            <w:shd w:val="clear" w:color="auto" w:fill="auto"/>
            <w:vAlign w:val="center"/>
            <w:hideMark/>
          </w:tcPr>
          <w:p w14:paraId="0F9BB50C"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111 (96)</w:t>
            </w:r>
          </w:p>
        </w:tc>
      </w:tr>
      <w:tr w:rsidR="00266395" w:rsidRPr="00CC3AFA" w14:paraId="0772E816" w14:textId="77777777" w:rsidTr="00E43054">
        <w:trPr>
          <w:trHeight w:val="255"/>
        </w:trPr>
        <w:tc>
          <w:tcPr>
            <w:tcW w:w="786" w:type="pct"/>
            <w:shd w:val="clear" w:color="auto" w:fill="auto"/>
            <w:vAlign w:val="center"/>
            <w:hideMark/>
          </w:tcPr>
          <w:p w14:paraId="5A4C3F7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159</w:t>
            </w:r>
          </w:p>
        </w:tc>
        <w:tc>
          <w:tcPr>
            <w:tcW w:w="945" w:type="pct"/>
            <w:shd w:val="clear" w:color="auto" w:fill="auto"/>
            <w:vAlign w:val="center"/>
            <w:hideMark/>
          </w:tcPr>
          <w:p w14:paraId="3A2B708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49 (42)</w:t>
            </w:r>
          </w:p>
        </w:tc>
        <w:tc>
          <w:tcPr>
            <w:tcW w:w="1090" w:type="pct"/>
            <w:shd w:val="clear" w:color="auto" w:fill="auto"/>
            <w:vAlign w:val="center"/>
            <w:hideMark/>
          </w:tcPr>
          <w:p w14:paraId="2F87C82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109 (94)</w:t>
            </w:r>
          </w:p>
        </w:tc>
        <w:tc>
          <w:tcPr>
            <w:tcW w:w="1090" w:type="pct"/>
            <w:shd w:val="clear" w:color="auto" w:fill="auto"/>
            <w:vAlign w:val="center"/>
            <w:hideMark/>
          </w:tcPr>
          <w:p w14:paraId="071637FE"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124 (107)</w:t>
            </w:r>
          </w:p>
        </w:tc>
        <w:tc>
          <w:tcPr>
            <w:tcW w:w="1089" w:type="pct"/>
            <w:shd w:val="clear" w:color="auto" w:fill="auto"/>
            <w:vAlign w:val="center"/>
            <w:hideMark/>
          </w:tcPr>
          <w:p w14:paraId="7A6ECB1C"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136 (117)</w:t>
            </w:r>
          </w:p>
        </w:tc>
      </w:tr>
      <w:tr w:rsidR="00266395" w:rsidRPr="00CC3AFA" w14:paraId="5B63CA5F" w14:textId="77777777" w:rsidTr="00E43054">
        <w:trPr>
          <w:trHeight w:val="255"/>
        </w:trPr>
        <w:tc>
          <w:tcPr>
            <w:tcW w:w="786" w:type="pct"/>
            <w:shd w:val="clear" w:color="auto" w:fill="auto"/>
            <w:vAlign w:val="center"/>
            <w:hideMark/>
          </w:tcPr>
          <w:p w14:paraId="5E3E51A8"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219</w:t>
            </w:r>
          </w:p>
        </w:tc>
        <w:tc>
          <w:tcPr>
            <w:tcW w:w="945" w:type="pct"/>
            <w:shd w:val="clear" w:color="auto" w:fill="auto"/>
            <w:vAlign w:val="center"/>
            <w:hideMark/>
          </w:tcPr>
          <w:p w14:paraId="17CF86AE"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59 (51)</w:t>
            </w:r>
          </w:p>
        </w:tc>
        <w:tc>
          <w:tcPr>
            <w:tcW w:w="1090" w:type="pct"/>
            <w:shd w:val="clear" w:color="auto" w:fill="auto"/>
            <w:vAlign w:val="center"/>
            <w:hideMark/>
          </w:tcPr>
          <w:p w14:paraId="0F6E833A"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131 (113)</w:t>
            </w:r>
          </w:p>
        </w:tc>
        <w:tc>
          <w:tcPr>
            <w:tcW w:w="1090" w:type="pct"/>
            <w:shd w:val="clear" w:color="auto" w:fill="auto"/>
            <w:vAlign w:val="center"/>
            <w:hideMark/>
          </w:tcPr>
          <w:p w14:paraId="1DACFC8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151 (130)</w:t>
            </w:r>
          </w:p>
        </w:tc>
        <w:tc>
          <w:tcPr>
            <w:tcW w:w="1089" w:type="pct"/>
            <w:shd w:val="clear" w:color="auto" w:fill="auto"/>
            <w:vAlign w:val="center"/>
            <w:hideMark/>
          </w:tcPr>
          <w:p w14:paraId="106059DA"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165 (142)</w:t>
            </w:r>
          </w:p>
        </w:tc>
      </w:tr>
      <w:tr w:rsidR="00266395" w:rsidRPr="00CC3AFA" w14:paraId="3076C2D8" w14:textId="77777777" w:rsidTr="00E43054">
        <w:trPr>
          <w:trHeight w:val="255"/>
        </w:trPr>
        <w:tc>
          <w:tcPr>
            <w:tcW w:w="786" w:type="pct"/>
            <w:shd w:val="clear" w:color="auto" w:fill="auto"/>
            <w:vAlign w:val="center"/>
            <w:hideMark/>
          </w:tcPr>
          <w:p w14:paraId="1E5797F9"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273</w:t>
            </w:r>
          </w:p>
        </w:tc>
        <w:tc>
          <w:tcPr>
            <w:tcW w:w="945" w:type="pct"/>
            <w:shd w:val="clear" w:color="auto" w:fill="auto"/>
            <w:vAlign w:val="center"/>
            <w:hideMark/>
          </w:tcPr>
          <w:p w14:paraId="216DEFC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70 (60)</w:t>
            </w:r>
          </w:p>
        </w:tc>
        <w:tc>
          <w:tcPr>
            <w:tcW w:w="1090" w:type="pct"/>
            <w:shd w:val="clear" w:color="auto" w:fill="auto"/>
            <w:vAlign w:val="center"/>
            <w:hideMark/>
          </w:tcPr>
          <w:p w14:paraId="11950B6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154 (132)</w:t>
            </w:r>
          </w:p>
        </w:tc>
        <w:tc>
          <w:tcPr>
            <w:tcW w:w="1090" w:type="pct"/>
            <w:shd w:val="clear" w:color="auto" w:fill="auto"/>
            <w:vAlign w:val="center"/>
            <w:hideMark/>
          </w:tcPr>
          <w:p w14:paraId="1DE31AEE"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174 (150)</w:t>
            </w:r>
          </w:p>
        </w:tc>
        <w:tc>
          <w:tcPr>
            <w:tcW w:w="1089" w:type="pct"/>
            <w:shd w:val="clear" w:color="auto" w:fill="auto"/>
            <w:vAlign w:val="center"/>
            <w:hideMark/>
          </w:tcPr>
          <w:p w14:paraId="2C8CCBE4"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190 (163)</w:t>
            </w:r>
          </w:p>
        </w:tc>
      </w:tr>
      <w:tr w:rsidR="00266395" w:rsidRPr="00CC3AFA" w14:paraId="0859D240" w14:textId="77777777" w:rsidTr="00E43054">
        <w:trPr>
          <w:trHeight w:val="255"/>
        </w:trPr>
        <w:tc>
          <w:tcPr>
            <w:tcW w:w="786" w:type="pct"/>
            <w:shd w:val="clear" w:color="auto" w:fill="auto"/>
            <w:vAlign w:val="center"/>
            <w:hideMark/>
          </w:tcPr>
          <w:p w14:paraId="571DAA3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325</w:t>
            </w:r>
          </w:p>
        </w:tc>
        <w:tc>
          <w:tcPr>
            <w:tcW w:w="945" w:type="pct"/>
            <w:shd w:val="clear" w:color="auto" w:fill="auto"/>
            <w:vAlign w:val="center"/>
            <w:hideMark/>
          </w:tcPr>
          <w:p w14:paraId="2817E05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79 (68)</w:t>
            </w:r>
          </w:p>
        </w:tc>
        <w:tc>
          <w:tcPr>
            <w:tcW w:w="1090" w:type="pct"/>
            <w:shd w:val="clear" w:color="auto" w:fill="auto"/>
            <w:vAlign w:val="center"/>
            <w:hideMark/>
          </w:tcPr>
          <w:p w14:paraId="370633B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173 (149)</w:t>
            </w:r>
          </w:p>
        </w:tc>
        <w:tc>
          <w:tcPr>
            <w:tcW w:w="1090" w:type="pct"/>
            <w:shd w:val="clear" w:color="auto" w:fill="auto"/>
            <w:vAlign w:val="center"/>
            <w:hideMark/>
          </w:tcPr>
          <w:p w14:paraId="03FA9940"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195 (168)</w:t>
            </w:r>
          </w:p>
        </w:tc>
        <w:tc>
          <w:tcPr>
            <w:tcW w:w="1089" w:type="pct"/>
            <w:shd w:val="clear" w:color="auto" w:fill="auto"/>
            <w:vAlign w:val="center"/>
            <w:hideMark/>
          </w:tcPr>
          <w:p w14:paraId="3FD5CE58"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212 (183)</w:t>
            </w:r>
          </w:p>
        </w:tc>
      </w:tr>
      <w:tr w:rsidR="00266395" w:rsidRPr="00CC3AFA" w14:paraId="37513781" w14:textId="77777777" w:rsidTr="00E43054">
        <w:trPr>
          <w:trHeight w:val="297"/>
        </w:trPr>
        <w:tc>
          <w:tcPr>
            <w:tcW w:w="786" w:type="pct"/>
            <w:shd w:val="clear" w:color="auto" w:fill="auto"/>
            <w:vAlign w:val="center"/>
            <w:hideMark/>
          </w:tcPr>
          <w:p w14:paraId="78E3914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377</w:t>
            </w:r>
          </w:p>
        </w:tc>
        <w:tc>
          <w:tcPr>
            <w:tcW w:w="945" w:type="pct"/>
            <w:shd w:val="clear" w:color="auto" w:fill="auto"/>
            <w:vAlign w:val="center"/>
            <w:hideMark/>
          </w:tcPr>
          <w:p w14:paraId="4D493B3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88 (76)</w:t>
            </w:r>
          </w:p>
        </w:tc>
        <w:tc>
          <w:tcPr>
            <w:tcW w:w="1090" w:type="pct"/>
            <w:shd w:val="clear" w:color="auto" w:fill="auto"/>
            <w:vAlign w:val="center"/>
            <w:hideMark/>
          </w:tcPr>
          <w:p w14:paraId="0D709DF2"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191 (164)*</w:t>
            </w:r>
          </w:p>
        </w:tc>
        <w:tc>
          <w:tcPr>
            <w:tcW w:w="1090" w:type="pct"/>
            <w:shd w:val="clear" w:color="auto" w:fill="auto"/>
            <w:vAlign w:val="center"/>
            <w:hideMark/>
          </w:tcPr>
          <w:p w14:paraId="346809E8"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212 (183)</w:t>
            </w:r>
          </w:p>
        </w:tc>
        <w:tc>
          <w:tcPr>
            <w:tcW w:w="1089" w:type="pct"/>
            <w:shd w:val="clear" w:color="auto" w:fill="auto"/>
            <w:vAlign w:val="center"/>
            <w:hideMark/>
          </w:tcPr>
          <w:p w14:paraId="1650DD94"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234 (202)</w:t>
            </w:r>
          </w:p>
        </w:tc>
      </w:tr>
      <w:tr w:rsidR="00266395" w:rsidRPr="00CC3AFA" w14:paraId="78A163A3" w14:textId="77777777" w:rsidTr="00E43054">
        <w:trPr>
          <w:trHeight w:val="187"/>
        </w:trPr>
        <w:tc>
          <w:tcPr>
            <w:tcW w:w="786" w:type="pct"/>
            <w:shd w:val="clear" w:color="auto" w:fill="auto"/>
            <w:vAlign w:val="center"/>
            <w:hideMark/>
          </w:tcPr>
          <w:p w14:paraId="41CB274E"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426</w:t>
            </w:r>
          </w:p>
        </w:tc>
        <w:tc>
          <w:tcPr>
            <w:tcW w:w="945" w:type="pct"/>
            <w:shd w:val="clear" w:color="auto" w:fill="auto"/>
            <w:vAlign w:val="center"/>
            <w:hideMark/>
          </w:tcPr>
          <w:p w14:paraId="29AFB434"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95 (82)</w:t>
            </w:r>
          </w:p>
        </w:tc>
        <w:tc>
          <w:tcPr>
            <w:tcW w:w="1090" w:type="pct"/>
            <w:shd w:val="clear" w:color="auto" w:fill="auto"/>
            <w:vAlign w:val="center"/>
            <w:hideMark/>
          </w:tcPr>
          <w:p w14:paraId="54A0F2B3"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209 (180)*</w:t>
            </w:r>
          </w:p>
        </w:tc>
        <w:tc>
          <w:tcPr>
            <w:tcW w:w="1090" w:type="pct"/>
            <w:shd w:val="clear" w:color="auto" w:fill="auto"/>
            <w:vAlign w:val="center"/>
            <w:hideMark/>
          </w:tcPr>
          <w:p w14:paraId="3D8BA5A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235 (203)</w:t>
            </w:r>
          </w:p>
        </w:tc>
        <w:tc>
          <w:tcPr>
            <w:tcW w:w="1089" w:type="pct"/>
            <w:shd w:val="clear" w:color="auto" w:fill="auto"/>
            <w:vAlign w:val="center"/>
            <w:hideMark/>
          </w:tcPr>
          <w:p w14:paraId="315DDAD8"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254 (219)</w:t>
            </w:r>
          </w:p>
        </w:tc>
      </w:tr>
      <w:tr w:rsidR="00266395" w:rsidRPr="00CC3AFA" w14:paraId="056E8375" w14:textId="77777777" w:rsidTr="00E43054">
        <w:trPr>
          <w:trHeight w:val="264"/>
        </w:trPr>
        <w:tc>
          <w:tcPr>
            <w:tcW w:w="786" w:type="pct"/>
            <w:shd w:val="clear" w:color="auto" w:fill="auto"/>
            <w:vAlign w:val="center"/>
            <w:hideMark/>
          </w:tcPr>
          <w:p w14:paraId="627855E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478</w:t>
            </w:r>
          </w:p>
        </w:tc>
        <w:tc>
          <w:tcPr>
            <w:tcW w:w="945" w:type="pct"/>
            <w:shd w:val="clear" w:color="auto" w:fill="auto"/>
            <w:vAlign w:val="center"/>
            <w:hideMark/>
          </w:tcPr>
          <w:p w14:paraId="3D8387B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106 (91)</w:t>
            </w:r>
          </w:p>
        </w:tc>
        <w:tc>
          <w:tcPr>
            <w:tcW w:w="1090" w:type="pct"/>
            <w:shd w:val="clear" w:color="auto" w:fill="auto"/>
            <w:vAlign w:val="center"/>
            <w:hideMark/>
          </w:tcPr>
          <w:p w14:paraId="79FA04F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230 (198)*</w:t>
            </w:r>
          </w:p>
        </w:tc>
        <w:tc>
          <w:tcPr>
            <w:tcW w:w="1090" w:type="pct"/>
            <w:shd w:val="clear" w:color="auto" w:fill="auto"/>
            <w:vAlign w:val="center"/>
            <w:hideMark/>
          </w:tcPr>
          <w:p w14:paraId="079D6C3F"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259 (223)</w:t>
            </w:r>
          </w:p>
        </w:tc>
        <w:tc>
          <w:tcPr>
            <w:tcW w:w="1089" w:type="pct"/>
            <w:shd w:val="clear" w:color="auto" w:fill="auto"/>
            <w:vAlign w:val="center"/>
            <w:hideMark/>
          </w:tcPr>
          <w:p w14:paraId="3D4E71BF"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280 (241)</w:t>
            </w:r>
          </w:p>
        </w:tc>
      </w:tr>
      <w:tr w:rsidR="00266395" w:rsidRPr="00CC3AFA" w14:paraId="2ACF7E32" w14:textId="77777777" w:rsidTr="00E43054">
        <w:trPr>
          <w:trHeight w:val="223"/>
        </w:trPr>
        <w:tc>
          <w:tcPr>
            <w:tcW w:w="786" w:type="pct"/>
            <w:shd w:val="clear" w:color="auto" w:fill="auto"/>
            <w:vAlign w:val="center"/>
            <w:hideMark/>
          </w:tcPr>
          <w:p w14:paraId="7BB5D58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529</w:t>
            </w:r>
          </w:p>
        </w:tc>
        <w:tc>
          <w:tcPr>
            <w:tcW w:w="945" w:type="pct"/>
            <w:shd w:val="clear" w:color="auto" w:fill="auto"/>
            <w:vAlign w:val="center"/>
            <w:hideMark/>
          </w:tcPr>
          <w:p w14:paraId="09CD747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117 (101)</w:t>
            </w:r>
          </w:p>
        </w:tc>
        <w:tc>
          <w:tcPr>
            <w:tcW w:w="1090" w:type="pct"/>
            <w:shd w:val="clear" w:color="auto" w:fill="auto"/>
            <w:vAlign w:val="center"/>
            <w:hideMark/>
          </w:tcPr>
          <w:p w14:paraId="29F9933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251 (216)*</w:t>
            </w:r>
          </w:p>
        </w:tc>
        <w:tc>
          <w:tcPr>
            <w:tcW w:w="1090" w:type="pct"/>
            <w:shd w:val="clear" w:color="auto" w:fill="auto"/>
            <w:vAlign w:val="center"/>
            <w:hideMark/>
          </w:tcPr>
          <w:p w14:paraId="6692196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282 (243)</w:t>
            </w:r>
          </w:p>
        </w:tc>
        <w:tc>
          <w:tcPr>
            <w:tcW w:w="1089" w:type="pct"/>
            <w:shd w:val="clear" w:color="auto" w:fill="auto"/>
            <w:vAlign w:val="center"/>
            <w:hideMark/>
          </w:tcPr>
          <w:p w14:paraId="0DE5252A"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303 (261)</w:t>
            </w:r>
          </w:p>
        </w:tc>
      </w:tr>
      <w:tr w:rsidR="00266395" w:rsidRPr="00CC3AFA" w14:paraId="12C72FE6" w14:textId="77777777" w:rsidTr="00E43054">
        <w:trPr>
          <w:trHeight w:val="270"/>
        </w:trPr>
        <w:tc>
          <w:tcPr>
            <w:tcW w:w="786" w:type="pct"/>
            <w:shd w:val="clear" w:color="auto" w:fill="auto"/>
            <w:vAlign w:val="center"/>
            <w:hideMark/>
          </w:tcPr>
          <w:p w14:paraId="75291802"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630</w:t>
            </w:r>
          </w:p>
        </w:tc>
        <w:tc>
          <w:tcPr>
            <w:tcW w:w="945" w:type="pct"/>
            <w:shd w:val="clear" w:color="auto" w:fill="auto"/>
            <w:vAlign w:val="center"/>
            <w:hideMark/>
          </w:tcPr>
          <w:p w14:paraId="448AE862"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133 (114)</w:t>
            </w:r>
          </w:p>
        </w:tc>
        <w:tc>
          <w:tcPr>
            <w:tcW w:w="1090" w:type="pct"/>
            <w:shd w:val="clear" w:color="auto" w:fill="auto"/>
            <w:vAlign w:val="center"/>
            <w:hideMark/>
          </w:tcPr>
          <w:p w14:paraId="2001C18F"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286 (246)*</w:t>
            </w:r>
          </w:p>
        </w:tc>
        <w:tc>
          <w:tcPr>
            <w:tcW w:w="1090" w:type="pct"/>
            <w:shd w:val="clear" w:color="auto" w:fill="auto"/>
            <w:vAlign w:val="center"/>
            <w:hideMark/>
          </w:tcPr>
          <w:p w14:paraId="7E6B4923"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321 (277)</w:t>
            </w:r>
          </w:p>
        </w:tc>
        <w:tc>
          <w:tcPr>
            <w:tcW w:w="1089" w:type="pct"/>
            <w:shd w:val="clear" w:color="auto" w:fill="auto"/>
            <w:vAlign w:val="center"/>
            <w:hideMark/>
          </w:tcPr>
          <w:p w14:paraId="74E1BAC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345 (298)</w:t>
            </w:r>
          </w:p>
        </w:tc>
      </w:tr>
      <w:tr w:rsidR="00266395" w:rsidRPr="00CC3AFA" w14:paraId="326D5F20" w14:textId="77777777" w:rsidTr="00E43054">
        <w:trPr>
          <w:trHeight w:val="287"/>
        </w:trPr>
        <w:tc>
          <w:tcPr>
            <w:tcW w:w="786" w:type="pct"/>
            <w:shd w:val="clear" w:color="auto" w:fill="auto"/>
            <w:vAlign w:val="center"/>
            <w:hideMark/>
          </w:tcPr>
          <w:p w14:paraId="7E8548A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720</w:t>
            </w:r>
          </w:p>
        </w:tc>
        <w:tc>
          <w:tcPr>
            <w:tcW w:w="945" w:type="pct"/>
            <w:shd w:val="clear" w:color="auto" w:fill="auto"/>
            <w:vAlign w:val="center"/>
            <w:hideMark/>
          </w:tcPr>
          <w:p w14:paraId="5A41B83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145 (125)</w:t>
            </w:r>
          </w:p>
        </w:tc>
        <w:tc>
          <w:tcPr>
            <w:tcW w:w="1090" w:type="pct"/>
            <w:shd w:val="clear" w:color="auto" w:fill="auto"/>
            <w:vAlign w:val="center"/>
            <w:hideMark/>
          </w:tcPr>
          <w:p w14:paraId="2644E5A2"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316 (272)*</w:t>
            </w:r>
          </w:p>
        </w:tc>
        <w:tc>
          <w:tcPr>
            <w:tcW w:w="1090" w:type="pct"/>
            <w:shd w:val="clear" w:color="auto" w:fill="auto"/>
            <w:vAlign w:val="center"/>
            <w:hideMark/>
          </w:tcPr>
          <w:p w14:paraId="3C2A2E8D"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355 (306)</w:t>
            </w:r>
          </w:p>
        </w:tc>
        <w:tc>
          <w:tcPr>
            <w:tcW w:w="1089" w:type="pct"/>
            <w:shd w:val="clear" w:color="auto" w:fill="auto"/>
            <w:vAlign w:val="center"/>
            <w:hideMark/>
          </w:tcPr>
          <w:p w14:paraId="3948A1A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379 (327)</w:t>
            </w:r>
          </w:p>
        </w:tc>
      </w:tr>
      <w:tr w:rsidR="00266395" w:rsidRPr="00CC3AFA" w14:paraId="2CED7DA3" w14:textId="77777777" w:rsidTr="00E43054">
        <w:trPr>
          <w:trHeight w:val="264"/>
        </w:trPr>
        <w:tc>
          <w:tcPr>
            <w:tcW w:w="786" w:type="pct"/>
            <w:shd w:val="clear" w:color="auto" w:fill="auto"/>
            <w:vAlign w:val="center"/>
            <w:hideMark/>
          </w:tcPr>
          <w:p w14:paraId="28E72CF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820</w:t>
            </w:r>
          </w:p>
        </w:tc>
        <w:tc>
          <w:tcPr>
            <w:tcW w:w="945" w:type="pct"/>
            <w:shd w:val="clear" w:color="auto" w:fill="auto"/>
            <w:vAlign w:val="center"/>
            <w:hideMark/>
          </w:tcPr>
          <w:p w14:paraId="47B4A72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164 (141)</w:t>
            </w:r>
          </w:p>
        </w:tc>
        <w:tc>
          <w:tcPr>
            <w:tcW w:w="1090" w:type="pct"/>
            <w:shd w:val="clear" w:color="auto" w:fill="auto"/>
            <w:vAlign w:val="center"/>
            <w:hideMark/>
          </w:tcPr>
          <w:p w14:paraId="787CFEBE"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354 (304)*</w:t>
            </w:r>
          </w:p>
        </w:tc>
        <w:tc>
          <w:tcPr>
            <w:tcW w:w="1090" w:type="pct"/>
            <w:shd w:val="clear" w:color="auto" w:fill="auto"/>
            <w:vAlign w:val="center"/>
            <w:hideMark/>
          </w:tcPr>
          <w:p w14:paraId="6E45CA1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396(341)</w:t>
            </w:r>
          </w:p>
        </w:tc>
        <w:tc>
          <w:tcPr>
            <w:tcW w:w="1089" w:type="pct"/>
            <w:shd w:val="clear" w:color="auto" w:fill="auto"/>
            <w:vAlign w:val="center"/>
            <w:hideMark/>
          </w:tcPr>
          <w:p w14:paraId="0666B2FE"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423 (364)</w:t>
            </w:r>
          </w:p>
        </w:tc>
      </w:tr>
      <w:tr w:rsidR="00266395" w:rsidRPr="00CC3AFA" w14:paraId="6A1DE0BD" w14:textId="77777777" w:rsidTr="00E43054">
        <w:trPr>
          <w:trHeight w:val="281"/>
        </w:trPr>
        <w:tc>
          <w:tcPr>
            <w:tcW w:w="786" w:type="pct"/>
            <w:shd w:val="clear" w:color="auto" w:fill="auto"/>
            <w:vAlign w:val="center"/>
            <w:hideMark/>
          </w:tcPr>
          <w:p w14:paraId="2DF99502"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920</w:t>
            </w:r>
          </w:p>
        </w:tc>
        <w:tc>
          <w:tcPr>
            <w:tcW w:w="945" w:type="pct"/>
            <w:shd w:val="clear" w:color="auto" w:fill="auto"/>
            <w:vAlign w:val="center"/>
            <w:hideMark/>
          </w:tcPr>
          <w:p w14:paraId="5AD6297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180 (155)</w:t>
            </w:r>
          </w:p>
        </w:tc>
        <w:tc>
          <w:tcPr>
            <w:tcW w:w="1090" w:type="pct"/>
            <w:shd w:val="clear" w:color="auto" w:fill="auto"/>
            <w:vAlign w:val="center"/>
            <w:hideMark/>
          </w:tcPr>
          <w:p w14:paraId="6500CB5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387 (333)*</w:t>
            </w:r>
          </w:p>
        </w:tc>
        <w:tc>
          <w:tcPr>
            <w:tcW w:w="1090" w:type="pct"/>
            <w:shd w:val="clear" w:color="auto" w:fill="auto"/>
            <w:vAlign w:val="center"/>
            <w:hideMark/>
          </w:tcPr>
          <w:p w14:paraId="6A8582AC"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433 (373)</w:t>
            </w:r>
          </w:p>
        </w:tc>
        <w:tc>
          <w:tcPr>
            <w:tcW w:w="1089" w:type="pct"/>
            <w:shd w:val="clear" w:color="auto" w:fill="auto"/>
            <w:vAlign w:val="center"/>
            <w:hideMark/>
          </w:tcPr>
          <w:p w14:paraId="1EF2F7EC"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463 (399)</w:t>
            </w:r>
          </w:p>
        </w:tc>
      </w:tr>
      <w:tr w:rsidR="00266395" w:rsidRPr="00CC3AFA" w14:paraId="1AEB83D8" w14:textId="77777777" w:rsidTr="00E43054">
        <w:trPr>
          <w:trHeight w:val="258"/>
        </w:trPr>
        <w:tc>
          <w:tcPr>
            <w:tcW w:w="786" w:type="pct"/>
            <w:shd w:val="clear" w:color="auto" w:fill="auto"/>
            <w:vAlign w:val="center"/>
            <w:hideMark/>
          </w:tcPr>
          <w:p w14:paraId="1743A1D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1020</w:t>
            </w:r>
          </w:p>
        </w:tc>
        <w:tc>
          <w:tcPr>
            <w:tcW w:w="945" w:type="pct"/>
            <w:shd w:val="clear" w:color="auto" w:fill="auto"/>
            <w:vAlign w:val="center"/>
            <w:hideMark/>
          </w:tcPr>
          <w:p w14:paraId="18A5175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198 (170)</w:t>
            </w:r>
          </w:p>
        </w:tc>
        <w:tc>
          <w:tcPr>
            <w:tcW w:w="1090" w:type="pct"/>
            <w:shd w:val="clear" w:color="auto" w:fill="auto"/>
            <w:vAlign w:val="center"/>
            <w:hideMark/>
          </w:tcPr>
          <w:p w14:paraId="107C403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426 (366)*</w:t>
            </w:r>
          </w:p>
        </w:tc>
        <w:tc>
          <w:tcPr>
            <w:tcW w:w="1090" w:type="pct"/>
            <w:shd w:val="clear" w:color="auto" w:fill="auto"/>
            <w:vAlign w:val="center"/>
            <w:hideMark/>
          </w:tcPr>
          <w:p w14:paraId="09B843E4"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475 (410)</w:t>
            </w:r>
          </w:p>
        </w:tc>
        <w:tc>
          <w:tcPr>
            <w:tcW w:w="1089" w:type="pct"/>
            <w:shd w:val="clear" w:color="auto" w:fill="auto"/>
            <w:vAlign w:val="center"/>
            <w:hideMark/>
          </w:tcPr>
          <w:p w14:paraId="7D11475C"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506 (436)</w:t>
            </w:r>
          </w:p>
        </w:tc>
      </w:tr>
      <w:tr w:rsidR="00266395" w:rsidRPr="00CC3AFA" w14:paraId="713DF603" w14:textId="77777777" w:rsidTr="00E43054">
        <w:trPr>
          <w:trHeight w:val="275"/>
        </w:trPr>
        <w:tc>
          <w:tcPr>
            <w:tcW w:w="786" w:type="pct"/>
            <w:shd w:val="clear" w:color="auto" w:fill="auto"/>
            <w:vAlign w:val="center"/>
            <w:hideMark/>
          </w:tcPr>
          <w:p w14:paraId="582DACD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1220</w:t>
            </w:r>
          </w:p>
        </w:tc>
        <w:tc>
          <w:tcPr>
            <w:tcW w:w="945" w:type="pct"/>
            <w:shd w:val="clear" w:color="auto" w:fill="auto"/>
            <w:vAlign w:val="center"/>
            <w:hideMark/>
          </w:tcPr>
          <w:p w14:paraId="6B4C96DC"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233 (200)</w:t>
            </w:r>
          </w:p>
        </w:tc>
        <w:tc>
          <w:tcPr>
            <w:tcW w:w="1090" w:type="pct"/>
            <w:shd w:val="clear" w:color="auto" w:fill="auto"/>
            <w:vAlign w:val="center"/>
            <w:hideMark/>
          </w:tcPr>
          <w:p w14:paraId="74445F3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499 (429)*</w:t>
            </w:r>
          </w:p>
        </w:tc>
        <w:tc>
          <w:tcPr>
            <w:tcW w:w="1090" w:type="pct"/>
            <w:shd w:val="clear" w:color="auto" w:fill="auto"/>
            <w:vAlign w:val="center"/>
            <w:hideMark/>
          </w:tcPr>
          <w:p w14:paraId="7E04E2F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561 (482)</w:t>
            </w:r>
          </w:p>
        </w:tc>
        <w:tc>
          <w:tcPr>
            <w:tcW w:w="1089" w:type="pct"/>
            <w:shd w:val="clear" w:color="auto" w:fill="auto"/>
            <w:vAlign w:val="center"/>
            <w:hideMark/>
          </w:tcPr>
          <w:p w14:paraId="1C83396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591 (508)</w:t>
            </w:r>
          </w:p>
        </w:tc>
      </w:tr>
      <w:tr w:rsidR="00266395" w:rsidRPr="00CC3AFA" w14:paraId="6A223BE7" w14:textId="77777777" w:rsidTr="00E43054">
        <w:trPr>
          <w:trHeight w:val="255"/>
        </w:trPr>
        <w:tc>
          <w:tcPr>
            <w:tcW w:w="786" w:type="pct"/>
            <w:shd w:val="clear" w:color="auto" w:fill="auto"/>
            <w:vAlign w:val="center"/>
            <w:hideMark/>
          </w:tcPr>
          <w:p w14:paraId="7113C9DF"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1420</w:t>
            </w:r>
          </w:p>
        </w:tc>
        <w:tc>
          <w:tcPr>
            <w:tcW w:w="945" w:type="pct"/>
            <w:shd w:val="clear" w:color="auto" w:fill="auto"/>
            <w:vAlign w:val="center"/>
            <w:hideMark/>
          </w:tcPr>
          <w:p w14:paraId="1F3468B9"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265 (228)</w:t>
            </w:r>
          </w:p>
        </w:tc>
        <w:tc>
          <w:tcPr>
            <w:tcW w:w="1090" w:type="pct"/>
            <w:shd w:val="clear" w:color="auto" w:fill="auto"/>
            <w:vAlign w:val="center"/>
            <w:hideMark/>
          </w:tcPr>
          <w:p w14:paraId="38A24CA9"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568 (488)</w:t>
            </w:r>
          </w:p>
        </w:tc>
        <w:tc>
          <w:tcPr>
            <w:tcW w:w="1090" w:type="pct"/>
            <w:shd w:val="clear" w:color="auto" w:fill="auto"/>
            <w:vAlign w:val="center"/>
            <w:hideMark/>
          </w:tcPr>
          <w:p w14:paraId="4563C5DD"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644 (554)</w:t>
            </w:r>
          </w:p>
        </w:tc>
        <w:tc>
          <w:tcPr>
            <w:tcW w:w="1089" w:type="pct"/>
            <w:shd w:val="clear" w:color="auto" w:fill="auto"/>
            <w:vAlign w:val="center"/>
            <w:hideMark/>
          </w:tcPr>
          <w:p w14:paraId="1FAA7A4A"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675 (580)</w:t>
            </w:r>
          </w:p>
        </w:tc>
      </w:tr>
    </w:tbl>
    <w:p w14:paraId="0A978A6A" w14:textId="77777777" w:rsidR="00266395" w:rsidRPr="00CC3AFA" w:rsidRDefault="00266395" w:rsidP="00266395">
      <w:pPr>
        <w:pStyle w:val="22"/>
        <w:numPr>
          <w:ilvl w:val="0"/>
          <w:numId w:val="0"/>
        </w:numPr>
        <w:ind w:left="709"/>
      </w:pPr>
    </w:p>
    <w:p w14:paraId="32E7FBA9" w14:textId="3F98A828" w:rsidR="00266395" w:rsidRPr="00CC3AFA" w:rsidRDefault="00266395" w:rsidP="00266395">
      <w:pPr>
        <w:pStyle w:val="22"/>
      </w:pPr>
      <w:r w:rsidRPr="00CC3AFA">
        <w:t xml:space="preserve">Нормы тепловых потерь (плотность теплового потока) одним изолированным теплопроводом на надземной прокладке с расчетной среднегодовой температурой наружного воздуха +5 </w:t>
      </w:r>
      <w:r w:rsidRPr="00CC3AFA">
        <w:rPr>
          <w:vertAlign w:val="superscript"/>
        </w:rPr>
        <w:t>о</w:t>
      </w:r>
      <w:r w:rsidRPr="00CC3AFA">
        <w:t>С, спроектированными в период с 1959 по 1990 гг.</w:t>
      </w:r>
    </w:p>
    <w:tbl>
      <w:tblPr>
        <w:tblW w:w="5000" w:type="pct"/>
        <w:tblLook w:val="04A0" w:firstRow="1" w:lastRow="0" w:firstColumn="1" w:lastColumn="0" w:noHBand="0" w:noVBand="1"/>
      </w:tblPr>
      <w:tblGrid>
        <w:gridCol w:w="3329"/>
        <w:gridCol w:w="2863"/>
        <w:gridCol w:w="2863"/>
        <w:gridCol w:w="2863"/>
        <w:gridCol w:w="2868"/>
      </w:tblGrid>
      <w:tr w:rsidR="00266395" w:rsidRPr="00CC3AFA" w14:paraId="4D40B603" w14:textId="77777777" w:rsidTr="00E43054">
        <w:trPr>
          <w:trHeight w:val="255"/>
        </w:trPr>
        <w:tc>
          <w:tcPr>
            <w:tcW w:w="1126"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E8A4BC0" w14:textId="77777777" w:rsidR="00266395" w:rsidRPr="00CC3AFA" w:rsidRDefault="00266395" w:rsidP="004047E2">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 xml:space="preserve">Наружный диаметр труб </w:t>
            </w:r>
            <w:r w:rsidRPr="00CC3AFA">
              <w:rPr>
                <w:rFonts w:eastAsia="Times New Roman" w:cs="Times New Roman"/>
                <w:i/>
                <w:iCs/>
                <w:sz w:val="20"/>
                <w:szCs w:val="20"/>
                <w:lang w:eastAsia="ru-RU"/>
              </w:rPr>
              <w:t>dн</w:t>
            </w:r>
            <w:r w:rsidRPr="00CC3AFA">
              <w:rPr>
                <w:rFonts w:eastAsia="Times New Roman" w:cs="Times New Roman"/>
                <w:sz w:val="20"/>
                <w:szCs w:val="20"/>
                <w:lang w:eastAsia="ru-RU"/>
              </w:rPr>
              <w:t>, мм</w:t>
            </w:r>
          </w:p>
        </w:tc>
        <w:tc>
          <w:tcPr>
            <w:tcW w:w="3874" w:type="pct"/>
            <w:gridSpan w:val="4"/>
            <w:tcBorders>
              <w:top w:val="single" w:sz="4" w:space="0" w:color="000000"/>
              <w:left w:val="nil"/>
              <w:bottom w:val="single" w:sz="4" w:space="0" w:color="000000"/>
              <w:right w:val="single" w:sz="4" w:space="0" w:color="000000"/>
            </w:tcBorders>
            <w:shd w:val="clear" w:color="auto" w:fill="auto"/>
            <w:vAlign w:val="center"/>
            <w:hideMark/>
          </w:tcPr>
          <w:p w14:paraId="5A88CD81" w14:textId="77777777" w:rsidR="00266395" w:rsidRPr="00CC3AFA" w:rsidRDefault="00266395" w:rsidP="004047E2">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Нормы потерь тепла, Вт/м [(ккал/м·ч)]</w:t>
            </w:r>
          </w:p>
        </w:tc>
      </w:tr>
      <w:tr w:rsidR="00266395" w:rsidRPr="00CC3AFA" w14:paraId="7AC0F8D7" w14:textId="77777777" w:rsidTr="00E43054">
        <w:trPr>
          <w:trHeight w:val="468"/>
        </w:trPr>
        <w:tc>
          <w:tcPr>
            <w:tcW w:w="1126" w:type="pct"/>
            <w:vMerge/>
            <w:tcBorders>
              <w:top w:val="single" w:sz="4" w:space="0" w:color="000000"/>
              <w:left w:val="single" w:sz="4" w:space="0" w:color="000000"/>
              <w:bottom w:val="single" w:sz="4" w:space="0" w:color="000000"/>
              <w:right w:val="single" w:sz="4" w:space="0" w:color="000000"/>
            </w:tcBorders>
            <w:vAlign w:val="center"/>
            <w:hideMark/>
          </w:tcPr>
          <w:p w14:paraId="46937D5C" w14:textId="77777777" w:rsidR="00266395" w:rsidRPr="00CC3AFA" w:rsidRDefault="00266395" w:rsidP="00266395">
            <w:pPr>
              <w:spacing w:after="0" w:line="240" w:lineRule="auto"/>
              <w:jc w:val="center"/>
              <w:rPr>
                <w:rFonts w:eastAsia="Times New Roman" w:cs="Times New Roman"/>
                <w:sz w:val="20"/>
                <w:szCs w:val="20"/>
                <w:lang w:eastAsia="ru-RU"/>
              </w:rPr>
            </w:pPr>
          </w:p>
        </w:tc>
        <w:tc>
          <w:tcPr>
            <w:tcW w:w="3874" w:type="pct"/>
            <w:gridSpan w:val="4"/>
            <w:tcBorders>
              <w:top w:val="single" w:sz="4" w:space="0" w:color="000000"/>
              <w:left w:val="nil"/>
              <w:bottom w:val="single" w:sz="4" w:space="0" w:color="000000"/>
              <w:right w:val="single" w:sz="4" w:space="0" w:color="000000"/>
            </w:tcBorders>
            <w:shd w:val="clear" w:color="auto" w:fill="auto"/>
            <w:vAlign w:val="center"/>
            <w:hideMark/>
          </w:tcPr>
          <w:p w14:paraId="233D1E52" w14:textId="77777777" w:rsidR="00266395" w:rsidRPr="00CC3AFA" w:rsidRDefault="00266395" w:rsidP="004047E2">
            <w:pPr>
              <w:spacing w:after="0" w:line="240" w:lineRule="auto"/>
              <w:ind w:firstLine="11"/>
              <w:jc w:val="center"/>
              <w:rPr>
                <w:rFonts w:eastAsia="Times New Roman" w:cs="Times New Roman"/>
                <w:sz w:val="20"/>
                <w:szCs w:val="20"/>
                <w:lang w:eastAsia="ru-RU"/>
              </w:rPr>
            </w:pPr>
            <w:r w:rsidRPr="00CC3AFA">
              <w:rPr>
                <w:rFonts w:eastAsia="Times New Roman" w:cs="Times New Roman"/>
                <w:sz w:val="20"/>
                <w:szCs w:val="20"/>
                <w:lang w:eastAsia="ru-RU"/>
              </w:rPr>
              <w:t>Разность среднегодовой температуры сетевой воды в подающем или обратном трубопроводах и наружного воздуха, °С</w:t>
            </w:r>
          </w:p>
        </w:tc>
      </w:tr>
      <w:tr w:rsidR="00266395" w:rsidRPr="00CC3AFA" w14:paraId="283E551C" w14:textId="77777777" w:rsidTr="00E43054">
        <w:trPr>
          <w:trHeight w:val="510"/>
        </w:trPr>
        <w:tc>
          <w:tcPr>
            <w:tcW w:w="1126" w:type="pct"/>
            <w:vMerge/>
            <w:tcBorders>
              <w:top w:val="single" w:sz="4" w:space="0" w:color="000000"/>
              <w:left w:val="single" w:sz="4" w:space="0" w:color="000000"/>
              <w:bottom w:val="single" w:sz="4" w:space="0" w:color="000000"/>
              <w:right w:val="single" w:sz="4" w:space="0" w:color="000000"/>
            </w:tcBorders>
            <w:vAlign w:val="center"/>
            <w:hideMark/>
          </w:tcPr>
          <w:p w14:paraId="58175421" w14:textId="77777777" w:rsidR="00266395" w:rsidRPr="00CC3AFA" w:rsidRDefault="00266395" w:rsidP="00266395">
            <w:pPr>
              <w:spacing w:after="0" w:line="240" w:lineRule="auto"/>
              <w:jc w:val="center"/>
              <w:rPr>
                <w:rFonts w:eastAsia="Times New Roman" w:cs="Times New Roman"/>
                <w:sz w:val="20"/>
                <w:szCs w:val="20"/>
                <w:lang w:eastAsia="ru-RU"/>
              </w:rPr>
            </w:pPr>
          </w:p>
        </w:tc>
        <w:tc>
          <w:tcPr>
            <w:tcW w:w="968" w:type="pct"/>
            <w:tcBorders>
              <w:top w:val="nil"/>
              <w:left w:val="nil"/>
              <w:bottom w:val="single" w:sz="4" w:space="0" w:color="000000"/>
              <w:right w:val="single" w:sz="4" w:space="0" w:color="000000"/>
            </w:tcBorders>
            <w:shd w:val="clear" w:color="auto" w:fill="auto"/>
            <w:vAlign w:val="center"/>
            <w:hideMark/>
          </w:tcPr>
          <w:p w14:paraId="120351EE" w14:textId="77777777" w:rsidR="00266395" w:rsidRPr="00CC3AFA" w:rsidRDefault="00266395" w:rsidP="00266395">
            <w:pPr>
              <w:spacing w:after="0" w:line="240" w:lineRule="auto"/>
              <w:jc w:val="center"/>
              <w:rPr>
                <w:rFonts w:eastAsia="Times New Roman" w:cs="Times New Roman"/>
                <w:sz w:val="20"/>
                <w:szCs w:val="20"/>
                <w:lang w:eastAsia="ru-RU"/>
              </w:rPr>
            </w:pPr>
            <w:r w:rsidRPr="00CC3AFA">
              <w:rPr>
                <w:rFonts w:eastAsia="Times New Roman" w:cs="Times New Roman"/>
                <w:sz w:val="20"/>
                <w:szCs w:val="20"/>
                <w:lang w:eastAsia="ru-RU"/>
              </w:rPr>
              <w:t>45</w:t>
            </w:r>
          </w:p>
        </w:tc>
        <w:tc>
          <w:tcPr>
            <w:tcW w:w="968" w:type="pct"/>
            <w:tcBorders>
              <w:top w:val="nil"/>
              <w:left w:val="nil"/>
              <w:bottom w:val="single" w:sz="4" w:space="0" w:color="000000"/>
              <w:right w:val="single" w:sz="4" w:space="0" w:color="000000"/>
            </w:tcBorders>
            <w:shd w:val="clear" w:color="auto" w:fill="auto"/>
            <w:vAlign w:val="center"/>
            <w:hideMark/>
          </w:tcPr>
          <w:p w14:paraId="246AC611" w14:textId="77777777" w:rsidR="00266395" w:rsidRPr="00CC3AFA" w:rsidRDefault="00266395" w:rsidP="00266395">
            <w:pPr>
              <w:spacing w:after="0" w:line="240" w:lineRule="auto"/>
              <w:jc w:val="center"/>
              <w:rPr>
                <w:rFonts w:eastAsia="Times New Roman" w:cs="Times New Roman"/>
                <w:sz w:val="20"/>
                <w:szCs w:val="20"/>
                <w:lang w:eastAsia="ru-RU"/>
              </w:rPr>
            </w:pPr>
            <w:r w:rsidRPr="00CC3AFA">
              <w:rPr>
                <w:rFonts w:eastAsia="Times New Roman" w:cs="Times New Roman"/>
                <w:sz w:val="20"/>
                <w:szCs w:val="20"/>
                <w:lang w:eastAsia="ru-RU"/>
              </w:rPr>
              <w:t>70</w:t>
            </w:r>
          </w:p>
        </w:tc>
        <w:tc>
          <w:tcPr>
            <w:tcW w:w="968" w:type="pct"/>
            <w:tcBorders>
              <w:top w:val="nil"/>
              <w:left w:val="nil"/>
              <w:bottom w:val="single" w:sz="4" w:space="0" w:color="000000"/>
              <w:right w:val="single" w:sz="4" w:space="0" w:color="000000"/>
            </w:tcBorders>
            <w:shd w:val="clear" w:color="auto" w:fill="auto"/>
            <w:vAlign w:val="center"/>
            <w:hideMark/>
          </w:tcPr>
          <w:p w14:paraId="2F3D5344" w14:textId="77777777" w:rsidR="00266395" w:rsidRPr="00CC3AFA" w:rsidRDefault="00266395" w:rsidP="00266395">
            <w:pPr>
              <w:spacing w:after="0" w:line="240" w:lineRule="auto"/>
              <w:jc w:val="center"/>
              <w:rPr>
                <w:rFonts w:eastAsia="Times New Roman" w:cs="Times New Roman"/>
                <w:sz w:val="20"/>
                <w:szCs w:val="20"/>
                <w:lang w:eastAsia="ru-RU"/>
              </w:rPr>
            </w:pPr>
            <w:r w:rsidRPr="00CC3AFA">
              <w:rPr>
                <w:rFonts w:eastAsia="Times New Roman" w:cs="Times New Roman"/>
                <w:sz w:val="20"/>
                <w:szCs w:val="20"/>
                <w:lang w:eastAsia="ru-RU"/>
              </w:rPr>
              <w:t>95</w:t>
            </w:r>
          </w:p>
        </w:tc>
        <w:tc>
          <w:tcPr>
            <w:tcW w:w="970" w:type="pct"/>
            <w:tcBorders>
              <w:top w:val="nil"/>
              <w:left w:val="nil"/>
              <w:bottom w:val="single" w:sz="4" w:space="0" w:color="000000"/>
              <w:right w:val="single" w:sz="4" w:space="0" w:color="000000"/>
            </w:tcBorders>
            <w:shd w:val="clear" w:color="auto" w:fill="auto"/>
            <w:vAlign w:val="center"/>
            <w:hideMark/>
          </w:tcPr>
          <w:p w14:paraId="5EB0306B" w14:textId="77777777" w:rsidR="00266395" w:rsidRPr="00CC3AFA" w:rsidRDefault="00266395" w:rsidP="00266395">
            <w:pPr>
              <w:spacing w:after="0" w:line="240" w:lineRule="auto"/>
              <w:jc w:val="center"/>
              <w:rPr>
                <w:rFonts w:eastAsia="Times New Roman" w:cs="Times New Roman"/>
                <w:sz w:val="20"/>
                <w:szCs w:val="20"/>
                <w:lang w:eastAsia="ru-RU"/>
              </w:rPr>
            </w:pPr>
            <w:r w:rsidRPr="00CC3AFA">
              <w:rPr>
                <w:rFonts w:eastAsia="Times New Roman" w:cs="Times New Roman"/>
                <w:sz w:val="20"/>
                <w:szCs w:val="20"/>
                <w:lang w:eastAsia="ru-RU"/>
              </w:rPr>
              <w:t>120</w:t>
            </w:r>
          </w:p>
        </w:tc>
      </w:tr>
      <w:tr w:rsidR="00266395" w:rsidRPr="00CC3AFA" w14:paraId="11D89AEE" w14:textId="77777777" w:rsidTr="00E43054">
        <w:trPr>
          <w:trHeight w:val="255"/>
        </w:trPr>
        <w:tc>
          <w:tcPr>
            <w:tcW w:w="1126" w:type="pct"/>
            <w:tcBorders>
              <w:top w:val="nil"/>
              <w:left w:val="single" w:sz="4" w:space="0" w:color="000000"/>
              <w:bottom w:val="single" w:sz="4" w:space="0" w:color="000000"/>
              <w:right w:val="single" w:sz="4" w:space="0" w:color="000000"/>
            </w:tcBorders>
            <w:shd w:val="clear" w:color="auto" w:fill="auto"/>
            <w:vAlign w:val="center"/>
            <w:hideMark/>
          </w:tcPr>
          <w:p w14:paraId="7A53DDA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32</w:t>
            </w:r>
          </w:p>
        </w:tc>
        <w:tc>
          <w:tcPr>
            <w:tcW w:w="968" w:type="pct"/>
            <w:tcBorders>
              <w:top w:val="nil"/>
              <w:left w:val="nil"/>
              <w:bottom w:val="single" w:sz="4" w:space="0" w:color="000000"/>
              <w:right w:val="single" w:sz="4" w:space="0" w:color="000000"/>
            </w:tcBorders>
            <w:shd w:val="clear" w:color="auto" w:fill="auto"/>
            <w:vAlign w:val="center"/>
            <w:hideMark/>
          </w:tcPr>
          <w:p w14:paraId="7E6B184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17(15)</w:t>
            </w:r>
          </w:p>
        </w:tc>
        <w:tc>
          <w:tcPr>
            <w:tcW w:w="968" w:type="pct"/>
            <w:tcBorders>
              <w:top w:val="nil"/>
              <w:left w:val="nil"/>
              <w:bottom w:val="single" w:sz="4" w:space="0" w:color="000000"/>
              <w:right w:val="single" w:sz="4" w:space="0" w:color="000000"/>
            </w:tcBorders>
            <w:shd w:val="clear" w:color="auto" w:fill="auto"/>
            <w:vAlign w:val="center"/>
            <w:hideMark/>
          </w:tcPr>
          <w:p w14:paraId="6D8F0FB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27(23)</w:t>
            </w:r>
          </w:p>
        </w:tc>
        <w:tc>
          <w:tcPr>
            <w:tcW w:w="968" w:type="pct"/>
            <w:tcBorders>
              <w:top w:val="nil"/>
              <w:left w:val="nil"/>
              <w:bottom w:val="single" w:sz="4" w:space="0" w:color="000000"/>
              <w:right w:val="single" w:sz="4" w:space="0" w:color="000000"/>
            </w:tcBorders>
            <w:shd w:val="clear" w:color="auto" w:fill="auto"/>
            <w:vAlign w:val="center"/>
            <w:hideMark/>
          </w:tcPr>
          <w:p w14:paraId="245ADB0A"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36(31)</w:t>
            </w:r>
          </w:p>
        </w:tc>
        <w:tc>
          <w:tcPr>
            <w:tcW w:w="970" w:type="pct"/>
            <w:tcBorders>
              <w:top w:val="nil"/>
              <w:left w:val="nil"/>
              <w:bottom w:val="single" w:sz="4" w:space="0" w:color="000000"/>
              <w:right w:val="single" w:sz="4" w:space="0" w:color="000000"/>
            </w:tcBorders>
            <w:shd w:val="clear" w:color="auto" w:fill="auto"/>
            <w:vAlign w:val="center"/>
            <w:hideMark/>
          </w:tcPr>
          <w:p w14:paraId="4C91D65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44(38)</w:t>
            </w:r>
          </w:p>
        </w:tc>
      </w:tr>
      <w:tr w:rsidR="00266395" w:rsidRPr="00CC3AFA" w14:paraId="3F9A88D5" w14:textId="77777777" w:rsidTr="00E43054">
        <w:trPr>
          <w:trHeight w:val="255"/>
        </w:trPr>
        <w:tc>
          <w:tcPr>
            <w:tcW w:w="1126" w:type="pct"/>
            <w:tcBorders>
              <w:top w:val="nil"/>
              <w:left w:val="single" w:sz="4" w:space="0" w:color="000000"/>
              <w:bottom w:val="single" w:sz="4" w:space="0" w:color="000000"/>
              <w:right w:val="single" w:sz="4" w:space="0" w:color="000000"/>
            </w:tcBorders>
            <w:shd w:val="clear" w:color="auto" w:fill="auto"/>
            <w:vAlign w:val="center"/>
            <w:hideMark/>
          </w:tcPr>
          <w:p w14:paraId="3DBC4F5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49</w:t>
            </w:r>
          </w:p>
        </w:tc>
        <w:tc>
          <w:tcPr>
            <w:tcW w:w="968" w:type="pct"/>
            <w:tcBorders>
              <w:top w:val="nil"/>
              <w:left w:val="nil"/>
              <w:bottom w:val="single" w:sz="4" w:space="0" w:color="000000"/>
              <w:right w:val="single" w:sz="4" w:space="0" w:color="000000"/>
            </w:tcBorders>
            <w:shd w:val="clear" w:color="auto" w:fill="auto"/>
            <w:vAlign w:val="center"/>
            <w:hideMark/>
          </w:tcPr>
          <w:p w14:paraId="7C3C7CE4"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21(18)</w:t>
            </w:r>
          </w:p>
        </w:tc>
        <w:tc>
          <w:tcPr>
            <w:tcW w:w="968" w:type="pct"/>
            <w:tcBorders>
              <w:top w:val="nil"/>
              <w:left w:val="nil"/>
              <w:bottom w:val="single" w:sz="4" w:space="0" w:color="000000"/>
              <w:right w:val="single" w:sz="4" w:space="0" w:color="000000"/>
            </w:tcBorders>
            <w:shd w:val="clear" w:color="auto" w:fill="auto"/>
            <w:vAlign w:val="center"/>
            <w:hideMark/>
          </w:tcPr>
          <w:p w14:paraId="37903130"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31(27)</w:t>
            </w:r>
          </w:p>
        </w:tc>
        <w:tc>
          <w:tcPr>
            <w:tcW w:w="968" w:type="pct"/>
            <w:tcBorders>
              <w:top w:val="nil"/>
              <w:left w:val="nil"/>
              <w:bottom w:val="single" w:sz="4" w:space="0" w:color="000000"/>
              <w:right w:val="single" w:sz="4" w:space="0" w:color="000000"/>
            </w:tcBorders>
            <w:shd w:val="clear" w:color="auto" w:fill="auto"/>
            <w:vAlign w:val="center"/>
            <w:hideMark/>
          </w:tcPr>
          <w:p w14:paraId="31BBC9BE"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42(36)</w:t>
            </w:r>
          </w:p>
        </w:tc>
        <w:tc>
          <w:tcPr>
            <w:tcW w:w="970" w:type="pct"/>
            <w:tcBorders>
              <w:top w:val="nil"/>
              <w:left w:val="nil"/>
              <w:bottom w:val="single" w:sz="4" w:space="0" w:color="000000"/>
              <w:right w:val="single" w:sz="4" w:space="0" w:color="000000"/>
            </w:tcBorders>
            <w:shd w:val="clear" w:color="auto" w:fill="auto"/>
            <w:vAlign w:val="center"/>
            <w:hideMark/>
          </w:tcPr>
          <w:p w14:paraId="0C37468F"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52(45)</w:t>
            </w:r>
          </w:p>
        </w:tc>
      </w:tr>
      <w:tr w:rsidR="00266395" w:rsidRPr="00CC3AFA" w14:paraId="06F28C4D" w14:textId="77777777" w:rsidTr="00E43054">
        <w:trPr>
          <w:trHeight w:val="255"/>
        </w:trPr>
        <w:tc>
          <w:tcPr>
            <w:tcW w:w="1126" w:type="pct"/>
            <w:tcBorders>
              <w:top w:val="nil"/>
              <w:left w:val="single" w:sz="4" w:space="0" w:color="000000"/>
              <w:bottom w:val="single" w:sz="4" w:space="0" w:color="000000"/>
              <w:right w:val="single" w:sz="4" w:space="0" w:color="000000"/>
            </w:tcBorders>
            <w:shd w:val="clear" w:color="auto" w:fill="auto"/>
            <w:vAlign w:val="center"/>
            <w:hideMark/>
          </w:tcPr>
          <w:p w14:paraId="268025A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57</w:t>
            </w:r>
          </w:p>
        </w:tc>
        <w:tc>
          <w:tcPr>
            <w:tcW w:w="968" w:type="pct"/>
            <w:tcBorders>
              <w:top w:val="nil"/>
              <w:left w:val="nil"/>
              <w:bottom w:val="single" w:sz="4" w:space="0" w:color="000000"/>
              <w:right w:val="single" w:sz="4" w:space="0" w:color="000000"/>
            </w:tcBorders>
            <w:shd w:val="clear" w:color="auto" w:fill="auto"/>
            <w:vAlign w:val="center"/>
            <w:hideMark/>
          </w:tcPr>
          <w:p w14:paraId="1D313C14"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24(21)</w:t>
            </w:r>
          </w:p>
        </w:tc>
        <w:tc>
          <w:tcPr>
            <w:tcW w:w="968" w:type="pct"/>
            <w:tcBorders>
              <w:top w:val="nil"/>
              <w:left w:val="nil"/>
              <w:bottom w:val="single" w:sz="4" w:space="0" w:color="000000"/>
              <w:right w:val="single" w:sz="4" w:space="0" w:color="000000"/>
            </w:tcBorders>
            <w:shd w:val="clear" w:color="auto" w:fill="auto"/>
            <w:vAlign w:val="center"/>
            <w:hideMark/>
          </w:tcPr>
          <w:p w14:paraId="04DA9EE4"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35(30)</w:t>
            </w:r>
          </w:p>
        </w:tc>
        <w:tc>
          <w:tcPr>
            <w:tcW w:w="968" w:type="pct"/>
            <w:tcBorders>
              <w:top w:val="nil"/>
              <w:left w:val="nil"/>
              <w:bottom w:val="single" w:sz="4" w:space="0" w:color="000000"/>
              <w:right w:val="single" w:sz="4" w:space="0" w:color="000000"/>
            </w:tcBorders>
            <w:shd w:val="clear" w:color="auto" w:fill="auto"/>
            <w:vAlign w:val="center"/>
            <w:hideMark/>
          </w:tcPr>
          <w:p w14:paraId="520E393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46(40)</w:t>
            </w:r>
          </w:p>
        </w:tc>
        <w:tc>
          <w:tcPr>
            <w:tcW w:w="970" w:type="pct"/>
            <w:tcBorders>
              <w:top w:val="nil"/>
              <w:left w:val="nil"/>
              <w:bottom w:val="single" w:sz="4" w:space="0" w:color="000000"/>
              <w:right w:val="single" w:sz="4" w:space="0" w:color="000000"/>
            </w:tcBorders>
            <w:shd w:val="clear" w:color="auto" w:fill="auto"/>
            <w:vAlign w:val="center"/>
            <w:hideMark/>
          </w:tcPr>
          <w:p w14:paraId="06B5C92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57(49)</w:t>
            </w:r>
          </w:p>
        </w:tc>
      </w:tr>
      <w:tr w:rsidR="00266395" w:rsidRPr="00CC3AFA" w14:paraId="2E0EAF67" w14:textId="77777777" w:rsidTr="00E43054">
        <w:trPr>
          <w:trHeight w:val="255"/>
        </w:trPr>
        <w:tc>
          <w:tcPr>
            <w:tcW w:w="1126" w:type="pct"/>
            <w:tcBorders>
              <w:top w:val="nil"/>
              <w:left w:val="single" w:sz="4" w:space="0" w:color="000000"/>
              <w:bottom w:val="single" w:sz="4" w:space="0" w:color="000000"/>
              <w:right w:val="single" w:sz="4" w:space="0" w:color="000000"/>
            </w:tcBorders>
            <w:shd w:val="clear" w:color="auto" w:fill="auto"/>
            <w:vAlign w:val="center"/>
            <w:hideMark/>
          </w:tcPr>
          <w:p w14:paraId="21FD231E"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76</w:t>
            </w:r>
          </w:p>
        </w:tc>
        <w:tc>
          <w:tcPr>
            <w:tcW w:w="968" w:type="pct"/>
            <w:tcBorders>
              <w:top w:val="nil"/>
              <w:left w:val="nil"/>
              <w:bottom w:val="single" w:sz="4" w:space="0" w:color="000000"/>
              <w:right w:val="single" w:sz="4" w:space="0" w:color="000000"/>
            </w:tcBorders>
            <w:shd w:val="clear" w:color="auto" w:fill="auto"/>
            <w:vAlign w:val="center"/>
            <w:hideMark/>
          </w:tcPr>
          <w:p w14:paraId="0738F1C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29(25)</w:t>
            </w:r>
          </w:p>
        </w:tc>
        <w:tc>
          <w:tcPr>
            <w:tcW w:w="968" w:type="pct"/>
            <w:tcBorders>
              <w:top w:val="nil"/>
              <w:left w:val="nil"/>
              <w:bottom w:val="single" w:sz="4" w:space="0" w:color="000000"/>
              <w:right w:val="single" w:sz="4" w:space="0" w:color="000000"/>
            </w:tcBorders>
            <w:shd w:val="clear" w:color="auto" w:fill="auto"/>
            <w:vAlign w:val="center"/>
            <w:hideMark/>
          </w:tcPr>
          <w:p w14:paraId="2E9FCB10"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41(35)</w:t>
            </w:r>
          </w:p>
        </w:tc>
        <w:tc>
          <w:tcPr>
            <w:tcW w:w="968" w:type="pct"/>
            <w:tcBorders>
              <w:top w:val="nil"/>
              <w:left w:val="nil"/>
              <w:bottom w:val="single" w:sz="4" w:space="0" w:color="000000"/>
              <w:right w:val="single" w:sz="4" w:space="0" w:color="000000"/>
            </w:tcBorders>
            <w:shd w:val="clear" w:color="auto" w:fill="auto"/>
            <w:vAlign w:val="center"/>
            <w:hideMark/>
          </w:tcPr>
          <w:p w14:paraId="433DFD0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52(45)</w:t>
            </w:r>
          </w:p>
        </w:tc>
        <w:tc>
          <w:tcPr>
            <w:tcW w:w="970" w:type="pct"/>
            <w:tcBorders>
              <w:top w:val="nil"/>
              <w:left w:val="nil"/>
              <w:bottom w:val="single" w:sz="4" w:space="0" w:color="000000"/>
              <w:right w:val="single" w:sz="4" w:space="0" w:color="000000"/>
            </w:tcBorders>
            <w:shd w:val="clear" w:color="auto" w:fill="auto"/>
            <w:vAlign w:val="center"/>
            <w:hideMark/>
          </w:tcPr>
          <w:p w14:paraId="3C1FE12F"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64(55)</w:t>
            </w:r>
          </w:p>
        </w:tc>
      </w:tr>
      <w:tr w:rsidR="00266395" w:rsidRPr="00CC3AFA" w14:paraId="2FF813E7" w14:textId="77777777" w:rsidTr="00E43054">
        <w:trPr>
          <w:trHeight w:val="255"/>
        </w:trPr>
        <w:tc>
          <w:tcPr>
            <w:tcW w:w="1126" w:type="pct"/>
            <w:tcBorders>
              <w:top w:val="nil"/>
              <w:left w:val="single" w:sz="4" w:space="0" w:color="000000"/>
              <w:bottom w:val="single" w:sz="4" w:space="0" w:color="000000"/>
              <w:right w:val="single" w:sz="4" w:space="0" w:color="000000"/>
            </w:tcBorders>
            <w:shd w:val="clear" w:color="auto" w:fill="auto"/>
            <w:vAlign w:val="center"/>
            <w:hideMark/>
          </w:tcPr>
          <w:p w14:paraId="046BC868"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82</w:t>
            </w:r>
          </w:p>
        </w:tc>
        <w:tc>
          <w:tcPr>
            <w:tcW w:w="968" w:type="pct"/>
            <w:tcBorders>
              <w:top w:val="nil"/>
              <w:left w:val="nil"/>
              <w:bottom w:val="single" w:sz="4" w:space="0" w:color="000000"/>
              <w:right w:val="single" w:sz="4" w:space="0" w:color="000000"/>
            </w:tcBorders>
            <w:shd w:val="clear" w:color="auto" w:fill="auto"/>
            <w:vAlign w:val="center"/>
            <w:hideMark/>
          </w:tcPr>
          <w:p w14:paraId="35F3E3EC"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32(28)</w:t>
            </w:r>
          </w:p>
        </w:tc>
        <w:tc>
          <w:tcPr>
            <w:tcW w:w="968" w:type="pct"/>
            <w:tcBorders>
              <w:top w:val="nil"/>
              <w:left w:val="nil"/>
              <w:bottom w:val="single" w:sz="4" w:space="0" w:color="000000"/>
              <w:right w:val="single" w:sz="4" w:space="0" w:color="000000"/>
            </w:tcBorders>
            <w:shd w:val="clear" w:color="auto" w:fill="auto"/>
            <w:vAlign w:val="center"/>
            <w:hideMark/>
          </w:tcPr>
          <w:p w14:paraId="687B99A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44(38)</w:t>
            </w:r>
          </w:p>
        </w:tc>
        <w:tc>
          <w:tcPr>
            <w:tcW w:w="968" w:type="pct"/>
            <w:tcBorders>
              <w:top w:val="nil"/>
              <w:left w:val="nil"/>
              <w:bottom w:val="single" w:sz="4" w:space="0" w:color="000000"/>
              <w:right w:val="single" w:sz="4" w:space="0" w:color="000000"/>
            </w:tcBorders>
            <w:shd w:val="clear" w:color="auto" w:fill="auto"/>
            <w:vAlign w:val="center"/>
            <w:hideMark/>
          </w:tcPr>
          <w:p w14:paraId="68C3132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58(50)</w:t>
            </w:r>
          </w:p>
        </w:tc>
        <w:tc>
          <w:tcPr>
            <w:tcW w:w="970" w:type="pct"/>
            <w:tcBorders>
              <w:top w:val="nil"/>
              <w:left w:val="nil"/>
              <w:bottom w:val="single" w:sz="4" w:space="0" w:color="000000"/>
              <w:right w:val="single" w:sz="4" w:space="0" w:color="000000"/>
            </w:tcBorders>
            <w:shd w:val="clear" w:color="auto" w:fill="auto"/>
            <w:vAlign w:val="center"/>
            <w:hideMark/>
          </w:tcPr>
          <w:p w14:paraId="1EC2BDCD"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70(60)</w:t>
            </w:r>
          </w:p>
        </w:tc>
      </w:tr>
      <w:tr w:rsidR="00266395" w:rsidRPr="00CC3AFA" w14:paraId="13BBD599" w14:textId="77777777" w:rsidTr="00E43054">
        <w:trPr>
          <w:trHeight w:val="255"/>
        </w:trPr>
        <w:tc>
          <w:tcPr>
            <w:tcW w:w="1126" w:type="pct"/>
            <w:tcBorders>
              <w:top w:val="nil"/>
              <w:left w:val="single" w:sz="4" w:space="0" w:color="000000"/>
              <w:bottom w:val="single" w:sz="4" w:space="0" w:color="000000"/>
              <w:right w:val="single" w:sz="4" w:space="0" w:color="000000"/>
            </w:tcBorders>
            <w:shd w:val="clear" w:color="auto" w:fill="auto"/>
            <w:vAlign w:val="center"/>
            <w:hideMark/>
          </w:tcPr>
          <w:p w14:paraId="5B2041C2"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108</w:t>
            </w:r>
          </w:p>
        </w:tc>
        <w:tc>
          <w:tcPr>
            <w:tcW w:w="968" w:type="pct"/>
            <w:tcBorders>
              <w:top w:val="nil"/>
              <w:left w:val="nil"/>
              <w:bottom w:val="single" w:sz="4" w:space="0" w:color="000000"/>
              <w:right w:val="single" w:sz="4" w:space="0" w:color="000000"/>
            </w:tcBorders>
            <w:shd w:val="clear" w:color="auto" w:fill="auto"/>
            <w:vAlign w:val="center"/>
            <w:hideMark/>
          </w:tcPr>
          <w:p w14:paraId="7F879C32"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36(31)</w:t>
            </w:r>
          </w:p>
        </w:tc>
        <w:tc>
          <w:tcPr>
            <w:tcW w:w="968" w:type="pct"/>
            <w:tcBorders>
              <w:top w:val="nil"/>
              <w:left w:val="nil"/>
              <w:bottom w:val="single" w:sz="4" w:space="0" w:color="000000"/>
              <w:right w:val="single" w:sz="4" w:space="0" w:color="000000"/>
            </w:tcBorders>
            <w:shd w:val="clear" w:color="auto" w:fill="auto"/>
            <w:vAlign w:val="center"/>
            <w:hideMark/>
          </w:tcPr>
          <w:p w14:paraId="10801983"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50(43)</w:t>
            </w:r>
          </w:p>
        </w:tc>
        <w:tc>
          <w:tcPr>
            <w:tcW w:w="968" w:type="pct"/>
            <w:tcBorders>
              <w:top w:val="nil"/>
              <w:left w:val="nil"/>
              <w:bottom w:val="single" w:sz="4" w:space="0" w:color="000000"/>
              <w:right w:val="single" w:sz="4" w:space="0" w:color="000000"/>
            </w:tcBorders>
            <w:shd w:val="clear" w:color="auto" w:fill="auto"/>
            <w:vAlign w:val="center"/>
            <w:hideMark/>
          </w:tcPr>
          <w:p w14:paraId="1D5F6712"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64(55)</w:t>
            </w:r>
          </w:p>
        </w:tc>
        <w:tc>
          <w:tcPr>
            <w:tcW w:w="970" w:type="pct"/>
            <w:tcBorders>
              <w:top w:val="nil"/>
              <w:left w:val="nil"/>
              <w:bottom w:val="single" w:sz="4" w:space="0" w:color="000000"/>
              <w:right w:val="single" w:sz="4" w:space="0" w:color="000000"/>
            </w:tcBorders>
            <w:shd w:val="clear" w:color="auto" w:fill="auto"/>
            <w:vAlign w:val="center"/>
            <w:hideMark/>
          </w:tcPr>
          <w:p w14:paraId="7001E50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78(67)</w:t>
            </w:r>
          </w:p>
        </w:tc>
      </w:tr>
      <w:tr w:rsidR="00266395" w:rsidRPr="00CC3AFA" w14:paraId="51562C2F" w14:textId="77777777" w:rsidTr="00E43054">
        <w:trPr>
          <w:trHeight w:val="255"/>
        </w:trPr>
        <w:tc>
          <w:tcPr>
            <w:tcW w:w="1126" w:type="pct"/>
            <w:tcBorders>
              <w:top w:val="nil"/>
              <w:left w:val="single" w:sz="4" w:space="0" w:color="000000"/>
              <w:bottom w:val="single" w:sz="4" w:space="0" w:color="000000"/>
              <w:right w:val="single" w:sz="4" w:space="0" w:color="000000"/>
            </w:tcBorders>
            <w:shd w:val="clear" w:color="auto" w:fill="auto"/>
            <w:vAlign w:val="center"/>
            <w:hideMark/>
          </w:tcPr>
          <w:p w14:paraId="27FE0DE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133</w:t>
            </w:r>
          </w:p>
        </w:tc>
        <w:tc>
          <w:tcPr>
            <w:tcW w:w="968" w:type="pct"/>
            <w:tcBorders>
              <w:top w:val="nil"/>
              <w:left w:val="nil"/>
              <w:bottom w:val="single" w:sz="4" w:space="0" w:color="000000"/>
              <w:right w:val="single" w:sz="4" w:space="0" w:color="000000"/>
            </w:tcBorders>
            <w:shd w:val="clear" w:color="auto" w:fill="auto"/>
            <w:vAlign w:val="center"/>
            <w:hideMark/>
          </w:tcPr>
          <w:p w14:paraId="5867F6B0"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41(35)</w:t>
            </w:r>
          </w:p>
        </w:tc>
        <w:tc>
          <w:tcPr>
            <w:tcW w:w="968" w:type="pct"/>
            <w:tcBorders>
              <w:top w:val="nil"/>
              <w:left w:val="nil"/>
              <w:bottom w:val="single" w:sz="4" w:space="0" w:color="000000"/>
              <w:right w:val="single" w:sz="4" w:space="0" w:color="000000"/>
            </w:tcBorders>
            <w:shd w:val="clear" w:color="auto" w:fill="auto"/>
            <w:vAlign w:val="center"/>
            <w:hideMark/>
          </w:tcPr>
          <w:p w14:paraId="276F986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56(48)</w:t>
            </w:r>
          </w:p>
        </w:tc>
        <w:tc>
          <w:tcPr>
            <w:tcW w:w="968" w:type="pct"/>
            <w:tcBorders>
              <w:top w:val="nil"/>
              <w:left w:val="nil"/>
              <w:bottom w:val="single" w:sz="4" w:space="0" w:color="000000"/>
              <w:right w:val="single" w:sz="4" w:space="0" w:color="000000"/>
            </w:tcBorders>
            <w:shd w:val="clear" w:color="auto" w:fill="auto"/>
            <w:vAlign w:val="center"/>
            <w:hideMark/>
          </w:tcPr>
          <w:p w14:paraId="7F357DED"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70(60)</w:t>
            </w:r>
          </w:p>
        </w:tc>
        <w:tc>
          <w:tcPr>
            <w:tcW w:w="970" w:type="pct"/>
            <w:tcBorders>
              <w:top w:val="nil"/>
              <w:left w:val="nil"/>
              <w:bottom w:val="single" w:sz="4" w:space="0" w:color="000000"/>
              <w:right w:val="single" w:sz="4" w:space="0" w:color="000000"/>
            </w:tcBorders>
            <w:shd w:val="clear" w:color="auto" w:fill="auto"/>
            <w:vAlign w:val="center"/>
            <w:hideMark/>
          </w:tcPr>
          <w:p w14:paraId="422CF23F"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86(74)</w:t>
            </w:r>
          </w:p>
        </w:tc>
      </w:tr>
      <w:tr w:rsidR="00266395" w:rsidRPr="00CC3AFA" w14:paraId="78CBCCBE" w14:textId="77777777" w:rsidTr="00E43054">
        <w:trPr>
          <w:trHeight w:val="255"/>
        </w:trPr>
        <w:tc>
          <w:tcPr>
            <w:tcW w:w="1126" w:type="pct"/>
            <w:tcBorders>
              <w:top w:val="nil"/>
              <w:left w:val="single" w:sz="4" w:space="0" w:color="000000"/>
              <w:bottom w:val="single" w:sz="4" w:space="0" w:color="000000"/>
              <w:right w:val="single" w:sz="4" w:space="0" w:color="000000"/>
            </w:tcBorders>
            <w:shd w:val="clear" w:color="auto" w:fill="auto"/>
            <w:vAlign w:val="center"/>
            <w:hideMark/>
          </w:tcPr>
          <w:p w14:paraId="71E9E3FC"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159</w:t>
            </w:r>
          </w:p>
        </w:tc>
        <w:tc>
          <w:tcPr>
            <w:tcW w:w="968" w:type="pct"/>
            <w:tcBorders>
              <w:top w:val="nil"/>
              <w:left w:val="nil"/>
              <w:bottom w:val="single" w:sz="4" w:space="0" w:color="000000"/>
              <w:right w:val="single" w:sz="4" w:space="0" w:color="000000"/>
            </w:tcBorders>
            <w:shd w:val="clear" w:color="auto" w:fill="auto"/>
            <w:vAlign w:val="center"/>
            <w:hideMark/>
          </w:tcPr>
          <w:p w14:paraId="34DC1D6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44(38)</w:t>
            </w:r>
          </w:p>
        </w:tc>
        <w:tc>
          <w:tcPr>
            <w:tcW w:w="968" w:type="pct"/>
            <w:tcBorders>
              <w:top w:val="nil"/>
              <w:left w:val="nil"/>
              <w:bottom w:val="single" w:sz="4" w:space="0" w:color="000000"/>
              <w:right w:val="single" w:sz="4" w:space="0" w:color="000000"/>
            </w:tcBorders>
            <w:shd w:val="clear" w:color="auto" w:fill="auto"/>
            <w:vAlign w:val="center"/>
            <w:hideMark/>
          </w:tcPr>
          <w:p w14:paraId="7B5FDC30"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58(50)</w:t>
            </w:r>
          </w:p>
        </w:tc>
        <w:tc>
          <w:tcPr>
            <w:tcW w:w="968" w:type="pct"/>
            <w:tcBorders>
              <w:top w:val="nil"/>
              <w:left w:val="nil"/>
              <w:bottom w:val="single" w:sz="4" w:space="0" w:color="000000"/>
              <w:right w:val="single" w:sz="4" w:space="0" w:color="000000"/>
            </w:tcBorders>
            <w:shd w:val="clear" w:color="auto" w:fill="auto"/>
            <w:vAlign w:val="center"/>
            <w:hideMark/>
          </w:tcPr>
          <w:p w14:paraId="278F285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75(65)</w:t>
            </w:r>
          </w:p>
        </w:tc>
        <w:tc>
          <w:tcPr>
            <w:tcW w:w="970" w:type="pct"/>
            <w:tcBorders>
              <w:top w:val="nil"/>
              <w:left w:val="nil"/>
              <w:bottom w:val="single" w:sz="4" w:space="0" w:color="000000"/>
              <w:right w:val="single" w:sz="4" w:space="0" w:color="000000"/>
            </w:tcBorders>
            <w:shd w:val="clear" w:color="auto" w:fill="auto"/>
            <w:vAlign w:val="center"/>
            <w:hideMark/>
          </w:tcPr>
          <w:p w14:paraId="3A0BFBE8"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93(80)</w:t>
            </w:r>
          </w:p>
        </w:tc>
      </w:tr>
      <w:tr w:rsidR="00266395" w:rsidRPr="00CC3AFA" w14:paraId="72B756DE" w14:textId="77777777" w:rsidTr="00E43054">
        <w:trPr>
          <w:trHeight w:val="255"/>
        </w:trPr>
        <w:tc>
          <w:tcPr>
            <w:tcW w:w="1126" w:type="pct"/>
            <w:tcBorders>
              <w:top w:val="nil"/>
              <w:left w:val="single" w:sz="4" w:space="0" w:color="000000"/>
              <w:bottom w:val="single" w:sz="4" w:space="0" w:color="000000"/>
              <w:right w:val="single" w:sz="4" w:space="0" w:color="000000"/>
            </w:tcBorders>
            <w:shd w:val="clear" w:color="auto" w:fill="auto"/>
            <w:vAlign w:val="center"/>
            <w:hideMark/>
          </w:tcPr>
          <w:p w14:paraId="3D7A909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194</w:t>
            </w:r>
          </w:p>
        </w:tc>
        <w:tc>
          <w:tcPr>
            <w:tcW w:w="968" w:type="pct"/>
            <w:tcBorders>
              <w:top w:val="nil"/>
              <w:left w:val="nil"/>
              <w:bottom w:val="single" w:sz="4" w:space="0" w:color="000000"/>
              <w:right w:val="single" w:sz="4" w:space="0" w:color="000000"/>
            </w:tcBorders>
            <w:shd w:val="clear" w:color="auto" w:fill="auto"/>
            <w:vAlign w:val="center"/>
            <w:hideMark/>
          </w:tcPr>
          <w:p w14:paraId="22096BD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49(42)</w:t>
            </w:r>
          </w:p>
        </w:tc>
        <w:tc>
          <w:tcPr>
            <w:tcW w:w="968" w:type="pct"/>
            <w:tcBorders>
              <w:top w:val="nil"/>
              <w:left w:val="nil"/>
              <w:bottom w:val="single" w:sz="4" w:space="0" w:color="000000"/>
              <w:right w:val="single" w:sz="4" w:space="0" w:color="000000"/>
            </w:tcBorders>
            <w:shd w:val="clear" w:color="auto" w:fill="auto"/>
            <w:vAlign w:val="center"/>
            <w:hideMark/>
          </w:tcPr>
          <w:p w14:paraId="5E7AC410"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67(58)</w:t>
            </w:r>
          </w:p>
        </w:tc>
        <w:tc>
          <w:tcPr>
            <w:tcW w:w="968" w:type="pct"/>
            <w:tcBorders>
              <w:top w:val="nil"/>
              <w:left w:val="nil"/>
              <w:bottom w:val="single" w:sz="4" w:space="0" w:color="000000"/>
              <w:right w:val="single" w:sz="4" w:space="0" w:color="000000"/>
            </w:tcBorders>
            <w:shd w:val="clear" w:color="auto" w:fill="auto"/>
            <w:vAlign w:val="center"/>
            <w:hideMark/>
          </w:tcPr>
          <w:p w14:paraId="26C0730E"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85(73)</w:t>
            </w:r>
          </w:p>
        </w:tc>
        <w:tc>
          <w:tcPr>
            <w:tcW w:w="970" w:type="pct"/>
            <w:tcBorders>
              <w:top w:val="nil"/>
              <w:left w:val="nil"/>
              <w:bottom w:val="single" w:sz="4" w:space="0" w:color="000000"/>
              <w:right w:val="single" w:sz="4" w:space="0" w:color="000000"/>
            </w:tcBorders>
            <w:shd w:val="clear" w:color="auto" w:fill="auto"/>
            <w:vAlign w:val="center"/>
            <w:hideMark/>
          </w:tcPr>
          <w:p w14:paraId="400AA060"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102(88)</w:t>
            </w:r>
          </w:p>
        </w:tc>
      </w:tr>
      <w:tr w:rsidR="00266395" w:rsidRPr="00CC3AFA" w14:paraId="4B62F429" w14:textId="77777777" w:rsidTr="00E43054">
        <w:trPr>
          <w:trHeight w:val="204"/>
        </w:trPr>
        <w:tc>
          <w:tcPr>
            <w:tcW w:w="1126" w:type="pct"/>
            <w:tcBorders>
              <w:top w:val="nil"/>
              <w:left w:val="single" w:sz="4" w:space="0" w:color="000000"/>
              <w:bottom w:val="single" w:sz="4" w:space="0" w:color="000000"/>
              <w:right w:val="single" w:sz="4" w:space="0" w:color="000000"/>
            </w:tcBorders>
            <w:shd w:val="clear" w:color="auto" w:fill="auto"/>
            <w:vAlign w:val="center"/>
            <w:hideMark/>
          </w:tcPr>
          <w:p w14:paraId="7E8C743C"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219</w:t>
            </w:r>
          </w:p>
        </w:tc>
        <w:tc>
          <w:tcPr>
            <w:tcW w:w="968" w:type="pct"/>
            <w:tcBorders>
              <w:top w:val="nil"/>
              <w:left w:val="nil"/>
              <w:bottom w:val="single" w:sz="4" w:space="0" w:color="000000"/>
              <w:right w:val="single" w:sz="4" w:space="0" w:color="000000"/>
            </w:tcBorders>
            <w:shd w:val="clear" w:color="auto" w:fill="auto"/>
            <w:vAlign w:val="center"/>
            <w:hideMark/>
          </w:tcPr>
          <w:p w14:paraId="6D54301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53(46)</w:t>
            </w:r>
          </w:p>
        </w:tc>
        <w:tc>
          <w:tcPr>
            <w:tcW w:w="968" w:type="pct"/>
            <w:tcBorders>
              <w:top w:val="nil"/>
              <w:left w:val="nil"/>
              <w:bottom w:val="single" w:sz="4" w:space="0" w:color="000000"/>
              <w:right w:val="single" w:sz="4" w:space="0" w:color="000000"/>
            </w:tcBorders>
            <w:shd w:val="clear" w:color="auto" w:fill="auto"/>
            <w:vAlign w:val="center"/>
            <w:hideMark/>
          </w:tcPr>
          <w:p w14:paraId="51C5936F"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70(60)</w:t>
            </w:r>
          </w:p>
        </w:tc>
        <w:tc>
          <w:tcPr>
            <w:tcW w:w="968" w:type="pct"/>
            <w:tcBorders>
              <w:top w:val="nil"/>
              <w:left w:val="nil"/>
              <w:bottom w:val="single" w:sz="4" w:space="0" w:color="000000"/>
              <w:right w:val="single" w:sz="4" w:space="0" w:color="000000"/>
            </w:tcBorders>
            <w:shd w:val="clear" w:color="auto" w:fill="auto"/>
            <w:vAlign w:val="center"/>
            <w:hideMark/>
          </w:tcPr>
          <w:p w14:paraId="23B5E244"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90(78)</w:t>
            </w:r>
          </w:p>
        </w:tc>
        <w:tc>
          <w:tcPr>
            <w:tcW w:w="970" w:type="pct"/>
            <w:tcBorders>
              <w:top w:val="nil"/>
              <w:left w:val="nil"/>
              <w:bottom w:val="single" w:sz="4" w:space="0" w:color="000000"/>
              <w:right w:val="single" w:sz="4" w:space="0" w:color="000000"/>
            </w:tcBorders>
            <w:shd w:val="clear" w:color="auto" w:fill="auto"/>
            <w:vAlign w:val="center"/>
            <w:hideMark/>
          </w:tcPr>
          <w:p w14:paraId="13B6157C"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110(95)</w:t>
            </w:r>
          </w:p>
        </w:tc>
      </w:tr>
      <w:tr w:rsidR="00266395" w:rsidRPr="00CC3AFA" w14:paraId="46594C44" w14:textId="77777777" w:rsidTr="00E43054">
        <w:trPr>
          <w:trHeight w:val="249"/>
        </w:trPr>
        <w:tc>
          <w:tcPr>
            <w:tcW w:w="1126" w:type="pct"/>
            <w:tcBorders>
              <w:top w:val="nil"/>
              <w:left w:val="single" w:sz="4" w:space="0" w:color="000000"/>
              <w:bottom w:val="single" w:sz="4" w:space="0" w:color="000000"/>
              <w:right w:val="single" w:sz="4" w:space="0" w:color="000000"/>
            </w:tcBorders>
            <w:shd w:val="clear" w:color="auto" w:fill="auto"/>
            <w:vAlign w:val="center"/>
            <w:hideMark/>
          </w:tcPr>
          <w:p w14:paraId="2E3DB8FD"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273</w:t>
            </w:r>
          </w:p>
        </w:tc>
        <w:tc>
          <w:tcPr>
            <w:tcW w:w="968" w:type="pct"/>
            <w:tcBorders>
              <w:top w:val="nil"/>
              <w:left w:val="nil"/>
              <w:bottom w:val="single" w:sz="4" w:space="0" w:color="000000"/>
              <w:right w:val="single" w:sz="4" w:space="0" w:color="000000"/>
            </w:tcBorders>
            <w:shd w:val="clear" w:color="auto" w:fill="auto"/>
            <w:vAlign w:val="center"/>
            <w:hideMark/>
          </w:tcPr>
          <w:p w14:paraId="10EE9190"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61(53)</w:t>
            </w:r>
          </w:p>
        </w:tc>
        <w:tc>
          <w:tcPr>
            <w:tcW w:w="968" w:type="pct"/>
            <w:tcBorders>
              <w:top w:val="nil"/>
              <w:left w:val="nil"/>
              <w:bottom w:val="single" w:sz="4" w:space="0" w:color="000000"/>
              <w:right w:val="single" w:sz="4" w:space="0" w:color="000000"/>
            </w:tcBorders>
            <w:shd w:val="clear" w:color="auto" w:fill="auto"/>
            <w:vAlign w:val="center"/>
            <w:hideMark/>
          </w:tcPr>
          <w:p w14:paraId="2B52F803"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81(70)</w:t>
            </w:r>
          </w:p>
        </w:tc>
        <w:tc>
          <w:tcPr>
            <w:tcW w:w="968" w:type="pct"/>
            <w:tcBorders>
              <w:top w:val="nil"/>
              <w:left w:val="nil"/>
              <w:bottom w:val="single" w:sz="4" w:space="0" w:color="000000"/>
              <w:right w:val="single" w:sz="4" w:space="0" w:color="000000"/>
            </w:tcBorders>
            <w:shd w:val="clear" w:color="auto" w:fill="auto"/>
            <w:vAlign w:val="center"/>
            <w:hideMark/>
          </w:tcPr>
          <w:p w14:paraId="2901557F"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101(87)</w:t>
            </w:r>
          </w:p>
        </w:tc>
        <w:tc>
          <w:tcPr>
            <w:tcW w:w="970" w:type="pct"/>
            <w:tcBorders>
              <w:top w:val="nil"/>
              <w:left w:val="nil"/>
              <w:bottom w:val="single" w:sz="4" w:space="0" w:color="000000"/>
              <w:right w:val="single" w:sz="4" w:space="0" w:color="000000"/>
            </w:tcBorders>
            <w:shd w:val="clear" w:color="auto" w:fill="auto"/>
            <w:vAlign w:val="center"/>
            <w:hideMark/>
          </w:tcPr>
          <w:p w14:paraId="3339AAC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124(107)</w:t>
            </w:r>
          </w:p>
        </w:tc>
      </w:tr>
      <w:tr w:rsidR="00266395" w:rsidRPr="00CC3AFA" w14:paraId="365D73F4" w14:textId="77777777" w:rsidTr="00E43054">
        <w:trPr>
          <w:trHeight w:val="255"/>
        </w:trPr>
        <w:tc>
          <w:tcPr>
            <w:tcW w:w="1126" w:type="pct"/>
            <w:tcBorders>
              <w:top w:val="nil"/>
              <w:left w:val="single" w:sz="4" w:space="0" w:color="000000"/>
              <w:bottom w:val="single" w:sz="4" w:space="0" w:color="000000"/>
              <w:right w:val="single" w:sz="4" w:space="0" w:color="000000"/>
            </w:tcBorders>
            <w:shd w:val="clear" w:color="auto" w:fill="auto"/>
            <w:vAlign w:val="center"/>
            <w:hideMark/>
          </w:tcPr>
          <w:p w14:paraId="6ACF9A7A"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325</w:t>
            </w:r>
          </w:p>
        </w:tc>
        <w:tc>
          <w:tcPr>
            <w:tcW w:w="968" w:type="pct"/>
            <w:tcBorders>
              <w:top w:val="nil"/>
              <w:left w:val="nil"/>
              <w:bottom w:val="single" w:sz="4" w:space="0" w:color="000000"/>
              <w:right w:val="single" w:sz="4" w:space="0" w:color="000000"/>
            </w:tcBorders>
            <w:shd w:val="clear" w:color="auto" w:fill="auto"/>
            <w:vAlign w:val="center"/>
            <w:hideMark/>
          </w:tcPr>
          <w:p w14:paraId="396628FD"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70(60)</w:t>
            </w:r>
          </w:p>
        </w:tc>
        <w:tc>
          <w:tcPr>
            <w:tcW w:w="968" w:type="pct"/>
            <w:tcBorders>
              <w:top w:val="nil"/>
              <w:left w:val="nil"/>
              <w:bottom w:val="single" w:sz="4" w:space="0" w:color="000000"/>
              <w:right w:val="single" w:sz="4" w:space="0" w:color="000000"/>
            </w:tcBorders>
            <w:shd w:val="clear" w:color="auto" w:fill="auto"/>
            <w:vAlign w:val="center"/>
            <w:hideMark/>
          </w:tcPr>
          <w:p w14:paraId="1F3F56B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93(80)</w:t>
            </w:r>
          </w:p>
        </w:tc>
        <w:tc>
          <w:tcPr>
            <w:tcW w:w="968" w:type="pct"/>
            <w:tcBorders>
              <w:top w:val="nil"/>
              <w:left w:val="nil"/>
              <w:bottom w:val="single" w:sz="4" w:space="0" w:color="000000"/>
              <w:right w:val="single" w:sz="4" w:space="0" w:color="000000"/>
            </w:tcBorders>
            <w:shd w:val="clear" w:color="auto" w:fill="auto"/>
            <w:vAlign w:val="center"/>
            <w:hideMark/>
          </w:tcPr>
          <w:p w14:paraId="5BED838A"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116(100)</w:t>
            </w:r>
          </w:p>
        </w:tc>
        <w:tc>
          <w:tcPr>
            <w:tcW w:w="970" w:type="pct"/>
            <w:tcBorders>
              <w:top w:val="nil"/>
              <w:left w:val="nil"/>
              <w:bottom w:val="single" w:sz="4" w:space="0" w:color="000000"/>
              <w:right w:val="single" w:sz="4" w:space="0" w:color="000000"/>
            </w:tcBorders>
            <w:shd w:val="clear" w:color="auto" w:fill="auto"/>
            <w:vAlign w:val="center"/>
            <w:hideMark/>
          </w:tcPr>
          <w:p w14:paraId="41DC2AA9"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139(120)</w:t>
            </w:r>
          </w:p>
        </w:tc>
      </w:tr>
      <w:tr w:rsidR="00266395" w:rsidRPr="00CC3AFA" w14:paraId="499AEED6" w14:textId="77777777" w:rsidTr="00E43054">
        <w:trPr>
          <w:trHeight w:val="285"/>
        </w:trPr>
        <w:tc>
          <w:tcPr>
            <w:tcW w:w="1126" w:type="pct"/>
            <w:tcBorders>
              <w:top w:val="nil"/>
              <w:left w:val="single" w:sz="4" w:space="0" w:color="000000"/>
              <w:bottom w:val="single" w:sz="4" w:space="0" w:color="000000"/>
              <w:right w:val="single" w:sz="4" w:space="0" w:color="000000"/>
            </w:tcBorders>
            <w:shd w:val="clear" w:color="auto" w:fill="auto"/>
            <w:vAlign w:val="center"/>
            <w:hideMark/>
          </w:tcPr>
          <w:p w14:paraId="3A363A52"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377</w:t>
            </w:r>
          </w:p>
        </w:tc>
        <w:tc>
          <w:tcPr>
            <w:tcW w:w="968" w:type="pct"/>
            <w:tcBorders>
              <w:top w:val="nil"/>
              <w:left w:val="nil"/>
              <w:bottom w:val="single" w:sz="4" w:space="0" w:color="000000"/>
              <w:right w:val="single" w:sz="4" w:space="0" w:color="000000"/>
            </w:tcBorders>
            <w:shd w:val="clear" w:color="auto" w:fill="auto"/>
            <w:vAlign w:val="center"/>
            <w:hideMark/>
          </w:tcPr>
          <w:p w14:paraId="4D683E18"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82(71)</w:t>
            </w:r>
          </w:p>
        </w:tc>
        <w:tc>
          <w:tcPr>
            <w:tcW w:w="968" w:type="pct"/>
            <w:tcBorders>
              <w:top w:val="nil"/>
              <w:left w:val="nil"/>
              <w:bottom w:val="single" w:sz="4" w:space="0" w:color="000000"/>
              <w:right w:val="single" w:sz="4" w:space="0" w:color="000000"/>
            </w:tcBorders>
            <w:shd w:val="clear" w:color="auto" w:fill="auto"/>
            <w:vAlign w:val="center"/>
            <w:hideMark/>
          </w:tcPr>
          <w:p w14:paraId="3323048C"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108(93)</w:t>
            </w:r>
          </w:p>
        </w:tc>
        <w:tc>
          <w:tcPr>
            <w:tcW w:w="968" w:type="pct"/>
            <w:tcBorders>
              <w:top w:val="nil"/>
              <w:left w:val="nil"/>
              <w:bottom w:val="single" w:sz="4" w:space="0" w:color="000000"/>
              <w:right w:val="single" w:sz="4" w:space="0" w:color="000000"/>
            </w:tcBorders>
            <w:shd w:val="clear" w:color="auto" w:fill="auto"/>
            <w:vAlign w:val="center"/>
            <w:hideMark/>
          </w:tcPr>
          <w:p w14:paraId="617242ED"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132(114)</w:t>
            </w:r>
          </w:p>
        </w:tc>
        <w:tc>
          <w:tcPr>
            <w:tcW w:w="970" w:type="pct"/>
            <w:tcBorders>
              <w:top w:val="nil"/>
              <w:left w:val="nil"/>
              <w:bottom w:val="single" w:sz="4" w:space="0" w:color="000000"/>
              <w:right w:val="single" w:sz="4" w:space="0" w:color="000000"/>
            </w:tcBorders>
            <w:shd w:val="clear" w:color="auto" w:fill="auto"/>
            <w:vAlign w:val="center"/>
            <w:hideMark/>
          </w:tcPr>
          <w:p w14:paraId="777E76A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157(135)</w:t>
            </w:r>
          </w:p>
        </w:tc>
      </w:tr>
      <w:tr w:rsidR="00266395" w:rsidRPr="00CC3AFA" w14:paraId="438B66A4" w14:textId="77777777" w:rsidTr="00E43054">
        <w:trPr>
          <w:trHeight w:val="255"/>
        </w:trPr>
        <w:tc>
          <w:tcPr>
            <w:tcW w:w="1126" w:type="pct"/>
            <w:tcBorders>
              <w:top w:val="nil"/>
              <w:left w:val="single" w:sz="4" w:space="0" w:color="000000"/>
              <w:bottom w:val="single" w:sz="4" w:space="0" w:color="000000"/>
              <w:right w:val="single" w:sz="4" w:space="0" w:color="000000"/>
            </w:tcBorders>
            <w:shd w:val="clear" w:color="auto" w:fill="auto"/>
            <w:vAlign w:val="center"/>
            <w:hideMark/>
          </w:tcPr>
          <w:p w14:paraId="57C95F7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426</w:t>
            </w:r>
          </w:p>
        </w:tc>
        <w:tc>
          <w:tcPr>
            <w:tcW w:w="968" w:type="pct"/>
            <w:tcBorders>
              <w:top w:val="nil"/>
              <w:left w:val="nil"/>
              <w:bottom w:val="single" w:sz="4" w:space="0" w:color="000000"/>
              <w:right w:val="single" w:sz="4" w:space="0" w:color="000000"/>
            </w:tcBorders>
            <w:shd w:val="clear" w:color="auto" w:fill="auto"/>
            <w:vAlign w:val="center"/>
            <w:hideMark/>
          </w:tcPr>
          <w:p w14:paraId="6360E66C"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95(82)</w:t>
            </w:r>
          </w:p>
        </w:tc>
        <w:tc>
          <w:tcPr>
            <w:tcW w:w="968" w:type="pct"/>
            <w:tcBorders>
              <w:top w:val="nil"/>
              <w:left w:val="nil"/>
              <w:bottom w:val="single" w:sz="4" w:space="0" w:color="000000"/>
              <w:right w:val="single" w:sz="4" w:space="0" w:color="000000"/>
            </w:tcBorders>
            <w:shd w:val="clear" w:color="auto" w:fill="auto"/>
            <w:vAlign w:val="center"/>
            <w:hideMark/>
          </w:tcPr>
          <w:p w14:paraId="177496ED"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122(105)</w:t>
            </w:r>
          </w:p>
        </w:tc>
        <w:tc>
          <w:tcPr>
            <w:tcW w:w="968" w:type="pct"/>
            <w:tcBorders>
              <w:top w:val="nil"/>
              <w:left w:val="nil"/>
              <w:bottom w:val="single" w:sz="4" w:space="0" w:color="000000"/>
              <w:right w:val="single" w:sz="4" w:space="0" w:color="000000"/>
            </w:tcBorders>
            <w:shd w:val="clear" w:color="auto" w:fill="auto"/>
            <w:vAlign w:val="center"/>
            <w:hideMark/>
          </w:tcPr>
          <w:p w14:paraId="6ECEC5D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148(128)</w:t>
            </w:r>
          </w:p>
        </w:tc>
        <w:tc>
          <w:tcPr>
            <w:tcW w:w="970" w:type="pct"/>
            <w:tcBorders>
              <w:top w:val="nil"/>
              <w:left w:val="nil"/>
              <w:bottom w:val="single" w:sz="4" w:space="0" w:color="000000"/>
              <w:right w:val="single" w:sz="4" w:space="0" w:color="000000"/>
            </w:tcBorders>
            <w:shd w:val="clear" w:color="auto" w:fill="auto"/>
            <w:vAlign w:val="center"/>
            <w:hideMark/>
          </w:tcPr>
          <w:p w14:paraId="0D885E04"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174(150)</w:t>
            </w:r>
          </w:p>
        </w:tc>
      </w:tr>
      <w:tr w:rsidR="00266395" w:rsidRPr="00CC3AFA" w14:paraId="162D8829" w14:textId="77777777" w:rsidTr="00E43054">
        <w:trPr>
          <w:trHeight w:val="293"/>
        </w:trPr>
        <w:tc>
          <w:tcPr>
            <w:tcW w:w="1126" w:type="pct"/>
            <w:tcBorders>
              <w:top w:val="nil"/>
              <w:left w:val="single" w:sz="4" w:space="0" w:color="000000"/>
              <w:bottom w:val="single" w:sz="4" w:space="0" w:color="000000"/>
              <w:right w:val="single" w:sz="4" w:space="0" w:color="000000"/>
            </w:tcBorders>
            <w:shd w:val="clear" w:color="auto" w:fill="auto"/>
            <w:vAlign w:val="center"/>
            <w:hideMark/>
          </w:tcPr>
          <w:p w14:paraId="55ED7B5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478</w:t>
            </w:r>
          </w:p>
        </w:tc>
        <w:tc>
          <w:tcPr>
            <w:tcW w:w="968" w:type="pct"/>
            <w:tcBorders>
              <w:top w:val="nil"/>
              <w:left w:val="nil"/>
              <w:bottom w:val="single" w:sz="4" w:space="0" w:color="000000"/>
              <w:right w:val="single" w:sz="4" w:space="0" w:color="000000"/>
            </w:tcBorders>
            <w:shd w:val="clear" w:color="auto" w:fill="auto"/>
            <w:vAlign w:val="center"/>
            <w:hideMark/>
          </w:tcPr>
          <w:p w14:paraId="12A1A9AD"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103(89)</w:t>
            </w:r>
          </w:p>
        </w:tc>
        <w:tc>
          <w:tcPr>
            <w:tcW w:w="968" w:type="pct"/>
            <w:tcBorders>
              <w:top w:val="nil"/>
              <w:left w:val="nil"/>
              <w:bottom w:val="single" w:sz="4" w:space="0" w:color="000000"/>
              <w:right w:val="single" w:sz="4" w:space="0" w:color="000000"/>
            </w:tcBorders>
            <w:shd w:val="clear" w:color="auto" w:fill="auto"/>
            <w:vAlign w:val="center"/>
            <w:hideMark/>
          </w:tcPr>
          <w:p w14:paraId="5EF708FE"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131(113)</w:t>
            </w:r>
          </w:p>
        </w:tc>
        <w:tc>
          <w:tcPr>
            <w:tcW w:w="968" w:type="pct"/>
            <w:tcBorders>
              <w:top w:val="nil"/>
              <w:left w:val="nil"/>
              <w:bottom w:val="single" w:sz="4" w:space="0" w:color="000000"/>
              <w:right w:val="single" w:sz="4" w:space="0" w:color="000000"/>
            </w:tcBorders>
            <w:shd w:val="clear" w:color="auto" w:fill="auto"/>
            <w:vAlign w:val="center"/>
            <w:hideMark/>
          </w:tcPr>
          <w:p w14:paraId="4620EC7D"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158(136)</w:t>
            </w:r>
          </w:p>
        </w:tc>
        <w:tc>
          <w:tcPr>
            <w:tcW w:w="970" w:type="pct"/>
            <w:tcBorders>
              <w:top w:val="nil"/>
              <w:left w:val="nil"/>
              <w:bottom w:val="single" w:sz="4" w:space="0" w:color="000000"/>
              <w:right w:val="single" w:sz="4" w:space="0" w:color="000000"/>
            </w:tcBorders>
            <w:shd w:val="clear" w:color="auto" w:fill="auto"/>
            <w:vAlign w:val="center"/>
            <w:hideMark/>
          </w:tcPr>
          <w:p w14:paraId="781D46AE"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186(160)</w:t>
            </w:r>
          </w:p>
        </w:tc>
      </w:tr>
      <w:tr w:rsidR="00266395" w:rsidRPr="00CC3AFA" w14:paraId="112E9C68" w14:textId="77777777" w:rsidTr="00E43054">
        <w:trPr>
          <w:trHeight w:val="255"/>
        </w:trPr>
        <w:tc>
          <w:tcPr>
            <w:tcW w:w="1126" w:type="pct"/>
            <w:tcBorders>
              <w:top w:val="nil"/>
              <w:left w:val="single" w:sz="4" w:space="0" w:color="000000"/>
              <w:bottom w:val="single" w:sz="4" w:space="0" w:color="000000"/>
              <w:right w:val="single" w:sz="4" w:space="0" w:color="000000"/>
            </w:tcBorders>
            <w:shd w:val="clear" w:color="auto" w:fill="auto"/>
            <w:vAlign w:val="center"/>
            <w:hideMark/>
          </w:tcPr>
          <w:p w14:paraId="6BCD459D"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529</w:t>
            </w:r>
          </w:p>
        </w:tc>
        <w:tc>
          <w:tcPr>
            <w:tcW w:w="968" w:type="pct"/>
            <w:tcBorders>
              <w:top w:val="nil"/>
              <w:left w:val="nil"/>
              <w:bottom w:val="single" w:sz="4" w:space="0" w:color="000000"/>
              <w:right w:val="single" w:sz="4" w:space="0" w:color="000000"/>
            </w:tcBorders>
            <w:shd w:val="clear" w:color="auto" w:fill="auto"/>
            <w:vAlign w:val="center"/>
            <w:hideMark/>
          </w:tcPr>
          <w:p w14:paraId="3CF48522"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110(95)</w:t>
            </w:r>
          </w:p>
        </w:tc>
        <w:tc>
          <w:tcPr>
            <w:tcW w:w="968" w:type="pct"/>
            <w:tcBorders>
              <w:top w:val="nil"/>
              <w:left w:val="nil"/>
              <w:bottom w:val="single" w:sz="4" w:space="0" w:color="000000"/>
              <w:right w:val="single" w:sz="4" w:space="0" w:color="000000"/>
            </w:tcBorders>
            <w:shd w:val="clear" w:color="auto" w:fill="auto"/>
            <w:vAlign w:val="center"/>
            <w:hideMark/>
          </w:tcPr>
          <w:p w14:paraId="0BA42ED0"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139(120)</w:t>
            </w:r>
          </w:p>
        </w:tc>
        <w:tc>
          <w:tcPr>
            <w:tcW w:w="968" w:type="pct"/>
            <w:tcBorders>
              <w:top w:val="nil"/>
              <w:left w:val="nil"/>
              <w:bottom w:val="single" w:sz="4" w:space="0" w:color="000000"/>
              <w:right w:val="single" w:sz="4" w:space="0" w:color="000000"/>
            </w:tcBorders>
            <w:shd w:val="clear" w:color="auto" w:fill="auto"/>
            <w:vAlign w:val="center"/>
            <w:hideMark/>
          </w:tcPr>
          <w:p w14:paraId="34A4A3A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168(145)</w:t>
            </w:r>
          </w:p>
        </w:tc>
        <w:tc>
          <w:tcPr>
            <w:tcW w:w="970" w:type="pct"/>
            <w:tcBorders>
              <w:top w:val="nil"/>
              <w:left w:val="nil"/>
              <w:bottom w:val="single" w:sz="4" w:space="0" w:color="000000"/>
              <w:right w:val="single" w:sz="4" w:space="0" w:color="000000"/>
            </w:tcBorders>
            <w:shd w:val="clear" w:color="auto" w:fill="auto"/>
            <w:vAlign w:val="center"/>
            <w:hideMark/>
          </w:tcPr>
          <w:p w14:paraId="2B26F91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197(170)</w:t>
            </w:r>
          </w:p>
        </w:tc>
      </w:tr>
      <w:tr w:rsidR="00266395" w:rsidRPr="00CC3AFA" w14:paraId="6AD3440D" w14:textId="77777777" w:rsidTr="00E43054">
        <w:trPr>
          <w:trHeight w:val="85"/>
        </w:trPr>
        <w:tc>
          <w:tcPr>
            <w:tcW w:w="1126" w:type="pct"/>
            <w:tcBorders>
              <w:top w:val="nil"/>
              <w:left w:val="single" w:sz="4" w:space="0" w:color="000000"/>
              <w:bottom w:val="single" w:sz="4" w:space="0" w:color="000000"/>
              <w:right w:val="single" w:sz="4" w:space="0" w:color="000000"/>
            </w:tcBorders>
            <w:shd w:val="clear" w:color="auto" w:fill="auto"/>
            <w:vAlign w:val="center"/>
            <w:hideMark/>
          </w:tcPr>
          <w:p w14:paraId="44330C5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630</w:t>
            </w:r>
          </w:p>
        </w:tc>
        <w:tc>
          <w:tcPr>
            <w:tcW w:w="968" w:type="pct"/>
            <w:tcBorders>
              <w:top w:val="nil"/>
              <w:left w:val="nil"/>
              <w:bottom w:val="single" w:sz="4" w:space="0" w:color="000000"/>
              <w:right w:val="single" w:sz="4" w:space="0" w:color="000000"/>
            </w:tcBorders>
            <w:shd w:val="clear" w:color="auto" w:fill="auto"/>
            <w:vAlign w:val="center"/>
            <w:hideMark/>
          </w:tcPr>
          <w:p w14:paraId="756D0ED0"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121(104)</w:t>
            </w:r>
          </w:p>
        </w:tc>
        <w:tc>
          <w:tcPr>
            <w:tcW w:w="968" w:type="pct"/>
            <w:tcBorders>
              <w:top w:val="nil"/>
              <w:left w:val="nil"/>
              <w:bottom w:val="single" w:sz="4" w:space="0" w:color="000000"/>
              <w:right w:val="single" w:sz="4" w:space="0" w:color="000000"/>
            </w:tcBorders>
            <w:shd w:val="clear" w:color="auto" w:fill="auto"/>
            <w:vAlign w:val="center"/>
            <w:hideMark/>
          </w:tcPr>
          <w:p w14:paraId="73DE3E04"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154(133)</w:t>
            </w:r>
          </w:p>
        </w:tc>
        <w:tc>
          <w:tcPr>
            <w:tcW w:w="968" w:type="pct"/>
            <w:tcBorders>
              <w:top w:val="nil"/>
              <w:left w:val="nil"/>
              <w:bottom w:val="single" w:sz="4" w:space="0" w:color="000000"/>
              <w:right w:val="single" w:sz="4" w:space="0" w:color="000000"/>
            </w:tcBorders>
            <w:shd w:val="clear" w:color="auto" w:fill="auto"/>
            <w:vAlign w:val="center"/>
            <w:hideMark/>
          </w:tcPr>
          <w:p w14:paraId="2FFE146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186(160)</w:t>
            </w:r>
          </w:p>
        </w:tc>
        <w:tc>
          <w:tcPr>
            <w:tcW w:w="970" w:type="pct"/>
            <w:tcBorders>
              <w:top w:val="nil"/>
              <w:left w:val="nil"/>
              <w:bottom w:val="single" w:sz="4" w:space="0" w:color="000000"/>
              <w:right w:val="single" w:sz="4" w:space="0" w:color="000000"/>
            </w:tcBorders>
            <w:shd w:val="clear" w:color="auto" w:fill="auto"/>
            <w:vAlign w:val="center"/>
            <w:hideMark/>
          </w:tcPr>
          <w:p w14:paraId="4162152D"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220(190)</w:t>
            </w:r>
          </w:p>
        </w:tc>
      </w:tr>
      <w:tr w:rsidR="00266395" w:rsidRPr="00CC3AFA" w14:paraId="6C3C4BB2" w14:textId="77777777" w:rsidTr="00E43054">
        <w:trPr>
          <w:trHeight w:val="255"/>
        </w:trPr>
        <w:tc>
          <w:tcPr>
            <w:tcW w:w="1126" w:type="pct"/>
            <w:tcBorders>
              <w:top w:val="nil"/>
              <w:left w:val="single" w:sz="4" w:space="0" w:color="000000"/>
              <w:bottom w:val="single" w:sz="4" w:space="0" w:color="000000"/>
              <w:right w:val="single" w:sz="4" w:space="0" w:color="000000"/>
            </w:tcBorders>
            <w:shd w:val="clear" w:color="auto" w:fill="auto"/>
            <w:vAlign w:val="center"/>
            <w:hideMark/>
          </w:tcPr>
          <w:p w14:paraId="45E6855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720</w:t>
            </w:r>
          </w:p>
        </w:tc>
        <w:tc>
          <w:tcPr>
            <w:tcW w:w="968" w:type="pct"/>
            <w:tcBorders>
              <w:top w:val="nil"/>
              <w:left w:val="nil"/>
              <w:bottom w:val="single" w:sz="4" w:space="0" w:color="000000"/>
              <w:right w:val="single" w:sz="4" w:space="0" w:color="000000"/>
            </w:tcBorders>
            <w:shd w:val="clear" w:color="auto" w:fill="auto"/>
            <w:vAlign w:val="center"/>
            <w:hideMark/>
          </w:tcPr>
          <w:p w14:paraId="3796DDC9"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133(115)</w:t>
            </w:r>
          </w:p>
        </w:tc>
        <w:tc>
          <w:tcPr>
            <w:tcW w:w="968" w:type="pct"/>
            <w:tcBorders>
              <w:top w:val="nil"/>
              <w:left w:val="nil"/>
              <w:bottom w:val="single" w:sz="4" w:space="0" w:color="000000"/>
              <w:right w:val="single" w:sz="4" w:space="0" w:color="000000"/>
            </w:tcBorders>
            <w:shd w:val="clear" w:color="auto" w:fill="auto"/>
            <w:vAlign w:val="center"/>
            <w:hideMark/>
          </w:tcPr>
          <w:p w14:paraId="31C726D0"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168(145)</w:t>
            </w:r>
          </w:p>
        </w:tc>
        <w:tc>
          <w:tcPr>
            <w:tcW w:w="968" w:type="pct"/>
            <w:tcBorders>
              <w:top w:val="nil"/>
              <w:left w:val="nil"/>
              <w:bottom w:val="single" w:sz="4" w:space="0" w:color="000000"/>
              <w:right w:val="single" w:sz="4" w:space="0" w:color="000000"/>
            </w:tcBorders>
            <w:shd w:val="clear" w:color="auto" w:fill="auto"/>
            <w:vAlign w:val="center"/>
            <w:hideMark/>
          </w:tcPr>
          <w:p w14:paraId="4028B548"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204(176)</w:t>
            </w:r>
          </w:p>
        </w:tc>
        <w:tc>
          <w:tcPr>
            <w:tcW w:w="970" w:type="pct"/>
            <w:tcBorders>
              <w:top w:val="nil"/>
              <w:left w:val="nil"/>
              <w:bottom w:val="single" w:sz="4" w:space="0" w:color="000000"/>
              <w:right w:val="single" w:sz="4" w:space="0" w:color="000000"/>
            </w:tcBorders>
            <w:shd w:val="clear" w:color="auto" w:fill="auto"/>
            <w:vAlign w:val="center"/>
            <w:hideMark/>
          </w:tcPr>
          <w:p w14:paraId="74BF5C13"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239(206)</w:t>
            </w:r>
          </w:p>
        </w:tc>
      </w:tr>
      <w:tr w:rsidR="00266395" w:rsidRPr="00CC3AFA" w14:paraId="3F0BDFC0" w14:textId="77777777" w:rsidTr="00E43054">
        <w:trPr>
          <w:trHeight w:val="85"/>
        </w:trPr>
        <w:tc>
          <w:tcPr>
            <w:tcW w:w="1126" w:type="pct"/>
            <w:tcBorders>
              <w:top w:val="nil"/>
              <w:left w:val="single" w:sz="4" w:space="0" w:color="000000"/>
              <w:bottom w:val="single" w:sz="4" w:space="0" w:color="000000"/>
              <w:right w:val="single" w:sz="4" w:space="0" w:color="000000"/>
            </w:tcBorders>
            <w:shd w:val="clear" w:color="auto" w:fill="auto"/>
            <w:vAlign w:val="center"/>
            <w:hideMark/>
          </w:tcPr>
          <w:p w14:paraId="6030E32C"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820</w:t>
            </w:r>
          </w:p>
        </w:tc>
        <w:tc>
          <w:tcPr>
            <w:tcW w:w="968" w:type="pct"/>
            <w:tcBorders>
              <w:top w:val="nil"/>
              <w:left w:val="nil"/>
              <w:bottom w:val="single" w:sz="4" w:space="0" w:color="000000"/>
              <w:right w:val="single" w:sz="4" w:space="0" w:color="000000"/>
            </w:tcBorders>
            <w:shd w:val="clear" w:color="auto" w:fill="auto"/>
            <w:vAlign w:val="center"/>
            <w:hideMark/>
          </w:tcPr>
          <w:p w14:paraId="4E88046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157(135)</w:t>
            </w:r>
          </w:p>
        </w:tc>
        <w:tc>
          <w:tcPr>
            <w:tcW w:w="968" w:type="pct"/>
            <w:tcBorders>
              <w:top w:val="nil"/>
              <w:left w:val="nil"/>
              <w:bottom w:val="single" w:sz="4" w:space="0" w:color="000000"/>
              <w:right w:val="single" w:sz="4" w:space="0" w:color="000000"/>
            </w:tcBorders>
            <w:shd w:val="clear" w:color="auto" w:fill="auto"/>
            <w:vAlign w:val="center"/>
            <w:hideMark/>
          </w:tcPr>
          <w:p w14:paraId="531D88B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195(168)</w:t>
            </w:r>
          </w:p>
        </w:tc>
        <w:tc>
          <w:tcPr>
            <w:tcW w:w="968" w:type="pct"/>
            <w:tcBorders>
              <w:top w:val="nil"/>
              <w:left w:val="nil"/>
              <w:bottom w:val="single" w:sz="4" w:space="0" w:color="000000"/>
              <w:right w:val="single" w:sz="4" w:space="0" w:color="000000"/>
            </w:tcBorders>
            <w:shd w:val="clear" w:color="auto" w:fill="auto"/>
            <w:vAlign w:val="center"/>
            <w:hideMark/>
          </w:tcPr>
          <w:p w14:paraId="2F13594F"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232(200)</w:t>
            </w:r>
          </w:p>
        </w:tc>
        <w:tc>
          <w:tcPr>
            <w:tcW w:w="970" w:type="pct"/>
            <w:tcBorders>
              <w:top w:val="nil"/>
              <w:left w:val="nil"/>
              <w:bottom w:val="single" w:sz="4" w:space="0" w:color="000000"/>
              <w:right w:val="single" w:sz="4" w:space="0" w:color="000000"/>
            </w:tcBorders>
            <w:shd w:val="clear" w:color="auto" w:fill="auto"/>
            <w:vAlign w:val="center"/>
            <w:hideMark/>
          </w:tcPr>
          <w:p w14:paraId="1455EA58"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270(233)</w:t>
            </w:r>
          </w:p>
        </w:tc>
      </w:tr>
      <w:tr w:rsidR="00266395" w:rsidRPr="00CC3AFA" w14:paraId="007A04A5" w14:textId="77777777" w:rsidTr="00E43054">
        <w:trPr>
          <w:trHeight w:val="255"/>
        </w:trPr>
        <w:tc>
          <w:tcPr>
            <w:tcW w:w="1126" w:type="pct"/>
            <w:tcBorders>
              <w:top w:val="nil"/>
              <w:left w:val="single" w:sz="4" w:space="0" w:color="000000"/>
              <w:bottom w:val="single" w:sz="4" w:space="0" w:color="000000"/>
              <w:right w:val="single" w:sz="4" w:space="0" w:color="000000"/>
            </w:tcBorders>
            <w:shd w:val="clear" w:color="auto" w:fill="auto"/>
            <w:vAlign w:val="center"/>
            <w:hideMark/>
          </w:tcPr>
          <w:p w14:paraId="4593A1EA"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920</w:t>
            </w:r>
          </w:p>
        </w:tc>
        <w:tc>
          <w:tcPr>
            <w:tcW w:w="968" w:type="pct"/>
            <w:tcBorders>
              <w:top w:val="nil"/>
              <w:left w:val="nil"/>
              <w:bottom w:val="single" w:sz="4" w:space="0" w:color="000000"/>
              <w:right w:val="single" w:sz="4" w:space="0" w:color="000000"/>
            </w:tcBorders>
            <w:shd w:val="clear" w:color="auto" w:fill="auto"/>
            <w:vAlign w:val="center"/>
            <w:hideMark/>
          </w:tcPr>
          <w:p w14:paraId="4BB76DB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180(155)</w:t>
            </w:r>
          </w:p>
        </w:tc>
        <w:tc>
          <w:tcPr>
            <w:tcW w:w="968" w:type="pct"/>
            <w:tcBorders>
              <w:top w:val="nil"/>
              <w:left w:val="nil"/>
              <w:bottom w:val="single" w:sz="4" w:space="0" w:color="000000"/>
              <w:right w:val="single" w:sz="4" w:space="0" w:color="000000"/>
            </w:tcBorders>
            <w:shd w:val="clear" w:color="auto" w:fill="auto"/>
            <w:vAlign w:val="center"/>
            <w:hideMark/>
          </w:tcPr>
          <w:p w14:paraId="56F7F76A"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220(190)</w:t>
            </w:r>
          </w:p>
        </w:tc>
        <w:tc>
          <w:tcPr>
            <w:tcW w:w="968" w:type="pct"/>
            <w:tcBorders>
              <w:top w:val="nil"/>
              <w:left w:val="nil"/>
              <w:bottom w:val="single" w:sz="4" w:space="0" w:color="000000"/>
              <w:right w:val="single" w:sz="4" w:space="0" w:color="000000"/>
            </w:tcBorders>
            <w:shd w:val="clear" w:color="auto" w:fill="auto"/>
            <w:vAlign w:val="center"/>
            <w:hideMark/>
          </w:tcPr>
          <w:p w14:paraId="01DB8EB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261(225)</w:t>
            </w:r>
          </w:p>
        </w:tc>
        <w:tc>
          <w:tcPr>
            <w:tcW w:w="970" w:type="pct"/>
            <w:tcBorders>
              <w:top w:val="nil"/>
              <w:left w:val="nil"/>
              <w:bottom w:val="single" w:sz="4" w:space="0" w:color="000000"/>
              <w:right w:val="single" w:sz="4" w:space="0" w:color="000000"/>
            </w:tcBorders>
            <w:shd w:val="clear" w:color="auto" w:fill="auto"/>
            <w:vAlign w:val="center"/>
            <w:hideMark/>
          </w:tcPr>
          <w:p w14:paraId="5EFF3AA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302(260)</w:t>
            </w:r>
          </w:p>
        </w:tc>
      </w:tr>
      <w:tr w:rsidR="00266395" w:rsidRPr="00CC3AFA" w14:paraId="63BADB45" w14:textId="77777777" w:rsidTr="00E43054">
        <w:trPr>
          <w:trHeight w:val="85"/>
        </w:trPr>
        <w:tc>
          <w:tcPr>
            <w:tcW w:w="1126" w:type="pct"/>
            <w:tcBorders>
              <w:top w:val="nil"/>
              <w:left w:val="single" w:sz="4" w:space="0" w:color="000000"/>
              <w:bottom w:val="single" w:sz="4" w:space="0" w:color="000000"/>
              <w:right w:val="single" w:sz="4" w:space="0" w:color="000000"/>
            </w:tcBorders>
            <w:shd w:val="clear" w:color="auto" w:fill="auto"/>
            <w:vAlign w:val="center"/>
            <w:hideMark/>
          </w:tcPr>
          <w:p w14:paraId="6410EE9A"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1020</w:t>
            </w:r>
          </w:p>
        </w:tc>
        <w:tc>
          <w:tcPr>
            <w:tcW w:w="968" w:type="pct"/>
            <w:tcBorders>
              <w:top w:val="nil"/>
              <w:left w:val="nil"/>
              <w:bottom w:val="single" w:sz="4" w:space="0" w:color="000000"/>
              <w:right w:val="single" w:sz="4" w:space="0" w:color="000000"/>
            </w:tcBorders>
            <w:shd w:val="clear" w:color="auto" w:fill="auto"/>
            <w:vAlign w:val="center"/>
            <w:hideMark/>
          </w:tcPr>
          <w:p w14:paraId="789E80C8"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209(180)</w:t>
            </w:r>
          </w:p>
        </w:tc>
        <w:tc>
          <w:tcPr>
            <w:tcW w:w="968" w:type="pct"/>
            <w:tcBorders>
              <w:top w:val="nil"/>
              <w:left w:val="nil"/>
              <w:bottom w:val="single" w:sz="4" w:space="0" w:color="000000"/>
              <w:right w:val="single" w:sz="4" w:space="0" w:color="000000"/>
            </w:tcBorders>
            <w:shd w:val="clear" w:color="auto" w:fill="auto"/>
            <w:vAlign w:val="center"/>
            <w:hideMark/>
          </w:tcPr>
          <w:p w14:paraId="73BF611A"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255(220)</w:t>
            </w:r>
          </w:p>
        </w:tc>
        <w:tc>
          <w:tcPr>
            <w:tcW w:w="968" w:type="pct"/>
            <w:tcBorders>
              <w:top w:val="nil"/>
              <w:left w:val="nil"/>
              <w:bottom w:val="single" w:sz="4" w:space="0" w:color="000000"/>
              <w:right w:val="single" w:sz="4" w:space="0" w:color="000000"/>
            </w:tcBorders>
            <w:shd w:val="clear" w:color="auto" w:fill="auto"/>
            <w:vAlign w:val="center"/>
            <w:hideMark/>
          </w:tcPr>
          <w:p w14:paraId="0FFD2ABE"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296(255)</w:t>
            </w:r>
          </w:p>
        </w:tc>
        <w:tc>
          <w:tcPr>
            <w:tcW w:w="970" w:type="pct"/>
            <w:tcBorders>
              <w:top w:val="nil"/>
              <w:left w:val="nil"/>
              <w:bottom w:val="single" w:sz="4" w:space="0" w:color="000000"/>
              <w:right w:val="single" w:sz="4" w:space="0" w:color="000000"/>
            </w:tcBorders>
            <w:shd w:val="clear" w:color="auto" w:fill="auto"/>
            <w:vAlign w:val="center"/>
            <w:hideMark/>
          </w:tcPr>
          <w:p w14:paraId="7E5D7E1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339(292)</w:t>
            </w:r>
          </w:p>
        </w:tc>
      </w:tr>
      <w:tr w:rsidR="00266395" w:rsidRPr="00CC3AFA" w14:paraId="5A3CC3CC" w14:textId="77777777" w:rsidTr="00E43054">
        <w:trPr>
          <w:trHeight w:val="255"/>
        </w:trPr>
        <w:tc>
          <w:tcPr>
            <w:tcW w:w="1126" w:type="pct"/>
            <w:tcBorders>
              <w:top w:val="nil"/>
              <w:left w:val="single" w:sz="4" w:space="0" w:color="000000"/>
              <w:bottom w:val="single" w:sz="4" w:space="0" w:color="000000"/>
              <w:right w:val="single" w:sz="4" w:space="0" w:color="000000"/>
            </w:tcBorders>
            <w:shd w:val="clear" w:color="auto" w:fill="auto"/>
            <w:vAlign w:val="center"/>
            <w:hideMark/>
          </w:tcPr>
          <w:p w14:paraId="127AD8C9"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1420</w:t>
            </w:r>
          </w:p>
        </w:tc>
        <w:tc>
          <w:tcPr>
            <w:tcW w:w="968" w:type="pct"/>
            <w:tcBorders>
              <w:top w:val="nil"/>
              <w:left w:val="nil"/>
              <w:bottom w:val="single" w:sz="4" w:space="0" w:color="000000"/>
              <w:right w:val="single" w:sz="4" w:space="0" w:color="000000"/>
            </w:tcBorders>
            <w:shd w:val="clear" w:color="auto" w:fill="auto"/>
            <w:vAlign w:val="center"/>
            <w:hideMark/>
          </w:tcPr>
          <w:p w14:paraId="0DDB4E0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267(230)</w:t>
            </w:r>
          </w:p>
        </w:tc>
        <w:tc>
          <w:tcPr>
            <w:tcW w:w="968" w:type="pct"/>
            <w:tcBorders>
              <w:top w:val="nil"/>
              <w:left w:val="nil"/>
              <w:bottom w:val="single" w:sz="4" w:space="0" w:color="000000"/>
              <w:right w:val="single" w:sz="4" w:space="0" w:color="000000"/>
            </w:tcBorders>
            <w:shd w:val="clear" w:color="auto" w:fill="auto"/>
            <w:vAlign w:val="center"/>
            <w:hideMark/>
          </w:tcPr>
          <w:p w14:paraId="314CD5B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325(280)</w:t>
            </w:r>
          </w:p>
        </w:tc>
        <w:tc>
          <w:tcPr>
            <w:tcW w:w="968" w:type="pct"/>
            <w:tcBorders>
              <w:top w:val="nil"/>
              <w:left w:val="nil"/>
              <w:bottom w:val="single" w:sz="4" w:space="0" w:color="000000"/>
              <w:right w:val="single" w:sz="4" w:space="0" w:color="000000"/>
            </w:tcBorders>
            <w:shd w:val="clear" w:color="auto" w:fill="auto"/>
            <w:vAlign w:val="center"/>
            <w:hideMark/>
          </w:tcPr>
          <w:p w14:paraId="6BB03E73"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377(325)</w:t>
            </w:r>
          </w:p>
        </w:tc>
        <w:tc>
          <w:tcPr>
            <w:tcW w:w="970" w:type="pct"/>
            <w:tcBorders>
              <w:top w:val="nil"/>
              <w:left w:val="nil"/>
              <w:bottom w:val="single" w:sz="4" w:space="0" w:color="000000"/>
              <w:right w:val="single" w:sz="4" w:space="0" w:color="000000"/>
            </w:tcBorders>
            <w:shd w:val="clear" w:color="auto" w:fill="auto"/>
            <w:vAlign w:val="center"/>
            <w:hideMark/>
          </w:tcPr>
          <w:p w14:paraId="6358A19C"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441(380)</w:t>
            </w:r>
          </w:p>
        </w:tc>
      </w:tr>
    </w:tbl>
    <w:p w14:paraId="4A2D353E" w14:textId="501D2F48" w:rsidR="00266395" w:rsidRPr="00CC3AFA" w:rsidRDefault="00266395" w:rsidP="00266395">
      <w:pPr>
        <w:pStyle w:val="22"/>
      </w:pPr>
      <w:r w:rsidRPr="00CC3AFA">
        <w:t>Нормы тепловых потерь (плотность теплового потока) водяными теплопроводами в непроходных, спроектированными в период с 1990 по 1998 гг.</w:t>
      </w:r>
    </w:p>
    <w:tbl>
      <w:tblPr>
        <w:tblW w:w="5000" w:type="pct"/>
        <w:tblLook w:val="04A0" w:firstRow="1" w:lastRow="0" w:firstColumn="1" w:lastColumn="0" w:noHBand="0" w:noVBand="1"/>
      </w:tblPr>
      <w:tblGrid>
        <w:gridCol w:w="1475"/>
        <w:gridCol w:w="1153"/>
        <w:gridCol w:w="1065"/>
        <w:gridCol w:w="1153"/>
        <w:gridCol w:w="1065"/>
        <w:gridCol w:w="1153"/>
        <w:gridCol w:w="1065"/>
        <w:gridCol w:w="1153"/>
        <w:gridCol w:w="1065"/>
        <w:gridCol w:w="1153"/>
        <w:gridCol w:w="1065"/>
        <w:gridCol w:w="1153"/>
        <w:gridCol w:w="1068"/>
      </w:tblGrid>
      <w:tr w:rsidR="00266395" w:rsidRPr="00CC3AFA" w14:paraId="3EA6B3E7" w14:textId="77777777" w:rsidTr="00E43054">
        <w:trPr>
          <w:trHeight w:val="510"/>
        </w:trPr>
        <w:tc>
          <w:tcPr>
            <w:tcW w:w="499"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902934D"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Условный проход трубопровода, мм</w:t>
            </w:r>
          </w:p>
        </w:tc>
        <w:tc>
          <w:tcPr>
            <w:tcW w:w="2250" w:type="pct"/>
            <w:gridSpan w:val="6"/>
            <w:tcBorders>
              <w:top w:val="single" w:sz="4" w:space="0" w:color="000000"/>
              <w:left w:val="nil"/>
              <w:bottom w:val="single" w:sz="4" w:space="0" w:color="000000"/>
              <w:right w:val="single" w:sz="4" w:space="0" w:color="000000"/>
            </w:tcBorders>
            <w:shd w:val="clear" w:color="auto" w:fill="auto"/>
            <w:vAlign w:val="center"/>
            <w:hideMark/>
          </w:tcPr>
          <w:p w14:paraId="42D9A75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При числе часов работы в год 5000 и менее</w:t>
            </w:r>
          </w:p>
        </w:tc>
        <w:tc>
          <w:tcPr>
            <w:tcW w:w="2251" w:type="pct"/>
            <w:gridSpan w:val="6"/>
            <w:tcBorders>
              <w:top w:val="single" w:sz="4" w:space="0" w:color="000000"/>
              <w:left w:val="nil"/>
              <w:bottom w:val="single" w:sz="4" w:space="0" w:color="000000"/>
              <w:right w:val="single" w:sz="4" w:space="0" w:color="000000"/>
            </w:tcBorders>
            <w:shd w:val="clear" w:color="auto" w:fill="auto"/>
            <w:vAlign w:val="center"/>
            <w:hideMark/>
          </w:tcPr>
          <w:p w14:paraId="32F6BC6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При числе часов работы в год более 5000</w:t>
            </w:r>
          </w:p>
        </w:tc>
      </w:tr>
      <w:tr w:rsidR="00266395" w:rsidRPr="00CC3AFA" w14:paraId="165BD8D3" w14:textId="77777777" w:rsidTr="00E43054">
        <w:trPr>
          <w:trHeight w:val="255"/>
        </w:trPr>
        <w:tc>
          <w:tcPr>
            <w:tcW w:w="499" w:type="pct"/>
            <w:vMerge/>
            <w:tcBorders>
              <w:top w:val="single" w:sz="4" w:space="0" w:color="000000"/>
              <w:left w:val="single" w:sz="4" w:space="0" w:color="000000"/>
              <w:bottom w:val="single" w:sz="4" w:space="0" w:color="000000"/>
              <w:right w:val="single" w:sz="4" w:space="0" w:color="000000"/>
            </w:tcBorders>
            <w:vAlign w:val="center"/>
            <w:hideMark/>
          </w:tcPr>
          <w:p w14:paraId="1C5081C2"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p>
        </w:tc>
        <w:tc>
          <w:tcPr>
            <w:tcW w:w="4501" w:type="pct"/>
            <w:gridSpan w:val="12"/>
            <w:tcBorders>
              <w:top w:val="single" w:sz="4" w:space="0" w:color="000000"/>
              <w:left w:val="nil"/>
              <w:bottom w:val="single" w:sz="4" w:space="0" w:color="000000"/>
              <w:right w:val="single" w:sz="4" w:space="0" w:color="000000"/>
            </w:tcBorders>
            <w:shd w:val="clear" w:color="auto" w:fill="auto"/>
            <w:vAlign w:val="center"/>
            <w:hideMark/>
          </w:tcPr>
          <w:p w14:paraId="578EA4F9"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Трубопровод</w:t>
            </w:r>
          </w:p>
        </w:tc>
      </w:tr>
      <w:tr w:rsidR="00266395" w:rsidRPr="00CC3AFA" w14:paraId="3F637F66" w14:textId="77777777" w:rsidTr="00E43054">
        <w:trPr>
          <w:trHeight w:val="85"/>
        </w:trPr>
        <w:tc>
          <w:tcPr>
            <w:tcW w:w="499" w:type="pct"/>
            <w:vMerge/>
            <w:tcBorders>
              <w:top w:val="single" w:sz="4" w:space="0" w:color="000000"/>
              <w:left w:val="single" w:sz="4" w:space="0" w:color="000000"/>
              <w:bottom w:val="single" w:sz="4" w:space="0" w:color="000000"/>
              <w:right w:val="single" w:sz="4" w:space="0" w:color="000000"/>
            </w:tcBorders>
            <w:vAlign w:val="center"/>
            <w:hideMark/>
          </w:tcPr>
          <w:p w14:paraId="5C99CD80"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p>
        </w:tc>
        <w:tc>
          <w:tcPr>
            <w:tcW w:w="390" w:type="pct"/>
            <w:tcBorders>
              <w:top w:val="nil"/>
              <w:left w:val="nil"/>
              <w:bottom w:val="single" w:sz="4" w:space="0" w:color="000000"/>
              <w:right w:val="single" w:sz="4" w:space="0" w:color="000000"/>
            </w:tcBorders>
            <w:shd w:val="clear" w:color="auto" w:fill="auto"/>
            <w:vAlign w:val="center"/>
            <w:hideMark/>
          </w:tcPr>
          <w:p w14:paraId="136D7FD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подающий</w:t>
            </w:r>
          </w:p>
        </w:tc>
        <w:tc>
          <w:tcPr>
            <w:tcW w:w="360" w:type="pct"/>
            <w:tcBorders>
              <w:top w:val="nil"/>
              <w:left w:val="nil"/>
              <w:bottom w:val="single" w:sz="4" w:space="0" w:color="000000"/>
              <w:right w:val="single" w:sz="4" w:space="0" w:color="000000"/>
            </w:tcBorders>
            <w:shd w:val="clear" w:color="auto" w:fill="auto"/>
            <w:vAlign w:val="center"/>
            <w:hideMark/>
          </w:tcPr>
          <w:p w14:paraId="6ACE3ADD"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обратный</w:t>
            </w:r>
          </w:p>
        </w:tc>
        <w:tc>
          <w:tcPr>
            <w:tcW w:w="390" w:type="pct"/>
            <w:tcBorders>
              <w:top w:val="nil"/>
              <w:left w:val="nil"/>
              <w:bottom w:val="single" w:sz="4" w:space="0" w:color="000000"/>
              <w:right w:val="single" w:sz="4" w:space="0" w:color="000000"/>
            </w:tcBorders>
            <w:shd w:val="clear" w:color="auto" w:fill="auto"/>
            <w:vAlign w:val="center"/>
            <w:hideMark/>
          </w:tcPr>
          <w:p w14:paraId="04B50F60"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подающий</w:t>
            </w:r>
          </w:p>
        </w:tc>
        <w:tc>
          <w:tcPr>
            <w:tcW w:w="360" w:type="pct"/>
            <w:tcBorders>
              <w:top w:val="nil"/>
              <w:left w:val="nil"/>
              <w:bottom w:val="single" w:sz="4" w:space="0" w:color="000000"/>
              <w:right w:val="single" w:sz="4" w:space="0" w:color="000000"/>
            </w:tcBorders>
            <w:shd w:val="clear" w:color="auto" w:fill="auto"/>
            <w:vAlign w:val="center"/>
            <w:hideMark/>
          </w:tcPr>
          <w:p w14:paraId="311B7652"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обратный</w:t>
            </w:r>
          </w:p>
        </w:tc>
        <w:tc>
          <w:tcPr>
            <w:tcW w:w="390" w:type="pct"/>
            <w:tcBorders>
              <w:top w:val="nil"/>
              <w:left w:val="nil"/>
              <w:bottom w:val="single" w:sz="4" w:space="0" w:color="000000"/>
              <w:right w:val="single" w:sz="4" w:space="0" w:color="000000"/>
            </w:tcBorders>
            <w:shd w:val="clear" w:color="auto" w:fill="auto"/>
            <w:vAlign w:val="center"/>
            <w:hideMark/>
          </w:tcPr>
          <w:p w14:paraId="0596F43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подающий</w:t>
            </w:r>
          </w:p>
        </w:tc>
        <w:tc>
          <w:tcPr>
            <w:tcW w:w="360" w:type="pct"/>
            <w:tcBorders>
              <w:top w:val="nil"/>
              <w:left w:val="nil"/>
              <w:bottom w:val="single" w:sz="4" w:space="0" w:color="000000"/>
              <w:right w:val="single" w:sz="4" w:space="0" w:color="000000"/>
            </w:tcBorders>
            <w:shd w:val="clear" w:color="auto" w:fill="auto"/>
            <w:vAlign w:val="center"/>
            <w:hideMark/>
          </w:tcPr>
          <w:p w14:paraId="0B23C650"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обратный</w:t>
            </w:r>
          </w:p>
        </w:tc>
        <w:tc>
          <w:tcPr>
            <w:tcW w:w="390" w:type="pct"/>
            <w:tcBorders>
              <w:top w:val="nil"/>
              <w:left w:val="nil"/>
              <w:bottom w:val="single" w:sz="4" w:space="0" w:color="000000"/>
              <w:right w:val="single" w:sz="4" w:space="0" w:color="000000"/>
            </w:tcBorders>
            <w:shd w:val="clear" w:color="auto" w:fill="auto"/>
            <w:vAlign w:val="center"/>
            <w:hideMark/>
          </w:tcPr>
          <w:p w14:paraId="767BA6DA"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подающий</w:t>
            </w:r>
          </w:p>
        </w:tc>
        <w:tc>
          <w:tcPr>
            <w:tcW w:w="360" w:type="pct"/>
            <w:tcBorders>
              <w:top w:val="nil"/>
              <w:left w:val="nil"/>
              <w:bottom w:val="single" w:sz="4" w:space="0" w:color="000000"/>
              <w:right w:val="single" w:sz="4" w:space="0" w:color="000000"/>
            </w:tcBorders>
            <w:shd w:val="clear" w:color="auto" w:fill="auto"/>
            <w:vAlign w:val="center"/>
            <w:hideMark/>
          </w:tcPr>
          <w:p w14:paraId="00BCF774"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обратный</w:t>
            </w:r>
          </w:p>
        </w:tc>
        <w:tc>
          <w:tcPr>
            <w:tcW w:w="390" w:type="pct"/>
            <w:tcBorders>
              <w:top w:val="nil"/>
              <w:left w:val="nil"/>
              <w:bottom w:val="single" w:sz="4" w:space="0" w:color="000000"/>
              <w:right w:val="single" w:sz="4" w:space="0" w:color="000000"/>
            </w:tcBorders>
            <w:shd w:val="clear" w:color="auto" w:fill="auto"/>
            <w:vAlign w:val="center"/>
            <w:hideMark/>
          </w:tcPr>
          <w:p w14:paraId="6C6DD329"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подающий</w:t>
            </w:r>
          </w:p>
        </w:tc>
        <w:tc>
          <w:tcPr>
            <w:tcW w:w="360" w:type="pct"/>
            <w:tcBorders>
              <w:top w:val="nil"/>
              <w:left w:val="nil"/>
              <w:bottom w:val="single" w:sz="4" w:space="0" w:color="000000"/>
              <w:right w:val="single" w:sz="4" w:space="0" w:color="000000"/>
            </w:tcBorders>
            <w:shd w:val="clear" w:color="auto" w:fill="auto"/>
            <w:vAlign w:val="center"/>
            <w:hideMark/>
          </w:tcPr>
          <w:p w14:paraId="4C4ACAAD"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обратный</w:t>
            </w:r>
          </w:p>
        </w:tc>
        <w:tc>
          <w:tcPr>
            <w:tcW w:w="390" w:type="pct"/>
            <w:tcBorders>
              <w:top w:val="nil"/>
              <w:left w:val="nil"/>
              <w:bottom w:val="single" w:sz="4" w:space="0" w:color="000000"/>
              <w:right w:val="single" w:sz="4" w:space="0" w:color="000000"/>
            </w:tcBorders>
            <w:shd w:val="clear" w:color="auto" w:fill="auto"/>
            <w:vAlign w:val="center"/>
            <w:hideMark/>
          </w:tcPr>
          <w:p w14:paraId="6C4E1AB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подающий</w:t>
            </w:r>
          </w:p>
        </w:tc>
        <w:tc>
          <w:tcPr>
            <w:tcW w:w="361" w:type="pct"/>
            <w:tcBorders>
              <w:top w:val="nil"/>
              <w:left w:val="nil"/>
              <w:bottom w:val="single" w:sz="4" w:space="0" w:color="000000"/>
              <w:right w:val="single" w:sz="4" w:space="0" w:color="000000"/>
            </w:tcBorders>
            <w:shd w:val="clear" w:color="auto" w:fill="auto"/>
            <w:vAlign w:val="center"/>
            <w:hideMark/>
          </w:tcPr>
          <w:p w14:paraId="0B6511AB"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обратный</w:t>
            </w:r>
          </w:p>
        </w:tc>
      </w:tr>
      <w:tr w:rsidR="00266395" w:rsidRPr="00CC3AFA" w14:paraId="44EC4358" w14:textId="77777777" w:rsidTr="00E43054">
        <w:trPr>
          <w:trHeight w:val="255"/>
        </w:trPr>
        <w:tc>
          <w:tcPr>
            <w:tcW w:w="499" w:type="pct"/>
            <w:vMerge/>
            <w:tcBorders>
              <w:top w:val="single" w:sz="4" w:space="0" w:color="000000"/>
              <w:left w:val="single" w:sz="4" w:space="0" w:color="000000"/>
              <w:bottom w:val="single" w:sz="4" w:space="0" w:color="000000"/>
              <w:right w:val="single" w:sz="4" w:space="0" w:color="000000"/>
            </w:tcBorders>
            <w:vAlign w:val="center"/>
            <w:hideMark/>
          </w:tcPr>
          <w:p w14:paraId="671B4152"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p>
        </w:tc>
        <w:tc>
          <w:tcPr>
            <w:tcW w:w="4501" w:type="pct"/>
            <w:gridSpan w:val="12"/>
            <w:tcBorders>
              <w:top w:val="single" w:sz="4" w:space="0" w:color="000000"/>
              <w:left w:val="nil"/>
              <w:bottom w:val="single" w:sz="4" w:space="0" w:color="000000"/>
              <w:right w:val="single" w:sz="4" w:space="0" w:color="000000"/>
            </w:tcBorders>
            <w:shd w:val="clear" w:color="auto" w:fill="auto"/>
            <w:vAlign w:val="center"/>
            <w:hideMark/>
          </w:tcPr>
          <w:p w14:paraId="1BA5DBC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Среднегодовая температура теплоносителя, °С</w:t>
            </w:r>
          </w:p>
        </w:tc>
      </w:tr>
      <w:tr w:rsidR="00266395" w:rsidRPr="00CC3AFA" w14:paraId="6929043C" w14:textId="77777777" w:rsidTr="00E43054">
        <w:trPr>
          <w:trHeight w:val="255"/>
        </w:trPr>
        <w:tc>
          <w:tcPr>
            <w:tcW w:w="499" w:type="pct"/>
            <w:vMerge/>
            <w:tcBorders>
              <w:top w:val="single" w:sz="4" w:space="0" w:color="000000"/>
              <w:left w:val="single" w:sz="4" w:space="0" w:color="000000"/>
              <w:bottom w:val="single" w:sz="4" w:space="0" w:color="000000"/>
              <w:right w:val="single" w:sz="4" w:space="0" w:color="000000"/>
            </w:tcBorders>
            <w:vAlign w:val="center"/>
            <w:hideMark/>
          </w:tcPr>
          <w:p w14:paraId="36E064B4"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p>
        </w:tc>
        <w:tc>
          <w:tcPr>
            <w:tcW w:w="390" w:type="pct"/>
            <w:tcBorders>
              <w:top w:val="nil"/>
              <w:left w:val="nil"/>
              <w:bottom w:val="single" w:sz="4" w:space="0" w:color="000000"/>
              <w:right w:val="single" w:sz="4" w:space="0" w:color="000000"/>
            </w:tcBorders>
            <w:shd w:val="clear" w:color="auto" w:fill="auto"/>
            <w:vAlign w:val="center"/>
            <w:hideMark/>
          </w:tcPr>
          <w:p w14:paraId="59843025"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65</w:t>
            </w:r>
          </w:p>
        </w:tc>
        <w:tc>
          <w:tcPr>
            <w:tcW w:w="360" w:type="pct"/>
            <w:tcBorders>
              <w:top w:val="nil"/>
              <w:left w:val="nil"/>
              <w:bottom w:val="single" w:sz="4" w:space="0" w:color="000000"/>
              <w:right w:val="single" w:sz="4" w:space="0" w:color="000000"/>
            </w:tcBorders>
            <w:shd w:val="clear" w:color="auto" w:fill="auto"/>
            <w:vAlign w:val="center"/>
            <w:hideMark/>
          </w:tcPr>
          <w:p w14:paraId="3F37E4B7"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50</w:t>
            </w:r>
          </w:p>
        </w:tc>
        <w:tc>
          <w:tcPr>
            <w:tcW w:w="390" w:type="pct"/>
            <w:tcBorders>
              <w:top w:val="nil"/>
              <w:left w:val="nil"/>
              <w:bottom w:val="single" w:sz="4" w:space="0" w:color="000000"/>
              <w:right w:val="single" w:sz="4" w:space="0" w:color="000000"/>
            </w:tcBorders>
            <w:shd w:val="clear" w:color="auto" w:fill="auto"/>
            <w:vAlign w:val="center"/>
            <w:hideMark/>
          </w:tcPr>
          <w:p w14:paraId="5E4E222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90</w:t>
            </w:r>
          </w:p>
        </w:tc>
        <w:tc>
          <w:tcPr>
            <w:tcW w:w="360" w:type="pct"/>
            <w:tcBorders>
              <w:top w:val="nil"/>
              <w:left w:val="nil"/>
              <w:bottom w:val="single" w:sz="4" w:space="0" w:color="000000"/>
              <w:right w:val="single" w:sz="4" w:space="0" w:color="000000"/>
            </w:tcBorders>
            <w:shd w:val="clear" w:color="auto" w:fill="auto"/>
            <w:vAlign w:val="center"/>
            <w:hideMark/>
          </w:tcPr>
          <w:p w14:paraId="76825FE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50</w:t>
            </w:r>
          </w:p>
        </w:tc>
        <w:tc>
          <w:tcPr>
            <w:tcW w:w="390" w:type="pct"/>
            <w:tcBorders>
              <w:top w:val="nil"/>
              <w:left w:val="nil"/>
              <w:bottom w:val="single" w:sz="4" w:space="0" w:color="000000"/>
              <w:right w:val="single" w:sz="4" w:space="0" w:color="000000"/>
            </w:tcBorders>
            <w:shd w:val="clear" w:color="auto" w:fill="auto"/>
            <w:vAlign w:val="center"/>
            <w:hideMark/>
          </w:tcPr>
          <w:p w14:paraId="02A52FC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110</w:t>
            </w:r>
          </w:p>
        </w:tc>
        <w:tc>
          <w:tcPr>
            <w:tcW w:w="360" w:type="pct"/>
            <w:tcBorders>
              <w:top w:val="nil"/>
              <w:left w:val="nil"/>
              <w:bottom w:val="single" w:sz="4" w:space="0" w:color="000000"/>
              <w:right w:val="single" w:sz="4" w:space="0" w:color="000000"/>
            </w:tcBorders>
            <w:shd w:val="clear" w:color="auto" w:fill="auto"/>
            <w:vAlign w:val="center"/>
            <w:hideMark/>
          </w:tcPr>
          <w:p w14:paraId="1626B4A5"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50</w:t>
            </w:r>
          </w:p>
        </w:tc>
        <w:tc>
          <w:tcPr>
            <w:tcW w:w="390" w:type="pct"/>
            <w:tcBorders>
              <w:top w:val="nil"/>
              <w:left w:val="nil"/>
              <w:bottom w:val="single" w:sz="4" w:space="0" w:color="000000"/>
              <w:right w:val="single" w:sz="4" w:space="0" w:color="000000"/>
            </w:tcBorders>
            <w:shd w:val="clear" w:color="auto" w:fill="auto"/>
            <w:vAlign w:val="center"/>
            <w:hideMark/>
          </w:tcPr>
          <w:p w14:paraId="65ECDF2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65</w:t>
            </w:r>
          </w:p>
        </w:tc>
        <w:tc>
          <w:tcPr>
            <w:tcW w:w="360" w:type="pct"/>
            <w:tcBorders>
              <w:top w:val="nil"/>
              <w:left w:val="nil"/>
              <w:bottom w:val="single" w:sz="4" w:space="0" w:color="000000"/>
              <w:right w:val="single" w:sz="4" w:space="0" w:color="000000"/>
            </w:tcBorders>
            <w:shd w:val="clear" w:color="auto" w:fill="auto"/>
            <w:vAlign w:val="center"/>
            <w:hideMark/>
          </w:tcPr>
          <w:p w14:paraId="4B38E6E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50</w:t>
            </w:r>
          </w:p>
        </w:tc>
        <w:tc>
          <w:tcPr>
            <w:tcW w:w="390" w:type="pct"/>
            <w:tcBorders>
              <w:top w:val="nil"/>
              <w:left w:val="nil"/>
              <w:bottom w:val="single" w:sz="4" w:space="0" w:color="000000"/>
              <w:right w:val="single" w:sz="4" w:space="0" w:color="000000"/>
            </w:tcBorders>
            <w:shd w:val="clear" w:color="auto" w:fill="auto"/>
            <w:vAlign w:val="center"/>
            <w:hideMark/>
          </w:tcPr>
          <w:p w14:paraId="60FE232C"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90</w:t>
            </w:r>
          </w:p>
        </w:tc>
        <w:tc>
          <w:tcPr>
            <w:tcW w:w="360" w:type="pct"/>
            <w:tcBorders>
              <w:top w:val="nil"/>
              <w:left w:val="nil"/>
              <w:bottom w:val="single" w:sz="4" w:space="0" w:color="000000"/>
              <w:right w:val="single" w:sz="4" w:space="0" w:color="000000"/>
            </w:tcBorders>
            <w:shd w:val="clear" w:color="auto" w:fill="auto"/>
            <w:vAlign w:val="center"/>
            <w:hideMark/>
          </w:tcPr>
          <w:p w14:paraId="10983C3C"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50</w:t>
            </w:r>
          </w:p>
        </w:tc>
        <w:tc>
          <w:tcPr>
            <w:tcW w:w="390" w:type="pct"/>
            <w:tcBorders>
              <w:top w:val="nil"/>
              <w:left w:val="nil"/>
              <w:bottom w:val="single" w:sz="4" w:space="0" w:color="000000"/>
              <w:right w:val="single" w:sz="4" w:space="0" w:color="000000"/>
            </w:tcBorders>
            <w:shd w:val="clear" w:color="auto" w:fill="auto"/>
            <w:vAlign w:val="center"/>
            <w:hideMark/>
          </w:tcPr>
          <w:p w14:paraId="3B4B76D4"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110</w:t>
            </w:r>
          </w:p>
        </w:tc>
        <w:tc>
          <w:tcPr>
            <w:tcW w:w="361" w:type="pct"/>
            <w:tcBorders>
              <w:top w:val="nil"/>
              <w:left w:val="nil"/>
              <w:bottom w:val="single" w:sz="4" w:space="0" w:color="000000"/>
              <w:right w:val="single" w:sz="4" w:space="0" w:color="000000"/>
            </w:tcBorders>
            <w:shd w:val="clear" w:color="auto" w:fill="auto"/>
            <w:vAlign w:val="center"/>
            <w:hideMark/>
          </w:tcPr>
          <w:p w14:paraId="591A8339"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50</w:t>
            </w:r>
          </w:p>
        </w:tc>
      </w:tr>
      <w:tr w:rsidR="00266395" w:rsidRPr="00CC3AFA" w14:paraId="18EF4D7F" w14:textId="77777777" w:rsidTr="00E43054">
        <w:trPr>
          <w:trHeight w:val="255"/>
        </w:trPr>
        <w:tc>
          <w:tcPr>
            <w:tcW w:w="499" w:type="pct"/>
            <w:tcBorders>
              <w:top w:val="nil"/>
              <w:left w:val="single" w:sz="4" w:space="0" w:color="000000"/>
              <w:bottom w:val="single" w:sz="4" w:space="0" w:color="000000"/>
              <w:right w:val="single" w:sz="4" w:space="0" w:color="000000"/>
            </w:tcBorders>
            <w:shd w:val="clear" w:color="auto" w:fill="auto"/>
            <w:vAlign w:val="center"/>
            <w:hideMark/>
          </w:tcPr>
          <w:p w14:paraId="65946C87"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25</w:t>
            </w:r>
          </w:p>
        </w:tc>
        <w:tc>
          <w:tcPr>
            <w:tcW w:w="390" w:type="pct"/>
            <w:tcBorders>
              <w:top w:val="nil"/>
              <w:left w:val="nil"/>
              <w:bottom w:val="single" w:sz="4" w:space="0" w:color="000000"/>
              <w:right w:val="single" w:sz="4" w:space="0" w:color="000000"/>
            </w:tcBorders>
            <w:shd w:val="clear" w:color="auto" w:fill="auto"/>
            <w:vAlign w:val="center"/>
            <w:hideMark/>
          </w:tcPr>
          <w:p w14:paraId="0A14651E"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18(15)</w:t>
            </w:r>
          </w:p>
        </w:tc>
        <w:tc>
          <w:tcPr>
            <w:tcW w:w="360" w:type="pct"/>
            <w:tcBorders>
              <w:top w:val="nil"/>
              <w:left w:val="nil"/>
              <w:bottom w:val="single" w:sz="4" w:space="0" w:color="000000"/>
              <w:right w:val="single" w:sz="4" w:space="0" w:color="000000"/>
            </w:tcBorders>
            <w:shd w:val="clear" w:color="auto" w:fill="auto"/>
            <w:vAlign w:val="center"/>
            <w:hideMark/>
          </w:tcPr>
          <w:p w14:paraId="4B77DCDB"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12(10)</w:t>
            </w:r>
          </w:p>
        </w:tc>
        <w:tc>
          <w:tcPr>
            <w:tcW w:w="390" w:type="pct"/>
            <w:tcBorders>
              <w:top w:val="nil"/>
              <w:left w:val="nil"/>
              <w:bottom w:val="single" w:sz="4" w:space="0" w:color="000000"/>
              <w:right w:val="single" w:sz="4" w:space="0" w:color="000000"/>
            </w:tcBorders>
            <w:shd w:val="clear" w:color="auto" w:fill="auto"/>
            <w:vAlign w:val="center"/>
            <w:hideMark/>
          </w:tcPr>
          <w:p w14:paraId="506096CC"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26(22)</w:t>
            </w:r>
          </w:p>
        </w:tc>
        <w:tc>
          <w:tcPr>
            <w:tcW w:w="360" w:type="pct"/>
            <w:tcBorders>
              <w:top w:val="nil"/>
              <w:left w:val="nil"/>
              <w:bottom w:val="single" w:sz="4" w:space="0" w:color="000000"/>
              <w:right w:val="single" w:sz="4" w:space="0" w:color="000000"/>
            </w:tcBorders>
            <w:shd w:val="clear" w:color="auto" w:fill="auto"/>
            <w:vAlign w:val="center"/>
            <w:hideMark/>
          </w:tcPr>
          <w:p w14:paraId="2485F6C3"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11(9)</w:t>
            </w:r>
          </w:p>
        </w:tc>
        <w:tc>
          <w:tcPr>
            <w:tcW w:w="390" w:type="pct"/>
            <w:tcBorders>
              <w:top w:val="nil"/>
              <w:left w:val="nil"/>
              <w:bottom w:val="single" w:sz="4" w:space="0" w:color="000000"/>
              <w:right w:val="single" w:sz="4" w:space="0" w:color="000000"/>
            </w:tcBorders>
            <w:shd w:val="clear" w:color="auto" w:fill="auto"/>
            <w:vAlign w:val="center"/>
            <w:hideMark/>
          </w:tcPr>
          <w:p w14:paraId="42586AD6"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31(27)</w:t>
            </w:r>
          </w:p>
        </w:tc>
        <w:tc>
          <w:tcPr>
            <w:tcW w:w="360" w:type="pct"/>
            <w:tcBorders>
              <w:top w:val="nil"/>
              <w:left w:val="nil"/>
              <w:bottom w:val="single" w:sz="4" w:space="0" w:color="000000"/>
              <w:right w:val="single" w:sz="4" w:space="0" w:color="000000"/>
            </w:tcBorders>
            <w:shd w:val="clear" w:color="auto" w:fill="auto"/>
            <w:vAlign w:val="center"/>
            <w:hideMark/>
          </w:tcPr>
          <w:p w14:paraId="55075EF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10(9)</w:t>
            </w:r>
          </w:p>
        </w:tc>
        <w:tc>
          <w:tcPr>
            <w:tcW w:w="390" w:type="pct"/>
            <w:tcBorders>
              <w:top w:val="nil"/>
              <w:left w:val="nil"/>
              <w:bottom w:val="single" w:sz="4" w:space="0" w:color="000000"/>
              <w:right w:val="single" w:sz="4" w:space="0" w:color="000000"/>
            </w:tcBorders>
            <w:shd w:val="clear" w:color="auto" w:fill="auto"/>
            <w:vAlign w:val="center"/>
            <w:hideMark/>
          </w:tcPr>
          <w:p w14:paraId="16D33806"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16(14)</w:t>
            </w:r>
          </w:p>
        </w:tc>
        <w:tc>
          <w:tcPr>
            <w:tcW w:w="360" w:type="pct"/>
            <w:tcBorders>
              <w:top w:val="nil"/>
              <w:left w:val="nil"/>
              <w:bottom w:val="single" w:sz="4" w:space="0" w:color="000000"/>
              <w:right w:val="single" w:sz="4" w:space="0" w:color="000000"/>
            </w:tcBorders>
            <w:shd w:val="clear" w:color="auto" w:fill="auto"/>
            <w:vAlign w:val="center"/>
            <w:hideMark/>
          </w:tcPr>
          <w:p w14:paraId="4018EF2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11(9)</w:t>
            </w:r>
          </w:p>
        </w:tc>
        <w:tc>
          <w:tcPr>
            <w:tcW w:w="390" w:type="pct"/>
            <w:tcBorders>
              <w:top w:val="nil"/>
              <w:left w:val="nil"/>
              <w:bottom w:val="single" w:sz="4" w:space="0" w:color="000000"/>
              <w:right w:val="single" w:sz="4" w:space="0" w:color="000000"/>
            </w:tcBorders>
            <w:shd w:val="clear" w:color="auto" w:fill="auto"/>
            <w:vAlign w:val="center"/>
            <w:hideMark/>
          </w:tcPr>
          <w:p w14:paraId="179CAFF9"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23(20)</w:t>
            </w:r>
          </w:p>
        </w:tc>
        <w:tc>
          <w:tcPr>
            <w:tcW w:w="360" w:type="pct"/>
            <w:tcBorders>
              <w:top w:val="nil"/>
              <w:left w:val="nil"/>
              <w:bottom w:val="single" w:sz="4" w:space="0" w:color="000000"/>
              <w:right w:val="single" w:sz="4" w:space="0" w:color="000000"/>
            </w:tcBorders>
            <w:shd w:val="clear" w:color="auto" w:fill="auto"/>
            <w:vAlign w:val="center"/>
            <w:hideMark/>
          </w:tcPr>
          <w:p w14:paraId="7117AB63"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10(9)</w:t>
            </w:r>
          </w:p>
        </w:tc>
        <w:tc>
          <w:tcPr>
            <w:tcW w:w="390" w:type="pct"/>
            <w:tcBorders>
              <w:top w:val="nil"/>
              <w:left w:val="nil"/>
              <w:bottom w:val="single" w:sz="4" w:space="0" w:color="000000"/>
              <w:right w:val="single" w:sz="4" w:space="0" w:color="000000"/>
            </w:tcBorders>
            <w:shd w:val="clear" w:color="auto" w:fill="auto"/>
            <w:vAlign w:val="center"/>
            <w:hideMark/>
          </w:tcPr>
          <w:p w14:paraId="3416DD3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28 (24)</w:t>
            </w:r>
          </w:p>
        </w:tc>
        <w:tc>
          <w:tcPr>
            <w:tcW w:w="361" w:type="pct"/>
            <w:tcBorders>
              <w:top w:val="nil"/>
              <w:left w:val="nil"/>
              <w:bottom w:val="single" w:sz="4" w:space="0" w:color="000000"/>
              <w:right w:val="single" w:sz="4" w:space="0" w:color="000000"/>
            </w:tcBorders>
            <w:shd w:val="clear" w:color="auto" w:fill="auto"/>
            <w:vAlign w:val="center"/>
            <w:hideMark/>
          </w:tcPr>
          <w:p w14:paraId="6C306DC0"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9(8)</w:t>
            </w:r>
          </w:p>
        </w:tc>
      </w:tr>
      <w:tr w:rsidR="00266395" w:rsidRPr="00CC3AFA" w14:paraId="5D516AAD" w14:textId="77777777" w:rsidTr="00E43054">
        <w:trPr>
          <w:trHeight w:val="255"/>
        </w:trPr>
        <w:tc>
          <w:tcPr>
            <w:tcW w:w="499" w:type="pct"/>
            <w:tcBorders>
              <w:top w:val="nil"/>
              <w:left w:val="single" w:sz="4" w:space="0" w:color="000000"/>
              <w:bottom w:val="single" w:sz="4" w:space="0" w:color="000000"/>
              <w:right w:val="single" w:sz="4" w:space="0" w:color="000000"/>
            </w:tcBorders>
            <w:shd w:val="clear" w:color="auto" w:fill="auto"/>
            <w:vAlign w:val="center"/>
            <w:hideMark/>
          </w:tcPr>
          <w:p w14:paraId="2F7CC699"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30</w:t>
            </w:r>
          </w:p>
        </w:tc>
        <w:tc>
          <w:tcPr>
            <w:tcW w:w="390" w:type="pct"/>
            <w:tcBorders>
              <w:top w:val="nil"/>
              <w:left w:val="nil"/>
              <w:bottom w:val="single" w:sz="4" w:space="0" w:color="000000"/>
              <w:right w:val="single" w:sz="4" w:space="0" w:color="000000"/>
            </w:tcBorders>
            <w:shd w:val="clear" w:color="auto" w:fill="auto"/>
            <w:vAlign w:val="center"/>
            <w:hideMark/>
          </w:tcPr>
          <w:p w14:paraId="60DB9DAB"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19(16)</w:t>
            </w:r>
          </w:p>
        </w:tc>
        <w:tc>
          <w:tcPr>
            <w:tcW w:w="360" w:type="pct"/>
            <w:tcBorders>
              <w:top w:val="nil"/>
              <w:left w:val="nil"/>
              <w:bottom w:val="single" w:sz="4" w:space="0" w:color="000000"/>
              <w:right w:val="single" w:sz="4" w:space="0" w:color="000000"/>
            </w:tcBorders>
            <w:shd w:val="clear" w:color="auto" w:fill="auto"/>
            <w:vAlign w:val="center"/>
            <w:hideMark/>
          </w:tcPr>
          <w:p w14:paraId="643C8AE7"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13(11)</w:t>
            </w:r>
          </w:p>
        </w:tc>
        <w:tc>
          <w:tcPr>
            <w:tcW w:w="390" w:type="pct"/>
            <w:tcBorders>
              <w:top w:val="nil"/>
              <w:left w:val="nil"/>
              <w:bottom w:val="single" w:sz="4" w:space="0" w:color="000000"/>
              <w:right w:val="single" w:sz="4" w:space="0" w:color="000000"/>
            </w:tcBorders>
            <w:shd w:val="clear" w:color="auto" w:fill="auto"/>
            <w:vAlign w:val="center"/>
            <w:hideMark/>
          </w:tcPr>
          <w:p w14:paraId="01A99B56"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27(23)</w:t>
            </w:r>
          </w:p>
        </w:tc>
        <w:tc>
          <w:tcPr>
            <w:tcW w:w="360" w:type="pct"/>
            <w:tcBorders>
              <w:top w:val="nil"/>
              <w:left w:val="nil"/>
              <w:bottom w:val="single" w:sz="4" w:space="0" w:color="000000"/>
              <w:right w:val="single" w:sz="4" w:space="0" w:color="000000"/>
            </w:tcBorders>
            <w:shd w:val="clear" w:color="auto" w:fill="auto"/>
            <w:vAlign w:val="center"/>
            <w:hideMark/>
          </w:tcPr>
          <w:p w14:paraId="62B8D66E"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12(10)</w:t>
            </w:r>
          </w:p>
        </w:tc>
        <w:tc>
          <w:tcPr>
            <w:tcW w:w="390" w:type="pct"/>
            <w:tcBorders>
              <w:top w:val="nil"/>
              <w:left w:val="nil"/>
              <w:bottom w:val="single" w:sz="4" w:space="0" w:color="000000"/>
              <w:right w:val="single" w:sz="4" w:space="0" w:color="000000"/>
            </w:tcBorders>
            <w:shd w:val="clear" w:color="auto" w:fill="auto"/>
            <w:vAlign w:val="center"/>
            <w:hideMark/>
          </w:tcPr>
          <w:p w14:paraId="68072FE6"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33(28)</w:t>
            </w:r>
          </w:p>
        </w:tc>
        <w:tc>
          <w:tcPr>
            <w:tcW w:w="360" w:type="pct"/>
            <w:tcBorders>
              <w:top w:val="nil"/>
              <w:left w:val="nil"/>
              <w:bottom w:val="single" w:sz="4" w:space="0" w:color="000000"/>
              <w:right w:val="single" w:sz="4" w:space="0" w:color="000000"/>
            </w:tcBorders>
            <w:shd w:val="clear" w:color="auto" w:fill="auto"/>
            <w:vAlign w:val="center"/>
            <w:hideMark/>
          </w:tcPr>
          <w:p w14:paraId="76C56C1C"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11(9)</w:t>
            </w:r>
          </w:p>
        </w:tc>
        <w:tc>
          <w:tcPr>
            <w:tcW w:w="390" w:type="pct"/>
            <w:tcBorders>
              <w:top w:val="nil"/>
              <w:left w:val="nil"/>
              <w:bottom w:val="single" w:sz="4" w:space="0" w:color="000000"/>
              <w:right w:val="single" w:sz="4" w:space="0" w:color="000000"/>
            </w:tcBorders>
            <w:shd w:val="clear" w:color="auto" w:fill="auto"/>
            <w:vAlign w:val="center"/>
            <w:hideMark/>
          </w:tcPr>
          <w:p w14:paraId="0ED15B0C"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17(15)</w:t>
            </w:r>
          </w:p>
        </w:tc>
        <w:tc>
          <w:tcPr>
            <w:tcW w:w="360" w:type="pct"/>
            <w:tcBorders>
              <w:top w:val="nil"/>
              <w:left w:val="nil"/>
              <w:bottom w:val="single" w:sz="4" w:space="0" w:color="000000"/>
              <w:right w:val="single" w:sz="4" w:space="0" w:color="000000"/>
            </w:tcBorders>
            <w:shd w:val="clear" w:color="auto" w:fill="auto"/>
            <w:vAlign w:val="center"/>
            <w:hideMark/>
          </w:tcPr>
          <w:p w14:paraId="109E8BFE"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12(10)</w:t>
            </w:r>
          </w:p>
        </w:tc>
        <w:tc>
          <w:tcPr>
            <w:tcW w:w="390" w:type="pct"/>
            <w:tcBorders>
              <w:top w:val="nil"/>
              <w:left w:val="nil"/>
              <w:bottom w:val="single" w:sz="4" w:space="0" w:color="000000"/>
              <w:right w:val="single" w:sz="4" w:space="0" w:color="000000"/>
            </w:tcBorders>
            <w:shd w:val="clear" w:color="auto" w:fill="auto"/>
            <w:vAlign w:val="center"/>
            <w:hideMark/>
          </w:tcPr>
          <w:p w14:paraId="2D6D3E54"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24(21)</w:t>
            </w:r>
          </w:p>
        </w:tc>
        <w:tc>
          <w:tcPr>
            <w:tcW w:w="360" w:type="pct"/>
            <w:tcBorders>
              <w:top w:val="nil"/>
              <w:left w:val="nil"/>
              <w:bottom w:val="single" w:sz="4" w:space="0" w:color="000000"/>
              <w:right w:val="single" w:sz="4" w:space="0" w:color="000000"/>
            </w:tcBorders>
            <w:shd w:val="clear" w:color="auto" w:fill="auto"/>
            <w:vAlign w:val="center"/>
            <w:hideMark/>
          </w:tcPr>
          <w:p w14:paraId="52FCF90D"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11(9)</w:t>
            </w:r>
          </w:p>
        </w:tc>
        <w:tc>
          <w:tcPr>
            <w:tcW w:w="390" w:type="pct"/>
            <w:tcBorders>
              <w:top w:val="nil"/>
              <w:left w:val="nil"/>
              <w:bottom w:val="single" w:sz="4" w:space="0" w:color="000000"/>
              <w:right w:val="single" w:sz="4" w:space="0" w:color="000000"/>
            </w:tcBorders>
            <w:shd w:val="clear" w:color="auto" w:fill="auto"/>
            <w:vAlign w:val="center"/>
            <w:hideMark/>
          </w:tcPr>
          <w:p w14:paraId="4DEB4E13"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30(26)</w:t>
            </w:r>
          </w:p>
        </w:tc>
        <w:tc>
          <w:tcPr>
            <w:tcW w:w="361" w:type="pct"/>
            <w:tcBorders>
              <w:top w:val="nil"/>
              <w:left w:val="nil"/>
              <w:bottom w:val="single" w:sz="4" w:space="0" w:color="000000"/>
              <w:right w:val="single" w:sz="4" w:space="0" w:color="000000"/>
            </w:tcBorders>
            <w:shd w:val="clear" w:color="auto" w:fill="auto"/>
            <w:vAlign w:val="center"/>
            <w:hideMark/>
          </w:tcPr>
          <w:p w14:paraId="571F0D63"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10(9)</w:t>
            </w:r>
          </w:p>
        </w:tc>
      </w:tr>
      <w:tr w:rsidR="00266395" w:rsidRPr="00CC3AFA" w14:paraId="2713C7AB" w14:textId="77777777" w:rsidTr="00E43054">
        <w:trPr>
          <w:trHeight w:val="255"/>
        </w:trPr>
        <w:tc>
          <w:tcPr>
            <w:tcW w:w="499" w:type="pct"/>
            <w:tcBorders>
              <w:top w:val="nil"/>
              <w:left w:val="single" w:sz="4" w:space="0" w:color="000000"/>
              <w:bottom w:val="single" w:sz="4" w:space="0" w:color="000000"/>
              <w:right w:val="single" w:sz="4" w:space="0" w:color="000000"/>
            </w:tcBorders>
            <w:shd w:val="clear" w:color="auto" w:fill="auto"/>
            <w:vAlign w:val="center"/>
            <w:hideMark/>
          </w:tcPr>
          <w:p w14:paraId="17765547"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40</w:t>
            </w:r>
          </w:p>
        </w:tc>
        <w:tc>
          <w:tcPr>
            <w:tcW w:w="390" w:type="pct"/>
            <w:tcBorders>
              <w:top w:val="nil"/>
              <w:left w:val="nil"/>
              <w:bottom w:val="single" w:sz="4" w:space="0" w:color="000000"/>
              <w:right w:val="single" w:sz="4" w:space="0" w:color="000000"/>
            </w:tcBorders>
            <w:shd w:val="clear" w:color="auto" w:fill="auto"/>
            <w:vAlign w:val="center"/>
            <w:hideMark/>
          </w:tcPr>
          <w:p w14:paraId="31B243E2"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21(18)</w:t>
            </w:r>
          </w:p>
        </w:tc>
        <w:tc>
          <w:tcPr>
            <w:tcW w:w="360" w:type="pct"/>
            <w:tcBorders>
              <w:top w:val="nil"/>
              <w:left w:val="nil"/>
              <w:bottom w:val="single" w:sz="4" w:space="0" w:color="000000"/>
              <w:right w:val="single" w:sz="4" w:space="0" w:color="000000"/>
            </w:tcBorders>
            <w:shd w:val="clear" w:color="auto" w:fill="auto"/>
            <w:vAlign w:val="center"/>
            <w:hideMark/>
          </w:tcPr>
          <w:p w14:paraId="1EE30CB2"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14(12)</w:t>
            </w:r>
          </w:p>
        </w:tc>
        <w:tc>
          <w:tcPr>
            <w:tcW w:w="390" w:type="pct"/>
            <w:tcBorders>
              <w:top w:val="nil"/>
              <w:left w:val="nil"/>
              <w:bottom w:val="single" w:sz="4" w:space="0" w:color="000000"/>
              <w:right w:val="single" w:sz="4" w:space="0" w:color="000000"/>
            </w:tcBorders>
            <w:shd w:val="clear" w:color="auto" w:fill="auto"/>
            <w:vAlign w:val="center"/>
            <w:hideMark/>
          </w:tcPr>
          <w:p w14:paraId="076AC91B"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29(25)</w:t>
            </w:r>
          </w:p>
        </w:tc>
        <w:tc>
          <w:tcPr>
            <w:tcW w:w="360" w:type="pct"/>
            <w:tcBorders>
              <w:top w:val="nil"/>
              <w:left w:val="nil"/>
              <w:bottom w:val="single" w:sz="4" w:space="0" w:color="000000"/>
              <w:right w:val="single" w:sz="4" w:space="0" w:color="000000"/>
            </w:tcBorders>
            <w:shd w:val="clear" w:color="auto" w:fill="auto"/>
            <w:vAlign w:val="center"/>
            <w:hideMark/>
          </w:tcPr>
          <w:p w14:paraId="26B1CC6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13(11)</w:t>
            </w:r>
          </w:p>
        </w:tc>
        <w:tc>
          <w:tcPr>
            <w:tcW w:w="390" w:type="pct"/>
            <w:tcBorders>
              <w:top w:val="nil"/>
              <w:left w:val="nil"/>
              <w:bottom w:val="single" w:sz="4" w:space="0" w:color="000000"/>
              <w:right w:val="single" w:sz="4" w:space="0" w:color="000000"/>
            </w:tcBorders>
            <w:shd w:val="clear" w:color="auto" w:fill="auto"/>
            <w:vAlign w:val="center"/>
            <w:hideMark/>
          </w:tcPr>
          <w:p w14:paraId="0DFA683A"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36(31)</w:t>
            </w:r>
          </w:p>
        </w:tc>
        <w:tc>
          <w:tcPr>
            <w:tcW w:w="360" w:type="pct"/>
            <w:tcBorders>
              <w:top w:val="nil"/>
              <w:left w:val="nil"/>
              <w:bottom w:val="single" w:sz="4" w:space="0" w:color="000000"/>
              <w:right w:val="single" w:sz="4" w:space="0" w:color="000000"/>
            </w:tcBorders>
            <w:shd w:val="clear" w:color="auto" w:fill="auto"/>
            <w:vAlign w:val="center"/>
            <w:hideMark/>
          </w:tcPr>
          <w:p w14:paraId="5A7D3B6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12(10)</w:t>
            </w:r>
          </w:p>
        </w:tc>
        <w:tc>
          <w:tcPr>
            <w:tcW w:w="390" w:type="pct"/>
            <w:tcBorders>
              <w:top w:val="nil"/>
              <w:left w:val="nil"/>
              <w:bottom w:val="single" w:sz="4" w:space="0" w:color="000000"/>
              <w:right w:val="single" w:sz="4" w:space="0" w:color="000000"/>
            </w:tcBorders>
            <w:shd w:val="clear" w:color="auto" w:fill="auto"/>
            <w:vAlign w:val="center"/>
            <w:hideMark/>
          </w:tcPr>
          <w:p w14:paraId="115BEEEE"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18(15)</w:t>
            </w:r>
          </w:p>
        </w:tc>
        <w:tc>
          <w:tcPr>
            <w:tcW w:w="360" w:type="pct"/>
            <w:tcBorders>
              <w:top w:val="nil"/>
              <w:left w:val="nil"/>
              <w:bottom w:val="single" w:sz="4" w:space="0" w:color="000000"/>
              <w:right w:val="single" w:sz="4" w:space="0" w:color="000000"/>
            </w:tcBorders>
            <w:shd w:val="clear" w:color="auto" w:fill="auto"/>
            <w:vAlign w:val="center"/>
            <w:hideMark/>
          </w:tcPr>
          <w:p w14:paraId="0EE9C926"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13(11)</w:t>
            </w:r>
          </w:p>
        </w:tc>
        <w:tc>
          <w:tcPr>
            <w:tcW w:w="390" w:type="pct"/>
            <w:tcBorders>
              <w:top w:val="nil"/>
              <w:left w:val="nil"/>
              <w:bottom w:val="single" w:sz="4" w:space="0" w:color="000000"/>
              <w:right w:val="single" w:sz="4" w:space="0" w:color="000000"/>
            </w:tcBorders>
            <w:shd w:val="clear" w:color="auto" w:fill="auto"/>
            <w:vAlign w:val="center"/>
            <w:hideMark/>
          </w:tcPr>
          <w:p w14:paraId="39D6827C"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26(22)</w:t>
            </w:r>
          </w:p>
        </w:tc>
        <w:tc>
          <w:tcPr>
            <w:tcW w:w="360" w:type="pct"/>
            <w:tcBorders>
              <w:top w:val="nil"/>
              <w:left w:val="nil"/>
              <w:bottom w:val="single" w:sz="4" w:space="0" w:color="000000"/>
              <w:right w:val="single" w:sz="4" w:space="0" w:color="000000"/>
            </w:tcBorders>
            <w:shd w:val="clear" w:color="auto" w:fill="auto"/>
            <w:vAlign w:val="center"/>
            <w:hideMark/>
          </w:tcPr>
          <w:p w14:paraId="7558940E"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12(10)</w:t>
            </w:r>
          </w:p>
        </w:tc>
        <w:tc>
          <w:tcPr>
            <w:tcW w:w="390" w:type="pct"/>
            <w:tcBorders>
              <w:top w:val="nil"/>
              <w:left w:val="nil"/>
              <w:bottom w:val="single" w:sz="4" w:space="0" w:color="000000"/>
              <w:right w:val="single" w:sz="4" w:space="0" w:color="000000"/>
            </w:tcBorders>
            <w:shd w:val="clear" w:color="auto" w:fill="auto"/>
            <w:vAlign w:val="center"/>
            <w:hideMark/>
          </w:tcPr>
          <w:p w14:paraId="6234C216"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32(28)</w:t>
            </w:r>
          </w:p>
        </w:tc>
        <w:tc>
          <w:tcPr>
            <w:tcW w:w="361" w:type="pct"/>
            <w:tcBorders>
              <w:top w:val="nil"/>
              <w:left w:val="nil"/>
              <w:bottom w:val="single" w:sz="4" w:space="0" w:color="000000"/>
              <w:right w:val="single" w:sz="4" w:space="0" w:color="000000"/>
            </w:tcBorders>
            <w:shd w:val="clear" w:color="auto" w:fill="auto"/>
            <w:vAlign w:val="center"/>
            <w:hideMark/>
          </w:tcPr>
          <w:p w14:paraId="1D06C08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11(9)</w:t>
            </w:r>
          </w:p>
        </w:tc>
      </w:tr>
      <w:tr w:rsidR="00266395" w:rsidRPr="00CC3AFA" w14:paraId="51922AFE" w14:textId="77777777" w:rsidTr="00E43054">
        <w:trPr>
          <w:trHeight w:val="255"/>
        </w:trPr>
        <w:tc>
          <w:tcPr>
            <w:tcW w:w="499" w:type="pct"/>
            <w:tcBorders>
              <w:top w:val="nil"/>
              <w:left w:val="single" w:sz="4" w:space="0" w:color="000000"/>
              <w:bottom w:val="single" w:sz="4" w:space="0" w:color="000000"/>
              <w:right w:val="single" w:sz="4" w:space="0" w:color="000000"/>
            </w:tcBorders>
            <w:shd w:val="clear" w:color="auto" w:fill="auto"/>
            <w:vAlign w:val="center"/>
            <w:hideMark/>
          </w:tcPr>
          <w:p w14:paraId="3CDFA47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50</w:t>
            </w:r>
          </w:p>
        </w:tc>
        <w:tc>
          <w:tcPr>
            <w:tcW w:w="390" w:type="pct"/>
            <w:tcBorders>
              <w:top w:val="nil"/>
              <w:left w:val="nil"/>
              <w:bottom w:val="single" w:sz="4" w:space="0" w:color="000000"/>
              <w:right w:val="single" w:sz="4" w:space="0" w:color="000000"/>
            </w:tcBorders>
            <w:shd w:val="clear" w:color="auto" w:fill="auto"/>
            <w:vAlign w:val="center"/>
            <w:hideMark/>
          </w:tcPr>
          <w:p w14:paraId="6AB45B2A"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22(19)</w:t>
            </w:r>
          </w:p>
        </w:tc>
        <w:tc>
          <w:tcPr>
            <w:tcW w:w="360" w:type="pct"/>
            <w:tcBorders>
              <w:top w:val="nil"/>
              <w:left w:val="nil"/>
              <w:bottom w:val="single" w:sz="4" w:space="0" w:color="000000"/>
              <w:right w:val="single" w:sz="4" w:space="0" w:color="000000"/>
            </w:tcBorders>
            <w:shd w:val="clear" w:color="auto" w:fill="auto"/>
            <w:vAlign w:val="center"/>
            <w:hideMark/>
          </w:tcPr>
          <w:p w14:paraId="241A4B7A"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15(13)</w:t>
            </w:r>
          </w:p>
        </w:tc>
        <w:tc>
          <w:tcPr>
            <w:tcW w:w="390" w:type="pct"/>
            <w:tcBorders>
              <w:top w:val="nil"/>
              <w:left w:val="nil"/>
              <w:bottom w:val="single" w:sz="4" w:space="0" w:color="000000"/>
              <w:right w:val="single" w:sz="4" w:space="0" w:color="000000"/>
            </w:tcBorders>
            <w:shd w:val="clear" w:color="auto" w:fill="auto"/>
            <w:vAlign w:val="center"/>
            <w:hideMark/>
          </w:tcPr>
          <w:p w14:paraId="1FCE4C6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33(28)</w:t>
            </w:r>
          </w:p>
        </w:tc>
        <w:tc>
          <w:tcPr>
            <w:tcW w:w="360" w:type="pct"/>
            <w:tcBorders>
              <w:top w:val="nil"/>
              <w:left w:val="nil"/>
              <w:bottom w:val="single" w:sz="4" w:space="0" w:color="000000"/>
              <w:right w:val="single" w:sz="4" w:space="0" w:color="000000"/>
            </w:tcBorders>
            <w:shd w:val="clear" w:color="auto" w:fill="auto"/>
            <w:vAlign w:val="center"/>
            <w:hideMark/>
          </w:tcPr>
          <w:p w14:paraId="4855F764"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14(12)</w:t>
            </w:r>
          </w:p>
        </w:tc>
        <w:tc>
          <w:tcPr>
            <w:tcW w:w="390" w:type="pct"/>
            <w:tcBorders>
              <w:top w:val="nil"/>
              <w:left w:val="nil"/>
              <w:bottom w:val="single" w:sz="4" w:space="0" w:color="000000"/>
              <w:right w:val="single" w:sz="4" w:space="0" w:color="000000"/>
            </w:tcBorders>
            <w:shd w:val="clear" w:color="auto" w:fill="auto"/>
            <w:vAlign w:val="center"/>
            <w:hideMark/>
          </w:tcPr>
          <w:p w14:paraId="2500875A"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40(34)</w:t>
            </w:r>
          </w:p>
        </w:tc>
        <w:tc>
          <w:tcPr>
            <w:tcW w:w="360" w:type="pct"/>
            <w:tcBorders>
              <w:top w:val="nil"/>
              <w:left w:val="nil"/>
              <w:bottom w:val="single" w:sz="4" w:space="0" w:color="000000"/>
              <w:right w:val="single" w:sz="4" w:space="0" w:color="000000"/>
            </w:tcBorders>
            <w:shd w:val="clear" w:color="auto" w:fill="auto"/>
            <w:vAlign w:val="center"/>
            <w:hideMark/>
          </w:tcPr>
          <w:p w14:paraId="2055613D"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13(11)</w:t>
            </w:r>
          </w:p>
        </w:tc>
        <w:tc>
          <w:tcPr>
            <w:tcW w:w="390" w:type="pct"/>
            <w:tcBorders>
              <w:top w:val="nil"/>
              <w:left w:val="nil"/>
              <w:bottom w:val="single" w:sz="4" w:space="0" w:color="000000"/>
              <w:right w:val="single" w:sz="4" w:space="0" w:color="000000"/>
            </w:tcBorders>
            <w:shd w:val="clear" w:color="auto" w:fill="auto"/>
            <w:vAlign w:val="center"/>
            <w:hideMark/>
          </w:tcPr>
          <w:p w14:paraId="068016F6"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20(17)</w:t>
            </w:r>
          </w:p>
        </w:tc>
        <w:tc>
          <w:tcPr>
            <w:tcW w:w="360" w:type="pct"/>
            <w:tcBorders>
              <w:top w:val="nil"/>
              <w:left w:val="nil"/>
              <w:bottom w:val="single" w:sz="4" w:space="0" w:color="000000"/>
              <w:right w:val="single" w:sz="4" w:space="0" w:color="000000"/>
            </w:tcBorders>
            <w:shd w:val="clear" w:color="auto" w:fill="auto"/>
            <w:vAlign w:val="center"/>
            <w:hideMark/>
          </w:tcPr>
          <w:p w14:paraId="7AFD9EE0"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14(12)</w:t>
            </w:r>
          </w:p>
        </w:tc>
        <w:tc>
          <w:tcPr>
            <w:tcW w:w="390" w:type="pct"/>
            <w:tcBorders>
              <w:top w:val="nil"/>
              <w:left w:val="nil"/>
              <w:bottom w:val="single" w:sz="4" w:space="0" w:color="000000"/>
              <w:right w:val="single" w:sz="4" w:space="0" w:color="000000"/>
            </w:tcBorders>
            <w:shd w:val="clear" w:color="auto" w:fill="auto"/>
            <w:vAlign w:val="center"/>
            <w:hideMark/>
          </w:tcPr>
          <w:p w14:paraId="6EC4EA76"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28(24)</w:t>
            </w:r>
          </w:p>
        </w:tc>
        <w:tc>
          <w:tcPr>
            <w:tcW w:w="360" w:type="pct"/>
            <w:tcBorders>
              <w:top w:val="nil"/>
              <w:left w:val="nil"/>
              <w:bottom w:val="single" w:sz="4" w:space="0" w:color="000000"/>
              <w:right w:val="single" w:sz="4" w:space="0" w:color="000000"/>
            </w:tcBorders>
            <w:shd w:val="clear" w:color="auto" w:fill="auto"/>
            <w:vAlign w:val="center"/>
            <w:hideMark/>
          </w:tcPr>
          <w:p w14:paraId="1363B113"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13(11)</w:t>
            </w:r>
          </w:p>
        </w:tc>
        <w:tc>
          <w:tcPr>
            <w:tcW w:w="390" w:type="pct"/>
            <w:tcBorders>
              <w:top w:val="nil"/>
              <w:left w:val="nil"/>
              <w:bottom w:val="single" w:sz="4" w:space="0" w:color="000000"/>
              <w:right w:val="single" w:sz="4" w:space="0" w:color="000000"/>
            </w:tcBorders>
            <w:shd w:val="clear" w:color="auto" w:fill="auto"/>
            <w:vAlign w:val="center"/>
            <w:hideMark/>
          </w:tcPr>
          <w:p w14:paraId="728CD14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35(30)</w:t>
            </w:r>
          </w:p>
        </w:tc>
        <w:tc>
          <w:tcPr>
            <w:tcW w:w="361" w:type="pct"/>
            <w:tcBorders>
              <w:top w:val="nil"/>
              <w:left w:val="nil"/>
              <w:bottom w:val="single" w:sz="4" w:space="0" w:color="000000"/>
              <w:right w:val="single" w:sz="4" w:space="0" w:color="000000"/>
            </w:tcBorders>
            <w:shd w:val="clear" w:color="auto" w:fill="auto"/>
            <w:vAlign w:val="center"/>
            <w:hideMark/>
          </w:tcPr>
          <w:p w14:paraId="1F45BDE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12(10)</w:t>
            </w:r>
          </w:p>
        </w:tc>
      </w:tr>
      <w:tr w:rsidR="00266395" w:rsidRPr="00CC3AFA" w14:paraId="01B28A30" w14:textId="77777777" w:rsidTr="00E43054">
        <w:trPr>
          <w:trHeight w:val="255"/>
        </w:trPr>
        <w:tc>
          <w:tcPr>
            <w:tcW w:w="499" w:type="pct"/>
            <w:tcBorders>
              <w:top w:val="nil"/>
              <w:left w:val="single" w:sz="4" w:space="0" w:color="000000"/>
              <w:bottom w:val="single" w:sz="4" w:space="0" w:color="000000"/>
              <w:right w:val="single" w:sz="4" w:space="0" w:color="000000"/>
            </w:tcBorders>
            <w:shd w:val="clear" w:color="auto" w:fill="auto"/>
            <w:vAlign w:val="center"/>
            <w:hideMark/>
          </w:tcPr>
          <w:p w14:paraId="6F882C56"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65</w:t>
            </w:r>
          </w:p>
        </w:tc>
        <w:tc>
          <w:tcPr>
            <w:tcW w:w="390" w:type="pct"/>
            <w:tcBorders>
              <w:top w:val="nil"/>
              <w:left w:val="nil"/>
              <w:bottom w:val="single" w:sz="4" w:space="0" w:color="000000"/>
              <w:right w:val="single" w:sz="4" w:space="0" w:color="000000"/>
            </w:tcBorders>
            <w:shd w:val="clear" w:color="auto" w:fill="auto"/>
            <w:vAlign w:val="center"/>
            <w:hideMark/>
          </w:tcPr>
          <w:p w14:paraId="5619C5D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27(23)</w:t>
            </w:r>
          </w:p>
        </w:tc>
        <w:tc>
          <w:tcPr>
            <w:tcW w:w="360" w:type="pct"/>
            <w:tcBorders>
              <w:top w:val="nil"/>
              <w:left w:val="nil"/>
              <w:bottom w:val="single" w:sz="4" w:space="0" w:color="000000"/>
              <w:right w:val="single" w:sz="4" w:space="0" w:color="000000"/>
            </w:tcBorders>
            <w:shd w:val="clear" w:color="auto" w:fill="auto"/>
            <w:vAlign w:val="center"/>
            <w:hideMark/>
          </w:tcPr>
          <w:p w14:paraId="35C6D664"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19(16)</w:t>
            </w:r>
          </w:p>
        </w:tc>
        <w:tc>
          <w:tcPr>
            <w:tcW w:w="390" w:type="pct"/>
            <w:tcBorders>
              <w:top w:val="nil"/>
              <w:left w:val="nil"/>
              <w:bottom w:val="single" w:sz="4" w:space="0" w:color="000000"/>
              <w:right w:val="single" w:sz="4" w:space="0" w:color="000000"/>
            </w:tcBorders>
            <w:shd w:val="clear" w:color="auto" w:fill="auto"/>
            <w:vAlign w:val="center"/>
            <w:hideMark/>
          </w:tcPr>
          <w:p w14:paraId="281B90A6"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38(33)</w:t>
            </w:r>
          </w:p>
        </w:tc>
        <w:tc>
          <w:tcPr>
            <w:tcW w:w="360" w:type="pct"/>
            <w:tcBorders>
              <w:top w:val="nil"/>
              <w:left w:val="nil"/>
              <w:bottom w:val="single" w:sz="4" w:space="0" w:color="000000"/>
              <w:right w:val="single" w:sz="4" w:space="0" w:color="000000"/>
            </w:tcBorders>
            <w:shd w:val="clear" w:color="auto" w:fill="auto"/>
            <w:vAlign w:val="center"/>
            <w:hideMark/>
          </w:tcPr>
          <w:p w14:paraId="4488ED5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16(14)</w:t>
            </w:r>
          </w:p>
        </w:tc>
        <w:tc>
          <w:tcPr>
            <w:tcW w:w="390" w:type="pct"/>
            <w:tcBorders>
              <w:top w:val="nil"/>
              <w:left w:val="nil"/>
              <w:bottom w:val="single" w:sz="4" w:space="0" w:color="000000"/>
              <w:right w:val="single" w:sz="4" w:space="0" w:color="000000"/>
            </w:tcBorders>
            <w:shd w:val="clear" w:color="auto" w:fill="auto"/>
            <w:vAlign w:val="center"/>
            <w:hideMark/>
          </w:tcPr>
          <w:p w14:paraId="540730C6"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47(40)</w:t>
            </w:r>
          </w:p>
        </w:tc>
        <w:tc>
          <w:tcPr>
            <w:tcW w:w="360" w:type="pct"/>
            <w:tcBorders>
              <w:top w:val="nil"/>
              <w:left w:val="nil"/>
              <w:bottom w:val="single" w:sz="4" w:space="0" w:color="000000"/>
              <w:right w:val="single" w:sz="4" w:space="0" w:color="000000"/>
            </w:tcBorders>
            <w:shd w:val="clear" w:color="auto" w:fill="auto"/>
            <w:vAlign w:val="center"/>
            <w:hideMark/>
          </w:tcPr>
          <w:p w14:paraId="32E6FEE9"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14(12)</w:t>
            </w:r>
          </w:p>
        </w:tc>
        <w:tc>
          <w:tcPr>
            <w:tcW w:w="390" w:type="pct"/>
            <w:tcBorders>
              <w:top w:val="nil"/>
              <w:left w:val="nil"/>
              <w:bottom w:val="single" w:sz="4" w:space="0" w:color="000000"/>
              <w:right w:val="single" w:sz="4" w:space="0" w:color="000000"/>
            </w:tcBorders>
            <w:shd w:val="clear" w:color="auto" w:fill="auto"/>
            <w:vAlign w:val="center"/>
            <w:hideMark/>
          </w:tcPr>
          <w:p w14:paraId="62CE0875"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23(20)</w:t>
            </w:r>
          </w:p>
        </w:tc>
        <w:tc>
          <w:tcPr>
            <w:tcW w:w="360" w:type="pct"/>
            <w:tcBorders>
              <w:top w:val="nil"/>
              <w:left w:val="nil"/>
              <w:bottom w:val="single" w:sz="4" w:space="0" w:color="000000"/>
              <w:right w:val="single" w:sz="4" w:space="0" w:color="000000"/>
            </w:tcBorders>
            <w:shd w:val="clear" w:color="auto" w:fill="auto"/>
            <w:vAlign w:val="center"/>
            <w:hideMark/>
          </w:tcPr>
          <w:p w14:paraId="15276C37"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16(14)</w:t>
            </w:r>
          </w:p>
        </w:tc>
        <w:tc>
          <w:tcPr>
            <w:tcW w:w="390" w:type="pct"/>
            <w:tcBorders>
              <w:top w:val="nil"/>
              <w:left w:val="nil"/>
              <w:bottom w:val="single" w:sz="4" w:space="0" w:color="000000"/>
              <w:right w:val="single" w:sz="4" w:space="0" w:color="000000"/>
            </w:tcBorders>
            <w:shd w:val="clear" w:color="auto" w:fill="auto"/>
            <w:vAlign w:val="center"/>
            <w:hideMark/>
          </w:tcPr>
          <w:p w14:paraId="246F2930"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34(29)</w:t>
            </w:r>
          </w:p>
        </w:tc>
        <w:tc>
          <w:tcPr>
            <w:tcW w:w="360" w:type="pct"/>
            <w:tcBorders>
              <w:top w:val="nil"/>
              <w:left w:val="nil"/>
              <w:bottom w:val="single" w:sz="4" w:space="0" w:color="000000"/>
              <w:right w:val="single" w:sz="4" w:space="0" w:color="000000"/>
            </w:tcBorders>
            <w:shd w:val="clear" w:color="auto" w:fill="auto"/>
            <w:vAlign w:val="center"/>
            <w:hideMark/>
          </w:tcPr>
          <w:p w14:paraId="578BDA8C"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15(13)</w:t>
            </w:r>
          </w:p>
        </w:tc>
        <w:tc>
          <w:tcPr>
            <w:tcW w:w="390" w:type="pct"/>
            <w:tcBorders>
              <w:top w:val="nil"/>
              <w:left w:val="nil"/>
              <w:bottom w:val="single" w:sz="4" w:space="0" w:color="000000"/>
              <w:right w:val="single" w:sz="4" w:space="0" w:color="000000"/>
            </w:tcBorders>
            <w:shd w:val="clear" w:color="auto" w:fill="auto"/>
            <w:vAlign w:val="center"/>
            <w:hideMark/>
          </w:tcPr>
          <w:p w14:paraId="2B4C0AF9"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40(34)</w:t>
            </w:r>
          </w:p>
        </w:tc>
        <w:tc>
          <w:tcPr>
            <w:tcW w:w="361" w:type="pct"/>
            <w:tcBorders>
              <w:top w:val="nil"/>
              <w:left w:val="nil"/>
              <w:bottom w:val="single" w:sz="4" w:space="0" w:color="000000"/>
              <w:right w:val="single" w:sz="4" w:space="0" w:color="000000"/>
            </w:tcBorders>
            <w:shd w:val="clear" w:color="auto" w:fill="auto"/>
            <w:vAlign w:val="center"/>
            <w:hideMark/>
          </w:tcPr>
          <w:p w14:paraId="1F4DAB54"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13(11)</w:t>
            </w:r>
          </w:p>
        </w:tc>
      </w:tr>
      <w:tr w:rsidR="00266395" w:rsidRPr="00CC3AFA" w14:paraId="2D68B578" w14:textId="77777777" w:rsidTr="00E43054">
        <w:trPr>
          <w:trHeight w:val="255"/>
        </w:trPr>
        <w:tc>
          <w:tcPr>
            <w:tcW w:w="499" w:type="pct"/>
            <w:tcBorders>
              <w:top w:val="nil"/>
              <w:left w:val="single" w:sz="4" w:space="0" w:color="000000"/>
              <w:bottom w:val="single" w:sz="4" w:space="0" w:color="000000"/>
              <w:right w:val="single" w:sz="4" w:space="0" w:color="000000"/>
            </w:tcBorders>
            <w:shd w:val="clear" w:color="auto" w:fill="auto"/>
            <w:vAlign w:val="center"/>
            <w:hideMark/>
          </w:tcPr>
          <w:p w14:paraId="396C10A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80</w:t>
            </w:r>
          </w:p>
        </w:tc>
        <w:tc>
          <w:tcPr>
            <w:tcW w:w="390" w:type="pct"/>
            <w:tcBorders>
              <w:top w:val="nil"/>
              <w:left w:val="nil"/>
              <w:bottom w:val="single" w:sz="4" w:space="0" w:color="000000"/>
              <w:right w:val="single" w:sz="4" w:space="0" w:color="000000"/>
            </w:tcBorders>
            <w:shd w:val="clear" w:color="auto" w:fill="auto"/>
            <w:vAlign w:val="center"/>
            <w:hideMark/>
          </w:tcPr>
          <w:p w14:paraId="01C7BFE0"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29(25)</w:t>
            </w:r>
          </w:p>
        </w:tc>
        <w:tc>
          <w:tcPr>
            <w:tcW w:w="360" w:type="pct"/>
            <w:tcBorders>
              <w:top w:val="nil"/>
              <w:left w:val="nil"/>
              <w:bottom w:val="single" w:sz="4" w:space="0" w:color="000000"/>
              <w:right w:val="single" w:sz="4" w:space="0" w:color="000000"/>
            </w:tcBorders>
            <w:shd w:val="clear" w:color="auto" w:fill="auto"/>
            <w:vAlign w:val="center"/>
            <w:hideMark/>
          </w:tcPr>
          <w:p w14:paraId="67189963"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20(17)</w:t>
            </w:r>
          </w:p>
        </w:tc>
        <w:tc>
          <w:tcPr>
            <w:tcW w:w="390" w:type="pct"/>
            <w:tcBorders>
              <w:top w:val="nil"/>
              <w:left w:val="nil"/>
              <w:bottom w:val="single" w:sz="4" w:space="0" w:color="000000"/>
              <w:right w:val="single" w:sz="4" w:space="0" w:color="000000"/>
            </w:tcBorders>
            <w:shd w:val="clear" w:color="auto" w:fill="auto"/>
            <w:vAlign w:val="center"/>
            <w:hideMark/>
          </w:tcPr>
          <w:p w14:paraId="35C160D5"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41(35)</w:t>
            </w:r>
          </w:p>
        </w:tc>
        <w:tc>
          <w:tcPr>
            <w:tcW w:w="360" w:type="pct"/>
            <w:tcBorders>
              <w:top w:val="nil"/>
              <w:left w:val="nil"/>
              <w:bottom w:val="single" w:sz="4" w:space="0" w:color="000000"/>
              <w:right w:val="single" w:sz="4" w:space="0" w:color="000000"/>
            </w:tcBorders>
            <w:shd w:val="clear" w:color="auto" w:fill="auto"/>
            <w:vAlign w:val="center"/>
            <w:hideMark/>
          </w:tcPr>
          <w:p w14:paraId="56AC8B24"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17(15)</w:t>
            </w:r>
          </w:p>
        </w:tc>
        <w:tc>
          <w:tcPr>
            <w:tcW w:w="390" w:type="pct"/>
            <w:tcBorders>
              <w:top w:val="nil"/>
              <w:left w:val="nil"/>
              <w:bottom w:val="single" w:sz="4" w:space="0" w:color="000000"/>
              <w:right w:val="single" w:sz="4" w:space="0" w:color="000000"/>
            </w:tcBorders>
            <w:shd w:val="clear" w:color="auto" w:fill="auto"/>
            <w:vAlign w:val="center"/>
            <w:hideMark/>
          </w:tcPr>
          <w:p w14:paraId="3462D406"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51(44)</w:t>
            </w:r>
          </w:p>
        </w:tc>
        <w:tc>
          <w:tcPr>
            <w:tcW w:w="360" w:type="pct"/>
            <w:tcBorders>
              <w:top w:val="nil"/>
              <w:left w:val="nil"/>
              <w:bottom w:val="single" w:sz="4" w:space="0" w:color="000000"/>
              <w:right w:val="single" w:sz="4" w:space="0" w:color="000000"/>
            </w:tcBorders>
            <w:shd w:val="clear" w:color="auto" w:fill="auto"/>
            <w:vAlign w:val="center"/>
            <w:hideMark/>
          </w:tcPr>
          <w:p w14:paraId="4E6CABE4"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15(13)</w:t>
            </w:r>
          </w:p>
        </w:tc>
        <w:tc>
          <w:tcPr>
            <w:tcW w:w="390" w:type="pct"/>
            <w:tcBorders>
              <w:top w:val="nil"/>
              <w:left w:val="nil"/>
              <w:bottom w:val="single" w:sz="4" w:space="0" w:color="000000"/>
              <w:right w:val="single" w:sz="4" w:space="0" w:color="000000"/>
            </w:tcBorders>
            <w:shd w:val="clear" w:color="auto" w:fill="auto"/>
            <w:vAlign w:val="center"/>
            <w:hideMark/>
          </w:tcPr>
          <w:p w14:paraId="3A0B2F22"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25(22)</w:t>
            </w:r>
          </w:p>
        </w:tc>
        <w:tc>
          <w:tcPr>
            <w:tcW w:w="360" w:type="pct"/>
            <w:tcBorders>
              <w:top w:val="nil"/>
              <w:left w:val="nil"/>
              <w:bottom w:val="single" w:sz="4" w:space="0" w:color="000000"/>
              <w:right w:val="single" w:sz="4" w:space="0" w:color="000000"/>
            </w:tcBorders>
            <w:shd w:val="clear" w:color="auto" w:fill="auto"/>
            <w:vAlign w:val="center"/>
            <w:hideMark/>
          </w:tcPr>
          <w:p w14:paraId="5A1BF50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17(15)</w:t>
            </w:r>
          </w:p>
        </w:tc>
        <w:tc>
          <w:tcPr>
            <w:tcW w:w="390" w:type="pct"/>
            <w:tcBorders>
              <w:top w:val="nil"/>
              <w:left w:val="nil"/>
              <w:bottom w:val="single" w:sz="4" w:space="0" w:color="000000"/>
              <w:right w:val="single" w:sz="4" w:space="0" w:color="000000"/>
            </w:tcBorders>
            <w:shd w:val="clear" w:color="auto" w:fill="auto"/>
            <w:vAlign w:val="center"/>
            <w:hideMark/>
          </w:tcPr>
          <w:p w14:paraId="7D931667"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36(31)</w:t>
            </w:r>
          </w:p>
        </w:tc>
        <w:tc>
          <w:tcPr>
            <w:tcW w:w="360" w:type="pct"/>
            <w:tcBorders>
              <w:top w:val="nil"/>
              <w:left w:val="nil"/>
              <w:bottom w:val="single" w:sz="4" w:space="0" w:color="000000"/>
              <w:right w:val="single" w:sz="4" w:space="0" w:color="000000"/>
            </w:tcBorders>
            <w:shd w:val="clear" w:color="auto" w:fill="auto"/>
            <w:vAlign w:val="center"/>
            <w:hideMark/>
          </w:tcPr>
          <w:p w14:paraId="0ECF74F7"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16(14)</w:t>
            </w:r>
          </w:p>
        </w:tc>
        <w:tc>
          <w:tcPr>
            <w:tcW w:w="390" w:type="pct"/>
            <w:tcBorders>
              <w:top w:val="nil"/>
              <w:left w:val="nil"/>
              <w:bottom w:val="single" w:sz="4" w:space="0" w:color="000000"/>
              <w:right w:val="single" w:sz="4" w:space="0" w:color="000000"/>
            </w:tcBorders>
            <w:shd w:val="clear" w:color="auto" w:fill="auto"/>
            <w:vAlign w:val="center"/>
            <w:hideMark/>
          </w:tcPr>
          <w:p w14:paraId="47C6F1D6"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44(38)</w:t>
            </w:r>
          </w:p>
        </w:tc>
        <w:tc>
          <w:tcPr>
            <w:tcW w:w="361" w:type="pct"/>
            <w:tcBorders>
              <w:top w:val="nil"/>
              <w:left w:val="nil"/>
              <w:bottom w:val="single" w:sz="4" w:space="0" w:color="000000"/>
              <w:right w:val="single" w:sz="4" w:space="0" w:color="000000"/>
            </w:tcBorders>
            <w:shd w:val="clear" w:color="auto" w:fill="auto"/>
            <w:vAlign w:val="center"/>
            <w:hideMark/>
          </w:tcPr>
          <w:p w14:paraId="36386AD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14(12)</w:t>
            </w:r>
          </w:p>
        </w:tc>
      </w:tr>
      <w:tr w:rsidR="00266395" w:rsidRPr="00CC3AFA" w14:paraId="17413C02" w14:textId="77777777" w:rsidTr="00E43054">
        <w:trPr>
          <w:trHeight w:val="255"/>
        </w:trPr>
        <w:tc>
          <w:tcPr>
            <w:tcW w:w="499" w:type="pct"/>
            <w:tcBorders>
              <w:top w:val="nil"/>
              <w:left w:val="single" w:sz="4" w:space="0" w:color="000000"/>
              <w:bottom w:val="single" w:sz="4" w:space="0" w:color="000000"/>
              <w:right w:val="single" w:sz="4" w:space="0" w:color="000000"/>
            </w:tcBorders>
            <w:shd w:val="clear" w:color="auto" w:fill="auto"/>
            <w:vAlign w:val="center"/>
            <w:hideMark/>
          </w:tcPr>
          <w:p w14:paraId="250688D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100</w:t>
            </w:r>
          </w:p>
        </w:tc>
        <w:tc>
          <w:tcPr>
            <w:tcW w:w="390" w:type="pct"/>
            <w:tcBorders>
              <w:top w:val="nil"/>
              <w:left w:val="nil"/>
              <w:bottom w:val="single" w:sz="4" w:space="0" w:color="000000"/>
              <w:right w:val="single" w:sz="4" w:space="0" w:color="000000"/>
            </w:tcBorders>
            <w:shd w:val="clear" w:color="auto" w:fill="auto"/>
            <w:vAlign w:val="center"/>
            <w:hideMark/>
          </w:tcPr>
          <w:p w14:paraId="06BDA96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33(28)</w:t>
            </w:r>
          </w:p>
        </w:tc>
        <w:tc>
          <w:tcPr>
            <w:tcW w:w="360" w:type="pct"/>
            <w:tcBorders>
              <w:top w:val="nil"/>
              <w:left w:val="nil"/>
              <w:bottom w:val="single" w:sz="4" w:space="0" w:color="000000"/>
              <w:right w:val="single" w:sz="4" w:space="0" w:color="000000"/>
            </w:tcBorders>
            <w:shd w:val="clear" w:color="auto" w:fill="auto"/>
            <w:vAlign w:val="center"/>
            <w:hideMark/>
          </w:tcPr>
          <w:p w14:paraId="3518BED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22(19)</w:t>
            </w:r>
          </w:p>
        </w:tc>
        <w:tc>
          <w:tcPr>
            <w:tcW w:w="390" w:type="pct"/>
            <w:tcBorders>
              <w:top w:val="nil"/>
              <w:left w:val="nil"/>
              <w:bottom w:val="single" w:sz="4" w:space="0" w:color="000000"/>
              <w:right w:val="single" w:sz="4" w:space="0" w:color="000000"/>
            </w:tcBorders>
            <w:shd w:val="clear" w:color="auto" w:fill="auto"/>
            <w:vAlign w:val="center"/>
            <w:hideMark/>
          </w:tcPr>
          <w:p w14:paraId="115D2F12"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46(40)</w:t>
            </w:r>
          </w:p>
        </w:tc>
        <w:tc>
          <w:tcPr>
            <w:tcW w:w="360" w:type="pct"/>
            <w:tcBorders>
              <w:top w:val="nil"/>
              <w:left w:val="nil"/>
              <w:bottom w:val="single" w:sz="4" w:space="0" w:color="000000"/>
              <w:right w:val="single" w:sz="4" w:space="0" w:color="000000"/>
            </w:tcBorders>
            <w:shd w:val="clear" w:color="auto" w:fill="auto"/>
            <w:vAlign w:val="center"/>
            <w:hideMark/>
          </w:tcPr>
          <w:p w14:paraId="3EE3828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19(16)</w:t>
            </w:r>
          </w:p>
        </w:tc>
        <w:tc>
          <w:tcPr>
            <w:tcW w:w="390" w:type="pct"/>
            <w:tcBorders>
              <w:top w:val="nil"/>
              <w:left w:val="nil"/>
              <w:bottom w:val="single" w:sz="4" w:space="0" w:color="000000"/>
              <w:right w:val="single" w:sz="4" w:space="0" w:color="000000"/>
            </w:tcBorders>
            <w:shd w:val="clear" w:color="auto" w:fill="auto"/>
            <w:vAlign w:val="center"/>
            <w:hideMark/>
          </w:tcPr>
          <w:p w14:paraId="39136FB4"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57(49)</w:t>
            </w:r>
          </w:p>
        </w:tc>
        <w:tc>
          <w:tcPr>
            <w:tcW w:w="360" w:type="pct"/>
            <w:tcBorders>
              <w:top w:val="nil"/>
              <w:left w:val="nil"/>
              <w:bottom w:val="single" w:sz="4" w:space="0" w:color="000000"/>
              <w:right w:val="single" w:sz="4" w:space="0" w:color="000000"/>
            </w:tcBorders>
            <w:shd w:val="clear" w:color="auto" w:fill="auto"/>
            <w:vAlign w:val="center"/>
            <w:hideMark/>
          </w:tcPr>
          <w:p w14:paraId="39B10D2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17(15)</w:t>
            </w:r>
          </w:p>
        </w:tc>
        <w:tc>
          <w:tcPr>
            <w:tcW w:w="390" w:type="pct"/>
            <w:tcBorders>
              <w:top w:val="nil"/>
              <w:left w:val="nil"/>
              <w:bottom w:val="single" w:sz="4" w:space="0" w:color="000000"/>
              <w:right w:val="single" w:sz="4" w:space="0" w:color="000000"/>
            </w:tcBorders>
            <w:shd w:val="clear" w:color="auto" w:fill="auto"/>
            <w:vAlign w:val="center"/>
            <w:hideMark/>
          </w:tcPr>
          <w:p w14:paraId="5851826E"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28(24)</w:t>
            </w:r>
          </w:p>
        </w:tc>
        <w:tc>
          <w:tcPr>
            <w:tcW w:w="360" w:type="pct"/>
            <w:tcBorders>
              <w:top w:val="nil"/>
              <w:left w:val="nil"/>
              <w:bottom w:val="single" w:sz="4" w:space="0" w:color="000000"/>
              <w:right w:val="single" w:sz="4" w:space="0" w:color="000000"/>
            </w:tcBorders>
            <w:shd w:val="clear" w:color="auto" w:fill="auto"/>
            <w:vAlign w:val="center"/>
            <w:hideMark/>
          </w:tcPr>
          <w:p w14:paraId="4A058ED3"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19(16)</w:t>
            </w:r>
          </w:p>
        </w:tc>
        <w:tc>
          <w:tcPr>
            <w:tcW w:w="390" w:type="pct"/>
            <w:tcBorders>
              <w:top w:val="nil"/>
              <w:left w:val="nil"/>
              <w:bottom w:val="single" w:sz="4" w:space="0" w:color="000000"/>
              <w:right w:val="single" w:sz="4" w:space="0" w:color="000000"/>
            </w:tcBorders>
            <w:shd w:val="clear" w:color="auto" w:fill="auto"/>
            <w:vAlign w:val="center"/>
            <w:hideMark/>
          </w:tcPr>
          <w:p w14:paraId="52451ED3"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41(35)</w:t>
            </w:r>
          </w:p>
        </w:tc>
        <w:tc>
          <w:tcPr>
            <w:tcW w:w="360" w:type="pct"/>
            <w:tcBorders>
              <w:top w:val="nil"/>
              <w:left w:val="nil"/>
              <w:bottom w:val="single" w:sz="4" w:space="0" w:color="000000"/>
              <w:right w:val="single" w:sz="4" w:space="0" w:color="000000"/>
            </w:tcBorders>
            <w:shd w:val="clear" w:color="auto" w:fill="auto"/>
            <w:vAlign w:val="center"/>
            <w:hideMark/>
          </w:tcPr>
          <w:p w14:paraId="40BC6D4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17(15)</w:t>
            </w:r>
          </w:p>
        </w:tc>
        <w:tc>
          <w:tcPr>
            <w:tcW w:w="390" w:type="pct"/>
            <w:tcBorders>
              <w:top w:val="nil"/>
              <w:left w:val="nil"/>
              <w:bottom w:val="single" w:sz="4" w:space="0" w:color="000000"/>
              <w:right w:val="single" w:sz="4" w:space="0" w:color="000000"/>
            </w:tcBorders>
            <w:shd w:val="clear" w:color="auto" w:fill="auto"/>
            <w:vAlign w:val="center"/>
            <w:hideMark/>
          </w:tcPr>
          <w:p w14:paraId="17B81FF9"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48(41)</w:t>
            </w:r>
          </w:p>
        </w:tc>
        <w:tc>
          <w:tcPr>
            <w:tcW w:w="361" w:type="pct"/>
            <w:tcBorders>
              <w:top w:val="nil"/>
              <w:left w:val="nil"/>
              <w:bottom w:val="single" w:sz="4" w:space="0" w:color="000000"/>
              <w:right w:val="single" w:sz="4" w:space="0" w:color="000000"/>
            </w:tcBorders>
            <w:shd w:val="clear" w:color="auto" w:fill="auto"/>
            <w:vAlign w:val="center"/>
            <w:hideMark/>
          </w:tcPr>
          <w:p w14:paraId="0DAF4044"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15(13)</w:t>
            </w:r>
          </w:p>
        </w:tc>
      </w:tr>
      <w:tr w:rsidR="00266395" w:rsidRPr="00CC3AFA" w14:paraId="216542B5" w14:textId="77777777" w:rsidTr="00E43054">
        <w:trPr>
          <w:trHeight w:val="255"/>
        </w:trPr>
        <w:tc>
          <w:tcPr>
            <w:tcW w:w="499" w:type="pct"/>
            <w:tcBorders>
              <w:top w:val="nil"/>
              <w:left w:val="single" w:sz="4" w:space="0" w:color="000000"/>
              <w:bottom w:val="single" w:sz="4" w:space="0" w:color="000000"/>
              <w:right w:val="single" w:sz="4" w:space="0" w:color="000000"/>
            </w:tcBorders>
            <w:shd w:val="clear" w:color="auto" w:fill="auto"/>
            <w:vAlign w:val="center"/>
            <w:hideMark/>
          </w:tcPr>
          <w:p w14:paraId="3CA7E142"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125</w:t>
            </w:r>
          </w:p>
        </w:tc>
        <w:tc>
          <w:tcPr>
            <w:tcW w:w="390" w:type="pct"/>
            <w:tcBorders>
              <w:top w:val="nil"/>
              <w:left w:val="nil"/>
              <w:bottom w:val="single" w:sz="4" w:space="0" w:color="000000"/>
              <w:right w:val="single" w:sz="4" w:space="0" w:color="000000"/>
            </w:tcBorders>
            <w:shd w:val="clear" w:color="auto" w:fill="auto"/>
            <w:vAlign w:val="center"/>
            <w:hideMark/>
          </w:tcPr>
          <w:p w14:paraId="0F79743A"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34(29)</w:t>
            </w:r>
          </w:p>
        </w:tc>
        <w:tc>
          <w:tcPr>
            <w:tcW w:w="360" w:type="pct"/>
            <w:tcBorders>
              <w:top w:val="nil"/>
              <w:left w:val="nil"/>
              <w:bottom w:val="single" w:sz="4" w:space="0" w:color="000000"/>
              <w:right w:val="single" w:sz="4" w:space="0" w:color="000000"/>
            </w:tcBorders>
            <w:shd w:val="clear" w:color="auto" w:fill="auto"/>
            <w:vAlign w:val="center"/>
            <w:hideMark/>
          </w:tcPr>
          <w:p w14:paraId="416C80FB"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23(20)</w:t>
            </w:r>
          </w:p>
        </w:tc>
        <w:tc>
          <w:tcPr>
            <w:tcW w:w="390" w:type="pct"/>
            <w:tcBorders>
              <w:top w:val="nil"/>
              <w:left w:val="nil"/>
              <w:bottom w:val="single" w:sz="4" w:space="0" w:color="000000"/>
              <w:right w:val="single" w:sz="4" w:space="0" w:color="000000"/>
            </w:tcBorders>
            <w:shd w:val="clear" w:color="auto" w:fill="auto"/>
            <w:vAlign w:val="center"/>
            <w:hideMark/>
          </w:tcPr>
          <w:p w14:paraId="7A9CE197"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49(42)</w:t>
            </w:r>
          </w:p>
        </w:tc>
        <w:tc>
          <w:tcPr>
            <w:tcW w:w="360" w:type="pct"/>
            <w:tcBorders>
              <w:top w:val="nil"/>
              <w:left w:val="nil"/>
              <w:bottom w:val="single" w:sz="4" w:space="0" w:color="000000"/>
              <w:right w:val="single" w:sz="4" w:space="0" w:color="000000"/>
            </w:tcBorders>
            <w:shd w:val="clear" w:color="auto" w:fill="auto"/>
            <w:vAlign w:val="center"/>
            <w:hideMark/>
          </w:tcPr>
          <w:p w14:paraId="6F8757D6"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20(17)</w:t>
            </w:r>
          </w:p>
        </w:tc>
        <w:tc>
          <w:tcPr>
            <w:tcW w:w="390" w:type="pct"/>
            <w:tcBorders>
              <w:top w:val="nil"/>
              <w:left w:val="nil"/>
              <w:bottom w:val="single" w:sz="4" w:space="0" w:color="000000"/>
              <w:right w:val="single" w:sz="4" w:space="0" w:color="000000"/>
            </w:tcBorders>
            <w:shd w:val="clear" w:color="auto" w:fill="auto"/>
            <w:vAlign w:val="center"/>
            <w:hideMark/>
          </w:tcPr>
          <w:p w14:paraId="3641A1DB"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61(53)</w:t>
            </w:r>
          </w:p>
        </w:tc>
        <w:tc>
          <w:tcPr>
            <w:tcW w:w="360" w:type="pct"/>
            <w:tcBorders>
              <w:top w:val="nil"/>
              <w:left w:val="nil"/>
              <w:bottom w:val="single" w:sz="4" w:space="0" w:color="000000"/>
              <w:right w:val="single" w:sz="4" w:space="0" w:color="000000"/>
            </w:tcBorders>
            <w:shd w:val="clear" w:color="auto" w:fill="auto"/>
            <w:vAlign w:val="center"/>
            <w:hideMark/>
          </w:tcPr>
          <w:p w14:paraId="0EEB24CE"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18(15)</w:t>
            </w:r>
          </w:p>
        </w:tc>
        <w:tc>
          <w:tcPr>
            <w:tcW w:w="390" w:type="pct"/>
            <w:tcBorders>
              <w:top w:val="nil"/>
              <w:left w:val="nil"/>
              <w:bottom w:val="single" w:sz="4" w:space="0" w:color="000000"/>
              <w:right w:val="single" w:sz="4" w:space="0" w:color="000000"/>
            </w:tcBorders>
            <w:shd w:val="clear" w:color="auto" w:fill="auto"/>
            <w:vAlign w:val="center"/>
            <w:hideMark/>
          </w:tcPr>
          <w:p w14:paraId="6DEFA8E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31(27)</w:t>
            </w:r>
          </w:p>
        </w:tc>
        <w:tc>
          <w:tcPr>
            <w:tcW w:w="360" w:type="pct"/>
            <w:tcBorders>
              <w:top w:val="nil"/>
              <w:left w:val="nil"/>
              <w:bottom w:val="single" w:sz="4" w:space="0" w:color="000000"/>
              <w:right w:val="single" w:sz="4" w:space="0" w:color="000000"/>
            </w:tcBorders>
            <w:shd w:val="clear" w:color="auto" w:fill="auto"/>
            <w:vAlign w:val="center"/>
            <w:hideMark/>
          </w:tcPr>
          <w:p w14:paraId="1E30B836"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21(18)</w:t>
            </w:r>
          </w:p>
        </w:tc>
        <w:tc>
          <w:tcPr>
            <w:tcW w:w="390" w:type="pct"/>
            <w:tcBorders>
              <w:top w:val="nil"/>
              <w:left w:val="nil"/>
              <w:bottom w:val="single" w:sz="4" w:space="0" w:color="000000"/>
              <w:right w:val="single" w:sz="4" w:space="0" w:color="000000"/>
            </w:tcBorders>
            <w:shd w:val="clear" w:color="auto" w:fill="auto"/>
            <w:vAlign w:val="center"/>
            <w:hideMark/>
          </w:tcPr>
          <w:p w14:paraId="4E17ABE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42(36)</w:t>
            </w:r>
          </w:p>
        </w:tc>
        <w:tc>
          <w:tcPr>
            <w:tcW w:w="360" w:type="pct"/>
            <w:tcBorders>
              <w:top w:val="nil"/>
              <w:left w:val="nil"/>
              <w:bottom w:val="single" w:sz="4" w:space="0" w:color="000000"/>
              <w:right w:val="single" w:sz="4" w:space="0" w:color="000000"/>
            </w:tcBorders>
            <w:shd w:val="clear" w:color="auto" w:fill="auto"/>
            <w:vAlign w:val="center"/>
            <w:hideMark/>
          </w:tcPr>
          <w:p w14:paraId="7D2BD220"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18(15)</w:t>
            </w:r>
          </w:p>
        </w:tc>
        <w:tc>
          <w:tcPr>
            <w:tcW w:w="390" w:type="pct"/>
            <w:tcBorders>
              <w:top w:val="nil"/>
              <w:left w:val="nil"/>
              <w:bottom w:val="single" w:sz="4" w:space="0" w:color="000000"/>
              <w:right w:val="single" w:sz="4" w:space="0" w:color="000000"/>
            </w:tcBorders>
            <w:shd w:val="clear" w:color="auto" w:fill="auto"/>
            <w:vAlign w:val="center"/>
            <w:hideMark/>
          </w:tcPr>
          <w:p w14:paraId="152921D2"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50(43)</w:t>
            </w:r>
          </w:p>
        </w:tc>
        <w:tc>
          <w:tcPr>
            <w:tcW w:w="361" w:type="pct"/>
            <w:tcBorders>
              <w:top w:val="nil"/>
              <w:left w:val="nil"/>
              <w:bottom w:val="single" w:sz="4" w:space="0" w:color="000000"/>
              <w:right w:val="single" w:sz="4" w:space="0" w:color="000000"/>
            </w:tcBorders>
            <w:shd w:val="clear" w:color="auto" w:fill="auto"/>
            <w:vAlign w:val="center"/>
            <w:hideMark/>
          </w:tcPr>
          <w:p w14:paraId="6603231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16(14)</w:t>
            </w:r>
          </w:p>
        </w:tc>
      </w:tr>
      <w:tr w:rsidR="00266395" w:rsidRPr="00CC3AFA" w14:paraId="5FF2D6FD" w14:textId="77777777" w:rsidTr="00E43054">
        <w:trPr>
          <w:trHeight w:val="255"/>
        </w:trPr>
        <w:tc>
          <w:tcPr>
            <w:tcW w:w="499" w:type="pct"/>
            <w:tcBorders>
              <w:top w:val="nil"/>
              <w:left w:val="single" w:sz="4" w:space="0" w:color="000000"/>
              <w:bottom w:val="single" w:sz="4" w:space="0" w:color="000000"/>
              <w:right w:val="single" w:sz="4" w:space="0" w:color="000000"/>
            </w:tcBorders>
            <w:shd w:val="clear" w:color="auto" w:fill="auto"/>
            <w:vAlign w:val="center"/>
            <w:hideMark/>
          </w:tcPr>
          <w:p w14:paraId="44BCD313"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150</w:t>
            </w:r>
          </w:p>
        </w:tc>
        <w:tc>
          <w:tcPr>
            <w:tcW w:w="390" w:type="pct"/>
            <w:tcBorders>
              <w:top w:val="nil"/>
              <w:left w:val="nil"/>
              <w:bottom w:val="single" w:sz="4" w:space="0" w:color="000000"/>
              <w:right w:val="single" w:sz="4" w:space="0" w:color="000000"/>
            </w:tcBorders>
            <w:shd w:val="clear" w:color="auto" w:fill="auto"/>
            <w:vAlign w:val="center"/>
            <w:hideMark/>
          </w:tcPr>
          <w:p w14:paraId="1AFA5805"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38(33)</w:t>
            </w:r>
          </w:p>
        </w:tc>
        <w:tc>
          <w:tcPr>
            <w:tcW w:w="360" w:type="pct"/>
            <w:tcBorders>
              <w:top w:val="nil"/>
              <w:left w:val="nil"/>
              <w:bottom w:val="single" w:sz="4" w:space="0" w:color="000000"/>
              <w:right w:val="single" w:sz="4" w:space="0" w:color="000000"/>
            </w:tcBorders>
            <w:shd w:val="clear" w:color="auto" w:fill="auto"/>
            <w:vAlign w:val="center"/>
            <w:hideMark/>
          </w:tcPr>
          <w:p w14:paraId="110F82AC"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26(22)</w:t>
            </w:r>
          </w:p>
        </w:tc>
        <w:tc>
          <w:tcPr>
            <w:tcW w:w="390" w:type="pct"/>
            <w:tcBorders>
              <w:top w:val="nil"/>
              <w:left w:val="nil"/>
              <w:bottom w:val="single" w:sz="4" w:space="0" w:color="000000"/>
              <w:right w:val="single" w:sz="4" w:space="0" w:color="000000"/>
            </w:tcBorders>
            <w:shd w:val="clear" w:color="auto" w:fill="auto"/>
            <w:vAlign w:val="center"/>
            <w:hideMark/>
          </w:tcPr>
          <w:p w14:paraId="1B14C592"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54(46)</w:t>
            </w:r>
          </w:p>
        </w:tc>
        <w:tc>
          <w:tcPr>
            <w:tcW w:w="360" w:type="pct"/>
            <w:tcBorders>
              <w:top w:val="nil"/>
              <w:left w:val="nil"/>
              <w:bottom w:val="single" w:sz="4" w:space="0" w:color="000000"/>
              <w:right w:val="single" w:sz="4" w:space="0" w:color="000000"/>
            </w:tcBorders>
            <w:shd w:val="clear" w:color="auto" w:fill="auto"/>
            <w:vAlign w:val="center"/>
            <w:hideMark/>
          </w:tcPr>
          <w:p w14:paraId="06EC37A7"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22(19)</w:t>
            </w:r>
          </w:p>
        </w:tc>
        <w:tc>
          <w:tcPr>
            <w:tcW w:w="390" w:type="pct"/>
            <w:tcBorders>
              <w:top w:val="nil"/>
              <w:left w:val="nil"/>
              <w:bottom w:val="single" w:sz="4" w:space="0" w:color="000000"/>
              <w:right w:val="single" w:sz="4" w:space="0" w:color="000000"/>
            </w:tcBorders>
            <w:shd w:val="clear" w:color="auto" w:fill="auto"/>
            <w:vAlign w:val="center"/>
            <w:hideMark/>
          </w:tcPr>
          <w:p w14:paraId="2F1FAB54"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65(56)</w:t>
            </w:r>
          </w:p>
        </w:tc>
        <w:tc>
          <w:tcPr>
            <w:tcW w:w="360" w:type="pct"/>
            <w:tcBorders>
              <w:top w:val="nil"/>
              <w:left w:val="nil"/>
              <w:bottom w:val="single" w:sz="4" w:space="0" w:color="000000"/>
              <w:right w:val="single" w:sz="4" w:space="0" w:color="000000"/>
            </w:tcBorders>
            <w:shd w:val="clear" w:color="auto" w:fill="auto"/>
            <w:vAlign w:val="center"/>
            <w:hideMark/>
          </w:tcPr>
          <w:p w14:paraId="6CFC8F0D"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19(16)</w:t>
            </w:r>
          </w:p>
        </w:tc>
        <w:tc>
          <w:tcPr>
            <w:tcW w:w="390" w:type="pct"/>
            <w:tcBorders>
              <w:top w:val="nil"/>
              <w:left w:val="nil"/>
              <w:bottom w:val="single" w:sz="4" w:space="0" w:color="000000"/>
              <w:right w:val="single" w:sz="4" w:space="0" w:color="000000"/>
            </w:tcBorders>
            <w:shd w:val="clear" w:color="auto" w:fill="auto"/>
            <w:vAlign w:val="center"/>
            <w:hideMark/>
          </w:tcPr>
          <w:p w14:paraId="3008E840"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32(28)</w:t>
            </w:r>
          </w:p>
        </w:tc>
        <w:tc>
          <w:tcPr>
            <w:tcW w:w="360" w:type="pct"/>
            <w:tcBorders>
              <w:top w:val="nil"/>
              <w:left w:val="nil"/>
              <w:bottom w:val="single" w:sz="4" w:space="0" w:color="000000"/>
              <w:right w:val="single" w:sz="4" w:space="0" w:color="000000"/>
            </w:tcBorders>
            <w:shd w:val="clear" w:color="auto" w:fill="auto"/>
            <w:vAlign w:val="center"/>
            <w:hideMark/>
          </w:tcPr>
          <w:p w14:paraId="60C2A2E9"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22(19)</w:t>
            </w:r>
          </w:p>
        </w:tc>
        <w:tc>
          <w:tcPr>
            <w:tcW w:w="390" w:type="pct"/>
            <w:tcBorders>
              <w:top w:val="nil"/>
              <w:left w:val="nil"/>
              <w:bottom w:val="single" w:sz="4" w:space="0" w:color="000000"/>
              <w:right w:val="single" w:sz="4" w:space="0" w:color="000000"/>
            </w:tcBorders>
            <w:shd w:val="clear" w:color="auto" w:fill="auto"/>
            <w:vAlign w:val="center"/>
            <w:hideMark/>
          </w:tcPr>
          <w:p w14:paraId="25F09F4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44(38)</w:t>
            </w:r>
          </w:p>
        </w:tc>
        <w:tc>
          <w:tcPr>
            <w:tcW w:w="360" w:type="pct"/>
            <w:tcBorders>
              <w:top w:val="nil"/>
              <w:left w:val="nil"/>
              <w:bottom w:val="single" w:sz="4" w:space="0" w:color="000000"/>
              <w:right w:val="single" w:sz="4" w:space="0" w:color="000000"/>
            </w:tcBorders>
            <w:shd w:val="clear" w:color="auto" w:fill="auto"/>
            <w:vAlign w:val="center"/>
            <w:hideMark/>
          </w:tcPr>
          <w:p w14:paraId="1B1C6B4C"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19(16)</w:t>
            </w:r>
          </w:p>
        </w:tc>
        <w:tc>
          <w:tcPr>
            <w:tcW w:w="390" w:type="pct"/>
            <w:tcBorders>
              <w:top w:val="nil"/>
              <w:left w:val="nil"/>
              <w:bottom w:val="single" w:sz="4" w:space="0" w:color="000000"/>
              <w:right w:val="single" w:sz="4" w:space="0" w:color="000000"/>
            </w:tcBorders>
            <w:shd w:val="clear" w:color="auto" w:fill="auto"/>
            <w:vAlign w:val="center"/>
            <w:hideMark/>
          </w:tcPr>
          <w:p w14:paraId="2C4D150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55(47)</w:t>
            </w:r>
          </w:p>
        </w:tc>
        <w:tc>
          <w:tcPr>
            <w:tcW w:w="361" w:type="pct"/>
            <w:tcBorders>
              <w:top w:val="nil"/>
              <w:left w:val="nil"/>
              <w:bottom w:val="single" w:sz="4" w:space="0" w:color="000000"/>
              <w:right w:val="single" w:sz="4" w:space="0" w:color="000000"/>
            </w:tcBorders>
            <w:shd w:val="clear" w:color="auto" w:fill="auto"/>
            <w:vAlign w:val="center"/>
            <w:hideMark/>
          </w:tcPr>
          <w:p w14:paraId="242CA64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17(15)</w:t>
            </w:r>
          </w:p>
        </w:tc>
      </w:tr>
      <w:tr w:rsidR="00266395" w:rsidRPr="00CC3AFA" w14:paraId="0A26C7B8" w14:textId="77777777" w:rsidTr="00E43054">
        <w:trPr>
          <w:trHeight w:val="255"/>
        </w:trPr>
        <w:tc>
          <w:tcPr>
            <w:tcW w:w="499" w:type="pct"/>
            <w:tcBorders>
              <w:top w:val="nil"/>
              <w:left w:val="single" w:sz="4" w:space="0" w:color="000000"/>
              <w:bottom w:val="single" w:sz="4" w:space="0" w:color="000000"/>
              <w:right w:val="single" w:sz="4" w:space="0" w:color="000000"/>
            </w:tcBorders>
            <w:shd w:val="clear" w:color="auto" w:fill="auto"/>
            <w:vAlign w:val="center"/>
            <w:hideMark/>
          </w:tcPr>
          <w:p w14:paraId="022E9DC7"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200</w:t>
            </w:r>
          </w:p>
        </w:tc>
        <w:tc>
          <w:tcPr>
            <w:tcW w:w="390" w:type="pct"/>
            <w:tcBorders>
              <w:top w:val="nil"/>
              <w:left w:val="nil"/>
              <w:bottom w:val="single" w:sz="4" w:space="0" w:color="000000"/>
              <w:right w:val="single" w:sz="4" w:space="0" w:color="000000"/>
            </w:tcBorders>
            <w:shd w:val="clear" w:color="auto" w:fill="auto"/>
            <w:vAlign w:val="center"/>
            <w:hideMark/>
          </w:tcPr>
          <w:p w14:paraId="5167840E"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48(41)</w:t>
            </w:r>
          </w:p>
        </w:tc>
        <w:tc>
          <w:tcPr>
            <w:tcW w:w="360" w:type="pct"/>
            <w:tcBorders>
              <w:top w:val="nil"/>
              <w:left w:val="nil"/>
              <w:bottom w:val="single" w:sz="4" w:space="0" w:color="000000"/>
              <w:right w:val="single" w:sz="4" w:space="0" w:color="000000"/>
            </w:tcBorders>
            <w:shd w:val="clear" w:color="auto" w:fill="auto"/>
            <w:vAlign w:val="center"/>
            <w:hideMark/>
          </w:tcPr>
          <w:p w14:paraId="0B41DFBD"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31(27)</w:t>
            </w:r>
          </w:p>
        </w:tc>
        <w:tc>
          <w:tcPr>
            <w:tcW w:w="390" w:type="pct"/>
            <w:tcBorders>
              <w:top w:val="nil"/>
              <w:left w:val="nil"/>
              <w:bottom w:val="single" w:sz="4" w:space="0" w:color="000000"/>
              <w:right w:val="single" w:sz="4" w:space="0" w:color="000000"/>
            </w:tcBorders>
            <w:shd w:val="clear" w:color="auto" w:fill="auto"/>
            <w:vAlign w:val="center"/>
            <w:hideMark/>
          </w:tcPr>
          <w:p w14:paraId="7931072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66(57)</w:t>
            </w:r>
          </w:p>
        </w:tc>
        <w:tc>
          <w:tcPr>
            <w:tcW w:w="360" w:type="pct"/>
            <w:tcBorders>
              <w:top w:val="nil"/>
              <w:left w:val="nil"/>
              <w:bottom w:val="single" w:sz="4" w:space="0" w:color="000000"/>
              <w:right w:val="single" w:sz="4" w:space="0" w:color="000000"/>
            </w:tcBorders>
            <w:shd w:val="clear" w:color="auto" w:fill="auto"/>
            <w:vAlign w:val="center"/>
            <w:hideMark/>
          </w:tcPr>
          <w:p w14:paraId="68ED98B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26(22)</w:t>
            </w:r>
          </w:p>
        </w:tc>
        <w:tc>
          <w:tcPr>
            <w:tcW w:w="390" w:type="pct"/>
            <w:tcBorders>
              <w:top w:val="nil"/>
              <w:left w:val="nil"/>
              <w:bottom w:val="single" w:sz="4" w:space="0" w:color="000000"/>
              <w:right w:val="single" w:sz="4" w:space="0" w:color="000000"/>
            </w:tcBorders>
            <w:shd w:val="clear" w:color="auto" w:fill="auto"/>
            <w:vAlign w:val="center"/>
            <w:hideMark/>
          </w:tcPr>
          <w:p w14:paraId="7E09CF32"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83(71)</w:t>
            </w:r>
          </w:p>
        </w:tc>
        <w:tc>
          <w:tcPr>
            <w:tcW w:w="360" w:type="pct"/>
            <w:tcBorders>
              <w:top w:val="nil"/>
              <w:left w:val="nil"/>
              <w:bottom w:val="single" w:sz="4" w:space="0" w:color="000000"/>
              <w:right w:val="single" w:sz="4" w:space="0" w:color="000000"/>
            </w:tcBorders>
            <w:shd w:val="clear" w:color="auto" w:fill="auto"/>
            <w:vAlign w:val="center"/>
            <w:hideMark/>
          </w:tcPr>
          <w:p w14:paraId="595E9C03"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23(20)</w:t>
            </w:r>
          </w:p>
        </w:tc>
        <w:tc>
          <w:tcPr>
            <w:tcW w:w="390" w:type="pct"/>
            <w:tcBorders>
              <w:top w:val="nil"/>
              <w:left w:val="nil"/>
              <w:bottom w:val="single" w:sz="4" w:space="0" w:color="000000"/>
              <w:right w:val="single" w:sz="4" w:space="0" w:color="000000"/>
            </w:tcBorders>
            <w:shd w:val="clear" w:color="auto" w:fill="auto"/>
            <w:vAlign w:val="center"/>
            <w:hideMark/>
          </w:tcPr>
          <w:p w14:paraId="1D93F9D5"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39(34)</w:t>
            </w:r>
          </w:p>
        </w:tc>
        <w:tc>
          <w:tcPr>
            <w:tcW w:w="360" w:type="pct"/>
            <w:tcBorders>
              <w:top w:val="nil"/>
              <w:left w:val="nil"/>
              <w:bottom w:val="single" w:sz="4" w:space="0" w:color="000000"/>
              <w:right w:val="single" w:sz="4" w:space="0" w:color="000000"/>
            </w:tcBorders>
            <w:shd w:val="clear" w:color="auto" w:fill="auto"/>
            <w:vAlign w:val="center"/>
            <w:hideMark/>
          </w:tcPr>
          <w:p w14:paraId="50E41295"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27(23)</w:t>
            </w:r>
          </w:p>
        </w:tc>
        <w:tc>
          <w:tcPr>
            <w:tcW w:w="390" w:type="pct"/>
            <w:tcBorders>
              <w:top w:val="nil"/>
              <w:left w:val="nil"/>
              <w:bottom w:val="single" w:sz="4" w:space="0" w:color="000000"/>
              <w:right w:val="single" w:sz="4" w:space="0" w:color="000000"/>
            </w:tcBorders>
            <w:shd w:val="clear" w:color="auto" w:fill="auto"/>
            <w:vAlign w:val="center"/>
            <w:hideMark/>
          </w:tcPr>
          <w:p w14:paraId="58A9AC6E"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54(46)</w:t>
            </w:r>
          </w:p>
        </w:tc>
        <w:tc>
          <w:tcPr>
            <w:tcW w:w="360" w:type="pct"/>
            <w:tcBorders>
              <w:top w:val="nil"/>
              <w:left w:val="nil"/>
              <w:bottom w:val="single" w:sz="4" w:space="0" w:color="000000"/>
              <w:right w:val="single" w:sz="4" w:space="0" w:color="000000"/>
            </w:tcBorders>
            <w:shd w:val="clear" w:color="auto" w:fill="auto"/>
            <w:vAlign w:val="center"/>
            <w:hideMark/>
          </w:tcPr>
          <w:p w14:paraId="0048CAB0"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22(19)</w:t>
            </w:r>
          </w:p>
        </w:tc>
        <w:tc>
          <w:tcPr>
            <w:tcW w:w="390" w:type="pct"/>
            <w:tcBorders>
              <w:top w:val="nil"/>
              <w:left w:val="nil"/>
              <w:bottom w:val="single" w:sz="4" w:space="0" w:color="000000"/>
              <w:right w:val="single" w:sz="4" w:space="0" w:color="000000"/>
            </w:tcBorders>
            <w:shd w:val="clear" w:color="auto" w:fill="auto"/>
            <w:vAlign w:val="center"/>
            <w:hideMark/>
          </w:tcPr>
          <w:p w14:paraId="0394636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68(59)</w:t>
            </w:r>
          </w:p>
        </w:tc>
        <w:tc>
          <w:tcPr>
            <w:tcW w:w="361" w:type="pct"/>
            <w:tcBorders>
              <w:top w:val="nil"/>
              <w:left w:val="nil"/>
              <w:bottom w:val="single" w:sz="4" w:space="0" w:color="000000"/>
              <w:right w:val="single" w:sz="4" w:space="0" w:color="000000"/>
            </w:tcBorders>
            <w:shd w:val="clear" w:color="auto" w:fill="auto"/>
            <w:vAlign w:val="center"/>
            <w:hideMark/>
          </w:tcPr>
          <w:p w14:paraId="6EB7543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21(18)</w:t>
            </w:r>
          </w:p>
        </w:tc>
      </w:tr>
      <w:tr w:rsidR="00266395" w:rsidRPr="00CC3AFA" w14:paraId="36BD1972" w14:textId="77777777" w:rsidTr="00E43054">
        <w:trPr>
          <w:trHeight w:val="255"/>
        </w:trPr>
        <w:tc>
          <w:tcPr>
            <w:tcW w:w="499" w:type="pct"/>
            <w:tcBorders>
              <w:top w:val="nil"/>
              <w:left w:val="single" w:sz="4" w:space="0" w:color="000000"/>
              <w:bottom w:val="single" w:sz="4" w:space="0" w:color="000000"/>
              <w:right w:val="single" w:sz="4" w:space="0" w:color="000000"/>
            </w:tcBorders>
            <w:shd w:val="clear" w:color="auto" w:fill="auto"/>
            <w:vAlign w:val="center"/>
            <w:hideMark/>
          </w:tcPr>
          <w:p w14:paraId="0CC8833D"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250</w:t>
            </w:r>
          </w:p>
        </w:tc>
        <w:tc>
          <w:tcPr>
            <w:tcW w:w="390" w:type="pct"/>
            <w:tcBorders>
              <w:top w:val="nil"/>
              <w:left w:val="nil"/>
              <w:bottom w:val="single" w:sz="4" w:space="0" w:color="000000"/>
              <w:right w:val="single" w:sz="4" w:space="0" w:color="000000"/>
            </w:tcBorders>
            <w:shd w:val="clear" w:color="auto" w:fill="auto"/>
            <w:vAlign w:val="center"/>
            <w:hideMark/>
          </w:tcPr>
          <w:p w14:paraId="035F60C7"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54(46)</w:t>
            </w:r>
          </w:p>
        </w:tc>
        <w:tc>
          <w:tcPr>
            <w:tcW w:w="360" w:type="pct"/>
            <w:tcBorders>
              <w:top w:val="nil"/>
              <w:left w:val="nil"/>
              <w:bottom w:val="single" w:sz="4" w:space="0" w:color="000000"/>
              <w:right w:val="single" w:sz="4" w:space="0" w:color="000000"/>
            </w:tcBorders>
            <w:shd w:val="clear" w:color="auto" w:fill="auto"/>
            <w:vAlign w:val="center"/>
            <w:hideMark/>
          </w:tcPr>
          <w:p w14:paraId="7D106CC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35(30)</w:t>
            </w:r>
          </w:p>
        </w:tc>
        <w:tc>
          <w:tcPr>
            <w:tcW w:w="390" w:type="pct"/>
            <w:tcBorders>
              <w:top w:val="nil"/>
              <w:left w:val="nil"/>
              <w:bottom w:val="single" w:sz="4" w:space="0" w:color="000000"/>
              <w:right w:val="single" w:sz="4" w:space="0" w:color="000000"/>
            </w:tcBorders>
            <w:shd w:val="clear" w:color="auto" w:fill="auto"/>
            <w:vAlign w:val="center"/>
            <w:hideMark/>
          </w:tcPr>
          <w:p w14:paraId="7A2B3C14"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76(65)</w:t>
            </w:r>
          </w:p>
        </w:tc>
        <w:tc>
          <w:tcPr>
            <w:tcW w:w="360" w:type="pct"/>
            <w:tcBorders>
              <w:top w:val="nil"/>
              <w:left w:val="nil"/>
              <w:bottom w:val="single" w:sz="4" w:space="0" w:color="000000"/>
              <w:right w:val="single" w:sz="4" w:space="0" w:color="000000"/>
            </w:tcBorders>
            <w:shd w:val="clear" w:color="auto" w:fill="auto"/>
            <w:vAlign w:val="center"/>
            <w:hideMark/>
          </w:tcPr>
          <w:p w14:paraId="67ACC745"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29(25)</w:t>
            </w:r>
          </w:p>
        </w:tc>
        <w:tc>
          <w:tcPr>
            <w:tcW w:w="390" w:type="pct"/>
            <w:tcBorders>
              <w:top w:val="nil"/>
              <w:left w:val="nil"/>
              <w:bottom w:val="single" w:sz="4" w:space="0" w:color="000000"/>
              <w:right w:val="single" w:sz="4" w:space="0" w:color="000000"/>
            </w:tcBorders>
            <w:shd w:val="clear" w:color="auto" w:fill="auto"/>
            <w:vAlign w:val="center"/>
            <w:hideMark/>
          </w:tcPr>
          <w:p w14:paraId="6A659395"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93(80)</w:t>
            </w:r>
          </w:p>
        </w:tc>
        <w:tc>
          <w:tcPr>
            <w:tcW w:w="360" w:type="pct"/>
            <w:tcBorders>
              <w:top w:val="nil"/>
              <w:left w:val="nil"/>
              <w:bottom w:val="single" w:sz="4" w:space="0" w:color="000000"/>
              <w:right w:val="single" w:sz="4" w:space="0" w:color="000000"/>
            </w:tcBorders>
            <w:shd w:val="clear" w:color="auto" w:fill="auto"/>
            <w:vAlign w:val="center"/>
            <w:hideMark/>
          </w:tcPr>
          <w:p w14:paraId="55DB9C16"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25(22)</w:t>
            </w:r>
          </w:p>
        </w:tc>
        <w:tc>
          <w:tcPr>
            <w:tcW w:w="390" w:type="pct"/>
            <w:tcBorders>
              <w:top w:val="nil"/>
              <w:left w:val="nil"/>
              <w:bottom w:val="single" w:sz="4" w:space="0" w:color="000000"/>
              <w:right w:val="single" w:sz="4" w:space="0" w:color="000000"/>
            </w:tcBorders>
            <w:shd w:val="clear" w:color="auto" w:fill="auto"/>
            <w:vAlign w:val="center"/>
            <w:hideMark/>
          </w:tcPr>
          <w:p w14:paraId="64FFD37A"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45(39)</w:t>
            </w:r>
          </w:p>
        </w:tc>
        <w:tc>
          <w:tcPr>
            <w:tcW w:w="360" w:type="pct"/>
            <w:tcBorders>
              <w:top w:val="nil"/>
              <w:left w:val="nil"/>
              <w:bottom w:val="single" w:sz="4" w:space="0" w:color="000000"/>
              <w:right w:val="single" w:sz="4" w:space="0" w:color="000000"/>
            </w:tcBorders>
            <w:shd w:val="clear" w:color="auto" w:fill="auto"/>
            <w:vAlign w:val="center"/>
            <w:hideMark/>
          </w:tcPr>
          <w:p w14:paraId="4560E735"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30(26)</w:t>
            </w:r>
          </w:p>
        </w:tc>
        <w:tc>
          <w:tcPr>
            <w:tcW w:w="390" w:type="pct"/>
            <w:tcBorders>
              <w:top w:val="nil"/>
              <w:left w:val="nil"/>
              <w:bottom w:val="single" w:sz="4" w:space="0" w:color="000000"/>
              <w:right w:val="single" w:sz="4" w:space="0" w:color="000000"/>
            </w:tcBorders>
            <w:shd w:val="clear" w:color="auto" w:fill="auto"/>
            <w:vAlign w:val="center"/>
            <w:hideMark/>
          </w:tcPr>
          <w:p w14:paraId="3192A7B5"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64(55)</w:t>
            </w:r>
          </w:p>
        </w:tc>
        <w:tc>
          <w:tcPr>
            <w:tcW w:w="360" w:type="pct"/>
            <w:tcBorders>
              <w:top w:val="nil"/>
              <w:left w:val="nil"/>
              <w:bottom w:val="single" w:sz="4" w:space="0" w:color="000000"/>
              <w:right w:val="single" w:sz="4" w:space="0" w:color="000000"/>
            </w:tcBorders>
            <w:shd w:val="clear" w:color="auto" w:fill="auto"/>
            <w:vAlign w:val="center"/>
            <w:hideMark/>
          </w:tcPr>
          <w:p w14:paraId="6238A13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25(22)</w:t>
            </w:r>
          </w:p>
        </w:tc>
        <w:tc>
          <w:tcPr>
            <w:tcW w:w="390" w:type="pct"/>
            <w:tcBorders>
              <w:top w:val="nil"/>
              <w:left w:val="nil"/>
              <w:bottom w:val="single" w:sz="4" w:space="0" w:color="000000"/>
              <w:right w:val="single" w:sz="4" w:space="0" w:color="000000"/>
            </w:tcBorders>
            <w:shd w:val="clear" w:color="auto" w:fill="auto"/>
            <w:vAlign w:val="center"/>
            <w:hideMark/>
          </w:tcPr>
          <w:p w14:paraId="318DD2B6"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77(66)</w:t>
            </w:r>
          </w:p>
        </w:tc>
        <w:tc>
          <w:tcPr>
            <w:tcW w:w="361" w:type="pct"/>
            <w:tcBorders>
              <w:top w:val="nil"/>
              <w:left w:val="nil"/>
              <w:bottom w:val="single" w:sz="4" w:space="0" w:color="000000"/>
              <w:right w:val="single" w:sz="4" w:space="0" w:color="000000"/>
            </w:tcBorders>
            <w:shd w:val="clear" w:color="auto" w:fill="auto"/>
            <w:vAlign w:val="center"/>
            <w:hideMark/>
          </w:tcPr>
          <w:p w14:paraId="28D96324"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23(20)</w:t>
            </w:r>
          </w:p>
        </w:tc>
      </w:tr>
      <w:tr w:rsidR="00266395" w:rsidRPr="00CC3AFA" w14:paraId="664494B3" w14:textId="77777777" w:rsidTr="00E43054">
        <w:trPr>
          <w:trHeight w:val="255"/>
        </w:trPr>
        <w:tc>
          <w:tcPr>
            <w:tcW w:w="499" w:type="pct"/>
            <w:tcBorders>
              <w:top w:val="nil"/>
              <w:left w:val="single" w:sz="4" w:space="0" w:color="000000"/>
              <w:bottom w:val="single" w:sz="4" w:space="0" w:color="000000"/>
              <w:right w:val="single" w:sz="4" w:space="0" w:color="000000"/>
            </w:tcBorders>
            <w:shd w:val="clear" w:color="auto" w:fill="auto"/>
            <w:vAlign w:val="center"/>
            <w:hideMark/>
          </w:tcPr>
          <w:p w14:paraId="0F85FB3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300</w:t>
            </w:r>
          </w:p>
        </w:tc>
        <w:tc>
          <w:tcPr>
            <w:tcW w:w="390" w:type="pct"/>
            <w:tcBorders>
              <w:top w:val="nil"/>
              <w:left w:val="nil"/>
              <w:bottom w:val="single" w:sz="4" w:space="0" w:color="000000"/>
              <w:right w:val="single" w:sz="4" w:space="0" w:color="000000"/>
            </w:tcBorders>
            <w:shd w:val="clear" w:color="auto" w:fill="auto"/>
            <w:vAlign w:val="center"/>
            <w:hideMark/>
          </w:tcPr>
          <w:p w14:paraId="220232F0"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62(53)</w:t>
            </w:r>
          </w:p>
        </w:tc>
        <w:tc>
          <w:tcPr>
            <w:tcW w:w="360" w:type="pct"/>
            <w:tcBorders>
              <w:top w:val="nil"/>
              <w:left w:val="nil"/>
              <w:bottom w:val="single" w:sz="4" w:space="0" w:color="000000"/>
              <w:right w:val="single" w:sz="4" w:space="0" w:color="000000"/>
            </w:tcBorders>
            <w:shd w:val="clear" w:color="auto" w:fill="auto"/>
            <w:vAlign w:val="center"/>
            <w:hideMark/>
          </w:tcPr>
          <w:p w14:paraId="4968D423"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40(34)</w:t>
            </w:r>
          </w:p>
        </w:tc>
        <w:tc>
          <w:tcPr>
            <w:tcW w:w="390" w:type="pct"/>
            <w:tcBorders>
              <w:top w:val="nil"/>
              <w:left w:val="nil"/>
              <w:bottom w:val="single" w:sz="4" w:space="0" w:color="000000"/>
              <w:right w:val="single" w:sz="4" w:space="0" w:color="000000"/>
            </w:tcBorders>
            <w:shd w:val="clear" w:color="auto" w:fill="auto"/>
            <w:vAlign w:val="center"/>
            <w:hideMark/>
          </w:tcPr>
          <w:p w14:paraId="559F3055"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87(75)</w:t>
            </w:r>
          </w:p>
        </w:tc>
        <w:tc>
          <w:tcPr>
            <w:tcW w:w="360" w:type="pct"/>
            <w:tcBorders>
              <w:top w:val="nil"/>
              <w:left w:val="nil"/>
              <w:bottom w:val="single" w:sz="4" w:space="0" w:color="000000"/>
              <w:right w:val="single" w:sz="4" w:space="0" w:color="000000"/>
            </w:tcBorders>
            <w:shd w:val="clear" w:color="auto" w:fill="auto"/>
            <w:vAlign w:val="center"/>
            <w:hideMark/>
          </w:tcPr>
          <w:p w14:paraId="570E231D"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32(28)</w:t>
            </w:r>
          </w:p>
        </w:tc>
        <w:tc>
          <w:tcPr>
            <w:tcW w:w="390" w:type="pct"/>
            <w:tcBorders>
              <w:top w:val="nil"/>
              <w:left w:val="nil"/>
              <w:bottom w:val="single" w:sz="4" w:space="0" w:color="000000"/>
              <w:right w:val="single" w:sz="4" w:space="0" w:color="000000"/>
            </w:tcBorders>
            <w:shd w:val="clear" w:color="auto" w:fill="auto"/>
            <w:vAlign w:val="center"/>
            <w:hideMark/>
          </w:tcPr>
          <w:p w14:paraId="54660180"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103(89)</w:t>
            </w:r>
          </w:p>
        </w:tc>
        <w:tc>
          <w:tcPr>
            <w:tcW w:w="360" w:type="pct"/>
            <w:tcBorders>
              <w:top w:val="nil"/>
              <w:left w:val="nil"/>
              <w:bottom w:val="single" w:sz="4" w:space="0" w:color="000000"/>
              <w:right w:val="single" w:sz="4" w:space="0" w:color="000000"/>
            </w:tcBorders>
            <w:shd w:val="clear" w:color="auto" w:fill="auto"/>
            <w:vAlign w:val="center"/>
            <w:hideMark/>
          </w:tcPr>
          <w:p w14:paraId="68546FE7"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28(24)</w:t>
            </w:r>
          </w:p>
        </w:tc>
        <w:tc>
          <w:tcPr>
            <w:tcW w:w="390" w:type="pct"/>
            <w:tcBorders>
              <w:top w:val="nil"/>
              <w:left w:val="nil"/>
              <w:bottom w:val="single" w:sz="4" w:space="0" w:color="000000"/>
              <w:right w:val="single" w:sz="4" w:space="0" w:color="000000"/>
            </w:tcBorders>
            <w:shd w:val="clear" w:color="auto" w:fill="auto"/>
            <w:vAlign w:val="center"/>
            <w:hideMark/>
          </w:tcPr>
          <w:p w14:paraId="0A55DA0C"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50(43)</w:t>
            </w:r>
          </w:p>
        </w:tc>
        <w:tc>
          <w:tcPr>
            <w:tcW w:w="360" w:type="pct"/>
            <w:tcBorders>
              <w:top w:val="nil"/>
              <w:left w:val="nil"/>
              <w:bottom w:val="single" w:sz="4" w:space="0" w:color="000000"/>
              <w:right w:val="single" w:sz="4" w:space="0" w:color="000000"/>
            </w:tcBorders>
            <w:shd w:val="clear" w:color="auto" w:fill="auto"/>
            <w:vAlign w:val="center"/>
            <w:hideMark/>
          </w:tcPr>
          <w:p w14:paraId="1A9AABC5"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33(28)</w:t>
            </w:r>
          </w:p>
        </w:tc>
        <w:tc>
          <w:tcPr>
            <w:tcW w:w="390" w:type="pct"/>
            <w:tcBorders>
              <w:top w:val="nil"/>
              <w:left w:val="nil"/>
              <w:bottom w:val="single" w:sz="4" w:space="0" w:color="000000"/>
              <w:right w:val="single" w:sz="4" w:space="0" w:color="000000"/>
            </w:tcBorders>
            <w:shd w:val="clear" w:color="auto" w:fill="auto"/>
            <w:vAlign w:val="center"/>
            <w:hideMark/>
          </w:tcPr>
          <w:p w14:paraId="3ABC5AE4"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70(60)</w:t>
            </w:r>
          </w:p>
        </w:tc>
        <w:tc>
          <w:tcPr>
            <w:tcW w:w="360" w:type="pct"/>
            <w:tcBorders>
              <w:top w:val="nil"/>
              <w:left w:val="nil"/>
              <w:bottom w:val="single" w:sz="4" w:space="0" w:color="000000"/>
              <w:right w:val="single" w:sz="4" w:space="0" w:color="000000"/>
            </w:tcBorders>
            <w:shd w:val="clear" w:color="auto" w:fill="auto"/>
            <w:vAlign w:val="center"/>
            <w:hideMark/>
          </w:tcPr>
          <w:p w14:paraId="66F7AAC0"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28(24)</w:t>
            </w:r>
          </w:p>
        </w:tc>
        <w:tc>
          <w:tcPr>
            <w:tcW w:w="390" w:type="pct"/>
            <w:tcBorders>
              <w:top w:val="nil"/>
              <w:left w:val="nil"/>
              <w:bottom w:val="single" w:sz="4" w:space="0" w:color="000000"/>
              <w:right w:val="single" w:sz="4" w:space="0" w:color="000000"/>
            </w:tcBorders>
            <w:shd w:val="clear" w:color="auto" w:fill="auto"/>
            <w:vAlign w:val="center"/>
            <w:hideMark/>
          </w:tcPr>
          <w:p w14:paraId="465E845B"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84(72)</w:t>
            </w:r>
          </w:p>
        </w:tc>
        <w:tc>
          <w:tcPr>
            <w:tcW w:w="361" w:type="pct"/>
            <w:tcBorders>
              <w:top w:val="nil"/>
              <w:left w:val="nil"/>
              <w:bottom w:val="single" w:sz="4" w:space="0" w:color="000000"/>
              <w:right w:val="single" w:sz="4" w:space="0" w:color="000000"/>
            </w:tcBorders>
            <w:shd w:val="clear" w:color="auto" w:fill="auto"/>
            <w:vAlign w:val="center"/>
            <w:hideMark/>
          </w:tcPr>
          <w:p w14:paraId="33087385"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25(22)</w:t>
            </w:r>
          </w:p>
        </w:tc>
      </w:tr>
      <w:tr w:rsidR="00266395" w:rsidRPr="00CC3AFA" w14:paraId="6A3CCCE2" w14:textId="77777777" w:rsidTr="00E43054">
        <w:trPr>
          <w:trHeight w:val="255"/>
        </w:trPr>
        <w:tc>
          <w:tcPr>
            <w:tcW w:w="499" w:type="pct"/>
            <w:tcBorders>
              <w:top w:val="nil"/>
              <w:left w:val="single" w:sz="4" w:space="0" w:color="000000"/>
              <w:bottom w:val="single" w:sz="4" w:space="0" w:color="000000"/>
              <w:right w:val="single" w:sz="4" w:space="0" w:color="000000"/>
            </w:tcBorders>
            <w:shd w:val="clear" w:color="auto" w:fill="auto"/>
            <w:vAlign w:val="center"/>
            <w:hideMark/>
          </w:tcPr>
          <w:p w14:paraId="700979A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350</w:t>
            </w:r>
          </w:p>
        </w:tc>
        <w:tc>
          <w:tcPr>
            <w:tcW w:w="390" w:type="pct"/>
            <w:tcBorders>
              <w:top w:val="nil"/>
              <w:left w:val="nil"/>
              <w:bottom w:val="single" w:sz="4" w:space="0" w:color="000000"/>
              <w:right w:val="single" w:sz="4" w:space="0" w:color="000000"/>
            </w:tcBorders>
            <w:shd w:val="clear" w:color="auto" w:fill="auto"/>
            <w:vAlign w:val="center"/>
            <w:hideMark/>
          </w:tcPr>
          <w:p w14:paraId="368C173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68(59)</w:t>
            </w:r>
          </w:p>
        </w:tc>
        <w:tc>
          <w:tcPr>
            <w:tcW w:w="360" w:type="pct"/>
            <w:tcBorders>
              <w:top w:val="nil"/>
              <w:left w:val="nil"/>
              <w:bottom w:val="single" w:sz="4" w:space="0" w:color="000000"/>
              <w:right w:val="single" w:sz="4" w:space="0" w:color="000000"/>
            </w:tcBorders>
            <w:shd w:val="clear" w:color="auto" w:fill="auto"/>
            <w:vAlign w:val="center"/>
            <w:hideMark/>
          </w:tcPr>
          <w:p w14:paraId="37627676"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44(38)</w:t>
            </w:r>
          </w:p>
        </w:tc>
        <w:tc>
          <w:tcPr>
            <w:tcW w:w="390" w:type="pct"/>
            <w:tcBorders>
              <w:top w:val="nil"/>
              <w:left w:val="nil"/>
              <w:bottom w:val="single" w:sz="4" w:space="0" w:color="000000"/>
              <w:right w:val="single" w:sz="4" w:space="0" w:color="000000"/>
            </w:tcBorders>
            <w:shd w:val="clear" w:color="auto" w:fill="auto"/>
            <w:vAlign w:val="center"/>
            <w:hideMark/>
          </w:tcPr>
          <w:p w14:paraId="5767678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93(80)</w:t>
            </w:r>
          </w:p>
        </w:tc>
        <w:tc>
          <w:tcPr>
            <w:tcW w:w="360" w:type="pct"/>
            <w:tcBorders>
              <w:top w:val="nil"/>
              <w:left w:val="nil"/>
              <w:bottom w:val="single" w:sz="4" w:space="0" w:color="000000"/>
              <w:right w:val="single" w:sz="4" w:space="0" w:color="000000"/>
            </w:tcBorders>
            <w:shd w:val="clear" w:color="auto" w:fill="auto"/>
            <w:vAlign w:val="center"/>
            <w:hideMark/>
          </w:tcPr>
          <w:p w14:paraId="34FB9E0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34(29)</w:t>
            </w:r>
          </w:p>
        </w:tc>
        <w:tc>
          <w:tcPr>
            <w:tcW w:w="390" w:type="pct"/>
            <w:tcBorders>
              <w:top w:val="nil"/>
              <w:left w:val="nil"/>
              <w:bottom w:val="single" w:sz="4" w:space="0" w:color="000000"/>
              <w:right w:val="single" w:sz="4" w:space="0" w:color="000000"/>
            </w:tcBorders>
            <w:shd w:val="clear" w:color="auto" w:fill="auto"/>
            <w:vAlign w:val="center"/>
            <w:hideMark/>
          </w:tcPr>
          <w:p w14:paraId="33E95EC9"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117(101)</w:t>
            </w:r>
          </w:p>
        </w:tc>
        <w:tc>
          <w:tcPr>
            <w:tcW w:w="360" w:type="pct"/>
            <w:tcBorders>
              <w:top w:val="nil"/>
              <w:left w:val="nil"/>
              <w:bottom w:val="single" w:sz="4" w:space="0" w:color="000000"/>
              <w:right w:val="single" w:sz="4" w:space="0" w:color="000000"/>
            </w:tcBorders>
            <w:shd w:val="clear" w:color="auto" w:fill="auto"/>
            <w:vAlign w:val="center"/>
            <w:hideMark/>
          </w:tcPr>
          <w:p w14:paraId="1AE6175E"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29(25)</w:t>
            </w:r>
          </w:p>
        </w:tc>
        <w:tc>
          <w:tcPr>
            <w:tcW w:w="390" w:type="pct"/>
            <w:tcBorders>
              <w:top w:val="nil"/>
              <w:left w:val="nil"/>
              <w:bottom w:val="single" w:sz="4" w:space="0" w:color="000000"/>
              <w:right w:val="single" w:sz="4" w:space="0" w:color="000000"/>
            </w:tcBorders>
            <w:shd w:val="clear" w:color="auto" w:fill="auto"/>
            <w:vAlign w:val="center"/>
            <w:hideMark/>
          </w:tcPr>
          <w:p w14:paraId="081B3C8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55(47)</w:t>
            </w:r>
          </w:p>
        </w:tc>
        <w:tc>
          <w:tcPr>
            <w:tcW w:w="360" w:type="pct"/>
            <w:tcBorders>
              <w:top w:val="nil"/>
              <w:left w:val="nil"/>
              <w:bottom w:val="single" w:sz="4" w:space="0" w:color="000000"/>
              <w:right w:val="single" w:sz="4" w:space="0" w:color="000000"/>
            </w:tcBorders>
            <w:shd w:val="clear" w:color="auto" w:fill="auto"/>
            <w:vAlign w:val="center"/>
            <w:hideMark/>
          </w:tcPr>
          <w:p w14:paraId="17EDD68B"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37(32)</w:t>
            </w:r>
          </w:p>
        </w:tc>
        <w:tc>
          <w:tcPr>
            <w:tcW w:w="390" w:type="pct"/>
            <w:tcBorders>
              <w:top w:val="nil"/>
              <w:left w:val="nil"/>
              <w:bottom w:val="single" w:sz="4" w:space="0" w:color="000000"/>
              <w:right w:val="single" w:sz="4" w:space="0" w:color="000000"/>
            </w:tcBorders>
            <w:shd w:val="clear" w:color="auto" w:fill="auto"/>
            <w:vAlign w:val="center"/>
            <w:hideMark/>
          </w:tcPr>
          <w:p w14:paraId="1A4C619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75(65)</w:t>
            </w:r>
          </w:p>
        </w:tc>
        <w:tc>
          <w:tcPr>
            <w:tcW w:w="360" w:type="pct"/>
            <w:tcBorders>
              <w:top w:val="nil"/>
              <w:left w:val="nil"/>
              <w:bottom w:val="single" w:sz="4" w:space="0" w:color="000000"/>
              <w:right w:val="single" w:sz="4" w:space="0" w:color="000000"/>
            </w:tcBorders>
            <w:shd w:val="clear" w:color="auto" w:fill="auto"/>
            <w:vAlign w:val="center"/>
            <w:hideMark/>
          </w:tcPr>
          <w:p w14:paraId="7F49E367"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30(26)</w:t>
            </w:r>
          </w:p>
        </w:tc>
        <w:tc>
          <w:tcPr>
            <w:tcW w:w="390" w:type="pct"/>
            <w:tcBorders>
              <w:top w:val="nil"/>
              <w:left w:val="nil"/>
              <w:bottom w:val="single" w:sz="4" w:space="0" w:color="000000"/>
              <w:right w:val="single" w:sz="4" w:space="0" w:color="000000"/>
            </w:tcBorders>
            <w:shd w:val="clear" w:color="auto" w:fill="auto"/>
            <w:vAlign w:val="center"/>
            <w:hideMark/>
          </w:tcPr>
          <w:p w14:paraId="50A5F40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94(81)</w:t>
            </w:r>
          </w:p>
        </w:tc>
        <w:tc>
          <w:tcPr>
            <w:tcW w:w="361" w:type="pct"/>
            <w:tcBorders>
              <w:top w:val="nil"/>
              <w:left w:val="nil"/>
              <w:bottom w:val="single" w:sz="4" w:space="0" w:color="000000"/>
              <w:right w:val="single" w:sz="4" w:space="0" w:color="000000"/>
            </w:tcBorders>
            <w:shd w:val="clear" w:color="auto" w:fill="auto"/>
            <w:vAlign w:val="center"/>
            <w:hideMark/>
          </w:tcPr>
          <w:p w14:paraId="098FBC70"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26(22)</w:t>
            </w:r>
          </w:p>
        </w:tc>
      </w:tr>
      <w:tr w:rsidR="00266395" w:rsidRPr="00CC3AFA" w14:paraId="16D34A61" w14:textId="77777777" w:rsidTr="00E43054">
        <w:trPr>
          <w:trHeight w:val="255"/>
        </w:trPr>
        <w:tc>
          <w:tcPr>
            <w:tcW w:w="499" w:type="pct"/>
            <w:tcBorders>
              <w:top w:val="nil"/>
              <w:left w:val="single" w:sz="4" w:space="0" w:color="000000"/>
              <w:bottom w:val="single" w:sz="4" w:space="0" w:color="000000"/>
              <w:right w:val="single" w:sz="4" w:space="0" w:color="000000"/>
            </w:tcBorders>
            <w:shd w:val="clear" w:color="auto" w:fill="auto"/>
            <w:vAlign w:val="center"/>
            <w:hideMark/>
          </w:tcPr>
          <w:p w14:paraId="398CDCC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400</w:t>
            </w:r>
          </w:p>
        </w:tc>
        <w:tc>
          <w:tcPr>
            <w:tcW w:w="390" w:type="pct"/>
            <w:tcBorders>
              <w:top w:val="nil"/>
              <w:left w:val="nil"/>
              <w:bottom w:val="single" w:sz="4" w:space="0" w:color="000000"/>
              <w:right w:val="single" w:sz="4" w:space="0" w:color="000000"/>
            </w:tcBorders>
            <w:shd w:val="clear" w:color="auto" w:fill="auto"/>
            <w:vAlign w:val="center"/>
            <w:hideMark/>
          </w:tcPr>
          <w:p w14:paraId="6BFEC6F6"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76(65)</w:t>
            </w:r>
          </w:p>
        </w:tc>
        <w:tc>
          <w:tcPr>
            <w:tcW w:w="360" w:type="pct"/>
            <w:tcBorders>
              <w:top w:val="nil"/>
              <w:left w:val="nil"/>
              <w:bottom w:val="single" w:sz="4" w:space="0" w:color="000000"/>
              <w:right w:val="single" w:sz="4" w:space="0" w:color="000000"/>
            </w:tcBorders>
            <w:shd w:val="clear" w:color="auto" w:fill="auto"/>
            <w:vAlign w:val="center"/>
            <w:hideMark/>
          </w:tcPr>
          <w:p w14:paraId="2823B132"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47(40)</w:t>
            </w:r>
          </w:p>
        </w:tc>
        <w:tc>
          <w:tcPr>
            <w:tcW w:w="390" w:type="pct"/>
            <w:tcBorders>
              <w:top w:val="nil"/>
              <w:left w:val="nil"/>
              <w:bottom w:val="single" w:sz="4" w:space="0" w:color="000000"/>
              <w:right w:val="single" w:sz="4" w:space="0" w:color="000000"/>
            </w:tcBorders>
            <w:shd w:val="clear" w:color="auto" w:fill="auto"/>
            <w:vAlign w:val="center"/>
            <w:hideMark/>
          </w:tcPr>
          <w:p w14:paraId="7C519F4E"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109(94)</w:t>
            </w:r>
          </w:p>
        </w:tc>
        <w:tc>
          <w:tcPr>
            <w:tcW w:w="360" w:type="pct"/>
            <w:tcBorders>
              <w:top w:val="nil"/>
              <w:left w:val="nil"/>
              <w:bottom w:val="single" w:sz="4" w:space="0" w:color="000000"/>
              <w:right w:val="single" w:sz="4" w:space="0" w:color="000000"/>
            </w:tcBorders>
            <w:shd w:val="clear" w:color="auto" w:fill="auto"/>
            <w:vAlign w:val="center"/>
            <w:hideMark/>
          </w:tcPr>
          <w:p w14:paraId="625972DD"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37(32)</w:t>
            </w:r>
          </w:p>
        </w:tc>
        <w:tc>
          <w:tcPr>
            <w:tcW w:w="390" w:type="pct"/>
            <w:tcBorders>
              <w:top w:val="nil"/>
              <w:left w:val="nil"/>
              <w:bottom w:val="single" w:sz="4" w:space="0" w:color="000000"/>
              <w:right w:val="single" w:sz="4" w:space="0" w:color="000000"/>
            </w:tcBorders>
            <w:shd w:val="clear" w:color="auto" w:fill="auto"/>
            <w:vAlign w:val="center"/>
            <w:hideMark/>
          </w:tcPr>
          <w:p w14:paraId="1C98681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123(106)</w:t>
            </w:r>
          </w:p>
        </w:tc>
        <w:tc>
          <w:tcPr>
            <w:tcW w:w="360" w:type="pct"/>
            <w:tcBorders>
              <w:top w:val="nil"/>
              <w:left w:val="nil"/>
              <w:bottom w:val="single" w:sz="4" w:space="0" w:color="000000"/>
              <w:right w:val="single" w:sz="4" w:space="0" w:color="000000"/>
            </w:tcBorders>
            <w:shd w:val="clear" w:color="auto" w:fill="auto"/>
            <w:vAlign w:val="center"/>
            <w:hideMark/>
          </w:tcPr>
          <w:p w14:paraId="1DDF2CF4"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30(26)</w:t>
            </w:r>
          </w:p>
        </w:tc>
        <w:tc>
          <w:tcPr>
            <w:tcW w:w="390" w:type="pct"/>
            <w:tcBorders>
              <w:top w:val="nil"/>
              <w:left w:val="nil"/>
              <w:bottom w:val="single" w:sz="4" w:space="0" w:color="000000"/>
              <w:right w:val="single" w:sz="4" w:space="0" w:color="000000"/>
            </w:tcBorders>
            <w:shd w:val="clear" w:color="auto" w:fill="auto"/>
            <w:vAlign w:val="center"/>
            <w:hideMark/>
          </w:tcPr>
          <w:p w14:paraId="15CC4F4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58(50)</w:t>
            </w:r>
          </w:p>
        </w:tc>
        <w:tc>
          <w:tcPr>
            <w:tcW w:w="360" w:type="pct"/>
            <w:tcBorders>
              <w:top w:val="nil"/>
              <w:left w:val="nil"/>
              <w:bottom w:val="single" w:sz="4" w:space="0" w:color="000000"/>
              <w:right w:val="single" w:sz="4" w:space="0" w:color="000000"/>
            </w:tcBorders>
            <w:shd w:val="clear" w:color="auto" w:fill="auto"/>
            <w:vAlign w:val="center"/>
            <w:hideMark/>
          </w:tcPr>
          <w:p w14:paraId="5A093672"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38(33)</w:t>
            </w:r>
          </w:p>
        </w:tc>
        <w:tc>
          <w:tcPr>
            <w:tcW w:w="390" w:type="pct"/>
            <w:tcBorders>
              <w:top w:val="nil"/>
              <w:left w:val="nil"/>
              <w:bottom w:val="single" w:sz="4" w:space="0" w:color="000000"/>
              <w:right w:val="single" w:sz="4" w:space="0" w:color="000000"/>
            </w:tcBorders>
            <w:shd w:val="clear" w:color="auto" w:fill="auto"/>
            <w:vAlign w:val="center"/>
            <w:hideMark/>
          </w:tcPr>
          <w:p w14:paraId="2E7A985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82(71)</w:t>
            </w:r>
          </w:p>
        </w:tc>
        <w:tc>
          <w:tcPr>
            <w:tcW w:w="360" w:type="pct"/>
            <w:tcBorders>
              <w:top w:val="nil"/>
              <w:left w:val="nil"/>
              <w:bottom w:val="single" w:sz="4" w:space="0" w:color="000000"/>
              <w:right w:val="single" w:sz="4" w:space="0" w:color="000000"/>
            </w:tcBorders>
            <w:shd w:val="clear" w:color="auto" w:fill="auto"/>
            <w:vAlign w:val="center"/>
            <w:hideMark/>
          </w:tcPr>
          <w:p w14:paraId="30333525"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33(28)</w:t>
            </w:r>
          </w:p>
        </w:tc>
        <w:tc>
          <w:tcPr>
            <w:tcW w:w="390" w:type="pct"/>
            <w:tcBorders>
              <w:top w:val="nil"/>
              <w:left w:val="nil"/>
              <w:bottom w:val="single" w:sz="4" w:space="0" w:color="000000"/>
              <w:right w:val="single" w:sz="4" w:space="0" w:color="000000"/>
            </w:tcBorders>
            <w:shd w:val="clear" w:color="auto" w:fill="auto"/>
            <w:vAlign w:val="center"/>
            <w:hideMark/>
          </w:tcPr>
          <w:p w14:paraId="378AA9BA"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101(87)</w:t>
            </w:r>
          </w:p>
        </w:tc>
        <w:tc>
          <w:tcPr>
            <w:tcW w:w="361" w:type="pct"/>
            <w:tcBorders>
              <w:top w:val="nil"/>
              <w:left w:val="nil"/>
              <w:bottom w:val="single" w:sz="4" w:space="0" w:color="000000"/>
              <w:right w:val="single" w:sz="4" w:space="0" w:color="000000"/>
            </w:tcBorders>
            <w:shd w:val="clear" w:color="auto" w:fill="auto"/>
            <w:vAlign w:val="center"/>
            <w:hideMark/>
          </w:tcPr>
          <w:p w14:paraId="5D9E23E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28(24)</w:t>
            </w:r>
          </w:p>
        </w:tc>
      </w:tr>
      <w:tr w:rsidR="00266395" w:rsidRPr="00CC3AFA" w14:paraId="1C78C5CD" w14:textId="77777777" w:rsidTr="00E43054">
        <w:trPr>
          <w:trHeight w:val="255"/>
        </w:trPr>
        <w:tc>
          <w:tcPr>
            <w:tcW w:w="499" w:type="pct"/>
            <w:tcBorders>
              <w:top w:val="nil"/>
              <w:left w:val="single" w:sz="4" w:space="0" w:color="000000"/>
              <w:bottom w:val="single" w:sz="4" w:space="0" w:color="000000"/>
              <w:right w:val="single" w:sz="4" w:space="0" w:color="000000"/>
            </w:tcBorders>
            <w:shd w:val="clear" w:color="auto" w:fill="auto"/>
            <w:vAlign w:val="center"/>
            <w:hideMark/>
          </w:tcPr>
          <w:p w14:paraId="42D92455"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450</w:t>
            </w:r>
          </w:p>
        </w:tc>
        <w:tc>
          <w:tcPr>
            <w:tcW w:w="390" w:type="pct"/>
            <w:tcBorders>
              <w:top w:val="nil"/>
              <w:left w:val="nil"/>
              <w:bottom w:val="single" w:sz="4" w:space="0" w:color="000000"/>
              <w:right w:val="single" w:sz="4" w:space="0" w:color="000000"/>
            </w:tcBorders>
            <w:shd w:val="clear" w:color="auto" w:fill="auto"/>
            <w:vAlign w:val="center"/>
            <w:hideMark/>
          </w:tcPr>
          <w:p w14:paraId="1F53BA75"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77(66)</w:t>
            </w:r>
          </w:p>
        </w:tc>
        <w:tc>
          <w:tcPr>
            <w:tcW w:w="360" w:type="pct"/>
            <w:tcBorders>
              <w:top w:val="nil"/>
              <w:left w:val="nil"/>
              <w:bottom w:val="single" w:sz="4" w:space="0" w:color="000000"/>
              <w:right w:val="single" w:sz="4" w:space="0" w:color="000000"/>
            </w:tcBorders>
            <w:shd w:val="clear" w:color="auto" w:fill="auto"/>
            <w:vAlign w:val="center"/>
            <w:hideMark/>
          </w:tcPr>
          <w:p w14:paraId="6A24CB5B"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49(42)</w:t>
            </w:r>
          </w:p>
        </w:tc>
        <w:tc>
          <w:tcPr>
            <w:tcW w:w="390" w:type="pct"/>
            <w:tcBorders>
              <w:top w:val="nil"/>
              <w:left w:val="nil"/>
              <w:bottom w:val="single" w:sz="4" w:space="0" w:color="000000"/>
              <w:right w:val="single" w:sz="4" w:space="0" w:color="000000"/>
            </w:tcBorders>
            <w:shd w:val="clear" w:color="auto" w:fill="auto"/>
            <w:vAlign w:val="center"/>
            <w:hideMark/>
          </w:tcPr>
          <w:p w14:paraId="209A4C62"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112(96)</w:t>
            </w:r>
          </w:p>
        </w:tc>
        <w:tc>
          <w:tcPr>
            <w:tcW w:w="360" w:type="pct"/>
            <w:tcBorders>
              <w:top w:val="nil"/>
              <w:left w:val="nil"/>
              <w:bottom w:val="single" w:sz="4" w:space="0" w:color="000000"/>
              <w:right w:val="single" w:sz="4" w:space="0" w:color="000000"/>
            </w:tcBorders>
            <w:shd w:val="clear" w:color="auto" w:fill="auto"/>
            <w:vAlign w:val="center"/>
            <w:hideMark/>
          </w:tcPr>
          <w:p w14:paraId="5A711BC6"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39(34)</w:t>
            </w:r>
          </w:p>
        </w:tc>
        <w:tc>
          <w:tcPr>
            <w:tcW w:w="390" w:type="pct"/>
            <w:tcBorders>
              <w:top w:val="nil"/>
              <w:left w:val="nil"/>
              <w:bottom w:val="single" w:sz="4" w:space="0" w:color="000000"/>
              <w:right w:val="single" w:sz="4" w:space="0" w:color="000000"/>
            </w:tcBorders>
            <w:shd w:val="clear" w:color="auto" w:fill="auto"/>
            <w:vAlign w:val="center"/>
            <w:hideMark/>
          </w:tcPr>
          <w:p w14:paraId="4043626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135(116)</w:t>
            </w:r>
          </w:p>
        </w:tc>
        <w:tc>
          <w:tcPr>
            <w:tcW w:w="360" w:type="pct"/>
            <w:tcBorders>
              <w:top w:val="nil"/>
              <w:left w:val="nil"/>
              <w:bottom w:val="single" w:sz="4" w:space="0" w:color="000000"/>
              <w:right w:val="single" w:sz="4" w:space="0" w:color="000000"/>
            </w:tcBorders>
            <w:shd w:val="clear" w:color="auto" w:fill="auto"/>
            <w:vAlign w:val="center"/>
            <w:hideMark/>
          </w:tcPr>
          <w:p w14:paraId="742303B3"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32(28)</w:t>
            </w:r>
          </w:p>
        </w:tc>
        <w:tc>
          <w:tcPr>
            <w:tcW w:w="390" w:type="pct"/>
            <w:tcBorders>
              <w:top w:val="nil"/>
              <w:left w:val="nil"/>
              <w:bottom w:val="single" w:sz="4" w:space="0" w:color="000000"/>
              <w:right w:val="single" w:sz="4" w:space="0" w:color="000000"/>
            </w:tcBorders>
            <w:shd w:val="clear" w:color="auto" w:fill="auto"/>
            <w:vAlign w:val="center"/>
            <w:hideMark/>
          </w:tcPr>
          <w:p w14:paraId="7E51D4A6"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67(58)</w:t>
            </w:r>
          </w:p>
        </w:tc>
        <w:tc>
          <w:tcPr>
            <w:tcW w:w="360" w:type="pct"/>
            <w:tcBorders>
              <w:top w:val="nil"/>
              <w:left w:val="nil"/>
              <w:bottom w:val="single" w:sz="4" w:space="0" w:color="000000"/>
              <w:right w:val="single" w:sz="4" w:space="0" w:color="000000"/>
            </w:tcBorders>
            <w:shd w:val="clear" w:color="auto" w:fill="auto"/>
            <w:vAlign w:val="center"/>
            <w:hideMark/>
          </w:tcPr>
          <w:p w14:paraId="2457D06E"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43(37)</w:t>
            </w:r>
          </w:p>
        </w:tc>
        <w:tc>
          <w:tcPr>
            <w:tcW w:w="390" w:type="pct"/>
            <w:tcBorders>
              <w:top w:val="nil"/>
              <w:left w:val="nil"/>
              <w:bottom w:val="single" w:sz="4" w:space="0" w:color="000000"/>
              <w:right w:val="single" w:sz="4" w:space="0" w:color="000000"/>
            </w:tcBorders>
            <w:shd w:val="clear" w:color="auto" w:fill="auto"/>
            <w:vAlign w:val="center"/>
            <w:hideMark/>
          </w:tcPr>
          <w:p w14:paraId="57E3C3A2"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93(80)</w:t>
            </w:r>
          </w:p>
        </w:tc>
        <w:tc>
          <w:tcPr>
            <w:tcW w:w="360" w:type="pct"/>
            <w:tcBorders>
              <w:top w:val="nil"/>
              <w:left w:val="nil"/>
              <w:bottom w:val="single" w:sz="4" w:space="0" w:color="000000"/>
              <w:right w:val="single" w:sz="4" w:space="0" w:color="000000"/>
            </w:tcBorders>
            <w:shd w:val="clear" w:color="auto" w:fill="auto"/>
            <w:vAlign w:val="center"/>
            <w:hideMark/>
          </w:tcPr>
          <w:p w14:paraId="57D4F61E"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36(31)</w:t>
            </w:r>
          </w:p>
        </w:tc>
        <w:tc>
          <w:tcPr>
            <w:tcW w:w="390" w:type="pct"/>
            <w:tcBorders>
              <w:top w:val="nil"/>
              <w:left w:val="nil"/>
              <w:bottom w:val="single" w:sz="4" w:space="0" w:color="000000"/>
              <w:right w:val="single" w:sz="4" w:space="0" w:color="000000"/>
            </w:tcBorders>
            <w:shd w:val="clear" w:color="auto" w:fill="auto"/>
            <w:vAlign w:val="center"/>
            <w:hideMark/>
          </w:tcPr>
          <w:p w14:paraId="1FF2B5B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107(92)</w:t>
            </w:r>
          </w:p>
        </w:tc>
        <w:tc>
          <w:tcPr>
            <w:tcW w:w="361" w:type="pct"/>
            <w:tcBorders>
              <w:top w:val="nil"/>
              <w:left w:val="nil"/>
              <w:bottom w:val="single" w:sz="4" w:space="0" w:color="000000"/>
              <w:right w:val="single" w:sz="4" w:space="0" w:color="000000"/>
            </w:tcBorders>
            <w:shd w:val="clear" w:color="auto" w:fill="auto"/>
            <w:vAlign w:val="center"/>
            <w:hideMark/>
          </w:tcPr>
          <w:p w14:paraId="3D310425"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29(25)</w:t>
            </w:r>
          </w:p>
        </w:tc>
      </w:tr>
      <w:tr w:rsidR="00266395" w:rsidRPr="00CC3AFA" w14:paraId="26C8659F" w14:textId="77777777" w:rsidTr="00E43054">
        <w:trPr>
          <w:trHeight w:val="255"/>
        </w:trPr>
        <w:tc>
          <w:tcPr>
            <w:tcW w:w="499" w:type="pct"/>
            <w:tcBorders>
              <w:top w:val="nil"/>
              <w:left w:val="single" w:sz="4" w:space="0" w:color="000000"/>
              <w:bottom w:val="single" w:sz="4" w:space="0" w:color="000000"/>
              <w:right w:val="single" w:sz="4" w:space="0" w:color="000000"/>
            </w:tcBorders>
            <w:shd w:val="clear" w:color="auto" w:fill="auto"/>
            <w:vAlign w:val="center"/>
            <w:hideMark/>
          </w:tcPr>
          <w:p w14:paraId="60491273"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500</w:t>
            </w:r>
          </w:p>
        </w:tc>
        <w:tc>
          <w:tcPr>
            <w:tcW w:w="390" w:type="pct"/>
            <w:tcBorders>
              <w:top w:val="nil"/>
              <w:left w:val="nil"/>
              <w:bottom w:val="single" w:sz="4" w:space="0" w:color="000000"/>
              <w:right w:val="single" w:sz="4" w:space="0" w:color="000000"/>
            </w:tcBorders>
            <w:shd w:val="clear" w:color="auto" w:fill="auto"/>
            <w:vAlign w:val="center"/>
            <w:hideMark/>
          </w:tcPr>
          <w:p w14:paraId="6E55C2D5"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88(76)</w:t>
            </w:r>
          </w:p>
        </w:tc>
        <w:tc>
          <w:tcPr>
            <w:tcW w:w="360" w:type="pct"/>
            <w:tcBorders>
              <w:top w:val="nil"/>
              <w:left w:val="nil"/>
              <w:bottom w:val="single" w:sz="4" w:space="0" w:color="000000"/>
              <w:right w:val="single" w:sz="4" w:space="0" w:color="000000"/>
            </w:tcBorders>
            <w:shd w:val="clear" w:color="auto" w:fill="auto"/>
            <w:vAlign w:val="center"/>
            <w:hideMark/>
          </w:tcPr>
          <w:p w14:paraId="6B204549"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54(46)</w:t>
            </w:r>
          </w:p>
        </w:tc>
        <w:tc>
          <w:tcPr>
            <w:tcW w:w="390" w:type="pct"/>
            <w:tcBorders>
              <w:top w:val="nil"/>
              <w:left w:val="nil"/>
              <w:bottom w:val="single" w:sz="4" w:space="0" w:color="000000"/>
              <w:right w:val="single" w:sz="4" w:space="0" w:color="000000"/>
            </w:tcBorders>
            <w:shd w:val="clear" w:color="auto" w:fill="auto"/>
            <w:vAlign w:val="center"/>
            <w:hideMark/>
          </w:tcPr>
          <w:p w14:paraId="500EEE8A"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126(108)</w:t>
            </w:r>
          </w:p>
        </w:tc>
        <w:tc>
          <w:tcPr>
            <w:tcW w:w="360" w:type="pct"/>
            <w:tcBorders>
              <w:top w:val="nil"/>
              <w:left w:val="nil"/>
              <w:bottom w:val="single" w:sz="4" w:space="0" w:color="000000"/>
              <w:right w:val="single" w:sz="4" w:space="0" w:color="000000"/>
            </w:tcBorders>
            <w:shd w:val="clear" w:color="auto" w:fill="auto"/>
            <w:vAlign w:val="center"/>
            <w:hideMark/>
          </w:tcPr>
          <w:p w14:paraId="67E2090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43(37)</w:t>
            </w:r>
          </w:p>
        </w:tc>
        <w:tc>
          <w:tcPr>
            <w:tcW w:w="390" w:type="pct"/>
            <w:tcBorders>
              <w:top w:val="nil"/>
              <w:left w:val="nil"/>
              <w:bottom w:val="single" w:sz="4" w:space="0" w:color="000000"/>
              <w:right w:val="single" w:sz="4" w:space="0" w:color="000000"/>
            </w:tcBorders>
            <w:shd w:val="clear" w:color="auto" w:fill="auto"/>
            <w:vAlign w:val="center"/>
            <w:hideMark/>
          </w:tcPr>
          <w:p w14:paraId="658277FD"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167(144)</w:t>
            </w:r>
          </w:p>
        </w:tc>
        <w:tc>
          <w:tcPr>
            <w:tcW w:w="360" w:type="pct"/>
            <w:tcBorders>
              <w:top w:val="nil"/>
              <w:left w:val="nil"/>
              <w:bottom w:val="single" w:sz="4" w:space="0" w:color="000000"/>
              <w:right w:val="single" w:sz="4" w:space="0" w:color="000000"/>
            </w:tcBorders>
            <w:shd w:val="clear" w:color="auto" w:fill="auto"/>
            <w:vAlign w:val="center"/>
            <w:hideMark/>
          </w:tcPr>
          <w:p w14:paraId="59420232"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33(28)</w:t>
            </w:r>
          </w:p>
        </w:tc>
        <w:tc>
          <w:tcPr>
            <w:tcW w:w="390" w:type="pct"/>
            <w:tcBorders>
              <w:top w:val="nil"/>
              <w:left w:val="nil"/>
              <w:bottom w:val="single" w:sz="4" w:space="0" w:color="000000"/>
              <w:right w:val="single" w:sz="4" w:space="0" w:color="000000"/>
            </w:tcBorders>
            <w:shd w:val="clear" w:color="auto" w:fill="auto"/>
            <w:vAlign w:val="center"/>
            <w:hideMark/>
          </w:tcPr>
          <w:p w14:paraId="545B1779"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68(59)</w:t>
            </w:r>
          </w:p>
        </w:tc>
        <w:tc>
          <w:tcPr>
            <w:tcW w:w="360" w:type="pct"/>
            <w:tcBorders>
              <w:top w:val="nil"/>
              <w:left w:val="nil"/>
              <w:bottom w:val="single" w:sz="4" w:space="0" w:color="000000"/>
              <w:right w:val="single" w:sz="4" w:space="0" w:color="000000"/>
            </w:tcBorders>
            <w:shd w:val="clear" w:color="auto" w:fill="auto"/>
            <w:vAlign w:val="center"/>
            <w:hideMark/>
          </w:tcPr>
          <w:p w14:paraId="45A0589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44(38)</w:t>
            </w:r>
          </w:p>
        </w:tc>
        <w:tc>
          <w:tcPr>
            <w:tcW w:w="390" w:type="pct"/>
            <w:tcBorders>
              <w:top w:val="nil"/>
              <w:left w:val="nil"/>
              <w:bottom w:val="single" w:sz="4" w:space="0" w:color="000000"/>
              <w:right w:val="single" w:sz="4" w:space="0" w:color="000000"/>
            </w:tcBorders>
            <w:shd w:val="clear" w:color="auto" w:fill="auto"/>
            <w:vAlign w:val="center"/>
            <w:hideMark/>
          </w:tcPr>
          <w:p w14:paraId="33739EAE"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98(84)</w:t>
            </w:r>
          </w:p>
        </w:tc>
        <w:tc>
          <w:tcPr>
            <w:tcW w:w="360" w:type="pct"/>
            <w:tcBorders>
              <w:top w:val="nil"/>
              <w:left w:val="nil"/>
              <w:bottom w:val="single" w:sz="4" w:space="0" w:color="000000"/>
              <w:right w:val="single" w:sz="4" w:space="0" w:color="000000"/>
            </w:tcBorders>
            <w:shd w:val="clear" w:color="auto" w:fill="auto"/>
            <w:vAlign w:val="center"/>
            <w:hideMark/>
          </w:tcPr>
          <w:p w14:paraId="759B3C6B"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38(33)</w:t>
            </w:r>
          </w:p>
        </w:tc>
        <w:tc>
          <w:tcPr>
            <w:tcW w:w="390" w:type="pct"/>
            <w:tcBorders>
              <w:top w:val="nil"/>
              <w:left w:val="nil"/>
              <w:bottom w:val="single" w:sz="4" w:space="0" w:color="000000"/>
              <w:right w:val="single" w:sz="4" w:space="0" w:color="000000"/>
            </w:tcBorders>
            <w:shd w:val="clear" w:color="auto" w:fill="auto"/>
            <w:vAlign w:val="center"/>
            <w:hideMark/>
          </w:tcPr>
          <w:p w14:paraId="5F69D273"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117(101)</w:t>
            </w:r>
          </w:p>
        </w:tc>
        <w:tc>
          <w:tcPr>
            <w:tcW w:w="361" w:type="pct"/>
            <w:tcBorders>
              <w:top w:val="nil"/>
              <w:left w:val="nil"/>
              <w:bottom w:val="single" w:sz="4" w:space="0" w:color="000000"/>
              <w:right w:val="single" w:sz="4" w:space="0" w:color="000000"/>
            </w:tcBorders>
            <w:shd w:val="clear" w:color="auto" w:fill="auto"/>
            <w:vAlign w:val="center"/>
            <w:hideMark/>
          </w:tcPr>
          <w:p w14:paraId="79BB7019"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32(28)</w:t>
            </w:r>
          </w:p>
        </w:tc>
      </w:tr>
      <w:tr w:rsidR="00266395" w:rsidRPr="00CC3AFA" w14:paraId="12C13934" w14:textId="77777777" w:rsidTr="00E43054">
        <w:trPr>
          <w:trHeight w:val="255"/>
        </w:trPr>
        <w:tc>
          <w:tcPr>
            <w:tcW w:w="499" w:type="pct"/>
            <w:tcBorders>
              <w:top w:val="nil"/>
              <w:left w:val="single" w:sz="4" w:space="0" w:color="000000"/>
              <w:bottom w:val="single" w:sz="4" w:space="0" w:color="000000"/>
              <w:right w:val="single" w:sz="4" w:space="0" w:color="000000"/>
            </w:tcBorders>
            <w:shd w:val="clear" w:color="auto" w:fill="auto"/>
            <w:vAlign w:val="center"/>
            <w:hideMark/>
          </w:tcPr>
          <w:p w14:paraId="70EF4606"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600</w:t>
            </w:r>
          </w:p>
        </w:tc>
        <w:tc>
          <w:tcPr>
            <w:tcW w:w="390" w:type="pct"/>
            <w:tcBorders>
              <w:top w:val="nil"/>
              <w:left w:val="nil"/>
              <w:bottom w:val="single" w:sz="4" w:space="0" w:color="000000"/>
              <w:right w:val="single" w:sz="4" w:space="0" w:color="000000"/>
            </w:tcBorders>
            <w:shd w:val="clear" w:color="auto" w:fill="auto"/>
            <w:vAlign w:val="center"/>
            <w:hideMark/>
          </w:tcPr>
          <w:p w14:paraId="265E360A"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98(84)</w:t>
            </w:r>
          </w:p>
        </w:tc>
        <w:tc>
          <w:tcPr>
            <w:tcW w:w="360" w:type="pct"/>
            <w:tcBorders>
              <w:top w:val="nil"/>
              <w:left w:val="nil"/>
              <w:bottom w:val="single" w:sz="4" w:space="0" w:color="000000"/>
              <w:right w:val="single" w:sz="4" w:space="0" w:color="000000"/>
            </w:tcBorders>
            <w:shd w:val="clear" w:color="auto" w:fill="auto"/>
            <w:vAlign w:val="center"/>
            <w:hideMark/>
          </w:tcPr>
          <w:p w14:paraId="074BD9CE"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58(50)</w:t>
            </w:r>
          </w:p>
        </w:tc>
        <w:tc>
          <w:tcPr>
            <w:tcW w:w="390" w:type="pct"/>
            <w:tcBorders>
              <w:top w:val="nil"/>
              <w:left w:val="nil"/>
              <w:bottom w:val="single" w:sz="4" w:space="0" w:color="000000"/>
              <w:right w:val="single" w:sz="4" w:space="0" w:color="000000"/>
            </w:tcBorders>
            <w:shd w:val="clear" w:color="auto" w:fill="auto"/>
            <w:vAlign w:val="center"/>
            <w:hideMark/>
          </w:tcPr>
          <w:p w14:paraId="03EF61D9"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140(121)</w:t>
            </w:r>
          </w:p>
        </w:tc>
        <w:tc>
          <w:tcPr>
            <w:tcW w:w="360" w:type="pct"/>
            <w:tcBorders>
              <w:top w:val="nil"/>
              <w:left w:val="nil"/>
              <w:bottom w:val="single" w:sz="4" w:space="0" w:color="000000"/>
              <w:right w:val="single" w:sz="4" w:space="0" w:color="000000"/>
            </w:tcBorders>
            <w:shd w:val="clear" w:color="auto" w:fill="auto"/>
            <w:vAlign w:val="center"/>
            <w:hideMark/>
          </w:tcPr>
          <w:p w14:paraId="1189632E"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45(39)</w:t>
            </w:r>
          </w:p>
        </w:tc>
        <w:tc>
          <w:tcPr>
            <w:tcW w:w="390" w:type="pct"/>
            <w:tcBorders>
              <w:top w:val="nil"/>
              <w:left w:val="nil"/>
              <w:bottom w:val="single" w:sz="4" w:space="0" w:color="000000"/>
              <w:right w:val="single" w:sz="4" w:space="0" w:color="000000"/>
            </w:tcBorders>
            <w:shd w:val="clear" w:color="auto" w:fill="auto"/>
            <w:vAlign w:val="center"/>
            <w:hideMark/>
          </w:tcPr>
          <w:p w14:paraId="5EAE88AB"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171 (147)</w:t>
            </w:r>
          </w:p>
        </w:tc>
        <w:tc>
          <w:tcPr>
            <w:tcW w:w="360" w:type="pct"/>
            <w:tcBorders>
              <w:top w:val="nil"/>
              <w:left w:val="nil"/>
              <w:bottom w:val="single" w:sz="4" w:space="0" w:color="000000"/>
              <w:right w:val="single" w:sz="4" w:space="0" w:color="000000"/>
            </w:tcBorders>
            <w:shd w:val="clear" w:color="auto" w:fill="auto"/>
            <w:vAlign w:val="center"/>
            <w:hideMark/>
          </w:tcPr>
          <w:p w14:paraId="68BDE15C"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35(30)</w:t>
            </w:r>
          </w:p>
        </w:tc>
        <w:tc>
          <w:tcPr>
            <w:tcW w:w="390" w:type="pct"/>
            <w:tcBorders>
              <w:top w:val="nil"/>
              <w:left w:val="nil"/>
              <w:bottom w:val="single" w:sz="4" w:space="0" w:color="000000"/>
              <w:right w:val="single" w:sz="4" w:space="0" w:color="000000"/>
            </w:tcBorders>
            <w:shd w:val="clear" w:color="auto" w:fill="auto"/>
            <w:vAlign w:val="center"/>
            <w:hideMark/>
          </w:tcPr>
          <w:p w14:paraId="577B6D13"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79(68)</w:t>
            </w:r>
          </w:p>
        </w:tc>
        <w:tc>
          <w:tcPr>
            <w:tcW w:w="360" w:type="pct"/>
            <w:tcBorders>
              <w:top w:val="nil"/>
              <w:left w:val="nil"/>
              <w:bottom w:val="single" w:sz="4" w:space="0" w:color="000000"/>
              <w:right w:val="single" w:sz="4" w:space="0" w:color="000000"/>
            </w:tcBorders>
            <w:shd w:val="clear" w:color="auto" w:fill="auto"/>
            <w:vAlign w:val="center"/>
            <w:hideMark/>
          </w:tcPr>
          <w:p w14:paraId="351445E6"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50(43)</w:t>
            </w:r>
          </w:p>
        </w:tc>
        <w:tc>
          <w:tcPr>
            <w:tcW w:w="390" w:type="pct"/>
            <w:tcBorders>
              <w:top w:val="nil"/>
              <w:left w:val="nil"/>
              <w:bottom w:val="single" w:sz="4" w:space="0" w:color="000000"/>
              <w:right w:val="single" w:sz="4" w:space="0" w:color="000000"/>
            </w:tcBorders>
            <w:shd w:val="clear" w:color="auto" w:fill="auto"/>
            <w:vAlign w:val="center"/>
            <w:hideMark/>
          </w:tcPr>
          <w:p w14:paraId="65CA53C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109(94)</w:t>
            </w:r>
          </w:p>
        </w:tc>
        <w:tc>
          <w:tcPr>
            <w:tcW w:w="360" w:type="pct"/>
            <w:tcBorders>
              <w:top w:val="nil"/>
              <w:left w:val="nil"/>
              <w:bottom w:val="single" w:sz="4" w:space="0" w:color="000000"/>
              <w:right w:val="single" w:sz="4" w:space="0" w:color="000000"/>
            </w:tcBorders>
            <w:shd w:val="clear" w:color="auto" w:fill="auto"/>
            <w:vAlign w:val="center"/>
            <w:hideMark/>
          </w:tcPr>
          <w:p w14:paraId="1DFD0796"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41(35)</w:t>
            </w:r>
          </w:p>
        </w:tc>
        <w:tc>
          <w:tcPr>
            <w:tcW w:w="390" w:type="pct"/>
            <w:tcBorders>
              <w:top w:val="nil"/>
              <w:left w:val="nil"/>
              <w:bottom w:val="single" w:sz="4" w:space="0" w:color="000000"/>
              <w:right w:val="single" w:sz="4" w:space="0" w:color="000000"/>
            </w:tcBorders>
            <w:shd w:val="clear" w:color="auto" w:fill="auto"/>
            <w:vAlign w:val="center"/>
            <w:hideMark/>
          </w:tcPr>
          <w:p w14:paraId="0F18B680"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132(114)</w:t>
            </w:r>
          </w:p>
        </w:tc>
        <w:tc>
          <w:tcPr>
            <w:tcW w:w="361" w:type="pct"/>
            <w:tcBorders>
              <w:top w:val="nil"/>
              <w:left w:val="nil"/>
              <w:bottom w:val="single" w:sz="4" w:space="0" w:color="000000"/>
              <w:right w:val="single" w:sz="4" w:space="0" w:color="000000"/>
            </w:tcBorders>
            <w:shd w:val="clear" w:color="auto" w:fill="auto"/>
            <w:vAlign w:val="center"/>
            <w:hideMark/>
          </w:tcPr>
          <w:p w14:paraId="421DF809"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34(29)</w:t>
            </w:r>
          </w:p>
        </w:tc>
      </w:tr>
      <w:tr w:rsidR="00266395" w:rsidRPr="00CC3AFA" w14:paraId="3E320737" w14:textId="77777777" w:rsidTr="00E43054">
        <w:trPr>
          <w:trHeight w:val="255"/>
        </w:trPr>
        <w:tc>
          <w:tcPr>
            <w:tcW w:w="499" w:type="pct"/>
            <w:tcBorders>
              <w:top w:val="nil"/>
              <w:left w:val="single" w:sz="4" w:space="0" w:color="000000"/>
              <w:bottom w:val="single" w:sz="4" w:space="0" w:color="000000"/>
              <w:right w:val="single" w:sz="4" w:space="0" w:color="000000"/>
            </w:tcBorders>
            <w:shd w:val="clear" w:color="auto" w:fill="auto"/>
            <w:vAlign w:val="center"/>
            <w:hideMark/>
          </w:tcPr>
          <w:p w14:paraId="19BC41C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700</w:t>
            </w:r>
          </w:p>
        </w:tc>
        <w:tc>
          <w:tcPr>
            <w:tcW w:w="390" w:type="pct"/>
            <w:tcBorders>
              <w:top w:val="nil"/>
              <w:left w:val="nil"/>
              <w:bottom w:val="single" w:sz="4" w:space="0" w:color="000000"/>
              <w:right w:val="single" w:sz="4" w:space="0" w:color="000000"/>
            </w:tcBorders>
            <w:shd w:val="clear" w:color="auto" w:fill="auto"/>
            <w:vAlign w:val="center"/>
            <w:hideMark/>
          </w:tcPr>
          <w:p w14:paraId="663355FD"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107(92)</w:t>
            </w:r>
          </w:p>
        </w:tc>
        <w:tc>
          <w:tcPr>
            <w:tcW w:w="360" w:type="pct"/>
            <w:tcBorders>
              <w:top w:val="nil"/>
              <w:left w:val="nil"/>
              <w:bottom w:val="single" w:sz="4" w:space="0" w:color="000000"/>
              <w:right w:val="single" w:sz="4" w:space="0" w:color="000000"/>
            </w:tcBorders>
            <w:shd w:val="clear" w:color="auto" w:fill="auto"/>
            <w:vAlign w:val="center"/>
            <w:hideMark/>
          </w:tcPr>
          <w:p w14:paraId="5A76B2A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63(54)</w:t>
            </w:r>
          </w:p>
        </w:tc>
        <w:tc>
          <w:tcPr>
            <w:tcW w:w="390" w:type="pct"/>
            <w:tcBorders>
              <w:top w:val="nil"/>
              <w:left w:val="nil"/>
              <w:bottom w:val="single" w:sz="4" w:space="0" w:color="000000"/>
              <w:right w:val="single" w:sz="4" w:space="0" w:color="000000"/>
            </w:tcBorders>
            <w:shd w:val="clear" w:color="auto" w:fill="auto"/>
            <w:vAlign w:val="center"/>
            <w:hideMark/>
          </w:tcPr>
          <w:p w14:paraId="16B1D35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163(140)</w:t>
            </w:r>
          </w:p>
        </w:tc>
        <w:tc>
          <w:tcPr>
            <w:tcW w:w="360" w:type="pct"/>
            <w:tcBorders>
              <w:top w:val="nil"/>
              <w:left w:val="nil"/>
              <w:bottom w:val="single" w:sz="4" w:space="0" w:color="000000"/>
              <w:right w:val="single" w:sz="4" w:space="0" w:color="000000"/>
            </w:tcBorders>
            <w:shd w:val="clear" w:color="auto" w:fill="auto"/>
            <w:vAlign w:val="center"/>
            <w:hideMark/>
          </w:tcPr>
          <w:p w14:paraId="3F06974A"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47(40)</w:t>
            </w:r>
          </w:p>
        </w:tc>
        <w:tc>
          <w:tcPr>
            <w:tcW w:w="390" w:type="pct"/>
            <w:tcBorders>
              <w:top w:val="nil"/>
              <w:left w:val="nil"/>
              <w:bottom w:val="single" w:sz="4" w:space="0" w:color="000000"/>
              <w:right w:val="single" w:sz="4" w:space="0" w:color="000000"/>
            </w:tcBorders>
            <w:shd w:val="clear" w:color="auto" w:fill="auto"/>
            <w:vAlign w:val="center"/>
            <w:hideMark/>
          </w:tcPr>
          <w:p w14:paraId="7AE6B910"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185(159)</w:t>
            </w:r>
          </w:p>
        </w:tc>
        <w:tc>
          <w:tcPr>
            <w:tcW w:w="360" w:type="pct"/>
            <w:tcBorders>
              <w:top w:val="nil"/>
              <w:left w:val="nil"/>
              <w:bottom w:val="single" w:sz="4" w:space="0" w:color="000000"/>
              <w:right w:val="single" w:sz="4" w:space="0" w:color="000000"/>
            </w:tcBorders>
            <w:shd w:val="clear" w:color="auto" w:fill="auto"/>
            <w:vAlign w:val="center"/>
            <w:hideMark/>
          </w:tcPr>
          <w:p w14:paraId="00568A16"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38(33)</w:t>
            </w:r>
          </w:p>
        </w:tc>
        <w:tc>
          <w:tcPr>
            <w:tcW w:w="390" w:type="pct"/>
            <w:tcBorders>
              <w:top w:val="nil"/>
              <w:left w:val="nil"/>
              <w:bottom w:val="single" w:sz="4" w:space="0" w:color="000000"/>
              <w:right w:val="single" w:sz="4" w:space="0" w:color="000000"/>
            </w:tcBorders>
            <w:shd w:val="clear" w:color="auto" w:fill="auto"/>
            <w:vAlign w:val="center"/>
            <w:hideMark/>
          </w:tcPr>
          <w:p w14:paraId="12FC176E"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89(77)</w:t>
            </w:r>
          </w:p>
        </w:tc>
        <w:tc>
          <w:tcPr>
            <w:tcW w:w="360" w:type="pct"/>
            <w:tcBorders>
              <w:top w:val="nil"/>
              <w:left w:val="nil"/>
              <w:bottom w:val="single" w:sz="4" w:space="0" w:color="000000"/>
              <w:right w:val="single" w:sz="4" w:space="0" w:color="000000"/>
            </w:tcBorders>
            <w:shd w:val="clear" w:color="auto" w:fill="auto"/>
            <w:vAlign w:val="center"/>
            <w:hideMark/>
          </w:tcPr>
          <w:p w14:paraId="6C1B9B9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55(47)</w:t>
            </w:r>
          </w:p>
        </w:tc>
        <w:tc>
          <w:tcPr>
            <w:tcW w:w="390" w:type="pct"/>
            <w:tcBorders>
              <w:top w:val="nil"/>
              <w:left w:val="nil"/>
              <w:bottom w:val="single" w:sz="4" w:space="0" w:color="000000"/>
              <w:right w:val="single" w:sz="4" w:space="0" w:color="000000"/>
            </w:tcBorders>
            <w:shd w:val="clear" w:color="auto" w:fill="auto"/>
            <w:vAlign w:val="center"/>
            <w:hideMark/>
          </w:tcPr>
          <w:p w14:paraId="7A2D0D1C"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126(108)</w:t>
            </w:r>
          </w:p>
        </w:tc>
        <w:tc>
          <w:tcPr>
            <w:tcW w:w="360" w:type="pct"/>
            <w:tcBorders>
              <w:top w:val="nil"/>
              <w:left w:val="nil"/>
              <w:bottom w:val="single" w:sz="4" w:space="0" w:color="000000"/>
              <w:right w:val="single" w:sz="4" w:space="0" w:color="000000"/>
            </w:tcBorders>
            <w:shd w:val="clear" w:color="auto" w:fill="auto"/>
            <w:vAlign w:val="center"/>
            <w:hideMark/>
          </w:tcPr>
          <w:p w14:paraId="2D5CD6F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43(37)</w:t>
            </w:r>
          </w:p>
        </w:tc>
        <w:tc>
          <w:tcPr>
            <w:tcW w:w="390" w:type="pct"/>
            <w:tcBorders>
              <w:top w:val="nil"/>
              <w:left w:val="nil"/>
              <w:bottom w:val="single" w:sz="4" w:space="0" w:color="000000"/>
              <w:right w:val="single" w:sz="4" w:space="0" w:color="000000"/>
            </w:tcBorders>
            <w:shd w:val="clear" w:color="auto" w:fill="auto"/>
            <w:vAlign w:val="center"/>
            <w:hideMark/>
          </w:tcPr>
          <w:p w14:paraId="5DB0B6CC"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151(130)</w:t>
            </w:r>
          </w:p>
        </w:tc>
        <w:tc>
          <w:tcPr>
            <w:tcW w:w="361" w:type="pct"/>
            <w:tcBorders>
              <w:top w:val="nil"/>
              <w:left w:val="nil"/>
              <w:bottom w:val="single" w:sz="4" w:space="0" w:color="000000"/>
              <w:right w:val="single" w:sz="4" w:space="0" w:color="000000"/>
            </w:tcBorders>
            <w:shd w:val="clear" w:color="auto" w:fill="auto"/>
            <w:vAlign w:val="center"/>
            <w:hideMark/>
          </w:tcPr>
          <w:p w14:paraId="5F6198DC"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37(32)</w:t>
            </w:r>
          </w:p>
        </w:tc>
      </w:tr>
      <w:tr w:rsidR="00266395" w:rsidRPr="00CC3AFA" w14:paraId="1ECCBA54" w14:textId="77777777" w:rsidTr="00E43054">
        <w:trPr>
          <w:trHeight w:val="255"/>
        </w:trPr>
        <w:tc>
          <w:tcPr>
            <w:tcW w:w="499" w:type="pct"/>
            <w:tcBorders>
              <w:top w:val="nil"/>
              <w:left w:val="single" w:sz="4" w:space="0" w:color="000000"/>
              <w:bottom w:val="single" w:sz="4" w:space="0" w:color="000000"/>
              <w:right w:val="single" w:sz="4" w:space="0" w:color="000000"/>
            </w:tcBorders>
            <w:shd w:val="clear" w:color="auto" w:fill="auto"/>
            <w:vAlign w:val="center"/>
            <w:hideMark/>
          </w:tcPr>
          <w:p w14:paraId="204B93E9"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800</w:t>
            </w:r>
          </w:p>
        </w:tc>
        <w:tc>
          <w:tcPr>
            <w:tcW w:w="390" w:type="pct"/>
            <w:tcBorders>
              <w:top w:val="nil"/>
              <w:left w:val="nil"/>
              <w:bottom w:val="single" w:sz="4" w:space="0" w:color="000000"/>
              <w:right w:val="single" w:sz="4" w:space="0" w:color="000000"/>
            </w:tcBorders>
            <w:shd w:val="clear" w:color="auto" w:fill="auto"/>
            <w:vAlign w:val="center"/>
            <w:hideMark/>
          </w:tcPr>
          <w:p w14:paraId="0E761DB3"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130(112)</w:t>
            </w:r>
          </w:p>
        </w:tc>
        <w:tc>
          <w:tcPr>
            <w:tcW w:w="360" w:type="pct"/>
            <w:tcBorders>
              <w:top w:val="nil"/>
              <w:left w:val="nil"/>
              <w:bottom w:val="single" w:sz="4" w:space="0" w:color="000000"/>
              <w:right w:val="single" w:sz="4" w:space="0" w:color="000000"/>
            </w:tcBorders>
            <w:shd w:val="clear" w:color="auto" w:fill="auto"/>
            <w:vAlign w:val="center"/>
            <w:hideMark/>
          </w:tcPr>
          <w:p w14:paraId="645E1D83"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72(62)</w:t>
            </w:r>
          </w:p>
        </w:tc>
        <w:tc>
          <w:tcPr>
            <w:tcW w:w="390" w:type="pct"/>
            <w:tcBorders>
              <w:top w:val="nil"/>
              <w:left w:val="nil"/>
              <w:bottom w:val="single" w:sz="4" w:space="0" w:color="000000"/>
              <w:right w:val="single" w:sz="4" w:space="0" w:color="000000"/>
            </w:tcBorders>
            <w:shd w:val="clear" w:color="auto" w:fill="auto"/>
            <w:vAlign w:val="center"/>
            <w:hideMark/>
          </w:tcPr>
          <w:p w14:paraId="099F215B"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181(156)</w:t>
            </w:r>
          </w:p>
        </w:tc>
        <w:tc>
          <w:tcPr>
            <w:tcW w:w="360" w:type="pct"/>
            <w:tcBorders>
              <w:top w:val="nil"/>
              <w:left w:val="nil"/>
              <w:bottom w:val="single" w:sz="4" w:space="0" w:color="000000"/>
              <w:right w:val="single" w:sz="4" w:space="0" w:color="000000"/>
            </w:tcBorders>
            <w:shd w:val="clear" w:color="auto" w:fill="auto"/>
            <w:vAlign w:val="center"/>
            <w:hideMark/>
          </w:tcPr>
          <w:p w14:paraId="38CF4FB7"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48(41)</w:t>
            </w:r>
          </w:p>
        </w:tc>
        <w:tc>
          <w:tcPr>
            <w:tcW w:w="390" w:type="pct"/>
            <w:tcBorders>
              <w:top w:val="nil"/>
              <w:left w:val="nil"/>
              <w:bottom w:val="single" w:sz="4" w:space="0" w:color="000000"/>
              <w:right w:val="single" w:sz="4" w:space="0" w:color="000000"/>
            </w:tcBorders>
            <w:shd w:val="clear" w:color="auto" w:fill="auto"/>
            <w:vAlign w:val="center"/>
            <w:hideMark/>
          </w:tcPr>
          <w:p w14:paraId="0431E70A"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213(183)</w:t>
            </w:r>
          </w:p>
        </w:tc>
        <w:tc>
          <w:tcPr>
            <w:tcW w:w="360" w:type="pct"/>
            <w:tcBorders>
              <w:top w:val="nil"/>
              <w:left w:val="nil"/>
              <w:bottom w:val="single" w:sz="4" w:space="0" w:color="000000"/>
              <w:right w:val="single" w:sz="4" w:space="0" w:color="000000"/>
            </w:tcBorders>
            <w:shd w:val="clear" w:color="auto" w:fill="auto"/>
            <w:vAlign w:val="center"/>
            <w:hideMark/>
          </w:tcPr>
          <w:p w14:paraId="09793005"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42(36)</w:t>
            </w:r>
          </w:p>
        </w:tc>
        <w:tc>
          <w:tcPr>
            <w:tcW w:w="390" w:type="pct"/>
            <w:tcBorders>
              <w:top w:val="nil"/>
              <w:left w:val="nil"/>
              <w:bottom w:val="single" w:sz="4" w:space="0" w:color="000000"/>
              <w:right w:val="single" w:sz="4" w:space="0" w:color="000000"/>
            </w:tcBorders>
            <w:shd w:val="clear" w:color="auto" w:fill="auto"/>
            <w:vAlign w:val="center"/>
            <w:hideMark/>
          </w:tcPr>
          <w:p w14:paraId="0933EAF0"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100(86)</w:t>
            </w:r>
          </w:p>
        </w:tc>
        <w:tc>
          <w:tcPr>
            <w:tcW w:w="360" w:type="pct"/>
            <w:tcBorders>
              <w:top w:val="nil"/>
              <w:left w:val="nil"/>
              <w:bottom w:val="single" w:sz="4" w:space="0" w:color="000000"/>
              <w:right w:val="single" w:sz="4" w:space="0" w:color="000000"/>
            </w:tcBorders>
            <w:shd w:val="clear" w:color="auto" w:fill="auto"/>
            <w:vAlign w:val="center"/>
            <w:hideMark/>
          </w:tcPr>
          <w:p w14:paraId="27C8B8BA"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60(52)</w:t>
            </w:r>
          </w:p>
        </w:tc>
        <w:tc>
          <w:tcPr>
            <w:tcW w:w="390" w:type="pct"/>
            <w:tcBorders>
              <w:top w:val="nil"/>
              <w:left w:val="nil"/>
              <w:bottom w:val="single" w:sz="4" w:space="0" w:color="000000"/>
              <w:right w:val="single" w:sz="4" w:space="0" w:color="000000"/>
            </w:tcBorders>
            <w:shd w:val="clear" w:color="auto" w:fill="auto"/>
            <w:vAlign w:val="center"/>
            <w:hideMark/>
          </w:tcPr>
          <w:p w14:paraId="5A63929B"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140(121)</w:t>
            </w:r>
          </w:p>
        </w:tc>
        <w:tc>
          <w:tcPr>
            <w:tcW w:w="360" w:type="pct"/>
            <w:tcBorders>
              <w:top w:val="nil"/>
              <w:left w:val="nil"/>
              <w:bottom w:val="single" w:sz="4" w:space="0" w:color="000000"/>
              <w:right w:val="single" w:sz="4" w:space="0" w:color="000000"/>
            </w:tcBorders>
            <w:shd w:val="clear" w:color="auto" w:fill="auto"/>
            <w:vAlign w:val="center"/>
            <w:hideMark/>
          </w:tcPr>
          <w:p w14:paraId="38FC38B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45(39)</w:t>
            </w:r>
          </w:p>
        </w:tc>
        <w:tc>
          <w:tcPr>
            <w:tcW w:w="390" w:type="pct"/>
            <w:tcBorders>
              <w:top w:val="nil"/>
              <w:left w:val="nil"/>
              <w:bottom w:val="single" w:sz="4" w:space="0" w:color="000000"/>
              <w:right w:val="single" w:sz="4" w:space="0" w:color="000000"/>
            </w:tcBorders>
            <w:shd w:val="clear" w:color="auto" w:fill="auto"/>
            <w:vAlign w:val="center"/>
            <w:hideMark/>
          </w:tcPr>
          <w:p w14:paraId="3F19DB9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163(140)</w:t>
            </w:r>
          </w:p>
        </w:tc>
        <w:tc>
          <w:tcPr>
            <w:tcW w:w="361" w:type="pct"/>
            <w:tcBorders>
              <w:top w:val="nil"/>
              <w:left w:val="nil"/>
              <w:bottom w:val="single" w:sz="4" w:space="0" w:color="000000"/>
              <w:right w:val="single" w:sz="4" w:space="0" w:color="000000"/>
            </w:tcBorders>
            <w:shd w:val="clear" w:color="auto" w:fill="auto"/>
            <w:vAlign w:val="center"/>
            <w:hideMark/>
          </w:tcPr>
          <w:p w14:paraId="5E091DE5"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40(34)</w:t>
            </w:r>
          </w:p>
        </w:tc>
      </w:tr>
      <w:tr w:rsidR="00266395" w:rsidRPr="00CC3AFA" w14:paraId="76131EE0" w14:textId="77777777" w:rsidTr="00E43054">
        <w:trPr>
          <w:trHeight w:val="255"/>
        </w:trPr>
        <w:tc>
          <w:tcPr>
            <w:tcW w:w="499" w:type="pct"/>
            <w:tcBorders>
              <w:top w:val="nil"/>
              <w:left w:val="single" w:sz="4" w:space="0" w:color="000000"/>
              <w:bottom w:val="single" w:sz="4" w:space="0" w:color="000000"/>
              <w:right w:val="single" w:sz="4" w:space="0" w:color="000000"/>
            </w:tcBorders>
            <w:shd w:val="clear" w:color="auto" w:fill="auto"/>
            <w:vAlign w:val="center"/>
            <w:hideMark/>
          </w:tcPr>
          <w:p w14:paraId="2F14DDB7"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900</w:t>
            </w:r>
          </w:p>
        </w:tc>
        <w:tc>
          <w:tcPr>
            <w:tcW w:w="390" w:type="pct"/>
            <w:tcBorders>
              <w:top w:val="nil"/>
              <w:left w:val="nil"/>
              <w:bottom w:val="single" w:sz="4" w:space="0" w:color="000000"/>
              <w:right w:val="single" w:sz="4" w:space="0" w:color="000000"/>
            </w:tcBorders>
            <w:shd w:val="clear" w:color="auto" w:fill="auto"/>
            <w:vAlign w:val="center"/>
            <w:hideMark/>
          </w:tcPr>
          <w:p w14:paraId="4E8A8DF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138(119)</w:t>
            </w:r>
          </w:p>
        </w:tc>
        <w:tc>
          <w:tcPr>
            <w:tcW w:w="360" w:type="pct"/>
            <w:tcBorders>
              <w:top w:val="nil"/>
              <w:left w:val="nil"/>
              <w:bottom w:val="single" w:sz="4" w:space="0" w:color="000000"/>
              <w:right w:val="single" w:sz="4" w:space="0" w:color="000000"/>
            </w:tcBorders>
            <w:shd w:val="clear" w:color="auto" w:fill="auto"/>
            <w:vAlign w:val="center"/>
            <w:hideMark/>
          </w:tcPr>
          <w:p w14:paraId="347550CA"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75(65)</w:t>
            </w:r>
          </w:p>
        </w:tc>
        <w:tc>
          <w:tcPr>
            <w:tcW w:w="390" w:type="pct"/>
            <w:tcBorders>
              <w:top w:val="nil"/>
              <w:left w:val="nil"/>
              <w:bottom w:val="single" w:sz="4" w:space="0" w:color="000000"/>
              <w:right w:val="single" w:sz="4" w:space="0" w:color="000000"/>
            </w:tcBorders>
            <w:shd w:val="clear" w:color="auto" w:fill="auto"/>
            <w:vAlign w:val="center"/>
            <w:hideMark/>
          </w:tcPr>
          <w:p w14:paraId="13A92C3A"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190(164)</w:t>
            </w:r>
          </w:p>
        </w:tc>
        <w:tc>
          <w:tcPr>
            <w:tcW w:w="360" w:type="pct"/>
            <w:tcBorders>
              <w:top w:val="nil"/>
              <w:left w:val="nil"/>
              <w:bottom w:val="single" w:sz="4" w:space="0" w:color="000000"/>
              <w:right w:val="single" w:sz="4" w:space="0" w:color="000000"/>
            </w:tcBorders>
            <w:shd w:val="clear" w:color="auto" w:fill="auto"/>
            <w:vAlign w:val="center"/>
            <w:hideMark/>
          </w:tcPr>
          <w:p w14:paraId="5C12748D"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57(49)</w:t>
            </w:r>
          </w:p>
        </w:tc>
        <w:tc>
          <w:tcPr>
            <w:tcW w:w="390" w:type="pct"/>
            <w:tcBorders>
              <w:top w:val="nil"/>
              <w:left w:val="nil"/>
              <w:bottom w:val="single" w:sz="4" w:space="0" w:color="000000"/>
              <w:right w:val="single" w:sz="4" w:space="0" w:color="000000"/>
            </w:tcBorders>
            <w:shd w:val="clear" w:color="auto" w:fill="auto"/>
            <w:vAlign w:val="center"/>
            <w:hideMark/>
          </w:tcPr>
          <w:p w14:paraId="4B0E2A00"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234(201)</w:t>
            </w:r>
          </w:p>
        </w:tc>
        <w:tc>
          <w:tcPr>
            <w:tcW w:w="360" w:type="pct"/>
            <w:tcBorders>
              <w:top w:val="nil"/>
              <w:left w:val="nil"/>
              <w:bottom w:val="single" w:sz="4" w:space="0" w:color="000000"/>
              <w:right w:val="single" w:sz="4" w:space="0" w:color="000000"/>
            </w:tcBorders>
            <w:shd w:val="clear" w:color="auto" w:fill="auto"/>
            <w:vAlign w:val="center"/>
            <w:hideMark/>
          </w:tcPr>
          <w:p w14:paraId="796E2799"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44(38)</w:t>
            </w:r>
          </w:p>
        </w:tc>
        <w:tc>
          <w:tcPr>
            <w:tcW w:w="390" w:type="pct"/>
            <w:tcBorders>
              <w:top w:val="nil"/>
              <w:left w:val="nil"/>
              <w:bottom w:val="single" w:sz="4" w:space="0" w:color="000000"/>
              <w:right w:val="single" w:sz="4" w:space="0" w:color="000000"/>
            </w:tcBorders>
            <w:shd w:val="clear" w:color="auto" w:fill="auto"/>
            <w:vAlign w:val="center"/>
            <w:hideMark/>
          </w:tcPr>
          <w:p w14:paraId="11F2247A"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106(91)</w:t>
            </w:r>
          </w:p>
        </w:tc>
        <w:tc>
          <w:tcPr>
            <w:tcW w:w="360" w:type="pct"/>
            <w:tcBorders>
              <w:top w:val="nil"/>
              <w:left w:val="nil"/>
              <w:bottom w:val="single" w:sz="4" w:space="0" w:color="000000"/>
              <w:right w:val="single" w:sz="4" w:space="0" w:color="000000"/>
            </w:tcBorders>
            <w:shd w:val="clear" w:color="auto" w:fill="auto"/>
            <w:vAlign w:val="center"/>
            <w:hideMark/>
          </w:tcPr>
          <w:p w14:paraId="116E149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66(57)</w:t>
            </w:r>
          </w:p>
        </w:tc>
        <w:tc>
          <w:tcPr>
            <w:tcW w:w="390" w:type="pct"/>
            <w:tcBorders>
              <w:top w:val="nil"/>
              <w:left w:val="nil"/>
              <w:bottom w:val="single" w:sz="4" w:space="0" w:color="000000"/>
              <w:right w:val="single" w:sz="4" w:space="0" w:color="000000"/>
            </w:tcBorders>
            <w:shd w:val="clear" w:color="auto" w:fill="auto"/>
            <w:vAlign w:val="center"/>
            <w:hideMark/>
          </w:tcPr>
          <w:p w14:paraId="4718CE8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151(130)</w:t>
            </w:r>
          </w:p>
        </w:tc>
        <w:tc>
          <w:tcPr>
            <w:tcW w:w="360" w:type="pct"/>
            <w:tcBorders>
              <w:top w:val="nil"/>
              <w:left w:val="nil"/>
              <w:bottom w:val="single" w:sz="4" w:space="0" w:color="000000"/>
              <w:right w:val="single" w:sz="4" w:space="0" w:color="000000"/>
            </w:tcBorders>
            <w:shd w:val="clear" w:color="auto" w:fill="auto"/>
            <w:vAlign w:val="center"/>
            <w:hideMark/>
          </w:tcPr>
          <w:p w14:paraId="1DB7090D"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54(46)</w:t>
            </w:r>
          </w:p>
        </w:tc>
        <w:tc>
          <w:tcPr>
            <w:tcW w:w="390" w:type="pct"/>
            <w:tcBorders>
              <w:top w:val="nil"/>
              <w:left w:val="nil"/>
              <w:bottom w:val="single" w:sz="4" w:space="0" w:color="000000"/>
              <w:right w:val="single" w:sz="4" w:space="0" w:color="000000"/>
            </w:tcBorders>
            <w:shd w:val="clear" w:color="auto" w:fill="auto"/>
            <w:vAlign w:val="center"/>
            <w:hideMark/>
          </w:tcPr>
          <w:p w14:paraId="11E2F79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186(160)</w:t>
            </w:r>
          </w:p>
        </w:tc>
        <w:tc>
          <w:tcPr>
            <w:tcW w:w="361" w:type="pct"/>
            <w:tcBorders>
              <w:top w:val="nil"/>
              <w:left w:val="nil"/>
              <w:bottom w:val="single" w:sz="4" w:space="0" w:color="000000"/>
              <w:right w:val="single" w:sz="4" w:space="0" w:color="000000"/>
            </w:tcBorders>
            <w:shd w:val="clear" w:color="auto" w:fill="auto"/>
            <w:vAlign w:val="center"/>
            <w:hideMark/>
          </w:tcPr>
          <w:p w14:paraId="4B401FDC"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43(37)</w:t>
            </w:r>
          </w:p>
        </w:tc>
      </w:tr>
      <w:tr w:rsidR="00266395" w:rsidRPr="00CC3AFA" w14:paraId="6535A5F6" w14:textId="77777777" w:rsidTr="00E43054">
        <w:trPr>
          <w:trHeight w:val="255"/>
        </w:trPr>
        <w:tc>
          <w:tcPr>
            <w:tcW w:w="499" w:type="pct"/>
            <w:tcBorders>
              <w:top w:val="nil"/>
              <w:left w:val="single" w:sz="4" w:space="0" w:color="000000"/>
              <w:bottom w:val="single" w:sz="4" w:space="0" w:color="000000"/>
              <w:right w:val="single" w:sz="4" w:space="0" w:color="000000"/>
            </w:tcBorders>
            <w:shd w:val="clear" w:color="auto" w:fill="auto"/>
            <w:vAlign w:val="center"/>
            <w:hideMark/>
          </w:tcPr>
          <w:p w14:paraId="56945D0D"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1000</w:t>
            </w:r>
          </w:p>
        </w:tc>
        <w:tc>
          <w:tcPr>
            <w:tcW w:w="390" w:type="pct"/>
            <w:tcBorders>
              <w:top w:val="nil"/>
              <w:left w:val="nil"/>
              <w:bottom w:val="single" w:sz="4" w:space="0" w:color="000000"/>
              <w:right w:val="single" w:sz="4" w:space="0" w:color="000000"/>
            </w:tcBorders>
            <w:shd w:val="clear" w:color="auto" w:fill="auto"/>
            <w:vAlign w:val="center"/>
            <w:hideMark/>
          </w:tcPr>
          <w:p w14:paraId="14C2A84C"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152(131)</w:t>
            </w:r>
          </w:p>
        </w:tc>
        <w:tc>
          <w:tcPr>
            <w:tcW w:w="360" w:type="pct"/>
            <w:tcBorders>
              <w:top w:val="nil"/>
              <w:left w:val="nil"/>
              <w:bottom w:val="single" w:sz="4" w:space="0" w:color="000000"/>
              <w:right w:val="single" w:sz="4" w:space="0" w:color="000000"/>
            </w:tcBorders>
            <w:shd w:val="clear" w:color="auto" w:fill="auto"/>
            <w:vAlign w:val="center"/>
            <w:hideMark/>
          </w:tcPr>
          <w:p w14:paraId="0ABF26A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78(67)</w:t>
            </w:r>
          </w:p>
        </w:tc>
        <w:tc>
          <w:tcPr>
            <w:tcW w:w="390" w:type="pct"/>
            <w:tcBorders>
              <w:top w:val="nil"/>
              <w:left w:val="nil"/>
              <w:bottom w:val="single" w:sz="4" w:space="0" w:color="000000"/>
              <w:right w:val="single" w:sz="4" w:space="0" w:color="000000"/>
            </w:tcBorders>
            <w:shd w:val="clear" w:color="auto" w:fill="auto"/>
            <w:vAlign w:val="center"/>
            <w:hideMark/>
          </w:tcPr>
          <w:p w14:paraId="623AB39A"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199(171)</w:t>
            </w:r>
          </w:p>
        </w:tc>
        <w:tc>
          <w:tcPr>
            <w:tcW w:w="360" w:type="pct"/>
            <w:tcBorders>
              <w:top w:val="nil"/>
              <w:left w:val="nil"/>
              <w:bottom w:val="single" w:sz="4" w:space="0" w:color="000000"/>
              <w:right w:val="single" w:sz="4" w:space="0" w:color="000000"/>
            </w:tcBorders>
            <w:shd w:val="clear" w:color="auto" w:fill="auto"/>
            <w:vAlign w:val="center"/>
            <w:hideMark/>
          </w:tcPr>
          <w:p w14:paraId="0108FA1C"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59(51)</w:t>
            </w:r>
          </w:p>
        </w:tc>
        <w:tc>
          <w:tcPr>
            <w:tcW w:w="390" w:type="pct"/>
            <w:tcBorders>
              <w:top w:val="nil"/>
              <w:left w:val="nil"/>
              <w:bottom w:val="single" w:sz="4" w:space="0" w:color="000000"/>
              <w:right w:val="single" w:sz="4" w:space="0" w:color="000000"/>
            </w:tcBorders>
            <w:shd w:val="clear" w:color="auto" w:fill="auto"/>
            <w:vAlign w:val="center"/>
            <w:hideMark/>
          </w:tcPr>
          <w:p w14:paraId="506FAB82"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249(214)</w:t>
            </w:r>
          </w:p>
        </w:tc>
        <w:tc>
          <w:tcPr>
            <w:tcW w:w="360" w:type="pct"/>
            <w:tcBorders>
              <w:top w:val="nil"/>
              <w:left w:val="nil"/>
              <w:bottom w:val="single" w:sz="4" w:space="0" w:color="000000"/>
              <w:right w:val="single" w:sz="4" w:space="0" w:color="000000"/>
            </w:tcBorders>
            <w:shd w:val="clear" w:color="auto" w:fill="auto"/>
            <w:vAlign w:val="center"/>
            <w:hideMark/>
          </w:tcPr>
          <w:p w14:paraId="671381ED"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49(42)</w:t>
            </w:r>
          </w:p>
        </w:tc>
        <w:tc>
          <w:tcPr>
            <w:tcW w:w="390" w:type="pct"/>
            <w:tcBorders>
              <w:top w:val="nil"/>
              <w:left w:val="nil"/>
              <w:bottom w:val="single" w:sz="4" w:space="0" w:color="000000"/>
              <w:right w:val="single" w:sz="4" w:space="0" w:color="000000"/>
            </w:tcBorders>
            <w:shd w:val="clear" w:color="auto" w:fill="auto"/>
            <w:vAlign w:val="center"/>
            <w:hideMark/>
          </w:tcPr>
          <w:p w14:paraId="726C5562"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117(101)</w:t>
            </w:r>
          </w:p>
        </w:tc>
        <w:tc>
          <w:tcPr>
            <w:tcW w:w="360" w:type="pct"/>
            <w:tcBorders>
              <w:top w:val="nil"/>
              <w:left w:val="nil"/>
              <w:bottom w:val="single" w:sz="4" w:space="0" w:color="000000"/>
              <w:right w:val="single" w:sz="4" w:space="0" w:color="000000"/>
            </w:tcBorders>
            <w:shd w:val="clear" w:color="auto" w:fill="auto"/>
            <w:vAlign w:val="center"/>
            <w:hideMark/>
          </w:tcPr>
          <w:p w14:paraId="41148D35"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71(61)</w:t>
            </w:r>
          </w:p>
        </w:tc>
        <w:tc>
          <w:tcPr>
            <w:tcW w:w="390" w:type="pct"/>
            <w:tcBorders>
              <w:top w:val="nil"/>
              <w:left w:val="nil"/>
              <w:bottom w:val="single" w:sz="4" w:space="0" w:color="000000"/>
              <w:right w:val="single" w:sz="4" w:space="0" w:color="000000"/>
            </w:tcBorders>
            <w:shd w:val="clear" w:color="auto" w:fill="auto"/>
            <w:vAlign w:val="center"/>
            <w:hideMark/>
          </w:tcPr>
          <w:p w14:paraId="4C7A06CA"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158(136)</w:t>
            </w:r>
          </w:p>
        </w:tc>
        <w:tc>
          <w:tcPr>
            <w:tcW w:w="360" w:type="pct"/>
            <w:tcBorders>
              <w:top w:val="nil"/>
              <w:left w:val="nil"/>
              <w:bottom w:val="single" w:sz="4" w:space="0" w:color="000000"/>
              <w:right w:val="single" w:sz="4" w:space="0" w:color="000000"/>
            </w:tcBorders>
            <w:shd w:val="clear" w:color="auto" w:fill="auto"/>
            <w:vAlign w:val="center"/>
            <w:hideMark/>
          </w:tcPr>
          <w:p w14:paraId="006359BD"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57(49)</w:t>
            </w:r>
          </w:p>
        </w:tc>
        <w:tc>
          <w:tcPr>
            <w:tcW w:w="390" w:type="pct"/>
            <w:tcBorders>
              <w:top w:val="nil"/>
              <w:left w:val="nil"/>
              <w:bottom w:val="single" w:sz="4" w:space="0" w:color="000000"/>
              <w:right w:val="single" w:sz="4" w:space="0" w:color="000000"/>
            </w:tcBorders>
            <w:shd w:val="clear" w:color="auto" w:fill="auto"/>
            <w:vAlign w:val="center"/>
            <w:hideMark/>
          </w:tcPr>
          <w:p w14:paraId="7E765FC7"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192(165)</w:t>
            </w:r>
          </w:p>
        </w:tc>
        <w:tc>
          <w:tcPr>
            <w:tcW w:w="361" w:type="pct"/>
            <w:tcBorders>
              <w:top w:val="nil"/>
              <w:left w:val="nil"/>
              <w:bottom w:val="single" w:sz="4" w:space="0" w:color="000000"/>
              <w:right w:val="single" w:sz="4" w:space="0" w:color="000000"/>
            </w:tcBorders>
            <w:shd w:val="clear" w:color="auto" w:fill="auto"/>
            <w:vAlign w:val="center"/>
            <w:hideMark/>
          </w:tcPr>
          <w:p w14:paraId="1E45575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47(40)</w:t>
            </w:r>
          </w:p>
        </w:tc>
      </w:tr>
      <w:tr w:rsidR="00266395" w:rsidRPr="00CC3AFA" w14:paraId="3E3EB367" w14:textId="77777777" w:rsidTr="00E43054">
        <w:trPr>
          <w:trHeight w:val="255"/>
        </w:trPr>
        <w:tc>
          <w:tcPr>
            <w:tcW w:w="499" w:type="pct"/>
            <w:tcBorders>
              <w:top w:val="nil"/>
              <w:left w:val="single" w:sz="4" w:space="0" w:color="000000"/>
              <w:bottom w:val="single" w:sz="4" w:space="0" w:color="000000"/>
              <w:right w:val="single" w:sz="4" w:space="0" w:color="000000"/>
            </w:tcBorders>
            <w:shd w:val="clear" w:color="auto" w:fill="auto"/>
            <w:vAlign w:val="center"/>
            <w:hideMark/>
          </w:tcPr>
          <w:p w14:paraId="562CAF06"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1200</w:t>
            </w:r>
          </w:p>
        </w:tc>
        <w:tc>
          <w:tcPr>
            <w:tcW w:w="390" w:type="pct"/>
            <w:tcBorders>
              <w:top w:val="nil"/>
              <w:left w:val="nil"/>
              <w:bottom w:val="single" w:sz="4" w:space="0" w:color="000000"/>
              <w:right w:val="single" w:sz="4" w:space="0" w:color="000000"/>
            </w:tcBorders>
            <w:shd w:val="clear" w:color="auto" w:fill="auto"/>
            <w:vAlign w:val="center"/>
            <w:hideMark/>
          </w:tcPr>
          <w:p w14:paraId="0B435F29"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185(159)</w:t>
            </w:r>
          </w:p>
        </w:tc>
        <w:tc>
          <w:tcPr>
            <w:tcW w:w="360" w:type="pct"/>
            <w:tcBorders>
              <w:top w:val="nil"/>
              <w:left w:val="nil"/>
              <w:bottom w:val="single" w:sz="4" w:space="0" w:color="000000"/>
              <w:right w:val="single" w:sz="4" w:space="0" w:color="000000"/>
            </w:tcBorders>
            <w:shd w:val="clear" w:color="auto" w:fill="auto"/>
            <w:vAlign w:val="center"/>
            <w:hideMark/>
          </w:tcPr>
          <w:p w14:paraId="32A6638A"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86(74)</w:t>
            </w:r>
          </w:p>
        </w:tc>
        <w:tc>
          <w:tcPr>
            <w:tcW w:w="390" w:type="pct"/>
            <w:tcBorders>
              <w:top w:val="nil"/>
              <w:left w:val="nil"/>
              <w:bottom w:val="single" w:sz="4" w:space="0" w:color="000000"/>
              <w:right w:val="single" w:sz="4" w:space="0" w:color="000000"/>
            </w:tcBorders>
            <w:shd w:val="clear" w:color="auto" w:fill="auto"/>
            <w:vAlign w:val="center"/>
            <w:hideMark/>
          </w:tcPr>
          <w:p w14:paraId="34456F17"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257(221)</w:t>
            </w:r>
          </w:p>
        </w:tc>
        <w:tc>
          <w:tcPr>
            <w:tcW w:w="360" w:type="pct"/>
            <w:tcBorders>
              <w:top w:val="nil"/>
              <w:left w:val="nil"/>
              <w:bottom w:val="single" w:sz="4" w:space="0" w:color="000000"/>
              <w:right w:val="single" w:sz="4" w:space="0" w:color="000000"/>
            </w:tcBorders>
            <w:shd w:val="clear" w:color="auto" w:fill="auto"/>
            <w:vAlign w:val="center"/>
            <w:hideMark/>
          </w:tcPr>
          <w:p w14:paraId="66C3838B"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66 (57)</w:t>
            </w:r>
          </w:p>
        </w:tc>
        <w:tc>
          <w:tcPr>
            <w:tcW w:w="390" w:type="pct"/>
            <w:tcBorders>
              <w:top w:val="nil"/>
              <w:left w:val="nil"/>
              <w:bottom w:val="single" w:sz="4" w:space="0" w:color="000000"/>
              <w:right w:val="single" w:sz="4" w:space="0" w:color="000000"/>
            </w:tcBorders>
            <w:shd w:val="clear" w:color="auto" w:fill="auto"/>
            <w:vAlign w:val="center"/>
            <w:hideMark/>
          </w:tcPr>
          <w:p w14:paraId="759A628E"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300(258)</w:t>
            </w:r>
          </w:p>
        </w:tc>
        <w:tc>
          <w:tcPr>
            <w:tcW w:w="360" w:type="pct"/>
            <w:tcBorders>
              <w:top w:val="nil"/>
              <w:left w:val="nil"/>
              <w:bottom w:val="single" w:sz="4" w:space="0" w:color="000000"/>
              <w:right w:val="single" w:sz="4" w:space="0" w:color="000000"/>
            </w:tcBorders>
            <w:shd w:val="clear" w:color="auto" w:fill="auto"/>
            <w:vAlign w:val="center"/>
            <w:hideMark/>
          </w:tcPr>
          <w:p w14:paraId="3EC3D37A"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54(46)</w:t>
            </w:r>
          </w:p>
        </w:tc>
        <w:tc>
          <w:tcPr>
            <w:tcW w:w="390" w:type="pct"/>
            <w:tcBorders>
              <w:top w:val="nil"/>
              <w:left w:val="nil"/>
              <w:bottom w:val="single" w:sz="4" w:space="0" w:color="000000"/>
              <w:right w:val="single" w:sz="4" w:space="0" w:color="000000"/>
            </w:tcBorders>
            <w:shd w:val="clear" w:color="auto" w:fill="auto"/>
            <w:vAlign w:val="center"/>
            <w:hideMark/>
          </w:tcPr>
          <w:p w14:paraId="7994CCC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144(124)</w:t>
            </w:r>
          </w:p>
        </w:tc>
        <w:tc>
          <w:tcPr>
            <w:tcW w:w="360" w:type="pct"/>
            <w:tcBorders>
              <w:top w:val="nil"/>
              <w:left w:val="nil"/>
              <w:bottom w:val="single" w:sz="4" w:space="0" w:color="000000"/>
              <w:right w:val="single" w:sz="4" w:space="0" w:color="000000"/>
            </w:tcBorders>
            <w:shd w:val="clear" w:color="auto" w:fill="auto"/>
            <w:vAlign w:val="center"/>
            <w:hideMark/>
          </w:tcPr>
          <w:p w14:paraId="5C7FF55B"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79(68)</w:t>
            </w:r>
          </w:p>
        </w:tc>
        <w:tc>
          <w:tcPr>
            <w:tcW w:w="390" w:type="pct"/>
            <w:tcBorders>
              <w:top w:val="nil"/>
              <w:left w:val="nil"/>
              <w:bottom w:val="single" w:sz="4" w:space="0" w:color="000000"/>
              <w:right w:val="single" w:sz="4" w:space="0" w:color="000000"/>
            </w:tcBorders>
            <w:shd w:val="clear" w:color="auto" w:fill="auto"/>
            <w:vAlign w:val="center"/>
            <w:hideMark/>
          </w:tcPr>
          <w:p w14:paraId="33F49DF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185(159)</w:t>
            </w:r>
          </w:p>
        </w:tc>
        <w:tc>
          <w:tcPr>
            <w:tcW w:w="360" w:type="pct"/>
            <w:tcBorders>
              <w:top w:val="nil"/>
              <w:left w:val="nil"/>
              <w:bottom w:val="single" w:sz="4" w:space="0" w:color="000000"/>
              <w:right w:val="single" w:sz="4" w:space="0" w:color="000000"/>
            </w:tcBorders>
            <w:shd w:val="clear" w:color="auto" w:fill="auto"/>
            <w:vAlign w:val="center"/>
            <w:hideMark/>
          </w:tcPr>
          <w:p w14:paraId="4A5CFAE0"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64(55)</w:t>
            </w:r>
          </w:p>
        </w:tc>
        <w:tc>
          <w:tcPr>
            <w:tcW w:w="390" w:type="pct"/>
            <w:tcBorders>
              <w:top w:val="nil"/>
              <w:left w:val="nil"/>
              <w:bottom w:val="single" w:sz="4" w:space="0" w:color="000000"/>
              <w:right w:val="single" w:sz="4" w:space="0" w:color="000000"/>
            </w:tcBorders>
            <w:shd w:val="clear" w:color="auto" w:fill="auto"/>
            <w:vAlign w:val="center"/>
            <w:hideMark/>
          </w:tcPr>
          <w:p w14:paraId="6C113DA9"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229(197)</w:t>
            </w:r>
          </w:p>
        </w:tc>
        <w:tc>
          <w:tcPr>
            <w:tcW w:w="361" w:type="pct"/>
            <w:tcBorders>
              <w:top w:val="nil"/>
              <w:left w:val="nil"/>
              <w:bottom w:val="single" w:sz="4" w:space="0" w:color="000000"/>
              <w:right w:val="single" w:sz="4" w:space="0" w:color="000000"/>
            </w:tcBorders>
            <w:shd w:val="clear" w:color="auto" w:fill="auto"/>
            <w:vAlign w:val="center"/>
            <w:hideMark/>
          </w:tcPr>
          <w:p w14:paraId="6C7777E0"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52(45)</w:t>
            </w:r>
          </w:p>
        </w:tc>
      </w:tr>
      <w:tr w:rsidR="00266395" w:rsidRPr="00CC3AFA" w14:paraId="621BBFF3" w14:textId="77777777" w:rsidTr="00E43054">
        <w:trPr>
          <w:trHeight w:val="255"/>
        </w:trPr>
        <w:tc>
          <w:tcPr>
            <w:tcW w:w="499" w:type="pct"/>
            <w:tcBorders>
              <w:top w:val="nil"/>
              <w:left w:val="single" w:sz="4" w:space="0" w:color="000000"/>
              <w:bottom w:val="single" w:sz="4" w:space="0" w:color="000000"/>
              <w:right w:val="single" w:sz="4" w:space="0" w:color="000000"/>
            </w:tcBorders>
            <w:shd w:val="clear" w:color="auto" w:fill="auto"/>
            <w:vAlign w:val="center"/>
            <w:hideMark/>
          </w:tcPr>
          <w:p w14:paraId="067546F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1400</w:t>
            </w:r>
          </w:p>
        </w:tc>
        <w:tc>
          <w:tcPr>
            <w:tcW w:w="390" w:type="pct"/>
            <w:tcBorders>
              <w:top w:val="nil"/>
              <w:left w:val="nil"/>
              <w:bottom w:val="single" w:sz="4" w:space="0" w:color="000000"/>
              <w:right w:val="single" w:sz="4" w:space="0" w:color="000000"/>
            </w:tcBorders>
            <w:shd w:val="clear" w:color="auto" w:fill="auto"/>
            <w:vAlign w:val="center"/>
            <w:hideMark/>
          </w:tcPr>
          <w:p w14:paraId="5C3055A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204(176)</w:t>
            </w:r>
          </w:p>
        </w:tc>
        <w:tc>
          <w:tcPr>
            <w:tcW w:w="360" w:type="pct"/>
            <w:tcBorders>
              <w:top w:val="nil"/>
              <w:left w:val="nil"/>
              <w:bottom w:val="single" w:sz="4" w:space="0" w:color="000000"/>
              <w:right w:val="single" w:sz="4" w:space="0" w:color="000000"/>
            </w:tcBorders>
            <w:shd w:val="clear" w:color="auto" w:fill="auto"/>
            <w:vAlign w:val="center"/>
            <w:hideMark/>
          </w:tcPr>
          <w:p w14:paraId="45540040"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90(77)</w:t>
            </w:r>
          </w:p>
        </w:tc>
        <w:tc>
          <w:tcPr>
            <w:tcW w:w="390" w:type="pct"/>
            <w:tcBorders>
              <w:top w:val="nil"/>
              <w:left w:val="nil"/>
              <w:bottom w:val="single" w:sz="4" w:space="0" w:color="000000"/>
              <w:right w:val="single" w:sz="4" w:space="0" w:color="000000"/>
            </w:tcBorders>
            <w:shd w:val="clear" w:color="auto" w:fill="auto"/>
            <w:vAlign w:val="center"/>
            <w:hideMark/>
          </w:tcPr>
          <w:p w14:paraId="429A83B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284 (245)</w:t>
            </w:r>
          </w:p>
        </w:tc>
        <w:tc>
          <w:tcPr>
            <w:tcW w:w="360" w:type="pct"/>
            <w:tcBorders>
              <w:top w:val="nil"/>
              <w:left w:val="nil"/>
              <w:bottom w:val="single" w:sz="4" w:space="0" w:color="000000"/>
              <w:right w:val="single" w:sz="4" w:space="0" w:color="000000"/>
            </w:tcBorders>
            <w:shd w:val="clear" w:color="auto" w:fill="auto"/>
            <w:vAlign w:val="center"/>
            <w:hideMark/>
          </w:tcPr>
          <w:p w14:paraId="3CBD10D3"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69 (59)</w:t>
            </w:r>
          </w:p>
        </w:tc>
        <w:tc>
          <w:tcPr>
            <w:tcW w:w="390" w:type="pct"/>
            <w:tcBorders>
              <w:top w:val="nil"/>
              <w:left w:val="nil"/>
              <w:bottom w:val="single" w:sz="4" w:space="0" w:color="000000"/>
              <w:right w:val="single" w:sz="4" w:space="0" w:color="000000"/>
            </w:tcBorders>
            <w:shd w:val="clear" w:color="auto" w:fill="auto"/>
            <w:vAlign w:val="center"/>
            <w:hideMark/>
          </w:tcPr>
          <w:p w14:paraId="3C3B51B5"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322(277)</w:t>
            </w:r>
          </w:p>
        </w:tc>
        <w:tc>
          <w:tcPr>
            <w:tcW w:w="360" w:type="pct"/>
            <w:tcBorders>
              <w:top w:val="nil"/>
              <w:left w:val="nil"/>
              <w:bottom w:val="single" w:sz="4" w:space="0" w:color="000000"/>
              <w:right w:val="single" w:sz="4" w:space="0" w:color="000000"/>
            </w:tcBorders>
            <w:shd w:val="clear" w:color="auto" w:fill="auto"/>
            <w:vAlign w:val="center"/>
            <w:hideMark/>
          </w:tcPr>
          <w:p w14:paraId="4ABA6B8A"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58(50)</w:t>
            </w:r>
          </w:p>
        </w:tc>
        <w:tc>
          <w:tcPr>
            <w:tcW w:w="390" w:type="pct"/>
            <w:tcBorders>
              <w:top w:val="nil"/>
              <w:left w:val="nil"/>
              <w:bottom w:val="single" w:sz="4" w:space="0" w:color="000000"/>
              <w:right w:val="single" w:sz="4" w:space="0" w:color="000000"/>
            </w:tcBorders>
            <w:shd w:val="clear" w:color="auto" w:fill="auto"/>
            <w:vAlign w:val="center"/>
            <w:hideMark/>
          </w:tcPr>
          <w:p w14:paraId="6CBC5E5A"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152(131)</w:t>
            </w:r>
          </w:p>
        </w:tc>
        <w:tc>
          <w:tcPr>
            <w:tcW w:w="360" w:type="pct"/>
            <w:tcBorders>
              <w:top w:val="nil"/>
              <w:left w:val="nil"/>
              <w:bottom w:val="single" w:sz="4" w:space="0" w:color="000000"/>
              <w:right w:val="single" w:sz="4" w:space="0" w:color="000000"/>
            </w:tcBorders>
            <w:shd w:val="clear" w:color="auto" w:fill="auto"/>
            <w:vAlign w:val="center"/>
            <w:hideMark/>
          </w:tcPr>
          <w:p w14:paraId="117C9F0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82(71)</w:t>
            </w:r>
          </w:p>
        </w:tc>
        <w:tc>
          <w:tcPr>
            <w:tcW w:w="390" w:type="pct"/>
            <w:tcBorders>
              <w:top w:val="nil"/>
              <w:left w:val="nil"/>
              <w:bottom w:val="single" w:sz="4" w:space="0" w:color="000000"/>
              <w:right w:val="single" w:sz="4" w:space="0" w:color="000000"/>
            </w:tcBorders>
            <w:shd w:val="clear" w:color="auto" w:fill="auto"/>
            <w:vAlign w:val="center"/>
            <w:hideMark/>
          </w:tcPr>
          <w:p w14:paraId="74ECAA06"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210(181)</w:t>
            </w:r>
          </w:p>
        </w:tc>
        <w:tc>
          <w:tcPr>
            <w:tcW w:w="360" w:type="pct"/>
            <w:tcBorders>
              <w:top w:val="nil"/>
              <w:left w:val="nil"/>
              <w:bottom w:val="single" w:sz="4" w:space="0" w:color="000000"/>
              <w:right w:val="single" w:sz="4" w:space="0" w:color="000000"/>
            </w:tcBorders>
            <w:shd w:val="clear" w:color="auto" w:fill="auto"/>
            <w:vAlign w:val="center"/>
            <w:hideMark/>
          </w:tcPr>
          <w:p w14:paraId="36439F04"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68(59)</w:t>
            </w:r>
          </w:p>
        </w:tc>
        <w:tc>
          <w:tcPr>
            <w:tcW w:w="390" w:type="pct"/>
            <w:tcBorders>
              <w:top w:val="nil"/>
              <w:left w:val="nil"/>
              <w:bottom w:val="single" w:sz="4" w:space="0" w:color="000000"/>
              <w:right w:val="single" w:sz="4" w:space="0" w:color="000000"/>
            </w:tcBorders>
            <w:shd w:val="clear" w:color="auto" w:fill="auto"/>
            <w:vAlign w:val="center"/>
            <w:hideMark/>
          </w:tcPr>
          <w:p w14:paraId="5B383996"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252(217)</w:t>
            </w:r>
          </w:p>
        </w:tc>
        <w:tc>
          <w:tcPr>
            <w:tcW w:w="361" w:type="pct"/>
            <w:tcBorders>
              <w:top w:val="nil"/>
              <w:left w:val="nil"/>
              <w:bottom w:val="single" w:sz="4" w:space="0" w:color="000000"/>
              <w:right w:val="single" w:sz="4" w:space="0" w:color="000000"/>
            </w:tcBorders>
            <w:shd w:val="clear" w:color="auto" w:fill="auto"/>
            <w:vAlign w:val="center"/>
            <w:hideMark/>
          </w:tcPr>
          <w:p w14:paraId="1706273B"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56(48)</w:t>
            </w:r>
          </w:p>
        </w:tc>
      </w:tr>
    </w:tbl>
    <w:p w14:paraId="43606896" w14:textId="5195D32A" w:rsidR="00266395" w:rsidRPr="00CC3AFA" w:rsidRDefault="00266395" w:rsidP="00266395">
      <w:pPr>
        <w:pStyle w:val="22"/>
      </w:pPr>
      <w:r w:rsidRPr="00CC3AFA">
        <w:t>Нормы тепловых потерь (плотность теплового потока) одним изолированным теплопроводом на надземной прокладке, спроектированными в период с 1959 по 1990 гг.</w:t>
      </w:r>
    </w:p>
    <w:tbl>
      <w:tblPr>
        <w:tblW w:w="5000" w:type="pct"/>
        <w:tblLook w:val="04A0" w:firstRow="1" w:lastRow="0" w:firstColumn="1" w:lastColumn="0" w:noHBand="0" w:noVBand="1"/>
      </w:tblPr>
      <w:tblGrid>
        <w:gridCol w:w="3468"/>
        <w:gridCol w:w="1886"/>
        <w:gridCol w:w="1887"/>
        <w:gridCol w:w="1887"/>
        <w:gridCol w:w="1887"/>
        <w:gridCol w:w="1887"/>
        <w:gridCol w:w="1884"/>
      </w:tblGrid>
      <w:tr w:rsidR="00266395" w:rsidRPr="00CC3AFA" w14:paraId="7B20C831" w14:textId="77777777" w:rsidTr="00E43054">
        <w:trPr>
          <w:trHeight w:val="510"/>
        </w:trPr>
        <w:tc>
          <w:tcPr>
            <w:tcW w:w="1173"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8A87016" w14:textId="77777777" w:rsidR="00266395" w:rsidRPr="00CC3AFA" w:rsidRDefault="00266395" w:rsidP="004047E2">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Условный проход трубопровода, мм</w:t>
            </w:r>
          </w:p>
        </w:tc>
        <w:tc>
          <w:tcPr>
            <w:tcW w:w="1914" w:type="pct"/>
            <w:gridSpan w:val="3"/>
            <w:tcBorders>
              <w:top w:val="single" w:sz="4" w:space="0" w:color="000000"/>
              <w:left w:val="nil"/>
              <w:bottom w:val="single" w:sz="4" w:space="0" w:color="000000"/>
              <w:right w:val="single" w:sz="4" w:space="0" w:color="000000"/>
            </w:tcBorders>
            <w:shd w:val="clear" w:color="auto" w:fill="auto"/>
            <w:vAlign w:val="center"/>
            <w:hideMark/>
          </w:tcPr>
          <w:p w14:paraId="50E0DDFF" w14:textId="77777777" w:rsidR="00266395" w:rsidRPr="00CC3AFA" w:rsidRDefault="00266395" w:rsidP="004047E2">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При числе часов работы в год 5000 и менее</w:t>
            </w:r>
          </w:p>
        </w:tc>
        <w:tc>
          <w:tcPr>
            <w:tcW w:w="1913" w:type="pct"/>
            <w:gridSpan w:val="3"/>
            <w:tcBorders>
              <w:top w:val="single" w:sz="4" w:space="0" w:color="000000"/>
              <w:left w:val="nil"/>
              <w:bottom w:val="single" w:sz="4" w:space="0" w:color="000000"/>
              <w:right w:val="single" w:sz="4" w:space="0" w:color="000000"/>
            </w:tcBorders>
            <w:shd w:val="clear" w:color="auto" w:fill="auto"/>
            <w:vAlign w:val="center"/>
            <w:hideMark/>
          </w:tcPr>
          <w:p w14:paraId="5DB16FF4" w14:textId="77777777" w:rsidR="00266395" w:rsidRPr="00CC3AFA" w:rsidRDefault="00266395" w:rsidP="004047E2">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При числе часов работы в год более 5000</w:t>
            </w:r>
          </w:p>
        </w:tc>
      </w:tr>
      <w:tr w:rsidR="00266395" w:rsidRPr="00CC3AFA" w14:paraId="19DDB3DF" w14:textId="77777777" w:rsidTr="00E43054">
        <w:trPr>
          <w:trHeight w:val="255"/>
        </w:trPr>
        <w:tc>
          <w:tcPr>
            <w:tcW w:w="1173" w:type="pct"/>
            <w:vMerge/>
            <w:tcBorders>
              <w:top w:val="single" w:sz="4" w:space="0" w:color="000000"/>
              <w:left w:val="single" w:sz="4" w:space="0" w:color="000000"/>
              <w:bottom w:val="single" w:sz="4" w:space="0" w:color="000000"/>
              <w:right w:val="single" w:sz="4" w:space="0" w:color="000000"/>
            </w:tcBorders>
            <w:vAlign w:val="center"/>
            <w:hideMark/>
          </w:tcPr>
          <w:p w14:paraId="33ACF6DD" w14:textId="77777777" w:rsidR="00266395" w:rsidRPr="00CC3AFA" w:rsidRDefault="00266395" w:rsidP="004047E2">
            <w:pPr>
              <w:spacing w:after="0" w:line="240" w:lineRule="auto"/>
              <w:ind w:firstLine="0"/>
              <w:jc w:val="center"/>
              <w:rPr>
                <w:rFonts w:eastAsia="Times New Roman" w:cs="Times New Roman"/>
                <w:sz w:val="20"/>
                <w:szCs w:val="20"/>
                <w:lang w:eastAsia="ru-RU"/>
              </w:rPr>
            </w:pPr>
          </w:p>
        </w:tc>
        <w:tc>
          <w:tcPr>
            <w:tcW w:w="3827" w:type="pct"/>
            <w:gridSpan w:val="6"/>
            <w:tcBorders>
              <w:top w:val="single" w:sz="4" w:space="0" w:color="000000"/>
              <w:left w:val="nil"/>
              <w:bottom w:val="single" w:sz="4" w:space="0" w:color="000000"/>
              <w:right w:val="single" w:sz="4" w:space="0" w:color="000000"/>
            </w:tcBorders>
            <w:shd w:val="clear" w:color="auto" w:fill="auto"/>
            <w:vAlign w:val="center"/>
            <w:hideMark/>
          </w:tcPr>
          <w:p w14:paraId="0D8747E4" w14:textId="77777777" w:rsidR="00266395" w:rsidRPr="00CC3AFA" w:rsidRDefault="00266395" w:rsidP="004047E2">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Средняя температура теплоносителя, °С</w:t>
            </w:r>
          </w:p>
        </w:tc>
      </w:tr>
      <w:tr w:rsidR="00266395" w:rsidRPr="00CC3AFA" w14:paraId="72949FF8" w14:textId="77777777" w:rsidTr="00E43054">
        <w:trPr>
          <w:trHeight w:val="510"/>
        </w:trPr>
        <w:tc>
          <w:tcPr>
            <w:tcW w:w="1173" w:type="pct"/>
            <w:vMerge/>
            <w:tcBorders>
              <w:top w:val="single" w:sz="4" w:space="0" w:color="000000"/>
              <w:left w:val="single" w:sz="4" w:space="0" w:color="000000"/>
              <w:bottom w:val="single" w:sz="4" w:space="0" w:color="000000"/>
              <w:right w:val="single" w:sz="4" w:space="0" w:color="000000"/>
            </w:tcBorders>
            <w:vAlign w:val="center"/>
            <w:hideMark/>
          </w:tcPr>
          <w:p w14:paraId="694A34C5" w14:textId="77777777" w:rsidR="00266395" w:rsidRPr="00CC3AFA" w:rsidRDefault="00266395" w:rsidP="004047E2">
            <w:pPr>
              <w:spacing w:after="0" w:line="240" w:lineRule="auto"/>
              <w:ind w:firstLine="0"/>
              <w:jc w:val="center"/>
              <w:rPr>
                <w:rFonts w:eastAsia="Times New Roman" w:cs="Times New Roman"/>
                <w:sz w:val="20"/>
                <w:szCs w:val="20"/>
                <w:lang w:eastAsia="ru-RU"/>
              </w:rPr>
            </w:pPr>
          </w:p>
        </w:tc>
        <w:tc>
          <w:tcPr>
            <w:tcW w:w="638" w:type="pct"/>
            <w:tcBorders>
              <w:top w:val="nil"/>
              <w:left w:val="nil"/>
              <w:bottom w:val="single" w:sz="4" w:space="0" w:color="000000"/>
              <w:right w:val="single" w:sz="4" w:space="0" w:color="000000"/>
            </w:tcBorders>
            <w:shd w:val="clear" w:color="auto" w:fill="auto"/>
            <w:vAlign w:val="center"/>
            <w:hideMark/>
          </w:tcPr>
          <w:p w14:paraId="5ED763B3" w14:textId="77777777" w:rsidR="00266395" w:rsidRPr="00CC3AFA" w:rsidRDefault="00266395" w:rsidP="004047E2">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50</w:t>
            </w:r>
          </w:p>
        </w:tc>
        <w:tc>
          <w:tcPr>
            <w:tcW w:w="638" w:type="pct"/>
            <w:tcBorders>
              <w:top w:val="nil"/>
              <w:left w:val="nil"/>
              <w:bottom w:val="single" w:sz="4" w:space="0" w:color="000000"/>
              <w:right w:val="single" w:sz="4" w:space="0" w:color="000000"/>
            </w:tcBorders>
            <w:shd w:val="clear" w:color="auto" w:fill="auto"/>
            <w:vAlign w:val="center"/>
            <w:hideMark/>
          </w:tcPr>
          <w:p w14:paraId="0818A6B8" w14:textId="77777777" w:rsidR="00266395" w:rsidRPr="00CC3AFA" w:rsidRDefault="00266395" w:rsidP="004047E2">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100</w:t>
            </w:r>
          </w:p>
        </w:tc>
        <w:tc>
          <w:tcPr>
            <w:tcW w:w="638" w:type="pct"/>
            <w:tcBorders>
              <w:top w:val="nil"/>
              <w:left w:val="nil"/>
              <w:bottom w:val="single" w:sz="4" w:space="0" w:color="000000"/>
              <w:right w:val="single" w:sz="4" w:space="0" w:color="000000"/>
            </w:tcBorders>
            <w:shd w:val="clear" w:color="auto" w:fill="auto"/>
            <w:vAlign w:val="center"/>
            <w:hideMark/>
          </w:tcPr>
          <w:p w14:paraId="34C08868" w14:textId="77777777" w:rsidR="00266395" w:rsidRPr="00CC3AFA" w:rsidRDefault="00266395" w:rsidP="004047E2">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150</w:t>
            </w:r>
          </w:p>
        </w:tc>
        <w:tc>
          <w:tcPr>
            <w:tcW w:w="638" w:type="pct"/>
            <w:tcBorders>
              <w:top w:val="nil"/>
              <w:left w:val="nil"/>
              <w:bottom w:val="single" w:sz="4" w:space="0" w:color="000000"/>
              <w:right w:val="single" w:sz="4" w:space="0" w:color="000000"/>
            </w:tcBorders>
            <w:shd w:val="clear" w:color="auto" w:fill="auto"/>
            <w:vAlign w:val="center"/>
            <w:hideMark/>
          </w:tcPr>
          <w:p w14:paraId="593DD406" w14:textId="77777777" w:rsidR="00266395" w:rsidRPr="00CC3AFA" w:rsidRDefault="00266395" w:rsidP="004047E2">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50</w:t>
            </w:r>
          </w:p>
        </w:tc>
        <w:tc>
          <w:tcPr>
            <w:tcW w:w="638" w:type="pct"/>
            <w:tcBorders>
              <w:top w:val="nil"/>
              <w:left w:val="nil"/>
              <w:bottom w:val="single" w:sz="4" w:space="0" w:color="000000"/>
              <w:right w:val="single" w:sz="4" w:space="0" w:color="000000"/>
            </w:tcBorders>
            <w:shd w:val="clear" w:color="auto" w:fill="auto"/>
            <w:vAlign w:val="center"/>
            <w:hideMark/>
          </w:tcPr>
          <w:p w14:paraId="33FBC6A4" w14:textId="77777777" w:rsidR="00266395" w:rsidRPr="00CC3AFA" w:rsidRDefault="00266395" w:rsidP="004047E2">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100</w:t>
            </w:r>
          </w:p>
        </w:tc>
        <w:tc>
          <w:tcPr>
            <w:tcW w:w="637" w:type="pct"/>
            <w:tcBorders>
              <w:top w:val="nil"/>
              <w:left w:val="nil"/>
              <w:bottom w:val="single" w:sz="4" w:space="0" w:color="000000"/>
              <w:right w:val="single" w:sz="4" w:space="0" w:color="000000"/>
            </w:tcBorders>
            <w:shd w:val="clear" w:color="auto" w:fill="auto"/>
            <w:vAlign w:val="center"/>
            <w:hideMark/>
          </w:tcPr>
          <w:p w14:paraId="5D0060F6" w14:textId="77777777" w:rsidR="00266395" w:rsidRPr="00CC3AFA" w:rsidRDefault="00266395" w:rsidP="004047E2">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150</w:t>
            </w:r>
          </w:p>
        </w:tc>
      </w:tr>
      <w:tr w:rsidR="00266395" w:rsidRPr="00CC3AFA" w14:paraId="47C81F3B" w14:textId="77777777" w:rsidTr="00E43054">
        <w:trPr>
          <w:trHeight w:val="255"/>
        </w:trPr>
        <w:tc>
          <w:tcPr>
            <w:tcW w:w="1173" w:type="pct"/>
            <w:vMerge/>
            <w:tcBorders>
              <w:top w:val="single" w:sz="4" w:space="0" w:color="000000"/>
              <w:left w:val="single" w:sz="4" w:space="0" w:color="000000"/>
              <w:bottom w:val="single" w:sz="4" w:space="0" w:color="000000"/>
              <w:right w:val="single" w:sz="4" w:space="0" w:color="000000"/>
            </w:tcBorders>
            <w:vAlign w:val="center"/>
            <w:hideMark/>
          </w:tcPr>
          <w:p w14:paraId="4AC9EECB" w14:textId="77777777" w:rsidR="00266395" w:rsidRPr="00CC3AFA" w:rsidRDefault="00266395" w:rsidP="00266395">
            <w:pPr>
              <w:spacing w:after="0" w:line="240" w:lineRule="auto"/>
              <w:jc w:val="center"/>
              <w:rPr>
                <w:rFonts w:eastAsia="Times New Roman" w:cs="Times New Roman"/>
                <w:sz w:val="20"/>
                <w:szCs w:val="20"/>
                <w:lang w:eastAsia="ru-RU"/>
              </w:rPr>
            </w:pPr>
          </w:p>
        </w:tc>
        <w:tc>
          <w:tcPr>
            <w:tcW w:w="3827" w:type="pct"/>
            <w:gridSpan w:val="6"/>
            <w:tcBorders>
              <w:top w:val="single" w:sz="4" w:space="0" w:color="000000"/>
              <w:left w:val="nil"/>
              <w:bottom w:val="single" w:sz="4" w:space="0" w:color="000000"/>
              <w:right w:val="single" w:sz="4" w:space="0" w:color="000000"/>
            </w:tcBorders>
            <w:shd w:val="clear" w:color="auto" w:fill="auto"/>
            <w:vAlign w:val="center"/>
            <w:hideMark/>
          </w:tcPr>
          <w:p w14:paraId="3FDACBC5" w14:textId="77777777" w:rsidR="00266395" w:rsidRPr="00CC3AFA" w:rsidRDefault="00266395" w:rsidP="00266395">
            <w:pPr>
              <w:spacing w:after="0" w:line="240" w:lineRule="auto"/>
              <w:jc w:val="center"/>
              <w:rPr>
                <w:rFonts w:eastAsia="Times New Roman" w:cs="Times New Roman"/>
                <w:sz w:val="20"/>
                <w:szCs w:val="20"/>
                <w:lang w:eastAsia="ru-RU"/>
              </w:rPr>
            </w:pPr>
            <w:r w:rsidRPr="00CC3AFA">
              <w:rPr>
                <w:rFonts w:eastAsia="Times New Roman" w:cs="Times New Roman"/>
                <w:sz w:val="20"/>
                <w:szCs w:val="20"/>
                <w:lang w:eastAsia="ru-RU"/>
              </w:rPr>
              <w:t>Нормы линейной плотности теплового потока Вт/м (ккал/м ч)</w:t>
            </w:r>
          </w:p>
        </w:tc>
      </w:tr>
      <w:tr w:rsidR="00266395" w:rsidRPr="00CC3AFA" w14:paraId="22B3839C" w14:textId="77777777" w:rsidTr="00E43054">
        <w:trPr>
          <w:trHeight w:val="255"/>
        </w:trPr>
        <w:tc>
          <w:tcPr>
            <w:tcW w:w="1173" w:type="pct"/>
            <w:tcBorders>
              <w:top w:val="nil"/>
              <w:left w:val="single" w:sz="4" w:space="0" w:color="000000"/>
              <w:bottom w:val="single" w:sz="4" w:space="0" w:color="000000"/>
              <w:right w:val="single" w:sz="4" w:space="0" w:color="000000"/>
            </w:tcBorders>
            <w:shd w:val="clear" w:color="auto" w:fill="auto"/>
            <w:vAlign w:val="center"/>
            <w:hideMark/>
          </w:tcPr>
          <w:p w14:paraId="6362EC0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15</w:t>
            </w:r>
          </w:p>
        </w:tc>
        <w:tc>
          <w:tcPr>
            <w:tcW w:w="638" w:type="pct"/>
            <w:tcBorders>
              <w:top w:val="nil"/>
              <w:left w:val="nil"/>
              <w:bottom w:val="single" w:sz="4" w:space="0" w:color="000000"/>
              <w:right w:val="single" w:sz="4" w:space="0" w:color="000000"/>
            </w:tcBorders>
            <w:shd w:val="clear" w:color="auto" w:fill="auto"/>
            <w:vAlign w:val="center"/>
            <w:hideMark/>
          </w:tcPr>
          <w:p w14:paraId="6505C153"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10 (9)</w:t>
            </w:r>
          </w:p>
        </w:tc>
        <w:tc>
          <w:tcPr>
            <w:tcW w:w="638" w:type="pct"/>
            <w:tcBorders>
              <w:top w:val="nil"/>
              <w:left w:val="nil"/>
              <w:bottom w:val="single" w:sz="4" w:space="0" w:color="000000"/>
              <w:right w:val="single" w:sz="4" w:space="0" w:color="000000"/>
            </w:tcBorders>
            <w:shd w:val="clear" w:color="auto" w:fill="auto"/>
            <w:vAlign w:val="center"/>
            <w:hideMark/>
          </w:tcPr>
          <w:p w14:paraId="28D685DD"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20 (17)</w:t>
            </w:r>
          </w:p>
        </w:tc>
        <w:tc>
          <w:tcPr>
            <w:tcW w:w="638" w:type="pct"/>
            <w:tcBorders>
              <w:top w:val="nil"/>
              <w:left w:val="nil"/>
              <w:bottom w:val="single" w:sz="4" w:space="0" w:color="000000"/>
              <w:right w:val="single" w:sz="4" w:space="0" w:color="000000"/>
            </w:tcBorders>
            <w:shd w:val="clear" w:color="auto" w:fill="auto"/>
            <w:vAlign w:val="center"/>
            <w:hideMark/>
          </w:tcPr>
          <w:p w14:paraId="48DA3AAA"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30 (26)</w:t>
            </w:r>
          </w:p>
        </w:tc>
        <w:tc>
          <w:tcPr>
            <w:tcW w:w="638" w:type="pct"/>
            <w:tcBorders>
              <w:top w:val="nil"/>
              <w:left w:val="nil"/>
              <w:bottom w:val="single" w:sz="4" w:space="0" w:color="000000"/>
              <w:right w:val="single" w:sz="4" w:space="0" w:color="000000"/>
            </w:tcBorders>
            <w:shd w:val="clear" w:color="auto" w:fill="auto"/>
            <w:vAlign w:val="center"/>
            <w:hideMark/>
          </w:tcPr>
          <w:p w14:paraId="77095B4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11 (10)</w:t>
            </w:r>
          </w:p>
        </w:tc>
        <w:tc>
          <w:tcPr>
            <w:tcW w:w="638" w:type="pct"/>
            <w:tcBorders>
              <w:top w:val="nil"/>
              <w:left w:val="nil"/>
              <w:bottom w:val="single" w:sz="4" w:space="0" w:color="000000"/>
              <w:right w:val="single" w:sz="4" w:space="0" w:color="000000"/>
            </w:tcBorders>
            <w:shd w:val="clear" w:color="auto" w:fill="auto"/>
            <w:vAlign w:val="center"/>
            <w:hideMark/>
          </w:tcPr>
          <w:p w14:paraId="3CFEC21A"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22 (19)</w:t>
            </w:r>
          </w:p>
        </w:tc>
        <w:tc>
          <w:tcPr>
            <w:tcW w:w="637" w:type="pct"/>
            <w:tcBorders>
              <w:top w:val="nil"/>
              <w:left w:val="nil"/>
              <w:bottom w:val="single" w:sz="4" w:space="0" w:color="000000"/>
              <w:right w:val="single" w:sz="4" w:space="0" w:color="000000"/>
            </w:tcBorders>
            <w:shd w:val="clear" w:color="auto" w:fill="auto"/>
            <w:vAlign w:val="center"/>
            <w:hideMark/>
          </w:tcPr>
          <w:p w14:paraId="14693218"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34 (29)</w:t>
            </w:r>
          </w:p>
        </w:tc>
      </w:tr>
      <w:tr w:rsidR="00266395" w:rsidRPr="00CC3AFA" w14:paraId="5AF8F7AE" w14:textId="77777777" w:rsidTr="00E43054">
        <w:trPr>
          <w:trHeight w:val="255"/>
        </w:trPr>
        <w:tc>
          <w:tcPr>
            <w:tcW w:w="1173" w:type="pct"/>
            <w:tcBorders>
              <w:top w:val="nil"/>
              <w:left w:val="single" w:sz="4" w:space="0" w:color="000000"/>
              <w:bottom w:val="single" w:sz="4" w:space="0" w:color="000000"/>
              <w:right w:val="single" w:sz="4" w:space="0" w:color="000000"/>
            </w:tcBorders>
            <w:shd w:val="clear" w:color="auto" w:fill="auto"/>
            <w:vAlign w:val="center"/>
            <w:hideMark/>
          </w:tcPr>
          <w:p w14:paraId="5BCCB6AF"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20</w:t>
            </w:r>
          </w:p>
        </w:tc>
        <w:tc>
          <w:tcPr>
            <w:tcW w:w="638" w:type="pct"/>
            <w:tcBorders>
              <w:top w:val="nil"/>
              <w:left w:val="nil"/>
              <w:bottom w:val="single" w:sz="4" w:space="0" w:color="000000"/>
              <w:right w:val="single" w:sz="4" w:space="0" w:color="000000"/>
            </w:tcBorders>
            <w:shd w:val="clear" w:color="auto" w:fill="auto"/>
            <w:vAlign w:val="center"/>
            <w:hideMark/>
          </w:tcPr>
          <w:p w14:paraId="57894E8F"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11 (10)</w:t>
            </w:r>
          </w:p>
        </w:tc>
        <w:tc>
          <w:tcPr>
            <w:tcW w:w="638" w:type="pct"/>
            <w:tcBorders>
              <w:top w:val="nil"/>
              <w:left w:val="nil"/>
              <w:bottom w:val="single" w:sz="4" w:space="0" w:color="000000"/>
              <w:right w:val="single" w:sz="4" w:space="0" w:color="000000"/>
            </w:tcBorders>
            <w:shd w:val="clear" w:color="auto" w:fill="auto"/>
            <w:vAlign w:val="center"/>
            <w:hideMark/>
          </w:tcPr>
          <w:p w14:paraId="4997AEDF"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22 (19)</w:t>
            </w:r>
          </w:p>
        </w:tc>
        <w:tc>
          <w:tcPr>
            <w:tcW w:w="638" w:type="pct"/>
            <w:tcBorders>
              <w:top w:val="nil"/>
              <w:left w:val="nil"/>
              <w:bottom w:val="single" w:sz="4" w:space="0" w:color="000000"/>
              <w:right w:val="single" w:sz="4" w:space="0" w:color="000000"/>
            </w:tcBorders>
            <w:shd w:val="clear" w:color="auto" w:fill="auto"/>
            <w:vAlign w:val="center"/>
            <w:hideMark/>
          </w:tcPr>
          <w:p w14:paraId="5B1C829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34 (29)</w:t>
            </w:r>
          </w:p>
        </w:tc>
        <w:tc>
          <w:tcPr>
            <w:tcW w:w="638" w:type="pct"/>
            <w:tcBorders>
              <w:top w:val="nil"/>
              <w:left w:val="nil"/>
              <w:bottom w:val="single" w:sz="4" w:space="0" w:color="000000"/>
              <w:right w:val="single" w:sz="4" w:space="0" w:color="000000"/>
            </w:tcBorders>
            <w:shd w:val="clear" w:color="auto" w:fill="auto"/>
            <w:vAlign w:val="center"/>
            <w:hideMark/>
          </w:tcPr>
          <w:p w14:paraId="6FC9E18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13 (11)</w:t>
            </w:r>
          </w:p>
        </w:tc>
        <w:tc>
          <w:tcPr>
            <w:tcW w:w="638" w:type="pct"/>
            <w:tcBorders>
              <w:top w:val="nil"/>
              <w:left w:val="nil"/>
              <w:bottom w:val="single" w:sz="4" w:space="0" w:color="000000"/>
              <w:right w:val="single" w:sz="4" w:space="0" w:color="000000"/>
            </w:tcBorders>
            <w:shd w:val="clear" w:color="auto" w:fill="auto"/>
            <w:vAlign w:val="center"/>
            <w:hideMark/>
          </w:tcPr>
          <w:p w14:paraId="2EDE8EC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25 (22)</w:t>
            </w:r>
          </w:p>
        </w:tc>
        <w:tc>
          <w:tcPr>
            <w:tcW w:w="637" w:type="pct"/>
            <w:tcBorders>
              <w:top w:val="nil"/>
              <w:left w:val="nil"/>
              <w:bottom w:val="single" w:sz="4" w:space="0" w:color="000000"/>
              <w:right w:val="single" w:sz="4" w:space="0" w:color="000000"/>
            </w:tcBorders>
            <w:shd w:val="clear" w:color="auto" w:fill="auto"/>
            <w:vAlign w:val="center"/>
            <w:hideMark/>
          </w:tcPr>
          <w:p w14:paraId="2B1836BF"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38 (33)</w:t>
            </w:r>
          </w:p>
        </w:tc>
      </w:tr>
      <w:tr w:rsidR="00266395" w:rsidRPr="00CC3AFA" w14:paraId="58AF6704" w14:textId="77777777" w:rsidTr="00E43054">
        <w:trPr>
          <w:trHeight w:val="255"/>
        </w:trPr>
        <w:tc>
          <w:tcPr>
            <w:tcW w:w="1173" w:type="pct"/>
            <w:tcBorders>
              <w:top w:val="nil"/>
              <w:left w:val="single" w:sz="4" w:space="0" w:color="000000"/>
              <w:bottom w:val="single" w:sz="4" w:space="0" w:color="000000"/>
              <w:right w:val="single" w:sz="4" w:space="0" w:color="000000"/>
            </w:tcBorders>
            <w:shd w:val="clear" w:color="auto" w:fill="auto"/>
            <w:vAlign w:val="center"/>
            <w:hideMark/>
          </w:tcPr>
          <w:p w14:paraId="1C42B43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25</w:t>
            </w:r>
          </w:p>
        </w:tc>
        <w:tc>
          <w:tcPr>
            <w:tcW w:w="638" w:type="pct"/>
            <w:tcBorders>
              <w:top w:val="nil"/>
              <w:left w:val="nil"/>
              <w:bottom w:val="single" w:sz="4" w:space="0" w:color="000000"/>
              <w:right w:val="single" w:sz="4" w:space="0" w:color="000000"/>
            </w:tcBorders>
            <w:shd w:val="clear" w:color="auto" w:fill="auto"/>
            <w:vAlign w:val="center"/>
            <w:hideMark/>
          </w:tcPr>
          <w:p w14:paraId="46077772"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13 (11)</w:t>
            </w:r>
          </w:p>
        </w:tc>
        <w:tc>
          <w:tcPr>
            <w:tcW w:w="638" w:type="pct"/>
            <w:tcBorders>
              <w:top w:val="nil"/>
              <w:left w:val="nil"/>
              <w:bottom w:val="single" w:sz="4" w:space="0" w:color="000000"/>
              <w:right w:val="single" w:sz="4" w:space="0" w:color="000000"/>
            </w:tcBorders>
            <w:shd w:val="clear" w:color="auto" w:fill="auto"/>
            <w:vAlign w:val="center"/>
            <w:hideMark/>
          </w:tcPr>
          <w:p w14:paraId="277E1A5F"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25 (22)</w:t>
            </w:r>
          </w:p>
        </w:tc>
        <w:tc>
          <w:tcPr>
            <w:tcW w:w="638" w:type="pct"/>
            <w:tcBorders>
              <w:top w:val="nil"/>
              <w:left w:val="nil"/>
              <w:bottom w:val="single" w:sz="4" w:space="0" w:color="000000"/>
              <w:right w:val="single" w:sz="4" w:space="0" w:color="000000"/>
            </w:tcBorders>
            <w:shd w:val="clear" w:color="auto" w:fill="auto"/>
            <w:vAlign w:val="center"/>
            <w:hideMark/>
          </w:tcPr>
          <w:p w14:paraId="2BC66CB4"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37 (32)</w:t>
            </w:r>
          </w:p>
        </w:tc>
        <w:tc>
          <w:tcPr>
            <w:tcW w:w="638" w:type="pct"/>
            <w:tcBorders>
              <w:top w:val="nil"/>
              <w:left w:val="nil"/>
              <w:bottom w:val="single" w:sz="4" w:space="0" w:color="000000"/>
              <w:right w:val="single" w:sz="4" w:space="0" w:color="000000"/>
            </w:tcBorders>
            <w:shd w:val="clear" w:color="auto" w:fill="auto"/>
            <w:vAlign w:val="center"/>
            <w:hideMark/>
          </w:tcPr>
          <w:p w14:paraId="7645061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15 (13)</w:t>
            </w:r>
          </w:p>
        </w:tc>
        <w:tc>
          <w:tcPr>
            <w:tcW w:w="638" w:type="pct"/>
            <w:tcBorders>
              <w:top w:val="nil"/>
              <w:left w:val="nil"/>
              <w:bottom w:val="single" w:sz="4" w:space="0" w:color="000000"/>
              <w:right w:val="single" w:sz="4" w:space="0" w:color="000000"/>
            </w:tcBorders>
            <w:shd w:val="clear" w:color="auto" w:fill="auto"/>
            <w:vAlign w:val="center"/>
            <w:hideMark/>
          </w:tcPr>
          <w:p w14:paraId="51076BE2"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28 (24)</w:t>
            </w:r>
          </w:p>
        </w:tc>
        <w:tc>
          <w:tcPr>
            <w:tcW w:w="637" w:type="pct"/>
            <w:tcBorders>
              <w:top w:val="nil"/>
              <w:left w:val="nil"/>
              <w:bottom w:val="single" w:sz="4" w:space="0" w:color="000000"/>
              <w:right w:val="single" w:sz="4" w:space="0" w:color="000000"/>
            </w:tcBorders>
            <w:shd w:val="clear" w:color="auto" w:fill="auto"/>
            <w:vAlign w:val="center"/>
            <w:hideMark/>
          </w:tcPr>
          <w:p w14:paraId="24C29A8A"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42 (36)</w:t>
            </w:r>
          </w:p>
        </w:tc>
      </w:tr>
      <w:tr w:rsidR="00266395" w:rsidRPr="00CC3AFA" w14:paraId="3E12772C" w14:textId="77777777" w:rsidTr="00E43054">
        <w:trPr>
          <w:trHeight w:val="255"/>
        </w:trPr>
        <w:tc>
          <w:tcPr>
            <w:tcW w:w="1173" w:type="pct"/>
            <w:tcBorders>
              <w:top w:val="nil"/>
              <w:left w:val="single" w:sz="4" w:space="0" w:color="000000"/>
              <w:bottom w:val="single" w:sz="4" w:space="0" w:color="000000"/>
              <w:right w:val="single" w:sz="4" w:space="0" w:color="000000"/>
            </w:tcBorders>
            <w:shd w:val="clear" w:color="auto" w:fill="auto"/>
            <w:vAlign w:val="center"/>
            <w:hideMark/>
          </w:tcPr>
          <w:p w14:paraId="5C0FD7D9"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40</w:t>
            </w:r>
          </w:p>
        </w:tc>
        <w:tc>
          <w:tcPr>
            <w:tcW w:w="638" w:type="pct"/>
            <w:tcBorders>
              <w:top w:val="nil"/>
              <w:left w:val="nil"/>
              <w:bottom w:val="single" w:sz="4" w:space="0" w:color="000000"/>
              <w:right w:val="single" w:sz="4" w:space="0" w:color="000000"/>
            </w:tcBorders>
            <w:shd w:val="clear" w:color="auto" w:fill="auto"/>
            <w:vAlign w:val="center"/>
            <w:hideMark/>
          </w:tcPr>
          <w:p w14:paraId="66D8800A"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15 (13)</w:t>
            </w:r>
          </w:p>
        </w:tc>
        <w:tc>
          <w:tcPr>
            <w:tcW w:w="638" w:type="pct"/>
            <w:tcBorders>
              <w:top w:val="nil"/>
              <w:left w:val="nil"/>
              <w:bottom w:val="single" w:sz="4" w:space="0" w:color="000000"/>
              <w:right w:val="single" w:sz="4" w:space="0" w:color="000000"/>
            </w:tcBorders>
            <w:shd w:val="clear" w:color="auto" w:fill="auto"/>
            <w:vAlign w:val="center"/>
            <w:hideMark/>
          </w:tcPr>
          <w:p w14:paraId="1AB4E22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29 (25)</w:t>
            </w:r>
          </w:p>
        </w:tc>
        <w:tc>
          <w:tcPr>
            <w:tcW w:w="638" w:type="pct"/>
            <w:tcBorders>
              <w:top w:val="nil"/>
              <w:left w:val="nil"/>
              <w:bottom w:val="single" w:sz="4" w:space="0" w:color="000000"/>
              <w:right w:val="single" w:sz="4" w:space="0" w:color="000000"/>
            </w:tcBorders>
            <w:shd w:val="clear" w:color="auto" w:fill="auto"/>
            <w:vAlign w:val="center"/>
            <w:hideMark/>
          </w:tcPr>
          <w:p w14:paraId="285539A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44 (38)</w:t>
            </w:r>
          </w:p>
        </w:tc>
        <w:tc>
          <w:tcPr>
            <w:tcW w:w="638" w:type="pct"/>
            <w:tcBorders>
              <w:top w:val="nil"/>
              <w:left w:val="nil"/>
              <w:bottom w:val="single" w:sz="4" w:space="0" w:color="000000"/>
              <w:right w:val="single" w:sz="4" w:space="0" w:color="000000"/>
            </w:tcBorders>
            <w:shd w:val="clear" w:color="auto" w:fill="auto"/>
            <w:vAlign w:val="center"/>
            <w:hideMark/>
          </w:tcPr>
          <w:p w14:paraId="68909D3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18 (15)</w:t>
            </w:r>
          </w:p>
        </w:tc>
        <w:tc>
          <w:tcPr>
            <w:tcW w:w="638" w:type="pct"/>
            <w:tcBorders>
              <w:top w:val="nil"/>
              <w:left w:val="nil"/>
              <w:bottom w:val="single" w:sz="4" w:space="0" w:color="000000"/>
              <w:right w:val="single" w:sz="4" w:space="0" w:color="000000"/>
            </w:tcBorders>
            <w:shd w:val="clear" w:color="auto" w:fill="auto"/>
            <w:vAlign w:val="center"/>
            <w:hideMark/>
          </w:tcPr>
          <w:p w14:paraId="0EEB5A7D"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33 (28)</w:t>
            </w:r>
          </w:p>
        </w:tc>
        <w:tc>
          <w:tcPr>
            <w:tcW w:w="637" w:type="pct"/>
            <w:tcBorders>
              <w:top w:val="nil"/>
              <w:left w:val="nil"/>
              <w:bottom w:val="single" w:sz="4" w:space="0" w:color="000000"/>
              <w:right w:val="single" w:sz="4" w:space="0" w:color="000000"/>
            </w:tcBorders>
            <w:shd w:val="clear" w:color="auto" w:fill="auto"/>
            <w:vAlign w:val="center"/>
            <w:hideMark/>
          </w:tcPr>
          <w:p w14:paraId="75FB2049"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49 (42)</w:t>
            </w:r>
          </w:p>
        </w:tc>
      </w:tr>
      <w:tr w:rsidR="00266395" w:rsidRPr="00CC3AFA" w14:paraId="05734936" w14:textId="77777777" w:rsidTr="00E43054">
        <w:trPr>
          <w:trHeight w:val="255"/>
        </w:trPr>
        <w:tc>
          <w:tcPr>
            <w:tcW w:w="1173" w:type="pct"/>
            <w:tcBorders>
              <w:top w:val="nil"/>
              <w:left w:val="single" w:sz="4" w:space="0" w:color="000000"/>
              <w:bottom w:val="single" w:sz="4" w:space="0" w:color="000000"/>
              <w:right w:val="single" w:sz="4" w:space="0" w:color="000000"/>
            </w:tcBorders>
            <w:shd w:val="clear" w:color="auto" w:fill="auto"/>
            <w:vAlign w:val="center"/>
            <w:hideMark/>
          </w:tcPr>
          <w:p w14:paraId="6572A720"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50</w:t>
            </w:r>
          </w:p>
        </w:tc>
        <w:tc>
          <w:tcPr>
            <w:tcW w:w="638" w:type="pct"/>
            <w:tcBorders>
              <w:top w:val="nil"/>
              <w:left w:val="nil"/>
              <w:bottom w:val="single" w:sz="4" w:space="0" w:color="000000"/>
              <w:right w:val="single" w:sz="4" w:space="0" w:color="000000"/>
            </w:tcBorders>
            <w:shd w:val="clear" w:color="auto" w:fill="auto"/>
            <w:vAlign w:val="center"/>
            <w:hideMark/>
          </w:tcPr>
          <w:p w14:paraId="7A82762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17 (15)</w:t>
            </w:r>
          </w:p>
        </w:tc>
        <w:tc>
          <w:tcPr>
            <w:tcW w:w="638" w:type="pct"/>
            <w:tcBorders>
              <w:top w:val="nil"/>
              <w:left w:val="nil"/>
              <w:bottom w:val="single" w:sz="4" w:space="0" w:color="000000"/>
              <w:right w:val="single" w:sz="4" w:space="0" w:color="000000"/>
            </w:tcBorders>
            <w:shd w:val="clear" w:color="auto" w:fill="auto"/>
            <w:vAlign w:val="center"/>
            <w:hideMark/>
          </w:tcPr>
          <w:p w14:paraId="79FB95D9"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31 (27)</w:t>
            </w:r>
          </w:p>
        </w:tc>
        <w:tc>
          <w:tcPr>
            <w:tcW w:w="638" w:type="pct"/>
            <w:tcBorders>
              <w:top w:val="nil"/>
              <w:left w:val="nil"/>
              <w:bottom w:val="single" w:sz="4" w:space="0" w:color="000000"/>
              <w:right w:val="single" w:sz="4" w:space="0" w:color="000000"/>
            </w:tcBorders>
            <w:shd w:val="clear" w:color="auto" w:fill="auto"/>
            <w:vAlign w:val="center"/>
            <w:hideMark/>
          </w:tcPr>
          <w:p w14:paraId="43B0A463"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47 (40)</w:t>
            </w:r>
          </w:p>
        </w:tc>
        <w:tc>
          <w:tcPr>
            <w:tcW w:w="638" w:type="pct"/>
            <w:tcBorders>
              <w:top w:val="nil"/>
              <w:left w:val="nil"/>
              <w:bottom w:val="single" w:sz="4" w:space="0" w:color="000000"/>
              <w:right w:val="single" w:sz="4" w:space="0" w:color="000000"/>
            </w:tcBorders>
            <w:shd w:val="clear" w:color="auto" w:fill="auto"/>
            <w:vAlign w:val="center"/>
            <w:hideMark/>
          </w:tcPr>
          <w:p w14:paraId="6A9F3BDC"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19 (16)</w:t>
            </w:r>
          </w:p>
        </w:tc>
        <w:tc>
          <w:tcPr>
            <w:tcW w:w="638" w:type="pct"/>
            <w:tcBorders>
              <w:top w:val="nil"/>
              <w:left w:val="nil"/>
              <w:bottom w:val="single" w:sz="4" w:space="0" w:color="000000"/>
              <w:right w:val="single" w:sz="4" w:space="0" w:color="000000"/>
            </w:tcBorders>
            <w:shd w:val="clear" w:color="auto" w:fill="auto"/>
            <w:vAlign w:val="center"/>
            <w:hideMark/>
          </w:tcPr>
          <w:p w14:paraId="79C8553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36 (31)</w:t>
            </w:r>
          </w:p>
        </w:tc>
        <w:tc>
          <w:tcPr>
            <w:tcW w:w="637" w:type="pct"/>
            <w:tcBorders>
              <w:top w:val="nil"/>
              <w:left w:val="nil"/>
              <w:bottom w:val="single" w:sz="4" w:space="0" w:color="000000"/>
              <w:right w:val="single" w:sz="4" w:space="0" w:color="000000"/>
            </w:tcBorders>
            <w:shd w:val="clear" w:color="auto" w:fill="auto"/>
            <w:vAlign w:val="center"/>
            <w:hideMark/>
          </w:tcPr>
          <w:p w14:paraId="157A073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53 (46)</w:t>
            </w:r>
          </w:p>
        </w:tc>
      </w:tr>
      <w:tr w:rsidR="00266395" w:rsidRPr="00CC3AFA" w14:paraId="2772147F" w14:textId="77777777" w:rsidTr="00E43054">
        <w:trPr>
          <w:trHeight w:val="255"/>
        </w:trPr>
        <w:tc>
          <w:tcPr>
            <w:tcW w:w="1173" w:type="pct"/>
            <w:tcBorders>
              <w:top w:val="nil"/>
              <w:left w:val="single" w:sz="4" w:space="0" w:color="000000"/>
              <w:bottom w:val="single" w:sz="4" w:space="0" w:color="000000"/>
              <w:right w:val="single" w:sz="4" w:space="0" w:color="000000"/>
            </w:tcBorders>
            <w:shd w:val="clear" w:color="auto" w:fill="auto"/>
            <w:vAlign w:val="center"/>
            <w:hideMark/>
          </w:tcPr>
          <w:p w14:paraId="32CC3EA3"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65</w:t>
            </w:r>
          </w:p>
        </w:tc>
        <w:tc>
          <w:tcPr>
            <w:tcW w:w="638" w:type="pct"/>
            <w:tcBorders>
              <w:top w:val="nil"/>
              <w:left w:val="nil"/>
              <w:bottom w:val="single" w:sz="4" w:space="0" w:color="000000"/>
              <w:right w:val="single" w:sz="4" w:space="0" w:color="000000"/>
            </w:tcBorders>
            <w:shd w:val="clear" w:color="auto" w:fill="auto"/>
            <w:vAlign w:val="center"/>
            <w:hideMark/>
          </w:tcPr>
          <w:p w14:paraId="608BB88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19 (16)</w:t>
            </w:r>
          </w:p>
        </w:tc>
        <w:tc>
          <w:tcPr>
            <w:tcW w:w="638" w:type="pct"/>
            <w:tcBorders>
              <w:top w:val="nil"/>
              <w:left w:val="nil"/>
              <w:bottom w:val="single" w:sz="4" w:space="0" w:color="000000"/>
              <w:right w:val="single" w:sz="4" w:space="0" w:color="000000"/>
            </w:tcBorders>
            <w:shd w:val="clear" w:color="auto" w:fill="auto"/>
            <w:vAlign w:val="center"/>
            <w:hideMark/>
          </w:tcPr>
          <w:p w14:paraId="6B32C73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36 (31)</w:t>
            </w:r>
          </w:p>
        </w:tc>
        <w:tc>
          <w:tcPr>
            <w:tcW w:w="638" w:type="pct"/>
            <w:tcBorders>
              <w:top w:val="nil"/>
              <w:left w:val="nil"/>
              <w:bottom w:val="single" w:sz="4" w:space="0" w:color="000000"/>
              <w:right w:val="single" w:sz="4" w:space="0" w:color="000000"/>
            </w:tcBorders>
            <w:shd w:val="clear" w:color="auto" w:fill="auto"/>
            <w:vAlign w:val="center"/>
            <w:hideMark/>
          </w:tcPr>
          <w:p w14:paraId="16108CD4"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54 (46)</w:t>
            </w:r>
          </w:p>
        </w:tc>
        <w:tc>
          <w:tcPr>
            <w:tcW w:w="638" w:type="pct"/>
            <w:tcBorders>
              <w:top w:val="nil"/>
              <w:left w:val="nil"/>
              <w:bottom w:val="single" w:sz="4" w:space="0" w:color="000000"/>
              <w:right w:val="single" w:sz="4" w:space="0" w:color="000000"/>
            </w:tcBorders>
            <w:shd w:val="clear" w:color="auto" w:fill="auto"/>
            <w:vAlign w:val="center"/>
            <w:hideMark/>
          </w:tcPr>
          <w:p w14:paraId="13F7556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23 (20)</w:t>
            </w:r>
          </w:p>
        </w:tc>
        <w:tc>
          <w:tcPr>
            <w:tcW w:w="638" w:type="pct"/>
            <w:tcBorders>
              <w:top w:val="nil"/>
              <w:left w:val="nil"/>
              <w:bottom w:val="single" w:sz="4" w:space="0" w:color="000000"/>
              <w:right w:val="single" w:sz="4" w:space="0" w:color="000000"/>
            </w:tcBorders>
            <w:shd w:val="clear" w:color="auto" w:fill="auto"/>
            <w:vAlign w:val="center"/>
            <w:hideMark/>
          </w:tcPr>
          <w:p w14:paraId="1293B5E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41 (35)</w:t>
            </w:r>
          </w:p>
        </w:tc>
        <w:tc>
          <w:tcPr>
            <w:tcW w:w="637" w:type="pct"/>
            <w:tcBorders>
              <w:top w:val="nil"/>
              <w:left w:val="nil"/>
              <w:bottom w:val="single" w:sz="4" w:space="0" w:color="000000"/>
              <w:right w:val="single" w:sz="4" w:space="0" w:color="000000"/>
            </w:tcBorders>
            <w:shd w:val="clear" w:color="auto" w:fill="auto"/>
            <w:vAlign w:val="center"/>
            <w:hideMark/>
          </w:tcPr>
          <w:p w14:paraId="47B5E07E"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61 (53)</w:t>
            </w:r>
          </w:p>
        </w:tc>
      </w:tr>
      <w:tr w:rsidR="00266395" w:rsidRPr="00CC3AFA" w14:paraId="163C131D" w14:textId="77777777" w:rsidTr="00E43054">
        <w:trPr>
          <w:trHeight w:val="255"/>
        </w:trPr>
        <w:tc>
          <w:tcPr>
            <w:tcW w:w="1173" w:type="pct"/>
            <w:tcBorders>
              <w:top w:val="nil"/>
              <w:left w:val="single" w:sz="4" w:space="0" w:color="000000"/>
              <w:bottom w:val="single" w:sz="4" w:space="0" w:color="000000"/>
              <w:right w:val="single" w:sz="4" w:space="0" w:color="000000"/>
            </w:tcBorders>
            <w:shd w:val="clear" w:color="auto" w:fill="auto"/>
            <w:vAlign w:val="center"/>
            <w:hideMark/>
          </w:tcPr>
          <w:p w14:paraId="5E8913FE"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80</w:t>
            </w:r>
          </w:p>
        </w:tc>
        <w:tc>
          <w:tcPr>
            <w:tcW w:w="638" w:type="pct"/>
            <w:tcBorders>
              <w:top w:val="nil"/>
              <w:left w:val="nil"/>
              <w:bottom w:val="single" w:sz="4" w:space="0" w:color="000000"/>
              <w:right w:val="single" w:sz="4" w:space="0" w:color="000000"/>
            </w:tcBorders>
            <w:shd w:val="clear" w:color="auto" w:fill="auto"/>
            <w:vAlign w:val="center"/>
            <w:hideMark/>
          </w:tcPr>
          <w:p w14:paraId="4BD0D888"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21 (18)</w:t>
            </w:r>
          </w:p>
        </w:tc>
        <w:tc>
          <w:tcPr>
            <w:tcW w:w="638" w:type="pct"/>
            <w:tcBorders>
              <w:top w:val="nil"/>
              <w:left w:val="nil"/>
              <w:bottom w:val="single" w:sz="4" w:space="0" w:color="000000"/>
              <w:right w:val="single" w:sz="4" w:space="0" w:color="000000"/>
            </w:tcBorders>
            <w:shd w:val="clear" w:color="auto" w:fill="auto"/>
            <w:vAlign w:val="center"/>
            <w:hideMark/>
          </w:tcPr>
          <w:p w14:paraId="260FAA68"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39 (34)</w:t>
            </w:r>
          </w:p>
        </w:tc>
        <w:tc>
          <w:tcPr>
            <w:tcW w:w="638" w:type="pct"/>
            <w:tcBorders>
              <w:top w:val="nil"/>
              <w:left w:val="nil"/>
              <w:bottom w:val="single" w:sz="4" w:space="0" w:color="000000"/>
              <w:right w:val="single" w:sz="4" w:space="0" w:color="000000"/>
            </w:tcBorders>
            <w:shd w:val="clear" w:color="auto" w:fill="auto"/>
            <w:vAlign w:val="center"/>
            <w:hideMark/>
          </w:tcPr>
          <w:p w14:paraId="420918D2"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58 (50)</w:t>
            </w:r>
          </w:p>
        </w:tc>
        <w:tc>
          <w:tcPr>
            <w:tcW w:w="638" w:type="pct"/>
            <w:tcBorders>
              <w:top w:val="nil"/>
              <w:left w:val="nil"/>
              <w:bottom w:val="single" w:sz="4" w:space="0" w:color="000000"/>
              <w:right w:val="single" w:sz="4" w:space="0" w:color="000000"/>
            </w:tcBorders>
            <w:shd w:val="clear" w:color="auto" w:fill="auto"/>
            <w:vAlign w:val="center"/>
            <w:hideMark/>
          </w:tcPr>
          <w:p w14:paraId="7209FD3D"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25 (22)</w:t>
            </w:r>
          </w:p>
        </w:tc>
        <w:tc>
          <w:tcPr>
            <w:tcW w:w="638" w:type="pct"/>
            <w:tcBorders>
              <w:top w:val="nil"/>
              <w:left w:val="nil"/>
              <w:bottom w:val="single" w:sz="4" w:space="0" w:color="000000"/>
              <w:right w:val="single" w:sz="4" w:space="0" w:color="000000"/>
            </w:tcBorders>
            <w:shd w:val="clear" w:color="auto" w:fill="auto"/>
            <w:vAlign w:val="center"/>
            <w:hideMark/>
          </w:tcPr>
          <w:p w14:paraId="0444FBE8"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45 (39)</w:t>
            </w:r>
          </w:p>
        </w:tc>
        <w:tc>
          <w:tcPr>
            <w:tcW w:w="637" w:type="pct"/>
            <w:tcBorders>
              <w:top w:val="nil"/>
              <w:left w:val="nil"/>
              <w:bottom w:val="single" w:sz="4" w:space="0" w:color="000000"/>
              <w:right w:val="single" w:sz="4" w:space="0" w:color="000000"/>
            </w:tcBorders>
            <w:shd w:val="clear" w:color="auto" w:fill="auto"/>
            <w:vAlign w:val="center"/>
            <w:hideMark/>
          </w:tcPr>
          <w:p w14:paraId="6580B8BD"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66 (57)</w:t>
            </w:r>
          </w:p>
        </w:tc>
      </w:tr>
      <w:tr w:rsidR="00266395" w:rsidRPr="00CC3AFA" w14:paraId="33797ADF" w14:textId="77777777" w:rsidTr="00E43054">
        <w:trPr>
          <w:trHeight w:val="255"/>
        </w:trPr>
        <w:tc>
          <w:tcPr>
            <w:tcW w:w="1173" w:type="pct"/>
            <w:tcBorders>
              <w:top w:val="nil"/>
              <w:left w:val="single" w:sz="4" w:space="0" w:color="000000"/>
              <w:bottom w:val="single" w:sz="4" w:space="0" w:color="000000"/>
              <w:right w:val="single" w:sz="4" w:space="0" w:color="000000"/>
            </w:tcBorders>
            <w:shd w:val="clear" w:color="auto" w:fill="auto"/>
            <w:vAlign w:val="center"/>
            <w:hideMark/>
          </w:tcPr>
          <w:p w14:paraId="19B5FAF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100</w:t>
            </w:r>
          </w:p>
        </w:tc>
        <w:tc>
          <w:tcPr>
            <w:tcW w:w="638" w:type="pct"/>
            <w:tcBorders>
              <w:top w:val="nil"/>
              <w:left w:val="nil"/>
              <w:bottom w:val="single" w:sz="4" w:space="0" w:color="000000"/>
              <w:right w:val="single" w:sz="4" w:space="0" w:color="000000"/>
            </w:tcBorders>
            <w:shd w:val="clear" w:color="auto" w:fill="auto"/>
            <w:vAlign w:val="center"/>
            <w:hideMark/>
          </w:tcPr>
          <w:p w14:paraId="75693E0D"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24 (21)</w:t>
            </w:r>
          </w:p>
        </w:tc>
        <w:tc>
          <w:tcPr>
            <w:tcW w:w="638" w:type="pct"/>
            <w:tcBorders>
              <w:top w:val="nil"/>
              <w:left w:val="nil"/>
              <w:bottom w:val="single" w:sz="4" w:space="0" w:color="000000"/>
              <w:right w:val="single" w:sz="4" w:space="0" w:color="000000"/>
            </w:tcBorders>
            <w:shd w:val="clear" w:color="auto" w:fill="auto"/>
            <w:vAlign w:val="center"/>
            <w:hideMark/>
          </w:tcPr>
          <w:p w14:paraId="617E69A3"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43 (37)</w:t>
            </w:r>
          </w:p>
        </w:tc>
        <w:tc>
          <w:tcPr>
            <w:tcW w:w="638" w:type="pct"/>
            <w:tcBorders>
              <w:top w:val="nil"/>
              <w:left w:val="nil"/>
              <w:bottom w:val="single" w:sz="4" w:space="0" w:color="000000"/>
              <w:right w:val="single" w:sz="4" w:space="0" w:color="000000"/>
            </w:tcBorders>
            <w:shd w:val="clear" w:color="auto" w:fill="auto"/>
            <w:vAlign w:val="center"/>
            <w:hideMark/>
          </w:tcPr>
          <w:p w14:paraId="49A7883A"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64 (55)</w:t>
            </w:r>
          </w:p>
        </w:tc>
        <w:tc>
          <w:tcPr>
            <w:tcW w:w="638" w:type="pct"/>
            <w:tcBorders>
              <w:top w:val="nil"/>
              <w:left w:val="nil"/>
              <w:bottom w:val="single" w:sz="4" w:space="0" w:color="000000"/>
              <w:right w:val="single" w:sz="4" w:space="0" w:color="000000"/>
            </w:tcBorders>
            <w:shd w:val="clear" w:color="auto" w:fill="auto"/>
            <w:vAlign w:val="center"/>
            <w:hideMark/>
          </w:tcPr>
          <w:p w14:paraId="3B21F622"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28 (24)</w:t>
            </w:r>
          </w:p>
        </w:tc>
        <w:tc>
          <w:tcPr>
            <w:tcW w:w="638" w:type="pct"/>
            <w:tcBorders>
              <w:top w:val="nil"/>
              <w:left w:val="nil"/>
              <w:bottom w:val="single" w:sz="4" w:space="0" w:color="000000"/>
              <w:right w:val="single" w:sz="4" w:space="0" w:color="000000"/>
            </w:tcBorders>
            <w:shd w:val="clear" w:color="auto" w:fill="auto"/>
            <w:vAlign w:val="center"/>
            <w:hideMark/>
          </w:tcPr>
          <w:p w14:paraId="20EC40C2"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50 (43)</w:t>
            </w:r>
          </w:p>
        </w:tc>
        <w:tc>
          <w:tcPr>
            <w:tcW w:w="637" w:type="pct"/>
            <w:tcBorders>
              <w:top w:val="nil"/>
              <w:left w:val="nil"/>
              <w:bottom w:val="single" w:sz="4" w:space="0" w:color="000000"/>
              <w:right w:val="single" w:sz="4" w:space="0" w:color="000000"/>
            </w:tcBorders>
            <w:shd w:val="clear" w:color="auto" w:fill="auto"/>
            <w:vAlign w:val="center"/>
            <w:hideMark/>
          </w:tcPr>
          <w:p w14:paraId="227D141E"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73 (63)</w:t>
            </w:r>
          </w:p>
        </w:tc>
      </w:tr>
      <w:tr w:rsidR="00266395" w:rsidRPr="00CC3AFA" w14:paraId="467512AB" w14:textId="77777777" w:rsidTr="00E43054">
        <w:trPr>
          <w:trHeight w:val="255"/>
        </w:trPr>
        <w:tc>
          <w:tcPr>
            <w:tcW w:w="1173" w:type="pct"/>
            <w:tcBorders>
              <w:top w:val="nil"/>
              <w:left w:val="single" w:sz="4" w:space="0" w:color="000000"/>
              <w:bottom w:val="single" w:sz="4" w:space="0" w:color="000000"/>
              <w:right w:val="single" w:sz="4" w:space="0" w:color="000000"/>
            </w:tcBorders>
            <w:shd w:val="clear" w:color="auto" w:fill="auto"/>
            <w:vAlign w:val="center"/>
            <w:hideMark/>
          </w:tcPr>
          <w:p w14:paraId="566B8AC9"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125</w:t>
            </w:r>
          </w:p>
        </w:tc>
        <w:tc>
          <w:tcPr>
            <w:tcW w:w="638" w:type="pct"/>
            <w:tcBorders>
              <w:top w:val="nil"/>
              <w:left w:val="nil"/>
              <w:bottom w:val="single" w:sz="4" w:space="0" w:color="000000"/>
              <w:right w:val="single" w:sz="4" w:space="0" w:color="000000"/>
            </w:tcBorders>
            <w:shd w:val="clear" w:color="auto" w:fill="auto"/>
            <w:vAlign w:val="center"/>
            <w:hideMark/>
          </w:tcPr>
          <w:p w14:paraId="76B82FB0"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27 (23)</w:t>
            </w:r>
          </w:p>
        </w:tc>
        <w:tc>
          <w:tcPr>
            <w:tcW w:w="638" w:type="pct"/>
            <w:tcBorders>
              <w:top w:val="nil"/>
              <w:left w:val="nil"/>
              <w:bottom w:val="single" w:sz="4" w:space="0" w:color="000000"/>
              <w:right w:val="single" w:sz="4" w:space="0" w:color="000000"/>
            </w:tcBorders>
            <w:shd w:val="clear" w:color="auto" w:fill="auto"/>
            <w:vAlign w:val="center"/>
            <w:hideMark/>
          </w:tcPr>
          <w:p w14:paraId="130A57A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49 (42)</w:t>
            </w:r>
          </w:p>
        </w:tc>
        <w:tc>
          <w:tcPr>
            <w:tcW w:w="638" w:type="pct"/>
            <w:tcBorders>
              <w:top w:val="nil"/>
              <w:left w:val="nil"/>
              <w:bottom w:val="single" w:sz="4" w:space="0" w:color="000000"/>
              <w:right w:val="single" w:sz="4" w:space="0" w:color="000000"/>
            </w:tcBorders>
            <w:shd w:val="clear" w:color="auto" w:fill="auto"/>
            <w:vAlign w:val="center"/>
            <w:hideMark/>
          </w:tcPr>
          <w:p w14:paraId="0ED10D3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70 (60)</w:t>
            </w:r>
          </w:p>
        </w:tc>
        <w:tc>
          <w:tcPr>
            <w:tcW w:w="638" w:type="pct"/>
            <w:tcBorders>
              <w:top w:val="nil"/>
              <w:left w:val="nil"/>
              <w:bottom w:val="single" w:sz="4" w:space="0" w:color="000000"/>
              <w:right w:val="single" w:sz="4" w:space="0" w:color="000000"/>
            </w:tcBorders>
            <w:shd w:val="clear" w:color="auto" w:fill="auto"/>
            <w:vAlign w:val="center"/>
            <w:hideMark/>
          </w:tcPr>
          <w:p w14:paraId="04F4BA4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32 (28)</w:t>
            </w:r>
          </w:p>
        </w:tc>
        <w:tc>
          <w:tcPr>
            <w:tcW w:w="638" w:type="pct"/>
            <w:tcBorders>
              <w:top w:val="nil"/>
              <w:left w:val="nil"/>
              <w:bottom w:val="single" w:sz="4" w:space="0" w:color="000000"/>
              <w:right w:val="single" w:sz="4" w:space="0" w:color="000000"/>
            </w:tcBorders>
            <w:shd w:val="clear" w:color="auto" w:fill="auto"/>
            <w:vAlign w:val="center"/>
            <w:hideMark/>
          </w:tcPr>
          <w:p w14:paraId="3B9AA0E3"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56 (48)</w:t>
            </w:r>
          </w:p>
        </w:tc>
        <w:tc>
          <w:tcPr>
            <w:tcW w:w="637" w:type="pct"/>
            <w:tcBorders>
              <w:top w:val="nil"/>
              <w:left w:val="nil"/>
              <w:bottom w:val="single" w:sz="4" w:space="0" w:color="000000"/>
              <w:right w:val="single" w:sz="4" w:space="0" w:color="000000"/>
            </w:tcBorders>
            <w:shd w:val="clear" w:color="auto" w:fill="auto"/>
            <w:vAlign w:val="center"/>
            <w:hideMark/>
          </w:tcPr>
          <w:p w14:paraId="361B0AA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81 (70)</w:t>
            </w:r>
          </w:p>
        </w:tc>
      </w:tr>
      <w:tr w:rsidR="00266395" w:rsidRPr="00CC3AFA" w14:paraId="42D27B13" w14:textId="77777777" w:rsidTr="00E43054">
        <w:trPr>
          <w:trHeight w:val="255"/>
        </w:trPr>
        <w:tc>
          <w:tcPr>
            <w:tcW w:w="1173" w:type="pct"/>
            <w:tcBorders>
              <w:top w:val="nil"/>
              <w:left w:val="single" w:sz="4" w:space="0" w:color="000000"/>
              <w:bottom w:val="single" w:sz="4" w:space="0" w:color="000000"/>
              <w:right w:val="single" w:sz="4" w:space="0" w:color="000000"/>
            </w:tcBorders>
            <w:shd w:val="clear" w:color="auto" w:fill="auto"/>
            <w:vAlign w:val="center"/>
            <w:hideMark/>
          </w:tcPr>
          <w:p w14:paraId="145A0E14"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150</w:t>
            </w:r>
          </w:p>
        </w:tc>
        <w:tc>
          <w:tcPr>
            <w:tcW w:w="638" w:type="pct"/>
            <w:tcBorders>
              <w:top w:val="nil"/>
              <w:left w:val="nil"/>
              <w:bottom w:val="single" w:sz="4" w:space="0" w:color="000000"/>
              <w:right w:val="single" w:sz="4" w:space="0" w:color="000000"/>
            </w:tcBorders>
            <w:shd w:val="clear" w:color="auto" w:fill="auto"/>
            <w:vAlign w:val="center"/>
            <w:hideMark/>
          </w:tcPr>
          <w:p w14:paraId="5DDAD494"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30 (26)</w:t>
            </w:r>
          </w:p>
        </w:tc>
        <w:tc>
          <w:tcPr>
            <w:tcW w:w="638" w:type="pct"/>
            <w:tcBorders>
              <w:top w:val="nil"/>
              <w:left w:val="nil"/>
              <w:bottom w:val="single" w:sz="4" w:space="0" w:color="000000"/>
              <w:right w:val="single" w:sz="4" w:space="0" w:color="000000"/>
            </w:tcBorders>
            <w:shd w:val="clear" w:color="auto" w:fill="auto"/>
            <w:vAlign w:val="center"/>
            <w:hideMark/>
          </w:tcPr>
          <w:p w14:paraId="2F1A1E43"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54 (46)</w:t>
            </w:r>
          </w:p>
        </w:tc>
        <w:tc>
          <w:tcPr>
            <w:tcW w:w="638" w:type="pct"/>
            <w:tcBorders>
              <w:top w:val="nil"/>
              <w:left w:val="nil"/>
              <w:bottom w:val="single" w:sz="4" w:space="0" w:color="000000"/>
              <w:right w:val="single" w:sz="4" w:space="0" w:color="000000"/>
            </w:tcBorders>
            <w:shd w:val="clear" w:color="auto" w:fill="auto"/>
            <w:vAlign w:val="center"/>
            <w:hideMark/>
          </w:tcPr>
          <w:p w14:paraId="1807CAC8"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77 (66)</w:t>
            </w:r>
          </w:p>
        </w:tc>
        <w:tc>
          <w:tcPr>
            <w:tcW w:w="638" w:type="pct"/>
            <w:tcBorders>
              <w:top w:val="nil"/>
              <w:left w:val="nil"/>
              <w:bottom w:val="single" w:sz="4" w:space="0" w:color="000000"/>
              <w:right w:val="single" w:sz="4" w:space="0" w:color="000000"/>
            </w:tcBorders>
            <w:shd w:val="clear" w:color="auto" w:fill="auto"/>
            <w:vAlign w:val="center"/>
            <w:hideMark/>
          </w:tcPr>
          <w:p w14:paraId="7DFB1758"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35 (30)</w:t>
            </w:r>
          </w:p>
        </w:tc>
        <w:tc>
          <w:tcPr>
            <w:tcW w:w="638" w:type="pct"/>
            <w:tcBorders>
              <w:top w:val="nil"/>
              <w:left w:val="nil"/>
              <w:bottom w:val="single" w:sz="4" w:space="0" w:color="000000"/>
              <w:right w:val="single" w:sz="4" w:space="0" w:color="000000"/>
            </w:tcBorders>
            <w:shd w:val="clear" w:color="auto" w:fill="auto"/>
            <w:vAlign w:val="center"/>
            <w:hideMark/>
          </w:tcPr>
          <w:p w14:paraId="24BB901E"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63 (54)</w:t>
            </w:r>
          </w:p>
        </w:tc>
        <w:tc>
          <w:tcPr>
            <w:tcW w:w="637" w:type="pct"/>
            <w:tcBorders>
              <w:top w:val="nil"/>
              <w:left w:val="nil"/>
              <w:bottom w:val="single" w:sz="4" w:space="0" w:color="000000"/>
              <w:right w:val="single" w:sz="4" w:space="0" w:color="000000"/>
            </w:tcBorders>
            <w:shd w:val="clear" w:color="auto" w:fill="auto"/>
            <w:vAlign w:val="center"/>
            <w:hideMark/>
          </w:tcPr>
          <w:p w14:paraId="4A94A032"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89 (77)</w:t>
            </w:r>
          </w:p>
        </w:tc>
      </w:tr>
      <w:tr w:rsidR="00266395" w:rsidRPr="00CC3AFA" w14:paraId="47E2E2C4" w14:textId="77777777" w:rsidTr="00E43054">
        <w:trPr>
          <w:trHeight w:val="255"/>
        </w:trPr>
        <w:tc>
          <w:tcPr>
            <w:tcW w:w="1173" w:type="pct"/>
            <w:tcBorders>
              <w:top w:val="nil"/>
              <w:left w:val="single" w:sz="4" w:space="0" w:color="000000"/>
              <w:bottom w:val="single" w:sz="4" w:space="0" w:color="000000"/>
              <w:right w:val="single" w:sz="4" w:space="0" w:color="000000"/>
            </w:tcBorders>
            <w:shd w:val="clear" w:color="auto" w:fill="auto"/>
            <w:vAlign w:val="center"/>
            <w:hideMark/>
          </w:tcPr>
          <w:p w14:paraId="1FC86ABC"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200</w:t>
            </w:r>
          </w:p>
        </w:tc>
        <w:tc>
          <w:tcPr>
            <w:tcW w:w="638" w:type="pct"/>
            <w:tcBorders>
              <w:top w:val="nil"/>
              <w:left w:val="nil"/>
              <w:bottom w:val="single" w:sz="4" w:space="0" w:color="000000"/>
              <w:right w:val="single" w:sz="4" w:space="0" w:color="000000"/>
            </w:tcBorders>
            <w:shd w:val="clear" w:color="auto" w:fill="auto"/>
            <w:vAlign w:val="center"/>
            <w:hideMark/>
          </w:tcPr>
          <w:p w14:paraId="66B3782D"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37 (32)</w:t>
            </w:r>
          </w:p>
        </w:tc>
        <w:tc>
          <w:tcPr>
            <w:tcW w:w="638" w:type="pct"/>
            <w:tcBorders>
              <w:top w:val="nil"/>
              <w:left w:val="nil"/>
              <w:bottom w:val="single" w:sz="4" w:space="0" w:color="000000"/>
              <w:right w:val="single" w:sz="4" w:space="0" w:color="000000"/>
            </w:tcBorders>
            <w:shd w:val="clear" w:color="auto" w:fill="auto"/>
            <w:vAlign w:val="center"/>
            <w:hideMark/>
          </w:tcPr>
          <w:p w14:paraId="0E1633F0"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65 (56)</w:t>
            </w:r>
          </w:p>
        </w:tc>
        <w:tc>
          <w:tcPr>
            <w:tcW w:w="638" w:type="pct"/>
            <w:tcBorders>
              <w:top w:val="nil"/>
              <w:left w:val="nil"/>
              <w:bottom w:val="single" w:sz="4" w:space="0" w:color="000000"/>
              <w:right w:val="single" w:sz="4" w:space="0" w:color="000000"/>
            </w:tcBorders>
            <w:shd w:val="clear" w:color="auto" w:fill="auto"/>
            <w:vAlign w:val="center"/>
            <w:hideMark/>
          </w:tcPr>
          <w:p w14:paraId="04D32CA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93 (80)</w:t>
            </w:r>
          </w:p>
        </w:tc>
        <w:tc>
          <w:tcPr>
            <w:tcW w:w="638" w:type="pct"/>
            <w:tcBorders>
              <w:top w:val="nil"/>
              <w:left w:val="nil"/>
              <w:bottom w:val="single" w:sz="4" w:space="0" w:color="000000"/>
              <w:right w:val="single" w:sz="4" w:space="0" w:color="000000"/>
            </w:tcBorders>
            <w:shd w:val="clear" w:color="auto" w:fill="auto"/>
            <w:vAlign w:val="center"/>
            <w:hideMark/>
          </w:tcPr>
          <w:p w14:paraId="34648118"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44 (38)</w:t>
            </w:r>
          </w:p>
        </w:tc>
        <w:tc>
          <w:tcPr>
            <w:tcW w:w="638" w:type="pct"/>
            <w:tcBorders>
              <w:top w:val="nil"/>
              <w:left w:val="nil"/>
              <w:bottom w:val="single" w:sz="4" w:space="0" w:color="000000"/>
              <w:right w:val="single" w:sz="4" w:space="0" w:color="000000"/>
            </w:tcBorders>
            <w:shd w:val="clear" w:color="auto" w:fill="auto"/>
            <w:vAlign w:val="center"/>
            <w:hideMark/>
          </w:tcPr>
          <w:p w14:paraId="0EB956AE"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77 (66)</w:t>
            </w:r>
          </w:p>
        </w:tc>
        <w:tc>
          <w:tcPr>
            <w:tcW w:w="637" w:type="pct"/>
            <w:tcBorders>
              <w:top w:val="nil"/>
              <w:left w:val="nil"/>
              <w:bottom w:val="single" w:sz="4" w:space="0" w:color="000000"/>
              <w:right w:val="single" w:sz="4" w:space="0" w:color="000000"/>
            </w:tcBorders>
            <w:shd w:val="clear" w:color="auto" w:fill="auto"/>
            <w:vAlign w:val="center"/>
            <w:hideMark/>
          </w:tcPr>
          <w:p w14:paraId="773F065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109 (94)</w:t>
            </w:r>
          </w:p>
        </w:tc>
      </w:tr>
      <w:tr w:rsidR="00266395" w:rsidRPr="00CC3AFA" w14:paraId="4F1FB112" w14:textId="77777777" w:rsidTr="00E43054">
        <w:trPr>
          <w:trHeight w:val="255"/>
        </w:trPr>
        <w:tc>
          <w:tcPr>
            <w:tcW w:w="1173" w:type="pct"/>
            <w:tcBorders>
              <w:top w:val="nil"/>
              <w:left w:val="single" w:sz="4" w:space="0" w:color="000000"/>
              <w:bottom w:val="single" w:sz="4" w:space="0" w:color="000000"/>
              <w:right w:val="single" w:sz="4" w:space="0" w:color="000000"/>
            </w:tcBorders>
            <w:shd w:val="clear" w:color="auto" w:fill="auto"/>
            <w:vAlign w:val="center"/>
            <w:hideMark/>
          </w:tcPr>
          <w:p w14:paraId="662244A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250</w:t>
            </w:r>
          </w:p>
        </w:tc>
        <w:tc>
          <w:tcPr>
            <w:tcW w:w="638" w:type="pct"/>
            <w:tcBorders>
              <w:top w:val="nil"/>
              <w:left w:val="nil"/>
              <w:bottom w:val="single" w:sz="4" w:space="0" w:color="000000"/>
              <w:right w:val="single" w:sz="4" w:space="0" w:color="000000"/>
            </w:tcBorders>
            <w:shd w:val="clear" w:color="auto" w:fill="auto"/>
            <w:vAlign w:val="center"/>
            <w:hideMark/>
          </w:tcPr>
          <w:p w14:paraId="4BB0B780"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43 (37)</w:t>
            </w:r>
          </w:p>
        </w:tc>
        <w:tc>
          <w:tcPr>
            <w:tcW w:w="638" w:type="pct"/>
            <w:tcBorders>
              <w:top w:val="nil"/>
              <w:left w:val="nil"/>
              <w:bottom w:val="single" w:sz="4" w:space="0" w:color="000000"/>
              <w:right w:val="single" w:sz="4" w:space="0" w:color="000000"/>
            </w:tcBorders>
            <w:shd w:val="clear" w:color="auto" w:fill="auto"/>
            <w:vAlign w:val="center"/>
            <w:hideMark/>
          </w:tcPr>
          <w:p w14:paraId="557C748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75 (65)</w:t>
            </w:r>
          </w:p>
        </w:tc>
        <w:tc>
          <w:tcPr>
            <w:tcW w:w="638" w:type="pct"/>
            <w:tcBorders>
              <w:top w:val="nil"/>
              <w:left w:val="nil"/>
              <w:bottom w:val="single" w:sz="4" w:space="0" w:color="000000"/>
              <w:right w:val="single" w:sz="4" w:space="0" w:color="000000"/>
            </w:tcBorders>
            <w:shd w:val="clear" w:color="auto" w:fill="auto"/>
            <w:vAlign w:val="center"/>
            <w:hideMark/>
          </w:tcPr>
          <w:p w14:paraId="228E4BE3"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106 (91)</w:t>
            </w:r>
          </w:p>
        </w:tc>
        <w:tc>
          <w:tcPr>
            <w:tcW w:w="638" w:type="pct"/>
            <w:tcBorders>
              <w:top w:val="nil"/>
              <w:left w:val="nil"/>
              <w:bottom w:val="single" w:sz="4" w:space="0" w:color="000000"/>
              <w:right w:val="single" w:sz="4" w:space="0" w:color="000000"/>
            </w:tcBorders>
            <w:shd w:val="clear" w:color="auto" w:fill="auto"/>
            <w:vAlign w:val="center"/>
            <w:hideMark/>
          </w:tcPr>
          <w:p w14:paraId="480200D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51 (44)</w:t>
            </w:r>
          </w:p>
        </w:tc>
        <w:tc>
          <w:tcPr>
            <w:tcW w:w="638" w:type="pct"/>
            <w:tcBorders>
              <w:top w:val="nil"/>
              <w:left w:val="nil"/>
              <w:bottom w:val="single" w:sz="4" w:space="0" w:color="000000"/>
              <w:right w:val="single" w:sz="4" w:space="0" w:color="000000"/>
            </w:tcBorders>
            <w:shd w:val="clear" w:color="auto" w:fill="auto"/>
            <w:vAlign w:val="center"/>
            <w:hideMark/>
          </w:tcPr>
          <w:p w14:paraId="0FE6BC28"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88 (76)</w:t>
            </w:r>
          </w:p>
        </w:tc>
        <w:tc>
          <w:tcPr>
            <w:tcW w:w="637" w:type="pct"/>
            <w:tcBorders>
              <w:top w:val="nil"/>
              <w:left w:val="nil"/>
              <w:bottom w:val="single" w:sz="4" w:space="0" w:color="000000"/>
              <w:right w:val="single" w:sz="4" w:space="0" w:color="000000"/>
            </w:tcBorders>
            <w:shd w:val="clear" w:color="auto" w:fill="auto"/>
            <w:vAlign w:val="center"/>
            <w:hideMark/>
          </w:tcPr>
          <w:p w14:paraId="21CCF6A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125 (108)</w:t>
            </w:r>
          </w:p>
        </w:tc>
      </w:tr>
      <w:tr w:rsidR="00266395" w:rsidRPr="00CC3AFA" w14:paraId="097F04E2" w14:textId="77777777" w:rsidTr="00E43054">
        <w:trPr>
          <w:trHeight w:val="255"/>
        </w:trPr>
        <w:tc>
          <w:tcPr>
            <w:tcW w:w="1173" w:type="pct"/>
            <w:tcBorders>
              <w:top w:val="nil"/>
              <w:left w:val="single" w:sz="4" w:space="0" w:color="000000"/>
              <w:bottom w:val="single" w:sz="4" w:space="0" w:color="000000"/>
              <w:right w:val="single" w:sz="4" w:space="0" w:color="000000"/>
            </w:tcBorders>
            <w:shd w:val="clear" w:color="auto" w:fill="auto"/>
            <w:vAlign w:val="center"/>
            <w:hideMark/>
          </w:tcPr>
          <w:p w14:paraId="0DD8ED2A"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300</w:t>
            </w:r>
          </w:p>
        </w:tc>
        <w:tc>
          <w:tcPr>
            <w:tcW w:w="638" w:type="pct"/>
            <w:tcBorders>
              <w:top w:val="nil"/>
              <w:left w:val="nil"/>
              <w:bottom w:val="single" w:sz="4" w:space="0" w:color="000000"/>
              <w:right w:val="single" w:sz="4" w:space="0" w:color="000000"/>
            </w:tcBorders>
            <w:shd w:val="clear" w:color="auto" w:fill="auto"/>
            <w:vAlign w:val="center"/>
            <w:hideMark/>
          </w:tcPr>
          <w:p w14:paraId="560F0DC4"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49 (42)</w:t>
            </w:r>
          </w:p>
        </w:tc>
        <w:tc>
          <w:tcPr>
            <w:tcW w:w="638" w:type="pct"/>
            <w:tcBorders>
              <w:top w:val="nil"/>
              <w:left w:val="nil"/>
              <w:bottom w:val="single" w:sz="4" w:space="0" w:color="000000"/>
              <w:right w:val="single" w:sz="4" w:space="0" w:color="000000"/>
            </w:tcBorders>
            <w:shd w:val="clear" w:color="auto" w:fill="auto"/>
            <w:vAlign w:val="center"/>
            <w:hideMark/>
          </w:tcPr>
          <w:p w14:paraId="1A900A2C"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84 (72)</w:t>
            </w:r>
          </w:p>
        </w:tc>
        <w:tc>
          <w:tcPr>
            <w:tcW w:w="638" w:type="pct"/>
            <w:tcBorders>
              <w:top w:val="nil"/>
              <w:left w:val="nil"/>
              <w:bottom w:val="single" w:sz="4" w:space="0" w:color="000000"/>
              <w:right w:val="single" w:sz="4" w:space="0" w:color="000000"/>
            </w:tcBorders>
            <w:shd w:val="clear" w:color="auto" w:fill="auto"/>
            <w:vAlign w:val="center"/>
            <w:hideMark/>
          </w:tcPr>
          <w:p w14:paraId="22E2F80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118 (102)</w:t>
            </w:r>
          </w:p>
        </w:tc>
        <w:tc>
          <w:tcPr>
            <w:tcW w:w="638" w:type="pct"/>
            <w:tcBorders>
              <w:top w:val="nil"/>
              <w:left w:val="nil"/>
              <w:bottom w:val="single" w:sz="4" w:space="0" w:color="000000"/>
              <w:right w:val="single" w:sz="4" w:space="0" w:color="000000"/>
            </w:tcBorders>
            <w:shd w:val="clear" w:color="auto" w:fill="auto"/>
            <w:vAlign w:val="center"/>
            <w:hideMark/>
          </w:tcPr>
          <w:p w14:paraId="7851E74D"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59 (51)</w:t>
            </w:r>
          </w:p>
        </w:tc>
        <w:tc>
          <w:tcPr>
            <w:tcW w:w="638" w:type="pct"/>
            <w:tcBorders>
              <w:top w:val="nil"/>
              <w:left w:val="nil"/>
              <w:bottom w:val="single" w:sz="4" w:space="0" w:color="000000"/>
              <w:right w:val="single" w:sz="4" w:space="0" w:color="000000"/>
            </w:tcBorders>
            <w:shd w:val="clear" w:color="auto" w:fill="auto"/>
            <w:vAlign w:val="center"/>
            <w:hideMark/>
          </w:tcPr>
          <w:p w14:paraId="79236F1A"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101 (87)</w:t>
            </w:r>
          </w:p>
        </w:tc>
        <w:tc>
          <w:tcPr>
            <w:tcW w:w="637" w:type="pct"/>
            <w:tcBorders>
              <w:top w:val="nil"/>
              <w:left w:val="nil"/>
              <w:bottom w:val="single" w:sz="4" w:space="0" w:color="000000"/>
              <w:right w:val="single" w:sz="4" w:space="0" w:color="000000"/>
            </w:tcBorders>
            <w:shd w:val="clear" w:color="auto" w:fill="auto"/>
            <w:vAlign w:val="center"/>
            <w:hideMark/>
          </w:tcPr>
          <w:p w14:paraId="5F6A3BA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140 (121)</w:t>
            </w:r>
          </w:p>
        </w:tc>
      </w:tr>
      <w:tr w:rsidR="00266395" w:rsidRPr="00CC3AFA" w14:paraId="6AF5668B" w14:textId="77777777" w:rsidTr="00E43054">
        <w:trPr>
          <w:trHeight w:val="255"/>
        </w:trPr>
        <w:tc>
          <w:tcPr>
            <w:tcW w:w="1173" w:type="pct"/>
            <w:tcBorders>
              <w:top w:val="nil"/>
              <w:left w:val="single" w:sz="4" w:space="0" w:color="000000"/>
              <w:bottom w:val="single" w:sz="4" w:space="0" w:color="000000"/>
              <w:right w:val="single" w:sz="4" w:space="0" w:color="000000"/>
            </w:tcBorders>
            <w:shd w:val="clear" w:color="auto" w:fill="auto"/>
            <w:vAlign w:val="center"/>
            <w:hideMark/>
          </w:tcPr>
          <w:p w14:paraId="68EB00B4"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350</w:t>
            </w:r>
          </w:p>
        </w:tc>
        <w:tc>
          <w:tcPr>
            <w:tcW w:w="638" w:type="pct"/>
            <w:tcBorders>
              <w:top w:val="nil"/>
              <w:left w:val="nil"/>
              <w:bottom w:val="single" w:sz="4" w:space="0" w:color="000000"/>
              <w:right w:val="single" w:sz="4" w:space="0" w:color="000000"/>
            </w:tcBorders>
            <w:shd w:val="clear" w:color="auto" w:fill="auto"/>
            <w:vAlign w:val="center"/>
            <w:hideMark/>
          </w:tcPr>
          <w:p w14:paraId="1A86F8D9"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55 (47)</w:t>
            </w:r>
          </w:p>
        </w:tc>
        <w:tc>
          <w:tcPr>
            <w:tcW w:w="638" w:type="pct"/>
            <w:tcBorders>
              <w:top w:val="nil"/>
              <w:left w:val="nil"/>
              <w:bottom w:val="single" w:sz="4" w:space="0" w:color="000000"/>
              <w:right w:val="single" w:sz="4" w:space="0" w:color="000000"/>
            </w:tcBorders>
            <w:shd w:val="clear" w:color="auto" w:fill="auto"/>
            <w:vAlign w:val="center"/>
            <w:hideMark/>
          </w:tcPr>
          <w:p w14:paraId="47054F2F"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93 (80)</w:t>
            </w:r>
          </w:p>
        </w:tc>
        <w:tc>
          <w:tcPr>
            <w:tcW w:w="638" w:type="pct"/>
            <w:tcBorders>
              <w:top w:val="nil"/>
              <w:left w:val="nil"/>
              <w:bottom w:val="single" w:sz="4" w:space="0" w:color="000000"/>
              <w:right w:val="single" w:sz="4" w:space="0" w:color="000000"/>
            </w:tcBorders>
            <w:shd w:val="clear" w:color="auto" w:fill="auto"/>
            <w:vAlign w:val="center"/>
            <w:hideMark/>
          </w:tcPr>
          <w:p w14:paraId="31BB9A50"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131 (113)</w:t>
            </w:r>
          </w:p>
        </w:tc>
        <w:tc>
          <w:tcPr>
            <w:tcW w:w="638" w:type="pct"/>
            <w:tcBorders>
              <w:top w:val="nil"/>
              <w:left w:val="nil"/>
              <w:bottom w:val="single" w:sz="4" w:space="0" w:color="000000"/>
              <w:right w:val="single" w:sz="4" w:space="0" w:color="000000"/>
            </w:tcBorders>
            <w:shd w:val="clear" w:color="auto" w:fill="auto"/>
            <w:vAlign w:val="center"/>
            <w:hideMark/>
          </w:tcPr>
          <w:p w14:paraId="051BB98C"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66 (57)</w:t>
            </w:r>
          </w:p>
        </w:tc>
        <w:tc>
          <w:tcPr>
            <w:tcW w:w="638" w:type="pct"/>
            <w:tcBorders>
              <w:top w:val="nil"/>
              <w:left w:val="nil"/>
              <w:bottom w:val="single" w:sz="4" w:space="0" w:color="000000"/>
              <w:right w:val="single" w:sz="4" w:space="0" w:color="000000"/>
            </w:tcBorders>
            <w:shd w:val="clear" w:color="auto" w:fill="auto"/>
            <w:vAlign w:val="center"/>
            <w:hideMark/>
          </w:tcPr>
          <w:p w14:paraId="13A9D21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112 (96)</w:t>
            </w:r>
          </w:p>
        </w:tc>
        <w:tc>
          <w:tcPr>
            <w:tcW w:w="637" w:type="pct"/>
            <w:tcBorders>
              <w:top w:val="nil"/>
              <w:left w:val="nil"/>
              <w:bottom w:val="single" w:sz="4" w:space="0" w:color="000000"/>
              <w:right w:val="single" w:sz="4" w:space="0" w:color="000000"/>
            </w:tcBorders>
            <w:shd w:val="clear" w:color="auto" w:fill="auto"/>
            <w:vAlign w:val="center"/>
            <w:hideMark/>
          </w:tcPr>
          <w:p w14:paraId="74EE09A8"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155 (133)</w:t>
            </w:r>
          </w:p>
        </w:tc>
      </w:tr>
      <w:tr w:rsidR="00266395" w:rsidRPr="00CC3AFA" w14:paraId="333180A6" w14:textId="77777777" w:rsidTr="00E43054">
        <w:trPr>
          <w:trHeight w:val="255"/>
        </w:trPr>
        <w:tc>
          <w:tcPr>
            <w:tcW w:w="1173" w:type="pct"/>
            <w:tcBorders>
              <w:top w:val="nil"/>
              <w:left w:val="single" w:sz="4" w:space="0" w:color="000000"/>
              <w:bottom w:val="single" w:sz="4" w:space="0" w:color="000000"/>
              <w:right w:val="single" w:sz="4" w:space="0" w:color="000000"/>
            </w:tcBorders>
            <w:shd w:val="clear" w:color="auto" w:fill="auto"/>
            <w:vAlign w:val="center"/>
            <w:hideMark/>
          </w:tcPr>
          <w:p w14:paraId="636BCDB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400</w:t>
            </w:r>
          </w:p>
        </w:tc>
        <w:tc>
          <w:tcPr>
            <w:tcW w:w="638" w:type="pct"/>
            <w:tcBorders>
              <w:top w:val="nil"/>
              <w:left w:val="nil"/>
              <w:bottom w:val="single" w:sz="4" w:space="0" w:color="000000"/>
              <w:right w:val="single" w:sz="4" w:space="0" w:color="000000"/>
            </w:tcBorders>
            <w:shd w:val="clear" w:color="auto" w:fill="auto"/>
            <w:vAlign w:val="center"/>
            <w:hideMark/>
          </w:tcPr>
          <w:p w14:paraId="39BFE2FC"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61 (53)</w:t>
            </w:r>
          </w:p>
        </w:tc>
        <w:tc>
          <w:tcPr>
            <w:tcW w:w="638" w:type="pct"/>
            <w:tcBorders>
              <w:top w:val="nil"/>
              <w:left w:val="nil"/>
              <w:bottom w:val="single" w:sz="4" w:space="0" w:color="000000"/>
              <w:right w:val="single" w:sz="4" w:space="0" w:color="000000"/>
            </w:tcBorders>
            <w:shd w:val="clear" w:color="auto" w:fill="auto"/>
            <w:vAlign w:val="center"/>
            <w:hideMark/>
          </w:tcPr>
          <w:p w14:paraId="1173C0E8"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102 (88)</w:t>
            </w:r>
          </w:p>
        </w:tc>
        <w:tc>
          <w:tcPr>
            <w:tcW w:w="638" w:type="pct"/>
            <w:tcBorders>
              <w:top w:val="nil"/>
              <w:left w:val="nil"/>
              <w:bottom w:val="single" w:sz="4" w:space="0" w:color="000000"/>
              <w:right w:val="single" w:sz="4" w:space="0" w:color="000000"/>
            </w:tcBorders>
            <w:shd w:val="clear" w:color="auto" w:fill="auto"/>
            <w:vAlign w:val="center"/>
            <w:hideMark/>
          </w:tcPr>
          <w:p w14:paraId="20BC323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142 (122)</w:t>
            </w:r>
          </w:p>
        </w:tc>
        <w:tc>
          <w:tcPr>
            <w:tcW w:w="638" w:type="pct"/>
            <w:tcBorders>
              <w:top w:val="nil"/>
              <w:left w:val="nil"/>
              <w:bottom w:val="single" w:sz="4" w:space="0" w:color="000000"/>
              <w:right w:val="single" w:sz="4" w:space="0" w:color="000000"/>
            </w:tcBorders>
            <w:shd w:val="clear" w:color="auto" w:fill="auto"/>
            <w:vAlign w:val="center"/>
            <w:hideMark/>
          </w:tcPr>
          <w:p w14:paraId="6EDF28B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73 (63)</w:t>
            </w:r>
          </w:p>
        </w:tc>
        <w:tc>
          <w:tcPr>
            <w:tcW w:w="638" w:type="pct"/>
            <w:tcBorders>
              <w:top w:val="nil"/>
              <w:left w:val="nil"/>
              <w:bottom w:val="single" w:sz="4" w:space="0" w:color="000000"/>
              <w:right w:val="single" w:sz="4" w:space="0" w:color="000000"/>
            </w:tcBorders>
            <w:shd w:val="clear" w:color="auto" w:fill="auto"/>
            <w:vAlign w:val="center"/>
            <w:hideMark/>
          </w:tcPr>
          <w:p w14:paraId="0229F24A"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122 (105)</w:t>
            </w:r>
          </w:p>
        </w:tc>
        <w:tc>
          <w:tcPr>
            <w:tcW w:w="637" w:type="pct"/>
            <w:tcBorders>
              <w:top w:val="nil"/>
              <w:left w:val="nil"/>
              <w:bottom w:val="single" w:sz="4" w:space="0" w:color="000000"/>
              <w:right w:val="single" w:sz="4" w:space="0" w:color="000000"/>
            </w:tcBorders>
            <w:shd w:val="clear" w:color="auto" w:fill="auto"/>
            <w:vAlign w:val="center"/>
            <w:hideMark/>
          </w:tcPr>
          <w:p w14:paraId="1E40B37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170 (146)</w:t>
            </w:r>
          </w:p>
        </w:tc>
      </w:tr>
      <w:tr w:rsidR="00266395" w:rsidRPr="00CC3AFA" w14:paraId="353FCF49" w14:textId="77777777" w:rsidTr="00E43054">
        <w:trPr>
          <w:trHeight w:val="255"/>
        </w:trPr>
        <w:tc>
          <w:tcPr>
            <w:tcW w:w="1173" w:type="pct"/>
            <w:tcBorders>
              <w:top w:val="nil"/>
              <w:left w:val="single" w:sz="4" w:space="0" w:color="000000"/>
              <w:bottom w:val="single" w:sz="4" w:space="0" w:color="000000"/>
              <w:right w:val="single" w:sz="4" w:space="0" w:color="000000"/>
            </w:tcBorders>
            <w:shd w:val="clear" w:color="auto" w:fill="auto"/>
            <w:vAlign w:val="center"/>
            <w:hideMark/>
          </w:tcPr>
          <w:p w14:paraId="0D21356D"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450</w:t>
            </w:r>
          </w:p>
        </w:tc>
        <w:tc>
          <w:tcPr>
            <w:tcW w:w="638" w:type="pct"/>
            <w:tcBorders>
              <w:top w:val="nil"/>
              <w:left w:val="nil"/>
              <w:bottom w:val="single" w:sz="4" w:space="0" w:color="000000"/>
              <w:right w:val="single" w:sz="4" w:space="0" w:color="000000"/>
            </w:tcBorders>
            <w:shd w:val="clear" w:color="auto" w:fill="auto"/>
            <w:vAlign w:val="center"/>
            <w:hideMark/>
          </w:tcPr>
          <w:p w14:paraId="4E0B5743"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65 (56)</w:t>
            </w:r>
          </w:p>
        </w:tc>
        <w:tc>
          <w:tcPr>
            <w:tcW w:w="638" w:type="pct"/>
            <w:tcBorders>
              <w:top w:val="nil"/>
              <w:left w:val="nil"/>
              <w:bottom w:val="single" w:sz="4" w:space="0" w:color="000000"/>
              <w:right w:val="single" w:sz="4" w:space="0" w:color="000000"/>
            </w:tcBorders>
            <w:shd w:val="clear" w:color="auto" w:fill="auto"/>
            <w:vAlign w:val="center"/>
            <w:hideMark/>
          </w:tcPr>
          <w:p w14:paraId="241F75D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109 (94)</w:t>
            </w:r>
          </w:p>
        </w:tc>
        <w:tc>
          <w:tcPr>
            <w:tcW w:w="638" w:type="pct"/>
            <w:tcBorders>
              <w:top w:val="nil"/>
              <w:left w:val="nil"/>
              <w:bottom w:val="single" w:sz="4" w:space="0" w:color="000000"/>
              <w:right w:val="single" w:sz="4" w:space="0" w:color="000000"/>
            </w:tcBorders>
            <w:shd w:val="clear" w:color="auto" w:fill="auto"/>
            <w:vAlign w:val="center"/>
            <w:hideMark/>
          </w:tcPr>
          <w:p w14:paraId="65F7898C"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152 (131)</w:t>
            </w:r>
          </w:p>
        </w:tc>
        <w:tc>
          <w:tcPr>
            <w:tcW w:w="638" w:type="pct"/>
            <w:tcBorders>
              <w:top w:val="nil"/>
              <w:left w:val="nil"/>
              <w:bottom w:val="single" w:sz="4" w:space="0" w:color="000000"/>
              <w:right w:val="single" w:sz="4" w:space="0" w:color="000000"/>
            </w:tcBorders>
            <w:shd w:val="clear" w:color="auto" w:fill="auto"/>
            <w:vAlign w:val="center"/>
            <w:hideMark/>
          </w:tcPr>
          <w:p w14:paraId="6464A9A8"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80 (69)</w:t>
            </w:r>
          </w:p>
        </w:tc>
        <w:tc>
          <w:tcPr>
            <w:tcW w:w="638" w:type="pct"/>
            <w:tcBorders>
              <w:top w:val="nil"/>
              <w:left w:val="nil"/>
              <w:bottom w:val="single" w:sz="4" w:space="0" w:color="000000"/>
              <w:right w:val="single" w:sz="4" w:space="0" w:color="000000"/>
            </w:tcBorders>
            <w:shd w:val="clear" w:color="auto" w:fill="auto"/>
            <w:vAlign w:val="center"/>
            <w:hideMark/>
          </w:tcPr>
          <w:p w14:paraId="04CD7E28"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132 (114)</w:t>
            </w:r>
          </w:p>
        </w:tc>
        <w:tc>
          <w:tcPr>
            <w:tcW w:w="637" w:type="pct"/>
            <w:tcBorders>
              <w:top w:val="nil"/>
              <w:left w:val="nil"/>
              <w:bottom w:val="single" w:sz="4" w:space="0" w:color="000000"/>
              <w:right w:val="single" w:sz="4" w:space="0" w:color="000000"/>
            </w:tcBorders>
            <w:shd w:val="clear" w:color="auto" w:fill="auto"/>
            <w:vAlign w:val="center"/>
            <w:hideMark/>
          </w:tcPr>
          <w:p w14:paraId="5A6D7C20"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182 (157)</w:t>
            </w:r>
          </w:p>
        </w:tc>
      </w:tr>
      <w:tr w:rsidR="00266395" w:rsidRPr="00CC3AFA" w14:paraId="6D084EB4" w14:textId="77777777" w:rsidTr="00E43054">
        <w:trPr>
          <w:trHeight w:val="255"/>
        </w:trPr>
        <w:tc>
          <w:tcPr>
            <w:tcW w:w="1173" w:type="pct"/>
            <w:tcBorders>
              <w:top w:val="nil"/>
              <w:left w:val="single" w:sz="4" w:space="0" w:color="000000"/>
              <w:bottom w:val="single" w:sz="4" w:space="0" w:color="000000"/>
              <w:right w:val="single" w:sz="4" w:space="0" w:color="000000"/>
            </w:tcBorders>
            <w:shd w:val="clear" w:color="auto" w:fill="auto"/>
            <w:vAlign w:val="center"/>
            <w:hideMark/>
          </w:tcPr>
          <w:p w14:paraId="6C00006E"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500</w:t>
            </w:r>
          </w:p>
        </w:tc>
        <w:tc>
          <w:tcPr>
            <w:tcW w:w="638" w:type="pct"/>
            <w:tcBorders>
              <w:top w:val="nil"/>
              <w:left w:val="nil"/>
              <w:bottom w:val="single" w:sz="4" w:space="0" w:color="000000"/>
              <w:right w:val="single" w:sz="4" w:space="0" w:color="000000"/>
            </w:tcBorders>
            <w:shd w:val="clear" w:color="auto" w:fill="auto"/>
            <w:vAlign w:val="center"/>
            <w:hideMark/>
          </w:tcPr>
          <w:p w14:paraId="571D5ECA"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71 (61)</w:t>
            </w:r>
          </w:p>
        </w:tc>
        <w:tc>
          <w:tcPr>
            <w:tcW w:w="638" w:type="pct"/>
            <w:tcBorders>
              <w:top w:val="nil"/>
              <w:left w:val="nil"/>
              <w:bottom w:val="single" w:sz="4" w:space="0" w:color="000000"/>
              <w:right w:val="single" w:sz="4" w:space="0" w:color="000000"/>
            </w:tcBorders>
            <w:shd w:val="clear" w:color="auto" w:fill="auto"/>
            <w:vAlign w:val="center"/>
            <w:hideMark/>
          </w:tcPr>
          <w:p w14:paraId="1CCA5BB4"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119 (102)</w:t>
            </w:r>
          </w:p>
        </w:tc>
        <w:tc>
          <w:tcPr>
            <w:tcW w:w="638" w:type="pct"/>
            <w:tcBorders>
              <w:top w:val="nil"/>
              <w:left w:val="nil"/>
              <w:bottom w:val="single" w:sz="4" w:space="0" w:color="000000"/>
              <w:right w:val="single" w:sz="4" w:space="0" w:color="000000"/>
            </w:tcBorders>
            <w:shd w:val="clear" w:color="auto" w:fill="auto"/>
            <w:vAlign w:val="center"/>
            <w:hideMark/>
          </w:tcPr>
          <w:p w14:paraId="1A2CC69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166 (143)</w:t>
            </w:r>
          </w:p>
        </w:tc>
        <w:tc>
          <w:tcPr>
            <w:tcW w:w="638" w:type="pct"/>
            <w:tcBorders>
              <w:top w:val="nil"/>
              <w:left w:val="nil"/>
              <w:bottom w:val="single" w:sz="4" w:space="0" w:color="000000"/>
              <w:right w:val="single" w:sz="4" w:space="0" w:color="000000"/>
            </w:tcBorders>
            <w:shd w:val="clear" w:color="auto" w:fill="auto"/>
            <w:vAlign w:val="center"/>
            <w:hideMark/>
          </w:tcPr>
          <w:p w14:paraId="42CB12D4"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88 (76)</w:t>
            </w:r>
          </w:p>
        </w:tc>
        <w:tc>
          <w:tcPr>
            <w:tcW w:w="638" w:type="pct"/>
            <w:tcBorders>
              <w:top w:val="nil"/>
              <w:left w:val="nil"/>
              <w:bottom w:val="single" w:sz="4" w:space="0" w:color="000000"/>
              <w:right w:val="single" w:sz="4" w:space="0" w:color="000000"/>
            </w:tcBorders>
            <w:shd w:val="clear" w:color="auto" w:fill="auto"/>
            <w:vAlign w:val="center"/>
            <w:hideMark/>
          </w:tcPr>
          <w:p w14:paraId="039E1A8C"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143 (123)</w:t>
            </w:r>
          </w:p>
        </w:tc>
        <w:tc>
          <w:tcPr>
            <w:tcW w:w="637" w:type="pct"/>
            <w:tcBorders>
              <w:top w:val="nil"/>
              <w:left w:val="nil"/>
              <w:bottom w:val="single" w:sz="4" w:space="0" w:color="000000"/>
              <w:right w:val="single" w:sz="4" w:space="0" w:color="000000"/>
            </w:tcBorders>
            <w:shd w:val="clear" w:color="auto" w:fill="auto"/>
            <w:vAlign w:val="center"/>
            <w:hideMark/>
          </w:tcPr>
          <w:p w14:paraId="636D23EE"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197 (170)</w:t>
            </w:r>
          </w:p>
        </w:tc>
      </w:tr>
      <w:tr w:rsidR="00266395" w:rsidRPr="00CC3AFA" w14:paraId="4C7D888C" w14:textId="77777777" w:rsidTr="00E43054">
        <w:trPr>
          <w:trHeight w:val="255"/>
        </w:trPr>
        <w:tc>
          <w:tcPr>
            <w:tcW w:w="1173" w:type="pct"/>
            <w:tcBorders>
              <w:top w:val="nil"/>
              <w:left w:val="single" w:sz="4" w:space="0" w:color="000000"/>
              <w:bottom w:val="single" w:sz="4" w:space="0" w:color="000000"/>
              <w:right w:val="single" w:sz="4" w:space="0" w:color="000000"/>
            </w:tcBorders>
            <w:shd w:val="clear" w:color="auto" w:fill="auto"/>
            <w:vAlign w:val="center"/>
            <w:hideMark/>
          </w:tcPr>
          <w:p w14:paraId="72C0492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600</w:t>
            </w:r>
          </w:p>
        </w:tc>
        <w:tc>
          <w:tcPr>
            <w:tcW w:w="638" w:type="pct"/>
            <w:tcBorders>
              <w:top w:val="nil"/>
              <w:left w:val="nil"/>
              <w:bottom w:val="single" w:sz="4" w:space="0" w:color="000000"/>
              <w:right w:val="single" w:sz="4" w:space="0" w:color="000000"/>
            </w:tcBorders>
            <w:shd w:val="clear" w:color="auto" w:fill="auto"/>
            <w:vAlign w:val="center"/>
            <w:hideMark/>
          </w:tcPr>
          <w:p w14:paraId="55C3171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82 (71)</w:t>
            </w:r>
          </w:p>
        </w:tc>
        <w:tc>
          <w:tcPr>
            <w:tcW w:w="638" w:type="pct"/>
            <w:tcBorders>
              <w:top w:val="nil"/>
              <w:left w:val="nil"/>
              <w:bottom w:val="single" w:sz="4" w:space="0" w:color="000000"/>
              <w:right w:val="single" w:sz="4" w:space="0" w:color="000000"/>
            </w:tcBorders>
            <w:shd w:val="clear" w:color="auto" w:fill="auto"/>
            <w:vAlign w:val="center"/>
            <w:hideMark/>
          </w:tcPr>
          <w:p w14:paraId="3859909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136 (117)</w:t>
            </w:r>
          </w:p>
        </w:tc>
        <w:tc>
          <w:tcPr>
            <w:tcW w:w="638" w:type="pct"/>
            <w:tcBorders>
              <w:top w:val="nil"/>
              <w:left w:val="nil"/>
              <w:bottom w:val="single" w:sz="4" w:space="0" w:color="000000"/>
              <w:right w:val="single" w:sz="4" w:space="0" w:color="000000"/>
            </w:tcBorders>
            <w:shd w:val="clear" w:color="auto" w:fill="auto"/>
            <w:vAlign w:val="center"/>
            <w:hideMark/>
          </w:tcPr>
          <w:p w14:paraId="5F0BE1E4"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188 (162)</w:t>
            </w:r>
          </w:p>
        </w:tc>
        <w:tc>
          <w:tcPr>
            <w:tcW w:w="638" w:type="pct"/>
            <w:tcBorders>
              <w:top w:val="nil"/>
              <w:left w:val="nil"/>
              <w:bottom w:val="single" w:sz="4" w:space="0" w:color="000000"/>
              <w:right w:val="single" w:sz="4" w:space="0" w:color="000000"/>
            </w:tcBorders>
            <w:shd w:val="clear" w:color="auto" w:fill="auto"/>
            <w:vAlign w:val="center"/>
            <w:hideMark/>
          </w:tcPr>
          <w:p w14:paraId="65E5D22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100 (86)</w:t>
            </w:r>
          </w:p>
        </w:tc>
        <w:tc>
          <w:tcPr>
            <w:tcW w:w="638" w:type="pct"/>
            <w:tcBorders>
              <w:top w:val="nil"/>
              <w:left w:val="nil"/>
              <w:bottom w:val="single" w:sz="4" w:space="0" w:color="000000"/>
              <w:right w:val="single" w:sz="4" w:space="0" w:color="000000"/>
            </w:tcBorders>
            <w:shd w:val="clear" w:color="auto" w:fill="auto"/>
            <w:vAlign w:val="center"/>
            <w:hideMark/>
          </w:tcPr>
          <w:p w14:paraId="3CBBF25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165 (142)</w:t>
            </w:r>
          </w:p>
        </w:tc>
        <w:tc>
          <w:tcPr>
            <w:tcW w:w="637" w:type="pct"/>
            <w:tcBorders>
              <w:top w:val="nil"/>
              <w:left w:val="nil"/>
              <w:bottom w:val="single" w:sz="4" w:space="0" w:color="000000"/>
              <w:right w:val="single" w:sz="4" w:space="0" w:color="000000"/>
            </w:tcBorders>
            <w:shd w:val="clear" w:color="auto" w:fill="auto"/>
            <w:vAlign w:val="center"/>
            <w:hideMark/>
          </w:tcPr>
          <w:p w14:paraId="114CDB1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225 (194)</w:t>
            </w:r>
          </w:p>
        </w:tc>
      </w:tr>
      <w:tr w:rsidR="00266395" w:rsidRPr="00CC3AFA" w14:paraId="0443B3DE" w14:textId="77777777" w:rsidTr="00E43054">
        <w:trPr>
          <w:trHeight w:val="255"/>
        </w:trPr>
        <w:tc>
          <w:tcPr>
            <w:tcW w:w="1173" w:type="pct"/>
            <w:tcBorders>
              <w:top w:val="nil"/>
              <w:left w:val="single" w:sz="4" w:space="0" w:color="000000"/>
              <w:bottom w:val="single" w:sz="4" w:space="0" w:color="000000"/>
              <w:right w:val="single" w:sz="4" w:space="0" w:color="000000"/>
            </w:tcBorders>
            <w:shd w:val="clear" w:color="auto" w:fill="auto"/>
            <w:vAlign w:val="center"/>
            <w:hideMark/>
          </w:tcPr>
          <w:p w14:paraId="06EC4D7C"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700</w:t>
            </w:r>
          </w:p>
        </w:tc>
        <w:tc>
          <w:tcPr>
            <w:tcW w:w="638" w:type="pct"/>
            <w:tcBorders>
              <w:top w:val="nil"/>
              <w:left w:val="nil"/>
              <w:bottom w:val="single" w:sz="4" w:space="0" w:color="000000"/>
              <w:right w:val="single" w:sz="4" w:space="0" w:color="000000"/>
            </w:tcBorders>
            <w:shd w:val="clear" w:color="auto" w:fill="auto"/>
            <w:vAlign w:val="center"/>
            <w:hideMark/>
          </w:tcPr>
          <w:p w14:paraId="326553B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92 (79)</w:t>
            </w:r>
          </w:p>
        </w:tc>
        <w:tc>
          <w:tcPr>
            <w:tcW w:w="638" w:type="pct"/>
            <w:tcBorders>
              <w:top w:val="nil"/>
              <w:left w:val="nil"/>
              <w:bottom w:val="single" w:sz="4" w:space="0" w:color="000000"/>
              <w:right w:val="single" w:sz="4" w:space="0" w:color="000000"/>
            </w:tcBorders>
            <w:shd w:val="clear" w:color="auto" w:fill="auto"/>
            <w:vAlign w:val="center"/>
            <w:hideMark/>
          </w:tcPr>
          <w:p w14:paraId="744A03EC"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151 (130)</w:t>
            </w:r>
          </w:p>
        </w:tc>
        <w:tc>
          <w:tcPr>
            <w:tcW w:w="638" w:type="pct"/>
            <w:tcBorders>
              <w:top w:val="nil"/>
              <w:left w:val="nil"/>
              <w:bottom w:val="single" w:sz="4" w:space="0" w:color="000000"/>
              <w:right w:val="single" w:sz="4" w:space="0" w:color="000000"/>
            </w:tcBorders>
            <w:shd w:val="clear" w:color="auto" w:fill="auto"/>
            <w:vAlign w:val="center"/>
            <w:hideMark/>
          </w:tcPr>
          <w:p w14:paraId="56857084"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209 (180)</w:t>
            </w:r>
          </w:p>
        </w:tc>
        <w:tc>
          <w:tcPr>
            <w:tcW w:w="638" w:type="pct"/>
            <w:tcBorders>
              <w:top w:val="nil"/>
              <w:left w:val="nil"/>
              <w:bottom w:val="single" w:sz="4" w:space="0" w:color="000000"/>
              <w:right w:val="single" w:sz="4" w:space="0" w:color="000000"/>
            </w:tcBorders>
            <w:shd w:val="clear" w:color="auto" w:fill="auto"/>
            <w:vAlign w:val="center"/>
            <w:hideMark/>
          </w:tcPr>
          <w:p w14:paraId="583A547D"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114 (98)</w:t>
            </w:r>
          </w:p>
        </w:tc>
        <w:tc>
          <w:tcPr>
            <w:tcW w:w="638" w:type="pct"/>
            <w:tcBorders>
              <w:top w:val="nil"/>
              <w:left w:val="nil"/>
              <w:bottom w:val="single" w:sz="4" w:space="0" w:color="000000"/>
              <w:right w:val="single" w:sz="4" w:space="0" w:color="000000"/>
            </w:tcBorders>
            <w:shd w:val="clear" w:color="auto" w:fill="auto"/>
            <w:vAlign w:val="center"/>
            <w:hideMark/>
          </w:tcPr>
          <w:p w14:paraId="50C825C3"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184 (158)</w:t>
            </w:r>
          </w:p>
        </w:tc>
        <w:tc>
          <w:tcPr>
            <w:tcW w:w="637" w:type="pct"/>
            <w:tcBorders>
              <w:top w:val="nil"/>
              <w:left w:val="nil"/>
              <w:bottom w:val="single" w:sz="4" w:space="0" w:color="000000"/>
              <w:right w:val="single" w:sz="4" w:space="0" w:color="000000"/>
            </w:tcBorders>
            <w:shd w:val="clear" w:color="auto" w:fill="auto"/>
            <w:vAlign w:val="center"/>
            <w:hideMark/>
          </w:tcPr>
          <w:p w14:paraId="295D8853"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250 (215)</w:t>
            </w:r>
          </w:p>
        </w:tc>
      </w:tr>
      <w:tr w:rsidR="00266395" w:rsidRPr="00CC3AFA" w14:paraId="3F2C7630" w14:textId="77777777" w:rsidTr="00E43054">
        <w:trPr>
          <w:trHeight w:val="255"/>
        </w:trPr>
        <w:tc>
          <w:tcPr>
            <w:tcW w:w="1173" w:type="pct"/>
            <w:tcBorders>
              <w:top w:val="nil"/>
              <w:left w:val="single" w:sz="4" w:space="0" w:color="000000"/>
              <w:bottom w:val="single" w:sz="4" w:space="0" w:color="000000"/>
              <w:right w:val="single" w:sz="4" w:space="0" w:color="000000"/>
            </w:tcBorders>
            <w:shd w:val="clear" w:color="auto" w:fill="auto"/>
            <w:vAlign w:val="center"/>
            <w:hideMark/>
          </w:tcPr>
          <w:p w14:paraId="34580BB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800</w:t>
            </w:r>
          </w:p>
        </w:tc>
        <w:tc>
          <w:tcPr>
            <w:tcW w:w="638" w:type="pct"/>
            <w:tcBorders>
              <w:top w:val="nil"/>
              <w:left w:val="nil"/>
              <w:bottom w:val="single" w:sz="4" w:space="0" w:color="000000"/>
              <w:right w:val="single" w:sz="4" w:space="0" w:color="000000"/>
            </w:tcBorders>
            <w:shd w:val="clear" w:color="auto" w:fill="auto"/>
            <w:vAlign w:val="center"/>
            <w:hideMark/>
          </w:tcPr>
          <w:p w14:paraId="30C62A92"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103 (89)</w:t>
            </w:r>
          </w:p>
        </w:tc>
        <w:tc>
          <w:tcPr>
            <w:tcW w:w="638" w:type="pct"/>
            <w:tcBorders>
              <w:top w:val="nil"/>
              <w:left w:val="nil"/>
              <w:bottom w:val="single" w:sz="4" w:space="0" w:color="000000"/>
              <w:right w:val="single" w:sz="4" w:space="0" w:color="000000"/>
            </w:tcBorders>
            <w:shd w:val="clear" w:color="auto" w:fill="auto"/>
            <w:vAlign w:val="center"/>
            <w:hideMark/>
          </w:tcPr>
          <w:p w14:paraId="3D5BFAA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167 (144)</w:t>
            </w:r>
          </w:p>
        </w:tc>
        <w:tc>
          <w:tcPr>
            <w:tcW w:w="638" w:type="pct"/>
            <w:tcBorders>
              <w:top w:val="nil"/>
              <w:left w:val="nil"/>
              <w:bottom w:val="single" w:sz="4" w:space="0" w:color="000000"/>
              <w:right w:val="single" w:sz="4" w:space="0" w:color="000000"/>
            </w:tcBorders>
            <w:shd w:val="clear" w:color="auto" w:fill="auto"/>
            <w:vAlign w:val="center"/>
            <w:hideMark/>
          </w:tcPr>
          <w:p w14:paraId="0CAAD94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213 (183)</w:t>
            </w:r>
          </w:p>
        </w:tc>
        <w:tc>
          <w:tcPr>
            <w:tcW w:w="638" w:type="pct"/>
            <w:tcBorders>
              <w:top w:val="nil"/>
              <w:left w:val="nil"/>
              <w:bottom w:val="single" w:sz="4" w:space="0" w:color="000000"/>
              <w:right w:val="single" w:sz="4" w:space="0" w:color="000000"/>
            </w:tcBorders>
            <w:shd w:val="clear" w:color="auto" w:fill="auto"/>
            <w:vAlign w:val="center"/>
            <w:hideMark/>
          </w:tcPr>
          <w:p w14:paraId="115ECDD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128 (110)</w:t>
            </w:r>
          </w:p>
        </w:tc>
        <w:tc>
          <w:tcPr>
            <w:tcW w:w="638" w:type="pct"/>
            <w:tcBorders>
              <w:top w:val="nil"/>
              <w:left w:val="nil"/>
              <w:bottom w:val="single" w:sz="4" w:space="0" w:color="000000"/>
              <w:right w:val="single" w:sz="4" w:space="0" w:color="000000"/>
            </w:tcBorders>
            <w:shd w:val="clear" w:color="auto" w:fill="auto"/>
            <w:vAlign w:val="center"/>
            <w:hideMark/>
          </w:tcPr>
          <w:p w14:paraId="7D0A8DE9"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205 (177)</w:t>
            </w:r>
          </w:p>
        </w:tc>
        <w:tc>
          <w:tcPr>
            <w:tcW w:w="637" w:type="pct"/>
            <w:tcBorders>
              <w:top w:val="nil"/>
              <w:left w:val="nil"/>
              <w:bottom w:val="single" w:sz="4" w:space="0" w:color="000000"/>
              <w:right w:val="single" w:sz="4" w:space="0" w:color="000000"/>
            </w:tcBorders>
            <w:shd w:val="clear" w:color="auto" w:fill="auto"/>
            <w:vAlign w:val="center"/>
            <w:hideMark/>
          </w:tcPr>
          <w:p w14:paraId="18F30C52"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278 (239)</w:t>
            </w:r>
          </w:p>
        </w:tc>
      </w:tr>
      <w:tr w:rsidR="00266395" w:rsidRPr="00CC3AFA" w14:paraId="1843165B" w14:textId="77777777" w:rsidTr="00E43054">
        <w:trPr>
          <w:trHeight w:val="255"/>
        </w:trPr>
        <w:tc>
          <w:tcPr>
            <w:tcW w:w="1173" w:type="pct"/>
            <w:tcBorders>
              <w:top w:val="nil"/>
              <w:left w:val="single" w:sz="4" w:space="0" w:color="000000"/>
              <w:bottom w:val="single" w:sz="4" w:space="0" w:color="000000"/>
              <w:right w:val="single" w:sz="4" w:space="0" w:color="000000"/>
            </w:tcBorders>
            <w:shd w:val="clear" w:color="auto" w:fill="auto"/>
            <w:vAlign w:val="center"/>
            <w:hideMark/>
          </w:tcPr>
          <w:p w14:paraId="27BEE57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900</w:t>
            </w:r>
          </w:p>
        </w:tc>
        <w:tc>
          <w:tcPr>
            <w:tcW w:w="638" w:type="pct"/>
            <w:tcBorders>
              <w:top w:val="nil"/>
              <w:left w:val="nil"/>
              <w:bottom w:val="single" w:sz="4" w:space="0" w:color="000000"/>
              <w:right w:val="single" w:sz="4" w:space="0" w:color="000000"/>
            </w:tcBorders>
            <w:shd w:val="clear" w:color="auto" w:fill="auto"/>
            <w:vAlign w:val="center"/>
            <w:hideMark/>
          </w:tcPr>
          <w:p w14:paraId="6175810F"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113 (97)</w:t>
            </w:r>
          </w:p>
        </w:tc>
        <w:tc>
          <w:tcPr>
            <w:tcW w:w="638" w:type="pct"/>
            <w:tcBorders>
              <w:top w:val="nil"/>
              <w:left w:val="nil"/>
              <w:bottom w:val="single" w:sz="4" w:space="0" w:color="000000"/>
              <w:right w:val="single" w:sz="4" w:space="0" w:color="000000"/>
            </w:tcBorders>
            <w:shd w:val="clear" w:color="auto" w:fill="auto"/>
            <w:vAlign w:val="center"/>
            <w:hideMark/>
          </w:tcPr>
          <w:p w14:paraId="73E5083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184 (158)</w:t>
            </w:r>
          </w:p>
        </w:tc>
        <w:tc>
          <w:tcPr>
            <w:tcW w:w="638" w:type="pct"/>
            <w:tcBorders>
              <w:top w:val="nil"/>
              <w:left w:val="nil"/>
              <w:bottom w:val="single" w:sz="4" w:space="0" w:color="000000"/>
              <w:right w:val="single" w:sz="4" w:space="0" w:color="000000"/>
            </w:tcBorders>
            <w:shd w:val="clear" w:color="auto" w:fill="auto"/>
            <w:vAlign w:val="center"/>
            <w:hideMark/>
          </w:tcPr>
          <w:p w14:paraId="347847A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253 (218)</w:t>
            </w:r>
          </w:p>
        </w:tc>
        <w:tc>
          <w:tcPr>
            <w:tcW w:w="638" w:type="pct"/>
            <w:tcBorders>
              <w:top w:val="nil"/>
              <w:left w:val="nil"/>
              <w:bottom w:val="single" w:sz="4" w:space="0" w:color="000000"/>
              <w:right w:val="single" w:sz="4" w:space="0" w:color="000000"/>
            </w:tcBorders>
            <w:shd w:val="clear" w:color="auto" w:fill="auto"/>
            <w:vAlign w:val="center"/>
            <w:hideMark/>
          </w:tcPr>
          <w:p w14:paraId="05616AEC"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141 (121)</w:t>
            </w:r>
          </w:p>
        </w:tc>
        <w:tc>
          <w:tcPr>
            <w:tcW w:w="638" w:type="pct"/>
            <w:tcBorders>
              <w:top w:val="nil"/>
              <w:left w:val="nil"/>
              <w:bottom w:val="single" w:sz="4" w:space="0" w:color="000000"/>
              <w:right w:val="single" w:sz="4" w:space="0" w:color="000000"/>
            </w:tcBorders>
            <w:shd w:val="clear" w:color="auto" w:fill="auto"/>
            <w:vAlign w:val="center"/>
            <w:hideMark/>
          </w:tcPr>
          <w:p w14:paraId="054F9B62"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226 (195)</w:t>
            </w:r>
          </w:p>
        </w:tc>
        <w:tc>
          <w:tcPr>
            <w:tcW w:w="637" w:type="pct"/>
            <w:tcBorders>
              <w:top w:val="nil"/>
              <w:left w:val="nil"/>
              <w:bottom w:val="single" w:sz="4" w:space="0" w:color="000000"/>
              <w:right w:val="single" w:sz="4" w:space="0" w:color="000000"/>
            </w:tcBorders>
            <w:shd w:val="clear" w:color="auto" w:fill="auto"/>
            <w:vAlign w:val="center"/>
            <w:hideMark/>
          </w:tcPr>
          <w:p w14:paraId="5A08A23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306 (263)</w:t>
            </w:r>
          </w:p>
        </w:tc>
      </w:tr>
      <w:tr w:rsidR="00266395" w:rsidRPr="00CC3AFA" w14:paraId="45EFD3A8" w14:textId="77777777" w:rsidTr="00E43054">
        <w:trPr>
          <w:trHeight w:val="255"/>
        </w:trPr>
        <w:tc>
          <w:tcPr>
            <w:tcW w:w="1173" w:type="pct"/>
            <w:tcBorders>
              <w:top w:val="nil"/>
              <w:left w:val="single" w:sz="4" w:space="0" w:color="000000"/>
              <w:bottom w:val="single" w:sz="4" w:space="0" w:color="000000"/>
              <w:right w:val="single" w:sz="4" w:space="0" w:color="000000"/>
            </w:tcBorders>
            <w:shd w:val="clear" w:color="auto" w:fill="auto"/>
            <w:vAlign w:val="center"/>
            <w:hideMark/>
          </w:tcPr>
          <w:p w14:paraId="60BD71C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1000</w:t>
            </w:r>
          </w:p>
        </w:tc>
        <w:tc>
          <w:tcPr>
            <w:tcW w:w="638" w:type="pct"/>
            <w:tcBorders>
              <w:top w:val="nil"/>
              <w:left w:val="nil"/>
              <w:bottom w:val="single" w:sz="4" w:space="0" w:color="000000"/>
              <w:right w:val="single" w:sz="4" w:space="0" w:color="000000"/>
            </w:tcBorders>
            <w:shd w:val="clear" w:color="auto" w:fill="auto"/>
            <w:vAlign w:val="center"/>
            <w:hideMark/>
          </w:tcPr>
          <w:p w14:paraId="5EC1EB0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124 (107)</w:t>
            </w:r>
          </w:p>
        </w:tc>
        <w:tc>
          <w:tcPr>
            <w:tcW w:w="638" w:type="pct"/>
            <w:tcBorders>
              <w:top w:val="nil"/>
              <w:left w:val="nil"/>
              <w:bottom w:val="single" w:sz="4" w:space="0" w:color="000000"/>
              <w:right w:val="single" w:sz="4" w:space="0" w:color="000000"/>
            </w:tcBorders>
            <w:shd w:val="clear" w:color="auto" w:fill="auto"/>
            <w:vAlign w:val="center"/>
            <w:hideMark/>
          </w:tcPr>
          <w:p w14:paraId="506162CC"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201 (173)</w:t>
            </w:r>
          </w:p>
        </w:tc>
        <w:tc>
          <w:tcPr>
            <w:tcW w:w="638" w:type="pct"/>
            <w:tcBorders>
              <w:top w:val="nil"/>
              <w:left w:val="nil"/>
              <w:bottom w:val="single" w:sz="4" w:space="0" w:color="000000"/>
              <w:right w:val="single" w:sz="4" w:space="0" w:color="000000"/>
            </w:tcBorders>
            <w:shd w:val="clear" w:color="auto" w:fill="auto"/>
            <w:vAlign w:val="center"/>
            <w:hideMark/>
          </w:tcPr>
          <w:p w14:paraId="4318195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275 (237)</w:t>
            </w:r>
          </w:p>
        </w:tc>
        <w:tc>
          <w:tcPr>
            <w:tcW w:w="638" w:type="pct"/>
            <w:tcBorders>
              <w:top w:val="nil"/>
              <w:left w:val="nil"/>
              <w:bottom w:val="single" w:sz="4" w:space="0" w:color="000000"/>
              <w:right w:val="single" w:sz="4" w:space="0" w:color="000000"/>
            </w:tcBorders>
            <w:shd w:val="clear" w:color="auto" w:fill="auto"/>
            <w:vAlign w:val="center"/>
            <w:hideMark/>
          </w:tcPr>
          <w:p w14:paraId="0E918B7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155 (133)</w:t>
            </w:r>
          </w:p>
        </w:tc>
        <w:tc>
          <w:tcPr>
            <w:tcW w:w="638" w:type="pct"/>
            <w:tcBorders>
              <w:top w:val="nil"/>
              <w:left w:val="nil"/>
              <w:bottom w:val="single" w:sz="4" w:space="0" w:color="000000"/>
              <w:right w:val="single" w:sz="4" w:space="0" w:color="000000"/>
            </w:tcBorders>
            <w:shd w:val="clear" w:color="auto" w:fill="auto"/>
            <w:vAlign w:val="center"/>
            <w:hideMark/>
          </w:tcPr>
          <w:p w14:paraId="009FC15A"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247 (213)</w:t>
            </w:r>
          </w:p>
        </w:tc>
        <w:tc>
          <w:tcPr>
            <w:tcW w:w="637" w:type="pct"/>
            <w:tcBorders>
              <w:top w:val="nil"/>
              <w:left w:val="nil"/>
              <w:bottom w:val="single" w:sz="4" w:space="0" w:color="000000"/>
              <w:right w:val="single" w:sz="4" w:space="0" w:color="000000"/>
            </w:tcBorders>
            <w:shd w:val="clear" w:color="auto" w:fill="auto"/>
            <w:vAlign w:val="center"/>
            <w:hideMark/>
          </w:tcPr>
          <w:p w14:paraId="0BC955DE"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333 (287)</w:t>
            </w:r>
          </w:p>
        </w:tc>
      </w:tr>
    </w:tbl>
    <w:p w14:paraId="64990CE5" w14:textId="0989BA2B" w:rsidR="00266395" w:rsidRPr="00CC3AFA" w:rsidRDefault="00266395" w:rsidP="00266395">
      <w:pPr>
        <w:pStyle w:val="22"/>
      </w:pPr>
      <w:r w:rsidRPr="00CC3AFA">
        <w:t>Нормы тепловых потерь (плотность теплового потока) водяными теплопроводами в непроходных каналах и при бесканальной прокладке, спроектированными в период с 1998 по 2003гг.</w:t>
      </w:r>
    </w:p>
    <w:tbl>
      <w:tblPr>
        <w:tblW w:w="5000" w:type="pct"/>
        <w:tblLook w:val="04A0" w:firstRow="1" w:lastRow="0" w:firstColumn="1" w:lastColumn="0" w:noHBand="0" w:noVBand="1"/>
      </w:tblPr>
      <w:tblGrid>
        <w:gridCol w:w="1475"/>
        <w:gridCol w:w="1153"/>
        <w:gridCol w:w="1065"/>
        <w:gridCol w:w="1153"/>
        <w:gridCol w:w="1065"/>
        <w:gridCol w:w="1153"/>
        <w:gridCol w:w="1065"/>
        <w:gridCol w:w="1153"/>
        <w:gridCol w:w="1065"/>
        <w:gridCol w:w="1153"/>
        <w:gridCol w:w="1065"/>
        <w:gridCol w:w="1153"/>
        <w:gridCol w:w="1068"/>
      </w:tblGrid>
      <w:tr w:rsidR="00266395" w:rsidRPr="00CC3AFA" w14:paraId="07F5273E" w14:textId="77777777" w:rsidTr="00E43054">
        <w:trPr>
          <w:trHeight w:val="510"/>
        </w:trPr>
        <w:tc>
          <w:tcPr>
            <w:tcW w:w="499"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3FC31B0"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Условный проход трубопровода, мм</w:t>
            </w:r>
          </w:p>
        </w:tc>
        <w:tc>
          <w:tcPr>
            <w:tcW w:w="2250" w:type="pct"/>
            <w:gridSpan w:val="6"/>
            <w:tcBorders>
              <w:top w:val="single" w:sz="4" w:space="0" w:color="000000"/>
              <w:left w:val="nil"/>
              <w:bottom w:val="single" w:sz="4" w:space="0" w:color="000000"/>
              <w:right w:val="single" w:sz="4" w:space="0" w:color="000000"/>
            </w:tcBorders>
            <w:shd w:val="clear" w:color="auto" w:fill="auto"/>
            <w:vAlign w:val="center"/>
            <w:hideMark/>
          </w:tcPr>
          <w:p w14:paraId="1D0AFDCA"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При числе часов работы в год 5000 и менее</w:t>
            </w:r>
          </w:p>
        </w:tc>
        <w:tc>
          <w:tcPr>
            <w:tcW w:w="2251" w:type="pct"/>
            <w:gridSpan w:val="6"/>
            <w:tcBorders>
              <w:top w:val="single" w:sz="4" w:space="0" w:color="000000"/>
              <w:left w:val="nil"/>
              <w:bottom w:val="single" w:sz="4" w:space="0" w:color="000000"/>
              <w:right w:val="single" w:sz="4" w:space="0" w:color="000000"/>
            </w:tcBorders>
            <w:shd w:val="clear" w:color="auto" w:fill="auto"/>
            <w:vAlign w:val="center"/>
            <w:hideMark/>
          </w:tcPr>
          <w:p w14:paraId="49B6E17C"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При числе часов работы в год более 5000</w:t>
            </w:r>
          </w:p>
        </w:tc>
      </w:tr>
      <w:tr w:rsidR="00266395" w:rsidRPr="00CC3AFA" w14:paraId="0BDE0277" w14:textId="77777777" w:rsidTr="00E43054">
        <w:trPr>
          <w:trHeight w:val="255"/>
        </w:trPr>
        <w:tc>
          <w:tcPr>
            <w:tcW w:w="499" w:type="pct"/>
            <w:vMerge/>
            <w:tcBorders>
              <w:top w:val="single" w:sz="4" w:space="0" w:color="000000"/>
              <w:left w:val="single" w:sz="4" w:space="0" w:color="000000"/>
              <w:bottom w:val="single" w:sz="4" w:space="0" w:color="000000"/>
              <w:right w:val="single" w:sz="4" w:space="0" w:color="000000"/>
            </w:tcBorders>
            <w:vAlign w:val="center"/>
            <w:hideMark/>
          </w:tcPr>
          <w:p w14:paraId="62EF3D27"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p>
        </w:tc>
        <w:tc>
          <w:tcPr>
            <w:tcW w:w="4501" w:type="pct"/>
            <w:gridSpan w:val="12"/>
            <w:tcBorders>
              <w:top w:val="single" w:sz="4" w:space="0" w:color="000000"/>
              <w:left w:val="nil"/>
              <w:bottom w:val="single" w:sz="4" w:space="0" w:color="000000"/>
              <w:right w:val="single" w:sz="4" w:space="0" w:color="000000"/>
            </w:tcBorders>
            <w:shd w:val="clear" w:color="auto" w:fill="auto"/>
            <w:vAlign w:val="center"/>
            <w:hideMark/>
          </w:tcPr>
          <w:p w14:paraId="0F09F3E3"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Трубопровод</w:t>
            </w:r>
          </w:p>
        </w:tc>
      </w:tr>
      <w:tr w:rsidR="00266395" w:rsidRPr="00CC3AFA" w14:paraId="776ED051" w14:textId="77777777" w:rsidTr="00E43054">
        <w:trPr>
          <w:trHeight w:val="85"/>
        </w:trPr>
        <w:tc>
          <w:tcPr>
            <w:tcW w:w="499" w:type="pct"/>
            <w:vMerge/>
            <w:tcBorders>
              <w:top w:val="single" w:sz="4" w:space="0" w:color="000000"/>
              <w:left w:val="single" w:sz="4" w:space="0" w:color="000000"/>
              <w:bottom w:val="single" w:sz="4" w:space="0" w:color="000000"/>
              <w:right w:val="single" w:sz="4" w:space="0" w:color="000000"/>
            </w:tcBorders>
            <w:vAlign w:val="center"/>
            <w:hideMark/>
          </w:tcPr>
          <w:p w14:paraId="5F114F25"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p>
        </w:tc>
        <w:tc>
          <w:tcPr>
            <w:tcW w:w="390" w:type="pct"/>
            <w:tcBorders>
              <w:top w:val="nil"/>
              <w:left w:val="nil"/>
              <w:bottom w:val="single" w:sz="4" w:space="0" w:color="000000"/>
              <w:right w:val="single" w:sz="4" w:space="0" w:color="000000"/>
            </w:tcBorders>
            <w:shd w:val="clear" w:color="auto" w:fill="auto"/>
            <w:vAlign w:val="center"/>
            <w:hideMark/>
          </w:tcPr>
          <w:p w14:paraId="361615F5"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подающий</w:t>
            </w:r>
          </w:p>
        </w:tc>
        <w:tc>
          <w:tcPr>
            <w:tcW w:w="360" w:type="pct"/>
            <w:tcBorders>
              <w:top w:val="nil"/>
              <w:left w:val="nil"/>
              <w:bottom w:val="single" w:sz="4" w:space="0" w:color="000000"/>
              <w:right w:val="single" w:sz="4" w:space="0" w:color="000000"/>
            </w:tcBorders>
            <w:shd w:val="clear" w:color="auto" w:fill="auto"/>
            <w:vAlign w:val="center"/>
            <w:hideMark/>
          </w:tcPr>
          <w:p w14:paraId="085537D7"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обратный</w:t>
            </w:r>
          </w:p>
        </w:tc>
        <w:tc>
          <w:tcPr>
            <w:tcW w:w="390" w:type="pct"/>
            <w:tcBorders>
              <w:top w:val="nil"/>
              <w:left w:val="nil"/>
              <w:bottom w:val="single" w:sz="4" w:space="0" w:color="000000"/>
              <w:right w:val="single" w:sz="4" w:space="0" w:color="000000"/>
            </w:tcBorders>
            <w:shd w:val="clear" w:color="auto" w:fill="auto"/>
            <w:vAlign w:val="center"/>
            <w:hideMark/>
          </w:tcPr>
          <w:p w14:paraId="484BF2CB"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подающий</w:t>
            </w:r>
          </w:p>
        </w:tc>
        <w:tc>
          <w:tcPr>
            <w:tcW w:w="360" w:type="pct"/>
            <w:tcBorders>
              <w:top w:val="nil"/>
              <w:left w:val="nil"/>
              <w:bottom w:val="single" w:sz="4" w:space="0" w:color="000000"/>
              <w:right w:val="single" w:sz="4" w:space="0" w:color="000000"/>
            </w:tcBorders>
            <w:shd w:val="clear" w:color="auto" w:fill="auto"/>
            <w:vAlign w:val="center"/>
            <w:hideMark/>
          </w:tcPr>
          <w:p w14:paraId="24AE3EB9"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обратный</w:t>
            </w:r>
          </w:p>
        </w:tc>
        <w:tc>
          <w:tcPr>
            <w:tcW w:w="390" w:type="pct"/>
            <w:tcBorders>
              <w:top w:val="nil"/>
              <w:left w:val="nil"/>
              <w:bottom w:val="single" w:sz="4" w:space="0" w:color="000000"/>
              <w:right w:val="single" w:sz="4" w:space="0" w:color="000000"/>
            </w:tcBorders>
            <w:shd w:val="clear" w:color="auto" w:fill="auto"/>
            <w:vAlign w:val="center"/>
            <w:hideMark/>
          </w:tcPr>
          <w:p w14:paraId="4BA9050A"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подающий</w:t>
            </w:r>
          </w:p>
        </w:tc>
        <w:tc>
          <w:tcPr>
            <w:tcW w:w="360" w:type="pct"/>
            <w:tcBorders>
              <w:top w:val="nil"/>
              <w:left w:val="nil"/>
              <w:bottom w:val="single" w:sz="4" w:space="0" w:color="000000"/>
              <w:right w:val="single" w:sz="4" w:space="0" w:color="000000"/>
            </w:tcBorders>
            <w:shd w:val="clear" w:color="auto" w:fill="auto"/>
            <w:vAlign w:val="center"/>
            <w:hideMark/>
          </w:tcPr>
          <w:p w14:paraId="2E333590"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обратный</w:t>
            </w:r>
          </w:p>
        </w:tc>
        <w:tc>
          <w:tcPr>
            <w:tcW w:w="390" w:type="pct"/>
            <w:tcBorders>
              <w:top w:val="nil"/>
              <w:left w:val="nil"/>
              <w:bottom w:val="single" w:sz="4" w:space="0" w:color="000000"/>
              <w:right w:val="single" w:sz="4" w:space="0" w:color="000000"/>
            </w:tcBorders>
            <w:shd w:val="clear" w:color="auto" w:fill="auto"/>
            <w:vAlign w:val="center"/>
            <w:hideMark/>
          </w:tcPr>
          <w:p w14:paraId="7D9AA27C"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подающий</w:t>
            </w:r>
          </w:p>
        </w:tc>
        <w:tc>
          <w:tcPr>
            <w:tcW w:w="360" w:type="pct"/>
            <w:tcBorders>
              <w:top w:val="nil"/>
              <w:left w:val="nil"/>
              <w:bottom w:val="single" w:sz="4" w:space="0" w:color="000000"/>
              <w:right w:val="single" w:sz="4" w:space="0" w:color="000000"/>
            </w:tcBorders>
            <w:shd w:val="clear" w:color="auto" w:fill="auto"/>
            <w:vAlign w:val="center"/>
            <w:hideMark/>
          </w:tcPr>
          <w:p w14:paraId="305872B2"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обратный</w:t>
            </w:r>
          </w:p>
        </w:tc>
        <w:tc>
          <w:tcPr>
            <w:tcW w:w="390" w:type="pct"/>
            <w:tcBorders>
              <w:top w:val="nil"/>
              <w:left w:val="nil"/>
              <w:bottom w:val="single" w:sz="4" w:space="0" w:color="000000"/>
              <w:right w:val="single" w:sz="4" w:space="0" w:color="000000"/>
            </w:tcBorders>
            <w:shd w:val="clear" w:color="auto" w:fill="auto"/>
            <w:vAlign w:val="center"/>
            <w:hideMark/>
          </w:tcPr>
          <w:p w14:paraId="4C34F60C"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подающий</w:t>
            </w:r>
          </w:p>
        </w:tc>
        <w:tc>
          <w:tcPr>
            <w:tcW w:w="360" w:type="pct"/>
            <w:tcBorders>
              <w:top w:val="nil"/>
              <w:left w:val="nil"/>
              <w:bottom w:val="single" w:sz="4" w:space="0" w:color="000000"/>
              <w:right w:val="single" w:sz="4" w:space="0" w:color="000000"/>
            </w:tcBorders>
            <w:shd w:val="clear" w:color="auto" w:fill="auto"/>
            <w:vAlign w:val="center"/>
            <w:hideMark/>
          </w:tcPr>
          <w:p w14:paraId="26D00CF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обратный</w:t>
            </w:r>
          </w:p>
        </w:tc>
        <w:tc>
          <w:tcPr>
            <w:tcW w:w="390" w:type="pct"/>
            <w:tcBorders>
              <w:top w:val="nil"/>
              <w:left w:val="nil"/>
              <w:bottom w:val="single" w:sz="4" w:space="0" w:color="000000"/>
              <w:right w:val="single" w:sz="4" w:space="0" w:color="000000"/>
            </w:tcBorders>
            <w:shd w:val="clear" w:color="auto" w:fill="auto"/>
            <w:vAlign w:val="center"/>
            <w:hideMark/>
          </w:tcPr>
          <w:p w14:paraId="168E3B12"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подающий</w:t>
            </w:r>
          </w:p>
        </w:tc>
        <w:tc>
          <w:tcPr>
            <w:tcW w:w="361" w:type="pct"/>
            <w:tcBorders>
              <w:top w:val="nil"/>
              <w:left w:val="nil"/>
              <w:bottom w:val="single" w:sz="4" w:space="0" w:color="000000"/>
              <w:right w:val="single" w:sz="4" w:space="0" w:color="000000"/>
            </w:tcBorders>
            <w:shd w:val="clear" w:color="auto" w:fill="auto"/>
            <w:vAlign w:val="center"/>
            <w:hideMark/>
          </w:tcPr>
          <w:p w14:paraId="697CE51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обратный</w:t>
            </w:r>
          </w:p>
        </w:tc>
      </w:tr>
      <w:tr w:rsidR="00266395" w:rsidRPr="00CC3AFA" w14:paraId="0C87B360" w14:textId="77777777" w:rsidTr="00E43054">
        <w:trPr>
          <w:trHeight w:val="255"/>
        </w:trPr>
        <w:tc>
          <w:tcPr>
            <w:tcW w:w="499" w:type="pct"/>
            <w:vMerge/>
            <w:tcBorders>
              <w:top w:val="single" w:sz="4" w:space="0" w:color="000000"/>
              <w:left w:val="single" w:sz="4" w:space="0" w:color="000000"/>
              <w:bottom w:val="single" w:sz="4" w:space="0" w:color="000000"/>
              <w:right w:val="single" w:sz="4" w:space="0" w:color="000000"/>
            </w:tcBorders>
            <w:vAlign w:val="center"/>
            <w:hideMark/>
          </w:tcPr>
          <w:p w14:paraId="713AAF8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p>
        </w:tc>
        <w:tc>
          <w:tcPr>
            <w:tcW w:w="4501" w:type="pct"/>
            <w:gridSpan w:val="12"/>
            <w:tcBorders>
              <w:top w:val="single" w:sz="4" w:space="0" w:color="000000"/>
              <w:left w:val="nil"/>
              <w:bottom w:val="single" w:sz="4" w:space="0" w:color="000000"/>
              <w:right w:val="single" w:sz="4" w:space="0" w:color="000000"/>
            </w:tcBorders>
            <w:shd w:val="clear" w:color="auto" w:fill="auto"/>
            <w:vAlign w:val="center"/>
            <w:hideMark/>
          </w:tcPr>
          <w:p w14:paraId="736BE045"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Среднегодовая температура теплоносителя, °С</w:t>
            </w:r>
          </w:p>
        </w:tc>
      </w:tr>
      <w:tr w:rsidR="00266395" w:rsidRPr="00CC3AFA" w14:paraId="36D9C62B" w14:textId="77777777" w:rsidTr="00E43054">
        <w:trPr>
          <w:trHeight w:val="255"/>
        </w:trPr>
        <w:tc>
          <w:tcPr>
            <w:tcW w:w="499" w:type="pct"/>
            <w:vMerge/>
            <w:tcBorders>
              <w:top w:val="single" w:sz="4" w:space="0" w:color="000000"/>
              <w:left w:val="single" w:sz="4" w:space="0" w:color="000000"/>
              <w:bottom w:val="single" w:sz="4" w:space="0" w:color="000000"/>
              <w:right w:val="single" w:sz="4" w:space="0" w:color="000000"/>
            </w:tcBorders>
            <w:vAlign w:val="center"/>
            <w:hideMark/>
          </w:tcPr>
          <w:p w14:paraId="4CF92A8A"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p>
        </w:tc>
        <w:tc>
          <w:tcPr>
            <w:tcW w:w="390" w:type="pct"/>
            <w:tcBorders>
              <w:top w:val="nil"/>
              <w:left w:val="nil"/>
              <w:bottom w:val="single" w:sz="4" w:space="0" w:color="000000"/>
              <w:right w:val="single" w:sz="4" w:space="0" w:color="000000"/>
            </w:tcBorders>
            <w:shd w:val="clear" w:color="auto" w:fill="auto"/>
            <w:vAlign w:val="center"/>
            <w:hideMark/>
          </w:tcPr>
          <w:p w14:paraId="0DE1C09C"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65</w:t>
            </w:r>
          </w:p>
        </w:tc>
        <w:tc>
          <w:tcPr>
            <w:tcW w:w="360" w:type="pct"/>
            <w:tcBorders>
              <w:top w:val="nil"/>
              <w:left w:val="nil"/>
              <w:bottom w:val="single" w:sz="4" w:space="0" w:color="000000"/>
              <w:right w:val="single" w:sz="4" w:space="0" w:color="000000"/>
            </w:tcBorders>
            <w:shd w:val="clear" w:color="auto" w:fill="auto"/>
            <w:vAlign w:val="center"/>
            <w:hideMark/>
          </w:tcPr>
          <w:p w14:paraId="28A6D74C"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50</w:t>
            </w:r>
          </w:p>
        </w:tc>
        <w:tc>
          <w:tcPr>
            <w:tcW w:w="390" w:type="pct"/>
            <w:tcBorders>
              <w:top w:val="nil"/>
              <w:left w:val="nil"/>
              <w:bottom w:val="single" w:sz="4" w:space="0" w:color="000000"/>
              <w:right w:val="single" w:sz="4" w:space="0" w:color="000000"/>
            </w:tcBorders>
            <w:shd w:val="clear" w:color="auto" w:fill="auto"/>
            <w:vAlign w:val="center"/>
            <w:hideMark/>
          </w:tcPr>
          <w:p w14:paraId="239E420C"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90</w:t>
            </w:r>
          </w:p>
        </w:tc>
        <w:tc>
          <w:tcPr>
            <w:tcW w:w="360" w:type="pct"/>
            <w:tcBorders>
              <w:top w:val="nil"/>
              <w:left w:val="nil"/>
              <w:bottom w:val="single" w:sz="4" w:space="0" w:color="000000"/>
              <w:right w:val="single" w:sz="4" w:space="0" w:color="000000"/>
            </w:tcBorders>
            <w:shd w:val="clear" w:color="auto" w:fill="auto"/>
            <w:vAlign w:val="center"/>
            <w:hideMark/>
          </w:tcPr>
          <w:p w14:paraId="09588C1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50</w:t>
            </w:r>
          </w:p>
        </w:tc>
        <w:tc>
          <w:tcPr>
            <w:tcW w:w="390" w:type="pct"/>
            <w:tcBorders>
              <w:top w:val="nil"/>
              <w:left w:val="nil"/>
              <w:bottom w:val="single" w:sz="4" w:space="0" w:color="000000"/>
              <w:right w:val="single" w:sz="4" w:space="0" w:color="000000"/>
            </w:tcBorders>
            <w:shd w:val="clear" w:color="auto" w:fill="auto"/>
            <w:vAlign w:val="center"/>
            <w:hideMark/>
          </w:tcPr>
          <w:p w14:paraId="250438DC"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110</w:t>
            </w:r>
          </w:p>
        </w:tc>
        <w:tc>
          <w:tcPr>
            <w:tcW w:w="360" w:type="pct"/>
            <w:tcBorders>
              <w:top w:val="nil"/>
              <w:left w:val="nil"/>
              <w:bottom w:val="single" w:sz="4" w:space="0" w:color="000000"/>
              <w:right w:val="single" w:sz="4" w:space="0" w:color="000000"/>
            </w:tcBorders>
            <w:shd w:val="clear" w:color="auto" w:fill="auto"/>
            <w:vAlign w:val="center"/>
            <w:hideMark/>
          </w:tcPr>
          <w:p w14:paraId="2E06213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50</w:t>
            </w:r>
          </w:p>
        </w:tc>
        <w:tc>
          <w:tcPr>
            <w:tcW w:w="390" w:type="pct"/>
            <w:tcBorders>
              <w:top w:val="nil"/>
              <w:left w:val="nil"/>
              <w:bottom w:val="single" w:sz="4" w:space="0" w:color="000000"/>
              <w:right w:val="single" w:sz="4" w:space="0" w:color="000000"/>
            </w:tcBorders>
            <w:shd w:val="clear" w:color="auto" w:fill="auto"/>
            <w:vAlign w:val="center"/>
            <w:hideMark/>
          </w:tcPr>
          <w:p w14:paraId="3C353E4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65</w:t>
            </w:r>
          </w:p>
        </w:tc>
        <w:tc>
          <w:tcPr>
            <w:tcW w:w="360" w:type="pct"/>
            <w:tcBorders>
              <w:top w:val="nil"/>
              <w:left w:val="nil"/>
              <w:bottom w:val="single" w:sz="4" w:space="0" w:color="000000"/>
              <w:right w:val="single" w:sz="4" w:space="0" w:color="000000"/>
            </w:tcBorders>
            <w:shd w:val="clear" w:color="auto" w:fill="auto"/>
            <w:vAlign w:val="center"/>
            <w:hideMark/>
          </w:tcPr>
          <w:p w14:paraId="61A2267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50</w:t>
            </w:r>
          </w:p>
        </w:tc>
        <w:tc>
          <w:tcPr>
            <w:tcW w:w="390" w:type="pct"/>
            <w:tcBorders>
              <w:top w:val="nil"/>
              <w:left w:val="nil"/>
              <w:bottom w:val="single" w:sz="4" w:space="0" w:color="000000"/>
              <w:right w:val="single" w:sz="4" w:space="0" w:color="000000"/>
            </w:tcBorders>
            <w:shd w:val="clear" w:color="auto" w:fill="auto"/>
            <w:vAlign w:val="center"/>
            <w:hideMark/>
          </w:tcPr>
          <w:p w14:paraId="24A9AD4C"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90</w:t>
            </w:r>
          </w:p>
        </w:tc>
        <w:tc>
          <w:tcPr>
            <w:tcW w:w="360" w:type="pct"/>
            <w:tcBorders>
              <w:top w:val="nil"/>
              <w:left w:val="nil"/>
              <w:bottom w:val="single" w:sz="4" w:space="0" w:color="000000"/>
              <w:right w:val="single" w:sz="4" w:space="0" w:color="000000"/>
            </w:tcBorders>
            <w:shd w:val="clear" w:color="auto" w:fill="auto"/>
            <w:vAlign w:val="center"/>
            <w:hideMark/>
          </w:tcPr>
          <w:p w14:paraId="1C69F3D6"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50</w:t>
            </w:r>
          </w:p>
        </w:tc>
        <w:tc>
          <w:tcPr>
            <w:tcW w:w="390" w:type="pct"/>
            <w:tcBorders>
              <w:top w:val="nil"/>
              <w:left w:val="nil"/>
              <w:bottom w:val="single" w:sz="4" w:space="0" w:color="000000"/>
              <w:right w:val="single" w:sz="4" w:space="0" w:color="000000"/>
            </w:tcBorders>
            <w:shd w:val="clear" w:color="auto" w:fill="auto"/>
            <w:vAlign w:val="center"/>
            <w:hideMark/>
          </w:tcPr>
          <w:p w14:paraId="27BC0733"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110</w:t>
            </w:r>
          </w:p>
        </w:tc>
        <w:tc>
          <w:tcPr>
            <w:tcW w:w="361" w:type="pct"/>
            <w:tcBorders>
              <w:top w:val="nil"/>
              <w:left w:val="nil"/>
              <w:bottom w:val="single" w:sz="4" w:space="0" w:color="000000"/>
              <w:right w:val="single" w:sz="4" w:space="0" w:color="000000"/>
            </w:tcBorders>
            <w:shd w:val="clear" w:color="auto" w:fill="auto"/>
            <w:vAlign w:val="center"/>
            <w:hideMark/>
          </w:tcPr>
          <w:p w14:paraId="736CFAAD"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50</w:t>
            </w:r>
          </w:p>
        </w:tc>
      </w:tr>
      <w:tr w:rsidR="00266395" w:rsidRPr="00CC3AFA" w14:paraId="18738A0D" w14:textId="77777777" w:rsidTr="00E43054">
        <w:trPr>
          <w:trHeight w:val="255"/>
        </w:trPr>
        <w:tc>
          <w:tcPr>
            <w:tcW w:w="499" w:type="pct"/>
            <w:tcBorders>
              <w:top w:val="nil"/>
              <w:left w:val="single" w:sz="4" w:space="0" w:color="000000"/>
              <w:bottom w:val="single" w:sz="4" w:space="0" w:color="000000"/>
              <w:right w:val="single" w:sz="4" w:space="0" w:color="000000"/>
            </w:tcBorders>
            <w:shd w:val="clear" w:color="auto" w:fill="auto"/>
            <w:vAlign w:val="center"/>
            <w:hideMark/>
          </w:tcPr>
          <w:p w14:paraId="5B943B42"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25</w:t>
            </w:r>
          </w:p>
        </w:tc>
        <w:tc>
          <w:tcPr>
            <w:tcW w:w="390" w:type="pct"/>
            <w:tcBorders>
              <w:top w:val="nil"/>
              <w:left w:val="nil"/>
              <w:bottom w:val="single" w:sz="4" w:space="0" w:color="000000"/>
              <w:right w:val="single" w:sz="4" w:space="0" w:color="000000"/>
            </w:tcBorders>
            <w:shd w:val="clear" w:color="auto" w:fill="auto"/>
            <w:vAlign w:val="center"/>
            <w:hideMark/>
          </w:tcPr>
          <w:p w14:paraId="60B2326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15(13)</w:t>
            </w:r>
          </w:p>
        </w:tc>
        <w:tc>
          <w:tcPr>
            <w:tcW w:w="360" w:type="pct"/>
            <w:tcBorders>
              <w:top w:val="nil"/>
              <w:left w:val="nil"/>
              <w:bottom w:val="single" w:sz="4" w:space="0" w:color="000000"/>
              <w:right w:val="single" w:sz="4" w:space="0" w:color="000000"/>
            </w:tcBorders>
            <w:shd w:val="clear" w:color="auto" w:fill="auto"/>
            <w:vAlign w:val="center"/>
            <w:hideMark/>
          </w:tcPr>
          <w:p w14:paraId="2F45B5E6"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10(9)</w:t>
            </w:r>
          </w:p>
        </w:tc>
        <w:tc>
          <w:tcPr>
            <w:tcW w:w="390" w:type="pct"/>
            <w:tcBorders>
              <w:top w:val="nil"/>
              <w:left w:val="nil"/>
              <w:bottom w:val="single" w:sz="4" w:space="0" w:color="000000"/>
              <w:right w:val="single" w:sz="4" w:space="0" w:color="000000"/>
            </w:tcBorders>
            <w:shd w:val="clear" w:color="auto" w:fill="auto"/>
            <w:vAlign w:val="center"/>
            <w:hideMark/>
          </w:tcPr>
          <w:p w14:paraId="20600FC6"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22(19)</w:t>
            </w:r>
          </w:p>
        </w:tc>
        <w:tc>
          <w:tcPr>
            <w:tcW w:w="360" w:type="pct"/>
            <w:tcBorders>
              <w:top w:val="nil"/>
              <w:left w:val="nil"/>
              <w:bottom w:val="single" w:sz="4" w:space="0" w:color="000000"/>
              <w:right w:val="single" w:sz="4" w:space="0" w:color="000000"/>
            </w:tcBorders>
            <w:shd w:val="clear" w:color="auto" w:fill="auto"/>
            <w:vAlign w:val="center"/>
            <w:hideMark/>
          </w:tcPr>
          <w:p w14:paraId="2049E2E4"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10(9)</w:t>
            </w:r>
          </w:p>
        </w:tc>
        <w:tc>
          <w:tcPr>
            <w:tcW w:w="390" w:type="pct"/>
            <w:tcBorders>
              <w:top w:val="nil"/>
              <w:left w:val="nil"/>
              <w:bottom w:val="single" w:sz="4" w:space="0" w:color="000000"/>
              <w:right w:val="single" w:sz="4" w:space="0" w:color="000000"/>
            </w:tcBorders>
            <w:shd w:val="clear" w:color="auto" w:fill="auto"/>
            <w:vAlign w:val="center"/>
            <w:hideMark/>
          </w:tcPr>
          <w:p w14:paraId="4D921500"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26(22)</w:t>
            </w:r>
          </w:p>
        </w:tc>
        <w:tc>
          <w:tcPr>
            <w:tcW w:w="360" w:type="pct"/>
            <w:tcBorders>
              <w:top w:val="nil"/>
              <w:left w:val="nil"/>
              <w:bottom w:val="single" w:sz="4" w:space="0" w:color="000000"/>
              <w:right w:val="single" w:sz="4" w:space="0" w:color="000000"/>
            </w:tcBorders>
            <w:shd w:val="clear" w:color="auto" w:fill="auto"/>
            <w:vAlign w:val="center"/>
            <w:hideMark/>
          </w:tcPr>
          <w:p w14:paraId="783C8879"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9(8)</w:t>
            </w:r>
          </w:p>
        </w:tc>
        <w:tc>
          <w:tcPr>
            <w:tcW w:w="390" w:type="pct"/>
            <w:tcBorders>
              <w:top w:val="nil"/>
              <w:left w:val="nil"/>
              <w:bottom w:val="single" w:sz="4" w:space="0" w:color="000000"/>
              <w:right w:val="single" w:sz="4" w:space="0" w:color="000000"/>
            </w:tcBorders>
            <w:shd w:val="clear" w:color="auto" w:fill="auto"/>
            <w:vAlign w:val="center"/>
            <w:hideMark/>
          </w:tcPr>
          <w:p w14:paraId="454C843D"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14(12)</w:t>
            </w:r>
          </w:p>
        </w:tc>
        <w:tc>
          <w:tcPr>
            <w:tcW w:w="360" w:type="pct"/>
            <w:tcBorders>
              <w:top w:val="nil"/>
              <w:left w:val="nil"/>
              <w:bottom w:val="single" w:sz="4" w:space="0" w:color="000000"/>
              <w:right w:val="single" w:sz="4" w:space="0" w:color="000000"/>
            </w:tcBorders>
            <w:shd w:val="clear" w:color="auto" w:fill="auto"/>
            <w:vAlign w:val="center"/>
            <w:hideMark/>
          </w:tcPr>
          <w:p w14:paraId="237A02C9"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9(8)</w:t>
            </w:r>
          </w:p>
        </w:tc>
        <w:tc>
          <w:tcPr>
            <w:tcW w:w="390" w:type="pct"/>
            <w:tcBorders>
              <w:top w:val="nil"/>
              <w:left w:val="nil"/>
              <w:bottom w:val="single" w:sz="4" w:space="0" w:color="000000"/>
              <w:right w:val="single" w:sz="4" w:space="0" w:color="000000"/>
            </w:tcBorders>
            <w:shd w:val="clear" w:color="auto" w:fill="auto"/>
            <w:vAlign w:val="center"/>
            <w:hideMark/>
          </w:tcPr>
          <w:p w14:paraId="1AC99EB5"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20(17)</w:t>
            </w:r>
          </w:p>
        </w:tc>
        <w:tc>
          <w:tcPr>
            <w:tcW w:w="360" w:type="pct"/>
            <w:tcBorders>
              <w:top w:val="nil"/>
              <w:left w:val="nil"/>
              <w:bottom w:val="single" w:sz="4" w:space="0" w:color="000000"/>
              <w:right w:val="single" w:sz="4" w:space="0" w:color="000000"/>
            </w:tcBorders>
            <w:shd w:val="clear" w:color="auto" w:fill="auto"/>
            <w:vAlign w:val="center"/>
            <w:hideMark/>
          </w:tcPr>
          <w:p w14:paraId="43DA3662"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9(8)</w:t>
            </w:r>
          </w:p>
        </w:tc>
        <w:tc>
          <w:tcPr>
            <w:tcW w:w="390" w:type="pct"/>
            <w:tcBorders>
              <w:top w:val="nil"/>
              <w:left w:val="nil"/>
              <w:bottom w:val="single" w:sz="4" w:space="0" w:color="000000"/>
              <w:right w:val="single" w:sz="4" w:space="0" w:color="000000"/>
            </w:tcBorders>
            <w:shd w:val="clear" w:color="auto" w:fill="auto"/>
            <w:vAlign w:val="center"/>
            <w:hideMark/>
          </w:tcPr>
          <w:p w14:paraId="25652306"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24(21)</w:t>
            </w:r>
          </w:p>
        </w:tc>
        <w:tc>
          <w:tcPr>
            <w:tcW w:w="361" w:type="pct"/>
            <w:tcBorders>
              <w:top w:val="nil"/>
              <w:left w:val="nil"/>
              <w:bottom w:val="single" w:sz="4" w:space="0" w:color="000000"/>
              <w:right w:val="single" w:sz="4" w:space="0" w:color="000000"/>
            </w:tcBorders>
            <w:shd w:val="clear" w:color="auto" w:fill="auto"/>
            <w:vAlign w:val="center"/>
            <w:hideMark/>
          </w:tcPr>
          <w:p w14:paraId="33FD535B"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8(7)</w:t>
            </w:r>
          </w:p>
        </w:tc>
      </w:tr>
      <w:tr w:rsidR="00266395" w:rsidRPr="00CC3AFA" w14:paraId="688A5807" w14:textId="77777777" w:rsidTr="00E43054">
        <w:trPr>
          <w:trHeight w:val="255"/>
        </w:trPr>
        <w:tc>
          <w:tcPr>
            <w:tcW w:w="499" w:type="pct"/>
            <w:tcBorders>
              <w:top w:val="nil"/>
              <w:left w:val="single" w:sz="4" w:space="0" w:color="000000"/>
              <w:bottom w:val="single" w:sz="4" w:space="0" w:color="000000"/>
              <w:right w:val="single" w:sz="4" w:space="0" w:color="000000"/>
            </w:tcBorders>
            <w:shd w:val="clear" w:color="auto" w:fill="auto"/>
            <w:vAlign w:val="center"/>
            <w:hideMark/>
          </w:tcPr>
          <w:p w14:paraId="2383CCD9"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30</w:t>
            </w:r>
          </w:p>
        </w:tc>
        <w:tc>
          <w:tcPr>
            <w:tcW w:w="390" w:type="pct"/>
            <w:tcBorders>
              <w:top w:val="nil"/>
              <w:left w:val="nil"/>
              <w:bottom w:val="single" w:sz="4" w:space="0" w:color="000000"/>
              <w:right w:val="single" w:sz="4" w:space="0" w:color="000000"/>
            </w:tcBorders>
            <w:shd w:val="clear" w:color="auto" w:fill="auto"/>
            <w:vAlign w:val="center"/>
            <w:hideMark/>
          </w:tcPr>
          <w:p w14:paraId="1256562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16(14)</w:t>
            </w:r>
          </w:p>
        </w:tc>
        <w:tc>
          <w:tcPr>
            <w:tcW w:w="360" w:type="pct"/>
            <w:tcBorders>
              <w:top w:val="nil"/>
              <w:left w:val="nil"/>
              <w:bottom w:val="single" w:sz="4" w:space="0" w:color="000000"/>
              <w:right w:val="single" w:sz="4" w:space="0" w:color="000000"/>
            </w:tcBorders>
            <w:shd w:val="clear" w:color="auto" w:fill="auto"/>
            <w:vAlign w:val="center"/>
            <w:hideMark/>
          </w:tcPr>
          <w:p w14:paraId="15350924"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11(9)</w:t>
            </w:r>
          </w:p>
        </w:tc>
        <w:tc>
          <w:tcPr>
            <w:tcW w:w="390" w:type="pct"/>
            <w:tcBorders>
              <w:top w:val="nil"/>
              <w:left w:val="nil"/>
              <w:bottom w:val="single" w:sz="4" w:space="0" w:color="000000"/>
              <w:right w:val="single" w:sz="4" w:space="0" w:color="000000"/>
            </w:tcBorders>
            <w:shd w:val="clear" w:color="auto" w:fill="auto"/>
            <w:vAlign w:val="center"/>
            <w:hideMark/>
          </w:tcPr>
          <w:p w14:paraId="2EAC692B"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23(20)</w:t>
            </w:r>
          </w:p>
        </w:tc>
        <w:tc>
          <w:tcPr>
            <w:tcW w:w="360" w:type="pct"/>
            <w:tcBorders>
              <w:top w:val="nil"/>
              <w:left w:val="nil"/>
              <w:bottom w:val="single" w:sz="4" w:space="0" w:color="000000"/>
              <w:right w:val="single" w:sz="4" w:space="0" w:color="000000"/>
            </w:tcBorders>
            <w:shd w:val="clear" w:color="auto" w:fill="auto"/>
            <w:vAlign w:val="center"/>
            <w:hideMark/>
          </w:tcPr>
          <w:p w14:paraId="274B6E37"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11(9)</w:t>
            </w:r>
          </w:p>
        </w:tc>
        <w:tc>
          <w:tcPr>
            <w:tcW w:w="390" w:type="pct"/>
            <w:tcBorders>
              <w:top w:val="nil"/>
              <w:left w:val="nil"/>
              <w:bottom w:val="single" w:sz="4" w:space="0" w:color="000000"/>
              <w:right w:val="single" w:sz="4" w:space="0" w:color="000000"/>
            </w:tcBorders>
            <w:shd w:val="clear" w:color="auto" w:fill="auto"/>
            <w:vAlign w:val="center"/>
            <w:hideMark/>
          </w:tcPr>
          <w:p w14:paraId="13CFF46C"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28(24)</w:t>
            </w:r>
          </w:p>
        </w:tc>
        <w:tc>
          <w:tcPr>
            <w:tcW w:w="360" w:type="pct"/>
            <w:tcBorders>
              <w:top w:val="nil"/>
              <w:left w:val="nil"/>
              <w:bottom w:val="single" w:sz="4" w:space="0" w:color="000000"/>
              <w:right w:val="single" w:sz="4" w:space="0" w:color="000000"/>
            </w:tcBorders>
            <w:shd w:val="clear" w:color="auto" w:fill="auto"/>
            <w:vAlign w:val="center"/>
            <w:hideMark/>
          </w:tcPr>
          <w:p w14:paraId="2BE08ECE"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10(9)</w:t>
            </w:r>
          </w:p>
        </w:tc>
        <w:tc>
          <w:tcPr>
            <w:tcW w:w="390" w:type="pct"/>
            <w:tcBorders>
              <w:top w:val="nil"/>
              <w:left w:val="nil"/>
              <w:bottom w:val="single" w:sz="4" w:space="0" w:color="000000"/>
              <w:right w:val="single" w:sz="4" w:space="0" w:color="000000"/>
            </w:tcBorders>
            <w:shd w:val="clear" w:color="auto" w:fill="auto"/>
            <w:vAlign w:val="center"/>
            <w:hideMark/>
          </w:tcPr>
          <w:p w14:paraId="60D337D2"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15(13)</w:t>
            </w:r>
          </w:p>
        </w:tc>
        <w:tc>
          <w:tcPr>
            <w:tcW w:w="360" w:type="pct"/>
            <w:tcBorders>
              <w:top w:val="nil"/>
              <w:left w:val="nil"/>
              <w:bottom w:val="single" w:sz="4" w:space="0" w:color="000000"/>
              <w:right w:val="single" w:sz="4" w:space="0" w:color="000000"/>
            </w:tcBorders>
            <w:shd w:val="clear" w:color="auto" w:fill="auto"/>
            <w:vAlign w:val="center"/>
            <w:hideMark/>
          </w:tcPr>
          <w:p w14:paraId="22115BF7"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10(9)</w:t>
            </w:r>
          </w:p>
        </w:tc>
        <w:tc>
          <w:tcPr>
            <w:tcW w:w="390" w:type="pct"/>
            <w:tcBorders>
              <w:top w:val="nil"/>
              <w:left w:val="nil"/>
              <w:bottom w:val="single" w:sz="4" w:space="0" w:color="000000"/>
              <w:right w:val="single" w:sz="4" w:space="0" w:color="000000"/>
            </w:tcBorders>
            <w:shd w:val="clear" w:color="auto" w:fill="auto"/>
            <w:vAlign w:val="center"/>
            <w:hideMark/>
          </w:tcPr>
          <w:p w14:paraId="0F01E30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20(17)</w:t>
            </w:r>
          </w:p>
        </w:tc>
        <w:tc>
          <w:tcPr>
            <w:tcW w:w="360" w:type="pct"/>
            <w:tcBorders>
              <w:top w:val="nil"/>
              <w:left w:val="nil"/>
              <w:bottom w:val="single" w:sz="4" w:space="0" w:color="000000"/>
              <w:right w:val="single" w:sz="4" w:space="0" w:color="000000"/>
            </w:tcBorders>
            <w:shd w:val="clear" w:color="auto" w:fill="auto"/>
            <w:vAlign w:val="center"/>
            <w:hideMark/>
          </w:tcPr>
          <w:p w14:paraId="56705F22"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10(9)</w:t>
            </w:r>
          </w:p>
        </w:tc>
        <w:tc>
          <w:tcPr>
            <w:tcW w:w="390" w:type="pct"/>
            <w:tcBorders>
              <w:top w:val="nil"/>
              <w:left w:val="nil"/>
              <w:bottom w:val="single" w:sz="4" w:space="0" w:color="000000"/>
              <w:right w:val="single" w:sz="4" w:space="0" w:color="000000"/>
            </w:tcBorders>
            <w:shd w:val="clear" w:color="auto" w:fill="auto"/>
            <w:vAlign w:val="center"/>
            <w:hideMark/>
          </w:tcPr>
          <w:p w14:paraId="2FFE8D65"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26(22)</w:t>
            </w:r>
          </w:p>
        </w:tc>
        <w:tc>
          <w:tcPr>
            <w:tcW w:w="361" w:type="pct"/>
            <w:tcBorders>
              <w:top w:val="nil"/>
              <w:left w:val="nil"/>
              <w:bottom w:val="single" w:sz="4" w:space="0" w:color="000000"/>
              <w:right w:val="single" w:sz="4" w:space="0" w:color="000000"/>
            </w:tcBorders>
            <w:shd w:val="clear" w:color="auto" w:fill="auto"/>
            <w:vAlign w:val="center"/>
            <w:hideMark/>
          </w:tcPr>
          <w:p w14:paraId="538320B3"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9(8)</w:t>
            </w:r>
          </w:p>
        </w:tc>
      </w:tr>
      <w:tr w:rsidR="00266395" w:rsidRPr="00CC3AFA" w14:paraId="7ECE0D37" w14:textId="77777777" w:rsidTr="00E43054">
        <w:trPr>
          <w:trHeight w:val="255"/>
        </w:trPr>
        <w:tc>
          <w:tcPr>
            <w:tcW w:w="499" w:type="pct"/>
            <w:tcBorders>
              <w:top w:val="nil"/>
              <w:left w:val="single" w:sz="4" w:space="0" w:color="000000"/>
              <w:bottom w:val="single" w:sz="4" w:space="0" w:color="000000"/>
              <w:right w:val="single" w:sz="4" w:space="0" w:color="000000"/>
            </w:tcBorders>
            <w:shd w:val="clear" w:color="auto" w:fill="auto"/>
            <w:vAlign w:val="center"/>
            <w:hideMark/>
          </w:tcPr>
          <w:p w14:paraId="1E5FFF0E"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40</w:t>
            </w:r>
          </w:p>
        </w:tc>
        <w:tc>
          <w:tcPr>
            <w:tcW w:w="390" w:type="pct"/>
            <w:tcBorders>
              <w:top w:val="nil"/>
              <w:left w:val="nil"/>
              <w:bottom w:val="single" w:sz="4" w:space="0" w:color="000000"/>
              <w:right w:val="single" w:sz="4" w:space="0" w:color="000000"/>
            </w:tcBorders>
            <w:shd w:val="clear" w:color="auto" w:fill="auto"/>
            <w:vAlign w:val="center"/>
            <w:hideMark/>
          </w:tcPr>
          <w:p w14:paraId="63C86EE3"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18(16)</w:t>
            </w:r>
          </w:p>
        </w:tc>
        <w:tc>
          <w:tcPr>
            <w:tcW w:w="360" w:type="pct"/>
            <w:tcBorders>
              <w:top w:val="nil"/>
              <w:left w:val="nil"/>
              <w:bottom w:val="single" w:sz="4" w:space="0" w:color="000000"/>
              <w:right w:val="single" w:sz="4" w:space="0" w:color="000000"/>
            </w:tcBorders>
            <w:shd w:val="clear" w:color="auto" w:fill="auto"/>
            <w:vAlign w:val="center"/>
            <w:hideMark/>
          </w:tcPr>
          <w:p w14:paraId="1B52DA27"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12(10)</w:t>
            </w:r>
          </w:p>
        </w:tc>
        <w:tc>
          <w:tcPr>
            <w:tcW w:w="390" w:type="pct"/>
            <w:tcBorders>
              <w:top w:val="nil"/>
              <w:left w:val="nil"/>
              <w:bottom w:val="single" w:sz="4" w:space="0" w:color="000000"/>
              <w:right w:val="single" w:sz="4" w:space="0" w:color="000000"/>
            </w:tcBorders>
            <w:shd w:val="clear" w:color="auto" w:fill="auto"/>
            <w:vAlign w:val="center"/>
            <w:hideMark/>
          </w:tcPr>
          <w:p w14:paraId="5487BBEB"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25(22)</w:t>
            </w:r>
          </w:p>
        </w:tc>
        <w:tc>
          <w:tcPr>
            <w:tcW w:w="360" w:type="pct"/>
            <w:tcBorders>
              <w:top w:val="nil"/>
              <w:left w:val="nil"/>
              <w:bottom w:val="single" w:sz="4" w:space="0" w:color="000000"/>
              <w:right w:val="single" w:sz="4" w:space="0" w:color="000000"/>
            </w:tcBorders>
            <w:shd w:val="clear" w:color="auto" w:fill="auto"/>
            <w:vAlign w:val="center"/>
            <w:hideMark/>
          </w:tcPr>
          <w:p w14:paraId="76411796"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12(10)</w:t>
            </w:r>
          </w:p>
        </w:tc>
        <w:tc>
          <w:tcPr>
            <w:tcW w:w="390" w:type="pct"/>
            <w:tcBorders>
              <w:top w:val="nil"/>
              <w:left w:val="nil"/>
              <w:bottom w:val="single" w:sz="4" w:space="0" w:color="000000"/>
              <w:right w:val="single" w:sz="4" w:space="0" w:color="000000"/>
            </w:tcBorders>
            <w:shd w:val="clear" w:color="auto" w:fill="auto"/>
            <w:vAlign w:val="center"/>
            <w:hideMark/>
          </w:tcPr>
          <w:p w14:paraId="3A32C0F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31(27)</w:t>
            </w:r>
          </w:p>
        </w:tc>
        <w:tc>
          <w:tcPr>
            <w:tcW w:w="360" w:type="pct"/>
            <w:tcBorders>
              <w:top w:val="nil"/>
              <w:left w:val="nil"/>
              <w:bottom w:val="single" w:sz="4" w:space="0" w:color="000000"/>
              <w:right w:val="single" w:sz="4" w:space="0" w:color="000000"/>
            </w:tcBorders>
            <w:shd w:val="clear" w:color="auto" w:fill="auto"/>
            <w:vAlign w:val="center"/>
            <w:hideMark/>
          </w:tcPr>
          <w:p w14:paraId="4820A34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11(9)</w:t>
            </w:r>
          </w:p>
        </w:tc>
        <w:tc>
          <w:tcPr>
            <w:tcW w:w="390" w:type="pct"/>
            <w:tcBorders>
              <w:top w:val="nil"/>
              <w:left w:val="nil"/>
              <w:bottom w:val="single" w:sz="4" w:space="0" w:color="000000"/>
              <w:right w:val="single" w:sz="4" w:space="0" w:color="000000"/>
            </w:tcBorders>
            <w:shd w:val="clear" w:color="auto" w:fill="auto"/>
            <w:vAlign w:val="center"/>
            <w:hideMark/>
          </w:tcPr>
          <w:p w14:paraId="2725EBA9"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16(14)</w:t>
            </w:r>
          </w:p>
        </w:tc>
        <w:tc>
          <w:tcPr>
            <w:tcW w:w="360" w:type="pct"/>
            <w:tcBorders>
              <w:top w:val="nil"/>
              <w:left w:val="nil"/>
              <w:bottom w:val="single" w:sz="4" w:space="0" w:color="000000"/>
              <w:right w:val="single" w:sz="4" w:space="0" w:color="000000"/>
            </w:tcBorders>
            <w:shd w:val="clear" w:color="auto" w:fill="auto"/>
            <w:vAlign w:val="center"/>
            <w:hideMark/>
          </w:tcPr>
          <w:p w14:paraId="74CE83B0"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11(9)</w:t>
            </w:r>
          </w:p>
        </w:tc>
        <w:tc>
          <w:tcPr>
            <w:tcW w:w="390" w:type="pct"/>
            <w:tcBorders>
              <w:top w:val="nil"/>
              <w:left w:val="nil"/>
              <w:bottom w:val="single" w:sz="4" w:space="0" w:color="000000"/>
              <w:right w:val="single" w:sz="4" w:space="0" w:color="000000"/>
            </w:tcBorders>
            <w:shd w:val="clear" w:color="auto" w:fill="auto"/>
            <w:vAlign w:val="center"/>
            <w:hideMark/>
          </w:tcPr>
          <w:p w14:paraId="319EFA37"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22(19)</w:t>
            </w:r>
          </w:p>
        </w:tc>
        <w:tc>
          <w:tcPr>
            <w:tcW w:w="360" w:type="pct"/>
            <w:tcBorders>
              <w:top w:val="nil"/>
              <w:left w:val="nil"/>
              <w:bottom w:val="single" w:sz="4" w:space="0" w:color="000000"/>
              <w:right w:val="single" w:sz="4" w:space="0" w:color="000000"/>
            </w:tcBorders>
            <w:shd w:val="clear" w:color="auto" w:fill="auto"/>
            <w:vAlign w:val="center"/>
            <w:hideMark/>
          </w:tcPr>
          <w:p w14:paraId="3AF1CC73"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11(9)</w:t>
            </w:r>
          </w:p>
        </w:tc>
        <w:tc>
          <w:tcPr>
            <w:tcW w:w="390" w:type="pct"/>
            <w:tcBorders>
              <w:top w:val="nil"/>
              <w:left w:val="nil"/>
              <w:bottom w:val="single" w:sz="4" w:space="0" w:color="000000"/>
              <w:right w:val="single" w:sz="4" w:space="0" w:color="000000"/>
            </w:tcBorders>
            <w:shd w:val="clear" w:color="auto" w:fill="auto"/>
            <w:vAlign w:val="center"/>
            <w:hideMark/>
          </w:tcPr>
          <w:p w14:paraId="693D21A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27(23)</w:t>
            </w:r>
          </w:p>
        </w:tc>
        <w:tc>
          <w:tcPr>
            <w:tcW w:w="361" w:type="pct"/>
            <w:tcBorders>
              <w:top w:val="nil"/>
              <w:left w:val="nil"/>
              <w:bottom w:val="single" w:sz="4" w:space="0" w:color="000000"/>
              <w:right w:val="single" w:sz="4" w:space="0" w:color="000000"/>
            </w:tcBorders>
            <w:shd w:val="clear" w:color="auto" w:fill="auto"/>
            <w:vAlign w:val="center"/>
            <w:hideMark/>
          </w:tcPr>
          <w:p w14:paraId="6941079D"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10(9)</w:t>
            </w:r>
          </w:p>
        </w:tc>
      </w:tr>
      <w:tr w:rsidR="00266395" w:rsidRPr="00CC3AFA" w14:paraId="4DA4B6D8" w14:textId="77777777" w:rsidTr="00E43054">
        <w:trPr>
          <w:trHeight w:val="255"/>
        </w:trPr>
        <w:tc>
          <w:tcPr>
            <w:tcW w:w="499" w:type="pct"/>
            <w:tcBorders>
              <w:top w:val="nil"/>
              <w:left w:val="single" w:sz="4" w:space="0" w:color="000000"/>
              <w:bottom w:val="single" w:sz="4" w:space="0" w:color="000000"/>
              <w:right w:val="single" w:sz="4" w:space="0" w:color="000000"/>
            </w:tcBorders>
            <w:shd w:val="clear" w:color="auto" w:fill="auto"/>
            <w:vAlign w:val="center"/>
            <w:hideMark/>
          </w:tcPr>
          <w:p w14:paraId="41DDE87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50</w:t>
            </w:r>
          </w:p>
        </w:tc>
        <w:tc>
          <w:tcPr>
            <w:tcW w:w="390" w:type="pct"/>
            <w:tcBorders>
              <w:top w:val="nil"/>
              <w:left w:val="nil"/>
              <w:bottom w:val="single" w:sz="4" w:space="0" w:color="000000"/>
              <w:right w:val="single" w:sz="4" w:space="0" w:color="000000"/>
            </w:tcBorders>
            <w:shd w:val="clear" w:color="auto" w:fill="auto"/>
            <w:vAlign w:val="center"/>
            <w:hideMark/>
          </w:tcPr>
          <w:p w14:paraId="792D312A"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19(16)</w:t>
            </w:r>
          </w:p>
        </w:tc>
        <w:tc>
          <w:tcPr>
            <w:tcW w:w="360" w:type="pct"/>
            <w:tcBorders>
              <w:top w:val="nil"/>
              <w:left w:val="nil"/>
              <w:bottom w:val="single" w:sz="4" w:space="0" w:color="000000"/>
              <w:right w:val="single" w:sz="4" w:space="0" w:color="000000"/>
            </w:tcBorders>
            <w:shd w:val="clear" w:color="auto" w:fill="auto"/>
            <w:vAlign w:val="center"/>
            <w:hideMark/>
          </w:tcPr>
          <w:p w14:paraId="55C42113"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13(11)</w:t>
            </w:r>
          </w:p>
        </w:tc>
        <w:tc>
          <w:tcPr>
            <w:tcW w:w="390" w:type="pct"/>
            <w:tcBorders>
              <w:top w:val="nil"/>
              <w:left w:val="nil"/>
              <w:bottom w:val="single" w:sz="4" w:space="0" w:color="000000"/>
              <w:right w:val="single" w:sz="4" w:space="0" w:color="000000"/>
            </w:tcBorders>
            <w:shd w:val="clear" w:color="auto" w:fill="auto"/>
            <w:vAlign w:val="center"/>
            <w:hideMark/>
          </w:tcPr>
          <w:p w14:paraId="6035C9D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28(24)</w:t>
            </w:r>
          </w:p>
        </w:tc>
        <w:tc>
          <w:tcPr>
            <w:tcW w:w="360" w:type="pct"/>
            <w:tcBorders>
              <w:top w:val="nil"/>
              <w:left w:val="nil"/>
              <w:bottom w:val="single" w:sz="4" w:space="0" w:color="000000"/>
              <w:right w:val="single" w:sz="4" w:space="0" w:color="000000"/>
            </w:tcBorders>
            <w:shd w:val="clear" w:color="auto" w:fill="auto"/>
            <w:vAlign w:val="center"/>
            <w:hideMark/>
          </w:tcPr>
          <w:p w14:paraId="0A8C30B2"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13(11)</w:t>
            </w:r>
          </w:p>
        </w:tc>
        <w:tc>
          <w:tcPr>
            <w:tcW w:w="390" w:type="pct"/>
            <w:tcBorders>
              <w:top w:val="nil"/>
              <w:left w:val="nil"/>
              <w:bottom w:val="single" w:sz="4" w:space="0" w:color="000000"/>
              <w:right w:val="single" w:sz="4" w:space="0" w:color="000000"/>
            </w:tcBorders>
            <w:shd w:val="clear" w:color="auto" w:fill="auto"/>
            <w:vAlign w:val="center"/>
            <w:hideMark/>
          </w:tcPr>
          <w:p w14:paraId="3F34C10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34(29)</w:t>
            </w:r>
          </w:p>
        </w:tc>
        <w:tc>
          <w:tcPr>
            <w:tcW w:w="360" w:type="pct"/>
            <w:tcBorders>
              <w:top w:val="nil"/>
              <w:left w:val="nil"/>
              <w:bottom w:val="single" w:sz="4" w:space="0" w:color="000000"/>
              <w:right w:val="single" w:sz="4" w:space="0" w:color="000000"/>
            </w:tcBorders>
            <w:shd w:val="clear" w:color="auto" w:fill="auto"/>
            <w:vAlign w:val="center"/>
            <w:hideMark/>
          </w:tcPr>
          <w:p w14:paraId="65DD20D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12(10)</w:t>
            </w:r>
          </w:p>
        </w:tc>
        <w:tc>
          <w:tcPr>
            <w:tcW w:w="390" w:type="pct"/>
            <w:tcBorders>
              <w:top w:val="nil"/>
              <w:left w:val="nil"/>
              <w:bottom w:val="single" w:sz="4" w:space="0" w:color="000000"/>
              <w:right w:val="single" w:sz="4" w:space="0" w:color="000000"/>
            </w:tcBorders>
            <w:shd w:val="clear" w:color="auto" w:fill="auto"/>
            <w:vAlign w:val="center"/>
            <w:hideMark/>
          </w:tcPr>
          <w:p w14:paraId="6F42FF39"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17(15)</w:t>
            </w:r>
          </w:p>
        </w:tc>
        <w:tc>
          <w:tcPr>
            <w:tcW w:w="360" w:type="pct"/>
            <w:tcBorders>
              <w:top w:val="nil"/>
              <w:left w:val="nil"/>
              <w:bottom w:val="single" w:sz="4" w:space="0" w:color="000000"/>
              <w:right w:val="single" w:sz="4" w:space="0" w:color="000000"/>
            </w:tcBorders>
            <w:shd w:val="clear" w:color="auto" w:fill="auto"/>
            <w:vAlign w:val="center"/>
            <w:hideMark/>
          </w:tcPr>
          <w:p w14:paraId="78462357"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12(10)</w:t>
            </w:r>
          </w:p>
        </w:tc>
        <w:tc>
          <w:tcPr>
            <w:tcW w:w="390" w:type="pct"/>
            <w:tcBorders>
              <w:top w:val="nil"/>
              <w:left w:val="nil"/>
              <w:bottom w:val="single" w:sz="4" w:space="0" w:color="000000"/>
              <w:right w:val="single" w:sz="4" w:space="0" w:color="000000"/>
            </w:tcBorders>
            <w:shd w:val="clear" w:color="auto" w:fill="auto"/>
            <w:vAlign w:val="center"/>
            <w:hideMark/>
          </w:tcPr>
          <w:p w14:paraId="35C6C7B4"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24(21)</w:t>
            </w:r>
          </w:p>
        </w:tc>
        <w:tc>
          <w:tcPr>
            <w:tcW w:w="360" w:type="pct"/>
            <w:tcBorders>
              <w:top w:val="nil"/>
              <w:left w:val="nil"/>
              <w:bottom w:val="single" w:sz="4" w:space="0" w:color="000000"/>
              <w:right w:val="single" w:sz="4" w:space="0" w:color="000000"/>
            </w:tcBorders>
            <w:shd w:val="clear" w:color="auto" w:fill="auto"/>
            <w:vAlign w:val="center"/>
            <w:hideMark/>
          </w:tcPr>
          <w:p w14:paraId="25E80B0D"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12(10)</w:t>
            </w:r>
          </w:p>
        </w:tc>
        <w:tc>
          <w:tcPr>
            <w:tcW w:w="390" w:type="pct"/>
            <w:tcBorders>
              <w:top w:val="nil"/>
              <w:left w:val="nil"/>
              <w:bottom w:val="single" w:sz="4" w:space="0" w:color="000000"/>
              <w:right w:val="single" w:sz="4" w:space="0" w:color="000000"/>
            </w:tcBorders>
            <w:shd w:val="clear" w:color="auto" w:fill="auto"/>
            <w:vAlign w:val="center"/>
            <w:hideMark/>
          </w:tcPr>
          <w:p w14:paraId="51FCB036"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30(26)</w:t>
            </w:r>
          </w:p>
        </w:tc>
        <w:tc>
          <w:tcPr>
            <w:tcW w:w="361" w:type="pct"/>
            <w:tcBorders>
              <w:top w:val="nil"/>
              <w:left w:val="nil"/>
              <w:bottom w:val="single" w:sz="4" w:space="0" w:color="000000"/>
              <w:right w:val="single" w:sz="4" w:space="0" w:color="000000"/>
            </w:tcBorders>
            <w:shd w:val="clear" w:color="auto" w:fill="auto"/>
            <w:vAlign w:val="center"/>
            <w:hideMark/>
          </w:tcPr>
          <w:p w14:paraId="6600F430"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11(9)</w:t>
            </w:r>
          </w:p>
        </w:tc>
      </w:tr>
      <w:tr w:rsidR="00266395" w:rsidRPr="00CC3AFA" w14:paraId="71DED56E" w14:textId="77777777" w:rsidTr="00E43054">
        <w:trPr>
          <w:trHeight w:val="255"/>
        </w:trPr>
        <w:tc>
          <w:tcPr>
            <w:tcW w:w="499" w:type="pct"/>
            <w:tcBorders>
              <w:top w:val="nil"/>
              <w:left w:val="single" w:sz="4" w:space="0" w:color="000000"/>
              <w:bottom w:val="single" w:sz="4" w:space="0" w:color="000000"/>
              <w:right w:val="single" w:sz="4" w:space="0" w:color="000000"/>
            </w:tcBorders>
            <w:shd w:val="clear" w:color="auto" w:fill="auto"/>
            <w:vAlign w:val="center"/>
            <w:hideMark/>
          </w:tcPr>
          <w:p w14:paraId="43075B67"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65</w:t>
            </w:r>
          </w:p>
        </w:tc>
        <w:tc>
          <w:tcPr>
            <w:tcW w:w="390" w:type="pct"/>
            <w:tcBorders>
              <w:top w:val="nil"/>
              <w:left w:val="nil"/>
              <w:bottom w:val="single" w:sz="4" w:space="0" w:color="000000"/>
              <w:right w:val="single" w:sz="4" w:space="0" w:color="000000"/>
            </w:tcBorders>
            <w:shd w:val="clear" w:color="auto" w:fill="auto"/>
            <w:vAlign w:val="center"/>
            <w:hideMark/>
          </w:tcPr>
          <w:p w14:paraId="0C4A5D95"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23(20)</w:t>
            </w:r>
          </w:p>
        </w:tc>
        <w:tc>
          <w:tcPr>
            <w:tcW w:w="360" w:type="pct"/>
            <w:tcBorders>
              <w:top w:val="nil"/>
              <w:left w:val="nil"/>
              <w:bottom w:val="single" w:sz="4" w:space="0" w:color="000000"/>
              <w:right w:val="single" w:sz="4" w:space="0" w:color="000000"/>
            </w:tcBorders>
            <w:shd w:val="clear" w:color="auto" w:fill="auto"/>
            <w:vAlign w:val="center"/>
            <w:hideMark/>
          </w:tcPr>
          <w:p w14:paraId="1BF4C47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16(14)</w:t>
            </w:r>
          </w:p>
        </w:tc>
        <w:tc>
          <w:tcPr>
            <w:tcW w:w="390" w:type="pct"/>
            <w:tcBorders>
              <w:top w:val="nil"/>
              <w:left w:val="nil"/>
              <w:bottom w:val="single" w:sz="4" w:space="0" w:color="000000"/>
              <w:right w:val="single" w:sz="4" w:space="0" w:color="000000"/>
            </w:tcBorders>
            <w:shd w:val="clear" w:color="auto" w:fill="auto"/>
            <w:vAlign w:val="center"/>
            <w:hideMark/>
          </w:tcPr>
          <w:p w14:paraId="1821F0E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32(28)</w:t>
            </w:r>
          </w:p>
        </w:tc>
        <w:tc>
          <w:tcPr>
            <w:tcW w:w="360" w:type="pct"/>
            <w:tcBorders>
              <w:top w:val="nil"/>
              <w:left w:val="nil"/>
              <w:bottom w:val="single" w:sz="4" w:space="0" w:color="000000"/>
              <w:right w:val="single" w:sz="4" w:space="0" w:color="000000"/>
            </w:tcBorders>
            <w:shd w:val="clear" w:color="auto" w:fill="auto"/>
            <w:vAlign w:val="center"/>
            <w:hideMark/>
          </w:tcPr>
          <w:p w14:paraId="6924C349"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14(12)</w:t>
            </w:r>
          </w:p>
        </w:tc>
        <w:tc>
          <w:tcPr>
            <w:tcW w:w="390" w:type="pct"/>
            <w:tcBorders>
              <w:top w:val="nil"/>
              <w:left w:val="nil"/>
              <w:bottom w:val="single" w:sz="4" w:space="0" w:color="000000"/>
              <w:right w:val="single" w:sz="4" w:space="0" w:color="000000"/>
            </w:tcBorders>
            <w:shd w:val="clear" w:color="auto" w:fill="auto"/>
            <w:vAlign w:val="center"/>
            <w:hideMark/>
          </w:tcPr>
          <w:p w14:paraId="4264A5C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40(34)</w:t>
            </w:r>
          </w:p>
        </w:tc>
        <w:tc>
          <w:tcPr>
            <w:tcW w:w="360" w:type="pct"/>
            <w:tcBorders>
              <w:top w:val="nil"/>
              <w:left w:val="nil"/>
              <w:bottom w:val="single" w:sz="4" w:space="0" w:color="000000"/>
              <w:right w:val="single" w:sz="4" w:space="0" w:color="000000"/>
            </w:tcBorders>
            <w:shd w:val="clear" w:color="auto" w:fill="auto"/>
            <w:vAlign w:val="center"/>
            <w:hideMark/>
          </w:tcPr>
          <w:p w14:paraId="2A38B077"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13(11)</w:t>
            </w:r>
          </w:p>
        </w:tc>
        <w:tc>
          <w:tcPr>
            <w:tcW w:w="390" w:type="pct"/>
            <w:tcBorders>
              <w:top w:val="nil"/>
              <w:left w:val="nil"/>
              <w:bottom w:val="single" w:sz="4" w:space="0" w:color="000000"/>
              <w:right w:val="single" w:sz="4" w:space="0" w:color="000000"/>
            </w:tcBorders>
            <w:shd w:val="clear" w:color="auto" w:fill="auto"/>
            <w:vAlign w:val="center"/>
            <w:hideMark/>
          </w:tcPr>
          <w:p w14:paraId="5BD691A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20(17)</w:t>
            </w:r>
          </w:p>
        </w:tc>
        <w:tc>
          <w:tcPr>
            <w:tcW w:w="360" w:type="pct"/>
            <w:tcBorders>
              <w:top w:val="nil"/>
              <w:left w:val="nil"/>
              <w:bottom w:val="single" w:sz="4" w:space="0" w:color="000000"/>
              <w:right w:val="single" w:sz="4" w:space="0" w:color="000000"/>
            </w:tcBorders>
            <w:shd w:val="clear" w:color="auto" w:fill="auto"/>
            <w:vAlign w:val="center"/>
            <w:hideMark/>
          </w:tcPr>
          <w:p w14:paraId="519EBE5C"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13(11)</w:t>
            </w:r>
          </w:p>
        </w:tc>
        <w:tc>
          <w:tcPr>
            <w:tcW w:w="390" w:type="pct"/>
            <w:tcBorders>
              <w:top w:val="nil"/>
              <w:left w:val="nil"/>
              <w:bottom w:val="single" w:sz="4" w:space="0" w:color="000000"/>
              <w:right w:val="single" w:sz="4" w:space="0" w:color="000000"/>
            </w:tcBorders>
            <w:shd w:val="clear" w:color="auto" w:fill="auto"/>
            <w:vAlign w:val="center"/>
            <w:hideMark/>
          </w:tcPr>
          <w:p w14:paraId="51F9B194"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29(25)</w:t>
            </w:r>
          </w:p>
        </w:tc>
        <w:tc>
          <w:tcPr>
            <w:tcW w:w="360" w:type="pct"/>
            <w:tcBorders>
              <w:top w:val="nil"/>
              <w:left w:val="nil"/>
              <w:bottom w:val="single" w:sz="4" w:space="0" w:color="000000"/>
              <w:right w:val="single" w:sz="4" w:space="0" w:color="000000"/>
            </w:tcBorders>
            <w:shd w:val="clear" w:color="auto" w:fill="auto"/>
            <w:vAlign w:val="center"/>
            <w:hideMark/>
          </w:tcPr>
          <w:p w14:paraId="731E52A7"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13(11)</w:t>
            </w:r>
          </w:p>
        </w:tc>
        <w:tc>
          <w:tcPr>
            <w:tcW w:w="390" w:type="pct"/>
            <w:tcBorders>
              <w:top w:val="nil"/>
              <w:left w:val="nil"/>
              <w:bottom w:val="single" w:sz="4" w:space="0" w:color="000000"/>
              <w:right w:val="single" w:sz="4" w:space="0" w:color="000000"/>
            </w:tcBorders>
            <w:shd w:val="clear" w:color="auto" w:fill="auto"/>
            <w:vAlign w:val="center"/>
            <w:hideMark/>
          </w:tcPr>
          <w:p w14:paraId="6D55D357"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34(29)</w:t>
            </w:r>
          </w:p>
        </w:tc>
        <w:tc>
          <w:tcPr>
            <w:tcW w:w="361" w:type="pct"/>
            <w:tcBorders>
              <w:top w:val="nil"/>
              <w:left w:val="nil"/>
              <w:bottom w:val="single" w:sz="4" w:space="0" w:color="000000"/>
              <w:right w:val="single" w:sz="4" w:space="0" w:color="000000"/>
            </w:tcBorders>
            <w:shd w:val="clear" w:color="auto" w:fill="auto"/>
            <w:vAlign w:val="center"/>
            <w:hideMark/>
          </w:tcPr>
          <w:p w14:paraId="1099A86B"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12(10)</w:t>
            </w:r>
          </w:p>
        </w:tc>
      </w:tr>
      <w:tr w:rsidR="00266395" w:rsidRPr="00CC3AFA" w14:paraId="1CC10CE6" w14:textId="77777777" w:rsidTr="00E43054">
        <w:trPr>
          <w:trHeight w:val="255"/>
        </w:trPr>
        <w:tc>
          <w:tcPr>
            <w:tcW w:w="499" w:type="pct"/>
            <w:tcBorders>
              <w:top w:val="nil"/>
              <w:left w:val="single" w:sz="4" w:space="0" w:color="000000"/>
              <w:bottom w:val="single" w:sz="4" w:space="0" w:color="000000"/>
              <w:right w:val="single" w:sz="4" w:space="0" w:color="000000"/>
            </w:tcBorders>
            <w:shd w:val="clear" w:color="auto" w:fill="auto"/>
            <w:vAlign w:val="center"/>
            <w:hideMark/>
          </w:tcPr>
          <w:p w14:paraId="0CAEBE85"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80</w:t>
            </w:r>
          </w:p>
        </w:tc>
        <w:tc>
          <w:tcPr>
            <w:tcW w:w="390" w:type="pct"/>
            <w:tcBorders>
              <w:top w:val="nil"/>
              <w:left w:val="nil"/>
              <w:bottom w:val="single" w:sz="4" w:space="0" w:color="000000"/>
              <w:right w:val="single" w:sz="4" w:space="0" w:color="000000"/>
            </w:tcBorders>
            <w:shd w:val="clear" w:color="auto" w:fill="auto"/>
            <w:vAlign w:val="center"/>
            <w:hideMark/>
          </w:tcPr>
          <w:p w14:paraId="26CFBAFA"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25(22)</w:t>
            </w:r>
          </w:p>
        </w:tc>
        <w:tc>
          <w:tcPr>
            <w:tcW w:w="360" w:type="pct"/>
            <w:tcBorders>
              <w:top w:val="nil"/>
              <w:left w:val="nil"/>
              <w:bottom w:val="single" w:sz="4" w:space="0" w:color="000000"/>
              <w:right w:val="single" w:sz="4" w:space="0" w:color="000000"/>
            </w:tcBorders>
            <w:shd w:val="clear" w:color="auto" w:fill="auto"/>
            <w:vAlign w:val="center"/>
            <w:hideMark/>
          </w:tcPr>
          <w:p w14:paraId="0A44C750"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17(15)</w:t>
            </w:r>
          </w:p>
        </w:tc>
        <w:tc>
          <w:tcPr>
            <w:tcW w:w="390" w:type="pct"/>
            <w:tcBorders>
              <w:top w:val="nil"/>
              <w:left w:val="nil"/>
              <w:bottom w:val="single" w:sz="4" w:space="0" w:color="000000"/>
              <w:right w:val="single" w:sz="4" w:space="0" w:color="000000"/>
            </w:tcBorders>
            <w:shd w:val="clear" w:color="auto" w:fill="auto"/>
            <w:vAlign w:val="center"/>
            <w:hideMark/>
          </w:tcPr>
          <w:p w14:paraId="0B9F0E46"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35(30)</w:t>
            </w:r>
          </w:p>
        </w:tc>
        <w:tc>
          <w:tcPr>
            <w:tcW w:w="360" w:type="pct"/>
            <w:tcBorders>
              <w:top w:val="nil"/>
              <w:left w:val="nil"/>
              <w:bottom w:val="single" w:sz="4" w:space="0" w:color="000000"/>
              <w:right w:val="single" w:sz="4" w:space="0" w:color="000000"/>
            </w:tcBorders>
            <w:shd w:val="clear" w:color="auto" w:fill="auto"/>
            <w:vAlign w:val="center"/>
            <w:hideMark/>
          </w:tcPr>
          <w:p w14:paraId="6FF34E7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15(13)</w:t>
            </w:r>
          </w:p>
        </w:tc>
        <w:tc>
          <w:tcPr>
            <w:tcW w:w="390" w:type="pct"/>
            <w:tcBorders>
              <w:top w:val="nil"/>
              <w:left w:val="nil"/>
              <w:bottom w:val="single" w:sz="4" w:space="0" w:color="000000"/>
              <w:right w:val="single" w:sz="4" w:space="0" w:color="000000"/>
            </w:tcBorders>
            <w:shd w:val="clear" w:color="auto" w:fill="auto"/>
            <w:vAlign w:val="center"/>
            <w:hideMark/>
          </w:tcPr>
          <w:p w14:paraId="641656E4"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43(37)</w:t>
            </w:r>
          </w:p>
        </w:tc>
        <w:tc>
          <w:tcPr>
            <w:tcW w:w="360" w:type="pct"/>
            <w:tcBorders>
              <w:top w:val="nil"/>
              <w:left w:val="nil"/>
              <w:bottom w:val="single" w:sz="4" w:space="0" w:color="000000"/>
              <w:right w:val="single" w:sz="4" w:space="0" w:color="000000"/>
            </w:tcBorders>
            <w:shd w:val="clear" w:color="auto" w:fill="auto"/>
            <w:vAlign w:val="center"/>
            <w:hideMark/>
          </w:tcPr>
          <w:p w14:paraId="48104810"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14(12)</w:t>
            </w:r>
          </w:p>
        </w:tc>
        <w:tc>
          <w:tcPr>
            <w:tcW w:w="390" w:type="pct"/>
            <w:tcBorders>
              <w:top w:val="nil"/>
              <w:left w:val="nil"/>
              <w:bottom w:val="single" w:sz="4" w:space="0" w:color="000000"/>
              <w:right w:val="single" w:sz="4" w:space="0" w:color="000000"/>
            </w:tcBorders>
            <w:shd w:val="clear" w:color="auto" w:fill="auto"/>
            <w:vAlign w:val="center"/>
            <w:hideMark/>
          </w:tcPr>
          <w:p w14:paraId="33A9627C"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21(18)</w:t>
            </w:r>
          </w:p>
        </w:tc>
        <w:tc>
          <w:tcPr>
            <w:tcW w:w="360" w:type="pct"/>
            <w:tcBorders>
              <w:top w:val="nil"/>
              <w:left w:val="nil"/>
              <w:bottom w:val="single" w:sz="4" w:space="0" w:color="000000"/>
              <w:right w:val="single" w:sz="4" w:space="0" w:color="000000"/>
            </w:tcBorders>
            <w:shd w:val="clear" w:color="auto" w:fill="auto"/>
            <w:vAlign w:val="center"/>
            <w:hideMark/>
          </w:tcPr>
          <w:p w14:paraId="0433EC44"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14(12)</w:t>
            </w:r>
          </w:p>
        </w:tc>
        <w:tc>
          <w:tcPr>
            <w:tcW w:w="390" w:type="pct"/>
            <w:tcBorders>
              <w:top w:val="nil"/>
              <w:left w:val="nil"/>
              <w:bottom w:val="single" w:sz="4" w:space="0" w:color="000000"/>
              <w:right w:val="single" w:sz="4" w:space="0" w:color="000000"/>
            </w:tcBorders>
            <w:shd w:val="clear" w:color="auto" w:fill="auto"/>
            <w:vAlign w:val="center"/>
            <w:hideMark/>
          </w:tcPr>
          <w:p w14:paraId="56FBAF8A"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31(27)</w:t>
            </w:r>
          </w:p>
        </w:tc>
        <w:tc>
          <w:tcPr>
            <w:tcW w:w="360" w:type="pct"/>
            <w:tcBorders>
              <w:top w:val="nil"/>
              <w:left w:val="nil"/>
              <w:bottom w:val="single" w:sz="4" w:space="0" w:color="000000"/>
              <w:right w:val="single" w:sz="4" w:space="0" w:color="000000"/>
            </w:tcBorders>
            <w:shd w:val="clear" w:color="auto" w:fill="auto"/>
            <w:vAlign w:val="center"/>
            <w:hideMark/>
          </w:tcPr>
          <w:p w14:paraId="108A1BE0"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14(12)</w:t>
            </w:r>
          </w:p>
        </w:tc>
        <w:tc>
          <w:tcPr>
            <w:tcW w:w="390" w:type="pct"/>
            <w:tcBorders>
              <w:top w:val="nil"/>
              <w:left w:val="nil"/>
              <w:bottom w:val="single" w:sz="4" w:space="0" w:color="000000"/>
              <w:right w:val="single" w:sz="4" w:space="0" w:color="000000"/>
            </w:tcBorders>
            <w:shd w:val="clear" w:color="auto" w:fill="auto"/>
            <w:vAlign w:val="center"/>
            <w:hideMark/>
          </w:tcPr>
          <w:p w14:paraId="1D5C1294"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37(32)</w:t>
            </w:r>
          </w:p>
        </w:tc>
        <w:tc>
          <w:tcPr>
            <w:tcW w:w="361" w:type="pct"/>
            <w:tcBorders>
              <w:top w:val="nil"/>
              <w:left w:val="nil"/>
              <w:bottom w:val="single" w:sz="4" w:space="0" w:color="000000"/>
              <w:right w:val="single" w:sz="4" w:space="0" w:color="000000"/>
            </w:tcBorders>
            <w:shd w:val="clear" w:color="auto" w:fill="auto"/>
            <w:vAlign w:val="center"/>
            <w:hideMark/>
          </w:tcPr>
          <w:p w14:paraId="70418610"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13(11)</w:t>
            </w:r>
          </w:p>
        </w:tc>
      </w:tr>
      <w:tr w:rsidR="00266395" w:rsidRPr="00CC3AFA" w14:paraId="491E6074" w14:textId="77777777" w:rsidTr="00E43054">
        <w:trPr>
          <w:trHeight w:val="255"/>
        </w:trPr>
        <w:tc>
          <w:tcPr>
            <w:tcW w:w="499" w:type="pct"/>
            <w:tcBorders>
              <w:top w:val="nil"/>
              <w:left w:val="single" w:sz="4" w:space="0" w:color="000000"/>
              <w:bottom w:val="single" w:sz="4" w:space="0" w:color="000000"/>
              <w:right w:val="single" w:sz="4" w:space="0" w:color="000000"/>
            </w:tcBorders>
            <w:shd w:val="clear" w:color="auto" w:fill="auto"/>
            <w:vAlign w:val="center"/>
            <w:hideMark/>
          </w:tcPr>
          <w:p w14:paraId="35189B69"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100</w:t>
            </w:r>
          </w:p>
        </w:tc>
        <w:tc>
          <w:tcPr>
            <w:tcW w:w="390" w:type="pct"/>
            <w:tcBorders>
              <w:top w:val="nil"/>
              <w:left w:val="nil"/>
              <w:bottom w:val="single" w:sz="4" w:space="0" w:color="000000"/>
              <w:right w:val="single" w:sz="4" w:space="0" w:color="000000"/>
            </w:tcBorders>
            <w:shd w:val="clear" w:color="auto" w:fill="auto"/>
            <w:vAlign w:val="center"/>
            <w:hideMark/>
          </w:tcPr>
          <w:p w14:paraId="0C0EEC6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28(24)</w:t>
            </w:r>
          </w:p>
        </w:tc>
        <w:tc>
          <w:tcPr>
            <w:tcW w:w="360" w:type="pct"/>
            <w:tcBorders>
              <w:top w:val="nil"/>
              <w:left w:val="nil"/>
              <w:bottom w:val="single" w:sz="4" w:space="0" w:color="000000"/>
              <w:right w:val="single" w:sz="4" w:space="0" w:color="000000"/>
            </w:tcBorders>
            <w:shd w:val="clear" w:color="auto" w:fill="auto"/>
            <w:vAlign w:val="center"/>
            <w:hideMark/>
          </w:tcPr>
          <w:p w14:paraId="338FFC6B"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19(16)</w:t>
            </w:r>
          </w:p>
        </w:tc>
        <w:tc>
          <w:tcPr>
            <w:tcW w:w="390" w:type="pct"/>
            <w:tcBorders>
              <w:top w:val="nil"/>
              <w:left w:val="nil"/>
              <w:bottom w:val="single" w:sz="4" w:space="0" w:color="000000"/>
              <w:right w:val="single" w:sz="4" w:space="0" w:color="000000"/>
            </w:tcBorders>
            <w:shd w:val="clear" w:color="auto" w:fill="auto"/>
            <w:vAlign w:val="center"/>
            <w:hideMark/>
          </w:tcPr>
          <w:p w14:paraId="35D355E9"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39(34)</w:t>
            </w:r>
          </w:p>
        </w:tc>
        <w:tc>
          <w:tcPr>
            <w:tcW w:w="360" w:type="pct"/>
            <w:tcBorders>
              <w:top w:val="nil"/>
              <w:left w:val="nil"/>
              <w:bottom w:val="single" w:sz="4" w:space="0" w:color="000000"/>
              <w:right w:val="single" w:sz="4" w:space="0" w:color="000000"/>
            </w:tcBorders>
            <w:shd w:val="clear" w:color="auto" w:fill="auto"/>
            <w:vAlign w:val="center"/>
            <w:hideMark/>
          </w:tcPr>
          <w:p w14:paraId="0793989A"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16(14)</w:t>
            </w:r>
          </w:p>
        </w:tc>
        <w:tc>
          <w:tcPr>
            <w:tcW w:w="390" w:type="pct"/>
            <w:tcBorders>
              <w:top w:val="nil"/>
              <w:left w:val="nil"/>
              <w:bottom w:val="single" w:sz="4" w:space="0" w:color="000000"/>
              <w:right w:val="single" w:sz="4" w:space="0" w:color="000000"/>
            </w:tcBorders>
            <w:shd w:val="clear" w:color="auto" w:fill="auto"/>
            <w:vAlign w:val="center"/>
            <w:hideMark/>
          </w:tcPr>
          <w:p w14:paraId="4451EDF6"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48(41)</w:t>
            </w:r>
          </w:p>
        </w:tc>
        <w:tc>
          <w:tcPr>
            <w:tcW w:w="360" w:type="pct"/>
            <w:tcBorders>
              <w:top w:val="nil"/>
              <w:left w:val="nil"/>
              <w:bottom w:val="single" w:sz="4" w:space="0" w:color="000000"/>
              <w:right w:val="single" w:sz="4" w:space="0" w:color="000000"/>
            </w:tcBorders>
            <w:shd w:val="clear" w:color="auto" w:fill="auto"/>
            <w:vAlign w:val="center"/>
            <w:hideMark/>
          </w:tcPr>
          <w:p w14:paraId="1622E20B"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16(14)</w:t>
            </w:r>
          </w:p>
        </w:tc>
        <w:tc>
          <w:tcPr>
            <w:tcW w:w="390" w:type="pct"/>
            <w:tcBorders>
              <w:top w:val="nil"/>
              <w:left w:val="nil"/>
              <w:bottom w:val="single" w:sz="4" w:space="0" w:color="000000"/>
              <w:right w:val="single" w:sz="4" w:space="0" w:color="000000"/>
            </w:tcBorders>
            <w:shd w:val="clear" w:color="auto" w:fill="auto"/>
            <w:vAlign w:val="center"/>
            <w:hideMark/>
          </w:tcPr>
          <w:p w14:paraId="53467425"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24(21)</w:t>
            </w:r>
          </w:p>
        </w:tc>
        <w:tc>
          <w:tcPr>
            <w:tcW w:w="360" w:type="pct"/>
            <w:tcBorders>
              <w:top w:val="nil"/>
              <w:left w:val="nil"/>
              <w:bottom w:val="single" w:sz="4" w:space="0" w:color="000000"/>
              <w:right w:val="single" w:sz="4" w:space="0" w:color="000000"/>
            </w:tcBorders>
            <w:shd w:val="clear" w:color="auto" w:fill="auto"/>
            <w:vAlign w:val="center"/>
            <w:hideMark/>
          </w:tcPr>
          <w:p w14:paraId="50E29977"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16(14)</w:t>
            </w:r>
          </w:p>
        </w:tc>
        <w:tc>
          <w:tcPr>
            <w:tcW w:w="390" w:type="pct"/>
            <w:tcBorders>
              <w:top w:val="nil"/>
              <w:left w:val="nil"/>
              <w:bottom w:val="single" w:sz="4" w:space="0" w:color="000000"/>
              <w:right w:val="single" w:sz="4" w:space="0" w:color="000000"/>
            </w:tcBorders>
            <w:shd w:val="clear" w:color="auto" w:fill="auto"/>
            <w:vAlign w:val="center"/>
            <w:hideMark/>
          </w:tcPr>
          <w:p w14:paraId="202644E5"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35(30)</w:t>
            </w:r>
          </w:p>
        </w:tc>
        <w:tc>
          <w:tcPr>
            <w:tcW w:w="360" w:type="pct"/>
            <w:tcBorders>
              <w:top w:val="nil"/>
              <w:left w:val="nil"/>
              <w:bottom w:val="single" w:sz="4" w:space="0" w:color="000000"/>
              <w:right w:val="single" w:sz="4" w:space="0" w:color="000000"/>
            </w:tcBorders>
            <w:shd w:val="clear" w:color="auto" w:fill="auto"/>
            <w:vAlign w:val="center"/>
            <w:hideMark/>
          </w:tcPr>
          <w:p w14:paraId="772DD6C9"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15(13)</w:t>
            </w:r>
          </w:p>
        </w:tc>
        <w:tc>
          <w:tcPr>
            <w:tcW w:w="390" w:type="pct"/>
            <w:tcBorders>
              <w:top w:val="nil"/>
              <w:left w:val="nil"/>
              <w:bottom w:val="single" w:sz="4" w:space="0" w:color="000000"/>
              <w:right w:val="single" w:sz="4" w:space="0" w:color="000000"/>
            </w:tcBorders>
            <w:shd w:val="clear" w:color="auto" w:fill="auto"/>
            <w:vAlign w:val="center"/>
            <w:hideMark/>
          </w:tcPr>
          <w:p w14:paraId="3495D5CE"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41(35)</w:t>
            </w:r>
          </w:p>
        </w:tc>
        <w:tc>
          <w:tcPr>
            <w:tcW w:w="361" w:type="pct"/>
            <w:tcBorders>
              <w:top w:val="nil"/>
              <w:left w:val="nil"/>
              <w:bottom w:val="single" w:sz="4" w:space="0" w:color="000000"/>
              <w:right w:val="single" w:sz="4" w:space="0" w:color="000000"/>
            </w:tcBorders>
            <w:shd w:val="clear" w:color="auto" w:fill="auto"/>
            <w:vAlign w:val="center"/>
            <w:hideMark/>
          </w:tcPr>
          <w:p w14:paraId="7338122E"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14(12)</w:t>
            </w:r>
          </w:p>
        </w:tc>
      </w:tr>
      <w:tr w:rsidR="00266395" w:rsidRPr="00CC3AFA" w14:paraId="14A61A64" w14:textId="77777777" w:rsidTr="00E43054">
        <w:trPr>
          <w:trHeight w:val="255"/>
        </w:trPr>
        <w:tc>
          <w:tcPr>
            <w:tcW w:w="499" w:type="pct"/>
            <w:tcBorders>
              <w:top w:val="nil"/>
              <w:left w:val="single" w:sz="4" w:space="0" w:color="000000"/>
              <w:bottom w:val="single" w:sz="4" w:space="0" w:color="000000"/>
              <w:right w:val="single" w:sz="4" w:space="0" w:color="000000"/>
            </w:tcBorders>
            <w:shd w:val="clear" w:color="auto" w:fill="auto"/>
            <w:vAlign w:val="center"/>
            <w:hideMark/>
          </w:tcPr>
          <w:p w14:paraId="2D6711CA"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125</w:t>
            </w:r>
          </w:p>
        </w:tc>
        <w:tc>
          <w:tcPr>
            <w:tcW w:w="390" w:type="pct"/>
            <w:tcBorders>
              <w:top w:val="nil"/>
              <w:left w:val="nil"/>
              <w:bottom w:val="single" w:sz="4" w:space="0" w:color="000000"/>
              <w:right w:val="single" w:sz="4" w:space="0" w:color="000000"/>
            </w:tcBorders>
            <w:shd w:val="clear" w:color="auto" w:fill="auto"/>
            <w:vAlign w:val="center"/>
            <w:hideMark/>
          </w:tcPr>
          <w:p w14:paraId="66224F7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29(25)</w:t>
            </w:r>
          </w:p>
        </w:tc>
        <w:tc>
          <w:tcPr>
            <w:tcW w:w="360" w:type="pct"/>
            <w:tcBorders>
              <w:top w:val="nil"/>
              <w:left w:val="nil"/>
              <w:bottom w:val="single" w:sz="4" w:space="0" w:color="000000"/>
              <w:right w:val="single" w:sz="4" w:space="0" w:color="000000"/>
            </w:tcBorders>
            <w:shd w:val="clear" w:color="auto" w:fill="auto"/>
            <w:vAlign w:val="center"/>
            <w:hideMark/>
          </w:tcPr>
          <w:p w14:paraId="4D4E92D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20(17)</w:t>
            </w:r>
          </w:p>
        </w:tc>
        <w:tc>
          <w:tcPr>
            <w:tcW w:w="390" w:type="pct"/>
            <w:tcBorders>
              <w:top w:val="nil"/>
              <w:left w:val="nil"/>
              <w:bottom w:val="single" w:sz="4" w:space="0" w:color="000000"/>
              <w:right w:val="single" w:sz="4" w:space="0" w:color="000000"/>
            </w:tcBorders>
            <w:shd w:val="clear" w:color="auto" w:fill="auto"/>
            <w:vAlign w:val="center"/>
            <w:hideMark/>
          </w:tcPr>
          <w:p w14:paraId="5A6343ED"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42(36)</w:t>
            </w:r>
          </w:p>
        </w:tc>
        <w:tc>
          <w:tcPr>
            <w:tcW w:w="360" w:type="pct"/>
            <w:tcBorders>
              <w:top w:val="nil"/>
              <w:left w:val="nil"/>
              <w:bottom w:val="single" w:sz="4" w:space="0" w:color="000000"/>
              <w:right w:val="single" w:sz="4" w:space="0" w:color="000000"/>
            </w:tcBorders>
            <w:shd w:val="clear" w:color="auto" w:fill="auto"/>
            <w:vAlign w:val="center"/>
            <w:hideMark/>
          </w:tcPr>
          <w:p w14:paraId="2D31B96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17(15)</w:t>
            </w:r>
          </w:p>
        </w:tc>
        <w:tc>
          <w:tcPr>
            <w:tcW w:w="390" w:type="pct"/>
            <w:tcBorders>
              <w:top w:val="nil"/>
              <w:left w:val="nil"/>
              <w:bottom w:val="single" w:sz="4" w:space="0" w:color="000000"/>
              <w:right w:val="single" w:sz="4" w:space="0" w:color="000000"/>
            </w:tcBorders>
            <w:shd w:val="clear" w:color="auto" w:fill="auto"/>
            <w:vAlign w:val="center"/>
            <w:hideMark/>
          </w:tcPr>
          <w:p w14:paraId="67A3A519"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52(45)</w:t>
            </w:r>
          </w:p>
        </w:tc>
        <w:tc>
          <w:tcPr>
            <w:tcW w:w="360" w:type="pct"/>
            <w:tcBorders>
              <w:top w:val="nil"/>
              <w:left w:val="nil"/>
              <w:bottom w:val="single" w:sz="4" w:space="0" w:color="000000"/>
              <w:right w:val="single" w:sz="4" w:space="0" w:color="000000"/>
            </w:tcBorders>
            <w:shd w:val="clear" w:color="auto" w:fill="auto"/>
            <w:vAlign w:val="center"/>
            <w:hideMark/>
          </w:tcPr>
          <w:p w14:paraId="0C019EC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17(15)</w:t>
            </w:r>
          </w:p>
        </w:tc>
        <w:tc>
          <w:tcPr>
            <w:tcW w:w="390" w:type="pct"/>
            <w:tcBorders>
              <w:top w:val="nil"/>
              <w:left w:val="nil"/>
              <w:bottom w:val="single" w:sz="4" w:space="0" w:color="000000"/>
              <w:right w:val="single" w:sz="4" w:space="0" w:color="000000"/>
            </w:tcBorders>
            <w:shd w:val="clear" w:color="auto" w:fill="auto"/>
            <w:vAlign w:val="center"/>
            <w:hideMark/>
          </w:tcPr>
          <w:p w14:paraId="35341074"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26(22)</w:t>
            </w:r>
          </w:p>
        </w:tc>
        <w:tc>
          <w:tcPr>
            <w:tcW w:w="360" w:type="pct"/>
            <w:tcBorders>
              <w:top w:val="nil"/>
              <w:left w:val="nil"/>
              <w:bottom w:val="single" w:sz="4" w:space="0" w:color="000000"/>
              <w:right w:val="single" w:sz="4" w:space="0" w:color="000000"/>
            </w:tcBorders>
            <w:shd w:val="clear" w:color="auto" w:fill="auto"/>
            <w:vAlign w:val="center"/>
            <w:hideMark/>
          </w:tcPr>
          <w:p w14:paraId="296810C7"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18(16)</w:t>
            </w:r>
          </w:p>
        </w:tc>
        <w:tc>
          <w:tcPr>
            <w:tcW w:w="390" w:type="pct"/>
            <w:tcBorders>
              <w:top w:val="nil"/>
              <w:left w:val="nil"/>
              <w:bottom w:val="single" w:sz="4" w:space="0" w:color="000000"/>
              <w:right w:val="single" w:sz="4" w:space="0" w:color="000000"/>
            </w:tcBorders>
            <w:shd w:val="clear" w:color="auto" w:fill="auto"/>
            <w:vAlign w:val="center"/>
            <w:hideMark/>
          </w:tcPr>
          <w:p w14:paraId="18586595"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38(33)</w:t>
            </w:r>
          </w:p>
        </w:tc>
        <w:tc>
          <w:tcPr>
            <w:tcW w:w="360" w:type="pct"/>
            <w:tcBorders>
              <w:top w:val="nil"/>
              <w:left w:val="nil"/>
              <w:bottom w:val="single" w:sz="4" w:space="0" w:color="000000"/>
              <w:right w:val="single" w:sz="4" w:space="0" w:color="000000"/>
            </w:tcBorders>
            <w:shd w:val="clear" w:color="auto" w:fill="auto"/>
            <w:vAlign w:val="center"/>
            <w:hideMark/>
          </w:tcPr>
          <w:p w14:paraId="123DBCF4"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16(14)</w:t>
            </w:r>
          </w:p>
        </w:tc>
        <w:tc>
          <w:tcPr>
            <w:tcW w:w="390" w:type="pct"/>
            <w:tcBorders>
              <w:top w:val="nil"/>
              <w:left w:val="nil"/>
              <w:bottom w:val="single" w:sz="4" w:space="0" w:color="000000"/>
              <w:right w:val="single" w:sz="4" w:space="0" w:color="000000"/>
            </w:tcBorders>
            <w:shd w:val="clear" w:color="auto" w:fill="auto"/>
            <w:vAlign w:val="center"/>
            <w:hideMark/>
          </w:tcPr>
          <w:p w14:paraId="65869C7A"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43(37)</w:t>
            </w:r>
          </w:p>
        </w:tc>
        <w:tc>
          <w:tcPr>
            <w:tcW w:w="361" w:type="pct"/>
            <w:tcBorders>
              <w:top w:val="nil"/>
              <w:left w:val="nil"/>
              <w:bottom w:val="single" w:sz="4" w:space="0" w:color="000000"/>
              <w:right w:val="single" w:sz="4" w:space="0" w:color="000000"/>
            </w:tcBorders>
            <w:shd w:val="clear" w:color="auto" w:fill="auto"/>
            <w:vAlign w:val="center"/>
            <w:hideMark/>
          </w:tcPr>
          <w:p w14:paraId="782DEB3A"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15(13)</w:t>
            </w:r>
          </w:p>
        </w:tc>
      </w:tr>
      <w:tr w:rsidR="00266395" w:rsidRPr="00CC3AFA" w14:paraId="79D4BDE7" w14:textId="77777777" w:rsidTr="00E43054">
        <w:trPr>
          <w:trHeight w:val="255"/>
        </w:trPr>
        <w:tc>
          <w:tcPr>
            <w:tcW w:w="499" w:type="pct"/>
            <w:tcBorders>
              <w:top w:val="nil"/>
              <w:left w:val="single" w:sz="4" w:space="0" w:color="000000"/>
              <w:bottom w:val="single" w:sz="4" w:space="0" w:color="000000"/>
              <w:right w:val="single" w:sz="4" w:space="0" w:color="000000"/>
            </w:tcBorders>
            <w:shd w:val="clear" w:color="auto" w:fill="auto"/>
            <w:vAlign w:val="center"/>
            <w:hideMark/>
          </w:tcPr>
          <w:p w14:paraId="434F2DCB"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150</w:t>
            </w:r>
          </w:p>
        </w:tc>
        <w:tc>
          <w:tcPr>
            <w:tcW w:w="390" w:type="pct"/>
            <w:tcBorders>
              <w:top w:val="nil"/>
              <w:left w:val="nil"/>
              <w:bottom w:val="single" w:sz="4" w:space="0" w:color="000000"/>
              <w:right w:val="single" w:sz="4" w:space="0" w:color="000000"/>
            </w:tcBorders>
            <w:shd w:val="clear" w:color="auto" w:fill="auto"/>
            <w:vAlign w:val="center"/>
            <w:hideMark/>
          </w:tcPr>
          <w:p w14:paraId="4F9C98D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32(28)</w:t>
            </w:r>
          </w:p>
        </w:tc>
        <w:tc>
          <w:tcPr>
            <w:tcW w:w="360" w:type="pct"/>
            <w:tcBorders>
              <w:top w:val="nil"/>
              <w:left w:val="nil"/>
              <w:bottom w:val="single" w:sz="4" w:space="0" w:color="000000"/>
              <w:right w:val="single" w:sz="4" w:space="0" w:color="000000"/>
            </w:tcBorders>
            <w:shd w:val="clear" w:color="auto" w:fill="auto"/>
            <w:vAlign w:val="center"/>
            <w:hideMark/>
          </w:tcPr>
          <w:p w14:paraId="459F5C1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22(19)</w:t>
            </w:r>
          </w:p>
        </w:tc>
        <w:tc>
          <w:tcPr>
            <w:tcW w:w="390" w:type="pct"/>
            <w:tcBorders>
              <w:top w:val="nil"/>
              <w:left w:val="nil"/>
              <w:bottom w:val="single" w:sz="4" w:space="0" w:color="000000"/>
              <w:right w:val="single" w:sz="4" w:space="0" w:color="000000"/>
            </w:tcBorders>
            <w:shd w:val="clear" w:color="auto" w:fill="auto"/>
            <w:vAlign w:val="center"/>
            <w:hideMark/>
          </w:tcPr>
          <w:p w14:paraId="0D9DF512"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46(40)</w:t>
            </w:r>
          </w:p>
        </w:tc>
        <w:tc>
          <w:tcPr>
            <w:tcW w:w="360" w:type="pct"/>
            <w:tcBorders>
              <w:top w:val="nil"/>
              <w:left w:val="nil"/>
              <w:bottom w:val="single" w:sz="4" w:space="0" w:color="000000"/>
              <w:right w:val="single" w:sz="4" w:space="0" w:color="000000"/>
            </w:tcBorders>
            <w:shd w:val="clear" w:color="auto" w:fill="auto"/>
            <w:vAlign w:val="center"/>
            <w:hideMark/>
          </w:tcPr>
          <w:p w14:paraId="7FCF64EA"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19(16)</w:t>
            </w:r>
          </w:p>
        </w:tc>
        <w:tc>
          <w:tcPr>
            <w:tcW w:w="390" w:type="pct"/>
            <w:tcBorders>
              <w:top w:val="nil"/>
              <w:left w:val="nil"/>
              <w:bottom w:val="single" w:sz="4" w:space="0" w:color="000000"/>
              <w:right w:val="single" w:sz="4" w:space="0" w:color="000000"/>
            </w:tcBorders>
            <w:shd w:val="clear" w:color="auto" w:fill="auto"/>
            <w:vAlign w:val="center"/>
            <w:hideMark/>
          </w:tcPr>
          <w:p w14:paraId="525F59B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55(47)</w:t>
            </w:r>
          </w:p>
        </w:tc>
        <w:tc>
          <w:tcPr>
            <w:tcW w:w="360" w:type="pct"/>
            <w:tcBorders>
              <w:top w:val="nil"/>
              <w:left w:val="nil"/>
              <w:bottom w:val="single" w:sz="4" w:space="0" w:color="000000"/>
              <w:right w:val="single" w:sz="4" w:space="0" w:color="000000"/>
            </w:tcBorders>
            <w:shd w:val="clear" w:color="auto" w:fill="auto"/>
            <w:vAlign w:val="center"/>
            <w:hideMark/>
          </w:tcPr>
          <w:p w14:paraId="2F02CE3A"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18(16)</w:t>
            </w:r>
          </w:p>
        </w:tc>
        <w:tc>
          <w:tcPr>
            <w:tcW w:w="390" w:type="pct"/>
            <w:tcBorders>
              <w:top w:val="nil"/>
              <w:left w:val="nil"/>
              <w:bottom w:val="single" w:sz="4" w:space="0" w:color="000000"/>
              <w:right w:val="single" w:sz="4" w:space="0" w:color="000000"/>
            </w:tcBorders>
            <w:shd w:val="clear" w:color="auto" w:fill="auto"/>
            <w:vAlign w:val="center"/>
            <w:hideMark/>
          </w:tcPr>
          <w:p w14:paraId="19AE58B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27(23)</w:t>
            </w:r>
          </w:p>
        </w:tc>
        <w:tc>
          <w:tcPr>
            <w:tcW w:w="360" w:type="pct"/>
            <w:tcBorders>
              <w:top w:val="nil"/>
              <w:left w:val="nil"/>
              <w:bottom w:val="single" w:sz="4" w:space="0" w:color="000000"/>
              <w:right w:val="single" w:sz="4" w:space="0" w:color="000000"/>
            </w:tcBorders>
            <w:shd w:val="clear" w:color="auto" w:fill="auto"/>
            <w:vAlign w:val="center"/>
            <w:hideMark/>
          </w:tcPr>
          <w:p w14:paraId="508F4A6A"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19(16)</w:t>
            </w:r>
          </w:p>
        </w:tc>
        <w:tc>
          <w:tcPr>
            <w:tcW w:w="390" w:type="pct"/>
            <w:tcBorders>
              <w:top w:val="nil"/>
              <w:left w:val="nil"/>
              <w:bottom w:val="single" w:sz="4" w:space="0" w:color="000000"/>
              <w:right w:val="single" w:sz="4" w:space="0" w:color="000000"/>
            </w:tcBorders>
            <w:shd w:val="clear" w:color="auto" w:fill="auto"/>
            <w:vAlign w:val="center"/>
            <w:hideMark/>
          </w:tcPr>
          <w:p w14:paraId="242692BC"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42(36)</w:t>
            </w:r>
          </w:p>
        </w:tc>
        <w:tc>
          <w:tcPr>
            <w:tcW w:w="360" w:type="pct"/>
            <w:tcBorders>
              <w:top w:val="nil"/>
              <w:left w:val="nil"/>
              <w:bottom w:val="single" w:sz="4" w:space="0" w:color="000000"/>
              <w:right w:val="single" w:sz="4" w:space="0" w:color="000000"/>
            </w:tcBorders>
            <w:shd w:val="clear" w:color="auto" w:fill="auto"/>
            <w:vAlign w:val="center"/>
            <w:hideMark/>
          </w:tcPr>
          <w:p w14:paraId="76D8020C"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17(15)</w:t>
            </w:r>
          </w:p>
        </w:tc>
        <w:tc>
          <w:tcPr>
            <w:tcW w:w="390" w:type="pct"/>
            <w:tcBorders>
              <w:top w:val="nil"/>
              <w:left w:val="nil"/>
              <w:bottom w:val="single" w:sz="4" w:space="0" w:color="000000"/>
              <w:right w:val="single" w:sz="4" w:space="0" w:color="000000"/>
            </w:tcBorders>
            <w:shd w:val="clear" w:color="auto" w:fill="auto"/>
            <w:vAlign w:val="center"/>
            <w:hideMark/>
          </w:tcPr>
          <w:p w14:paraId="57D378B3"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47(41)</w:t>
            </w:r>
          </w:p>
        </w:tc>
        <w:tc>
          <w:tcPr>
            <w:tcW w:w="361" w:type="pct"/>
            <w:tcBorders>
              <w:top w:val="nil"/>
              <w:left w:val="nil"/>
              <w:bottom w:val="single" w:sz="4" w:space="0" w:color="000000"/>
              <w:right w:val="single" w:sz="4" w:space="0" w:color="000000"/>
            </w:tcBorders>
            <w:shd w:val="clear" w:color="auto" w:fill="auto"/>
            <w:vAlign w:val="center"/>
            <w:hideMark/>
          </w:tcPr>
          <w:p w14:paraId="66CA4C0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16(14)</w:t>
            </w:r>
          </w:p>
        </w:tc>
      </w:tr>
      <w:tr w:rsidR="00266395" w:rsidRPr="00CC3AFA" w14:paraId="243ECE32" w14:textId="77777777" w:rsidTr="00E43054">
        <w:trPr>
          <w:trHeight w:val="255"/>
        </w:trPr>
        <w:tc>
          <w:tcPr>
            <w:tcW w:w="499" w:type="pct"/>
            <w:tcBorders>
              <w:top w:val="nil"/>
              <w:left w:val="single" w:sz="4" w:space="0" w:color="000000"/>
              <w:bottom w:val="single" w:sz="4" w:space="0" w:color="000000"/>
              <w:right w:val="single" w:sz="4" w:space="0" w:color="000000"/>
            </w:tcBorders>
            <w:shd w:val="clear" w:color="auto" w:fill="auto"/>
            <w:vAlign w:val="center"/>
            <w:hideMark/>
          </w:tcPr>
          <w:p w14:paraId="71863AAE"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200</w:t>
            </w:r>
          </w:p>
        </w:tc>
        <w:tc>
          <w:tcPr>
            <w:tcW w:w="390" w:type="pct"/>
            <w:tcBorders>
              <w:top w:val="nil"/>
              <w:left w:val="nil"/>
              <w:bottom w:val="single" w:sz="4" w:space="0" w:color="000000"/>
              <w:right w:val="single" w:sz="4" w:space="0" w:color="000000"/>
            </w:tcBorders>
            <w:shd w:val="clear" w:color="auto" w:fill="auto"/>
            <w:vAlign w:val="center"/>
            <w:hideMark/>
          </w:tcPr>
          <w:p w14:paraId="4586177A"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41(35)</w:t>
            </w:r>
          </w:p>
        </w:tc>
        <w:tc>
          <w:tcPr>
            <w:tcW w:w="360" w:type="pct"/>
            <w:tcBorders>
              <w:top w:val="nil"/>
              <w:left w:val="nil"/>
              <w:bottom w:val="single" w:sz="4" w:space="0" w:color="000000"/>
              <w:right w:val="single" w:sz="4" w:space="0" w:color="000000"/>
            </w:tcBorders>
            <w:shd w:val="clear" w:color="auto" w:fill="auto"/>
            <w:vAlign w:val="center"/>
            <w:hideMark/>
          </w:tcPr>
          <w:p w14:paraId="443F7D4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26(22)</w:t>
            </w:r>
          </w:p>
        </w:tc>
        <w:tc>
          <w:tcPr>
            <w:tcW w:w="390" w:type="pct"/>
            <w:tcBorders>
              <w:top w:val="nil"/>
              <w:left w:val="nil"/>
              <w:bottom w:val="single" w:sz="4" w:space="0" w:color="000000"/>
              <w:right w:val="single" w:sz="4" w:space="0" w:color="000000"/>
            </w:tcBorders>
            <w:shd w:val="clear" w:color="auto" w:fill="auto"/>
            <w:vAlign w:val="center"/>
            <w:hideMark/>
          </w:tcPr>
          <w:p w14:paraId="52B71F4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55(47)</w:t>
            </w:r>
          </w:p>
        </w:tc>
        <w:tc>
          <w:tcPr>
            <w:tcW w:w="360" w:type="pct"/>
            <w:tcBorders>
              <w:top w:val="nil"/>
              <w:left w:val="nil"/>
              <w:bottom w:val="single" w:sz="4" w:space="0" w:color="000000"/>
              <w:right w:val="single" w:sz="4" w:space="0" w:color="000000"/>
            </w:tcBorders>
            <w:shd w:val="clear" w:color="auto" w:fill="auto"/>
            <w:vAlign w:val="center"/>
            <w:hideMark/>
          </w:tcPr>
          <w:p w14:paraId="5638EAD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22(19)</w:t>
            </w:r>
          </w:p>
        </w:tc>
        <w:tc>
          <w:tcPr>
            <w:tcW w:w="390" w:type="pct"/>
            <w:tcBorders>
              <w:top w:val="nil"/>
              <w:left w:val="nil"/>
              <w:bottom w:val="single" w:sz="4" w:space="0" w:color="000000"/>
              <w:right w:val="single" w:sz="4" w:space="0" w:color="000000"/>
            </w:tcBorders>
            <w:shd w:val="clear" w:color="auto" w:fill="auto"/>
            <w:vAlign w:val="center"/>
            <w:hideMark/>
          </w:tcPr>
          <w:p w14:paraId="609655CE"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71(61)</w:t>
            </w:r>
          </w:p>
        </w:tc>
        <w:tc>
          <w:tcPr>
            <w:tcW w:w="360" w:type="pct"/>
            <w:tcBorders>
              <w:top w:val="nil"/>
              <w:left w:val="nil"/>
              <w:bottom w:val="single" w:sz="4" w:space="0" w:color="000000"/>
              <w:right w:val="single" w:sz="4" w:space="0" w:color="000000"/>
            </w:tcBorders>
            <w:shd w:val="clear" w:color="auto" w:fill="auto"/>
            <w:vAlign w:val="center"/>
            <w:hideMark/>
          </w:tcPr>
          <w:p w14:paraId="0266AAEA"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20(17)</w:t>
            </w:r>
          </w:p>
        </w:tc>
        <w:tc>
          <w:tcPr>
            <w:tcW w:w="390" w:type="pct"/>
            <w:tcBorders>
              <w:top w:val="nil"/>
              <w:left w:val="nil"/>
              <w:bottom w:val="single" w:sz="4" w:space="0" w:color="000000"/>
              <w:right w:val="single" w:sz="4" w:space="0" w:color="000000"/>
            </w:tcBorders>
            <w:shd w:val="clear" w:color="auto" w:fill="auto"/>
            <w:vAlign w:val="center"/>
            <w:hideMark/>
          </w:tcPr>
          <w:p w14:paraId="37B775C6"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33(28)</w:t>
            </w:r>
          </w:p>
        </w:tc>
        <w:tc>
          <w:tcPr>
            <w:tcW w:w="360" w:type="pct"/>
            <w:tcBorders>
              <w:top w:val="nil"/>
              <w:left w:val="nil"/>
              <w:bottom w:val="single" w:sz="4" w:space="0" w:color="000000"/>
              <w:right w:val="single" w:sz="4" w:space="0" w:color="000000"/>
            </w:tcBorders>
            <w:shd w:val="clear" w:color="auto" w:fill="auto"/>
            <w:vAlign w:val="center"/>
            <w:hideMark/>
          </w:tcPr>
          <w:p w14:paraId="142E1190"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23(20)</w:t>
            </w:r>
          </w:p>
        </w:tc>
        <w:tc>
          <w:tcPr>
            <w:tcW w:w="390" w:type="pct"/>
            <w:tcBorders>
              <w:top w:val="nil"/>
              <w:left w:val="nil"/>
              <w:bottom w:val="single" w:sz="4" w:space="0" w:color="000000"/>
              <w:right w:val="single" w:sz="4" w:space="0" w:color="000000"/>
            </w:tcBorders>
            <w:shd w:val="clear" w:color="auto" w:fill="auto"/>
            <w:vAlign w:val="center"/>
            <w:hideMark/>
          </w:tcPr>
          <w:p w14:paraId="4664899E"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49(42)</w:t>
            </w:r>
          </w:p>
        </w:tc>
        <w:tc>
          <w:tcPr>
            <w:tcW w:w="360" w:type="pct"/>
            <w:tcBorders>
              <w:top w:val="nil"/>
              <w:left w:val="nil"/>
              <w:bottom w:val="single" w:sz="4" w:space="0" w:color="000000"/>
              <w:right w:val="single" w:sz="4" w:space="0" w:color="000000"/>
            </w:tcBorders>
            <w:shd w:val="clear" w:color="auto" w:fill="auto"/>
            <w:vAlign w:val="center"/>
            <w:hideMark/>
          </w:tcPr>
          <w:p w14:paraId="1A00571B"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19(16)</w:t>
            </w:r>
          </w:p>
        </w:tc>
        <w:tc>
          <w:tcPr>
            <w:tcW w:w="390" w:type="pct"/>
            <w:tcBorders>
              <w:top w:val="nil"/>
              <w:left w:val="nil"/>
              <w:bottom w:val="single" w:sz="4" w:space="0" w:color="000000"/>
              <w:right w:val="single" w:sz="4" w:space="0" w:color="000000"/>
            </w:tcBorders>
            <w:shd w:val="clear" w:color="auto" w:fill="auto"/>
            <w:vAlign w:val="center"/>
            <w:hideMark/>
          </w:tcPr>
          <w:p w14:paraId="1A1A5F15"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58(50)</w:t>
            </w:r>
          </w:p>
        </w:tc>
        <w:tc>
          <w:tcPr>
            <w:tcW w:w="361" w:type="pct"/>
            <w:tcBorders>
              <w:top w:val="nil"/>
              <w:left w:val="nil"/>
              <w:bottom w:val="single" w:sz="4" w:space="0" w:color="000000"/>
              <w:right w:val="single" w:sz="4" w:space="0" w:color="000000"/>
            </w:tcBorders>
            <w:shd w:val="clear" w:color="auto" w:fill="auto"/>
            <w:vAlign w:val="center"/>
            <w:hideMark/>
          </w:tcPr>
          <w:p w14:paraId="00BE6BEB"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18(16)</w:t>
            </w:r>
          </w:p>
        </w:tc>
      </w:tr>
      <w:tr w:rsidR="00266395" w:rsidRPr="00CC3AFA" w14:paraId="111AB6DF" w14:textId="77777777" w:rsidTr="00E43054">
        <w:trPr>
          <w:trHeight w:val="255"/>
        </w:trPr>
        <w:tc>
          <w:tcPr>
            <w:tcW w:w="499" w:type="pct"/>
            <w:tcBorders>
              <w:top w:val="nil"/>
              <w:left w:val="single" w:sz="4" w:space="0" w:color="000000"/>
              <w:bottom w:val="single" w:sz="4" w:space="0" w:color="000000"/>
              <w:right w:val="single" w:sz="4" w:space="0" w:color="000000"/>
            </w:tcBorders>
            <w:shd w:val="clear" w:color="auto" w:fill="auto"/>
            <w:vAlign w:val="center"/>
            <w:hideMark/>
          </w:tcPr>
          <w:p w14:paraId="18791402"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250</w:t>
            </w:r>
          </w:p>
        </w:tc>
        <w:tc>
          <w:tcPr>
            <w:tcW w:w="390" w:type="pct"/>
            <w:tcBorders>
              <w:top w:val="nil"/>
              <w:left w:val="nil"/>
              <w:bottom w:val="single" w:sz="4" w:space="0" w:color="000000"/>
              <w:right w:val="single" w:sz="4" w:space="0" w:color="000000"/>
            </w:tcBorders>
            <w:shd w:val="clear" w:color="auto" w:fill="auto"/>
            <w:vAlign w:val="center"/>
            <w:hideMark/>
          </w:tcPr>
          <w:p w14:paraId="78014669"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46(40)</w:t>
            </w:r>
          </w:p>
        </w:tc>
        <w:tc>
          <w:tcPr>
            <w:tcW w:w="360" w:type="pct"/>
            <w:tcBorders>
              <w:top w:val="nil"/>
              <w:left w:val="nil"/>
              <w:bottom w:val="single" w:sz="4" w:space="0" w:color="000000"/>
              <w:right w:val="single" w:sz="4" w:space="0" w:color="000000"/>
            </w:tcBorders>
            <w:shd w:val="clear" w:color="auto" w:fill="auto"/>
            <w:vAlign w:val="center"/>
            <w:hideMark/>
          </w:tcPr>
          <w:p w14:paraId="63F71CB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30(26)</w:t>
            </w:r>
          </w:p>
        </w:tc>
        <w:tc>
          <w:tcPr>
            <w:tcW w:w="390" w:type="pct"/>
            <w:tcBorders>
              <w:top w:val="nil"/>
              <w:left w:val="nil"/>
              <w:bottom w:val="single" w:sz="4" w:space="0" w:color="000000"/>
              <w:right w:val="single" w:sz="4" w:space="0" w:color="000000"/>
            </w:tcBorders>
            <w:shd w:val="clear" w:color="auto" w:fill="auto"/>
            <w:vAlign w:val="center"/>
            <w:hideMark/>
          </w:tcPr>
          <w:p w14:paraId="1A16B184"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65(56)</w:t>
            </w:r>
          </w:p>
        </w:tc>
        <w:tc>
          <w:tcPr>
            <w:tcW w:w="360" w:type="pct"/>
            <w:tcBorders>
              <w:top w:val="nil"/>
              <w:left w:val="nil"/>
              <w:bottom w:val="single" w:sz="4" w:space="0" w:color="000000"/>
              <w:right w:val="single" w:sz="4" w:space="0" w:color="000000"/>
            </w:tcBorders>
            <w:shd w:val="clear" w:color="auto" w:fill="auto"/>
            <w:vAlign w:val="center"/>
            <w:hideMark/>
          </w:tcPr>
          <w:p w14:paraId="73A4DE8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25(22)</w:t>
            </w:r>
          </w:p>
        </w:tc>
        <w:tc>
          <w:tcPr>
            <w:tcW w:w="390" w:type="pct"/>
            <w:tcBorders>
              <w:top w:val="nil"/>
              <w:left w:val="nil"/>
              <w:bottom w:val="single" w:sz="4" w:space="0" w:color="000000"/>
              <w:right w:val="single" w:sz="4" w:space="0" w:color="000000"/>
            </w:tcBorders>
            <w:shd w:val="clear" w:color="auto" w:fill="auto"/>
            <w:vAlign w:val="center"/>
            <w:hideMark/>
          </w:tcPr>
          <w:p w14:paraId="16F9EF7C"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79(68)</w:t>
            </w:r>
          </w:p>
        </w:tc>
        <w:tc>
          <w:tcPr>
            <w:tcW w:w="360" w:type="pct"/>
            <w:tcBorders>
              <w:top w:val="nil"/>
              <w:left w:val="nil"/>
              <w:bottom w:val="single" w:sz="4" w:space="0" w:color="000000"/>
              <w:right w:val="single" w:sz="4" w:space="0" w:color="000000"/>
            </w:tcBorders>
            <w:shd w:val="clear" w:color="auto" w:fill="auto"/>
            <w:vAlign w:val="center"/>
            <w:hideMark/>
          </w:tcPr>
          <w:p w14:paraId="0D65271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21(18)</w:t>
            </w:r>
          </w:p>
        </w:tc>
        <w:tc>
          <w:tcPr>
            <w:tcW w:w="390" w:type="pct"/>
            <w:tcBorders>
              <w:top w:val="nil"/>
              <w:left w:val="nil"/>
              <w:bottom w:val="single" w:sz="4" w:space="0" w:color="000000"/>
              <w:right w:val="single" w:sz="4" w:space="0" w:color="000000"/>
            </w:tcBorders>
            <w:shd w:val="clear" w:color="auto" w:fill="auto"/>
            <w:vAlign w:val="center"/>
            <w:hideMark/>
          </w:tcPr>
          <w:p w14:paraId="7C98616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38(33)</w:t>
            </w:r>
          </w:p>
        </w:tc>
        <w:tc>
          <w:tcPr>
            <w:tcW w:w="360" w:type="pct"/>
            <w:tcBorders>
              <w:top w:val="nil"/>
              <w:left w:val="nil"/>
              <w:bottom w:val="single" w:sz="4" w:space="0" w:color="000000"/>
              <w:right w:val="single" w:sz="4" w:space="0" w:color="000000"/>
            </w:tcBorders>
            <w:shd w:val="clear" w:color="auto" w:fill="auto"/>
            <w:vAlign w:val="center"/>
            <w:hideMark/>
          </w:tcPr>
          <w:p w14:paraId="7CDECA3E"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26(22)</w:t>
            </w:r>
          </w:p>
        </w:tc>
        <w:tc>
          <w:tcPr>
            <w:tcW w:w="390" w:type="pct"/>
            <w:tcBorders>
              <w:top w:val="nil"/>
              <w:left w:val="nil"/>
              <w:bottom w:val="single" w:sz="4" w:space="0" w:color="000000"/>
              <w:right w:val="single" w:sz="4" w:space="0" w:color="000000"/>
            </w:tcBorders>
            <w:shd w:val="clear" w:color="auto" w:fill="auto"/>
            <w:vAlign w:val="center"/>
            <w:hideMark/>
          </w:tcPr>
          <w:p w14:paraId="0A01B486"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54(47)</w:t>
            </w:r>
          </w:p>
        </w:tc>
        <w:tc>
          <w:tcPr>
            <w:tcW w:w="360" w:type="pct"/>
            <w:tcBorders>
              <w:top w:val="nil"/>
              <w:left w:val="nil"/>
              <w:bottom w:val="single" w:sz="4" w:space="0" w:color="000000"/>
              <w:right w:val="single" w:sz="4" w:space="0" w:color="000000"/>
            </w:tcBorders>
            <w:shd w:val="clear" w:color="auto" w:fill="auto"/>
            <w:vAlign w:val="center"/>
            <w:hideMark/>
          </w:tcPr>
          <w:p w14:paraId="7E771FDD"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21(18)</w:t>
            </w:r>
          </w:p>
        </w:tc>
        <w:tc>
          <w:tcPr>
            <w:tcW w:w="390" w:type="pct"/>
            <w:tcBorders>
              <w:top w:val="nil"/>
              <w:left w:val="nil"/>
              <w:bottom w:val="single" w:sz="4" w:space="0" w:color="000000"/>
              <w:right w:val="single" w:sz="4" w:space="0" w:color="000000"/>
            </w:tcBorders>
            <w:shd w:val="clear" w:color="auto" w:fill="auto"/>
            <w:vAlign w:val="center"/>
            <w:hideMark/>
          </w:tcPr>
          <w:p w14:paraId="3B0E616A"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66(57)</w:t>
            </w:r>
          </w:p>
        </w:tc>
        <w:tc>
          <w:tcPr>
            <w:tcW w:w="361" w:type="pct"/>
            <w:tcBorders>
              <w:top w:val="nil"/>
              <w:left w:val="nil"/>
              <w:bottom w:val="single" w:sz="4" w:space="0" w:color="000000"/>
              <w:right w:val="single" w:sz="4" w:space="0" w:color="000000"/>
            </w:tcBorders>
            <w:shd w:val="clear" w:color="auto" w:fill="auto"/>
            <w:vAlign w:val="center"/>
            <w:hideMark/>
          </w:tcPr>
          <w:p w14:paraId="31BBEA5D"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20(17)</w:t>
            </w:r>
          </w:p>
        </w:tc>
      </w:tr>
      <w:tr w:rsidR="00266395" w:rsidRPr="00CC3AFA" w14:paraId="08BBE8AE" w14:textId="77777777" w:rsidTr="00E43054">
        <w:trPr>
          <w:trHeight w:val="255"/>
        </w:trPr>
        <w:tc>
          <w:tcPr>
            <w:tcW w:w="499" w:type="pct"/>
            <w:tcBorders>
              <w:top w:val="nil"/>
              <w:left w:val="single" w:sz="4" w:space="0" w:color="000000"/>
              <w:bottom w:val="single" w:sz="4" w:space="0" w:color="000000"/>
              <w:right w:val="single" w:sz="4" w:space="0" w:color="000000"/>
            </w:tcBorders>
            <w:shd w:val="clear" w:color="auto" w:fill="auto"/>
            <w:vAlign w:val="center"/>
            <w:hideMark/>
          </w:tcPr>
          <w:p w14:paraId="48E64E9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300</w:t>
            </w:r>
          </w:p>
        </w:tc>
        <w:tc>
          <w:tcPr>
            <w:tcW w:w="390" w:type="pct"/>
            <w:tcBorders>
              <w:top w:val="nil"/>
              <w:left w:val="nil"/>
              <w:bottom w:val="single" w:sz="4" w:space="0" w:color="000000"/>
              <w:right w:val="single" w:sz="4" w:space="0" w:color="000000"/>
            </w:tcBorders>
            <w:shd w:val="clear" w:color="auto" w:fill="auto"/>
            <w:vAlign w:val="center"/>
            <w:hideMark/>
          </w:tcPr>
          <w:p w14:paraId="4662F9C9"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53(46)</w:t>
            </w:r>
          </w:p>
        </w:tc>
        <w:tc>
          <w:tcPr>
            <w:tcW w:w="360" w:type="pct"/>
            <w:tcBorders>
              <w:top w:val="nil"/>
              <w:left w:val="nil"/>
              <w:bottom w:val="single" w:sz="4" w:space="0" w:color="000000"/>
              <w:right w:val="single" w:sz="4" w:space="0" w:color="000000"/>
            </w:tcBorders>
            <w:shd w:val="clear" w:color="auto" w:fill="auto"/>
            <w:vAlign w:val="center"/>
            <w:hideMark/>
          </w:tcPr>
          <w:p w14:paraId="5E156D8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34(29)</w:t>
            </w:r>
          </w:p>
        </w:tc>
        <w:tc>
          <w:tcPr>
            <w:tcW w:w="390" w:type="pct"/>
            <w:tcBorders>
              <w:top w:val="nil"/>
              <w:left w:val="nil"/>
              <w:bottom w:val="single" w:sz="4" w:space="0" w:color="000000"/>
              <w:right w:val="single" w:sz="4" w:space="0" w:color="000000"/>
            </w:tcBorders>
            <w:shd w:val="clear" w:color="auto" w:fill="auto"/>
            <w:vAlign w:val="center"/>
            <w:hideMark/>
          </w:tcPr>
          <w:p w14:paraId="7718E31C"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74(64)</w:t>
            </w:r>
          </w:p>
        </w:tc>
        <w:tc>
          <w:tcPr>
            <w:tcW w:w="360" w:type="pct"/>
            <w:tcBorders>
              <w:top w:val="nil"/>
              <w:left w:val="nil"/>
              <w:bottom w:val="single" w:sz="4" w:space="0" w:color="000000"/>
              <w:right w:val="single" w:sz="4" w:space="0" w:color="000000"/>
            </w:tcBorders>
            <w:shd w:val="clear" w:color="auto" w:fill="auto"/>
            <w:vAlign w:val="center"/>
            <w:hideMark/>
          </w:tcPr>
          <w:p w14:paraId="10CD930C"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27(23)</w:t>
            </w:r>
          </w:p>
        </w:tc>
        <w:tc>
          <w:tcPr>
            <w:tcW w:w="390" w:type="pct"/>
            <w:tcBorders>
              <w:top w:val="nil"/>
              <w:left w:val="nil"/>
              <w:bottom w:val="single" w:sz="4" w:space="0" w:color="000000"/>
              <w:right w:val="single" w:sz="4" w:space="0" w:color="000000"/>
            </w:tcBorders>
            <w:shd w:val="clear" w:color="auto" w:fill="auto"/>
            <w:vAlign w:val="center"/>
            <w:hideMark/>
          </w:tcPr>
          <w:p w14:paraId="398F0029"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88(76)</w:t>
            </w:r>
          </w:p>
        </w:tc>
        <w:tc>
          <w:tcPr>
            <w:tcW w:w="360" w:type="pct"/>
            <w:tcBorders>
              <w:top w:val="nil"/>
              <w:left w:val="nil"/>
              <w:bottom w:val="single" w:sz="4" w:space="0" w:color="000000"/>
              <w:right w:val="single" w:sz="4" w:space="0" w:color="000000"/>
            </w:tcBorders>
            <w:shd w:val="clear" w:color="auto" w:fill="auto"/>
            <w:vAlign w:val="center"/>
            <w:hideMark/>
          </w:tcPr>
          <w:p w14:paraId="3E0605B4"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24(21)</w:t>
            </w:r>
          </w:p>
        </w:tc>
        <w:tc>
          <w:tcPr>
            <w:tcW w:w="390" w:type="pct"/>
            <w:tcBorders>
              <w:top w:val="nil"/>
              <w:left w:val="nil"/>
              <w:bottom w:val="single" w:sz="4" w:space="0" w:color="000000"/>
              <w:right w:val="single" w:sz="4" w:space="0" w:color="000000"/>
            </w:tcBorders>
            <w:shd w:val="clear" w:color="auto" w:fill="auto"/>
            <w:vAlign w:val="center"/>
            <w:hideMark/>
          </w:tcPr>
          <w:p w14:paraId="081597F2"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43(37)</w:t>
            </w:r>
          </w:p>
        </w:tc>
        <w:tc>
          <w:tcPr>
            <w:tcW w:w="360" w:type="pct"/>
            <w:tcBorders>
              <w:top w:val="nil"/>
              <w:left w:val="nil"/>
              <w:bottom w:val="single" w:sz="4" w:space="0" w:color="000000"/>
              <w:right w:val="single" w:sz="4" w:space="0" w:color="000000"/>
            </w:tcBorders>
            <w:shd w:val="clear" w:color="auto" w:fill="auto"/>
            <w:vAlign w:val="center"/>
            <w:hideMark/>
          </w:tcPr>
          <w:p w14:paraId="3F72D25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28(24)</w:t>
            </w:r>
          </w:p>
        </w:tc>
        <w:tc>
          <w:tcPr>
            <w:tcW w:w="390" w:type="pct"/>
            <w:tcBorders>
              <w:top w:val="nil"/>
              <w:left w:val="nil"/>
              <w:bottom w:val="single" w:sz="4" w:space="0" w:color="000000"/>
              <w:right w:val="single" w:sz="4" w:space="0" w:color="000000"/>
            </w:tcBorders>
            <w:shd w:val="clear" w:color="auto" w:fill="auto"/>
            <w:vAlign w:val="center"/>
            <w:hideMark/>
          </w:tcPr>
          <w:p w14:paraId="32FB382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60(52)</w:t>
            </w:r>
          </w:p>
        </w:tc>
        <w:tc>
          <w:tcPr>
            <w:tcW w:w="360" w:type="pct"/>
            <w:tcBorders>
              <w:top w:val="nil"/>
              <w:left w:val="nil"/>
              <w:bottom w:val="single" w:sz="4" w:space="0" w:color="000000"/>
              <w:right w:val="single" w:sz="4" w:space="0" w:color="000000"/>
            </w:tcBorders>
            <w:shd w:val="clear" w:color="auto" w:fill="auto"/>
            <w:vAlign w:val="center"/>
            <w:hideMark/>
          </w:tcPr>
          <w:p w14:paraId="6AA5277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24(21)</w:t>
            </w:r>
          </w:p>
        </w:tc>
        <w:tc>
          <w:tcPr>
            <w:tcW w:w="390" w:type="pct"/>
            <w:tcBorders>
              <w:top w:val="nil"/>
              <w:left w:val="nil"/>
              <w:bottom w:val="single" w:sz="4" w:space="0" w:color="000000"/>
              <w:right w:val="single" w:sz="4" w:space="0" w:color="000000"/>
            </w:tcBorders>
            <w:shd w:val="clear" w:color="auto" w:fill="auto"/>
            <w:vAlign w:val="center"/>
            <w:hideMark/>
          </w:tcPr>
          <w:p w14:paraId="5CE92759"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71(61)</w:t>
            </w:r>
          </w:p>
        </w:tc>
        <w:tc>
          <w:tcPr>
            <w:tcW w:w="361" w:type="pct"/>
            <w:tcBorders>
              <w:top w:val="nil"/>
              <w:left w:val="nil"/>
              <w:bottom w:val="single" w:sz="4" w:space="0" w:color="000000"/>
              <w:right w:val="single" w:sz="4" w:space="0" w:color="000000"/>
            </w:tcBorders>
            <w:shd w:val="clear" w:color="auto" w:fill="auto"/>
            <w:vAlign w:val="center"/>
            <w:hideMark/>
          </w:tcPr>
          <w:p w14:paraId="779776F7"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21(18)</w:t>
            </w:r>
          </w:p>
        </w:tc>
      </w:tr>
      <w:tr w:rsidR="00266395" w:rsidRPr="00CC3AFA" w14:paraId="714EC93F" w14:textId="77777777" w:rsidTr="00E43054">
        <w:trPr>
          <w:trHeight w:val="255"/>
        </w:trPr>
        <w:tc>
          <w:tcPr>
            <w:tcW w:w="499" w:type="pct"/>
            <w:tcBorders>
              <w:top w:val="nil"/>
              <w:left w:val="single" w:sz="4" w:space="0" w:color="000000"/>
              <w:bottom w:val="single" w:sz="4" w:space="0" w:color="000000"/>
              <w:right w:val="single" w:sz="4" w:space="0" w:color="000000"/>
            </w:tcBorders>
            <w:shd w:val="clear" w:color="auto" w:fill="auto"/>
            <w:vAlign w:val="center"/>
            <w:hideMark/>
          </w:tcPr>
          <w:p w14:paraId="2BDA13E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350</w:t>
            </w:r>
          </w:p>
        </w:tc>
        <w:tc>
          <w:tcPr>
            <w:tcW w:w="390" w:type="pct"/>
            <w:tcBorders>
              <w:top w:val="nil"/>
              <w:left w:val="nil"/>
              <w:bottom w:val="single" w:sz="4" w:space="0" w:color="000000"/>
              <w:right w:val="single" w:sz="4" w:space="0" w:color="000000"/>
            </w:tcBorders>
            <w:shd w:val="clear" w:color="auto" w:fill="auto"/>
            <w:vAlign w:val="center"/>
            <w:hideMark/>
          </w:tcPr>
          <w:p w14:paraId="683B7E8E"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58(50)</w:t>
            </w:r>
          </w:p>
        </w:tc>
        <w:tc>
          <w:tcPr>
            <w:tcW w:w="360" w:type="pct"/>
            <w:tcBorders>
              <w:top w:val="nil"/>
              <w:left w:val="nil"/>
              <w:bottom w:val="single" w:sz="4" w:space="0" w:color="000000"/>
              <w:right w:val="single" w:sz="4" w:space="0" w:color="000000"/>
            </w:tcBorders>
            <w:shd w:val="clear" w:color="auto" w:fill="auto"/>
            <w:vAlign w:val="center"/>
            <w:hideMark/>
          </w:tcPr>
          <w:p w14:paraId="4D72F96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37(32)</w:t>
            </w:r>
          </w:p>
        </w:tc>
        <w:tc>
          <w:tcPr>
            <w:tcW w:w="390" w:type="pct"/>
            <w:tcBorders>
              <w:top w:val="nil"/>
              <w:left w:val="nil"/>
              <w:bottom w:val="single" w:sz="4" w:space="0" w:color="000000"/>
              <w:right w:val="single" w:sz="4" w:space="0" w:color="000000"/>
            </w:tcBorders>
            <w:shd w:val="clear" w:color="auto" w:fill="auto"/>
            <w:vAlign w:val="center"/>
            <w:hideMark/>
          </w:tcPr>
          <w:p w14:paraId="4ED6F33B"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79(68)</w:t>
            </w:r>
          </w:p>
        </w:tc>
        <w:tc>
          <w:tcPr>
            <w:tcW w:w="360" w:type="pct"/>
            <w:tcBorders>
              <w:top w:val="nil"/>
              <w:left w:val="nil"/>
              <w:bottom w:val="single" w:sz="4" w:space="0" w:color="000000"/>
              <w:right w:val="single" w:sz="4" w:space="0" w:color="000000"/>
            </w:tcBorders>
            <w:shd w:val="clear" w:color="auto" w:fill="auto"/>
            <w:vAlign w:val="center"/>
            <w:hideMark/>
          </w:tcPr>
          <w:p w14:paraId="273E003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29(25)</w:t>
            </w:r>
          </w:p>
        </w:tc>
        <w:tc>
          <w:tcPr>
            <w:tcW w:w="390" w:type="pct"/>
            <w:tcBorders>
              <w:top w:val="nil"/>
              <w:left w:val="nil"/>
              <w:bottom w:val="single" w:sz="4" w:space="0" w:color="000000"/>
              <w:right w:val="single" w:sz="4" w:space="0" w:color="000000"/>
            </w:tcBorders>
            <w:shd w:val="clear" w:color="auto" w:fill="auto"/>
            <w:vAlign w:val="center"/>
            <w:hideMark/>
          </w:tcPr>
          <w:p w14:paraId="109B1965"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98(84)</w:t>
            </w:r>
          </w:p>
        </w:tc>
        <w:tc>
          <w:tcPr>
            <w:tcW w:w="360" w:type="pct"/>
            <w:tcBorders>
              <w:top w:val="nil"/>
              <w:left w:val="nil"/>
              <w:bottom w:val="single" w:sz="4" w:space="0" w:color="000000"/>
              <w:right w:val="single" w:sz="4" w:space="0" w:color="000000"/>
            </w:tcBorders>
            <w:shd w:val="clear" w:color="auto" w:fill="auto"/>
            <w:vAlign w:val="center"/>
            <w:hideMark/>
          </w:tcPr>
          <w:p w14:paraId="292A023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25(22)</w:t>
            </w:r>
          </w:p>
        </w:tc>
        <w:tc>
          <w:tcPr>
            <w:tcW w:w="390" w:type="pct"/>
            <w:tcBorders>
              <w:top w:val="nil"/>
              <w:left w:val="nil"/>
              <w:bottom w:val="single" w:sz="4" w:space="0" w:color="000000"/>
              <w:right w:val="single" w:sz="4" w:space="0" w:color="000000"/>
            </w:tcBorders>
            <w:shd w:val="clear" w:color="auto" w:fill="auto"/>
            <w:vAlign w:val="center"/>
            <w:hideMark/>
          </w:tcPr>
          <w:p w14:paraId="4BA4FA76"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46(40)</w:t>
            </w:r>
          </w:p>
        </w:tc>
        <w:tc>
          <w:tcPr>
            <w:tcW w:w="360" w:type="pct"/>
            <w:tcBorders>
              <w:top w:val="nil"/>
              <w:left w:val="nil"/>
              <w:bottom w:val="single" w:sz="4" w:space="0" w:color="000000"/>
              <w:right w:val="single" w:sz="4" w:space="0" w:color="000000"/>
            </w:tcBorders>
            <w:shd w:val="clear" w:color="auto" w:fill="auto"/>
            <w:vAlign w:val="center"/>
            <w:hideMark/>
          </w:tcPr>
          <w:p w14:paraId="132956F6"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31(27)</w:t>
            </w:r>
          </w:p>
        </w:tc>
        <w:tc>
          <w:tcPr>
            <w:tcW w:w="390" w:type="pct"/>
            <w:tcBorders>
              <w:top w:val="nil"/>
              <w:left w:val="nil"/>
              <w:bottom w:val="single" w:sz="4" w:space="0" w:color="000000"/>
              <w:right w:val="single" w:sz="4" w:space="0" w:color="000000"/>
            </w:tcBorders>
            <w:shd w:val="clear" w:color="auto" w:fill="auto"/>
            <w:vAlign w:val="center"/>
            <w:hideMark/>
          </w:tcPr>
          <w:p w14:paraId="33F9E9E5"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64(55)</w:t>
            </w:r>
          </w:p>
        </w:tc>
        <w:tc>
          <w:tcPr>
            <w:tcW w:w="360" w:type="pct"/>
            <w:tcBorders>
              <w:top w:val="nil"/>
              <w:left w:val="nil"/>
              <w:bottom w:val="single" w:sz="4" w:space="0" w:color="000000"/>
              <w:right w:val="single" w:sz="4" w:space="0" w:color="000000"/>
            </w:tcBorders>
            <w:shd w:val="clear" w:color="auto" w:fill="auto"/>
            <w:vAlign w:val="center"/>
            <w:hideMark/>
          </w:tcPr>
          <w:p w14:paraId="158EB775"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26(22)</w:t>
            </w:r>
          </w:p>
        </w:tc>
        <w:tc>
          <w:tcPr>
            <w:tcW w:w="390" w:type="pct"/>
            <w:tcBorders>
              <w:top w:val="nil"/>
              <w:left w:val="nil"/>
              <w:bottom w:val="single" w:sz="4" w:space="0" w:color="000000"/>
              <w:right w:val="single" w:sz="4" w:space="0" w:color="000000"/>
            </w:tcBorders>
            <w:shd w:val="clear" w:color="auto" w:fill="auto"/>
            <w:vAlign w:val="center"/>
            <w:hideMark/>
          </w:tcPr>
          <w:p w14:paraId="1F20BF00"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80(69)</w:t>
            </w:r>
          </w:p>
        </w:tc>
        <w:tc>
          <w:tcPr>
            <w:tcW w:w="361" w:type="pct"/>
            <w:tcBorders>
              <w:top w:val="nil"/>
              <w:left w:val="nil"/>
              <w:bottom w:val="single" w:sz="4" w:space="0" w:color="000000"/>
              <w:right w:val="single" w:sz="4" w:space="0" w:color="000000"/>
            </w:tcBorders>
            <w:shd w:val="clear" w:color="auto" w:fill="auto"/>
            <w:vAlign w:val="center"/>
            <w:hideMark/>
          </w:tcPr>
          <w:p w14:paraId="464C1F04"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22(19)</w:t>
            </w:r>
          </w:p>
        </w:tc>
      </w:tr>
      <w:tr w:rsidR="00266395" w:rsidRPr="00CC3AFA" w14:paraId="1E395F60" w14:textId="77777777" w:rsidTr="00E43054">
        <w:trPr>
          <w:trHeight w:val="255"/>
        </w:trPr>
        <w:tc>
          <w:tcPr>
            <w:tcW w:w="499" w:type="pct"/>
            <w:tcBorders>
              <w:top w:val="nil"/>
              <w:left w:val="single" w:sz="4" w:space="0" w:color="000000"/>
              <w:bottom w:val="single" w:sz="4" w:space="0" w:color="000000"/>
              <w:right w:val="single" w:sz="4" w:space="0" w:color="000000"/>
            </w:tcBorders>
            <w:shd w:val="clear" w:color="auto" w:fill="auto"/>
            <w:vAlign w:val="center"/>
            <w:hideMark/>
          </w:tcPr>
          <w:p w14:paraId="768B6C32"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400</w:t>
            </w:r>
          </w:p>
        </w:tc>
        <w:tc>
          <w:tcPr>
            <w:tcW w:w="390" w:type="pct"/>
            <w:tcBorders>
              <w:top w:val="nil"/>
              <w:left w:val="nil"/>
              <w:bottom w:val="single" w:sz="4" w:space="0" w:color="000000"/>
              <w:right w:val="single" w:sz="4" w:space="0" w:color="000000"/>
            </w:tcBorders>
            <w:shd w:val="clear" w:color="auto" w:fill="auto"/>
            <w:vAlign w:val="center"/>
            <w:hideMark/>
          </w:tcPr>
          <w:p w14:paraId="5DC2B32C"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65(56)</w:t>
            </w:r>
          </w:p>
        </w:tc>
        <w:tc>
          <w:tcPr>
            <w:tcW w:w="360" w:type="pct"/>
            <w:tcBorders>
              <w:top w:val="nil"/>
              <w:left w:val="nil"/>
              <w:bottom w:val="single" w:sz="4" w:space="0" w:color="000000"/>
              <w:right w:val="single" w:sz="4" w:space="0" w:color="000000"/>
            </w:tcBorders>
            <w:shd w:val="clear" w:color="auto" w:fill="auto"/>
            <w:vAlign w:val="center"/>
            <w:hideMark/>
          </w:tcPr>
          <w:p w14:paraId="11608650"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40(34)</w:t>
            </w:r>
          </w:p>
        </w:tc>
        <w:tc>
          <w:tcPr>
            <w:tcW w:w="390" w:type="pct"/>
            <w:tcBorders>
              <w:top w:val="nil"/>
              <w:left w:val="nil"/>
              <w:bottom w:val="single" w:sz="4" w:space="0" w:color="000000"/>
              <w:right w:val="single" w:sz="4" w:space="0" w:color="000000"/>
            </w:tcBorders>
            <w:shd w:val="clear" w:color="auto" w:fill="auto"/>
            <w:vAlign w:val="center"/>
            <w:hideMark/>
          </w:tcPr>
          <w:p w14:paraId="3F0D710C"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87(75)</w:t>
            </w:r>
          </w:p>
        </w:tc>
        <w:tc>
          <w:tcPr>
            <w:tcW w:w="360" w:type="pct"/>
            <w:tcBorders>
              <w:top w:val="nil"/>
              <w:left w:val="nil"/>
              <w:bottom w:val="single" w:sz="4" w:space="0" w:color="000000"/>
              <w:right w:val="single" w:sz="4" w:space="0" w:color="000000"/>
            </w:tcBorders>
            <w:shd w:val="clear" w:color="auto" w:fill="auto"/>
            <w:vAlign w:val="center"/>
            <w:hideMark/>
          </w:tcPr>
          <w:p w14:paraId="01B6A5DE"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32(28)</w:t>
            </w:r>
          </w:p>
        </w:tc>
        <w:tc>
          <w:tcPr>
            <w:tcW w:w="390" w:type="pct"/>
            <w:tcBorders>
              <w:top w:val="nil"/>
              <w:left w:val="nil"/>
              <w:bottom w:val="single" w:sz="4" w:space="0" w:color="000000"/>
              <w:right w:val="single" w:sz="4" w:space="0" w:color="000000"/>
            </w:tcBorders>
            <w:shd w:val="clear" w:color="auto" w:fill="auto"/>
            <w:vAlign w:val="center"/>
            <w:hideMark/>
          </w:tcPr>
          <w:p w14:paraId="5705D43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105(91)</w:t>
            </w:r>
          </w:p>
        </w:tc>
        <w:tc>
          <w:tcPr>
            <w:tcW w:w="360" w:type="pct"/>
            <w:tcBorders>
              <w:top w:val="nil"/>
              <w:left w:val="nil"/>
              <w:bottom w:val="single" w:sz="4" w:space="0" w:color="000000"/>
              <w:right w:val="single" w:sz="4" w:space="0" w:color="000000"/>
            </w:tcBorders>
            <w:shd w:val="clear" w:color="auto" w:fill="auto"/>
            <w:vAlign w:val="center"/>
            <w:hideMark/>
          </w:tcPr>
          <w:p w14:paraId="15AB4662"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26(22)</w:t>
            </w:r>
          </w:p>
        </w:tc>
        <w:tc>
          <w:tcPr>
            <w:tcW w:w="390" w:type="pct"/>
            <w:tcBorders>
              <w:top w:val="nil"/>
              <w:left w:val="nil"/>
              <w:bottom w:val="single" w:sz="4" w:space="0" w:color="000000"/>
              <w:right w:val="single" w:sz="4" w:space="0" w:color="000000"/>
            </w:tcBorders>
            <w:shd w:val="clear" w:color="auto" w:fill="auto"/>
            <w:vAlign w:val="center"/>
            <w:hideMark/>
          </w:tcPr>
          <w:p w14:paraId="66B7E68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50(43)</w:t>
            </w:r>
          </w:p>
        </w:tc>
        <w:tc>
          <w:tcPr>
            <w:tcW w:w="360" w:type="pct"/>
            <w:tcBorders>
              <w:top w:val="nil"/>
              <w:left w:val="nil"/>
              <w:bottom w:val="single" w:sz="4" w:space="0" w:color="000000"/>
              <w:right w:val="single" w:sz="4" w:space="0" w:color="000000"/>
            </w:tcBorders>
            <w:shd w:val="clear" w:color="auto" w:fill="auto"/>
            <w:vAlign w:val="center"/>
            <w:hideMark/>
          </w:tcPr>
          <w:p w14:paraId="3812D8F3"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33(28)</w:t>
            </w:r>
          </w:p>
        </w:tc>
        <w:tc>
          <w:tcPr>
            <w:tcW w:w="390" w:type="pct"/>
            <w:tcBorders>
              <w:top w:val="nil"/>
              <w:left w:val="nil"/>
              <w:bottom w:val="single" w:sz="4" w:space="0" w:color="000000"/>
              <w:right w:val="single" w:sz="4" w:space="0" w:color="000000"/>
            </w:tcBorders>
            <w:shd w:val="clear" w:color="auto" w:fill="auto"/>
            <w:vAlign w:val="center"/>
            <w:hideMark/>
          </w:tcPr>
          <w:p w14:paraId="4619C64E"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70(60)</w:t>
            </w:r>
          </w:p>
        </w:tc>
        <w:tc>
          <w:tcPr>
            <w:tcW w:w="360" w:type="pct"/>
            <w:tcBorders>
              <w:top w:val="nil"/>
              <w:left w:val="nil"/>
              <w:bottom w:val="single" w:sz="4" w:space="0" w:color="000000"/>
              <w:right w:val="single" w:sz="4" w:space="0" w:color="000000"/>
            </w:tcBorders>
            <w:shd w:val="clear" w:color="auto" w:fill="auto"/>
            <w:vAlign w:val="center"/>
            <w:hideMark/>
          </w:tcPr>
          <w:p w14:paraId="65D98AFB"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28(24)</w:t>
            </w:r>
          </w:p>
        </w:tc>
        <w:tc>
          <w:tcPr>
            <w:tcW w:w="390" w:type="pct"/>
            <w:tcBorders>
              <w:top w:val="nil"/>
              <w:left w:val="nil"/>
              <w:bottom w:val="single" w:sz="4" w:space="0" w:color="000000"/>
              <w:right w:val="single" w:sz="4" w:space="0" w:color="000000"/>
            </w:tcBorders>
            <w:shd w:val="clear" w:color="auto" w:fill="auto"/>
            <w:vAlign w:val="center"/>
            <w:hideMark/>
          </w:tcPr>
          <w:p w14:paraId="65B5A78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86(74)</w:t>
            </w:r>
          </w:p>
        </w:tc>
        <w:tc>
          <w:tcPr>
            <w:tcW w:w="361" w:type="pct"/>
            <w:tcBorders>
              <w:top w:val="nil"/>
              <w:left w:val="nil"/>
              <w:bottom w:val="single" w:sz="4" w:space="0" w:color="000000"/>
              <w:right w:val="single" w:sz="4" w:space="0" w:color="000000"/>
            </w:tcBorders>
            <w:shd w:val="clear" w:color="auto" w:fill="auto"/>
            <w:vAlign w:val="center"/>
            <w:hideMark/>
          </w:tcPr>
          <w:p w14:paraId="04E9F3C4"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24(21)</w:t>
            </w:r>
          </w:p>
        </w:tc>
      </w:tr>
      <w:tr w:rsidR="00266395" w:rsidRPr="00CC3AFA" w14:paraId="187D4608" w14:textId="77777777" w:rsidTr="00E43054">
        <w:trPr>
          <w:trHeight w:val="255"/>
        </w:trPr>
        <w:tc>
          <w:tcPr>
            <w:tcW w:w="499" w:type="pct"/>
            <w:tcBorders>
              <w:top w:val="nil"/>
              <w:left w:val="single" w:sz="4" w:space="0" w:color="000000"/>
              <w:bottom w:val="single" w:sz="4" w:space="0" w:color="000000"/>
              <w:right w:val="single" w:sz="4" w:space="0" w:color="000000"/>
            </w:tcBorders>
            <w:shd w:val="clear" w:color="auto" w:fill="auto"/>
            <w:vAlign w:val="center"/>
            <w:hideMark/>
          </w:tcPr>
          <w:p w14:paraId="1A0CB00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450</w:t>
            </w:r>
          </w:p>
        </w:tc>
        <w:tc>
          <w:tcPr>
            <w:tcW w:w="390" w:type="pct"/>
            <w:tcBorders>
              <w:top w:val="nil"/>
              <w:left w:val="nil"/>
              <w:bottom w:val="single" w:sz="4" w:space="0" w:color="000000"/>
              <w:right w:val="single" w:sz="4" w:space="0" w:color="000000"/>
            </w:tcBorders>
            <w:shd w:val="clear" w:color="auto" w:fill="auto"/>
            <w:vAlign w:val="center"/>
            <w:hideMark/>
          </w:tcPr>
          <w:p w14:paraId="73CADC2E"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70(60)</w:t>
            </w:r>
          </w:p>
        </w:tc>
        <w:tc>
          <w:tcPr>
            <w:tcW w:w="360" w:type="pct"/>
            <w:tcBorders>
              <w:top w:val="nil"/>
              <w:left w:val="nil"/>
              <w:bottom w:val="single" w:sz="4" w:space="0" w:color="000000"/>
              <w:right w:val="single" w:sz="4" w:space="0" w:color="000000"/>
            </w:tcBorders>
            <w:shd w:val="clear" w:color="auto" w:fill="auto"/>
            <w:vAlign w:val="center"/>
            <w:hideMark/>
          </w:tcPr>
          <w:p w14:paraId="486DBB69"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42(36)</w:t>
            </w:r>
          </w:p>
        </w:tc>
        <w:tc>
          <w:tcPr>
            <w:tcW w:w="390" w:type="pct"/>
            <w:tcBorders>
              <w:top w:val="nil"/>
              <w:left w:val="nil"/>
              <w:bottom w:val="single" w:sz="4" w:space="0" w:color="000000"/>
              <w:right w:val="single" w:sz="4" w:space="0" w:color="000000"/>
            </w:tcBorders>
            <w:shd w:val="clear" w:color="auto" w:fill="auto"/>
            <w:vAlign w:val="center"/>
            <w:hideMark/>
          </w:tcPr>
          <w:p w14:paraId="34BB77CC"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95(82)</w:t>
            </w:r>
          </w:p>
        </w:tc>
        <w:tc>
          <w:tcPr>
            <w:tcW w:w="360" w:type="pct"/>
            <w:tcBorders>
              <w:top w:val="nil"/>
              <w:left w:val="nil"/>
              <w:bottom w:val="single" w:sz="4" w:space="0" w:color="000000"/>
              <w:right w:val="single" w:sz="4" w:space="0" w:color="000000"/>
            </w:tcBorders>
            <w:shd w:val="clear" w:color="auto" w:fill="auto"/>
            <w:vAlign w:val="center"/>
            <w:hideMark/>
          </w:tcPr>
          <w:p w14:paraId="16EF9FFC"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33(28)</w:t>
            </w:r>
          </w:p>
        </w:tc>
        <w:tc>
          <w:tcPr>
            <w:tcW w:w="390" w:type="pct"/>
            <w:tcBorders>
              <w:top w:val="nil"/>
              <w:left w:val="nil"/>
              <w:bottom w:val="single" w:sz="4" w:space="0" w:color="000000"/>
              <w:right w:val="single" w:sz="4" w:space="0" w:color="000000"/>
            </w:tcBorders>
            <w:shd w:val="clear" w:color="auto" w:fill="auto"/>
            <w:vAlign w:val="center"/>
            <w:hideMark/>
          </w:tcPr>
          <w:p w14:paraId="01D935FB"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115(99)</w:t>
            </w:r>
          </w:p>
        </w:tc>
        <w:tc>
          <w:tcPr>
            <w:tcW w:w="360" w:type="pct"/>
            <w:tcBorders>
              <w:top w:val="nil"/>
              <w:left w:val="nil"/>
              <w:bottom w:val="single" w:sz="4" w:space="0" w:color="000000"/>
              <w:right w:val="single" w:sz="4" w:space="0" w:color="000000"/>
            </w:tcBorders>
            <w:shd w:val="clear" w:color="auto" w:fill="auto"/>
            <w:vAlign w:val="center"/>
            <w:hideMark/>
          </w:tcPr>
          <w:p w14:paraId="04F890D7"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27(23)</w:t>
            </w:r>
          </w:p>
        </w:tc>
        <w:tc>
          <w:tcPr>
            <w:tcW w:w="390" w:type="pct"/>
            <w:tcBorders>
              <w:top w:val="nil"/>
              <w:left w:val="nil"/>
              <w:bottom w:val="single" w:sz="4" w:space="0" w:color="000000"/>
              <w:right w:val="single" w:sz="4" w:space="0" w:color="000000"/>
            </w:tcBorders>
            <w:shd w:val="clear" w:color="auto" w:fill="auto"/>
            <w:vAlign w:val="center"/>
            <w:hideMark/>
          </w:tcPr>
          <w:p w14:paraId="4ED9337E"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54(47)</w:t>
            </w:r>
          </w:p>
        </w:tc>
        <w:tc>
          <w:tcPr>
            <w:tcW w:w="360" w:type="pct"/>
            <w:tcBorders>
              <w:top w:val="nil"/>
              <w:left w:val="nil"/>
              <w:bottom w:val="single" w:sz="4" w:space="0" w:color="000000"/>
              <w:right w:val="single" w:sz="4" w:space="0" w:color="000000"/>
            </w:tcBorders>
            <w:shd w:val="clear" w:color="auto" w:fill="auto"/>
            <w:vAlign w:val="center"/>
            <w:hideMark/>
          </w:tcPr>
          <w:p w14:paraId="7D9939C2"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36(31)</w:t>
            </w:r>
          </w:p>
        </w:tc>
        <w:tc>
          <w:tcPr>
            <w:tcW w:w="390" w:type="pct"/>
            <w:tcBorders>
              <w:top w:val="nil"/>
              <w:left w:val="nil"/>
              <w:bottom w:val="single" w:sz="4" w:space="0" w:color="000000"/>
              <w:right w:val="single" w:sz="4" w:space="0" w:color="000000"/>
            </w:tcBorders>
            <w:shd w:val="clear" w:color="auto" w:fill="auto"/>
            <w:vAlign w:val="center"/>
            <w:hideMark/>
          </w:tcPr>
          <w:p w14:paraId="7A49C5F4"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79(68)</w:t>
            </w:r>
          </w:p>
        </w:tc>
        <w:tc>
          <w:tcPr>
            <w:tcW w:w="360" w:type="pct"/>
            <w:tcBorders>
              <w:top w:val="nil"/>
              <w:left w:val="nil"/>
              <w:bottom w:val="single" w:sz="4" w:space="0" w:color="000000"/>
              <w:right w:val="single" w:sz="4" w:space="0" w:color="000000"/>
            </w:tcBorders>
            <w:shd w:val="clear" w:color="auto" w:fill="auto"/>
            <w:vAlign w:val="center"/>
            <w:hideMark/>
          </w:tcPr>
          <w:p w14:paraId="7B3C12DB"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31(27)</w:t>
            </w:r>
          </w:p>
        </w:tc>
        <w:tc>
          <w:tcPr>
            <w:tcW w:w="390" w:type="pct"/>
            <w:tcBorders>
              <w:top w:val="nil"/>
              <w:left w:val="nil"/>
              <w:bottom w:val="single" w:sz="4" w:space="0" w:color="000000"/>
              <w:right w:val="single" w:sz="4" w:space="0" w:color="000000"/>
            </w:tcBorders>
            <w:shd w:val="clear" w:color="auto" w:fill="auto"/>
            <w:vAlign w:val="center"/>
            <w:hideMark/>
          </w:tcPr>
          <w:p w14:paraId="4AAC4715"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91(78)</w:t>
            </w:r>
          </w:p>
        </w:tc>
        <w:tc>
          <w:tcPr>
            <w:tcW w:w="361" w:type="pct"/>
            <w:tcBorders>
              <w:top w:val="nil"/>
              <w:left w:val="nil"/>
              <w:bottom w:val="single" w:sz="4" w:space="0" w:color="000000"/>
              <w:right w:val="single" w:sz="4" w:space="0" w:color="000000"/>
            </w:tcBorders>
            <w:shd w:val="clear" w:color="auto" w:fill="auto"/>
            <w:vAlign w:val="center"/>
            <w:hideMark/>
          </w:tcPr>
          <w:p w14:paraId="4E2FBD4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25(22)</w:t>
            </w:r>
          </w:p>
        </w:tc>
      </w:tr>
      <w:tr w:rsidR="00266395" w:rsidRPr="00CC3AFA" w14:paraId="2B7198DA" w14:textId="77777777" w:rsidTr="00E43054">
        <w:trPr>
          <w:trHeight w:val="255"/>
        </w:trPr>
        <w:tc>
          <w:tcPr>
            <w:tcW w:w="499" w:type="pct"/>
            <w:tcBorders>
              <w:top w:val="nil"/>
              <w:left w:val="single" w:sz="4" w:space="0" w:color="000000"/>
              <w:bottom w:val="single" w:sz="4" w:space="0" w:color="000000"/>
              <w:right w:val="single" w:sz="4" w:space="0" w:color="000000"/>
            </w:tcBorders>
            <w:shd w:val="clear" w:color="auto" w:fill="auto"/>
            <w:vAlign w:val="center"/>
            <w:hideMark/>
          </w:tcPr>
          <w:p w14:paraId="18F45057"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500</w:t>
            </w:r>
          </w:p>
        </w:tc>
        <w:tc>
          <w:tcPr>
            <w:tcW w:w="390" w:type="pct"/>
            <w:tcBorders>
              <w:top w:val="nil"/>
              <w:left w:val="nil"/>
              <w:bottom w:val="single" w:sz="4" w:space="0" w:color="000000"/>
              <w:right w:val="single" w:sz="4" w:space="0" w:color="000000"/>
            </w:tcBorders>
            <w:shd w:val="clear" w:color="auto" w:fill="auto"/>
            <w:vAlign w:val="center"/>
            <w:hideMark/>
          </w:tcPr>
          <w:p w14:paraId="6FBACC4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75(65)</w:t>
            </w:r>
          </w:p>
        </w:tc>
        <w:tc>
          <w:tcPr>
            <w:tcW w:w="360" w:type="pct"/>
            <w:tcBorders>
              <w:top w:val="nil"/>
              <w:left w:val="nil"/>
              <w:bottom w:val="single" w:sz="4" w:space="0" w:color="000000"/>
              <w:right w:val="single" w:sz="4" w:space="0" w:color="000000"/>
            </w:tcBorders>
            <w:shd w:val="clear" w:color="auto" w:fill="auto"/>
            <w:vAlign w:val="center"/>
            <w:hideMark/>
          </w:tcPr>
          <w:p w14:paraId="6C3AD1B9"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46(40)</w:t>
            </w:r>
          </w:p>
        </w:tc>
        <w:tc>
          <w:tcPr>
            <w:tcW w:w="390" w:type="pct"/>
            <w:tcBorders>
              <w:top w:val="nil"/>
              <w:left w:val="nil"/>
              <w:bottom w:val="single" w:sz="4" w:space="0" w:color="000000"/>
              <w:right w:val="single" w:sz="4" w:space="0" w:color="000000"/>
            </w:tcBorders>
            <w:shd w:val="clear" w:color="auto" w:fill="auto"/>
            <w:vAlign w:val="center"/>
            <w:hideMark/>
          </w:tcPr>
          <w:p w14:paraId="278C86A4"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107(92)</w:t>
            </w:r>
          </w:p>
        </w:tc>
        <w:tc>
          <w:tcPr>
            <w:tcW w:w="360" w:type="pct"/>
            <w:tcBorders>
              <w:top w:val="nil"/>
              <w:left w:val="nil"/>
              <w:bottom w:val="single" w:sz="4" w:space="0" w:color="000000"/>
              <w:right w:val="single" w:sz="4" w:space="0" w:color="000000"/>
            </w:tcBorders>
            <w:shd w:val="clear" w:color="auto" w:fill="auto"/>
            <w:vAlign w:val="center"/>
            <w:hideMark/>
          </w:tcPr>
          <w:p w14:paraId="551612B9"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36(31)</w:t>
            </w:r>
          </w:p>
        </w:tc>
        <w:tc>
          <w:tcPr>
            <w:tcW w:w="390" w:type="pct"/>
            <w:tcBorders>
              <w:top w:val="nil"/>
              <w:left w:val="nil"/>
              <w:bottom w:val="single" w:sz="4" w:space="0" w:color="000000"/>
              <w:right w:val="single" w:sz="4" w:space="0" w:color="000000"/>
            </w:tcBorders>
            <w:shd w:val="clear" w:color="auto" w:fill="auto"/>
            <w:vAlign w:val="center"/>
            <w:hideMark/>
          </w:tcPr>
          <w:p w14:paraId="4AD9388B"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130(112)</w:t>
            </w:r>
          </w:p>
        </w:tc>
        <w:tc>
          <w:tcPr>
            <w:tcW w:w="360" w:type="pct"/>
            <w:tcBorders>
              <w:top w:val="nil"/>
              <w:left w:val="nil"/>
              <w:bottom w:val="single" w:sz="4" w:space="0" w:color="000000"/>
              <w:right w:val="single" w:sz="4" w:space="0" w:color="000000"/>
            </w:tcBorders>
            <w:shd w:val="clear" w:color="auto" w:fill="auto"/>
            <w:vAlign w:val="center"/>
            <w:hideMark/>
          </w:tcPr>
          <w:p w14:paraId="0A5B1792"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28(24)</w:t>
            </w:r>
          </w:p>
        </w:tc>
        <w:tc>
          <w:tcPr>
            <w:tcW w:w="390" w:type="pct"/>
            <w:tcBorders>
              <w:top w:val="nil"/>
              <w:left w:val="nil"/>
              <w:bottom w:val="single" w:sz="4" w:space="0" w:color="000000"/>
              <w:right w:val="single" w:sz="4" w:space="0" w:color="000000"/>
            </w:tcBorders>
            <w:shd w:val="clear" w:color="auto" w:fill="auto"/>
            <w:vAlign w:val="center"/>
            <w:hideMark/>
          </w:tcPr>
          <w:p w14:paraId="63A4052B"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58(50)</w:t>
            </w:r>
          </w:p>
        </w:tc>
        <w:tc>
          <w:tcPr>
            <w:tcW w:w="360" w:type="pct"/>
            <w:tcBorders>
              <w:top w:val="nil"/>
              <w:left w:val="nil"/>
              <w:bottom w:val="single" w:sz="4" w:space="0" w:color="000000"/>
              <w:right w:val="single" w:sz="4" w:space="0" w:color="000000"/>
            </w:tcBorders>
            <w:shd w:val="clear" w:color="auto" w:fill="auto"/>
            <w:vAlign w:val="center"/>
            <w:hideMark/>
          </w:tcPr>
          <w:p w14:paraId="26672740"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37(32)</w:t>
            </w:r>
          </w:p>
        </w:tc>
        <w:tc>
          <w:tcPr>
            <w:tcW w:w="390" w:type="pct"/>
            <w:tcBorders>
              <w:top w:val="nil"/>
              <w:left w:val="nil"/>
              <w:bottom w:val="single" w:sz="4" w:space="0" w:color="000000"/>
              <w:right w:val="single" w:sz="4" w:space="0" w:color="000000"/>
            </w:tcBorders>
            <w:shd w:val="clear" w:color="auto" w:fill="auto"/>
            <w:vAlign w:val="center"/>
            <w:hideMark/>
          </w:tcPr>
          <w:p w14:paraId="5E5999EA"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84(72)</w:t>
            </w:r>
          </w:p>
        </w:tc>
        <w:tc>
          <w:tcPr>
            <w:tcW w:w="360" w:type="pct"/>
            <w:tcBorders>
              <w:top w:val="nil"/>
              <w:left w:val="nil"/>
              <w:bottom w:val="single" w:sz="4" w:space="0" w:color="000000"/>
              <w:right w:val="single" w:sz="4" w:space="0" w:color="000000"/>
            </w:tcBorders>
            <w:shd w:val="clear" w:color="auto" w:fill="auto"/>
            <w:vAlign w:val="center"/>
            <w:hideMark/>
          </w:tcPr>
          <w:p w14:paraId="2E7293C7"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32(28)</w:t>
            </w:r>
          </w:p>
        </w:tc>
        <w:tc>
          <w:tcPr>
            <w:tcW w:w="390" w:type="pct"/>
            <w:tcBorders>
              <w:top w:val="nil"/>
              <w:left w:val="nil"/>
              <w:bottom w:val="single" w:sz="4" w:space="0" w:color="000000"/>
              <w:right w:val="single" w:sz="4" w:space="0" w:color="000000"/>
            </w:tcBorders>
            <w:shd w:val="clear" w:color="auto" w:fill="auto"/>
            <w:vAlign w:val="center"/>
            <w:hideMark/>
          </w:tcPr>
          <w:p w14:paraId="7C9C171A"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100(86)</w:t>
            </w:r>
          </w:p>
        </w:tc>
        <w:tc>
          <w:tcPr>
            <w:tcW w:w="361" w:type="pct"/>
            <w:tcBorders>
              <w:top w:val="nil"/>
              <w:left w:val="nil"/>
              <w:bottom w:val="single" w:sz="4" w:space="0" w:color="000000"/>
              <w:right w:val="single" w:sz="4" w:space="0" w:color="000000"/>
            </w:tcBorders>
            <w:shd w:val="clear" w:color="auto" w:fill="auto"/>
            <w:vAlign w:val="center"/>
            <w:hideMark/>
          </w:tcPr>
          <w:p w14:paraId="0B2F2A2C"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27(23)</w:t>
            </w:r>
          </w:p>
        </w:tc>
      </w:tr>
      <w:tr w:rsidR="00266395" w:rsidRPr="00CC3AFA" w14:paraId="1C4F98A0" w14:textId="77777777" w:rsidTr="00E43054">
        <w:trPr>
          <w:trHeight w:val="255"/>
        </w:trPr>
        <w:tc>
          <w:tcPr>
            <w:tcW w:w="499" w:type="pct"/>
            <w:tcBorders>
              <w:top w:val="nil"/>
              <w:left w:val="single" w:sz="4" w:space="0" w:color="000000"/>
              <w:bottom w:val="single" w:sz="4" w:space="0" w:color="000000"/>
              <w:right w:val="single" w:sz="4" w:space="0" w:color="000000"/>
            </w:tcBorders>
            <w:shd w:val="clear" w:color="auto" w:fill="auto"/>
            <w:vAlign w:val="center"/>
            <w:hideMark/>
          </w:tcPr>
          <w:p w14:paraId="4001A5E2"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600</w:t>
            </w:r>
          </w:p>
        </w:tc>
        <w:tc>
          <w:tcPr>
            <w:tcW w:w="390" w:type="pct"/>
            <w:tcBorders>
              <w:top w:val="nil"/>
              <w:left w:val="nil"/>
              <w:bottom w:val="single" w:sz="4" w:space="0" w:color="000000"/>
              <w:right w:val="single" w:sz="4" w:space="0" w:color="000000"/>
            </w:tcBorders>
            <w:shd w:val="clear" w:color="auto" w:fill="auto"/>
            <w:vAlign w:val="center"/>
            <w:hideMark/>
          </w:tcPr>
          <w:p w14:paraId="1A459BE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83(72)</w:t>
            </w:r>
          </w:p>
        </w:tc>
        <w:tc>
          <w:tcPr>
            <w:tcW w:w="360" w:type="pct"/>
            <w:tcBorders>
              <w:top w:val="nil"/>
              <w:left w:val="nil"/>
              <w:bottom w:val="single" w:sz="4" w:space="0" w:color="000000"/>
              <w:right w:val="single" w:sz="4" w:space="0" w:color="000000"/>
            </w:tcBorders>
            <w:shd w:val="clear" w:color="auto" w:fill="auto"/>
            <w:vAlign w:val="center"/>
            <w:hideMark/>
          </w:tcPr>
          <w:p w14:paraId="7B7ACDB9"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49(42)</w:t>
            </w:r>
          </w:p>
        </w:tc>
        <w:tc>
          <w:tcPr>
            <w:tcW w:w="390" w:type="pct"/>
            <w:tcBorders>
              <w:top w:val="nil"/>
              <w:left w:val="nil"/>
              <w:bottom w:val="single" w:sz="4" w:space="0" w:color="000000"/>
              <w:right w:val="single" w:sz="4" w:space="0" w:color="000000"/>
            </w:tcBorders>
            <w:shd w:val="clear" w:color="auto" w:fill="auto"/>
            <w:vAlign w:val="center"/>
            <w:hideMark/>
          </w:tcPr>
          <w:p w14:paraId="3133261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119(103)</w:t>
            </w:r>
          </w:p>
        </w:tc>
        <w:tc>
          <w:tcPr>
            <w:tcW w:w="360" w:type="pct"/>
            <w:tcBorders>
              <w:top w:val="nil"/>
              <w:left w:val="nil"/>
              <w:bottom w:val="single" w:sz="4" w:space="0" w:color="000000"/>
              <w:right w:val="single" w:sz="4" w:space="0" w:color="000000"/>
            </w:tcBorders>
            <w:shd w:val="clear" w:color="auto" w:fill="auto"/>
            <w:vAlign w:val="center"/>
            <w:hideMark/>
          </w:tcPr>
          <w:p w14:paraId="124A4D1B"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38(33)</w:t>
            </w:r>
          </w:p>
        </w:tc>
        <w:tc>
          <w:tcPr>
            <w:tcW w:w="390" w:type="pct"/>
            <w:tcBorders>
              <w:top w:val="nil"/>
              <w:left w:val="nil"/>
              <w:bottom w:val="single" w:sz="4" w:space="0" w:color="000000"/>
              <w:right w:val="single" w:sz="4" w:space="0" w:color="000000"/>
            </w:tcBorders>
            <w:shd w:val="clear" w:color="auto" w:fill="auto"/>
            <w:vAlign w:val="center"/>
            <w:hideMark/>
          </w:tcPr>
          <w:p w14:paraId="477CB01E"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145(125)</w:t>
            </w:r>
          </w:p>
        </w:tc>
        <w:tc>
          <w:tcPr>
            <w:tcW w:w="360" w:type="pct"/>
            <w:tcBorders>
              <w:top w:val="nil"/>
              <w:left w:val="nil"/>
              <w:bottom w:val="single" w:sz="4" w:space="0" w:color="000000"/>
              <w:right w:val="single" w:sz="4" w:space="0" w:color="000000"/>
            </w:tcBorders>
            <w:shd w:val="clear" w:color="auto" w:fill="auto"/>
            <w:vAlign w:val="center"/>
            <w:hideMark/>
          </w:tcPr>
          <w:p w14:paraId="157D484A"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30(26)</w:t>
            </w:r>
          </w:p>
        </w:tc>
        <w:tc>
          <w:tcPr>
            <w:tcW w:w="390" w:type="pct"/>
            <w:tcBorders>
              <w:top w:val="nil"/>
              <w:left w:val="nil"/>
              <w:bottom w:val="single" w:sz="4" w:space="0" w:color="000000"/>
              <w:right w:val="single" w:sz="4" w:space="0" w:color="000000"/>
            </w:tcBorders>
            <w:shd w:val="clear" w:color="auto" w:fill="auto"/>
            <w:vAlign w:val="center"/>
            <w:hideMark/>
          </w:tcPr>
          <w:p w14:paraId="024B0D1D"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67(58)</w:t>
            </w:r>
          </w:p>
        </w:tc>
        <w:tc>
          <w:tcPr>
            <w:tcW w:w="360" w:type="pct"/>
            <w:tcBorders>
              <w:top w:val="nil"/>
              <w:left w:val="nil"/>
              <w:bottom w:val="single" w:sz="4" w:space="0" w:color="000000"/>
              <w:right w:val="single" w:sz="4" w:space="0" w:color="000000"/>
            </w:tcBorders>
            <w:shd w:val="clear" w:color="auto" w:fill="auto"/>
            <w:vAlign w:val="center"/>
            <w:hideMark/>
          </w:tcPr>
          <w:p w14:paraId="1442B6ED"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42(36)</w:t>
            </w:r>
          </w:p>
        </w:tc>
        <w:tc>
          <w:tcPr>
            <w:tcW w:w="390" w:type="pct"/>
            <w:tcBorders>
              <w:top w:val="nil"/>
              <w:left w:val="nil"/>
              <w:bottom w:val="single" w:sz="4" w:space="0" w:color="000000"/>
              <w:right w:val="single" w:sz="4" w:space="0" w:color="000000"/>
            </w:tcBorders>
            <w:shd w:val="clear" w:color="auto" w:fill="auto"/>
            <w:vAlign w:val="center"/>
            <w:hideMark/>
          </w:tcPr>
          <w:p w14:paraId="5E706E13"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93(80)</w:t>
            </w:r>
          </w:p>
        </w:tc>
        <w:tc>
          <w:tcPr>
            <w:tcW w:w="360" w:type="pct"/>
            <w:tcBorders>
              <w:top w:val="nil"/>
              <w:left w:val="nil"/>
              <w:bottom w:val="single" w:sz="4" w:space="0" w:color="000000"/>
              <w:right w:val="single" w:sz="4" w:space="0" w:color="000000"/>
            </w:tcBorders>
            <w:shd w:val="clear" w:color="auto" w:fill="auto"/>
            <w:vAlign w:val="center"/>
            <w:hideMark/>
          </w:tcPr>
          <w:p w14:paraId="1A3BC6CA"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35(30)</w:t>
            </w:r>
          </w:p>
        </w:tc>
        <w:tc>
          <w:tcPr>
            <w:tcW w:w="390" w:type="pct"/>
            <w:tcBorders>
              <w:top w:val="nil"/>
              <w:left w:val="nil"/>
              <w:bottom w:val="single" w:sz="4" w:space="0" w:color="000000"/>
              <w:right w:val="single" w:sz="4" w:space="0" w:color="000000"/>
            </w:tcBorders>
            <w:shd w:val="clear" w:color="auto" w:fill="auto"/>
            <w:vAlign w:val="center"/>
            <w:hideMark/>
          </w:tcPr>
          <w:p w14:paraId="0245FED7"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112(97)</w:t>
            </w:r>
          </w:p>
        </w:tc>
        <w:tc>
          <w:tcPr>
            <w:tcW w:w="361" w:type="pct"/>
            <w:tcBorders>
              <w:top w:val="nil"/>
              <w:left w:val="nil"/>
              <w:bottom w:val="single" w:sz="4" w:space="0" w:color="000000"/>
              <w:right w:val="single" w:sz="4" w:space="0" w:color="000000"/>
            </w:tcBorders>
            <w:shd w:val="clear" w:color="auto" w:fill="auto"/>
            <w:vAlign w:val="center"/>
            <w:hideMark/>
          </w:tcPr>
          <w:p w14:paraId="524E2E35"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31(27)</w:t>
            </w:r>
          </w:p>
        </w:tc>
      </w:tr>
      <w:tr w:rsidR="00266395" w:rsidRPr="00CC3AFA" w14:paraId="2F14CDAD" w14:textId="77777777" w:rsidTr="00E43054">
        <w:trPr>
          <w:trHeight w:val="255"/>
        </w:trPr>
        <w:tc>
          <w:tcPr>
            <w:tcW w:w="499" w:type="pct"/>
            <w:tcBorders>
              <w:top w:val="nil"/>
              <w:left w:val="single" w:sz="4" w:space="0" w:color="000000"/>
              <w:bottom w:val="single" w:sz="4" w:space="0" w:color="000000"/>
              <w:right w:val="single" w:sz="4" w:space="0" w:color="000000"/>
            </w:tcBorders>
            <w:shd w:val="clear" w:color="auto" w:fill="auto"/>
            <w:vAlign w:val="center"/>
            <w:hideMark/>
          </w:tcPr>
          <w:p w14:paraId="349EF5C9"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700</w:t>
            </w:r>
          </w:p>
        </w:tc>
        <w:tc>
          <w:tcPr>
            <w:tcW w:w="390" w:type="pct"/>
            <w:tcBorders>
              <w:top w:val="nil"/>
              <w:left w:val="nil"/>
              <w:bottom w:val="single" w:sz="4" w:space="0" w:color="000000"/>
              <w:right w:val="single" w:sz="4" w:space="0" w:color="000000"/>
            </w:tcBorders>
            <w:shd w:val="clear" w:color="auto" w:fill="auto"/>
            <w:vAlign w:val="center"/>
            <w:hideMark/>
          </w:tcPr>
          <w:p w14:paraId="5147FAA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91(78)</w:t>
            </w:r>
          </w:p>
        </w:tc>
        <w:tc>
          <w:tcPr>
            <w:tcW w:w="360" w:type="pct"/>
            <w:tcBorders>
              <w:top w:val="nil"/>
              <w:left w:val="nil"/>
              <w:bottom w:val="single" w:sz="4" w:space="0" w:color="000000"/>
              <w:right w:val="single" w:sz="4" w:space="0" w:color="000000"/>
            </w:tcBorders>
            <w:shd w:val="clear" w:color="auto" w:fill="auto"/>
            <w:vAlign w:val="center"/>
            <w:hideMark/>
          </w:tcPr>
          <w:p w14:paraId="5168DD2C"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54(47)</w:t>
            </w:r>
          </w:p>
        </w:tc>
        <w:tc>
          <w:tcPr>
            <w:tcW w:w="390" w:type="pct"/>
            <w:tcBorders>
              <w:top w:val="nil"/>
              <w:left w:val="nil"/>
              <w:bottom w:val="single" w:sz="4" w:space="0" w:color="000000"/>
              <w:right w:val="single" w:sz="4" w:space="0" w:color="000000"/>
            </w:tcBorders>
            <w:shd w:val="clear" w:color="auto" w:fill="auto"/>
            <w:vAlign w:val="center"/>
            <w:hideMark/>
          </w:tcPr>
          <w:p w14:paraId="3EF9B36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139(120)</w:t>
            </w:r>
          </w:p>
        </w:tc>
        <w:tc>
          <w:tcPr>
            <w:tcW w:w="360" w:type="pct"/>
            <w:tcBorders>
              <w:top w:val="nil"/>
              <w:left w:val="nil"/>
              <w:bottom w:val="single" w:sz="4" w:space="0" w:color="000000"/>
              <w:right w:val="single" w:sz="4" w:space="0" w:color="000000"/>
            </w:tcBorders>
            <w:shd w:val="clear" w:color="auto" w:fill="auto"/>
            <w:vAlign w:val="center"/>
            <w:hideMark/>
          </w:tcPr>
          <w:p w14:paraId="0C646F22"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41(35)</w:t>
            </w:r>
          </w:p>
        </w:tc>
        <w:tc>
          <w:tcPr>
            <w:tcW w:w="390" w:type="pct"/>
            <w:tcBorders>
              <w:top w:val="nil"/>
              <w:left w:val="nil"/>
              <w:bottom w:val="single" w:sz="4" w:space="0" w:color="000000"/>
              <w:right w:val="single" w:sz="4" w:space="0" w:color="000000"/>
            </w:tcBorders>
            <w:shd w:val="clear" w:color="auto" w:fill="auto"/>
            <w:vAlign w:val="center"/>
            <w:hideMark/>
          </w:tcPr>
          <w:p w14:paraId="0408105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157(135)</w:t>
            </w:r>
          </w:p>
        </w:tc>
        <w:tc>
          <w:tcPr>
            <w:tcW w:w="360" w:type="pct"/>
            <w:tcBorders>
              <w:top w:val="nil"/>
              <w:left w:val="nil"/>
              <w:bottom w:val="single" w:sz="4" w:space="0" w:color="000000"/>
              <w:right w:val="single" w:sz="4" w:space="0" w:color="000000"/>
            </w:tcBorders>
            <w:shd w:val="clear" w:color="auto" w:fill="auto"/>
            <w:vAlign w:val="center"/>
            <w:hideMark/>
          </w:tcPr>
          <w:p w14:paraId="4468B5A6"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33(28)</w:t>
            </w:r>
          </w:p>
        </w:tc>
        <w:tc>
          <w:tcPr>
            <w:tcW w:w="390" w:type="pct"/>
            <w:tcBorders>
              <w:top w:val="nil"/>
              <w:left w:val="nil"/>
              <w:bottom w:val="single" w:sz="4" w:space="0" w:color="000000"/>
              <w:right w:val="single" w:sz="4" w:space="0" w:color="000000"/>
            </w:tcBorders>
            <w:shd w:val="clear" w:color="auto" w:fill="auto"/>
            <w:vAlign w:val="center"/>
            <w:hideMark/>
          </w:tcPr>
          <w:p w14:paraId="000D706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76(66)</w:t>
            </w:r>
          </w:p>
        </w:tc>
        <w:tc>
          <w:tcPr>
            <w:tcW w:w="360" w:type="pct"/>
            <w:tcBorders>
              <w:top w:val="nil"/>
              <w:left w:val="nil"/>
              <w:bottom w:val="single" w:sz="4" w:space="0" w:color="000000"/>
              <w:right w:val="single" w:sz="4" w:space="0" w:color="000000"/>
            </w:tcBorders>
            <w:shd w:val="clear" w:color="auto" w:fill="auto"/>
            <w:vAlign w:val="center"/>
            <w:hideMark/>
          </w:tcPr>
          <w:p w14:paraId="1E9EFE9C"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47(41)</w:t>
            </w:r>
          </w:p>
        </w:tc>
        <w:tc>
          <w:tcPr>
            <w:tcW w:w="390" w:type="pct"/>
            <w:tcBorders>
              <w:top w:val="nil"/>
              <w:left w:val="nil"/>
              <w:bottom w:val="single" w:sz="4" w:space="0" w:color="000000"/>
              <w:right w:val="single" w:sz="4" w:space="0" w:color="000000"/>
            </w:tcBorders>
            <w:shd w:val="clear" w:color="auto" w:fill="auto"/>
            <w:vAlign w:val="center"/>
            <w:hideMark/>
          </w:tcPr>
          <w:p w14:paraId="549A678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107(92)</w:t>
            </w:r>
          </w:p>
        </w:tc>
        <w:tc>
          <w:tcPr>
            <w:tcW w:w="360" w:type="pct"/>
            <w:tcBorders>
              <w:top w:val="nil"/>
              <w:left w:val="nil"/>
              <w:bottom w:val="single" w:sz="4" w:space="0" w:color="000000"/>
              <w:right w:val="single" w:sz="4" w:space="0" w:color="000000"/>
            </w:tcBorders>
            <w:shd w:val="clear" w:color="auto" w:fill="auto"/>
            <w:vAlign w:val="center"/>
            <w:hideMark/>
          </w:tcPr>
          <w:p w14:paraId="4283CBF7"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37(32)</w:t>
            </w:r>
          </w:p>
        </w:tc>
        <w:tc>
          <w:tcPr>
            <w:tcW w:w="390" w:type="pct"/>
            <w:tcBorders>
              <w:top w:val="nil"/>
              <w:left w:val="nil"/>
              <w:bottom w:val="single" w:sz="4" w:space="0" w:color="000000"/>
              <w:right w:val="single" w:sz="4" w:space="0" w:color="000000"/>
            </w:tcBorders>
            <w:shd w:val="clear" w:color="auto" w:fill="auto"/>
            <w:vAlign w:val="center"/>
            <w:hideMark/>
          </w:tcPr>
          <w:p w14:paraId="5534959A"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128(110)</w:t>
            </w:r>
          </w:p>
        </w:tc>
        <w:tc>
          <w:tcPr>
            <w:tcW w:w="361" w:type="pct"/>
            <w:tcBorders>
              <w:top w:val="nil"/>
              <w:left w:val="nil"/>
              <w:bottom w:val="single" w:sz="4" w:space="0" w:color="000000"/>
              <w:right w:val="single" w:sz="4" w:space="0" w:color="000000"/>
            </w:tcBorders>
            <w:shd w:val="clear" w:color="auto" w:fill="auto"/>
            <w:vAlign w:val="center"/>
            <w:hideMark/>
          </w:tcPr>
          <w:p w14:paraId="5D5C0ABD"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31(27)</w:t>
            </w:r>
          </w:p>
        </w:tc>
      </w:tr>
      <w:tr w:rsidR="00266395" w:rsidRPr="00CC3AFA" w14:paraId="6852D0CC" w14:textId="77777777" w:rsidTr="00E43054">
        <w:trPr>
          <w:trHeight w:val="255"/>
        </w:trPr>
        <w:tc>
          <w:tcPr>
            <w:tcW w:w="499" w:type="pct"/>
            <w:tcBorders>
              <w:top w:val="nil"/>
              <w:left w:val="single" w:sz="4" w:space="0" w:color="000000"/>
              <w:bottom w:val="single" w:sz="4" w:space="0" w:color="000000"/>
              <w:right w:val="single" w:sz="4" w:space="0" w:color="000000"/>
            </w:tcBorders>
            <w:shd w:val="clear" w:color="auto" w:fill="auto"/>
            <w:vAlign w:val="center"/>
            <w:hideMark/>
          </w:tcPr>
          <w:p w14:paraId="4C23379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800</w:t>
            </w:r>
          </w:p>
        </w:tc>
        <w:tc>
          <w:tcPr>
            <w:tcW w:w="390" w:type="pct"/>
            <w:tcBorders>
              <w:top w:val="nil"/>
              <w:left w:val="nil"/>
              <w:bottom w:val="single" w:sz="4" w:space="0" w:color="000000"/>
              <w:right w:val="single" w:sz="4" w:space="0" w:color="000000"/>
            </w:tcBorders>
            <w:shd w:val="clear" w:color="auto" w:fill="auto"/>
            <w:vAlign w:val="center"/>
            <w:hideMark/>
          </w:tcPr>
          <w:p w14:paraId="7E18A293"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106(91)</w:t>
            </w:r>
          </w:p>
        </w:tc>
        <w:tc>
          <w:tcPr>
            <w:tcW w:w="360" w:type="pct"/>
            <w:tcBorders>
              <w:top w:val="nil"/>
              <w:left w:val="nil"/>
              <w:bottom w:val="single" w:sz="4" w:space="0" w:color="000000"/>
              <w:right w:val="single" w:sz="4" w:space="0" w:color="000000"/>
            </w:tcBorders>
            <w:shd w:val="clear" w:color="auto" w:fill="auto"/>
            <w:vAlign w:val="center"/>
            <w:hideMark/>
          </w:tcPr>
          <w:p w14:paraId="1221D1D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61(53)</w:t>
            </w:r>
          </w:p>
        </w:tc>
        <w:tc>
          <w:tcPr>
            <w:tcW w:w="390" w:type="pct"/>
            <w:tcBorders>
              <w:top w:val="nil"/>
              <w:left w:val="nil"/>
              <w:bottom w:val="single" w:sz="4" w:space="0" w:color="000000"/>
              <w:right w:val="single" w:sz="4" w:space="0" w:color="000000"/>
            </w:tcBorders>
            <w:shd w:val="clear" w:color="auto" w:fill="auto"/>
            <w:vAlign w:val="center"/>
            <w:hideMark/>
          </w:tcPr>
          <w:p w14:paraId="367D2437"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150(129)</w:t>
            </w:r>
          </w:p>
        </w:tc>
        <w:tc>
          <w:tcPr>
            <w:tcW w:w="360" w:type="pct"/>
            <w:tcBorders>
              <w:top w:val="nil"/>
              <w:left w:val="nil"/>
              <w:bottom w:val="single" w:sz="4" w:space="0" w:color="000000"/>
              <w:right w:val="single" w:sz="4" w:space="0" w:color="000000"/>
            </w:tcBorders>
            <w:shd w:val="clear" w:color="auto" w:fill="auto"/>
            <w:vAlign w:val="center"/>
            <w:hideMark/>
          </w:tcPr>
          <w:p w14:paraId="79E32167"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45(39)</w:t>
            </w:r>
          </w:p>
        </w:tc>
        <w:tc>
          <w:tcPr>
            <w:tcW w:w="390" w:type="pct"/>
            <w:tcBorders>
              <w:top w:val="nil"/>
              <w:left w:val="nil"/>
              <w:bottom w:val="single" w:sz="4" w:space="0" w:color="000000"/>
              <w:right w:val="single" w:sz="4" w:space="0" w:color="000000"/>
            </w:tcBorders>
            <w:shd w:val="clear" w:color="auto" w:fill="auto"/>
            <w:vAlign w:val="center"/>
            <w:hideMark/>
          </w:tcPr>
          <w:p w14:paraId="19855AF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181(156)</w:t>
            </w:r>
          </w:p>
        </w:tc>
        <w:tc>
          <w:tcPr>
            <w:tcW w:w="360" w:type="pct"/>
            <w:tcBorders>
              <w:top w:val="nil"/>
              <w:left w:val="nil"/>
              <w:bottom w:val="single" w:sz="4" w:space="0" w:color="000000"/>
              <w:right w:val="single" w:sz="4" w:space="0" w:color="000000"/>
            </w:tcBorders>
            <w:shd w:val="clear" w:color="auto" w:fill="auto"/>
            <w:vAlign w:val="center"/>
            <w:hideMark/>
          </w:tcPr>
          <w:p w14:paraId="2BFE800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36(31)</w:t>
            </w:r>
          </w:p>
        </w:tc>
        <w:tc>
          <w:tcPr>
            <w:tcW w:w="390" w:type="pct"/>
            <w:tcBorders>
              <w:top w:val="nil"/>
              <w:left w:val="nil"/>
              <w:bottom w:val="single" w:sz="4" w:space="0" w:color="000000"/>
              <w:right w:val="single" w:sz="4" w:space="0" w:color="000000"/>
            </w:tcBorders>
            <w:shd w:val="clear" w:color="auto" w:fill="auto"/>
            <w:vAlign w:val="center"/>
            <w:hideMark/>
          </w:tcPr>
          <w:p w14:paraId="5D827A63"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85(73)</w:t>
            </w:r>
          </w:p>
        </w:tc>
        <w:tc>
          <w:tcPr>
            <w:tcW w:w="360" w:type="pct"/>
            <w:tcBorders>
              <w:top w:val="nil"/>
              <w:left w:val="nil"/>
              <w:bottom w:val="single" w:sz="4" w:space="0" w:color="000000"/>
              <w:right w:val="single" w:sz="4" w:space="0" w:color="000000"/>
            </w:tcBorders>
            <w:shd w:val="clear" w:color="auto" w:fill="auto"/>
            <w:vAlign w:val="center"/>
            <w:hideMark/>
          </w:tcPr>
          <w:p w14:paraId="719E0CBE"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51(44)</w:t>
            </w:r>
          </w:p>
        </w:tc>
        <w:tc>
          <w:tcPr>
            <w:tcW w:w="390" w:type="pct"/>
            <w:tcBorders>
              <w:top w:val="nil"/>
              <w:left w:val="nil"/>
              <w:bottom w:val="single" w:sz="4" w:space="0" w:color="000000"/>
              <w:right w:val="single" w:sz="4" w:space="0" w:color="000000"/>
            </w:tcBorders>
            <w:shd w:val="clear" w:color="auto" w:fill="auto"/>
            <w:vAlign w:val="center"/>
            <w:hideMark/>
          </w:tcPr>
          <w:p w14:paraId="575BBAA0"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119(103)</w:t>
            </w:r>
          </w:p>
        </w:tc>
        <w:tc>
          <w:tcPr>
            <w:tcW w:w="360" w:type="pct"/>
            <w:tcBorders>
              <w:top w:val="nil"/>
              <w:left w:val="nil"/>
              <w:bottom w:val="single" w:sz="4" w:space="0" w:color="000000"/>
              <w:right w:val="single" w:sz="4" w:space="0" w:color="000000"/>
            </w:tcBorders>
            <w:shd w:val="clear" w:color="auto" w:fill="auto"/>
            <w:vAlign w:val="center"/>
            <w:hideMark/>
          </w:tcPr>
          <w:p w14:paraId="751371A6"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38(33)</w:t>
            </w:r>
          </w:p>
        </w:tc>
        <w:tc>
          <w:tcPr>
            <w:tcW w:w="390" w:type="pct"/>
            <w:tcBorders>
              <w:top w:val="nil"/>
              <w:left w:val="nil"/>
              <w:bottom w:val="single" w:sz="4" w:space="0" w:color="000000"/>
              <w:right w:val="single" w:sz="4" w:space="0" w:color="000000"/>
            </w:tcBorders>
            <w:shd w:val="clear" w:color="auto" w:fill="auto"/>
            <w:vAlign w:val="center"/>
            <w:hideMark/>
          </w:tcPr>
          <w:p w14:paraId="05FBF23B"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139(120)</w:t>
            </w:r>
          </w:p>
        </w:tc>
        <w:tc>
          <w:tcPr>
            <w:tcW w:w="361" w:type="pct"/>
            <w:tcBorders>
              <w:top w:val="nil"/>
              <w:left w:val="nil"/>
              <w:bottom w:val="single" w:sz="4" w:space="0" w:color="000000"/>
              <w:right w:val="single" w:sz="4" w:space="0" w:color="000000"/>
            </w:tcBorders>
            <w:shd w:val="clear" w:color="auto" w:fill="auto"/>
            <w:vAlign w:val="center"/>
            <w:hideMark/>
          </w:tcPr>
          <w:p w14:paraId="2D887DE7"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34(29)</w:t>
            </w:r>
          </w:p>
        </w:tc>
      </w:tr>
      <w:tr w:rsidR="00266395" w:rsidRPr="00CC3AFA" w14:paraId="7F47AAC9" w14:textId="77777777" w:rsidTr="00E43054">
        <w:trPr>
          <w:trHeight w:val="255"/>
        </w:trPr>
        <w:tc>
          <w:tcPr>
            <w:tcW w:w="499" w:type="pct"/>
            <w:tcBorders>
              <w:top w:val="nil"/>
              <w:left w:val="single" w:sz="4" w:space="0" w:color="000000"/>
              <w:bottom w:val="single" w:sz="4" w:space="0" w:color="000000"/>
              <w:right w:val="single" w:sz="4" w:space="0" w:color="000000"/>
            </w:tcBorders>
            <w:shd w:val="clear" w:color="auto" w:fill="auto"/>
            <w:vAlign w:val="center"/>
            <w:hideMark/>
          </w:tcPr>
          <w:p w14:paraId="4C20FFB2"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900</w:t>
            </w:r>
          </w:p>
        </w:tc>
        <w:tc>
          <w:tcPr>
            <w:tcW w:w="390" w:type="pct"/>
            <w:tcBorders>
              <w:top w:val="nil"/>
              <w:left w:val="nil"/>
              <w:bottom w:val="single" w:sz="4" w:space="0" w:color="000000"/>
              <w:right w:val="single" w:sz="4" w:space="0" w:color="000000"/>
            </w:tcBorders>
            <w:shd w:val="clear" w:color="auto" w:fill="auto"/>
            <w:vAlign w:val="center"/>
            <w:hideMark/>
          </w:tcPr>
          <w:p w14:paraId="28FE247C"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117(101)</w:t>
            </w:r>
          </w:p>
        </w:tc>
        <w:tc>
          <w:tcPr>
            <w:tcW w:w="360" w:type="pct"/>
            <w:tcBorders>
              <w:top w:val="nil"/>
              <w:left w:val="nil"/>
              <w:bottom w:val="single" w:sz="4" w:space="0" w:color="000000"/>
              <w:right w:val="single" w:sz="4" w:space="0" w:color="000000"/>
            </w:tcBorders>
            <w:shd w:val="clear" w:color="auto" w:fill="auto"/>
            <w:vAlign w:val="center"/>
            <w:hideMark/>
          </w:tcPr>
          <w:p w14:paraId="38CA7433"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64(55)</w:t>
            </w:r>
          </w:p>
        </w:tc>
        <w:tc>
          <w:tcPr>
            <w:tcW w:w="390" w:type="pct"/>
            <w:tcBorders>
              <w:top w:val="nil"/>
              <w:left w:val="nil"/>
              <w:bottom w:val="single" w:sz="4" w:space="0" w:color="000000"/>
              <w:right w:val="single" w:sz="4" w:space="0" w:color="000000"/>
            </w:tcBorders>
            <w:shd w:val="clear" w:color="auto" w:fill="auto"/>
            <w:vAlign w:val="center"/>
            <w:hideMark/>
          </w:tcPr>
          <w:p w14:paraId="49D8A97C"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162(140)</w:t>
            </w:r>
          </w:p>
        </w:tc>
        <w:tc>
          <w:tcPr>
            <w:tcW w:w="360" w:type="pct"/>
            <w:tcBorders>
              <w:top w:val="nil"/>
              <w:left w:val="nil"/>
              <w:bottom w:val="single" w:sz="4" w:space="0" w:color="000000"/>
              <w:right w:val="single" w:sz="4" w:space="0" w:color="000000"/>
            </w:tcBorders>
            <w:shd w:val="clear" w:color="auto" w:fill="auto"/>
            <w:vAlign w:val="center"/>
            <w:hideMark/>
          </w:tcPr>
          <w:p w14:paraId="17EAD589"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48(41)</w:t>
            </w:r>
          </w:p>
        </w:tc>
        <w:tc>
          <w:tcPr>
            <w:tcW w:w="390" w:type="pct"/>
            <w:tcBorders>
              <w:top w:val="nil"/>
              <w:left w:val="nil"/>
              <w:bottom w:val="single" w:sz="4" w:space="0" w:color="000000"/>
              <w:right w:val="single" w:sz="4" w:space="0" w:color="000000"/>
            </w:tcBorders>
            <w:shd w:val="clear" w:color="auto" w:fill="auto"/>
            <w:vAlign w:val="center"/>
            <w:hideMark/>
          </w:tcPr>
          <w:p w14:paraId="270EBA4B"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199(172)</w:t>
            </w:r>
          </w:p>
        </w:tc>
        <w:tc>
          <w:tcPr>
            <w:tcW w:w="360" w:type="pct"/>
            <w:tcBorders>
              <w:top w:val="nil"/>
              <w:left w:val="nil"/>
              <w:bottom w:val="single" w:sz="4" w:space="0" w:color="000000"/>
              <w:right w:val="single" w:sz="4" w:space="0" w:color="000000"/>
            </w:tcBorders>
            <w:shd w:val="clear" w:color="auto" w:fill="auto"/>
            <w:vAlign w:val="center"/>
            <w:hideMark/>
          </w:tcPr>
          <w:p w14:paraId="7B0D9AB2"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37(32)</w:t>
            </w:r>
          </w:p>
        </w:tc>
        <w:tc>
          <w:tcPr>
            <w:tcW w:w="390" w:type="pct"/>
            <w:tcBorders>
              <w:top w:val="nil"/>
              <w:left w:val="nil"/>
              <w:bottom w:val="single" w:sz="4" w:space="0" w:color="000000"/>
              <w:right w:val="single" w:sz="4" w:space="0" w:color="000000"/>
            </w:tcBorders>
            <w:shd w:val="clear" w:color="auto" w:fill="auto"/>
            <w:vAlign w:val="center"/>
            <w:hideMark/>
          </w:tcPr>
          <w:p w14:paraId="53F49B7E"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90(78)</w:t>
            </w:r>
          </w:p>
        </w:tc>
        <w:tc>
          <w:tcPr>
            <w:tcW w:w="360" w:type="pct"/>
            <w:tcBorders>
              <w:top w:val="nil"/>
              <w:left w:val="nil"/>
              <w:bottom w:val="single" w:sz="4" w:space="0" w:color="000000"/>
              <w:right w:val="single" w:sz="4" w:space="0" w:color="000000"/>
            </w:tcBorders>
            <w:shd w:val="clear" w:color="auto" w:fill="auto"/>
            <w:vAlign w:val="center"/>
            <w:hideMark/>
          </w:tcPr>
          <w:p w14:paraId="69FE224A"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56(48)</w:t>
            </w:r>
          </w:p>
        </w:tc>
        <w:tc>
          <w:tcPr>
            <w:tcW w:w="390" w:type="pct"/>
            <w:tcBorders>
              <w:top w:val="nil"/>
              <w:left w:val="nil"/>
              <w:bottom w:val="single" w:sz="4" w:space="0" w:color="000000"/>
              <w:right w:val="single" w:sz="4" w:space="0" w:color="000000"/>
            </w:tcBorders>
            <w:shd w:val="clear" w:color="auto" w:fill="auto"/>
            <w:vAlign w:val="center"/>
            <w:hideMark/>
          </w:tcPr>
          <w:p w14:paraId="557651D7"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128(110)</w:t>
            </w:r>
          </w:p>
        </w:tc>
        <w:tc>
          <w:tcPr>
            <w:tcW w:w="360" w:type="pct"/>
            <w:tcBorders>
              <w:top w:val="nil"/>
              <w:left w:val="nil"/>
              <w:bottom w:val="single" w:sz="4" w:space="0" w:color="000000"/>
              <w:right w:val="single" w:sz="4" w:space="0" w:color="000000"/>
            </w:tcBorders>
            <w:shd w:val="clear" w:color="auto" w:fill="auto"/>
            <w:vAlign w:val="center"/>
            <w:hideMark/>
          </w:tcPr>
          <w:p w14:paraId="372E809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43(37)</w:t>
            </w:r>
          </w:p>
        </w:tc>
        <w:tc>
          <w:tcPr>
            <w:tcW w:w="390" w:type="pct"/>
            <w:tcBorders>
              <w:top w:val="nil"/>
              <w:left w:val="nil"/>
              <w:bottom w:val="single" w:sz="4" w:space="0" w:color="000000"/>
              <w:right w:val="single" w:sz="4" w:space="0" w:color="000000"/>
            </w:tcBorders>
            <w:shd w:val="clear" w:color="auto" w:fill="auto"/>
            <w:vAlign w:val="center"/>
            <w:hideMark/>
          </w:tcPr>
          <w:p w14:paraId="0E0818BE"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150(129)</w:t>
            </w:r>
          </w:p>
        </w:tc>
        <w:tc>
          <w:tcPr>
            <w:tcW w:w="361" w:type="pct"/>
            <w:tcBorders>
              <w:top w:val="nil"/>
              <w:left w:val="nil"/>
              <w:bottom w:val="single" w:sz="4" w:space="0" w:color="000000"/>
              <w:right w:val="single" w:sz="4" w:space="0" w:color="000000"/>
            </w:tcBorders>
            <w:shd w:val="clear" w:color="auto" w:fill="auto"/>
            <w:vAlign w:val="center"/>
            <w:hideMark/>
          </w:tcPr>
          <w:p w14:paraId="67A9FC79"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37(32)</w:t>
            </w:r>
          </w:p>
        </w:tc>
      </w:tr>
      <w:tr w:rsidR="00266395" w:rsidRPr="00CC3AFA" w14:paraId="565BBD1E" w14:textId="77777777" w:rsidTr="00E43054">
        <w:trPr>
          <w:trHeight w:val="255"/>
        </w:trPr>
        <w:tc>
          <w:tcPr>
            <w:tcW w:w="499" w:type="pct"/>
            <w:tcBorders>
              <w:top w:val="nil"/>
              <w:left w:val="single" w:sz="4" w:space="0" w:color="000000"/>
              <w:bottom w:val="single" w:sz="4" w:space="0" w:color="000000"/>
              <w:right w:val="single" w:sz="4" w:space="0" w:color="000000"/>
            </w:tcBorders>
            <w:shd w:val="clear" w:color="auto" w:fill="auto"/>
            <w:vAlign w:val="center"/>
            <w:hideMark/>
          </w:tcPr>
          <w:p w14:paraId="7B6FD262"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1000</w:t>
            </w:r>
          </w:p>
        </w:tc>
        <w:tc>
          <w:tcPr>
            <w:tcW w:w="390" w:type="pct"/>
            <w:tcBorders>
              <w:top w:val="nil"/>
              <w:left w:val="nil"/>
              <w:bottom w:val="single" w:sz="4" w:space="0" w:color="000000"/>
              <w:right w:val="single" w:sz="4" w:space="0" w:color="000000"/>
            </w:tcBorders>
            <w:shd w:val="clear" w:color="auto" w:fill="auto"/>
            <w:vAlign w:val="center"/>
            <w:hideMark/>
          </w:tcPr>
          <w:p w14:paraId="0BE6F310"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129(111)</w:t>
            </w:r>
          </w:p>
        </w:tc>
        <w:tc>
          <w:tcPr>
            <w:tcW w:w="360" w:type="pct"/>
            <w:tcBorders>
              <w:top w:val="nil"/>
              <w:left w:val="nil"/>
              <w:bottom w:val="single" w:sz="4" w:space="0" w:color="000000"/>
              <w:right w:val="single" w:sz="4" w:space="0" w:color="000000"/>
            </w:tcBorders>
            <w:shd w:val="clear" w:color="auto" w:fill="auto"/>
            <w:vAlign w:val="center"/>
            <w:hideMark/>
          </w:tcPr>
          <w:p w14:paraId="36077139"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66(57)</w:t>
            </w:r>
          </w:p>
        </w:tc>
        <w:tc>
          <w:tcPr>
            <w:tcW w:w="390" w:type="pct"/>
            <w:tcBorders>
              <w:top w:val="nil"/>
              <w:left w:val="nil"/>
              <w:bottom w:val="single" w:sz="4" w:space="0" w:color="000000"/>
              <w:right w:val="single" w:sz="4" w:space="0" w:color="000000"/>
            </w:tcBorders>
            <w:shd w:val="clear" w:color="auto" w:fill="auto"/>
            <w:vAlign w:val="center"/>
            <w:hideMark/>
          </w:tcPr>
          <w:p w14:paraId="568F6B53"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169(146)</w:t>
            </w:r>
          </w:p>
        </w:tc>
        <w:tc>
          <w:tcPr>
            <w:tcW w:w="360" w:type="pct"/>
            <w:tcBorders>
              <w:top w:val="nil"/>
              <w:left w:val="nil"/>
              <w:bottom w:val="single" w:sz="4" w:space="0" w:color="000000"/>
              <w:right w:val="single" w:sz="4" w:space="0" w:color="000000"/>
            </w:tcBorders>
            <w:shd w:val="clear" w:color="auto" w:fill="auto"/>
            <w:vAlign w:val="center"/>
            <w:hideMark/>
          </w:tcPr>
          <w:p w14:paraId="57154444"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51(44)</w:t>
            </w:r>
          </w:p>
        </w:tc>
        <w:tc>
          <w:tcPr>
            <w:tcW w:w="390" w:type="pct"/>
            <w:tcBorders>
              <w:top w:val="nil"/>
              <w:left w:val="nil"/>
              <w:bottom w:val="single" w:sz="4" w:space="0" w:color="000000"/>
              <w:right w:val="single" w:sz="4" w:space="0" w:color="000000"/>
            </w:tcBorders>
            <w:shd w:val="clear" w:color="auto" w:fill="auto"/>
            <w:vAlign w:val="center"/>
            <w:hideMark/>
          </w:tcPr>
          <w:p w14:paraId="65E8BADE"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212(183)</w:t>
            </w:r>
          </w:p>
        </w:tc>
        <w:tc>
          <w:tcPr>
            <w:tcW w:w="360" w:type="pct"/>
            <w:tcBorders>
              <w:top w:val="nil"/>
              <w:left w:val="nil"/>
              <w:bottom w:val="single" w:sz="4" w:space="0" w:color="000000"/>
              <w:right w:val="single" w:sz="4" w:space="0" w:color="000000"/>
            </w:tcBorders>
            <w:shd w:val="clear" w:color="auto" w:fill="auto"/>
            <w:vAlign w:val="center"/>
            <w:hideMark/>
          </w:tcPr>
          <w:p w14:paraId="2C55D282"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42(36)</w:t>
            </w:r>
          </w:p>
        </w:tc>
        <w:tc>
          <w:tcPr>
            <w:tcW w:w="390" w:type="pct"/>
            <w:tcBorders>
              <w:top w:val="nil"/>
              <w:left w:val="nil"/>
              <w:bottom w:val="single" w:sz="4" w:space="0" w:color="000000"/>
              <w:right w:val="single" w:sz="4" w:space="0" w:color="000000"/>
            </w:tcBorders>
            <w:shd w:val="clear" w:color="auto" w:fill="auto"/>
            <w:vAlign w:val="center"/>
            <w:hideMark/>
          </w:tcPr>
          <w:p w14:paraId="7379825E"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100(86)</w:t>
            </w:r>
          </w:p>
        </w:tc>
        <w:tc>
          <w:tcPr>
            <w:tcW w:w="360" w:type="pct"/>
            <w:tcBorders>
              <w:top w:val="nil"/>
              <w:left w:val="nil"/>
              <w:bottom w:val="single" w:sz="4" w:space="0" w:color="000000"/>
              <w:right w:val="single" w:sz="4" w:space="0" w:color="000000"/>
            </w:tcBorders>
            <w:shd w:val="clear" w:color="auto" w:fill="auto"/>
            <w:vAlign w:val="center"/>
            <w:hideMark/>
          </w:tcPr>
          <w:p w14:paraId="178B3262"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60(52)</w:t>
            </w:r>
          </w:p>
        </w:tc>
        <w:tc>
          <w:tcPr>
            <w:tcW w:w="390" w:type="pct"/>
            <w:tcBorders>
              <w:top w:val="nil"/>
              <w:left w:val="nil"/>
              <w:bottom w:val="single" w:sz="4" w:space="0" w:color="000000"/>
              <w:right w:val="single" w:sz="4" w:space="0" w:color="000000"/>
            </w:tcBorders>
            <w:shd w:val="clear" w:color="auto" w:fill="auto"/>
            <w:vAlign w:val="center"/>
            <w:hideMark/>
          </w:tcPr>
          <w:p w14:paraId="5218922C"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140(121)</w:t>
            </w:r>
          </w:p>
        </w:tc>
        <w:tc>
          <w:tcPr>
            <w:tcW w:w="360" w:type="pct"/>
            <w:tcBorders>
              <w:top w:val="nil"/>
              <w:left w:val="nil"/>
              <w:bottom w:val="single" w:sz="4" w:space="0" w:color="000000"/>
              <w:right w:val="single" w:sz="4" w:space="0" w:color="000000"/>
            </w:tcBorders>
            <w:shd w:val="clear" w:color="auto" w:fill="auto"/>
            <w:vAlign w:val="center"/>
            <w:hideMark/>
          </w:tcPr>
          <w:p w14:paraId="13AC8125"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46(40)</w:t>
            </w:r>
          </w:p>
        </w:tc>
        <w:tc>
          <w:tcPr>
            <w:tcW w:w="390" w:type="pct"/>
            <w:tcBorders>
              <w:top w:val="nil"/>
              <w:left w:val="nil"/>
              <w:bottom w:val="single" w:sz="4" w:space="0" w:color="000000"/>
              <w:right w:val="single" w:sz="4" w:space="0" w:color="000000"/>
            </w:tcBorders>
            <w:shd w:val="clear" w:color="auto" w:fill="auto"/>
            <w:vAlign w:val="center"/>
            <w:hideMark/>
          </w:tcPr>
          <w:p w14:paraId="5BE33624"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163(141)</w:t>
            </w:r>
          </w:p>
        </w:tc>
        <w:tc>
          <w:tcPr>
            <w:tcW w:w="361" w:type="pct"/>
            <w:tcBorders>
              <w:top w:val="nil"/>
              <w:left w:val="nil"/>
              <w:bottom w:val="single" w:sz="4" w:space="0" w:color="000000"/>
              <w:right w:val="single" w:sz="4" w:space="0" w:color="000000"/>
            </w:tcBorders>
            <w:shd w:val="clear" w:color="auto" w:fill="auto"/>
            <w:vAlign w:val="center"/>
            <w:hideMark/>
          </w:tcPr>
          <w:p w14:paraId="36A0EAC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40(34)</w:t>
            </w:r>
          </w:p>
        </w:tc>
      </w:tr>
      <w:tr w:rsidR="00266395" w:rsidRPr="00CC3AFA" w14:paraId="2EB8C94B" w14:textId="77777777" w:rsidTr="00E43054">
        <w:trPr>
          <w:trHeight w:val="255"/>
        </w:trPr>
        <w:tc>
          <w:tcPr>
            <w:tcW w:w="499" w:type="pct"/>
            <w:tcBorders>
              <w:top w:val="nil"/>
              <w:left w:val="single" w:sz="4" w:space="0" w:color="000000"/>
              <w:bottom w:val="single" w:sz="4" w:space="0" w:color="000000"/>
              <w:right w:val="single" w:sz="4" w:space="0" w:color="000000"/>
            </w:tcBorders>
            <w:shd w:val="clear" w:color="auto" w:fill="auto"/>
            <w:vAlign w:val="center"/>
            <w:hideMark/>
          </w:tcPr>
          <w:p w14:paraId="18730629"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1200</w:t>
            </w:r>
          </w:p>
        </w:tc>
        <w:tc>
          <w:tcPr>
            <w:tcW w:w="390" w:type="pct"/>
            <w:tcBorders>
              <w:top w:val="nil"/>
              <w:left w:val="nil"/>
              <w:bottom w:val="single" w:sz="4" w:space="0" w:color="000000"/>
              <w:right w:val="single" w:sz="4" w:space="0" w:color="000000"/>
            </w:tcBorders>
            <w:shd w:val="clear" w:color="auto" w:fill="auto"/>
            <w:vAlign w:val="center"/>
            <w:hideMark/>
          </w:tcPr>
          <w:p w14:paraId="0FC019B4"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157(135)</w:t>
            </w:r>
          </w:p>
        </w:tc>
        <w:tc>
          <w:tcPr>
            <w:tcW w:w="360" w:type="pct"/>
            <w:tcBorders>
              <w:top w:val="nil"/>
              <w:left w:val="nil"/>
              <w:bottom w:val="single" w:sz="4" w:space="0" w:color="000000"/>
              <w:right w:val="single" w:sz="4" w:space="0" w:color="000000"/>
            </w:tcBorders>
            <w:shd w:val="clear" w:color="auto" w:fill="auto"/>
            <w:vAlign w:val="center"/>
            <w:hideMark/>
          </w:tcPr>
          <w:p w14:paraId="57A6DAD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73(63)</w:t>
            </w:r>
          </w:p>
        </w:tc>
        <w:tc>
          <w:tcPr>
            <w:tcW w:w="390" w:type="pct"/>
            <w:tcBorders>
              <w:top w:val="nil"/>
              <w:left w:val="nil"/>
              <w:bottom w:val="single" w:sz="4" w:space="0" w:color="000000"/>
              <w:right w:val="single" w:sz="4" w:space="0" w:color="000000"/>
            </w:tcBorders>
            <w:shd w:val="clear" w:color="auto" w:fill="auto"/>
            <w:vAlign w:val="center"/>
            <w:hideMark/>
          </w:tcPr>
          <w:p w14:paraId="37256841"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218(188)</w:t>
            </w:r>
          </w:p>
        </w:tc>
        <w:tc>
          <w:tcPr>
            <w:tcW w:w="360" w:type="pct"/>
            <w:tcBorders>
              <w:top w:val="nil"/>
              <w:left w:val="nil"/>
              <w:bottom w:val="single" w:sz="4" w:space="0" w:color="000000"/>
              <w:right w:val="single" w:sz="4" w:space="0" w:color="000000"/>
            </w:tcBorders>
            <w:shd w:val="clear" w:color="auto" w:fill="auto"/>
            <w:vAlign w:val="center"/>
            <w:hideMark/>
          </w:tcPr>
          <w:p w14:paraId="311D67C5"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55(47)</w:t>
            </w:r>
          </w:p>
        </w:tc>
        <w:tc>
          <w:tcPr>
            <w:tcW w:w="390" w:type="pct"/>
            <w:tcBorders>
              <w:top w:val="nil"/>
              <w:left w:val="nil"/>
              <w:bottom w:val="single" w:sz="4" w:space="0" w:color="000000"/>
              <w:right w:val="single" w:sz="4" w:space="0" w:color="000000"/>
            </w:tcBorders>
            <w:shd w:val="clear" w:color="auto" w:fill="auto"/>
            <w:vAlign w:val="center"/>
            <w:hideMark/>
          </w:tcPr>
          <w:p w14:paraId="5022C875"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255(220)</w:t>
            </w:r>
          </w:p>
        </w:tc>
        <w:tc>
          <w:tcPr>
            <w:tcW w:w="360" w:type="pct"/>
            <w:tcBorders>
              <w:top w:val="nil"/>
              <w:left w:val="nil"/>
              <w:bottom w:val="single" w:sz="4" w:space="0" w:color="000000"/>
              <w:right w:val="single" w:sz="4" w:space="0" w:color="000000"/>
            </w:tcBorders>
            <w:shd w:val="clear" w:color="auto" w:fill="auto"/>
            <w:vAlign w:val="center"/>
            <w:hideMark/>
          </w:tcPr>
          <w:p w14:paraId="61710CD0"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46(40)</w:t>
            </w:r>
          </w:p>
        </w:tc>
        <w:tc>
          <w:tcPr>
            <w:tcW w:w="390" w:type="pct"/>
            <w:tcBorders>
              <w:top w:val="nil"/>
              <w:left w:val="nil"/>
              <w:bottom w:val="single" w:sz="4" w:space="0" w:color="000000"/>
              <w:right w:val="single" w:sz="4" w:space="0" w:color="000000"/>
            </w:tcBorders>
            <w:shd w:val="clear" w:color="auto" w:fill="auto"/>
            <w:vAlign w:val="center"/>
            <w:hideMark/>
          </w:tcPr>
          <w:p w14:paraId="49057F5F"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114(98)</w:t>
            </w:r>
          </w:p>
        </w:tc>
        <w:tc>
          <w:tcPr>
            <w:tcW w:w="360" w:type="pct"/>
            <w:tcBorders>
              <w:top w:val="nil"/>
              <w:left w:val="nil"/>
              <w:bottom w:val="single" w:sz="4" w:space="0" w:color="000000"/>
              <w:right w:val="single" w:sz="4" w:space="0" w:color="000000"/>
            </w:tcBorders>
            <w:shd w:val="clear" w:color="auto" w:fill="auto"/>
            <w:vAlign w:val="center"/>
            <w:hideMark/>
          </w:tcPr>
          <w:p w14:paraId="72F44A5B"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67(58)</w:t>
            </w:r>
          </w:p>
        </w:tc>
        <w:tc>
          <w:tcPr>
            <w:tcW w:w="390" w:type="pct"/>
            <w:tcBorders>
              <w:top w:val="nil"/>
              <w:left w:val="nil"/>
              <w:bottom w:val="single" w:sz="4" w:space="0" w:color="000000"/>
              <w:right w:val="single" w:sz="4" w:space="0" w:color="000000"/>
            </w:tcBorders>
            <w:shd w:val="clear" w:color="auto" w:fill="auto"/>
            <w:vAlign w:val="center"/>
            <w:hideMark/>
          </w:tcPr>
          <w:p w14:paraId="20D58603"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158(136)</w:t>
            </w:r>
          </w:p>
        </w:tc>
        <w:tc>
          <w:tcPr>
            <w:tcW w:w="360" w:type="pct"/>
            <w:tcBorders>
              <w:top w:val="nil"/>
              <w:left w:val="nil"/>
              <w:bottom w:val="single" w:sz="4" w:space="0" w:color="000000"/>
              <w:right w:val="single" w:sz="4" w:space="0" w:color="000000"/>
            </w:tcBorders>
            <w:shd w:val="clear" w:color="auto" w:fill="auto"/>
            <w:vAlign w:val="center"/>
            <w:hideMark/>
          </w:tcPr>
          <w:p w14:paraId="3A82EBCB"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53(46)</w:t>
            </w:r>
          </w:p>
        </w:tc>
        <w:tc>
          <w:tcPr>
            <w:tcW w:w="390" w:type="pct"/>
            <w:tcBorders>
              <w:top w:val="nil"/>
              <w:left w:val="nil"/>
              <w:bottom w:val="single" w:sz="4" w:space="0" w:color="000000"/>
              <w:right w:val="single" w:sz="4" w:space="0" w:color="000000"/>
            </w:tcBorders>
            <w:shd w:val="clear" w:color="auto" w:fill="auto"/>
            <w:vAlign w:val="center"/>
            <w:hideMark/>
          </w:tcPr>
          <w:p w14:paraId="4B9CA842"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190(164)</w:t>
            </w:r>
          </w:p>
        </w:tc>
        <w:tc>
          <w:tcPr>
            <w:tcW w:w="361" w:type="pct"/>
            <w:tcBorders>
              <w:top w:val="nil"/>
              <w:left w:val="nil"/>
              <w:bottom w:val="single" w:sz="4" w:space="0" w:color="000000"/>
              <w:right w:val="single" w:sz="4" w:space="0" w:color="000000"/>
            </w:tcBorders>
            <w:shd w:val="clear" w:color="auto" w:fill="auto"/>
            <w:vAlign w:val="center"/>
            <w:hideMark/>
          </w:tcPr>
          <w:p w14:paraId="53EFB9D3"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44(38)</w:t>
            </w:r>
          </w:p>
        </w:tc>
      </w:tr>
      <w:tr w:rsidR="00266395" w:rsidRPr="00CC3AFA" w14:paraId="34A6CD51" w14:textId="77777777" w:rsidTr="00E43054">
        <w:trPr>
          <w:trHeight w:val="255"/>
        </w:trPr>
        <w:tc>
          <w:tcPr>
            <w:tcW w:w="499" w:type="pct"/>
            <w:tcBorders>
              <w:top w:val="nil"/>
              <w:left w:val="single" w:sz="4" w:space="0" w:color="000000"/>
              <w:bottom w:val="single" w:sz="4" w:space="0" w:color="000000"/>
              <w:right w:val="single" w:sz="4" w:space="0" w:color="000000"/>
            </w:tcBorders>
            <w:shd w:val="clear" w:color="auto" w:fill="auto"/>
            <w:vAlign w:val="center"/>
            <w:hideMark/>
          </w:tcPr>
          <w:p w14:paraId="020EFC7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1400</w:t>
            </w:r>
          </w:p>
        </w:tc>
        <w:tc>
          <w:tcPr>
            <w:tcW w:w="390" w:type="pct"/>
            <w:tcBorders>
              <w:top w:val="nil"/>
              <w:left w:val="nil"/>
              <w:bottom w:val="single" w:sz="4" w:space="0" w:color="000000"/>
              <w:right w:val="single" w:sz="4" w:space="0" w:color="000000"/>
            </w:tcBorders>
            <w:shd w:val="clear" w:color="auto" w:fill="auto"/>
            <w:vAlign w:val="center"/>
            <w:hideMark/>
          </w:tcPr>
          <w:p w14:paraId="13F8403E"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173(149)</w:t>
            </w:r>
          </w:p>
        </w:tc>
        <w:tc>
          <w:tcPr>
            <w:tcW w:w="360" w:type="pct"/>
            <w:tcBorders>
              <w:top w:val="nil"/>
              <w:left w:val="nil"/>
              <w:bottom w:val="single" w:sz="4" w:space="0" w:color="000000"/>
              <w:right w:val="single" w:sz="4" w:space="0" w:color="000000"/>
            </w:tcBorders>
            <w:shd w:val="clear" w:color="auto" w:fill="auto"/>
            <w:vAlign w:val="center"/>
            <w:hideMark/>
          </w:tcPr>
          <w:p w14:paraId="35C54A4A"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77(66)</w:t>
            </w:r>
          </w:p>
        </w:tc>
        <w:tc>
          <w:tcPr>
            <w:tcW w:w="390" w:type="pct"/>
            <w:tcBorders>
              <w:top w:val="nil"/>
              <w:left w:val="nil"/>
              <w:bottom w:val="single" w:sz="4" w:space="0" w:color="000000"/>
              <w:right w:val="single" w:sz="4" w:space="0" w:color="000000"/>
            </w:tcBorders>
            <w:shd w:val="clear" w:color="auto" w:fill="auto"/>
            <w:vAlign w:val="center"/>
            <w:hideMark/>
          </w:tcPr>
          <w:p w14:paraId="6CBFD977"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241(208)</w:t>
            </w:r>
          </w:p>
        </w:tc>
        <w:tc>
          <w:tcPr>
            <w:tcW w:w="360" w:type="pct"/>
            <w:tcBorders>
              <w:top w:val="nil"/>
              <w:left w:val="nil"/>
              <w:bottom w:val="single" w:sz="4" w:space="0" w:color="000000"/>
              <w:right w:val="single" w:sz="4" w:space="0" w:color="000000"/>
            </w:tcBorders>
            <w:shd w:val="clear" w:color="auto" w:fill="auto"/>
            <w:vAlign w:val="center"/>
            <w:hideMark/>
          </w:tcPr>
          <w:p w14:paraId="1706893E"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59(51)</w:t>
            </w:r>
          </w:p>
        </w:tc>
        <w:tc>
          <w:tcPr>
            <w:tcW w:w="390" w:type="pct"/>
            <w:tcBorders>
              <w:top w:val="nil"/>
              <w:left w:val="nil"/>
              <w:bottom w:val="single" w:sz="4" w:space="0" w:color="000000"/>
              <w:right w:val="single" w:sz="4" w:space="0" w:color="000000"/>
            </w:tcBorders>
            <w:shd w:val="clear" w:color="auto" w:fill="auto"/>
            <w:vAlign w:val="center"/>
            <w:hideMark/>
          </w:tcPr>
          <w:p w14:paraId="70CBCF49"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274(236)</w:t>
            </w:r>
          </w:p>
        </w:tc>
        <w:tc>
          <w:tcPr>
            <w:tcW w:w="360" w:type="pct"/>
            <w:tcBorders>
              <w:top w:val="nil"/>
              <w:left w:val="nil"/>
              <w:bottom w:val="single" w:sz="4" w:space="0" w:color="000000"/>
              <w:right w:val="single" w:sz="4" w:space="0" w:color="000000"/>
            </w:tcBorders>
            <w:shd w:val="clear" w:color="auto" w:fill="auto"/>
            <w:vAlign w:val="center"/>
            <w:hideMark/>
          </w:tcPr>
          <w:p w14:paraId="55DC1376"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49(42)</w:t>
            </w:r>
          </w:p>
        </w:tc>
        <w:tc>
          <w:tcPr>
            <w:tcW w:w="390" w:type="pct"/>
            <w:tcBorders>
              <w:top w:val="nil"/>
              <w:left w:val="nil"/>
              <w:bottom w:val="single" w:sz="4" w:space="0" w:color="000000"/>
              <w:right w:val="single" w:sz="4" w:space="0" w:color="000000"/>
            </w:tcBorders>
            <w:shd w:val="clear" w:color="auto" w:fill="auto"/>
            <w:vAlign w:val="center"/>
            <w:hideMark/>
          </w:tcPr>
          <w:p w14:paraId="76E37E17"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130(112)</w:t>
            </w:r>
          </w:p>
        </w:tc>
        <w:tc>
          <w:tcPr>
            <w:tcW w:w="360" w:type="pct"/>
            <w:tcBorders>
              <w:top w:val="nil"/>
              <w:left w:val="nil"/>
              <w:bottom w:val="single" w:sz="4" w:space="0" w:color="000000"/>
              <w:right w:val="single" w:sz="4" w:space="0" w:color="000000"/>
            </w:tcBorders>
            <w:shd w:val="clear" w:color="auto" w:fill="auto"/>
            <w:vAlign w:val="center"/>
            <w:hideMark/>
          </w:tcPr>
          <w:p w14:paraId="10692B99"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70(60)</w:t>
            </w:r>
          </w:p>
        </w:tc>
        <w:tc>
          <w:tcPr>
            <w:tcW w:w="390" w:type="pct"/>
            <w:tcBorders>
              <w:top w:val="nil"/>
              <w:left w:val="nil"/>
              <w:bottom w:val="single" w:sz="4" w:space="0" w:color="000000"/>
              <w:right w:val="single" w:sz="4" w:space="0" w:color="000000"/>
            </w:tcBorders>
            <w:shd w:val="clear" w:color="auto" w:fill="auto"/>
            <w:vAlign w:val="center"/>
            <w:hideMark/>
          </w:tcPr>
          <w:p w14:paraId="2DBA4E25"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179(154)</w:t>
            </w:r>
          </w:p>
        </w:tc>
        <w:tc>
          <w:tcPr>
            <w:tcW w:w="360" w:type="pct"/>
            <w:tcBorders>
              <w:top w:val="nil"/>
              <w:left w:val="nil"/>
              <w:bottom w:val="single" w:sz="4" w:space="0" w:color="000000"/>
              <w:right w:val="single" w:sz="4" w:space="0" w:color="000000"/>
            </w:tcBorders>
            <w:shd w:val="clear" w:color="auto" w:fill="auto"/>
            <w:vAlign w:val="center"/>
            <w:hideMark/>
          </w:tcPr>
          <w:p w14:paraId="5F54B8CE"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58(50)</w:t>
            </w:r>
          </w:p>
        </w:tc>
        <w:tc>
          <w:tcPr>
            <w:tcW w:w="390" w:type="pct"/>
            <w:tcBorders>
              <w:top w:val="nil"/>
              <w:left w:val="nil"/>
              <w:bottom w:val="single" w:sz="4" w:space="0" w:color="000000"/>
              <w:right w:val="single" w:sz="4" w:space="0" w:color="000000"/>
            </w:tcBorders>
            <w:shd w:val="clear" w:color="auto" w:fill="auto"/>
            <w:vAlign w:val="center"/>
            <w:hideMark/>
          </w:tcPr>
          <w:p w14:paraId="5042AF18"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224(193)</w:t>
            </w:r>
          </w:p>
        </w:tc>
        <w:tc>
          <w:tcPr>
            <w:tcW w:w="361" w:type="pct"/>
            <w:tcBorders>
              <w:top w:val="nil"/>
              <w:left w:val="nil"/>
              <w:bottom w:val="single" w:sz="4" w:space="0" w:color="000000"/>
              <w:right w:val="single" w:sz="4" w:space="0" w:color="000000"/>
            </w:tcBorders>
            <w:shd w:val="clear" w:color="auto" w:fill="auto"/>
            <w:vAlign w:val="center"/>
            <w:hideMark/>
          </w:tcPr>
          <w:p w14:paraId="29441A04" w14:textId="77777777" w:rsidR="00266395" w:rsidRPr="00CC3AFA" w:rsidRDefault="00266395" w:rsidP="00266395">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48(41)</w:t>
            </w:r>
          </w:p>
        </w:tc>
      </w:tr>
    </w:tbl>
    <w:p w14:paraId="03B7C749" w14:textId="161796C0" w:rsidR="00266395" w:rsidRPr="00CC3AFA" w:rsidRDefault="00266395" w:rsidP="00266395">
      <w:pPr>
        <w:pStyle w:val="22"/>
      </w:pPr>
      <w:r w:rsidRPr="00CC3AFA">
        <w:t>Нормы тепловых потерь (плотность теплового потока) одним изолированным теплопроводом на надземной прокладке, спроектированными в период с 1959 по 1990 гг.</w:t>
      </w:r>
    </w:p>
    <w:tbl>
      <w:tblPr>
        <w:tblW w:w="5000" w:type="pct"/>
        <w:tblLook w:val="04A0" w:firstRow="1" w:lastRow="0" w:firstColumn="1" w:lastColumn="0" w:noHBand="0" w:noVBand="1"/>
      </w:tblPr>
      <w:tblGrid>
        <w:gridCol w:w="2656"/>
        <w:gridCol w:w="1913"/>
        <w:gridCol w:w="2076"/>
        <w:gridCol w:w="2076"/>
        <w:gridCol w:w="1913"/>
        <w:gridCol w:w="2076"/>
        <w:gridCol w:w="2076"/>
      </w:tblGrid>
      <w:tr w:rsidR="00266395" w:rsidRPr="00CC3AFA" w14:paraId="6D304303" w14:textId="77777777" w:rsidTr="00E43054">
        <w:trPr>
          <w:trHeight w:val="510"/>
        </w:trPr>
        <w:tc>
          <w:tcPr>
            <w:tcW w:w="898"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4275C24" w14:textId="77777777" w:rsidR="00266395" w:rsidRPr="00CC3AFA" w:rsidRDefault="00266395" w:rsidP="004047E2">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Условный проход трубопровода, мм</w:t>
            </w:r>
          </w:p>
        </w:tc>
        <w:tc>
          <w:tcPr>
            <w:tcW w:w="2051" w:type="pct"/>
            <w:gridSpan w:val="3"/>
            <w:tcBorders>
              <w:top w:val="single" w:sz="4" w:space="0" w:color="000000"/>
              <w:left w:val="nil"/>
              <w:bottom w:val="single" w:sz="4" w:space="0" w:color="000000"/>
              <w:right w:val="single" w:sz="4" w:space="0" w:color="000000"/>
            </w:tcBorders>
            <w:shd w:val="clear" w:color="auto" w:fill="auto"/>
            <w:vAlign w:val="center"/>
            <w:hideMark/>
          </w:tcPr>
          <w:p w14:paraId="5506B2B5" w14:textId="77777777" w:rsidR="00266395" w:rsidRPr="00CC3AFA" w:rsidRDefault="00266395" w:rsidP="004047E2">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При числе часов работы в год 5000 и менее</w:t>
            </w:r>
          </w:p>
        </w:tc>
        <w:tc>
          <w:tcPr>
            <w:tcW w:w="2051" w:type="pct"/>
            <w:gridSpan w:val="3"/>
            <w:tcBorders>
              <w:top w:val="single" w:sz="4" w:space="0" w:color="000000"/>
              <w:left w:val="nil"/>
              <w:bottom w:val="single" w:sz="4" w:space="0" w:color="000000"/>
              <w:right w:val="single" w:sz="4" w:space="0" w:color="000000"/>
            </w:tcBorders>
            <w:shd w:val="clear" w:color="auto" w:fill="auto"/>
            <w:vAlign w:val="center"/>
            <w:hideMark/>
          </w:tcPr>
          <w:p w14:paraId="7D02BD97" w14:textId="77777777" w:rsidR="00266395" w:rsidRPr="00CC3AFA" w:rsidRDefault="00266395" w:rsidP="00266395">
            <w:pPr>
              <w:spacing w:after="0" w:line="240" w:lineRule="auto"/>
              <w:jc w:val="center"/>
              <w:rPr>
                <w:rFonts w:eastAsia="Times New Roman" w:cs="Times New Roman"/>
                <w:sz w:val="20"/>
                <w:szCs w:val="20"/>
                <w:lang w:eastAsia="ru-RU"/>
              </w:rPr>
            </w:pPr>
            <w:r w:rsidRPr="00CC3AFA">
              <w:rPr>
                <w:rFonts w:eastAsia="Times New Roman" w:cs="Times New Roman"/>
                <w:sz w:val="20"/>
                <w:szCs w:val="20"/>
                <w:lang w:eastAsia="ru-RU"/>
              </w:rPr>
              <w:t>При числе часов работы в год более 5000</w:t>
            </w:r>
          </w:p>
        </w:tc>
      </w:tr>
      <w:tr w:rsidR="00266395" w:rsidRPr="00CC3AFA" w14:paraId="289B3CAC" w14:textId="77777777" w:rsidTr="00E43054">
        <w:trPr>
          <w:trHeight w:val="255"/>
        </w:trPr>
        <w:tc>
          <w:tcPr>
            <w:tcW w:w="898" w:type="pct"/>
            <w:vMerge/>
            <w:tcBorders>
              <w:top w:val="single" w:sz="4" w:space="0" w:color="000000"/>
              <w:left w:val="single" w:sz="4" w:space="0" w:color="000000"/>
              <w:bottom w:val="single" w:sz="4" w:space="0" w:color="000000"/>
              <w:right w:val="single" w:sz="4" w:space="0" w:color="000000"/>
            </w:tcBorders>
            <w:vAlign w:val="center"/>
            <w:hideMark/>
          </w:tcPr>
          <w:p w14:paraId="6F87BF5A" w14:textId="77777777" w:rsidR="00266395" w:rsidRPr="00CC3AFA" w:rsidRDefault="00266395" w:rsidP="004047E2">
            <w:pPr>
              <w:spacing w:after="0" w:line="240" w:lineRule="auto"/>
              <w:ind w:firstLine="0"/>
              <w:jc w:val="center"/>
              <w:rPr>
                <w:rFonts w:eastAsia="Times New Roman" w:cs="Times New Roman"/>
                <w:sz w:val="20"/>
                <w:szCs w:val="20"/>
                <w:lang w:eastAsia="ru-RU"/>
              </w:rPr>
            </w:pPr>
          </w:p>
        </w:tc>
        <w:tc>
          <w:tcPr>
            <w:tcW w:w="4102" w:type="pct"/>
            <w:gridSpan w:val="6"/>
            <w:tcBorders>
              <w:top w:val="single" w:sz="4" w:space="0" w:color="000000"/>
              <w:left w:val="nil"/>
              <w:bottom w:val="single" w:sz="4" w:space="0" w:color="000000"/>
              <w:right w:val="single" w:sz="4" w:space="0" w:color="000000"/>
            </w:tcBorders>
            <w:shd w:val="clear" w:color="auto" w:fill="auto"/>
            <w:vAlign w:val="center"/>
            <w:hideMark/>
          </w:tcPr>
          <w:p w14:paraId="45C4C3E0" w14:textId="77777777" w:rsidR="00266395" w:rsidRPr="00CC3AFA" w:rsidRDefault="00266395" w:rsidP="004047E2">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Среднегодовая температура теплоносителя, °С</w:t>
            </w:r>
          </w:p>
        </w:tc>
      </w:tr>
      <w:tr w:rsidR="00266395" w:rsidRPr="00CC3AFA" w14:paraId="281412B7" w14:textId="77777777" w:rsidTr="00E43054">
        <w:trPr>
          <w:trHeight w:val="220"/>
        </w:trPr>
        <w:tc>
          <w:tcPr>
            <w:tcW w:w="898" w:type="pct"/>
            <w:vMerge/>
            <w:tcBorders>
              <w:top w:val="single" w:sz="4" w:space="0" w:color="000000"/>
              <w:left w:val="single" w:sz="4" w:space="0" w:color="000000"/>
              <w:bottom w:val="single" w:sz="4" w:space="0" w:color="000000"/>
              <w:right w:val="single" w:sz="4" w:space="0" w:color="000000"/>
            </w:tcBorders>
            <w:vAlign w:val="center"/>
            <w:hideMark/>
          </w:tcPr>
          <w:p w14:paraId="66735338" w14:textId="77777777" w:rsidR="00266395" w:rsidRPr="00CC3AFA" w:rsidRDefault="00266395" w:rsidP="004047E2">
            <w:pPr>
              <w:spacing w:after="0" w:line="240" w:lineRule="auto"/>
              <w:ind w:firstLine="0"/>
              <w:jc w:val="center"/>
              <w:rPr>
                <w:rFonts w:eastAsia="Times New Roman" w:cs="Times New Roman"/>
                <w:sz w:val="20"/>
                <w:szCs w:val="20"/>
                <w:lang w:eastAsia="ru-RU"/>
              </w:rPr>
            </w:pPr>
          </w:p>
        </w:tc>
        <w:tc>
          <w:tcPr>
            <w:tcW w:w="647" w:type="pct"/>
            <w:tcBorders>
              <w:top w:val="nil"/>
              <w:left w:val="nil"/>
              <w:bottom w:val="single" w:sz="4" w:space="0" w:color="000000"/>
              <w:right w:val="single" w:sz="4" w:space="0" w:color="000000"/>
            </w:tcBorders>
            <w:shd w:val="clear" w:color="auto" w:fill="auto"/>
            <w:vAlign w:val="center"/>
            <w:hideMark/>
          </w:tcPr>
          <w:p w14:paraId="714C8925" w14:textId="77777777" w:rsidR="00266395" w:rsidRPr="00CC3AFA" w:rsidRDefault="00266395" w:rsidP="004047E2">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обратный</w:t>
            </w:r>
          </w:p>
        </w:tc>
        <w:tc>
          <w:tcPr>
            <w:tcW w:w="702" w:type="pct"/>
            <w:tcBorders>
              <w:top w:val="nil"/>
              <w:left w:val="nil"/>
              <w:bottom w:val="single" w:sz="4" w:space="0" w:color="000000"/>
              <w:right w:val="single" w:sz="4" w:space="0" w:color="000000"/>
            </w:tcBorders>
            <w:shd w:val="clear" w:color="auto" w:fill="auto"/>
            <w:vAlign w:val="center"/>
            <w:hideMark/>
          </w:tcPr>
          <w:p w14:paraId="20364FAC" w14:textId="77777777" w:rsidR="00266395" w:rsidRPr="00CC3AFA" w:rsidRDefault="00266395" w:rsidP="004047E2">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подающий</w:t>
            </w:r>
          </w:p>
        </w:tc>
        <w:tc>
          <w:tcPr>
            <w:tcW w:w="702" w:type="pct"/>
            <w:tcBorders>
              <w:top w:val="nil"/>
              <w:left w:val="nil"/>
              <w:bottom w:val="single" w:sz="4" w:space="0" w:color="000000"/>
              <w:right w:val="single" w:sz="4" w:space="0" w:color="000000"/>
            </w:tcBorders>
            <w:shd w:val="clear" w:color="auto" w:fill="auto"/>
            <w:vAlign w:val="center"/>
            <w:hideMark/>
          </w:tcPr>
          <w:p w14:paraId="5E9B3D71" w14:textId="77777777" w:rsidR="00266395" w:rsidRPr="00CC3AFA" w:rsidRDefault="00266395" w:rsidP="004047E2">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подающий</w:t>
            </w:r>
          </w:p>
        </w:tc>
        <w:tc>
          <w:tcPr>
            <w:tcW w:w="647" w:type="pct"/>
            <w:tcBorders>
              <w:top w:val="nil"/>
              <w:left w:val="nil"/>
              <w:bottom w:val="single" w:sz="4" w:space="0" w:color="000000"/>
              <w:right w:val="single" w:sz="4" w:space="0" w:color="000000"/>
            </w:tcBorders>
            <w:shd w:val="clear" w:color="auto" w:fill="auto"/>
            <w:vAlign w:val="center"/>
            <w:hideMark/>
          </w:tcPr>
          <w:p w14:paraId="04910E97" w14:textId="77777777" w:rsidR="00266395" w:rsidRPr="00CC3AFA" w:rsidRDefault="00266395" w:rsidP="00266395">
            <w:pPr>
              <w:spacing w:after="0" w:line="240" w:lineRule="auto"/>
              <w:jc w:val="center"/>
              <w:rPr>
                <w:rFonts w:eastAsia="Times New Roman" w:cs="Times New Roman"/>
                <w:sz w:val="20"/>
                <w:szCs w:val="20"/>
                <w:lang w:eastAsia="ru-RU"/>
              </w:rPr>
            </w:pPr>
            <w:r w:rsidRPr="00CC3AFA">
              <w:rPr>
                <w:rFonts w:eastAsia="Times New Roman" w:cs="Times New Roman"/>
                <w:sz w:val="20"/>
                <w:szCs w:val="20"/>
                <w:lang w:eastAsia="ru-RU"/>
              </w:rPr>
              <w:t>обратный</w:t>
            </w:r>
          </w:p>
        </w:tc>
        <w:tc>
          <w:tcPr>
            <w:tcW w:w="702" w:type="pct"/>
            <w:tcBorders>
              <w:top w:val="nil"/>
              <w:left w:val="nil"/>
              <w:bottom w:val="single" w:sz="4" w:space="0" w:color="000000"/>
              <w:right w:val="single" w:sz="4" w:space="0" w:color="000000"/>
            </w:tcBorders>
            <w:shd w:val="clear" w:color="auto" w:fill="auto"/>
            <w:vAlign w:val="center"/>
            <w:hideMark/>
          </w:tcPr>
          <w:p w14:paraId="4BE977F8" w14:textId="77777777" w:rsidR="00266395" w:rsidRPr="00CC3AFA" w:rsidRDefault="00266395" w:rsidP="00266395">
            <w:pPr>
              <w:spacing w:after="0" w:line="240" w:lineRule="auto"/>
              <w:jc w:val="center"/>
              <w:rPr>
                <w:rFonts w:eastAsia="Times New Roman" w:cs="Times New Roman"/>
                <w:sz w:val="20"/>
                <w:szCs w:val="20"/>
                <w:lang w:eastAsia="ru-RU"/>
              </w:rPr>
            </w:pPr>
            <w:r w:rsidRPr="00CC3AFA">
              <w:rPr>
                <w:rFonts w:eastAsia="Times New Roman" w:cs="Times New Roman"/>
                <w:sz w:val="20"/>
                <w:szCs w:val="20"/>
                <w:lang w:eastAsia="ru-RU"/>
              </w:rPr>
              <w:t>подающий</w:t>
            </w:r>
          </w:p>
        </w:tc>
        <w:tc>
          <w:tcPr>
            <w:tcW w:w="702" w:type="pct"/>
            <w:tcBorders>
              <w:top w:val="nil"/>
              <w:left w:val="nil"/>
              <w:bottom w:val="single" w:sz="4" w:space="0" w:color="000000"/>
              <w:right w:val="single" w:sz="4" w:space="0" w:color="000000"/>
            </w:tcBorders>
            <w:shd w:val="clear" w:color="auto" w:fill="auto"/>
            <w:vAlign w:val="center"/>
            <w:hideMark/>
          </w:tcPr>
          <w:p w14:paraId="56AC3903" w14:textId="77777777" w:rsidR="00266395" w:rsidRPr="00CC3AFA" w:rsidRDefault="00266395" w:rsidP="00266395">
            <w:pPr>
              <w:spacing w:after="0" w:line="240" w:lineRule="auto"/>
              <w:jc w:val="center"/>
              <w:rPr>
                <w:rFonts w:eastAsia="Times New Roman" w:cs="Times New Roman"/>
                <w:sz w:val="20"/>
                <w:szCs w:val="20"/>
                <w:lang w:eastAsia="ru-RU"/>
              </w:rPr>
            </w:pPr>
            <w:r w:rsidRPr="00CC3AFA">
              <w:rPr>
                <w:rFonts w:eastAsia="Times New Roman" w:cs="Times New Roman"/>
                <w:sz w:val="20"/>
                <w:szCs w:val="20"/>
                <w:lang w:eastAsia="ru-RU"/>
              </w:rPr>
              <w:t>подающий</w:t>
            </w:r>
          </w:p>
        </w:tc>
      </w:tr>
      <w:tr w:rsidR="00266395" w:rsidRPr="00CC3AFA" w14:paraId="620362AB" w14:textId="77777777" w:rsidTr="00E43054">
        <w:trPr>
          <w:trHeight w:val="255"/>
        </w:trPr>
        <w:tc>
          <w:tcPr>
            <w:tcW w:w="898" w:type="pct"/>
            <w:vMerge/>
            <w:tcBorders>
              <w:top w:val="single" w:sz="4" w:space="0" w:color="000000"/>
              <w:left w:val="single" w:sz="4" w:space="0" w:color="000000"/>
              <w:bottom w:val="single" w:sz="4" w:space="0" w:color="000000"/>
              <w:right w:val="single" w:sz="4" w:space="0" w:color="000000"/>
            </w:tcBorders>
            <w:vAlign w:val="center"/>
            <w:hideMark/>
          </w:tcPr>
          <w:p w14:paraId="251EBC2A" w14:textId="77777777" w:rsidR="00266395" w:rsidRPr="00CC3AFA" w:rsidRDefault="00266395" w:rsidP="004047E2">
            <w:pPr>
              <w:spacing w:after="0" w:line="240" w:lineRule="auto"/>
              <w:ind w:firstLine="0"/>
              <w:jc w:val="center"/>
              <w:rPr>
                <w:rFonts w:eastAsia="Times New Roman" w:cs="Times New Roman"/>
                <w:sz w:val="20"/>
                <w:szCs w:val="20"/>
                <w:lang w:eastAsia="ru-RU"/>
              </w:rPr>
            </w:pPr>
          </w:p>
        </w:tc>
        <w:tc>
          <w:tcPr>
            <w:tcW w:w="4102" w:type="pct"/>
            <w:gridSpan w:val="6"/>
            <w:tcBorders>
              <w:top w:val="single" w:sz="4" w:space="0" w:color="000000"/>
              <w:left w:val="nil"/>
              <w:bottom w:val="single" w:sz="4" w:space="0" w:color="000000"/>
              <w:right w:val="single" w:sz="4" w:space="0" w:color="000000"/>
            </w:tcBorders>
            <w:shd w:val="clear" w:color="auto" w:fill="auto"/>
            <w:vAlign w:val="center"/>
            <w:hideMark/>
          </w:tcPr>
          <w:p w14:paraId="27256E40" w14:textId="77777777" w:rsidR="00266395" w:rsidRPr="00CC3AFA" w:rsidRDefault="00266395" w:rsidP="004047E2">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Нормы линейной плотности теплового потока, Вт/м [ккал/(м·ч)]</w:t>
            </w:r>
          </w:p>
        </w:tc>
      </w:tr>
      <w:tr w:rsidR="00266395" w:rsidRPr="00CC3AFA" w14:paraId="73C00BD0" w14:textId="77777777" w:rsidTr="00E43054">
        <w:trPr>
          <w:trHeight w:val="255"/>
        </w:trPr>
        <w:tc>
          <w:tcPr>
            <w:tcW w:w="898" w:type="pct"/>
            <w:vMerge/>
            <w:tcBorders>
              <w:top w:val="single" w:sz="4" w:space="0" w:color="000000"/>
              <w:left w:val="single" w:sz="4" w:space="0" w:color="000000"/>
              <w:bottom w:val="single" w:sz="4" w:space="0" w:color="000000"/>
              <w:right w:val="single" w:sz="4" w:space="0" w:color="000000"/>
            </w:tcBorders>
            <w:vAlign w:val="center"/>
            <w:hideMark/>
          </w:tcPr>
          <w:p w14:paraId="36ED16A9" w14:textId="77777777" w:rsidR="00266395" w:rsidRPr="00CC3AFA" w:rsidRDefault="00266395" w:rsidP="00266395">
            <w:pPr>
              <w:spacing w:after="0" w:line="240" w:lineRule="auto"/>
              <w:jc w:val="center"/>
              <w:rPr>
                <w:rFonts w:eastAsia="Times New Roman" w:cs="Times New Roman"/>
                <w:sz w:val="20"/>
                <w:szCs w:val="20"/>
                <w:lang w:eastAsia="ru-RU"/>
              </w:rPr>
            </w:pPr>
          </w:p>
        </w:tc>
        <w:tc>
          <w:tcPr>
            <w:tcW w:w="647" w:type="pct"/>
            <w:tcBorders>
              <w:top w:val="nil"/>
              <w:left w:val="nil"/>
              <w:bottom w:val="single" w:sz="4" w:space="0" w:color="000000"/>
              <w:right w:val="single" w:sz="4" w:space="0" w:color="000000"/>
            </w:tcBorders>
            <w:shd w:val="clear" w:color="auto" w:fill="auto"/>
            <w:vAlign w:val="center"/>
            <w:hideMark/>
          </w:tcPr>
          <w:p w14:paraId="408B1162" w14:textId="77777777" w:rsidR="00266395" w:rsidRPr="00CC3AFA" w:rsidRDefault="00266395" w:rsidP="004047E2">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50</w:t>
            </w:r>
          </w:p>
        </w:tc>
        <w:tc>
          <w:tcPr>
            <w:tcW w:w="702" w:type="pct"/>
            <w:tcBorders>
              <w:top w:val="nil"/>
              <w:left w:val="nil"/>
              <w:bottom w:val="single" w:sz="4" w:space="0" w:color="000000"/>
              <w:right w:val="single" w:sz="4" w:space="0" w:color="000000"/>
            </w:tcBorders>
            <w:shd w:val="clear" w:color="auto" w:fill="auto"/>
            <w:vAlign w:val="center"/>
            <w:hideMark/>
          </w:tcPr>
          <w:p w14:paraId="3226BB16" w14:textId="77777777" w:rsidR="00266395" w:rsidRPr="00CC3AFA" w:rsidRDefault="00266395" w:rsidP="004047E2">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100</w:t>
            </w:r>
          </w:p>
        </w:tc>
        <w:tc>
          <w:tcPr>
            <w:tcW w:w="702" w:type="pct"/>
            <w:tcBorders>
              <w:top w:val="nil"/>
              <w:left w:val="nil"/>
              <w:bottom w:val="single" w:sz="4" w:space="0" w:color="000000"/>
              <w:right w:val="single" w:sz="4" w:space="0" w:color="000000"/>
            </w:tcBorders>
            <w:shd w:val="clear" w:color="auto" w:fill="auto"/>
            <w:vAlign w:val="center"/>
            <w:hideMark/>
          </w:tcPr>
          <w:p w14:paraId="12E416B5" w14:textId="77777777" w:rsidR="00266395" w:rsidRPr="00CC3AFA" w:rsidRDefault="00266395" w:rsidP="004047E2">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150</w:t>
            </w:r>
          </w:p>
        </w:tc>
        <w:tc>
          <w:tcPr>
            <w:tcW w:w="647" w:type="pct"/>
            <w:tcBorders>
              <w:top w:val="nil"/>
              <w:left w:val="nil"/>
              <w:bottom w:val="single" w:sz="4" w:space="0" w:color="000000"/>
              <w:right w:val="single" w:sz="4" w:space="0" w:color="000000"/>
            </w:tcBorders>
            <w:shd w:val="clear" w:color="auto" w:fill="auto"/>
            <w:vAlign w:val="center"/>
            <w:hideMark/>
          </w:tcPr>
          <w:p w14:paraId="5347DDD1" w14:textId="77777777" w:rsidR="00266395" w:rsidRPr="00CC3AFA" w:rsidRDefault="00266395" w:rsidP="004047E2">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50</w:t>
            </w:r>
          </w:p>
        </w:tc>
        <w:tc>
          <w:tcPr>
            <w:tcW w:w="702" w:type="pct"/>
            <w:tcBorders>
              <w:top w:val="nil"/>
              <w:left w:val="nil"/>
              <w:bottom w:val="single" w:sz="4" w:space="0" w:color="000000"/>
              <w:right w:val="single" w:sz="4" w:space="0" w:color="000000"/>
            </w:tcBorders>
            <w:shd w:val="clear" w:color="auto" w:fill="auto"/>
            <w:vAlign w:val="center"/>
            <w:hideMark/>
          </w:tcPr>
          <w:p w14:paraId="07158062" w14:textId="77777777" w:rsidR="00266395" w:rsidRPr="00CC3AFA" w:rsidRDefault="00266395" w:rsidP="004047E2">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100</w:t>
            </w:r>
          </w:p>
        </w:tc>
        <w:tc>
          <w:tcPr>
            <w:tcW w:w="702" w:type="pct"/>
            <w:tcBorders>
              <w:top w:val="nil"/>
              <w:left w:val="nil"/>
              <w:bottom w:val="single" w:sz="4" w:space="0" w:color="000000"/>
              <w:right w:val="single" w:sz="4" w:space="0" w:color="000000"/>
            </w:tcBorders>
            <w:shd w:val="clear" w:color="auto" w:fill="auto"/>
            <w:vAlign w:val="center"/>
            <w:hideMark/>
          </w:tcPr>
          <w:p w14:paraId="5EEAE0D4" w14:textId="77777777" w:rsidR="00266395" w:rsidRPr="00CC3AFA" w:rsidRDefault="00266395" w:rsidP="004047E2">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150</w:t>
            </w:r>
          </w:p>
        </w:tc>
      </w:tr>
      <w:tr w:rsidR="00266395" w:rsidRPr="00CC3AFA" w14:paraId="49D1DF55" w14:textId="77777777" w:rsidTr="00E43054">
        <w:trPr>
          <w:trHeight w:val="255"/>
        </w:trPr>
        <w:tc>
          <w:tcPr>
            <w:tcW w:w="898" w:type="pct"/>
            <w:tcBorders>
              <w:top w:val="nil"/>
              <w:left w:val="single" w:sz="4" w:space="0" w:color="000000"/>
              <w:bottom w:val="single" w:sz="4" w:space="0" w:color="000000"/>
              <w:right w:val="single" w:sz="4" w:space="0" w:color="000000"/>
            </w:tcBorders>
            <w:shd w:val="clear" w:color="auto" w:fill="auto"/>
            <w:vAlign w:val="center"/>
            <w:hideMark/>
          </w:tcPr>
          <w:p w14:paraId="299232DC"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15</w:t>
            </w:r>
          </w:p>
        </w:tc>
        <w:tc>
          <w:tcPr>
            <w:tcW w:w="647" w:type="pct"/>
            <w:tcBorders>
              <w:top w:val="nil"/>
              <w:left w:val="nil"/>
              <w:bottom w:val="single" w:sz="4" w:space="0" w:color="000000"/>
              <w:right w:val="single" w:sz="4" w:space="0" w:color="000000"/>
            </w:tcBorders>
            <w:shd w:val="clear" w:color="auto" w:fill="auto"/>
            <w:vAlign w:val="center"/>
            <w:hideMark/>
          </w:tcPr>
          <w:p w14:paraId="68B5E4F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9(8)</w:t>
            </w:r>
          </w:p>
        </w:tc>
        <w:tc>
          <w:tcPr>
            <w:tcW w:w="702" w:type="pct"/>
            <w:tcBorders>
              <w:top w:val="nil"/>
              <w:left w:val="nil"/>
              <w:bottom w:val="single" w:sz="4" w:space="0" w:color="000000"/>
              <w:right w:val="single" w:sz="4" w:space="0" w:color="000000"/>
            </w:tcBorders>
            <w:shd w:val="clear" w:color="auto" w:fill="auto"/>
            <w:vAlign w:val="center"/>
            <w:hideMark/>
          </w:tcPr>
          <w:p w14:paraId="251E60D4"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18(16)</w:t>
            </w:r>
          </w:p>
        </w:tc>
        <w:tc>
          <w:tcPr>
            <w:tcW w:w="702" w:type="pct"/>
            <w:tcBorders>
              <w:top w:val="nil"/>
              <w:left w:val="nil"/>
              <w:bottom w:val="single" w:sz="4" w:space="0" w:color="000000"/>
              <w:right w:val="single" w:sz="4" w:space="0" w:color="000000"/>
            </w:tcBorders>
            <w:shd w:val="clear" w:color="auto" w:fill="auto"/>
            <w:vAlign w:val="center"/>
            <w:hideMark/>
          </w:tcPr>
          <w:p w14:paraId="19757138"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28(24)</w:t>
            </w:r>
          </w:p>
        </w:tc>
        <w:tc>
          <w:tcPr>
            <w:tcW w:w="647" w:type="pct"/>
            <w:tcBorders>
              <w:top w:val="nil"/>
              <w:left w:val="nil"/>
              <w:bottom w:val="single" w:sz="4" w:space="0" w:color="000000"/>
              <w:right w:val="single" w:sz="4" w:space="0" w:color="000000"/>
            </w:tcBorders>
            <w:shd w:val="clear" w:color="auto" w:fill="auto"/>
            <w:vAlign w:val="center"/>
            <w:hideMark/>
          </w:tcPr>
          <w:p w14:paraId="498540C4"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8(7)</w:t>
            </w:r>
          </w:p>
        </w:tc>
        <w:tc>
          <w:tcPr>
            <w:tcW w:w="702" w:type="pct"/>
            <w:tcBorders>
              <w:top w:val="nil"/>
              <w:left w:val="nil"/>
              <w:bottom w:val="single" w:sz="4" w:space="0" w:color="000000"/>
              <w:right w:val="single" w:sz="4" w:space="0" w:color="000000"/>
            </w:tcBorders>
            <w:shd w:val="clear" w:color="auto" w:fill="auto"/>
            <w:vAlign w:val="center"/>
            <w:hideMark/>
          </w:tcPr>
          <w:p w14:paraId="18128DBA"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16(14)</w:t>
            </w:r>
          </w:p>
        </w:tc>
        <w:tc>
          <w:tcPr>
            <w:tcW w:w="702" w:type="pct"/>
            <w:tcBorders>
              <w:top w:val="nil"/>
              <w:left w:val="nil"/>
              <w:bottom w:val="single" w:sz="4" w:space="0" w:color="000000"/>
              <w:right w:val="single" w:sz="4" w:space="0" w:color="000000"/>
            </w:tcBorders>
            <w:shd w:val="clear" w:color="auto" w:fill="auto"/>
            <w:vAlign w:val="center"/>
            <w:hideMark/>
          </w:tcPr>
          <w:p w14:paraId="1AD3C8FA"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24(21)</w:t>
            </w:r>
          </w:p>
        </w:tc>
      </w:tr>
      <w:tr w:rsidR="00266395" w:rsidRPr="00CC3AFA" w14:paraId="4400570B" w14:textId="77777777" w:rsidTr="00E43054">
        <w:trPr>
          <w:trHeight w:val="255"/>
        </w:trPr>
        <w:tc>
          <w:tcPr>
            <w:tcW w:w="898" w:type="pct"/>
            <w:tcBorders>
              <w:top w:val="nil"/>
              <w:left w:val="single" w:sz="4" w:space="0" w:color="000000"/>
              <w:bottom w:val="single" w:sz="4" w:space="0" w:color="000000"/>
              <w:right w:val="single" w:sz="4" w:space="0" w:color="000000"/>
            </w:tcBorders>
            <w:shd w:val="clear" w:color="auto" w:fill="auto"/>
            <w:vAlign w:val="center"/>
            <w:hideMark/>
          </w:tcPr>
          <w:p w14:paraId="1371A8C8"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20</w:t>
            </w:r>
          </w:p>
        </w:tc>
        <w:tc>
          <w:tcPr>
            <w:tcW w:w="647" w:type="pct"/>
            <w:tcBorders>
              <w:top w:val="nil"/>
              <w:left w:val="nil"/>
              <w:bottom w:val="single" w:sz="4" w:space="0" w:color="000000"/>
              <w:right w:val="single" w:sz="4" w:space="0" w:color="000000"/>
            </w:tcBorders>
            <w:shd w:val="clear" w:color="auto" w:fill="auto"/>
            <w:vAlign w:val="center"/>
            <w:hideMark/>
          </w:tcPr>
          <w:p w14:paraId="0A64BF8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11(9)</w:t>
            </w:r>
          </w:p>
        </w:tc>
        <w:tc>
          <w:tcPr>
            <w:tcW w:w="702" w:type="pct"/>
            <w:tcBorders>
              <w:top w:val="nil"/>
              <w:left w:val="nil"/>
              <w:bottom w:val="single" w:sz="4" w:space="0" w:color="000000"/>
              <w:right w:val="single" w:sz="4" w:space="0" w:color="000000"/>
            </w:tcBorders>
            <w:shd w:val="clear" w:color="auto" w:fill="auto"/>
            <w:vAlign w:val="center"/>
            <w:hideMark/>
          </w:tcPr>
          <w:p w14:paraId="56143A5D"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21(18)</w:t>
            </w:r>
          </w:p>
        </w:tc>
        <w:tc>
          <w:tcPr>
            <w:tcW w:w="702" w:type="pct"/>
            <w:tcBorders>
              <w:top w:val="nil"/>
              <w:left w:val="nil"/>
              <w:bottom w:val="single" w:sz="4" w:space="0" w:color="000000"/>
              <w:right w:val="single" w:sz="4" w:space="0" w:color="000000"/>
            </w:tcBorders>
            <w:shd w:val="clear" w:color="auto" w:fill="auto"/>
            <w:vAlign w:val="center"/>
            <w:hideMark/>
          </w:tcPr>
          <w:p w14:paraId="610FF4F3"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31(27)</w:t>
            </w:r>
          </w:p>
        </w:tc>
        <w:tc>
          <w:tcPr>
            <w:tcW w:w="647" w:type="pct"/>
            <w:tcBorders>
              <w:top w:val="nil"/>
              <w:left w:val="nil"/>
              <w:bottom w:val="single" w:sz="4" w:space="0" w:color="000000"/>
              <w:right w:val="single" w:sz="4" w:space="0" w:color="000000"/>
            </w:tcBorders>
            <w:shd w:val="clear" w:color="auto" w:fill="auto"/>
            <w:vAlign w:val="center"/>
            <w:hideMark/>
          </w:tcPr>
          <w:p w14:paraId="3C34EF1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9(8)</w:t>
            </w:r>
          </w:p>
        </w:tc>
        <w:tc>
          <w:tcPr>
            <w:tcW w:w="702" w:type="pct"/>
            <w:tcBorders>
              <w:top w:val="nil"/>
              <w:left w:val="nil"/>
              <w:bottom w:val="single" w:sz="4" w:space="0" w:color="000000"/>
              <w:right w:val="single" w:sz="4" w:space="0" w:color="000000"/>
            </w:tcBorders>
            <w:shd w:val="clear" w:color="auto" w:fill="auto"/>
            <w:vAlign w:val="center"/>
            <w:hideMark/>
          </w:tcPr>
          <w:p w14:paraId="55C4EC8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18(16)</w:t>
            </w:r>
          </w:p>
        </w:tc>
        <w:tc>
          <w:tcPr>
            <w:tcW w:w="702" w:type="pct"/>
            <w:tcBorders>
              <w:top w:val="nil"/>
              <w:left w:val="nil"/>
              <w:bottom w:val="single" w:sz="4" w:space="0" w:color="000000"/>
              <w:right w:val="single" w:sz="4" w:space="0" w:color="000000"/>
            </w:tcBorders>
            <w:shd w:val="clear" w:color="auto" w:fill="auto"/>
            <w:vAlign w:val="center"/>
            <w:hideMark/>
          </w:tcPr>
          <w:p w14:paraId="7EB36A42"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28(24)</w:t>
            </w:r>
          </w:p>
        </w:tc>
      </w:tr>
      <w:tr w:rsidR="00266395" w:rsidRPr="00CC3AFA" w14:paraId="3242311E" w14:textId="77777777" w:rsidTr="00E43054">
        <w:trPr>
          <w:trHeight w:val="255"/>
        </w:trPr>
        <w:tc>
          <w:tcPr>
            <w:tcW w:w="898" w:type="pct"/>
            <w:tcBorders>
              <w:top w:val="nil"/>
              <w:left w:val="single" w:sz="4" w:space="0" w:color="000000"/>
              <w:bottom w:val="single" w:sz="4" w:space="0" w:color="000000"/>
              <w:right w:val="single" w:sz="4" w:space="0" w:color="000000"/>
            </w:tcBorders>
            <w:shd w:val="clear" w:color="auto" w:fill="auto"/>
            <w:vAlign w:val="center"/>
            <w:hideMark/>
          </w:tcPr>
          <w:p w14:paraId="5C181E9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25</w:t>
            </w:r>
          </w:p>
        </w:tc>
        <w:tc>
          <w:tcPr>
            <w:tcW w:w="647" w:type="pct"/>
            <w:tcBorders>
              <w:top w:val="nil"/>
              <w:left w:val="nil"/>
              <w:bottom w:val="single" w:sz="4" w:space="0" w:color="000000"/>
              <w:right w:val="single" w:sz="4" w:space="0" w:color="000000"/>
            </w:tcBorders>
            <w:shd w:val="clear" w:color="auto" w:fill="auto"/>
            <w:vAlign w:val="center"/>
            <w:hideMark/>
          </w:tcPr>
          <w:p w14:paraId="245A0EF3"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12(10)</w:t>
            </w:r>
          </w:p>
        </w:tc>
        <w:tc>
          <w:tcPr>
            <w:tcW w:w="702" w:type="pct"/>
            <w:tcBorders>
              <w:top w:val="nil"/>
              <w:left w:val="nil"/>
              <w:bottom w:val="single" w:sz="4" w:space="0" w:color="000000"/>
              <w:right w:val="single" w:sz="4" w:space="0" w:color="000000"/>
            </w:tcBorders>
            <w:shd w:val="clear" w:color="auto" w:fill="auto"/>
            <w:vAlign w:val="center"/>
            <w:hideMark/>
          </w:tcPr>
          <w:p w14:paraId="2DFC4B6F"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23(20)</w:t>
            </w:r>
          </w:p>
        </w:tc>
        <w:tc>
          <w:tcPr>
            <w:tcW w:w="702" w:type="pct"/>
            <w:tcBorders>
              <w:top w:val="nil"/>
              <w:left w:val="nil"/>
              <w:bottom w:val="single" w:sz="4" w:space="0" w:color="000000"/>
              <w:right w:val="single" w:sz="4" w:space="0" w:color="000000"/>
            </w:tcBorders>
            <w:shd w:val="clear" w:color="auto" w:fill="auto"/>
            <w:vAlign w:val="center"/>
            <w:hideMark/>
          </w:tcPr>
          <w:p w14:paraId="42E69BE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34(29)</w:t>
            </w:r>
          </w:p>
        </w:tc>
        <w:tc>
          <w:tcPr>
            <w:tcW w:w="647" w:type="pct"/>
            <w:tcBorders>
              <w:top w:val="nil"/>
              <w:left w:val="nil"/>
              <w:bottom w:val="single" w:sz="4" w:space="0" w:color="000000"/>
              <w:right w:val="single" w:sz="4" w:space="0" w:color="000000"/>
            </w:tcBorders>
            <w:shd w:val="clear" w:color="auto" w:fill="auto"/>
            <w:vAlign w:val="center"/>
            <w:hideMark/>
          </w:tcPr>
          <w:p w14:paraId="23F861DC"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11(9)</w:t>
            </w:r>
          </w:p>
        </w:tc>
        <w:tc>
          <w:tcPr>
            <w:tcW w:w="702" w:type="pct"/>
            <w:tcBorders>
              <w:top w:val="nil"/>
              <w:left w:val="nil"/>
              <w:bottom w:val="single" w:sz="4" w:space="0" w:color="000000"/>
              <w:right w:val="single" w:sz="4" w:space="0" w:color="000000"/>
            </w:tcBorders>
            <w:shd w:val="clear" w:color="auto" w:fill="auto"/>
            <w:vAlign w:val="center"/>
            <w:hideMark/>
          </w:tcPr>
          <w:p w14:paraId="0ACF0673"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20(17)</w:t>
            </w:r>
          </w:p>
        </w:tc>
        <w:tc>
          <w:tcPr>
            <w:tcW w:w="702" w:type="pct"/>
            <w:tcBorders>
              <w:top w:val="nil"/>
              <w:left w:val="nil"/>
              <w:bottom w:val="single" w:sz="4" w:space="0" w:color="000000"/>
              <w:right w:val="single" w:sz="4" w:space="0" w:color="000000"/>
            </w:tcBorders>
            <w:shd w:val="clear" w:color="auto" w:fill="auto"/>
            <w:vAlign w:val="center"/>
            <w:hideMark/>
          </w:tcPr>
          <w:p w14:paraId="43370EDE"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30(26)</w:t>
            </w:r>
          </w:p>
        </w:tc>
      </w:tr>
      <w:tr w:rsidR="00266395" w:rsidRPr="00CC3AFA" w14:paraId="0017DA24" w14:textId="77777777" w:rsidTr="00E43054">
        <w:trPr>
          <w:trHeight w:val="255"/>
        </w:trPr>
        <w:tc>
          <w:tcPr>
            <w:tcW w:w="898" w:type="pct"/>
            <w:tcBorders>
              <w:top w:val="nil"/>
              <w:left w:val="single" w:sz="4" w:space="0" w:color="000000"/>
              <w:bottom w:val="single" w:sz="4" w:space="0" w:color="000000"/>
              <w:right w:val="single" w:sz="4" w:space="0" w:color="000000"/>
            </w:tcBorders>
            <w:shd w:val="clear" w:color="auto" w:fill="auto"/>
            <w:vAlign w:val="center"/>
            <w:hideMark/>
          </w:tcPr>
          <w:p w14:paraId="306316E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40</w:t>
            </w:r>
          </w:p>
        </w:tc>
        <w:tc>
          <w:tcPr>
            <w:tcW w:w="647" w:type="pct"/>
            <w:tcBorders>
              <w:top w:val="nil"/>
              <w:left w:val="nil"/>
              <w:bottom w:val="single" w:sz="4" w:space="0" w:color="000000"/>
              <w:right w:val="single" w:sz="4" w:space="0" w:color="000000"/>
            </w:tcBorders>
            <w:shd w:val="clear" w:color="auto" w:fill="auto"/>
            <w:vAlign w:val="center"/>
            <w:hideMark/>
          </w:tcPr>
          <w:p w14:paraId="64726EF0"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15(13)</w:t>
            </w:r>
          </w:p>
        </w:tc>
        <w:tc>
          <w:tcPr>
            <w:tcW w:w="702" w:type="pct"/>
            <w:tcBorders>
              <w:top w:val="nil"/>
              <w:left w:val="nil"/>
              <w:bottom w:val="single" w:sz="4" w:space="0" w:color="000000"/>
              <w:right w:val="single" w:sz="4" w:space="0" w:color="000000"/>
            </w:tcBorders>
            <w:shd w:val="clear" w:color="auto" w:fill="auto"/>
            <w:vAlign w:val="center"/>
            <w:hideMark/>
          </w:tcPr>
          <w:p w14:paraId="1516D0EC"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27(23)</w:t>
            </w:r>
          </w:p>
        </w:tc>
        <w:tc>
          <w:tcPr>
            <w:tcW w:w="702" w:type="pct"/>
            <w:tcBorders>
              <w:top w:val="nil"/>
              <w:left w:val="nil"/>
              <w:bottom w:val="single" w:sz="4" w:space="0" w:color="000000"/>
              <w:right w:val="single" w:sz="4" w:space="0" w:color="000000"/>
            </w:tcBorders>
            <w:shd w:val="clear" w:color="auto" w:fill="auto"/>
            <w:vAlign w:val="center"/>
            <w:hideMark/>
          </w:tcPr>
          <w:p w14:paraId="2759982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40(34)</w:t>
            </w:r>
          </w:p>
        </w:tc>
        <w:tc>
          <w:tcPr>
            <w:tcW w:w="647" w:type="pct"/>
            <w:tcBorders>
              <w:top w:val="nil"/>
              <w:left w:val="nil"/>
              <w:bottom w:val="single" w:sz="4" w:space="0" w:color="000000"/>
              <w:right w:val="single" w:sz="4" w:space="0" w:color="000000"/>
            </w:tcBorders>
            <w:shd w:val="clear" w:color="auto" w:fill="auto"/>
            <w:vAlign w:val="center"/>
            <w:hideMark/>
          </w:tcPr>
          <w:p w14:paraId="332E95F0"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12(10)</w:t>
            </w:r>
          </w:p>
        </w:tc>
        <w:tc>
          <w:tcPr>
            <w:tcW w:w="702" w:type="pct"/>
            <w:tcBorders>
              <w:top w:val="nil"/>
              <w:left w:val="nil"/>
              <w:bottom w:val="single" w:sz="4" w:space="0" w:color="000000"/>
              <w:right w:val="single" w:sz="4" w:space="0" w:color="000000"/>
            </w:tcBorders>
            <w:shd w:val="clear" w:color="auto" w:fill="auto"/>
            <w:vAlign w:val="center"/>
            <w:hideMark/>
          </w:tcPr>
          <w:p w14:paraId="1D3AF18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24(21)</w:t>
            </w:r>
          </w:p>
        </w:tc>
        <w:tc>
          <w:tcPr>
            <w:tcW w:w="702" w:type="pct"/>
            <w:tcBorders>
              <w:top w:val="nil"/>
              <w:left w:val="nil"/>
              <w:bottom w:val="single" w:sz="4" w:space="0" w:color="000000"/>
              <w:right w:val="single" w:sz="4" w:space="0" w:color="000000"/>
            </w:tcBorders>
            <w:shd w:val="clear" w:color="auto" w:fill="auto"/>
            <w:vAlign w:val="center"/>
            <w:hideMark/>
          </w:tcPr>
          <w:p w14:paraId="794FA91E"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36(31)</w:t>
            </w:r>
          </w:p>
        </w:tc>
      </w:tr>
      <w:tr w:rsidR="00266395" w:rsidRPr="00CC3AFA" w14:paraId="05C467BA" w14:textId="77777777" w:rsidTr="00E43054">
        <w:trPr>
          <w:trHeight w:val="255"/>
        </w:trPr>
        <w:tc>
          <w:tcPr>
            <w:tcW w:w="898" w:type="pct"/>
            <w:tcBorders>
              <w:top w:val="nil"/>
              <w:left w:val="single" w:sz="4" w:space="0" w:color="000000"/>
              <w:bottom w:val="single" w:sz="4" w:space="0" w:color="000000"/>
              <w:right w:val="single" w:sz="4" w:space="0" w:color="000000"/>
            </w:tcBorders>
            <w:shd w:val="clear" w:color="auto" w:fill="auto"/>
            <w:vAlign w:val="center"/>
            <w:hideMark/>
          </w:tcPr>
          <w:p w14:paraId="2E183C78"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50</w:t>
            </w:r>
          </w:p>
        </w:tc>
        <w:tc>
          <w:tcPr>
            <w:tcW w:w="647" w:type="pct"/>
            <w:tcBorders>
              <w:top w:val="nil"/>
              <w:left w:val="nil"/>
              <w:bottom w:val="single" w:sz="4" w:space="0" w:color="000000"/>
              <w:right w:val="single" w:sz="4" w:space="0" w:color="000000"/>
            </w:tcBorders>
            <w:shd w:val="clear" w:color="auto" w:fill="auto"/>
            <w:vAlign w:val="center"/>
            <w:hideMark/>
          </w:tcPr>
          <w:p w14:paraId="72D49392"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16(14)</w:t>
            </w:r>
          </w:p>
        </w:tc>
        <w:tc>
          <w:tcPr>
            <w:tcW w:w="702" w:type="pct"/>
            <w:tcBorders>
              <w:top w:val="nil"/>
              <w:left w:val="nil"/>
              <w:bottom w:val="single" w:sz="4" w:space="0" w:color="000000"/>
              <w:right w:val="single" w:sz="4" w:space="0" w:color="000000"/>
            </w:tcBorders>
            <w:shd w:val="clear" w:color="auto" w:fill="auto"/>
            <w:vAlign w:val="center"/>
            <w:hideMark/>
          </w:tcPr>
          <w:p w14:paraId="602E368F"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30(26)</w:t>
            </w:r>
          </w:p>
        </w:tc>
        <w:tc>
          <w:tcPr>
            <w:tcW w:w="702" w:type="pct"/>
            <w:tcBorders>
              <w:top w:val="nil"/>
              <w:left w:val="nil"/>
              <w:bottom w:val="single" w:sz="4" w:space="0" w:color="000000"/>
              <w:right w:val="single" w:sz="4" w:space="0" w:color="000000"/>
            </w:tcBorders>
            <w:shd w:val="clear" w:color="auto" w:fill="auto"/>
            <w:vAlign w:val="center"/>
            <w:hideMark/>
          </w:tcPr>
          <w:p w14:paraId="67EFE2CA"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44(38)</w:t>
            </w:r>
          </w:p>
        </w:tc>
        <w:tc>
          <w:tcPr>
            <w:tcW w:w="647" w:type="pct"/>
            <w:tcBorders>
              <w:top w:val="nil"/>
              <w:left w:val="nil"/>
              <w:bottom w:val="single" w:sz="4" w:space="0" w:color="000000"/>
              <w:right w:val="single" w:sz="4" w:space="0" w:color="000000"/>
            </w:tcBorders>
            <w:shd w:val="clear" w:color="auto" w:fill="auto"/>
            <w:vAlign w:val="center"/>
            <w:hideMark/>
          </w:tcPr>
          <w:p w14:paraId="78DC4D39"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14(12)</w:t>
            </w:r>
          </w:p>
        </w:tc>
        <w:tc>
          <w:tcPr>
            <w:tcW w:w="702" w:type="pct"/>
            <w:tcBorders>
              <w:top w:val="nil"/>
              <w:left w:val="nil"/>
              <w:bottom w:val="single" w:sz="4" w:space="0" w:color="000000"/>
              <w:right w:val="single" w:sz="4" w:space="0" w:color="000000"/>
            </w:tcBorders>
            <w:shd w:val="clear" w:color="auto" w:fill="auto"/>
            <w:vAlign w:val="center"/>
            <w:hideMark/>
          </w:tcPr>
          <w:p w14:paraId="368B8EDA"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25(22)</w:t>
            </w:r>
          </w:p>
        </w:tc>
        <w:tc>
          <w:tcPr>
            <w:tcW w:w="702" w:type="pct"/>
            <w:tcBorders>
              <w:top w:val="nil"/>
              <w:left w:val="nil"/>
              <w:bottom w:val="single" w:sz="4" w:space="0" w:color="000000"/>
              <w:right w:val="single" w:sz="4" w:space="0" w:color="000000"/>
            </w:tcBorders>
            <w:shd w:val="clear" w:color="auto" w:fill="auto"/>
            <w:vAlign w:val="center"/>
            <w:hideMark/>
          </w:tcPr>
          <w:p w14:paraId="22F40083"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38(33)</w:t>
            </w:r>
          </w:p>
        </w:tc>
      </w:tr>
      <w:tr w:rsidR="00266395" w:rsidRPr="00CC3AFA" w14:paraId="0A94DF85" w14:textId="77777777" w:rsidTr="00E43054">
        <w:trPr>
          <w:trHeight w:val="255"/>
        </w:trPr>
        <w:tc>
          <w:tcPr>
            <w:tcW w:w="898" w:type="pct"/>
            <w:tcBorders>
              <w:top w:val="nil"/>
              <w:left w:val="single" w:sz="4" w:space="0" w:color="000000"/>
              <w:bottom w:val="single" w:sz="4" w:space="0" w:color="000000"/>
              <w:right w:val="single" w:sz="4" w:space="0" w:color="000000"/>
            </w:tcBorders>
            <w:shd w:val="clear" w:color="auto" w:fill="auto"/>
            <w:vAlign w:val="center"/>
            <w:hideMark/>
          </w:tcPr>
          <w:p w14:paraId="5ACBFEA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65</w:t>
            </w:r>
          </w:p>
        </w:tc>
        <w:tc>
          <w:tcPr>
            <w:tcW w:w="647" w:type="pct"/>
            <w:tcBorders>
              <w:top w:val="nil"/>
              <w:left w:val="nil"/>
              <w:bottom w:val="single" w:sz="4" w:space="0" w:color="000000"/>
              <w:right w:val="single" w:sz="4" w:space="0" w:color="000000"/>
            </w:tcBorders>
            <w:shd w:val="clear" w:color="auto" w:fill="auto"/>
            <w:vAlign w:val="center"/>
            <w:hideMark/>
          </w:tcPr>
          <w:p w14:paraId="5EF4E2FF"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19(16)</w:t>
            </w:r>
          </w:p>
        </w:tc>
        <w:tc>
          <w:tcPr>
            <w:tcW w:w="702" w:type="pct"/>
            <w:tcBorders>
              <w:top w:val="nil"/>
              <w:left w:val="nil"/>
              <w:bottom w:val="single" w:sz="4" w:space="0" w:color="000000"/>
              <w:right w:val="single" w:sz="4" w:space="0" w:color="000000"/>
            </w:tcBorders>
            <w:shd w:val="clear" w:color="auto" w:fill="auto"/>
            <w:vAlign w:val="center"/>
            <w:hideMark/>
          </w:tcPr>
          <w:p w14:paraId="73B52F6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34(29)</w:t>
            </w:r>
          </w:p>
        </w:tc>
        <w:tc>
          <w:tcPr>
            <w:tcW w:w="702" w:type="pct"/>
            <w:tcBorders>
              <w:top w:val="nil"/>
              <w:left w:val="nil"/>
              <w:bottom w:val="single" w:sz="4" w:space="0" w:color="000000"/>
              <w:right w:val="single" w:sz="4" w:space="0" w:color="000000"/>
            </w:tcBorders>
            <w:shd w:val="clear" w:color="auto" w:fill="auto"/>
            <w:vAlign w:val="center"/>
            <w:hideMark/>
          </w:tcPr>
          <w:p w14:paraId="08E9137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50(43)</w:t>
            </w:r>
          </w:p>
        </w:tc>
        <w:tc>
          <w:tcPr>
            <w:tcW w:w="647" w:type="pct"/>
            <w:tcBorders>
              <w:top w:val="nil"/>
              <w:left w:val="nil"/>
              <w:bottom w:val="single" w:sz="4" w:space="0" w:color="000000"/>
              <w:right w:val="single" w:sz="4" w:space="0" w:color="000000"/>
            </w:tcBorders>
            <w:shd w:val="clear" w:color="auto" w:fill="auto"/>
            <w:vAlign w:val="center"/>
            <w:hideMark/>
          </w:tcPr>
          <w:p w14:paraId="709C4572"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15(13)</w:t>
            </w:r>
          </w:p>
        </w:tc>
        <w:tc>
          <w:tcPr>
            <w:tcW w:w="702" w:type="pct"/>
            <w:tcBorders>
              <w:top w:val="nil"/>
              <w:left w:val="nil"/>
              <w:bottom w:val="single" w:sz="4" w:space="0" w:color="000000"/>
              <w:right w:val="single" w:sz="4" w:space="0" w:color="000000"/>
            </w:tcBorders>
            <w:shd w:val="clear" w:color="auto" w:fill="auto"/>
            <w:vAlign w:val="center"/>
            <w:hideMark/>
          </w:tcPr>
          <w:p w14:paraId="36210D5E"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29(25)</w:t>
            </w:r>
          </w:p>
        </w:tc>
        <w:tc>
          <w:tcPr>
            <w:tcW w:w="702" w:type="pct"/>
            <w:tcBorders>
              <w:top w:val="nil"/>
              <w:left w:val="nil"/>
              <w:bottom w:val="single" w:sz="4" w:space="0" w:color="000000"/>
              <w:right w:val="single" w:sz="4" w:space="0" w:color="000000"/>
            </w:tcBorders>
            <w:shd w:val="clear" w:color="auto" w:fill="auto"/>
            <w:vAlign w:val="center"/>
            <w:hideMark/>
          </w:tcPr>
          <w:p w14:paraId="2D0A98CE"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44(38)</w:t>
            </w:r>
          </w:p>
        </w:tc>
      </w:tr>
      <w:tr w:rsidR="00266395" w:rsidRPr="00CC3AFA" w14:paraId="1B6C29EE" w14:textId="77777777" w:rsidTr="00E43054">
        <w:trPr>
          <w:trHeight w:val="255"/>
        </w:trPr>
        <w:tc>
          <w:tcPr>
            <w:tcW w:w="898" w:type="pct"/>
            <w:tcBorders>
              <w:top w:val="nil"/>
              <w:left w:val="single" w:sz="4" w:space="0" w:color="000000"/>
              <w:bottom w:val="single" w:sz="4" w:space="0" w:color="000000"/>
              <w:right w:val="single" w:sz="4" w:space="0" w:color="000000"/>
            </w:tcBorders>
            <w:shd w:val="clear" w:color="auto" w:fill="auto"/>
            <w:vAlign w:val="center"/>
            <w:hideMark/>
          </w:tcPr>
          <w:p w14:paraId="0C4FAC23"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80</w:t>
            </w:r>
          </w:p>
        </w:tc>
        <w:tc>
          <w:tcPr>
            <w:tcW w:w="647" w:type="pct"/>
            <w:tcBorders>
              <w:top w:val="nil"/>
              <w:left w:val="nil"/>
              <w:bottom w:val="single" w:sz="4" w:space="0" w:color="000000"/>
              <w:right w:val="single" w:sz="4" w:space="0" w:color="000000"/>
            </w:tcBorders>
            <w:shd w:val="clear" w:color="auto" w:fill="auto"/>
            <w:vAlign w:val="center"/>
            <w:hideMark/>
          </w:tcPr>
          <w:p w14:paraId="678B84BE"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21(18)</w:t>
            </w:r>
          </w:p>
        </w:tc>
        <w:tc>
          <w:tcPr>
            <w:tcW w:w="702" w:type="pct"/>
            <w:tcBorders>
              <w:top w:val="nil"/>
              <w:left w:val="nil"/>
              <w:bottom w:val="single" w:sz="4" w:space="0" w:color="000000"/>
              <w:right w:val="single" w:sz="4" w:space="0" w:color="000000"/>
            </w:tcBorders>
            <w:shd w:val="clear" w:color="auto" w:fill="auto"/>
            <w:vAlign w:val="center"/>
            <w:hideMark/>
          </w:tcPr>
          <w:p w14:paraId="6E70588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37(32)</w:t>
            </w:r>
          </w:p>
        </w:tc>
        <w:tc>
          <w:tcPr>
            <w:tcW w:w="702" w:type="pct"/>
            <w:tcBorders>
              <w:top w:val="nil"/>
              <w:left w:val="nil"/>
              <w:bottom w:val="single" w:sz="4" w:space="0" w:color="000000"/>
              <w:right w:val="single" w:sz="4" w:space="0" w:color="000000"/>
            </w:tcBorders>
            <w:shd w:val="clear" w:color="auto" w:fill="auto"/>
            <w:vAlign w:val="center"/>
            <w:hideMark/>
          </w:tcPr>
          <w:p w14:paraId="6701BF6F"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54(47)</w:t>
            </w:r>
          </w:p>
        </w:tc>
        <w:tc>
          <w:tcPr>
            <w:tcW w:w="647" w:type="pct"/>
            <w:tcBorders>
              <w:top w:val="nil"/>
              <w:left w:val="nil"/>
              <w:bottom w:val="single" w:sz="4" w:space="0" w:color="000000"/>
              <w:right w:val="single" w:sz="4" w:space="0" w:color="000000"/>
            </w:tcBorders>
            <w:shd w:val="clear" w:color="auto" w:fill="auto"/>
            <w:vAlign w:val="center"/>
            <w:hideMark/>
          </w:tcPr>
          <w:p w14:paraId="4919F7BD"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17(15)</w:t>
            </w:r>
          </w:p>
        </w:tc>
        <w:tc>
          <w:tcPr>
            <w:tcW w:w="702" w:type="pct"/>
            <w:tcBorders>
              <w:top w:val="nil"/>
              <w:left w:val="nil"/>
              <w:bottom w:val="single" w:sz="4" w:space="0" w:color="000000"/>
              <w:right w:val="single" w:sz="4" w:space="0" w:color="000000"/>
            </w:tcBorders>
            <w:shd w:val="clear" w:color="auto" w:fill="auto"/>
            <w:vAlign w:val="center"/>
            <w:hideMark/>
          </w:tcPr>
          <w:p w14:paraId="0441F584"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32(28)</w:t>
            </w:r>
          </w:p>
        </w:tc>
        <w:tc>
          <w:tcPr>
            <w:tcW w:w="702" w:type="pct"/>
            <w:tcBorders>
              <w:top w:val="nil"/>
              <w:left w:val="nil"/>
              <w:bottom w:val="single" w:sz="4" w:space="0" w:color="000000"/>
              <w:right w:val="single" w:sz="4" w:space="0" w:color="000000"/>
            </w:tcBorders>
            <w:shd w:val="clear" w:color="auto" w:fill="auto"/>
            <w:vAlign w:val="center"/>
            <w:hideMark/>
          </w:tcPr>
          <w:p w14:paraId="717472FC"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47(41)</w:t>
            </w:r>
          </w:p>
        </w:tc>
      </w:tr>
      <w:tr w:rsidR="00266395" w:rsidRPr="00CC3AFA" w14:paraId="40EBC28F" w14:textId="77777777" w:rsidTr="00E43054">
        <w:trPr>
          <w:trHeight w:val="255"/>
        </w:trPr>
        <w:tc>
          <w:tcPr>
            <w:tcW w:w="898" w:type="pct"/>
            <w:tcBorders>
              <w:top w:val="nil"/>
              <w:left w:val="single" w:sz="4" w:space="0" w:color="000000"/>
              <w:bottom w:val="single" w:sz="4" w:space="0" w:color="000000"/>
              <w:right w:val="single" w:sz="4" w:space="0" w:color="000000"/>
            </w:tcBorders>
            <w:shd w:val="clear" w:color="auto" w:fill="auto"/>
            <w:vAlign w:val="center"/>
            <w:hideMark/>
          </w:tcPr>
          <w:p w14:paraId="1F91570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100</w:t>
            </w:r>
          </w:p>
        </w:tc>
        <w:tc>
          <w:tcPr>
            <w:tcW w:w="647" w:type="pct"/>
            <w:tcBorders>
              <w:top w:val="nil"/>
              <w:left w:val="nil"/>
              <w:bottom w:val="single" w:sz="4" w:space="0" w:color="000000"/>
              <w:right w:val="single" w:sz="4" w:space="0" w:color="000000"/>
            </w:tcBorders>
            <w:shd w:val="clear" w:color="auto" w:fill="auto"/>
            <w:vAlign w:val="center"/>
            <w:hideMark/>
          </w:tcPr>
          <w:p w14:paraId="25C42034"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23(20)</w:t>
            </w:r>
          </w:p>
        </w:tc>
        <w:tc>
          <w:tcPr>
            <w:tcW w:w="702" w:type="pct"/>
            <w:tcBorders>
              <w:top w:val="nil"/>
              <w:left w:val="nil"/>
              <w:bottom w:val="single" w:sz="4" w:space="0" w:color="000000"/>
              <w:right w:val="single" w:sz="4" w:space="0" w:color="000000"/>
            </w:tcBorders>
            <w:shd w:val="clear" w:color="auto" w:fill="auto"/>
            <w:vAlign w:val="center"/>
            <w:hideMark/>
          </w:tcPr>
          <w:p w14:paraId="70142602"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41(35)</w:t>
            </w:r>
          </w:p>
        </w:tc>
        <w:tc>
          <w:tcPr>
            <w:tcW w:w="702" w:type="pct"/>
            <w:tcBorders>
              <w:top w:val="nil"/>
              <w:left w:val="nil"/>
              <w:bottom w:val="single" w:sz="4" w:space="0" w:color="000000"/>
              <w:right w:val="single" w:sz="4" w:space="0" w:color="000000"/>
            </w:tcBorders>
            <w:shd w:val="clear" w:color="auto" w:fill="auto"/>
            <w:vAlign w:val="center"/>
            <w:hideMark/>
          </w:tcPr>
          <w:p w14:paraId="500300A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60(52)</w:t>
            </w:r>
          </w:p>
        </w:tc>
        <w:tc>
          <w:tcPr>
            <w:tcW w:w="647" w:type="pct"/>
            <w:tcBorders>
              <w:top w:val="nil"/>
              <w:left w:val="nil"/>
              <w:bottom w:val="single" w:sz="4" w:space="0" w:color="000000"/>
              <w:right w:val="single" w:sz="4" w:space="0" w:color="000000"/>
            </w:tcBorders>
            <w:shd w:val="clear" w:color="auto" w:fill="auto"/>
            <w:vAlign w:val="center"/>
            <w:hideMark/>
          </w:tcPr>
          <w:p w14:paraId="1E3BFB8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19(16)</w:t>
            </w:r>
          </w:p>
        </w:tc>
        <w:tc>
          <w:tcPr>
            <w:tcW w:w="702" w:type="pct"/>
            <w:tcBorders>
              <w:top w:val="nil"/>
              <w:left w:val="nil"/>
              <w:bottom w:val="single" w:sz="4" w:space="0" w:color="000000"/>
              <w:right w:val="single" w:sz="4" w:space="0" w:color="000000"/>
            </w:tcBorders>
            <w:shd w:val="clear" w:color="auto" w:fill="auto"/>
            <w:vAlign w:val="center"/>
            <w:hideMark/>
          </w:tcPr>
          <w:p w14:paraId="7E2D381D"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35(30)</w:t>
            </w:r>
          </w:p>
        </w:tc>
        <w:tc>
          <w:tcPr>
            <w:tcW w:w="702" w:type="pct"/>
            <w:tcBorders>
              <w:top w:val="nil"/>
              <w:left w:val="nil"/>
              <w:bottom w:val="single" w:sz="4" w:space="0" w:color="000000"/>
              <w:right w:val="single" w:sz="4" w:space="0" w:color="000000"/>
            </w:tcBorders>
            <w:shd w:val="clear" w:color="auto" w:fill="auto"/>
            <w:vAlign w:val="center"/>
            <w:hideMark/>
          </w:tcPr>
          <w:p w14:paraId="27CEBB14"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52(45)</w:t>
            </w:r>
          </w:p>
        </w:tc>
      </w:tr>
      <w:tr w:rsidR="00266395" w:rsidRPr="00CC3AFA" w14:paraId="7EB2F883" w14:textId="77777777" w:rsidTr="00E43054">
        <w:trPr>
          <w:trHeight w:val="255"/>
        </w:trPr>
        <w:tc>
          <w:tcPr>
            <w:tcW w:w="898" w:type="pct"/>
            <w:tcBorders>
              <w:top w:val="nil"/>
              <w:left w:val="single" w:sz="4" w:space="0" w:color="000000"/>
              <w:bottom w:val="single" w:sz="4" w:space="0" w:color="000000"/>
              <w:right w:val="single" w:sz="4" w:space="0" w:color="000000"/>
            </w:tcBorders>
            <w:shd w:val="clear" w:color="auto" w:fill="auto"/>
            <w:vAlign w:val="center"/>
            <w:hideMark/>
          </w:tcPr>
          <w:p w14:paraId="2F93CF0D"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125</w:t>
            </w:r>
          </w:p>
        </w:tc>
        <w:tc>
          <w:tcPr>
            <w:tcW w:w="647" w:type="pct"/>
            <w:tcBorders>
              <w:top w:val="nil"/>
              <w:left w:val="nil"/>
              <w:bottom w:val="single" w:sz="4" w:space="0" w:color="000000"/>
              <w:right w:val="single" w:sz="4" w:space="0" w:color="000000"/>
            </w:tcBorders>
            <w:shd w:val="clear" w:color="auto" w:fill="auto"/>
            <w:vAlign w:val="center"/>
            <w:hideMark/>
          </w:tcPr>
          <w:p w14:paraId="547AFD2A"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26(22)</w:t>
            </w:r>
          </w:p>
        </w:tc>
        <w:tc>
          <w:tcPr>
            <w:tcW w:w="702" w:type="pct"/>
            <w:tcBorders>
              <w:top w:val="nil"/>
              <w:left w:val="nil"/>
              <w:bottom w:val="single" w:sz="4" w:space="0" w:color="000000"/>
              <w:right w:val="single" w:sz="4" w:space="0" w:color="000000"/>
            </w:tcBorders>
            <w:shd w:val="clear" w:color="auto" w:fill="auto"/>
            <w:vAlign w:val="center"/>
            <w:hideMark/>
          </w:tcPr>
          <w:p w14:paraId="0D4F0D20"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46(40)</w:t>
            </w:r>
          </w:p>
        </w:tc>
        <w:tc>
          <w:tcPr>
            <w:tcW w:w="702" w:type="pct"/>
            <w:tcBorders>
              <w:top w:val="nil"/>
              <w:left w:val="nil"/>
              <w:bottom w:val="single" w:sz="4" w:space="0" w:color="000000"/>
              <w:right w:val="single" w:sz="4" w:space="0" w:color="000000"/>
            </w:tcBorders>
            <w:shd w:val="clear" w:color="auto" w:fill="auto"/>
            <w:vAlign w:val="center"/>
            <w:hideMark/>
          </w:tcPr>
          <w:p w14:paraId="2CB74870"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66(57)</w:t>
            </w:r>
          </w:p>
        </w:tc>
        <w:tc>
          <w:tcPr>
            <w:tcW w:w="647" w:type="pct"/>
            <w:tcBorders>
              <w:top w:val="nil"/>
              <w:left w:val="nil"/>
              <w:bottom w:val="single" w:sz="4" w:space="0" w:color="000000"/>
              <w:right w:val="single" w:sz="4" w:space="0" w:color="000000"/>
            </w:tcBorders>
            <w:shd w:val="clear" w:color="auto" w:fill="auto"/>
            <w:vAlign w:val="center"/>
            <w:hideMark/>
          </w:tcPr>
          <w:p w14:paraId="0E62B2ED"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22(19)</w:t>
            </w:r>
          </w:p>
        </w:tc>
        <w:tc>
          <w:tcPr>
            <w:tcW w:w="702" w:type="pct"/>
            <w:tcBorders>
              <w:top w:val="nil"/>
              <w:left w:val="nil"/>
              <w:bottom w:val="single" w:sz="4" w:space="0" w:color="000000"/>
              <w:right w:val="single" w:sz="4" w:space="0" w:color="000000"/>
            </w:tcBorders>
            <w:shd w:val="clear" w:color="auto" w:fill="auto"/>
            <w:vAlign w:val="center"/>
            <w:hideMark/>
          </w:tcPr>
          <w:p w14:paraId="7B76F773"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40(34)</w:t>
            </w:r>
          </w:p>
        </w:tc>
        <w:tc>
          <w:tcPr>
            <w:tcW w:w="702" w:type="pct"/>
            <w:tcBorders>
              <w:top w:val="nil"/>
              <w:left w:val="nil"/>
              <w:bottom w:val="single" w:sz="4" w:space="0" w:color="000000"/>
              <w:right w:val="single" w:sz="4" w:space="0" w:color="000000"/>
            </w:tcBorders>
            <w:shd w:val="clear" w:color="auto" w:fill="auto"/>
            <w:vAlign w:val="center"/>
            <w:hideMark/>
          </w:tcPr>
          <w:p w14:paraId="1DFFF050"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57(49)</w:t>
            </w:r>
          </w:p>
        </w:tc>
      </w:tr>
      <w:tr w:rsidR="00266395" w:rsidRPr="00CC3AFA" w14:paraId="240FAD59" w14:textId="77777777" w:rsidTr="00E43054">
        <w:trPr>
          <w:trHeight w:val="255"/>
        </w:trPr>
        <w:tc>
          <w:tcPr>
            <w:tcW w:w="898" w:type="pct"/>
            <w:tcBorders>
              <w:top w:val="nil"/>
              <w:left w:val="single" w:sz="4" w:space="0" w:color="000000"/>
              <w:bottom w:val="single" w:sz="4" w:space="0" w:color="000000"/>
              <w:right w:val="single" w:sz="4" w:space="0" w:color="000000"/>
            </w:tcBorders>
            <w:shd w:val="clear" w:color="auto" w:fill="auto"/>
            <w:vAlign w:val="center"/>
            <w:hideMark/>
          </w:tcPr>
          <w:p w14:paraId="32F4B66C"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150</w:t>
            </w:r>
          </w:p>
        </w:tc>
        <w:tc>
          <w:tcPr>
            <w:tcW w:w="647" w:type="pct"/>
            <w:tcBorders>
              <w:top w:val="nil"/>
              <w:left w:val="nil"/>
              <w:bottom w:val="single" w:sz="4" w:space="0" w:color="000000"/>
              <w:right w:val="single" w:sz="4" w:space="0" w:color="000000"/>
            </w:tcBorders>
            <w:shd w:val="clear" w:color="auto" w:fill="auto"/>
            <w:vAlign w:val="center"/>
            <w:hideMark/>
          </w:tcPr>
          <w:p w14:paraId="71071863"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29(25)</w:t>
            </w:r>
          </w:p>
        </w:tc>
        <w:tc>
          <w:tcPr>
            <w:tcW w:w="702" w:type="pct"/>
            <w:tcBorders>
              <w:top w:val="nil"/>
              <w:left w:val="nil"/>
              <w:bottom w:val="single" w:sz="4" w:space="0" w:color="000000"/>
              <w:right w:val="single" w:sz="4" w:space="0" w:color="000000"/>
            </w:tcBorders>
            <w:shd w:val="clear" w:color="auto" w:fill="auto"/>
            <w:vAlign w:val="center"/>
            <w:hideMark/>
          </w:tcPr>
          <w:p w14:paraId="383F6EEC"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52(45)</w:t>
            </w:r>
          </w:p>
        </w:tc>
        <w:tc>
          <w:tcPr>
            <w:tcW w:w="702" w:type="pct"/>
            <w:tcBorders>
              <w:top w:val="nil"/>
              <w:left w:val="nil"/>
              <w:bottom w:val="single" w:sz="4" w:space="0" w:color="000000"/>
              <w:right w:val="single" w:sz="4" w:space="0" w:color="000000"/>
            </w:tcBorders>
            <w:shd w:val="clear" w:color="auto" w:fill="auto"/>
            <w:vAlign w:val="center"/>
            <w:hideMark/>
          </w:tcPr>
          <w:p w14:paraId="748F2F5E"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73(63)</w:t>
            </w:r>
          </w:p>
        </w:tc>
        <w:tc>
          <w:tcPr>
            <w:tcW w:w="647" w:type="pct"/>
            <w:tcBorders>
              <w:top w:val="nil"/>
              <w:left w:val="nil"/>
              <w:bottom w:val="single" w:sz="4" w:space="0" w:color="000000"/>
              <w:right w:val="single" w:sz="4" w:space="0" w:color="000000"/>
            </w:tcBorders>
            <w:shd w:val="clear" w:color="auto" w:fill="auto"/>
            <w:vAlign w:val="center"/>
            <w:hideMark/>
          </w:tcPr>
          <w:p w14:paraId="34192EF9"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24(21)</w:t>
            </w:r>
          </w:p>
        </w:tc>
        <w:tc>
          <w:tcPr>
            <w:tcW w:w="702" w:type="pct"/>
            <w:tcBorders>
              <w:top w:val="nil"/>
              <w:left w:val="nil"/>
              <w:bottom w:val="single" w:sz="4" w:space="0" w:color="000000"/>
              <w:right w:val="single" w:sz="4" w:space="0" w:color="000000"/>
            </w:tcBorders>
            <w:shd w:val="clear" w:color="auto" w:fill="auto"/>
            <w:vAlign w:val="center"/>
            <w:hideMark/>
          </w:tcPr>
          <w:p w14:paraId="452BC9D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44(38)</w:t>
            </w:r>
          </w:p>
        </w:tc>
        <w:tc>
          <w:tcPr>
            <w:tcW w:w="702" w:type="pct"/>
            <w:tcBorders>
              <w:top w:val="nil"/>
              <w:left w:val="nil"/>
              <w:bottom w:val="single" w:sz="4" w:space="0" w:color="000000"/>
              <w:right w:val="single" w:sz="4" w:space="0" w:color="000000"/>
            </w:tcBorders>
            <w:shd w:val="clear" w:color="auto" w:fill="auto"/>
            <w:vAlign w:val="center"/>
            <w:hideMark/>
          </w:tcPr>
          <w:p w14:paraId="3BEA3C14"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62(53)</w:t>
            </w:r>
          </w:p>
        </w:tc>
      </w:tr>
      <w:tr w:rsidR="00266395" w:rsidRPr="00CC3AFA" w14:paraId="72810009" w14:textId="77777777" w:rsidTr="00E43054">
        <w:trPr>
          <w:trHeight w:val="255"/>
        </w:trPr>
        <w:tc>
          <w:tcPr>
            <w:tcW w:w="898" w:type="pct"/>
            <w:tcBorders>
              <w:top w:val="nil"/>
              <w:left w:val="single" w:sz="4" w:space="0" w:color="000000"/>
              <w:bottom w:val="single" w:sz="4" w:space="0" w:color="000000"/>
              <w:right w:val="single" w:sz="4" w:space="0" w:color="000000"/>
            </w:tcBorders>
            <w:shd w:val="clear" w:color="auto" w:fill="auto"/>
            <w:vAlign w:val="center"/>
            <w:hideMark/>
          </w:tcPr>
          <w:p w14:paraId="087A0042"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200</w:t>
            </w:r>
          </w:p>
        </w:tc>
        <w:tc>
          <w:tcPr>
            <w:tcW w:w="647" w:type="pct"/>
            <w:tcBorders>
              <w:top w:val="nil"/>
              <w:left w:val="nil"/>
              <w:bottom w:val="single" w:sz="4" w:space="0" w:color="000000"/>
              <w:right w:val="single" w:sz="4" w:space="0" w:color="000000"/>
            </w:tcBorders>
            <w:shd w:val="clear" w:color="auto" w:fill="auto"/>
            <w:vAlign w:val="center"/>
            <w:hideMark/>
          </w:tcPr>
          <w:p w14:paraId="4B689E0C"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36(31)</w:t>
            </w:r>
          </w:p>
        </w:tc>
        <w:tc>
          <w:tcPr>
            <w:tcW w:w="702" w:type="pct"/>
            <w:tcBorders>
              <w:top w:val="nil"/>
              <w:left w:val="nil"/>
              <w:bottom w:val="single" w:sz="4" w:space="0" w:color="000000"/>
              <w:right w:val="single" w:sz="4" w:space="0" w:color="000000"/>
            </w:tcBorders>
            <w:shd w:val="clear" w:color="auto" w:fill="auto"/>
            <w:vAlign w:val="center"/>
            <w:hideMark/>
          </w:tcPr>
          <w:p w14:paraId="07840370"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63(54)</w:t>
            </w:r>
          </w:p>
        </w:tc>
        <w:tc>
          <w:tcPr>
            <w:tcW w:w="702" w:type="pct"/>
            <w:tcBorders>
              <w:top w:val="nil"/>
              <w:left w:val="nil"/>
              <w:bottom w:val="single" w:sz="4" w:space="0" w:color="000000"/>
              <w:right w:val="single" w:sz="4" w:space="0" w:color="000000"/>
            </w:tcBorders>
            <w:shd w:val="clear" w:color="auto" w:fill="auto"/>
            <w:vAlign w:val="center"/>
            <w:hideMark/>
          </w:tcPr>
          <w:p w14:paraId="6E848154"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89(77)</w:t>
            </w:r>
          </w:p>
        </w:tc>
        <w:tc>
          <w:tcPr>
            <w:tcW w:w="647" w:type="pct"/>
            <w:tcBorders>
              <w:top w:val="nil"/>
              <w:left w:val="nil"/>
              <w:bottom w:val="single" w:sz="4" w:space="0" w:color="000000"/>
              <w:right w:val="single" w:sz="4" w:space="0" w:color="000000"/>
            </w:tcBorders>
            <w:shd w:val="clear" w:color="auto" w:fill="auto"/>
            <w:vAlign w:val="center"/>
            <w:hideMark/>
          </w:tcPr>
          <w:p w14:paraId="6C6262B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30(26)</w:t>
            </w:r>
          </w:p>
        </w:tc>
        <w:tc>
          <w:tcPr>
            <w:tcW w:w="702" w:type="pct"/>
            <w:tcBorders>
              <w:top w:val="nil"/>
              <w:left w:val="nil"/>
              <w:bottom w:val="single" w:sz="4" w:space="0" w:color="000000"/>
              <w:right w:val="single" w:sz="4" w:space="0" w:color="000000"/>
            </w:tcBorders>
            <w:shd w:val="clear" w:color="auto" w:fill="auto"/>
            <w:vAlign w:val="center"/>
            <w:hideMark/>
          </w:tcPr>
          <w:p w14:paraId="1571A8E0"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53(46)</w:t>
            </w:r>
          </w:p>
        </w:tc>
        <w:tc>
          <w:tcPr>
            <w:tcW w:w="702" w:type="pct"/>
            <w:tcBorders>
              <w:top w:val="nil"/>
              <w:left w:val="nil"/>
              <w:bottom w:val="single" w:sz="4" w:space="0" w:color="000000"/>
              <w:right w:val="single" w:sz="4" w:space="0" w:color="000000"/>
            </w:tcBorders>
            <w:shd w:val="clear" w:color="auto" w:fill="auto"/>
            <w:vAlign w:val="center"/>
            <w:hideMark/>
          </w:tcPr>
          <w:p w14:paraId="44685B3D"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75(65)</w:t>
            </w:r>
          </w:p>
        </w:tc>
      </w:tr>
      <w:tr w:rsidR="00266395" w:rsidRPr="00CC3AFA" w14:paraId="5D79668E" w14:textId="77777777" w:rsidTr="00E43054">
        <w:trPr>
          <w:trHeight w:val="255"/>
        </w:trPr>
        <w:tc>
          <w:tcPr>
            <w:tcW w:w="898" w:type="pct"/>
            <w:tcBorders>
              <w:top w:val="nil"/>
              <w:left w:val="single" w:sz="4" w:space="0" w:color="000000"/>
              <w:bottom w:val="single" w:sz="4" w:space="0" w:color="000000"/>
              <w:right w:val="single" w:sz="4" w:space="0" w:color="000000"/>
            </w:tcBorders>
            <w:shd w:val="clear" w:color="auto" w:fill="auto"/>
            <w:vAlign w:val="center"/>
            <w:hideMark/>
          </w:tcPr>
          <w:p w14:paraId="59EB410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250</w:t>
            </w:r>
          </w:p>
        </w:tc>
        <w:tc>
          <w:tcPr>
            <w:tcW w:w="647" w:type="pct"/>
            <w:tcBorders>
              <w:top w:val="nil"/>
              <w:left w:val="nil"/>
              <w:bottom w:val="single" w:sz="4" w:space="0" w:color="000000"/>
              <w:right w:val="single" w:sz="4" w:space="0" w:color="000000"/>
            </w:tcBorders>
            <w:shd w:val="clear" w:color="auto" w:fill="auto"/>
            <w:vAlign w:val="center"/>
            <w:hideMark/>
          </w:tcPr>
          <w:p w14:paraId="312B32DE"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42(36)</w:t>
            </w:r>
          </w:p>
        </w:tc>
        <w:tc>
          <w:tcPr>
            <w:tcW w:w="702" w:type="pct"/>
            <w:tcBorders>
              <w:top w:val="nil"/>
              <w:left w:val="nil"/>
              <w:bottom w:val="single" w:sz="4" w:space="0" w:color="000000"/>
              <w:right w:val="single" w:sz="4" w:space="0" w:color="000000"/>
            </w:tcBorders>
            <w:shd w:val="clear" w:color="auto" w:fill="auto"/>
            <w:vAlign w:val="center"/>
            <w:hideMark/>
          </w:tcPr>
          <w:p w14:paraId="614B2964"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72(62)</w:t>
            </w:r>
          </w:p>
        </w:tc>
        <w:tc>
          <w:tcPr>
            <w:tcW w:w="702" w:type="pct"/>
            <w:tcBorders>
              <w:top w:val="nil"/>
              <w:left w:val="nil"/>
              <w:bottom w:val="single" w:sz="4" w:space="0" w:color="000000"/>
              <w:right w:val="single" w:sz="4" w:space="0" w:color="000000"/>
            </w:tcBorders>
            <w:shd w:val="clear" w:color="auto" w:fill="auto"/>
            <w:vAlign w:val="center"/>
            <w:hideMark/>
          </w:tcPr>
          <w:p w14:paraId="1B7FCAC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103(89)</w:t>
            </w:r>
          </w:p>
        </w:tc>
        <w:tc>
          <w:tcPr>
            <w:tcW w:w="647" w:type="pct"/>
            <w:tcBorders>
              <w:top w:val="nil"/>
              <w:left w:val="nil"/>
              <w:bottom w:val="single" w:sz="4" w:space="0" w:color="000000"/>
              <w:right w:val="single" w:sz="4" w:space="0" w:color="000000"/>
            </w:tcBorders>
            <w:shd w:val="clear" w:color="auto" w:fill="auto"/>
            <w:vAlign w:val="center"/>
            <w:hideMark/>
          </w:tcPr>
          <w:p w14:paraId="1092176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35(30)</w:t>
            </w:r>
          </w:p>
        </w:tc>
        <w:tc>
          <w:tcPr>
            <w:tcW w:w="702" w:type="pct"/>
            <w:tcBorders>
              <w:top w:val="nil"/>
              <w:left w:val="nil"/>
              <w:bottom w:val="single" w:sz="4" w:space="0" w:color="000000"/>
              <w:right w:val="single" w:sz="4" w:space="0" w:color="000000"/>
            </w:tcBorders>
            <w:shd w:val="clear" w:color="auto" w:fill="auto"/>
            <w:vAlign w:val="center"/>
            <w:hideMark/>
          </w:tcPr>
          <w:p w14:paraId="4F9849E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61(53)</w:t>
            </w:r>
          </w:p>
        </w:tc>
        <w:tc>
          <w:tcPr>
            <w:tcW w:w="702" w:type="pct"/>
            <w:tcBorders>
              <w:top w:val="nil"/>
              <w:left w:val="nil"/>
              <w:bottom w:val="single" w:sz="4" w:space="0" w:color="000000"/>
              <w:right w:val="single" w:sz="4" w:space="0" w:color="000000"/>
            </w:tcBorders>
            <w:shd w:val="clear" w:color="auto" w:fill="auto"/>
            <w:vAlign w:val="center"/>
            <w:hideMark/>
          </w:tcPr>
          <w:p w14:paraId="2057A59E"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86(74)</w:t>
            </w:r>
          </w:p>
        </w:tc>
      </w:tr>
      <w:tr w:rsidR="00266395" w:rsidRPr="00CC3AFA" w14:paraId="72C052B3" w14:textId="77777777" w:rsidTr="00E43054">
        <w:trPr>
          <w:trHeight w:val="255"/>
        </w:trPr>
        <w:tc>
          <w:tcPr>
            <w:tcW w:w="898" w:type="pct"/>
            <w:tcBorders>
              <w:top w:val="nil"/>
              <w:left w:val="single" w:sz="4" w:space="0" w:color="000000"/>
              <w:bottom w:val="single" w:sz="4" w:space="0" w:color="000000"/>
              <w:right w:val="single" w:sz="4" w:space="0" w:color="000000"/>
            </w:tcBorders>
            <w:shd w:val="clear" w:color="auto" w:fill="auto"/>
            <w:vAlign w:val="center"/>
            <w:hideMark/>
          </w:tcPr>
          <w:p w14:paraId="15602C5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300</w:t>
            </w:r>
          </w:p>
        </w:tc>
        <w:tc>
          <w:tcPr>
            <w:tcW w:w="647" w:type="pct"/>
            <w:tcBorders>
              <w:top w:val="nil"/>
              <w:left w:val="nil"/>
              <w:bottom w:val="single" w:sz="4" w:space="0" w:color="000000"/>
              <w:right w:val="single" w:sz="4" w:space="0" w:color="000000"/>
            </w:tcBorders>
            <w:shd w:val="clear" w:color="auto" w:fill="auto"/>
            <w:vAlign w:val="center"/>
            <w:hideMark/>
          </w:tcPr>
          <w:p w14:paraId="25925F93"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48(41)</w:t>
            </w:r>
          </w:p>
        </w:tc>
        <w:tc>
          <w:tcPr>
            <w:tcW w:w="702" w:type="pct"/>
            <w:tcBorders>
              <w:top w:val="nil"/>
              <w:left w:val="nil"/>
              <w:bottom w:val="single" w:sz="4" w:space="0" w:color="000000"/>
              <w:right w:val="single" w:sz="4" w:space="0" w:color="000000"/>
            </w:tcBorders>
            <w:shd w:val="clear" w:color="auto" w:fill="auto"/>
            <w:vAlign w:val="center"/>
            <w:hideMark/>
          </w:tcPr>
          <w:p w14:paraId="7B694CEF"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83(72)</w:t>
            </w:r>
          </w:p>
        </w:tc>
        <w:tc>
          <w:tcPr>
            <w:tcW w:w="702" w:type="pct"/>
            <w:tcBorders>
              <w:top w:val="nil"/>
              <w:left w:val="nil"/>
              <w:bottom w:val="single" w:sz="4" w:space="0" w:color="000000"/>
              <w:right w:val="single" w:sz="4" w:space="0" w:color="000000"/>
            </w:tcBorders>
            <w:shd w:val="clear" w:color="auto" w:fill="auto"/>
            <w:vAlign w:val="center"/>
            <w:hideMark/>
          </w:tcPr>
          <w:p w14:paraId="11B9786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115(99)</w:t>
            </w:r>
          </w:p>
        </w:tc>
        <w:tc>
          <w:tcPr>
            <w:tcW w:w="647" w:type="pct"/>
            <w:tcBorders>
              <w:top w:val="nil"/>
              <w:left w:val="nil"/>
              <w:bottom w:val="single" w:sz="4" w:space="0" w:color="000000"/>
              <w:right w:val="single" w:sz="4" w:space="0" w:color="000000"/>
            </w:tcBorders>
            <w:shd w:val="clear" w:color="auto" w:fill="auto"/>
            <w:vAlign w:val="center"/>
            <w:hideMark/>
          </w:tcPr>
          <w:p w14:paraId="134D63A3"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40(34)</w:t>
            </w:r>
          </w:p>
        </w:tc>
        <w:tc>
          <w:tcPr>
            <w:tcW w:w="702" w:type="pct"/>
            <w:tcBorders>
              <w:top w:val="nil"/>
              <w:left w:val="nil"/>
              <w:bottom w:val="single" w:sz="4" w:space="0" w:color="000000"/>
              <w:right w:val="single" w:sz="4" w:space="0" w:color="000000"/>
            </w:tcBorders>
            <w:shd w:val="clear" w:color="auto" w:fill="auto"/>
            <w:vAlign w:val="center"/>
            <w:hideMark/>
          </w:tcPr>
          <w:p w14:paraId="1AF411A0"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68(59)</w:t>
            </w:r>
          </w:p>
        </w:tc>
        <w:tc>
          <w:tcPr>
            <w:tcW w:w="702" w:type="pct"/>
            <w:tcBorders>
              <w:top w:val="nil"/>
              <w:left w:val="nil"/>
              <w:bottom w:val="single" w:sz="4" w:space="0" w:color="000000"/>
              <w:right w:val="single" w:sz="4" w:space="0" w:color="000000"/>
            </w:tcBorders>
            <w:shd w:val="clear" w:color="auto" w:fill="auto"/>
            <w:vAlign w:val="center"/>
            <w:hideMark/>
          </w:tcPr>
          <w:p w14:paraId="2054DD73"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96(83)</w:t>
            </w:r>
          </w:p>
        </w:tc>
      </w:tr>
      <w:tr w:rsidR="00266395" w:rsidRPr="00CC3AFA" w14:paraId="492B9C17" w14:textId="77777777" w:rsidTr="00E43054">
        <w:trPr>
          <w:trHeight w:val="255"/>
        </w:trPr>
        <w:tc>
          <w:tcPr>
            <w:tcW w:w="898" w:type="pct"/>
            <w:tcBorders>
              <w:top w:val="nil"/>
              <w:left w:val="single" w:sz="4" w:space="0" w:color="000000"/>
              <w:bottom w:val="single" w:sz="4" w:space="0" w:color="000000"/>
              <w:right w:val="single" w:sz="4" w:space="0" w:color="000000"/>
            </w:tcBorders>
            <w:shd w:val="clear" w:color="auto" w:fill="auto"/>
            <w:vAlign w:val="center"/>
            <w:hideMark/>
          </w:tcPr>
          <w:p w14:paraId="573199A2"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350</w:t>
            </w:r>
          </w:p>
        </w:tc>
        <w:tc>
          <w:tcPr>
            <w:tcW w:w="647" w:type="pct"/>
            <w:tcBorders>
              <w:top w:val="nil"/>
              <w:left w:val="nil"/>
              <w:bottom w:val="single" w:sz="4" w:space="0" w:color="000000"/>
              <w:right w:val="single" w:sz="4" w:space="0" w:color="000000"/>
            </w:tcBorders>
            <w:shd w:val="clear" w:color="auto" w:fill="auto"/>
            <w:vAlign w:val="center"/>
            <w:hideMark/>
          </w:tcPr>
          <w:p w14:paraId="24DFB864"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54(47)</w:t>
            </w:r>
          </w:p>
        </w:tc>
        <w:tc>
          <w:tcPr>
            <w:tcW w:w="702" w:type="pct"/>
            <w:tcBorders>
              <w:top w:val="nil"/>
              <w:left w:val="nil"/>
              <w:bottom w:val="single" w:sz="4" w:space="0" w:color="000000"/>
              <w:right w:val="single" w:sz="4" w:space="0" w:color="000000"/>
            </w:tcBorders>
            <w:shd w:val="clear" w:color="auto" w:fill="auto"/>
            <w:vAlign w:val="center"/>
            <w:hideMark/>
          </w:tcPr>
          <w:p w14:paraId="35B1945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92(79)</w:t>
            </w:r>
          </w:p>
        </w:tc>
        <w:tc>
          <w:tcPr>
            <w:tcW w:w="702" w:type="pct"/>
            <w:tcBorders>
              <w:top w:val="nil"/>
              <w:left w:val="nil"/>
              <w:bottom w:val="single" w:sz="4" w:space="0" w:color="000000"/>
              <w:right w:val="single" w:sz="4" w:space="0" w:color="000000"/>
            </w:tcBorders>
            <w:shd w:val="clear" w:color="auto" w:fill="auto"/>
            <w:vAlign w:val="center"/>
            <w:hideMark/>
          </w:tcPr>
          <w:p w14:paraId="7893C5E8"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127(109)</w:t>
            </w:r>
          </w:p>
        </w:tc>
        <w:tc>
          <w:tcPr>
            <w:tcW w:w="647" w:type="pct"/>
            <w:tcBorders>
              <w:top w:val="nil"/>
              <w:left w:val="nil"/>
              <w:bottom w:val="single" w:sz="4" w:space="0" w:color="000000"/>
              <w:right w:val="single" w:sz="4" w:space="0" w:color="000000"/>
            </w:tcBorders>
            <w:shd w:val="clear" w:color="auto" w:fill="auto"/>
            <w:vAlign w:val="center"/>
            <w:hideMark/>
          </w:tcPr>
          <w:p w14:paraId="581C575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45(39)</w:t>
            </w:r>
          </w:p>
        </w:tc>
        <w:tc>
          <w:tcPr>
            <w:tcW w:w="702" w:type="pct"/>
            <w:tcBorders>
              <w:top w:val="nil"/>
              <w:left w:val="nil"/>
              <w:bottom w:val="single" w:sz="4" w:space="0" w:color="000000"/>
              <w:right w:val="single" w:sz="4" w:space="0" w:color="000000"/>
            </w:tcBorders>
            <w:shd w:val="clear" w:color="auto" w:fill="auto"/>
            <w:vAlign w:val="center"/>
            <w:hideMark/>
          </w:tcPr>
          <w:p w14:paraId="5250247C"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75(65)</w:t>
            </w:r>
          </w:p>
        </w:tc>
        <w:tc>
          <w:tcPr>
            <w:tcW w:w="702" w:type="pct"/>
            <w:tcBorders>
              <w:top w:val="nil"/>
              <w:left w:val="nil"/>
              <w:bottom w:val="single" w:sz="4" w:space="0" w:color="000000"/>
              <w:right w:val="single" w:sz="4" w:space="0" w:color="000000"/>
            </w:tcBorders>
            <w:shd w:val="clear" w:color="auto" w:fill="auto"/>
            <w:vAlign w:val="center"/>
            <w:hideMark/>
          </w:tcPr>
          <w:p w14:paraId="67948E7F"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106(91)</w:t>
            </w:r>
          </w:p>
        </w:tc>
      </w:tr>
      <w:tr w:rsidR="00266395" w:rsidRPr="00CC3AFA" w14:paraId="7A6ED35A" w14:textId="77777777" w:rsidTr="00E43054">
        <w:trPr>
          <w:trHeight w:val="255"/>
        </w:trPr>
        <w:tc>
          <w:tcPr>
            <w:tcW w:w="898" w:type="pct"/>
            <w:tcBorders>
              <w:top w:val="nil"/>
              <w:left w:val="single" w:sz="4" w:space="0" w:color="000000"/>
              <w:bottom w:val="single" w:sz="4" w:space="0" w:color="000000"/>
              <w:right w:val="single" w:sz="4" w:space="0" w:color="000000"/>
            </w:tcBorders>
            <w:shd w:val="clear" w:color="auto" w:fill="auto"/>
            <w:vAlign w:val="center"/>
            <w:hideMark/>
          </w:tcPr>
          <w:p w14:paraId="29100529"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400</w:t>
            </w:r>
          </w:p>
        </w:tc>
        <w:tc>
          <w:tcPr>
            <w:tcW w:w="647" w:type="pct"/>
            <w:tcBorders>
              <w:top w:val="nil"/>
              <w:left w:val="nil"/>
              <w:bottom w:val="single" w:sz="4" w:space="0" w:color="000000"/>
              <w:right w:val="single" w:sz="4" w:space="0" w:color="000000"/>
            </w:tcBorders>
            <w:shd w:val="clear" w:color="auto" w:fill="auto"/>
            <w:vAlign w:val="center"/>
            <w:hideMark/>
          </w:tcPr>
          <w:p w14:paraId="66A2B17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60(52)</w:t>
            </w:r>
          </w:p>
        </w:tc>
        <w:tc>
          <w:tcPr>
            <w:tcW w:w="702" w:type="pct"/>
            <w:tcBorders>
              <w:top w:val="nil"/>
              <w:left w:val="nil"/>
              <w:bottom w:val="single" w:sz="4" w:space="0" w:color="000000"/>
              <w:right w:val="single" w:sz="4" w:space="0" w:color="000000"/>
            </w:tcBorders>
            <w:shd w:val="clear" w:color="auto" w:fill="auto"/>
            <w:vAlign w:val="center"/>
            <w:hideMark/>
          </w:tcPr>
          <w:p w14:paraId="0A7EE538"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100(86)</w:t>
            </w:r>
          </w:p>
        </w:tc>
        <w:tc>
          <w:tcPr>
            <w:tcW w:w="702" w:type="pct"/>
            <w:tcBorders>
              <w:top w:val="nil"/>
              <w:left w:val="nil"/>
              <w:bottom w:val="single" w:sz="4" w:space="0" w:color="000000"/>
              <w:right w:val="single" w:sz="4" w:space="0" w:color="000000"/>
            </w:tcBorders>
            <w:shd w:val="clear" w:color="auto" w:fill="auto"/>
            <w:vAlign w:val="center"/>
            <w:hideMark/>
          </w:tcPr>
          <w:p w14:paraId="412C57A8"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139(120)</w:t>
            </w:r>
          </w:p>
        </w:tc>
        <w:tc>
          <w:tcPr>
            <w:tcW w:w="647" w:type="pct"/>
            <w:tcBorders>
              <w:top w:val="nil"/>
              <w:left w:val="nil"/>
              <w:bottom w:val="single" w:sz="4" w:space="0" w:color="000000"/>
              <w:right w:val="single" w:sz="4" w:space="0" w:color="000000"/>
            </w:tcBorders>
            <w:shd w:val="clear" w:color="auto" w:fill="auto"/>
            <w:vAlign w:val="center"/>
            <w:hideMark/>
          </w:tcPr>
          <w:p w14:paraId="5D2B985A"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49(42)</w:t>
            </w:r>
          </w:p>
        </w:tc>
        <w:tc>
          <w:tcPr>
            <w:tcW w:w="702" w:type="pct"/>
            <w:tcBorders>
              <w:top w:val="nil"/>
              <w:left w:val="nil"/>
              <w:bottom w:val="single" w:sz="4" w:space="0" w:color="000000"/>
              <w:right w:val="single" w:sz="4" w:space="0" w:color="000000"/>
            </w:tcBorders>
            <w:shd w:val="clear" w:color="auto" w:fill="auto"/>
            <w:vAlign w:val="center"/>
            <w:hideMark/>
          </w:tcPr>
          <w:p w14:paraId="6C80AA1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83(72)</w:t>
            </w:r>
          </w:p>
        </w:tc>
        <w:tc>
          <w:tcPr>
            <w:tcW w:w="702" w:type="pct"/>
            <w:tcBorders>
              <w:top w:val="nil"/>
              <w:left w:val="nil"/>
              <w:bottom w:val="single" w:sz="4" w:space="0" w:color="000000"/>
              <w:right w:val="single" w:sz="4" w:space="0" w:color="000000"/>
            </w:tcBorders>
            <w:shd w:val="clear" w:color="auto" w:fill="auto"/>
            <w:vAlign w:val="center"/>
            <w:hideMark/>
          </w:tcPr>
          <w:p w14:paraId="1F0ABFDA"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115(99)</w:t>
            </w:r>
          </w:p>
        </w:tc>
      </w:tr>
      <w:tr w:rsidR="00266395" w:rsidRPr="00CC3AFA" w14:paraId="79015A64" w14:textId="77777777" w:rsidTr="00E43054">
        <w:trPr>
          <w:trHeight w:val="255"/>
        </w:trPr>
        <w:tc>
          <w:tcPr>
            <w:tcW w:w="898" w:type="pct"/>
            <w:tcBorders>
              <w:top w:val="nil"/>
              <w:left w:val="single" w:sz="4" w:space="0" w:color="000000"/>
              <w:bottom w:val="single" w:sz="4" w:space="0" w:color="000000"/>
              <w:right w:val="single" w:sz="4" w:space="0" w:color="000000"/>
            </w:tcBorders>
            <w:shd w:val="clear" w:color="auto" w:fill="auto"/>
            <w:vAlign w:val="center"/>
            <w:hideMark/>
          </w:tcPr>
          <w:p w14:paraId="08AF16A4"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450</w:t>
            </w:r>
          </w:p>
        </w:tc>
        <w:tc>
          <w:tcPr>
            <w:tcW w:w="647" w:type="pct"/>
            <w:tcBorders>
              <w:top w:val="nil"/>
              <w:left w:val="nil"/>
              <w:bottom w:val="single" w:sz="4" w:space="0" w:color="000000"/>
              <w:right w:val="single" w:sz="4" w:space="0" w:color="000000"/>
            </w:tcBorders>
            <w:shd w:val="clear" w:color="auto" w:fill="auto"/>
            <w:vAlign w:val="center"/>
            <w:hideMark/>
          </w:tcPr>
          <w:p w14:paraId="40043744"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66(57)</w:t>
            </w:r>
          </w:p>
        </w:tc>
        <w:tc>
          <w:tcPr>
            <w:tcW w:w="702" w:type="pct"/>
            <w:tcBorders>
              <w:top w:val="nil"/>
              <w:left w:val="nil"/>
              <w:bottom w:val="single" w:sz="4" w:space="0" w:color="000000"/>
              <w:right w:val="single" w:sz="4" w:space="0" w:color="000000"/>
            </w:tcBorders>
            <w:shd w:val="clear" w:color="auto" w:fill="auto"/>
            <w:vAlign w:val="center"/>
            <w:hideMark/>
          </w:tcPr>
          <w:p w14:paraId="7CC9138D"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108(93)</w:t>
            </w:r>
          </w:p>
        </w:tc>
        <w:tc>
          <w:tcPr>
            <w:tcW w:w="702" w:type="pct"/>
            <w:tcBorders>
              <w:top w:val="nil"/>
              <w:left w:val="nil"/>
              <w:bottom w:val="single" w:sz="4" w:space="0" w:color="000000"/>
              <w:right w:val="single" w:sz="4" w:space="0" w:color="000000"/>
            </w:tcBorders>
            <w:shd w:val="clear" w:color="auto" w:fill="auto"/>
            <w:vAlign w:val="center"/>
            <w:hideMark/>
          </w:tcPr>
          <w:p w14:paraId="48FFFEFC"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149(128)</w:t>
            </w:r>
          </w:p>
        </w:tc>
        <w:tc>
          <w:tcPr>
            <w:tcW w:w="647" w:type="pct"/>
            <w:tcBorders>
              <w:top w:val="nil"/>
              <w:left w:val="nil"/>
              <w:bottom w:val="single" w:sz="4" w:space="0" w:color="000000"/>
              <w:right w:val="single" w:sz="4" w:space="0" w:color="000000"/>
            </w:tcBorders>
            <w:shd w:val="clear" w:color="auto" w:fill="auto"/>
            <w:vAlign w:val="center"/>
            <w:hideMark/>
          </w:tcPr>
          <w:p w14:paraId="1FE5DFA4"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53(46)</w:t>
            </w:r>
          </w:p>
        </w:tc>
        <w:tc>
          <w:tcPr>
            <w:tcW w:w="702" w:type="pct"/>
            <w:tcBorders>
              <w:top w:val="nil"/>
              <w:left w:val="nil"/>
              <w:bottom w:val="single" w:sz="4" w:space="0" w:color="000000"/>
              <w:right w:val="single" w:sz="4" w:space="0" w:color="000000"/>
            </w:tcBorders>
            <w:shd w:val="clear" w:color="auto" w:fill="auto"/>
            <w:vAlign w:val="center"/>
            <w:hideMark/>
          </w:tcPr>
          <w:p w14:paraId="50C1651A"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88(76)</w:t>
            </w:r>
          </w:p>
        </w:tc>
        <w:tc>
          <w:tcPr>
            <w:tcW w:w="702" w:type="pct"/>
            <w:tcBorders>
              <w:top w:val="nil"/>
              <w:left w:val="nil"/>
              <w:bottom w:val="single" w:sz="4" w:space="0" w:color="000000"/>
              <w:right w:val="single" w:sz="4" w:space="0" w:color="000000"/>
            </w:tcBorders>
            <w:shd w:val="clear" w:color="auto" w:fill="auto"/>
            <w:vAlign w:val="center"/>
            <w:hideMark/>
          </w:tcPr>
          <w:p w14:paraId="26507E13"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123(106)</w:t>
            </w:r>
          </w:p>
        </w:tc>
      </w:tr>
      <w:tr w:rsidR="00266395" w:rsidRPr="00CC3AFA" w14:paraId="320337F4" w14:textId="77777777" w:rsidTr="00E43054">
        <w:trPr>
          <w:trHeight w:val="255"/>
        </w:trPr>
        <w:tc>
          <w:tcPr>
            <w:tcW w:w="898" w:type="pct"/>
            <w:tcBorders>
              <w:top w:val="nil"/>
              <w:left w:val="single" w:sz="4" w:space="0" w:color="000000"/>
              <w:bottom w:val="single" w:sz="4" w:space="0" w:color="000000"/>
              <w:right w:val="single" w:sz="4" w:space="0" w:color="000000"/>
            </w:tcBorders>
            <w:shd w:val="clear" w:color="auto" w:fill="auto"/>
            <w:vAlign w:val="center"/>
            <w:hideMark/>
          </w:tcPr>
          <w:p w14:paraId="43F5B713"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500</w:t>
            </w:r>
          </w:p>
        </w:tc>
        <w:tc>
          <w:tcPr>
            <w:tcW w:w="647" w:type="pct"/>
            <w:tcBorders>
              <w:top w:val="nil"/>
              <w:left w:val="nil"/>
              <w:bottom w:val="single" w:sz="4" w:space="0" w:color="000000"/>
              <w:right w:val="single" w:sz="4" w:space="0" w:color="000000"/>
            </w:tcBorders>
            <w:shd w:val="clear" w:color="auto" w:fill="auto"/>
            <w:vAlign w:val="center"/>
            <w:hideMark/>
          </w:tcPr>
          <w:p w14:paraId="447D1A69"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72(62)</w:t>
            </w:r>
          </w:p>
        </w:tc>
        <w:tc>
          <w:tcPr>
            <w:tcW w:w="702" w:type="pct"/>
            <w:tcBorders>
              <w:top w:val="nil"/>
              <w:left w:val="nil"/>
              <w:bottom w:val="single" w:sz="4" w:space="0" w:color="000000"/>
              <w:right w:val="single" w:sz="4" w:space="0" w:color="000000"/>
            </w:tcBorders>
            <w:shd w:val="clear" w:color="auto" w:fill="auto"/>
            <w:vAlign w:val="center"/>
            <w:hideMark/>
          </w:tcPr>
          <w:p w14:paraId="0E6B051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117(101)</w:t>
            </w:r>
          </w:p>
        </w:tc>
        <w:tc>
          <w:tcPr>
            <w:tcW w:w="702" w:type="pct"/>
            <w:tcBorders>
              <w:top w:val="nil"/>
              <w:left w:val="nil"/>
              <w:bottom w:val="single" w:sz="4" w:space="0" w:color="000000"/>
              <w:right w:val="single" w:sz="4" w:space="0" w:color="000000"/>
            </w:tcBorders>
            <w:shd w:val="clear" w:color="auto" w:fill="auto"/>
            <w:vAlign w:val="center"/>
            <w:hideMark/>
          </w:tcPr>
          <w:p w14:paraId="3AAE0543"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162(140)</w:t>
            </w:r>
          </w:p>
        </w:tc>
        <w:tc>
          <w:tcPr>
            <w:tcW w:w="647" w:type="pct"/>
            <w:tcBorders>
              <w:top w:val="nil"/>
              <w:left w:val="nil"/>
              <w:bottom w:val="single" w:sz="4" w:space="0" w:color="000000"/>
              <w:right w:val="single" w:sz="4" w:space="0" w:color="000000"/>
            </w:tcBorders>
            <w:shd w:val="clear" w:color="auto" w:fill="auto"/>
            <w:vAlign w:val="center"/>
            <w:hideMark/>
          </w:tcPr>
          <w:p w14:paraId="410CBBFF"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58(50)</w:t>
            </w:r>
          </w:p>
        </w:tc>
        <w:tc>
          <w:tcPr>
            <w:tcW w:w="702" w:type="pct"/>
            <w:tcBorders>
              <w:top w:val="nil"/>
              <w:left w:val="nil"/>
              <w:bottom w:val="single" w:sz="4" w:space="0" w:color="000000"/>
              <w:right w:val="single" w:sz="4" w:space="0" w:color="000000"/>
            </w:tcBorders>
            <w:shd w:val="clear" w:color="auto" w:fill="auto"/>
            <w:vAlign w:val="center"/>
            <w:hideMark/>
          </w:tcPr>
          <w:p w14:paraId="20950B9E"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96(83)</w:t>
            </w:r>
          </w:p>
        </w:tc>
        <w:tc>
          <w:tcPr>
            <w:tcW w:w="702" w:type="pct"/>
            <w:tcBorders>
              <w:top w:val="nil"/>
              <w:left w:val="nil"/>
              <w:bottom w:val="single" w:sz="4" w:space="0" w:color="000000"/>
              <w:right w:val="single" w:sz="4" w:space="0" w:color="000000"/>
            </w:tcBorders>
            <w:shd w:val="clear" w:color="auto" w:fill="auto"/>
            <w:vAlign w:val="center"/>
            <w:hideMark/>
          </w:tcPr>
          <w:p w14:paraId="10EB680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135(116)</w:t>
            </w:r>
          </w:p>
        </w:tc>
      </w:tr>
      <w:tr w:rsidR="00266395" w:rsidRPr="00CC3AFA" w14:paraId="5D2F34DE" w14:textId="77777777" w:rsidTr="00E43054">
        <w:trPr>
          <w:trHeight w:val="255"/>
        </w:trPr>
        <w:tc>
          <w:tcPr>
            <w:tcW w:w="898" w:type="pct"/>
            <w:tcBorders>
              <w:top w:val="nil"/>
              <w:left w:val="single" w:sz="4" w:space="0" w:color="000000"/>
              <w:bottom w:val="single" w:sz="4" w:space="0" w:color="000000"/>
              <w:right w:val="single" w:sz="4" w:space="0" w:color="000000"/>
            </w:tcBorders>
            <w:shd w:val="clear" w:color="auto" w:fill="auto"/>
            <w:vAlign w:val="center"/>
            <w:hideMark/>
          </w:tcPr>
          <w:p w14:paraId="408649D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600</w:t>
            </w:r>
          </w:p>
        </w:tc>
        <w:tc>
          <w:tcPr>
            <w:tcW w:w="647" w:type="pct"/>
            <w:tcBorders>
              <w:top w:val="nil"/>
              <w:left w:val="nil"/>
              <w:bottom w:val="single" w:sz="4" w:space="0" w:color="000000"/>
              <w:right w:val="single" w:sz="4" w:space="0" w:color="000000"/>
            </w:tcBorders>
            <w:shd w:val="clear" w:color="auto" w:fill="auto"/>
            <w:vAlign w:val="center"/>
            <w:hideMark/>
          </w:tcPr>
          <w:p w14:paraId="7ACB4113"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82(71)</w:t>
            </w:r>
          </w:p>
        </w:tc>
        <w:tc>
          <w:tcPr>
            <w:tcW w:w="702" w:type="pct"/>
            <w:tcBorders>
              <w:top w:val="nil"/>
              <w:left w:val="nil"/>
              <w:bottom w:val="single" w:sz="4" w:space="0" w:color="000000"/>
              <w:right w:val="single" w:sz="4" w:space="0" w:color="000000"/>
            </w:tcBorders>
            <w:shd w:val="clear" w:color="auto" w:fill="auto"/>
            <w:vAlign w:val="center"/>
            <w:hideMark/>
          </w:tcPr>
          <w:p w14:paraId="628C67C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135(116)</w:t>
            </w:r>
          </w:p>
        </w:tc>
        <w:tc>
          <w:tcPr>
            <w:tcW w:w="702" w:type="pct"/>
            <w:tcBorders>
              <w:top w:val="nil"/>
              <w:left w:val="nil"/>
              <w:bottom w:val="single" w:sz="4" w:space="0" w:color="000000"/>
              <w:right w:val="single" w:sz="4" w:space="0" w:color="000000"/>
            </w:tcBorders>
            <w:shd w:val="clear" w:color="auto" w:fill="auto"/>
            <w:vAlign w:val="center"/>
            <w:hideMark/>
          </w:tcPr>
          <w:p w14:paraId="3F76B42F"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185(159)</w:t>
            </w:r>
          </w:p>
        </w:tc>
        <w:tc>
          <w:tcPr>
            <w:tcW w:w="647" w:type="pct"/>
            <w:tcBorders>
              <w:top w:val="nil"/>
              <w:left w:val="nil"/>
              <w:bottom w:val="single" w:sz="4" w:space="0" w:color="000000"/>
              <w:right w:val="single" w:sz="4" w:space="0" w:color="000000"/>
            </w:tcBorders>
            <w:shd w:val="clear" w:color="auto" w:fill="auto"/>
            <w:vAlign w:val="center"/>
            <w:hideMark/>
          </w:tcPr>
          <w:p w14:paraId="47EB35F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66(57)</w:t>
            </w:r>
          </w:p>
        </w:tc>
        <w:tc>
          <w:tcPr>
            <w:tcW w:w="702" w:type="pct"/>
            <w:tcBorders>
              <w:top w:val="nil"/>
              <w:left w:val="nil"/>
              <w:bottom w:val="single" w:sz="4" w:space="0" w:color="000000"/>
              <w:right w:val="single" w:sz="4" w:space="0" w:color="000000"/>
            </w:tcBorders>
            <w:shd w:val="clear" w:color="auto" w:fill="auto"/>
            <w:vAlign w:val="center"/>
            <w:hideMark/>
          </w:tcPr>
          <w:p w14:paraId="2581CB6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110(95)</w:t>
            </w:r>
          </w:p>
        </w:tc>
        <w:tc>
          <w:tcPr>
            <w:tcW w:w="702" w:type="pct"/>
            <w:tcBorders>
              <w:top w:val="nil"/>
              <w:left w:val="nil"/>
              <w:bottom w:val="single" w:sz="4" w:space="0" w:color="000000"/>
              <w:right w:val="single" w:sz="4" w:space="0" w:color="000000"/>
            </w:tcBorders>
            <w:shd w:val="clear" w:color="auto" w:fill="auto"/>
            <w:vAlign w:val="center"/>
            <w:hideMark/>
          </w:tcPr>
          <w:p w14:paraId="7F64E842"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152(131)</w:t>
            </w:r>
          </w:p>
        </w:tc>
      </w:tr>
      <w:tr w:rsidR="00266395" w:rsidRPr="00CC3AFA" w14:paraId="49272EE4" w14:textId="77777777" w:rsidTr="00E43054">
        <w:trPr>
          <w:trHeight w:val="255"/>
        </w:trPr>
        <w:tc>
          <w:tcPr>
            <w:tcW w:w="898" w:type="pct"/>
            <w:tcBorders>
              <w:top w:val="nil"/>
              <w:left w:val="single" w:sz="4" w:space="0" w:color="000000"/>
              <w:bottom w:val="single" w:sz="4" w:space="0" w:color="000000"/>
              <w:right w:val="single" w:sz="4" w:space="0" w:color="000000"/>
            </w:tcBorders>
            <w:shd w:val="clear" w:color="auto" w:fill="auto"/>
            <w:vAlign w:val="center"/>
            <w:hideMark/>
          </w:tcPr>
          <w:p w14:paraId="770C2374"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700</w:t>
            </w:r>
          </w:p>
        </w:tc>
        <w:tc>
          <w:tcPr>
            <w:tcW w:w="647" w:type="pct"/>
            <w:tcBorders>
              <w:top w:val="nil"/>
              <w:left w:val="nil"/>
              <w:bottom w:val="single" w:sz="4" w:space="0" w:color="000000"/>
              <w:right w:val="single" w:sz="4" w:space="0" w:color="000000"/>
            </w:tcBorders>
            <w:shd w:val="clear" w:color="auto" w:fill="auto"/>
            <w:vAlign w:val="center"/>
            <w:hideMark/>
          </w:tcPr>
          <w:p w14:paraId="27B90E2E"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94(81)</w:t>
            </w:r>
          </w:p>
        </w:tc>
        <w:tc>
          <w:tcPr>
            <w:tcW w:w="702" w:type="pct"/>
            <w:tcBorders>
              <w:top w:val="nil"/>
              <w:left w:val="nil"/>
              <w:bottom w:val="single" w:sz="4" w:space="0" w:color="000000"/>
              <w:right w:val="single" w:sz="4" w:space="0" w:color="000000"/>
            </w:tcBorders>
            <w:shd w:val="clear" w:color="auto" w:fill="auto"/>
            <w:vAlign w:val="center"/>
            <w:hideMark/>
          </w:tcPr>
          <w:p w14:paraId="0161CA10"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151(130)</w:t>
            </w:r>
          </w:p>
        </w:tc>
        <w:tc>
          <w:tcPr>
            <w:tcW w:w="702" w:type="pct"/>
            <w:tcBorders>
              <w:top w:val="nil"/>
              <w:left w:val="nil"/>
              <w:bottom w:val="single" w:sz="4" w:space="0" w:color="000000"/>
              <w:right w:val="single" w:sz="4" w:space="0" w:color="000000"/>
            </w:tcBorders>
            <w:shd w:val="clear" w:color="auto" w:fill="auto"/>
            <w:vAlign w:val="center"/>
            <w:hideMark/>
          </w:tcPr>
          <w:p w14:paraId="1F91890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205(177)</w:t>
            </w:r>
          </w:p>
        </w:tc>
        <w:tc>
          <w:tcPr>
            <w:tcW w:w="647" w:type="pct"/>
            <w:tcBorders>
              <w:top w:val="nil"/>
              <w:left w:val="nil"/>
              <w:bottom w:val="single" w:sz="4" w:space="0" w:color="000000"/>
              <w:right w:val="single" w:sz="4" w:space="0" w:color="000000"/>
            </w:tcBorders>
            <w:shd w:val="clear" w:color="auto" w:fill="auto"/>
            <w:vAlign w:val="center"/>
            <w:hideMark/>
          </w:tcPr>
          <w:p w14:paraId="2D419FE4"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75(65)</w:t>
            </w:r>
          </w:p>
        </w:tc>
        <w:tc>
          <w:tcPr>
            <w:tcW w:w="702" w:type="pct"/>
            <w:tcBorders>
              <w:top w:val="nil"/>
              <w:left w:val="nil"/>
              <w:bottom w:val="single" w:sz="4" w:space="0" w:color="000000"/>
              <w:right w:val="single" w:sz="4" w:space="0" w:color="000000"/>
            </w:tcBorders>
            <w:shd w:val="clear" w:color="auto" w:fill="auto"/>
            <w:vAlign w:val="center"/>
            <w:hideMark/>
          </w:tcPr>
          <w:p w14:paraId="499FB978"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122(105)</w:t>
            </w:r>
          </w:p>
        </w:tc>
        <w:tc>
          <w:tcPr>
            <w:tcW w:w="702" w:type="pct"/>
            <w:tcBorders>
              <w:top w:val="nil"/>
              <w:left w:val="nil"/>
              <w:bottom w:val="single" w:sz="4" w:space="0" w:color="000000"/>
              <w:right w:val="single" w:sz="4" w:space="0" w:color="000000"/>
            </w:tcBorders>
            <w:shd w:val="clear" w:color="auto" w:fill="auto"/>
            <w:vAlign w:val="center"/>
            <w:hideMark/>
          </w:tcPr>
          <w:p w14:paraId="0F9B054E"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169(146)</w:t>
            </w:r>
          </w:p>
        </w:tc>
      </w:tr>
      <w:tr w:rsidR="00266395" w:rsidRPr="00CC3AFA" w14:paraId="1CB41706" w14:textId="77777777" w:rsidTr="00E43054">
        <w:trPr>
          <w:trHeight w:val="255"/>
        </w:trPr>
        <w:tc>
          <w:tcPr>
            <w:tcW w:w="898" w:type="pct"/>
            <w:tcBorders>
              <w:top w:val="nil"/>
              <w:left w:val="single" w:sz="4" w:space="0" w:color="000000"/>
              <w:bottom w:val="single" w:sz="4" w:space="0" w:color="000000"/>
              <w:right w:val="single" w:sz="4" w:space="0" w:color="000000"/>
            </w:tcBorders>
            <w:shd w:val="clear" w:color="auto" w:fill="auto"/>
            <w:vAlign w:val="center"/>
            <w:hideMark/>
          </w:tcPr>
          <w:p w14:paraId="7F3ECB73"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800</w:t>
            </w:r>
          </w:p>
        </w:tc>
        <w:tc>
          <w:tcPr>
            <w:tcW w:w="647" w:type="pct"/>
            <w:tcBorders>
              <w:top w:val="nil"/>
              <w:left w:val="nil"/>
              <w:bottom w:val="single" w:sz="4" w:space="0" w:color="000000"/>
              <w:right w:val="single" w:sz="4" w:space="0" w:color="000000"/>
            </w:tcBorders>
            <w:shd w:val="clear" w:color="auto" w:fill="auto"/>
            <w:vAlign w:val="center"/>
            <w:hideMark/>
          </w:tcPr>
          <w:p w14:paraId="270FE6D3"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105(91)</w:t>
            </w:r>
          </w:p>
        </w:tc>
        <w:tc>
          <w:tcPr>
            <w:tcW w:w="702" w:type="pct"/>
            <w:tcBorders>
              <w:top w:val="nil"/>
              <w:left w:val="nil"/>
              <w:bottom w:val="single" w:sz="4" w:space="0" w:color="000000"/>
              <w:right w:val="single" w:sz="4" w:space="0" w:color="000000"/>
            </w:tcBorders>
            <w:shd w:val="clear" w:color="auto" w:fill="auto"/>
            <w:vAlign w:val="center"/>
            <w:hideMark/>
          </w:tcPr>
          <w:p w14:paraId="281703CC"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168(145)</w:t>
            </w:r>
          </w:p>
        </w:tc>
        <w:tc>
          <w:tcPr>
            <w:tcW w:w="702" w:type="pct"/>
            <w:tcBorders>
              <w:top w:val="nil"/>
              <w:left w:val="nil"/>
              <w:bottom w:val="single" w:sz="4" w:space="0" w:color="000000"/>
              <w:right w:val="single" w:sz="4" w:space="0" w:color="000000"/>
            </w:tcBorders>
            <w:shd w:val="clear" w:color="auto" w:fill="auto"/>
            <w:vAlign w:val="center"/>
            <w:hideMark/>
          </w:tcPr>
          <w:p w14:paraId="15F9661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228(197)</w:t>
            </w:r>
          </w:p>
        </w:tc>
        <w:tc>
          <w:tcPr>
            <w:tcW w:w="647" w:type="pct"/>
            <w:tcBorders>
              <w:top w:val="nil"/>
              <w:left w:val="nil"/>
              <w:bottom w:val="single" w:sz="4" w:space="0" w:color="000000"/>
              <w:right w:val="single" w:sz="4" w:space="0" w:color="000000"/>
            </w:tcBorders>
            <w:shd w:val="clear" w:color="auto" w:fill="auto"/>
            <w:vAlign w:val="center"/>
            <w:hideMark/>
          </w:tcPr>
          <w:p w14:paraId="1BCEC7BE"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83(72)</w:t>
            </w:r>
          </w:p>
        </w:tc>
        <w:tc>
          <w:tcPr>
            <w:tcW w:w="702" w:type="pct"/>
            <w:tcBorders>
              <w:top w:val="nil"/>
              <w:left w:val="nil"/>
              <w:bottom w:val="single" w:sz="4" w:space="0" w:color="000000"/>
              <w:right w:val="single" w:sz="4" w:space="0" w:color="000000"/>
            </w:tcBorders>
            <w:shd w:val="clear" w:color="auto" w:fill="auto"/>
            <w:vAlign w:val="center"/>
            <w:hideMark/>
          </w:tcPr>
          <w:p w14:paraId="66D184C2"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135(116)</w:t>
            </w:r>
          </w:p>
        </w:tc>
        <w:tc>
          <w:tcPr>
            <w:tcW w:w="702" w:type="pct"/>
            <w:tcBorders>
              <w:top w:val="nil"/>
              <w:left w:val="nil"/>
              <w:bottom w:val="single" w:sz="4" w:space="0" w:color="000000"/>
              <w:right w:val="single" w:sz="4" w:space="0" w:color="000000"/>
            </w:tcBorders>
            <w:shd w:val="clear" w:color="auto" w:fill="auto"/>
            <w:vAlign w:val="center"/>
            <w:hideMark/>
          </w:tcPr>
          <w:p w14:paraId="0EDF0449"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172(148)</w:t>
            </w:r>
          </w:p>
        </w:tc>
      </w:tr>
      <w:tr w:rsidR="00266395" w:rsidRPr="00CC3AFA" w14:paraId="6B7C586C" w14:textId="77777777" w:rsidTr="00E43054">
        <w:trPr>
          <w:trHeight w:val="255"/>
        </w:trPr>
        <w:tc>
          <w:tcPr>
            <w:tcW w:w="898" w:type="pct"/>
            <w:tcBorders>
              <w:top w:val="nil"/>
              <w:left w:val="single" w:sz="4" w:space="0" w:color="000000"/>
              <w:bottom w:val="single" w:sz="4" w:space="0" w:color="000000"/>
              <w:right w:val="single" w:sz="4" w:space="0" w:color="000000"/>
            </w:tcBorders>
            <w:shd w:val="clear" w:color="auto" w:fill="auto"/>
            <w:vAlign w:val="center"/>
            <w:hideMark/>
          </w:tcPr>
          <w:p w14:paraId="43E404FD"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900</w:t>
            </w:r>
          </w:p>
        </w:tc>
        <w:tc>
          <w:tcPr>
            <w:tcW w:w="647" w:type="pct"/>
            <w:tcBorders>
              <w:top w:val="nil"/>
              <w:left w:val="nil"/>
              <w:bottom w:val="single" w:sz="4" w:space="0" w:color="000000"/>
              <w:right w:val="single" w:sz="4" w:space="0" w:color="000000"/>
            </w:tcBorders>
            <w:shd w:val="clear" w:color="auto" w:fill="auto"/>
            <w:vAlign w:val="center"/>
            <w:hideMark/>
          </w:tcPr>
          <w:p w14:paraId="1DA04683"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116(100)</w:t>
            </w:r>
          </w:p>
        </w:tc>
        <w:tc>
          <w:tcPr>
            <w:tcW w:w="702" w:type="pct"/>
            <w:tcBorders>
              <w:top w:val="nil"/>
              <w:left w:val="nil"/>
              <w:bottom w:val="single" w:sz="4" w:space="0" w:color="000000"/>
              <w:right w:val="single" w:sz="4" w:space="0" w:color="000000"/>
            </w:tcBorders>
            <w:shd w:val="clear" w:color="auto" w:fill="auto"/>
            <w:vAlign w:val="center"/>
            <w:hideMark/>
          </w:tcPr>
          <w:p w14:paraId="28BDD8F2"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185(159)</w:t>
            </w:r>
          </w:p>
        </w:tc>
        <w:tc>
          <w:tcPr>
            <w:tcW w:w="702" w:type="pct"/>
            <w:tcBorders>
              <w:top w:val="nil"/>
              <w:left w:val="nil"/>
              <w:bottom w:val="single" w:sz="4" w:space="0" w:color="000000"/>
              <w:right w:val="single" w:sz="4" w:space="0" w:color="000000"/>
            </w:tcBorders>
            <w:shd w:val="clear" w:color="auto" w:fill="auto"/>
            <w:vAlign w:val="center"/>
            <w:hideMark/>
          </w:tcPr>
          <w:p w14:paraId="16388F1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251(216)</w:t>
            </w:r>
          </w:p>
        </w:tc>
        <w:tc>
          <w:tcPr>
            <w:tcW w:w="647" w:type="pct"/>
            <w:tcBorders>
              <w:top w:val="nil"/>
              <w:left w:val="nil"/>
              <w:bottom w:val="single" w:sz="4" w:space="0" w:color="000000"/>
              <w:right w:val="single" w:sz="4" w:space="0" w:color="000000"/>
            </w:tcBorders>
            <w:shd w:val="clear" w:color="auto" w:fill="auto"/>
            <w:vAlign w:val="center"/>
            <w:hideMark/>
          </w:tcPr>
          <w:p w14:paraId="12D60A4C"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92(79)</w:t>
            </w:r>
          </w:p>
        </w:tc>
        <w:tc>
          <w:tcPr>
            <w:tcW w:w="702" w:type="pct"/>
            <w:tcBorders>
              <w:top w:val="nil"/>
              <w:left w:val="nil"/>
              <w:bottom w:val="single" w:sz="4" w:space="0" w:color="000000"/>
              <w:right w:val="single" w:sz="4" w:space="0" w:color="000000"/>
            </w:tcBorders>
            <w:shd w:val="clear" w:color="auto" w:fill="auto"/>
            <w:vAlign w:val="center"/>
            <w:hideMark/>
          </w:tcPr>
          <w:p w14:paraId="3855CE24"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149(128)</w:t>
            </w:r>
          </w:p>
        </w:tc>
        <w:tc>
          <w:tcPr>
            <w:tcW w:w="702" w:type="pct"/>
            <w:tcBorders>
              <w:top w:val="nil"/>
              <w:left w:val="nil"/>
              <w:bottom w:val="single" w:sz="4" w:space="0" w:color="000000"/>
              <w:right w:val="single" w:sz="4" w:space="0" w:color="000000"/>
            </w:tcBorders>
            <w:shd w:val="clear" w:color="auto" w:fill="auto"/>
            <w:vAlign w:val="center"/>
            <w:hideMark/>
          </w:tcPr>
          <w:p w14:paraId="4ED20E53"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205(177)</w:t>
            </w:r>
          </w:p>
        </w:tc>
      </w:tr>
      <w:tr w:rsidR="00266395" w:rsidRPr="00CC3AFA" w14:paraId="77FD89BD" w14:textId="77777777" w:rsidTr="00E43054">
        <w:trPr>
          <w:trHeight w:val="255"/>
        </w:trPr>
        <w:tc>
          <w:tcPr>
            <w:tcW w:w="898" w:type="pct"/>
            <w:tcBorders>
              <w:top w:val="nil"/>
              <w:left w:val="single" w:sz="4" w:space="0" w:color="000000"/>
              <w:bottom w:val="single" w:sz="4" w:space="0" w:color="000000"/>
              <w:right w:val="single" w:sz="4" w:space="0" w:color="000000"/>
            </w:tcBorders>
            <w:shd w:val="clear" w:color="auto" w:fill="auto"/>
            <w:vAlign w:val="center"/>
            <w:hideMark/>
          </w:tcPr>
          <w:p w14:paraId="1C591202"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1000</w:t>
            </w:r>
          </w:p>
        </w:tc>
        <w:tc>
          <w:tcPr>
            <w:tcW w:w="647" w:type="pct"/>
            <w:tcBorders>
              <w:top w:val="nil"/>
              <w:left w:val="nil"/>
              <w:bottom w:val="single" w:sz="4" w:space="0" w:color="000000"/>
              <w:right w:val="single" w:sz="4" w:space="0" w:color="000000"/>
            </w:tcBorders>
            <w:shd w:val="clear" w:color="auto" w:fill="auto"/>
            <w:vAlign w:val="center"/>
            <w:hideMark/>
          </w:tcPr>
          <w:p w14:paraId="2014AA6C"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127(109)</w:t>
            </w:r>
          </w:p>
        </w:tc>
        <w:tc>
          <w:tcPr>
            <w:tcW w:w="702" w:type="pct"/>
            <w:tcBorders>
              <w:top w:val="nil"/>
              <w:left w:val="nil"/>
              <w:bottom w:val="single" w:sz="4" w:space="0" w:color="000000"/>
              <w:right w:val="single" w:sz="4" w:space="0" w:color="000000"/>
            </w:tcBorders>
            <w:shd w:val="clear" w:color="auto" w:fill="auto"/>
            <w:vAlign w:val="center"/>
            <w:hideMark/>
          </w:tcPr>
          <w:p w14:paraId="53DAC6F4"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203(175)</w:t>
            </w:r>
          </w:p>
        </w:tc>
        <w:tc>
          <w:tcPr>
            <w:tcW w:w="702" w:type="pct"/>
            <w:tcBorders>
              <w:top w:val="nil"/>
              <w:left w:val="nil"/>
              <w:bottom w:val="single" w:sz="4" w:space="0" w:color="000000"/>
              <w:right w:val="single" w:sz="4" w:space="0" w:color="000000"/>
            </w:tcBorders>
            <w:shd w:val="clear" w:color="auto" w:fill="auto"/>
            <w:vAlign w:val="center"/>
            <w:hideMark/>
          </w:tcPr>
          <w:p w14:paraId="0B0F50B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273(235)</w:t>
            </w:r>
          </w:p>
        </w:tc>
        <w:tc>
          <w:tcPr>
            <w:tcW w:w="647" w:type="pct"/>
            <w:tcBorders>
              <w:top w:val="nil"/>
              <w:left w:val="nil"/>
              <w:bottom w:val="single" w:sz="4" w:space="0" w:color="000000"/>
              <w:right w:val="single" w:sz="4" w:space="0" w:color="000000"/>
            </w:tcBorders>
            <w:shd w:val="clear" w:color="auto" w:fill="auto"/>
            <w:vAlign w:val="center"/>
            <w:hideMark/>
          </w:tcPr>
          <w:p w14:paraId="659745CE"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101(87)</w:t>
            </w:r>
          </w:p>
        </w:tc>
        <w:tc>
          <w:tcPr>
            <w:tcW w:w="702" w:type="pct"/>
            <w:tcBorders>
              <w:top w:val="nil"/>
              <w:left w:val="nil"/>
              <w:bottom w:val="single" w:sz="4" w:space="0" w:color="000000"/>
              <w:right w:val="single" w:sz="4" w:space="0" w:color="000000"/>
            </w:tcBorders>
            <w:shd w:val="clear" w:color="auto" w:fill="auto"/>
            <w:vAlign w:val="center"/>
            <w:hideMark/>
          </w:tcPr>
          <w:p w14:paraId="775DCFD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163(141)</w:t>
            </w:r>
          </w:p>
        </w:tc>
        <w:tc>
          <w:tcPr>
            <w:tcW w:w="702" w:type="pct"/>
            <w:tcBorders>
              <w:top w:val="nil"/>
              <w:left w:val="nil"/>
              <w:bottom w:val="single" w:sz="4" w:space="0" w:color="000000"/>
              <w:right w:val="single" w:sz="4" w:space="0" w:color="000000"/>
            </w:tcBorders>
            <w:shd w:val="clear" w:color="auto" w:fill="auto"/>
            <w:vAlign w:val="center"/>
            <w:hideMark/>
          </w:tcPr>
          <w:p w14:paraId="64FA78EA"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223(192)</w:t>
            </w:r>
          </w:p>
        </w:tc>
      </w:tr>
    </w:tbl>
    <w:p w14:paraId="1C97A73E" w14:textId="1354D4B6" w:rsidR="00266395" w:rsidRPr="00CC3AFA" w:rsidRDefault="00266395" w:rsidP="00266395">
      <w:pPr>
        <w:pStyle w:val="22"/>
      </w:pPr>
      <w:r w:rsidRPr="00CC3AFA">
        <w:t>Нормы тепловых потерь (плотность теплового потока) водяными теплопроводами в непроходных каналах и продолжительности работы в год более 5000 ч, спроектированными в период с 2004г.</w:t>
      </w:r>
    </w:p>
    <w:tbl>
      <w:tblPr>
        <w:tblW w:w="5000" w:type="pct"/>
        <w:tblLook w:val="04A0" w:firstRow="1" w:lastRow="0" w:firstColumn="1" w:lastColumn="0" w:noHBand="0" w:noVBand="1"/>
      </w:tblPr>
      <w:tblGrid>
        <w:gridCol w:w="5039"/>
        <w:gridCol w:w="3250"/>
        <w:gridCol w:w="3250"/>
        <w:gridCol w:w="3247"/>
      </w:tblGrid>
      <w:tr w:rsidR="00266395" w:rsidRPr="00CC3AFA" w14:paraId="13113E30" w14:textId="77777777" w:rsidTr="00E43054">
        <w:trPr>
          <w:trHeight w:val="594"/>
        </w:trPr>
        <w:tc>
          <w:tcPr>
            <w:tcW w:w="1704"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5990BA4" w14:textId="77777777" w:rsidR="00266395" w:rsidRPr="00CC3AFA" w:rsidRDefault="00266395" w:rsidP="004047E2">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Условный проход трубопровода, мм</w:t>
            </w:r>
          </w:p>
        </w:tc>
        <w:tc>
          <w:tcPr>
            <w:tcW w:w="3296" w:type="pct"/>
            <w:gridSpan w:val="3"/>
            <w:tcBorders>
              <w:top w:val="single" w:sz="4" w:space="0" w:color="000000"/>
              <w:left w:val="nil"/>
              <w:bottom w:val="single" w:sz="4" w:space="0" w:color="000000"/>
              <w:right w:val="single" w:sz="4" w:space="0" w:color="000000"/>
            </w:tcBorders>
            <w:shd w:val="clear" w:color="auto" w:fill="auto"/>
            <w:vAlign w:val="center"/>
            <w:hideMark/>
          </w:tcPr>
          <w:p w14:paraId="0B6093C2" w14:textId="77777777" w:rsidR="00266395" w:rsidRPr="00CC3AFA" w:rsidRDefault="00266395" w:rsidP="004047E2">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Среднегодовая температура теплоносителя (подающий/обратный), ºС</w:t>
            </w:r>
          </w:p>
        </w:tc>
      </w:tr>
      <w:tr w:rsidR="00266395" w:rsidRPr="00CC3AFA" w14:paraId="2EFDDF61" w14:textId="77777777" w:rsidTr="00E43054">
        <w:trPr>
          <w:trHeight w:val="255"/>
        </w:trPr>
        <w:tc>
          <w:tcPr>
            <w:tcW w:w="1704" w:type="pct"/>
            <w:vMerge/>
            <w:tcBorders>
              <w:top w:val="single" w:sz="4" w:space="0" w:color="000000"/>
              <w:left w:val="single" w:sz="4" w:space="0" w:color="000000"/>
              <w:bottom w:val="single" w:sz="4" w:space="0" w:color="000000"/>
              <w:right w:val="single" w:sz="4" w:space="0" w:color="000000"/>
            </w:tcBorders>
            <w:vAlign w:val="center"/>
            <w:hideMark/>
          </w:tcPr>
          <w:p w14:paraId="178B8092" w14:textId="77777777" w:rsidR="00266395" w:rsidRPr="00CC3AFA" w:rsidRDefault="00266395" w:rsidP="004047E2">
            <w:pPr>
              <w:spacing w:after="0" w:line="240" w:lineRule="auto"/>
              <w:ind w:firstLine="0"/>
              <w:jc w:val="center"/>
              <w:rPr>
                <w:rFonts w:eastAsia="Times New Roman" w:cs="Times New Roman"/>
                <w:sz w:val="20"/>
                <w:szCs w:val="20"/>
                <w:lang w:eastAsia="ru-RU"/>
              </w:rPr>
            </w:pPr>
          </w:p>
        </w:tc>
        <w:tc>
          <w:tcPr>
            <w:tcW w:w="1099" w:type="pct"/>
            <w:tcBorders>
              <w:top w:val="nil"/>
              <w:left w:val="nil"/>
              <w:bottom w:val="single" w:sz="4" w:space="0" w:color="000000"/>
              <w:right w:val="single" w:sz="4" w:space="0" w:color="000000"/>
            </w:tcBorders>
            <w:shd w:val="clear" w:color="auto" w:fill="auto"/>
            <w:vAlign w:val="center"/>
            <w:hideMark/>
          </w:tcPr>
          <w:p w14:paraId="5DD01F4E" w14:textId="77777777" w:rsidR="00266395" w:rsidRPr="00CC3AFA" w:rsidRDefault="00266395" w:rsidP="004047E2">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65/50</w:t>
            </w:r>
          </w:p>
        </w:tc>
        <w:tc>
          <w:tcPr>
            <w:tcW w:w="1099" w:type="pct"/>
            <w:tcBorders>
              <w:top w:val="nil"/>
              <w:left w:val="nil"/>
              <w:bottom w:val="single" w:sz="4" w:space="0" w:color="000000"/>
              <w:right w:val="single" w:sz="4" w:space="0" w:color="000000"/>
            </w:tcBorders>
            <w:shd w:val="clear" w:color="auto" w:fill="auto"/>
            <w:vAlign w:val="center"/>
            <w:hideMark/>
          </w:tcPr>
          <w:p w14:paraId="144DCB01" w14:textId="77777777" w:rsidR="00266395" w:rsidRPr="00CC3AFA" w:rsidRDefault="00266395" w:rsidP="004047E2">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90/50</w:t>
            </w:r>
          </w:p>
        </w:tc>
        <w:tc>
          <w:tcPr>
            <w:tcW w:w="1098" w:type="pct"/>
            <w:tcBorders>
              <w:top w:val="nil"/>
              <w:left w:val="nil"/>
              <w:bottom w:val="single" w:sz="4" w:space="0" w:color="000000"/>
              <w:right w:val="single" w:sz="4" w:space="0" w:color="000000"/>
            </w:tcBorders>
            <w:shd w:val="clear" w:color="auto" w:fill="auto"/>
            <w:vAlign w:val="center"/>
            <w:hideMark/>
          </w:tcPr>
          <w:p w14:paraId="0771ACC6" w14:textId="77777777" w:rsidR="00266395" w:rsidRPr="00CC3AFA" w:rsidRDefault="00266395" w:rsidP="004047E2">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110/50</w:t>
            </w:r>
          </w:p>
        </w:tc>
      </w:tr>
      <w:tr w:rsidR="00266395" w:rsidRPr="00CC3AFA" w14:paraId="7A105F60" w14:textId="77777777" w:rsidTr="00E43054">
        <w:trPr>
          <w:trHeight w:val="267"/>
        </w:trPr>
        <w:tc>
          <w:tcPr>
            <w:tcW w:w="1704" w:type="pct"/>
            <w:vMerge/>
            <w:tcBorders>
              <w:top w:val="single" w:sz="4" w:space="0" w:color="000000"/>
              <w:left w:val="single" w:sz="4" w:space="0" w:color="000000"/>
              <w:bottom w:val="single" w:sz="4" w:space="0" w:color="000000"/>
              <w:right w:val="single" w:sz="4" w:space="0" w:color="000000"/>
            </w:tcBorders>
            <w:vAlign w:val="center"/>
            <w:hideMark/>
          </w:tcPr>
          <w:p w14:paraId="5C6F4F99" w14:textId="77777777" w:rsidR="00266395" w:rsidRPr="00CC3AFA" w:rsidRDefault="00266395" w:rsidP="004047E2">
            <w:pPr>
              <w:spacing w:after="0" w:line="240" w:lineRule="auto"/>
              <w:ind w:firstLine="0"/>
              <w:jc w:val="center"/>
              <w:rPr>
                <w:rFonts w:eastAsia="Times New Roman" w:cs="Times New Roman"/>
                <w:sz w:val="20"/>
                <w:szCs w:val="20"/>
                <w:lang w:eastAsia="ru-RU"/>
              </w:rPr>
            </w:pPr>
          </w:p>
        </w:tc>
        <w:tc>
          <w:tcPr>
            <w:tcW w:w="3296" w:type="pct"/>
            <w:gridSpan w:val="3"/>
            <w:tcBorders>
              <w:top w:val="single" w:sz="4" w:space="0" w:color="000000"/>
              <w:left w:val="nil"/>
              <w:bottom w:val="single" w:sz="4" w:space="0" w:color="000000"/>
              <w:right w:val="single" w:sz="4" w:space="0" w:color="000000"/>
            </w:tcBorders>
            <w:shd w:val="clear" w:color="auto" w:fill="auto"/>
            <w:vAlign w:val="center"/>
            <w:hideMark/>
          </w:tcPr>
          <w:p w14:paraId="354D85BC" w14:textId="77777777" w:rsidR="00266395" w:rsidRPr="00CC3AFA" w:rsidRDefault="00266395" w:rsidP="004047E2">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Суммарная линейная плотность теплового потока, Вт/м [ккал/(м·ч)]</w:t>
            </w:r>
          </w:p>
        </w:tc>
      </w:tr>
      <w:tr w:rsidR="00266395" w:rsidRPr="00CC3AFA" w14:paraId="1735141E" w14:textId="77777777" w:rsidTr="00E43054">
        <w:trPr>
          <w:trHeight w:val="255"/>
        </w:trPr>
        <w:tc>
          <w:tcPr>
            <w:tcW w:w="1704" w:type="pct"/>
            <w:tcBorders>
              <w:top w:val="nil"/>
              <w:left w:val="single" w:sz="4" w:space="0" w:color="000000"/>
              <w:bottom w:val="single" w:sz="4" w:space="0" w:color="000000"/>
              <w:right w:val="single" w:sz="4" w:space="0" w:color="000000"/>
            </w:tcBorders>
            <w:shd w:val="clear" w:color="auto" w:fill="auto"/>
            <w:vAlign w:val="center"/>
            <w:hideMark/>
          </w:tcPr>
          <w:p w14:paraId="6127DD29"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25</w:t>
            </w:r>
          </w:p>
        </w:tc>
        <w:tc>
          <w:tcPr>
            <w:tcW w:w="1099" w:type="pct"/>
            <w:tcBorders>
              <w:top w:val="nil"/>
              <w:left w:val="nil"/>
              <w:bottom w:val="single" w:sz="4" w:space="0" w:color="000000"/>
              <w:right w:val="single" w:sz="4" w:space="0" w:color="000000"/>
            </w:tcBorders>
            <w:shd w:val="clear" w:color="auto" w:fill="auto"/>
            <w:vAlign w:val="center"/>
            <w:hideMark/>
          </w:tcPr>
          <w:p w14:paraId="515C4E54"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27(23)</w:t>
            </w:r>
          </w:p>
        </w:tc>
        <w:tc>
          <w:tcPr>
            <w:tcW w:w="1099" w:type="pct"/>
            <w:tcBorders>
              <w:top w:val="nil"/>
              <w:left w:val="nil"/>
              <w:bottom w:val="single" w:sz="4" w:space="0" w:color="000000"/>
              <w:right w:val="single" w:sz="4" w:space="0" w:color="000000"/>
            </w:tcBorders>
            <w:shd w:val="clear" w:color="auto" w:fill="auto"/>
            <w:vAlign w:val="center"/>
            <w:hideMark/>
          </w:tcPr>
          <w:p w14:paraId="5D35BD9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32(28)</w:t>
            </w:r>
          </w:p>
        </w:tc>
        <w:tc>
          <w:tcPr>
            <w:tcW w:w="1098" w:type="pct"/>
            <w:tcBorders>
              <w:top w:val="nil"/>
              <w:left w:val="nil"/>
              <w:bottom w:val="single" w:sz="4" w:space="0" w:color="000000"/>
              <w:right w:val="single" w:sz="4" w:space="0" w:color="000000"/>
            </w:tcBorders>
            <w:shd w:val="clear" w:color="auto" w:fill="auto"/>
            <w:vAlign w:val="center"/>
            <w:hideMark/>
          </w:tcPr>
          <w:p w14:paraId="71B711DC"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36(31)</w:t>
            </w:r>
          </w:p>
        </w:tc>
      </w:tr>
      <w:tr w:rsidR="00266395" w:rsidRPr="00CC3AFA" w14:paraId="09E57FDF" w14:textId="77777777" w:rsidTr="00E43054">
        <w:trPr>
          <w:trHeight w:val="255"/>
        </w:trPr>
        <w:tc>
          <w:tcPr>
            <w:tcW w:w="1704" w:type="pct"/>
            <w:tcBorders>
              <w:top w:val="nil"/>
              <w:left w:val="single" w:sz="4" w:space="0" w:color="000000"/>
              <w:bottom w:val="single" w:sz="4" w:space="0" w:color="000000"/>
              <w:right w:val="single" w:sz="4" w:space="0" w:color="000000"/>
            </w:tcBorders>
            <w:shd w:val="clear" w:color="auto" w:fill="auto"/>
            <w:vAlign w:val="center"/>
            <w:hideMark/>
          </w:tcPr>
          <w:p w14:paraId="6A518BA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32</w:t>
            </w:r>
          </w:p>
        </w:tc>
        <w:tc>
          <w:tcPr>
            <w:tcW w:w="1099" w:type="pct"/>
            <w:tcBorders>
              <w:top w:val="nil"/>
              <w:left w:val="nil"/>
              <w:bottom w:val="single" w:sz="4" w:space="0" w:color="000000"/>
              <w:right w:val="single" w:sz="4" w:space="0" w:color="000000"/>
            </w:tcBorders>
            <w:shd w:val="clear" w:color="auto" w:fill="auto"/>
            <w:vAlign w:val="center"/>
            <w:hideMark/>
          </w:tcPr>
          <w:p w14:paraId="55676DD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29(25)</w:t>
            </w:r>
          </w:p>
        </w:tc>
        <w:tc>
          <w:tcPr>
            <w:tcW w:w="1099" w:type="pct"/>
            <w:tcBorders>
              <w:top w:val="nil"/>
              <w:left w:val="nil"/>
              <w:bottom w:val="single" w:sz="4" w:space="0" w:color="000000"/>
              <w:right w:val="single" w:sz="4" w:space="0" w:color="000000"/>
            </w:tcBorders>
            <w:shd w:val="clear" w:color="auto" w:fill="auto"/>
            <w:vAlign w:val="center"/>
            <w:hideMark/>
          </w:tcPr>
          <w:p w14:paraId="7BECD732"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35(30)</w:t>
            </w:r>
          </w:p>
        </w:tc>
        <w:tc>
          <w:tcPr>
            <w:tcW w:w="1098" w:type="pct"/>
            <w:tcBorders>
              <w:top w:val="nil"/>
              <w:left w:val="nil"/>
              <w:bottom w:val="single" w:sz="4" w:space="0" w:color="000000"/>
              <w:right w:val="single" w:sz="4" w:space="0" w:color="000000"/>
            </w:tcBorders>
            <w:shd w:val="clear" w:color="auto" w:fill="auto"/>
            <w:vAlign w:val="center"/>
            <w:hideMark/>
          </w:tcPr>
          <w:p w14:paraId="48088510"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39(34)</w:t>
            </w:r>
          </w:p>
        </w:tc>
      </w:tr>
      <w:tr w:rsidR="00266395" w:rsidRPr="00CC3AFA" w14:paraId="7C24F890" w14:textId="77777777" w:rsidTr="00E43054">
        <w:trPr>
          <w:trHeight w:val="255"/>
        </w:trPr>
        <w:tc>
          <w:tcPr>
            <w:tcW w:w="1704" w:type="pct"/>
            <w:tcBorders>
              <w:top w:val="nil"/>
              <w:left w:val="single" w:sz="4" w:space="0" w:color="000000"/>
              <w:bottom w:val="single" w:sz="4" w:space="0" w:color="000000"/>
              <w:right w:val="single" w:sz="4" w:space="0" w:color="000000"/>
            </w:tcBorders>
            <w:shd w:val="clear" w:color="auto" w:fill="auto"/>
            <w:vAlign w:val="center"/>
            <w:hideMark/>
          </w:tcPr>
          <w:p w14:paraId="4467454F"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40</w:t>
            </w:r>
          </w:p>
        </w:tc>
        <w:tc>
          <w:tcPr>
            <w:tcW w:w="1099" w:type="pct"/>
            <w:tcBorders>
              <w:top w:val="nil"/>
              <w:left w:val="nil"/>
              <w:bottom w:val="single" w:sz="4" w:space="0" w:color="000000"/>
              <w:right w:val="single" w:sz="4" w:space="0" w:color="000000"/>
            </w:tcBorders>
            <w:shd w:val="clear" w:color="auto" w:fill="auto"/>
            <w:vAlign w:val="center"/>
            <w:hideMark/>
          </w:tcPr>
          <w:p w14:paraId="48DAC37C"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31(27)</w:t>
            </w:r>
          </w:p>
        </w:tc>
        <w:tc>
          <w:tcPr>
            <w:tcW w:w="1099" w:type="pct"/>
            <w:tcBorders>
              <w:top w:val="nil"/>
              <w:left w:val="nil"/>
              <w:bottom w:val="single" w:sz="4" w:space="0" w:color="000000"/>
              <w:right w:val="single" w:sz="4" w:space="0" w:color="000000"/>
            </w:tcBorders>
            <w:shd w:val="clear" w:color="auto" w:fill="auto"/>
            <w:vAlign w:val="center"/>
            <w:hideMark/>
          </w:tcPr>
          <w:p w14:paraId="0B8A5972"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37(32)</w:t>
            </w:r>
          </w:p>
        </w:tc>
        <w:tc>
          <w:tcPr>
            <w:tcW w:w="1098" w:type="pct"/>
            <w:tcBorders>
              <w:top w:val="nil"/>
              <w:left w:val="nil"/>
              <w:bottom w:val="single" w:sz="4" w:space="0" w:color="000000"/>
              <w:right w:val="single" w:sz="4" w:space="0" w:color="000000"/>
            </w:tcBorders>
            <w:shd w:val="clear" w:color="auto" w:fill="auto"/>
            <w:vAlign w:val="center"/>
            <w:hideMark/>
          </w:tcPr>
          <w:p w14:paraId="55962562"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42(36)</w:t>
            </w:r>
          </w:p>
        </w:tc>
      </w:tr>
      <w:tr w:rsidR="00266395" w:rsidRPr="00CC3AFA" w14:paraId="4EA09329" w14:textId="77777777" w:rsidTr="00E43054">
        <w:trPr>
          <w:trHeight w:val="255"/>
        </w:trPr>
        <w:tc>
          <w:tcPr>
            <w:tcW w:w="1704" w:type="pct"/>
            <w:tcBorders>
              <w:top w:val="nil"/>
              <w:left w:val="single" w:sz="4" w:space="0" w:color="000000"/>
              <w:bottom w:val="single" w:sz="4" w:space="0" w:color="000000"/>
              <w:right w:val="single" w:sz="4" w:space="0" w:color="000000"/>
            </w:tcBorders>
            <w:shd w:val="clear" w:color="auto" w:fill="auto"/>
            <w:vAlign w:val="center"/>
            <w:hideMark/>
          </w:tcPr>
          <w:p w14:paraId="3160B5F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50</w:t>
            </w:r>
          </w:p>
        </w:tc>
        <w:tc>
          <w:tcPr>
            <w:tcW w:w="1099" w:type="pct"/>
            <w:tcBorders>
              <w:top w:val="nil"/>
              <w:left w:val="nil"/>
              <w:bottom w:val="single" w:sz="4" w:space="0" w:color="000000"/>
              <w:right w:val="single" w:sz="4" w:space="0" w:color="000000"/>
            </w:tcBorders>
            <w:shd w:val="clear" w:color="auto" w:fill="auto"/>
            <w:vAlign w:val="center"/>
            <w:hideMark/>
          </w:tcPr>
          <w:p w14:paraId="6631456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35(30)</w:t>
            </w:r>
          </w:p>
        </w:tc>
        <w:tc>
          <w:tcPr>
            <w:tcW w:w="1099" w:type="pct"/>
            <w:tcBorders>
              <w:top w:val="nil"/>
              <w:left w:val="nil"/>
              <w:bottom w:val="single" w:sz="4" w:space="0" w:color="000000"/>
              <w:right w:val="single" w:sz="4" w:space="0" w:color="000000"/>
            </w:tcBorders>
            <w:shd w:val="clear" w:color="auto" w:fill="auto"/>
            <w:vAlign w:val="center"/>
            <w:hideMark/>
          </w:tcPr>
          <w:p w14:paraId="0B40729D"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41(35)</w:t>
            </w:r>
          </w:p>
        </w:tc>
        <w:tc>
          <w:tcPr>
            <w:tcW w:w="1098" w:type="pct"/>
            <w:tcBorders>
              <w:top w:val="nil"/>
              <w:left w:val="nil"/>
              <w:bottom w:val="single" w:sz="4" w:space="0" w:color="000000"/>
              <w:right w:val="single" w:sz="4" w:space="0" w:color="000000"/>
            </w:tcBorders>
            <w:shd w:val="clear" w:color="auto" w:fill="auto"/>
            <w:vAlign w:val="center"/>
            <w:hideMark/>
          </w:tcPr>
          <w:p w14:paraId="42799D9E"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47(40)</w:t>
            </w:r>
          </w:p>
        </w:tc>
      </w:tr>
      <w:tr w:rsidR="00266395" w:rsidRPr="00CC3AFA" w14:paraId="21B0470B" w14:textId="77777777" w:rsidTr="00E43054">
        <w:trPr>
          <w:trHeight w:val="255"/>
        </w:trPr>
        <w:tc>
          <w:tcPr>
            <w:tcW w:w="1704" w:type="pct"/>
            <w:tcBorders>
              <w:top w:val="nil"/>
              <w:left w:val="single" w:sz="4" w:space="0" w:color="000000"/>
              <w:bottom w:val="single" w:sz="4" w:space="0" w:color="000000"/>
              <w:right w:val="single" w:sz="4" w:space="0" w:color="000000"/>
            </w:tcBorders>
            <w:shd w:val="clear" w:color="auto" w:fill="auto"/>
            <w:vAlign w:val="center"/>
            <w:hideMark/>
          </w:tcPr>
          <w:p w14:paraId="013A60C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65</w:t>
            </w:r>
          </w:p>
        </w:tc>
        <w:tc>
          <w:tcPr>
            <w:tcW w:w="1099" w:type="pct"/>
            <w:tcBorders>
              <w:top w:val="nil"/>
              <w:left w:val="nil"/>
              <w:bottom w:val="single" w:sz="4" w:space="0" w:color="000000"/>
              <w:right w:val="single" w:sz="4" w:space="0" w:color="000000"/>
            </w:tcBorders>
            <w:shd w:val="clear" w:color="auto" w:fill="auto"/>
            <w:vAlign w:val="center"/>
            <w:hideMark/>
          </w:tcPr>
          <w:p w14:paraId="379FF78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41(35)</w:t>
            </w:r>
          </w:p>
        </w:tc>
        <w:tc>
          <w:tcPr>
            <w:tcW w:w="1099" w:type="pct"/>
            <w:tcBorders>
              <w:top w:val="nil"/>
              <w:left w:val="nil"/>
              <w:bottom w:val="single" w:sz="4" w:space="0" w:color="000000"/>
              <w:right w:val="single" w:sz="4" w:space="0" w:color="000000"/>
            </w:tcBorders>
            <w:shd w:val="clear" w:color="auto" w:fill="auto"/>
            <w:vAlign w:val="center"/>
            <w:hideMark/>
          </w:tcPr>
          <w:p w14:paraId="0EE6ECB4"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49(42)</w:t>
            </w:r>
          </w:p>
        </w:tc>
        <w:tc>
          <w:tcPr>
            <w:tcW w:w="1098" w:type="pct"/>
            <w:tcBorders>
              <w:top w:val="nil"/>
              <w:left w:val="nil"/>
              <w:bottom w:val="single" w:sz="4" w:space="0" w:color="000000"/>
              <w:right w:val="single" w:sz="4" w:space="0" w:color="000000"/>
            </w:tcBorders>
            <w:shd w:val="clear" w:color="auto" w:fill="auto"/>
            <w:vAlign w:val="center"/>
            <w:hideMark/>
          </w:tcPr>
          <w:p w14:paraId="4C13765A"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54(46)</w:t>
            </w:r>
          </w:p>
        </w:tc>
      </w:tr>
      <w:tr w:rsidR="00266395" w:rsidRPr="00CC3AFA" w14:paraId="504C3A06" w14:textId="77777777" w:rsidTr="00E43054">
        <w:trPr>
          <w:trHeight w:val="255"/>
        </w:trPr>
        <w:tc>
          <w:tcPr>
            <w:tcW w:w="1704" w:type="pct"/>
            <w:tcBorders>
              <w:top w:val="nil"/>
              <w:left w:val="single" w:sz="4" w:space="0" w:color="000000"/>
              <w:bottom w:val="single" w:sz="4" w:space="0" w:color="000000"/>
              <w:right w:val="single" w:sz="4" w:space="0" w:color="000000"/>
            </w:tcBorders>
            <w:shd w:val="clear" w:color="auto" w:fill="auto"/>
            <w:vAlign w:val="center"/>
            <w:hideMark/>
          </w:tcPr>
          <w:p w14:paraId="02A23D80"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80</w:t>
            </w:r>
          </w:p>
        </w:tc>
        <w:tc>
          <w:tcPr>
            <w:tcW w:w="1099" w:type="pct"/>
            <w:tcBorders>
              <w:top w:val="nil"/>
              <w:left w:val="nil"/>
              <w:bottom w:val="single" w:sz="4" w:space="0" w:color="000000"/>
              <w:right w:val="single" w:sz="4" w:space="0" w:color="000000"/>
            </w:tcBorders>
            <w:shd w:val="clear" w:color="auto" w:fill="auto"/>
            <w:vAlign w:val="center"/>
            <w:hideMark/>
          </w:tcPr>
          <w:p w14:paraId="251E1C70"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45(37)</w:t>
            </w:r>
          </w:p>
        </w:tc>
        <w:tc>
          <w:tcPr>
            <w:tcW w:w="1099" w:type="pct"/>
            <w:tcBorders>
              <w:top w:val="nil"/>
              <w:left w:val="nil"/>
              <w:bottom w:val="single" w:sz="4" w:space="0" w:color="000000"/>
              <w:right w:val="single" w:sz="4" w:space="0" w:color="000000"/>
            </w:tcBorders>
            <w:shd w:val="clear" w:color="auto" w:fill="auto"/>
            <w:vAlign w:val="center"/>
            <w:hideMark/>
          </w:tcPr>
          <w:p w14:paraId="0F35AC5D"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52(45)</w:t>
            </w:r>
          </w:p>
        </w:tc>
        <w:tc>
          <w:tcPr>
            <w:tcW w:w="1098" w:type="pct"/>
            <w:tcBorders>
              <w:top w:val="nil"/>
              <w:left w:val="nil"/>
              <w:bottom w:val="single" w:sz="4" w:space="0" w:color="000000"/>
              <w:right w:val="single" w:sz="4" w:space="0" w:color="000000"/>
            </w:tcBorders>
            <w:shd w:val="clear" w:color="auto" w:fill="auto"/>
            <w:vAlign w:val="center"/>
            <w:hideMark/>
          </w:tcPr>
          <w:p w14:paraId="192234B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59(51)</w:t>
            </w:r>
          </w:p>
        </w:tc>
      </w:tr>
      <w:tr w:rsidR="00266395" w:rsidRPr="00CC3AFA" w14:paraId="7C8C31F6" w14:textId="77777777" w:rsidTr="00E43054">
        <w:trPr>
          <w:trHeight w:val="255"/>
        </w:trPr>
        <w:tc>
          <w:tcPr>
            <w:tcW w:w="1704" w:type="pct"/>
            <w:tcBorders>
              <w:top w:val="nil"/>
              <w:left w:val="single" w:sz="4" w:space="0" w:color="000000"/>
              <w:bottom w:val="single" w:sz="4" w:space="0" w:color="000000"/>
              <w:right w:val="single" w:sz="4" w:space="0" w:color="000000"/>
            </w:tcBorders>
            <w:shd w:val="clear" w:color="auto" w:fill="auto"/>
            <w:vAlign w:val="center"/>
            <w:hideMark/>
          </w:tcPr>
          <w:p w14:paraId="175ADC3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100</w:t>
            </w:r>
          </w:p>
        </w:tc>
        <w:tc>
          <w:tcPr>
            <w:tcW w:w="1099" w:type="pct"/>
            <w:tcBorders>
              <w:top w:val="nil"/>
              <w:left w:val="nil"/>
              <w:bottom w:val="single" w:sz="4" w:space="0" w:color="000000"/>
              <w:right w:val="single" w:sz="4" w:space="0" w:color="000000"/>
            </w:tcBorders>
            <w:shd w:val="clear" w:color="auto" w:fill="auto"/>
            <w:vAlign w:val="center"/>
            <w:hideMark/>
          </w:tcPr>
          <w:p w14:paraId="13BEC9E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49(42)</w:t>
            </w:r>
          </w:p>
        </w:tc>
        <w:tc>
          <w:tcPr>
            <w:tcW w:w="1099" w:type="pct"/>
            <w:tcBorders>
              <w:top w:val="nil"/>
              <w:left w:val="nil"/>
              <w:bottom w:val="single" w:sz="4" w:space="0" w:color="000000"/>
              <w:right w:val="single" w:sz="4" w:space="0" w:color="000000"/>
            </w:tcBorders>
            <w:shd w:val="clear" w:color="auto" w:fill="auto"/>
            <w:vAlign w:val="center"/>
            <w:hideMark/>
          </w:tcPr>
          <w:p w14:paraId="195464EF"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58(50)</w:t>
            </w:r>
          </w:p>
        </w:tc>
        <w:tc>
          <w:tcPr>
            <w:tcW w:w="1098" w:type="pct"/>
            <w:tcBorders>
              <w:top w:val="nil"/>
              <w:left w:val="nil"/>
              <w:bottom w:val="single" w:sz="4" w:space="0" w:color="000000"/>
              <w:right w:val="single" w:sz="4" w:space="0" w:color="000000"/>
            </w:tcBorders>
            <w:shd w:val="clear" w:color="auto" w:fill="auto"/>
            <w:vAlign w:val="center"/>
            <w:hideMark/>
          </w:tcPr>
          <w:p w14:paraId="55B0D94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66(57)</w:t>
            </w:r>
          </w:p>
        </w:tc>
      </w:tr>
      <w:tr w:rsidR="00266395" w:rsidRPr="00CC3AFA" w14:paraId="3C7E1A41" w14:textId="77777777" w:rsidTr="00E43054">
        <w:trPr>
          <w:trHeight w:val="255"/>
        </w:trPr>
        <w:tc>
          <w:tcPr>
            <w:tcW w:w="1704" w:type="pct"/>
            <w:tcBorders>
              <w:top w:val="nil"/>
              <w:left w:val="single" w:sz="4" w:space="0" w:color="000000"/>
              <w:bottom w:val="single" w:sz="4" w:space="0" w:color="000000"/>
              <w:right w:val="single" w:sz="4" w:space="0" w:color="000000"/>
            </w:tcBorders>
            <w:shd w:val="clear" w:color="auto" w:fill="auto"/>
            <w:vAlign w:val="center"/>
            <w:hideMark/>
          </w:tcPr>
          <w:p w14:paraId="29659AE9"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125</w:t>
            </w:r>
          </w:p>
        </w:tc>
        <w:tc>
          <w:tcPr>
            <w:tcW w:w="1099" w:type="pct"/>
            <w:tcBorders>
              <w:top w:val="nil"/>
              <w:left w:val="nil"/>
              <w:bottom w:val="single" w:sz="4" w:space="0" w:color="000000"/>
              <w:right w:val="single" w:sz="4" w:space="0" w:color="000000"/>
            </w:tcBorders>
            <w:shd w:val="clear" w:color="auto" w:fill="auto"/>
            <w:vAlign w:val="center"/>
            <w:hideMark/>
          </w:tcPr>
          <w:p w14:paraId="39F4AFE4"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56(48)</w:t>
            </w:r>
          </w:p>
        </w:tc>
        <w:tc>
          <w:tcPr>
            <w:tcW w:w="1099" w:type="pct"/>
            <w:tcBorders>
              <w:top w:val="nil"/>
              <w:left w:val="nil"/>
              <w:bottom w:val="single" w:sz="4" w:space="0" w:color="000000"/>
              <w:right w:val="single" w:sz="4" w:space="0" w:color="000000"/>
            </w:tcBorders>
            <w:shd w:val="clear" w:color="auto" w:fill="auto"/>
            <w:vAlign w:val="center"/>
            <w:hideMark/>
          </w:tcPr>
          <w:p w14:paraId="7B0C9019"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66(57)</w:t>
            </w:r>
          </w:p>
        </w:tc>
        <w:tc>
          <w:tcPr>
            <w:tcW w:w="1098" w:type="pct"/>
            <w:tcBorders>
              <w:top w:val="nil"/>
              <w:left w:val="nil"/>
              <w:bottom w:val="single" w:sz="4" w:space="0" w:color="000000"/>
              <w:right w:val="single" w:sz="4" w:space="0" w:color="000000"/>
            </w:tcBorders>
            <w:shd w:val="clear" w:color="auto" w:fill="auto"/>
            <w:vAlign w:val="center"/>
            <w:hideMark/>
          </w:tcPr>
          <w:p w14:paraId="2C00F9D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73(63)</w:t>
            </w:r>
          </w:p>
        </w:tc>
      </w:tr>
      <w:tr w:rsidR="00266395" w:rsidRPr="00CC3AFA" w14:paraId="387D6D2F" w14:textId="77777777" w:rsidTr="00E43054">
        <w:trPr>
          <w:trHeight w:val="255"/>
        </w:trPr>
        <w:tc>
          <w:tcPr>
            <w:tcW w:w="1704" w:type="pct"/>
            <w:tcBorders>
              <w:top w:val="nil"/>
              <w:left w:val="single" w:sz="4" w:space="0" w:color="000000"/>
              <w:bottom w:val="single" w:sz="4" w:space="0" w:color="000000"/>
              <w:right w:val="single" w:sz="4" w:space="0" w:color="000000"/>
            </w:tcBorders>
            <w:shd w:val="clear" w:color="auto" w:fill="auto"/>
            <w:vAlign w:val="center"/>
            <w:hideMark/>
          </w:tcPr>
          <w:p w14:paraId="4CC2055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150</w:t>
            </w:r>
          </w:p>
        </w:tc>
        <w:tc>
          <w:tcPr>
            <w:tcW w:w="1099" w:type="pct"/>
            <w:tcBorders>
              <w:top w:val="nil"/>
              <w:left w:val="nil"/>
              <w:bottom w:val="single" w:sz="4" w:space="0" w:color="000000"/>
              <w:right w:val="single" w:sz="4" w:space="0" w:color="000000"/>
            </w:tcBorders>
            <w:shd w:val="clear" w:color="auto" w:fill="auto"/>
            <w:vAlign w:val="center"/>
            <w:hideMark/>
          </w:tcPr>
          <w:p w14:paraId="4A535FED"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63(54)</w:t>
            </w:r>
          </w:p>
        </w:tc>
        <w:tc>
          <w:tcPr>
            <w:tcW w:w="1099" w:type="pct"/>
            <w:tcBorders>
              <w:top w:val="nil"/>
              <w:left w:val="nil"/>
              <w:bottom w:val="single" w:sz="4" w:space="0" w:color="000000"/>
              <w:right w:val="single" w:sz="4" w:space="0" w:color="000000"/>
            </w:tcBorders>
            <w:shd w:val="clear" w:color="auto" w:fill="auto"/>
            <w:vAlign w:val="center"/>
            <w:hideMark/>
          </w:tcPr>
          <w:p w14:paraId="7B93DCF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73(63)</w:t>
            </w:r>
          </w:p>
        </w:tc>
        <w:tc>
          <w:tcPr>
            <w:tcW w:w="1098" w:type="pct"/>
            <w:tcBorders>
              <w:top w:val="nil"/>
              <w:left w:val="nil"/>
              <w:bottom w:val="single" w:sz="4" w:space="0" w:color="000000"/>
              <w:right w:val="single" w:sz="4" w:space="0" w:color="000000"/>
            </w:tcBorders>
            <w:shd w:val="clear" w:color="auto" w:fill="auto"/>
            <w:vAlign w:val="center"/>
            <w:hideMark/>
          </w:tcPr>
          <w:p w14:paraId="7290CFB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82(71)</w:t>
            </w:r>
          </w:p>
        </w:tc>
      </w:tr>
      <w:tr w:rsidR="00266395" w:rsidRPr="00CC3AFA" w14:paraId="4C43FE72" w14:textId="77777777" w:rsidTr="00E43054">
        <w:trPr>
          <w:trHeight w:val="255"/>
        </w:trPr>
        <w:tc>
          <w:tcPr>
            <w:tcW w:w="1704" w:type="pct"/>
            <w:tcBorders>
              <w:top w:val="nil"/>
              <w:left w:val="single" w:sz="4" w:space="0" w:color="000000"/>
              <w:bottom w:val="single" w:sz="4" w:space="0" w:color="000000"/>
              <w:right w:val="single" w:sz="4" w:space="0" w:color="000000"/>
            </w:tcBorders>
            <w:shd w:val="clear" w:color="auto" w:fill="auto"/>
            <w:vAlign w:val="center"/>
            <w:hideMark/>
          </w:tcPr>
          <w:p w14:paraId="3ED2657D"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200</w:t>
            </w:r>
          </w:p>
        </w:tc>
        <w:tc>
          <w:tcPr>
            <w:tcW w:w="1099" w:type="pct"/>
            <w:tcBorders>
              <w:top w:val="nil"/>
              <w:left w:val="nil"/>
              <w:bottom w:val="single" w:sz="4" w:space="0" w:color="000000"/>
              <w:right w:val="single" w:sz="4" w:space="0" w:color="000000"/>
            </w:tcBorders>
            <w:shd w:val="clear" w:color="auto" w:fill="auto"/>
            <w:vAlign w:val="center"/>
            <w:hideMark/>
          </w:tcPr>
          <w:p w14:paraId="288C35D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77(66)</w:t>
            </w:r>
          </w:p>
        </w:tc>
        <w:tc>
          <w:tcPr>
            <w:tcW w:w="1099" w:type="pct"/>
            <w:tcBorders>
              <w:top w:val="nil"/>
              <w:left w:val="nil"/>
              <w:bottom w:val="single" w:sz="4" w:space="0" w:color="000000"/>
              <w:right w:val="single" w:sz="4" w:space="0" w:color="000000"/>
            </w:tcBorders>
            <w:shd w:val="clear" w:color="auto" w:fill="auto"/>
            <w:vAlign w:val="center"/>
            <w:hideMark/>
          </w:tcPr>
          <w:p w14:paraId="25FA533F"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93(80)</w:t>
            </w:r>
          </w:p>
        </w:tc>
        <w:tc>
          <w:tcPr>
            <w:tcW w:w="1098" w:type="pct"/>
            <w:tcBorders>
              <w:top w:val="nil"/>
              <w:left w:val="nil"/>
              <w:bottom w:val="single" w:sz="4" w:space="0" w:color="000000"/>
              <w:right w:val="single" w:sz="4" w:space="0" w:color="000000"/>
            </w:tcBorders>
            <w:shd w:val="clear" w:color="auto" w:fill="auto"/>
            <w:vAlign w:val="center"/>
            <w:hideMark/>
          </w:tcPr>
          <w:p w14:paraId="0F585F12"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100(86)</w:t>
            </w:r>
          </w:p>
        </w:tc>
      </w:tr>
      <w:tr w:rsidR="00266395" w:rsidRPr="00CC3AFA" w14:paraId="1E561CB2" w14:textId="77777777" w:rsidTr="00E43054">
        <w:trPr>
          <w:trHeight w:val="255"/>
        </w:trPr>
        <w:tc>
          <w:tcPr>
            <w:tcW w:w="1704" w:type="pct"/>
            <w:tcBorders>
              <w:top w:val="nil"/>
              <w:left w:val="single" w:sz="4" w:space="0" w:color="000000"/>
              <w:bottom w:val="single" w:sz="4" w:space="0" w:color="000000"/>
              <w:right w:val="single" w:sz="4" w:space="0" w:color="000000"/>
            </w:tcBorders>
            <w:shd w:val="clear" w:color="auto" w:fill="auto"/>
            <w:vAlign w:val="center"/>
            <w:hideMark/>
          </w:tcPr>
          <w:p w14:paraId="67852B23"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250</w:t>
            </w:r>
          </w:p>
        </w:tc>
        <w:tc>
          <w:tcPr>
            <w:tcW w:w="1099" w:type="pct"/>
            <w:tcBorders>
              <w:top w:val="nil"/>
              <w:left w:val="nil"/>
              <w:bottom w:val="single" w:sz="4" w:space="0" w:color="000000"/>
              <w:right w:val="single" w:sz="4" w:space="0" w:color="000000"/>
            </w:tcBorders>
            <w:shd w:val="clear" w:color="auto" w:fill="auto"/>
            <w:vAlign w:val="center"/>
            <w:hideMark/>
          </w:tcPr>
          <w:p w14:paraId="7AD4C1BE"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92(79)</w:t>
            </w:r>
          </w:p>
        </w:tc>
        <w:tc>
          <w:tcPr>
            <w:tcW w:w="1099" w:type="pct"/>
            <w:tcBorders>
              <w:top w:val="nil"/>
              <w:left w:val="nil"/>
              <w:bottom w:val="single" w:sz="4" w:space="0" w:color="000000"/>
              <w:right w:val="single" w:sz="4" w:space="0" w:color="000000"/>
            </w:tcBorders>
            <w:shd w:val="clear" w:color="auto" w:fill="auto"/>
            <w:vAlign w:val="center"/>
            <w:hideMark/>
          </w:tcPr>
          <w:p w14:paraId="4F1982A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106(91)</w:t>
            </w:r>
          </w:p>
        </w:tc>
        <w:tc>
          <w:tcPr>
            <w:tcW w:w="1098" w:type="pct"/>
            <w:tcBorders>
              <w:top w:val="nil"/>
              <w:left w:val="nil"/>
              <w:bottom w:val="single" w:sz="4" w:space="0" w:color="000000"/>
              <w:right w:val="single" w:sz="4" w:space="0" w:color="000000"/>
            </w:tcBorders>
            <w:shd w:val="clear" w:color="auto" w:fill="auto"/>
            <w:vAlign w:val="center"/>
            <w:hideMark/>
          </w:tcPr>
          <w:p w14:paraId="20B6C2A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117(101)</w:t>
            </w:r>
          </w:p>
        </w:tc>
      </w:tr>
      <w:tr w:rsidR="00266395" w:rsidRPr="00CC3AFA" w14:paraId="129399B2" w14:textId="77777777" w:rsidTr="00E43054">
        <w:trPr>
          <w:trHeight w:val="255"/>
        </w:trPr>
        <w:tc>
          <w:tcPr>
            <w:tcW w:w="1704" w:type="pct"/>
            <w:tcBorders>
              <w:top w:val="nil"/>
              <w:left w:val="single" w:sz="4" w:space="0" w:color="000000"/>
              <w:bottom w:val="single" w:sz="4" w:space="0" w:color="000000"/>
              <w:right w:val="single" w:sz="4" w:space="0" w:color="000000"/>
            </w:tcBorders>
            <w:shd w:val="clear" w:color="auto" w:fill="auto"/>
            <w:vAlign w:val="center"/>
            <w:hideMark/>
          </w:tcPr>
          <w:p w14:paraId="6897899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300</w:t>
            </w:r>
          </w:p>
        </w:tc>
        <w:tc>
          <w:tcPr>
            <w:tcW w:w="1099" w:type="pct"/>
            <w:tcBorders>
              <w:top w:val="nil"/>
              <w:left w:val="nil"/>
              <w:bottom w:val="single" w:sz="4" w:space="0" w:color="000000"/>
              <w:right w:val="single" w:sz="4" w:space="0" w:color="000000"/>
            </w:tcBorders>
            <w:shd w:val="clear" w:color="auto" w:fill="auto"/>
            <w:vAlign w:val="center"/>
            <w:hideMark/>
          </w:tcPr>
          <w:p w14:paraId="1886572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105(90)</w:t>
            </w:r>
          </w:p>
        </w:tc>
        <w:tc>
          <w:tcPr>
            <w:tcW w:w="1099" w:type="pct"/>
            <w:tcBorders>
              <w:top w:val="nil"/>
              <w:left w:val="nil"/>
              <w:bottom w:val="single" w:sz="4" w:space="0" w:color="000000"/>
              <w:right w:val="single" w:sz="4" w:space="0" w:color="000000"/>
            </w:tcBorders>
            <w:shd w:val="clear" w:color="auto" w:fill="auto"/>
            <w:vAlign w:val="center"/>
            <w:hideMark/>
          </w:tcPr>
          <w:p w14:paraId="74CA18D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121(104)</w:t>
            </w:r>
          </w:p>
        </w:tc>
        <w:tc>
          <w:tcPr>
            <w:tcW w:w="1098" w:type="pct"/>
            <w:tcBorders>
              <w:top w:val="nil"/>
              <w:left w:val="nil"/>
              <w:bottom w:val="single" w:sz="4" w:space="0" w:color="000000"/>
              <w:right w:val="single" w:sz="4" w:space="0" w:color="000000"/>
            </w:tcBorders>
            <w:shd w:val="clear" w:color="auto" w:fill="auto"/>
            <w:vAlign w:val="center"/>
            <w:hideMark/>
          </w:tcPr>
          <w:p w14:paraId="0828716A"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133(114)</w:t>
            </w:r>
          </w:p>
        </w:tc>
      </w:tr>
      <w:tr w:rsidR="00266395" w:rsidRPr="00CC3AFA" w14:paraId="2D7A7FE8" w14:textId="77777777" w:rsidTr="00E43054">
        <w:trPr>
          <w:trHeight w:val="255"/>
        </w:trPr>
        <w:tc>
          <w:tcPr>
            <w:tcW w:w="1704" w:type="pct"/>
            <w:tcBorders>
              <w:top w:val="nil"/>
              <w:left w:val="single" w:sz="4" w:space="0" w:color="000000"/>
              <w:bottom w:val="single" w:sz="4" w:space="0" w:color="000000"/>
              <w:right w:val="single" w:sz="4" w:space="0" w:color="000000"/>
            </w:tcBorders>
            <w:shd w:val="clear" w:color="auto" w:fill="auto"/>
            <w:vAlign w:val="center"/>
            <w:hideMark/>
          </w:tcPr>
          <w:p w14:paraId="437BFF4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350</w:t>
            </w:r>
          </w:p>
        </w:tc>
        <w:tc>
          <w:tcPr>
            <w:tcW w:w="1099" w:type="pct"/>
            <w:tcBorders>
              <w:top w:val="nil"/>
              <w:left w:val="nil"/>
              <w:bottom w:val="single" w:sz="4" w:space="0" w:color="000000"/>
              <w:right w:val="single" w:sz="4" w:space="0" w:color="000000"/>
            </w:tcBorders>
            <w:shd w:val="clear" w:color="auto" w:fill="auto"/>
            <w:vAlign w:val="center"/>
            <w:hideMark/>
          </w:tcPr>
          <w:p w14:paraId="06FC464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118(101)</w:t>
            </w:r>
          </w:p>
        </w:tc>
        <w:tc>
          <w:tcPr>
            <w:tcW w:w="1099" w:type="pct"/>
            <w:tcBorders>
              <w:top w:val="nil"/>
              <w:left w:val="nil"/>
              <w:bottom w:val="single" w:sz="4" w:space="0" w:color="000000"/>
              <w:right w:val="single" w:sz="4" w:space="0" w:color="000000"/>
            </w:tcBorders>
            <w:shd w:val="clear" w:color="auto" w:fill="auto"/>
            <w:vAlign w:val="center"/>
            <w:hideMark/>
          </w:tcPr>
          <w:p w14:paraId="17217162"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135(116)</w:t>
            </w:r>
          </w:p>
        </w:tc>
        <w:tc>
          <w:tcPr>
            <w:tcW w:w="1098" w:type="pct"/>
            <w:tcBorders>
              <w:top w:val="nil"/>
              <w:left w:val="nil"/>
              <w:bottom w:val="single" w:sz="4" w:space="0" w:color="000000"/>
              <w:right w:val="single" w:sz="4" w:space="0" w:color="000000"/>
            </w:tcBorders>
            <w:shd w:val="clear" w:color="auto" w:fill="auto"/>
            <w:vAlign w:val="center"/>
            <w:hideMark/>
          </w:tcPr>
          <w:p w14:paraId="790770AC"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148(127)</w:t>
            </w:r>
          </w:p>
        </w:tc>
      </w:tr>
      <w:tr w:rsidR="00266395" w:rsidRPr="00CC3AFA" w14:paraId="18EBCA1F" w14:textId="77777777" w:rsidTr="00E43054">
        <w:trPr>
          <w:trHeight w:val="255"/>
        </w:trPr>
        <w:tc>
          <w:tcPr>
            <w:tcW w:w="1704" w:type="pct"/>
            <w:tcBorders>
              <w:top w:val="nil"/>
              <w:left w:val="single" w:sz="4" w:space="0" w:color="000000"/>
              <w:bottom w:val="single" w:sz="4" w:space="0" w:color="000000"/>
              <w:right w:val="single" w:sz="4" w:space="0" w:color="000000"/>
            </w:tcBorders>
            <w:shd w:val="clear" w:color="auto" w:fill="auto"/>
            <w:vAlign w:val="center"/>
            <w:hideMark/>
          </w:tcPr>
          <w:p w14:paraId="4F899FDA"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400</w:t>
            </w:r>
          </w:p>
        </w:tc>
        <w:tc>
          <w:tcPr>
            <w:tcW w:w="1099" w:type="pct"/>
            <w:tcBorders>
              <w:top w:val="nil"/>
              <w:left w:val="nil"/>
              <w:bottom w:val="single" w:sz="4" w:space="0" w:color="000000"/>
              <w:right w:val="single" w:sz="4" w:space="0" w:color="000000"/>
            </w:tcBorders>
            <w:shd w:val="clear" w:color="auto" w:fill="auto"/>
            <w:vAlign w:val="center"/>
            <w:hideMark/>
          </w:tcPr>
          <w:p w14:paraId="6DC64D5A"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130(112)</w:t>
            </w:r>
          </w:p>
        </w:tc>
        <w:tc>
          <w:tcPr>
            <w:tcW w:w="1099" w:type="pct"/>
            <w:tcBorders>
              <w:top w:val="nil"/>
              <w:left w:val="nil"/>
              <w:bottom w:val="single" w:sz="4" w:space="0" w:color="000000"/>
              <w:right w:val="single" w:sz="4" w:space="0" w:color="000000"/>
            </w:tcBorders>
            <w:shd w:val="clear" w:color="auto" w:fill="auto"/>
            <w:vAlign w:val="center"/>
            <w:hideMark/>
          </w:tcPr>
          <w:p w14:paraId="6B9269C2"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148(127)</w:t>
            </w:r>
          </w:p>
        </w:tc>
        <w:tc>
          <w:tcPr>
            <w:tcW w:w="1098" w:type="pct"/>
            <w:tcBorders>
              <w:top w:val="nil"/>
              <w:left w:val="nil"/>
              <w:bottom w:val="single" w:sz="4" w:space="0" w:color="000000"/>
              <w:right w:val="single" w:sz="4" w:space="0" w:color="000000"/>
            </w:tcBorders>
            <w:shd w:val="clear" w:color="auto" w:fill="auto"/>
            <w:vAlign w:val="center"/>
            <w:hideMark/>
          </w:tcPr>
          <w:p w14:paraId="6AF01F40"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163(140)</w:t>
            </w:r>
          </w:p>
        </w:tc>
      </w:tr>
      <w:tr w:rsidR="00266395" w:rsidRPr="00CC3AFA" w14:paraId="72864028" w14:textId="77777777" w:rsidTr="00E43054">
        <w:trPr>
          <w:trHeight w:val="255"/>
        </w:trPr>
        <w:tc>
          <w:tcPr>
            <w:tcW w:w="1704" w:type="pct"/>
            <w:tcBorders>
              <w:top w:val="nil"/>
              <w:left w:val="single" w:sz="4" w:space="0" w:color="000000"/>
              <w:bottom w:val="single" w:sz="4" w:space="0" w:color="000000"/>
              <w:right w:val="single" w:sz="4" w:space="0" w:color="000000"/>
            </w:tcBorders>
            <w:shd w:val="clear" w:color="auto" w:fill="auto"/>
            <w:vAlign w:val="center"/>
            <w:hideMark/>
          </w:tcPr>
          <w:p w14:paraId="28B5C21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450</w:t>
            </w:r>
          </w:p>
        </w:tc>
        <w:tc>
          <w:tcPr>
            <w:tcW w:w="1099" w:type="pct"/>
            <w:tcBorders>
              <w:top w:val="nil"/>
              <w:left w:val="nil"/>
              <w:bottom w:val="single" w:sz="4" w:space="0" w:color="000000"/>
              <w:right w:val="single" w:sz="4" w:space="0" w:color="000000"/>
            </w:tcBorders>
            <w:shd w:val="clear" w:color="auto" w:fill="auto"/>
            <w:vAlign w:val="center"/>
            <w:hideMark/>
          </w:tcPr>
          <w:p w14:paraId="5FE369A8"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142(122)</w:t>
            </w:r>
          </w:p>
        </w:tc>
        <w:tc>
          <w:tcPr>
            <w:tcW w:w="1099" w:type="pct"/>
            <w:tcBorders>
              <w:top w:val="nil"/>
              <w:left w:val="nil"/>
              <w:bottom w:val="single" w:sz="4" w:space="0" w:color="000000"/>
              <w:right w:val="single" w:sz="4" w:space="0" w:color="000000"/>
            </w:tcBorders>
            <w:shd w:val="clear" w:color="auto" w:fill="auto"/>
            <w:vAlign w:val="center"/>
            <w:hideMark/>
          </w:tcPr>
          <w:p w14:paraId="32593D8E"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162(139)</w:t>
            </w:r>
          </w:p>
        </w:tc>
        <w:tc>
          <w:tcPr>
            <w:tcW w:w="1098" w:type="pct"/>
            <w:tcBorders>
              <w:top w:val="nil"/>
              <w:left w:val="nil"/>
              <w:bottom w:val="single" w:sz="4" w:space="0" w:color="000000"/>
              <w:right w:val="single" w:sz="4" w:space="0" w:color="000000"/>
            </w:tcBorders>
            <w:shd w:val="clear" w:color="auto" w:fill="auto"/>
            <w:vAlign w:val="center"/>
            <w:hideMark/>
          </w:tcPr>
          <w:p w14:paraId="249B3D2A"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177(152)</w:t>
            </w:r>
          </w:p>
        </w:tc>
      </w:tr>
      <w:tr w:rsidR="00266395" w:rsidRPr="00CC3AFA" w14:paraId="58BE018D" w14:textId="77777777" w:rsidTr="00E43054">
        <w:trPr>
          <w:trHeight w:val="255"/>
        </w:trPr>
        <w:tc>
          <w:tcPr>
            <w:tcW w:w="1704" w:type="pct"/>
            <w:tcBorders>
              <w:top w:val="nil"/>
              <w:left w:val="single" w:sz="4" w:space="0" w:color="000000"/>
              <w:bottom w:val="single" w:sz="4" w:space="0" w:color="000000"/>
              <w:right w:val="single" w:sz="4" w:space="0" w:color="000000"/>
            </w:tcBorders>
            <w:shd w:val="clear" w:color="auto" w:fill="auto"/>
            <w:vAlign w:val="center"/>
            <w:hideMark/>
          </w:tcPr>
          <w:p w14:paraId="23583ED0"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500</w:t>
            </w:r>
          </w:p>
        </w:tc>
        <w:tc>
          <w:tcPr>
            <w:tcW w:w="1099" w:type="pct"/>
            <w:tcBorders>
              <w:top w:val="nil"/>
              <w:left w:val="nil"/>
              <w:bottom w:val="single" w:sz="4" w:space="0" w:color="000000"/>
              <w:right w:val="single" w:sz="4" w:space="0" w:color="000000"/>
            </w:tcBorders>
            <w:shd w:val="clear" w:color="auto" w:fill="auto"/>
            <w:vAlign w:val="center"/>
            <w:hideMark/>
          </w:tcPr>
          <w:p w14:paraId="0B6E63D8"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156(134)</w:t>
            </w:r>
          </w:p>
        </w:tc>
        <w:tc>
          <w:tcPr>
            <w:tcW w:w="1099" w:type="pct"/>
            <w:tcBorders>
              <w:top w:val="nil"/>
              <w:left w:val="nil"/>
              <w:bottom w:val="single" w:sz="4" w:space="0" w:color="000000"/>
              <w:right w:val="single" w:sz="4" w:space="0" w:color="000000"/>
            </w:tcBorders>
            <w:shd w:val="clear" w:color="auto" w:fill="auto"/>
            <w:vAlign w:val="center"/>
            <w:hideMark/>
          </w:tcPr>
          <w:p w14:paraId="24F90460"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176(151)</w:t>
            </w:r>
          </w:p>
        </w:tc>
        <w:tc>
          <w:tcPr>
            <w:tcW w:w="1098" w:type="pct"/>
            <w:tcBorders>
              <w:top w:val="nil"/>
              <w:left w:val="nil"/>
              <w:bottom w:val="single" w:sz="4" w:space="0" w:color="000000"/>
              <w:right w:val="single" w:sz="4" w:space="0" w:color="000000"/>
            </w:tcBorders>
            <w:shd w:val="clear" w:color="auto" w:fill="auto"/>
            <w:vAlign w:val="center"/>
            <w:hideMark/>
          </w:tcPr>
          <w:p w14:paraId="0029A57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194(167)</w:t>
            </w:r>
          </w:p>
        </w:tc>
      </w:tr>
      <w:tr w:rsidR="00266395" w:rsidRPr="00CC3AFA" w14:paraId="0DA089E2" w14:textId="77777777" w:rsidTr="00E43054">
        <w:trPr>
          <w:trHeight w:val="255"/>
        </w:trPr>
        <w:tc>
          <w:tcPr>
            <w:tcW w:w="1704" w:type="pct"/>
            <w:tcBorders>
              <w:top w:val="nil"/>
              <w:left w:val="single" w:sz="4" w:space="0" w:color="000000"/>
              <w:bottom w:val="single" w:sz="4" w:space="0" w:color="000000"/>
              <w:right w:val="single" w:sz="4" w:space="0" w:color="000000"/>
            </w:tcBorders>
            <w:shd w:val="clear" w:color="auto" w:fill="auto"/>
            <w:vAlign w:val="center"/>
            <w:hideMark/>
          </w:tcPr>
          <w:p w14:paraId="0C4E5BF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600</w:t>
            </w:r>
          </w:p>
        </w:tc>
        <w:tc>
          <w:tcPr>
            <w:tcW w:w="1099" w:type="pct"/>
            <w:tcBorders>
              <w:top w:val="nil"/>
              <w:left w:val="nil"/>
              <w:bottom w:val="single" w:sz="4" w:space="0" w:color="000000"/>
              <w:right w:val="single" w:sz="4" w:space="0" w:color="000000"/>
            </w:tcBorders>
            <w:shd w:val="clear" w:color="auto" w:fill="auto"/>
            <w:vAlign w:val="center"/>
            <w:hideMark/>
          </w:tcPr>
          <w:p w14:paraId="352AB72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179(154)</w:t>
            </w:r>
          </w:p>
        </w:tc>
        <w:tc>
          <w:tcPr>
            <w:tcW w:w="1099" w:type="pct"/>
            <w:tcBorders>
              <w:top w:val="nil"/>
              <w:left w:val="nil"/>
              <w:bottom w:val="single" w:sz="4" w:space="0" w:color="000000"/>
              <w:right w:val="single" w:sz="4" w:space="0" w:color="000000"/>
            </w:tcBorders>
            <w:shd w:val="clear" w:color="auto" w:fill="auto"/>
            <w:vAlign w:val="center"/>
            <w:hideMark/>
          </w:tcPr>
          <w:p w14:paraId="42C0EAEC"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205(176)</w:t>
            </w:r>
          </w:p>
        </w:tc>
        <w:tc>
          <w:tcPr>
            <w:tcW w:w="1098" w:type="pct"/>
            <w:tcBorders>
              <w:top w:val="nil"/>
              <w:left w:val="nil"/>
              <w:bottom w:val="single" w:sz="4" w:space="0" w:color="000000"/>
              <w:right w:val="single" w:sz="4" w:space="0" w:color="000000"/>
            </w:tcBorders>
            <w:shd w:val="clear" w:color="auto" w:fill="auto"/>
            <w:vAlign w:val="center"/>
            <w:hideMark/>
          </w:tcPr>
          <w:p w14:paraId="7E01297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223(192)</w:t>
            </w:r>
          </w:p>
        </w:tc>
      </w:tr>
      <w:tr w:rsidR="00266395" w:rsidRPr="00CC3AFA" w14:paraId="2E4B8DC3" w14:textId="77777777" w:rsidTr="00E43054">
        <w:trPr>
          <w:trHeight w:val="255"/>
        </w:trPr>
        <w:tc>
          <w:tcPr>
            <w:tcW w:w="1704" w:type="pct"/>
            <w:tcBorders>
              <w:top w:val="nil"/>
              <w:left w:val="single" w:sz="4" w:space="0" w:color="000000"/>
              <w:bottom w:val="single" w:sz="4" w:space="0" w:color="000000"/>
              <w:right w:val="single" w:sz="4" w:space="0" w:color="000000"/>
            </w:tcBorders>
            <w:shd w:val="clear" w:color="auto" w:fill="auto"/>
            <w:vAlign w:val="center"/>
            <w:hideMark/>
          </w:tcPr>
          <w:p w14:paraId="62D659DF"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700</w:t>
            </w:r>
          </w:p>
        </w:tc>
        <w:tc>
          <w:tcPr>
            <w:tcW w:w="1099" w:type="pct"/>
            <w:tcBorders>
              <w:top w:val="nil"/>
              <w:left w:val="nil"/>
              <w:bottom w:val="single" w:sz="4" w:space="0" w:color="000000"/>
              <w:right w:val="single" w:sz="4" w:space="0" w:color="000000"/>
            </w:tcBorders>
            <w:shd w:val="clear" w:color="auto" w:fill="auto"/>
            <w:vAlign w:val="center"/>
            <w:hideMark/>
          </w:tcPr>
          <w:p w14:paraId="5442B7BF"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201(173)</w:t>
            </w:r>
          </w:p>
        </w:tc>
        <w:tc>
          <w:tcPr>
            <w:tcW w:w="1099" w:type="pct"/>
            <w:tcBorders>
              <w:top w:val="nil"/>
              <w:left w:val="nil"/>
              <w:bottom w:val="single" w:sz="4" w:space="0" w:color="000000"/>
              <w:right w:val="single" w:sz="4" w:space="0" w:color="000000"/>
            </w:tcBorders>
            <w:shd w:val="clear" w:color="auto" w:fill="auto"/>
            <w:vAlign w:val="center"/>
            <w:hideMark/>
          </w:tcPr>
          <w:p w14:paraId="1E8FFE4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229(197)</w:t>
            </w:r>
          </w:p>
        </w:tc>
        <w:tc>
          <w:tcPr>
            <w:tcW w:w="1098" w:type="pct"/>
            <w:tcBorders>
              <w:top w:val="nil"/>
              <w:left w:val="nil"/>
              <w:bottom w:val="single" w:sz="4" w:space="0" w:color="000000"/>
              <w:right w:val="single" w:sz="4" w:space="0" w:color="000000"/>
            </w:tcBorders>
            <w:shd w:val="clear" w:color="auto" w:fill="auto"/>
            <w:vAlign w:val="center"/>
            <w:hideMark/>
          </w:tcPr>
          <w:p w14:paraId="151A556A"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149(128)</w:t>
            </w:r>
          </w:p>
        </w:tc>
      </w:tr>
      <w:tr w:rsidR="00266395" w:rsidRPr="00CC3AFA" w14:paraId="79519FEE" w14:textId="77777777" w:rsidTr="00E43054">
        <w:trPr>
          <w:trHeight w:val="255"/>
        </w:trPr>
        <w:tc>
          <w:tcPr>
            <w:tcW w:w="1704" w:type="pct"/>
            <w:tcBorders>
              <w:top w:val="nil"/>
              <w:left w:val="single" w:sz="4" w:space="0" w:color="000000"/>
              <w:bottom w:val="single" w:sz="4" w:space="0" w:color="000000"/>
              <w:right w:val="single" w:sz="4" w:space="0" w:color="000000"/>
            </w:tcBorders>
            <w:shd w:val="clear" w:color="auto" w:fill="auto"/>
            <w:vAlign w:val="center"/>
            <w:hideMark/>
          </w:tcPr>
          <w:p w14:paraId="238A4BE8"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800</w:t>
            </w:r>
          </w:p>
        </w:tc>
        <w:tc>
          <w:tcPr>
            <w:tcW w:w="1099" w:type="pct"/>
            <w:tcBorders>
              <w:top w:val="nil"/>
              <w:left w:val="nil"/>
              <w:bottom w:val="single" w:sz="4" w:space="0" w:color="000000"/>
              <w:right w:val="single" w:sz="4" w:space="0" w:color="000000"/>
            </w:tcBorders>
            <w:shd w:val="clear" w:color="auto" w:fill="auto"/>
            <w:vAlign w:val="center"/>
            <w:hideMark/>
          </w:tcPr>
          <w:p w14:paraId="0B8EC380"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226(194)</w:t>
            </w:r>
          </w:p>
        </w:tc>
        <w:tc>
          <w:tcPr>
            <w:tcW w:w="1099" w:type="pct"/>
            <w:tcBorders>
              <w:top w:val="nil"/>
              <w:left w:val="nil"/>
              <w:bottom w:val="single" w:sz="4" w:space="0" w:color="000000"/>
              <w:right w:val="single" w:sz="4" w:space="0" w:color="000000"/>
            </w:tcBorders>
            <w:shd w:val="clear" w:color="auto" w:fill="auto"/>
            <w:vAlign w:val="center"/>
            <w:hideMark/>
          </w:tcPr>
          <w:p w14:paraId="7EEEAC29"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257(221)</w:t>
            </w:r>
          </w:p>
        </w:tc>
        <w:tc>
          <w:tcPr>
            <w:tcW w:w="1098" w:type="pct"/>
            <w:tcBorders>
              <w:top w:val="nil"/>
              <w:left w:val="nil"/>
              <w:bottom w:val="single" w:sz="4" w:space="0" w:color="000000"/>
              <w:right w:val="single" w:sz="4" w:space="0" w:color="000000"/>
            </w:tcBorders>
            <w:shd w:val="clear" w:color="auto" w:fill="auto"/>
            <w:vAlign w:val="center"/>
            <w:hideMark/>
          </w:tcPr>
          <w:p w14:paraId="254F969C"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179(154)</w:t>
            </w:r>
          </w:p>
        </w:tc>
      </w:tr>
      <w:tr w:rsidR="00266395" w:rsidRPr="00CC3AFA" w14:paraId="2120E161" w14:textId="77777777" w:rsidTr="00E43054">
        <w:trPr>
          <w:trHeight w:val="255"/>
        </w:trPr>
        <w:tc>
          <w:tcPr>
            <w:tcW w:w="1704" w:type="pct"/>
            <w:tcBorders>
              <w:top w:val="nil"/>
              <w:left w:val="single" w:sz="4" w:space="0" w:color="000000"/>
              <w:bottom w:val="single" w:sz="4" w:space="0" w:color="000000"/>
              <w:right w:val="single" w:sz="4" w:space="0" w:color="000000"/>
            </w:tcBorders>
            <w:shd w:val="clear" w:color="auto" w:fill="auto"/>
            <w:vAlign w:val="center"/>
            <w:hideMark/>
          </w:tcPr>
          <w:p w14:paraId="4B7175AE"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900</w:t>
            </w:r>
          </w:p>
        </w:tc>
        <w:tc>
          <w:tcPr>
            <w:tcW w:w="1099" w:type="pct"/>
            <w:tcBorders>
              <w:top w:val="nil"/>
              <w:left w:val="nil"/>
              <w:bottom w:val="single" w:sz="4" w:space="0" w:color="000000"/>
              <w:right w:val="single" w:sz="4" w:space="0" w:color="000000"/>
            </w:tcBorders>
            <w:shd w:val="clear" w:color="auto" w:fill="auto"/>
            <w:vAlign w:val="center"/>
            <w:hideMark/>
          </w:tcPr>
          <w:p w14:paraId="5ABC76BE"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250(215)</w:t>
            </w:r>
          </w:p>
        </w:tc>
        <w:tc>
          <w:tcPr>
            <w:tcW w:w="1099" w:type="pct"/>
            <w:tcBorders>
              <w:top w:val="nil"/>
              <w:left w:val="nil"/>
              <w:bottom w:val="single" w:sz="4" w:space="0" w:color="000000"/>
              <w:right w:val="single" w:sz="4" w:space="0" w:color="000000"/>
            </w:tcBorders>
            <w:shd w:val="clear" w:color="auto" w:fill="auto"/>
            <w:vAlign w:val="center"/>
            <w:hideMark/>
          </w:tcPr>
          <w:p w14:paraId="0B242B6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284(244)</w:t>
            </w:r>
          </w:p>
        </w:tc>
        <w:tc>
          <w:tcPr>
            <w:tcW w:w="1098" w:type="pct"/>
            <w:tcBorders>
              <w:top w:val="nil"/>
              <w:left w:val="nil"/>
              <w:bottom w:val="single" w:sz="4" w:space="0" w:color="000000"/>
              <w:right w:val="single" w:sz="4" w:space="0" w:color="000000"/>
            </w:tcBorders>
            <w:shd w:val="clear" w:color="auto" w:fill="auto"/>
            <w:vAlign w:val="center"/>
            <w:hideMark/>
          </w:tcPr>
          <w:p w14:paraId="05A1896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308(265)</w:t>
            </w:r>
          </w:p>
        </w:tc>
      </w:tr>
      <w:tr w:rsidR="00266395" w:rsidRPr="00CC3AFA" w14:paraId="5B041326" w14:textId="77777777" w:rsidTr="00E43054">
        <w:trPr>
          <w:trHeight w:val="255"/>
        </w:trPr>
        <w:tc>
          <w:tcPr>
            <w:tcW w:w="1704" w:type="pct"/>
            <w:tcBorders>
              <w:top w:val="nil"/>
              <w:left w:val="single" w:sz="4" w:space="0" w:color="000000"/>
              <w:bottom w:val="single" w:sz="4" w:space="0" w:color="000000"/>
              <w:right w:val="single" w:sz="4" w:space="0" w:color="000000"/>
            </w:tcBorders>
            <w:shd w:val="clear" w:color="auto" w:fill="auto"/>
            <w:vAlign w:val="center"/>
            <w:hideMark/>
          </w:tcPr>
          <w:p w14:paraId="0572F91E"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1000</w:t>
            </w:r>
          </w:p>
        </w:tc>
        <w:tc>
          <w:tcPr>
            <w:tcW w:w="1099" w:type="pct"/>
            <w:tcBorders>
              <w:top w:val="nil"/>
              <w:left w:val="nil"/>
              <w:bottom w:val="single" w:sz="4" w:space="0" w:color="000000"/>
              <w:right w:val="single" w:sz="4" w:space="0" w:color="000000"/>
            </w:tcBorders>
            <w:shd w:val="clear" w:color="auto" w:fill="auto"/>
            <w:vAlign w:val="center"/>
            <w:hideMark/>
          </w:tcPr>
          <w:p w14:paraId="26CBB430"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275(236)</w:t>
            </w:r>
          </w:p>
        </w:tc>
        <w:tc>
          <w:tcPr>
            <w:tcW w:w="1099" w:type="pct"/>
            <w:tcBorders>
              <w:top w:val="nil"/>
              <w:left w:val="nil"/>
              <w:bottom w:val="single" w:sz="4" w:space="0" w:color="000000"/>
              <w:right w:val="single" w:sz="4" w:space="0" w:color="000000"/>
            </w:tcBorders>
            <w:shd w:val="clear" w:color="auto" w:fill="auto"/>
            <w:vAlign w:val="center"/>
            <w:hideMark/>
          </w:tcPr>
          <w:p w14:paraId="6FCC696E"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312(268)</w:t>
            </w:r>
          </w:p>
        </w:tc>
        <w:tc>
          <w:tcPr>
            <w:tcW w:w="1098" w:type="pct"/>
            <w:tcBorders>
              <w:top w:val="nil"/>
              <w:left w:val="nil"/>
              <w:bottom w:val="single" w:sz="4" w:space="0" w:color="000000"/>
              <w:right w:val="single" w:sz="4" w:space="0" w:color="000000"/>
            </w:tcBorders>
            <w:shd w:val="clear" w:color="auto" w:fill="auto"/>
            <w:vAlign w:val="center"/>
            <w:hideMark/>
          </w:tcPr>
          <w:p w14:paraId="0FF5928E"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338(291)</w:t>
            </w:r>
          </w:p>
        </w:tc>
      </w:tr>
      <w:tr w:rsidR="00266395" w:rsidRPr="00CC3AFA" w14:paraId="3FC5873A" w14:textId="77777777" w:rsidTr="00E43054">
        <w:trPr>
          <w:trHeight w:val="255"/>
        </w:trPr>
        <w:tc>
          <w:tcPr>
            <w:tcW w:w="1704" w:type="pct"/>
            <w:tcBorders>
              <w:top w:val="nil"/>
              <w:left w:val="single" w:sz="4" w:space="0" w:color="000000"/>
              <w:bottom w:val="single" w:sz="4" w:space="0" w:color="000000"/>
              <w:right w:val="single" w:sz="4" w:space="0" w:color="000000"/>
            </w:tcBorders>
            <w:shd w:val="clear" w:color="auto" w:fill="auto"/>
            <w:vAlign w:val="center"/>
            <w:hideMark/>
          </w:tcPr>
          <w:p w14:paraId="465F702C"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1200</w:t>
            </w:r>
          </w:p>
        </w:tc>
        <w:tc>
          <w:tcPr>
            <w:tcW w:w="1099" w:type="pct"/>
            <w:tcBorders>
              <w:top w:val="nil"/>
              <w:left w:val="nil"/>
              <w:bottom w:val="single" w:sz="4" w:space="0" w:color="000000"/>
              <w:right w:val="single" w:sz="4" w:space="0" w:color="000000"/>
            </w:tcBorders>
            <w:shd w:val="clear" w:color="auto" w:fill="auto"/>
            <w:vAlign w:val="center"/>
            <w:hideMark/>
          </w:tcPr>
          <w:p w14:paraId="565F19E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326(280)</w:t>
            </w:r>
          </w:p>
        </w:tc>
        <w:tc>
          <w:tcPr>
            <w:tcW w:w="1099" w:type="pct"/>
            <w:tcBorders>
              <w:top w:val="nil"/>
              <w:left w:val="nil"/>
              <w:bottom w:val="single" w:sz="4" w:space="0" w:color="000000"/>
              <w:right w:val="single" w:sz="4" w:space="0" w:color="000000"/>
            </w:tcBorders>
            <w:shd w:val="clear" w:color="auto" w:fill="auto"/>
            <w:vAlign w:val="center"/>
            <w:hideMark/>
          </w:tcPr>
          <w:p w14:paraId="1970BB09"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368(316)</w:t>
            </w:r>
          </w:p>
        </w:tc>
        <w:tc>
          <w:tcPr>
            <w:tcW w:w="1098" w:type="pct"/>
            <w:tcBorders>
              <w:top w:val="nil"/>
              <w:left w:val="nil"/>
              <w:bottom w:val="single" w:sz="4" w:space="0" w:color="000000"/>
              <w:right w:val="single" w:sz="4" w:space="0" w:color="000000"/>
            </w:tcBorders>
            <w:shd w:val="clear" w:color="auto" w:fill="auto"/>
            <w:vAlign w:val="center"/>
            <w:hideMark/>
          </w:tcPr>
          <w:p w14:paraId="14C40A22"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398(342)</w:t>
            </w:r>
          </w:p>
        </w:tc>
      </w:tr>
      <w:tr w:rsidR="00266395" w:rsidRPr="00CC3AFA" w14:paraId="3D4CEB8E" w14:textId="77777777" w:rsidTr="00E43054">
        <w:trPr>
          <w:trHeight w:val="255"/>
        </w:trPr>
        <w:tc>
          <w:tcPr>
            <w:tcW w:w="1704" w:type="pct"/>
            <w:tcBorders>
              <w:top w:val="nil"/>
              <w:left w:val="single" w:sz="4" w:space="0" w:color="000000"/>
              <w:bottom w:val="single" w:sz="4" w:space="0" w:color="000000"/>
              <w:right w:val="single" w:sz="4" w:space="0" w:color="000000"/>
            </w:tcBorders>
            <w:shd w:val="clear" w:color="auto" w:fill="auto"/>
            <w:vAlign w:val="center"/>
            <w:hideMark/>
          </w:tcPr>
          <w:p w14:paraId="17E1A3D9"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1400</w:t>
            </w:r>
          </w:p>
        </w:tc>
        <w:tc>
          <w:tcPr>
            <w:tcW w:w="1099" w:type="pct"/>
            <w:tcBorders>
              <w:top w:val="nil"/>
              <w:left w:val="nil"/>
              <w:bottom w:val="single" w:sz="4" w:space="0" w:color="000000"/>
              <w:right w:val="single" w:sz="4" w:space="0" w:color="000000"/>
            </w:tcBorders>
            <w:shd w:val="clear" w:color="auto" w:fill="auto"/>
            <w:vAlign w:val="center"/>
            <w:hideMark/>
          </w:tcPr>
          <w:p w14:paraId="46578543"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376(323)</w:t>
            </w:r>
          </w:p>
        </w:tc>
        <w:tc>
          <w:tcPr>
            <w:tcW w:w="1099" w:type="pct"/>
            <w:tcBorders>
              <w:top w:val="nil"/>
              <w:left w:val="nil"/>
              <w:bottom w:val="single" w:sz="4" w:space="0" w:color="000000"/>
              <w:right w:val="single" w:sz="4" w:space="0" w:color="000000"/>
            </w:tcBorders>
            <w:shd w:val="clear" w:color="auto" w:fill="auto"/>
            <w:vAlign w:val="center"/>
            <w:hideMark/>
          </w:tcPr>
          <w:p w14:paraId="26A0357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425(365)</w:t>
            </w:r>
          </w:p>
        </w:tc>
        <w:tc>
          <w:tcPr>
            <w:tcW w:w="1098" w:type="pct"/>
            <w:tcBorders>
              <w:top w:val="nil"/>
              <w:left w:val="nil"/>
              <w:bottom w:val="single" w:sz="4" w:space="0" w:color="000000"/>
              <w:right w:val="single" w:sz="4" w:space="0" w:color="000000"/>
            </w:tcBorders>
            <w:shd w:val="clear" w:color="auto" w:fill="auto"/>
            <w:vAlign w:val="center"/>
            <w:hideMark/>
          </w:tcPr>
          <w:p w14:paraId="6B3076DD"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461(396)</w:t>
            </w:r>
          </w:p>
        </w:tc>
      </w:tr>
    </w:tbl>
    <w:p w14:paraId="3870F6B3" w14:textId="1E82E074" w:rsidR="00266395" w:rsidRPr="00CC3AFA" w:rsidRDefault="00266395" w:rsidP="00266395">
      <w:pPr>
        <w:pStyle w:val="22"/>
      </w:pPr>
      <w:r w:rsidRPr="00CC3AFA">
        <w:t>Нормы тепловых потерь (плотность теплового потока) водяными теплопроводами при прокладке на открытом воздухе и продолжительности работы в год более 5000 ч, спроектированными в период с 2004г.</w:t>
      </w:r>
    </w:p>
    <w:tbl>
      <w:tblPr>
        <w:tblW w:w="5000" w:type="pct"/>
        <w:tblLook w:val="04A0" w:firstRow="1" w:lastRow="0" w:firstColumn="1" w:lastColumn="0" w:noHBand="0" w:noVBand="1"/>
      </w:tblPr>
      <w:tblGrid>
        <w:gridCol w:w="5039"/>
        <w:gridCol w:w="3250"/>
        <w:gridCol w:w="3250"/>
        <w:gridCol w:w="3247"/>
      </w:tblGrid>
      <w:tr w:rsidR="00266395" w:rsidRPr="00CC3AFA" w14:paraId="14BE4B8E" w14:textId="77777777" w:rsidTr="00E43054">
        <w:trPr>
          <w:trHeight w:val="593"/>
        </w:trPr>
        <w:tc>
          <w:tcPr>
            <w:tcW w:w="1704"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4FE923B" w14:textId="77777777" w:rsidR="00266395" w:rsidRPr="00CC3AFA" w:rsidRDefault="00266395" w:rsidP="004047E2">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Условный проход трубопровода, мм</w:t>
            </w:r>
          </w:p>
        </w:tc>
        <w:tc>
          <w:tcPr>
            <w:tcW w:w="3296" w:type="pct"/>
            <w:gridSpan w:val="3"/>
            <w:tcBorders>
              <w:top w:val="single" w:sz="4" w:space="0" w:color="000000"/>
              <w:left w:val="nil"/>
              <w:bottom w:val="single" w:sz="4" w:space="0" w:color="000000"/>
              <w:right w:val="single" w:sz="4" w:space="0" w:color="000000"/>
            </w:tcBorders>
            <w:shd w:val="clear" w:color="auto" w:fill="auto"/>
            <w:vAlign w:val="center"/>
            <w:hideMark/>
          </w:tcPr>
          <w:p w14:paraId="553CB37B" w14:textId="77777777" w:rsidR="00266395" w:rsidRPr="00CC3AFA" w:rsidRDefault="00266395" w:rsidP="004047E2">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Температура теплоносителя, ºС</w:t>
            </w:r>
          </w:p>
        </w:tc>
      </w:tr>
      <w:tr w:rsidR="00266395" w:rsidRPr="00CC3AFA" w14:paraId="69DA2204" w14:textId="77777777" w:rsidTr="00E43054">
        <w:trPr>
          <w:trHeight w:val="255"/>
        </w:trPr>
        <w:tc>
          <w:tcPr>
            <w:tcW w:w="1704" w:type="pct"/>
            <w:vMerge/>
            <w:tcBorders>
              <w:top w:val="single" w:sz="4" w:space="0" w:color="000000"/>
              <w:left w:val="single" w:sz="4" w:space="0" w:color="000000"/>
              <w:bottom w:val="single" w:sz="4" w:space="0" w:color="000000"/>
              <w:right w:val="single" w:sz="4" w:space="0" w:color="000000"/>
            </w:tcBorders>
            <w:vAlign w:val="center"/>
            <w:hideMark/>
          </w:tcPr>
          <w:p w14:paraId="63654034" w14:textId="77777777" w:rsidR="00266395" w:rsidRPr="00CC3AFA" w:rsidRDefault="00266395" w:rsidP="004047E2">
            <w:pPr>
              <w:spacing w:after="0" w:line="240" w:lineRule="auto"/>
              <w:ind w:firstLine="0"/>
              <w:jc w:val="center"/>
              <w:rPr>
                <w:rFonts w:eastAsia="Times New Roman" w:cs="Times New Roman"/>
                <w:sz w:val="20"/>
                <w:szCs w:val="20"/>
                <w:lang w:eastAsia="ru-RU"/>
              </w:rPr>
            </w:pPr>
          </w:p>
        </w:tc>
        <w:tc>
          <w:tcPr>
            <w:tcW w:w="1099" w:type="pct"/>
            <w:tcBorders>
              <w:top w:val="nil"/>
              <w:left w:val="nil"/>
              <w:bottom w:val="single" w:sz="4" w:space="0" w:color="000000"/>
              <w:right w:val="single" w:sz="4" w:space="0" w:color="000000"/>
            </w:tcBorders>
            <w:shd w:val="clear" w:color="auto" w:fill="auto"/>
            <w:vAlign w:val="center"/>
            <w:hideMark/>
          </w:tcPr>
          <w:p w14:paraId="3E5CFEE1" w14:textId="77777777" w:rsidR="00266395" w:rsidRPr="00CC3AFA" w:rsidRDefault="00266395" w:rsidP="004047E2">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50</w:t>
            </w:r>
          </w:p>
        </w:tc>
        <w:tc>
          <w:tcPr>
            <w:tcW w:w="1099" w:type="pct"/>
            <w:tcBorders>
              <w:top w:val="nil"/>
              <w:left w:val="nil"/>
              <w:bottom w:val="single" w:sz="4" w:space="0" w:color="000000"/>
              <w:right w:val="single" w:sz="4" w:space="0" w:color="000000"/>
            </w:tcBorders>
            <w:shd w:val="clear" w:color="auto" w:fill="auto"/>
            <w:vAlign w:val="center"/>
            <w:hideMark/>
          </w:tcPr>
          <w:p w14:paraId="10AADE79" w14:textId="77777777" w:rsidR="00266395" w:rsidRPr="00CC3AFA" w:rsidRDefault="00266395" w:rsidP="004047E2">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100</w:t>
            </w:r>
          </w:p>
        </w:tc>
        <w:tc>
          <w:tcPr>
            <w:tcW w:w="1098" w:type="pct"/>
            <w:tcBorders>
              <w:top w:val="nil"/>
              <w:left w:val="nil"/>
              <w:bottom w:val="single" w:sz="4" w:space="0" w:color="000000"/>
              <w:right w:val="single" w:sz="4" w:space="0" w:color="000000"/>
            </w:tcBorders>
            <w:shd w:val="clear" w:color="auto" w:fill="auto"/>
            <w:vAlign w:val="center"/>
            <w:hideMark/>
          </w:tcPr>
          <w:p w14:paraId="06258E8B" w14:textId="77777777" w:rsidR="00266395" w:rsidRPr="00CC3AFA" w:rsidRDefault="00266395" w:rsidP="004047E2">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150</w:t>
            </w:r>
          </w:p>
        </w:tc>
      </w:tr>
      <w:tr w:rsidR="00266395" w:rsidRPr="00CC3AFA" w14:paraId="612E447C" w14:textId="77777777" w:rsidTr="00E43054">
        <w:trPr>
          <w:trHeight w:val="267"/>
        </w:trPr>
        <w:tc>
          <w:tcPr>
            <w:tcW w:w="1704" w:type="pct"/>
            <w:vMerge/>
            <w:tcBorders>
              <w:top w:val="single" w:sz="4" w:space="0" w:color="000000"/>
              <w:left w:val="single" w:sz="4" w:space="0" w:color="000000"/>
              <w:bottom w:val="single" w:sz="4" w:space="0" w:color="000000"/>
              <w:right w:val="single" w:sz="4" w:space="0" w:color="000000"/>
            </w:tcBorders>
            <w:vAlign w:val="center"/>
            <w:hideMark/>
          </w:tcPr>
          <w:p w14:paraId="7057E425" w14:textId="77777777" w:rsidR="00266395" w:rsidRPr="00CC3AFA" w:rsidRDefault="00266395" w:rsidP="004047E2">
            <w:pPr>
              <w:spacing w:after="0" w:line="240" w:lineRule="auto"/>
              <w:ind w:firstLine="0"/>
              <w:jc w:val="center"/>
              <w:rPr>
                <w:rFonts w:eastAsia="Times New Roman" w:cs="Times New Roman"/>
                <w:sz w:val="20"/>
                <w:szCs w:val="20"/>
                <w:lang w:eastAsia="ru-RU"/>
              </w:rPr>
            </w:pPr>
          </w:p>
        </w:tc>
        <w:tc>
          <w:tcPr>
            <w:tcW w:w="3296" w:type="pct"/>
            <w:gridSpan w:val="3"/>
            <w:tcBorders>
              <w:top w:val="single" w:sz="4" w:space="0" w:color="000000"/>
              <w:left w:val="nil"/>
              <w:bottom w:val="single" w:sz="4" w:space="0" w:color="000000"/>
              <w:right w:val="single" w:sz="4" w:space="0" w:color="000000"/>
            </w:tcBorders>
            <w:shd w:val="clear" w:color="auto" w:fill="auto"/>
            <w:vAlign w:val="center"/>
            <w:hideMark/>
          </w:tcPr>
          <w:p w14:paraId="76D84078" w14:textId="77777777" w:rsidR="00266395" w:rsidRPr="00CC3AFA" w:rsidRDefault="00266395" w:rsidP="004047E2">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Плотность теплового потока, Вт/м [ккал/(м·ч)]</w:t>
            </w:r>
          </w:p>
        </w:tc>
      </w:tr>
      <w:tr w:rsidR="00266395" w:rsidRPr="00CC3AFA" w14:paraId="0EB24962" w14:textId="77777777" w:rsidTr="00E43054">
        <w:trPr>
          <w:trHeight w:val="255"/>
        </w:trPr>
        <w:tc>
          <w:tcPr>
            <w:tcW w:w="1704" w:type="pct"/>
            <w:tcBorders>
              <w:top w:val="nil"/>
              <w:left w:val="single" w:sz="4" w:space="0" w:color="000000"/>
              <w:bottom w:val="single" w:sz="4" w:space="0" w:color="000000"/>
              <w:right w:val="single" w:sz="4" w:space="0" w:color="000000"/>
            </w:tcBorders>
            <w:shd w:val="clear" w:color="auto" w:fill="auto"/>
            <w:vAlign w:val="center"/>
            <w:hideMark/>
          </w:tcPr>
          <w:p w14:paraId="470643D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15</w:t>
            </w:r>
          </w:p>
        </w:tc>
        <w:tc>
          <w:tcPr>
            <w:tcW w:w="1099" w:type="pct"/>
            <w:tcBorders>
              <w:top w:val="nil"/>
              <w:left w:val="nil"/>
              <w:bottom w:val="single" w:sz="4" w:space="0" w:color="000000"/>
              <w:right w:val="single" w:sz="4" w:space="0" w:color="000000"/>
            </w:tcBorders>
            <w:shd w:val="clear" w:color="auto" w:fill="auto"/>
            <w:vAlign w:val="center"/>
            <w:hideMark/>
          </w:tcPr>
          <w:p w14:paraId="5665F73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9(8)</w:t>
            </w:r>
          </w:p>
        </w:tc>
        <w:tc>
          <w:tcPr>
            <w:tcW w:w="1099" w:type="pct"/>
            <w:tcBorders>
              <w:top w:val="nil"/>
              <w:left w:val="nil"/>
              <w:bottom w:val="single" w:sz="4" w:space="0" w:color="000000"/>
              <w:right w:val="single" w:sz="4" w:space="0" w:color="000000"/>
            </w:tcBorders>
            <w:shd w:val="clear" w:color="auto" w:fill="auto"/>
            <w:vAlign w:val="center"/>
            <w:hideMark/>
          </w:tcPr>
          <w:p w14:paraId="20CA8800"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17(15)</w:t>
            </w:r>
          </w:p>
        </w:tc>
        <w:tc>
          <w:tcPr>
            <w:tcW w:w="1098" w:type="pct"/>
            <w:tcBorders>
              <w:top w:val="nil"/>
              <w:left w:val="nil"/>
              <w:bottom w:val="single" w:sz="4" w:space="0" w:color="000000"/>
              <w:right w:val="single" w:sz="4" w:space="0" w:color="000000"/>
            </w:tcBorders>
            <w:shd w:val="clear" w:color="auto" w:fill="auto"/>
            <w:vAlign w:val="center"/>
            <w:hideMark/>
          </w:tcPr>
          <w:p w14:paraId="14D01B4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25(21)</w:t>
            </w:r>
          </w:p>
        </w:tc>
      </w:tr>
      <w:tr w:rsidR="00266395" w:rsidRPr="00CC3AFA" w14:paraId="579C96B2" w14:textId="77777777" w:rsidTr="00E43054">
        <w:trPr>
          <w:trHeight w:val="255"/>
        </w:trPr>
        <w:tc>
          <w:tcPr>
            <w:tcW w:w="1704" w:type="pct"/>
            <w:tcBorders>
              <w:top w:val="nil"/>
              <w:left w:val="single" w:sz="4" w:space="0" w:color="000000"/>
              <w:bottom w:val="single" w:sz="4" w:space="0" w:color="000000"/>
              <w:right w:val="single" w:sz="4" w:space="0" w:color="000000"/>
            </w:tcBorders>
            <w:shd w:val="clear" w:color="auto" w:fill="auto"/>
            <w:vAlign w:val="center"/>
            <w:hideMark/>
          </w:tcPr>
          <w:p w14:paraId="68B5F3FD"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20</w:t>
            </w:r>
          </w:p>
        </w:tc>
        <w:tc>
          <w:tcPr>
            <w:tcW w:w="1099" w:type="pct"/>
            <w:tcBorders>
              <w:top w:val="nil"/>
              <w:left w:val="nil"/>
              <w:bottom w:val="single" w:sz="4" w:space="0" w:color="000000"/>
              <w:right w:val="single" w:sz="4" w:space="0" w:color="000000"/>
            </w:tcBorders>
            <w:shd w:val="clear" w:color="auto" w:fill="auto"/>
            <w:vAlign w:val="center"/>
            <w:hideMark/>
          </w:tcPr>
          <w:p w14:paraId="275E2460"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10(9)</w:t>
            </w:r>
          </w:p>
        </w:tc>
        <w:tc>
          <w:tcPr>
            <w:tcW w:w="1099" w:type="pct"/>
            <w:tcBorders>
              <w:top w:val="nil"/>
              <w:left w:val="nil"/>
              <w:bottom w:val="single" w:sz="4" w:space="0" w:color="000000"/>
              <w:right w:val="single" w:sz="4" w:space="0" w:color="000000"/>
            </w:tcBorders>
            <w:shd w:val="clear" w:color="auto" w:fill="auto"/>
            <w:vAlign w:val="center"/>
            <w:hideMark/>
          </w:tcPr>
          <w:p w14:paraId="61A64D3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19(16)</w:t>
            </w:r>
          </w:p>
        </w:tc>
        <w:tc>
          <w:tcPr>
            <w:tcW w:w="1098" w:type="pct"/>
            <w:tcBorders>
              <w:top w:val="nil"/>
              <w:left w:val="nil"/>
              <w:bottom w:val="single" w:sz="4" w:space="0" w:color="000000"/>
              <w:right w:val="single" w:sz="4" w:space="0" w:color="000000"/>
            </w:tcBorders>
            <w:shd w:val="clear" w:color="auto" w:fill="auto"/>
            <w:vAlign w:val="center"/>
            <w:hideMark/>
          </w:tcPr>
          <w:p w14:paraId="43EC343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28(24)</w:t>
            </w:r>
          </w:p>
        </w:tc>
      </w:tr>
      <w:tr w:rsidR="00266395" w:rsidRPr="00CC3AFA" w14:paraId="121C862F" w14:textId="77777777" w:rsidTr="00E43054">
        <w:trPr>
          <w:trHeight w:val="255"/>
        </w:trPr>
        <w:tc>
          <w:tcPr>
            <w:tcW w:w="1704" w:type="pct"/>
            <w:tcBorders>
              <w:top w:val="nil"/>
              <w:left w:val="single" w:sz="4" w:space="0" w:color="000000"/>
              <w:bottom w:val="single" w:sz="4" w:space="0" w:color="000000"/>
              <w:right w:val="single" w:sz="4" w:space="0" w:color="000000"/>
            </w:tcBorders>
            <w:shd w:val="clear" w:color="auto" w:fill="auto"/>
            <w:vAlign w:val="center"/>
            <w:hideMark/>
          </w:tcPr>
          <w:p w14:paraId="2D4E0DA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25</w:t>
            </w:r>
          </w:p>
        </w:tc>
        <w:tc>
          <w:tcPr>
            <w:tcW w:w="1099" w:type="pct"/>
            <w:tcBorders>
              <w:top w:val="nil"/>
              <w:left w:val="nil"/>
              <w:bottom w:val="single" w:sz="4" w:space="0" w:color="000000"/>
              <w:right w:val="single" w:sz="4" w:space="0" w:color="000000"/>
            </w:tcBorders>
            <w:shd w:val="clear" w:color="auto" w:fill="auto"/>
            <w:vAlign w:val="center"/>
            <w:hideMark/>
          </w:tcPr>
          <w:p w14:paraId="266E4AC2"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11(9)</w:t>
            </w:r>
          </w:p>
        </w:tc>
        <w:tc>
          <w:tcPr>
            <w:tcW w:w="1099" w:type="pct"/>
            <w:tcBorders>
              <w:top w:val="nil"/>
              <w:left w:val="nil"/>
              <w:bottom w:val="single" w:sz="4" w:space="0" w:color="000000"/>
              <w:right w:val="single" w:sz="4" w:space="0" w:color="000000"/>
            </w:tcBorders>
            <w:shd w:val="clear" w:color="auto" w:fill="auto"/>
            <w:vAlign w:val="center"/>
            <w:hideMark/>
          </w:tcPr>
          <w:p w14:paraId="7036C9D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20(17)</w:t>
            </w:r>
          </w:p>
        </w:tc>
        <w:tc>
          <w:tcPr>
            <w:tcW w:w="1098" w:type="pct"/>
            <w:tcBorders>
              <w:top w:val="nil"/>
              <w:left w:val="nil"/>
              <w:bottom w:val="single" w:sz="4" w:space="0" w:color="000000"/>
              <w:right w:val="single" w:sz="4" w:space="0" w:color="000000"/>
            </w:tcBorders>
            <w:shd w:val="clear" w:color="auto" w:fill="auto"/>
            <w:vAlign w:val="center"/>
            <w:hideMark/>
          </w:tcPr>
          <w:p w14:paraId="00E952DD"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31(27)</w:t>
            </w:r>
          </w:p>
        </w:tc>
      </w:tr>
      <w:tr w:rsidR="00266395" w:rsidRPr="00CC3AFA" w14:paraId="7265CD6F" w14:textId="77777777" w:rsidTr="00E43054">
        <w:trPr>
          <w:trHeight w:val="255"/>
        </w:trPr>
        <w:tc>
          <w:tcPr>
            <w:tcW w:w="1704" w:type="pct"/>
            <w:tcBorders>
              <w:top w:val="nil"/>
              <w:left w:val="single" w:sz="4" w:space="0" w:color="000000"/>
              <w:bottom w:val="single" w:sz="4" w:space="0" w:color="000000"/>
              <w:right w:val="single" w:sz="4" w:space="0" w:color="000000"/>
            </w:tcBorders>
            <w:shd w:val="clear" w:color="auto" w:fill="auto"/>
            <w:vAlign w:val="center"/>
            <w:hideMark/>
          </w:tcPr>
          <w:p w14:paraId="6B547EC2"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40</w:t>
            </w:r>
          </w:p>
        </w:tc>
        <w:tc>
          <w:tcPr>
            <w:tcW w:w="1099" w:type="pct"/>
            <w:tcBorders>
              <w:top w:val="nil"/>
              <w:left w:val="nil"/>
              <w:bottom w:val="single" w:sz="4" w:space="0" w:color="000000"/>
              <w:right w:val="single" w:sz="4" w:space="0" w:color="000000"/>
            </w:tcBorders>
            <w:shd w:val="clear" w:color="auto" w:fill="auto"/>
            <w:vAlign w:val="center"/>
            <w:hideMark/>
          </w:tcPr>
          <w:p w14:paraId="238FBAF9"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12(10)</w:t>
            </w:r>
          </w:p>
        </w:tc>
        <w:tc>
          <w:tcPr>
            <w:tcW w:w="1099" w:type="pct"/>
            <w:tcBorders>
              <w:top w:val="nil"/>
              <w:left w:val="nil"/>
              <w:bottom w:val="single" w:sz="4" w:space="0" w:color="000000"/>
              <w:right w:val="single" w:sz="4" w:space="0" w:color="000000"/>
            </w:tcBorders>
            <w:shd w:val="clear" w:color="auto" w:fill="auto"/>
            <w:vAlign w:val="center"/>
            <w:hideMark/>
          </w:tcPr>
          <w:p w14:paraId="5C04A04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23(20)</w:t>
            </w:r>
          </w:p>
        </w:tc>
        <w:tc>
          <w:tcPr>
            <w:tcW w:w="1098" w:type="pct"/>
            <w:tcBorders>
              <w:top w:val="nil"/>
              <w:left w:val="nil"/>
              <w:bottom w:val="single" w:sz="4" w:space="0" w:color="000000"/>
              <w:right w:val="single" w:sz="4" w:space="0" w:color="000000"/>
            </w:tcBorders>
            <w:shd w:val="clear" w:color="auto" w:fill="auto"/>
            <w:vAlign w:val="center"/>
            <w:hideMark/>
          </w:tcPr>
          <w:p w14:paraId="388571A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35(30)</w:t>
            </w:r>
          </w:p>
        </w:tc>
      </w:tr>
      <w:tr w:rsidR="00266395" w:rsidRPr="00CC3AFA" w14:paraId="0C2112CF" w14:textId="77777777" w:rsidTr="00E43054">
        <w:trPr>
          <w:trHeight w:val="255"/>
        </w:trPr>
        <w:tc>
          <w:tcPr>
            <w:tcW w:w="1704" w:type="pct"/>
            <w:tcBorders>
              <w:top w:val="nil"/>
              <w:left w:val="single" w:sz="4" w:space="0" w:color="000000"/>
              <w:bottom w:val="single" w:sz="4" w:space="0" w:color="000000"/>
              <w:right w:val="single" w:sz="4" w:space="0" w:color="000000"/>
            </w:tcBorders>
            <w:shd w:val="clear" w:color="auto" w:fill="auto"/>
            <w:vAlign w:val="center"/>
            <w:hideMark/>
          </w:tcPr>
          <w:p w14:paraId="46871D40"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50</w:t>
            </w:r>
          </w:p>
        </w:tc>
        <w:tc>
          <w:tcPr>
            <w:tcW w:w="1099" w:type="pct"/>
            <w:tcBorders>
              <w:top w:val="nil"/>
              <w:left w:val="nil"/>
              <w:bottom w:val="single" w:sz="4" w:space="0" w:color="000000"/>
              <w:right w:val="single" w:sz="4" w:space="0" w:color="000000"/>
            </w:tcBorders>
            <w:shd w:val="clear" w:color="auto" w:fill="auto"/>
            <w:vAlign w:val="center"/>
            <w:hideMark/>
          </w:tcPr>
          <w:p w14:paraId="4879F8E4"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14(12)</w:t>
            </w:r>
          </w:p>
        </w:tc>
        <w:tc>
          <w:tcPr>
            <w:tcW w:w="1099" w:type="pct"/>
            <w:tcBorders>
              <w:top w:val="nil"/>
              <w:left w:val="nil"/>
              <w:bottom w:val="single" w:sz="4" w:space="0" w:color="000000"/>
              <w:right w:val="single" w:sz="4" w:space="0" w:color="000000"/>
            </w:tcBorders>
            <w:shd w:val="clear" w:color="auto" w:fill="auto"/>
            <w:vAlign w:val="center"/>
            <w:hideMark/>
          </w:tcPr>
          <w:p w14:paraId="0A4E181A"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26(22)</w:t>
            </w:r>
          </w:p>
        </w:tc>
        <w:tc>
          <w:tcPr>
            <w:tcW w:w="1098" w:type="pct"/>
            <w:tcBorders>
              <w:top w:val="nil"/>
              <w:left w:val="nil"/>
              <w:bottom w:val="single" w:sz="4" w:space="0" w:color="000000"/>
              <w:right w:val="single" w:sz="4" w:space="0" w:color="000000"/>
            </w:tcBorders>
            <w:shd w:val="clear" w:color="auto" w:fill="auto"/>
            <w:vAlign w:val="center"/>
            <w:hideMark/>
          </w:tcPr>
          <w:p w14:paraId="70FF45AE"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38(33)</w:t>
            </w:r>
          </w:p>
        </w:tc>
      </w:tr>
      <w:tr w:rsidR="00266395" w:rsidRPr="00CC3AFA" w14:paraId="7F81EC0D" w14:textId="77777777" w:rsidTr="00E43054">
        <w:trPr>
          <w:trHeight w:val="255"/>
        </w:trPr>
        <w:tc>
          <w:tcPr>
            <w:tcW w:w="1704" w:type="pct"/>
            <w:tcBorders>
              <w:top w:val="nil"/>
              <w:left w:val="single" w:sz="4" w:space="0" w:color="000000"/>
              <w:bottom w:val="single" w:sz="4" w:space="0" w:color="000000"/>
              <w:right w:val="single" w:sz="4" w:space="0" w:color="000000"/>
            </w:tcBorders>
            <w:shd w:val="clear" w:color="auto" w:fill="auto"/>
            <w:vAlign w:val="center"/>
            <w:hideMark/>
          </w:tcPr>
          <w:p w14:paraId="6BDB4692"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65</w:t>
            </w:r>
          </w:p>
        </w:tc>
        <w:tc>
          <w:tcPr>
            <w:tcW w:w="1099" w:type="pct"/>
            <w:tcBorders>
              <w:top w:val="nil"/>
              <w:left w:val="nil"/>
              <w:bottom w:val="single" w:sz="4" w:space="0" w:color="000000"/>
              <w:right w:val="single" w:sz="4" w:space="0" w:color="000000"/>
            </w:tcBorders>
            <w:shd w:val="clear" w:color="auto" w:fill="auto"/>
            <w:vAlign w:val="center"/>
            <w:hideMark/>
          </w:tcPr>
          <w:p w14:paraId="562F31C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16(14)</w:t>
            </w:r>
          </w:p>
        </w:tc>
        <w:tc>
          <w:tcPr>
            <w:tcW w:w="1099" w:type="pct"/>
            <w:tcBorders>
              <w:top w:val="nil"/>
              <w:left w:val="nil"/>
              <w:bottom w:val="single" w:sz="4" w:space="0" w:color="000000"/>
              <w:right w:val="single" w:sz="4" w:space="0" w:color="000000"/>
            </w:tcBorders>
            <w:shd w:val="clear" w:color="auto" w:fill="auto"/>
            <w:vAlign w:val="center"/>
            <w:hideMark/>
          </w:tcPr>
          <w:p w14:paraId="6B96222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29(25)</w:t>
            </w:r>
          </w:p>
        </w:tc>
        <w:tc>
          <w:tcPr>
            <w:tcW w:w="1098" w:type="pct"/>
            <w:tcBorders>
              <w:top w:val="nil"/>
              <w:left w:val="nil"/>
              <w:bottom w:val="single" w:sz="4" w:space="0" w:color="000000"/>
              <w:right w:val="single" w:sz="4" w:space="0" w:color="000000"/>
            </w:tcBorders>
            <w:shd w:val="clear" w:color="auto" w:fill="auto"/>
            <w:vAlign w:val="center"/>
            <w:hideMark/>
          </w:tcPr>
          <w:p w14:paraId="79A9BB43"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43(37)</w:t>
            </w:r>
          </w:p>
        </w:tc>
      </w:tr>
      <w:tr w:rsidR="00266395" w:rsidRPr="00CC3AFA" w14:paraId="65722B19" w14:textId="77777777" w:rsidTr="00E43054">
        <w:trPr>
          <w:trHeight w:val="255"/>
        </w:trPr>
        <w:tc>
          <w:tcPr>
            <w:tcW w:w="1704" w:type="pct"/>
            <w:tcBorders>
              <w:top w:val="nil"/>
              <w:left w:val="single" w:sz="4" w:space="0" w:color="000000"/>
              <w:bottom w:val="single" w:sz="4" w:space="0" w:color="000000"/>
              <w:right w:val="single" w:sz="4" w:space="0" w:color="000000"/>
            </w:tcBorders>
            <w:shd w:val="clear" w:color="auto" w:fill="auto"/>
            <w:vAlign w:val="center"/>
            <w:hideMark/>
          </w:tcPr>
          <w:p w14:paraId="3649B28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80</w:t>
            </w:r>
          </w:p>
        </w:tc>
        <w:tc>
          <w:tcPr>
            <w:tcW w:w="1099" w:type="pct"/>
            <w:tcBorders>
              <w:top w:val="nil"/>
              <w:left w:val="nil"/>
              <w:bottom w:val="single" w:sz="4" w:space="0" w:color="000000"/>
              <w:right w:val="single" w:sz="4" w:space="0" w:color="000000"/>
            </w:tcBorders>
            <w:shd w:val="clear" w:color="auto" w:fill="auto"/>
            <w:vAlign w:val="center"/>
            <w:hideMark/>
          </w:tcPr>
          <w:p w14:paraId="445285A3"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17(15)</w:t>
            </w:r>
          </w:p>
        </w:tc>
        <w:tc>
          <w:tcPr>
            <w:tcW w:w="1099" w:type="pct"/>
            <w:tcBorders>
              <w:top w:val="nil"/>
              <w:left w:val="nil"/>
              <w:bottom w:val="single" w:sz="4" w:space="0" w:color="000000"/>
              <w:right w:val="single" w:sz="4" w:space="0" w:color="000000"/>
            </w:tcBorders>
            <w:shd w:val="clear" w:color="auto" w:fill="auto"/>
            <w:vAlign w:val="center"/>
            <w:hideMark/>
          </w:tcPr>
          <w:p w14:paraId="2CDD9894"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31(27)</w:t>
            </w:r>
          </w:p>
        </w:tc>
        <w:tc>
          <w:tcPr>
            <w:tcW w:w="1098" w:type="pct"/>
            <w:tcBorders>
              <w:top w:val="nil"/>
              <w:left w:val="nil"/>
              <w:bottom w:val="single" w:sz="4" w:space="0" w:color="000000"/>
              <w:right w:val="single" w:sz="4" w:space="0" w:color="000000"/>
            </w:tcBorders>
            <w:shd w:val="clear" w:color="auto" w:fill="auto"/>
            <w:vAlign w:val="center"/>
            <w:hideMark/>
          </w:tcPr>
          <w:p w14:paraId="4C3341DA"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46(40)</w:t>
            </w:r>
          </w:p>
        </w:tc>
      </w:tr>
      <w:tr w:rsidR="00266395" w:rsidRPr="00CC3AFA" w14:paraId="3C7A92E3" w14:textId="77777777" w:rsidTr="00E43054">
        <w:trPr>
          <w:trHeight w:val="255"/>
        </w:trPr>
        <w:tc>
          <w:tcPr>
            <w:tcW w:w="1704" w:type="pct"/>
            <w:tcBorders>
              <w:top w:val="nil"/>
              <w:left w:val="single" w:sz="4" w:space="0" w:color="000000"/>
              <w:bottom w:val="single" w:sz="4" w:space="0" w:color="000000"/>
              <w:right w:val="single" w:sz="4" w:space="0" w:color="000000"/>
            </w:tcBorders>
            <w:shd w:val="clear" w:color="auto" w:fill="auto"/>
            <w:vAlign w:val="center"/>
            <w:hideMark/>
          </w:tcPr>
          <w:p w14:paraId="67EC554A"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100</w:t>
            </w:r>
          </w:p>
        </w:tc>
        <w:tc>
          <w:tcPr>
            <w:tcW w:w="1099" w:type="pct"/>
            <w:tcBorders>
              <w:top w:val="nil"/>
              <w:left w:val="nil"/>
              <w:bottom w:val="single" w:sz="4" w:space="0" w:color="000000"/>
              <w:right w:val="single" w:sz="4" w:space="0" w:color="000000"/>
            </w:tcBorders>
            <w:shd w:val="clear" w:color="auto" w:fill="auto"/>
            <w:vAlign w:val="center"/>
            <w:hideMark/>
          </w:tcPr>
          <w:p w14:paraId="7090F7B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19(16)</w:t>
            </w:r>
          </w:p>
        </w:tc>
        <w:tc>
          <w:tcPr>
            <w:tcW w:w="1099" w:type="pct"/>
            <w:tcBorders>
              <w:top w:val="nil"/>
              <w:left w:val="nil"/>
              <w:bottom w:val="single" w:sz="4" w:space="0" w:color="000000"/>
              <w:right w:val="single" w:sz="4" w:space="0" w:color="000000"/>
            </w:tcBorders>
            <w:shd w:val="clear" w:color="auto" w:fill="auto"/>
            <w:vAlign w:val="center"/>
            <w:hideMark/>
          </w:tcPr>
          <w:p w14:paraId="047BD65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34(29)</w:t>
            </w:r>
          </w:p>
        </w:tc>
        <w:tc>
          <w:tcPr>
            <w:tcW w:w="1098" w:type="pct"/>
            <w:tcBorders>
              <w:top w:val="nil"/>
              <w:left w:val="nil"/>
              <w:bottom w:val="single" w:sz="4" w:space="0" w:color="000000"/>
              <w:right w:val="single" w:sz="4" w:space="0" w:color="000000"/>
            </w:tcBorders>
            <w:shd w:val="clear" w:color="auto" w:fill="auto"/>
            <w:vAlign w:val="center"/>
            <w:hideMark/>
          </w:tcPr>
          <w:p w14:paraId="1DD982C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50(43)</w:t>
            </w:r>
          </w:p>
        </w:tc>
      </w:tr>
      <w:tr w:rsidR="00266395" w:rsidRPr="00CC3AFA" w14:paraId="75739D6C" w14:textId="77777777" w:rsidTr="00E43054">
        <w:trPr>
          <w:trHeight w:val="255"/>
        </w:trPr>
        <w:tc>
          <w:tcPr>
            <w:tcW w:w="1704" w:type="pct"/>
            <w:tcBorders>
              <w:top w:val="nil"/>
              <w:left w:val="single" w:sz="4" w:space="0" w:color="000000"/>
              <w:bottom w:val="single" w:sz="4" w:space="0" w:color="000000"/>
              <w:right w:val="single" w:sz="4" w:space="0" w:color="000000"/>
            </w:tcBorders>
            <w:shd w:val="clear" w:color="auto" w:fill="auto"/>
            <w:vAlign w:val="center"/>
            <w:hideMark/>
          </w:tcPr>
          <w:p w14:paraId="4561E7B4"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125</w:t>
            </w:r>
          </w:p>
        </w:tc>
        <w:tc>
          <w:tcPr>
            <w:tcW w:w="1099" w:type="pct"/>
            <w:tcBorders>
              <w:top w:val="nil"/>
              <w:left w:val="nil"/>
              <w:bottom w:val="single" w:sz="4" w:space="0" w:color="000000"/>
              <w:right w:val="single" w:sz="4" w:space="0" w:color="000000"/>
            </w:tcBorders>
            <w:shd w:val="clear" w:color="auto" w:fill="auto"/>
            <w:vAlign w:val="center"/>
            <w:hideMark/>
          </w:tcPr>
          <w:p w14:paraId="5802CB0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21(18)</w:t>
            </w:r>
          </w:p>
        </w:tc>
        <w:tc>
          <w:tcPr>
            <w:tcW w:w="1099" w:type="pct"/>
            <w:tcBorders>
              <w:top w:val="nil"/>
              <w:left w:val="nil"/>
              <w:bottom w:val="single" w:sz="4" w:space="0" w:color="000000"/>
              <w:right w:val="single" w:sz="4" w:space="0" w:color="000000"/>
            </w:tcBorders>
            <w:shd w:val="clear" w:color="auto" w:fill="auto"/>
            <w:vAlign w:val="center"/>
            <w:hideMark/>
          </w:tcPr>
          <w:p w14:paraId="7E3438FD"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38(33)</w:t>
            </w:r>
          </w:p>
        </w:tc>
        <w:tc>
          <w:tcPr>
            <w:tcW w:w="1098" w:type="pct"/>
            <w:tcBorders>
              <w:top w:val="nil"/>
              <w:left w:val="nil"/>
              <w:bottom w:val="single" w:sz="4" w:space="0" w:color="000000"/>
              <w:right w:val="single" w:sz="4" w:space="0" w:color="000000"/>
            </w:tcBorders>
            <w:shd w:val="clear" w:color="auto" w:fill="auto"/>
            <w:vAlign w:val="center"/>
            <w:hideMark/>
          </w:tcPr>
          <w:p w14:paraId="347B338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55(47)</w:t>
            </w:r>
          </w:p>
        </w:tc>
      </w:tr>
      <w:tr w:rsidR="00266395" w:rsidRPr="00CC3AFA" w14:paraId="1AB89921" w14:textId="77777777" w:rsidTr="00E43054">
        <w:trPr>
          <w:trHeight w:val="255"/>
        </w:trPr>
        <w:tc>
          <w:tcPr>
            <w:tcW w:w="1704" w:type="pct"/>
            <w:tcBorders>
              <w:top w:val="nil"/>
              <w:left w:val="single" w:sz="4" w:space="0" w:color="000000"/>
              <w:bottom w:val="single" w:sz="4" w:space="0" w:color="000000"/>
              <w:right w:val="single" w:sz="4" w:space="0" w:color="000000"/>
            </w:tcBorders>
            <w:shd w:val="clear" w:color="auto" w:fill="auto"/>
            <w:vAlign w:val="center"/>
            <w:hideMark/>
          </w:tcPr>
          <w:p w14:paraId="6F6B35F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150</w:t>
            </w:r>
          </w:p>
        </w:tc>
        <w:tc>
          <w:tcPr>
            <w:tcW w:w="1099" w:type="pct"/>
            <w:tcBorders>
              <w:top w:val="nil"/>
              <w:left w:val="nil"/>
              <w:bottom w:val="single" w:sz="4" w:space="0" w:color="000000"/>
              <w:right w:val="single" w:sz="4" w:space="0" w:color="000000"/>
            </w:tcBorders>
            <w:shd w:val="clear" w:color="auto" w:fill="auto"/>
            <w:vAlign w:val="center"/>
            <w:hideMark/>
          </w:tcPr>
          <w:p w14:paraId="7F0216C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23(20)</w:t>
            </w:r>
          </w:p>
        </w:tc>
        <w:tc>
          <w:tcPr>
            <w:tcW w:w="1099" w:type="pct"/>
            <w:tcBorders>
              <w:top w:val="nil"/>
              <w:left w:val="nil"/>
              <w:bottom w:val="single" w:sz="4" w:space="0" w:color="000000"/>
              <w:right w:val="single" w:sz="4" w:space="0" w:color="000000"/>
            </w:tcBorders>
            <w:shd w:val="clear" w:color="auto" w:fill="auto"/>
            <w:vAlign w:val="center"/>
            <w:hideMark/>
          </w:tcPr>
          <w:p w14:paraId="0E30A63D"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42(36)</w:t>
            </w:r>
          </w:p>
        </w:tc>
        <w:tc>
          <w:tcPr>
            <w:tcW w:w="1098" w:type="pct"/>
            <w:tcBorders>
              <w:top w:val="nil"/>
              <w:left w:val="nil"/>
              <w:bottom w:val="single" w:sz="4" w:space="0" w:color="000000"/>
              <w:right w:val="single" w:sz="4" w:space="0" w:color="000000"/>
            </w:tcBorders>
            <w:shd w:val="clear" w:color="auto" w:fill="auto"/>
            <w:vAlign w:val="center"/>
            <w:hideMark/>
          </w:tcPr>
          <w:p w14:paraId="7B6632D2"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61(52)</w:t>
            </w:r>
          </w:p>
        </w:tc>
      </w:tr>
      <w:tr w:rsidR="00266395" w:rsidRPr="00CC3AFA" w14:paraId="5498CEF5" w14:textId="77777777" w:rsidTr="00E43054">
        <w:trPr>
          <w:trHeight w:val="255"/>
        </w:trPr>
        <w:tc>
          <w:tcPr>
            <w:tcW w:w="1704" w:type="pct"/>
            <w:tcBorders>
              <w:top w:val="nil"/>
              <w:left w:val="single" w:sz="4" w:space="0" w:color="000000"/>
              <w:bottom w:val="single" w:sz="4" w:space="0" w:color="000000"/>
              <w:right w:val="single" w:sz="4" w:space="0" w:color="000000"/>
            </w:tcBorders>
            <w:shd w:val="clear" w:color="auto" w:fill="auto"/>
            <w:vAlign w:val="center"/>
            <w:hideMark/>
          </w:tcPr>
          <w:p w14:paraId="36D73DC3"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200</w:t>
            </w:r>
          </w:p>
        </w:tc>
        <w:tc>
          <w:tcPr>
            <w:tcW w:w="1099" w:type="pct"/>
            <w:tcBorders>
              <w:top w:val="nil"/>
              <w:left w:val="nil"/>
              <w:bottom w:val="single" w:sz="4" w:space="0" w:color="000000"/>
              <w:right w:val="single" w:sz="4" w:space="0" w:color="000000"/>
            </w:tcBorders>
            <w:shd w:val="clear" w:color="auto" w:fill="auto"/>
            <w:vAlign w:val="center"/>
            <w:hideMark/>
          </w:tcPr>
          <w:p w14:paraId="7A69333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28(24)</w:t>
            </w:r>
          </w:p>
        </w:tc>
        <w:tc>
          <w:tcPr>
            <w:tcW w:w="1099" w:type="pct"/>
            <w:tcBorders>
              <w:top w:val="nil"/>
              <w:left w:val="nil"/>
              <w:bottom w:val="single" w:sz="4" w:space="0" w:color="000000"/>
              <w:right w:val="single" w:sz="4" w:space="0" w:color="000000"/>
            </w:tcBorders>
            <w:shd w:val="clear" w:color="auto" w:fill="auto"/>
            <w:vAlign w:val="center"/>
            <w:hideMark/>
          </w:tcPr>
          <w:p w14:paraId="30DE827F"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50(43)</w:t>
            </w:r>
          </w:p>
        </w:tc>
        <w:tc>
          <w:tcPr>
            <w:tcW w:w="1098" w:type="pct"/>
            <w:tcBorders>
              <w:top w:val="nil"/>
              <w:left w:val="nil"/>
              <w:bottom w:val="single" w:sz="4" w:space="0" w:color="000000"/>
              <w:right w:val="single" w:sz="4" w:space="0" w:color="000000"/>
            </w:tcBorders>
            <w:shd w:val="clear" w:color="auto" w:fill="auto"/>
            <w:vAlign w:val="center"/>
            <w:hideMark/>
          </w:tcPr>
          <w:p w14:paraId="634120E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72(62)</w:t>
            </w:r>
          </w:p>
        </w:tc>
      </w:tr>
      <w:tr w:rsidR="00266395" w:rsidRPr="00CC3AFA" w14:paraId="40256DDB" w14:textId="77777777" w:rsidTr="00E43054">
        <w:trPr>
          <w:trHeight w:val="255"/>
        </w:trPr>
        <w:tc>
          <w:tcPr>
            <w:tcW w:w="1704" w:type="pct"/>
            <w:tcBorders>
              <w:top w:val="nil"/>
              <w:left w:val="single" w:sz="4" w:space="0" w:color="000000"/>
              <w:bottom w:val="single" w:sz="4" w:space="0" w:color="000000"/>
              <w:right w:val="single" w:sz="4" w:space="0" w:color="000000"/>
            </w:tcBorders>
            <w:shd w:val="clear" w:color="auto" w:fill="auto"/>
            <w:vAlign w:val="center"/>
            <w:hideMark/>
          </w:tcPr>
          <w:p w14:paraId="054862F3"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250</w:t>
            </w:r>
          </w:p>
        </w:tc>
        <w:tc>
          <w:tcPr>
            <w:tcW w:w="1099" w:type="pct"/>
            <w:tcBorders>
              <w:top w:val="nil"/>
              <w:left w:val="nil"/>
              <w:bottom w:val="single" w:sz="4" w:space="0" w:color="000000"/>
              <w:right w:val="single" w:sz="4" w:space="0" w:color="000000"/>
            </w:tcBorders>
            <w:shd w:val="clear" w:color="auto" w:fill="auto"/>
            <w:vAlign w:val="center"/>
            <w:hideMark/>
          </w:tcPr>
          <w:p w14:paraId="4508C4DE"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33(28)</w:t>
            </w:r>
          </w:p>
        </w:tc>
        <w:tc>
          <w:tcPr>
            <w:tcW w:w="1099" w:type="pct"/>
            <w:tcBorders>
              <w:top w:val="nil"/>
              <w:left w:val="nil"/>
              <w:bottom w:val="single" w:sz="4" w:space="0" w:color="000000"/>
              <w:right w:val="single" w:sz="4" w:space="0" w:color="000000"/>
            </w:tcBorders>
            <w:shd w:val="clear" w:color="auto" w:fill="auto"/>
            <w:vAlign w:val="center"/>
            <w:hideMark/>
          </w:tcPr>
          <w:p w14:paraId="7C75422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57(49)</w:t>
            </w:r>
          </w:p>
        </w:tc>
        <w:tc>
          <w:tcPr>
            <w:tcW w:w="1098" w:type="pct"/>
            <w:tcBorders>
              <w:top w:val="nil"/>
              <w:left w:val="nil"/>
              <w:bottom w:val="single" w:sz="4" w:space="0" w:color="000000"/>
              <w:right w:val="single" w:sz="4" w:space="0" w:color="000000"/>
            </w:tcBorders>
            <w:shd w:val="clear" w:color="auto" w:fill="auto"/>
            <w:vAlign w:val="center"/>
            <w:hideMark/>
          </w:tcPr>
          <w:p w14:paraId="3977B34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82(71)</w:t>
            </w:r>
          </w:p>
        </w:tc>
      </w:tr>
      <w:tr w:rsidR="00266395" w:rsidRPr="00CC3AFA" w14:paraId="0A71AD51" w14:textId="77777777" w:rsidTr="00E43054">
        <w:trPr>
          <w:trHeight w:val="255"/>
        </w:trPr>
        <w:tc>
          <w:tcPr>
            <w:tcW w:w="1704" w:type="pct"/>
            <w:tcBorders>
              <w:top w:val="nil"/>
              <w:left w:val="single" w:sz="4" w:space="0" w:color="000000"/>
              <w:bottom w:val="single" w:sz="4" w:space="0" w:color="000000"/>
              <w:right w:val="single" w:sz="4" w:space="0" w:color="000000"/>
            </w:tcBorders>
            <w:shd w:val="clear" w:color="auto" w:fill="auto"/>
            <w:vAlign w:val="center"/>
            <w:hideMark/>
          </w:tcPr>
          <w:p w14:paraId="76F433D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300</w:t>
            </w:r>
          </w:p>
        </w:tc>
        <w:tc>
          <w:tcPr>
            <w:tcW w:w="1099" w:type="pct"/>
            <w:tcBorders>
              <w:top w:val="nil"/>
              <w:left w:val="nil"/>
              <w:bottom w:val="single" w:sz="4" w:space="0" w:color="000000"/>
              <w:right w:val="single" w:sz="4" w:space="0" w:color="000000"/>
            </w:tcBorders>
            <w:shd w:val="clear" w:color="auto" w:fill="auto"/>
            <w:vAlign w:val="center"/>
            <w:hideMark/>
          </w:tcPr>
          <w:p w14:paraId="11758B50"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39(34)</w:t>
            </w:r>
          </w:p>
        </w:tc>
        <w:tc>
          <w:tcPr>
            <w:tcW w:w="1099" w:type="pct"/>
            <w:tcBorders>
              <w:top w:val="nil"/>
              <w:left w:val="nil"/>
              <w:bottom w:val="single" w:sz="4" w:space="0" w:color="000000"/>
              <w:right w:val="single" w:sz="4" w:space="0" w:color="000000"/>
            </w:tcBorders>
            <w:shd w:val="clear" w:color="auto" w:fill="auto"/>
            <w:vAlign w:val="center"/>
            <w:hideMark/>
          </w:tcPr>
          <w:p w14:paraId="656E2532"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67(58)</w:t>
            </w:r>
          </w:p>
        </w:tc>
        <w:tc>
          <w:tcPr>
            <w:tcW w:w="1098" w:type="pct"/>
            <w:tcBorders>
              <w:top w:val="nil"/>
              <w:left w:val="nil"/>
              <w:bottom w:val="single" w:sz="4" w:space="0" w:color="000000"/>
              <w:right w:val="single" w:sz="4" w:space="0" w:color="000000"/>
            </w:tcBorders>
            <w:shd w:val="clear" w:color="auto" w:fill="auto"/>
            <w:vAlign w:val="center"/>
            <w:hideMark/>
          </w:tcPr>
          <w:p w14:paraId="4D95E4A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95(82)</w:t>
            </w:r>
          </w:p>
        </w:tc>
      </w:tr>
      <w:tr w:rsidR="00266395" w:rsidRPr="00CC3AFA" w14:paraId="15327258" w14:textId="77777777" w:rsidTr="00E43054">
        <w:trPr>
          <w:trHeight w:val="255"/>
        </w:trPr>
        <w:tc>
          <w:tcPr>
            <w:tcW w:w="1704" w:type="pct"/>
            <w:tcBorders>
              <w:top w:val="nil"/>
              <w:left w:val="single" w:sz="4" w:space="0" w:color="000000"/>
              <w:bottom w:val="single" w:sz="4" w:space="0" w:color="000000"/>
              <w:right w:val="single" w:sz="4" w:space="0" w:color="000000"/>
            </w:tcBorders>
            <w:shd w:val="clear" w:color="auto" w:fill="auto"/>
            <w:vAlign w:val="center"/>
            <w:hideMark/>
          </w:tcPr>
          <w:p w14:paraId="4612BD50"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350</w:t>
            </w:r>
          </w:p>
        </w:tc>
        <w:tc>
          <w:tcPr>
            <w:tcW w:w="1099" w:type="pct"/>
            <w:tcBorders>
              <w:top w:val="nil"/>
              <w:left w:val="nil"/>
              <w:bottom w:val="single" w:sz="4" w:space="0" w:color="000000"/>
              <w:right w:val="single" w:sz="4" w:space="0" w:color="000000"/>
            </w:tcBorders>
            <w:shd w:val="clear" w:color="auto" w:fill="auto"/>
            <w:vAlign w:val="center"/>
            <w:hideMark/>
          </w:tcPr>
          <w:p w14:paraId="57F58B70"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45(39)</w:t>
            </w:r>
          </w:p>
        </w:tc>
        <w:tc>
          <w:tcPr>
            <w:tcW w:w="1099" w:type="pct"/>
            <w:tcBorders>
              <w:top w:val="nil"/>
              <w:left w:val="nil"/>
              <w:bottom w:val="single" w:sz="4" w:space="0" w:color="000000"/>
              <w:right w:val="single" w:sz="4" w:space="0" w:color="000000"/>
            </w:tcBorders>
            <w:shd w:val="clear" w:color="auto" w:fill="auto"/>
            <w:vAlign w:val="center"/>
            <w:hideMark/>
          </w:tcPr>
          <w:p w14:paraId="01F33EAE"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77(66)</w:t>
            </w:r>
          </w:p>
        </w:tc>
        <w:tc>
          <w:tcPr>
            <w:tcW w:w="1098" w:type="pct"/>
            <w:tcBorders>
              <w:top w:val="nil"/>
              <w:left w:val="nil"/>
              <w:bottom w:val="single" w:sz="4" w:space="0" w:color="000000"/>
              <w:right w:val="single" w:sz="4" w:space="0" w:color="000000"/>
            </w:tcBorders>
            <w:shd w:val="clear" w:color="auto" w:fill="auto"/>
            <w:vAlign w:val="center"/>
            <w:hideMark/>
          </w:tcPr>
          <w:p w14:paraId="6BB83768"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108(93)</w:t>
            </w:r>
          </w:p>
        </w:tc>
      </w:tr>
      <w:tr w:rsidR="00266395" w:rsidRPr="00CC3AFA" w14:paraId="750F775D" w14:textId="77777777" w:rsidTr="00E43054">
        <w:trPr>
          <w:trHeight w:val="255"/>
        </w:trPr>
        <w:tc>
          <w:tcPr>
            <w:tcW w:w="1704" w:type="pct"/>
            <w:tcBorders>
              <w:top w:val="nil"/>
              <w:left w:val="single" w:sz="4" w:space="0" w:color="000000"/>
              <w:bottom w:val="single" w:sz="4" w:space="0" w:color="000000"/>
              <w:right w:val="single" w:sz="4" w:space="0" w:color="000000"/>
            </w:tcBorders>
            <w:shd w:val="clear" w:color="auto" w:fill="auto"/>
            <w:vAlign w:val="center"/>
            <w:hideMark/>
          </w:tcPr>
          <w:p w14:paraId="4B59513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400</w:t>
            </w:r>
          </w:p>
        </w:tc>
        <w:tc>
          <w:tcPr>
            <w:tcW w:w="1099" w:type="pct"/>
            <w:tcBorders>
              <w:top w:val="nil"/>
              <w:left w:val="nil"/>
              <w:bottom w:val="single" w:sz="4" w:space="0" w:color="000000"/>
              <w:right w:val="single" w:sz="4" w:space="0" w:color="000000"/>
            </w:tcBorders>
            <w:shd w:val="clear" w:color="auto" w:fill="auto"/>
            <w:vAlign w:val="center"/>
            <w:hideMark/>
          </w:tcPr>
          <w:p w14:paraId="3C8C999F"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49(42)</w:t>
            </w:r>
          </w:p>
        </w:tc>
        <w:tc>
          <w:tcPr>
            <w:tcW w:w="1099" w:type="pct"/>
            <w:tcBorders>
              <w:top w:val="nil"/>
              <w:left w:val="nil"/>
              <w:bottom w:val="single" w:sz="4" w:space="0" w:color="000000"/>
              <w:right w:val="single" w:sz="4" w:space="0" w:color="000000"/>
            </w:tcBorders>
            <w:shd w:val="clear" w:color="auto" w:fill="auto"/>
            <w:vAlign w:val="center"/>
            <w:hideMark/>
          </w:tcPr>
          <w:p w14:paraId="78EE33E9"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84(72)</w:t>
            </w:r>
          </w:p>
        </w:tc>
        <w:tc>
          <w:tcPr>
            <w:tcW w:w="1098" w:type="pct"/>
            <w:tcBorders>
              <w:top w:val="nil"/>
              <w:left w:val="nil"/>
              <w:bottom w:val="single" w:sz="4" w:space="0" w:color="000000"/>
              <w:right w:val="single" w:sz="4" w:space="0" w:color="000000"/>
            </w:tcBorders>
            <w:shd w:val="clear" w:color="auto" w:fill="auto"/>
            <w:vAlign w:val="center"/>
            <w:hideMark/>
          </w:tcPr>
          <w:p w14:paraId="654A78F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117(101)</w:t>
            </w:r>
          </w:p>
        </w:tc>
      </w:tr>
      <w:tr w:rsidR="00266395" w:rsidRPr="00CC3AFA" w14:paraId="50B45538" w14:textId="77777777" w:rsidTr="00E43054">
        <w:trPr>
          <w:trHeight w:val="255"/>
        </w:trPr>
        <w:tc>
          <w:tcPr>
            <w:tcW w:w="1704" w:type="pct"/>
            <w:tcBorders>
              <w:top w:val="nil"/>
              <w:left w:val="single" w:sz="4" w:space="0" w:color="000000"/>
              <w:bottom w:val="single" w:sz="4" w:space="0" w:color="000000"/>
              <w:right w:val="single" w:sz="4" w:space="0" w:color="000000"/>
            </w:tcBorders>
            <w:shd w:val="clear" w:color="auto" w:fill="auto"/>
            <w:vAlign w:val="center"/>
            <w:hideMark/>
          </w:tcPr>
          <w:p w14:paraId="6D63309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450</w:t>
            </w:r>
          </w:p>
        </w:tc>
        <w:tc>
          <w:tcPr>
            <w:tcW w:w="1099" w:type="pct"/>
            <w:tcBorders>
              <w:top w:val="nil"/>
              <w:left w:val="nil"/>
              <w:bottom w:val="single" w:sz="4" w:space="0" w:color="000000"/>
              <w:right w:val="single" w:sz="4" w:space="0" w:color="000000"/>
            </w:tcBorders>
            <w:shd w:val="clear" w:color="auto" w:fill="auto"/>
            <w:vAlign w:val="center"/>
            <w:hideMark/>
          </w:tcPr>
          <w:p w14:paraId="114C9409"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54(47)</w:t>
            </w:r>
          </w:p>
        </w:tc>
        <w:tc>
          <w:tcPr>
            <w:tcW w:w="1099" w:type="pct"/>
            <w:tcBorders>
              <w:top w:val="nil"/>
              <w:left w:val="nil"/>
              <w:bottom w:val="single" w:sz="4" w:space="0" w:color="000000"/>
              <w:right w:val="single" w:sz="4" w:space="0" w:color="000000"/>
            </w:tcBorders>
            <w:shd w:val="clear" w:color="auto" w:fill="auto"/>
            <w:vAlign w:val="center"/>
            <w:hideMark/>
          </w:tcPr>
          <w:p w14:paraId="41D7DC22"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91(78)</w:t>
            </w:r>
          </w:p>
        </w:tc>
        <w:tc>
          <w:tcPr>
            <w:tcW w:w="1098" w:type="pct"/>
            <w:tcBorders>
              <w:top w:val="nil"/>
              <w:left w:val="nil"/>
              <w:bottom w:val="single" w:sz="4" w:space="0" w:color="000000"/>
              <w:right w:val="single" w:sz="4" w:space="0" w:color="000000"/>
            </w:tcBorders>
            <w:shd w:val="clear" w:color="auto" w:fill="auto"/>
            <w:vAlign w:val="center"/>
            <w:hideMark/>
          </w:tcPr>
          <w:p w14:paraId="1124ED6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127(109)</w:t>
            </w:r>
          </w:p>
        </w:tc>
      </w:tr>
      <w:tr w:rsidR="00266395" w:rsidRPr="00CC3AFA" w14:paraId="61DDEA62" w14:textId="77777777" w:rsidTr="00E43054">
        <w:trPr>
          <w:trHeight w:val="255"/>
        </w:trPr>
        <w:tc>
          <w:tcPr>
            <w:tcW w:w="1704" w:type="pct"/>
            <w:tcBorders>
              <w:top w:val="nil"/>
              <w:left w:val="single" w:sz="4" w:space="0" w:color="000000"/>
              <w:bottom w:val="single" w:sz="4" w:space="0" w:color="000000"/>
              <w:right w:val="single" w:sz="4" w:space="0" w:color="000000"/>
            </w:tcBorders>
            <w:shd w:val="clear" w:color="auto" w:fill="auto"/>
            <w:vAlign w:val="center"/>
            <w:hideMark/>
          </w:tcPr>
          <w:p w14:paraId="3136262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500</w:t>
            </w:r>
          </w:p>
        </w:tc>
        <w:tc>
          <w:tcPr>
            <w:tcW w:w="1099" w:type="pct"/>
            <w:tcBorders>
              <w:top w:val="nil"/>
              <w:left w:val="nil"/>
              <w:bottom w:val="single" w:sz="4" w:space="0" w:color="000000"/>
              <w:right w:val="single" w:sz="4" w:space="0" w:color="000000"/>
            </w:tcBorders>
            <w:shd w:val="clear" w:color="auto" w:fill="auto"/>
            <w:vAlign w:val="center"/>
            <w:hideMark/>
          </w:tcPr>
          <w:p w14:paraId="056273B9"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58(50)</w:t>
            </w:r>
          </w:p>
        </w:tc>
        <w:tc>
          <w:tcPr>
            <w:tcW w:w="1099" w:type="pct"/>
            <w:tcBorders>
              <w:top w:val="nil"/>
              <w:left w:val="nil"/>
              <w:bottom w:val="single" w:sz="4" w:space="0" w:color="000000"/>
              <w:right w:val="single" w:sz="4" w:space="0" w:color="000000"/>
            </w:tcBorders>
            <w:shd w:val="clear" w:color="auto" w:fill="auto"/>
            <w:vAlign w:val="center"/>
            <w:hideMark/>
          </w:tcPr>
          <w:p w14:paraId="2CFE339C"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98(84)</w:t>
            </w:r>
          </w:p>
        </w:tc>
        <w:tc>
          <w:tcPr>
            <w:tcW w:w="1098" w:type="pct"/>
            <w:tcBorders>
              <w:top w:val="nil"/>
              <w:left w:val="nil"/>
              <w:bottom w:val="single" w:sz="4" w:space="0" w:color="000000"/>
              <w:right w:val="single" w:sz="4" w:space="0" w:color="000000"/>
            </w:tcBorders>
            <w:shd w:val="clear" w:color="auto" w:fill="auto"/>
            <w:vAlign w:val="center"/>
            <w:hideMark/>
          </w:tcPr>
          <w:p w14:paraId="2F0EB260"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136(117)</w:t>
            </w:r>
          </w:p>
        </w:tc>
      </w:tr>
      <w:tr w:rsidR="00266395" w:rsidRPr="00CC3AFA" w14:paraId="102DBED7" w14:textId="77777777" w:rsidTr="00E43054">
        <w:trPr>
          <w:trHeight w:val="255"/>
        </w:trPr>
        <w:tc>
          <w:tcPr>
            <w:tcW w:w="1704" w:type="pct"/>
            <w:tcBorders>
              <w:top w:val="nil"/>
              <w:left w:val="single" w:sz="4" w:space="0" w:color="000000"/>
              <w:bottom w:val="single" w:sz="4" w:space="0" w:color="000000"/>
              <w:right w:val="single" w:sz="4" w:space="0" w:color="000000"/>
            </w:tcBorders>
            <w:shd w:val="clear" w:color="auto" w:fill="auto"/>
            <w:vAlign w:val="center"/>
            <w:hideMark/>
          </w:tcPr>
          <w:p w14:paraId="1975A5D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600</w:t>
            </w:r>
          </w:p>
        </w:tc>
        <w:tc>
          <w:tcPr>
            <w:tcW w:w="1099" w:type="pct"/>
            <w:tcBorders>
              <w:top w:val="nil"/>
              <w:left w:val="nil"/>
              <w:bottom w:val="single" w:sz="4" w:space="0" w:color="000000"/>
              <w:right w:val="single" w:sz="4" w:space="0" w:color="000000"/>
            </w:tcBorders>
            <w:shd w:val="clear" w:color="auto" w:fill="auto"/>
            <w:vAlign w:val="center"/>
            <w:hideMark/>
          </w:tcPr>
          <w:p w14:paraId="51671233"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67(58)</w:t>
            </w:r>
          </w:p>
        </w:tc>
        <w:tc>
          <w:tcPr>
            <w:tcW w:w="1099" w:type="pct"/>
            <w:tcBorders>
              <w:top w:val="nil"/>
              <w:left w:val="nil"/>
              <w:bottom w:val="single" w:sz="4" w:space="0" w:color="000000"/>
              <w:right w:val="single" w:sz="4" w:space="0" w:color="000000"/>
            </w:tcBorders>
            <w:shd w:val="clear" w:color="auto" w:fill="auto"/>
            <w:vAlign w:val="center"/>
            <w:hideMark/>
          </w:tcPr>
          <w:p w14:paraId="7A320F1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112(96)</w:t>
            </w:r>
          </w:p>
        </w:tc>
        <w:tc>
          <w:tcPr>
            <w:tcW w:w="1098" w:type="pct"/>
            <w:tcBorders>
              <w:top w:val="nil"/>
              <w:left w:val="nil"/>
              <w:bottom w:val="single" w:sz="4" w:space="0" w:color="000000"/>
              <w:right w:val="single" w:sz="4" w:space="0" w:color="000000"/>
            </w:tcBorders>
            <w:shd w:val="clear" w:color="auto" w:fill="auto"/>
            <w:vAlign w:val="center"/>
            <w:hideMark/>
          </w:tcPr>
          <w:p w14:paraId="6D7A842E"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154(132)</w:t>
            </w:r>
          </w:p>
        </w:tc>
      </w:tr>
      <w:tr w:rsidR="00266395" w:rsidRPr="00CC3AFA" w14:paraId="77C38190" w14:textId="77777777" w:rsidTr="00E43054">
        <w:trPr>
          <w:trHeight w:val="255"/>
        </w:trPr>
        <w:tc>
          <w:tcPr>
            <w:tcW w:w="1704" w:type="pct"/>
            <w:tcBorders>
              <w:top w:val="nil"/>
              <w:left w:val="single" w:sz="4" w:space="0" w:color="000000"/>
              <w:bottom w:val="single" w:sz="4" w:space="0" w:color="000000"/>
              <w:right w:val="single" w:sz="4" w:space="0" w:color="000000"/>
            </w:tcBorders>
            <w:shd w:val="clear" w:color="auto" w:fill="auto"/>
            <w:vAlign w:val="center"/>
            <w:hideMark/>
          </w:tcPr>
          <w:p w14:paraId="45FF07C3"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700</w:t>
            </w:r>
          </w:p>
        </w:tc>
        <w:tc>
          <w:tcPr>
            <w:tcW w:w="1099" w:type="pct"/>
            <w:tcBorders>
              <w:top w:val="nil"/>
              <w:left w:val="nil"/>
              <w:bottom w:val="single" w:sz="4" w:space="0" w:color="000000"/>
              <w:right w:val="single" w:sz="4" w:space="0" w:color="000000"/>
            </w:tcBorders>
            <w:shd w:val="clear" w:color="auto" w:fill="auto"/>
            <w:vAlign w:val="center"/>
            <w:hideMark/>
          </w:tcPr>
          <w:p w14:paraId="63D98C8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75(65)</w:t>
            </w:r>
          </w:p>
        </w:tc>
        <w:tc>
          <w:tcPr>
            <w:tcW w:w="1099" w:type="pct"/>
            <w:tcBorders>
              <w:top w:val="nil"/>
              <w:left w:val="nil"/>
              <w:bottom w:val="single" w:sz="4" w:space="0" w:color="000000"/>
              <w:right w:val="single" w:sz="4" w:space="0" w:color="000000"/>
            </w:tcBorders>
            <w:shd w:val="clear" w:color="auto" w:fill="auto"/>
            <w:vAlign w:val="center"/>
            <w:hideMark/>
          </w:tcPr>
          <w:p w14:paraId="2BF0AB80"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124(107)</w:t>
            </w:r>
          </w:p>
        </w:tc>
        <w:tc>
          <w:tcPr>
            <w:tcW w:w="1098" w:type="pct"/>
            <w:tcBorders>
              <w:top w:val="nil"/>
              <w:left w:val="nil"/>
              <w:bottom w:val="single" w:sz="4" w:space="0" w:color="000000"/>
              <w:right w:val="single" w:sz="4" w:space="0" w:color="000000"/>
            </w:tcBorders>
            <w:shd w:val="clear" w:color="auto" w:fill="auto"/>
            <w:vAlign w:val="center"/>
            <w:hideMark/>
          </w:tcPr>
          <w:p w14:paraId="4AF0178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170(146)</w:t>
            </w:r>
          </w:p>
        </w:tc>
      </w:tr>
      <w:tr w:rsidR="00266395" w:rsidRPr="00CC3AFA" w14:paraId="75EECF8E" w14:textId="77777777" w:rsidTr="00E43054">
        <w:trPr>
          <w:trHeight w:val="255"/>
        </w:trPr>
        <w:tc>
          <w:tcPr>
            <w:tcW w:w="1704" w:type="pct"/>
            <w:tcBorders>
              <w:top w:val="nil"/>
              <w:left w:val="single" w:sz="4" w:space="0" w:color="000000"/>
              <w:bottom w:val="single" w:sz="4" w:space="0" w:color="000000"/>
              <w:right w:val="single" w:sz="4" w:space="0" w:color="000000"/>
            </w:tcBorders>
            <w:shd w:val="clear" w:color="auto" w:fill="auto"/>
            <w:vAlign w:val="center"/>
            <w:hideMark/>
          </w:tcPr>
          <w:p w14:paraId="224E644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800</w:t>
            </w:r>
          </w:p>
        </w:tc>
        <w:tc>
          <w:tcPr>
            <w:tcW w:w="1099" w:type="pct"/>
            <w:tcBorders>
              <w:top w:val="nil"/>
              <w:left w:val="nil"/>
              <w:bottom w:val="single" w:sz="4" w:space="0" w:color="000000"/>
              <w:right w:val="single" w:sz="4" w:space="0" w:color="000000"/>
            </w:tcBorders>
            <w:shd w:val="clear" w:color="auto" w:fill="auto"/>
            <w:vAlign w:val="center"/>
            <w:hideMark/>
          </w:tcPr>
          <w:p w14:paraId="3468DDAB"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83(71)</w:t>
            </w:r>
          </w:p>
        </w:tc>
        <w:tc>
          <w:tcPr>
            <w:tcW w:w="1099" w:type="pct"/>
            <w:tcBorders>
              <w:top w:val="nil"/>
              <w:left w:val="nil"/>
              <w:bottom w:val="single" w:sz="4" w:space="0" w:color="000000"/>
              <w:right w:val="single" w:sz="4" w:space="0" w:color="000000"/>
            </w:tcBorders>
            <w:shd w:val="clear" w:color="auto" w:fill="auto"/>
            <w:vAlign w:val="center"/>
            <w:hideMark/>
          </w:tcPr>
          <w:p w14:paraId="360CAA9C"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137(118)</w:t>
            </w:r>
          </w:p>
        </w:tc>
        <w:tc>
          <w:tcPr>
            <w:tcW w:w="1098" w:type="pct"/>
            <w:tcBorders>
              <w:top w:val="nil"/>
              <w:left w:val="nil"/>
              <w:bottom w:val="single" w:sz="4" w:space="0" w:color="000000"/>
              <w:right w:val="single" w:sz="4" w:space="0" w:color="000000"/>
            </w:tcBorders>
            <w:shd w:val="clear" w:color="auto" w:fill="auto"/>
            <w:vAlign w:val="center"/>
            <w:hideMark/>
          </w:tcPr>
          <w:p w14:paraId="1EF9F313"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188(162)</w:t>
            </w:r>
          </w:p>
        </w:tc>
      </w:tr>
      <w:tr w:rsidR="00266395" w:rsidRPr="00CC3AFA" w14:paraId="528BDDC7" w14:textId="77777777" w:rsidTr="00E43054">
        <w:trPr>
          <w:trHeight w:val="255"/>
        </w:trPr>
        <w:tc>
          <w:tcPr>
            <w:tcW w:w="1704" w:type="pct"/>
            <w:tcBorders>
              <w:top w:val="nil"/>
              <w:left w:val="single" w:sz="4" w:space="0" w:color="000000"/>
              <w:bottom w:val="single" w:sz="4" w:space="0" w:color="000000"/>
              <w:right w:val="single" w:sz="4" w:space="0" w:color="000000"/>
            </w:tcBorders>
            <w:shd w:val="clear" w:color="auto" w:fill="auto"/>
            <w:vAlign w:val="center"/>
            <w:hideMark/>
          </w:tcPr>
          <w:p w14:paraId="659D688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900</w:t>
            </w:r>
          </w:p>
        </w:tc>
        <w:tc>
          <w:tcPr>
            <w:tcW w:w="1099" w:type="pct"/>
            <w:tcBorders>
              <w:top w:val="nil"/>
              <w:left w:val="nil"/>
              <w:bottom w:val="single" w:sz="4" w:space="0" w:color="000000"/>
              <w:right w:val="single" w:sz="4" w:space="0" w:color="000000"/>
            </w:tcBorders>
            <w:shd w:val="clear" w:color="auto" w:fill="auto"/>
            <w:vAlign w:val="center"/>
            <w:hideMark/>
          </w:tcPr>
          <w:p w14:paraId="62BF08AF"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91(78)</w:t>
            </w:r>
          </w:p>
        </w:tc>
        <w:tc>
          <w:tcPr>
            <w:tcW w:w="1099" w:type="pct"/>
            <w:tcBorders>
              <w:top w:val="nil"/>
              <w:left w:val="nil"/>
              <w:bottom w:val="single" w:sz="4" w:space="0" w:color="000000"/>
              <w:right w:val="single" w:sz="4" w:space="0" w:color="000000"/>
            </w:tcBorders>
            <w:shd w:val="clear" w:color="auto" w:fill="auto"/>
            <w:vAlign w:val="center"/>
            <w:hideMark/>
          </w:tcPr>
          <w:p w14:paraId="55BD0A0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150(129)</w:t>
            </w:r>
          </w:p>
        </w:tc>
        <w:tc>
          <w:tcPr>
            <w:tcW w:w="1098" w:type="pct"/>
            <w:tcBorders>
              <w:top w:val="nil"/>
              <w:left w:val="nil"/>
              <w:bottom w:val="single" w:sz="4" w:space="0" w:color="000000"/>
              <w:right w:val="single" w:sz="4" w:space="0" w:color="000000"/>
            </w:tcBorders>
            <w:shd w:val="clear" w:color="auto" w:fill="auto"/>
            <w:vAlign w:val="center"/>
            <w:hideMark/>
          </w:tcPr>
          <w:p w14:paraId="503669F6"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205(176)</w:t>
            </w:r>
          </w:p>
        </w:tc>
      </w:tr>
      <w:tr w:rsidR="00266395" w:rsidRPr="00CC3AFA" w14:paraId="0FF73B1C" w14:textId="77777777" w:rsidTr="00E43054">
        <w:trPr>
          <w:trHeight w:val="255"/>
        </w:trPr>
        <w:tc>
          <w:tcPr>
            <w:tcW w:w="1704" w:type="pct"/>
            <w:tcBorders>
              <w:top w:val="nil"/>
              <w:left w:val="single" w:sz="4" w:space="0" w:color="000000"/>
              <w:bottom w:val="single" w:sz="4" w:space="0" w:color="000000"/>
              <w:right w:val="single" w:sz="4" w:space="0" w:color="000000"/>
            </w:tcBorders>
            <w:shd w:val="clear" w:color="auto" w:fill="auto"/>
            <w:vAlign w:val="center"/>
            <w:hideMark/>
          </w:tcPr>
          <w:p w14:paraId="5AC80C35"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1000</w:t>
            </w:r>
          </w:p>
        </w:tc>
        <w:tc>
          <w:tcPr>
            <w:tcW w:w="1099" w:type="pct"/>
            <w:tcBorders>
              <w:top w:val="nil"/>
              <w:left w:val="nil"/>
              <w:bottom w:val="single" w:sz="4" w:space="0" w:color="000000"/>
              <w:right w:val="single" w:sz="4" w:space="0" w:color="000000"/>
            </w:tcBorders>
            <w:shd w:val="clear" w:color="auto" w:fill="auto"/>
            <w:vAlign w:val="center"/>
            <w:hideMark/>
          </w:tcPr>
          <w:p w14:paraId="47894331"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100(86)</w:t>
            </w:r>
          </w:p>
        </w:tc>
        <w:tc>
          <w:tcPr>
            <w:tcW w:w="1099" w:type="pct"/>
            <w:tcBorders>
              <w:top w:val="nil"/>
              <w:left w:val="nil"/>
              <w:bottom w:val="single" w:sz="4" w:space="0" w:color="000000"/>
              <w:right w:val="single" w:sz="4" w:space="0" w:color="000000"/>
            </w:tcBorders>
            <w:shd w:val="clear" w:color="auto" w:fill="auto"/>
            <w:vAlign w:val="center"/>
            <w:hideMark/>
          </w:tcPr>
          <w:p w14:paraId="77E384E4"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163(140)</w:t>
            </w:r>
          </w:p>
        </w:tc>
        <w:tc>
          <w:tcPr>
            <w:tcW w:w="1098" w:type="pct"/>
            <w:tcBorders>
              <w:top w:val="nil"/>
              <w:left w:val="nil"/>
              <w:bottom w:val="single" w:sz="4" w:space="0" w:color="000000"/>
              <w:right w:val="single" w:sz="4" w:space="0" w:color="000000"/>
            </w:tcBorders>
            <w:shd w:val="clear" w:color="auto" w:fill="auto"/>
            <w:vAlign w:val="center"/>
            <w:hideMark/>
          </w:tcPr>
          <w:p w14:paraId="6E6E13B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222(191)</w:t>
            </w:r>
          </w:p>
        </w:tc>
      </w:tr>
      <w:tr w:rsidR="00266395" w:rsidRPr="00CC3AFA" w14:paraId="5A561012" w14:textId="77777777" w:rsidTr="00E43054">
        <w:trPr>
          <w:trHeight w:val="255"/>
        </w:trPr>
        <w:tc>
          <w:tcPr>
            <w:tcW w:w="1704" w:type="pct"/>
            <w:tcBorders>
              <w:top w:val="nil"/>
              <w:left w:val="single" w:sz="4" w:space="0" w:color="000000"/>
              <w:bottom w:val="single" w:sz="4" w:space="0" w:color="000000"/>
              <w:right w:val="single" w:sz="4" w:space="0" w:color="000000"/>
            </w:tcBorders>
            <w:shd w:val="clear" w:color="auto" w:fill="auto"/>
            <w:vAlign w:val="center"/>
            <w:hideMark/>
          </w:tcPr>
          <w:p w14:paraId="1AA35CBE"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1400</w:t>
            </w:r>
          </w:p>
        </w:tc>
        <w:tc>
          <w:tcPr>
            <w:tcW w:w="1099" w:type="pct"/>
            <w:tcBorders>
              <w:top w:val="nil"/>
              <w:left w:val="nil"/>
              <w:bottom w:val="single" w:sz="4" w:space="0" w:color="000000"/>
              <w:right w:val="single" w:sz="4" w:space="0" w:color="000000"/>
            </w:tcBorders>
            <w:shd w:val="clear" w:color="auto" w:fill="auto"/>
            <w:vAlign w:val="center"/>
            <w:hideMark/>
          </w:tcPr>
          <w:p w14:paraId="0829A803"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133(114)</w:t>
            </w:r>
          </w:p>
        </w:tc>
        <w:tc>
          <w:tcPr>
            <w:tcW w:w="1099" w:type="pct"/>
            <w:tcBorders>
              <w:top w:val="nil"/>
              <w:left w:val="nil"/>
              <w:bottom w:val="single" w:sz="4" w:space="0" w:color="000000"/>
              <w:right w:val="single" w:sz="4" w:space="0" w:color="000000"/>
            </w:tcBorders>
            <w:shd w:val="clear" w:color="auto" w:fill="auto"/>
            <w:vAlign w:val="center"/>
            <w:hideMark/>
          </w:tcPr>
          <w:p w14:paraId="411F3D67"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215(185)</w:t>
            </w:r>
          </w:p>
        </w:tc>
        <w:tc>
          <w:tcPr>
            <w:tcW w:w="1098" w:type="pct"/>
            <w:tcBorders>
              <w:top w:val="nil"/>
              <w:left w:val="nil"/>
              <w:bottom w:val="single" w:sz="4" w:space="0" w:color="000000"/>
              <w:right w:val="single" w:sz="4" w:space="0" w:color="000000"/>
            </w:tcBorders>
            <w:shd w:val="clear" w:color="auto" w:fill="auto"/>
            <w:vAlign w:val="center"/>
            <w:hideMark/>
          </w:tcPr>
          <w:p w14:paraId="668368BD" w14:textId="77777777" w:rsidR="00266395" w:rsidRPr="00CC3AFA" w:rsidRDefault="00266395" w:rsidP="00B569B6">
            <w:pPr>
              <w:spacing w:after="0" w:line="240" w:lineRule="auto"/>
              <w:ind w:firstLine="0"/>
              <w:jc w:val="center"/>
              <w:rPr>
                <w:rFonts w:eastAsia="Times New Roman" w:cs="Times New Roman"/>
                <w:sz w:val="20"/>
                <w:szCs w:val="20"/>
                <w:lang w:eastAsia="ru-RU"/>
              </w:rPr>
            </w:pPr>
            <w:r w:rsidRPr="00CC3AFA">
              <w:rPr>
                <w:rFonts w:eastAsia="Times New Roman" w:cs="Times New Roman"/>
                <w:sz w:val="20"/>
                <w:szCs w:val="20"/>
                <w:lang w:eastAsia="ru-RU"/>
              </w:rPr>
              <w:t>291(250)</w:t>
            </w:r>
          </w:p>
        </w:tc>
      </w:tr>
    </w:tbl>
    <w:p w14:paraId="08AE53FF" w14:textId="77777777" w:rsidR="00266395" w:rsidRPr="00CC3AFA" w:rsidRDefault="00266395" w:rsidP="00EB680A">
      <w:pPr>
        <w:pStyle w:val="00"/>
      </w:pPr>
    </w:p>
    <w:p w14:paraId="244D7278" w14:textId="77777777" w:rsidR="00266395" w:rsidRPr="00CC3AFA" w:rsidRDefault="00266395" w:rsidP="00EB680A">
      <w:pPr>
        <w:pStyle w:val="00"/>
        <w:sectPr w:rsidR="00266395" w:rsidRPr="00CC3AFA" w:rsidSect="000E2D0A">
          <w:pgSz w:w="16838" w:h="11906" w:orient="landscape"/>
          <w:pgMar w:top="1701" w:right="1134" w:bottom="566" w:left="1134"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31321BC6" w14:textId="77777777" w:rsidR="00266395" w:rsidRPr="00CC3AFA" w:rsidRDefault="00266395" w:rsidP="00266395">
      <w:pPr>
        <w:spacing w:after="0" w:line="360" w:lineRule="auto"/>
        <w:rPr>
          <w:rFonts w:cs="Times New Roman"/>
          <w:iCs/>
          <w:sz w:val="26"/>
          <w:szCs w:val="26"/>
        </w:rPr>
      </w:pPr>
      <w:r w:rsidRPr="00CC3AFA">
        <w:rPr>
          <w:rFonts w:cs="Times New Roman"/>
          <w:iCs/>
          <w:sz w:val="26"/>
          <w:szCs w:val="26"/>
        </w:rPr>
        <w:t>Методика определения тепловых потерь с утечками теплоносителя также регламентируется приказом Минэнерго №265 от 4 октября 2005 года "Об организации в Министерстве промышленности и энергетики Российской Федерации работы по утверждению нормативов технологических потерь при передаче тепловой энергии".</w:t>
      </w:r>
    </w:p>
    <w:p w14:paraId="6A603BAA" w14:textId="77777777" w:rsidR="00266395" w:rsidRPr="00CC3AFA" w:rsidRDefault="00266395" w:rsidP="00266395">
      <w:pPr>
        <w:spacing w:after="0" w:line="360" w:lineRule="auto"/>
        <w:rPr>
          <w:rFonts w:cs="Times New Roman"/>
          <w:iCs/>
          <w:sz w:val="26"/>
          <w:szCs w:val="20"/>
        </w:rPr>
      </w:pPr>
      <w:r w:rsidRPr="00CC3AFA">
        <w:rPr>
          <w:rFonts w:cs="Times New Roman"/>
          <w:iCs/>
          <w:sz w:val="26"/>
          <w:szCs w:val="20"/>
        </w:rPr>
        <w:t>Нормативные значения годовых потерь теплоносителя с его утечкой определяются по формуле:</w:t>
      </w:r>
    </w:p>
    <w:p w14:paraId="08DDE691" w14:textId="62F15730" w:rsidR="00266395" w:rsidRPr="00CC3AFA" w:rsidRDefault="00266395" w:rsidP="00266395">
      <w:pPr>
        <w:spacing w:after="0" w:line="360" w:lineRule="auto"/>
        <w:jc w:val="center"/>
        <w:rPr>
          <w:rFonts w:cs="Times New Roman"/>
          <w:iCs/>
          <w:sz w:val="26"/>
          <w:szCs w:val="20"/>
        </w:rPr>
      </w:pPr>
      <w:r w:rsidRPr="00CC3AFA">
        <w:rPr>
          <w:noProof/>
          <w:sz w:val="26"/>
          <w:szCs w:val="20"/>
          <w:lang w:eastAsia="ru-RU"/>
        </w:rPr>
        <w:drawing>
          <wp:inline distT="0" distB="0" distL="0" distR="0" wp14:anchorId="409BB9C2" wp14:editId="42341408">
            <wp:extent cx="2184400" cy="406400"/>
            <wp:effectExtent l="0" t="0" r="6350" b="0"/>
            <wp:docPr id="19" name="Рисунок 19" descr="http://snipov.net/snip/46/46624/x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nipov.net/snip/46/46624/x002.gif"/>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84400" cy="406400"/>
                    </a:xfrm>
                    <a:prstGeom prst="rect">
                      <a:avLst/>
                    </a:prstGeom>
                    <a:noFill/>
                    <a:ln>
                      <a:noFill/>
                    </a:ln>
                  </pic:spPr>
                </pic:pic>
              </a:graphicData>
            </a:graphic>
          </wp:inline>
        </w:drawing>
      </w:r>
      <w:r w:rsidRPr="00CC3AFA">
        <w:rPr>
          <w:rFonts w:cs="Times New Roman"/>
          <w:iCs/>
          <w:sz w:val="26"/>
          <w:szCs w:val="20"/>
        </w:rPr>
        <w:t>, м3,</w:t>
      </w:r>
    </w:p>
    <w:p w14:paraId="43E2FB2D" w14:textId="77777777" w:rsidR="00266395" w:rsidRPr="00CC3AFA" w:rsidRDefault="00266395" w:rsidP="00266395">
      <w:pPr>
        <w:spacing w:after="0" w:line="360" w:lineRule="auto"/>
        <w:rPr>
          <w:rFonts w:cs="Times New Roman"/>
          <w:iCs/>
          <w:sz w:val="26"/>
          <w:szCs w:val="20"/>
        </w:rPr>
      </w:pPr>
      <w:r w:rsidRPr="00CC3AFA">
        <w:rPr>
          <w:rFonts w:cs="Times New Roman"/>
          <w:iCs/>
          <w:sz w:val="26"/>
          <w:szCs w:val="20"/>
        </w:rPr>
        <w:t>где:</w:t>
      </w:r>
    </w:p>
    <w:p w14:paraId="75CAD785" w14:textId="77777777" w:rsidR="00266395" w:rsidRPr="00CC3AFA" w:rsidRDefault="00266395" w:rsidP="00266395">
      <w:pPr>
        <w:spacing w:after="0" w:line="360" w:lineRule="auto"/>
        <w:ind w:left="709"/>
        <w:rPr>
          <w:rFonts w:cs="Times New Roman"/>
          <w:iCs/>
          <w:sz w:val="26"/>
          <w:szCs w:val="20"/>
        </w:rPr>
      </w:pPr>
      <w:r w:rsidRPr="00CC3AFA">
        <w:rPr>
          <w:rFonts w:cs="Times New Roman"/>
          <w:iCs/>
          <w:sz w:val="26"/>
          <w:szCs w:val="20"/>
        </w:rPr>
        <w:t>а - норма среднегодовой утечки теплоносителя, (м3/ч*м3), установленная правилами технической эксплуатации электрических станций и сетей и правилами технической эксплуатации тепловых энергоустановок в пределах 0,25% среднегодовой емкости трубопроводов тепловой сети в час;</w:t>
      </w:r>
    </w:p>
    <w:p w14:paraId="01BAF1EC" w14:textId="77777777" w:rsidR="00266395" w:rsidRPr="00CC3AFA" w:rsidRDefault="00266395" w:rsidP="00266395">
      <w:pPr>
        <w:spacing w:after="0" w:line="360" w:lineRule="auto"/>
        <w:rPr>
          <w:rFonts w:cs="Times New Roman"/>
          <w:iCs/>
          <w:sz w:val="26"/>
          <w:szCs w:val="20"/>
        </w:rPr>
      </w:pPr>
      <w:r w:rsidRPr="00CC3AFA">
        <w:rPr>
          <w:rFonts w:cs="Times New Roman"/>
          <w:iCs/>
          <w:sz w:val="26"/>
          <w:szCs w:val="20"/>
        </w:rPr>
        <w:t>V</w:t>
      </w:r>
      <w:r w:rsidRPr="00CC3AFA">
        <w:rPr>
          <w:rFonts w:cs="Times New Roman"/>
          <w:iCs/>
          <w:sz w:val="26"/>
          <w:szCs w:val="20"/>
          <w:vertAlign w:val="subscript"/>
        </w:rPr>
        <w:t xml:space="preserve">ср.год </w:t>
      </w:r>
      <w:r w:rsidRPr="00CC3AFA">
        <w:rPr>
          <w:rFonts w:cs="Times New Roman"/>
          <w:iCs/>
          <w:sz w:val="26"/>
          <w:szCs w:val="20"/>
        </w:rPr>
        <w:t>- среднегодовая емкость тепловой сети, м3;</w:t>
      </w:r>
    </w:p>
    <w:p w14:paraId="7BDF8DB9" w14:textId="77777777" w:rsidR="00266395" w:rsidRPr="00CC3AFA" w:rsidRDefault="00266395" w:rsidP="00266395">
      <w:pPr>
        <w:spacing w:after="0" w:line="360" w:lineRule="auto"/>
        <w:ind w:left="709"/>
        <w:rPr>
          <w:rFonts w:cs="Times New Roman"/>
          <w:iCs/>
          <w:sz w:val="26"/>
          <w:szCs w:val="20"/>
        </w:rPr>
      </w:pPr>
      <w:r w:rsidRPr="00CC3AFA">
        <w:rPr>
          <w:rFonts w:cs="Times New Roman"/>
          <w:iCs/>
          <w:sz w:val="26"/>
          <w:szCs w:val="20"/>
        </w:rPr>
        <w:t>n</w:t>
      </w:r>
      <w:r w:rsidRPr="00CC3AFA">
        <w:rPr>
          <w:rFonts w:cs="Times New Roman"/>
          <w:iCs/>
          <w:sz w:val="26"/>
          <w:szCs w:val="20"/>
          <w:vertAlign w:val="subscript"/>
        </w:rPr>
        <w:t>год</w:t>
      </w:r>
      <w:r w:rsidRPr="00CC3AFA">
        <w:rPr>
          <w:rFonts w:cs="Times New Roman"/>
          <w:iCs/>
          <w:sz w:val="26"/>
          <w:szCs w:val="20"/>
        </w:rPr>
        <w:t xml:space="preserve"> - продолжительность функционирования тепловой сети в течение года, ч;</w:t>
      </w:r>
    </w:p>
    <w:p w14:paraId="4A4CEBBE" w14:textId="77777777" w:rsidR="00266395" w:rsidRPr="00CC3AFA" w:rsidRDefault="00266395" w:rsidP="00266395">
      <w:pPr>
        <w:spacing w:after="0" w:line="360" w:lineRule="auto"/>
        <w:ind w:left="709"/>
        <w:rPr>
          <w:rFonts w:cs="Times New Roman"/>
          <w:iCs/>
          <w:sz w:val="26"/>
          <w:szCs w:val="20"/>
        </w:rPr>
      </w:pPr>
      <w:r w:rsidRPr="00CC3AFA">
        <w:rPr>
          <w:rFonts w:cs="Times New Roman"/>
          <w:iCs/>
          <w:sz w:val="26"/>
          <w:szCs w:val="20"/>
        </w:rPr>
        <w:t>m</w:t>
      </w:r>
      <w:r w:rsidRPr="00CC3AFA">
        <w:rPr>
          <w:rFonts w:cs="Times New Roman"/>
          <w:iCs/>
          <w:sz w:val="26"/>
          <w:szCs w:val="20"/>
          <w:vertAlign w:val="subscript"/>
        </w:rPr>
        <w:t xml:space="preserve">у.год.н </w:t>
      </w:r>
      <w:r w:rsidRPr="00CC3AFA">
        <w:rPr>
          <w:rFonts w:cs="Times New Roman"/>
          <w:iCs/>
          <w:sz w:val="26"/>
          <w:szCs w:val="20"/>
        </w:rPr>
        <w:t>- среднечасовая годовая норма потерь теплоносителя, обусловленных утечкой, м</w:t>
      </w:r>
      <w:r w:rsidRPr="00CC3AFA">
        <w:rPr>
          <w:rFonts w:cs="Times New Roman"/>
          <w:iCs/>
          <w:sz w:val="26"/>
          <w:szCs w:val="20"/>
          <w:vertAlign w:val="superscript"/>
        </w:rPr>
        <w:t>3</w:t>
      </w:r>
      <w:r w:rsidRPr="00CC3AFA">
        <w:rPr>
          <w:rFonts w:cs="Times New Roman"/>
          <w:iCs/>
          <w:sz w:val="26"/>
          <w:szCs w:val="20"/>
        </w:rPr>
        <w:t>/ч.</w:t>
      </w:r>
    </w:p>
    <w:p w14:paraId="0B82BDE1" w14:textId="6AC7AF50" w:rsidR="00BA7DFC" w:rsidRPr="00CC3AFA" w:rsidRDefault="007E1161" w:rsidP="008971BB">
      <w:pPr>
        <w:pStyle w:val="04111"/>
      </w:pPr>
      <w:bookmarkStart w:id="43" w:name="_Toc463850803"/>
      <w:r w:rsidRPr="00CC3AFA">
        <w:t>О</w:t>
      </w:r>
      <w:r w:rsidR="00BA7DFC" w:rsidRPr="00CC3AFA">
        <w:t>ценк</w:t>
      </w:r>
      <w:r w:rsidRPr="00CC3AFA">
        <w:t>а</w:t>
      </w:r>
      <w:r w:rsidR="00BA7DFC" w:rsidRPr="00CC3AFA">
        <w:t xml:space="preserve"> тепловых потерь в тепловых сетях за последние 3 года при отсутствии </w:t>
      </w:r>
      <w:r w:rsidRPr="00CC3AFA">
        <w:t>приборов учета тепловой энергии</w:t>
      </w:r>
      <w:bookmarkEnd w:id="43"/>
    </w:p>
    <w:p w14:paraId="35BC6757" w14:textId="77777777" w:rsidR="00D65C25" w:rsidRPr="00CC3AFA" w:rsidRDefault="00D65C25" w:rsidP="00D65C25">
      <w:pPr>
        <w:pStyle w:val="00"/>
      </w:pPr>
      <w:r w:rsidRPr="00CC3AFA">
        <w:t>Согласно постановлению Правительства РФ от 22.10.2012 № 1075 "О ценообразовании в сфере теплоснабжения" в состав тарифа на передачу тепловой энергии и теплоносителя могут быть включены затраты на приобретение тепловой энергии для компенсации нормативных потерь тепловой энергии в тепловых сетях. Затраты на компенсацию сверхнормативных затрат в состав тарифа быть включены не могут.</w:t>
      </w:r>
    </w:p>
    <w:p w14:paraId="17D5338C" w14:textId="77777777" w:rsidR="00D65C25" w:rsidRPr="00CC3AFA" w:rsidRDefault="00D65C25" w:rsidP="00D65C25">
      <w:pPr>
        <w:pStyle w:val="00"/>
      </w:pPr>
      <w:r w:rsidRPr="00CC3AFA">
        <w:t xml:space="preserve">Так как не все потребители обеспечены индивидуальными узлами учета тепловой энергии, потери тепловой энергии в тепловых сетях определяют расчетным способом. </w:t>
      </w:r>
    </w:p>
    <w:p w14:paraId="282A3D70" w14:textId="69274B83" w:rsidR="00D65C25" w:rsidRPr="00CC3AFA" w:rsidRDefault="00D65C25" w:rsidP="00D65C25">
      <w:pPr>
        <w:pStyle w:val="00"/>
      </w:pPr>
      <w:r w:rsidRPr="00CC3AFA">
        <w:t>После установки приборов учета тепловой энергии у 100% потребителей, тепловые потери при транспорте тепловой энергии могут определяться путем вычитания показателей счетчиков отпущенной тепловой энергии, установленных на источниках централизованного теплоснабжения, и показаний приборов учета тепловой энергии, установленных у потребителей.</w:t>
      </w:r>
    </w:p>
    <w:p w14:paraId="7783BE56" w14:textId="6FF2E85C" w:rsidR="00D65C25" w:rsidRPr="00CC3AFA" w:rsidRDefault="00AA5952" w:rsidP="00266395">
      <w:pPr>
        <w:pStyle w:val="00"/>
      </w:pPr>
      <w:r w:rsidRPr="00CC3AFA">
        <w:t xml:space="preserve">Тепловые потери в тепловых сетях представлены в таблице </w:t>
      </w:r>
      <w:r w:rsidR="00B84C05" w:rsidRPr="00CC3AFA">
        <w:t>1.51</w:t>
      </w:r>
      <w:r w:rsidRPr="00CC3AFA">
        <w:t xml:space="preserve">. Для </w:t>
      </w:r>
      <w:r w:rsidR="002D5310" w:rsidRPr="00CC3AFA">
        <w:t>Аргаяшской</w:t>
      </w:r>
      <w:r w:rsidRPr="00CC3AFA">
        <w:t xml:space="preserve"> ТЭЦ, Отопительной пиковой водогрейной котельной и котельной пос. Метлино приведены фактические значения потерь, для котельной Медгородка приведены расчетные значения.</w:t>
      </w:r>
    </w:p>
    <w:p w14:paraId="2A22FBA9" w14:textId="02290F78" w:rsidR="00AA5952" w:rsidRPr="00CC3AFA" w:rsidRDefault="00AA5952" w:rsidP="00AA5952">
      <w:pPr>
        <w:pStyle w:val="22"/>
      </w:pPr>
      <w:r w:rsidRPr="00CC3AFA">
        <w:t>Потери тепловой энергии</w:t>
      </w:r>
    </w:p>
    <w:tbl>
      <w:tblPr>
        <w:tblW w:w="4936" w:type="pct"/>
        <w:jc w:val="center"/>
        <w:tblLook w:val="04A0" w:firstRow="1" w:lastRow="0" w:firstColumn="1" w:lastColumn="0" w:noHBand="0" w:noVBand="1"/>
      </w:tblPr>
      <w:tblGrid>
        <w:gridCol w:w="2896"/>
        <w:gridCol w:w="887"/>
        <w:gridCol w:w="1016"/>
        <w:gridCol w:w="1160"/>
        <w:gridCol w:w="1158"/>
        <w:gridCol w:w="1308"/>
        <w:gridCol w:w="1304"/>
      </w:tblGrid>
      <w:tr w:rsidR="007C2987" w:rsidRPr="00CC3AFA" w14:paraId="4D5F849D" w14:textId="08D98085" w:rsidTr="007C2987">
        <w:trPr>
          <w:trHeight w:val="510"/>
          <w:jc w:val="center"/>
        </w:trPr>
        <w:tc>
          <w:tcPr>
            <w:tcW w:w="148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6D9922" w14:textId="77777777" w:rsidR="007C2987" w:rsidRPr="00CC3AFA" w:rsidRDefault="007C2987" w:rsidP="00AA595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Наименование источника</w:t>
            </w:r>
          </w:p>
        </w:tc>
        <w:tc>
          <w:tcPr>
            <w:tcW w:w="456" w:type="pct"/>
            <w:tcBorders>
              <w:top w:val="single" w:sz="4" w:space="0" w:color="auto"/>
              <w:left w:val="nil"/>
              <w:bottom w:val="single" w:sz="4" w:space="0" w:color="auto"/>
              <w:right w:val="single" w:sz="4" w:space="0" w:color="auto"/>
            </w:tcBorders>
            <w:shd w:val="clear" w:color="auto" w:fill="auto"/>
            <w:vAlign w:val="center"/>
            <w:hideMark/>
          </w:tcPr>
          <w:p w14:paraId="3B987BCD" w14:textId="77777777" w:rsidR="007C2987" w:rsidRPr="00CC3AFA" w:rsidRDefault="007C2987" w:rsidP="00AA595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Ед. изм.</w:t>
            </w:r>
          </w:p>
        </w:tc>
        <w:tc>
          <w:tcPr>
            <w:tcW w:w="522" w:type="pct"/>
            <w:tcBorders>
              <w:top w:val="single" w:sz="4" w:space="0" w:color="auto"/>
              <w:left w:val="nil"/>
              <w:bottom w:val="single" w:sz="4" w:space="0" w:color="auto"/>
              <w:right w:val="single" w:sz="4" w:space="0" w:color="auto"/>
            </w:tcBorders>
            <w:shd w:val="clear" w:color="auto" w:fill="auto"/>
            <w:vAlign w:val="center"/>
            <w:hideMark/>
          </w:tcPr>
          <w:p w14:paraId="63D24821" w14:textId="77777777" w:rsidR="007C2987" w:rsidRPr="00CC3AFA" w:rsidRDefault="007C2987" w:rsidP="00AA595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2011</w:t>
            </w:r>
          </w:p>
        </w:tc>
        <w:tc>
          <w:tcPr>
            <w:tcW w:w="596" w:type="pct"/>
            <w:tcBorders>
              <w:top w:val="single" w:sz="4" w:space="0" w:color="auto"/>
              <w:left w:val="nil"/>
              <w:bottom w:val="single" w:sz="4" w:space="0" w:color="auto"/>
              <w:right w:val="single" w:sz="4" w:space="0" w:color="auto"/>
            </w:tcBorders>
            <w:shd w:val="clear" w:color="auto" w:fill="auto"/>
            <w:vAlign w:val="center"/>
            <w:hideMark/>
          </w:tcPr>
          <w:p w14:paraId="1525FFF8" w14:textId="77777777" w:rsidR="007C2987" w:rsidRPr="00CC3AFA" w:rsidRDefault="007C2987" w:rsidP="00AA595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2012</w:t>
            </w:r>
          </w:p>
        </w:tc>
        <w:tc>
          <w:tcPr>
            <w:tcW w:w="595" w:type="pct"/>
            <w:tcBorders>
              <w:top w:val="single" w:sz="4" w:space="0" w:color="auto"/>
              <w:left w:val="nil"/>
              <w:bottom w:val="single" w:sz="4" w:space="0" w:color="auto"/>
              <w:right w:val="single" w:sz="4" w:space="0" w:color="auto"/>
            </w:tcBorders>
            <w:shd w:val="clear" w:color="auto" w:fill="auto"/>
            <w:vAlign w:val="center"/>
            <w:hideMark/>
          </w:tcPr>
          <w:p w14:paraId="6DD988BC" w14:textId="77777777" w:rsidR="007C2987" w:rsidRPr="00CC3AFA" w:rsidRDefault="007C2987" w:rsidP="00AA595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2013</w:t>
            </w:r>
          </w:p>
        </w:tc>
        <w:tc>
          <w:tcPr>
            <w:tcW w:w="672" w:type="pct"/>
            <w:tcBorders>
              <w:top w:val="single" w:sz="4" w:space="0" w:color="auto"/>
              <w:left w:val="nil"/>
              <w:bottom w:val="single" w:sz="4" w:space="0" w:color="auto"/>
              <w:right w:val="single" w:sz="4" w:space="0" w:color="auto"/>
            </w:tcBorders>
            <w:vAlign w:val="center"/>
          </w:tcPr>
          <w:p w14:paraId="71696025" w14:textId="2AD43CF6" w:rsidR="007C2987" w:rsidRPr="00CC3AFA" w:rsidRDefault="007C2987" w:rsidP="00AA595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2014</w:t>
            </w:r>
          </w:p>
        </w:tc>
        <w:tc>
          <w:tcPr>
            <w:tcW w:w="670" w:type="pct"/>
            <w:tcBorders>
              <w:top w:val="single" w:sz="4" w:space="0" w:color="auto"/>
              <w:left w:val="nil"/>
              <w:bottom w:val="single" w:sz="4" w:space="0" w:color="auto"/>
              <w:right w:val="single" w:sz="4" w:space="0" w:color="auto"/>
            </w:tcBorders>
            <w:vAlign w:val="center"/>
          </w:tcPr>
          <w:p w14:paraId="1B2410F0" w14:textId="2B3373C6" w:rsidR="007C2987" w:rsidRPr="00CC3AFA" w:rsidRDefault="007C2987" w:rsidP="00AA595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2015</w:t>
            </w:r>
          </w:p>
        </w:tc>
      </w:tr>
      <w:tr w:rsidR="00DA150B" w:rsidRPr="00CC3AFA" w14:paraId="6487AAE8" w14:textId="51AA7784" w:rsidTr="00DA150B">
        <w:trPr>
          <w:trHeight w:val="1275"/>
          <w:jc w:val="center"/>
        </w:trPr>
        <w:tc>
          <w:tcPr>
            <w:tcW w:w="1489" w:type="pct"/>
            <w:tcBorders>
              <w:top w:val="nil"/>
              <w:left w:val="single" w:sz="4" w:space="0" w:color="auto"/>
              <w:bottom w:val="single" w:sz="4" w:space="0" w:color="auto"/>
              <w:right w:val="single" w:sz="4" w:space="0" w:color="auto"/>
            </w:tcBorders>
            <w:shd w:val="clear" w:color="auto" w:fill="auto"/>
            <w:vAlign w:val="center"/>
            <w:hideMark/>
          </w:tcPr>
          <w:p w14:paraId="646F5FA9" w14:textId="77777777" w:rsidR="00DA150B" w:rsidRPr="00CC3AFA" w:rsidRDefault="00DA150B" w:rsidP="00DA15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Аргаяшская ТЭЦ, Отопительная пиковая водогрейная котельная</w:t>
            </w:r>
          </w:p>
        </w:tc>
        <w:tc>
          <w:tcPr>
            <w:tcW w:w="456" w:type="pct"/>
            <w:tcBorders>
              <w:top w:val="nil"/>
              <w:left w:val="nil"/>
              <w:bottom w:val="single" w:sz="4" w:space="0" w:color="auto"/>
              <w:right w:val="single" w:sz="4" w:space="0" w:color="auto"/>
            </w:tcBorders>
            <w:shd w:val="clear" w:color="auto" w:fill="auto"/>
            <w:vAlign w:val="center"/>
            <w:hideMark/>
          </w:tcPr>
          <w:p w14:paraId="1FB5D46D" w14:textId="77777777" w:rsidR="00DA150B" w:rsidRPr="00CC3AFA" w:rsidRDefault="00DA150B" w:rsidP="00DA15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w:t>
            </w:r>
          </w:p>
        </w:tc>
        <w:tc>
          <w:tcPr>
            <w:tcW w:w="522" w:type="pct"/>
            <w:tcBorders>
              <w:top w:val="nil"/>
              <w:left w:val="nil"/>
              <w:bottom w:val="single" w:sz="4" w:space="0" w:color="auto"/>
              <w:right w:val="single" w:sz="4" w:space="0" w:color="auto"/>
            </w:tcBorders>
            <w:shd w:val="clear" w:color="auto" w:fill="auto"/>
            <w:vAlign w:val="center"/>
            <w:hideMark/>
          </w:tcPr>
          <w:p w14:paraId="1DA32102" w14:textId="448E683E" w:rsidR="00DA150B" w:rsidRPr="00CC3AFA" w:rsidRDefault="00DA150B" w:rsidP="00DA15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243 480</w:t>
            </w:r>
          </w:p>
        </w:tc>
        <w:tc>
          <w:tcPr>
            <w:tcW w:w="596" w:type="pct"/>
            <w:tcBorders>
              <w:top w:val="nil"/>
              <w:left w:val="nil"/>
              <w:bottom w:val="single" w:sz="4" w:space="0" w:color="auto"/>
              <w:right w:val="single" w:sz="4" w:space="0" w:color="auto"/>
            </w:tcBorders>
            <w:shd w:val="clear" w:color="auto" w:fill="auto"/>
            <w:vAlign w:val="center"/>
            <w:hideMark/>
          </w:tcPr>
          <w:p w14:paraId="1636012D" w14:textId="4A09FDF9" w:rsidR="00DA150B" w:rsidRPr="00CC3AFA" w:rsidRDefault="00DA150B" w:rsidP="00DA15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214 019</w:t>
            </w:r>
          </w:p>
        </w:tc>
        <w:tc>
          <w:tcPr>
            <w:tcW w:w="595" w:type="pct"/>
            <w:tcBorders>
              <w:top w:val="nil"/>
              <w:left w:val="nil"/>
              <w:bottom w:val="single" w:sz="4" w:space="0" w:color="auto"/>
              <w:right w:val="single" w:sz="4" w:space="0" w:color="auto"/>
            </w:tcBorders>
            <w:shd w:val="clear" w:color="auto" w:fill="auto"/>
            <w:vAlign w:val="center"/>
            <w:hideMark/>
          </w:tcPr>
          <w:p w14:paraId="30D7DEB6" w14:textId="3595409B" w:rsidR="00DA150B" w:rsidRPr="00CC3AFA" w:rsidRDefault="00DA150B" w:rsidP="00DA15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173 877</w:t>
            </w:r>
          </w:p>
        </w:tc>
        <w:tc>
          <w:tcPr>
            <w:tcW w:w="672" w:type="pct"/>
            <w:tcBorders>
              <w:top w:val="nil"/>
              <w:left w:val="nil"/>
              <w:bottom w:val="single" w:sz="4" w:space="0" w:color="auto"/>
              <w:right w:val="single" w:sz="4" w:space="0" w:color="auto"/>
            </w:tcBorders>
            <w:vAlign w:val="center"/>
          </w:tcPr>
          <w:p w14:paraId="29E3E1E5" w14:textId="39DC5426" w:rsidR="00DA150B" w:rsidRPr="00CC3AFA" w:rsidRDefault="00DA150B" w:rsidP="00DA15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242 210</w:t>
            </w:r>
          </w:p>
        </w:tc>
        <w:tc>
          <w:tcPr>
            <w:tcW w:w="670" w:type="pct"/>
            <w:tcBorders>
              <w:top w:val="nil"/>
              <w:left w:val="nil"/>
              <w:bottom w:val="single" w:sz="4" w:space="0" w:color="auto"/>
              <w:right w:val="single" w:sz="4" w:space="0" w:color="auto"/>
            </w:tcBorders>
            <w:vAlign w:val="center"/>
          </w:tcPr>
          <w:p w14:paraId="13B7E2DD" w14:textId="5495077A" w:rsidR="00DA150B" w:rsidRPr="00CC3AFA" w:rsidRDefault="00DA150B" w:rsidP="00DA15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208 586</w:t>
            </w:r>
          </w:p>
        </w:tc>
      </w:tr>
      <w:tr w:rsidR="007C2987" w:rsidRPr="00CC3AFA" w14:paraId="4038DF4E" w14:textId="1086FEF2" w:rsidTr="007C2987">
        <w:trPr>
          <w:trHeight w:val="510"/>
          <w:jc w:val="center"/>
        </w:trPr>
        <w:tc>
          <w:tcPr>
            <w:tcW w:w="1489" w:type="pct"/>
            <w:tcBorders>
              <w:top w:val="nil"/>
              <w:left w:val="single" w:sz="4" w:space="0" w:color="auto"/>
              <w:bottom w:val="single" w:sz="4" w:space="0" w:color="auto"/>
              <w:right w:val="single" w:sz="4" w:space="0" w:color="auto"/>
            </w:tcBorders>
            <w:shd w:val="clear" w:color="auto" w:fill="auto"/>
            <w:vAlign w:val="center"/>
            <w:hideMark/>
          </w:tcPr>
          <w:p w14:paraId="43B4685D" w14:textId="04353B4A" w:rsidR="007C2987" w:rsidRPr="00CC3AFA" w:rsidRDefault="007C2987" w:rsidP="007C298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Котельная пос. Метлино</w:t>
            </w:r>
          </w:p>
        </w:tc>
        <w:tc>
          <w:tcPr>
            <w:tcW w:w="456" w:type="pct"/>
            <w:tcBorders>
              <w:top w:val="nil"/>
              <w:left w:val="nil"/>
              <w:bottom w:val="single" w:sz="4" w:space="0" w:color="auto"/>
              <w:right w:val="single" w:sz="4" w:space="0" w:color="auto"/>
            </w:tcBorders>
            <w:shd w:val="clear" w:color="auto" w:fill="auto"/>
            <w:vAlign w:val="center"/>
            <w:hideMark/>
          </w:tcPr>
          <w:p w14:paraId="7B1488B4" w14:textId="77777777" w:rsidR="007C2987" w:rsidRPr="00CC3AFA" w:rsidRDefault="007C2987" w:rsidP="007C298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w:t>
            </w:r>
          </w:p>
        </w:tc>
        <w:tc>
          <w:tcPr>
            <w:tcW w:w="522" w:type="pct"/>
            <w:tcBorders>
              <w:top w:val="nil"/>
              <w:left w:val="nil"/>
              <w:bottom w:val="single" w:sz="4" w:space="0" w:color="auto"/>
              <w:right w:val="single" w:sz="4" w:space="0" w:color="auto"/>
            </w:tcBorders>
            <w:shd w:val="clear" w:color="auto" w:fill="auto"/>
            <w:vAlign w:val="center"/>
            <w:hideMark/>
          </w:tcPr>
          <w:p w14:paraId="5DCD682F" w14:textId="77777777" w:rsidR="007C2987" w:rsidRPr="00CC3AFA" w:rsidRDefault="007C2987" w:rsidP="007C298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15277</w:t>
            </w:r>
          </w:p>
        </w:tc>
        <w:tc>
          <w:tcPr>
            <w:tcW w:w="596" w:type="pct"/>
            <w:tcBorders>
              <w:top w:val="nil"/>
              <w:left w:val="nil"/>
              <w:bottom w:val="single" w:sz="4" w:space="0" w:color="auto"/>
              <w:right w:val="single" w:sz="4" w:space="0" w:color="auto"/>
            </w:tcBorders>
            <w:shd w:val="clear" w:color="auto" w:fill="auto"/>
            <w:vAlign w:val="center"/>
            <w:hideMark/>
          </w:tcPr>
          <w:p w14:paraId="2C22CA96" w14:textId="77777777" w:rsidR="007C2987" w:rsidRPr="00CC3AFA" w:rsidRDefault="007C2987" w:rsidP="007C298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13572</w:t>
            </w:r>
          </w:p>
        </w:tc>
        <w:tc>
          <w:tcPr>
            <w:tcW w:w="595" w:type="pct"/>
            <w:tcBorders>
              <w:top w:val="nil"/>
              <w:left w:val="nil"/>
              <w:bottom w:val="single" w:sz="4" w:space="0" w:color="auto"/>
              <w:right w:val="single" w:sz="4" w:space="0" w:color="auto"/>
            </w:tcBorders>
            <w:shd w:val="clear" w:color="auto" w:fill="auto"/>
            <w:vAlign w:val="center"/>
            <w:hideMark/>
          </w:tcPr>
          <w:p w14:paraId="4DC2AB77" w14:textId="77777777" w:rsidR="007C2987" w:rsidRPr="00CC3AFA" w:rsidRDefault="007C2987" w:rsidP="007C298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16899</w:t>
            </w:r>
          </w:p>
        </w:tc>
        <w:tc>
          <w:tcPr>
            <w:tcW w:w="672" w:type="pct"/>
            <w:tcBorders>
              <w:top w:val="nil"/>
              <w:left w:val="nil"/>
              <w:bottom w:val="single" w:sz="4" w:space="0" w:color="auto"/>
              <w:right w:val="single" w:sz="4" w:space="0" w:color="auto"/>
            </w:tcBorders>
            <w:vAlign w:val="center"/>
          </w:tcPr>
          <w:p w14:paraId="7AD7D55E" w14:textId="20E941DB" w:rsidR="007C2987" w:rsidRPr="00CC3AFA" w:rsidRDefault="007C2987" w:rsidP="007C298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19 855</w:t>
            </w:r>
          </w:p>
        </w:tc>
        <w:tc>
          <w:tcPr>
            <w:tcW w:w="670" w:type="pct"/>
            <w:tcBorders>
              <w:top w:val="nil"/>
              <w:left w:val="nil"/>
              <w:bottom w:val="single" w:sz="4" w:space="0" w:color="auto"/>
              <w:right w:val="single" w:sz="4" w:space="0" w:color="auto"/>
            </w:tcBorders>
            <w:vAlign w:val="center"/>
          </w:tcPr>
          <w:p w14:paraId="25EF4868" w14:textId="2F903E22" w:rsidR="007C2987" w:rsidRPr="00CC3AFA" w:rsidRDefault="007C2987" w:rsidP="007C298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18 601</w:t>
            </w:r>
          </w:p>
        </w:tc>
      </w:tr>
      <w:tr w:rsidR="007C2987" w:rsidRPr="00CC3AFA" w14:paraId="14CC6B88" w14:textId="67B983FD" w:rsidTr="007C2987">
        <w:trPr>
          <w:trHeight w:val="510"/>
          <w:jc w:val="center"/>
        </w:trPr>
        <w:tc>
          <w:tcPr>
            <w:tcW w:w="1489" w:type="pct"/>
            <w:tcBorders>
              <w:top w:val="nil"/>
              <w:left w:val="single" w:sz="4" w:space="0" w:color="auto"/>
              <w:bottom w:val="single" w:sz="4" w:space="0" w:color="auto"/>
              <w:right w:val="single" w:sz="4" w:space="0" w:color="auto"/>
            </w:tcBorders>
            <w:shd w:val="clear" w:color="auto" w:fill="auto"/>
            <w:vAlign w:val="center"/>
            <w:hideMark/>
          </w:tcPr>
          <w:p w14:paraId="60DB7C77" w14:textId="77777777" w:rsidR="007C2987" w:rsidRPr="00CC3AFA" w:rsidRDefault="007C2987" w:rsidP="00AA595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Блочная котельная Медгородка</w:t>
            </w:r>
          </w:p>
        </w:tc>
        <w:tc>
          <w:tcPr>
            <w:tcW w:w="456" w:type="pct"/>
            <w:tcBorders>
              <w:top w:val="nil"/>
              <w:left w:val="nil"/>
              <w:bottom w:val="single" w:sz="4" w:space="0" w:color="auto"/>
              <w:right w:val="single" w:sz="4" w:space="0" w:color="auto"/>
            </w:tcBorders>
            <w:shd w:val="clear" w:color="auto" w:fill="auto"/>
            <w:vAlign w:val="center"/>
            <w:hideMark/>
          </w:tcPr>
          <w:p w14:paraId="5F42C5DC" w14:textId="77777777" w:rsidR="007C2987" w:rsidRPr="00CC3AFA" w:rsidRDefault="007C2987" w:rsidP="00AA595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w:t>
            </w:r>
          </w:p>
        </w:tc>
        <w:tc>
          <w:tcPr>
            <w:tcW w:w="522" w:type="pct"/>
            <w:tcBorders>
              <w:top w:val="nil"/>
              <w:left w:val="nil"/>
              <w:bottom w:val="single" w:sz="4" w:space="0" w:color="auto"/>
              <w:right w:val="single" w:sz="4" w:space="0" w:color="auto"/>
            </w:tcBorders>
            <w:shd w:val="clear" w:color="auto" w:fill="auto"/>
            <w:noWrap/>
            <w:vAlign w:val="center"/>
            <w:hideMark/>
          </w:tcPr>
          <w:p w14:paraId="1FAD6097" w14:textId="77777777" w:rsidR="007C2987" w:rsidRPr="00CC3AFA" w:rsidRDefault="007C2987" w:rsidP="00AA595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3554</w:t>
            </w:r>
          </w:p>
        </w:tc>
        <w:tc>
          <w:tcPr>
            <w:tcW w:w="596" w:type="pct"/>
            <w:tcBorders>
              <w:top w:val="nil"/>
              <w:left w:val="nil"/>
              <w:bottom w:val="single" w:sz="4" w:space="0" w:color="auto"/>
              <w:right w:val="single" w:sz="4" w:space="0" w:color="auto"/>
            </w:tcBorders>
            <w:shd w:val="clear" w:color="auto" w:fill="auto"/>
            <w:noWrap/>
            <w:vAlign w:val="center"/>
            <w:hideMark/>
          </w:tcPr>
          <w:p w14:paraId="595F4843" w14:textId="77777777" w:rsidR="007C2987" w:rsidRPr="00CC3AFA" w:rsidRDefault="007C2987" w:rsidP="00AA595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3554</w:t>
            </w:r>
          </w:p>
        </w:tc>
        <w:tc>
          <w:tcPr>
            <w:tcW w:w="595" w:type="pct"/>
            <w:tcBorders>
              <w:top w:val="nil"/>
              <w:left w:val="nil"/>
              <w:bottom w:val="single" w:sz="4" w:space="0" w:color="auto"/>
              <w:right w:val="single" w:sz="4" w:space="0" w:color="auto"/>
            </w:tcBorders>
            <w:shd w:val="clear" w:color="auto" w:fill="auto"/>
            <w:noWrap/>
            <w:vAlign w:val="center"/>
            <w:hideMark/>
          </w:tcPr>
          <w:p w14:paraId="37641027" w14:textId="77777777" w:rsidR="007C2987" w:rsidRPr="00CC3AFA" w:rsidRDefault="007C2987" w:rsidP="00AA595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3554</w:t>
            </w:r>
          </w:p>
        </w:tc>
        <w:tc>
          <w:tcPr>
            <w:tcW w:w="672" w:type="pct"/>
            <w:tcBorders>
              <w:top w:val="nil"/>
              <w:left w:val="nil"/>
              <w:bottom w:val="single" w:sz="4" w:space="0" w:color="auto"/>
              <w:right w:val="single" w:sz="4" w:space="0" w:color="auto"/>
            </w:tcBorders>
            <w:vAlign w:val="center"/>
          </w:tcPr>
          <w:p w14:paraId="319BB60B" w14:textId="13D1C053" w:rsidR="007C2987" w:rsidRPr="00CC3AFA" w:rsidRDefault="00DA150B" w:rsidP="00AA595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3554</w:t>
            </w:r>
          </w:p>
        </w:tc>
        <w:tc>
          <w:tcPr>
            <w:tcW w:w="670" w:type="pct"/>
            <w:tcBorders>
              <w:top w:val="nil"/>
              <w:left w:val="nil"/>
              <w:bottom w:val="single" w:sz="4" w:space="0" w:color="auto"/>
              <w:right w:val="single" w:sz="4" w:space="0" w:color="auto"/>
            </w:tcBorders>
            <w:vAlign w:val="center"/>
          </w:tcPr>
          <w:p w14:paraId="53096251" w14:textId="70CBFB3A" w:rsidR="007C2987" w:rsidRPr="00CC3AFA" w:rsidRDefault="00DA150B" w:rsidP="00AA5952">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3554</w:t>
            </w:r>
          </w:p>
        </w:tc>
      </w:tr>
      <w:tr w:rsidR="00DA150B" w:rsidRPr="00CC3AFA" w14:paraId="1A81DF45" w14:textId="2A0D9C5D" w:rsidTr="00DA150B">
        <w:trPr>
          <w:trHeight w:val="300"/>
          <w:jc w:val="center"/>
        </w:trPr>
        <w:tc>
          <w:tcPr>
            <w:tcW w:w="1489" w:type="pct"/>
            <w:tcBorders>
              <w:top w:val="nil"/>
              <w:left w:val="single" w:sz="4" w:space="0" w:color="auto"/>
              <w:bottom w:val="single" w:sz="4" w:space="0" w:color="auto"/>
              <w:right w:val="single" w:sz="4" w:space="0" w:color="auto"/>
            </w:tcBorders>
            <w:shd w:val="clear" w:color="auto" w:fill="auto"/>
            <w:vAlign w:val="center"/>
            <w:hideMark/>
          </w:tcPr>
          <w:p w14:paraId="0145FF33" w14:textId="77777777" w:rsidR="00DA150B" w:rsidRPr="00CC3AFA" w:rsidRDefault="00DA150B" w:rsidP="00DA15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Итого:</w:t>
            </w:r>
          </w:p>
        </w:tc>
        <w:tc>
          <w:tcPr>
            <w:tcW w:w="456" w:type="pct"/>
            <w:tcBorders>
              <w:top w:val="nil"/>
              <w:left w:val="nil"/>
              <w:bottom w:val="single" w:sz="4" w:space="0" w:color="auto"/>
              <w:right w:val="single" w:sz="4" w:space="0" w:color="auto"/>
            </w:tcBorders>
            <w:shd w:val="clear" w:color="auto" w:fill="auto"/>
            <w:vAlign w:val="center"/>
            <w:hideMark/>
          </w:tcPr>
          <w:p w14:paraId="755C033E" w14:textId="77777777" w:rsidR="00DA150B" w:rsidRPr="00CC3AFA" w:rsidRDefault="00DA150B" w:rsidP="00DA15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w:t>
            </w:r>
          </w:p>
        </w:tc>
        <w:tc>
          <w:tcPr>
            <w:tcW w:w="522" w:type="pct"/>
            <w:tcBorders>
              <w:top w:val="nil"/>
              <w:left w:val="nil"/>
              <w:bottom w:val="single" w:sz="4" w:space="0" w:color="auto"/>
              <w:right w:val="single" w:sz="4" w:space="0" w:color="auto"/>
            </w:tcBorders>
            <w:shd w:val="clear" w:color="auto" w:fill="auto"/>
            <w:vAlign w:val="center"/>
            <w:hideMark/>
          </w:tcPr>
          <w:p w14:paraId="65F558CF" w14:textId="507871A7" w:rsidR="00DA150B" w:rsidRPr="00CC3AFA" w:rsidRDefault="00DA150B" w:rsidP="00DA15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262 311</w:t>
            </w:r>
          </w:p>
        </w:tc>
        <w:tc>
          <w:tcPr>
            <w:tcW w:w="596" w:type="pct"/>
            <w:tcBorders>
              <w:top w:val="nil"/>
              <w:left w:val="nil"/>
              <w:bottom w:val="single" w:sz="4" w:space="0" w:color="auto"/>
              <w:right w:val="single" w:sz="4" w:space="0" w:color="auto"/>
            </w:tcBorders>
            <w:shd w:val="clear" w:color="auto" w:fill="auto"/>
            <w:vAlign w:val="center"/>
            <w:hideMark/>
          </w:tcPr>
          <w:p w14:paraId="105CE92D" w14:textId="7F00F2D4" w:rsidR="00DA150B" w:rsidRPr="00CC3AFA" w:rsidRDefault="00DA150B" w:rsidP="00DA15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231 145</w:t>
            </w:r>
          </w:p>
        </w:tc>
        <w:tc>
          <w:tcPr>
            <w:tcW w:w="595" w:type="pct"/>
            <w:tcBorders>
              <w:top w:val="nil"/>
              <w:left w:val="nil"/>
              <w:bottom w:val="single" w:sz="4" w:space="0" w:color="auto"/>
              <w:right w:val="single" w:sz="4" w:space="0" w:color="auto"/>
            </w:tcBorders>
            <w:shd w:val="clear" w:color="auto" w:fill="auto"/>
            <w:vAlign w:val="center"/>
            <w:hideMark/>
          </w:tcPr>
          <w:p w14:paraId="576A0D02" w14:textId="16721AF1" w:rsidR="00DA150B" w:rsidRPr="00CC3AFA" w:rsidRDefault="00DA150B" w:rsidP="00DA15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194 330</w:t>
            </w:r>
          </w:p>
        </w:tc>
        <w:tc>
          <w:tcPr>
            <w:tcW w:w="672" w:type="pct"/>
            <w:tcBorders>
              <w:top w:val="nil"/>
              <w:left w:val="nil"/>
              <w:bottom w:val="single" w:sz="4" w:space="0" w:color="auto"/>
              <w:right w:val="single" w:sz="4" w:space="0" w:color="auto"/>
            </w:tcBorders>
            <w:vAlign w:val="center"/>
          </w:tcPr>
          <w:p w14:paraId="493E48AA" w14:textId="328042CE" w:rsidR="00DA150B" w:rsidRPr="00CC3AFA" w:rsidRDefault="00DA150B" w:rsidP="00DA15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265 619</w:t>
            </w:r>
          </w:p>
        </w:tc>
        <w:tc>
          <w:tcPr>
            <w:tcW w:w="670" w:type="pct"/>
            <w:tcBorders>
              <w:top w:val="nil"/>
              <w:left w:val="nil"/>
              <w:bottom w:val="single" w:sz="4" w:space="0" w:color="auto"/>
              <w:right w:val="single" w:sz="4" w:space="0" w:color="auto"/>
            </w:tcBorders>
            <w:vAlign w:val="center"/>
          </w:tcPr>
          <w:p w14:paraId="67345494" w14:textId="7D8F9599" w:rsidR="00DA150B" w:rsidRPr="00CC3AFA" w:rsidRDefault="00DA150B" w:rsidP="00DA150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230 741</w:t>
            </w:r>
          </w:p>
        </w:tc>
      </w:tr>
    </w:tbl>
    <w:p w14:paraId="3DFBDBB9" w14:textId="77777777" w:rsidR="00AA5952" w:rsidRPr="00CC3AFA" w:rsidRDefault="00AA5952" w:rsidP="00AA5952">
      <w:pPr>
        <w:pStyle w:val="22"/>
        <w:numPr>
          <w:ilvl w:val="0"/>
          <w:numId w:val="0"/>
        </w:numPr>
        <w:ind w:left="709"/>
      </w:pPr>
    </w:p>
    <w:p w14:paraId="7267C39D" w14:textId="10E6E3A9" w:rsidR="00BA7DFC" w:rsidRPr="00CC3AFA" w:rsidRDefault="007E1161" w:rsidP="008971BB">
      <w:pPr>
        <w:pStyle w:val="04111"/>
      </w:pPr>
      <w:bookmarkStart w:id="44" w:name="_Toc463850804"/>
      <w:r w:rsidRPr="00CC3AFA">
        <w:t>П</w:t>
      </w:r>
      <w:r w:rsidR="00BA7DFC" w:rsidRPr="00CC3AFA">
        <w:t xml:space="preserve">редписания надзорных органов по запрещению дальнейшей эксплуатации участков тепловой </w:t>
      </w:r>
      <w:r w:rsidRPr="00CC3AFA">
        <w:t>сети и результаты их исполнения</w:t>
      </w:r>
      <w:bookmarkEnd w:id="44"/>
    </w:p>
    <w:p w14:paraId="5C4BABDD" w14:textId="5FF1F206" w:rsidR="00B632E4" w:rsidRPr="00CC3AFA" w:rsidRDefault="00B632E4" w:rsidP="00B632E4">
      <w:pPr>
        <w:pStyle w:val="00"/>
      </w:pPr>
      <w:r w:rsidRPr="00CC3AFA">
        <w:t>Предписания надзорных органов по запрещению дальнейшей эксплуатации участков тепловой сети отсутствуют.</w:t>
      </w:r>
    </w:p>
    <w:p w14:paraId="4CEB71E4" w14:textId="7F31FA98" w:rsidR="00BA7DFC" w:rsidRPr="00CC3AFA" w:rsidRDefault="007E1161" w:rsidP="008971BB">
      <w:pPr>
        <w:pStyle w:val="04111"/>
      </w:pPr>
      <w:bookmarkStart w:id="45" w:name="_Toc463850805"/>
      <w:r w:rsidRPr="00CC3AFA">
        <w:t>Т</w:t>
      </w:r>
      <w:r w:rsidR="00BA7DFC" w:rsidRPr="00CC3AFA">
        <w:t>ип</w:t>
      </w:r>
      <w:r w:rsidRPr="00CC3AFA">
        <w:t>ы</w:t>
      </w:r>
      <w:r w:rsidR="00BA7DFC" w:rsidRPr="00CC3AFA">
        <w:t xml:space="preserve">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w:t>
      </w:r>
      <w:r w:rsidRPr="00CC3AFA">
        <w:t>а тепловой энергии потребителям</w:t>
      </w:r>
      <w:bookmarkEnd w:id="45"/>
    </w:p>
    <w:p w14:paraId="7E62D385" w14:textId="59330AEE" w:rsidR="00B632E4" w:rsidRPr="00CC3AFA" w:rsidRDefault="00B632E4" w:rsidP="00B632E4">
      <w:pPr>
        <w:pStyle w:val="00"/>
      </w:pPr>
      <w:r w:rsidRPr="00CC3AFA">
        <w:t xml:space="preserve">Подавляющее большинство потребителей тепловой энергии Озерского городского округа подключены по элеваторной схеме присоединения с открытым водоразбором ГВС, которая представлена на рисунке </w:t>
      </w:r>
      <w:r w:rsidR="00B84C05" w:rsidRPr="00CC3AFA">
        <w:t>1.31</w:t>
      </w:r>
      <w:r w:rsidRPr="00CC3AFA">
        <w:t>. Регулятор температуры подачи горячего водоснабжения не функционирует.</w:t>
      </w:r>
    </w:p>
    <w:p w14:paraId="03473DD8" w14:textId="45E7CA3D" w:rsidR="00B632E4" w:rsidRPr="00CC3AFA" w:rsidRDefault="00B632E4" w:rsidP="00B632E4">
      <w:pPr>
        <w:pStyle w:val="00"/>
        <w:ind w:firstLine="0"/>
      </w:pPr>
      <w:r w:rsidRPr="00CC3AFA">
        <w:rPr>
          <w:noProof/>
          <w:lang w:eastAsia="ru-RU"/>
        </w:rPr>
        <w:drawing>
          <wp:inline distT="0" distB="0" distL="0" distR="0" wp14:anchorId="1B270BFF" wp14:editId="15DDD323">
            <wp:extent cx="6305550" cy="2930380"/>
            <wp:effectExtent l="0" t="0" r="0" b="381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22474" cy="2938245"/>
                    </a:xfrm>
                    <a:prstGeom prst="rect">
                      <a:avLst/>
                    </a:prstGeom>
                    <a:noFill/>
                    <a:ln>
                      <a:noFill/>
                    </a:ln>
                  </pic:spPr>
                </pic:pic>
              </a:graphicData>
            </a:graphic>
          </wp:inline>
        </w:drawing>
      </w:r>
    </w:p>
    <w:p w14:paraId="5F1C3DCA" w14:textId="2E03D255" w:rsidR="00B632E4" w:rsidRPr="00CC3AFA" w:rsidRDefault="00B632E4" w:rsidP="00B632E4">
      <w:pPr>
        <w:pStyle w:val="21"/>
      </w:pPr>
      <w:r w:rsidRPr="00CC3AFA">
        <w:t>Элеваторная схема присоединения потребителей</w:t>
      </w:r>
    </w:p>
    <w:p w14:paraId="7E96E235" w14:textId="4D64EAB8" w:rsidR="00BA7DFC" w:rsidRPr="00CC3AFA" w:rsidRDefault="007E1161" w:rsidP="008971BB">
      <w:pPr>
        <w:pStyle w:val="04111"/>
      </w:pPr>
      <w:bookmarkStart w:id="46" w:name="_Toc463850806"/>
      <w:r w:rsidRPr="00CC3AFA">
        <w:t>С</w:t>
      </w:r>
      <w:r w:rsidR="00BA7DFC" w:rsidRPr="00CC3AFA">
        <w:t>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w:t>
      </w:r>
      <w:r w:rsidRPr="00CC3AFA">
        <w:t>епловой энергии и теплоносителя</w:t>
      </w:r>
      <w:bookmarkEnd w:id="46"/>
    </w:p>
    <w:p w14:paraId="619F1658" w14:textId="73F87B60" w:rsidR="004C1896" w:rsidRPr="00CC3AFA" w:rsidRDefault="004C1896" w:rsidP="004C1896">
      <w:pPr>
        <w:pStyle w:val="afffa"/>
      </w:pPr>
      <w:r w:rsidRPr="00CC3AFA">
        <w:t>Сведения о наличии коммерческого приборного учета тепловой энергии, отпущенной из тепловых сетей потребителям</w:t>
      </w:r>
      <w:r w:rsidR="006B1040" w:rsidRPr="00CC3AFA">
        <w:t xml:space="preserve"> представлены в П</w:t>
      </w:r>
      <w:r w:rsidRPr="00CC3AFA">
        <w:t>риложении</w:t>
      </w:r>
      <w:r w:rsidR="006B1040" w:rsidRPr="00CC3AFA">
        <w:t xml:space="preserve"> </w:t>
      </w:r>
      <w:r w:rsidR="0046057B" w:rsidRPr="00CC3AFA">
        <w:t>А</w:t>
      </w:r>
      <w:r w:rsidR="00B84C05" w:rsidRPr="00CC3AFA">
        <w:t>.</w:t>
      </w:r>
    </w:p>
    <w:p w14:paraId="53EF63F0" w14:textId="77777777" w:rsidR="004C1896" w:rsidRPr="00CC3AFA" w:rsidRDefault="004C1896" w:rsidP="004C1896">
      <w:pPr>
        <w:pStyle w:val="afffa"/>
      </w:pPr>
      <w:r w:rsidRPr="00CC3AFA">
        <w:t>Федеральным законом от 23.11.2009 № 261-ФЗ на собственников помещений в многоквартирных домах и собственников жилых домов возложена обязанность по установке приборов учета энергоресурсов.</w:t>
      </w:r>
    </w:p>
    <w:p w14:paraId="21D9E327" w14:textId="77777777" w:rsidR="004C1896" w:rsidRPr="00CC3AFA" w:rsidRDefault="004C1896" w:rsidP="004C1896">
      <w:pPr>
        <w:pStyle w:val="afffa"/>
      </w:pPr>
      <w:r w:rsidRPr="00CC3AFA">
        <w:t>В соответствии с Федеральным законом (в ред. от 18.07.2011) от 23.11.2009 № 261-ФЗ до 1 июля 2012 года собственники помещений в многоквартирных домах обязаны обеспечить установку приборов учета тепловой энергии.</w:t>
      </w:r>
    </w:p>
    <w:p w14:paraId="3EEC1766" w14:textId="77777777" w:rsidR="004C1896" w:rsidRPr="00CC3AFA" w:rsidRDefault="004C1896" w:rsidP="004C1896">
      <w:pPr>
        <w:pStyle w:val="afffa"/>
      </w:pPr>
      <w:r w:rsidRPr="00CC3AFA">
        <w:t>С 1 января 2012 г. вводимые в эксплуатацию и реконструируемые многоквартирные жилые дома должны оснащаться индивидуальными теплосчётчиками в квартирах.</w:t>
      </w:r>
    </w:p>
    <w:p w14:paraId="024A81CB" w14:textId="77777777" w:rsidR="004C1896" w:rsidRPr="00CC3AFA" w:rsidRDefault="004C1896" w:rsidP="004C1896">
      <w:pPr>
        <w:pStyle w:val="afffa"/>
      </w:pPr>
      <w:r w:rsidRPr="00CC3AFA">
        <w:t>С момента принятия закона не допускается ввод в эксплуатацию зданий, строений, сооружений без оснащения их приборами учёта тепловой энергии.</w:t>
      </w:r>
    </w:p>
    <w:p w14:paraId="2BE262B7" w14:textId="77777777" w:rsidR="00D75BF1" w:rsidRPr="00CC3AFA" w:rsidRDefault="00D75BF1" w:rsidP="004C1896">
      <w:pPr>
        <w:pStyle w:val="afffa"/>
      </w:pPr>
    </w:p>
    <w:p w14:paraId="764148B2" w14:textId="4E5FD4F6" w:rsidR="00BA7DFC" w:rsidRPr="00CC3AFA" w:rsidRDefault="007E1161" w:rsidP="008971BB">
      <w:pPr>
        <w:pStyle w:val="04111"/>
      </w:pPr>
      <w:bookmarkStart w:id="47" w:name="_Toc463850807"/>
      <w:r w:rsidRPr="00CC3AFA">
        <w:t>А</w:t>
      </w:r>
      <w:r w:rsidR="00BA7DFC" w:rsidRPr="00CC3AFA">
        <w:t>нализ работы диспетчерских служб теплоснабжающих (теплосетевых) организаций и используемых средств автоматизаци</w:t>
      </w:r>
      <w:r w:rsidRPr="00CC3AFA">
        <w:t>и, телемеханизации и связи</w:t>
      </w:r>
      <w:bookmarkEnd w:id="47"/>
    </w:p>
    <w:p w14:paraId="013CCCC0" w14:textId="55E3F608" w:rsidR="00175C94" w:rsidRPr="00CC3AFA" w:rsidRDefault="00EA0B68" w:rsidP="00EA0B68">
      <w:pPr>
        <w:pStyle w:val="00"/>
      </w:pPr>
      <w:r w:rsidRPr="00CC3AFA">
        <w:t xml:space="preserve">В </w:t>
      </w:r>
      <w:r w:rsidR="006743D9" w:rsidRPr="00CC3AFA">
        <w:t>г. Озерске</w:t>
      </w:r>
      <w:r w:rsidRPr="00CC3AFA">
        <w:t xml:space="preserve"> организована единая диспетчерская служба. </w:t>
      </w:r>
      <w:r w:rsidR="00175C94" w:rsidRPr="00CC3AFA">
        <w:t>Диспетчерск</w:t>
      </w:r>
      <w:r w:rsidR="006743D9" w:rsidRPr="00CC3AFA">
        <w:t>ая служба</w:t>
      </w:r>
      <w:r w:rsidR="00175C94" w:rsidRPr="00CC3AFA">
        <w:t xml:space="preserve"> </w:t>
      </w:r>
      <w:r w:rsidR="006743D9" w:rsidRPr="00CC3AFA">
        <w:t>ММПКХ</w:t>
      </w:r>
      <w:r w:rsidR="00175C94" w:rsidRPr="00CC3AFA">
        <w:t xml:space="preserve"> оборудован</w:t>
      </w:r>
      <w:r w:rsidR="006743D9" w:rsidRPr="00CC3AFA">
        <w:t>а</w:t>
      </w:r>
      <w:r w:rsidR="00175C94" w:rsidRPr="00CC3AFA">
        <w:t xml:space="preserve"> телефонной связью, принима</w:t>
      </w:r>
      <w:r w:rsidR="006743D9" w:rsidRPr="00CC3AFA">
        <w:t>е</w:t>
      </w:r>
      <w:r w:rsidR="00175C94" w:rsidRPr="00CC3AFA">
        <w:t>т сигналы об утечках и авариях на сетях от жителей города и обслуживающего персонала.</w:t>
      </w:r>
      <w:r w:rsidR="00857AD0" w:rsidRPr="00CC3AFA">
        <w:t xml:space="preserve"> </w:t>
      </w:r>
      <w:r w:rsidRPr="00CC3AFA">
        <w:t>Сообщение о возникших нарушениях функционирования системы теплоснабжения передается диспетчером дежурной бригаде.</w:t>
      </w:r>
      <w:r w:rsidR="00857AD0" w:rsidRPr="00CC3AFA">
        <w:t xml:space="preserve"> </w:t>
      </w:r>
      <w:r w:rsidRPr="00CC3AFA">
        <w:t>Диспетчерская служба средствами автоматизации и телемеханизации не оснащена.</w:t>
      </w:r>
      <w:r w:rsidR="00175C94" w:rsidRPr="00CC3AFA">
        <w:t xml:space="preserve"> </w:t>
      </w:r>
    </w:p>
    <w:p w14:paraId="07458F68" w14:textId="37E71FFD" w:rsidR="00D7366F" w:rsidRPr="00CC3AFA" w:rsidRDefault="00D7366F" w:rsidP="00EA0B68">
      <w:pPr>
        <w:pStyle w:val="00"/>
      </w:pPr>
      <w:r w:rsidRPr="00CC3AFA">
        <w:t>На</w:t>
      </w:r>
      <w:r w:rsidR="006743D9" w:rsidRPr="00CC3AFA">
        <w:t xml:space="preserve"> ПО «Маяк»</w:t>
      </w:r>
      <w:r w:rsidR="00857AD0" w:rsidRPr="00CC3AFA">
        <w:t xml:space="preserve"> </w:t>
      </w:r>
      <w:r w:rsidRPr="00CC3AFA">
        <w:t>для дистанционного контроля давления в тепловых сетях используется комплекс бесконтактных устройств телемеханики типа ТМ-310. Дистанционное управление отсутствует.</w:t>
      </w:r>
    </w:p>
    <w:p w14:paraId="1C3640AE" w14:textId="5B42549C" w:rsidR="00BA7DFC" w:rsidRPr="00CC3AFA" w:rsidRDefault="007E1161" w:rsidP="008971BB">
      <w:pPr>
        <w:pStyle w:val="04111"/>
      </w:pPr>
      <w:bookmarkStart w:id="48" w:name="_Toc463850808"/>
      <w:r w:rsidRPr="00CC3AFA">
        <w:t>У</w:t>
      </w:r>
      <w:r w:rsidR="00BA7DFC" w:rsidRPr="00CC3AFA">
        <w:t>ровень автоматизации и обслуживания центральных теп</w:t>
      </w:r>
      <w:r w:rsidRPr="00CC3AFA">
        <w:t>ловых пунктов, насосных станций</w:t>
      </w:r>
      <w:bookmarkEnd w:id="48"/>
    </w:p>
    <w:p w14:paraId="68CFCD8E" w14:textId="6AAA58E6" w:rsidR="00CE3641" w:rsidRPr="00CC3AFA" w:rsidRDefault="00CE3641" w:rsidP="00CE3641">
      <w:pPr>
        <w:pStyle w:val="00"/>
      </w:pPr>
      <w:r w:rsidRPr="00CC3AFA">
        <w:t>Центральные тепловые пункты на территории Озерского городского округа отсутствуют. На насосных станциях круглосуточно присутствует обслуживающий персонал для регулирования запорной и регулирующей арматуры и ведение статистических данных.</w:t>
      </w:r>
    </w:p>
    <w:p w14:paraId="2D4881CF" w14:textId="4166B325" w:rsidR="00BA7DFC" w:rsidRPr="00CC3AFA" w:rsidRDefault="007E1161" w:rsidP="008971BB">
      <w:pPr>
        <w:pStyle w:val="04111"/>
      </w:pPr>
      <w:bookmarkStart w:id="49" w:name="_Toc463850809"/>
      <w:r w:rsidRPr="00CC3AFA">
        <w:t>С</w:t>
      </w:r>
      <w:r w:rsidR="00BA7DFC" w:rsidRPr="00CC3AFA">
        <w:t>ведения о наличии защиты теплов</w:t>
      </w:r>
      <w:r w:rsidRPr="00CC3AFA">
        <w:t>ых сетей от превышения давления</w:t>
      </w:r>
      <w:bookmarkEnd w:id="49"/>
    </w:p>
    <w:p w14:paraId="04BAE0C7" w14:textId="2A783372" w:rsidR="00CE3641" w:rsidRPr="00CC3AFA" w:rsidRDefault="00773D09" w:rsidP="00CE3641">
      <w:pPr>
        <w:pStyle w:val="00"/>
      </w:pPr>
      <w:r w:rsidRPr="00CC3AFA">
        <w:t xml:space="preserve">Для защиты тепловых сетей от превышения допустимого давления </w:t>
      </w:r>
      <w:r w:rsidR="003E2616" w:rsidRPr="00CC3AFA">
        <w:t xml:space="preserve">на НСС-2 и НСС-2А </w:t>
      </w:r>
      <w:r w:rsidRPr="00CC3AFA">
        <w:t>используются предохранительные клапаны, осуществляющие сброс теплоносителя из системы теплоснабжения при превышении допустимого давления.</w:t>
      </w:r>
    </w:p>
    <w:p w14:paraId="77FF0F28" w14:textId="08FBB8FE" w:rsidR="00482A26" w:rsidRPr="00CC3AFA" w:rsidRDefault="00482A26" w:rsidP="00CE3641">
      <w:pPr>
        <w:pStyle w:val="00"/>
      </w:pPr>
      <w:r w:rsidRPr="00CC3AFA">
        <w:t>На Н</w:t>
      </w:r>
      <w:r w:rsidR="00E56CD8" w:rsidRPr="00CC3AFA">
        <w:t>С</w:t>
      </w:r>
      <w:r w:rsidRPr="00CC3AFA">
        <w:t>С-2 и НСС-2А установлены противоударные перемычки между обратным и подающим трубопроводами с установкой на ней обратного клапана. При внезапной остановке насосов, когда давление в обратном трубопроводе превышает давление в подающем, открывается обратный клапан на противоударной перемычке, что приводит к выравниванию давлений в трубопроводах и затуханию ударной волны.</w:t>
      </w:r>
    </w:p>
    <w:p w14:paraId="605A76B3" w14:textId="2FDA3357" w:rsidR="003E2616" w:rsidRPr="00CC3AFA" w:rsidRDefault="00B04607" w:rsidP="00CE3641">
      <w:pPr>
        <w:pStyle w:val="00"/>
      </w:pPr>
      <w:r w:rsidRPr="00CC3AFA">
        <w:t>Установленные устройства обес</w:t>
      </w:r>
      <w:r w:rsidR="003E2616" w:rsidRPr="00CC3AFA">
        <w:t>печивают</w:t>
      </w:r>
      <w:r w:rsidRPr="00CC3AFA">
        <w:t xml:space="preserve"> защиты тепловых сетей от превышения давления в соответствии с действующей НТД.</w:t>
      </w:r>
    </w:p>
    <w:p w14:paraId="50318997" w14:textId="5753032A" w:rsidR="00BA7DFC" w:rsidRPr="00CC3AFA" w:rsidRDefault="007E1161" w:rsidP="008971BB">
      <w:pPr>
        <w:pStyle w:val="04111"/>
      </w:pPr>
      <w:bookmarkStart w:id="50" w:name="_Toc463850810"/>
      <w:r w:rsidRPr="00CC3AFA">
        <w:t>П</w:t>
      </w:r>
      <w:r w:rsidR="00BA7DFC" w:rsidRPr="00CC3AFA">
        <w:t>еречень выявленных бесхозяйных тепловых сетей и обоснование выбора организации, уп</w:t>
      </w:r>
      <w:r w:rsidRPr="00CC3AFA">
        <w:t>олномоченной на их эксплуатацию</w:t>
      </w:r>
      <w:bookmarkEnd w:id="50"/>
    </w:p>
    <w:p w14:paraId="22D44F23" w14:textId="169ED986" w:rsidR="00773D09" w:rsidRPr="00CC3AFA" w:rsidRDefault="00773D09" w:rsidP="00773D09">
      <w:pPr>
        <w:pStyle w:val="00"/>
      </w:pPr>
      <w:r w:rsidRPr="00CC3AFA">
        <w:t>Согласно сведениям, предоставленным ММПКХ, в настоящее время бесхозяйные тепловые сети в Озерском городском округе имеют протяжённость 7146</w:t>
      </w:r>
      <w:r w:rsidR="00822DF5" w:rsidRPr="00CC3AFA">
        <w:t> </w:t>
      </w:r>
      <w:r w:rsidRPr="00CC3AFA">
        <w:t xml:space="preserve">м в двухтрубном исчислении, перечень представлен в Приложении </w:t>
      </w:r>
      <w:r w:rsidR="009D3917" w:rsidRPr="00CC3AFA">
        <w:t>Б</w:t>
      </w:r>
      <w:r w:rsidRPr="00CC3AFA">
        <w:t>.</w:t>
      </w:r>
    </w:p>
    <w:p w14:paraId="0820200F" w14:textId="29E7C292" w:rsidR="00822DF5" w:rsidRPr="00CC3AFA" w:rsidRDefault="00822DF5" w:rsidP="00822DF5">
      <w:pPr>
        <w:pStyle w:val="00"/>
      </w:pPr>
      <w:r w:rsidRPr="00CC3AFA">
        <w:t>Тепловые сети ММПКХ непосредственно соединены с бесхозяйными тепловыми сетями в Озерском городском округе.</w:t>
      </w:r>
    </w:p>
    <w:p w14:paraId="4E337AA9" w14:textId="77777777" w:rsidR="00773D09" w:rsidRPr="00CC3AFA" w:rsidRDefault="00773D09" w:rsidP="00773D09">
      <w:pPr>
        <w:pStyle w:val="00"/>
      </w:pPr>
      <w:r w:rsidRPr="00CC3AFA">
        <w:t>Решение по выбору организации, уполномоченной на эксплуатацию бесхозяйных тепловых сетей, регламентировано статьей 15, пункт 6 Федерального закона "О теплоснабжении" от 27 июля 2010 года № 190-ФЗ.</w:t>
      </w:r>
    </w:p>
    <w:p w14:paraId="45ECA51E" w14:textId="27F58A79" w:rsidR="00773D09" w:rsidRPr="00CC3AFA" w:rsidRDefault="00773D09" w:rsidP="00773D09">
      <w:pPr>
        <w:pStyle w:val="00"/>
      </w:pPr>
      <w:r w:rsidRPr="00CC3AFA">
        <w:t>В случае выявления тепловых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14:paraId="2662FE47" w14:textId="3B9E47B9" w:rsidR="00822DF5" w:rsidRPr="00CC3AFA" w:rsidRDefault="00822DF5" w:rsidP="00773D09">
      <w:pPr>
        <w:pStyle w:val="00"/>
      </w:pPr>
      <w:r w:rsidRPr="00CC3AFA">
        <w:t xml:space="preserve">Таким образом, </w:t>
      </w:r>
      <w:r w:rsidR="00053122" w:rsidRPr="00CC3AFA">
        <w:t>в качестве организации, уполномоченной на эксплуатацию бесхозяйных тепловых сетей, предлагается определить ММПКХ</w:t>
      </w:r>
      <w:r w:rsidR="009E5FBC" w:rsidRPr="00CC3AFA">
        <w:t>,</w:t>
      </w:r>
      <w:r w:rsidR="00053122" w:rsidRPr="00CC3AFA">
        <w:t xml:space="preserve"> либо </w:t>
      </w:r>
      <w:r w:rsidR="009E5FBC" w:rsidRPr="00CC3AFA">
        <w:t>е</w:t>
      </w:r>
      <w:r w:rsidR="00053122" w:rsidRPr="00CC3AFA">
        <w:t xml:space="preserve">диную теплоснабжающую организацию </w:t>
      </w:r>
      <w:r w:rsidR="009E5FBC" w:rsidRPr="00CC3AFA">
        <w:t>в системе теплоснабжения «Аргаяшская ТЭЦ + Пиковая котельная».</w:t>
      </w:r>
    </w:p>
    <w:p w14:paraId="53259648" w14:textId="77777777" w:rsidR="00D36286" w:rsidRPr="00CC3AFA" w:rsidRDefault="00D36286">
      <w:pPr>
        <w:snapToGrid/>
        <w:spacing w:before="0" w:after="160" w:line="259" w:lineRule="auto"/>
        <w:ind w:firstLine="0"/>
        <w:contextualSpacing w:val="0"/>
        <w:jc w:val="left"/>
        <w:rPr>
          <w:sz w:val="26"/>
          <w:szCs w:val="26"/>
        </w:rPr>
      </w:pPr>
      <w:r w:rsidRPr="00CC3AFA">
        <w:br w:type="page"/>
      </w:r>
    </w:p>
    <w:p w14:paraId="5DB3CA97" w14:textId="3332BE8B" w:rsidR="007E1161" w:rsidRPr="00CC3AFA" w:rsidRDefault="00BA7DFC" w:rsidP="004F1CBD">
      <w:pPr>
        <w:pStyle w:val="0311"/>
      </w:pPr>
      <w:bookmarkStart w:id="51" w:name="_Toc463850811"/>
      <w:r w:rsidRPr="00CC3AFA">
        <w:t>Зоны действия источников тепловой энергии</w:t>
      </w:r>
      <w:bookmarkEnd w:id="51"/>
    </w:p>
    <w:p w14:paraId="3324E336" w14:textId="77777777" w:rsidR="00E6676B" w:rsidRPr="00CC3AFA" w:rsidRDefault="00E6676B" w:rsidP="00E6676B">
      <w:pPr>
        <w:pStyle w:val="00"/>
      </w:pPr>
      <w:r w:rsidRPr="00CC3AFA">
        <w:t>На территории Озерского городского округа теплоснабжение осуществляется от шести крупных источников тепловой энергии:</w:t>
      </w:r>
    </w:p>
    <w:p w14:paraId="292D4F5B" w14:textId="77777777" w:rsidR="00E6676B" w:rsidRPr="00CC3AFA" w:rsidRDefault="00E6676B" w:rsidP="00B06AD4">
      <w:pPr>
        <w:pStyle w:val="00"/>
        <w:numPr>
          <w:ilvl w:val="0"/>
          <w:numId w:val="15"/>
        </w:numPr>
      </w:pPr>
      <w:r w:rsidRPr="00CC3AFA">
        <w:rPr>
          <w:b/>
        </w:rPr>
        <w:t>Аргаяшская ТЭЦ</w:t>
      </w:r>
      <w:r w:rsidRPr="00CC3AFA">
        <w:t xml:space="preserve"> располагается в поселке Новогорный, является крупнейшим источником тепловой энергии на территории Озерского городского округа, а также единственным источником электрической энергии. ТЭЦ находится в собственности ОАО «Фортум»;</w:t>
      </w:r>
    </w:p>
    <w:p w14:paraId="4A4A2D80" w14:textId="77777777" w:rsidR="00E6676B" w:rsidRPr="00CC3AFA" w:rsidRDefault="00E6676B" w:rsidP="00B06AD4">
      <w:pPr>
        <w:pStyle w:val="00"/>
        <w:numPr>
          <w:ilvl w:val="0"/>
          <w:numId w:val="15"/>
        </w:numPr>
      </w:pPr>
      <w:r w:rsidRPr="00CC3AFA">
        <w:rPr>
          <w:b/>
        </w:rPr>
        <w:t>Отопительная пиковая водогрейная котельная</w:t>
      </w:r>
      <w:r w:rsidRPr="00CC3AFA">
        <w:t xml:space="preserve"> располагается по адресу г. Озерск, ул. Кыштымская, 5 и работает совместно с Аргаяшской ТЭЦ на тепловую сеть г. Озерск. Котельная эксплуатируется и находится в собственности ФГУП ПО «Маяк»;</w:t>
      </w:r>
    </w:p>
    <w:p w14:paraId="1AC0605E" w14:textId="77777777" w:rsidR="00E6676B" w:rsidRPr="00CC3AFA" w:rsidRDefault="00E6676B" w:rsidP="00B06AD4">
      <w:pPr>
        <w:pStyle w:val="00"/>
        <w:numPr>
          <w:ilvl w:val="0"/>
          <w:numId w:val="15"/>
        </w:numPr>
      </w:pPr>
      <w:r w:rsidRPr="00CC3AFA">
        <w:rPr>
          <w:b/>
        </w:rPr>
        <w:t>Производственно-отопительная паровая котельная</w:t>
      </w:r>
      <w:r w:rsidRPr="00CC3AFA">
        <w:t xml:space="preserve"> располагается рядом с отопительной пиковой водогрейной котельной, по адресу г. Озерск, ул. Кыштымская, 5. Котельная эксплуатируется и находится в собственности ФГУП ПО «Маяк»;</w:t>
      </w:r>
    </w:p>
    <w:p w14:paraId="613DB9F5" w14:textId="77777777" w:rsidR="00E6676B" w:rsidRPr="00CC3AFA" w:rsidRDefault="00E6676B" w:rsidP="00B06AD4">
      <w:pPr>
        <w:pStyle w:val="00"/>
        <w:numPr>
          <w:ilvl w:val="0"/>
          <w:numId w:val="15"/>
        </w:numPr>
      </w:pPr>
      <w:r w:rsidRPr="00CC3AFA">
        <w:rPr>
          <w:b/>
        </w:rPr>
        <w:t>Блочная котельная Медгородка</w:t>
      </w:r>
      <w:r w:rsidRPr="00CC3AFA">
        <w:t xml:space="preserve"> располагается на пер. Поперечном и снабжает в отопительный период тепловой энергией строения ЦМСЧ-71 и ВНФС. Котельная эксплуатируется и находится в собственности у Муниципального унитарного многоотраслевого предприятия коммунального хозяйства (ММПКХ);</w:t>
      </w:r>
    </w:p>
    <w:p w14:paraId="1813D49B" w14:textId="77777777" w:rsidR="00E6676B" w:rsidRPr="00CC3AFA" w:rsidRDefault="00E6676B" w:rsidP="00B06AD4">
      <w:pPr>
        <w:pStyle w:val="00"/>
        <w:numPr>
          <w:ilvl w:val="0"/>
          <w:numId w:val="15"/>
        </w:numPr>
      </w:pPr>
      <w:r w:rsidRPr="00CC3AFA">
        <w:rPr>
          <w:b/>
        </w:rPr>
        <w:t>Котельная поселка Метлино</w:t>
      </w:r>
      <w:r w:rsidRPr="00CC3AFA">
        <w:t xml:space="preserve"> располагается в пос. Метлино, ул. Федорова, 88 и снабжает тепловой энергией жилой фонд, общественные здания и промышленные предприятия пос. Метлино. Установленная мощность котельной 27 Гкал/ч. Котельная эксплуатируется и находится в собственности у Муниципального унитарного многоотраслевого предприятия коммунального хозяйства (ММПКХ).</w:t>
      </w:r>
    </w:p>
    <w:p w14:paraId="4BD007AA" w14:textId="77777777" w:rsidR="00E6676B" w:rsidRPr="00CC3AFA" w:rsidRDefault="00E6676B" w:rsidP="00E6676B">
      <w:pPr>
        <w:pStyle w:val="00"/>
      </w:pPr>
      <w:r w:rsidRPr="00CC3AFA">
        <w:t>Также на большой части площади Озерского городского округа для отопления используются системы индивидуального теплоснабжения.</w:t>
      </w:r>
    </w:p>
    <w:p w14:paraId="06C2D7EF" w14:textId="6E86A0B8" w:rsidR="00E6676B" w:rsidRPr="00CC3AFA" w:rsidRDefault="00E6676B" w:rsidP="00E6676B">
      <w:pPr>
        <w:pStyle w:val="00"/>
      </w:pPr>
      <w:r w:rsidRPr="00CC3AFA">
        <w:t xml:space="preserve">Зоны действия вышеперечисленных источников тепловой энергии отображены на рисунках </w:t>
      </w:r>
      <w:r w:rsidR="00B84C05" w:rsidRPr="00CC3AFA">
        <w:t>1.32</w:t>
      </w:r>
      <w:r w:rsidRPr="00CC3AFA">
        <w:t>, 1.</w:t>
      </w:r>
      <w:r w:rsidR="00B84C05" w:rsidRPr="00CC3AFA">
        <w:t>33 и 1.34</w:t>
      </w:r>
      <w:r w:rsidRPr="00CC3AFA">
        <w:t xml:space="preserve">. </w:t>
      </w:r>
    </w:p>
    <w:p w14:paraId="7BE290C3" w14:textId="77777777" w:rsidR="00E6676B" w:rsidRPr="00CC3AFA" w:rsidRDefault="00E6676B" w:rsidP="00E6676B">
      <w:pPr>
        <w:pStyle w:val="00"/>
        <w:sectPr w:rsidR="00E6676B" w:rsidRPr="00CC3AFA" w:rsidSect="000E2D0A">
          <w:pgSz w:w="11906" w:h="16838"/>
          <w:pgMar w:top="1134" w:right="566" w:bottom="1134" w:left="1701"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3DD877BC" w14:textId="69C71FD5" w:rsidR="00E6676B" w:rsidRPr="00CC3AFA" w:rsidRDefault="00E6676B" w:rsidP="00E6676B">
      <w:pPr>
        <w:pStyle w:val="21"/>
        <w:ind w:firstLine="0"/>
      </w:pPr>
      <w:r w:rsidRPr="00CC3AFA">
        <w:rPr>
          <w:noProof/>
          <w:lang w:eastAsia="ru-RU"/>
        </w:rPr>
        <w:drawing>
          <wp:anchor distT="0" distB="0" distL="114300" distR="114300" simplePos="0" relativeHeight="251658240" behindDoc="0" locked="0" layoutInCell="1" allowOverlap="1" wp14:anchorId="0C4EF6B8" wp14:editId="4C5BA6F1">
            <wp:simplePos x="1352550" y="723900"/>
            <wp:positionH relativeFrom="margin">
              <wp:align>center</wp:align>
            </wp:positionH>
            <wp:positionV relativeFrom="paragraph">
              <wp:posOffset>3810</wp:posOffset>
            </wp:positionV>
            <wp:extent cx="9248400" cy="11001600"/>
            <wp:effectExtent l="0" t="0" r="0" b="0"/>
            <wp:wrapTopAndBottom/>
            <wp:docPr id="2" name="Рисунок 2" descr="Z:\Проекты\Озерск\Теплоснабжение\ Зоны действия\ATEC+Pikovay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Проекты\Озерск\Теплоснабжение\ Зоны действия\ATEC+Pikovaya.bmp"/>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9248400" cy="1100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C3AFA">
        <w:t xml:space="preserve">Зона действия источников тепловой энергии на </w:t>
      </w:r>
      <w:r w:rsidR="002D5310" w:rsidRPr="00CC3AFA">
        <w:t>территории,</w:t>
      </w:r>
      <w:r w:rsidRPr="00CC3AFA">
        <w:t xml:space="preserve"> ЗАТО </w:t>
      </w:r>
      <w:r w:rsidR="002D5310" w:rsidRPr="00CC3AFA">
        <w:t>г. Озерск</w:t>
      </w:r>
    </w:p>
    <w:p w14:paraId="34763A8B" w14:textId="77777777" w:rsidR="00E6676B" w:rsidRPr="00CC3AFA" w:rsidRDefault="00E6676B" w:rsidP="00E6676B">
      <w:pPr>
        <w:pStyle w:val="00"/>
      </w:pPr>
    </w:p>
    <w:p w14:paraId="36B0B8C5" w14:textId="77777777" w:rsidR="00E6676B" w:rsidRPr="00CC3AFA" w:rsidRDefault="00E6676B" w:rsidP="00E6676B">
      <w:pPr>
        <w:pStyle w:val="00"/>
        <w:ind w:firstLine="0"/>
        <w:sectPr w:rsidR="00E6676B" w:rsidRPr="00CC3AFA" w:rsidSect="00E94DDA">
          <w:pgSz w:w="16840" w:h="23814" w:code="8"/>
          <w:pgMar w:top="1134" w:right="567" w:bottom="1134" w:left="1418" w:header="709"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34AD21FA" w14:textId="0E374BF8" w:rsidR="00E6676B" w:rsidRPr="00CC3AFA" w:rsidRDefault="00E6676B" w:rsidP="00E6676B">
      <w:pPr>
        <w:pStyle w:val="21"/>
        <w:ind w:firstLine="0"/>
      </w:pPr>
      <w:r w:rsidRPr="00CC3AFA">
        <w:rPr>
          <w:noProof/>
          <w:lang w:eastAsia="ru-RU"/>
        </w:rPr>
        <w:drawing>
          <wp:anchor distT="0" distB="0" distL="114300" distR="114300" simplePos="0" relativeHeight="251658241" behindDoc="0" locked="0" layoutInCell="1" allowOverlap="1" wp14:anchorId="73204AEF" wp14:editId="38E7956E">
            <wp:simplePos x="723900" y="1076325"/>
            <wp:positionH relativeFrom="margin">
              <wp:align>center</wp:align>
            </wp:positionH>
            <wp:positionV relativeFrom="paragraph">
              <wp:posOffset>-3810</wp:posOffset>
            </wp:positionV>
            <wp:extent cx="9248400" cy="6066000"/>
            <wp:effectExtent l="0" t="0" r="0" b="0"/>
            <wp:wrapTopAndBottom/>
            <wp:docPr id="1" name="Рисунок 1" descr="Z:\Проекты\Озерск\Теплоснабжение\ Зоны действия\Metlin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Проекты\Озерск\Теплоснабжение\ Зоны действия\Metlino.bmp"/>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248400" cy="606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C3AFA">
        <w:t xml:space="preserve">Зоны действия источников тепловой энергии на территории </w:t>
      </w:r>
      <w:r w:rsidR="002D5310" w:rsidRPr="00CC3AFA">
        <w:t>п. Метлино</w:t>
      </w:r>
    </w:p>
    <w:p w14:paraId="70FD4770" w14:textId="77777777" w:rsidR="00E6676B" w:rsidRPr="00CC3AFA" w:rsidRDefault="00E6676B" w:rsidP="00E6676B">
      <w:pPr>
        <w:pStyle w:val="21"/>
        <w:ind w:firstLine="0"/>
        <w:jc w:val="center"/>
        <w:sectPr w:rsidR="00E6676B" w:rsidRPr="00CC3AFA" w:rsidSect="000E2D0A">
          <w:pgSz w:w="16838" w:h="11906" w:orient="landscape"/>
          <w:pgMar w:top="993" w:right="1134" w:bottom="566" w:left="1134"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r w:rsidRPr="00CC3AFA">
        <w:rPr>
          <w:noProof/>
          <w:lang w:eastAsia="ru-RU"/>
        </w:rPr>
        <w:drawing>
          <wp:anchor distT="0" distB="0" distL="114300" distR="114300" simplePos="0" relativeHeight="251658242" behindDoc="0" locked="0" layoutInCell="1" allowOverlap="1" wp14:anchorId="275C784D" wp14:editId="217FE58F">
            <wp:simplePos x="1171575" y="628650"/>
            <wp:positionH relativeFrom="margin">
              <wp:align>center</wp:align>
            </wp:positionH>
            <wp:positionV relativeFrom="paragraph">
              <wp:posOffset>0</wp:posOffset>
            </wp:positionV>
            <wp:extent cx="7250400" cy="5439600"/>
            <wp:effectExtent l="0" t="0" r="8255" b="8890"/>
            <wp:wrapTopAndBottom/>
            <wp:docPr id="6" name="Рисунок 6" descr="Z:\Проекты\Озерск\Теплоснабжение\ Зоны действия\ParovayaKotelnay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Проекты\Озерск\Теплоснабжение\ Зоны действия\ParovayaKotelnaya.bmp"/>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7250400" cy="5439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C3AFA">
        <w:t>Зона действия производственно-отопительной паровой котельной</w:t>
      </w:r>
    </w:p>
    <w:p w14:paraId="62FD8488" w14:textId="2EC54984" w:rsidR="00BA7DFC" w:rsidRPr="00CC3AFA" w:rsidRDefault="00BA7DFC" w:rsidP="004F1CBD">
      <w:pPr>
        <w:pStyle w:val="0311"/>
      </w:pPr>
      <w:bookmarkStart w:id="52" w:name="_Toc463850812"/>
      <w:r w:rsidRPr="00CC3AFA">
        <w:t>Тепловые нагрузки потребителей тепловой энергии, групп потребителей тепловой энергии в зонах действия источников тепловой эне</w:t>
      </w:r>
      <w:r w:rsidR="007E1161" w:rsidRPr="00CC3AFA">
        <w:t>ргии</w:t>
      </w:r>
      <w:bookmarkEnd w:id="52"/>
    </w:p>
    <w:p w14:paraId="44853465" w14:textId="1C44174A" w:rsidR="00BA7DFC" w:rsidRPr="00CC3AFA" w:rsidRDefault="002231F8" w:rsidP="008971BB">
      <w:pPr>
        <w:pStyle w:val="04111"/>
      </w:pPr>
      <w:bookmarkStart w:id="53" w:name="_Toc463850813"/>
      <w:r w:rsidRPr="00CC3AFA">
        <w:t>З</w:t>
      </w:r>
      <w:r w:rsidR="00BA7DFC" w:rsidRPr="00CC3AFA">
        <w:t>начени</w:t>
      </w:r>
      <w:r w:rsidRPr="00CC3AFA">
        <w:t>я</w:t>
      </w:r>
      <w:r w:rsidR="00BA7DFC" w:rsidRPr="00CC3AFA">
        <w:t xml:space="preserve"> потребления тепловой энергии в расчетных элементах территориального деления при расчетных</w:t>
      </w:r>
      <w:r w:rsidRPr="00CC3AFA">
        <w:t xml:space="preserve"> температурах наружного воздуха</w:t>
      </w:r>
      <w:bookmarkEnd w:id="53"/>
    </w:p>
    <w:p w14:paraId="09030AF5" w14:textId="38A8F192" w:rsidR="00807C42" w:rsidRPr="00CC3AFA" w:rsidRDefault="00807C42" w:rsidP="00807C42">
      <w:pPr>
        <w:pStyle w:val="afffa"/>
      </w:pPr>
      <w:r w:rsidRPr="00CC3AFA">
        <w:t xml:space="preserve">По данным </w:t>
      </w:r>
      <w:r w:rsidR="00B86C28" w:rsidRPr="00CC3AFA">
        <w:t xml:space="preserve">СП 131.13330.2012 </w:t>
      </w:r>
      <w:r w:rsidRPr="00CC3AFA">
        <w:t>"Строительная климатология" расчетная температура наружного воздуха для проектирования отопления, вентиляции и ГВС составляет минус 3</w:t>
      </w:r>
      <w:r w:rsidR="00B86C28" w:rsidRPr="00CC3AFA">
        <w:t>4</w:t>
      </w:r>
      <w:r w:rsidRPr="00CC3AFA">
        <w:t>°С.</w:t>
      </w:r>
    </w:p>
    <w:p w14:paraId="54C8182B" w14:textId="2AAD6C1B" w:rsidR="00807C42" w:rsidRPr="00CC3AFA" w:rsidRDefault="00807C42" w:rsidP="00807C42">
      <w:pPr>
        <w:pStyle w:val="afffa"/>
      </w:pPr>
      <w:r w:rsidRPr="00CC3AFA">
        <w:t xml:space="preserve">Средняя температура отопительного сезона составляет </w:t>
      </w:r>
      <w:r w:rsidR="003B5481" w:rsidRPr="00CC3AFA">
        <w:t>минус 5</w:t>
      </w:r>
      <w:r w:rsidRPr="00CC3AFA">
        <w:t>.5°С.</w:t>
      </w:r>
    </w:p>
    <w:p w14:paraId="1B54082F" w14:textId="110190EB" w:rsidR="00807C42" w:rsidRPr="00CC3AFA" w:rsidRDefault="00807C42" w:rsidP="00807C42">
      <w:pPr>
        <w:pStyle w:val="afffa"/>
      </w:pPr>
      <w:r w:rsidRPr="00CC3AFA">
        <w:t xml:space="preserve">Продолжительность отопительного сезона равна </w:t>
      </w:r>
      <w:r w:rsidR="003B5481" w:rsidRPr="00CC3AFA">
        <w:t>233</w:t>
      </w:r>
      <w:r w:rsidRPr="00CC3AFA">
        <w:t xml:space="preserve"> дням.</w:t>
      </w:r>
    </w:p>
    <w:p w14:paraId="62E9FD78" w14:textId="67BB438B" w:rsidR="00807C42" w:rsidRPr="00CC3AFA" w:rsidRDefault="00AB13B2" w:rsidP="00807C42">
      <w:pPr>
        <w:pStyle w:val="00"/>
      </w:pPr>
      <w:r w:rsidRPr="00CC3AFA">
        <w:t>В качестве расчетных элементов территориального деления Озерского го</w:t>
      </w:r>
      <w:r w:rsidR="003B5481" w:rsidRPr="00CC3AFA">
        <w:t>родского округа принято разбиение</w:t>
      </w:r>
      <w:r w:rsidRPr="00CC3AFA">
        <w:t>:</w:t>
      </w:r>
    </w:p>
    <w:p w14:paraId="049B4123" w14:textId="3F6A04D9" w:rsidR="0063584C" w:rsidRPr="00CC3AFA" w:rsidRDefault="00AB13B2" w:rsidP="00B06AD4">
      <w:pPr>
        <w:pStyle w:val="00"/>
        <w:numPr>
          <w:ilvl w:val="0"/>
          <w:numId w:val="18"/>
        </w:numPr>
      </w:pPr>
      <w:r w:rsidRPr="00CC3AFA">
        <w:t>г. Озерск на районы №№</w:t>
      </w:r>
      <w:r w:rsidRPr="00CC3AFA">
        <w:rPr>
          <w:lang w:val="en-US"/>
        </w:rPr>
        <w:t>I</w:t>
      </w:r>
      <w:r w:rsidRPr="00CC3AFA">
        <w:t>-</w:t>
      </w:r>
      <w:r w:rsidRPr="00CC3AFA">
        <w:rPr>
          <w:lang w:val="en-US"/>
        </w:rPr>
        <w:t>VI</w:t>
      </w:r>
      <w:r w:rsidRPr="00CC3AFA">
        <w:t xml:space="preserve">, КСЗ, 15 мкр, </w:t>
      </w:r>
      <w:r w:rsidR="0063584C" w:rsidRPr="00CC3AFA">
        <w:t>Промплощадка;</w:t>
      </w:r>
    </w:p>
    <w:p w14:paraId="5E1A5ECF" w14:textId="4D178EBB" w:rsidR="00AB13B2" w:rsidRPr="00CC3AFA" w:rsidRDefault="0063584C" w:rsidP="00B06AD4">
      <w:pPr>
        <w:pStyle w:val="00"/>
        <w:numPr>
          <w:ilvl w:val="0"/>
          <w:numId w:val="18"/>
        </w:numPr>
      </w:pPr>
      <w:r w:rsidRPr="00CC3AFA">
        <w:t>пос</w:t>
      </w:r>
      <w:r w:rsidR="00AD4ADA" w:rsidRPr="00CC3AFA">
        <w:t>елок №2</w:t>
      </w:r>
      <w:r w:rsidR="00AB13B2" w:rsidRPr="00CC3AFA">
        <w:t>;</w:t>
      </w:r>
    </w:p>
    <w:p w14:paraId="289DC268" w14:textId="283F6B90" w:rsidR="00AB13B2" w:rsidRPr="00CC3AFA" w:rsidRDefault="00AB13B2" w:rsidP="00B06AD4">
      <w:pPr>
        <w:pStyle w:val="00"/>
        <w:numPr>
          <w:ilvl w:val="0"/>
          <w:numId w:val="18"/>
        </w:numPr>
      </w:pPr>
      <w:r w:rsidRPr="00CC3AFA">
        <w:t>пос. Новогорный на районы «Энергетик» и «Строитель»;</w:t>
      </w:r>
    </w:p>
    <w:p w14:paraId="569EE18B" w14:textId="7D6275E4" w:rsidR="00AB13B2" w:rsidRPr="00CC3AFA" w:rsidRDefault="00AB13B2" w:rsidP="00B06AD4">
      <w:pPr>
        <w:pStyle w:val="00"/>
        <w:numPr>
          <w:ilvl w:val="0"/>
          <w:numId w:val="18"/>
        </w:numPr>
      </w:pPr>
      <w:r w:rsidRPr="00CC3AFA">
        <w:t xml:space="preserve">Блочная котельная </w:t>
      </w:r>
      <w:r w:rsidR="003B5481" w:rsidRPr="00CC3AFA">
        <w:t>Медгородка;</w:t>
      </w:r>
    </w:p>
    <w:p w14:paraId="2F16164E" w14:textId="4AAD7191" w:rsidR="003B5481" w:rsidRPr="00CC3AFA" w:rsidRDefault="003B5481" w:rsidP="00B06AD4">
      <w:pPr>
        <w:pStyle w:val="00"/>
        <w:numPr>
          <w:ilvl w:val="0"/>
          <w:numId w:val="18"/>
        </w:numPr>
      </w:pPr>
      <w:r w:rsidRPr="00CC3AFA">
        <w:t>пос. Метлино.</w:t>
      </w:r>
    </w:p>
    <w:p w14:paraId="7AA4325C" w14:textId="3DD0AAF4" w:rsidR="00807C42" w:rsidRPr="00CC3AFA" w:rsidRDefault="00320897" w:rsidP="00807C42">
      <w:pPr>
        <w:pStyle w:val="00"/>
      </w:pPr>
      <w:r w:rsidRPr="00CC3AFA">
        <w:t xml:space="preserve">Тепловые нагрузки потребителей в каждом районе и от каждого источника энергии представлены в таблице </w:t>
      </w:r>
      <w:r w:rsidR="00B84C05" w:rsidRPr="00CC3AFA">
        <w:t>1.</w:t>
      </w:r>
      <w:r w:rsidRPr="00CC3AFA">
        <w:t>52.</w:t>
      </w:r>
    </w:p>
    <w:p w14:paraId="2FD9FC51" w14:textId="77777777" w:rsidR="005449A0" w:rsidRPr="00CC3AFA" w:rsidRDefault="005449A0" w:rsidP="00807C42">
      <w:pPr>
        <w:pStyle w:val="00"/>
        <w:sectPr w:rsidR="005449A0" w:rsidRPr="00CC3AFA" w:rsidSect="000E2D0A">
          <w:pgSz w:w="11906" w:h="16838"/>
          <w:pgMar w:top="1134" w:right="566" w:bottom="1134" w:left="1701"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37C0F426" w14:textId="4E7C1010" w:rsidR="00320897" w:rsidRPr="00CC3AFA" w:rsidRDefault="00320897" w:rsidP="00320897">
      <w:pPr>
        <w:pStyle w:val="22"/>
      </w:pPr>
      <w:r w:rsidRPr="00CC3AFA">
        <w:t>Тепловые нагрузки потребителей</w:t>
      </w:r>
    </w:p>
    <w:tbl>
      <w:tblPr>
        <w:tblW w:w="5000" w:type="pct"/>
        <w:tblLook w:val="04A0" w:firstRow="1" w:lastRow="0" w:firstColumn="1" w:lastColumn="0" w:noHBand="0" w:noVBand="1"/>
      </w:tblPr>
      <w:tblGrid>
        <w:gridCol w:w="3101"/>
        <w:gridCol w:w="1682"/>
        <w:gridCol w:w="1598"/>
        <w:gridCol w:w="1347"/>
        <w:gridCol w:w="1478"/>
        <w:gridCol w:w="899"/>
        <w:gridCol w:w="938"/>
        <w:gridCol w:w="1348"/>
        <w:gridCol w:w="1479"/>
        <w:gridCol w:w="900"/>
        <w:gridCol w:w="939"/>
        <w:gridCol w:w="1348"/>
        <w:gridCol w:w="1479"/>
        <w:gridCol w:w="900"/>
        <w:gridCol w:w="939"/>
        <w:gridCol w:w="1387"/>
      </w:tblGrid>
      <w:tr w:rsidR="00673967" w:rsidRPr="00CC3AFA" w14:paraId="60E6F698" w14:textId="77777777" w:rsidTr="00673967">
        <w:trPr>
          <w:trHeight w:val="315"/>
        </w:trPr>
        <w:tc>
          <w:tcPr>
            <w:tcW w:w="71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9D00D2" w14:textId="77777777" w:rsidR="00673967" w:rsidRPr="00CC3AFA" w:rsidRDefault="00673967" w:rsidP="00E26F49">
            <w:pPr>
              <w:pStyle w:val="00"/>
              <w:ind w:firstLine="0"/>
              <w:jc w:val="center"/>
              <w:rPr>
                <w:sz w:val="20"/>
                <w:szCs w:val="20"/>
                <w:lang w:eastAsia="ru-RU"/>
              </w:rPr>
            </w:pPr>
            <w:r w:rsidRPr="00CC3AFA">
              <w:rPr>
                <w:sz w:val="20"/>
                <w:szCs w:val="20"/>
                <w:lang w:eastAsia="ru-RU"/>
              </w:rPr>
              <w:t>Наименование источника</w:t>
            </w:r>
          </w:p>
        </w:tc>
        <w:tc>
          <w:tcPr>
            <w:tcW w:w="707"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35610B" w14:textId="77777777" w:rsidR="00673967" w:rsidRPr="00CC3AFA" w:rsidRDefault="00673967" w:rsidP="00E26F49">
            <w:pPr>
              <w:pStyle w:val="00"/>
              <w:ind w:firstLine="0"/>
              <w:jc w:val="center"/>
              <w:rPr>
                <w:sz w:val="20"/>
                <w:szCs w:val="20"/>
                <w:lang w:eastAsia="ru-RU"/>
              </w:rPr>
            </w:pPr>
            <w:r w:rsidRPr="00CC3AFA">
              <w:rPr>
                <w:sz w:val="20"/>
                <w:szCs w:val="20"/>
                <w:lang w:eastAsia="ru-RU"/>
              </w:rPr>
              <w:t>Наименование района</w:t>
            </w:r>
          </w:p>
        </w:tc>
        <w:tc>
          <w:tcPr>
            <w:tcW w:w="3252" w:type="pct"/>
            <w:gridSpan w:val="12"/>
            <w:tcBorders>
              <w:top w:val="single" w:sz="4" w:space="0" w:color="auto"/>
              <w:left w:val="nil"/>
              <w:bottom w:val="single" w:sz="4" w:space="0" w:color="auto"/>
              <w:right w:val="single" w:sz="4" w:space="0" w:color="auto"/>
            </w:tcBorders>
            <w:shd w:val="clear" w:color="auto" w:fill="auto"/>
            <w:noWrap/>
            <w:vAlign w:val="center"/>
            <w:hideMark/>
          </w:tcPr>
          <w:p w14:paraId="0ED893ED" w14:textId="77777777" w:rsidR="00673967" w:rsidRPr="00CC3AFA" w:rsidRDefault="00673967" w:rsidP="00E26F49">
            <w:pPr>
              <w:pStyle w:val="00"/>
              <w:ind w:firstLine="0"/>
              <w:jc w:val="center"/>
              <w:rPr>
                <w:sz w:val="20"/>
                <w:szCs w:val="20"/>
                <w:lang w:eastAsia="ru-RU"/>
              </w:rPr>
            </w:pPr>
            <w:r w:rsidRPr="00CC3AFA">
              <w:rPr>
                <w:sz w:val="20"/>
                <w:szCs w:val="20"/>
                <w:lang w:eastAsia="ru-RU"/>
              </w:rPr>
              <w:t>Тепловая нагрузка, Гкал/ч</w:t>
            </w:r>
          </w:p>
        </w:tc>
        <w:tc>
          <w:tcPr>
            <w:tcW w:w="32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AFB607" w14:textId="77777777" w:rsidR="00673967" w:rsidRPr="00CC3AFA" w:rsidRDefault="00673967" w:rsidP="00E26F49">
            <w:pPr>
              <w:pStyle w:val="00"/>
              <w:ind w:firstLine="0"/>
              <w:rPr>
                <w:b/>
                <w:bCs/>
                <w:sz w:val="20"/>
                <w:szCs w:val="20"/>
                <w:lang w:eastAsia="ru-RU"/>
              </w:rPr>
            </w:pPr>
            <w:r w:rsidRPr="00CC3AFA">
              <w:rPr>
                <w:b/>
                <w:bCs/>
                <w:sz w:val="20"/>
                <w:szCs w:val="20"/>
                <w:lang w:eastAsia="ru-RU"/>
              </w:rPr>
              <w:t>Всего:</w:t>
            </w:r>
          </w:p>
        </w:tc>
      </w:tr>
      <w:tr w:rsidR="00673967" w:rsidRPr="00CC3AFA" w14:paraId="06F97D99" w14:textId="77777777" w:rsidTr="00673967">
        <w:trPr>
          <w:trHeight w:val="315"/>
        </w:trPr>
        <w:tc>
          <w:tcPr>
            <w:tcW w:w="716" w:type="pct"/>
            <w:vMerge/>
            <w:tcBorders>
              <w:top w:val="single" w:sz="4" w:space="0" w:color="auto"/>
              <w:left w:val="single" w:sz="4" w:space="0" w:color="auto"/>
              <w:bottom w:val="single" w:sz="4" w:space="0" w:color="auto"/>
              <w:right w:val="single" w:sz="4" w:space="0" w:color="auto"/>
            </w:tcBorders>
            <w:vAlign w:val="center"/>
            <w:hideMark/>
          </w:tcPr>
          <w:p w14:paraId="178F0D12" w14:textId="77777777" w:rsidR="00673967" w:rsidRPr="00CC3AFA" w:rsidRDefault="00673967" w:rsidP="00E26F49">
            <w:pPr>
              <w:pStyle w:val="00"/>
              <w:ind w:firstLine="0"/>
              <w:jc w:val="center"/>
              <w:rPr>
                <w:sz w:val="20"/>
                <w:szCs w:val="20"/>
                <w:lang w:eastAsia="ru-RU"/>
              </w:rPr>
            </w:pPr>
          </w:p>
        </w:tc>
        <w:tc>
          <w:tcPr>
            <w:tcW w:w="707" w:type="pct"/>
            <w:gridSpan w:val="2"/>
            <w:vMerge/>
            <w:tcBorders>
              <w:top w:val="single" w:sz="4" w:space="0" w:color="auto"/>
              <w:left w:val="single" w:sz="4" w:space="0" w:color="auto"/>
              <w:bottom w:val="single" w:sz="4" w:space="0" w:color="auto"/>
              <w:right w:val="single" w:sz="4" w:space="0" w:color="auto"/>
            </w:tcBorders>
            <w:vAlign w:val="center"/>
            <w:hideMark/>
          </w:tcPr>
          <w:p w14:paraId="65F53BEF" w14:textId="77777777" w:rsidR="00673967" w:rsidRPr="00CC3AFA" w:rsidRDefault="00673967" w:rsidP="00E26F49">
            <w:pPr>
              <w:pStyle w:val="00"/>
              <w:ind w:firstLine="0"/>
              <w:jc w:val="center"/>
              <w:rPr>
                <w:sz w:val="20"/>
                <w:szCs w:val="20"/>
                <w:lang w:eastAsia="ru-RU"/>
              </w:rPr>
            </w:pPr>
          </w:p>
        </w:tc>
        <w:tc>
          <w:tcPr>
            <w:tcW w:w="1084" w:type="pct"/>
            <w:gridSpan w:val="4"/>
            <w:tcBorders>
              <w:top w:val="single" w:sz="4" w:space="0" w:color="auto"/>
              <w:left w:val="nil"/>
              <w:bottom w:val="single" w:sz="4" w:space="0" w:color="auto"/>
              <w:right w:val="single" w:sz="4" w:space="0" w:color="000000"/>
            </w:tcBorders>
            <w:shd w:val="clear" w:color="auto" w:fill="auto"/>
            <w:noWrap/>
            <w:vAlign w:val="center"/>
            <w:hideMark/>
          </w:tcPr>
          <w:p w14:paraId="0C093C35" w14:textId="77777777" w:rsidR="00673967" w:rsidRPr="00CC3AFA" w:rsidRDefault="00673967" w:rsidP="00E26F49">
            <w:pPr>
              <w:pStyle w:val="00"/>
              <w:ind w:firstLine="0"/>
              <w:jc w:val="center"/>
              <w:rPr>
                <w:sz w:val="20"/>
                <w:szCs w:val="20"/>
                <w:lang w:eastAsia="ru-RU"/>
              </w:rPr>
            </w:pPr>
            <w:r w:rsidRPr="00CC3AFA">
              <w:rPr>
                <w:sz w:val="20"/>
                <w:szCs w:val="20"/>
                <w:lang w:eastAsia="ru-RU"/>
              </w:rPr>
              <w:t>Жилые</w:t>
            </w:r>
          </w:p>
        </w:tc>
        <w:tc>
          <w:tcPr>
            <w:tcW w:w="1084" w:type="pct"/>
            <w:gridSpan w:val="4"/>
            <w:tcBorders>
              <w:top w:val="single" w:sz="4" w:space="0" w:color="auto"/>
              <w:left w:val="nil"/>
              <w:bottom w:val="single" w:sz="4" w:space="0" w:color="auto"/>
              <w:right w:val="single" w:sz="4" w:space="0" w:color="000000"/>
            </w:tcBorders>
            <w:shd w:val="clear" w:color="auto" w:fill="auto"/>
            <w:noWrap/>
            <w:vAlign w:val="center"/>
            <w:hideMark/>
          </w:tcPr>
          <w:p w14:paraId="595784CF" w14:textId="77777777" w:rsidR="00673967" w:rsidRPr="00CC3AFA" w:rsidRDefault="00673967" w:rsidP="00E26F49">
            <w:pPr>
              <w:pStyle w:val="00"/>
              <w:ind w:firstLine="0"/>
              <w:jc w:val="center"/>
              <w:rPr>
                <w:sz w:val="20"/>
                <w:szCs w:val="20"/>
                <w:lang w:eastAsia="ru-RU"/>
              </w:rPr>
            </w:pPr>
            <w:r w:rsidRPr="00CC3AFA">
              <w:rPr>
                <w:sz w:val="20"/>
                <w:szCs w:val="20"/>
                <w:lang w:eastAsia="ru-RU"/>
              </w:rPr>
              <w:t>Общественные</w:t>
            </w:r>
          </w:p>
        </w:tc>
        <w:tc>
          <w:tcPr>
            <w:tcW w:w="1084" w:type="pct"/>
            <w:gridSpan w:val="4"/>
            <w:tcBorders>
              <w:top w:val="single" w:sz="4" w:space="0" w:color="auto"/>
              <w:left w:val="nil"/>
              <w:bottom w:val="single" w:sz="4" w:space="0" w:color="auto"/>
              <w:right w:val="single" w:sz="4" w:space="0" w:color="auto"/>
            </w:tcBorders>
            <w:shd w:val="clear" w:color="auto" w:fill="auto"/>
            <w:noWrap/>
            <w:vAlign w:val="center"/>
            <w:hideMark/>
          </w:tcPr>
          <w:p w14:paraId="0D8EE4F3" w14:textId="77777777" w:rsidR="00673967" w:rsidRPr="00CC3AFA" w:rsidRDefault="00673967" w:rsidP="00E26F49">
            <w:pPr>
              <w:pStyle w:val="00"/>
              <w:ind w:firstLine="0"/>
              <w:jc w:val="center"/>
              <w:rPr>
                <w:sz w:val="20"/>
                <w:szCs w:val="20"/>
                <w:lang w:eastAsia="ru-RU"/>
              </w:rPr>
            </w:pPr>
            <w:r w:rsidRPr="00CC3AFA">
              <w:rPr>
                <w:sz w:val="20"/>
                <w:szCs w:val="20"/>
                <w:lang w:eastAsia="ru-RU"/>
              </w:rPr>
              <w:t>Промышленные</w:t>
            </w:r>
          </w:p>
        </w:tc>
        <w:tc>
          <w:tcPr>
            <w:tcW w:w="325" w:type="pct"/>
            <w:vMerge/>
            <w:tcBorders>
              <w:top w:val="single" w:sz="4" w:space="0" w:color="auto"/>
              <w:left w:val="single" w:sz="4" w:space="0" w:color="auto"/>
              <w:bottom w:val="single" w:sz="4" w:space="0" w:color="auto"/>
              <w:right w:val="single" w:sz="4" w:space="0" w:color="auto"/>
            </w:tcBorders>
            <w:vAlign w:val="center"/>
            <w:hideMark/>
          </w:tcPr>
          <w:p w14:paraId="3DF1F965" w14:textId="77777777" w:rsidR="00673967" w:rsidRPr="00CC3AFA" w:rsidRDefault="00673967" w:rsidP="00E26F49">
            <w:pPr>
              <w:pStyle w:val="00"/>
              <w:ind w:firstLine="0"/>
              <w:rPr>
                <w:b/>
                <w:bCs/>
                <w:sz w:val="20"/>
                <w:szCs w:val="20"/>
                <w:lang w:eastAsia="ru-RU"/>
              </w:rPr>
            </w:pPr>
          </w:p>
        </w:tc>
      </w:tr>
      <w:tr w:rsidR="00673967" w:rsidRPr="00CC3AFA" w14:paraId="5234D186" w14:textId="77777777" w:rsidTr="00673967">
        <w:trPr>
          <w:trHeight w:val="330"/>
        </w:trPr>
        <w:tc>
          <w:tcPr>
            <w:tcW w:w="716" w:type="pct"/>
            <w:vMerge/>
            <w:tcBorders>
              <w:top w:val="single" w:sz="4" w:space="0" w:color="auto"/>
              <w:left w:val="single" w:sz="4" w:space="0" w:color="auto"/>
              <w:bottom w:val="single" w:sz="4" w:space="0" w:color="auto"/>
              <w:right w:val="single" w:sz="4" w:space="0" w:color="auto"/>
            </w:tcBorders>
            <w:vAlign w:val="center"/>
            <w:hideMark/>
          </w:tcPr>
          <w:p w14:paraId="2C540B42" w14:textId="77777777" w:rsidR="00673967" w:rsidRPr="00CC3AFA" w:rsidRDefault="00673967" w:rsidP="00E26F49">
            <w:pPr>
              <w:pStyle w:val="00"/>
              <w:ind w:firstLine="0"/>
              <w:jc w:val="center"/>
              <w:rPr>
                <w:sz w:val="20"/>
                <w:szCs w:val="20"/>
                <w:lang w:eastAsia="ru-RU"/>
              </w:rPr>
            </w:pPr>
          </w:p>
        </w:tc>
        <w:tc>
          <w:tcPr>
            <w:tcW w:w="707" w:type="pct"/>
            <w:gridSpan w:val="2"/>
            <w:vMerge/>
            <w:tcBorders>
              <w:top w:val="single" w:sz="4" w:space="0" w:color="auto"/>
              <w:left w:val="single" w:sz="4" w:space="0" w:color="auto"/>
              <w:bottom w:val="single" w:sz="4" w:space="0" w:color="auto"/>
              <w:right w:val="single" w:sz="4" w:space="0" w:color="auto"/>
            </w:tcBorders>
            <w:vAlign w:val="center"/>
            <w:hideMark/>
          </w:tcPr>
          <w:p w14:paraId="2F40B10E" w14:textId="77777777" w:rsidR="00673967" w:rsidRPr="00CC3AFA" w:rsidRDefault="00673967" w:rsidP="00E26F49">
            <w:pPr>
              <w:pStyle w:val="00"/>
              <w:ind w:firstLine="0"/>
              <w:jc w:val="center"/>
              <w:rPr>
                <w:sz w:val="20"/>
                <w:szCs w:val="20"/>
                <w:lang w:eastAsia="ru-RU"/>
              </w:rPr>
            </w:pPr>
          </w:p>
        </w:tc>
        <w:tc>
          <w:tcPr>
            <w:tcW w:w="313" w:type="pct"/>
            <w:tcBorders>
              <w:top w:val="nil"/>
              <w:left w:val="nil"/>
              <w:bottom w:val="single" w:sz="4" w:space="0" w:color="auto"/>
              <w:right w:val="single" w:sz="4" w:space="0" w:color="auto"/>
            </w:tcBorders>
            <w:shd w:val="clear" w:color="auto" w:fill="auto"/>
            <w:noWrap/>
            <w:vAlign w:val="center"/>
            <w:hideMark/>
          </w:tcPr>
          <w:p w14:paraId="5FD523E6" w14:textId="77777777" w:rsidR="00673967" w:rsidRPr="00CC3AFA" w:rsidRDefault="00673967" w:rsidP="00E26F49">
            <w:pPr>
              <w:pStyle w:val="00"/>
              <w:ind w:firstLine="0"/>
              <w:jc w:val="center"/>
              <w:rPr>
                <w:sz w:val="20"/>
                <w:szCs w:val="20"/>
                <w:lang w:eastAsia="ru-RU"/>
              </w:rPr>
            </w:pPr>
            <w:r w:rsidRPr="00CC3AFA">
              <w:rPr>
                <w:sz w:val="20"/>
                <w:szCs w:val="20"/>
                <w:lang w:eastAsia="ru-RU"/>
              </w:rPr>
              <w:t>Отопление</w:t>
            </w:r>
          </w:p>
        </w:tc>
        <w:tc>
          <w:tcPr>
            <w:tcW w:w="343" w:type="pct"/>
            <w:tcBorders>
              <w:top w:val="nil"/>
              <w:left w:val="nil"/>
              <w:bottom w:val="single" w:sz="4" w:space="0" w:color="auto"/>
              <w:right w:val="single" w:sz="4" w:space="0" w:color="auto"/>
            </w:tcBorders>
            <w:shd w:val="clear" w:color="auto" w:fill="auto"/>
            <w:noWrap/>
            <w:vAlign w:val="center"/>
            <w:hideMark/>
          </w:tcPr>
          <w:p w14:paraId="0ECF2924" w14:textId="77777777" w:rsidR="00673967" w:rsidRPr="00CC3AFA" w:rsidRDefault="00673967" w:rsidP="00E26F49">
            <w:pPr>
              <w:pStyle w:val="00"/>
              <w:ind w:firstLine="0"/>
              <w:jc w:val="center"/>
              <w:rPr>
                <w:sz w:val="20"/>
                <w:szCs w:val="20"/>
                <w:lang w:eastAsia="ru-RU"/>
              </w:rPr>
            </w:pPr>
            <w:r w:rsidRPr="00CC3AFA">
              <w:rPr>
                <w:sz w:val="20"/>
                <w:szCs w:val="20"/>
                <w:lang w:eastAsia="ru-RU"/>
              </w:rPr>
              <w:t>Вентиляция</w:t>
            </w:r>
          </w:p>
        </w:tc>
        <w:tc>
          <w:tcPr>
            <w:tcW w:w="210" w:type="pct"/>
            <w:tcBorders>
              <w:top w:val="nil"/>
              <w:left w:val="nil"/>
              <w:bottom w:val="single" w:sz="4" w:space="0" w:color="auto"/>
              <w:right w:val="single" w:sz="4" w:space="0" w:color="auto"/>
            </w:tcBorders>
            <w:shd w:val="clear" w:color="auto" w:fill="auto"/>
            <w:noWrap/>
            <w:vAlign w:val="center"/>
            <w:hideMark/>
          </w:tcPr>
          <w:p w14:paraId="3C6A03D9" w14:textId="77777777" w:rsidR="00673967" w:rsidRPr="00CC3AFA" w:rsidRDefault="00673967" w:rsidP="00E26F49">
            <w:pPr>
              <w:pStyle w:val="00"/>
              <w:ind w:firstLine="0"/>
              <w:jc w:val="center"/>
              <w:rPr>
                <w:sz w:val="20"/>
                <w:szCs w:val="20"/>
                <w:lang w:eastAsia="ru-RU"/>
              </w:rPr>
            </w:pPr>
            <w:r w:rsidRPr="00CC3AFA">
              <w:rPr>
                <w:sz w:val="20"/>
                <w:szCs w:val="20"/>
                <w:lang w:eastAsia="ru-RU"/>
              </w:rPr>
              <w:t>ГВС ср</w:t>
            </w:r>
          </w:p>
        </w:tc>
        <w:tc>
          <w:tcPr>
            <w:tcW w:w="219" w:type="pct"/>
            <w:tcBorders>
              <w:top w:val="nil"/>
              <w:left w:val="nil"/>
              <w:bottom w:val="single" w:sz="4" w:space="0" w:color="auto"/>
              <w:right w:val="single" w:sz="4" w:space="0" w:color="auto"/>
            </w:tcBorders>
            <w:shd w:val="clear" w:color="auto" w:fill="auto"/>
            <w:noWrap/>
            <w:vAlign w:val="center"/>
            <w:hideMark/>
          </w:tcPr>
          <w:p w14:paraId="4A227765" w14:textId="77777777" w:rsidR="00673967" w:rsidRPr="00CC3AFA" w:rsidRDefault="00673967" w:rsidP="00E26F49">
            <w:pPr>
              <w:pStyle w:val="00"/>
              <w:ind w:firstLine="0"/>
              <w:jc w:val="center"/>
              <w:rPr>
                <w:b/>
                <w:bCs/>
                <w:sz w:val="20"/>
                <w:szCs w:val="20"/>
                <w:lang w:eastAsia="ru-RU"/>
              </w:rPr>
            </w:pPr>
            <w:r w:rsidRPr="00CC3AFA">
              <w:rPr>
                <w:b/>
                <w:bCs/>
                <w:sz w:val="20"/>
                <w:szCs w:val="20"/>
                <w:lang w:eastAsia="ru-RU"/>
              </w:rPr>
              <w:t>Итого:</w:t>
            </w:r>
          </w:p>
        </w:tc>
        <w:tc>
          <w:tcPr>
            <w:tcW w:w="313" w:type="pct"/>
            <w:tcBorders>
              <w:top w:val="nil"/>
              <w:left w:val="nil"/>
              <w:bottom w:val="single" w:sz="4" w:space="0" w:color="auto"/>
              <w:right w:val="single" w:sz="4" w:space="0" w:color="auto"/>
            </w:tcBorders>
            <w:shd w:val="clear" w:color="auto" w:fill="auto"/>
            <w:noWrap/>
            <w:vAlign w:val="center"/>
            <w:hideMark/>
          </w:tcPr>
          <w:p w14:paraId="274B362F" w14:textId="77777777" w:rsidR="00673967" w:rsidRPr="00CC3AFA" w:rsidRDefault="00673967" w:rsidP="00E26F49">
            <w:pPr>
              <w:pStyle w:val="00"/>
              <w:ind w:firstLine="0"/>
              <w:jc w:val="center"/>
              <w:rPr>
                <w:sz w:val="20"/>
                <w:szCs w:val="20"/>
                <w:lang w:eastAsia="ru-RU"/>
              </w:rPr>
            </w:pPr>
            <w:r w:rsidRPr="00CC3AFA">
              <w:rPr>
                <w:sz w:val="20"/>
                <w:szCs w:val="20"/>
                <w:lang w:eastAsia="ru-RU"/>
              </w:rPr>
              <w:t>Отопление</w:t>
            </w:r>
          </w:p>
        </w:tc>
        <w:tc>
          <w:tcPr>
            <w:tcW w:w="343" w:type="pct"/>
            <w:tcBorders>
              <w:top w:val="nil"/>
              <w:left w:val="nil"/>
              <w:bottom w:val="single" w:sz="4" w:space="0" w:color="auto"/>
              <w:right w:val="single" w:sz="4" w:space="0" w:color="auto"/>
            </w:tcBorders>
            <w:shd w:val="clear" w:color="auto" w:fill="auto"/>
            <w:noWrap/>
            <w:vAlign w:val="center"/>
            <w:hideMark/>
          </w:tcPr>
          <w:p w14:paraId="0B6A7069" w14:textId="77777777" w:rsidR="00673967" w:rsidRPr="00CC3AFA" w:rsidRDefault="00673967" w:rsidP="00E26F49">
            <w:pPr>
              <w:pStyle w:val="00"/>
              <w:ind w:firstLine="0"/>
              <w:jc w:val="center"/>
              <w:rPr>
                <w:sz w:val="20"/>
                <w:szCs w:val="20"/>
                <w:lang w:eastAsia="ru-RU"/>
              </w:rPr>
            </w:pPr>
            <w:r w:rsidRPr="00CC3AFA">
              <w:rPr>
                <w:sz w:val="20"/>
                <w:szCs w:val="20"/>
                <w:lang w:eastAsia="ru-RU"/>
              </w:rPr>
              <w:t>Вентиляция</w:t>
            </w:r>
          </w:p>
        </w:tc>
        <w:tc>
          <w:tcPr>
            <w:tcW w:w="210" w:type="pct"/>
            <w:tcBorders>
              <w:top w:val="nil"/>
              <w:left w:val="nil"/>
              <w:bottom w:val="single" w:sz="4" w:space="0" w:color="auto"/>
              <w:right w:val="single" w:sz="4" w:space="0" w:color="auto"/>
            </w:tcBorders>
            <w:shd w:val="clear" w:color="auto" w:fill="auto"/>
            <w:noWrap/>
            <w:vAlign w:val="center"/>
            <w:hideMark/>
          </w:tcPr>
          <w:p w14:paraId="0D671CA0" w14:textId="77777777" w:rsidR="00673967" w:rsidRPr="00CC3AFA" w:rsidRDefault="00673967" w:rsidP="00E26F49">
            <w:pPr>
              <w:pStyle w:val="00"/>
              <w:ind w:firstLine="0"/>
              <w:jc w:val="center"/>
              <w:rPr>
                <w:sz w:val="20"/>
                <w:szCs w:val="20"/>
                <w:lang w:eastAsia="ru-RU"/>
              </w:rPr>
            </w:pPr>
            <w:r w:rsidRPr="00CC3AFA">
              <w:rPr>
                <w:sz w:val="20"/>
                <w:szCs w:val="20"/>
                <w:lang w:eastAsia="ru-RU"/>
              </w:rPr>
              <w:t>ГВС ср</w:t>
            </w:r>
          </w:p>
        </w:tc>
        <w:tc>
          <w:tcPr>
            <w:tcW w:w="219" w:type="pct"/>
            <w:tcBorders>
              <w:top w:val="nil"/>
              <w:left w:val="nil"/>
              <w:bottom w:val="single" w:sz="4" w:space="0" w:color="auto"/>
              <w:right w:val="single" w:sz="4" w:space="0" w:color="auto"/>
            </w:tcBorders>
            <w:shd w:val="clear" w:color="auto" w:fill="auto"/>
            <w:noWrap/>
            <w:vAlign w:val="center"/>
            <w:hideMark/>
          </w:tcPr>
          <w:p w14:paraId="47C1ED9B" w14:textId="77777777" w:rsidR="00673967" w:rsidRPr="00CC3AFA" w:rsidRDefault="00673967" w:rsidP="00E26F49">
            <w:pPr>
              <w:pStyle w:val="00"/>
              <w:ind w:firstLine="0"/>
              <w:jc w:val="center"/>
              <w:rPr>
                <w:b/>
                <w:bCs/>
                <w:sz w:val="20"/>
                <w:szCs w:val="20"/>
                <w:lang w:eastAsia="ru-RU"/>
              </w:rPr>
            </w:pPr>
            <w:r w:rsidRPr="00CC3AFA">
              <w:rPr>
                <w:b/>
                <w:bCs/>
                <w:sz w:val="20"/>
                <w:szCs w:val="20"/>
                <w:lang w:eastAsia="ru-RU"/>
              </w:rPr>
              <w:t>Итого:</w:t>
            </w:r>
          </w:p>
        </w:tc>
        <w:tc>
          <w:tcPr>
            <w:tcW w:w="313" w:type="pct"/>
            <w:tcBorders>
              <w:top w:val="nil"/>
              <w:left w:val="nil"/>
              <w:bottom w:val="single" w:sz="4" w:space="0" w:color="auto"/>
              <w:right w:val="single" w:sz="4" w:space="0" w:color="auto"/>
            </w:tcBorders>
            <w:shd w:val="clear" w:color="auto" w:fill="auto"/>
            <w:noWrap/>
            <w:vAlign w:val="center"/>
            <w:hideMark/>
          </w:tcPr>
          <w:p w14:paraId="75C53816" w14:textId="77777777" w:rsidR="00673967" w:rsidRPr="00CC3AFA" w:rsidRDefault="00673967" w:rsidP="00E26F49">
            <w:pPr>
              <w:pStyle w:val="00"/>
              <w:ind w:firstLine="0"/>
              <w:jc w:val="center"/>
              <w:rPr>
                <w:sz w:val="20"/>
                <w:szCs w:val="20"/>
                <w:lang w:eastAsia="ru-RU"/>
              </w:rPr>
            </w:pPr>
            <w:r w:rsidRPr="00CC3AFA">
              <w:rPr>
                <w:sz w:val="20"/>
                <w:szCs w:val="20"/>
                <w:lang w:eastAsia="ru-RU"/>
              </w:rPr>
              <w:t>Отопление</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14:paraId="2A058999" w14:textId="77777777" w:rsidR="00673967" w:rsidRPr="00CC3AFA" w:rsidRDefault="00673967" w:rsidP="00E26F49">
            <w:pPr>
              <w:pStyle w:val="00"/>
              <w:ind w:firstLine="0"/>
              <w:jc w:val="center"/>
              <w:rPr>
                <w:sz w:val="20"/>
                <w:szCs w:val="20"/>
                <w:lang w:eastAsia="ru-RU"/>
              </w:rPr>
            </w:pPr>
            <w:r w:rsidRPr="00CC3AFA">
              <w:rPr>
                <w:sz w:val="20"/>
                <w:szCs w:val="20"/>
                <w:lang w:eastAsia="ru-RU"/>
              </w:rPr>
              <w:t>Вентиляция</w:t>
            </w:r>
          </w:p>
        </w:tc>
        <w:tc>
          <w:tcPr>
            <w:tcW w:w="210" w:type="pct"/>
            <w:tcBorders>
              <w:top w:val="single" w:sz="4" w:space="0" w:color="auto"/>
              <w:left w:val="nil"/>
              <w:bottom w:val="single" w:sz="4" w:space="0" w:color="auto"/>
              <w:right w:val="single" w:sz="4" w:space="0" w:color="auto"/>
            </w:tcBorders>
            <w:shd w:val="clear" w:color="auto" w:fill="auto"/>
            <w:noWrap/>
            <w:vAlign w:val="center"/>
            <w:hideMark/>
          </w:tcPr>
          <w:p w14:paraId="317C71BF" w14:textId="77777777" w:rsidR="00673967" w:rsidRPr="00CC3AFA" w:rsidRDefault="00673967" w:rsidP="00E26F49">
            <w:pPr>
              <w:pStyle w:val="00"/>
              <w:ind w:firstLine="0"/>
              <w:jc w:val="center"/>
              <w:rPr>
                <w:sz w:val="20"/>
                <w:szCs w:val="20"/>
                <w:lang w:eastAsia="ru-RU"/>
              </w:rPr>
            </w:pPr>
            <w:r w:rsidRPr="00CC3AFA">
              <w:rPr>
                <w:sz w:val="20"/>
                <w:szCs w:val="20"/>
                <w:lang w:eastAsia="ru-RU"/>
              </w:rPr>
              <w:t>ГВС ср</w:t>
            </w:r>
          </w:p>
        </w:tc>
        <w:tc>
          <w:tcPr>
            <w:tcW w:w="219" w:type="pct"/>
            <w:tcBorders>
              <w:top w:val="nil"/>
              <w:left w:val="nil"/>
              <w:bottom w:val="single" w:sz="4" w:space="0" w:color="auto"/>
              <w:right w:val="single" w:sz="4" w:space="0" w:color="auto"/>
            </w:tcBorders>
            <w:shd w:val="clear" w:color="auto" w:fill="auto"/>
            <w:noWrap/>
            <w:vAlign w:val="center"/>
            <w:hideMark/>
          </w:tcPr>
          <w:p w14:paraId="0E248AF3" w14:textId="77777777" w:rsidR="00673967" w:rsidRPr="00CC3AFA" w:rsidRDefault="00673967" w:rsidP="00E26F49">
            <w:pPr>
              <w:pStyle w:val="00"/>
              <w:ind w:firstLine="0"/>
              <w:jc w:val="center"/>
              <w:rPr>
                <w:b/>
                <w:bCs/>
                <w:sz w:val="20"/>
                <w:szCs w:val="20"/>
                <w:lang w:eastAsia="ru-RU"/>
              </w:rPr>
            </w:pPr>
            <w:r w:rsidRPr="00CC3AFA">
              <w:rPr>
                <w:b/>
                <w:bCs/>
                <w:sz w:val="20"/>
                <w:szCs w:val="20"/>
                <w:lang w:eastAsia="ru-RU"/>
              </w:rPr>
              <w:t>Итого:</w:t>
            </w:r>
          </w:p>
        </w:tc>
        <w:tc>
          <w:tcPr>
            <w:tcW w:w="325" w:type="pct"/>
            <w:vMerge/>
            <w:tcBorders>
              <w:top w:val="single" w:sz="4" w:space="0" w:color="auto"/>
              <w:left w:val="single" w:sz="4" w:space="0" w:color="auto"/>
              <w:bottom w:val="single" w:sz="4" w:space="0" w:color="auto"/>
              <w:right w:val="single" w:sz="4" w:space="0" w:color="auto"/>
            </w:tcBorders>
            <w:vAlign w:val="center"/>
            <w:hideMark/>
          </w:tcPr>
          <w:p w14:paraId="2AF34899" w14:textId="77777777" w:rsidR="00673967" w:rsidRPr="00CC3AFA" w:rsidRDefault="00673967" w:rsidP="00E26F49">
            <w:pPr>
              <w:pStyle w:val="00"/>
              <w:ind w:firstLine="0"/>
              <w:rPr>
                <w:b/>
                <w:bCs/>
                <w:sz w:val="20"/>
                <w:szCs w:val="20"/>
                <w:lang w:eastAsia="ru-RU"/>
              </w:rPr>
            </w:pPr>
          </w:p>
        </w:tc>
      </w:tr>
      <w:tr w:rsidR="00673967" w:rsidRPr="00CC3AFA" w14:paraId="1C59E346" w14:textId="77777777" w:rsidTr="00673967">
        <w:trPr>
          <w:trHeight w:val="315"/>
        </w:trPr>
        <w:tc>
          <w:tcPr>
            <w:tcW w:w="71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F56E782" w14:textId="77777777" w:rsidR="00673967" w:rsidRPr="00CC3AFA" w:rsidRDefault="00673967" w:rsidP="00E26F49">
            <w:pPr>
              <w:pStyle w:val="00"/>
              <w:ind w:firstLine="0"/>
              <w:rPr>
                <w:sz w:val="20"/>
                <w:szCs w:val="20"/>
                <w:lang w:eastAsia="ru-RU"/>
              </w:rPr>
            </w:pPr>
            <w:r w:rsidRPr="00CC3AFA">
              <w:rPr>
                <w:sz w:val="20"/>
                <w:szCs w:val="20"/>
                <w:lang w:eastAsia="ru-RU"/>
              </w:rPr>
              <w:t>АТЭЦ + Пиковая котельная</w:t>
            </w:r>
          </w:p>
        </w:tc>
        <w:tc>
          <w:tcPr>
            <w:tcW w:w="707" w:type="pct"/>
            <w:gridSpan w:val="2"/>
            <w:tcBorders>
              <w:top w:val="single" w:sz="4" w:space="0" w:color="auto"/>
              <w:left w:val="nil"/>
              <w:bottom w:val="single" w:sz="4" w:space="0" w:color="auto"/>
              <w:right w:val="single" w:sz="4" w:space="0" w:color="auto"/>
            </w:tcBorders>
            <w:shd w:val="clear" w:color="auto" w:fill="auto"/>
            <w:noWrap/>
            <w:vAlign w:val="center"/>
            <w:hideMark/>
          </w:tcPr>
          <w:p w14:paraId="53FC3A4C" w14:textId="1D2FD631" w:rsidR="00673967" w:rsidRPr="00CC3AFA" w:rsidRDefault="00673967" w:rsidP="00E26F49">
            <w:pPr>
              <w:pStyle w:val="00"/>
              <w:ind w:firstLine="0"/>
              <w:rPr>
                <w:sz w:val="20"/>
                <w:szCs w:val="20"/>
                <w:lang w:eastAsia="ru-RU"/>
              </w:rPr>
            </w:pPr>
            <w:r w:rsidRPr="00CC3AFA">
              <w:rPr>
                <w:sz w:val="20"/>
                <w:szCs w:val="20"/>
                <w:lang w:eastAsia="ru-RU"/>
              </w:rPr>
              <w:t>I р-н</w:t>
            </w:r>
          </w:p>
        </w:tc>
        <w:tc>
          <w:tcPr>
            <w:tcW w:w="313" w:type="pct"/>
            <w:tcBorders>
              <w:top w:val="nil"/>
              <w:left w:val="nil"/>
              <w:bottom w:val="single" w:sz="4" w:space="0" w:color="auto"/>
              <w:right w:val="single" w:sz="4" w:space="0" w:color="auto"/>
            </w:tcBorders>
            <w:shd w:val="clear" w:color="auto" w:fill="auto"/>
            <w:noWrap/>
            <w:vAlign w:val="center"/>
            <w:hideMark/>
          </w:tcPr>
          <w:p w14:paraId="0E5547CF" w14:textId="77777777" w:rsidR="00673967" w:rsidRPr="00CC3AFA" w:rsidRDefault="00673967" w:rsidP="00E26F49">
            <w:pPr>
              <w:pStyle w:val="00"/>
              <w:ind w:firstLine="0"/>
              <w:rPr>
                <w:sz w:val="20"/>
                <w:szCs w:val="20"/>
                <w:lang w:eastAsia="ru-RU"/>
              </w:rPr>
            </w:pPr>
            <w:r w:rsidRPr="00CC3AFA">
              <w:rPr>
                <w:sz w:val="20"/>
                <w:szCs w:val="20"/>
                <w:lang w:eastAsia="ru-RU"/>
              </w:rPr>
              <w:t>36,036</w:t>
            </w:r>
          </w:p>
        </w:tc>
        <w:tc>
          <w:tcPr>
            <w:tcW w:w="343" w:type="pct"/>
            <w:tcBorders>
              <w:top w:val="nil"/>
              <w:left w:val="nil"/>
              <w:bottom w:val="single" w:sz="4" w:space="0" w:color="auto"/>
              <w:right w:val="single" w:sz="4" w:space="0" w:color="auto"/>
            </w:tcBorders>
            <w:shd w:val="clear" w:color="auto" w:fill="auto"/>
            <w:noWrap/>
            <w:vAlign w:val="center"/>
            <w:hideMark/>
          </w:tcPr>
          <w:p w14:paraId="78B08DA3" w14:textId="77777777" w:rsidR="00673967" w:rsidRPr="00CC3AFA" w:rsidRDefault="00673967" w:rsidP="00E26F49">
            <w:pPr>
              <w:pStyle w:val="00"/>
              <w:ind w:firstLine="0"/>
              <w:rPr>
                <w:sz w:val="20"/>
                <w:szCs w:val="20"/>
                <w:lang w:eastAsia="ru-RU"/>
              </w:rPr>
            </w:pPr>
            <w:r w:rsidRPr="00CC3AFA">
              <w:rPr>
                <w:sz w:val="20"/>
                <w:szCs w:val="20"/>
                <w:lang w:eastAsia="ru-RU"/>
              </w:rPr>
              <w:t>0,000</w:t>
            </w:r>
          </w:p>
        </w:tc>
        <w:tc>
          <w:tcPr>
            <w:tcW w:w="210" w:type="pct"/>
            <w:tcBorders>
              <w:top w:val="nil"/>
              <w:left w:val="nil"/>
              <w:bottom w:val="single" w:sz="4" w:space="0" w:color="auto"/>
              <w:right w:val="single" w:sz="4" w:space="0" w:color="auto"/>
            </w:tcBorders>
            <w:shd w:val="clear" w:color="auto" w:fill="auto"/>
            <w:noWrap/>
            <w:vAlign w:val="center"/>
            <w:hideMark/>
          </w:tcPr>
          <w:p w14:paraId="2836A452" w14:textId="77777777" w:rsidR="00673967" w:rsidRPr="00CC3AFA" w:rsidRDefault="00673967" w:rsidP="00E26F49">
            <w:pPr>
              <w:pStyle w:val="00"/>
              <w:ind w:firstLine="0"/>
              <w:rPr>
                <w:sz w:val="20"/>
                <w:szCs w:val="20"/>
                <w:lang w:eastAsia="ru-RU"/>
              </w:rPr>
            </w:pPr>
            <w:r w:rsidRPr="00CC3AFA">
              <w:rPr>
                <w:sz w:val="20"/>
                <w:szCs w:val="20"/>
                <w:lang w:eastAsia="ru-RU"/>
              </w:rPr>
              <w:t>14,076</w:t>
            </w:r>
          </w:p>
        </w:tc>
        <w:tc>
          <w:tcPr>
            <w:tcW w:w="219" w:type="pct"/>
            <w:tcBorders>
              <w:top w:val="nil"/>
              <w:left w:val="nil"/>
              <w:bottom w:val="single" w:sz="4" w:space="0" w:color="auto"/>
              <w:right w:val="single" w:sz="4" w:space="0" w:color="auto"/>
            </w:tcBorders>
            <w:shd w:val="clear" w:color="auto" w:fill="auto"/>
            <w:noWrap/>
            <w:vAlign w:val="center"/>
            <w:hideMark/>
          </w:tcPr>
          <w:p w14:paraId="534AAC3D" w14:textId="77777777" w:rsidR="00673967" w:rsidRPr="00CC3AFA" w:rsidRDefault="00673967" w:rsidP="00E26F49">
            <w:pPr>
              <w:pStyle w:val="00"/>
              <w:ind w:firstLine="0"/>
              <w:rPr>
                <w:b/>
                <w:bCs/>
                <w:sz w:val="20"/>
                <w:szCs w:val="20"/>
                <w:lang w:eastAsia="ru-RU"/>
              </w:rPr>
            </w:pPr>
            <w:r w:rsidRPr="00CC3AFA">
              <w:rPr>
                <w:b/>
                <w:bCs/>
                <w:sz w:val="20"/>
                <w:szCs w:val="20"/>
                <w:lang w:eastAsia="ru-RU"/>
              </w:rPr>
              <w:t>50,112</w:t>
            </w:r>
          </w:p>
        </w:tc>
        <w:tc>
          <w:tcPr>
            <w:tcW w:w="313" w:type="pct"/>
            <w:tcBorders>
              <w:top w:val="nil"/>
              <w:left w:val="nil"/>
              <w:bottom w:val="single" w:sz="4" w:space="0" w:color="auto"/>
              <w:right w:val="single" w:sz="4" w:space="0" w:color="auto"/>
            </w:tcBorders>
            <w:shd w:val="clear" w:color="auto" w:fill="auto"/>
            <w:noWrap/>
            <w:vAlign w:val="center"/>
            <w:hideMark/>
          </w:tcPr>
          <w:p w14:paraId="72BE80D1" w14:textId="77777777" w:rsidR="00673967" w:rsidRPr="00CC3AFA" w:rsidRDefault="00673967" w:rsidP="00E26F49">
            <w:pPr>
              <w:pStyle w:val="00"/>
              <w:ind w:firstLine="0"/>
              <w:rPr>
                <w:sz w:val="20"/>
                <w:szCs w:val="20"/>
                <w:lang w:eastAsia="ru-RU"/>
              </w:rPr>
            </w:pPr>
            <w:r w:rsidRPr="00CC3AFA">
              <w:rPr>
                <w:sz w:val="20"/>
                <w:szCs w:val="20"/>
                <w:lang w:eastAsia="ru-RU"/>
              </w:rPr>
              <w:t>10,583</w:t>
            </w:r>
          </w:p>
        </w:tc>
        <w:tc>
          <w:tcPr>
            <w:tcW w:w="343" w:type="pct"/>
            <w:tcBorders>
              <w:top w:val="nil"/>
              <w:left w:val="nil"/>
              <w:bottom w:val="single" w:sz="4" w:space="0" w:color="auto"/>
              <w:right w:val="single" w:sz="4" w:space="0" w:color="auto"/>
            </w:tcBorders>
            <w:shd w:val="clear" w:color="auto" w:fill="auto"/>
            <w:noWrap/>
            <w:vAlign w:val="center"/>
            <w:hideMark/>
          </w:tcPr>
          <w:p w14:paraId="1160B7E8" w14:textId="77777777" w:rsidR="00673967" w:rsidRPr="00CC3AFA" w:rsidRDefault="00673967" w:rsidP="00E26F49">
            <w:pPr>
              <w:pStyle w:val="00"/>
              <w:ind w:firstLine="0"/>
              <w:rPr>
                <w:sz w:val="20"/>
                <w:szCs w:val="20"/>
                <w:lang w:eastAsia="ru-RU"/>
              </w:rPr>
            </w:pPr>
            <w:r w:rsidRPr="00CC3AFA">
              <w:rPr>
                <w:sz w:val="20"/>
                <w:szCs w:val="20"/>
                <w:lang w:eastAsia="ru-RU"/>
              </w:rPr>
              <w:t>3,489</w:t>
            </w:r>
          </w:p>
        </w:tc>
        <w:tc>
          <w:tcPr>
            <w:tcW w:w="210" w:type="pct"/>
            <w:tcBorders>
              <w:top w:val="nil"/>
              <w:left w:val="nil"/>
              <w:bottom w:val="single" w:sz="4" w:space="0" w:color="auto"/>
              <w:right w:val="single" w:sz="4" w:space="0" w:color="auto"/>
            </w:tcBorders>
            <w:shd w:val="clear" w:color="auto" w:fill="auto"/>
            <w:noWrap/>
            <w:vAlign w:val="center"/>
            <w:hideMark/>
          </w:tcPr>
          <w:p w14:paraId="467BFB00" w14:textId="77777777" w:rsidR="00673967" w:rsidRPr="00CC3AFA" w:rsidRDefault="00673967" w:rsidP="00E26F49">
            <w:pPr>
              <w:pStyle w:val="00"/>
              <w:ind w:firstLine="0"/>
              <w:rPr>
                <w:sz w:val="20"/>
                <w:szCs w:val="20"/>
                <w:lang w:eastAsia="ru-RU"/>
              </w:rPr>
            </w:pPr>
            <w:r w:rsidRPr="00CC3AFA">
              <w:rPr>
                <w:sz w:val="20"/>
                <w:szCs w:val="20"/>
                <w:lang w:eastAsia="ru-RU"/>
              </w:rPr>
              <w:t>2,438</w:t>
            </w:r>
          </w:p>
        </w:tc>
        <w:tc>
          <w:tcPr>
            <w:tcW w:w="219" w:type="pct"/>
            <w:tcBorders>
              <w:top w:val="nil"/>
              <w:left w:val="nil"/>
              <w:bottom w:val="single" w:sz="4" w:space="0" w:color="auto"/>
              <w:right w:val="single" w:sz="4" w:space="0" w:color="auto"/>
            </w:tcBorders>
            <w:shd w:val="clear" w:color="auto" w:fill="auto"/>
            <w:noWrap/>
            <w:vAlign w:val="center"/>
            <w:hideMark/>
          </w:tcPr>
          <w:p w14:paraId="1D58FFED" w14:textId="77777777" w:rsidR="00673967" w:rsidRPr="00CC3AFA" w:rsidRDefault="00673967" w:rsidP="00E26F49">
            <w:pPr>
              <w:pStyle w:val="00"/>
              <w:ind w:firstLine="0"/>
              <w:rPr>
                <w:b/>
                <w:bCs/>
                <w:sz w:val="20"/>
                <w:szCs w:val="20"/>
                <w:lang w:eastAsia="ru-RU"/>
              </w:rPr>
            </w:pPr>
            <w:r w:rsidRPr="00CC3AFA">
              <w:rPr>
                <w:b/>
                <w:bCs/>
                <w:sz w:val="20"/>
                <w:szCs w:val="20"/>
                <w:lang w:eastAsia="ru-RU"/>
              </w:rPr>
              <w:t>16,510</w:t>
            </w:r>
          </w:p>
        </w:tc>
        <w:tc>
          <w:tcPr>
            <w:tcW w:w="313" w:type="pct"/>
            <w:tcBorders>
              <w:top w:val="nil"/>
              <w:left w:val="nil"/>
              <w:bottom w:val="single" w:sz="4" w:space="0" w:color="auto"/>
              <w:right w:val="single" w:sz="4" w:space="0" w:color="auto"/>
            </w:tcBorders>
            <w:shd w:val="clear" w:color="auto" w:fill="auto"/>
            <w:noWrap/>
            <w:vAlign w:val="center"/>
            <w:hideMark/>
          </w:tcPr>
          <w:p w14:paraId="7A5EE12A" w14:textId="77777777" w:rsidR="00673967" w:rsidRPr="00CC3AFA" w:rsidRDefault="00673967" w:rsidP="00E26F49">
            <w:pPr>
              <w:pStyle w:val="00"/>
              <w:ind w:firstLine="0"/>
              <w:rPr>
                <w:sz w:val="20"/>
                <w:szCs w:val="20"/>
                <w:lang w:eastAsia="ru-RU"/>
              </w:rPr>
            </w:pPr>
            <w:r w:rsidRPr="00CC3AFA">
              <w:rPr>
                <w:sz w:val="20"/>
                <w:szCs w:val="20"/>
                <w:lang w:eastAsia="ru-RU"/>
              </w:rPr>
              <w:t>1,450</w:t>
            </w:r>
          </w:p>
        </w:tc>
        <w:tc>
          <w:tcPr>
            <w:tcW w:w="343" w:type="pct"/>
            <w:tcBorders>
              <w:top w:val="nil"/>
              <w:left w:val="nil"/>
              <w:bottom w:val="single" w:sz="4" w:space="0" w:color="auto"/>
              <w:right w:val="single" w:sz="4" w:space="0" w:color="auto"/>
            </w:tcBorders>
            <w:shd w:val="clear" w:color="auto" w:fill="auto"/>
            <w:noWrap/>
            <w:vAlign w:val="center"/>
            <w:hideMark/>
          </w:tcPr>
          <w:p w14:paraId="24F0FFB2" w14:textId="77777777" w:rsidR="00673967" w:rsidRPr="00CC3AFA" w:rsidRDefault="00673967" w:rsidP="00E26F49">
            <w:pPr>
              <w:pStyle w:val="00"/>
              <w:ind w:firstLine="0"/>
              <w:rPr>
                <w:sz w:val="20"/>
                <w:szCs w:val="20"/>
                <w:lang w:eastAsia="ru-RU"/>
              </w:rPr>
            </w:pPr>
            <w:r w:rsidRPr="00CC3AFA">
              <w:rPr>
                <w:sz w:val="20"/>
                <w:szCs w:val="20"/>
                <w:lang w:eastAsia="ru-RU"/>
              </w:rPr>
              <w:t>0,000</w:t>
            </w:r>
          </w:p>
        </w:tc>
        <w:tc>
          <w:tcPr>
            <w:tcW w:w="210" w:type="pct"/>
            <w:tcBorders>
              <w:top w:val="nil"/>
              <w:left w:val="nil"/>
              <w:bottom w:val="single" w:sz="4" w:space="0" w:color="auto"/>
              <w:right w:val="single" w:sz="4" w:space="0" w:color="auto"/>
            </w:tcBorders>
            <w:shd w:val="clear" w:color="auto" w:fill="auto"/>
            <w:noWrap/>
            <w:vAlign w:val="center"/>
            <w:hideMark/>
          </w:tcPr>
          <w:p w14:paraId="4C8E17D2" w14:textId="77777777" w:rsidR="00673967" w:rsidRPr="00CC3AFA" w:rsidRDefault="00673967" w:rsidP="00E26F49">
            <w:pPr>
              <w:pStyle w:val="00"/>
              <w:ind w:firstLine="0"/>
              <w:rPr>
                <w:sz w:val="20"/>
                <w:szCs w:val="20"/>
                <w:lang w:eastAsia="ru-RU"/>
              </w:rPr>
            </w:pPr>
            <w:r w:rsidRPr="00CC3AFA">
              <w:rPr>
                <w:sz w:val="20"/>
                <w:szCs w:val="20"/>
                <w:lang w:eastAsia="ru-RU"/>
              </w:rPr>
              <w:t>0,067</w:t>
            </w:r>
          </w:p>
        </w:tc>
        <w:tc>
          <w:tcPr>
            <w:tcW w:w="219" w:type="pct"/>
            <w:tcBorders>
              <w:top w:val="nil"/>
              <w:left w:val="nil"/>
              <w:bottom w:val="single" w:sz="4" w:space="0" w:color="auto"/>
              <w:right w:val="single" w:sz="4" w:space="0" w:color="auto"/>
            </w:tcBorders>
            <w:shd w:val="clear" w:color="auto" w:fill="auto"/>
            <w:noWrap/>
            <w:vAlign w:val="center"/>
            <w:hideMark/>
          </w:tcPr>
          <w:p w14:paraId="0234AA0F" w14:textId="77777777" w:rsidR="00673967" w:rsidRPr="00CC3AFA" w:rsidRDefault="00673967" w:rsidP="00E26F49">
            <w:pPr>
              <w:pStyle w:val="00"/>
              <w:ind w:firstLine="0"/>
              <w:rPr>
                <w:b/>
                <w:bCs/>
                <w:sz w:val="20"/>
                <w:szCs w:val="20"/>
                <w:lang w:eastAsia="ru-RU"/>
              </w:rPr>
            </w:pPr>
            <w:r w:rsidRPr="00CC3AFA">
              <w:rPr>
                <w:b/>
                <w:bCs/>
                <w:sz w:val="20"/>
                <w:szCs w:val="20"/>
                <w:lang w:eastAsia="ru-RU"/>
              </w:rPr>
              <w:t>1,517</w:t>
            </w:r>
          </w:p>
        </w:tc>
        <w:tc>
          <w:tcPr>
            <w:tcW w:w="325" w:type="pct"/>
            <w:tcBorders>
              <w:top w:val="nil"/>
              <w:left w:val="nil"/>
              <w:bottom w:val="single" w:sz="4" w:space="0" w:color="auto"/>
              <w:right w:val="single" w:sz="4" w:space="0" w:color="auto"/>
            </w:tcBorders>
            <w:shd w:val="clear" w:color="auto" w:fill="auto"/>
            <w:noWrap/>
            <w:vAlign w:val="center"/>
            <w:hideMark/>
          </w:tcPr>
          <w:p w14:paraId="396CC1F7" w14:textId="77777777" w:rsidR="00673967" w:rsidRPr="00CC3AFA" w:rsidRDefault="00673967" w:rsidP="00E26F49">
            <w:pPr>
              <w:pStyle w:val="00"/>
              <w:ind w:firstLine="0"/>
              <w:rPr>
                <w:b/>
                <w:bCs/>
                <w:sz w:val="20"/>
                <w:szCs w:val="20"/>
                <w:lang w:eastAsia="ru-RU"/>
              </w:rPr>
            </w:pPr>
            <w:r w:rsidRPr="00CC3AFA">
              <w:rPr>
                <w:b/>
                <w:bCs/>
                <w:sz w:val="20"/>
                <w:szCs w:val="20"/>
                <w:lang w:eastAsia="ru-RU"/>
              </w:rPr>
              <w:t>68,139</w:t>
            </w:r>
          </w:p>
        </w:tc>
      </w:tr>
      <w:tr w:rsidR="00673967" w:rsidRPr="00CC3AFA" w14:paraId="152F3F85" w14:textId="77777777" w:rsidTr="00673967">
        <w:trPr>
          <w:trHeight w:val="315"/>
        </w:trPr>
        <w:tc>
          <w:tcPr>
            <w:tcW w:w="716" w:type="pct"/>
            <w:vMerge/>
            <w:tcBorders>
              <w:top w:val="nil"/>
              <w:left w:val="single" w:sz="4" w:space="0" w:color="auto"/>
              <w:bottom w:val="single" w:sz="4" w:space="0" w:color="auto"/>
              <w:right w:val="single" w:sz="4" w:space="0" w:color="auto"/>
            </w:tcBorders>
            <w:vAlign w:val="center"/>
            <w:hideMark/>
          </w:tcPr>
          <w:p w14:paraId="3F70A3EF" w14:textId="77777777" w:rsidR="00673967" w:rsidRPr="00CC3AFA" w:rsidRDefault="00673967" w:rsidP="00E26F49">
            <w:pPr>
              <w:pStyle w:val="00"/>
              <w:ind w:firstLine="0"/>
              <w:rPr>
                <w:sz w:val="20"/>
                <w:szCs w:val="20"/>
                <w:lang w:eastAsia="ru-RU"/>
              </w:rPr>
            </w:pPr>
          </w:p>
        </w:tc>
        <w:tc>
          <w:tcPr>
            <w:tcW w:w="707" w:type="pct"/>
            <w:gridSpan w:val="2"/>
            <w:tcBorders>
              <w:top w:val="single" w:sz="4" w:space="0" w:color="auto"/>
              <w:left w:val="nil"/>
              <w:bottom w:val="single" w:sz="4" w:space="0" w:color="auto"/>
              <w:right w:val="single" w:sz="4" w:space="0" w:color="auto"/>
            </w:tcBorders>
            <w:shd w:val="clear" w:color="auto" w:fill="auto"/>
            <w:noWrap/>
            <w:vAlign w:val="center"/>
            <w:hideMark/>
          </w:tcPr>
          <w:p w14:paraId="5F4DE7CE" w14:textId="53A7D6C5" w:rsidR="00673967" w:rsidRPr="00CC3AFA" w:rsidRDefault="00673967" w:rsidP="00E26F49">
            <w:pPr>
              <w:pStyle w:val="00"/>
              <w:ind w:firstLine="0"/>
              <w:rPr>
                <w:sz w:val="20"/>
                <w:szCs w:val="20"/>
                <w:lang w:eastAsia="ru-RU"/>
              </w:rPr>
            </w:pPr>
            <w:r w:rsidRPr="00CC3AFA">
              <w:rPr>
                <w:sz w:val="20"/>
                <w:szCs w:val="20"/>
                <w:lang w:eastAsia="ru-RU"/>
              </w:rPr>
              <w:t>II р-н</w:t>
            </w:r>
          </w:p>
        </w:tc>
        <w:tc>
          <w:tcPr>
            <w:tcW w:w="313" w:type="pct"/>
            <w:tcBorders>
              <w:top w:val="nil"/>
              <w:left w:val="nil"/>
              <w:bottom w:val="single" w:sz="4" w:space="0" w:color="auto"/>
              <w:right w:val="single" w:sz="4" w:space="0" w:color="auto"/>
            </w:tcBorders>
            <w:shd w:val="clear" w:color="auto" w:fill="auto"/>
            <w:noWrap/>
            <w:vAlign w:val="center"/>
            <w:hideMark/>
          </w:tcPr>
          <w:p w14:paraId="4AC2BDD3" w14:textId="77777777" w:rsidR="00673967" w:rsidRPr="00CC3AFA" w:rsidRDefault="00673967" w:rsidP="00E26F49">
            <w:pPr>
              <w:pStyle w:val="00"/>
              <w:ind w:firstLine="0"/>
              <w:rPr>
                <w:sz w:val="20"/>
                <w:szCs w:val="20"/>
                <w:lang w:eastAsia="ru-RU"/>
              </w:rPr>
            </w:pPr>
            <w:r w:rsidRPr="00CC3AFA">
              <w:rPr>
                <w:sz w:val="20"/>
                <w:szCs w:val="20"/>
                <w:lang w:eastAsia="ru-RU"/>
              </w:rPr>
              <w:t>17,295</w:t>
            </w:r>
          </w:p>
        </w:tc>
        <w:tc>
          <w:tcPr>
            <w:tcW w:w="343" w:type="pct"/>
            <w:tcBorders>
              <w:top w:val="nil"/>
              <w:left w:val="nil"/>
              <w:bottom w:val="single" w:sz="4" w:space="0" w:color="auto"/>
              <w:right w:val="single" w:sz="4" w:space="0" w:color="auto"/>
            </w:tcBorders>
            <w:shd w:val="clear" w:color="auto" w:fill="auto"/>
            <w:noWrap/>
            <w:vAlign w:val="center"/>
            <w:hideMark/>
          </w:tcPr>
          <w:p w14:paraId="2BF92863" w14:textId="77777777" w:rsidR="00673967" w:rsidRPr="00CC3AFA" w:rsidRDefault="00673967" w:rsidP="00E26F49">
            <w:pPr>
              <w:pStyle w:val="00"/>
              <w:ind w:firstLine="0"/>
              <w:rPr>
                <w:sz w:val="20"/>
                <w:szCs w:val="20"/>
                <w:lang w:eastAsia="ru-RU"/>
              </w:rPr>
            </w:pPr>
            <w:r w:rsidRPr="00CC3AFA">
              <w:rPr>
                <w:sz w:val="20"/>
                <w:szCs w:val="20"/>
                <w:lang w:eastAsia="ru-RU"/>
              </w:rPr>
              <w:t>0,000</w:t>
            </w:r>
          </w:p>
        </w:tc>
        <w:tc>
          <w:tcPr>
            <w:tcW w:w="210" w:type="pct"/>
            <w:tcBorders>
              <w:top w:val="nil"/>
              <w:left w:val="nil"/>
              <w:bottom w:val="single" w:sz="4" w:space="0" w:color="auto"/>
              <w:right w:val="single" w:sz="4" w:space="0" w:color="auto"/>
            </w:tcBorders>
            <w:shd w:val="clear" w:color="auto" w:fill="auto"/>
            <w:noWrap/>
            <w:vAlign w:val="center"/>
            <w:hideMark/>
          </w:tcPr>
          <w:p w14:paraId="108F248D" w14:textId="77777777" w:rsidR="00673967" w:rsidRPr="00CC3AFA" w:rsidRDefault="00673967" w:rsidP="00E26F49">
            <w:pPr>
              <w:pStyle w:val="00"/>
              <w:ind w:firstLine="0"/>
              <w:rPr>
                <w:sz w:val="20"/>
                <w:szCs w:val="20"/>
                <w:lang w:eastAsia="ru-RU"/>
              </w:rPr>
            </w:pPr>
            <w:r w:rsidRPr="00CC3AFA">
              <w:rPr>
                <w:sz w:val="20"/>
                <w:szCs w:val="20"/>
                <w:lang w:eastAsia="ru-RU"/>
              </w:rPr>
              <w:t>7,204</w:t>
            </w:r>
          </w:p>
        </w:tc>
        <w:tc>
          <w:tcPr>
            <w:tcW w:w="219" w:type="pct"/>
            <w:tcBorders>
              <w:top w:val="nil"/>
              <w:left w:val="nil"/>
              <w:bottom w:val="single" w:sz="4" w:space="0" w:color="auto"/>
              <w:right w:val="single" w:sz="4" w:space="0" w:color="auto"/>
            </w:tcBorders>
            <w:shd w:val="clear" w:color="auto" w:fill="auto"/>
            <w:noWrap/>
            <w:vAlign w:val="center"/>
            <w:hideMark/>
          </w:tcPr>
          <w:p w14:paraId="5E79ECBE" w14:textId="77777777" w:rsidR="00673967" w:rsidRPr="00CC3AFA" w:rsidRDefault="00673967" w:rsidP="00E26F49">
            <w:pPr>
              <w:pStyle w:val="00"/>
              <w:ind w:firstLine="0"/>
              <w:rPr>
                <w:b/>
                <w:bCs/>
                <w:sz w:val="20"/>
                <w:szCs w:val="20"/>
                <w:lang w:eastAsia="ru-RU"/>
              </w:rPr>
            </w:pPr>
            <w:r w:rsidRPr="00CC3AFA">
              <w:rPr>
                <w:b/>
                <w:bCs/>
                <w:sz w:val="20"/>
                <w:szCs w:val="20"/>
                <w:lang w:eastAsia="ru-RU"/>
              </w:rPr>
              <w:t>24,499</w:t>
            </w:r>
          </w:p>
        </w:tc>
        <w:tc>
          <w:tcPr>
            <w:tcW w:w="313" w:type="pct"/>
            <w:tcBorders>
              <w:top w:val="nil"/>
              <w:left w:val="nil"/>
              <w:bottom w:val="single" w:sz="4" w:space="0" w:color="auto"/>
              <w:right w:val="single" w:sz="4" w:space="0" w:color="auto"/>
            </w:tcBorders>
            <w:shd w:val="clear" w:color="auto" w:fill="auto"/>
            <w:noWrap/>
            <w:vAlign w:val="center"/>
            <w:hideMark/>
          </w:tcPr>
          <w:p w14:paraId="067C25B8" w14:textId="77777777" w:rsidR="00673967" w:rsidRPr="00CC3AFA" w:rsidRDefault="00673967" w:rsidP="00E26F49">
            <w:pPr>
              <w:pStyle w:val="00"/>
              <w:ind w:firstLine="0"/>
              <w:rPr>
                <w:sz w:val="20"/>
                <w:szCs w:val="20"/>
                <w:lang w:eastAsia="ru-RU"/>
              </w:rPr>
            </w:pPr>
            <w:r w:rsidRPr="00CC3AFA">
              <w:rPr>
                <w:sz w:val="20"/>
                <w:szCs w:val="20"/>
                <w:lang w:eastAsia="ru-RU"/>
              </w:rPr>
              <w:t>11,145</w:t>
            </w:r>
          </w:p>
        </w:tc>
        <w:tc>
          <w:tcPr>
            <w:tcW w:w="343" w:type="pct"/>
            <w:tcBorders>
              <w:top w:val="nil"/>
              <w:left w:val="nil"/>
              <w:bottom w:val="single" w:sz="4" w:space="0" w:color="auto"/>
              <w:right w:val="single" w:sz="4" w:space="0" w:color="auto"/>
            </w:tcBorders>
            <w:shd w:val="clear" w:color="auto" w:fill="auto"/>
            <w:noWrap/>
            <w:vAlign w:val="center"/>
            <w:hideMark/>
          </w:tcPr>
          <w:p w14:paraId="63BFBE83" w14:textId="77777777" w:rsidR="00673967" w:rsidRPr="00CC3AFA" w:rsidRDefault="00673967" w:rsidP="00E26F49">
            <w:pPr>
              <w:pStyle w:val="00"/>
              <w:ind w:firstLine="0"/>
              <w:rPr>
                <w:sz w:val="20"/>
                <w:szCs w:val="20"/>
                <w:lang w:eastAsia="ru-RU"/>
              </w:rPr>
            </w:pPr>
            <w:r w:rsidRPr="00CC3AFA">
              <w:rPr>
                <w:sz w:val="20"/>
                <w:szCs w:val="20"/>
                <w:lang w:eastAsia="ru-RU"/>
              </w:rPr>
              <w:t>7,097</w:t>
            </w:r>
          </w:p>
        </w:tc>
        <w:tc>
          <w:tcPr>
            <w:tcW w:w="210" w:type="pct"/>
            <w:tcBorders>
              <w:top w:val="nil"/>
              <w:left w:val="nil"/>
              <w:bottom w:val="single" w:sz="4" w:space="0" w:color="auto"/>
              <w:right w:val="single" w:sz="4" w:space="0" w:color="auto"/>
            </w:tcBorders>
            <w:shd w:val="clear" w:color="auto" w:fill="auto"/>
            <w:noWrap/>
            <w:vAlign w:val="center"/>
            <w:hideMark/>
          </w:tcPr>
          <w:p w14:paraId="4DFC8A0C" w14:textId="77777777" w:rsidR="00673967" w:rsidRPr="00CC3AFA" w:rsidRDefault="00673967" w:rsidP="00E26F49">
            <w:pPr>
              <w:pStyle w:val="00"/>
              <w:ind w:firstLine="0"/>
              <w:rPr>
                <w:sz w:val="20"/>
                <w:szCs w:val="20"/>
                <w:lang w:eastAsia="ru-RU"/>
              </w:rPr>
            </w:pPr>
            <w:r w:rsidRPr="00CC3AFA">
              <w:rPr>
                <w:sz w:val="20"/>
                <w:szCs w:val="20"/>
                <w:lang w:eastAsia="ru-RU"/>
              </w:rPr>
              <w:t>3,033</w:t>
            </w:r>
          </w:p>
        </w:tc>
        <w:tc>
          <w:tcPr>
            <w:tcW w:w="219" w:type="pct"/>
            <w:tcBorders>
              <w:top w:val="nil"/>
              <w:left w:val="nil"/>
              <w:bottom w:val="single" w:sz="4" w:space="0" w:color="auto"/>
              <w:right w:val="single" w:sz="4" w:space="0" w:color="auto"/>
            </w:tcBorders>
            <w:shd w:val="clear" w:color="auto" w:fill="auto"/>
            <w:noWrap/>
            <w:vAlign w:val="center"/>
            <w:hideMark/>
          </w:tcPr>
          <w:p w14:paraId="6C48BBC2" w14:textId="77777777" w:rsidR="00673967" w:rsidRPr="00CC3AFA" w:rsidRDefault="00673967" w:rsidP="00E26F49">
            <w:pPr>
              <w:pStyle w:val="00"/>
              <w:ind w:firstLine="0"/>
              <w:rPr>
                <w:b/>
                <w:bCs/>
                <w:sz w:val="20"/>
                <w:szCs w:val="20"/>
                <w:lang w:eastAsia="ru-RU"/>
              </w:rPr>
            </w:pPr>
            <w:r w:rsidRPr="00CC3AFA">
              <w:rPr>
                <w:b/>
                <w:bCs/>
                <w:sz w:val="20"/>
                <w:szCs w:val="20"/>
                <w:lang w:eastAsia="ru-RU"/>
              </w:rPr>
              <w:t>21,275</w:t>
            </w:r>
          </w:p>
        </w:tc>
        <w:tc>
          <w:tcPr>
            <w:tcW w:w="313" w:type="pct"/>
            <w:tcBorders>
              <w:top w:val="nil"/>
              <w:left w:val="nil"/>
              <w:bottom w:val="single" w:sz="4" w:space="0" w:color="auto"/>
              <w:right w:val="single" w:sz="4" w:space="0" w:color="auto"/>
            </w:tcBorders>
            <w:shd w:val="clear" w:color="auto" w:fill="auto"/>
            <w:noWrap/>
            <w:vAlign w:val="center"/>
            <w:hideMark/>
          </w:tcPr>
          <w:p w14:paraId="3D57F3AB" w14:textId="77777777" w:rsidR="00673967" w:rsidRPr="00CC3AFA" w:rsidRDefault="00673967" w:rsidP="00E26F49">
            <w:pPr>
              <w:pStyle w:val="00"/>
              <w:ind w:firstLine="0"/>
              <w:rPr>
                <w:sz w:val="20"/>
                <w:szCs w:val="20"/>
                <w:lang w:eastAsia="ru-RU"/>
              </w:rPr>
            </w:pPr>
            <w:r w:rsidRPr="00CC3AFA">
              <w:rPr>
                <w:sz w:val="20"/>
                <w:szCs w:val="20"/>
                <w:lang w:eastAsia="ru-RU"/>
              </w:rPr>
              <w:t>1,782</w:t>
            </w:r>
          </w:p>
        </w:tc>
        <w:tc>
          <w:tcPr>
            <w:tcW w:w="343" w:type="pct"/>
            <w:tcBorders>
              <w:top w:val="nil"/>
              <w:left w:val="nil"/>
              <w:bottom w:val="single" w:sz="4" w:space="0" w:color="auto"/>
              <w:right w:val="single" w:sz="4" w:space="0" w:color="auto"/>
            </w:tcBorders>
            <w:shd w:val="clear" w:color="auto" w:fill="auto"/>
            <w:noWrap/>
            <w:vAlign w:val="center"/>
            <w:hideMark/>
          </w:tcPr>
          <w:p w14:paraId="722BBA10" w14:textId="77777777" w:rsidR="00673967" w:rsidRPr="00CC3AFA" w:rsidRDefault="00673967" w:rsidP="00E26F49">
            <w:pPr>
              <w:pStyle w:val="00"/>
              <w:ind w:firstLine="0"/>
              <w:rPr>
                <w:sz w:val="20"/>
                <w:szCs w:val="20"/>
                <w:lang w:eastAsia="ru-RU"/>
              </w:rPr>
            </w:pPr>
            <w:r w:rsidRPr="00CC3AFA">
              <w:rPr>
                <w:sz w:val="20"/>
                <w:szCs w:val="20"/>
                <w:lang w:eastAsia="ru-RU"/>
              </w:rPr>
              <w:t>0,686</w:t>
            </w:r>
          </w:p>
        </w:tc>
        <w:tc>
          <w:tcPr>
            <w:tcW w:w="210" w:type="pct"/>
            <w:tcBorders>
              <w:top w:val="nil"/>
              <w:left w:val="nil"/>
              <w:bottom w:val="single" w:sz="4" w:space="0" w:color="auto"/>
              <w:right w:val="single" w:sz="4" w:space="0" w:color="auto"/>
            </w:tcBorders>
            <w:shd w:val="clear" w:color="auto" w:fill="auto"/>
            <w:noWrap/>
            <w:vAlign w:val="center"/>
            <w:hideMark/>
          </w:tcPr>
          <w:p w14:paraId="128DFAF1" w14:textId="77777777" w:rsidR="00673967" w:rsidRPr="00CC3AFA" w:rsidRDefault="00673967" w:rsidP="00E26F49">
            <w:pPr>
              <w:pStyle w:val="00"/>
              <w:ind w:firstLine="0"/>
              <w:rPr>
                <w:sz w:val="20"/>
                <w:szCs w:val="20"/>
                <w:lang w:eastAsia="ru-RU"/>
              </w:rPr>
            </w:pPr>
            <w:r w:rsidRPr="00CC3AFA">
              <w:rPr>
                <w:sz w:val="20"/>
                <w:szCs w:val="20"/>
                <w:lang w:eastAsia="ru-RU"/>
              </w:rPr>
              <w:t>0,174</w:t>
            </w:r>
          </w:p>
        </w:tc>
        <w:tc>
          <w:tcPr>
            <w:tcW w:w="219" w:type="pct"/>
            <w:tcBorders>
              <w:top w:val="nil"/>
              <w:left w:val="nil"/>
              <w:bottom w:val="single" w:sz="4" w:space="0" w:color="auto"/>
              <w:right w:val="single" w:sz="4" w:space="0" w:color="auto"/>
            </w:tcBorders>
            <w:shd w:val="clear" w:color="auto" w:fill="auto"/>
            <w:noWrap/>
            <w:vAlign w:val="center"/>
            <w:hideMark/>
          </w:tcPr>
          <w:p w14:paraId="6BE09E3B" w14:textId="77777777" w:rsidR="00673967" w:rsidRPr="00CC3AFA" w:rsidRDefault="00673967" w:rsidP="00E26F49">
            <w:pPr>
              <w:pStyle w:val="00"/>
              <w:ind w:firstLine="0"/>
              <w:rPr>
                <w:b/>
                <w:bCs/>
                <w:sz w:val="20"/>
                <w:szCs w:val="20"/>
                <w:lang w:eastAsia="ru-RU"/>
              </w:rPr>
            </w:pPr>
            <w:r w:rsidRPr="00CC3AFA">
              <w:rPr>
                <w:b/>
                <w:bCs/>
                <w:sz w:val="20"/>
                <w:szCs w:val="20"/>
                <w:lang w:eastAsia="ru-RU"/>
              </w:rPr>
              <w:t>2,642</w:t>
            </w:r>
          </w:p>
        </w:tc>
        <w:tc>
          <w:tcPr>
            <w:tcW w:w="325" w:type="pct"/>
            <w:tcBorders>
              <w:top w:val="nil"/>
              <w:left w:val="nil"/>
              <w:bottom w:val="single" w:sz="4" w:space="0" w:color="auto"/>
              <w:right w:val="single" w:sz="4" w:space="0" w:color="auto"/>
            </w:tcBorders>
            <w:shd w:val="clear" w:color="auto" w:fill="auto"/>
            <w:noWrap/>
            <w:vAlign w:val="center"/>
            <w:hideMark/>
          </w:tcPr>
          <w:p w14:paraId="23231D7E" w14:textId="77777777" w:rsidR="00673967" w:rsidRPr="00CC3AFA" w:rsidRDefault="00673967" w:rsidP="00E26F49">
            <w:pPr>
              <w:pStyle w:val="00"/>
              <w:ind w:firstLine="0"/>
              <w:rPr>
                <w:b/>
                <w:bCs/>
                <w:sz w:val="20"/>
                <w:szCs w:val="20"/>
                <w:lang w:eastAsia="ru-RU"/>
              </w:rPr>
            </w:pPr>
            <w:r w:rsidRPr="00CC3AFA">
              <w:rPr>
                <w:b/>
                <w:bCs/>
                <w:sz w:val="20"/>
                <w:szCs w:val="20"/>
                <w:lang w:eastAsia="ru-RU"/>
              </w:rPr>
              <w:t>48,416</w:t>
            </w:r>
          </w:p>
        </w:tc>
      </w:tr>
      <w:tr w:rsidR="00673967" w:rsidRPr="00CC3AFA" w14:paraId="211045E3" w14:textId="77777777" w:rsidTr="00673967">
        <w:trPr>
          <w:trHeight w:val="315"/>
        </w:trPr>
        <w:tc>
          <w:tcPr>
            <w:tcW w:w="716" w:type="pct"/>
            <w:vMerge/>
            <w:tcBorders>
              <w:top w:val="nil"/>
              <w:left w:val="single" w:sz="4" w:space="0" w:color="auto"/>
              <w:bottom w:val="single" w:sz="4" w:space="0" w:color="auto"/>
              <w:right w:val="single" w:sz="4" w:space="0" w:color="auto"/>
            </w:tcBorders>
            <w:vAlign w:val="center"/>
            <w:hideMark/>
          </w:tcPr>
          <w:p w14:paraId="50A49580" w14:textId="77777777" w:rsidR="00673967" w:rsidRPr="00CC3AFA" w:rsidRDefault="00673967" w:rsidP="00E26F49">
            <w:pPr>
              <w:pStyle w:val="00"/>
              <w:ind w:firstLine="0"/>
              <w:rPr>
                <w:sz w:val="20"/>
                <w:szCs w:val="20"/>
                <w:lang w:eastAsia="ru-RU"/>
              </w:rPr>
            </w:pPr>
          </w:p>
        </w:tc>
        <w:tc>
          <w:tcPr>
            <w:tcW w:w="707" w:type="pct"/>
            <w:gridSpan w:val="2"/>
            <w:tcBorders>
              <w:top w:val="single" w:sz="4" w:space="0" w:color="auto"/>
              <w:left w:val="nil"/>
              <w:bottom w:val="single" w:sz="4" w:space="0" w:color="auto"/>
              <w:right w:val="single" w:sz="4" w:space="0" w:color="auto"/>
            </w:tcBorders>
            <w:shd w:val="clear" w:color="auto" w:fill="auto"/>
            <w:noWrap/>
            <w:vAlign w:val="center"/>
            <w:hideMark/>
          </w:tcPr>
          <w:p w14:paraId="55083494" w14:textId="68E72A71" w:rsidR="00673967" w:rsidRPr="00CC3AFA" w:rsidRDefault="00673967" w:rsidP="00E26F49">
            <w:pPr>
              <w:pStyle w:val="00"/>
              <w:ind w:firstLine="0"/>
              <w:rPr>
                <w:sz w:val="20"/>
                <w:szCs w:val="20"/>
                <w:lang w:eastAsia="ru-RU"/>
              </w:rPr>
            </w:pPr>
            <w:r w:rsidRPr="00CC3AFA">
              <w:rPr>
                <w:sz w:val="20"/>
                <w:szCs w:val="20"/>
                <w:lang w:eastAsia="ru-RU"/>
              </w:rPr>
              <w:t>III р-н</w:t>
            </w:r>
          </w:p>
        </w:tc>
        <w:tc>
          <w:tcPr>
            <w:tcW w:w="313" w:type="pct"/>
            <w:tcBorders>
              <w:top w:val="nil"/>
              <w:left w:val="nil"/>
              <w:bottom w:val="single" w:sz="4" w:space="0" w:color="auto"/>
              <w:right w:val="single" w:sz="4" w:space="0" w:color="auto"/>
            </w:tcBorders>
            <w:shd w:val="clear" w:color="auto" w:fill="auto"/>
            <w:noWrap/>
            <w:vAlign w:val="center"/>
            <w:hideMark/>
          </w:tcPr>
          <w:p w14:paraId="36D5ECE1" w14:textId="77777777" w:rsidR="00673967" w:rsidRPr="00CC3AFA" w:rsidRDefault="00673967" w:rsidP="00E26F49">
            <w:pPr>
              <w:pStyle w:val="00"/>
              <w:ind w:firstLine="0"/>
              <w:rPr>
                <w:sz w:val="20"/>
                <w:szCs w:val="20"/>
                <w:lang w:eastAsia="ru-RU"/>
              </w:rPr>
            </w:pPr>
            <w:r w:rsidRPr="00CC3AFA">
              <w:rPr>
                <w:sz w:val="20"/>
                <w:szCs w:val="20"/>
                <w:lang w:eastAsia="ru-RU"/>
              </w:rPr>
              <w:t>34,334</w:t>
            </w:r>
          </w:p>
        </w:tc>
        <w:tc>
          <w:tcPr>
            <w:tcW w:w="343" w:type="pct"/>
            <w:tcBorders>
              <w:top w:val="nil"/>
              <w:left w:val="nil"/>
              <w:bottom w:val="single" w:sz="4" w:space="0" w:color="auto"/>
              <w:right w:val="single" w:sz="4" w:space="0" w:color="auto"/>
            </w:tcBorders>
            <w:shd w:val="clear" w:color="auto" w:fill="auto"/>
            <w:noWrap/>
            <w:vAlign w:val="center"/>
            <w:hideMark/>
          </w:tcPr>
          <w:p w14:paraId="47ED48C8" w14:textId="77777777" w:rsidR="00673967" w:rsidRPr="00CC3AFA" w:rsidRDefault="00673967" w:rsidP="00E26F49">
            <w:pPr>
              <w:pStyle w:val="00"/>
              <w:ind w:firstLine="0"/>
              <w:rPr>
                <w:sz w:val="20"/>
                <w:szCs w:val="20"/>
                <w:lang w:eastAsia="ru-RU"/>
              </w:rPr>
            </w:pPr>
            <w:r w:rsidRPr="00CC3AFA">
              <w:rPr>
                <w:sz w:val="20"/>
                <w:szCs w:val="20"/>
                <w:lang w:eastAsia="ru-RU"/>
              </w:rPr>
              <w:t>0,143</w:t>
            </w:r>
          </w:p>
        </w:tc>
        <w:tc>
          <w:tcPr>
            <w:tcW w:w="210" w:type="pct"/>
            <w:tcBorders>
              <w:top w:val="nil"/>
              <w:left w:val="nil"/>
              <w:bottom w:val="single" w:sz="4" w:space="0" w:color="auto"/>
              <w:right w:val="single" w:sz="4" w:space="0" w:color="auto"/>
            </w:tcBorders>
            <w:shd w:val="clear" w:color="auto" w:fill="auto"/>
            <w:noWrap/>
            <w:vAlign w:val="center"/>
            <w:hideMark/>
          </w:tcPr>
          <w:p w14:paraId="750E00B6" w14:textId="77777777" w:rsidR="00673967" w:rsidRPr="00CC3AFA" w:rsidRDefault="00673967" w:rsidP="00E26F49">
            <w:pPr>
              <w:pStyle w:val="00"/>
              <w:ind w:firstLine="0"/>
              <w:rPr>
                <w:sz w:val="20"/>
                <w:szCs w:val="20"/>
                <w:lang w:eastAsia="ru-RU"/>
              </w:rPr>
            </w:pPr>
            <w:r w:rsidRPr="00CC3AFA">
              <w:rPr>
                <w:sz w:val="20"/>
                <w:szCs w:val="20"/>
                <w:lang w:eastAsia="ru-RU"/>
              </w:rPr>
              <w:t>13,375</w:t>
            </w:r>
          </w:p>
        </w:tc>
        <w:tc>
          <w:tcPr>
            <w:tcW w:w="219" w:type="pct"/>
            <w:tcBorders>
              <w:top w:val="nil"/>
              <w:left w:val="nil"/>
              <w:bottom w:val="single" w:sz="4" w:space="0" w:color="auto"/>
              <w:right w:val="single" w:sz="4" w:space="0" w:color="auto"/>
            </w:tcBorders>
            <w:shd w:val="clear" w:color="auto" w:fill="auto"/>
            <w:noWrap/>
            <w:vAlign w:val="center"/>
            <w:hideMark/>
          </w:tcPr>
          <w:p w14:paraId="353E4113" w14:textId="77777777" w:rsidR="00673967" w:rsidRPr="00CC3AFA" w:rsidRDefault="00673967" w:rsidP="00E26F49">
            <w:pPr>
              <w:pStyle w:val="00"/>
              <w:ind w:firstLine="0"/>
              <w:rPr>
                <w:b/>
                <w:bCs/>
                <w:sz w:val="20"/>
                <w:szCs w:val="20"/>
                <w:lang w:eastAsia="ru-RU"/>
              </w:rPr>
            </w:pPr>
            <w:r w:rsidRPr="00CC3AFA">
              <w:rPr>
                <w:b/>
                <w:bCs/>
                <w:sz w:val="20"/>
                <w:szCs w:val="20"/>
                <w:lang w:eastAsia="ru-RU"/>
              </w:rPr>
              <w:t>47,851</w:t>
            </w:r>
          </w:p>
        </w:tc>
        <w:tc>
          <w:tcPr>
            <w:tcW w:w="313" w:type="pct"/>
            <w:tcBorders>
              <w:top w:val="nil"/>
              <w:left w:val="nil"/>
              <w:bottom w:val="single" w:sz="4" w:space="0" w:color="auto"/>
              <w:right w:val="single" w:sz="4" w:space="0" w:color="auto"/>
            </w:tcBorders>
            <w:shd w:val="clear" w:color="auto" w:fill="auto"/>
            <w:noWrap/>
            <w:vAlign w:val="center"/>
            <w:hideMark/>
          </w:tcPr>
          <w:p w14:paraId="30535297" w14:textId="77777777" w:rsidR="00673967" w:rsidRPr="00CC3AFA" w:rsidRDefault="00673967" w:rsidP="00E26F49">
            <w:pPr>
              <w:pStyle w:val="00"/>
              <w:ind w:firstLine="0"/>
              <w:rPr>
                <w:sz w:val="20"/>
                <w:szCs w:val="20"/>
                <w:lang w:eastAsia="ru-RU"/>
              </w:rPr>
            </w:pPr>
            <w:r w:rsidRPr="00CC3AFA">
              <w:rPr>
                <w:sz w:val="20"/>
                <w:szCs w:val="20"/>
                <w:lang w:eastAsia="ru-RU"/>
              </w:rPr>
              <w:t>7,662</w:t>
            </w:r>
          </w:p>
        </w:tc>
        <w:tc>
          <w:tcPr>
            <w:tcW w:w="343" w:type="pct"/>
            <w:tcBorders>
              <w:top w:val="nil"/>
              <w:left w:val="nil"/>
              <w:bottom w:val="single" w:sz="4" w:space="0" w:color="auto"/>
              <w:right w:val="single" w:sz="4" w:space="0" w:color="auto"/>
            </w:tcBorders>
            <w:shd w:val="clear" w:color="auto" w:fill="auto"/>
            <w:noWrap/>
            <w:vAlign w:val="center"/>
            <w:hideMark/>
          </w:tcPr>
          <w:p w14:paraId="079438C9" w14:textId="77777777" w:rsidR="00673967" w:rsidRPr="00CC3AFA" w:rsidRDefault="00673967" w:rsidP="00E26F49">
            <w:pPr>
              <w:pStyle w:val="00"/>
              <w:ind w:firstLine="0"/>
              <w:rPr>
                <w:sz w:val="20"/>
                <w:szCs w:val="20"/>
                <w:lang w:eastAsia="ru-RU"/>
              </w:rPr>
            </w:pPr>
            <w:r w:rsidRPr="00CC3AFA">
              <w:rPr>
                <w:sz w:val="20"/>
                <w:szCs w:val="20"/>
                <w:lang w:eastAsia="ru-RU"/>
              </w:rPr>
              <w:t>5,297</w:t>
            </w:r>
          </w:p>
        </w:tc>
        <w:tc>
          <w:tcPr>
            <w:tcW w:w="210" w:type="pct"/>
            <w:tcBorders>
              <w:top w:val="nil"/>
              <w:left w:val="nil"/>
              <w:bottom w:val="single" w:sz="4" w:space="0" w:color="auto"/>
              <w:right w:val="single" w:sz="4" w:space="0" w:color="auto"/>
            </w:tcBorders>
            <w:shd w:val="clear" w:color="auto" w:fill="auto"/>
            <w:noWrap/>
            <w:vAlign w:val="center"/>
            <w:hideMark/>
          </w:tcPr>
          <w:p w14:paraId="5C5326E6" w14:textId="77777777" w:rsidR="00673967" w:rsidRPr="00CC3AFA" w:rsidRDefault="00673967" w:rsidP="00E26F49">
            <w:pPr>
              <w:pStyle w:val="00"/>
              <w:ind w:firstLine="0"/>
              <w:rPr>
                <w:sz w:val="20"/>
                <w:szCs w:val="20"/>
                <w:lang w:eastAsia="ru-RU"/>
              </w:rPr>
            </w:pPr>
            <w:r w:rsidRPr="00CC3AFA">
              <w:rPr>
                <w:sz w:val="20"/>
                <w:szCs w:val="20"/>
                <w:lang w:eastAsia="ru-RU"/>
              </w:rPr>
              <w:t>1,954</w:t>
            </w:r>
          </w:p>
        </w:tc>
        <w:tc>
          <w:tcPr>
            <w:tcW w:w="219" w:type="pct"/>
            <w:tcBorders>
              <w:top w:val="nil"/>
              <w:left w:val="nil"/>
              <w:bottom w:val="single" w:sz="4" w:space="0" w:color="auto"/>
              <w:right w:val="single" w:sz="4" w:space="0" w:color="auto"/>
            </w:tcBorders>
            <w:shd w:val="clear" w:color="auto" w:fill="auto"/>
            <w:noWrap/>
            <w:vAlign w:val="center"/>
            <w:hideMark/>
          </w:tcPr>
          <w:p w14:paraId="7D082203" w14:textId="77777777" w:rsidR="00673967" w:rsidRPr="00CC3AFA" w:rsidRDefault="00673967" w:rsidP="00E26F49">
            <w:pPr>
              <w:pStyle w:val="00"/>
              <w:ind w:firstLine="0"/>
              <w:rPr>
                <w:b/>
                <w:bCs/>
                <w:sz w:val="20"/>
                <w:szCs w:val="20"/>
                <w:lang w:eastAsia="ru-RU"/>
              </w:rPr>
            </w:pPr>
            <w:r w:rsidRPr="00CC3AFA">
              <w:rPr>
                <w:b/>
                <w:bCs/>
                <w:sz w:val="20"/>
                <w:szCs w:val="20"/>
                <w:lang w:eastAsia="ru-RU"/>
              </w:rPr>
              <w:t>14,914</w:t>
            </w:r>
          </w:p>
        </w:tc>
        <w:tc>
          <w:tcPr>
            <w:tcW w:w="313" w:type="pct"/>
            <w:tcBorders>
              <w:top w:val="nil"/>
              <w:left w:val="nil"/>
              <w:bottom w:val="single" w:sz="4" w:space="0" w:color="auto"/>
              <w:right w:val="single" w:sz="4" w:space="0" w:color="auto"/>
            </w:tcBorders>
            <w:shd w:val="clear" w:color="auto" w:fill="auto"/>
            <w:noWrap/>
            <w:vAlign w:val="center"/>
            <w:hideMark/>
          </w:tcPr>
          <w:p w14:paraId="3C0DD2D6" w14:textId="77777777" w:rsidR="00673967" w:rsidRPr="00CC3AFA" w:rsidRDefault="00673967" w:rsidP="00E26F49">
            <w:pPr>
              <w:pStyle w:val="00"/>
              <w:ind w:firstLine="0"/>
              <w:rPr>
                <w:sz w:val="20"/>
                <w:szCs w:val="20"/>
                <w:lang w:eastAsia="ru-RU"/>
              </w:rPr>
            </w:pPr>
            <w:r w:rsidRPr="00CC3AFA">
              <w:rPr>
                <w:sz w:val="20"/>
                <w:szCs w:val="20"/>
                <w:lang w:eastAsia="ru-RU"/>
              </w:rPr>
              <w:t>0,287</w:t>
            </w:r>
          </w:p>
        </w:tc>
        <w:tc>
          <w:tcPr>
            <w:tcW w:w="343" w:type="pct"/>
            <w:tcBorders>
              <w:top w:val="nil"/>
              <w:left w:val="nil"/>
              <w:bottom w:val="single" w:sz="4" w:space="0" w:color="auto"/>
              <w:right w:val="single" w:sz="4" w:space="0" w:color="auto"/>
            </w:tcBorders>
            <w:shd w:val="clear" w:color="auto" w:fill="auto"/>
            <w:noWrap/>
            <w:vAlign w:val="center"/>
            <w:hideMark/>
          </w:tcPr>
          <w:p w14:paraId="795E3E6B" w14:textId="77777777" w:rsidR="00673967" w:rsidRPr="00CC3AFA" w:rsidRDefault="00673967" w:rsidP="00E26F49">
            <w:pPr>
              <w:pStyle w:val="00"/>
              <w:ind w:firstLine="0"/>
              <w:rPr>
                <w:sz w:val="20"/>
                <w:szCs w:val="20"/>
                <w:lang w:eastAsia="ru-RU"/>
              </w:rPr>
            </w:pPr>
            <w:r w:rsidRPr="00CC3AFA">
              <w:rPr>
                <w:sz w:val="20"/>
                <w:szCs w:val="20"/>
                <w:lang w:eastAsia="ru-RU"/>
              </w:rPr>
              <w:t>0,000</w:t>
            </w:r>
          </w:p>
        </w:tc>
        <w:tc>
          <w:tcPr>
            <w:tcW w:w="210" w:type="pct"/>
            <w:tcBorders>
              <w:top w:val="nil"/>
              <w:left w:val="nil"/>
              <w:bottom w:val="single" w:sz="4" w:space="0" w:color="auto"/>
              <w:right w:val="single" w:sz="4" w:space="0" w:color="auto"/>
            </w:tcBorders>
            <w:shd w:val="clear" w:color="auto" w:fill="auto"/>
            <w:noWrap/>
            <w:vAlign w:val="center"/>
            <w:hideMark/>
          </w:tcPr>
          <w:p w14:paraId="2F8D978B" w14:textId="77777777" w:rsidR="00673967" w:rsidRPr="00CC3AFA" w:rsidRDefault="00673967" w:rsidP="00E26F49">
            <w:pPr>
              <w:pStyle w:val="00"/>
              <w:ind w:firstLine="0"/>
              <w:rPr>
                <w:sz w:val="20"/>
                <w:szCs w:val="20"/>
                <w:lang w:eastAsia="ru-RU"/>
              </w:rPr>
            </w:pPr>
            <w:r w:rsidRPr="00CC3AFA">
              <w:rPr>
                <w:sz w:val="20"/>
                <w:szCs w:val="20"/>
                <w:lang w:eastAsia="ru-RU"/>
              </w:rPr>
              <w:t>0,063</w:t>
            </w:r>
          </w:p>
        </w:tc>
        <w:tc>
          <w:tcPr>
            <w:tcW w:w="219" w:type="pct"/>
            <w:tcBorders>
              <w:top w:val="nil"/>
              <w:left w:val="nil"/>
              <w:bottom w:val="single" w:sz="4" w:space="0" w:color="auto"/>
              <w:right w:val="single" w:sz="4" w:space="0" w:color="auto"/>
            </w:tcBorders>
            <w:shd w:val="clear" w:color="auto" w:fill="auto"/>
            <w:noWrap/>
            <w:vAlign w:val="center"/>
            <w:hideMark/>
          </w:tcPr>
          <w:p w14:paraId="65FB6EF5" w14:textId="77777777" w:rsidR="00673967" w:rsidRPr="00CC3AFA" w:rsidRDefault="00673967" w:rsidP="00E26F49">
            <w:pPr>
              <w:pStyle w:val="00"/>
              <w:ind w:firstLine="0"/>
              <w:rPr>
                <w:b/>
                <w:bCs/>
                <w:sz w:val="20"/>
                <w:szCs w:val="20"/>
                <w:lang w:eastAsia="ru-RU"/>
              </w:rPr>
            </w:pPr>
            <w:r w:rsidRPr="00CC3AFA">
              <w:rPr>
                <w:b/>
                <w:bCs/>
                <w:sz w:val="20"/>
                <w:szCs w:val="20"/>
                <w:lang w:eastAsia="ru-RU"/>
              </w:rPr>
              <w:t>0,350</w:t>
            </w:r>
          </w:p>
        </w:tc>
        <w:tc>
          <w:tcPr>
            <w:tcW w:w="325" w:type="pct"/>
            <w:tcBorders>
              <w:top w:val="nil"/>
              <w:left w:val="nil"/>
              <w:bottom w:val="single" w:sz="4" w:space="0" w:color="auto"/>
              <w:right w:val="single" w:sz="4" w:space="0" w:color="auto"/>
            </w:tcBorders>
            <w:shd w:val="clear" w:color="auto" w:fill="auto"/>
            <w:noWrap/>
            <w:vAlign w:val="center"/>
            <w:hideMark/>
          </w:tcPr>
          <w:p w14:paraId="79DCA76F" w14:textId="77777777" w:rsidR="00673967" w:rsidRPr="00CC3AFA" w:rsidRDefault="00673967" w:rsidP="00E26F49">
            <w:pPr>
              <w:pStyle w:val="00"/>
              <w:ind w:firstLine="0"/>
              <w:rPr>
                <w:b/>
                <w:bCs/>
                <w:sz w:val="20"/>
                <w:szCs w:val="20"/>
                <w:lang w:eastAsia="ru-RU"/>
              </w:rPr>
            </w:pPr>
            <w:r w:rsidRPr="00CC3AFA">
              <w:rPr>
                <w:b/>
                <w:bCs/>
                <w:sz w:val="20"/>
                <w:szCs w:val="20"/>
                <w:lang w:eastAsia="ru-RU"/>
              </w:rPr>
              <w:t>63,115</w:t>
            </w:r>
          </w:p>
        </w:tc>
      </w:tr>
      <w:tr w:rsidR="00673967" w:rsidRPr="00CC3AFA" w14:paraId="08C6D096" w14:textId="77777777" w:rsidTr="00673967">
        <w:trPr>
          <w:trHeight w:val="330"/>
        </w:trPr>
        <w:tc>
          <w:tcPr>
            <w:tcW w:w="716" w:type="pct"/>
            <w:vMerge/>
            <w:tcBorders>
              <w:top w:val="nil"/>
              <w:left w:val="single" w:sz="4" w:space="0" w:color="auto"/>
              <w:bottom w:val="single" w:sz="4" w:space="0" w:color="auto"/>
              <w:right w:val="single" w:sz="4" w:space="0" w:color="auto"/>
            </w:tcBorders>
            <w:vAlign w:val="center"/>
            <w:hideMark/>
          </w:tcPr>
          <w:p w14:paraId="0855D2FC" w14:textId="77777777" w:rsidR="00673967" w:rsidRPr="00CC3AFA" w:rsidRDefault="00673967" w:rsidP="00E26F49">
            <w:pPr>
              <w:pStyle w:val="00"/>
              <w:ind w:firstLine="0"/>
              <w:rPr>
                <w:sz w:val="20"/>
                <w:szCs w:val="20"/>
                <w:lang w:eastAsia="ru-RU"/>
              </w:rPr>
            </w:pPr>
          </w:p>
        </w:tc>
        <w:tc>
          <w:tcPr>
            <w:tcW w:w="707" w:type="pct"/>
            <w:gridSpan w:val="2"/>
            <w:tcBorders>
              <w:top w:val="single" w:sz="4" w:space="0" w:color="auto"/>
              <w:left w:val="nil"/>
              <w:bottom w:val="single" w:sz="4" w:space="0" w:color="auto"/>
              <w:right w:val="single" w:sz="4" w:space="0" w:color="auto"/>
            </w:tcBorders>
            <w:shd w:val="clear" w:color="auto" w:fill="auto"/>
            <w:noWrap/>
            <w:vAlign w:val="center"/>
            <w:hideMark/>
          </w:tcPr>
          <w:p w14:paraId="5F8BC5E4" w14:textId="075419F4" w:rsidR="00673967" w:rsidRPr="00CC3AFA" w:rsidRDefault="00673967" w:rsidP="00E26F49">
            <w:pPr>
              <w:pStyle w:val="00"/>
              <w:ind w:firstLine="0"/>
              <w:rPr>
                <w:sz w:val="20"/>
                <w:szCs w:val="20"/>
                <w:lang w:eastAsia="ru-RU"/>
              </w:rPr>
            </w:pPr>
            <w:r w:rsidRPr="00CC3AFA">
              <w:rPr>
                <w:sz w:val="20"/>
                <w:szCs w:val="20"/>
                <w:lang w:eastAsia="ru-RU"/>
              </w:rPr>
              <w:t>IV р-н</w:t>
            </w:r>
          </w:p>
        </w:tc>
        <w:tc>
          <w:tcPr>
            <w:tcW w:w="313" w:type="pct"/>
            <w:tcBorders>
              <w:top w:val="nil"/>
              <w:left w:val="nil"/>
              <w:bottom w:val="single" w:sz="4" w:space="0" w:color="auto"/>
              <w:right w:val="single" w:sz="4" w:space="0" w:color="auto"/>
            </w:tcBorders>
            <w:shd w:val="clear" w:color="auto" w:fill="auto"/>
            <w:noWrap/>
            <w:vAlign w:val="center"/>
            <w:hideMark/>
          </w:tcPr>
          <w:p w14:paraId="1033AC73" w14:textId="77777777" w:rsidR="00673967" w:rsidRPr="00CC3AFA" w:rsidRDefault="00673967" w:rsidP="00E26F49">
            <w:pPr>
              <w:pStyle w:val="00"/>
              <w:ind w:firstLine="0"/>
              <w:rPr>
                <w:sz w:val="20"/>
                <w:szCs w:val="20"/>
                <w:lang w:eastAsia="ru-RU"/>
              </w:rPr>
            </w:pPr>
            <w:r w:rsidRPr="00CC3AFA">
              <w:rPr>
                <w:sz w:val="20"/>
                <w:szCs w:val="20"/>
                <w:lang w:eastAsia="ru-RU"/>
              </w:rPr>
              <w:t>7,840</w:t>
            </w:r>
          </w:p>
        </w:tc>
        <w:tc>
          <w:tcPr>
            <w:tcW w:w="343" w:type="pct"/>
            <w:tcBorders>
              <w:top w:val="nil"/>
              <w:left w:val="nil"/>
              <w:bottom w:val="single" w:sz="4" w:space="0" w:color="auto"/>
              <w:right w:val="single" w:sz="4" w:space="0" w:color="auto"/>
            </w:tcBorders>
            <w:shd w:val="clear" w:color="auto" w:fill="auto"/>
            <w:noWrap/>
            <w:vAlign w:val="center"/>
            <w:hideMark/>
          </w:tcPr>
          <w:p w14:paraId="296B6B7B" w14:textId="77777777" w:rsidR="00673967" w:rsidRPr="00CC3AFA" w:rsidRDefault="00673967" w:rsidP="00E26F49">
            <w:pPr>
              <w:pStyle w:val="00"/>
              <w:ind w:firstLine="0"/>
              <w:rPr>
                <w:sz w:val="20"/>
                <w:szCs w:val="20"/>
                <w:lang w:eastAsia="ru-RU"/>
              </w:rPr>
            </w:pPr>
            <w:r w:rsidRPr="00CC3AFA">
              <w:rPr>
                <w:sz w:val="20"/>
                <w:szCs w:val="20"/>
                <w:lang w:eastAsia="ru-RU"/>
              </w:rPr>
              <w:t>0,000</w:t>
            </w:r>
          </w:p>
        </w:tc>
        <w:tc>
          <w:tcPr>
            <w:tcW w:w="210" w:type="pct"/>
            <w:tcBorders>
              <w:top w:val="nil"/>
              <w:left w:val="nil"/>
              <w:bottom w:val="single" w:sz="4" w:space="0" w:color="auto"/>
              <w:right w:val="single" w:sz="4" w:space="0" w:color="auto"/>
            </w:tcBorders>
            <w:shd w:val="clear" w:color="auto" w:fill="auto"/>
            <w:noWrap/>
            <w:vAlign w:val="center"/>
            <w:hideMark/>
          </w:tcPr>
          <w:p w14:paraId="19070DE6" w14:textId="77777777" w:rsidR="00673967" w:rsidRPr="00CC3AFA" w:rsidRDefault="00673967" w:rsidP="00E26F49">
            <w:pPr>
              <w:pStyle w:val="00"/>
              <w:ind w:firstLine="0"/>
              <w:rPr>
                <w:sz w:val="20"/>
                <w:szCs w:val="20"/>
                <w:lang w:eastAsia="ru-RU"/>
              </w:rPr>
            </w:pPr>
            <w:r w:rsidRPr="00CC3AFA">
              <w:rPr>
                <w:sz w:val="20"/>
                <w:szCs w:val="20"/>
                <w:lang w:eastAsia="ru-RU"/>
              </w:rPr>
              <w:t>3,743</w:t>
            </w:r>
          </w:p>
        </w:tc>
        <w:tc>
          <w:tcPr>
            <w:tcW w:w="219" w:type="pct"/>
            <w:tcBorders>
              <w:top w:val="nil"/>
              <w:left w:val="nil"/>
              <w:bottom w:val="single" w:sz="4" w:space="0" w:color="auto"/>
              <w:right w:val="single" w:sz="4" w:space="0" w:color="auto"/>
            </w:tcBorders>
            <w:shd w:val="clear" w:color="auto" w:fill="auto"/>
            <w:noWrap/>
            <w:vAlign w:val="center"/>
            <w:hideMark/>
          </w:tcPr>
          <w:p w14:paraId="3EACFD95" w14:textId="77777777" w:rsidR="00673967" w:rsidRPr="00CC3AFA" w:rsidRDefault="00673967" w:rsidP="00E26F49">
            <w:pPr>
              <w:pStyle w:val="00"/>
              <w:ind w:firstLine="0"/>
              <w:rPr>
                <w:b/>
                <w:bCs/>
                <w:sz w:val="20"/>
                <w:szCs w:val="20"/>
                <w:lang w:eastAsia="ru-RU"/>
              </w:rPr>
            </w:pPr>
            <w:r w:rsidRPr="00CC3AFA">
              <w:rPr>
                <w:b/>
                <w:bCs/>
                <w:sz w:val="20"/>
                <w:szCs w:val="20"/>
                <w:lang w:eastAsia="ru-RU"/>
              </w:rPr>
              <w:t>11,583</w:t>
            </w:r>
          </w:p>
        </w:tc>
        <w:tc>
          <w:tcPr>
            <w:tcW w:w="313" w:type="pct"/>
            <w:tcBorders>
              <w:top w:val="nil"/>
              <w:left w:val="nil"/>
              <w:bottom w:val="single" w:sz="4" w:space="0" w:color="auto"/>
              <w:right w:val="single" w:sz="4" w:space="0" w:color="auto"/>
            </w:tcBorders>
            <w:shd w:val="clear" w:color="auto" w:fill="auto"/>
            <w:noWrap/>
            <w:vAlign w:val="center"/>
            <w:hideMark/>
          </w:tcPr>
          <w:p w14:paraId="0D890C7B" w14:textId="77777777" w:rsidR="00673967" w:rsidRPr="00CC3AFA" w:rsidRDefault="00673967" w:rsidP="00E26F49">
            <w:pPr>
              <w:pStyle w:val="00"/>
              <w:ind w:firstLine="0"/>
              <w:rPr>
                <w:sz w:val="20"/>
                <w:szCs w:val="20"/>
                <w:lang w:eastAsia="ru-RU"/>
              </w:rPr>
            </w:pPr>
            <w:r w:rsidRPr="00CC3AFA">
              <w:rPr>
                <w:sz w:val="20"/>
                <w:szCs w:val="20"/>
                <w:lang w:eastAsia="ru-RU"/>
              </w:rPr>
              <w:t>8,638</w:t>
            </w:r>
          </w:p>
        </w:tc>
        <w:tc>
          <w:tcPr>
            <w:tcW w:w="343" w:type="pct"/>
            <w:tcBorders>
              <w:top w:val="nil"/>
              <w:left w:val="nil"/>
              <w:bottom w:val="single" w:sz="4" w:space="0" w:color="auto"/>
              <w:right w:val="single" w:sz="4" w:space="0" w:color="auto"/>
            </w:tcBorders>
            <w:shd w:val="clear" w:color="auto" w:fill="auto"/>
            <w:noWrap/>
            <w:vAlign w:val="center"/>
            <w:hideMark/>
          </w:tcPr>
          <w:p w14:paraId="5DB08BDF" w14:textId="77777777" w:rsidR="00673967" w:rsidRPr="00CC3AFA" w:rsidRDefault="00673967" w:rsidP="00E26F49">
            <w:pPr>
              <w:pStyle w:val="00"/>
              <w:ind w:firstLine="0"/>
              <w:rPr>
                <w:sz w:val="20"/>
                <w:szCs w:val="20"/>
                <w:lang w:eastAsia="ru-RU"/>
              </w:rPr>
            </w:pPr>
            <w:r w:rsidRPr="00CC3AFA">
              <w:rPr>
                <w:sz w:val="20"/>
                <w:szCs w:val="20"/>
                <w:lang w:eastAsia="ru-RU"/>
              </w:rPr>
              <w:t>6,180</w:t>
            </w:r>
          </w:p>
        </w:tc>
        <w:tc>
          <w:tcPr>
            <w:tcW w:w="210" w:type="pct"/>
            <w:tcBorders>
              <w:top w:val="nil"/>
              <w:left w:val="nil"/>
              <w:bottom w:val="single" w:sz="4" w:space="0" w:color="auto"/>
              <w:right w:val="single" w:sz="4" w:space="0" w:color="auto"/>
            </w:tcBorders>
            <w:shd w:val="clear" w:color="auto" w:fill="auto"/>
            <w:noWrap/>
            <w:vAlign w:val="center"/>
            <w:hideMark/>
          </w:tcPr>
          <w:p w14:paraId="58F2C4E6" w14:textId="77777777" w:rsidR="00673967" w:rsidRPr="00CC3AFA" w:rsidRDefault="00673967" w:rsidP="00E26F49">
            <w:pPr>
              <w:pStyle w:val="00"/>
              <w:ind w:firstLine="0"/>
              <w:rPr>
                <w:sz w:val="20"/>
                <w:szCs w:val="20"/>
                <w:lang w:eastAsia="ru-RU"/>
              </w:rPr>
            </w:pPr>
            <w:r w:rsidRPr="00CC3AFA">
              <w:rPr>
                <w:sz w:val="20"/>
                <w:szCs w:val="20"/>
                <w:lang w:eastAsia="ru-RU"/>
              </w:rPr>
              <w:t>2,100</w:t>
            </w:r>
          </w:p>
        </w:tc>
        <w:tc>
          <w:tcPr>
            <w:tcW w:w="219" w:type="pct"/>
            <w:tcBorders>
              <w:top w:val="nil"/>
              <w:left w:val="nil"/>
              <w:bottom w:val="single" w:sz="4" w:space="0" w:color="auto"/>
              <w:right w:val="single" w:sz="4" w:space="0" w:color="auto"/>
            </w:tcBorders>
            <w:shd w:val="clear" w:color="auto" w:fill="auto"/>
            <w:noWrap/>
            <w:vAlign w:val="center"/>
            <w:hideMark/>
          </w:tcPr>
          <w:p w14:paraId="7478920E" w14:textId="77777777" w:rsidR="00673967" w:rsidRPr="00CC3AFA" w:rsidRDefault="00673967" w:rsidP="00E26F49">
            <w:pPr>
              <w:pStyle w:val="00"/>
              <w:ind w:firstLine="0"/>
              <w:rPr>
                <w:b/>
                <w:bCs/>
                <w:sz w:val="20"/>
                <w:szCs w:val="20"/>
                <w:lang w:eastAsia="ru-RU"/>
              </w:rPr>
            </w:pPr>
            <w:r w:rsidRPr="00CC3AFA">
              <w:rPr>
                <w:b/>
                <w:bCs/>
                <w:sz w:val="20"/>
                <w:szCs w:val="20"/>
                <w:lang w:eastAsia="ru-RU"/>
              </w:rPr>
              <w:t>16,918</w:t>
            </w:r>
          </w:p>
        </w:tc>
        <w:tc>
          <w:tcPr>
            <w:tcW w:w="313" w:type="pct"/>
            <w:tcBorders>
              <w:top w:val="nil"/>
              <w:left w:val="nil"/>
              <w:bottom w:val="single" w:sz="4" w:space="0" w:color="auto"/>
              <w:right w:val="single" w:sz="4" w:space="0" w:color="auto"/>
            </w:tcBorders>
            <w:shd w:val="clear" w:color="auto" w:fill="auto"/>
            <w:noWrap/>
            <w:vAlign w:val="center"/>
            <w:hideMark/>
          </w:tcPr>
          <w:p w14:paraId="50880F82" w14:textId="77777777" w:rsidR="00673967" w:rsidRPr="00CC3AFA" w:rsidRDefault="00673967" w:rsidP="00E26F49">
            <w:pPr>
              <w:pStyle w:val="00"/>
              <w:ind w:firstLine="0"/>
              <w:rPr>
                <w:sz w:val="20"/>
                <w:szCs w:val="20"/>
                <w:lang w:eastAsia="ru-RU"/>
              </w:rPr>
            </w:pPr>
            <w:r w:rsidRPr="00CC3AFA">
              <w:rPr>
                <w:sz w:val="20"/>
                <w:szCs w:val="20"/>
                <w:lang w:eastAsia="ru-RU"/>
              </w:rPr>
              <w:t>1,481</w:t>
            </w:r>
          </w:p>
        </w:tc>
        <w:tc>
          <w:tcPr>
            <w:tcW w:w="343" w:type="pct"/>
            <w:tcBorders>
              <w:top w:val="nil"/>
              <w:left w:val="nil"/>
              <w:bottom w:val="single" w:sz="4" w:space="0" w:color="auto"/>
              <w:right w:val="single" w:sz="4" w:space="0" w:color="auto"/>
            </w:tcBorders>
            <w:shd w:val="clear" w:color="auto" w:fill="auto"/>
            <w:noWrap/>
            <w:vAlign w:val="center"/>
            <w:hideMark/>
          </w:tcPr>
          <w:p w14:paraId="0EC7C1C6" w14:textId="77777777" w:rsidR="00673967" w:rsidRPr="00CC3AFA" w:rsidRDefault="00673967" w:rsidP="00E26F49">
            <w:pPr>
              <w:pStyle w:val="00"/>
              <w:ind w:firstLine="0"/>
              <w:rPr>
                <w:sz w:val="20"/>
                <w:szCs w:val="20"/>
                <w:lang w:eastAsia="ru-RU"/>
              </w:rPr>
            </w:pPr>
            <w:r w:rsidRPr="00CC3AFA">
              <w:rPr>
                <w:sz w:val="20"/>
                <w:szCs w:val="20"/>
                <w:lang w:eastAsia="ru-RU"/>
              </w:rPr>
              <w:t>1,995</w:t>
            </w:r>
          </w:p>
        </w:tc>
        <w:tc>
          <w:tcPr>
            <w:tcW w:w="210" w:type="pct"/>
            <w:tcBorders>
              <w:top w:val="nil"/>
              <w:left w:val="nil"/>
              <w:bottom w:val="single" w:sz="4" w:space="0" w:color="auto"/>
              <w:right w:val="single" w:sz="4" w:space="0" w:color="auto"/>
            </w:tcBorders>
            <w:shd w:val="clear" w:color="auto" w:fill="auto"/>
            <w:noWrap/>
            <w:vAlign w:val="center"/>
            <w:hideMark/>
          </w:tcPr>
          <w:p w14:paraId="206190B7" w14:textId="77777777" w:rsidR="00673967" w:rsidRPr="00CC3AFA" w:rsidRDefault="00673967" w:rsidP="00E26F49">
            <w:pPr>
              <w:pStyle w:val="00"/>
              <w:ind w:firstLine="0"/>
              <w:rPr>
                <w:sz w:val="20"/>
                <w:szCs w:val="20"/>
                <w:lang w:eastAsia="ru-RU"/>
              </w:rPr>
            </w:pPr>
            <w:r w:rsidRPr="00CC3AFA">
              <w:rPr>
                <w:sz w:val="20"/>
                <w:szCs w:val="20"/>
                <w:lang w:eastAsia="ru-RU"/>
              </w:rPr>
              <w:t>0,324</w:t>
            </w:r>
          </w:p>
        </w:tc>
        <w:tc>
          <w:tcPr>
            <w:tcW w:w="219" w:type="pct"/>
            <w:tcBorders>
              <w:top w:val="nil"/>
              <w:left w:val="nil"/>
              <w:bottom w:val="single" w:sz="4" w:space="0" w:color="auto"/>
              <w:right w:val="single" w:sz="4" w:space="0" w:color="auto"/>
            </w:tcBorders>
            <w:shd w:val="clear" w:color="auto" w:fill="auto"/>
            <w:noWrap/>
            <w:vAlign w:val="center"/>
            <w:hideMark/>
          </w:tcPr>
          <w:p w14:paraId="59F97068" w14:textId="77777777" w:rsidR="00673967" w:rsidRPr="00CC3AFA" w:rsidRDefault="00673967" w:rsidP="00E26F49">
            <w:pPr>
              <w:pStyle w:val="00"/>
              <w:ind w:firstLine="0"/>
              <w:rPr>
                <w:b/>
                <w:bCs/>
                <w:sz w:val="20"/>
                <w:szCs w:val="20"/>
                <w:lang w:eastAsia="ru-RU"/>
              </w:rPr>
            </w:pPr>
            <w:r w:rsidRPr="00CC3AFA">
              <w:rPr>
                <w:b/>
                <w:bCs/>
                <w:sz w:val="20"/>
                <w:szCs w:val="20"/>
                <w:lang w:eastAsia="ru-RU"/>
              </w:rPr>
              <w:t>3,800</w:t>
            </w:r>
          </w:p>
        </w:tc>
        <w:tc>
          <w:tcPr>
            <w:tcW w:w="325" w:type="pct"/>
            <w:tcBorders>
              <w:top w:val="nil"/>
              <w:left w:val="nil"/>
              <w:bottom w:val="single" w:sz="4" w:space="0" w:color="auto"/>
              <w:right w:val="single" w:sz="4" w:space="0" w:color="auto"/>
            </w:tcBorders>
            <w:shd w:val="clear" w:color="auto" w:fill="auto"/>
            <w:noWrap/>
            <w:vAlign w:val="center"/>
            <w:hideMark/>
          </w:tcPr>
          <w:p w14:paraId="515A1AE6" w14:textId="77777777" w:rsidR="00673967" w:rsidRPr="00CC3AFA" w:rsidRDefault="00673967" w:rsidP="00E26F49">
            <w:pPr>
              <w:pStyle w:val="00"/>
              <w:ind w:firstLine="0"/>
              <w:rPr>
                <w:b/>
                <w:bCs/>
                <w:sz w:val="20"/>
                <w:szCs w:val="20"/>
                <w:lang w:eastAsia="ru-RU"/>
              </w:rPr>
            </w:pPr>
            <w:r w:rsidRPr="00CC3AFA">
              <w:rPr>
                <w:b/>
                <w:bCs/>
                <w:sz w:val="20"/>
                <w:szCs w:val="20"/>
                <w:lang w:eastAsia="ru-RU"/>
              </w:rPr>
              <w:t>32,302</w:t>
            </w:r>
          </w:p>
        </w:tc>
      </w:tr>
      <w:tr w:rsidR="00673967" w:rsidRPr="00CC3AFA" w14:paraId="5664F1E9" w14:textId="77777777" w:rsidTr="00673967">
        <w:trPr>
          <w:trHeight w:val="315"/>
        </w:trPr>
        <w:tc>
          <w:tcPr>
            <w:tcW w:w="716" w:type="pct"/>
            <w:vMerge/>
            <w:tcBorders>
              <w:top w:val="nil"/>
              <w:left w:val="single" w:sz="4" w:space="0" w:color="auto"/>
              <w:bottom w:val="single" w:sz="4" w:space="0" w:color="auto"/>
              <w:right w:val="single" w:sz="4" w:space="0" w:color="auto"/>
            </w:tcBorders>
            <w:vAlign w:val="center"/>
            <w:hideMark/>
          </w:tcPr>
          <w:p w14:paraId="4E3CB49A" w14:textId="77777777" w:rsidR="00673967" w:rsidRPr="00CC3AFA" w:rsidRDefault="00673967" w:rsidP="00E26F49">
            <w:pPr>
              <w:pStyle w:val="00"/>
              <w:ind w:firstLine="0"/>
              <w:rPr>
                <w:sz w:val="20"/>
                <w:szCs w:val="20"/>
                <w:lang w:eastAsia="ru-RU"/>
              </w:rPr>
            </w:pPr>
          </w:p>
        </w:tc>
        <w:tc>
          <w:tcPr>
            <w:tcW w:w="707" w:type="pct"/>
            <w:gridSpan w:val="2"/>
            <w:tcBorders>
              <w:top w:val="single" w:sz="4" w:space="0" w:color="auto"/>
              <w:left w:val="nil"/>
              <w:bottom w:val="single" w:sz="4" w:space="0" w:color="auto"/>
              <w:right w:val="single" w:sz="4" w:space="0" w:color="auto"/>
            </w:tcBorders>
            <w:shd w:val="clear" w:color="auto" w:fill="auto"/>
            <w:noWrap/>
            <w:vAlign w:val="center"/>
            <w:hideMark/>
          </w:tcPr>
          <w:p w14:paraId="09E954EF" w14:textId="40746481" w:rsidR="00673967" w:rsidRPr="00CC3AFA" w:rsidRDefault="00673967" w:rsidP="00E26F49">
            <w:pPr>
              <w:pStyle w:val="00"/>
              <w:ind w:firstLine="0"/>
              <w:rPr>
                <w:sz w:val="20"/>
                <w:szCs w:val="20"/>
                <w:lang w:eastAsia="ru-RU"/>
              </w:rPr>
            </w:pPr>
            <w:r w:rsidRPr="00CC3AFA">
              <w:rPr>
                <w:sz w:val="20"/>
                <w:szCs w:val="20"/>
                <w:lang w:eastAsia="ru-RU"/>
              </w:rPr>
              <w:t>V р-н</w:t>
            </w:r>
          </w:p>
        </w:tc>
        <w:tc>
          <w:tcPr>
            <w:tcW w:w="313" w:type="pct"/>
            <w:tcBorders>
              <w:top w:val="nil"/>
              <w:left w:val="nil"/>
              <w:bottom w:val="single" w:sz="4" w:space="0" w:color="auto"/>
              <w:right w:val="single" w:sz="4" w:space="0" w:color="auto"/>
            </w:tcBorders>
            <w:shd w:val="clear" w:color="auto" w:fill="auto"/>
            <w:noWrap/>
            <w:vAlign w:val="center"/>
            <w:hideMark/>
          </w:tcPr>
          <w:p w14:paraId="576C1842" w14:textId="77777777" w:rsidR="00673967" w:rsidRPr="00CC3AFA" w:rsidRDefault="00673967" w:rsidP="00E26F49">
            <w:pPr>
              <w:pStyle w:val="00"/>
              <w:ind w:firstLine="0"/>
              <w:rPr>
                <w:sz w:val="20"/>
                <w:szCs w:val="20"/>
                <w:lang w:eastAsia="ru-RU"/>
              </w:rPr>
            </w:pPr>
            <w:r w:rsidRPr="00CC3AFA">
              <w:rPr>
                <w:sz w:val="20"/>
                <w:szCs w:val="20"/>
                <w:lang w:eastAsia="ru-RU"/>
              </w:rPr>
              <w:t>19,259</w:t>
            </w:r>
          </w:p>
        </w:tc>
        <w:tc>
          <w:tcPr>
            <w:tcW w:w="343" w:type="pct"/>
            <w:tcBorders>
              <w:top w:val="nil"/>
              <w:left w:val="nil"/>
              <w:bottom w:val="single" w:sz="4" w:space="0" w:color="auto"/>
              <w:right w:val="single" w:sz="4" w:space="0" w:color="auto"/>
            </w:tcBorders>
            <w:shd w:val="clear" w:color="auto" w:fill="auto"/>
            <w:noWrap/>
            <w:vAlign w:val="center"/>
            <w:hideMark/>
          </w:tcPr>
          <w:p w14:paraId="68EB8819" w14:textId="77777777" w:rsidR="00673967" w:rsidRPr="00CC3AFA" w:rsidRDefault="00673967" w:rsidP="00E26F49">
            <w:pPr>
              <w:pStyle w:val="00"/>
              <w:ind w:firstLine="0"/>
              <w:rPr>
                <w:sz w:val="20"/>
                <w:szCs w:val="20"/>
                <w:lang w:eastAsia="ru-RU"/>
              </w:rPr>
            </w:pPr>
            <w:r w:rsidRPr="00CC3AFA">
              <w:rPr>
                <w:sz w:val="20"/>
                <w:szCs w:val="20"/>
                <w:lang w:eastAsia="ru-RU"/>
              </w:rPr>
              <w:t>0,000</w:t>
            </w:r>
          </w:p>
        </w:tc>
        <w:tc>
          <w:tcPr>
            <w:tcW w:w="210" w:type="pct"/>
            <w:tcBorders>
              <w:top w:val="nil"/>
              <w:left w:val="nil"/>
              <w:bottom w:val="single" w:sz="4" w:space="0" w:color="auto"/>
              <w:right w:val="single" w:sz="4" w:space="0" w:color="auto"/>
            </w:tcBorders>
            <w:shd w:val="clear" w:color="auto" w:fill="auto"/>
            <w:noWrap/>
            <w:vAlign w:val="center"/>
            <w:hideMark/>
          </w:tcPr>
          <w:p w14:paraId="2ED1050B" w14:textId="77777777" w:rsidR="00673967" w:rsidRPr="00CC3AFA" w:rsidRDefault="00673967" w:rsidP="00E26F49">
            <w:pPr>
              <w:pStyle w:val="00"/>
              <w:ind w:firstLine="0"/>
              <w:rPr>
                <w:sz w:val="20"/>
                <w:szCs w:val="20"/>
                <w:lang w:eastAsia="ru-RU"/>
              </w:rPr>
            </w:pPr>
            <w:r w:rsidRPr="00CC3AFA">
              <w:rPr>
                <w:sz w:val="20"/>
                <w:szCs w:val="20"/>
                <w:lang w:eastAsia="ru-RU"/>
              </w:rPr>
              <w:t>8,461</w:t>
            </w:r>
          </w:p>
        </w:tc>
        <w:tc>
          <w:tcPr>
            <w:tcW w:w="219" w:type="pct"/>
            <w:tcBorders>
              <w:top w:val="nil"/>
              <w:left w:val="nil"/>
              <w:bottom w:val="single" w:sz="4" w:space="0" w:color="auto"/>
              <w:right w:val="single" w:sz="4" w:space="0" w:color="auto"/>
            </w:tcBorders>
            <w:shd w:val="clear" w:color="auto" w:fill="auto"/>
            <w:noWrap/>
            <w:vAlign w:val="center"/>
            <w:hideMark/>
          </w:tcPr>
          <w:p w14:paraId="23BB484C" w14:textId="77777777" w:rsidR="00673967" w:rsidRPr="00CC3AFA" w:rsidRDefault="00673967" w:rsidP="00E26F49">
            <w:pPr>
              <w:pStyle w:val="00"/>
              <w:ind w:firstLine="0"/>
              <w:rPr>
                <w:b/>
                <w:bCs/>
                <w:sz w:val="20"/>
                <w:szCs w:val="20"/>
                <w:lang w:eastAsia="ru-RU"/>
              </w:rPr>
            </w:pPr>
            <w:r w:rsidRPr="00CC3AFA">
              <w:rPr>
                <w:b/>
                <w:bCs/>
                <w:sz w:val="20"/>
                <w:szCs w:val="20"/>
                <w:lang w:eastAsia="ru-RU"/>
              </w:rPr>
              <w:t>27,720</w:t>
            </w:r>
          </w:p>
        </w:tc>
        <w:tc>
          <w:tcPr>
            <w:tcW w:w="313" w:type="pct"/>
            <w:tcBorders>
              <w:top w:val="nil"/>
              <w:left w:val="nil"/>
              <w:bottom w:val="single" w:sz="4" w:space="0" w:color="auto"/>
              <w:right w:val="single" w:sz="4" w:space="0" w:color="auto"/>
            </w:tcBorders>
            <w:shd w:val="clear" w:color="auto" w:fill="auto"/>
            <w:noWrap/>
            <w:vAlign w:val="center"/>
            <w:hideMark/>
          </w:tcPr>
          <w:p w14:paraId="62D14228" w14:textId="77777777" w:rsidR="00673967" w:rsidRPr="00CC3AFA" w:rsidRDefault="00673967" w:rsidP="00E26F49">
            <w:pPr>
              <w:pStyle w:val="00"/>
              <w:ind w:firstLine="0"/>
              <w:rPr>
                <w:sz w:val="20"/>
                <w:szCs w:val="20"/>
                <w:lang w:eastAsia="ru-RU"/>
              </w:rPr>
            </w:pPr>
            <w:r w:rsidRPr="00CC3AFA">
              <w:rPr>
                <w:sz w:val="20"/>
                <w:szCs w:val="20"/>
                <w:lang w:eastAsia="ru-RU"/>
              </w:rPr>
              <w:t>6,067</w:t>
            </w:r>
          </w:p>
        </w:tc>
        <w:tc>
          <w:tcPr>
            <w:tcW w:w="343" w:type="pct"/>
            <w:tcBorders>
              <w:top w:val="nil"/>
              <w:left w:val="nil"/>
              <w:bottom w:val="single" w:sz="4" w:space="0" w:color="auto"/>
              <w:right w:val="single" w:sz="4" w:space="0" w:color="auto"/>
            </w:tcBorders>
            <w:shd w:val="clear" w:color="auto" w:fill="auto"/>
            <w:noWrap/>
            <w:vAlign w:val="center"/>
            <w:hideMark/>
          </w:tcPr>
          <w:p w14:paraId="10E3DB5D" w14:textId="77777777" w:rsidR="00673967" w:rsidRPr="00CC3AFA" w:rsidRDefault="00673967" w:rsidP="00E26F49">
            <w:pPr>
              <w:pStyle w:val="00"/>
              <w:ind w:firstLine="0"/>
              <w:rPr>
                <w:sz w:val="20"/>
                <w:szCs w:val="20"/>
                <w:lang w:eastAsia="ru-RU"/>
              </w:rPr>
            </w:pPr>
            <w:r w:rsidRPr="00CC3AFA">
              <w:rPr>
                <w:sz w:val="20"/>
                <w:szCs w:val="20"/>
                <w:lang w:eastAsia="ru-RU"/>
              </w:rPr>
              <w:t>2,780</w:t>
            </w:r>
          </w:p>
        </w:tc>
        <w:tc>
          <w:tcPr>
            <w:tcW w:w="210" w:type="pct"/>
            <w:tcBorders>
              <w:top w:val="nil"/>
              <w:left w:val="nil"/>
              <w:bottom w:val="single" w:sz="4" w:space="0" w:color="auto"/>
              <w:right w:val="single" w:sz="4" w:space="0" w:color="auto"/>
            </w:tcBorders>
            <w:shd w:val="clear" w:color="auto" w:fill="auto"/>
            <w:noWrap/>
            <w:vAlign w:val="center"/>
            <w:hideMark/>
          </w:tcPr>
          <w:p w14:paraId="106348AB" w14:textId="77777777" w:rsidR="00673967" w:rsidRPr="00CC3AFA" w:rsidRDefault="00673967" w:rsidP="00E26F49">
            <w:pPr>
              <w:pStyle w:val="00"/>
              <w:ind w:firstLine="0"/>
              <w:rPr>
                <w:sz w:val="20"/>
                <w:szCs w:val="20"/>
                <w:lang w:eastAsia="ru-RU"/>
              </w:rPr>
            </w:pPr>
            <w:r w:rsidRPr="00CC3AFA">
              <w:rPr>
                <w:sz w:val="20"/>
                <w:szCs w:val="20"/>
                <w:lang w:eastAsia="ru-RU"/>
              </w:rPr>
              <w:t>1,471</w:t>
            </w:r>
          </w:p>
        </w:tc>
        <w:tc>
          <w:tcPr>
            <w:tcW w:w="219" w:type="pct"/>
            <w:tcBorders>
              <w:top w:val="nil"/>
              <w:left w:val="nil"/>
              <w:bottom w:val="single" w:sz="4" w:space="0" w:color="auto"/>
              <w:right w:val="single" w:sz="4" w:space="0" w:color="auto"/>
            </w:tcBorders>
            <w:shd w:val="clear" w:color="auto" w:fill="auto"/>
            <w:noWrap/>
            <w:vAlign w:val="center"/>
            <w:hideMark/>
          </w:tcPr>
          <w:p w14:paraId="4BE77F58" w14:textId="77777777" w:rsidR="00673967" w:rsidRPr="00CC3AFA" w:rsidRDefault="00673967" w:rsidP="00E26F49">
            <w:pPr>
              <w:pStyle w:val="00"/>
              <w:ind w:firstLine="0"/>
              <w:rPr>
                <w:b/>
                <w:bCs/>
                <w:sz w:val="20"/>
                <w:szCs w:val="20"/>
                <w:lang w:eastAsia="ru-RU"/>
              </w:rPr>
            </w:pPr>
            <w:r w:rsidRPr="00CC3AFA">
              <w:rPr>
                <w:b/>
                <w:bCs/>
                <w:sz w:val="20"/>
                <w:szCs w:val="20"/>
                <w:lang w:eastAsia="ru-RU"/>
              </w:rPr>
              <w:t>10,318</w:t>
            </w:r>
          </w:p>
        </w:tc>
        <w:tc>
          <w:tcPr>
            <w:tcW w:w="313" w:type="pct"/>
            <w:tcBorders>
              <w:top w:val="nil"/>
              <w:left w:val="nil"/>
              <w:bottom w:val="single" w:sz="4" w:space="0" w:color="auto"/>
              <w:right w:val="single" w:sz="4" w:space="0" w:color="auto"/>
            </w:tcBorders>
            <w:shd w:val="clear" w:color="auto" w:fill="auto"/>
            <w:noWrap/>
            <w:vAlign w:val="center"/>
            <w:hideMark/>
          </w:tcPr>
          <w:p w14:paraId="0B0D27CB" w14:textId="77777777" w:rsidR="00673967" w:rsidRPr="00CC3AFA" w:rsidRDefault="00673967" w:rsidP="00E26F49">
            <w:pPr>
              <w:pStyle w:val="00"/>
              <w:ind w:firstLine="0"/>
              <w:rPr>
                <w:sz w:val="20"/>
                <w:szCs w:val="20"/>
                <w:lang w:eastAsia="ru-RU"/>
              </w:rPr>
            </w:pPr>
            <w:r w:rsidRPr="00CC3AFA">
              <w:rPr>
                <w:sz w:val="20"/>
                <w:szCs w:val="20"/>
                <w:lang w:eastAsia="ru-RU"/>
              </w:rPr>
              <w:t>0,048</w:t>
            </w:r>
          </w:p>
        </w:tc>
        <w:tc>
          <w:tcPr>
            <w:tcW w:w="343" w:type="pct"/>
            <w:tcBorders>
              <w:top w:val="nil"/>
              <w:left w:val="nil"/>
              <w:bottom w:val="single" w:sz="4" w:space="0" w:color="auto"/>
              <w:right w:val="single" w:sz="4" w:space="0" w:color="auto"/>
            </w:tcBorders>
            <w:shd w:val="clear" w:color="auto" w:fill="auto"/>
            <w:noWrap/>
            <w:vAlign w:val="center"/>
            <w:hideMark/>
          </w:tcPr>
          <w:p w14:paraId="12BC3B8A" w14:textId="77777777" w:rsidR="00673967" w:rsidRPr="00CC3AFA" w:rsidRDefault="00673967" w:rsidP="00E26F49">
            <w:pPr>
              <w:pStyle w:val="00"/>
              <w:ind w:firstLine="0"/>
              <w:rPr>
                <w:sz w:val="20"/>
                <w:szCs w:val="20"/>
                <w:lang w:eastAsia="ru-RU"/>
              </w:rPr>
            </w:pPr>
            <w:r w:rsidRPr="00CC3AFA">
              <w:rPr>
                <w:sz w:val="20"/>
                <w:szCs w:val="20"/>
                <w:lang w:eastAsia="ru-RU"/>
              </w:rPr>
              <w:t>0,005</w:t>
            </w:r>
          </w:p>
        </w:tc>
        <w:tc>
          <w:tcPr>
            <w:tcW w:w="210" w:type="pct"/>
            <w:tcBorders>
              <w:top w:val="nil"/>
              <w:left w:val="nil"/>
              <w:bottom w:val="single" w:sz="4" w:space="0" w:color="auto"/>
              <w:right w:val="single" w:sz="4" w:space="0" w:color="auto"/>
            </w:tcBorders>
            <w:shd w:val="clear" w:color="auto" w:fill="auto"/>
            <w:noWrap/>
            <w:vAlign w:val="center"/>
            <w:hideMark/>
          </w:tcPr>
          <w:p w14:paraId="5A44D7BA" w14:textId="77777777" w:rsidR="00673967" w:rsidRPr="00CC3AFA" w:rsidRDefault="00673967" w:rsidP="00E26F49">
            <w:pPr>
              <w:pStyle w:val="00"/>
              <w:ind w:firstLine="0"/>
              <w:rPr>
                <w:sz w:val="20"/>
                <w:szCs w:val="20"/>
                <w:lang w:eastAsia="ru-RU"/>
              </w:rPr>
            </w:pPr>
            <w:r w:rsidRPr="00CC3AFA">
              <w:rPr>
                <w:sz w:val="20"/>
                <w:szCs w:val="20"/>
                <w:lang w:eastAsia="ru-RU"/>
              </w:rPr>
              <w:t>0,000</w:t>
            </w:r>
          </w:p>
        </w:tc>
        <w:tc>
          <w:tcPr>
            <w:tcW w:w="219" w:type="pct"/>
            <w:tcBorders>
              <w:top w:val="nil"/>
              <w:left w:val="nil"/>
              <w:bottom w:val="single" w:sz="4" w:space="0" w:color="auto"/>
              <w:right w:val="single" w:sz="4" w:space="0" w:color="auto"/>
            </w:tcBorders>
            <w:shd w:val="clear" w:color="auto" w:fill="auto"/>
            <w:noWrap/>
            <w:vAlign w:val="center"/>
            <w:hideMark/>
          </w:tcPr>
          <w:p w14:paraId="1E14D60F" w14:textId="77777777" w:rsidR="00673967" w:rsidRPr="00CC3AFA" w:rsidRDefault="00673967" w:rsidP="00E26F49">
            <w:pPr>
              <w:pStyle w:val="00"/>
              <w:ind w:firstLine="0"/>
              <w:rPr>
                <w:b/>
                <w:bCs/>
                <w:sz w:val="20"/>
                <w:szCs w:val="20"/>
                <w:lang w:eastAsia="ru-RU"/>
              </w:rPr>
            </w:pPr>
            <w:r w:rsidRPr="00CC3AFA">
              <w:rPr>
                <w:b/>
                <w:bCs/>
                <w:sz w:val="20"/>
                <w:szCs w:val="20"/>
                <w:lang w:eastAsia="ru-RU"/>
              </w:rPr>
              <w:t>0,053</w:t>
            </w:r>
          </w:p>
        </w:tc>
        <w:tc>
          <w:tcPr>
            <w:tcW w:w="325" w:type="pct"/>
            <w:tcBorders>
              <w:top w:val="nil"/>
              <w:left w:val="nil"/>
              <w:bottom w:val="single" w:sz="4" w:space="0" w:color="auto"/>
              <w:right w:val="single" w:sz="4" w:space="0" w:color="auto"/>
            </w:tcBorders>
            <w:shd w:val="clear" w:color="auto" w:fill="auto"/>
            <w:noWrap/>
            <w:vAlign w:val="center"/>
            <w:hideMark/>
          </w:tcPr>
          <w:p w14:paraId="2064CEF9" w14:textId="77777777" w:rsidR="00673967" w:rsidRPr="00CC3AFA" w:rsidRDefault="00673967" w:rsidP="00E26F49">
            <w:pPr>
              <w:pStyle w:val="00"/>
              <w:ind w:firstLine="0"/>
              <w:rPr>
                <w:b/>
                <w:bCs/>
                <w:sz w:val="20"/>
                <w:szCs w:val="20"/>
                <w:lang w:eastAsia="ru-RU"/>
              </w:rPr>
            </w:pPr>
            <w:r w:rsidRPr="00CC3AFA">
              <w:rPr>
                <w:b/>
                <w:bCs/>
                <w:sz w:val="20"/>
                <w:szCs w:val="20"/>
                <w:lang w:eastAsia="ru-RU"/>
              </w:rPr>
              <w:t>38,091</w:t>
            </w:r>
          </w:p>
        </w:tc>
      </w:tr>
      <w:tr w:rsidR="00673967" w:rsidRPr="00CC3AFA" w14:paraId="4535568B" w14:textId="77777777" w:rsidTr="00673967">
        <w:trPr>
          <w:trHeight w:val="315"/>
        </w:trPr>
        <w:tc>
          <w:tcPr>
            <w:tcW w:w="716" w:type="pct"/>
            <w:vMerge/>
            <w:tcBorders>
              <w:top w:val="nil"/>
              <w:left w:val="single" w:sz="4" w:space="0" w:color="auto"/>
              <w:bottom w:val="single" w:sz="4" w:space="0" w:color="auto"/>
              <w:right w:val="single" w:sz="4" w:space="0" w:color="auto"/>
            </w:tcBorders>
            <w:vAlign w:val="center"/>
            <w:hideMark/>
          </w:tcPr>
          <w:p w14:paraId="79A14E1C" w14:textId="77777777" w:rsidR="00673967" w:rsidRPr="00CC3AFA" w:rsidRDefault="00673967" w:rsidP="00E26F49">
            <w:pPr>
              <w:pStyle w:val="00"/>
              <w:ind w:firstLine="0"/>
              <w:rPr>
                <w:sz w:val="20"/>
                <w:szCs w:val="20"/>
                <w:lang w:eastAsia="ru-RU"/>
              </w:rPr>
            </w:pPr>
          </w:p>
        </w:tc>
        <w:tc>
          <w:tcPr>
            <w:tcW w:w="707" w:type="pct"/>
            <w:gridSpan w:val="2"/>
            <w:tcBorders>
              <w:top w:val="single" w:sz="4" w:space="0" w:color="auto"/>
              <w:left w:val="nil"/>
              <w:bottom w:val="single" w:sz="4" w:space="0" w:color="auto"/>
              <w:right w:val="single" w:sz="4" w:space="0" w:color="auto"/>
            </w:tcBorders>
            <w:shd w:val="clear" w:color="auto" w:fill="auto"/>
            <w:noWrap/>
            <w:vAlign w:val="center"/>
            <w:hideMark/>
          </w:tcPr>
          <w:p w14:paraId="3C3E798A" w14:textId="4C4091EA" w:rsidR="00673967" w:rsidRPr="00CC3AFA" w:rsidRDefault="00673967" w:rsidP="00E26F49">
            <w:pPr>
              <w:pStyle w:val="00"/>
              <w:ind w:firstLine="0"/>
              <w:rPr>
                <w:sz w:val="20"/>
                <w:szCs w:val="20"/>
                <w:lang w:eastAsia="ru-RU"/>
              </w:rPr>
            </w:pPr>
            <w:r w:rsidRPr="00CC3AFA">
              <w:rPr>
                <w:sz w:val="20"/>
                <w:szCs w:val="20"/>
                <w:lang w:eastAsia="ru-RU"/>
              </w:rPr>
              <w:t>VI р-н</w:t>
            </w:r>
          </w:p>
        </w:tc>
        <w:tc>
          <w:tcPr>
            <w:tcW w:w="313" w:type="pct"/>
            <w:tcBorders>
              <w:top w:val="nil"/>
              <w:left w:val="nil"/>
              <w:bottom w:val="single" w:sz="4" w:space="0" w:color="auto"/>
              <w:right w:val="single" w:sz="4" w:space="0" w:color="auto"/>
            </w:tcBorders>
            <w:shd w:val="clear" w:color="auto" w:fill="auto"/>
            <w:noWrap/>
            <w:vAlign w:val="center"/>
            <w:hideMark/>
          </w:tcPr>
          <w:p w14:paraId="43C9763A" w14:textId="77777777" w:rsidR="00673967" w:rsidRPr="00CC3AFA" w:rsidRDefault="00673967" w:rsidP="00E26F49">
            <w:pPr>
              <w:pStyle w:val="00"/>
              <w:ind w:firstLine="0"/>
              <w:rPr>
                <w:sz w:val="20"/>
                <w:szCs w:val="20"/>
                <w:lang w:eastAsia="ru-RU"/>
              </w:rPr>
            </w:pPr>
            <w:r w:rsidRPr="00CC3AFA">
              <w:rPr>
                <w:sz w:val="20"/>
                <w:szCs w:val="20"/>
                <w:lang w:eastAsia="ru-RU"/>
              </w:rPr>
              <w:t>30,411</w:t>
            </w:r>
          </w:p>
        </w:tc>
        <w:tc>
          <w:tcPr>
            <w:tcW w:w="343" w:type="pct"/>
            <w:tcBorders>
              <w:top w:val="nil"/>
              <w:left w:val="nil"/>
              <w:bottom w:val="single" w:sz="4" w:space="0" w:color="auto"/>
              <w:right w:val="single" w:sz="4" w:space="0" w:color="auto"/>
            </w:tcBorders>
            <w:shd w:val="clear" w:color="auto" w:fill="auto"/>
            <w:noWrap/>
            <w:vAlign w:val="center"/>
            <w:hideMark/>
          </w:tcPr>
          <w:p w14:paraId="22C979C5" w14:textId="77777777" w:rsidR="00673967" w:rsidRPr="00CC3AFA" w:rsidRDefault="00673967" w:rsidP="00E26F49">
            <w:pPr>
              <w:pStyle w:val="00"/>
              <w:ind w:firstLine="0"/>
              <w:rPr>
                <w:sz w:val="20"/>
                <w:szCs w:val="20"/>
                <w:lang w:eastAsia="ru-RU"/>
              </w:rPr>
            </w:pPr>
            <w:r w:rsidRPr="00CC3AFA">
              <w:rPr>
                <w:sz w:val="20"/>
                <w:szCs w:val="20"/>
                <w:lang w:eastAsia="ru-RU"/>
              </w:rPr>
              <w:t>0,128</w:t>
            </w:r>
          </w:p>
        </w:tc>
        <w:tc>
          <w:tcPr>
            <w:tcW w:w="210" w:type="pct"/>
            <w:tcBorders>
              <w:top w:val="nil"/>
              <w:left w:val="nil"/>
              <w:bottom w:val="single" w:sz="4" w:space="0" w:color="auto"/>
              <w:right w:val="single" w:sz="4" w:space="0" w:color="auto"/>
            </w:tcBorders>
            <w:shd w:val="clear" w:color="auto" w:fill="auto"/>
            <w:noWrap/>
            <w:vAlign w:val="center"/>
            <w:hideMark/>
          </w:tcPr>
          <w:p w14:paraId="26514738" w14:textId="77777777" w:rsidR="00673967" w:rsidRPr="00CC3AFA" w:rsidRDefault="00673967" w:rsidP="00E26F49">
            <w:pPr>
              <w:pStyle w:val="00"/>
              <w:ind w:firstLine="0"/>
              <w:rPr>
                <w:sz w:val="20"/>
                <w:szCs w:val="20"/>
                <w:lang w:eastAsia="ru-RU"/>
              </w:rPr>
            </w:pPr>
            <w:r w:rsidRPr="00CC3AFA">
              <w:rPr>
                <w:sz w:val="20"/>
                <w:szCs w:val="20"/>
                <w:lang w:eastAsia="ru-RU"/>
              </w:rPr>
              <w:t>11,208</w:t>
            </w:r>
          </w:p>
        </w:tc>
        <w:tc>
          <w:tcPr>
            <w:tcW w:w="219" w:type="pct"/>
            <w:tcBorders>
              <w:top w:val="nil"/>
              <w:left w:val="nil"/>
              <w:bottom w:val="single" w:sz="4" w:space="0" w:color="auto"/>
              <w:right w:val="single" w:sz="4" w:space="0" w:color="auto"/>
            </w:tcBorders>
            <w:shd w:val="clear" w:color="auto" w:fill="auto"/>
            <w:noWrap/>
            <w:vAlign w:val="center"/>
            <w:hideMark/>
          </w:tcPr>
          <w:p w14:paraId="17260238" w14:textId="77777777" w:rsidR="00673967" w:rsidRPr="00CC3AFA" w:rsidRDefault="00673967" w:rsidP="00E26F49">
            <w:pPr>
              <w:pStyle w:val="00"/>
              <w:ind w:firstLine="0"/>
              <w:rPr>
                <w:b/>
                <w:bCs/>
                <w:sz w:val="20"/>
                <w:szCs w:val="20"/>
                <w:lang w:eastAsia="ru-RU"/>
              </w:rPr>
            </w:pPr>
            <w:r w:rsidRPr="00CC3AFA">
              <w:rPr>
                <w:b/>
                <w:bCs/>
                <w:sz w:val="20"/>
                <w:szCs w:val="20"/>
                <w:lang w:eastAsia="ru-RU"/>
              </w:rPr>
              <w:t>41,747</w:t>
            </w:r>
          </w:p>
        </w:tc>
        <w:tc>
          <w:tcPr>
            <w:tcW w:w="313" w:type="pct"/>
            <w:tcBorders>
              <w:top w:val="nil"/>
              <w:left w:val="nil"/>
              <w:bottom w:val="single" w:sz="4" w:space="0" w:color="auto"/>
              <w:right w:val="single" w:sz="4" w:space="0" w:color="auto"/>
            </w:tcBorders>
            <w:shd w:val="clear" w:color="auto" w:fill="auto"/>
            <w:noWrap/>
            <w:vAlign w:val="center"/>
            <w:hideMark/>
          </w:tcPr>
          <w:p w14:paraId="282FCDC6" w14:textId="77777777" w:rsidR="00673967" w:rsidRPr="00CC3AFA" w:rsidRDefault="00673967" w:rsidP="00E26F49">
            <w:pPr>
              <w:pStyle w:val="00"/>
              <w:ind w:firstLine="0"/>
              <w:rPr>
                <w:sz w:val="20"/>
                <w:szCs w:val="20"/>
                <w:lang w:eastAsia="ru-RU"/>
              </w:rPr>
            </w:pPr>
            <w:r w:rsidRPr="00CC3AFA">
              <w:rPr>
                <w:sz w:val="20"/>
                <w:szCs w:val="20"/>
                <w:lang w:eastAsia="ru-RU"/>
              </w:rPr>
              <w:t>6,784</w:t>
            </w:r>
          </w:p>
        </w:tc>
        <w:tc>
          <w:tcPr>
            <w:tcW w:w="343" w:type="pct"/>
            <w:tcBorders>
              <w:top w:val="nil"/>
              <w:left w:val="nil"/>
              <w:bottom w:val="single" w:sz="4" w:space="0" w:color="auto"/>
              <w:right w:val="single" w:sz="4" w:space="0" w:color="auto"/>
            </w:tcBorders>
            <w:shd w:val="clear" w:color="auto" w:fill="auto"/>
            <w:noWrap/>
            <w:vAlign w:val="center"/>
            <w:hideMark/>
          </w:tcPr>
          <w:p w14:paraId="4CF5FDF2" w14:textId="77777777" w:rsidR="00673967" w:rsidRPr="00CC3AFA" w:rsidRDefault="00673967" w:rsidP="00E26F49">
            <w:pPr>
              <w:pStyle w:val="00"/>
              <w:ind w:firstLine="0"/>
              <w:rPr>
                <w:sz w:val="20"/>
                <w:szCs w:val="20"/>
                <w:lang w:eastAsia="ru-RU"/>
              </w:rPr>
            </w:pPr>
            <w:r w:rsidRPr="00CC3AFA">
              <w:rPr>
                <w:sz w:val="20"/>
                <w:szCs w:val="20"/>
                <w:lang w:eastAsia="ru-RU"/>
              </w:rPr>
              <w:t>1,887</w:t>
            </w:r>
          </w:p>
        </w:tc>
        <w:tc>
          <w:tcPr>
            <w:tcW w:w="210" w:type="pct"/>
            <w:tcBorders>
              <w:top w:val="nil"/>
              <w:left w:val="nil"/>
              <w:bottom w:val="single" w:sz="4" w:space="0" w:color="auto"/>
              <w:right w:val="single" w:sz="4" w:space="0" w:color="auto"/>
            </w:tcBorders>
            <w:shd w:val="clear" w:color="auto" w:fill="auto"/>
            <w:noWrap/>
            <w:vAlign w:val="center"/>
            <w:hideMark/>
          </w:tcPr>
          <w:p w14:paraId="141BFEAA" w14:textId="77777777" w:rsidR="00673967" w:rsidRPr="00CC3AFA" w:rsidRDefault="00673967" w:rsidP="00E26F49">
            <w:pPr>
              <w:pStyle w:val="00"/>
              <w:ind w:firstLine="0"/>
              <w:rPr>
                <w:sz w:val="20"/>
                <w:szCs w:val="20"/>
                <w:lang w:eastAsia="ru-RU"/>
              </w:rPr>
            </w:pPr>
            <w:r w:rsidRPr="00CC3AFA">
              <w:rPr>
                <w:sz w:val="20"/>
                <w:szCs w:val="20"/>
                <w:lang w:eastAsia="ru-RU"/>
              </w:rPr>
              <w:t>1,363</w:t>
            </w:r>
          </w:p>
        </w:tc>
        <w:tc>
          <w:tcPr>
            <w:tcW w:w="219" w:type="pct"/>
            <w:tcBorders>
              <w:top w:val="nil"/>
              <w:left w:val="nil"/>
              <w:bottom w:val="single" w:sz="4" w:space="0" w:color="auto"/>
              <w:right w:val="single" w:sz="4" w:space="0" w:color="auto"/>
            </w:tcBorders>
            <w:shd w:val="clear" w:color="auto" w:fill="auto"/>
            <w:noWrap/>
            <w:vAlign w:val="center"/>
            <w:hideMark/>
          </w:tcPr>
          <w:p w14:paraId="110579C1" w14:textId="77777777" w:rsidR="00673967" w:rsidRPr="00CC3AFA" w:rsidRDefault="00673967" w:rsidP="00E26F49">
            <w:pPr>
              <w:pStyle w:val="00"/>
              <w:ind w:firstLine="0"/>
              <w:rPr>
                <w:b/>
                <w:bCs/>
                <w:sz w:val="20"/>
                <w:szCs w:val="20"/>
                <w:lang w:eastAsia="ru-RU"/>
              </w:rPr>
            </w:pPr>
            <w:r w:rsidRPr="00CC3AFA">
              <w:rPr>
                <w:b/>
                <w:bCs/>
                <w:sz w:val="20"/>
                <w:szCs w:val="20"/>
                <w:lang w:eastAsia="ru-RU"/>
              </w:rPr>
              <w:t>10,033</w:t>
            </w:r>
          </w:p>
        </w:tc>
        <w:tc>
          <w:tcPr>
            <w:tcW w:w="313" w:type="pct"/>
            <w:tcBorders>
              <w:top w:val="nil"/>
              <w:left w:val="nil"/>
              <w:bottom w:val="single" w:sz="4" w:space="0" w:color="auto"/>
              <w:right w:val="single" w:sz="4" w:space="0" w:color="auto"/>
            </w:tcBorders>
            <w:shd w:val="clear" w:color="auto" w:fill="auto"/>
            <w:noWrap/>
            <w:vAlign w:val="center"/>
            <w:hideMark/>
          </w:tcPr>
          <w:p w14:paraId="1A1CAB38" w14:textId="77777777" w:rsidR="00673967" w:rsidRPr="00CC3AFA" w:rsidRDefault="00673967" w:rsidP="00E26F49">
            <w:pPr>
              <w:pStyle w:val="00"/>
              <w:ind w:firstLine="0"/>
              <w:rPr>
                <w:sz w:val="20"/>
                <w:szCs w:val="20"/>
                <w:lang w:eastAsia="ru-RU"/>
              </w:rPr>
            </w:pPr>
            <w:r w:rsidRPr="00CC3AFA">
              <w:rPr>
                <w:sz w:val="20"/>
                <w:szCs w:val="20"/>
                <w:lang w:eastAsia="ru-RU"/>
              </w:rPr>
              <w:t>1,042</w:t>
            </w:r>
          </w:p>
        </w:tc>
        <w:tc>
          <w:tcPr>
            <w:tcW w:w="343" w:type="pct"/>
            <w:tcBorders>
              <w:top w:val="nil"/>
              <w:left w:val="nil"/>
              <w:bottom w:val="single" w:sz="4" w:space="0" w:color="auto"/>
              <w:right w:val="single" w:sz="4" w:space="0" w:color="auto"/>
            </w:tcBorders>
            <w:shd w:val="clear" w:color="auto" w:fill="auto"/>
            <w:noWrap/>
            <w:vAlign w:val="center"/>
            <w:hideMark/>
          </w:tcPr>
          <w:p w14:paraId="58E14F78" w14:textId="77777777" w:rsidR="00673967" w:rsidRPr="00CC3AFA" w:rsidRDefault="00673967" w:rsidP="00E26F49">
            <w:pPr>
              <w:pStyle w:val="00"/>
              <w:ind w:firstLine="0"/>
              <w:rPr>
                <w:sz w:val="20"/>
                <w:szCs w:val="20"/>
                <w:lang w:eastAsia="ru-RU"/>
              </w:rPr>
            </w:pPr>
            <w:r w:rsidRPr="00CC3AFA">
              <w:rPr>
                <w:sz w:val="20"/>
                <w:szCs w:val="20"/>
                <w:lang w:eastAsia="ru-RU"/>
              </w:rPr>
              <w:t>0,085</w:t>
            </w:r>
          </w:p>
        </w:tc>
        <w:tc>
          <w:tcPr>
            <w:tcW w:w="210" w:type="pct"/>
            <w:tcBorders>
              <w:top w:val="nil"/>
              <w:left w:val="nil"/>
              <w:bottom w:val="single" w:sz="4" w:space="0" w:color="auto"/>
              <w:right w:val="single" w:sz="4" w:space="0" w:color="auto"/>
            </w:tcBorders>
            <w:shd w:val="clear" w:color="auto" w:fill="auto"/>
            <w:noWrap/>
            <w:vAlign w:val="center"/>
            <w:hideMark/>
          </w:tcPr>
          <w:p w14:paraId="56B29D69" w14:textId="77777777" w:rsidR="00673967" w:rsidRPr="00CC3AFA" w:rsidRDefault="00673967" w:rsidP="00E26F49">
            <w:pPr>
              <w:pStyle w:val="00"/>
              <w:ind w:firstLine="0"/>
              <w:rPr>
                <w:sz w:val="20"/>
                <w:szCs w:val="20"/>
                <w:lang w:eastAsia="ru-RU"/>
              </w:rPr>
            </w:pPr>
            <w:r w:rsidRPr="00CC3AFA">
              <w:rPr>
                <w:sz w:val="20"/>
                <w:szCs w:val="20"/>
                <w:lang w:eastAsia="ru-RU"/>
              </w:rPr>
              <w:t>0,396</w:t>
            </w:r>
          </w:p>
        </w:tc>
        <w:tc>
          <w:tcPr>
            <w:tcW w:w="219" w:type="pct"/>
            <w:tcBorders>
              <w:top w:val="nil"/>
              <w:left w:val="nil"/>
              <w:bottom w:val="single" w:sz="4" w:space="0" w:color="auto"/>
              <w:right w:val="single" w:sz="4" w:space="0" w:color="auto"/>
            </w:tcBorders>
            <w:shd w:val="clear" w:color="auto" w:fill="auto"/>
            <w:noWrap/>
            <w:vAlign w:val="center"/>
            <w:hideMark/>
          </w:tcPr>
          <w:p w14:paraId="1D4DB7CA" w14:textId="77777777" w:rsidR="00673967" w:rsidRPr="00CC3AFA" w:rsidRDefault="00673967" w:rsidP="00E26F49">
            <w:pPr>
              <w:pStyle w:val="00"/>
              <w:ind w:firstLine="0"/>
              <w:rPr>
                <w:b/>
                <w:bCs/>
                <w:sz w:val="20"/>
                <w:szCs w:val="20"/>
                <w:lang w:eastAsia="ru-RU"/>
              </w:rPr>
            </w:pPr>
            <w:r w:rsidRPr="00CC3AFA">
              <w:rPr>
                <w:b/>
                <w:bCs/>
                <w:sz w:val="20"/>
                <w:szCs w:val="20"/>
                <w:lang w:eastAsia="ru-RU"/>
              </w:rPr>
              <w:t>1,522</w:t>
            </w:r>
          </w:p>
        </w:tc>
        <w:tc>
          <w:tcPr>
            <w:tcW w:w="325" w:type="pct"/>
            <w:tcBorders>
              <w:top w:val="nil"/>
              <w:left w:val="nil"/>
              <w:bottom w:val="single" w:sz="4" w:space="0" w:color="auto"/>
              <w:right w:val="single" w:sz="4" w:space="0" w:color="auto"/>
            </w:tcBorders>
            <w:shd w:val="clear" w:color="auto" w:fill="auto"/>
            <w:noWrap/>
            <w:vAlign w:val="center"/>
            <w:hideMark/>
          </w:tcPr>
          <w:p w14:paraId="49907069" w14:textId="77777777" w:rsidR="00673967" w:rsidRPr="00CC3AFA" w:rsidRDefault="00673967" w:rsidP="00E26F49">
            <w:pPr>
              <w:pStyle w:val="00"/>
              <w:ind w:firstLine="0"/>
              <w:rPr>
                <w:b/>
                <w:bCs/>
                <w:sz w:val="20"/>
                <w:szCs w:val="20"/>
                <w:lang w:eastAsia="ru-RU"/>
              </w:rPr>
            </w:pPr>
            <w:r w:rsidRPr="00CC3AFA">
              <w:rPr>
                <w:b/>
                <w:bCs/>
                <w:sz w:val="20"/>
                <w:szCs w:val="20"/>
                <w:lang w:eastAsia="ru-RU"/>
              </w:rPr>
              <w:t>53,302</w:t>
            </w:r>
          </w:p>
        </w:tc>
      </w:tr>
      <w:tr w:rsidR="00673967" w:rsidRPr="00CC3AFA" w14:paraId="2D768A1B" w14:textId="77777777" w:rsidTr="00673967">
        <w:trPr>
          <w:trHeight w:val="315"/>
        </w:trPr>
        <w:tc>
          <w:tcPr>
            <w:tcW w:w="716" w:type="pct"/>
            <w:vMerge/>
            <w:tcBorders>
              <w:top w:val="nil"/>
              <w:left w:val="single" w:sz="4" w:space="0" w:color="auto"/>
              <w:bottom w:val="single" w:sz="4" w:space="0" w:color="auto"/>
              <w:right w:val="single" w:sz="4" w:space="0" w:color="auto"/>
            </w:tcBorders>
            <w:vAlign w:val="center"/>
            <w:hideMark/>
          </w:tcPr>
          <w:p w14:paraId="2A45E9A4" w14:textId="77777777" w:rsidR="00673967" w:rsidRPr="00CC3AFA" w:rsidRDefault="00673967" w:rsidP="00E26F49">
            <w:pPr>
              <w:pStyle w:val="00"/>
              <w:ind w:firstLine="0"/>
              <w:rPr>
                <w:sz w:val="20"/>
                <w:szCs w:val="20"/>
                <w:lang w:eastAsia="ru-RU"/>
              </w:rPr>
            </w:pPr>
          </w:p>
        </w:tc>
        <w:tc>
          <w:tcPr>
            <w:tcW w:w="707" w:type="pct"/>
            <w:gridSpan w:val="2"/>
            <w:tcBorders>
              <w:top w:val="single" w:sz="4" w:space="0" w:color="auto"/>
              <w:left w:val="nil"/>
              <w:bottom w:val="single" w:sz="4" w:space="0" w:color="auto"/>
              <w:right w:val="single" w:sz="4" w:space="0" w:color="auto"/>
            </w:tcBorders>
            <w:shd w:val="clear" w:color="auto" w:fill="auto"/>
            <w:noWrap/>
            <w:vAlign w:val="center"/>
            <w:hideMark/>
          </w:tcPr>
          <w:p w14:paraId="5720F592" w14:textId="77777777" w:rsidR="00673967" w:rsidRPr="00CC3AFA" w:rsidRDefault="00673967" w:rsidP="00E26F49">
            <w:pPr>
              <w:pStyle w:val="00"/>
              <w:ind w:firstLine="0"/>
              <w:rPr>
                <w:sz w:val="20"/>
                <w:szCs w:val="20"/>
                <w:lang w:eastAsia="ru-RU"/>
              </w:rPr>
            </w:pPr>
            <w:r w:rsidRPr="00CC3AFA">
              <w:rPr>
                <w:sz w:val="20"/>
                <w:szCs w:val="20"/>
                <w:lang w:eastAsia="ru-RU"/>
              </w:rPr>
              <w:t>КСЗ</w:t>
            </w:r>
          </w:p>
        </w:tc>
        <w:tc>
          <w:tcPr>
            <w:tcW w:w="313" w:type="pct"/>
            <w:tcBorders>
              <w:top w:val="nil"/>
              <w:left w:val="nil"/>
              <w:bottom w:val="single" w:sz="4" w:space="0" w:color="auto"/>
              <w:right w:val="single" w:sz="4" w:space="0" w:color="auto"/>
            </w:tcBorders>
            <w:shd w:val="clear" w:color="auto" w:fill="auto"/>
            <w:noWrap/>
            <w:vAlign w:val="center"/>
            <w:hideMark/>
          </w:tcPr>
          <w:p w14:paraId="2679B656" w14:textId="77777777" w:rsidR="00673967" w:rsidRPr="00CC3AFA" w:rsidRDefault="00673967" w:rsidP="00E26F49">
            <w:pPr>
              <w:pStyle w:val="00"/>
              <w:ind w:firstLine="0"/>
              <w:rPr>
                <w:sz w:val="20"/>
                <w:szCs w:val="20"/>
                <w:lang w:eastAsia="ru-RU"/>
              </w:rPr>
            </w:pPr>
            <w:r w:rsidRPr="00CC3AFA">
              <w:rPr>
                <w:sz w:val="20"/>
                <w:szCs w:val="20"/>
                <w:lang w:eastAsia="ru-RU"/>
              </w:rPr>
              <w:t>0,140</w:t>
            </w:r>
          </w:p>
        </w:tc>
        <w:tc>
          <w:tcPr>
            <w:tcW w:w="343" w:type="pct"/>
            <w:tcBorders>
              <w:top w:val="nil"/>
              <w:left w:val="nil"/>
              <w:bottom w:val="single" w:sz="4" w:space="0" w:color="auto"/>
              <w:right w:val="single" w:sz="4" w:space="0" w:color="auto"/>
            </w:tcBorders>
            <w:shd w:val="clear" w:color="auto" w:fill="auto"/>
            <w:noWrap/>
            <w:vAlign w:val="center"/>
            <w:hideMark/>
          </w:tcPr>
          <w:p w14:paraId="2654C1FB" w14:textId="77777777" w:rsidR="00673967" w:rsidRPr="00CC3AFA" w:rsidRDefault="00673967" w:rsidP="00E26F49">
            <w:pPr>
              <w:pStyle w:val="00"/>
              <w:ind w:firstLine="0"/>
              <w:rPr>
                <w:sz w:val="20"/>
                <w:szCs w:val="20"/>
                <w:lang w:eastAsia="ru-RU"/>
              </w:rPr>
            </w:pPr>
            <w:r w:rsidRPr="00CC3AFA">
              <w:rPr>
                <w:sz w:val="20"/>
                <w:szCs w:val="20"/>
                <w:lang w:eastAsia="ru-RU"/>
              </w:rPr>
              <w:t>0,000</w:t>
            </w:r>
          </w:p>
        </w:tc>
        <w:tc>
          <w:tcPr>
            <w:tcW w:w="210" w:type="pct"/>
            <w:tcBorders>
              <w:top w:val="nil"/>
              <w:left w:val="nil"/>
              <w:bottom w:val="single" w:sz="4" w:space="0" w:color="auto"/>
              <w:right w:val="single" w:sz="4" w:space="0" w:color="auto"/>
            </w:tcBorders>
            <w:shd w:val="clear" w:color="auto" w:fill="auto"/>
            <w:noWrap/>
            <w:vAlign w:val="center"/>
            <w:hideMark/>
          </w:tcPr>
          <w:p w14:paraId="1CA291A1" w14:textId="77777777" w:rsidR="00673967" w:rsidRPr="00CC3AFA" w:rsidRDefault="00673967" w:rsidP="00E26F49">
            <w:pPr>
              <w:pStyle w:val="00"/>
              <w:ind w:firstLine="0"/>
              <w:rPr>
                <w:sz w:val="20"/>
                <w:szCs w:val="20"/>
                <w:lang w:eastAsia="ru-RU"/>
              </w:rPr>
            </w:pPr>
            <w:r w:rsidRPr="00CC3AFA">
              <w:rPr>
                <w:sz w:val="20"/>
                <w:szCs w:val="20"/>
                <w:lang w:eastAsia="ru-RU"/>
              </w:rPr>
              <w:t>0,063</w:t>
            </w:r>
          </w:p>
        </w:tc>
        <w:tc>
          <w:tcPr>
            <w:tcW w:w="219" w:type="pct"/>
            <w:tcBorders>
              <w:top w:val="nil"/>
              <w:left w:val="nil"/>
              <w:bottom w:val="single" w:sz="4" w:space="0" w:color="auto"/>
              <w:right w:val="single" w:sz="4" w:space="0" w:color="auto"/>
            </w:tcBorders>
            <w:shd w:val="clear" w:color="auto" w:fill="auto"/>
            <w:noWrap/>
            <w:vAlign w:val="center"/>
            <w:hideMark/>
          </w:tcPr>
          <w:p w14:paraId="23B97FFE" w14:textId="77777777" w:rsidR="00673967" w:rsidRPr="00CC3AFA" w:rsidRDefault="00673967" w:rsidP="00E26F49">
            <w:pPr>
              <w:pStyle w:val="00"/>
              <w:ind w:firstLine="0"/>
              <w:rPr>
                <w:b/>
                <w:bCs/>
                <w:sz w:val="20"/>
                <w:szCs w:val="20"/>
                <w:lang w:eastAsia="ru-RU"/>
              </w:rPr>
            </w:pPr>
            <w:r w:rsidRPr="00CC3AFA">
              <w:rPr>
                <w:b/>
                <w:bCs/>
                <w:sz w:val="20"/>
                <w:szCs w:val="20"/>
                <w:lang w:eastAsia="ru-RU"/>
              </w:rPr>
              <w:t>0,203</w:t>
            </w:r>
          </w:p>
        </w:tc>
        <w:tc>
          <w:tcPr>
            <w:tcW w:w="313" w:type="pct"/>
            <w:tcBorders>
              <w:top w:val="nil"/>
              <w:left w:val="nil"/>
              <w:bottom w:val="single" w:sz="4" w:space="0" w:color="auto"/>
              <w:right w:val="single" w:sz="4" w:space="0" w:color="auto"/>
            </w:tcBorders>
            <w:shd w:val="clear" w:color="auto" w:fill="auto"/>
            <w:noWrap/>
            <w:vAlign w:val="center"/>
            <w:hideMark/>
          </w:tcPr>
          <w:p w14:paraId="1E6FF716" w14:textId="77777777" w:rsidR="00673967" w:rsidRPr="00CC3AFA" w:rsidRDefault="00673967" w:rsidP="00E26F49">
            <w:pPr>
              <w:pStyle w:val="00"/>
              <w:ind w:firstLine="0"/>
              <w:rPr>
                <w:sz w:val="20"/>
                <w:szCs w:val="20"/>
                <w:lang w:eastAsia="ru-RU"/>
              </w:rPr>
            </w:pPr>
            <w:r w:rsidRPr="00CC3AFA">
              <w:rPr>
                <w:sz w:val="20"/>
                <w:szCs w:val="20"/>
                <w:lang w:eastAsia="ru-RU"/>
              </w:rPr>
              <w:t>29,621</w:t>
            </w:r>
          </w:p>
        </w:tc>
        <w:tc>
          <w:tcPr>
            <w:tcW w:w="343" w:type="pct"/>
            <w:tcBorders>
              <w:top w:val="nil"/>
              <w:left w:val="nil"/>
              <w:bottom w:val="single" w:sz="4" w:space="0" w:color="auto"/>
              <w:right w:val="single" w:sz="4" w:space="0" w:color="auto"/>
            </w:tcBorders>
            <w:shd w:val="clear" w:color="auto" w:fill="auto"/>
            <w:noWrap/>
            <w:vAlign w:val="center"/>
            <w:hideMark/>
          </w:tcPr>
          <w:p w14:paraId="4866C93B" w14:textId="77777777" w:rsidR="00673967" w:rsidRPr="00CC3AFA" w:rsidRDefault="00673967" w:rsidP="00E26F49">
            <w:pPr>
              <w:pStyle w:val="00"/>
              <w:ind w:firstLine="0"/>
              <w:rPr>
                <w:sz w:val="20"/>
                <w:szCs w:val="20"/>
                <w:lang w:eastAsia="ru-RU"/>
              </w:rPr>
            </w:pPr>
            <w:r w:rsidRPr="00CC3AFA">
              <w:rPr>
                <w:sz w:val="20"/>
                <w:szCs w:val="20"/>
                <w:lang w:eastAsia="ru-RU"/>
              </w:rPr>
              <w:t>9,580</w:t>
            </w:r>
          </w:p>
        </w:tc>
        <w:tc>
          <w:tcPr>
            <w:tcW w:w="210" w:type="pct"/>
            <w:tcBorders>
              <w:top w:val="nil"/>
              <w:left w:val="nil"/>
              <w:bottom w:val="single" w:sz="4" w:space="0" w:color="auto"/>
              <w:right w:val="single" w:sz="4" w:space="0" w:color="auto"/>
            </w:tcBorders>
            <w:shd w:val="clear" w:color="auto" w:fill="auto"/>
            <w:noWrap/>
            <w:vAlign w:val="center"/>
            <w:hideMark/>
          </w:tcPr>
          <w:p w14:paraId="2A42A5CA" w14:textId="77777777" w:rsidR="00673967" w:rsidRPr="00CC3AFA" w:rsidRDefault="00673967" w:rsidP="00E26F49">
            <w:pPr>
              <w:pStyle w:val="00"/>
              <w:ind w:firstLine="0"/>
              <w:rPr>
                <w:sz w:val="20"/>
                <w:szCs w:val="20"/>
                <w:lang w:eastAsia="ru-RU"/>
              </w:rPr>
            </w:pPr>
            <w:r w:rsidRPr="00CC3AFA">
              <w:rPr>
                <w:sz w:val="20"/>
                <w:szCs w:val="20"/>
                <w:lang w:eastAsia="ru-RU"/>
              </w:rPr>
              <w:t>2,827</w:t>
            </w:r>
          </w:p>
        </w:tc>
        <w:tc>
          <w:tcPr>
            <w:tcW w:w="219" w:type="pct"/>
            <w:tcBorders>
              <w:top w:val="nil"/>
              <w:left w:val="nil"/>
              <w:bottom w:val="single" w:sz="4" w:space="0" w:color="auto"/>
              <w:right w:val="single" w:sz="4" w:space="0" w:color="auto"/>
            </w:tcBorders>
            <w:shd w:val="clear" w:color="auto" w:fill="auto"/>
            <w:noWrap/>
            <w:vAlign w:val="center"/>
            <w:hideMark/>
          </w:tcPr>
          <w:p w14:paraId="59DF098D" w14:textId="77777777" w:rsidR="00673967" w:rsidRPr="00CC3AFA" w:rsidRDefault="00673967" w:rsidP="00E26F49">
            <w:pPr>
              <w:pStyle w:val="00"/>
              <w:ind w:firstLine="0"/>
              <w:rPr>
                <w:b/>
                <w:bCs/>
                <w:sz w:val="20"/>
                <w:szCs w:val="20"/>
                <w:lang w:eastAsia="ru-RU"/>
              </w:rPr>
            </w:pPr>
            <w:r w:rsidRPr="00CC3AFA">
              <w:rPr>
                <w:b/>
                <w:bCs/>
                <w:sz w:val="20"/>
                <w:szCs w:val="20"/>
                <w:lang w:eastAsia="ru-RU"/>
              </w:rPr>
              <w:t>42,029</w:t>
            </w:r>
          </w:p>
        </w:tc>
        <w:tc>
          <w:tcPr>
            <w:tcW w:w="313" w:type="pct"/>
            <w:tcBorders>
              <w:top w:val="nil"/>
              <w:left w:val="nil"/>
              <w:bottom w:val="single" w:sz="4" w:space="0" w:color="auto"/>
              <w:right w:val="single" w:sz="4" w:space="0" w:color="auto"/>
            </w:tcBorders>
            <w:shd w:val="clear" w:color="auto" w:fill="auto"/>
            <w:noWrap/>
            <w:vAlign w:val="center"/>
            <w:hideMark/>
          </w:tcPr>
          <w:p w14:paraId="5C7E57E3" w14:textId="77777777" w:rsidR="00673967" w:rsidRPr="00CC3AFA" w:rsidRDefault="00673967" w:rsidP="00E26F49">
            <w:pPr>
              <w:pStyle w:val="00"/>
              <w:ind w:firstLine="0"/>
              <w:rPr>
                <w:sz w:val="20"/>
                <w:szCs w:val="20"/>
                <w:lang w:eastAsia="ru-RU"/>
              </w:rPr>
            </w:pPr>
            <w:r w:rsidRPr="00CC3AFA">
              <w:rPr>
                <w:sz w:val="20"/>
                <w:szCs w:val="20"/>
                <w:lang w:eastAsia="ru-RU"/>
              </w:rPr>
              <w:t>23,149</w:t>
            </w:r>
          </w:p>
        </w:tc>
        <w:tc>
          <w:tcPr>
            <w:tcW w:w="343" w:type="pct"/>
            <w:tcBorders>
              <w:top w:val="nil"/>
              <w:left w:val="nil"/>
              <w:bottom w:val="single" w:sz="4" w:space="0" w:color="auto"/>
              <w:right w:val="single" w:sz="4" w:space="0" w:color="auto"/>
            </w:tcBorders>
            <w:shd w:val="clear" w:color="auto" w:fill="auto"/>
            <w:noWrap/>
            <w:vAlign w:val="center"/>
            <w:hideMark/>
          </w:tcPr>
          <w:p w14:paraId="75FE8E5B" w14:textId="77777777" w:rsidR="00673967" w:rsidRPr="00CC3AFA" w:rsidRDefault="00673967" w:rsidP="00E26F49">
            <w:pPr>
              <w:pStyle w:val="00"/>
              <w:ind w:firstLine="0"/>
              <w:rPr>
                <w:sz w:val="20"/>
                <w:szCs w:val="20"/>
                <w:lang w:eastAsia="ru-RU"/>
              </w:rPr>
            </w:pPr>
            <w:r w:rsidRPr="00CC3AFA">
              <w:rPr>
                <w:sz w:val="20"/>
                <w:szCs w:val="20"/>
                <w:lang w:eastAsia="ru-RU"/>
              </w:rPr>
              <w:t>30,823</w:t>
            </w:r>
          </w:p>
        </w:tc>
        <w:tc>
          <w:tcPr>
            <w:tcW w:w="210" w:type="pct"/>
            <w:tcBorders>
              <w:top w:val="nil"/>
              <w:left w:val="nil"/>
              <w:bottom w:val="single" w:sz="4" w:space="0" w:color="auto"/>
              <w:right w:val="single" w:sz="4" w:space="0" w:color="auto"/>
            </w:tcBorders>
            <w:shd w:val="clear" w:color="auto" w:fill="auto"/>
            <w:noWrap/>
            <w:vAlign w:val="center"/>
            <w:hideMark/>
          </w:tcPr>
          <w:p w14:paraId="41A832AB" w14:textId="77777777" w:rsidR="00673967" w:rsidRPr="00CC3AFA" w:rsidRDefault="00673967" w:rsidP="00E26F49">
            <w:pPr>
              <w:pStyle w:val="00"/>
              <w:ind w:firstLine="0"/>
              <w:rPr>
                <w:sz w:val="20"/>
                <w:szCs w:val="20"/>
                <w:lang w:eastAsia="ru-RU"/>
              </w:rPr>
            </w:pPr>
            <w:r w:rsidRPr="00CC3AFA">
              <w:rPr>
                <w:sz w:val="20"/>
                <w:szCs w:val="20"/>
                <w:lang w:eastAsia="ru-RU"/>
              </w:rPr>
              <w:t>1,757</w:t>
            </w:r>
          </w:p>
        </w:tc>
        <w:tc>
          <w:tcPr>
            <w:tcW w:w="219" w:type="pct"/>
            <w:tcBorders>
              <w:top w:val="nil"/>
              <w:left w:val="nil"/>
              <w:bottom w:val="single" w:sz="4" w:space="0" w:color="auto"/>
              <w:right w:val="single" w:sz="4" w:space="0" w:color="auto"/>
            </w:tcBorders>
            <w:shd w:val="clear" w:color="auto" w:fill="auto"/>
            <w:noWrap/>
            <w:vAlign w:val="center"/>
            <w:hideMark/>
          </w:tcPr>
          <w:p w14:paraId="6CAC9C77" w14:textId="77777777" w:rsidR="00673967" w:rsidRPr="00CC3AFA" w:rsidRDefault="00673967" w:rsidP="00E26F49">
            <w:pPr>
              <w:pStyle w:val="00"/>
              <w:ind w:firstLine="0"/>
              <w:rPr>
                <w:b/>
                <w:bCs/>
                <w:sz w:val="20"/>
                <w:szCs w:val="20"/>
                <w:lang w:eastAsia="ru-RU"/>
              </w:rPr>
            </w:pPr>
            <w:r w:rsidRPr="00CC3AFA">
              <w:rPr>
                <w:b/>
                <w:bCs/>
                <w:sz w:val="20"/>
                <w:szCs w:val="20"/>
                <w:lang w:eastAsia="ru-RU"/>
              </w:rPr>
              <w:t>55,729</w:t>
            </w:r>
          </w:p>
        </w:tc>
        <w:tc>
          <w:tcPr>
            <w:tcW w:w="325" w:type="pct"/>
            <w:tcBorders>
              <w:top w:val="nil"/>
              <w:left w:val="nil"/>
              <w:bottom w:val="single" w:sz="4" w:space="0" w:color="auto"/>
              <w:right w:val="single" w:sz="4" w:space="0" w:color="auto"/>
            </w:tcBorders>
            <w:shd w:val="clear" w:color="auto" w:fill="auto"/>
            <w:noWrap/>
            <w:vAlign w:val="center"/>
            <w:hideMark/>
          </w:tcPr>
          <w:p w14:paraId="34FB72F9" w14:textId="77777777" w:rsidR="00673967" w:rsidRPr="00CC3AFA" w:rsidRDefault="00673967" w:rsidP="00E26F49">
            <w:pPr>
              <w:pStyle w:val="00"/>
              <w:ind w:firstLine="0"/>
              <w:rPr>
                <w:b/>
                <w:bCs/>
                <w:sz w:val="20"/>
                <w:szCs w:val="20"/>
                <w:lang w:eastAsia="ru-RU"/>
              </w:rPr>
            </w:pPr>
            <w:r w:rsidRPr="00CC3AFA">
              <w:rPr>
                <w:b/>
                <w:bCs/>
                <w:sz w:val="20"/>
                <w:szCs w:val="20"/>
                <w:lang w:eastAsia="ru-RU"/>
              </w:rPr>
              <w:t>97,961</w:t>
            </w:r>
          </w:p>
        </w:tc>
      </w:tr>
      <w:tr w:rsidR="00673967" w:rsidRPr="00CC3AFA" w14:paraId="784D8DAF" w14:textId="77777777" w:rsidTr="00673967">
        <w:trPr>
          <w:trHeight w:val="330"/>
        </w:trPr>
        <w:tc>
          <w:tcPr>
            <w:tcW w:w="716" w:type="pct"/>
            <w:vMerge/>
            <w:tcBorders>
              <w:top w:val="nil"/>
              <w:left w:val="single" w:sz="4" w:space="0" w:color="auto"/>
              <w:bottom w:val="single" w:sz="4" w:space="0" w:color="auto"/>
              <w:right w:val="single" w:sz="4" w:space="0" w:color="auto"/>
            </w:tcBorders>
            <w:vAlign w:val="center"/>
            <w:hideMark/>
          </w:tcPr>
          <w:p w14:paraId="379D0ADF" w14:textId="77777777" w:rsidR="00673967" w:rsidRPr="00CC3AFA" w:rsidRDefault="00673967" w:rsidP="00E26F49">
            <w:pPr>
              <w:pStyle w:val="00"/>
              <w:ind w:firstLine="0"/>
              <w:rPr>
                <w:sz w:val="20"/>
                <w:szCs w:val="20"/>
                <w:lang w:eastAsia="ru-RU"/>
              </w:rPr>
            </w:pPr>
          </w:p>
        </w:tc>
        <w:tc>
          <w:tcPr>
            <w:tcW w:w="707" w:type="pct"/>
            <w:gridSpan w:val="2"/>
            <w:tcBorders>
              <w:top w:val="single" w:sz="4" w:space="0" w:color="auto"/>
              <w:left w:val="nil"/>
              <w:bottom w:val="single" w:sz="4" w:space="0" w:color="auto"/>
              <w:right w:val="single" w:sz="4" w:space="0" w:color="auto"/>
            </w:tcBorders>
            <w:shd w:val="clear" w:color="auto" w:fill="auto"/>
            <w:noWrap/>
            <w:vAlign w:val="center"/>
            <w:hideMark/>
          </w:tcPr>
          <w:p w14:paraId="1EB6D76B" w14:textId="77777777" w:rsidR="00673967" w:rsidRPr="00CC3AFA" w:rsidRDefault="00673967" w:rsidP="00E26F49">
            <w:pPr>
              <w:pStyle w:val="00"/>
              <w:ind w:firstLine="0"/>
              <w:rPr>
                <w:sz w:val="20"/>
                <w:szCs w:val="20"/>
                <w:lang w:eastAsia="ru-RU"/>
              </w:rPr>
            </w:pPr>
            <w:r w:rsidRPr="00CC3AFA">
              <w:rPr>
                <w:sz w:val="20"/>
                <w:szCs w:val="20"/>
                <w:lang w:eastAsia="ru-RU"/>
              </w:rPr>
              <w:t>15 мкр (Заозерный)</w:t>
            </w:r>
          </w:p>
        </w:tc>
        <w:tc>
          <w:tcPr>
            <w:tcW w:w="313" w:type="pct"/>
            <w:tcBorders>
              <w:top w:val="nil"/>
              <w:left w:val="nil"/>
              <w:bottom w:val="single" w:sz="4" w:space="0" w:color="auto"/>
              <w:right w:val="single" w:sz="4" w:space="0" w:color="auto"/>
            </w:tcBorders>
            <w:shd w:val="clear" w:color="auto" w:fill="auto"/>
            <w:noWrap/>
            <w:vAlign w:val="center"/>
            <w:hideMark/>
          </w:tcPr>
          <w:p w14:paraId="6772E582" w14:textId="77777777" w:rsidR="00673967" w:rsidRPr="00CC3AFA" w:rsidRDefault="00673967" w:rsidP="00E26F49">
            <w:pPr>
              <w:pStyle w:val="00"/>
              <w:ind w:firstLine="0"/>
              <w:rPr>
                <w:sz w:val="20"/>
                <w:szCs w:val="20"/>
                <w:lang w:eastAsia="ru-RU"/>
              </w:rPr>
            </w:pPr>
            <w:r w:rsidRPr="00CC3AFA">
              <w:rPr>
                <w:sz w:val="20"/>
                <w:szCs w:val="20"/>
                <w:lang w:eastAsia="ru-RU"/>
              </w:rPr>
              <w:t>7,475</w:t>
            </w:r>
          </w:p>
        </w:tc>
        <w:tc>
          <w:tcPr>
            <w:tcW w:w="343" w:type="pct"/>
            <w:tcBorders>
              <w:top w:val="nil"/>
              <w:left w:val="nil"/>
              <w:bottom w:val="single" w:sz="4" w:space="0" w:color="auto"/>
              <w:right w:val="single" w:sz="4" w:space="0" w:color="auto"/>
            </w:tcBorders>
            <w:shd w:val="clear" w:color="auto" w:fill="auto"/>
            <w:noWrap/>
            <w:vAlign w:val="center"/>
            <w:hideMark/>
          </w:tcPr>
          <w:p w14:paraId="3DDB8A90" w14:textId="77777777" w:rsidR="00673967" w:rsidRPr="00CC3AFA" w:rsidRDefault="00673967" w:rsidP="00E26F49">
            <w:pPr>
              <w:pStyle w:val="00"/>
              <w:ind w:firstLine="0"/>
              <w:rPr>
                <w:sz w:val="20"/>
                <w:szCs w:val="20"/>
                <w:lang w:eastAsia="ru-RU"/>
              </w:rPr>
            </w:pPr>
            <w:r w:rsidRPr="00CC3AFA">
              <w:rPr>
                <w:sz w:val="20"/>
                <w:szCs w:val="20"/>
                <w:lang w:eastAsia="ru-RU"/>
              </w:rPr>
              <w:t>0,000</w:t>
            </w:r>
          </w:p>
        </w:tc>
        <w:tc>
          <w:tcPr>
            <w:tcW w:w="210" w:type="pct"/>
            <w:tcBorders>
              <w:top w:val="nil"/>
              <w:left w:val="nil"/>
              <w:bottom w:val="single" w:sz="4" w:space="0" w:color="auto"/>
              <w:right w:val="single" w:sz="4" w:space="0" w:color="auto"/>
            </w:tcBorders>
            <w:shd w:val="clear" w:color="auto" w:fill="auto"/>
            <w:noWrap/>
            <w:vAlign w:val="center"/>
            <w:hideMark/>
          </w:tcPr>
          <w:p w14:paraId="2A5F8417" w14:textId="77777777" w:rsidR="00673967" w:rsidRPr="00CC3AFA" w:rsidRDefault="00673967" w:rsidP="00E26F49">
            <w:pPr>
              <w:pStyle w:val="00"/>
              <w:ind w:firstLine="0"/>
              <w:rPr>
                <w:sz w:val="20"/>
                <w:szCs w:val="20"/>
                <w:lang w:eastAsia="ru-RU"/>
              </w:rPr>
            </w:pPr>
            <w:r w:rsidRPr="00CC3AFA">
              <w:rPr>
                <w:sz w:val="20"/>
                <w:szCs w:val="20"/>
                <w:lang w:eastAsia="ru-RU"/>
              </w:rPr>
              <w:t>3,299</w:t>
            </w:r>
          </w:p>
        </w:tc>
        <w:tc>
          <w:tcPr>
            <w:tcW w:w="219" w:type="pct"/>
            <w:tcBorders>
              <w:top w:val="nil"/>
              <w:left w:val="nil"/>
              <w:bottom w:val="single" w:sz="4" w:space="0" w:color="auto"/>
              <w:right w:val="single" w:sz="4" w:space="0" w:color="auto"/>
            </w:tcBorders>
            <w:shd w:val="clear" w:color="auto" w:fill="auto"/>
            <w:noWrap/>
            <w:vAlign w:val="center"/>
            <w:hideMark/>
          </w:tcPr>
          <w:p w14:paraId="2D5B2EAA" w14:textId="77777777" w:rsidR="00673967" w:rsidRPr="00CC3AFA" w:rsidRDefault="00673967" w:rsidP="00E26F49">
            <w:pPr>
              <w:pStyle w:val="00"/>
              <w:ind w:firstLine="0"/>
              <w:rPr>
                <w:b/>
                <w:bCs/>
                <w:sz w:val="20"/>
                <w:szCs w:val="20"/>
                <w:lang w:eastAsia="ru-RU"/>
              </w:rPr>
            </w:pPr>
            <w:r w:rsidRPr="00CC3AFA">
              <w:rPr>
                <w:b/>
                <w:bCs/>
                <w:sz w:val="20"/>
                <w:szCs w:val="20"/>
                <w:lang w:eastAsia="ru-RU"/>
              </w:rPr>
              <w:t>10,774</w:t>
            </w:r>
          </w:p>
        </w:tc>
        <w:tc>
          <w:tcPr>
            <w:tcW w:w="313" w:type="pct"/>
            <w:tcBorders>
              <w:top w:val="nil"/>
              <w:left w:val="nil"/>
              <w:bottom w:val="single" w:sz="4" w:space="0" w:color="auto"/>
              <w:right w:val="single" w:sz="4" w:space="0" w:color="auto"/>
            </w:tcBorders>
            <w:shd w:val="clear" w:color="auto" w:fill="auto"/>
            <w:noWrap/>
            <w:vAlign w:val="center"/>
            <w:hideMark/>
          </w:tcPr>
          <w:p w14:paraId="1E19EE1A" w14:textId="77777777" w:rsidR="00673967" w:rsidRPr="00CC3AFA" w:rsidRDefault="00673967" w:rsidP="00E26F49">
            <w:pPr>
              <w:pStyle w:val="00"/>
              <w:ind w:firstLine="0"/>
              <w:rPr>
                <w:sz w:val="20"/>
                <w:szCs w:val="20"/>
                <w:lang w:eastAsia="ru-RU"/>
              </w:rPr>
            </w:pPr>
            <w:r w:rsidRPr="00CC3AFA">
              <w:rPr>
                <w:sz w:val="20"/>
                <w:szCs w:val="20"/>
                <w:lang w:eastAsia="ru-RU"/>
              </w:rPr>
              <w:t>0,213</w:t>
            </w:r>
          </w:p>
        </w:tc>
        <w:tc>
          <w:tcPr>
            <w:tcW w:w="343" w:type="pct"/>
            <w:tcBorders>
              <w:top w:val="nil"/>
              <w:left w:val="nil"/>
              <w:bottom w:val="single" w:sz="4" w:space="0" w:color="auto"/>
              <w:right w:val="single" w:sz="4" w:space="0" w:color="auto"/>
            </w:tcBorders>
            <w:shd w:val="clear" w:color="auto" w:fill="auto"/>
            <w:noWrap/>
            <w:vAlign w:val="center"/>
            <w:hideMark/>
          </w:tcPr>
          <w:p w14:paraId="63D013B7" w14:textId="77777777" w:rsidR="00673967" w:rsidRPr="00CC3AFA" w:rsidRDefault="00673967" w:rsidP="00E26F49">
            <w:pPr>
              <w:pStyle w:val="00"/>
              <w:ind w:firstLine="0"/>
              <w:rPr>
                <w:sz w:val="20"/>
                <w:szCs w:val="20"/>
                <w:lang w:eastAsia="ru-RU"/>
              </w:rPr>
            </w:pPr>
            <w:r w:rsidRPr="00CC3AFA">
              <w:rPr>
                <w:sz w:val="20"/>
                <w:szCs w:val="20"/>
                <w:lang w:eastAsia="ru-RU"/>
              </w:rPr>
              <w:t>0,266</w:t>
            </w:r>
          </w:p>
        </w:tc>
        <w:tc>
          <w:tcPr>
            <w:tcW w:w="210" w:type="pct"/>
            <w:tcBorders>
              <w:top w:val="nil"/>
              <w:left w:val="nil"/>
              <w:bottom w:val="single" w:sz="4" w:space="0" w:color="auto"/>
              <w:right w:val="single" w:sz="4" w:space="0" w:color="auto"/>
            </w:tcBorders>
            <w:shd w:val="clear" w:color="auto" w:fill="auto"/>
            <w:noWrap/>
            <w:vAlign w:val="center"/>
            <w:hideMark/>
          </w:tcPr>
          <w:p w14:paraId="40913D21" w14:textId="77777777" w:rsidR="00673967" w:rsidRPr="00CC3AFA" w:rsidRDefault="00673967" w:rsidP="00E26F49">
            <w:pPr>
              <w:pStyle w:val="00"/>
              <w:ind w:firstLine="0"/>
              <w:rPr>
                <w:sz w:val="20"/>
                <w:szCs w:val="20"/>
                <w:lang w:eastAsia="ru-RU"/>
              </w:rPr>
            </w:pPr>
            <w:r w:rsidRPr="00CC3AFA">
              <w:rPr>
                <w:sz w:val="20"/>
                <w:szCs w:val="20"/>
                <w:lang w:eastAsia="ru-RU"/>
              </w:rPr>
              <w:t>0,361</w:t>
            </w:r>
          </w:p>
        </w:tc>
        <w:tc>
          <w:tcPr>
            <w:tcW w:w="219" w:type="pct"/>
            <w:tcBorders>
              <w:top w:val="nil"/>
              <w:left w:val="nil"/>
              <w:bottom w:val="single" w:sz="4" w:space="0" w:color="auto"/>
              <w:right w:val="single" w:sz="4" w:space="0" w:color="auto"/>
            </w:tcBorders>
            <w:shd w:val="clear" w:color="auto" w:fill="auto"/>
            <w:noWrap/>
            <w:vAlign w:val="center"/>
            <w:hideMark/>
          </w:tcPr>
          <w:p w14:paraId="1EE2F92D" w14:textId="77777777" w:rsidR="00673967" w:rsidRPr="00CC3AFA" w:rsidRDefault="00673967" w:rsidP="00E26F49">
            <w:pPr>
              <w:pStyle w:val="00"/>
              <w:ind w:firstLine="0"/>
              <w:rPr>
                <w:b/>
                <w:bCs/>
                <w:sz w:val="20"/>
                <w:szCs w:val="20"/>
                <w:lang w:eastAsia="ru-RU"/>
              </w:rPr>
            </w:pPr>
            <w:r w:rsidRPr="00CC3AFA">
              <w:rPr>
                <w:b/>
                <w:bCs/>
                <w:sz w:val="20"/>
                <w:szCs w:val="20"/>
                <w:lang w:eastAsia="ru-RU"/>
              </w:rPr>
              <w:t>0,839</w:t>
            </w:r>
          </w:p>
        </w:tc>
        <w:tc>
          <w:tcPr>
            <w:tcW w:w="313" w:type="pct"/>
            <w:tcBorders>
              <w:top w:val="nil"/>
              <w:left w:val="nil"/>
              <w:bottom w:val="single" w:sz="4" w:space="0" w:color="auto"/>
              <w:right w:val="single" w:sz="4" w:space="0" w:color="auto"/>
            </w:tcBorders>
            <w:shd w:val="clear" w:color="auto" w:fill="auto"/>
            <w:noWrap/>
            <w:vAlign w:val="center"/>
            <w:hideMark/>
          </w:tcPr>
          <w:p w14:paraId="047DF331" w14:textId="77777777" w:rsidR="00673967" w:rsidRPr="00CC3AFA" w:rsidRDefault="00673967" w:rsidP="00E26F49">
            <w:pPr>
              <w:pStyle w:val="00"/>
              <w:ind w:firstLine="0"/>
              <w:rPr>
                <w:sz w:val="20"/>
                <w:szCs w:val="20"/>
                <w:lang w:eastAsia="ru-RU"/>
              </w:rPr>
            </w:pPr>
            <w:r w:rsidRPr="00CC3AFA">
              <w:rPr>
                <w:sz w:val="20"/>
                <w:szCs w:val="20"/>
                <w:lang w:eastAsia="ru-RU"/>
              </w:rPr>
              <w:t>0,000</w:t>
            </w:r>
          </w:p>
        </w:tc>
        <w:tc>
          <w:tcPr>
            <w:tcW w:w="343" w:type="pct"/>
            <w:tcBorders>
              <w:top w:val="nil"/>
              <w:left w:val="nil"/>
              <w:bottom w:val="single" w:sz="4" w:space="0" w:color="auto"/>
              <w:right w:val="single" w:sz="4" w:space="0" w:color="auto"/>
            </w:tcBorders>
            <w:shd w:val="clear" w:color="auto" w:fill="auto"/>
            <w:noWrap/>
            <w:vAlign w:val="center"/>
            <w:hideMark/>
          </w:tcPr>
          <w:p w14:paraId="6EE748FC" w14:textId="77777777" w:rsidR="00673967" w:rsidRPr="00CC3AFA" w:rsidRDefault="00673967" w:rsidP="00E26F49">
            <w:pPr>
              <w:pStyle w:val="00"/>
              <w:ind w:firstLine="0"/>
              <w:rPr>
                <w:sz w:val="20"/>
                <w:szCs w:val="20"/>
                <w:lang w:eastAsia="ru-RU"/>
              </w:rPr>
            </w:pPr>
            <w:r w:rsidRPr="00CC3AFA">
              <w:rPr>
                <w:sz w:val="20"/>
                <w:szCs w:val="20"/>
                <w:lang w:eastAsia="ru-RU"/>
              </w:rPr>
              <w:t>0,000</w:t>
            </w:r>
          </w:p>
        </w:tc>
        <w:tc>
          <w:tcPr>
            <w:tcW w:w="210" w:type="pct"/>
            <w:tcBorders>
              <w:top w:val="nil"/>
              <w:left w:val="nil"/>
              <w:bottom w:val="single" w:sz="4" w:space="0" w:color="auto"/>
              <w:right w:val="single" w:sz="4" w:space="0" w:color="auto"/>
            </w:tcBorders>
            <w:shd w:val="clear" w:color="auto" w:fill="auto"/>
            <w:noWrap/>
            <w:vAlign w:val="center"/>
            <w:hideMark/>
          </w:tcPr>
          <w:p w14:paraId="39E7CF80" w14:textId="77777777" w:rsidR="00673967" w:rsidRPr="00CC3AFA" w:rsidRDefault="00673967" w:rsidP="00E26F49">
            <w:pPr>
              <w:pStyle w:val="00"/>
              <w:ind w:firstLine="0"/>
              <w:rPr>
                <w:sz w:val="20"/>
                <w:szCs w:val="20"/>
                <w:lang w:eastAsia="ru-RU"/>
              </w:rPr>
            </w:pPr>
            <w:r w:rsidRPr="00CC3AFA">
              <w:rPr>
                <w:sz w:val="20"/>
                <w:szCs w:val="20"/>
                <w:lang w:eastAsia="ru-RU"/>
              </w:rPr>
              <w:t>0,000</w:t>
            </w:r>
          </w:p>
        </w:tc>
        <w:tc>
          <w:tcPr>
            <w:tcW w:w="219" w:type="pct"/>
            <w:tcBorders>
              <w:top w:val="nil"/>
              <w:left w:val="nil"/>
              <w:bottom w:val="single" w:sz="4" w:space="0" w:color="auto"/>
              <w:right w:val="single" w:sz="4" w:space="0" w:color="auto"/>
            </w:tcBorders>
            <w:shd w:val="clear" w:color="auto" w:fill="auto"/>
            <w:noWrap/>
            <w:vAlign w:val="center"/>
            <w:hideMark/>
          </w:tcPr>
          <w:p w14:paraId="0D104755" w14:textId="77777777" w:rsidR="00673967" w:rsidRPr="00CC3AFA" w:rsidRDefault="00673967" w:rsidP="00E26F49">
            <w:pPr>
              <w:pStyle w:val="00"/>
              <w:ind w:firstLine="0"/>
              <w:rPr>
                <w:b/>
                <w:bCs/>
                <w:sz w:val="20"/>
                <w:szCs w:val="20"/>
                <w:lang w:eastAsia="ru-RU"/>
              </w:rPr>
            </w:pPr>
            <w:r w:rsidRPr="00CC3AFA">
              <w:rPr>
                <w:b/>
                <w:bCs/>
                <w:sz w:val="20"/>
                <w:szCs w:val="20"/>
                <w:lang w:eastAsia="ru-RU"/>
              </w:rPr>
              <w:t>0,000</w:t>
            </w:r>
          </w:p>
        </w:tc>
        <w:tc>
          <w:tcPr>
            <w:tcW w:w="325" w:type="pct"/>
            <w:tcBorders>
              <w:top w:val="nil"/>
              <w:left w:val="nil"/>
              <w:bottom w:val="single" w:sz="4" w:space="0" w:color="auto"/>
              <w:right w:val="single" w:sz="4" w:space="0" w:color="auto"/>
            </w:tcBorders>
            <w:shd w:val="clear" w:color="auto" w:fill="auto"/>
            <w:noWrap/>
            <w:vAlign w:val="center"/>
            <w:hideMark/>
          </w:tcPr>
          <w:p w14:paraId="448D3596" w14:textId="77777777" w:rsidR="00673967" w:rsidRPr="00CC3AFA" w:rsidRDefault="00673967" w:rsidP="00E26F49">
            <w:pPr>
              <w:pStyle w:val="00"/>
              <w:ind w:firstLine="0"/>
              <w:rPr>
                <w:b/>
                <w:bCs/>
                <w:sz w:val="20"/>
                <w:szCs w:val="20"/>
                <w:lang w:eastAsia="ru-RU"/>
              </w:rPr>
            </w:pPr>
            <w:r w:rsidRPr="00CC3AFA">
              <w:rPr>
                <w:b/>
                <w:bCs/>
                <w:sz w:val="20"/>
                <w:szCs w:val="20"/>
                <w:lang w:eastAsia="ru-RU"/>
              </w:rPr>
              <w:t>11,613</w:t>
            </w:r>
          </w:p>
        </w:tc>
      </w:tr>
      <w:tr w:rsidR="00673967" w:rsidRPr="00CC3AFA" w14:paraId="66E645F3" w14:textId="77777777" w:rsidTr="00673967">
        <w:trPr>
          <w:trHeight w:val="315"/>
        </w:trPr>
        <w:tc>
          <w:tcPr>
            <w:tcW w:w="716" w:type="pct"/>
            <w:vMerge/>
            <w:tcBorders>
              <w:top w:val="nil"/>
              <w:left w:val="single" w:sz="4" w:space="0" w:color="auto"/>
              <w:bottom w:val="single" w:sz="4" w:space="0" w:color="auto"/>
              <w:right w:val="single" w:sz="4" w:space="0" w:color="auto"/>
            </w:tcBorders>
            <w:vAlign w:val="center"/>
            <w:hideMark/>
          </w:tcPr>
          <w:p w14:paraId="52417CBE" w14:textId="77777777" w:rsidR="00673967" w:rsidRPr="00CC3AFA" w:rsidRDefault="00673967" w:rsidP="00E26F49">
            <w:pPr>
              <w:pStyle w:val="00"/>
              <w:ind w:firstLine="0"/>
              <w:rPr>
                <w:sz w:val="20"/>
                <w:szCs w:val="20"/>
                <w:lang w:eastAsia="ru-RU"/>
              </w:rPr>
            </w:pPr>
          </w:p>
        </w:tc>
        <w:tc>
          <w:tcPr>
            <w:tcW w:w="707" w:type="pct"/>
            <w:gridSpan w:val="2"/>
            <w:tcBorders>
              <w:top w:val="single" w:sz="4" w:space="0" w:color="auto"/>
              <w:left w:val="nil"/>
              <w:bottom w:val="single" w:sz="4" w:space="0" w:color="auto"/>
              <w:right w:val="single" w:sz="4" w:space="0" w:color="auto"/>
            </w:tcBorders>
            <w:shd w:val="clear" w:color="auto" w:fill="auto"/>
            <w:noWrap/>
            <w:vAlign w:val="center"/>
            <w:hideMark/>
          </w:tcPr>
          <w:p w14:paraId="355B5CC4" w14:textId="77777777" w:rsidR="00673967" w:rsidRPr="00CC3AFA" w:rsidRDefault="00673967" w:rsidP="00E26F49">
            <w:pPr>
              <w:pStyle w:val="00"/>
              <w:ind w:firstLine="0"/>
              <w:rPr>
                <w:sz w:val="20"/>
                <w:szCs w:val="20"/>
                <w:lang w:eastAsia="ru-RU"/>
              </w:rPr>
            </w:pPr>
            <w:r w:rsidRPr="00CC3AFA">
              <w:rPr>
                <w:sz w:val="20"/>
                <w:szCs w:val="20"/>
                <w:lang w:eastAsia="ru-RU"/>
              </w:rPr>
              <w:t>Промплощадка</w:t>
            </w:r>
          </w:p>
        </w:tc>
        <w:tc>
          <w:tcPr>
            <w:tcW w:w="313" w:type="pct"/>
            <w:tcBorders>
              <w:top w:val="nil"/>
              <w:left w:val="nil"/>
              <w:bottom w:val="single" w:sz="4" w:space="0" w:color="auto"/>
              <w:right w:val="single" w:sz="4" w:space="0" w:color="auto"/>
            </w:tcBorders>
            <w:shd w:val="clear" w:color="auto" w:fill="auto"/>
            <w:noWrap/>
            <w:vAlign w:val="center"/>
            <w:hideMark/>
          </w:tcPr>
          <w:p w14:paraId="0D029995" w14:textId="77777777" w:rsidR="00673967" w:rsidRPr="00CC3AFA" w:rsidRDefault="00673967" w:rsidP="00E26F49">
            <w:pPr>
              <w:pStyle w:val="00"/>
              <w:ind w:firstLine="0"/>
              <w:rPr>
                <w:sz w:val="20"/>
                <w:szCs w:val="20"/>
                <w:lang w:eastAsia="ru-RU"/>
              </w:rPr>
            </w:pPr>
            <w:r w:rsidRPr="00CC3AFA">
              <w:rPr>
                <w:sz w:val="20"/>
                <w:szCs w:val="20"/>
                <w:lang w:eastAsia="ru-RU"/>
              </w:rPr>
              <w:t>0,000</w:t>
            </w:r>
          </w:p>
        </w:tc>
        <w:tc>
          <w:tcPr>
            <w:tcW w:w="343" w:type="pct"/>
            <w:tcBorders>
              <w:top w:val="nil"/>
              <w:left w:val="nil"/>
              <w:bottom w:val="single" w:sz="4" w:space="0" w:color="auto"/>
              <w:right w:val="single" w:sz="4" w:space="0" w:color="auto"/>
            </w:tcBorders>
            <w:shd w:val="clear" w:color="auto" w:fill="auto"/>
            <w:noWrap/>
            <w:vAlign w:val="center"/>
            <w:hideMark/>
          </w:tcPr>
          <w:p w14:paraId="37CA9C75" w14:textId="77777777" w:rsidR="00673967" w:rsidRPr="00CC3AFA" w:rsidRDefault="00673967" w:rsidP="00E26F49">
            <w:pPr>
              <w:pStyle w:val="00"/>
              <w:ind w:firstLine="0"/>
              <w:rPr>
                <w:sz w:val="20"/>
                <w:szCs w:val="20"/>
                <w:lang w:eastAsia="ru-RU"/>
              </w:rPr>
            </w:pPr>
            <w:r w:rsidRPr="00CC3AFA">
              <w:rPr>
                <w:sz w:val="20"/>
                <w:szCs w:val="20"/>
                <w:lang w:eastAsia="ru-RU"/>
              </w:rPr>
              <w:t>0,000</w:t>
            </w:r>
          </w:p>
        </w:tc>
        <w:tc>
          <w:tcPr>
            <w:tcW w:w="210" w:type="pct"/>
            <w:tcBorders>
              <w:top w:val="nil"/>
              <w:left w:val="nil"/>
              <w:bottom w:val="single" w:sz="4" w:space="0" w:color="auto"/>
              <w:right w:val="single" w:sz="4" w:space="0" w:color="auto"/>
            </w:tcBorders>
            <w:shd w:val="clear" w:color="auto" w:fill="auto"/>
            <w:noWrap/>
            <w:vAlign w:val="center"/>
            <w:hideMark/>
          </w:tcPr>
          <w:p w14:paraId="72E0F83C" w14:textId="77777777" w:rsidR="00673967" w:rsidRPr="00CC3AFA" w:rsidRDefault="00673967" w:rsidP="00E26F49">
            <w:pPr>
              <w:pStyle w:val="00"/>
              <w:ind w:firstLine="0"/>
              <w:rPr>
                <w:sz w:val="20"/>
                <w:szCs w:val="20"/>
                <w:lang w:eastAsia="ru-RU"/>
              </w:rPr>
            </w:pPr>
            <w:r w:rsidRPr="00CC3AFA">
              <w:rPr>
                <w:sz w:val="20"/>
                <w:szCs w:val="20"/>
                <w:lang w:eastAsia="ru-RU"/>
              </w:rPr>
              <w:t>0,000</w:t>
            </w:r>
          </w:p>
        </w:tc>
        <w:tc>
          <w:tcPr>
            <w:tcW w:w="219" w:type="pct"/>
            <w:tcBorders>
              <w:top w:val="nil"/>
              <w:left w:val="nil"/>
              <w:bottom w:val="single" w:sz="4" w:space="0" w:color="auto"/>
              <w:right w:val="single" w:sz="4" w:space="0" w:color="auto"/>
            </w:tcBorders>
            <w:shd w:val="clear" w:color="auto" w:fill="auto"/>
            <w:noWrap/>
            <w:vAlign w:val="center"/>
            <w:hideMark/>
          </w:tcPr>
          <w:p w14:paraId="3BA01DCB" w14:textId="77777777" w:rsidR="00673967" w:rsidRPr="00CC3AFA" w:rsidRDefault="00673967" w:rsidP="00E26F49">
            <w:pPr>
              <w:pStyle w:val="00"/>
              <w:ind w:firstLine="0"/>
              <w:rPr>
                <w:b/>
                <w:bCs/>
                <w:sz w:val="20"/>
                <w:szCs w:val="20"/>
                <w:lang w:eastAsia="ru-RU"/>
              </w:rPr>
            </w:pPr>
            <w:r w:rsidRPr="00CC3AFA">
              <w:rPr>
                <w:b/>
                <w:bCs/>
                <w:sz w:val="20"/>
                <w:szCs w:val="20"/>
                <w:lang w:eastAsia="ru-RU"/>
              </w:rPr>
              <w:t>0,000</w:t>
            </w:r>
          </w:p>
        </w:tc>
        <w:tc>
          <w:tcPr>
            <w:tcW w:w="313" w:type="pct"/>
            <w:tcBorders>
              <w:top w:val="nil"/>
              <w:left w:val="nil"/>
              <w:bottom w:val="single" w:sz="4" w:space="0" w:color="auto"/>
              <w:right w:val="single" w:sz="4" w:space="0" w:color="auto"/>
            </w:tcBorders>
            <w:shd w:val="clear" w:color="auto" w:fill="auto"/>
            <w:noWrap/>
            <w:vAlign w:val="center"/>
            <w:hideMark/>
          </w:tcPr>
          <w:p w14:paraId="08A3C24D" w14:textId="77777777" w:rsidR="00673967" w:rsidRPr="00CC3AFA" w:rsidRDefault="00673967" w:rsidP="00E26F49">
            <w:pPr>
              <w:pStyle w:val="00"/>
              <w:ind w:firstLine="0"/>
              <w:rPr>
                <w:sz w:val="20"/>
                <w:szCs w:val="20"/>
                <w:lang w:eastAsia="ru-RU"/>
              </w:rPr>
            </w:pPr>
            <w:r w:rsidRPr="00CC3AFA">
              <w:rPr>
                <w:sz w:val="20"/>
                <w:szCs w:val="20"/>
                <w:lang w:eastAsia="ru-RU"/>
              </w:rPr>
              <w:t>0,000</w:t>
            </w:r>
          </w:p>
        </w:tc>
        <w:tc>
          <w:tcPr>
            <w:tcW w:w="343" w:type="pct"/>
            <w:tcBorders>
              <w:top w:val="nil"/>
              <w:left w:val="nil"/>
              <w:bottom w:val="single" w:sz="4" w:space="0" w:color="auto"/>
              <w:right w:val="single" w:sz="4" w:space="0" w:color="auto"/>
            </w:tcBorders>
            <w:shd w:val="clear" w:color="auto" w:fill="auto"/>
            <w:noWrap/>
            <w:vAlign w:val="center"/>
            <w:hideMark/>
          </w:tcPr>
          <w:p w14:paraId="0D61B760" w14:textId="77777777" w:rsidR="00673967" w:rsidRPr="00CC3AFA" w:rsidRDefault="00673967" w:rsidP="00E26F49">
            <w:pPr>
              <w:pStyle w:val="00"/>
              <w:ind w:firstLine="0"/>
              <w:rPr>
                <w:sz w:val="20"/>
                <w:szCs w:val="20"/>
                <w:lang w:eastAsia="ru-RU"/>
              </w:rPr>
            </w:pPr>
            <w:r w:rsidRPr="00CC3AFA">
              <w:rPr>
                <w:sz w:val="20"/>
                <w:szCs w:val="20"/>
                <w:lang w:eastAsia="ru-RU"/>
              </w:rPr>
              <w:t>0,000</w:t>
            </w:r>
          </w:p>
        </w:tc>
        <w:tc>
          <w:tcPr>
            <w:tcW w:w="210" w:type="pct"/>
            <w:tcBorders>
              <w:top w:val="nil"/>
              <w:left w:val="nil"/>
              <w:bottom w:val="single" w:sz="4" w:space="0" w:color="auto"/>
              <w:right w:val="single" w:sz="4" w:space="0" w:color="auto"/>
            </w:tcBorders>
            <w:shd w:val="clear" w:color="auto" w:fill="auto"/>
            <w:noWrap/>
            <w:vAlign w:val="center"/>
            <w:hideMark/>
          </w:tcPr>
          <w:p w14:paraId="78C4A893" w14:textId="77777777" w:rsidR="00673967" w:rsidRPr="00CC3AFA" w:rsidRDefault="00673967" w:rsidP="00E26F49">
            <w:pPr>
              <w:pStyle w:val="00"/>
              <w:ind w:firstLine="0"/>
              <w:rPr>
                <w:sz w:val="20"/>
                <w:szCs w:val="20"/>
                <w:lang w:eastAsia="ru-RU"/>
              </w:rPr>
            </w:pPr>
            <w:r w:rsidRPr="00CC3AFA">
              <w:rPr>
                <w:sz w:val="20"/>
                <w:szCs w:val="20"/>
                <w:lang w:eastAsia="ru-RU"/>
              </w:rPr>
              <w:t>0,000</w:t>
            </w:r>
          </w:p>
        </w:tc>
        <w:tc>
          <w:tcPr>
            <w:tcW w:w="219" w:type="pct"/>
            <w:tcBorders>
              <w:top w:val="nil"/>
              <w:left w:val="nil"/>
              <w:bottom w:val="single" w:sz="4" w:space="0" w:color="auto"/>
              <w:right w:val="single" w:sz="4" w:space="0" w:color="auto"/>
            </w:tcBorders>
            <w:shd w:val="clear" w:color="auto" w:fill="auto"/>
            <w:noWrap/>
            <w:vAlign w:val="center"/>
            <w:hideMark/>
          </w:tcPr>
          <w:p w14:paraId="2B841347" w14:textId="77777777" w:rsidR="00673967" w:rsidRPr="00CC3AFA" w:rsidRDefault="00673967" w:rsidP="00E26F49">
            <w:pPr>
              <w:pStyle w:val="00"/>
              <w:ind w:firstLine="0"/>
              <w:rPr>
                <w:b/>
                <w:bCs/>
                <w:sz w:val="20"/>
                <w:szCs w:val="20"/>
                <w:lang w:eastAsia="ru-RU"/>
              </w:rPr>
            </w:pPr>
            <w:r w:rsidRPr="00CC3AFA">
              <w:rPr>
                <w:b/>
                <w:bCs/>
                <w:sz w:val="20"/>
                <w:szCs w:val="20"/>
                <w:lang w:eastAsia="ru-RU"/>
              </w:rPr>
              <w:t>0,000</w:t>
            </w:r>
          </w:p>
        </w:tc>
        <w:tc>
          <w:tcPr>
            <w:tcW w:w="313" w:type="pct"/>
            <w:tcBorders>
              <w:top w:val="nil"/>
              <w:left w:val="nil"/>
              <w:bottom w:val="single" w:sz="4" w:space="0" w:color="auto"/>
              <w:right w:val="single" w:sz="4" w:space="0" w:color="auto"/>
            </w:tcBorders>
            <w:shd w:val="clear" w:color="auto" w:fill="auto"/>
            <w:noWrap/>
            <w:vAlign w:val="center"/>
            <w:hideMark/>
          </w:tcPr>
          <w:p w14:paraId="04E458A6" w14:textId="77777777" w:rsidR="00673967" w:rsidRPr="00CC3AFA" w:rsidRDefault="00673967" w:rsidP="00E26F49">
            <w:pPr>
              <w:pStyle w:val="00"/>
              <w:ind w:firstLine="0"/>
              <w:rPr>
                <w:sz w:val="20"/>
                <w:szCs w:val="20"/>
                <w:lang w:eastAsia="ru-RU"/>
              </w:rPr>
            </w:pPr>
            <w:r w:rsidRPr="00CC3AFA">
              <w:rPr>
                <w:sz w:val="20"/>
                <w:szCs w:val="20"/>
                <w:lang w:eastAsia="ru-RU"/>
              </w:rPr>
              <w:t>51,300</w:t>
            </w:r>
          </w:p>
        </w:tc>
        <w:tc>
          <w:tcPr>
            <w:tcW w:w="343" w:type="pct"/>
            <w:tcBorders>
              <w:top w:val="nil"/>
              <w:left w:val="nil"/>
              <w:bottom w:val="single" w:sz="4" w:space="0" w:color="auto"/>
              <w:right w:val="single" w:sz="4" w:space="0" w:color="auto"/>
            </w:tcBorders>
            <w:shd w:val="clear" w:color="auto" w:fill="auto"/>
            <w:noWrap/>
            <w:vAlign w:val="center"/>
            <w:hideMark/>
          </w:tcPr>
          <w:p w14:paraId="47298137" w14:textId="77777777" w:rsidR="00673967" w:rsidRPr="00CC3AFA" w:rsidRDefault="00673967" w:rsidP="00E26F49">
            <w:pPr>
              <w:pStyle w:val="00"/>
              <w:ind w:firstLine="0"/>
              <w:rPr>
                <w:sz w:val="20"/>
                <w:szCs w:val="20"/>
                <w:lang w:eastAsia="ru-RU"/>
              </w:rPr>
            </w:pPr>
            <w:r w:rsidRPr="00CC3AFA">
              <w:rPr>
                <w:sz w:val="20"/>
                <w:szCs w:val="20"/>
                <w:lang w:eastAsia="ru-RU"/>
              </w:rPr>
              <w:t>0,000</w:t>
            </w:r>
          </w:p>
        </w:tc>
        <w:tc>
          <w:tcPr>
            <w:tcW w:w="210" w:type="pct"/>
            <w:tcBorders>
              <w:top w:val="nil"/>
              <w:left w:val="nil"/>
              <w:bottom w:val="single" w:sz="4" w:space="0" w:color="auto"/>
              <w:right w:val="single" w:sz="4" w:space="0" w:color="auto"/>
            </w:tcBorders>
            <w:shd w:val="clear" w:color="auto" w:fill="auto"/>
            <w:noWrap/>
            <w:vAlign w:val="center"/>
            <w:hideMark/>
          </w:tcPr>
          <w:p w14:paraId="1E4EFB91" w14:textId="77777777" w:rsidR="00673967" w:rsidRPr="00CC3AFA" w:rsidRDefault="00673967" w:rsidP="00E26F49">
            <w:pPr>
              <w:pStyle w:val="00"/>
              <w:ind w:firstLine="0"/>
              <w:rPr>
                <w:sz w:val="20"/>
                <w:szCs w:val="20"/>
                <w:lang w:eastAsia="ru-RU"/>
              </w:rPr>
            </w:pPr>
            <w:r w:rsidRPr="00CC3AFA">
              <w:rPr>
                <w:sz w:val="20"/>
                <w:szCs w:val="20"/>
                <w:lang w:eastAsia="ru-RU"/>
              </w:rPr>
              <w:t>0,000</w:t>
            </w:r>
          </w:p>
        </w:tc>
        <w:tc>
          <w:tcPr>
            <w:tcW w:w="219" w:type="pct"/>
            <w:tcBorders>
              <w:top w:val="nil"/>
              <w:left w:val="nil"/>
              <w:bottom w:val="single" w:sz="4" w:space="0" w:color="auto"/>
              <w:right w:val="single" w:sz="4" w:space="0" w:color="auto"/>
            </w:tcBorders>
            <w:shd w:val="clear" w:color="auto" w:fill="auto"/>
            <w:noWrap/>
            <w:vAlign w:val="center"/>
            <w:hideMark/>
          </w:tcPr>
          <w:p w14:paraId="5715A252" w14:textId="77777777" w:rsidR="00673967" w:rsidRPr="00CC3AFA" w:rsidRDefault="00673967" w:rsidP="00E26F49">
            <w:pPr>
              <w:pStyle w:val="00"/>
              <w:ind w:firstLine="0"/>
              <w:rPr>
                <w:b/>
                <w:bCs/>
                <w:sz w:val="20"/>
                <w:szCs w:val="20"/>
                <w:lang w:eastAsia="ru-RU"/>
              </w:rPr>
            </w:pPr>
            <w:r w:rsidRPr="00CC3AFA">
              <w:rPr>
                <w:b/>
                <w:bCs/>
                <w:sz w:val="20"/>
                <w:szCs w:val="20"/>
                <w:lang w:eastAsia="ru-RU"/>
              </w:rPr>
              <w:t>51,300</w:t>
            </w:r>
          </w:p>
        </w:tc>
        <w:tc>
          <w:tcPr>
            <w:tcW w:w="325" w:type="pct"/>
            <w:tcBorders>
              <w:top w:val="nil"/>
              <w:left w:val="nil"/>
              <w:bottom w:val="single" w:sz="4" w:space="0" w:color="auto"/>
              <w:right w:val="single" w:sz="4" w:space="0" w:color="auto"/>
            </w:tcBorders>
            <w:shd w:val="clear" w:color="auto" w:fill="auto"/>
            <w:noWrap/>
            <w:vAlign w:val="center"/>
            <w:hideMark/>
          </w:tcPr>
          <w:p w14:paraId="740109EA" w14:textId="77777777" w:rsidR="00673967" w:rsidRPr="00CC3AFA" w:rsidRDefault="00673967" w:rsidP="00E26F49">
            <w:pPr>
              <w:pStyle w:val="00"/>
              <w:ind w:firstLine="0"/>
              <w:rPr>
                <w:b/>
                <w:bCs/>
                <w:sz w:val="20"/>
                <w:szCs w:val="20"/>
                <w:lang w:eastAsia="ru-RU"/>
              </w:rPr>
            </w:pPr>
            <w:r w:rsidRPr="00CC3AFA">
              <w:rPr>
                <w:b/>
                <w:bCs/>
                <w:sz w:val="20"/>
                <w:szCs w:val="20"/>
                <w:lang w:eastAsia="ru-RU"/>
              </w:rPr>
              <w:t>51,300</w:t>
            </w:r>
          </w:p>
        </w:tc>
      </w:tr>
      <w:tr w:rsidR="00673967" w:rsidRPr="00CC3AFA" w14:paraId="3C0931D1" w14:textId="77777777" w:rsidTr="00673967">
        <w:trPr>
          <w:trHeight w:val="315"/>
        </w:trPr>
        <w:tc>
          <w:tcPr>
            <w:tcW w:w="716" w:type="pct"/>
            <w:vMerge/>
            <w:tcBorders>
              <w:top w:val="nil"/>
              <w:left w:val="single" w:sz="4" w:space="0" w:color="auto"/>
              <w:bottom w:val="single" w:sz="4" w:space="0" w:color="auto"/>
              <w:right w:val="single" w:sz="4" w:space="0" w:color="auto"/>
            </w:tcBorders>
            <w:vAlign w:val="center"/>
            <w:hideMark/>
          </w:tcPr>
          <w:p w14:paraId="2B166381" w14:textId="77777777" w:rsidR="00673967" w:rsidRPr="00CC3AFA" w:rsidRDefault="00673967" w:rsidP="00E26F49">
            <w:pPr>
              <w:pStyle w:val="00"/>
              <w:ind w:firstLine="0"/>
              <w:rPr>
                <w:sz w:val="20"/>
                <w:szCs w:val="20"/>
                <w:lang w:eastAsia="ru-RU"/>
              </w:rPr>
            </w:pPr>
          </w:p>
        </w:tc>
        <w:tc>
          <w:tcPr>
            <w:tcW w:w="707" w:type="pct"/>
            <w:gridSpan w:val="2"/>
            <w:tcBorders>
              <w:top w:val="single" w:sz="4" w:space="0" w:color="auto"/>
              <w:left w:val="nil"/>
              <w:bottom w:val="single" w:sz="4" w:space="0" w:color="auto"/>
              <w:right w:val="single" w:sz="4" w:space="0" w:color="auto"/>
            </w:tcBorders>
            <w:shd w:val="clear" w:color="auto" w:fill="auto"/>
            <w:noWrap/>
            <w:vAlign w:val="center"/>
            <w:hideMark/>
          </w:tcPr>
          <w:p w14:paraId="14F418BE" w14:textId="77777777" w:rsidR="00673967" w:rsidRPr="00CC3AFA" w:rsidRDefault="00673967" w:rsidP="00E26F49">
            <w:pPr>
              <w:pStyle w:val="00"/>
              <w:ind w:firstLine="0"/>
              <w:rPr>
                <w:b/>
                <w:bCs/>
                <w:sz w:val="20"/>
                <w:szCs w:val="20"/>
                <w:lang w:eastAsia="ru-RU"/>
              </w:rPr>
            </w:pPr>
            <w:r w:rsidRPr="00CC3AFA">
              <w:rPr>
                <w:b/>
                <w:bCs/>
                <w:sz w:val="20"/>
                <w:szCs w:val="20"/>
                <w:lang w:eastAsia="ru-RU"/>
              </w:rPr>
              <w:t>Итого г. Озерск:</w:t>
            </w:r>
          </w:p>
        </w:tc>
        <w:tc>
          <w:tcPr>
            <w:tcW w:w="313" w:type="pct"/>
            <w:tcBorders>
              <w:top w:val="nil"/>
              <w:left w:val="nil"/>
              <w:bottom w:val="single" w:sz="4" w:space="0" w:color="auto"/>
              <w:right w:val="single" w:sz="4" w:space="0" w:color="auto"/>
            </w:tcBorders>
            <w:shd w:val="clear" w:color="auto" w:fill="auto"/>
            <w:noWrap/>
            <w:vAlign w:val="center"/>
            <w:hideMark/>
          </w:tcPr>
          <w:p w14:paraId="7365F26F" w14:textId="77777777" w:rsidR="00673967" w:rsidRPr="00CC3AFA" w:rsidRDefault="00673967" w:rsidP="00E26F49">
            <w:pPr>
              <w:pStyle w:val="00"/>
              <w:ind w:firstLine="0"/>
              <w:rPr>
                <w:b/>
                <w:bCs/>
                <w:sz w:val="20"/>
                <w:szCs w:val="20"/>
                <w:lang w:eastAsia="ru-RU"/>
              </w:rPr>
            </w:pPr>
            <w:r w:rsidRPr="00CC3AFA">
              <w:rPr>
                <w:b/>
                <w:bCs/>
                <w:sz w:val="20"/>
                <w:szCs w:val="20"/>
                <w:lang w:eastAsia="ru-RU"/>
              </w:rPr>
              <w:t>152,790</w:t>
            </w:r>
          </w:p>
        </w:tc>
        <w:tc>
          <w:tcPr>
            <w:tcW w:w="343" w:type="pct"/>
            <w:tcBorders>
              <w:top w:val="nil"/>
              <w:left w:val="nil"/>
              <w:bottom w:val="single" w:sz="4" w:space="0" w:color="auto"/>
              <w:right w:val="single" w:sz="4" w:space="0" w:color="auto"/>
            </w:tcBorders>
            <w:shd w:val="clear" w:color="auto" w:fill="auto"/>
            <w:noWrap/>
            <w:vAlign w:val="center"/>
            <w:hideMark/>
          </w:tcPr>
          <w:p w14:paraId="29127C1E" w14:textId="77777777" w:rsidR="00673967" w:rsidRPr="00CC3AFA" w:rsidRDefault="00673967" w:rsidP="00E26F49">
            <w:pPr>
              <w:pStyle w:val="00"/>
              <w:ind w:firstLine="0"/>
              <w:rPr>
                <w:b/>
                <w:bCs/>
                <w:sz w:val="20"/>
                <w:szCs w:val="20"/>
                <w:lang w:eastAsia="ru-RU"/>
              </w:rPr>
            </w:pPr>
            <w:r w:rsidRPr="00CC3AFA">
              <w:rPr>
                <w:b/>
                <w:bCs/>
                <w:sz w:val="20"/>
                <w:szCs w:val="20"/>
                <w:lang w:eastAsia="ru-RU"/>
              </w:rPr>
              <w:t>0,271</w:t>
            </w:r>
          </w:p>
        </w:tc>
        <w:tc>
          <w:tcPr>
            <w:tcW w:w="210" w:type="pct"/>
            <w:tcBorders>
              <w:top w:val="nil"/>
              <w:left w:val="nil"/>
              <w:bottom w:val="single" w:sz="4" w:space="0" w:color="auto"/>
              <w:right w:val="single" w:sz="4" w:space="0" w:color="auto"/>
            </w:tcBorders>
            <w:shd w:val="clear" w:color="auto" w:fill="auto"/>
            <w:noWrap/>
            <w:vAlign w:val="center"/>
            <w:hideMark/>
          </w:tcPr>
          <w:p w14:paraId="4530650A" w14:textId="77777777" w:rsidR="00673967" w:rsidRPr="00CC3AFA" w:rsidRDefault="00673967" w:rsidP="00E26F49">
            <w:pPr>
              <w:pStyle w:val="00"/>
              <w:ind w:firstLine="0"/>
              <w:rPr>
                <w:b/>
                <w:bCs/>
                <w:sz w:val="20"/>
                <w:szCs w:val="20"/>
                <w:lang w:eastAsia="ru-RU"/>
              </w:rPr>
            </w:pPr>
            <w:r w:rsidRPr="00CC3AFA">
              <w:rPr>
                <w:b/>
                <w:bCs/>
                <w:sz w:val="20"/>
                <w:szCs w:val="20"/>
                <w:lang w:eastAsia="ru-RU"/>
              </w:rPr>
              <w:t>61,428</w:t>
            </w:r>
          </w:p>
        </w:tc>
        <w:tc>
          <w:tcPr>
            <w:tcW w:w="219" w:type="pct"/>
            <w:tcBorders>
              <w:top w:val="nil"/>
              <w:left w:val="nil"/>
              <w:bottom w:val="single" w:sz="4" w:space="0" w:color="auto"/>
              <w:right w:val="single" w:sz="4" w:space="0" w:color="auto"/>
            </w:tcBorders>
            <w:shd w:val="clear" w:color="auto" w:fill="auto"/>
            <w:noWrap/>
            <w:vAlign w:val="center"/>
            <w:hideMark/>
          </w:tcPr>
          <w:p w14:paraId="6CA0F7D0" w14:textId="77777777" w:rsidR="00673967" w:rsidRPr="00CC3AFA" w:rsidRDefault="00673967" w:rsidP="00E26F49">
            <w:pPr>
              <w:pStyle w:val="00"/>
              <w:ind w:firstLine="0"/>
              <w:rPr>
                <w:b/>
                <w:bCs/>
                <w:sz w:val="20"/>
                <w:szCs w:val="20"/>
                <w:lang w:eastAsia="ru-RU"/>
              </w:rPr>
            </w:pPr>
            <w:r w:rsidRPr="00CC3AFA">
              <w:rPr>
                <w:b/>
                <w:bCs/>
                <w:sz w:val="20"/>
                <w:szCs w:val="20"/>
                <w:lang w:eastAsia="ru-RU"/>
              </w:rPr>
              <w:t>214,489</w:t>
            </w:r>
          </w:p>
        </w:tc>
        <w:tc>
          <w:tcPr>
            <w:tcW w:w="313" w:type="pct"/>
            <w:tcBorders>
              <w:top w:val="nil"/>
              <w:left w:val="nil"/>
              <w:bottom w:val="single" w:sz="4" w:space="0" w:color="auto"/>
              <w:right w:val="single" w:sz="4" w:space="0" w:color="auto"/>
            </w:tcBorders>
            <w:shd w:val="clear" w:color="auto" w:fill="auto"/>
            <w:noWrap/>
            <w:vAlign w:val="center"/>
            <w:hideMark/>
          </w:tcPr>
          <w:p w14:paraId="764FD5D4" w14:textId="77777777" w:rsidR="00673967" w:rsidRPr="00CC3AFA" w:rsidRDefault="00673967" w:rsidP="00E26F49">
            <w:pPr>
              <w:pStyle w:val="00"/>
              <w:ind w:firstLine="0"/>
              <w:rPr>
                <w:b/>
                <w:bCs/>
                <w:sz w:val="20"/>
                <w:szCs w:val="20"/>
                <w:lang w:eastAsia="ru-RU"/>
              </w:rPr>
            </w:pPr>
            <w:r w:rsidRPr="00CC3AFA">
              <w:rPr>
                <w:b/>
                <w:bCs/>
                <w:sz w:val="20"/>
                <w:szCs w:val="20"/>
                <w:lang w:eastAsia="ru-RU"/>
              </w:rPr>
              <w:t>80,712</w:t>
            </w:r>
          </w:p>
        </w:tc>
        <w:tc>
          <w:tcPr>
            <w:tcW w:w="343" w:type="pct"/>
            <w:tcBorders>
              <w:top w:val="nil"/>
              <w:left w:val="nil"/>
              <w:bottom w:val="single" w:sz="4" w:space="0" w:color="auto"/>
              <w:right w:val="single" w:sz="4" w:space="0" w:color="auto"/>
            </w:tcBorders>
            <w:shd w:val="clear" w:color="auto" w:fill="auto"/>
            <w:noWrap/>
            <w:vAlign w:val="center"/>
            <w:hideMark/>
          </w:tcPr>
          <w:p w14:paraId="6FCB1C2D" w14:textId="77777777" w:rsidR="00673967" w:rsidRPr="00CC3AFA" w:rsidRDefault="00673967" w:rsidP="00E26F49">
            <w:pPr>
              <w:pStyle w:val="00"/>
              <w:ind w:firstLine="0"/>
              <w:rPr>
                <w:b/>
                <w:bCs/>
                <w:sz w:val="20"/>
                <w:szCs w:val="20"/>
                <w:lang w:eastAsia="ru-RU"/>
              </w:rPr>
            </w:pPr>
            <w:r w:rsidRPr="00CC3AFA">
              <w:rPr>
                <w:b/>
                <w:bCs/>
                <w:sz w:val="20"/>
                <w:szCs w:val="20"/>
                <w:lang w:eastAsia="ru-RU"/>
              </w:rPr>
              <w:t>36,577</w:t>
            </w:r>
          </w:p>
        </w:tc>
        <w:tc>
          <w:tcPr>
            <w:tcW w:w="210" w:type="pct"/>
            <w:tcBorders>
              <w:top w:val="nil"/>
              <w:left w:val="nil"/>
              <w:bottom w:val="single" w:sz="4" w:space="0" w:color="auto"/>
              <w:right w:val="single" w:sz="4" w:space="0" w:color="auto"/>
            </w:tcBorders>
            <w:shd w:val="clear" w:color="auto" w:fill="auto"/>
            <w:noWrap/>
            <w:vAlign w:val="center"/>
            <w:hideMark/>
          </w:tcPr>
          <w:p w14:paraId="5E04D56B" w14:textId="77777777" w:rsidR="00673967" w:rsidRPr="00CC3AFA" w:rsidRDefault="00673967" w:rsidP="00E26F49">
            <w:pPr>
              <w:pStyle w:val="00"/>
              <w:ind w:firstLine="0"/>
              <w:rPr>
                <w:b/>
                <w:bCs/>
                <w:sz w:val="20"/>
                <w:szCs w:val="20"/>
                <w:lang w:eastAsia="ru-RU"/>
              </w:rPr>
            </w:pPr>
            <w:r w:rsidRPr="00CC3AFA">
              <w:rPr>
                <w:b/>
                <w:bCs/>
                <w:sz w:val="20"/>
                <w:szCs w:val="20"/>
                <w:lang w:eastAsia="ru-RU"/>
              </w:rPr>
              <w:t>15,547</w:t>
            </w:r>
          </w:p>
        </w:tc>
        <w:tc>
          <w:tcPr>
            <w:tcW w:w="219" w:type="pct"/>
            <w:tcBorders>
              <w:top w:val="nil"/>
              <w:left w:val="nil"/>
              <w:bottom w:val="single" w:sz="4" w:space="0" w:color="auto"/>
              <w:right w:val="single" w:sz="4" w:space="0" w:color="auto"/>
            </w:tcBorders>
            <w:shd w:val="clear" w:color="auto" w:fill="auto"/>
            <w:noWrap/>
            <w:vAlign w:val="center"/>
            <w:hideMark/>
          </w:tcPr>
          <w:p w14:paraId="7A7C5970" w14:textId="77777777" w:rsidR="00673967" w:rsidRPr="00CC3AFA" w:rsidRDefault="00673967" w:rsidP="00E26F49">
            <w:pPr>
              <w:pStyle w:val="00"/>
              <w:ind w:firstLine="0"/>
              <w:rPr>
                <w:b/>
                <w:bCs/>
                <w:sz w:val="20"/>
                <w:szCs w:val="20"/>
                <w:lang w:eastAsia="ru-RU"/>
              </w:rPr>
            </w:pPr>
            <w:r w:rsidRPr="00CC3AFA">
              <w:rPr>
                <w:b/>
                <w:bCs/>
                <w:sz w:val="20"/>
                <w:szCs w:val="20"/>
                <w:lang w:eastAsia="ru-RU"/>
              </w:rPr>
              <w:t>132,835</w:t>
            </w:r>
          </w:p>
        </w:tc>
        <w:tc>
          <w:tcPr>
            <w:tcW w:w="313" w:type="pct"/>
            <w:tcBorders>
              <w:top w:val="nil"/>
              <w:left w:val="nil"/>
              <w:bottom w:val="single" w:sz="4" w:space="0" w:color="auto"/>
              <w:right w:val="single" w:sz="4" w:space="0" w:color="auto"/>
            </w:tcBorders>
            <w:shd w:val="clear" w:color="auto" w:fill="auto"/>
            <w:noWrap/>
            <w:vAlign w:val="center"/>
            <w:hideMark/>
          </w:tcPr>
          <w:p w14:paraId="0F80094A" w14:textId="77777777" w:rsidR="00673967" w:rsidRPr="00CC3AFA" w:rsidRDefault="00673967" w:rsidP="00E26F49">
            <w:pPr>
              <w:pStyle w:val="00"/>
              <w:ind w:firstLine="0"/>
              <w:rPr>
                <w:b/>
                <w:bCs/>
                <w:sz w:val="20"/>
                <w:szCs w:val="20"/>
                <w:lang w:eastAsia="ru-RU"/>
              </w:rPr>
            </w:pPr>
            <w:r w:rsidRPr="00CC3AFA">
              <w:rPr>
                <w:b/>
                <w:bCs/>
                <w:sz w:val="20"/>
                <w:szCs w:val="20"/>
                <w:lang w:eastAsia="ru-RU"/>
              </w:rPr>
              <w:t>80,539</w:t>
            </w:r>
          </w:p>
        </w:tc>
        <w:tc>
          <w:tcPr>
            <w:tcW w:w="343" w:type="pct"/>
            <w:tcBorders>
              <w:top w:val="nil"/>
              <w:left w:val="nil"/>
              <w:bottom w:val="single" w:sz="4" w:space="0" w:color="auto"/>
              <w:right w:val="single" w:sz="4" w:space="0" w:color="auto"/>
            </w:tcBorders>
            <w:shd w:val="clear" w:color="auto" w:fill="auto"/>
            <w:noWrap/>
            <w:vAlign w:val="center"/>
            <w:hideMark/>
          </w:tcPr>
          <w:p w14:paraId="3DF10911" w14:textId="77777777" w:rsidR="00673967" w:rsidRPr="00CC3AFA" w:rsidRDefault="00673967" w:rsidP="00E26F49">
            <w:pPr>
              <w:pStyle w:val="00"/>
              <w:ind w:firstLine="0"/>
              <w:rPr>
                <w:b/>
                <w:bCs/>
                <w:sz w:val="20"/>
                <w:szCs w:val="20"/>
                <w:lang w:eastAsia="ru-RU"/>
              </w:rPr>
            </w:pPr>
            <w:r w:rsidRPr="00CC3AFA">
              <w:rPr>
                <w:b/>
                <w:bCs/>
                <w:sz w:val="20"/>
                <w:szCs w:val="20"/>
                <w:lang w:eastAsia="ru-RU"/>
              </w:rPr>
              <w:t>33,595</w:t>
            </w:r>
          </w:p>
        </w:tc>
        <w:tc>
          <w:tcPr>
            <w:tcW w:w="210" w:type="pct"/>
            <w:tcBorders>
              <w:top w:val="nil"/>
              <w:left w:val="nil"/>
              <w:bottom w:val="single" w:sz="4" w:space="0" w:color="auto"/>
              <w:right w:val="single" w:sz="4" w:space="0" w:color="auto"/>
            </w:tcBorders>
            <w:shd w:val="clear" w:color="auto" w:fill="auto"/>
            <w:noWrap/>
            <w:vAlign w:val="center"/>
            <w:hideMark/>
          </w:tcPr>
          <w:p w14:paraId="62F598F5" w14:textId="77777777" w:rsidR="00673967" w:rsidRPr="00CC3AFA" w:rsidRDefault="00673967" w:rsidP="00E26F49">
            <w:pPr>
              <w:pStyle w:val="00"/>
              <w:ind w:firstLine="0"/>
              <w:rPr>
                <w:b/>
                <w:bCs/>
                <w:sz w:val="20"/>
                <w:szCs w:val="20"/>
                <w:lang w:eastAsia="ru-RU"/>
              </w:rPr>
            </w:pPr>
            <w:r w:rsidRPr="00CC3AFA">
              <w:rPr>
                <w:b/>
                <w:bCs/>
                <w:sz w:val="20"/>
                <w:szCs w:val="20"/>
                <w:lang w:eastAsia="ru-RU"/>
              </w:rPr>
              <w:t>2,780</w:t>
            </w:r>
          </w:p>
        </w:tc>
        <w:tc>
          <w:tcPr>
            <w:tcW w:w="219" w:type="pct"/>
            <w:tcBorders>
              <w:top w:val="nil"/>
              <w:left w:val="nil"/>
              <w:bottom w:val="single" w:sz="4" w:space="0" w:color="auto"/>
              <w:right w:val="single" w:sz="4" w:space="0" w:color="auto"/>
            </w:tcBorders>
            <w:shd w:val="clear" w:color="auto" w:fill="auto"/>
            <w:noWrap/>
            <w:vAlign w:val="center"/>
            <w:hideMark/>
          </w:tcPr>
          <w:p w14:paraId="02F9C94C" w14:textId="77777777" w:rsidR="00673967" w:rsidRPr="00CC3AFA" w:rsidRDefault="00673967" w:rsidP="00E26F49">
            <w:pPr>
              <w:pStyle w:val="00"/>
              <w:ind w:firstLine="0"/>
              <w:rPr>
                <w:b/>
                <w:bCs/>
                <w:sz w:val="20"/>
                <w:szCs w:val="20"/>
                <w:lang w:eastAsia="ru-RU"/>
              </w:rPr>
            </w:pPr>
            <w:r w:rsidRPr="00CC3AFA">
              <w:rPr>
                <w:b/>
                <w:bCs/>
                <w:sz w:val="20"/>
                <w:szCs w:val="20"/>
                <w:lang w:eastAsia="ru-RU"/>
              </w:rPr>
              <w:t>116,914</w:t>
            </w:r>
          </w:p>
        </w:tc>
        <w:tc>
          <w:tcPr>
            <w:tcW w:w="325" w:type="pct"/>
            <w:tcBorders>
              <w:top w:val="nil"/>
              <w:left w:val="nil"/>
              <w:bottom w:val="single" w:sz="4" w:space="0" w:color="auto"/>
              <w:right w:val="single" w:sz="4" w:space="0" w:color="auto"/>
            </w:tcBorders>
            <w:shd w:val="clear" w:color="auto" w:fill="auto"/>
            <w:noWrap/>
            <w:vAlign w:val="center"/>
            <w:hideMark/>
          </w:tcPr>
          <w:p w14:paraId="43AC175D" w14:textId="77777777" w:rsidR="00673967" w:rsidRPr="00CC3AFA" w:rsidRDefault="00673967" w:rsidP="00E26F49">
            <w:pPr>
              <w:pStyle w:val="00"/>
              <w:ind w:firstLine="0"/>
              <w:rPr>
                <w:b/>
                <w:bCs/>
                <w:sz w:val="20"/>
                <w:szCs w:val="20"/>
                <w:lang w:eastAsia="ru-RU"/>
              </w:rPr>
            </w:pPr>
            <w:r w:rsidRPr="00CC3AFA">
              <w:rPr>
                <w:b/>
                <w:bCs/>
                <w:sz w:val="20"/>
                <w:szCs w:val="20"/>
                <w:lang w:eastAsia="ru-RU"/>
              </w:rPr>
              <w:t>464,238</w:t>
            </w:r>
          </w:p>
        </w:tc>
      </w:tr>
      <w:tr w:rsidR="00673967" w:rsidRPr="00CC3AFA" w14:paraId="2DA2593C" w14:textId="77777777" w:rsidTr="00673967">
        <w:trPr>
          <w:trHeight w:val="315"/>
        </w:trPr>
        <w:tc>
          <w:tcPr>
            <w:tcW w:w="716" w:type="pct"/>
            <w:vMerge/>
            <w:tcBorders>
              <w:top w:val="nil"/>
              <w:left w:val="single" w:sz="4" w:space="0" w:color="auto"/>
              <w:bottom w:val="single" w:sz="4" w:space="0" w:color="auto"/>
              <w:right w:val="single" w:sz="4" w:space="0" w:color="auto"/>
            </w:tcBorders>
            <w:vAlign w:val="center"/>
            <w:hideMark/>
          </w:tcPr>
          <w:p w14:paraId="47C8E00A" w14:textId="77777777" w:rsidR="00673967" w:rsidRPr="00CC3AFA" w:rsidRDefault="00673967" w:rsidP="00E26F49">
            <w:pPr>
              <w:pStyle w:val="00"/>
              <w:ind w:firstLine="0"/>
              <w:rPr>
                <w:sz w:val="20"/>
                <w:szCs w:val="20"/>
                <w:lang w:eastAsia="ru-RU"/>
              </w:rPr>
            </w:pPr>
          </w:p>
        </w:tc>
        <w:tc>
          <w:tcPr>
            <w:tcW w:w="707" w:type="pct"/>
            <w:gridSpan w:val="2"/>
            <w:tcBorders>
              <w:top w:val="single" w:sz="4" w:space="0" w:color="auto"/>
              <w:left w:val="nil"/>
              <w:bottom w:val="single" w:sz="4" w:space="0" w:color="auto"/>
              <w:right w:val="single" w:sz="4" w:space="0" w:color="auto"/>
            </w:tcBorders>
            <w:shd w:val="clear" w:color="auto" w:fill="auto"/>
            <w:noWrap/>
            <w:vAlign w:val="center"/>
            <w:hideMark/>
          </w:tcPr>
          <w:p w14:paraId="0047B38F" w14:textId="77777777" w:rsidR="00673967" w:rsidRPr="00CC3AFA" w:rsidRDefault="00673967" w:rsidP="00E26F49">
            <w:pPr>
              <w:pStyle w:val="00"/>
              <w:ind w:firstLine="0"/>
              <w:rPr>
                <w:b/>
                <w:bCs/>
                <w:sz w:val="20"/>
                <w:szCs w:val="20"/>
                <w:lang w:eastAsia="ru-RU"/>
              </w:rPr>
            </w:pPr>
            <w:r w:rsidRPr="00CC3AFA">
              <w:rPr>
                <w:b/>
                <w:bCs/>
                <w:sz w:val="20"/>
                <w:szCs w:val="20"/>
                <w:lang w:eastAsia="ru-RU"/>
              </w:rPr>
              <w:t>Пос. №2</w:t>
            </w:r>
          </w:p>
        </w:tc>
        <w:tc>
          <w:tcPr>
            <w:tcW w:w="313" w:type="pct"/>
            <w:tcBorders>
              <w:top w:val="nil"/>
              <w:left w:val="nil"/>
              <w:bottom w:val="single" w:sz="4" w:space="0" w:color="auto"/>
              <w:right w:val="single" w:sz="4" w:space="0" w:color="auto"/>
            </w:tcBorders>
            <w:shd w:val="clear" w:color="auto" w:fill="auto"/>
            <w:noWrap/>
            <w:vAlign w:val="center"/>
            <w:hideMark/>
          </w:tcPr>
          <w:p w14:paraId="59C012D8" w14:textId="77777777" w:rsidR="00673967" w:rsidRPr="00CC3AFA" w:rsidRDefault="00673967" w:rsidP="00E26F49">
            <w:pPr>
              <w:pStyle w:val="00"/>
              <w:ind w:firstLine="0"/>
              <w:rPr>
                <w:b/>
                <w:bCs/>
                <w:sz w:val="20"/>
                <w:szCs w:val="20"/>
                <w:lang w:eastAsia="ru-RU"/>
              </w:rPr>
            </w:pPr>
            <w:r w:rsidRPr="00CC3AFA">
              <w:rPr>
                <w:b/>
                <w:bCs/>
                <w:sz w:val="20"/>
                <w:szCs w:val="20"/>
                <w:lang w:eastAsia="ru-RU"/>
              </w:rPr>
              <w:t>5,040</w:t>
            </w:r>
          </w:p>
        </w:tc>
        <w:tc>
          <w:tcPr>
            <w:tcW w:w="343" w:type="pct"/>
            <w:tcBorders>
              <w:top w:val="nil"/>
              <w:left w:val="nil"/>
              <w:bottom w:val="single" w:sz="4" w:space="0" w:color="auto"/>
              <w:right w:val="single" w:sz="4" w:space="0" w:color="auto"/>
            </w:tcBorders>
            <w:shd w:val="clear" w:color="auto" w:fill="auto"/>
            <w:noWrap/>
            <w:vAlign w:val="center"/>
            <w:hideMark/>
          </w:tcPr>
          <w:p w14:paraId="389FD485" w14:textId="77777777" w:rsidR="00673967" w:rsidRPr="00CC3AFA" w:rsidRDefault="00673967" w:rsidP="00E26F49">
            <w:pPr>
              <w:pStyle w:val="00"/>
              <w:ind w:firstLine="0"/>
              <w:rPr>
                <w:b/>
                <w:bCs/>
                <w:sz w:val="20"/>
                <w:szCs w:val="20"/>
                <w:lang w:eastAsia="ru-RU"/>
              </w:rPr>
            </w:pPr>
            <w:r w:rsidRPr="00CC3AFA">
              <w:rPr>
                <w:b/>
                <w:bCs/>
                <w:sz w:val="20"/>
                <w:szCs w:val="20"/>
                <w:lang w:eastAsia="ru-RU"/>
              </w:rPr>
              <w:t>0,000</w:t>
            </w:r>
          </w:p>
        </w:tc>
        <w:tc>
          <w:tcPr>
            <w:tcW w:w="210" w:type="pct"/>
            <w:tcBorders>
              <w:top w:val="nil"/>
              <w:left w:val="nil"/>
              <w:bottom w:val="single" w:sz="4" w:space="0" w:color="auto"/>
              <w:right w:val="single" w:sz="4" w:space="0" w:color="auto"/>
            </w:tcBorders>
            <w:shd w:val="clear" w:color="auto" w:fill="auto"/>
            <w:noWrap/>
            <w:vAlign w:val="center"/>
            <w:hideMark/>
          </w:tcPr>
          <w:p w14:paraId="66A8B154" w14:textId="77777777" w:rsidR="00673967" w:rsidRPr="00CC3AFA" w:rsidRDefault="00673967" w:rsidP="00E26F49">
            <w:pPr>
              <w:pStyle w:val="00"/>
              <w:ind w:firstLine="0"/>
              <w:rPr>
                <w:b/>
                <w:bCs/>
                <w:sz w:val="20"/>
                <w:szCs w:val="20"/>
                <w:lang w:eastAsia="ru-RU"/>
              </w:rPr>
            </w:pPr>
            <w:r w:rsidRPr="00CC3AFA">
              <w:rPr>
                <w:b/>
                <w:bCs/>
                <w:sz w:val="20"/>
                <w:szCs w:val="20"/>
                <w:lang w:eastAsia="ru-RU"/>
              </w:rPr>
              <w:t>2,749</w:t>
            </w:r>
          </w:p>
        </w:tc>
        <w:tc>
          <w:tcPr>
            <w:tcW w:w="219" w:type="pct"/>
            <w:tcBorders>
              <w:top w:val="nil"/>
              <w:left w:val="nil"/>
              <w:bottom w:val="single" w:sz="4" w:space="0" w:color="auto"/>
              <w:right w:val="single" w:sz="4" w:space="0" w:color="auto"/>
            </w:tcBorders>
            <w:shd w:val="clear" w:color="auto" w:fill="auto"/>
            <w:noWrap/>
            <w:vAlign w:val="center"/>
            <w:hideMark/>
          </w:tcPr>
          <w:p w14:paraId="70A7DA80" w14:textId="77777777" w:rsidR="00673967" w:rsidRPr="00CC3AFA" w:rsidRDefault="00673967" w:rsidP="00E26F49">
            <w:pPr>
              <w:pStyle w:val="00"/>
              <w:ind w:firstLine="0"/>
              <w:rPr>
                <w:b/>
                <w:bCs/>
                <w:sz w:val="20"/>
                <w:szCs w:val="20"/>
                <w:lang w:eastAsia="ru-RU"/>
              </w:rPr>
            </w:pPr>
            <w:r w:rsidRPr="00CC3AFA">
              <w:rPr>
                <w:b/>
                <w:bCs/>
                <w:sz w:val="20"/>
                <w:szCs w:val="20"/>
                <w:lang w:eastAsia="ru-RU"/>
              </w:rPr>
              <w:t>7,789</w:t>
            </w:r>
          </w:p>
        </w:tc>
        <w:tc>
          <w:tcPr>
            <w:tcW w:w="313" w:type="pct"/>
            <w:tcBorders>
              <w:top w:val="nil"/>
              <w:left w:val="nil"/>
              <w:bottom w:val="single" w:sz="4" w:space="0" w:color="auto"/>
              <w:right w:val="single" w:sz="4" w:space="0" w:color="auto"/>
            </w:tcBorders>
            <w:shd w:val="clear" w:color="auto" w:fill="auto"/>
            <w:noWrap/>
            <w:vAlign w:val="center"/>
            <w:hideMark/>
          </w:tcPr>
          <w:p w14:paraId="72764B6C" w14:textId="77777777" w:rsidR="00673967" w:rsidRPr="00CC3AFA" w:rsidRDefault="00673967" w:rsidP="00E26F49">
            <w:pPr>
              <w:pStyle w:val="00"/>
              <w:ind w:firstLine="0"/>
              <w:rPr>
                <w:b/>
                <w:bCs/>
                <w:sz w:val="20"/>
                <w:szCs w:val="20"/>
                <w:lang w:eastAsia="ru-RU"/>
              </w:rPr>
            </w:pPr>
            <w:r w:rsidRPr="00CC3AFA">
              <w:rPr>
                <w:b/>
                <w:bCs/>
                <w:sz w:val="20"/>
                <w:szCs w:val="20"/>
                <w:lang w:eastAsia="ru-RU"/>
              </w:rPr>
              <w:t>4,140</w:t>
            </w:r>
          </w:p>
        </w:tc>
        <w:tc>
          <w:tcPr>
            <w:tcW w:w="343" w:type="pct"/>
            <w:tcBorders>
              <w:top w:val="nil"/>
              <w:left w:val="nil"/>
              <w:bottom w:val="single" w:sz="4" w:space="0" w:color="auto"/>
              <w:right w:val="single" w:sz="4" w:space="0" w:color="auto"/>
            </w:tcBorders>
            <w:shd w:val="clear" w:color="auto" w:fill="auto"/>
            <w:noWrap/>
            <w:vAlign w:val="center"/>
            <w:hideMark/>
          </w:tcPr>
          <w:p w14:paraId="3F384FDE" w14:textId="77777777" w:rsidR="00673967" w:rsidRPr="00CC3AFA" w:rsidRDefault="00673967" w:rsidP="00E26F49">
            <w:pPr>
              <w:pStyle w:val="00"/>
              <w:ind w:firstLine="0"/>
              <w:rPr>
                <w:b/>
                <w:bCs/>
                <w:sz w:val="20"/>
                <w:szCs w:val="20"/>
                <w:lang w:eastAsia="ru-RU"/>
              </w:rPr>
            </w:pPr>
            <w:r w:rsidRPr="00CC3AFA">
              <w:rPr>
                <w:b/>
                <w:bCs/>
                <w:sz w:val="20"/>
                <w:szCs w:val="20"/>
                <w:lang w:eastAsia="ru-RU"/>
              </w:rPr>
              <w:t>0,495</w:t>
            </w:r>
          </w:p>
        </w:tc>
        <w:tc>
          <w:tcPr>
            <w:tcW w:w="210" w:type="pct"/>
            <w:tcBorders>
              <w:top w:val="nil"/>
              <w:left w:val="nil"/>
              <w:bottom w:val="single" w:sz="4" w:space="0" w:color="auto"/>
              <w:right w:val="single" w:sz="4" w:space="0" w:color="auto"/>
            </w:tcBorders>
            <w:shd w:val="clear" w:color="auto" w:fill="auto"/>
            <w:noWrap/>
            <w:vAlign w:val="center"/>
            <w:hideMark/>
          </w:tcPr>
          <w:p w14:paraId="6E5CC532" w14:textId="77777777" w:rsidR="00673967" w:rsidRPr="00CC3AFA" w:rsidRDefault="00673967" w:rsidP="00E26F49">
            <w:pPr>
              <w:pStyle w:val="00"/>
              <w:ind w:firstLine="0"/>
              <w:rPr>
                <w:b/>
                <w:bCs/>
                <w:sz w:val="20"/>
                <w:szCs w:val="20"/>
                <w:lang w:eastAsia="ru-RU"/>
              </w:rPr>
            </w:pPr>
            <w:r w:rsidRPr="00CC3AFA">
              <w:rPr>
                <w:b/>
                <w:bCs/>
                <w:sz w:val="20"/>
                <w:szCs w:val="20"/>
                <w:lang w:eastAsia="ru-RU"/>
              </w:rPr>
              <w:t>1,102</w:t>
            </w:r>
          </w:p>
        </w:tc>
        <w:tc>
          <w:tcPr>
            <w:tcW w:w="219" w:type="pct"/>
            <w:tcBorders>
              <w:top w:val="nil"/>
              <w:left w:val="nil"/>
              <w:bottom w:val="single" w:sz="4" w:space="0" w:color="auto"/>
              <w:right w:val="single" w:sz="4" w:space="0" w:color="auto"/>
            </w:tcBorders>
            <w:shd w:val="clear" w:color="auto" w:fill="auto"/>
            <w:noWrap/>
            <w:vAlign w:val="center"/>
            <w:hideMark/>
          </w:tcPr>
          <w:p w14:paraId="78060F4A" w14:textId="77777777" w:rsidR="00673967" w:rsidRPr="00CC3AFA" w:rsidRDefault="00673967" w:rsidP="00E26F49">
            <w:pPr>
              <w:pStyle w:val="00"/>
              <w:ind w:firstLine="0"/>
              <w:rPr>
                <w:b/>
                <w:bCs/>
                <w:sz w:val="20"/>
                <w:szCs w:val="20"/>
                <w:lang w:eastAsia="ru-RU"/>
              </w:rPr>
            </w:pPr>
            <w:r w:rsidRPr="00CC3AFA">
              <w:rPr>
                <w:b/>
                <w:bCs/>
                <w:sz w:val="20"/>
                <w:szCs w:val="20"/>
                <w:lang w:eastAsia="ru-RU"/>
              </w:rPr>
              <w:t>5,737</w:t>
            </w:r>
          </w:p>
        </w:tc>
        <w:tc>
          <w:tcPr>
            <w:tcW w:w="313" w:type="pct"/>
            <w:tcBorders>
              <w:top w:val="nil"/>
              <w:left w:val="nil"/>
              <w:bottom w:val="single" w:sz="4" w:space="0" w:color="auto"/>
              <w:right w:val="single" w:sz="4" w:space="0" w:color="auto"/>
            </w:tcBorders>
            <w:shd w:val="clear" w:color="auto" w:fill="auto"/>
            <w:noWrap/>
            <w:vAlign w:val="center"/>
            <w:hideMark/>
          </w:tcPr>
          <w:p w14:paraId="1B857B1A" w14:textId="77777777" w:rsidR="00673967" w:rsidRPr="00CC3AFA" w:rsidRDefault="00673967" w:rsidP="00E26F49">
            <w:pPr>
              <w:pStyle w:val="00"/>
              <w:ind w:firstLine="0"/>
              <w:rPr>
                <w:b/>
                <w:bCs/>
                <w:sz w:val="20"/>
                <w:szCs w:val="20"/>
                <w:lang w:eastAsia="ru-RU"/>
              </w:rPr>
            </w:pPr>
            <w:r w:rsidRPr="00CC3AFA">
              <w:rPr>
                <w:b/>
                <w:bCs/>
                <w:sz w:val="20"/>
                <w:szCs w:val="20"/>
                <w:lang w:eastAsia="ru-RU"/>
              </w:rPr>
              <w:t>0,461</w:t>
            </w:r>
          </w:p>
        </w:tc>
        <w:tc>
          <w:tcPr>
            <w:tcW w:w="343" w:type="pct"/>
            <w:tcBorders>
              <w:top w:val="nil"/>
              <w:left w:val="nil"/>
              <w:bottom w:val="single" w:sz="4" w:space="0" w:color="auto"/>
              <w:right w:val="single" w:sz="4" w:space="0" w:color="auto"/>
            </w:tcBorders>
            <w:shd w:val="clear" w:color="auto" w:fill="auto"/>
            <w:noWrap/>
            <w:vAlign w:val="center"/>
            <w:hideMark/>
          </w:tcPr>
          <w:p w14:paraId="6AD0599A" w14:textId="77777777" w:rsidR="00673967" w:rsidRPr="00CC3AFA" w:rsidRDefault="00673967" w:rsidP="00E26F49">
            <w:pPr>
              <w:pStyle w:val="00"/>
              <w:ind w:firstLine="0"/>
              <w:rPr>
                <w:b/>
                <w:bCs/>
                <w:sz w:val="20"/>
                <w:szCs w:val="20"/>
                <w:lang w:eastAsia="ru-RU"/>
              </w:rPr>
            </w:pPr>
            <w:r w:rsidRPr="00CC3AFA">
              <w:rPr>
                <w:b/>
                <w:bCs/>
                <w:sz w:val="20"/>
                <w:szCs w:val="20"/>
                <w:lang w:eastAsia="ru-RU"/>
              </w:rPr>
              <w:t>0,042</w:t>
            </w:r>
          </w:p>
        </w:tc>
        <w:tc>
          <w:tcPr>
            <w:tcW w:w="210" w:type="pct"/>
            <w:tcBorders>
              <w:top w:val="nil"/>
              <w:left w:val="nil"/>
              <w:bottom w:val="single" w:sz="4" w:space="0" w:color="auto"/>
              <w:right w:val="single" w:sz="4" w:space="0" w:color="auto"/>
            </w:tcBorders>
            <w:shd w:val="clear" w:color="auto" w:fill="auto"/>
            <w:noWrap/>
            <w:vAlign w:val="center"/>
            <w:hideMark/>
          </w:tcPr>
          <w:p w14:paraId="560A5BE2" w14:textId="77777777" w:rsidR="00673967" w:rsidRPr="00CC3AFA" w:rsidRDefault="00673967" w:rsidP="00E26F49">
            <w:pPr>
              <w:pStyle w:val="00"/>
              <w:ind w:firstLine="0"/>
              <w:rPr>
                <w:b/>
                <w:bCs/>
                <w:sz w:val="20"/>
                <w:szCs w:val="20"/>
                <w:lang w:eastAsia="ru-RU"/>
              </w:rPr>
            </w:pPr>
            <w:r w:rsidRPr="00CC3AFA">
              <w:rPr>
                <w:b/>
                <w:bCs/>
                <w:sz w:val="20"/>
                <w:szCs w:val="20"/>
                <w:lang w:eastAsia="ru-RU"/>
              </w:rPr>
              <w:t>0,015</w:t>
            </w:r>
          </w:p>
        </w:tc>
        <w:tc>
          <w:tcPr>
            <w:tcW w:w="219" w:type="pct"/>
            <w:tcBorders>
              <w:top w:val="nil"/>
              <w:left w:val="nil"/>
              <w:bottom w:val="single" w:sz="4" w:space="0" w:color="auto"/>
              <w:right w:val="single" w:sz="4" w:space="0" w:color="auto"/>
            </w:tcBorders>
            <w:shd w:val="clear" w:color="auto" w:fill="auto"/>
            <w:noWrap/>
            <w:vAlign w:val="center"/>
            <w:hideMark/>
          </w:tcPr>
          <w:p w14:paraId="6673DF84" w14:textId="77777777" w:rsidR="00673967" w:rsidRPr="00CC3AFA" w:rsidRDefault="00673967" w:rsidP="00E26F49">
            <w:pPr>
              <w:pStyle w:val="00"/>
              <w:ind w:firstLine="0"/>
              <w:rPr>
                <w:b/>
                <w:bCs/>
                <w:sz w:val="20"/>
                <w:szCs w:val="20"/>
                <w:lang w:eastAsia="ru-RU"/>
              </w:rPr>
            </w:pPr>
            <w:r w:rsidRPr="00CC3AFA">
              <w:rPr>
                <w:b/>
                <w:bCs/>
                <w:sz w:val="20"/>
                <w:szCs w:val="20"/>
                <w:lang w:eastAsia="ru-RU"/>
              </w:rPr>
              <w:t>0,518</w:t>
            </w:r>
          </w:p>
        </w:tc>
        <w:tc>
          <w:tcPr>
            <w:tcW w:w="325" w:type="pct"/>
            <w:tcBorders>
              <w:top w:val="nil"/>
              <w:left w:val="nil"/>
              <w:bottom w:val="single" w:sz="4" w:space="0" w:color="auto"/>
              <w:right w:val="single" w:sz="4" w:space="0" w:color="auto"/>
            </w:tcBorders>
            <w:shd w:val="clear" w:color="auto" w:fill="auto"/>
            <w:noWrap/>
            <w:vAlign w:val="center"/>
            <w:hideMark/>
          </w:tcPr>
          <w:p w14:paraId="0652B2CF" w14:textId="77777777" w:rsidR="00673967" w:rsidRPr="00CC3AFA" w:rsidRDefault="00673967" w:rsidP="00E26F49">
            <w:pPr>
              <w:pStyle w:val="00"/>
              <w:ind w:firstLine="0"/>
              <w:rPr>
                <w:b/>
                <w:bCs/>
                <w:sz w:val="20"/>
                <w:szCs w:val="20"/>
                <w:lang w:eastAsia="ru-RU"/>
              </w:rPr>
            </w:pPr>
            <w:r w:rsidRPr="00CC3AFA">
              <w:rPr>
                <w:b/>
                <w:bCs/>
                <w:sz w:val="20"/>
                <w:szCs w:val="20"/>
                <w:lang w:eastAsia="ru-RU"/>
              </w:rPr>
              <w:t>14,043</w:t>
            </w:r>
          </w:p>
        </w:tc>
      </w:tr>
      <w:tr w:rsidR="00673967" w:rsidRPr="00CC3AFA" w14:paraId="3C36093B" w14:textId="77777777" w:rsidTr="00673967">
        <w:trPr>
          <w:trHeight w:val="330"/>
        </w:trPr>
        <w:tc>
          <w:tcPr>
            <w:tcW w:w="716" w:type="pct"/>
            <w:vMerge/>
            <w:tcBorders>
              <w:top w:val="nil"/>
              <w:left w:val="single" w:sz="4" w:space="0" w:color="auto"/>
              <w:bottom w:val="single" w:sz="4" w:space="0" w:color="auto"/>
              <w:right w:val="single" w:sz="4" w:space="0" w:color="auto"/>
            </w:tcBorders>
            <w:vAlign w:val="center"/>
            <w:hideMark/>
          </w:tcPr>
          <w:p w14:paraId="484628D0" w14:textId="77777777" w:rsidR="00673967" w:rsidRPr="00CC3AFA" w:rsidRDefault="00673967" w:rsidP="00E26F49">
            <w:pPr>
              <w:pStyle w:val="00"/>
              <w:ind w:firstLine="0"/>
              <w:rPr>
                <w:sz w:val="20"/>
                <w:szCs w:val="20"/>
                <w:lang w:eastAsia="ru-RU"/>
              </w:rPr>
            </w:pPr>
          </w:p>
        </w:tc>
        <w:tc>
          <w:tcPr>
            <w:tcW w:w="364"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698A17B" w14:textId="77777777" w:rsidR="00673967" w:rsidRPr="00CC3AFA" w:rsidRDefault="00673967" w:rsidP="00E26F49">
            <w:pPr>
              <w:pStyle w:val="00"/>
              <w:ind w:firstLine="0"/>
              <w:rPr>
                <w:sz w:val="20"/>
                <w:szCs w:val="20"/>
                <w:lang w:eastAsia="ru-RU"/>
              </w:rPr>
            </w:pPr>
            <w:r w:rsidRPr="00CC3AFA">
              <w:rPr>
                <w:sz w:val="20"/>
                <w:szCs w:val="20"/>
                <w:lang w:eastAsia="ru-RU"/>
              </w:rPr>
              <w:t>пос. Новогорный</w:t>
            </w:r>
          </w:p>
        </w:tc>
        <w:tc>
          <w:tcPr>
            <w:tcW w:w="343" w:type="pct"/>
            <w:tcBorders>
              <w:top w:val="nil"/>
              <w:left w:val="nil"/>
              <w:bottom w:val="single" w:sz="4" w:space="0" w:color="auto"/>
              <w:right w:val="single" w:sz="4" w:space="0" w:color="auto"/>
            </w:tcBorders>
            <w:shd w:val="clear" w:color="auto" w:fill="auto"/>
            <w:noWrap/>
            <w:vAlign w:val="center"/>
            <w:hideMark/>
          </w:tcPr>
          <w:p w14:paraId="6877D76E" w14:textId="77777777" w:rsidR="00673967" w:rsidRPr="00CC3AFA" w:rsidRDefault="00673967" w:rsidP="00E26F49">
            <w:pPr>
              <w:pStyle w:val="00"/>
              <w:ind w:firstLine="0"/>
              <w:rPr>
                <w:sz w:val="20"/>
                <w:szCs w:val="20"/>
                <w:lang w:eastAsia="ru-RU"/>
              </w:rPr>
            </w:pPr>
            <w:r w:rsidRPr="00CC3AFA">
              <w:rPr>
                <w:sz w:val="20"/>
                <w:szCs w:val="20"/>
                <w:lang w:eastAsia="ru-RU"/>
              </w:rPr>
              <w:t>р-н "Энергетик"</w:t>
            </w:r>
          </w:p>
        </w:tc>
        <w:tc>
          <w:tcPr>
            <w:tcW w:w="313" w:type="pct"/>
            <w:tcBorders>
              <w:top w:val="nil"/>
              <w:left w:val="nil"/>
              <w:bottom w:val="single" w:sz="4" w:space="0" w:color="auto"/>
              <w:right w:val="single" w:sz="4" w:space="0" w:color="auto"/>
            </w:tcBorders>
            <w:shd w:val="clear" w:color="auto" w:fill="auto"/>
            <w:noWrap/>
            <w:vAlign w:val="center"/>
            <w:hideMark/>
          </w:tcPr>
          <w:p w14:paraId="58907871" w14:textId="77777777" w:rsidR="00673967" w:rsidRPr="00CC3AFA" w:rsidRDefault="00673967" w:rsidP="00E26F49">
            <w:pPr>
              <w:pStyle w:val="00"/>
              <w:ind w:firstLine="0"/>
              <w:rPr>
                <w:sz w:val="20"/>
                <w:szCs w:val="20"/>
                <w:lang w:eastAsia="ru-RU"/>
              </w:rPr>
            </w:pPr>
            <w:r w:rsidRPr="00CC3AFA">
              <w:rPr>
                <w:sz w:val="20"/>
                <w:szCs w:val="20"/>
                <w:lang w:eastAsia="ru-RU"/>
              </w:rPr>
              <w:t>7,474</w:t>
            </w:r>
          </w:p>
        </w:tc>
        <w:tc>
          <w:tcPr>
            <w:tcW w:w="343" w:type="pct"/>
            <w:tcBorders>
              <w:top w:val="nil"/>
              <w:left w:val="nil"/>
              <w:bottom w:val="single" w:sz="4" w:space="0" w:color="auto"/>
              <w:right w:val="single" w:sz="4" w:space="0" w:color="auto"/>
            </w:tcBorders>
            <w:shd w:val="clear" w:color="auto" w:fill="auto"/>
            <w:noWrap/>
            <w:vAlign w:val="center"/>
            <w:hideMark/>
          </w:tcPr>
          <w:p w14:paraId="39696CF4" w14:textId="77777777" w:rsidR="00673967" w:rsidRPr="00CC3AFA" w:rsidRDefault="00673967" w:rsidP="00E26F49">
            <w:pPr>
              <w:pStyle w:val="00"/>
              <w:ind w:firstLine="0"/>
              <w:rPr>
                <w:sz w:val="20"/>
                <w:szCs w:val="20"/>
                <w:lang w:eastAsia="ru-RU"/>
              </w:rPr>
            </w:pPr>
            <w:r w:rsidRPr="00CC3AFA">
              <w:rPr>
                <w:sz w:val="20"/>
                <w:szCs w:val="20"/>
                <w:lang w:eastAsia="ru-RU"/>
              </w:rPr>
              <w:t>0,000</w:t>
            </w:r>
          </w:p>
        </w:tc>
        <w:tc>
          <w:tcPr>
            <w:tcW w:w="210" w:type="pct"/>
            <w:tcBorders>
              <w:top w:val="nil"/>
              <w:left w:val="nil"/>
              <w:bottom w:val="single" w:sz="4" w:space="0" w:color="auto"/>
              <w:right w:val="single" w:sz="4" w:space="0" w:color="auto"/>
            </w:tcBorders>
            <w:shd w:val="clear" w:color="auto" w:fill="auto"/>
            <w:noWrap/>
            <w:vAlign w:val="center"/>
            <w:hideMark/>
          </w:tcPr>
          <w:p w14:paraId="1C85A7AE" w14:textId="77777777" w:rsidR="00673967" w:rsidRPr="00CC3AFA" w:rsidRDefault="00673967" w:rsidP="00E26F49">
            <w:pPr>
              <w:pStyle w:val="00"/>
              <w:ind w:firstLine="0"/>
              <w:rPr>
                <w:sz w:val="20"/>
                <w:szCs w:val="20"/>
                <w:lang w:eastAsia="ru-RU"/>
              </w:rPr>
            </w:pPr>
            <w:r w:rsidRPr="00CC3AFA">
              <w:rPr>
                <w:sz w:val="20"/>
                <w:szCs w:val="20"/>
                <w:lang w:eastAsia="ru-RU"/>
              </w:rPr>
              <w:t>1,794</w:t>
            </w:r>
          </w:p>
        </w:tc>
        <w:tc>
          <w:tcPr>
            <w:tcW w:w="219" w:type="pct"/>
            <w:tcBorders>
              <w:top w:val="nil"/>
              <w:left w:val="nil"/>
              <w:bottom w:val="single" w:sz="4" w:space="0" w:color="auto"/>
              <w:right w:val="single" w:sz="4" w:space="0" w:color="auto"/>
            </w:tcBorders>
            <w:shd w:val="clear" w:color="auto" w:fill="auto"/>
            <w:noWrap/>
            <w:vAlign w:val="center"/>
            <w:hideMark/>
          </w:tcPr>
          <w:p w14:paraId="4E7E8C49" w14:textId="77777777" w:rsidR="00673967" w:rsidRPr="00CC3AFA" w:rsidRDefault="00673967" w:rsidP="00E26F49">
            <w:pPr>
              <w:pStyle w:val="00"/>
              <w:ind w:firstLine="0"/>
              <w:rPr>
                <w:b/>
                <w:bCs/>
                <w:sz w:val="20"/>
                <w:szCs w:val="20"/>
                <w:lang w:eastAsia="ru-RU"/>
              </w:rPr>
            </w:pPr>
            <w:r w:rsidRPr="00CC3AFA">
              <w:rPr>
                <w:b/>
                <w:bCs/>
                <w:sz w:val="20"/>
                <w:szCs w:val="20"/>
                <w:lang w:eastAsia="ru-RU"/>
              </w:rPr>
              <w:t>9,268</w:t>
            </w:r>
          </w:p>
        </w:tc>
        <w:tc>
          <w:tcPr>
            <w:tcW w:w="313" w:type="pct"/>
            <w:tcBorders>
              <w:top w:val="nil"/>
              <w:left w:val="nil"/>
              <w:bottom w:val="single" w:sz="4" w:space="0" w:color="auto"/>
              <w:right w:val="single" w:sz="4" w:space="0" w:color="auto"/>
            </w:tcBorders>
            <w:shd w:val="clear" w:color="auto" w:fill="auto"/>
            <w:noWrap/>
            <w:vAlign w:val="center"/>
            <w:hideMark/>
          </w:tcPr>
          <w:p w14:paraId="67D8B0B2" w14:textId="77777777" w:rsidR="00673967" w:rsidRPr="00CC3AFA" w:rsidRDefault="00673967" w:rsidP="00E26F49">
            <w:pPr>
              <w:pStyle w:val="00"/>
              <w:ind w:firstLine="0"/>
              <w:rPr>
                <w:sz w:val="20"/>
                <w:szCs w:val="20"/>
                <w:lang w:eastAsia="ru-RU"/>
              </w:rPr>
            </w:pPr>
            <w:r w:rsidRPr="00CC3AFA">
              <w:rPr>
                <w:sz w:val="20"/>
                <w:szCs w:val="20"/>
                <w:lang w:eastAsia="ru-RU"/>
              </w:rPr>
              <w:t>6,543</w:t>
            </w:r>
          </w:p>
        </w:tc>
        <w:tc>
          <w:tcPr>
            <w:tcW w:w="343" w:type="pct"/>
            <w:tcBorders>
              <w:top w:val="nil"/>
              <w:left w:val="nil"/>
              <w:bottom w:val="single" w:sz="4" w:space="0" w:color="auto"/>
              <w:right w:val="single" w:sz="4" w:space="0" w:color="auto"/>
            </w:tcBorders>
            <w:shd w:val="clear" w:color="auto" w:fill="auto"/>
            <w:noWrap/>
            <w:vAlign w:val="center"/>
            <w:hideMark/>
          </w:tcPr>
          <w:p w14:paraId="7EFF973E" w14:textId="77777777" w:rsidR="00673967" w:rsidRPr="00CC3AFA" w:rsidRDefault="00673967" w:rsidP="00E26F49">
            <w:pPr>
              <w:pStyle w:val="00"/>
              <w:ind w:firstLine="0"/>
              <w:rPr>
                <w:sz w:val="20"/>
                <w:szCs w:val="20"/>
                <w:lang w:eastAsia="ru-RU"/>
              </w:rPr>
            </w:pPr>
            <w:r w:rsidRPr="00CC3AFA">
              <w:rPr>
                <w:sz w:val="20"/>
                <w:szCs w:val="20"/>
                <w:lang w:eastAsia="ru-RU"/>
              </w:rPr>
              <w:t>0,000</w:t>
            </w:r>
          </w:p>
        </w:tc>
        <w:tc>
          <w:tcPr>
            <w:tcW w:w="210" w:type="pct"/>
            <w:tcBorders>
              <w:top w:val="nil"/>
              <w:left w:val="nil"/>
              <w:bottom w:val="single" w:sz="4" w:space="0" w:color="auto"/>
              <w:right w:val="single" w:sz="4" w:space="0" w:color="auto"/>
            </w:tcBorders>
            <w:shd w:val="clear" w:color="auto" w:fill="auto"/>
            <w:noWrap/>
            <w:vAlign w:val="center"/>
            <w:hideMark/>
          </w:tcPr>
          <w:p w14:paraId="2E5A2C05" w14:textId="77777777" w:rsidR="00673967" w:rsidRPr="00CC3AFA" w:rsidRDefault="00673967" w:rsidP="00E26F49">
            <w:pPr>
              <w:pStyle w:val="00"/>
              <w:ind w:firstLine="0"/>
              <w:rPr>
                <w:sz w:val="20"/>
                <w:szCs w:val="20"/>
                <w:lang w:eastAsia="ru-RU"/>
              </w:rPr>
            </w:pPr>
            <w:r w:rsidRPr="00CC3AFA">
              <w:rPr>
                <w:sz w:val="20"/>
                <w:szCs w:val="20"/>
                <w:lang w:eastAsia="ru-RU"/>
              </w:rPr>
              <w:t>0,300</w:t>
            </w:r>
          </w:p>
        </w:tc>
        <w:tc>
          <w:tcPr>
            <w:tcW w:w="219" w:type="pct"/>
            <w:tcBorders>
              <w:top w:val="nil"/>
              <w:left w:val="nil"/>
              <w:bottom w:val="single" w:sz="4" w:space="0" w:color="auto"/>
              <w:right w:val="single" w:sz="4" w:space="0" w:color="auto"/>
            </w:tcBorders>
            <w:shd w:val="clear" w:color="auto" w:fill="auto"/>
            <w:noWrap/>
            <w:vAlign w:val="center"/>
            <w:hideMark/>
          </w:tcPr>
          <w:p w14:paraId="54579774" w14:textId="77777777" w:rsidR="00673967" w:rsidRPr="00CC3AFA" w:rsidRDefault="00673967" w:rsidP="00E26F49">
            <w:pPr>
              <w:pStyle w:val="00"/>
              <w:ind w:firstLine="0"/>
              <w:rPr>
                <w:b/>
                <w:bCs/>
                <w:sz w:val="20"/>
                <w:szCs w:val="20"/>
                <w:lang w:eastAsia="ru-RU"/>
              </w:rPr>
            </w:pPr>
            <w:r w:rsidRPr="00CC3AFA">
              <w:rPr>
                <w:b/>
                <w:bCs/>
                <w:sz w:val="20"/>
                <w:szCs w:val="20"/>
                <w:lang w:eastAsia="ru-RU"/>
              </w:rPr>
              <w:t>6,843</w:t>
            </w:r>
          </w:p>
        </w:tc>
        <w:tc>
          <w:tcPr>
            <w:tcW w:w="313" w:type="pct"/>
            <w:tcBorders>
              <w:top w:val="nil"/>
              <w:left w:val="nil"/>
              <w:bottom w:val="single" w:sz="4" w:space="0" w:color="auto"/>
              <w:right w:val="single" w:sz="4" w:space="0" w:color="auto"/>
            </w:tcBorders>
            <w:shd w:val="clear" w:color="auto" w:fill="auto"/>
            <w:noWrap/>
            <w:vAlign w:val="center"/>
            <w:hideMark/>
          </w:tcPr>
          <w:p w14:paraId="3F5A1C9A" w14:textId="77777777" w:rsidR="00673967" w:rsidRPr="00CC3AFA" w:rsidRDefault="00673967" w:rsidP="00E26F49">
            <w:pPr>
              <w:pStyle w:val="00"/>
              <w:ind w:firstLine="0"/>
              <w:rPr>
                <w:sz w:val="20"/>
                <w:szCs w:val="20"/>
                <w:lang w:eastAsia="ru-RU"/>
              </w:rPr>
            </w:pPr>
            <w:r w:rsidRPr="00CC3AFA">
              <w:rPr>
                <w:sz w:val="20"/>
                <w:szCs w:val="20"/>
                <w:lang w:eastAsia="ru-RU"/>
              </w:rPr>
              <w:t>0,051</w:t>
            </w:r>
          </w:p>
        </w:tc>
        <w:tc>
          <w:tcPr>
            <w:tcW w:w="343" w:type="pct"/>
            <w:tcBorders>
              <w:top w:val="nil"/>
              <w:left w:val="nil"/>
              <w:bottom w:val="single" w:sz="4" w:space="0" w:color="auto"/>
              <w:right w:val="single" w:sz="4" w:space="0" w:color="auto"/>
            </w:tcBorders>
            <w:shd w:val="clear" w:color="auto" w:fill="auto"/>
            <w:noWrap/>
            <w:vAlign w:val="center"/>
            <w:hideMark/>
          </w:tcPr>
          <w:p w14:paraId="7F080327" w14:textId="77777777" w:rsidR="00673967" w:rsidRPr="00CC3AFA" w:rsidRDefault="00673967" w:rsidP="00E26F49">
            <w:pPr>
              <w:pStyle w:val="00"/>
              <w:ind w:firstLine="0"/>
              <w:rPr>
                <w:sz w:val="20"/>
                <w:szCs w:val="20"/>
                <w:lang w:eastAsia="ru-RU"/>
              </w:rPr>
            </w:pPr>
            <w:r w:rsidRPr="00CC3AFA">
              <w:rPr>
                <w:sz w:val="20"/>
                <w:szCs w:val="20"/>
                <w:lang w:eastAsia="ru-RU"/>
              </w:rPr>
              <w:t>0,000</w:t>
            </w:r>
          </w:p>
        </w:tc>
        <w:tc>
          <w:tcPr>
            <w:tcW w:w="210" w:type="pct"/>
            <w:tcBorders>
              <w:top w:val="nil"/>
              <w:left w:val="nil"/>
              <w:bottom w:val="single" w:sz="4" w:space="0" w:color="auto"/>
              <w:right w:val="single" w:sz="4" w:space="0" w:color="auto"/>
            </w:tcBorders>
            <w:shd w:val="clear" w:color="auto" w:fill="auto"/>
            <w:noWrap/>
            <w:vAlign w:val="center"/>
            <w:hideMark/>
          </w:tcPr>
          <w:p w14:paraId="716DECBF" w14:textId="77777777" w:rsidR="00673967" w:rsidRPr="00CC3AFA" w:rsidRDefault="00673967" w:rsidP="00E26F49">
            <w:pPr>
              <w:pStyle w:val="00"/>
              <w:ind w:firstLine="0"/>
              <w:rPr>
                <w:sz w:val="20"/>
                <w:szCs w:val="20"/>
                <w:lang w:eastAsia="ru-RU"/>
              </w:rPr>
            </w:pPr>
            <w:r w:rsidRPr="00CC3AFA">
              <w:rPr>
                <w:sz w:val="20"/>
                <w:szCs w:val="20"/>
                <w:lang w:eastAsia="ru-RU"/>
              </w:rPr>
              <w:t>0,000</w:t>
            </w:r>
          </w:p>
        </w:tc>
        <w:tc>
          <w:tcPr>
            <w:tcW w:w="219" w:type="pct"/>
            <w:tcBorders>
              <w:top w:val="nil"/>
              <w:left w:val="nil"/>
              <w:bottom w:val="single" w:sz="4" w:space="0" w:color="auto"/>
              <w:right w:val="single" w:sz="4" w:space="0" w:color="auto"/>
            </w:tcBorders>
            <w:shd w:val="clear" w:color="auto" w:fill="auto"/>
            <w:noWrap/>
            <w:vAlign w:val="center"/>
            <w:hideMark/>
          </w:tcPr>
          <w:p w14:paraId="212045B6" w14:textId="77777777" w:rsidR="00673967" w:rsidRPr="00CC3AFA" w:rsidRDefault="00673967" w:rsidP="00E26F49">
            <w:pPr>
              <w:pStyle w:val="00"/>
              <w:ind w:firstLine="0"/>
              <w:rPr>
                <w:b/>
                <w:bCs/>
                <w:sz w:val="20"/>
                <w:szCs w:val="20"/>
                <w:lang w:eastAsia="ru-RU"/>
              </w:rPr>
            </w:pPr>
            <w:r w:rsidRPr="00CC3AFA">
              <w:rPr>
                <w:b/>
                <w:bCs/>
                <w:sz w:val="20"/>
                <w:szCs w:val="20"/>
                <w:lang w:eastAsia="ru-RU"/>
              </w:rPr>
              <w:t>0,051</w:t>
            </w:r>
          </w:p>
        </w:tc>
        <w:tc>
          <w:tcPr>
            <w:tcW w:w="325" w:type="pct"/>
            <w:tcBorders>
              <w:top w:val="nil"/>
              <w:left w:val="nil"/>
              <w:bottom w:val="single" w:sz="4" w:space="0" w:color="auto"/>
              <w:right w:val="single" w:sz="4" w:space="0" w:color="auto"/>
            </w:tcBorders>
            <w:shd w:val="clear" w:color="auto" w:fill="auto"/>
            <w:noWrap/>
            <w:vAlign w:val="center"/>
            <w:hideMark/>
          </w:tcPr>
          <w:p w14:paraId="6E1F275D" w14:textId="77777777" w:rsidR="00673967" w:rsidRPr="00CC3AFA" w:rsidRDefault="00673967" w:rsidP="00E26F49">
            <w:pPr>
              <w:pStyle w:val="00"/>
              <w:ind w:firstLine="0"/>
              <w:rPr>
                <w:b/>
                <w:bCs/>
                <w:sz w:val="20"/>
                <w:szCs w:val="20"/>
                <w:lang w:eastAsia="ru-RU"/>
              </w:rPr>
            </w:pPr>
            <w:r w:rsidRPr="00CC3AFA">
              <w:rPr>
                <w:b/>
                <w:bCs/>
                <w:sz w:val="20"/>
                <w:szCs w:val="20"/>
                <w:lang w:eastAsia="ru-RU"/>
              </w:rPr>
              <w:t>16,162</w:t>
            </w:r>
          </w:p>
        </w:tc>
      </w:tr>
      <w:tr w:rsidR="00673967" w:rsidRPr="00CC3AFA" w14:paraId="1DAF8573" w14:textId="77777777" w:rsidTr="00673967">
        <w:trPr>
          <w:trHeight w:val="315"/>
        </w:trPr>
        <w:tc>
          <w:tcPr>
            <w:tcW w:w="716" w:type="pct"/>
            <w:vMerge/>
            <w:tcBorders>
              <w:top w:val="nil"/>
              <w:left w:val="single" w:sz="4" w:space="0" w:color="auto"/>
              <w:bottom w:val="single" w:sz="4" w:space="0" w:color="auto"/>
              <w:right w:val="single" w:sz="4" w:space="0" w:color="auto"/>
            </w:tcBorders>
            <w:vAlign w:val="center"/>
            <w:hideMark/>
          </w:tcPr>
          <w:p w14:paraId="000CEC63" w14:textId="77777777" w:rsidR="00673967" w:rsidRPr="00CC3AFA" w:rsidRDefault="00673967" w:rsidP="00E26F49">
            <w:pPr>
              <w:pStyle w:val="00"/>
              <w:ind w:firstLine="0"/>
              <w:rPr>
                <w:sz w:val="20"/>
                <w:szCs w:val="20"/>
                <w:lang w:eastAsia="ru-RU"/>
              </w:rPr>
            </w:pPr>
          </w:p>
        </w:tc>
        <w:tc>
          <w:tcPr>
            <w:tcW w:w="364" w:type="pct"/>
            <w:vMerge/>
            <w:tcBorders>
              <w:top w:val="nil"/>
              <w:left w:val="single" w:sz="4" w:space="0" w:color="auto"/>
              <w:bottom w:val="single" w:sz="4" w:space="0" w:color="auto"/>
              <w:right w:val="single" w:sz="4" w:space="0" w:color="auto"/>
            </w:tcBorders>
            <w:vAlign w:val="center"/>
            <w:hideMark/>
          </w:tcPr>
          <w:p w14:paraId="0AD53E2D" w14:textId="77777777" w:rsidR="00673967" w:rsidRPr="00CC3AFA" w:rsidRDefault="00673967" w:rsidP="00E26F49">
            <w:pPr>
              <w:pStyle w:val="00"/>
              <w:ind w:firstLine="0"/>
              <w:rPr>
                <w:sz w:val="20"/>
                <w:szCs w:val="20"/>
                <w:lang w:eastAsia="ru-RU"/>
              </w:rPr>
            </w:pPr>
          </w:p>
        </w:tc>
        <w:tc>
          <w:tcPr>
            <w:tcW w:w="343" w:type="pct"/>
            <w:tcBorders>
              <w:top w:val="nil"/>
              <w:left w:val="nil"/>
              <w:bottom w:val="single" w:sz="4" w:space="0" w:color="auto"/>
              <w:right w:val="single" w:sz="4" w:space="0" w:color="auto"/>
            </w:tcBorders>
            <w:shd w:val="clear" w:color="auto" w:fill="auto"/>
            <w:noWrap/>
            <w:vAlign w:val="center"/>
            <w:hideMark/>
          </w:tcPr>
          <w:p w14:paraId="31BEFE45" w14:textId="77777777" w:rsidR="00673967" w:rsidRPr="00CC3AFA" w:rsidRDefault="00673967" w:rsidP="00E26F49">
            <w:pPr>
              <w:pStyle w:val="00"/>
              <w:ind w:firstLine="0"/>
              <w:rPr>
                <w:sz w:val="20"/>
                <w:szCs w:val="20"/>
                <w:lang w:eastAsia="ru-RU"/>
              </w:rPr>
            </w:pPr>
            <w:r w:rsidRPr="00CC3AFA">
              <w:rPr>
                <w:sz w:val="20"/>
                <w:szCs w:val="20"/>
                <w:lang w:eastAsia="ru-RU"/>
              </w:rPr>
              <w:t>р-н "Строитель"</w:t>
            </w:r>
          </w:p>
        </w:tc>
        <w:tc>
          <w:tcPr>
            <w:tcW w:w="313" w:type="pct"/>
            <w:tcBorders>
              <w:top w:val="nil"/>
              <w:left w:val="nil"/>
              <w:bottom w:val="single" w:sz="4" w:space="0" w:color="auto"/>
              <w:right w:val="single" w:sz="4" w:space="0" w:color="auto"/>
            </w:tcBorders>
            <w:shd w:val="clear" w:color="auto" w:fill="auto"/>
            <w:noWrap/>
            <w:vAlign w:val="center"/>
            <w:hideMark/>
          </w:tcPr>
          <w:p w14:paraId="072D6DDD" w14:textId="77777777" w:rsidR="00673967" w:rsidRPr="00CC3AFA" w:rsidRDefault="00673967" w:rsidP="00E26F49">
            <w:pPr>
              <w:pStyle w:val="00"/>
              <w:ind w:firstLine="0"/>
              <w:rPr>
                <w:sz w:val="20"/>
                <w:szCs w:val="20"/>
                <w:lang w:eastAsia="ru-RU"/>
              </w:rPr>
            </w:pPr>
            <w:r w:rsidRPr="00CC3AFA">
              <w:rPr>
                <w:sz w:val="20"/>
                <w:szCs w:val="20"/>
                <w:lang w:eastAsia="ru-RU"/>
              </w:rPr>
              <w:t>4,960</w:t>
            </w:r>
          </w:p>
        </w:tc>
        <w:tc>
          <w:tcPr>
            <w:tcW w:w="343" w:type="pct"/>
            <w:tcBorders>
              <w:top w:val="nil"/>
              <w:left w:val="nil"/>
              <w:bottom w:val="single" w:sz="4" w:space="0" w:color="auto"/>
              <w:right w:val="single" w:sz="4" w:space="0" w:color="auto"/>
            </w:tcBorders>
            <w:shd w:val="clear" w:color="auto" w:fill="auto"/>
            <w:noWrap/>
            <w:vAlign w:val="center"/>
            <w:hideMark/>
          </w:tcPr>
          <w:p w14:paraId="74DC5B8C" w14:textId="77777777" w:rsidR="00673967" w:rsidRPr="00CC3AFA" w:rsidRDefault="00673967" w:rsidP="00E26F49">
            <w:pPr>
              <w:pStyle w:val="00"/>
              <w:ind w:firstLine="0"/>
              <w:rPr>
                <w:sz w:val="20"/>
                <w:szCs w:val="20"/>
                <w:lang w:eastAsia="ru-RU"/>
              </w:rPr>
            </w:pPr>
            <w:r w:rsidRPr="00CC3AFA">
              <w:rPr>
                <w:sz w:val="20"/>
                <w:szCs w:val="20"/>
                <w:lang w:eastAsia="ru-RU"/>
              </w:rPr>
              <w:t>0,000</w:t>
            </w:r>
          </w:p>
        </w:tc>
        <w:tc>
          <w:tcPr>
            <w:tcW w:w="210" w:type="pct"/>
            <w:tcBorders>
              <w:top w:val="nil"/>
              <w:left w:val="nil"/>
              <w:bottom w:val="single" w:sz="4" w:space="0" w:color="auto"/>
              <w:right w:val="single" w:sz="4" w:space="0" w:color="auto"/>
            </w:tcBorders>
            <w:shd w:val="clear" w:color="auto" w:fill="auto"/>
            <w:noWrap/>
            <w:vAlign w:val="center"/>
            <w:hideMark/>
          </w:tcPr>
          <w:p w14:paraId="44B106C4" w14:textId="77777777" w:rsidR="00673967" w:rsidRPr="00CC3AFA" w:rsidRDefault="00673967" w:rsidP="00E26F49">
            <w:pPr>
              <w:pStyle w:val="00"/>
              <w:ind w:firstLine="0"/>
              <w:rPr>
                <w:sz w:val="20"/>
                <w:szCs w:val="20"/>
                <w:lang w:eastAsia="ru-RU"/>
              </w:rPr>
            </w:pPr>
            <w:r w:rsidRPr="00CC3AFA">
              <w:rPr>
                <w:sz w:val="20"/>
                <w:szCs w:val="20"/>
                <w:lang w:eastAsia="ru-RU"/>
              </w:rPr>
              <w:t>1,643</w:t>
            </w:r>
          </w:p>
        </w:tc>
        <w:tc>
          <w:tcPr>
            <w:tcW w:w="219" w:type="pct"/>
            <w:tcBorders>
              <w:top w:val="nil"/>
              <w:left w:val="nil"/>
              <w:bottom w:val="single" w:sz="4" w:space="0" w:color="auto"/>
              <w:right w:val="single" w:sz="4" w:space="0" w:color="auto"/>
            </w:tcBorders>
            <w:shd w:val="clear" w:color="auto" w:fill="auto"/>
            <w:noWrap/>
            <w:vAlign w:val="center"/>
            <w:hideMark/>
          </w:tcPr>
          <w:p w14:paraId="565D5F40" w14:textId="77777777" w:rsidR="00673967" w:rsidRPr="00CC3AFA" w:rsidRDefault="00673967" w:rsidP="00E26F49">
            <w:pPr>
              <w:pStyle w:val="00"/>
              <w:ind w:firstLine="0"/>
              <w:rPr>
                <w:b/>
                <w:bCs/>
                <w:sz w:val="20"/>
                <w:szCs w:val="20"/>
                <w:lang w:eastAsia="ru-RU"/>
              </w:rPr>
            </w:pPr>
            <w:r w:rsidRPr="00CC3AFA">
              <w:rPr>
                <w:b/>
                <w:bCs/>
                <w:sz w:val="20"/>
                <w:szCs w:val="20"/>
                <w:lang w:eastAsia="ru-RU"/>
              </w:rPr>
              <w:t>6,603</w:t>
            </w:r>
          </w:p>
        </w:tc>
        <w:tc>
          <w:tcPr>
            <w:tcW w:w="313" w:type="pct"/>
            <w:tcBorders>
              <w:top w:val="nil"/>
              <w:left w:val="nil"/>
              <w:bottom w:val="single" w:sz="4" w:space="0" w:color="auto"/>
              <w:right w:val="single" w:sz="4" w:space="0" w:color="auto"/>
            </w:tcBorders>
            <w:shd w:val="clear" w:color="auto" w:fill="auto"/>
            <w:noWrap/>
            <w:vAlign w:val="center"/>
            <w:hideMark/>
          </w:tcPr>
          <w:p w14:paraId="571BF01E" w14:textId="77777777" w:rsidR="00673967" w:rsidRPr="00CC3AFA" w:rsidRDefault="00673967" w:rsidP="00E26F49">
            <w:pPr>
              <w:pStyle w:val="00"/>
              <w:ind w:firstLine="0"/>
              <w:rPr>
                <w:sz w:val="20"/>
                <w:szCs w:val="20"/>
                <w:lang w:eastAsia="ru-RU"/>
              </w:rPr>
            </w:pPr>
            <w:r w:rsidRPr="00CC3AFA">
              <w:rPr>
                <w:sz w:val="20"/>
                <w:szCs w:val="20"/>
                <w:lang w:eastAsia="ru-RU"/>
              </w:rPr>
              <w:t>3,984</w:t>
            </w:r>
          </w:p>
        </w:tc>
        <w:tc>
          <w:tcPr>
            <w:tcW w:w="343" w:type="pct"/>
            <w:tcBorders>
              <w:top w:val="nil"/>
              <w:left w:val="nil"/>
              <w:bottom w:val="single" w:sz="4" w:space="0" w:color="auto"/>
              <w:right w:val="single" w:sz="4" w:space="0" w:color="auto"/>
            </w:tcBorders>
            <w:shd w:val="clear" w:color="auto" w:fill="auto"/>
            <w:noWrap/>
            <w:vAlign w:val="center"/>
            <w:hideMark/>
          </w:tcPr>
          <w:p w14:paraId="65D78EE1" w14:textId="77777777" w:rsidR="00673967" w:rsidRPr="00CC3AFA" w:rsidRDefault="00673967" w:rsidP="00E26F49">
            <w:pPr>
              <w:pStyle w:val="00"/>
              <w:ind w:firstLine="0"/>
              <w:rPr>
                <w:sz w:val="20"/>
                <w:szCs w:val="20"/>
                <w:lang w:eastAsia="ru-RU"/>
              </w:rPr>
            </w:pPr>
            <w:r w:rsidRPr="00CC3AFA">
              <w:rPr>
                <w:sz w:val="20"/>
                <w:szCs w:val="20"/>
                <w:lang w:eastAsia="ru-RU"/>
              </w:rPr>
              <w:t>0,000</w:t>
            </w:r>
          </w:p>
        </w:tc>
        <w:tc>
          <w:tcPr>
            <w:tcW w:w="210" w:type="pct"/>
            <w:tcBorders>
              <w:top w:val="nil"/>
              <w:left w:val="nil"/>
              <w:bottom w:val="single" w:sz="4" w:space="0" w:color="auto"/>
              <w:right w:val="single" w:sz="4" w:space="0" w:color="auto"/>
            </w:tcBorders>
            <w:shd w:val="clear" w:color="auto" w:fill="auto"/>
            <w:noWrap/>
            <w:vAlign w:val="center"/>
            <w:hideMark/>
          </w:tcPr>
          <w:p w14:paraId="199141BB" w14:textId="77777777" w:rsidR="00673967" w:rsidRPr="00CC3AFA" w:rsidRDefault="00673967" w:rsidP="00E26F49">
            <w:pPr>
              <w:pStyle w:val="00"/>
              <w:ind w:firstLine="0"/>
              <w:rPr>
                <w:sz w:val="20"/>
                <w:szCs w:val="20"/>
                <w:lang w:eastAsia="ru-RU"/>
              </w:rPr>
            </w:pPr>
            <w:r w:rsidRPr="00CC3AFA">
              <w:rPr>
                <w:sz w:val="20"/>
                <w:szCs w:val="20"/>
                <w:lang w:eastAsia="ru-RU"/>
              </w:rPr>
              <w:t>0,493</w:t>
            </w:r>
          </w:p>
        </w:tc>
        <w:tc>
          <w:tcPr>
            <w:tcW w:w="219" w:type="pct"/>
            <w:tcBorders>
              <w:top w:val="nil"/>
              <w:left w:val="nil"/>
              <w:bottom w:val="single" w:sz="4" w:space="0" w:color="auto"/>
              <w:right w:val="single" w:sz="4" w:space="0" w:color="auto"/>
            </w:tcBorders>
            <w:shd w:val="clear" w:color="auto" w:fill="auto"/>
            <w:noWrap/>
            <w:vAlign w:val="center"/>
            <w:hideMark/>
          </w:tcPr>
          <w:p w14:paraId="74935D4D" w14:textId="77777777" w:rsidR="00673967" w:rsidRPr="00CC3AFA" w:rsidRDefault="00673967" w:rsidP="00E26F49">
            <w:pPr>
              <w:pStyle w:val="00"/>
              <w:ind w:firstLine="0"/>
              <w:rPr>
                <w:b/>
                <w:bCs/>
                <w:sz w:val="20"/>
                <w:szCs w:val="20"/>
                <w:lang w:eastAsia="ru-RU"/>
              </w:rPr>
            </w:pPr>
            <w:r w:rsidRPr="00CC3AFA">
              <w:rPr>
                <w:b/>
                <w:bCs/>
                <w:sz w:val="20"/>
                <w:szCs w:val="20"/>
                <w:lang w:eastAsia="ru-RU"/>
              </w:rPr>
              <w:t>4,477</w:t>
            </w:r>
          </w:p>
        </w:tc>
        <w:tc>
          <w:tcPr>
            <w:tcW w:w="313" w:type="pct"/>
            <w:tcBorders>
              <w:top w:val="nil"/>
              <w:left w:val="nil"/>
              <w:bottom w:val="single" w:sz="4" w:space="0" w:color="auto"/>
              <w:right w:val="single" w:sz="4" w:space="0" w:color="auto"/>
            </w:tcBorders>
            <w:shd w:val="clear" w:color="auto" w:fill="auto"/>
            <w:noWrap/>
            <w:vAlign w:val="center"/>
            <w:hideMark/>
          </w:tcPr>
          <w:p w14:paraId="546F3FEB" w14:textId="77777777" w:rsidR="00673967" w:rsidRPr="00CC3AFA" w:rsidRDefault="00673967" w:rsidP="00E26F49">
            <w:pPr>
              <w:pStyle w:val="00"/>
              <w:ind w:firstLine="0"/>
              <w:rPr>
                <w:sz w:val="20"/>
                <w:szCs w:val="20"/>
                <w:lang w:eastAsia="ru-RU"/>
              </w:rPr>
            </w:pPr>
            <w:r w:rsidRPr="00CC3AFA">
              <w:rPr>
                <w:sz w:val="20"/>
                <w:szCs w:val="20"/>
                <w:lang w:eastAsia="ru-RU"/>
              </w:rPr>
              <w:t>0,050</w:t>
            </w:r>
          </w:p>
        </w:tc>
        <w:tc>
          <w:tcPr>
            <w:tcW w:w="343" w:type="pct"/>
            <w:tcBorders>
              <w:top w:val="nil"/>
              <w:left w:val="nil"/>
              <w:bottom w:val="single" w:sz="4" w:space="0" w:color="auto"/>
              <w:right w:val="single" w:sz="4" w:space="0" w:color="auto"/>
            </w:tcBorders>
            <w:shd w:val="clear" w:color="auto" w:fill="auto"/>
            <w:noWrap/>
            <w:vAlign w:val="center"/>
            <w:hideMark/>
          </w:tcPr>
          <w:p w14:paraId="4AF3F868" w14:textId="77777777" w:rsidR="00673967" w:rsidRPr="00CC3AFA" w:rsidRDefault="00673967" w:rsidP="00E26F49">
            <w:pPr>
              <w:pStyle w:val="00"/>
              <w:ind w:firstLine="0"/>
              <w:rPr>
                <w:sz w:val="20"/>
                <w:szCs w:val="20"/>
                <w:lang w:eastAsia="ru-RU"/>
              </w:rPr>
            </w:pPr>
            <w:r w:rsidRPr="00CC3AFA">
              <w:rPr>
                <w:sz w:val="20"/>
                <w:szCs w:val="20"/>
                <w:lang w:eastAsia="ru-RU"/>
              </w:rPr>
              <w:t>0,000</w:t>
            </w:r>
          </w:p>
        </w:tc>
        <w:tc>
          <w:tcPr>
            <w:tcW w:w="210" w:type="pct"/>
            <w:tcBorders>
              <w:top w:val="nil"/>
              <w:left w:val="nil"/>
              <w:bottom w:val="single" w:sz="4" w:space="0" w:color="auto"/>
              <w:right w:val="single" w:sz="4" w:space="0" w:color="auto"/>
            </w:tcBorders>
            <w:shd w:val="clear" w:color="auto" w:fill="auto"/>
            <w:noWrap/>
            <w:vAlign w:val="center"/>
            <w:hideMark/>
          </w:tcPr>
          <w:p w14:paraId="0C8D860D" w14:textId="77777777" w:rsidR="00673967" w:rsidRPr="00CC3AFA" w:rsidRDefault="00673967" w:rsidP="00E26F49">
            <w:pPr>
              <w:pStyle w:val="00"/>
              <w:ind w:firstLine="0"/>
              <w:rPr>
                <w:sz w:val="20"/>
                <w:szCs w:val="20"/>
                <w:lang w:eastAsia="ru-RU"/>
              </w:rPr>
            </w:pPr>
            <w:r w:rsidRPr="00CC3AFA">
              <w:rPr>
                <w:sz w:val="20"/>
                <w:szCs w:val="20"/>
                <w:lang w:eastAsia="ru-RU"/>
              </w:rPr>
              <w:t>0,000</w:t>
            </w:r>
          </w:p>
        </w:tc>
        <w:tc>
          <w:tcPr>
            <w:tcW w:w="219" w:type="pct"/>
            <w:tcBorders>
              <w:top w:val="nil"/>
              <w:left w:val="nil"/>
              <w:bottom w:val="single" w:sz="4" w:space="0" w:color="auto"/>
              <w:right w:val="single" w:sz="4" w:space="0" w:color="auto"/>
            </w:tcBorders>
            <w:shd w:val="clear" w:color="auto" w:fill="auto"/>
            <w:noWrap/>
            <w:vAlign w:val="center"/>
            <w:hideMark/>
          </w:tcPr>
          <w:p w14:paraId="2C5C5327" w14:textId="77777777" w:rsidR="00673967" w:rsidRPr="00CC3AFA" w:rsidRDefault="00673967" w:rsidP="00E26F49">
            <w:pPr>
              <w:pStyle w:val="00"/>
              <w:ind w:firstLine="0"/>
              <w:rPr>
                <w:b/>
                <w:bCs/>
                <w:sz w:val="20"/>
                <w:szCs w:val="20"/>
                <w:lang w:eastAsia="ru-RU"/>
              </w:rPr>
            </w:pPr>
            <w:r w:rsidRPr="00CC3AFA">
              <w:rPr>
                <w:b/>
                <w:bCs/>
                <w:sz w:val="20"/>
                <w:szCs w:val="20"/>
                <w:lang w:eastAsia="ru-RU"/>
              </w:rPr>
              <w:t>0,050</w:t>
            </w:r>
          </w:p>
        </w:tc>
        <w:tc>
          <w:tcPr>
            <w:tcW w:w="325" w:type="pct"/>
            <w:tcBorders>
              <w:top w:val="nil"/>
              <w:left w:val="nil"/>
              <w:bottom w:val="single" w:sz="4" w:space="0" w:color="auto"/>
              <w:right w:val="single" w:sz="4" w:space="0" w:color="auto"/>
            </w:tcBorders>
            <w:shd w:val="clear" w:color="auto" w:fill="auto"/>
            <w:noWrap/>
            <w:vAlign w:val="center"/>
            <w:hideMark/>
          </w:tcPr>
          <w:p w14:paraId="6CEEBC02" w14:textId="77777777" w:rsidR="00673967" w:rsidRPr="00CC3AFA" w:rsidRDefault="00673967" w:rsidP="00E26F49">
            <w:pPr>
              <w:pStyle w:val="00"/>
              <w:ind w:firstLine="0"/>
              <w:rPr>
                <w:b/>
                <w:bCs/>
                <w:sz w:val="20"/>
                <w:szCs w:val="20"/>
                <w:lang w:eastAsia="ru-RU"/>
              </w:rPr>
            </w:pPr>
            <w:r w:rsidRPr="00CC3AFA">
              <w:rPr>
                <w:b/>
                <w:bCs/>
                <w:sz w:val="20"/>
                <w:szCs w:val="20"/>
                <w:lang w:eastAsia="ru-RU"/>
              </w:rPr>
              <w:t>11,129</w:t>
            </w:r>
          </w:p>
        </w:tc>
      </w:tr>
      <w:tr w:rsidR="00673967" w:rsidRPr="00CC3AFA" w14:paraId="72783B22" w14:textId="77777777" w:rsidTr="00673967">
        <w:trPr>
          <w:trHeight w:val="315"/>
        </w:trPr>
        <w:tc>
          <w:tcPr>
            <w:tcW w:w="716" w:type="pct"/>
            <w:vMerge/>
            <w:tcBorders>
              <w:top w:val="nil"/>
              <w:left w:val="single" w:sz="4" w:space="0" w:color="auto"/>
              <w:bottom w:val="single" w:sz="4" w:space="0" w:color="auto"/>
              <w:right w:val="single" w:sz="4" w:space="0" w:color="auto"/>
            </w:tcBorders>
            <w:vAlign w:val="center"/>
            <w:hideMark/>
          </w:tcPr>
          <w:p w14:paraId="719F55D4" w14:textId="77777777" w:rsidR="00673967" w:rsidRPr="00CC3AFA" w:rsidRDefault="00673967" w:rsidP="00E26F49">
            <w:pPr>
              <w:pStyle w:val="00"/>
              <w:ind w:firstLine="0"/>
              <w:rPr>
                <w:sz w:val="20"/>
                <w:szCs w:val="20"/>
                <w:lang w:eastAsia="ru-RU"/>
              </w:rPr>
            </w:pPr>
          </w:p>
        </w:tc>
        <w:tc>
          <w:tcPr>
            <w:tcW w:w="707" w:type="pct"/>
            <w:gridSpan w:val="2"/>
            <w:tcBorders>
              <w:top w:val="single" w:sz="4" w:space="0" w:color="auto"/>
              <w:left w:val="nil"/>
              <w:bottom w:val="single" w:sz="4" w:space="0" w:color="auto"/>
              <w:right w:val="single" w:sz="4" w:space="0" w:color="auto"/>
            </w:tcBorders>
            <w:shd w:val="clear" w:color="auto" w:fill="auto"/>
            <w:noWrap/>
            <w:vAlign w:val="center"/>
            <w:hideMark/>
          </w:tcPr>
          <w:p w14:paraId="08ACAA0B" w14:textId="77777777" w:rsidR="00673967" w:rsidRPr="00CC3AFA" w:rsidRDefault="00673967" w:rsidP="00E26F49">
            <w:pPr>
              <w:pStyle w:val="00"/>
              <w:ind w:firstLine="0"/>
              <w:rPr>
                <w:b/>
                <w:bCs/>
                <w:sz w:val="20"/>
                <w:szCs w:val="20"/>
                <w:lang w:eastAsia="ru-RU"/>
              </w:rPr>
            </w:pPr>
            <w:r w:rsidRPr="00CC3AFA">
              <w:rPr>
                <w:b/>
                <w:bCs/>
                <w:sz w:val="20"/>
                <w:szCs w:val="20"/>
                <w:lang w:eastAsia="ru-RU"/>
              </w:rPr>
              <w:t>Итого пос. Новогорный:</w:t>
            </w:r>
          </w:p>
        </w:tc>
        <w:tc>
          <w:tcPr>
            <w:tcW w:w="313" w:type="pct"/>
            <w:tcBorders>
              <w:top w:val="nil"/>
              <w:left w:val="nil"/>
              <w:bottom w:val="single" w:sz="4" w:space="0" w:color="auto"/>
              <w:right w:val="single" w:sz="4" w:space="0" w:color="auto"/>
            </w:tcBorders>
            <w:shd w:val="clear" w:color="auto" w:fill="auto"/>
            <w:noWrap/>
            <w:vAlign w:val="center"/>
            <w:hideMark/>
          </w:tcPr>
          <w:p w14:paraId="63041D91" w14:textId="77777777" w:rsidR="00673967" w:rsidRPr="00CC3AFA" w:rsidRDefault="00673967" w:rsidP="00E26F49">
            <w:pPr>
              <w:pStyle w:val="00"/>
              <w:ind w:firstLine="0"/>
              <w:rPr>
                <w:b/>
                <w:bCs/>
                <w:sz w:val="20"/>
                <w:szCs w:val="20"/>
                <w:lang w:eastAsia="ru-RU"/>
              </w:rPr>
            </w:pPr>
            <w:r w:rsidRPr="00CC3AFA">
              <w:rPr>
                <w:b/>
                <w:bCs/>
                <w:sz w:val="20"/>
                <w:szCs w:val="20"/>
                <w:lang w:eastAsia="ru-RU"/>
              </w:rPr>
              <w:t>12,434</w:t>
            </w:r>
          </w:p>
        </w:tc>
        <w:tc>
          <w:tcPr>
            <w:tcW w:w="343" w:type="pct"/>
            <w:tcBorders>
              <w:top w:val="nil"/>
              <w:left w:val="nil"/>
              <w:bottom w:val="single" w:sz="4" w:space="0" w:color="auto"/>
              <w:right w:val="single" w:sz="4" w:space="0" w:color="auto"/>
            </w:tcBorders>
            <w:shd w:val="clear" w:color="auto" w:fill="auto"/>
            <w:noWrap/>
            <w:vAlign w:val="center"/>
            <w:hideMark/>
          </w:tcPr>
          <w:p w14:paraId="2FEF3F02" w14:textId="77777777" w:rsidR="00673967" w:rsidRPr="00CC3AFA" w:rsidRDefault="00673967" w:rsidP="00E26F49">
            <w:pPr>
              <w:pStyle w:val="00"/>
              <w:ind w:firstLine="0"/>
              <w:rPr>
                <w:b/>
                <w:bCs/>
                <w:sz w:val="20"/>
                <w:szCs w:val="20"/>
                <w:lang w:eastAsia="ru-RU"/>
              </w:rPr>
            </w:pPr>
            <w:r w:rsidRPr="00CC3AFA">
              <w:rPr>
                <w:b/>
                <w:bCs/>
                <w:sz w:val="20"/>
                <w:szCs w:val="20"/>
                <w:lang w:eastAsia="ru-RU"/>
              </w:rPr>
              <w:t>0,000</w:t>
            </w:r>
          </w:p>
        </w:tc>
        <w:tc>
          <w:tcPr>
            <w:tcW w:w="210" w:type="pct"/>
            <w:tcBorders>
              <w:top w:val="nil"/>
              <w:left w:val="nil"/>
              <w:bottom w:val="single" w:sz="4" w:space="0" w:color="auto"/>
              <w:right w:val="single" w:sz="4" w:space="0" w:color="auto"/>
            </w:tcBorders>
            <w:shd w:val="clear" w:color="auto" w:fill="auto"/>
            <w:noWrap/>
            <w:vAlign w:val="center"/>
            <w:hideMark/>
          </w:tcPr>
          <w:p w14:paraId="085108D2" w14:textId="77777777" w:rsidR="00673967" w:rsidRPr="00CC3AFA" w:rsidRDefault="00673967" w:rsidP="00E26F49">
            <w:pPr>
              <w:pStyle w:val="00"/>
              <w:ind w:firstLine="0"/>
              <w:rPr>
                <w:b/>
                <w:bCs/>
                <w:sz w:val="20"/>
                <w:szCs w:val="20"/>
                <w:lang w:eastAsia="ru-RU"/>
              </w:rPr>
            </w:pPr>
            <w:r w:rsidRPr="00CC3AFA">
              <w:rPr>
                <w:b/>
                <w:bCs/>
                <w:sz w:val="20"/>
                <w:szCs w:val="20"/>
                <w:lang w:eastAsia="ru-RU"/>
              </w:rPr>
              <w:t>3,437</w:t>
            </w:r>
          </w:p>
        </w:tc>
        <w:tc>
          <w:tcPr>
            <w:tcW w:w="219" w:type="pct"/>
            <w:tcBorders>
              <w:top w:val="nil"/>
              <w:left w:val="nil"/>
              <w:bottom w:val="single" w:sz="4" w:space="0" w:color="auto"/>
              <w:right w:val="single" w:sz="4" w:space="0" w:color="auto"/>
            </w:tcBorders>
            <w:shd w:val="clear" w:color="auto" w:fill="auto"/>
            <w:noWrap/>
            <w:vAlign w:val="center"/>
            <w:hideMark/>
          </w:tcPr>
          <w:p w14:paraId="27CC12A5" w14:textId="77777777" w:rsidR="00673967" w:rsidRPr="00CC3AFA" w:rsidRDefault="00673967" w:rsidP="00E26F49">
            <w:pPr>
              <w:pStyle w:val="00"/>
              <w:ind w:firstLine="0"/>
              <w:rPr>
                <w:b/>
                <w:bCs/>
                <w:sz w:val="20"/>
                <w:szCs w:val="20"/>
                <w:lang w:eastAsia="ru-RU"/>
              </w:rPr>
            </w:pPr>
            <w:r w:rsidRPr="00CC3AFA">
              <w:rPr>
                <w:b/>
                <w:bCs/>
                <w:sz w:val="20"/>
                <w:szCs w:val="20"/>
                <w:lang w:eastAsia="ru-RU"/>
              </w:rPr>
              <w:t>15,871</w:t>
            </w:r>
          </w:p>
        </w:tc>
        <w:tc>
          <w:tcPr>
            <w:tcW w:w="313" w:type="pct"/>
            <w:tcBorders>
              <w:top w:val="nil"/>
              <w:left w:val="nil"/>
              <w:bottom w:val="single" w:sz="4" w:space="0" w:color="auto"/>
              <w:right w:val="single" w:sz="4" w:space="0" w:color="auto"/>
            </w:tcBorders>
            <w:shd w:val="clear" w:color="auto" w:fill="auto"/>
            <w:noWrap/>
            <w:vAlign w:val="center"/>
            <w:hideMark/>
          </w:tcPr>
          <w:p w14:paraId="5AF3F9D0" w14:textId="77777777" w:rsidR="00673967" w:rsidRPr="00CC3AFA" w:rsidRDefault="00673967" w:rsidP="00E26F49">
            <w:pPr>
              <w:pStyle w:val="00"/>
              <w:ind w:firstLine="0"/>
              <w:rPr>
                <w:b/>
                <w:bCs/>
                <w:sz w:val="20"/>
                <w:szCs w:val="20"/>
                <w:lang w:eastAsia="ru-RU"/>
              </w:rPr>
            </w:pPr>
            <w:r w:rsidRPr="00CC3AFA">
              <w:rPr>
                <w:b/>
                <w:bCs/>
                <w:sz w:val="20"/>
                <w:szCs w:val="20"/>
                <w:lang w:eastAsia="ru-RU"/>
              </w:rPr>
              <w:t>10,526</w:t>
            </w:r>
          </w:p>
        </w:tc>
        <w:tc>
          <w:tcPr>
            <w:tcW w:w="343" w:type="pct"/>
            <w:tcBorders>
              <w:top w:val="nil"/>
              <w:left w:val="nil"/>
              <w:bottom w:val="single" w:sz="4" w:space="0" w:color="auto"/>
              <w:right w:val="single" w:sz="4" w:space="0" w:color="auto"/>
            </w:tcBorders>
            <w:shd w:val="clear" w:color="auto" w:fill="auto"/>
            <w:noWrap/>
            <w:vAlign w:val="center"/>
            <w:hideMark/>
          </w:tcPr>
          <w:p w14:paraId="5CC39167" w14:textId="77777777" w:rsidR="00673967" w:rsidRPr="00CC3AFA" w:rsidRDefault="00673967" w:rsidP="00E26F49">
            <w:pPr>
              <w:pStyle w:val="00"/>
              <w:ind w:firstLine="0"/>
              <w:rPr>
                <w:b/>
                <w:bCs/>
                <w:sz w:val="20"/>
                <w:szCs w:val="20"/>
                <w:lang w:eastAsia="ru-RU"/>
              </w:rPr>
            </w:pPr>
            <w:r w:rsidRPr="00CC3AFA">
              <w:rPr>
                <w:b/>
                <w:bCs/>
                <w:sz w:val="20"/>
                <w:szCs w:val="20"/>
                <w:lang w:eastAsia="ru-RU"/>
              </w:rPr>
              <w:t>0,000</w:t>
            </w:r>
          </w:p>
        </w:tc>
        <w:tc>
          <w:tcPr>
            <w:tcW w:w="210" w:type="pct"/>
            <w:tcBorders>
              <w:top w:val="nil"/>
              <w:left w:val="nil"/>
              <w:bottom w:val="single" w:sz="4" w:space="0" w:color="auto"/>
              <w:right w:val="single" w:sz="4" w:space="0" w:color="auto"/>
            </w:tcBorders>
            <w:shd w:val="clear" w:color="auto" w:fill="auto"/>
            <w:noWrap/>
            <w:vAlign w:val="center"/>
            <w:hideMark/>
          </w:tcPr>
          <w:p w14:paraId="55AE0B63" w14:textId="77777777" w:rsidR="00673967" w:rsidRPr="00CC3AFA" w:rsidRDefault="00673967" w:rsidP="00E26F49">
            <w:pPr>
              <w:pStyle w:val="00"/>
              <w:ind w:firstLine="0"/>
              <w:rPr>
                <w:b/>
                <w:bCs/>
                <w:sz w:val="20"/>
                <w:szCs w:val="20"/>
                <w:lang w:eastAsia="ru-RU"/>
              </w:rPr>
            </w:pPr>
            <w:r w:rsidRPr="00CC3AFA">
              <w:rPr>
                <w:b/>
                <w:bCs/>
                <w:sz w:val="20"/>
                <w:szCs w:val="20"/>
                <w:lang w:eastAsia="ru-RU"/>
              </w:rPr>
              <w:t>0,794</w:t>
            </w:r>
          </w:p>
        </w:tc>
        <w:tc>
          <w:tcPr>
            <w:tcW w:w="219" w:type="pct"/>
            <w:tcBorders>
              <w:top w:val="nil"/>
              <w:left w:val="nil"/>
              <w:bottom w:val="single" w:sz="4" w:space="0" w:color="auto"/>
              <w:right w:val="single" w:sz="4" w:space="0" w:color="auto"/>
            </w:tcBorders>
            <w:shd w:val="clear" w:color="auto" w:fill="auto"/>
            <w:noWrap/>
            <w:vAlign w:val="center"/>
            <w:hideMark/>
          </w:tcPr>
          <w:p w14:paraId="10F7AF2F" w14:textId="77777777" w:rsidR="00673967" w:rsidRPr="00CC3AFA" w:rsidRDefault="00673967" w:rsidP="00E26F49">
            <w:pPr>
              <w:pStyle w:val="00"/>
              <w:ind w:firstLine="0"/>
              <w:rPr>
                <w:b/>
                <w:bCs/>
                <w:sz w:val="20"/>
                <w:szCs w:val="20"/>
                <w:lang w:eastAsia="ru-RU"/>
              </w:rPr>
            </w:pPr>
            <w:r w:rsidRPr="00CC3AFA">
              <w:rPr>
                <w:b/>
                <w:bCs/>
                <w:sz w:val="20"/>
                <w:szCs w:val="20"/>
                <w:lang w:eastAsia="ru-RU"/>
              </w:rPr>
              <w:t>11,320</w:t>
            </w:r>
          </w:p>
        </w:tc>
        <w:tc>
          <w:tcPr>
            <w:tcW w:w="313" w:type="pct"/>
            <w:tcBorders>
              <w:top w:val="nil"/>
              <w:left w:val="nil"/>
              <w:bottom w:val="single" w:sz="4" w:space="0" w:color="auto"/>
              <w:right w:val="single" w:sz="4" w:space="0" w:color="auto"/>
            </w:tcBorders>
            <w:shd w:val="clear" w:color="auto" w:fill="auto"/>
            <w:noWrap/>
            <w:vAlign w:val="center"/>
            <w:hideMark/>
          </w:tcPr>
          <w:p w14:paraId="090845DD" w14:textId="77777777" w:rsidR="00673967" w:rsidRPr="00CC3AFA" w:rsidRDefault="00673967" w:rsidP="00E26F49">
            <w:pPr>
              <w:pStyle w:val="00"/>
              <w:ind w:firstLine="0"/>
              <w:rPr>
                <w:b/>
                <w:bCs/>
                <w:sz w:val="20"/>
                <w:szCs w:val="20"/>
                <w:lang w:eastAsia="ru-RU"/>
              </w:rPr>
            </w:pPr>
            <w:r w:rsidRPr="00CC3AFA">
              <w:rPr>
                <w:b/>
                <w:bCs/>
                <w:sz w:val="20"/>
                <w:szCs w:val="20"/>
                <w:lang w:eastAsia="ru-RU"/>
              </w:rPr>
              <w:t>0,101</w:t>
            </w:r>
          </w:p>
        </w:tc>
        <w:tc>
          <w:tcPr>
            <w:tcW w:w="343" w:type="pct"/>
            <w:tcBorders>
              <w:top w:val="nil"/>
              <w:left w:val="nil"/>
              <w:bottom w:val="single" w:sz="4" w:space="0" w:color="auto"/>
              <w:right w:val="single" w:sz="4" w:space="0" w:color="auto"/>
            </w:tcBorders>
            <w:shd w:val="clear" w:color="auto" w:fill="auto"/>
            <w:noWrap/>
            <w:vAlign w:val="center"/>
            <w:hideMark/>
          </w:tcPr>
          <w:p w14:paraId="1D6CF412" w14:textId="77777777" w:rsidR="00673967" w:rsidRPr="00CC3AFA" w:rsidRDefault="00673967" w:rsidP="00E26F49">
            <w:pPr>
              <w:pStyle w:val="00"/>
              <w:ind w:firstLine="0"/>
              <w:rPr>
                <w:b/>
                <w:bCs/>
                <w:sz w:val="20"/>
                <w:szCs w:val="20"/>
                <w:lang w:eastAsia="ru-RU"/>
              </w:rPr>
            </w:pPr>
            <w:r w:rsidRPr="00CC3AFA">
              <w:rPr>
                <w:b/>
                <w:bCs/>
                <w:sz w:val="20"/>
                <w:szCs w:val="20"/>
                <w:lang w:eastAsia="ru-RU"/>
              </w:rPr>
              <w:t>0,000</w:t>
            </w:r>
          </w:p>
        </w:tc>
        <w:tc>
          <w:tcPr>
            <w:tcW w:w="210" w:type="pct"/>
            <w:tcBorders>
              <w:top w:val="nil"/>
              <w:left w:val="nil"/>
              <w:bottom w:val="single" w:sz="4" w:space="0" w:color="auto"/>
              <w:right w:val="single" w:sz="4" w:space="0" w:color="auto"/>
            </w:tcBorders>
            <w:shd w:val="clear" w:color="auto" w:fill="auto"/>
            <w:noWrap/>
            <w:vAlign w:val="center"/>
            <w:hideMark/>
          </w:tcPr>
          <w:p w14:paraId="77DC26A2" w14:textId="77777777" w:rsidR="00673967" w:rsidRPr="00CC3AFA" w:rsidRDefault="00673967" w:rsidP="00E26F49">
            <w:pPr>
              <w:pStyle w:val="00"/>
              <w:ind w:firstLine="0"/>
              <w:rPr>
                <w:b/>
                <w:bCs/>
                <w:sz w:val="20"/>
                <w:szCs w:val="20"/>
                <w:lang w:eastAsia="ru-RU"/>
              </w:rPr>
            </w:pPr>
            <w:r w:rsidRPr="00CC3AFA">
              <w:rPr>
                <w:b/>
                <w:bCs/>
                <w:sz w:val="20"/>
                <w:szCs w:val="20"/>
                <w:lang w:eastAsia="ru-RU"/>
              </w:rPr>
              <w:t>0,000</w:t>
            </w:r>
          </w:p>
        </w:tc>
        <w:tc>
          <w:tcPr>
            <w:tcW w:w="219" w:type="pct"/>
            <w:tcBorders>
              <w:top w:val="nil"/>
              <w:left w:val="nil"/>
              <w:bottom w:val="single" w:sz="4" w:space="0" w:color="auto"/>
              <w:right w:val="single" w:sz="4" w:space="0" w:color="auto"/>
            </w:tcBorders>
            <w:shd w:val="clear" w:color="auto" w:fill="auto"/>
            <w:noWrap/>
            <w:vAlign w:val="center"/>
            <w:hideMark/>
          </w:tcPr>
          <w:p w14:paraId="53C31BB9" w14:textId="77777777" w:rsidR="00673967" w:rsidRPr="00CC3AFA" w:rsidRDefault="00673967" w:rsidP="00E26F49">
            <w:pPr>
              <w:pStyle w:val="00"/>
              <w:ind w:firstLine="0"/>
              <w:rPr>
                <w:b/>
                <w:bCs/>
                <w:sz w:val="20"/>
                <w:szCs w:val="20"/>
                <w:lang w:eastAsia="ru-RU"/>
              </w:rPr>
            </w:pPr>
            <w:r w:rsidRPr="00CC3AFA">
              <w:rPr>
                <w:b/>
                <w:bCs/>
                <w:sz w:val="20"/>
                <w:szCs w:val="20"/>
                <w:lang w:eastAsia="ru-RU"/>
              </w:rPr>
              <w:t>0,101</w:t>
            </w:r>
          </w:p>
        </w:tc>
        <w:tc>
          <w:tcPr>
            <w:tcW w:w="325" w:type="pct"/>
            <w:tcBorders>
              <w:top w:val="nil"/>
              <w:left w:val="nil"/>
              <w:bottom w:val="single" w:sz="4" w:space="0" w:color="auto"/>
              <w:right w:val="single" w:sz="4" w:space="0" w:color="auto"/>
            </w:tcBorders>
            <w:shd w:val="clear" w:color="auto" w:fill="auto"/>
            <w:noWrap/>
            <w:vAlign w:val="center"/>
            <w:hideMark/>
          </w:tcPr>
          <w:p w14:paraId="7F0B603F" w14:textId="77777777" w:rsidR="00673967" w:rsidRPr="00CC3AFA" w:rsidRDefault="00673967" w:rsidP="00E26F49">
            <w:pPr>
              <w:pStyle w:val="00"/>
              <w:ind w:firstLine="0"/>
              <w:rPr>
                <w:b/>
                <w:bCs/>
                <w:sz w:val="20"/>
                <w:szCs w:val="20"/>
                <w:lang w:eastAsia="ru-RU"/>
              </w:rPr>
            </w:pPr>
            <w:r w:rsidRPr="00CC3AFA">
              <w:rPr>
                <w:b/>
                <w:bCs/>
                <w:sz w:val="20"/>
                <w:szCs w:val="20"/>
                <w:lang w:eastAsia="ru-RU"/>
              </w:rPr>
              <w:t>27,291</w:t>
            </w:r>
          </w:p>
        </w:tc>
      </w:tr>
      <w:tr w:rsidR="00673967" w:rsidRPr="00CC3AFA" w14:paraId="023B6C2D" w14:textId="77777777" w:rsidTr="00673967">
        <w:trPr>
          <w:trHeight w:val="315"/>
        </w:trPr>
        <w:tc>
          <w:tcPr>
            <w:tcW w:w="716" w:type="pct"/>
            <w:tcBorders>
              <w:top w:val="nil"/>
              <w:left w:val="single" w:sz="4" w:space="0" w:color="auto"/>
              <w:bottom w:val="single" w:sz="4" w:space="0" w:color="auto"/>
              <w:right w:val="single" w:sz="4" w:space="0" w:color="auto"/>
            </w:tcBorders>
            <w:shd w:val="clear" w:color="auto" w:fill="auto"/>
            <w:noWrap/>
            <w:vAlign w:val="center"/>
            <w:hideMark/>
          </w:tcPr>
          <w:p w14:paraId="09817713" w14:textId="77777777" w:rsidR="00673967" w:rsidRPr="00CC3AFA" w:rsidRDefault="00673967" w:rsidP="00E26F49">
            <w:pPr>
              <w:pStyle w:val="00"/>
              <w:ind w:firstLine="0"/>
              <w:rPr>
                <w:sz w:val="20"/>
                <w:szCs w:val="20"/>
                <w:lang w:eastAsia="ru-RU"/>
              </w:rPr>
            </w:pPr>
            <w:r w:rsidRPr="00CC3AFA">
              <w:rPr>
                <w:sz w:val="20"/>
                <w:szCs w:val="20"/>
                <w:lang w:eastAsia="ru-RU"/>
              </w:rPr>
              <w:t>Блочная котельная</w:t>
            </w:r>
          </w:p>
        </w:tc>
        <w:tc>
          <w:tcPr>
            <w:tcW w:w="707" w:type="pct"/>
            <w:gridSpan w:val="2"/>
            <w:tcBorders>
              <w:top w:val="single" w:sz="4" w:space="0" w:color="auto"/>
              <w:left w:val="nil"/>
              <w:bottom w:val="single" w:sz="4" w:space="0" w:color="auto"/>
              <w:right w:val="single" w:sz="4" w:space="0" w:color="auto"/>
            </w:tcBorders>
            <w:shd w:val="clear" w:color="auto" w:fill="auto"/>
            <w:noWrap/>
            <w:vAlign w:val="center"/>
            <w:hideMark/>
          </w:tcPr>
          <w:p w14:paraId="46C1C0C9" w14:textId="77777777" w:rsidR="00673967" w:rsidRPr="00CC3AFA" w:rsidRDefault="00673967" w:rsidP="00E26F49">
            <w:pPr>
              <w:pStyle w:val="00"/>
              <w:ind w:firstLine="0"/>
              <w:rPr>
                <w:b/>
                <w:bCs/>
                <w:sz w:val="20"/>
                <w:szCs w:val="20"/>
                <w:lang w:eastAsia="ru-RU"/>
              </w:rPr>
            </w:pPr>
            <w:r w:rsidRPr="00CC3AFA">
              <w:rPr>
                <w:b/>
                <w:bCs/>
                <w:sz w:val="20"/>
                <w:szCs w:val="20"/>
                <w:lang w:eastAsia="ru-RU"/>
              </w:rPr>
              <w:t>Медгородок</w:t>
            </w:r>
          </w:p>
        </w:tc>
        <w:tc>
          <w:tcPr>
            <w:tcW w:w="313" w:type="pct"/>
            <w:tcBorders>
              <w:top w:val="nil"/>
              <w:left w:val="nil"/>
              <w:bottom w:val="single" w:sz="4" w:space="0" w:color="auto"/>
              <w:right w:val="single" w:sz="4" w:space="0" w:color="auto"/>
            </w:tcBorders>
            <w:shd w:val="clear" w:color="auto" w:fill="auto"/>
            <w:noWrap/>
            <w:vAlign w:val="center"/>
            <w:hideMark/>
          </w:tcPr>
          <w:p w14:paraId="120DB14B" w14:textId="77777777" w:rsidR="00673967" w:rsidRPr="00CC3AFA" w:rsidRDefault="00673967" w:rsidP="00E26F49">
            <w:pPr>
              <w:pStyle w:val="00"/>
              <w:ind w:firstLine="0"/>
              <w:rPr>
                <w:b/>
                <w:bCs/>
                <w:sz w:val="20"/>
                <w:szCs w:val="20"/>
                <w:lang w:eastAsia="ru-RU"/>
              </w:rPr>
            </w:pPr>
            <w:r w:rsidRPr="00CC3AFA">
              <w:rPr>
                <w:b/>
                <w:bCs/>
                <w:sz w:val="20"/>
                <w:szCs w:val="20"/>
                <w:lang w:eastAsia="ru-RU"/>
              </w:rPr>
              <w:t>0,021</w:t>
            </w:r>
          </w:p>
        </w:tc>
        <w:tc>
          <w:tcPr>
            <w:tcW w:w="343" w:type="pct"/>
            <w:tcBorders>
              <w:top w:val="nil"/>
              <w:left w:val="nil"/>
              <w:bottom w:val="single" w:sz="4" w:space="0" w:color="auto"/>
              <w:right w:val="single" w:sz="4" w:space="0" w:color="auto"/>
            </w:tcBorders>
            <w:shd w:val="clear" w:color="auto" w:fill="auto"/>
            <w:noWrap/>
            <w:vAlign w:val="center"/>
            <w:hideMark/>
          </w:tcPr>
          <w:p w14:paraId="32574EA8" w14:textId="77777777" w:rsidR="00673967" w:rsidRPr="00CC3AFA" w:rsidRDefault="00673967" w:rsidP="00E26F49">
            <w:pPr>
              <w:pStyle w:val="00"/>
              <w:ind w:firstLine="0"/>
              <w:rPr>
                <w:b/>
                <w:bCs/>
                <w:sz w:val="20"/>
                <w:szCs w:val="20"/>
                <w:lang w:eastAsia="ru-RU"/>
              </w:rPr>
            </w:pPr>
            <w:r w:rsidRPr="00CC3AFA">
              <w:rPr>
                <w:b/>
                <w:bCs/>
                <w:sz w:val="20"/>
                <w:szCs w:val="20"/>
                <w:lang w:eastAsia="ru-RU"/>
              </w:rPr>
              <w:t>0,000</w:t>
            </w:r>
          </w:p>
        </w:tc>
        <w:tc>
          <w:tcPr>
            <w:tcW w:w="210" w:type="pct"/>
            <w:tcBorders>
              <w:top w:val="nil"/>
              <w:left w:val="nil"/>
              <w:bottom w:val="single" w:sz="4" w:space="0" w:color="auto"/>
              <w:right w:val="single" w:sz="4" w:space="0" w:color="auto"/>
            </w:tcBorders>
            <w:shd w:val="clear" w:color="auto" w:fill="auto"/>
            <w:noWrap/>
            <w:vAlign w:val="center"/>
            <w:hideMark/>
          </w:tcPr>
          <w:p w14:paraId="5A7156A6" w14:textId="77777777" w:rsidR="00673967" w:rsidRPr="00CC3AFA" w:rsidRDefault="00673967" w:rsidP="00E26F49">
            <w:pPr>
              <w:pStyle w:val="00"/>
              <w:ind w:firstLine="0"/>
              <w:rPr>
                <w:b/>
                <w:bCs/>
                <w:sz w:val="20"/>
                <w:szCs w:val="20"/>
                <w:lang w:eastAsia="ru-RU"/>
              </w:rPr>
            </w:pPr>
            <w:r w:rsidRPr="00CC3AFA">
              <w:rPr>
                <w:b/>
                <w:bCs/>
                <w:sz w:val="20"/>
                <w:szCs w:val="20"/>
                <w:lang w:eastAsia="ru-RU"/>
              </w:rPr>
              <w:t>0,011</w:t>
            </w:r>
          </w:p>
        </w:tc>
        <w:tc>
          <w:tcPr>
            <w:tcW w:w="219" w:type="pct"/>
            <w:tcBorders>
              <w:top w:val="nil"/>
              <w:left w:val="nil"/>
              <w:bottom w:val="single" w:sz="4" w:space="0" w:color="auto"/>
              <w:right w:val="single" w:sz="4" w:space="0" w:color="auto"/>
            </w:tcBorders>
            <w:shd w:val="clear" w:color="auto" w:fill="auto"/>
            <w:noWrap/>
            <w:vAlign w:val="center"/>
            <w:hideMark/>
          </w:tcPr>
          <w:p w14:paraId="4916136B" w14:textId="77777777" w:rsidR="00673967" w:rsidRPr="00CC3AFA" w:rsidRDefault="00673967" w:rsidP="00E26F49">
            <w:pPr>
              <w:pStyle w:val="00"/>
              <w:ind w:firstLine="0"/>
              <w:rPr>
                <w:b/>
                <w:bCs/>
                <w:sz w:val="20"/>
                <w:szCs w:val="20"/>
                <w:lang w:eastAsia="ru-RU"/>
              </w:rPr>
            </w:pPr>
            <w:r w:rsidRPr="00CC3AFA">
              <w:rPr>
                <w:b/>
                <w:bCs/>
                <w:sz w:val="20"/>
                <w:szCs w:val="20"/>
                <w:lang w:eastAsia="ru-RU"/>
              </w:rPr>
              <w:t>0,032</w:t>
            </w:r>
          </w:p>
        </w:tc>
        <w:tc>
          <w:tcPr>
            <w:tcW w:w="313" w:type="pct"/>
            <w:tcBorders>
              <w:top w:val="nil"/>
              <w:left w:val="nil"/>
              <w:bottom w:val="single" w:sz="4" w:space="0" w:color="auto"/>
              <w:right w:val="single" w:sz="4" w:space="0" w:color="auto"/>
            </w:tcBorders>
            <w:shd w:val="clear" w:color="auto" w:fill="auto"/>
            <w:noWrap/>
            <w:vAlign w:val="center"/>
            <w:hideMark/>
          </w:tcPr>
          <w:p w14:paraId="6EF3C609" w14:textId="77777777" w:rsidR="00673967" w:rsidRPr="00CC3AFA" w:rsidRDefault="00673967" w:rsidP="00E26F49">
            <w:pPr>
              <w:pStyle w:val="00"/>
              <w:ind w:firstLine="0"/>
              <w:rPr>
                <w:b/>
                <w:bCs/>
                <w:sz w:val="20"/>
                <w:szCs w:val="20"/>
                <w:lang w:eastAsia="ru-RU"/>
              </w:rPr>
            </w:pPr>
            <w:r w:rsidRPr="00CC3AFA">
              <w:rPr>
                <w:b/>
                <w:bCs/>
                <w:sz w:val="20"/>
                <w:szCs w:val="20"/>
                <w:lang w:eastAsia="ru-RU"/>
              </w:rPr>
              <w:t>4,881</w:t>
            </w:r>
          </w:p>
        </w:tc>
        <w:tc>
          <w:tcPr>
            <w:tcW w:w="343" w:type="pct"/>
            <w:tcBorders>
              <w:top w:val="nil"/>
              <w:left w:val="nil"/>
              <w:bottom w:val="single" w:sz="4" w:space="0" w:color="auto"/>
              <w:right w:val="single" w:sz="4" w:space="0" w:color="auto"/>
            </w:tcBorders>
            <w:shd w:val="clear" w:color="auto" w:fill="auto"/>
            <w:noWrap/>
            <w:vAlign w:val="center"/>
            <w:hideMark/>
          </w:tcPr>
          <w:p w14:paraId="19014321" w14:textId="77777777" w:rsidR="00673967" w:rsidRPr="00CC3AFA" w:rsidRDefault="00673967" w:rsidP="00E26F49">
            <w:pPr>
              <w:pStyle w:val="00"/>
              <w:ind w:firstLine="0"/>
              <w:rPr>
                <w:b/>
                <w:bCs/>
                <w:sz w:val="20"/>
                <w:szCs w:val="20"/>
                <w:lang w:eastAsia="ru-RU"/>
              </w:rPr>
            </w:pPr>
            <w:r w:rsidRPr="00CC3AFA">
              <w:rPr>
                <w:b/>
                <w:bCs/>
                <w:sz w:val="20"/>
                <w:szCs w:val="20"/>
                <w:lang w:eastAsia="ru-RU"/>
              </w:rPr>
              <w:t>5,619</w:t>
            </w:r>
          </w:p>
        </w:tc>
        <w:tc>
          <w:tcPr>
            <w:tcW w:w="210" w:type="pct"/>
            <w:tcBorders>
              <w:top w:val="nil"/>
              <w:left w:val="nil"/>
              <w:bottom w:val="single" w:sz="4" w:space="0" w:color="auto"/>
              <w:right w:val="single" w:sz="4" w:space="0" w:color="auto"/>
            </w:tcBorders>
            <w:shd w:val="clear" w:color="auto" w:fill="auto"/>
            <w:noWrap/>
            <w:vAlign w:val="center"/>
            <w:hideMark/>
          </w:tcPr>
          <w:p w14:paraId="60790634" w14:textId="77777777" w:rsidR="00673967" w:rsidRPr="00CC3AFA" w:rsidRDefault="00673967" w:rsidP="00E26F49">
            <w:pPr>
              <w:pStyle w:val="00"/>
              <w:ind w:firstLine="0"/>
              <w:rPr>
                <w:b/>
                <w:bCs/>
                <w:sz w:val="20"/>
                <w:szCs w:val="20"/>
                <w:lang w:eastAsia="ru-RU"/>
              </w:rPr>
            </w:pPr>
            <w:r w:rsidRPr="00CC3AFA">
              <w:rPr>
                <w:b/>
                <w:bCs/>
                <w:sz w:val="20"/>
                <w:szCs w:val="20"/>
                <w:lang w:eastAsia="ru-RU"/>
              </w:rPr>
              <w:t>2,178</w:t>
            </w:r>
          </w:p>
        </w:tc>
        <w:tc>
          <w:tcPr>
            <w:tcW w:w="219" w:type="pct"/>
            <w:tcBorders>
              <w:top w:val="nil"/>
              <w:left w:val="nil"/>
              <w:bottom w:val="single" w:sz="4" w:space="0" w:color="auto"/>
              <w:right w:val="single" w:sz="4" w:space="0" w:color="auto"/>
            </w:tcBorders>
            <w:shd w:val="clear" w:color="auto" w:fill="auto"/>
            <w:noWrap/>
            <w:vAlign w:val="center"/>
            <w:hideMark/>
          </w:tcPr>
          <w:p w14:paraId="1DEFE218" w14:textId="77777777" w:rsidR="00673967" w:rsidRPr="00CC3AFA" w:rsidRDefault="00673967" w:rsidP="00E26F49">
            <w:pPr>
              <w:pStyle w:val="00"/>
              <w:ind w:firstLine="0"/>
              <w:rPr>
                <w:b/>
                <w:bCs/>
                <w:sz w:val="20"/>
                <w:szCs w:val="20"/>
                <w:lang w:eastAsia="ru-RU"/>
              </w:rPr>
            </w:pPr>
            <w:r w:rsidRPr="00CC3AFA">
              <w:rPr>
                <w:b/>
                <w:bCs/>
                <w:sz w:val="20"/>
                <w:szCs w:val="20"/>
                <w:lang w:eastAsia="ru-RU"/>
              </w:rPr>
              <w:t>12,678</w:t>
            </w:r>
          </w:p>
        </w:tc>
        <w:tc>
          <w:tcPr>
            <w:tcW w:w="313" w:type="pct"/>
            <w:tcBorders>
              <w:top w:val="nil"/>
              <w:left w:val="nil"/>
              <w:bottom w:val="single" w:sz="4" w:space="0" w:color="auto"/>
              <w:right w:val="single" w:sz="4" w:space="0" w:color="auto"/>
            </w:tcBorders>
            <w:shd w:val="clear" w:color="auto" w:fill="auto"/>
            <w:noWrap/>
            <w:vAlign w:val="center"/>
            <w:hideMark/>
          </w:tcPr>
          <w:p w14:paraId="16C16719" w14:textId="77777777" w:rsidR="00673967" w:rsidRPr="00CC3AFA" w:rsidRDefault="00673967" w:rsidP="00E26F49">
            <w:pPr>
              <w:pStyle w:val="00"/>
              <w:ind w:firstLine="0"/>
              <w:rPr>
                <w:b/>
                <w:bCs/>
                <w:sz w:val="20"/>
                <w:szCs w:val="20"/>
                <w:lang w:eastAsia="ru-RU"/>
              </w:rPr>
            </w:pPr>
            <w:r w:rsidRPr="00CC3AFA">
              <w:rPr>
                <w:b/>
                <w:bCs/>
                <w:sz w:val="20"/>
                <w:szCs w:val="20"/>
                <w:lang w:eastAsia="ru-RU"/>
              </w:rPr>
              <w:t>0,665</w:t>
            </w:r>
          </w:p>
        </w:tc>
        <w:tc>
          <w:tcPr>
            <w:tcW w:w="343" w:type="pct"/>
            <w:tcBorders>
              <w:top w:val="nil"/>
              <w:left w:val="nil"/>
              <w:bottom w:val="single" w:sz="4" w:space="0" w:color="auto"/>
              <w:right w:val="single" w:sz="4" w:space="0" w:color="auto"/>
            </w:tcBorders>
            <w:shd w:val="clear" w:color="auto" w:fill="auto"/>
            <w:noWrap/>
            <w:vAlign w:val="center"/>
            <w:hideMark/>
          </w:tcPr>
          <w:p w14:paraId="149CDC49" w14:textId="77777777" w:rsidR="00673967" w:rsidRPr="00CC3AFA" w:rsidRDefault="00673967" w:rsidP="00E26F49">
            <w:pPr>
              <w:pStyle w:val="00"/>
              <w:ind w:firstLine="0"/>
              <w:rPr>
                <w:b/>
                <w:bCs/>
                <w:sz w:val="20"/>
                <w:szCs w:val="20"/>
                <w:lang w:eastAsia="ru-RU"/>
              </w:rPr>
            </w:pPr>
            <w:r w:rsidRPr="00CC3AFA">
              <w:rPr>
                <w:b/>
                <w:bCs/>
                <w:sz w:val="20"/>
                <w:szCs w:val="20"/>
                <w:lang w:eastAsia="ru-RU"/>
              </w:rPr>
              <w:t>2,021</w:t>
            </w:r>
          </w:p>
        </w:tc>
        <w:tc>
          <w:tcPr>
            <w:tcW w:w="210" w:type="pct"/>
            <w:tcBorders>
              <w:top w:val="nil"/>
              <w:left w:val="nil"/>
              <w:bottom w:val="single" w:sz="4" w:space="0" w:color="auto"/>
              <w:right w:val="single" w:sz="4" w:space="0" w:color="auto"/>
            </w:tcBorders>
            <w:shd w:val="clear" w:color="auto" w:fill="auto"/>
            <w:noWrap/>
            <w:vAlign w:val="center"/>
            <w:hideMark/>
          </w:tcPr>
          <w:p w14:paraId="60BBAAD1" w14:textId="77777777" w:rsidR="00673967" w:rsidRPr="00CC3AFA" w:rsidRDefault="00673967" w:rsidP="00E26F49">
            <w:pPr>
              <w:pStyle w:val="00"/>
              <w:ind w:firstLine="0"/>
              <w:rPr>
                <w:b/>
                <w:bCs/>
                <w:sz w:val="20"/>
                <w:szCs w:val="20"/>
                <w:lang w:eastAsia="ru-RU"/>
              </w:rPr>
            </w:pPr>
            <w:r w:rsidRPr="00CC3AFA">
              <w:rPr>
                <w:b/>
                <w:bCs/>
                <w:sz w:val="20"/>
                <w:szCs w:val="20"/>
                <w:lang w:eastAsia="ru-RU"/>
              </w:rPr>
              <w:t>0,093</w:t>
            </w:r>
          </w:p>
        </w:tc>
        <w:tc>
          <w:tcPr>
            <w:tcW w:w="219" w:type="pct"/>
            <w:tcBorders>
              <w:top w:val="nil"/>
              <w:left w:val="nil"/>
              <w:bottom w:val="single" w:sz="4" w:space="0" w:color="auto"/>
              <w:right w:val="single" w:sz="4" w:space="0" w:color="auto"/>
            </w:tcBorders>
            <w:shd w:val="clear" w:color="auto" w:fill="auto"/>
            <w:noWrap/>
            <w:vAlign w:val="center"/>
            <w:hideMark/>
          </w:tcPr>
          <w:p w14:paraId="1A950D03" w14:textId="77777777" w:rsidR="00673967" w:rsidRPr="00CC3AFA" w:rsidRDefault="00673967" w:rsidP="00E26F49">
            <w:pPr>
              <w:pStyle w:val="00"/>
              <w:ind w:firstLine="0"/>
              <w:rPr>
                <w:b/>
                <w:bCs/>
                <w:sz w:val="20"/>
                <w:szCs w:val="20"/>
                <w:lang w:eastAsia="ru-RU"/>
              </w:rPr>
            </w:pPr>
            <w:r w:rsidRPr="00CC3AFA">
              <w:rPr>
                <w:b/>
                <w:bCs/>
                <w:sz w:val="20"/>
                <w:szCs w:val="20"/>
                <w:lang w:eastAsia="ru-RU"/>
              </w:rPr>
              <w:t>2,778</w:t>
            </w:r>
          </w:p>
        </w:tc>
        <w:tc>
          <w:tcPr>
            <w:tcW w:w="325" w:type="pct"/>
            <w:tcBorders>
              <w:top w:val="nil"/>
              <w:left w:val="nil"/>
              <w:bottom w:val="single" w:sz="4" w:space="0" w:color="auto"/>
              <w:right w:val="single" w:sz="4" w:space="0" w:color="auto"/>
            </w:tcBorders>
            <w:shd w:val="clear" w:color="auto" w:fill="auto"/>
            <w:noWrap/>
            <w:vAlign w:val="center"/>
            <w:hideMark/>
          </w:tcPr>
          <w:p w14:paraId="6320F3F2" w14:textId="77777777" w:rsidR="00673967" w:rsidRPr="00CC3AFA" w:rsidRDefault="00673967" w:rsidP="00E26F49">
            <w:pPr>
              <w:pStyle w:val="00"/>
              <w:ind w:firstLine="0"/>
              <w:rPr>
                <w:b/>
                <w:bCs/>
                <w:sz w:val="20"/>
                <w:szCs w:val="20"/>
                <w:lang w:eastAsia="ru-RU"/>
              </w:rPr>
            </w:pPr>
            <w:r w:rsidRPr="00CC3AFA">
              <w:rPr>
                <w:b/>
                <w:bCs/>
                <w:sz w:val="20"/>
                <w:szCs w:val="20"/>
                <w:lang w:eastAsia="ru-RU"/>
              </w:rPr>
              <w:t>15,488</w:t>
            </w:r>
          </w:p>
        </w:tc>
      </w:tr>
      <w:tr w:rsidR="00673967" w:rsidRPr="00CC3AFA" w14:paraId="46A0AD94" w14:textId="77777777" w:rsidTr="00673967">
        <w:trPr>
          <w:trHeight w:val="330"/>
        </w:trPr>
        <w:tc>
          <w:tcPr>
            <w:tcW w:w="716" w:type="pct"/>
            <w:tcBorders>
              <w:top w:val="nil"/>
              <w:left w:val="single" w:sz="4" w:space="0" w:color="auto"/>
              <w:bottom w:val="single" w:sz="4" w:space="0" w:color="auto"/>
              <w:right w:val="single" w:sz="4" w:space="0" w:color="auto"/>
            </w:tcBorders>
            <w:shd w:val="clear" w:color="auto" w:fill="auto"/>
            <w:noWrap/>
            <w:vAlign w:val="center"/>
            <w:hideMark/>
          </w:tcPr>
          <w:p w14:paraId="3CB1A4FB" w14:textId="77777777" w:rsidR="00673967" w:rsidRPr="00CC3AFA" w:rsidRDefault="00673967" w:rsidP="00E26F49">
            <w:pPr>
              <w:pStyle w:val="00"/>
              <w:ind w:firstLine="0"/>
              <w:rPr>
                <w:sz w:val="20"/>
                <w:szCs w:val="20"/>
                <w:lang w:eastAsia="ru-RU"/>
              </w:rPr>
            </w:pPr>
            <w:r w:rsidRPr="00CC3AFA">
              <w:rPr>
                <w:sz w:val="20"/>
                <w:szCs w:val="20"/>
                <w:lang w:eastAsia="ru-RU"/>
              </w:rPr>
              <w:t>Котельная Метлино</w:t>
            </w:r>
          </w:p>
        </w:tc>
        <w:tc>
          <w:tcPr>
            <w:tcW w:w="707" w:type="pct"/>
            <w:gridSpan w:val="2"/>
            <w:tcBorders>
              <w:top w:val="single" w:sz="4" w:space="0" w:color="auto"/>
              <w:left w:val="nil"/>
              <w:bottom w:val="single" w:sz="4" w:space="0" w:color="auto"/>
              <w:right w:val="single" w:sz="4" w:space="0" w:color="auto"/>
            </w:tcBorders>
            <w:shd w:val="clear" w:color="auto" w:fill="auto"/>
            <w:noWrap/>
            <w:vAlign w:val="center"/>
            <w:hideMark/>
          </w:tcPr>
          <w:p w14:paraId="06131897" w14:textId="77777777" w:rsidR="00673967" w:rsidRPr="00CC3AFA" w:rsidRDefault="00673967" w:rsidP="00E26F49">
            <w:pPr>
              <w:pStyle w:val="00"/>
              <w:ind w:firstLine="0"/>
              <w:rPr>
                <w:b/>
                <w:bCs/>
                <w:sz w:val="20"/>
                <w:szCs w:val="20"/>
                <w:lang w:eastAsia="ru-RU"/>
              </w:rPr>
            </w:pPr>
            <w:r w:rsidRPr="00CC3AFA">
              <w:rPr>
                <w:b/>
                <w:bCs/>
                <w:sz w:val="20"/>
                <w:szCs w:val="20"/>
                <w:lang w:eastAsia="ru-RU"/>
              </w:rPr>
              <w:t>пос. Метлино</w:t>
            </w:r>
          </w:p>
        </w:tc>
        <w:tc>
          <w:tcPr>
            <w:tcW w:w="313" w:type="pct"/>
            <w:tcBorders>
              <w:top w:val="nil"/>
              <w:left w:val="nil"/>
              <w:bottom w:val="single" w:sz="4" w:space="0" w:color="auto"/>
              <w:right w:val="single" w:sz="4" w:space="0" w:color="auto"/>
            </w:tcBorders>
            <w:shd w:val="clear" w:color="auto" w:fill="auto"/>
            <w:noWrap/>
            <w:vAlign w:val="center"/>
            <w:hideMark/>
          </w:tcPr>
          <w:p w14:paraId="25A31673" w14:textId="77777777" w:rsidR="00673967" w:rsidRPr="00CC3AFA" w:rsidRDefault="00673967" w:rsidP="00E26F49">
            <w:pPr>
              <w:pStyle w:val="00"/>
              <w:ind w:firstLine="0"/>
              <w:rPr>
                <w:b/>
                <w:bCs/>
                <w:sz w:val="20"/>
                <w:szCs w:val="20"/>
                <w:lang w:eastAsia="ru-RU"/>
              </w:rPr>
            </w:pPr>
            <w:r w:rsidRPr="00CC3AFA">
              <w:rPr>
                <w:b/>
                <w:bCs/>
                <w:sz w:val="20"/>
                <w:szCs w:val="20"/>
                <w:lang w:eastAsia="ru-RU"/>
              </w:rPr>
              <w:t>3,388</w:t>
            </w:r>
          </w:p>
        </w:tc>
        <w:tc>
          <w:tcPr>
            <w:tcW w:w="343" w:type="pct"/>
            <w:tcBorders>
              <w:top w:val="nil"/>
              <w:left w:val="nil"/>
              <w:bottom w:val="single" w:sz="4" w:space="0" w:color="auto"/>
              <w:right w:val="single" w:sz="4" w:space="0" w:color="auto"/>
            </w:tcBorders>
            <w:shd w:val="clear" w:color="auto" w:fill="auto"/>
            <w:noWrap/>
            <w:vAlign w:val="center"/>
            <w:hideMark/>
          </w:tcPr>
          <w:p w14:paraId="7CA0F917" w14:textId="77777777" w:rsidR="00673967" w:rsidRPr="00CC3AFA" w:rsidRDefault="00673967" w:rsidP="00E26F49">
            <w:pPr>
              <w:pStyle w:val="00"/>
              <w:ind w:firstLine="0"/>
              <w:rPr>
                <w:b/>
                <w:bCs/>
                <w:sz w:val="20"/>
                <w:szCs w:val="20"/>
                <w:lang w:eastAsia="ru-RU"/>
              </w:rPr>
            </w:pPr>
            <w:r w:rsidRPr="00CC3AFA">
              <w:rPr>
                <w:b/>
                <w:bCs/>
                <w:sz w:val="20"/>
                <w:szCs w:val="20"/>
                <w:lang w:eastAsia="ru-RU"/>
              </w:rPr>
              <w:t>0,000</w:t>
            </w:r>
          </w:p>
        </w:tc>
        <w:tc>
          <w:tcPr>
            <w:tcW w:w="210" w:type="pct"/>
            <w:tcBorders>
              <w:top w:val="nil"/>
              <w:left w:val="nil"/>
              <w:bottom w:val="single" w:sz="4" w:space="0" w:color="auto"/>
              <w:right w:val="single" w:sz="4" w:space="0" w:color="auto"/>
            </w:tcBorders>
            <w:shd w:val="clear" w:color="auto" w:fill="auto"/>
            <w:noWrap/>
            <w:vAlign w:val="center"/>
            <w:hideMark/>
          </w:tcPr>
          <w:p w14:paraId="4680D3DA" w14:textId="77777777" w:rsidR="00673967" w:rsidRPr="00CC3AFA" w:rsidRDefault="00673967" w:rsidP="00E26F49">
            <w:pPr>
              <w:pStyle w:val="00"/>
              <w:ind w:firstLine="0"/>
              <w:rPr>
                <w:b/>
                <w:bCs/>
                <w:sz w:val="20"/>
                <w:szCs w:val="20"/>
                <w:lang w:eastAsia="ru-RU"/>
              </w:rPr>
            </w:pPr>
            <w:r w:rsidRPr="00CC3AFA">
              <w:rPr>
                <w:b/>
                <w:bCs/>
                <w:sz w:val="20"/>
                <w:szCs w:val="20"/>
                <w:lang w:eastAsia="ru-RU"/>
              </w:rPr>
              <w:t>0,937</w:t>
            </w:r>
          </w:p>
        </w:tc>
        <w:tc>
          <w:tcPr>
            <w:tcW w:w="219" w:type="pct"/>
            <w:tcBorders>
              <w:top w:val="nil"/>
              <w:left w:val="nil"/>
              <w:bottom w:val="single" w:sz="4" w:space="0" w:color="auto"/>
              <w:right w:val="single" w:sz="4" w:space="0" w:color="auto"/>
            </w:tcBorders>
            <w:shd w:val="clear" w:color="auto" w:fill="auto"/>
            <w:noWrap/>
            <w:vAlign w:val="center"/>
            <w:hideMark/>
          </w:tcPr>
          <w:p w14:paraId="574C2CA2" w14:textId="77777777" w:rsidR="00673967" w:rsidRPr="00CC3AFA" w:rsidRDefault="00673967" w:rsidP="00E26F49">
            <w:pPr>
              <w:pStyle w:val="00"/>
              <w:ind w:firstLine="0"/>
              <w:rPr>
                <w:b/>
                <w:bCs/>
                <w:sz w:val="20"/>
                <w:szCs w:val="20"/>
                <w:lang w:eastAsia="ru-RU"/>
              </w:rPr>
            </w:pPr>
            <w:r w:rsidRPr="00CC3AFA">
              <w:rPr>
                <w:b/>
                <w:bCs/>
                <w:sz w:val="20"/>
                <w:szCs w:val="20"/>
                <w:lang w:eastAsia="ru-RU"/>
              </w:rPr>
              <w:t>4,325</w:t>
            </w:r>
          </w:p>
        </w:tc>
        <w:tc>
          <w:tcPr>
            <w:tcW w:w="313" w:type="pct"/>
            <w:tcBorders>
              <w:top w:val="nil"/>
              <w:left w:val="nil"/>
              <w:bottom w:val="single" w:sz="4" w:space="0" w:color="auto"/>
              <w:right w:val="single" w:sz="4" w:space="0" w:color="auto"/>
            </w:tcBorders>
            <w:shd w:val="clear" w:color="auto" w:fill="auto"/>
            <w:noWrap/>
            <w:vAlign w:val="center"/>
            <w:hideMark/>
          </w:tcPr>
          <w:p w14:paraId="205925E9" w14:textId="77777777" w:rsidR="00673967" w:rsidRPr="00CC3AFA" w:rsidRDefault="00673967" w:rsidP="00E26F49">
            <w:pPr>
              <w:pStyle w:val="00"/>
              <w:ind w:firstLine="0"/>
              <w:rPr>
                <w:b/>
                <w:bCs/>
                <w:sz w:val="20"/>
                <w:szCs w:val="20"/>
                <w:lang w:eastAsia="ru-RU"/>
              </w:rPr>
            </w:pPr>
            <w:r w:rsidRPr="00CC3AFA">
              <w:rPr>
                <w:b/>
                <w:bCs/>
                <w:sz w:val="20"/>
                <w:szCs w:val="20"/>
                <w:lang w:eastAsia="ru-RU"/>
              </w:rPr>
              <w:t>3,753</w:t>
            </w:r>
          </w:p>
        </w:tc>
        <w:tc>
          <w:tcPr>
            <w:tcW w:w="343" w:type="pct"/>
            <w:tcBorders>
              <w:top w:val="nil"/>
              <w:left w:val="nil"/>
              <w:bottom w:val="single" w:sz="4" w:space="0" w:color="auto"/>
              <w:right w:val="single" w:sz="4" w:space="0" w:color="auto"/>
            </w:tcBorders>
            <w:shd w:val="clear" w:color="auto" w:fill="auto"/>
            <w:noWrap/>
            <w:vAlign w:val="center"/>
            <w:hideMark/>
          </w:tcPr>
          <w:p w14:paraId="17101412" w14:textId="77777777" w:rsidR="00673967" w:rsidRPr="00CC3AFA" w:rsidRDefault="00673967" w:rsidP="00E26F49">
            <w:pPr>
              <w:pStyle w:val="00"/>
              <w:ind w:firstLine="0"/>
              <w:rPr>
                <w:b/>
                <w:bCs/>
                <w:sz w:val="20"/>
                <w:szCs w:val="20"/>
                <w:lang w:eastAsia="ru-RU"/>
              </w:rPr>
            </w:pPr>
            <w:r w:rsidRPr="00CC3AFA">
              <w:rPr>
                <w:b/>
                <w:bCs/>
                <w:sz w:val="20"/>
                <w:szCs w:val="20"/>
                <w:lang w:eastAsia="ru-RU"/>
              </w:rPr>
              <w:t>0,000</w:t>
            </w:r>
          </w:p>
        </w:tc>
        <w:tc>
          <w:tcPr>
            <w:tcW w:w="210" w:type="pct"/>
            <w:tcBorders>
              <w:top w:val="nil"/>
              <w:left w:val="nil"/>
              <w:bottom w:val="single" w:sz="4" w:space="0" w:color="auto"/>
              <w:right w:val="single" w:sz="4" w:space="0" w:color="auto"/>
            </w:tcBorders>
            <w:shd w:val="clear" w:color="auto" w:fill="auto"/>
            <w:noWrap/>
            <w:vAlign w:val="center"/>
            <w:hideMark/>
          </w:tcPr>
          <w:p w14:paraId="5EDEA166" w14:textId="77777777" w:rsidR="00673967" w:rsidRPr="00CC3AFA" w:rsidRDefault="00673967" w:rsidP="00E26F49">
            <w:pPr>
              <w:pStyle w:val="00"/>
              <w:ind w:firstLine="0"/>
              <w:rPr>
                <w:b/>
                <w:bCs/>
                <w:sz w:val="20"/>
                <w:szCs w:val="20"/>
                <w:lang w:eastAsia="ru-RU"/>
              </w:rPr>
            </w:pPr>
            <w:r w:rsidRPr="00CC3AFA">
              <w:rPr>
                <w:b/>
                <w:bCs/>
                <w:sz w:val="20"/>
                <w:szCs w:val="20"/>
                <w:lang w:eastAsia="ru-RU"/>
              </w:rPr>
              <w:t>0,387</w:t>
            </w:r>
          </w:p>
        </w:tc>
        <w:tc>
          <w:tcPr>
            <w:tcW w:w="219" w:type="pct"/>
            <w:tcBorders>
              <w:top w:val="nil"/>
              <w:left w:val="nil"/>
              <w:bottom w:val="single" w:sz="4" w:space="0" w:color="auto"/>
              <w:right w:val="single" w:sz="4" w:space="0" w:color="auto"/>
            </w:tcBorders>
            <w:shd w:val="clear" w:color="auto" w:fill="auto"/>
            <w:noWrap/>
            <w:vAlign w:val="center"/>
            <w:hideMark/>
          </w:tcPr>
          <w:p w14:paraId="1DE29C00" w14:textId="77777777" w:rsidR="00673967" w:rsidRPr="00CC3AFA" w:rsidRDefault="00673967" w:rsidP="00E26F49">
            <w:pPr>
              <w:pStyle w:val="00"/>
              <w:ind w:firstLine="0"/>
              <w:rPr>
                <w:b/>
                <w:bCs/>
                <w:sz w:val="20"/>
                <w:szCs w:val="20"/>
                <w:lang w:eastAsia="ru-RU"/>
              </w:rPr>
            </w:pPr>
            <w:r w:rsidRPr="00CC3AFA">
              <w:rPr>
                <w:b/>
                <w:bCs/>
                <w:sz w:val="20"/>
                <w:szCs w:val="20"/>
                <w:lang w:eastAsia="ru-RU"/>
              </w:rPr>
              <w:t>4,140</w:t>
            </w:r>
          </w:p>
        </w:tc>
        <w:tc>
          <w:tcPr>
            <w:tcW w:w="313" w:type="pct"/>
            <w:tcBorders>
              <w:top w:val="nil"/>
              <w:left w:val="nil"/>
              <w:bottom w:val="single" w:sz="4" w:space="0" w:color="auto"/>
              <w:right w:val="single" w:sz="4" w:space="0" w:color="auto"/>
            </w:tcBorders>
            <w:shd w:val="clear" w:color="auto" w:fill="auto"/>
            <w:noWrap/>
            <w:vAlign w:val="center"/>
            <w:hideMark/>
          </w:tcPr>
          <w:p w14:paraId="19876C97" w14:textId="77777777" w:rsidR="00673967" w:rsidRPr="00CC3AFA" w:rsidRDefault="00673967" w:rsidP="00E26F49">
            <w:pPr>
              <w:pStyle w:val="00"/>
              <w:ind w:firstLine="0"/>
              <w:rPr>
                <w:b/>
                <w:bCs/>
                <w:sz w:val="20"/>
                <w:szCs w:val="20"/>
                <w:lang w:eastAsia="ru-RU"/>
              </w:rPr>
            </w:pPr>
            <w:r w:rsidRPr="00CC3AFA">
              <w:rPr>
                <w:b/>
                <w:bCs/>
                <w:sz w:val="20"/>
                <w:szCs w:val="20"/>
                <w:lang w:eastAsia="ru-RU"/>
              </w:rPr>
              <w:t>0,000</w:t>
            </w:r>
          </w:p>
        </w:tc>
        <w:tc>
          <w:tcPr>
            <w:tcW w:w="343" w:type="pct"/>
            <w:tcBorders>
              <w:top w:val="nil"/>
              <w:left w:val="nil"/>
              <w:bottom w:val="single" w:sz="4" w:space="0" w:color="auto"/>
              <w:right w:val="single" w:sz="4" w:space="0" w:color="auto"/>
            </w:tcBorders>
            <w:shd w:val="clear" w:color="auto" w:fill="auto"/>
            <w:noWrap/>
            <w:vAlign w:val="center"/>
            <w:hideMark/>
          </w:tcPr>
          <w:p w14:paraId="7B5DA65B" w14:textId="77777777" w:rsidR="00673967" w:rsidRPr="00CC3AFA" w:rsidRDefault="00673967" w:rsidP="00E26F49">
            <w:pPr>
              <w:pStyle w:val="00"/>
              <w:ind w:firstLine="0"/>
              <w:rPr>
                <w:b/>
                <w:bCs/>
                <w:sz w:val="20"/>
                <w:szCs w:val="20"/>
                <w:lang w:eastAsia="ru-RU"/>
              </w:rPr>
            </w:pPr>
            <w:r w:rsidRPr="00CC3AFA">
              <w:rPr>
                <w:b/>
                <w:bCs/>
                <w:sz w:val="20"/>
                <w:szCs w:val="20"/>
                <w:lang w:eastAsia="ru-RU"/>
              </w:rPr>
              <w:t>0,000</w:t>
            </w:r>
          </w:p>
        </w:tc>
        <w:tc>
          <w:tcPr>
            <w:tcW w:w="210" w:type="pct"/>
            <w:tcBorders>
              <w:top w:val="nil"/>
              <w:left w:val="nil"/>
              <w:bottom w:val="single" w:sz="4" w:space="0" w:color="auto"/>
              <w:right w:val="single" w:sz="4" w:space="0" w:color="auto"/>
            </w:tcBorders>
            <w:shd w:val="clear" w:color="auto" w:fill="auto"/>
            <w:noWrap/>
            <w:vAlign w:val="center"/>
            <w:hideMark/>
          </w:tcPr>
          <w:p w14:paraId="52C3F887" w14:textId="77777777" w:rsidR="00673967" w:rsidRPr="00CC3AFA" w:rsidRDefault="00673967" w:rsidP="00E26F49">
            <w:pPr>
              <w:pStyle w:val="00"/>
              <w:ind w:firstLine="0"/>
              <w:rPr>
                <w:b/>
                <w:bCs/>
                <w:sz w:val="20"/>
                <w:szCs w:val="20"/>
                <w:lang w:eastAsia="ru-RU"/>
              </w:rPr>
            </w:pPr>
            <w:r w:rsidRPr="00CC3AFA">
              <w:rPr>
                <w:b/>
                <w:bCs/>
                <w:sz w:val="20"/>
                <w:szCs w:val="20"/>
                <w:lang w:eastAsia="ru-RU"/>
              </w:rPr>
              <w:t>0,000</w:t>
            </w:r>
          </w:p>
        </w:tc>
        <w:tc>
          <w:tcPr>
            <w:tcW w:w="219" w:type="pct"/>
            <w:tcBorders>
              <w:top w:val="nil"/>
              <w:left w:val="nil"/>
              <w:bottom w:val="single" w:sz="4" w:space="0" w:color="auto"/>
              <w:right w:val="single" w:sz="4" w:space="0" w:color="auto"/>
            </w:tcBorders>
            <w:shd w:val="clear" w:color="auto" w:fill="auto"/>
            <w:noWrap/>
            <w:vAlign w:val="center"/>
            <w:hideMark/>
          </w:tcPr>
          <w:p w14:paraId="43223C78" w14:textId="77777777" w:rsidR="00673967" w:rsidRPr="00CC3AFA" w:rsidRDefault="00673967" w:rsidP="00E26F49">
            <w:pPr>
              <w:pStyle w:val="00"/>
              <w:ind w:firstLine="0"/>
              <w:rPr>
                <w:b/>
                <w:bCs/>
                <w:sz w:val="20"/>
                <w:szCs w:val="20"/>
                <w:lang w:eastAsia="ru-RU"/>
              </w:rPr>
            </w:pPr>
            <w:r w:rsidRPr="00CC3AFA">
              <w:rPr>
                <w:b/>
                <w:bCs/>
                <w:sz w:val="20"/>
                <w:szCs w:val="20"/>
                <w:lang w:eastAsia="ru-RU"/>
              </w:rPr>
              <w:t>0,000</w:t>
            </w:r>
          </w:p>
        </w:tc>
        <w:tc>
          <w:tcPr>
            <w:tcW w:w="325" w:type="pct"/>
            <w:tcBorders>
              <w:top w:val="nil"/>
              <w:left w:val="nil"/>
              <w:bottom w:val="single" w:sz="4" w:space="0" w:color="auto"/>
              <w:right w:val="single" w:sz="4" w:space="0" w:color="auto"/>
            </w:tcBorders>
            <w:shd w:val="clear" w:color="auto" w:fill="auto"/>
            <w:noWrap/>
            <w:vAlign w:val="center"/>
            <w:hideMark/>
          </w:tcPr>
          <w:p w14:paraId="137690E0" w14:textId="77777777" w:rsidR="00673967" w:rsidRPr="00CC3AFA" w:rsidRDefault="00673967" w:rsidP="00E26F49">
            <w:pPr>
              <w:pStyle w:val="00"/>
              <w:ind w:firstLine="0"/>
              <w:rPr>
                <w:b/>
                <w:bCs/>
                <w:sz w:val="20"/>
                <w:szCs w:val="20"/>
                <w:lang w:eastAsia="ru-RU"/>
              </w:rPr>
            </w:pPr>
            <w:r w:rsidRPr="00CC3AFA">
              <w:rPr>
                <w:b/>
                <w:bCs/>
                <w:sz w:val="20"/>
                <w:szCs w:val="20"/>
                <w:lang w:eastAsia="ru-RU"/>
              </w:rPr>
              <w:t>8,465</w:t>
            </w:r>
          </w:p>
        </w:tc>
      </w:tr>
    </w:tbl>
    <w:p w14:paraId="201D8B7A" w14:textId="77777777" w:rsidR="005449A0" w:rsidRPr="00CC3AFA" w:rsidRDefault="005449A0" w:rsidP="005449A0">
      <w:pPr>
        <w:pStyle w:val="22"/>
        <w:numPr>
          <w:ilvl w:val="0"/>
          <w:numId w:val="0"/>
        </w:numPr>
        <w:ind w:left="709"/>
      </w:pPr>
    </w:p>
    <w:p w14:paraId="7920AE28" w14:textId="77777777" w:rsidR="00CA7908" w:rsidRPr="00CC3AFA" w:rsidRDefault="00CA7908" w:rsidP="00CA7908">
      <w:pPr>
        <w:pStyle w:val="afffa"/>
      </w:pPr>
    </w:p>
    <w:p w14:paraId="1C9520F1" w14:textId="77777777" w:rsidR="005449A0" w:rsidRPr="00CC3AFA" w:rsidRDefault="005449A0" w:rsidP="00CA7908">
      <w:pPr>
        <w:pStyle w:val="afffa"/>
        <w:sectPr w:rsidR="005449A0" w:rsidRPr="00CC3AFA" w:rsidSect="000E2D0A">
          <w:pgSz w:w="23814" w:h="16839" w:orient="landscape" w:code="8"/>
          <w:pgMar w:top="1701" w:right="1134" w:bottom="566" w:left="1134"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088110EE" w14:textId="3F2330FA" w:rsidR="00320897" w:rsidRPr="00CC3AFA" w:rsidRDefault="00CA7908" w:rsidP="00CA7908">
      <w:pPr>
        <w:pStyle w:val="afffa"/>
      </w:pPr>
      <w:r w:rsidRPr="00CC3AFA">
        <w:t xml:space="preserve">Характер тепловой нагрузки в зависимости от типа потребителей для каждого района графически представлен на рисунках </w:t>
      </w:r>
      <w:r w:rsidR="00B84C05" w:rsidRPr="00CC3AFA">
        <w:t>1.</w:t>
      </w:r>
      <w:r w:rsidRPr="00CC3AFA">
        <w:t xml:space="preserve">35 – </w:t>
      </w:r>
      <w:r w:rsidR="00B84C05" w:rsidRPr="00CC3AFA">
        <w:t>1.</w:t>
      </w:r>
      <w:r w:rsidRPr="00CC3AFA">
        <w:t>4</w:t>
      </w:r>
      <w:r w:rsidR="00B42E02" w:rsidRPr="00CC3AFA">
        <w:t>8</w:t>
      </w:r>
      <w:r w:rsidRPr="00CC3AFA">
        <w:t>.</w:t>
      </w:r>
    </w:p>
    <w:p w14:paraId="6AB1C301" w14:textId="4CAC90A1" w:rsidR="00CA7908" w:rsidRPr="00CC3AFA" w:rsidRDefault="00B42E02" w:rsidP="00CA7908">
      <w:pPr>
        <w:pStyle w:val="afffa"/>
      </w:pPr>
      <w:r w:rsidRPr="00CC3AFA">
        <w:rPr>
          <w:noProof/>
          <w:lang w:eastAsia="ru-RU"/>
        </w:rPr>
        <w:drawing>
          <wp:inline distT="0" distB="0" distL="0" distR="0" wp14:anchorId="13355FAF" wp14:editId="5790BF71">
            <wp:extent cx="5426710" cy="2945081"/>
            <wp:effectExtent l="0" t="0" r="2540" b="8255"/>
            <wp:docPr id="88" name="Диаграмма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4092E6B6" w14:textId="0CCFAC4D" w:rsidR="00CA7908" w:rsidRPr="00CC3AFA" w:rsidRDefault="00CA7908" w:rsidP="00CA7908">
      <w:pPr>
        <w:pStyle w:val="21"/>
      </w:pPr>
      <w:r w:rsidRPr="00CC3AFA">
        <w:t xml:space="preserve">Характер потребителей тепловой нагрузки в районе № </w:t>
      </w:r>
      <w:r w:rsidRPr="00CC3AFA">
        <w:rPr>
          <w:lang w:val="en-US"/>
        </w:rPr>
        <w:t>I</w:t>
      </w:r>
    </w:p>
    <w:p w14:paraId="00926736" w14:textId="6F82A26E" w:rsidR="00CA7908" w:rsidRPr="00CC3AFA" w:rsidRDefault="00B42E02" w:rsidP="00CA7908">
      <w:pPr>
        <w:pStyle w:val="21"/>
        <w:numPr>
          <w:ilvl w:val="0"/>
          <w:numId w:val="0"/>
        </w:numPr>
        <w:ind w:left="709"/>
      </w:pPr>
      <w:r w:rsidRPr="00CC3AFA">
        <w:rPr>
          <w:noProof/>
          <w:lang w:eastAsia="ru-RU"/>
        </w:rPr>
        <w:drawing>
          <wp:inline distT="0" distB="0" distL="0" distR="0" wp14:anchorId="019E3F9D" wp14:editId="4DA39A47">
            <wp:extent cx="5391397" cy="3087585"/>
            <wp:effectExtent l="0" t="0" r="0" b="17780"/>
            <wp:docPr id="90" name="Диаграмма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49DCB3A4" w14:textId="0B8E3D37" w:rsidR="00CA7908" w:rsidRPr="00CC3AFA" w:rsidRDefault="00CA7908" w:rsidP="00CA7908">
      <w:pPr>
        <w:pStyle w:val="21"/>
      </w:pPr>
      <w:r w:rsidRPr="00CC3AFA">
        <w:t>Характер потребителей тепловой нагрузки в районе №</w:t>
      </w:r>
      <w:r w:rsidRPr="00CC3AFA">
        <w:rPr>
          <w:lang w:val="en-US"/>
        </w:rPr>
        <w:t>II</w:t>
      </w:r>
    </w:p>
    <w:p w14:paraId="759DEBD2" w14:textId="512D7F82" w:rsidR="00B87592" w:rsidRPr="00CC3AFA" w:rsidRDefault="00B42E02" w:rsidP="00B87592">
      <w:pPr>
        <w:pStyle w:val="21"/>
        <w:numPr>
          <w:ilvl w:val="0"/>
          <w:numId w:val="0"/>
        </w:numPr>
        <w:ind w:firstLine="709"/>
      </w:pPr>
      <w:r w:rsidRPr="00CC3AFA">
        <w:rPr>
          <w:noProof/>
          <w:lang w:eastAsia="ru-RU"/>
        </w:rPr>
        <w:drawing>
          <wp:inline distT="0" distB="0" distL="0" distR="0" wp14:anchorId="5981864D" wp14:editId="5F49E2AC">
            <wp:extent cx="5426710" cy="2541319"/>
            <wp:effectExtent l="0" t="0" r="2540" b="11430"/>
            <wp:docPr id="92" name="Диаграмма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6ACF1C1B" w14:textId="717AC20F" w:rsidR="00CA7908" w:rsidRPr="00CC3AFA" w:rsidRDefault="00CA7908" w:rsidP="00CA7908">
      <w:pPr>
        <w:pStyle w:val="21"/>
      </w:pPr>
      <w:r w:rsidRPr="00CC3AFA">
        <w:t>Характер потребителей тепловой нагрузки в районе №</w:t>
      </w:r>
      <w:r w:rsidRPr="00CC3AFA">
        <w:rPr>
          <w:lang w:val="en-US"/>
        </w:rPr>
        <w:t>III</w:t>
      </w:r>
    </w:p>
    <w:p w14:paraId="1DFE69BD" w14:textId="2BC675F8" w:rsidR="00B87592" w:rsidRPr="00CC3AFA" w:rsidRDefault="00B42E02" w:rsidP="00B87592">
      <w:pPr>
        <w:pStyle w:val="21"/>
        <w:numPr>
          <w:ilvl w:val="0"/>
          <w:numId w:val="0"/>
        </w:numPr>
        <w:ind w:left="709"/>
      </w:pPr>
      <w:r w:rsidRPr="00CC3AFA">
        <w:rPr>
          <w:noProof/>
          <w:lang w:eastAsia="ru-RU"/>
        </w:rPr>
        <w:drawing>
          <wp:inline distT="0" distB="0" distL="0" distR="0" wp14:anchorId="77A8847B" wp14:editId="38A67250">
            <wp:extent cx="5438775" cy="2422567"/>
            <wp:effectExtent l="0" t="0" r="9525" b="15875"/>
            <wp:docPr id="94" name="Диаграмма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5102BF89" w14:textId="639E4BC0" w:rsidR="00CA7908" w:rsidRPr="00CC3AFA" w:rsidRDefault="00CA7908" w:rsidP="00CA7908">
      <w:pPr>
        <w:pStyle w:val="21"/>
      </w:pPr>
      <w:r w:rsidRPr="00CC3AFA">
        <w:t>Характер потребителей тепловой нагрузки в районе №</w:t>
      </w:r>
      <w:r w:rsidRPr="00CC3AFA">
        <w:rPr>
          <w:lang w:val="en-US"/>
        </w:rPr>
        <w:t>IV</w:t>
      </w:r>
    </w:p>
    <w:p w14:paraId="483F4295" w14:textId="7AE23BBF" w:rsidR="00B87592" w:rsidRPr="00CC3AFA" w:rsidRDefault="00B42E02" w:rsidP="00B87592">
      <w:pPr>
        <w:pStyle w:val="21"/>
        <w:numPr>
          <w:ilvl w:val="0"/>
          <w:numId w:val="0"/>
        </w:numPr>
        <w:ind w:left="709"/>
      </w:pPr>
      <w:r w:rsidRPr="00CC3AFA">
        <w:rPr>
          <w:noProof/>
          <w:lang w:eastAsia="ru-RU"/>
        </w:rPr>
        <w:drawing>
          <wp:inline distT="0" distB="0" distL="0" distR="0" wp14:anchorId="541B10E9" wp14:editId="7BE2F7A1">
            <wp:extent cx="5474335" cy="2565070"/>
            <wp:effectExtent l="0" t="0" r="12065" b="6985"/>
            <wp:docPr id="96" name="Диаграмма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296A0714" w14:textId="1CD9763B" w:rsidR="00CA7908" w:rsidRPr="00CC3AFA" w:rsidRDefault="00CA7908" w:rsidP="00CA7908">
      <w:pPr>
        <w:pStyle w:val="21"/>
      </w:pPr>
      <w:r w:rsidRPr="00CC3AFA">
        <w:t>Характер потребителей тепловой нагрузки в районе №</w:t>
      </w:r>
      <w:r w:rsidRPr="00CC3AFA">
        <w:rPr>
          <w:lang w:val="en-US"/>
        </w:rPr>
        <w:t>V</w:t>
      </w:r>
    </w:p>
    <w:p w14:paraId="453C5CB8" w14:textId="79C68DE5" w:rsidR="00B42E02" w:rsidRPr="00CC3AFA" w:rsidRDefault="00B42E02" w:rsidP="00B42E02">
      <w:pPr>
        <w:pStyle w:val="21"/>
        <w:numPr>
          <w:ilvl w:val="0"/>
          <w:numId w:val="0"/>
        </w:numPr>
        <w:ind w:left="709"/>
      </w:pPr>
      <w:r w:rsidRPr="00CC3AFA">
        <w:rPr>
          <w:noProof/>
          <w:lang w:eastAsia="ru-RU"/>
        </w:rPr>
        <w:drawing>
          <wp:inline distT="0" distB="0" distL="0" distR="0" wp14:anchorId="513E7351" wp14:editId="193C3AC1">
            <wp:extent cx="5367020" cy="2517569"/>
            <wp:effectExtent l="0" t="0" r="5080" b="16510"/>
            <wp:docPr id="98" name="Диаграмма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34D9A69C" w14:textId="5C4FCCAF" w:rsidR="00CA7908" w:rsidRPr="00CC3AFA" w:rsidRDefault="00CA7908" w:rsidP="00CA7908">
      <w:pPr>
        <w:pStyle w:val="21"/>
      </w:pPr>
      <w:r w:rsidRPr="00CC3AFA">
        <w:t>Характер потребителей тепловой нагрузки в районе №</w:t>
      </w:r>
      <w:r w:rsidRPr="00CC3AFA">
        <w:rPr>
          <w:lang w:val="en-US"/>
        </w:rPr>
        <w:t>VI</w:t>
      </w:r>
    </w:p>
    <w:p w14:paraId="5D146F5B" w14:textId="7306031E" w:rsidR="00B87592" w:rsidRPr="00CC3AFA" w:rsidRDefault="00B42E02" w:rsidP="00B87592">
      <w:pPr>
        <w:pStyle w:val="21"/>
        <w:numPr>
          <w:ilvl w:val="0"/>
          <w:numId w:val="0"/>
        </w:numPr>
        <w:ind w:left="709"/>
      </w:pPr>
      <w:r w:rsidRPr="00CC3AFA">
        <w:rPr>
          <w:noProof/>
          <w:lang w:eastAsia="ru-RU"/>
        </w:rPr>
        <w:drawing>
          <wp:inline distT="0" distB="0" distL="0" distR="0" wp14:anchorId="48B2908E" wp14:editId="7B88F681">
            <wp:extent cx="5403215" cy="2517569"/>
            <wp:effectExtent l="0" t="0" r="6985" b="16510"/>
            <wp:docPr id="100" name="Диаграмма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64098568" w14:textId="1494F3ED" w:rsidR="00CA7908" w:rsidRPr="00CC3AFA" w:rsidRDefault="00CA7908" w:rsidP="00CA7908">
      <w:pPr>
        <w:pStyle w:val="21"/>
      </w:pPr>
      <w:r w:rsidRPr="00CC3AFA">
        <w:t>Характер потребителей тепловой нагрузки в районе КСЗ</w:t>
      </w:r>
    </w:p>
    <w:p w14:paraId="7400E4CD" w14:textId="712B1003" w:rsidR="00B87592" w:rsidRPr="00CC3AFA" w:rsidRDefault="00B42E02" w:rsidP="00B87592">
      <w:pPr>
        <w:pStyle w:val="21"/>
        <w:numPr>
          <w:ilvl w:val="0"/>
          <w:numId w:val="0"/>
        </w:numPr>
        <w:ind w:left="709"/>
      </w:pPr>
      <w:r w:rsidRPr="00CC3AFA">
        <w:rPr>
          <w:noProof/>
          <w:lang w:eastAsia="ru-RU"/>
        </w:rPr>
        <w:drawing>
          <wp:inline distT="0" distB="0" distL="0" distR="0" wp14:anchorId="1C123D13" wp14:editId="220562D4">
            <wp:extent cx="5379085" cy="2375535"/>
            <wp:effectExtent l="0" t="0" r="12065" b="5715"/>
            <wp:docPr id="104" name="Диаграмма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0A7DBBA9" w14:textId="43E7E32A" w:rsidR="00CA7908" w:rsidRPr="00CC3AFA" w:rsidRDefault="00CA7908" w:rsidP="00CA7908">
      <w:pPr>
        <w:pStyle w:val="21"/>
      </w:pPr>
      <w:r w:rsidRPr="00CC3AFA">
        <w:t>Характер потребителей тепловой нагрузки в районе 15 мкр (Заозерный)</w:t>
      </w:r>
    </w:p>
    <w:p w14:paraId="4D4BFE07" w14:textId="6EC7B093" w:rsidR="00B87592" w:rsidRPr="00CC3AFA" w:rsidRDefault="00B42E02" w:rsidP="00B87592">
      <w:pPr>
        <w:pStyle w:val="21"/>
        <w:numPr>
          <w:ilvl w:val="0"/>
          <w:numId w:val="0"/>
        </w:numPr>
        <w:ind w:left="709"/>
      </w:pPr>
      <w:r w:rsidRPr="00CC3AFA">
        <w:rPr>
          <w:noProof/>
          <w:lang w:eastAsia="ru-RU"/>
        </w:rPr>
        <w:drawing>
          <wp:inline distT="0" distB="0" distL="0" distR="0" wp14:anchorId="7DCDE8B1" wp14:editId="0E5A9B00">
            <wp:extent cx="5510151" cy="2375535"/>
            <wp:effectExtent l="0" t="0" r="14605" b="5715"/>
            <wp:docPr id="106" name="Диаграмма 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62391BAF" w14:textId="6AA8199D" w:rsidR="00CA7908" w:rsidRPr="00CC3AFA" w:rsidRDefault="00CA7908" w:rsidP="00CA7908">
      <w:pPr>
        <w:pStyle w:val="21"/>
      </w:pPr>
      <w:r w:rsidRPr="00CC3AFA">
        <w:t>Характер потребите</w:t>
      </w:r>
      <w:r w:rsidR="00B87592" w:rsidRPr="00CC3AFA">
        <w:t>лей тепловой нагрузки в районе п</w:t>
      </w:r>
      <w:r w:rsidR="00AD4ADA" w:rsidRPr="00CC3AFA">
        <w:t xml:space="preserve">ос. №2 </w:t>
      </w:r>
    </w:p>
    <w:p w14:paraId="79DC901B" w14:textId="4DD6D425" w:rsidR="00B87592" w:rsidRPr="00CC3AFA" w:rsidRDefault="00F05D7E" w:rsidP="00F05D7E">
      <w:pPr>
        <w:pStyle w:val="afc"/>
        <w:ind w:hanging="11"/>
      </w:pPr>
      <w:r w:rsidRPr="00CC3AFA">
        <w:rPr>
          <w:noProof/>
          <w:lang w:eastAsia="ru-RU"/>
        </w:rPr>
        <w:drawing>
          <wp:inline distT="0" distB="0" distL="0" distR="0" wp14:anchorId="45955BA5" wp14:editId="7E7D6E8C">
            <wp:extent cx="5545455" cy="2232561"/>
            <wp:effectExtent l="0" t="0" r="17145" b="15875"/>
            <wp:docPr id="112" name="Диаграмма 1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114536EE" w14:textId="0F6ACF31" w:rsidR="00CA7908" w:rsidRPr="00CC3AFA" w:rsidRDefault="00CA7908" w:rsidP="00CA7908">
      <w:pPr>
        <w:pStyle w:val="21"/>
      </w:pPr>
      <w:r w:rsidRPr="00CC3AFA">
        <w:t>Характер потребителей тепловой нагрузки в районе Промплощадка</w:t>
      </w:r>
    </w:p>
    <w:p w14:paraId="6BEB57C3" w14:textId="50A5136E" w:rsidR="00B87592" w:rsidRPr="00CC3AFA" w:rsidRDefault="00F05D7E" w:rsidP="00F05D7E">
      <w:pPr>
        <w:pStyle w:val="afc"/>
        <w:ind w:hanging="11"/>
      </w:pPr>
      <w:r w:rsidRPr="00CC3AFA">
        <w:rPr>
          <w:noProof/>
          <w:lang w:eastAsia="ru-RU"/>
        </w:rPr>
        <w:drawing>
          <wp:inline distT="0" distB="0" distL="0" distR="0" wp14:anchorId="67E7456A" wp14:editId="6DFF8429">
            <wp:extent cx="5628640" cy="2268187"/>
            <wp:effectExtent l="0" t="0" r="10160" b="18415"/>
            <wp:docPr id="108" name="Диаграмма 108"/>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4A649311" w14:textId="71D819E7" w:rsidR="00CA7908" w:rsidRPr="00CC3AFA" w:rsidRDefault="00B87592" w:rsidP="00CA7908">
      <w:pPr>
        <w:pStyle w:val="21"/>
      </w:pPr>
      <w:r w:rsidRPr="00CC3AFA">
        <w:t>Характер потребителей тепловой нагрузки в районе Энергетик пос. Новогорный</w:t>
      </w:r>
    </w:p>
    <w:p w14:paraId="221F98D8" w14:textId="3C9E2380" w:rsidR="00B87592" w:rsidRPr="00CC3AFA" w:rsidRDefault="00F05D7E" w:rsidP="00F05D7E">
      <w:pPr>
        <w:pStyle w:val="afc"/>
        <w:ind w:hanging="11"/>
      </w:pPr>
      <w:r w:rsidRPr="00CC3AFA">
        <w:rPr>
          <w:noProof/>
          <w:lang w:eastAsia="ru-RU"/>
        </w:rPr>
        <w:drawing>
          <wp:inline distT="0" distB="0" distL="0" distR="0" wp14:anchorId="19C4B0A8" wp14:editId="2708E7E7">
            <wp:extent cx="5497830" cy="2185060"/>
            <wp:effectExtent l="0" t="0" r="7620" b="5715"/>
            <wp:docPr id="110" name="Диаграмма 1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4BD4C466" w14:textId="4E45CE00" w:rsidR="00B87592" w:rsidRPr="00CC3AFA" w:rsidRDefault="00B87592" w:rsidP="00CA7908">
      <w:pPr>
        <w:pStyle w:val="21"/>
      </w:pPr>
      <w:r w:rsidRPr="00CC3AFA">
        <w:t>Характер потребителей тепловой нагрузки в районе Строитель пос. Новогорный</w:t>
      </w:r>
    </w:p>
    <w:p w14:paraId="362D0043" w14:textId="5B15E465" w:rsidR="00B87592" w:rsidRPr="00CC3AFA" w:rsidRDefault="00F05D7E" w:rsidP="00F05D7E">
      <w:pPr>
        <w:pStyle w:val="afc"/>
        <w:ind w:hanging="11"/>
      </w:pPr>
      <w:r w:rsidRPr="00CC3AFA">
        <w:rPr>
          <w:noProof/>
          <w:lang w:eastAsia="ru-RU"/>
        </w:rPr>
        <w:drawing>
          <wp:inline distT="0" distB="0" distL="0" distR="0" wp14:anchorId="71E7DCAB" wp14:editId="44AA9971">
            <wp:extent cx="5497830" cy="2303813"/>
            <wp:effectExtent l="0" t="0" r="7620" b="1270"/>
            <wp:docPr id="114" name="Диаграмма 114"/>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66FCAF76" w14:textId="2D6BE2B5" w:rsidR="00B87592" w:rsidRPr="00CC3AFA" w:rsidRDefault="00B87592" w:rsidP="00CA7908">
      <w:pPr>
        <w:pStyle w:val="21"/>
      </w:pPr>
      <w:r w:rsidRPr="00CC3AFA">
        <w:t>Характер потребителей тепловой нагрузки в районе Блочная котельная Медгородок</w:t>
      </w:r>
    </w:p>
    <w:p w14:paraId="17EE08C7" w14:textId="3563077B" w:rsidR="00B87592" w:rsidRPr="00CC3AFA" w:rsidRDefault="00F05D7E" w:rsidP="00F05D7E">
      <w:pPr>
        <w:pStyle w:val="afc"/>
        <w:ind w:hanging="11"/>
      </w:pPr>
      <w:r w:rsidRPr="00CC3AFA">
        <w:rPr>
          <w:noProof/>
          <w:lang w:eastAsia="ru-RU"/>
        </w:rPr>
        <w:drawing>
          <wp:inline distT="0" distB="0" distL="0" distR="0" wp14:anchorId="3322C7FC" wp14:editId="7BFEB9A8">
            <wp:extent cx="5522026" cy="2291715"/>
            <wp:effectExtent l="0" t="0" r="2540" b="13335"/>
            <wp:docPr id="116" name="Диаграмма 116"/>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06E43D6E" w14:textId="4838D259" w:rsidR="00B87592" w:rsidRPr="00CC3AFA" w:rsidRDefault="00B87592" w:rsidP="00CA7908">
      <w:pPr>
        <w:pStyle w:val="21"/>
      </w:pPr>
      <w:r w:rsidRPr="00CC3AFA">
        <w:t>Характер потребителей тепловой нагрузки в районе Метлино</w:t>
      </w:r>
    </w:p>
    <w:p w14:paraId="0BCD31A9" w14:textId="48FA1B89" w:rsidR="00BA7DFC" w:rsidRPr="00CC3AFA" w:rsidRDefault="002231F8" w:rsidP="008971BB">
      <w:pPr>
        <w:pStyle w:val="04111"/>
      </w:pPr>
      <w:bookmarkStart w:id="54" w:name="_Toc463850814"/>
      <w:r w:rsidRPr="00CC3AFA">
        <w:t>С</w:t>
      </w:r>
      <w:r w:rsidR="00BA7DFC" w:rsidRPr="00CC3AFA">
        <w:t>луча</w:t>
      </w:r>
      <w:r w:rsidRPr="00CC3AFA">
        <w:t>и</w:t>
      </w:r>
      <w:r w:rsidR="00BA7DFC" w:rsidRPr="00CC3AFA">
        <w:t xml:space="preserve"> (услови</w:t>
      </w:r>
      <w:r w:rsidRPr="00CC3AFA">
        <w:t>я</w:t>
      </w:r>
      <w:r w:rsidR="00BA7DFC" w:rsidRPr="00CC3AFA">
        <w:t>) применения отопления жилых помещений в многоквартирных домах с использованием индивидуальных квартир</w:t>
      </w:r>
      <w:r w:rsidRPr="00CC3AFA">
        <w:t>ных источников тепловой энергии</w:t>
      </w:r>
      <w:bookmarkEnd w:id="54"/>
    </w:p>
    <w:p w14:paraId="1542DBF6" w14:textId="1694EFEE" w:rsidR="004B4FED" w:rsidRPr="00CC3AFA" w:rsidRDefault="004B4FED" w:rsidP="004B4FED">
      <w:pPr>
        <w:pStyle w:val="00"/>
      </w:pPr>
      <w:r w:rsidRPr="00CC3AFA">
        <w:t>Данных по применению отопления жилых помещений в многоквартирных домах с использованием индивидуальных квартирных источников тепловой энергии не предоставлено.</w:t>
      </w:r>
    </w:p>
    <w:p w14:paraId="6C0E507C" w14:textId="0887DD4B" w:rsidR="00BA7DFC" w:rsidRPr="00CC3AFA" w:rsidRDefault="002231F8" w:rsidP="008971BB">
      <w:pPr>
        <w:pStyle w:val="04111"/>
      </w:pPr>
      <w:bookmarkStart w:id="55" w:name="_Toc463850815"/>
      <w:r w:rsidRPr="00CC3AFA">
        <w:t>З</w:t>
      </w:r>
      <w:r w:rsidR="00BA7DFC" w:rsidRPr="00CC3AFA">
        <w:t>начени</w:t>
      </w:r>
      <w:r w:rsidRPr="00CC3AFA">
        <w:t>я</w:t>
      </w:r>
      <w:r w:rsidR="00BA7DFC" w:rsidRPr="00CC3AFA">
        <w:t xml:space="preserve"> потребления тепловой энергии в расчетных элемен</w:t>
      </w:r>
      <w:r w:rsidR="0034326A" w:rsidRPr="00CC3AFA">
        <w:t xml:space="preserve">тах территориального деления </w:t>
      </w:r>
      <w:r w:rsidRPr="00CC3AFA">
        <w:t>за год</w:t>
      </w:r>
      <w:bookmarkEnd w:id="55"/>
    </w:p>
    <w:p w14:paraId="77BEEEEC" w14:textId="68CEC174" w:rsidR="004B4FED" w:rsidRPr="00CC3AFA" w:rsidRDefault="004B4FED" w:rsidP="002823DA">
      <w:pPr>
        <w:pStyle w:val="00"/>
        <w:shd w:val="clear" w:color="auto" w:fill="FFFFFF" w:themeFill="background1"/>
      </w:pPr>
      <w:r w:rsidRPr="00CC3AFA">
        <w:t>Годовое потребление тепловой энергии в расчетных элементах территориальног</w:t>
      </w:r>
      <w:r w:rsidR="000016D2" w:rsidRPr="00CC3AFA">
        <w:t xml:space="preserve">о деления </w:t>
      </w:r>
      <w:r w:rsidR="002823DA" w:rsidRPr="00CC3AFA">
        <w:t xml:space="preserve">представлены в Приложении </w:t>
      </w:r>
      <w:r w:rsidR="00A30E4F" w:rsidRPr="00CC3AFA">
        <w:t>В</w:t>
      </w:r>
      <w:r w:rsidR="002823DA" w:rsidRPr="00CC3AFA">
        <w:t>.</w:t>
      </w:r>
    </w:p>
    <w:p w14:paraId="680BB25E" w14:textId="2EF6805E" w:rsidR="00BA7DFC" w:rsidRPr="00CC3AFA" w:rsidRDefault="002231F8" w:rsidP="008971BB">
      <w:pPr>
        <w:pStyle w:val="04111"/>
      </w:pPr>
      <w:bookmarkStart w:id="56" w:name="_Toc463850816"/>
      <w:r w:rsidRPr="00CC3AFA">
        <w:t>С</w:t>
      </w:r>
      <w:r w:rsidR="00BA7DFC" w:rsidRPr="00CC3AFA">
        <w:t>уществующи</w:t>
      </w:r>
      <w:r w:rsidRPr="00CC3AFA">
        <w:t>е</w:t>
      </w:r>
      <w:r w:rsidR="00BA7DFC" w:rsidRPr="00CC3AFA">
        <w:t xml:space="preserve"> норматив</w:t>
      </w:r>
      <w:r w:rsidRPr="00CC3AFA">
        <w:t>ы</w:t>
      </w:r>
      <w:r w:rsidR="00BA7DFC" w:rsidRPr="00CC3AFA">
        <w:t xml:space="preserve"> потребления тепловой энергии для населения на отопление и горячее </w:t>
      </w:r>
      <w:r w:rsidRPr="00CC3AFA">
        <w:t>водоснабжение</w:t>
      </w:r>
      <w:bookmarkEnd w:id="56"/>
    </w:p>
    <w:p w14:paraId="29E650AB" w14:textId="470AA8B9" w:rsidR="0034326A" w:rsidRPr="00CC3AFA" w:rsidRDefault="0034326A" w:rsidP="0034326A">
      <w:pPr>
        <w:pStyle w:val="00"/>
      </w:pPr>
      <w:r w:rsidRPr="00CC3AFA">
        <w:t>В соответствии с «Правилами установления и определения нормативов потребления коммунальных услуг (утв. постановлением Правительства РФ от 23 мая 2006 г. N 306)</w:t>
      </w:r>
      <w:r w:rsidR="006765AB" w:rsidRPr="00CC3AFA">
        <w:t xml:space="preserve"> </w:t>
      </w:r>
      <w:r w:rsidRPr="00CC3AFA">
        <w:t>(в редакции постановления Правительства РФ от 28 марта 2012 г. N 258)», которые определяют порядок установления нормативов потребления коммунальных услуг (холодное и горячее водоснабжение, водоотведение, электроснабжение, газоснабжение, отопление), нормативы потребления коммунальных услуг утверждаются органами государственной власти субъектов Российской Федерации, уполномоченными в порядке, предусмотренном нормативными правовыми актами субъектов Российской Федерации. При определении нормативов потребления коммунальных услуг учитываются следующие конструктивные и технические параметры многоквартирного дома или жилого дома:</w:t>
      </w:r>
    </w:p>
    <w:p w14:paraId="03B16EB1" w14:textId="77777777" w:rsidR="0034326A" w:rsidRPr="00CC3AFA" w:rsidRDefault="0034326A" w:rsidP="0034326A">
      <w:pPr>
        <w:pStyle w:val="00"/>
      </w:pPr>
      <w:r w:rsidRPr="00CC3AFA">
        <w:t>- в отношении горячего водоснабжения - этажность, износ внутридомовых инженерных систем, вид системы теплоснабжения (открытая, закрытая);</w:t>
      </w:r>
    </w:p>
    <w:p w14:paraId="48F0231D" w14:textId="77777777" w:rsidR="0034326A" w:rsidRPr="00CC3AFA" w:rsidRDefault="0034326A" w:rsidP="0034326A">
      <w:pPr>
        <w:pStyle w:val="00"/>
      </w:pPr>
      <w:r w:rsidRPr="00CC3AFA">
        <w:t>- в отношении отопления - материал стен, крыши, объем жилых помещений, площадь ограждающих конструкций и окон, износ внутридомовых инженерных систем;</w:t>
      </w:r>
    </w:p>
    <w:p w14:paraId="3F7FECD2" w14:textId="77777777" w:rsidR="0034326A" w:rsidRPr="00CC3AFA" w:rsidRDefault="0034326A" w:rsidP="0034326A">
      <w:pPr>
        <w:pStyle w:val="00"/>
      </w:pPr>
      <w:r w:rsidRPr="00CC3AFA">
        <w:t>В качестве параметров, характеризующих степень благоустройства многоквартирного дома или жилого дома, применяются показатели, установленные техническими и иными требованиями в соответствии с нормативными правовыми актами Российской Федерации.</w:t>
      </w:r>
    </w:p>
    <w:p w14:paraId="29AD1399" w14:textId="77777777" w:rsidR="0034326A" w:rsidRPr="00CC3AFA" w:rsidRDefault="0034326A" w:rsidP="0034326A">
      <w:pPr>
        <w:pStyle w:val="00"/>
      </w:pPr>
      <w:r w:rsidRPr="00CC3AFA">
        <w:t>При выборе единицы измерения нормативов потребления коммунальных услуг используются следующие показатели:</w:t>
      </w:r>
    </w:p>
    <w:p w14:paraId="6FD5B037" w14:textId="77777777" w:rsidR="0034326A" w:rsidRPr="00CC3AFA" w:rsidRDefault="0034326A" w:rsidP="0034326A">
      <w:pPr>
        <w:pStyle w:val="00"/>
      </w:pPr>
      <w:r w:rsidRPr="00CC3AFA">
        <w:t>в отношении горячего водоснабжения:</w:t>
      </w:r>
    </w:p>
    <w:p w14:paraId="73D633CD" w14:textId="77777777" w:rsidR="0034326A" w:rsidRPr="00CC3AFA" w:rsidRDefault="0034326A" w:rsidP="0034326A">
      <w:pPr>
        <w:pStyle w:val="00"/>
      </w:pPr>
      <w:r w:rsidRPr="00CC3AFA">
        <w:t>- в жилых помещениях - куб. метр на 1 человека;</w:t>
      </w:r>
    </w:p>
    <w:p w14:paraId="7B8E2931" w14:textId="77777777" w:rsidR="0034326A" w:rsidRPr="00CC3AFA" w:rsidRDefault="0034326A" w:rsidP="0034326A">
      <w:pPr>
        <w:pStyle w:val="00"/>
      </w:pPr>
      <w:r w:rsidRPr="00CC3AFA">
        <w:t>- на общедомовые нужды - куб. метр на 1 кв. метр общей площади помещений, входящих в состав общего имущества в многоквартирном доме;</w:t>
      </w:r>
    </w:p>
    <w:p w14:paraId="17CF4865" w14:textId="77777777" w:rsidR="0034326A" w:rsidRPr="00CC3AFA" w:rsidRDefault="0034326A" w:rsidP="0034326A">
      <w:pPr>
        <w:pStyle w:val="00"/>
      </w:pPr>
      <w:r w:rsidRPr="00CC3AFA">
        <w:t>в отношении отопления:</w:t>
      </w:r>
    </w:p>
    <w:p w14:paraId="06190D75" w14:textId="77777777" w:rsidR="0034326A" w:rsidRPr="00CC3AFA" w:rsidRDefault="0034326A" w:rsidP="0034326A">
      <w:pPr>
        <w:pStyle w:val="00"/>
      </w:pPr>
      <w:r w:rsidRPr="00CC3AFA">
        <w:t>- в жилых помещениях - Гкал на 1 кв. метр общей площади всех помещений в многоквартирном доме или жилого дома;</w:t>
      </w:r>
    </w:p>
    <w:p w14:paraId="0A25EEEA" w14:textId="77777777" w:rsidR="0034326A" w:rsidRPr="00CC3AFA" w:rsidRDefault="0034326A" w:rsidP="0034326A">
      <w:pPr>
        <w:pStyle w:val="00"/>
      </w:pPr>
      <w:r w:rsidRPr="00CC3AFA">
        <w:t>- на общедомовые нужды - Гкал на 1 кв. метр общей площади всех помещений в многоквартирном доме.</w:t>
      </w:r>
    </w:p>
    <w:p w14:paraId="6C4B3D54" w14:textId="77777777" w:rsidR="0034326A" w:rsidRPr="00CC3AFA" w:rsidRDefault="0034326A" w:rsidP="0034326A">
      <w:pPr>
        <w:pStyle w:val="00"/>
      </w:pPr>
      <w:r w:rsidRPr="00CC3AFA">
        <w:t>Нормативы потребления коммунальных услуг определяются с применением метода аналогов либо расчетного метода с использованием формул согласно приложению к Правилам установления и определения нормативов потребления коммунальных услуг.</w:t>
      </w:r>
    </w:p>
    <w:p w14:paraId="003FD762" w14:textId="0CE509B1" w:rsidR="0034326A" w:rsidRPr="00CC3AFA" w:rsidRDefault="0034326A" w:rsidP="0034326A">
      <w:pPr>
        <w:pStyle w:val="00"/>
      </w:pPr>
      <w:r w:rsidRPr="00CC3AFA">
        <w:t>Н</w:t>
      </w:r>
      <w:r w:rsidR="00CA0922" w:rsidRPr="00CC3AFA">
        <w:t>ормативы потребления коммунальной</w:t>
      </w:r>
      <w:r w:rsidRPr="00CC3AFA">
        <w:t xml:space="preserve"> услуг</w:t>
      </w:r>
      <w:r w:rsidR="00CA0922" w:rsidRPr="00CC3AFA">
        <w:t>и по отоплению в отопительный период</w:t>
      </w:r>
      <w:r w:rsidRPr="00CC3AFA">
        <w:t xml:space="preserve"> утверждены постановлением</w:t>
      </w:r>
      <w:r w:rsidR="00CA0922" w:rsidRPr="00CC3AFA">
        <w:t xml:space="preserve"> от 1 марта 2012 г. №604. Согласно которому утверждено «распределение» годового норматива (0,25 Гкал/кв.м) потребления коммунальной услуги по отоплению в соответствии с календарной разбивкой, приведённой в таблице ниже.</w:t>
      </w:r>
    </w:p>
    <w:p w14:paraId="548913B1" w14:textId="53F0B008" w:rsidR="0034326A" w:rsidRPr="00CC3AFA" w:rsidRDefault="009F4C58" w:rsidP="00CA0922">
      <w:pPr>
        <w:pStyle w:val="22"/>
      </w:pPr>
      <w:r w:rsidRPr="00CC3AFA">
        <w:t>Распределение годового норматива потребления коммунальной услуги по отоплению на отопительный период</w:t>
      </w:r>
    </w:p>
    <w:tbl>
      <w:tblPr>
        <w:tblW w:w="5000" w:type="pct"/>
        <w:tblLook w:val="04A0" w:firstRow="1" w:lastRow="0" w:firstColumn="1" w:lastColumn="0" w:noHBand="0" w:noVBand="1"/>
      </w:tblPr>
      <w:tblGrid>
        <w:gridCol w:w="4076"/>
        <w:gridCol w:w="5779"/>
      </w:tblGrid>
      <w:tr w:rsidR="009F4C58" w:rsidRPr="00CC3AFA" w14:paraId="0A16C3E6" w14:textId="77777777" w:rsidTr="009F4C58">
        <w:trPr>
          <w:trHeight w:val="300"/>
        </w:trPr>
        <w:tc>
          <w:tcPr>
            <w:tcW w:w="206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22504B" w14:textId="77777777" w:rsidR="009F4C58" w:rsidRPr="00CC3AFA" w:rsidRDefault="009F4C58" w:rsidP="009F4C58">
            <w:pPr>
              <w:snapToGrid/>
              <w:spacing w:before="0" w:after="0" w:line="240" w:lineRule="auto"/>
              <w:ind w:firstLine="0"/>
              <w:contextualSpacing w:val="0"/>
              <w:jc w:val="center"/>
              <w:rPr>
                <w:rFonts w:eastAsia="Times New Roman" w:cs="Times New Roman"/>
                <w:b/>
                <w:color w:val="000000"/>
                <w:sz w:val="20"/>
                <w:szCs w:val="20"/>
                <w:lang w:eastAsia="ru-RU"/>
              </w:rPr>
            </w:pPr>
            <w:r w:rsidRPr="00CC3AFA">
              <w:rPr>
                <w:rFonts w:eastAsia="Times New Roman" w:cs="Times New Roman"/>
                <w:b/>
                <w:color w:val="000000"/>
                <w:sz w:val="20"/>
                <w:szCs w:val="20"/>
                <w:lang w:eastAsia="ru-RU"/>
              </w:rPr>
              <w:t>Месяц</w:t>
            </w:r>
          </w:p>
        </w:tc>
        <w:tc>
          <w:tcPr>
            <w:tcW w:w="2932" w:type="pct"/>
            <w:tcBorders>
              <w:top w:val="single" w:sz="4" w:space="0" w:color="auto"/>
              <w:left w:val="nil"/>
              <w:bottom w:val="single" w:sz="4" w:space="0" w:color="auto"/>
              <w:right w:val="single" w:sz="4" w:space="0" w:color="auto"/>
            </w:tcBorders>
            <w:shd w:val="clear" w:color="auto" w:fill="auto"/>
            <w:noWrap/>
            <w:vAlign w:val="center"/>
            <w:hideMark/>
          </w:tcPr>
          <w:p w14:paraId="3C6F04C5" w14:textId="67ADCC61" w:rsidR="009F4C58" w:rsidRPr="00CC3AFA" w:rsidRDefault="007F4136" w:rsidP="009F4C58">
            <w:pPr>
              <w:snapToGrid/>
              <w:spacing w:before="0" w:after="0" w:line="240" w:lineRule="auto"/>
              <w:ind w:firstLine="0"/>
              <w:contextualSpacing w:val="0"/>
              <w:jc w:val="center"/>
              <w:rPr>
                <w:rFonts w:eastAsia="Times New Roman" w:cs="Times New Roman"/>
                <w:b/>
                <w:color w:val="000000"/>
                <w:sz w:val="20"/>
                <w:szCs w:val="20"/>
                <w:lang w:eastAsia="ru-RU"/>
              </w:rPr>
            </w:pPr>
            <w:r w:rsidRPr="00CC3AFA">
              <w:rPr>
                <w:rFonts w:eastAsia="Times New Roman" w:cs="Times New Roman"/>
                <w:b/>
                <w:color w:val="000000"/>
                <w:sz w:val="20"/>
                <w:szCs w:val="20"/>
                <w:lang w:eastAsia="ru-RU"/>
              </w:rPr>
              <w:t>Гкал/кв. м в месяц с 01.01.2015</w:t>
            </w:r>
          </w:p>
        </w:tc>
      </w:tr>
      <w:tr w:rsidR="009F4C58" w:rsidRPr="00CC3AFA" w14:paraId="51CBC2A8" w14:textId="77777777" w:rsidTr="009F4C58">
        <w:trPr>
          <w:trHeight w:val="300"/>
        </w:trPr>
        <w:tc>
          <w:tcPr>
            <w:tcW w:w="2068" w:type="pct"/>
            <w:tcBorders>
              <w:top w:val="nil"/>
              <w:left w:val="single" w:sz="4" w:space="0" w:color="auto"/>
              <w:bottom w:val="single" w:sz="4" w:space="0" w:color="auto"/>
              <w:right w:val="single" w:sz="4" w:space="0" w:color="auto"/>
            </w:tcBorders>
            <w:shd w:val="clear" w:color="auto" w:fill="auto"/>
            <w:noWrap/>
            <w:vAlign w:val="center"/>
            <w:hideMark/>
          </w:tcPr>
          <w:p w14:paraId="2666093A" w14:textId="77777777" w:rsidR="009F4C58" w:rsidRPr="00CC3AFA" w:rsidRDefault="009F4C58" w:rsidP="009F4C5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Январь</w:t>
            </w:r>
          </w:p>
        </w:tc>
        <w:tc>
          <w:tcPr>
            <w:tcW w:w="2932" w:type="pct"/>
            <w:tcBorders>
              <w:top w:val="nil"/>
              <w:left w:val="nil"/>
              <w:bottom w:val="single" w:sz="4" w:space="0" w:color="auto"/>
              <w:right w:val="single" w:sz="4" w:space="0" w:color="auto"/>
            </w:tcBorders>
            <w:shd w:val="clear" w:color="auto" w:fill="auto"/>
            <w:noWrap/>
            <w:vAlign w:val="center"/>
            <w:hideMark/>
          </w:tcPr>
          <w:p w14:paraId="337CB22A" w14:textId="77777777" w:rsidR="009F4C58" w:rsidRPr="00CC3AFA" w:rsidRDefault="009F4C58" w:rsidP="009F4C5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0,035715</w:t>
            </w:r>
          </w:p>
        </w:tc>
      </w:tr>
      <w:tr w:rsidR="009F4C58" w:rsidRPr="00CC3AFA" w14:paraId="6312CD6D" w14:textId="77777777" w:rsidTr="009F4C58">
        <w:trPr>
          <w:trHeight w:val="300"/>
        </w:trPr>
        <w:tc>
          <w:tcPr>
            <w:tcW w:w="2068" w:type="pct"/>
            <w:tcBorders>
              <w:top w:val="nil"/>
              <w:left w:val="single" w:sz="4" w:space="0" w:color="auto"/>
              <w:bottom w:val="single" w:sz="4" w:space="0" w:color="auto"/>
              <w:right w:val="single" w:sz="4" w:space="0" w:color="auto"/>
            </w:tcBorders>
            <w:shd w:val="clear" w:color="auto" w:fill="auto"/>
            <w:noWrap/>
            <w:vAlign w:val="center"/>
            <w:hideMark/>
          </w:tcPr>
          <w:p w14:paraId="10F7993A" w14:textId="77777777" w:rsidR="009F4C58" w:rsidRPr="00CC3AFA" w:rsidRDefault="009F4C58" w:rsidP="009F4C5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Февраль</w:t>
            </w:r>
          </w:p>
        </w:tc>
        <w:tc>
          <w:tcPr>
            <w:tcW w:w="2932" w:type="pct"/>
            <w:tcBorders>
              <w:top w:val="nil"/>
              <w:left w:val="nil"/>
              <w:bottom w:val="single" w:sz="4" w:space="0" w:color="auto"/>
              <w:right w:val="single" w:sz="4" w:space="0" w:color="auto"/>
            </w:tcBorders>
            <w:shd w:val="clear" w:color="auto" w:fill="auto"/>
            <w:noWrap/>
            <w:vAlign w:val="center"/>
            <w:hideMark/>
          </w:tcPr>
          <w:p w14:paraId="05BDF2A8" w14:textId="77777777" w:rsidR="009F4C58" w:rsidRPr="00CC3AFA" w:rsidRDefault="009F4C58" w:rsidP="009F4C5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0,035714</w:t>
            </w:r>
          </w:p>
        </w:tc>
      </w:tr>
      <w:tr w:rsidR="009F4C58" w:rsidRPr="00CC3AFA" w14:paraId="7586F80B" w14:textId="77777777" w:rsidTr="009F4C58">
        <w:trPr>
          <w:trHeight w:val="300"/>
        </w:trPr>
        <w:tc>
          <w:tcPr>
            <w:tcW w:w="2068" w:type="pct"/>
            <w:tcBorders>
              <w:top w:val="nil"/>
              <w:left w:val="single" w:sz="4" w:space="0" w:color="auto"/>
              <w:bottom w:val="single" w:sz="4" w:space="0" w:color="auto"/>
              <w:right w:val="single" w:sz="4" w:space="0" w:color="auto"/>
            </w:tcBorders>
            <w:shd w:val="clear" w:color="auto" w:fill="auto"/>
            <w:noWrap/>
            <w:vAlign w:val="center"/>
            <w:hideMark/>
          </w:tcPr>
          <w:p w14:paraId="635FC9DA" w14:textId="77777777" w:rsidR="009F4C58" w:rsidRPr="00CC3AFA" w:rsidRDefault="009F4C58" w:rsidP="009F4C5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Март</w:t>
            </w:r>
          </w:p>
        </w:tc>
        <w:tc>
          <w:tcPr>
            <w:tcW w:w="2932" w:type="pct"/>
            <w:tcBorders>
              <w:top w:val="nil"/>
              <w:left w:val="nil"/>
              <w:bottom w:val="single" w:sz="4" w:space="0" w:color="auto"/>
              <w:right w:val="single" w:sz="4" w:space="0" w:color="auto"/>
            </w:tcBorders>
            <w:shd w:val="clear" w:color="auto" w:fill="auto"/>
            <w:noWrap/>
            <w:vAlign w:val="center"/>
            <w:hideMark/>
          </w:tcPr>
          <w:p w14:paraId="6CCFA8AD" w14:textId="77777777" w:rsidR="009F4C58" w:rsidRPr="00CC3AFA" w:rsidRDefault="009F4C58" w:rsidP="009F4C5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0,035714</w:t>
            </w:r>
          </w:p>
        </w:tc>
      </w:tr>
      <w:tr w:rsidR="009F4C58" w:rsidRPr="00CC3AFA" w14:paraId="192EFEBB" w14:textId="77777777" w:rsidTr="009F4C58">
        <w:trPr>
          <w:trHeight w:val="300"/>
        </w:trPr>
        <w:tc>
          <w:tcPr>
            <w:tcW w:w="2068" w:type="pct"/>
            <w:tcBorders>
              <w:top w:val="nil"/>
              <w:left w:val="single" w:sz="4" w:space="0" w:color="auto"/>
              <w:bottom w:val="single" w:sz="4" w:space="0" w:color="auto"/>
              <w:right w:val="single" w:sz="4" w:space="0" w:color="auto"/>
            </w:tcBorders>
            <w:shd w:val="clear" w:color="auto" w:fill="auto"/>
            <w:noWrap/>
            <w:vAlign w:val="center"/>
            <w:hideMark/>
          </w:tcPr>
          <w:p w14:paraId="55E6C04C" w14:textId="77777777" w:rsidR="009F4C58" w:rsidRPr="00CC3AFA" w:rsidRDefault="009F4C58" w:rsidP="009F4C5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Апрель</w:t>
            </w:r>
          </w:p>
        </w:tc>
        <w:tc>
          <w:tcPr>
            <w:tcW w:w="2932" w:type="pct"/>
            <w:tcBorders>
              <w:top w:val="nil"/>
              <w:left w:val="nil"/>
              <w:bottom w:val="single" w:sz="4" w:space="0" w:color="auto"/>
              <w:right w:val="single" w:sz="4" w:space="0" w:color="auto"/>
            </w:tcBorders>
            <w:shd w:val="clear" w:color="auto" w:fill="auto"/>
            <w:noWrap/>
            <w:vAlign w:val="center"/>
            <w:hideMark/>
          </w:tcPr>
          <w:p w14:paraId="106BF8A8" w14:textId="77777777" w:rsidR="009F4C58" w:rsidRPr="00CC3AFA" w:rsidRDefault="009F4C58" w:rsidP="009F4C5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0,035714</w:t>
            </w:r>
          </w:p>
        </w:tc>
      </w:tr>
      <w:tr w:rsidR="009F4C58" w:rsidRPr="00CC3AFA" w14:paraId="0321A6F9" w14:textId="77777777" w:rsidTr="009F4C58">
        <w:trPr>
          <w:trHeight w:val="300"/>
        </w:trPr>
        <w:tc>
          <w:tcPr>
            <w:tcW w:w="2068" w:type="pct"/>
            <w:tcBorders>
              <w:top w:val="nil"/>
              <w:left w:val="single" w:sz="4" w:space="0" w:color="auto"/>
              <w:bottom w:val="single" w:sz="4" w:space="0" w:color="auto"/>
              <w:right w:val="single" w:sz="4" w:space="0" w:color="auto"/>
            </w:tcBorders>
            <w:shd w:val="clear" w:color="auto" w:fill="auto"/>
            <w:noWrap/>
            <w:vAlign w:val="center"/>
            <w:hideMark/>
          </w:tcPr>
          <w:p w14:paraId="3AEEFA2A" w14:textId="77777777" w:rsidR="009F4C58" w:rsidRPr="00CC3AFA" w:rsidRDefault="009F4C58" w:rsidP="009F4C5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Май</w:t>
            </w:r>
          </w:p>
        </w:tc>
        <w:tc>
          <w:tcPr>
            <w:tcW w:w="2932" w:type="pct"/>
            <w:tcBorders>
              <w:top w:val="nil"/>
              <w:left w:val="nil"/>
              <w:bottom w:val="single" w:sz="4" w:space="0" w:color="auto"/>
              <w:right w:val="single" w:sz="4" w:space="0" w:color="auto"/>
            </w:tcBorders>
            <w:shd w:val="clear" w:color="auto" w:fill="auto"/>
            <w:noWrap/>
            <w:vAlign w:val="center"/>
            <w:hideMark/>
          </w:tcPr>
          <w:p w14:paraId="7CFFF9DE" w14:textId="77777777" w:rsidR="009F4C58" w:rsidRPr="00CC3AFA" w:rsidRDefault="009F4C58" w:rsidP="009F4C5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r>
      <w:tr w:rsidR="009F4C58" w:rsidRPr="00CC3AFA" w14:paraId="54DDBAA7" w14:textId="77777777" w:rsidTr="009F4C58">
        <w:trPr>
          <w:trHeight w:val="300"/>
        </w:trPr>
        <w:tc>
          <w:tcPr>
            <w:tcW w:w="2068" w:type="pct"/>
            <w:tcBorders>
              <w:top w:val="nil"/>
              <w:left w:val="single" w:sz="4" w:space="0" w:color="auto"/>
              <w:bottom w:val="single" w:sz="4" w:space="0" w:color="auto"/>
              <w:right w:val="single" w:sz="4" w:space="0" w:color="auto"/>
            </w:tcBorders>
            <w:shd w:val="clear" w:color="auto" w:fill="auto"/>
            <w:noWrap/>
            <w:vAlign w:val="center"/>
            <w:hideMark/>
          </w:tcPr>
          <w:p w14:paraId="3D0F5288" w14:textId="77777777" w:rsidR="009F4C58" w:rsidRPr="00CC3AFA" w:rsidRDefault="009F4C58" w:rsidP="009F4C5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Июнь</w:t>
            </w:r>
          </w:p>
        </w:tc>
        <w:tc>
          <w:tcPr>
            <w:tcW w:w="2932" w:type="pct"/>
            <w:tcBorders>
              <w:top w:val="nil"/>
              <w:left w:val="nil"/>
              <w:bottom w:val="single" w:sz="4" w:space="0" w:color="auto"/>
              <w:right w:val="single" w:sz="4" w:space="0" w:color="auto"/>
            </w:tcBorders>
            <w:shd w:val="clear" w:color="auto" w:fill="auto"/>
            <w:noWrap/>
            <w:vAlign w:val="center"/>
            <w:hideMark/>
          </w:tcPr>
          <w:p w14:paraId="0FDE0E78" w14:textId="77777777" w:rsidR="009F4C58" w:rsidRPr="00CC3AFA" w:rsidRDefault="009F4C58" w:rsidP="009F4C5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r>
      <w:tr w:rsidR="009F4C58" w:rsidRPr="00CC3AFA" w14:paraId="3BDE98C5" w14:textId="77777777" w:rsidTr="009F4C58">
        <w:trPr>
          <w:trHeight w:val="300"/>
        </w:trPr>
        <w:tc>
          <w:tcPr>
            <w:tcW w:w="2068" w:type="pct"/>
            <w:tcBorders>
              <w:top w:val="nil"/>
              <w:left w:val="single" w:sz="4" w:space="0" w:color="auto"/>
              <w:bottom w:val="single" w:sz="4" w:space="0" w:color="auto"/>
              <w:right w:val="single" w:sz="4" w:space="0" w:color="auto"/>
            </w:tcBorders>
            <w:shd w:val="clear" w:color="auto" w:fill="auto"/>
            <w:noWrap/>
            <w:vAlign w:val="center"/>
            <w:hideMark/>
          </w:tcPr>
          <w:p w14:paraId="594E8730" w14:textId="77777777" w:rsidR="009F4C58" w:rsidRPr="00CC3AFA" w:rsidRDefault="009F4C58" w:rsidP="009F4C5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Июль</w:t>
            </w:r>
          </w:p>
        </w:tc>
        <w:tc>
          <w:tcPr>
            <w:tcW w:w="2932" w:type="pct"/>
            <w:tcBorders>
              <w:top w:val="nil"/>
              <w:left w:val="nil"/>
              <w:bottom w:val="single" w:sz="4" w:space="0" w:color="auto"/>
              <w:right w:val="single" w:sz="4" w:space="0" w:color="auto"/>
            </w:tcBorders>
            <w:shd w:val="clear" w:color="auto" w:fill="auto"/>
            <w:noWrap/>
            <w:vAlign w:val="center"/>
            <w:hideMark/>
          </w:tcPr>
          <w:p w14:paraId="34A51335" w14:textId="77777777" w:rsidR="009F4C58" w:rsidRPr="00CC3AFA" w:rsidRDefault="009F4C58" w:rsidP="009F4C5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r>
      <w:tr w:rsidR="009F4C58" w:rsidRPr="00CC3AFA" w14:paraId="0BAF918A" w14:textId="77777777" w:rsidTr="009F4C58">
        <w:trPr>
          <w:trHeight w:val="300"/>
        </w:trPr>
        <w:tc>
          <w:tcPr>
            <w:tcW w:w="2068" w:type="pct"/>
            <w:tcBorders>
              <w:top w:val="nil"/>
              <w:left w:val="single" w:sz="4" w:space="0" w:color="auto"/>
              <w:bottom w:val="single" w:sz="4" w:space="0" w:color="auto"/>
              <w:right w:val="single" w:sz="4" w:space="0" w:color="auto"/>
            </w:tcBorders>
            <w:shd w:val="clear" w:color="auto" w:fill="auto"/>
            <w:noWrap/>
            <w:vAlign w:val="center"/>
            <w:hideMark/>
          </w:tcPr>
          <w:p w14:paraId="6597801A" w14:textId="77777777" w:rsidR="009F4C58" w:rsidRPr="00CC3AFA" w:rsidRDefault="009F4C58" w:rsidP="009F4C5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Август</w:t>
            </w:r>
          </w:p>
        </w:tc>
        <w:tc>
          <w:tcPr>
            <w:tcW w:w="2932" w:type="pct"/>
            <w:tcBorders>
              <w:top w:val="nil"/>
              <w:left w:val="nil"/>
              <w:bottom w:val="single" w:sz="4" w:space="0" w:color="auto"/>
              <w:right w:val="single" w:sz="4" w:space="0" w:color="auto"/>
            </w:tcBorders>
            <w:shd w:val="clear" w:color="auto" w:fill="auto"/>
            <w:noWrap/>
            <w:vAlign w:val="center"/>
            <w:hideMark/>
          </w:tcPr>
          <w:p w14:paraId="001A4AAD" w14:textId="77777777" w:rsidR="009F4C58" w:rsidRPr="00CC3AFA" w:rsidRDefault="009F4C58" w:rsidP="009F4C5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r>
      <w:tr w:rsidR="009F4C58" w:rsidRPr="00CC3AFA" w14:paraId="1C7FC38B" w14:textId="77777777" w:rsidTr="009F4C58">
        <w:trPr>
          <w:trHeight w:val="300"/>
        </w:trPr>
        <w:tc>
          <w:tcPr>
            <w:tcW w:w="2068" w:type="pct"/>
            <w:tcBorders>
              <w:top w:val="nil"/>
              <w:left w:val="single" w:sz="4" w:space="0" w:color="auto"/>
              <w:bottom w:val="single" w:sz="4" w:space="0" w:color="auto"/>
              <w:right w:val="single" w:sz="4" w:space="0" w:color="auto"/>
            </w:tcBorders>
            <w:shd w:val="clear" w:color="auto" w:fill="auto"/>
            <w:noWrap/>
            <w:vAlign w:val="center"/>
            <w:hideMark/>
          </w:tcPr>
          <w:p w14:paraId="696F0192" w14:textId="77777777" w:rsidR="009F4C58" w:rsidRPr="00CC3AFA" w:rsidRDefault="009F4C58" w:rsidP="009F4C5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Сентябрь</w:t>
            </w:r>
          </w:p>
        </w:tc>
        <w:tc>
          <w:tcPr>
            <w:tcW w:w="2932" w:type="pct"/>
            <w:tcBorders>
              <w:top w:val="nil"/>
              <w:left w:val="nil"/>
              <w:bottom w:val="single" w:sz="4" w:space="0" w:color="auto"/>
              <w:right w:val="single" w:sz="4" w:space="0" w:color="auto"/>
            </w:tcBorders>
            <w:shd w:val="clear" w:color="auto" w:fill="auto"/>
            <w:noWrap/>
            <w:vAlign w:val="center"/>
            <w:hideMark/>
          </w:tcPr>
          <w:p w14:paraId="629C2D39" w14:textId="77777777" w:rsidR="009F4C58" w:rsidRPr="00CC3AFA" w:rsidRDefault="009F4C58" w:rsidP="009F4C5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r>
      <w:tr w:rsidR="009F4C58" w:rsidRPr="00CC3AFA" w14:paraId="02FE5FA3" w14:textId="77777777" w:rsidTr="009F4C58">
        <w:trPr>
          <w:trHeight w:val="300"/>
        </w:trPr>
        <w:tc>
          <w:tcPr>
            <w:tcW w:w="2068" w:type="pct"/>
            <w:tcBorders>
              <w:top w:val="nil"/>
              <w:left w:val="single" w:sz="4" w:space="0" w:color="auto"/>
              <w:bottom w:val="single" w:sz="4" w:space="0" w:color="auto"/>
              <w:right w:val="single" w:sz="4" w:space="0" w:color="auto"/>
            </w:tcBorders>
            <w:shd w:val="clear" w:color="auto" w:fill="auto"/>
            <w:noWrap/>
            <w:vAlign w:val="center"/>
            <w:hideMark/>
          </w:tcPr>
          <w:p w14:paraId="6C7D6B2F" w14:textId="77777777" w:rsidR="009F4C58" w:rsidRPr="00CC3AFA" w:rsidRDefault="009F4C58" w:rsidP="009F4C5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Октябрь</w:t>
            </w:r>
          </w:p>
        </w:tc>
        <w:tc>
          <w:tcPr>
            <w:tcW w:w="2932" w:type="pct"/>
            <w:tcBorders>
              <w:top w:val="nil"/>
              <w:left w:val="nil"/>
              <w:bottom w:val="single" w:sz="4" w:space="0" w:color="auto"/>
              <w:right w:val="single" w:sz="4" w:space="0" w:color="auto"/>
            </w:tcBorders>
            <w:shd w:val="clear" w:color="auto" w:fill="auto"/>
            <w:noWrap/>
            <w:vAlign w:val="center"/>
            <w:hideMark/>
          </w:tcPr>
          <w:p w14:paraId="2285D30D" w14:textId="77777777" w:rsidR="009F4C58" w:rsidRPr="00CC3AFA" w:rsidRDefault="009F4C58" w:rsidP="009F4C5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0,035714</w:t>
            </w:r>
          </w:p>
        </w:tc>
      </w:tr>
      <w:tr w:rsidR="009F4C58" w:rsidRPr="00CC3AFA" w14:paraId="41D2BE7B" w14:textId="77777777" w:rsidTr="009F4C58">
        <w:trPr>
          <w:trHeight w:val="300"/>
        </w:trPr>
        <w:tc>
          <w:tcPr>
            <w:tcW w:w="2068" w:type="pct"/>
            <w:tcBorders>
              <w:top w:val="nil"/>
              <w:left w:val="single" w:sz="4" w:space="0" w:color="auto"/>
              <w:bottom w:val="single" w:sz="4" w:space="0" w:color="auto"/>
              <w:right w:val="single" w:sz="4" w:space="0" w:color="auto"/>
            </w:tcBorders>
            <w:shd w:val="clear" w:color="auto" w:fill="auto"/>
            <w:noWrap/>
            <w:vAlign w:val="center"/>
            <w:hideMark/>
          </w:tcPr>
          <w:p w14:paraId="73A78F62" w14:textId="77777777" w:rsidR="009F4C58" w:rsidRPr="00CC3AFA" w:rsidRDefault="009F4C58" w:rsidP="009F4C5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Ноябрь</w:t>
            </w:r>
          </w:p>
        </w:tc>
        <w:tc>
          <w:tcPr>
            <w:tcW w:w="2932" w:type="pct"/>
            <w:tcBorders>
              <w:top w:val="nil"/>
              <w:left w:val="nil"/>
              <w:bottom w:val="single" w:sz="4" w:space="0" w:color="auto"/>
              <w:right w:val="single" w:sz="4" w:space="0" w:color="auto"/>
            </w:tcBorders>
            <w:shd w:val="clear" w:color="auto" w:fill="auto"/>
            <w:noWrap/>
            <w:vAlign w:val="center"/>
            <w:hideMark/>
          </w:tcPr>
          <w:p w14:paraId="7E349205" w14:textId="77777777" w:rsidR="009F4C58" w:rsidRPr="00CC3AFA" w:rsidRDefault="009F4C58" w:rsidP="009F4C5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0,035714</w:t>
            </w:r>
          </w:p>
        </w:tc>
      </w:tr>
      <w:tr w:rsidR="009F4C58" w:rsidRPr="00CC3AFA" w14:paraId="7D9C405C" w14:textId="77777777" w:rsidTr="009F4C58">
        <w:trPr>
          <w:trHeight w:val="300"/>
        </w:trPr>
        <w:tc>
          <w:tcPr>
            <w:tcW w:w="2068" w:type="pct"/>
            <w:tcBorders>
              <w:top w:val="nil"/>
              <w:left w:val="single" w:sz="4" w:space="0" w:color="auto"/>
              <w:bottom w:val="single" w:sz="4" w:space="0" w:color="auto"/>
              <w:right w:val="single" w:sz="4" w:space="0" w:color="auto"/>
            </w:tcBorders>
            <w:shd w:val="clear" w:color="auto" w:fill="auto"/>
            <w:noWrap/>
            <w:vAlign w:val="center"/>
            <w:hideMark/>
          </w:tcPr>
          <w:p w14:paraId="4CE2477B" w14:textId="77777777" w:rsidR="009F4C58" w:rsidRPr="00CC3AFA" w:rsidRDefault="009F4C58" w:rsidP="009F4C5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Декабрь</w:t>
            </w:r>
          </w:p>
        </w:tc>
        <w:tc>
          <w:tcPr>
            <w:tcW w:w="2932" w:type="pct"/>
            <w:tcBorders>
              <w:top w:val="nil"/>
              <w:left w:val="nil"/>
              <w:bottom w:val="single" w:sz="4" w:space="0" w:color="auto"/>
              <w:right w:val="single" w:sz="4" w:space="0" w:color="auto"/>
            </w:tcBorders>
            <w:shd w:val="clear" w:color="auto" w:fill="auto"/>
            <w:noWrap/>
            <w:vAlign w:val="center"/>
            <w:hideMark/>
          </w:tcPr>
          <w:p w14:paraId="1FDD0883" w14:textId="77777777" w:rsidR="009F4C58" w:rsidRPr="00CC3AFA" w:rsidRDefault="009F4C58" w:rsidP="009F4C5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0,035715</w:t>
            </w:r>
          </w:p>
        </w:tc>
      </w:tr>
      <w:tr w:rsidR="009F4C58" w:rsidRPr="00CC3AFA" w14:paraId="0C163DAC" w14:textId="77777777" w:rsidTr="009F4C58">
        <w:trPr>
          <w:trHeight w:val="300"/>
        </w:trPr>
        <w:tc>
          <w:tcPr>
            <w:tcW w:w="2068" w:type="pct"/>
            <w:tcBorders>
              <w:top w:val="nil"/>
              <w:left w:val="single" w:sz="4" w:space="0" w:color="auto"/>
              <w:bottom w:val="single" w:sz="4" w:space="0" w:color="auto"/>
              <w:right w:val="single" w:sz="4" w:space="0" w:color="auto"/>
            </w:tcBorders>
            <w:shd w:val="clear" w:color="auto" w:fill="auto"/>
            <w:noWrap/>
            <w:vAlign w:val="center"/>
            <w:hideMark/>
          </w:tcPr>
          <w:p w14:paraId="6E5E0128" w14:textId="77777777" w:rsidR="009F4C58" w:rsidRPr="00CC3AFA" w:rsidRDefault="009F4C58" w:rsidP="009F4C5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Итого, год</w:t>
            </w:r>
          </w:p>
        </w:tc>
        <w:tc>
          <w:tcPr>
            <w:tcW w:w="2932" w:type="pct"/>
            <w:tcBorders>
              <w:top w:val="nil"/>
              <w:left w:val="nil"/>
              <w:bottom w:val="single" w:sz="4" w:space="0" w:color="auto"/>
              <w:right w:val="single" w:sz="4" w:space="0" w:color="auto"/>
            </w:tcBorders>
            <w:shd w:val="clear" w:color="auto" w:fill="auto"/>
            <w:noWrap/>
            <w:vAlign w:val="center"/>
            <w:hideMark/>
          </w:tcPr>
          <w:p w14:paraId="275F3F90" w14:textId="77777777" w:rsidR="009F4C58" w:rsidRPr="00CC3AFA" w:rsidRDefault="009F4C58" w:rsidP="009F4C5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0,25</w:t>
            </w:r>
          </w:p>
        </w:tc>
      </w:tr>
    </w:tbl>
    <w:p w14:paraId="1EC8CEE0" w14:textId="09BF4B93" w:rsidR="00D551FD" w:rsidRPr="00CC3AFA" w:rsidRDefault="00D551FD" w:rsidP="00D551FD">
      <w:pPr>
        <w:pStyle w:val="afffa"/>
      </w:pPr>
      <w:r w:rsidRPr="00CC3AFA">
        <w:t>Норматив потребления коммунальной услуги по горячему водоснабжению утверждены постановлением Главы администрации г.Озерска №62 от 11.01.1996 и составляет 0,13 м</w:t>
      </w:r>
      <w:r w:rsidRPr="00CC3AFA">
        <w:rPr>
          <w:vertAlign w:val="superscript"/>
        </w:rPr>
        <w:t>3</w:t>
      </w:r>
      <w:r w:rsidRPr="00CC3AFA">
        <w:t xml:space="preserve"> в сутки на человека.</w:t>
      </w:r>
    </w:p>
    <w:p w14:paraId="32D4E0B7" w14:textId="72CAFC04" w:rsidR="00BA7DFC" w:rsidRPr="00CC3AFA" w:rsidRDefault="00BA7DFC" w:rsidP="004F1CBD">
      <w:pPr>
        <w:pStyle w:val="0311"/>
      </w:pPr>
      <w:bookmarkStart w:id="57" w:name="_Toc463850817"/>
      <w:r w:rsidRPr="00CC3AFA">
        <w:t xml:space="preserve">Балансы тепловой мощности и тепловой нагрузки в </w:t>
      </w:r>
      <w:r w:rsidR="006D23EE" w:rsidRPr="00CC3AFA">
        <w:t>зон</w:t>
      </w:r>
      <w:r w:rsidR="003011CC" w:rsidRPr="00CC3AFA">
        <w:t>ах</w:t>
      </w:r>
      <w:r w:rsidR="006D23EE" w:rsidRPr="00CC3AFA">
        <w:t xml:space="preserve"> действия </w:t>
      </w:r>
      <w:r w:rsidR="003011CC" w:rsidRPr="00CC3AFA">
        <w:t>источников тепловой энергии</w:t>
      </w:r>
      <w:bookmarkEnd w:id="57"/>
    </w:p>
    <w:p w14:paraId="36CA0212" w14:textId="77777777" w:rsidR="002D0006" w:rsidRPr="00CC3AFA" w:rsidRDefault="002D0006" w:rsidP="002D0006">
      <w:pPr>
        <w:pStyle w:val="04111"/>
        <w:ind w:left="426"/>
      </w:pPr>
      <w:bookmarkStart w:id="58" w:name="_Toc463850818"/>
      <w:r w:rsidRPr="00CC3AFA">
        <w:t>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 а в случае нескольких выводов тепловой мощности от одного источника тепловой энергии - по каждому из выводов</w:t>
      </w:r>
      <w:bookmarkEnd w:id="58"/>
    </w:p>
    <w:p w14:paraId="7EBE3A50" w14:textId="77777777" w:rsidR="002D0006" w:rsidRPr="00CC3AFA" w:rsidRDefault="002D0006" w:rsidP="002D0006">
      <w:pPr>
        <w:pStyle w:val="00"/>
      </w:pPr>
      <w:r w:rsidRPr="00CC3AFA">
        <w:t>Постановление Правительства РФ от 22.02.2012 г. №154 «О требованиях к схемам теплоснабжения, порядку их разработки и утверждения» вводит следующие понятия:</w:t>
      </w:r>
    </w:p>
    <w:p w14:paraId="62CFFDBB" w14:textId="77777777" w:rsidR="002D0006" w:rsidRPr="00CC3AFA" w:rsidRDefault="002D0006" w:rsidP="002D0006">
      <w:pPr>
        <w:pStyle w:val="12"/>
        <w:numPr>
          <w:ilvl w:val="0"/>
          <w:numId w:val="0"/>
        </w:numPr>
        <w:ind w:firstLine="709"/>
      </w:pPr>
      <w:r w:rsidRPr="00CC3AFA">
        <w:t>1) Установленная мощность источника тепловой энергии –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14:paraId="6045D3B6" w14:textId="77777777" w:rsidR="002D0006" w:rsidRPr="00CC3AFA" w:rsidRDefault="002D0006" w:rsidP="002D0006">
      <w:pPr>
        <w:pStyle w:val="12"/>
        <w:numPr>
          <w:ilvl w:val="0"/>
          <w:numId w:val="0"/>
        </w:numPr>
        <w:ind w:firstLine="709"/>
      </w:pPr>
      <w:r w:rsidRPr="00CC3AFA">
        <w:t>2) Располагаемая мощность источника тепловой энергии –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14:paraId="71D7D2B8" w14:textId="77777777" w:rsidR="002D0006" w:rsidRPr="00CC3AFA" w:rsidRDefault="002D0006" w:rsidP="002D0006">
      <w:pPr>
        <w:pStyle w:val="12"/>
        <w:numPr>
          <w:ilvl w:val="0"/>
          <w:numId w:val="0"/>
        </w:numPr>
        <w:ind w:firstLine="709"/>
      </w:pPr>
      <w:r w:rsidRPr="00CC3AFA">
        <w:t>3) Мощность источника тепловой энергии нетто – величина, равная располагаемой мощности источника тепловой энергии за вычетом тепловой нагрузки на собственные и хозяйственные нужды.</w:t>
      </w:r>
    </w:p>
    <w:p w14:paraId="7FBBC25E" w14:textId="7E005DD3" w:rsidR="002D0006" w:rsidRPr="00CC3AFA" w:rsidRDefault="002D0006" w:rsidP="002D0006">
      <w:pPr>
        <w:pStyle w:val="00"/>
      </w:pPr>
      <w:r w:rsidRPr="00CC3AFA">
        <w:t xml:space="preserve">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источников тепловой энергии приведены в таблицах </w:t>
      </w:r>
      <w:r w:rsidR="00507B00" w:rsidRPr="00CC3AFA">
        <w:t>1.54</w:t>
      </w:r>
      <w:r w:rsidRPr="00CC3AFA">
        <w:t>, 1.</w:t>
      </w:r>
      <w:r w:rsidR="00507B00" w:rsidRPr="00CC3AFA">
        <w:t>55</w:t>
      </w:r>
      <w:r w:rsidRPr="00CC3AFA">
        <w:t xml:space="preserve"> и 1.</w:t>
      </w:r>
      <w:r w:rsidR="00507B00" w:rsidRPr="00CC3AFA">
        <w:t>56</w:t>
      </w:r>
      <w:r w:rsidRPr="00CC3AFA">
        <w:t>.</w:t>
      </w:r>
      <w:r w:rsidRPr="00CC3AFA">
        <w:br w:type="page"/>
      </w:r>
    </w:p>
    <w:p w14:paraId="611C9525" w14:textId="77777777" w:rsidR="002D0006" w:rsidRPr="00CC3AFA" w:rsidRDefault="002D0006" w:rsidP="00B06AD4">
      <w:pPr>
        <w:pStyle w:val="22"/>
        <w:numPr>
          <w:ilvl w:val="7"/>
          <w:numId w:val="19"/>
        </w:numPr>
        <w:ind w:firstLine="709"/>
        <w:rPr>
          <w:snapToGrid/>
        </w:rPr>
      </w:pPr>
      <w:r w:rsidRPr="00CC3AFA">
        <w:t>Баланс мощностей в зоне действия Аргаяшской ТЭЦ и пиковой водогрейной котельной</w:t>
      </w:r>
    </w:p>
    <w:tbl>
      <w:tblPr>
        <w:tblW w:w="5000" w:type="pct"/>
        <w:tblLook w:val="04A0" w:firstRow="1" w:lastRow="0" w:firstColumn="1" w:lastColumn="0" w:noHBand="0" w:noVBand="1"/>
      </w:tblPr>
      <w:tblGrid>
        <w:gridCol w:w="5534"/>
        <w:gridCol w:w="1796"/>
        <w:gridCol w:w="2525"/>
      </w:tblGrid>
      <w:tr w:rsidR="002D0006" w:rsidRPr="00CC3AFA" w14:paraId="3A7C85FE" w14:textId="77777777" w:rsidTr="00A75AF9">
        <w:trPr>
          <w:trHeight w:val="300"/>
        </w:trPr>
        <w:tc>
          <w:tcPr>
            <w:tcW w:w="280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92962B"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Наименование показателя</w:t>
            </w:r>
          </w:p>
        </w:tc>
        <w:tc>
          <w:tcPr>
            <w:tcW w:w="911" w:type="pct"/>
            <w:tcBorders>
              <w:top w:val="single" w:sz="4" w:space="0" w:color="auto"/>
              <w:left w:val="nil"/>
              <w:bottom w:val="single" w:sz="4" w:space="0" w:color="auto"/>
              <w:right w:val="single" w:sz="4" w:space="0" w:color="auto"/>
            </w:tcBorders>
            <w:shd w:val="clear" w:color="auto" w:fill="auto"/>
            <w:noWrap/>
            <w:vAlign w:val="center"/>
            <w:hideMark/>
          </w:tcPr>
          <w:p w14:paraId="3297AE6A"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Размерность</w:t>
            </w:r>
          </w:p>
        </w:tc>
        <w:tc>
          <w:tcPr>
            <w:tcW w:w="1281" w:type="pct"/>
            <w:tcBorders>
              <w:top w:val="single" w:sz="4" w:space="0" w:color="auto"/>
              <w:left w:val="nil"/>
              <w:bottom w:val="single" w:sz="4" w:space="0" w:color="auto"/>
              <w:right w:val="single" w:sz="4" w:space="0" w:color="auto"/>
            </w:tcBorders>
            <w:shd w:val="clear" w:color="auto" w:fill="auto"/>
            <w:noWrap/>
            <w:vAlign w:val="bottom"/>
            <w:hideMark/>
          </w:tcPr>
          <w:p w14:paraId="000AD43B"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Величина</w:t>
            </w:r>
          </w:p>
        </w:tc>
      </w:tr>
      <w:tr w:rsidR="002D0006" w:rsidRPr="00CC3AFA" w14:paraId="786FE51C" w14:textId="77777777" w:rsidTr="00A75AF9">
        <w:trPr>
          <w:trHeight w:val="51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562D41B5" w14:textId="77777777" w:rsidR="002D0006" w:rsidRPr="00CC3AFA" w:rsidRDefault="002D0006" w:rsidP="00A75AF9">
            <w:pPr>
              <w:snapToGrid/>
              <w:spacing w:before="0" w:after="0" w:line="240" w:lineRule="auto"/>
              <w:ind w:firstLine="0"/>
              <w:contextualSpacing w:val="0"/>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Установленная тепловая мощность оборудования</w:t>
            </w:r>
          </w:p>
        </w:tc>
        <w:tc>
          <w:tcPr>
            <w:tcW w:w="911" w:type="pct"/>
            <w:tcBorders>
              <w:top w:val="nil"/>
              <w:left w:val="nil"/>
              <w:bottom w:val="single" w:sz="4" w:space="0" w:color="auto"/>
              <w:right w:val="single" w:sz="4" w:space="0" w:color="auto"/>
            </w:tcBorders>
            <w:shd w:val="clear" w:color="auto" w:fill="auto"/>
            <w:noWrap/>
            <w:vAlign w:val="center"/>
            <w:hideMark/>
          </w:tcPr>
          <w:p w14:paraId="213E9B77"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79DEEE7B"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521,00</w:t>
            </w:r>
          </w:p>
        </w:tc>
      </w:tr>
      <w:tr w:rsidR="002D0006" w:rsidRPr="00CC3AFA" w14:paraId="5769F14C"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77B549E5" w14:textId="77777777" w:rsidR="002D0006" w:rsidRPr="00CC3AFA" w:rsidRDefault="002D0006" w:rsidP="00A75AF9">
            <w:pPr>
              <w:snapToGrid/>
              <w:spacing w:before="0" w:after="0" w:line="240" w:lineRule="auto"/>
              <w:ind w:firstLine="0"/>
              <w:contextualSpacing w:val="0"/>
              <w:rPr>
                <w:rFonts w:eastAsia="Times New Roman" w:cs="Times New Roman"/>
                <w:color w:val="000000"/>
                <w:sz w:val="20"/>
                <w:szCs w:val="20"/>
                <w:lang w:eastAsia="ru-RU"/>
              </w:rPr>
            </w:pPr>
            <w:r w:rsidRPr="00CC3AFA">
              <w:rPr>
                <w:rFonts w:eastAsia="Times New Roman" w:cs="Times New Roman"/>
                <w:color w:val="000000"/>
                <w:sz w:val="20"/>
                <w:szCs w:val="20"/>
                <w:lang w:eastAsia="ru-RU"/>
              </w:rPr>
              <w:t>Располагаемая мощность оборудования</w:t>
            </w:r>
          </w:p>
        </w:tc>
        <w:tc>
          <w:tcPr>
            <w:tcW w:w="911" w:type="pct"/>
            <w:tcBorders>
              <w:top w:val="nil"/>
              <w:left w:val="nil"/>
              <w:bottom w:val="single" w:sz="4" w:space="0" w:color="auto"/>
              <w:right w:val="single" w:sz="4" w:space="0" w:color="auto"/>
            </w:tcBorders>
            <w:shd w:val="clear" w:color="auto" w:fill="auto"/>
            <w:noWrap/>
            <w:vAlign w:val="center"/>
            <w:hideMark/>
          </w:tcPr>
          <w:p w14:paraId="00E0D799"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4CBBB05E" w14:textId="77777777" w:rsidR="002D0006" w:rsidRPr="00CC3AFA" w:rsidRDefault="002D0006" w:rsidP="00A75AF9">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521,00</w:t>
            </w:r>
          </w:p>
        </w:tc>
      </w:tr>
      <w:tr w:rsidR="002D0006" w:rsidRPr="00CC3AFA" w14:paraId="40C13C83"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165ACC2D" w14:textId="77777777" w:rsidR="002D0006" w:rsidRPr="00CC3AFA" w:rsidRDefault="002D0006" w:rsidP="00A75AF9">
            <w:pPr>
              <w:snapToGrid/>
              <w:spacing w:before="0" w:after="0" w:line="240" w:lineRule="auto"/>
              <w:ind w:firstLine="0"/>
              <w:contextualSpacing w:val="0"/>
              <w:jc w:val="right"/>
              <w:rPr>
                <w:rFonts w:eastAsia="Times New Roman" w:cs="Times New Roman"/>
                <w:i/>
                <w:iCs/>
                <w:color w:val="000000"/>
                <w:sz w:val="20"/>
                <w:szCs w:val="20"/>
                <w:lang w:eastAsia="ru-RU"/>
              </w:rPr>
            </w:pPr>
            <w:r w:rsidRPr="00CC3AFA">
              <w:rPr>
                <w:rFonts w:eastAsia="Times New Roman" w:cs="Times New Roman"/>
                <w:i/>
                <w:iCs/>
                <w:color w:val="000000"/>
                <w:sz w:val="20"/>
                <w:szCs w:val="20"/>
                <w:lang w:eastAsia="ru-RU"/>
              </w:rPr>
              <w:t>Собственные нужды</w:t>
            </w:r>
          </w:p>
        </w:tc>
        <w:tc>
          <w:tcPr>
            <w:tcW w:w="911" w:type="pct"/>
            <w:tcBorders>
              <w:top w:val="nil"/>
              <w:left w:val="nil"/>
              <w:bottom w:val="single" w:sz="4" w:space="0" w:color="auto"/>
              <w:right w:val="single" w:sz="4" w:space="0" w:color="auto"/>
            </w:tcBorders>
            <w:shd w:val="clear" w:color="auto" w:fill="auto"/>
            <w:noWrap/>
            <w:vAlign w:val="center"/>
            <w:hideMark/>
          </w:tcPr>
          <w:p w14:paraId="34578C7A"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1DB4EBA8"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4,75</w:t>
            </w:r>
          </w:p>
        </w:tc>
      </w:tr>
      <w:tr w:rsidR="002D0006" w:rsidRPr="00CC3AFA" w14:paraId="16C4CF13"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503B3512" w14:textId="77777777" w:rsidR="002D0006" w:rsidRPr="00CC3AFA" w:rsidRDefault="002D0006" w:rsidP="00A75AF9">
            <w:pPr>
              <w:snapToGrid/>
              <w:spacing w:before="0" w:after="0" w:line="240" w:lineRule="auto"/>
              <w:ind w:firstLine="0"/>
              <w:contextualSpacing w:val="0"/>
              <w:jc w:val="right"/>
              <w:rPr>
                <w:rFonts w:eastAsia="Times New Roman" w:cs="Times New Roman"/>
                <w:i/>
                <w:iCs/>
                <w:color w:val="000000"/>
                <w:sz w:val="20"/>
                <w:szCs w:val="20"/>
                <w:lang w:eastAsia="ru-RU"/>
              </w:rPr>
            </w:pPr>
            <w:r w:rsidRPr="00CC3AFA">
              <w:rPr>
                <w:rFonts w:eastAsia="Times New Roman" w:cs="Times New Roman"/>
                <w:i/>
                <w:iCs/>
                <w:color w:val="000000"/>
                <w:sz w:val="20"/>
                <w:szCs w:val="20"/>
                <w:lang w:eastAsia="ru-RU"/>
              </w:rPr>
              <w:t>Тепловая мощность нетто</w:t>
            </w:r>
          </w:p>
        </w:tc>
        <w:tc>
          <w:tcPr>
            <w:tcW w:w="911" w:type="pct"/>
            <w:tcBorders>
              <w:top w:val="nil"/>
              <w:left w:val="nil"/>
              <w:bottom w:val="single" w:sz="4" w:space="0" w:color="auto"/>
              <w:right w:val="single" w:sz="4" w:space="0" w:color="auto"/>
            </w:tcBorders>
            <w:shd w:val="clear" w:color="auto" w:fill="auto"/>
            <w:noWrap/>
            <w:vAlign w:val="center"/>
            <w:hideMark/>
          </w:tcPr>
          <w:p w14:paraId="0A6FD852"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7FCA8106"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516,25</w:t>
            </w:r>
          </w:p>
        </w:tc>
      </w:tr>
      <w:tr w:rsidR="002D0006" w:rsidRPr="00CC3AFA" w14:paraId="3C23CD79"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1748C42D" w14:textId="77777777" w:rsidR="002D0006" w:rsidRPr="00CC3AFA" w:rsidRDefault="002D0006" w:rsidP="00A75AF9">
            <w:pPr>
              <w:snapToGrid/>
              <w:spacing w:before="0" w:after="0" w:line="240" w:lineRule="auto"/>
              <w:ind w:firstLine="0"/>
              <w:contextualSpacing w:val="0"/>
              <w:rPr>
                <w:rFonts w:eastAsia="Times New Roman" w:cs="Times New Roman"/>
                <w:color w:val="000000"/>
                <w:sz w:val="20"/>
                <w:szCs w:val="20"/>
                <w:lang w:eastAsia="ru-RU"/>
              </w:rPr>
            </w:pPr>
            <w:r w:rsidRPr="00CC3AFA">
              <w:rPr>
                <w:rFonts w:eastAsia="Times New Roman" w:cs="Times New Roman"/>
                <w:color w:val="000000"/>
                <w:sz w:val="20"/>
                <w:szCs w:val="20"/>
                <w:lang w:eastAsia="ru-RU"/>
              </w:rPr>
              <w:t>Потери мощности в тепловой сети</w:t>
            </w:r>
          </w:p>
        </w:tc>
        <w:tc>
          <w:tcPr>
            <w:tcW w:w="911" w:type="pct"/>
            <w:tcBorders>
              <w:top w:val="nil"/>
              <w:left w:val="nil"/>
              <w:bottom w:val="single" w:sz="4" w:space="0" w:color="auto"/>
              <w:right w:val="single" w:sz="4" w:space="0" w:color="auto"/>
            </w:tcBorders>
            <w:shd w:val="clear" w:color="auto" w:fill="auto"/>
            <w:noWrap/>
            <w:vAlign w:val="center"/>
            <w:hideMark/>
          </w:tcPr>
          <w:p w14:paraId="5D9AB5A2"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1336E60A"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29,24</w:t>
            </w:r>
          </w:p>
        </w:tc>
      </w:tr>
      <w:tr w:rsidR="002D0006" w:rsidRPr="00CC3AFA" w14:paraId="33620A71"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448E6B81" w14:textId="77777777" w:rsidR="002D0006" w:rsidRPr="00CC3AFA" w:rsidRDefault="002D0006" w:rsidP="00A75AF9">
            <w:pPr>
              <w:snapToGrid/>
              <w:spacing w:before="0" w:after="0" w:line="240" w:lineRule="auto"/>
              <w:ind w:firstLine="0"/>
              <w:contextualSpacing w:val="0"/>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Присоединенная тепловая нагрузка, в т. ч.:</w:t>
            </w:r>
          </w:p>
        </w:tc>
        <w:tc>
          <w:tcPr>
            <w:tcW w:w="911" w:type="pct"/>
            <w:tcBorders>
              <w:top w:val="nil"/>
              <w:left w:val="nil"/>
              <w:bottom w:val="single" w:sz="4" w:space="0" w:color="auto"/>
              <w:right w:val="single" w:sz="4" w:space="0" w:color="auto"/>
            </w:tcBorders>
            <w:shd w:val="clear" w:color="auto" w:fill="auto"/>
            <w:noWrap/>
            <w:vAlign w:val="center"/>
            <w:hideMark/>
          </w:tcPr>
          <w:p w14:paraId="26BF17D2"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0C01929B" w14:textId="77777777" w:rsidR="002D0006" w:rsidRPr="00CC3AFA" w:rsidRDefault="002D0006" w:rsidP="00A75AF9">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505,57</w:t>
            </w:r>
          </w:p>
        </w:tc>
      </w:tr>
      <w:tr w:rsidR="002D0006" w:rsidRPr="00CC3AFA" w14:paraId="2612F3AD"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53376B7D" w14:textId="77777777" w:rsidR="002D0006" w:rsidRPr="00CC3AFA" w:rsidRDefault="002D0006" w:rsidP="00A75AF9">
            <w:pPr>
              <w:snapToGrid/>
              <w:spacing w:before="0" w:after="0" w:line="240" w:lineRule="auto"/>
              <w:ind w:firstLine="0"/>
              <w:contextualSpacing w:val="0"/>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жилые здания</w:t>
            </w:r>
          </w:p>
        </w:tc>
        <w:tc>
          <w:tcPr>
            <w:tcW w:w="911" w:type="pct"/>
            <w:tcBorders>
              <w:top w:val="nil"/>
              <w:left w:val="nil"/>
              <w:bottom w:val="single" w:sz="4" w:space="0" w:color="auto"/>
              <w:right w:val="single" w:sz="4" w:space="0" w:color="auto"/>
            </w:tcBorders>
            <w:shd w:val="clear" w:color="auto" w:fill="auto"/>
            <w:noWrap/>
            <w:vAlign w:val="center"/>
            <w:hideMark/>
          </w:tcPr>
          <w:p w14:paraId="10237D78"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3C911D04" w14:textId="77777777" w:rsidR="002D0006" w:rsidRPr="00CC3AFA" w:rsidRDefault="002D0006" w:rsidP="00A75AF9">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238,15</w:t>
            </w:r>
          </w:p>
        </w:tc>
      </w:tr>
      <w:tr w:rsidR="002D0006" w:rsidRPr="00CC3AFA" w14:paraId="15F5B57F"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401B09CA" w14:textId="77777777" w:rsidR="002D0006" w:rsidRPr="00CC3AFA" w:rsidRDefault="002D0006" w:rsidP="00A75AF9">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отопительно-вентиляционная тепловая нагрузка</w:t>
            </w:r>
          </w:p>
        </w:tc>
        <w:tc>
          <w:tcPr>
            <w:tcW w:w="911" w:type="pct"/>
            <w:tcBorders>
              <w:top w:val="nil"/>
              <w:left w:val="nil"/>
              <w:bottom w:val="single" w:sz="4" w:space="0" w:color="auto"/>
              <w:right w:val="single" w:sz="4" w:space="0" w:color="auto"/>
            </w:tcBorders>
            <w:shd w:val="clear" w:color="auto" w:fill="auto"/>
            <w:noWrap/>
            <w:vAlign w:val="center"/>
            <w:hideMark/>
          </w:tcPr>
          <w:p w14:paraId="68537155"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642FB9BF"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170,53</w:t>
            </w:r>
          </w:p>
        </w:tc>
      </w:tr>
      <w:tr w:rsidR="002D0006" w:rsidRPr="00CC3AFA" w14:paraId="3E327CD8"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0E408C33" w14:textId="77777777" w:rsidR="002D0006" w:rsidRPr="00CC3AFA" w:rsidRDefault="002D0006" w:rsidP="00A75AF9">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нагрузка ГВС</w:t>
            </w:r>
          </w:p>
        </w:tc>
        <w:tc>
          <w:tcPr>
            <w:tcW w:w="911" w:type="pct"/>
            <w:tcBorders>
              <w:top w:val="nil"/>
              <w:left w:val="nil"/>
              <w:bottom w:val="single" w:sz="4" w:space="0" w:color="auto"/>
              <w:right w:val="single" w:sz="4" w:space="0" w:color="auto"/>
            </w:tcBorders>
            <w:shd w:val="clear" w:color="auto" w:fill="auto"/>
            <w:noWrap/>
            <w:vAlign w:val="center"/>
            <w:hideMark/>
          </w:tcPr>
          <w:p w14:paraId="5D4F49CE"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45CF5667"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67,61</w:t>
            </w:r>
          </w:p>
        </w:tc>
      </w:tr>
      <w:tr w:rsidR="002D0006" w:rsidRPr="00CC3AFA" w14:paraId="5BEB594A"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31EC32A0" w14:textId="77777777" w:rsidR="002D0006" w:rsidRPr="00CC3AFA" w:rsidRDefault="002D0006" w:rsidP="00A75AF9">
            <w:pPr>
              <w:snapToGrid/>
              <w:spacing w:before="0" w:after="0" w:line="240" w:lineRule="auto"/>
              <w:ind w:firstLine="0"/>
              <w:contextualSpacing w:val="0"/>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общественные здания</w:t>
            </w:r>
          </w:p>
        </w:tc>
        <w:tc>
          <w:tcPr>
            <w:tcW w:w="911" w:type="pct"/>
            <w:tcBorders>
              <w:top w:val="nil"/>
              <w:left w:val="nil"/>
              <w:bottom w:val="single" w:sz="4" w:space="0" w:color="auto"/>
              <w:right w:val="single" w:sz="4" w:space="0" w:color="auto"/>
            </w:tcBorders>
            <w:shd w:val="clear" w:color="auto" w:fill="auto"/>
            <w:noWrap/>
            <w:vAlign w:val="center"/>
            <w:hideMark/>
          </w:tcPr>
          <w:p w14:paraId="4D5EFAE4"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4FCBE3B4" w14:textId="77777777" w:rsidR="002D0006" w:rsidRPr="00CC3AFA" w:rsidRDefault="002D0006" w:rsidP="00A75AF9">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149,89</w:t>
            </w:r>
          </w:p>
        </w:tc>
      </w:tr>
      <w:tr w:rsidR="002D0006" w:rsidRPr="00CC3AFA" w14:paraId="77787EC6"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6ECD511C" w14:textId="77777777" w:rsidR="002D0006" w:rsidRPr="00CC3AFA" w:rsidRDefault="002D0006" w:rsidP="00A75AF9">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отопительно-вентиляционная тепловая нагрузка</w:t>
            </w:r>
          </w:p>
        </w:tc>
        <w:tc>
          <w:tcPr>
            <w:tcW w:w="911" w:type="pct"/>
            <w:tcBorders>
              <w:top w:val="nil"/>
              <w:left w:val="nil"/>
              <w:bottom w:val="single" w:sz="4" w:space="0" w:color="auto"/>
              <w:right w:val="single" w:sz="4" w:space="0" w:color="auto"/>
            </w:tcBorders>
            <w:shd w:val="clear" w:color="auto" w:fill="auto"/>
            <w:noWrap/>
            <w:vAlign w:val="center"/>
            <w:hideMark/>
          </w:tcPr>
          <w:p w14:paraId="55AD8838"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7D4FBFA8"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132,45</w:t>
            </w:r>
          </w:p>
        </w:tc>
      </w:tr>
      <w:tr w:rsidR="002D0006" w:rsidRPr="00CC3AFA" w14:paraId="5DC53900"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64A45DC0" w14:textId="77777777" w:rsidR="002D0006" w:rsidRPr="00CC3AFA" w:rsidRDefault="002D0006" w:rsidP="00A75AF9">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нагрузка ГВС</w:t>
            </w:r>
          </w:p>
        </w:tc>
        <w:tc>
          <w:tcPr>
            <w:tcW w:w="911" w:type="pct"/>
            <w:tcBorders>
              <w:top w:val="nil"/>
              <w:left w:val="nil"/>
              <w:bottom w:val="single" w:sz="4" w:space="0" w:color="auto"/>
              <w:right w:val="single" w:sz="4" w:space="0" w:color="auto"/>
            </w:tcBorders>
            <w:shd w:val="clear" w:color="auto" w:fill="auto"/>
            <w:noWrap/>
            <w:vAlign w:val="center"/>
            <w:hideMark/>
          </w:tcPr>
          <w:p w14:paraId="10AD7747"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69C5A12D"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17,44</w:t>
            </w:r>
          </w:p>
        </w:tc>
      </w:tr>
      <w:tr w:rsidR="002D0006" w:rsidRPr="00CC3AFA" w14:paraId="1815ED24"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7228A64A" w14:textId="77777777" w:rsidR="002D0006" w:rsidRPr="00CC3AFA" w:rsidRDefault="002D0006" w:rsidP="00A75AF9">
            <w:pPr>
              <w:snapToGrid/>
              <w:spacing w:before="0" w:after="0" w:line="240" w:lineRule="auto"/>
              <w:ind w:firstLine="0"/>
              <w:contextualSpacing w:val="0"/>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прочие</w:t>
            </w:r>
          </w:p>
        </w:tc>
        <w:tc>
          <w:tcPr>
            <w:tcW w:w="911" w:type="pct"/>
            <w:tcBorders>
              <w:top w:val="nil"/>
              <w:left w:val="nil"/>
              <w:bottom w:val="single" w:sz="4" w:space="0" w:color="auto"/>
              <w:right w:val="single" w:sz="4" w:space="0" w:color="auto"/>
            </w:tcBorders>
            <w:shd w:val="clear" w:color="auto" w:fill="auto"/>
            <w:noWrap/>
            <w:vAlign w:val="center"/>
            <w:hideMark/>
          </w:tcPr>
          <w:p w14:paraId="1C80574D"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02A1E68A" w14:textId="77777777" w:rsidR="002D0006" w:rsidRPr="00CC3AFA" w:rsidRDefault="002D0006" w:rsidP="00A75AF9">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0,00</w:t>
            </w:r>
          </w:p>
        </w:tc>
      </w:tr>
      <w:tr w:rsidR="002D0006" w:rsidRPr="00CC3AFA" w14:paraId="62D9EA50"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1C37299E" w14:textId="77777777" w:rsidR="002D0006" w:rsidRPr="00CC3AFA" w:rsidRDefault="002D0006" w:rsidP="00A75AF9">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отопительно-вентиляционная тепловая нагрузка</w:t>
            </w:r>
          </w:p>
        </w:tc>
        <w:tc>
          <w:tcPr>
            <w:tcW w:w="911" w:type="pct"/>
            <w:tcBorders>
              <w:top w:val="nil"/>
              <w:left w:val="nil"/>
              <w:bottom w:val="single" w:sz="4" w:space="0" w:color="auto"/>
              <w:right w:val="single" w:sz="4" w:space="0" w:color="auto"/>
            </w:tcBorders>
            <w:shd w:val="clear" w:color="auto" w:fill="auto"/>
            <w:noWrap/>
            <w:vAlign w:val="center"/>
            <w:hideMark/>
          </w:tcPr>
          <w:p w14:paraId="0B444AF9"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55FCEB40"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0,00</w:t>
            </w:r>
          </w:p>
        </w:tc>
      </w:tr>
      <w:tr w:rsidR="002D0006" w:rsidRPr="00CC3AFA" w14:paraId="3D26E5A0"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5CFEE6C3" w14:textId="77777777" w:rsidR="002D0006" w:rsidRPr="00CC3AFA" w:rsidRDefault="002D0006" w:rsidP="00A75AF9">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нагрузка ГВС</w:t>
            </w:r>
          </w:p>
        </w:tc>
        <w:tc>
          <w:tcPr>
            <w:tcW w:w="911" w:type="pct"/>
            <w:tcBorders>
              <w:top w:val="nil"/>
              <w:left w:val="nil"/>
              <w:bottom w:val="single" w:sz="4" w:space="0" w:color="auto"/>
              <w:right w:val="single" w:sz="4" w:space="0" w:color="auto"/>
            </w:tcBorders>
            <w:shd w:val="clear" w:color="auto" w:fill="auto"/>
            <w:noWrap/>
            <w:vAlign w:val="center"/>
            <w:hideMark/>
          </w:tcPr>
          <w:p w14:paraId="39E7AFAA"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084AEB05"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0,00</w:t>
            </w:r>
          </w:p>
        </w:tc>
      </w:tr>
      <w:tr w:rsidR="002D0006" w:rsidRPr="00CC3AFA" w14:paraId="509B3821"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1843F78E" w14:textId="77777777" w:rsidR="002D0006" w:rsidRPr="00CC3AFA" w:rsidRDefault="002D0006" w:rsidP="00A75AF9">
            <w:pPr>
              <w:snapToGrid/>
              <w:spacing w:before="0" w:after="0" w:line="240" w:lineRule="auto"/>
              <w:ind w:firstLine="0"/>
              <w:contextualSpacing w:val="0"/>
              <w:rPr>
                <w:rFonts w:eastAsia="Times New Roman" w:cs="Times New Roman"/>
                <w:b/>
                <w:color w:val="000000"/>
                <w:sz w:val="20"/>
                <w:szCs w:val="20"/>
                <w:lang w:eastAsia="ru-RU"/>
              </w:rPr>
            </w:pPr>
            <w:r w:rsidRPr="00CC3AFA">
              <w:rPr>
                <w:rFonts w:eastAsia="Times New Roman" w:cs="Times New Roman"/>
                <w:b/>
                <w:color w:val="000000"/>
                <w:sz w:val="20"/>
                <w:szCs w:val="20"/>
                <w:lang w:eastAsia="ru-RU"/>
              </w:rPr>
              <w:t>промышленные предприятия</w:t>
            </w:r>
          </w:p>
        </w:tc>
        <w:tc>
          <w:tcPr>
            <w:tcW w:w="911" w:type="pct"/>
            <w:tcBorders>
              <w:top w:val="nil"/>
              <w:left w:val="nil"/>
              <w:bottom w:val="single" w:sz="4" w:space="0" w:color="auto"/>
              <w:right w:val="single" w:sz="4" w:space="0" w:color="auto"/>
            </w:tcBorders>
            <w:shd w:val="clear" w:color="auto" w:fill="auto"/>
            <w:noWrap/>
            <w:vAlign w:val="center"/>
            <w:hideMark/>
          </w:tcPr>
          <w:p w14:paraId="027CC08E"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06F3C362" w14:textId="77777777" w:rsidR="002D0006" w:rsidRPr="00CC3AFA" w:rsidRDefault="002D0006" w:rsidP="00A75AF9">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117,53</w:t>
            </w:r>
          </w:p>
        </w:tc>
      </w:tr>
      <w:tr w:rsidR="002D0006" w:rsidRPr="00CC3AFA" w14:paraId="5E5CE1B0"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6DC53D4B" w14:textId="77777777" w:rsidR="002D0006" w:rsidRPr="00CC3AFA" w:rsidRDefault="002D0006" w:rsidP="00A75AF9">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отопительно-вентиляционная тепловая нагрузка</w:t>
            </w:r>
          </w:p>
        </w:tc>
        <w:tc>
          <w:tcPr>
            <w:tcW w:w="911" w:type="pct"/>
            <w:tcBorders>
              <w:top w:val="nil"/>
              <w:left w:val="nil"/>
              <w:bottom w:val="single" w:sz="4" w:space="0" w:color="auto"/>
              <w:right w:val="single" w:sz="4" w:space="0" w:color="auto"/>
            </w:tcBorders>
            <w:shd w:val="clear" w:color="auto" w:fill="auto"/>
            <w:noWrap/>
            <w:vAlign w:val="center"/>
            <w:hideMark/>
          </w:tcPr>
          <w:p w14:paraId="42CD45B4"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57F7F41D"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114,74</w:t>
            </w:r>
          </w:p>
        </w:tc>
      </w:tr>
      <w:tr w:rsidR="002D0006" w:rsidRPr="00CC3AFA" w14:paraId="693EFBCA"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2C4AFF05" w14:textId="77777777" w:rsidR="002D0006" w:rsidRPr="00CC3AFA" w:rsidRDefault="002D0006" w:rsidP="00A75AF9">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нагрузка ГВС</w:t>
            </w:r>
          </w:p>
        </w:tc>
        <w:tc>
          <w:tcPr>
            <w:tcW w:w="911" w:type="pct"/>
            <w:tcBorders>
              <w:top w:val="nil"/>
              <w:left w:val="nil"/>
              <w:bottom w:val="single" w:sz="4" w:space="0" w:color="auto"/>
              <w:right w:val="single" w:sz="4" w:space="0" w:color="auto"/>
            </w:tcBorders>
            <w:shd w:val="clear" w:color="auto" w:fill="auto"/>
            <w:noWrap/>
            <w:vAlign w:val="center"/>
            <w:hideMark/>
          </w:tcPr>
          <w:p w14:paraId="542633BD"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589BBA17"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2,79</w:t>
            </w:r>
          </w:p>
        </w:tc>
      </w:tr>
      <w:tr w:rsidR="002D0006" w:rsidRPr="00CC3AFA" w14:paraId="217A2246"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304E62C1" w14:textId="77777777" w:rsidR="002D0006" w:rsidRPr="00CC3AFA" w:rsidRDefault="002D0006" w:rsidP="00A75AF9">
            <w:pPr>
              <w:snapToGrid/>
              <w:spacing w:before="0" w:after="0" w:line="240" w:lineRule="auto"/>
              <w:ind w:firstLine="0"/>
              <w:contextualSpacing w:val="0"/>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Присоединенная тепловая нагрузка, в т. ч.:</w:t>
            </w:r>
          </w:p>
        </w:tc>
        <w:tc>
          <w:tcPr>
            <w:tcW w:w="911" w:type="pct"/>
            <w:tcBorders>
              <w:top w:val="nil"/>
              <w:left w:val="nil"/>
              <w:bottom w:val="single" w:sz="4" w:space="0" w:color="auto"/>
              <w:right w:val="single" w:sz="4" w:space="0" w:color="auto"/>
            </w:tcBorders>
            <w:shd w:val="clear" w:color="auto" w:fill="auto"/>
            <w:noWrap/>
            <w:vAlign w:val="center"/>
            <w:hideMark/>
          </w:tcPr>
          <w:p w14:paraId="4A2F4EF1"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13F462AC" w14:textId="77777777" w:rsidR="002D0006" w:rsidRPr="00CC3AFA" w:rsidRDefault="002D0006" w:rsidP="00A75AF9">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505,57</w:t>
            </w:r>
          </w:p>
        </w:tc>
      </w:tr>
      <w:tr w:rsidR="002D0006" w:rsidRPr="00CC3AFA" w14:paraId="0EC74404"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65819D56" w14:textId="77777777" w:rsidR="002D0006" w:rsidRPr="00CC3AFA" w:rsidRDefault="002D0006" w:rsidP="00A75AF9">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отопительно-вентиляционная тепловая нагрузка</w:t>
            </w:r>
          </w:p>
        </w:tc>
        <w:tc>
          <w:tcPr>
            <w:tcW w:w="911" w:type="pct"/>
            <w:tcBorders>
              <w:top w:val="nil"/>
              <w:left w:val="nil"/>
              <w:bottom w:val="single" w:sz="4" w:space="0" w:color="auto"/>
              <w:right w:val="single" w:sz="4" w:space="0" w:color="auto"/>
            </w:tcBorders>
            <w:shd w:val="clear" w:color="auto" w:fill="auto"/>
            <w:noWrap/>
            <w:vAlign w:val="center"/>
            <w:hideMark/>
          </w:tcPr>
          <w:p w14:paraId="387DD824"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4ED9A622"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417,72</w:t>
            </w:r>
          </w:p>
        </w:tc>
      </w:tr>
      <w:tr w:rsidR="002D0006" w:rsidRPr="00CC3AFA" w14:paraId="647E5585"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0D8902E1" w14:textId="77777777" w:rsidR="002D0006" w:rsidRPr="00CC3AFA" w:rsidRDefault="002D0006" w:rsidP="00A75AF9">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нагрузка ГВС</w:t>
            </w:r>
          </w:p>
        </w:tc>
        <w:tc>
          <w:tcPr>
            <w:tcW w:w="911" w:type="pct"/>
            <w:tcBorders>
              <w:top w:val="nil"/>
              <w:left w:val="nil"/>
              <w:bottom w:val="single" w:sz="4" w:space="0" w:color="auto"/>
              <w:right w:val="single" w:sz="4" w:space="0" w:color="auto"/>
            </w:tcBorders>
            <w:shd w:val="clear" w:color="auto" w:fill="auto"/>
            <w:noWrap/>
            <w:vAlign w:val="center"/>
            <w:hideMark/>
          </w:tcPr>
          <w:p w14:paraId="5C4038C5"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26CEBEE6"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87,85</w:t>
            </w:r>
          </w:p>
        </w:tc>
      </w:tr>
      <w:tr w:rsidR="002D0006" w:rsidRPr="00CC3AFA" w14:paraId="720E4301"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5DA3B298" w14:textId="77777777" w:rsidR="002D0006" w:rsidRPr="00CC3AFA" w:rsidRDefault="002D0006" w:rsidP="00A75AF9">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технология</w:t>
            </w:r>
          </w:p>
        </w:tc>
        <w:tc>
          <w:tcPr>
            <w:tcW w:w="911" w:type="pct"/>
            <w:tcBorders>
              <w:top w:val="nil"/>
              <w:left w:val="nil"/>
              <w:bottom w:val="single" w:sz="4" w:space="0" w:color="auto"/>
              <w:right w:val="single" w:sz="4" w:space="0" w:color="auto"/>
            </w:tcBorders>
            <w:shd w:val="clear" w:color="auto" w:fill="auto"/>
            <w:noWrap/>
            <w:vAlign w:val="center"/>
            <w:hideMark/>
          </w:tcPr>
          <w:p w14:paraId="6C0764E8"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72B70380"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0,00</w:t>
            </w:r>
          </w:p>
        </w:tc>
      </w:tr>
      <w:tr w:rsidR="002D0006" w:rsidRPr="00CC3AFA" w14:paraId="6F7B139C"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282D60CB" w14:textId="77777777" w:rsidR="002D0006" w:rsidRPr="00CC3AFA" w:rsidRDefault="002D0006" w:rsidP="00A75AF9">
            <w:pPr>
              <w:snapToGrid/>
              <w:spacing w:before="0" w:after="0" w:line="240" w:lineRule="auto"/>
              <w:ind w:firstLine="0"/>
              <w:contextualSpacing w:val="0"/>
              <w:rPr>
                <w:rFonts w:eastAsia="Times New Roman" w:cs="Times New Roman"/>
                <w:color w:val="000000"/>
                <w:sz w:val="20"/>
                <w:szCs w:val="20"/>
                <w:lang w:eastAsia="ru-RU"/>
              </w:rPr>
            </w:pPr>
            <w:r w:rsidRPr="00CC3AFA">
              <w:rPr>
                <w:rFonts w:eastAsia="Times New Roman" w:cs="Times New Roman"/>
                <w:color w:val="000000"/>
                <w:sz w:val="20"/>
                <w:szCs w:val="20"/>
                <w:lang w:eastAsia="ru-RU"/>
              </w:rPr>
              <w:t>Резерв (+) / дефицит (-) тепловой мощности</w:t>
            </w:r>
          </w:p>
        </w:tc>
        <w:tc>
          <w:tcPr>
            <w:tcW w:w="911" w:type="pct"/>
            <w:tcBorders>
              <w:top w:val="nil"/>
              <w:left w:val="nil"/>
              <w:bottom w:val="single" w:sz="4" w:space="0" w:color="auto"/>
              <w:right w:val="single" w:sz="4" w:space="0" w:color="auto"/>
            </w:tcBorders>
            <w:shd w:val="clear" w:color="auto" w:fill="auto"/>
            <w:noWrap/>
            <w:vAlign w:val="center"/>
            <w:hideMark/>
          </w:tcPr>
          <w:p w14:paraId="6FE72715"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11D33A95"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-18,56</w:t>
            </w:r>
          </w:p>
        </w:tc>
      </w:tr>
      <w:tr w:rsidR="002D0006" w:rsidRPr="00CC3AFA" w14:paraId="7E4B19A6"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5FAC2B53" w14:textId="77777777" w:rsidR="002D0006" w:rsidRPr="00CC3AFA" w:rsidRDefault="002D0006" w:rsidP="00A75AF9">
            <w:pPr>
              <w:snapToGrid/>
              <w:spacing w:before="0" w:after="0" w:line="240" w:lineRule="auto"/>
              <w:ind w:firstLine="0"/>
              <w:contextualSpacing w:val="0"/>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Доля резерва, %</w:t>
            </w:r>
          </w:p>
        </w:tc>
        <w:tc>
          <w:tcPr>
            <w:tcW w:w="911" w:type="pct"/>
            <w:tcBorders>
              <w:top w:val="nil"/>
              <w:left w:val="nil"/>
              <w:bottom w:val="single" w:sz="4" w:space="0" w:color="auto"/>
              <w:right w:val="single" w:sz="4" w:space="0" w:color="auto"/>
            </w:tcBorders>
            <w:shd w:val="clear" w:color="auto" w:fill="auto"/>
            <w:noWrap/>
            <w:vAlign w:val="center"/>
            <w:hideMark/>
          </w:tcPr>
          <w:p w14:paraId="6B06FF78" w14:textId="77777777" w:rsidR="002D0006" w:rsidRPr="00CC3AFA" w:rsidRDefault="002D0006" w:rsidP="00A75AF9">
            <w:pPr>
              <w:snapToGrid/>
              <w:spacing w:before="0" w:after="0" w:line="240" w:lineRule="auto"/>
              <w:ind w:firstLine="0"/>
              <w:contextualSpacing w:val="0"/>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1281" w:type="pct"/>
            <w:tcBorders>
              <w:top w:val="nil"/>
              <w:left w:val="nil"/>
              <w:bottom w:val="single" w:sz="4" w:space="0" w:color="auto"/>
              <w:right w:val="single" w:sz="4" w:space="0" w:color="auto"/>
            </w:tcBorders>
            <w:shd w:val="clear" w:color="auto" w:fill="auto"/>
            <w:vAlign w:val="center"/>
            <w:hideMark/>
          </w:tcPr>
          <w:p w14:paraId="06838327"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-3,59%</w:t>
            </w:r>
          </w:p>
        </w:tc>
      </w:tr>
    </w:tbl>
    <w:p w14:paraId="2223F522" w14:textId="77777777" w:rsidR="002D0006" w:rsidRPr="00CC3AFA" w:rsidRDefault="002D0006" w:rsidP="002D0006">
      <w:pPr>
        <w:pStyle w:val="00"/>
      </w:pPr>
    </w:p>
    <w:p w14:paraId="587FEEB2" w14:textId="77777777" w:rsidR="002D0006" w:rsidRPr="00CC3AFA" w:rsidRDefault="002D0006" w:rsidP="002D0006">
      <w:pPr>
        <w:snapToGrid/>
        <w:spacing w:before="0" w:after="160" w:line="259" w:lineRule="auto"/>
        <w:ind w:firstLine="0"/>
        <w:contextualSpacing w:val="0"/>
        <w:jc w:val="left"/>
        <w:rPr>
          <w:rFonts w:eastAsiaTheme="majorEastAsia" w:cstheme="majorBidi"/>
          <w:b/>
          <w:iCs/>
          <w:snapToGrid w:val="0"/>
          <w:sz w:val="26"/>
          <w:szCs w:val="26"/>
        </w:rPr>
      </w:pPr>
      <w:r w:rsidRPr="00CC3AFA">
        <w:br w:type="page"/>
      </w:r>
    </w:p>
    <w:p w14:paraId="3EF4F83C" w14:textId="77777777" w:rsidR="002D0006" w:rsidRPr="00CC3AFA" w:rsidRDefault="002D0006" w:rsidP="00B06AD4">
      <w:pPr>
        <w:pStyle w:val="22"/>
        <w:numPr>
          <w:ilvl w:val="7"/>
          <w:numId w:val="20"/>
        </w:numPr>
        <w:ind w:firstLine="709"/>
        <w:rPr>
          <w:snapToGrid/>
        </w:rPr>
      </w:pPr>
      <w:r w:rsidRPr="00CC3AFA">
        <w:t>Баланс мощностей в зоне действия блочной котельной Медгородка</w:t>
      </w:r>
    </w:p>
    <w:tbl>
      <w:tblPr>
        <w:tblW w:w="5000" w:type="pct"/>
        <w:tblLook w:val="04A0" w:firstRow="1" w:lastRow="0" w:firstColumn="1" w:lastColumn="0" w:noHBand="0" w:noVBand="1"/>
      </w:tblPr>
      <w:tblGrid>
        <w:gridCol w:w="5534"/>
        <w:gridCol w:w="1796"/>
        <w:gridCol w:w="2525"/>
      </w:tblGrid>
      <w:tr w:rsidR="002D0006" w:rsidRPr="00CC3AFA" w14:paraId="06BE670F" w14:textId="77777777" w:rsidTr="00A75AF9">
        <w:trPr>
          <w:trHeight w:val="300"/>
        </w:trPr>
        <w:tc>
          <w:tcPr>
            <w:tcW w:w="280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E3D9E8"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Наименование показателя</w:t>
            </w:r>
          </w:p>
        </w:tc>
        <w:tc>
          <w:tcPr>
            <w:tcW w:w="911" w:type="pct"/>
            <w:tcBorders>
              <w:top w:val="single" w:sz="4" w:space="0" w:color="auto"/>
              <w:left w:val="nil"/>
              <w:bottom w:val="single" w:sz="4" w:space="0" w:color="auto"/>
              <w:right w:val="single" w:sz="4" w:space="0" w:color="auto"/>
            </w:tcBorders>
            <w:shd w:val="clear" w:color="auto" w:fill="auto"/>
            <w:noWrap/>
            <w:vAlign w:val="center"/>
            <w:hideMark/>
          </w:tcPr>
          <w:p w14:paraId="7E2B7763"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Размерность</w:t>
            </w:r>
          </w:p>
        </w:tc>
        <w:tc>
          <w:tcPr>
            <w:tcW w:w="1281" w:type="pct"/>
            <w:tcBorders>
              <w:top w:val="single" w:sz="4" w:space="0" w:color="auto"/>
              <w:left w:val="nil"/>
              <w:bottom w:val="single" w:sz="4" w:space="0" w:color="auto"/>
              <w:right w:val="single" w:sz="4" w:space="0" w:color="auto"/>
            </w:tcBorders>
            <w:shd w:val="clear" w:color="auto" w:fill="auto"/>
            <w:noWrap/>
            <w:vAlign w:val="bottom"/>
            <w:hideMark/>
          </w:tcPr>
          <w:p w14:paraId="6490168F"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Величина</w:t>
            </w:r>
          </w:p>
        </w:tc>
      </w:tr>
      <w:tr w:rsidR="002D0006" w:rsidRPr="00CC3AFA" w14:paraId="3CF51672" w14:textId="77777777" w:rsidTr="00A75AF9">
        <w:trPr>
          <w:trHeight w:val="51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51846EA2" w14:textId="77777777" w:rsidR="002D0006" w:rsidRPr="00CC3AFA" w:rsidRDefault="002D0006" w:rsidP="00A75AF9">
            <w:pPr>
              <w:snapToGrid/>
              <w:spacing w:before="0" w:after="0" w:line="240" w:lineRule="auto"/>
              <w:ind w:firstLine="0"/>
              <w:contextualSpacing w:val="0"/>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Установленная тепловая мощность оборудования</w:t>
            </w:r>
          </w:p>
        </w:tc>
        <w:tc>
          <w:tcPr>
            <w:tcW w:w="911" w:type="pct"/>
            <w:tcBorders>
              <w:top w:val="nil"/>
              <w:left w:val="nil"/>
              <w:bottom w:val="single" w:sz="4" w:space="0" w:color="auto"/>
              <w:right w:val="single" w:sz="4" w:space="0" w:color="auto"/>
            </w:tcBorders>
            <w:shd w:val="clear" w:color="auto" w:fill="auto"/>
            <w:noWrap/>
            <w:vAlign w:val="center"/>
            <w:hideMark/>
          </w:tcPr>
          <w:p w14:paraId="609521EE"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54438293"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26,00</w:t>
            </w:r>
          </w:p>
        </w:tc>
      </w:tr>
      <w:tr w:rsidR="002D0006" w:rsidRPr="00CC3AFA" w14:paraId="30EFA6B3"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216AF379" w14:textId="77777777" w:rsidR="002D0006" w:rsidRPr="00CC3AFA" w:rsidRDefault="002D0006" w:rsidP="00A75AF9">
            <w:pPr>
              <w:snapToGrid/>
              <w:spacing w:before="0" w:after="0" w:line="240" w:lineRule="auto"/>
              <w:ind w:firstLine="0"/>
              <w:contextualSpacing w:val="0"/>
              <w:rPr>
                <w:rFonts w:eastAsia="Times New Roman" w:cs="Times New Roman"/>
                <w:color w:val="000000"/>
                <w:sz w:val="20"/>
                <w:szCs w:val="20"/>
                <w:lang w:eastAsia="ru-RU"/>
              </w:rPr>
            </w:pPr>
            <w:r w:rsidRPr="00CC3AFA">
              <w:rPr>
                <w:rFonts w:eastAsia="Times New Roman" w:cs="Times New Roman"/>
                <w:color w:val="000000"/>
                <w:sz w:val="20"/>
                <w:szCs w:val="20"/>
                <w:lang w:eastAsia="ru-RU"/>
              </w:rPr>
              <w:t>Располагаемая мощность оборудования</w:t>
            </w:r>
          </w:p>
        </w:tc>
        <w:tc>
          <w:tcPr>
            <w:tcW w:w="911" w:type="pct"/>
            <w:tcBorders>
              <w:top w:val="nil"/>
              <w:left w:val="nil"/>
              <w:bottom w:val="single" w:sz="4" w:space="0" w:color="auto"/>
              <w:right w:val="single" w:sz="4" w:space="0" w:color="auto"/>
            </w:tcBorders>
            <w:shd w:val="clear" w:color="auto" w:fill="auto"/>
            <w:noWrap/>
            <w:vAlign w:val="center"/>
            <w:hideMark/>
          </w:tcPr>
          <w:p w14:paraId="1F0B3D8E"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0D4526D6" w14:textId="77777777" w:rsidR="002D0006" w:rsidRPr="00CC3AFA" w:rsidRDefault="002D0006" w:rsidP="00A75AF9">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26,00</w:t>
            </w:r>
          </w:p>
        </w:tc>
      </w:tr>
      <w:tr w:rsidR="002D0006" w:rsidRPr="00CC3AFA" w14:paraId="7684A339"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74DAFB63" w14:textId="77777777" w:rsidR="002D0006" w:rsidRPr="00CC3AFA" w:rsidRDefault="002D0006" w:rsidP="00A75AF9">
            <w:pPr>
              <w:snapToGrid/>
              <w:spacing w:before="0" w:after="0" w:line="240" w:lineRule="auto"/>
              <w:ind w:firstLine="0"/>
              <w:contextualSpacing w:val="0"/>
              <w:jc w:val="right"/>
              <w:rPr>
                <w:rFonts w:eastAsia="Times New Roman" w:cs="Times New Roman"/>
                <w:i/>
                <w:iCs/>
                <w:color w:val="000000"/>
                <w:sz w:val="20"/>
                <w:szCs w:val="20"/>
                <w:lang w:eastAsia="ru-RU"/>
              </w:rPr>
            </w:pPr>
            <w:r w:rsidRPr="00CC3AFA">
              <w:rPr>
                <w:rFonts w:eastAsia="Times New Roman" w:cs="Times New Roman"/>
                <w:i/>
                <w:iCs/>
                <w:color w:val="000000"/>
                <w:sz w:val="20"/>
                <w:szCs w:val="20"/>
                <w:lang w:eastAsia="ru-RU"/>
              </w:rPr>
              <w:t>Собственные нужды</w:t>
            </w:r>
          </w:p>
        </w:tc>
        <w:tc>
          <w:tcPr>
            <w:tcW w:w="911" w:type="pct"/>
            <w:tcBorders>
              <w:top w:val="nil"/>
              <w:left w:val="nil"/>
              <w:bottom w:val="single" w:sz="4" w:space="0" w:color="auto"/>
              <w:right w:val="single" w:sz="4" w:space="0" w:color="auto"/>
            </w:tcBorders>
            <w:shd w:val="clear" w:color="auto" w:fill="auto"/>
            <w:noWrap/>
            <w:vAlign w:val="center"/>
            <w:hideMark/>
          </w:tcPr>
          <w:p w14:paraId="0FEB076B"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4688507D"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0,08</w:t>
            </w:r>
          </w:p>
        </w:tc>
      </w:tr>
      <w:tr w:rsidR="002D0006" w:rsidRPr="00CC3AFA" w14:paraId="446BAAE0"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5976BD6A" w14:textId="77777777" w:rsidR="002D0006" w:rsidRPr="00CC3AFA" w:rsidRDefault="002D0006" w:rsidP="00A75AF9">
            <w:pPr>
              <w:snapToGrid/>
              <w:spacing w:before="0" w:after="0" w:line="240" w:lineRule="auto"/>
              <w:ind w:firstLine="0"/>
              <w:contextualSpacing w:val="0"/>
              <w:jc w:val="right"/>
              <w:rPr>
                <w:rFonts w:eastAsia="Times New Roman" w:cs="Times New Roman"/>
                <w:i/>
                <w:iCs/>
                <w:color w:val="000000"/>
                <w:sz w:val="20"/>
                <w:szCs w:val="20"/>
                <w:lang w:eastAsia="ru-RU"/>
              </w:rPr>
            </w:pPr>
            <w:r w:rsidRPr="00CC3AFA">
              <w:rPr>
                <w:rFonts w:eastAsia="Times New Roman" w:cs="Times New Roman"/>
                <w:i/>
                <w:iCs/>
                <w:color w:val="000000"/>
                <w:sz w:val="20"/>
                <w:szCs w:val="20"/>
                <w:lang w:eastAsia="ru-RU"/>
              </w:rPr>
              <w:t>Тепловая мощность нетто</w:t>
            </w:r>
          </w:p>
        </w:tc>
        <w:tc>
          <w:tcPr>
            <w:tcW w:w="911" w:type="pct"/>
            <w:tcBorders>
              <w:top w:val="nil"/>
              <w:left w:val="nil"/>
              <w:bottom w:val="single" w:sz="4" w:space="0" w:color="auto"/>
              <w:right w:val="single" w:sz="4" w:space="0" w:color="auto"/>
            </w:tcBorders>
            <w:shd w:val="clear" w:color="auto" w:fill="auto"/>
            <w:noWrap/>
            <w:vAlign w:val="center"/>
            <w:hideMark/>
          </w:tcPr>
          <w:p w14:paraId="3B4D6127"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2294E040"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25,92</w:t>
            </w:r>
          </w:p>
        </w:tc>
      </w:tr>
      <w:tr w:rsidR="002D0006" w:rsidRPr="00CC3AFA" w14:paraId="7F701528"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718732FB" w14:textId="77777777" w:rsidR="002D0006" w:rsidRPr="00CC3AFA" w:rsidRDefault="002D0006" w:rsidP="00A75AF9">
            <w:pPr>
              <w:snapToGrid/>
              <w:spacing w:before="0" w:after="0" w:line="240" w:lineRule="auto"/>
              <w:ind w:firstLine="0"/>
              <w:contextualSpacing w:val="0"/>
              <w:rPr>
                <w:rFonts w:eastAsia="Times New Roman" w:cs="Times New Roman"/>
                <w:color w:val="000000"/>
                <w:sz w:val="20"/>
                <w:szCs w:val="20"/>
                <w:lang w:eastAsia="ru-RU"/>
              </w:rPr>
            </w:pPr>
            <w:r w:rsidRPr="00CC3AFA">
              <w:rPr>
                <w:rFonts w:eastAsia="Times New Roman" w:cs="Times New Roman"/>
                <w:color w:val="000000"/>
                <w:sz w:val="20"/>
                <w:szCs w:val="20"/>
                <w:lang w:eastAsia="ru-RU"/>
              </w:rPr>
              <w:t>Потери мощности в тепловой сети</w:t>
            </w:r>
          </w:p>
        </w:tc>
        <w:tc>
          <w:tcPr>
            <w:tcW w:w="911" w:type="pct"/>
            <w:tcBorders>
              <w:top w:val="nil"/>
              <w:left w:val="nil"/>
              <w:bottom w:val="single" w:sz="4" w:space="0" w:color="auto"/>
              <w:right w:val="single" w:sz="4" w:space="0" w:color="auto"/>
            </w:tcBorders>
            <w:shd w:val="clear" w:color="auto" w:fill="auto"/>
            <w:noWrap/>
            <w:vAlign w:val="center"/>
            <w:hideMark/>
          </w:tcPr>
          <w:p w14:paraId="6ABBBEB1"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3F8F81B7"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0,68</w:t>
            </w:r>
          </w:p>
        </w:tc>
      </w:tr>
      <w:tr w:rsidR="002D0006" w:rsidRPr="00CC3AFA" w14:paraId="15DE8BCC"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09E88AE8" w14:textId="77777777" w:rsidR="002D0006" w:rsidRPr="00CC3AFA" w:rsidRDefault="002D0006" w:rsidP="00A75AF9">
            <w:pPr>
              <w:snapToGrid/>
              <w:spacing w:before="0" w:after="0" w:line="240" w:lineRule="auto"/>
              <w:ind w:firstLine="0"/>
              <w:contextualSpacing w:val="0"/>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Присоединенная тепловая нагрузка, в т. ч.:</w:t>
            </w:r>
          </w:p>
        </w:tc>
        <w:tc>
          <w:tcPr>
            <w:tcW w:w="911" w:type="pct"/>
            <w:tcBorders>
              <w:top w:val="nil"/>
              <w:left w:val="nil"/>
              <w:bottom w:val="single" w:sz="4" w:space="0" w:color="auto"/>
              <w:right w:val="single" w:sz="4" w:space="0" w:color="auto"/>
            </w:tcBorders>
            <w:shd w:val="clear" w:color="auto" w:fill="auto"/>
            <w:noWrap/>
            <w:vAlign w:val="center"/>
            <w:hideMark/>
          </w:tcPr>
          <w:p w14:paraId="3925A4FF"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7437A5BF" w14:textId="77777777" w:rsidR="002D0006" w:rsidRPr="00CC3AFA" w:rsidRDefault="002D0006" w:rsidP="00A75AF9">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15,49</w:t>
            </w:r>
          </w:p>
        </w:tc>
      </w:tr>
      <w:tr w:rsidR="002D0006" w:rsidRPr="00CC3AFA" w14:paraId="68AB938F"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15A5CAE2" w14:textId="77777777" w:rsidR="002D0006" w:rsidRPr="00CC3AFA" w:rsidRDefault="002D0006" w:rsidP="00A75AF9">
            <w:pPr>
              <w:snapToGrid/>
              <w:spacing w:before="0" w:after="0" w:line="240" w:lineRule="auto"/>
              <w:ind w:firstLine="0"/>
              <w:contextualSpacing w:val="0"/>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жилые здания</w:t>
            </w:r>
          </w:p>
        </w:tc>
        <w:tc>
          <w:tcPr>
            <w:tcW w:w="911" w:type="pct"/>
            <w:tcBorders>
              <w:top w:val="nil"/>
              <w:left w:val="nil"/>
              <w:bottom w:val="single" w:sz="4" w:space="0" w:color="auto"/>
              <w:right w:val="single" w:sz="4" w:space="0" w:color="auto"/>
            </w:tcBorders>
            <w:shd w:val="clear" w:color="auto" w:fill="auto"/>
            <w:noWrap/>
            <w:vAlign w:val="center"/>
            <w:hideMark/>
          </w:tcPr>
          <w:p w14:paraId="1464F54E"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00236378" w14:textId="77777777" w:rsidR="002D0006" w:rsidRPr="00CC3AFA" w:rsidRDefault="002D0006" w:rsidP="00A75AF9">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0,03</w:t>
            </w:r>
          </w:p>
        </w:tc>
      </w:tr>
      <w:tr w:rsidR="002D0006" w:rsidRPr="00CC3AFA" w14:paraId="6F27C042"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1948D229" w14:textId="77777777" w:rsidR="002D0006" w:rsidRPr="00CC3AFA" w:rsidRDefault="002D0006" w:rsidP="00A75AF9">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отопительно-вентиляционная тепловая нагрузка</w:t>
            </w:r>
          </w:p>
        </w:tc>
        <w:tc>
          <w:tcPr>
            <w:tcW w:w="911" w:type="pct"/>
            <w:tcBorders>
              <w:top w:val="nil"/>
              <w:left w:val="nil"/>
              <w:bottom w:val="single" w:sz="4" w:space="0" w:color="auto"/>
              <w:right w:val="single" w:sz="4" w:space="0" w:color="auto"/>
            </w:tcBorders>
            <w:shd w:val="clear" w:color="auto" w:fill="auto"/>
            <w:noWrap/>
            <w:vAlign w:val="center"/>
            <w:hideMark/>
          </w:tcPr>
          <w:p w14:paraId="19B31E67"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07A20F0B"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0,02</w:t>
            </w:r>
          </w:p>
        </w:tc>
      </w:tr>
      <w:tr w:rsidR="002D0006" w:rsidRPr="00CC3AFA" w14:paraId="3C94353A"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630784B5" w14:textId="77777777" w:rsidR="002D0006" w:rsidRPr="00CC3AFA" w:rsidRDefault="002D0006" w:rsidP="00A75AF9">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нагрузка ГВС</w:t>
            </w:r>
          </w:p>
        </w:tc>
        <w:tc>
          <w:tcPr>
            <w:tcW w:w="911" w:type="pct"/>
            <w:tcBorders>
              <w:top w:val="nil"/>
              <w:left w:val="nil"/>
              <w:bottom w:val="single" w:sz="4" w:space="0" w:color="auto"/>
              <w:right w:val="single" w:sz="4" w:space="0" w:color="auto"/>
            </w:tcBorders>
            <w:shd w:val="clear" w:color="auto" w:fill="auto"/>
            <w:noWrap/>
            <w:vAlign w:val="center"/>
            <w:hideMark/>
          </w:tcPr>
          <w:p w14:paraId="327B00C7"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33D990C9"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0,01</w:t>
            </w:r>
          </w:p>
        </w:tc>
      </w:tr>
      <w:tr w:rsidR="002D0006" w:rsidRPr="00CC3AFA" w14:paraId="1F97E3A2"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1CCAD37B" w14:textId="77777777" w:rsidR="002D0006" w:rsidRPr="00CC3AFA" w:rsidRDefault="002D0006" w:rsidP="00A75AF9">
            <w:pPr>
              <w:snapToGrid/>
              <w:spacing w:before="0" w:after="0" w:line="240" w:lineRule="auto"/>
              <w:ind w:firstLine="0"/>
              <w:contextualSpacing w:val="0"/>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общественные здания</w:t>
            </w:r>
          </w:p>
        </w:tc>
        <w:tc>
          <w:tcPr>
            <w:tcW w:w="911" w:type="pct"/>
            <w:tcBorders>
              <w:top w:val="nil"/>
              <w:left w:val="nil"/>
              <w:bottom w:val="single" w:sz="4" w:space="0" w:color="auto"/>
              <w:right w:val="single" w:sz="4" w:space="0" w:color="auto"/>
            </w:tcBorders>
            <w:shd w:val="clear" w:color="auto" w:fill="auto"/>
            <w:noWrap/>
            <w:vAlign w:val="center"/>
            <w:hideMark/>
          </w:tcPr>
          <w:p w14:paraId="2C1FCE42"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5B3872C5" w14:textId="77777777" w:rsidR="002D0006" w:rsidRPr="00CC3AFA" w:rsidRDefault="002D0006" w:rsidP="00A75AF9">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12,68</w:t>
            </w:r>
          </w:p>
        </w:tc>
      </w:tr>
      <w:tr w:rsidR="002D0006" w:rsidRPr="00CC3AFA" w14:paraId="2E2F07C1"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21047F31" w14:textId="77777777" w:rsidR="002D0006" w:rsidRPr="00CC3AFA" w:rsidRDefault="002D0006" w:rsidP="00A75AF9">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отопительно-вентиляционная тепловая нагрузка</w:t>
            </w:r>
          </w:p>
        </w:tc>
        <w:tc>
          <w:tcPr>
            <w:tcW w:w="911" w:type="pct"/>
            <w:tcBorders>
              <w:top w:val="nil"/>
              <w:left w:val="nil"/>
              <w:bottom w:val="single" w:sz="4" w:space="0" w:color="auto"/>
              <w:right w:val="single" w:sz="4" w:space="0" w:color="auto"/>
            </w:tcBorders>
            <w:shd w:val="clear" w:color="auto" w:fill="auto"/>
            <w:noWrap/>
            <w:vAlign w:val="center"/>
            <w:hideMark/>
          </w:tcPr>
          <w:p w14:paraId="44903D43"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6C8B1199"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10,50</w:t>
            </w:r>
          </w:p>
        </w:tc>
      </w:tr>
      <w:tr w:rsidR="002D0006" w:rsidRPr="00CC3AFA" w14:paraId="4DE6AC46"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5D49439D" w14:textId="77777777" w:rsidR="002D0006" w:rsidRPr="00CC3AFA" w:rsidRDefault="002D0006" w:rsidP="00A75AF9">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нагрузка ГВС</w:t>
            </w:r>
          </w:p>
        </w:tc>
        <w:tc>
          <w:tcPr>
            <w:tcW w:w="911" w:type="pct"/>
            <w:tcBorders>
              <w:top w:val="nil"/>
              <w:left w:val="nil"/>
              <w:bottom w:val="single" w:sz="4" w:space="0" w:color="auto"/>
              <w:right w:val="single" w:sz="4" w:space="0" w:color="auto"/>
            </w:tcBorders>
            <w:shd w:val="clear" w:color="auto" w:fill="auto"/>
            <w:noWrap/>
            <w:vAlign w:val="center"/>
            <w:hideMark/>
          </w:tcPr>
          <w:p w14:paraId="5EB3C955"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323F9FEA"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2,18</w:t>
            </w:r>
          </w:p>
        </w:tc>
      </w:tr>
      <w:tr w:rsidR="002D0006" w:rsidRPr="00CC3AFA" w14:paraId="7E08E11B"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256BD239" w14:textId="77777777" w:rsidR="002D0006" w:rsidRPr="00CC3AFA" w:rsidRDefault="002D0006" w:rsidP="00A75AF9">
            <w:pPr>
              <w:snapToGrid/>
              <w:spacing w:before="0" w:after="0" w:line="240" w:lineRule="auto"/>
              <w:ind w:firstLine="0"/>
              <w:contextualSpacing w:val="0"/>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прочие</w:t>
            </w:r>
          </w:p>
        </w:tc>
        <w:tc>
          <w:tcPr>
            <w:tcW w:w="911" w:type="pct"/>
            <w:tcBorders>
              <w:top w:val="nil"/>
              <w:left w:val="nil"/>
              <w:bottom w:val="single" w:sz="4" w:space="0" w:color="auto"/>
              <w:right w:val="single" w:sz="4" w:space="0" w:color="auto"/>
            </w:tcBorders>
            <w:shd w:val="clear" w:color="auto" w:fill="auto"/>
            <w:noWrap/>
            <w:vAlign w:val="center"/>
            <w:hideMark/>
          </w:tcPr>
          <w:p w14:paraId="346C918D"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44189495" w14:textId="77777777" w:rsidR="002D0006" w:rsidRPr="00CC3AFA" w:rsidRDefault="002D0006" w:rsidP="00A75AF9">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0,00</w:t>
            </w:r>
          </w:p>
        </w:tc>
      </w:tr>
      <w:tr w:rsidR="002D0006" w:rsidRPr="00CC3AFA" w14:paraId="34E5C209"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35B0C5DD" w14:textId="77777777" w:rsidR="002D0006" w:rsidRPr="00CC3AFA" w:rsidRDefault="002D0006" w:rsidP="00A75AF9">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отопительно-вентиляционная тепловая нагрузка</w:t>
            </w:r>
          </w:p>
        </w:tc>
        <w:tc>
          <w:tcPr>
            <w:tcW w:w="911" w:type="pct"/>
            <w:tcBorders>
              <w:top w:val="nil"/>
              <w:left w:val="nil"/>
              <w:bottom w:val="single" w:sz="4" w:space="0" w:color="auto"/>
              <w:right w:val="single" w:sz="4" w:space="0" w:color="auto"/>
            </w:tcBorders>
            <w:shd w:val="clear" w:color="auto" w:fill="auto"/>
            <w:noWrap/>
            <w:vAlign w:val="center"/>
            <w:hideMark/>
          </w:tcPr>
          <w:p w14:paraId="59A38F44"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72BC17B0"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0,00</w:t>
            </w:r>
          </w:p>
        </w:tc>
      </w:tr>
      <w:tr w:rsidR="002D0006" w:rsidRPr="00CC3AFA" w14:paraId="79CD090D"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6D5199ED" w14:textId="77777777" w:rsidR="002D0006" w:rsidRPr="00CC3AFA" w:rsidRDefault="002D0006" w:rsidP="00A75AF9">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нагрузка ГВС</w:t>
            </w:r>
          </w:p>
        </w:tc>
        <w:tc>
          <w:tcPr>
            <w:tcW w:w="911" w:type="pct"/>
            <w:tcBorders>
              <w:top w:val="nil"/>
              <w:left w:val="nil"/>
              <w:bottom w:val="single" w:sz="4" w:space="0" w:color="auto"/>
              <w:right w:val="single" w:sz="4" w:space="0" w:color="auto"/>
            </w:tcBorders>
            <w:shd w:val="clear" w:color="auto" w:fill="auto"/>
            <w:noWrap/>
            <w:vAlign w:val="center"/>
            <w:hideMark/>
          </w:tcPr>
          <w:p w14:paraId="6E8AFDF3"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653D3FFF"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0,00</w:t>
            </w:r>
          </w:p>
        </w:tc>
      </w:tr>
      <w:tr w:rsidR="002D0006" w:rsidRPr="00CC3AFA" w14:paraId="745C4959"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49E13BBF" w14:textId="77777777" w:rsidR="002D0006" w:rsidRPr="00CC3AFA" w:rsidRDefault="002D0006" w:rsidP="00A75AF9">
            <w:pPr>
              <w:snapToGrid/>
              <w:spacing w:before="0" w:after="0" w:line="240" w:lineRule="auto"/>
              <w:ind w:firstLine="0"/>
              <w:contextualSpacing w:val="0"/>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промышленные предприятия</w:t>
            </w:r>
          </w:p>
        </w:tc>
        <w:tc>
          <w:tcPr>
            <w:tcW w:w="911" w:type="pct"/>
            <w:tcBorders>
              <w:top w:val="nil"/>
              <w:left w:val="nil"/>
              <w:bottom w:val="single" w:sz="4" w:space="0" w:color="auto"/>
              <w:right w:val="single" w:sz="4" w:space="0" w:color="auto"/>
            </w:tcBorders>
            <w:shd w:val="clear" w:color="auto" w:fill="auto"/>
            <w:noWrap/>
            <w:vAlign w:val="center"/>
            <w:hideMark/>
          </w:tcPr>
          <w:p w14:paraId="60BDEA52"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70D3471E" w14:textId="77777777" w:rsidR="002D0006" w:rsidRPr="00CC3AFA" w:rsidRDefault="002D0006" w:rsidP="00A75AF9">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2,78</w:t>
            </w:r>
          </w:p>
        </w:tc>
      </w:tr>
      <w:tr w:rsidR="002D0006" w:rsidRPr="00CC3AFA" w14:paraId="31079454"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1376DA7D" w14:textId="77777777" w:rsidR="002D0006" w:rsidRPr="00CC3AFA" w:rsidRDefault="002D0006" w:rsidP="00A75AF9">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отопительно-вентиляционная тепловая нагрузка</w:t>
            </w:r>
          </w:p>
        </w:tc>
        <w:tc>
          <w:tcPr>
            <w:tcW w:w="911" w:type="pct"/>
            <w:tcBorders>
              <w:top w:val="nil"/>
              <w:left w:val="nil"/>
              <w:bottom w:val="single" w:sz="4" w:space="0" w:color="auto"/>
              <w:right w:val="single" w:sz="4" w:space="0" w:color="auto"/>
            </w:tcBorders>
            <w:shd w:val="clear" w:color="auto" w:fill="auto"/>
            <w:noWrap/>
            <w:vAlign w:val="center"/>
            <w:hideMark/>
          </w:tcPr>
          <w:p w14:paraId="51A8AA53"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4E9B25D7"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2,69</w:t>
            </w:r>
          </w:p>
        </w:tc>
      </w:tr>
      <w:tr w:rsidR="002D0006" w:rsidRPr="00CC3AFA" w14:paraId="3628C1E0"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0AD23196" w14:textId="77777777" w:rsidR="002D0006" w:rsidRPr="00CC3AFA" w:rsidRDefault="002D0006" w:rsidP="00A75AF9">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нагрузка ГВС</w:t>
            </w:r>
          </w:p>
        </w:tc>
        <w:tc>
          <w:tcPr>
            <w:tcW w:w="911" w:type="pct"/>
            <w:tcBorders>
              <w:top w:val="nil"/>
              <w:left w:val="nil"/>
              <w:bottom w:val="single" w:sz="4" w:space="0" w:color="auto"/>
              <w:right w:val="single" w:sz="4" w:space="0" w:color="auto"/>
            </w:tcBorders>
            <w:shd w:val="clear" w:color="auto" w:fill="auto"/>
            <w:noWrap/>
            <w:vAlign w:val="center"/>
            <w:hideMark/>
          </w:tcPr>
          <w:p w14:paraId="3CC4FD84"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6C3E895E"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0,09</w:t>
            </w:r>
          </w:p>
        </w:tc>
      </w:tr>
      <w:tr w:rsidR="002D0006" w:rsidRPr="00CC3AFA" w14:paraId="05DEDFFF"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54A28969" w14:textId="77777777" w:rsidR="002D0006" w:rsidRPr="00CC3AFA" w:rsidRDefault="002D0006" w:rsidP="00A75AF9">
            <w:pPr>
              <w:snapToGrid/>
              <w:spacing w:before="0" w:after="0" w:line="240" w:lineRule="auto"/>
              <w:ind w:firstLine="0"/>
              <w:contextualSpacing w:val="0"/>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Присоединенная тепловая нагрузка, в т. ч.:</w:t>
            </w:r>
          </w:p>
        </w:tc>
        <w:tc>
          <w:tcPr>
            <w:tcW w:w="911" w:type="pct"/>
            <w:tcBorders>
              <w:top w:val="nil"/>
              <w:left w:val="nil"/>
              <w:bottom w:val="single" w:sz="4" w:space="0" w:color="auto"/>
              <w:right w:val="single" w:sz="4" w:space="0" w:color="auto"/>
            </w:tcBorders>
            <w:shd w:val="clear" w:color="auto" w:fill="auto"/>
            <w:noWrap/>
            <w:vAlign w:val="center"/>
            <w:hideMark/>
          </w:tcPr>
          <w:p w14:paraId="7A7E7594"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6071B94E" w14:textId="77777777" w:rsidR="002D0006" w:rsidRPr="00CC3AFA" w:rsidRDefault="002D0006" w:rsidP="00A75AF9">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15,49</w:t>
            </w:r>
          </w:p>
        </w:tc>
      </w:tr>
      <w:tr w:rsidR="002D0006" w:rsidRPr="00CC3AFA" w14:paraId="1569F90F"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5243FA60" w14:textId="77777777" w:rsidR="002D0006" w:rsidRPr="00CC3AFA" w:rsidRDefault="002D0006" w:rsidP="00A75AF9">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отопительно-вентиляционная тепловая нагрузка</w:t>
            </w:r>
          </w:p>
        </w:tc>
        <w:tc>
          <w:tcPr>
            <w:tcW w:w="911" w:type="pct"/>
            <w:tcBorders>
              <w:top w:val="nil"/>
              <w:left w:val="nil"/>
              <w:bottom w:val="single" w:sz="4" w:space="0" w:color="auto"/>
              <w:right w:val="single" w:sz="4" w:space="0" w:color="auto"/>
            </w:tcBorders>
            <w:shd w:val="clear" w:color="auto" w:fill="auto"/>
            <w:noWrap/>
            <w:vAlign w:val="center"/>
            <w:hideMark/>
          </w:tcPr>
          <w:p w14:paraId="14E90C52"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4B8A584A"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13,21</w:t>
            </w:r>
          </w:p>
        </w:tc>
      </w:tr>
      <w:tr w:rsidR="002D0006" w:rsidRPr="00CC3AFA" w14:paraId="29052353"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1D8476B0" w14:textId="77777777" w:rsidR="002D0006" w:rsidRPr="00CC3AFA" w:rsidRDefault="002D0006" w:rsidP="00A75AF9">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нагрузка ГВС</w:t>
            </w:r>
          </w:p>
        </w:tc>
        <w:tc>
          <w:tcPr>
            <w:tcW w:w="911" w:type="pct"/>
            <w:tcBorders>
              <w:top w:val="nil"/>
              <w:left w:val="nil"/>
              <w:bottom w:val="single" w:sz="4" w:space="0" w:color="auto"/>
              <w:right w:val="single" w:sz="4" w:space="0" w:color="auto"/>
            </w:tcBorders>
            <w:shd w:val="clear" w:color="auto" w:fill="auto"/>
            <w:noWrap/>
            <w:vAlign w:val="center"/>
            <w:hideMark/>
          </w:tcPr>
          <w:p w14:paraId="7DCA074A"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4A869B6B"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2,28</w:t>
            </w:r>
          </w:p>
        </w:tc>
      </w:tr>
      <w:tr w:rsidR="002D0006" w:rsidRPr="00CC3AFA" w14:paraId="5DB0976F"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4528FD9F" w14:textId="77777777" w:rsidR="002D0006" w:rsidRPr="00CC3AFA" w:rsidRDefault="002D0006" w:rsidP="00A75AF9">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технология</w:t>
            </w:r>
          </w:p>
        </w:tc>
        <w:tc>
          <w:tcPr>
            <w:tcW w:w="911" w:type="pct"/>
            <w:tcBorders>
              <w:top w:val="nil"/>
              <w:left w:val="nil"/>
              <w:bottom w:val="single" w:sz="4" w:space="0" w:color="auto"/>
              <w:right w:val="single" w:sz="4" w:space="0" w:color="auto"/>
            </w:tcBorders>
            <w:shd w:val="clear" w:color="auto" w:fill="auto"/>
            <w:noWrap/>
            <w:vAlign w:val="center"/>
            <w:hideMark/>
          </w:tcPr>
          <w:p w14:paraId="509687C4"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39E33D39"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0,00</w:t>
            </w:r>
          </w:p>
        </w:tc>
      </w:tr>
      <w:tr w:rsidR="002D0006" w:rsidRPr="00CC3AFA" w14:paraId="28DA3EB4"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5AAE7475" w14:textId="77777777" w:rsidR="002D0006" w:rsidRPr="00CC3AFA" w:rsidRDefault="002D0006" w:rsidP="00A75AF9">
            <w:pPr>
              <w:snapToGrid/>
              <w:spacing w:before="0" w:after="0" w:line="240" w:lineRule="auto"/>
              <w:ind w:firstLine="0"/>
              <w:contextualSpacing w:val="0"/>
              <w:rPr>
                <w:rFonts w:eastAsia="Times New Roman" w:cs="Times New Roman"/>
                <w:color w:val="000000"/>
                <w:sz w:val="20"/>
                <w:szCs w:val="20"/>
                <w:lang w:eastAsia="ru-RU"/>
              </w:rPr>
            </w:pPr>
            <w:r w:rsidRPr="00CC3AFA">
              <w:rPr>
                <w:rFonts w:eastAsia="Times New Roman" w:cs="Times New Roman"/>
                <w:color w:val="000000"/>
                <w:sz w:val="20"/>
                <w:szCs w:val="20"/>
                <w:lang w:eastAsia="ru-RU"/>
              </w:rPr>
              <w:t>Резерв (+) / дефицит (-) тепловой мощности</w:t>
            </w:r>
          </w:p>
        </w:tc>
        <w:tc>
          <w:tcPr>
            <w:tcW w:w="911" w:type="pct"/>
            <w:tcBorders>
              <w:top w:val="nil"/>
              <w:left w:val="nil"/>
              <w:bottom w:val="single" w:sz="4" w:space="0" w:color="auto"/>
              <w:right w:val="single" w:sz="4" w:space="0" w:color="auto"/>
            </w:tcBorders>
            <w:shd w:val="clear" w:color="auto" w:fill="auto"/>
            <w:noWrap/>
            <w:vAlign w:val="center"/>
            <w:hideMark/>
          </w:tcPr>
          <w:p w14:paraId="71B6A55C"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06F2BA1A"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9,75</w:t>
            </w:r>
          </w:p>
        </w:tc>
      </w:tr>
      <w:tr w:rsidR="002D0006" w:rsidRPr="00CC3AFA" w14:paraId="0B1466CA"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57A44F43" w14:textId="77777777" w:rsidR="002D0006" w:rsidRPr="00CC3AFA" w:rsidRDefault="002D0006" w:rsidP="00A75AF9">
            <w:pPr>
              <w:snapToGrid/>
              <w:spacing w:before="0" w:after="0" w:line="240" w:lineRule="auto"/>
              <w:ind w:firstLine="0"/>
              <w:contextualSpacing w:val="0"/>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Доля резерва, %</w:t>
            </w:r>
          </w:p>
        </w:tc>
        <w:tc>
          <w:tcPr>
            <w:tcW w:w="911" w:type="pct"/>
            <w:tcBorders>
              <w:top w:val="nil"/>
              <w:left w:val="nil"/>
              <w:bottom w:val="single" w:sz="4" w:space="0" w:color="auto"/>
              <w:right w:val="single" w:sz="4" w:space="0" w:color="auto"/>
            </w:tcBorders>
            <w:shd w:val="clear" w:color="auto" w:fill="auto"/>
            <w:noWrap/>
            <w:vAlign w:val="center"/>
            <w:hideMark/>
          </w:tcPr>
          <w:p w14:paraId="5581AF4E" w14:textId="77777777" w:rsidR="002D0006" w:rsidRPr="00CC3AFA" w:rsidRDefault="002D0006" w:rsidP="00A75AF9">
            <w:pPr>
              <w:snapToGrid/>
              <w:spacing w:before="0" w:after="0" w:line="240" w:lineRule="auto"/>
              <w:ind w:firstLine="0"/>
              <w:contextualSpacing w:val="0"/>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1281" w:type="pct"/>
            <w:tcBorders>
              <w:top w:val="nil"/>
              <w:left w:val="nil"/>
              <w:bottom w:val="single" w:sz="4" w:space="0" w:color="auto"/>
              <w:right w:val="single" w:sz="4" w:space="0" w:color="auto"/>
            </w:tcBorders>
            <w:shd w:val="clear" w:color="auto" w:fill="auto"/>
            <w:vAlign w:val="center"/>
            <w:hideMark/>
          </w:tcPr>
          <w:p w14:paraId="6B2F27BD"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37,62%</w:t>
            </w:r>
          </w:p>
        </w:tc>
      </w:tr>
    </w:tbl>
    <w:p w14:paraId="28B800DE" w14:textId="77777777" w:rsidR="002D0006" w:rsidRPr="00CC3AFA" w:rsidRDefault="002D0006" w:rsidP="002D0006">
      <w:pPr>
        <w:pStyle w:val="afffa"/>
      </w:pPr>
    </w:p>
    <w:p w14:paraId="360601F1" w14:textId="77777777" w:rsidR="002D0006" w:rsidRPr="00CC3AFA" w:rsidRDefault="002D0006" w:rsidP="002D0006">
      <w:pPr>
        <w:snapToGrid/>
        <w:spacing w:before="0" w:after="160" w:line="259" w:lineRule="auto"/>
        <w:ind w:firstLine="0"/>
        <w:contextualSpacing w:val="0"/>
        <w:jc w:val="left"/>
        <w:rPr>
          <w:rFonts w:eastAsiaTheme="majorEastAsia" w:cstheme="majorBidi"/>
          <w:b/>
          <w:iCs/>
          <w:sz w:val="26"/>
          <w:szCs w:val="26"/>
        </w:rPr>
      </w:pPr>
      <w:r w:rsidRPr="00CC3AFA">
        <w:br w:type="page"/>
      </w:r>
    </w:p>
    <w:p w14:paraId="1F85445C" w14:textId="77777777" w:rsidR="002D0006" w:rsidRPr="00CC3AFA" w:rsidRDefault="002D0006" w:rsidP="00B06AD4">
      <w:pPr>
        <w:pStyle w:val="22"/>
        <w:numPr>
          <w:ilvl w:val="7"/>
          <w:numId w:val="20"/>
        </w:numPr>
        <w:ind w:firstLine="709"/>
        <w:rPr>
          <w:snapToGrid/>
        </w:rPr>
      </w:pPr>
      <w:r w:rsidRPr="00CC3AFA">
        <w:rPr>
          <w:snapToGrid/>
        </w:rPr>
        <w:t>Баланс мощностей в зоне действия котельной поселка Метлино</w:t>
      </w:r>
    </w:p>
    <w:tbl>
      <w:tblPr>
        <w:tblW w:w="5000" w:type="pct"/>
        <w:tblLook w:val="04A0" w:firstRow="1" w:lastRow="0" w:firstColumn="1" w:lastColumn="0" w:noHBand="0" w:noVBand="1"/>
      </w:tblPr>
      <w:tblGrid>
        <w:gridCol w:w="5534"/>
        <w:gridCol w:w="1796"/>
        <w:gridCol w:w="2525"/>
      </w:tblGrid>
      <w:tr w:rsidR="002D0006" w:rsidRPr="00CC3AFA" w14:paraId="152E6760" w14:textId="77777777" w:rsidTr="00A75AF9">
        <w:trPr>
          <w:trHeight w:val="300"/>
        </w:trPr>
        <w:tc>
          <w:tcPr>
            <w:tcW w:w="280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9C2DAD"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Наименование показателя</w:t>
            </w:r>
          </w:p>
        </w:tc>
        <w:tc>
          <w:tcPr>
            <w:tcW w:w="911" w:type="pct"/>
            <w:tcBorders>
              <w:top w:val="single" w:sz="4" w:space="0" w:color="auto"/>
              <w:left w:val="nil"/>
              <w:bottom w:val="single" w:sz="4" w:space="0" w:color="auto"/>
              <w:right w:val="single" w:sz="4" w:space="0" w:color="auto"/>
            </w:tcBorders>
            <w:shd w:val="clear" w:color="auto" w:fill="auto"/>
            <w:noWrap/>
            <w:vAlign w:val="center"/>
            <w:hideMark/>
          </w:tcPr>
          <w:p w14:paraId="40911ECA"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Размерность</w:t>
            </w:r>
          </w:p>
        </w:tc>
        <w:tc>
          <w:tcPr>
            <w:tcW w:w="1281" w:type="pct"/>
            <w:tcBorders>
              <w:top w:val="single" w:sz="4" w:space="0" w:color="auto"/>
              <w:left w:val="nil"/>
              <w:bottom w:val="single" w:sz="4" w:space="0" w:color="auto"/>
              <w:right w:val="single" w:sz="4" w:space="0" w:color="auto"/>
            </w:tcBorders>
            <w:shd w:val="clear" w:color="auto" w:fill="auto"/>
            <w:noWrap/>
            <w:vAlign w:val="bottom"/>
            <w:hideMark/>
          </w:tcPr>
          <w:p w14:paraId="1A56F62A"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Величина</w:t>
            </w:r>
          </w:p>
        </w:tc>
      </w:tr>
      <w:tr w:rsidR="002D0006" w:rsidRPr="00CC3AFA" w14:paraId="55351E94" w14:textId="77777777" w:rsidTr="00A75AF9">
        <w:trPr>
          <w:trHeight w:val="51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3040979B" w14:textId="77777777" w:rsidR="002D0006" w:rsidRPr="00CC3AFA" w:rsidRDefault="002D0006" w:rsidP="00A75AF9">
            <w:pPr>
              <w:snapToGrid/>
              <w:spacing w:before="0" w:after="0" w:line="240" w:lineRule="auto"/>
              <w:ind w:firstLine="0"/>
              <w:contextualSpacing w:val="0"/>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Установленная тепловая мощность оборудования</w:t>
            </w:r>
          </w:p>
        </w:tc>
        <w:tc>
          <w:tcPr>
            <w:tcW w:w="911" w:type="pct"/>
            <w:tcBorders>
              <w:top w:val="nil"/>
              <w:left w:val="nil"/>
              <w:bottom w:val="single" w:sz="4" w:space="0" w:color="auto"/>
              <w:right w:val="single" w:sz="4" w:space="0" w:color="auto"/>
            </w:tcBorders>
            <w:shd w:val="clear" w:color="auto" w:fill="auto"/>
            <w:noWrap/>
            <w:vAlign w:val="center"/>
            <w:hideMark/>
          </w:tcPr>
          <w:p w14:paraId="3904E4F5"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0BD06811"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38,50</w:t>
            </w:r>
          </w:p>
        </w:tc>
      </w:tr>
      <w:tr w:rsidR="002D0006" w:rsidRPr="00CC3AFA" w14:paraId="63580DD2"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71E2FBC3" w14:textId="77777777" w:rsidR="002D0006" w:rsidRPr="00CC3AFA" w:rsidRDefault="002D0006" w:rsidP="00A75AF9">
            <w:pPr>
              <w:snapToGrid/>
              <w:spacing w:before="0" w:after="0" w:line="240" w:lineRule="auto"/>
              <w:ind w:firstLine="0"/>
              <w:contextualSpacing w:val="0"/>
              <w:rPr>
                <w:rFonts w:eastAsia="Times New Roman" w:cs="Times New Roman"/>
                <w:color w:val="000000"/>
                <w:sz w:val="20"/>
                <w:szCs w:val="20"/>
                <w:lang w:eastAsia="ru-RU"/>
              </w:rPr>
            </w:pPr>
            <w:r w:rsidRPr="00CC3AFA">
              <w:rPr>
                <w:rFonts w:eastAsia="Times New Roman" w:cs="Times New Roman"/>
                <w:color w:val="000000"/>
                <w:sz w:val="20"/>
                <w:szCs w:val="20"/>
                <w:lang w:eastAsia="ru-RU"/>
              </w:rPr>
              <w:t>Располагаемая мощность оборудования</w:t>
            </w:r>
          </w:p>
        </w:tc>
        <w:tc>
          <w:tcPr>
            <w:tcW w:w="911" w:type="pct"/>
            <w:tcBorders>
              <w:top w:val="nil"/>
              <w:left w:val="nil"/>
              <w:bottom w:val="single" w:sz="4" w:space="0" w:color="auto"/>
              <w:right w:val="single" w:sz="4" w:space="0" w:color="auto"/>
            </w:tcBorders>
            <w:shd w:val="clear" w:color="auto" w:fill="auto"/>
            <w:noWrap/>
            <w:vAlign w:val="center"/>
            <w:hideMark/>
          </w:tcPr>
          <w:p w14:paraId="2BE16C8A"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020DB7FD" w14:textId="77777777" w:rsidR="002D0006" w:rsidRPr="00CC3AFA" w:rsidRDefault="002D0006" w:rsidP="00A75AF9">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38,50</w:t>
            </w:r>
          </w:p>
        </w:tc>
      </w:tr>
      <w:tr w:rsidR="002D0006" w:rsidRPr="00CC3AFA" w14:paraId="4ACA69ED"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441711E0" w14:textId="77777777" w:rsidR="002D0006" w:rsidRPr="00CC3AFA" w:rsidRDefault="002D0006" w:rsidP="00A75AF9">
            <w:pPr>
              <w:snapToGrid/>
              <w:spacing w:before="0" w:after="0" w:line="240" w:lineRule="auto"/>
              <w:ind w:firstLine="0"/>
              <w:contextualSpacing w:val="0"/>
              <w:jc w:val="right"/>
              <w:rPr>
                <w:rFonts w:eastAsia="Times New Roman" w:cs="Times New Roman"/>
                <w:i/>
                <w:iCs/>
                <w:color w:val="000000"/>
                <w:sz w:val="20"/>
                <w:szCs w:val="20"/>
                <w:lang w:eastAsia="ru-RU"/>
              </w:rPr>
            </w:pPr>
            <w:r w:rsidRPr="00CC3AFA">
              <w:rPr>
                <w:rFonts w:eastAsia="Times New Roman" w:cs="Times New Roman"/>
                <w:i/>
                <w:iCs/>
                <w:color w:val="000000"/>
                <w:sz w:val="20"/>
                <w:szCs w:val="20"/>
                <w:lang w:eastAsia="ru-RU"/>
              </w:rPr>
              <w:t>Собственные нужды</w:t>
            </w:r>
          </w:p>
        </w:tc>
        <w:tc>
          <w:tcPr>
            <w:tcW w:w="911" w:type="pct"/>
            <w:tcBorders>
              <w:top w:val="nil"/>
              <w:left w:val="nil"/>
              <w:bottom w:val="single" w:sz="4" w:space="0" w:color="auto"/>
              <w:right w:val="single" w:sz="4" w:space="0" w:color="auto"/>
            </w:tcBorders>
            <w:shd w:val="clear" w:color="auto" w:fill="auto"/>
            <w:noWrap/>
            <w:vAlign w:val="center"/>
            <w:hideMark/>
          </w:tcPr>
          <w:p w14:paraId="44158E06"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09F6593F"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0,19</w:t>
            </w:r>
          </w:p>
        </w:tc>
      </w:tr>
      <w:tr w:rsidR="002D0006" w:rsidRPr="00CC3AFA" w14:paraId="6328809C"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524E9119" w14:textId="77777777" w:rsidR="002D0006" w:rsidRPr="00CC3AFA" w:rsidRDefault="002D0006" w:rsidP="00A75AF9">
            <w:pPr>
              <w:snapToGrid/>
              <w:spacing w:before="0" w:after="0" w:line="240" w:lineRule="auto"/>
              <w:ind w:firstLine="0"/>
              <w:contextualSpacing w:val="0"/>
              <w:jc w:val="right"/>
              <w:rPr>
                <w:rFonts w:eastAsia="Times New Roman" w:cs="Times New Roman"/>
                <w:i/>
                <w:iCs/>
                <w:color w:val="000000"/>
                <w:sz w:val="20"/>
                <w:szCs w:val="20"/>
                <w:lang w:eastAsia="ru-RU"/>
              </w:rPr>
            </w:pPr>
            <w:r w:rsidRPr="00CC3AFA">
              <w:rPr>
                <w:rFonts w:eastAsia="Times New Roman" w:cs="Times New Roman"/>
                <w:i/>
                <w:iCs/>
                <w:color w:val="000000"/>
                <w:sz w:val="20"/>
                <w:szCs w:val="20"/>
                <w:lang w:eastAsia="ru-RU"/>
              </w:rPr>
              <w:t>Тепловая мощность нетто</w:t>
            </w:r>
          </w:p>
        </w:tc>
        <w:tc>
          <w:tcPr>
            <w:tcW w:w="911" w:type="pct"/>
            <w:tcBorders>
              <w:top w:val="nil"/>
              <w:left w:val="nil"/>
              <w:bottom w:val="single" w:sz="4" w:space="0" w:color="auto"/>
              <w:right w:val="single" w:sz="4" w:space="0" w:color="auto"/>
            </w:tcBorders>
            <w:shd w:val="clear" w:color="auto" w:fill="auto"/>
            <w:noWrap/>
            <w:vAlign w:val="center"/>
            <w:hideMark/>
          </w:tcPr>
          <w:p w14:paraId="2B214A6B"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3730B8A6"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38,31</w:t>
            </w:r>
          </w:p>
        </w:tc>
      </w:tr>
      <w:tr w:rsidR="002D0006" w:rsidRPr="00CC3AFA" w14:paraId="275BA590"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23DAC561" w14:textId="77777777" w:rsidR="002D0006" w:rsidRPr="00CC3AFA" w:rsidRDefault="002D0006" w:rsidP="00A75AF9">
            <w:pPr>
              <w:snapToGrid/>
              <w:spacing w:before="0" w:after="0" w:line="240" w:lineRule="auto"/>
              <w:ind w:firstLine="0"/>
              <w:contextualSpacing w:val="0"/>
              <w:rPr>
                <w:rFonts w:eastAsia="Times New Roman" w:cs="Times New Roman"/>
                <w:color w:val="000000"/>
                <w:sz w:val="20"/>
                <w:szCs w:val="20"/>
                <w:lang w:eastAsia="ru-RU"/>
              </w:rPr>
            </w:pPr>
            <w:r w:rsidRPr="00CC3AFA">
              <w:rPr>
                <w:rFonts w:eastAsia="Times New Roman" w:cs="Times New Roman"/>
                <w:color w:val="000000"/>
                <w:sz w:val="20"/>
                <w:szCs w:val="20"/>
                <w:lang w:eastAsia="ru-RU"/>
              </w:rPr>
              <w:t>Потери мощности в тепловой сети</w:t>
            </w:r>
          </w:p>
        </w:tc>
        <w:tc>
          <w:tcPr>
            <w:tcW w:w="911" w:type="pct"/>
            <w:tcBorders>
              <w:top w:val="nil"/>
              <w:left w:val="nil"/>
              <w:bottom w:val="single" w:sz="4" w:space="0" w:color="auto"/>
              <w:right w:val="single" w:sz="4" w:space="0" w:color="auto"/>
            </w:tcBorders>
            <w:shd w:val="clear" w:color="auto" w:fill="auto"/>
            <w:noWrap/>
            <w:vAlign w:val="center"/>
            <w:hideMark/>
          </w:tcPr>
          <w:p w14:paraId="1AD2D283"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24E2AEE1"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0,60</w:t>
            </w:r>
          </w:p>
        </w:tc>
      </w:tr>
      <w:tr w:rsidR="002D0006" w:rsidRPr="00CC3AFA" w14:paraId="0AD0F002"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01EB4528" w14:textId="77777777" w:rsidR="002D0006" w:rsidRPr="00CC3AFA" w:rsidRDefault="002D0006" w:rsidP="00A75AF9">
            <w:pPr>
              <w:snapToGrid/>
              <w:spacing w:before="0" w:after="0" w:line="240" w:lineRule="auto"/>
              <w:ind w:firstLine="0"/>
              <w:contextualSpacing w:val="0"/>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Присоединенная тепловая нагрузка, в т. ч.:</w:t>
            </w:r>
          </w:p>
        </w:tc>
        <w:tc>
          <w:tcPr>
            <w:tcW w:w="911" w:type="pct"/>
            <w:tcBorders>
              <w:top w:val="nil"/>
              <w:left w:val="nil"/>
              <w:bottom w:val="single" w:sz="4" w:space="0" w:color="auto"/>
              <w:right w:val="single" w:sz="4" w:space="0" w:color="auto"/>
            </w:tcBorders>
            <w:shd w:val="clear" w:color="auto" w:fill="auto"/>
            <w:noWrap/>
            <w:vAlign w:val="center"/>
            <w:hideMark/>
          </w:tcPr>
          <w:p w14:paraId="39C8B9B7"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6489856F" w14:textId="77777777" w:rsidR="002D0006" w:rsidRPr="00CC3AFA" w:rsidRDefault="002D0006" w:rsidP="00A75AF9">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8,47</w:t>
            </w:r>
          </w:p>
        </w:tc>
      </w:tr>
      <w:tr w:rsidR="002D0006" w:rsidRPr="00CC3AFA" w14:paraId="2BBEE692"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0C9439CC" w14:textId="77777777" w:rsidR="002D0006" w:rsidRPr="00CC3AFA" w:rsidRDefault="002D0006" w:rsidP="00A75AF9">
            <w:pPr>
              <w:snapToGrid/>
              <w:spacing w:before="0" w:after="0" w:line="240" w:lineRule="auto"/>
              <w:ind w:firstLine="0"/>
              <w:contextualSpacing w:val="0"/>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жилые здания</w:t>
            </w:r>
          </w:p>
        </w:tc>
        <w:tc>
          <w:tcPr>
            <w:tcW w:w="911" w:type="pct"/>
            <w:tcBorders>
              <w:top w:val="nil"/>
              <w:left w:val="nil"/>
              <w:bottom w:val="single" w:sz="4" w:space="0" w:color="auto"/>
              <w:right w:val="single" w:sz="4" w:space="0" w:color="auto"/>
            </w:tcBorders>
            <w:shd w:val="clear" w:color="auto" w:fill="auto"/>
            <w:noWrap/>
            <w:vAlign w:val="center"/>
            <w:hideMark/>
          </w:tcPr>
          <w:p w14:paraId="2D79FC03"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3BC5BBB5" w14:textId="77777777" w:rsidR="002D0006" w:rsidRPr="00CC3AFA" w:rsidRDefault="002D0006" w:rsidP="00A75AF9">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4,33</w:t>
            </w:r>
          </w:p>
        </w:tc>
      </w:tr>
      <w:tr w:rsidR="002D0006" w:rsidRPr="00CC3AFA" w14:paraId="12CEA3D5"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55A04462" w14:textId="77777777" w:rsidR="002D0006" w:rsidRPr="00CC3AFA" w:rsidRDefault="002D0006" w:rsidP="00A75AF9">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отопительно-вентиляционная тепловая нагрузка</w:t>
            </w:r>
          </w:p>
        </w:tc>
        <w:tc>
          <w:tcPr>
            <w:tcW w:w="911" w:type="pct"/>
            <w:tcBorders>
              <w:top w:val="nil"/>
              <w:left w:val="nil"/>
              <w:bottom w:val="single" w:sz="4" w:space="0" w:color="auto"/>
              <w:right w:val="single" w:sz="4" w:space="0" w:color="auto"/>
            </w:tcBorders>
            <w:shd w:val="clear" w:color="auto" w:fill="auto"/>
            <w:noWrap/>
            <w:vAlign w:val="center"/>
            <w:hideMark/>
          </w:tcPr>
          <w:p w14:paraId="006C392D"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52DA1118"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3,39</w:t>
            </w:r>
          </w:p>
        </w:tc>
      </w:tr>
      <w:tr w:rsidR="002D0006" w:rsidRPr="00CC3AFA" w14:paraId="3102FE80"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1C6FE6B7" w14:textId="77777777" w:rsidR="002D0006" w:rsidRPr="00CC3AFA" w:rsidRDefault="002D0006" w:rsidP="00A75AF9">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нагрузка ГВС</w:t>
            </w:r>
          </w:p>
        </w:tc>
        <w:tc>
          <w:tcPr>
            <w:tcW w:w="911" w:type="pct"/>
            <w:tcBorders>
              <w:top w:val="nil"/>
              <w:left w:val="nil"/>
              <w:bottom w:val="single" w:sz="4" w:space="0" w:color="auto"/>
              <w:right w:val="single" w:sz="4" w:space="0" w:color="auto"/>
            </w:tcBorders>
            <w:shd w:val="clear" w:color="auto" w:fill="auto"/>
            <w:noWrap/>
            <w:vAlign w:val="center"/>
            <w:hideMark/>
          </w:tcPr>
          <w:p w14:paraId="0BF2C723"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7BCE3638"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0,94</w:t>
            </w:r>
          </w:p>
        </w:tc>
      </w:tr>
      <w:tr w:rsidR="002D0006" w:rsidRPr="00CC3AFA" w14:paraId="2EAE9946"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5AEA4D97" w14:textId="77777777" w:rsidR="002D0006" w:rsidRPr="00CC3AFA" w:rsidRDefault="002D0006" w:rsidP="00A75AF9">
            <w:pPr>
              <w:snapToGrid/>
              <w:spacing w:before="0" w:after="0" w:line="240" w:lineRule="auto"/>
              <w:ind w:firstLine="0"/>
              <w:contextualSpacing w:val="0"/>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общественные здания</w:t>
            </w:r>
          </w:p>
        </w:tc>
        <w:tc>
          <w:tcPr>
            <w:tcW w:w="911" w:type="pct"/>
            <w:tcBorders>
              <w:top w:val="nil"/>
              <w:left w:val="nil"/>
              <w:bottom w:val="single" w:sz="4" w:space="0" w:color="auto"/>
              <w:right w:val="single" w:sz="4" w:space="0" w:color="auto"/>
            </w:tcBorders>
            <w:shd w:val="clear" w:color="auto" w:fill="auto"/>
            <w:noWrap/>
            <w:vAlign w:val="center"/>
            <w:hideMark/>
          </w:tcPr>
          <w:p w14:paraId="69AF7291"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0ACB2748" w14:textId="77777777" w:rsidR="002D0006" w:rsidRPr="00CC3AFA" w:rsidRDefault="002D0006" w:rsidP="00A75AF9">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4,14</w:t>
            </w:r>
          </w:p>
        </w:tc>
      </w:tr>
      <w:tr w:rsidR="002D0006" w:rsidRPr="00CC3AFA" w14:paraId="4938B250"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7B3ADB08" w14:textId="77777777" w:rsidR="002D0006" w:rsidRPr="00CC3AFA" w:rsidRDefault="002D0006" w:rsidP="00A75AF9">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отопительно-вентиляционная тепловая нагрузка</w:t>
            </w:r>
          </w:p>
        </w:tc>
        <w:tc>
          <w:tcPr>
            <w:tcW w:w="911" w:type="pct"/>
            <w:tcBorders>
              <w:top w:val="nil"/>
              <w:left w:val="nil"/>
              <w:bottom w:val="single" w:sz="4" w:space="0" w:color="auto"/>
              <w:right w:val="single" w:sz="4" w:space="0" w:color="auto"/>
            </w:tcBorders>
            <w:shd w:val="clear" w:color="auto" w:fill="auto"/>
            <w:noWrap/>
            <w:vAlign w:val="center"/>
            <w:hideMark/>
          </w:tcPr>
          <w:p w14:paraId="1BF1C27C"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24BEDD33"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3,75</w:t>
            </w:r>
          </w:p>
        </w:tc>
      </w:tr>
      <w:tr w:rsidR="002D0006" w:rsidRPr="00CC3AFA" w14:paraId="64197DC0"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1F1D772A" w14:textId="77777777" w:rsidR="002D0006" w:rsidRPr="00CC3AFA" w:rsidRDefault="002D0006" w:rsidP="00A75AF9">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нагрузка ГВС</w:t>
            </w:r>
          </w:p>
        </w:tc>
        <w:tc>
          <w:tcPr>
            <w:tcW w:w="911" w:type="pct"/>
            <w:tcBorders>
              <w:top w:val="nil"/>
              <w:left w:val="nil"/>
              <w:bottom w:val="single" w:sz="4" w:space="0" w:color="auto"/>
              <w:right w:val="single" w:sz="4" w:space="0" w:color="auto"/>
            </w:tcBorders>
            <w:shd w:val="clear" w:color="auto" w:fill="auto"/>
            <w:noWrap/>
            <w:vAlign w:val="center"/>
            <w:hideMark/>
          </w:tcPr>
          <w:p w14:paraId="48714067"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3BC08776"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0,39</w:t>
            </w:r>
          </w:p>
        </w:tc>
      </w:tr>
      <w:tr w:rsidR="002D0006" w:rsidRPr="00CC3AFA" w14:paraId="20E9586D"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50DCE03E" w14:textId="77777777" w:rsidR="002D0006" w:rsidRPr="00CC3AFA" w:rsidRDefault="002D0006" w:rsidP="00A75AF9">
            <w:pPr>
              <w:snapToGrid/>
              <w:spacing w:before="0" w:after="0" w:line="240" w:lineRule="auto"/>
              <w:ind w:firstLine="0"/>
              <w:contextualSpacing w:val="0"/>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промышленные предприятия</w:t>
            </w:r>
          </w:p>
        </w:tc>
        <w:tc>
          <w:tcPr>
            <w:tcW w:w="911" w:type="pct"/>
            <w:tcBorders>
              <w:top w:val="nil"/>
              <w:left w:val="nil"/>
              <w:bottom w:val="single" w:sz="4" w:space="0" w:color="auto"/>
              <w:right w:val="single" w:sz="4" w:space="0" w:color="auto"/>
            </w:tcBorders>
            <w:shd w:val="clear" w:color="auto" w:fill="auto"/>
            <w:noWrap/>
            <w:vAlign w:val="center"/>
            <w:hideMark/>
          </w:tcPr>
          <w:p w14:paraId="44938350"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6A217744" w14:textId="77777777" w:rsidR="002D0006" w:rsidRPr="00CC3AFA" w:rsidRDefault="002D0006" w:rsidP="00A75AF9">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0,00</w:t>
            </w:r>
          </w:p>
        </w:tc>
      </w:tr>
      <w:tr w:rsidR="002D0006" w:rsidRPr="00CC3AFA" w14:paraId="5EF5032A"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32F21694" w14:textId="77777777" w:rsidR="002D0006" w:rsidRPr="00CC3AFA" w:rsidRDefault="002D0006" w:rsidP="00A75AF9">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отопительно-вентиляционная тепловая нагрузка</w:t>
            </w:r>
          </w:p>
        </w:tc>
        <w:tc>
          <w:tcPr>
            <w:tcW w:w="911" w:type="pct"/>
            <w:tcBorders>
              <w:top w:val="nil"/>
              <w:left w:val="nil"/>
              <w:bottom w:val="single" w:sz="4" w:space="0" w:color="auto"/>
              <w:right w:val="single" w:sz="4" w:space="0" w:color="auto"/>
            </w:tcBorders>
            <w:shd w:val="clear" w:color="auto" w:fill="auto"/>
            <w:noWrap/>
            <w:vAlign w:val="center"/>
            <w:hideMark/>
          </w:tcPr>
          <w:p w14:paraId="0C590276"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4DC02269"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0,00</w:t>
            </w:r>
          </w:p>
        </w:tc>
      </w:tr>
      <w:tr w:rsidR="002D0006" w:rsidRPr="00CC3AFA" w14:paraId="7134DDD7"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7887471C" w14:textId="77777777" w:rsidR="002D0006" w:rsidRPr="00CC3AFA" w:rsidRDefault="002D0006" w:rsidP="00A75AF9">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нагрузка ГВС</w:t>
            </w:r>
          </w:p>
        </w:tc>
        <w:tc>
          <w:tcPr>
            <w:tcW w:w="911" w:type="pct"/>
            <w:tcBorders>
              <w:top w:val="nil"/>
              <w:left w:val="nil"/>
              <w:bottom w:val="single" w:sz="4" w:space="0" w:color="auto"/>
              <w:right w:val="single" w:sz="4" w:space="0" w:color="auto"/>
            </w:tcBorders>
            <w:shd w:val="clear" w:color="auto" w:fill="auto"/>
            <w:noWrap/>
            <w:vAlign w:val="center"/>
            <w:hideMark/>
          </w:tcPr>
          <w:p w14:paraId="78BFE9BD"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7576FF81"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0,00</w:t>
            </w:r>
          </w:p>
        </w:tc>
      </w:tr>
      <w:tr w:rsidR="002D0006" w:rsidRPr="00CC3AFA" w14:paraId="60ADF285"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142F6331" w14:textId="77777777" w:rsidR="002D0006" w:rsidRPr="00CC3AFA" w:rsidRDefault="002D0006" w:rsidP="00A75AF9">
            <w:pPr>
              <w:snapToGrid/>
              <w:spacing w:before="0" w:after="0" w:line="240" w:lineRule="auto"/>
              <w:ind w:firstLine="0"/>
              <w:contextualSpacing w:val="0"/>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Присоединенная тепловая нагрузка, в т. ч.:</w:t>
            </w:r>
          </w:p>
        </w:tc>
        <w:tc>
          <w:tcPr>
            <w:tcW w:w="911" w:type="pct"/>
            <w:tcBorders>
              <w:top w:val="nil"/>
              <w:left w:val="nil"/>
              <w:bottom w:val="single" w:sz="4" w:space="0" w:color="auto"/>
              <w:right w:val="single" w:sz="4" w:space="0" w:color="auto"/>
            </w:tcBorders>
            <w:shd w:val="clear" w:color="auto" w:fill="auto"/>
            <w:noWrap/>
            <w:vAlign w:val="center"/>
            <w:hideMark/>
          </w:tcPr>
          <w:p w14:paraId="78FCF96F"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1BF9FEBA" w14:textId="77777777" w:rsidR="002D0006" w:rsidRPr="00CC3AFA" w:rsidRDefault="002D0006" w:rsidP="00A75AF9">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8,47</w:t>
            </w:r>
          </w:p>
        </w:tc>
      </w:tr>
      <w:tr w:rsidR="002D0006" w:rsidRPr="00CC3AFA" w14:paraId="15B45EF5"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0C3DC710" w14:textId="77777777" w:rsidR="002D0006" w:rsidRPr="00CC3AFA" w:rsidRDefault="002D0006" w:rsidP="00A75AF9">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отопительно-вентиляционная тепловая нагрузка</w:t>
            </w:r>
          </w:p>
        </w:tc>
        <w:tc>
          <w:tcPr>
            <w:tcW w:w="911" w:type="pct"/>
            <w:tcBorders>
              <w:top w:val="nil"/>
              <w:left w:val="nil"/>
              <w:bottom w:val="single" w:sz="4" w:space="0" w:color="auto"/>
              <w:right w:val="single" w:sz="4" w:space="0" w:color="auto"/>
            </w:tcBorders>
            <w:shd w:val="clear" w:color="auto" w:fill="auto"/>
            <w:noWrap/>
            <w:vAlign w:val="center"/>
            <w:hideMark/>
          </w:tcPr>
          <w:p w14:paraId="390A761F"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61625DC6"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7,14</w:t>
            </w:r>
          </w:p>
        </w:tc>
      </w:tr>
      <w:tr w:rsidR="002D0006" w:rsidRPr="00CC3AFA" w14:paraId="2F0F983C"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43AB914E" w14:textId="77777777" w:rsidR="002D0006" w:rsidRPr="00CC3AFA" w:rsidRDefault="002D0006" w:rsidP="00A75AF9">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нагрузка ГВС</w:t>
            </w:r>
          </w:p>
        </w:tc>
        <w:tc>
          <w:tcPr>
            <w:tcW w:w="911" w:type="pct"/>
            <w:tcBorders>
              <w:top w:val="nil"/>
              <w:left w:val="nil"/>
              <w:bottom w:val="single" w:sz="4" w:space="0" w:color="auto"/>
              <w:right w:val="single" w:sz="4" w:space="0" w:color="auto"/>
            </w:tcBorders>
            <w:shd w:val="clear" w:color="auto" w:fill="auto"/>
            <w:noWrap/>
            <w:vAlign w:val="center"/>
            <w:hideMark/>
          </w:tcPr>
          <w:p w14:paraId="27F22EEF"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10FF5940"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1,32</w:t>
            </w:r>
          </w:p>
        </w:tc>
      </w:tr>
      <w:tr w:rsidR="002D0006" w:rsidRPr="00CC3AFA" w14:paraId="02C56AA7"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0450012E" w14:textId="77777777" w:rsidR="002D0006" w:rsidRPr="00CC3AFA" w:rsidRDefault="002D0006" w:rsidP="00A75AF9">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технология</w:t>
            </w:r>
          </w:p>
        </w:tc>
        <w:tc>
          <w:tcPr>
            <w:tcW w:w="911" w:type="pct"/>
            <w:tcBorders>
              <w:top w:val="nil"/>
              <w:left w:val="nil"/>
              <w:bottom w:val="single" w:sz="4" w:space="0" w:color="auto"/>
              <w:right w:val="single" w:sz="4" w:space="0" w:color="auto"/>
            </w:tcBorders>
            <w:shd w:val="clear" w:color="auto" w:fill="auto"/>
            <w:noWrap/>
            <w:vAlign w:val="center"/>
            <w:hideMark/>
          </w:tcPr>
          <w:p w14:paraId="0C49EADA"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0AC355F6"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0,00</w:t>
            </w:r>
          </w:p>
        </w:tc>
      </w:tr>
      <w:tr w:rsidR="002D0006" w:rsidRPr="00CC3AFA" w14:paraId="4275DCEA"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6A99498E" w14:textId="77777777" w:rsidR="002D0006" w:rsidRPr="00CC3AFA" w:rsidRDefault="002D0006" w:rsidP="00A75AF9">
            <w:pPr>
              <w:snapToGrid/>
              <w:spacing w:before="0" w:after="0" w:line="240" w:lineRule="auto"/>
              <w:ind w:firstLine="0"/>
              <w:contextualSpacing w:val="0"/>
              <w:rPr>
                <w:rFonts w:eastAsia="Times New Roman" w:cs="Times New Roman"/>
                <w:color w:val="000000"/>
                <w:sz w:val="20"/>
                <w:szCs w:val="20"/>
                <w:lang w:eastAsia="ru-RU"/>
              </w:rPr>
            </w:pPr>
            <w:r w:rsidRPr="00CC3AFA">
              <w:rPr>
                <w:rFonts w:eastAsia="Times New Roman" w:cs="Times New Roman"/>
                <w:color w:val="000000"/>
                <w:sz w:val="20"/>
                <w:szCs w:val="20"/>
                <w:lang w:eastAsia="ru-RU"/>
              </w:rPr>
              <w:t>Резерв (+) / дефицит (-) тепловой мощности</w:t>
            </w:r>
          </w:p>
        </w:tc>
        <w:tc>
          <w:tcPr>
            <w:tcW w:w="911" w:type="pct"/>
            <w:tcBorders>
              <w:top w:val="nil"/>
              <w:left w:val="nil"/>
              <w:bottom w:val="single" w:sz="4" w:space="0" w:color="auto"/>
              <w:right w:val="single" w:sz="4" w:space="0" w:color="auto"/>
            </w:tcBorders>
            <w:shd w:val="clear" w:color="auto" w:fill="auto"/>
            <w:noWrap/>
            <w:vAlign w:val="center"/>
            <w:hideMark/>
          </w:tcPr>
          <w:p w14:paraId="15A7B1F8"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Гкал/ч</w:t>
            </w:r>
          </w:p>
        </w:tc>
        <w:tc>
          <w:tcPr>
            <w:tcW w:w="1281" w:type="pct"/>
            <w:tcBorders>
              <w:top w:val="nil"/>
              <w:left w:val="nil"/>
              <w:bottom w:val="single" w:sz="4" w:space="0" w:color="auto"/>
              <w:right w:val="single" w:sz="4" w:space="0" w:color="auto"/>
            </w:tcBorders>
            <w:shd w:val="clear" w:color="auto" w:fill="auto"/>
            <w:vAlign w:val="center"/>
            <w:hideMark/>
          </w:tcPr>
          <w:p w14:paraId="5D63385B"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29,24</w:t>
            </w:r>
          </w:p>
        </w:tc>
      </w:tr>
      <w:tr w:rsidR="002D0006" w:rsidRPr="00CC3AFA" w14:paraId="3029AD08" w14:textId="77777777" w:rsidTr="00A75AF9">
        <w:trPr>
          <w:trHeight w:val="300"/>
        </w:trPr>
        <w:tc>
          <w:tcPr>
            <w:tcW w:w="2808" w:type="pct"/>
            <w:tcBorders>
              <w:top w:val="nil"/>
              <w:left w:val="single" w:sz="4" w:space="0" w:color="auto"/>
              <w:bottom w:val="single" w:sz="4" w:space="0" w:color="auto"/>
              <w:right w:val="single" w:sz="4" w:space="0" w:color="auto"/>
            </w:tcBorders>
            <w:shd w:val="clear" w:color="auto" w:fill="auto"/>
            <w:noWrap/>
            <w:vAlign w:val="center"/>
            <w:hideMark/>
          </w:tcPr>
          <w:p w14:paraId="3EA8DF64" w14:textId="77777777" w:rsidR="002D0006" w:rsidRPr="00CC3AFA" w:rsidRDefault="002D0006" w:rsidP="00A75AF9">
            <w:pPr>
              <w:snapToGrid/>
              <w:spacing w:before="0" w:after="0" w:line="240" w:lineRule="auto"/>
              <w:ind w:firstLine="0"/>
              <w:contextualSpacing w:val="0"/>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Доля резерва, %</w:t>
            </w:r>
          </w:p>
        </w:tc>
        <w:tc>
          <w:tcPr>
            <w:tcW w:w="911" w:type="pct"/>
            <w:tcBorders>
              <w:top w:val="nil"/>
              <w:left w:val="nil"/>
              <w:bottom w:val="single" w:sz="4" w:space="0" w:color="auto"/>
              <w:right w:val="single" w:sz="4" w:space="0" w:color="auto"/>
            </w:tcBorders>
            <w:shd w:val="clear" w:color="auto" w:fill="auto"/>
            <w:noWrap/>
            <w:vAlign w:val="center"/>
            <w:hideMark/>
          </w:tcPr>
          <w:p w14:paraId="6F8EC5C2" w14:textId="77777777" w:rsidR="002D0006" w:rsidRPr="00CC3AFA" w:rsidRDefault="002D0006" w:rsidP="00A75AF9">
            <w:pPr>
              <w:snapToGrid/>
              <w:spacing w:before="0" w:after="0" w:line="240" w:lineRule="auto"/>
              <w:ind w:firstLine="0"/>
              <w:contextualSpacing w:val="0"/>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1281" w:type="pct"/>
            <w:tcBorders>
              <w:top w:val="nil"/>
              <w:left w:val="nil"/>
              <w:bottom w:val="single" w:sz="4" w:space="0" w:color="auto"/>
              <w:right w:val="single" w:sz="4" w:space="0" w:color="auto"/>
            </w:tcBorders>
            <w:shd w:val="clear" w:color="auto" w:fill="auto"/>
            <w:vAlign w:val="center"/>
            <w:hideMark/>
          </w:tcPr>
          <w:p w14:paraId="534599CA" w14:textId="77777777" w:rsidR="002D0006" w:rsidRPr="00CC3AFA" w:rsidRDefault="002D0006"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76,33%</w:t>
            </w:r>
          </w:p>
        </w:tc>
      </w:tr>
    </w:tbl>
    <w:p w14:paraId="49DFCCCB" w14:textId="77777777" w:rsidR="002D0006" w:rsidRPr="00CC3AFA" w:rsidRDefault="002D0006" w:rsidP="006765AB">
      <w:pPr>
        <w:pStyle w:val="00"/>
      </w:pPr>
    </w:p>
    <w:p w14:paraId="29C06D20" w14:textId="06E112B6" w:rsidR="002D0006" w:rsidRPr="00CC3AFA" w:rsidRDefault="002D0006" w:rsidP="002D0006">
      <w:pPr>
        <w:pStyle w:val="00"/>
      </w:pPr>
      <w:r w:rsidRPr="00CC3AFA">
        <w:t xml:space="preserve">Результаты анализа данных таблиц представлены на рисунках </w:t>
      </w:r>
      <w:r w:rsidR="00507B00" w:rsidRPr="00CC3AFA">
        <w:t>1.49</w:t>
      </w:r>
      <w:r w:rsidRPr="00CC3AFA">
        <w:t>, 1.</w:t>
      </w:r>
      <w:r w:rsidR="00507B00" w:rsidRPr="00CC3AFA">
        <w:t>50</w:t>
      </w:r>
      <w:r w:rsidRPr="00CC3AFA">
        <w:t xml:space="preserve"> и 1.</w:t>
      </w:r>
      <w:r w:rsidR="00507B00" w:rsidRPr="00CC3AFA">
        <w:t>51</w:t>
      </w:r>
      <w:r w:rsidRPr="00CC3AFA">
        <w:t>.</w:t>
      </w:r>
    </w:p>
    <w:p w14:paraId="5627353F" w14:textId="77777777" w:rsidR="002D0006" w:rsidRPr="00CC3AFA" w:rsidRDefault="002D0006" w:rsidP="002D0006">
      <w:pPr>
        <w:snapToGrid/>
        <w:spacing w:before="0" w:after="160" w:line="259" w:lineRule="auto"/>
        <w:ind w:firstLine="0"/>
        <w:contextualSpacing w:val="0"/>
        <w:jc w:val="left"/>
        <w:rPr>
          <w:sz w:val="26"/>
          <w:szCs w:val="26"/>
        </w:rPr>
      </w:pPr>
      <w:r w:rsidRPr="00CC3AFA">
        <w:br w:type="page"/>
      </w:r>
    </w:p>
    <w:p w14:paraId="39329CCF" w14:textId="77777777" w:rsidR="002D0006" w:rsidRPr="00CC3AFA" w:rsidRDefault="002D0006" w:rsidP="002D0006">
      <w:pPr>
        <w:pStyle w:val="36"/>
      </w:pPr>
      <w:r w:rsidRPr="00CC3AFA">
        <w:rPr>
          <w:noProof/>
          <w:lang w:eastAsia="ru-RU"/>
        </w:rPr>
        <w:drawing>
          <wp:inline distT="0" distB="0" distL="0" distR="0" wp14:anchorId="59400E4A" wp14:editId="09711EC7">
            <wp:extent cx="4572000" cy="3486150"/>
            <wp:effectExtent l="0" t="0" r="0" b="0"/>
            <wp:docPr id="117" name="Диаграмма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65B692C1" w14:textId="77777777" w:rsidR="002D0006" w:rsidRPr="00CC3AFA" w:rsidRDefault="002D0006" w:rsidP="002D0006">
      <w:pPr>
        <w:pStyle w:val="21"/>
        <w:ind w:firstLine="0"/>
      </w:pPr>
      <w:r w:rsidRPr="00CC3AFA">
        <w:t>Нагрузки в зоне действия Аргаяшской ТЭЦ и пиковой водогрейной котельной</w:t>
      </w:r>
    </w:p>
    <w:p w14:paraId="2828E2FC" w14:textId="77777777" w:rsidR="002D0006" w:rsidRPr="00CC3AFA" w:rsidRDefault="002D0006" w:rsidP="002D0006">
      <w:pPr>
        <w:pStyle w:val="36"/>
      </w:pPr>
      <w:r w:rsidRPr="00CC3AFA">
        <w:rPr>
          <w:noProof/>
          <w:lang w:eastAsia="ru-RU"/>
        </w:rPr>
        <w:drawing>
          <wp:inline distT="0" distB="0" distL="0" distR="0" wp14:anchorId="53B66F5D" wp14:editId="18DB3009">
            <wp:extent cx="4572000" cy="3962400"/>
            <wp:effectExtent l="0" t="0" r="0" b="0"/>
            <wp:docPr id="118" name="Диаграмма 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4398B477" w14:textId="77777777" w:rsidR="002D0006" w:rsidRPr="00CC3AFA" w:rsidRDefault="002D0006" w:rsidP="002D0006">
      <w:pPr>
        <w:pStyle w:val="21"/>
        <w:ind w:firstLine="0"/>
      </w:pPr>
      <w:r w:rsidRPr="00CC3AFA">
        <w:t>Располагаемая тепловая мощность котельной поселка Метлино</w:t>
      </w:r>
    </w:p>
    <w:p w14:paraId="545007AE" w14:textId="77777777" w:rsidR="002D0006" w:rsidRPr="00CC3AFA" w:rsidRDefault="002D0006" w:rsidP="002D0006">
      <w:pPr>
        <w:pStyle w:val="21"/>
        <w:numPr>
          <w:ilvl w:val="0"/>
          <w:numId w:val="0"/>
        </w:numPr>
        <w:jc w:val="center"/>
      </w:pPr>
      <w:r w:rsidRPr="00CC3AFA">
        <w:rPr>
          <w:noProof/>
          <w:lang w:eastAsia="ru-RU"/>
        </w:rPr>
        <w:drawing>
          <wp:inline distT="0" distB="0" distL="0" distR="0" wp14:anchorId="2BCE764E" wp14:editId="2A9D482F">
            <wp:extent cx="4572000" cy="3900488"/>
            <wp:effectExtent l="0" t="0" r="0" b="5080"/>
            <wp:docPr id="119" name="Диаграмма 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1D437EDF" w14:textId="77777777" w:rsidR="002D0006" w:rsidRPr="00CC3AFA" w:rsidRDefault="002D0006" w:rsidP="002D0006">
      <w:pPr>
        <w:pStyle w:val="21"/>
        <w:ind w:firstLine="0"/>
      </w:pPr>
      <w:r w:rsidRPr="00CC3AFA">
        <w:t>Располагаемая тепловая мощность блочной котельной Медгородка</w:t>
      </w:r>
    </w:p>
    <w:p w14:paraId="4166F0A0" w14:textId="77777777" w:rsidR="002D0006" w:rsidRPr="00CC3AFA" w:rsidRDefault="002D0006" w:rsidP="00095E19">
      <w:pPr>
        <w:pStyle w:val="00"/>
      </w:pPr>
    </w:p>
    <w:p w14:paraId="252A0C22" w14:textId="77777777" w:rsidR="002D0006" w:rsidRPr="00CC3AFA" w:rsidRDefault="002D0006" w:rsidP="00095E19">
      <w:pPr>
        <w:pStyle w:val="00"/>
      </w:pPr>
    </w:p>
    <w:p w14:paraId="59203E4E" w14:textId="77777777" w:rsidR="002D0006" w:rsidRPr="00CC3AFA" w:rsidRDefault="002D0006" w:rsidP="002D0006">
      <w:pPr>
        <w:pStyle w:val="04111"/>
        <w:ind w:left="426"/>
      </w:pPr>
      <w:bookmarkStart w:id="59" w:name="_Toc463850819"/>
      <w:r w:rsidRPr="00CC3AFA">
        <w:t>Резервы и дефициты тепловой мощности нетто по каждому источнику тепловой энергии и выводам тепловой мощности от источников тепловой энергии</w:t>
      </w:r>
      <w:bookmarkEnd w:id="59"/>
    </w:p>
    <w:p w14:paraId="45031AE4" w14:textId="77777777" w:rsidR="002D0006" w:rsidRPr="00CC3AFA" w:rsidRDefault="002D0006" w:rsidP="002D0006">
      <w:pPr>
        <w:pStyle w:val="00"/>
      </w:pPr>
      <w:r w:rsidRPr="00CC3AFA">
        <w:t>В зоне действия Аргаяшской ТЭЦ и пиковой водогрейной котельной имеется дефицит мощности равный 18,56 Гкал/час, что составляет 3,59% от тепловой мощности нетто источников тепловой энергии.</w:t>
      </w:r>
    </w:p>
    <w:p w14:paraId="232B6D87" w14:textId="77777777" w:rsidR="002D0006" w:rsidRPr="00CC3AFA" w:rsidRDefault="002D0006" w:rsidP="002D0006">
      <w:pPr>
        <w:pStyle w:val="00"/>
      </w:pPr>
      <w:r w:rsidRPr="00CC3AFA">
        <w:t xml:space="preserve">В зоне действия блочной котельной Медгородка имеется резерв мощности равный 9,75 Гкал/час, что составляет 37,62% от тепловой мощности нетто источника тепловой энергии. </w:t>
      </w:r>
    </w:p>
    <w:p w14:paraId="54159F92" w14:textId="77777777" w:rsidR="002D0006" w:rsidRPr="00CC3AFA" w:rsidRDefault="002D0006" w:rsidP="002D0006">
      <w:pPr>
        <w:pStyle w:val="00"/>
      </w:pPr>
      <w:r w:rsidRPr="00CC3AFA">
        <w:t xml:space="preserve">В зоне действия котельной поселка Метлино имеется резерв мощности равный 29,24 Гкал/час, что составляет 76,33% от тепловой мощности нетто источника тепловой энергии. </w:t>
      </w:r>
    </w:p>
    <w:p w14:paraId="5C978179" w14:textId="77777777" w:rsidR="002D0006" w:rsidRPr="00CC3AFA" w:rsidRDefault="002D0006" w:rsidP="002D0006">
      <w:pPr>
        <w:pStyle w:val="00"/>
      </w:pPr>
    </w:p>
    <w:p w14:paraId="3B4EEC34" w14:textId="77777777" w:rsidR="002D0006" w:rsidRPr="00CC3AFA" w:rsidRDefault="002D0006" w:rsidP="002D0006">
      <w:pPr>
        <w:pStyle w:val="04111"/>
        <w:ind w:left="426"/>
      </w:pPr>
      <w:bookmarkStart w:id="60" w:name="_Toc463850820"/>
      <w:r w:rsidRPr="00CC3AFA">
        <w:t>Гидравлические режимы, обеспечивающие передачу тепловой энергии от источника тепловой энергии до самого удаленного потребителя и характеризующие существующие возможности (резервы и дефициты по пропускной способности) передачи тепловой энергии от источника к потребителю</w:t>
      </w:r>
      <w:bookmarkEnd w:id="60"/>
    </w:p>
    <w:p w14:paraId="5DC85A49" w14:textId="77777777" w:rsidR="002D0006" w:rsidRPr="00CC3AFA" w:rsidRDefault="002D0006" w:rsidP="002D0006">
      <w:pPr>
        <w:pStyle w:val="00"/>
      </w:pPr>
      <w:r w:rsidRPr="00CC3AFA">
        <w:t xml:space="preserve">В магистральных тепловых трубопроводах от Аргаяшской ТЭЦ осуществляется качественно-количественное регулирование. ТЭЦ имеет два тепловых вывода: магистральный вывод на город Озерск и магистральный вывод на поселок Новогорный. </w:t>
      </w:r>
    </w:p>
    <w:p w14:paraId="6A3C82BA" w14:textId="77777777" w:rsidR="002D0006" w:rsidRPr="00CC3AFA" w:rsidRDefault="002D0006" w:rsidP="002D0006">
      <w:pPr>
        <w:pStyle w:val="00"/>
      </w:pPr>
      <w:r w:rsidRPr="00CC3AFA">
        <w:t>Расчетная величина давления в магистральных трубопроводах вывода Аргаяшской ТЭЦ на город Озерск</w:t>
      </w:r>
      <w:r w:rsidRPr="00CC3AFA">
        <w:rPr>
          <w:b/>
        </w:rPr>
        <w:t xml:space="preserve"> </w:t>
      </w:r>
      <w:r w:rsidRPr="00CC3AFA">
        <w:t>в отопительный период равна соответственно в подающем трубопроводе 12,0 кгс/см</w:t>
      </w:r>
      <w:r w:rsidRPr="00CC3AFA">
        <w:rPr>
          <w:vertAlign w:val="superscript"/>
        </w:rPr>
        <w:t>2</w:t>
      </w:r>
      <w:r w:rsidRPr="00CC3AFA">
        <w:t>, в обратном — 2,0 кгс/см</w:t>
      </w:r>
      <w:r w:rsidRPr="00CC3AFA">
        <w:rPr>
          <w:vertAlign w:val="superscript"/>
        </w:rPr>
        <w:t>2</w:t>
      </w:r>
      <w:r w:rsidRPr="00CC3AFA">
        <w:t>. В межотопительный период в подающем — 6,0 кгс/см</w:t>
      </w:r>
      <w:r w:rsidRPr="00CC3AFA">
        <w:rPr>
          <w:vertAlign w:val="superscript"/>
        </w:rPr>
        <w:t>2</w:t>
      </w:r>
      <w:r w:rsidRPr="00CC3AFA">
        <w:t>, в обратном — 2,0 кгс/см</w:t>
      </w:r>
      <w:r w:rsidRPr="00CC3AFA">
        <w:rPr>
          <w:vertAlign w:val="superscript"/>
        </w:rPr>
        <w:t>2</w:t>
      </w:r>
      <w:r w:rsidRPr="00CC3AFA">
        <w:rPr>
          <w:sz w:val="28"/>
        </w:rPr>
        <w:t xml:space="preserve">. </w:t>
      </w:r>
    </w:p>
    <w:p w14:paraId="2E6FFC1A" w14:textId="69075436" w:rsidR="002D0006" w:rsidRPr="00CC3AFA" w:rsidRDefault="002D0006" w:rsidP="002D0006">
      <w:pPr>
        <w:pStyle w:val="00"/>
      </w:pPr>
      <w:r w:rsidRPr="00CC3AFA">
        <w:rPr>
          <w:noProof/>
          <w:lang w:eastAsia="ru-RU"/>
        </w:rPr>
        <w:drawing>
          <wp:anchor distT="0" distB="0" distL="114300" distR="114300" simplePos="0" relativeHeight="251658243" behindDoc="0" locked="0" layoutInCell="1" allowOverlap="1" wp14:anchorId="6EE6EF3D" wp14:editId="0930C5EF">
            <wp:simplePos x="0" y="0"/>
            <wp:positionH relativeFrom="margin">
              <wp:align>center</wp:align>
            </wp:positionH>
            <wp:positionV relativeFrom="paragraph">
              <wp:posOffset>694690</wp:posOffset>
            </wp:positionV>
            <wp:extent cx="5821200" cy="2851200"/>
            <wp:effectExtent l="0" t="0" r="8255" b="6350"/>
            <wp:wrapTopAndBottom/>
            <wp:docPr id="120" name="Диаграмма 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margin">
              <wp14:pctWidth>0</wp14:pctWidth>
            </wp14:sizeRelH>
            <wp14:sizeRelV relativeFrom="margin">
              <wp14:pctHeight>0</wp14:pctHeight>
            </wp14:sizeRelV>
          </wp:anchor>
        </w:drawing>
      </w:r>
      <w:r w:rsidRPr="00CC3AFA">
        <w:t>Зависимость расхода теплоносителя в магистральных трубопроводах вывода на город Озерск от температуры наружного воздуха отображена на рисунке 1.</w:t>
      </w:r>
      <w:r w:rsidR="00507B00" w:rsidRPr="00CC3AFA">
        <w:t>52</w:t>
      </w:r>
      <w:r w:rsidRPr="00CC3AFA">
        <w:t>.</w:t>
      </w:r>
    </w:p>
    <w:p w14:paraId="192745D1" w14:textId="77777777" w:rsidR="002D0006" w:rsidRPr="00CC3AFA" w:rsidRDefault="002D0006" w:rsidP="00DD31C5">
      <w:pPr>
        <w:pStyle w:val="21"/>
        <w:ind w:firstLine="0"/>
        <w:jc w:val="center"/>
      </w:pPr>
      <w:r w:rsidRPr="00CC3AFA">
        <w:t>Расход теплоносителя в магистральных трубопроводах Аргаяшской ТЭЦ</w:t>
      </w:r>
    </w:p>
    <w:p w14:paraId="12AE2AA3" w14:textId="77777777" w:rsidR="002D0006" w:rsidRPr="00CC3AFA" w:rsidRDefault="002D0006" w:rsidP="002D0006">
      <w:pPr>
        <w:pStyle w:val="00"/>
      </w:pPr>
      <w:r w:rsidRPr="00CC3AFA">
        <w:t>На другом выводе из ТЭЦ расчетная величина давления теплоносителя в подающем и обратном трубопроводах равна соответственно 6,0 кгс/см</w:t>
      </w:r>
      <w:r w:rsidRPr="00CC3AFA">
        <w:rPr>
          <w:vertAlign w:val="superscript"/>
        </w:rPr>
        <w:t>2</w:t>
      </w:r>
      <w:r w:rsidRPr="00CC3AFA">
        <w:t xml:space="preserve"> и 1,8 кгс/см</w:t>
      </w:r>
      <w:r w:rsidRPr="00CC3AFA">
        <w:rPr>
          <w:vertAlign w:val="superscript"/>
        </w:rPr>
        <w:t>2</w:t>
      </w:r>
      <w:r w:rsidRPr="00CC3AFA">
        <w:t>. В межотопительный период в подающем трубопроводе — 3,0 кгс/см</w:t>
      </w:r>
      <w:r w:rsidRPr="00CC3AFA">
        <w:rPr>
          <w:vertAlign w:val="superscript"/>
        </w:rPr>
        <w:t>2</w:t>
      </w:r>
      <w:r w:rsidRPr="00CC3AFA">
        <w:t>, в обратном — 1,8 кгс/см</w:t>
      </w:r>
      <w:r w:rsidRPr="00CC3AFA">
        <w:rPr>
          <w:vertAlign w:val="superscript"/>
        </w:rPr>
        <w:t>2</w:t>
      </w:r>
      <w:r w:rsidRPr="00CC3AFA">
        <w:t>.</w:t>
      </w:r>
    </w:p>
    <w:p w14:paraId="3EA65C2C" w14:textId="1F0498F7" w:rsidR="002D0006" w:rsidRPr="00CC3AFA" w:rsidRDefault="002D0006" w:rsidP="002D0006">
      <w:pPr>
        <w:pStyle w:val="00"/>
      </w:pPr>
      <w:r w:rsidRPr="00CC3AFA">
        <w:rPr>
          <w:noProof/>
          <w:lang w:eastAsia="ru-RU"/>
        </w:rPr>
        <w:drawing>
          <wp:anchor distT="0" distB="0" distL="114300" distR="114300" simplePos="0" relativeHeight="251658250" behindDoc="0" locked="0" layoutInCell="1" allowOverlap="1" wp14:anchorId="1D70A60D" wp14:editId="059EFB9F">
            <wp:simplePos x="0" y="0"/>
            <wp:positionH relativeFrom="margin">
              <wp:posOffset>-6985</wp:posOffset>
            </wp:positionH>
            <wp:positionV relativeFrom="paragraph">
              <wp:posOffset>645160</wp:posOffset>
            </wp:positionV>
            <wp:extent cx="6120000" cy="3067200"/>
            <wp:effectExtent l="0" t="0" r="14605" b="0"/>
            <wp:wrapTopAndBottom/>
            <wp:docPr id="121" name="Диаграмма 12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margin">
              <wp14:pctWidth>0</wp14:pctWidth>
            </wp14:sizeRelH>
            <wp14:sizeRelV relativeFrom="margin">
              <wp14:pctHeight>0</wp14:pctHeight>
            </wp14:sizeRelV>
          </wp:anchor>
        </w:drawing>
      </w:r>
      <w:r w:rsidRPr="00CC3AFA">
        <w:t>На рисунке 1.</w:t>
      </w:r>
      <w:r w:rsidR="00507B00" w:rsidRPr="00CC3AFA">
        <w:t>53</w:t>
      </w:r>
      <w:r w:rsidRPr="00CC3AFA">
        <w:t xml:space="preserve"> представлена зависимость расхода теплоносителя от температуры наружного воздуха для вывода с ТЭЦ на поселок Новогорный.</w:t>
      </w:r>
    </w:p>
    <w:p w14:paraId="0F2ADD3A" w14:textId="77777777" w:rsidR="002D0006" w:rsidRPr="00CC3AFA" w:rsidRDefault="002D0006" w:rsidP="002D0006">
      <w:pPr>
        <w:pStyle w:val="21"/>
        <w:ind w:firstLine="0"/>
      </w:pPr>
      <w:r w:rsidRPr="00CC3AFA">
        <w:t>Расход теплоносителя в тепловых сетях поселка Новогорный</w:t>
      </w:r>
    </w:p>
    <w:p w14:paraId="7A75BA5B" w14:textId="77777777" w:rsidR="002D0006" w:rsidRPr="00CC3AFA" w:rsidRDefault="002D0006" w:rsidP="002D0006">
      <w:pPr>
        <w:pStyle w:val="00"/>
      </w:pPr>
      <w:r w:rsidRPr="00CC3AFA">
        <w:t>В распределительных сетях, по которым потребитель попадает из НСС к потребителям, осуществляется качественное регулирование.</w:t>
      </w:r>
    </w:p>
    <w:p w14:paraId="117B2F6B" w14:textId="77777777" w:rsidR="002D0006" w:rsidRPr="00CC3AFA" w:rsidRDefault="002D0006" w:rsidP="002D0006">
      <w:pPr>
        <w:pStyle w:val="00"/>
      </w:pPr>
      <w:r w:rsidRPr="00CC3AFA">
        <w:t>На выходе с НСС-2 давление в прямом трубопроводе равно 7,5 кгс/см</w:t>
      </w:r>
      <w:r w:rsidRPr="00CC3AFA">
        <w:rPr>
          <w:vertAlign w:val="superscript"/>
        </w:rPr>
        <w:t>2</w:t>
      </w:r>
      <w:r w:rsidRPr="00CC3AFA">
        <w:t>, в обратном – 1,5 кгс/см</w:t>
      </w:r>
      <w:r w:rsidRPr="00CC3AFA">
        <w:rPr>
          <w:vertAlign w:val="superscript"/>
        </w:rPr>
        <w:t>2</w:t>
      </w:r>
      <w:r w:rsidRPr="00CC3AFA">
        <w:t xml:space="preserve"> (расчётный режим). Фактическое давление составляет: в подающем трубопроводе —8,0 кгс/см</w:t>
      </w:r>
      <w:r w:rsidRPr="00CC3AFA">
        <w:rPr>
          <w:vertAlign w:val="superscript"/>
        </w:rPr>
        <w:t>2</w:t>
      </w:r>
      <w:r w:rsidRPr="00CC3AFA">
        <w:t>; в обратном — 2,8 кгс/см</w:t>
      </w:r>
      <w:r w:rsidRPr="00CC3AFA">
        <w:rPr>
          <w:vertAlign w:val="superscript"/>
        </w:rPr>
        <w:t>2</w:t>
      </w:r>
      <w:r w:rsidRPr="00CC3AFA">
        <w:t>.</w:t>
      </w:r>
    </w:p>
    <w:p w14:paraId="3DD6E72D" w14:textId="77777777" w:rsidR="002D0006" w:rsidRPr="00CC3AFA" w:rsidRDefault="002D0006" w:rsidP="002D0006">
      <w:pPr>
        <w:pStyle w:val="00"/>
      </w:pPr>
      <w:r w:rsidRPr="00CC3AFA">
        <w:t>На выходе с НСС-2а расчетная величина давления в подающем и обратном трубопроводах соответственно равна 8,0 кгс/см</w:t>
      </w:r>
      <w:r w:rsidRPr="00CC3AFA">
        <w:rPr>
          <w:vertAlign w:val="superscript"/>
        </w:rPr>
        <w:t>2</w:t>
      </w:r>
      <w:r w:rsidRPr="00CC3AFA">
        <w:t xml:space="preserve"> и 2,0 кгс/см</w:t>
      </w:r>
      <w:r w:rsidRPr="00CC3AFA">
        <w:rPr>
          <w:vertAlign w:val="superscript"/>
        </w:rPr>
        <w:t>2</w:t>
      </w:r>
      <w:r w:rsidRPr="00CC3AFA">
        <w:t>. Фактические величины — 7,8 кгс/см</w:t>
      </w:r>
      <w:r w:rsidRPr="00CC3AFA">
        <w:rPr>
          <w:vertAlign w:val="superscript"/>
        </w:rPr>
        <w:t>2</w:t>
      </w:r>
      <w:r w:rsidRPr="00CC3AFA">
        <w:t xml:space="preserve"> и 2,9 кгс/см</w:t>
      </w:r>
      <w:r w:rsidRPr="00CC3AFA">
        <w:rPr>
          <w:vertAlign w:val="superscript"/>
        </w:rPr>
        <w:t xml:space="preserve">2 </w:t>
      </w:r>
      <w:r w:rsidRPr="00CC3AFA">
        <w:t>соответственно.</w:t>
      </w:r>
    </w:p>
    <w:p w14:paraId="786F71E0" w14:textId="77777777" w:rsidR="002D0006" w:rsidRPr="00CC3AFA" w:rsidRDefault="002D0006" w:rsidP="002D0006">
      <w:pPr>
        <w:pStyle w:val="00"/>
      </w:pPr>
      <w:r w:rsidRPr="00CC3AFA">
        <w:t>В тепловых сетях поселка Метлино и Медгородка осуществляется качественное регулирование: регулируется только температура теплоносителя, расход поддерживается постоянным.</w:t>
      </w:r>
    </w:p>
    <w:p w14:paraId="667097FB" w14:textId="77777777" w:rsidR="002D0006" w:rsidRPr="00CC3AFA" w:rsidRDefault="002D0006" w:rsidP="002D0006">
      <w:pPr>
        <w:pStyle w:val="00"/>
      </w:pPr>
      <w:r w:rsidRPr="00CC3AFA">
        <w:t>Давление теплоносителя в отопительный период в системе теплоснабжения поселка Метлино в подающем и обратном трубопроводах равно соответственно 6,2 кгс/см</w:t>
      </w:r>
      <w:r w:rsidRPr="00CC3AFA">
        <w:rPr>
          <w:vertAlign w:val="superscript"/>
        </w:rPr>
        <w:t>2</w:t>
      </w:r>
      <w:r w:rsidRPr="00CC3AFA">
        <w:t xml:space="preserve"> и 1,8 кгс/см</w:t>
      </w:r>
      <w:r w:rsidRPr="00CC3AFA">
        <w:rPr>
          <w:vertAlign w:val="superscript"/>
        </w:rPr>
        <w:t>2</w:t>
      </w:r>
      <w:r w:rsidRPr="00CC3AFA">
        <w:t xml:space="preserve">. </w:t>
      </w:r>
    </w:p>
    <w:p w14:paraId="088370E6" w14:textId="77777777" w:rsidR="002D0006" w:rsidRPr="00CC3AFA" w:rsidRDefault="002D0006" w:rsidP="002D0006">
      <w:pPr>
        <w:pStyle w:val="00"/>
      </w:pPr>
      <w:r w:rsidRPr="00CC3AFA">
        <w:t>Давление теплоносителя в отопительный период в системе теплоснабжения Медгородка в подающем и обратном трубопроводах равно соответственно 9,5 кгс/см</w:t>
      </w:r>
      <w:r w:rsidRPr="00CC3AFA">
        <w:rPr>
          <w:vertAlign w:val="superscript"/>
        </w:rPr>
        <w:t>2</w:t>
      </w:r>
      <w:r w:rsidRPr="00CC3AFA">
        <w:t xml:space="preserve"> и 4,5 кгс/см</w:t>
      </w:r>
      <w:r w:rsidRPr="00CC3AFA">
        <w:rPr>
          <w:vertAlign w:val="superscript"/>
        </w:rPr>
        <w:t>2</w:t>
      </w:r>
      <w:r w:rsidRPr="00CC3AFA">
        <w:t>.</w:t>
      </w:r>
    </w:p>
    <w:p w14:paraId="69737ACA" w14:textId="3471EA9E" w:rsidR="00BA33C3" w:rsidRPr="00CC3AFA" w:rsidRDefault="00E56CD8" w:rsidP="002D0006">
      <w:pPr>
        <w:pStyle w:val="00"/>
      </w:pPr>
      <w:r w:rsidRPr="00CC3AFA">
        <w:t>Г</w:t>
      </w:r>
      <w:r w:rsidR="00BA33C3" w:rsidRPr="00CC3AFA">
        <w:t>идравлические режимы конечных потребителей по каждой тепловой магистрали города</w:t>
      </w:r>
      <w:r w:rsidR="00C00261" w:rsidRPr="00CC3AFA">
        <w:t xml:space="preserve"> приведены в таблице ниже.</w:t>
      </w:r>
    </w:p>
    <w:p w14:paraId="6843539E" w14:textId="1F37CD4D" w:rsidR="00C00261" w:rsidRPr="00CC3AFA" w:rsidRDefault="00C00261" w:rsidP="002D0006">
      <w:pPr>
        <w:pStyle w:val="00"/>
        <w:rPr>
          <w:b/>
        </w:rPr>
      </w:pPr>
      <w:r w:rsidRPr="00CC3AFA">
        <w:rPr>
          <w:b/>
        </w:rPr>
        <w:t>Таблица 1.56а. Гидравлические режимы конечных потребителей Озерского городского округа</w:t>
      </w:r>
    </w:p>
    <w:tbl>
      <w:tblPr>
        <w:tblW w:w="5000" w:type="pct"/>
        <w:tblLook w:val="04A0" w:firstRow="1" w:lastRow="0" w:firstColumn="1" w:lastColumn="0" w:noHBand="0" w:noVBand="1"/>
      </w:tblPr>
      <w:tblGrid>
        <w:gridCol w:w="1976"/>
        <w:gridCol w:w="3296"/>
        <w:gridCol w:w="1427"/>
        <w:gridCol w:w="1327"/>
        <w:gridCol w:w="1829"/>
      </w:tblGrid>
      <w:tr w:rsidR="00C00261" w:rsidRPr="00CC3AFA" w14:paraId="687D8231" w14:textId="77777777" w:rsidTr="00C00261">
        <w:trPr>
          <w:trHeight w:val="600"/>
        </w:trPr>
        <w:tc>
          <w:tcPr>
            <w:tcW w:w="9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4001D2"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Магистраль</w:t>
            </w:r>
          </w:p>
        </w:tc>
        <w:tc>
          <w:tcPr>
            <w:tcW w:w="1494" w:type="pct"/>
            <w:tcBorders>
              <w:top w:val="single" w:sz="4" w:space="0" w:color="auto"/>
              <w:left w:val="nil"/>
              <w:bottom w:val="single" w:sz="4" w:space="0" w:color="auto"/>
              <w:right w:val="single" w:sz="4" w:space="0" w:color="auto"/>
            </w:tcBorders>
            <w:shd w:val="clear" w:color="auto" w:fill="auto"/>
            <w:noWrap/>
            <w:vAlign w:val="center"/>
            <w:hideMark/>
          </w:tcPr>
          <w:p w14:paraId="5F929713"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Адрес конечного потребителя</w:t>
            </w:r>
          </w:p>
        </w:tc>
        <w:tc>
          <w:tcPr>
            <w:tcW w:w="804" w:type="pct"/>
            <w:tcBorders>
              <w:top w:val="single" w:sz="4" w:space="0" w:color="auto"/>
              <w:left w:val="nil"/>
              <w:bottom w:val="single" w:sz="4" w:space="0" w:color="auto"/>
              <w:right w:val="single" w:sz="4" w:space="0" w:color="auto"/>
            </w:tcBorders>
            <w:shd w:val="clear" w:color="auto" w:fill="auto"/>
            <w:noWrap/>
            <w:vAlign w:val="center"/>
            <w:hideMark/>
          </w:tcPr>
          <w:p w14:paraId="15BAA02D"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Р</w:t>
            </w:r>
            <w:r w:rsidRPr="00CC3AFA">
              <w:rPr>
                <w:rFonts w:eastAsia="Times New Roman" w:cs="Times New Roman"/>
                <w:color w:val="000000"/>
                <w:sz w:val="24"/>
                <w:szCs w:val="24"/>
                <w:vertAlign w:val="subscript"/>
                <w:lang w:eastAsia="ru-RU"/>
              </w:rPr>
              <w:t>1</w:t>
            </w:r>
            <w:r w:rsidRPr="00CC3AFA">
              <w:rPr>
                <w:rFonts w:eastAsia="Times New Roman" w:cs="Times New Roman"/>
                <w:color w:val="000000"/>
                <w:sz w:val="24"/>
                <w:szCs w:val="24"/>
                <w:lang w:eastAsia="ru-RU"/>
              </w:rPr>
              <w:t>, м. в. ст.</w:t>
            </w:r>
          </w:p>
        </w:tc>
        <w:tc>
          <w:tcPr>
            <w:tcW w:w="747" w:type="pct"/>
            <w:tcBorders>
              <w:top w:val="single" w:sz="4" w:space="0" w:color="auto"/>
              <w:left w:val="nil"/>
              <w:bottom w:val="single" w:sz="4" w:space="0" w:color="auto"/>
              <w:right w:val="single" w:sz="4" w:space="0" w:color="auto"/>
            </w:tcBorders>
            <w:shd w:val="clear" w:color="auto" w:fill="auto"/>
            <w:noWrap/>
            <w:vAlign w:val="center"/>
            <w:hideMark/>
          </w:tcPr>
          <w:p w14:paraId="339FA3E2"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Р</w:t>
            </w:r>
            <w:r w:rsidRPr="00CC3AFA">
              <w:rPr>
                <w:rFonts w:eastAsia="Times New Roman" w:cs="Times New Roman"/>
                <w:color w:val="000000"/>
                <w:sz w:val="24"/>
                <w:szCs w:val="24"/>
                <w:vertAlign w:val="subscript"/>
                <w:lang w:eastAsia="ru-RU"/>
              </w:rPr>
              <w:t>2</w:t>
            </w:r>
            <w:r w:rsidRPr="00CC3AFA">
              <w:rPr>
                <w:rFonts w:eastAsia="Times New Roman" w:cs="Times New Roman"/>
                <w:color w:val="000000"/>
                <w:sz w:val="24"/>
                <w:szCs w:val="24"/>
                <w:lang w:eastAsia="ru-RU"/>
              </w:rPr>
              <w:t>, м. в. ст.</w:t>
            </w:r>
          </w:p>
        </w:tc>
        <w:tc>
          <w:tcPr>
            <w:tcW w:w="1014" w:type="pct"/>
            <w:tcBorders>
              <w:top w:val="single" w:sz="4" w:space="0" w:color="auto"/>
              <w:left w:val="nil"/>
              <w:bottom w:val="single" w:sz="4" w:space="0" w:color="auto"/>
              <w:right w:val="single" w:sz="4" w:space="0" w:color="auto"/>
            </w:tcBorders>
            <w:shd w:val="clear" w:color="auto" w:fill="auto"/>
            <w:vAlign w:val="center"/>
            <w:hideMark/>
          </w:tcPr>
          <w:p w14:paraId="0E5EDE29" w14:textId="6D67C5C6" w:rsidR="00C00261" w:rsidRPr="00CC3AFA" w:rsidRDefault="00C00261" w:rsidP="00C00261">
            <w:pPr>
              <w:snapToGrid/>
              <w:spacing w:before="0" w:after="0" w:line="240" w:lineRule="auto"/>
              <w:ind w:firstLine="0"/>
              <w:contextualSpacing w:val="0"/>
              <w:jc w:val="center"/>
              <w:rPr>
                <w:rFonts w:eastAsia="Times New Roman" w:cs="Times New Roman"/>
                <w:color w:val="000000"/>
                <w:sz w:val="22"/>
                <w:lang w:eastAsia="ru-RU"/>
              </w:rPr>
            </w:pPr>
            <w:r w:rsidRPr="00CC3AFA">
              <w:rPr>
                <w:rFonts w:eastAsia="Times New Roman" w:cs="Times New Roman"/>
                <w:color w:val="000000"/>
                <w:sz w:val="22"/>
                <w:lang w:eastAsia="ru-RU"/>
              </w:rPr>
              <w:t>Располагаемый напор, м. в. ст.</w:t>
            </w:r>
          </w:p>
        </w:tc>
      </w:tr>
      <w:tr w:rsidR="00C00261" w:rsidRPr="00CC3AFA" w14:paraId="229100E4" w14:textId="77777777" w:rsidTr="00C00261">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F86D97"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Новогорный</w:t>
            </w:r>
          </w:p>
        </w:tc>
      </w:tr>
      <w:tr w:rsidR="00C00261" w:rsidRPr="00CC3AFA" w14:paraId="52202DDC" w14:textId="77777777" w:rsidTr="00C00261">
        <w:trPr>
          <w:trHeight w:val="300"/>
        </w:trPr>
        <w:tc>
          <w:tcPr>
            <w:tcW w:w="941" w:type="pct"/>
            <w:tcBorders>
              <w:top w:val="nil"/>
              <w:left w:val="single" w:sz="4" w:space="0" w:color="auto"/>
              <w:bottom w:val="single" w:sz="4" w:space="0" w:color="auto"/>
              <w:right w:val="single" w:sz="4" w:space="0" w:color="auto"/>
            </w:tcBorders>
            <w:shd w:val="clear" w:color="auto" w:fill="auto"/>
            <w:noWrap/>
            <w:vAlign w:val="center"/>
            <w:hideMark/>
          </w:tcPr>
          <w:p w14:paraId="2FDBE5CC"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Строитель</w:t>
            </w:r>
          </w:p>
        </w:tc>
        <w:tc>
          <w:tcPr>
            <w:tcW w:w="1494" w:type="pct"/>
            <w:tcBorders>
              <w:top w:val="nil"/>
              <w:left w:val="nil"/>
              <w:bottom w:val="single" w:sz="4" w:space="0" w:color="auto"/>
              <w:right w:val="single" w:sz="4" w:space="0" w:color="auto"/>
            </w:tcBorders>
            <w:shd w:val="clear" w:color="auto" w:fill="auto"/>
            <w:noWrap/>
            <w:vAlign w:val="center"/>
            <w:hideMark/>
          </w:tcPr>
          <w:p w14:paraId="220B9B14"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ул. Восточная, 7</w:t>
            </w:r>
          </w:p>
        </w:tc>
        <w:tc>
          <w:tcPr>
            <w:tcW w:w="804" w:type="pct"/>
            <w:tcBorders>
              <w:top w:val="nil"/>
              <w:left w:val="nil"/>
              <w:bottom w:val="single" w:sz="4" w:space="0" w:color="auto"/>
              <w:right w:val="single" w:sz="4" w:space="0" w:color="auto"/>
            </w:tcBorders>
            <w:shd w:val="clear" w:color="auto" w:fill="auto"/>
            <w:noWrap/>
            <w:vAlign w:val="center"/>
            <w:hideMark/>
          </w:tcPr>
          <w:p w14:paraId="32490B2F"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33,955</w:t>
            </w:r>
          </w:p>
        </w:tc>
        <w:tc>
          <w:tcPr>
            <w:tcW w:w="747" w:type="pct"/>
            <w:tcBorders>
              <w:top w:val="nil"/>
              <w:left w:val="nil"/>
              <w:bottom w:val="single" w:sz="4" w:space="0" w:color="auto"/>
              <w:right w:val="single" w:sz="4" w:space="0" w:color="auto"/>
            </w:tcBorders>
            <w:shd w:val="clear" w:color="auto" w:fill="auto"/>
            <w:noWrap/>
            <w:vAlign w:val="center"/>
            <w:hideMark/>
          </w:tcPr>
          <w:p w14:paraId="373ED767"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19,99</w:t>
            </w:r>
          </w:p>
        </w:tc>
        <w:tc>
          <w:tcPr>
            <w:tcW w:w="1014" w:type="pct"/>
            <w:tcBorders>
              <w:top w:val="nil"/>
              <w:left w:val="nil"/>
              <w:bottom w:val="single" w:sz="4" w:space="0" w:color="auto"/>
              <w:right w:val="single" w:sz="4" w:space="0" w:color="auto"/>
            </w:tcBorders>
            <w:shd w:val="clear" w:color="auto" w:fill="auto"/>
            <w:noWrap/>
            <w:vAlign w:val="center"/>
            <w:hideMark/>
          </w:tcPr>
          <w:p w14:paraId="00DA4F48" w14:textId="17DCB38D"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13,97</w:t>
            </w:r>
          </w:p>
        </w:tc>
      </w:tr>
      <w:tr w:rsidR="00C00261" w:rsidRPr="00CC3AFA" w14:paraId="60C659CE" w14:textId="77777777" w:rsidTr="00C00261">
        <w:trPr>
          <w:trHeight w:val="300"/>
        </w:trPr>
        <w:tc>
          <w:tcPr>
            <w:tcW w:w="941" w:type="pct"/>
            <w:tcBorders>
              <w:top w:val="nil"/>
              <w:left w:val="single" w:sz="4" w:space="0" w:color="auto"/>
              <w:bottom w:val="single" w:sz="4" w:space="0" w:color="auto"/>
              <w:right w:val="single" w:sz="4" w:space="0" w:color="auto"/>
            </w:tcBorders>
            <w:shd w:val="clear" w:color="auto" w:fill="auto"/>
            <w:noWrap/>
            <w:vAlign w:val="center"/>
            <w:hideMark/>
          </w:tcPr>
          <w:p w14:paraId="378C2D4F"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Энергетик</w:t>
            </w:r>
          </w:p>
        </w:tc>
        <w:tc>
          <w:tcPr>
            <w:tcW w:w="1494" w:type="pct"/>
            <w:tcBorders>
              <w:top w:val="nil"/>
              <w:left w:val="nil"/>
              <w:bottom w:val="single" w:sz="4" w:space="0" w:color="auto"/>
              <w:right w:val="single" w:sz="4" w:space="0" w:color="auto"/>
            </w:tcBorders>
            <w:shd w:val="clear" w:color="auto" w:fill="auto"/>
            <w:noWrap/>
            <w:vAlign w:val="center"/>
            <w:hideMark/>
          </w:tcPr>
          <w:p w14:paraId="17B31395"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ул. Центральная, 26</w:t>
            </w:r>
          </w:p>
        </w:tc>
        <w:tc>
          <w:tcPr>
            <w:tcW w:w="804" w:type="pct"/>
            <w:tcBorders>
              <w:top w:val="nil"/>
              <w:left w:val="nil"/>
              <w:bottom w:val="single" w:sz="4" w:space="0" w:color="auto"/>
              <w:right w:val="single" w:sz="4" w:space="0" w:color="auto"/>
            </w:tcBorders>
            <w:shd w:val="clear" w:color="auto" w:fill="auto"/>
            <w:noWrap/>
            <w:vAlign w:val="center"/>
            <w:hideMark/>
          </w:tcPr>
          <w:p w14:paraId="4C02F379"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50,825</w:t>
            </w:r>
          </w:p>
        </w:tc>
        <w:tc>
          <w:tcPr>
            <w:tcW w:w="747" w:type="pct"/>
            <w:tcBorders>
              <w:top w:val="nil"/>
              <w:left w:val="nil"/>
              <w:bottom w:val="single" w:sz="4" w:space="0" w:color="auto"/>
              <w:right w:val="single" w:sz="4" w:space="0" w:color="auto"/>
            </w:tcBorders>
            <w:shd w:val="clear" w:color="auto" w:fill="auto"/>
            <w:noWrap/>
            <w:vAlign w:val="center"/>
            <w:hideMark/>
          </w:tcPr>
          <w:p w14:paraId="28435993"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16,93</w:t>
            </w:r>
          </w:p>
        </w:tc>
        <w:tc>
          <w:tcPr>
            <w:tcW w:w="1014" w:type="pct"/>
            <w:tcBorders>
              <w:top w:val="nil"/>
              <w:left w:val="nil"/>
              <w:bottom w:val="single" w:sz="4" w:space="0" w:color="auto"/>
              <w:right w:val="single" w:sz="4" w:space="0" w:color="auto"/>
            </w:tcBorders>
            <w:shd w:val="clear" w:color="auto" w:fill="auto"/>
            <w:noWrap/>
            <w:vAlign w:val="center"/>
            <w:hideMark/>
          </w:tcPr>
          <w:p w14:paraId="3AD03677" w14:textId="12C94438"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33,90</w:t>
            </w:r>
          </w:p>
        </w:tc>
      </w:tr>
      <w:tr w:rsidR="00C00261" w:rsidRPr="00CC3AFA" w14:paraId="4D9DAB6B" w14:textId="77777777" w:rsidTr="00C00261">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70273A"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Озерск</w:t>
            </w:r>
          </w:p>
        </w:tc>
      </w:tr>
      <w:tr w:rsidR="00C00261" w:rsidRPr="00CC3AFA" w14:paraId="42BB0660" w14:textId="77777777" w:rsidTr="00C00261">
        <w:trPr>
          <w:trHeight w:val="300"/>
        </w:trPr>
        <w:tc>
          <w:tcPr>
            <w:tcW w:w="941" w:type="pct"/>
            <w:tcBorders>
              <w:top w:val="nil"/>
              <w:left w:val="single" w:sz="4" w:space="0" w:color="auto"/>
              <w:bottom w:val="single" w:sz="4" w:space="0" w:color="auto"/>
              <w:right w:val="single" w:sz="4" w:space="0" w:color="auto"/>
            </w:tcBorders>
            <w:shd w:val="clear" w:color="auto" w:fill="auto"/>
            <w:noWrap/>
            <w:vAlign w:val="center"/>
            <w:hideMark/>
          </w:tcPr>
          <w:p w14:paraId="34C60F6C"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3-я коллекторная</w:t>
            </w:r>
          </w:p>
        </w:tc>
        <w:tc>
          <w:tcPr>
            <w:tcW w:w="1494" w:type="pct"/>
            <w:tcBorders>
              <w:top w:val="nil"/>
              <w:left w:val="nil"/>
              <w:bottom w:val="single" w:sz="4" w:space="0" w:color="auto"/>
              <w:right w:val="single" w:sz="4" w:space="0" w:color="auto"/>
            </w:tcBorders>
            <w:shd w:val="clear" w:color="auto" w:fill="auto"/>
            <w:noWrap/>
            <w:vAlign w:val="center"/>
            <w:hideMark/>
          </w:tcPr>
          <w:p w14:paraId="2D4A7D20"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ул. Кыштымская, 79</w:t>
            </w:r>
          </w:p>
        </w:tc>
        <w:tc>
          <w:tcPr>
            <w:tcW w:w="804" w:type="pct"/>
            <w:tcBorders>
              <w:top w:val="nil"/>
              <w:left w:val="nil"/>
              <w:bottom w:val="single" w:sz="4" w:space="0" w:color="auto"/>
              <w:right w:val="single" w:sz="4" w:space="0" w:color="auto"/>
            </w:tcBorders>
            <w:shd w:val="clear" w:color="auto" w:fill="auto"/>
            <w:noWrap/>
            <w:vAlign w:val="center"/>
            <w:hideMark/>
          </w:tcPr>
          <w:p w14:paraId="1DAEF4C4"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54,54</w:t>
            </w:r>
          </w:p>
        </w:tc>
        <w:tc>
          <w:tcPr>
            <w:tcW w:w="747" w:type="pct"/>
            <w:tcBorders>
              <w:top w:val="nil"/>
              <w:left w:val="nil"/>
              <w:bottom w:val="single" w:sz="4" w:space="0" w:color="auto"/>
              <w:right w:val="single" w:sz="4" w:space="0" w:color="auto"/>
            </w:tcBorders>
            <w:shd w:val="clear" w:color="auto" w:fill="auto"/>
            <w:noWrap/>
            <w:vAlign w:val="center"/>
            <w:hideMark/>
          </w:tcPr>
          <w:p w14:paraId="5BF0C942"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53,37</w:t>
            </w:r>
          </w:p>
        </w:tc>
        <w:tc>
          <w:tcPr>
            <w:tcW w:w="1014" w:type="pct"/>
            <w:tcBorders>
              <w:top w:val="nil"/>
              <w:left w:val="nil"/>
              <w:bottom w:val="single" w:sz="4" w:space="0" w:color="auto"/>
              <w:right w:val="single" w:sz="4" w:space="0" w:color="auto"/>
            </w:tcBorders>
            <w:shd w:val="clear" w:color="auto" w:fill="auto"/>
            <w:noWrap/>
            <w:vAlign w:val="center"/>
            <w:hideMark/>
          </w:tcPr>
          <w:p w14:paraId="3F65E2CF" w14:textId="0F9AFD81" w:rsidR="00C00261" w:rsidRPr="00CC3AFA" w:rsidRDefault="00C503B4"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1</w:t>
            </w:r>
            <w:r w:rsidR="00C00261" w:rsidRPr="00CC3AFA">
              <w:rPr>
                <w:rFonts w:eastAsia="Times New Roman" w:cs="Times New Roman"/>
                <w:color w:val="000000"/>
                <w:sz w:val="24"/>
                <w:szCs w:val="24"/>
                <w:lang w:eastAsia="ru-RU"/>
              </w:rPr>
              <w:t>1,17</w:t>
            </w:r>
          </w:p>
        </w:tc>
      </w:tr>
      <w:tr w:rsidR="00C00261" w:rsidRPr="00CC3AFA" w14:paraId="6599E97F" w14:textId="77777777" w:rsidTr="00C00261">
        <w:trPr>
          <w:trHeight w:val="300"/>
        </w:trPr>
        <w:tc>
          <w:tcPr>
            <w:tcW w:w="941" w:type="pct"/>
            <w:tcBorders>
              <w:top w:val="nil"/>
              <w:left w:val="single" w:sz="4" w:space="0" w:color="auto"/>
              <w:bottom w:val="single" w:sz="4" w:space="0" w:color="auto"/>
              <w:right w:val="single" w:sz="4" w:space="0" w:color="auto"/>
            </w:tcBorders>
            <w:shd w:val="clear" w:color="auto" w:fill="auto"/>
            <w:noWrap/>
            <w:vAlign w:val="center"/>
            <w:hideMark/>
          </w:tcPr>
          <w:p w14:paraId="1BF06F4A"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ДОК-800</w:t>
            </w:r>
          </w:p>
        </w:tc>
        <w:tc>
          <w:tcPr>
            <w:tcW w:w="1494" w:type="pct"/>
            <w:tcBorders>
              <w:top w:val="nil"/>
              <w:left w:val="nil"/>
              <w:bottom w:val="single" w:sz="4" w:space="0" w:color="auto"/>
              <w:right w:val="single" w:sz="4" w:space="0" w:color="auto"/>
            </w:tcBorders>
            <w:shd w:val="clear" w:color="auto" w:fill="auto"/>
            <w:noWrap/>
            <w:vAlign w:val="center"/>
            <w:hideMark/>
          </w:tcPr>
          <w:p w14:paraId="71EA1843"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ул. Матросова, 44</w:t>
            </w:r>
          </w:p>
        </w:tc>
        <w:tc>
          <w:tcPr>
            <w:tcW w:w="804" w:type="pct"/>
            <w:tcBorders>
              <w:top w:val="nil"/>
              <w:left w:val="nil"/>
              <w:bottom w:val="single" w:sz="4" w:space="0" w:color="auto"/>
              <w:right w:val="single" w:sz="4" w:space="0" w:color="auto"/>
            </w:tcBorders>
            <w:shd w:val="clear" w:color="auto" w:fill="auto"/>
            <w:noWrap/>
            <w:vAlign w:val="center"/>
            <w:hideMark/>
          </w:tcPr>
          <w:p w14:paraId="3CB1ACE3"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57,32</w:t>
            </w:r>
          </w:p>
        </w:tc>
        <w:tc>
          <w:tcPr>
            <w:tcW w:w="747" w:type="pct"/>
            <w:tcBorders>
              <w:top w:val="nil"/>
              <w:left w:val="nil"/>
              <w:bottom w:val="single" w:sz="4" w:space="0" w:color="auto"/>
              <w:right w:val="single" w:sz="4" w:space="0" w:color="auto"/>
            </w:tcBorders>
            <w:shd w:val="clear" w:color="auto" w:fill="auto"/>
            <w:noWrap/>
            <w:vAlign w:val="center"/>
            <w:hideMark/>
          </w:tcPr>
          <w:p w14:paraId="074265B2" w14:textId="5B53A66D" w:rsidR="00C00261" w:rsidRPr="00CC3AFA" w:rsidRDefault="00C503B4"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4</w:t>
            </w:r>
            <w:r w:rsidR="00C00261" w:rsidRPr="00CC3AFA">
              <w:rPr>
                <w:rFonts w:eastAsia="Times New Roman" w:cs="Times New Roman"/>
                <w:color w:val="000000"/>
                <w:sz w:val="24"/>
                <w:szCs w:val="24"/>
                <w:lang w:eastAsia="ru-RU"/>
              </w:rPr>
              <w:t>4,32</w:t>
            </w:r>
          </w:p>
        </w:tc>
        <w:tc>
          <w:tcPr>
            <w:tcW w:w="1014" w:type="pct"/>
            <w:tcBorders>
              <w:top w:val="nil"/>
              <w:left w:val="nil"/>
              <w:bottom w:val="single" w:sz="4" w:space="0" w:color="auto"/>
              <w:right w:val="single" w:sz="4" w:space="0" w:color="auto"/>
            </w:tcBorders>
            <w:shd w:val="clear" w:color="auto" w:fill="auto"/>
            <w:noWrap/>
            <w:vAlign w:val="center"/>
            <w:hideMark/>
          </w:tcPr>
          <w:p w14:paraId="1944205A" w14:textId="311CDD0C" w:rsidR="00C00261" w:rsidRPr="00CC3AFA" w:rsidRDefault="00C503B4"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1</w:t>
            </w:r>
            <w:r w:rsidR="00C00261" w:rsidRPr="00CC3AFA">
              <w:rPr>
                <w:rFonts w:eastAsia="Times New Roman" w:cs="Times New Roman"/>
                <w:color w:val="000000"/>
                <w:sz w:val="24"/>
                <w:szCs w:val="24"/>
                <w:lang w:eastAsia="ru-RU"/>
              </w:rPr>
              <w:t>3,00</w:t>
            </w:r>
          </w:p>
        </w:tc>
      </w:tr>
      <w:tr w:rsidR="00C00261" w:rsidRPr="00CC3AFA" w14:paraId="25CD847A" w14:textId="77777777" w:rsidTr="00C00261">
        <w:trPr>
          <w:trHeight w:val="300"/>
        </w:trPr>
        <w:tc>
          <w:tcPr>
            <w:tcW w:w="941" w:type="pct"/>
            <w:tcBorders>
              <w:top w:val="nil"/>
              <w:left w:val="single" w:sz="4" w:space="0" w:color="auto"/>
              <w:bottom w:val="single" w:sz="4" w:space="0" w:color="auto"/>
              <w:right w:val="single" w:sz="4" w:space="0" w:color="auto"/>
            </w:tcBorders>
            <w:shd w:val="clear" w:color="auto" w:fill="auto"/>
            <w:noWrap/>
            <w:vAlign w:val="center"/>
            <w:hideMark/>
          </w:tcPr>
          <w:p w14:paraId="5C9F8DF1"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Космонавтов</w:t>
            </w:r>
          </w:p>
        </w:tc>
        <w:tc>
          <w:tcPr>
            <w:tcW w:w="1494" w:type="pct"/>
            <w:tcBorders>
              <w:top w:val="nil"/>
              <w:left w:val="nil"/>
              <w:bottom w:val="single" w:sz="4" w:space="0" w:color="auto"/>
              <w:right w:val="single" w:sz="4" w:space="0" w:color="auto"/>
            </w:tcBorders>
            <w:shd w:val="clear" w:color="auto" w:fill="auto"/>
            <w:noWrap/>
            <w:vAlign w:val="center"/>
            <w:hideMark/>
          </w:tcPr>
          <w:p w14:paraId="70154A76"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ул. Восточная, 5</w:t>
            </w:r>
          </w:p>
        </w:tc>
        <w:tc>
          <w:tcPr>
            <w:tcW w:w="804" w:type="pct"/>
            <w:tcBorders>
              <w:top w:val="nil"/>
              <w:left w:val="nil"/>
              <w:bottom w:val="single" w:sz="4" w:space="0" w:color="auto"/>
              <w:right w:val="single" w:sz="4" w:space="0" w:color="auto"/>
            </w:tcBorders>
            <w:shd w:val="clear" w:color="auto" w:fill="auto"/>
            <w:noWrap/>
            <w:vAlign w:val="center"/>
            <w:hideMark/>
          </w:tcPr>
          <w:p w14:paraId="7BD690FE"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40,77</w:t>
            </w:r>
          </w:p>
        </w:tc>
        <w:tc>
          <w:tcPr>
            <w:tcW w:w="747" w:type="pct"/>
            <w:tcBorders>
              <w:top w:val="nil"/>
              <w:left w:val="nil"/>
              <w:bottom w:val="single" w:sz="4" w:space="0" w:color="auto"/>
              <w:right w:val="single" w:sz="4" w:space="0" w:color="auto"/>
            </w:tcBorders>
            <w:shd w:val="clear" w:color="auto" w:fill="auto"/>
            <w:noWrap/>
            <w:vAlign w:val="center"/>
            <w:hideMark/>
          </w:tcPr>
          <w:p w14:paraId="7185517D"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38,83</w:t>
            </w:r>
          </w:p>
        </w:tc>
        <w:tc>
          <w:tcPr>
            <w:tcW w:w="1014" w:type="pct"/>
            <w:tcBorders>
              <w:top w:val="nil"/>
              <w:left w:val="nil"/>
              <w:bottom w:val="single" w:sz="4" w:space="0" w:color="auto"/>
              <w:right w:val="single" w:sz="4" w:space="0" w:color="auto"/>
            </w:tcBorders>
            <w:shd w:val="clear" w:color="auto" w:fill="auto"/>
            <w:noWrap/>
            <w:vAlign w:val="center"/>
            <w:hideMark/>
          </w:tcPr>
          <w:p w14:paraId="229413EF"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1,94</w:t>
            </w:r>
          </w:p>
        </w:tc>
      </w:tr>
      <w:tr w:rsidR="00C00261" w:rsidRPr="00CC3AFA" w14:paraId="6A512688" w14:textId="77777777" w:rsidTr="00C00261">
        <w:trPr>
          <w:trHeight w:val="300"/>
        </w:trPr>
        <w:tc>
          <w:tcPr>
            <w:tcW w:w="941" w:type="pct"/>
            <w:tcBorders>
              <w:top w:val="nil"/>
              <w:left w:val="single" w:sz="4" w:space="0" w:color="auto"/>
              <w:bottom w:val="single" w:sz="4" w:space="0" w:color="auto"/>
              <w:right w:val="single" w:sz="4" w:space="0" w:color="auto"/>
            </w:tcBorders>
            <w:shd w:val="clear" w:color="auto" w:fill="auto"/>
            <w:noWrap/>
            <w:vAlign w:val="center"/>
            <w:hideMark/>
          </w:tcPr>
          <w:p w14:paraId="58600F31"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ДОК-500</w:t>
            </w:r>
          </w:p>
        </w:tc>
        <w:tc>
          <w:tcPr>
            <w:tcW w:w="1494" w:type="pct"/>
            <w:tcBorders>
              <w:top w:val="nil"/>
              <w:left w:val="nil"/>
              <w:bottom w:val="single" w:sz="4" w:space="0" w:color="auto"/>
              <w:right w:val="single" w:sz="4" w:space="0" w:color="auto"/>
            </w:tcBorders>
            <w:shd w:val="clear" w:color="auto" w:fill="auto"/>
            <w:noWrap/>
            <w:vAlign w:val="center"/>
            <w:hideMark/>
          </w:tcPr>
          <w:p w14:paraId="7833A097"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ул. Горная, 10а</w:t>
            </w:r>
          </w:p>
        </w:tc>
        <w:tc>
          <w:tcPr>
            <w:tcW w:w="804" w:type="pct"/>
            <w:tcBorders>
              <w:top w:val="nil"/>
              <w:left w:val="nil"/>
              <w:bottom w:val="single" w:sz="4" w:space="0" w:color="auto"/>
              <w:right w:val="single" w:sz="4" w:space="0" w:color="auto"/>
            </w:tcBorders>
            <w:shd w:val="clear" w:color="auto" w:fill="auto"/>
            <w:noWrap/>
            <w:vAlign w:val="center"/>
            <w:hideMark/>
          </w:tcPr>
          <w:p w14:paraId="6FA4C03B"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50,729</w:t>
            </w:r>
          </w:p>
        </w:tc>
        <w:tc>
          <w:tcPr>
            <w:tcW w:w="747" w:type="pct"/>
            <w:tcBorders>
              <w:top w:val="nil"/>
              <w:left w:val="nil"/>
              <w:bottom w:val="single" w:sz="4" w:space="0" w:color="auto"/>
              <w:right w:val="single" w:sz="4" w:space="0" w:color="auto"/>
            </w:tcBorders>
            <w:shd w:val="clear" w:color="auto" w:fill="auto"/>
            <w:noWrap/>
            <w:vAlign w:val="center"/>
            <w:hideMark/>
          </w:tcPr>
          <w:p w14:paraId="1E6F8F8C"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23,9</w:t>
            </w:r>
          </w:p>
        </w:tc>
        <w:tc>
          <w:tcPr>
            <w:tcW w:w="1014" w:type="pct"/>
            <w:tcBorders>
              <w:top w:val="nil"/>
              <w:left w:val="nil"/>
              <w:bottom w:val="single" w:sz="4" w:space="0" w:color="auto"/>
              <w:right w:val="single" w:sz="4" w:space="0" w:color="auto"/>
            </w:tcBorders>
            <w:shd w:val="clear" w:color="auto" w:fill="auto"/>
            <w:noWrap/>
            <w:vAlign w:val="center"/>
            <w:hideMark/>
          </w:tcPr>
          <w:p w14:paraId="38E2A7EE" w14:textId="1C316DA3"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26,83</w:t>
            </w:r>
          </w:p>
        </w:tc>
      </w:tr>
      <w:tr w:rsidR="00C00261" w:rsidRPr="00CC3AFA" w14:paraId="32BA2470" w14:textId="77777777" w:rsidTr="00C00261">
        <w:trPr>
          <w:trHeight w:val="300"/>
        </w:trPr>
        <w:tc>
          <w:tcPr>
            <w:tcW w:w="941" w:type="pct"/>
            <w:tcBorders>
              <w:top w:val="nil"/>
              <w:left w:val="single" w:sz="4" w:space="0" w:color="auto"/>
              <w:bottom w:val="single" w:sz="4" w:space="0" w:color="auto"/>
              <w:right w:val="single" w:sz="4" w:space="0" w:color="auto"/>
            </w:tcBorders>
            <w:shd w:val="clear" w:color="auto" w:fill="auto"/>
            <w:noWrap/>
            <w:vAlign w:val="center"/>
            <w:hideMark/>
          </w:tcPr>
          <w:p w14:paraId="46401DC7"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Ленина</w:t>
            </w:r>
          </w:p>
        </w:tc>
        <w:tc>
          <w:tcPr>
            <w:tcW w:w="1494" w:type="pct"/>
            <w:tcBorders>
              <w:top w:val="nil"/>
              <w:left w:val="nil"/>
              <w:bottom w:val="single" w:sz="4" w:space="0" w:color="auto"/>
              <w:right w:val="single" w:sz="4" w:space="0" w:color="auto"/>
            </w:tcBorders>
            <w:shd w:val="clear" w:color="auto" w:fill="auto"/>
            <w:noWrap/>
            <w:vAlign w:val="center"/>
            <w:hideMark/>
          </w:tcPr>
          <w:p w14:paraId="24C32420"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ул. Парковая, 1а</w:t>
            </w:r>
          </w:p>
        </w:tc>
        <w:tc>
          <w:tcPr>
            <w:tcW w:w="804" w:type="pct"/>
            <w:tcBorders>
              <w:top w:val="nil"/>
              <w:left w:val="nil"/>
              <w:bottom w:val="single" w:sz="4" w:space="0" w:color="auto"/>
              <w:right w:val="single" w:sz="4" w:space="0" w:color="auto"/>
            </w:tcBorders>
            <w:shd w:val="clear" w:color="auto" w:fill="auto"/>
            <w:noWrap/>
            <w:vAlign w:val="center"/>
            <w:hideMark/>
          </w:tcPr>
          <w:p w14:paraId="6D4DA861"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45,21</w:t>
            </w:r>
          </w:p>
        </w:tc>
        <w:tc>
          <w:tcPr>
            <w:tcW w:w="747" w:type="pct"/>
            <w:tcBorders>
              <w:top w:val="nil"/>
              <w:left w:val="nil"/>
              <w:bottom w:val="single" w:sz="4" w:space="0" w:color="auto"/>
              <w:right w:val="single" w:sz="4" w:space="0" w:color="auto"/>
            </w:tcBorders>
            <w:shd w:val="clear" w:color="auto" w:fill="auto"/>
            <w:noWrap/>
            <w:vAlign w:val="center"/>
            <w:hideMark/>
          </w:tcPr>
          <w:p w14:paraId="57417963"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43,44</w:t>
            </w:r>
          </w:p>
        </w:tc>
        <w:tc>
          <w:tcPr>
            <w:tcW w:w="1014" w:type="pct"/>
            <w:tcBorders>
              <w:top w:val="nil"/>
              <w:left w:val="nil"/>
              <w:bottom w:val="single" w:sz="4" w:space="0" w:color="auto"/>
              <w:right w:val="single" w:sz="4" w:space="0" w:color="auto"/>
            </w:tcBorders>
            <w:shd w:val="clear" w:color="auto" w:fill="auto"/>
            <w:noWrap/>
            <w:vAlign w:val="center"/>
            <w:hideMark/>
          </w:tcPr>
          <w:p w14:paraId="05DAB764"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1,77</w:t>
            </w:r>
          </w:p>
        </w:tc>
      </w:tr>
      <w:tr w:rsidR="00C00261" w:rsidRPr="00CC3AFA" w14:paraId="58313320" w14:textId="77777777" w:rsidTr="00C00261">
        <w:trPr>
          <w:trHeight w:val="300"/>
        </w:trPr>
        <w:tc>
          <w:tcPr>
            <w:tcW w:w="941" w:type="pct"/>
            <w:tcBorders>
              <w:top w:val="nil"/>
              <w:left w:val="single" w:sz="4" w:space="0" w:color="auto"/>
              <w:bottom w:val="single" w:sz="4" w:space="0" w:color="auto"/>
              <w:right w:val="single" w:sz="4" w:space="0" w:color="auto"/>
            </w:tcBorders>
            <w:shd w:val="clear" w:color="auto" w:fill="auto"/>
            <w:noWrap/>
            <w:vAlign w:val="center"/>
            <w:hideMark/>
          </w:tcPr>
          <w:p w14:paraId="2A149D81"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Победа</w:t>
            </w:r>
          </w:p>
        </w:tc>
        <w:tc>
          <w:tcPr>
            <w:tcW w:w="1494" w:type="pct"/>
            <w:tcBorders>
              <w:top w:val="nil"/>
              <w:left w:val="nil"/>
              <w:bottom w:val="single" w:sz="4" w:space="0" w:color="auto"/>
              <w:right w:val="single" w:sz="4" w:space="0" w:color="auto"/>
            </w:tcBorders>
            <w:shd w:val="clear" w:color="auto" w:fill="auto"/>
            <w:noWrap/>
            <w:vAlign w:val="center"/>
            <w:hideMark/>
          </w:tcPr>
          <w:p w14:paraId="73EB15E8"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Царевского, 8</w:t>
            </w:r>
          </w:p>
        </w:tc>
        <w:tc>
          <w:tcPr>
            <w:tcW w:w="804" w:type="pct"/>
            <w:tcBorders>
              <w:top w:val="nil"/>
              <w:left w:val="nil"/>
              <w:bottom w:val="single" w:sz="4" w:space="0" w:color="auto"/>
              <w:right w:val="single" w:sz="4" w:space="0" w:color="auto"/>
            </w:tcBorders>
            <w:shd w:val="clear" w:color="auto" w:fill="auto"/>
            <w:noWrap/>
            <w:vAlign w:val="center"/>
            <w:hideMark/>
          </w:tcPr>
          <w:p w14:paraId="1CB46064"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39,76</w:t>
            </w:r>
          </w:p>
        </w:tc>
        <w:tc>
          <w:tcPr>
            <w:tcW w:w="747" w:type="pct"/>
            <w:tcBorders>
              <w:top w:val="nil"/>
              <w:left w:val="nil"/>
              <w:bottom w:val="single" w:sz="4" w:space="0" w:color="auto"/>
              <w:right w:val="single" w:sz="4" w:space="0" w:color="auto"/>
            </w:tcBorders>
            <w:shd w:val="clear" w:color="auto" w:fill="auto"/>
            <w:noWrap/>
            <w:vAlign w:val="center"/>
            <w:hideMark/>
          </w:tcPr>
          <w:p w14:paraId="4EE2A096"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36,8</w:t>
            </w:r>
          </w:p>
        </w:tc>
        <w:tc>
          <w:tcPr>
            <w:tcW w:w="1014" w:type="pct"/>
            <w:tcBorders>
              <w:top w:val="nil"/>
              <w:left w:val="nil"/>
              <w:bottom w:val="single" w:sz="4" w:space="0" w:color="auto"/>
              <w:right w:val="single" w:sz="4" w:space="0" w:color="auto"/>
            </w:tcBorders>
            <w:shd w:val="clear" w:color="auto" w:fill="auto"/>
            <w:noWrap/>
            <w:vAlign w:val="center"/>
            <w:hideMark/>
          </w:tcPr>
          <w:p w14:paraId="67378689"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2,96</w:t>
            </w:r>
          </w:p>
        </w:tc>
      </w:tr>
      <w:tr w:rsidR="00C00261" w:rsidRPr="00CC3AFA" w14:paraId="791067E4" w14:textId="77777777" w:rsidTr="00C00261">
        <w:trPr>
          <w:trHeight w:val="300"/>
        </w:trPr>
        <w:tc>
          <w:tcPr>
            <w:tcW w:w="941" w:type="pct"/>
            <w:tcBorders>
              <w:top w:val="nil"/>
              <w:left w:val="single" w:sz="4" w:space="0" w:color="auto"/>
              <w:bottom w:val="single" w:sz="4" w:space="0" w:color="auto"/>
              <w:right w:val="single" w:sz="4" w:space="0" w:color="auto"/>
            </w:tcBorders>
            <w:shd w:val="clear" w:color="auto" w:fill="auto"/>
            <w:noWrap/>
            <w:vAlign w:val="center"/>
            <w:hideMark/>
          </w:tcPr>
          <w:p w14:paraId="7283280A"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пос. №2</w:t>
            </w:r>
          </w:p>
        </w:tc>
        <w:tc>
          <w:tcPr>
            <w:tcW w:w="1494" w:type="pct"/>
            <w:tcBorders>
              <w:top w:val="nil"/>
              <w:left w:val="nil"/>
              <w:bottom w:val="single" w:sz="4" w:space="0" w:color="auto"/>
              <w:right w:val="single" w:sz="4" w:space="0" w:color="auto"/>
            </w:tcBorders>
            <w:shd w:val="clear" w:color="auto" w:fill="auto"/>
            <w:noWrap/>
            <w:vAlign w:val="center"/>
            <w:hideMark/>
          </w:tcPr>
          <w:p w14:paraId="2CA40A89"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Залесского, 6</w:t>
            </w:r>
          </w:p>
        </w:tc>
        <w:tc>
          <w:tcPr>
            <w:tcW w:w="804" w:type="pct"/>
            <w:tcBorders>
              <w:top w:val="nil"/>
              <w:left w:val="nil"/>
              <w:bottom w:val="single" w:sz="4" w:space="0" w:color="auto"/>
              <w:right w:val="single" w:sz="4" w:space="0" w:color="auto"/>
            </w:tcBorders>
            <w:shd w:val="clear" w:color="auto" w:fill="auto"/>
            <w:noWrap/>
            <w:vAlign w:val="center"/>
            <w:hideMark/>
          </w:tcPr>
          <w:p w14:paraId="2C34E9D6"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68,7</w:t>
            </w:r>
          </w:p>
        </w:tc>
        <w:tc>
          <w:tcPr>
            <w:tcW w:w="747" w:type="pct"/>
            <w:tcBorders>
              <w:top w:val="nil"/>
              <w:left w:val="nil"/>
              <w:bottom w:val="single" w:sz="4" w:space="0" w:color="auto"/>
              <w:right w:val="single" w:sz="4" w:space="0" w:color="auto"/>
            </w:tcBorders>
            <w:shd w:val="clear" w:color="auto" w:fill="auto"/>
            <w:noWrap/>
            <w:vAlign w:val="center"/>
            <w:hideMark/>
          </w:tcPr>
          <w:p w14:paraId="04FB75D6"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53,7</w:t>
            </w:r>
          </w:p>
        </w:tc>
        <w:tc>
          <w:tcPr>
            <w:tcW w:w="1014" w:type="pct"/>
            <w:tcBorders>
              <w:top w:val="nil"/>
              <w:left w:val="nil"/>
              <w:bottom w:val="single" w:sz="4" w:space="0" w:color="auto"/>
              <w:right w:val="single" w:sz="4" w:space="0" w:color="auto"/>
            </w:tcBorders>
            <w:shd w:val="clear" w:color="auto" w:fill="auto"/>
            <w:noWrap/>
            <w:vAlign w:val="center"/>
            <w:hideMark/>
          </w:tcPr>
          <w:p w14:paraId="3DE443F8" w14:textId="2F47B9FE"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15,00</w:t>
            </w:r>
          </w:p>
        </w:tc>
      </w:tr>
      <w:tr w:rsidR="00C00261" w:rsidRPr="00CC3AFA" w14:paraId="0AAC9F76" w14:textId="77777777" w:rsidTr="00C00261">
        <w:trPr>
          <w:trHeight w:val="300"/>
        </w:trPr>
        <w:tc>
          <w:tcPr>
            <w:tcW w:w="941" w:type="pct"/>
            <w:tcBorders>
              <w:top w:val="nil"/>
              <w:left w:val="single" w:sz="4" w:space="0" w:color="auto"/>
              <w:bottom w:val="single" w:sz="4" w:space="0" w:color="auto"/>
              <w:right w:val="single" w:sz="4" w:space="0" w:color="auto"/>
            </w:tcBorders>
            <w:shd w:val="clear" w:color="auto" w:fill="auto"/>
            <w:noWrap/>
            <w:vAlign w:val="center"/>
            <w:hideMark/>
          </w:tcPr>
          <w:p w14:paraId="056E9E20"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15 мкрн</w:t>
            </w:r>
          </w:p>
        </w:tc>
        <w:tc>
          <w:tcPr>
            <w:tcW w:w="1494" w:type="pct"/>
            <w:tcBorders>
              <w:top w:val="nil"/>
              <w:left w:val="nil"/>
              <w:bottom w:val="single" w:sz="4" w:space="0" w:color="auto"/>
              <w:right w:val="single" w:sz="4" w:space="0" w:color="auto"/>
            </w:tcBorders>
            <w:shd w:val="clear" w:color="auto" w:fill="auto"/>
            <w:noWrap/>
            <w:vAlign w:val="center"/>
            <w:hideMark/>
          </w:tcPr>
          <w:p w14:paraId="7FB4F4AF"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Заозерная, 12</w:t>
            </w:r>
          </w:p>
        </w:tc>
        <w:tc>
          <w:tcPr>
            <w:tcW w:w="804" w:type="pct"/>
            <w:tcBorders>
              <w:top w:val="nil"/>
              <w:left w:val="nil"/>
              <w:bottom w:val="single" w:sz="4" w:space="0" w:color="auto"/>
              <w:right w:val="single" w:sz="4" w:space="0" w:color="auto"/>
            </w:tcBorders>
            <w:shd w:val="clear" w:color="auto" w:fill="auto"/>
            <w:noWrap/>
            <w:vAlign w:val="center"/>
            <w:hideMark/>
          </w:tcPr>
          <w:p w14:paraId="5C1BCD37"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62</w:t>
            </w:r>
          </w:p>
        </w:tc>
        <w:tc>
          <w:tcPr>
            <w:tcW w:w="747" w:type="pct"/>
            <w:tcBorders>
              <w:top w:val="nil"/>
              <w:left w:val="nil"/>
              <w:bottom w:val="single" w:sz="4" w:space="0" w:color="auto"/>
              <w:right w:val="single" w:sz="4" w:space="0" w:color="auto"/>
            </w:tcBorders>
            <w:shd w:val="clear" w:color="auto" w:fill="auto"/>
            <w:noWrap/>
            <w:vAlign w:val="center"/>
            <w:hideMark/>
          </w:tcPr>
          <w:p w14:paraId="319CA9B2"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50</w:t>
            </w:r>
          </w:p>
        </w:tc>
        <w:tc>
          <w:tcPr>
            <w:tcW w:w="1014" w:type="pct"/>
            <w:tcBorders>
              <w:top w:val="nil"/>
              <w:left w:val="nil"/>
              <w:bottom w:val="single" w:sz="4" w:space="0" w:color="auto"/>
              <w:right w:val="single" w:sz="4" w:space="0" w:color="auto"/>
            </w:tcBorders>
            <w:shd w:val="clear" w:color="auto" w:fill="auto"/>
            <w:noWrap/>
            <w:vAlign w:val="center"/>
            <w:hideMark/>
          </w:tcPr>
          <w:p w14:paraId="6226EF06" w14:textId="6DB70C74"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12,00</w:t>
            </w:r>
          </w:p>
        </w:tc>
      </w:tr>
      <w:tr w:rsidR="00C00261" w:rsidRPr="00CC3AFA" w14:paraId="6B4256A6" w14:textId="77777777" w:rsidTr="00C00261">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6E2306"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пос. Метлино</w:t>
            </w:r>
          </w:p>
        </w:tc>
      </w:tr>
      <w:tr w:rsidR="00C00261" w:rsidRPr="00CC3AFA" w14:paraId="436DDDFD" w14:textId="77777777" w:rsidTr="00C00261">
        <w:trPr>
          <w:trHeight w:val="300"/>
        </w:trPr>
        <w:tc>
          <w:tcPr>
            <w:tcW w:w="941" w:type="pct"/>
            <w:tcBorders>
              <w:top w:val="nil"/>
              <w:left w:val="single" w:sz="4" w:space="0" w:color="auto"/>
              <w:bottom w:val="single" w:sz="4" w:space="0" w:color="auto"/>
              <w:right w:val="single" w:sz="4" w:space="0" w:color="auto"/>
            </w:tcBorders>
            <w:shd w:val="clear" w:color="auto" w:fill="auto"/>
            <w:noWrap/>
            <w:vAlign w:val="center"/>
            <w:hideMark/>
          </w:tcPr>
          <w:p w14:paraId="6B03045B" w14:textId="3607A8D6"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p>
        </w:tc>
        <w:tc>
          <w:tcPr>
            <w:tcW w:w="1494" w:type="pct"/>
            <w:tcBorders>
              <w:top w:val="nil"/>
              <w:left w:val="nil"/>
              <w:bottom w:val="single" w:sz="4" w:space="0" w:color="auto"/>
              <w:right w:val="single" w:sz="4" w:space="0" w:color="auto"/>
            </w:tcBorders>
            <w:shd w:val="clear" w:color="auto" w:fill="auto"/>
            <w:noWrap/>
            <w:vAlign w:val="center"/>
            <w:hideMark/>
          </w:tcPr>
          <w:p w14:paraId="6DCB002E"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ул. Центральная, 90</w:t>
            </w:r>
          </w:p>
        </w:tc>
        <w:tc>
          <w:tcPr>
            <w:tcW w:w="804" w:type="pct"/>
            <w:tcBorders>
              <w:top w:val="nil"/>
              <w:left w:val="nil"/>
              <w:bottom w:val="single" w:sz="4" w:space="0" w:color="auto"/>
              <w:right w:val="single" w:sz="4" w:space="0" w:color="auto"/>
            </w:tcBorders>
            <w:shd w:val="clear" w:color="auto" w:fill="auto"/>
            <w:noWrap/>
            <w:vAlign w:val="center"/>
            <w:hideMark/>
          </w:tcPr>
          <w:p w14:paraId="1FD2DEEC"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47,027</w:t>
            </w:r>
          </w:p>
        </w:tc>
        <w:tc>
          <w:tcPr>
            <w:tcW w:w="747" w:type="pct"/>
            <w:tcBorders>
              <w:top w:val="nil"/>
              <w:left w:val="nil"/>
              <w:bottom w:val="single" w:sz="4" w:space="0" w:color="auto"/>
              <w:right w:val="single" w:sz="4" w:space="0" w:color="auto"/>
            </w:tcBorders>
            <w:shd w:val="clear" w:color="auto" w:fill="auto"/>
            <w:noWrap/>
            <w:vAlign w:val="center"/>
            <w:hideMark/>
          </w:tcPr>
          <w:p w14:paraId="77BEC119" w14:textId="77777777"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28,29</w:t>
            </w:r>
          </w:p>
        </w:tc>
        <w:tc>
          <w:tcPr>
            <w:tcW w:w="1014" w:type="pct"/>
            <w:tcBorders>
              <w:top w:val="nil"/>
              <w:left w:val="nil"/>
              <w:bottom w:val="single" w:sz="4" w:space="0" w:color="auto"/>
              <w:right w:val="single" w:sz="4" w:space="0" w:color="auto"/>
            </w:tcBorders>
            <w:shd w:val="clear" w:color="auto" w:fill="auto"/>
            <w:noWrap/>
            <w:vAlign w:val="center"/>
            <w:hideMark/>
          </w:tcPr>
          <w:p w14:paraId="6C02D337" w14:textId="56BF5C8C" w:rsidR="00C00261" w:rsidRPr="00CC3AFA" w:rsidRDefault="00C00261" w:rsidP="00C00261">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18,74</w:t>
            </w:r>
          </w:p>
        </w:tc>
      </w:tr>
    </w:tbl>
    <w:p w14:paraId="1CB9CE9B" w14:textId="77777777" w:rsidR="00C00261" w:rsidRPr="00CC3AFA" w:rsidRDefault="00C00261" w:rsidP="002D0006">
      <w:pPr>
        <w:pStyle w:val="00"/>
      </w:pPr>
    </w:p>
    <w:p w14:paraId="59E081F9" w14:textId="2F67A726" w:rsidR="00BA33C3" w:rsidRPr="00CC3AFA" w:rsidRDefault="0048417F" w:rsidP="002D0006">
      <w:pPr>
        <w:pStyle w:val="00"/>
      </w:pPr>
      <w:r w:rsidRPr="00CC3AFA">
        <w:t xml:space="preserve">В границах Озерского городского округа принята элеваторная схема подключения потребителей. </w:t>
      </w:r>
    </w:p>
    <w:p w14:paraId="3F335599" w14:textId="57D7E2D7" w:rsidR="00C503B4" w:rsidRPr="00CC3AFA" w:rsidRDefault="00C503B4" w:rsidP="002D0006">
      <w:pPr>
        <w:pStyle w:val="00"/>
      </w:pPr>
      <w:r w:rsidRPr="00CC3AFA">
        <w:t>При существующих располагаемых напорах резерв пропускной способности тепловых сетей наблюдается на магистрали Энергетик поселка Новогорный, ДОК-500, пос №2, поселок Метлино.</w:t>
      </w:r>
    </w:p>
    <w:p w14:paraId="56AA219A" w14:textId="5E81B580" w:rsidR="00C503B4" w:rsidRPr="00CC3AFA" w:rsidRDefault="00C503B4" w:rsidP="002D0006">
      <w:pPr>
        <w:pStyle w:val="00"/>
      </w:pPr>
      <w:r w:rsidRPr="00CC3AFA">
        <w:t>Значительный дефицит пропускной способности тепловых сетей при существующих располагаемых напорах наблюдается на магистрали Ленина, Победы, Космонавтов.</w:t>
      </w:r>
    </w:p>
    <w:p w14:paraId="358ECC92" w14:textId="77777777" w:rsidR="002D0006" w:rsidRPr="00CC3AFA" w:rsidRDefault="002D0006" w:rsidP="002D0006">
      <w:pPr>
        <w:pStyle w:val="04111"/>
        <w:ind w:left="426"/>
      </w:pPr>
      <w:bookmarkStart w:id="61" w:name="_Toc463850821"/>
      <w:r w:rsidRPr="00CC3AFA">
        <w:t>Причины возникновения дефицитов тепловой мощности и последствия влияния дефицитов на качество теплоснабжения</w:t>
      </w:r>
      <w:bookmarkEnd w:id="61"/>
    </w:p>
    <w:p w14:paraId="424ACC8A" w14:textId="77777777" w:rsidR="002D0006" w:rsidRPr="00CC3AFA" w:rsidRDefault="002D0006" w:rsidP="002D0006">
      <w:pPr>
        <w:pStyle w:val="00"/>
      </w:pPr>
      <w:r w:rsidRPr="00CC3AFA">
        <w:t>Основной причиной дефицита в зоне действия Аргаяшской ТЭЦ и пиковой водогрейной котельной является завышенная величина подключенных нагрузок потребителей тепловой энергии.</w:t>
      </w:r>
    </w:p>
    <w:p w14:paraId="4A959942" w14:textId="77777777" w:rsidR="002D0006" w:rsidRPr="00CC3AFA" w:rsidRDefault="002D0006" w:rsidP="002D0006">
      <w:pPr>
        <w:pStyle w:val="04111"/>
        <w:ind w:left="426"/>
      </w:pPr>
      <w:bookmarkStart w:id="62" w:name="_Toc463850822"/>
      <w:r w:rsidRPr="00CC3AFA">
        <w:t>Резервы тепловой мощности нетто источников тепловой энергии и возможности расширения технологических зон действия источников с резервами тепловой мощности нетто в зоны действия с дефицитом тепловой мощности</w:t>
      </w:r>
      <w:bookmarkEnd w:id="62"/>
    </w:p>
    <w:p w14:paraId="68254B9F" w14:textId="0DDF3541" w:rsidR="002D0006" w:rsidRPr="00CC3AFA" w:rsidRDefault="002D0006" w:rsidP="002D0006">
      <w:pPr>
        <w:pStyle w:val="00"/>
      </w:pPr>
      <w:r w:rsidRPr="00CC3AFA">
        <w:t>Резерв мощности нетто имеется в зоне действия блочной котельно</w:t>
      </w:r>
      <w:r w:rsidR="006765AB" w:rsidRPr="00CC3AFA">
        <w:t>й Медгородка. Резерв равен 9,75 </w:t>
      </w:r>
      <w:r w:rsidRPr="00CC3AFA">
        <w:t xml:space="preserve">Гкал/час, что составляет 37,62% от тепловой мощности нетто источника тепловой энергии. </w:t>
      </w:r>
    </w:p>
    <w:p w14:paraId="79D2FA02" w14:textId="77777777" w:rsidR="002D0006" w:rsidRPr="00CC3AFA" w:rsidRDefault="002D0006" w:rsidP="002D0006">
      <w:pPr>
        <w:pStyle w:val="00"/>
      </w:pPr>
      <w:r w:rsidRPr="00CC3AFA">
        <w:t>В зоне действия котельной поселка Метлино также имеется резерв мощности равный 29,24 Гкал/час, что составляет 76,33% от тепловой мощности нетто источника тепловой энергии.</w:t>
      </w:r>
    </w:p>
    <w:p w14:paraId="2DCE2A78" w14:textId="52C2EB20" w:rsidR="002D0006" w:rsidRPr="00CC3AFA" w:rsidRDefault="002D0006" w:rsidP="002D0006">
      <w:pPr>
        <w:pStyle w:val="00"/>
      </w:pPr>
      <w:r w:rsidRPr="00CC3AFA">
        <w:t xml:space="preserve">Расширение технологических зон действия вышеуказанных источников теплоснабжения в зону действия </w:t>
      </w:r>
      <w:r w:rsidR="002D5310" w:rsidRPr="00CC3AFA">
        <w:t>Аргаяшской</w:t>
      </w:r>
      <w:r w:rsidRPr="00CC3AFA">
        <w:t xml:space="preserve"> ТЭЦ и пиковой водогрейной котельной, где имеется дефицит тепловой мощности нетто, является нецелесообразным ввиду значительной территориальной удаленности зон действия источников друг от друга.</w:t>
      </w:r>
    </w:p>
    <w:p w14:paraId="7B8012B0" w14:textId="43B7042F" w:rsidR="00BA7DFC" w:rsidRPr="00CC3AFA" w:rsidRDefault="00BA7DFC" w:rsidP="004F1CBD">
      <w:pPr>
        <w:pStyle w:val="0311"/>
      </w:pPr>
      <w:bookmarkStart w:id="63" w:name="_Toc463850823"/>
      <w:r w:rsidRPr="00CC3AFA">
        <w:t>Балансы теплоносителя</w:t>
      </w:r>
      <w:bookmarkEnd w:id="63"/>
    </w:p>
    <w:p w14:paraId="400E6024" w14:textId="209F0432" w:rsidR="00BA7DFC" w:rsidRPr="00CC3AFA" w:rsidRDefault="002231F8" w:rsidP="008971BB">
      <w:pPr>
        <w:pStyle w:val="04111"/>
      </w:pPr>
      <w:bookmarkStart w:id="64" w:name="_Toc463850824"/>
      <w:r w:rsidRPr="00CC3AFA">
        <w:t>У</w:t>
      </w:r>
      <w:r w:rsidR="00BA7DFC" w:rsidRPr="00CC3AFA">
        <w:t>твержденны</w:t>
      </w:r>
      <w:r w:rsidRPr="00CC3AFA">
        <w:t>е</w:t>
      </w:r>
      <w:r w:rsidR="00BA7DFC" w:rsidRPr="00CC3AFA">
        <w:t xml:space="preserve"> баланс</w:t>
      </w:r>
      <w:r w:rsidRPr="00CC3AFA">
        <w:t>ы</w:t>
      </w:r>
      <w:r w:rsidR="00BA7DFC" w:rsidRPr="00CC3AFA">
        <w:t xml:space="preserve"> производительности водоподготовительных установок теплоносителя для тепловых сетей и максимально</w:t>
      </w:r>
      <w:r w:rsidRPr="00CC3AFA">
        <w:t>е</w:t>
      </w:r>
      <w:r w:rsidR="00BA7DFC" w:rsidRPr="00CC3AFA">
        <w:t xml:space="preserve"> потреблени</w:t>
      </w:r>
      <w:r w:rsidRPr="00CC3AFA">
        <w:t>е</w:t>
      </w:r>
      <w:r w:rsidR="00BA7DFC" w:rsidRPr="00CC3AFA">
        <w:t xml:space="preserve">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w:t>
      </w:r>
      <w:r w:rsidRPr="00CC3AFA">
        <w:t>отающих на единую тепловую сеть</w:t>
      </w:r>
      <w:bookmarkEnd w:id="64"/>
    </w:p>
    <w:p w14:paraId="787752DD" w14:textId="42BC79D5" w:rsidR="002D0006" w:rsidRPr="00CC3AFA" w:rsidRDefault="002D0006" w:rsidP="002D0006">
      <w:pPr>
        <w:pStyle w:val="00"/>
        <w:rPr>
          <w:rFonts w:cs="Times New Roman"/>
        </w:rPr>
      </w:pPr>
      <w:r w:rsidRPr="00CC3AFA">
        <w:rPr>
          <w:rFonts w:cs="Times New Roman"/>
        </w:rPr>
        <w:t xml:space="preserve">Балансы производительности водоподготовительных </w:t>
      </w:r>
      <w:r w:rsidR="002D5310" w:rsidRPr="00CC3AFA">
        <w:rPr>
          <w:rFonts w:cs="Times New Roman"/>
        </w:rPr>
        <w:t xml:space="preserve">установок </w:t>
      </w:r>
      <w:r w:rsidR="00C340DD" w:rsidRPr="00CC3AFA">
        <w:rPr>
          <w:rFonts w:cs="Times New Roman"/>
        </w:rPr>
        <w:t>составляются в</w:t>
      </w:r>
      <w:r w:rsidRPr="00CC3AFA">
        <w:rPr>
          <w:rFonts w:cs="Times New Roman"/>
        </w:rPr>
        <w:t xml:space="preserve"> соответствии с требованиями действующих нормативных документов, чьи требования распространяются на проектирование, строительство и эксплуатацию объектов систем теплоснабжения:</w:t>
      </w:r>
    </w:p>
    <w:p w14:paraId="14B2D097" w14:textId="77777777" w:rsidR="002D0006" w:rsidRPr="00CC3AFA" w:rsidRDefault="002D0006" w:rsidP="002D0006">
      <w:pPr>
        <w:pStyle w:val="112"/>
        <w:rPr>
          <w:rFonts w:cs="Times New Roman"/>
        </w:rPr>
      </w:pPr>
      <w:r w:rsidRPr="00CC3AFA">
        <w:rPr>
          <w:rFonts w:cs="Times New Roman"/>
        </w:rPr>
        <w:t>СП 124.13330.2012 «Тепловые сети. Актуализированная редакция СНиП 41-02-2003»;</w:t>
      </w:r>
    </w:p>
    <w:p w14:paraId="2AF8DE57" w14:textId="77777777" w:rsidR="002D0006" w:rsidRPr="00CC3AFA" w:rsidRDefault="002D0006" w:rsidP="002D0006">
      <w:pPr>
        <w:pStyle w:val="112"/>
        <w:rPr>
          <w:rFonts w:cs="Times New Roman"/>
        </w:rPr>
      </w:pPr>
      <w:r w:rsidRPr="00CC3AFA">
        <w:rPr>
          <w:rFonts w:cs="Times New Roman"/>
        </w:rPr>
        <w:t>РД 34.20.501-95 "Правила технической эксплуатации электрических станций и сетей Российской Федерации" (15-е издание);</w:t>
      </w:r>
    </w:p>
    <w:p w14:paraId="28766CE6" w14:textId="77777777" w:rsidR="002D0006" w:rsidRPr="00CC3AFA" w:rsidRDefault="002D0006" w:rsidP="002D0006">
      <w:pPr>
        <w:pStyle w:val="112"/>
        <w:rPr>
          <w:rFonts w:cs="Times New Roman"/>
        </w:rPr>
      </w:pPr>
      <w:r w:rsidRPr="00CC3AFA">
        <w:rPr>
          <w:rFonts w:cs="Times New Roman"/>
        </w:rPr>
        <w:t>Правила технической эксплуатации тепловых энергоустановок (утв. приказом Минэнерго РФ от 24 марта 2003 г. № 115);</w:t>
      </w:r>
    </w:p>
    <w:p w14:paraId="623C7D5B" w14:textId="77777777" w:rsidR="002D0006" w:rsidRPr="00CC3AFA" w:rsidRDefault="002D0006" w:rsidP="002D0006">
      <w:pPr>
        <w:pStyle w:val="112"/>
        <w:rPr>
          <w:rFonts w:cs="Times New Roman"/>
        </w:rPr>
      </w:pPr>
      <w:r w:rsidRPr="00CC3AFA">
        <w:rPr>
          <w:rFonts w:cs="Times New Roman"/>
        </w:rPr>
        <w:t>Порядок определения нормативов технологических потерь при передаче тепловой энергии, теплоносителя (утв. Приказом Минэнерго РФ от 30 декабря 2008 г. № 325).</w:t>
      </w:r>
    </w:p>
    <w:p w14:paraId="45A2090A" w14:textId="77777777" w:rsidR="002D0006" w:rsidRPr="00CC3AFA" w:rsidRDefault="002D0006" w:rsidP="002D0006">
      <w:pPr>
        <w:spacing w:before="200" w:after="0"/>
        <w:rPr>
          <w:rFonts w:cs="Times New Roman"/>
          <w:b/>
          <w:i/>
          <w:sz w:val="26"/>
          <w:szCs w:val="26"/>
        </w:rPr>
      </w:pPr>
      <w:r w:rsidRPr="00CC3AFA">
        <w:rPr>
          <w:rFonts w:cs="Times New Roman"/>
          <w:b/>
          <w:i/>
          <w:sz w:val="26"/>
          <w:szCs w:val="26"/>
        </w:rPr>
        <w:t>Нормативный режим подпитки</w:t>
      </w:r>
    </w:p>
    <w:p w14:paraId="74419D92" w14:textId="77777777" w:rsidR="002D0006" w:rsidRPr="00CC3AFA" w:rsidRDefault="002D0006" w:rsidP="002D0006">
      <w:pPr>
        <w:pStyle w:val="afffa"/>
      </w:pPr>
      <w:r w:rsidRPr="00CC3AFA">
        <w:rPr>
          <w:rStyle w:val="000"/>
        </w:rPr>
        <w:t>Согласно Порядку определения нормативов технологических потерь при передаче тепловой энергии, теплоносителя, утвержденному Приказом Министерства</w:t>
      </w:r>
      <w:r w:rsidRPr="00CC3AFA">
        <w:t xml:space="preserve"> энергетики РФ от 30 декабря 2008 г. № 325, для систем теплоснабжения нормируются технологические затраты и технологические потери теплоносителя.</w:t>
      </w:r>
    </w:p>
    <w:p w14:paraId="1446DB2F" w14:textId="77777777" w:rsidR="002D0006" w:rsidRPr="00CC3AFA" w:rsidRDefault="002D0006" w:rsidP="002D0006">
      <w:pPr>
        <w:pStyle w:val="00"/>
        <w:rPr>
          <w:rFonts w:cs="Times New Roman"/>
        </w:rPr>
      </w:pPr>
      <w:r w:rsidRPr="00CC3AFA">
        <w:rPr>
          <w:rFonts w:cs="Times New Roman"/>
        </w:rPr>
        <w:t>К нормируемым технологическим затратам теплоносителя относятся:</w:t>
      </w:r>
    </w:p>
    <w:p w14:paraId="7D535856" w14:textId="77777777" w:rsidR="002D0006" w:rsidRPr="00CC3AFA" w:rsidRDefault="002D0006" w:rsidP="002D0006">
      <w:pPr>
        <w:pStyle w:val="112"/>
        <w:rPr>
          <w:rFonts w:cs="Times New Roman"/>
        </w:rPr>
      </w:pPr>
      <w:r w:rsidRPr="00CC3AFA">
        <w:rPr>
          <w:rFonts w:cs="Times New Roman"/>
        </w:rPr>
        <w:t>затраты теплоносителя на заполнение трубопроводов тепловых сетей перед пуском после плановых ремонтов и при подключении новых участков тепловых сетей;</w:t>
      </w:r>
    </w:p>
    <w:p w14:paraId="0170D947" w14:textId="77777777" w:rsidR="002D0006" w:rsidRPr="00CC3AFA" w:rsidRDefault="002D0006" w:rsidP="002D0006">
      <w:pPr>
        <w:pStyle w:val="112"/>
        <w:rPr>
          <w:rFonts w:cs="Times New Roman"/>
        </w:rPr>
      </w:pPr>
      <w:r w:rsidRPr="00CC3AFA">
        <w:rPr>
          <w:rFonts w:cs="Times New Roman"/>
        </w:rPr>
        <w:t>технологические сливы теплоносителя средствами автоматического регулирования теплового и гидравлического режима, а также защиты оборудования;</w:t>
      </w:r>
    </w:p>
    <w:p w14:paraId="614C19FC" w14:textId="77777777" w:rsidR="002D0006" w:rsidRPr="00CC3AFA" w:rsidRDefault="002D0006" w:rsidP="002D0006">
      <w:pPr>
        <w:pStyle w:val="112"/>
        <w:rPr>
          <w:rFonts w:cs="Times New Roman"/>
        </w:rPr>
      </w:pPr>
      <w:r w:rsidRPr="00CC3AFA">
        <w:rPr>
          <w:rFonts w:cs="Times New Roman"/>
        </w:rPr>
        <w:t>технически обоснованные затраты теплоносителя на плановые эксплуатационные испытания тепловых сетей и другие регламентные работы.</w:t>
      </w:r>
    </w:p>
    <w:p w14:paraId="3F8DC44C" w14:textId="77777777" w:rsidR="002D0006" w:rsidRPr="00CC3AFA" w:rsidRDefault="002D0006" w:rsidP="002D0006">
      <w:pPr>
        <w:pStyle w:val="00"/>
        <w:rPr>
          <w:rFonts w:cs="Times New Roman"/>
        </w:rPr>
      </w:pPr>
      <w:r w:rsidRPr="00CC3AFA">
        <w:rPr>
          <w:rFonts w:cs="Times New Roman"/>
        </w:rPr>
        <w:t>К нормируемым технологическим потерям теплоносителя относятся технически неизбежные в процессе передачи и распределения тепловой энергии потери теплоносителя с его утечкой через неплотности в арматуре и трубопроводах тепловых сетей в пределах, установленных правилами технической эксплуатации электрических станций и сетей.</w:t>
      </w:r>
    </w:p>
    <w:p w14:paraId="3CB05E31" w14:textId="77777777" w:rsidR="002D0006" w:rsidRPr="00CC3AFA" w:rsidRDefault="002D0006" w:rsidP="002D0006">
      <w:pPr>
        <w:pStyle w:val="00"/>
        <w:rPr>
          <w:rFonts w:cs="Times New Roman"/>
        </w:rPr>
      </w:pPr>
      <w:r w:rsidRPr="00CC3AFA">
        <w:rPr>
          <w:rFonts w:cs="Times New Roman"/>
        </w:rPr>
        <w:t>Расход подпиточной воды в рабочем режиме должен компенсировать технологические потери и затраты сетевой воды в системе теплоснабжения.</w:t>
      </w:r>
    </w:p>
    <w:p w14:paraId="551A5BAF" w14:textId="77777777" w:rsidR="002D0006" w:rsidRPr="00CC3AFA" w:rsidRDefault="002D0006" w:rsidP="002D0006">
      <w:pPr>
        <w:pStyle w:val="00"/>
        <w:rPr>
          <w:rFonts w:cs="Times New Roman"/>
        </w:rPr>
      </w:pPr>
      <w:r w:rsidRPr="00CC3AFA">
        <w:rPr>
          <w:rFonts w:cs="Times New Roman"/>
        </w:rPr>
        <w:t>Среднегодовая утечка теплоносителя (</w:t>
      </w:r>
      <w:r w:rsidRPr="00CC3AFA">
        <w:rPr>
          <w:rFonts w:cs="Times New Roman"/>
          <w:i/>
        </w:rPr>
        <w:t>м</w:t>
      </w:r>
      <w:r w:rsidRPr="00CC3AFA">
        <w:rPr>
          <w:rFonts w:cs="Times New Roman"/>
          <w:i/>
          <w:vertAlign w:val="superscript"/>
        </w:rPr>
        <w:t>3</w:t>
      </w:r>
      <w:r w:rsidRPr="00CC3AFA">
        <w:rPr>
          <w:rFonts w:cs="Times New Roman"/>
          <w:i/>
        </w:rPr>
        <w:t>/ч</w:t>
      </w:r>
      <w:r w:rsidRPr="00CC3AFA">
        <w:rPr>
          <w:rFonts w:cs="Times New Roman"/>
        </w:rPr>
        <w:t>) из водяных тепловых сетей должна быть не более 0,25 %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 Сезонная норма утечки теплоносителя устанавливается в пределах среднегодового значения.</w:t>
      </w:r>
    </w:p>
    <w:p w14:paraId="6F3C3944" w14:textId="77777777" w:rsidR="002D0006" w:rsidRPr="00CC3AFA" w:rsidRDefault="002D0006" w:rsidP="002D0006">
      <w:pPr>
        <w:pStyle w:val="00"/>
        <w:rPr>
          <w:rFonts w:cs="Times New Roman"/>
        </w:rPr>
      </w:pPr>
      <w:r w:rsidRPr="00CC3AFA">
        <w:rPr>
          <w:rFonts w:cs="Times New Roman"/>
        </w:rPr>
        <w:t>Для компенсации этих расчетных технологических затрат сетевой воды, необходима дополнительная производительность водоподготовительной установки и соответствующего оборудования (свыше 0,25 % от объема теплосети), которая зависит от интенсивности заполнения трубопроводов. Во избежание гидравлических ударов и лучшего удаления воздуха из трубопроводов максимальный часовой расход воды (</w:t>
      </w:r>
      <w:r w:rsidRPr="00CC3AFA">
        <w:rPr>
          <w:rFonts w:cs="Times New Roman"/>
          <w:i/>
        </w:rPr>
        <w:t>G</w:t>
      </w:r>
      <w:r w:rsidRPr="00CC3AFA">
        <w:rPr>
          <w:rFonts w:cs="Times New Roman"/>
          <w:i/>
          <w:vertAlign w:val="subscript"/>
        </w:rPr>
        <w:t>M</w:t>
      </w:r>
      <w:r w:rsidRPr="00CC3AFA">
        <w:rPr>
          <w:rFonts w:cs="Times New Roman"/>
        </w:rPr>
        <w:t>) при заполнении трубопроводов тепловой сети с условным диаметром (</w:t>
      </w:r>
      <w:r w:rsidRPr="00CC3AFA">
        <w:rPr>
          <w:rFonts w:cs="Times New Roman"/>
          <w:i/>
        </w:rPr>
        <w:t>Dy</w:t>
      </w:r>
      <w:r w:rsidRPr="00CC3AFA">
        <w:rPr>
          <w:rFonts w:cs="Times New Roman"/>
        </w:rPr>
        <w:t>) не должен превышать значений, приведенных в Таблице 3 СП 124.13330.2012 «Тепловые сети. Актуализированная редакция СНиП 41-02-2003». При этом скорость заполнения тепловой сети должна быть увязана с производительностью источника подпитки и может быть ниже указанных расходов.</w:t>
      </w:r>
    </w:p>
    <w:p w14:paraId="746DC6BB" w14:textId="77777777" w:rsidR="002D0006" w:rsidRPr="00CC3AFA" w:rsidRDefault="002D0006" w:rsidP="002D0006">
      <w:pPr>
        <w:pStyle w:val="00"/>
        <w:rPr>
          <w:rFonts w:cs="Times New Roman"/>
        </w:rPr>
      </w:pPr>
      <w:r w:rsidRPr="00CC3AFA">
        <w:rPr>
          <w:rFonts w:cs="Times New Roman"/>
        </w:rPr>
        <w:t>В результате для закрытых систем теплоснабжения максимальный часовой расход подпиточной воды (</w:t>
      </w:r>
      <w:r w:rsidRPr="00CC3AFA">
        <w:rPr>
          <w:rFonts w:cs="Times New Roman"/>
          <w:i/>
        </w:rPr>
        <w:t>G</w:t>
      </w:r>
      <w:r w:rsidRPr="00CC3AFA">
        <w:rPr>
          <w:rFonts w:cs="Times New Roman"/>
          <w:i/>
          <w:vertAlign w:val="subscript"/>
        </w:rPr>
        <w:t>3</w:t>
      </w:r>
      <w:r w:rsidRPr="00CC3AFA">
        <w:rPr>
          <w:rFonts w:cs="Times New Roman"/>
          <w:i/>
        </w:rPr>
        <w:t>, м</w:t>
      </w:r>
      <w:r w:rsidRPr="00CC3AFA">
        <w:rPr>
          <w:rFonts w:cs="Times New Roman"/>
          <w:i/>
          <w:vertAlign w:val="superscript"/>
        </w:rPr>
        <w:t>3</w:t>
      </w:r>
      <w:r w:rsidRPr="00CC3AFA">
        <w:rPr>
          <w:rFonts w:cs="Times New Roman"/>
          <w:i/>
        </w:rPr>
        <w:t>/ч</w:t>
      </w:r>
      <w:r w:rsidRPr="00CC3AFA">
        <w:rPr>
          <w:rFonts w:cs="Times New Roman"/>
        </w:rPr>
        <w:t>) составляет:</w:t>
      </w:r>
    </w:p>
    <w:p w14:paraId="326DFCD4" w14:textId="77777777" w:rsidR="002D0006" w:rsidRPr="00CC3AFA" w:rsidRDefault="002D0006" w:rsidP="002D0006">
      <w:pPr>
        <w:pStyle w:val="00"/>
        <w:jc w:val="center"/>
        <w:rPr>
          <w:rFonts w:cs="Times New Roman"/>
          <w:i/>
        </w:rPr>
      </w:pPr>
      <w:r w:rsidRPr="00CC3AFA">
        <w:rPr>
          <w:rFonts w:cs="Times New Roman"/>
          <w:i/>
        </w:rPr>
        <w:t>G</w:t>
      </w:r>
      <w:r w:rsidRPr="00CC3AFA">
        <w:rPr>
          <w:rFonts w:cs="Times New Roman"/>
          <w:i/>
          <w:vertAlign w:val="subscript"/>
        </w:rPr>
        <w:t>3</w:t>
      </w:r>
      <w:r w:rsidRPr="00CC3AFA">
        <w:rPr>
          <w:rFonts w:cs="Times New Roman"/>
          <w:i/>
        </w:rPr>
        <w:t xml:space="preserve"> = 0,0025 V</w:t>
      </w:r>
      <w:r w:rsidRPr="00CC3AFA">
        <w:rPr>
          <w:rFonts w:cs="Times New Roman"/>
          <w:i/>
          <w:vertAlign w:val="subscript"/>
        </w:rPr>
        <w:t>TC</w:t>
      </w:r>
      <w:r w:rsidRPr="00CC3AFA">
        <w:rPr>
          <w:rFonts w:cs="Times New Roman"/>
          <w:i/>
        </w:rPr>
        <w:t xml:space="preserve"> + G</w:t>
      </w:r>
      <w:r w:rsidRPr="00CC3AFA">
        <w:rPr>
          <w:rFonts w:cs="Times New Roman"/>
          <w:i/>
          <w:vertAlign w:val="subscript"/>
        </w:rPr>
        <w:t>M</w:t>
      </w:r>
      <w:r w:rsidRPr="00CC3AFA">
        <w:rPr>
          <w:rFonts w:cs="Times New Roman"/>
          <w:i/>
        </w:rPr>
        <w:t>,</w:t>
      </w:r>
    </w:p>
    <w:p w14:paraId="40892576" w14:textId="77777777" w:rsidR="002D0006" w:rsidRPr="00CC3AFA" w:rsidRDefault="002D0006" w:rsidP="002D0006">
      <w:pPr>
        <w:pStyle w:val="00"/>
        <w:rPr>
          <w:rFonts w:cs="Times New Roman"/>
        </w:rPr>
      </w:pPr>
      <w:r w:rsidRPr="00CC3AFA">
        <w:rPr>
          <w:rFonts w:cs="Times New Roman"/>
        </w:rPr>
        <w:t>где G</w:t>
      </w:r>
      <w:r w:rsidRPr="00CC3AFA">
        <w:rPr>
          <w:rFonts w:cs="Times New Roman"/>
          <w:vertAlign w:val="subscript"/>
        </w:rPr>
        <w:t>M</w:t>
      </w:r>
      <w:r w:rsidRPr="00CC3AFA">
        <w:rPr>
          <w:rFonts w:cs="Times New Roman"/>
        </w:rPr>
        <w:t xml:space="preserve"> – расход воды на заполнение наибольшего по диаметру секционированного участка тепловой сети, принимаемый по таблице 3, либо ниже при условии такого согласования;</w:t>
      </w:r>
    </w:p>
    <w:p w14:paraId="686EEE8A" w14:textId="77777777" w:rsidR="002D0006" w:rsidRPr="00CC3AFA" w:rsidRDefault="002D0006" w:rsidP="002D0006">
      <w:pPr>
        <w:pStyle w:val="00"/>
        <w:rPr>
          <w:rFonts w:cs="Times New Roman"/>
        </w:rPr>
      </w:pPr>
      <w:r w:rsidRPr="00CC3AFA">
        <w:rPr>
          <w:rFonts w:cs="Times New Roman"/>
        </w:rPr>
        <w:t>V</w:t>
      </w:r>
      <w:r w:rsidRPr="00CC3AFA">
        <w:rPr>
          <w:rFonts w:cs="Times New Roman"/>
          <w:vertAlign w:val="subscript"/>
        </w:rPr>
        <w:t>TC</w:t>
      </w:r>
      <w:r w:rsidRPr="00CC3AFA">
        <w:rPr>
          <w:rFonts w:cs="Times New Roman"/>
        </w:rPr>
        <w:t xml:space="preserve"> – объем воды в системах теплоснабжения, м</w:t>
      </w:r>
      <w:r w:rsidRPr="00CC3AFA">
        <w:rPr>
          <w:rFonts w:cs="Times New Roman"/>
          <w:vertAlign w:val="superscript"/>
        </w:rPr>
        <w:t>3</w:t>
      </w:r>
      <w:r w:rsidRPr="00CC3AFA">
        <w:rPr>
          <w:rFonts w:cs="Times New Roman"/>
        </w:rPr>
        <w:t>.</w:t>
      </w:r>
    </w:p>
    <w:p w14:paraId="02C219B3" w14:textId="77777777" w:rsidR="002D0006" w:rsidRPr="00CC3AFA" w:rsidRDefault="002D0006" w:rsidP="002D0006">
      <w:pPr>
        <w:pStyle w:val="00"/>
        <w:rPr>
          <w:rFonts w:cs="Times New Roman"/>
        </w:rPr>
      </w:pPr>
      <w:r w:rsidRPr="00CC3AFA">
        <w:rPr>
          <w:rFonts w:cs="Times New Roman"/>
        </w:rPr>
        <w:t>При отсутствии данных по фактическим объемам воды допускается принимать его равным 65 м</w:t>
      </w:r>
      <w:r w:rsidRPr="00CC3AFA">
        <w:rPr>
          <w:rFonts w:cs="Times New Roman"/>
          <w:vertAlign w:val="superscript"/>
        </w:rPr>
        <w:t>3</w:t>
      </w:r>
      <w:r w:rsidRPr="00CC3AFA">
        <w:rPr>
          <w:rFonts w:cs="Times New Roman"/>
        </w:rPr>
        <w:t xml:space="preserve"> на 1 МВт расчетной тепловой нагрузки при закрытой системе теплоснабжения, 70 м</w:t>
      </w:r>
      <w:r w:rsidRPr="00CC3AFA">
        <w:rPr>
          <w:rFonts w:cs="Times New Roman"/>
          <w:vertAlign w:val="superscript"/>
        </w:rPr>
        <w:t>3</w:t>
      </w:r>
      <w:r w:rsidRPr="00CC3AFA">
        <w:rPr>
          <w:rFonts w:cs="Times New Roman"/>
        </w:rPr>
        <w:t xml:space="preserve"> на 1 МВт – при открытой системе и 30 м</w:t>
      </w:r>
      <w:r w:rsidRPr="00CC3AFA">
        <w:rPr>
          <w:rFonts w:cs="Times New Roman"/>
          <w:vertAlign w:val="superscript"/>
        </w:rPr>
        <w:t>3</w:t>
      </w:r>
      <w:r w:rsidRPr="00CC3AFA">
        <w:rPr>
          <w:rFonts w:cs="Times New Roman"/>
        </w:rPr>
        <w:t xml:space="preserve"> на 1 МВт средней нагрузки – для отдельных сетей горячего водоснабжения.</w:t>
      </w:r>
    </w:p>
    <w:p w14:paraId="6B609B47" w14:textId="77777777" w:rsidR="002D0006" w:rsidRPr="00CC3AFA" w:rsidRDefault="002D0006" w:rsidP="002D0006">
      <w:pPr>
        <w:spacing w:before="200" w:after="0"/>
        <w:rPr>
          <w:rFonts w:cs="Times New Roman"/>
          <w:b/>
          <w:i/>
          <w:sz w:val="26"/>
          <w:szCs w:val="26"/>
        </w:rPr>
      </w:pPr>
      <w:r w:rsidRPr="00CC3AFA">
        <w:rPr>
          <w:rFonts w:cs="Times New Roman"/>
          <w:b/>
          <w:i/>
          <w:sz w:val="26"/>
          <w:szCs w:val="26"/>
        </w:rPr>
        <w:t>Аварийный режим подпитки</w:t>
      </w:r>
    </w:p>
    <w:p w14:paraId="7431D5EC" w14:textId="77777777" w:rsidR="002D0006" w:rsidRPr="00CC3AFA" w:rsidRDefault="002D0006" w:rsidP="002D0006">
      <w:pPr>
        <w:pStyle w:val="00"/>
        <w:rPr>
          <w:rFonts w:cs="Times New Roman"/>
        </w:rPr>
      </w:pPr>
      <w:r w:rsidRPr="00CC3AFA">
        <w:rPr>
          <w:rFonts w:cs="Times New Roman"/>
        </w:rPr>
        <w:t>Федеральный закон «О промышленной безопасности опасных производственных объектов» от 21.07.1997 г. № 116-Ф3 и Инструкция по расследованию и учету технологических нарушений в работе энергосистем, электростанций, котельных, электрических и тепловых сетей (РД 34.20.801-2000, утв. Минэнерго РФ) в качестве аварии тепловой сети рассматривают лишь повреждение магистрального трубопровода, которое приводит к перерыву теплоснабжения на срок не менее 36 ч. Таким образом, к аварии приводит существенное повреждение магистрального трубопровода, при котором утечка теплоносителя является фактически не компенсируемой. При такой аварийной утечке требуется неотложное отключение поврежденного участка.</w:t>
      </w:r>
    </w:p>
    <w:p w14:paraId="36E8BB7E" w14:textId="77777777" w:rsidR="002D0006" w:rsidRPr="00CC3AFA" w:rsidRDefault="002D0006" w:rsidP="002D0006">
      <w:pPr>
        <w:pStyle w:val="00"/>
        <w:rPr>
          <w:rFonts w:cs="Times New Roman"/>
        </w:rPr>
      </w:pPr>
      <w:r w:rsidRPr="00CC3AFA">
        <w:rPr>
          <w:rFonts w:cs="Times New Roman"/>
        </w:rPr>
        <w:t>Нормируя аварийную подпитку, составители СНиП имели в виду инцидентную подпитку (в терминологии названных выше документов), которая полностью или в значительной степени компенсирует инцидентную утечку воды при повреждении элементов тепловой сети.</w:t>
      </w:r>
    </w:p>
    <w:p w14:paraId="196D94E3" w14:textId="77777777" w:rsidR="002D0006" w:rsidRPr="00CC3AFA" w:rsidRDefault="002D0006" w:rsidP="002D0006">
      <w:pPr>
        <w:pStyle w:val="00"/>
        <w:rPr>
          <w:rFonts w:cs="Times New Roman"/>
        </w:rPr>
      </w:pPr>
      <w:r w:rsidRPr="00CC3AFA">
        <w:rPr>
          <w:rFonts w:cs="Times New Roman"/>
        </w:rPr>
        <w:t>Согласно требованию СП 124.13330.2012 «Тепловые сети. Актуализированная редакция СНиП 41-02-2003», для открытых и закрытых систем теплоснабжения должна предусматриваться дополнительно аварийная подпитка химически не обработанной и не деаэрированной водой, расход которой принимается в количестве 2%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 если другое не предусмотрено проектными (эксплуатационными) решениями. При наличии нескольких отдельных тепловых сетей, отходящих от коллектора источника тепла, аварийную подпитку допускается определять только для одной наибольшей по объему тепловой сети. Для открытых систем теплоснабжения аварийная подпитка должна обеспечиваться только из систем хозяйственно-питьевого водоснабжения.</w:t>
      </w:r>
    </w:p>
    <w:p w14:paraId="1BF58037" w14:textId="77777777" w:rsidR="002D0006" w:rsidRPr="00CC3AFA" w:rsidRDefault="002D0006" w:rsidP="002D0006">
      <w:pPr>
        <w:pStyle w:val="00"/>
        <w:rPr>
          <w:rFonts w:cs="Times New Roman"/>
        </w:rPr>
      </w:pPr>
      <w:r w:rsidRPr="00CC3AFA">
        <w:rPr>
          <w:rFonts w:cs="Times New Roman"/>
        </w:rPr>
        <w:t>Удельная емкость систем теплопотребления определена по МДК 4-05.2004 «Методика определения потребности в топливе, электрической энергии и воде при производстве и передаче тепловой энергии и теплоносителей в системах коммунального теплоснабжения», и МДС 41-4.2000 «Методика определения количеств тепловой энергии и теплоносителя в водяных системах коммунального теплоснабжения»</w:t>
      </w:r>
    </w:p>
    <w:p w14:paraId="1D203AAA" w14:textId="041056B5" w:rsidR="002D0006" w:rsidRPr="00CC3AFA" w:rsidRDefault="002D0006" w:rsidP="002D0006">
      <w:pPr>
        <w:pStyle w:val="00"/>
      </w:pPr>
      <w:r w:rsidRPr="00CC3AFA">
        <w:rPr>
          <w:rFonts w:cs="Times New Roman"/>
        </w:rPr>
        <w:t xml:space="preserve">Утвержденные балансы производительности водоподготовительных установок теплоносителя для тепловых сетей отсутствуют. Расчетные балансы производительности водоподготовительных установок теплоносителя для тепловых сетей и максимальное потребление теплоносителя в теплоиспользующих установках потребителей в зонах действия систем теплоснабжения и источников тепловой энергии, в том числе работающих на единую тепловую сеть приведены в таблице </w:t>
      </w:r>
      <w:r w:rsidR="00507B00" w:rsidRPr="00CC3AFA">
        <w:rPr>
          <w:rFonts w:cs="Times New Roman"/>
        </w:rPr>
        <w:t>1.57</w:t>
      </w:r>
      <w:r w:rsidRPr="00CC3AFA">
        <w:rPr>
          <w:rFonts w:cs="Times New Roman"/>
        </w:rPr>
        <w:t>.</w:t>
      </w:r>
    </w:p>
    <w:p w14:paraId="2D30FA6D" w14:textId="0A3631DF" w:rsidR="00BA7DFC" w:rsidRPr="00CC3AFA" w:rsidRDefault="002231F8" w:rsidP="008971BB">
      <w:pPr>
        <w:pStyle w:val="04111"/>
      </w:pPr>
      <w:bookmarkStart w:id="65" w:name="_Toc463850825"/>
      <w:r w:rsidRPr="00CC3AFA">
        <w:t>У</w:t>
      </w:r>
      <w:r w:rsidR="00BA7DFC" w:rsidRPr="00CC3AFA">
        <w:t>твержденны</w:t>
      </w:r>
      <w:r w:rsidRPr="00CC3AFA">
        <w:t>е</w:t>
      </w:r>
      <w:r w:rsidR="00BA7DFC" w:rsidRPr="00CC3AFA">
        <w:t xml:space="preserve"> баланс</w:t>
      </w:r>
      <w:r w:rsidRPr="00CC3AFA">
        <w:t>ы</w:t>
      </w:r>
      <w:r w:rsidR="00BA7DFC" w:rsidRPr="00CC3AFA">
        <w:t xml:space="preserve"> производительности водоподготовительных установок теплоносителя для тепловых сетей и максимально</w:t>
      </w:r>
      <w:r w:rsidRPr="00CC3AFA">
        <w:t>е</w:t>
      </w:r>
      <w:r w:rsidR="00BA7DFC" w:rsidRPr="00CC3AFA">
        <w:t xml:space="preserve"> потреблени</w:t>
      </w:r>
      <w:r w:rsidRPr="00CC3AFA">
        <w:t>е</w:t>
      </w:r>
      <w:r w:rsidR="00BA7DFC" w:rsidRPr="00CC3AFA">
        <w:t xml:space="preserve"> теплоносителя в аварийны</w:t>
      </w:r>
      <w:r w:rsidRPr="00CC3AFA">
        <w:t>х режимах систем теплоснабжения</w:t>
      </w:r>
      <w:bookmarkEnd w:id="65"/>
    </w:p>
    <w:p w14:paraId="726C46D5" w14:textId="77777777" w:rsidR="002D0006" w:rsidRPr="00CC3AFA" w:rsidRDefault="002D0006" w:rsidP="002D0006">
      <w:pPr>
        <w:pStyle w:val="00"/>
        <w:rPr>
          <w:rFonts w:cs="Times New Roman"/>
        </w:rPr>
      </w:pPr>
      <w:r w:rsidRPr="00CC3AFA">
        <w:rPr>
          <w:rFonts w:cs="Times New Roman"/>
        </w:rPr>
        <w:t xml:space="preserve">Утвержденные балансы производительности водоподготовительных установок теплоносителя для тепловых сетей и максимальное потребление теплоносителя в аварийных режимах систем теплоснабжения отсутствуют. </w:t>
      </w:r>
    </w:p>
    <w:p w14:paraId="3EE64B7F" w14:textId="4A146E6B" w:rsidR="002D0006" w:rsidRPr="00CC3AFA" w:rsidRDefault="002D0006" w:rsidP="002D0006">
      <w:pPr>
        <w:pStyle w:val="00"/>
        <w:rPr>
          <w:rFonts w:cs="Times New Roman"/>
        </w:rPr>
      </w:pPr>
      <w:r w:rsidRPr="00CC3AFA">
        <w:rPr>
          <w:rFonts w:cs="Times New Roman"/>
        </w:rPr>
        <w:t xml:space="preserve">Расчетные балансы производительности водоподготовительных установок теплоносителя для тепловых сетей и максимальное потребление теплоносителя в аварийных режимах систем теплоснабжения приведены в таблице </w:t>
      </w:r>
      <w:r w:rsidR="00507B00" w:rsidRPr="00CC3AFA">
        <w:rPr>
          <w:rFonts w:cs="Times New Roman"/>
        </w:rPr>
        <w:t>1.57</w:t>
      </w:r>
      <w:r w:rsidRPr="00CC3AFA">
        <w:rPr>
          <w:rFonts w:cs="Times New Roman"/>
        </w:rPr>
        <w:t>.</w:t>
      </w:r>
    </w:p>
    <w:p w14:paraId="23EB1331" w14:textId="77777777" w:rsidR="002D0006" w:rsidRPr="00CC3AFA" w:rsidRDefault="002D0006" w:rsidP="002D0006">
      <w:pPr>
        <w:pStyle w:val="00"/>
        <w:rPr>
          <w:rFonts w:cs="Times New Roman"/>
        </w:rPr>
      </w:pPr>
    </w:p>
    <w:p w14:paraId="0C4C004B" w14:textId="77777777" w:rsidR="002D0006" w:rsidRPr="00CC3AFA" w:rsidRDefault="002D0006" w:rsidP="002D0006">
      <w:pPr>
        <w:pStyle w:val="00"/>
        <w:rPr>
          <w:rFonts w:cs="Times New Roman"/>
        </w:rPr>
        <w:sectPr w:rsidR="002D0006" w:rsidRPr="00CC3AFA" w:rsidSect="000E2D0A">
          <w:pgSz w:w="11906" w:h="16838"/>
          <w:pgMar w:top="1134" w:right="566" w:bottom="1134" w:left="1701"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5AB3E748" w14:textId="00F585E5" w:rsidR="002D0006" w:rsidRPr="00CC3AFA" w:rsidRDefault="002D0006" w:rsidP="002D0006">
      <w:pPr>
        <w:pStyle w:val="22"/>
        <w:rPr>
          <w:rFonts w:cs="Times New Roman"/>
        </w:rPr>
      </w:pPr>
      <w:r w:rsidRPr="00CC3AFA">
        <w:rPr>
          <w:rFonts w:cs="Times New Roman"/>
        </w:rPr>
        <w:t xml:space="preserve">Балансы теплоносителя </w:t>
      </w:r>
      <w:r w:rsidR="00DA333D" w:rsidRPr="00CC3AFA">
        <w:rPr>
          <w:rFonts w:cs="Times New Roman"/>
        </w:rPr>
        <w:t xml:space="preserve">в системах теплоснабжения </w:t>
      </w:r>
      <w:r w:rsidRPr="00CC3AFA">
        <w:rPr>
          <w:rFonts w:cs="Times New Roman"/>
        </w:rPr>
        <w:t>Озерск</w:t>
      </w:r>
      <w:r w:rsidR="00DA333D" w:rsidRPr="00CC3AFA">
        <w:rPr>
          <w:rFonts w:cs="Times New Roman"/>
        </w:rPr>
        <w:t>ого городского округа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9"/>
        <w:gridCol w:w="3782"/>
        <w:gridCol w:w="3782"/>
        <w:gridCol w:w="1866"/>
        <w:gridCol w:w="2247"/>
      </w:tblGrid>
      <w:tr w:rsidR="00E5756B" w:rsidRPr="00CC3AFA" w14:paraId="751298BC" w14:textId="77777777" w:rsidTr="00A1077E">
        <w:trPr>
          <w:trHeight w:val="1590"/>
        </w:trPr>
        <w:tc>
          <w:tcPr>
            <w:tcW w:w="1051" w:type="pct"/>
            <w:shd w:val="clear" w:color="auto" w:fill="auto"/>
            <w:vAlign w:val="center"/>
            <w:hideMark/>
          </w:tcPr>
          <w:p w14:paraId="41BEA550" w14:textId="77777777" w:rsidR="00E5756B" w:rsidRPr="00CC3AFA" w:rsidRDefault="00E5756B" w:rsidP="001C2706">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Система теплоснабжения</w:t>
            </w:r>
          </w:p>
        </w:tc>
        <w:tc>
          <w:tcPr>
            <w:tcW w:w="1279" w:type="pct"/>
            <w:shd w:val="clear" w:color="auto" w:fill="auto"/>
            <w:vAlign w:val="center"/>
            <w:hideMark/>
          </w:tcPr>
          <w:p w14:paraId="74443637" w14:textId="77777777" w:rsidR="00E5756B" w:rsidRPr="00CC3AFA" w:rsidRDefault="00E5756B" w:rsidP="001C2706">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Требуемая производительность систем водоподготовки, м</w:t>
            </w:r>
            <w:r w:rsidRPr="00CC3AFA">
              <w:rPr>
                <w:rFonts w:eastAsia="Times New Roman" w:cs="Times New Roman"/>
                <w:b/>
                <w:bCs/>
                <w:color w:val="000000"/>
                <w:sz w:val="20"/>
                <w:szCs w:val="20"/>
                <w:vertAlign w:val="superscript"/>
                <w:lang w:eastAsia="ru-RU"/>
              </w:rPr>
              <w:t>3</w:t>
            </w:r>
            <w:r w:rsidRPr="00CC3AFA">
              <w:rPr>
                <w:rFonts w:eastAsia="Times New Roman" w:cs="Times New Roman"/>
                <w:b/>
                <w:bCs/>
                <w:color w:val="000000"/>
                <w:sz w:val="20"/>
                <w:szCs w:val="20"/>
                <w:lang w:eastAsia="ru-RU"/>
              </w:rPr>
              <w:t>/ч</w:t>
            </w:r>
          </w:p>
        </w:tc>
        <w:tc>
          <w:tcPr>
            <w:tcW w:w="1279" w:type="pct"/>
            <w:vAlign w:val="center"/>
          </w:tcPr>
          <w:p w14:paraId="1B016368" w14:textId="2D36CC96" w:rsidR="00E5756B" w:rsidRPr="00CC3AFA" w:rsidRDefault="00E5756B" w:rsidP="00E5756B">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Фактическая производительность систем водоподготовки, м</w:t>
            </w:r>
            <w:r w:rsidRPr="00CC3AFA">
              <w:rPr>
                <w:rFonts w:eastAsia="Times New Roman" w:cs="Times New Roman"/>
                <w:b/>
                <w:bCs/>
                <w:color w:val="000000"/>
                <w:sz w:val="20"/>
                <w:szCs w:val="20"/>
                <w:vertAlign w:val="superscript"/>
                <w:lang w:eastAsia="ru-RU"/>
              </w:rPr>
              <w:t>3</w:t>
            </w:r>
            <w:r w:rsidRPr="00CC3AFA">
              <w:rPr>
                <w:rFonts w:eastAsia="Times New Roman" w:cs="Times New Roman"/>
                <w:b/>
                <w:bCs/>
                <w:color w:val="000000"/>
                <w:sz w:val="20"/>
                <w:szCs w:val="20"/>
                <w:lang w:eastAsia="ru-RU"/>
              </w:rPr>
              <w:t>/ч</w:t>
            </w:r>
          </w:p>
        </w:tc>
        <w:tc>
          <w:tcPr>
            <w:tcW w:w="631" w:type="pct"/>
            <w:vAlign w:val="center"/>
          </w:tcPr>
          <w:p w14:paraId="7FFF8A0E" w14:textId="75F3105D" w:rsidR="00E5756B" w:rsidRPr="00CC3AFA" w:rsidRDefault="00E5756B" w:rsidP="00E5756B">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Резерв (+) / Дефицит (-), м</w:t>
            </w:r>
            <w:r w:rsidRPr="00CC3AFA">
              <w:rPr>
                <w:rFonts w:eastAsia="Times New Roman" w:cs="Times New Roman"/>
                <w:b/>
                <w:bCs/>
                <w:color w:val="000000"/>
                <w:sz w:val="20"/>
                <w:szCs w:val="20"/>
                <w:vertAlign w:val="superscript"/>
                <w:lang w:eastAsia="ru-RU"/>
              </w:rPr>
              <w:t>3</w:t>
            </w:r>
            <w:r w:rsidRPr="00CC3AFA">
              <w:rPr>
                <w:rFonts w:eastAsia="Times New Roman" w:cs="Times New Roman"/>
                <w:b/>
                <w:bCs/>
                <w:color w:val="000000"/>
                <w:sz w:val="20"/>
                <w:szCs w:val="20"/>
                <w:lang w:eastAsia="ru-RU"/>
              </w:rPr>
              <w:t>/ч</w:t>
            </w:r>
          </w:p>
        </w:tc>
        <w:tc>
          <w:tcPr>
            <w:tcW w:w="760" w:type="pct"/>
            <w:shd w:val="clear" w:color="auto" w:fill="auto"/>
            <w:vAlign w:val="center"/>
            <w:hideMark/>
          </w:tcPr>
          <w:p w14:paraId="77E0D2AA" w14:textId="611865A0" w:rsidR="00E5756B" w:rsidRPr="00CC3AFA" w:rsidRDefault="00E5756B" w:rsidP="00E5756B">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Аварийная подпитка, м</w:t>
            </w:r>
            <w:r w:rsidRPr="00CC3AFA">
              <w:rPr>
                <w:rFonts w:eastAsia="Times New Roman" w:cs="Times New Roman"/>
                <w:b/>
                <w:bCs/>
                <w:color w:val="000000"/>
                <w:sz w:val="20"/>
                <w:szCs w:val="20"/>
                <w:vertAlign w:val="superscript"/>
                <w:lang w:eastAsia="ru-RU"/>
              </w:rPr>
              <w:t>3</w:t>
            </w:r>
            <w:r w:rsidRPr="00CC3AFA">
              <w:rPr>
                <w:rFonts w:eastAsia="Times New Roman" w:cs="Times New Roman"/>
                <w:b/>
                <w:bCs/>
                <w:color w:val="000000"/>
                <w:sz w:val="20"/>
                <w:szCs w:val="20"/>
                <w:lang w:eastAsia="ru-RU"/>
              </w:rPr>
              <w:t>/ч</w:t>
            </w:r>
          </w:p>
        </w:tc>
      </w:tr>
      <w:tr w:rsidR="00E5756B" w:rsidRPr="00CC3AFA" w14:paraId="6670121F" w14:textId="77777777" w:rsidTr="00A1077E">
        <w:trPr>
          <w:trHeight w:val="300"/>
        </w:trPr>
        <w:tc>
          <w:tcPr>
            <w:tcW w:w="1051" w:type="pct"/>
            <w:shd w:val="clear" w:color="auto" w:fill="auto"/>
            <w:vAlign w:val="center"/>
            <w:hideMark/>
          </w:tcPr>
          <w:p w14:paraId="2E36A33A" w14:textId="77777777" w:rsidR="00E5756B" w:rsidRPr="00CC3AFA" w:rsidRDefault="00E5756B" w:rsidP="001C2706">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пос. Метлино</w:t>
            </w:r>
          </w:p>
        </w:tc>
        <w:tc>
          <w:tcPr>
            <w:tcW w:w="1279" w:type="pct"/>
            <w:shd w:val="clear" w:color="auto" w:fill="auto"/>
            <w:vAlign w:val="center"/>
            <w:hideMark/>
          </w:tcPr>
          <w:p w14:paraId="7F538DD8" w14:textId="77777777" w:rsidR="00E5756B" w:rsidRPr="00CC3AFA" w:rsidRDefault="00E5756B" w:rsidP="001C2706">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21,0</w:t>
            </w:r>
          </w:p>
        </w:tc>
        <w:tc>
          <w:tcPr>
            <w:tcW w:w="1279" w:type="pct"/>
          </w:tcPr>
          <w:p w14:paraId="3FAB86C7" w14:textId="2A536D30" w:rsidR="00E5756B" w:rsidRPr="00CC3AFA" w:rsidRDefault="00E5756B" w:rsidP="001C2706">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36,0</w:t>
            </w:r>
          </w:p>
        </w:tc>
        <w:tc>
          <w:tcPr>
            <w:tcW w:w="631" w:type="pct"/>
          </w:tcPr>
          <w:p w14:paraId="4C9B6E86" w14:textId="07176C0D" w:rsidR="00E5756B" w:rsidRPr="00CC3AFA" w:rsidRDefault="00E5756B" w:rsidP="001C2706">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w:t>
            </w:r>
          </w:p>
        </w:tc>
        <w:tc>
          <w:tcPr>
            <w:tcW w:w="760" w:type="pct"/>
            <w:shd w:val="clear" w:color="auto" w:fill="auto"/>
            <w:vAlign w:val="center"/>
            <w:hideMark/>
          </w:tcPr>
          <w:p w14:paraId="437596D9" w14:textId="0960409D" w:rsidR="00E5756B" w:rsidRPr="00CC3AFA" w:rsidRDefault="00E5756B" w:rsidP="001C2706">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4,9</w:t>
            </w:r>
          </w:p>
        </w:tc>
      </w:tr>
      <w:tr w:rsidR="00E5756B" w:rsidRPr="00CC3AFA" w14:paraId="205384B9" w14:textId="77777777" w:rsidTr="00A1077E">
        <w:trPr>
          <w:trHeight w:val="300"/>
        </w:trPr>
        <w:tc>
          <w:tcPr>
            <w:tcW w:w="1051" w:type="pct"/>
            <w:shd w:val="clear" w:color="auto" w:fill="auto"/>
            <w:vAlign w:val="center"/>
            <w:hideMark/>
          </w:tcPr>
          <w:p w14:paraId="74741FBA" w14:textId="77777777" w:rsidR="00E5756B" w:rsidRPr="00CC3AFA" w:rsidRDefault="00E5756B" w:rsidP="001C2706">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Аргаяшкая ТЭЦ</w:t>
            </w:r>
          </w:p>
        </w:tc>
        <w:tc>
          <w:tcPr>
            <w:tcW w:w="1279" w:type="pct"/>
            <w:shd w:val="clear" w:color="auto" w:fill="auto"/>
            <w:vAlign w:val="center"/>
            <w:hideMark/>
          </w:tcPr>
          <w:p w14:paraId="15C667D3" w14:textId="39B70B54" w:rsidR="00E5756B" w:rsidRPr="00CC3AFA" w:rsidRDefault="001648AF" w:rsidP="001C2706">
            <w:pPr>
              <w:snapToGrid/>
              <w:spacing w:before="0" w:after="0" w:line="240" w:lineRule="auto"/>
              <w:ind w:firstLine="0"/>
              <w:contextualSpacing w:val="0"/>
              <w:jc w:val="center"/>
              <w:rPr>
                <w:rFonts w:eastAsia="Times New Roman" w:cs="Times New Roman"/>
                <w:color w:val="000000"/>
                <w:sz w:val="20"/>
                <w:szCs w:val="20"/>
                <w:lang w:eastAsia="ru-RU"/>
              </w:rPr>
            </w:pPr>
            <w:r>
              <w:rPr>
                <w:rFonts w:eastAsia="Times New Roman" w:cs="Times New Roman"/>
                <w:color w:val="000000"/>
                <w:sz w:val="20"/>
                <w:szCs w:val="20"/>
                <w:lang w:eastAsia="ru-RU"/>
              </w:rPr>
              <w:t>15,6</w:t>
            </w:r>
          </w:p>
        </w:tc>
        <w:tc>
          <w:tcPr>
            <w:tcW w:w="1279" w:type="pct"/>
          </w:tcPr>
          <w:p w14:paraId="669B1435" w14:textId="41E1A1FB" w:rsidR="00E5756B" w:rsidRPr="00CC3AFA" w:rsidRDefault="001C09DB" w:rsidP="001C2706">
            <w:pPr>
              <w:snapToGrid/>
              <w:spacing w:before="0" w:after="0" w:line="240" w:lineRule="auto"/>
              <w:ind w:firstLine="0"/>
              <w:contextualSpacing w:val="0"/>
              <w:jc w:val="center"/>
              <w:rPr>
                <w:rFonts w:eastAsia="Times New Roman" w:cs="Times New Roman"/>
                <w:color w:val="000000"/>
                <w:sz w:val="20"/>
                <w:szCs w:val="20"/>
                <w:lang w:eastAsia="ru-RU"/>
              </w:rPr>
            </w:pPr>
            <w:r w:rsidRPr="001C09DB">
              <w:rPr>
                <w:rFonts w:eastAsia="Times New Roman" w:cs="Times New Roman"/>
                <w:color w:val="000000"/>
                <w:sz w:val="20"/>
                <w:szCs w:val="20"/>
                <w:highlight w:val="green"/>
                <w:lang w:eastAsia="ru-RU"/>
              </w:rPr>
              <w:t>80</w:t>
            </w:r>
            <w:r w:rsidR="00E5756B" w:rsidRPr="001C09DB">
              <w:rPr>
                <w:rFonts w:eastAsia="Times New Roman" w:cs="Times New Roman"/>
                <w:color w:val="000000"/>
                <w:sz w:val="20"/>
                <w:szCs w:val="20"/>
                <w:highlight w:val="green"/>
                <w:lang w:eastAsia="ru-RU"/>
              </w:rPr>
              <w:t>,0</w:t>
            </w:r>
          </w:p>
        </w:tc>
        <w:tc>
          <w:tcPr>
            <w:tcW w:w="631" w:type="pct"/>
          </w:tcPr>
          <w:p w14:paraId="50154639" w14:textId="01328D49" w:rsidR="00E5756B" w:rsidRPr="00CC3AFA" w:rsidRDefault="001648AF" w:rsidP="001C2706">
            <w:pPr>
              <w:snapToGrid/>
              <w:spacing w:before="0" w:after="0" w:line="240" w:lineRule="auto"/>
              <w:ind w:firstLine="0"/>
              <w:contextualSpacing w:val="0"/>
              <w:jc w:val="center"/>
              <w:rPr>
                <w:rFonts w:eastAsia="Times New Roman" w:cs="Times New Roman"/>
                <w:color w:val="000000"/>
                <w:sz w:val="20"/>
                <w:szCs w:val="20"/>
                <w:lang w:eastAsia="ru-RU"/>
              </w:rPr>
            </w:pPr>
            <w:r>
              <w:rPr>
                <w:rFonts w:eastAsia="Times New Roman" w:cs="Times New Roman"/>
                <w:color w:val="000000"/>
                <w:sz w:val="20"/>
                <w:szCs w:val="20"/>
                <w:lang w:eastAsia="ru-RU"/>
              </w:rPr>
              <w:t>64,4</w:t>
            </w:r>
          </w:p>
        </w:tc>
        <w:tc>
          <w:tcPr>
            <w:tcW w:w="760" w:type="pct"/>
            <w:shd w:val="clear" w:color="auto" w:fill="auto"/>
            <w:vAlign w:val="center"/>
            <w:hideMark/>
          </w:tcPr>
          <w:p w14:paraId="7789BA6D" w14:textId="5FFA6852" w:rsidR="00E5756B" w:rsidRPr="00CC3AFA" w:rsidRDefault="001648AF" w:rsidP="001C2706">
            <w:pPr>
              <w:snapToGrid/>
              <w:spacing w:before="0" w:after="0" w:line="240" w:lineRule="auto"/>
              <w:ind w:firstLine="0"/>
              <w:contextualSpacing w:val="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rsidR="00A1077E" w:rsidRPr="00CC3AFA" w14:paraId="43D834E8" w14:textId="77777777" w:rsidTr="00A1077E">
        <w:trPr>
          <w:trHeight w:val="300"/>
        </w:trPr>
        <w:tc>
          <w:tcPr>
            <w:tcW w:w="1051" w:type="pct"/>
            <w:shd w:val="clear" w:color="auto" w:fill="auto"/>
            <w:vAlign w:val="center"/>
          </w:tcPr>
          <w:p w14:paraId="3CDE2EA2" w14:textId="21E6E34E" w:rsidR="00A1077E" w:rsidRPr="00E65A6C" w:rsidRDefault="00A1077E" w:rsidP="001C2706">
            <w:pPr>
              <w:snapToGrid/>
              <w:spacing w:before="0" w:after="0" w:line="240" w:lineRule="auto"/>
              <w:ind w:firstLine="0"/>
              <w:contextualSpacing w:val="0"/>
              <w:jc w:val="center"/>
              <w:rPr>
                <w:rFonts w:eastAsia="Times New Roman" w:cs="Times New Roman"/>
                <w:color w:val="000000"/>
                <w:sz w:val="20"/>
                <w:szCs w:val="20"/>
                <w:highlight w:val="green"/>
                <w:lang w:eastAsia="ru-RU"/>
              </w:rPr>
            </w:pPr>
            <w:r w:rsidRPr="00E65A6C">
              <w:rPr>
                <w:rFonts w:eastAsia="Times New Roman" w:cs="Times New Roman"/>
                <w:color w:val="000000"/>
                <w:sz w:val="20"/>
                <w:szCs w:val="20"/>
                <w:highlight w:val="green"/>
                <w:lang w:eastAsia="ru-RU"/>
              </w:rPr>
              <w:t>15 здание</w:t>
            </w:r>
          </w:p>
        </w:tc>
        <w:tc>
          <w:tcPr>
            <w:tcW w:w="1279" w:type="pct"/>
            <w:shd w:val="clear" w:color="auto" w:fill="auto"/>
            <w:vAlign w:val="center"/>
          </w:tcPr>
          <w:p w14:paraId="32AFC48F" w14:textId="677DBF8A" w:rsidR="00A1077E" w:rsidRPr="00E65A6C" w:rsidRDefault="00E65A6C" w:rsidP="001C2706">
            <w:pPr>
              <w:snapToGrid/>
              <w:spacing w:before="0" w:after="0" w:line="240" w:lineRule="auto"/>
              <w:ind w:firstLine="0"/>
              <w:contextualSpacing w:val="0"/>
              <w:jc w:val="center"/>
              <w:rPr>
                <w:rFonts w:eastAsia="Times New Roman" w:cs="Times New Roman"/>
                <w:color w:val="000000"/>
                <w:sz w:val="20"/>
                <w:szCs w:val="20"/>
                <w:highlight w:val="green"/>
                <w:lang w:eastAsia="ru-RU"/>
              </w:rPr>
            </w:pPr>
            <w:r w:rsidRPr="00E65A6C">
              <w:rPr>
                <w:rFonts w:eastAsia="Times New Roman" w:cs="Times New Roman"/>
                <w:color w:val="000000"/>
                <w:sz w:val="20"/>
                <w:szCs w:val="20"/>
                <w:highlight w:val="green"/>
                <w:lang w:eastAsia="ru-RU"/>
              </w:rPr>
              <w:t>547,9</w:t>
            </w:r>
          </w:p>
        </w:tc>
        <w:tc>
          <w:tcPr>
            <w:tcW w:w="1279" w:type="pct"/>
          </w:tcPr>
          <w:p w14:paraId="1C147546" w14:textId="40A518D1" w:rsidR="00E65A6C" w:rsidRPr="00E65A6C" w:rsidRDefault="006D6A29" w:rsidP="00E65A6C">
            <w:pPr>
              <w:snapToGrid/>
              <w:spacing w:before="0" w:after="0" w:line="240" w:lineRule="auto"/>
              <w:ind w:firstLine="0"/>
              <w:contextualSpacing w:val="0"/>
              <w:jc w:val="center"/>
              <w:rPr>
                <w:rFonts w:eastAsia="Times New Roman" w:cs="Times New Roman"/>
                <w:color w:val="000000"/>
                <w:sz w:val="20"/>
                <w:szCs w:val="20"/>
                <w:highlight w:val="green"/>
                <w:lang w:eastAsia="ru-RU"/>
              </w:rPr>
            </w:pPr>
            <w:r>
              <w:rPr>
                <w:rFonts w:eastAsia="Times New Roman" w:cs="Times New Roman"/>
                <w:color w:val="000000"/>
                <w:sz w:val="20"/>
                <w:szCs w:val="20"/>
                <w:highlight w:val="green"/>
                <w:lang w:val="en-US" w:eastAsia="ru-RU"/>
              </w:rPr>
              <w:t>5</w:t>
            </w:r>
            <w:r w:rsidR="00E65A6C" w:rsidRPr="00E65A6C">
              <w:rPr>
                <w:rFonts w:eastAsia="Times New Roman" w:cs="Times New Roman"/>
                <w:color w:val="000000"/>
                <w:sz w:val="20"/>
                <w:szCs w:val="20"/>
                <w:highlight w:val="green"/>
                <w:lang w:eastAsia="ru-RU"/>
              </w:rPr>
              <w:t>09</w:t>
            </w:r>
          </w:p>
        </w:tc>
        <w:tc>
          <w:tcPr>
            <w:tcW w:w="631" w:type="pct"/>
          </w:tcPr>
          <w:p w14:paraId="57E3B14E" w14:textId="62289F6C" w:rsidR="00A1077E" w:rsidRPr="006D6A29" w:rsidRDefault="006D6A29" w:rsidP="006D6A29">
            <w:pPr>
              <w:snapToGrid/>
              <w:spacing w:before="0" w:after="0" w:line="240" w:lineRule="auto"/>
              <w:ind w:firstLine="0"/>
              <w:contextualSpacing w:val="0"/>
              <w:jc w:val="center"/>
              <w:rPr>
                <w:rFonts w:eastAsia="Times New Roman" w:cs="Times New Roman"/>
                <w:color w:val="000000"/>
                <w:sz w:val="20"/>
                <w:szCs w:val="20"/>
                <w:lang w:eastAsia="ru-RU"/>
              </w:rPr>
            </w:pPr>
            <w:r w:rsidRPr="006D6A29">
              <w:rPr>
                <w:rFonts w:eastAsia="Times New Roman" w:cs="Times New Roman"/>
                <w:color w:val="000000"/>
                <w:sz w:val="20"/>
                <w:szCs w:val="20"/>
                <w:lang w:eastAsia="ru-RU"/>
              </w:rPr>
              <w:t>-38</w:t>
            </w:r>
            <w:r>
              <w:rPr>
                <w:rFonts w:eastAsia="Times New Roman" w:cs="Times New Roman"/>
                <w:color w:val="000000"/>
                <w:sz w:val="20"/>
                <w:szCs w:val="20"/>
                <w:lang w:eastAsia="ru-RU"/>
              </w:rPr>
              <w:t>,</w:t>
            </w:r>
            <w:r w:rsidRPr="006D6A29">
              <w:rPr>
                <w:rFonts w:eastAsia="Times New Roman" w:cs="Times New Roman"/>
                <w:color w:val="000000"/>
                <w:sz w:val="20"/>
                <w:szCs w:val="20"/>
                <w:lang w:eastAsia="ru-RU"/>
              </w:rPr>
              <w:t>9</w:t>
            </w:r>
          </w:p>
        </w:tc>
        <w:tc>
          <w:tcPr>
            <w:tcW w:w="760" w:type="pct"/>
            <w:shd w:val="clear" w:color="auto" w:fill="auto"/>
            <w:vAlign w:val="center"/>
          </w:tcPr>
          <w:p w14:paraId="5515E3FD" w14:textId="7C59BE4D" w:rsidR="00A1077E" w:rsidRPr="00CC3AFA" w:rsidRDefault="00E65A6C" w:rsidP="001C2706">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845,5</w:t>
            </w:r>
          </w:p>
        </w:tc>
      </w:tr>
    </w:tbl>
    <w:p w14:paraId="427B516A" w14:textId="77777777" w:rsidR="00632C46" w:rsidRDefault="00632C46" w:rsidP="002D0006">
      <w:pPr>
        <w:pStyle w:val="00"/>
        <w:rPr>
          <w:rFonts w:cs="Times New Roman"/>
        </w:rPr>
        <w:sectPr w:rsidR="00632C46" w:rsidSect="000E2D0A">
          <w:pgSz w:w="16838" w:h="11906" w:orient="landscape"/>
          <w:pgMar w:top="1701" w:right="1134" w:bottom="566" w:left="1134"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340206DB" w14:textId="2A4D22B3" w:rsidR="00632C46" w:rsidRDefault="00632C46" w:rsidP="00632C46">
      <w:pPr>
        <w:pStyle w:val="00"/>
        <w:rPr>
          <w:rFonts w:cs="Times New Roman"/>
          <w:b/>
          <w:highlight w:val="yellow"/>
        </w:rPr>
      </w:pPr>
      <w:r>
        <w:rPr>
          <w:rFonts w:cs="Times New Roman"/>
          <w:b/>
          <w:highlight w:val="yellow"/>
        </w:rPr>
        <w:t>1.7.3. Оборудование водоподготовительной установки, соблюдение водно-химического режима АТЭЦ</w:t>
      </w:r>
    </w:p>
    <w:p w14:paraId="4CCDDA39" w14:textId="77777777" w:rsidR="00632C46" w:rsidRDefault="00632C46" w:rsidP="00632C46">
      <w:pPr>
        <w:pStyle w:val="00"/>
        <w:rPr>
          <w:rFonts w:cs="Times New Roman"/>
          <w:highlight w:val="yellow"/>
        </w:rPr>
      </w:pPr>
      <w:r>
        <w:rPr>
          <w:rFonts w:cs="Times New Roman"/>
          <w:highlight w:val="yellow"/>
        </w:rPr>
        <w:t xml:space="preserve">Оборудование водоподготовительной установки оценивается как работоспособное, при этом имеются замечания по организации контроля за техническим состоянием, по плановым обследованиям и ряд отступлений от требований НТД. </w:t>
      </w:r>
    </w:p>
    <w:p w14:paraId="10398E4F" w14:textId="77777777" w:rsidR="00632C46" w:rsidRDefault="00632C46" w:rsidP="00632C46">
      <w:pPr>
        <w:pStyle w:val="00"/>
        <w:rPr>
          <w:rFonts w:cs="Times New Roman"/>
          <w:highlight w:val="yellow"/>
        </w:rPr>
      </w:pPr>
      <w:r>
        <w:rPr>
          <w:rFonts w:cs="Times New Roman"/>
          <w:highlight w:val="yellow"/>
        </w:rPr>
        <w:t>Проектная и фактическая производительность водоподготовки для основного цикла и для теплосетей. Достаточность производительности ХВО. Потребность в воде. Соответствие проекта ВПУ фактическому качеству исходной воды. Наличие «узких» мест, не введённых элементов схемы подготовки. Меры, принимаемые по устранению «узких» мест.</w:t>
      </w:r>
    </w:p>
    <w:p w14:paraId="0B1518C3" w14:textId="6C38F5EE" w:rsidR="00632C46" w:rsidRDefault="00632C46" w:rsidP="00632C46">
      <w:pPr>
        <w:pStyle w:val="00"/>
        <w:rPr>
          <w:rFonts w:cs="Times New Roman"/>
          <w:highlight w:val="yellow"/>
        </w:rPr>
      </w:pPr>
      <w:r>
        <w:rPr>
          <w:rFonts w:cs="Times New Roman"/>
          <w:highlight w:val="yellow"/>
        </w:rPr>
        <w:t>Обессоливающая установка предназначена для восполнения потерь пара и конденсата в пароводяном цикле. Величина восполнения составляет в среднем 10% от общего количества питательной воды котлов.</w:t>
      </w:r>
    </w:p>
    <w:p w14:paraId="43639CD3" w14:textId="77777777" w:rsidR="00632C46" w:rsidRDefault="00632C46" w:rsidP="00632C46">
      <w:pPr>
        <w:pStyle w:val="00"/>
        <w:rPr>
          <w:rFonts w:cs="Times New Roman"/>
          <w:highlight w:val="yellow"/>
        </w:rPr>
      </w:pPr>
      <w:r>
        <w:rPr>
          <w:rFonts w:cs="Times New Roman"/>
          <w:highlight w:val="yellow"/>
        </w:rPr>
        <w:t>Проектная производительность обессоливающей установки – 300 м</w:t>
      </w:r>
      <w:r>
        <w:rPr>
          <w:rFonts w:cs="Times New Roman"/>
          <w:highlight w:val="yellow"/>
          <w:vertAlign w:val="superscript"/>
        </w:rPr>
        <w:t>3</w:t>
      </w:r>
      <w:r>
        <w:rPr>
          <w:rFonts w:cs="Times New Roman"/>
          <w:highlight w:val="yellow"/>
        </w:rPr>
        <w:t>/час, фактическая – до 200 м</w:t>
      </w:r>
      <w:r>
        <w:rPr>
          <w:rFonts w:cs="Times New Roman"/>
          <w:highlight w:val="yellow"/>
          <w:vertAlign w:val="superscript"/>
        </w:rPr>
        <w:t>3</w:t>
      </w:r>
      <w:r>
        <w:rPr>
          <w:rFonts w:cs="Times New Roman"/>
          <w:highlight w:val="yellow"/>
        </w:rPr>
        <w:t>/час. Источником водоснабжения АТЭЦ является озеро Улагач.</w:t>
      </w:r>
    </w:p>
    <w:p w14:paraId="5F841607" w14:textId="77777777" w:rsidR="00632C46" w:rsidRDefault="00632C46" w:rsidP="00632C46">
      <w:pPr>
        <w:pStyle w:val="00"/>
        <w:rPr>
          <w:rFonts w:cs="Times New Roman"/>
          <w:highlight w:val="yellow"/>
        </w:rPr>
      </w:pPr>
      <w:r>
        <w:rPr>
          <w:rFonts w:cs="Times New Roman"/>
          <w:highlight w:val="yellow"/>
        </w:rPr>
        <w:t>Обработка воды глубокого химического обессоливания производится по следующей схеме:</w:t>
      </w:r>
    </w:p>
    <w:p w14:paraId="694E0067" w14:textId="77777777" w:rsidR="00632C46" w:rsidRDefault="00632C46" w:rsidP="00632C46">
      <w:pPr>
        <w:pStyle w:val="00"/>
        <w:rPr>
          <w:rFonts w:cs="Times New Roman"/>
          <w:highlight w:val="yellow"/>
        </w:rPr>
      </w:pPr>
      <w:r>
        <w:rPr>
          <w:rFonts w:cs="Times New Roman"/>
          <w:highlight w:val="yellow"/>
        </w:rPr>
        <w:t xml:space="preserve">1. </w:t>
      </w:r>
      <w:proofErr w:type="gramStart"/>
      <w:r>
        <w:rPr>
          <w:rFonts w:cs="Times New Roman"/>
          <w:highlight w:val="yellow"/>
        </w:rPr>
        <w:t>Насосами сырой воды НС-1-2-3/200-Д-6О – 3 шт., производительностью 72 м</w:t>
      </w:r>
      <w:r>
        <w:rPr>
          <w:rFonts w:cs="Times New Roman"/>
          <w:highlight w:val="yellow"/>
          <w:vertAlign w:val="superscript"/>
        </w:rPr>
        <w:t>3</w:t>
      </w:r>
      <w:r>
        <w:rPr>
          <w:rFonts w:cs="Times New Roman"/>
          <w:highlight w:val="yellow"/>
        </w:rPr>
        <w:t xml:space="preserve">/час, Н=89 м в.с., </w:t>
      </w:r>
      <w:r>
        <w:rPr>
          <w:rFonts w:cs="Times New Roman"/>
          <w:highlight w:val="yellow"/>
          <w:lang w:val="en-US"/>
        </w:rPr>
        <w:t>n</w:t>
      </w:r>
      <w:r>
        <w:rPr>
          <w:rFonts w:cs="Times New Roman"/>
          <w:highlight w:val="yellow"/>
        </w:rPr>
        <w:t>=1470 об/мин, U=3 кВ, установленными в  турбинном отделении котлотурбинного цеха (КТЦ), вода забирается из сбросных каналов и проходит через подогреватели сырой воды.</w:t>
      </w:r>
      <w:proofErr w:type="gramEnd"/>
      <w:r>
        <w:rPr>
          <w:rFonts w:cs="Times New Roman"/>
          <w:highlight w:val="yellow"/>
        </w:rPr>
        <w:t xml:space="preserve"> Подогретая до 30-35°С вода подается на ХВО по 3-м магистральным трубопроводам.</w:t>
      </w:r>
    </w:p>
    <w:p w14:paraId="707264E7" w14:textId="77777777" w:rsidR="00632C46" w:rsidRDefault="00632C46" w:rsidP="00632C46">
      <w:pPr>
        <w:pStyle w:val="00"/>
        <w:rPr>
          <w:rFonts w:cs="Times New Roman"/>
          <w:highlight w:val="yellow"/>
        </w:rPr>
      </w:pPr>
      <w:r>
        <w:rPr>
          <w:rFonts w:cs="Times New Roman"/>
          <w:highlight w:val="yellow"/>
        </w:rPr>
        <w:t>2. В механических фильтрах происходит осветление воды путем освобождения ее от взвешенных веществ.</w:t>
      </w:r>
    </w:p>
    <w:p w14:paraId="6F95EAED" w14:textId="77777777" w:rsidR="00632C46" w:rsidRDefault="00632C46" w:rsidP="00632C46">
      <w:pPr>
        <w:pStyle w:val="00"/>
        <w:rPr>
          <w:rFonts w:cs="Times New Roman"/>
          <w:highlight w:val="yellow"/>
        </w:rPr>
      </w:pPr>
      <w:r>
        <w:rPr>
          <w:rFonts w:cs="Times New Roman"/>
          <w:highlight w:val="yellow"/>
        </w:rPr>
        <w:t>3. Осветленная вода поступает на органопоглощающие фильтры, где происходит очистка воды от органических соединений. Осветленная вода также может подаваться помимо органопоглощающих фильтров на I ступень Н-катионирования.</w:t>
      </w:r>
    </w:p>
    <w:p w14:paraId="65626D6C" w14:textId="77777777" w:rsidR="00632C46" w:rsidRDefault="00632C46" w:rsidP="00632C46">
      <w:pPr>
        <w:pStyle w:val="00"/>
        <w:rPr>
          <w:rFonts w:cs="Times New Roman"/>
          <w:highlight w:val="yellow"/>
        </w:rPr>
      </w:pPr>
      <w:r>
        <w:rPr>
          <w:rFonts w:cs="Times New Roman"/>
          <w:highlight w:val="yellow"/>
        </w:rPr>
        <w:t>4. На I ступени Н-катионирования происходит обмен катионов исходной воды, главным образом, кальция, магния и натрия на катион водорода, содержащийся в катионите. При этом все соли, содержащиеся в исходной воде, переводятся в соответствующие кислоты.</w:t>
      </w:r>
    </w:p>
    <w:p w14:paraId="0C0CB4A9" w14:textId="77777777" w:rsidR="00632C46" w:rsidRDefault="00632C46" w:rsidP="00632C46">
      <w:pPr>
        <w:pStyle w:val="00"/>
        <w:rPr>
          <w:rFonts w:cs="Times New Roman"/>
          <w:highlight w:val="yellow"/>
        </w:rPr>
      </w:pPr>
      <w:r>
        <w:rPr>
          <w:rFonts w:cs="Times New Roman"/>
          <w:highlight w:val="yellow"/>
        </w:rPr>
        <w:t>5. После Н-катионитовых фильтров I ступени вода направляется на анионитовые фильтры I ступени с целью обмена анионов сильных кислот: SO</w:t>
      </w:r>
      <w:r>
        <w:rPr>
          <w:rFonts w:cs="Times New Roman"/>
          <w:highlight w:val="yellow"/>
          <w:vertAlign w:val="subscript"/>
        </w:rPr>
        <w:t>4</w:t>
      </w:r>
      <w:r>
        <w:rPr>
          <w:rFonts w:cs="Times New Roman"/>
          <w:highlight w:val="yellow"/>
          <w:vertAlign w:val="superscript"/>
        </w:rPr>
        <w:t>2-</w:t>
      </w:r>
      <w:r>
        <w:rPr>
          <w:rFonts w:cs="Times New Roman"/>
          <w:highlight w:val="yellow"/>
        </w:rPr>
        <w:t>, Cl</w:t>
      </w:r>
      <w:r>
        <w:rPr>
          <w:rFonts w:cs="Times New Roman"/>
          <w:highlight w:val="yellow"/>
          <w:vertAlign w:val="superscript"/>
        </w:rPr>
        <w:t>-</w:t>
      </w:r>
      <w:r>
        <w:rPr>
          <w:rFonts w:cs="Times New Roman"/>
          <w:highlight w:val="yellow"/>
        </w:rPr>
        <w:t>, NO</w:t>
      </w:r>
      <w:r>
        <w:rPr>
          <w:rFonts w:cs="Times New Roman"/>
          <w:highlight w:val="yellow"/>
          <w:vertAlign w:val="subscript"/>
        </w:rPr>
        <w:t>2</w:t>
      </w:r>
      <w:r>
        <w:rPr>
          <w:rFonts w:cs="Times New Roman"/>
          <w:highlight w:val="yellow"/>
          <w:vertAlign w:val="superscript"/>
        </w:rPr>
        <w:t>-</w:t>
      </w:r>
      <w:r>
        <w:rPr>
          <w:rFonts w:cs="Times New Roman"/>
          <w:highlight w:val="yellow"/>
        </w:rPr>
        <w:t>, NO</w:t>
      </w:r>
      <w:r>
        <w:rPr>
          <w:rFonts w:cs="Times New Roman"/>
          <w:highlight w:val="yellow"/>
          <w:vertAlign w:val="subscript"/>
        </w:rPr>
        <w:t>3</w:t>
      </w:r>
      <w:r>
        <w:rPr>
          <w:rFonts w:cs="Times New Roman"/>
          <w:highlight w:val="yellow"/>
          <w:vertAlign w:val="superscript"/>
        </w:rPr>
        <w:t>-</w:t>
      </w:r>
      <w:r>
        <w:rPr>
          <w:rFonts w:cs="Times New Roman"/>
          <w:highlight w:val="yellow"/>
        </w:rPr>
        <w:t>, содержащихся в Н-катионированной воде.</w:t>
      </w:r>
    </w:p>
    <w:p w14:paraId="5E7B6480" w14:textId="77777777" w:rsidR="00632C46" w:rsidRDefault="00632C46" w:rsidP="00632C46">
      <w:pPr>
        <w:pStyle w:val="00"/>
        <w:rPr>
          <w:rFonts w:cs="Times New Roman"/>
          <w:highlight w:val="yellow"/>
        </w:rPr>
      </w:pPr>
      <w:r>
        <w:rPr>
          <w:rFonts w:cs="Times New Roman"/>
          <w:highlight w:val="yellow"/>
        </w:rPr>
        <w:t>6. После анионитовых фильтров I ступени вода направляется на декарбонизаторы, где освобождается от свободной углекислоты, образовавшейся в результате Н-катионирования, а затем сливается в баки декарбонизированной воды.</w:t>
      </w:r>
    </w:p>
    <w:p w14:paraId="3ECB69AD" w14:textId="77777777" w:rsidR="00632C46" w:rsidRDefault="00632C46" w:rsidP="00632C46">
      <w:pPr>
        <w:pStyle w:val="00"/>
        <w:rPr>
          <w:rFonts w:cs="Times New Roman"/>
          <w:highlight w:val="yellow"/>
        </w:rPr>
      </w:pPr>
      <w:r>
        <w:rPr>
          <w:rFonts w:cs="Times New Roman"/>
          <w:highlight w:val="yellow"/>
        </w:rPr>
        <w:t>7. Из баков декарбонизированной воды насосами вода подается на Н-катионитовые фильтры II ступени, которые служат для поглощения катионов Ca</w:t>
      </w:r>
      <w:r>
        <w:rPr>
          <w:rFonts w:cs="Times New Roman"/>
          <w:highlight w:val="yellow"/>
          <w:vertAlign w:val="superscript"/>
        </w:rPr>
        <w:t>2+</w:t>
      </w:r>
      <w:r>
        <w:rPr>
          <w:rFonts w:cs="Times New Roman"/>
          <w:highlight w:val="yellow"/>
        </w:rPr>
        <w:t>, Mg</w:t>
      </w:r>
      <w:r>
        <w:rPr>
          <w:rFonts w:cs="Times New Roman"/>
          <w:highlight w:val="yellow"/>
          <w:vertAlign w:val="superscript"/>
        </w:rPr>
        <w:t>2+</w:t>
      </w:r>
      <w:r>
        <w:rPr>
          <w:rFonts w:cs="Times New Roman"/>
          <w:highlight w:val="yellow"/>
        </w:rPr>
        <w:t>, Na</w:t>
      </w:r>
      <w:r>
        <w:rPr>
          <w:rFonts w:cs="Times New Roman"/>
          <w:highlight w:val="yellow"/>
          <w:vertAlign w:val="superscript"/>
        </w:rPr>
        <w:t>+</w:t>
      </w:r>
      <w:r>
        <w:rPr>
          <w:rFonts w:cs="Times New Roman"/>
          <w:highlight w:val="yellow"/>
        </w:rPr>
        <w:t>, как проскочивших через Н-катионитовые фильтры I ступени, так и попавших в частично-обессоленную воду после обмена на слабоосновных анионитах.</w:t>
      </w:r>
    </w:p>
    <w:p w14:paraId="1CA1F043" w14:textId="77777777" w:rsidR="00632C46" w:rsidRDefault="00632C46" w:rsidP="00632C46">
      <w:pPr>
        <w:pStyle w:val="00"/>
        <w:rPr>
          <w:rFonts w:cs="Times New Roman"/>
          <w:highlight w:val="yellow"/>
        </w:rPr>
      </w:pPr>
      <w:r>
        <w:rPr>
          <w:rFonts w:cs="Times New Roman"/>
          <w:highlight w:val="yellow"/>
        </w:rPr>
        <w:t>8. После Н-катионитовых фильтров II ступени вода поступает на анионитовые фильтры II ступени, назначением которых является поглощение угольной и кремниевой кислот из частично-обессоленной воды, что достигается фильтрованием воды через сильноосновной анионит.</w:t>
      </w:r>
    </w:p>
    <w:p w14:paraId="0B8AE8B9" w14:textId="77777777" w:rsidR="00632C46" w:rsidRDefault="00632C46" w:rsidP="00632C46">
      <w:pPr>
        <w:pStyle w:val="00"/>
        <w:rPr>
          <w:rFonts w:cs="Times New Roman"/>
          <w:highlight w:val="yellow"/>
        </w:rPr>
      </w:pPr>
      <w:r>
        <w:rPr>
          <w:rFonts w:cs="Times New Roman"/>
          <w:highlight w:val="yellow"/>
        </w:rPr>
        <w:t xml:space="preserve">9. После анионитовых фильтров II ступени вода поступает в бак </w:t>
      </w:r>
      <w:smartTag w:uri="urn:schemas-microsoft-com:office:smarttags" w:element="metricconverter">
        <w:smartTagPr>
          <w:attr w:name="ProductID" w:val="1000 м3"/>
        </w:smartTagPr>
        <w:r>
          <w:rPr>
            <w:rFonts w:cs="Times New Roman"/>
            <w:highlight w:val="yellow"/>
          </w:rPr>
          <w:t>1000 м</w:t>
        </w:r>
        <w:r>
          <w:rPr>
            <w:rFonts w:cs="Times New Roman"/>
            <w:highlight w:val="yellow"/>
            <w:vertAlign w:val="superscript"/>
          </w:rPr>
          <w:t>3</w:t>
        </w:r>
      </w:smartTag>
      <w:r>
        <w:rPr>
          <w:rFonts w:cs="Times New Roman"/>
          <w:highlight w:val="yellow"/>
        </w:rPr>
        <w:t xml:space="preserve">, из которого насосами обессоленной воды подается в атмосферные деаэраторы N2 и N3 турбинного отделения КТЦ. Возможна подача обессоленной воды непосредственно в конденсаторы ТГ, а также дренажные баки N 2-4. Можно подать обессоленную воду в атмосферный деаэратор N 1.  </w:t>
      </w:r>
    </w:p>
    <w:p w14:paraId="6B0EC564" w14:textId="77777777" w:rsidR="00632C46" w:rsidRDefault="00632C46" w:rsidP="00632C46">
      <w:pPr>
        <w:pStyle w:val="00"/>
        <w:rPr>
          <w:rFonts w:cs="Times New Roman"/>
          <w:highlight w:val="yellow"/>
        </w:rPr>
      </w:pPr>
      <w:r>
        <w:rPr>
          <w:rFonts w:cs="Times New Roman"/>
          <w:highlight w:val="yellow"/>
        </w:rPr>
        <w:t xml:space="preserve">Фактическое качество исходной воды ХВО соответствует проекту. </w:t>
      </w:r>
    </w:p>
    <w:p w14:paraId="30B77268" w14:textId="77777777" w:rsidR="00632C46" w:rsidRDefault="00632C46" w:rsidP="00632C46">
      <w:pPr>
        <w:pStyle w:val="00"/>
        <w:rPr>
          <w:rFonts w:cs="Times New Roman"/>
          <w:highlight w:val="yellow"/>
        </w:rPr>
      </w:pPr>
    </w:p>
    <w:p w14:paraId="08ACDAF9" w14:textId="77777777" w:rsidR="00632C46" w:rsidRDefault="00632C46" w:rsidP="00632C46">
      <w:pPr>
        <w:pStyle w:val="00"/>
        <w:rPr>
          <w:rFonts w:cs="Times New Roman"/>
          <w:b/>
          <w:highlight w:val="yellow"/>
          <w:u w:val="single"/>
        </w:rPr>
      </w:pPr>
      <w:r>
        <w:rPr>
          <w:rFonts w:cs="Times New Roman"/>
          <w:b/>
          <w:highlight w:val="yellow"/>
          <w:u w:val="single"/>
        </w:rPr>
        <w:t>Схема подготовки воды для подпитки т/с.</w:t>
      </w:r>
    </w:p>
    <w:p w14:paraId="6A59381A" w14:textId="77777777" w:rsidR="00632C46" w:rsidRDefault="00632C46" w:rsidP="00632C46">
      <w:pPr>
        <w:pStyle w:val="00"/>
        <w:rPr>
          <w:rFonts w:cs="Times New Roman"/>
          <w:highlight w:val="yellow"/>
        </w:rPr>
      </w:pPr>
    </w:p>
    <w:p w14:paraId="7BCA3FBE" w14:textId="77777777" w:rsidR="00632C46" w:rsidRDefault="00632C46" w:rsidP="00632C46">
      <w:pPr>
        <w:pStyle w:val="00"/>
        <w:rPr>
          <w:rFonts w:cs="Times New Roman"/>
          <w:highlight w:val="yellow"/>
        </w:rPr>
      </w:pPr>
      <w:r>
        <w:rPr>
          <w:rFonts w:cs="Times New Roman"/>
          <w:highlight w:val="yellow"/>
        </w:rPr>
        <w:t xml:space="preserve">Установка для подпитки теплосети предназначена для восполнения потерь в закрытой системе теплосети. </w:t>
      </w:r>
    </w:p>
    <w:p w14:paraId="18FC575C" w14:textId="77777777" w:rsidR="00632C46" w:rsidRDefault="00632C46" w:rsidP="00632C46">
      <w:pPr>
        <w:pStyle w:val="00"/>
        <w:rPr>
          <w:rFonts w:cs="Times New Roman"/>
          <w:highlight w:val="yellow"/>
        </w:rPr>
      </w:pPr>
      <w:r>
        <w:rPr>
          <w:rFonts w:cs="Times New Roman"/>
          <w:highlight w:val="yellow"/>
        </w:rPr>
        <w:t>Проектная производительность установки для подпитки теплосети – 100 м</w:t>
      </w:r>
      <w:r>
        <w:rPr>
          <w:rFonts w:cs="Times New Roman"/>
          <w:highlight w:val="yellow"/>
          <w:vertAlign w:val="superscript"/>
        </w:rPr>
        <w:t>3</w:t>
      </w:r>
      <w:r>
        <w:rPr>
          <w:rFonts w:cs="Times New Roman"/>
          <w:highlight w:val="yellow"/>
        </w:rPr>
        <w:t>/час, фактическая – до 80 м</w:t>
      </w:r>
      <w:r>
        <w:rPr>
          <w:rFonts w:cs="Times New Roman"/>
          <w:highlight w:val="yellow"/>
          <w:vertAlign w:val="superscript"/>
        </w:rPr>
        <w:t>3</w:t>
      </w:r>
      <w:r>
        <w:rPr>
          <w:rFonts w:cs="Times New Roman"/>
          <w:highlight w:val="yellow"/>
        </w:rPr>
        <w:t>/час. Источником водоснабжения является вода из озера Улагач.</w:t>
      </w:r>
    </w:p>
    <w:p w14:paraId="23B0174D" w14:textId="77777777" w:rsidR="00632C46" w:rsidRDefault="00632C46" w:rsidP="00632C46">
      <w:pPr>
        <w:pStyle w:val="00"/>
        <w:rPr>
          <w:rFonts w:cs="Times New Roman"/>
          <w:highlight w:val="yellow"/>
        </w:rPr>
      </w:pPr>
      <w:r>
        <w:rPr>
          <w:rFonts w:cs="Times New Roman"/>
          <w:highlight w:val="yellow"/>
        </w:rPr>
        <w:t xml:space="preserve">Подготовка подпиточной воды теплосети (обработка воды антинакипином) предусматривает обеспечение безнакипного режима работы системы теплоснабжения. </w:t>
      </w:r>
    </w:p>
    <w:p w14:paraId="357AA543" w14:textId="77777777" w:rsidR="00632C46" w:rsidRDefault="00632C46" w:rsidP="00632C46">
      <w:pPr>
        <w:pStyle w:val="00"/>
        <w:rPr>
          <w:rFonts w:cs="Times New Roman"/>
          <w:highlight w:val="yellow"/>
        </w:rPr>
      </w:pPr>
      <w:r>
        <w:rPr>
          <w:rFonts w:cs="Times New Roman"/>
          <w:highlight w:val="yellow"/>
        </w:rPr>
        <w:t>Обработка воды производится по следующей схеме:</w:t>
      </w:r>
    </w:p>
    <w:p w14:paraId="3D22CF56" w14:textId="77777777" w:rsidR="00632C46" w:rsidRDefault="00632C46" w:rsidP="00632C46">
      <w:pPr>
        <w:pStyle w:val="00"/>
        <w:rPr>
          <w:rFonts w:cs="Times New Roman"/>
          <w:highlight w:val="yellow"/>
        </w:rPr>
      </w:pPr>
      <w:r>
        <w:rPr>
          <w:rFonts w:cs="Times New Roman"/>
          <w:highlight w:val="yellow"/>
        </w:rPr>
        <w:t>1. В механических фильтрах происходит осветление воды путем освобождения ее от взвешенных веществ.</w:t>
      </w:r>
    </w:p>
    <w:p w14:paraId="7B78E178" w14:textId="77777777" w:rsidR="00632C46" w:rsidRDefault="00632C46" w:rsidP="00632C46">
      <w:pPr>
        <w:pStyle w:val="00"/>
        <w:rPr>
          <w:rFonts w:cs="Times New Roman"/>
          <w:highlight w:val="yellow"/>
        </w:rPr>
      </w:pPr>
      <w:r>
        <w:rPr>
          <w:rFonts w:cs="Times New Roman"/>
          <w:highlight w:val="yellow"/>
        </w:rPr>
        <w:t xml:space="preserve">2. Осветленная вода, в которую дозируется антинакипин, подается в деаэратор №1 1,2 ата. </w:t>
      </w:r>
    </w:p>
    <w:p w14:paraId="676EA084" w14:textId="77777777" w:rsidR="00632C46" w:rsidRPr="00632C46" w:rsidRDefault="00632C46" w:rsidP="00632C46">
      <w:pPr>
        <w:pStyle w:val="00"/>
        <w:rPr>
          <w:rFonts w:cs="Times New Roman"/>
          <w:b/>
          <w:highlight w:val="yellow"/>
        </w:rPr>
      </w:pPr>
      <w:r>
        <w:rPr>
          <w:rFonts w:cs="Times New Roman"/>
          <w:highlight w:val="yellow"/>
        </w:rPr>
        <w:t xml:space="preserve">3. Установка </w:t>
      </w:r>
      <w:r>
        <w:rPr>
          <w:rFonts w:cs="Times New Roman"/>
          <w:highlight w:val="green"/>
        </w:rPr>
        <w:t xml:space="preserve">дозирования реагента Гилуфер-422 находится на ХВО и предназначена для непрерывного дозирования товарного или разбавленного раствора реагента в подпиточную воду системы теплоснабжения в количестве, пропорциональном подпитке системы. </w:t>
      </w:r>
    </w:p>
    <w:p w14:paraId="154B1C58" w14:textId="69790F42" w:rsidR="00632C46" w:rsidRPr="00632C46" w:rsidRDefault="00632C46" w:rsidP="00632C46">
      <w:pPr>
        <w:pStyle w:val="22"/>
        <w:ind w:firstLine="709"/>
        <w:rPr>
          <w:rFonts w:cs="Times New Roman"/>
        </w:rPr>
      </w:pPr>
      <w:r w:rsidRPr="00632C46">
        <w:t xml:space="preserve">Технико-экономические показатели работы химического отделения КТЦ АТЭЦ </w:t>
      </w:r>
      <w:r>
        <w:t>за 2011 г.</w:t>
      </w:r>
    </w:p>
    <w:tbl>
      <w:tblPr>
        <w:tblW w:w="95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21"/>
        <w:gridCol w:w="5387"/>
        <w:gridCol w:w="1163"/>
        <w:gridCol w:w="1182"/>
        <w:gridCol w:w="817"/>
      </w:tblGrid>
      <w:tr w:rsidR="00632C46" w14:paraId="0E4A2F36" w14:textId="77777777" w:rsidTr="00632C46">
        <w:trPr>
          <w:trHeight w:val="270"/>
        </w:trPr>
        <w:tc>
          <w:tcPr>
            <w:tcW w:w="1021" w:type="dxa"/>
            <w:vMerge w:val="restart"/>
            <w:tcBorders>
              <w:top w:val="single" w:sz="4" w:space="0" w:color="auto"/>
              <w:left w:val="single" w:sz="4" w:space="0" w:color="auto"/>
              <w:bottom w:val="single" w:sz="4" w:space="0" w:color="auto"/>
              <w:right w:val="single" w:sz="4" w:space="0" w:color="auto"/>
            </w:tcBorders>
            <w:vAlign w:val="center"/>
            <w:hideMark/>
          </w:tcPr>
          <w:p w14:paraId="7D8B1FC7" w14:textId="77777777" w:rsidR="00632C46" w:rsidRDefault="00632C46" w:rsidP="00632C46">
            <w:pPr>
              <w:spacing w:after="0" w:line="240" w:lineRule="auto"/>
              <w:ind w:left="-108" w:right="-108" w:firstLine="29"/>
              <w:jc w:val="center"/>
              <w:rPr>
                <w:rFonts w:eastAsia="MS Mincho" w:cs="Times New Roman"/>
                <w:b/>
                <w:sz w:val="24"/>
                <w:szCs w:val="24"/>
                <w:highlight w:val="green"/>
                <w:lang w:eastAsia="ru-RU"/>
              </w:rPr>
            </w:pPr>
            <w:r>
              <w:rPr>
                <w:rFonts w:eastAsia="MS Mincho" w:cs="Times New Roman"/>
                <w:b/>
                <w:sz w:val="24"/>
                <w:szCs w:val="24"/>
                <w:highlight w:val="green"/>
                <w:lang w:eastAsia="ru-RU"/>
              </w:rPr>
              <w:t>№ п.п.</w:t>
            </w:r>
          </w:p>
        </w:tc>
        <w:tc>
          <w:tcPr>
            <w:tcW w:w="5387" w:type="dxa"/>
            <w:vMerge w:val="restart"/>
            <w:tcBorders>
              <w:top w:val="single" w:sz="4" w:space="0" w:color="auto"/>
              <w:left w:val="single" w:sz="4" w:space="0" w:color="auto"/>
              <w:bottom w:val="single" w:sz="4" w:space="0" w:color="auto"/>
              <w:right w:val="single" w:sz="4" w:space="0" w:color="auto"/>
            </w:tcBorders>
            <w:vAlign w:val="center"/>
            <w:hideMark/>
          </w:tcPr>
          <w:p w14:paraId="5D4EFDE4" w14:textId="77777777" w:rsidR="00632C46" w:rsidRDefault="00632C46">
            <w:pPr>
              <w:spacing w:after="0" w:line="240" w:lineRule="auto"/>
              <w:jc w:val="center"/>
              <w:rPr>
                <w:rFonts w:eastAsia="MS Mincho" w:cs="Times New Roman"/>
                <w:b/>
                <w:sz w:val="24"/>
                <w:szCs w:val="24"/>
                <w:highlight w:val="green"/>
                <w:lang w:eastAsia="ru-RU"/>
              </w:rPr>
            </w:pPr>
            <w:r>
              <w:rPr>
                <w:rFonts w:eastAsia="MS Mincho" w:cs="Times New Roman"/>
                <w:b/>
                <w:sz w:val="24"/>
                <w:szCs w:val="24"/>
                <w:highlight w:val="green"/>
                <w:lang w:eastAsia="ru-RU"/>
              </w:rPr>
              <w:t>Наименование</w:t>
            </w:r>
          </w:p>
        </w:tc>
        <w:tc>
          <w:tcPr>
            <w:tcW w:w="1163" w:type="dxa"/>
            <w:vMerge w:val="restart"/>
            <w:tcBorders>
              <w:top w:val="single" w:sz="4" w:space="0" w:color="auto"/>
              <w:left w:val="single" w:sz="4" w:space="0" w:color="auto"/>
              <w:bottom w:val="single" w:sz="4" w:space="0" w:color="auto"/>
              <w:right w:val="single" w:sz="4" w:space="0" w:color="auto"/>
            </w:tcBorders>
            <w:vAlign w:val="center"/>
            <w:hideMark/>
          </w:tcPr>
          <w:p w14:paraId="3A6F038C" w14:textId="77777777" w:rsidR="00632C46" w:rsidRDefault="00632C46">
            <w:pPr>
              <w:spacing w:after="0" w:line="240" w:lineRule="auto"/>
              <w:ind w:left="-43" w:right="-59" w:firstLine="13"/>
              <w:jc w:val="center"/>
              <w:rPr>
                <w:rFonts w:eastAsia="MS Mincho" w:cs="Times New Roman"/>
                <w:b/>
                <w:sz w:val="24"/>
                <w:szCs w:val="24"/>
                <w:highlight w:val="green"/>
                <w:lang w:eastAsia="ru-RU"/>
              </w:rPr>
            </w:pPr>
            <w:r>
              <w:rPr>
                <w:rFonts w:eastAsia="MS Mincho" w:cs="Times New Roman"/>
                <w:b/>
                <w:sz w:val="24"/>
                <w:szCs w:val="24"/>
                <w:highlight w:val="green"/>
                <w:lang w:eastAsia="ru-RU"/>
              </w:rPr>
              <w:t>Ед. изм</w:t>
            </w:r>
          </w:p>
        </w:tc>
        <w:tc>
          <w:tcPr>
            <w:tcW w:w="1999" w:type="dxa"/>
            <w:gridSpan w:val="2"/>
            <w:tcBorders>
              <w:top w:val="single" w:sz="4" w:space="0" w:color="auto"/>
              <w:left w:val="single" w:sz="4" w:space="0" w:color="auto"/>
              <w:bottom w:val="single" w:sz="4" w:space="0" w:color="auto"/>
              <w:right w:val="single" w:sz="4" w:space="0" w:color="auto"/>
            </w:tcBorders>
            <w:vAlign w:val="center"/>
            <w:hideMark/>
          </w:tcPr>
          <w:p w14:paraId="4FE7E507" w14:textId="77777777" w:rsidR="00632C46" w:rsidRDefault="00632C46" w:rsidP="00632C46">
            <w:pPr>
              <w:spacing w:after="0" w:line="240" w:lineRule="auto"/>
              <w:ind w:firstLine="0"/>
              <w:jc w:val="center"/>
              <w:rPr>
                <w:rFonts w:eastAsia="MS Mincho" w:cs="Times New Roman"/>
                <w:b/>
                <w:sz w:val="24"/>
                <w:szCs w:val="24"/>
                <w:highlight w:val="green"/>
                <w:lang w:eastAsia="ru-RU"/>
              </w:rPr>
            </w:pPr>
            <w:r>
              <w:rPr>
                <w:rFonts w:eastAsia="MS Mincho" w:cs="Times New Roman"/>
                <w:b/>
                <w:sz w:val="24"/>
                <w:szCs w:val="24"/>
                <w:highlight w:val="green"/>
                <w:lang w:eastAsia="ru-RU"/>
              </w:rPr>
              <w:t>Выработано</w:t>
            </w:r>
          </w:p>
        </w:tc>
      </w:tr>
      <w:tr w:rsidR="00632C46" w14:paraId="65C281CD" w14:textId="77777777" w:rsidTr="00632C46">
        <w:trPr>
          <w:trHeight w:val="240"/>
        </w:trPr>
        <w:tc>
          <w:tcPr>
            <w:tcW w:w="1021" w:type="dxa"/>
            <w:vMerge/>
            <w:tcBorders>
              <w:top w:val="single" w:sz="4" w:space="0" w:color="auto"/>
              <w:left w:val="single" w:sz="4" w:space="0" w:color="auto"/>
              <w:bottom w:val="single" w:sz="4" w:space="0" w:color="auto"/>
              <w:right w:val="single" w:sz="4" w:space="0" w:color="auto"/>
            </w:tcBorders>
            <w:vAlign w:val="center"/>
            <w:hideMark/>
          </w:tcPr>
          <w:p w14:paraId="4F01F326" w14:textId="77777777" w:rsidR="00632C46" w:rsidRDefault="00632C46" w:rsidP="00632C46">
            <w:pPr>
              <w:spacing w:after="0"/>
              <w:ind w:firstLine="29"/>
              <w:rPr>
                <w:rFonts w:eastAsia="MS Mincho" w:cs="Times New Roman"/>
                <w:b/>
                <w:sz w:val="24"/>
                <w:szCs w:val="24"/>
                <w:highlight w:val="green"/>
                <w:lang w:eastAsia="ru-RU"/>
              </w:rPr>
            </w:pPr>
          </w:p>
        </w:tc>
        <w:tc>
          <w:tcPr>
            <w:tcW w:w="5387" w:type="dxa"/>
            <w:vMerge/>
            <w:tcBorders>
              <w:top w:val="single" w:sz="4" w:space="0" w:color="auto"/>
              <w:left w:val="single" w:sz="4" w:space="0" w:color="auto"/>
              <w:bottom w:val="single" w:sz="4" w:space="0" w:color="auto"/>
              <w:right w:val="single" w:sz="4" w:space="0" w:color="auto"/>
            </w:tcBorders>
            <w:vAlign w:val="center"/>
            <w:hideMark/>
          </w:tcPr>
          <w:p w14:paraId="18D9CC0E" w14:textId="77777777" w:rsidR="00632C46" w:rsidRDefault="00632C46">
            <w:pPr>
              <w:spacing w:after="0"/>
              <w:rPr>
                <w:rFonts w:eastAsia="MS Mincho" w:cs="Times New Roman"/>
                <w:b/>
                <w:sz w:val="24"/>
                <w:szCs w:val="24"/>
                <w:highlight w:val="green"/>
                <w:lang w:eastAsia="ru-RU"/>
              </w:rPr>
            </w:pPr>
          </w:p>
        </w:tc>
        <w:tc>
          <w:tcPr>
            <w:tcW w:w="1163" w:type="dxa"/>
            <w:vMerge/>
            <w:tcBorders>
              <w:top w:val="single" w:sz="4" w:space="0" w:color="auto"/>
              <w:left w:val="single" w:sz="4" w:space="0" w:color="auto"/>
              <w:bottom w:val="single" w:sz="4" w:space="0" w:color="auto"/>
              <w:right w:val="single" w:sz="4" w:space="0" w:color="auto"/>
            </w:tcBorders>
            <w:vAlign w:val="center"/>
            <w:hideMark/>
          </w:tcPr>
          <w:p w14:paraId="7675E0FE" w14:textId="77777777" w:rsidR="00632C46" w:rsidRDefault="00632C46">
            <w:pPr>
              <w:spacing w:after="0"/>
              <w:rPr>
                <w:rFonts w:eastAsia="MS Mincho" w:cs="Times New Roman"/>
                <w:b/>
                <w:sz w:val="24"/>
                <w:szCs w:val="24"/>
                <w:highlight w:val="green"/>
                <w:lang w:eastAsia="ru-RU"/>
              </w:rPr>
            </w:pPr>
          </w:p>
        </w:tc>
        <w:tc>
          <w:tcPr>
            <w:tcW w:w="1182" w:type="dxa"/>
            <w:tcBorders>
              <w:top w:val="single" w:sz="4" w:space="0" w:color="auto"/>
              <w:left w:val="single" w:sz="4" w:space="0" w:color="auto"/>
              <w:bottom w:val="single" w:sz="4" w:space="0" w:color="auto"/>
              <w:right w:val="single" w:sz="4" w:space="0" w:color="auto"/>
            </w:tcBorders>
            <w:vAlign w:val="center"/>
            <w:hideMark/>
          </w:tcPr>
          <w:p w14:paraId="23455B0C" w14:textId="77777777" w:rsidR="00632C46" w:rsidRDefault="00632C46" w:rsidP="00632C46">
            <w:pPr>
              <w:spacing w:after="0" w:line="240" w:lineRule="auto"/>
              <w:ind w:firstLine="0"/>
              <w:jc w:val="center"/>
              <w:rPr>
                <w:rFonts w:eastAsia="MS Mincho" w:cs="Times New Roman"/>
                <w:b/>
                <w:sz w:val="24"/>
                <w:szCs w:val="24"/>
                <w:highlight w:val="green"/>
                <w:lang w:eastAsia="ru-RU"/>
              </w:rPr>
            </w:pPr>
            <w:r>
              <w:rPr>
                <w:rFonts w:eastAsia="MS Mincho" w:cs="Times New Roman"/>
                <w:b/>
                <w:sz w:val="24"/>
                <w:szCs w:val="24"/>
                <w:highlight w:val="green"/>
                <w:lang w:eastAsia="ru-RU"/>
              </w:rPr>
              <w:t>в год</w:t>
            </w:r>
          </w:p>
        </w:tc>
        <w:tc>
          <w:tcPr>
            <w:tcW w:w="817" w:type="dxa"/>
            <w:tcBorders>
              <w:top w:val="single" w:sz="4" w:space="0" w:color="auto"/>
              <w:left w:val="single" w:sz="4" w:space="0" w:color="auto"/>
              <w:bottom w:val="single" w:sz="4" w:space="0" w:color="auto"/>
              <w:right w:val="single" w:sz="4" w:space="0" w:color="auto"/>
            </w:tcBorders>
            <w:hideMark/>
          </w:tcPr>
          <w:p w14:paraId="36C2AF0E" w14:textId="77777777" w:rsidR="00632C46" w:rsidRDefault="00632C46" w:rsidP="00632C46">
            <w:pPr>
              <w:spacing w:after="0" w:line="240" w:lineRule="auto"/>
              <w:ind w:firstLine="0"/>
              <w:jc w:val="center"/>
              <w:rPr>
                <w:rFonts w:eastAsia="MS Mincho" w:cs="Times New Roman"/>
                <w:b/>
                <w:sz w:val="24"/>
                <w:szCs w:val="24"/>
                <w:highlight w:val="green"/>
                <w:lang w:eastAsia="ru-RU"/>
              </w:rPr>
            </w:pPr>
            <w:r>
              <w:rPr>
                <w:rFonts w:eastAsia="MS Mincho" w:cs="Times New Roman"/>
                <w:b/>
                <w:sz w:val="24"/>
                <w:szCs w:val="24"/>
                <w:highlight w:val="green"/>
                <w:lang w:eastAsia="ru-RU"/>
              </w:rPr>
              <w:t>в час</w:t>
            </w:r>
          </w:p>
        </w:tc>
      </w:tr>
      <w:tr w:rsidR="00632C46" w14:paraId="2DE70460" w14:textId="77777777" w:rsidTr="00632C46">
        <w:tc>
          <w:tcPr>
            <w:tcW w:w="1021" w:type="dxa"/>
            <w:tcBorders>
              <w:top w:val="single" w:sz="4" w:space="0" w:color="auto"/>
              <w:left w:val="single" w:sz="4" w:space="0" w:color="auto"/>
              <w:bottom w:val="single" w:sz="4" w:space="0" w:color="auto"/>
              <w:right w:val="single" w:sz="4" w:space="0" w:color="auto"/>
            </w:tcBorders>
            <w:vAlign w:val="center"/>
            <w:hideMark/>
          </w:tcPr>
          <w:p w14:paraId="71FA8DE1" w14:textId="77777777" w:rsidR="00632C46" w:rsidRDefault="00632C46" w:rsidP="00632C46">
            <w:pPr>
              <w:spacing w:after="0" w:line="240" w:lineRule="auto"/>
              <w:ind w:firstLine="29"/>
              <w:jc w:val="center"/>
              <w:rPr>
                <w:rFonts w:eastAsia="MS Mincho" w:cs="Times New Roman"/>
                <w:sz w:val="24"/>
                <w:szCs w:val="24"/>
                <w:highlight w:val="green"/>
                <w:lang w:eastAsia="ru-RU"/>
              </w:rPr>
            </w:pPr>
            <w:r>
              <w:rPr>
                <w:rFonts w:eastAsia="MS Mincho" w:cs="Times New Roman"/>
                <w:sz w:val="24"/>
                <w:szCs w:val="24"/>
                <w:highlight w:val="green"/>
                <w:lang w:eastAsia="ru-RU"/>
              </w:rPr>
              <w:t>1.</w:t>
            </w:r>
          </w:p>
        </w:tc>
        <w:tc>
          <w:tcPr>
            <w:tcW w:w="5387" w:type="dxa"/>
            <w:tcBorders>
              <w:top w:val="single" w:sz="4" w:space="0" w:color="auto"/>
              <w:left w:val="single" w:sz="4" w:space="0" w:color="auto"/>
              <w:bottom w:val="single" w:sz="4" w:space="0" w:color="auto"/>
              <w:right w:val="single" w:sz="4" w:space="0" w:color="auto"/>
            </w:tcBorders>
            <w:vAlign w:val="center"/>
            <w:hideMark/>
          </w:tcPr>
          <w:p w14:paraId="3421ECF8" w14:textId="77777777" w:rsidR="00632C46" w:rsidRDefault="00632C46" w:rsidP="00632C46">
            <w:pPr>
              <w:spacing w:after="0" w:line="240" w:lineRule="auto"/>
              <w:ind w:firstLine="0"/>
              <w:rPr>
                <w:rFonts w:eastAsia="MS Mincho" w:cs="Times New Roman"/>
                <w:sz w:val="24"/>
                <w:szCs w:val="24"/>
                <w:highlight w:val="green"/>
                <w:lang w:eastAsia="ru-RU"/>
              </w:rPr>
            </w:pPr>
            <w:r>
              <w:rPr>
                <w:rFonts w:eastAsia="MS Mincho" w:cs="Times New Roman"/>
                <w:sz w:val="24"/>
                <w:szCs w:val="24"/>
                <w:highlight w:val="green"/>
                <w:lang w:eastAsia="ru-RU"/>
              </w:rPr>
              <w:t>Подано исходной воды на ХВО (оз. Улагач)</w:t>
            </w:r>
          </w:p>
        </w:tc>
        <w:tc>
          <w:tcPr>
            <w:tcW w:w="1163" w:type="dxa"/>
            <w:tcBorders>
              <w:top w:val="single" w:sz="4" w:space="0" w:color="auto"/>
              <w:left w:val="single" w:sz="4" w:space="0" w:color="auto"/>
              <w:bottom w:val="single" w:sz="4" w:space="0" w:color="auto"/>
              <w:right w:val="single" w:sz="4" w:space="0" w:color="auto"/>
            </w:tcBorders>
            <w:vAlign w:val="center"/>
            <w:hideMark/>
          </w:tcPr>
          <w:p w14:paraId="148CC63B" w14:textId="77777777" w:rsidR="00632C46" w:rsidRDefault="00632C46" w:rsidP="00632C46">
            <w:pPr>
              <w:spacing w:after="0" w:line="240" w:lineRule="auto"/>
              <w:ind w:firstLine="0"/>
              <w:jc w:val="center"/>
              <w:rPr>
                <w:rFonts w:eastAsia="MS Mincho" w:cs="Times New Roman"/>
                <w:sz w:val="24"/>
                <w:szCs w:val="24"/>
                <w:highlight w:val="green"/>
                <w:vertAlign w:val="superscript"/>
                <w:lang w:eastAsia="ru-RU"/>
              </w:rPr>
            </w:pPr>
            <w:r>
              <w:rPr>
                <w:rFonts w:eastAsia="MS Mincho" w:cs="Times New Roman"/>
                <w:sz w:val="24"/>
                <w:szCs w:val="24"/>
                <w:highlight w:val="green"/>
                <w:lang w:eastAsia="ru-RU"/>
              </w:rPr>
              <w:t>м</w:t>
            </w:r>
            <w:r>
              <w:rPr>
                <w:rFonts w:eastAsia="MS Mincho" w:cs="Times New Roman"/>
                <w:sz w:val="24"/>
                <w:szCs w:val="24"/>
                <w:highlight w:val="green"/>
                <w:vertAlign w:val="superscript"/>
                <w:lang w:eastAsia="ru-RU"/>
              </w:rPr>
              <w:t>3</w:t>
            </w:r>
          </w:p>
        </w:tc>
        <w:tc>
          <w:tcPr>
            <w:tcW w:w="1182" w:type="dxa"/>
            <w:tcBorders>
              <w:top w:val="single" w:sz="4" w:space="0" w:color="auto"/>
              <w:left w:val="single" w:sz="4" w:space="0" w:color="auto"/>
              <w:bottom w:val="single" w:sz="4" w:space="0" w:color="auto"/>
              <w:right w:val="single" w:sz="4" w:space="0" w:color="auto"/>
            </w:tcBorders>
            <w:vAlign w:val="center"/>
            <w:hideMark/>
          </w:tcPr>
          <w:p w14:paraId="779D7AA1" w14:textId="77777777" w:rsidR="00632C46" w:rsidRDefault="00632C46" w:rsidP="00632C46">
            <w:pPr>
              <w:spacing w:after="0" w:line="240" w:lineRule="auto"/>
              <w:ind w:firstLine="0"/>
              <w:jc w:val="center"/>
              <w:rPr>
                <w:rFonts w:eastAsia="MS Mincho" w:cs="Times New Roman"/>
                <w:sz w:val="24"/>
                <w:szCs w:val="24"/>
                <w:highlight w:val="green"/>
                <w:lang w:eastAsia="ru-RU"/>
              </w:rPr>
            </w:pPr>
            <w:r>
              <w:rPr>
                <w:rFonts w:eastAsia="MS Mincho" w:cs="Times New Roman"/>
                <w:sz w:val="24"/>
                <w:szCs w:val="24"/>
                <w:highlight w:val="green"/>
                <w:lang w:eastAsia="ru-RU"/>
              </w:rPr>
              <w:t>1126299</w:t>
            </w:r>
          </w:p>
        </w:tc>
        <w:tc>
          <w:tcPr>
            <w:tcW w:w="817" w:type="dxa"/>
            <w:tcBorders>
              <w:top w:val="single" w:sz="4" w:space="0" w:color="auto"/>
              <w:left w:val="single" w:sz="4" w:space="0" w:color="auto"/>
              <w:bottom w:val="single" w:sz="4" w:space="0" w:color="auto"/>
              <w:right w:val="single" w:sz="4" w:space="0" w:color="auto"/>
            </w:tcBorders>
            <w:hideMark/>
          </w:tcPr>
          <w:p w14:paraId="6F767157" w14:textId="77777777" w:rsidR="00632C46" w:rsidRDefault="00632C46" w:rsidP="00632C46">
            <w:pPr>
              <w:spacing w:after="0" w:line="240" w:lineRule="auto"/>
              <w:ind w:firstLine="0"/>
              <w:jc w:val="center"/>
              <w:rPr>
                <w:rFonts w:eastAsia="MS Mincho" w:cs="Times New Roman"/>
                <w:sz w:val="24"/>
                <w:szCs w:val="24"/>
                <w:highlight w:val="green"/>
                <w:lang w:eastAsia="ru-RU"/>
              </w:rPr>
            </w:pPr>
            <w:r>
              <w:rPr>
                <w:rFonts w:eastAsia="MS Mincho" w:cs="Times New Roman"/>
                <w:sz w:val="24"/>
                <w:szCs w:val="24"/>
                <w:highlight w:val="green"/>
                <w:lang w:eastAsia="ru-RU"/>
              </w:rPr>
              <w:t>128,6</w:t>
            </w:r>
          </w:p>
        </w:tc>
      </w:tr>
      <w:tr w:rsidR="00632C46" w14:paraId="39ED0F5F" w14:textId="77777777" w:rsidTr="00632C46">
        <w:tc>
          <w:tcPr>
            <w:tcW w:w="1021" w:type="dxa"/>
            <w:tcBorders>
              <w:top w:val="single" w:sz="4" w:space="0" w:color="auto"/>
              <w:left w:val="single" w:sz="4" w:space="0" w:color="auto"/>
              <w:bottom w:val="single" w:sz="4" w:space="0" w:color="auto"/>
              <w:right w:val="single" w:sz="4" w:space="0" w:color="auto"/>
            </w:tcBorders>
            <w:vAlign w:val="center"/>
            <w:hideMark/>
          </w:tcPr>
          <w:p w14:paraId="129FB4C3" w14:textId="77777777" w:rsidR="00632C46" w:rsidRDefault="00632C46" w:rsidP="00632C46">
            <w:pPr>
              <w:spacing w:after="0" w:line="240" w:lineRule="auto"/>
              <w:ind w:firstLine="29"/>
              <w:jc w:val="center"/>
              <w:rPr>
                <w:rFonts w:eastAsia="MS Mincho" w:cs="Times New Roman"/>
                <w:sz w:val="24"/>
                <w:szCs w:val="24"/>
                <w:highlight w:val="green"/>
                <w:lang w:eastAsia="ru-RU"/>
              </w:rPr>
            </w:pPr>
            <w:r>
              <w:rPr>
                <w:rFonts w:eastAsia="MS Mincho" w:cs="Times New Roman"/>
                <w:sz w:val="24"/>
                <w:szCs w:val="24"/>
                <w:highlight w:val="green"/>
                <w:lang w:eastAsia="ru-RU"/>
              </w:rPr>
              <w:t>2.</w:t>
            </w:r>
          </w:p>
        </w:tc>
        <w:tc>
          <w:tcPr>
            <w:tcW w:w="5387" w:type="dxa"/>
            <w:tcBorders>
              <w:top w:val="single" w:sz="4" w:space="0" w:color="auto"/>
              <w:left w:val="single" w:sz="4" w:space="0" w:color="auto"/>
              <w:bottom w:val="single" w:sz="4" w:space="0" w:color="auto"/>
              <w:right w:val="single" w:sz="4" w:space="0" w:color="auto"/>
            </w:tcBorders>
            <w:vAlign w:val="center"/>
            <w:hideMark/>
          </w:tcPr>
          <w:p w14:paraId="13E6672C" w14:textId="77777777" w:rsidR="00632C46" w:rsidRDefault="00632C46" w:rsidP="00632C46">
            <w:pPr>
              <w:spacing w:after="0" w:line="240" w:lineRule="auto"/>
              <w:ind w:firstLine="0"/>
              <w:rPr>
                <w:rFonts w:eastAsia="MS Mincho" w:cs="Times New Roman"/>
                <w:sz w:val="24"/>
                <w:szCs w:val="24"/>
                <w:highlight w:val="green"/>
                <w:lang w:eastAsia="ru-RU"/>
              </w:rPr>
            </w:pPr>
            <w:r>
              <w:rPr>
                <w:rFonts w:eastAsia="MS Mincho" w:cs="Times New Roman"/>
                <w:sz w:val="24"/>
                <w:szCs w:val="24"/>
                <w:highlight w:val="green"/>
                <w:lang w:eastAsia="ru-RU"/>
              </w:rPr>
              <w:t>Выработано химобессоленной воды</w:t>
            </w:r>
          </w:p>
        </w:tc>
        <w:tc>
          <w:tcPr>
            <w:tcW w:w="1163" w:type="dxa"/>
            <w:tcBorders>
              <w:top w:val="single" w:sz="4" w:space="0" w:color="auto"/>
              <w:left w:val="single" w:sz="4" w:space="0" w:color="auto"/>
              <w:bottom w:val="single" w:sz="4" w:space="0" w:color="auto"/>
              <w:right w:val="single" w:sz="4" w:space="0" w:color="auto"/>
            </w:tcBorders>
            <w:vAlign w:val="center"/>
            <w:hideMark/>
          </w:tcPr>
          <w:p w14:paraId="0910BDA8" w14:textId="77777777" w:rsidR="00632C46" w:rsidRDefault="00632C46" w:rsidP="00632C46">
            <w:pPr>
              <w:spacing w:after="0" w:line="240" w:lineRule="auto"/>
              <w:ind w:firstLine="0"/>
              <w:jc w:val="center"/>
              <w:rPr>
                <w:rFonts w:eastAsia="MS Mincho" w:cs="Times New Roman"/>
                <w:sz w:val="24"/>
                <w:szCs w:val="24"/>
                <w:highlight w:val="green"/>
                <w:vertAlign w:val="superscript"/>
                <w:lang w:eastAsia="ru-RU"/>
              </w:rPr>
            </w:pPr>
            <w:r>
              <w:rPr>
                <w:rFonts w:eastAsia="MS Mincho" w:cs="Times New Roman"/>
                <w:sz w:val="24"/>
                <w:szCs w:val="24"/>
                <w:highlight w:val="green"/>
                <w:lang w:eastAsia="ru-RU"/>
              </w:rPr>
              <w:t>м</w:t>
            </w:r>
            <w:r>
              <w:rPr>
                <w:rFonts w:eastAsia="MS Mincho" w:cs="Times New Roman"/>
                <w:sz w:val="24"/>
                <w:szCs w:val="24"/>
                <w:highlight w:val="green"/>
                <w:vertAlign w:val="superscript"/>
                <w:lang w:eastAsia="ru-RU"/>
              </w:rPr>
              <w:t>3</w:t>
            </w:r>
          </w:p>
        </w:tc>
        <w:tc>
          <w:tcPr>
            <w:tcW w:w="1182" w:type="dxa"/>
            <w:tcBorders>
              <w:top w:val="single" w:sz="4" w:space="0" w:color="auto"/>
              <w:left w:val="single" w:sz="4" w:space="0" w:color="auto"/>
              <w:bottom w:val="single" w:sz="4" w:space="0" w:color="auto"/>
              <w:right w:val="single" w:sz="4" w:space="0" w:color="auto"/>
            </w:tcBorders>
            <w:vAlign w:val="center"/>
            <w:hideMark/>
          </w:tcPr>
          <w:p w14:paraId="6248921F" w14:textId="77777777" w:rsidR="00632C46" w:rsidRDefault="00632C46" w:rsidP="00632C46">
            <w:pPr>
              <w:spacing w:after="0" w:line="240" w:lineRule="auto"/>
              <w:ind w:firstLine="0"/>
              <w:jc w:val="center"/>
              <w:rPr>
                <w:rFonts w:eastAsia="MS Mincho" w:cs="Times New Roman"/>
                <w:sz w:val="24"/>
                <w:szCs w:val="24"/>
                <w:highlight w:val="green"/>
                <w:lang w:eastAsia="ru-RU"/>
              </w:rPr>
            </w:pPr>
            <w:r>
              <w:rPr>
                <w:rFonts w:eastAsia="MS Mincho" w:cs="Times New Roman"/>
                <w:sz w:val="24"/>
                <w:szCs w:val="24"/>
                <w:highlight w:val="green"/>
                <w:lang w:eastAsia="ru-RU"/>
              </w:rPr>
              <w:t>851152</w:t>
            </w:r>
          </w:p>
        </w:tc>
        <w:tc>
          <w:tcPr>
            <w:tcW w:w="817" w:type="dxa"/>
            <w:tcBorders>
              <w:top w:val="single" w:sz="4" w:space="0" w:color="auto"/>
              <w:left w:val="single" w:sz="4" w:space="0" w:color="auto"/>
              <w:bottom w:val="single" w:sz="4" w:space="0" w:color="auto"/>
              <w:right w:val="single" w:sz="4" w:space="0" w:color="auto"/>
            </w:tcBorders>
            <w:hideMark/>
          </w:tcPr>
          <w:p w14:paraId="151AA307" w14:textId="77777777" w:rsidR="00632C46" w:rsidRDefault="00632C46" w:rsidP="00632C46">
            <w:pPr>
              <w:spacing w:after="0" w:line="240" w:lineRule="auto"/>
              <w:ind w:firstLine="0"/>
              <w:jc w:val="center"/>
              <w:rPr>
                <w:rFonts w:eastAsia="MS Mincho" w:cs="Times New Roman"/>
                <w:sz w:val="24"/>
                <w:szCs w:val="24"/>
                <w:highlight w:val="green"/>
                <w:lang w:eastAsia="ru-RU"/>
              </w:rPr>
            </w:pPr>
            <w:r>
              <w:rPr>
                <w:rFonts w:eastAsia="MS Mincho" w:cs="Times New Roman"/>
                <w:sz w:val="24"/>
                <w:szCs w:val="24"/>
                <w:highlight w:val="green"/>
                <w:lang w:eastAsia="ru-RU"/>
              </w:rPr>
              <w:t>97,2</w:t>
            </w:r>
          </w:p>
        </w:tc>
      </w:tr>
      <w:tr w:rsidR="00632C46" w14:paraId="6F9C29EE" w14:textId="77777777" w:rsidTr="00632C46">
        <w:tc>
          <w:tcPr>
            <w:tcW w:w="1021" w:type="dxa"/>
            <w:tcBorders>
              <w:top w:val="single" w:sz="4" w:space="0" w:color="auto"/>
              <w:left w:val="single" w:sz="4" w:space="0" w:color="auto"/>
              <w:bottom w:val="single" w:sz="4" w:space="0" w:color="auto"/>
              <w:right w:val="single" w:sz="4" w:space="0" w:color="auto"/>
            </w:tcBorders>
            <w:vAlign w:val="center"/>
            <w:hideMark/>
          </w:tcPr>
          <w:p w14:paraId="56738275" w14:textId="77777777" w:rsidR="00632C46" w:rsidRDefault="00632C46" w:rsidP="00632C46">
            <w:pPr>
              <w:spacing w:after="0" w:line="240" w:lineRule="auto"/>
              <w:ind w:firstLine="29"/>
              <w:jc w:val="center"/>
              <w:rPr>
                <w:rFonts w:eastAsia="MS Mincho" w:cs="Times New Roman"/>
                <w:sz w:val="24"/>
                <w:szCs w:val="24"/>
                <w:highlight w:val="green"/>
                <w:lang w:eastAsia="ru-RU"/>
              </w:rPr>
            </w:pPr>
            <w:r>
              <w:rPr>
                <w:rFonts w:eastAsia="MS Mincho" w:cs="Times New Roman"/>
                <w:sz w:val="24"/>
                <w:szCs w:val="24"/>
                <w:highlight w:val="green"/>
                <w:lang w:eastAsia="ru-RU"/>
              </w:rPr>
              <w:t>3.</w:t>
            </w:r>
          </w:p>
        </w:tc>
        <w:tc>
          <w:tcPr>
            <w:tcW w:w="5387" w:type="dxa"/>
            <w:tcBorders>
              <w:top w:val="single" w:sz="4" w:space="0" w:color="auto"/>
              <w:left w:val="single" w:sz="4" w:space="0" w:color="auto"/>
              <w:bottom w:val="single" w:sz="4" w:space="0" w:color="auto"/>
              <w:right w:val="single" w:sz="4" w:space="0" w:color="auto"/>
            </w:tcBorders>
            <w:vAlign w:val="center"/>
            <w:hideMark/>
          </w:tcPr>
          <w:p w14:paraId="28609F44" w14:textId="77777777" w:rsidR="00632C46" w:rsidRDefault="00632C46" w:rsidP="00632C46">
            <w:pPr>
              <w:spacing w:after="0" w:line="240" w:lineRule="auto"/>
              <w:ind w:firstLine="0"/>
              <w:rPr>
                <w:rFonts w:eastAsia="MS Mincho" w:cs="Times New Roman"/>
                <w:sz w:val="24"/>
                <w:szCs w:val="24"/>
                <w:highlight w:val="green"/>
                <w:lang w:eastAsia="ru-RU"/>
              </w:rPr>
            </w:pPr>
            <w:r>
              <w:rPr>
                <w:rFonts w:eastAsia="MS Mincho" w:cs="Times New Roman"/>
                <w:sz w:val="24"/>
                <w:szCs w:val="24"/>
                <w:highlight w:val="green"/>
                <w:lang w:eastAsia="ru-RU"/>
              </w:rPr>
              <w:t xml:space="preserve">Выработано воды для подпитки теплосети </w:t>
            </w:r>
          </w:p>
        </w:tc>
        <w:tc>
          <w:tcPr>
            <w:tcW w:w="1163" w:type="dxa"/>
            <w:tcBorders>
              <w:top w:val="single" w:sz="4" w:space="0" w:color="auto"/>
              <w:left w:val="single" w:sz="4" w:space="0" w:color="auto"/>
              <w:bottom w:val="single" w:sz="4" w:space="0" w:color="auto"/>
              <w:right w:val="single" w:sz="4" w:space="0" w:color="auto"/>
            </w:tcBorders>
            <w:vAlign w:val="center"/>
            <w:hideMark/>
          </w:tcPr>
          <w:p w14:paraId="1DCAC899" w14:textId="77777777" w:rsidR="00632C46" w:rsidRDefault="00632C46" w:rsidP="00632C46">
            <w:pPr>
              <w:spacing w:after="0" w:line="240" w:lineRule="auto"/>
              <w:ind w:firstLine="0"/>
              <w:jc w:val="center"/>
              <w:rPr>
                <w:rFonts w:eastAsia="MS Mincho" w:cs="Times New Roman"/>
                <w:sz w:val="24"/>
                <w:szCs w:val="24"/>
                <w:highlight w:val="green"/>
                <w:lang w:eastAsia="ru-RU"/>
              </w:rPr>
            </w:pPr>
            <w:r>
              <w:rPr>
                <w:rFonts w:eastAsia="MS Mincho" w:cs="Times New Roman"/>
                <w:sz w:val="24"/>
                <w:szCs w:val="24"/>
                <w:highlight w:val="green"/>
                <w:lang w:eastAsia="ru-RU"/>
              </w:rPr>
              <w:t>м</w:t>
            </w:r>
            <w:r>
              <w:rPr>
                <w:rFonts w:eastAsia="MS Mincho" w:cs="Times New Roman"/>
                <w:sz w:val="24"/>
                <w:szCs w:val="24"/>
                <w:highlight w:val="green"/>
                <w:vertAlign w:val="superscript"/>
                <w:lang w:eastAsia="ru-RU"/>
              </w:rPr>
              <w:t>3</w:t>
            </w:r>
          </w:p>
        </w:tc>
        <w:tc>
          <w:tcPr>
            <w:tcW w:w="1182" w:type="dxa"/>
            <w:tcBorders>
              <w:top w:val="single" w:sz="4" w:space="0" w:color="auto"/>
              <w:left w:val="single" w:sz="4" w:space="0" w:color="auto"/>
              <w:bottom w:val="single" w:sz="4" w:space="0" w:color="auto"/>
              <w:right w:val="single" w:sz="4" w:space="0" w:color="auto"/>
            </w:tcBorders>
            <w:vAlign w:val="center"/>
            <w:hideMark/>
          </w:tcPr>
          <w:p w14:paraId="077E67B5" w14:textId="77777777" w:rsidR="00632C46" w:rsidRDefault="00632C46" w:rsidP="00632C46">
            <w:pPr>
              <w:spacing w:after="0" w:line="240" w:lineRule="auto"/>
              <w:ind w:firstLine="0"/>
              <w:jc w:val="center"/>
              <w:rPr>
                <w:rFonts w:eastAsia="MS Mincho" w:cs="Times New Roman"/>
                <w:sz w:val="24"/>
                <w:szCs w:val="24"/>
                <w:highlight w:val="green"/>
                <w:lang w:eastAsia="ru-RU"/>
              </w:rPr>
            </w:pPr>
            <w:r>
              <w:rPr>
                <w:rFonts w:eastAsia="MS Mincho" w:cs="Times New Roman"/>
                <w:sz w:val="24"/>
                <w:szCs w:val="24"/>
                <w:highlight w:val="green"/>
                <w:lang w:eastAsia="ru-RU"/>
              </w:rPr>
              <w:t>136634</w:t>
            </w:r>
          </w:p>
        </w:tc>
        <w:tc>
          <w:tcPr>
            <w:tcW w:w="817" w:type="dxa"/>
            <w:tcBorders>
              <w:top w:val="single" w:sz="4" w:space="0" w:color="auto"/>
              <w:left w:val="single" w:sz="4" w:space="0" w:color="auto"/>
              <w:bottom w:val="single" w:sz="4" w:space="0" w:color="auto"/>
              <w:right w:val="single" w:sz="4" w:space="0" w:color="auto"/>
            </w:tcBorders>
            <w:hideMark/>
          </w:tcPr>
          <w:p w14:paraId="175D413B" w14:textId="77777777" w:rsidR="00632C46" w:rsidRDefault="00632C46" w:rsidP="00632C46">
            <w:pPr>
              <w:spacing w:after="0" w:line="240" w:lineRule="auto"/>
              <w:ind w:firstLine="0"/>
              <w:jc w:val="center"/>
              <w:rPr>
                <w:rFonts w:eastAsia="MS Mincho" w:cs="Times New Roman"/>
                <w:sz w:val="24"/>
                <w:szCs w:val="24"/>
                <w:highlight w:val="green"/>
                <w:lang w:eastAsia="ru-RU"/>
              </w:rPr>
            </w:pPr>
            <w:r>
              <w:rPr>
                <w:rFonts w:eastAsia="MS Mincho" w:cs="Times New Roman"/>
                <w:sz w:val="24"/>
                <w:szCs w:val="24"/>
                <w:highlight w:val="green"/>
                <w:lang w:eastAsia="ru-RU"/>
              </w:rPr>
              <w:t>15,6</w:t>
            </w:r>
          </w:p>
        </w:tc>
      </w:tr>
      <w:tr w:rsidR="00632C46" w14:paraId="5C5E59B0" w14:textId="77777777" w:rsidTr="00632C46">
        <w:tc>
          <w:tcPr>
            <w:tcW w:w="1021" w:type="dxa"/>
            <w:vMerge w:val="restart"/>
            <w:tcBorders>
              <w:top w:val="single" w:sz="4" w:space="0" w:color="auto"/>
              <w:left w:val="single" w:sz="4" w:space="0" w:color="auto"/>
              <w:bottom w:val="single" w:sz="4" w:space="0" w:color="auto"/>
              <w:right w:val="single" w:sz="4" w:space="0" w:color="auto"/>
            </w:tcBorders>
            <w:vAlign w:val="center"/>
            <w:hideMark/>
          </w:tcPr>
          <w:p w14:paraId="550183D3" w14:textId="77777777" w:rsidR="00632C46" w:rsidRDefault="00632C46" w:rsidP="00632C46">
            <w:pPr>
              <w:spacing w:after="0" w:line="240" w:lineRule="auto"/>
              <w:ind w:firstLine="29"/>
              <w:jc w:val="center"/>
              <w:rPr>
                <w:rFonts w:eastAsia="MS Mincho" w:cs="Times New Roman"/>
                <w:sz w:val="24"/>
                <w:szCs w:val="24"/>
                <w:highlight w:val="green"/>
                <w:lang w:eastAsia="ru-RU"/>
              </w:rPr>
            </w:pPr>
            <w:r>
              <w:rPr>
                <w:rFonts w:eastAsia="MS Mincho" w:cs="Times New Roman"/>
                <w:sz w:val="24"/>
                <w:szCs w:val="24"/>
                <w:highlight w:val="green"/>
                <w:lang w:eastAsia="ru-RU"/>
              </w:rPr>
              <w:t>4.</w:t>
            </w:r>
          </w:p>
        </w:tc>
        <w:tc>
          <w:tcPr>
            <w:tcW w:w="5387" w:type="dxa"/>
            <w:vMerge w:val="restart"/>
            <w:tcBorders>
              <w:top w:val="single" w:sz="4" w:space="0" w:color="auto"/>
              <w:left w:val="single" w:sz="4" w:space="0" w:color="auto"/>
              <w:bottom w:val="single" w:sz="4" w:space="0" w:color="auto"/>
              <w:right w:val="single" w:sz="4" w:space="0" w:color="auto"/>
            </w:tcBorders>
            <w:vAlign w:val="center"/>
            <w:hideMark/>
          </w:tcPr>
          <w:p w14:paraId="362B12F0" w14:textId="77777777" w:rsidR="00632C46" w:rsidRDefault="00632C46" w:rsidP="00632C46">
            <w:pPr>
              <w:spacing w:after="0" w:line="240" w:lineRule="auto"/>
              <w:ind w:firstLine="0"/>
              <w:rPr>
                <w:rFonts w:eastAsia="MS Mincho" w:cs="Times New Roman"/>
                <w:sz w:val="24"/>
                <w:szCs w:val="24"/>
                <w:highlight w:val="green"/>
                <w:lang w:eastAsia="ru-RU"/>
              </w:rPr>
            </w:pPr>
            <w:r>
              <w:rPr>
                <w:rFonts w:eastAsia="MS Mincho" w:cs="Times New Roman"/>
                <w:sz w:val="24"/>
                <w:szCs w:val="24"/>
                <w:highlight w:val="green"/>
                <w:lang w:eastAsia="ru-RU"/>
              </w:rPr>
              <w:t>Израсходовано на собственные нужды (исходной воды)</w:t>
            </w:r>
          </w:p>
        </w:tc>
        <w:tc>
          <w:tcPr>
            <w:tcW w:w="1163" w:type="dxa"/>
            <w:tcBorders>
              <w:top w:val="single" w:sz="4" w:space="0" w:color="auto"/>
              <w:left w:val="single" w:sz="4" w:space="0" w:color="auto"/>
              <w:bottom w:val="single" w:sz="4" w:space="0" w:color="auto"/>
              <w:right w:val="single" w:sz="4" w:space="0" w:color="auto"/>
            </w:tcBorders>
            <w:vAlign w:val="center"/>
            <w:hideMark/>
          </w:tcPr>
          <w:p w14:paraId="2D82607F" w14:textId="77777777" w:rsidR="00632C46" w:rsidRDefault="00632C46" w:rsidP="00632C46">
            <w:pPr>
              <w:spacing w:after="0" w:line="240" w:lineRule="auto"/>
              <w:ind w:firstLine="0"/>
              <w:jc w:val="center"/>
              <w:rPr>
                <w:rFonts w:eastAsia="MS Mincho" w:cs="Times New Roman"/>
                <w:sz w:val="24"/>
                <w:szCs w:val="24"/>
                <w:highlight w:val="green"/>
                <w:lang w:eastAsia="ru-RU"/>
              </w:rPr>
            </w:pPr>
            <w:r>
              <w:rPr>
                <w:rFonts w:eastAsia="MS Mincho" w:cs="Times New Roman"/>
                <w:sz w:val="24"/>
                <w:szCs w:val="24"/>
                <w:highlight w:val="green"/>
                <w:lang w:eastAsia="ru-RU"/>
              </w:rPr>
              <w:t>м</w:t>
            </w:r>
            <w:r>
              <w:rPr>
                <w:rFonts w:eastAsia="MS Mincho" w:cs="Times New Roman"/>
                <w:sz w:val="24"/>
                <w:szCs w:val="24"/>
                <w:highlight w:val="green"/>
                <w:vertAlign w:val="superscript"/>
                <w:lang w:eastAsia="ru-RU"/>
              </w:rPr>
              <w:t>3</w:t>
            </w:r>
          </w:p>
        </w:tc>
        <w:tc>
          <w:tcPr>
            <w:tcW w:w="1182" w:type="dxa"/>
            <w:tcBorders>
              <w:top w:val="single" w:sz="4" w:space="0" w:color="auto"/>
              <w:left w:val="single" w:sz="4" w:space="0" w:color="auto"/>
              <w:bottom w:val="single" w:sz="4" w:space="0" w:color="auto"/>
              <w:right w:val="single" w:sz="4" w:space="0" w:color="auto"/>
            </w:tcBorders>
            <w:vAlign w:val="center"/>
            <w:hideMark/>
          </w:tcPr>
          <w:p w14:paraId="7DBCC3C5" w14:textId="77777777" w:rsidR="00632C46" w:rsidRDefault="00632C46" w:rsidP="00632C46">
            <w:pPr>
              <w:spacing w:after="0" w:line="240" w:lineRule="auto"/>
              <w:ind w:firstLine="0"/>
              <w:jc w:val="center"/>
              <w:rPr>
                <w:rFonts w:eastAsia="MS Mincho" w:cs="Times New Roman"/>
                <w:sz w:val="24"/>
                <w:szCs w:val="24"/>
                <w:highlight w:val="green"/>
                <w:lang w:eastAsia="ru-RU"/>
              </w:rPr>
            </w:pPr>
            <w:r>
              <w:rPr>
                <w:rFonts w:eastAsia="MS Mincho" w:cs="Times New Roman"/>
                <w:sz w:val="24"/>
                <w:szCs w:val="24"/>
                <w:highlight w:val="green"/>
                <w:lang w:eastAsia="ru-RU"/>
              </w:rPr>
              <w:t>127363</w:t>
            </w:r>
          </w:p>
        </w:tc>
        <w:tc>
          <w:tcPr>
            <w:tcW w:w="817" w:type="dxa"/>
            <w:tcBorders>
              <w:top w:val="single" w:sz="4" w:space="0" w:color="auto"/>
              <w:left w:val="single" w:sz="4" w:space="0" w:color="auto"/>
              <w:bottom w:val="single" w:sz="4" w:space="0" w:color="auto"/>
              <w:right w:val="single" w:sz="4" w:space="0" w:color="auto"/>
            </w:tcBorders>
            <w:hideMark/>
          </w:tcPr>
          <w:p w14:paraId="4DAF6263" w14:textId="77777777" w:rsidR="00632C46" w:rsidRDefault="00632C46" w:rsidP="00632C46">
            <w:pPr>
              <w:spacing w:after="0" w:line="240" w:lineRule="auto"/>
              <w:ind w:left="-141" w:right="-108" w:firstLine="0"/>
              <w:jc w:val="center"/>
              <w:rPr>
                <w:rFonts w:eastAsia="MS Mincho" w:cs="Times New Roman"/>
                <w:sz w:val="24"/>
                <w:szCs w:val="24"/>
                <w:highlight w:val="green"/>
                <w:lang w:eastAsia="ru-RU"/>
              </w:rPr>
            </w:pPr>
            <w:r>
              <w:rPr>
                <w:rFonts w:eastAsia="MS Mincho" w:cs="Times New Roman"/>
                <w:sz w:val="24"/>
                <w:szCs w:val="24"/>
                <w:highlight w:val="green"/>
                <w:lang w:eastAsia="ru-RU"/>
              </w:rPr>
              <w:t>14,5</w:t>
            </w:r>
          </w:p>
        </w:tc>
      </w:tr>
      <w:tr w:rsidR="00632C46" w14:paraId="0B8CF8E2" w14:textId="77777777" w:rsidTr="00632C46">
        <w:tc>
          <w:tcPr>
            <w:tcW w:w="1021" w:type="dxa"/>
            <w:vMerge/>
            <w:tcBorders>
              <w:top w:val="single" w:sz="4" w:space="0" w:color="auto"/>
              <w:left w:val="single" w:sz="4" w:space="0" w:color="auto"/>
              <w:bottom w:val="single" w:sz="4" w:space="0" w:color="auto"/>
              <w:right w:val="single" w:sz="4" w:space="0" w:color="auto"/>
            </w:tcBorders>
            <w:vAlign w:val="center"/>
            <w:hideMark/>
          </w:tcPr>
          <w:p w14:paraId="2AA39A18" w14:textId="77777777" w:rsidR="00632C46" w:rsidRDefault="00632C46">
            <w:pPr>
              <w:spacing w:after="0"/>
              <w:rPr>
                <w:rFonts w:eastAsia="MS Mincho" w:cs="Times New Roman"/>
                <w:sz w:val="24"/>
                <w:szCs w:val="24"/>
                <w:highlight w:val="green"/>
                <w:lang w:eastAsia="ru-RU"/>
              </w:rPr>
            </w:pPr>
          </w:p>
        </w:tc>
        <w:tc>
          <w:tcPr>
            <w:tcW w:w="5387" w:type="dxa"/>
            <w:vMerge/>
            <w:tcBorders>
              <w:top w:val="single" w:sz="4" w:space="0" w:color="auto"/>
              <w:left w:val="single" w:sz="4" w:space="0" w:color="auto"/>
              <w:bottom w:val="single" w:sz="4" w:space="0" w:color="auto"/>
              <w:right w:val="single" w:sz="4" w:space="0" w:color="auto"/>
            </w:tcBorders>
            <w:vAlign w:val="center"/>
            <w:hideMark/>
          </w:tcPr>
          <w:p w14:paraId="615B466F" w14:textId="77777777" w:rsidR="00632C46" w:rsidRDefault="00632C46">
            <w:pPr>
              <w:spacing w:after="0"/>
              <w:rPr>
                <w:rFonts w:eastAsia="MS Mincho" w:cs="Times New Roman"/>
                <w:sz w:val="24"/>
                <w:szCs w:val="24"/>
                <w:highlight w:val="green"/>
                <w:lang w:eastAsia="ru-RU"/>
              </w:rPr>
            </w:pPr>
          </w:p>
        </w:tc>
        <w:tc>
          <w:tcPr>
            <w:tcW w:w="1163" w:type="dxa"/>
            <w:tcBorders>
              <w:top w:val="single" w:sz="4" w:space="0" w:color="auto"/>
              <w:left w:val="single" w:sz="4" w:space="0" w:color="auto"/>
              <w:bottom w:val="single" w:sz="4" w:space="0" w:color="auto"/>
              <w:right w:val="single" w:sz="4" w:space="0" w:color="auto"/>
            </w:tcBorders>
            <w:vAlign w:val="center"/>
            <w:hideMark/>
          </w:tcPr>
          <w:p w14:paraId="05AA079D" w14:textId="77777777" w:rsidR="00632C46" w:rsidRDefault="00632C46" w:rsidP="00632C46">
            <w:pPr>
              <w:spacing w:after="0" w:line="240" w:lineRule="auto"/>
              <w:ind w:firstLine="0"/>
              <w:jc w:val="center"/>
              <w:rPr>
                <w:rFonts w:eastAsia="MS Mincho" w:cs="Times New Roman"/>
                <w:sz w:val="24"/>
                <w:szCs w:val="24"/>
                <w:highlight w:val="green"/>
                <w:lang w:eastAsia="ru-RU"/>
              </w:rPr>
            </w:pPr>
            <w:r>
              <w:rPr>
                <w:rFonts w:eastAsia="MS Mincho" w:cs="Times New Roman"/>
                <w:sz w:val="24"/>
                <w:szCs w:val="24"/>
                <w:highlight w:val="green"/>
                <w:lang w:eastAsia="ru-RU"/>
              </w:rPr>
              <w:t>%</w:t>
            </w:r>
          </w:p>
        </w:tc>
        <w:tc>
          <w:tcPr>
            <w:tcW w:w="1999" w:type="dxa"/>
            <w:gridSpan w:val="2"/>
            <w:tcBorders>
              <w:top w:val="single" w:sz="4" w:space="0" w:color="auto"/>
              <w:left w:val="single" w:sz="4" w:space="0" w:color="auto"/>
              <w:bottom w:val="single" w:sz="4" w:space="0" w:color="auto"/>
              <w:right w:val="single" w:sz="4" w:space="0" w:color="auto"/>
            </w:tcBorders>
            <w:vAlign w:val="center"/>
            <w:hideMark/>
          </w:tcPr>
          <w:p w14:paraId="66F2CC1A" w14:textId="77777777" w:rsidR="00632C46" w:rsidRDefault="00632C46" w:rsidP="00632C46">
            <w:pPr>
              <w:spacing w:after="0" w:line="240" w:lineRule="auto"/>
              <w:ind w:left="-141" w:right="-108" w:firstLine="0"/>
              <w:jc w:val="center"/>
              <w:rPr>
                <w:rFonts w:eastAsia="MS Mincho" w:cs="Times New Roman"/>
                <w:sz w:val="24"/>
                <w:szCs w:val="24"/>
                <w:highlight w:val="green"/>
                <w:lang w:eastAsia="ru-RU"/>
              </w:rPr>
            </w:pPr>
            <w:r>
              <w:rPr>
                <w:rFonts w:eastAsia="MS Mincho" w:cs="Times New Roman"/>
                <w:sz w:val="24"/>
                <w:szCs w:val="24"/>
                <w:highlight w:val="green"/>
                <w:lang w:eastAsia="ru-RU"/>
              </w:rPr>
              <w:t>11,4</w:t>
            </w:r>
          </w:p>
        </w:tc>
      </w:tr>
    </w:tbl>
    <w:p w14:paraId="146E0101" w14:textId="77777777" w:rsidR="00632C46" w:rsidRDefault="00632C46" w:rsidP="00632C46">
      <w:pPr>
        <w:spacing w:after="0" w:line="360" w:lineRule="auto"/>
        <w:rPr>
          <w:rFonts w:eastAsia="Calibri" w:cs="Times New Roman"/>
          <w:snapToGrid w:val="0"/>
          <w:sz w:val="26"/>
          <w:szCs w:val="26"/>
          <w:highlight w:val="green"/>
          <w:lang w:eastAsia="ru-RU"/>
        </w:rPr>
      </w:pPr>
      <w:r>
        <w:rPr>
          <w:rFonts w:eastAsia="Calibri" w:cs="Times New Roman"/>
          <w:snapToGrid w:val="0"/>
          <w:sz w:val="26"/>
          <w:szCs w:val="26"/>
          <w:highlight w:val="green"/>
          <w:lang w:eastAsia="ru-RU"/>
        </w:rPr>
        <w:t>Объем расхода воды в год говорит о достаточности производительности ХВО.</w:t>
      </w:r>
    </w:p>
    <w:p w14:paraId="5B294C1E" w14:textId="77777777" w:rsidR="00632C46" w:rsidRDefault="00632C46" w:rsidP="00632C46">
      <w:pPr>
        <w:spacing w:after="0" w:line="360" w:lineRule="auto"/>
        <w:ind w:firstLine="851"/>
        <w:rPr>
          <w:rFonts w:eastAsia="Calibri" w:cs="Times New Roman"/>
          <w:snapToGrid w:val="0"/>
          <w:sz w:val="26"/>
          <w:szCs w:val="26"/>
          <w:highlight w:val="green"/>
          <w:lang w:eastAsia="ru-RU"/>
        </w:rPr>
      </w:pPr>
    </w:p>
    <w:p w14:paraId="5A5A030C" w14:textId="77777777" w:rsidR="00632C46" w:rsidRPr="00632C46" w:rsidRDefault="00632C46" w:rsidP="00632C46">
      <w:pPr>
        <w:pStyle w:val="22"/>
        <w:ind w:firstLine="709"/>
      </w:pPr>
      <w:r>
        <w:t>Средние показатели качества ВХР</w:t>
      </w:r>
    </w:p>
    <w:tbl>
      <w:tblPr>
        <w:tblW w:w="9104" w:type="dxa"/>
        <w:tblInd w:w="108" w:type="dxa"/>
        <w:tblLook w:val="00A0" w:firstRow="1" w:lastRow="0" w:firstColumn="1" w:lastColumn="0" w:noHBand="0" w:noVBand="0"/>
      </w:tblPr>
      <w:tblGrid>
        <w:gridCol w:w="505"/>
        <w:gridCol w:w="2484"/>
        <w:gridCol w:w="985"/>
        <w:gridCol w:w="1023"/>
        <w:gridCol w:w="1059"/>
        <w:gridCol w:w="1059"/>
        <w:gridCol w:w="930"/>
        <w:gridCol w:w="1059"/>
      </w:tblGrid>
      <w:tr w:rsidR="00632C46" w14:paraId="40D940DA" w14:textId="77777777" w:rsidTr="00632C46">
        <w:trPr>
          <w:trHeight w:val="356"/>
        </w:trPr>
        <w:tc>
          <w:tcPr>
            <w:tcW w:w="505" w:type="dxa"/>
            <w:tcBorders>
              <w:top w:val="single" w:sz="8" w:space="0" w:color="auto"/>
              <w:left w:val="single" w:sz="8" w:space="0" w:color="auto"/>
              <w:bottom w:val="single" w:sz="4" w:space="0" w:color="auto"/>
              <w:right w:val="single" w:sz="4" w:space="0" w:color="auto"/>
            </w:tcBorders>
            <w:vAlign w:val="center"/>
            <w:hideMark/>
          </w:tcPr>
          <w:p w14:paraId="4A33CFA1" w14:textId="77777777" w:rsidR="00632C46" w:rsidRDefault="00632C46" w:rsidP="00632C46">
            <w:pPr>
              <w:spacing w:after="0" w:line="240" w:lineRule="auto"/>
              <w:ind w:left="-108" w:right="-108" w:firstLine="24"/>
              <w:jc w:val="center"/>
              <w:rPr>
                <w:rFonts w:eastAsia="MS Mincho" w:cs="Times New Roman"/>
                <w:b/>
                <w:sz w:val="24"/>
                <w:szCs w:val="24"/>
                <w:highlight w:val="green"/>
                <w:lang w:eastAsia="ru-RU"/>
              </w:rPr>
            </w:pPr>
            <w:r>
              <w:rPr>
                <w:rFonts w:eastAsia="MS Mincho" w:cs="Times New Roman"/>
                <w:b/>
                <w:sz w:val="24"/>
                <w:szCs w:val="24"/>
                <w:highlight w:val="green"/>
                <w:lang w:eastAsia="ru-RU"/>
              </w:rPr>
              <w:t>№ п.п.</w:t>
            </w:r>
          </w:p>
        </w:tc>
        <w:tc>
          <w:tcPr>
            <w:tcW w:w="2484" w:type="dxa"/>
            <w:tcBorders>
              <w:top w:val="single" w:sz="8" w:space="0" w:color="auto"/>
              <w:left w:val="single" w:sz="8" w:space="0" w:color="auto"/>
              <w:bottom w:val="single" w:sz="4" w:space="0" w:color="auto"/>
              <w:right w:val="single" w:sz="4" w:space="0" w:color="auto"/>
            </w:tcBorders>
            <w:vAlign w:val="center"/>
            <w:hideMark/>
          </w:tcPr>
          <w:p w14:paraId="40B13F63" w14:textId="77777777" w:rsidR="00632C46" w:rsidRDefault="00632C46" w:rsidP="00632C46">
            <w:pPr>
              <w:spacing w:after="0" w:line="240" w:lineRule="auto"/>
              <w:ind w:firstLine="0"/>
              <w:jc w:val="center"/>
              <w:rPr>
                <w:rFonts w:eastAsia="Calibri" w:cs="Times New Roman"/>
                <w:b/>
                <w:bCs/>
                <w:sz w:val="24"/>
                <w:szCs w:val="24"/>
                <w:highlight w:val="green"/>
                <w:lang w:eastAsia="ru-RU"/>
              </w:rPr>
            </w:pPr>
            <w:r>
              <w:rPr>
                <w:rFonts w:eastAsia="Calibri" w:cs="Times New Roman"/>
                <w:b/>
                <w:bCs/>
                <w:sz w:val="24"/>
                <w:szCs w:val="24"/>
                <w:highlight w:val="green"/>
                <w:lang w:eastAsia="ru-RU"/>
              </w:rPr>
              <w:t>Объекты химического  контроля</w:t>
            </w:r>
          </w:p>
        </w:tc>
        <w:tc>
          <w:tcPr>
            <w:tcW w:w="985" w:type="dxa"/>
            <w:tcBorders>
              <w:top w:val="single" w:sz="8" w:space="0" w:color="auto"/>
              <w:left w:val="single" w:sz="4" w:space="0" w:color="auto"/>
              <w:bottom w:val="single" w:sz="4" w:space="0" w:color="auto"/>
              <w:right w:val="single" w:sz="4" w:space="0" w:color="auto"/>
            </w:tcBorders>
            <w:vAlign w:val="center"/>
            <w:hideMark/>
          </w:tcPr>
          <w:p w14:paraId="6AD98205" w14:textId="77777777" w:rsidR="00632C46" w:rsidRDefault="00632C46" w:rsidP="00632C46">
            <w:pPr>
              <w:spacing w:after="0" w:line="240" w:lineRule="auto"/>
              <w:ind w:firstLine="21"/>
              <w:jc w:val="center"/>
              <w:rPr>
                <w:rFonts w:eastAsia="Calibri" w:cs="Times New Roman"/>
                <w:b/>
                <w:bCs/>
                <w:sz w:val="24"/>
                <w:szCs w:val="24"/>
                <w:highlight w:val="green"/>
                <w:lang w:eastAsia="ru-RU"/>
              </w:rPr>
            </w:pPr>
            <w:r>
              <w:rPr>
                <w:rFonts w:eastAsia="Calibri" w:cs="Times New Roman"/>
                <w:b/>
                <w:bCs/>
                <w:sz w:val="24"/>
                <w:szCs w:val="24"/>
                <w:highlight w:val="green"/>
                <w:lang w:eastAsia="ru-RU"/>
              </w:rPr>
              <w:t>Жобщ</w:t>
            </w:r>
          </w:p>
          <w:p w14:paraId="355DD77A" w14:textId="77777777" w:rsidR="00632C46" w:rsidRDefault="00632C46" w:rsidP="00632C46">
            <w:pPr>
              <w:spacing w:after="0" w:line="240" w:lineRule="auto"/>
              <w:ind w:left="-35" w:right="-108" w:firstLine="21"/>
              <w:jc w:val="center"/>
              <w:rPr>
                <w:rFonts w:eastAsia="Calibri" w:cs="Times New Roman"/>
                <w:b/>
                <w:bCs/>
                <w:sz w:val="24"/>
                <w:szCs w:val="24"/>
                <w:highlight w:val="green"/>
                <w:lang w:eastAsia="ru-RU"/>
              </w:rPr>
            </w:pPr>
            <w:r>
              <w:rPr>
                <w:rFonts w:eastAsia="Calibri" w:cs="Times New Roman"/>
                <w:b/>
                <w:bCs/>
                <w:sz w:val="24"/>
                <w:szCs w:val="24"/>
                <w:highlight w:val="green"/>
                <w:lang w:eastAsia="ru-RU"/>
              </w:rPr>
              <w:t>мкг-экв/дм</w:t>
            </w:r>
            <w:r>
              <w:rPr>
                <w:rFonts w:eastAsia="Calibri" w:cs="Times New Roman"/>
                <w:b/>
                <w:bCs/>
                <w:sz w:val="24"/>
                <w:szCs w:val="24"/>
                <w:highlight w:val="green"/>
                <w:vertAlign w:val="superscript"/>
                <w:lang w:eastAsia="ru-RU"/>
              </w:rPr>
              <w:t>3</w:t>
            </w:r>
          </w:p>
        </w:tc>
        <w:tc>
          <w:tcPr>
            <w:tcW w:w="1023" w:type="dxa"/>
            <w:tcBorders>
              <w:top w:val="single" w:sz="4" w:space="0" w:color="auto"/>
              <w:left w:val="single" w:sz="4" w:space="0" w:color="auto"/>
              <w:bottom w:val="single" w:sz="4" w:space="0" w:color="auto"/>
              <w:right w:val="single" w:sz="4" w:space="0" w:color="auto"/>
            </w:tcBorders>
            <w:hideMark/>
          </w:tcPr>
          <w:p w14:paraId="6C203F41" w14:textId="77777777" w:rsidR="00632C46" w:rsidRDefault="00632C46" w:rsidP="00632C46">
            <w:pPr>
              <w:spacing w:after="0" w:line="240" w:lineRule="auto"/>
              <w:ind w:left="-76" w:right="-117" w:firstLine="21"/>
              <w:jc w:val="center"/>
              <w:rPr>
                <w:rFonts w:eastAsia="Calibri" w:cs="Times New Roman"/>
                <w:b/>
                <w:bCs/>
                <w:sz w:val="24"/>
                <w:szCs w:val="24"/>
                <w:highlight w:val="green"/>
                <w:lang w:eastAsia="ru-RU"/>
              </w:rPr>
            </w:pPr>
            <w:r>
              <w:rPr>
                <w:rFonts w:eastAsia="Calibri" w:cs="Times New Roman"/>
                <w:b/>
                <w:bCs/>
                <w:sz w:val="24"/>
                <w:szCs w:val="24"/>
                <w:highlight w:val="green"/>
                <w:lang w:eastAsia="ru-RU"/>
              </w:rPr>
              <w:t>Щ</w:t>
            </w:r>
            <w:r>
              <w:rPr>
                <w:rFonts w:eastAsia="Calibri" w:cs="Times New Roman"/>
                <w:b/>
                <w:bCs/>
                <w:sz w:val="24"/>
                <w:szCs w:val="24"/>
                <w:highlight w:val="green"/>
                <w:vertAlign w:val="subscript"/>
                <w:lang w:eastAsia="ru-RU"/>
              </w:rPr>
              <w:t>общ</w:t>
            </w:r>
          </w:p>
          <w:p w14:paraId="2C279BF2" w14:textId="77777777" w:rsidR="00632C46" w:rsidRDefault="00632C46" w:rsidP="00632C46">
            <w:pPr>
              <w:spacing w:after="0" w:line="240" w:lineRule="auto"/>
              <w:ind w:firstLine="21"/>
              <w:jc w:val="center"/>
              <w:rPr>
                <w:rFonts w:eastAsia="Calibri" w:cs="Times New Roman"/>
                <w:b/>
                <w:bCs/>
                <w:sz w:val="24"/>
                <w:szCs w:val="24"/>
                <w:highlight w:val="green"/>
                <w:vertAlign w:val="superscript"/>
                <w:lang w:eastAsia="ru-RU"/>
              </w:rPr>
            </w:pPr>
            <w:r>
              <w:rPr>
                <w:rFonts w:eastAsia="Calibri" w:cs="Times New Roman"/>
                <w:b/>
                <w:bCs/>
                <w:sz w:val="24"/>
                <w:szCs w:val="24"/>
                <w:highlight w:val="green"/>
                <w:lang w:eastAsia="ru-RU"/>
              </w:rPr>
              <w:t>мкг-экв/дм</w:t>
            </w:r>
            <w:r>
              <w:rPr>
                <w:rFonts w:eastAsia="Calibri" w:cs="Times New Roman"/>
                <w:b/>
                <w:bCs/>
                <w:sz w:val="24"/>
                <w:szCs w:val="24"/>
                <w:highlight w:val="green"/>
                <w:vertAlign w:val="superscript"/>
                <w:lang w:eastAsia="ru-RU"/>
              </w:rPr>
              <w:t>3</w:t>
            </w:r>
          </w:p>
        </w:tc>
        <w:tc>
          <w:tcPr>
            <w:tcW w:w="1059" w:type="dxa"/>
            <w:tcBorders>
              <w:top w:val="single" w:sz="4" w:space="0" w:color="auto"/>
              <w:left w:val="single" w:sz="4" w:space="0" w:color="auto"/>
              <w:bottom w:val="single" w:sz="4" w:space="0" w:color="auto"/>
              <w:right w:val="single" w:sz="4" w:space="0" w:color="auto"/>
            </w:tcBorders>
            <w:vAlign w:val="center"/>
            <w:hideMark/>
          </w:tcPr>
          <w:p w14:paraId="06966C28" w14:textId="77777777" w:rsidR="00632C46" w:rsidRDefault="00632C46" w:rsidP="00632C46">
            <w:pPr>
              <w:spacing w:after="0" w:line="240" w:lineRule="auto"/>
              <w:ind w:firstLine="21"/>
              <w:jc w:val="center"/>
              <w:rPr>
                <w:rFonts w:eastAsia="Calibri" w:cs="Times New Roman"/>
                <w:b/>
                <w:bCs/>
                <w:sz w:val="24"/>
                <w:szCs w:val="24"/>
                <w:highlight w:val="green"/>
                <w:lang w:eastAsia="ru-RU"/>
              </w:rPr>
            </w:pPr>
            <w:r>
              <w:rPr>
                <w:rFonts w:eastAsia="Calibri" w:cs="Times New Roman"/>
                <w:b/>
                <w:bCs/>
                <w:sz w:val="24"/>
                <w:szCs w:val="24"/>
                <w:highlight w:val="green"/>
                <w:lang w:eastAsia="ru-RU"/>
              </w:rPr>
              <w:t>SiO</w:t>
            </w:r>
            <w:r>
              <w:rPr>
                <w:rFonts w:eastAsia="Calibri" w:cs="Times New Roman"/>
                <w:b/>
                <w:bCs/>
                <w:sz w:val="24"/>
                <w:szCs w:val="24"/>
                <w:highlight w:val="green"/>
                <w:vertAlign w:val="subscript"/>
                <w:lang w:eastAsia="ru-RU"/>
              </w:rPr>
              <w:t>2</w:t>
            </w:r>
            <w:r>
              <w:rPr>
                <w:rFonts w:eastAsia="Calibri" w:cs="Times New Roman"/>
                <w:b/>
                <w:bCs/>
                <w:sz w:val="24"/>
                <w:szCs w:val="24"/>
                <w:highlight w:val="green"/>
                <w:vertAlign w:val="superscript"/>
                <w:lang w:eastAsia="ru-RU"/>
              </w:rPr>
              <w:t xml:space="preserve">2-                       </w:t>
            </w:r>
          </w:p>
          <w:p w14:paraId="53BFFAD2" w14:textId="77777777" w:rsidR="00632C46" w:rsidRDefault="00632C46" w:rsidP="00632C46">
            <w:pPr>
              <w:spacing w:after="0" w:line="240" w:lineRule="auto"/>
              <w:ind w:firstLine="21"/>
              <w:jc w:val="center"/>
              <w:rPr>
                <w:rFonts w:eastAsia="Calibri" w:cs="Times New Roman"/>
                <w:b/>
                <w:bCs/>
                <w:sz w:val="24"/>
                <w:szCs w:val="24"/>
                <w:highlight w:val="green"/>
                <w:lang w:eastAsia="ru-RU"/>
              </w:rPr>
            </w:pPr>
            <w:r>
              <w:rPr>
                <w:rFonts w:eastAsia="Calibri" w:cs="Times New Roman"/>
                <w:b/>
                <w:bCs/>
                <w:sz w:val="24"/>
                <w:szCs w:val="24"/>
                <w:highlight w:val="green"/>
                <w:lang w:eastAsia="ru-RU"/>
              </w:rPr>
              <w:t>мкг/дм</w:t>
            </w:r>
            <w:r>
              <w:rPr>
                <w:rFonts w:eastAsia="Calibri" w:cs="Times New Roman"/>
                <w:b/>
                <w:bCs/>
                <w:sz w:val="24"/>
                <w:szCs w:val="24"/>
                <w:highlight w:val="green"/>
                <w:vertAlign w:val="superscript"/>
                <w:lang w:eastAsia="ru-RU"/>
              </w:rPr>
              <w:t>3</w:t>
            </w:r>
          </w:p>
        </w:tc>
        <w:tc>
          <w:tcPr>
            <w:tcW w:w="1059" w:type="dxa"/>
            <w:tcBorders>
              <w:top w:val="single" w:sz="8" w:space="0" w:color="auto"/>
              <w:left w:val="single" w:sz="4" w:space="0" w:color="auto"/>
              <w:bottom w:val="single" w:sz="4" w:space="0" w:color="auto"/>
              <w:right w:val="single" w:sz="4" w:space="0" w:color="auto"/>
            </w:tcBorders>
            <w:vAlign w:val="center"/>
            <w:hideMark/>
          </w:tcPr>
          <w:p w14:paraId="07061E4A" w14:textId="77777777" w:rsidR="00632C46" w:rsidRDefault="00632C46" w:rsidP="00632C46">
            <w:pPr>
              <w:spacing w:after="0" w:line="240" w:lineRule="auto"/>
              <w:ind w:firstLine="21"/>
              <w:jc w:val="center"/>
              <w:rPr>
                <w:rFonts w:eastAsia="Calibri" w:cs="Times New Roman"/>
                <w:b/>
                <w:bCs/>
                <w:sz w:val="24"/>
                <w:szCs w:val="24"/>
                <w:highlight w:val="green"/>
                <w:lang w:eastAsia="ru-RU"/>
              </w:rPr>
            </w:pPr>
            <w:r>
              <w:rPr>
                <w:rFonts w:eastAsia="Calibri" w:cs="Times New Roman"/>
                <w:b/>
                <w:bCs/>
                <w:sz w:val="24"/>
                <w:szCs w:val="24"/>
                <w:highlight w:val="green"/>
                <w:lang w:eastAsia="ru-RU"/>
              </w:rPr>
              <w:t>Fe</w:t>
            </w:r>
            <w:r>
              <w:rPr>
                <w:rFonts w:eastAsia="Calibri" w:cs="Times New Roman"/>
                <w:b/>
                <w:bCs/>
                <w:sz w:val="24"/>
                <w:szCs w:val="24"/>
                <w:highlight w:val="green"/>
                <w:vertAlign w:val="superscript"/>
                <w:lang w:eastAsia="ru-RU"/>
              </w:rPr>
              <w:t>3+</w:t>
            </w:r>
          </w:p>
          <w:p w14:paraId="10C4A1C0" w14:textId="77777777" w:rsidR="00632C46" w:rsidRDefault="00632C46" w:rsidP="00632C46">
            <w:pPr>
              <w:spacing w:after="0" w:line="240" w:lineRule="auto"/>
              <w:ind w:firstLine="21"/>
              <w:jc w:val="center"/>
              <w:rPr>
                <w:rFonts w:eastAsia="Calibri" w:cs="Times New Roman"/>
                <w:b/>
                <w:bCs/>
                <w:sz w:val="24"/>
                <w:szCs w:val="24"/>
                <w:highlight w:val="green"/>
                <w:lang w:eastAsia="ru-RU"/>
              </w:rPr>
            </w:pPr>
            <w:r>
              <w:rPr>
                <w:rFonts w:eastAsia="Calibri" w:cs="Times New Roman"/>
                <w:b/>
                <w:bCs/>
                <w:sz w:val="24"/>
                <w:szCs w:val="24"/>
                <w:highlight w:val="green"/>
                <w:lang w:eastAsia="ru-RU"/>
              </w:rPr>
              <w:t>мкг/дм</w:t>
            </w:r>
            <w:r>
              <w:rPr>
                <w:rFonts w:eastAsia="Calibri" w:cs="Times New Roman"/>
                <w:b/>
                <w:bCs/>
                <w:sz w:val="24"/>
                <w:szCs w:val="24"/>
                <w:highlight w:val="green"/>
                <w:vertAlign w:val="superscript"/>
                <w:lang w:eastAsia="ru-RU"/>
              </w:rPr>
              <w:t>3</w:t>
            </w:r>
          </w:p>
        </w:tc>
        <w:tc>
          <w:tcPr>
            <w:tcW w:w="930" w:type="dxa"/>
            <w:tcBorders>
              <w:top w:val="single" w:sz="8" w:space="0" w:color="auto"/>
              <w:left w:val="single" w:sz="4" w:space="0" w:color="auto"/>
              <w:bottom w:val="single" w:sz="4" w:space="0" w:color="auto"/>
              <w:right w:val="single" w:sz="4" w:space="0" w:color="auto"/>
            </w:tcBorders>
            <w:vAlign w:val="center"/>
          </w:tcPr>
          <w:p w14:paraId="627E044F" w14:textId="77777777" w:rsidR="00632C46" w:rsidRDefault="00632C46" w:rsidP="00632C46">
            <w:pPr>
              <w:spacing w:after="0" w:line="240" w:lineRule="auto"/>
              <w:ind w:firstLine="21"/>
              <w:jc w:val="center"/>
              <w:rPr>
                <w:rFonts w:eastAsia="Calibri" w:cs="Times New Roman"/>
                <w:b/>
                <w:bCs/>
                <w:sz w:val="24"/>
                <w:szCs w:val="24"/>
                <w:highlight w:val="green"/>
                <w:lang w:eastAsia="ru-RU"/>
              </w:rPr>
            </w:pPr>
            <w:r>
              <w:rPr>
                <w:rFonts w:eastAsia="Calibri" w:cs="Times New Roman"/>
                <w:b/>
                <w:bCs/>
                <w:sz w:val="24"/>
                <w:szCs w:val="24"/>
                <w:highlight w:val="green"/>
                <w:lang w:eastAsia="ru-RU"/>
              </w:rPr>
              <w:t>pH</w:t>
            </w:r>
          </w:p>
          <w:p w14:paraId="1778486F" w14:textId="77777777" w:rsidR="00632C46" w:rsidRDefault="00632C46" w:rsidP="00632C46">
            <w:pPr>
              <w:spacing w:after="0" w:line="240" w:lineRule="auto"/>
              <w:ind w:firstLine="21"/>
              <w:jc w:val="center"/>
              <w:rPr>
                <w:rFonts w:eastAsia="Calibri" w:cs="Times New Roman"/>
                <w:b/>
                <w:bCs/>
                <w:sz w:val="24"/>
                <w:szCs w:val="24"/>
                <w:highlight w:val="green"/>
                <w:lang w:eastAsia="ru-RU"/>
              </w:rPr>
            </w:pPr>
          </w:p>
        </w:tc>
        <w:tc>
          <w:tcPr>
            <w:tcW w:w="1059" w:type="dxa"/>
            <w:tcBorders>
              <w:top w:val="single" w:sz="8" w:space="0" w:color="auto"/>
              <w:left w:val="single" w:sz="4" w:space="0" w:color="auto"/>
              <w:bottom w:val="single" w:sz="4" w:space="0" w:color="auto"/>
              <w:right w:val="single" w:sz="4" w:space="0" w:color="auto"/>
            </w:tcBorders>
            <w:vAlign w:val="center"/>
            <w:hideMark/>
          </w:tcPr>
          <w:p w14:paraId="7C7F75DB" w14:textId="77777777" w:rsidR="00632C46" w:rsidRDefault="00632C46" w:rsidP="00632C46">
            <w:pPr>
              <w:spacing w:after="0" w:line="240" w:lineRule="auto"/>
              <w:ind w:firstLine="21"/>
              <w:jc w:val="center"/>
              <w:rPr>
                <w:rFonts w:eastAsia="Calibri" w:cs="Times New Roman"/>
                <w:b/>
                <w:bCs/>
                <w:sz w:val="24"/>
                <w:szCs w:val="24"/>
                <w:highlight w:val="green"/>
                <w:lang w:eastAsia="ru-RU"/>
              </w:rPr>
            </w:pPr>
            <w:r>
              <w:rPr>
                <w:rFonts w:eastAsia="Calibri" w:cs="Times New Roman"/>
                <w:b/>
                <w:bCs/>
                <w:sz w:val="24"/>
                <w:szCs w:val="24"/>
                <w:highlight w:val="green"/>
                <w:lang w:eastAsia="ru-RU"/>
              </w:rPr>
              <w:t>Na</w:t>
            </w:r>
            <w:r>
              <w:rPr>
                <w:rFonts w:eastAsia="Calibri" w:cs="Times New Roman"/>
                <w:b/>
                <w:bCs/>
                <w:sz w:val="24"/>
                <w:szCs w:val="24"/>
                <w:highlight w:val="green"/>
                <w:vertAlign w:val="superscript"/>
                <w:lang w:eastAsia="ru-RU"/>
              </w:rPr>
              <w:t>+</w:t>
            </w:r>
            <w:r>
              <w:rPr>
                <w:rFonts w:eastAsia="Calibri" w:cs="Times New Roman"/>
                <w:b/>
                <w:bCs/>
                <w:sz w:val="24"/>
                <w:szCs w:val="24"/>
                <w:highlight w:val="green"/>
                <w:lang w:eastAsia="ru-RU"/>
              </w:rPr>
              <w:t xml:space="preserve"> мкг/дм</w:t>
            </w:r>
            <w:r>
              <w:rPr>
                <w:rFonts w:eastAsia="Calibri" w:cs="Times New Roman"/>
                <w:b/>
                <w:bCs/>
                <w:sz w:val="24"/>
                <w:szCs w:val="24"/>
                <w:highlight w:val="green"/>
                <w:vertAlign w:val="superscript"/>
                <w:lang w:eastAsia="ru-RU"/>
              </w:rPr>
              <w:t>3</w:t>
            </w:r>
          </w:p>
        </w:tc>
      </w:tr>
      <w:tr w:rsidR="00632C46" w14:paraId="72CCA044" w14:textId="77777777" w:rsidTr="00632C46">
        <w:trPr>
          <w:trHeight w:val="255"/>
        </w:trPr>
        <w:tc>
          <w:tcPr>
            <w:tcW w:w="505" w:type="dxa"/>
            <w:tcBorders>
              <w:top w:val="single" w:sz="4" w:space="0" w:color="auto"/>
              <w:left w:val="single" w:sz="8" w:space="0" w:color="auto"/>
              <w:bottom w:val="single" w:sz="4" w:space="0" w:color="auto"/>
              <w:right w:val="single" w:sz="4" w:space="0" w:color="auto"/>
            </w:tcBorders>
            <w:vAlign w:val="center"/>
            <w:hideMark/>
          </w:tcPr>
          <w:p w14:paraId="6999D36B" w14:textId="77777777" w:rsidR="00632C46" w:rsidRDefault="00632C46" w:rsidP="00632C46">
            <w:pPr>
              <w:spacing w:after="0" w:line="240" w:lineRule="auto"/>
              <w:ind w:firstLine="24"/>
              <w:jc w:val="center"/>
              <w:rPr>
                <w:rFonts w:eastAsia="MS Mincho" w:cs="Times New Roman"/>
                <w:sz w:val="24"/>
                <w:szCs w:val="24"/>
                <w:highlight w:val="green"/>
                <w:lang w:eastAsia="ru-RU"/>
              </w:rPr>
            </w:pPr>
            <w:r>
              <w:rPr>
                <w:rFonts w:eastAsia="MS Mincho" w:cs="Times New Roman"/>
                <w:sz w:val="24"/>
                <w:szCs w:val="24"/>
                <w:highlight w:val="green"/>
                <w:lang w:eastAsia="ru-RU"/>
              </w:rPr>
              <w:t>1.</w:t>
            </w:r>
          </w:p>
        </w:tc>
        <w:tc>
          <w:tcPr>
            <w:tcW w:w="2484" w:type="dxa"/>
            <w:tcBorders>
              <w:top w:val="single" w:sz="4" w:space="0" w:color="auto"/>
              <w:left w:val="single" w:sz="8" w:space="0" w:color="auto"/>
              <w:bottom w:val="single" w:sz="4" w:space="0" w:color="auto"/>
              <w:right w:val="single" w:sz="4" w:space="0" w:color="auto"/>
            </w:tcBorders>
            <w:vAlign w:val="center"/>
            <w:hideMark/>
          </w:tcPr>
          <w:p w14:paraId="4D50A31C" w14:textId="77777777" w:rsidR="00632C46" w:rsidRDefault="00632C46" w:rsidP="00632C46">
            <w:pPr>
              <w:spacing w:after="0" w:line="240" w:lineRule="auto"/>
              <w:ind w:right="-95" w:firstLine="0"/>
              <w:rPr>
                <w:rFonts w:eastAsia="Calibri" w:cs="Times New Roman"/>
                <w:bCs/>
                <w:sz w:val="24"/>
                <w:szCs w:val="24"/>
                <w:highlight w:val="green"/>
                <w:lang w:eastAsia="ru-RU"/>
              </w:rPr>
            </w:pPr>
            <w:r>
              <w:rPr>
                <w:rFonts w:eastAsia="Calibri" w:cs="Times New Roman"/>
                <w:bCs/>
                <w:sz w:val="24"/>
                <w:szCs w:val="24"/>
                <w:highlight w:val="green"/>
                <w:lang w:eastAsia="ru-RU"/>
              </w:rPr>
              <w:t>Исходная вода на ХВО</w:t>
            </w:r>
          </w:p>
        </w:tc>
        <w:tc>
          <w:tcPr>
            <w:tcW w:w="985" w:type="dxa"/>
            <w:tcBorders>
              <w:top w:val="single" w:sz="4" w:space="0" w:color="auto"/>
              <w:left w:val="nil"/>
              <w:bottom w:val="single" w:sz="4" w:space="0" w:color="auto"/>
              <w:right w:val="single" w:sz="4" w:space="0" w:color="auto"/>
            </w:tcBorders>
            <w:vAlign w:val="center"/>
            <w:hideMark/>
          </w:tcPr>
          <w:p w14:paraId="298E50F3" w14:textId="77777777" w:rsidR="00632C46" w:rsidRDefault="00632C46" w:rsidP="00632C46">
            <w:pPr>
              <w:spacing w:after="0" w:line="240" w:lineRule="auto"/>
              <w:ind w:firstLine="21"/>
              <w:jc w:val="center"/>
              <w:rPr>
                <w:rFonts w:eastAsia="Calibri" w:cs="Times New Roman"/>
                <w:bCs/>
                <w:sz w:val="24"/>
                <w:szCs w:val="24"/>
                <w:highlight w:val="green"/>
                <w:lang w:eastAsia="ru-RU"/>
              </w:rPr>
            </w:pPr>
            <w:r>
              <w:rPr>
                <w:rFonts w:eastAsia="Calibri" w:cs="Times New Roman"/>
                <w:bCs/>
                <w:sz w:val="24"/>
                <w:szCs w:val="24"/>
                <w:highlight w:val="green"/>
                <w:lang w:val="en-US" w:eastAsia="ru-RU"/>
              </w:rPr>
              <w:t>292</w:t>
            </w:r>
            <w:r>
              <w:rPr>
                <w:rFonts w:eastAsia="Calibri" w:cs="Times New Roman"/>
                <w:bCs/>
                <w:sz w:val="24"/>
                <w:szCs w:val="24"/>
                <w:highlight w:val="green"/>
                <w:lang w:eastAsia="ru-RU"/>
              </w:rPr>
              <w:t>0</w:t>
            </w:r>
          </w:p>
        </w:tc>
        <w:tc>
          <w:tcPr>
            <w:tcW w:w="1023" w:type="dxa"/>
            <w:tcBorders>
              <w:top w:val="single" w:sz="4" w:space="0" w:color="auto"/>
              <w:left w:val="nil"/>
              <w:bottom w:val="single" w:sz="4" w:space="0" w:color="auto"/>
              <w:right w:val="single" w:sz="4" w:space="0" w:color="auto"/>
            </w:tcBorders>
            <w:hideMark/>
          </w:tcPr>
          <w:p w14:paraId="53C443B5" w14:textId="77777777" w:rsidR="00632C46" w:rsidRDefault="00632C46" w:rsidP="00632C46">
            <w:pPr>
              <w:spacing w:after="0" w:line="240" w:lineRule="auto"/>
              <w:ind w:firstLine="21"/>
              <w:jc w:val="center"/>
              <w:rPr>
                <w:rFonts w:eastAsia="Calibri" w:cs="Times New Roman"/>
                <w:bCs/>
                <w:sz w:val="24"/>
                <w:szCs w:val="24"/>
                <w:highlight w:val="green"/>
                <w:lang w:eastAsia="ru-RU"/>
              </w:rPr>
            </w:pPr>
            <w:r>
              <w:rPr>
                <w:rFonts w:eastAsia="Calibri" w:cs="Times New Roman"/>
                <w:bCs/>
                <w:sz w:val="24"/>
                <w:szCs w:val="24"/>
                <w:highlight w:val="green"/>
                <w:lang w:val="en-US" w:eastAsia="ru-RU"/>
              </w:rPr>
              <w:t>348</w:t>
            </w:r>
            <w:r>
              <w:rPr>
                <w:rFonts w:eastAsia="Calibri" w:cs="Times New Roman"/>
                <w:bCs/>
                <w:sz w:val="24"/>
                <w:szCs w:val="24"/>
                <w:highlight w:val="green"/>
                <w:lang w:eastAsia="ru-RU"/>
              </w:rPr>
              <w:t>0</w:t>
            </w:r>
          </w:p>
        </w:tc>
        <w:tc>
          <w:tcPr>
            <w:tcW w:w="1059" w:type="dxa"/>
            <w:tcBorders>
              <w:top w:val="single" w:sz="4" w:space="0" w:color="auto"/>
              <w:left w:val="single" w:sz="4" w:space="0" w:color="auto"/>
              <w:bottom w:val="single" w:sz="4" w:space="0" w:color="auto"/>
              <w:right w:val="single" w:sz="4" w:space="0" w:color="auto"/>
            </w:tcBorders>
            <w:noWrap/>
            <w:vAlign w:val="center"/>
            <w:hideMark/>
          </w:tcPr>
          <w:p w14:paraId="2B6650E5" w14:textId="77777777" w:rsidR="00632C46" w:rsidRDefault="00632C46" w:rsidP="00632C46">
            <w:pPr>
              <w:spacing w:after="0" w:line="240" w:lineRule="auto"/>
              <w:ind w:firstLine="21"/>
              <w:jc w:val="center"/>
              <w:rPr>
                <w:rFonts w:eastAsia="Calibri" w:cs="Times New Roman"/>
                <w:bCs/>
                <w:sz w:val="24"/>
                <w:szCs w:val="24"/>
                <w:highlight w:val="green"/>
                <w:lang w:eastAsia="ru-RU"/>
              </w:rPr>
            </w:pPr>
            <w:r>
              <w:rPr>
                <w:rFonts w:eastAsia="Calibri" w:cs="Times New Roman"/>
                <w:bCs/>
                <w:sz w:val="24"/>
                <w:szCs w:val="24"/>
                <w:highlight w:val="green"/>
                <w:lang w:val="en-US" w:eastAsia="ru-RU"/>
              </w:rPr>
              <w:t>19</w:t>
            </w:r>
            <w:r>
              <w:rPr>
                <w:rFonts w:eastAsia="Calibri" w:cs="Times New Roman"/>
                <w:bCs/>
                <w:sz w:val="24"/>
                <w:szCs w:val="24"/>
                <w:highlight w:val="green"/>
                <w:lang w:eastAsia="ru-RU"/>
              </w:rPr>
              <w:t>4</w:t>
            </w:r>
          </w:p>
        </w:tc>
        <w:tc>
          <w:tcPr>
            <w:tcW w:w="1059" w:type="dxa"/>
            <w:tcBorders>
              <w:top w:val="single" w:sz="4" w:space="0" w:color="auto"/>
              <w:left w:val="nil"/>
              <w:bottom w:val="single" w:sz="4" w:space="0" w:color="auto"/>
              <w:right w:val="single" w:sz="4" w:space="0" w:color="auto"/>
            </w:tcBorders>
            <w:noWrap/>
            <w:vAlign w:val="center"/>
            <w:hideMark/>
          </w:tcPr>
          <w:p w14:paraId="0F3A2860" w14:textId="77777777" w:rsidR="00632C46" w:rsidRDefault="00632C46" w:rsidP="00632C46">
            <w:pPr>
              <w:spacing w:after="0" w:line="240" w:lineRule="auto"/>
              <w:ind w:firstLine="21"/>
              <w:jc w:val="center"/>
              <w:rPr>
                <w:rFonts w:eastAsia="Calibri" w:cs="Times New Roman"/>
                <w:bCs/>
                <w:sz w:val="24"/>
                <w:szCs w:val="24"/>
                <w:highlight w:val="green"/>
                <w:lang w:eastAsia="ru-RU"/>
              </w:rPr>
            </w:pPr>
            <w:r>
              <w:rPr>
                <w:rFonts w:eastAsia="Calibri" w:cs="Times New Roman"/>
                <w:bCs/>
                <w:sz w:val="24"/>
                <w:szCs w:val="24"/>
                <w:highlight w:val="green"/>
                <w:lang w:eastAsia="ru-RU"/>
              </w:rPr>
              <w:t>&lt;</w:t>
            </w:r>
            <w:r>
              <w:rPr>
                <w:rFonts w:eastAsia="Calibri" w:cs="Times New Roman"/>
                <w:bCs/>
                <w:sz w:val="24"/>
                <w:szCs w:val="24"/>
                <w:highlight w:val="green"/>
                <w:lang w:val="en-US" w:eastAsia="ru-RU"/>
              </w:rPr>
              <w:t>50</w:t>
            </w:r>
          </w:p>
        </w:tc>
        <w:tc>
          <w:tcPr>
            <w:tcW w:w="930" w:type="dxa"/>
            <w:tcBorders>
              <w:top w:val="single" w:sz="4" w:space="0" w:color="auto"/>
              <w:left w:val="nil"/>
              <w:bottom w:val="single" w:sz="4" w:space="0" w:color="auto"/>
              <w:right w:val="single" w:sz="4" w:space="0" w:color="auto"/>
            </w:tcBorders>
            <w:noWrap/>
            <w:vAlign w:val="center"/>
            <w:hideMark/>
          </w:tcPr>
          <w:p w14:paraId="452BB3C8" w14:textId="77777777" w:rsidR="00632C46" w:rsidRDefault="00632C46" w:rsidP="00632C46">
            <w:pPr>
              <w:spacing w:after="0" w:line="240" w:lineRule="auto"/>
              <w:ind w:firstLine="21"/>
              <w:jc w:val="center"/>
              <w:rPr>
                <w:rFonts w:eastAsia="Calibri" w:cs="Times New Roman"/>
                <w:bCs/>
                <w:sz w:val="24"/>
                <w:szCs w:val="24"/>
                <w:highlight w:val="green"/>
                <w:lang w:eastAsia="ru-RU"/>
              </w:rPr>
            </w:pPr>
            <w:r>
              <w:rPr>
                <w:rFonts w:eastAsia="Calibri" w:cs="Times New Roman"/>
                <w:bCs/>
                <w:sz w:val="24"/>
                <w:szCs w:val="24"/>
                <w:highlight w:val="green"/>
                <w:lang w:eastAsia="ru-RU"/>
              </w:rPr>
              <w:t>8,</w:t>
            </w:r>
            <w:r>
              <w:rPr>
                <w:rFonts w:eastAsia="Calibri" w:cs="Times New Roman"/>
                <w:bCs/>
                <w:sz w:val="24"/>
                <w:szCs w:val="24"/>
                <w:highlight w:val="green"/>
                <w:lang w:val="en-US" w:eastAsia="ru-RU"/>
              </w:rPr>
              <w:t>55</w:t>
            </w:r>
          </w:p>
        </w:tc>
        <w:tc>
          <w:tcPr>
            <w:tcW w:w="1059" w:type="dxa"/>
            <w:tcBorders>
              <w:top w:val="single" w:sz="4" w:space="0" w:color="auto"/>
              <w:left w:val="nil"/>
              <w:bottom w:val="single" w:sz="4" w:space="0" w:color="auto"/>
              <w:right w:val="single" w:sz="4" w:space="0" w:color="auto"/>
            </w:tcBorders>
            <w:noWrap/>
            <w:vAlign w:val="center"/>
            <w:hideMark/>
          </w:tcPr>
          <w:p w14:paraId="389CCF61" w14:textId="77777777" w:rsidR="00632C46" w:rsidRDefault="00632C46" w:rsidP="00632C46">
            <w:pPr>
              <w:spacing w:after="0" w:line="240" w:lineRule="auto"/>
              <w:ind w:firstLine="21"/>
              <w:jc w:val="center"/>
              <w:rPr>
                <w:rFonts w:eastAsia="Calibri" w:cs="Times New Roman"/>
                <w:bCs/>
                <w:sz w:val="24"/>
                <w:szCs w:val="24"/>
                <w:highlight w:val="green"/>
                <w:lang w:eastAsia="ru-RU"/>
              </w:rPr>
            </w:pPr>
            <w:r>
              <w:rPr>
                <w:rFonts w:eastAsia="Calibri" w:cs="Times New Roman"/>
                <w:bCs/>
                <w:sz w:val="24"/>
                <w:szCs w:val="24"/>
                <w:highlight w:val="green"/>
                <w:lang w:eastAsia="ru-RU"/>
              </w:rPr>
              <w:t>3</w:t>
            </w:r>
            <w:r>
              <w:rPr>
                <w:rFonts w:eastAsia="Calibri" w:cs="Times New Roman"/>
                <w:bCs/>
                <w:sz w:val="24"/>
                <w:szCs w:val="24"/>
                <w:highlight w:val="green"/>
                <w:lang w:val="en-US" w:eastAsia="ru-RU"/>
              </w:rPr>
              <w:t>83</w:t>
            </w:r>
            <w:r>
              <w:rPr>
                <w:rFonts w:eastAsia="Calibri" w:cs="Times New Roman"/>
                <w:bCs/>
                <w:sz w:val="24"/>
                <w:szCs w:val="24"/>
                <w:highlight w:val="green"/>
                <w:lang w:eastAsia="ru-RU"/>
              </w:rPr>
              <w:t>50</w:t>
            </w:r>
          </w:p>
        </w:tc>
      </w:tr>
      <w:tr w:rsidR="00632C46" w14:paraId="4CF266A6" w14:textId="77777777" w:rsidTr="00632C46">
        <w:trPr>
          <w:trHeight w:val="270"/>
        </w:trPr>
        <w:tc>
          <w:tcPr>
            <w:tcW w:w="505" w:type="dxa"/>
            <w:tcBorders>
              <w:top w:val="single" w:sz="4" w:space="0" w:color="auto"/>
              <w:left w:val="single" w:sz="8" w:space="0" w:color="auto"/>
              <w:bottom w:val="single" w:sz="4" w:space="0" w:color="auto"/>
              <w:right w:val="single" w:sz="4" w:space="0" w:color="auto"/>
            </w:tcBorders>
            <w:vAlign w:val="center"/>
            <w:hideMark/>
          </w:tcPr>
          <w:p w14:paraId="2F2D3D5A" w14:textId="77777777" w:rsidR="00632C46" w:rsidRDefault="00632C46" w:rsidP="00632C46">
            <w:pPr>
              <w:spacing w:after="0" w:line="240" w:lineRule="auto"/>
              <w:ind w:firstLine="24"/>
              <w:jc w:val="center"/>
              <w:rPr>
                <w:rFonts w:eastAsia="MS Mincho" w:cs="Times New Roman"/>
                <w:sz w:val="24"/>
                <w:szCs w:val="24"/>
                <w:highlight w:val="green"/>
                <w:lang w:eastAsia="ru-RU"/>
              </w:rPr>
            </w:pPr>
            <w:r>
              <w:rPr>
                <w:rFonts w:eastAsia="MS Mincho" w:cs="Times New Roman"/>
                <w:sz w:val="24"/>
                <w:szCs w:val="24"/>
                <w:highlight w:val="green"/>
                <w:lang w:eastAsia="ru-RU"/>
              </w:rPr>
              <w:t>2.</w:t>
            </w:r>
          </w:p>
        </w:tc>
        <w:tc>
          <w:tcPr>
            <w:tcW w:w="2484" w:type="dxa"/>
            <w:tcBorders>
              <w:top w:val="single" w:sz="4" w:space="0" w:color="auto"/>
              <w:left w:val="single" w:sz="8" w:space="0" w:color="auto"/>
              <w:bottom w:val="single" w:sz="4" w:space="0" w:color="auto"/>
              <w:right w:val="single" w:sz="4" w:space="0" w:color="auto"/>
            </w:tcBorders>
            <w:vAlign w:val="center"/>
            <w:hideMark/>
          </w:tcPr>
          <w:p w14:paraId="759767DB" w14:textId="77777777" w:rsidR="00632C46" w:rsidRDefault="00632C46" w:rsidP="00632C46">
            <w:pPr>
              <w:spacing w:after="0" w:line="240" w:lineRule="auto"/>
              <w:ind w:right="-95" w:firstLine="0"/>
              <w:rPr>
                <w:rFonts w:eastAsia="Calibri" w:cs="Times New Roman"/>
                <w:bCs/>
                <w:sz w:val="24"/>
                <w:szCs w:val="24"/>
                <w:highlight w:val="green"/>
                <w:lang w:eastAsia="ru-RU"/>
              </w:rPr>
            </w:pPr>
            <w:r>
              <w:rPr>
                <w:rFonts w:eastAsia="Calibri" w:cs="Times New Roman"/>
                <w:bCs/>
                <w:sz w:val="24"/>
                <w:szCs w:val="24"/>
                <w:highlight w:val="green"/>
                <w:lang w:eastAsia="ru-RU"/>
              </w:rPr>
              <w:t xml:space="preserve">Обессоленная вода </w:t>
            </w:r>
          </w:p>
        </w:tc>
        <w:tc>
          <w:tcPr>
            <w:tcW w:w="985" w:type="dxa"/>
            <w:tcBorders>
              <w:top w:val="nil"/>
              <w:left w:val="nil"/>
              <w:bottom w:val="single" w:sz="4" w:space="0" w:color="auto"/>
              <w:right w:val="single" w:sz="4" w:space="0" w:color="auto"/>
            </w:tcBorders>
            <w:vAlign w:val="center"/>
            <w:hideMark/>
          </w:tcPr>
          <w:p w14:paraId="4C78254F" w14:textId="77777777" w:rsidR="00632C46" w:rsidRDefault="00632C46" w:rsidP="00632C46">
            <w:pPr>
              <w:spacing w:after="0" w:line="240" w:lineRule="auto"/>
              <w:ind w:firstLine="21"/>
              <w:jc w:val="center"/>
              <w:rPr>
                <w:rFonts w:eastAsia="Calibri" w:cs="Times New Roman"/>
                <w:bCs/>
                <w:sz w:val="24"/>
                <w:szCs w:val="24"/>
                <w:highlight w:val="green"/>
                <w:lang w:eastAsia="ru-RU"/>
              </w:rPr>
            </w:pPr>
            <w:r>
              <w:rPr>
                <w:rFonts w:eastAsia="Calibri" w:cs="Times New Roman"/>
                <w:bCs/>
                <w:sz w:val="24"/>
                <w:szCs w:val="24"/>
                <w:highlight w:val="green"/>
                <w:lang w:eastAsia="ru-RU"/>
              </w:rPr>
              <w:t>0,1</w:t>
            </w:r>
          </w:p>
        </w:tc>
        <w:tc>
          <w:tcPr>
            <w:tcW w:w="1023" w:type="dxa"/>
            <w:tcBorders>
              <w:top w:val="single" w:sz="4" w:space="0" w:color="auto"/>
              <w:left w:val="nil"/>
              <w:bottom w:val="single" w:sz="4" w:space="0" w:color="auto"/>
              <w:right w:val="single" w:sz="4" w:space="0" w:color="auto"/>
            </w:tcBorders>
            <w:hideMark/>
          </w:tcPr>
          <w:p w14:paraId="383C1F24" w14:textId="77777777" w:rsidR="00632C46" w:rsidRDefault="00632C46" w:rsidP="00632C46">
            <w:pPr>
              <w:spacing w:after="0" w:line="240" w:lineRule="auto"/>
              <w:ind w:firstLine="21"/>
              <w:jc w:val="center"/>
              <w:rPr>
                <w:rFonts w:eastAsia="Calibri" w:cs="Times New Roman"/>
                <w:bCs/>
                <w:sz w:val="24"/>
                <w:szCs w:val="24"/>
                <w:highlight w:val="green"/>
                <w:lang w:eastAsia="ru-RU"/>
              </w:rPr>
            </w:pPr>
            <w:r>
              <w:rPr>
                <w:rFonts w:eastAsia="Calibri" w:cs="Times New Roman"/>
                <w:bCs/>
                <w:sz w:val="24"/>
                <w:szCs w:val="24"/>
                <w:highlight w:val="green"/>
                <w:lang w:eastAsia="ru-RU"/>
              </w:rPr>
              <w:t>13</w:t>
            </w:r>
          </w:p>
        </w:tc>
        <w:tc>
          <w:tcPr>
            <w:tcW w:w="1059" w:type="dxa"/>
            <w:tcBorders>
              <w:top w:val="single" w:sz="4" w:space="0" w:color="auto"/>
              <w:left w:val="single" w:sz="4" w:space="0" w:color="auto"/>
              <w:bottom w:val="single" w:sz="4" w:space="0" w:color="auto"/>
              <w:right w:val="single" w:sz="4" w:space="0" w:color="auto"/>
            </w:tcBorders>
            <w:noWrap/>
            <w:vAlign w:val="center"/>
            <w:hideMark/>
          </w:tcPr>
          <w:p w14:paraId="758380F1" w14:textId="77777777" w:rsidR="00632C46" w:rsidRDefault="00632C46" w:rsidP="00632C46">
            <w:pPr>
              <w:spacing w:after="0" w:line="240" w:lineRule="auto"/>
              <w:ind w:firstLine="21"/>
              <w:jc w:val="center"/>
              <w:rPr>
                <w:rFonts w:eastAsia="Calibri" w:cs="Times New Roman"/>
                <w:bCs/>
                <w:sz w:val="24"/>
                <w:szCs w:val="24"/>
                <w:highlight w:val="green"/>
                <w:lang w:eastAsia="ru-RU"/>
              </w:rPr>
            </w:pPr>
            <w:r>
              <w:rPr>
                <w:rFonts w:eastAsia="Calibri" w:cs="Times New Roman"/>
                <w:bCs/>
                <w:sz w:val="24"/>
                <w:szCs w:val="24"/>
                <w:highlight w:val="green"/>
                <w:lang w:eastAsia="ru-RU"/>
              </w:rPr>
              <w:t>18</w:t>
            </w:r>
          </w:p>
        </w:tc>
        <w:tc>
          <w:tcPr>
            <w:tcW w:w="1059" w:type="dxa"/>
            <w:tcBorders>
              <w:top w:val="nil"/>
              <w:left w:val="nil"/>
              <w:bottom w:val="single" w:sz="4" w:space="0" w:color="auto"/>
              <w:right w:val="single" w:sz="4" w:space="0" w:color="auto"/>
            </w:tcBorders>
            <w:noWrap/>
            <w:vAlign w:val="center"/>
            <w:hideMark/>
          </w:tcPr>
          <w:p w14:paraId="50F687B9" w14:textId="77777777" w:rsidR="00632C46" w:rsidRDefault="00632C46" w:rsidP="00632C46">
            <w:pPr>
              <w:spacing w:after="0" w:line="240" w:lineRule="auto"/>
              <w:ind w:firstLine="21"/>
              <w:jc w:val="center"/>
              <w:rPr>
                <w:rFonts w:eastAsia="Calibri" w:cs="Times New Roman"/>
                <w:bCs/>
                <w:sz w:val="24"/>
                <w:szCs w:val="24"/>
                <w:highlight w:val="green"/>
                <w:lang w:eastAsia="ru-RU"/>
              </w:rPr>
            </w:pPr>
            <w:r>
              <w:rPr>
                <w:rFonts w:eastAsia="Calibri" w:cs="Times New Roman"/>
                <w:bCs/>
                <w:sz w:val="24"/>
                <w:szCs w:val="24"/>
                <w:highlight w:val="green"/>
                <w:lang w:eastAsia="ru-RU"/>
              </w:rPr>
              <w:t>22</w:t>
            </w:r>
          </w:p>
        </w:tc>
        <w:tc>
          <w:tcPr>
            <w:tcW w:w="930" w:type="dxa"/>
            <w:tcBorders>
              <w:top w:val="nil"/>
              <w:left w:val="nil"/>
              <w:bottom w:val="single" w:sz="4" w:space="0" w:color="auto"/>
              <w:right w:val="single" w:sz="4" w:space="0" w:color="auto"/>
            </w:tcBorders>
            <w:noWrap/>
            <w:vAlign w:val="center"/>
            <w:hideMark/>
          </w:tcPr>
          <w:p w14:paraId="1CC1ACE2" w14:textId="77777777" w:rsidR="00632C46" w:rsidRDefault="00632C46" w:rsidP="00632C46">
            <w:pPr>
              <w:spacing w:after="0" w:line="240" w:lineRule="auto"/>
              <w:ind w:firstLine="21"/>
              <w:jc w:val="center"/>
              <w:rPr>
                <w:rFonts w:eastAsia="Calibri" w:cs="Times New Roman"/>
                <w:bCs/>
                <w:sz w:val="24"/>
                <w:szCs w:val="24"/>
                <w:highlight w:val="green"/>
                <w:lang w:eastAsia="ru-RU"/>
              </w:rPr>
            </w:pPr>
            <w:r>
              <w:rPr>
                <w:rFonts w:eastAsia="Calibri" w:cs="Times New Roman"/>
                <w:bCs/>
                <w:sz w:val="24"/>
                <w:szCs w:val="24"/>
                <w:highlight w:val="green"/>
                <w:lang w:eastAsia="ru-RU"/>
              </w:rPr>
              <w:t>9,1</w:t>
            </w:r>
          </w:p>
        </w:tc>
        <w:tc>
          <w:tcPr>
            <w:tcW w:w="1059" w:type="dxa"/>
            <w:tcBorders>
              <w:top w:val="nil"/>
              <w:left w:val="nil"/>
              <w:bottom w:val="single" w:sz="4" w:space="0" w:color="auto"/>
              <w:right w:val="single" w:sz="4" w:space="0" w:color="auto"/>
            </w:tcBorders>
            <w:noWrap/>
            <w:vAlign w:val="center"/>
          </w:tcPr>
          <w:p w14:paraId="4D122A6D" w14:textId="77777777" w:rsidR="00632C46" w:rsidRDefault="00632C46" w:rsidP="00632C46">
            <w:pPr>
              <w:spacing w:after="0" w:line="240" w:lineRule="auto"/>
              <w:ind w:firstLine="21"/>
              <w:jc w:val="center"/>
              <w:rPr>
                <w:rFonts w:eastAsia="Calibri" w:cs="Times New Roman"/>
                <w:bCs/>
                <w:sz w:val="24"/>
                <w:szCs w:val="24"/>
                <w:highlight w:val="green"/>
                <w:lang w:eastAsia="ru-RU"/>
              </w:rPr>
            </w:pPr>
          </w:p>
        </w:tc>
      </w:tr>
      <w:tr w:rsidR="00632C46" w14:paraId="5A4D9DCB" w14:textId="77777777" w:rsidTr="00632C46">
        <w:trPr>
          <w:trHeight w:val="270"/>
        </w:trPr>
        <w:tc>
          <w:tcPr>
            <w:tcW w:w="505" w:type="dxa"/>
            <w:tcBorders>
              <w:top w:val="single" w:sz="4" w:space="0" w:color="auto"/>
              <w:left w:val="single" w:sz="8" w:space="0" w:color="auto"/>
              <w:bottom w:val="single" w:sz="4" w:space="0" w:color="auto"/>
              <w:right w:val="single" w:sz="4" w:space="0" w:color="auto"/>
            </w:tcBorders>
            <w:vAlign w:val="center"/>
            <w:hideMark/>
          </w:tcPr>
          <w:p w14:paraId="0A58B9FC" w14:textId="77777777" w:rsidR="00632C46" w:rsidRDefault="00632C46" w:rsidP="00632C46">
            <w:pPr>
              <w:spacing w:after="0" w:line="240" w:lineRule="auto"/>
              <w:ind w:firstLine="24"/>
              <w:jc w:val="center"/>
              <w:rPr>
                <w:rFonts w:eastAsia="MS Mincho" w:cs="Times New Roman"/>
                <w:sz w:val="24"/>
                <w:szCs w:val="24"/>
                <w:highlight w:val="green"/>
                <w:lang w:eastAsia="ru-RU"/>
              </w:rPr>
            </w:pPr>
            <w:r>
              <w:rPr>
                <w:rFonts w:eastAsia="MS Mincho" w:cs="Times New Roman"/>
                <w:sz w:val="24"/>
                <w:szCs w:val="24"/>
                <w:highlight w:val="green"/>
                <w:lang w:eastAsia="ru-RU"/>
              </w:rPr>
              <w:t>3.</w:t>
            </w:r>
          </w:p>
        </w:tc>
        <w:tc>
          <w:tcPr>
            <w:tcW w:w="2484" w:type="dxa"/>
            <w:tcBorders>
              <w:top w:val="single" w:sz="4" w:space="0" w:color="auto"/>
              <w:left w:val="single" w:sz="8" w:space="0" w:color="auto"/>
              <w:bottom w:val="single" w:sz="4" w:space="0" w:color="auto"/>
              <w:right w:val="single" w:sz="4" w:space="0" w:color="auto"/>
            </w:tcBorders>
            <w:vAlign w:val="center"/>
            <w:hideMark/>
          </w:tcPr>
          <w:p w14:paraId="08E3BD8F" w14:textId="77777777" w:rsidR="00632C46" w:rsidRDefault="00632C46" w:rsidP="00632C46">
            <w:pPr>
              <w:spacing w:after="0" w:line="240" w:lineRule="auto"/>
              <w:ind w:firstLine="0"/>
              <w:rPr>
                <w:rFonts w:eastAsia="Calibri" w:cs="Times New Roman"/>
                <w:bCs/>
                <w:sz w:val="24"/>
                <w:szCs w:val="24"/>
                <w:highlight w:val="green"/>
                <w:lang w:eastAsia="ru-RU"/>
              </w:rPr>
            </w:pPr>
            <w:r>
              <w:rPr>
                <w:rFonts w:eastAsia="Calibri" w:cs="Times New Roman"/>
                <w:bCs/>
                <w:sz w:val="24"/>
                <w:szCs w:val="24"/>
                <w:highlight w:val="green"/>
                <w:lang w:eastAsia="ru-RU"/>
              </w:rPr>
              <w:t>Подпиточная вода т/с</w:t>
            </w:r>
          </w:p>
        </w:tc>
        <w:tc>
          <w:tcPr>
            <w:tcW w:w="985" w:type="dxa"/>
            <w:tcBorders>
              <w:top w:val="nil"/>
              <w:left w:val="nil"/>
              <w:bottom w:val="single" w:sz="4" w:space="0" w:color="auto"/>
              <w:right w:val="single" w:sz="4" w:space="0" w:color="auto"/>
            </w:tcBorders>
            <w:vAlign w:val="center"/>
            <w:hideMark/>
          </w:tcPr>
          <w:p w14:paraId="23EBD597" w14:textId="77777777" w:rsidR="00632C46" w:rsidRDefault="00632C46" w:rsidP="00632C46">
            <w:pPr>
              <w:spacing w:after="0" w:line="240" w:lineRule="auto"/>
              <w:ind w:firstLine="21"/>
              <w:jc w:val="center"/>
              <w:rPr>
                <w:rFonts w:eastAsia="Calibri" w:cs="Times New Roman"/>
                <w:bCs/>
                <w:sz w:val="24"/>
                <w:szCs w:val="24"/>
                <w:highlight w:val="green"/>
                <w:lang w:eastAsia="ru-RU"/>
              </w:rPr>
            </w:pPr>
            <w:r>
              <w:rPr>
                <w:rFonts w:eastAsia="Calibri" w:cs="Times New Roman"/>
                <w:bCs/>
                <w:sz w:val="24"/>
                <w:szCs w:val="24"/>
                <w:highlight w:val="green"/>
                <w:lang w:eastAsia="ru-RU"/>
              </w:rPr>
              <w:t>2500</w:t>
            </w:r>
          </w:p>
        </w:tc>
        <w:tc>
          <w:tcPr>
            <w:tcW w:w="1023" w:type="dxa"/>
            <w:tcBorders>
              <w:top w:val="single" w:sz="4" w:space="0" w:color="auto"/>
              <w:left w:val="nil"/>
              <w:bottom w:val="single" w:sz="4" w:space="0" w:color="auto"/>
              <w:right w:val="single" w:sz="4" w:space="0" w:color="auto"/>
            </w:tcBorders>
            <w:hideMark/>
          </w:tcPr>
          <w:p w14:paraId="296DD600" w14:textId="77777777" w:rsidR="00632C46" w:rsidRDefault="00632C46" w:rsidP="00632C46">
            <w:pPr>
              <w:spacing w:after="0" w:line="240" w:lineRule="auto"/>
              <w:ind w:firstLine="21"/>
              <w:jc w:val="center"/>
              <w:rPr>
                <w:rFonts w:eastAsia="Calibri" w:cs="Times New Roman"/>
                <w:bCs/>
                <w:sz w:val="24"/>
                <w:szCs w:val="24"/>
                <w:highlight w:val="green"/>
                <w:lang w:eastAsia="ru-RU"/>
              </w:rPr>
            </w:pPr>
            <w:r>
              <w:rPr>
                <w:rFonts w:eastAsia="Calibri" w:cs="Times New Roman"/>
                <w:bCs/>
                <w:sz w:val="24"/>
                <w:szCs w:val="24"/>
                <w:highlight w:val="green"/>
                <w:lang w:eastAsia="ru-RU"/>
              </w:rPr>
              <w:t>3100</w:t>
            </w:r>
          </w:p>
        </w:tc>
        <w:tc>
          <w:tcPr>
            <w:tcW w:w="1059" w:type="dxa"/>
            <w:tcBorders>
              <w:top w:val="single" w:sz="4" w:space="0" w:color="auto"/>
              <w:left w:val="single" w:sz="4" w:space="0" w:color="auto"/>
              <w:bottom w:val="single" w:sz="4" w:space="0" w:color="auto"/>
              <w:right w:val="single" w:sz="4" w:space="0" w:color="auto"/>
            </w:tcBorders>
            <w:noWrap/>
            <w:vAlign w:val="center"/>
            <w:hideMark/>
          </w:tcPr>
          <w:p w14:paraId="75B79729" w14:textId="77777777" w:rsidR="00632C46" w:rsidRDefault="00632C46" w:rsidP="00632C46">
            <w:pPr>
              <w:spacing w:after="0" w:line="240" w:lineRule="auto"/>
              <w:ind w:firstLine="21"/>
              <w:jc w:val="center"/>
              <w:rPr>
                <w:rFonts w:eastAsia="Calibri" w:cs="Times New Roman"/>
                <w:bCs/>
                <w:sz w:val="24"/>
                <w:szCs w:val="24"/>
                <w:highlight w:val="green"/>
                <w:lang w:eastAsia="ru-RU"/>
              </w:rPr>
            </w:pPr>
            <w:r>
              <w:rPr>
                <w:rFonts w:eastAsia="Calibri" w:cs="Times New Roman"/>
                <w:bCs/>
                <w:sz w:val="24"/>
                <w:szCs w:val="24"/>
                <w:highlight w:val="green"/>
                <w:lang w:eastAsia="ru-RU"/>
              </w:rPr>
              <w:t>-</w:t>
            </w:r>
          </w:p>
        </w:tc>
        <w:tc>
          <w:tcPr>
            <w:tcW w:w="1059" w:type="dxa"/>
            <w:tcBorders>
              <w:top w:val="nil"/>
              <w:left w:val="nil"/>
              <w:bottom w:val="single" w:sz="4" w:space="0" w:color="auto"/>
              <w:right w:val="single" w:sz="4" w:space="0" w:color="auto"/>
            </w:tcBorders>
            <w:noWrap/>
            <w:vAlign w:val="center"/>
            <w:hideMark/>
          </w:tcPr>
          <w:p w14:paraId="1F2F05F2" w14:textId="77777777" w:rsidR="00632C46" w:rsidRDefault="00632C46" w:rsidP="00632C46">
            <w:pPr>
              <w:spacing w:after="0" w:line="240" w:lineRule="auto"/>
              <w:ind w:firstLine="21"/>
              <w:jc w:val="center"/>
              <w:rPr>
                <w:rFonts w:eastAsia="Calibri" w:cs="Times New Roman"/>
                <w:bCs/>
                <w:sz w:val="24"/>
                <w:szCs w:val="24"/>
                <w:highlight w:val="green"/>
                <w:lang w:eastAsia="ru-RU"/>
              </w:rPr>
            </w:pPr>
            <w:r>
              <w:rPr>
                <w:rFonts w:eastAsia="Calibri" w:cs="Times New Roman"/>
                <w:bCs/>
                <w:sz w:val="24"/>
                <w:szCs w:val="24"/>
                <w:highlight w:val="green"/>
                <w:lang w:eastAsia="ru-RU"/>
              </w:rPr>
              <w:t>117</w:t>
            </w:r>
          </w:p>
        </w:tc>
        <w:tc>
          <w:tcPr>
            <w:tcW w:w="930" w:type="dxa"/>
            <w:tcBorders>
              <w:top w:val="nil"/>
              <w:left w:val="nil"/>
              <w:bottom w:val="single" w:sz="4" w:space="0" w:color="auto"/>
              <w:right w:val="single" w:sz="4" w:space="0" w:color="auto"/>
            </w:tcBorders>
            <w:noWrap/>
            <w:vAlign w:val="center"/>
            <w:hideMark/>
          </w:tcPr>
          <w:p w14:paraId="6A03C6BD" w14:textId="77777777" w:rsidR="00632C46" w:rsidRDefault="00632C46" w:rsidP="00632C46">
            <w:pPr>
              <w:spacing w:after="0" w:line="240" w:lineRule="auto"/>
              <w:ind w:firstLine="21"/>
              <w:jc w:val="center"/>
              <w:rPr>
                <w:rFonts w:eastAsia="Calibri" w:cs="Times New Roman"/>
                <w:bCs/>
                <w:sz w:val="24"/>
                <w:szCs w:val="24"/>
                <w:highlight w:val="green"/>
                <w:lang w:eastAsia="ru-RU"/>
              </w:rPr>
            </w:pPr>
            <w:r>
              <w:rPr>
                <w:rFonts w:eastAsia="Calibri" w:cs="Times New Roman"/>
                <w:bCs/>
                <w:sz w:val="24"/>
                <w:szCs w:val="24"/>
                <w:highlight w:val="green"/>
                <w:lang w:eastAsia="ru-RU"/>
              </w:rPr>
              <w:t>9,0</w:t>
            </w:r>
          </w:p>
        </w:tc>
        <w:tc>
          <w:tcPr>
            <w:tcW w:w="1059" w:type="dxa"/>
            <w:tcBorders>
              <w:top w:val="nil"/>
              <w:left w:val="nil"/>
              <w:bottom w:val="single" w:sz="4" w:space="0" w:color="auto"/>
              <w:right w:val="single" w:sz="4" w:space="0" w:color="auto"/>
            </w:tcBorders>
            <w:noWrap/>
            <w:vAlign w:val="center"/>
          </w:tcPr>
          <w:p w14:paraId="2DEC38D9" w14:textId="77777777" w:rsidR="00632C46" w:rsidRDefault="00632C46" w:rsidP="00632C46">
            <w:pPr>
              <w:spacing w:after="0" w:line="240" w:lineRule="auto"/>
              <w:ind w:firstLine="21"/>
              <w:jc w:val="center"/>
              <w:rPr>
                <w:rFonts w:eastAsia="Calibri" w:cs="Times New Roman"/>
                <w:bCs/>
                <w:sz w:val="24"/>
                <w:szCs w:val="24"/>
                <w:highlight w:val="green"/>
                <w:lang w:eastAsia="ru-RU"/>
              </w:rPr>
            </w:pPr>
          </w:p>
        </w:tc>
      </w:tr>
    </w:tbl>
    <w:p w14:paraId="6EAB6117" w14:textId="77777777" w:rsidR="00632C46" w:rsidRDefault="00632C46" w:rsidP="00632C46">
      <w:pPr>
        <w:widowControl w:val="0"/>
        <w:spacing w:after="80" w:line="360" w:lineRule="auto"/>
        <w:rPr>
          <w:rFonts w:eastAsia="Calibri" w:cs="Times New Roman"/>
          <w:sz w:val="26"/>
          <w:szCs w:val="26"/>
          <w:highlight w:val="green"/>
        </w:rPr>
      </w:pPr>
    </w:p>
    <w:p w14:paraId="3FB8A239" w14:textId="77777777" w:rsidR="00632C46" w:rsidRDefault="00632C46" w:rsidP="00632C46">
      <w:pPr>
        <w:widowControl w:val="0"/>
        <w:spacing w:after="80" w:line="360" w:lineRule="auto"/>
        <w:rPr>
          <w:rFonts w:eastAsia="Calibri" w:cs="Times New Roman"/>
          <w:b/>
          <w:sz w:val="26"/>
          <w:szCs w:val="26"/>
          <w:highlight w:val="green"/>
        </w:rPr>
      </w:pPr>
      <w:r>
        <w:rPr>
          <w:rFonts w:eastAsia="Calibri" w:cs="Times New Roman"/>
          <w:b/>
          <w:sz w:val="26"/>
          <w:szCs w:val="26"/>
          <w:highlight w:val="green"/>
        </w:rPr>
        <w:t>3.1.1. Состояние оборудования ХВО АТЭЦ</w:t>
      </w:r>
    </w:p>
    <w:p w14:paraId="293429B8" w14:textId="77777777" w:rsidR="00632C46" w:rsidRDefault="00632C46" w:rsidP="00632C46">
      <w:pPr>
        <w:widowControl w:val="0"/>
        <w:spacing w:after="80" w:line="360" w:lineRule="auto"/>
        <w:rPr>
          <w:rFonts w:eastAsia="Calibri" w:cs="Times New Roman"/>
          <w:snapToGrid w:val="0"/>
          <w:sz w:val="26"/>
          <w:szCs w:val="26"/>
          <w:highlight w:val="green"/>
          <w:lang w:eastAsia="ru-RU"/>
        </w:rPr>
      </w:pPr>
      <w:r>
        <w:rPr>
          <w:rFonts w:eastAsia="Calibri" w:cs="Times New Roman"/>
          <w:snapToGrid w:val="0"/>
          <w:sz w:val="26"/>
          <w:szCs w:val="26"/>
          <w:highlight w:val="green"/>
          <w:lang w:eastAsia="ru-RU"/>
        </w:rPr>
        <w:t xml:space="preserve">Состояние оборудования ХВО </w:t>
      </w:r>
      <w:r>
        <w:rPr>
          <w:rFonts w:eastAsia="Calibri" w:cs="Times New Roman"/>
          <w:snapToGrid w:val="0"/>
          <w:sz w:val="26"/>
          <w:szCs w:val="26"/>
          <w:lang w:eastAsia="ru-RU"/>
        </w:rPr>
        <w:t>АТЭЦ</w:t>
      </w:r>
      <w:r>
        <w:rPr>
          <w:rFonts w:eastAsia="Calibri" w:cs="Times New Roman"/>
          <w:snapToGrid w:val="0"/>
          <w:sz w:val="26"/>
          <w:szCs w:val="26"/>
          <w:highlight w:val="green"/>
          <w:lang w:eastAsia="ru-RU"/>
        </w:rPr>
        <w:t xml:space="preserve"> оценивается как работоспособное.</w:t>
      </w:r>
    </w:p>
    <w:p w14:paraId="5131367C" w14:textId="77777777" w:rsidR="00632C46" w:rsidRDefault="00632C46" w:rsidP="00632C46">
      <w:pPr>
        <w:widowControl w:val="0"/>
        <w:spacing w:after="80" w:line="360" w:lineRule="auto"/>
        <w:rPr>
          <w:rFonts w:eastAsia="Calibri" w:cs="Times New Roman"/>
          <w:sz w:val="26"/>
          <w:szCs w:val="26"/>
          <w:highlight w:val="green"/>
        </w:rPr>
      </w:pPr>
      <w:r>
        <w:rPr>
          <w:rFonts w:eastAsia="Calibri" w:cs="Times New Roman"/>
          <w:b/>
          <w:sz w:val="26"/>
          <w:szCs w:val="26"/>
          <w:highlight w:val="green"/>
        </w:rPr>
        <w:t>3.1.2. Качество подготавливаемой воды и режимы работы водоподготовительного оборудования</w:t>
      </w:r>
    </w:p>
    <w:p w14:paraId="68040730" w14:textId="77777777" w:rsidR="00632C46" w:rsidRDefault="00632C46" w:rsidP="00632C46">
      <w:pPr>
        <w:spacing w:after="0" w:line="360" w:lineRule="auto"/>
        <w:rPr>
          <w:rFonts w:eastAsia="Calibri" w:cs="Times New Roman"/>
          <w:snapToGrid w:val="0"/>
          <w:sz w:val="26"/>
          <w:szCs w:val="26"/>
          <w:highlight w:val="green"/>
          <w:lang w:eastAsia="ru-RU"/>
        </w:rPr>
      </w:pPr>
      <w:r>
        <w:rPr>
          <w:rFonts w:eastAsia="Calibri" w:cs="Times New Roman"/>
          <w:snapToGrid w:val="0"/>
          <w:sz w:val="26"/>
          <w:szCs w:val="26"/>
          <w:highlight w:val="green"/>
          <w:lang w:eastAsia="ru-RU"/>
        </w:rPr>
        <w:t xml:space="preserve">Качество подготавливаемой обессоленной воды для восполнения потерь пара и конденсата в технологическом цикле электростанции обеспечивает соблюдение норм качества питательной воды в соответствии с требованиями ПТЭ. Работа водоподготовительного оборудования соответствует режимным картам. </w:t>
      </w:r>
    </w:p>
    <w:p w14:paraId="7D94BBF6" w14:textId="77777777" w:rsidR="00632C46" w:rsidRDefault="00632C46" w:rsidP="00632C46">
      <w:pPr>
        <w:widowControl w:val="0"/>
        <w:spacing w:after="80" w:line="360" w:lineRule="auto"/>
        <w:rPr>
          <w:rFonts w:eastAsia="Calibri" w:cs="Times New Roman"/>
          <w:b/>
          <w:sz w:val="26"/>
          <w:szCs w:val="26"/>
          <w:highlight w:val="green"/>
        </w:rPr>
      </w:pPr>
      <w:r>
        <w:rPr>
          <w:rFonts w:eastAsia="Calibri" w:cs="Times New Roman"/>
          <w:b/>
          <w:sz w:val="26"/>
          <w:szCs w:val="26"/>
          <w:highlight w:val="green"/>
        </w:rPr>
        <w:t>3.1.3. Состояние ремонта оборудования ХВО</w:t>
      </w:r>
    </w:p>
    <w:p w14:paraId="4DFBD26A" w14:textId="77777777" w:rsidR="00632C46" w:rsidRDefault="00632C46" w:rsidP="00632C46">
      <w:pPr>
        <w:spacing w:after="0" w:line="360" w:lineRule="auto"/>
        <w:rPr>
          <w:rFonts w:eastAsia="Calibri" w:cs="Times New Roman"/>
          <w:sz w:val="26"/>
          <w:szCs w:val="26"/>
          <w:highlight w:val="green"/>
          <w:lang w:eastAsia="ru-RU"/>
        </w:rPr>
      </w:pPr>
      <w:r>
        <w:rPr>
          <w:rFonts w:eastAsia="Calibri" w:cs="Times New Roman"/>
          <w:sz w:val="26"/>
          <w:szCs w:val="26"/>
          <w:highlight w:val="green"/>
          <w:lang w:eastAsia="ru-RU"/>
        </w:rPr>
        <w:t xml:space="preserve">Текущие и капитальные ремонты оборудования ХВО выполняются хозспособом, подрядной организацией. </w:t>
      </w:r>
    </w:p>
    <w:p w14:paraId="50C404B3" w14:textId="77777777" w:rsidR="00632C46" w:rsidRDefault="00632C46" w:rsidP="00632C46">
      <w:pPr>
        <w:spacing w:after="0" w:line="360" w:lineRule="auto"/>
        <w:rPr>
          <w:rFonts w:eastAsia="Calibri" w:cs="Times New Roman"/>
          <w:sz w:val="26"/>
          <w:szCs w:val="26"/>
          <w:highlight w:val="green"/>
          <w:lang w:eastAsia="ru-RU"/>
        </w:rPr>
      </w:pPr>
      <w:r>
        <w:rPr>
          <w:rFonts w:eastAsia="Calibri" w:cs="Times New Roman"/>
          <w:sz w:val="26"/>
          <w:szCs w:val="26"/>
          <w:highlight w:val="green"/>
          <w:lang w:eastAsia="ru-RU"/>
        </w:rPr>
        <w:t xml:space="preserve">Капитальные ремонты антикоррозионной защиты (АКЗ) оборудования ХВО выполняются подрядной организацией или хозспособом по результатам внутренних осмотров оборудования, технического диагностирования. </w:t>
      </w:r>
    </w:p>
    <w:p w14:paraId="0AF518DA" w14:textId="77777777" w:rsidR="00632C46" w:rsidRDefault="00632C46" w:rsidP="00632C46">
      <w:pPr>
        <w:spacing w:after="0" w:line="360" w:lineRule="auto"/>
        <w:rPr>
          <w:rFonts w:eastAsia="Times New Roman" w:cs="Times New Roman"/>
          <w:sz w:val="26"/>
          <w:szCs w:val="26"/>
          <w:highlight w:val="green"/>
          <w:lang w:eastAsia="ru-RU"/>
        </w:rPr>
      </w:pPr>
      <w:r>
        <w:rPr>
          <w:rFonts w:eastAsia="Calibri" w:cs="Times New Roman"/>
          <w:sz w:val="26"/>
          <w:szCs w:val="26"/>
          <w:highlight w:val="green"/>
          <w:lang w:eastAsia="ru-RU"/>
        </w:rPr>
        <w:t xml:space="preserve">Ремонты выполняются в соответствии с графиком ремонта и технического обслуживания оборудования и ежемесячных планов работ, утвержденных техническим руководителем предприятия. </w:t>
      </w:r>
    </w:p>
    <w:p w14:paraId="77C72428" w14:textId="77777777" w:rsidR="00632C46" w:rsidRDefault="00632C46" w:rsidP="00632C46">
      <w:pPr>
        <w:widowControl w:val="0"/>
        <w:spacing w:after="80" w:line="360" w:lineRule="auto"/>
        <w:rPr>
          <w:rFonts w:eastAsia="Calibri" w:cs="Times New Roman"/>
          <w:b/>
          <w:sz w:val="26"/>
          <w:szCs w:val="26"/>
          <w:highlight w:val="green"/>
        </w:rPr>
      </w:pPr>
      <w:r>
        <w:rPr>
          <w:rFonts w:eastAsia="Calibri" w:cs="Times New Roman"/>
          <w:b/>
          <w:sz w:val="26"/>
          <w:szCs w:val="26"/>
          <w:highlight w:val="green"/>
        </w:rPr>
        <w:t>3.1.4. Уровень автоматизации ХВО, дистанционное управление арматурой и механизмами.</w:t>
      </w:r>
    </w:p>
    <w:p w14:paraId="2DC2FEE1" w14:textId="77777777" w:rsidR="00632C46" w:rsidRDefault="00632C46" w:rsidP="00632C46">
      <w:pPr>
        <w:spacing w:after="0" w:line="360" w:lineRule="auto"/>
        <w:rPr>
          <w:rFonts w:eastAsia="Calibri" w:cs="Times New Roman"/>
          <w:sz w:val="26"/>
          <w:szCs w:val="26"/>
          <w:highlight w:val="green"/>
          <w:lang w:eastAsia="ru-RU"/>
        </w:rPr>
      </w:pPr>
      <w:r>
        <w:rPr>
          <w:rFonts w:eastAsia="Calibri" w:cs="Times New Roman"/>
          <w:sz w:val="26"/>
          <w:szCs w:val="26"/>
          <w:highlight w:val="green"/>
          <w:lang w:eastAsia="ru-RU"/>
        </w:rPr>
        <w:t>На ХВО реализовано:</w:t>
      </w:r>
    </w:p>
    <w:p w14:paraId="2CB8CA64" w14:textId="77777777" w:rsidR="00632C46" w:rsidRDefault="00632C46" w:rsidP="00632C46">
      <w:pPr>
        <w:widowControl w:val="0"/>
        <w:numPr>
          <w:ilvl w:val="0"/>
          <w:numId w:val="47"/>
        </w:numPr>
        <w:snapToGrid/>
        <w:spacing w:before="0" w:after="0" w:line="360" w:lineRule="auto"/>
        <w:ind w:left="0" w:firstLine="709"/>
        <w:rPr>
          <w:rFonts w:eastAsia="Calibri" w:cs="Times New Roman"/>
          <w:sz w:val="26"/>
          <w:szCs w:val="26"/>
          <w:highlight w:val="green"/>
          <w:lang w:eastAsia="ru-RU"/>
        </w:rPr>
      </w:pPr>
      <w:r>
        <w:rPr>
          <w:rFonts w:eastAsia="Calibri" w:cs="Times New Roman"/>
          <w:sz w:val="26"/>
          <w:szCs w:val="26"/>
          <w:highlight w:val="green"/>
          <w:lang w:eastAsia="ru-RU"/>
        </w:rPr>
        <w:t>автоматическое дозирование реагента-антинакипина в осветленную воду для подпитки теплосети;</w:t>
      </w:r>
    </w:p>
    <w:p w14:paraId="48393133" w14:textId="77777777" w:rsidR="00632C46" w:rsidRDefault="00632C46" w:rsidP="00632C46">
      <w:pPr>
        <w:widowControl w:val="0"/>
        <w:numPr>
          <w:ilvl w:val="0"/>
          <w:numId w:val="47"/>
        </w:numPr>
        <w:snapToGrid/>
        <w:spacing w:before="0" w:after="0" w:line="360" w:lineRule="auto"/>
        <w:ind w:left="0" w:firstLine="709"/>
        <w:rPr>
          <w:rFonts w:eastAsia="Calibri" w:cs="Times New Roman"/>
          <w:sz w:val="26"/>
          <w:szCs w:val="26"/>
          <w:highlight w:val="green"/>
          <w:lang w:eastAsia="ru-RU"/>
        </w:rPr>
      </w:pPr>
      <w:r>
        <w:rPr>
          <w:rFonts w:eastAsia="Calibri" w:cs="Times New Roman"/>
          <w:sz w:val="26"/>
          <w:szCs w:val="26"/>
          <w:highlight w:val="green"/>
          <w:lang w:eastAsia="ru-RU"/>
        </w:rPr>
        <w:t>АВР насосов обессоленной воды;</w:t>
      </w:r>
    </w:p>
    <w:p w14:paraId="55214752" w14:textId="77777777" w:rsidR="00632C46" w:rsidRDefault="00632C46" w:rsidP="00632C46">
      <w:pPr>
        <w:widowControl w:val="0"/>
        <w:numPr>
          <w:ilvl w:val="0"/>
          <w:numId w:val="47"/>
        </w:numPr>
        <w:snapToGrid/>
        <w:spacing w:before="0" w:after="0" w:line="360" w:lineRule="auto"/>
        <w:ind w:left="0" w:firstLine="709"/>
        <w:rPr>
          <w:rFonts w:eastAsia="Calibri" w:cs="Times New Roman"/>
          <w:sz w:val="26"/>
          <w:szCs w:val="26"/>
          <w:highlight w:val="green"/>
          <w:lang w:eastAsia="ru-RU"/>
        </w:rPr>
      </w:pPr>
      <w:r>
        <w:rPr>
          <w:rFonts w:eastAsia="Calibri" w:cs="Times New Roman"/>
          <w:sz w:val="26"/>
          <w:szCs w:val="26"/>
          <w:highlight w:val="green"/>
          <w:lang w:eastAsia="ru-RU"/>
        </w:rPr>
        <w:t>секционные задвижки на трубопроводах обессоленной воды снабжены электроприводами;</w:t>
      </w:r>
    </w:p>
    <w:p w14:paraId="78B9EDCD" w14:textId="77777777" w:rsidR="00632C46" w:rsidRDefault="00632C46" w:rsidP="00632C46">
      <w:pPr>
        <w:widowControl w:val="0"/>
        <w:numPr>
          <w:ilvl w:val="0"/>
          <w:numId w:val="47"/>
        </w:numPr>
        <w:snapToGrid/>
        <w:spacing w:before="0" w:after="0" w:line="360" w:lineRule="auto"/>
        <w:ind w:left="0" w:firstLine="709"/>
        <w:rPr>
          <w:rFonts w:eastAsia="Calibri" w:cs="Times New Roman"/>
          <w:sz w:val="26"/>
          <w:szCs w:val="26"/>
          <w:highlight w:val="green"/>
          <w:lang w:eastAsia="ru-RU"/>
        </w:rPr>
      </w:pPr>
      <w:r>
        <w:rPr>
          <w:rFonts w:eastAsia="Calibri" w:cs="Times New Roman"/>
          <w:sz w:val="26"/>
          <w:szCs w:val="26"/>
          <w:highlight w:val="green"/>
          <w:lang w:eastAsia="ru-RU"/>
        </w:rPr>
        <w:t>на фильтрах применяются гидроприводы для механического управления арматурой;</w:t>
      </w:r>
    </w:p>
    <w:p w14:paraId="0FE4C996" w14:textId="77777777" w:rsidR="00632C46" w:rsidRDefault="00632C46" w:rsidP="00632C46">
      <w:pPr>
        <w:widowControl w:val="0"/>
        <w:numPr>
          <w:ilvl w:val="0"/>
          <w:numId w:val="47"/>
        </w:numPr>
        <w:snapToGrid/>
        <w:spacing w:before="0" w:after="0" w:line="360" w:lineRule="auto"/>
        <w:ind w:left="0" w:firstLine="709"/>
        <w:rPr>
          <w:rFonts w:eastAsia="Calibri" w:cs="Times New Roman"/>
          <w:sz w:val="26"/>
          <w:szCs w:val="26"/>
          <w:highlight w:val="green"/>
          <w:lang w:eastAsia="ru-RU"/>
        </w:rPr>
      </w:pPr>
      <w:r>
        <w:rPr>
          <w:rFonts w:eastAsia="Calibri" w:cs="Times New Roman"/>
          <w:sz w:val="26"/>
          <w:szCs w:val="26"/>
          <w:highlight w:val="green"/>
          <w:lang w:eastAsia="ru-RU"/>
        </w:rPr>
        <w:t>установлены</w:t>
      </w:r>
      <w:r>
        <w:rPr>
          <w:rFonts w:eastAsia="MS Mincho" w:cs="Times New Roman"/>
          <w:sz w:val="26"/>
          <w:szCs w:val="26"/>
          <w:highlight w:val="green"/>
          <w:lang w:eastAsia="ru-RU"/>
        </w:rPr>
        <w:t xml:space="preserve"> кондуктометры-сигнализаторы КС-211 индивидуально на каждом анионитовом фильтре 1 ступени №1</w:t>
      </w:r>
      <w:r>
        <w:rPr>
          <w:rFonts w:eastAsia="Calibri" w:cs="Times New Roman"/>
          <w:sz w:val="26"/>
          <w:szCs w:val="26"/>
          <w:highlight w:val="green"/>
          <w:lang w:eastAsia="ru-RU"/>
        </w:rPr>
        <w:t>÷5;</w:t>
      </w:r>
    </w:p>
    <w:p w14:paraId="5716398F" w14:textId="77777777" w:rsidR="00632C46" w:rsidRDefault="00632C46" w:rsidP="00632C46">
      <w:pPr>
        <w:widowControl w:val="0"/>
        <w:numPr>
          <w:ilvl w:val="0"/>
          <w:numId w:val="47"/>
        </w:numPr>
        <w:snapToGrid/>
        <w:spacing w:before="0" w:after="0" w:line="360" w:lineRule="auto"/>
        <w:ind w:left="0" w:firstLine="709"/>
        <w:rPr>
          <w:rFonts w:eastAsia="Calibri" w:cs="Times New Roman"/>
          <w:sz w:val="26"/>
          <w:szCs w:val="26"/>
          <w:highlight w:val="green"/>
          <w:lang w:eastAsia="ru-RU"/>
        </w:rPr>
      </w:pPr>
      <w:r>
        <w:rPr>
          <w:rFonts w:eastAsia="Calibri" w:cs="Times New Roman"/>
          <w:sz w:val="26"/>
          <w:szCs w:val="26"/>
          <w:highlight w:val="green"/>
          <w:lang w:eastAsia="ru-RU"/>
        </w:rPr>
        <w:t xml:space="preserve">установлен солемер типа МПР-12С </w:t>
      </w:r>
      <w:r>
        <w:rPr>
          <w:rFonts w:eastAsia="MS Mincho" w:cs="Times New Roman"/>
          <w:sz w:val="26"/>
          <w:szCs w:val="26"/>
          <w:highlight w:val="green"/>
          <w:lang w:eastAsia="ru-RU"/>
        </w:rPr>
        <w:t>на коллекторе трубопроводов обессоленной воды;</w:t>
      </w:r>
    </w:p>
    <w:p w14:paraId="0AAB1A63" w14:textId="77777777" w:rsidR="00632C46" w:rsidRDefault="00632C46" w:rsidP="00632C46">
      <w:pPr>
        <w:widowControl w:val="0"/>
        <w:numPr>
          <w:ilvl w:val="0"/>
          <w:numId w:val="47"/>
        </w:numPr>
        <w:snapToGrid/>
        <w:spacing w:before="0" w:after="0" w:line="360" w:lineRule="auto"/>
        <w:ind w:left="0" w:firstLine="709"/>
        <w:rPr>
          <w:rFonts w:eastAsia="Calibri" w:cs="Times New Roman"/>
          <w:sz w:val="26"/>
          <w:szCs w:val="26"/>
          <w:highlight w:val="green"/>
          <w:lang w:eastAsia="ru-RU"/>
        </w:rPr>
      </w:pPr>
      <w:r>
        <w:rPr>
          <w:rFonts w:eastAsia="Calibri" w:cs="Times New Roman"/>
          <w:sz w:val="26"/>
          <w:szCs w:val="26"/>
          <w:highlight w:val="green"/>
          <w:lang w:eastAsia="ru-RU"/>
        </w:rPr>
        <w:t xml:space="preserve">установлен многоточечный солемер с датчиками на частично-обессоленной воде 1 и 2 очередей, </w:t>
      </w:r>
      <w:r>
        <w:rPr>
          <w:rFonts w:eastAsia="MS Mincho" w:cs="Times New Roman"/>
          <w:sz w:val="26"/>
          <w:szCs w:val="26"/>
          <w:highlight w:val="green"/>
          <w:lang w:eastAsia="ru-RU"/>
        </w:rPr>
        <w:t>на Н-катионированной воде 2 ступени 2 и 3 очередей;</w:t>
      </w:r>
    </w:p>
    <w:p w14:paraId="61200FF8" w14:textId="77777777" w:rsidR="00632C46" w:rsidRDefault="00632C46" w:rsidP="00632C46">
      <w:pPr>
        <w:widowControl w:val="0"/>
        <w:numPr>
          <w:ilvl w:val="0"/>
          <w:numId w:val="47"/>
        </w:numPr>
        <w:snapToGrid/>
        <w:spacing w:before="0" w:after="0" w:line="360" w:lineRule="auto"/>
        <w:ind w:left="0" w:firstLine="709"/>
        <w:rPr>
          <w:rFonts w:eastAsia="Calibri" w:cs="Times New Roman"/>
          <w:sz w:val="26"/>
          <w:szCs w:val="26"/>
          <w:highlight w:val="green"/>
          <w:lang w:eastAsia="ru-RU"/>
        </w:rPr>
      </w:pPr>
      <w:r>
        <w:rPr>
          <w:rFonts w:eastAsia="Calibri" w:cs="Times New Roman"/>
          <w:sz w:val="26"/>
          <w:szCs w:val="26"/>
          <w:highlight w:val="green"/>
          <w:lang w:eastAsia="ru-RU"/>
        </w:rPr>
        <w:t xml:space="preserve">установлен солемер типа САР-1-01 с датчиками на </w:t>
      </w:r>
      <w:r>
        <w:rPr>
          <w:rFonts w:eastAsia="MS Mincho" w:cs="Times New Roman"/>
          <w:sz w:val="26"/>
          <w:szCs w:val="26"/>
          <w:highlight w:val="green"/>
          <w:lang w:eastAsia="ru-RU"/>
        </w:rPr>
        <w:t>Н-катионированной воде, поступающей со всех Н-катионитовых фильтров 1 ступени;</w:t>
      </w:r>
    </w:p>
    <w:p w14:paraId="26118C4A" w14:textId="77777777" w:rsidR="00632C46" w:rsidRDefault="00632C46" w:rsidP="00632C46">
      <w:pPr>
        <w:widowControl w:val="0"/>
        <w:numPr>
          <w:ilvl w:val="0"/>
          <w:numId w:val="47"/>
        </w:numPr>
        <w:snapToGrid/>
        <w:spacing w:before="0" w:after="0" w:line="360" w:lineRule="auto"/>
        <w:ind w:left="0" w:firstLine="709"/>
        <w:rPr>
          <w:rFonts w:eastAsia="Calibri" w:cs="Times New Roman"/>
          <w:sz w:val="26"/>
          <w:szCs w:val="26"/>
          <w:highlight w:val="green"/>
          <w:lang w:eastAsia="ru-RU"/>
        </w:rPr>
      </w:pPr>
      <w:r>
        <w:rPr>
          <w:rFonts w:eastAsia="Calibri" w:cs="Times New Roman"/>
          <w:sz w:val="26"/>
          <w:szCs w:val="26"/>
          <w:highlight w:val="green"/>
          <w:lang w:eastAsia="ru-RU"/>
        </w:rPr>
        <w:t>автоматический контроль активности ионов водорода в коллекторах обессоленной воды и подпиточной воды для теплосети производится рН-метром «Марк-902»;</w:t>
      </w:r>
    </w:p>
    <w:p w14:paraId="0A3FBBA4" w14:textId="77777777" w:rsidR="00632C46" w:rsidRDefault="00632C46" w:rsidP="00632C46">
      <w:pPr>
        <w:widowControl w:val="0"/>
        <w:numPr>
          <w:ilvl w:val="0"/>
          <w:numId w:val="47"/>
        </w:numPr>
        <w:snapToGrid/>
        <w:spacing w:before="0" w:after="0" w:line="360" w:lineRule="auto"/>
        <w:ind w:left="0" w:firstLine="709"/>
        <w:rPr>
          <w:rFonts w:eastAsia="Calibri" w:cs="Times New Roman"/>
          <w:sz w:val="26"/>
          <w:szCs w:val="26"/>
          <w:highlight w:val="green"/>
          <w:lang w:eastAsia="ru-RU"/>
        </w:rPr>
      </w:pPr>
      <w:r>
        <w:rPr>
          <w:rFonts w:eastAsia="Calibri" w:cs="Times New Roman"/>
          <w:sz w:val="26"/>
          <w:szCs w:val="26"/>
          <w:highlight w:val="green"/>
          <w:lang w:eastAsia="ru-RU"/>
        </w:rPr>
        <w:t>на линиях регенераций Н-катионитовых и анионитовых фильтров установлены кондуктометрические концентратомеры КК-8,9 и ЛК-563М1 для измерений удельной электропроводимости кислот и щелочей;</w:t>
      </w:r>
    </w:p>
    <w:p w14:paraId="4A0E445D" w14:textId="77777777" w:rsidR="00632C46" w:rsidRDefault="00632C46" w:rsidP="00632C46">
      <w:pPr>
        <w:widowControl w:val="0"/>
        <w:numPr>
          <w:ilvl w:val="0"/>
          <w:numId w:val="47"/>
        </w:numPr>
        <w:snapToGrid/>
        <w:spacing w:before="0" w:after="0" w:line="360" w:lineRule="auto"/>
        <w:ind w:left="0" w:firstLine="709"/>
        <w:rPr>
          <w:rFonts w:eastAsia="Calibri" w:cs="Times New Roman"/>
          <w:sz w:val="26"/>
          <w:szCs w:val="26"/>
          <w:highlight w:val="green"/>
          <w:lang w:eastAsia="ru-RU"/>
        </w:rPr>
      </w:pPr>
      <w:r>
        <w:rPr>
          <w:rFonts w:eastAsia="Calibri" w:cs="Times New Roman"/>
          <w:sz w:val="26"/>
          <w:szCs w:val="26"/>
          <w:highlight w:val="green"/>
          <w:lang w:eastAsia="ru-RU"/>
        </w:rPr>
        <w:t>на емкостях хранения кислот и щелочей установлены измерители-сигнализаторы уровня ИСУ 2000 И с выводом цифровой, световой и звуковой сигнализации на рабочее место оперативного персонала.</w:t>
      </w:r>
    </w:p>
    <w:p w14:paraId="2061900F" w14:textId="77777777" w:rsidR="00632C46" w:rsidRDefault="00632C46" w:rsidP="00632C46">
      <w:pPr>
        <w:widowControl w:val="0"/>
        <w:spacing w:after="80" w:line="360" w:lineRule="auto"/>
        <w:rPr>
          <w:rFonts w:eastAsia="Times New Roman" w:cs="Times New Roman"/>
          <w:sz w:val="26"/>
          <w:szCs w:val="26"/>
          <w:highlight w:val="green"/>
          <w:lang w:eastAsia="ru-RU"/>
        </w:rPr>
      </w:pPr>
      <w:r>
        <w:rPr>
          <w:rFonts w:eastAsia="Calibri" w:cs="Times New Roman"/>
          <w:sz w:val="26"/>
          <w:szCs w:val="26"/>
          <w:highlight w:val="green"/>
          <w:lang w:eastAsia="ru-RU"/>
        </w:rPr>
        <w:t xml:space="preserve">Однако </w:t>
      </w:r>
      <w:r>
        <w:rPr>
          <w:rFonts w:eastAsia="Times New Roman" w:cs="Times New Roman"/>
          <w:sz w:val="26"/>
          <w:szCs w:val="26"/>
          <w:highlight w:val="green"/>
          <w:lang w:eastAsia="ru-RU"/>
        </w:rPr>
        <w:t>система химико-технологического мониторинга не соответствует требованиям НТД: система химико-технологического мониторинга водно-химических режимов (СХТМ) функционирует на 5 %, что не соответствует требованиям НТД (Общие технические требования к системам химико-технологического мониторинга водно-химических режимов тепловых электростанций (ОТТ СХТМ ВХР ТЭС) РД 153-34.1-37.532.4-2001 п. 2.1).</w:t>
      </w:r>
    </w:p>
    <w:p w14:paraId="59E054FB" w14:textId="77777777" w:rsidR="00632C46" w:rsidRDefault="00632C46" w:rsidP="00632C46">
      <w:pPr>
        <w:widowControl w:val="0"/>
        <w:spacing w:after="80" w:line="360" w:lineRule="auto"/>
        <w:rPr>
          <w:rFonts w:eastAsia="Calibri" w:cs="Times New Roman"/>
          <w:b/>
          <w:sz w:val="26"/>
          <w:szCs w:val="26"/>
          <w:highlight w:val="green"/>
        </w:rPr>
      </w:pPr>
      <w:r>
        <w:rPr>
          <w:rFonts w:eastAsia="Calibri" w:cs="Times New Roman"/>
          <w:b/>
          <w:sz w:val="26"/>
          <w:szCs w:val="26"/>
          <w:highlight w:val="green"/>
        </w:rPr>
        <w:t>3.1.5. Состояние водно-химического режима на предприятии (качество пара, питательной воды, конденсата, подпиточной воды теплосети, наличие внутренних отложений в котлоагрегатах, теплообменных аппаратах, проточной части турбин, организация химпромывок оборудования)</w:t>
      </w:r>
    </w:p>
    <w:p w14:paraId="0E29109B" w14:textId="77777777" w:rsidR="00632C46" w:rsidRDefault="00632C46" w:rsidP="00632C46">
      <w:pPr>
        <w:spacing w:after="0" w:line="360" w:lineRule="auto"/>
        <w:rPr>
          <w:rFonts w:eastAsia="Calibri" w:cs="Times New Roman"/>
          <w:snapToGrid w:val="0"/>
          <w:sz w:val="26"/>
          <w:szCs w:val="26"/>
          <w:highlight w:val="green"/>
          <w:lang w:eastAsia="ru-RU"/>
        </w:rPr>
      </w:pPr>
      <w:r>
        <w:rPr>
          <w:rFonts w:eastAsia="Calibri" w:cs="Times New Roman"/>
          <w:snapToGrid w:val="0"/>
          <w:sz w:val="26"/>
          <w:szCs w:val="26"/>
          <w:highlight w:val="yellow"/>
          <w:lang w:eastAsia="ru-RU"/>
        </w:rPr>
        <w:t xml:space="preserve">Качество </w:t>
      </w:r>
      <w:r>
        <w:rPr>
          <w:rFonts w:eastAsia="Calibri" w:cs="Times New Roman"/>
          <w:snapToGrid w:val="0"/>
          <w:sz w:val="26"/>
          <w:szCs w:val="26"/>
          <w:highlight w:val="green"/>
          <w:lang w:eastAsia="ru-RU"/>
        </w:rPr>
        <w:t>пара, питательной воды, конденсата, подпиточной воды, теплосети, наличие внутренних отложений в котлоагрегатах, теплообменных аппаратах, проточной части турбин соответствуют требованиям НТД.</w:t>
      </w:r>
    </w:p>
    <w:p w14:paraId="586EC19B" w14:textId="77777777" w:rsidR="00632C46" w:rsidRDefault="00632C46" w:rsidP="00632C46">
      <w:pPr>
        <w:widowControl w:val="0"/>
        <w:spacing w:after="80" w:line="360" w:lineRule="auto"/>
        <w:rPr>
          <w:rFonts w:eastAsia="Calibri" w:cs="Times New Roman"/>
          <w:snapToGrid w:val="0"/>
          <w:sz w:val="26"/>
          <w:szCs w:val="26"/>
          <w:highlight w:val="green"/>
          <w:lang w:eastAsia="ru-RU"/>
        </w:rPr>
      </w:pPr>
      <w:r>
        <w:rPr>
          <w:rFonts w:eastAsia="Calibri" w:cs="Times New Roman"/>
          <w:snapToGrid w:val="0"/>
          <w:sz w:val="26"/>
          <w:szCs w:val="26"/>
          <w:highlight w:val="green"/>
          <w:lang w:eastAsia="ru-RU"/>
        </w:rPr>
        <w:t>По состоянию отложений на внутренних поверхностях котельного оборудования на данный момент не требуется проведение химических промывок.</w:t>
      </w:r>
    </w:p>
    <w:p w14:paraId="2C063319" w14:textId="77777777" w:rsidR="00632C46" w:rsidRDefault="00632C46" w:rsidP="00632C46">
      <w:pPr>
        <w:spacing w:after="0" w:line="360" w:lineRule="auto"/>
        <w:rPr>
          <w:rFonts w:eastAsia="Calibri" w:cs="Times New Roman"/>
          <w:sz w:val="26"/>
          <w:szCs w:val="26"/>
          <w:highlight w:val="green"/>
          <w:lang w:eastAsia="ru-RU"/>
        </w:rPr>
      </w:pPr>
      <w:r>
        <w:rPr>
          <w:rFonts w:eastAsia="Calibri" w:cs="Times New Roman"/>
          <w:sz w:val="26"/>
          <w:szCs w:val="26"/>
          <w:highlight w:val="green"/>
          <w:lang w:eastAsia="ru-RU"/>
        </w:rPr>
        <w:t>На Аргаяшской ТЭЦ применяется гидразинно-аммиачная коррекционная обработка питательной воды. Аммиак дозируется в обессоленную воду на ХВО, гидразин - в питательную воду на всас ПЭНов. В качестве коррекционной обработки котловой воды применяется фосфатирование раствором тринатрийфосфата с добавлением едкого натра. Водно-химический режим поддерживается таким образом, чтобы достигалось высокое качество питательной воды, пара и конденсата, обеспечивающее работу теплосилового оборудования без повреждений и снижения экономичности.</w:t>
      </w:r>
    </w:p>
    <w:p w14:paraId="04E30D1E" w14:textId="77777777" w:rsidR="00632C46" w:rsidRDefault="00632C46" w:rsidP="00632C46">
      <w:pPr>
        <w:widowControl w:val="0"/>
        <w:spacing w:after="80" w:line="360" w:lineRule="auto"/>
        <w:rPr>
          <w:rFonts w:eastAsia="Calibri" w:cs="Times New Roman"/>
          <w:b/>
          <w:sz w:val="26"/>
          <w:szCs w:val="26"/>
          <w:highlight w:val="green"/>
        </w:rPr>
      </w:pPr>
      <w:r>
        <w:rPr>
          <w:rFonts w:eastAsia="Calibri" w:cs="Times New Roman"/>
          <w:b/>
          <w:sz w:val="26"/>
          <w:szCs w:val="26"/>
          <w:highlight w:val="green"/>
        </w:rPr>
        <w:t>3.1.6. Водно-химический контроль (полнота, периодичность, состояние пробоотборников, представительность анализов, использование индикаторов коррозии, участие представителей химцеха в осмотре и оценке состояния теп</w:t>
      </w:r>
      <w:r>
        <w:rPr>
          <w:rFonts w:eastAsia="Calibri" w:cs="Times New Roman"/>
          <w:b/>
          <w:sz w:val="26"/>
          <w:szCs w:val="26"/>
          <w:highlight w:val="green"/>
        </w:rPr>
        <w:softHyphen/>
        <w:t>ломеханического оборудования, в приёмке его из ремонта)</w:t>
      </w:r>
    </w:p>
    <w:p w14:paraId="157AF2DF" w14:textId="77777777" w:rsidR="00632C46" w:rsidRDefault="00632C46" w:rsidP="00632C46">
      <w:pPr>
        <w:spacing w:after="0" w:line="360" w:lineRule="auto"/>
        <w:rPr>
          <w:rFonts w:eastAsia="Calibri" w:cs="Times New Roman"/>
          <w:sz w:val="26"/>
          <w:szCs w:val="26"/>
          <w:highlight w:val="green"/>
          <w:lang w:eastAsia="ru-RU"/>
        </w:rPr>
      </w:pPr>
      <w:r>
        <w:rPr>
          <w:rFonts w:eastAsia="Calibri" w:cs="Times New Roman"/>
          <w:sz w:val="26"/>
          <w:szCs w:val="26"/>
          <w:highlight w:val="green"/>
          <w:lang w:eastAsia="ru-RU"/>
        </w:rPr>
        <w:t>Химический контроль на Аргаяшской ТЭЦ обеспечивает:</w:t>
      </w:r>
    </w:p>
    <w:p w14:paraId="28C4069E" w14:textId="77777777" w:rsidR="00632C46" w:rsidRDefault="00632C46" w:rsidP="00632C46">
      <w:pPr>
        <w:widowControl w:val="0"/>
        <w:spacing w:after="80" w:line="360" w:lineRule="auto"/>
        <w:ind w:firstLine="720"/>
        <w:rPr>
          <w:rFonts w:eastAsia="Calibri" w:cs="Times New Roman"/>
          <w:sz w:val="26"/>
          <w:szCs w:val="26"/>
          <w:highlight w:val="yellow"/>
          <w:lang w:eastAsia="ru-RU"/>
        </w:rPr>
      </w:pPr>
      <w:r>
        <w:rPr>
          <w:rFonts w:eastAsia="Calibri" w:cs="Times New Roman"/>
          <w:sz w:val="26"/>
          <w:szCs w:val="26"/>
          <w:highlight w:val="green"/>
          <w:lang w:eastAsia="ru-RU"/>
        </w:rPr>
        <w:t xml:space="preserve">- </w:t>
      </w:r>
      <w:r>
        <w:rPr>
          <w:rFonts w:eastAsia="Calibri" w:cs="Times New Roman"/>
          <w:sz w:val="26"/>
          <w:szCs w:val="26"/>
          <w:highlight w:val="yellow"/>
          <w:lang w:eastAsia="ru-RU"/>
        </w:rPr>
        <w:t>своевременное выявление нарушений режимов работы водоподготови</w:t>
      </w:r>
      <w:r>
        <w:rPr>
          <w:rFonts w:eastAsia="Calibri" w:cs="Times New Roman"/>
          <w:sz w:val="26"/>
          <w:szCs w:val="26"/>
          <w:highlight w:val="yellow"/>
          <w:lang w:eastAsia="ru-RU"/>
        </w:rPr>
        <w:softHyphen/>
        <w:t>тельного, теплоэнергетического и теплосетевого оборудования, приводящих к коррозии, накипеобразованию и отложениям;</w:t>
      </w:r>
    </w:p>
    <w:p w14:paraId="033E9852" w14:textId="77777777" w:rsidR="00632C46" w:rsidRDefault="00632C46" w:rsidP="00632C46">
      <w:pPr>
        <w:widowControl w:val="0"/>
        <w:spacing w:after="80" w:line="360" w:lineRule="auto"/>
        <w:ind w:firstLine="720"/>
        <w:rPr>
          <w:rFonts w:eastAsia="Calibri" w:cs="Times New Roman"/>
          <w:sz w:val="26"/>
          <w:szCs w:val="26"/>
          <w:highlight w:val="yellow"/>
          <w:lang w:eastAsia="ru-RU"/>
        </w:rPr>
      </w:pPr>
      <w:r>
        <w:rPr>
          <w:rFonts w:eastAsia="Calibri" w:cs="Times New Roman"/>
          <w:sz w:val="26"/>
          <w:szCs w:val="26"/>
          <w:highlight w:val="yellow"/>
          <w:lang w:eastAsia="ru-RU"/>
        </w:rPr>
        <w:t>- осуществление контроля за качеством воды, пара, конденсата, химических реагентов, консервирующих и промывочных растворов, топлива, газов, энергетических масел и сточных вод с применением современных методов анализов;</w:t>
      </w:r>
    </w:p>
    <w:p w14:paraId="136628C1" w14:textId="77777777" w:rsidR="00632C46" w:rsidRDefault="00632C46" w:rsidP="00632C46">
      <w:pPr>
        <w:widowControl w:val="0"/>
        <w:spacing w:after="80" w:line="360" w:lineRule="auto"/>
        <w:ind w:firstLine="720"/>
        <w:rPr>
          <w:rFonts w:eastAsia="Calibri" w:cs="Times New Roman"/>
          <w:sz w:val="26"/>
          <w:szCs w:val="26"/>
          <w:highlight w:val="yellow"/>
          <w:lang w:eastAsia="ru-RU"/>
        </w:rPr>
      </w:pPr>
      <w:r>
        <w:rPr>
          <w:rFonts w:eastAsia="Calibri" w:cs="Times New Roman"/>
          <w:sz w:val="26"/>
          <w:szCs w:val="26"/>
          <w:highlight w:val="yellow"/>
          <w:lang w:eastAsia="ru-RU"/>
        </w:rPr>
        <w:t>- проверку загазованности производственных помещений, баков, колодцев, каналов и других объектов;</w:t>
      </w:r>
    </w:p>
    <w:p w14:paraId="513638F9" w14:textId="77777777" w:rsidR="00632C46" w:rsidRDefault="00632C46" w:rsidP="00632C46">
      <w:pPr>
        <w:widowControl w:val="0"/>
        <w:spacing w:after="80" w:line="360" w:lineRule="auto"/>
        <w:ind w:firstLine="720"/>
        <w:rPr>
          <w:rFonts w:eastAsia="Calibri" w:cs="Times New Roman"/>
          <w:sz w:val="26"/>
          <w:szCs w:val="26"/>
          <w:highlight w:val="green"/>
          <w:lang w:eastAsia="ru-RU"/>
        </w:rPr>
      </w:pPr>
      <w:r>
        <w:rPr>
          <w:rFonts w:eastAsia="Calibri" w:cs="Times New Roman"/>
          <w:sz w:val="26"/>
          <w:szCs w:val="26"/>
          <w:highlight w:val="yellow"/>
          <w:lang w:eastAsia="ru-RU"/>
        </w:rPr>
        <w:t xml:space="preserve">- определение содержания вредных веществ в воздухе рабочей зоны и микроклимата </w:t>
      </w:r>
      <w:r>
        <w:rPr>
          <w:rFonts w:eastAsia="Calibri" w:cs="Times New Roman"/>
          <w:sz w:val="26"/>
          <w:szCs w:val="26"/>
          <w:highlight w:val="green"/>
          <w:lang w:eastAsia="ru-RU"/>
        </w:rPr>
        <w:t xml:space="preserve">производственных помещений. </w:t>
      </w:r>
    </w:p>
    <w:p w14:paraId="28349687" w14:textId="77777777" w:rsidR="00632C46" w:rsidRDefault="00632C46" w:rsidP="00632C46">
      <w:pPr>
        <w:spacing w:after="0" w:line="360" w:lineRule="auto"/>
        <w:rPr>
          <w:rFonts w:eastAsia="Calibri" w:cs="Times New Roman"/>
          <w:sz w:val="26"/>
          <w:szCs w:val="26"/>
          <w:highlight w:val="green"/>
          <w:lang w:eastAsia="ru-RU"/>
        </w:rPr>
      </w:pPr>
      <w:r>
        <w:rPr>
          <w:rFonts w:eastAsia="Calibri" w:cs="Times New Roman"/>
          <w:sz w:val="26"/>
          <w:szCs w:val="26"/>
          <w:highlight w:val="green"/>
          <w:lang w:eastAsia="ru-RU"/>
        </w:rPr>
        <w:t>На всех контролируемых участках пароводяного тракта установлены отборники проб воды и пара с холодильниками для охлаждения проб до 20-40°С.</w:t>
      </w:r>
    </w:p>
    <w:p w14:paraId="047F8C5E" w14:textId="77777777" w:rsidR="00632C46" w:rsidRDefault="00632C46" w:rsidP="00632C46">
      <w:pPr>
        <w:widowControl w:val="0"/>
        <w:spacing w:after="80" w:line="360" w:lineRule="auto"/>
        <w:rPr>
          <w:rFonts w:eastAsia="Calibri" w:cs="Times New Roman"/>
          <w:sz w:val="26"/>
          <w:szCs w:val="26"/>
          <w:highlight w:val="green"/>
          <w:lang w:eastAsia="ru-RU"/>
        </w:rPr>
      </w:pPr>
      <w:r>
        <w:rPr>
          <w:rFonts w:eastAsia="Calibri" w:cs="Times New Roman"/>
          <w:sz w:val="26"/>
          <w:szCs w:val="26"/>
          <w:highlight w:val="green"/>
          <w:lang w:eastAsia="ru-RU"/>
        </w:rPr>
        <w:t>Пробоотборные линии и поверхности охлаждения холодильников выполнены из нержавеющей стали.</w:t>
      </w:r>
    </w:p>
    <w:p w14:paraId="2C38A507" w14:textId="77777777" w:rsidR="00632C46" w:rsidRDefault="00632C46" w:rsidP="00632C46">
      <w:pPr>
        <w:widowControl w:val="0"/>
        <w:spacing w:after="80" w:line="360" w:lineRule="auto"/>
        <w:rPr>
          <w:rFonts w:eastAsia="Calibri" w:cs="Times New Roman"/>
          <w:sz w:val="26"/>
          <w:szCs w:val="26"/>
          <w:highlight w:val="green"/>
          <w:lang w:eastAsia="ru-RU"/>
        </w:rPr>
      </w:pPr>
      <w:r>
        <w:rPr>
          <w:rFonts w:eastAsia="Calibri" w:cs="Times New Roman"/>
          <w:sz w:val="26"/>
          <w:szCs w:val="26"/>
          <w:highlight w:val="green"/>
          <w:lang w:eastAsia="ru-RU"/>
        </w:rPr>
        <w:t>Контроль водного режима ведется согласно графику объема и периодичности оперативного и дневного химконтроля за ВХР теплоэнергетического и теплосетевого оборудования Аргаяшской ТЭЦ.</w:t>
      </w:r>
    </w:p>
    <w:p w14:paraId="141FBDD6" w14:textId="77777777" w:rsidR="00632C46" w:rsidRDefault="00632C46" w:rsidP="00632C46">
      <w:pPr>
        <w:spacing w:after="0" w:line="360" w:lineRule="auto"/>
        <w:rPr>
          <w:rFonts w:eastAsia="Calibri" w:cs="Times New Roman"/>
          <w:sz w:val="26"/>
          <w:szCs w:val="26"/>
          <w:highlight w:val="green"/>
          <w:lang w:eastAsia="ru-RU"/>
        </w:rPr>
      </w:pPr>
      <w:r>
        <w:rPr>
          <w:rFonts w:eastAsia="Calibri" w:cs="Times New Roman"/>
          <w:sz w:val="26"/>
          <w:szCs w:val="26"/>
          <w:highlight w:val="green"/>
          <w:lang w:eastAsia="ru-RU"/>
        </w:rPr>
        <w:t>Проведение водных отмывок тракта, процессы пуска и останова котлов и турбин, а также систематический контроль качества конденсата, пара и воды при работе основного и вспомогательного оборудования обеспечивает персонал котлотурбинного цеха. Представители химического отделения котлотурбинного цеха принимают участие в осмотре и оценке состояния оборудования во время текущих, средних и капитальных ремонтов.</w:t>
      </w:r>
    </w:p>
    <w:p w14:paraId="20C26860" w14:textId="77777777" w:rsidR="00632C46" w:rsidRDefault="00632C46" w:rsidP="00632C46">
      <w:pPr>
        <w:suppressAutoHyphens/>
        <w:spacing w:after="0" w:line="360" w:lineRule="auto"/>
        <w:rPr>
          <w:rFonts w:eastAsia="Calibri" w:cs="Times New Roman"/>
          <w:sz w:val="26"/>
          <w:szCs w:val="26"/>
          <w:highlight w:val="green"/>
          <w:lang w:eastAsia="ru-RU"/>
        </w:rPr>
      </w:pPr>
      <w:r>
        <w:rPr>
          <w:rFonts w:eastAsia="Calibri" w:cs="Times New Roman"/>
          <w:sz w:val="26"/>
          <w:szCs w:val="26"/>
          <w:highlight w:val="green"/>
          <w:lang w:eastAsia="ru-RU"/>
        </w:rPr>
        <w:t>На магистралях тепловых сетей жилпоселка и промобъекта организован систематический контроль внутренней коррозии трубопроводов путём анализов сетевой воды, а также по индикаторам внутренней коррозии, устанавливаемым в наиболее характерных точках (на участках прямой и обратной линии системы теплосети).</w:t>
      </w:r>
    </w:p>
    <w:p w14:paraId="5D2AF61A" w14:textId="77777777" w:rsidR="00632C46" w:rsidRDefault="00632C46" w:rsidP="00632C46">
      <w:pPr>
        <w:widowControl w:val="0"/>
        <w:spacing w:after="80" w:line="360" w:lineRule="auto"/>
        <w:rPr>
          <w:rFonts w:eastAsia="Calibri" w:cs="Times New Roman"/>
          <w:b/>
          <w:sz w:val="26"/>
          <w:szCs w:val="26"/>
          <w:highlight w:val="green"/>
        </w:rPr>
      </w:pPr>
      <w:r>
        <w:rPr>
          <w:rFonts w:eastAsia="Calibri" w:cs="Times New Roman"/>
          <w:b/>
          <w:sz w:val="26"/>
          <w:szCs w:val="26"/>
          <w:highlight w:val="green"/>
        </w:rPr>
        <w:t>3.1.7. Коррозия оборудования и трубопроводов, защита от коррозии</w:t>
      </w:r>
    </w:p>
    <w:p w14:paraId="54302B5F" w14:textId="77777777" w:rsidR="00632C46" w:rsidRDefault="00632C46" w:rsidP="00632C46">
      <w:pPr>
        <w:widowControl w:val="0"/>
        <w:spacing w:after="80" w:line="360" w:lineRule="auto"/>
        <w:rPr>
          <w:rFonts w:eastAsia="Calibri" w:cs="Times New Roman"/>
          <w:sz w:val="26"/>
          <w:szCs w:val="26"/>
          <w:highlight w:val="green"/>
          <w:lang w:eastAsia="ru-RU"/>
        </w:rPr>
      </w:pPr>
      <w:r>
        <w:rPr>
          <w:rFonts w:eastAsia="Calibri" w:cs="Times New Roman"/>
          <w:sz w:val="26"/>
          <w:szCs w:val="26"/>
          <w:highlight w:val="green"/>
          <w:lang w:eastAsia="ru-RU"/>
        </w:rPr>
        <w:t>Скорость коррозии оборудования и трубопроводов тепловых сетей жилпоселка составляет от 0,02-0,08 мм/год и в соответствии с требованиями НТД оценивается как допустимая, скорость коррозии оборудования и трубопроводов тепловых сетей промобъекта составляет от 0,01-0,05 мм/год и в соответствии с требованиями НТД оценивается как низкая-допустимая. В трубопроводах сетевой воды на данный момент установлены все индикаторы коррозии.</w:t>
      </w:r>
    </w:p>
    <w:p w14:paraId="56FCB2E1" w14:textId="77777777" w:rsidR="00632C46" w:rsidRDefault="00632C46" w:rsidP="00632C46">
      <w:pPr>
        <w:spacing w:after="0" w:line="360" w:lineRule="auto"/>
        <w:rPr>
          <w:rFonts w:eastAsia="Calibri" w:cs="Times New Roman"/>
          <w:sz w:val="26"/>
          <w:szCs w:val="26"/>
          <w:highlight w:val="green"/>
          <w:lang w:eastAsia="ru-RU"/>
        </w:rPr>
      </w:pPr>
      <w:r>
        <w:rPr>
          <w:rFonts w:eastAsia="Calibri" w:cs="Times New Roman"/>
          <w:sz w:val="26"/>
          <w:szCs w:val="26"/>
          <w:highlight w:val="yellow"/>
          <w:lang w:eastAsia="ru-RU"/>
        </w:rPr>
        <w:t xml:space="preserve">В производстве подпиточной воды для теплосети и химобессоленной воды, используются </w:t>
      </w:r>
      <w:r>
        <w:rPr>
          <w:rFonts w:eastAsia="Calibri" w:cs="Times New Roman"/>
          <w:sz w:val="26"/>
          <w:szCs w:val="26"/>
          <w:highlight w:val="green"/>
          <w:lang w:eastAsia="ru-RU"/>
        </w:rPr>
        <w:t>химреагенты (серная кислота, щелочь и др.), вызывающие коррозию металла. Для защиты от коррозии применяются трубопроводы из нержавеющей стали марки – 12Х18Н10Т.</w:t>
      </w:r>
    </w:p>
    <w:p w14:paraId="376733A3" w14:textId="77777777" w:rsidR="00632C46" w:rsidRDefault="00632C46" w:rsidP="00632C46">
      <w:pPr>
        <w:spacing w:after="0" w:line="360" w:lineRule="auto"/>
        <w:rPr>
          <w:rFonts w:eastAsia="Calibri" w:cs="Times New Roman"/>
          <w:snapToGrid w:val="0"/>
          <w:sz w:val="26"/>
          <w:szCs w:val="26"/>
          <w:lang w:eastAsia="ru-RU"/>
        </w:rPr>
      </w:pPr>
      <w:r>
        <w:rPr>
          <w:rFonts w:eastAsia="Calibri" w:cs="Times New Roman"/>
          <w:sz w:val="26"/>
          <w:szCs w:val="26"/>
          <w:highlight w:val="green"/>
          <w:lang w:eastAsia="ru-RU"/>
        </w:rPr>
        <w:t xml:space="preserve">Для защиты тепломеханического оборудования от коррозии применяется гидразинно-аммиачная коррекционная обработка воды. Для предотвращения коррозии металла внутренних поверхностей нагрева, как при режимных остановах (вывод в резерв на определённый и неопределённый сроки, вывод в текущий, средний и капитальный ремонт), так и при остановах в продолжительный резерв или ремонт (реконструкцию) на срок до 60 суток проводят консервацию основного оборудования, согласно НТД. В дополнение к внутреннему осмотру оборудования организованы вырезки образцов труб, а также осмотр проточной части турбин на наличие отложений. Данные мероприятия позволяют избежать </w:t>
      </w:r>
      <w:r>
        <w:rPr>
          <w:rFonts w:eastAsia="Calibri" w:cs="Times New Roman"/>
          <w:snapToGrid w:val="0"/>
          <w:sz w:val="26"/>
          <w:szCs w:val="26"/>
          <w:highlight w:val="green"/>
          <w:lang w:eastAsia="ru-RU"/>
        </w:rPr>
        <w:t>коррозии оборудования и трубопроводов.</w:t>
      </w:r>
    </w:p>
    <w:p w14:paraId="0D34BC26" w14:textId="77777777" w:rsidR="00632C46" w:rsidRDefault="00632C46" w:rsidP="00632C46">
      <w:pPr>
        <w:pStyle w:val="00"/>
      </w:pPr>
    </w:p>
    <w:p w14:paraId="6A6DC0C3" w14:textId="77777777" w:rsidR="00632C46" w:rsidRPr="00CC3AFA" w:rsidRDefault="00632C46" w:rsidP="002D0006">
      <w:pPr>
        <w:pStyle w:val="00"/>
        <w:rPr>
          <w:rFonts w:cs="Times New Roman"/>
        </w:rPr>
      </w:pPr>
    </w:p>
    <w:p w14:paraId="3DCB89EE" w14:textId="77777777" w:rsidR="002D0006" w:rsidRPr="00CC3AFA" w:rsidRDefault="002D0006" w:rsidP="002D0006">
      <w:pPr>
        <w:pStyle w:val="00"/>
        <w:rPr>
          <w:rFonts w:cs="Times New Roman"/>
        </w:rPr>
      </w:pPr>
    </w:p>
    <w:p w14:paraId="447733B9" w14:textId="77777777" w:rsidR="002D0006" w:rsidRPr="00CC3AFA" w:rsidRDefault="002D0006" w:rsidP="002D0006">
      <w:pPr>
        <w:pStyle w:val="00"/>
        <w:rPr>
          <w:rFonts w:cs="Times New Roman"/>
        </w:rPr>
        <w:sectPr w:rsidR="002D0006" w:rsidRPr="00CC3AFA" w:rsidSect="00632C46">
          <w:pgSz w:w="11906" w:h="16838"/>
          <w:pgMar w:top="1134" w:right="567" w:bottom="1134" w:left="1701" w:header="709"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2C08115B" w14:textId="4F6E1879" w:rsidR="002D0006" w:rsidRPr="00CC3AFA" w:rsidRDefault="002D0006" w:rsidP="002D0006">
      <w:pPr>
        <w:pStyle w:val="0311"/>
      </w:pPr>
      <w:bookmarkStart w:id="66" w:name="_Toc463850826"/>
      <w:r w:rsidRPr="00CC3AFA">
        <w:t>Топливные балансы источников тепловой энергии и система обеспечения топливом</w:t>
      </w:r>
      <w:bookmarkEnd w:id="66"/>
    </w:p>
    <w:p w14:paraId="6CE02561" w14:textId="492D016B" w:rsidR="00BA7DFC" w:rsidRPr="00CC3AFA" w:rsidRDefault="002231F8" w:rsidP="008971BB">
      <w:pPr>
        <w:pStyle w:val="04111"/>
      </w:pPr>
      <w:bookmarkStart w:id="67" w:name="_Toc463850827"/>
      <w:r w:rsidRPr="00CC3AFA">
        <w:t>В</w:t>
      </w:r>
      <w:r w:rsidR="00BA7DFC" w:rsidRPr="00CC3AFA">
        <w:t>ид</w:t>
      </w:r>
      <w:r w:rsidRPr="00CC3AFA">
        <w:t>ы и количество</w:t>
      </w:r>
      <w:r w:rsidR="00BA7DFC" w:rsidRPr="00CC3AFA">
        <w:t xml:space="preserve"> используемого основного топлива</w:t>
      </w:r>
      <w:bookmarkEnd w:id="67"/>
    </w:p>
    <w:p w14:paraId="2F5A279D" w14:textId="4495084C" w:rsidR="00A75AF9" w:rsidRPr="00CC3AFA" w:rsidRDefault="00A75AF9" w:rsidP="00A75AF9">
      <w:pPr>
        <w:pStyle w:val="00"/>
        <w:rPr>
          <w:rFonts w:cs="Times New Roman"/>
          <w:lang w:eastAsia="ru-RU"/>
        </w:rPr>
      </w:pPr>
      <w:r w:rsidRPr="00CC3AFA">
        <w:rPr>
          <w:rFonts w:cs="Times New Roman"/>
          <w:lang w:eastAsia="ru-RU"/>
        </w:rPr>
        <w:t xml:space="preserve">На Аргаяшской ТЭЦ в качестве основного топлива используются бурый уголь марки 3БШ и природный газ. В качестве резервного топлива используется мазут. Калорийность угля в зависимости поставки колеблется от 2904 ккал/кг до 4150 ккал/кг, природного газа -- от 7987 ккал/кг до 8002 ккал/кг. Калорийность мазута – 9590 ккал/кг. Аварийного топлива не предусмотрено. Характеристики топлива приведены в Приложении </w:t>
      </w:r>
      <w:r w:rsidR="00E24F46" w:rsidRPr="00CC3AFA">
        <w:rPr>
          <w:rFonts w:cs="Times New Roman"/>
          <w:lang w:eastAsia="ru-RU"/>
        </w:rPr>
        <w:t>Г</w:t>
      </w:r>
      <w:r w:rsidRPr="00CC3AFA">
        <w:rPr>
          <w:rFonts w:cs="Times New Roman"/>
          <w:lang w:eastAsia="ru-RU"/>
        </w:rPr>
        <w:t>.</w:t>
      </w:r>
    </w:p>
    <w:p w14:paraId="30AE88F4" w14:textId="39920CAD" w:rsidR="00A75AF9" w:rsidRPr="00CC3AFA" w:rsidRDefault="008B28CB" w:rsidP="00A75AF9">
      <w:pPr>
        <w:pStyle w:val="00"/>
        <w:rPr>
          <w:rFonts w:cs="Times New Roman"/>
          <w:lang w:eastAsia="ru-RU"/>
        </w:rPr>
      </w:pPr>
      <w:r w:rsidRPr="00CC3AFA">
        <w:rPr>
          <w:rFonts w:cs="Times New Roman"/>
          <w:lang w:eastAsia="ru-RU"/>
        </w:rPr>
        <w:t>Расходы топлива на Арга</w:t>
      </w:r>
      <w:r w:rsidR="00A75AF9" w:rsidRPr="00CC3AFA">
        <w:rPr>
          <w:rFonts w:cs="Times New Roman"/>
          <w:lang w:eastAsia="ru-RU"/>
        </w:rPr>
        <w:t>яшской ТЭЦ приведены в таблице 1.</w:t>
      </w:r>
      <w:r w:rsidR="00507B00" w:rsidRPr="00CC3AFA">
        <w:rPr>
          <w:rFonts w:cs="Times New Roman"/>
          <w:lang w:eastAsia="ru-RU"/>
        </w:rPr>
        <w:t>58</w:t>
      </w:r>
      <w:r w:rsidR="00A75AF9" w:rsidRPr="00CC3AFA">
        <w:rPr>
          <w:rFonts w:cs="Times New Roman"/>
          <w:lang w:eastAsia="ru-RU"/>
        </w:rPr>
        <w:t xml:space="preserve"> и Рисунке 1.</w:t>
      </w:r>
      <w:r w:rsidR="00507B00" w:rsidRPr="00CC3AFA">
        <w:rPr>
          <w:rFonts w:cs="Times New Roman"/>
          <w:lang w:eastAsia="ru-RU"/>
        </w:rPr>
        <w:t>54</w:t>
      </w:r>
      <w:r w:rsidR="00A75AF9" w:rsidRPr="00CC3AFA">
        <w:rPr>
          <w:rFonts w:cs="Times New Roman"/>
          <w:lang w:eastAsia="ru-RU"/>
        </w:rPr>
        <w:t xml:space="preserve">. </w:t>
      </w:r>
    </w:p>
    <w:p w14:paraId="32C8C717" w14:textId="1BD98047" w:rsidR="00A75AF9" w:rsidRPr="00CC3AFA" w:rsidRDefault="008B28CB" w:rsidP="00A75AF9">
      <w:pPr>
        <w:pStyle w:val="22"/>
        <w:rPr>
          <w:rFonts w:cs="Times New Roman"/>
          <w:lang w:eastAsia="ru-RU"/>
        </w:rPr>
      </w:pPr>
      <w:r w:rsidRPr="00CC3AFA">
        <w:rPr>
          <w:rFonts w:cs="Times New Roman"/>
          <w:lang w:eastAsia="ru-RU"/>
        </w:rPr>
        <w:t>Расходы топлива на Арга</w:t>
      </w:r>
      <w:r w:rsidR="00A75AF9" w:rsidRPr="00CC3AFA">
        <w:rPr>
          <w:rFonts w:cs="Times New Roman"/>
          <w:lang w:eastAsia="ru-RU"/>
        </w:rPr>
        <w:t>яшской ТЭЦ</w:t>
      </w:r>
    </w:p>
    <w:tbl>
      <w:tblPr>
        <w:tblW w:w="5000" w:type="pct"/>
        <w:tblLook w:val="04A0" w:firstRow="1" w:lastRow="0" w:firstColumn="1" w:lastColumn="0" w:noHBand="0" w:noVBand="1"/>
      </w:tblPr>
      <w:tblGrid>
        <w:gridCol w:w="2203"/>
        <w:gridCol w:w="2032"/>
        <w:gridCol w:w="2720"/>
        <w:gridCol w:w="2899"/>
      </w:tblGrid>
      <w:tr w:rsidR="00A75AF9" w:rsidRPr="00CC3AFA" w14:paraId="6000D681" w14:textId="77777777" w:rsidTr="00251200">
        <w:trPr>
          <w:trHeight w:val="640"/>
        </w:trPr>
        <w:tc>
          <w:tcPr>
            <w:tcW w:w="1118"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B8A9E03" w14:textId="77777777" w:rsidR="00A75AF9" w:rsidRPr="00CC3AFA" w:rsidRDefault="00A75AF9" w:rsidP="00A75AF9">
            <w:pPr>
              <w:snapToGrid/>
              <w:spacing w:before="0" w:after="0" w:line="240" w:lineRule="auto"/>
              <w:ind w:firstLine="0"/>
              <w:contextualSpacing w:val="0"/>
              <w:jc w:val="center"/>
              <w:rPr>
                <w:rFonts w:eastAsia="Times New Roman" w:cs="Times New Roman"/>
                <w:b/>
                <w:color w:val="000000"/>
                <w:sz w:val="20"/>
                <w:szCs w:val="20"/>
                <w:lang w:eastAsia="ru-RU"/>
              </w:rPr>
            </w:pPr>
            <w:r w:rsidRPr="00CC3AFA">
              <w:rPr>
                <w:rFonts w:eastAsia="Times New Roman" w:cs="Times New Roman"/>
                <w:b/>
                <w:color w:val="000000"/>
                <w:sz w:val="20"/>
                <w:szCs w:val="20"/>
                <w:lang w:eastAsia="ru-RU"/>
              </w:rPr>
              <w:t>Период</w:t>
            </w:r>
          </w:p>
        </w:tc>
        <w:tc>
          <w:tcPr>
            <w:tcW w:w="1031" w:type="pct"/>
            <w:vMerge w:val="restart"/>
            <w:tcBorders>
              <w:top w:val="single" w:sz="4" w:space="0" w:color="auto"/>
              <w:left w:val="single" w:sz="4" w:space="0" w:color="auto"/>
              <w:bottom w:val="nil"/>
              <w:right w:val="single" w:sz="4" w:space="0" w:color="auto"/>
            </w:tcBorders>
            <w:shd w:val="clear" w:color="auto" w:fill="auto"/>
            <w:vAlign w:val="bottom"/>
            <w:hideMark/>
          </w:tcPr>
          <w:p w14:paraId="6FDCBF11" w14:textId="77777777" w:rsidR="00A75AF9" w:rsidRPr="00CC3AFA" w:rsidRDefault="00A75AF9" w:rsidP="00A75AF9">
            <w:pPr>
              <w:snapToGrid/>
              <w:spacing w:before="0" w:after="0" w:line="240" w:lineRule="auto"/>
              <w:ind w:firstLine="0"/>
              <w:contextualSpacing w:val="0"/>
              <w:jc w:val="center"/>
              <w:rPr>
                <w:rFonts w:eastAsia="Times New Roman" w:cs="Times New Roman"/>
                <w:b/>
                <w:color w:val="000000"/>
                <w:sz w:val="20"/>
                <w:szCs w:val="20"/>
                <w:lang w:eastAsia="ru-RU"/>
              </w:rPr>
            </w:pPr>
            <w:r w:rsidRPr="00CC3AFA">
              <w:rPr>
                <w:rFonts w:eastAsia="Times New Roman" w:cs="Times New Roman"/>
                <w:b/>
                <w:color w:val="000000"/>
                <w:sz w:val="20"/>
                <w:szCs w:val="20"/>
                <w:lang w:eastAsia="ru-RU"/>
              </w:rPr>
              <w:t>Вид топлива</w:t>
            </w:r>
          </w:p>
          <w:p w14:paraId="029AD130" w14:textId="77777777" w:rsidR="00A75AF9" w:rsidRPr="00CC3AFA" w:rsidRDefault="00A75AF9" w:rsidP="00A75AF9">
            <w:pPr>
              <w:snapToGrid/>
              <w:spacing w:before="0" w:after="0" w:line="240" w:lineRule="auto"/>
              <w:ind w:firstLine="0"/>
              <w:contextualSpacing w:val="0"/>
              <w:jc w:val="center"/>
              <w:rPr>
                <w:rFonts w:eastAsia="Times New Roman" w:cs="Times New Roman"/>
                <w:color w:val="000000"/>
                <w:sz w:val="20"/>
                <w:szCs w:val="20"/>
                <w:lang w:eastAsia="ru-RU"/>
              </w:rPr>
            </w:pPr>
          </w:p>
          <w:p w14:paraId="0857C208" w14:textId="77777777" w:rsidR="00A75AF9" w:rsidRPr="00CC3AFA" w:rsidRDefault="00A75AF9" w:rsidP="00A75AF9">
            <w:pPr>
              <w:spacing w:before="0" w:after="0" w:line="240" w:lineRule="auto"/>
              <w:jc w:val="center"/>
              <w:rPr>
                <w:rFonts w:eastAsia="Times New Roman" w:cs="Times New Roman"/>
                <w:b/>
                <w:color w:val="000000"/>
                <w:sz w:val="20"/>
                <w:szCs w:val="20"/>
                <w:lang w:eastAsia="ru-RU"/>
              </w:rPr>
            </w:pPr>
          </w:p>
        </w:tc>
        <w:tc>
          <w:tcPr>
            <w:tcW w:w="1380" w:type="pct"/>
            <w:tcBorders>
              <w:top w:val="single" w:sz="4" w:space="0" w:color="auto"/>
              <w:left w:val="single" w:sz="4" w:space="0" w:color="auto"/>
              <w:bottom w:val="single" w:sz="4" w:space="0" w:color="000000"/>
              <w:right w:val="single" w:sz="4" w:space="0" w:color="auto"/>
            </w:tcBorders>
            <w:shd w:val="clear" w:color="auto" w:fill="auto"/>
            <w:vAlign w:val="center"/>
            <w:hideMark/>
          </w:tcPr>
          <w:p w14:paraId="29BB6B1A" w14:textId="4DCDDD04" w:rsidR="00A75AF9" w:rsidRPr="00CC3AFA" w:rsidRDefault="00A75AF9" w:rsidP="00A75AF9">
            <w:pPr>
              <w:snapToGrid/>
              <w:spacing w:before="0" w:after="0" w:line="240" w:lineRule="auto"/>
              <w:ind w:firstLine="0"/>
              <w:contextualSpacing w:val="0"/>
              <w:jc w:val="center"/>
              <w:rPr>
                <w:rFonts w:eastAsia="Times New Roman" w:cs="Times New Roman"/>
                <w:b/>
                <w:color w:val="000000"/>
                <w:sz w:val="20"/>
                <w:szCs w:val="20"/>
                <w:lang w:eastAsia="ru-RU"/>
              </w:rPr>
            </w:pPr>
            <w:r w:rsidRPr="00CC3AFA">
              <w:rPr>
                <w:rFonts w:eastAsia="Times New Roman" w:cs="Times New Roman"/>
                <w:b/>
                <w:color w:val="000000"/>
                <w:sz w:val="20"/>
                <w:szCs w:val="20"/>
                <w:lang w:eastAsia="ru-RU"/>
              </w:rPr>
              <w:t xml:space="preserve">Расход </w:t>
            </w:r>
            <w:r w:rsidR="00C340DD" w:rsidRPr="00CC3AFA">
              <w:rPr>
                <w:rFonts w:eastAsia="Times New Roman" w:cs="Times New Roman"/>
                <w:b/>
                <w:color w:val="000000"/>
                <w:sz w:val="20"/>
                <w:szCs w:val="20"/>
                <w:lang w:eastAsia="ru-RU"/>
              </w:rPr>
              <w:t>топлива (</w:t>
            </w:r>
            <w:r w:rsidRPr="00CC3AFA">
              <w:rPr>
                <w:rFonts w:eastAsia="Times New Roman" w:cs="Times New Roman"/>
                <w:b/>
                <w:color w:val="000000"/>
                <w:sz w:val="20"/>
                <w:szCs w:val="20"/>
                <w:lang w:eastAsia="ru-RU"/>
              </w:rPr>
              <w:t>по видам топлива)</w:t>
            </w:r>
          </w:p>
        </w:tc>
        <w:tc>
          <w:tcPr>
            <w:tcW w:w="1471" w:type="pct"/>
            <w:tcBorders>
              <w:top w:val="single" w:sz="4" w:space="0" w:color="auto"/>
              <w:left w:val="single" w:sz="4" w:space="0" w:color="auto"/>
              <w:bottom w:val="single" w:sz="4" w:space="0" w:color="000000"/>
              <w:right w:val="single" w:sz="4" w:space="0" w:color="auto"/>
            </w:tcBorders>
            <w:shd w:val="clear" w:color="auto" w:fill="auto"/>
            <w:vAlign w:val="center"/>
            <w:hideMark/>
          </w:tcPr>
          <w:p w14:paraId="160885C7" w14:textId="77777777" w:rsidR="00A75AF9" w:rsidRPr="00CC3AFA" w:rsidRDefault="00A75AF9" w:rsidP="00A75AF9">
            <w:pPr>
              <w:snapToGrid/>
              <w:spacing w:before="0" w:after="0" w:line="240" w:lineRule="auto"/>
              <w:ind w:firstLine="0"/>
              <w:contextualSpacing w:val="0"/>
              <w:jc w:val="center"/>
              <w:rPr>
                <w:rFonts w:eastAsia="Times New Roman" w:cs="Times New Roman"/>
                <w:b/>
                <w:color w:val="000000"/>
                <w:sz w:val="20"/>
                <w:szCs w:val="20"/>
                <w:lang w:eastAsia="ru-RU"/>
              </w:rPr>
            </w:pPr>
            <w:r w:rsidRPr="00CC3AFA">
              <w:rPr>
                <w:rFonts w:eastAsia="Times New Roman" w:cs="Times New Roman"/>
                <w:b/>
                <w:color w:val="000000"/>
                <w:sz w:val="20"/>
                <w:szCs w:val="20"/>
                <w:lang w:eastAsia="ru-RU"/>
              </w:rPr>
              <w:t>Низшая теплотворная способность топлива</w:t>
            </w:r>
          </w:p>
        </w:tc>
      </w:tr>
      <w:tr w:rsidR="00A75AF9" w:rsidRPr="00CC3AFA" w14:paraId="4944DACA" w14:textId="77777777" w:rsidTr="00251200">
        <w:trPr>
          <w:trHeight w:val="640"/>
        </w:trPr>
        <w:tc>
          <w:tcPr>
            <w:tcW w:w="1118" w:type="pct"/>
            <w:vMerge/>
            <w:tcBorders>
              <w:top w:val="single" w:sz="4" w:space="0" w:color="auto"/>
              <w:left w:val="single" w:sz="4" w:space="0" w:color="auto"/>
              <w:bottom w:val="single" w:sz="4" w:space="0" w:color="000000"/>
              <w:right w:val="single" w:sz="4" w:space="0" w:color="auto"/>
            </w:tcBorders>
            <w:vAlign w:val="center"/>
            <w:hideMark/>
          </w:tcPr>
          <w:p w14:paraId="1B3205B2" w14:textId="77777777" w:rsidR="00A75AF9" w:rsidRPr="00CC3AFA" w:rsidRDefault="00A75AF9" w:rsidP="00A75AF9">
            <w:pPr>
              <w:snapToGrid/>
              <w:spacing w:before="0" w:after="0" w:line="240" w:lineRule="auto"/>
              <w:ind w:firstLine="0"/>
              <w:contextualSpacing w:val="0"/>
              <w:jc w:val="left"/>
              <w:rPr>
                <w:rFonts w:eastAsia="Times New Roman" w:cs="Times New Roman"/>
                <w:color w:val="000000"/>
                <w:sz w:val="20"/>
                <w:szCs w:val="20"/>
                <w:lang w:eastAsia="ru-RU"/>
              </w:rPr>
            </w:pPr>
          </w:p>
        </w:tc>
        <w:tc>
          <w:tcPr>
            <w:tcW w:w="1031" w:type="pct"/>
            <w:vMerge/>
            <w:tcBorders>
              <w:left w:val="single" w:sz="4" w:space="0" w:color="auto"/>
              <w:bottom w:val="single" w:sz="4" w:space="0" w:color="auto"/>
              <w:right w:val="single" w:sz="4" w:space="0" w:color="auto"/>
            </w:tcBorders>
            <w:shd w:val="clear" w:color="auto" w:fill="auto"/>
            <w:noWrap/>
            <w:vAlign w:val="center"/>
            <w:hideMark/>
          </w:tcPr>
          <w:p w14:paraId="69112BF8" w14:textId="77777777" w:rsidR="00A75AF9" w:rsidRPr="00CC3AFA" w:rsidRDefault="00A75AF9" w:rsidP="00A75AF9">
            <w:pPr>
              <w:spacing w:before="0" w:after="0" w:line="240" w:lineRule="auto"/>
              <w:jc w:val="center"/>
              <w:rPr>
                <w:rFonts w:eastAsia="Times New Roman" w:cs="Times New Roman"/>
                <w:color w:val="000000"/>
                <w:sz w:val="20"/>
                <w:szCs w:val="20"/>
                <w:lang w:eastAsia="ru-RU"/>
              </w:rPr>
            </w:pPr>
          </w:p>
        </w:tc>
        <w:tc>
          <w:tcPr>
            <w:tcW w:w="1380" w:type="pct"/>
            <w:tcBorders>
              <w:top w:val="nil"/>
              <w:left w:val="nil"/>
              <w:bottom w:val="single" w:sz="4" w:space="0" w:color="auto"/>
              <w:right w:val="single" w:sz="4" w:space="0" w:color="auto"/>
            </w:tcBorders>
            <w:shd w:val="clear" w:color="auto" w:fill="auto"/>
            <w:noWrap/>
            <w:vAlign w:val="center"/>
            <w:hideMark/>
          </w:tcPr>
          <w:p w14:paraId="52D0ACAC" w14:textId="714EE87A" w:rsidR="00A75AF9" w:rsidRPr="00CC3AFA" w:rsidRDefault="007E7374"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тыс.м</w:t>
            </w:r>
            <w:r w:rsidRPr="00CC3AFA">
              <w:rPr>
                <w:rFonts w:eastAsia="Times New Roman" w:cs="Times New Roman"/>
                <w:color w:val="000000"/>
                <w:sz w:val="20"/>
                <w:szCs w:val="20"/>
                <w:vertAlign w:val="superscript"/>
                <w:lang w:val="en-US" w:eastAsia="ru-RU"/>
              </w:rPr>
              <w:t>3</w:t>
            </w:r>
            <w:r w:rsidRPr="00CC3AFA">
              <w:rPr>
                <w:rFonts w:eastAsia="Times New Roman" w:cs="Times New Roman"/>
                <w:color w:val="000000"/>
                <w:sz w:val="20"/>
                <w:szCs w:val="20"/>
                <w:lang w:val="en-US" w:eastAsia="ru-RU"/>
              </w:rPr>
              <w:t xml:space="preserve"> (</w:t>
            </w:r>
            <w:r w:rsidRPr="00CC3AFA">
              <w:rPr>
                <w:rFonts w:eastAsia="Times New Roman" w:cs="Times New Roman"/>
                <w:color w:val="000000"/>
                <w:sz w:val="20"/>
                <w:szCs w:val="20"/>
                <w:lang w:eastAsia="ru-RU"/>
              </w:rPr>
              <w:t>т)</w:t>
            </w:r>
          </w:p>
          <w:p w14:paraId="2A7D2BAF" w14:textId="77777777" w:rsidR="00A75AF9" w:rsidRPr="00CC3AFA" w:rsidRDefault="00A75AF9" w:rsidP="00A75AF9">
            <w:pPr>
              <w:spacing w:before="0" w:after="0" w:line="240" w:lineRule="auto"/>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1471" w:type="pct"/>
            <w:tcBorders>
              <w:top w:val="nil"/>
              <w:left w:val="nil"/>
              <w:bottom w:val="single" w:sz="4" w:space="0" w:color="auto"/>
              <w:right w:val="single" w:sz="4" w:space="0" w:color="auto"/>
            </w:tcBorders>
            <w:shd w:val="clear" w:color="auto" w:fill="auto"/>
            <w:noWrap/>
            <w:vAlign w:val="center"/>
            <w:hideMark/>
          </w:tcPr>
          <w:p w14:paraId="77C99899" w14:textId="468CCB35" w:rsidR="00FC11D7" w:rsidRPr="00CC3AFA" w:rsidRDefault="00A75AF9" w:rsidP="00FC11D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ккал/кг</w:t>
            </w:r>
          </w:p>
          <w:p w14:paraId="1F48DCA1" w14:textId="559815E5" w:rsidR="00A75AF9" w:rsidRPr="00CC3AFA" w:rsidRDefault="00FC11D7" w:rsidP="00FC11D7">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(ккал/м</w:t>
            </w:r>
            <w:r w:rsidRPr="00CC3AFA">
              <w:rPr>
                <w:rFonts w:eastAsia="Times New Roman" w:cs="Times New Roman"/>
                <w:color w:val="000000"/>
                <w:sz w:val="20"/>
                <w:szCs w:val="20"/>
                <w:vertAlign w:val="superscript"/>
                <w:lang w:eastAsia="ru-RU"/>
              </w:rPr>
              <w:t>3</w:t>
            </w:r>
            <w:r w:rsidRPr="00CC3AFA">
              <w:rPr>
                <w:rFonts w:eastAsia="Times New Roman" w:cs="Times New Roman"/>
                <w:color w:val="000000"/>
                <w:sz w:val="20"/>
                <w:szCs w:val="20"/>
                <w:lang w:eastAsia="ru-RU"/>
              </w:rPr>
              <w:t>)</w:t>
            </w:r>
          </w:p>
        </w:tc>
      </w:tr>
      <w:tr w:rsidR="00251200" w:rsidRPr="00CC3AFA" w14:paraId="0D250B13" w14:textId="77777777" w:rsidTr="00251200">
        <w:trPr>
          <w:trHeight w:val="315"/>
        </w:trPr>
        <w:tc>
          <w:tcPr>
            <w:tcW w:w="111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718A4A1A" w14:textId="388F120D" w:rsidR="00251200" w:rsidRPr="00CC3AFA" w:rsidRDefault="00251200" w:rsidP="00251200">
            <w:pPr>
              <w:snapToGrid/>
              <w:spacing w:before="0" w:after="0" w:line="240" w:lineRule="auto"/>
              <w:ind w:firstLine="0"/>
              <w:contextualSpacing w:val="0"/>
              <w:jc w:val="center"/>
              <w:rPr>
                <w:rFonts w:eastAsia="Times New Roman" w:cs="Times New Roman"/>
                <w:b/>
                <w:color w:val="000000"/>
                <w:sz w:val="20"/>
                <w:szCs w:val="20"/>
                <w:lang w:eastAsia="ru-RU"/>
              </w:rPr>
            </w:pPr>
            <w:r w:rsidRPr="00CC3AFA">
              <w:rPr>
                <w:rFonts w:eastAsia="Times New Roman" w:cs="Times New Roman"/>
                <w:b/>
                <w:color w:val="000000"/>
                <w:sz w:val="20"/>
                <w:szCs w:val="20"/>
                <w:lang w:eastAsia="ru-RU"/>
              </w:rPr>
              <w:t>2009 год</w:t>
            </w:r>
          </w:p>
        </w:tc>
        <w:tc>
          <w:tcPr>
            <w:tcW w:w="1031" w:type="pct"/>
            <w:tcBorders>
              <w:top w:val="single" w:sz="4" w:space="0" w:color="auto"/>
              <w:left w:val="nil"/>
              <w:bottom w:val="single" w:sz="4" w:space="0" w:color="auto"/>
              <w:right w:val="single" w:sz="4" w:space="0" w:color="auto"/>
            </w:tcBorders>
            <w:shd w:val="clear" w:color="auto" w:fill="auto"/>
            <w:noWrap/>
            <w:vAlign w:val="bottom"/>
            <w:hideMark/>
          </w:tcPr>
          <w:p w14:paraId="6149B5AA" w14:textId="77777777" w:rsidR="00251200" w:rsidRPr="00CC3AFA" w:rsidRDefault="00251200" w:rsidP="0025120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уголь</w:t>
            </w:r>
          </w:p>
        </w:tc>
        <w:tc>
          <w:tcPr>
            <w:tcW w:w="1380" w:type="pct"/>
            <w:tcBorders>
              <w:top w:val="single" w:sz="4" w:space="0" w:color="auto"/>
              <w:left w:val="nil"/>
              <w:bottom w:val="single" w:sz="4" w:space="0" w:color="auto"/>
              <w:right w:val="single" w:sz="4" w:space="0" w:color="auto"/>
            </w:tcBorders>
            <w:shd w:val="clear" w:color="auto" w:fill="auto"/>
            <w:noWrap/>
            <w:hideMark/>
          </w:tcPr>
          <w:p w14:paraId="63CB1C16" w14:textId="16939EEA"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323 094</w:t>
            </w:r>
          </w:p>
        </w:tc>
        <w:tc>
          <w:tcPr>
            <w:tcW w:w="1471" w:type="pct"/>
            <w:tcBorders>
              <w:top w:val="single" w:sz="4" w:space="0" w:color="auto"/>
              <w:left w:val="nil"/>
              <w:bottom w:val="single" w:sz="4" w:space="0" w:color="auto"/>
              <w:right w:val="single" w:sz="4" w:space="0" w:color="auto"/>
            </w:tcBorders>
            <w:shd w:val="clear" w:color="auto" w:fill="auto"/>
            <w:noWrap/>
            <w:hideMark/>
          </w:tcPr>
          <w:p w14:paraId="02017653" w14:textId="2D466461"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2 904</w:t>
            </w:r>
          </w:p>
        </w:tc>
      </w:tr>
      <w:tr w:rsidR="00251200" w:rsidRPr="00CC3AFA" w14:paraId="4F53DDC8" w14:textId="77777777" w:rsidTr="00251200">
        <w:trPr>
          <w:trHeight w:val="315"/>
        </w:trPr>
        <w:tc>
          <w:tcPr>
            <w:tcW w:w="1118" w:type="pct"/>
            <w:vMerge/>
            <w:tcBorders>
              <w:top w:val="nil"/>
              <w:left w:val="single" w:sz="4" w:space="0" w:color="auto"/>
              <w:bottom w:val="single" w:sz="4" w:space="0" w:color="000000"/>
              <w:right w:val="single" w:sz="4" w:space="0" w:color="auto"/>
            </w:tcBorders>
            <w:vAlign w:val="center"/>
            <w:hideMark/>
          </w:tcPr>
          <w:p w14:paraId="61267EDE" w14:textId="77777777"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p>
        </w:tc>
        <w:tc>
          <w:tcPr>
            <w:tcW w:w="1031" w:type="pct"/>
            <w:tcBorders>
              <w:top w:val="nil"/>
              <w:left w:val="nil"/>
              <w:bottom w:val="single" w:sz="4" w:space="0" w:color="auto"/>
              <w:right w:val="single" w:sz="4" w:space="0" w:color="auto"/>
            </w:tcBorders>
            <w:shd w:val="clear" w:color="auto" w:fill="auto"/>
            <w:noWrap/>
            <w:vAlign w:val="bottom"/>
            <w:hideMark/>
          </w:tcPr>
          <w:p w14:paraId="1CDDE681" w14:textId="77777777" w:rsidR="00251200" w:rsidRPr="00CC3AFA" w:rsidRDefault="00251200" w:rsidP="0025120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газ</w:t>
            </w:r>
          </w:p>
        </w:tc>
        <w:tc>
          <w:tcPr>
            <w:tcW w:w="1380" w:type="pct"/>
            <w:tcBorders>
              <w:top w:val="nil"/>
              <w:left w:val="nil"/>
              <w:bottom w:val="single" w:sz="4" w:space="0" w:color="auto"/>
              <w:right w:val="single" w:sz="4" w:space="0" w:color="auto"/>
            </w:tcBorders>
            <w:shd w:val="clear" w:color="auto" w:fill="auto"/>
            <w:noWrap/>
            <w:hideMark/>
          </w:tcPr>
          <w:p w14:paraId="07E0A195" w14:textId="23AAF900"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418 456</w:t>
            </w:r>
          </w:p>
        </w:tc>
        <w:tc>
          <w:tcPr>
            <w:tcW w:w="1471" w:type="pct"/>
            <w:tcBorders>
              <w:top w:val="nil"/>
              <w:left w:val="nil"/>
              <w:bottom w:val="single" w:sz="4" w:space="0" w:color="auto"/>
              <w:right w:val="single" w:sz="4" w:space="0" w:color="auto"/>
            </w:tcBorders>
            <w:shd w:val="clear" w:color="auto" w:fill="auto"/>
            <w:noWrap/>
            <w:hideMark/>
          </w:tcPr>
          <w:p w14:paraId="4FA385E1" w14:textId="5831D603"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7 987</w:t>
            </w:r>
          </w:p>
        </w:tc>
      </w:tr>
      <w:tr w:rsidR="00251200" w:rsidRPr="00CC3AFA" w14:paraId="6370AE02" w14:textId="77777777" w:rsidTr="00251200">
        <w:trPr>
          <w:trHeight w:val="315"/>
        </w:trPr>
        <w:tc>
          <w:tcPr>
            <w:tcW w:w="1118" w:type="pct"/>
            <w:vMerge/>
            <w:tcBorders>
              <w:top w:val="nil"/>
              <w:left w:val="single" w:sz="4" w:space="0" w:color="auto"/>
              <w:bottom w:val="single" w:sz="4" w:space="0" w:color="000000"/>
              <w:right w:val="single" w:sz="4" w:space="0" w:color="auto"/>
            </w:tcBorders>
            <w:vAlign w:val="center"/>
            <w:hideMark/>
          </w:tcPr>
          <w:p w14:paraId="5F7021B6" w14:textId="77777777"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p>
        </w:tc>
        <w:tc>
          <w:tcPr>
            <w:tcW w:w="1031" w:type="pct"/>
            <w:tcBorders>
              <w:top w:val="nil"/>
              <w:left w:val="nil"/>
              <w:bottom w:val="single" w:sz="4" w:space="0" w:color="auto"/>
              <w:right w:val="single" w:sz="4" w:space="0" w:color="auto"/>
            </w:tcBorders>
            <w:shd w:val="clear" w:color="auto" w:fill="auto"/>
            <w:noWrap/>
            <w:vAlign w:val="bottom"/>
            <w:hideMark/>
          </w:tcPr>
          <w:p w14:paraId="6BCA3E12" w14:textId="77777777" w:rsidR="00251200" w:rsidRPr="00CC3AFA" w:rsidRDefault="00251200" w:rsidP="0025120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мазут</w:t>
            </w:r>
          </w:p>
        </w:tc>
        <w:tc>
          <w:tcPr>
            <w:tcW w:w="1380" w:type="pct"/>
            <w:tcBorders>
              <w:top w:val="nil"/>
              <w:left w:val="nil"/>
              <w:bottom w:val="single" w:sz="4" w:space="0" w:color="auto"/>
              <w:right w:val="single" w:sz="4" w:space="0" w:color="auto"/>
            </w:tcBorders>
            <w:shd w:val="clear" w:color="auto" w:fill="auto"/>
            <w:noWrap/>
            <w:hideMark/>
          </w:tcPr>
          <w:p w14:paraId="48BC3B83" w14:textId="1E158AFF"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352</w:t>
            </w:r>
          </w:p>
        </w:tc>
        <w:tc>
          <w:tcPr>
            <w:tcW w:w="1471" w:type="pct"/>
            <w:tcBorders>
              <w:top w:val="nil"/>
              <w:left w:val="nil"/>
              <w:bottom w:val="single" w:sz="4" w:space="0" w:color="auto"/>
              <w:right w:val="single" w:sz="4" w:space="0" w:color="auto"/>
            </w:tcBorders>
            <w:shd w:val="clear" w:color="auto" w:fill="auto"/>
            <w:noWrap/>
            <w:hideMark/>
          </w:tcPr>
          <w:p w14:paraId="7843FDE8" w14:textId="079BC043"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9 590</w:t>
            </w:r>
          </w:p>
        </w:tc>
      </w:tr>
      <w:tr w:rsidR="00251200" w:rsidRPr="00CC3AFA" w14:paraId="76F8D789" w14:textId="77777777" w:rsidTr="00251200">
        <w:trPr>
          <w:trHeight w:val="315"/>
        </w:trPr>
        <w:tc>
          <w:tcPr>
            <w:tcW w:w="111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74D05EF6" w14:textId="63B4427B" w:rsidR="00251200" w:rsidRPr="00CC3AFA" w:rsidRDefault="00251200" w:rsidP="00251200">
            <w:pPr>
              <w:snapToGrid/>
              <w:spacing w:before="0" w:after="0" w:line="240" w:lineRule="auto"/>
              <w:ind w:firstLine="0"/>
              <w:contextualSpacing w:val="0"/>
              <w:jc w:val="center"/>
              <w:rPr>
                <w:rFonts w:eastAsia="Times New Roman" w:cs="Times New Roman"/>
                <w:b/>
                <w:color w:val="000000"/>
                <w:sz w:val="20"/>
                <w:szCs w:val="20"/>
                <w:lang w:eastAsia="ru-RU"/>
              </w:rPr>
            </w:pPr>
            <w:r w:rsidRPr="00CC3AFA">
              <w:rPr>
                <w:rFonts w:eastAsia="Times New Roman" w:cs="Times New Roman"/>
                <w:b/>
                <w:color w:val="000000"/>
                <w:sz w:val="20"/>
                <w:szCs w:val="20"/>
                <w:lang w:eastAsia="ru-RU"/>
              </w:rPr>
              <w:t>2010 год</w:t>
            </w:r>
          </w:p>
        </w:tc>
        <w:tc>
          <w:tcPr>
            <w:tcW w:w="1031" w:type="pct"/>
            <w:tcBorders>
              <w:top w:val="nil"/>
              <w:left w:val="nil"/>
              <w:bottom w:val="single" w:sz="4" w:space="0" w:color="auto"/>
              <w:right w:val="single" w:sz="4" w:space="0" w:color="auto"/>
            </w:tcBorders>
            <w:shd w:val="clear" w:color="auto" w:fill="auto"/>
            <w:noWrap/>
            <w:vAlign w:val="bottom"/>
            <w:hideMark/>
          </w:tcPr>
          <w:p w14:paraId="78D7F435" w14:textId="77777777" w:rsidR="00251200" w:rsidRPr="00CC3AFA" w:rsidRDefault="00251200" w:rsidP="0025120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уголь</w:t>
            </w:r>
          </w:p>
        </w:tc>
        <w:tc>
          <w:tcPr>
            <w:tcW w:w="1380" w:type="pct"/>
            <w:tcBorders>
              <w:top w:val="nil"/>
              <w:left w:val="nil"/>
              <w:bottom w:val="single" w:sz="4" w:space="0" w:color="auto"/>
              <w:right w:val="single" w:sz="4" w:space="0" w:color="auto"/>
            </w:tcBorders>
            <w:shd w:val="clear" w:color="auto" w:fill="auto"/>
            <w:noWrap/>
            <w:hideMark/>
          </w:tcPr>
          <w:p w14:paraId="0FC08460" w14:textId="08CB897F"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372 721</w:t>
            </w:r>
          </w:p>
        </w:tc>
        <w:tc>
          <w:tcPr>
            <w:tcW w:w="1471" w:type="pct"/>
            <w:tcBorders>
              <w:top w:val="nil"/>
              <w:left w:val="nil"/>
              <w:bottom w:val="single" w:sz="4" w:space="0" w:color="auto"/>
              <w:right w:val="single" w:sz="4" w:space="0" w:color="auto"/>
            </w:tcBorders>
            <w:shd w:val="clear" w:color="auto" w:fill="auto"/>
            <w:noWrap/>
            <w:hideMark/>
          </w:tcPr>
          <w:p w14:paraId="67A318BC" w14:textId="10C23D4B"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3181,2</w:t>
            </w:r>
          </w:p>
        </w:tc>
      </w:tr>
      <w:tr w:rsidR="00251200" w:rsidRPr="00CC3AFA" w14:paraId="2EC698E5" w14:textId="77777777" w:rsidTr="00251200">
        <w:trPr>
          <w:trHeight w:val="315"/>
        </w:trPr>
        <w:tc>
          <w:tcPr>
            <w:tcW w:w="1118" w:type="pct"/>
            <w:vMerge/>
            <w:tcBorders>
              <w:top w:val="nil"/>
              <w:left w:val="single" w:sz="4" w:space="0" w:color="auto"/>
              <w:bottom w:val="single" w:sz="4" w:space="0" w:color="000000"/>
              <w:right w:val="single" w:sz="4" w:space="0" w:color="auto"/>
            </w:tcBorders>
            <w:vAlign w:val="center"/>
            <w:hideMark/>
          </w:tcPr>
          <w:p w14:paraId="43718A8C" w14:textId="77777777"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p>
        </w:tc>
        <w:tc>
          <w:tcPr>
            <w:tcW w:w="1031" w:type="pct"/>
            <w:tcBorders>
              <w:top w:val="nil"/>
              <w:left w:val="nil"/>
              <w:bottom w:val="single" w:sz="4" w:space="0" w:color="auto"/>
              <w:right w:val="single" w:sz="4" w:space="0" w:color="auto"/>
            </w:tcBorders>
            <w:shd w:val="clear" w:color="auto" w:fill="auto"/>
            <w:noWrap/>
            <w:vAlign w:val="bottom"/>
            <w:hideMark/>
          </w:tcPr>
          <w:p w14:paraId="75DCE65C" w14:textId="77777777" w:rsidR="00251200" w:rsidRPr="00CC3AFA" w:rsidRDefault="00251200" w:rsidP="0025120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газ</w:t>
            </w:r>
          </w:p>
        </w:tc>
        <w:tc>
          <w:tcPr>
            <w:tcW w:w="1380" w:type="pct"/>
            <w:tcBorders>
              <w:top w:val="nil"/>
              <w:left w:val="nil"/>
              <w:bottom w:val="single" w:sz="4" w:space="0" w:color="auto"/>
              <w:right w:val="single" w:sz="4" w:space="0" w:color="auto"/>
            </w:tcBorders>
            <w:shd w:val="clear" w:color="auto" w:fill="auto"/>
            <w:noWrap/>
            <w:hideMark/>
          </w:tcPr>
          <w:p w14:paraId="367E5EE5" w14:textId="1441D1A8"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443 619</w:t>
            </w:r>
          </w:p>
        </w:tc>
        <w:tc>
          <w:tcPr>
            <w:tcW w:w="1471" w:type="pct"/>
            <w:tcBorders>
              <w:top w:val="nil"/>
              <w:left w:val="nil"/>
              <w:bottom w:val="single" w:sz="4" w:space="0" w:color="auto"/>
              <w:right w:val="single" w:sz="4" w:space="0" w:color="auto"/>
            </w:tcBorders>
            <w:shd w:val="clear" w:color="auto" w:fill="auto"/>
            <w:noWrap/>
            <w:hideMark/>
          </w:tcPr>
          <w:p w14:paraId="290B3A41" w14:textId="0619BA86"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7 997,4</w:t>
            </w:r>
          </w:p>
        </w:tc>
      </w:tr>
      <w:tr w:rsidR="00251200" w:rsidRPr="00CC3AFA" w14:paraId="30484313" w14:textId="77777777" w:rsidTr="00251200">
        <w:trPr>
          <w:trHeight w:val="315"/>
        </w:trPr>
        <w:tc>
          <w:tcPr>
            <w:tcW w:w="1118" w:type="pct"/>
            <w:vMerge/>
            <w:tcBorders>
              <w:top w:val="nil"/>
              <w:left w:val="single" w:sz="4" w:space="0" w:color="auto"/>
              <w:bottom w:val="single" w:sz="4" w:space="0" w:color="000000"/>
              <w:right w:val="single" w:sz="4" w:space="0" w:color="auto"/>
            </w:tcBorders>
            <w:vAlign w:val="center"/>
            <w:hideMark/>
          </w:tcPr>
          <w:p w14:paraId="13E45566" w14:textId="77777777"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p>
        </w:tc>
        <w:tc>
          <w:tcPr>
            <w:tcW w:w="1031" w:type="pct"/>
            <w:tcBorders>
              <w:top w:val="nil"/>
              <w:left w:val="nil"/>
              <w:bottom w:val="single" w:sz="4" w:space="0" w:color="auto"/>
              <w:right w:val="single" w:sz="4" w:space="0" w:color="auto"/>
            </w:tcBorders>
            <w:shd w:val="clear" w:color="auto" w:fill="auto"/>
            <w:noWrap/>
            <w:vAlign w:val="bottom"/>
            <w:hideMark/>
          </w:tcPr>
          <w:p w14:paraId="39ACD31E" w14:textId="77777777" w:rsidR="00251200" w:rsidRPr="00CC3AFA" w:rsidRDefault="00251200" w:rsidP="0025120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мазут</w:t>
            </w:r>
          </w:p>
        </w:tc>
        <w:tc>
          <w:tcPr>
            <w:tcW w:w="1380" w:type="pct"/>
            <w:tcBorders>
              <w:top w:val="nil"/>
              <w:left w:val="nil"/>
              <w:bottom w:val="single" w:sz="4" w:space="0" w:color="auto"/>
              <w:right w:val="single" w:sz="4" w:space="0" w:color="auto"/>
            </w:tcBorders>
            <w:shd w:val="clear" w:color="auto" w:fill="auto"/>
            <w:noWrap/>
            <w:hideMark/>
          </w:tcPr>
          <w:p w14:paraId="362BEE0E" w14:textId="5F8460FB"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321</w:t>
            </w:r>
          </w:p>
        </w:tc>
        <w:tc>
          <w:tcPr>
            <w:tcW w:w="1471" w:type="pct"/>
            <w:tcBorders>
              <w:top w:val="nil"/>
              <w:left w:val="nil"/>
              <w:bottom w:val="single" w:sz="4" w:space="0" w:color="auto"/>
              <w:right w:val="single" w:sz="4" w:space="0" w:color="auto"/>
            </w:tcBorders>
            <w:shd w:val="clear" w:color="auto" w:fill="auto"/>
            <w:noWrap/>
            <w:hideMark/>
          </w:tcPr>
          <w:p w14:paraId="4E5865DA" w14:textId="570CAE1F"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9 590</w:t>
            </w:r>
          </w:p>
        </w:tc>
      </w:tr>
      <w:tr w:rsidR="00251200" w:rsidRPr="00CC3AFA" w14:paraId="5089D0CC" w14:textId="77777777" w:rsidTr="00251200">
        <w:trPr>
          <w:trHeight w:val="315"/>
        </w:trPr>
        <w:tc>
          <w:tcPr>
            <w:tcW w:w="111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5F41F270" w14:textId="156746A6" w:rsidR="00251200" w:rsidRPr="00CC3AFA" w:rsidRDefault="00251200" w:rsidP="00251200">
            <w:pPr>
              <w:snapToGrid/>
              <w:spacing w:before="0" w:after="0" w:line="240" w:lineRule="auto"/>
              <w:ind w:firstLine="0"/>
              <w:contextualSpacing w:val="0"/>
              <w:jc w:val="center"/>
              <w:rPr>
                <w:rFonts w:eastAsia="Times New Roman" w:cs="Times New Roman"/>
                <w:b/>
                <w:color w:val="000000"/>
                <w:sz w:val="20"/>
                <w:szCs w:val="20"/>
                <w:lang w:eastAsia="ru-RU"/>
              </w:rPr>
            </w:pPr>
            <w:r w:rsidRPr="00CC3AFA">
              <w:rPr>
                <w:rFonts w:eastAsia="Times New Roman" w:cs="Times New Roman"/>
                <w:b/>
                <w:color w:val="000000"/>
                <w:sz w:val="20"/>
                <w:szCs w:val="20"/>
                <w:lang w:eastAsia="ru-RU"/>
              </w:rPr>
              <w:t>2011 год</w:t>
            </w:r>
          </w:p>
        </w:tc>
        <w:tc>
          <w:tcPr>
            <w:tcW w:w="1031" w:type="pct"/>
            <w:tcBorders>
              <w:top w:val="nil"/>
              <w:left w:val="nil"/>
              <w:bottom w:val="single" w:sz="4" w:space="0" w:color="auto"/>
              <w:right w:val="single" w:sz="4" w:space="0" w:color="auto"/>
            </w:tcBorders>
            <w:shd w:val="clear" w:color="auto" w:fill="auto"/>
            <w:noWrap/>
            <w:vAlign w:val="bottom"/>
            <w:hideMark/>
          </w:tcPr>
          <w:p w14:paraId="7FFE97E9" w14:textId="77777777" w:rsidR="00251200" w:rsidRPr="00CC3AFA" w:rsidRDefault="00251200" w:rsidP="0025120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уголь</w:t>
            </w:r>
          </w:p>
        </w:tc>
        <w:tc>
          <w:tcPr>
            <w:tcW w:w="1380" w:type="pct"/>
            <w:tcBorders>
              <w:top w:val="nil"/>
              <w:left w:val="nil"/>
              <w:bottom w:val="single" w:sz="4" w:space="0" w:color="auto"/>
              <w:right w:val="single" w:sz="4" w:space="0" w:color="auto"/>
            </w:tcBorders>
            <w:shd w:val="clear" w:color="auto" w:fill="auto"/>
            <w:noWrap/>
            <w:hideMark/>
          </w:tcPr>
          <w:p w14:paraId="6516D50E" w14:textId="1379580C"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562 484</w:t>
            </w:r>
          </w:p>
        </w:tc>
        <w:tc>
          <w:tcPr>
            <w:tcW w:w="1471" w:type="pct"/>
            <w:tcBorders>
              <w:top w:val="nil"/>
              <w:left w:val="nil"/>
              <w:bottom w:val="single" w:sz="4" w:space="0" w:color="auto"/>
              <w:right w:val="single" w:sz="4" w:space="0" w:color="auto"/>
            </w:tcBorders>
            <w:shd w:val="clear" w:color="auto" w:fill="auto"/>
            <w:noWrap/>
            <w:hideMark/>
          </w:tcPr>
          <w:p w14:paraId="37F86D67" w14:textId="2088C765"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3756,6</w:t>
            </w:r>
          </w:p>
        </w:tc>
      </w:tr>
      <w:tr w:rsidR="00251200" w:rsidRPr="00CC3AFA" w14:paraId="54F3FEE8" w14:textId="77777777" w:rsidTr="00251200">
        <w:trPr>
          <w:trHeight w:val="315"/>
        </w:trPr>
        <w:tc>
          <w:tcPr>
            <w:tcW w:w="1118" w:type="pct"/>
            <w:vMerge/>
            <w:tcBorders>
              <w:top w:val="nil"/>
              <w:left w:val="single" w:sz="4" w:space="0" w:color="auto"/>
              <w:bottom w:val="single" w:sz="4" w:space="0" w:color="000000"/>
              <w:right w:val="single" w:sz="4" w:space="0" w:color="auto"/>
            </w:tcBorders>
            <w:vAlign w:val="center"/>
            <w:hideMark/>
          </w:tcPr>
          <w:p w14:paraId="521C0DC8" w14:textId="77777777"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p>
        </w:tc>
        <w:tc>
          <w:tcPr>
            <w:tcW w:w="1031" w:type="pct"/>
            <w:tcBorders>
              <w:top w:val="nil"/>
              <w:left w:val="nil"/>
              <w:bottom w:val="single" w:sz="4" w:space="0" w:color="auto"/>
              <w:right w:val="single" w:sz="4" w:space="0" w:color="auto"/>
            </w:tcBorders>
            <w:shd w:val="clear" w:color="auto" w:fill="auto"/>
            <w:noWrap/>
            <w:vAlign w:val="bottom"/>
            <w:hideMark/>
          </w:tcPr>
          <w:p w14:paraId="19498C2C" w14:textId="77777777" w:rsidR="00251200" w:rsidRPr="00CC3AFA" w:rsidRDefault="00251200" w:rsidP="0025120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газ</w:t>
            </w:r>
          </w:p>
        </w:tc>
        <w:tc>
          <w:tcPr>
            <w:tcW w:w="1380" w:type="pct"/>
            <w:tcBorders>
              <w:top w:val="nil"/>
              <w:left w:val="nil"/>
              <w:bottom w:val="single" w:sz="4" w:space="0" w:color="auto"/>
              <w:right w:val="single" w:sz="4" w:space="0" w:color="auto"/>
            </w:tcBorders>
            <w:shd w:val="clear" w:color="auto" w:fill="auto"/>
            <w:noWrap/>
            <w:hideMark/>
          </w:tcPr>
          <w:p w14:paraId="359337A5" w14:textId="1A3F86E0"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351 171</w:t>
            </w:r>
          </w:p>
        </w:tc>
        <w:tc>
          <w:tcPr>
            <w:tcW w:w="1471" w:type="pct"/>
            <w:tcBorders>
              <w:top w:val="nil"/>
              <w:left w:val="nil"/>
              <w:bottom w:val="single" w:sz="4" w:space="0" w:color="auto"/>
              <w:right w:val="single" w:sz="4" w:space="0" w:color="auto"/>
            </w:tcBorders>
            <w:shd w:val="clear" w:color="auto" w:fill="auto"/>
            <w:noWrap/>
            <w:hideMark/>
          </w:tcPr>
          <w:p w14:paraId="6BCA8F9A" w14:textId="56919378"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7987,7</w:t>
            </w:r>
          </w:p>
        </w:tc>
      </w:tr>
      <w:tr w:rsidR="00251200" w:rsidRPr="00CC3AFA" w14:paraId="250A92D9" w14:textId="77777777" w:rsidTr="00251200">
        <w:trPr>
          <w:trHeight w:val="315"/>
        </w:trPr>
        <w:tc>
          <w:tcPr>
            <w:tcW w:w="1118" w:type="pct"/>
            <w:vMerge/>
            <w:tcBorders>
              <w:top w:val="nil"/>
              <w:left w:val="single" w:sz="4" w:space="0" w:color="auto"/>
              <w:bottom w:val="single" w:sz="4" w:space="0" w:color="000000"/>
              <w:right w:val="single" w:sz="4" w:space="0" w:color="auto"/>
            </w:tcBorders>
            <w:vAlign w:val="center"/>
            <w:hideMark/>
          </w:tcPr>
          <w:p w14:paraId="2F86DCC7" w14:textId="77777777"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p>
        </w:tc>
        <w:tc>
          <w:tcPr>
            <w:tcW w:w="1031" w:type="pct"/>
            <w:tcBorders>
              <w:top w:val="nil"/>
              <w:left w:val="nil"/>
              <w:bottom w:val="single" w:sz="4" w:space="0" w:color="auto"/>
              <w:right w:val="single" w:sz="4" w:space="0" w:color="auto"/>
            </w:tcBorders>
            <w:shd w:val="clear" w:color="auto" w:fill="auto"/>
            <w:noWrap/>
            <w:vAlign w:val="bottom"/>
            <w:hideMark/>
          </w:tcPr>
          <w:p w14:paraId="63D0979B" w14:textId="77777777" w:rsidR="00251200" w:rsidRPr="00CC3AFA" w:rsidRDefault="00251200" w:rsidP="0025120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мазут</w:t>
            </w:r>
          </w:p>
        </w:tc>
        <w:tc>
          <w:tcPr>
            <w:tcW w:w="1380" w:type="pct"/>
            <w:tcBorders>
              <w:top w:val="nil"/>
              <w:left w:val="nil"/>
              <w:bottom w:val="single" w:sz="4" w:space="0" w:color="auto"/>
              <w:right w:val="single" w:sz="4" w:space="0" w:color="auto"/>
            </w:tcBorders>
            <w:shd w:val="clear" w:color="auto" w:fill="auto"/>
            <w:noWrap/>
            <w:hideMark/>
          </w:tcPr>
          <w:p w14:paraId="545502EE" w14:textId="270A4846"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450,5</w:t>
            </w:r>
          </w:p>
        </w:tc>
        <w:tc>
          <w:tcPr>
            <w:tcW w:w="1471" w:type="pct"/>
            <w:tcBorders>
              <w:top w:val="nil"/>
              <w:left w:val="nil"/>
              <w:bottom w:val="single" w:sz="4" w:space="0" w:color="auto"/>
              <w:right w:val="single" w:sz="4" w:space="0" w:color="auto"/>
            </w:tcBorders>
            <w:shd w:val="clear" w:color="auto" w:fill="auto"/>
            <w:noWrap/>
            <w:hideMark/>
          </w:tcPr>
          <w:p w14:paraId="5C5E3455" w14:textId="5EED14CA"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9 590</w:t>
            </w:r>
          </w:p>
        </w:tc>
      </w:tr>
      <w:tr w:rsidR="00251200" w:rsidRPr="00CC3AFA" w14:paraId="0BDED93A" w14:textId="77777777" w:rsidTr="00251200">
        <w:trPr>
          <w:trHeight w:val="315"/>
        </w:trPr>
        <w:tc>
          <w:tcPr>
            <w:tcW w:w="111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21B04CE0" w14:textId="360DF93D" w:rsidR="00251200" w:rsidRPr="00CC3AFA" w:rsidRDefault="00251200" w:rsidP="00251200">
            <w:pPr>
              <w:snapToGrid/>
              <w:spacing w:before="0" w:after="0" w:line="240" w:lineRule="auto"/>
              <w:ind w:firstLine="0"/>
              <w:contextualSpacing w:val="0"/>
              <w:jc w:val="center"/>
              <w:rPr>
                <w:rFonts w:eastAsia="Times New Roman" w:cs="Times New Roman"/>
                <w:b/>
                <w:color w:val="000000"/>
                <w:sz w:val="20"/>
                <w:szCs w:val="20"/>
                <w:lang w:eastAsia="ru-RU"/>
              </w:rPr>
            </w:pPr>
            <w:r w:rsidRPr="00CC3AFA">
              <w:rPr>
                <w:rFonts w:eastAsia="Times New Roman" w:cs="Times New Roman"/>
                <w:b/>
                <w:color w:val="000000"/>
                <w:sz w:val="20"/>
                <w:szCs w:val="20"/>
                <w:lang w:eastAsia="ru-RU"/>
              </w:rPr>
              <w:t>2012 год</w:t>
            </w:r>
          </w:p>
        </w:tc>
        <w:tc>
          <w:tcPr>
            <w:tcW w:w="1031" w:type="pct"/>
            <w:tcBorders>
              <w:top w:val="nil"/>
              <w:left w:val="nil"/>
              <w:bottom w:val="single" w:sz="4" w:space="0" w:color="auto"/>
              <w:right w:val="single" w:sz="4" w:space="0" w:color="auto"/>
            </w:tcBorders>
            <w:shd w:val="clear" w:color="auto" w:fill="auto"/>
            <w:noWrap/>
            <w:vAlign w:val="bottom"/>
            <w:hideMark/>
          </w:tcPr>
          <w:p w14:paraId="0381F024" w14:textId="77777777" w:rsidR="00251200" w:rsidRPr="00CC3AFA" w:rsidRDefault="00251200" w:rsidP="0025120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уголь</w:t>
            </w:r>
          </w:p>
        </w:tc>
        <w:tc>
          <w:tcPr>
            <w:tcW w:w="1380" w:type="pct"/>
            <w:tcBorders>
              <w:top w:val="nil"/>
              <w:left w:val="nil"/>
              <w:bottom w:val="single" w:sz="4" w:space="0" w:color="auto"/>
              <w:right w:val="single" w:sz="4" w:space="0" w:color="auto"/>
            </w:tcBorders>
            <w:shd w:val="clear" w:color="auto" w:fill="auto"/>
            <w:noWrap/>
            <w:hideMark/>
          </w:tcPr>
          <w:p w14:paraId="2AE6427C" w14:textId="5F2DB1C1"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625 890</w:t>
            </w:r>
          </w:p>
        </w:tc>
        <w:tc>
          <w:tcPr>
            <w:tcW w:w="1471" w:type="pct"/>
            <w:tcBorders>
              <w:top w:val="nil"/>
              <w:left w:val="nil"/>
              <w:bottom w:val="single" w:sz="4" w:space="0" w:color="auto"/>
              <w:right w:val="single" w:sz="4" w:space="0" w:color="auto"/>
            </w:tcBorders>
            <w:shd w:val="clear" w:color="auto" w:fill="auto"/>
            <w:noWrap/>
            <w:hideMark/>
          </w:tcPr>
          <w:p w14:paraId="5E916BBB" w14:textId="327F286F"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3837</w:t>
            </w:r>
          </w:p>
        </w:tc>
      </w:tr>
      <w:tr w:rsidR="00251200" w:rsidRPr="00CC3AFA" w14:paraId="10CF1011" w14:textId="77777777" w:rsidTr="00251200">
        <w:trPr>
          <w:trHeight w:val="315"/>
        </w:trPr>
        <w:tc>
          <w:tcPr>
            <w:tcW w:w="1118" w:type="pct"/>
            <w:vMerge/>
            <w:tcBorders>
              <w:top w:val="nil"/>
              <w:left w:val="single" w:sz="4" w:space="0" w:color="auto"/>
              <w:bottom w:val="single" w:sz="4" w:space="0" w:color="000000"/>
              <w:right w:val="single" w:sz="4" w:space="0" w:color="auto"/>
            </w:tcBorders>
            <w:vAlign w:val="center"/>
            <w:hideMark/>
          </w:tcPr>
          <w:p w14:paraId="7F4035F2" w14:textId="77777777"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p>
        </w:tc>
        <w:tc>
          <w:tcPr>
            <w:tcW w:w="1031" w:type="pct"/>
            <w:tcBorders>
              <w:top w:val="nil"/>
              <w:left w:val="nil"/>
              <w:bottom w:val="single" w:sz="4" w:space="0" w:color="auto"/>
              <w:right w:val="single" w:sz="4" w:space="0" w:color="auto"/>
            </w:tcBorders>
            <w:shd w:val="clear" w:color="auto" w:fill="auto"/>
            <w:noWrap/>
            <w:vAlign w:val="bottom"/>
            <w:hideMark/>
          </w:tcPr>
          <w:p w14:paraId="5D6287BD" w14:textId="77777777" w:rsidR="00251200" w:rsidRPr="00CC3AFA" w:rsidRDefault="00251200" w:rsidP="0025120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газ</w:t>
            </w:r>
          </w:p>
        </w:tc>
        <w:tc>
          <w:tcPr>
            <w:tcW w:w="1380" w:type="pct"/>
            <w:tcBorders>
              <w:top w:val="nil"/>
              <w:left w:val="nil"/>
              <w:bottom w:val="single" w:sz="4" w:space="0" w:color="auto"/>
              <w:right w:val="single" w:sz="4" w:space="0" w:color="auto"/>
            </w:tcBorders>
            <w:shd w:val="clear" w:color="auto" w:fill="auto"/>
            <w:noWrap/>
            <w:hideMark/>
          </w:tcPr>
          <w:p w14:paraId="27FE3D32" w14:textId="3236A073"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307 327</w:t>
            </w:r>
          </w:p>
        </w:tc>
        <w:tc>
          <w:tcPr>
            <w:tcW w:w="1471" w:type="pct"/>
            <w:tcBorders>
              <w:top w:val="nil"/>
              <w:left w:val="nil"/>
              <w:bottom w:val="single" w:sz="4" w:space="0" w:color="auto"/>
              <w:right w:val="single" w:sz="4" w:space="0" w:color="auto"/>
            </w:tcBorders>
            <w:shd w:val="clear" w:color="auto" w:fill="auto"/>
            <w:noWrap/>
            <w:hideMark/>
          </w:tcPr>
          <w:p w14:paraId="5F7E7157" w14:textId="0C818818"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8 002</w:t>
            </w:r>
          </w:p>
        </w:tc>
      </w:tr>
      <w:tr w:rsidR="00251200" w:rsidRPr="00CC3AFA" w14:paraId="0BD8FAF5" w14:textId="77777777" w:rsidTr="00251200">
        <w:trPr>
          <w:trHeight w:val="315"/>
        </w:trPr>
        <w:tc>
          <w:tcPr>
            <w:tcW w:w="1118" w:type="pct"/>
            <w:vMerge/>
            <w:tcBorders>
              <w:top w:val="nil"/>
              <w:left w:val="single" w:sz="4" w:space="0" w:color="auto"/>
              <w:bottom w:val="single" w:sz="4" w:space="0" w:color="000000"/>
              <w:right w:val="single" w:sz="4" w:space="0" w:color="auto"/>
            </w:tcBorders>
            <w:vAlign w:val="center"/>
            <w:hideMark/>
          </w:tcPr>
          <w:p w14:paraId="72A82082" w14:textId="77777777"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p>
        </w:tc>
        <w:tc>
          <w:tcPr>
            <w:tcW w:w="1031" w:type="pct"/>
            <w:tcBorders>
              <w:top w:val="nil"/>
              <w:left w:val="nil"/>
              <w:bottom w:val="single" w:sz="4" w:space="0" w:color="auto"/>
              <w:right w:val="single" w:sz="4" w:space="0" w:color="auto"/>
            </w:tcBorders>
            <w:shd w:val="clear" w:color="auto" w:fill="auto"/>
            <w:noWrap/>
            <w:vAlign w:val="bottom"/>
            <w:hideMark/>
          </w:tcPr>
          <w:p w14:paraId="36F40E3E" w14:textId="77777777" w:rsidR="00251200" w:rsidRPr="00CC3AFA" w:rsidRDefault="00251200" w:rsidP="0025120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мазут</w:t>
            </w:r>
          </w:p>
        </w:tc>
        <w:tc>
          <w:tcPr>
            <w:tcW w:w="1380" w:type="pct"/>
            <w:tcBorders>
              <w:top w:val="nil"/>
              <w:left w:val="nil"/>
              <w:bottom w:val="single" w:sz="4" w:space="0" w:color="auto"/>
              <w:right w:val="single" w:sz="4" w:space="0" w:color="auto"/>
            </w:tcBorders>
            <w:shd w:val="clear" w:color="auto" w:fill="auto"/>
            <w:noWrap/>
            <w:hideMark/>
          </w:tcPr>
          <w:p w14:paraId="4BD33378" w14:textId="445E4B1D"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269</w:t>
            </w:r>
          </w:p>
        </w:tc>
        <w:tc>
          <w:tcPr>
            <w:tcW w:w="1471" w:type="pct"/>
            <w:tcBorders>
              <w:top w:val="nil"/>
              <w:left w:val="nil"/>
              <w:bottom w:val="single" w:sz="4" w:space="0" w:color="auto"/>
              <w:right w:val="single" w:sz="4" w:space="0" w:color="auto"/>
            </w:tcBorders>
            <w:shd w:val="clear" w:color="auto" w:fill="auto"/>
            <w:noWrap/>
            <w:hideMark/>
          </w:tcPr>
          <w:p w14:paraId="006A5F5C" w14:textId="400B6C14"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9 590</w:t>
            </w:r>
          </w:p>
        </w:tc>
      </w:tr>
      <w:tr w:rsidR="00251200" w:rsidRPr="00CC3AFA" w14:paraId="15652C74" w14:textId="77777777" w:rsidTr="00251200">
        <w:trPr>
          <w:trHeight w:val="315"/>
        </w:trPr>
        <w:tc>
          <w:tcPr>
            <w:tcW w:w="111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1E2034C4" w14:textId="511F7612" w:rsidR="00251200" w:rsidRPr="00CC3AFA" w:rsidRDefault="00251200" w:rsidP="00251200">
            <w:pPr>
              <w:snapToGrid/>
              <w:spacing w:before="0" w:after="0" w:line="240" w:lineRule="auto"/>
              <w:ind w:firstLine="0"/>
              <w:contextualSpacing w:val="0"/>
              <w:jc w:val="center"/>
              <w:rPr>
                <w:rFonts w:eastAsia="Times New Roman" w:cs="Times New Roman"/>
                <w:b/>
                <w:color w:val="000000"/>
                <w:sz w:val="20"/>
                <w:szCs w:val="20"/>
                <w:lang w:eastAsia="ru-RU"/>
              </w:rPr>
            </w:pPr>
            <w:r w:rsidRPr="00CC3AFA">
              <w:rPr>
                <w:rFonts w:eastAsia="Times New Roman" w:cs="Times New Roman"/>
                <w:b/>
                <w:color w:val="000000"/>
                <w:sz w:val="20"/>
                <w:szCs w:val="20"/>
                <w:lang w:eastAsia="ru-RU"/>
              </w:rPr>
              <w:t>2013 год</w:t>
            </w:r>
          </w:p>
        </w:tc>
        <w:tc>
          <w:tcPr>
            <w:tcW w:w="1031" w:type="pct"/>
            <w:tcBorders>
              <w:top w:val="nil"/>
              <w:left w:val="nil"/>
              <w:bottom w:val="single" w:sz="4" w:space="0" w:color="auto"/>
              <w:right w:val="single" w:sz="4" w:space="0" w:color="auto"/>
            </w:tcBorders>
            <w:shd w:val="clear" w:color="auto" w:fill="auto"/>
            <w:noWrap/>
            <w:vAlign w:val="bottom"/>
            <w:hideMark/>
          </w:tcPr>
          <w:p w14:paraId="5495052D" w14:textId="77777777" w:rsidR="00251200" w:rsidRPr="00CC3AFA" w:rsidRDefault="00251200" w:rsidP="0025120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уголь</w:t>
            </w:r>
          </w:p>
        </w:tc>
        <w:tc>
          <w:tcPr>
            <w:tcW w:w="1380" w:type="pct"/>
            <w:tcBorders>
              <w:top w:val="nil"/>
              <w:left w:val="nil"/>
              <w:bottom w:val="single" w:sz="4" w:space="0" w:color="auto"/>
              <w:right w:val="single" w:sz="4" w:space="0" w:color="auto"/>
            </w:tcBorders>
            <w:shd w:val="clear" w:color="auto" w:fill="auto"/>
            <w:noWrap/>
            <w:hideMark/>
          </w:tcPr>
          <w:p w14:paraId="73F479DB" w14:textId="16A27423"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609 191</w:t>
            </w:r>
          </w:p>
        </w:tc>
        <w:tc>
          <w:tcPr>
            <w:tcW w:w="1471" w:type="pct"/>
            <w:tcBorders>
              <w:top w:val="nil"/>
              <w:left w:val="nil"/>
              <w:bottom w:val="single" w:sz="4" w:space="0" w:color="auto"/>
              <w:right w:val="single" w:sz="4" w:space="0" w:color="auto"/>
            </w:tcBorders>
            <w:shd w:val="clear" w:color="auto" w:fill="auto"/>
            <w:noWrap/>
            <w:hideMark/>
          </w:tcPr>
          <w:p w14:paraId="04F3BB4D" w14:textId="5DFACD59"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3 132</w:t>
            </w:r>
          </w:p>
        </w:tc>
      </w:tr>
      <w:tr w:rsidR="00251200" w:rsidRPr="00CC3AFA" w14:paraId="61D48F78" w14:textId="77777777" w:rsidTr="00251200">
        <w:trPr>
          <w:trHeight w:val="315"/>
        </w:trPr>
        <w:tc>
          <w:tcPr>
            <w:tcW w:w="1118" w:type="pct"/>
            <w:vMerge/>
            <w:tcBorders>
              <w:top w:val="nil"/>
              <w:left w:val="single" w:sz="4" w:space="0" w:color="auto"/>
              <w:bottom w:val="single" w:sz="4" w:space="0" w:color="000000"/>
              <w:right w:val="single" w:sz="4" w:space="0" w:color="auto"/>
            </w:tcBorders>
            <w:vAlign w:val="center"/>
            <w:hideMark/>
          </w:tcPr>
          <w:p w14:paraId="65670972" w14:textId="77777777" w:rsidR="00251200" w:rsidRPr="00CC3AFA" w:rsidRDefault="00251200" w:rsidP="00251200">
            <w:pPr>
              <w:snapToGrid/>
              <w:spacing w:before="0" w:after="0" w:line="240" w:lineRule="auto"/>
              <w:ind w:firstLine="0"/>
              <w:contextualSpacing w:val="0"/>
              <w:jc w:val="left"/>
              <w:rPr>
                <w:rFonts w:eastAsia="Times New Roman" w:cs="Times New Roman"/>
                <w:color w:val="000000"/>
                <w:sz w:val="20"/>
                <w:szCs w:val="20"/>
                <w:lang w:eastAsia="ru-RU"/>
              </w:rPr>
            </w:pPr>
          </w:p>
        </w:tc>
        <w:tc>
          <w:tcPr>
            <w:tcW w:w="1031" w:type="pct"/>
            <w:tcBorders>
              <w:top w:val="nil"/>
              <w:left w:val="nil"/>
              <w:bottom w:val="single" w:sz="4" w:space="0" w:color="auto"/>
              <w:right w:val="single" w:sz="4" w:space="0" w:color="auto"/>
            </w:tcBorders>
            <w:shd w:val="clear" w:color="auto" w:fill="auto"/>
            <w:noWrap/>
            <w:vAlign w:val="bottom"/>
            <w:hideMark/>
          </w:tcPr>
          <w:p w14:paraId="3CE25A2B" w14:textId="77777777" w:rsidR="00251200" w:rsidRPr="00CC3AFA" w:rsidRDefault="00251200" w:rsidP="0025120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газ</w:t>
            </w:r>
          </w:p>
        </w:tc>
        <w:tc>
          <w:tcPr>
            <w:tcW w:w="1380" w:type="pct"/>
            <w:tcBorders>
              <w:top w:val="nil"/>
              <w:left w:val="nil"/>
              <w:bottom w:val="single" w:sz="4" w:space="0" w:color="auto"/>
              <w:right w:val="single" w:sz="4" w:space="0" w:color="auto"/>
            </w:tcBorders>
            <w:shd w:val="clear" w:color="auto" w:fill="auto"/>
            <w:noWrap/>
            <w:hideMark/>
          </w:tcPr>
          <w:p w14:paraId="52A9F1D8" w14:textId="3EA43B84"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342 732</w:t>
            </w:r>
          </w:p>
        </w:tc>
        <w:tc>
          <w:tcPr>
            <w:tcW w:w="1471" w:type="pct"/>
            <w:tcBorders>
              <w:top w:val="nil"/>
              <w:left w:val="nil"/>
              <w:bottom w:val="single" w:sz="4" w:space="0" w:color="auto"/>
              <w:right w:val="single" w:sz="4" w:space="0" w:color="auto"/>
            </w:tcBorders>
            <w:shd w:val="clear" w:color="auto" w:fill="auto"/>
            <w:noWrap/>
            <w:hideMark/>
          </w:tcPr>
          <w:p w14:paraId="5CAFDD95" w14:textId="41F70736"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7 994</w:t>
            </w:r>
          </w:p>
        </w:tc>
      </w:tr>
      <w:tr w:rsidR="00251200" w:rsidRPr="00CC3AFA" w14:paraId="459E8EE0" w14:textId="77777777" w:rsidTr="00251200">
        <w:trPr>
          <w:trHeight w:val="315"/>
        </w:trPr>
        <w:tc>
          <w:tcPr>
            <w:tcW w:w="1118" w:type="pct"/>
            <w:vMerge/>
            <w:tcBorders>
              <w:top w:val="nil"/>
              <w:left w:val="single" w:sz="4" w:space="0" w:color="auto"/>
              <w:bottom w:val="single" w:sz="4" w:space="0" w:color="000000"/>
              <w:right w:val="single" w:sz="4" w:space="0" w:color="auto"/>
            </w:tcBorders>
            <w:vAlign w:val="center"/>
            <w:hideMark/>
          </w:tcPr>
          <w:p w14:paraId="3290CF7A" w14:textId="77777777" w:rsidR="00251200" w:rsidRPr="00CC3AFA" w:rsidRDefault="00251200" w:rsidP="00251200">
            <w:pPr>
              <w:snapToGrid/>
              <w:spacing w:before="0" w:after="0" w:line="240" w:lineRule="auto"/>
              <w:ind w:firstLine="0"/>
              <w:contextualSpacing w:val="0"/>
              <w:jc w:val="left"/>
              <w:rPr>
                <w:rFonts w:eastAsia="Times New Roman" w:cs="Times New Roman"/>
                <w:color w:val="000000"/>
                <w:sz w:val="20"/>
                <w:szCs w:val="20"/>
                <w:lang w:eastAsia="ru-RU"/>
              </w:rPr>
            </w:pPr>
          </w:p>
        </w:tc>
        <w:tc>
          <w:tcPr>
            <w:tcW w:w="1031" w:type="pct"/>
            <w:tcBorders>
              <w:top w:val="nil"/>
              <w:left w:val="nil"/>
              <w:bottom w:val="single" w:sz="4" w:space="0" w:color="auto"/>
              <w:right w:val="single" w:sz="4" w:space="0" w:color="auto"/>
            </w:tcBorders>
            <w:shd w:val="clear" w:color="auto" w:fill="auto"/>
            <w:noWrap/>
            <w:vAlign w:val="bottom"/>
            <w:hideMark/>
          </w:tcPr>
          <w:p w14:paraId="78744FD6" w14:textId="77777777" w:rsidR="00251200" w:rsidRPr="00CC3AFA" w:rsidRDefault="00251200" w:rsidP="0025120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мазут</w:t>
            </w:r>
          </w:p>
        </w:tc>
        <w:tc>
          <w:tcPr>
            <w:tcW w:w="1380" w:type="pct"/>
            <w:tcBorders>
              <w:top w:val="nil"/>
              <w:left w:val="nil"/>
              <w:bottom w:val="single" w:sz="4" w:space="0" w:color="auto"/>
              <w:right w:val="single" w:sz="4" w:space="0" w:color="auto"/>
            </w:tcBorders>
            <w:shd w:val="clear" w:color="auto" w:fill="auto"/>
            <w:noWrap/>
            <w:hideMark/>
          </w:tcPr>
          <w:p w14:paraId="2127C0C0" w14:textId="70A8314C"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313</w:t>
            </w:r>
          </w:p>
        </w:tc>
        <w:tc>
          <w:tcPr>
            <w:tcW w:w="1471" w:type="pct"/>
            <w:tcBorders>
              <w:top w:val="nil"/>
              <w:left w:val="nil"/>
              <w:bottom w:val="single" w:sz="4" w:space="0" w:color="auto"/>
              <w:right w:val="single" w:sz="4" w:space="0" w:color="auto"/>
            </w:tcBorders>
            <w:shd w:val="clear" w:color="auto" w:fill="auto"/>
            <w:noWrap/>
            <w:hideMark/>
          </w:tcPr>
          <w:p w14:paraId="0D1A50E8" w14:textId="3C832086"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9 590</w:t>
            </w:r>
          </w:p>
        </w:tc>
      </w:tr>
      <w:tr w:rsidR="00251200" w:rsidRPr="00CC3AFA" w14:paraId="13EF0793" w14:textId="77777777" w:rsidTr="00251200">
        <w:trPr>
          <w:trHeight w:val="315"/>
        </w:trPr>
        <w:tc>
          <w:tcPr>
            <w:tcW w:w="111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3A815EDC" w14:textId="78A18641" w:rsidR="00251200" w:rsidRPr="00CC3AFA" w:rsidRDefault="00251200" w:rsidP="00251200">
            <w:pPr>
              <w:snapToGrid/>
              <w:spacing w:before="0" w:after="0" w:line="240" w:lineRule="auto"/>
              <w:ind w:firstLine="0"/>
              <w:contextualSpacing w:val="0"/>
              <w:jc w:val="center"/>
              <w:rPr>
                <w:rFonts w:eastAsia="Times New Roman" w:cs="Times New Roman"/>
                <w:b/>
                <w:color w:val="000000"/>
                <w:sz w:val="20"/>
                <w:szCs w:val="20"/>
                <w:lang w:eastAsia="ru-RU"/>
              </w:rPr>
            </w:pPr>
            <w:r w:rsidRPr="00CC3AFA">
              <w:rPr>
                <w:rFonts w:eastAsia="Times New Roman" w:cs="Times New Roman"/>
                <w:b/>
                <w:color w:val="000000"/>
                <w:sz w:val="20"/>
                <w:szCs w:val="20"/>
                <w:lang w:eastAsia="ru-RU"/>
              </w:rPr>
              <w:t>201</w:t>
            </w:r>
            <w:r w:rsidRPr="00CC3AFA">
              <w:rPr>
                <w:rFonts w:eastAsia="Times New Roman" w:cs="Times New Roman"/>
                <w:b/>
                <w:color w:val="000000"/>
                <w:sz w:val="20"/>
                <w:szCs w:val="20"/>
                <w:lang w:val="en-US" w:eastAsia="ru-RU"/>
              </w:rPr>
              <w:t>4</w:t>
            </w:r>
            <w:r w:rsidRPr="00CC3AFA">
              <w:rPr>
                <w:rFonts w:eastAsia="Times New Roman" w:cs="Times New Roman"/>
                <w:b/>
                <w:color w:val="000000"/>
                <w:sz w:val="20"/>
                <w:szCs w:val="20"/>
                <w:lang w:eastAsia="ru-RU"/>
              </w:rPr>
              <w:t xml:space="preserve"> год</w:t>
            </w:r>
          </w:p>
        </w:tc>
        <w:tc>
          <w:tcPr>
            <w:tcW w:w="1031" w:type="pct"/>
            <w:tcBorders>
              <w:top w:val="nil"/>
              <w:left w:val="nil"/>
              <w:bottom w:val="single" w:sz="4" w:space="0" w:color="auto"/>
              <w:right w:val="single" w:sz="4" w:space="0" w:color="auto"/>
            </w:tcBorders>
            <w:shd w:val="clear" w:color="auto" w:fill="auto"/>
            <w:noWrap/>
            <w:vAlign w:val="bottom"/>
            <w:hideMark/>
          </w:tcPr>
          <w:p w14:paraId="6CD38405" w14:textId="1F2D0D4C" w:rsidR="00251200" w:rsidRPr="00CC3AFA" w:rsidRDefault="00251200" w:rsidP="0025120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 xml:space="preserve">уголь Челябинский </w:t>
            </w:r>
          </w:p>
          <w:p w14:paraId="1020F6B7" w14:textId="097CA9C2" w:rsidR="00251200" w:rsidRPr="00CC3AFA" w:rsidRDefault="00251200" w:rsidP="0025120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бурый БСШ</w:t>
            </w:r>
          </w:p>
        </w:tc>
        <w:tc>
          <w:tcPr>
            <w:tcW w:w="1380" w:type="pct"/>
            <w:tcBorders>
              <w:top w:val="nil"/>
              <w:left w:val="nil"/>
              <w:bottom w:val="single" w:sz="4" w:space="0" w:color="auto"/>
              <w:right w:val="single" w:sz="4" w:space="0" w:color="auto"/>
            </w:tcBorders>
            <w:shd w:val="clear" w:color="auto" w:fill="auto"/>
            <w:noWrap/>
            <w:vAlign w:val="bottom"/>
            <w:hideMark/>
          </w:tcPr>
          <w:p w14:paraId="5BA58752" w14:textId="08969B6E"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503 171</w:t>
            </w:r>
          </w:p>
        </w:tc>
        <w:tc>
          <w:tcPr>
            <w:tcW w:w="1471" w:type="pct"/>
            <w:tcBorders>
              <w:top w:val="nil"/>
              <w:left w:val="nil"/>
              <w:bottom w:val="single" w:sz="4" w:space="0" w:color="auto"/>
              <w:right w:val="single" w:sz="4" w:space="0" w:color="auto"/>
            </w:tcBorders>
            <w:shd w:val="clear" w:color="auto" w:fill="auto"/>
            <w:noWrap/>
            <w:vAlign w:val="center"/>
            <w:hideMark/>
          </w:tcPr>
          <w:p w14:paraId="78454182" w14:textId="11D78F98"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3121</w:t>
            </w:r>
          </w:p>
        </w:tc>
      </w:tr>
      <w:tr w:rsidR="00251200" w:rsidRPr="00CC3AFA" w14:paraId="14096BC6" w14:textId="77777777" w:rsidTr="00251200">
        <w:trPr>
          <w:trHeight w:val="315"/>
        </w:trPr>
        <w:tc>
          <w:tcPr>
            <w:tcW w:w="1118" w:type="pct"/>
            <w:vMerge/>
            <w:tcBorders>
              <w:top w:val="nil"/>
              <w:left w:val="single" w:sz="4" w:space="0" w:color="auto"/>
              <w:bottom w:val="single" w:sz="4" w:space="0" w:color="000000"/>
              <w:right w:val="single" w:sz="4" w:space="0" w:color="auto"/>
            </w:tcBorders>
            <w:shd w:val="clear" w:color="auto" w:fill="auto"/>
            <w:noWrap/>
            <w:vAlign w:val="center"/>
          </w:tcPr>
          <w:p w14:paraId="5AA74A5E" w14:textId="77777777" w:rsidR="00251200" w:rsidRPr="00CC3AFA" w:rsidRDefault="00251200" w:rsidP="00251200">
            <w:pPr>
              <w:snapToGrid/>
              <w:spacing w:before="0" w:after="0" w:line="240" w:lineRule="auto"/>
              <w:ind w:firstLine="0"/>
              <w:contextualSpacing w:val="0"/>
              <w:jc w:val="center"/>
              <w:rPr>
                <w:rFonts w:eastAsia="Times New Roman" w:cs="Times New Roman"/>
                <w:b/>
                <w:color w:val="000000"/>
                <w:sz w:val="20"/>
                <w:szCs w:val="20"/>
                <w:lang w:eastAsia="ru-RU"/>
              </w:rPr>
            </w:pPr>
          </w:p>
        </w:tc>
        <w:tc>
          <w:tcPr>
            <w:tcW w:w="1031" w:type="pct"/>
            <w:tcBorders>
              <w:top w:val="nil"/>
              <w:left w:val="nil"/>
              <w:bottom w:val="single" w:sz="4" w:space="0" w:color="auto"/>
              <w:right w:val="single" w:sz="4" w:space="0" w:color="auto"/>
            </w:tcBorders>
            <w:shd w:val="clear" w:color="auto" w:fill="auto"/>
            <w:noWrap/>
            <w:vAlign w:val="bottom"/>
          </w:tcPr>
          <w:p w14:paraId="4B5516FE" w14:textId="55EB2385" w:rsidR="00251200" w:rsidRPr="00CC3AFA" w:rsidRDefault="00251200" w:rsidP="0025120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 xml:space="preserve">уголь Сарыкольский </w:t>
            </w:r>
          </w:p>
          <w:p w14:paraId="5EDCE312" w14:textId="1A5FE0FF" w:rsidR="00251200" w:rsidRPr="00CC3AFA" w:rsidRDefault="00251200" w:rsidP="0025120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Гамма</w:t>
            </w:r>
          </w:p>
        </w:tc>
        <w:tc>
          <w:tcPr>
            <w:tcW w:w="1380" w:type="pct"/>
            <w:tcBorders>
              <w:top w:val="nil"/>
              <w:left w:val="nil"/>
              <w:bottom w:val="single" w:sz="4" w:space="0" w:color="auto"/>
              <w:right w:val="single" w:sz="4" w:space="0" w:color="auto"/>
            </w:tcBorders>
            <w:shd w:val="clear" w:color="auto" w:fill="auto"/>
            <w:noWrap/>
            <w:vAlign w:val="bottom"/>
          </w:tcPr>
          <w:p w14:paraId="5B000B18" w14:textId="5C062496"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45 441</w:t>
            </w:r>
          </w:p>
        </w:tc>
        <w:tc>
          <w:tcPr>
            <w:tcW w:w="1471" w:type="pct"/>
            <w:tcBorders>
              <w:top w:val="nil"/>
              <w:left w:val="nil"/>
              <w:bottom w:val="single" w:sz="4" w:space="0" w:color="auto"/>
              <w:right w:val="single" w:sz="4" w:space="0" w:color="auto"/>
            </w:tcBorders>
            <w:shd w:val="clear" w:color="auto" w:fill="auto"/>
            <w:noWrap/>
            <w:vAlign w:val="center"/>
          </w:tcPr>
          <w:p w14:paraId="2BB68497" w14:textId="161DF321"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4292</w:t>
            </w:r>
          </w:p>
        </w:tc>
      </w:tr>
      <w:tr w:rsidR="00251200" w:rsidRPr="00CC3AFA" w14:paraId="0A53A62D" w14:textId="77777777" w:rsidTr="00251200">
        <w:trPr>
          <w:trHeight w:val="315"/>
        </w:trPr>
        <w:tc>
          <w:tcPr>
            <w:tcW w:w="1118" w:type="pct"/>
            <w:vMerge/>
            <w:tcBorders>
              <w:top w:val="nil"/>
              <w:left w:val="single" w:sz="4" w:space="0" w:color="auto"/>
              <w:bottom w:val="single" w:sz="4" w:space="0" w:color="000000"/>
              <w:right w:val="single" w:sz="4" w:space="0" w:color="auto"/>
            </w:tcBorders>
            <w:shd w:val="clear" w:color="auto" w:fill="auto"/>
            <w:noWrap/>
            <w:vAlign w:val="center"/>
          </w:tcPr>
          <w:p w14:paraId="0BE5267B" w14:textId="77777777" w:rsidR="00251200" w:rsidRPr="00CC3AFA" w:rsidRDefault="00251200" w:rsidP="00251200">
            <w:pPr>
              <w:snapToGrid/>
              <w:spacing w:before="0" w:after="0" w:line="240" w:lineRule="auto"/>
              <w:ind w:firstLine="0"/>
              <w:contextualSpacing w:val="0"/>
              <w:jc w:val="center"/>
              <w:rPr>
                <w:rFonts w:eastAsia="Times New Roman" w:cs="Times New Roman"/>
                <w:b/>
                <w:color w:val="000000"/>
                <w:sz w:val="20"/>
                <w:szCs w:val="20"/>
                <w:lang w:eastAsia="ru-RU"/>
              </w:rPr>
            </w:pPr>
          </w:p>
        </w:tc>
        <w:tc>
          <w:tcPr>
            <w:tcW w:w="1031" w:type="pct"/>
            <w:tcBorders>
              <w:top w:val="nil"/>
              <w:left w:val="nil"/>
              <w:bottom w:val="single" w:sz="4" w:space="0" w:color="auto"/>
              <w:right w:val="single" w:sz="4" w:space="0" w:color="auto"/>
            </w:tcBorders>
            <w:shd w:val="clear" w:color="auto" w:fill="auto"/>
            <w:noWrap/>
            <w:vAlign w:val="bottom"/>
          </w:tcPr>
          <w:p w14:paraId="6745B2C6" w14:textId="6E4E63A7" w:rsidR="00251200" w:rsidRPr="00CC3AFA" w:rsidRDefault="00251200" w:rsidP="0025120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 xml:space="preserve">уголь </w:t>
            </w:r>
          </w:p>
          <w:p w14:paraId="7101F0D5" w14:textId="77E8536E" w:rsidR="00251200" w:rsidRPr="00CC3AFA" w:rsidRDefault="00251200" w:rsidP="0025120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Майкубенский</w:t>
            </w:r>
          </w:p>
        </w:tc>
        <w:tc>
          <w:tcPr>
            <w:tcW w:w="1380" w:type="pct"/>
            <w:tcBorders>
              <w:top w:val="nil"/>
              <w:left w:val="nil"/>
              <w:bottom w:val="single" w:sz="4" w:space="0" w:color="auto"/>
              <w:right w:val="single" w:sz="4" w:space="0" w:color="auto"/>
            </w:tcBorders>
            <w:shd w:val="clear" w:color="auto" w:fill="auto"/>
            <w:noWrap/>
            <w:vAlign w:val="bottom"/>
          </w:tcPr>
          <w:p w14:paraId="72810566" w14:textId="5B3C148D"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103 273</w:t>
            </w:r>
          </w:p>
        </w:tc>
        <w:tc>
          <w:tcPr>
            <w:tcW w:w="1471" w:type="pct"/>
            <w:tcBorders>
              <w:top w:val="nil"/>
              <w:left w:val="nil"/>
              <w:bottom w:val="single" w:sz="4" w:space="0" w:color="auto"/>
              <w:right w:val="single" w:sz="4" w:space="0" w:color="auto"/>
            </w:tcBorders>
            <w:shd w:val="clear" w:color="auto" w:fill="auto"/>
            <w:noWrap/>
            <w:vAlign w:val="center"/>
          </w:tcPr>
          <w:p w14:paraId="5AB91B28" w14:textId="556C28DA"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4292</w:t>
            </w:r>
          </w:p>
        </w:tc>
      </w:tr>
      <w:tr w:rsidR="00251200" w:rsidRPr="00CC3AFA" w14:paraId="4DEF20D7" w14:textId="77777777" w:rsidTr="00251200">
        <w:trPr>
          <w:trHeight w:val="315"/>
        </w:trPr>
        <w:tc>
          <w:tcPr>
            <w:tcW w:w="1118" w:type="pct"/>
            <w:vMerge/>
            <w:tcBorders>
              <w:top w:val="nil"/>
              <w:left w:val="single" w:sz="4" w:space="0" w:color="auto"/>
              <w:bottom w:val="single" w:sz="4" w:space="0" w:color="000000"/>
              <w:right w:val="single" w:sz="4" w:space="0" w:color="auto"/>
            </w:tcBorders>
            <w:shd w:val="clear" w:color="auto" w:fill="auto"/>
            <w:noWrap/>
            <w:vAlign w:val="center"/>
          </w:tcPr>
          <w:p w14:paraId="242FB645" w14:textId="77777777" w:rsidR="00251200" w:rsidRPr="00CC3AFA" w:rsidRDefault="00251200" w:rsidP="00251200">
            <w:pPr>
              <w:snapToGrid/>
              <w:spacing w:before="0" w:after="0" w:line="240" w:lineRule="auto"/>
              <w:ind w:firstLine="0"/>
              <w:contextualSpacing w:val="0"/>
              <w:jc w:val="center"/>
              <w:rPr>
                <w:rFonts w:eastAsia="Times New Roman" w:cs="Times New Roman"/>
                <w:b/>
                <w:color w:val="000000"/>
                <w:sz w:val="20"/>
                <w:szCs w:val="20"/>
                <w:lang w:eastAsia="ru-RU"/>
              </w:rPr>
            </w:pPr>
          </w:p>
        </w:tc>
        <w:tc>
          <w:tcPr>
            <w:tcW w:w="1031" w:type="pct"/>
            <w:tcBorders>
              <w:top w:val="nil"/>
              <w:left w:val="nil"/>
              <w:bottom w:val="single" w:sz="4" w:space="0" w:color="auto"/>
              <w:right w:val="single" w:sz="4" w:space="0" w:color="auto"/>
            </w:tcBorders>
            <w:shd w:val="clear" w:color="auto" w:fill="auto"/>
            <w:noWrap/>
            <w:vAlign w:val="bottom"/>
          </w:tcPr>
          <w:p w14:paraId="55704709" w14:textId="6FD090EE" w:rsidR="00251200" w:rsidRPr="00CC3AFA" w:rsidRDefault="00251200" w:rsidP="0025120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уголь Каражыра</w:t>
            </w:r>
          </w:p>
        </w:tc>
        <w:tc>
          <w:tcPr>
            <w:tcW w:w="1380" w:type="pct"/>
            <w:tcBorders>
              <w:top w:val="nil"/>
              <w:left w:val="nil"/>
              <w:bottom w:val="single" w:sz="4" w:space="0" w:color="auto"/>
              <w:right w:val="single" w:sz="4" w:space="0" w:color="auto"/>
            </w:tcBorders>
            <w:shd w:val="clear" w:color="auto" w:fill="auto"/>
            <w:noWrap/>
            <w:vAlign w:val="bottom"/>
          </w:tcPr>
          <w:p w14:paraId="4F621988" w14:textId="0D9F150E"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8 327</w:t>
            </w:r>
          </w:p>
        </w:tc>
        <w:tc>
          <w:tcPr>
            <w:tcW w:w="1471" w:type="pct"/>
            <w:tcBorders>
              <w:top w:val="nil"/>
              <w:left w:val="nil"/>
              <w:bottom w:val="single" w:sz="4" w:space="0" w:color="auto"/>
              <w:right w:val="single" w:sz="4" w:space="0" w:color="auto"/>
            </w:tcBorders>
            <w:shd w:val="clear" w:color="auto" w:fill="auto"/>
            <w:noWrap/>
            <w:vAlign w:val="center"/>
          </w:tcPr>
          <w:p w14:paraId="017A5A84" w14:textId="7F616898"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4407</w:t>
            </w:r>
          </w:p>
        </w:tc>
      </w:tr>
      <w:tr w:rsidR="00251200" w:rsidRPr="00CC3AFA" w14:paraId="73C7D088" w14:textId="77777777" w:rsidTr="00251200">
        <w:trPr>
          <w:trHeight w:val="315"/>
        </w:trPr>
        <w:tc>
          <w:tcPr>
            <w:tcW w:w="1118" w:type="pct"/>
            <w:vMerge/>
            <w:tcBorders>
              <w:top w:val="nil"/>
              <w:left w:val="single" w:sz="4" w:space="0" w:color="auto"/>
              <w:bottom w:val="single" w:sz="4" w:space="0" w:color="000000"/>
              <w:right w:val="single" w:sz="4" w:space="0" w:color="auto"/>
            </w:tcBorders>
            <w:shd w:val="clear" w:color="auto" w:fill="auto"/>
            <w:noWrap/>
            <w:vAlign w:val="center"/>
          </w:tcPr>
          <w:p w14:paraId="6D69D294" w14:textId="77777777" w:rsidR="00251200" w:rsidRPr="00CC3AFA" w:rsidRDefault="00251200" w:rsidP="00251200">
            <w:pPr>
              <w:snapToGrid/>
              <w:spacing w:before="0" w:after="0" w:line="240" w:lineRule="auto"/>
              <w:ind w:firstLine="0"/>
              <w:contextualSpacing w:val="0"/>
              <w:jc w:val="center"/>
              <w:rPr>
                <w:rFonts w:eastAsia="Times New Roman" w:cs="Times New Roman"/>
                <w:b/>
                <w:color w:val="000000"/>
                <w:sz w:val="20"/>
                <w:szCs w:val="20"/>
                <w:lang w:eastAsia="ru-RU"/>
              </w:rPr>
            </w:pPr>
          </w:p>
        </w:tc>
        <w:tc>
          <w:tcPr>
            <w:tcW w:w="1031" w:type="pct"/>
            <w:tcBorders>
              <w:top w:val="nil"/>
              <w:left w:val="nil"/>
              <w:bottom w:val="single" w:sz="4" w:space="0" w:color="auto"/>
              <w:right w:val="single" w:sz="4" w:space="0" w:color="auto"/>
            </w:tcBorders>
            <w:shd w:val="clear" w:color="auto" w:fill="auto"/>
            <w:noWrap/>
            <w:vAlign w:val="bottom"/>
          </w:tcPr>
          <w:p w14:paraId="0FC07580" w14:textId="502989A1" w:rsidR="00251200" w:rsidRPr="00CC3AFA" w:rsidRDefault="00251200" w:rsidP="0025120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уголь Кузнецкий</w:t>
            </w:r>
          </w:p>
        </w:tc>
        <w:tc>
          <w:tcPr>
            <w:tcW w:w="1380" w:type="pct"/>
            <w:tcBorders>
              <w:top w:val="nil"/>
              <w:left w:val="nil"/>
              <w:bottom w:val="single" w:sz="4" w:space="0" w:color="auto"/>
              <w:right w:val="single" w:sz="4" w:space="0" w:color="auto"/>
            </w:tcBorders>
            <w:shd w:val="clear" w:color="auto" w:fill="auto"/>
            <w:noWrap/>
            <w:vAlign w:val="bottom"/>
          </w:tcPr>
          <w:p w14:paraId="65685B2E" w14:textId="2AF77834"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9 422</w:t>
            </w:r>
          </w:p>
        </w:tc>
        <w:tc>
          <w:tcPr>
            <w:tcW w:w="1471" w:type="pct"/>
            <w:tcBorders>
              <w:top w:val="nil"/>
              <w:left w:val="nil"/>
              <w:bottom w:val="single" w:sz="4" w:space="0" w:color="auto"/>
              <w:right w:val="single" w:sz="4" w:space="0" w:color="auto"/>
            </w:tcBorders>
            <w:shd w:val="clear" w:color="auto" w:fill="auto"/>
            <w:noWrap/>
            <w:vAlign w:val="center"/>
          </w:tcPr>
          <w:p w14:paraId="6F7EEFF1" w14:textId="4B143D8D"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5789</w:t>
            </w:r>
          </w:p>
        </w:tc>
      </w:tr>
      <w:tr w:rsidR="00251200" w:rsidRPr="00CC3AFA" w14:paraId="5BCE1B80" w14:textId="77777777" w:rsidTr="00251200">
        <w:trPr>
          <w:trHeight w:val="315"/>
        </w:trPr>
        <w:tc>
          <w:tcPr>
            <w:tcW w:w="1118" w:type="pct"/>
            <w:vMerge/>
            <w:tcBorders>
              <w:top w:val="nil"/>
              <w:left w:val="single" w:sz="4" w:space="0" w:color="auto"/>
              <w:bottom w:val="single" w:sz="4" w:space="0" w:color="000000"/>
              <w:right w:val="single" w:sz="4" w:space="0" w:color="auto"/>
            </w:tcBorders>
            <w:vAlign w:val="center"/>
            <w:hideMark/>
          </w:tcPr>
          <w:p w14:paraId="540242E1" w14:textId="77777777"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p>
        </w:tc>
        <w:tc>
          <w:tcPr>
            <w:tcW w:w="1031" w:type="pct"/>
            <w:tcBorders>
              <w:top w:val="nil"/>
              <w:left w:val="nil"/>
              <w:bottom w:val="single" w:sz="4" w:space="0" w:color="auto"/>
              <w:right w:val="single" w:sz="4" w:space="0" w:color="auto"/>
            </w:tcBorders>
            <w:shd w:val="clear" w:color="auto" w:fill="auto"/>
            <w:noWrap/>
            <w:vAlign w:val="bottom"/>
            <w:hideMark/>
          </w:tcPr>
          <w:p w14:paraId="75CC9F95" w14:textId="18D92C73" w:rsidR="00251200" w:rsidRPr="00CC3AFA" w:rsidRDefault="00251200" w:rsidP="0025120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природный газ</w:t>
            </w:r>
          </w:p>
        </w:tc>
        <w:tc>
          <w:tcPr>
            <w:tcW w:w="1380" w:type="pct"/>
            <w:tcBorders>
              <w:top w:val="nil"/>
              <w:left w:val="nil"/>
              <w:bottom w:val="single" w:sz="4" w:space="0" w:color="auto"/>
              <w:right w:val="single" w:sz="4" w:space="0" w:color="auto"/>
            </w:tcBorders>
            <w:shd w:val="clear" w:color="auto" w:fill="auto"/>
            <w:noWrap/>
            <w:vAlign w:val="bottom"/>
            <w:hideMark/>
          </w:tcPr>
          <w:p w14:paraId="4612FBE8" w14:textId="353A3BF9"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337</w:t>
            </w:r>
            <w:r w:rsidRPr="00CC3AFA">
              <w:rPr>
                <w:rFonts w:eastAsia="Times New Roman" w:cs="Times New Roman"/>
                <w:color w:val="000000"/>
                <w:sz w:val="20"/>
                <w:szCs w:val="20"/>
                <w:lang w:val="en-US" w:eastAsia="ru-RU"/>
              </w:rPr>
              <w:t xml:space="preserve"> </w:t>
            </w:r>
            <w:r w:rsidRPr="00CC3AFA">
              <w:rPr>
                <w:rFonts w:eastAsia="Times New Roman" w:cs="Times New Roman"/>
                <w:color w:val="000000"/>
                <w:sz w:val="20"/>
                <w:szCs w:val="20"/>
                <w:lang w:eastAsia="ru-RU"/>
              </w:rPr>
              <w:t>658</w:t>
            </w:r>
          </w:p>
        </w:tc>
        <w:tc>
          <w:tcPr>
            <w:tcW w:w="1471" w:type="pct"/>
            <w:tcBorders>
              <w:top w:val="nil"/>
              <w:left w:val="nil"/>
              <w:bottom w:val="single" w:sz="4" w:space="0" w:color="auto"/>
              <w:right w:val="single" w:sz="4" w:space="0" w:color="auto"/>
            </w:tcBorders>
            <w:shd w:val="clear" w:color="auto" w:fill="auto"/>
            <w:noWrap/>
            <w:vAlign w:val="center"/>
            <w:hideMark/>
          </w:tcPr>
          <w:p w14:paraId="6156D8F5" w14:textId="6945A398" w:rsidR="00251200"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7998</w:t>
            </w:r>
          </w:p>
        </w:tc>
      </w:tr>
      <w:tr w:rsidR="007E4F19" w:rsidRPr="00CC3AFA" w14:paraId="6FDFD8AD" w14:textId="77777777" w:rsidTr="00251200">
        <w:trPr>
          <w:trHeight w:val="315"/>
        </w:trPr>
        <w:tc>
          <w:tcPr>
            <w:tcW w:w="1118" w:type="pct"/>
            <w:vMerge/>
            <w:tcBorders>
              <w:top w:val="nil"/>
              <w:left w:val="single" w:sz="4" w:space="0" w:color="auto"/>
              <w:bottom w:val="single" w:sz="4" w:space="0" w:color="000000"/>
              <w:right w:val="single" w:sz="4" w:space="0" w:color="auto"/>
            </w:tcBorders>
            <w:vAlign w:val="center"/>
            <w:hideMark/>
          </w:tcPr>
          <w:p w14:paraId="0D01D7F1" w14:textId="77777777" w:rsidR="00A36207" w:rsidRPr="00CC3AFA" w:rsidRDefault="00A36207" w:rsidP="0072041B">
            <w:pPr>
              <w:snapToGrid/>
              <w:spacing w:before="0" w:after="0" w:line="240" w:lineRule="auto"/>
              <w:ind w:firstLine="0"/>
              <w:contextualSpacing w:val="0"/>
              <w:jc w:val="center"/>
              <w:rPr>
                <w:rFonts w:eastAsia="Times New Roman" w:cs="Times New Roman"/>
                <w:color w:val="000000"/>
                <w:sz w:val="20"/>
                <w:szCs w:val="20"/>
                <w:lang w:eastAsia="ru-RU"/>
              </w:rPr>
            </w:pPr>
          </w:p>
        </w:tc>
        <w:tc>
          <w:tcPr>
            <w:tcW w:w="1031" w:type="pct"/>
            <w:tcBorders>
              <w:top w:val="nil"/>
              <w:left w:val="nil"/>
              <w:bottom w:val="single" w:sz="4" w:space="0" w:color="auto"/>
              <w:right w:val="single" w:sz="4" w:space="0" w:color="auto"/>
            </w:tcBorders>
            <w:shd w:val="clear" w:color="auto" w:fill="auto"/>
            <w:noWrap/>
            <w:vAlign w:val="bottom"/>
            <w:hideMark/>
          </w:tcPr>
          <w:p w14:paraId="1AC5F53F" w14:textId="77777777" w:rsidR="00A36207" w:rsidRPr="00CC3AFA" w:rsidRDefault="00A36207" w:rsidP="0072041B">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мазут</w:t>
            </w:r>
          </w:p>
        </w:tc>
        <w:tc>
          <w:tcPr>
            <w:tcW w:w="1380" w:type="pct"/>
            <w:tcBorders>
              <w:top w:val="nil"/>
              <w:left w:val="nil"/>
              <w:bottom w:val="single" w:sz="4" w:space="0" w:color="auto"/>
              <w:right w:val="single" w:sz="4" w:space="0" w:color="auto"/>
            </w:tcBorders>
            <w:shd w:val="clear" w:color="auto" w:fill="auto"/>
            <w:noWrap/>
            <w:vAlign w:val="bottom"/>
            <w:hideMark/>
          </w:tcPr>
          <w:p w14:paraId="375E2A4F" w14:textId="5CF9091C" w:rsidR="00A36207" w:rsidRPr="00CC3AFA" w:rsidRDefault="00251200" w:rsidP="0072041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294</w:t>
            </w:r>
          </w:p>
        </w:tc>
        <w:tc>
          <w:tcPr>
            <w:tcW w:w="1471" w:type="pct"/>
            <w:tcBorders>
              <w:top w:val="nil"/>
              <w:left w:val="nil"/>
              <w:bottom w:val="single" w:sz="4" w:space="0" w:color="auto"/>
              <w:right w:val="single" w:sz="4" w:space="0" w:color="auto"/>
            </w:tcBorders>
            <w:shd w:val="clear" w:color="auto" w:fill="auto"/>
            <w:noWrap/>
            <w:vAlign w:val="bottom"/>
            <w:hideMark/>
          </w:tcPr>
          <w:p w14:paraId="3289E9EC" w14:textId="77777777" w:rsidR="00A36207" w:rsidRPr="00CC3AFA" w:rsidRDefault="00A36207" w:rsidP="0072041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9 590</w:t>
            </w:r>
          </w:p>
        </w:tc>
      </w:tr>
      <w:tr w:rsidR="007E4F19" w:rsidRPr="00CC3AFA" w14:paraId="549D7033" w14:textId="77777777" w:rsidTr="00251200">
        <w:trPr>
          <w:trHeight w:val="315"/>
        </w:trPr>
        <w:tc>
          <w:tcPr>
            <w:tcW w:w="111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79884BCC" w14:textId="433D02AC" w:rsidR="00043BC9" w:rsidRPr="00CC3AFA" w:rsidRDefault="00043BC9" w:rsidP="00043BC9">
            <w:pPr>
              <w:snapToGrid/>
              <w:spacing w:before="0" w:after="0" w:line="240" w:lineRule="auto"/>
              <w:ind w:firstLine="0"/>
              <w:contextualSpacing w:val="0"/>
              <w:jc w:val="center"/>
              <w:rPr>
                <w:rFonts w:eastAsia="Times New Roman" w:cs="Times New Roman"/>
                <w:b/>
                <w:color w:val="000000"/>
                <w:sz w:val="20"/>
                <w:szCs w:val="20"/>
                <w:lang w:eastAsia="ru-RU"/>
              </w:rPr>
            </w:pPr>
            <w:r w:rsidRPr="00CC3AFA">
              <w:rPr>
                <w:rFonts w:eastAsia="Times New Roman" w:cs="Times New Roman"/>
                <w:b/>
                <w:color w:val="000000"/>
                <w:sz w:val="20"/>
                <w:szCs w:val="20"/>
                <w:lang w:eastAsia="ru-RU"/>
              </w:rPr>
              <w:t>201</w:t>
            </w:r>
            <w:r w:rsidRPr="00CC3AFA">
              <w:rPr>
                <w:rFonts w:eastAsia="Times New Roman" w:cs="Times New Roman"/>
                <w:b/>
                <w:color w:val="000000"/>
                <w:sz w:val="20"/>
                <w:szCs w:val="20"/>
                <w:lang w:val="en-US" w:eastAsia="ru-RU"/>
              </w:rPr>
              <w:t>5</w:t>
            </w:r>
            <w:r w:rsidRPr="00CC3AFA">
              <w:rPr>
                <w:rFonts w:eastAsia="Times New Roman" w:cs="Times New Roman"/>
                <w:b/>
                <w:color w:val="000000"/>
                <w:sz w:val="20"/>
                <w:szCs w:val="20"/>
                <w:lang w:eastAsia="ru-RU"/>
              </w:rPr>
              <w:t xml:space="preserve"> год</w:t>
            </w:r>
          </w:p>
        </w:tc>
        <w:tc>
          <w:tcPr>
            <w:tcW w:w="1031" w:type="pct"/>
            <w:tcBorders>
              <w:top w:val="nil"/>
              <w:left w:val="nil"/>
              <w:bottom w:val="single" w:sz="4" w:space="0" w:color="auto"/>
              <w:right w:val="single" w:sz="4" w:space="0" w:color="auto"/>
            </w:tcBorders>
            <w:shd w:val="clear" w:color="auto" w:fill="auto"/>
            <w:noWrap/>
            <w:vAlign w:val="bottom"/>
            <w:hideMark/>
          </w:tcPr>
          <w:p w14:paraId="1C4A8D58" w14:textId="77777777" w:rsidR="00043BC9" w:rsidRPr="00CC3AFA" w:rsidRDefault="00043BC9" w:rsidP="00043BC9">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 xml:space="preserve">уголь Челябинский </w:t>
            </w:r>
          </w:p>
          <w:p w14:paraId="7CD0C120" w14:textId="731D279B" w:rsidR="00043BC9" w:rsidRPr="00CC3AFA" w:rsidRDefault="00043BC9" w:rsidP="00043BC9">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бурый БСШ</w:t>
            </w:r>
          </w:p>
        </w:tc>
        <w:tc>
          <w:tcPr>
            <w:tcW w:w="1380" w:type="pct"/>
            <w:tcBorders>
              <w:top w:val="nil"/>
              <w:left w:val="nil"/>
              <w:bottom w:val="single" w:sz="4" w:space="0" w:color="auto"/>
              <w:right w:val="single" w:sz="4" w:space="0" w:color="auto"/>
            </w:tcBorders>
            <w:shd w:val="clear" w:color="auto" w:fill="auto"/>
            <w:noWrap/>
            <w:vAlign w:val="bottom"/>
            <w:hideMark/>
          </w:tcPr>
          <w:p w14:paraId="6F8DD7BE" w14:textId="0083DF50" w:rsidR="00043BC9" w:rsidRPr="00CC3AFA" w:rsidRDefault="00043BC9" w:rsidP="00043BC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477 975</w:t>
            </w:r>
          </w:p>
        </w:tc>
        <w:tc>
          <w:tcPr>
            <w:tcW w:w="1471" w:type="pct"/>
            <w:tcBorders>
              <w:top w:val="nil"/>
              <w:left w:val="nil"/>
              <w:bottom w:val="single" w:sz="4" w:space="0" w:color="auto"/>
              <w:right w:val="single" w:sz="4" w:space="0" w:color="auto"/>
            </w:tcBorders>
            <w:shd w:val="clear" w:color="auto" w:fill="auto"/>
            <w:noWrap/>
            <w:vAlign w:val="bottom"/>
            <w:hideMark/>
          </w:tcPr>
          <w:p w14:paraId="2F9A7C40" w14:textId="0B224708" w:rsidR="00043BC9" w:rsidRPr="00CC3AFA" w:rsidRDefault="00251200" w:rsidP="00043BC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3091</w:t>
            </w:r>
          </w:p>
        </w:tc>
      </w:tr>
      <w:tr w:rsidR="00043BC9" w:rsidRPr="00CC3AFA" w14:paraId="0600A199" w14:textId="77777777" w:rsidTr="00251200">
        <w:trPr>
          <w:trHeight w:val="315"/>
        </w:trPr>
        <w:tc>
          <w:tcPr>
            <w:tcW w:w="1118" w:type="pct"/>
            <w:vMerge/>
            <w:tcBorders>
              <w:top w:val="nil"/>
              <w:left w:val="single" w:sz="4" w:space="0" w:color="auto"/>
              <w:bottom w:val="single" w:sz="4" w:space="0" w:color="000000"/>
              <w:right w:val="single" w:sz="4" w:space="0" w:color="auto"/>
            </w:tcBorders>
            <w:shd w:val="clear" w:color="auto" w:fill="auto"/>
            <w:noWrap/>
            <w:vAlign w:val="center"/>
          </w:tcPr>
          <w:p w14:paraId="701DA3A9" w14:textId="77777777" w:rsidR="00043BC9" w:rsidRPr="00CC3AFA" w:rsidRDefault="00043BC9" w:rsidP="00043BC9">
            <w:pPr>
              <w:snapToGrid/>
              <w:spacing w:before="0" w:after="0" w:line="240" w:lineRule="auto"/>
              <w:ind w:firstLine="0"/>
              <w:contextualSpacing w:val="0"/>
              <w:jc w:val="center"/>
              <w:rPr>
                <w:rFonts w:eastAsia="Times New Roman" w:cs="Times New Roman"/>
                <w:b/>
                <w:color w:val="000000"/>
                <w:sz w:val="20"/>
                <w:szCs w:val="20"/>
                <w:lang w:eastAsia="ru-RU"/>
              </w:rPr>
            </w:pPr>
          </w:p>
        </w:tc>
        <w:tc>
          <w:tcPr>
            <w:tcW w:w="1031" w:type="pct"/>
            <w:tcBorders>
              <w:top w:val="nil"/>
              <w:left w:val="nil"/>
              <w:bottom w:val="single" w:sz="4" w:space="0" w:color="auto"/>
              <w:right w:val="single" w:sz="4" w:space="0" w:color="auto"/>
            </w:tcBorders>
            <w:shd w:val="clear" w:color="auto" w:fill="auto"/>
            <w:noWrap/>
            <w:vAlign w:val="bottom"/>
          </w:tcPr>
          <w:p w14:paraId="095B67EA" w14:textId="77777777" w:rsidR="00043BC9" w:rsidRPr="00CC3AFA" w:rsidRDefault="00043BC9" w:rsidP="00043BC9">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 xml:space="preserve">уголь Сарыкольский </w:t>
            </w:r>
          </w:p>
          <w:p w14:paraId="3C1C729F" w14:textId="12AE29A4" w:rsidR="00043BC9" w:rsidRPr="00CC3AFA" w:rsidRDefault="00043BC9" w:rsidP="00043BC9">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Гамма</w:t>
            </w:r>
          </w:p>
        </w:tc>
        <w:tc>
          <w:tcPr>
            <w:tcW w:w="1380" w:type="pct"/>
            <w:tcBorders>
              <w:top w:val="nil"/>
              <w:left w:val="nil"/>
              <w:bottom w:val="single" w:sz="4" w:space="0" w:color="auto"/>
              <w:right w:val="single" w:sz="4" w:space="0" w:color="auto"/>
            </w:tcBorders>
            <w:shd w:val="clear" w:color="auto" w:fill="auto"/>
            <w:noWrap/>
            <w:vAlign w:val="bottom"/>
          </w:tcPr>
          <w:p w14:paraId="2A660AB7" w14:textId="3F753D2E" w:rsidR="00043BC9" w:rsidRPr="00CC3AFA" w:rsidRDefault="00043BC9" w:rsidP="00043BC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63 503</w:t>
            </w:r>
          </w:p>
        </w:tc>
        <w:tc>
          <w:tcPr>
            <w:tcW w:w="1471" w:type="pct"/>
            <w:tcBorders>
              <w:top w:val="nil"/>
              <w:left w:val="nil"/>
              <w:bottom w:val="single" w:sz="4" w:space="0" w:color="auto"/>
              <w:right w:val="single" w:sz="4" w:space="0" w:color="auto"/>
            </w:tcBorders>
            <w:shd w:val="clear" w:color="auto" w:fill="auto"/>
            <w:noWrap/>
            <w:vAlign w:val="bottom"/>
          </w:tcPr>
          <w:p w14:paraId="27B5D6DD" w14:textId="6FC9DA04" w:rsidR="00043BC9" w:rsidRPr="00CC3AFA" w:rsidRDefault="00251200" w:rsidP="0025120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4 232</w:t>
            </w:r>
          </w:p>
        </w:tc>
      </w:tr>
      <w:tr w:rsidR="00043BC9" w:rsidRPr="00CC3AFA" w14:paraId="32B9680A" w14:textId="77777777" w:rsidTr="00251200">
        <w:trPr>
          <w:trHeight w:val="315"/>
        </w:trPr>
        <w:tc>
          <w:tcPr>
            <w:tcW w:w="1118" w:type="pct"/>
            <w:vMerge/>
            <w:tcBorders>
              <w:top w:val="nil"/>
              <w:left w:val="single" w:sz="4" w:space="0" w:color="auto"/>
              <w:bottom w:val="single" w:sz="4" w:space="0" w:color="000000"/>
              <w:right w:val="single" w:sz="4" w:space="0" w:color="auto"/>
            </w:tcBorders>
            <w:shd w:val="clear" w:color="auto" w:fill="auto"/>
            <w:noWrap/>
            <w:vAlign w:val="center"/>
          </w:tcPr>
          <w:p w14:paraId="5E107443" w14:textId="77777777" w:rsidR="00043BC9" w:rsidRPr="00CC3AFA" w:rsidRDefault="00043BC9" w:rsidP="00043BC9">
            <w:pPr>
              <w:snapToGrid/>
              <w:spacing w:before="0" w:after="0" w:line="240" w:lineRule="auto"/>
              <w:ind w:firstLine="0"/>
              <w:contextualSpacing w:val="0"/>
              <w:jc w:val="center"/>
              <w:rPr>
                <w:rFonts w:eastAsia="Times New Roman" w:cs="Times New Roman"/>
                <w:b/>
                <w:color w:val="000000"/>
                <w:sz w:val="20"/>
                <w:szCs w:val="20"/>
                <w:lang w:eastAsia="ru-RU"/>
              </w:rPr>
            </w:pPr>
          </w:p>
        </w:tc>
        <w:tc>
          <w:tcPr>
            <w:tcW w:w="1031" w:type="pct"/>
            <w:tcBorders>
              <w:top w:val="nil"/>
              <w:left w:val="nil"/>
              <w:bottom w:val="single" w:sz="4" w:space="0" w:color="auto"/>
              <w:right w:val="single" w:sz="4" w:space="0" w:color="auto"/>
            </w:tcBorders>
            <w:shd w:val="clear" w:color="auto" w:fill="auto"/>
            <w:noWrap/>
            <w:vAlign w:val="bottom"/>
          </w:tcPr>
          <w:p w14:paraId="59B61DC3" w14:textId="77777777" w:rsidR="00043BC9" w:rsidRPr="00CC3AFA" w:rsidRDefault="00043BC9" w:rsidP="00043BC9">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 xml:space="preserve">уголь </w:t>
            </w:r>
          </w:p>
          <w:p w14:paraId="3849270D" w14:textId="3AA09935" w:rsidR="00043BC9" w:rsidRPr="00CC3AFA" w:rsidRDefault="00043BC9" w:rsidP="00043BC9">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Майкубенский</w:t>
            </w:r>
          </w:p>
        </w:tc>
        <w:tc>
          <w:tcPr>
            <w:tcW w:w="1380" w:type="pct"/>
            <w:tcBorders>
              <w:top w:val="nil"/>
              <w:left w:val="nil"/>
              <w:bottom w:val="single" w:sz="4" w:space="0" w:color="auto"/>
              <w:right w:val="single" w:sz="4" w:space="0" w:color="auto"/>
            </w:tcBorders>
            <w:shd w:val="clear" w:color="auto" w:fill="auto"/>
            <w:noWrap/>
            <w:vAlign w:val="bottom"/>
          </w:tcPr>
          <w:p w14:paraId="696BE919" w14:textId="198756BA" w:rsidR="00043BC9" w:rsidRPr="00CC3AFA" w:rsidRDefault="00043BC9" w:rsidP="00043BC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38</w:t>
            </w:r>
            <w:r w:rsidR="00FC11D7" w:rsidRPr="00CC3AFA">
              <w:rPr>
                <w:rFonts w:eastAsia="Times New Roman" w:cs="Times New Roman"/>
                <w:color w:val="000000"/>
                <w:sz w:val="20"/>
                <w:szCs w:val="20"/>
                <w:lang w:eastAsia="ru-RU"/>
              </w:rPr>
              <w:t> </w:t>
            </w:r>
            <w:r w:rsidRPr="00CC3AFA">
              <w:rPr>
                <w:rFonts w:eastAsia="Times New Roman" w:cs="Times New Roman"/>
                <w:color w:val="000000"/>
                <w:sz w:val="20"/>
                <w:szCs w:val="20"/>
                <w:lang w:eastAsia="ru-RU"/>
              </w:rPr>
              <w:t>292</w:t>
            </w:r>
          </w:p>
        </w:tc>
        <w:tc>
          <w:tcPr>
            <w:tcW w:w="1471" w:type="pct"/>
            <w:tcBorders>
              <w:top w:val="nil"/>
              <w:left w:val="nil"/>
              <w:bottom w:val="single" w:sz="4" w:space="0" w:color="auto"/>
              <w:right w:val="single" w:sz="4" w:space="0" w:color="auto"/>
            </w:tcBorders>
            <w:shd w:val="clear" w:color="auto" w:fill="auto"/>
            <w:noWrap/>
            <w:vAlign w:val="bottom"/>
          </w:tcPr>
          <w:p w14:paraId="6BDA59F1" w14:textId="60D6D045" w:rsidR="00043BC9" w:rsidRPr="00CC3AFA" w:rsidRDefault="00FC11D7" w:rsidP="0025120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xml:space="preserve">4 </w:t>
            </w:r>
            <w:r w:rsidR="00251200" w:rsidRPr="00CC3AFA">
              <w:rPr>
                <w:rFonts w:eastAsia="Times New Roman" w:cs="Times New Roman"/>
                <w:color w:val="000000"/>
                <w:sz w:val="20"/>
                <w:szCs w:val="20"/>
                <w:lang w:eastAsia="ru-RU"/>
              </w:rPr>
              <w:t>583</w:t>
            </w:r>
          </w:p>
        </w:tc>
      </w:tr>
      <w:tr w:rsidR="007E4F19" w:rsidRPr="00CC3AFA" w14:paraId="12F2B378" w14:textId="77777777" w:rsidTr="00251200">
        <w:trPr>
          <w:trHeight w:val="315"/>
        </w:trPr>
        <w:tc>
          <w:tcPr>
            <w:tcW w:w="1118" w:type="pct"/>
            <w:vMerge/>
            <w:tcBorders>
              <w:top w:val="nil"/>
              <w:left w:val="single" w:sz="4" w:space="0" w:color="auto"/>
              <w:bottom w:val="single" w:sz="4" w:space="0" w:color="000000"/>
              <w:right w:val="single" w:sz="4" w:space="0" w:color="auto"/>
            </w:tcBorders>
            <w:vAlign w:val="center"/>
            <w:hideMark/>
          </w:tcPr>
          <w:p w14:paraId="36E64346" w14:textId="77777777" w:rsidR="00A36207" w:rsidRPr="00CC3AFA" w:rsidRDefault="00A36207" w:rsidP="0072041B">
            <w:pPr>
              <w:snapToGrid/>
              <w:spacing w:before="0" w:after="0" w:line="240" w:lineRule="auto"/>
              <w:ind w:firstLine="0"/>
              <w:contextualSpacing w:val="0"/>
              <w:jc w:val="left"/>
              <w:rPr>
                <w:rFonts w:eastAsia="Times New Roman" w:cs="Times New Roman"/>
                <w:color w:val="000000"/>
                <w:sz w:val="20"/>
                <w:szCs w:val="20"/>
                <w:lang w:eastAsia="ru-RU"/>
              </w:rPr>
            </w:pPr>
          </w:p>
        </w:tc>
        <w:tc>
          <w:tcPr>
            <w:tcW w:w="1031" w:type="pct"/>
            <w:tcBorders>
              <w:top w:val="nil"/>
              <w:left w:val="nil"/>
              <w:bottom w:val="single" w:sz="4" w:space="0" w:color="auto"/>
              <w:right w:val="single" w:sz="4" w:space="0" w:color="auto"/>
            </w:tcBorders>
            <w:shd w:val="clear" w:color="auto" w:fill="auto"/>
            <w:noWrap/>
            <w:vAlign w:val="bottom"/>
            <w:hideMark/>
          </w:tcPr>
          <w:p w14:paraId="3AAF99BD" w14:textId="54833172" w:rsidR="00A36207" w:rsidRPr="00CC3AFA" w:rsidRDefault="00F121F7" w:rsidP="0072041B">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природный газ</w:t>
            </w:r>
          </w:p>
        </w:tc>
        <w:tc>
          <w:tcPr>
            <w:tcW w:w="1380" w:type="pct"/>
            <w:tcBorders>
              <w:top w:val="nil"/>
              <w:left w:val="nil"/>
              <w:bottom w:val="single" w:sz="4" w:space="0" w:color="auto"/>
              <w:right w:val="single" w:sz="4" w:space="0" w:color="auto"/>
            </w:tcBorders>
            <w:shd w:val="clear" w:color="auto" w:fill="auto"/>
            <w:noWrap/>
            <w:vAlign w:val="bottom"/>
            <w:hideMark/>
          </w:tcPr>
          <w:p w14:paraId="7DA9C22C" w14:textId="35051A0C" w:rsidR="00A36207" w:rsidRPr="00CC3AFA" w:rsidRDefault="00043BC9" w:rsidP="0072041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337 779</w:t>
            </w:r>
          </w:p>
        </w:tc>
        <w:tc>
          <w:tcPr>
            <w:tcW w:w="1471" w:type="pct"/>
            <w:tcBorders>
              <w:top w:val="nil"/>
              <w:left w:val="nil"/>
              <w:bottom w:val="single" w:sz="4" w:space="0" w:color="auto"/>
              <w:right w:val="single" w:sz="4" w:space="0" w:color="auto"/>
            </w:tcBorders>
            <w:shd w:val="clear" w:color="auto" w:fill="auto"/>
            <w:noWrap/>
            <w:vAlign w:val="bottom"/>
            <w:hideMark/>
          </w:tcPr>
          <w:p w14:paraId="748AFC01" w14:textId="33E6F69A" w:rsidR="00A36207" w:rsidRPr="00CC3AFA" w:rsidRDefault="00251200" w:rsidP="0072041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8 054</w:t>
            </w:r>
          </w:p>
        </w:tc>
      </w:tr>
      <w:tr w:rsidR="007E4F19" w:rsidRPr="00CC3AFA" w14:paraId="3E27BB7D" w14:textId="77777777" w:rsidTr="00251200">
        <w:trPr>
          <w:trHeight w:val="315"/>
        </w:trPr>
        <w:tc>
          <w:tcPr>
            <w:tcW w:w="1118" w:type="pct"/>
            <w:vMerge/>
            <w:tcBorders>
              <w:top w:val="nil"/>
              <w:left w:val="single" w:sz="4" w:space="0" w:color="auto"/>
              <w:bottom w:val="single" w:sz="4" w:space="0" w:color="000000"/>
              <w:right w:val="single" w:sz="4" w:space="0" w:color="auto"/>
            </w:tcBorders>
            <w:vAlign w:val="center"/>
            <w:hideMark/>
          </w:tcPr>
          <w:p w14:paraId="03DBB4E0" w14:textId="77777777" w:rsidR="00A36207" w:rsidRPr="00CC3AFA" w:rsidRDefault="00A36207" w:rsidP="0072041B">
            <w:pPr>
              <w:snapToGrid/>
              <w:spacing w:before="0" w:after="0" w:line="240" w:lineRule="auto"/>
              <w:ind w:firstLine="0"/>
              <w:contextualSpacing w:val="0"/>
              <w:jc w:val="left"/>
              <w:rPr>
                <w:rFonts w:eastAsia="Times New Roman" w:cs="Times New Roman"/>
                <w:color w:val="000000"/>
                <w:sz w:val="20"/>
                <w:szCs w:val="20"/>
                <w:lang w:eastAsia="ru-RU"/>
              </w:rPr>
            </w:pPr>
          </w:p>
        </w:tc>
        <w:tc>
          <w:tcPr>
            <w:tcW w:w="1031" w:type="pct"/>
            <w:tcBorders>
              <w:top w:val="nil"/>
              <w:left w:val="nil"/>
              <w:bottom w:val="single" w:sz="4" w:space="0" w:color="auto"/>
              <w:right w:val="single" w:sz="4" w:space="0" w:color="auto"/>
            </w:tcBorders>
            <w:shd w:val="clear" w:color="auto" w:fill="auto"/>
            <w:noWrap/>
            <w:vAlign w:val="bottom"/>
            <w:hideMark/>
          </w:tcPr>
          <w:p w14:paraId="1EB6A448" w14:textId="77777777" w:rsidR="00A36207" w:rsidRPr="00CC3AFA" w:rsidRDefault="00A36207" w:rsidP="0072041B">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мазут</w:t>
            </w:r>
          </w:p>
        </w:tc>
        <w:tc>
          <w:tcPr>
            <w:tcW w:w="1380" w:type="pct"/>
            <w:tcBorders>
              <w:top w:val="nil"/>
              <w:left w:val="nil"/>
              <w:bottom w:val="single" w:sz="4" w:space="0" w:color="auto"/>
              <w:right w:val="single" w:sz="4" w:space="0" w:color="auto"/>
            </w:tcBorders>
            <w:shd w:val="clear" w:color="auto" w:fill="auto"/>
            <w:noWrap/>
            <w:vAlign w:val="bottom"/>
            <w:hideMark/>
          </w:tcPr>
          <w:p w14:paraId="5FC92CC1" w14:textId="17A0AF1F" w:rsidR="00A36207" w:rsidRPr="00CC3AFA" w:rsidRDefault="00251200" w:rsidP="0072041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289</w:t>
            </w:r>
          </w:p>
        </w:tc>
        <w:tc>
          <w:tcPr>
            <w:tcW w:w="1471" w:type="pct"/>
            <w:tcBorders>
              <w:top w:val="nil"/>
              <w:left w:val="nil"/>
              <w:bottom w:val="single" w:sz="4" w:space="0" w:color="auto"/>
              <w:right w:val="single" w:sz="4" w:space="0" w:color="auto"/>
            </w:tcBorders>
            <w:shd w:val="clear" w:color="auto" w:fill="auto"/>
            <w:noWrap/>
            <w:vAlign w:val="bottom"/>
            <w:hideMark/>
          </w:tcPr>
          <w:p w14:paraId="43C6D6B5" w14:textId="77777777" w:rsidR="00A36207" w:rsidRPr="00CC3AFA" w:rsidRDefault="00A36207" w:rsidP="0072041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9 590</w:t>
            </w:r>
          </w:p>
        </w:tc>
      </w:tr>
    </w:tbl>
    <w:p w14:paraId="464E0778" w14:textId="77777777" w:rsidR="00A36207" w:rsidRPr="00CC3AFA" w:rsidRDefault="00A36207" w:rsidP="00A75AF9">
      <w:pPr>
        <w:pStyle w:val="00"/>
        <w:rPr>
          <w:rFonts w:cs="Times New Roman"/>
          <w:lang w:eastAsia="ru-RU"/>
        </w:rPr>
      </w:pPr>
    </w:p>
    <w:p w14:paraId="0966A9D0" w14:textId="09B34795" w:rsidR="00A75AF9" w:rsidRPr="00CC3AFA" w:rsidRDefault="00251200" w:rsidP="00A75AF9">
      <w:pPr>
        <w:pStyle w:val="020"/>
        <w:rPr>
          <w:rFonts w:cs="Times New Roman"/>
        </w:rPr>
      </w:pPr>
      <w:r w:rsidRPr="00CC3AFA">
        <w:rPr>
          <w:noProof/>
          <w:lang w:eastAsia="ru-RU"/>
        </w:rPr>
        <w:drawing>
          <wp:inline distT="0" distB="0" distL="0" distR="0" wp14:anchorId="3DCDE50A" wp14:editId="1ED8762B">
            <wp:extent cx="5981700" cy="3067050"/>
            <wp:effectExtent l="0" t="0" r="0" b="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428D35A7" w14:textId="7E98ECD2" w:rsidR="00A75AF9" w:rsidRPr="00CC3AFA" w:rsidRDefault="00A75AF9" w:rsidP="00A75AF9">
      <w:pPr>
        <w:pStyle w:val="21"/>
        <w:rPr>
          <w:rFonts w:cs="Times New Roman"/>
        </w:rPr>
      </w:pPr>
      <w:r w:rsidRPr="00CC3AFA">
        <w:rPr>
          <w:rFonts w:cs="Times New Roman"/>
        </w:rPr>
        <w:t xml:space="preserve">Расход топлива на </w:t>
      </w:r>
      <w:r w:rsidR="008B28CB" w:rsidRPr="00CC3AFA">
        <w:rPr>
          <w:rFonts w:cs="Times New Roman"/>
        </w:rPr>
        <w:t>Аргаяшской</w:t>
      </w:r>
      <w:r w:rsidRPr="00CC3AFA">
        <w:rPr>
          <w:rFonts w:cs="Times New Roman"/>
        </w:rPr>
        <w:t xml:space="preserve"> ТЭЦ </w:t>
      </w:r>
      <w:r w:rsidR="007E4F19" w:rsidRPr="00CC3AFA">
        <w:rPr>
          <w:rFonts w:cs="Times New Roman"/>
        </w:rPr>
        <w:t>(в соответствии с теплотой сгорания)</w:t>
      </w:r>
    </w:p>
    <w:p w14:paraId="3E501E23" w14:textId="212EE0FF" w:rsidR="00A75AF9" w:rsidRPr="00CC3AFA" w:rsidRDefault="00A75AF9" w:rsidP="00A75AF9">
      <w:pPr>
        <w:pStyle w:val="afffa"/>
      </w:pPr>
      <w:r w:rsidRPr="00CC3AFA">
        <w:t>Как видно из диаграмм, в основном используется отсев угольный Коркинского разреза. Уголь на станцию доставляется железнодорожным транспортом разреза непосредственно на центральный склад хранения угля. Мазут также доставляется железнодорожным транспортом. Природный газ поступает на Арг</w:t>
      </w:r>
      <w:r w:rsidR="008B28CB" w:rsidRPr="00CC3AFA">
        <w:t>а</w:t>
      </w:r>
      <w:r w:rsidRPr="00CC3AFA">
        <w:t>яшскую ТЭЦ по газопроводам.</w:t>
      </w:r>
      <w:r w:rsidR="00251200" w:rsidRPr="00CC3AFA">
        <w:t xml:space="preserve"> В 2014 г. доля угля составила 45,9 %, в 2015 г. – 41,4% (рис. 1.54).</w:t>
      </w:r>
    </w:p>
    <w:p w14:paraId="22A0EFB8" w14:textId="77777777" w:rsidR="00A75AF9" w:rsidRPr="00CC3AFA" w:rsidRDefault="00A75AF9" w:rsidP="00A75AF9">
      <w:pPr>
        <w:pStyle w:val="04111"/>
        <w:rPr>
          <w:rFonts w:cs="Times New Roman"/>
        </w:rPr>
      </w:pPr>
      <w:bookmarkStart w:id="68" w:name="_Toc463850828"/>
      <w:r w:rsidRPr="00CC3AFA">
        <w:rPr>
          <w:rFonts w:cs="Times New Roman"/>
        </w:rPr>
        <w:t>Виды и количества используемого основного, резервного и аварийного топлива на отопительной пиковой водогрейной котельной ФГУП «ПО «МАЯК»</w:t>
      </w:r>
      <w:bookmarkEnd w:id="68"/>
    </w:p>
    <w:p w14:paraId="131938DE" w14:textId="585E0DEA" w:rsidR="00A75AF9" w:rsidRPr="00CC3AFA" w:rsidRDefault="00A75AF9" w:rsidP="00A75AF9">
      <w:pPr>
        <w:pStyle w:val="afffa"/>
        <w:rPr>
          <w:lang w:eastAsia="ru-RU"/>
        </w:rPr>
      </w:pPr>
      <w:r w:rsidRPr="00CC3AFA">
        <w:rPr>
          <w:lang w:eastAsia="ru-RU"/>
        </w:rPr>
        <w:t xml:space="preserve">На отопительной пиковой водогрейной котельной в качестве основного топлива используется </w:t>
      </w:r>
      <w:r w:rsidRPr="00CC3AFA">
        <w:t>природный газ</w:t>
      </w:r>
      <w:r w:rsidRPr="00CC3AFA">
        <w:rPr>
          <w:lang w:eastAsia="ru-RU"/>
        </w:rPr>
        <w:t xml:space="preserve">. В качестве </w:t>
      </w:r>
      <w:r w:rsidR="004865DF" w:rsidRPr="00CC3AFA">
        <w:rPr>
          <w:lang w:eastAsia="ru-RU"/>
        </w:rPr>
        <w:t>аварийного</w:t>
      </w:r>
      <w:r w:rsidRPr="00CC3AFA">
        <w:rPr>
          <w:lang w:eastAsia="ru-RU"/>
        </w:rPr>
        <w:t xml:space="preserve"> топлива используется мазут М-100. </w:t>
      </w:r>
    </w:p>
    <w:p w14:paraId="49A75A04" w14:textId="442A52DF" w:rsidR="00A75AF9" w:rsidRPr="00CC3AFA" w:rsidRDefault="00A75AF9" w:rsidP="00A75AF9">
      <w:pPr>
        <w:pStyle w:val="afffa"/>
      </w:pPr>
      <w:r w:rsidRPr="00CC3AFA">
        <w:t xml:space="preserve">Информация о виде и количественных значениях топлива, используемого на отопительной пиковой водогрейной котельной, приведена в таблице </w:t>
      </w:r>
      <w:r w:rsidR="00507B00" w:rsidRPr="00CC3AFA">
        <w:t>1.59</w:t>
      </w:r>
      <w:r w:rsidRPr="00CC3AFA">
        <w:t xml:space="preserve"> и на диаграмме на рисунке </w:t>
      </w:r>
      <w:r w:rsidR="00507B00" w:rsidRPr="00CC3AFA">
        <w:t>1.55</w:t>
      </w:r>
      <w:r w:rsidRPr="00CC3AFA">
        <w:t>.</w:t>
      </w:r>
    </w:p>
    <w:p w14:paraId="34351C3A" w14:textId="77777777" w:rsidR="00A75AF9" w:rsidRPr="00CC3AFA" w:rsidRDefault="00A75AF9" w:rsidP="00A75AF9">
      <w:pPr>
        <w:pStyle w:val="22"/>
        <w:rPr>
          <w:rFonts w:cs="Times New Roman"/>
        </w:rPr>
      </w:pPr>
      <w:r w:rsidRPr="00CC3AFA">
        <w:rPr>
          <w:rFonts w:cs="Times New Roman"/>
        </w:rPr>
        <w:t>Расход топлива на отопительной пиковой водогрейной котельной</w:t>
      </w:r>
    </w:p>
    <w:tbl>
      <w:tblPr>
        <w:tblW w:w="5000" w:type="pct"/>
        <w:tblLook w:val="04A0" w:firstRow="1" w:lastRow="0" w:firstColumn="1" w:lastColumn="0" w:noHBand="0" w:noVBand="1"/>
      </w:tblPr>
      <w:tblGrid>
        <w:gridCol w:w="773"/>
        <w:gridCol w:w="2974"/>
        <w:gridCol w:w="956"/>
        <w:gridCol w:w="989"/>
        <w:gridCol w:w="995"/>
        <w:gridCol w:w="1092"/>
        <w:gridCol w:w="1092"/>
        <w:gridCol w:w="983"/>
      </w:tblGrid>
      <w:tr w:rsidR="00A75AF9" w:rsidRPr="00CC3AFA" w14:paraId="6596EFC2" w14:textId="77777777" w:rsidTr="00576DC0">
        <w:trPr>
          <w:trHeight w:val="315"/>
        </w:trPr>
        <w:tc>
          <w:tcPr>
            <w:tcW w:w="392" w:type="pct"/>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88AF90" w14:textId="77777777" w:rsidR="00A75AF9" w:rsidRPr="00CC3AFA" w:rsidRDefault="00A75AF9" w:rsidP="00A75AF9">
            <w:pPr>
              <w:snapToGrid/>
              <w:spacing w:before="0" w:after="0" w:line="240" w:lineRule="auto"/>
              <w:ind w:firstLine="0"/>
              <w:contextualSpacing w:val="0"/>
              <w:jc w:val="center"/>
              <w:rPr>
                <w:rFonts w:eastAsia="Times New Roman" w:cs="Times New Roman"/>
                <w:b/>
                <w:color w:val="000000"/>
                <w:sz w:val="20"/>
                <w:szCs w:val="20"/>
                <w:lang w:eastAsia="ru-RU"/>
              </w:rPr>
            </w:pPr>
            <w:r w:rsidRPr="00CC3AFA">
              <w:rPr>
                <w:rFonts w:eastAsia="Times New Roman" w:cs="Times New Roman"/>
                <w:b/>
                <w:color w:val="000000"/>
                <w:sz w:val="20"/>
                <w:szCs w:val="20"/>
                <w:lang w:eastAsia="ru-RU"/>
              </w:rPr>
              <w:t>№ п/п</w:t>
            </w:r>
          </w:p>
        </w:tc>
        <w:tc>
          <w:tcPr>
            <w:tcW w:w="1509" w:type="pct"/>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C426FE" w14:textId="77777777" w:rsidR="00A75AF9" w:rsidRPr="00CC3AFA" w:rsidRDefault="00A75AF9" w:rsidP="00A75AF9">
            <w:pPr>
              <w:snapToGrid/>
              <w:spacing w:before="0" w:after="0" w:line="240" w:lineRule="auto"/>
              <w:ind w:firstLine="0"/>
              <w:contextualSpacing w:val="0"/>
              <w:jc w:val="center"/>
              <w:rPr>
                <w:rFonts w:eastAsia="Times New Roman" w:cs="Times New Roman"/>
                <w:b/>
                <w:color w:val="000000"/>
                <w:sz w:val="20"/>
                <w:szCs w:val="20"/>
                <w:lang w:eastAsia="ru-RU"/>
              </w:rPr>
            </w:pPr>
            <w:r w:rsidRPr="00CC3AFA">
              <w:rPr>
                <w:rFonts w:eastAsia="Times New Roman" w:cs="Times New Roman"/>
                <w:b/>
                <w:color w:val="000000"/>
                <w:sz w:val="20"/>
                <w:szCs w:val="20"/>
                <w:lang w:eastAsia="ru-RU"/>
              </w:rPr>
              <w:t>Наименование показателя</w:t>
            </w:r>
          </w:p>
        </w:tc>
        <w:tc>
          <w:tcPr>
            <w:tcW w:w="485" w:type="pct"/>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18A589" w14:textId="77777777" w:rsidR="00A75AF9" w:rsidRPr="00CC3AFA" w:rsidRDefault="00A75AF9" w:rsidP="00A75AF9">
            <w:pPr>
              <w:snapToGrid/>
              <w:spacing w:before="0" w:after="0" w:line="240" w:lineRule="auto"/>
              <w:ind w:firstLine="0"/>
              <w:contextualSpacing w:val="0"/>
              <w:jc w:val="center"/>
              <w:rPr>
                <w:rFonts w:eastAsia="Times New Roman" w:cs="Times New Roman"/>
                <w:b/>
                <w:color w:val="000000"/>
                <w:sz w:val="20"/>
                <w:szCs w:val="20"/>
                <w:lang w:eastAsia="ru-RU"/>
              </w:rPr>
            </w:pPr>
            <w:r w:rsidRPr="00CC3AFA">
              <w:rPr>
                <w:rFonts w:eastAsia="Times New Roman" w:cs="Times New Roman"/>
                <w:b/>
                <w:color w:val="000000"/>
                <w:sz w:val="20"/>
                <w:szCs w:val="20"/>
                <w:lang w:eastAsia="ru-RU"/>
              </w:rPr>
              <w:t>Ед. изм.</w:t>
            </w:r>
          </w:p>
        </w:tc>
        <w:tc>
          <w:tcPr>
            <w:tcW w:w="2615" w:type="pct"/>
            <w:gridSpan w:val="5"/>
            <w:tcBorders>
              <w:top w:val="single" w:sz="4" w:space="0" w:color="auto"/>
              <w:left w:val="nil"/>
              <w:bottom w:val="single" w:sz="4" w:space="0" w:color="auto"/>
              <w:right w:val="single" w:sz="4" w:space="0" w:color="auto"/>
            </w:tcBorders>
            <w:shd w:val="clear" w:color="auto" w:fill="auto"/>
            <w:noWrap/>
            <w:vAlign w:val="bottom"/>
            <w:hideMark/>
          </w:tcPr>
          <w:p w14:paraId="56932247" w14:textId="77777777" w:rsidR="00A75AF9" w:rsidRPr="00CC3AFA" w:rsidRDefault="00A75AF9" w:rsidP="00A75AF9">
            <w:pPr>
              <w:snapToGrid/>
              <w:spacing w:before="0" w:after="0" w:line="240" w:lineRule="auto"/>
              <w:ind w:firstLine="0"/>
              <w:contextualSpacing w:val="0"/>
              <w:jc w:val="center"/>
              <w:rPr>
                <w:rFonts w:eastAsia="Times New Roman" w:cs="Times New Roman"/>
                <w:b/>
                <w:color w:val="000000"/>
                <w:sz w:val="20"/>
                <w:szCs w:val="20"/>
                <w:lang w:eastAsia="ru-RU"/>
              </w:rPr>
            </w:pPr>
            <w:r w:rsidRPr="00CC3AFA">
              <w:rPr>
                <w:rFonts w:eastAsia="Times New Roman" w:cs="Times New Roman"/>
                <w:b/>
                <w:color w:val="000000"/>
                <w:sz w:val="20"/>
                <w:szCs w:val="20"/>
                <w:lang w:eastAsia="ru-RU"/>
              </w:rPr>
              <w:t>Год</w:t>
            </w:r>
          </w:p>
        </w:tc>
      </w:tr>
      <w:tr w:rsidR="00576DC0" w:rsidRPr="00CC3AFA" w14:paraId="710169BF" w14:textId="77777777" w:rsidTr="00576DC0">
        <w:trPr>
          <w:trHeight w:val="315"/>
        </w:trPr>
        <w:tc>
          <w:tcPr>
            <w:tcW w:w="392" w:type="pct"/>
            <w:vMerge/>
            <w:tcBorders>
              <w:top w:val="single" w:sz="4" w:space="0" w:color="auto"/>
              <w:left w:val="single" w:sz="4" w:space="0" w:color="auto"/>
              <w:bottom w:val="single" w:sz="4" w:space="0" w:color="auto"/>
              <w:right w:val="single" w:sz="4" w:space="0" w:color="auto"/>
            </w:tcBorders>
            <w:vAlign w:val="center"/>
            <w:hideMark/>
          </w:tcPr>
          <w:p w14:paraId="6A78C9E1" w14:textId="77777777" w:rsidR="00576DC0" w:rsidRPr="00CC3AFA" w:rsidRDefault="00576DC0" w:rsidP="00576DC0">
            <w:pPr>
              <w:snapToGrid/>
              <w:spacing w:before="0" w:after="0" w:line="240" w:lineRule="auto"/>
              <w:ind w:firstLine="0"/>
              <w:contextualSpacing w:val="0"/>
              <w:jc w:val="left"/>
              <w:rPr>
                <w:rFonts w:eastAsia="Times New Roman" w:cs="Times New Roman"/>
                <w:b/>
                <w:color w:val="000000"/>
                <w:sz w:val="20"/>
                <w:szCs w:val="20"/>
                <w:lang w:eastAsia="ru-RU"/>
              </w:rPr>
            </w:pPr>
          </w:p>
        </w:tc>
        <w:tc>
          <w:tcPr>
            <w:tcW w:w="1509" w:type="pct"/>
            <w:vMerge/>
            <w:tcBorders>
              <w:top w:val="single" w:sz="4" w:space="0" w:color="auto"/>
              <w:left w:val="single" w:sz="4" w:space="0" w:color="auto"/>
              <w:bottom w:val="single" w:sz="4" w:space="0" w:color="auto"/>
              <w:right w:val="single" w:sz="4" w:space="0" w:color="auto"/>
            </w:tcBorders>
            <w:vAlign w:val="center"/>
            <w:hideMark/>
          </w:tcPr>
          <w:p w14:paraId="36E5A5DD" w14:textId="77777777" w:rsidR="00576DC0" w:rsidRPr="00CC3AFA" w:rsidRDefault="00576DC0" w:rsidP="00576DC0">
            <w:pPr>
              <w:snapToGrid/>
              <w:spacing w:before="0" w:after="0" w:line="240" w:lineRule="auto"/>
              <w:ind w:firstLine="0"/>
              <w:contextualSpacing w:val="0"/>
              <w:jc w:val="left"/>
              <w:rPr>
                <w:rFonts w:eastAsia="Times New Roman" w:cs="Times New Roman"/>
                <w:b/>
                <w:color w:val="000000"/>
                <w:sz w:val="20"/>
                <w:szCs w:val="20"/>
                <w:lang w:eastAsia="ru-RU"/>
              </w:rPr>
            </w:pPr>
          </w:p>
        </w:tc>
        <w:tc>
          <w:tcPr>
            <w:tcW w:w="485" w:type="pct"/>
            <w:vMerge/>
            <w:tcBorders>
              <w:top w:val="single" w:sz="4" w:space="0" w:color="auto"/>
              <w:left w:val="single" w:sz="4" w:space="0" w:color="auto"/>
              <w:bottom w:val="single" w:sz="4" w:space="0" w:color="auto"/>
              <w:right w:val="single" w:sz="4" w:space="0" w:color="auto"/>
            </w:tcBorders>
            <w:vAlign w:val="center"/>
            <w:hideMark/>
          </w:tcPr>
          <w:p w14:paraId="2318E30F" w14:textId="77777777" w:rsidR="00576DC0" w:rsidRPr="00CC3AFA" w:rsidRDefault="00576DC0" w:rsidP="00576DC0">
            <w:pPr>
              <w:snapToGrid/>
              <w:spacing w:before="0" w:after="0" w:line="240" w:lineRule="auto"/>
              <w:ind w:firstLine="0"/>
              <w:contextualSpacing w:val="0"/>
              <w:jc w:val="left"/>
              <w:rPr>
                <w:rFonts w:eastAsia="Times New Roman" w:cs="Times New Roman"/>
                <w:b/>
                <w:color w:val="000000"/>
                <w:sz w:val="20"/>
                <w:szCs w:val="20"/>
                <w:lang w:eastAsia="ru-RU"/>
              </w:rPr>
            </w:pPr>
          </w:p>
        </w:tc>
        <w:tc>
          <w:tcPr>
            <w:tcW w:w="502" w:type="pct"/>
            <w:tcBorders>
              <w:top w:val="nil"/>
              <w:left w:val="nil"/>
              <w:bottom w:val="single" w:sz="4" w:space="0" w:color="auto"/>
              <w:right w:val="single" w:sz="4" w:space="0" w:color="auto"/>
            </w:tcBorders>
            <w:shd w:val="clear" w:color="auto" w:fill="auto"/>
            <w:noWrap/>
            <w:vAlign w:val="bottom"/>
          </w:tcPr>
          <w:p w14:paraId="0CCB6CC7" w14:textId="089D901B" w:rsidR="00576DC0" w:rsidRPr="00CC3AFA" w:rsidRDefault="00576DC0" w:rsidP="0072041B">
            <w:pPr>
              <w:snapToGrid/>
              <w:spacing w:before="0" w:after="0" w:line="240" w:lineRule="auto"/>
              <w:ind w:firstLine="0"/>
              <w:contextualSpacing w:val="0"/>
              <w:jc w:val="center"/>
              <w:rPr>
                <w:rFonts w:eastAsia="Times New Roman" w:cs="Times New Roman"/>
                <w:b/>
                <w:color w:val="000000"/>
                <w:sz w:val="20"/>
                <w:szCs w:val="20"/>
                <w:lang w:eastAsia="ru-RU"/>
              </w:rPr>
            </w:pPr>
            <w:r w:rsidRPr="00CC3AFA">
              <w:rPr>
                <w:rFonts w:eastAsia="Times New Roman" w:cs="Times New Roman"/>
                <w:b/>
                <w:color w:val="000000"/>
                <w:sz w:val="20"/>
                <w:szCs w:val="20"/>
                <w:lang w:eastAsia="ru-RU"/>
              </w:rPr>
              <w:t>2011</w:t>
            </w:r>
          </w:p>
        </w:tc>
        <w:tc>
          <w:tcPr>
            <w:tcW w:w="505" w:type="pct"/>
            <w:tcBorders>
              <w:top w:val="nil"/>
              <w:left w:val="nil"/>
              <w:bottom w:val="single" w:sz="4" w:space="0" w:color="auto"/>
              <w:right w:val="single" w:sz="4" w:space="0" w:color="auto"/>
            </w:tcBorders>
            <w:shd w:val="clear" w:color="auto" w:fill="auto"/>
            <w:noWrap/>
            <w:vAlign w:val="bottom"/>
          </w:tcPr>
          <w:p w14:paraId="7318B5DA" w14:textId="723CE452" w:rsidR="00576DC0" w:rsidRPr="00CC3AFA" w:rsidRDefault="00576DC0" w:rsidP="0072041B">
            <w:pPr>
              <w:snapToGrid/>
              <w:spacing w:before="0" w:after="0" w:line="240" w:lineRule="auto"/>
              <w:ind w:firstLine="0"/>
              <w:contextualSpacing w:val="0"/>
              <w:jc w:val="center"/>
              <w:rPr>
                <w:rFonts w:eastAsia="Times New Roman" w:cs="Times New Roman"/>
                <w:b/>
                <w:color w:val="000000"/>
                <w:sz w:val="20"/>
                <w:szCs w:val="20"/>
                <w:lang w:eastAsia="ru-RU"/>
              </w:rPr>
            </w:pPr>
            <w:r w:rsidRPr="00CC3AFA">
              <w:rPr>
                <w:rFonts w:eastAsia="Times New Roman" w:cs="Times New Roman"/>
                <w:b/>
                <w:color w:val="000000"/>
                <w:sz w:val="20"/>
                <w:szCs w:val="20"/>
                <w:lang w:eastAsia="ru-RU"/>
              </w:rPr>
              <w:t>2012</w:t>
            </w:r>
          </w:p>
        </w:tc>
        <w:tc>
          <w:tcPr>
            <w:tcW w:w="554" w:type="pct"/>
            <w:tcBorders>
              <w:top w:val="nil"/>
              <w:left w:val="nil"/>
              <w:bottom w:val="single" w:sz="4" w:space="0" w:color="auto"/>
              <w:right w:val="single" w:sz="4" w:space="0" w:color="auto"/>
            </w:tcBorders>
            <w:shd w:val="clear" w:color="auto" w:fill="auto"/>
            <w:noWrap/>
            <w:vAlign w:val="bottom"/>
          </w:tcPr>
          <w:p w14:paraId="160568CE" w14:textId="3FDD630B" w:rsidR="00576DC0" w:rsidRPr="00CC3AFA" w:rsidRDefault="00576DC0" w:rsidP="0072041B">
            <w:pPr>
              <w:snapToGrid/>
              <w:spacing w:before="0" w:after="0" w:line="240" w:lineRule="auto"/>
              <w:ind w:firstLine="0"/>
              <w:contextualSpacing w:val="0"/>
              <w:jc w:val="center"/>
              <w:rPr>
                <w:rFonts w:eastAsia="Times New Roman" w:cs="Times New Roman"/>
                <w:b/>
                <w:color w:val="000000"/>
                <w:sz w:val="20"/>
                <w:szCs w:val="20"/>
                <w:lang w:eastAsia="ru-RU"/>
              </w:rPr>
            </w:pPr>
            <w:r w:rsidRPr="00CC3AFA">
              <w:rPr>
                <w:rFonts w:eastAsia="Times New Roman" w:cs="Times New Roman"/>
                <w:b/>
                <w:color w:val="000000"/>
                <w:sz w:val="20"/>
                <w:szCs w:val="20"/>
                <w:lang w:eastAsia="ru-RU"/>
              </w:rPr>
              <w:t>2013</w:t>
            </w:r>
          </w:p>
        </w:tc>
        <w:tc>
          <w:tcPr>
            <w:tcW w:w="554" w:type="pct"/>
            <w:tcBorders>
              <w:top w:val="nil"/>
              <w:left w:val="nil"/>
              <w:bottom w:val="single" w:sz="4" w:space="0" w:color="auto"/>
              <w:right w:val="single" w:sz="4" w:space="0" w:color="auto"/>
            </w:tcBorders>
            <w:shd w:val="clear" w:color="auto" w:fill="auto"/>
            <w:noWrap/>
            <w:vAlign w:val="bottom"/>
          </w:tcPr>
          <w:p w14:paraId="68925D02" w14:textId="557DB81F" w:rsidR="00576DC0" w:rsidRPr="00CC3AFA" w:rsidRDefault="00576DC0" w:rsidP="0072041B">
            <w:pPr>
              <w:snapToGrid/>
              <w:spacing w:before="0" w:after="0" w:line="240" w:lineRule="auto"/>
              <w:ind w:firstLine="0"/>
              <w:contextualSpacing w:val="0"/>
              <w:jc w:val="center"/>
              <w:rPr>
                <w:rFonts w:eastAsia="Times New Roman" w:cs="Times New Roman"/>
                <w:b/>
                <w:color w:val="000000"/>
                <w:sz w:val="20"/>
                <w:szCs w:val="20"/>
                <w:lang w:eastAsia="ru-RU"/>
              </w:rPr>
            </w:pPr>
            <w:r w:rsidRPr="00CC3AFA">
              <w:rPr>
                <w:rFonts w:eastAsia="Times New Roman" w:cs="Times New Roman"/>
                <w:b/>
                <w:color w:val="000000"/>
                <w:sz w:val="20"/>
                <w:szCs w:val="20"/>
                <w:lang w:eastAsia="ru-RU"/>
              </w:rPr>
              <w:t>2014</w:t>
            </w:r>
          </w:p>
        </w:tc>
        <w:tc>
          <w:tcPr>
            <w:tcW w:w="502" w:type="pct"/>
            <w:tcBorders>
              <w:top w:val="nil"/>
              <w:left w:val="nil"/>
              <w:bottom w:val="single" w:sz="4" w:space="0" w:color="auto"/>
              <w:right w:val="single" w:sz="4" w:space="0" w:color="auto"/>
            </w:tcBorders>
            <w:shd w:val="clear" w:color="auto" w:fill="auto"/>
            <w:noWrap/>
            <w:vAlign w:val="bottom"/>
          </w:tcPr>
          <w:p w14:paraId="5206FC14" w14:textId="11766A0B" w:rsidR="00576DC0" w:rsidRPr="00CC3AFA" w:rsidRDefault="00576DC0" w:rsidP="0072041B">
            <w:pPr>
              <w:snapToGrid/>
              <w:spacing w:before="0" w:after="0" w:line="240" w:lineRule="auto"/>
              <w:ind w:firstLine="0"/>
              <w:contextualSpacing w:val="0"/>
              <w:jc w:val="center"/>
              <w:rPr>
                <w:rFonts w:eastAsia="Times New Roman" w:cs="Times New Roman"/>
                <w:b/>
                <w:color w:val="000000"/>
                <w:sz w:val="20"/>
                <w:szCs w:val="20"/>
                <w:lang w:eastAsia="ru-RU"/>
              </w:rPr>
            </w:pPr>
            <w:r w:rsidRPr="00CC3AFA">
              <w:rPr>
                <w:rFonts w:eastAsia="Times New Roman" w:cs="Times New Roman"/>
                <w:b/>
                <w:color w:val="000000"/>
                <w:sz w:val="20"/>
                <w:szCs w:val="20"/>
                <w:lang w:eastAsia="ru-RU"/>
              </w:rPr>
              <w:t>2015</w:t>
            </w:r>
          </w:p>
        </w:tc>
      </w:tr>
      <w:tr w:rsidR="00576DC0" w:rsidRPr="00CC3AFA" w14:paraId="0E794057" w14:textId="77777777" w:rsidTr="00576DC0">
        <w:trPr>
          <w:trHeight w:val="315"/>
        </w:trPr>
        <w:tc>
          <w:tcPr>
            <w:tcW w:w="392" w:type="pct"/>
            <w:tcBorders>
              <w:top w:val="nil"/>
              <w:left w:val="single" w:sz="4" w:space="0" w:color="auto"/>
              <w:bottom w:val="single" w:sz="4" w:space="0" w:color="auto"/>
              <w:right w:val="single" w:sz="4" w:space="0" w:color="auto"/>
            </w:tcBorders>
            <w:shd w:val="clear" w:color="auto" w:fill="auto"/>
            <w:noWrap/>
            <w:vAlign w:val="bottom"/>
            <w:hideMark/>
          </w:tcPr>
          <w:p w14:paraId="5E42C676" w14:textId="77777777" w:rsidR="00576DC0" w:rsidRPr="00CC3AFA" w:rsidRDefault="00576DC0" w:rsidP="00576DC0">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1509" w:type="pct"/>
            <w:tcBorders>
              <w:top w:val="nil"/>
              <w:left w:val="nil"/>
              <w:bottom w:val="single" w:sz="4" w:space="0" w:color="auto"/>
              <w:right w:val="single" w:sz="4" w:space="0" w:color="auto"/>
            </w:tcBorders>
            <w:shd w:val="clear" w:color="auto" w:fill="auto"/>
            <w:noWrap/>
            <w:vAlign w:val="bottom"/>
            <w:hideMark/>
          </w:tcPr>
          <w:p w14:paraId="42C4834B" w14:textId="77777777" w:rsidR="00576DC0" w:rsidRPr="00CC3AFA" w:rsidRDefault="00576DC0" w:rsidP="00576DC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Расход топлива, в т.ч:</w:t>
            </w:r>
          </w:p>
        </w:tc>
        <w:tc>
          <w:tcPr>
            <w:tcW w:w="485" w:type="pct"/>
            <w:tcBorders>
              <w:top w:val="nil"/>
              <w:left w:val="nil"/>
              <w:bottom w:val="single" w:sz="4" w:space="0" w:color="auto"/>
              <w:right w:val="single" w:sz="4" w:space="0" w:color="auto"/>
            </w:tcBorders>
            <w:shd w:val="clear" w:color="auto" w:fill="auto"/>
            <w:noWrap/>
            <w:vAlign w:val="bottom"/>
            <w:hideMark/>
          </w:tcPr>
          <w:p w14:paraId="07EDB9B4" w14:textId="7FD559D3" w:rsidR="00576DC0" w:rsidRPr="00CC3AFA" w:rsidRDefault="00576DC0" w:rsidP="00576DC0">
            <w:pPr>
              <w:snapToGrid/>
              <w:spacing w:before="0" w:after="0" w:line="240" w:lineRule="auto"/>
              <w:ind w:firstLine="0"/>
              <w:contextualSpacing w:val="0"/>
              <w:jc w:val="center"/>
              <w:rPr>
                <w:rFonts w:eastAsia="Times New Roman" w:cs="Times New Roman"/>
                <w:color w:val="000000"/>
                <w:sz w:val="20"/>
                <w:szCs w:val="20"/>
                <w:vertAlign w:val="superscript"/>
                <w:lang w:eastAsia="ru-RU"/>
              </w:rPr>
            </w:pPr>
            <w:r w:rsidRPr="00CC3AFA">
              <w:rPr>
                <w:rFonts w:eastAsia="Times New Roman" w:cs="Times New Roman"/>
                <w:color w:val="000000"/>
                <w:sz w:val="20"/>
                <w:szCs w:val="20"/>
                <w:lang w:eastAsia="ru-RU"/>
              </w:rPr>
              <w:t>тыс. м</w:t>
            </w:r>
            <w:r w:rsidRPr="00CC3AFA">
              <w:rPr>
                <w:rFonts w:eastAsia="Times New Roman" w:cs="Times New Roman"/>
                <w:color w:val="000000"/>
                <w:sz w:val="20"/>
                <w:szCs w:val="20"/>
                <w:vertAlign w:val="superscript"/>
                <w:lang w:eastAsia="ru-RU"/>
              </w:rPr>
              <w:t>3</w:t>
            </w:r>
          </w:p>
        </w:tc>
        <w:tc>
          <w:tcPr>
            <w:tcW w:w="502" w:type="pct"/>
            <w:tcBorders>
              <w:top w:val="nil"/>
              <w:left w:val="nil"/>
              <w:bottom w:val="single" w:sz="4" w:space="0" w:color="auto"/>
              <w:right w:val="single" w:sz="4" w:space="0" w:color="auto"/>
            </w:tcBorders>
            <w:shd w:val="clear" w:color="auto" w:fill="auto"/>
            <w:noWrap/>
            <w:vAlign w:val="center"/>
          </w:tcPr>
          <w:p w14:paraId="45F9DF9E" w14:textId="1BC784AB" w:rsidR="00576DC0" w:rsidRPr="00CC3AFA" w:rsidRDefault="00576DC0" w:rsidP="00576DC0">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10592,85</w:t>
            </w:r>
          </w:p>
        </w:tc>
        <w:tc>
          <w:tcPr>
            <w:tcW w:w="505" w:type="pct"/>
            <w:tcBorders>
              <w:top w:val="nil"/>
              <w:left w:val="nil"/>
              <w:bottom w:val="single" w:sz="4" w:space="0" w:color="auto"/>
              <w:right w:val="single" w:sz="4" w:space="0" w:color="auto"/>
            </w:tcBorders>
            <w:shd w:val="clear" w:color="auto" w:fill="auto"/>
            <w:noWrap/>
            <w:vAlign w:val="center"/>
          </w:tcPr>
          <w:p w14:paraId="1E049734" w14:textId="418D9DF8" w:rsidR="00576DC0" w:rsidRPr="00CC3AFA" w:rsidRDefault="00576DC0" w:rsidP="00576DC0">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12247,27</w:t>
            </w:r>
          </w:p>
        </w:tc>
        <w:tc>
          <w:tcPr>
            <w:tcW w:w="554" w:type="pct"/>
            <w:tcBorders>
              <w:top w:val="nil"/>
              <w:left w:val="nil"/>
              <w:bottom w:val="single" w:sz="4" w:space="0" w:color="auto"/>
              <w:right w:val="single" w:sz="4" w:space="0" w:color="auto"/>
            </w:tcBorders>
            <w:shd w:val="clear" w:color="auto" w:fill="auto"/>
            <w:noWrap/>
            <w:vAlign w:val="center"/>
          </w:tcPr>
          <w:p w14:paraId="31296176" w14:textId="70F2049D" w:rsidR="00576DC0" w:rsidRPr="00CC3AFA" w:rsidRDefault="00576DC0" w:rsidP="00576DC0">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12229,450</w:t>
            </w:r>
          </w:p>
        </w:tc>
        <w:tc>
          <w:tcPr>
            <w:tcW w:w="554" w:type="pct"/>
            <w:tcBorders>
              <w:top w:val="nil"/>
              <w:left w:val="nil"/>
              <w:bottom w:val="single" w:sz="4" w:space="0" w:color="auto"/>
              <w:right w:val="single" w:sz="4" w:space="0" w:color="auto"/>
            </w:tcBorders>
            <w:shd w:val="clear" w:color="auto" w:fill="auto"/>
            <w:noWrap/>
            <w:vAlign w:val="center"/>
          </w:tcPr>
          <w:p w14:paraId="1B8CAEDB" w14:textId="0FA7ECDB" w:rsidR="00576DC0" w:rsidRPr="00CC3AFA" w:rsidRDefault="00576DC0" w:rsidP="00576DC0">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10829,658</w:t>
            </w:r>
          </w:p>
        </w:tc>
        <w:tc>
          <w:tcPr>
            <w:tcW w:w="502" w:type="pct"/>
            <w:tcBorders>
              <w:top w:val="nil"/>
              <w:left w:val="nil"/>
              <w:bottom w:val="single" w:sz="4" w:space="0" w:color="auto"/>
              <w:right w:val="single" w:sz="4" w:space="0" w:color="auto"/>
            </w:tcBorders>
            <w:shd w:val="clear" w:color="auto" w:fill="auto"/>
            <w:noWrap/>
            <w:vAlign w:val="center"/>
          </w:tcPr>
          <w:p w14:paraId="7F1CC9DE" w14:textId="38363DBD" w:rsidR="00576DC0" w:rsidRPr="00CC3AFA" w:rsidRDefault="00576DC0" w:rsidP="00576DC0">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8271,566</w:t>
            </w:r>
          </w:p>
        </w:tc>
      </w:tr>
      <w:tr w:rsidR="00576DC0" w:rsidRPr="00CC3AFA" w14:paraId="6F913786" w14:textId="77777777" w:rsidTr="00576DC0">
        <w:trPr>
          <w:trHeight w:val="315"/>
        </w:trPr>
        <w:tc>
          <w:tcPr>
            <w:tcW w:w="392" w:type="pct"/>
            <w:tcBorders>
              <w:top w:val="nil"/>
              <w:left w:val="single" w:sz="4" w:space="0" w:color="auto"/>
              <w:bottom w:val="single" w:sz="4" w:space="0" w:color="auto"/>
              <w:right w:val="single" w:sz="4" w:space="0" w:color="auto"/>
            </w:tcBorders>
            <w:shd w:val="clear" w:color="auto" w:fill="auto"/>
            <w:noWrap/>
            <w:vAlign w:val="bottom"/>
            <w:hideMark/>
          </w:tcPr>
          <w:p w14:paraId="5CA5F24A" w14:textId="77777777" w:rsidR="00576DC0" w:rsidRPr="00CC3AFA" w:rsidRDefault="00576DC0" w:rsidP="00576DC0">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1509" w:type="pct"/>
            <w:tcBorders>
              <w:top w:val="nil"/>
              <w:left w:val="nil"/>
              <w:bottom w:val="single" w:sz="4" w:space="0" w:color="auto"/>
              <w:right w:val="single" w:sz="4" w:space="0" w:color="auto"/>
            </w:tcBorders>
            <w:shd w:val="clear" w:color="auto" w:fill="auto"/>
            <w:noWrap/>
            <w:vAlign w:val="bottom"/>
            <w:hideMark/>
          </w:tcPr>
          <w:p w14:paraId="654CF2EC" w14:textId="77777777" w:rsidR="00576DC0" w:rsidRPr="00CC3AFA" w:rsidRDefault="00576DC0" w:rsidP="00576DC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природный газ</w:t>
            </w:r>
          </w:p>
        </w:tc>
        <w:tc>
          <w:tcPr>
            <w:tcW w:w="485" w:type="pct"/>
            <w:tcBorders>
              <w:top w:val="nil"/>
              <w:left w:val="nil"/>
              <w:bottom w:val="single" w:sz="4" w:space="0" w:color="auto"/>
              <w:right w:val="single" w:sz="4" w:space="0" w:color="auto"/>
            </w:tcBorders>
            <w:shd w:val="clear" w:color="auto" w:fill="auto"/>
            <w:noWrap/>
            <w:vAlign w:val="bottom"/>
            <w:hideMark/>
          </w:tcPr>
          <w:p w14:paraId="5410331B" w14:textId="53E149DB" w:rsidR="00576DC0" w:rsidRPr="00CC3AFA" w:rsidRDefault="00576DC0" w:rsidP="00576DC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тыс. м</w:t>
            </w:r>
            <w:r w:rsidRPr="00CC3AFA">
              <w:rPr>
                <w:rFonts w:eastAsia="Times New Roman" w:cs="Times New Roman"/>
                <w:color w:val="000000"/>
                <w:sz w:val="20"/>
                <w:szCs w:val="20"/>
                <w:vertAlign w:val="superscript"/>
                <w:lang w:eastAsia="ru-RU"/>
              </w:rPr>
              <w:t>3</w:t>
            </w:r>
          </w:p>
        </w:tc>
        <w:tc>
          <w:tcPr>
            <w:tcW w:w="502" w:type="pct"/>
            <w:tcBorders>
              <w:top w:val="nil"/>
              <w:left w:val="nil"/>
              <w:bottom w:val="single" w:sz="4" w:space="0" w:color="auto"/>
              <w:right w:val="single" w:sz="4" w:space="0" w:color="auto"/>
            </w:tcBorders>
            <w:shd w:val="clear" w:color="auto" w:fill="auto"/>
            <w:noWrap/>
            <w:vAlign w:val="center"/>
          </w:tcPr>
          <w:p w14:paraId="0C8577D1" w14:textId="2FC7E236" w:rsidR="00576DC0" w:rsidRPr="00CC3AFA" w:rsidRDefault="00576DC0" w:rsidP="00576DC0">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10592,85</w:t>
            </w:r>
          </w:p>
        </w:tc>
        <w:tc>
          <w:tcPr>
            <w:tcW w:w="505" w:type="pct"/>
            <w:tcBorders>
              <w:top w:val="nil"/>
              <w:left w:val="nil"/>
              <w:bottom w:val="single" w:sz="4" w:space="0" w:color="auto"/>
              <w:right w:val="single" w:sz="4" w:space="0" w:color="auto"/>
            </w:tcBorders>
            <w:shd w:val="clear" w:color="auto" w:fill="auto"/>
            <w:noWrap/>
            <w:vAlign w:val="center"/>
          </w:tcPr>
          <w:p w14:paraId="77523AB4" w14:textId="407B627D" w:rsidR="00576DC0" w:rsidRPr="00CC3AFA" w:rsidRDefault="00576DC0" w:rsidP="00576DC0">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12247,27</w:t>
            </w:r>
          </w:p>
        </w:tc>
        <w:tc>
          <w:tcPr>
            <w:tcW w:w="554" w:type="pct"/>
            <w:tcBorders>
              <w:top w:val="nil"/>
              <w:left w:val="nil"/>
              <w:bottom w:val="single" w:sz="4" w:space="0" w:color="auto"/>
              <w:right w:val="single" w:sz="4" w:space="0" w:color="auto"/>
            </w:tcBorders>
            <w:shd w:val="clear" w:color="auto" w:fill="auto"/>
            <w:noWrap/>
            <w:vAlign w:val="center"/>
          </w:tcPr>
          <w:p w14:paraId="28A30AEC" w14:textId="587E249C" w:rsidR="00576DC0" w:rsidRPr="00CC3AFA" w:rsidRDefault="00576DC0" w:rsidP="00576DC0">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12229,450</w:t>
            </w:r>
          </w:p>
        </w:tc>
        <w:tc>
          <w:tcPr>
            <w:tcW w:w="554" w:type="pct"/>
            <w:tcBorders>
              <w:top w:val="nil"/>
              <w:left w:val="nil"/>
              <w:bottom w:val="single" w:sz="4" w:space="0" w:color="auto"/>
              <w:right w:val="single" w:sz="4" w:space="0" w:color="auto"/>
            </w:tcBorders>
            <w:shd w:val="clear" w:color="auto" w:fill="auto"/>
            <w:noWrap/>
            <w:vAlign w:val="center"/>
          </w:tcPr>
          <w:p w14:paraId="11E6B935" w14:textId="7A4F4E48" w:rsidR="00576DC0" w:rsidRPr="00CC3AFA" w:rsidRDefault="00576DC0" w:rsidP="00576DC0">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10829,658</w:t>
            </w:r>
          </w:p>
        </w:tc>
        <w:tc>
          <w:tcPr>
            <w:tcW w:w="502" w:type="pct"/>
            <w:tcBorders>
              <w:top w:val="nil"/>
              <w:left w:val="nil"/>
              <w:bottom w:val="single" w:sz="4" w:space="0" w:color="auto"/>
              <w:right w:val="single" w:sz="4" w:space="0" w:color="auto"/>
            </w:tcBorders>
            <w:shd w:val="clear" w:color="auto" w:fill="auto"/>
            <w:noWrap/>
            <w:vAlign w:val="center"/>
          </w:tcPr>
          <w:p w14:paraId="5B5BE5F1" w14:textId="4F7B29A6" w:rsidR="00576DC0" w:rsidRPr="00CC3AFA" w:rsidRDefault="00576DC0" w:rsidP="00576DC0">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8271,566</w:t>
            </w:r>
          </w:p>
        </w:tc>
      </w:tr>
      <w:tr w:rsidR="00576DC0" w:rsidRPr="00CC3AFA" w14:paraId="67F1EC77" w14:textId="77777777" w:rsidTr="00576DC0">
        <w:trPr>
          <w:trHeight w:val="315"/>
        </w:trPr>
        <w:tc>
          <w:tcPr>
            <w:tcW w:w="392" w:type="pct"/>
            <w:tcBorders>
              <w:top w:val="nil"/>
              <w:left w:val="single" w:sz="4" w:space="0" w:color="auto"/>
              <w:bottom w:val="single" w:sz="4" w:space="0" w:color="auto"/>
              <w:right w:val="single" w:sz="4" w:space="0" w:color="auto"/>
            </w:tcBorders>
            <w:shd w:val="clear" w:color="auto" w:fill="auto"/>
            <w:noWrap/>
            <w:vAlign w:val="bottom"/>
            <w:hideMark/>
          </w:tcPr>
          <w:p w14:paraId="310BFBE1" w14:textId="77777777" w:rsidR="00576DC0" w:rsidRPr="00CC3AFA" w:rsidRDefault="00576DC0" w:rsidP="00576DC0">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3</w:t>
            </w:r>
          </w:p>
        </w:tc>
        <w:tc>
          <w:tcPr>
            <w:tcW w:w="1509" w:type="pct"/>
            <w:tcBorders>
              <w:top w:val="nil"/>
              <w:left w:val="nil"/>
              <w:bottom w:val="single" w:sz="4" w:space="0" w:color="auto"/>
              <w:right w:val="single" w:sz="4" w:space="0" w:color="auto"/>
            </w:tcBorders>
            <w:shd w:val="clear" w:color="auto" w:fill="auto"/>
            <w:noWrap/>
            <w:vAlign w:val="bottom"/>
            <w:hideMark/>
          </w:tcPr>
          <w:p w14:paraId="33CAA54E" w14:textId="77777777" w:rsidR="00576DC0" w:rsidRPr="00CC3AFA" w:rsidRDefault="00576DC0" w:rsidP="00576DC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мазут</w:t>
            </w:r>
          </w:p>
        </w:tc>
        <w:tc>
          <w:tcPr>
            <w:tcW w:w="485" w:type="pct"/>
            <w:tcBorders>
              <w:top w:val="nil"/>
              <w:left w:val="nil"/>
              <w:bottom w:val="single" w:sz="4" w:space="0" w:color="auto"/>
              <w:right w:val="single" w:sz="4" w:space="0" w:color="auto"/>
            </w:tcBorders>
            <w:shd w:val="clear" w:color="auto" w:fill="auto"/>
            <w:noWrap/>
            <w:vAlign w:val="bottom"/>
            <w:hideMark/>
          </w:tcPr>
          <w:p w14:paraId="00346E84" w14:textId="6B9C9F88" w:rsidR="00576DC0" w:rsidRPr="00CC3AFA" w:rsidRDefault="00576DC0" w:rsidP="00576DC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тыс. м</w:t>
            </w:r>
            <w:r w:rsidRPr="00CC3AFA">
              <w:rPr>
                <w:rFonts w:eastAsia="Times New Roman" w:cs="Times New Roman"/>
                <w:color w:val="000000"/>
                <w:sz w:val="20"/>
                <w:szCs w:val="20"/>
                <w:vertAlign w:val="superscript"/>
                <w:lang w:eastAsia="ru-RU"/>
              </w:rPr>
              <w:t>3</w:t>
            </w:r>
          </w:p>
        </w:tc>
        <w:tc>
          <w:tcPr>
            <w:tcW w:w="502" w:type="pct"/>
            <w:tcBorders>
              <w:top w:val="nil"/>
              <w:left w:val="nil"/>
              <w:bottom w:val="single" w:sz="4" w:space="0" w:color="auto"/>
              <w:right w:val="single" w:sz="4" w:space="0" w:color="auto"/>
            </w:tcBorders>
            <w:shd w:val="clear" w:color="auto" w:fill="auto"/>
            <w:noWrap/>
            <w:vAlign w:val="bottom"/>
          </w:tcPr>
          <w:p w14:paraId="768074DF" w14:textId="5978FA17" w:rsidR="00576DC0" w:rsidRPr="00CC3AFA" w:rsidRDefault="00576DC0" w:rsidP="00576DC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505" w:type="pct"/>
            <w:tcBorders>
              <w:top w:val="nil"/>
              <w:left w:val="nil"/>
              <w:bottom w:val="single" w:sz="4" w:space="0" w:color="auto"/>
              <w:right w:val="single" w:sz="4" w:space="0" w:color="auto"/>
            </w:tcBorders>
            <w:shd w:val="clear" w:color="auto" w:fill="auto"/>
            <w:noWrap/>
            <w:vAlign w:val="bottom"/>
          </w:tcPr>
          <w:p w14:paraId="391094B0" w14:textId="7209F381" w:rsidR="00576DC0" w:rsidRPr="00CC3AFA" w:rsidRDefault="00576DC0" w:rsidP="00576DC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554" w:type="pct"/>
            <w:tcBorders>
              <w:top w:val="nil"/>
              <w:left w:val="nil"/>
              <w:bottom w:val="single" w:sz="4" w:space="0" w:color="auto"/>
              <w:right w:val="single" w:sz="4" w:space="0" w:color="auto"/>
            </w:tcBorders>
            <w:shd w:val="clear" w:color="auto" w:fill="auto"/>
            <w:noWrap/>
            <w:vAlign w:val="bottom"/>
          </w:tcPr>
          <w:p w14:paraId="4C24E799" w14:textId="42F9AB22" w:rsidR="00576DC0" w:rsidRPr="00CC3AFA" w:rsidRDefault="00576DC0" w:rsidP="00576DC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554" w:type="pct"/>
            <w:tcBorders>
              <w:top w:val="nil"/>
              <w:left w:val="nil"/>
              <w:bottom w:val="single" w:sz="4" w:space="0" w:color="auto"/>
              <w:right w:val="single" w:sz="4" w:space="0" w:color="auto"/>
            </w:tcBorders>
            <w:shd w:val="clear" w:color="auto" w:fill="auto"/>
            <w:noWrap/>
            <w:vAlign w:val="bottom"/>
          </w:tcPr>
          <w:p w14:paraId="3ED5B33F" w14:textId="7F270B6B" w:rsidR="00576DC0" w:rsidRPr="00CC3AFA" w:rsidRDefault="00576DC0" w:rsidP="00576DC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502" w:type="pct"/>
            <w:tcBorders>
              <w:top w:val="nil"/>
              <w:left w:val="nil"/>
              <w:bottom w:val="single" w:sz="4" w:space="0" w:color="auto"/>
              <w:right w:val="single" w:sz="4" w:space="0" w:color="auto"/>
            </w:tcBorders>
            <w:shd w:val="clear" w:color="auto" w:fill="auto"/>
            <w:noWrap/>
            <w:vAlign w:val="bottom"/>
          </w:tcPr>
          <w:p w14:paraId="274A497C" w14:textId="17EE006F" w:rsidR="00576DC0" w:rsidRPr="00CC3AFA" w:rsidRDefault="00576DC0" w:rsidP="00576DC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r>
    </w:tbl>
    <w:p w14:paraId="470989F1" w14:textId="77777777" w:rsidR="00A75AF9" w:rsidRPr="00CC3AFA" w:rsidRDefault="00A75AF9" w:rsidP="00A75AF9">
      <w:pPr>
        <w:pStyle w:val="00"/>
        <w:rPr>
          <w:rFonts w:cs="Times New Roman"/>
        </w:rPr>
      </w:pPr>
    </w:p>
    <w:p w14:paraId="53FDADEE" w14:textId="600BD351" w:rsidR="00A75AF9" w:rsidRPr="00CC3AFA" w:rsidRDefault="00A75AF9" w:rsidP="00A75AF9">
      <w:pPr>
        <w:pStyle w:val="00"/>
        <w:rPr>
          <w:rFonts w:cs="Times New Roman"/>
        </w:rPr>
      </w:pPr>
      <w:r w:rsidRPr="00CC3AFA">
        <w:rPr>
          <w:rFonts w:cs="Times New Roman"/>
        </w:rPr>
        <w:t xml:space="preserve">В период с 2008 г. по 2012 г. </w:t>
      </w:r>
      <w:r w:rsidR="004865DF" w:rsidRPr="00CC3AFA">
        <w:rPr>
          <w:rFonts w:cs="Times New Roman"/>
        </w:rPr>
        <w:t>мазут</w:t>
      </w:r>
      <w:r w:rsidRPr="00CC3AFA">
        <w:rPr>
          <w:rFonts w:cs="Times New Roman"/>
        </w:rPr>
        <w:t xml:space="preserve"> не использовал</w:t>
      </w:r>
      <w:r w:rsidR="004865DF" w:rsidRPr="00CC3AFA">
        <w:rPr>
          <w:rFonts w:cs="Times New Roman"/>
        </w:rPr>
        <w:t>ся</w:t>
      </w:r>
      <w:r w:rsidRPr="00CC3AFA">
        <w:rPr>
          <w:rFonts w:cs="Times New Roman"/>
        </w:rPr>
        <w:t xml:space="preserve">. Динамика изменения расхода природного газа показана на Рисунке </w:t>
      </w:r>
      <w:r w:rsidR="00507B00" w:rsidRPr="00CC3AFA">
        <w:rPr>
          <w:rFonts w:cs="Times New Roman"/>
        </w:rPr>
        <w:t>1.55</w:t>
      </w:r>
      <w:r w:rsidRPr="00CC3AFA">
        <w:rPr>
          <w:rFonts w:cs="Times New Roman"/>
        </w:rPr>
        <w:t>.</w:t>
      </w:r>
    </w:p>
    <w:p w14:paraId="460652F6" w14:textId="1F0EAB30" w:rsidR="00A75AF9" w:rsidRPr="00CC3AFA" w:rsidRDefault="0072041B" w:rsidP="0072041B">
      <w:pPr>
        <w:pStyle w:val="00"/>
        <w:ind w:firstLine="0"/>
        <w:jc w:val="center"/>
        <w:rPr>
          <w:rFonts w:cs="Times New Roman"/>
        </w:rPr>
      </w:pPr>
      <w:r w:rsidRPr="00CC3AFA">
        <w:rPr>
          <w:noProof/>
          <w:lang w:eastAsia="ru-RU"/>
        </w:rPr>
        <w:drawing>
          <wp:inline distT="0" distB="0" distL="0" distR="0" wp14:anchorId="10CA1FA4" wp14:editId="08B06D26">
            <wp:extent cx="5153025" cy="2752725"/>
            <wp:effectExtent l="0" t="0" r="9525" b="9525"/>
            <wp:docPr id="85" name="Диаграмма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7BA9767D" w14:textId="77777777" w:rsidR="00A75AF9" w:rsidRPr="00CC3AFA" w:rsidRDefault="00A75AF9" w:rsidP="00A75AF9">
      <w:pPr>
        <w:pStyle w:val="21"/>
        <w:rPr>
          <w:rFonts w:cs="Times New Roman"/>
        </w:rPr>
      </w:pPr>
      <w:r w:rsidRPr="00CC3AFA">
        <w:rPr>
          <w:rFonts w:cs="Times New Roman"/>
        </w:rPr>
        <w:t>Расход природного газа на отопительной пиковой водогрейной котельной</w:t>
      </w:r>
    </w:p>
    <w:p w14:paraId="2F33926C" w14:textId="77777777" w:rsidR="00A75AF9" w:rsidRPr="00CC3AFA" w:rsidRDefault="00A75AF9" w:rsidP="00A75AF9">
      <w:pPr>
        <w:pStyle w:val="afffa"/>
      </w:pPr>
      <w:r w:rsidRPr="00CC3AFA">
        <w:t>Существует тенденция к уменьшению расхода газа. Это связано с уменьшением отпуска тепловой энергии по годам.</w:t>
      </w:r>
    </w:p>
    <w:p w14:paraId="6884FA32" w14:textId="77777777" w:rsidR="00A75AF9" w:rsidRPr="00CC3AFA" w:rsidRDefault="00A75AF9" w:rsidP="00A75AF9">
      <w:pPr>
        <w:pStyle w:val="04111"/>
        <w:rPr>
          <w:rFonts w:cs="Times New Roman"/>
        </w:rPr>
      </w:pPr>
      <w:bookmarkStart w:id="69" w:name="_Toc463850829"/>
      <w:r w:rsidRPr="00CC3AFA">
        <w:rPr>
          <w:rFonts w:cs="Times New Roman"/>
        </w:rPr>
        <w:t>Виды и количества используемого основного, резервного и аварийного топлива на производственно-отопительной паровой котельной ФГУП «ПО «МАЯК»</w:t>
      </w:r>
      <w:bookmarkEnd w:id="69"/>
    </w:p>
    <w:p w14:paraId="507F3C82" w14:textId="4AEA58D8" w:rsidR="00A75AF9" w:rsidRPr="00CC3AFA" w:rsidRDefault="00A75AF9" w:rsidP="00A75AF9">
      <w:pPr>
        <w:pStyle w:val="afffa"/>
        <w:rPr>
          <w:lang w:eastAsia="ru-RU"/>
        </w:rPr>
      </w:pPr>
      <w:r w:rsidRPr="00CC3AFA">
        <w:rPr>
          <w:lang w:eastAsia="ru-RU"/>
        </w:rPr>
        <w:t xml:space="preserve">На производственно-отопительной паровой </w:t>
      </w:r>
      <w:r w:rsidR="00C340DD" w:rsidRPr="00CC3AFA">
        <w:rPr>
          <w:lang w:eastAsia="ru-RU"/>
        </w:rPr>
        <w:t>котельной в</w:t>
      </w:r>
      <w:r w:rsidRPr="00CC3AFA">
        <w:rPr>
          <w:lang w:eastAsia="ru-RU"/>
        </w:rPr>
        <w:t xml:space="preserve"> качестве основного топлива используется </w:t>
      </w:r>
      <w:r w:rsidRPr="00CC3AFA">
        <w:t>природный газ</w:t>
      </w:r>
      <w:r w:rsidRPr="00CC3AFA">
        <w:rPr>
          <w:lang w:eastAsia="ru-RU"/>
        </w:rPr>
        <w:t xml:space="preserve">. В качестве </w:t>
      </w:r>
      <w:r w:rsidR="004865DF" w:rsidRPr="00CC3AFA">
        <w:rPr>
          <w:lang w:eastAsia="ru-RU"/>
        </w:rPr>
        <w:t>аварийного</w:t>
      </w:r>
      <w:r w:rsidRPr="00CC3AFA">
        <w:rPr>
          <w:lang w:eastAsia="ru-RU"/>
        </w:rPr>
        <w:t xml:space="preserve"> топлива используется мазут М-100. </w:t>
      </w:r>
    </w:p>
    <w:p w14:paraId="3C413A18" w14:textId="5239BA7B" w:rsidR="00A75AF9" w:rsidRPr="00CC3AFA" w:rsidRDefault="00A75AF9" w:rsidP="00A75AF9">
      <w:pPr>
        <w:pStyle w:val="afffa"/>
      </w:pPr>
      <w:r w:rsidRPr="00CC3AFA">
        <w:t xml:space="preserve">Информация о виде и количественных значениях топлива, используемого на отопительной пиковой водогрейной котельной, приведена в таблице </w:t>
      </w:r>
      <w:r w:rsidR="00507B00" w:rsidRPr="00CC3AFA">
        <w:t>1.60</w:t>
      </w:r>
      <w:r w:rsidRPr="00CC3AFA">
        <w:t xml:space="preserve"> и на диаграмме на рисунке </w:t>
      </w:r>
      <w:r w:rsidR="00507B00" w:rsidRPr="00CC3AFA">
        <w:t>1.56</w:t>
      </w:r>
      <w:r w:rsidRPr="00CC3AFA">
        <w:t>.</w:t>
      </w:r>
    </w:p>
    <w:p w14:paraId="2D5E6FA7" w14:textId="77777777" w:rsidR="00A75AF9" w:rsidRPr="00CC3AFA" w:rsidRDefault="00A75AF9" w:rsidP="00A75AF9">
      <w:pPr>
        <w:pStyle w:val="22"/>
        <w:rPr>
          <w:rFonts w:cs="Times New Roman"/>
        </w:rPr>
      </w:pPr>
      <w:r w:rsidRPr="00CC3AFA">
        <w:rPr>
          <w:rFonts w:cs="Times New Roman"/>
        </w:rPr>
        <w:t xml:space="preserve">Расход топлива на производственно-отопительной паровой котельной </w:t>
      </w:r>
    </w:p>
    <w:tbl>
      <w:tblPr>
        <w:tblW w:w="5000" w:type="pct"/>
        <w:tblLook w:val="04A0" w:firstRow="1" w:lastRow="0" w:firstColumn="1" w:lastColumn="0" w:noHBand="0" w:noVBand="1"/>
      </w:tblPr>
      <w:tblGrid>
        <w:gridCol w:w="3317"/>
        <w:gridCol w:w="1043"/>
        <w:gridCol w:w="1095"/>
        <w:gridCol w:w="1095"/>
        <w:gridCol w:w="1095"/>
        <w:gridCol w:w="1087"/>
        <w:gridCol w:w="1122"/>
      </w:tblGrid>
      <w:tr w:rsidR="00A75AF9" w:rsidRPr="00CC3AFA" w14:paraId="39E9587F" w14:textId="77777777" w:rsidTr="0072041B">
        <w:trPr>
          <w:trHeight w:val="315"/>
        </w:trPr>
        <w:tc>
          <w:tcPr>
            <w:tcW w:w="1686" w:type="pct"/>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EE37B5" w14:textId="77777777" w:rsidR="00A75AF9" w:rsidRPr="00CC3AFA" w:rsidRDefault="00A75AF9"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Наименование показателя</w:t>
            </w:r>
          </w:p>
        </w:tc>
        <w:tc>
          <w:tcPr>
            <w:tcW w:w="532" w:type="pct"/>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DBCCA8" w14:textId="77777777" w:rsidR="00A75AF9" w:rsidRPr="00CC3AFA" w:rsidRDefault="00A75AF9"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Ед. изм.</w:t>
            </w:r>
          </w:p>
        </w:tc>
        <w:tc>
          <w:tcPr>
            <w:tcW w:w="2782" w:type="pct"/>
            <w:gridSpan w:val="5"/>
            <w:tcBorders>
              <w:top w:val="single" w:sz="4" w:space="0" w:color="auto"/>
              <w:left w:val="nil"/>
              <w:bottom w:val="single" w:sz="4" w:space="0" w:color="auto"/>
              <w:right w:val="single" w:sz="4" w:space="0" w:color="auto"/>
            </w:tcBorders>
            <w:shd w:val="clear" w:color="auto" w:fill="auto"/>
            <w:noWrap/>
            <w:vAlign w:val="bottom"/>
            <w:hideMark/>
          </w:tcPr>
          <w:p w14:paraId="6E4721D2" w14:textId="77777777" w:rsidR="00A75AF9" w:rsidRPr="00CC3AFA" w:rsidRDefault="00A75AF9" w:rsidP="00A75AF9">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Год</w:t>
            </w:r>
          </w:p>
        </w:tc>
      </w:tr>
      <w:tr w:rsidR="0072041B" w:rsidRPr="00CC3AFA" w14:paraId="1B5E94E9" w14:textId="77777777" w:rsidTr="0072041B">
        <w:trPr>
          <w:trHeight w:val="315"/>
        </w:trPr>
        <w:tc>
          <w:tcPr>
            <w:tcW w:w="1686" w:type="pct"/>
            <w:vMerge/>
            <w:tcBorders>
              <w:top w:val="single" w:sz="4" w:space="0" w:color="auto"/>
              <w:left w:val="single" w:sz="4" w:space="0" w:color="auto"/>
              <w:bottom w:val="single" w:sz="4" w:space="0" w:color="auto"/>
              <w:right w:val="single" w:sz="4" w:space="0" w:color="auto"/>
            </w:tcBorders>
            <w:vAlign w:val="center"/>
            <w:hideMark/>
          </w:tcPr>
          <w:p w14:paraId="47F4C67F" w14:textId="77777777" w:rsidR="0072041B" w:rsidRPr="00CC3AFA" w:rsidRDefault="0072041B" w:rsidP="0072041B">
            <w:pPr>
              <w:snapToGrid/>
              <w:spacing w:before="0" w:after="0" w:line="240" w:lineRule="auto"/>
              <w:ind w:firstLine="0"/>
              <w:contextualSpacing w:val="0"/>
              <w:jc w:val="left"/>
              <w:rPr>
                <w:rFonts w:eastAsia="Times New Roman" w:cs="Times New Roman"/>
                <w:color w:val="000000"/>
                <w:sz w:val="20"/>
                <w:szCs w:val="20"/>
                <w:lang w:eastAsia="ru-RU"/>
              </w:rPr>
            </w:pPr>
          </w:p>
        </w:tc>
        <w:tc>
          <w:tcPr>
            <w:tcW w:w="532" w:type="pct"/>
            <w:vMerge/>
            <w:tcBorders>
              <w:top w:val="single" w:sz="4" w:space="0" w:color="auto"/>
              <w:left w:val="single" w:sz="4" w:space="0" w:color="auto"/>
              <w:bottom w:val="single" w:sz="4" w:space="0" w:color="auto"/>
              <w:right w:val="single" w:sz="4" w:space="0" w:color="auto"/>
            </w:tcBorders>
            <w:vAlign w:val="center"/>
            <w:hideMark/>
          </w:tcPr>
          <w:p w14:paraId="146FBF1F" w14:textId="77777777" w:rsidR="0072041B" w:rsidRPr="00CC3AFA" w:rsidRDefault="0072041B" w:rsidP="0072041B">
            <w:pPr>
              <w:snapToGrid/>
              <w:spacing w:before="0" w:after="0" w:line="240" w:lineRule="auto"/>
              <w:ind w:firstLine="0"/>
              <w:contextualSpacing w:val="0"/>
              <w:jc w:val="left"/>
              <w:rPr>
                <w:rFonts w:eastAsia="Times New Roman" w:cs="Times New Roman"/>
                <w:color w:val="000000"/>
                <w:sz w:val="20"/>
                <w:szCs w:val="20"/>
                <w:lang w:eastAsia="ru-RU"/>
              </w:rPr>
            </w:pPr>
          </w:p>
        </w:tc>
        <w:tc>
          <w:tcPr>
            <w:tcW w:w="558" w:type="pct"/>
            <w:tcBorders>
              <w:top w:val="nil"/>
              <w:left w:val="nil"/>
              <w:bottom w:val="single" w:sz="4" w:space="0" w:color="auto"/>
              <w:right w:val="single" w:sz="4" w:space="0" w:color="auto"/>
            </w:tcBorders>
            <w:shd w:val="clear" w:color="auto" w:fill="auto"/>
            <w:noWrap/>
            <w:vAlign w:val="bottom"/>
            <w:hideMark/>
          </w:tcPr>
          <w:p w14:paraId="1E03B898" w14:textId="05A709BD" w:rsidR="0072041B" w:rsidRPr="00CC3AFA" w:rsidRDefault="0072041B" w:rsidP="0072041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2011</w:t>
            </w:r>
          </w:p>
        </w:tc>
        <w:tc>
          <w:tcPr>
            <w:tcW w:w="558" w:type="pct"/>
            <w:tcBorders>
              <w:top w:val="nil"/>
              <w:left w:val="nil"/>
              <w:bottom w:val="single" w:sz="4" w:space="0" w:color="auto"/>
              <w:right w:val="single" w:sz="4" w:space="0" w:color="auto"/>
            </w:tcBorders>
            <w:shd w:val="clear" w:color="auto" w:fill="auto"/>
            <w:noWrap/>
            <w:vAlign w:val="bottom"/>
            <w:hideMark/>
          </w:tcPr>
          <w:p w14:paraId="0FCD58C4" w14:textId="09BC42FA" w:rsidR="0072041B" w:rsidRPr="00CC3AFA" w:rsidRDefault="0072041B" w:rsidP="0072041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2012</w:t>
            </w:r>
          </w:p>
        </w:tc>
        <w:tc>
          <w:tcPr>
            <w:tcW w:w="558" w:type="pct"/>
            <w:tcBorders>
              <w:top w:val="nil"/>
              <w:left w:val="nil"/>
              <w:bottom w:val="single" w:sz="4" w:space="0" w:color="auto"/>
              <w:right w:val="single" w:sz="4" w:space="0" w:color="auto"/>
            </w:tcBorders>
            <w:shd w:val="clear" w:color="auto" w:fill="auto"/>
            <w:noWrap/>
            <w:vAlign w:val="bottom"/>
            <w:hideMark/>
          </w:tcPr>
          <w:p w14:paraId="53D31DDC" w14:textId="4C3FDE7E" w:rsidR="0072041B" w:rsidRPr="00CC3AFA" w:rsidRDefault="0072041B" w:rsidP="0072041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2013</w:t>
            </w:r>
          </w:p>
        </w:tc>
        <w:tc>
          <w:tcPr>
            <w:tcW w:w="554" w:type="pct"/>
            <w:tcBorders>
              <w:top w:val="nil"/>
              <w:left w:val="nil"/>
              <w:bottom w:val="single" w:sz="4" w:space="0" w:color="auto"/>
              <w:right w:val="single" w:sz="4" w:space="0" w:color="auto"/>
            </w:tcBorders>
            <w:shd w:val="clear" w:color="auto" w:fill="auto"/>
            <w:noWrap/>
            <w:vAlign w:val="bottom"/>
            <w:hideMark/>
          </w:tcPr>
          <w:p w14:paraId="652D65C6" w14:textId="5033EFD5" w:rsidR="0072041B" w:rsidRPr="00CC3AFA" w:rsidRDefault="0072041B" w:rsidP="0072041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2014</w:t>
            </w:r>
          </w:p>
        </w:tc>
        <w:tc>
          <w:tcPr>
            <w:tcW w:w="554" w:type="pct"/>
            <w:tcBorders>
              <w:top w:val="nil"/>
              <w:left w:val="nil"/>
              <w:bottom w:val="single" w:sz="4" w:space="0" w:color="auto"/>
              <w:right w:val="single" w:sz="4" w:space="0" w:color="auto"/>
            </w:tcBorders>
            <w:shd w:val="clear" w:color="auto" w:fill="auto"/>
            <w:noWrap/>
            <w:vAlign w:val="bottom"/>
            <w:hideMark/>
          </w:tcPr>
          <w:p w14:paraId="19A64981" w14:textId="3F0482B5" w:rsidR="0072041B" w:rsidRPr="00CC3AFA" w:rsidRDefault="0072041B" w:rsidP="0072041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2015</w:t>
            </w:r>
          </w:p>
        </w:tc>
      </w:tr>
      <w:tr w:rsidR="0072041B" w:rsidRPr="00CC3AFA" w14:paraId="34A8B9CC" w14:textId="77777777" w:rsidTr="0072041B">
        <w:trPr>
          <w:trHeight w:val="315"/>
        </w:trPr>
        <w:tc>
          <w:tcPr>
            <w:tcW w:w="1686" w:type="pct"/>
            <w:tcBorders>
              <w:top w:val="nil"/>
              <w:left w:val="single" w:sz="4" w:space="0" w:color="auto"/>
              <w:bottom w:val="single" w:sz="4" w:space="0" w:color="auto"/>
              <w:right w:val="single" w:sz="4" w:space="0" w:color="auto"/>
            </w:tcBorders>
            <w:shd w:val="clear" w:color="auto" w:fill="auto"/>
            <w:noWrap/>
            <w:vAlign w:val="bottom"/>
            <w:hideMark/>
          </w:tcPr>
          <w:p w14:paraId="16836738" w14:textId="77777777" w:rsidR="0072041B" w:rsidRPr="00CC3AFA" w:rsidRDefault="0072041B" w:rsidP="0072041B">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Расход топлива, в т.ч:</w:t>
            </w:r>
          </w:p>
        </w:tc>
        <w:tc>
          <w:tcPr>
            <w:tcW w:w="532" w:type="pct"/>
            <w:tcBorders>
              <w:top w:val="nil"/>
              <w:left w:val="nil"/>
              <w:bottom w:val="single" w:sz="4" w:space="0" w:color="auto"/>
              <w:right w:val="single" w:sz="4" w:space="0" w:color="auto"/>
            </w:tcBorders>
            <w:shd w:val="clear" w:color="auto" w:fill="auto"/>
            <w:noWrap/>
            <w:vAlign w:val="bottom"/>
            <w:hideMark/>
          </w:tcPr>
          <w:p w14:paraId="4A1B8824" w14:textId="232627E2" w:rsidR="0072041B" w:rsidRPr="00CC3AFA" w:rsidRDefault="0072041B" w:rsidP="0072041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тыс. м</w:t>
            </w:r>
            <w:r w:rsidRPr="00CC3AFA">
              <w:rPr>
                <w:rFonts w:eastAsia="Times New Roman" w:cs="Times New Roman"/>
                <w:color w:val="000000"/>
                <w:sz w:val="20"/>
                <w:szCs w:val="20"/>
                <w:vertAlign w:val="superscript"/>
                <w:lang w:eastAsia="ru-RU"/>
              </w:rPr>
              <w:t>3</w:t>
            </w:r>
            <w:r w:rsidR="003F37CE" w:rsidRPr="00CC3AFA">
              <w:rPr>
                <w:rFonts w:eastAsia="Times New Roman" w:cs="Times New Roman"/>
                <w:color w:val="000000"/>
                <w:sz w:val="20"/>
                <w:szCs w:val="20"/>
                <w:lang w:eastAsia="ru-RU"/>
              </w:rPr>
              <w:t>/т</w:t>
            </w:r>
          </w:p>
        </w:tc>
        <w:tc>
          <w:tcPr>
            <w:tcW w:w="558" w:type="pct"/>
            <w:tcBorders>
              <w:top w:val="nil"/>
              <w:left w:val="nil"/>
              <w:bottom w:val="single" w:sz="4" w:space="0" w:color="auto"/>
              <w:right w:val="single" w:sz="4" w:space="0" w:color="auto"/>
            </w:tcBorders>
            <w:shd w:val="clear" w:color="auto" w:fill="auto"/>
            <w:noWrap/>
            <w:vAlign w:val="center"/>
            <w:hideMark/>
          </w:tcPr>
          <w:p w14:paraId="1D429AC8" w14:textId="2ABAACE8" w:rsidR="0072041B" w:rsidRPr="00CC3AFA" w:rsidRDefault="0072041B" w:rsidP="0072041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16298,98</w:t>
            </w:r>
          </w:p>
        </w:tc>
        <w:tc>
          <w:tcPr>
            <w:tcW w:w="558" w:type="pct"/>
            <w:tcBorders>
              <w:top w:val="nil"/>
              <w:left w:val="nil"/>
              <w:bottom w:val="single" w:sz="4" w:space="0" w:color="auto"/>
              <w:right w:val="single" w:sz="4" w:space="0" w:color="auto"/>
            </w:tcBorders>
            <w:shd w:val="clear" w:color="auto" w:fill="auto"/>
            <w:noWrap/>
            <w:vAlign w:val="center"/>
            <w:hideMark/>
          </w:tcPr>
          <w:p w14:paraId="1F38ABFF" w14:textId="3C7EDE88" w:rsidR="0072041B" w:rsidRPr="00CC3AFA" w:rsidRDefault="0072041B" w:rsidP="0072041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15264,47</w:t>
            </w:r>
          </w:p>
        </w:tc>
        <w:tc>
          <w:tcPr>
            <w:tcW w:w="558" w:type="pct"/>
            <w:tcBorders>
              <w:top w:val="nil"/>
              <w:left w:val="nil"/>
              <w:bottom w:val="single" w:sz="4" w:space="0" w:color="auto"/>
              <w:right w:val="single" w:sz="4" w:space="0" w:color="auto"/>
            </w:tcBorders>
            <w:shd w:val="clear" w:color="auto" w:fill="auto"/>
            <w:noWrap/>
            <w:vAlign w:val="center"/>
            <w:hideMark/>
          </w:tcPr>
          <w:p w14:paraId="5C2B1819" w14:textId="3002A458" w:rsidR="0072041B" w:rsidRPr="00CC3AFA" w:rsidRDefault="0072041B" w:rsidP="0072041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14502,482</w:t>
            </w:r>
          </w:p>
        </w:tc>
        <w:tc>
          <w:tcPr>
            <w:tcW w:w="554" w:type="pct"/>
            <w:tcBorders>
              <w:top w:val="nil"/>
              <w:left w:val="nil"/>
              <w:bottom w:val="single" w:sz="4" w:space="0" w:color="auto"/>
              <w:right w:val="single" w:sz="4" w:space="0" w:color="auto"/>
            </w:tcBorders>
            <w:shd w:val="clear" w:color="auto" w:fill="auto"/>
            <w:noWrap/>
            <w:vAlign w:val="center"/>
            <w:hideMark/>
          </w:tcPr>
          <w:p w14:paraId="7C485557" w14:textId="51E74254" w:rsidR="0072041B" w:rsidRPr="00CC3AFA" w:rsidRDefault="0072041B" w:rsidP="0072041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15624,301</w:t>
            </w:r>
          </w:p>
        </w:tc>
        <w:tc>
          <w:tcPr>
            <w:tcW w:w="554" w:type="pct"/>
            <w:tcBorders>
              <w:top w:val="nil"/>
              <w:left w:val="nil"/>
              <w:bottom w:val="single" w:sz="4" w:space="0" w:color="auto"/>
              <w:right w:val="single" w:sz="4" w:space="0" w:color="auto"/>
            </w:tcBorders>
            <w:shd w:val="clear" w:color="auto" w:fill="auto"/>
            <w:noWrap/>
            <w:vAlign w:val="center"/>
            <w:hideMark/>
          </w:tcPr>
          <w:p w14:paraId="09D4C233" w14:textId="77777777" w:rsidR="0072041B" w:rsidRPr="00CC3AFA" w:rsidRDefault="0072041B" w:rsidP="0072041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15510,648</w:t>
            </w:r>
            <w:r w:rsidR="003F37CE" w:rsidRPr="00CC3AFA">
              <w:rPr>
                <w:rFonts w:eastAsia="Times New Roman" w:cs="Times New Roman"/>
                <w:color w:val="000000"/>
                <w:sz w:val="20"/>
                <w:szCs w:val="20"/>
                <w:lang w:eastAsia="ru-RU"/>
              </w:rPr>
              <w:t>/</w:t>
            </w:r>
          </w:p>
          <w:p w14:paraId="7DFED7C6" w14:textId="0222E6E1" w:rsidR="003F37CE" w:rsidRPr="00CC3AFA" w:rsidRDefault="003F37CE" w:rsidP="0072041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147,25</w:t>
            </w:r>
          </w:p>
        </w:tc>
      </w:tr>
      <w:tr w:rsidR="0072041B" w:rsidRPr="00CC3AFA" w14:paraId="277E95B8" w14:textId="77777777" w:rsidTr="0072041B">
        <w:trPr>
          <w:trHeight w:val="315"/>
        </w:trPr>
        <w:tc>
          <w:tcPr>
            <w:tcW w:w="1686" w:type="pct"/>
            <w:tcBorders>
              <w:top w:val="nil"/>
              <w:left w:val="single" w:sz="4" w:space="0" w:color="auto"/>
              <w:bottom w:val="single" w:sz="4" w:space="0" w:color="auto"/>
              <w:right w:val="single" w:sz="4" w:space="0" w:color="auto"/>
            </w:tcBorders>
            <w:shd w:val="clear" w:color="auto" w:fill="auto"/>
            <w:noWrap/>
            <w:vAlign w:val="bottom"/>
            <w:hideMark/>
          </w:tcPr>
          <w:p w14:paraId="47EC8C1E" w14:textId="422AE1BD" w:rsidR="0072041B" w:rsidRPr="00CC3AFA" w:rsidRDefault="0072041B" w:rsidP="0072041B">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природный газ</w:t>
            </w:r>
          </w:p>
        </w:tc>
        <w:tc>
          <w:tcPr>
            <w:tcW w:w="532" w:type="pct"/>
            <w:tcBorders>
              <w:top w:val="nil"/>
              <w:left w:val="nil"/>
              <w:bottom w:val="single" w:sz="4" w:space="0" w:color="auto"/>
              <w:right w:val="single" w:sz="4" w:space="0" w:color="auto"/>
            </w:tcBorders>
            <w:shd w:val="clear" w:color="auto" w:fill="auto"/>
            <w:noWrap/>
            <w:vAlign w:val="bottom"/>
            <w:hideMark/>
          </w:tcPr>
          <w:p w14:paraId="58C83FE7" w14:textId="79D4580C" w:rsidR="0072041B" w:rsidRPr="00CC3AFA" w:rsidRDefault="0072041B" w:rsidP="0072041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тыс. м</w:t>
            </w:r>
            <w:r w:rsidRPr="00CC3AFA">
              <w:rPr>
                <w:rFonts w:eastAsia="Times New Roman" w:cs="Times New Roman"/>
                <w:color w:val="000000"/>
                <w:sz w:val="20"/>
                <w:szCs w:val="20"/>
                <w:vertAlign w:val="superscript"/>
                <w:lang w:eastAsia="ru-RU"/>
              </w:rPr>
              <w:t>3</w:t>
            </w:r>
          </w:p>
        </w:tc>
        <w:tc>
          <w:tcPr>
            <w:tcW w:w="558" w:type="pct"/>
            <w:tcBorders>
              <w:top w:val="nil"/>
              <w:left w:val="nil"/>
              <w:bottom w:val="single" w:sz="4" w:space="0" w:color="auto"/>
              <w:right w:val="single" w:sz="4" w:space="0" w:color="auto"/>
            </w:tcBorders>
            <w:shd w:val="clear" w:color="auto" w:fill="auto"/>
            <w:noWrap/>
            <w:vAlign w:val="center"/>
            <w:hideMark/>
          </w:tcPr>
          <w:p w14:paraId="15485511" w14:textId="06724E48" w:rsidR="0072041B" w:rsidRPr="00CC3AFA" w:rsidRDefault="0072041B" w:rsidP="0072041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16298,98</w:t>
            </w:r>
          </w:p>
        </w:tc>
        <w:tc>
          <w:tcPr>
            <w:tcW w:w="558" w:type="pct"/>
            <w:tcBorders>
              <w:top w:val="nil"/>
              <w:left w:val="nil"/>
              <w:bottom w:val="single" w:sz="4" w:space="0" w:color="auto"/>
              <w:right w:val="single" w:sz="4" w:space="0" w:color="auto"/>
            </w:tcBorders>
            <w:shd w:val="clear" w:color="auto" w:fill="auto"/>
            <w:noWrap/>
            <w:vAlign w:val="center"/>
            <w:hideMark/>
          </w:tcPr>
          <w:p w14:paraId="12F41FFB" w14:textId="164E4B7B" w:rsidR="0072041B" w:rsidRPr="00CC3AFA" w:rsidRDefault="0072041B" w:rsidP="0072041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15264,47</w:t>
            </w:r>
          </w:p>
        </w:tc>
        <w:tc>
          <w:tcPr>
            <w:tcW w:w="558" w:type="pct"/>
            <w:tcBorders>
              <w:top w:val="nil"/>
              <w:left w:val="nil"/>
              <w:bottom w:val="single" w:sz="4" w:space="0" w:color="auto"/>
              <w:right w:val="single" w:sz="4" w:space="0" w:color="auto"/>
            </w:tcBorders>
            <w:shd w:val="clear" w:color="auto" w:fill="auto"/>
            <w:noWrap/>
            <w:vAlign w:val="center"/>
            <w:hideMark/>
          </w:tcPr>
          <w:p w14:paraId="3A7B9981" w14:textId="5C377D31" w:rsidR="0072041B" w:rsidRPr="00CC3AFA" w:rsidRDefault="0072041B" w:rsidP="0072041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14502,482</w:t>
            </w:r>
          </w:p>
        </w:tc>
        <w:tc>
          <w:tcPr>
            <w:tcW w:w="554" w:type="pct"/>
            <w:tcBorders>
              <w:top w:val="nil"/>
              <w:left w:val="nil"/>
              <w:bottom w:val="single" w:sz="4" w:space="0" w:color="auto"/>
              <w:right w:val="single" w:sz="4" w:space="0" w:color="auto"/>
            </w:tcBorders>
            <w:shd w:val="clear" w:color="auto" w:fill="auto"/>
            <w:noWrap/>
            <w:vAlign w:val="center"/>
            <w:hideMark/>
          </w:tcPr>
          <w:p w14:paraId="32BCC1FB" w14:textId="14EE5C7C" w:rsidR="0072041B" w:rsidRPr="00CC3AFA" w:rsidRDefault="0072041B" w:rsidP="0072041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15624,301</w:t>
            </w:r>
          </w:p>
        </w:tc>
        <w:tc>
          <w:tcPr>
            <w:tcW w:w="554" w:type="pct"/>
            <w:tcBorders>
              <w:top w:val="nil"/>
              <w:left w:val="nil"/>
              <w:bottom w:val="single" w:sz="4" w:space="0" w:color="auto"/>
              <w:right w:val="single" w:sz="4" w:space="0" w:color="auto"/>
            </w:tcBorders>
            <w:shd w:val="clear" w:color="auto" w:fill="auto"/>
            <w:noWrap/>
            <w:vAlign w:val="center"/>
            <w:hideMark/>
          </w:tcPr>
          <w:p w14:paraId="0E6A850A" w14:textId="25D33AC7" w:rsidR="0072041B" w:rsidRPr="00CC3AFA" w:rsidRDefault="0072041B" w:rsidP="0072041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15510,648</w:t>
            </w:r>
          </w:p>
        </w:tc>
      </w:tr>
      <w:tr w:rsidR="0072041B" w:rsidRPr="00CC3AFA" w14:paraId="33166C86" w14:textId="77777777" w:rsidTr="0072041B">
        <w:trPr>
          <w:trHeight w:val="315"/>
        </w:trPr>
        <w:tc>
          <w:tcPr>
            <w:tcW w:w="1686" w:type="pct"/>
            <w:tcBorders>
              <w:top w:val="nil"/>
              <w:left w:val="single" w:sz="4" w:space="0" w:color="auto"/>
              <w:bottom w:val="single" w:sz="4" w:space="0" w:color="auto"/>
              <w:right w:val="single" w:sz="4" w:space="0" w:color="auto"/>
            </w:tcBorders>
            <w:shd w:val="clear" w:color="auto" w:fill="auto"/>
            <w:noWrap/>
            <w:vAlign w:val="bottom"/>
            <w:hideMark/>
          </w:tcPr>
          <w:p w14:paraId="3E427974" w14:textId="77777777" w:rsidR="0072041B" w:rsidRPr="00CC3AFA" w:rsidRDefault="0072041B" w:rsidP="0072041B">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мазут</w:t>
            </w:r>
          </w:p>
        </w:tc>
        <w:tc>
          <w:tcPr>
            <w:tcW w:w="532" w:type="pct"/>
            <w:tcBorders>
              <w:top w:val="nil"/>
              <w:left w:val="nil"/>
              <w:bottom w:val="single" w:sz="4" w:space="0" w:color="auto"/>
              <w:right w:val="single" w:sz="4" w:space="0" w:color="auto"/>
            </w:tcBorders>
            <w:shd w:val="clear" w:color="auto" w:fill="auto"/>
            <w:noWrap/>
            <w:vAlign w:val="bottom"/>
            <w:hideMark/>
          </w:tcPr>
          <w:p w14:paraId="173A272B" w14:textId="33857D56" w:rsidR="0072041B" w:rsidRPr="00CC3AFA" w:rsidRDefault="003F37CE" w:rsidP="0072041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т</w:t>
            </w:r>
          </w:p>
        </w:tc>
        <w:tc>
          <w:tcPr>
            <w:tcW w:w="558" w:type="pct"/>
            <w:tcBorders>
              <w:top w:val="nil"/>
              <w:left w:val="nil"/>
              <w:bottom w:val="single" w:sz="4" w:space="0" w:color="auto"/>
              <w:right w:val="single" w:sz="4" w:space="0" w:color="auto"/>
            </w:tcBorders>
            <w:shd w:val="clear" w:color="auto" w:fill="auto"/>
            <w:noWrap/>
            <w:vAlign w:val="bottom"/>
            <w:hideMark/>
          </w:tcPr>
          <w:p w14:paraId="2CFD4FCC" w14:textId="77777777" w:rsidR="0072041B" w:rsidRPr="00CC3AFA" w:rsidRDefault="0072041B" w:rsidP="0072041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558" w:type="pct"/>
            <w:tcBorders>
              <w:top w:val="nil"/>
              <w:left w:val="nil"/>
              <w:bottom w:val="single" w:sz="4" w:space="0" w:color="auto"/>
              <w:right w:val="single" w:sz="4" w:space="0" w:color="auto"/>
            </w:tcBorders>
            <w:shd w:val="clear" w:color="auto" w:fill="auto"/>
            <w:noWrap/>
            <w:vAlign w:val="bottom"/>
            <w:hideMark/>
          </w:tcPr>
          <w:p w14:paraId="0CEB2146" w14:textId="77777777" w:rsidR="0072041B" w:rsidRPr="00CC3AFA" w:rsidRDefault="0072041B" w:rsidP="0072041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558" w:type="pct"/>
            <w:tcBorders>
              <w:top w:val="nil"/>
              <w:left w:val="nil"/>
              <w:bottom w:val="single" w:sz="4" w:space="0" w:color="auto"/>
              <w:right w:val="single" w:sz="4" w:space="0" w:color="auto"/>
            </w:tcBorders>
            <w:shd w:val="clear" w:color="auto" w:fill="auto"/>
            <w:noWrap/>
            <w:vAlign w:val="bottom"/>
            <w:hideMark/>
          </w:tcPr>
          <w:p w14:paraId="33683DF1" w14:textId="77777777" w:rsidR="0072041B" w:rsidRPr="00CC3AFA" w:rsidRDefault="0072041B" w:rsidP="0072041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554" w:type="pct"/>
            <w:tcBorders>
              <w:top w:val="nil"/>
              <w:left w:val="nil"/>
              <w:bottom w:val="single" w:sz="4" w:space="0" w:color="auto"/>
              <w:right w:val="single" w:sz="4" w:space="0" w:color="auto"/>
            </w:tcBorders>
            <w:shd w:val="clear" w:color="auto" w:fill="auto"/>
            <w:noWrap/>
            <w:vAlign w:val="bottom"/>
            <w:hideMark/>
          </w:tcPr>
          <w:p w14:paraId="411D1347" w14:textId="77777777" w:rsidR="0072041B" w:rsidRPr="00CC3AFA" w:rsidRDefault="0072041B" w:rsidP="0072041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0</w:t>
            </w:r>
          </w:p>
        </w:tc>
        <w:tc>
          <w:tcPr>
            <w:tcW w:w="554" w:type="pct"/>
            <w:tcBorders>
              <w:top w:val="nil"/>
              <w:left w:val="nil"/>
              <w:bottom w:val="single" w:sz="4" w:space="0" w:color="auto"/>
              <w:right w:val="single" w:sz="4" w:space="0" w:color="auto"/>
            </w:tcBorders>
            <w:shd w:val="clear" w:color="auto" w:fill="auto"/>
            <w:noWrap/>
            <w:vAlign w:val="bottom"/>
            <w:hideMark/>
          </w:tcPr>
          <w:p w14:paraId="137964A3" w14:textId="691F3E85" w:rsidR="0072041B" w:rsidRPr="00CC3AFA" w:rsidRDefault="003F37CE" w:rsidP="0072041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147,25</w:t>
            </w:r>
          </w:p>
        </w:tc>
      </w:tr>
    </w:tbl>
    <w:p w14:paraId="7E4E2A11" w14:textId="77777777" w:rsidR="00A75AF9" w:rsidRPr="00CC3AFA" w:rsidRDefault="00A75AF9" w:rsidP="00A75AF9">
      <w:pPr>
        <w:pStyle w:val="21"/>
        <w:numPr>
          <w:ilvl w:val="0"/>
          <w:numId w:val="0"/>
        </w:numPr>
        <w:ind w:left="709"/>
        <w:rPr>
          <w:rFonts w:cs="Times New Roman"/>
        </w:rPr>
      </w:pPr>
    </w:p>
    <w:p w14:paraId="17B0C2C4" w14:textId="3EF6C352" w:rsidR="00A75AF9" w:rsidRPr="00CC3AFA" w:rsidRDefault="00A75AF9" w:rsidP="00A75AF9">
      <w:pPr>
        <w:pStyle w:val="00"/>
        <w:rPr>
          <w:rFonts w:cs="Times New Roman"/>
        </w:rPr>
      </w:pPr>
      <w:r w:rsidRPr="00CC3AFA">
        <w:rPr>
          <w:rFonts w:cs="Times New Roman"/>
        </w:rPr>
        <w:t>В период с 2008 г. по 201</w:t>
      </w:r>
      <w:r w:rsidR="0072041B" w:rsidRPr="00CC3AFA">
        <w:rPr>
          <w:rFonts w:cs="Times New Roman"/>
        </w:rPr>
        <w:t>5</w:t>
      </w:r>
      <w:r w:rsidRPr="00CC3AFA">
        <w:rPr>
          <w:rFonts w:cs="Times New Roman"/>
        </w:rPr>
        <w:t xml:space="preserve"> г. </w:t>
      </w:r>
      <w:r w:rsidR="00BB63D4" w:rsidRPr="00CC3AFA">
        <w:rPr>
          <w:rFonts w:cs="Times New Roman"/>
        </w:rPr>
        <w:t>мазут не использовал</w:t>
      </w:r>
      <w:r w:rsidRPr="00CC3AFA">
        <w:rPr>
          <w:rFonts w:cs="Times New Roman"/>
        </w:rPr>
        <w:t>с</w:t>
      </w:r>
      <w:r w:rsidR="00BB63D4" w:rsidRPr="00CC3AFA">
        <w:rPr>
          <w:rFonts w:cs="Times New Roman"/>
        </w:rPr>
        <w:t>я</w:t>
      </w:r>
      <w:r w:rsidRPr="00CC3AFA">
        <w:rPr>
          <w:rFonts w:cs="Times New Roman"/>
        </w:rPr>
        <w:t xml:space="preserve">. Динамика изменения расхода природного газа показана на Рисунке </w:t>
      </w:r>
      <w:r w:rsidR="00507B00" w:rsidRPr="00CC3AFA">
        <w:rPr>
          <w:rFonts w:cs="Times New Roman"/>
        </w:rPr>
        <w:t>1.56</w:t>
      </w:r>
      <w:r w:rsidRPr="00CC3AFA">
        <w:rPr>
          <w:rFonts w:cs="Times New Roman"/>
        </w:rPr>
        <w:t>.</w:t>
      </w:r>
    </w:p>
    <w:p w14:paraId="732CA4F4" w14:textId="3D0F06BE" w:rsidR="00A75AF9" w:rsidRPr="00CC3AFA" w:rsidRDefault="0072041B" w:rsidP="0072041B">
      <w:pPr>
        <w:pStyle w:val="21"/>
        <w:numPr>
          <w:ilvl w:val="0"/>
          <w:numId w:val="0"/>
        </w:numPr>
        <w:jc w:val="center"/>
        <w:rPr>
          <w:rFonts w:cs="Times New Roman"/>
        </w:rPr>
      </w:pPr>
      <w:r w:rsidRPr="00CC3AFA">
        <w:rPr>
          <w:noProof/>
          <w:lang w:eastAsia="ru-RU"/>
        </w:rPr>
        <w:drawing>
          <wp:inline distT="0" distB="0" distL="0" distR="0" wp14:anchorId="048285D0" wp14:editId="1D79302E">
            <wp:extent cx="4572000" cy="2800350"/>
            <wp:effectExtent l="0" t="0" r="0" b="0"/>
            <wp:docPr id="87" name="Диаграмма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12C116FC" w14:textId="77777777" w:rsidR="00A75AF9" w:rsidRPr="00CC3AFA" w:rsidRDefault="00A75AF9" w:rsidP="00A75AF9">
      <w:pPr>
        <w:pStyle w:val="21"/>
        <w:rPr>
          <w:rFonts w:cs="Times New Roman"/>
        </w:rPr>
      </w:pPr>
      <w:r w:rsidRPr="00CC3AFA">
        <w:rPr>
          <w:rFonts w:cs="Times New Roman"/>
        </w:rPr>
        <w:t>Расход природного газа на производственно-отопительной паровой котельной</w:t>
      </w:r>
    </w:p>
    <w:p w14:paraId="149B7C38" w14:textId="77777777" w:rsidR="00A75AF9" w:rsidRPr="00CC3AFA" w:rsidRDefault="00A75AF9" w:rsidP="00A75AF9">
      <w:pPr>
        <w:pStyle w:val="afffa"/>
      </w:pPr>
      <w:r w:rsidRPr="00CC3AFA">
        <w:t>Существует тенденция к уменьшению расхода газа. Это связано с уменьшением отпуска тепловой энергии по годам.</w:t>
      </w:r>
    </w:p>
    <w:p w14:paraId="2BF92C70" w14:textId="77777777" w:rsidR="00A75AF9" w:rsidRPr="00CC3AFA" w:rsidRDefault="00A75AF9" w:rsidP="00A75AF9">
      <w:pPr>
        <w:pStyle w:val="04111"/>
        <w:rPr>
          <w:rFonts w:cs="Times New Roman"/>
        </w:rPr>
      </w:pPr>
      <w:bookmarkStart w:id="70" w:name="_Toc463850830"/>
      <w:r w:rsidRPr="00CC3AFA">
        <w:rPr>
          <w:rFonts w:cs="Times New Roman"/>
        </w:rPr>
        <w:t>Виды и количества используемого основного, резервного и аварийного топлива на блочной котельной Медгородка ММПКХ</w:t>
      </w:r>
      <w:bookmarkEnd w:id="70"/>
    </w:p>
    <w:p w14:paraId="112A9217" w14:textId="331B1DB6" w:rsidR="00A75AF9" w:rsidRPr="00CC3AFA" w:rsidRDefault="00A75AF9" w:rsidP="00A75AF9">
      <w:pPr>
        <w:pStyle w:val="afffa"/>
      </w:pPr>
      <w:r w:rsidRPr="00CC3AFA">
        <w:rPr>
          <w:lang w:eastAsia="ru-RU"/>
        </w:rPr>
        <w:t xml:space="preserve">На производственно-отопительной паровой </w:t>
      </w:r>
      <w:r w:rsidR="00C340DD" w:rsidRPr="00CC3AFA">
        <w:rPr>
          <w:lang w:eastAsia="ru-RU"/>
        </w:rPr>
        <w:t>котельной в</w:t>
      </w:r>
      <w:r w:rsidRPr="00CC3AFA">
        <w:rPr>
          <w:lang w:eastAsia="ru-RU"/>
        </w:rPr>
        <w:t xml:space="preserve"> качестве основного </w:t>
      </w:r>
      <w:r w:rsidRPr="00CC3AFA">
        <w:t>топлива используется природный газ, резервное и аварийное топливо не предусмотрено (резерв в покрытии нагрузок – тепловые сети города). Потребление газа учитывается прибором учета СГ16МТ-800 марки ЕК-88/К.</w:t>
      </w:r>
    </w:p>
    <w:p w14:paraId="1A7899CB" w14:textId="1BAFFB15" w:rsidR="00A75AF9" w:rsidRPr="00CC3AFA" w:rsidRDefault="00A75AF9" w:rsidP="00A75AF9">
      <w:pPr>
        <w:pStyle w:val="afffa"/>
      </w:pPr>
      <w:r w:rsidRPr="00CC3AFA">
        <w:t xml:space="preserve">Информация о виде и количественных значениях топлива, используемого на отопительной пиковой водогрейной котельной, приведена в таблице </w:t>
      </w:r>
      <w:r w:rsidR="00507B00" w:rsidRPr="00CC3AFA">
        <w:t>1.61</w:t>
      </w:r>
      <w:r w:rsidRPr="00CC3AFA">
        <w:t xml:space="preserve"> и на диаграмме на рисунке </w:t>
      </w:r>
      <w:r w:rsidR="00507B00" w:rsidRPr="00CC3AFA">
        <w:t>1.57</w:t>
      </w:r>
      <w:r w:rsidRPr="00CC3AFA">
        <w:t>.</w:t>
      </w:r>
    </w:p>
    <w:p w14:paraId="1FB0B63F" w14:textId="77777777" w:rsidR="00A75AF9" w:rsidRPr="00CC3AFA" w:rsidRDefault="00A75AF9" w:rsidP="00A75AF9">
      <w:pPr>
        <w:pStyle w:val="22"/>
        <w:rPr>
          <w:rFonts w:cs="Times New Roman"/>
        </w:rPr>
        <w:sectPr w:rsidR="00A75AF9" w:rsidRPr="00CC3AFA" w:rsidSect="000E2D0A">
          <w:pgSz w:w="11906" w:h="16838"/>
          <w:pgMar w:top="1134" w:right="567" w:bottom="1134" w:left="1701" w:header="709"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594C5CE3" w14:textId="77777777" w:rsidR="00A75AF9" w:rsidRPr="00CC3AFA" w:rsidRDefault="00A75AF9" w:rsidP="00A75AF9">
      <w:pPr>
        <w:pStyle w:val="22"/>
        <w:rPr>
          <w:rFonts w:cs="Times New Roman"/>
        </w:rPr>
      </w:pPr>
      <w:r w:rsidRPr="00CC3AFA">
        <w:rPr>
          <w:rFonts w:cs="Times New Roman"/>
        </w:rPr>
        <w:t xml:space="preserve">Расход топлива на блочной котельной Медгородка </w:t>
      </w:r>
    </w:p>
    <w:tbl>
      <w:tblPr>
        <w:tblW w:w="5000" w:type="pct"/>
        <w:tblLook w:val="04A0" w:firstRow="1" w:lastRow="0" w:firstColumn="1" w:lastColumn="0" w:noHBand="0" w:noVBand="1"/>
      </w:tblPr>
      <w:tblGrid>
        <w:gridCol w:w="3322"/>
        <w:gridCol w:w="1048"/>
        <w:gridCol w:w="1100"/>
        <w:gridCol w:w="1100"/>
        <w:gridCol w:w="1100"/>
        <w:gridCol w:w="1092"/>
        <w:gridCol w:w="1092"/>
      </w:tblGrid>
      <w:tr w:rsidR="003F37CE" w:rsidRPr="00CC3AFA" w14:paraId="48E64F9C" w14:textId="77777777" w:rsidTr="003F37CE">
        <w:trPr>
          <w:trHeight w:val="315"/>
        </w:trPr>
        <w:tc>
          <w:tcPr>
            <w:tcW w:w="168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7A3704" w14:textId="77777777" w:rsidR="003F37CE" w:rsidRPr="00CC3AFA" w:rsidRDefault="003F37CE" w:rsidP="00CC242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Наименование показателя</w:t>
            </w:r>
          </w:p>
        </w:tc>
        <w:tc>
          <w:tcPr>
            <w:tcW w:w="53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9D84EC" w14:textId="77777777" w:rsidR="003F37CE" w:rsidRPr="00CC3AFA" w:rsidRDefault="003F37CE" w:rsidP="00CC242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Ед. изм.</w:t>
            </w:r>
          </w:p>
        </w:tc>
        <w:tc>
          <w:tcPr>
            <w:tcW w:w="2782" w:type="pct"/>
            <w:gridSpan w:val="5"/>
            <w:tcBorders>
              <w:top w:val="single" w:sz="4" w:space="0" w:color="auto"/>
              <w:left w:val="nil"/>
              <w:bottom w:val="single" w:sz="4" w:space="0" w:color="auto"/>
              <w:right w:val="single" w:sz="4" w:space="0" w:color="auto"/>
            </w:tcBorders>
            <w:shd w:val="clear" w:color="auto" w:fill="auto"/>
            <w:noWrap/>
            <w:vAlign w:val="center"/>
            <w:hideMark/>
          </w:tcPr>
          <w:p w14:paraId="5F011DEF" w14:textId="77777777" w:rsidR="003F37CE" w:rsidRPr="00CC3AFA" w:rsidRDefault="003F37CE" w:rsidP="00CC242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Год</w:t>
            </w:r>
          </w:p>
        </w:tc>
      </w:tr>
      <w:tr w:rsidR="003F37CE" w:rsidRPr="00CC3AFA" w14:paraId="0DDD8502" w14:textId="77777777" w:rsidTr="003F37CE">
        <w:trPr>
          <w:trHeight w:val="315"/>
        </w:trPr>
        <w:tc>
          <w:tcPr>
            <w:tcW w:w="1686" w:type="pct"/>
            <w:vMerge/>
            <w:tcBorders>
              <w:top w:val="single" w:sz="4" w:space="0" w:color="auto"/>
              <w:left w:val="single" w:sz="4" w:space="0" w:color="auto"/>
              <w:bottom w:val="single" w:sz="4" w:space="0" w:color="auto"/>
              <w:right w:val="single" w:sz="4" w:space="0" w:color="auto"/>
            </w:tcBorders>
            <w:vAlign w:val="center"/>
            <w:hideMark/>
          </w:tcPr>
          <w:p w14:paraId="46890231" w14:textId="77777777" w:rsidR="003F37CE" w:rsidRPr="00CC3AFA" w:rsidRDefault="003F37CE" w:rsidP="00CC2428">
            <w:pPr>
              <w:snapToGrid/>
              <w:spacing w:before="0" w:after="0" w:line="240" w:lineRule="auto"/>
              <w:ind w:firstLine="0"/>
              <w:contextualSpacing w:val="0"/>
              <w:jc w:val="left"/>
              <w:rPr>
                <w:rFonts w:eastAsia="Times New Roman" w:cs="Times New Roman"/>
                <w:color w:val="000000"/>
                <w:sz w:val="20"/>
                <w:szCs w:val="20"/>
                <w:lang w:eastAsia="ru-RU"/>
              </w:rPr>
            </w:pPr>
          </w:p>
        </w:tc>
        <w:tc>
          <w:tcPr>
            <w:tcW w:w="532" w:type="pct"/>
            <w:vMerge/>
            <w:tcBorders>
              <w:top w:val="single" w:sz="4" w:space="0" w:color="auto"/>
              <w:left w:val="single" w:sz="4" w:space="0" w:color="auto"/>
              <w:bottom w:val="single" w:sz="4" w:space="0" w:color="auto"/>
              <w:right w:val="single" w:sz="4" w:space="0" w:color="auto"/>
            </w:tcBorders>
            <w:vAlign w:val="center"/>
            <w:hideMark/>
          </w:tcPr>
          <w:p w14:paraId="1125E892" w14:textId="77777777" w:rsidR="003F37CE" w:rsidRPr="00CC3AFA" w:rsidRDefault="003F37CE" w:rsidP="00CC2428">
            <w:pPr>
              <w:snapToGrid/>
              <w:spacing w:before="0" w:after="0" w:line="240" w:lineRule="auto"/>
              <w:ind w:firstLine="0"/>
              <w:contextualSpacing w:val="0"/>
              <w:jc w:val="left"/>
              <w:rPr>
                <w:rFonts w:eastAsia="Times New Roman" w:cs="Times New Roman"/>
                <w:color w:val="000000"/>
                <w:sz w:val="20"/>
                <w:szCs w:val="20"/>
                <w:lang w:eastAsia="ru-RU"/>
              </w:rPr>
            </w:pPr>
          </w:p>
        </w:tc>
        <w:tc>
          <w:tcPr>
            <w:tcW w:w="558" w:type="pct"/>
            <w:tcBorders>
              <w:top w:val="nil"/>
              <w:left w:val="nil"/>
              <w:bottom w:val="single" w:sz="4" w:space="0" w:color="auto"/>
              <w:right w:val="single" w:sz="4" w:space="0" w:color="auto"/>
            </w:tcBorders>
            <w:shd w:val="clear" w:color="auto" w:fill="auto"/>
            <w:noWrap/>
            <w:vAlign w:val="center"/>
            <w:hideMark/>
          </w:tcPr>
          <w:p w14:paraId="7657E98D" w14:textId="77777777" w:rsidR="003F37CE" w:rsidRPr="00CC3AFA" w:rsidRDefault="003F37CE" w:rsidP="00CC242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2011</w:t>
            </w:r>
          </w:p>
        </w:tc>
        <w:tc>
          <w:tcPr>
            <w:tcW w:w="558" w:type="pct"/>
            <w:tcBorders>
              <w:top w:val="nil"/>
              <w:left w:val="nil"/>
              <w:bottom w:val="single" w:sz="4" w:space="0" w:color="auto"/>
              <w:right w:val="single" w:sz="4" w:space="0" w:color="auto"/>
            </w:tcBorders>
            <w:shd w:val="clear" w:color="auto" w:fill="auto"/>
            <w:noWrap/>
            <w:vAlign w:val="center"/>
            <w:hideMark/>
          </w:tcPr>
          <w:p w14:paraId="25A7AF20" w14:textId="77777777" w:rsidR="003F37CE" w:rsidRPr="00CC3AFA" w:rsidRDefault="003F37CE" w:rsidP="00CC242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2012</w:t>
            </w:r>
          </w:p>
        </w:tc>
        <w:tc>
          <w:tcPr>
            <w:tcW w:w="558" w:type="pct"/>
            <w:tcBorders>
              <w:top w:val="nil"/>
              <w:left w:val="nil"/>
              <w:bottom w:val="single" w:sz="4" w:space="0" w:color="auto"/>
              <w:right w:val="single" w:sz="4" w:space="0" w:color="auto"/>
            </w:tcBorders>
            <w:shd w:val="clear" w:color="auto" w:fill="auto"/>
            <w:noWrap/>
            <w:vAlign w:val="center"/>
            <w:hideMark/>
          </w:tcPr>
          <w:p w14:paraId="2CF61D7E" w14:textId="77777777" w:rsidR="003F37CE" w:rsidRPr="00CC3AFA" w:rsidRDefault="003F37CE" w:rsidP="00CC242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2013</w:t>
            </w:r>
          </w:p>
        </w:tc>
        <w:tc>
          <w:tcPr>
            <w:tcW w:w="554" w:type="pct"/>
            <w:tcBorders>
              <w:top w:val="nil"/>
              <w:left w:val="nil"/>
              <w:bottom w:val="single" w:sz="4" w:space="0" w:color="auto"/>
              <w:right w:val="single" w:sz="4" w:space="0" w:color="auto"/>
            </w:tcBorders>
            <w:shd w:val="clear" w:color="auto" w:fill="auto"/>
            <w:noWrap/>
            <w:vAlign w:val="center"/>
            <w:hideMark/>
          </w:tcPr>
          <w:p w14:paraId="78D62D75" w14:textId="77777777" w:rsidR="003F37CE" w:rsidRPr="00CC3AFA" w:rsidRDefault="003F37CE" w:rsidP="00CC242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2014</w:t>
            </w:r>
          </w:p>
        </w:tc>
        <w:tc>
          <w:tcPr>
            <w:tcW w:w="554" w:type="pct"/>
            <w:tcBorders>
              <w:top w:val="nil"/>
              <w:left w:val="nil"/>
              <w:bottom w:val="single" w:sz="4" w:space="0" w:color="auto"/>
              <w:right w:val="single" w:sz="4" w:space="0" w:color="auto"/>
            </w:tcBorders>
            <w:shd w:val="clear" w:color="auto" w:fill="auto"/>
            <w:noWrap/>
            <w:vAlign w:val="center"/>
            <w:hideMark/>
          </w:tcPr>
          <w:p w14:paraId="4B9AD4AB" w14:textId="77777777" w:rsidR="003F37CE" w:rsidRPr="00CC3AFA" w:rsidRDefault="003F37CE" w:rsidP="00CC242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2015</w:t>
            </w:r>
          </w:p>
        </w:tc>
      </w:tr>
      <w:tr w:rsidR="003F37CE" w:rsidRPr="00CC3AFA" w14:paraId="48D5FA7B" w14:textId="77777777" w:rsidTr="003F37CE">
        <w:trPr>
          <w:trHeight w:val="315"/>
        </w:trPr>
        <w:tc>
          <w:tcPr>
            <w:tcW w:w="1686" w:type="pct"/>
            <w:tcBorders>
              <w:top w:val="nil"/>
              <w:left w:val="single" w:sz="4" w:space="0" w:color="auto"/>
              <w:bottom w:val="single" w:sz="4" w:space="0" w:color="auto"/>
              <w:right w:val="single" w:sz="4" w:space="0" w:color="auto"/>
            </w:tcBorders>
            <w:shd w:val="clear" w:color="auto" w:fill="auto"/>
            <w:noWrap/>
            <w:vAlign w:val="center"/>
            <w:hideMark/>
          </w:tcPr>
          <w:p w14:paraId="06444BE3" w14:textId="77777777" w:rsidR="003F37CE" w:rsidRPr="00CC3AFA" w:rsidRDefault="003F37CE" w:rsidP="003F37C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Расход топлива, в т.ч:</w:t>
            </w:r>
          </w:p>
        </w:tc>
        <w:tc>
          <w:tcPr>
            <w:tcW w:w="532" w:type="pct"/>
            <w:tcBorders>
              <w:top w:val="nil"/>
              <w:left w:val="nil"/>
              <w:bottom w:val="single" w:sz="4" w:space="0" w:color="auto"/>
              <w:right w:val="single" w:sz="4" w:space="0" w:color="auto"/>
            </w:tcBorders>
            <w:shd w:val="clear" w:color="auto" w:fill="auto"/>
            <w:noWrap/>
            <w:vAlign w:val="center"/>
            <w:hideMark/>
          </w:tcPr>
          <w:p w14:paraId="051FF2C0" w14:textId="6413EAEA" w:rsidR="003F37CE" w:rsidRPr="00CC3AFA" w:rsidRDefault="003F37CE" w:rsidP="003F37C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тыс. м</w:t>
            </w:r>
            <w:r w:rsidRPr="00CC3AFA">
              <w:rPr>
                <w:rFonts w:eastAsia="Times New Roman" w:cs="Times New Roman"/>
                <w:color w:val="000000"/>
                <w:sz w:val="20"/>
                <w:szCs w:val="20"/>
                <w:vertAlign w:val="superscript"/>
                <w:lang w:eastAsia="ru-RU"/>
              </w:rPr>
              <w:t>3</w:t>
            </w:r>
          </w:p>
        </w:tc>
        <w:tc>
          <w:tcPr>
            <w:tcW w:w="558" w:type="pct"/>
            <w:tcBorders>
              <w:top w:val="nil"/>
              <w:left w:val="nil"/>
              <w:bottom w:val="single" w:sz="4" w:space="0" w:color="auto"/>
              <w:right w:val="single" w:sz="4" w:space="0" w:color="auto"/>
            </w:tcBorders>
            <w:shd w:val="clear" w:color="auto" w:fill="auto"/>
            <w:noWrap/>
            <w:vAlign w:val="center"/>
            <w:hideMark/>
          </w:tcPr>
          <w:p w14:paraId="35B05477" w14:textId="1F935C60" w:rsidR="003F37CE" w:rsidRPr="00CC3AFA" w:rsidRDefault="003F37CE" w:rsidP="003F37C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2 774</w:t>
            </w:r>
          </w:p>
        </w:tc>
        <w:tc>
          <w:tcPr>
            <w:tcW w:w="558" w:type="pct"/>
            <w:tcBorders>
              <w:top w:val="nil"/>
              <w:left w:val="nil"/>
              <w:bottom w:val="single" w:sz="4" w:space="0" w:color="auto"/>
              <w:right w:val="single" w:sz="4" w:space="0" w:color="auto"/>
            </w:tcBorders>
            <w:shd w:val="clear" w:color="auto" w:fill="auto"/>
            <w:noWrap/>
            <w:vAlign w:val="center"/>
            <w:hideMark/>
          </w:tcPr>
          <w:p w14:paraId="48A53338" w14:textId="3310E5A7" w:rsidR="003F37CE" w:rsidRPr="00CC3AFA" w:rsidRDefault="003F37CE" w:rsidP="003F37C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2 460</w:t>
            </w:r>
          </w:p>
        </w:tc>
        <w:tc>
          <w:tcPr>
            <w:tcW w:w="558" w:type="pct"/>
            <w:tcBorders>
              <w:top w:val="nil"/>
              <w:left w:val="nil"/>
              <w:bottom w:val="single" w:sz="4" w:space="0" w:color="auto"/>
              <w:right w:val="single" w:sz="4" w:space="0" w:color="auto"/>
            </w:tcBorders>
            <w:shd w:val="clear" w:color="auto" w:fill="auto"/>
            <w:noWrap/>
            <w:vAlign w:val="center"/>
            <w:hideMark/>
          </w:tcPr>
          <w:p w14:paraId="04AACAF5" w14:textId="01F08B7E" w:rsidR="003F37CE" w:rsidRPr="00CC3AFA" w:rsidRDefault="003F37CE" w:rsidP="003F37C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2 706</w:t>
            </w:r>
          </w:p>
        </w:tc>
        <w:tc>
          <w:tcPr>
            <w:tcW w:w="554" w:type="pct"/>
            <w:tcBorders>
              <w:top w:val="nil"/>
              <w:left w:val="nil"/>
              <w:bottom w:val="single" w:sz="4" w:space="0" w:color="auto"/>
              <w:right w:val="single" w:sz="4" w:space="0" w:color="auto"/>
            </w:tcBorders>
            <w:shd w:val="clear" w:color="auto" w:fill="auto"/>
            <w:noWrap/>
            <w:vAlign w:val="center"/>
            <w:hideMark/>
          </w:tcPr>
          <w:p w14:paraId="2738C3CA" w14:textId="74D98790" w:rsidR="003F37CE" w:rsidRPr="00CC3AFA" w:rsidRDefault="003F37CE" w:rsidP="003F37C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2 813</w:t>
            </w:r>
          </w:p>
        </w:tc>
        <w:tc>
          <w:tcPr>
            <w:tcW w:w="554" w:type="pct"/>
            <w:tcBorders>
              <w:top w:val="nil"/>
              <w:left w:val="nil"/>
              <w:bottom w:val="single" w:sz="4" w:space="0" w:color="auto"/>
              <w:right w:val="single" w:sz="4" w:space="0" w:color="auto"/>
            </w:tcBorders>
            <w:shd w:val="clear" w:color="auto" w:fill="auto"/>
            <w:noWrap/>
            <w:vAlign w:val="center"/>
            <w:hideMark/>
          </w:tcPr>
          <w:p w14:paraId="0F40ED22" w14:textId="277D3384" w:rsidR="003F37CE" w:rsidRPr="00CC3AFA" w:rsidRDefault="003F37CE" w:rsidP="003F37C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2 665</w:t>
            </w:r>
          </w:p>
        </w:tc>
      </w:tr>
      <w:tr w:rsidR="003F37CE" w:rsidRPr="00CC3AFA" w14:paraId="703BB910" w14:textId="77777777" w:rsidTr="003F37CE">
        <w:trPr>
          <w:trHeight w:val="315"/>
        </w:trPr>
        <w:tc>
          <w:tcPr>
            <w:tcW w:w="1686" w:type="pct"/>
            <w:tcBorders>
              <w:top w:val="nil"/>
              <w:left w:val="single" w:sz="4" w:space="0" w:color="auto"/>
              <w:bottom w:val="single" w:sz="4" w:space="0" w:color="auto"/>
              <w:right w:val="single" w:sz="4" w:space="0" w:color="auto"/>
            </w:tcBorders>
            <w:shd w:val="clear" w:color="auto" w:fill="auto"/>
            <w:noWrap/>
            <w:vAlign w:val="center"/>
            <w:hideMark/>
          </w:tcPr>
          <w:p w14:paraId="53F72550" w14:textId="77777777" w:rsidR="003F37CE" w:rsidRPr="00CC3AFA" w:rsidRDefault="003F37CE" w:rsidP="003F37CE">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природный газ</w:t>
            </w:r>
          </w:p>
        </w:tc>
        <w:tc>
          <w:tcPr>
            <w:tcW w:w="532" w:type="pct"/>
            <w:tcBorders>
              <w:top w:val="nil"/>
              <w:left w:val="nil"/>
              <w:bottom w:val="single" w:sz="4" w:space="0" w:color="auto"/>
              <w:right w:val="single" w:sz="4" w:space="0" w:color="auto"/>
            </w:tcBorders>
            <w:shd w:val="clear" w:color="auto" w:fill="auto"/>
            <w:noWrap/>
            <w:vAlign w:val="center"/>
            <w:hideMark/>
          </w:tcPr>
          <w:p w14:paraId="4B5F45BA" w14:textId="77777777" w:rsidR="003F37CE" w:rsidRPr="00CC3AFA" w:rsidRDefault="003F37CE" w:rsidP="003F37C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тыс. м</w:t>
            </w:r>
            <w:r w:rsidRPr="00CC3AFA">
              <w:rPr>
                <w:rFonts w:eastAsia="Times New Roman" w:cs="Times New Roman"/>
                <w:color w:val="000000"/>
                <w:sz w:val="20"/>
                <w:szCs w:val="20"/>
                <w:vertAlign w:val="superscript"/>
                <w:lang w:eastAsia="ru-RU"/>
              </w:rPr>
              <w:t>3</w:t>
            </w:r>
          </w:p>
        </w:tc>
        <w:tc>
          <w:tcPr>
            <w:tcW w:w="558" w:type="pct"/>
            <w:tcBorders>
              <w:top w:val="nil"/>
              <w:left w:val="nil"/>
              <w:bottom w:val="single" w:sz="4" w:space="0" w:color="auto"/>
              <w:right w:val="single" w:sz="4" w:space="0" w:color="auto"/>
            </w:tcBorders>
            <w:shd w:val="clear" w:color="auto" w:fill="auto"/>
            <w:noWrap/>
            <w:vAlign w:val="center"/>
            <w:hideMark/>
          </w:tcPr>
          <w:p w14:paraId="2102DE58" w14:textId="50203081" w:rsidR="003F37CE" w:rsidRPr="00CC3AFA" w:rsidRDefault="003F37CE" w:rsidP="003F37C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2 774</w:t>
            </w:r>
          </w:p>
        </w:tc>
        <w:tc>
          <w:tcPr>
            <w:tcW w:w="558" w:type="pct"/>
            <w:tcBorders>
              <w:top w:val="nil"/>
              <w:left w:val="nil"/>
              <w:bottom w:val="single" w:sz="4" w:space="0" w:color="auto"/>
              <w:right w:val="single" w:sz="4" w:space="0" w:color="auto"/>
            </w:tcBorders>
            <w:shd w:val="clear" w:color="auto" w:fill="auto"/>
            <w:noWrap/>
            <w:vAlign w:val="center"/>
            <w:hideMark/>
          </w:tcPr>
          <w:p w14:paraId="06188D6B" w14:textId="386DDC0E" w:rsidR="003F37CE" w:rsidRPr="00CC3AFA" w:rsidRDefault="003F37CE" w:rsidP="003F37C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2 460</w:t>
            </w:r>
          </w:p>
        </w:tc>
        <w:tc>
          <w:tcPr>
            <w:tcW w:w="558" w:type="pct"/>
            <w:tcBorders>
              <w:top w:val="nil"/>
              <w:left w:val="nil"/>
              <w:bottom w:val="single" w:sz="4" w:space="0" w:color="auto"/>
              <w:right w:val="single" w:sz="4" w:space="0" w:color="auto"/>
            </w:tcBorders>
            <w:shd w:val="clear" w:color="auto" w:fill="auto"/>
            <w:noWrap/>
            <w:vAlign w:val="center"/>
            <w:hideMark/>
          </w:tcPr>
          <w:p w14:paraId="76F6053B" w14:textId="35EA33C1" w:rsidR="003F37CE" w:rsidRPr="00CC3AFA" w:rsidRDefault="003F37CE" w:rsidP="003F37C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2 706</w:t>
            </w:r>
          </w:p>
        </w:tc>
        <w:tc>
          <w:tcPr>
            <w:tcW w:w="554" w:type="pct"/>
            <w:tcBorders>
              <w:top w:val="nil"/>
              <w:left w:val="nil"/>
              <w:bottom w:val="single" w:sz="4" w:space="0" w:color="auto"/>
              <w:right w:val="single" w:sz="4" w:space="0" w:color="auto"/>
            </w:tcBorders>
            <w:shd w:val="clear" w:color="auto" w:fill="auto"/>
            <w:noWrap/>
            <w:vAlign w:val="center"/>
            <w:hideMark/>
          </w:tcPr>
          <w:p w14:paraId="57338D96" w14:textId="72482ACC" w:rsidR="003F37CE" w:rsidRPr="00CC3AFA" w:rsidRDefault="003F37CE" w:rsidP="003F37C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2 813</w:t>
            </w:r>
          </w:p>
        </w:tc>
        <w:tc>
          <w:tcPr>
            <w:tcW w:w="554" w:type="pct"/>
            <w:tcBorders>
              <w:top w:val="nil"/>
              <w:left w:val="nil"/>
              <w:bottom w:val="single" w:sz="4" w:space="0" w:color="auto"/>
              <w:right w:val="single" w:sz="4" w:space="0" w:color="auto"/>
            </w:tcBorders>
            <w:shd w:val="clear" w:color="auto" w:fill="auto"/>
            <w:noWrap/>
            <w:vAlign w:val="center"/>
            <w:hideMark/>
          </w:tcPr>
          <w:p w14:paraId="6FCB95B8" w14:textId="48F3566E" w:rsidR="003F37CE" w:rsidRPr="00CC3AFA" w:rsidRDefault="003F37CE" w:rsidP="003F37CE">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2 665</w:t>
            </w:r>
          </w:p>
        </w:tc>
      </w:tr>
    </w:tbl>
    <w:p w14:paraId="763C7694" w14:textId="77777777" w:rsidR="003F37CE" w:rsidRPr="00CC3AFA" w:rsidRDefault="003F37CE" w:rsidP="003F37CE">
      <w:pPr>
        <w:pStyle w:val="22"/>
        <w:numPr>
          <w:ilvl w:val="0"/>
          <w:numId w:val="0"/>
        </w:numPr>
        <w:ind w:left="709"/>
        <w:rPr>
          <w:rFonts w:cs="Times New Roman"/>
        </w:rPr>
      </w:pPr>
    </w:p>
    <w:p w14:paraId="35FCB532" w14:textId="2768EF12" w:rsidR="00A75AF9" w:rsidRPr="00CC3AFA" w:rsidRDefault="00FF5941" w:rsidP="00FF5941">
      <w:pPr>
        <w:pStyle w:val="afffa"/>
        <w:ind w:firstLine="0"/>
        <w:jc w:val="center"/>
      </w:pPr>
      <w:r w:rsidRPr="00CC3AFA">
        <w:rPr>
          <w:noProof/>
          <w:lang w:eastAsia="ru-RU"/>
        </w:rPr>
        <w:drawing>
          <wp:inline distT="0" distB="0" distL="0" distR="0" wp14:anchorId="7FA83AE2" wp14:editId="5E83FB68">
            <wp:extent cx="5591175" cy="3105150"/>
            <wp:effectExtent l="0" t="0" r="0" b="0"/>
            <wp:docPr id="89" name="Диаграмма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3AC01F5F" w14:textId="77777777" w:rsidR="00A75AF9" w:rsidRPr="00CC3AFA" w:rsidRDefault="00A75AF9" w:rsidP="00A75AF9">
      <w:pPr>
        <w:pStyle w:val="21"/>
      </w:pPr>
      <w:r w:rsidRPr="00CC3AFA">
        <w:t>Расход природного газа на котельной Медгородка</w:t>
      </w:r>
    </w:p>
    <w:p w14:paraId="7780620A" w14:textId="77777777" w:rsidR="00A75AF9" w:rsidRPr="00CC3AFA" w:rsidRDefault="00A75AF9" w:rsidP="00A75AF9">
      <w:pPr>
        <w:pStyle w:val="afffa"/>
      </w:pPr>
    </w:p>
    <w:p w14:paraId="133E145E" w14:textId="77777777" w:rsidR="00A75AF9" w:rsidRPr="00CC3AFA" w:rsidRDefault="00A75AF9" w:rsidP="00A75AF9">
      <w:pPr>
        <w:pStyle w:val="afffa"/>
        <w:sectPr w:rsidR="00A75AF9" w:rsidRPr="00CC3AFA" w:rsidSect="00FF5941">
          <w:pgSz w:w="11906" w:h="16838"/>
          <w:pgMar w:top="1134" w:right="567" w:bottom="1134" w:left="1701" w:header="709"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4FA02201" w14:textId="77777777" w:rsidR="00A75AF9" w:rsidRPr="00CC3AFA" w:rsidRDefault="00A75AF9" w:rsidP="00A75AF9">
      <w:pPr>
        <w:pStyle w:val="04111"/>
      </w:pPr>
      <w:bookmarkStart w:id="71" w:name="_Toc463850831"/>
      <w:r w:rsidRPr="00CC3AFA">
        <w:t>Виды и количества используемого основного, резервного и аварийного топлива на котельной пос. Метлино ММПКХ</w:t>
      </w:r>
      <w:bookmarkEnd w:id="71"/>
    </w:p>
    <w:p w14:paraId="4D45619F" w14:textId="77777777" w:rsidR="00A75AF9" w:rsidRPr="00CC3AFA" w:rsidRDefault="00A75AF9" w:rsidP="00A75AF9">
      <w:pPr>
        <w:pStyle w:val="00"/>
        <w:rPr>
          <w:rFonts w:cs="Times New Roman"/>
        </w:rPr>
      </w:pPr>
      <w:r w:rsidRPr="00CC3AFA">
        <w:rPr>
          <w:rFonts w:cs="Times New Roman"/>
          <w:lang w:eastAsia="ru-RU"/>
        </w:rPr>
        <w:t xml:space="preserve">На котельной пос. Метлино в качестве основного и резервного </w:t>
      </w:r>
      <w:r w:rsidRPr="00CC3AFA">
        <w:rPr>
          <w:rFonts w:cs="Times New Roman"/>
        </w:rPr>
        <w:t>топлива используется природный газ, аварийное топливо не предусмотрено.</w:t>
      </w:r>
    </w:p>
    <w:p w14:paraId="79BEE1C2" w14:textId="5F5E17A5" w:rsidR="00A75AF9" w:rsidRPr="00CC3AFA" w:rsidRDefault="00A75AF9" w:rsidP="00A75AF9">
      <w:pPr>
        <w:pStyle w:val="afffa"/>
      </w:pPr>
      <w:r w:rsidRPr="00CC3AFA">
        <w:t xml:space="preserve">Информация о виде и количественных значениях топлива, используемого на отопительной пиковой водогрейной котельной, приведена в таблице </w:t>
      </w:r>
      <w:r w:rsidR="00507B00" w:rsidRPr="00CC3AFA">
        <w:t>1.62</w:t>
      </w:r>
      <w:r w:rsidRPr="00CC3AFA">
        <w:t xml:space="preserve"> и на диаграмме на рисунке </w:t>
      </w:r>
      <w:r w:rsidR="00507B00" w:rsidRPr="00CC3AFA">
        <w:t>1.58</w:t>
      </w:r>
      <w:r w:rsidRPr="00CC3AFA">
        <w:t>.</w:t>
      </w:r>
    </w:p>
    <w:p w14:paraId="165FA2B1" w14:textId="5FADCCFA" w:rsidR="00A75AF9" w:rsidRPr="00CC3AFA" w:rsidRDefault="00A75AF9" w:rsidP="00A75AF9">
      <w:pPr>
        <w:pStyle w:val="020"/>
        <w:rPr>
          <w:rFonts w:cs="Times New Roman"/>
        </w:rPr>
      </w:pPr>
    </w:p>
    <w:p w14:paraId="6DF128AE" w14:textId="77777777" w:rsidR="00A75AF9" w:rsidRPr="00CC3AFA" w:rsidRDefault="00A75AF9" w:rsidP="00A75AF9">
      <w:pPr>
        <w:pStyle w:val="22"/>
        <w:rPr>
          <w:rFonts w:cs="Times New Roman"/>
        </w:rPr>
        <w:sectPr w:rsidR="00A75AF9" w:rsidRPr="00CC3AFA" w:rsidSect="000E2D0A">
          <w:pgSz w:w="11906" w:h="16838"/>
          <w:pgMar w:top="1134" w:right="567" w:bottom="1134" w:left="1701" w:header="709"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57B286E2" w14:textId="77777777" w:rsidR="00A75AF9" w:rsidRPr="00CC3AFA" w:rsidRDefault="00A75AF9" w:rsidP="00A75AF9">
      <w:pPr>
        <w:pStyle w:val="22"/>
        <w:rPr>
          <w:rFonts w:cs="Times New Roman"/>
        </w:rPr>
      </w:pPr>
      <w:r w:rsidRPr="00CC3AFA">
        <w:rPr>
          <w:rFonts w:cs="Times New Roman"/>
        </w:rPr>
        <w:t>Расход на котельной поселка Метлино</w:t>
      </w:r>
    </w:p>
    <w:tbl>
      <w:tblPr>
        <w:tblW w:w="5000" w:type="pct"/>
        <w:tblLook w:val="04A0" w:firstRow="1" w:lastRow="0" w:firstColumn="1" w:lastColumn="0" w:noHBand="0" w:noVBand="1"/>
      </w:tblPr>
      <w:tblGrid>
        <w:gridCol w:w="3324"/>
        <w:gridCol w:w="1048"/>
        <w:gridCol w:w="1100"/>
        <w:gridCol w:w="1100"/>
        <w:gridCol w:w="1100"/>
        <w:gridCol w:w="1092"/>
        <w:gridCol w:w="1090"/>
      </w:tblGrid>
      <w:tr w:rsidR="00FF5941" w:rsidRPr="00CC3AFA" w14:paraId="28035FDC" w14:textId="77777777" w:rsidTr="00FF5941">
        <w:trPr>
          <w:trHeight w:val="315"/>
        </w:trPr>
        <w:tc>
          <w:tcPr>
            <w:tcW w:w="168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07BF18" w14:textId="77777777" w:rsidR="00FF5941" w:rsidRPr="00CC3AFA" w:rsidRDefault="00FF5941" w:rsidP="00CC242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Наименование показателя</w:t>
            </w:r>
          </w:p>
        </w:tc>
        <w:tc>
          <w:tcPr>
            <w:tcW w:w="53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3ABB09" w14:textId="77777777" w:rsidR="00FF5941" w:rsidRPr="00CC3AFA" w:rsidRDefault="00FF5941" w:rsidP="00CC242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Ед. изм.</w:t>
            </w:r>
          </w:p>
        </w:tc>
        <w:tc>
          <w:tcPr>
            <w:tcW w:w="2780" w:type="pct"/>
            <w:gridSpan w:val="5"/>
            <w:tcBorders>
              <w:top w:val="single" w:sz="4" w:space="0" w:color="auto"/>
              <w:left w:val="nil"/>
              <w:bottom w:val="single" w:sz="4" w:space="0" w:color="auto"/>
              <w:right w:val="single" w:sz="4" w:space="0" w:color="auto"/>
            </w:tcBorders>
            <w:shd w:val="clear" w:color="auto" w:fill="auto"/>
            <w:noWrap/>
            <w:vAlign w:val="center"/>
            <w:hideMark/>
          </w:tcPr>
          <w:p w14:paraId="2D260E67" w14:textId="77777777" w:rsidR="00FF5941" w:rsidRPr="00CC3AFA" w:rsidRDefault="00FF5941" w:rsidP="00CC242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Год</w:t>
            </w:r>
          </w:p>
        </w:tc>
      </w:tr>
      <w:tr w:rsidR="00FF5941" w:rsidRPr="00CC3AFA" w14:paraId="52AEDB84" w14:textId="77777777" w:rsidTr="00FF5941">
        <w:trPr>
          <w:trHeight w:val="315"/>
        </w:trPr>
        <w:tc>
          <w:tcPr>
            <w:tcW w:w="1687" w:type="pct"/>
            <w:vMerge/>
            <w:tcBorders>
              <w:top w:val="single" w:sz="4" w:space="0" w:color="auto"/>
              <w:left w:val="single" w:sz="4" w:space="0" w:color="auto"/>
              <w:bottom w:val="single" w:sz="4" w:space="0" w:color="auto"/>
              <w:right w:val="single" w:sz="4" w:space="0" w:color="auto"/>
            </w:tcBorders>
            <w:vAlign w:val="center"/>
            <w:hideMark/>
          </w:tcPr>
          <w:p w14:paraId="2481379E" w14:textId="77777777" w:rsidR="00FF5941" w:rsidRPr="00CC3AFA" w:rsidRDefault="00FF5941" w:rsidP="00CC2428">
            <w:pPr>
              <w:snapToGrid/>
              <w:spacing w:before="0" w:after="0" w:line="240" w:lineRule="auto"/>
              <w:ind w:firstLine="0"/>
              <w:contextualSpacing w:val="0"/>
              <w:jc w:val="left"/>
              <w:rPr>
                <w:rFonts w:eastAsia="Times New Roman" w:cs="Times New Roman"/>
                <w:color w:val="000000"/>
                <w:sz w:val="20"/>
                <w:szCs w:val="20"/>
                <w:lang w:eastAsia="ru-RU"/>
              </w:rPr>
            </w:pPr>
          </w:p>
        </w:tc>
        <w:tc>
          <w:tcPr>
            <w:tcW w:w="532" w:type="pct"/>
            <w:vMerge/>
            <w:tcBorders>
              <w:top w:val="single" w:sz="4" w:space="0" w:color="auto"/>
              <w:left w:val="single" w:sz="4" w:space="0" w:color="auto"/>
              <w:bottom w:val="single" w:sz="4" w:space="0" w:color="auto"/>
              <w:right w:val="single" w:sz="4" w:space="0" w:color="auto"/>
            </w:tcBorders>
            <w:vAlign w:val="center"/>
            <w:hideMark/>
          </w:tcPr>
          <w:p w14:paraId="0C3F60D3" w14:textId="77777777" w:rsidR="00FF5941" w:rsidRPr="00CC3AFA" w:rsidRDefault="00FF5941" w:rsidP="00CC2428">
            <w:pPr>
              <w:snapToGrid/>
              <w:spacing w:before="0" w:after="0" w:line="240" w:lineRule="auto"/>
              <w:ind w:firstLine="0"/>
              <w:contextualSpacing w:val="0"/>
              <w:jc w:val="left"/>
              <w:rPr>
                <w:rFonts w:eastAsia="Times New Roman" w:cs="Times New Roman"/>
                <w:color w:val="000000"/>
                <w:sz w:val="20"/>
                <w:szCs w:val="20"/>
                <w:lang w:eastAsia="ru-RU"/>
              </w:rPr>
            </w:pPr>
          </w:p>
        </w:tc>
        <w:tc>
          <w:tcPr>
            <w:tcW w:w="558" w:type="pct"/>
            <w:tcBorders>
              <w:top w:val="nil"/>
              <w:left w:val="nil"/>
              <w:bottom w:val="single" w:sz="4" w:space="0" w:color="auto"/>
              <w:right w:val="single" w:sz="4" w:space="0" w:color="auto"/>
            </w:tcBorders>
            <w:shd w:val="clear" w:color="auto" w:fill="auto"/>
            <w:noWrap/>
            <w:vAlign w:val="center"/>
            <w:hideMark/>
          </w:tcPr>
          <w:p w14:paraId="76722982" w14:textId="77777777" w:rsidR="00FF5941" w:rsidRPr="00CC3AFA" w:rsidRDefault="00FF5941" w:rsidP="00CC242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2011</w:t>
            </w:r>
          </w:p>
        </w:tc>
        <w:tc>
          <w:tcPr>
            <w:tcW w:w="558" w:type="pct"/>
            <w:tcBorders>
              <w:top w:val="nil"/>
              <w:left w:val="nil"/>
              <w:bottom w:val="single" w:sz="4" w:space="0" w:color="auto"/>
              <w:right w:val="single" w:sz="4" w:space="0" w:color="auto"/>
            </w:tcBorders>
            <w:shd w:val="clear" w:color="auto" w:fill="auto"/>
            <w:noWrap/>
            <w:vAlign w:val="center"/>
            <w:hideMark/>
          </w:tcPr>
          <w:p w14:paraId="14AF5C89" w14:textId="77777777" w:rsidR="00FF5941" w:rsidRPr="00CC3AFA" w:rsidRDefault="00FF5941" w:rsidP="00CC242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2012</w:t>
            </w:r>
          </w:p>
        </w:tc>
        <w:tc>
          <w:tcPr>
            <w:tcW w:w="558" w:type="pct"/>
            <w:tcBorders>
              <w:top w:val="nil"/>
              <w:left w:val="nil"/>
              <w:bottom w:val="single" w:sz="4" w:space="0" w:color="auto"/>
              <w:right w:val="single" w:sz="4" w:space="0" w:color="auto"/>
            </w:tcBorders>
            <w:shd w:val="clear" w:color="auto" w:fill="auto"/>
            <w:noWrap/>
            <w:vAlign w:val="center"/>
            <w:hideMark/>
          </w:tcPr>
          <w:p w14:paraId="267DB46F" w14:textId="77777777" w:rsidR="00FF5941" w:rsidRPr="00CC3AFA" w:rsidRDefault="00FF5941" w:rsidP="00CC242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2013</w:t>
            </w:r>
          </w:p>
        </w:tc>
        <w:tc>
          <w:tcPr>
            <w:tcW w:w="554" w:type="pct"/>
            <w:tcBorders>
              <w:top w:val="nil"/>
              <w:left w:val="nil"/>
              <w:bottom w:val="single" w:sz="4" w:space="0" w:color="auto"/>
              <w:right w:val="single" w:sz="4" w:space="0" w:color="auto"/>
            </w:tcBorders>
            <w:shd w:val="clear" w:color="auto" w:fill="auto"/>
            <w:noWrap/>
            <w:vAlign w:val="center"/>
            <w:hideMark/>
          </w:tcPr>
          <w:p w14:paraId="3F7FD6CC" w14:textId="77777777" w:rsidR="00FF5941" w:rsidRPr="00CC3AFA" w:rsidRDefault="00FF5941" w:rsidP="00CC242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2014</w:t>
            </w:r>
          </w:p>
        </w:tc>
        <w:tc>
          <w:tcPr>
            <w:tcW w:w="553" w:type="pct"/>
            <w:tcBorders>
              <w:top w:val="nil"/>
              <w:left w:val="nil"/>
              <w:bottom w:val="single" w:sz="4" w:space="0" w:color="auto"/>
              <w:right w:val="single" w:sz="4" w:space="0" w:color="auto"/>
            </w:tcBorders>
            <w:shd w:val="clear" w:color="auto" w:fill="auto"/>
            <w:noWrap/>
            <w:vAlign w:val="center"/>
            <w:hideMark/>
          </w:tcPr>
          <w:p w14:paraId="26602D19" w14:textId="77777777" w:rsidR="00FF5941" w:rsidRPr="00CC3AFA" w:rsidRDefault="00FF5941" w:rsidP="00CC2428">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2015</w:t>
            </w:r>
          </w:p>
        </w:tc>
      </w:tr>
      <w:tr w:rsidR="00FF5941" w:rsidRPr="00CC3AFA" w14:paraId="44BBA44C" w14:textId="77777777" w:rsidTr="00FF5941">
        <w:trPr>
          <w:trHeight w:val="315"/>
        </w:trPr>
        <w:tc>
          <w:tcPr>
            <w:tcW w:w="1687" w:type="pct"/>
            <w:tcBorders>
              <w:top w:val="nil"/>
              <w:left w:val="single" w:sz="4" w:space="0" w:color="auto"/>
              <w:bottom w:val="single" w:sz="4" w:space="0" w:color="auto"/>
              <w:right w:val="single" w:sz="4" w:space="0" w:color="auto"/>
            </w:tcBorders>
            <w:shd w:val="clear" w:color="auto" w:fill="auto"/>
            <w:noWrap/>
            <w:vAlign w:val="center"/>
            <w:hideMark/>
          </w:tcPr>
          <w:p w14:paraId="19284314" w14:textId="77777777" w:rsidR="00FF5941" w:rsidRPr="00CC3AFA" w:rsidRDefault="00FF5941" w:rsidP="00FF594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Расход топлива, в т.ч:</w:t>
            </w:r>
          </w:p>
        </w:tc>
        <w:tc>
          <w:tcPr>
            <w:tcW w:w="532" w:type="pct"/>
            <w:tcBorders>
              <w:top w:val="nil"/>
              <w:left w:val="nil"/>
              <w:bottom w:val="single" w:sz="4" w:space="0" w:color="auto"/>
              <w:right w:val="single" w:sz="4" w:space="0" w:color="auto"/>
            </w:tcBorders>
            <w:shd w:val="clear" w:color="auto" w:fill="auto"/>
            <w:noWrap/>
            <w:vAlign w:val="center"/>
            <w:hideMark/>
          </w:tcPr>
          <w:p w14:paraId="38A20DDD" w14:textId="77777777" w:rsidR="00FF5941" w:rsidRPr="00CC3AFA" w:rsidRDefault="00FF5941" w:rsidP="00FF594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тыс. м</w:t>
            </w:r>
            <w:r w:rsidRPr="00CC3AFA">
              <w:rPr>
                <w:rFonts w:eastAsia="Times New Roman" w:cs="Times New Roman"/>
                <w:color w:val="000000"/>
                <w:sz w:val="20"/>
                <w:szCs w:val="20"/>
                <w:vertAlign w:val="superscript"/>
                <w:lang w:eastAsia="ru-RU"/>
              </w:rPr>
              <w:t>3</w:t>
            </w:r>
          </w:p>
        </w:tc>
        <w:tc>
          <w:tcPr>
            <w:tcW w:w="558" w:type="pct"/>
            <w:tcBorders>
              <w:top w:val="nil"/>
              <w:left w:val="nil"/>
              <w:bottom w:val="single" w:sz="4" w:space="0" w:color="auto"/>
              <w:right w:val="single" w:sz="4" w:space="0" w:color="auto"/>
            </w:tcBorders>
            <w:shd w:val="clear" w:color="auto" w:fill="auto"/>
            <w:noWrap/>
            <w:vAlign w:val="center"/>
            <w:hideMark/>
          </w:tcPr>
          <w:p w14:paraId="3BFAA895" w14:textId="7DDF3A4A" w:rsidR="00FF5941" w:rsidRPr="00CC3AFA" w:rsidRDefault="00FF5941" w:rsidP="00FF594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6 184</w:t>
            </w:r>
          </w:p>
        </w:tc>
        <w:tc>
          <w:tcPr>
            <w:tcW w:w="558" w:type="pct"/>
            <w:tcBorders>
              <w:top w:val="nil"/>
              <w:left w:val="nil"/>
              <w:bottom w:val="single" w:sz="4" w:space="0" w:color="auto"/>
              <w:right w:val="single" w:sz="4" w:space="0" w:color="auto"/>
            </w:tcBorders>
            <w:shd w:val="clear" w:color="auto" w:fill="auto"/>
            <w:noWrap/>
            <w:vAlign w:val="center"/>
            <w:hideMark/>
          </w:tcPr>
          <w:p w14:paraId="1A22390B" w14:textId="6E6801B4" w:rsidR="00FF5941" w:rsidRPr="00CC3AFA" w:rsidRDefault="00FF5941" w:rsidP="00FF594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5 515</w:t>
            </w:r>
          </w:p>
        </w:tc>
        <w:tc>
          <w:tcPr>
            <w:tcW w:w="558" w:type="pct"/>
            <w:tcBorders>
              <w:top w:val="nil"/>
              <w:left w:val="nil"/>
              <w:bottom w:val="single" w:sz="4" w:space="0" w:color="auto"/>
              <w:right w:val="single" w:sz="4" w:space="0" w:color="auto"/>
            </w:tcBorders>
            <w:shd w:val="clear" w:color="auto" w:fill="auto"/>
            <w:noWrap/>
            <w:vAlign w:val="center"/>
            <w:hideMark/>
          </w:tcPr>
          <w:p w14:paraId="2DF31777" w14:textId="1B11047E" w:rsidR="00FF5941" w:rsidRPr="00CC3AFA" w:rsidRDefault="00FF5941" w:rsidP="00FF594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5 764</w:t>
            </w:r>
          </w:p>
        </w:tc>
        <w:tc>
          <w:tcPr>
            <w:tcW w:w="554" w:type="pct"/>
            <w:tcBorders>
              <w:top w:val="nil"/>
              <w:left w:val="nil"/>
              <w:bottom w:val="single" w:sz="4" w:space="0" w:color="auto"/>
              <w:right w:val="single" w:sz="4" w:space="0" w:color="auto"/>
            </w:tcBorders>
            <w:shd w:val="clear" w:color="auto" w:fill="auto"/>
            <w:noWrap/>
            <w:vAlign w:val="center"/>
            <w:hideMark/>
          </w:tcPr>
          <w:p w14:paraId="61D7FA1C" w14:textId="71E3CF15" w:rsidR="00FF5941" w:rsidRPr="00CC3AFA" w:rsidRDefault="00FF5941" w:rsidP="00FF594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5 963</w:t>
            </w:r>
          </w:p>
        </w:tc>
        <w:tc>
          <w:tcPr>
            <w:tcW w:w="553" w:type="pct"/>
            <w:tcBorders>
              <w:top w:val="nil"/>
              <w:left w:val="nil"/>
              <w:bottom w:val="single" w:sz="4" w:space="0" w:color="auto"/>
              <w:right w:val="single" w:sz="4" w:space="0" w:color="auto"/>
            </w:tcBorders>
            <w:shd w:val="clear" w:color="auto" w:fill="auto"/>
            <w:noWrap/>
            <w:vAlign w:val="center"/>
            <w:hideMark/>
          </w:tcPr>
          <w:p w14:paraId="35A2E1C2" w14:textId="61F977F8" w:rsidR="00FF5941" w:rsidRPr="00CC3AFA" w:rsidRDefault="00FF5941" w:rsidP="00FF594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5 733</w:t>
            </w:r>
          </w:p>
        </w:tc>
      </w:tr>
      <w:tr w:rsidR="00FF5941" w:rsidRPr="00CC3AFA" w14:paraId="49D8639D" w14:textId="77777777" w:rsidTr="00FF5941">
        <w:trPr>
          <w:trHeight w:val="315"/>
        </w:trPr>
        <w:tc>
          <w:tcPr>
            <w:tcW w:w="1687" w:type="pct"/>
            <w:tcBorders>
              <w:top w:val="nil"/>
              <w:left w:val="single" w:sz="4" w:space="0" w:color="auto"/>
              <w:bottom w:val="single" w:sz="4" w:space="0" w:color="auto"/>
              <w:right w:val="single" w:sz="4" w:space="0" w:color="auto"/>
            </w:tcBorders>
            <w:shd w:val="clear" w:color="auto" w:fill="auto"/>
            <w:noWrap/>
            <w:vAlign w:val="center"/>
            <w:hideMark/>
          </w:tcPr>
          <w:p w14:paraId="6D9AC2C3" w14:textId="77777777" w:rsidR="00FF5941" w:rsidRPr="00CC3AFA" w:rsidRDefault="00FF5941" w:rsidP="00FF594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природный газ</w:t>
            </w:r>
          </w:p>
        </w:tc>
        <w:tc>
          <w:tcPr>
            <w:tcW w:w="532" w:type="pct"/>
            <w:tcBorders>
              <w:top w:val="nil"/>
              <w:left w:val="nil"/>
              <w:bottom w:val="single" w:sz="4" w:space="0" w:color="auto"/>
              <w:right w:val="single" w:sz="4" w:space="0" w:color="auto"/>
            </w:tcBorders>
            <w:shd w:val="clear" w:color="auto" w:fill="auto"/>
            <w:noWrap/>
            <w:vAlign w:val="center"/>
            <w:hideMark/>
          </w:tcPr>
          <w:p w14:paraId="652E93CC" w14:textId="77777777" w:rsidR="00FF5941" w:rsidRPr="00CC3AFA" w:rsidRDefault="00FF5941" w:rsidP="00FF594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тыс. м</w:t>
            </w:r>
            <w:r w:rsidRPr="00CC3AFA">
              <w:rPr>
                <w:rFonts w:eastAsia="Times New Roman" w:cs="Times New Roman"/>
                <w:color w:val="000000"/>
                <w:sz w:val="20"/>
                <w:szCs w:val="20"/>
                <w:vertAlign w:val="superscript"/>
                <w:lang w:eastAsia="ru-RU"/>
              </w:rPr>
              <w:t>3</w:t>
            </w:r>
          </w:p>
        </w:tc>
        <w:tc>
          <w:tcPr>
            <w:tcW w:w="558" w:type="pct"/>
            <w:tcBorders>
              <w:top w:val="nil"/>
              <w:left w:val="nil"/>
              <w:bottom w:val="single" w:sz="4" w:space="0" w:color="auto"/>
              <w:right w:val="single" w:sz="4" w:space="0" w:color="auto"/>
            </w:tcBorders>
            <w:shd w:val="clear" w:color="auto" w:fill="auto"/>
            <w:noWrap/>
            <w:vAlign w:val="center"/>
            <w:hideMark/>
          </w:tcPr>
          <w:p w14:paraId="46E8D4BF" w14:textId="4619CE63" w:rsidR="00FF5941" w:rsidRPr="00CC3AFA" w:rsidRDefault="00FF5941" w:rsidP="00FF594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6 184</w:t>
            </w:r>
          </w:p>
        </w:tc>
        <w:tc>
          <w:tcPr>
            <w:tcW w:w="558" w:type="pct"/>
            <w:tcBorders>
              <w:top w:val="nil"/>
              <w:left w:val="nil"/>
              <w:bottom w:val="single" w:sz="4" w:space="0" w:color="auto"/>
              <w:right w:val="single" w:sz="4" w:space="0" w:color="auto"/>
            </w:tcBorders>
            <w:shd w:val="clear" w:color="auto" w:fill="auto"/>
            <w:noWrap/>
            <w:vAlign w:val="center"/>
            <w:hideMark/>
          </w:tcPr>
          <w:p w14:paraId="6D3682D8" w14:textId="5AF17178" w:rsidR="00FF5941" w:rsidRPr="00CC3AFA" w:rsidRDefault="00FF5941" w:rsidP="00FF594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5 515</w:t>
            </w:r>
          </w:p>
        </w:tc>
        <w:tc>
          <w:tcPr>
            <w:tcW w:w="558" w:type="pct"/>
            <w:tcBorders>
              <w:top w:val="nil"/>
              <w:left w:val="nil"/>
              <w:bottom w:val="single" w:sz="4" w:space="0" w:color="auto"/>
              <w:right w:val="single" w:sz="4" w:space="0" w:color="auto"/>
            </w:tcBorders>
            <w:shd w:val="clear" w:color="auto" w:fill="auto"/>
            <w:noWrap/>
            <w:vAlign w:val="center"/>
            <w:hideMark/>
          </w:tcPr>
          <w:p w14:paraId="5F46820B" w14:textId="03C4A1C5" w:rsidR="00FF5941" w:rsidRPr="00CC3AFA" w:rsidRDefault="00FF5941" w:rsidP="00FF594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5 764</w:t>
            </w:r>
          </w:p>
        </w:tc>
        <w:tc>
          <w:tcPr>
            <w:tcW w:w="554" w:type="pct"/>
            <w:tcBorders>
              <w:top w:val="nil"/>
              <w:left w:val="nil"/>
              <w:bottom w:val="single" w:sz="4" w:space="0" w:color="auto"/>
              <w:right w:val="single" w:sz="4" w:space="0" w:color="auto"/>
            </w:tcBorders>
            <w:shd w:val="clear" w:color="auto" w:fill="auto"/>
            <w:noWrap/>
            <w:vAlign w:val="center"/>
            <w:hideMark/>
          </w:tcPr>
          <w:p w14:paraId="2EF7B74A" w14:textId="7E8A851C" w:rsidR="00FF5941" w:rsidRPr="00CC3AFA" w:rsidRDefault="00FF5941" w:rsidP="00FF594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5 963</w:t>
            </w:r>
          </w:p>
        </w:tc>
        <w:tc>
          <w:tcPr>
            <w:tcW w:w="553" w:type="pct"/>
            <w:tcBorders>
              <w:top w:val="nil"/>
              <w:left w:val="nil"/>
              <w:bottom w:val="single" w:sz="4" w:space="0" w:color="auto"/>
              <w:right w:val="single" w:sz="4" w:space="0" w:color="auto"/>
            </w:tcBorders>
            <w:shd w:val="clear" w:color="auto" w:fill="auto"/>
            <w:noWrap/>
            <w:vAlign w:val="center"/>
            <w:hideMark/>
          </w:tcPr>
          <w:p w14:paraId="703F5CCF" w14:textId="59187BD8" w:rsidR="00FF5941" w:rsidRPr="00CC3AFA" w:rsidRDefault="00FF5941" w:rsidP="00FF594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5 733</w:t>
            </w:r>
          </w:p>
        </w:tc>
      </w:tr>
    </w:tbl>
    <w:p w14:paraId="2586686A" w14:textId="77777777" w:rsidR="00A75AF9" w:rsidRPr="00CC3AFA" w:rsidRDefault="00A75AF9" w:rsidP="00A75AF9">
      <w:pPr>
        <w:pStyle w:val="020"/>
        <w:rPr>
          <w:rFonts w:cs="Times New Roman"/>
        </w:rPr>
      </w:pPr>
    </w:p>
    <w:p w14:paraId="306079A2" w14:textId="0C7BAC2E" w:rsidR="00A75AF9" w:rsidRPr="00CC3AFA" w:rsidRDefault="00FF5941" w:rsidP="00A75AF9">
      <w:pPr>
        <w:pStyle w:val="020"/>
        <w:jc w:val="center"/>
        <w:rPr>
          <w:rFonts w:cs="Times New Roman"/>
        </w:rPr>
      </w:pPr>
      <w:r w:rsidRPr="00CC3AFA">
        <w:rPr>
          <w:noProof/>
          <w:lang w:eastAsia="ru-RU"/>
        </w:rPr>
        <w:drawing>
          <wp:inline distT="0" distB="0" distL="0" distR="0" wp14:anchorId="7F8908F2" wp14:editId="0EEACAF7">
            <wp:extent cx="4572000" cy="2800350"/>
            <wp:effectExtent l="0" t="0" r="0" b="0"/>
            <wp:docPr id="91" name="Диаграмма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00270E80" w14:textId="77777777" w:rsidR="00A75AF9" w:rsidRPr="00CC3AFA" w:rsidRDefault="00A75AF9" w:rsidP="00FF5941">
      <w:pPr>
        <w:pStyle w:val="21"/>
        <w:jc w:val="center"/>
      </w:pPr>
      <w:r w:rsidRPr="00CC3AFA">
        <w:t>Расход природного газа на котельной пос. Метлино</w:t>
      </w:r>
    </w:p>
    <w:p w14:paraId="18FF2E51" w14:textId="77777777" w:rsidR="00A75AF9" w:rsidRPr="00CC3AFA" w:rsidRDefault="00A75AF9" w:rsidP="00A75AF9">
      <w:pPr>
        <w:pStyle w:val="020"/>
        <w:rPr>
          <w:rFonts w:cs="Times New Roman"/>
        </w:rPr>
        <w:sectPr w:rsidR="00A75AF9" w:rsidRPr="00CC3AFA" w:rsidSect="00FF5941">
          <w:pgSz w:w="11906" w:h="16838"/>
          <w:pgMar w:top="1134" w:right="567" w:bottom="1134" w:left="1701" w:header="709"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35484B92" w14:textId="082D42BB" w:rsidR="00BA7DFC" w:rsidRPr="00CC3AFA" w:rsidRDefault="00BA7DFC" w:rsidP="004F1CBD">
      <w:pPr>
        <w:pStyle w:val="0311"/>
      </w:pPr>
      <w:bookmarkStart w:id="72" w:name="_Toc463850832"/>
      <w:r w:rsidRPr="00CC3AFA">
        <w:t>Надежность теплоснабжения</w:t>
      </w:r>
      <w:bookmarkEnd w:id="72"/>
    </w:p>
    <w:p w14:paraId="4956153A" w14:textId="7A7BAB99" w:rsidR="00BA7DFC" w:rsidRPr="00CC3AFA" w:rsidRDefault="00F611AE" w:rsidP="008971BB">
      <w:pPr>
        <w:pStyle w:val="04111"/>
      </w:pPr>
      <w:bookmarkStart w:id="73" w:name="_Toc463850833"/>
      <w:r w:rsidRPr="00CC3AFA">
        <w:t>Термины и их определения</w:t>
      </w:r>
      <w:bookmarkEnd w:id="73"/>
    </w:p>
    <w:p w14:paraId="4CC14627" w14:textId="77777777" w:rsidR="00F611AE" w:rsidRPr="00CC3AFA" w:rsidRDefault="00F611AE" w:rsidP="00F611AE">
      <w:pPr>
        <w:pStyle w:val="00"/>
      </w:pPr>
      <w:r w:rsidRPr="00CC3AFA">
        <w:t>Термины и определения, используемые в данном разделе, соответствуют определениям ГОСТ 27.002-89 «Надежность в технике».</w:t>
      </w:r>
    </w:p>
    <w:p w14:paraId="2DAD1C43" w14:textId="2D132252" w:rsidR="00F611AE" w:rsidRPr="00CC3AFA" w:rsidRDefault="00F611AE" w:rsidP="00F611AE">
      <w:pPr>
        <w:pStyle w:val="00"/>
      </w:pPr>
      <w:r w:rsidRPr="00CC3AFA">
        <w:t>- Надёжность - свойство объекта выполнять заданные функции в заданном объеме при определенных условиях функционирования. Это комплексное свойство, включающее единичные свойства безотказности, восстанавливаемости, долговечности, сохраняемости, живучести и ряд других [</w:t>
      </w:r>
      <w:r w:rsidR="00144403" w:rsidRPr="00CC3AFA">
        <w:t>7</w:t>
      </w:r>
      <w:r w:rsidRPr="00CC3AFA">
        <w:t>-</w:t>
      </w:r>
      <w:r w:rsidR="00144403" w:rsidRPr="00CC3AFA">
        <w:t>9</w:t>
      </w:r>
      <w:r w:rsidRPr="00CC3AFA">
        <w:t>].</w:t>
      </w:r>
    </w:p>
    <w:p w14:paraId="652204DD" w14:textId="52155861" w:rsidR="00F611AE" w:rsidRPr="00CC3AFA" w:rsidRDefault="00F611AE" w:rsidP="00F611AE">
      <w:pPr>
        <w:pStyle w:val="00"/>
      </w:pPr>
      <w:r w:rsidRPr="00CC3AFA">
        <w:t>- Система централизованного теплоснабжения (СЦТ) - система, состоящая из одного или нескольких источников тепла (ИТ), тепловых сетей (ТС) (независимо от диаметра, числа и протяженности наружных теплопроводов) и потребителей теплоты. Как объект исследования надежности СЦТ – открытая человеко-машинная производственная система, состоящая из совокупности ИТ, ТС, сетевых сооружений и узлов потребления, и предназначенная для производства, преобразования, передачи, распределения тепла и снабжения им потребителей с разнородной тепловой нагрузкой [</w:t>
      </w:r>
      <w:r w:rsidR="0053067D" w:rsidRPr="00CC3AFA">
        <w:t>8</w:t>
      </w:r>
      <w:r w:rsidRPr="00CC3AFA">
        <w:t>-</w:t>
      </w:r>
      <w:r w:rsidR="0053067D" w:rsidRPr="00CC3AFA">
        <w:t>11</w:t>
      </w:r>
      <w:r w:rsidRPr="00CC3AFA">
        <w:t xml:space="preserve">]. </w:t>
      </w:r>
    </w:p>
    <w:p w14:paraId="652179E9" w14:textId="62ED2EBC" w:rsidR="00F611AE" w:rsidRPr="00CC3AFA" w:rsidRDefault="00F611AE" w:rsidP="00F611AE">
      <w:pPr>
        <w:pStyle w:val="00"/>
      </w:pPr>
      <w:r w:rsidRPr="00CC3AFA">
        <w:t>- Надёжность СЦТ, ТС - свойство системы (СЦТ, ТС) снабжать потребителей теплотой в необходимом количестве требуемого качества и не допускать ситуаций, опасных для людей и окружающей среды [</w:t>
      </w:r>
      <w:r w:rsidR="0053067D" w:rsidRPr="00CC3AFA">
        <w:t>8</w:t>
      </w:r>
      <w:r w:rsidRPr="00CC3AFA">
        <w:t>].</w:t>
      </w:r>
    </w:p>
    <w:p w14:paraId="504EC180" w14:textId="1306B902" w:rsidR="00F611AE" w:rsidRPr="00CC3AFA" w:rsidRDefault="00F611AE" w:rsidP="00F611AE">
      <w:pPr>
        <w:pStyle w:val="00"/>
      </w:pPr>
      <w:r w:rsidRPr="00CC3AFA">
        <w:t>- Надёжность теплоснабжения - аспект системной надежности ТС (СЦТ), отражающий требования со стороны потребителей в бесперебойном снабжении тепловой энергией [</w:t>
      </w:r>
      <w:r w:rsidR="0053067D" w:rsidRPr="00CC3AFA">
        <w:t>8</w:t>
      </w:r>
      <w:r w:rsidRPr="00CC3AFA">
        <w:t xml:space="preserve">, </w:t>
      </w:r>
      <w:r w:rsidR="0053067D" w:rsidRPr="00CC3AFA">
        <w:t>9</w:t>
      </w:r>
      <w:r w:rsidRPr="00CC3AFA">
        <w:t xml:space="preserve">, </w:t>
      </w:r>
      <w:r w:rsidR="0053067D" w:rsidRPr="00CC3AFA">
        <w:t>11</w:t>
      </w:r>
      <w:r w:rsidRPr="00CC3AFA">
        <w:t>].</w:t>
      </w:r>
    </w:p>
    <w:p w14:paraId="78622DE1" w14:textId="4B399719" w:rsidR="00F611AE" w:rsidRPr="00CC3AFA" w:rsidRDefault="00F611AE" w:rsidP="00F611AE">
      <w:pPr>
        <w:pStyle w:val="00"/>
      </w:pPr>
      <w:r w:rsidRPr="00CC3AFA">
        <w:t>- Полностью рабочее состояние ТС - рабочее состояние ТС, при котором обеспечивается нормальный режим подачи теплоты всем потребителям [</w:t>
      </w:r>
      <w:r w:rsidR="0053067D" w:rsidRPr="00CC3AFA">
        <w:t>8</w:t>
      </w:r>
      <w:r w:rsidRPr="00CC3AFA">
        <w:t>].</w:t>
      </w:r>
    </w:p>
    <w:p w14:paraId="6986FD88" w14:textId="22468FC2" w:rsidR="00F611AE" w:rsidRPr="00CC3AFA" w:rsidRDefault="00F611AE" w:rsidP="00F611AE">
      <w:pPr>
        <w:pStyle w:val="00"/>
      </w:pPr>
      <w:r w:rsidRPr="00CC3AFA">
        <w:t>- Частично рабочее состояние ТС - рабочее состояние ТС, при котором теплоснабжение одного или части потребителей ниже расчетного [</w:t>
      </w:r>
      <w:r w:rsidR="0053067D" w:rsidRPr="00CC3AFA">
        <w:t>8</w:t>
      </w:r>
      <w:r w:rsidRPr="00CC3AFA">
        <w:t>].</w:t>
      </w:r>
    </w:p>
    <w:p w14:paraId="7AB940B7" w14:textId="5ED47777" w:rsidR="00F611AE" w:rsidRPr="00CC3AFA" w:rsidRDefault="00F611AE" w:rsidP="00F611AE">
      <w:pPr>
        <w:pStyle w:val="00"/>
      </w:pPr>
      <w:r w:rsidRPr="00CC3AFA">
        <w:t>- Нормальный режим - рабочее состояние ТС, при котором обеспечиваются заданные параметры режима работы в установленных пределах [</w:t>
      </w:r>
      <w:r w:rsidR="0053067D" w:rsidRPr="00CC3AFA">
        <w:t>8</w:t>
      </w:r>
      <w:r w:rsidRPr="00CC3AFA">
        <w:t>].</w:t>
      </w:r>
    </w:p>
    <w:p w14:paraId="2FF4A56B" w14:textId="3534DB79" w:rsidR="00F611AE" w:rsidRPr="00CC3AFA" w:rsidRDefault="00F611AE" w:rsidP="00F611AE">
      <w:pPr>
        <w:pStyle w:val="00"/>
      </w:pPr>
      <w:r w:rsidRPr="00CC3AFA">
        <w:t>- Послеаварийный режим - режим, который устанавливается в ТС после отключения отказавшего элемента на время его восстановления [</w:t>
      </w:r>
      <w:r w:rsidR="0053067D" w:rsidRPr="00CC3AFA">
        <w:t>8</w:t>
      </w:r>
      <w:r w:rsidRPr="00CC3AFA">
        <w:t>-</w:t>
      </w:r>
      <w:r w:rsidR="0053067D" w:rsidRPr="00CC3AFA">
        <w:t>11</w:t>
      </w:r>
      <w:r w:rsidRPr="00CC3AFA">
        <w:t xml:space="preserve">]. </w:t>
      </w:r>
    </w:p>
    <w:p w14:paraId="577AB3CA" w14:textId="111A1647" w:rsidR="00F611AE" w:rsidRPr="00CC3AFA" w:rsidRDefault="00F611AE" w:rsidP="00F611AE">
      <w:pPr>
        <w:pStyle w:val="00"/>
      </w:pPr>
      <w:r w:rsidRPr="00CC3AFA">
        <w:t>- Отказ технологический ТС - вынужденное отключение или ограничение работоспособности оборудования ТС, приведшее к нарушению процесса передачи тепловой энергии потребителям, если оно не содержит признаков аварии [</w:t>
      </w:r>
      <w:r w:rsidR="0053067D" w:rsidRPr="00CC3AFA">
        <w:t>12</w:t>
      </w:r>
      <w:r w:rsidRPr="00CC3AFA">
        <w:t>].</w:t>
      </w:r>
    </w:p>
    <w:p w14:paraId="195035E2" w14:textId="43F19772" w:rsidR="00F611AE" w:rsidRPr="00CC3AFA" w:rsidRDefault="00F611AE" w:rsidP="00F611AE">
      <w:pPr>
        <w:pStyle w:val="00"/>
      </w:pPr>
      <w:r w:rsidRPr="00CC3AFA">
        <w:t>- Отказ функционирования ТС - событие, заключающееся в переходе ТС с одного относительного уровня функционирования на другой, более низкий [</w:t>
      </w:r>
      <w:r w:rsidR="0053067D" w:rsidRPr="00CC3AFA">
        <w:t>7</w:t>
      </w:r>
      <w:r w:rsidRPr="00CC3AFA">
        <w:t xml:space="preserve">, </w:t>
      </w:r>
      <w:r w:rsidR="0053067D" w:rsidRPr="00CC3AFA">
        <w:t>8</w:t>
      </w:r>
      <w:r w:rsidRPr="00CC3AFA">
        <w:t xml:space="preserve">, </w:t>
      </w:r>
      <w:r w:rsidR="0053067D" w:rsidRPr="00CC3AFA">
        <w:t>9</w:t>
      </w:r>
      <w:r w:rsidRPr="00CC3AFA">
        <w:t xml:space="preserve">, </w:t>
      </w:r>
      <w:r w:rsidR="0053067D" w:rsidRPr="00CC3AFA">
        <w:t>11</w:t>
      </w:r>
      <w:r w:rsidRPr="00CC3AFA">
        <w:t>].</w:t>
      </w:r>
    </w:p>
    <w:p w14:paraId="352FEF5A" w14:textId="44FF8CC2" w:rsidR="00F611AE" w:rsidRPr="00CC3AFA" w:rsidRDefault="00F611AE" w:rsidP="00F611AE">
      <w:pPr>
        <w:pStyle w:val="00"/>
      </w:pPr>
      <w:r w:rsidRPr="00CC3AFA">
        <w:t>- Авария - событие, заключающееся, как правило, во внезапном переходе ТС с одного относительного уровня функционирования на другой, существенно более низкий с крупным нарушением режима работы, разрушением ТС и неконтролируемым выбросом теплоносителя [</w:t>
      </w:r>
      <w:r w:rsidR="0053067D" w:rsidRPr="00CC3AFA">
        <w:t>9</w:t>
      </w:r>
      <w:r w:rsidRPr="00CC3AFA">
        <w:t>].</w:t>
      </w:r>
    </w:p>
    <w:p w14:paraId="0AFE17C8" w14:textId="3129DE00" w:rsidR="00F611AE" w:rsidRPr="00CC3AFA" w:rsidRDefault="00F611AE" w:rsidP="00F611AE">
      <w:pPr>
        <w:pStyle w:val="00"/>
      </w:pPr>
      <w:r w:rsidRPr="00CC3AFA">
        <w:t>- Резервирование ТС - способ повышения надежности ТС введением избыточности в схему сети (дополнительные связи) и увеличением диаметров теплопроводов сверх минимально необходимых для снабжения потребителей тепловой энергией в нормальных режимах [</w:t>
      </w:r>
      <w:r w:rsidR="0053067D" w:rsidRPr="00CC3AFA">
        <w:t>8</w:t>
      </w:r>
      <w:r w:rsidRPr="00CC3AFA">
        <w:t xml:space="preserve">, </w:t>
      </w:r>
      <w:r w:rsidR="0053067D" w:rsidRPr="00CC3AFA">
        <w:t>11</w:t>
      </w:r>
      <w:r w:rsidRPr="00CC3AFA">
        <w:t>].</w:t>
      </w:r>
    </w:p>
    <w:p w14:paraId="50E2FD17" w14:textId="77777777" w:rsidR="00F611AE" w:rsidRPr="00CC3AFA" w:rsidRDefault="00F611AE" w:rsidP="00F611AE">
      <w:pPr>
        <w:pStyle w:val="00"/>
      </w:pPr>
      <w:r w:rsidRPr="00CC3AFA">
        <w:t>- Структурный элемент - неделимый при расчете надежности объект.</w:t>
      </w:r>
    </w:p>
    <w:p w14:paraId="2F14465B" w14:textId="77777777" w:rsidR="00F611AE" w:rsidRPr="00CC3AFA" w:rsidRDefault="00F611AE" w:rsidP="00F611AE">
      <w:pPr>
        <w:pStyle w:val="00"/>
      </w:pPr>
      <w:r w:rsidRPr="00CC3AFA">
        <w:t>- Элемент линейной части тепловой сети - участок теплопровода между двумя секционирующими задвижками, отключающими его при отказе.</w:t>
      </w:r>
    </w:p>
    <w:p w14:paraId="37DBD339" w14:textId="77777777" w:rsidR="00F611AE" w:rsidRPr="00CC3AFA" w:rsidRDefault="00F611AE" w:rsidP="00F611AE">
      <w:pPr>
        <w:pStyle w:val="00"/>
      </w:pPr>
      <w:r w:rsidRPr="00CC3AFA">
        <w:t>- Элемент оборудования - запорная и регулирующая арматура, насосные станции и тепловые пункты в целом, баки-аккумуляторы и т.п.</w:t>
      </w:r>
    </w:p>
    <w:p w14:paraId="53490FE5" w14:textId="0742F419" w:rsidR="00F611AE" w:rsidRPr="00CC3AFA" w:rsidRDefault="00F611AE" w:rsidP="00F611AE">
      <w:pPr>
        <w:pStyle w:val="00"/>
      </w:pPr>
      <w:r w:rsidRPr="00CC3AFA">
        <w:t>- Путь снабжения потребителя - последовательность элементов, доставляющая теплоноситель от источника тепловой энергии к узлу потребления.</w:t>
      </w:r>
    </w:p>
    <w:p w14:paraId="73AA2363" w14:textId="54A37D03" w:rsidR="00BA7DFC" w:rsidRPr="00CC3AFA" w:rsidRDefault="00F611AE" w:rsidP="008971BB">
      <w:pPr>
        <w:pStyle w:val="04111"/>
      </w:pPr>
      <w:bookmarkStart w:id="74" w:name="_Toc463850834"/>
      <w:r w:rsidRPr="00CC3AFA">
        <w:t>Методика расчета надежности</w:t>
      </w:r>
      <w:bookmarkEnd w:id="74"/>
    </w:p>
    <w:p w14:paraId="25EDF405" w14:textId="77777777" w:rsidR="00F611AE" w:rsidRPr="00CC3AFA" w:rsidRDefault="00F611AE" w:rsidP="00F611AE">
      <w:pPr>
        <w:pStyle w:val="afffa"/>
        <w:spacing w:before="240"/>
      </w:pPr>
      <w:r w:rsidRPr="00CC3AFA">
        <w:rPr>
          <w:i/>
        </w:rPr>
        <w:t>Надежность</w:t>
      </w:r>
      <w:r w:rsidRPr="00CC3AFA">
        <w:t xml:space="preserve"> СЦТ определяется структурой, параметрами, степенью резервирования и качеством элементов всех ее подсистем – ИТ, ТС, узлов потребления, систем автоматического регулирования, а также уровнем эксплуатации и строительно-монтажных работ.</w:t>
      </w:r>
    </w:p>
    <w:p w14:paraId="34B7199E" w14:textId="77777777" w:rsidR="00F611AE" w:rsidRPr="00CC3AFA" w:rsidRDefault="00F611AE" w:rsidP="00F611AE">
      <w:pPr>
        <w:pStyle w:val="afffa"/>
      </w:pPr>
      <w:r w:rsidRPr="00CC3AFA">
        <w:t>В силу ряда как удаленных по времени, так и действующих сейчас причин положение в централизованном теплоснабжении характеризуется неудовлетворительным техническим уровнем и низкой экономической эффективности систем теплоснабжения, изношенностью оборудования, недостаточной надежностью теплоснабжения, неудовлетворительным уровнем комфорта в зданиях, большими потерями тепловой энергии.</w:t>
      </w:r>
    </w:p>
    <w:p w14:paraId="6F5E85E8" w14:textId="77777777" w:rsidR="00F611AE" w:rsidRPr="00CC3AFA" w:rsidRDefault="00F611AE" w:rsidP="00F611AE">
      <w:pPr>
        <w:pStyle w:val="afffa"/>
      </w:pPr>
      <w:r w:rsidRPr="00CC3AFA">
        <w:t>Наиболее ненадежным звеном СЦТ являются ТС, особенно при их подземной прокладке. Это, в первую очередь, обусловлено низким качеством применяемых ранее конструкций теплопроводов, тепловой изоляции, запорной арматуры, недостаточным уровнем автоматического регулирования процессов передачи, распределения и потребления тепловой энергии, а также все увеличивающимся моральным и физическим старением ТС из-за хронического недофинансирования работ по их модернизации и реконструкции. Кроме того, структура ТС в крупных системах не соответствует их масштабам.</w:t>
      </w:r>
    </w:p>
    <w:p w14:paraId="18440860" w14:textId="007468A2" w:rsidR="00F611AE" w:rsidRPr="00CC3AFA" w:rsidRDefault="00F611AE" w:rsidP="00F611AE">
      <w:pPr>
        <w:pStyle w:val="afffa"/>
        <w:rPr>
          <w:b/>
        </w:rPr>
      </w:pPr>
      <w:bookmarkStart w:id="75" w:name="_Toc363035094"/>
      <w:bookmarkStart w:id="76" w:name="_Toc366228260"/>
      <w:r w:rsidRPr="00CC3AFA">
        <w:rPr>
          <w:b/>
        </w:rPr>
        <w:t>Методические положения</w:t>
      </w:r>
      <w:bookmarkEnd w:id="75"/>
      <w:bookmarkEnd w:id="76"/>
    </w:p>
    <w:p w14:paraId="0501FE5B" w14:textId="77777777" w:rsidR="00F611AE" w:rsidRPr="00CC3AFA" w:rsidRDefault="00F611AE" w:rsidP="00F611AE">
      <w:pPr>
        <w:pStyle w:val="afffa"/>
      </w:pPr>
      <w:r w:rsidRPr="00CC3AFA">
        <w:t>Объект исследования – ТС и подключенные к ним узлы потребления тепла.</w:t>
      </w:r>
    </w:p>
    <w:p w14:paraId="3887945E" w14:textId="77777777" w:rsidR="00F611AE" w:rsidRPr="00CC3AFA" w:rsidRDefault="00F611AE" w:rsidP="00F611AE">
      <w:pPr>
        <w:pStyle w:val="afffa"/>
      </w:pPr>
      <w:r w:rsidRPr="00CC3AFA">
        <w:rPr>
          <w:rStyle w:val="FontStyle12"/>
          <w:b w:val="0"/>
          <w:sz w:val="26"/>
        </w:rPr>
        <w:t>Цели расчета</w:t>
      </w:r>
      <w:r w:rsidRPr="00CC3AFA">
        <w:t xml:space="preserve"> – количественная оценка надежности теплоснабжения потребителей в ТС систем централизованного теплоснабжения и обоснование необходимых мероприятий по достижению требуемой надежности для каждого потребителя.</w:t>
      </w:r>
    </w:p>
    <w:p w14:paraId="4453B38A" w14:textId="77777777" w:rsidR="00F611AE" w:rsidRPr="00CC3AFA" w:rsidRDefault="00F611AE" w:rsidP="00F611AE">
      <w:pPr>
        <w:pStyle w:val="afffa"/>
      </w:pPr>
      <w:r w:rsidRPr="00CC3AFA">
        <w:t>Методика решения этих задач определяется технологическими особенностями процессов теплоснабжения и свойствами ТС как объектов исследования надежности.</w:t>
      </w:r>
    </w:p>
    <w:p w14:paraId="5A1B835B" w14:textId="77777777" w:rsidR="00F611AE" w:rsidRPr="00CC3AFA" w:rsidRDefault="00F611AE" w:rsidP="00F611AE">
      <w:pPr>
        <w:pStyle w:val="afffa"/>
      </w:pPr>
      <w:r w:rsidRPr="00CC3AFA">
        <w:t>ТС в СЦТ являются пространственными нелинейными сетевыми структурами с произвольной топологией и большим числом узлов-потребителей, имеющих разнородную тепловую нагрузку (отопления, вентиляции, горячего водоснабжения, низкотемпературных технологических процессов) и предъявляющих различные требования к надежности теплоснабжения.</w:t>
      </w:r>
    </w:p>
    <w:p w14:paraId="6C8B2C2C" w14:textId="77777777" w:rsidR="00F611AE" w:rsidRPr="00CC3AFA" w:rsidRDefault="00F611AE" w:rsidP="00F611AE">
      <w:pPr>
        <w:pStyle w:val="afffa"/>
      </w:pPr>
      <w:r w:rsidRPr="00CC3AFA">
        <w:t>Важным свойством ТС является малая вероятность полного отказа системы. Для ТС с большим количеством элементов характерны частичные отказы, приводящие к отключению или снижению уровня теплоснабжения одного или части потребителей.</w:t>
      </w:r>
    </w:p>
    <w:p w14:paraId="322A8653" w14:textId="77777777" w:rsidR="00F611AE" w:rsidRPr="00CC3AFA" w:rsidRDefault="00F611AE" w:rsidP="00F611AE">
      <w:pPr>
        <w:pStyle w:val="afffa"/>
        <w:rPr>
          <w:color w:val="000000" w:themeColor="text1"/>
        </w:rPr>
      </w:pPr>
      <w:r w:rsidRPr="00CC3AFA">
        <w:rPr>
          <w:color w:val="000000" w:themeColor="text1"/>
        </w:rPr>
        <w:t>Для того, чтобы обеспечить выполнение основной функции ТС – надежную подачу тепловой энергии потребителям, рассредоточенным по узлам сети, в соответствии с их индивидуальными требованиями, надежность ТС необходимо оценивать узловыми показателями.</w:t>
      </w:r>
    </w:p>
    <w:p w14:paraId="246FFF09" w14:textId="77777777" w:rsidR="00F611AE" w:rsidRPr="00CC3AFA" w:rsidRDefault="00F611AE" w:rsidP="00F611AE">
      <w:pPr>
        <w:pStyle w:val="afffa"/>
        <w:rPr>
          <w:color w:val="000000" w:themeColor="text1"/>
        </w:rPr>
      </w:pPr>
      <w:r w:rsidRPr="00CC3AFA">
        <w:rPr>
          <w:color w:val="000000" w:themeColor="text1"/>
        </w:rPr>
        <w:t>Интегральные показатели, оценивающие надежность системы в целом (например, суммарный часовой или годовой недоотпуск теплоты, средняя производительность системы и др.) мало информативны, а в задачах построения надежных систем «неработоспособны» и имеют вспомогательное значение. Показатели типа вероятностей безотказной работы, коэффициентов готовности и т.п. для системы в целом вообще не имеют смысла.</w:t>
      </w:r>
    </w:p>
    <w:p w14:paraId="7797D0C9" w14:textId="77777777" w:rsidR="00F611AE" w:rsidRPr="00CC3AFA" w:rsidRDefault="00F611AE" w:rsidP="00F611AE">
      <w:pPr>
        <w:pStyle w:val="afffa"/>
      </w:pPr>
      <w:r w:rsidRPr="00CC3AFA">
        <w:t>Социальный характер систем также требует рассматривать проблему надежности со стороны потребителей, отражая их требования к бесперебойности теплоснабжения, и оценивать не надежность системы, а надежность теплоснабжения потребителей.</w:t>
      </w:r>
    </w:p>
    <w:p w14:paraId="1631AB07" w14:textId="77777777" w:rsidR="00F611AE" w:rsidRPr="00CC3AFA" w:rsidRDefault="00F611AE" w:rsidP="00F611AE">
      <w:pPr>
        <w:pStyle w:val="afffa"/>
      </w:pPr>
      <w:r w:rsidRPr="00CC3AFA">
        <w:t>Другая важная особенность ТС – наличие временного резерва, который создается аккумулирующей способностью отапливаемых зданий, а также возможностью некоторого снижения температуры воздуха в зданиях против расчетного значения во время восстановления теплоснабжения после отказа (при ограничении частоты отказов и их глубины в соответствии с физиологическими требованиями к температурному режиму в зданиях).</w:t>
      </w:r>
    </w:p>
    <w:p w14:paraId="0A7AF6B3" w14:textId="77777777" w:rsidR="00F611AE" w:rsidRPr="00CC3AFA" w:rsidRDefault="00F611AE" w:rsidP="00F611AE">
      <w:pPr>
        <w:pStyle w:val="afffa"/>
      </w:pPr>
      <w:r w:rsidRPr="00CC3AFA">
        <w:t xml:space="preserve">Временной резерв может быть увеличен резервированием ТС, позволяющим поддерживать в послеаварийных режимах некоторый (пониженный) уровень теплоснабжения потребителей. </w:t>
      </w:r>
    </w:p>
    <w:p w14:paraId="2A56EB9F" w14:textId="77777777" w:rsidR="00F611AE" w:rsidRPr="00CC3AFA" w:rsidRDefault="00F611AE" w:rsidP="00F611AE">
      <w:pPr>
        <w:pStyle w:val="afffa"/>
      </w:pPr>
      <w:r w:rsidRPr="00CC3AFA">
        <w:t>Резервирование ТС, наряду с повышением качества и надежности конструкций, теплопроводов и оборудования, является основным средством обеспечения требуемого уровня надежности теплоснабжения.</w:t>
      </w:r>
    </w:p>
    <w:p w14:paraId="639A0E3F" w14:textId="77777777" w:rsidR="00F611AE" w:rsidRPr="00CC3AFA" w:rsidRDefault="00F611AE" w:rsidP="00F611AE">
      <w:pPr>
        <w:pStyle w:val="afffa"/>
        <w:rPr>
          <w:noProof/>
        </w:rPr>
      </w:pPr>
      <w:r w:rsidRPr="00CC3AFA">
        <w:rPr>
          <w:noProof/>
        </w:rPr>
        <w:t xml:space="preserve">При разработке схем теплоснабжения требуется решить два типа задач, связанных с расчетами надежности. </w:t>
      </w:r>
    </w:p>
    <w:p w14:paraId="28217EC6" w14:textId="77777777" w:rsidR="00F611AE" w:rsidRPr="00CC3AFA" w:rsidRDefault="00F611AE" w:rsidP="00F611AE">
      <w:pPr>
        <w:pStyle w:val="afffa"/>
        <w:rPr>
          <w:noProof/>
        </w:rPr>
      </w:pPr>
      <w:r w:rsidRPr="00CC3AFA">
        <w:rPr>
          <w:noProof/>
        </w:rPr>
        <w:t>Во-первых, эторасчет ПН теплоснабжения потребителейпо характеристикам надежности элементов ТС для заданных схем и параметров сети (задачи анализа надежности).</w:t>
      </w:r>
    </w:p>
    <w:p w14:paraId="28093D62" w14:textId="77777777" w:rsidR="00F611AE" w:rsidRPr="00CC3AFA" w:rsidRDefault="00F611AE" w:rsidP="00F611AE">
      <w:pPr>
        <w:pStyle w:val="afffa"/>
        <w:rPr>
          <w:noProof/>
        </w:rPr>
      </w:pPr>
      <w:r w:rsidRPr="00CC3AFA">
        <w:rPr>
          <w:noProof/>
        </w:rPr>
        <w:t>Во-вторых,выбор (корректировка) схемы и параметров ТС на рассматриваемую перспективу с учетом нормативных требований к надежности теплоснабжения потребителей (задачи синтеза (построения) надежной сети).</w:t>
      </w:r>
    </w:p>
    <w:p w14:paraId="0584AF13" w14:textId="77777777" w:rsidR="00F611AE" w:rsidRPr="00CC3AFA" w:rsidRDefault="00F611AE" w:rsidP="00F611AE">
      <w:pPr>
        <w:pStyle w:val="afffa"/>
        <w:rPr>
          <w:noProof/>
        </w:rPr>
      </w:pPr>
      <w:r w:rsidRPr="00CC3AFA">
        <w:rPr>
          <w:noProof/>
        </w:rPr>
        <w:t>Общие методические положения подходов к решению этих задач состоят в следующем.</w:t>
      </w:r>
    </w:p>
    <w:p w14:paraId="4E3D108B" w14:textId="77777777" w:rsidR="00F611AE" w:rsidRPr="00CC3AFA" w:rsidRDefault="00F611AE" w:rsidP="00B06AD4">
      <w:pPr>
        <w:pStyle w:val="Style1"/>
        <w:widowControl/>
        <w:numPr>
          <w:ilvl w:val="0"/>
          <w:numId w:val="26"/>
        </w:numPr>
        <w:tabs>
          <w:tab w:val="left" w:pos="993"/>
        </w:tabs>
        <w:spacing w:line="360" w:lineRule="auto"/>
        <w:ind w:left="0" w:firstLine="567"/>
        <w:jc w:val="both"/>
        <w:rPr>
          <w:noProof/>
          <w:sz w:val="26"/>
          <w:szCs w:val="26"/>
        </w:rPr>
      </w:pPr>
      <w:r w:rsidRPr="00CC3AFA">
        <w:rPr>
          <w:noProof/>
          <w:sz w:val="26"/>
          <w:szCs w:val="26"/>
        </w:rPr>
        <w:t xml:space="preserve">Для решения задач составляется </w:t>
      </w:r>
      <w:r w:rsidRPr="00CC3AFA">
        <w:rPr>
          <w:i/>
          <w:noProof/>
          <w:sz w:val="26"/>
          <w:szCs w:val="26"/>
        </w:rPr>
        <w:t xml:space="preserve">расчетная схема, </w:t>
      </w:r>
      <w:r w:rsidRPr="00CC3AFA">
        <w:rPr>
          <w:noProof/>
          <w:sz w:val="26"/>
          <w:szCs w:val="26"/>
        </w:rPr>
        <w:t>в которой участки ТС отображаются ветвями расчетной схемы, местом расположения ИТ, потребителей и разветвлений участков сети – узлами схемы с притоками и отборами теплоносителя или без них. Элементы оборудования указываются соответствующими обозначениями (графическими примитивами).</w:t>
      </w:r>
    </w:p>
    <w:p w14:paraId="17B07785" w14:textId="77777777" w:rsidR="00F611AE" w:rsidRPr="00CC3AFA" w:rsidRDefault="00F611AE" w:rsidP="00F611AE">
      <w:pPr>
        <w:pStyle w:val="afffa"/>
        <w:rPr>
          <w:noProof/>
        </w:rPr>
      </w:pPr>
      <w:r w:rsidRPr="00CC3AFA">
        <w:rPr>
          <w:noProof/>
        </w:rPr>
        <w:t>Степень детализации расчетной схемы зависит от постановки задачи. Так, в качестве потребителей могут рассматриваться отдельные здания, группы зданий, городские микрорайоны или другие совокупности потребителей, подключенных к узлу расчетной схемы. Соответствующую детализацию будет иметь ТС.</w:t>
      </w:r>
    </w:p>
    <w:p w14:paraId="67E5E6AE" w14:textId="77777777" w:rsidR="00F611AE" w:rsidRPr="00CC3AFA" w:rsidRDefault="00F611AE" w:rsidP="00F611AE">
      <w:pPr>
        <w:pStyle w:val="afffa"/>
        <w:rPr>
          <w:noProof/>
        </w:rPr>
      </w:pPr>
      <w:r w:rsidRPr="00CC3AFA">
        <w:rPr>
          <w:noProof/>
        </w:rPr>
        <w:t>Расчетная схема может отображать только подающие или только обратные линии ТС (однолинейная расчетная схема). Потребители и источники в такой схеме моделируются отборами или притоками теплоносителя.</w:t>
      </w:r>
    </w:p>
    <w:p w14:paraId="79CF9858" w14:textId="77777777" w:rsidR="00F611AE" w:rsidRPr="00CC3AFA" w:rsidRDefault="00F611AE" w:rsidP="00F611AE">
      <w:pPr>
        <w:pStyle w:val="afffa"/>
        <w:rPr>
          <w:color w:val="000000"/>
        </w:rPr>
      </w:pPr>
      <w:r w:rsidRPr="00CC3AFA">
        <w:rPr>
          <w:noProof/>
        </w:rPr>
        <w:t>В двухлинейной расчетной схеме отображаются теплоподготовительные установки источников, подающие и обратные линии ТС и потребители. Двухлинейные расчетные схемы используются для расчетов послеаварийныхгидравлических режимов.</w:t>
      </w:r>
    </w:p>
    <w:p w14:paraId="2C1460D4" w14:textId="77777777" w:rsidR="00F611AE" w:rsidRPr="00CC3AFA" w:rsidRDefault="00F611AE" w:rsidP="00B06AD4">
      <w:pPr>
        <w:pStyle w:val="Style1"/>
        <w:widowControl/>
        <w:numPr>
          <w:ilvl w:val="0"/>
          <w:numId w:val="26"/>
        </w:numPr>
        <w:tabs>
          <w:tab w:val="left" w:pos="993"/>
        </w:tabs>
        <w:spacing w:line="360" w:lineRule="auto"/>
        <w:ind w:left="0" w:firstLine="567"/>
        <w:jc w:val="both"/>
        <w:rPr>
          <w:noProof/>
          <w:sz w:val="26"/>
          <w:szCs w:val="26"/>
        </w:rPr>
      </w:pPr>
      <w:r w:rsidRPr="00CC3AFA">
        <w:rPr>
          <w:noProof/>
          <w:sz w:val="26"/>
          <w:szCs w:val="26"/>
        </w:rPr>
        <w:t>Рассматриваются два уровня теплоснабжения потребителей – расчетный и пониженный (аварийный).В соответствии со СНиП 41-02-2003 (таблица 2 и п. 6.33) пониженный уровень характеризуется подачей потребителямаварийной нормы тепла во время ликвидации отказов в резервируемой части ТС.</w:t>
      </w:r>
    </w:p>
    <w:p w14:paraId="24D37E68" w14:textId="77777777" w:rsidR="00F611AE" w:rsidRPr="00CC3AFA" w:rsidRDefault="00F611AE" w:rsidP="00B06AD4">
      <w:pPr>
        <w:pStyle w:val="Style1"/>
        <w:widowControl/>
        <w:numPr>
          <w:ilvl w:val="0"/>
          <w:numId w:val="26"/>
        </w:numPr>
        <w:tabs>
          <w:tab w:val="left" w:pos="993"/>
        </w:tabs>
        <w:spacing w:line="360" w:lineRule="auto"/>
        <w:ind w:left="0" w:firstLine="567"/>
        <w:jc w:val="both"/>
        <w:rPr>
          <w:noProof/>
          <w:sz w:val="26"/>
          <w:szCs w:val="26"/>
        </w:rPr>
      </w:pPr>
      <w:r w:rsidRPr="00CC3AFA">
        <w:rPr>
          <w:noProof/>
          <w:sz w:val="26"/>
          <w:szCs w:val="26"/>
        </w:rPr>
        <w:t>Понятия отказов функционирования, соответствующих расчетному и пониженному уровням теплоснабжения,формулируются с позиций потребителей как снижение температуры воздуха в зданиях ниже граничного значения.</w:t>
      </w:r>
    </w:p>
    <w:p w14:paraId="60A52A01" w14:textId="77777777" w:rsidR="00F611AE" w:rsidRPr="00CC3AFA" w:rsidRDefault="00F611AE" w:rsidP="00F611AE">
      <w:pPr>
        <w:pStyle w:val="afffa"/>
        <w:rPr>
          <w:noProof/>
        </w:rPr>
      </w:pPr>
      <w:r w:rsidRPr="00CC3AFA">
        <w:rPr>
          <w:noProof/>
        </w:rPr>
        <w:t>Для расчетного уровня теплоснабжения это граничное значение соответствует расчетной температуре воздуха в здании, для пониженного уровня - нормам, установленным СНиП 41-02-2003 (п. 4.2).</w:t>
      </w:r>
    </w:p>
    <w:p w14:paraId="3B495A7B" w14:textId="77777777" w:rsidR="00F611AE" w:rsidRPr="00CC3AFA" w:rsidRDefault="00F611AE" w:rsidP="00F611AE">
      <w:pPr>
        <w:pStyle w:val="afffa"/>
        <w:rPr>
          <w:noProof/>
        </w:rPr>
      </w:pPr>
      <w:r w:rsidRPr="00CC3AFA">
        <w:rPr>
          <w:noProof/>
        </w:rPr>
        <w:t xml:space="preserve">Пониженный уровень поддерживается во время ликвидации отказов в резервируемой части сети и характеризуется подачей резервной (аварийной) нормы тепла потребителям, нормируемой СНиП 41-02-2003 (таблица 2 и п. 6.33). </w:t>
      </w:r>
      <w:r w:rsidRPr="00CC3AFA">
        <w:t>Величина этой нормы определяет транспортный резерв сети.</w:t>
      </w:r>
    </w:p>
    <w:p w14:paraId="0820ECAA" w14:textId="77777777" w:rsidR="00F611AE" w:rsidRPr="00CC3AFA" w:rsidRDefault="00F611AE" w:rsidP="00B06AD4">
      <w:pPr>
        <w:pStyle w:val="Style1"/>
        <w:widowControl/>
        <w:numPr>
          <w:ilvl w:val="0"/>
          <w:numId w:val="26"/>
        </w:numPr>
        <w:tabs>
          <w:tab w:val="left" w:pos="993"/>
        </w:tabs>
        <w:spacing w:line="360" w:lineRule="auto"/>
        <w:ind w:left="0" w:firstLine="567"/>
        <w:jc w:val="both"/>
        <w:rPr>
          <w:noProof/>
          <w:sz w:val="26"/>
          <w:szCs w:val="26"/>
        </w:rPr>
      </w:pPr>
      <w:r w:rsidRPr="00CC3AFA">
        <w:rPr>
          <w:noProof/>
          <w:sz w:val="26"/>
          <w:szCs w:val="26"/>
        </w:rPr>
        <w:t>Оценка надежности производится узловыми вероятностными показателями, определяемыми для потребителей, отнесенных к узлам расчетной схемы ТС.В связи с тем, что нарушения подачи теплоты на отопление и вентиляциюмогут привести к катастрофическим последствиям, а ограничения нагрузки горячего водоснабжения лишь к временному снижению комфорта, ПН рассчитываются для отопительно-вентиляционной нагрузки.</w:t>
      </w:r>
    </w:p>
    <w:p w14:paraId="7223F046" w14:textId="77777777" w:rsidR="00F611AE" w:rsidRPr="00CC3AFA" w:rsidRDefault="00F611AE" w:rsidP="00F611AE">
      <w:pPr>
        <w:pStyle w:val="afffa"/>
        <w:rPr>
          <w:noProof/>
        </w:rPr>
      </w:pPr>
      <w:r w:rsidRPr="00CC3AFA">
        <w:rPr>
          <w:noProof/>
        </w:rPr>
        <w:t xml:space="preserve">Надежность расчетного уровня теплоснабжения потребителей оценивается коэффициентом готовности </w:t>
      </w:r>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j</m:t>
            </m:r>
          </m:sub>
        </m:sSub>
      </m:oMath>
      <w:r w:rsidRPr="00CC3AFA">
        <w:rPr>
          <w:noProof/>
        </w:rPr>
        <w:t xml:space="preserve">, представляющим собой вероятность того, что в произвольный момент временибудет обеспечен расчетный уровень теплоснабжения </w:t>
      </w:r>
      <w:r w:rsidRPr="00CC3AFA">
        <w:rPr>
          <w:i/>
          <w:noProof/>
          <w:lang w:val="en-US"/>
        </w:rPr>
        <w:t>j</w:t>
      </w:r>
      <w:r w:rsidRPr="00CC3AFA">
        <w:rPr>
          <w:noProof/>
        </w:rPr>
        <w:t>-го потребителя (среднее значение доли отопительного сезона, в течение которой теплоснабжение</w:t>
      </w:r>
      <w:r w:rsidRPr="00CC3AFA">
        <w:rPr>
          <w:i/>
          <w:noProof/>
          <w:lang w:val="en-US"/>
        </w:rPr>
        <w:t>j</w:t>
      </w:r>
      <w:r w:rsidRPr="00CC3AFA">
        <w:rPr>
          <w:noProof/>
        </w:rPr>
        <w:t>-го потребителя не нарушается).</w:t>
      </w:r>
    </w:p>
    <w:p w14:paraId="67C5A84F" w14:textId="77777777" w:rsidR="00F611AE" w:rsidRPr="00CC3AFA" w:rsidRDefault="00F611AE" w:rsidP="00F611AE">
      <w:pPr>
        <w:pStyle w:val="afffa"/>
        <w:rPr>
          <w:noProof/>
        </w:rPr>
      </w:pPr>
      <w:r w:rsidRPr="00CC3AFA">
        <w:rPr>
          <w:noProof/>
        </w:rPr>
        <w:t xml:space="preserve">Надежность пониженного уровня теплоснабжения потребителей оценивается вероятностью безотказной работы </w:t>
      </w:r>
      <w:r w:rsidRPr="00CC3AFA">
        <w:rPr>
          <w:rStyle w:val="FontStyle11"/>
          <w:i/>
          <w:sz w:val="26"/>
          <w:lang w:val="en-US"/>
        </w:rPr>
        <w:t>P</w:t>
      </w:r>
      <w:r w:rsidRPr="00CC3AFA">
        <w:rPr>
          <w:rStyle w:val="FontStyle11"/>
          <w:i/>
          <w:sz w:val="26"/>
          <w:vertAlign w:val="subscript"/>
          <w:lang w:val="en-US"/>
        </w:rPr>
        <w:t>j</w:t>
      </w:r>
      <w:r w:rsidRPr="00CC3AFA">
        <w:rPr>
          <w:noProof/>
        </w:rPr>
        <w:t xml:space="preserve">, представляющей собой вероятность того, что в течение отопительного периода температуре воздуха в зданиях </w:t>
      </w:r>
      <w:r w:rsidRPr="00CC3AFA">
        <w:rPr>
          <w:i/>
          <w:noProof/>
          <w:lang w:val="en-US"/>
        </w:rPr>
        <w:t>j</w:t>
      </w:r>
      <w:r w:rsidRPr="00CC3AFA">
        <w:rPr>
          <w:noProof/>
        </w:rPr>
        <w:t>-гопотребителя не опустится ниже граничного значения.</w:t>
      </w:r>
    </w:p>
    <w:p w14:paraId="24D6DAB5" w14:textId="77777777" w:rsidR="00F611AE" w:rsidRPr="00CC3AFA" w:rsidRDefault="00F611AE" w:rsidP="00B06AD4">
      <w:pPr>
        <w:pStyle w:val="Style1"/>
        <w:numPr>
          <w:ilvl w:val="0"/>
          <w:numId w:val="26"/>
        </w:numPr>
        <w:tabs>
          <w:tab w:val="left" w:pos="993"/>
        </w:tabs>
        <w:spacing w:line="360" w:lineRule="auto"/>
        <w:ind w:left="0" w:firstLine="567"/>
        <w:jc w:val="both"/>
        <w:rPr>
          <w:noProof/>
          <w:sz w:val="26"/>
          <w:szCs w:val="26"/>
        </w:rPr>
      </w:pPr>
      <w:r w:rsidRPr="00CC3AFA">
        <w:rPr>
          <w:noProof/>
          <w:sz w:val="26"/>
          <w:szCs w:val="26"/>
        </w:rPr>
        <w:t>Для решения задач анализа (расчета ПН теплоснабжения потребителей)используются вероятностные модели функционирования системы и расчета узловых показателей, а также детерминированные модели нестационарного теплообмена в зданиях и расчета послеаварийных гидравлических режимов.</w:t>
      </w:r>
    </w:p>
    <w:p w14:paraId="61911CD5" w14:textId="77777777" w:rsidR="00F611AE" w:rsidRPr="00CC3AFA" w:rsidRDefault="00F611AE" w:rsidP="00F611AE">
      <w:pPr>
        <w:pStyle w:val="afffa"/>
        <w:rPr>
          <w:noProof/>
        </w:rPr>
      </w:pPr>
      <w:r w:rsidRPr="00CC3AFA">
        <w:rPr>
          <w:noProof/>
        </w:rPr>
        <w:t>С помощью этих моделей вычисляются вероятностные меры возможных состояний ТС (рабочего и с отказом каждого из элементов), определяется количество теплоты, подаваемой каждому потребителю в этих состояниях, рассчитываютсяПН теплоснабжения потребителей,учитывающие временнóй резерв потребителей и годовые графики регулирования отпуска тепла.</w:t>
      </w:r>
    </w:p>
    <w:p w14:paraId="170BF15F" w14:textId="77777777" w:rsidR="00F611AE" w:rsidRPr="00CC3AFA" w:rsidRDefault="00F611AE" w:rsidP="00B06AD4">
      <w:pPr>
        <w:pStyle w:val="Style1"/>
        <w:widowControl/>
        <w:numPr>
          <w:ilvl w:val="0"/>
          <w:numId w:val="26"/>
        </w:numPr>
        <w:tabs>
          <w:tab w:val="left" w:pos="993"/>
        </w:tabs>
        <w:spacing w:line="360" w:lineRule="auto"/>
        <w:ind w:left="0" w:firstLine="567"/>
        <w:jc w:val="both"/>
        <w:rPr>
          <w:noProof/>
          <w:sz w:val="26"/>
          <w:szCs w:val="26"/>
        </w:rPr>
      </w:pPr>
      <w:r w:rsidRPr="00CC3AFA">
        <w:rPr>
          <w:noProof/>
          <w:sz w:val="26"/>
          <w:szCs w:val="26"/>
        </w:rPr>
        <w:t>Определение вероятностей состояний ТС и расчет послеаварийных гидравлических режимов производятся для временнóго сечения, соответствующего расчетной температуре наружного воздуха.</w:t>
      </w:r>
    </w:p>
    <w:p w14:paraId="403782C2" w14:textId="77777777" w:rsidR="00F611AE" w:rsidRPr="00CC3AFA" w:rsidRDefault="00F611AE" w:rsidP="00B06AD4">
      <w:pPr>
        <w:pStyle w:val="Style1"/>
        <w:widowControl/>
        <w:numPr>
          <w:ilvl w:val="0"/>
          <w:numId w:val="26"/>
        </w:numPr>
        <w:tabs>
          <w:tab w:val="left" w:pos="993"/>
        </w:tabs>
        <w:spacing w:line="360" w:lineRule="auto"/>
        <w:ind w:left="0" w:firstLine="567"/>
        <w:jc w:val="both"/>
        <w:rPr>
          <w:rFonts w:eastAsia="TimesNewRomanPSMT"/>
          <w:sz w:val="26"/>
          <w:szCs w:val="26"/>
          <w:lang w:eastAsia="en-US"/>
        </w:rPr>
      </w:pPr>
      <w:r w:rsidRPr="00CC3AFA">
        <w:rPr>
          <w:noProof/>
          <w:sz w:val="26"/>
          <w:szCs w:val="26"/>
        </w:rPr>
        <w:t>ПН рассчитываются за отопительный период с учетом зависимости тепловых нагрузок от температуры наружного воздуха и продолжительностей стояния температур в течение отопительного периода.</w:t>
      </w:r>
    </w:p>
    <w:p w14:paraId="2CA01DA0" w14:textId="77777777" w:rsidR="00F611AE" w:rsidRPr="00CC3AFA" w:rsidRDefault="00F611AE" w:rsidP="00B06AD4">
      <w:pPr>
        <w:pStyle w:val="Style1"/>
        <w:widowControl/>
        <w:numPr>
          <w:ilvl w:val="0"/>
          <w:numId w:val="26"/>
        </w:numPr>
        <w:tabs>
          <w:tab w:val="left" w:pos="993"/>
        </w:tabs>
        <w:spacing w:line="360" w:lineRule="auto"/>
        <w:ind w:left="0" w:firstLine="567"/>
        <w:jc w:val="both"/>
        <w:rPr>
          <w:rFonts w:eastAsia="TimesNewRomanPSMT"/>
          <w:sz w:val="26"/>
          <w:szCs w:val="26"/>
          <w:lang w:eastAsia="en-US"/>
        </w:rPr>
      </w:pPr>
      <w:r w:rsidRPr="00CC3AFA">
        <w:rPr>
          <w:noProof/>
          <w:sz w:val="26"/>
          <w:szCs w:val="26"/>
        </w:rPr>
        <w:t>В задачах синтеза (построения надежных ТС на рассматриваемую преспективу)</w:t>
      </w:r>
      <w:r w:rsidRPr="00CC3AFA">
        <w:rPr>
          <w:rFonts w:eastAsia="TimesNewRomanPSMT"/>
          <w:sz w:val="26"/>
          <w:szCs w:val="26"/>
          <w:lang w:eastAsia="en-US"/>
        </w:rPr>
        <w:t xml:space="preserve"> обоснование мероприятий, обеспечивающих выполнение требований </w:t>
      </w:r>
      <w:r w:rsidRPr="00CC3AFA">
        <w:rPr>
          <w:noProof/>
          <w:sz w:val="26"/>
          <w:szCs w:val="26"/>
        </w:rPr>
        <w:t>СНиП 41-02-2003 к надежности теплоснабжения, производится на основе достижения двух следующих условий.</w:t>
      </w:r>
    </w:p>
    <w:p w14:paraId="159D521A" w14:textId="77777777" w:rsidR="00F611AE" w:rsidRPr="00CC3AFA" w:rsidRDefault="00F611AE" w:rsidP="00B06AD4">
      <w:pPr>
        <w:pStyle w:val="Style1"/>
        <w:widowControl/>
        <w:numPr>
          <w:ilvl w:val="1"/>
          <w:numId w:val="26"/>
        </w:numPr>
        <w:tabs>
          <w:tab w:val="left" w:pos="1134"/>
        </w:tabs>
        <w:spacing w:line="360" w:lineRule="auto"/>
        <w:ind w:left="0" w:firstLine="567"/>
        <w:jc w:val="both"/>
        <w:rPr>
          <w:noProof/>
          <w:sz w:val="26"/>
          <w:szCs w:val="26"/>
        </w:rPr>
      </w:pPr>
      <w:r w:rsidRPr="00CC3AFA">
        <w:rPr>
          <w:noProof/>
          <w:sz w:val="26"/>
          <w:szCs w:val="26"/>
        </w:rPr>
        <w:t>Вероятностные ПН должны удовлетворять нормативным значениям:</w:t>
      </w:r>
    </w:p>
    <w:p w14:paraId="4F637427" w14:textId="77777777" w:rsidR="00F611AE" w:rsidRPr="00CC3AFA" w:rsidRDefault="00F611AE" w:rsidP="00F611AE">
      <w:pPr>
        <w:pStyle w:val="Style1"/>
        <w:widowControl/>
        <w:tabs>
          <w:tab w:val="left" w:pos="1134"/>
        </w:tabs>
        <w:spacing w:line="360" w:lineRule="auto"/>
        <w:ind w:left="567"/>
        <w:jc w:val="both"/>
        <w:rPr>
          <w:noProof/>
          <w:sz w:val="26"/>
          <w:szCs w:val="26"/>
        </w:rPr>
      </w:pPr>
    </w:p>
    <w:tbl>
      <w:tblPr>
        <w:tblW w:w="0" w:type="auto"/>
        <w:jc w:val="center"/>
        <w:tblLook w:val="04A0" w:firstRow="1" w:lastRow="0" w:firstColumn="1" w:lastColumn="0" w:noHBand="0" w:noVBand="1"/>
      </w:tblPr>
      <w:tblGrid>
        <w:gridCol w:w="7787"/>
        <w:gridCol w:w="1524"/>
      </w:tblGrid>
      <w:tr w:rsidR="00F611AE" w:rsidRPr="00CC3AFA" w14:paraId="177A98D9" w14:textId="77777777" w:rsidTr="00F611AE">
        <w:trPr>
          <w:jc w:val="center"/>
        </w:trPr>
        <w:tc>
          <w:tcPr>
            <w:tcW w:w="7787" w:type="dxa"/>
            <w:vAlign w:val="center"/>
          </w:tcPr>
          <w:p w14:paraId="356BEBAA" w14:textId="77777777" w:rsidR="00F611AE" w:rsidRPr="00CC3AFA" w:rsidRDefault="001E1B69" w:rsidP="00F611AE">
            <w:pPr>
              <w:pStyle w:val="Style2"/>
              <w:widowControl/>
              <w:tabs>
                <w:tab w:val="left" w:pos="4253"/>
                <w:tab w:val="left" w:pos="4536"/>
                <w:tab w:val="left" w:pos="4820"/>
              </w:tabs>
              <w:ind w:firstLine="1"/>
              <w:jc w:val="center"/>
              <w:rPr>
                <w:noProof/>
                <w:sz w:val="26"/>
                <w:szCs w:val="26"/>
              </w:rPr>
            </w:pPr>
            <m:oMath>
              <m:sSub>
                <m:sSubPr>
                  <m:ctrlPr>
                    <w:rPr>
                      <w:rFonts w:ascii="Cambria Math" w:hAnsi="Cambria Math"/>
                      <w:i/>
                      <w:sz w:val="26"/>
                      <w:szCs w:val="26"/>
                      <w:lang w:val="en-US"/>
                    </w:rPr>
                  </m:ctrlPr>
                </m:sSubPr>
                <m:e>
                  <m:r>
                    <w:rPr>
                      <w:rFonts w:ascii="Cambria Math" w:hAnsi="Cambria Math"/>
                      <w:sz w:val="26"/>
                      <w:szCs w:val="26"/>
                      <w:lang w:val="en-US"/>
                    </w:rPr>
                    <m:t>K</m:t>
                  </m:r>
                </m:e>
                <m:sub>
                  <m:r>
                    <w:rPr>
                      <w:rFonts w:ascii="Cambria Math" w:hAnsi="Cambria Math"/>
                      <w:sz w:val="26"/>
                      <w:szCs w:val="26"/>
                      <w:lang w:val="en-US"/>
                    </w:rPr>
                    <m:t>j</m:t>
                  </m:r>
                </m:sub>
              </m:sSub>
              <m:r>
                <w:rPr>
                  <w:rFonts w:ascii="Cambria Math" w:hAnsi="Cambria Math"/>
                  <w:sz w:val="26"/>
                  <w:szCs w:val="26"/>
                  <w:lang w:val="en-US"/>
                </w:rPr>
                <m:t>≥</m:t>
              </m:r>
              <m:sSub>
                <m:sSubPr>
                  <m:ctrlPr>
                    <w:rPr>
                      <w:rFonts w:ascii="Cambria Math" w:hAnsi="Cambria Math"/>
                      <w:i/>
                      <w:sz w:val="26"/>
                      <w:szCs w:val="26"/>
                      <w:lang w:val="en-US"/>
                    </w:rPr>
                  </m:ctrlPr>
                </m:sSubPr>
                <m:e>
                  <m:r>
                    <w:rPr>
                      <w:rFonts w:ascii="Cambria Math" w:hAnsi="Cambria Math"/>
                      <w:sz w:val="26"/>
                      <w:szCs w:val="26"/>
                      <w:lang w:val="en-US"/>
                    </w:rPr>
                    <m:t>K</m:t>
                  </m:r>
                </m:e>
                <m:sub>
                  <m:r>
                    <w:rPr>
                      <w:rFonts w:ascii="Cambria Math" w:hAnsi="Cambria Math"/>
                      <w:sz w:val="26"/>
                      <w:szCs w:val="26"/>
                    </w:rPr>
                    <m:t>г</m:t>
                  </m:r>
                </m:sub>
              </m:sSub>
              <m:r>
                <w:rPr>
                  <w:rStyle w:val="FontStyle11"/>
                  <w:rFonts w:ascii="Cambria Math" w:eastAsiaTheme="majorEastAsia" w:hAnsi="Cambria Math"/>
                  <w:vertAlign w:val="subscript"/>
                </w:rPr>
                <m:t xml:space="preserve">, </m:t>
              </m:r>
              <m:r>
                <w:rPr>
                  <w:rStyle w:val="FontStyle11"/>
                  <w:rFonts w:ascii="Cambria Math" w:eastAsiaTheme="majorEastAsia" w:hAnsi="Cambria Math"/>
                  <w:vertAlign w:val="subscript"/>
                  <w:lang w:val="en-US"/>
                </w:rPr>
                <m:t>j∈J</m:t>
              </m:r>
            </m:oMath>
            <w:r w:rsidR="00F611AE" w:rsidRPr="00CC3AFA">
              <w:rPr>
                <w:rStyle w:val="FontStyle11"/>
                <w:rFonts w:eastAsiaTheme="majorEastAsia"/>
                <w:vertAlign w:val="subscript"/>
              </w:rPr>
              <w:fldChar w:fldCharType="begin"/>
            </w:r>
            <w:r w:rsidR="00F611AE" w:rsidRPr="00CC3AFA">
              <w:rPr>
                <w:rStyle w:val="FontStyle11"/>
                <w:rFonts w:eastAsiaTheme="majorEastAsia"/>
                <w:vertAlign w:val="subscript"/>
              </w:rPr>
              <w:instrText xml:space="preserve"> QUOTE </w:instrText>
            </w:r>
            <m:oMath>
              <m:sSub>
                <m:sSubPr>
                  <m:ctrlPr>
                    <w:rPr>
                      <w:rFonts w:ascii="Cambria Math" w:hAnsi="Cambria Math"/>
                      <w:i/>
                      <w:sz w:val="26"/>
                      <w:szCs w:val="26"/>
                      <w:lang w:val="en-US"/>
                    </w:rPr>
                  </m:ctrlPr>
                </m:sSubPr>
                <m:e>
                  <m:r>
                    <m:rPr>
                      <m:sty m:val="p"/>
                    </m:rPr>
                    <w:rPr>
                      <w:rFonts w:ascii="Cambria Math" w:hAnsi="Cambria Math"/>
                      <w:sz w:val="26"/>
                      <w:szCs w:val="26"/>
                      <w:lang w:val="en-US"/>
                    </w:rPr>
                    <m:t>K</m:t>
                  </m:r>
                </m:e>
                <m:sub>
                  <m:r>
                    <m:rPr>
                      <m:sty m:val="p"/>
                    </m:rPr>
                    <w:rPr>
                      <w:rFonts w:ascii="Cambria Math" w:hAnsi="Cambria Math"/>
                      <w:sz w:val="26"/>
                      <w:szCs w:val="26"/>
                      <w:lang w:val="en-US"/>
                    </w:rPr>
                    <m:t>j</m:t>
                  </m:r>
                </m:sub>
              </m:sSub>
            </m:oMath>
            <w:r w:rsidR="00F611AE" w:rsidRPr="00CC3AFA">
              <w:rPr>
                <w:rStyle w:val="FontStyle11"/>
                <w:rFonts w:eastAsiaTheme="majorEastAsia"/>
                <w:vertAlign w:val="subscript"/>
              </w:rPr>
              <w:fldChar w:fldCharType="end"/>
            </w:r>
          </w:p>
        </w:tc>
        <w:tc>
          <w:tcPr>
            <w:tcW w:w="1524" w:type="dxa"/>
            <w:vAlign w:val="center"/>
          </w:tcPr>
          <w:p w14:paraId="083C9707" w14:textId="77777777" w:rsidR="00F611AE" w:rsidRPr="00CC3AFA" w:rsidRDefault="00F611AE" w:rsidP="00F611AE">
            <w:pPr>
              <w:pStyle w:val="Style1"/>
              <w:widowControl/>
              <w:jc w:val="center"/>
              <w:rPr>
                <w:noProof/>
                <w:sz w:val="26"/>
                <w:szCs w:val="26"/>
              </w:rPr>
            </w:pPr>
            <w:r w:rsidRPr="00CC3AFA">
              <w:rPr>
                <w:rStyle w:val="FontStyle11"/>
                <w:rFonts w:eastAsiaTheme="majorEastAsia"/>
                <w:sz w:val="26"/>
                <w:szCs w:val="26"/>
              </w:rPr>
              <w:t>(1)</w:t>
            </w:r>
          </w:p>
        </w:tc>
      </w:tr>
      <w:tr w:rsidR="00F611AE" w:rsidRPr="00CC3AFA" w14:paraId="362814D2" w14:textId="77777777" w:rsidTr="00F611AE">
        <w:trPr>
          <w:jc w:val="center"/>
        </w:trPr>
        <w:tc>
          <w:tcPr>
            <w:tcW w:w="7787" w:type="dxa"/>
            <w:vAlign w:val="center"/>
          </w:tcPr>
          <w:p w14:paraId="5546843D" w14:textId="77777777" w:rsidR="00F611AE" w:rsidRPr="00CC3AFA" w:rsidRDefault="001E1B69" w:rsidP="00F611AE">
            <w:pPr>
              <w:pStyle w:val="Style2"/>
              <w:widowControl/>
              <w:tabs>
                <w:tab w:val="left" w:pos="4253"/>
                <w:tab w:val="left" w:pos="4536"/>
                <w:tab w:val="left" w:pos="4820"/>
              </w:tabs>
              <w:ind w:firstLine="1"/>
              <w:jc w:val="center"/>
              <w:rPr>
                <w:sz w:val="26"/>
                <w:szCs w:val="26"/>
                <w:lang w:val="en-US"/>
              </w:rPr>
            </w:pPr>
            <m:oMathPara>
              <m:oMath>
                <m:sSub>
                  <m:sSubPr>
                    <m:ctrlPr>
                      <w:rPr>
                        <w:rFonts w:ascii="Cambria Math" w:hAnsi="Cambria Math"/>
                        <w:i/>
                        <w:sz w:val="26"/>
                        <w:szCs w:val="26"/>
                        <w:lang w:val="en-US"/>
                      </w:rPr>
                    </m:ctrlPr>
                  </m:sSubPr>
                  <m:e>
                    <m:r>
                      <w:rPr>
                        <w:rFonts w:ascii="Cambria Math" w:hAnsi="Cambria Math"/>
                        <w:sz w:val="26"/>
                        <w:szCs w:val="26"/>
                        <w:lang w:val="en-US"/>
                      </w:rPr>
                      <m:t>P</m:t>
                    </m:r>
                  </m:e>
                  <m:sub>
                    <m:r>
                      <w:rPr>
                        <w:rFonts w:ascii="Cambria Math" w:hAnsi="Cambria Math"/>
                        <w:sz w:val="26"/>
                        <w:szCs w:val="26"/>
                        <w:lang w:val="en-US"/>
                      </w:rPr>
                      <m:t>j</m:t>
                    </m:r>
                  </m:sub>
                </m:sSub>
                <m:r>
                  <w:rPr>
                    <w:rFonts w:ascii="Cambria Math" w:hAnsi="Cambria Math"/>
                    <w:sz w:val="26"/>
                    <w:szCs w:val="26"/>
                    <w:lang w:val="en-US"/>
                  </w:rPr>
                  <m:t>≥</m:t>
                </m:r>
                <m:sSub>
                  <m:sSubPr>
                    <m:ctrlPr>
                      <w:rPr>
                        <w:rFonts w:ascii="Cambria Math" w:hAnsi="Cambria Math"/>
                        <w:i/>
                        <w:sz w:val="26"/>
                        <w:szCs w:val="26"/>
                        <w:lang w:val="en-US"/>
                      </w:rPr>
                    </m:ctrlPr>
                  </m:sSubPr>
                  <m:e>
                    <m:r>
                      <w:rPr>
                        <w:rFonts w:ascii="Cambria Math" w:hAnsi="Cambria Math"/>
                        <w:sz w:val="26"/>
                        <w:szCs w:val="26"/>
                        <w:lang w:val="en-US"/>
                      </w:rPr>
                      <m:t>P</m:t>
                    </m:r>
                  </m:e>
                  <m:sub>
                    <m:r>
                      <w:rPr>
                        <w:rFonts w:ascii="Cambria Math" w:hAnsi="Cambria Math"/>
                        <w:sz w:val="26"/>
                        <w:szCs w:val="26"/>
                      </w:rPr>
                      <m:t>тс</m:t>
                    </m:r>
                  </m:sub>
                </m:sSub>
                <m:r>
                  <w:rPr>
                    <w:rStyle w:val="FontStyle11"/>
                    <w:rFonts w:ascii="Cambria Math" w:eastAsiaTheme="majorEastAsia" w:hAnsi="Cambria Math"/>
                    <w:vertAlign w:val="subscript"/>
                  </w:rPr>
                  <m:t xml:space="preserve">, </m:t>
                </m:r>
                <m:r>
                  <w:rPr>
                    <w:rStyle w:val="FontStyle11"/>
                    <w:rFonts w:ascii="Cambria Math" w:eastAsiaTheme="majorEastAsia" w:hAnsi="Cambria Math"/>
                    <w:vertAlign w:val="subscript"/>
                    <w:lang w:val="en-US"/>
                  </w:rPr>
                  <m:t>j∈J</m:t>
                </m:r>
              </m:oMath>
            </m:oMathPara>
          </w:p>
        </w:tc>
        <w:tc>
          <w:tcPr>
            <w:tcW w:w="1524" w:type="dxa"/>
            <w:vAlign w:val="center"/>
          </w:tcPr>
          <w:p w14:paraId="0D4BF5F9" w14:textId="77777777" w:rsidR="00F611AE" w:rsidRPr="00CC3AFA" w:rsidRDefault="00F611AE" w:rsidP="00F611AE">
            <w:pPr>
              <w:pStyle w:val="Style1"/>
              <w:widowControl/>
              <w:jc w:val="center"/>
              <w:rPr>
                <w:rStyle w:val="FontStyle11"/>
                <w:rFonts w:eastAsiaTheme="majorEastAsia"/>
                <w:sz w:val="26"/>
                <w:szCs w:val="26"/>
              </w:rPr>
            </w:pPr>
            <w:r w:rsidRPr="00CC3AFA">
              <w:rPr>
                <w:rStyle w:val="FontStyle11"/>
                <w:rFonts w:eastAsiaTheme="majorEastAsia"/>
                <w:sz w:val="26"/>
                <w:szCs w:val="26"/>
              </w:rPr>
              <w:t>(2)</w:t>
            </w:r>
          </w:p>
        </w:tc>
      </w:tr>
    </w:tbl>
    <w:p w14:paraId="3AB37B14" w14:textId="77777777" w:rsidR="00F611AE" w:rsidRPr="00CC3AFA" w:rsidRDefault="00F611AE" w:rsidP="00F611AE">
      <w:pPr>
        <w:pStyle w:val="Style2"/>
        <w:widowControl/>
        <w:spacing w:line="360" w:lineRule="auto"/>
        <w:jc w:val="both"/>
        <w:rPr>
          <w:rStyle w:val="FontStyle11"/>
          <w:rFonts w:eastAsiaTheme="majorEastAsia"/>
        </w:rPr>
      </w:pPr>
    </w:p>
    <w:p w14:paraId="1285905A" w14:textId="77777777" w:rsidR="00F611AE" w:rsidRPr="00CC3AFA" w:rsidRDefault="00F611AE" w:rsidP="00F611AE">
      <w:pPr>
        <w:pStyle w:val="afffa"/>
        <w:rPr>
          <w:rStyle w:val="FontStyle11"/>
          <w:rFonts w:eastAsiaTheme="majorEastAsia"/>
          <w:sz w:val="26"/>
        </w:rPr>
      </w:pPr>
      <w:r w:rsidRPr="00CC3AFA">
        <w:rPr>
          <w:rStyle w:val="FontStyle11"/>
          <w:rFonts w:eastAsiaTheme="majorEastAsia"/>
          <w:sz w:val="26"/>
        </w:rPr>
        <w:t xml:space="preserve">где </w:t>
      </w:r>
      <w:r w:rsidRPr="00CC3AFA">
        <w:rPr>
          <w:rStyle w:val="FontStyle11"/>
          <w:rFonts w:eastAsiaTheme="majorEastAsia"/>
          <w:sz w:val="26"/>
          <w:lang w:val="en-US"/>
        </w:rPr>
        <w:t>K</w:t>
      </w:r>
      <w:r w:rsidRPr="00CC3AFA">
        <w:rPr>
          <w:rStyle w:val="FontStyle11"/>
          <w:rFonts w:eastAsiaTheme="majorEastAsia"/>
          <w:sz w:val="26"/>
          <w:vertAlign w:val="subscript"/>
        </w:rPr>
        <w:t>г</w:t>
      </w:r>
      <w:r w:rsidRPr="00CC3AFA">
        <w:rPr>
          <w:rStyle w:val="FontStyle11"/>
          <w:rFonts w:eastAsiaTheme="majorEastAsia"/>
          <w:sz w:val="26"/>
        </w:rPr>
        <w:t>= 0,97 – нормативное значение коэффициента готовности;</w:t>
      </w:r>
    </w:p>
    <w:p w14:paraId="28FF7742" w14:textId="77777777" w:rsidR="00F611AE" w:rsidRPr="00CC3AFA" w:rsidRDefault="00F611AE" w:rsidP="00F611AE">
      <w:pPr>
        <w:pStyle w:val="afffa"/>
        <w:rPr>
          <w:rStyle w:val="FontStyle11"/>
          <w:rFonts w:eastAsiaTheme="majorEastAsia"/>
          <w:sz w:val="26"/>
        </w:rPr>
      </w:pPr>
      <w:r w:rsidRPr="00CC3AFA">
        <w:rPr>
          <w:rStyle w:val="FontStyle11"/>
          <w:rFonts w:eastAsiaTheme="majorEastAsia"/>
          <w:sz w:val="26"/>
          <w:lang w:val="en-US"/>
        </w:rPr>
        <w:t>P</w:t>
      </w:r>
      <w:r w:rsidRPr="00CC3AFA">
        <w:rPr>
          <w:rStyle w:val="FontStyle11"/>
          <w:rFonts w:eastAsiaTheme="majorEastAsia"/>
          <w:sz w:val="26"/>
          <w:vertAlign w:val="subscript"/>
        </w:rPr>
        <w:t>тс</w:t>
      </w:r>
      <w:r w:rsidRPr="00CC3AFA">
        <w:rPr>
          <w:rStyle w:val="FontStyle11"/>
          <w:rFonts w:eastAsiaTheme="majorEastAsia"/>
          <w:sz w:val="26"/>
        </w:rPr>
        <w:t>= 0</w:t>
      </w:r>
      <w:proofErr w:type="gramStart"/>
      <w:r w:rsidRPr="00CC3AFA">
        <w:rPr>
          <w:rStyle w:val="FontStyle11"/>
          <w:rFonts w:eastAsiaTheme="majorEastAsia"/>
          <w:sz w:val="26"/>
        </w:rPr>
        <w:t>,9</w:t>
      </w:r>
      <w:proofErr w:type="gramEnd"/>
      <w:r w:rsidRPr="00CC3AFA">
        <w:rPr>
          <w:rStyle w:val="FontStyle11"/>
          <w:rFonts w:eastAsiaTheme="majorEastAsia"/>
          <w:sz w:val="26"/>
        </w:rPr>
        <w:t xml:space="preserve"> –нормативное значение вероятности </w:t>
      </w:r>
      <w:r w:rsidRPr="00CC3AFA">
        <w:rPr>
          <w:noProof/>
        </w:rPr>
        <w:t xml:space="preserve">температуре воздуха в зданиях </w:t>
      </w:r>
      <w:r w:rsidRPr="00CC3AFA">
        <w:rPr>
          <w:i/>
          <w:noProof/>
          <w:lang w:val="en-US"/>
        </w:rPr>
        <w:t>j</w:t>
      </w:r>
      <w:r w:rsidRPr="00CC3AFA">
        <w:rPr>
          <w:noProof/>
        </w:rPr>
        <w:t>-гопотребителя не опустится ниже граничного значения</w:t>
      </w:r>
      <w:r w:rsidRPr="00CC3AFA">
        <w:rPr>
          <w:rStyle w:val="FontStyle11"/>
          <w:rFonts w:eastAsiaTheme="majorEastAsia"/>
          <w:sz w:val="26"/>
        </w:rPr>
        <w:t xml:space="preserve"> теплоснабжения потребителей;</w:t>
      </w:r>
    </w:p>
    <w:p w14:paraId="6B8ED90B" w14:textId="77777777" w:rsidR="00F611AE" w:rsidRPr="00CC3AFA" w:rsidRDefault="00F611AE" w:rsidP="00F611AE">
      <w:pPr>
        <w:pStyle w:val="afffa"/>
        <w:rPr>
          <w:noProof/>
        </w:rPr>
      </w:pPr>
      <w:r w:rsidRPr="00CC3AFA">
        <w:rPr>
          <w:i/>
          <w:lang w:val="en-US"/>
        </w:rPr>
        <w:t>J</w:t>
      </w:r>
      <w:r w:rsidRPr="00CC3AFA">
        <w:rPr>
          <w:i/>
        </w:rPr>
        <w:t xml:space="preserve"> –</w:t>
      </w:r>
      <w:r w:rsidRPr="00CC3AFA">
        <w:rPr>
          <w:rStyle w:val="FontStyle11"/>
          <w:rFonts w:eastAsiaTheme="majorEastAsia"/>
          <w:sz w:val="26"/>
        </w:rPr>
        <w:t xml:space="preserve"> </w:t>
      </w:r>
      <w:proofErr w:type="gramStart"/>
      <w:r w:rsidRPr="00CC3AFA">
        <w:rPr>
          <w:rStyle w:val="FontStyle11"/>
          <w:rFonts w:eastAsiaTheme="majorEastAsia"/>
          <w:sz w:val="26"/>
        </w:rPr>
        <w:t>множество</w:t>
      </w:r>
      <w:proofErr w:type="gramEnd"/>
      <w:r w:rsidRPr="00CC3AFA">
        <w:rPr>
          <w:rStyle w:val="FontStyle11"/>
          <w:rFonts w:eastAsiaTheme="majorEastAsia"/>
          <w:sz w:val="26"/>
        </w:rPr>
        <w:t xml:space="preserve"> узлов расчетной схемы ТС, к которым подключены потребители тепловой энергии.</w:t>
      </w:r>
    </w:p>
    <w:p w14:paraId="6229726E" w14:textId="77777777" w:rsidR="00F611AE" w:rsidRPr="00CC3AFA" w:rsidRDefault="00F611AE" w:rsidP="00B06AD4">
      <w:pPr>
        <w:pStyle w:val="Style1"/>
        <w:widowControl/>
        <w:numPr>
          <w:ilvl w:val="1"/>
          <w:numId w:val="26"/>
        </w:numPr>
        <w:tabs>
          <w:tab w:val="left" w:pos="1134"/>
        </w:tabs>
        <w:spacing w:line="360" w:lineRule="auto"/>
        <w:ind w:left="0" w:firstLine="567"/>
        <w:jc w:val="both"/>
        <w:rPr>
          <w:rStyle w:val="FontStyle11"/>
          <w:rFonts w:eastAsiaTheme="majorEastAsia"/>
          <w:color w:val="000000" w:themeColor="text1"/>
        </w:rPr>
      </w:pPr>
      <w:r w:rsidRPr="00CC3AFA">
        <w:rPr>
          <w:noProof/>
          <w:color w:val="000000" w:themeColor="text1"/>
          <w:sz w:val="26"/>
          <w:szCs w:val="26"/>
        </w:rPr>
        <w:t xml:space="preserve">Потребители во время отказов участков резервируемой части сети должны получать аварийную норму тепла </w:t>
      </w:r>
      <m:oMath>
        <m:sSubSup>
          <m:sSubSupPr>
            <m:ctrlPr>
              <w:rPr>
                <w:rFonts w:ascii="Cambria Math" w:hAnsi="Cambria Math"/>
                <w:i/>
                <w:noProof/>
                <w:color w:val="000000" w:themeColor="text1"/>
                <w:sz w:val="26"/>
                <w:szCs w:val="26"/>
              </w:rPr>
            </m:ctrlPr>
          </m:sSubSupPr>
          <m:e>
            <m:r>
              <w:rPr>
                <w:rFonts w:ascii="Cambria Math" w:hAnsi="Cambria Math"/>
                <w:noProof/>
                <w:color w:val="000000" w:themeColor="text1"/>
                <w:sz w:val="26"/>
                <w:szCs w:val="26"/>
              </w:rPr>
              <m:t>φ</m:t>
            </m:r>
          </m:e>
          <m:sub>
            <m:r>
              <w:rPr>
                <w:rFonts w:ascii="Cambria Math" w:hAnsi="Cambria Math"/>
                <w:noProof/>
                <w:color w:val="000000" w:themeColor="text1"/>
                <w:sz w:val="26"/>
                <w:szCs w:val="26"/>
                <w:lang w:val="en-US"/>
              </w:rPr>
              <m:t>n</m:t>
            </m:r>
          </m:sub>
          <m:sup>
            <m:r>
              <w:rPr>
                <w:rFonts w:ascii="Cambria Math" w:hAnsi="Cambria Math"/>
                <w:noProof/>
                <w:color w:val="000000" w:themeColor="text1"/>
                <w:sz w:val="26"/>
                <w:szCs w:val="26"/>
              </w:rPr>
              <m:t>ав</m:t>
            </m:r>
          </m:sup>
        </m:sSubSup>
      </m:oMath>
      <w:r w:rsidRPr="00CC3AFA">
        <w:rPr>
          <w:rStyle w:val="FontStyle11"/>
          <w:rFonts w:eastAsiaTheme="majorEastAsia"/>
          <w:color w:val="000000" w:themeColor="text1"/>
        </w:rPr>
        <w:t xml:space="preserve">, т.е. для </w:t>
      </w:r>
      <w:r w:rsidRPr="00CC3AFA">
        <w:rPr>
          <w:rStyle w:val="FontStyle11"/>
          <w:rFonts w:eastAsiaTheme="majorEastAsia"/>
          <w:color w:val="000000" w:themeColor="text1"/>
          <w:lang w:val="en-US"/>
        </w:rPr>
        <w:t>j</w:t>
      </w:r>
      <w:r w:rsidRPr="00CC3AFA">
        <w:rPr>
          <w:rStyle w:val="FontStyle11"/>
          <w:rFonts w:eastAsiaTheme="majorEastAsia"/>
          <w:color w:val="000000" w:themeColor="text1"/>
        </w:rPr>
        <w:t xml:space="preserve">-го потребителя при отказе </w:t>
      </w:r>
      <w:r w:rsidRPr="00CC3AFA">
        <w:rPr>
          <w:rStyle w:val="FontStyle11"/>
          <w:rFonts w:eastAsiaTheme="majorEastAsia"/>
          <w:color w:val="000000" w:themeColor="text1"/>
          <w:lang w:val="en-US"/>
        </w:rPr>
        <w:t>k</w:t>
      </w:r>
      <w:r w:rsidRPr="00CC3AFA">
        <w:rPr>
          <w:rStyle w:val="FontStyle11"/>
          <w:rFonts w:eastAsiaTheme="majorEastAsia"/>
          <w:color w:val="000000" w:themeColor="text1"/>
        </w:rPr>
        <w:t>-го элемента:</w:t>
      </w:r>
    </w:p>
    <w:tbl>
      <w:tblPr>
        <w:tblW w:w="0" w:type="auto"/>
        <w:jc w:val="center"/>
        <w:tblLook w:val="04A0" w:firstRow="1" w:lastRow="0" w:firstColumn="1" w:lastColumn="0" w:noHBand="0" w:noVBand="1"/>
      </w:tblPr>
      <w:tblGrid>
        <w:gridCol w:w="8342"/>
        <w:gridCol w:w="969"/>
      </w:tblGrid>
      <w:tr w:rsidR="00F611AE" w:rsidRPr="00CC3AFA" w14:paraId="1664D3E0" w14:textId="77777777" w:rsidTr="00F611AE">
        <w:trPr>
          <w:jc w:val="center"/>
        </w:trPr>
        <w:tc>
          <w:tcPr>
            <w:tcW w:w="8342" w:type="dxa"/>
            <w:vAlign w:val="center"/>
          </w:tcPr>
          <w:p w14:paraId="6B17D454" w14:textId="77777777" w:rsidR="00F611AE" w:rsidRPr="00CC3AFA" w:rsidRDefault="001E1B69" w:rsidP="00F611AE">
            <w:pPr>
              <w:pStyle w:val="Style2"/>
              <w:widowControl/>
              <w:ind w:firstLine="1"/>
              <w:jc w:val="center"/>
              <w:rPr>
                <w:i/>
                <w:color w:val="000000" w:themeColor="text1"/>
                <w:sz w:val="26"/>
                <w:szCs w:val="26"/>
                <w:lang w:val="en-US"/>
              </w:rPr>
            </w:pPr>
            <m:oMathPara>
              <m:oMathParaPr>
                <m:jc m:val="center"/>
              </m:oMathParaPr>
              <m:oMath>
                <m:sSub>
                  <m:sSubPr>
                    <m:ctrlPr>
                      <w:rPr>
                        <w:rFonts w:ascii="Cambria Math" w:hAnsi="Cambria Math"/>
                        <w:i/>
                        <w:color w:val="000000" w:themeColor="text1"/>
                        <w:sz w:val="26"/>
                        <w:szCs w:val="26"/>
                        <w:lang w:val="en-US"/>
                      </w:rPr>
                    </m:ctrlPr>
                  </m:sSubPr>
                  <m:e>
                    <m:acc>
                      <m:accPr>
                        <m:chr m:val="̅"/>
                        <m:ctrlPr>
                          <w:rPr>
                            <w:rFonts w:ascii="Cambria Math" w:hAnsi="Cambria Math"/>
                            <w:i/>
                            <w:color w:val="000000" w:themeColor="text1"/>
                            <w:sz w:val="26"/>
                            <w:szCs w:val="26"/>
                            <w:lang w:val="en-US"/>
                          </w:rPr>
                        </m:ctrlPr>
                      </m:accPr>
                      <m:e>
                        <m:r>
                          <w:rPr>
                            <w:rFonts w:ascii="Cambria Math" w:hAnsi="Cambria Math"/>
                            <w:color w:val="000000" w:themeColor="text1"/>
                            <w:sz w:val="26"/>
                            <w:szCs w:val="26"/>
                            <w:lang w:val="en-US"/>
                          </w:rPr>
                          <m:t>q</m:t>
                        </m:r>
                      </m:e>
                    </m:acc>
                  </m:e>
                  <m:sub>
                    <m:r>
                      <w:rPr>
                        <w:rFonts w:ascii="Cambria Math" w:hAnsi="Cambria Math"/>
                        <w:color w:val="000000" w:themeColor="text1"/>
                        <w:sz w:val="26"/>
                        <w:szCs w:val="26"/>
                        <w:lang w:val="en-US"/>
                      </w:rPr>
                      <m:t>j</m:t>
                    </m:r>
                    <m:r>
                      <w:rPr>
                        <w:rFonts w:ascii="Cambria Math" w:hAnsi="Cambria Math"/>
                        <w:color w:val="000000" w:themeColor="text1"/>
                        <w:sz w:val="26"/>
                        <w:szCs w:val="26"/>
                      </w:rPr>
                      <m:t>,</m:t>
                    </m:r>
                    <m:r>
                      <w:rPr>
                        <w:rFonts w:ascii="Cambria Math" w:hAnsi="Cambria Math"/>
                        <w:color w:val="000000" w:themeColor="text1"/>
                        <w:sz w:val="26"/>
                        <w:szCs w:val="26"/>
                        <w:lang w:val="en-US"/>
                      </w:rPr>
                      <m:t>k</m:t>
                    </m:r>
                  </m:sub>
                </m:sSub>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lang w:val="en-US"/>
                          </w:rPr>
                          <m:t>q</m:t>
                        </m:r>
                        <m:ctrlPr>
                          <w:rPr>
                            <w:rFonts w:ascii="Cambria Math" w:hAnsi="Cambria Math"/>
                            <w:i/>
                            <w:color w:val="000000" w:themeColor="text1"/>
                            <w:sz w:val="26"/>
                            <w:szCs w:val="26"/>
                            <w:lang w:val="en-US"/>
                          </w:rPr>
                        </m:ctrlPr>
                      </m:e>
                      <m:sub>
                        <m:r>
                          <w:rPr>
                            <w:rFonts w:ascii="Cambria Math" w:hAnsi="Cambria Math"/>
                            <w:color w:val="000000" w:themeColor="text1"/>
                            <w:sz w:val="26"/>
                            <w:szCs w:val="26"/>
                            <w:lang w:val="en-US"/>
                          </w:rPr>
                          <m:t>j</m:t>
                        </m:r>
                        <m:r>
                          <w:rPr>
                            <w:rFonts w:ascii="Cambria Math" w:hAnsi="Cambria Math"/>
                            <w:color w:val="000000" w:themeColor="text1"/>
                            <w:sz w:val="26"/>
                            <w:szCs w:val="26"/>
                          </w:rPr>
                          <m:t>,</m:t>
                        </m:r>
                        <m:r>
                          <w:rPr>
                            <w:rFonts w:ascii="Cambria Math" w:hAnsi="Cambria Math"/>
                            <w:color w:val="000000" w:themeColor="text1"/>
                            <w:sz w:val="26"/>
                            <w:szCs w:val="26"/>
                            <w:lang w:val="en-US"/>
                          </w:rPr>
                          <m:t>k</m:t>
                        </m:r>
                      </m:sub>
                    </m:sSub>
                  </m:num>
                  <m:den>
                    <m:sSubSup>
                      <m:sSubSupPr>
                        <m:ctrlPr>
                          <w:rPr>
                            <w:rFonts w:ascii="Cambria Math" w:hAnsi="Cambria Math"/>
                            <w:i/>
                            <w:color w:val="000000" w:themeColor="text1"/>
                            <w:sz w:val="26"/>
                            <w:szCs w:val="26"/>
                          </w:rPr>
                        </m:ctrlPr>
                      </m:sSubSupPr>
                      <m:e>
                        <m:r>
                          <w:rPr>
                            <w:rFonts w:ascii="Cambria Math" w:hAnsi="Cambria Math"/>
                            <w:color w:val="000000" w:themeColor="text1"/>
                            <w:sz w:val="26"/>
                            <w:szCs w:val="26"/>
                            <w:lang w:val="en-US"/>
                          </w:rPr>
                          <m:t>q</m:t>
                        </m:r>
                      </m:e>
                      <m:sub>
                        <m:r>
                          <w:rPr>
                            <w:rFonts w:ascii="Cambria Math" w:hAnsi="Cambria Math"/>
                            <w:color w:val="000000" w:themeColor="text1"/>
                            <w:sz w:val="26"/>
                            <w:szCs w:val="26"/>
                          </w:rPr>
                          <m:t>j</m:t>
                        </m:r>
                      </m:sub>
                      <m:sup>
                        <m:r>
                          <w:rPr>
                            <w:rFonts w:ascii="Cambria Math" w:hAnsi="Cambria Math"/>
                            <w:color w:val="000000" w:themeColor="text1"/>
                            <w:sz w:val="26"/>
                            <w:szCs w:val="26"/>
                          </w:rPr>
                          <m:t>р</m:t>
                        </m:r>
                      </m:sup>
                    </m:sSubSup>
                  </m:den>
                </m:f>
                <m:r>
                  <w:rPr>
                    <w:rFonts w:ascii="Cambria Math" w:hAnsi="Cambria Math"/>
                    <w:color w:val="000000" w:themeColor="text1"/>
                    <w:sz w:val="26"/>
                    <w:szCs w:val="26"/>
                  </w:rPr>
                  <m:t>≥</m:t>
                </m:r>
                <m:sSubSup>
                  <m:sSubSupPr>
                    <m:ctrlPr>
                      <w:rPr>
                        <w:rFonts w:ascii="Cambria Math" w:hAnsi="Cambria Math"/>
                        <w:i/>
                        <w:color w:val="000000" w:themeColor="text1"/>
                        <w:sz w:val="26"/>
                        <w:szCs w:val="26"/>
                        <w:lang w:val="en-US"/>
                      </w:rPr>
                    </m:ctrlPr>
                  </m:sSubSupPr>
                  <m:e>
                    <m:r>
                      <w:rPr>
                        <w:rFonts w:ascii="Cambria Math" w:hAnsi="Cambria Math"/>
                        <w:color w:val="000000" w:themeColor="text1"/>
                        <w:sz w:val="26"/>
                        <w:szCs w:val="26"/>
                        <w:lang w:val="en-US"/>
                      </w:rPr>
                      <m:t>φ</m:t>
                    </m:r>
                  </m:e>
                  <m:sub>
                    <m:r>
                      <w:rPr>
                        <w:rFonts w:ascii="Cambria Math" w:hAnsi="Cambria Math"/>
                        <w:color w:val="000000" w:themeColor="text1"/>
                        <w:sz w:val="26"/>
                        <w:szCs w:val="26"/>
                        <w:lang w:val="en-US"/>
                      </w:rPr>
                      <m:t>n</m:t>
                    </m:r>
                  </m:sub>
                  <m:sup>
                    <m:r>
                      <w:rPr>
                        <w:rFonts w:ascii="Cambria Math" w:hAnsi="Cambria Math"/>
                        <w:color w:val="000000" w:themeColor="text1"/>
                        <w:sz w:val="26"/>
                        <w:szCs w:val="26"/>
                      </w:rPr>
                      <m:t>ав</m:t>
                    </m:r>
                  </m:sup>
                </m:sSubSup>
                <m:r>
                  <w:rPr>
                    <w:rStyle w:val="FontStyle11"/>
                    <w:rFonts w:ascii="Cambria Math" w:eastAsiaTheme="majorEastAsia" w:hAnsi="Cambria Math"/>
                    <w:color w:val="000000" w:themeColor="text1"/>
                    <w:vertAlign w:val="subscript"/>
                  </w:rPr>
                  <m:t xml:space="preserve">, </m:t>
                </m:r>
                <m:r>
                  <w:rPr>
                    <w:rStyle w:val="FontStyle11"/>
                    <w:rFonts w:ascii="Cambria Math" w:eastAsiaTheme="majorEastAsia" w:hAnsi="Cambria Math"/>
                    <w:color w:val="000000" w:themeColor="text1"/>
                    <w:vertAlign w:val="subscript"/>
                    <w:lang w:val="en-US"/>
                  </w:rPr>
                  <m:t xml:space="preserve">j∈J, k∈ </m:t>
                </m:r>
                <m:sSubSup>
                  <m:sSubSupPr>
                    <m:ctrlPr>
                      <w:rPr>
                        <w:rStyle w:val="FontStyle11"/>
                        <w:rFonts w:ascii="Cambria Math" w:eastAsiaTheme="majorEastAsia" w:hAnsi="Cambria Math"/>
                        <w:i/>
                        <w:color w:val="000000" w:themeColor="text1"/>
                        <w:sz w:val="26"/>
                        <w:szCs w:val="26"/>
                        <w:vertAlign w:val="subscript"/>
                        <w:lang w:val="en-US"/>
                      </w:rPr>
                    </m:ctrlPr>
                  </m:sSubSupPr>
                  <m:e>
                    <m:r>
                      <w:rPr>
                        <w:rStyle w:val="FontStyle11"/>
                        <w:rFonts w:ascii="Cambria Math" w:eastAsiaTheme="majorEastAsia" w:hAnsi="Cambria Math"/>
                        <w:color w:val="000000" w:themeColor="text1"/>
                        <w:vertAlign w:val="subscript"/>
                        <w:lang w:val="en-US"/>
                      </w:rPr>
                      <m:t>F</m:t>
                    </m:r>
                  </m:e>
                  <m:sub>
                    <m:r>
                      <w:rPr>
                        <w:rStyle w:val="FontStyle11"/>
                        <w:rFonts w:ascii="Cambria Math" w:eastAsiaTheme="majorEastAsia" w:hAnsi="Cambria Math"/>
                        <w:color w:val="000000" w:themeColor="text1"/>
                        <w:vertAlign w:val="subscript"/>
                        <w:lang w:val="en-US"/>
                      </w:rPr>
                      <m:t>j</m:t>
                    </m:r>
                  </m:sub>
                  <m:sup>
                    <m:r>
                      <w:rPr>
                        <w:rStyle w:val="FontStyle11"/>
                        <w:rFonts w:ascii="Cambria Math" w:eastAsiaTheme="majorEastAsia" w:hAnsi="Cambria Math"/>
                        <w:color w:val="000000" w:themeColor="text1"/>
                        <w:vertAlign w:val="subscript"/>
                        <w:lang w:val="en-US"/>
                      </w:rPr>
                      <m:t>k</m:t>
                    </m:r>
                  </m:sup>
                </m:sSubSup>
                <m:r>
                  <w:rPr>
                    <w:rStyle w:val="FontStyle11"/>
                    <w:rFonts w:ascii="Cambria Math" w:eastAsiaTheme="majorEastAsia" w:hAnsi="Cambria Math"/>
                    <w:color w:val="000000" w:themeColor="text1"/>
                    <w:vertAlign w:val="subscript"/>
                    <w:lang w:val="en-US"/>
                  </w:rPr>
                  <m:t>, n∈N</m:t>
                </m:r>
              </m:oMath>
            </m:oMathPara>
          </w:p>
        </w:tc>
        <w:tc>
          <w:tcPr>
            <w:tcW w:w="969" w:type="dxa"/>
            <w:vAlign w:val="center"/>
          </w:tcPr>
          <w:p w14:paraId="0C3989B6" w14:textId="77777777" w:rsidR="00F611AE" w:rsidRPr="00CC3AFA" w:rsidRDefault="00F611AE" w:rsidP="00F611AE">
            <w:pPr>
              <w:pStyle w:val="Style1"/>
              <w:widowControl/>
              <w:jc w:val="center"/>
              <w:rPr>
                <w:rStyle w:val="FontStyle11"/>
                <w:rFonts w:eastAsiaTheme="majorEastAsia"/>
                <w:color w:val="000000" w:themeColor="text1"/>
                <w:sz w:val="26"/>
                <w:szCs w:val="26"/>
              </w:rPr>
            </w:pPr>
            <w:r w:rsidRPr="00CC3AFA">
              <w:rPr>
                <w:rStyle w:val="FontStyle11"/>
                <w:rFonts w:eastAsiaTheme="majorEastAsia"/>
                <w:color w:val="000000" w:themeColor="text1"/>
                <w:sz w:val="26"/>
                <w:szCs w:val="26"/>
              </w:rPr>
              <w:t>(3)</w:t>
            </w:r>
          </w:p>
        </w:tc>
      </w:tr>
    </w:tbl>
    <w:p w14:paraId="3520FA2A" w14:textId="6E9840AE" w:rsidR="00F611AE" w:rsidRPr="00CC3AFA" w:rsidRDefault="00F611AE" w:rsidP="00F611AE">
      <w:pPr>
        <w:pStyle w:val="afffa"/>
      </w:pPr>
      <w:r w:rsidRPr="00CC3AFA">
        <w:rPr>
          <w:rStyle w:val="FontStyle11"/>
          <w:rFonts w:eastAsiaTheme="majorEastAsia"/>
          <w:color w:val="000000" w:themeColor="text1"/>
          <w:sz w:val="26"/>
        </w:rPr>
        <w:t xml:space="preserve">где </w:t>
      </w:r>
      <m:oMath>
        <m:sSubSup>
          <m:sSubSupPr>
            <m:ctrlPr>
              <w:rPr>
                <w:rFonts w:ascii="Cambria Math" w:hAnsi="Cambria Math"/>
                <w:i/>
              </w:rPr>
            </m:ctrlPr>
          </m:sSubSupPr>
          <m:e>
            <m:r>
              <w:rPr>
                <w:rFonts w:ascii="Cambria Math" w:hAnsi="Cambria Math"/>
                <w:lang w:val="en-US"/>
              </w:rPr>
              <m:t>F</m:t>
            </m:r>
          </m:e>
          <m:sub>
            <m:r>
              <w:rPr>
                <w:rFonts w:ascii="Cambria Math" w:hAnsi="Cambria Math"/>
              </w:rPr>
              <m:t>j</m:t>
            </m:r>
          </m:sub>
          <m:sup>
            <m:r>
              <w:rPr>
                <w:rFonts w:ascii="Cambria Math" w:hAnsi="Cambria Math"/>
              </w:rPr>
              <m:t>k</m:t>
            </m:r>
          </m:sup>
        </m:sSubSup>
      </m:oMath>
      <w:r w:rsidRPr="00CC3AFA">
        <w:t>- множество участков кольцевой части ТС, гидравлически связанных с</w:t>
      </w:r>
      <w:r w:rsidR="007C1309" w:rsidRPr="00CC3AFA">
        <w:br/>
      </w:r>
      <w:r w:rsidRPr="00CC3AFA">
        <w:rPr>
          <w:i/>
          <w:lang w:val="en-US"/>
        </w:rPr>
        <w:t>j</w:t>
      </w:r>
      <w:r w:rsidRPr="00CC3AFA">
        <w:t>-м потребителем;</w:t>
      </w:r>
    </w:p>
    <w:p w14:paraId="4D29E32A" w14:textId="77777777" w:rsidR="00F611AE" w:rsidRPr="00CC3AFA" w:rsidRDefault="00F611AE" w:rsidP="00F611AE">
      <w:pPr>
        <w:pStyle w:val="afffa"/>
      </w:pPr>
      <w:r w:rsidRPr="00CC3AFA">
        <w:rPr>
          <w:i/>
          <w:lang w:val="en-US"/>
        </w:rPr>
        <w:t>N</w:t>
      </w:r>
      <w:r w:rsidRPr="00CC3AFA">
        <w:t xml:space="preserve"> - </w:t>
      </w:r>
      <w:proofErr w:type="gramStart"/>
      <w:r w:rsidRPr="00CC3AFA">
        <w:t>количество</w:t>
      </w:r>
      <w:proofErr w:type="gramEnd"/>
      <w:r w:rsidRPr="00CC3AFA">
        <w:t xml:space="preserve"> типоразмеров диаметров теплопроводов, для которых установлена норма аварийной подачи тепла.</w:t>
      </w:r>
    </w:p>
    <w:p w14:paraId="5AFCAE27" w14:textId="77777777" w:rsidR="00F611AE" w:rsidRPr="00CC3AFA" w:rsidRDefault="00F611AE" w:rsidP="00F611AE">
      <w:pPr>
        <w:pStyle w:val="afffa"/>
        <w:rPr>
          <w:rStyle w:val="FontStyle11"/>
          <w:color w:val="000000" w:themeColor="text1"/>
          <w:sz w:val="26"/>
        </w:rPr>
      </w:pPr>
      <w:r w:rsidRPr="00CC3AFA">
        <w:rPr>
          <w:rStyle w:val="FontStyle11"/>
          <w:color w:val="000000" w:themeColor="text1"/>
          <w:sz w:val="26"/>
        </w:rPr>
        <w:t xml:space="preserve">Величина </w:t>
      </w:r>
      <m:oMath>
        <m:sSubSup>
          <m:sSubSupPr>
            <m:ctrlPr>
              <w:rPr>
                <w:rFonts w:ascii="Cambria Math" w:hAnsi="Cambria Math"/>
                <w:i/>
                <w:lang w:val="en-US"/>
              </w:rPr>
            </m:ctrlPr>
          </m:sSubSupPr>
          <m:e>
            <m:r>
              <w:rPr>
                <w:rFonts w:ascii="Cambria Math" w:hAnsi="Cambria Math"/>
                <w:lang w:val="en-US"/>
              </w:rPr>
              <m:t>φ</m:t>
            </m:r>
          </m:e>
          <m:sub>
            <m:r>
              <w:rPr>
                <w:rFonts w:ascii="Cambria Math" w:hAnsi="Cambria Math"/>
                <w:lang w:val="en-US"/>
              </w:rPr>
              <m:t>n</m:t>
            </m:r>
          </m:sub>
          <m:sup>
            <m:r>
              <w:rPr>
                <w:rFonts w:ascii="Cambria Math" w:hAnsi="Cambria Math"/>
              </w:rPr>
              <m:t>ав</m:t>
            </m:r>
          </m:sup>
        </m:sSubSup>
      </m:oMath>
      <w:r w:rsidRPr="00CC3AFA">
        <w:rPr>
          <w:rStyle w:val="FontStyle11"/>
          <w:color w:val="000000" w:themeColor="text1"/>
          <w:sz w:val="26"/>
        </w:rPr>
        <w:t xml:space="preserve"> нормирована в </w:t>
      </w:r>
      <w:r w:rsidRPr="00CC3AFA">
        <w:t>СНиП 41-02-2003 (пп. 6.33, 6.10) в зависимости от диаметра теплопровода и расчетной температуры наружного воздуха</w:t>
      </w:r>
      <w:r w:rsidRPr="00CC3AFA">
        <w:rPr>
          <w:rStyle w:val="FontStyle11"/>
          <w:color w:val="000000" w:themeColor="text1"/>
          <w:sz w:val="26"/>
        </w:rPr>
        <w:t>.</w:t>
      </w:r>
    </w:p>
    <w:p w14:paraId="2AB1FD97" w14:textId="77777777" w:rsidR="00F611AE" w:rsidRPr="00CC3AFA" w:rsidRDefault="00F611AE" w:rsidP="00F611AE">
      <w:pPr>
        <w:pStyle w:val="afffa"/>
      </w:pPr>
      <w:r w:rsidRPr="00CC3AFA">
        <w:t xml:space="preserve">Вероятностные </w:t>
      </w:r>
      <w:proofErr w:type="gramStart"/>
      <w:r w:rsidRPr="00CC3AFA">
        <w:t>ПН</w:t>
      </w:r>
      <w:proofErr w:type="gramEnd"/>
      <w:r w:rsidRPr="00CC3AFA">
        <w:t xml:space="preserve"> </w:t>
      </w:r>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j</m:t>
            </m:r>
          </m:sub>
        </m:sSub>
      </m:oMath>
      <w:r w:rsidRPr="00CC3AFA">
        <w:t xml:space="preserve"> и</w:t>
      </w:r>
      <m:oMath>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j</m:t>
            </m:r>
          </m:sub>
        </m:sSub>
      </m:oMath>
      <w:r w:rsidRPr="00CC3AFA">
        <w:t xml:space="preserve">, а также детерминированный показатель </w:t>
      </w:r>
      <m:oMath>
        <m:sSubSup>
          <m:sSubSupPr>
            <m:ctrlPr>
              <w:rPr>
                <w:rFonts w:ascii="Cambria Math" w:hAnsi="Cambria Math"/>
                <w:i/>
                <w:noProof/>
              </w:rPr>
            </m:ctrlPr>
          </m:sSubSupPr>
          <m:e>
            <m:r>
              <w:rPr>
                <w:rFonts w:ascii="Cambria Math" w:hAnsi="Cambria Math"/>
                <w:noProof/>
              </w:rPr>
              <m:t>φ</m:t>
            </m:r>
          </m:e>
          <m:sub>
            <m:r>
              <w:rPr>
                <w:rFonts w:ascii="Cambria Math" w:hAnsi="Cambria Math"/>
                <w:noProof/>
                <w:lang w:val="en-US"/>
              </w:rPr>
              <m:t>k</m:t>
            </m:r>
          </m:sub>
          <m:sup>
            <m:r>
              <w:rPr>
                <w:rFonts w:ascii="Cambria Math" w:hAnsi="Cambria Math"/>
                <w:noProof/>
              </w:rPr>
              <m:t>ав</m:t>
            </m:r>
          </m:sup>
        </m:sSubSup>
      </m:oMath>
      <w:r w:rsidRPr="00CC3AFA">
        <w:t>, хорошо отражают специфику резервирования в ТС и позволяют организовать рациональный алгоритм построения структуры ТС, удовлетворяющей требованиям надежности.</w:t>
      </w:r>
    </w:p>
    <w:p w14:paraId="095A4128" w14:textId="77777777" w:rsidR="00F611AE" w:rsidRPr="00CC3AFA" w:rsidRDefault="00F611AE" w:rsidP="00F611AE">
      <w:pPr>
        <w:pStyle w:val="afffa"/>
      </w:pPr>
      <w:proofErr w:type="gramStart"/>
      <w:r w:rsidRPr="00CC3AFA">
        <w:t>В</w:t>
      </w:r>
      <w:proofErr w:type="gramEnd"/>
      <w:r w:rsidRPr="00CC3AFA">
        <w:t xml:space="preserve"> ТС </w:t>
      </w:r>
      <w:proofErr w:type="gramStart"/>
      <w:r w:rsidRPr="00CC3AFA">
        <w:t>без</w:t>
      </w:r>
      <w:proofErr w:type="gramEnd"/>
      <w:r w:rsidRPr="00CC3AFA">
        <w:t xml:space="preserve"> резервирования величина </w:t>
      </w:r>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j</m:t>
            </m:r>
          </m:sub>
        </m:sSub>
      </m:oMath>
      <w:r w:rsidRPr="00CC3AFA">
        <w:t xml:space="preserve"> имеет наибольшее значение по сравнению с резервированной сетью, а </w:t>
      </w:r>
      <m:oMath>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j</m:t>
            </m:r>
          </m:sub>
        </m:sSub>
      </m:oMath>
      <w:r w:rsidRPr="00CC3AFA">
        <w:t xml:space="preserve"> наименьшее. Введение в сеть минимальной структурной избыточности и дальнейшее увеличение объема резервирования ведут к повышению надежности обеспечения пониженного уровня теплоснабжения (значение </w:t>
      </w:r>
      <m:oMath>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j</m:t>
            </m:r>
          </m:sub>
        </m:sSub>
      </m:oMath>
      <w:r w:rsidRPr="00CC3AFA">
        <w:t xml:space="preserve"> растет), что обусловлено увеличением временного резерва потребителей при отказах элементов резервированной части сети.</w:t>
      </w:r>
    </w:p>
    <w:p w14:paraId="668250F4" w14:textId="77777777" w:rsidR="00F611AE" w:rsidRPr="00CC3AFA" w:rsidRDefault="00F611AE" w:rsidP="00F611AE">
      <w:pPr>
        <w:pStyle w:val="afffa"/>
      </w:pPr>
      <w:r w:rsidRPr="00CC3AFA">
        <w:t xml:space="preserve">Однако одновременно уменьшается надежность обеспечения расчетного уровня, т.е. значение </w:t>
      </w:r>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j</m:t>
            </m:r>
          </m:sub>
        </m:sSub>
      </m:oMath>
      <w:r w:rsidRPr="00CC3AFA">
        <w:t xml:space="preserve"> (при норме аварийной подачи тепла меньше единицы по отношению </w:t>
      </w:r>
      <w:proofErr w:type="gramStart"/>
      <w:r w:rsidRPr="00CC3AFA">
        <w:t>к</w:t>
      </w:r>
      <w:proofErr w:type="gramEnd"/>
      <w:r w:rsidRPr="00CC3AFA">
        <w:t xml:space="preserve"> расчетной, что чаще всего имеет место). Это связано с тем, что в резервированной сети расчетное теплоснабжение потребителя нарушается не только при отказах элементов, входящих в путь его теплоснабжения, но и элементов кольцевой части сети, гидравлически связанной с этим потребителем.</w:t>
      </w:r>
    </w:p>
    <w:p w14:paraId="30688E0A" w14:textId="77777777" w:rsidR="00F611AE" w:rsidRPr="00CC3AFA" w:rsidRDefault="00F611AE" w:rsidP="00F611AE">
      <w:pPr>
        <w:pStyle w:val="afffa"/>
      </w:pPr>
      <w:r w:rsidRPr="00CC3AFA">
        <w:t xml:space="preserve">Таким образом, если в тупиковой сети значения </w:t>
      </w:r>
      <m:oMath>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j</m:t>
            </m:r>
          </m:sub>
        </m:sSub>
      </m:oMath>
      <w:r w:rsidRPr="00CC3AFA">
        <w:t xml:space="preserve"> удовлетворяют нормативному значению, резервирования сети не требуется. В противном случае должен быть определен такой объем резервирования, при котором значения </w:t>
      </w:r>
      <m:oMath>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j</m:t>
            </m:r>
          </m:sub>
        </m:sSub>
      </m:oMath>
      <w:r w:rsidRPr="00CC3AFA">
        <w:t xml:space="preserve"> удовлетворят своему нормативу, а значения </w:t>
      </w:r>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j</m:t>
            </m:r>
          </m:sub>
        </m:sSub>
      </m:oMath>
      <w:r w:rsidRPr="00CC3AFA">
        <w:t xml:space="preserve"> своего норматива не нарушат.</w:t>
      </w:r>
    </w:p>
    <w:p w14:paraId="361DD09A" w14:textId="77777777" w:rsidR="00F611AE" w:rsidRPr="00CC3AFA" w:rsidRDefault="00F611AE" w:rsidP="00F611AE">
      <w:pPr>
        <w:pStyle w:val="afffa"/>
      </w:pPr>
      <w:r w:rsidRPr="00CC3AFA">
        <w:t xml:space="preserve">Если в сети без резервирования величина показателя </w:t>
      </w:r>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j</m:t>
            </m:r>
          </m:sub>
        </m:sSub>
      </m:oMath>
      <w:r w:rsidRPr="00CC3AFA">
        <w:t xml:space="preserve"> меньше нормативного значения, это значит, что масштабы системы завышены и необходимо </w:t>
      </w:r>
      <w:proofErr w:type="gramStart"/>
      <w:r w:rsidRPr="00CC3AFA">
        <w:t>уменьшить</w:t>
      </w:r>
      <w:proofErr w:type="gramEnd"/>
      <w:r w:rsidRPr="00CC3AFA">
        <w:t xml:space="preserve"> радиус действия и общую длину сети от данного источника. </w:t>
      </w:r>
    </w:p>
    <w:p w14:paraId="30D87BEA" w14:textId="77777777" w:rsidR="00F611AE" w:rsidRPr="00CC3AFA" w:rsidRDefault="00F611AE" w:rsidP="00F611AE">
      <w:pPr>
        <w:pStyle w:val="afffa"/>
      </w:pPr>
      <w:r w:rsidRPr="00CC3AFA">
        <w:t xml:space="preserve">То же самое необходимо сделать, если при увеличении объема резервирования ТС величина показателя </w:t>
      </w:r>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j</m:t>
            </m:r>
          </m:sub>
        </m:sSub>
      </m:oMath>
      <w:r w:rsidRPr="00CC3AFA">
        <w:t xml:space="preserve"> становится меньше нормативного значения, а </w:t>
      </w:r>
      <w:proofErr w:type="gramStart"/>
      <w:r w:rsidRPr="00CC3AFA">
        <w:t xml:space="preserve">показатель </w:t>
      </w:r>
      <m:oMath>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j</m:t>
            </m:r>
          </m:sub>
        </m:sSub>
      </m:oMath>
      <w:r w:rsidRPr="00CC3AFA">
        <w:t xml:space="preserve"> еще не достиг</w:t>
      </w:r>
      <w:proofErr w:type="gramEnd"/>
      <w:r w:rsidRPr="00CC3AFA">
        <w:t xml:space="preserve"> своего нормативного значения.</w:t>
      </w:r>
    </w:p>
    <w:p w14:paraId="7C167CEC" w14:textId="77777777" w:rsidR="00F611AE" w:rsidRPr="00CC3AFA" w:rsidRDefault="00F611AE" w:rsidP="00F611AE">
      <w:pPr>
        <w:pStyle w:val="afffa"/>
        <w:rPr>
          <w:noProof/>
        </w:rPr>
      </w:pPr>
      <w:r w:rsidRPr="00CC3AFA">
        <w:rPr>
          <w:noProof/>
        </w:rPr>
        <w:t>На основе расчета вероятностных показателей надежности теплоснабжения потребителей ТС делится на резервируемую и нерезервируемую части. В местах их сопряжения могут предусматриваться автоматизированные узлы управления потоками теплоносителя.</w:t>
      </w:r>
    </w:p>
    <w:p w14:paraId="05C35D6D" w14:textId="77777777" w:rsidR="00F611AE" w:rsidRPr="00CC3AFA" w:rsidRDefault="00F611AE" w:rsidP="00F611AE">
      <w:pPr>
        <w:pStyle w:val="afffa"/>
        <w:rPr>
          <w:noProof/>
        </w:rPr>
      </w:pPr>
      <w:r w:rsidRPr="00CC3AFA">
        <w:t xml:space="preserve">Показатель </w:t>
      </w:r>
      <m:oMath>
        <m:sSubSup>
          <m:sSubSupPr>
            <m:ctrlPr>
              <w:rPr>
                <w:rFonts w:ascii="Cambria Math" w:hAnsi="Cambria Math"/>
                <w:i/>
                <w:lang w:val="en-US"/>
              </w:rPr>
            </m:ctrlPr>
          </m:sSubSupPr>
          <m:e>
            <m:r>
              <w:rPr>
                <w:rFonts w:ascii="Cambria Math" w:hAnsi="Cambria Math"/>
                <w:lang w:val="en-US"/>
              </w:rPr>
              <m:t>φ</m:t>
            </m:r>
          </m:e>
          <m:sub>
            <m:r>
              <w:rPr>
                <w:rFonts w:ascii="Cambria Math" w:hAnsi="Cambria Math"/>
                <w:lang w:val="en-US"/>
              </w:rPr>
              <m:t>n</m:t>
            </m:r>
          </m:sub>
          <m:sup>
            <m:r>
              <w:rPr>
                <w:rFonts w:ascii="Cambria Math" w:hAnsi="Cambria Math"/>
              </w:rPr>
              <m:t>ав</m:t>
            </m:r>
          </m:sup>
        </m:sSubSup>
      </m:oMath>
      <w:r w:rsidRPr="00CC3AFA">
        <w:t xml:space="preserve"> определяет величину транспортного резерва ТС – д</w:t>
      </w:r>
      <w:r w:rsidRPr="00CC3AFA">
        <w:rPr>
          <w:noProof/>
        </w:rPr>
        <w:t xml:space="preserve">иаметры участков резервированной части сети должны быть рассчитаны таким образом, чтобы подача тепла потребителям во время ликвидации отказов на участках этой части сети была не менее аварийной нормы </w:t>
      </w:r>
      <m:oMath>
        <m:sSubSup>
          <m:sSubSupPr>
            <m:ctrlPr>
              <w:rPr>
                <w:rFonts w:ascii="Cambria Math" w:hAnsi="Cambria Math"/>
                <w:i/>
                <w:lang w:val="en-US"/>
              </w:rPr>
            </m:ctrlPr>
          </m:sSubSupPr>
          <m:e>
            <m:r>
              <w:rPr>
                <w:rFonts w:ascii="Cambria Math" w:hAnsi="Cambria Math"/>
                <w:lang w:val="en-US"/>
              </w:rPr>
              <m:t>φ</m:t>
            </m:r>
          </m:e>
          <m:sub>
            <m:r>
              <w:rPr>
                <w:rFonts w:ascii="Cambria Math" w:hAnsi="Cambria Math"/>
                <w:lang w:val="en-US"/>
              </w:rPr>
              <m:t>n</m:t>
            </m:r>
          </m:sub>
          <m:sup>
            <m:r>
              <w:rPr>
                <w:rFonts w:ascii="Cambria Math" w:hAnsi="Cambria Math"/>
              </w:rPr>
              <m:t>ав</m:t>
            </m:r>
          </m:sup>
        </m:sSubSup>
      </m:oMath>
      <w:r w:rsidRPr="00CC3AFA">
        <w:rPr>
          <w:noProof/>
        </w:rPr>
        <w:t>.</w:t>
      </w:r>
    </w:p>
    <w:p w14:paraId="32E3E375" w14:textId="77777777" w:rsidR="00F611AE" w:rsidRPr="00CC3AFA" w:rsidRDefault="00F611AE" w:rsidP="00F611AE">
      <w:pPr>
        <w:pStyle w:val="afffa"/>
        <w:rPr>
          <w:noProof/>
        </w:rPr>
      </w:pPr>
      <w:r w:rsidRPr="00CC3AFA">
        <w:rPr>
          <w:noProof/>
        </w:rPr>
        <w:t>Затраты на резервирование могут быть снижены, если в системах есть возможность отключения нагрузки горячего водоснабжения во время ликвидации аварийных ситуаций. Неотключаемая по каким-либо причинам часть нагрузки горячего водоснабжения должна учитываться при расчете резервирования.</w:t>
      </w:r>
    </w:p>
    <w:p w14:paraId="6B99D691" w14:textId="77777777" w:rsidR="00F611AE" w:rsidRPr="00CC3AFA" w:rsidRDefault="00F611AE" w:rsidP="00707431">
      <w:pPr>
        <w:pStyle w:val="afffa"/>
      </w:pPr>
      <w:r w:rsidRPr="00CC3AFA">
        <w:t xml:space="preserve">Данный методический подход обеспечен нормативными положениями, регламентами и показателями, включенными </w:t>
      </w:r>
      <w:r w:rsidRPr="00CC3AFA">
        <w:rPr>
          <w:rStyle w:val="FontStyle11"/>
          <w:sz w:val="26"/>
        </w:rPr>
        <w:t xml:space="preserve">в </w:t>
      </w:r>
      <w:r w:rsidRPr="00CC3AFA">
        <w:t>СНиП 41-02-2003.</w:t>
      </w:r>
    </w:p>
    <w:p w14:paraId="07C97B6E" w14:textId="61F64553" w:rsidR="00F611AE" w:rsidRPr="00CC3AFA" w:rsidRDefault="00F611AE" w:rsidP="00707431">
      <w:pPr>
        <w:pStyle w:val="afffa"/>
        <w:rPr>
          <w:rStyle w:val="FontStyle11"/>
          <w:b/>
          <w:sz w:val="26"/>
        </w:rPr>
      </w:pPr>
      <w:bookmarkStart w:id="77" w:name="_Toc363035095"/>
      <w:bookmarkStart w:id="78" w:name="_Toc366228261"/>
      <w:r w:rsidRPr="00CC3AFA">
        <w:rPr>
          <w:rStyle w:val="FontStyle11"/>
          <w:b/>
          <w:sz w:val="26"/>
        </w:rPr>
        <w:t>Основные разделы и положения СНиП 41-02-2003, используемые в расчете ПН теплоснабжения</w:t>
      </w:r>
      <w:bookmarkEnd w:id="77"/>
      <w:bookmarkEnd w:id="78"/>
    </w:p>
    <w:p w14:paraId="5790DD16" w14:textId="49AAFAF7" w:rsidR="00F611AE" w:rsidRPr="00CC3AFA" w:rsidRDefault="00F611AE" w:rsidP="00707431">
      <w:pPr>
        <w:pStyle w:val="afffa"/>
        <w:rPr>
          <w:u w:val="single"/>
        </w:rPr>
      </w:pPr>
      <w:r w:rsidRPr="00CC3AFA">
        <w:rPr>
          <w:u w:val="single"/>
        </w:rPr>
        <w:t>Классификация</w:t>
      </w:r>
    </w:p>
    <w:p w14:paraId="6B7E82AF" w14:textId="7197B857" w:rsidR="00F611AE" w:rsidRPr="00CC3AFA" w:rsidRDefault="00F611AE" w:rsidP="00707431">
      <w:pPr>
        <w:pStyle w:val="afc"/>
        <w:spacing w:line="360" w:lineRule="auto"/>
        <w:ind w:left="0"/>
        <w:rPr>
          <w:rFonts w:cs="Times New Roman"/>
          <w:sz w:val="26"/>
          <w:szCs w:val="26"/>
        </w:rPr>
      </w:pPr>
      <w:r w:rsidRPr="00CC3AFA">
        <w:rPr>
          <w:rStyle w:val="afff9"/>
        </w:rPr>
        <w:t>Потребители</w:t>
      </w:r>
      <w:r w:rsidRPr="00CC3AFA">
        <w:rPr>
          <w:rFonts w:cs="Times New Roman"/>
          <w:sz w:val="26"/>
          <w:szCs w:val="26"/>
        </w:rPr>
        <w:t xml:space="preserve"> по надежности теплоснабжения делятся на три категории.</w:t>
      </w:r>
    </w:p>
    <w:p w14:paraId="6F6870C7" w14:textId="77777777" w:rsidR="00F611AE" w:rsidRPr="00CC3AFA" w:rsidRDefault="00F611AE" w:rsidP="00F611AE">
      <w:pPr>
        <w:pStyle w:val="afffa"/>
      </w:pPr>
      <w:r w:rsidRPr="00CC3AFA">
        <w:rPr>
          <w:bCs/>
          <w:i/>
        </w:rPr>
        <w:t>Первая</w:t>
      </w:r>
      <w:r w:rsidRPr="00CC3AFA">
        <w:t xml:space="preserve"> категория – потребители, не допускающие перерывов в подаче расчетного количества теплоты и снижения температуры воздуха в помещениях ниже предусмотренных ГОСТ 30494. Например, больницы, родильные дома, детские дошкольные учреждения с круглосуточным пребыванием детей, картинные галереи, химические и специальные производства, шахты и т.п.</w:t>
      </w:r>
    </w:p>
    <w:p w14:paraId="14BB7037" w14:textId="77777777" w:rsidR="00F611AE" w:rsidRPr="00CC3AFA" w:rsidRDefault="00F611AE" w:rsidP="00F611AE">
      <w:pPr>
        <w:pStyle w:val="afffa"/>
      </w:pPr>
      <w:r w:rsidRPr="00CC3AFA">
        <w:rPr>
          <w:bCs/>
          <w:i/>
        </w:rPr>
        <w:t>Вторая</w:t>
      </w:r>
      <w:r w:rsidRPr="00CC3AFA">
        <w:t xml:space="preserve"> категория – потребители, допускающие снижение температуры в отапливаемых помещениях на период ликвидации аварии, но не более 54 ч.</w:t>
      </w:r>
    </w:p>
    <w:p w14:paraId="75CCB370" w14:textId="77777777" w:rsidR="00F611AE" w:rsidRPr="00CC3AFA" w:rsidRDefault="00F611AE" w:rsidP="00F611AE">
      <w:pPr>
        <w:pStyle w:val="afffa"/>
      </w:pPr>
      <w:r w:rsidRPr="00CC3AFA">
        <w:t xml:space="preserve">К ним относятся жилые и общественные здания – снижение до 12 °С; промышленные здания – снижение до 8 °С. </w:t>
      </w:r>
    </w:p>
    <w:p w14:paraId="490CB823" w14:textId="77777777" w:rsidR="00F611AE" w:rsidRPr="00CC3AFA" w:rsidRDefault="00F611AE" w:rsidP="00F611AE">
      <w:pPr>
        <w:pStyle w:val="afffa"/>
      </w:pPr>
      <w:r w:rsidRPr="00CC3AFA">
        <w:rPr>
          <w:bCs/>
          <w:i/>
        </w:rPr>
        <w:t>Третья</w:t>
      </w:r>
      <w:r w:rsidRPr="00CC3AFA">
        <w:t xml:space="preserve"> категория – остальные потребители.</w:t>
      </w:r>
    </w:p>
    <w:p w14:paraId="0800F880" w14:textId="6487C39C" w:rsidR="00F611AE" w:rsidRPr="00CC3AFA" w:rsidRDefault="00F611AE" w:rsidP="00707431">
      <w:pPr>
        <w:pStyle w:val="afffa"/>
        <w:rPr>
          <w:u w:val="single"/>
        </w:rPr>
      </w:pPr>
      <w:r w:rsidRPr="00CC3AFA">
        <w:rPr>
          <w:u w:val="single"/>
        </w:rPr>
        <w:t>Схемы теплоснабжения и тепловых сетей</w:t>
      </w:r>
    </w:p>
    <w:p w14:paraId="2849FB8D" w14:textId="18818E59" w:rsidR="00F611AE" w:rsidRPr="00CC3AFA" w:rsidRDefault="00F611AE" w:rsidP="00707431">
      <w:pPr>
        <w:pStyle w:val="afffa"/>
      </w:pPr>
      <w:r w:rsidRPr="00CC3AFA">
        <w:t xml:space="preserve">В составе СЦТ должны предусматриваться: АВС, численность персонала и техническая оснащенность которых должны обеспечивать полное восстановление теплоснабжения при отказах на ТС в сроки, указанные в таблице </w:t>
      </w:r>
      <w:r w:rsidR="0053067D" w:rsidRPr="00CC3AFA">
        <w:t>1.63</w:t>
      </w:r>
      <w:r w:rsidRPr="00CC3AFA">
        <w:t>.</w:t>
      </w:r>
    </w:p>
    <w:p w14:paraId="39441AC7" w14:textId="77777777" w:rsidR="00F611AE" w:rsidRPr="00CC3AFA" w:rsidRDefault="00F611AE" w:rsidP="00C2772A">
      <w:pPr>
        <w:pStyle w:val="afffa"/>
        <w:rPr>
          <w:i/>
        </w:rPr>
      </w:pPr>
      <w:r w:rsidRPr="00CC3AFA">
        <w:rPr>
          <w:i/>
        </w:rPr>
        <w:t>Надежность</w:t>
      </w:r>
    </w:p>
    <w:p w14:paraId="04C413DF" w14:textId="45BD0011" w:rsidR="00F611AE" w:rsidRPr="00CC3AFA" w:rsidRDefault="00F611AE" w:rsidP="00C2772A">
      <w:pPr>
        <w:pStyle w:val="afffa"/>
        <w:rPr>
          <w:rFonts w:eastAsia="TimesNewRomanPSMT"/>
        </w:rPr>
      </w:pPr>
      <w:r w:rsidRPr="00CC3AFA">
        <w:t>Способность действующих и проектируемых ТС обеспечивать в течение заданного времени требуемые режимы, параметры и качество теплоснабжения (отопления, вентиляции и горячего водоснабжения,</w:t>
      </w:r>
      <w:r w:rsidRPr="00CC3AFA">
        <w:rPr>
          <w:rFonts w:eastAsia="TimesNewRomanPSMT"/>
        </w:rPr>
        <w:t xml:space="preserve"> а также технологических потребностей предприятий в паре и горячей воде</w:t>
      </w:r>
      <w:r w:rsidRPr="00CC3AFA">
        <w:t xml:space="preserve">) </w:t>
      </w:r>
      <w:r w:rsidRPr="00CC3AFA">
        <w:rPr>
          <w:rFonts w:eastAsia="TimesNewRomanPSMT"/>
        </w:rPr>
        <w:t>следует определять по трем показателям (критериям): вероятности безотказной работы [Р], коэффициенту готовности [</w:t>
      </w:r>
      <m:oMath>
        <m:sSub>
          <m:sSubPr>
            <m:ctrlPr>
              <w:rPr>
                <w:rFonts w:ascii="Cambria Math" w:hAnsi="Cambria Math"/>
                <w:lang w:val="en-US"/>
              </w:rPr>
            </m:ctrlPr>
          </m:sSubPr>
          <m:e>
            <m:r>
              <w:rPr>
                <w:rFonts w:ascii="Cambria Math" w:hAnsi="Cambria Math"/>
              </w:rPr>
              <m:t>K</m:t>
            </m:r>
          </m:e>
          <m:sub>
            <m:r>
              <w:rPr>
                <w:rFonts w:ascii="Cambria Math" w:hAnsi="Cambria Math"/>
              </w:rPr>
              <m:t>Г</m:t>
            </m:r>
          </m:sub>
        </m:sSub>
      </m:oMath>
      <w:r w:rsidRPr="00CC3AFA">
        <w:rPr>
          <w:rFonts w:eastAsia="TimesNewRomanPSMT"/>
        </w:rPr>
        <w:t>], живучести [Ж]. Расчет показателей системы с учетом надежности должен производиться для каждого потребителя.</w:t>
      </w:r>
    </w:p>
    <w:p w14:paraId="713B01BD" w14:textId="68C77359" w:rsidR="00F611AE" w:rsidRPr="00CC3AFA" w:rsidRDefault="0053067D" w:rsidP="0053067D">
      <w:pPr>
        <w:pStyle w:val="22"/>
      </w:pPr>
      <w:r w:rsidRPr="00CC3AFA">
        <w:t>Время восстановления теплоснабжения при отказах ТС</w:t>
      </w:r>
    </w:p>
    <w:tbl>
      <w:tblPr>
        <w:tblW w:w="9365" w:type="dxa"/>
        <w:tblInd w:w="90" w:type="dxa"/>
        <w:tblLayout w:type="fixed"/>
        <w:tblCellMar>
          <w:left w:w="90" w:type="dxa"/>
          <w:right w:w="90" w:type="dxa"/>
        </w:tblCellMar>
        <w:tblLook w:val="04A0" w:firstRow="1" w:lastRow="0" w:firstColumn="1" w:lastColumn="0" w:noHBand="0" w:noVBand="1"/>
      </w:tblPr>
      <w:tblGrid>
        <w:gridCol w:w="1701"/>
        <w:gridCol w:w="1985"/>
        <w:gridCol w:w="1134"/>
        <w:gridCol w:w="1134"/>
        <w:gridCol w:w="1134"/>
        <w:gridCol w:w="1134"/>
        <w:gridCol w:w="1143"/>
      </w:tblGrid>
      <w:tr w:rsidR="00F611AE" w:rsidRPr="00CC3AFA" w14:paraId="7B8A44DF" w14:textId="77777777" w:rsidTr="00F611AE">
        <w:trPr>
          <w:trHeight w:val="20"/>
        </w:trPr>
        <w:tc>
          <w:tcPr>
            <w:tcW w:w="1701" w:type="dxa"/>
            <w:vMerge w:val="restart"/>
            <w:tcBorders>
              <w:top w:val="single" w:sz="6" w:space="0" w:color="auto"/>
              <w:left w:val="single" w:sz="6" w:space="0" w:color="auto"/>
              <w:right w:val="single" w:sz="6" w:space="0" w:color="auto"/>
            </w:tcBorders>
            <w:vAlign w:val="center"/>
            <w:hideMark/>
          </w:tcPr>
          <w:p w14:paraId="7FBEA48B"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Диаметр труб тепловых</w:t>
            </w:r>
          </w:p>
          <w:p w14:paraId="4FBB767C"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сетей, мм</w:t>
            </w:r>
          </w:p>
        </w:tc>
        <w:tc>
          <w:tcPr>
            <w:tcW w:w="1985" w:type="dxa"/>
            <w:vMerge w:val="restart"/>
            <w:tcBorders>
              <w:top w:val="single" w:sz="6" w:space="0" w:color="auto"/>
              <w:left w:val="single" w:sz="6" w:space="0" w:color="auto"/>
              <w:right w:val="single" w:sz="6" w:space="0" w:color="auto"/>
            </w:tcBorders>
            <w:vAlign w:val="center"/>
            <w:hideMark/>
          </w:tcPr>
          <w:p w14:paraId="65BD54FA"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Время</w:t>
            </w:r>
          </w:p>
          <w:p w14:paraId="2B71E42C"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восстановления теплоснабжения, ч</w:t>
            </w:r>
          </w:p>
        </w:tc>
        <w:tc>
          <w:tcPr>
            <w:tcW w:w="5679" w:type="dxa"/>
            <w:gridSpan w:val="5"/>
            <w:tcBorders>
              <w:top w:val="single" w:sz="6" w:space="0" w:color="auto"/>
              <w:left w:val="single" w:sz="6" w:space="0" w:color="auto"/>
              <w:bottom w:val="single" w:sz="6" w:space="0" w:color="auto"/>
              <w:right w:val="single" w:sz="6" w:space="0" w:color="auto"/>
            </w:tcBorders>
            <w:vAlign w:val="center"/>
            <w:hideMark/>
          </w:tcPr>
          <w:p w14:paraId="4B4B2E4C"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Расчетная температура наружного воздуха</w:t>
            </w:r>
          </w:p>
          <w:p w14:paraId="1E3BE9EF"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 xml:space="preserve">для проектирования отопления </w:t>
            </w:r>
            <w:r w:rsidRPr="00CC3AFA">
              <w:rPr>
                <w:rFonts w:cs="Times New Roman"/>
                <w:noProof/>
                <w:position w:val="-12"/>
                <w:sz w:val="20"/>
                <w:szCs w:val="20"/>
                <w:lang w:eastAsia="ru-RU"/>
              </w:rPr>
              <w:drawing>
                <wp:inline distT="0" distB="0" distL="0" distR="0" wp14:anchorId="2AE63306" wp14:editId="5C40455E">
                  <wp:extent cx="152400" cy="228600"/>
                  <wp:effectExtent l="0" t="0" r="0" b="0"/>
                  <wp:docPr id="1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52400" cy="228600"/>
                          </a:xfrm>
                          <a:prstGeom prst="rect">
                            <a:avLst/>
                          </a:prstGeom>
                          <a:noFill/>
                          <a:ln>
                            <a:noFill/>
                          </a:ln>
                        </pic:spPr>
                      </pic:pic>
                    </a:graphicData>
                  </a:graphic>
                </wp:inline>
              </w:drawing>
            </w:r>
            <w:r w:rsidRPr="00CC3AFA">
              <w:rPr>
                <w:rFonts w:cs="Times New Roman"/>
                <w:sz w:val="20"/>
                <w:szCs w:val="20"/>
              </w:rPr>
              <w:t>, °C</w:t>
            </w:r>
          </w:p>
        </w:tc>
      </w:tr>
      <w:tr w:rsidR="00F611AE" w:rsidRPr="00CC3AFA" w14:paraId="59F951CE" w14:textId="77777777" w:rsidTr="00F611AE">
        <w:trPr>
          <w:trHeight w:val="20"/>
        </w:trPr>
        <w:tc>
          <w:tcPr>
            <w:tcW w:w="1701" w:type="dxa"/>
            <w:vMerge/>
            <w:tcBorders>
              <w:left w:val="single" w:sz="6" w:space="0" w:color="auto"/>
              <w:right w:val="single" w:sz="6" w:space="0" w:color="auto"/>
            </w:tcBorders>
            <w:vAlign w:val="center"/>
          </w:tcPr>
          <w:p w14:paraId="0281110F" w14:textId="77777777" w:rsidR="00F611AE" w:rsidRPr="00CC3AFA" w:rsidRDefault="00F611AE" w:rsidP="0053067D">
            <w:pPr>
              <w:spacing w:after="0" w:line="240" w:lineRule="auto"/>
              <w:ind w:firstLine="194"/>
              <w:jc w:val="center"/>
              <w:rPr>
                <w:rFonts w:cs="Times New Roman"/>
                <w:sz w:val="20"/>
                <w:szCs w:val="20"/>
              </w:rPr>
            </w:pPr>
          </w:p>
        </w:tc>
        <w:tc>
          <w:tcPr>
            <w:tcW w:w="1985" w:type="dxa"/>
            <w:vMerge/>
            <w:tcBorders>
              <w:left w:val="single" w:sz="6" w:space="0" w:color="auto"/>
              <w:right w:val="single" w:sz="6" w:space="0" w:color="auto"/>
            </w:tcBorders>
            <w:vAlign w:val="center"/>
          </w:tcPr>
          <w:p w14:paraId="2C780B19" w14:textId="77777777" w:rsidR="00F611AE" w:rsidRPr="00CC3AFA" w:rsidRDefault="00F611AE" w:rsidP="0053067D">
            <w:pPr>
              <w:spacing w:after="0" w:line="240" w:lineRule="auto"/>
              <w:ind w:firstLine="194"/>
              <w:jc w:val="center"/>
              <w:rPr>
                <w:rFonts w:cs="Times New Roman"/>
                <w:sz w:val="20"/>
                <w:szCs w:val="20"/>
              </w:rPr>
            </w:pPr>
          </w:p>
        </w:tc>
        <w:tc>
          <w:tcPr>
            <w:tcW w:w="1134" w:type="dxa"/>
            <w:tcBorders>
              <w:top w:val="single" w:sz="6" w:space="0" w:color="auto"/>
              <w:left w:val="single" w:sz="6" w:space="0" w:color="auto"/>
              <w:bottom w:val="single" w:sz="6" w:space="0" w:color="auto"/>
              <w:right w:val="single" w:sz="6" w:space="0" w:color="auto"/>
            </w:tcBorders>
            <w:vAlign w:val="center"/>
            <w:hideMark/>
          </w:tcPr>
          <w:p w14:paraId="144E7CBA"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минус 10</w:t>
            </w:r>
          </w:p>
        </w:tc>
        <w:tc>
          <w:tcPr>
            <w:tcW w:w="1134" w:type="dxa"/>
            <w:tcBorders>
              <w:top w:val="single" w:sz="6" w:space="0" w:color="auto"/>
              <w:left w:val="single" w:sz="6" w:space="0" w:color="auto"/>
              <w:bottom w:val="single" w:sz="6" w:space="0" w:color="auto"/>
              <w:right w:val="single" w:sz="6" w:space="0" w:color="auto"/>
            </w:tcBorders>
            <w:vAlign w:val="center"/>
            <w:hideMark/>
          </w:tcPr>
          <w:p w14:paraId="2213B05B"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минус 20</w:t>
            </w:r>
          </w:p>
        </w:tc>
        <w:tc>
          <w:tcPr>
            <w:tcW w:w="1134" w:type="dxa"/>
            <w:tcBorders>
              <w:top w:val="single" w:sz="6" w:space="0" w:color="auto"/>
              <w:left w:val="single" w:sz="6" w:space="0" w:color="auto"/>
              <w:bottom w:val="single" w:sz="6" w:space="0" w:color="auto"/>
              <w:right w:val="single" w:sz="6" w:space="0" w:color="auto"/>
            </w:tcBorders>
            <w:vAlign w:val="center"/>
            <w:hideMark/>
          </w:tcPr>
          <w:p w14:paraId="68616328"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минус 30</w:t>
            </w:r>
          </w:p>
        </w:tc>
        <w:tc>
          <w:tcPr>
            <w:tcW w:w="1134" w:type="dxa"/>
            <w:tcBorders>
              <w:top w:val="single" w:sz="6" w:space="0" w:color="auto"/>
              <w:left w:val="single" w:sz="6" w:space="0" w:color="auto"/>
              <w:bottom w:val="single" w:sz="6" w:space="0" w:color="auto"/>
              <w:right w:val="single" w:sz="6" w:space="0" w:color="auto"/>
            </w:tcBorders>
            <w:vAlign w:val="center"/>
            <w:hideMark/>
          </w:tcPr>
          <w:p w14:paraId="7B25D609"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минус 40</w:t>
            </w:r>
          </w:p>
        </w:tc>
        <w:tc>
          <w:tcPr>
            <w:tcW w:w="1143" w:type="dxa"/>
            <w:tcBorders>
              <w:top w:val="single" w:sz="6" w:space="0" w:color="auto"/>
              <w:left w:val="single" w:sz="6" w:space="0" w:color="auto"/>
              <w:bottom w:val="single" w:sz="6" w:space="0" w:color="auto"/>
              <w:right w:val="single" w:sz="6" w:space="0" w:color="auto"/>
            </w:tcBorders>
            <w:vAlign w:val="center"/>
          </w:tcPr>
          <w:p w14:paraId="759115AC"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минус 50</w:t>
            </w:r>
          </w:p>
        </w:tc>
      </w:tr>
      <w:tr w:rsidR="00F611AE" w:rsidRPr="00CC3AFA" w14:paraId="2F806DD8" w14:textId="77777777" w:rsidTr="00F611AE">
        <w:trPr>
          <w:trHeight w:val="20"/>
        </w:trPr>
        <w:tc>
          <w:tcPr>
            <w:tcW w:w="1701" w:type="dxa"/>
            <w:vMerge/>
            <w:tcBorders>
              <w:left w:val="single" w:sz="6" w:space="0" w:color="auto"/>
              <w:bottom w:val="single" w:sz="6" w:space="0" w:color="auto"/>
              <w:right w:val="single" w:sz="6" w:space="0" w:color="auto"/>
            </w:tcBorders>
            <w:vAlign w:val="center"/>
          </w:tcPr>
          <w:p w14:paraId="4CC44272" w14:textId="77777777" w:rsidR="00F611AE" w:rsidRPr="00CC3AFA" w:rsidRDefault="00F611AE" w:rsidP="0053067D">
            <w:pPr>
              <w:spacing w:after="0" w:line="240" w:lineRule="auto"/>
              <w:ind w:firstLine="194"/>
              <w:jc w:val="center"/>
              <w:rPr>
                <w:rFonts w:cs="Times New Roman"/>
                <w:sz w:val="20"/>
                <w:szCs w:val="20"/>
              </w:rPr>
            </w:pPr>
          </w:p>
        </w:tc>
        <w:tc>
          <w:tcPr>
            <w:tcW w:w="1985" w:type="dxa"/>
            <w:vMerge/>
            <w:tcBorders>
              <w:left w:val="single" w:sz="6" w:space="0" w:color="auto"/>
              <w:bottom w:val="single" w:sz="6" w:space="0" w:color="auto"/>
              <w:right w:val="single" w:sz="6" w:space="0" w:color="auto"/>
            </w:tcBorders>
            <w:vAlign w:val="center"/>
          </w:tcPr>
          <w:p w14:paraId="2035FDDC" w14:textId="77777777" w:rsidR="00F611AE" w:rsidRPr="00CC3AFA" w:rsidRDefault="00F611AE" w:rsidP="0053067D">
            <w:pPr>
              <w:spacing w:after="0" w:line="240" w:lineRule="auto"/>
              <w:ind w:firstLine="194"/>
              <w:jc w:val="center"/>
              <w:rPr>
                <w:rFonts w:cs="Times New Roman"/>
                <w:sz w:val="20"/>
                <w:szCs w:val="20"/>
              </w:rPr>
            </w:pPr>
          </w:p>
        </w:tc>
        <w:tc>
          <w:tcPr>
            <w:tcW w:w="5679" w:type="dxa"/>
            <w:gridSpan w:val="5"/>
            <w:tcBorders>
              <w:top w:val="single" w:sz="6" w:space="0" w:color="auto"/>
              <w:left w:val="single" w:sz="6" w:space="0" w:color="auto"/>
              <w:bottom w:val="single" w:sz="6" w:space="0" w:color="auto"/>
              <w:right w:val="single" w:sz="6" w:space="0" w:color="auto"/>
            </w:tcBorders>
            <w:vAlign w:val="center"/>
            <w:hideMark/>
          </w:tcPr>
          <w:p w14:paraId="5258B0B8"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Допускаемое снижение подачи теплоты, %, до</w:t>
            </w:r>
          </w:p>
        </w:tc>
      </w:tr>
      <w:tr w:rsidR="00F611AE" w:rsidRPr="00CC3AFA" w14:paraId="50E9462F" w14:textId="77777777" w:rsidTr="00F611AE">
        <w:trPr>
          <w:trHeight w:val="20"/>
        </w:trPr>
        <w:tc>
          <w:tcPr>
            <w:tcW w:w="1701" w:type="dxa"/>
            <w:tcBorders>
              <w:top w:val="single" w:sz="6" w:space="0" w:color="auto"/>
              <w:left w:val="single" w:sz="6" w:space="0" w:color="auto"/>
              <w:bottom w:val="single" w:sz="6" w:space="0" w:color="auto"/>
              <w:right w:val="single" w:sz="6" w:space="0" w:color="auto"/>
            </w:tcBorders>
            <w:vAlign w:val="center"/>
            <w:hideMark/>
          </w:tcPr>
          <w:p w14:paraId="6D02B9A1"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300</w:t>
            </w:r>
          </w:p>
        </w:tc>
        <w:tc>
          <w:tcPr>
            <w:tcW w:w="1985" w:type="dxa"/>
            <w:tcBorders>
              <w:top w:val="single" w:sz="6" w:space="0" w:color="auto"/>
              <w:left w:val="single" w:sz="6" w:space="0" w:color="auto"/>
              <w:bottom w:val="single" w:sz="6" w:space="0" w:color="auto"/>
              <w:right w:val="single" w:sz="6" w:space="0" w:color="auto"/>
            </w:tcBorders>
            <w:vAlign w:val="center"/>
            <w:hideMark/>
          </w:tcPr>
          <w:p w14:paraId="1C983E3E"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15</w:t>
            </w:r>
          </w:p>
        </w:tc>
        <w:tc>
          <w:tcPr>
            <w:tcW w:w="1134" w:type="dxa"/>
            <w:tcBorders>
              <w:top w:val="single" w:sz="6" w:space="0" w:color="auto"/>
              <w:left w:val="single" w:sz="6" w:space="0" w:color="auto"/>
              <w:bottom w:val="single" w:sz="6" w:space="0" w:color="auto"/>
              <w:right w:val="single" w:sz="6" w:space="0" w:color="auto"/>
            </w:tcBorders>
            <w:vAlign w:val="center"/>
            <w:hideMark/>
          </w:tcPr>
          <w:p w14:paraId="17988174"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32</w:t>
            </w:r>
          </w:p>
        </w:tc>
        <w:tc>
          <w:tcPr>
            <w:tcW w:w="1134" w:type="dxa"/>
            <w:tcBorders>
              <w:top w:val="single" w:sz="6" w:space="0" w:color="auto"/>
              <w:left w:val="single" w:sz="6" w:space="0" w:color="auto"/>
              <w:bottom w:val="single" w:sz="6" w:space="0" w:color="auto"/>
              <w:right w:val="single" w:sz="6" w:space="0" w:color="auto"/>
            </w:tcBorders>
            <w:vAlign w:val="center"/>
            <w:hideMark/>
          </w:tcPr>
          <w:p w14:paraId="50AB0A11"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50</w:t>
            </w:r>
          </w:p>
        </w:tc>
        <w:tc>
          <w:tcPr>
            <w:tcW w:w="1134" w:type="dxa"/>
            <w:tcBorders>
              <w:top w:val="single" w:sz="6" w:space="0" w:color="auto"/>
              <w:left w:val="single" w:sz="6" w:space="0" w:color="auto"/>
              <w:bottom w:val="single" w:sz="6" w:space="0" w:color="auto"/>
              <w:right w:val="single" w:sz="6" w:space="0" w:color="auto"/>
            </w:tcBorders>
            <w:vAlign w:val="center"/>
            <w:hideMark/>
          </w:tcPr>
          <w:p w14:paraId="4CAE2097"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60</w:t>
            </w:r>
          </w:p>
        </w:tc>
        <w:tc>
          <w:tcPr>
            <w:tcW w:w="1134" w:type="dxa"/>
            <w:tcBorders>
              <w:top w:val="single" w:sz="6" w:space="0" w:color="auto"/>
              <w:left w:val="single" w:sz="6" w:space="0" w:color="auto"/>
              <w:bottom w:val="single" w:sz="6" w:space="0" w:color="auto"/>
              <w:right w:val="single" w:sz="6" w:space="0" w:color="auto"/>
            </w:tcBorders>
            <w:vAlign w:val="center"/>
            <w:hideMark/>
          </w:tcPr>
          <w:p w14:paraId="4F2528B5"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59</w:t>
            </w:r>
          </w:p>
        </w:tc>
        <w:tc>
          <w:tcPr>
            <w:tcW w:w="1143" w:type="dxa"/>
            <w:tcBorders>
              <w:top w:val="single" w:sz="6" w:space="0" w:color="auto"/>
              <w:left w:val="single" w:sz="6" w:space="0" w:color="auto"/>
              <w:bottom w:val="single" w:sz="6" w:space="0" w:color="auto"/>
              <w:right w:val="single" w:sz="6" w:space="0" w:color="auto"/>
            </w:tcBorders>
            <w:vAlign w:val="center"/>
            <w:hideMark/>
          </w:tcPr>
          <w:p w14:paraId="5F977826"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64</w:t>
            </w:r>
          </w:p>
        </w:tc>
      </w:tr>
      <w:tr w:rsidR="00F611AE" w:rsidRPr="00CC3AFA" w14:paraId="456437FE" w14:textId="77777777" w:rsidTr="00F611AE">
        <w:trPr>
          <w:trHeight w:val="20"/>
        </w:trPr>
        <w:tc>
          <w:tcPr>
            <w:tcW w:w="1701" w:type="dxa"/>
            <w:tcBorders>
              <w:top w:val="single" w:sz="6" w:space="0" w:color="auto"/>
              <w:left w:val="single" w:sz="6" w:space="0" w:color="auto"/>
              <w:bottom w:val="single" w:sz="6" w:space="0" w:color="auto"/>
              <w:right w:val="single" w:sz="6" w:space="0" w:color="auto"/>
            </w:tcBorders>
            <w:vAlign w:val="center"/>
            <w:hideMark/>
          </w:tcPr>
          <w:p w14:paraId="203666FF"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400</w:t>
            </w:r>
          </w:p>
        </w:tc>
        <w:tc>
          <w:tcPr>
            <w:tcW w:w="1985" w:type="dxa"/>
            <w:tcBorders>
              <w:top w:val="single" w:sz="6" w:space="0" w:color="auto"/>
              <w:left w:val="single" w:sz="6" w:space="0" w:color="auto"/>
              <w:bottom w:val="single" w:sz="6" w:space="0" w:color="auto"/>
              <w:right w:val="single" w:sz="6" w:space="0" w:color="auto"/>
            </w:tcBorders>
            <w:vAlign w:val="center"/>
            <w:hideMark/>
          </w:tcPr>
          <w:p w14:paraId="621A0A05"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18</w:t>
            </w:r>
          </w:p>
        </w:tc>
        <w:tc>
          <w:tcPr>
            <w:tcW w:w="1134" w:type="dxa"/>
            <w:tcBorders>
              <w:top w:val="single" w:sz="6" w:space="0" w:color="auto"/>
              <w:left w:val="single" w:sz="6" w:space="0" w:color="auto"/>
              <w:bottom w:val="single" w:sz="6" w:space="0" w:color="auto"/>
              <w:right w:val="single" w:sz="6" w:space="0" w:color="auto"/>
            </w:tcBorders>
            <w:vAlign w:val="center"/>
            <w:hideMark/>
          </w:tcPr>
          <w:p w14:paraId="1BFF434D"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41</w:t>
            </w:r>
          </w:p>
        </w:tc>
        <w:tc>
          <w:tcPr>
            <w:tcW w:w="1134" w:type="dxa"/>
            <w:tcBorders>
              <w:top w:val="single" w:sz="6" w:space="0" w:color="auto"/>
              <w:left w:val="single" w:sz="6" w:space="0" w:color="auto"/>
              <w:bottom w:val="single" w:sz="6" w:space="0" w:color="auto"/>
              <w:right w:val="single" w:sz="6" w:space="0" w:color="auto"/>
            </w:tcBorders>
            <w:vAlign w:val="center"/>
            <w:hideMark/>
          </w:tcPr>
          <w:p w14:paraId="2AC5A083"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56</w:t>
            </w:r>
          </w:p>
        </w:tc>
        <w:tc>
          <w:tcPr>
            <w:tcW w:w="1134" w:type="dxa"/>
            <w:tcBorders>
              <w:top w:val="single" w:sz="6" w:space="0" w:color="auto"/>
              <w:left w:val="single" w:sz="6" w:space="0" w:color="auto"/>
              <w:bottom w:val="single" w:sz="6" w:space="0" w:color="auto"/>
              <w:right w:val="single" w:sz="6" w:space="0" w:color="auto"/>
            </w:tcBorders>
            <w:vAlign w:val="center"/>
            <w:hideMark/>
          </w:tcPr>
          <w:p w14:paraId="7AAB9CA0"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65</w:t>
            </w:r>
          </w:p>
        </w:tc>
        <w:tc>
          <w:tcPr>
            <w:tcW w:w="1134" w:type="dxa"/>
            <w:tcBorders>
              <w:top w:val="single" w:sz="6" w:space="0" w:color="auto"/>
              <w:left w:val="single" w:sz="6" w:space="0" w:color="auto"/>
              <w:bottom w:val="single" w:sz="6" w:space="0" w:color="auto"/>
              <w:right w:val="single" w:sz="6" w:space="0" w:color="auto"/>
            </w:tcBorders>
            <w:vAlign w:val="center"/>
            <w:hideMark/>
          </w:tcPr>
          <w:p w14:paraId="24A49A91"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63</w:t>
            </w:r>
          </w:p>
        </w:tc>
        <w:tc>
          <w:tcPr>
            <w:tcW w:w="1143" w:type="dxa"/>
            <w:tcBorders>
              <w:top w:val="single" w:sz="6" w:space="0" w:color="auto"/>
              <w:left w:val="single" w:sz="6" w:space="0" w:color="auto"/>
              <w:bottom w:val="single" w:sz="6" w:space="0" w:color="auto"/>
              <w:right w:val="single" w:sz="6" w:space="0" w:color="auto"/>
            </w:tcBorders>
            <w:vAlign w:val="center"/>
            <w:hideMark/>
          </w:tcPr>
          <w:p w14:paraId="59CA6A7E"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68</w:t>
            </w:r>
          </w:p>
        </w:tc>
      </w:tr>
      <w:tr w:rsidR="00F611AE" w:rsidRPr="00CC3AFA" w14:paraId="716FA966" w14:textId="77777777" w:rsidTr="00F611AE">
        <w:trPr>
          <w:trHeight w:val="20"/>
        </w:trPr>
        <w:tc>
          <w:tcPr>
            <w:tcW w:w="1701" w:type="dxa"/>
            <w:tcBorders>
              <w:top w:val="single" w:sz="6" w:space="0" w:color="auto"/>
              <w:left w:val="single" w:sz="6" w:space="0" w:color="auto"/>
              <w:bottom w:val="single" w:sz="6" w:space="0" w:color="auto"/>
              <w:right w:val="single" w:sz="6" w:space="0" w:color="auto"/>
            </w:tcBorders>
            <w:vAlign w:val="center"/>
            <w:hideMark/>
          </w:tcPr>
          <w:p w14:paraId="30C4EB68"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500</w:t>
            </w:r>
          </w:p>
        </w:tc>
        <w:tc>
          <w:tcPr>
            <w:tcW w:w="1985" w:type="dxa"/>
            <w:tcBorders>
              <w:top w:val="single" w:sz="6" w:space="0" w:color="auto"/>
              <w:left w:val="single" w:sz="6" w:space="0" w:color="auto"/>
              <w:bottom w:val="single" w:sz="6" w:space="0" w:color="auto"/>
              <w:right w:val="single" w:sz="6" w:space="0" w:color="auto"/>
            </w:tcBorders>
            <w:vAlign w:val="center"/>
            <w:hideMark/>
          </w:tcPr>
          <w:p w14:paraId="0D87D059"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22</w:t>
            </w:r>
          </w:p>
        </w:tc>
        <w:tc>
          <w:tcPr>
            <w:tcW w:w="1134" w:type="dxa"/>
            <w:tcBorders>
              <w:top w:val="single" w:sz="6" w:space="0" w:color="auto"/>
              <w:left w:val="single" w:sz="6" w:space="0" w:color="auto"/>
              <w:bottom w:val="single" w:sz="6" w:space="0" w:color="auto"/>
              <w:right w:val="single" w:sz="6" w:space="0" w:color="auto"/>
            </w:tcBorders>
            <w:vAlign w:val="center"/>
            <w:hideMark/>
          </w:tcPr>
          <w:p w14:paraId="2E509876"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49</w:t>
            </w:r>
          </w:p>
        </w:tc>
        <w:tc>
          <w:tcPr>
            <w:tcW w:w="1134" w:type="dxa"/>
            <w:tcBorders>
              <w:top w:val="single" w:sz="6" w:space="0" w:color="auto"/>
              <w:left w:val="single" w:sz="6" w:space="0" w:color="auto"/>
              <w:bottom w:val="single" w:sz="6" w:space="0" w:color="auto"/>
              <w:right w:val="single" w:sz="6" w:space="0" w:color="auto"/>
            </w:tcBorders>
            <w:vAlign w:val="center"/>
            <w:hideMark/>
          </w:tcPr>
          <w:p w14:paraId="64F5AE32"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63</w:t>
            </w:r>
          </w:p>
        </w:tc>
        <w:tc>
          <w:tcPr>
            <w:tcW w:w="1134" w:type="dxa"/>
            <w:tcBorders>
              <w:top w:val="single" w:sz="6" w:space="0" w:color="auto"/>
              <w:left w:val="single" w:sz="6" w:space="0" w:color="auto"/>
              <w:bottom w:val="single" w:sz="6" w:space="0" w:color="auto"/>
              <w:right w:val="single" w:sz="6" w:space="0" w:color="auto"/>
            </w:tcBorders>
            <w:vAlign w:val="center"/>
            <w:hideMark/>
          </w:tcPr>
          <w:p w14:paraId="4028B15F"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70</w:t>
            </w:r>
          </w:p>
        </w:tc>
        <w:tc>
          <w:tcPr>
            <w:tcW w:w="1134" w:type="dxa"/>
            <w:tcBorders>
              <w:top w:val="single" w:sz="6" w:space="0" w:color="auto"/>
              <w:left w:val="single" w:sz="6" w:space="0" w:color="auto"/>
              <w:bottom w:val="single" w:sz="6" w:space="0" w:color="auto"/>
              <w:right w:val="single" w:sz="6" w:space="0" w:color="auto"/>
            </w:tcBorders>
            <w:vAlign w:val="center"/>
            <w:hideMark/>
          </w:tcPr>
          <w:p w14:paraId="742950FE"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69</w:t>
            </w:r>
          </w:p>
        </w:tc>
        <w:tc>
          <w:tcPr>
            <w:tcW w:w="1143" w:type="dxa"/>
            <w:tcBorders>
              <w:top w:val="single" w:sz="6" w:space="0" w:color="auto"/>
              <w:left w:val="single" w:sz="6" w:space="0" w:color="auto"/>
              <w:bottom w:val="single" w:sz="6" w:space="0" w:color="auto"/>
              <w:right w:val="single" w:sz="6" w:space="0" w:color="auto"/>
            </w:tcBorders>
            <w:vAlign w:val="center"/>
            <w:hideMark/>
          </w:tcPr>
          <w:p w14:paraId="7015050D"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73</w:t>
            </w:r>
          </w:p>
        </w:tc>
      </w:tr>
      <w:tr w:rsidR="00F611AE" w:rsidRPr="00CC3AFA" w14:paraId="78B89D1E" w14:textId="77777777" w:rsidTr="00F611AE">
        <w:trPr>
          <w:trHeight w:val="20"/>
        </w:trPr>
        <w:tc>
          <w:tcPr>
            <w:tcW w:w="1701" w:type="dxa"/>
            <w:tcBorders>
              <w:top w:val="single" w:sz="6" w:space="0" w:color="auto"/>
              <w:left w:val="single" w:sz="6" w:space="0" w:color="auto"/>
              <w:bottom w:val="single" w:sz="6" w:space="0" w:color="auto"/>
              <w:right w:val="single" w:sz="6" w:space="0" w:color="auto"/>
            </w:tcBorders>
            <w:vAlign w:val="center"/>
            <w:hideMark/>
          </w:tcPr>
          <w:p w14:paraId="63C29AA0"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600</w:t>
            </w:r>
          </w:p>
        </w:tc>
        <w:tc>
          <w:tcPr>
            <w:tcW w:w="1985" w:type="dxa"/>
            <w:tcBorders>
              <w:top w:val="single" w:sz="6" w:space="0" w:color="auto"/>
              <w:left w:val="single" w:sz="6" w:space="0" w:color="auto"/>
              <w:bottom w:val="single" w:sz="6" w:space="0" w:color="auto"/>
              <w:right w:val="single" w:sz="6" w:space="0" w:color="auto"/>
            </w:tcBorders>
            <w:vAlign w:val="center"/>
            <w:hideMark/>
          </w:tcPr>
          <w:p w14:paraId="3BB2CD9B"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26</w:t>
            </w:r>
          </w:p>
        </w:tc>
        <w:tc>
          <w:tcPr>
            <w:tcW w:w="1134" w:type="dxa"/>
            <w:tcBorders>
              <w:top w:val="single" w:sz="6" w:space="0" w:color="auto"/>
              <w:left w:val="single" w:sz="6" w:space="0" w:color="auto"/>
              <w:bottom w:val="single" w:sz="6" w:space="0" w:color="auto"/>
              <w:right w:val="single" w:sz="6" w:space="0" w:color="auto"/>
            </w:tcBorders>
            <w:vAlign w:val="center"/>
            <w:hideMark/>
          </w:tcPr>
          <w:p w14:paraId="55869936"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52</w:t>
            </w:r>
          </w:p>
        </w:tc>
        <w:tc>
          <w:tcPr>
            <w:tcW w:w="1134" w:type="dxa"/>
            <w:tcBorders>
              <w:top w:val="single" w:sz="6" w:space="0" w:color="auto"/>
              <w:left w:val="single" w:sz="6" w:space="0" w:color="auto"/>
              <w:bottom w:val="single" w:sz="6" w:space="0" w:color="auto"/>
              <w:right w:val="single" w:sz="6" w:space="0" w:color="auto"/>
            </w:tcBorders>
            <w:vAlign w:val="center"/>
            <w:hideMark/>
          </w:tcPr>
          <w:p w14:paraId="27B087A8"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68</w:t>
            </w:r>
          </w:p>
        </w:tc>
        <w:tc>
          <w:tcPr>
            <w:tcW w:w="1134" w:type="dxa"/>
            <w:tcBorders>
              <w:top w:val="single" w:sz="6" w:space="0" w:color="auto"/>
              <w:left w:val="single" w:sz="6" w:space="0" w:color="auto"/>
              <w:bottom w:val="single" w:sz="6" w:space="0" w:color="auto"/>
              <w:right w:val="single" w:sz="6" w:space="0" w:color="auto"/>
            </w:tcBorders>
            <w:vAlign w:val="center"/>
            <w:hideMark/>
          </w:tcPr>
          <w:p w14:paraId="3A51061B"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75</w:t>
            </w:r>
          </w:p>
        </w:tc>
        <w:tc>
          <w:tcPr>
            <w:tcW w:w="1134" w:type="dxa"/>
            <w:tcBorders>
              <w:top w:val="single" w:sz="6" w:space="0" w:color="auto"/>
              <w:left w:val="single" w:sz="6" w:space="0" w:color="auto"/>
              <w:bottom w:val="single" w:sz="6" w:space="0" w:color="auto"/>
              <w:right w:val="single" w:sz="6" w:space="0" w:color="auto"/>
            </w:tcBorders>
            <w:vAlign w:val="center"/>
            <w:hideMark/>
          </w:tcPr>
          <w:p w14:paraId="51641DFD"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73</w:t>
            </w:r>
          </w:p>
        </w:tc>
        <w:tc>
          <w:tcPr>
            <w:tcW w:w="1143" w:type="dxa"/>
            <w:tcBorders>
              <w:top w:val="single" w:sz="6" w:space="0" w:color="auto"/>
              <w:left w:val="single" w:sz="6" w:space="0" w:color="auto"/>
              <w:bottom w:val="single" w:sz="6" w:space="0" w:color="auto"/>
              <w:right w:val="single" w:sz="6" w:space="0" w:color="auto"/>
            </w:tcBorders>
            <w:vAlign w:val="center"/>
            <w:hideMark/>
          </w:tcPr>
          <w:p w14:paraId="08DF4722"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77</w:t>
            </w:r>
          </w:p>
        </w:tc>
      </w:tr>
      <w:tr w:rsidR="00F611AE" w:rsidRPr="00CC3AFA" w14:paraId="3393E6C5" w14:textId="77777777" w:rsidTr="00F611AE">
        <w:trPr>
          <w:trHeight w:val="20"/>
        </w:trPr>
        <w:tc>
          <w:tcPr>
            <w:tcW w:w="1701" w:type="dxa"/>
            <w:tcBorders>
              <w:top w:val="single" w:sz="6" w:space="0" w:color="auto"/>
              <w:left w:val="single" w:sz="6" w:space="0" w:color="auto"/>
              <w:bottom w:val="single" w:sz="6" w:space="0" w:color="auto"/>
              <w:right w:val="single" w:sz="6" w:space="0" w:color="auto"/>
            </w:tcBorders>
            <w:vAlign w:val="center"/>
            <w:hideMark/>
          </w:tcPr>
          <w:p w14:paraId="5D7089D3"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700</w:t>
            </w:r>
          </w:p>
        </w:tc>
        <w:tc>
          <w:tcPr>
            <w:tcW w:w="1985" w:type="dxa"/>
            <w:tcBorders>
              <w:top w:val="single" w:sz="6" w:space="0" w:color="auto"/>
              <w:left w:val="single" w:sz="6" w:space="0" w:color="auto"/>
              <w:bottom w:val="single" w:sz="6" w:space="0" w:color="auto"/>
              <w:right w:val="single" w:sz="6" w:space="0" w:color="auto"/>
            </w:tcBorders>
            <w:vAlign w:val="center"/>
            <w:hideMark/>
          </w:tcPr>
          <w:p w14:paraId="41643C25"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29</w:t>
            </w:r>
          </w:p>
        </w:tc>
        <w:tc>
          <w:tcPr>
            <w:tcW w:w="1134" w:type="dxa"/>
            <w:tcBorders>
              <w:top w:val="single" w:sz="6" w:space="0" w:color="auto"/>
              <w:left w:val="single" w:sz="6" w:space="0" w:color="auto"/>
              <w:bottom w:val="single" w:sz="6" w:space="0" w:color="auto"/>
              <w:right w:val="single" w:sz="6" w:space="0" w:color="auto"/>
            </w:tcBorders>
            <w:vAlign w:val="center"/>
            <w:hideMark/>
          </w:tcPr>
          <w:p w14:paraId="3D641EC6"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59</w:t>
            </w:r>
          </w:p>
        </w:tc>
        <w:tc>
          <w:tcPr>
            <w:tcW w:w="1134" w:type="dxa"/>
            <w:tcBorders>
              <w:top w:val="single" w:sz="6" w:space="0" w:color="auto"/>
              <w:left w:val="single" w:sz="6" w:space="0" w:color="auto"/>
              <w:bottom w:val="single" w:sz="6" w:space="0" w:color="auto"/>
              <w:right w:val="single" w:sz="6" w:space="0" w:color="auto"/>
            </w:tcBorders>
            <w:vAlign w:val="center"/>
            <w:hideMark/>
          </w:tcPr>
          <w:p w14:paraId="44FD68C6"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70</w:t>
            </w:r>
          </w:p>
        </w:tc>
        <w:tc>
          <w:tcPr>
            <w:tcW w:w="1134" w:type="dxa"/>
            <w:tcBorders>
              <w:top w:val="single" w:sz="6" w:space="0" w:color="auto"/>
              <w:left w:val="single" w:sz="6" w:space="0" w:color="auto"/>
              <w:bottom w:val="single" w:sz="6" w:space="0" w:color="auto"/>
              <w:right w:val="single" w:sz="6" w:space="0" w:color="auto"/>
            </w:tcBorders>
            <w:vAlign w:val="center"/>
            <w:hideMark/>
          </w:tcPr>
          <w:p w14:paraId="48A93B69"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76</w:t>
            </w:r>
          </w:p>
        </w:tc>
        <w:tc>
          <w:tcPr>
            <w:tcW w:w="1134" w:type="dxa"/>
            <w:tcBorders>
              <w:top w:val="single" w:sz="6" w:space="0" w:color="auto"/>
              <w:left w:val="single" w:sz="6" w:space="0" w:color="auto"/>
              <w:bottom w:val="single" w:sz="6" w:space="0" w:color="auto"/>
              <w:right w:val="single" w:sz="6" w:space="0" w:color="auto"/>
            </w:tcBorders>
            <w:vAlign w:val="center"/>
            <w:hideMark/>
          </w:tcPr>
          <w:p w14:paraId="1F590FED"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75</w:t>
            </w:r>
          </w:p>
        </w:tc>
        <w:tc>
          <w:tcPr>
            <w:tcW w:w="1143" w:type="dxa"/>
            <w:tcBorders>
              <w:top w:val="single" w:sz="6" w:space="0" w:color="auto"/>
              <w:left w:val="single" w:sz="6" w:space="0" w:color="auto"/>
              <w:bottom w:val="single" w:sz="6" w:space="0" w:color="auto"/>
              <w:right w:val="single" w:sz="6" w:space="0" w:color="auto"/>
            </w:tcBorders>
            <w:vAlign w:val="center"/>
            <w:hideMark/>
          </w:tcPr>
          <w:p w14:paraId="36C4B657"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78</w:t>
            </w:r>
          </w:p>
        </w:tc>
      </w:tr>
      <w:tr w:rsidR="00F611AE" w:rsidRPr="00CC3AFA" w14:paraId="30169D4C" w14:textId="77777777" w:rsidTr="00F611AE">
        <w:trPr>
          <w:trHeight w:val="20"/>
        </w:trPr>
        <w:tc>
          <w:tcPr>
            <w:tcW w:w="1701" w:type="dxa"/>
            <w:tcBorders>
              <w:top w:val="single" w:sz="6" w:space="0" w:color="auto"/>
              <w:left w:val="single" w:sz="6" w:space="0" w:color="auto"/>
              <w:bottom w:val="single" w:sz="6" w:space="0" w:color="auto"/>
              <w:right w:val="single" w:sz="6" w:space="0" w:color="auto"/>
            </w:tcBorders>
            <w:vAlign w:val="center"/>
            <w:hideMark/>
          </w:tcPr>
          <w:p w14:paraId="4C08F220"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800-1000</w:t>
            </w:r>
          </w:p>
        </w:tc>
        <w:tc>
          <w:tcPr>
            <w:tcW w:w="1985" w:type="dxa"/>
            <w:tcBorders>
              <w:top w:val="single" w:sz="6" w:space="0" w:color="auto"/>
              <w:left w:val="single" w:sz="6" w:space="0" w:color="auto"/>
              <w:bottom w:val="single" w:sz="6" w:space="0" w:color="auto"/>
              <w:right w:val="single" w:sz="6" w:space="0" w:color="auto"/>
            </w:tcBorders>
            <w:vAlign w:val="center"/>
            <w:hideMark/>
          </w:tcPr>
          <w:p w14:paraId="0E3D984F"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40</w:t>
            </w:r>
          </w:p>
        </w:tc>
        <w:tc>
          <w:tcPr>
            <w:tcW w:w="1134" w:type="dxa"/>
            <w:tcBorders>
              <w:top w:val="single" w:sz="6" w:space="0" w:color="auto"/>
              <w:left w:val="single" w:sz="6" w:space="0" w:color="auto"/>
              <w:bottom w:val="single" w:sz="6" w:space="0" w:color="auto"/>
              <w:right w:val="single" w:sz="6" w:space="0" w:color="auto"/>
            </w:tcBorders>
            <w:vAlign w:val="center"/>
            <w:hideMark/>
          </w:tcPr>
          <w:p w14:paraId="6C08CAA4"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66</w:t>
            </w:r>
          </w:p>
        </w:tc>
        <w:tc>
          <w:tcPr>
            <w:tcW w:w="1134" w:type="dxa"/>
            <w:tcBorders>
              <w:top w:val="single" w:sz="6" w:space="0" w:color="auto"/>
              <w:left w:val="single" w:sz="6" w:space="0" w:color="auto"/>
              <w:bottom w:val="single" w:sz="6" w:space="0" w:color="auto"/>
              <w:right w:val="single" w:sz="6" w:space="0" w:color="auto"/>
            </w:tcBorders>
            <w:vAlign w:val="center"/>
            <w:hideMark/>
          </w:tcPr>
          <w:p w14:paraId="2852DB68"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75</w:t>
            </w:r>
          </w:p>
        </w:tc>
        <w:tc>
          <w:tcPr>
            <w:tcW w:w="1134" w:type="dxa"/>
            <w:tcBorders>
              <w:top w:val="single" w:sz="6" w:space="0" w:color="auto"/>
              <w:left w:val="single" w:sz="6" w:space="0" w:color="auto"/>
              <w:bottom w:val="single" w:sz="6" w:space="0" w:color="auto"/>
              <w:right w:val="single" w:sz="6" w:space="0" w:color="auto"/>
            </w:tcBorders>
            <w:vAlign w:val="center"/>
            <w:hideMark/>
          </w:tcPr>
          <w:p w14:paraId="0DB7F8EE"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80</w:t>
            </w:r>
          </w:p>
        </w:tc>
        <w:tc>
          <w:tcPr>
            <w:tcW w:w="1134" w:type="dxa"/>
            <w:tcBorders>
              <w:top w:val="single" w:sz="6" w:space="0" w:color="auto"/>
              <w:left w:val="single" w:sz="6" w:space="0" w:color="auto"/>
              <w:bottom w:val="single" w:sz="6" w:space="0" w:color="auto"/>
              <w:right w:val="single" w:sz="6" w:space="0" w:color="auto"/>
            </w:tcBorders>
            <w:vAlign w:val="center"/>
            <w:hideMark/>
          </w:tcPr>
          <w:p w14:paraId="65D57543"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79</w:t>
            </w:r>
          </w:p>
        </w:tc>
        <w:tc>
          <w:tcPr>
            <w:tcW w:w="1143" w:type="dxa"/>
            <w:tcBorders>
              <w:top w:val="single" w:sz="6" w:space="0" w:color="auto"/>
              <w:left w:val="single" w:sz="6" w:space="0" w:color="auto"/>
              <w:bottom w:val="single" w:sz="6" w:space="0" w:color="auto"/>
              <w:right w:val="single" w:sz="6" w:space="0" w:color="auto"/>
            </w:tcBorders>
            <w:vAlign w:val="center"/>
            <w:hideMark/>
          </w:tcPr>
          <w:p w14:paraId="49006B06"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82</w:t>
            </w:r>
          </w:p>
        </w:tc>
      </w:tr>
      <w:tr w:rsidR="00F611AE" w:rsidRPr="00CC3AFA" w14:paraId="75D55937" w14:textId="77777777" w:rsidTr="00F611AE">
        <w:trPr>
          <w:trHeight w:val="20"/>
        </w:trPr>
        <w:tc>
          <w:tcPr>
            <w:tcW w:w="1701" w:type="dxa"/>
            <w:tcBorders>
              <w:top w:val="single" w:sz="6" w:space="0" w:color="auto"/>
              <w:left w:val="single" w:sz="6" w:space="0" w:color="auto"/>
              <w:bottom w:val="single" w:sz="6" w:space="0" w:color="auto"/>
              <w:right w:val="single" w:sz="6" w:space="0" w:color="auto"/>
            </w:tcBorders>
            <w:vAlign w:val="center"/>
            <w:hideMark/>
          </w:tcPr>
          <w:p w14:paraId="6E9D3776"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1200-1400</w:t>
            </w:r>
          </w:p>
        </w:tc>
        <w:tc>
          <w:tcPr>
            <w:tcW w:w="1985" w:type="dxa"/>
            <w:tcBorders>
              <w:top w:val="single" w:sz="6" w:space="0" w:color="auto"/>
              <w:left w:val="single" w:sz="6" w:space="0" w:color="auto"/>
              <w:bottom w:val="single" w:sz="6" w:space="0" w:color="auto"/>
              <w:right w:val="single" w:sz="6" w:space="0" w:color="auto"/>
            </w:tcBorders>
            <w:vAlign w:val="center"/>
            <w:hideMark/>
          </w:tcPr>
          <w:p w14:paraId="20659551"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До 54</w:t>
            </w:r>
          </w:p>
        </w:tc>
        <w:tc>
          <w:tcPr>
            <w:tcW w:w="1134" w:type="dxa"/>
            <w:tcBorders>
              <w:top w:val="single" w:sz="6" w:space="0" w:color="auto"/>
              <w:left w:val="single" w:sz="6" w:space="0" w:color="auto"/>
              <w:bottom w:val="single" w:sz="6" w:space="0" w:color="auto"/>
              <w:right w:val="single" w:sz="6" w:space="0" w:color="auto"/>
            </w:tcBorders>
            <w:vAlign w:val="center"/>
            <w:hideMark/>
          </w:tcPr>
          <w:p w14:paraId="741E0A08"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71</w:t>
            </w:r>
          </w:p>
        </w:tc>
        <w:tc>
          <w:tcPr>
            <w:tcW w:w="1134" w:type="dxa"/>
            <w:tcBorders>
              <w:top w:val="single" w:sz="6" w:space="0" w:color="auto"/>
              <w:left w:val="single" w:sz="6" w:space="0" w:color="auto"/>
              <w:bottom w:val="single" w:sz="6" w:space="0" w:color="auto"/>
              <w:right w:val="single" w:sz="6" w:space="0" w:color="auto"/>
            </w:tcBorders>
            <w:vAlign w:val="center"/>
            <w:hideMark/>
          </w:tcPr>
          <w:p w14:paraId="3F73CB4B"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79</w:t>
            </w:r>
          </w:p>
        </w:tc>
        <w:tc>
          <w:tcPr>
            <w:tcW w:w="1134" w:type="dxa"/>
            <w:tcBorders>
              <w:top w:val="single" w:sz="6" w:space="0" w:color="auto"/>
              <w:left w:val="single" w:sz="6" w:space="0" w:color="auto"/>
              <w:bottom w:val="single" w:sz="6" w:space="0" w:color="auto"/>
              <w:right w:val="single" w:sz="6" w:space="0" w:color="auto"/>
            </w:tcBorders>
            <w:vAlign w:val="center"/>
            <w:hideMark/>
          </w:tcPr>
          <w:p w14:paraId="584AD5C9"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83</w:t>
            </w:r>
          </w:p>
        </w:tc>
        <w:tc>
          <w:tcPr>
            <w:tcW w:w="1134" w:type="dxa"/>
            <w:tcBorders>
              <w:top w:val="single" w:sz="6" w:space="0" w:color="auto"/>
              <w:left w:val="single" w:sz="6" w:space="0" w:color="auto"/>
              <w:bottom w:val="single" w:sz="6" w:space="0" w:color="auto"/>
              <w:right w:val="single" w:sz="6" w:space="0" w:color="auto"/>
            </w:tcBorders>
            <w:vAlign w:val="center"/>
            <w:hideMark/>
          </w:tcPr>
          <w:p w14:paraId="49F85C2E"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82</w:t>
            </w:r>
          </w:p>
        </w:tc>
        <w:tc>
          <w:tcPr>
            <w:tcW w:w="1143" w:type="dxa"/>
            <w:tcBorders>
              <w:top w:val="single" w:sz="6" w:space="0" w:color="auto"/>
              <w:left w:val="single" w:sz="6" w:space="0" w:color="auto"/>
              <w:bottom w:val="single" w:sz="6" w:space="0" w:color="auto"/>
              <w:right w:val="single" w:sz="6" w:space="0" w:color="auto"/>
            </w:tcBorders>
            <w:vAlign w:val="center"/>
            <w:hideMark/>
          </w:tcPr>
          <w:p w14:paraId="57F53A95" w14:textId="77777777" w:rsidR="00F611AE" w:rsidRPr="00CC3AFA" w:rsidRDefault="00F611AE" w:rsidP="0053067D">
            <w:pPr>
              <w:spacing w:after="0" w:line="240" w:lineRule="auto"/>
              <w:ind w:firstLine="194"/>
              <w:jc w:val="center"/>
              <w:rPr>
                <w:rFonts w:cs="Times New Roman"/>
                <w:sz w:val="20"/>
                <w:szCs w:val="20"/>
              </w:rPr>
            </w:pPr>
            <w:r w:rsidRPr="00CC3AFA">
              <w:rPr>
                <w:rFonts w:cs="Times New Roman"/>
                <w:sz w:val="20"/>
                <w:szCs w:val="20"/>
              </w:rPr>
              <w:t>85</w:t>
            </w:r>
          </w:p>
        </w:tc>
      </w:tr>
    </w:tbl>
    <w:p w14:paraId="14CC9330" w14:textId="77777777" w:rsidR="00F611AE" w:rsidRPr="00CC3AFA" w:rsidRDefault="00F611AE" w:rsidP="00F611AE">
      <w:pPr>
        <w:pStyle w:val="Style1"/>
        <w:spacing w:line="360" w:lineRule="auto"/>
        <w:ind w:firstLine="567"/>
        <w:jc w:val="center"/>
        <w:rPr>
          <w:rFonts w:eastAsia="TimesNewRomanPSMT"/>
          <w:b/>
          <w:lang w:eastAsia="en-US"/>
        </w:rPr>
      </w:pPr>
    </w:p>
    <w:p w14:paraId="073743D3" w14:textId="01850C45" w:rsidR="00F611AE" w:rsidRPr="00CC3AFA" w:rsidRDefault="00F611AE" w:rsidP="00F611AE">
      <w:pPr>
        <w:pStyle w:val="afffa"/>
      </w:pPr>
      <w:r w:rsidRPr="00CC3AFA">
        <w:t>Минимально допустимые показатели вероятности безотказной работы следует принимать для:</w:t>
      </w:r>
    </w:p>
    <w:p w14:paraId="6E31AFA5" w14:textId="77777777" w:rsidR="00F611AE" w:rsidRPr="00CC3AFA" w:rsidRDefault="00F611AE" w:rsidP="00F611AE">
      <w:pPr>
        <w:pStyle w:val="afffa"/>
      </w:pPr>
      <w:r w:rsidRPr="00CC3AFA">
        <w:t xml:space="preserve">-источника теплоты </w:t>
      </w:r>
      <m:oMath>
        <m:sSub>
          <m:sSubPr>
            <m:ctrlPr>
              <w:rPr>
                <w:rFonts w:ascii="Cambria Math" w:hAnsi="Cambria Math"/>
                <w:i/>
                <w:lang w:val="en-US"/>
              </w:rPr>
            </m:ctrlPr>
          </m:sSubPr>
          <m:e>
            <m:r>
              <w:rPr>
                <w:rFonts w:ascii="Cambria Math" w:hAnsi="Cambria Math"/>
                <w:lang w:val="en-US"/>
              </w:rPr>
              <m:t>P</m:t>
            </m:r>
          </m:e>
          <m:sub>
            <m:r>
              <w:rPr>
                <w:rFonts w:ascii="Cambria Math" w:hAnsi="Cambria Math"/>
              </w:rPr>
              <m:t>ИТ</m:t>
            </m:r>
          </m:sub>
        </m:sSub>
      </m:oMath>
      <w:r w:rsidRPr="00CC3AFA">
        <w:t>= 0,97;</w:t>
      </w:r>
    </w:p>
    <w:p w14:paraId="032C3D6A" w14:textId="77777777" w:rsidR="00F611AE" w:rsidRPr="00CC3AFA" w:rsidRDefault="00F611AE" w:rsidP="00F611AE">
      <w:pPr>
        <w:pStyle w:val="afffa"/>
      </w:pPr>
      <w:r w:rsidRPr="00CC3AFA">
        <w:t xml:space="preserve">-тепловых сетей </w:t>
      </w:r>
      <m:oMath>
        <m:sSub>
          <m:sSubPr>
            <m:ctrlPr>
              <w:rPr>
                <w:rFonts w:ascii="Cambria Math" w:hAnsi="Cambria Math"/>
                <w:i/>
                <w:lang w:val="en-US"/>
              </w:rPr>
            </m:ctrlPr>
          </m:sSubPr>
          <m:e>
            <m:r>
              <w:rPr>
                <w:rFonts w:ascii="Cambria Math" w:hAnsi="Cambria Math"/>
                <w:lang w:val="en-US"/>
              </w:rPr>
              <m:t>P</m:t>
            </m:r>
          </m:e>
          <m:sub>
            <m:r>
              <w:rPr>
                <w:rFonts w:ascii="Cambria Math" w:hAnsi="Cambria Math"/>
              </w:rPr>
              <m:t>ТС</m:t>
            </m:r>
          </m:sub>
        </m:sSub>
      </m:oMath>
      <w:r w:rsidRPr="00CC3AFA">
        <w:t xml:space="preserve"> = 0,9;</w:t>
      </w:r>
    </w:p>
    <w:p w14:paraId="533CB159" w14:textId="77777777" w:rsidR="00F611AE" w:rsidRPr="00CC3AFA" w:rsidRDefault="00F611AE" w:rsidP="00F611AE">
      <w:pPr>
        <w:pStyle w:val="afffa"/>
      </w:pPr>
      <w:r w:rsidRPr="00CC3AFA">
        <w:t xml:space="preserve">-потребителя теплоты </w:t>
      </w:r>
      <m:oMath>
        <m:sSub>
          <m:sSubPr>
            <m:ctrlPr>
              <w:rPr>
                <w:rFonts w:ascii="Cambria Math" w:hAnsi="Cambria Math"/>
                <w:i/>
                <w:lang w:val="en-US"/>
              </w:rPr>
            </m:ctrlPr>
          </m:sSubPr>
          <m:e>
            <m:r>
              <w:rPr>
                <w:rFonts w:ascii="Cambria Math" w:hAnsi="Cambria Math"/>
                <w:lang w:val="en-US"/>
              </w:rPr>
              <m:t>P</m:t>
            </m:r>
          </m:e>
          <m:sub>
            <m:r>
              <w:rPr>
                <w:rFonts w:ascii="Cambria Math" w:hAnsi="Cambria Math"/>
              </w:rPr>
              <m:t>ПТ</m:t>
            </m:r>
          </m:sub>
        </m:sSub>
      </m:oMath>
      <w:r w:rsidRPr="00CC3AFA">
        <w:t xml:space="preserve"> = 0,99;</w:t>
      </w:r>
    </w:p>
    <w:p w14:paraId="5A6C72C2" w14:textId="77777777" w:rsidR="00F611AE" w:rsidRPr="00CC3AFA" w:rsidRDefault="00F611AE" w:rsidP="00F611AE">
      <w:pPr>
        <w:pStyle w:val="afffa"/>
      </w:pPr>
      <w:r w:rsidRPr="00CC3AFA">
        <w:t xml:space="preserve">-СЦТ в целом </w:t>
      </w:r>
      <m:oMath>
        <m:sSub>
          <m:sSubPr>
            <m:ctrlPr>
              <w:rPr>
                <w:rFonts w:ascii="Cambria Math" w:hAnsi="Cambria Math"/>
                <w:i/>
                <w:lang w:val="en-US"/>
              </w:rPr>
            </m:ctrlPr>
          </m:sSubPr>
          <m:e>
            <m:r>
              <w:rPr>
                <w:rFonts w:ascii="Cambria Math" w:hAnsi="Cambria Math"/>
                <w:lang w:val="en-US"/>
              </w:rPr>
              <m:t>P</m:t>
            </m:r>
          </m:e>
          <m:sub>
            <m:r>
              <w:rPr>
                <w:rFonts w:ascii="Cambria Math" w:hAnsi="Cambria Math"/>
              </w:rPr>
              <m:t>СЦТ</m:t>
            </m:r>
          </m:sub>
        </m:sSub>
      </m:oMath>
      <w:r w:rsidRPr="00CC3AFA">
        <w:t xml:space="preserve"> = 0,9×0,97×0,99 = 0,86.</w:t>
      </w:r>
    </w:p>
    <w:p w14:paraId="0D7B5BA4" w14:textId="77777777" w:rsidR="00F611AE" w:rsidRPr="00CC3AFA" w:rsidRDefault="00F611AE" w:rsidP="00F611AE">
      <w:pPr>
        <w:pStyle w:val="afffa"/>
      </w:pPr>
      <w:r w:rsidRPr="00CC3AFA">
        <w:t>Заказчик вправе устанавливать в техническом задании на проектирование более высокие показатели.</w:t>
      </w:r>
    </w:p>
    <w:p w14:paraId="507749EA" w14:textId="68346232" w:rsidR="00F611AE" w:rsidRPr="00CC3AFA" w:rsidRDefault="00F611AE" w:rsidP="00F611AE">
      <w:pPr>
        <w:pStyle w:val="Style1"/>
        <w:spacing w:line="360" w:lineRule="auto"/>
        <w:ind w:firstLine="567"/>
        <w:jc w:val="both"/>
        <w:rPr>
          <w:rStyle w:val="afff9"/>
          <w:rFonts w:eastAsia="TimesNewRomanPSMT"/>
        </w:rPr>
      </w:pPr>
      <w:r w:rsidRPr="00CC3AFA">
        <w:rPr>
          <w:rStyle w:val="afff9"/>
          <w:rFonts w:eastAsia="TimesNewRomanPSMT"/>
        </w:rPr>
        <w:t xml:space="preserve">Минимально допустимый показатель готовности СЦТ к исправной работе </w:t>
      </w:r>
      <m:oMath>
        <m:sSub>
          <m:sSubPr>
            <m:ctrlPr>
              <w:rPr>
                <w:rStyle w:val="afff9"/>
                <w:rFonts w:ascii="Cambria Math" w:hAnsi="Cambria Math"/>
                <w:iCs w:val="0"/>
                <w:lang w:val="en-US"/>
              </w:rPr>
            </m:ctrlPr>
          </m:sSubPr>
          <m:e>
            <m:r>
              <w:rPr>
                <w:rStyle w:val="afff9"/>
                <w:rFonts w:ascii="Cambria Math" w:hAnsi="Cambria Math"/>
              </w:rPr>
              <m:t>K</m:t>
            </m:r>
          </m:e>
          <m:sub>
            <m:r>
              <w:rPr>
                <w:rStyle w:val="afff9"/>
                <w:rFonts w:ascii="Cambria Math" w:hAnsi="Cambria Math"/>
              </w:rPr>
              <m:t>Г</m:t>
            </m:r>
          </m:sub>
        </m:sSub>
      </m:oMath>
      <w:r w:rsidRPr="00CC3AFA">
        <w:rPr>
          <w:rStyle w:val="afff9"/>
          <w:rFonts w:eastAsia="TimesNewRomanPSMT"/>
        </w:rPr>
        <w:t xml:space="preserve"> принимается 0,97.</w:t>
      </w:r>
    </w:p>
    <w:p w14:paraId="0B5B7DB6" w14:textId="1A4E74C5" w:rsidR="00F611AE" w:rsidRPr="00CC3AFA" w:rsidRDefault="00C2772A" w:rsidP="00F611AE">
      <w:pPr>
        <w:pStyle w:val="afffa"/>
      </w:pPr>
      <w:r w:rsidRPr="00CC3AFA">
        <w:t>Р</w:t>
      </w:r>
      <w:r w:rsidR="00F611AE" w:rsidRPr="00CC3AFA">
        <w:t>екомендуется определять:</w:t>
      </w:r>
    </w:p>
    <w:p w14:paraId="4FF27194" w14:textId="77777777" w:rsidR="00F611AE" w:rsidRPr="00CC3AFA" w:rsidRDefault="00F611AE" w:rsidP="00F611AE">
      <w:pPr>
        <w:pStyle w:val="afffa"/>
      </w:pPr>
      <w:r w:rsidRPr="00CC3AFA">
        <w:t>- места соединения радиальных теплопроводов резервными связями;</w:t>
      </w:r>
    </w:p>
    <w:p w14:paraId="22FC1907" w14:textId="77777777" w:rsidR="00F611AE" w:rsidRPr="00CC3AFA" w:rsidRDefault="00F611AE" w:rsidP="00F611AE">
      <w:pPr>
        <w:pStyle w:val="afffa"/>
      </w:pPr>
      <w:r w:rsidRPr="00CC3AFA">
        <w:t>- достаточность диаметров реконструируемых и новых теплопроводов для обеспечения резервной подачи теплоты потребителям при отказах;</w:t>
      </w:r>
    </w:p>
    <w:p w14:paraId="3C58E85A" w14:textId="77777777" w:rsidR="00F611AE" w:rsidRPr="00CC3AFA" w:rsidRDefault="00F611AE" w:rsidP="00F611AE">
      <w:pPr>
        <w:pStyle w:val="afffa"/>
      </w:pPr>
      <w:r w:rsidRPr="00CC3AFA">
        <w:t>- конкретные участки для замены конструкций ТС и теплопроводов на более надежные, а также переход на надземную или тоннельную прокладку;</w:t>
      </w:r>
    </w:p>
    <w:p w14:paraId="39D6911F" w14:textId="77777777" w:rsidR="00F611AE" w:rsidRPr="00CC3AFA" w:rsidRDefault="00F611AE" w:rsidP="00F611AE">
      <w:pPr>
        <w:pStyle w:val="afffa"/>
      </w:pPr>
      <w:r w:rsidRPr="00CC3AFA">
        <w:t>- очередность ремонтов и замен теплопроводов, частично или полностью выработавших свой ресурс;</w:t>
      </w:r>
    </w:p>
    <w:p w14:paraId="778A3696" w14:textId="77777777" w:rsidR="00F611AE" w:rsidRPr="00CC3AFA" w:rsidRDefault="00F611AE" w:rsidP="00F611AE">
      <w:pPr>
        <w:pStyle w:val="afffa"/>
      </w:pPr>
      <w:r w:rsidRPr="00CC3AFA">
        <w:t>- необходимость работ по дополнительному утеплению зданий.</w:t>
      </w:r>
    </w:p>
    <w:p w14:paraId="0C5D2104" w14:textId="09E62A52" w:rsidR="00F611AE" w:rsidRPr="00CC3AFA" w:rsidRDefault="00F611AE" w:rsidP="00C2772A">
      <w:pPr>
        <w:pStyle w:val="afffa"/>
        <w:rPr>
          <w:i/>
        </w:rPr>
      </w:pPr>
      <w:r w:rsidRPr="00CC3AFA">
        <w:rPr>
          <w:i/>
        </w:rPr>
        <w:t>Резервирование</w:t>
      </w:r>
    </w:p>
    <w:p w14:paraId="6BC847FA" w14:textId="4EE2710C" w:rsidR="00F611AE" w:rsidRPr="00CC3AFA" w:rsidRDefault="00F611AE" w:rsidP="00F611AE">
      <w:pPr>
        <w:pStyle w:val="afffa"/>
      </w:pPr>
      <w:r w:rsidRPr="00CC3AFA">
        <w:t>При подземной прокладке тепловых сетей в непроходных каналах и бесканальной прокладке величина подачи теплоты (%) для обеспечения внутренней температуры воздуха в отапливаемых помещениях не ниже 12 °С в течение ремонтно-восстановительного периода после отказа должна приниматься по таблице 2.</w:t>
      </w:r>
    </w:p>
    <w:p w14:paraId="7D7E447E" w14:textId="77777777" w:rsidR="00F611AE" w:rsidRPr="00CC3AFA" w:rsidRDefault="00F611AE" w:rsidP="00C2772A">
      <w:pPr>
        <w:pStyle w:val="afffa"/>
        <w:rPr>
          <w:rStyle w:val="FontStyle11"/>
          <w:b/>
          <w:sz w:val="26"/>
        </w:rPr>
      </w:pPr>
      <w:bookmarkStart w:id="79" w:name="_Toc363035096"/>
      <w:bookmarkStart w:id="80" w:name="_Toc366228262"/>
      <w:r w:rsidRPr="00CC3AFA">
        <w:rPr>
          <w:rStyle w:val="FontStyle11"/>
          <w:b/>
          <w:sz w:val="26"/>
        </w:rPr>
        <w:t>Принятые допущения</w:t>
      </w:r>
      <w:bookmarkEnd w:id="79"/>
      <w:bookmarkEnd w:id="80"/>
    </w:p>
    <w:p w14:paraId="70168D95" w14:textId="7B52CA03" w:rsidR="00F611AE" w:rsidRPr="00CC3AFA" w:rsidRDefault="00F611AE" w:rsidP="00C2772A">
      <w:pPr>
        <w:pStyle w:val="afffa"/>
        <w:rPr>
          <w:rStyle w:val="FontStyle11"/>
          <w:sz w:val="26"/>
        </w:rPr>
      </w:pPr>
      <w:r w:rsidRPr="00CC3AFA">
        <w:rPr>
          <w:rStyle w:val="FontStyle11"/>
          <w:sz w:val="26"/>
        </w:rPr>
        <w:t>Рассматривается марковский стационарный процесс смены состояний ТС с простым пуассоновским распределением потока отказов [</w:t>
      </w:r>
      <w:r w:rsidR="0053067D" w:rsidRPr="00CC3AFA">
        <w:rPr>
          <w:rStyle w:val="FontStyle11"/>
          <w:sz w:val="26"/>
        </w:rPr>
        <w:t>14</w:t>
      </w:r>
      <w:r w:rsidRPr="00CC3AFA">
        <w:rPr>
          <w:rStyle w:val="FontStyle11"/>
          <w:sz w:val="26"/>
        </w:rPr>
        <w:t>].</w:t>
      </w:r>
    </w:p>
    <w:p w14:paraId="2C42780E" w14:textId="77777777" w:rsidR="00F611AE" w:rsidRPr="00CC3AFA" w:rsidRDefault="00F611AE" w:rsidP="00C2772A">
      <w:pPr>
        <w:pStyle w:val="afffa"/>
        <w:rPr>
          <w:rStyle w:val="FontStyle11"/>
          <w:sz w:val="26"/>
        </w:rPr>
      </w:pPr>
      <w:r w:rsidRPr="00CC3AFA">
        <w:rPr>
          <w:rStyle w:val="FontStyle11"/>
          <w:sz w:val="26"/>
        </w:rPr>
        <w:t>Вероятность одновременного возникновения двух отказов не учитывается, так как она пренебрежимо мала (на три-четыре порядка меньше вероятности возникновения одного отказа).</w:t>
      </w:r>
    </w:p>
    <w:p w14:paraId="0D046C5C" w14:textId="77777777" w:rsidR="00F611AE" w:rsidRPr="00CC3AFA" w:rsidRDefault="00F611AE" w:rsidP="00C2772A">
      <w:pPr>
        <w:pStyle w:val="afffa"/>
        <w:rPr>
          <w:rStyle w:val="FontStyle11"/>
          <w:sz w:val="26"/>
        </w:rPr>
      </w:pPr>
      <w:r w:rsidRPr="00CC3AFA">
        <w:rPr>
          <w:rStyle w:val="FontStyle11"/>
          <w:sz w:val="26"/>
        </w:rPr>
        <w:t xml:space="preserve">Принимается, что при восстановлении отказавшего элемента ТС отказы других элементов </w:t>
      </w:r>
      <w:r w:rsidRPr="00CC3AFA">
        <w:t>ТС</w:t>
      </w:r>
      <w:r w:rsidRPr="00CC3AFA">
        <w:rPr>
          <w:rStyle w:val="FontStyle11"/>
          <w:sz w:val="26"/>
        </w:rPr>
        <w:t xml:space="preserve"> не происходят.</w:t>
      </w:r>
    </w:p>
    <w:p w14:paraId="7DBDAC88" w14:textId="1854A2CE" w:rsidR="00F611AE" w:rsidRPr="00CC3AFA" w:rsidRDefault="00F611AE" w:rsidP="00C2772A">
      <w:pPr>
        <w:pStyle w:val="afffa"/>
        <w:rPr>
          <w:rStyle w:val="FontStyle11"/>
          <w:sz w:val="26"/>
        </w:rPr>
      </w:pPr>
      <w:r w:rsidRPr="00CC3AFA">
        <w:rPr>
          <w:rStyle w:val="FontStyle11"/>
          <w:sz w:val="26"/>
        </w:rPr>
        <w:t xml:space="preserve">Интенсивность отказов теплопроводов </w:t>
      </w:r>
      <m:oMath>
        <m:r>
          <m:rPr>
            <m:sty m:val="p"/>
          </m:rPr>
          <w:rPr>
            <w:rStyle w:val="FontStyle11"/>
            <w:rFonts w:ascii="Cambria Math" w:hAnsi="Cambria Math"/>
            <w:sz w:val="26"/>
          </w:rPr>
          <w:sym w:font="Symbol" w:char="F06C"/>
        </m:r>
      </m:oMath>
      <w:r w:rsidRPr="00CC3AFA">
        <w:rPr>
          <w:rStyle w:val="FontStyle11"/>
          <w:sz w:val="26"/>
        </w:rPr>
        <w:t xml:space="preserve"> определяется на основе статистической обработки данных об отказах – если такие данные имеются. Для получения обоснованных результатов выборки должны обладать соответствующей однородностью, полнотой и значимостью [1</w:t>
      </w:r>
      <w:r w:rsidR="0053067D" w:rsidRPr="00CC3AFA">
        <w:rPr>
          <w:rStyle w:val="FontStyle11"/>
          <w:sz w:val="26"/>
        </w:rPr>
        <w:t>5</w:t>
      </w:r>
      <w:r w:rsidRPr="00CC3AFA">
        <w:rPr>
          <w:rStyle w:val="FontStyle11"/>
          <w:sz w:val="26"/>
        </w:rPr>
        <w:t>].</w:t>
      </w:r>
    </w:p>
    <w:p w14:paraId="7090D690" w14:textId="76CE9B24" w:rsidR="00F611AE" w:rsidRPr="00CC3AFA" w:rsidRDefault="00F611AE" w:rsidP="00C2772A">
      <w:pPr>
        <w:pStyle w:val="afffa"/>
      </w:pPr>
      <w:r w:rsidRPr="00CC3AFA">
        <w:rPr>
          <w:rStyle w:val="FontStyle11"/>
          <w:sz w:val="26"/>
        </w:rPr>
        <w:t xml:space="preserve">Если статистические данные по отказам не используются, расчет интенсивности отказов теплопроводов </w:t>
      </w:r>
      <m:oMath>
        <m:r>
          <m:rPr>
            <m:sty m:val="p"/>
          </m:rPr>
          <w:rPr>
            <w:rFonts w:ascii="Cambria Math" w:hAnsi="Cambria Math"/>
          </w:rPr>
          <w:sym w:font="Symbol" w:char="F06C"/>
        </m:r>
      </m:oMath>
      <w:r w:rsidRPr="00CC3AFA">
        <w:rPr>
          <w:rStyle w:val="FontStyle11"/>
          <w:sz w:val="26"/>
        </w:rPr>
        <w:t xml:space="preserve"> с учетом времени их эксплуатации производится</w:t>
      </w:r>
      <w:r w:rsidRPr="00CC3AFA">
        <w:t xml:space="preserve"> по зависимостям распределения Вейбулла [1</w:t>
      </w:r>
      <w:r w:rsidR="0053067D" w:rsidRPr="00CC3AFA">
        <w:t>6</w:t>
      </w:r>
      <w:r w:rsidRPr="00CC3AFA">
        <w:t xml:space="preserve">] </w:t>
      </w:r>
      <w:r w:rsidRPr="00CC3AFA">
        <w:rPr>
          <w:rStyle w:val="FontStyle11"/>
          <w:sz w:val="26"/>
        </w:rPr>
        <w:t xml:space="preserve">при начальной интенсивности отказов 1 км однолинейного теплопровода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CC3AFA">
        <w:rPr>
          <w:rStyle w:val="FontStyle11"/>
          <w:sz w:val="26"/>
        </w:rPr>
        <w:t xml:space="preserve"> равной 5,7</w:t>
      </w:r>
      <w:r w:rsidR="0053067D" w:rsidRPr="00CC3AFA">
        <w:rPr>
          <w:rStyle w:val="FontStyle11"/>
          <w:sz w:val="26"/>
        </w:rPr>
        <w:br/>
      </w:r>
      <w:r w:rsidRPr="00CC3AFA">
        <w:rPr>
          <w:rStyle w:val="FontStyle11"/>
          <w:sz w:val="26"/>
        </w:rPr>
        <w:t>10-6 1/(км·ч)</w:t>
      </w:r>
      <w:r w:rsidRPr="00CC3AFA">
        <w:t xml:space="preserve"> или 0,05 </w:t>
      </w:r>
      <w:r w:rsidRPr="00CC3AFA">
        <w:rPr>
          <w:rStyle w:val="FontStyle11"/>
          <w:sz w:val="26"/>
        </w:rPr>
        <w:t>1/(км·год)</w:t>
      </w:r>
      <w:r w:rsidRPr="00CC3AFA">
        <w:t xml:space="preserve"> [</w:t>
      </w:r>
      <w:r w:rsidR="0053067D" w:rsidRPr="00CC3AFA">
        <w:t>11</w:t>
      </w:r>
      <w:r w:rsidRPr="00CC3AFA">
        <w:t>]</w:t>
      </w:r>
      <w:r w:rsidRPr="00CC3AFA">
        <w:rPr>
          <w:rStyle w:val="FontStyle11"/>
          <w:sz w:val="26"/>
        </w:rPr>
        <w:t>.</w:t>
      </w:r>
      <w:r w:rsidRPr="00CC3AFA">
        <w:t xml:space="preserve"> Начальная интенсивность отказов соответствует периоду нормальной эксплуатации нового теплопровода после периода приработки.</w:t>
      </w:r>
    </w:p>
    <w:p w14:paraId="7F844792" w14:textId="77777777" w:rsidR="00F611AE" w:rsidRPr="00CC3AFA" w:rsidRDefault="00F611AE" w:rsidP="00C2772A">
      <w:pPr>
        <w:pStyle w:val="afffa"/>
        <w:rPr>
          <w:rStyle w:val="FontStyle11"/>
          <w:sz w:val="26"/>
        </w:rPr>
      </w:pPr>
      <w:r w:rsidRPr="00CC3AFA">
        <w:rPr>
          <w:rStyle w:val="FontStyle11"/>
          <w:sz w:val="26"/>
        </w:rPr>
        <w:t>Среднее время восстановления при отказах участков ТС в зависимости от их диаметра определяется на основе статистической обработки эксплуатационных данных о восстановлении отказавших элементов (если такие данные имеются). Для получения обоснованных результатов выборки должны обладать соответствующей однородностью, полнотой и значимостью.</w:t>
      </w:r>
    </w:p>
    <w:p w14:paraId="10BAB696" w14:textId="77777777" w:rsidR="00F611AE" w:rsidRPr="00CC3AFA" w:rsidRDefault="00F611AE" w:rsidP="00C2772A">
      <w:pPr>
        <w:pStyle w:val="afffa"/>
        <w:rPr>
          <w:rStyle w:val="FontStyle11"/>
          <w:sz w:val="26"/>
        </w:rPr>
      </w:pPr>
      <w:r w:rsidRPr="00CC3AFA">
        <w:rPr>
          <w:rStyle w:val="FontStyle11"/>
          <w:sz w:val="26"/>
        </w:rPr>
        <w:t>Если статистические данные о времени восстановления не используются, расчет среднего времени восстановления участков ТС в зависимости от их диаметра и расстояния между СЗ производится в соответствии с (6).</w:t>
      </w:r>
    </w:p>
    <w:p w14:paraId="65FB466C" w14:textId="77777777" w:rsidR="00F611AE" w:rsidRPr="00CC3AFA" w:rsidRDefault="00F611AE" w:rsidP="00C2772A">
      <w:pPr>
        <w:pStyle w:val="afffa"/>
        <w:rPr>
          <w:rStyle w:val="FontStyle11"/>
          <w:sz w:val="26"/>
        </w:rPr>
      </w:pPr>
      <w:r w:rsidRPr="00CC3AFA">
        <w:rPr>
          <w:rStyle w:val="FontStyle11"/>
          <w:sz w:val="26"/>
        </w:rPr>
        <w:t>Для схем теплоснабжения городов и городских округов с общим количеством жителей более 100 тыс. человек расчет ПН выполняется для узлов с обобщенными потребителями. Коэффициент тепловой аккумуляции зданий в этом случае принимается пользователем либо для представительных в данном узле категорий зданий, либо для здания с наихудшей теплоустойчивостью.</w:t>
      </w:r>
    </w:p>
    <w:p w14:paraId="73C98455" w14:textId="77777777" w:rsidR="00F611AE" w:rsidRPr="00CC3AFA" w:rsidRDefault="00F611AE" w:rsidP="00C2772A">
      <w:pPr>
        <w:pStyle w:val="afffa"/>
        <w:rPr>
          <w:rStyle w:val="FontStyle11"/>
          <w:b/>
          <w:sz w:val="26"/>
        </w:rPr>
      </w:pPr>
      <w:bookmarkStart w:id="81" w:name="_Toc363035097"/>
      <w:bookmarkStart w:id="82" w:name="_Toc366228263"/>
      <w:r w:rsidRPr="00CC3AFA">
        <w:rPr>
          <w:rStyle w:val="FontStyle11"/>
          <w:b/>
          <w:sz w:val="26"/>
        </w:rPr>
        <w:t>Основные расчетные зависимости</w:t>
      </w:r>
      <w:bookmarkEnd w:id="81"/>
      <w:bookmarkEnd w:id="82"/>
    </w:p>
    <w:p w14:paraId="14E6AEB0" w14:textId="746DD30B" w:rsidR="00F611AE" w:rsidRPr="00CC3AFA" w:rsidRDefault="004F238C" w:rsidP="0053067D">
      <w:pPr>
        <w:pStyle w:val="afffa"/>
        <w:rPr>
          <w:rStyle w:val="FontStyle11"/>
          <w:sz w:val="26"/>
        </w:rPr>
      </w:pPr>
      <w:r w:rsidRPr="00CC3AFA">
        <w:rPr>
          <w:rStyle w:val="FontStyle11"/>
          <w:sz w:val="26"/>
        </w:rPr>
        <w:t>1.</w:t>
      </w:r>
      <w:r w:rsidR="00F611AE" w:rsidRPr="00CC3AFA">
        <w:rPr>
          <w:rStyle w:val="FontStyle11"/>
          <w:sz w:val="26"/>
        </w:rPr>
        <w:t>Интенсивность отказов элементов ТС</w:t>
      </w:r>
    </w:p>
    <w:p w14:paraId="70C84883" w14:textId="34463F43" w:rsidR="00F611AE" w:rsidRPr="00CC3AFA" w:rsidRDefault="004F238C" w:rsidP="0053067D">
      <w:pPr>
        <w:pStyle w:val="afffa"/>
        <w:rPr>
          <w:rStyle w:val="FontStyle11"/>
          <w:sz w:val="26"/>
        </w:rPr>
      </w:pPr>
      <w:r w:rsidRPr="00CC3AFA">
        <w:rPr>
          <w:rStyle w:val="FontStyle11"/>
          <w:sz w:val="26"/>
        </w:rPr>
        <w:t>1.1.</w:t>
      </w:r>
      <w:r w:rsidR="00F611AE" w:rsidRPr="00CC3AFA">
        <w:rPr>
          <w:rStyle w:val="FontStyle11"/>
          <w:sz w:val="26"/>
        </w:rPr>
        <w:t xml:space="preserve">Интенсивность отказов теплопровода </w:t>
      </w:r>
      <w:r w:rsidR="00F611AE" w:rsidRPr="00CC3AFA">
        <w:rPr>
          <w:rStyle w:val="FontStyle11"/>
          <w:sz w:val="26"/>
        </w:rPr>
        <w:sym w:font="Symbol" w:char="F06C"/>
      </w:r>
      <w:r w:rsidR="00F611AE" w:rsidRPr="00CC3AFA">
        <w:rPr>
          <w:rStyle w:val="FontStyle11"/>
          <w:sz w:val="26"/>
        </w:rPr>
        <w:t xml:space="preserve"> с учетом времени его эксплуатации [</w:t>
      </w:r>
      <w:r w:rsidR="0053067D" w:rsidRPr="00CC3AFA">
        <w:rPr>
          <w:rStyle w:val="FontStyle11"/>
          <w:sz w:val="26"/>
        </w:rPr>
        <w:t>3</w:t>
      </w:r>
      <w:r w:rsidR="00F611AE" w:rsidRPr="00CC3AFA">
        <w:rPr>
          <w:rStyle w:val="FontStyle11"/>
          <w:sz w:val="26"/>
        </w:rPr>
        <w:t>]:</w:t>
      </w:r>
    </w:p>
    <w:tbl>
      <w:tblPr>
        <w:tblW w:w="0" w:type="auto"/>
        <w:jc w:val="center"/>
        <w:tblLook w:val="04A0" w:firstRow="1" w:lastRow="0" w:firstColumn="1" w:lastColumn="0" w:noHBand="0" w:noVBand="1"/>
      </w:tblPr>
      <w:tblGrid>
        <w:gridCol w:w="8186"/>
        <w:gridCol w:w="1181"/>
      </w:tblGrid>
      <w:tr w:rsidR="00F611AE" w:rsidRPr="00CC3AFA" w14:paraId="563BB83C" w14:textId="77777777" w:rsidTr="00F611AE">
        <w:trPr>
          <w:jc w:val="center"/>
        </w:trPr>
        <w:tc>
          <w:tcPr>
            <w:tcW w:w="8186" w:type="dxa"/>
            <w:vAlign w:val="center"/>
          </w:tcPr>
          <w:p w14:paraId="4E92BABB" w14:textId="77777777" w:rsidR="00F611AE" w:rsidRPr="00CC3AFA" w:rsidRDefault="00F611AE" w:rsidP="00646678">
            <w:pPr>
              <w:pStyle w:val="afffa"/>
              <w:jc w:val="center"/>
            </w:pPr>
            <m:oMath>
              <m:r>
                <m:rPr>
                  <m:sty m:val="p"/>
                </m:rPr>
                <w:rPr>
                  <w:rFonts w:ascii="Cambria Math" w:hAnsi="Cambria Math"/>
                </w:rPr>
                <w:sym w:font="Symbol" w:char="F06C"/>
              </m:r>
              <m:r>
                <m:rPr>
                  <m:sty m:val="p"/>
                </m:rPr>
                <w:rPr>
                  <w:rFonts w:ascii="Cambria Math" w:hAnsi="Cambria Math"/>
                </w:rPr>
                <m:t>=</m:t>
              </m:r>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r>
                <m:rPr>
                  <m:sty m:val="p"/>
                </m:rPr>
                <w:rPr>
                  <w:rFonts w:ascii="Cambria Math" w:hAnsi="Cambria Math"/>
                </w:rPr>
                <m:t>∙</m:t>
              </m:r>
              <m:sSup>
                <m:sSupPr>
                  <m:ctrlPr>
                    <w:rPr>
                      <w:rFonts w:ascii="Cambria Math" w:hAnsi="Cambria Math"/>
                    </w:rPr>
                  </m:ctrlPr>
                </m:sSupPr>
                <m:e>
                  <m:d>
                    <m:dPr>
                      <m:ctrlPr>
                        <w:rPr>
                          <w:rFonts w:ascii="Cambria Math" w:hAnsi="Cambria Math"/>
                        </w:rPr>
                      </m:ctrlPr>
                    </m:dPr>
                    <m:e>
                      <m:r>
                        <m:rPr>
                          <m:sty m:val="p"/>
                        </m:rPr>
                        <w:rPr>
                          <w:rFonts w:ascii="Cambria Math" w:hAnsi="Cambria Math"/>
                        </w:rPr>
                        <m:t>0,1∙</m:t>
                      </m:r>
                      <m:sSup>
                        <m:sSupPr>
                          <m:ctrlPr>
                            <w:rPr>
                              <w:rFonts w:ascii="Cambria Math" w:hAnsi="Cambria Math"/>
                            </w:rPr>
                          </m:ctrlPr>
                        </m:sSupPr>
                        <m:e>
                          <m:r>
                            <w:rPr>
                              <w:rFonts w:ascii="Cambria Math" w:hAnsi="Cambria Math"/>
                            </w:rPr>
                            <m:t>τ</m:t>
                          </m:r>
                        </m:e>
                        <m:sup>
                          <m:r>
                            <m:rPr>
                              <m:sty m:val="p"/>
                            </m:rPr>
                            <w:rPr>
                              <w:rFonts w:ascii="Cambria Math" w:hAnsi="Cambria Math"/>
                            </w:rPr>
                            <m:t>экспл</m:t>
                          </m:r>
                        </m:sup>
                      </m:sSup>
                    </m:e>
                  </m:d>
                </m:e>
                <m:sup>
                  <m:r>
                    <w:rPr>
                      <w:rFonts w:ascii="Cambria Math" w:hAnsi="Cambria Math"/>
                    </w:rPr>
                    <m:t>α</m:t>
                  </m:r>
                  <m:r>
                    <m:rPr>
                      <m:sty m:val="p"/>
                    </m:rPr>
                    <w:rPr>
                      <w:rFonts w:ascii="Cambria Math" w:hAnsi="Cambria Math"/>
                    </w:rPr>
                    <m:t>-1</m:t>
                  </m:r>
                </m:sup>
              </m:sSup>
            </m:oMath>
            <w:r w:rsidRPr="00CC3AFA">
              <w:t>, 1/(км·ч)</w:t>
            </w:r>
          </w:p>
        </w:tc>
        <w:tc>
          <w:tcPr>
            <w:tcW w:w="1181" w:type="dxa"/>
            <w:vAlign w:val="center"/>
          </w:tcPr>
          <w:p w14:paraId="6E127C69" w14:textId="77777777" w:rsidR="00F611AE" w:rsidRPr="00CC3AFA" w:rsidRDefault="00F611AE" w:rsidP="0053067D">
            <w:pPr>
              <w:pStyle w:val="afffa"/>
              <w:ind w:firstLine="0"/>
            </w:pPr>
            <w:r w:rsidRPr="00CC3AFA">
              <w:rPr>
                <w:rStyle w:val="FontStyle11"/>
                <w:sz w:val="26"/>
              </w:rPr>
              <w:t>(4)</w:t>
            </w:r>
          </w:p>
        </w:tc>
      </w:tr>
    </w:tbl>
    <w:p w14:paraId="4C17CBCF" w14:textId="77777777" w:rsidR="00F611AE" w:rsidRPr="00CC3AFA" w:rsidRDefault="00F611AE" w:rsidP="0053067D">
      <w:pPr>
        <w:pStyle w:val="afffa"/>
        <w:rPr>
          <w:rStyle w:val="FontStyle11"/>
          <w:sz w:val="26"/>
        </w:rPr>
      </w:pPr>
      <w:r w:rsidRPr="00CC3AFA">
        <w:rPr>
          <w:rStyle w:val="FontStyle11"/>
          <w:sz w:val="26"/>
        </w:rPr>
        <w:t xml:space="preserve">где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CC3AFA">
        <w:rPr>
          <w:rStyle w:val="FontStyle11"/>
          <w:sz w:val="26"/>
        </w:rPr>
        <w:t xml:space="preserve"> – начальная интенсивность отказов теплопровода, соответствующая периоду нормальной эксплуатации,</w:t>
      </w:r>
      <w:r w:rsidRPr="00CC3AFA">
        <w:t xml:space="preserve"> 1/(км·ч)</w:t>
      </w:r>
      <w:r w:rsidRPr="00CC3AFA">
        <w:rPr>
          <w:rStyle w:val="FontStyle11"/>
          <w:sz w:val="26"/>
        </w:rPr>
        <w:t>;</w:t>
      </w:r>
    </w:p>
    <w:p w14:paraId="47F2A143" w14:textId="77777777" w:rsidR="00F611AE" w:rsidRPr="00CC3AFA" w:rsidRDefault="001E1B69" w:rsidP="0053067D">
      <w:pPr>
        <w:pStyle w:val="afffa"/>
        <w:rPr>
          <w:rStyle w:val="FontStyle11"/>
          <w:sz w:val="26"/>
        </w:rPr>
      </w:pPr>
      <m:oMath>
        <m:sSup>
          <m:sSupPr>
            <m:ctrlPr>
              <w:rPr>
                <w:rFonts w:ascii="Cambria Math" w:hAnsi="Cambria Math"/>
              </w:rPr>
            </m:ctrlPr>
          </m:sSupPr>
          <m:e>
            <m:r>
              <w:rPr>
                <w:rFonts w:ascii="Cambria Math" w:hAnsi="Cambria Math"/>
              </w:rPr>
              <m:t>τ</m:t>
            </m:r>
          </m:e>
          <m:sup>
            <m:r>
              <m:rPr>
                <m:sty m:val="p"/>
              </m:rPr>
              <w:rPr>
                <w:rFonts w:ascii="Cambria Math" w:hAnsi="Cambria Math"/>
              </w:rPr>
              <m:t>экспл</m:t>
            </m:r>
          </m:sup>
        </m:sSup>
      </m:oMath>
      <w:r w:rsidR="00F611AE" w:rsidRPr="00CC3AFA">
        <w:rPr>
          <w:rStyle w:val="FontStyle11"/>
          <w:sz w:val="26"/>
        </w:rPr>
        <w:t xml:space="preserve"> - продолжительность эксплуатации участка, лет;</w:t>
      </w:r>
    </w:p>
    <w:p w14:paraId="422151BE" w14:textId="77777777" w:rsidR="00F611AE" w:rsidRPr="00CC3AFA" w:rsidRDefault="00F611AE" w:rsidP="0053067D">
      <w:pPr>
        <w:pStyle w:val="afffa"/>
        <w:rPr>
          <w:rStyle w:val="FontStyle11"/>
          <w:sz w:val="26"/>
        </w:rPr>
      </w:pPr>
      <m:oMath>
        <m:r>
          <w:rPr>
            <w:rFonts w:ascii="Cambria Math" w:hAnsi="Cambria Math"/>
          </w:rPr>
          <m:t>α</m:t>
        </m:r>
      </m:oMath>
      <w:r w:rsidRPr="00CC3AFA">
        <w:rPr>
          <w:rStyle w:val="FontStyle11"/>
          <w:sz w:val="26"/>
        </w:rPr>
        <w:t xml:space="preserve"> - коэффициент, учитывающий продолжительность эксплуатации участка:</w:t>
      </w:r>
    </w:p>
    <w:tbl>
      <w:tblPr>
        <w:tblW w:w="0" w:type="auto"/>
        <w:jc w:val="center"/>
        <w:tblLook w:val="04A0" w:firstRow="1" w:lastRow="0" w:firstColumn="1" w:lastColumn="0" w:noHBand="0" w:noVBand="1"/>
      </w:tblPr>
      <w:tblGrid>
        <w:gridCol w:w="8186"/>
        <w:gridCol w:w="1181"/>
      </w:tblGrid>
      <w:tr w:rsidR="00F611AE" w:rsidRPr="00CC3AFA" w14:paraId="4E4187BA" w14:textId="77777777" w:rsidTr="00F611AE">
        <w:trPr>
          <w:jc w:val="center"/>
        </w:trPr>
        <w:tc>
          <w:tcPr>
            <w:tcW w:w="8186" w:type="dxa"/>
            <w:vAlign w:val="center"/>
          </w:tcPr>
          <w:p w14:paraId="1349CE07" w14:textId="77777777" w:rsidR="00F611AE" w:rsidRPr="00CC3AFA" w:rsidRDefault="00F611AE" w:rsidP="0053067D">
            <w:pPr>
              <w:pStyle w:val="afffa"/>
            </w:pPr>
            <m:oMathPara>
              <m:oMath>
                <m:r>
                  <w:rPr>
                    <w:rFonts w:ascii="Cambria Math" w:hAnsi="Cambria Math"/>
                  </w:rPr>
                  <m:t>α</m:t>
                </m:r>
                <m:r>
                  <m:rPr>
                    <m:sty m:val="p"/>
                  </m:rPr>
                  <w:rPr>
                    <w:rFonts w:ascii="Cambria Math" w:hAnsi="Cambria Math"/>
                  </w:rPr>
                  <m:t>=</m:t>
                </m:r>
                <m:d>
                  <m:dPr>
                    <m:begChr m:val="{"/>
                    <m:endChr m:val=""/>
                    <m:ctrlPr>
                      <w:rPr>
                        <w:rFonts w:ascii="Cambria Math" w:hAnsi="Cambria Math"/>
                      </w:rPr>
                    </m:ctrlPr>
                  </m:dPr>
                  <m:e>
                    <m:eqArr>
                      <m:eqArrPr>
                        <m:ctrlPr>
                          <w:rPr>
                            <w:rFonts w:ascii="Cambria Math" w:hAnsi="Cambria Math"/>
                          </w:rPr>
                        </m:ctrlPr>
                      </m:eqArrPr>
                      <m:e>
                        <m:r>
                          <m:rPr>
                            <m:sty m:val="p"/>
                          </m:rPr>
                          <w:rPr>
                            <w:rFonts w:ascii="Cambria Math" w:hAnsi="Cambria Math"/>
                          </w:rPr>
                          <m:t>0,8 при 0&lt;</m:t>
                        </m:r>
                        <m:sSup>
                          <m:sSupPr>
                            <m:ctrlPr>
                              <w:rPr>
                                <w:rFonts w:ascii="Cambria Math" w:hAnsi="Cambria Math"/>
                              </w:rPr>
                            </m:ctrlPr>
                          </m:sSupPr>
                          <m:e>
                            <m:r>
                              <w:rPr>
                                <w:rFonts w:ascii="Cambria Math" w:hAnsi="Cambria Math"/>
                              </w:rPr>
                              <m:t>τ</m:t>
                            </m:r>
                          </m:e>
                          <m:sup>
                            <m:r>
                              <m:rPr>
                                <m:sty m:val="p"/>
                              </m:rPr>
                              <w:rPr>
                                <w:rFonts w:ascii="Cambria Math" w:hAnsi="Cambria Math"/>
                              </w:rPr>
                              <m:t>пэ</m:t>
                            </m:r>
                          </m:sup>
                        </m:sSup>
                        <m:r>
                          <m:rPr>
                            <m:sty m:val="p"/>
                          </m:rPr>
                          <w:rPr>
                            <w:rFonts w:ascii="Cambria Math" w:hAnsi="Cambria Math"/>
                          </w:rPr>
                          <m:t>≤3</m:t>
                        </m:r>
                      </m:e>
                      <m:e>
                        <m:r>
                          <m:rPr>
                            <m:sty m:val="p"/>
                          </m:rPr>
                          <w:rPr>
                            <w:rFonts w:ascii="Cambria Math" w:hAnsi="Cambria Math"/>
                          </w:rPr>
                          <m:t>1 при 3&lt;</m:t>
                        </m:r>
                        <m:sSup>
                          <m:sSupPr>
                            <m:ctrlPr>
                              <w:rPr>
                                <w:rFonts w:ascii="Cambria Math" w:hAnsi="Cambria Math"/>
                              </w:rPr>
                            </m:ctrlPr>
                          </m:sSupPr>
                          <m:e>
                            <m:r>
                              <w:rPr>
                                <w:rFonts w:ascii="Cambria Math" w:hAnsi="Cambria Math"/>
                              </w:rPr>
                              <m:t>τ</m:t>
                            </m:r>
                          </m:e>
                          <m:sup>
                            <m:r>
                              <m:rPr>
                                <m:sty m:val="p"/>
                              </m:rPr>
                              <w:rPr>
                                <w:rFonts w:ascii="Cambria Math" w:hAnsi="Cambria Math"/>
                              </w:rPr>
                              <m:t>пэ</m:t>
                            </m:r>
                          </m:sup>
                        </m:sSup>
                        <m:r>
                          <m:rPr>
                            <m:sty m:val="p"/>
                          </m:rPr>
                          <w:rPr>
                            <w:rFonts w:ascii="Cambria Math" w:hAnsi="Cambria Math"/>
                          </w:rPr>
                          <m:t>≤17</m:t>
                        </m:r>
                      </m:e>
                      <m:e>
                        <m:r>
                          <m:rPr>
                            <m:sty m:val="p"/>
                          </m:rPr>
                          <w:rPr>
                            <w:rFonts w:ascii="Cambria Math" w:hAnsi="Cambria Math"/>
                          </w:rPr>
                          <m:t>0,5∙</m:t>
                        </m:r>
                        <m:sSup>
                          <m:sSupPr>
                            <m:ctrlPr>
                              <w:rPr>
                                <w:rFonts w:ascii="Cambria Math" w:hAnsi="Cambria Math"/>
                              </w:rPr>
                            </m:ctrlPr>
                          </m:sSupPr>
                          <m:e>
                            <m:r>
                              <w:rPr>
                                <w:rFonts w:ascii="Cambria Math" w:hAnsi="Cambria Math"/>
                              </w:rPr>
                              <m:t>e</m:t>
                            </m:r>
                          </m:e>
                          <m:sup>
                            <m:d>
                              <m:dPr>
                                <m:ctrlPr>
                                  <w:rPr>
                                    <w:rFonts w:ascii="Cambria Math" w:hAnsi="Cambria Math"/>
                                  </w:rPr>
                                </m:ctrlPr>
                              </m:dPr>
                              <m:e>
                                <m:f>
                                  <m:fPr>
                                    <m:ctrlPr>
                                      <w:rPr>
                                        <w:rFonts w:ascii="Cambria Math" w:hAnsi="Cambria Math"/>
                                      </w:rPr>
                                    </m:ctrlPr>
                                  </m:fPr>
                                  <m:num>
                                    <m:sSup>
                                      <m:sSupPr>
                                        <m:ctrlPr>
                                          <w:rPr>
                                            <w:rFonts w:ascii="Cambria Math" w:hAnsi="Cambria Math"/>
                                          </w:rPr>
                                        </m:ctrlPr>
                                      </m:sSupPr>
                                      <m:e>
                                        <m:r>
                                          <w:rPr>
                                            <w:rFonts w:ascii="Cambria Math" w:hAnsi="Cambria Math"/>
                                          </w:rPr>
                                          <m:t>τ</m:t>
                                        </m:r>
                                      </m:e>
                                      <m:sup>
                                        <m:r>
                                          <m:rPr>
                                            <m:sty m:val="p"/>
                                          </m:rPr>
                                          <w:rPr>
                                            <w:rFonts w:ascii="Cambria Math" w:hAnsi="Cambria Math"/>
                                          </w:rPr>
                                          <m:t>экспл</m:t>
                                        </m:r>
                                      </m:sup>
                                    </m:sSup>
                                  </m:num>
                                  <m:den>
                                    <m:r>
                                      <m:rPr>
                                        <m:sty m:val="p"/>
                                      </m:rPr>
                                      <w:rPr>
                                        <w:rFonts w:ascii="Cambria Math" w:hAnsi="Cambria Math"/>
                                      </w:rPr>
                                      <m:t>20</m:t>
                                    </m:r>
                                  </m:den>
                                </m:f>
                              </m:e>
                            </m:d>
                          </m:sup>
                        </m:sSup>
                        <m:r>
                          <m:rPr>
                            <m:sty m:val="p"/>
                          </m:rPr>
                          <w:rPr>
                            <w:rFonts w:ascii="Cambria Math" w:hAnsi="Cambria Math"/>
                          </w:rPr>
                          <m:t xml:space="preserve"> при </m:t>
                        </m:r>
                        <m:sSup>
                          <m:sSupPr>
                            <m:ctrlPr>
                              <w:rPr>
                                <w:rFonts w:ascii="Cambria Math" w:hAnsi="Cambria Math"/>
                              </w:rPr>
                            </m:ctrlPr>
                          </m:sSupPr>
                          <m:e>
                            <m:r>
                              <w:rPr>
                                <w:rFonts w:ascii="Cambria Math" w:hAnsi="Cambria Math"/>
                              </w:rPr>
                              <m:t>τ</m:t>
                            </m:r>
                          </m:e>
                          <m:sup>
                            <m:r>
                              <m:rPr>
                                <m:sty m:val="p"/>
                              </m:rPr>
                              <w:rPr>
                                <w:rFonts w:ascii="Cambria Math" w:hAnsi="Cambria Math"/>
                              </w:rPr>
                              <m:t>пэ</m:t>
                            </m:r>
                          </m:sup>
                        </m:sSup>
                        <m:r>
                          <m:rPr>
                            <m:sty m:val="p"/>
                          </m:rPr>
                          <w:rPr>
                            <w:rFonts w:ascii="Cambria Math" w:hAnsi="Cambria Math"/>
                          </w:rPr>
                          <m:t>&gt;17</m:t>
                        </m:r>
                      </m:e>
                    </m:eqArr>
                  </m:e>
                </m:d>
              </m:oMath>
            </m:oMathPara>
          </w:p>
        </w:tc>
        <w:tc>
          <w:tcPr>
            <w:tcW w:w="1181" w:type="dxa"/>
            <w:vAlign w:val="center"/>
          </w:tcPr>
          <w:p w14:paraId="11719A84" w14:textId="77777777" w:rsidR="00F611AE" w:rsidRPr="00CC3AFA" w:rsidRDefault="00F611AE" w:rsidP="0053067D">
            <w:pPr>
              <w:pStyle w:val="afffa"/>
            </w:pPr>
          </w:p>
        </w:tc>
      </w:tr>
    </w:tbl>
    <w:p w14:paraId="4300D93D" w14:textId="05F5C755" w:rsidR="00F611AE" w:rsidRPr="00CC3AFA" w:rsidRDefault="004F238C" w:rsidP="0053067D">
      <w:pPr>
        <w:pStyle w:val="afffa"/>
        <w:rPr>
          <w:rStyle w:val="FontStyle11"/>
          <w:sz w:val="26"/>
        </w:rPr>
      </w:pPr>
      <w:r w:rsidRPr="00CC3AFA">
        <w:rPr>
          <w:rStyle w:val="FontStyle11"/>
          <w:sz w:val="26"/>
        </w:rPr>
        <w:t>2.</w:t>
      </w:r>
      <w:r w:rsidR="00F611AE" w:rsidRPr="00CC3AFA">
        <w:rPr>
          <w:rStyle w:val="FontStyle11"/>
          <w:sz w:val="26"/>
        </w:rPr>
        <w:t>Параметр потока отказов элементов ТС:</w:t>
      </w:r>
    </w:p>
    <w:p w14:paraId="129ADDDE" w14:textId="40ECC120" w:rsidR="00F611AE" w:rsidRPr="00CC3AFA" w:rsidRDefault="004F238C" w:rsidP="0053067D">
      <w:pPr>
        <w:pStyle w:val="afffa"/>
        <w:rPr>
          <w:rStyle w:val="FontStyle11"/>
          <w:sz w:val="26"/>
        </w:rPr>
      </w:pPr>
      <w:r w:rsidRPr="00CC3AFA">
        <w:rPr>
          <w:rStyle w:val="FontStyle11"/>
          <w:sz w:val="26"/>
        </w:rPr>
        <w:t>2.1.</w:t>
      </w:r>
      <w:r w:rsidR="00F611AE" w:rsidRPr="00CC3AFA">
        <w:rPr>
          <w:rStyle w:val="FontStyle11"/>
          <w:sz w:val="26"/>
        </w:rPr>
        <w:t>Параметр потока отказов участков ТС:</w:t>
      </w:r>
    </w:p>
    <w:tbl>
      <w:tblPr>
        <w:tblW w:w="0" w:type="auto"/>
        <w:jc w:val="center"/>
        <w:tblLook w:val="04A0" w:firstRow="1" w:lastRow="0" w:firstColumn="1" w:lastColumn="0" w:noHBand="0" w:noVBand="1"/>
      </w:tblPr>
      <w:tblGrid>
        <w:gridCol w:w="7860"/>
        <w:gridCol w:w="1465"/>
      </w:tblGrid>
      <w:tr w:rsidR="00F611AE" w:rsidRPr="00CC3AFA" w14:paraId="6F44C800" w14:textId="77777777" w:rsidTr="00F611AE">
        <w:trPr>
          <w:jc w:val="center"/>
        </w:trPr>
        <w:tc>
          <w:tcPr>
            <w:tcW w:w="7860" w:type="dxa"/>
          </w:tcPr>
          <w:p w14:paraId="5A3E45EB" w14:textId="77777777" w:rsidR="00F611AE" w:rsidRPr="00CC3AFA" w:rsidRDefault="00F611AE" w:rsidP="0053067D">
            <w:pPr>
              <w:pStyle w:val="afffa"/>
            </w:pPr>
            <m:oMath>
              <m:r>
                <m:rPr>
                  <m:sty m:val="p"/>
                </m:rPr>
                <w:rPr>
                  <w:rFonts w:ascii="Cambria Math" w:hAnsi="Cambria Math"/>
                </w:rPr>
                <w:sym w:font="Symbol" w:char="F077"/>
              </m:r>
              <m:r>
                <m:rPr>
                  <m:sty m:val="p"/>
                </m:rPr>
                <w:rPr>
                  <w:rFonts w:ascii="Cambria Math" w:hAnsi="Cambria Math"/>
                </w:rPr>
                <m:t>=</m:t>
              </m:r>
              <m:r>
                <m:rPr>
                  <m:sty m:val="p"/>
                </m:rPr>
                <w:rPr>
                  <w:rFonts w:ascii="Cambria Math" w:hAnsi="Cambria Math"/>
                </w:rPr>
                <w:sym w:font="Symbol" w:char="F06C"/>
              </m:r>
              <m:r>
                <m:rPr>
                  <m:sty m:val="p"/>
                </m:rPr>
                <w:rPr>
                  <w:rFonts w:ascii="Cambria Math" w:hAnsi="Cambria Math"/>
                </w:rPr>
                <m:t>∙</m:t>
              </m:r>
              <m:r>
                <w:rPr>
                  <w:rFonts w:ascii="Cambria Math" w:hAnsi="Cambria Math"/>
                </w:rPr>
                <m:t>L</m:t>
              </m:r>
            </m:oMath>
            <w:r w:rsidRPr="00CC3AFA">
              <w:t>, 1/ч,</w:t>
            </w:r>
          </w:p>
        </w:tc>
        <w:tc>
          <w:tcPr>
            <w:tcW w:w="1465" w:type="dxa"/>
            <w:vAlign w:val="center"/>
          </w:tcPr>
          <w:p w14:paraId="220D3206" w14:textId="77777777" w:rsidR="00F611AE" w:rsidRPr="00CC3AFA" w:rsidRDefault="00F611AE" w:rsidP="0053067D">
            <w:pPr>
              <w:pStyle w:val="afffa"/>
            </w:pPr>
            <w:r w:rsidRPr="00CC3AFA">
              <w:rPr>
                <w:rStyle w:val="FontStyle11"/>
                <w:sz w:val="26"/>
              </w:rPr>
              <w:t>(5)</w:t>
            </w:r>
          </w:p>
        </w:tc>
      </w:tr>
    </w:tbl>
    <w:p w14:paraId="3CB98E34" w14:textId="77777777" w:rsidR="00F611AE" w:rsidRPr="00CC3AFA" w:rsidRDefault="00F611AE" w:rsidP="0053067D">
      <w:pPr>
        <w:pStyle w:val="afffa"/>
      </w:pPr>
      <w:r w:rsidRPr="00CC3AFA">
        <w:rPr>
          <w:rStyle w:val="FontStyle11"/>
          <w:sz w:val="26"/>
        </w:rPr>
        <w:t xml:space="preserve">где </w:t>
      </w:r>
      <m:oMath>
        <m:r>
          <w:rPr>
            <w:rFonts w:ascii="Cambria Math" w:hAnsi="Cambria Math"/>
          </w:rPr>
          <m:t>L</m:t>
        </m:r>
      </m:oMath>
      <w:r w:rsidRPr="00CC3AFA">
        <w:rPr>
          <w:rStyle w:val="FontStyle11"/>
          <w:sz w:val="26"/>
        </w:rPr>
        <w:t xml:space="preserve"> - длина участка ТС, </w:t>
      </w:r>
      <w:proofErr w:type="gramStart"/>
      <w:r w:rsidRPr="00CC3AFA">
        <w:rPr>
          <w:rStyle w:val="FontStyle11"/>
          <w:sz w:val="26"/>
        </w:rPr>
        <w:t>км</w:t>
      </w:r>
      <w:proofErr w:type="gramEnd"/>
      <w:r w:rsidRPr="00CC3AFA">
        <w:rPr>
          <w:rStyle w:val="FontStyle11"/>
          <w:sz w:val="26"/>
        </w:rPr>
        <w:t>;</w:t>
      </w:r>
    </w:p>
    <w:p w14:paraId="35913171" w14:textId="55B9B9C5" w:rsidR="00F611AE" w:rsidRPr="00CC3AFA" w:rsidRDefault="004F238C" w:rsidP="0053067D">
      <w:pPr>
        <w:pStyle w:val="afffa"/>
        <w:rPr>
          <w:rStyle w:val="FontStyle11"/>
          <w:sz w:val="26"/>
        </w:rPr>
      </w:pPr>
      <w:r w:rsidRPr="00CC3AFA">
        <w:rPr>
          <w:rStyle w:val="FontStyle11"/>
          <w:sz w:val="26"/>
        </w:rPr>
        <w:t>3.</w:t>
      </w:r>
      <w:r w:rsidR="00F611AE" w:rsidRPr="00CC3AFA">
        <w:rPr>
          <w:rStyle w:val="FontStyle11"/>
          <w:sz w:val="26"/>
        </w:rPr>
        <w:t>Среднее время до восстановления элементов ТС</w:t>
      </w:r>
    </w:p>
    <w:p w14:paraId="1E2279A5" w14:textId="5118AFE7" w:rsidR="00F611AE" w:rsidRPr="00CC3AFA" w:rsidRDefault="004F238C" w:rsidP="0053067D">
      <w:pPr>
        <w:pStyle w:val="afffa"/>
        <w:rPr>
          <w:rStyle w:val="FontStyle11"/>
          <w:sz w:val="26"/>
        </w:rPr>
      </w:pPr>
      <w:r w:rsidRPr="00CC3AFA">
        <w:rPr>
          <w:rStyle w:val="FontStyle11"/>
          <w:sz w:val="26"/>
        </w:rPr>
        <w:t>3.1.</w:t>
      </w:r>
      <w:r w:rsidR="00F611AE" w:rsidRPr="00CC3AFA">
        <w:rPr>
          <w:rStyle w:val="FontStyle11"/>
          <w:sz w:val="26"/>
        </w:rPr>
        <w:t>Среднее время до восстановления участков ТС [10]:</w:t>
      </w:r>
    </w:p>
    <w:tbl>
      <w:tblPr>
        <w:tblW w:w="0" w:type="auto"/>
        <w:tblInd w:w="108" w:type="dxa"/>
        <w:tblLook w:val="04A0" w:firstRow="1" w:lastRow="0" w:firstColumn="1" w:lastColumn="0" w:noHBand="0" w:noVBand="1"/>
      </w:tblPr>
      <w:tblGrid>
        <w:gridCol w:w="8627"/>
        <w:gridCol w:w="635"/>
      </w:tblGrid>
      <w:tr w:rsidR="00F611AE" w:rsidRPr="00CC3AFA" w14:paraId="517E2C9C" w14:textId="77777777" w:rsidTr="00F611AE">
        <w:trPr>
          <w:trHeight w:val="332"/>
        </w:trPr>
        <w:tc>
          <w:tcPr>
            <w:tcW w:w="8627" w:type="dxa"/>
            <w:vAlign w:val="center"/>
          </w:tcPr>
          <w:p w14:paraId="2BA16E42" w14:textId="77777777" w:rsidR="00F611AE" w:rsidRPr="00CC3AFA" w:rsidRDefault="001E1B69" w:rsidP="00646678">
            <w:pPr>
              <w:pStyle w:val="afffa"/>
              <w:jc w:val="center"/>
            </w:pPr>
            <m:oMath>
              <m:sSup>
                <m:sSupPr>
                  <m:ctrlPr>
                    <w:rPr>
                      <w:rFonts w:ascii="Cambria Math" w:hAnsi="Cambria Math"/>
                    </w:rPr>
                  </m:ctrlPr>
                </m:sSupPr>
                <m:e>
                  <m:r>
                    <w:rPr>
                      <w:rFonts w:ascii="Cambria Math" w:hAnsi="Cambria Math"/>
                    </w:rPr>
                    <m:t>z</m:t>
                  </m:r>
                </m:e>
                <m:sup>
                  <m:r>
                    <m:rPr>
                      <m:sty m:val="p"/>
                    </m:rPr>
                    <w:rPr>
                      <w:rFonts w:ascii="Cambria Math" w:hAnsi="Cambria Math"/>
                    </w:rPr>
                    <m:t>в</m:t>
                  </m:r>
                </m:sup>
              </m:sSup>
              <m:r>
                <m:rPr>
                  <m:sty m:val="p"/>
                </m:rPr>
                <w:rPr>
                  <w:rFonts w:ascii="Cambria Math" w:hAnsi="Cambria Math"/>
                </w:rPr>
                <m:t>=</m:t>
              </m:r>
              <m:r>
                <w:rPr>
                  <w:rFonts w:ascii="Cambria Math" w:hAnsi="Cambria Math"/>
                </w:rPr>
                <m:t>a</m:t>
              </m:r>
              <m:r>
                <m:rPr>
                  <m:sty m:val="p"/>
                </m:rPr>
                <w:rPr>
                  <w:rFonts w:ascii="Cambria Math" w:hAnsi="Cambria Math"/>
                </w:rPr>
                <m:t>∙</m:t>
              </m:r>
              <m:d>
                <m:dPr>
                  <m:begChr m:val="["/>
                  <m:endChr m:val="]"/>
                  <m:ctrlPr>
                    <w:rPr>
                      <w:rFonts w:ascii="Cambria Math" w:hAnsi="Cambria Math"/>
                    </w:rPr>
                  </m:ctrlPr>
                </m:dPr>
                <m:e>
                  <m:r>
                    <m:rPr>
                      <m:sty m:val="p"/>
                    </m:rPr>
                    <w:rPr>
                      <w:rFonts w:ascii="Cambria Math" w:hAnsi="Cambria Math"/>
                    </w:rPr>
                    <m:t>1+</m:t>
                  </m:r>
                  <m:d>
                    <m:dPr>
                      <m:ctrlPr>
                        <w:rPr>
                          <w:rFonts w:ascii="Cambria Math" w:hAnsi="Cambria Math"/>
                        </w:rPr>
                      </m:ctrlPr>
                    </m:dPr>
                    <m:e>
                      <m:r>
                        <w:rPr>
                          <w:rFonts w:ascii="Cambria Math" w:hAnsi="Cambria Math"/>
                        </w:rPr>
                        <m:t>b</m:t>
                      </m:r>
                      <m:r>
                        <m:rPr>
                          <m:sty m:val="p"/>
                        </m:rPr>
                        <w:rPr>
                          <w:rFonts w:ascii="Cambria Math" w:hAnsi="Cambria Math"/>
                        </w:rPr>
                        <m:t>+</m:t>
                      </m:r>
                      <m:r>
                        <w:rPr>
                          <w:rFonts w:ascii="Cambria Math" w:hAnsi="Cambria Math"/>
                        </w:rPr>
                        <m:t>c</m:t>
                      </m:r>
                      <m:r>
                        <m:rPr>
                          <m:sty m:val="p"/>
                        </m:rPr>
                        <w:rPr>
                          <w:rFonts w:ascii="Cambria Math" w:hAnsi="Cambria Math"/>
                        </w:rPr>
                        <m:t>∙</m:t>
                      </m:r>
                      <m:sSub>
                        <m:sSubPr>
                          <m:ctrlPr>
                            <w:rPr>
                              <w:rFonts w:ascii="Cambria Math" w:hAnsi="Cambria Math"/>
                            </w:rPr>
                          </m:ctrlPr>
                        </m:sSubPr>
                        <m:e>
                          <m:r>
                            <w:rPr>
                              <w:rFonts w:ascii="Cambria Math" w:hAnsi="Cambria Math"/>
                            </w:rPr>
                            <m:t>L</m:t>
                          </m:r>
                        </m:e>
                        <m:sub>
                          <m:r>
                            <m:rPr>
                              <m:sty m:val="p"/>
                            </m:rPr>
                            <w:rPr>
                              <w:rFonts w:ascii="Cambria Math" w:hAnsi="Cambria Math"/>
                            </w:rPr>
                            <m:t>сз</m:t>
                          </m:r>
                        </m:sub>
                      </m:sSub>
                    </m:e>
                  </m:d>
                  <m:r>
                    <m:rPr>
                      <m:sty m:val="p"/>
                    </m:rPr>
                    <w:rPr>
                      <w:rFonts w:ascii="Cambria Math" w:hAnsi="Cambria Math"/>
                    </w:rPr>
                    <m:t>∙</m:t>
                  </m:r>
                  <m:sSup>
                    <m:sSupPr>
                      <m:ctrlPr>
                        <w:rPr>
                          <w:rFonts w:ascii="Cambria Math" w:hAnsi="Cambria Math"/>
                        </w:rPr>
                      </m:ctrlPr>
                    </m:sSupPr>
                    <m:e>
                      <m:r>
                        <w:rPr>
                          <w:rFonts w:ascii="Cambria Math" w:hAnsi="Cambria Math"/>
                        </w:rPr>
                        <m:t>d</m:t>
                      </m:r>
                    </m:e>
                    <m:sup>
                      <m:r>
                        <m:rPr>
                          <m:sty m:val="p"/>
                        </m:rPr>
                        <w:rPr>
                          <w:rFonts w:ascii="Cambria Math" w:hAnsi="Cambria Math"/>
                        </w:rPr>
                        <m:t>1,2</m:t>
                      </m:r>
                    </m:sup>
                  </m:sSup>
                </m:e>
              </m:d>
            </m:oMath>
            <w:r w:rsidR="00F611AE" w:rsidRPr="00CC3AFA">
              <w:t>, ч</w:t>
            </w:r>
          </w:p>
        </w:tc>
        <w:tc>
          <w:tcPr>
            <w:tcW w:w="635" w:type="dxa"/>
            <w:vAlign w:val="center"/>
          </w:tcPr>
          <w:p w14:paraId="6B0FA01B" w14:textId="0B024853" w:rsidR="00F611AE" w:rsidRPr="00CC3AFA" w:rsidRDefault="00F611AE" w:rsidP="0053067D">
            <w:pPr>
              <w:pStyle w:val="afffa"/>
            </w:pPr>
            <w:r w:rsidRPr="00CC3AFA">
              <w:t>(</w:t>
            </w:r>
            <w:r w:rsidR="0053067D" w:rsidRPr="00CC3AFA">
              <w:t>(</w:t>
            </w:r>
            <w:r w:rsidRPr="00CC3AFA">
              <w:t>6)</w:t>
            </w:r>
          </w:p>
        </w:tc>
      </w:tr>
    </w:tbl>
    <w:p w14:paraId="70823FCD" w14:textId="77777777" w:rsidR="00F611AE" w:rsidRPr="00CC3AFA" w:rsidRDefault="00F611AE" w:rsidP="0053067D">
      <w:pPr>
        <w:pStyle w:val="afffa"/>
      </w:pPr>
      <w:r w:rsidRPr="00CC3AFA">
        <w:rPr>
          <w:rStyle w:val="FontStyle11"/>
          <w:sz w:val="26"/>
        </w:rPr>
        <w:t xml:space="preserve">где: </w:t>
      </w:r>
      <m:oMath>
        <m:sSub>
          <m:sSubPr>
            <m:ctrlPr>
              <w:rPr>
                <w:rFonts w:ascii="Cambria Math" w:hAnsi="Cambria Math"/>
              </w:rPr>
            </m:ctrlPr>
          </m:sSubPr>
          <m:e>
            <m:r>
              <w:rPr>
                <w:rFonts w:ascii="Cambria Math" w:hAnsi="Cambria Math"/>
              </w:rPr>
              <m:t>L</m:t>
            </m:r>
          </m:e>
          <m:sub>
            <m:r>
              <m:rPr>
                <m:sty m:val="p"/>
              </m:rPr>
              <w:rPr>
                <w:rFonts w:ascii="Cambria Math" w:hAnsi="Cambria Math"/>
              </w:rPr>
              <m:t>сз</m:t>
            </m:r>
          </m:sub>
        </m:sSub>
      </m:oMath>
      <w:r w:rsidRPr="00CC3AFA">
        <w:rPr>
          <w:rStyle w:val="FontStyle11"/>
          <w:sz w:val="26"/>
        </w:rPr>
        <w:t xml:space="preserve"> - расстояние между секционирующими задвижками, </w:t>
      </w:r>
      <w:proofErr w:type="gramStart"/>
      <w:r w:rsidRPr="00CC3AFA">
        <w:rPr>
          <w:rStyle w:val="FontStyle11"/>
          <w:sz w:val="26"/>
        </w:rPr>
        <w:t>м</w:t>
      </w:r>
      <w:proofErr w:type="gramEnd"/>
      <w:r w:rsidRPr="00CC3AFA">
        <w:rPr>
          <w:rStyle w:val="FontStyle11"/>
          <w:sz w:val="26"/>
        </w:rPr>
        <w:t>;</w:t>
      </w:r>
    </w:p>
    <w:p w14:paraId="4FD6813A" w14:textId="77777777" w:rsidR="00F611AE" w:rsidRPr="00CC3AFA" w:rsidRDefault="00F611AE" w:rsidP="0053067D">
      <w:pPr>
        <w:pStyle w:val="afffa"/>
        <w:rPr>
          <w:rStyle w:val="FontStyle11"/>
          <w:sz w:val="26"/>
        </w:rPr>
      </w:pPr>
      <w:r w:rsidRPr="00CC3AFA">
        <w:t xml:space="preserve">d – </w:t>
      </w:r>
      <w:r w:rsidRPr="00CC3AFA">
        <w:rPr>
          <w:rStyle w:val="FontStyle11"/>
          <w:sz w:val="26"/>
        </w:rPr>
        <w:t>диаметр теплопровода, м.</w:t>
      </w:r>
    </w:p>
    <w:p w14:paraId="73285B2B" w14:textId="5FDAAB87" w:rsidR="00F611AE" w:rsidRPr="00CC3AFA" w:rsidRDefault="00F611AE" w:rsidP="0053067D">
      <w:pPr>
        <w:pStyle w:val="afffa"/>
      </w:pPr>
      <w:r w:rsidRPr="00CC3AFA">
        <w:rPr>
          <w:rStyle w:val="FontStyle11"/>
          <w:sz w:val="26"/>
        </w:rPr>
        <w:t xml:space="preserve">Значения коэффициентов </w:t>
      </w:r>
      <w:r w:rsidRPr="00CC3AFA">
        <w:t>a, b, c для формулы (6), приведенные в таблице 1</w:t>
      </w:r>
      <w:r w:rsidR="0053067D" w:rsidRPr="00CC3AFA">
        <w:t>.64</w:t>
      </w:r>
      <w:r w:rsidRPr="00CC3AFA">
        <w:t xml:space="preserve">, получены на основе численных значений времени восстановления теплопроводов в зависимости от их диаметров, рекомендуемых СНиП 41-02-2003 (таблицей </w:t>
      </w:r>
      <w:r w:rsidR="0053067D" w:rsidRPr="00CC3AFA">
        <w:t>1.65</w:t>
      </w:r>
      <w:r w:rsidRPr="00CC3AFA">
        <w:t>).</w:t>
      </w:r>
    </w:p>
    <w:p w14:paraId="6E3E7D4D" w14:textId="1B7BFCA9" w:rsidR="00F611AE" w:rsidRPr="00CC3AFA" w:rsidRDefault="00F611AE" w:rsidP="0053067D">
      <w:pPr>
        <w:pStyle w:val="afffa"/>
      </w:pPr>
      <w:r w:rsidRPr="00CC3AFA">
        <w:t xml:space="preserve">Расстояния </w:t>
      </w:r>
      <m:oMath>
        <m:sSub>
          <m:sSubPr>
            <m:ctrlPr>
              <w:rPr>
                <w:rFonts w:ascii="Cambria Math" w:hAnsi="Cambria Math"/>
              </w:rPr>
            </m:ctrlPr>
          </m:sSubPr>
          <m:e>
            <m:r>
              <w:rPr>
                <w:rFonts w:ascii="Cambria Math" w:hAnsi="Cambria Math"/>
              </w:rPr>
              <m:t>L</m:t>
            </m:r>
          </m:e>
          <m:sub>
            <m:r>
              <m:rPr>
                <m:sty m:val="p"/>
              </m:rPr>
              <w:rPr>
                <w:rFonts w:ascii="Cambria Math" w:hAnsi="Cambria Math"/>
              </w:rPr>
              <m:t>сз</m:t>
            </m:r>
          </m:sub>
        </m:sSub>
      </m:oMath>
      <w:r w:rsidRPr="00CC3AFA">
        <w:t xml:space="preserve"> между СЗ должны соответствовать требованиям СНиП 41–02–2003 (п. 10.17) [</w:t>
      </w:r>
      <w:r w:rsidR="0053067D" w:rsidRPr="00CC3AFA">
        <w:t>10</w:t>
      </w:r>
      <w:r w:rsidRPr="00CC3AFA">
        <w:t xml:space="preserve">] и приниматься в соответствии с таблицей </w:t>
      </w:r>
      <w:r w:rsidR="0053067D" w:rsidRPr="00CC3AFA">
        <w:t>1.65</w:t>
      </w:r>
      <w:r w:rsidRPr="00CC3AFA">
        <w:t>.</w:t>
      </w:r>
    </w:p>
    <w:p w14:paraId="6E59D666" w14:textId="77777777" w:rsidR="00F611AE" w:rsidRPr="00CC3AFA" w:rsidRDefault="00F611AE" w:rsidP="0053067D">
      <w:pPr>
        <w:pStyle w:val="22"/>
        <w:rPr>
          <w:rStyle w:val="FontStyle11"/>
          <w:sz w:val="26"/>
        </w:rPr>
      </w:pPr>
      <w:r w:rsidRPr="00CC3AFA">
        <w:rPr>
          <w:rStyle w:val="FontStyle11"/>
          <w:sz w:val="26"/>
        </w:rPr>
        <w:t xml:space="preserve">Значения коэффициентов </w:t>
      </w:r>
      <w:r w:rsidRPr="00CC3AFA">
        <w:t>a, b, c в формуле (6)</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1"/>
        <w:gridCol w:w="1825"/>
        <w:gridCol w:w="1658"/>
        <w:gridCol w:w="1681"/>
      </w:tblGrid>
      <w:tr w:rsidR="00F611AE" w:rsidRPr="00CC3AFA" w14:paraId="3B55ED2A" w14:textId="77777777" w:rsidTr="00646678">
        <w:trPr>
          <w:trHeight w:val="309"/>
        </w:trPr>
        <w:tc>
          <w:tcPr>
            <w:tcW w:w="2380" w:type="pct"/>
            <w:vAlign w:val="center"/>
          </w:tcPr>
          <w:p w14:paraId="078308C2" w14:textId="77777777" w:rsidR="00F611AE" w:rsidRPr="00CC3AFA" w:rsidRDefault="00F611AE" w:rsidP="0053067D">
            <w:pPr>
              <w:pStyle w:val="afffa"/>
              <w:spacing w:line="240" w:lineRule="auto"/>
              <w:ind w:firstLine="20"/>
              <w:jc w:val="center"/>
              <w:rPr>
                <w:rStyle w:val="FontStyle11"/>
                <w:sz w:val="20"/>
                <w:szCs w:val="20"/>
              </w:rPr>
            </w:pPr>
            <w:r w:rsidRPr="00CC3AFA">
              <w:rPr>
                <w:rStyle w:val="FontStyle11"/>
                <w:sz w:val="20"/>
                <w:szCs w:val="20"/>
              </w:rPr>
              <w:t>Способ прокладки теплопровода</w:t>
            </w:r>
          </w:p>
        </w:tc>
        <w:tc>
          <w:tcPr>
            <w:tcW w:w="926" w:type="pct"/>
            <w:vAlign w:val="center"/>
          </w:tcPr>
          <w:p w14:paraId="48F3BE23" w14:textId="77777777" w:rsidR="00F611AE" w:rsidRPr="00CC3AFA" w:rsidRDefault="00F611AE" w:rsidP="0053067D">
            <w:pPr>
              <w:pStyle w:val="afffa"/>
              <w:spacing w:line="240" w:lineRule="auto"/>
              <w:ind w:firstLine="20"/>
              <w:jc w:val="center"/>
              <w:rPr>
                <w:rStyle w:val="FontStyle11"/>
                <w:sz w:val="20"/>
                <w:szCs w:val="20"/>
              </w:rPr>
            </w:pPr>
            <w:r w:rsidRPr="00CC3AFA">
              <w:rPr>
                <w:i/>
                <w:color w:val="000000"/>
                <w:sz w:val="20"/>
                <w:szCs w:val="20"/>
              </w:rPr>
              <w:t>а</w:t>
            </w:r>
          </w:p>
        </w:tc>
        <w:tc>
          <w:tcPr>
            <w:tcW w:w="841" w:type="pct"/>
            <w:vAlign w:val="center"/>
          </w:tcPr>
          <w:p w14:paraId="49D21F61" w14:textId="77777777" w:rsidR="00F611AE" w:rsidRPr="00CC3AFA" w:rsidRDefault="00F611AE" w:rsidP="0053067D">
            <w:pPr>
              <w:pStyle w:val="afffa"/>
              <w:spacing w:line="240" w:lineRule="auto"/>
              <w:ind w:firstLine="20"/>
              <w:jc w:val="center"/>
              <w:rPr>
                <w:rStyle w:val="FontStyle11"/>
                <w:sz w:val="20"/>
                <w:szCs w:val="20"/>
              </w:rPr>
            </w:pPr>
            <w:r w:rsidRPr="00CC3AFA">
              <w:rPr>
                <w:i/>
                <w:sz w:val="20"/>
                <w:szCs w:val="20"/>
              </w:rPr>
              <w:t>в</w:t>
            </w:r>
          </w:p>
        </w:tc>
        <w:tc>
          <w:tcPr>
            <w:tcW w:w="853" w:type="pct"/>
            <w:vAlign w:val="center"/>
          </w:tcPr>
          <w:p w14:paraId="1D0A9DD6" w14:textId="77777777" w:rsidR="00F611AE" w:rsidRPr="00CC3AFA" w:rsidRDefault="00F611AE" w:rsidP="0053067D">
            <w:pPr>
              <w:pStyle w:val="afffa"/>
              <w:spacing w:line="240" w:lineRule="auto"/>
              <w:ind w:firstLine="20"/>
              <w:jc w:val="center"/>
              <w:rPr>
                <w:rStyle w:val="FontStyle11"/>
                <w:sz w:val="20"/>
                <w:szCs w:val="20"/>
              </w:rPr>
            </w:pPr>
            <w:r w:rsidRPr="00CC3AFA">
              <w:rPr>
                <w:i/>
                <w:sz w:val="20"/>
                <w:szCs w:val="20"/>
              </w:rPr>
              <w:t>с</w:t>
            </w:r>
          </w:p>
        </w:tc>
      </w:tr>
      <w:tr w:rsidR="00F611AE" w:rsidRPr="00CC3AFA" w14:paraId="7E46EF34" w14:textId="77777777" w:rsidTr="00646678">
        <w:trPr>
          <w:trHeight w:val="372"/>
        </w:trPr>
        <w:tc>
          <w:tcPr>
            <w:tcW w:w="2380" w:type="pct"/>
            <w:vAlign w:val="center"/>
          </w:tcPr>
          <w:p w14:paraId="6A78369A" w14:textId="77777777" w:rsidR="00F611AE" w:rsidRPr="00CC3AFA" w:rsidRDefault="00F611AE" w:rsidP="0053067D">
            <w:pPr>
              <w:pStyle w:val="afffa"/>
              <w:spacing w:line="240" w:lineRule="auto"/>
              <w:ind w:firstLine="20"/>
              <w:jc w:val="center"/>
              <w:rPr>
                <w:rStyle w:val="FontStyle11"/>
                <w:sz w:val="20"/>
                <w:szCs w:val="20"/>
              </w:rPr>
            </w:pPr>
            <w:r w:rsidRPr="00CC3AFA">
              <w:rPr>
                <w:rStyle w:val="FontStyle11"/>
                <w:sz w:val="20"/>
                <w:szCs w:val="20"/>
              </w:rPr>
              <w:t>В канале (без канала)</w:t>
            </w:r>
          </w:p>
        </w:tc>
        <w:tc>
          <w:tcPr>
            <w:tcW w:w="926" w:type="pct"/>
            <w:vAlign w:val="center"/>
          </w:tcPr>
          <w:p w14:paraId="20D3A3B0" w14:textId="77777777" w:rsidR="00F611AE" w:rsidRPr="00CC3AFA" w:rsidRDefault="00F611AE" w:rsidP="0053067D">
            <w:pPr>
              <w:pStyle w:val="afffa"/>
              <w:spacing w:line="240" w:lineRule="auto"/>
              <w:ind w:firstLine="20"/>
              <w:jc w:val="center"/>
              <w:rPr>
                <w:rStyle w:val="FontStyle11"/>
                <w:sz w:val="20"/>
                <w:szCs w:val="20"/>
              </w:rPr>
            </w:pPr>
            <w:r w:rsidRPr="00CC3AFA">
              <w:rPr>
                <w:rStyle w:val="FontStyle11"/>
                <w:sz w:val="20"/>
                <w:szCs w:val="20"/>
              </w:rPr>
              <w:t>2.913</w:t>
            </w:r>
          </w:p>
        </w:tc>
        <w:tc>
          <w:tcPr>
            <w:tcW w:w="841" w:type="pct"/>
            <w:vAlign w:val="center"/>
          </w:tcPr>
          <w:p w14:paraId="723B666F" w14:textId="77777777" w:rsidR="00F611AE" w:rsidRPr="00CC3AFA" w:rsidRDefault="00F611AE" w:rsidP="0053067D">
            <w:pPr>
              <w:pStyle w:val="afffa"/>
              <w:spacing w:line="240" w:lineRule="auto"/>
              <w:ind w:firstLine="20"/>
              <w:jc w:val="center"/>
              <w:rPr>
                <w:rStyle w:val="FontStyle11"/>
                <w:sz w:val="20"/>
                <w:szCs w:val="20"/>
              </w:rPr>
            </w:pPr>
            <w:r w:rsidRPr="00CC3AFA">
              <w:rPr>
                <w:rStyle w:val="FontStyle11"/>
                <w:sz w:val="20"/>
                <w:szCs w:val="20"/>
              </w:rPr>
              <w:t>20.89</w:t>
            </w:r>
          </w:p>
        </w:tc>
        <w:tc>
          <w:tcPr>
            <w:tcW w:w="853" w:type="pct"/>
            <w:vAlign w:val="center"/>
          </w:tcPr>
          <w:p w14:paraId="6BD5A5CF" w14:textId="77777777" w:rsidR="00F611AE" w:rsidRPr="00CC3AFA" w:rsidRDefault="00F611AE" w:rsidP="0053067D">
            <w:pPr>
              <w:pStyle w:val="afffa"/>
              <w:spacing w:line="240" w:lineRule="auto"/>
              <w:ind w:firstLine="20"/>
              <w:jc w:val="center"/>
              <w:rPr>
                <w:rStyle w:val="FontStyle11"/>
                <w:sz w:val="20"/>
                <w:szCs w:val="20"/>
              </w:rPr>
            </w:pPr>
            <w:r w:rsidRPr="00CC3AFA">
              <w:rPr>
                <w:rStyle w:val="FontStyle11"/>
                <w:sz w:val="20"/>
                <w:szCs w:val="20"/>
              </w:rPr>
              <w:t>-1.88</w:t>
            </w:r>
          </w:p>
        </w:tc>
      </w:tr>
    </w:tbl>
    <w:p w14:paraId="0253AB96" w14:textId="77777777" w:rsidR="00F611AE" w:rsidRPr="00CC3AFA" w:rsidRDefault="00F611AE" w:rsidP="00F611AE">
      <w:pPr>
        <w:spacing w:after="0" w:line="240" w:lineRule="auto"/>
        <w:ind w:firstLine="882"/>
        <w:rPr>
          <w:rStyle w:val="FontStyle11"/>
          <w:rFonts w:cs="Times New Roman"/>
          <w:lang w:val="en-US"/>
        </w:rPr>
      </w:pPr>
    </w:p>
    <w:p w14:paraId="5EEA392F" w14:textId="77777777" w:rsidR="00F611AE" w:rsidRPr="00CC3AFA" w:rsidRDefault="00F611AE" w:rsidP="0053067D">
      <w:pPr>
        <w:pStyle w:val="22"/>
        <w:rPr>
          <w:rStyle w:val="FontStyle11"/>
          <w:sz w:val="26"/>
        </w:rPr>
      </w:pPr>
      <w:r w:rsidRPr="00CC3AFA">
        <w:rPr>
          <w:rStyle w:val="FontStyle11"/>
          <w:sz w:val="26"/>
        </w:rPr>
        <w:t>Расстояния между СЗ в метрах и место их расположения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1"/>
        <w:gridCol w:w="1358"/>
        <w:gridCol w:w="1823"/>
        <w:gridCol w:w="2466"/>
        <w:gridCol w:w="2667"/>
      </w:tblGrid>
      <w:tr w:rsidR="00F611AE" w:rsidRPr="00CC3AFA" w14:paraId="719229F7" w14:textId="77777777" w:rsidTr="00646678">
        <w:trPr>
          <w:trHeight w:val="215"/>
          <w:tblHeader/>
          <w:jc w:val="center"/>
        </w:trPr>
        <w:tc>
          <w:tcPr>
            <w:tcW w:w="782" w:type="pct"/>
            <w:vMerge w:val="restart"/>
            <w:vAlign w:val="center"/>
          </w:tcPr>
          <w:p w14:paraId="5AA0B9E9" w14:textId="77777777" w:rsidR="00F611AE" w:rsidRPr="00CC3AFA" w:rsidRDefault="00F611AE" w:rsidP="0053067D">
            <w:pPr>
              <w:spacing w:after="0" w:line="240" w:lineRule="auto"/>
              <w:ind w:hanging="8"/>
              <w:jc w:val="center"/>
              <w:rPr>
                <w:rStyle w:val="FontStyle11"/>
                <w:rFonts w:cs="Times New Roman"/>
                <w:sz w:val="20"/>
                <w:szCs w:val="20"/>
              </w:rPr>
            </w:pPr>
            <w:r w:rsidRPr="00CC3AFA">
              <w:rPr>
                <w:rStyle w:val="FontStyle11"/>
                <w:rFonts w:cs="Times New Roman"/>
                <w:sz w:val="20"/>
                <w:szCs w:val="20"/>
              </w:rPr>
              <w:t>Диаметр</w:t>
            </w:r>
          </w:p>
          <w:p w14:paraId="6308F775" w14:textId="77777777" w:rsidR="00F611AE" w:rsidRPr="00CC3AFA" w:rsidRDefault="00F611AE" w:rsidP="0053067D">
            <w:pPr>
              <w:spacing w:after="0" w:line="240" w:lineRule="auto"/>
              <w:ind w:hanging="8"/>
              <w:jc w:val="center"/>
              <w:rPr>
                <w:rStyle w:val="FontStyle11"/>
                <w:rFonts w:cs="Times New Roman"/>
                <w:sz w:val="20"/>
                <w:szCs w:val="20"/>
              </w:rPr>
            </w:pPr>
            <w:r w:rsidRPr="00CC3AFA">
              <w:rPr>
                <w:rStyle w:val="FontStyle11"/>
                <w:rFonts w:cs="Times New Roman"/>
                <w:sz w:val="20"/>
                <w:szCs w:val="20"/>
              </w:rPr>
              <w:t>теплопровода,</w:t>
            </w:r>
          </w:p>
          <w:p w14:paraId="6A0A3F35" w14:textId="77777777" w:rsidR="00F611AE" w:rsidRPr="00CC3AFA" w:rsidRDefault="00F611AE" w:rsidP="0053067D">
            <w:pPr>
              <w:spacing w:after="0" w:line="240" w:lineRule="auto"/>
              <w:ind w:hanging="8"/>
              <w:jc w:val="center"/>
              <w:rPr>
                <w:rStyle w:val="FontStyle11"/>
                <w:rFonts w:cs="Times New Roman"/>
                <w:sz w:val="20"/>
                <w:szCs w:val="20"/>
              </w:rPr>
            </w:pPr>
            <w:r w:rsidRPr="00CC3AFA">
              <w:rPr>
                <w:rStyle w:val="FontStyle11"/>
                <w:rFonts w:cs="Times New Roman"/>
                <w:sz w:val="20"/>
                <w:szCs w:val="20"/>
              </w:rPr>
              <w:t>м</w:t>
            </w:r>
          </w:p>
        </w:tc>
        <w:tc>
          <w:tcPr>
            <w:tcW w:w="1614" w:type="pct"/>
            <w:gridSpan w:val="2"/>
            <w:vAlign w:val="center"/>
          </w:tcPr>
          <w:p w14:paraId="2627D030" w14:textId="77777777" w:rsidR="00F611AE" w:rsidRPr="00CC3AFA" w:rsidRDefault="00F611AE" w:rsidP="0053067D">
            <w:pPr>
              <w:spacing w:after="0" w:line="240" w:lineRule="auto"/>
              <w:ind w:hanging="8"/>
              <w:jc w:val="center"/>
              <w:rPr>
                <w:rStyle w:val="FontStyle11"/>
                <w:rFonts w:cs="Times New Roman"/>
                <w:sz w:val="20"/>
                <w:szCs w:val="20"/>
              </w:rPr>
            </w:pPr>
            <w:r w:rsidRPr="00CC3AFA">
              <w:rPr>
                <w:rStyle w:val="FontStyle11"/>
                <w:rFonts w:cs="Times New Roman"/>
                <w:sz w:val="20"/>
                <w:szCs w:val="20"/>
              </w:rPr>
              <w:t>Диаметр не изменяется</w:t>
            </w:r>
          </w:p>
        </w:tc>
        <w:tc>
          <w:tcPr>
            <w:tcW w:w="2604" w:type="pct"/>
            <w:gridSpan w:val="2"/>
            <w:vAlign w:val="center"/>
          </w:tcPr>
          <w:p w14:paraId="606A858C" w14:textId="77777777" w:rsidR="00F611AE" w:rsidRPr="00CC3AFA" w:rsidRDefault="00F611AE" w:rsidP="0053067D">
            <w:pPr>
              <w:spacing w:after="0" w:line="240" w:lineRule="auto"/>
              <w:ind w:hanging="8"/>
              <w:jc w:val="center"/>
              <w:rPr>
                <w:rStyle w:val="FontStyle11"/>
                <w:rFonts w:cs="Times New Roman"/>
                <w:sz w:val="20"/>
                <w:szCs w:val="20"/>
              </w:rPr>
            </w:pPr>
            <w:r w:rsidRPr="00CC3AFA">
              <w:rPr>
                <w:rStyle w:val="FontStyle11"/>
                <w:rFonts w:cs="Times New Roman"/>
                <w:sz w:val="20"/>
                <w:szCs w:val="20"/>
              </w:rPr>
              <w:t>Диаметр изменяется</w:t>
            </w:r>
          </w:p>
        </w:tc>
      </w:tr>
      <w:tr w:rsidR="00F611AE" w:rsidRPr="00CC3AFA" w14:paraId="29FBA6C5" w14:textId="77777777" w:rsidTr="00646678">
        <w:trPr>
          <w:tblHeader/>
          <w:jc w:val="center"/>
        </w:trPr>
        <w:tc>
          <w:tcPr>
            <w:tcW w:w="782" w:type="pct"/>
            <w:vMerge/>
            <w:vAlign w:val="center"/>
          </w:tcPr>
          <w:p w14:paraId="0F60EE55" w14:textId="77777777" w:rsidR="00F611AE" w:rsidRPr="00CC3AFA" w:rsidRDefault="00F611AE" w:rsidP="0053067D">
            <w:pPr>
              <w:spacing w:after="0" w:line="240" w:lineRule="auto"/>
              <w:ind w:hanging="8"/>
              <w:jc w:val="center"/>
              <w:rPr>
                <w:rStyle w:val="FontStyle11"/>
                <w:rFonts w:cs="Times New Roman"/>
                <w:sz w:val="20"/>
                <w:szCs w:val="20"/>
              </w:rPr>
            </w:pPr>
          </w:p>
        </w:tc>
        <w:tc>
          <w:tcPr>
            <w:tcW w:w="689" w:type="pct"/>
            <w:vAlign w:val="center"/>
          </w:tcPr>
          <w:p w14:paraId="14A3E143" w14:textId="77777777" w:rsidR="00F611AE" w:rsidRPr="00CC3AFA" w:rsidRDefault="00F611AE" w:rsidP="0053067D">
            <w:pPr>
              <w:spacing w:after="0" w:line="240" w:lineRule="auto"/>
              <w:ind w:hanging="8"/>
              <w:jc w:val="center"/>
              <w:rPr>
                <w:rStyle w:val="FontStyle11"/>
                <w:rFonts w:cs="Times New Roman"/>
                <w:sz w:val="20"/>
                <w:szCs w:val="20"/>
              </w:rPr>
            </w:pPr>
            <w:r w:rsidRPr="00CC3AFA">
              <w:rPr>
                <w:rStyle w:val="FontStyle11"/>
                <w:rFonts w:cs="Times New Roman"/>
                <w:sz w:val="20"/>
                <w:szCs w:val="20"/>
              </w:rPr>
              <w:t>ответвлений нет</w:t>
            </w:r>
          </w:p>
        </w:tc>
        <w:tc>
          <w:tcPr>
            <w:tcW w:w="925" w:type="pct"/>
            <w:vAlign w:val="center"/>
          </w:tcPr>
          <w:p w14:paraId="6E058B86" w14:textId="77777777" w:rsidR="00F611AE" w:rsidRPr="00CC3AFA" w:rsidRDefault="00F611AE" w:rsidP="0053067D">
            <w:pPr>
              <w:spacing w:after="0" w:line="240" w:lineRule="auto"/>
              <w:ind w:hanging="8"/>
              <w:jc w:val="center"/>
              <w:rPr>
                <w:rStyle w:val="FontStyle11"/>
                <w:rFonts w:cs="Times New Roman"/>
                <w:sz w:val="20"/>
                <w:szCs w:val="20"/>
              </w:rPr>
            </w:pPr>
            <w:r w:rsidRPr="00CC3AFA">
              <w:rPr>
                <w:rStyle w:val="FontStyle11"/>
                <w:rFonts w:cs="Times New Roman"/>
                <w:sz w:val="20"/>
                <w:szCs w:val="20"/>
              </w:rPr>
              <w:t>ответвления есть</w:t>
            </w:r>
          </w:p>
        </w:tc>
        <w:tc>
          <w:tcPr>
            <w:tcW w:w="1251" w:type="pct"/>
            <w:vAlign w:val="center"/>
          </w:tcPr>
          <w:p w14:paraId="65C678C2" w14:textId="77777777" w:rsidR="00F611AE" w:rsidRPr="00CC3AFA" w:rsidRDefault="00F611AE" w:rsidP="0053067D">
            <w:pPr>
              <w:spacing w:after="0" w:line="240" w:lineRule="auto"/>
              <w:ind w:hanging="8"/>
              <w:jc w:val="center"/>
              <w:rPr>
                <w:rStyle w:val="FontStyle11"/>
                <w:rFonts w:cs="Times New Roman"/>
                <w:sz w:val="20"/>
                <w:szCs w:val="20"/>
              </w:rPr>
            </w:pPr>
            <w:r w:rsidRPr="00CC3AFA">
              <w:rPr>
                <w:rStyle w:val="FontStyle11"/>
                <w:rFonts w:cs="Times New Roman"/>
                <w:sz w:val="20"/>
                <w:szCs w:val="20"/>
              </w:rPr>
              <w:t>ответвлений нет</w:t>
            </w:r>
          </w:p>
        </w:tc>
        <w:tc>
          <w:tcPr>
            <w:tcW w:w="1353" w:type="pct"/>
            <w:vAlign w:val="center"/>
          </w:tcPr>
          <w:p w14:paraId="0A1385AB" w14:textId="77777777" w:rsidR="00F611AE" w:rsidRPr="00CC3AFA" w:rsidRDefault="00F611AE" w:rsidP="0053067D">
            <w:pPr>
              <w:spacing w:after="0" w:line="240" w:lineRule="auto"/>
              <w:ind w:hanging="8"/>
              <w:jc w:val="center"/>
              <w:rPr>
                <w:rStyle w:val="FontStyle11"/>
                <w:rFonts w:cs="Times New Roman"/>
                <w:sz w:val="20"/>
                <w:szCs w:val="20"/>
              </w:rPr>
            </w:pPr>
            <w:r w:rsidRPr="00CC3AFA">
              <w:rPr>
                <w:rStyle w:val="FontStyle11"/>
                <w:rFonts w:cs="Times New Roman"/>
                <w:sz w:val="20"/>
                <w:szCs w:val="20"/>
              </w:rPr>
              <w:t>ответвления есть</w:t>
            </w:r>
          </w:p>
        </w:tc>
      </w:tr>
      <w:tr w:rsidR="00F611AE" w:rsidRPr="00CC3AFA" w14:paraId="2AE568C9" w14:textId="77777777" w:rsidTr="00646678">
        <w:trPr>
          <w:jc w:val="center"/>
        </w:trPr>
        <w:tc>
          <w:tcPr>
            <w:tcW w:w="782" w:type="pct"/>
            <w:vAlign w:val="center"/>
          </w:tcPr>
          <w:p w14:paraId="3639AF81" w14:textId="77777777" w:rsidR="00F611AE" w:rsidRPr="00CC3AFA" w:rsidRDefault="00F611AE" w:rsidP="0053067D">
            <w:pPr>
              <w:spacing w:after="0" w:line="240" w:lineRule="auto"/>
              <w:ind w:hanging="8"/>
              <w:jc w:val="center"/>
              <w:rPr>
                <w:rStyle w:val="FontStyle11"/>
                <w:rFonts w:cs="Times New Roman"/>
                <w:sz w:val="20"/>
                <w:szCs w:val="20"/>
              </w:rPr>
            </w:pPr>
            <w:r w:rsidRPr="00CC3AFA">
              <w:rPr>
                <w:rStyle w:val="FontStyle11"/>
                <w:rFonts w:cs="Times New Roman"/>
                <w:sz w:val="20"/>
                <w:szCs w:val="20"/>
              </w:rPr>
              <w:t>до 0,4</w:t>
            </w:r>
          </w:p>
        </w:tc>
        <w:tc>
          <w:tcPr>
            <w:tcW w:w="689" w:type="pct"/>
            <w:vAlign w:val="center"/>
          </w:tcPr>
          <w:p w14:paraId="5E0EBCD5" w14:textId="77777777" w:rsidR="00F611AE" w:rsidRPr="00CC3AFA" w:rsidRDefault="00F611AE" w:rsidP="0053067D">
            <w:pPr>
              <w:spacing w:after="0" w:line="240" w:lineRule="auto"/>
              <w:ind w:hanging="8"/>
              <w:jc w:val="center"/>
              <w:rPr>
                <w:rStyle w:val="FontStyle11"/>
                <w:rFonts w:cs="Times New Roman"/>
                <w:sz w:val="20"/>
                <w:szCs w:val="20"/>
              </w:rPr>
            </w:pPr>
            <w:r w:rsidRPr="00CC3AFA">
              <w:rPr>
                <w:rStyle w:val="FontStyle11"/>
                <w:rFonts w:cs="Times New Roman"/>
                <w:sz w:val="20"/>
                <w:szCs w:val="20"/>
              </w:rPr>
              <w:t>1000</w:t>
            </w:r>
          </w:p>
        </w:tc>
        <w:tc>
          <w:tcPr>
            <w:tcW w:w="925" w:type="pct"/>
            <w:vAlign w:val="center"/>
          </w:tcPr>
          <w:p w14:paraId="766F1077" w14:textId="77777777" w:rsidR="00F611AE" w:rsidRPr="00CC3AFA" w:rsidRDefault="00F611AE" w:rsidP="0053067D">
            <w:pPr>
              <w:spacing w:after="0" w:line="240" w:lineRule="auto"/>
              <w:ind w:hanging="8"/>
              <w:rPr>
                <w:rStyle w:val="FontStyle11"/>
                <w:rFonts w:cs="Times New Roman"/>
                <w:sz w:val="20"/>
                <w:szCs w:val="20"/>
              </w:rPr>
            </w:pPr>
            <w:r w:rsidRPr="00CC3AFA">
              <w:rPr>
                <w:rStyle w:val="FontStyle11"/>
                <w:rFonts w:cs="Times New Roman"/>
                <w:sz w:val="20"/>
                <w:szCs w:val="20"/>
              </w:rPr>
              <w:t>непосредственно</w:t>
            </w:r>
          </w:p>
          <w:p w14:paraId="1DD7A450" w14:textId="77777777" w:rsidR="00F611AE" w:rsidRPr="00CC3AFA" w:rsidRDefault="00F611AE" w:rsidP="0053067D">
            <w:pPr>
              <w:spacing w:after="0" w:line="240" w:lineRule="auto"/>
              <w:ind w:hanging="8"/>
              <w:rPr>
                <w:rStyle w:val="FontStyle11"/>
                <w:rFonts w:cs="Times New Roman"/>
                <w:sz w:val="20"/>
                <w:szCs w:val="20"/>
              </w:rPr>
            </w:pPr>
            <w:r w:rsidRPr="00CC3AFA">
              <w:rPr>
                <w:rStyle w:val="FontStyle11"/>
                <w:rFonts w:cs="Times New Roman"/>
                <w:sz w:val="20"/>
                <w:szCs w:val="20"/>
              </w:rPr>
              <w:t>за ответвлением,</w:t>
            </w:r>
          </w:p>
          <w:p w14:paraId="74C746EF" w14:textId="77777777" w:rsidR="00F611AE" w:rsidRPr="00CC3AFA" w:rsidRDefault="00F611AE" w:rsidP="0053067D">
            <w:pPr>
              <w:spacing w:after="0" w:line="240" w:lineRule="auto"/>
              <w:ind w:hanging="8"/>
              <w:rPr>
                <w:rStyle w:val="FontStyle11"/>
                <w:rFonts w:cs="Times New Roman"/>
                <w:sz w:val="20"/>
                <w:szCs w:val="20"/>
              </w:rPr>
            </w:pPr>
            <w:r w:rsidRPr="00CC3AFA">
              <w:rPr>
                <w:rStyle w:val="FontStyle11"/>
                <w:rFonts w:cs="Times New Roman"/>
                <w:sz w:val="20"/>
                <w:szCs w:val="20"/>
              </w:rPr>
              <w:t>расстояние до ближайшей СЗ не более 1000 м</w:t>
            </w:r>
          </w:p>
        </w:tc>
        <w:tc>
          <w:tcPr>
            <w:tcW w:w="1251" w:type="pct"/>
            <w:vAlign w:val="center"/>
          </w:tcPr>
          <w:p w14:paraId="1BF92FAB" w14:textId="77777777" w:rsidR="00F611AE" w:rsidRPr="00CC3AFA" w:rsidRDefault="00F611AE" w:rsidP="0053067D">
            <w:pPr>
              <w:spacing w:after="0" w:line="240" w:lineRule="auto"/>
              <w:ind w:hanging="8"/>
              <w:rPr>
                <w:rStyle w:val="FontStyle11"/>
                <w:rFonts w:cs="Times New Roman"/>
                <w:sz w:val="20"/>
                <w:szCs w:val="20"/>
              </w:rPr>
            </w:pPr>
            <w:r w:rsidRPr="00CC3AFA">
              <w:rPr>
                <w:rStyle w:val="FontStyle11"/>
                <w:rFonts w:cs="Times New Roman"/>
                <w:sz w:val="20"/>
                <w:szCs w:val="20"/>
              </w:rPr>
              <w:t>непосредственно за местом изменения диаметра, расстояние до ближайшей СЗ не более 1000 м</w:t>
            </w:r>
          </w:p>
        </w:tc>
        <w:tc>
          <w:tcPr>
            <w:tcW w:w="1353" w:type="pct"/>
            <w:vAlign w:val="center"/>
          </w:tcPr>
          <w:p w14:paraId="41A67BBA" w14:textId="77777777" w:rsidR="00F611AE" w:rsidRPr="00CC3AFA" w:rsidRDefault="00F611AE" w:rsidP="0053067D">
            <w:pPr>
              <w:spacing w:after="0" w:line="240" w:lineRule="auto"/>
              <w:ind w:hanging="8"/>
              <w:rPr>
                <w:rStyle w:val="FontStyle11"/>
                <w:rFonts w:cs="Times New Roman"/>
                <w:sz w:val="20"/>
                <w:szCs w:val="20"/>
              </w:rPr>
            </w:pPr>
            <w:r w:rsidRPr="00CC3AFA">
              <w:rPr>
                <w:rStyle w:val="FontStyle11"/>
                <w:rFonts w:cs="Times New Roman"/>
                <w:sz w:val="20"/>
                <w:szCs w:val="20"/>
              </w:rPr>
              <w:t xml:space="preserve">непосредственно за ответвлением,  на теплопроводе меньшего диаметра, расстояние до </w:t>
            </w:r>
            <w:proofErr w:type="gramStart"/>
            <w:r w:rsidRPr="00CC3AFA">
              <w:rPr>
                <w:rStyle w:val="FontStyle11"/>
                <w:rFonts w:cs="Times New Roman"/>
                <w:sz w:val="20"/>
                <w:szCs w:val="20"/>
              </w:rPr>
              <w:t>ближайшей</w:t>
            </w:r>
            <w:proofErr w:type="gramEnd"/>
            <w:r w:rsidRPr="00CC3AFA">
              <w:rPr>
                <w:rStyle w:val="FontStyle11"/>
                <w:rFonts w:cs="Times New Roman"/>
                <w:sz w:val="20"/>
                <w:szCs w:val="20"/>
              </w:rPr>
              <w:t xml:space="preserve"> СЗ не более 1000 м</w:t>
            </w:r>
          </w:p>
        </w:tc>
      </w:tr>
      <w:tr w:rsidR="00F611AE" w:rsidRPr="00CC3AFA" w14:paraId="185B3FBB" w14:textId="77777777" w:rsidTr="00646678">
        <w:trPr>
          <w:jc w:val="center"/>
        </w:trPr>
        <w:tc>
          <w:tcPr>
            <w:tcW w:w="782" w:type="pct"/>
            <w:vAlign w:val="center"/>
          </w:tcPr>
          <w:p w14:paraId="3DF1B52C" w14:textId="77777777" w:rsidR="00F611AE" w:rsidRPr="00CC3AFA" w:rsidRDefault="00F611AE" w:rsidP="0053067D">
            <w:pPr>
              <w:spacing w:after="0" w:line="240" w:lineRule="auto"/>
              <w:ind w:hanging="8"/>
              <w:jc w:val="center"/>
              <w:rPr>
                <w:rStyle w:val="FontStyle11"/>
                <w:rFonts w:cs="Times New Roman"/>
                <w:sz w:val="20"/>
                <w:szCs w:val="20"/>
              </w:rPr>
            </w:pPr>
            <w:r w:rsidRPr="00CC3AFA">
              <w:rPr>
                <w:rStyle w:val="FontStyle11"/>
                <w:rFonts w:cs="Times New Roman"/>
                <w:sz w:val="20"/>
                <w:szCs w:val="20"/>
              </w:rPr>
              <w:t>от 0,4 до 0,6</w:t>
            </w:r>
          </w:p>
        </w:tc>
        <w:tc>
          <w:tcPr>
            <w:tcW w:w="689" w:type="pct"/>
            <w:vAlign w:val="center"/>
          </w:tcPr>
          <w:p w14:paraId="7CC01DC4" w14:textId="77777777" w:rsidR="00F611AE" w:rsidRPr="00CC3AFA" w:rsidRDefault="00F611AE" w:rsidP="0053067D">
            <w:pPr>
              <w:spacing w:after="0" w:line="240" w:lineRule="auto"/>
              <w:ind w:hanging="8"/>
              <w:jc w:val="center"/>
              <w:rPr>
                <w:rStyle w:val="FontStyle11"/>
                <w:rFonts w:cs="Times New Roman"/>
                <w:sz w:val="20"/>
                <w:szCs w:val="20"/>
              </w:rPr>
            </w:pPr>
            <w:r w:rsidRPr="00CC3AFA">
              <w:rPr>
                <w:rStyle w:val="FontStyle11"/>
                <w:rFonts w:cs="Times New Roman"/>
                <w:sz w:val="20"/>
                <w:szCs w:val="20"/>
              </w:rPr>
              <w:t>1500</w:t>
            </w:r>
          </w:p>
        </w:tc>
        <w:tc>
          <w:tcPr>
            <w:tcW w:w="925" w:type="pct"/>
            <w:vAlign w:val="center"/>
          </w:tcPr>
          <w:p w14:paraId="7142DEA9" w14:textId="77777777" w:rsidR="00F611AE" w:rsidRPr="00CC3AFA" w:rsidRDefault="00F611AE" w:rsidP="0053067D">
            <w:pPr>
              <w:spacing w:after="0" w:line="240" w:lineRule="auto"/>
              <w:ind w:hanging="8"/>
              <w:rPr>
                <w:rStyle w:val="FontStyle11"/>
                <w:rFonts w:cs="Times New Roman"/>
                <w:sz w:val="20"/>
                <w:szCs w:val="20"/>
              </w:rPr>
            </w:pPr>
            <w:r w:rsidRPr="00CC3AFA">
              <w:rPr>
                <w:rStyle w:val="FontStyle11"/>
                <w:rFonts w:cs="Times New Roman"/>
                <w:sz w:val="20"/>
                <w:szCs w:val="20"/>
              </w:rPr>
              <w:t>непосредственно</w:t>
            </w:r>
          </w:p>
          <w:p w14:paraId="2D650058" w14:textId="77777777" w:rsidR="00F611AE" w:rsidRPr="00CC3AFA" w:rsidRDefault="00F611AE" w:rsidP="0053067D">
            <w:pPr>
              <w:spacing w:after="0" w:line="240" w:lineRule="auto"/>
              <w:ind w:hanging="8"/>
              <w:rPr>
                <w:rStyle w:val="FontStyle11"/>
                <w:rFonts w:cs="Times New Roman"/>
                <w:sz w:val="20"/>
                <w:szCs w:val="20"/>
              </w:rPr>
            </w:pPr>
            <w:r w:rsidRPr="00CC3AFA">
              <w:rPr>
                <w:rStyle w:val="FontStyle11"/>
                <w:rFonts w:cs="Times New Roman"/>
                <w:sz w:val="20"/>
                <w:szCs w:val="20"/>
              </w:rPr>
              <w:t>за ответвлением, расстояние до ближайшей СЗ не более 1500 м</w:t>
            </w:r>
          </w:p>
        </w:tc>
        <w:tc>
          <w:tcPr>
            <w:tcW w:w="1251" w:type="pct"/>
            <w:vAlign w:val="center"/>
          </w:tcPr>
          <w:p w14:paraId="16CAE8B1" w14:textId="77777777" w:rsidR="00F611AE" w:rsidRPr="00CC3AFA" w:rsidRDefault="00F611AE" w:rsidP="0053067D">
            <w:pPr>
              <w:spacing w:after="0" w:line="240" w:lineRule="auto"/>
              <w:ind w:hanging="8"/>
              <w:rPr>
                <w:rStyle w:val="FontStyle11"/>
                <w:rFonts w:cs="Times New Roman"/>
                <w:sz w:val="20"/>
                <w:szCs w:val="20"/>
              </w:rPr>
            </w:pPr>
            <w:r w:rsidRPr="00CC3AFA">
              <w:rPr>
                <w:rStyle w:val="FontStyle11"/>
                <w:rFonts w:cs="Times New Roman"/>
                <w:sz w:val="20"/>
                <w:szCs w:val="20"/>
              </w:rPr>
              <w:t>непосредственно за местом изменения диаметра, расстояние до ближайшей СЗ не более 1000 м</w:t>
            </w:r>
          </w:p>
        </w:tc>
        <w:tc>
          <w:tcPr>
            <w:tcW w:w="1353" w:type="pct"/>
            <w:vAlign w:val="center"/>
          </w:tcPr>
          <w:p w14:paraId="014D950A" w14:textId="77777777" w:rsidR="00F611AE" w:rsidRPr="00CC3AFA" w:rsidRDefault="00F611AE" w:rsidP="0053067D">
            <w:pPr>
              <w:spacing w:after="0" w:line="240" w:lineRule="auto"/>
              <w:ind w:hanging="8"/>
              <w:rPr>
                <w:rStyle w:val="FontStyle11"/>
                <w:rFonts w:cs="Times New Roman"/>
                <w:sz w:val="20"/>
                <w:szCs w:val="20"/>
              </w:rPr>
            </w:pPr>
            <w:r w:rsidRPr="00CC3AFA">
              <w:rPr>
                <w:rStyle w:val="FontStyle11"/>
                <w:rFonts w:cs="Times New Roman"/>
                <w:sz w:val="20"/>
                <w:szCs w:val="20"/>
              </w:rPr>
              <w:t>непосредственно за ответвлением, на теплопроводе меньшего диаметра, расстояние до ближайшей СЗ не более 1000 м</w:t>
            </w:r>
          </w:p>
        </w:tc>
      </w:tr>
      <w:tr w:rsidR="00F611AE" w:rsidRPr="00CC3AFA" w14:paraId="25AD94A8" w14:textId="77777777" w:rsidTr="00646678">
        <w:trPr>
          <w:jc w:val="center"/>
        </w:trPr>
        <w:tc>
          <w:tcPr>
            <w:tcW w:w="782" w:type="pct"/>
            <w:vAlign w:val="center"/>
          </w:tcPr>
          <w:p w14:paraId="7FA8AB05" w14:textId="77777777" w:rsidR="00F611AE" w:rsidRPr="00CC3AFA" w:rsidRDefault="00F611AE" w:rsidP="0053067D">
            <w:pPr>
              <w:spacing w:after="0" w:line="240" w:lineRule="auto"/>
              <w:ind w:hanging="8"/>
              <w:jc w:val="center"/>
              <w:rPr>
                <w:rStyle w:val="FontStyle11"/>
                <w:rFonts w:cs="Times New Roman"/>
                <w:sz w:val="20"/>
                <w:szCs w:val="20"/>
              </w:rPr>
            </w:pPr>
            <w:r w:rsidRPr="00CC3AFA">
              <w:rPr>
                <w:rStyle w:val="FontStyle11"/>
                <w:rFonts w:cs="Times New Roman"/>
                <w:sz w:val="20"/>
                <w:szCs w:val="20"/>
              </w:rPr>
              <w:t>от 0,6 до 0,9</w:t>
            </w:r>
          </w:p>
        </w:tc>
        <w:tc>
          <w:tcPr>
            <w:tcW w:w="689" w:type="pct"/>
            <w:vAlign w:val="center"/>
          </w:tcPr>
          <w:p w14:paraId="04B5CC1A" w14:textId="77777777" w:rsidR="00F611AE" w:rsidRPr="00CC3AFA" w:rsidRDefault="00F611AE" w:rsidP="0053067D">
            <w:pPr>
              <w:spacing w:after="0" w:line="240" w:lineRule="auto"/>
              <w:ind w:hanging="8"/>
              <w:jc w:val="center"/>
              <w:rPr>
                <w:rStyle w:val="FontStyle11"/>
                <w:rFonts w:cs="Times New Roman"/>
                <w:sz w:val="20"/>
                <w:szCs w:val="20"/>
              </w:rPr>
            </w:pPr>
            <w:r w:rsidRPr="00CC3AFA">
              <w:rPr>
                <w:rStyle w:val="FontStyle11"/>
                <w:rFonts w:cs="Times New Roman"/>
                <w:sz w:val="20"/>
                <w:szCs w:val="20"/>
              </w:rPr>
              <w:t>3000</w:t>
            </w:r>
          </w:p>
        </w:tc>
        <w:tc>
          <w:tcPr>
            <w:tcW w:w="925" w:type="pct"/>
            <w:vAlign w:val="center"/>
          </w:tcPr>
          <w:p w14:paraId="4D63C51B" w14:textId="77777777" w:rsidR="00F611AE" w:rsidRPr="00CC3AFA" w:rsidRDefault="00F611AE" w:rsidP="0053067D">
            <w:pPr>
              <w:spacing w:after="0" w:line="240" w:lineRule="auto"/>
              <w:ind w:hanging="8"/>
              <w:rPr>
                <w:rStyle w:val="FontStyle11"/>
                <w:rFonts w:cs="Times New Roman"/>
                <w:sz w:val="20"/>
                <w:szCs w:val="20"/>
              </w:rPr>
            </w:pPr>
            <w:r w:rsidRPr="00CC3AFA">
              <w:rPr>
                <w:rStyle w:val="FontStyle11"/>
                <w:rFonts w:cs="Times New Roman"/>
                <w:sz w:val="20"/>
                <w:szCs w:val="20"/>
              </w:rPr>
              <w:t>непосредственно</w:t>
            </w:r>
          </w:p>
          <w:p w14:paraId="078D777A" w14:textId="77777777" w:rsidR="00F611AE" w:rsidRPr="00CC3AFA" w:rsidRDefault="00F611AE" w:rsidP="0053067D">
            <w:pPr>
              <w:spacing w:after="0" w:line="240" w:lineRule="auto"/>
              <w:ind w:hanging="8"/>
              <w:rPr>
                <w:rStyle w:val="FontStyle11"/>
                <w:rFonts w:cs="Times New Roman"/>
                <w:sz w:val="20"/>
                <w:szCs w:val="20"/>
              </w:rPr>
            </w:pPr>
            <w:r w:rsidRPr="00CC3AFA">
              <w:rPr>
                <w:rStyle w:val="FontStyle11"/>
                <w:rFonts w:cs="Times New Roman"/>
                <w:sz w:val="20"/>
                <w:szCs w:val="20"/>
              </w:rPr>
              <w:t>за ответвлением, расстояние до ближайшей СЗ</w:t>
            </w:r>
          </w:p>
          <w:p w14:paraId="592D2E8D" w14:textId="77777777" w:rsidR="00F611AE" w:rsidRPr="00CC3AFA" w:rsidRDefault="00F611AE" w:rsidP="0053067D">
            <w:pPr>
              <w:spacing w:after="0" w:line="240" w:lineRule="auto"/>
              <w:ind w:hanging="8"/>
              <w:rPr>
                <w:rStyle w:val="FontStyle11"/>
                <w:rFonts w:cs="Times New Roman"/>
                <w:sz w:val="20"/>
                <w:szCs w:val="20"/>
              </w:rPr>
            </w:pPr>
            <w:r w:rsidRPr="00CC3AFA">
              <w:rPr>
                <w:rStyle w:val="FontStyle11"/>
                <w:rFonts w:cs="Times New Roman"/>
                <w:sz w:val="20"/>
                <w:szCs w:val="20"/>
              </w:rPr>
              <w:t>не более 3000 м</w:t>
            </w:r>
          </w:p>
        </w:tc>
        <w:tc>
          <w:tcPr>
            <w:tcW w:w="1251" w:type="pct"/>
            <w:vAlign w:val="center"/>
          </w:tcPr>
          <w:p w14:paraId="355FD002" w14:textId="77777777" w:rsidR="00F611AE" w:rsidRPr="00CC3AFA" w:rsidRDefault="00F611AE" w:rsidP="0053067D">
            <w:pPr>
              <w:spacing w:after="0" w:line="240" w:lineRule="auto"/>
              <w:ind w:hanging="8"/>
              <w:rPr>
                <w:rStyle w:val="FontStyle11"/>
                <w:rFonts w:cs="Times New Roman"/>
                <w:sz w:val="20"/>
                <w:szCs w:val="20"/>
              </w:rPr>
            </w:pPr>
            <w:r w:rsidRPr="00CC3AFA">
              <w:rPr>
                <w:rStyle w:val="FontStyle11"/>
                <w:rFonts w:cs="Times New Roman"/>
                <w:sz w:val="20"/>
                <w:szCs w:val="20"/>
              </w:rPr>
              <w:t>непосредственно за местом изменения диаметра, расстояние до ближайшей СЗ в соответствии с меньшим диаметро</w:t>
            </w:r>
            <w:proofErr w:type="gramStart"/>
            <w:r w:rsidRPr="00CC3AFA">
              <w:rPr>
                <w:rStyle w:val="FontStyle11"/>
                <w:rFonts w:cs="Times New Roman"/>
                <w:sz w:val="20"/>
                <w:szCs w:val="20"/>
              </w:rPr>
              <w:t>м(</w:t>
            </w:r>
            <w:proofErr w:type="gramEnd"/>
            <w:r w:rsidRPr="00CC3AFA">
              <w:rPr>
                <w:rStyle w:val="FontStyle11"/>
                <w:rFonts w:cs="Times New Roman"/>
                <w:sz w:val="20"/>
                <w:szCs w:val="20"/>
              </w:rPr>
              <w:t>не более 1000 м, 1500 м)</w:t>
            </w:r>
          </w:p>
        </w:tc>
        <w:tc>
          <w:tcPr>
            <w:tcW w:w="1353" w:type="pct"/>
            <w:vAlign w:val="center"/>
          </w:tcPr>
          <w:p w14:paraId="37BBAF13" w14:textId="77777777" w:rsidR="00F611AE" w:rsidRPr="00CC3AFA" w:rsidRDefault="00F611AE" w:rsidP="0053067D">
            <w:pPr>
              <w:spacing w:after="0" w:line="240" w:lineRule="auto"/>
              <w:ind w:hanging="8"/>
              <w:rPr>
                <w:rStyle w:val="FontStyle11"/>
                <w:rFonts w:cs="Times New Roman"/>
                <w:sz w:val="20"/>
                <w:szCs w:val="20"/>
              </w:rPr>
            </w:pPr>
            <w:r w:rsidRPr="00CC3AFA">
              <w:rPr>
                <w:rStyle w:val="FontStyle11"/>
                <w:rFonts w:cs="Times New Roman"/>
                <w:sz w:val="20"/>
                <w:szCs w:val="20"/>
              </w:rPr>
              <w:t>непосредственно за ответвлением, на теплопроводе меньшего диаметра, расстояние до ближайшей СЗ в соответствии с меньшим диаметром</w:t>
            </w:r>
          </w:p>
          <w:p w14:paraId="36383748" w14:textId="77777777" w:rsidR="00F611AE" w:rsidRPr="00CC3AFA" w:rsidRDefault="00F611AE" w:rsidP="0053067D">
            <w:pPr>
              <w:spacing w:after="0" w:line="240" w:lineRule="auto"/>
              <w:ind w:hanging="8"/>
              <w:rPr>
                <w:rStyle w:val="FontStyle11"/>
                <w:rFonts w:cs="Times New Roman"/>
                <w:sz w:val="20"/>
                <w:szCs w:val="20"/>
              </w:rPr>
            </w:pPr>
            <w:r w:rsidRPr="00CC3AFA">
              <w:rPr>
                <w:rStyle w:val="FontStyle11"/>
                <w:rFonts w:cs="Times New Roman"/>
                <w:sz w:val="20"/>
                <w:szCs w:val="20"/>
              </w:rPr>
              <w:t>(не более 1000 м, 1500 м)</w:t>
            </w:r>
          </w:p>
        </w:tc>
      </w:tr>
      <w:tr w:rsidR="00F611AE" w:rsidRPr="00CC3AFA" w14:paraId="1588C4CB" w14:textId="77777777" w:rsidTr="00646678">
        <w:trPr>
          <w:jc w:val="center"/>
        </w:trPr>
        <w:tc>
          <w:tcPr>
            <w:tcW w:w="782" w:type="pct"/>
            <w:vAlign w:val="center"/>
          </w:tcPr>
          <w:p w14:paraId="0F2CC029" w14:textId="77777777" w:rsidR="00F611AE" w:rsidRPr="00CC3AFA" w:rsidRDefault="00F611AE" w:rsidP="0053067D">
            <w:pPr>
              <w:spacing w:after="0" w:line="240" w:lineRule="auto"/>
              <w:ind w:hanging="8"/>
              <w:jc w:val="center"/>
              <w:rPr>
                <w:rStyle w:val="FontStyle11"/>
                <w:rFonts w:cs="Times New Roman"/>
                <w:sz w:val="20"/>
                <w:szCs w:val="20"/>
              </w:rPr>
            </w:pPr>
            <w:r w:rsidRPr="00CC3AFA">
              <w:rPr>
                <w:rStyle w:val="FontStyle11"/>
                <w:rFonts w:cs="Times New Roman"/>
                <w:sz w:val="20"/>
                <w:szCs w:val="20"/>
              </w:rPr>
              <w:t>более 0,9</w:t>
            </w:r>
          </w:p>
        </w:tc>
        <w:tc>
          <w:tcPr>
            <w:tcW w:w="689" w:type="pct"/>
            <w:vAlign w:val="center"/>
          </w:tcPr>
          <w:p w14:paraId="42D4912D" w14:textId="77777777" w:rsidR="00F611AE" w:rsidRPr="00CC3AFA" w:rsidRDefault="00F611AE" w:rsidP="0053067D">
            <w:pPr>
              <w:spacing w:after="0" w:line="240" w:lineRule="auto"/>
              <w:ind w:hanging="8"/>
              <w:jc w:val="center"/>
              <w:rPr>
                <w:rStyle w:val="FontStyle11"/>
                <w:rFonts w:cs="Times New Roman"/>
                <w:sz w:val="20"/>
                <w:szCs w:val="20"/>
              </w:rPr>
            </w:pPr>
            <w:r w:rsidRPr="00CC3AFA">
              <w:rPr>
                <w:rStyle w:val="FontStyle11"/>
                <w:rFonts w:cs="Times New Roman"/>
                <w:sz w:val="20"/>
                <w:szCs w:val="20"/>
              </w:rPr>
              <w:t>5000</w:t>
            </w:r>
          </w:p>
        </w:tc>
        <w:tc>
          <w:tcPr>
            <w:tcW w:w="925" w:type="pct"/>
            <w:vAlign w:val="center"/>
          </w:tcPr>
          <w:p w14:paraId="6FD25299" w14:textId="77777777" w:rsidR="00F611AE" w:rsidRPr="00CC3AFA" w:rsidRDefault="00F611AE" w:rsidP="0053067D">
            <w:pPr>
              <w:spacing w:after="0" w:line="240" w:lineRule="auto"/>
              <w:ind w:hanging="8"/>
              <w:rPr>
                <w:rStyle w:val="FontStyle11"/>
                <w:rFonts w:cs="Times New Roman"/>
                <w:sz w:val="20"/>
                <w:szCs w:val="20"/>
              </w:rPr>
            </w:pPr>
            <w:r w:rsidRPr="00CC3AFA">
              <w:rPr>
                <w:rStyle w:val="FontStyle11"/>
                <w:rFonts w:cs="Times New Roman"/>
                <w:sz w:val="20"/>
                <w:szCs w:val="20"/>
              </w:rPr>
              <w:t>непосредственно</w:t>
            </w:r>
          </w:p>
          <w:p w14:paraId="72B79CF5" w14:textId="77777777" w:rsidR="00F611AE" w:rsidRPr="00CC3AFA" w:rsidRDefault="00F611AE" w:rsidP="0053067D">
            <w:pPr>
              <w:spacing w:after="0" w:line="240" w:lineRule="auto"/>
              <w:ind w:hanging="8"/>
              <w:rPr>
                <w:rStyle w:val="FontStyle11"/>
                <w:rFonts w:cs="Times New Roman"/>
                <w:sz w:val="20"/>
                <w:szCs w:val="20"/>
              </w:rPr>
            </w:pPr>
            <w:r w:rsidRPr="00CC3AFA">
              <w:rPr>
                <w:rStyle w:val="FontStyle11"/>
                <w:rFonts w:cs="Times New Roman"/>
                <w:sz w:val="20"/>
                <w:szCs w:val="20"/>
              </w:rPr>
              <w:t>за ответвлением, расстояние до ближайшей СЗ</w:t>
            </w:r>
          </w:p>
          <w:p w14:paraId="090D5A12" w14:textId="77777777" w:rsidR="00F611AE" w:rsidRPr="00CC3AFA" w:rsidRDefault="00F611AE" w:rsidP="0053067D">
            <w:pPr>
              <w:spacing w:after="0" w:line="240" w:lineRule="auto"/>
              <w:ind w:hanging="8"/>
              <w:rPr>
                <w:rStyle w:val="FontStyle11"/>
                <w:rFonts w:cs="Times New Roman"/>
                <w:sz w:val="20"/>
                <w:szCs w:val="20"/>
              </w:rPr>
            </w:pPr>
            <w:r w:rsidRPr="00CC3AFA">
              <w:rPr>
                <w:rStyle w:val="FontStyle11"/>
                <w:rFonts w:cs="Times New Roman"/>
                <w:sz w:val="20"/>
                <w:szCs w:val="20"/>
              </w:rPr>
              <w:t>не более 5000 м</w:t>
            </w:r>
          </w:p>
        </w:tc>
        <w:tc>
          <w:tcPr>
            <w:tcW w:w="1251" w:type="pct"/>
            <w:vAlign w:val="center"/>
          </w:tcPr>
          <w:p w14:paraId="604509C7" w14:textId="77777777" w:rsidR="00F611AE" w:rsidRPr="00CC3AFA" w:rsidRDefault="00F611AE" w:rsidP="0053067D">
            <w:pPr>
              <w:spacing w:after="0" w:line="240" w:lineRule="auto"/>
              <w:ind w:hanging="8"/>
              <w:rPr>
                <w:rStyle w:val="FontStyle11"/>
                <w:rFonts w:cs="Times New Roman"/>
                <w:sz w:val="20"/>
                <w:szCs w:val="20"/>
              </w:rPr>
            </w:pPr>
            <w:r w:rsidRPr="00CC3AFA">
              <w:rPr>
                <w:rStyle w:val="FontStyle11"/>
                <w:rFonts w:cs="Times New Roman"/>
                <w:sz w:val="20"/>
                <w:szCs w:val="20"/>
              </w:rPr>
              <w:t>непосредственно за местом изменения диаметра, расстояние до ближайшей СЗ в соответствии с меньшим диаметро</w:t>
            </w:r>
            <w:proofErr w:type="gramStart"/>
            <w:r w:rsidRPr="00CC3AFA">
              <w:rPr>
                <w:rStyle w:val="FontStyle11"/>
                <w:rFonts w:cs="Times New Roman"/>
                <w:sz w:val="20"/>
                <w:szCs w:val="20"/>
              </w:rPr>
              <w:t>м(</w:t>
            </w:r>
            <w:proofErr w:type="gramEnd"/>
            <w:r w:rsidRPr="00CC3AFA">
              <w:rPr>
                <w:rStyle w:val="FontStyle11"/>
                <w:rFonts w:cs="Times New Roman"/>
                <w:sz w:val="20"/>
                <w:szCs w:val="20"/>
              </w:rPr>
              <w:t>не более 1000 м, 1500 м, 3000 м)</w:t>
            </w:r>
          </w:p>
        </w:tc>
        <w:tc>
          <w:tcPr>
            <w:tcW w:w="1353" w:type="pct"/>
            <w:vAlign w:val="center"/>
          </w:tcPr>
          <w:p w14:paraId="5394FBB2" w14:textId="77777777" w:rsidR="00F611AE" w:rsidRPr="00CC3AFA" w:rsidRDefault="00F611AE" w:rsidP="0053067D">
            <w:pPr>
              <w:spacing w:after="0" w:line="240" w:lineRule="auto"/>
              <w:ind w:hanging="8"/>
              <w:rPr>
                <w:rStyle w:val="FontStyle11"/>
                <w:rFonts w:cs="Times New Roman"/>
                <w:sz w:val="20"/>
                <w:szCs w:val="20"/>
              </w:rPr>
            </w:pPr>
            <w:r w:rsidRPr="00CC3AFA">
              <w:rPr>
                <w:rStyle w:val="FontStyle11"/>
                <w:rFonts w:cs="Times New Roman"/>
                <w:sz w:val="20"/>
                <w:szCs w:val="20"/>
              </w:rPr>
              <w:t>непосредственно за ответвлением, на теплопроводе меньшего диаметра, расстояние до ближайшей СЗ в соответствии с меньшим диаметро</w:t>
            </w:r>
            <w:proofErr w:type="gramStart"/>
            <w:r w:rsidRPr="00CC3AFA">
              <w:rPr>
                <w:rStyle w:val="FontStyle11"/>
                <w:rFonts w:cs="Times New Roman"/>
                <w:sz w:val="20"/>
                <w:szCs w:val="20"/>
              </w:rPr>
              <w:t>м(</w:t>
            </w:r>
            <w:proofErr w:type="gramEnd"/>
            <w:r w:rsidRPr="00CC3AFA">
              <w:rPr>
                <w:rStyle w:val="FontStyle11"/>
                <w:rFonts w:cs="Times New Roman"/>
                <w:sz w:val="20"/>
                <w:szCs w:val="20"/>
              </w:rPr>
              <w:t>не более 1000 м, 1500 м, 3000 м)</w:t>
            </w:r>
          </w:p>
        </w:tc>
      </w:tr>
    </w:tbl>
    <w:p w14:paraId="3AF24D27" w14:textId="77777777" w:rsidR="00F611AE" w:rsidRPr="00CC3AFA" w:rsidRDefault="00F611AE" w:rsidP="0053067D">
      <w:pPr>
        <w:pStyle w:val="afffa"/>
        <w:spacing w:before="240"/>
        <w:rPr>
          <w:rStyle w:val="FontStyle11"/>
          <w:sz w:val="26"/>
        </w:rPr>
      </w:pPr>
      <w:r w:rsidRPr="00CC3AFA">
        <w:rPr>
          <w:rStyle w:val="FontStyle11"/>
          <w:sz w:val="26"/>
        </w:rPr>
        <w:t>Если в результате анализа выявляется несоответствие принятым условиям, то в расчете среднего времени восстановления количество секционирующих задвижек и расстояние между ними условно принимается равным такому, при котором обеспечивается выполнение этих условий. Установка дополнительных задвижек включается в рекомендации.</w:t>
      </w:r>
    </w:p>
    <w:p w14:paraId="7C86ADDA" w14:textId="3B211BFE" w:rsidR="00F611AE" w:rsidRPr="00CC3AFA" w:rsidRDefault="004F238C" w:rsidP="0053067D">
      <w:pPr>
        <w:pStyle w:val="afffa"/>
        <w:rPr>
          <w:rStyle w:val="FontStyle11"/>
          <w:sz w:val="26"/>
        </w:rPr>
      </w:pPr>
      <w:r w:rsidRPr="00CC3AFA">
        <w:rPr>
          <w:rStyle w:val="FontStyle11"/>
          <w:sz w:val="26"/>
        </w:rPr>
        <w:t>4.</w:t>
      </w:r>
      <w:r w:rsidR="00F611AE" w:rsidRPr="00CC3AFA">
        <w:rPr>
          <w:rStyle w:val="FontStyle11"/>
          <w:sz w:val="26"/>
        </w:rPr>
        <w:t>Интенсивность восстановления элементов ТС:</w:t>
      </w:r>
    </w:p>
    <w:tbl>
      <w:tblPr>
        <w:tblW w:w="0" w:type="auto"/>
        <w:jc w:val="center"/>
        <w:tblLook w:val="04A0" w:firstRow="1" w:lastRow="0" w:firstColumn="1" w:lastColumn="0" w:noHBand="0" w:noVBand="1"/>
      </w:tblPr>
      <w:tblGrid>
        <w:gridCol w:w="4941"/>
        <w:gridCol w:w="3483"/>
        <w:gridCol w:w="911"/>
      </w:tblGrid>
      <w:tr w:rsidR="00F611AE" w:rsidRPr="00CC3AFA" w14:paraId="0633B15B" w14:textId="77777777" w:rsidTr="00F611AE">
        <w:trPr>
          <w:trHeight w:val="689"/>
          <w:jc w:val="center"/>
        </w:trPr>
        <w:tc>
          <w:tcPr>
            <w:tcW w:w="4941" w:type="dxa"/>
            <w:vAlign w:val="center"/>
          </w:tcPr>
          <w:p w14:paraId="55C8787C" w14:textId="77777777" w:rsidR="00F611AE" w:rsidRPr="00CC3AFA" w:rsidRDefault="00F611AE" w:rsidP="0053067D">
            <w:pPr>
              <w:pStyle w:val="afffa"/>
            </w:pPr>
            <m:oMathPara>
              <m:oMathParaPr>
                <m:jc m:val="right"/>
              </m:oMathParaPr>
              <m:oMath>
                <m:r>
                  <w:rPr>
                    <w:rFonts w:ascii="Cambria Math" w:hAnsi="Cambria Math"/>
                  </w:rPr>
                  <m:t>μ</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sSup>
                      <m:sSupPr>
                        <m:ctrlPr>
                          <w:rPr>
                            <w:rFonts w:ascii="Cambria Math" w:hAnsi="Cambria Math"/>
                          </w:rPr>
                        </m:ctrlPr>
                      </m:sSupPr>
                      <m:e>
                        <m:r>
                          <w:rPr>
                            <w:rFonts w:ascii="Cambria Math" w:hAnsi="Cambria Math"/>
                          </w:rPr>
                          <m:t>z</m:t>
                        </m:r>
                      </m:e>
                      <m:sup>
                        <m:r>
                          <m:rPr>
                            <m:sty m:val="p"/>
                          </m:rPr>
                          <w:rPr>
                            <w:rFonts w:ascii="Cambria Math" w:hAnsi="Cambria Math"/>
                          </w:rPr>
                          <m:t>в</m:t>
                        </m:r>
                      </m:sup>
                    </m:sSup>
                  </m:den>
                </m:f>
              </m:oMath>
            </m:oMathPara>
          </w:p>
        </w:tc>
        <w:tc>
          <w:tcPr>
            <w:tcW w:w="3483" w:type="dxa"/>
            <w:vAlign w:val="center"/>
          </w:tcPr>
          <w:p w14:paraId="06C3034B" w14:textId="77777777" w:rsidR="00F611AE" w:rsidRPr="00CC3AFA" w:rsidRDefault="00F611AE" w:rsidP="0053067D">
            <w:pPr>
              <w:pStyle w:val="afffa"/>
            </w:pPr>
            <w:r w:rsidRPr="00CC3AFA">
              <w:t>, 1/ч</w:t>
            </w:r>
          </w:p>
        </w:tc>
        <w:tc>
          <w:tcPr>
            <w:tcW w:w="911" w:type="dxa"/>
            <w:vAlign w:val="center"/>
          </w:tcPr>
          <w:p w14:paraId="02620A59" w14:textId="77777777" w:rsidR="00F611AE" w:rsidRPr="00CC3AFA" w:rsidRDefault="00F611AE" w:rsidP="0053067D">
            <w:pPr>
              <w:pStyle w:val="afffa"/>
              <w:ind w:firstLine="0"/>
            </w:pPr>
            <w:r w:rsidRPr="00CC3AFA">
              <w:t>(7)</w:t>
            </w:r>
          </w:p>
        </w:tc>
      </w:tr>
    </w:tbl>
    <w:p w14:paraId="0827AC4F" w14:textId="003BA868" w:rsidR="00F611AE" w:rsidRPr="00CC3AFA" w:rsidRDefault="004F238C" w:rsidP="0053067D">
      <w:pPr>
        <w:pStyle w:val="afffa"/>
        <w:rPr>
          <w:rStyle w:val="FontStyle11"/>
          <w:sz w:val="26"/>
        </w:rPr>
      </w:pPr>
      <w:r w:rsidRPr="00CC3AFA">
        <w:rPr>
          <w:rStyle w:val="FontStyle11"/>
          <w:sz w:val="26"/>
        </w:rPr>
        <w:t>5.</w:t>
      </w:r>
      <w:r w:rsidR="00F611AE" w:rsidRPr="00CC3AFA">
        <w:rPr>
          <w:rStyle w:val="FontStyle11"/>
          <w:sz w:val="26"/>
        </w:rPr>
        <w:t>Стационарная вероятность рабочего состояния сети:</w:t>
      </w:r>
    </w:p>
    <w:tbl>
      <w:tblPr>
        <w:tblW w:w="0" w:type="auto"/>
        <w:jc w:val="center"/>
        <w:tblLook w:val="04A0" w:firstRow="1" w:lastRow="0" w:firstColumn="1" w:lastColumn="0" w:noHBand="0" w:noVBand="1"/>
      </w:tblPr>
      <w:tblGrid>
        <w:gridCol w:w="8419"/>
        <w:gridCol w:w="891"/>
      </w:tblGrid>
      <w:tr w:rsidR="00F611AE" w:rsidRPr="00CC3AFA" w14:paraId="660EE0C9" w14:textId="77777777" w:rsidTr="00F611AE">
        <w:trPr>
          <w:trHeight w:val="1020"/>
          <w:jc w:val="center"/>
        </w:trPr>
        <w:tc>
          <w:tcPr>
            <w:tcW w:w="8419" w:type="dxa"/>
            <w:vAlign w:val="center"/>
          </w:tcPr>
          <w:p w14:paraId="7509F84E" w14:textId="77777777" w:rsidR="00F611AE" w:rsidRPr="00CC3AFA" w:rsidRDefault="001E1B69" w:rsidP="0053067D">
            <w:pPr>
              <w:pStyle w:val="afffa"/>
            </w:pPr>
            <m:oMathPara>
              <m:oMath>
                <m:sSub>
                  <m:sSubPr>
                    <m:ctrlPr>
                      <w:rPr>
                        <w:rFonts w:ascii="Cambria Math" w:hAnsi="Cambria Math"/>
                      </w:rPr>
                    </m:ctrlPr>
                  </m:sSubPr>
                  <m:e>
                    <m:r>
                      <w:rPr>
                        <w:rFonts w:ascii="Cambria Math" w:hAnsi="Cambria Math"/>
                      </w:rPr>
                      <m:t>p</m:t>
                    </m:r>
                  </m:e>
                  <m:sub>
                    <m:r>
                      <m:rPr>
                        <m:sty m:val="p"/>
                      </m:rPr>
                      <w:rPr>
                        <w:rFonts w:ascii="Cambria Math" w:hAnsi="Cambria Math"/>
                      </w:rPr>
                      <m:t>0</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r>
                          <m:rPr>
                            <m:sty m:val="p"/>
                          </m:rPr>
                          <w:rPr>
                            <w:rFonts w:ascii="Cambria Math" w:hAnsi="Cambria Math"/>
                          </w:rPr>
                          <m:t>1+</m:t>
                        </m:r>
                        <m:nary>
                          <m:naryPr>
                            <m:chr m:val="∑"/>
                            <m:limLoc m:val="undOvr"/>
                            <m:ctrlPr>
                              <w:rPr>
                                <w:rFonts w:ascii="Cambria Math" w:hAnsi="Cambria Math"/>
                              </w:rPr>
                            </m:ctrlPr>
                          </m:naryPr>
                          <m:sub>
                            <m:r>
                              <w:rPr>
                                <w:rFonts w:ascii="Cambria Math" w:hAnsi="Cambria Math"/>
                              </w:rPr>
                              <m:t>i</m:t>
                            </m:r>
                            <m:r>
                              <m:rPr>
                                <m:sty m:val="p"/>
                              </m:rPr>
                              <w:rPr>
                                <w:rFonts w:ascii="Cambria Math" w:hAnsi="Cambria Math"/>
                              </w:rPr>
                              <m:t>=1</m:t>
                            </m:r>
                          </m:sub>
                          <m:sup>
                            <m:r>
                              <w:rPr>
                                <w:rFonts w:ascii="Cambria Math" w:hAnsi="Cambria Math"/>
                              </w:rPr>
                              <m:t>N</m:t>
                            </m:r>
                          </m:sup>
                          <m:e>
                            <m:f>
                              <m:fPr>
                                <m:ctrlPr>
                                  <w:rPr>
                                    <w:rFonts w:ascii="Cambria Math" w:hAnsi="Cambria Math"/>
                                  </w:rPr>
                                </m:ctrlPr>
                              </m:fPr>
                              <m:num>
                                <m:sSub>
                                  <m:sSubPr>
                                    <m:ctrlPr>
                                      <w:rPr>
                                        <w:rFonts w:ascii="Cambria Math" w:hAnsi="Cambria Math"/>
                                      </w:rPr>
                                    </m:ctrlPr>
                                  </m:sSubPr>
                                  <m:e>
                                    <m:r>
                                      <w:rPr>
                                        <w:rFonts w:ascii="Cambria Math" w:hAnsi="Cambria Math"/>
                                      </w:rPr>
                                      <m:t>ω</m:t>
                                    </m:r>
                                  </m:e>
                                  <m:sub>
                                    <m:r>
                                      <w:rPr>
                                        <w:rFonts w:ascii="Cambria Math" w:hAnsi="Cambria Math"/>
                                      </w:rPr>
                                      <m:t>i</m:t>
                                    </m:r>
                                  </m:sub>
                                </m:sSub>
                              </m:num>
                              <m:den>
                                <m:sSub>
                                  <m:sSubPr>
                                    <m:ctrlPr>
                                      <w:rPr>
                                        <w:rFonts w:ascii="Cambria Math" w:hAnsi="Cambria Math"/>
                                      </w:rPr>
                                    </m:ctrlPr>
                                  </m:sSubPr>
                                  <m:e>
                                    <m:r>
                                      <w:rPr>
                                        <w:rFonts w:ascii="Cambria Math" w:hAnsi="Cambria Math"/>
                                      </w:rPr>
                                      <m:t>μ</m:t>
                                    </m:r>
                                  </m:e>
                                  <m:sub>
                                    <m:r>
                                      <w:rPr>
                                        <w:rFonts w:ascii="Cambria Math" w:hAnsi="Cambria Math"/>
                                      </w:rPr>
                                      <m:t>i</m:t>
                                    </m:r>
                                  </m:sub>
                                </m:sSub>
                              </m:den>
                            </m:f>
                          </m:e>
                        </m:nary>
                      </m:e>
                    </m:d>
                  </m:e>
                  <m:sup>
                    <m:r>
                      <m:rPr>
                        <m:sty m:val="p"/>
                      </m:rPr>
                      <w:rPr>
                        <w:rFonts w:ascii="Cambria Math" w:hAnsi="Cambria Math"/>
                      </w:rPr>
                      <m:t>-1</m:t>
                    </m:r>
                  </m:sup>
                </m:sSup>
              </m:oMath>
            </m:oMathPara>
          </w:p>
        </w:tc>
        <w:tc>
          <w:tcPr>
            <w:tcW w:w="891" w:type="dxa"/>
            <w:vAlign w:val="center"/>
          </w:tcPr>
          <w:p w14:paraId="1A87C7F6" w14:textId="77777777" w:rsidR="00F611AE" w:rsidRPr="00CC3AFA" w:rsidRDefault="00F611AE" w:rsidP="0053067D">
            <w:pPr>
              <w:pStyle w:val="afffa"/>
              <w:ind w:firstLine="0"/>
            </w:pPr>
            <w:r w:rsidRPr="00CC3AFA">
              <w:t>(8)</w:t>
            </w:r>
          </w:p>
        </w:tc>
      </w:tr>
    </w:tbl>
    <w:p w14:paraId="63D2769A" w14:textId="77777777" w:rsidR="00F611AE" w:rsidRPr="00CC3AFA" w:rsidRDefault="00F611AE" w:rsidP="0053067D">
      <w:pPr>
        <w:pStyle w:val="afffa"/>
      </w:pPr>
      <w:r w:rsidRPr="00CC3AFA">
        <w:rPr>
          <w:rStyle w:val="FontStyle11"/>
          <w:sz w:val="26"/>
        </w:rPr>
        <w:t xml:space="preserve">где </w:t>
      </w:r>
      <w:r w:rsidRPr="00CC3AFA">
        <w:t>N</w:t>
      </w:r>
      <w:r w:rsidRPr="00CC3AFA">
        <w:rPr>
          <w:rStyle w:val="FontStyle11"/>
          <w:sz w:val="26"/>
        </w:rPr>
        <w:t xml:space="preserve"> – число элементов ТС (участков).</w:t>
      </w:r>
    </w:p>
    <w:p w14:paraId="1C1CEE41" w14:textId="0BB85C0D" w:rsidR="00F611AE" w:rsidRPr="00CC3AFA" w:rsidRDefault="004F238C" w:rsidP="0053067D">
      <w:pPr>
        <w:pStyle w:val="afffa"/>
        <w:rPr>
          <w:rStyle w:val="FontStyle11"/>
          <w:sz w:val="26"/>
        </w:rPr>
      </w:pPr>
      <w:r w:rsidRPr="00CC3AFA">
        <w:rPr>
          <w:rStyle w:val="FontStyle11"/>
          <w:sz w:val="26"/>
        </w:rPr>
        <w:t>6.</w:t>
      </w:r>
      <w:r w:rsidR="00F611AE" w:rsidRPr="00CC3AFA">
        <w:rPr>
          <w:rStyle w:val="FontStyle11"/>
          <w:sz w:val="26"/>
        </w:rPr>
        <w:t>Вероятность состояния сети, соответствующая отказу f-го элемента:</w:t>
      </w:r>
    </w:p>
    <w:tbl>
      <w:tblPr>
        <w:tblW w:w="9307" w:type="dxa"/>
        <w:jc w:val="center"/>
        <w:tblLook w:val="04A0" w:firstRow="1" w:lastRow="0" w:firstColumn="1" w:lastColumn="0" w:noHBand="0" w:noVBand="1"/>
      </w:tblPr>
      <w:tblGrid>
        <w:gridCol w:w="8556"/>
        <w:gridCol w:w="751"/>
      </w:tblGrid>
      <w:tr w:rsidR="00F611AE" w:rsidRPr="00CC3AFA" w14:paraId="31BD5BCD" w14:textId="77777777" w:rsidTr="00F611AE">
        <w:trPr>
          <w:trHeight w:val="559"/>
          <w:jc w:val="center"/>
        </w:trPr>
        <w:tc>
          <w:tcPr>
            <w:tcW w:w="8556" w:type="dxa"/>
            <w:vAlign w:val="center"/>
          </w:tcPr>
          <w:p w14:paraId="1CECF434" w14:textId="77777777" w:rsidR="00F611AE" w:rsidRPr="00CC3AFA" w:rsidRDefault="001E1B69" w:rsidP="0053067D">
            <w:pPr>
              <w:pStyle w:val="afffa"/>
            </w:pPr>
            <m:oMathPara>
              <m:oMathParaPr>
                <m:jc m:val="center"/>
              </m:oMathParaPr>
              <m:oMath>
                <m:sSub>
                  <m:sSubPr>
                    <m:ctrlPr>
                      <w:rPr>
                        <w:rFonts w:ascii="Cambria Math" w:hAnsi="Cambria Math"/>
                      </w:rPr>
                    </m:ctrlPr>
                  </m:sSubPr>
                  <m:e>
                    <m:r>
                      <w:rPr>
                        <w:rFonts w:ascii="Cambria Math" w:hAnsi="Cambria Math"/>
                      </w:rPr>
                      <m:t>p</m:t>
                    </m:r>
                  </m:e>
                  <m:sub>
                    <m:r>
                      <w:rPr>
                        <w:rFonts w:ascii="Cambria Math" w:hAnsi="Cambria Math"/>
                      </w:rPr>
                      <m:t>f</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ω</m:t>
                        </m:r>
                      </m:e>
                      <m:sub>
                        <m:r>
                          <w:rPr>
                            <w:rFonts w:ascii="Cambria Math" w:hAnsi="Cambria Math"/>
                          </w:rPr>
                          <m:t>f</m:t>
                        </m:r>
                      </m:sub>
                    </m:sSub>
                  </m:num>
                  <m:den>
                    <m:sSub>
                      <m:sSubPr>
                        <m:ctrlPr>
                          <w:rPr>
                            <w:rFonts w:ascii="Cambria Math" w:hAnsi="Cambria Math"/>
                          </w:rPr>
                        </m:ctrlPr>
                      </m:sSubPr>
                      <m:e>
                        <m:r>
                          <w:rPr>
                            <w:rFonts w:ascii="Cambria Math" w:hAnsi="Cambria Math"/>
                          </w:rPr>
                          <m:t>μ</m:t>
                        </m:r>
                      </m:e>
                      <m:sub>
                        <m:r>
                          <w:rPr>
                            <w:rFonts w:ascii="Cambria Math" w:hAnsi="Cambria Math"/>
                          </w:rPr>
                          <m:t>f</m:t>
                        </m:r>
                      </m:sub>
                    </m:sSub>
                  </m:den>
                </m:f>
                <m:r>
                  <m:rPr>
                    <m:sty m:val="p"/>
                  </m:rPr>
                  <w:rPr>
                    <w:rFonts w:ascii="Cambria Math" w:hAnsi="Cambria Math"/>
                  </w:rPr>
                  <m:t xml:space="preserve"> ∙</m:t>
                </m:r>
                <m:sSub>
                  <m:sSubPr>
                    <m:ctrlPr>
                      <w:rPr>
                        <w:rFonts w:ascii="Cambria Math" w:hAnsi="Cambria Math"/>
                      </w:rPr>
                    </m:ctrlPr>
                  </m:sSubPr>
                  <m:e>
                    <m:r>
                      <w:rPr>
                        <w:rFonts w:ascii="Cambria Math" w:hAnsi="Cambria Math"/>
                      </w:rPr>
                      <m:t>p</m:t>
                    </m:r>
                  </m:e>
                  <m:sub>
                    <m:r>
                      <m:rPr>
                        <m:sty m:val="p"/>
                      </m:rPr>
                      <w:rPr>
                        <w:rFonts w:ascii="Cambria Math" w:hAnsi="Cambria Math"/>
                      </w:rPr>
                      <m:t>0</m:t>
                    </m:r>
                  </m:sub>
                </m:sSub>
              </m:oMath>
            </m:oMathPara>
          </w:p>
        </w:tc>
        <w:tc>
          <w:tcPr>
            <w:tcW w:w="751" w:type="dxa"/>
            <w:vAlign w:val="center"/>
          </w:tcPr>
          <w:p w14:paraId="49613865" w14:textId="77777777" w:rsidR="00F611AE" w:rsidRPr="00CC3AFA" w:rsidRDefault="00F611AE" w:rsidP="0053067D">
            <w:pPr>
              <w:pStyle w:val="afffa"/>
            </w:pPr>
            <w:r w:rsidRPr="00CC3AFA">
              <w:t>(9)</w:t>
            </w:r>
          </w:p>
        </w:tc>
      </w:tr>
    </w:tbl>
    <w:p w14:paraId="48778A89" w14:textId="3AB01007" w:rsidR="00F611AE" w:rsidRPr="00CC3AFA" w:rsidRDefault="004F238C" w:rsidP="0053067D">
      <w:pPr>
        <w:pStyle w:val="afffa"/>
      </w:pPr>
      <w:r w:rsidRPr="00CC3AFA">
        <w:t>7.</w:t>
      </w:r>
      <w:r w:rsidR="00F611AE" w:rsidRPr="00CC3AFA">
        <w:t>Температура воздуха в здании j-го потребителя в конце периода восстановления f-го элемента:</w:t>
      </w:r>
    </w:p>
    <w:tbl>
      <w:tblPr>
        <w:tblW w:w="0" w:type="auto"/>
        <w:jc w:val="center"/>
        <w:tblLook w:val="04A0" w:firstRow="1" w:lastRow="0" w:firstColumn="1" w:lastColumn="0" w:noHBand="0" w:noVBand="1"/>
      </w:tblPr>
      <w:tblGrid>
        <w:gridCol w:w="8362"/>
        <w:gridCol w:w="975"/>
      </w:tblGrid>
      <w:tr w:rsidR="00F611AE" w:rsidRPr="00CC3AFA" w14:paraId="00DAA487" w14:textId="77777777" w:rsidTr="00F611AE">
        <w:trPr>
          <w:trHeight w:val="1376"/>
          <w:jc w:val="center"/>
        </w:trPr>
        <w:tc>
          <w:tcPr>
            <w:tcW w:w="8362" w:type="dxa"/>
            <w:vAlign w:val="center"/>
          </w:tcPr>
          <w:p w14:paraId="2D0A730D" w14:textId="77777777" w:rsidR="00F611AE" w:rsidRPr="00CC3AFA" w:rsidRDefault="001E1B69" w:rsidP="0053067D">
            <w:pPr>
              <w:pStyle w:val="afffa"/>
            </w:pPr>
            <m:oMathPara>
              <m:oMath>
                <m:sSubSup>
                  <m:sSubSupPr>
                    <m:ctrlPr>
                      <w:rPr>
                        <w:rFonts w:ascii="Cambria Math" w:hAnsi="Cambria Math"/>
                      </w:rPr>
                    </m:ctrlPr>
                  </m:sSubSupPr>
                  <m:e>
                    <m:r>
                      <w:rPr>
                        <w:rFonts w:ascii="Cambria Math" w:hAnsi="Cambria Math"/>
                      </w:rPr>
                      <m:t>t</m:t>
                    </m:r>
                  </m:e>
                  <m:sub>
                    <m:r>
                      <w:rPr>
                        <w:rFonts w:ascii="Cambria Math" w:hAnsi="Cambria Math"/>
                      </w:rPr>
                      <m:t>j</m:t>
                    </m:r>
                    <m:r>
                      <m:rPr>
                        <m:sty m:val="p"/>
                      </m:rPr>
                      <w:rPr>
                        <w:rFonts w:ascii="Cambria Math" w:hAnsi="Cambria Math"/>
                      </w:rPr>
                      <m:t>,</m:t>
                    </m:r>
                    <m:r>
                      <w:rPr>
                        <w:rFonts w:ascii="Cambria Math" w:hAnsi="Cambria Math"/>
                      </w:rPr>
                      <m:t>f</m:t>
                    </m:r>
                  </m:sub>
                  <m:sup>
                    <m:r>
                      <m:rPr>
                        <m:sty m:val="p"/>
                      </m:rPr>
                      <w:rPr>
                        <w:rFonts w:ascii="Cambria Math" w:hAnsi="Cambria Math"/>
                      </w:rPr>
                      <m:t>в</m:t>
                    </m:r>
                  </m:sup>
                </m:sSubSup>
                <m:r>
                  <m:rPr>
                    <m:sty m:val="p"/>
                  </m:rPr>
                  <w:rPr>
                    <w:rFonts w:ascii="Cambria Math" w:hAnsi="Cambria Math"/>
                  </w:rPr>
                  <m:t>=</m:t>
                </m:r>
                <m:sSup>
                  <m:sSupPr>
                    <m:ctrlPr>
                      <w:rPr>
                        <w:rFonts w:ascii="Cambria Math" w:hAnsi="Cambria Math"/>
                      </w:rPr>
                    </m:ctrlPr>
                  </m:sSupPr>
                  <m:e>
                    <m:r>
                      <w:rPr>
                        <w:rFonts w:ascii="Cambria Math" w:hAnsi="Cambria Math"/>
                      </w:rPr>
                      <m:t>t</m:t>
                    </m:r>
                  </m:e>
                  <m:sup>
                    <m:r>
                      <m:rPr>
                        <m:sty m:val="p"/>
                      </m:rPr>
                      <w:rPr>
                        <w:rFonts w:ascii="Cambria Math" w:hAnsi="Cambria Math"/>
                      </w:rPr>
                      <m:t>нр</m:t>
                    </m:r>
                  </m:sup>
                </m:sSup>
                <m:r>
                  <m:rPr>
                    <m:sty m:val="p"/>
                  </m:rP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t</m:t>
                        </m:r>
                      </m:e>
                      <m:sub>
                        <m:r>
                          <w:rPr>
                            <w:rFonts w:ascii="Cambria Math" w:hAnsi="Cambria Math"/>
                          </w:rPr>
                          <m:t>j</m:t>
                        </m:r>
                      </m:sub>
                      <m:sup>
                        <m:r>
                          <m:rPr>
                            <m:sty m:val="p"/>
                          </m:rPr>
                          <w:rPr>
                            <w:rFonts w:ascii="Cambria Math" w:hAnsi="Cambria Math"/>
                          </w:rPr>
                          <m:t>вр</m:t>
                        </m:r>
                      </m:sup>
                    </m:sSubSup>
                    <m:r>
                      <m:rPr>
                        <m:sty m:val="p"/>
                      </m:rPr>
                      <w:rPr>
                        <w:rFonts w:ascii="Cambria Math" w:hAnsi="Cambria Math"/>
                      </w:rPr>
                      <m:t>-</m:t>
                    </m:r>
                    <m:sSup>
                      <m:sSupPr>
                        <m:ctrlPr>
                          <w:rPr>
                            <w:rFonts w:ascii="Cambria Math" w:hAnsi="Cambria Math"/>
                          </w:rPr>
                        </m:ctrlPr>
                      </m:sSupPr>
                      <m:e>
                        <m:r>
                          <w:rPr>
                            <w:rFonts w:ascii="Cambria Math" w:hAnsi="Cambria Math"/>
                          </w:rPr>
                          <m:t>t</m:t>
                        </m:r>
                      </m:e>
                      <m:sup>
                        <m:r>
                          <m:rPr>
                            <m:sty m:val="p"/>
                          </m:rPr>
                          <w:rPr>
                            <w:rFonts w:ascii="Cambria Math" w:hAnsi="Cambria Math"/>
                          </w:rPr>
                          <m:t>нр</m:t>
                        </m:r>
                      </m:sup>
                    </m:sSup>
                    <m:r>
                      <m:rPr>
                        <m:sty m:val="p"/>
                      </m:rPr>
                      <w:rPr>
                        <w:rFonts w:ascii="Cambria Math" w:hAnsi="Cambria Math"/>
                      </w:rPr>
                      <m:t xml:space="preserve">- </m:t>
                    </m:r>
                    <m:sSub>
                      <m:sSubPr>
                        <m:ctrlPr>
                          <w:rPr>
                            <w:rFonts w:ascii="Cambria Math" w:hAnsi="Cambria Math"/>
                          </w:rPr>
                        </m:ctrlPr>
                      </m:sSubPr>
                      <m:e>
                        <m:acc>
                          <m:accPr>
                            <m:chr m:val="̅"/>
                            <m:ctrlPr>
                              <w:rPr>
                                <w:rFonts w:ascii="Cambria Math" w:hAnsi="Cambria Math"/>
                              </w:rPr>
                            </m:ctrlPr>
                          </m:accPr>
                          <m:e>
                            <m:r>
                              <w:rPr>
                                <w:rFonts w:ascii="Cambria Math" w:hAnsi="Cambria Math"/>
                              </w:rPr>
                              <m:t>q</m:t>
                            </m:r>
                          </m:e>
                        </m:acc>
                      </m:e>
                      <m:sub>
                        <m:r>
                          <w:rPr>
                            <w:rFonts w:ascii="Cambria Math" w:hAnsi="Cambria Math"/>
                          </w:rPr>
                          <m:t>j</m:t>
                        </m:r>
                        <m:r>
                          <m:rPr>
                            <m:sty m:val="p"/>
                          </m:rPr>
                          <w:rPr>
                            <w:rFonts w:ascii="Cambria Math" w:hAnsi="Cambria Math"/>
                          </w:rPr>
                          <m:t>,</m:t>
                        </m:r>
                        <m:r>
                          <w:rPr>
                            <w:rFonts w:ascii="Cambria Math" w:hAnsi="Cambria Math"/>
                          </w:rPr>
                          <m:t>f</m:t>
                        </m:r>
                      </m:sub>
                    </m:sSub>
                    <m:r>
                      <m:rPr>
                        <m:sty m:val="p"/>
                      </m:rPr>
                      <w:rPr>
                        <w:rFonts w:ascii="Cambria Math" w:hAnsi="Cambria Math"/>
                      </w:rPr>
                      <m:t>∙</m:t>
                    </m:r>
                    <m:d>
                      <m:dPr>
                        <m:ctrlPr>
                          <w:rPr>
                            <w:rFonts w:ascii="Cambria Math" w:hAnsi="Cambria Math"/>
                          </w:rPr>
                        </m:ctrlPr>
                      </m:dPr>
                      <m:e>
                        <m:sSubSup>
                          <m:sSubSupPr>
                            <m:ctrlPr>
                              <w:rPr>
                                <w:rFonts w:ascii="Cambria Math" w:hAnsi="Cambria Math"/>
                              </w:rPr>
                            </m:ctrlPr>
                          </m:sSubSupPr>
                          <m:e>
                            <m:r>
                              <w:rPr>
                                <w:rFonts w:ascii="Cambria Math" w:hAnsi="Cambria Math"/>
                              </w:rPr>
                              <m:t>t</m:t>
                            </m:r>
                          </m:e>
                          <m:sub>
                            <m:r>
                              <w:rPr>
                                <w:rFonts w:ascii="Cambria Math" w:hAnsi="Cambria Math"/>
                              </w:rPr>
                              <m:t>j</m:t>
                            </m:r>
                          </m:sub>
                          <m:sup>
                            <m:r>
                              <m:rPr>
                                <m:sty m:val="p"/>
                              </m:rPr>
                              <w:rPr>
                                <w:rFonts w:ascii="Cambria Math" w:hAnsi="Cambria Math"/>
                              </w:rPr>
                              <m:t>вр</m:t>
                            </m:r>
                          </m:sup>
                        </m:sSubSup>
                        <m:r>
                          <m:rPr>
                            <m:sty m:val="p"/>
                          </m:rPr>
                          <w:rPr>
                            <w:rFonts w:ascii="Cambria Math" w:hAnsi="Cambria Math"/>
                          </w:rPr>
                          <m:t>-</m:t>
                        </m:r>
                        <m:sSup>
                          <m:sSupPr>
                            <m:ctrlPr>
                              <w:rPr>
                                <w:rFonts w:ascii="Cambria Math" w:hAnsi="Cambria Math"/>
                              </w:rPr>
                            </m:ctrlPr>
                          </m:sSupPr>
                          <m:e>
                            <m:r>
                              <w:rPr>
                                <w:rFonts w:ascii="Cambria Math" w:hAnsi="Cambria Math"/>
                              </w:rPr>
                              <m:t>t</m:t>
                            </m:r>
                          </m:e>
                          <m:sup>
                            <m:r>
                              <m:rPr>
                                <m:sty m:val="p"/>
                              </m:rPr>
                              <w:rPr>
                                <w:rFonts w:ascii="Cambria Math" w:hAnsi="Cambria Math"/>
                              </w:rPr>
                              <m:t>нр</m:t>
                            </m:r>
                          </m:sup>
                        </m:sSup>
                      </m:e>
                    </m:d>
                  </m:num>
                  <m:den>
                    <m:sSup>
                      <m:sSupPr>
                        <m:ctrlPr>
                          <w:rPr>
                            <w:rFonts w:ascii="Cambria Math" w:hAnsi="Cambria Math"/>
                          </w:rPr>
                        </m:ctrlPr>
                      </m:sSupPr>
                      <m:e>
                        <m:r>
                          <w:rPr>
                            <w:rFonts w:ascii="Cambria Math" w:hAnsi="Cambria Math"/>
                          </w:rPr>
                          <m:t>e</m:t>
                        </m:r>
                      </m:e>
                      <m:sup>
                        <m:d>
                          <m:dPr>
                            <m:ctrlPr>
                              <w:rPr>
                                <w:rFonts w:ascii="Cambria Math" w:hAnsi="Cambria Math"/>
                              </w:rPr>
                            </m:ctrlPr>
                          </m:dPr>
                          <m:e>
                            <m:f>
                              <m:fPr>
                                <m:ctrlPr>
                                  <w:rPr>
                                    <w:rFonts w:ascii="Cambria Math" w:hAnsi="Cambria Math"/>
                                  </w:rPr>
                                </m:ctrlPr>
                              </m:fPr>
                              <m:num>
                                <m:sSubSup>
                                  <m:sSubSupPr>
                                    <m:ctrlPr>
                                      <w:rPr>
                                        <w:rFonts w:ascii="Cambria Math" w:hAnsi="Cambria Math"/>
                                      </w:rPr>
                                    </m:ctrlPr>
                                  </m:sSubSupPr>
                                  <m:e>
                                    <m:r>
                                      <w:rPr>
                                        <w:rFonts w:ascii="Cambria Math" w:hAnsi="Cambria Math"/>
                                      </w:rPr>
                                      <m:t>z</m:t>
                                    </m:r>
                                  </m:e>
                                  <m:sub>
                                    <m:r>
                                      <w:rPr>
                                        <w:rFonts w:ascii="Cambria Math" w:hAnsi="Cambria Math"/>
                                      </w:rPr>
                                      <m:t>f</m:t>
                                    </m:r>
                                  </m:sub>
                                  <m:sup>
                                    <m:r>
                                      <m:rPr>
                                        <m:sty m:val="p"/>
                                      </m:rPr>
                                      <w:rPr>
                                        <w:rFonts w:ascii="Cambria Math" w:hAnsi="Cambria Math"/>
                                      </w:rPr>
                                      <m:t>в</m:t>
                                    </m:r>
                                  </m:sup>
                                </m:sSubSup>
                              </m:num>
                              <m:den>
                                <m:sSub>
                                  <m:sSubPr>
                                    <m:ctrlPr>
                                      <w:rPr>
                                        <w:rFonts w:ascii="Cambria Math" w:hAnsi="Cambria Math"/>
                                      </w:rPr>
                                    </m:ctrlPr>
                                  </m:sSubPr>
                                  <m:e>
                                    <m:r>
                                      <w:rPr>
                                        <w:rFonts w:ascii="Cambria Math" w:hAnsi="Cambria Math"/>
                                      </w:rPr>
                                      <m:t>β</m:t>
                                    </m:r>
                                  </m:e>
                                  <m:sub>
                                    <m:r>
                                      <w:rPr>
                                        <w:rFonts w:ascii="Cambria Math" w:hAnsi="Cambria Math"/>
                                      </w:rPr>
                                      <m:t>j</m:t>
                                    </m:r>
                                  </m:sub>
                                </m:sSub>
                              </m:den>
                            </m:f>
                          </m:e>
                        </m:d>
                      </m:sup>
                    </m:sSup>
                  </m:den>
                </m:f>
                <m:r>
                  <m:rPr>
                    <m:sty m:val="p"/>
                  </m:rPr>
                  <w:rPr>
                    <w:rFonts w:ascii="Cambria Math" w:hAnsi="Cambria Math"/>
                  </w:rPr>
                  <m:t>+</m:t>
                </m:r>
                <m:sSub>
                  <m:sSubPr>
                    <m:ctrlPr>
                      <w:rPr>
                        <w:rFonts w:ascii="Cambria Math" w:hAnsi="Cambria Math"/>
                      </w:rPr>
                    </m:ctrlPr>
                  </m:sSubPr>
                  <m:e>
                    <m:acc>
                      <m:accPr>
                        <m:chr m:val="̅"/>
                        <m:ctrlPr>
                          <w:rPr>
                            <w:rFonts w:ascii="Cambria Math" w:hAnsi="Cambria Math"/>
                          </w:rPr>
                        </m:ctrlPr>
                      </m:accPr>
                      <m:e>
                        <m:r>
                          <w:rPr>
                            <w:rFonts w:ascii="Cambria Math" w:hAnsi="Cambria Math"/>
                          </w:rPr>
                          <m:t>q</m:t>
                        </m:r>
                      </m:e>
                    </m:acc>
                  </m:e>
                  <m:sub>
                    <m:r>
                      <w:rPr>
                        <w:rFonts w:ascii="Cambria Math" w:hAnsi="Cambria Math"/>
                      </w:rPr>
                      <m:t>j</m:t>
                    </m:r>
                    <m:r>
                      <m:rPr>
                        <m:sty m:val="p"/>
                      </m:rPr>
                      <w:rPr>
                        <w:rFonts w:ascii="Cambria Math" w:hAnsi="Cambria Math"/>
                      </w:rPr>
                      <m:t>,</m:t>
                    </m:r>
                    <m:r>
                      <w:rPr>
                        <w:rFonts w:ascii="Cambria Math" w:hAnsi="Cambria Math"/>
                      </w:rPr>
                      <m:t>f</m:t>
                    </m:r>
                  </m:sub>
                </m:sSub>
                <m:r>
                  <m:rPr>
                    <m:sty m:val="p"/>
                  </m:rPr>
                  <w:rPr>
                    <w:rFonts w:ascii="Cambria Math" w:hAnsi="Cambria Math"/>
                  </w:rPr>
                  <m:t>∙</m:t>
                </m:r>
                <m:d>
                  <m:dPr>
                    <m:ctrlPr>
                      <w:rPr>
                        <w:rFonts w:ascii="Cambria Math" w:hAnsi="Cambria Math"/>
                      </w:rPr>
                    </m:ctrlPr>
                  </m:dPr>
                  <m:e>
                    <m:sSubSup>
                      <m:sSubSupPr>
                        <m:ctrlPr>
                          <w:rPr>
                            <w:rFonts w:ascii="Cambria Math" w:hAnsi="Cambria Math"/>
                          </w:rPr>
                        </m:ctrlPr>
                      </m:sSubSupPr>
                      <m:e>
                        <m:r>
                          <w:rPr>
                            <w:rFonts w:ascii="Cambria Math" w:hAnsi="Cambria Math"/>
                          </w:rPr>
                          <m:t>t</m:t>
                        </m:r>
                      </m:e>
                      <m:sub>
                        <m:r>
                          <w:rPr>
                            <w:rFonts w:ascii="Cambria Math" w:hAnsi="Cambria Math"/>
                          </w:rPr>
                          <m:t>j</m:t>
                        </m:r>
                      </m:sub>
                      <m:sup>
                        <m:r>
                          <m:rPr>
                            <m:sty m:val="p"/>
                          </m:rPr>
                          <w:rPr>
                            <w:rFonts w:ascii="Cambria Math" w:hAnsi="Cambria Math"/>
                          </w:rPr>
                          <m:t>вр</m:t>
                        </m:r>
                      </m:sup>
                    </m:sSubSup>
                    <m:r>
                      <m:rPr>
                        <m:sty m:val="p"/>
                      </m:rPr>
                      <w:rPr>
                        <w:rFonts w:ascii="Cambria Math" w:hAnsi="Cambria Math"/>
                      </w:rPr>
                      <m:t>-</m:t>
                    </m:r>
                    <m:sSup>
                      <m:sSupPr>
                        <m:ctrlPr>
                          <w:rPr>
                            <w:rFonts w:ascii="Cambria Math" w:hAnsi="Cambria Math"/>
                          </w:rPr>
                        </m:ctrlPr>
                      </m:sSupPr>
                      <m:e>
                        <m:r>
                          <w:rPr>
                            <w:rFonts w:ascii="Cambria Math" w:hAnsi="Cambria Math"/>
                          </w:rPr>
                          <m:t>t</m:t>
                        </m:r>
                      </m:e>
                      <m:sup>
                        <m:r>
                          <m:rPr>
                            <m:sty m:val="p"/>
                          </m:rPr>
                          <w:rPr>
                            <w:rFonts w:ascii="Cambria Math" w:hAnsi="Cambria Math"/>
                          </w:rPr>
                          <m:t>нр</m:t>
                        </m:r>
                      </m:sup>
                    </m:sSup>
                  </m:e>
                </m:d>
                <m:r>
                  <m:rPr>
                    <m:sty m:val="p"/>
                  </m:rPr>
                  <w:rPr>
                    <w:rFonts w:ascii="Cambria Math" w:hAnsi="Cambria Math"/>
                  </w:rPr>
                  <m:t xml:space="preserve">, </m:t>
                </m:r>
                <m:sPre>
                  <m:sPrePr>
                    <m:ctrlPr>
                      <w:rPr>
                        <w:rFonts w:ascii="Cambria Math" w:hAnsi="Cambria Math"/>
                      </w:rPr>
                    </m:ctrlPr>
                  </m:sPrePr>
                  <m:sub/>
                  <m:sup>
                    <m:r>
                      <m:rPr>
                        <m:sty m:val="p"/>
                      </m:rPr>
                      <w:rPr>
                        <w:rFonts w:ascii="Cambria Math" w:hAnsi="Cambria Math"/>
                      </w:rPr>
                      <m:t>0</m:t>
                    </m:r>
                  </m:sup>
                  <m:e>
                    <m:r>
                      <w:rPr>
                        <w:rFonts w:ascii="Cambria Math" w:hAnsi="Cambria Math"/>
                      </w:rPr>
                      <m:t>C</m:t>
                    </m:r>
                  </m:e>
                </m:sPre>
              </m:oMath>
            </m:oMathPara>
          </w:p>
        </w:tc>
        <w:tc>
          <w:tcPr>
            <w:tcW w:w="975" w:type="dxa"/>
            <w:vAlign w:val="center"/>
          </w:tcPr>
          <w:p w14:paraId="04EC85EE" w14:textId="77777777" w:rsidR="00F611AE" w:rsidRPr="00CC3AFA" w:rsidRDefault="00F611AE" w:rsidP="00646678">
            <w:pPr>
              <w:pStyle w:val="afffa"/>
              <w:ind w:firstLine="0"/>
            </w:pPr>
            <w:r w:rsidRPr="00CC3AFA">
              <w:t>(10)</w:t>
            </w:r>
          </w:p>
        </w:tc>
      </w:tr>
    </w:tbl>
    <w:p w14:paraId="5EE670D6" w14:textId="77777777" w:rsidR="00F611AE" w:rsidRPr="00CC3AFA" w:rsidRDefault="00F611AE" w:rsidP="0053067D">
      <w:pPr>
        <w:pStyle w:val="afffa"/>
      </w:pPr>
      <w:r w:rsidRPr="00CC3AFA">
        <w:rPr>
          <w:rStyle w:val="FontStyle11"/>
          <w:sz w:val="26"/>
        </w:rPr>
        <w:t xml:space="preserve">где </w:t>
      </w:r>
      <m:oMath>
        <m:sSubSup>
          <m:sSubSupPr>
            <m:ctrlPr>
              <w:rPr>
                <w:rFonts w:ascii="Cambria Math" w:hAnsi="Cambria Math"/>
              </w:rPr>
            </m:ctrlPr>
          </m:sSubSupPr>
          <m:e>
            <m:r>
              <w:rPr>
                <w:rFonts w:ascii="Cambria Math" w:hAnsi="Cambria Math"/>
              </w:rPr>
              <m:t>t</m:t>
            </m:r>
          </m:e>
          <m:sub>
            <m:r>
              <w:rPr>
                <w:rFonts w:ascii="Cambria Math" w:hAnsi="Cambria Math"/>
              </w:rPr>
              <m:t>j</m:t>
            </m:r>
          </m:sub>
          <m:sup>
            <m:r>
              <m:rPr>
                <m:sty m:val="p"/>
              </m:rPr>
              <w:rPr>
                <w:rFonts w:ascii="Cambria Math" w:hAnsi="Cambria Math"/>
              </w:rPr>
              <m:t>вр</m:t>
            </m:r>
          </m:sup>
        </m:sSubSup>
      </m:oMath>
      <w:r w:rsidRPr="00CC3AFA">
        <w:t xml:space="preserve"> - расчетная температура воздуха в здании j-го потребителя, </w:t>
      </w:r>
      <w:r w:rsidRPr="00CC3AFA">
        <w:rPr>
          <w:vertAlign w:val="superscript"/>
        </w:rPr>
        <w:t>0</w:t>
      </w:r>
      <w:r w:rsidRPr="00CC3AFA">
        <w:t>С;</w:t>
      </w:r>
    </w:p>
    <w:p w14:paraId="49839883" w14:textId="77777777" w:rsidR="00F611AE" w:rsidRPr="00CC3AFA" w:rsidRDefault="001E1B69" w:rsidP="0053067D">
      <w:pPr>
        <w:pStyle w:val="afffa"/>
      </w:pPr>
      <m:oMath>
        <m:sSup>
          <m:sSupPr>
            <m:ctrlPr>
              <w:rPr>
                <w:rFonts w:ascii="Cambria Math" w:hAnsi="Cambria Math"/>
              </w:rPr>
            </m:ctrlPr>
          </m:sSupPr>
          <m:e>
            <m:r>
              <w:rPr>
                <w:rFonts w:ascii="Cambria Math" w:hAnsi="Cambria Math"/>
              </w:rPr>
              <m:t>t</m:t>
            </m:r>
          </m:e>
          <m:sup>
            <m:r>
              <m:rPr>
                <m:sty m:val="p"/>
              </m:rPr>
              <w:rPr>
                <w:rFonts w:ascii="Cambria Math" w:hAnsi="Cambria Math"/>
              </w:rPr>
              <m:t>нр</m:t>
            </m:r>
          </m:sup>
        </m:sSup>
      </m:oMath>
      <w:r w:rsidR="00F611AE" w:rsidRPr="00CC3AFA">
        <w:t xml:space="preserve"> - расчетная для отопления температура наружного воздуха, </w:t>
      </w:r>
      <w:r w:rsidR="00F611AE" w:rsidRPr="00CC3AFA">
        <w:rPr>
          <w:vertAlign w:val="superscript"/>
        </w:rPr>
        <w:t>0</w:t>
      </w:r>
      <w:r w:rsidR="00F611AE" w:rsidRPr="00CC3AFA">
        <w:t>С;</w:t>
      </w:r>
    </w:p>
    <w:p w14:paraId="587EA591" w14:textId="77777777" w:rsidR="00F611AE" w:rsidRPr="00CC3AFA" w:rsidRDefault="001E1B69" w:rsidP="0053067D">
      <w:pPr>
        <w:pStyle w:val="afffa"/>
      </w:pPr>
      <m:oMath>
        <m:sSub>
          <m:sSubPr>
            <m:ctrlPr>
              <w:rPr>
                <w:rFonts w:ascii="Cambria Math" w:hAnsi="Cambria Math"/>
              </w:rPr>
            </m:ctrlPr>
          </m:sSubPr>
          <m:e>
            <m:r>
              <w:rPr>
                <w:rFonts w:ascii="Cambria Math" w:hAnsi="Cambria Math"/>
              </w:rPr>
              <m:t>q</m:t>
            </m:r>
          </m:e>
          <m:sub>
            <m:r>
              <w:rPr>
                <w:rFonts w:ascii="Cambria Math" w:hAnsi="Cambria Math"/>
              </w:rPr>
              <m:t>j</m:t>
            </m:r>
            <m:r>
              <m:rPr>
                <m:sty m:val="p"/>
              </m:rPr>
              <w:rPr>
                <w:rFonts w:ascii="Cambria Math" w:hAnsi="Cambria Math"/>
              </w:rPr>
              <m:t>,</m:t>
            </m:r>
            <m:r>
              <w:rPr>
                <w:rFonts w:ascii="Cambria Math" w:hAnsi="Cambria Math"/>
              </w:rPr>
              <m:t>f</m:t>
            </m:r>
          </m:sub>
        </m:sSub>
      </m:oMath>
      <w:r w:rsidR="00F611AE" w:rsidRPr="00CC3AFA">
        <w:t xml:space="preserve"> – часовой расход тепла у j-го потребителя при отказе f-го элемента при </w:t>
      </w:r>
      <m:oMath>
        <m:sSup>
          <m:sSupPr>
            <m:ctrlPr>
              <w:rPr>
                <w:rFonts w:ascii="Cambria Math" w:hAnsi="Cambria Math"/>
              </w:rPr>
            </m:ctrlPr>
          </m:sSupPr>
          <m:e>
            <m:r>
              <w:rPr>
                <w:rFonts w:ascii="Cambria Math" w:hAnsi="Cambria Math"/>
              </w:rPr>
              <m:t>t</m:t>
            </m:r>
          </m:e>
          <m:sup>
            <m:r>
              <m:rPr>
                <m:sty m:val="p"/>
              </m:rPr>
              <w:rPr>
                <w:rFonts w:ascii="Cambria Math" w:hAnsi="Cambria Math"/>
              </w:rPr>
              <m:t>нр</m:t>
            </m:r>
          </m:sup>
        </m:sSup>
      </m:oMath>
      <w:r w:rsidR="00F611AE" w:rsidRPr="00CC3AFA">
        <w:t>;</w:t>
      </w:r>
    </w:p>
    <w:p w14:paraId="0DA28C90" w14:textId="77777777" w:rsidR="00F611AE" w:rsidRPr="00CC3AFA" w:rsidRDefault="001E1B69" w:rsidP="0053067D">
      <w:pPr>
        <w:pStyle w:val="afffa"/>
      </w:pPr>
      <m:oMath>
        <m:sSubSup>
          <m:sSubSupPr>
            <m:ctrlPr>
              <w:rPr>
                <w:rFonts w:ascii="Cambria Math" w:hAnsi="Cambria Math"/>
              </w:rPr>
            </m:ctrlPr>
          </m:sSubSupPr>
          <m:e>
            <m:r>
              <w:rPr>
                <w:rFonts w:ascii="Cambria Math" w:hAnsi="Cambria Math"/>
              </w:rPr>
              <m:t>q</m:t>
            </m:r>
          </m:e>
          <m:sub>
            <m:r>
              <w:rPr>
                <w:rFonts w:ascii="Cambria Math" w:hAnsi="Cambria Math"/>
              </w:rPr>
              <m:t>j</m:t>
            </m:r>
          </m:sub>
          <m:sup>
            <m:r>
              <m:rPr>
                <m:sty m:val="p"/>
              </m:rPr>
              <w:rPr>
                <w:rFonts w:ascii="Cambria Math" w:hAnsi="Cambria Math"/>
              </w:rPr>
              <m:t>р</m:t>
            </m:r>
          </m:sup>
        </m:sSubSup>
      </m:oMath>
      <w:r w:rsidR="00F611AE" w:rsidRPr="00CC3AFA">
        <w:t xml:space="preserve"> – расчетная часовая нагрузкаj-го потребителя при </w:t>
      </w:r>
      <m:oMath>
        <m:sSup>
          <m:sSupPr>
            <m:ctrlPr>
              <w:rPr>
                <w:rFonts w:ascii="Cambria Math" w:hAnsi="Cambria Math"/>
              </w:rPr>
            </m:ctrlPr>
          </m:sSupPr>
          <m:e>
            <m:r>
              <w:rPr>
                <w:rFonts w:ascii="Cambria Math" w:hAnsi="Cambria Math"/>
              </w:rPr>
              <m:t>t</m:t>
            </m:r>
          </m:e>
          <m:sup>
            <m:r>
              <m:rPr>
                <m:sty m:val="p"/>
              </m:rPr>
              <w:rPr>
                <w:rFonts w:ascii="Cambria Math" w:hAnsi="Cambria Math"/>
              </w:rPr>
              <m:t>нр</m:t>
            </m:r>
          </m:sup>
        </m:sSup>
      </m:oMath>
      <w:r w:rsidR="00F611AE" w:rsidRPr="00CC3AFA">
        <w:t>, Гкал/</w:t>
      </w:r>
      <w:proofErr w:type="gramStart"/>
      <w:r w:rsidR="00F611AE" w:rsidRPr="00CC3AFA">
        <w:t>ч</w:t>
      </w:r>
      <w:proofErr w:type="gramEnd"/>
      <w:r w:rsidR="00F611AE" w:rsidRPr="00CC3AFA">
        <w:t>;</w:t>
      </w:r>
    </w:p>
    <w:p w14:paraId="2FF71E78" w14:textId="77777777" w:rsidR="00F611AE" w:rsidRPr="00CC3AFA" w:rsidRDefault="001E1B69" w:rsidP="0053067D">
      <w:pPr>
        <w:pStyle w:val="afffa"/>
      </w:pPr>
      <m:oMath>
        <m:sSub>
          <m:sSubPr>
            <m:ctrlPr>
              <w:rPr>
                <w:rFonts w:ascii="Cambria Math" w:hAnsi="Cambria Math"/>
              </w:rPr>
            </m:ctrlPr>
          </m:sSubPr>
          <m:e>
            <m:acc>
              <m:accPr>
                <m:chr m:val="̅"/>
                <m:ctrlPr>
                  <w:rPr>
                    <w:rFonts w:ascii="Cambria Math" w:hAnsi="Cambria Math"/>
                  </w:rPr>
                </m:ctrlPr>
              </m:accPr>
              <m:e>
                <m:r>
                  <w:rPr>
                    <w:rFonts w:ascii="Cambria Math" w:hAnsi="Cambria Math"/>
                  </w:rPr>
                  <m:t>q</m:t>
                </m:r>
              </m:e>
            </m:acc>
          </m:e>
          <m:sub>
            <m:r>
              <w:rPr>
                <w:rFonts w:ascii="Cambria Math" w:hAnsi="Cambria Math"/>
              </w:rPr>
              <m:t>j</m:t>
            </m:r>
            <m:r>
              <m:rPr>
                <m:sty m:val="p"/>
              </m:rPr>
              <w:rPr>
                <w:rFonts w:ascii="Cambria Math" w:hAnsi="Cambria Math"/>
              </w:rPr>
              <m:t>,</m:t>
            </m:r>
            <m:r>
              <w:rPr>
                <w:rFonts w:ascii="Cambria Math" w:hAnsi="Cambria Math"/>
              </w:rPr>
              <m:t>f</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q</m:t>
                </m:r>
              </m:e>
              <m:sub>
                <m:r>
                  <w:rPr>
                    <w:rFonts w:ascii="Cambria Math" w:hAnsi="Cambria Math"/>
                  </w:rPr>
                  <m:t>j</m:t>
                </m:r>
                <m:r>
                  <m:rPr>
                    <m:sty m:val="p"/>
                  </m:rPr>
                  <w:rPr>
                    <w:rFonts w:ascii="Cambria Math" w:hAnsi="Cambria Math"/>
                  </w:rPr>
                  <m:t>,</m:t>
                </m:r>
                <m:r>
                  <w:rPr>
                    <w:rFonts w:ascii="Cambria Math" w:hAnsi="Cambria Math"/>
                  </w:rPr>
                  <m:t>f</m:t>
                </m:r>
              </m:sub>
            </m:sSub>
          </m:num>
          <m:den>
            <m:sSubSup>
              <m:sSubSupPr>
                <m:ctrlPr>
                  <w:rPr>
                    <w:rFonts w:ascii="Cambria Math" w:hAnsi="Cambria Math"/>
                  </w:rPr>
                </m:ctrlPr>
              </m:sSubSupPr>
              <m:e>
                <m:r>
                  <w:rPr>
                    <w:rFonts w:ascii="Cambria Math" w:hAnsi="Cambria Math"/>
                  </w:rPr>
                  <m:t>q</m:t>
                </m:r>
              </m:e>
              <m:sub>
                <m:r>
                  <w:rPr>
                    <w:rFonts w:ascii="Cambria Math" w:hAnsi="Cambria Math"/>
                  </w:rPr>
                  <m:t>j</m:t>
                </m:r>
              </m:sub>
              <m:sup>
                <m:r>
                  <m:rPr>
                    <m:sty m:val="p"/>
                  </m:rPr>
                  <w:rPr>
                    <w:rFonts w:ascii="Cambria Math" w:hAnsi="Cambria Math"/>
                  </w:rPr>
                  <m:t>р</m:t>
                </m:r>
              </m:sup>
            </m:sSubSup>
          </m:den>
        </m:f>
      </m:oMath>
      <w:r w:rsidR="00F611AE" w:rsidRPr="00CC3AFA">
        <w:t xml:space="preserve"> – относительный часовой расход тепла у j-го потребителя при отказе f-го элемента при </w:t>
      </w:r>
      <m:oMath>
        <m:sSup>
          <m:sSupPr>
            <m:ctrlPr>
              <w:rPr>
                <w:rFonts w:ascii="Cambria Math" w:hAnsi="Cambria Math"/>
              </w:rPr>
            </m:ctrlPr>
          </m:sSupPr>
          <m:e>
            <m:r>
              <m:rPr>
                <m:sty m:val="p"/>
              </m:rPr>
              <w:rPr>
                <w:rFonts w:ascii="Cambria Math" w:hAnsi="Cambria Math"/>
              </w:rPr>
              <m:t>t</m:t>
            </m:r>
          </m:e>
          <m:sup>
            <m:r>
              <m:rPr>
                <m:sty m:val="p"/>
              </m:rPr>
              <w:rPr>
                <w:rFonts w:ascii="Cambria Math" w:hAnsi="Cambria Math"/>
              </w:rPr>
              <m:t>нр</m:t>
            </m:r>
          </m:sup>
        </m:sSup>
      </m:oMath>
      <w:r w:rsidR="00F611AE" w:rsidRPr="00CC3AFA">
        <w:t>:</w:t>
      </w:r>
    </w:p>
    <w:p w14:paraId="3658B73D" w14:textId="617583A1" w:rsidR="00F611AE" w:rsidRPr="00CC3AFA" w:rsidRDefault="000912B9" w:rsidP="0053067D">
      <w:pPr>
        <w:pStyle w:val="afffa"/>
      </w:pPr>
      <m:oMath>
        <m:r>
          <m:rPr>
            <m:sty m:val="p"/>
          </m:rPr>
          <w:rPr>
            <w:rFonts w:ascii="Cambria Math" w:hAnsi="Cambria Math"/>
          </w:rPr>
          <w:object w:dxaOrig="216" w:dyaOrig="204" w14:anchorId="5D1D1B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25pt;height:11.25pt" o:ole="">
              <v:imagedata r:id="rId73" o:title=""/>
            </v:shape>
            <o:OLEObject Type="Embed" ProgID="Equation.3" ShapeID="_x0000_i1025" DrawAspect="Content" ObjectID="_1540643938" r:id="rId74"/>
          </w:object>
        </m:r>
        <m:sSubSup>
          <m:sSubSupPr>
            <m:ctrlPr>
              <w:rPr>
                <w:rFonts w:ascii="Cambria Math" w:hAnsi="Cambria Math"/>
              </w:rPr>
            </m:ctrlPr>
          </m:sSubSupPr>
          <m:e>
            <m:r>
              <m:rPr>
                <m:sty m:val="p"/>
              </m:rPr>
              <w:rPr>
                <w:rFonts w:ascii="Cambria Math" w:hAnsi="Cambria Math"/>
                <w:noProof/>
                <w:lang w:eastAsia="ru-RU"/>
              </w:rPr>
              <w:drawing>
                <wp:inline distT="0" distB="0" distL="0" distR="0" wp14:anchorId="6C346416" wp14:editId="51D7DE3C">
                  <wp:extent cx="152400" cy="152400"/>
                  <wp:effectExtent l="0" t="0" r="0" b="0"/>
                  <wp:docPr id="6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m:r>
            <m:r>
              <m:rPr>
                <m:sty m:val="p"/>
              </m:rPr>
              <w:rPr>
                <w:rFonts w:ascii="Cambria Math" w:hAnsi="Cambria Math"/>
                <w:noProof/>
                <w:lang w:eastAsia="ru-RU"/>
              </w:rPr>
              <w:drawing>
                <wp:inline distT="0" distB="0" distL="0" distR="0" wp14:anchorId="30F0975B" wp14:editId="67E04EC0">
                  <wp:extent cx="152400" cy="152400"/>
                  <wp:effectExtent l="0" t="0" r="0" b="0"/>
                  <wp:docPr id="5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m:r>
          </m:e>
          <m:sub>
            <m:r>
              <w:rPr>
                <w:rFonts w:ascii="Cambria Math" w:hAnsi="Cambria Math"/>
              </w:rPr>
              <m:t>f</m:t>
            </m:r>
          </m:sub>
          <m:sup>
            <m:r>
              <m:rPr>
                <m:sty m:val="p"/>
              </m:rPr>
              <w:rPr>
                <w:rFonts w:ascii="Cambria Math" w:hAnsi="Cambria Math"/>
              </w:rPr>
              <m:t>в</m:t>
            </m:r>
          </m:sup>
        </m:sSubSup>
      </m:oMath>
      <w:r w:rsidR="00F611AE" w:rsidRPr="00CC3AFA">
        <w:t xml:space="preserve"> - время восстановления f-го элемента ТС, ч;</w:t>
      </w:r>
    </w:p>
    <w:p w14:paraId="047A6A3E" w14:textId="77777777" w:rsidR="00F611AE" w:rsidRPr="00CC3AFA" w:rsidRDefault="001E1B69" w:rsidP="0053067D">
      <w:pPr>
        <w:pStyle w:val="afffa"/>
        <w:rPr>
          <w:rStyle w:val="FontStyle11"/>
          <w:sz w:val="26"/>
        </w:rPr>
      </w:pPr>
      <m:oMath>
        <m:sSub>
          <m:sSubPr>
            <m:ctrlPr>
              <w:rPr>
                <w:rFonts w:ascii="Cambria Math" w:hAnsi="Cambria Math"/>
              </w:rPr>
            </m:ctrlPr>
          </m:sSubPr>
          <m:e>
            <m:r>
              <m:rPr>
                <m:sty m:val="p"/>
              </m:rPr>
              <w:rPr>
                <w:rFonts w:ascii="Cambria Math" w:hAnsi="Cambria Math"/>
              </w:rPr>
              <w:sym w:font="Symbol" w:char="F062"/>
            </m:r>
          </m:e>
          <m:sub>
            <m:r>
              <w:rPr>
                <w:rFonts w:ascii="Cambria Math" w:hAnsi="Cambria Math"/>
              </w:rPr>
              <m:t>j</m:t>
            </m:r>
          </m:sub>
        </m:sSub>
      </m:oMath>
      <w:r w:rsidR="00F611AE" w:rsidRPr="00CC3AFA">
        <w:t xml:space="preserve"> - коэффициент тепловой аккумуляции здания j-го потребителя, ч.</w:t>
      </w:r>
    </w:p>
    <w:p w14:paraId="674A8026" w14:textId="0F63B254" w:rsidR="00F611AE" w:rsidRPr="00CC3AFA" w:rsidRDefault="004F238C" w:rsidP="0053067D">
      <w:pPr>
        <w:pStyle w:val="afffa"/>
        <w:rPr>
          <w:rStyle w:val="FontStyle11"/>
          <w:sz w:val="26"/>
        </w:rPr>
      </w:pPr>
      <w:r w:rsidRPr="00CC3AFA">
        <w:t>8.</w:t>
      </w:r>
      <w:r w:rsidR="00F611AE" w:rsidRPr="00CC3AFA">
        <w:t>Коэффициент готовности к обеспечению расчетного теплоснабжения j-го потребителя (определяется для каждого потребителя расчетной схемы ТС)</w:t>
      </w:r>
      <w:r w:rsidR="00F611AE" w:rsidRPr="00CC3AFA">
        <w:rPr>
          <w:rStyle w:val="FontStyle11"/>
          <w:sz w:val="26"/>
        </w:rPr>
        <w:t>:</w:t>
      </w:r>
    </w:p>
    <w:tbl>
      <w:tblPr>
        <w:tblW w:w="9307" w:type="dxa"/>
        <w:jc w:val="center"/>
        <w:tblLook w:val="04A0" w:firstRow="1" w:lastRow="0" w:firstColumn="1" w:lastColumn="0" w:noHBand="0" w:noVBand="1"/>
      </w:tblPr>
      <w:tblGrid>
        <w:gridCol w:w="8556"/>
        <w:gridCol w:w="751"/>
      </w:tblGrid>
      <w:tr w:rsidR="00F611AE" w:rsidRPr="00CC3AFA" w14:paraId="153A5C02" w14:textId="77777777" w:rsidTr="00F611AE">
        <w:trPr>
          <w:trHeight w:val="844"/>
          <w:jc w:val="center"/>
        </w:trPr>
        <w:tc>
          <w:tcPr>
            <w:tcW w:w="8556" w:type="dxa"/>
            <w:vAlign w:val="center"/>
          </w:tcPr>
          <w:p w14:paraId="3023116A" w14:textId="77777777" w:rsidR="00F611AE" w:rsidRPr="00CC3AFA" w:rsidRDefault="001E1B69" w:rsidP="0053067D">
            <w:pPr>
              <w:pStyle w:val="afffa"/>
            </w:pPr>
            <m:oMath>
              <m:sSub>
                <m:sSubPr>
                  <m:ctrlPr>
                    <w:rPr>
                      <w:rFonts w:ascii="Cambria Math" w:hAnsi="Cambria Math"/>
                    </w:rPr>
                  </m:ctrlPr>
                </m:sSubPr>
                <m:e>
                  <m:r>
                    <w:rPr>
                      <w:rFonts w:ascii="Cambria Math" w:hAnsi="Cambria Math"/>
                    </w:rPr>
                    <m:t>K</m:t>
                  </m:r>
                </m:e>
                <m:sub>
                  <m:r>
                    <w:rPr>
                      <w:rFonts w:ascii="Cambria Math" w:hAnsi="Cambria Math"/>
                    </w:rPr>
                    <m:t>j</m:t>
                  </m:r>
                </m:sub>
              </m:sSub>
              <m:r>
                <m:rPr>
                  <m:sty m:val="p"/>
                </m:rPr>
                <w:rPr>
                  <w:rFonts w:ascii="Cambria Math" w:hAnsi="Cambria Math"/>
                </w:rPr>
                <m:t>=</m:t>
              </m:r>
              <m:sSub>
                <m:sSubPr>
                  <m:ctrlPr>
                    <w:rPr>
                      <w:rFonts w:ascii="Cambria Math" w:hAnsi="Cambria Math"/>
                    </w:rPr>
                  </m:ctrlPr>
                </m:sSubPr>
                <m:e>
                  <m:r>
                    <w:rPr>
                      <w:rFonts w:ascii="Cambria Math" w:hAnsi="Cambria Math"/>
                    </w:rPr>
                    <m:t>p</m:t>
                  </m:r>
                </m:e>
                <m:sub>
                  <m:r>
                    <m:rPr>
                      <m:sty m:val="p"/>
                    </m:rPr>
                    <w:rPr>
                      <w:rFonts w:ascii="Cambria Math" w:hAnsi="Cambria Math"/>
                    </w:rPr>
                    <m:t>0</m:t>
                  </m:r>
                </m:sub>
              </m:sSub>
              <m:r>
                <m:rPr>
                  <m:sty m:val="p"/>
                </m:rPr>
                <w:rPr>
                  <w:rFonts w:ascii="Cambria Math" w:hAnsi="Cambria Math"/>
                </w:rPr>
                <m:t>+</m:t>
              </m:r>
              <m:nary>
                <m:naryPr>
                  <m:chr m:val="∑"/>
                  <m:limLoc m:val="undOvr"/>
                  <m:supHide m:val="1"/>
                  <m:ctrlPr>
                    <w:rPr>
                      <w:rFonts w:ascii="Cambria Math" w:hAnsi="Cambria Math"/>
                    </w:rPr>
                  </m:ctrlPr>
                </m:naryPr>
                <m:sub>
                  <m:r>
                    <w:rPr>
                      <w:rFonts w:ascii="Cambria Math" w:hAnsi="Cambria Math"/>
                    </w:rPr>
                    <m:t>f</m:t>
                  </m:r>
                  <m:r>
                    <m:rPr>
                      <m:sty m:val="p"/>
                    </m:rP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j</m:t>
                      </m:r>
                    </m:sub>
                  </m:sSub>
                </m:sub>
                <m:sup/>
                <m:e>
                  <m:sSub>
                    <m:sSubPr>
                      <m:ctrlPr>
                        <w:rPr>
                          <w:rFonts w:ascii="Cambria Math" w:hAnsi="Cambria Math"/>
                        </w:rPr>
                      </m:ctrlPr>
                    </m:sSubPr>
                    <m:e>
                      <m:r>
                        <w:rPr>
                          <w:rFonts w:ascii="Cambria Math" w:hAnsi="Cambria Math"/>
                        </w:rPr>
                        <m:t>p</m:t>
                      </m:r>
                    </m:e>
                    <m:sub>
                      <m:r>
                        <w:rPr>
                          <w:rFonts w:ascii="Cambria Math" w:hAnsi="Cambria Math"/>
                        </w:rPr>
                        <m:t>f</m:t>
                      </m:r>
                    </m:sub>
                  </m:sSub>
                </m:e>
              </m:nary>
            </m:oMath>
            <w:r w:rsidR="00F611AE" w:rsidRPr="00CC3AFA">
              <w:t>,</w:t>
            </w:r>
          </w:p>
        </w:tc>
        <w:tc>
          <w:tcPr>
            <w:tcW w:w="751" w:type="dxa"/>
            <w:vAlign w:val="center"/>
          </w:tcPr>
          <w:p w14:paraId="4C5FE0A8" w14:textId="21BC7BB1" w:rsidR="00F611AE" w:rsidRPr="00CC3AFA" w:rsidRDefault="00F611AE" w:rsidP="0053067D">
            <w:pPr>
              <w:pStyle w:val="afffa"/>
            </w:pPr>
            <w:r w:rsidRPr="00CC3AFA">
              <w:t>(</w:t>
            </w:r>
            <w:r w:rsidR="00E6561F" w:rsidRPr="00CC3AFA">
              <w:t>(</w:t>
            </w:r>
            <w:r w:rsidRPr="00CC3AFA">
              <w:t>11)</w:t>
            </w:r>
          </w:p>
        </w:tc>
      </w:tr>
    </w:tbl>
    <w:p w14:paraId="7AE87D6F" w14:textId="77777777" w:rsidR="00F611AE" w:rsidRPr="00CC3AFA" w:rsidRDefault="00F611AE" w:rsidP="0053067D">
      <w:pPr>
        <w:pStyle w:val="afffa"/>
        <w:rPr>
          <w:rStyle w:val="FontStyle11"/>
          <w:sz w:val="26"/>
        </w:rPr>
      </w:pPr>
      <w:r w:rsidRPr="00CC3AFA">
        <w:t xml:space="preserve">где: </w:t>
      </w:r>
      <m:oMath>
        <m:sSub>
          <m:sSubPr>
            <m:ctrlPr>
              <w:rPr>
                <w:rFonts w:ascii="Cambria Math" w:hAnsi="Cambria Math"/>
              </w:rPr>
            </m:ctrlPr>
          </m:sSubPr>
          <m:e>
            <m:r>
              <w:rPr>
                <w:rFonts w:ascii="Cambria Math" w:hAnsi="Cambria Math"/>
              </w:rPr>
              <m:t>F</m:t>
            </m:r>
          </m:e>
          <m:sub>
            <m:r>
              <w:rPr>
                <w:rFonts w:ascii="Cambria Math" w:hAnsi="Cambria Math"/>
              </w:rPr>
              <m:t>j</m:t>
            </m:r>
          </m:sub>
        </m:sSub>
      </m:oMath>
      <w:r w:rsidRPr="00CC3AFA">
        <w:rPr>
          <w:rStyle w:val="FontStyle11"/>
          <w:sz w:val="26"/>
        </w:rPr>
        <w:t xml:space="preserve"> - множество элементов ТС, выход которых в аварию не нарушает расчетный уровень теплоснабжения j-го потребителя.</w:t>
      </w:r>
    </w:p>
    <w:p w14:paraId="4420FAD1" w14:textId="36B47E81" w:rsidR="00F611AE" w:rsidRPr="00CC3AFA" w:rsidRDefault="009C00C5" w:rsidP="0053067D">
      <w:pPr>
        <w:pStyle w:val="afffa"/>
        <w:rPr>
          <w:rStyle w:val="FontStyle11"/>
          <w:sz w:val="26"/>
        </w:rPr>
      </w:pPr>
      <w:r w:rsidRPr="00CC3AFA">
        <w:rPr>
          <w:rStyle w:val="FontStyle11"/>
          <w:sz w:val="26"/>
        </w:rPr>
        <w:t xml:space="preserve">9. </w:t>
      </w:r>
      <w:r w:rsidR="00F611AE" w:rsidRPr="00CC3AFA">
        <w:rPr>
          <w:rStyle w:val="FontStyle11"/>
          <w:sz w:val="26"/>
        </w:rPr>
        <w:t xml:space="preserve">Вероятность безотказного теплоснабжения </w:t>
      </w:r>
      <w:r w:rsidR="00F611AE" w:rsidRPr="00CC3AFA">
        <w:t xml:space="preserve">j-го </w:t>
      </w:r>
      <w:r w:rsidR="00F611AE" w:rsidRPr="00CC3AFA">
        <w:rPr>
          <w:rStyle w:val="FontStyle11"/>
          <w:sz w:val="26"/>
        </w:rPr>
        <w:t xml:space="preserve">потребителя – вероятность обеспечения в течение отопительного периода температуры воздуха в здании </w:t>
      </w:r>
      <w:r w:rsidR="00F611AE" w:rsidRPr="00CC3AFA">
        <w:t xml:space="preserve">j-го </w:t>
      </w:r>
      <w:r w:rsidR="00F611AE" w:rsidRPr="00CC3AFA">
        <w:rPr>
          <w:rStyle w:val="FontStyle11"/>
          <w:sz w:val="26"/>
        </w:rPr>
        <w:t>потребителя не ниже минимально допустимого значения (определяется для каждого потребителя расчетной схемы ТС):</w:t>
      </w:r>
    </w:p>
    <w:tbl>
      <w:tblPr>
        <w:tblW w:w="9307" w:type="dxa"/>
        <w:jc w:val="center"/>
        <w:tblLook w:val="04A0" w:firstRow="1" w:lastRow="0" w:firstColumn="1" w:lastColumn="0" w:noHBand="0" w:noVBand="1"/>
      </w:tblPr>
      <w:tblGrid>
        <w:gridCol w:w="8556"/>
        <w:gridCol w:w="751"/>
      </w:tblGrid>
      <w:tr w:rsidR="00F611AE" w:rsidRPr="00CC3AFA" w14:paraId="709F1004" w14:textId="77777777" w:rsidTr="00F611AE">
        <w:trPr>
          <w:trHeight w:val="844"/>
          <w:jc w:val="center"/>
        </w:trPr>
        <w:tc>
          <w:tcPr>
            <w:tcW w:w="8556" w:type="dxa"/>
            <w:vAlign w:val="center"/>
          </w:tcPr>
          <w:p w14:paraId="4043088E" w14:textId="77777777" w:rsidR="00F611AE" w:rsidRPr="00CC3AFA" w:rsidRDefault="001E1B69" w:rsidP="0053067D">
            <w:pPr>
              <w:pStyle w:val="afffa"/>
            </w:pPr>
            <m:oMath>
              <m:sSub>
                <m:sSubPr>
                  <m:ctrlPr>
                    <w:rPr>
                      <w:rFonts w:ascii="Cambria Math" w:hAnsi="Cambria Math"/>
                    </w:rPr>
                  </m:ctrlPr>
                </m:sSubPr>
                <m:e>
                  <m:r>
                    <w:rPr>
                      <w:rFonts w:ascii="Cambria Math" w:hAnsi="Cambria Math"/>
                    </w:rPr>
                    <m:t>P</m:t>
                  </m:r>
                </m:e>
                <m:sub>
                  <m:r>
                    <w:rPr>
                      <w:rFonts w:ascii="Cambria Math" w:hAnsi="Cambria Math"/>
                    </w:rPr>
                    <m:t>j</m:t>
                  </m:r>
                </m:sub>
              </m:sSub>
              <m:r>
                <m:rPr>
                  <m:sty m:val="p"/>
                </m:rPr>
                <w:rPr>
                  <w:rFonts w:ascii="Cambria Math" w:hAnsi="Cambria Math"/>
                </w:rPr>
                <m:t>=</m:t>
              </m:r>
              <m:sSup>
                <m:sSupPr>
                  <m:ctrlPr>
                    <w:rPr>
                      <w:rFonts w:ascii="Cambria Math" w:hAnsi="Cambria Math"/>
                    </w:rPr>
                  </m:ctrlPr>
                </m:sSupPr>
                <m:e>
                  <m:r>
                    <w:rPr>
                      <w:rFonts w:ascii="Cambria Math" w:hAnsi="Cambria Math"/>
                    </w:rPr>
                    <m:t>e</m:t>
                  </m:r>
                </m:e>
                <m:sup>
                  <m:r>
                    <m:rPr>
                      <m:sty m:val="p"/>
                    </m:rPr>
                    <w:rPr>
                      <w:rFonts w:ascii="Cambria Math" w:hAnsi="Cambria Math"/>
                    </w:rPr>
                    <m:t>-</m:t>
                  </m:r>
                  <m:d>
                    <m:dPr>
                      <m:begChr m:val="["/>
                      <m:endChr m:val="]"/>
                      <m:ctrlPr>
                        <w:rPr>
                          <w:rFonts w:ascii="Cambria Math" w:hAnsi="Cambria Math"/>
                        </w:rPr>
                      </m:ctrlPr>
                    </m:dPr>
                    <m:e>
                      <m:sSub>
                        <m:sSubPr>
                          <m:ctrlPr>
                            <w:rPr>
                              <w:rFonts w:ascii="Cambria Math" w:hAnsi="Cambria Math"/>
                            </w:rPr>
                          </m:ctrlPr>
                        </m:sSubPr>
                        <m:e>
                          <m:r>
                            <w:rPr>
                              <w:rFonts w:ascii="Cambria Math" w:hAnsi="Cambria Math"/>
                            </w:rPr>
                            <m:t>p</m:t>
                          </m:r>
                        </m:e>
                        <m:sub>
                          <m:r>
                            <m:rPr>
                              <m:sty m:val="p"/>
                            </m:rPr>
                            <w:rPr>
                              <w:rFonts w:ascii="Cambria Math" w:hAnsi="Cambria Math"/>
                            </w:rPr>
                            <m:t>0</m:t>
                          </m:r>
                        </m:sub>
                      </m:sSub>
                      <m:r>
                        <m:rPr>
                          <m:sty m:val="p"/>
                        </m:rPr>
                        <w:rPr>
                          <w:rFonts w:ascii="Cambria Math" w:hAnsi="Cambria Math"/>
                        </w:rPr>
                        <m:t>∙</m:t>
                      </m:r>
                      <m:nary>
                        <m:naryPr>
                          <m:chr m:val="∑"/>
                          <m:limLoc m:val="undOvr"/>
                          <m:supHide m:val="1"/>
                          <m:ctrlPr>
                            <w:rPr>
                              <w:rFonts w:ascii="Cambria Math" w:hAnsi="Cambria Math"/>
                            </w:rPr>
                          </m:ctrlPr>
                        </m:naryPr>
                        <m:sub>
                          <m:r>
                            <w:rPr>
                              <w:rFonts w:ascii="Cambria Math" w:hAnsi="Cambria Math"/>
                            </w:rPr>
                            <m:t>f</m:t>
                          </m:r>
                        </m:sub>
                        <m:sup/>
                        <m:e>
                          <m:d>
                            <m:dPr>
                              <m:ctrlPr>
                                <w:rPr>
                                  <w:rFonts w:ascii="Cambria Math" w:hAnsi="Cambria Math"/>
                                </w:rPr>
                              </m:ctrlPr>
                            </m:dPr>
                            <m:e>
                              <m:sSub>
                                <m:sSubPr>
                                  <m:ctrlPr>
                                    <w:rPr>
                                      <w:rFonts w:ascii="Cambria Math" w:hAnsi="Cambria Math"/>
                                    </w:rPr>
                                  </m:ctrlPr>
                                </m:sSubPr>
                                <m:e>
                                  <m:r>
                                    <w:rPr>
                                      <w:rFonts w:ascii="Cambria Math" w:hAnsi="Cambria Math"/>
                                    </w:rPr>
                                    <m:t>ω</m:t>
                                  </m:r>
                                </m:e>
                                <m:sub>
                                  <m:r>
                                    <w:rPr>
                                      <w:rFonts w:ascii="Cambria Math" w:hAnsi="Cambria Math"/>
                                    </w:rPr>
                                    <m:t>f</m:t>
                                  </m:r>
                                </m:sub>
                              </m:sSub>
                              <m:r>
                                <m:rPr>
                                  <m:sty m:val="p"/>
                                </m:rPr>
                                <w:rPr>
                                  <w:rFonts w:ascii="Cambria Math" w:hAnsi="Cambria Math"/>
                                </w:rPr>
                                <m:t>∙</m:t>
                              </m:r>
                              <m:sSubSup>
                                <m:sSubSupPr>
                                  <m:ctrlPr>
                                    <w:rPr>
                                      <w:rFonts w:ascii="Cambria Math" w:hAnsi="Cambria Math"/>
                                    </w:rPr>
                                  </m:ctrlPr>
                                </m:sSubSupPr>
                                <m:e>
                                  <m:r>
                                    <w:rPr>
                                      <w:rFonts w:ascii="Cambria Math" w:hAnsi="Cambria Math"/>
                                    </w:rPr>
                                    <m:t>τ</m:t>
                                  </m:r>
                                </m:e>
                                <m:sub>
                                  <m:r>
                                    <w:rPr>
                                      <w:rFonts w:ascii="Cambria Math" w:hAnsi="Cambria Math"/>
                                    </w:rPr>
                                    <m:t>j</m:t>
                                  </m:r>
                                  <m:r>
                                    <m:rPr>
                                      <m:sty m:val="p"/>
                                    </m:rPr>
                                    <w:rPr>
                                      <w:rFonts w:ascii="Cambria Math" w:hAnsi="Cambria Math"/>
                                    </w:rPr>
                                    <m:t>,</m:t>
                                  </m:r>
                                  <m:r>
                                    <w:rPr>
                                      <w:rFonts w:ascii="Cambria Math" w:hAnsi="Cambria Math"/>
                                    </w:rPr>
                                    <m:t>f</m:t>
                                  </m:r>
                                </m:sub>
                                <m:sup>
                                  <m:r>
                                    <m:rPr>
                                      <m:sty m:val="p"/>
                                    </m:rPr>
                                    <w:rPr>
                                      <w:rFonts w:ascii="Cambria Math" w:hAnsi="Cambria Math"/>
                                    </w:rPr>
                                    <m:t>рав</m:t>
                                  </m:r>
                                </m:sup>
                              </m:sSubSup>
                            </m:e>
                          </m:d>
                        </m:e>
                      </m:nary>
                    </m:e>
                  </m:d>
                </m:sup>
              </m:sSup>
            </m:oMath>
            <w:r w:rsidR="00F611AE" w:rsidRPr="00CC3AFA">
              <w:t>,</w:t>
            </w:r>
          </w:p>
        </w:tc>
        <w:tc>
          <w:tcPr>
            <w:tcW w:w="751" w:type="dxa"/>
            <w:vAlign w:val="center"/>
          </w:tcPr>
          <w:p w14:paraId="66AC0740" w14:textId="00AA72F6" w:rsidR="00F611AE" w:rsidRPr="00CC3AFA" w:rsidRDefault="00F611AE" w:rsidP="0053067D">
            <w:pPr>
              <w:pStyle w:val="afffa"/>
            </w:pPr>
            <w:r w:rsidRPr="00CC3AFA">
              <w:t>(</w:t>
            </w:r>
            <w:r w:rsidR="00E6561F" w:rsidRPr="00CC3AFA">
              <w:t>(</w:t>
            </w:r>
            <w:r w:rsidRPr="00CC3AFA">
              <w:t>12)</w:t>
            </w:r>
          </w:p>
        </w:tc>
      </w:tr>
    </w:tbl>
    <w:p w14:paraId="21366DA1" w14:textId="77777777" w:rsidR="00F611AE" w:rsidRPr="00CC3AFA" w:rsidRDefault="00F611AE" w:rsidP="0053067D">
      <w:pPr>
        <w:pStyle w:val="afffa"/>
      </w:pPr>
      <w:r w:rsidRPr="00CC3AFA">
        <w:t xml:space="preserve">где </w:t>
      </w:r>
      <m:oMath>
        <m:sSubSup>
          <m:sSubSupPr>
            <m:ctrlPr>
              <w:rPr>
                <w:rFonts w:ascii="Cambria Math" w:hAnsi="Cambria Math"/>
              </w:rPr>
            </m:ctrlPr>
          </m:sSubSupPr>
          <m:e>
            <m:r>
              <w:rPr>
                <w:rFonts w:ascii="Cambria Math" w:hAnsi="Cambria Math"/>
              </w:rPr>
              <m:t>τ</m:t>
            </m:r>
          </m:e>
          <m:sub>
            <m:r>
              <w:rPr>
                <w:rFonts w:ascii="Cambria Math" w:hAnsi="Cambria Math"/>
              </w:rPr>
              <m:t>j</m:t>
            </m:r>
            <m:r>
              <m:rPr>
                <m:sty m:val="p"/>
              </m:rPr>
              <w:rPr>
                <w:rFonts w:ascii="Cambria Math" w:hAnsi="Cambria Math"/>
              </w:rPr>
              <m:t>,</m:t>
            </m:r>
            <m:r>
              <w:rPr>
                <w:rFonts w:ascii="Cambria Math" w:hAnsi="Cambria Math"/>
              </w:rPr>
              <m:t>f</m:t>
            </m:r>
          </m:sub>
          <m:sup>
            <m:r>
              <m:rPr>
                <m:sty m:val="p"/>
              </m:rPr>
              <w:rPr>
                <w:rFonts w:ascii="Cambria Math" w:hAnsi="Cambria Math"/>
              </w:rPr>
              <m:t>рав</m:t>
            </m:r>
          </m:sup>
        </m:sSubSup>
      </m:oMath>
      <w:r w:rsidRPr="00CC3AFA">
        <w:t xml:space="preserve">– продолжительность (число часов) стояния в течение отопительного периода температуры наружного воздуха </w:t>
      </w:r>
      <m:oMath>
        <m:sSup>
          <m:sSupPr>
            <m:ctrlPr>
              <w:rPr>
                <w:rFonts w:ascii="Cambria Math" w:hAnsi="Cambria Math"/>
              </w:rPr>
            </m:ctrlPr>
          </m:sSupPr>
          <m:e>
            <m:r>
              <w:rPr>
                <w:rFonts w:ascii="Cambria Math" w:hAnsi="Cambria Math"/>
              </w:rPr>
              <m:t>t</m:t>
            </m:r>
          </m:e>
          <m:sup>
            <m:r>
              <m:rPr>
                <m:sty m:val="p"/>
              </m:rPr>
              <w:rPr>
                <w:rFonts w:ascii="Cambria Math" w:hAnsi="Cambria Math"/>
              </w:rPr>
              <m:t>н</m:t>
            </m:r>
          </m:sup>
        </m:sSup>
      </m:oMath>
      <w:r w:rsidRPr="00CC3AFA">
        <w:t xml:space="preserve"> ниже </w:t>
      </w:r>
      <m:oMath>
        <m:sSubSup>
          <m:sSubSupPr>
            <m:ctrlPr>
              <w:rPr>
                <w:rFonts w:ascii="Cambria Math" w:hAnsi="Cambria Math"/>
              </w:rPr>
            </m:ctrlPr>
          </m:sSubSupPr>
          <m:e>
            <m:r>
              <w:rPr>
                <w:rFonts w:ascii="Cambria Math" w:hAnsi="Cambria Math"/>
              </w:rPr>
              <m:t>t</m:t>
            </m:r>
          </m:e>
          <m:sub>
            <m:r>
              <w:rPr>
                <w:rFonts w:ascii="Cambria Math" w:hAnsi="Cambria Math"/>
              </w:rPr>
              <m:t>j</m:t>
            </m:r>
            <m:r>
              <m:rPr>
                <m:sty m:val="p"/>
              </m:rPr>
              <w:rPr>
                <w:rFonts w:ascii="Cambria Math" w:hAnsi="Cambria Math"/>
              </w:rPr>
              <m:t>,</m:t>
            </m:r>
            <m:r>
              <w:rPr>
                <w:rFonts w:ascii="Cambria Math" w:hAnsi="Cambria Math"/>
              </w:rPr>
              <m:t>f</m:t>
            </m:r>
          </m:sub>
          <m:sup>
            <m:r>
              <m:rPr>
                <m:sty m:val="p"/>
              </m:rPr>
              <w:rPr>
                <w:rFonts w:ascii="Cambria Math" w:hAnsi="Cambria Math"/>
              </w:rPr>
              <m:t>рав</m:t>
            </m:r>
          </m:sup>
        </m:sSubSup>
      </m:oMath>
      <w:r w:rsidRPr="00CC3AFA">
        <w:t xml:space="preserve">- температуры наружного воздуха, при которой время восстановления f-го элемента </w:t>
      </w:r>
      <m:oMath>
        <m:sSubSup>
          <m:sSubSupPr>
            <m:ctrlPr>
              <w:rPr>
                <w:rFonts w:ascii="Cambria Math" w:hAnsi="Cambria Math"/>
              </w:rPr>
            </m:ctrlPr>
          </m:sSubSupPr>
          <m:e>
            <m:r>
              <w:rPr>
                <w:rFonts w:ascii="Cambria Math" w:hAnsi="Cambria Math"/>
              </w:rPr>
              <m:t>z</m:t>
            </m:r>
          </m:e>
          <m:sub>
            <m:r>
              <w:rPr>
                <w:rFonts w:ascii="Cambria Math" w:hAnsi="Cambria Math"/>
              </w:rPr>
              <m:t>f</m:t>
            </m:r>
          </m:sub>
          <m:sup>
            <m:r>
              <m:rPr>
                <m:sty m:val="p"/>
              </m:rPr>
              <w:rPr>
                <w:rFonts w:ascii="Cambria Math" w:hAnsi="Cambria Math"/>
              </w:rPr>
              <m:t>в</m:t>
            </m:r>
          </m:sup>
        </m:sSubSup>
      </m:oMath>
      <w:r w:rsidRPr="00CC3AFA">
        <w:t xml:space="preserve"> равно временному резерву j-го потребителя, т.е. времени снижения температуры воздуха в здании j-го потребителя до минимально допустимого значения </w:t>
      </w:r>
      <m:oMath>
        <m:sSubSup>
          <m:sSubSupPr>
            <m:ctrlPr>
              <w:rPr>
                <w:rFonts w:ascii="Cambria Math" w:hAnsi="Cambria Math"/>
              </w:rPr>
            </m:ctrlPr>
          </m:sSubSupPr>
          <m:e>
            <m:r>
              <w:rPr>
                <w:rFonts w:ascii="Cambria Math" w:hAnsi="Cambria Math"/>
              </w:rPr>
              <m:t>t</m:t>
            </m:r>
          </m:e>
          <m:sub>
            <m:sSub>
              <m:sSubPr>
                <m:ctrlPr>
                  <w:rPr>
                    <w:rFonts w:ascii="Cambria Math" w:hAnsi="Cambria Math"/>
                  </w:rPr>
                </m:ctrlPr>
              </m:sSubPr>
              <m:e>
                <m:r>
                  <w:rPr>
                    <w:rFonts w:ascii="Cambria Math" w:hAnsi="Cambria Math"/>
                  </w:rPr>
                  <m:t>j</m:t>
                </m:r>
              </m:e>
              <m:sub>
                <m:r>
                  <w:rPr>
                    <w:rFonts w:ascii="Cambria Math" w:hAnsi="Cambria Math"/>
                  </w:rPr>
                  <m:t>min</m:t>
                </m:r>
              </m:sub>
            </m:sSub>
          </m:sub>
          <m:sup>
            <w:proofErr w:type="gramStart"/>
            <m:r>
              <m:rPr>
                <m:sty m:val="p"/>
              </m:rPr>
              <w:rPr>
                <w:rFonts w:ascii="Cambria Math" w:hAnsi="Cambria Math"/>
              </w:rPr>
              <m:t>в</m:t>
            </m:r>
            <w:proofErr w:type="gramEnd"/>
          </m:sup>
        </m:sSubSup>
      </m:oMath>
      <w:r w:rsidRPr="00CC3AFA">
        <w:t>.</w:t>
      </w:r>
    </w:p>
    <w:p w14:paraId="40187CD9" w14:textId="77777777" w:rsidR="00F611AE" w:rsidRPr="00CC3AFA" w:rsidRDefault="00F611AE" w:rsidP="0053067D">
      <w:pPr>
        <w:pStyle w:val="afffa"/>
      </w:pPr>
      <w:r w:rsidRPr="00CC3AFA">
        <w:t xml:space="preserve">С помощью величин </w:t>
      </w:r>
      <m:oMath>
        <m:sSubSup>
          <m:sSubSupPr>
            <m:ctrlPr>
              <w:rPr>
                <w:rFonts w:ascii="Cambria Math" w:hAnsi="Cambria Math"/>
              </w:rPr>
            </m:ctrlPr>
          </m:sSubSupPr>
          <m:e>
            <m:r>
              <w:rPr>
                <w:rFonts w:ascii="Cambria Math" w:hAnsi="Cambria Math"/>
              </w:rPr>
              <m:t>t</m:t>
            </m:r>
          </m:e>
          <m:sub>
            <m:r>
              <w:rPr>
                <w:rFonts w:ascii="Cambria Math" w:hAnsi="Cambria Math"/>
              </w:rPr>
              <m:t>j</m:t>
            </m:r>
            <m:r>
              <m:rPr>
                <m:sty m:val="p"/>
              </m:rPr>
              <w:rPr>
                <w:rFonts w:ascii="Cambria Math" w:hAnsi="Cambria Math"/>
              </w:rPr>
              <m:t>,</m:t>
            </m:r>
            <m:r>
              <w:rPr>
                <w:rFonts w:ascii="Cambria Math" w:hAnsi="Cambria Math"/>
              </w:rPr>
              <m:t>f</m:t>
            </m:r>
          </m:sub>
          <m:sup>
            <m:r>
              <m:rPr>
                <m:sty m:val="p"/>
              </m:rPr>
              <w:rPr>
                <w:rFonts w:ascii="Cambria Math" w:hAnsi="Cambria Math"/>
              </w:rPr>
              <m:t>рав</m:t>
            </m:r>
          </m:sup>
        </m:sSubSup>
      </m:oMath>
      <w:r w:rsidRPr="00CC3AFA">
        <w:t xml:space="preserve"> и </w:t>
      </w:r>
      <m:oMath>
        <m:sSubSup>
          <m:sSubSupPr>
            <m:ctrlPr>
              <w:rPr>
                <w:rFonts w:ascii="Cambria Math" w:hAnsi="Cambria Math"/>
              </w:rPr>
            </m:ctrlPr>
          </m:sSubSupPr>
          <m:e>
            <m:r>
              <w:rPr>
                <w:rFonts w:ascii="Cambria Math" w:hAnsi="Cambria Math"/>
              </w:rPr>
              <m:t>τ</m:t>
            </m:r>
          </m:e>
          <m:sub>
            <m:r>
              <w:rPr>
                <w:rFonts w:ascii="Cambria Math" w:hAnsi="Cambria Math"/>
              </w:rPr>
              <m:t>j</m:t>
            </m:r>
            <m:r>
              <m:rPr>
                <m:sty m:val="p"/>
              </m:rPr>
              <w:rPr>
                <w:rFonts w:ascii="Cambria Math" w:hAnsi="Cambria Math"/>
              </w:rPr>
              <m:t>,</m:t>
            </m:r>
            <m:r>
              <w:rPr>
                <w:rFonts w:ascii="Cambria Math" w:hAnsi="Cambria Math"/>
              </w:rPr>
              <m:t>f</m:t>
            </m:r>
          </m:sub>
          <m:sup>
            <m:r>
              <m:rPr>
                <m:sty m:val="p"/>
              </m:rPr>
              <w:rPr>
                <w:rFonts w:ascii="Cambria Math" w:hAnsi="Cambria Math"/>
              </w:rPr>
              <m:t>рав</m:t>
            </m:r>
          </m:sup>
        </m:sSubSup>
      </m:oMath>
      <w:r w:rsidRPr="00CC3AFA">
        <w:t xml:space="preserve"> выделяется доля отопительного сезона, в течение которой выход в аварию f-го элемента влияет на величину </w:t>
      </w:r>
      <m:oMath>
        <m:sSub>
          <m:sSubPr>
            <m:ctrlPr>
              <w:rPr>
                <w:rFonts w:ascii="Cambria Math" w:hAnsi="Cambria Math"/>
              </w:rPr>
            </m:ctrlPr>
          </m:sSubPr>
          <m:e>
            <m:r>
              <w:rPr>
                <w:rFonts w:ascii="Cambria Math" w:hAnsi="Cambria Math"/>
              </w:rPr>
              <m:t>P</m:t>
            </m:r>
          </m:e>
          <m:sub>
            <m:r>
              <w:rPr>
                <w:rFonts w:ascii="Cambria Math" w:hAnsi="Cambria Math"/>
              </w:rPr>
              <m:t>j</m:t>
            </m:r>
          </m:sub>
        </m:sSub>
      </m:oMath>
      <w:r w:rsidRPr="00CC3AFA">
        <w:t>.</w:t>
      </w:r>
    </w:p>
    <w:p w14:paraId="067A75FD" w14:textId="353EE289" w:rsidR="00F611AE" w:rsidRPr="00CC3AFA" w:rsidRDefault="004F238C" w:rsidP="0053067D">
      <w:pPr>
        <w:pStyle w:val="afffa"/>
        <w:rPr>
          <w:rStyle w:val="FontStyle11"/>
          <w:sz w:val="26"/>
        </w:rPr>
      </w:pPr>
      <w:r w:rsidRPr="00CC3AFA">
        <w:rPr>
          <w:rStyle w:val="FontStyle11"/>
          <w:sz w:val="26"/>
        </w:rPr>
        <w:t>9.1</w:t>
      </w:r>
      <w:r w:rsidR="00F611AE" w:rsidRPr="00CC3AFA">
        <w:rPr>
          <w:rStyle w:val="FontStyle11"/>
          <w:sz w:val="26"/>
        </w:rPr>
        <w:t xml:space="preserve">Температура наружного воздуха </w:t>
      </w:r>
      <m:oMath>
        <m:sSubSup>
          <m:sSubSupPr>
            <m:ctrlPr>
              <w:rPr>
                <w:rFonts w:ascii="Cambria Math" w:hAnsi="Cambria Math"/>
              </w:rPr>
            </m:ctrlPr>
          </m:sSubSupPr>
          <m:e>
            <m:r>
              <w:rPr>
                <w:rFonts w:ascii="Cambria Math" w:hAnsi="Cambria Math"/>
              </w:rPr>
              <m:t>t</m:t>
            </m:r>
          </m:e>
          <m:sub>
            <m:r>
              <w:rPr>
                <w:rFonts w:ascii="Cambria Math" w:hAnsi="Cambria Math"/>
              </w:rPr>
              <m:t>j</m:t>
            </m:r>
            <m:r>
              <m:rPr>
                <m:sty m:val="p"/>
              </m:rPr>
              <w:rPr>
                <w:rFonts w:ascii="Cambria Math" w:hAnsi="Cambria Math"/>
              </w:rPr>
              <m:t>,</m:t>
            </m:r>
            <m:r>
              <w:rPr>
                <w:rFonts w:ascii="Cambria Math" w:hAnsi="Cambria Math"/>
              </w:rPr>
              <m:t>f</m:t>
            </m:r>
          </m:sub>
          <m:sup>
            <m:r>
              <m:rPr>
                <m:sty m:val="p"/>
              </m:rPr>
              <w:rPr>
                <w:rFonts w:ascii="Cambria Math" w:hAnsi="Cambria Math"/>
              </w:rPr>
              <m:t>рав</m:t>
            </m:r>
          </m:sup>
        </m:sSubSup>
      </m:oMath>
      <w:r w:rsidR="00F611AE" w:rsidRPr="00CC3AFA">
        <w:rPr>
          <w:rStyle w:val="FontStyle11"/>
          <w:sz w:val="26"/>
        </w:rPr>
        <w:t>, при которой время восстановления f-го элемента равно временному резерву j-го потребителя</w:t>
      </w:r>
    </w:p>
    <w:p w14:paraId="4A8FBF69" w14:textId="77777777" w:rsidR="00F611AE" w:rsidRPr="00CC3AFA" w:rsidRDefault="00F611AE" w:rsidP="0053067D">
      <w:pPr>
        <w:pStyle w:val="afffa"/>
      </w:pPr>
      <w:r w:rsidRPr="00CC3AFA">
        <w:t xml:space="preserve">При </w:t>
      </w:r>
      <m:oMath>
        <m:sSub>
          <m:sSubPr>
            <m:ctrlPr>
              <w:rPr>
                <w:rFonts w:ascii="Cambria Math" w:hAnsi="Cambria Math"/>
              </w:rPr>
            </m:ctrlPr>
          </m:sSubPr>
          <m:e>
            <m:acc>
              <m:accPr>
                <m:chr m:val="̅"/>
                <m:ctrlPr>
                  <w:rPr>
                    <w:rFonts w:ascii="Cambria Math" w:hAnsi="Cambria Math"/>
                  </w:rPr>
                </m:ctrlPr>
              </m:accPr>
              <m:e>
                <m:r>
                  <w:rPr>
                    <w:rFonts w:ascii="Cambria Math" w:hAnsi="Cambria Math"/>
                  </w:rPr>
                  <m:t>q</m:t>
                </m:r>
              </m:e>
            </m:acc>
          </m:e>
          <m:sub>
            <m:r>
              <w:rPr>
                <w:rFonts w:ascii="Cambria Math" w:hAnsi="Cambria Math"/>
              </w:rPr>
              <m:t>j</m:t>
            </m:r>
            <m:r>
              <m:rPr>
                <m:sty m:val="p"/>
              </m:rPr>
              <w:rPr>
                <w:rFonts w:ascii="Cambria Math" w:hAnsi="Cambria Math"/>
              </w:rPr>
              <m:t>,</m:t>
            </m:r>
            <m:r>
              <w:rPr>
                <w:rFonts w:ascii="Cambria Math" w:hAnsi="Cambria Math"/>
              </w:rPr>
              <m:t>f</m:t>
            </m:r>
          </m:sub>
        </m:sSub>
        <m:r>
          <m:rPr>
            <m:sty m:val="p"/>
          </m:rPr>
          <w:rPr>
            <w:rFonts w:ascii="Cambria Math" w:hAnsi="Cambria Math"/>
          </w:rPr>
          <m:t>=0</m:t>
        </m:r>
      </m:oMath>
      <w:r w:rsidRPr="00CC3AFA">
        <w:t xml:space="preserve"> (j-ый потребитель при аварии на f-ом участке не получает тепло):</w:t>
      </w:r>
    </w:p>
    <w:tbl>
      <w:tblPr>
        <w:tblW w:w="0" w:type="auto"/>
        <w:jc w:val="center"/>
        <w:tblLook w:val="04A0" w:firstRow="1" w:lastRow="0" w:firstColumn="1" w:lastColumn="0" w:noHBand="0" w:noVBand="1"/>
      </w:tblPr>
      <w:tblGrid>
        <w:gridCol w:w="8362"/>
        <w:gridCol w:w="975"/>
      </w:tblGrid>
      <w:tr w:rsidR="00F611AE" w:rsidRPr="00CC3AFA" w14:paraId="24407D1D" w14:textId="77777777" w:rsidTr="00F611AE">
        <w:trPr>
          <w:trHeight w:val="1376"/>
          <w:jc w:val="center"/>
        </w:trPr>
        <w:tc>
          <w:tcPr>
            <w:tcW w:w="8362" w:type="dxa"/>
            <w:vAlign w:val="center"/>
          </w:tcPr>
          <w:p w14:paraId="07AEFF95" w14:textId="77777777" w:rsidR="00F611AE" w:rsidRPr="00CC3AFA" w:rsidRDefault="001E1B69" w:rsidP="0053067D">
            <w:pPr>
              <w:pStyle w:val="afffa"/>
            </w:pPr>
            <m:oMathPara>
              <m:oMath>
                <m:sSubSup>
                  <m:sSubSupPr>
                    <m:ctrlPr>
                      <w:rPr>
                        <w:rFonts w:ascii="Cambria Math" w:hAnsi="Cambria Math"/>
                      </w:rPr>
                    </m:ctrlPr>
                  </m:sSubSupPr>
                  <m:e>
                    <m:r>
                      <w:rPr>
                        <w:rFonts w:ascii="Cambria Math" w:hAnsi="Cambria Math"/>
                      </w:rPr>
                      <m:t>t</m:t>
                    </m:r>
                  </m:e>
                  <m:sub>
                    <m:r>
                      <w:rPr>
                        <w:rFonts w:ascii="Cambria Math" w:hAnsi="Cambria Math"/>
                      </w:rPr>
                      <m:t>j</m:t>
                    </m:r>
                    <m:r>
                      <m:rPr>
                        <m:sty m:val="p"/>
                      </m:rPr>
                      <w:rPr>
                        <w:rFonts w:ascii="Cambria Math" w:hAnsi="Cambria Math"/>
                      </w:rPr>
                      <m:t>,</m:t>
                    </m:r>
                    <m:r>
                      <w:rPr>
                        <w:rFonts w:ascii="Cambria Math" w:hAnsi="Cambria Math"/>
                      </w:rPr>
                      <m:t>f</m:t>
                    </m:r>
                  </m:sub>
                  <m:sup>
                    <m:r>
                      <m:rPr>
                        <m:sty m:val="p"/>
                      </m:rPr>
                      <w:rPr>
                        <w:rFonts w:ascii="Cambria Math" w:hAnsi="Cambria Math"/>
                      </w:rPr>
                      <m:t>рав</m:t>
                    </m:r>
                  </m:sup>
                </m:sSubSup>
                <m:r>
                  <m:rPr>
                    <m:sty m:val="p"/>
                  </m:rP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t</m:t>
                        </m:r>
                      </m:e>
                      <m:sub>
                        <m:r>
                          <w:rPr>
                            <w:rFonts w:ascii="Cambria Math" w:hAnsi="Cambria Math"/>
                          </w:rPr>
                          <m:t>j</m:t>
                        </m:r>
                      </m:sub>
                      <m:sup>
                        <m:r>
                          <m:rPr>
                            <m:sty m:val="p"/>
                          </m:rPr>
                          <w:rPr>
                            <w:rFonts w:ascii="Cambria Math" w:hAnsi="Cambria Math"/>
                          </w:rPr>
                          <m:t>вр</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t</m:t>
                        </m:r>
                      </m:e>
                      <m:sub>
                        <m:r>
                          <w:rPr>
                            <w:rFonts w:ascii="Cambria Math" w:hAnsi="Cambria Math"/>
                          </w:rPr>
                          <m:t>j</m:t>
                        </m:r>
                        <m:r>
                          <m:rPr>
                            <m:sty m:val="p"/>
                          </m:rPr>
                          <w:rPr>
                            <w:rFonts w:ascii="Cambria Math" w:hAnsi="Cambria Math"/>
                          </w:rPr>
                          <m:t xml:space="preserve"> </m:t>
                        </m:r>
                        <m:r>
                          <w:rPr>
                            <w:rFonts w:ascii="Cambria Math" w:hAnsi="Cambria Math"/>
                          </w:rPr>
                          <m:t>min</m:t>
                        </m:r>
                      </m:sub>
                      <m:sup>
                        <m:r>
                          <m:rPr>
                            <m:sty m:val="p"/>
                          </m:rPr>
                          <w:rPr>
                            <w:rFonts w:ascii="Cambria Math" w:hAnsi="Cambria Math"/>
                          </w:rPr>
                          <m:t>в</m:t>
                        </m:r>
                      </m:sup>
                    </m:sSubSup>
                    <m:r>
                      <m:rPr>
                        <m:sty m:val="p"/>
                      </m:rPr>
                      <w:rPr>
                        <w:rFonts w:ascii="Cambria Math" w:hAnsi="Cambria Math"/>
                      </w:rPr>
                      <m:t>∙</m:t>
                    </m:r>
                    <m:sSup>
                      <m:sSupPr>
                        <m:ctrlPr>
                          <w:rPr>
                            <w:rFonts w:ascii="Cambria Math" w:hAnsi="Cambria Math"/>
                          </w:rPr>
                        </m:ctrlPr>
                      </m:sSupPr>
                      <m:e>
                        <m:r>
                          <w:rPr>
                            <w:rFonts w:ascii="Cambria Math" w:hAnsi="Cambria Math"/>
                          </w:rPr>
                          <m:t>e</m:t>
                        </m:r>
                      </m:e>
                      <m:sup>
                        <m:d>
                          <m:dPr>
                            <m:ctrlPr>
                              <w:rPr>
                                <w:rFonts w:ascii="Cambria Math" w:hAnsi="Cambria Math"/>
                              </w:rPr>
                            </m:ctrlPr>
                          </m:dPr>
                          <m:e>
                            <m:f>
                              <m:fPr>
                                <m:ctrlPr>
                                  <w:rPr>
                                    <w:rFonts w:ascii="Cambria Math" w:hAnsi="Cambria Math"/>
                                  </w:rPr>
                                </m:ctrlPr>
                              </m:fPr>
                              <m:num>
                                <m:sSubSup>
                                  <m:sSubSupPr>
                                    <m:ctrlPr>
                                      <w:rPr>
                                        <w:rFonts w:ascii="Cambria Math" w:hAnsi="Cambria Math"/>
                                      </w:rPr>
                                    </m:ctrlPr>
                                  </m:sSubSupPr>
                                  <m:e>
                                    <m:r>
                                      <w:rPr>
                                        <w:rFonts w:ascii="Cambria Math" w:hAnsi="Cambria Math"/>
                                      </w:rPr>
                                      <m:t>z</m:t>
                                    </m:r>
                                  </m:e>
                                  <m:sub>
                                    <m:r>
                                      <w:rPr>
                                        <w:rFonts w:ascii="Cambria Math" w:hAnsi="Cambria Math"/>
                                      </w:rPr>
                                      <m:t>f</m:t>
                                    </m:r>
                                  </m:sub>
                                  <m:sup>
                                    <m:r>
                                      <m:rPr>
                                        <m:sty m:val="p"/>
                                      </m:rPr>
                                      <w:rPr>
                                        <w:rFonts w:ascii="Cambria Math" w:hAnsi="Cambria Math"/>
                                      </w:rPr>
                                      <m:t>в</m:t>
                                    </m:r>
                                  </m:sup>
                                </m:sSubSup>
                              </m:num>
                              <m:den>
                                <m:sSub>
                                  <m:sSubPr>
                                    <m:ctrlPr>
                                      <w:rPr>
                                        <w:rFonts w:ascii="Cambria Math" w:hAnsi="Cambria Math"/>
                                      </w:rPr>
                                    </m:ctrlPr>
                                  </m:sSubPr>
                                  <m:e>
                                    <m:r>
                                      <w:rPr>
                                        <w:rFonts w:ascii="Cambria Math" w:hAnsi="Cambria Math"/>
                                      </w:rPr>
                                      <m:t>β</m:t>
                                    </m:r>
                                  </m:e>
                                  <m:sub>
                                    <m:r>
                                      <w:rPr>
                                        <w:rFonts w:ascii="Cambria Math" w:hAnsi="Cambria Math"/>
                                      </w:rPr>
                                      <m:t>j</m:t>
                                    </m:r>
                                  </m:sub>
                                </m:sSub>
                              </m:den>
                            </m:f>
                          </m:e>
                        </m:d>
                      </m:sup>
                    </m:sSup>
                  </m:num>
                  <m:den>
                    <m:r>
                      <m:rPr>
                        <m:sty m:val="p"/>
                      </m:rPr>
                      <w:rPr>
                        <w:rFonts w:ascii="Cambria Math" w:hAnsi="Cambria Math"/>
                      </w:rPr>
                      <m:t>1-</m:t>
                    </m:r>
                    <m:sSup>
                      <m:sSupPr>
                        <m:ctrlPr>
                          <w:rPr>
                            <w:rFonts w:ascii="Cambria Math" w:hAnsi="Cambria Math"/>
                          </w:rPr>
                        </m:ctrlPr>
                      </m:sSupPr>
                      <m:e>
                        <m:r>
                          <w:rPr>
                            <w:rFonts w:ascii="Cambria Math" w:hAnsi="Cambria Math"/>
                          </w:rPr>
                          <m:t>e</m:t>
                        </m:r>
                      </m:e>
                      <m:sup>
                        <m:d>
                          <m:dPr>
                            <m:ctrlPr>
                              <w:rPr>
                                <w:rFonts w:ascii="Cambria Math" w:hAnsi="Cambria Math"/>
                              </w:rPr>
                            </m:ctrlPr>
                          </m:dPr>
                          <m:e>
                            <m:f>
                              <m:fPr>
                                <m:ctrlPr>
                                  <w:rPr>
                                    <w:rFonts w:ascii="Cambria Math" w:hAnsi="Cambria Math"/>
                                  </w:rPr>
                                </m:ctrlPr>
                              </m:fPr>
                              <m:num>
                                <m:sSubSup>
                                  <m:sSubSupPr>
                                    <m:ctrlPr>
                                      <w:rPr>
                                        <w:rFonts w:ascii="Cambria Math" w:hAnsi="Cambria Math"/>
                                      </w:rPr>
                                    </m:ctrlPr>
                                  </m:sSubSupPr>
                                  <m:e>
                                    <m:r>
                                      <w:rPr>
                                        <w:rFonts w:ascii="Cambria Math" w:hAnsi="Cambria Math"/>
                                      </w:rPr>
                                      <m:t>z</m:t>
                                    </m:r>
                                  </m:e>
                                  <m:sub>
                                    <m:r>
                                      <w:rPr>
                                        <w:rFonts w:ascii="Cambria Math" w:hAnsi="Cambria Math"/>
                                      </w:rPr>
                                      <m:t>f</m:t>
                                    </m:r>
                                  </m:sub>
                                  <m:sup>
                                    <m:r>
                                      <m:rPr>
                                        <m:sty m:val="p"/>
                                      </m:rPr>
                                      <w:rPr>
                                        <w:rFonts w:ascii="Cambria Math" w:hAnsi="Cambria Math"/>
                                      </w:rPr>
                                      <m:t>в</m:t>
                                    </m:r>
                                  </m:sup>
                                </m:sSubSup>
                              </m:num>
                              <m:den>
                                <m:sSub>
                                  <m:sSubPr>
                                    <m:ctrlPr>
                                      <w:rPr>
                                        <w:rFonts w:ascii="Cambria Math" w:hAnsi="Cambria Math"/>
                                      </w:rPr>
                                    </m:ctrlPr>
                                  </m:sSubPr>
                                  <m:e>
                                    <m:r>
                                      <w:rPr>
                                        <w:rFonts w:ascii="Cambria Math" w:hAnsi="Cambria Math"/>
                                      </w:rPr>
                                      <m:t>β</m:t>
                                    </m:r>
                                  </m:e>
                                  <m:sub>
                                    <m:r>
                                      <w:rPr>
                                        <w:rFonts w:ascii="Cambria Math" w:hAnsi="Cambria Math"/>
                                      </w:rPr>
                                      <m:t>j</m:t>
                                    </m:r>
                                  </m:sub>
                                </m:sSub>
                              </m:den>
                            </m:f>
                          </m:e>
                        </m:d>
                      </m:sup>
                    </m:sSup>
                  </m:den>
                </m:f>
              </m:oMath>
            </m:oMathPara>
          </w:p>
        </w:tc>
        <w:tc>
          <w:tcPr>
            <w:tcW w:w="975" w:type="dxa"/>
            <w:vAlign w:val="center"/>
          </w:tcPr>
          <w:p w14:paraId="5F8FA1D6" w14:textId="77777777" w:rsidR="00F611AE" w:rsidRPr="00CC3AFA" w:rsidRDefault="00F611AE" w:rsidP="00E6561F">
            <w:pPr>
              <w:pStyle w:val="afffa"/>
              <w:ind w:firstLine="0"/>
            </w:pPr>
            <w:r w:rsidRPr="00CC3AFA">
              <w:t>(13)</w:t>
            </w:r>
          </w:p>
        </w:tc>
      </w:tr>
    </w:tbl>
    <w:p w14:paraId="590C8A5D" w14:textId="77777777" w:rsidR="00F611AE" w:rsidRPr="00CC3AFA" w:rsidRDefault="00F611AE" w:rsidP="0053067D">
      <w:pPr>
        <w:pStyle w:val="afffa"/>
      </w:pPr>
      <w:r w:rsidRPr="00CC3AFA">
        <w:t>При</w:t>
      </w:r>
      <m:oMath>
        <m:sSub>
          <m:sSubPr>
            <m:ctrlPr>
              <w:rPr>
                <w:rFonts w:ascii="Cambria Math" w:hAnsi="Cambria Math"/>
              </w:rPr>
            </m:ctrlPr>
          </m:sSubPr>
          <m:e>
            <m:acc>
              <m:accPr>
                <m:chr m:val="̅"/>
                <m:ctrlPr>
                  <w:rPr>
                    <w:rFonts w:ascii="Cambria Math" w:hAnsi="Cambria Math"/>
                  </w:rPr>
                </m:ctrlPr>
              </m:accPr>
              <m:e>
                <m:r>
                  <w:rPr>
                    <w:rFonts w:ascii="Cambria Math" w:hAnsi="Cambria Math"/>
                  </w:rPr>
                  <m:t>q</m:t>
                </m:r>
              </m:e>
            </m:acc>
          </m:e>
          <m:sub>
            <m:r>
              <w:rPr>
                <w:rFonts w:ascii="Cambria Math" w:hAnsi="Cambria Math"/>
              </w:rPr>
              <m:t>j</m:t>
            </m:r>
            <m:r>
              <m:rPr>
                <m:sty m:val="p"/>
              </m:rPr>
              <w:rPr>
                <w:rFonts w:ascii="Cambria Math" w:hAnsi="Cambria Math"/>
              </w:rPr>
              <m:t>,</m:t>
            </m:r>
            <m:r>
              <w:rPr>
                <w:rFonts w:ascii="Cambria Math" w:hAnsi="Cambria Math"/>
              </w:rPr>
              <m:t>f</m:t>
            </m:r>
          </m:sub>
        </m:sSub>
        <m:r>
          <m:rPr>
            <m:sty m:val="p"/>
          </m:rPr>
          <w:rPr>
            <w:rFonts w:ascii="Cambria Math" w:hAnsi="Cambria Math"/>
          </w:rPr>
          <m:t>&gt;0</m:t>
        </m:r>
      </m:oMath>
      <w:r w:rsidRPr="00CC3AFA">
        <w:t>:</w:t>
      </w:r>
    </w:p>
    <w:tbl>
      <w:tblPr>
        <w:tblW w:w="0" w:type="auto"/>
        <w:jc w:val="center"/>
        <w:tblLook w:val="04A0" w:firstRow="1" w:lastRow="0" w:firstColumn="1" w:lastColumn="0" w:noHBand="0" w:noVBand="1"/>
      </w:tblPr>
      <w:tblGrid>
        <w:gridCol w:w="8348"/>
        <w:gridCol w:w="989"/>
      </w:tblGrid>
      <w:tr w:rsidR="00F611AE" w:rsidRPr="00CC3AFA" w14:paraId="10442673" w14:textId="77777777" w:rsidTr="00F611AE">
        <w:trPr>
          <w:trHeight w:val="1655"/>
          <w:jc w:val="center"/>
        </w:trPr>
        <w:tc>
          <w:tcPr>
            <w:tcW w:w="8348" w:type="dxa"/>
            <w:vAlign w:val="center"/>
          </w:tcPr>
          <w:p w14:paraId="512500E7" w14:textId="77777777" w:rsidR="00F611AE" w:rsidRPr="00CC3AFA" w:rsidRDefault="001E1B69" w:rsidP="0053067D">
            <w:pPr>
              <w:pStyle w:val="afffa"/>
            </w:pPr>
            <m:oMathPara>
              <m:oMath>
                <m:sSubSup>
                  <m:sSubSupPr>
                    <m:ctrlPr>
                      <w:rPr>
                        <w:rFonts w:ascii="Cambria Math" w:hAnsi="Cambria Math"/>
                      </w:rPr>
                    </m:ctrlPr>
                  </m:sSubSupPr>
                  <m:e>
                    <m:r>
                      <w:rPr>
                        <w:rFonts w:ascii="Cambria Math" w:hAnsi="Cambria Math"/>
                      </w:rPr>
                      <m:t>t</m:t>
                    </m:r>
                  </m:e>
                  <m:sub>
                    <m:r>
                      <w:rPr>
                        <w:rFonts w:ascii="Cambria Math" w:hAnsi="Cambria Math"/>
                      </w:rPr>
                      <m:t>j</m:t>
                    </m:r>
                    <m:r>
                      <m:rPr>
                        <m:sty m:val="p"/>
                      </m:rPr>
                      <w:rPr>
                        <w:rFonts w:ascii="Cambria Math" w:hAnsi="Cambria Math"/>
                      </w:rPr>
                      <m:t>,</m:t>
                    </m:r>
                    <m:r>
                      <w:rPr>
                        <w:rFonts w:ascii="Cambria Math" w:hAnsi="Cambria Math"/>
                      </w:rPr>
                      <m:t>f</m:t>
                    </m:r>
                  </m:sub>
                  <m:sup>
                    <m:r>
                      <m:rPr>
                        <m:sty m:val="p"/>
                      </m:rPr>
                      <w:rPr>
                        <w:rFonts w:ascii="Cambria Math" w:hAnsi="Cambria Math"/>
                      </w:rPr>
                      <m:t>рав</m:t>
                    </m:r>
                  </m:sup>
                </m:sSubSup>
                <m:r>
                  <m:rPr>
                    <m:sty m:val="p"/>
                  </m:rP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t</m:t>
                        </m:r>
                      </m:e>
                      <m:sub>
                        <m:r>
                          <w:rPr>
                            <w:rFonts w:ascii="Cambria Math" w:hAnsi="Cambria Math"/>
                          </w:rPr>
                          <m:t>j</m:t>
                        </m:r>
                      </m:sub>
                      <m:sup>
                        <m:r>
                          <m:rPr>
                            <m:sty m:val="p"/>
                          </m:rPr>
                          <w:rPr>
                            <w:rFonts w:ascii="Cambria Math" w:hAnsi="Cambria Math"/>
                          </w:rPr>
                          <m:t>вр</m:t>
                        </m:r>
                      </m:sup>
                    </m:sSubSup>
                    <m:r>
                      <m:rPr>
                        <m:sty m:val="p"/>
                      </m:rPr>
                      <w:rPr>
                        <w:rFonts w:ascii="Cambria Math" w:hAnsi="Cambria Math"/>
                      </w:rPr>
                      <m:t>-</m:t>
                    </m:r>
                    <m:sSub>
                      <m:sSubPr>
                        <m:ctrlPr>
                          <w:rPr>
                            <w:rFonts w:ascii="Cambria Math" w:hAnsi="Cambria Math"/>
                          </w:rPr>
                        </m:ctrlPr>
                      </m:sSubPr>
                      <m:e>
                        <m:acc>
                          <m:accPr>
                            <m:chr m:val="̅"/>
                            <m:ctrlPr>
                              <w:rPr>
                                <w:rFonts w:ascii="Cambria Math" w:hAnsi="Cambria Math"/>
                              </w:rPr>
                            </m:ctrlPr>
                          </m:accPr>
                          <m:e>
                            <m:r>
                              <w:rPr>
                                <w:rFonts w:ascii="Cambria Math" w:hAnsi="Cambria Math"/>
                              </w:rPr>
                              <m:t>q</m:t>
                            </m:r>
                          </m:e>
                        </m:acc>
                      </m:e>
                      <m:sub>
                        <m:r>
                          <w:rPr>
                            <w:rFonts w:ascii="Cambria Math" w:hAnsi="Cambria Math"/>
                          </w:rPr>
                          <m:t>j</m:t>
                        </m:r>
                        <m:r>
                          <m:rPr>
                            <m:sty m:val="p"/>
                          </m:rPr>
                          <w:rPr>
                            <w:rFonts w:ascii="Cambria Math" w:hAnsi="Cambria Math"/>
                          </w:rPr>
                          <m:t>,</m:t>
                        </m:r>
                        <m:r>
                          <w:rPr>
                            <w:rFonts w:ascii="Cambria Math" w:hAnsi="Cambria Math"/>
                          </w:rPr>
                          <m:t>f</m:t>
                        </m:r>
                      </m:sub>
                    </m:sSub>
                    <m:r>
                      <m:rPr>
                        <m:sty m:val="p"/>
                      </m:rPr>
                      <w:rPr>
                        <w:rFonts w:ascii="Cambria Math" w:hAnsi="Cambria Math"/>
                      </w:rPr>
                      <m:t>∙</m:t>
                    </m:r>
                    <m:d>
                      <m:dPr>
                        <m:ctrlPr>
                          <w:rPr>
                            <w:rFonts w:ascii="Cambria Math" w:hAnsi="Cambria Math"/>
                          </w:rPr>
                        </m:ctrlPr>
                      </m:dPr>
                      <m:e>
                        <m:sSubSup>
                          <m:sSubSupPr>
                            <m:ctrlPr>
                              <w:rPr>
                                <w:rFonts w:ascii="Cambria Math" w:hAnsi="Cambria Math"/>
                              </w:rPr>
                            </m:ctrlPr>
                          </m:sSubSupPr>
                          <m:e>
                            <m:r>
                              <w:rPr>
                                <w:rFonts w:ascii="Cambria Math" w:hAnsi="Cambria Math"/>
                              </w:rPr>
                              <m:t>t</m:t>
                            </m:r>
                          </m:e>
                          <m:sub>
                            <m:r>
                              <w:rPr>
                                <w:rFonts w:ascii="Cambria Math" w:hAnsi="Cambria Math"/>
                              </w:rPr>
                              <m:t>j</m:t>
                            </m:r>
                          </m:sub>
                          <m:sup>
                            <m:r>
                              <m:rPr>
                                <m:sty m:val="p"/>
                              </m:rPr>
                              <w:rPr>
                                <w:rFonts w:ascii="Cambria Math" w:hAnsi="Cambria Math"/>
                              </w:rPr>
                              <m:t>вр</m:t>
                            </m:r>
                          </m:sup>
                        </m:sSubSup>
                        <m:r>
                          <m:rPr>
                            <m:sty m:val="p"/>
                          </m:rPr>
                          <w:rPr>
                            <w:rFonts w:ascii="Cambria Math" w:hAnsi="Cambria Math"/>
                          </w:rPr>
                          <m:t>-</m:t>
                        </m:r>
                        <m:sSup>
                          <m:sSupPr>
                            <m:ctrlPr>
                              <w:rPr>
                                <w:rFonts w:ascii="Cambria Math" w:hAnsi="Cambria Math"/>
                              </w:rPr>
                            </m:ctrlPr>
                          </m:sSupPr>
                          <m:e>
                            <m:r>
                              <w:rPr>
                                <w:rFonts w:ascii="Cambria Math" w:hAnsi="Cambria Math"/>
                              </w:rPr>
                              <m:t>t</m:t>
                            </m:r>
                          </m:e>
                          <m:sup>
                            <m:r>
                              <m:rPr>
                                <m:sty m:val="p"/>
                              </m:rPr>
                              <w:rPr>
                                <w:rFonts w:ascii="Cambria Math" w:hAnsi="Cambria Math"/>
                              </w:rPr>
                              <m:t>нр</m:t>
                            </m:r>
                          </m:sup>
                        </m:sSup>
                      </m:e>
                    </m:d>
                    <m:r>
                      <m:rPr>
                        <m:sty m:val="p"/>
                      </m:rPr>
                      <w:rPr>
                        <w:rFonts w:ascii="Cambria Math" w:hAnsi="Cambria Math"/>
                      </w:rPr>
                      <m:t>-</m:t>
                    </m:r>
                    <m:d>
                      <m:dPr>
                        <m:ctrlPr>
                          <w:rPr>
                            <w:rFonts w:ascii="Cambria Math" w:hAnsi="Cambria Math"/>
                          </w:rPr>
                        </m:ctrlPr>
                      </m:dPr>
                      <m:e>
                        <m:sSubSup>
                          <m:sSubSupPr>
                            <m:ctrlPr>
                              <w:rPr>
                                <w:rFonts w:ascii="Cambria Math" w:hAnsi="Cambria Math"/>
                              </w:rPr>
                            </m:ctrlPr>
                          </m:sSubSupPr>
                          <m:e>
                            <m:r>
                              <w:rPr>
                                <w:rFonts w:ascii="Cambria Math" w:hAnsi="Cambria Math"/>
                              </w:rPr>
                              <m:t>t</m:t>
                            </m:r>
                          </m:e>
                          <m:sub>
                            <m:r>
                              <w:rPr>
                                <w:rFonts w:ascii="Cambria Math" w:hAnsi="Cambria Math"/>
                              </w:rPr>
                              <m:t>j</m:t>
                            </m:r>
                            <m:r>
                              <m:rPr>
                                <m:sty m:val="p"/>
                              </m:rPr>
                              <w:rPr>
                                <w:rFonts w:ascii="Cambria Math" w:hAnsi="Cambria Math"/>
                              </w:rPr>
                              <m:t xml:space="preserve"> </m:t>
                            </m:r>
                            <m:r>
                              <w:rPr>
                                <w:rFonts w:ascii="Cambria Math" w:hAnsi="Cambria Math"/>
                              </w:rPr>
                              <m:t>min</m:t>
                            </m:r>
                          </m:sub>
                          <m:sup>
                            <m:r>
                              <m:rPr>
                                <m:sty m:val="p"/>
                              </m:rPr>
                              <w:rPr>
                                <w:rFonts w:ascii="Cambria Math" w:hAnsi="Cambria Math"/>
                              </w:rPr>
                              <m:t>в</m:t>
                            </m:r>
                          </m:sup>
                        </m:sSubSup>
                        <m:r>
                          <m:rPr>
                            <m:sty m:val="p"/>
                          </m:rPr>
                          <w:rPr>
                            <w:rFonts w:ascii="Cambria Math" w:hAnsi="Cambria Math"/>
                          </w:rPr>
                          <m:t>-</m:t>
                        </m:r>
                        <m:sSub>
                          <m:sSubPr>
                            <m:ctrlPr>
                              <w:rPr>
                                <w:rFonts w:ascii="Cambria Math" w:hAnsi="Cambria Math"/>
                              </w:rPr>
                            </m:ctrlPr>
                          </m:sSubPr>
                          <m:e>
                            <m:acc>
                              <m:accPr>
                                <m:chr m:val="̅"/>
                                <m:ctrlPr>
                                  <w:rPr>
                                    <w:rFonts w:ascii="Cambria Math" w:hAnsi="Cambria Math"/>
                                  </w:rPr>
                                </m:ctrlPr>
                              </m:accPr>
                              <m:e>
                                <m:r>
                                  <w:rPr>
                                    <w:rFonts w:ascii="Cambria Math" w:hAnsi="Cambria Math"/>
                                  </w:rPr>
                                  <m:t>q</m:t>
                                </m:r>
                              </m:e>
                            </m:acc>
                          </m:e>
                          <m:sub>
                            <m:r>
                              <w:rPr>
                                <w:rFonts w:ascii="Cambria Math" w:hAnsi="Cambria Math"/>
                              </w:rPr>
                              <m:t>j</m:t>
                            </m:r>
                            <m:r>
                              <m:rPr>
                                <m:sty m:val="p"/>
                              </m:rPr>
                              <w:rPr>
                                <w:rFonts w:ascii="Cambria Math" w:hAnsi="Cambria Math"/>
                              </w:rPr>
                              <m:t>,</m:t>
                            </m:r>
                            <m:r>
                              <w:rPr>
                                <w:rFonts w:ascii="Cambria Math" w:hAnsi="Cambria Math"/>
                              </w:rPr>
                              <m:t>f</m:t>
                            </m:r>
                          </m:sub>
                        </m:sSub>
                        <m:r>
                          <m:rPr>
                            <m:sty m:val="p"/>
                          </m:rPr>
                          <w:rPr>
                            <w:rFonts w:ascii="Cambria Math" w:hAnsi="Cambria Math"/>
                          </w:rPr>
                          <m:t>∙</m:t>
                        </m:r>
                        <m:d>
                          <m:dPr>
                            <m:ctrlPr>
                              <w:rPr>
                                <w:rFonts w:ascii="Cambria Math" w:hAnsi="Cambria Math"/>
                              </w:rPr>
                            </m:ctrlPr>
                          </m:dPr>
                          <m:e>
                            <m:sSubSup>
                              <m:sSubSupPr>
                                <m:ctrlPr>
                                  <w:rPr>
                                    <w:rFonts w:ascii="Cambria Math" w:hAnsi="Cambria Math"/>
                                  </w:rPr>
                                </m:ctrlPr>
                              </m:sSubSupPr>
                              <m:e>
                                <m:r>
                                  <w:rPr>
                                    <w:rFonts w:ascii="Cambria Math" w:hAnsi="Cambria Math"/>
                                  </w:rPr>
                                  <m:t>t</m:t>
                                </m:r>
                              </m:e>
                              <m:sub>
                                <m:r>
                                  <w:rPr>
                                    <w:rFonts w:ascii="Cambria Math" w:hAnsi="Cambria Math"/>
                                  </w:rPr>
                                  <m:t>j</m:t>
                                </m:r>
                              </m:sub>
                              <m:sup>
                                <m:r>
                                  <m:rPr>
                                    <m:sty m:val="p"/>
                                  </m:rPr>
                                  <w:rPr>
                                    <w:rFonts w:ascii="Cambria Math" w:hAnsi="Cambria Math"/>
                                  </w:rPr>
                                  <m:t>вр</m:t>
                                </m:r>
                              </m:sup>
                            </m:sSubSup>
                            <m:r>
                              <m:rPr>
                                <m:sty m:val="p"/>
                              </m:rPr>
                              <w:rPr>
                                <w:rFonts w:ascii="Cambria Math" w:hAnsi="Cambria Math"/>
                              </w:rPr>
                              <m:t>-</m:t>
                            </m:r>
                            <m:sSup>
                              <m:sSupPr>
                                <m:ctrlPr>
                                  <w:rPr>
                                    <w:rFonts w:ascii="Cambria Math" w:hAnsi="Cambria Math"/>
                                  </w:rPr>
                                </m:ctrlPr>
                              </m:sSupPr>
                              <m:e>
                                <m:r>
                                  <w:rPr>
                                    <w:rFonts w:ascii="Cambria Math" w:hAnsi="Cambria Math"/>
                                  </w:rPr>
                                  <m:t>t</m:t>
                                </m:r>
                              </m:e>
                              <m:sup>
                                <m:r>
                                  <m:rPr>
                                    <m:sty m:val="p"/>
                                  </m:rPr>
                                  <w:rPr>
                                    <w:rFonts w:ascii="Cambria Math" w:hAnsi="Cambria Math"/>
                                  </w:rPr>
                                  <m:t>нр</m:t>
                                </m:r>
                              </m:sup>
                            </m:sSup>
                          </m:e>
                        </m:d>
                      </m:e>
                    </m:d>
                    <m:r>
                      <m:rPr>
                        <m:sty m:val="p"/>
                      </m:rPr>
                      <w:rPr>
                        <w:rFonts w:ascii="Cambria Math" w:hAnsi="Cambria Math"/>
                      </w:rPr>
                      <m:t xml:space="preserve"> ∙</m:t>
                    </m:r>
                    <m:sSup>
                      <m:sSupPr>
                        <m:ctrlPr>
                          <w:rPr>
                            <w:rFonts w:ascii="Cambria Math" w:hAnsi="Cambria Math"/>
                          </w:rPr>
                        </m:ctrlPr>
                      </m:sSupPr>
                      <m:e>
                        <m:r>
                          <w:rPr>
                            <w:rFonts w:ascii="Cambria Math" w:hAnsi="Cambria Math"/>
                          </w:rPr>
                          <m:t>e</m:t>
                        </m:r>
                      </m:e>
                      <m:sup>
                        <m:d>
                          <m:dPr>
                            <m:ctrlPr>
                              <w:rPr>
                                <w:rFonts w:ascii="Cambria Math" w:hAnsi="Cambria Math"/>
                              </w:rPr>
                            </m:ctrlPr>
                          </m:dPr>
                          <m:e>
                            <m:f>
                              <m:fPr>
                                <m:ctrlPr>
                                  <w:rPr>
                                    <w:rFonts w:ascii="Cambria Math" w:hAnsi="Cambria Math"/>
                                  </w:rPr>
                                </m:ctrlPr>
                              </m:fPr>
                              <m:num>
                                <m:sSubSup>
                                  <m:sSubSupPr>
                                    <m:ctrlPr>
                                      <w:rPr>
                                        <w:rFonts w:ascii="Cambria Math" w:hAnsi="Cambria Math"/>
                                      </w:rPr>
                                    </m:ctrlPr>
                                  </m:sSubSupPr>
                                  <m:e>
                                    <m:r>
                                      <w:rPr>
                                        <w:rFonts w:ascii="Cambria Math" w:hAnsi="Cambria Math"/>
                                      </w:rPr>
                                      <m:t>z</m:t>
                                    </m:r>
                                  </m:e>
                                  <m:sub>
                                    <m:r>
                                      <w:rPr>
                                        <w:rFonts w:ascii="Cambria Math" w:hAnsi="Cambria Math"/>
                                      </w:rPr>
                                      <m:t>f</m:t>
                                    </m:r>
                                  </m:sub>
                                  <m:sup>
                                    <m:r>
                                      <m:rPr>
                                        <m:sty m:val="p"/>
                                      </m:rPr>
                                      <w:rPr>
                                        <w:rFonts w:ascii="Cambria Math" w:hAnsi="Cambria Math"/>
                                      </w:rPr>
                                      <m:t>в</m:t>
                                    </m:r>
                                  </m:sup>
                                </m:sSubSup>
                              </m:num>
                              <m:den>
                                <m:sSub>
                                  <m:sSubPr>
                                    <m:ctrlPr>
                                      <w:rPr>
                                        <w:rFonts w:ascii="Cambria Math" w:hAnsi="Cambria Math"/>
                                      </w:rPr>
                                    </m:ctrlPr>
                                  </m:sSubPr>
                                  <m:e>
                                    <m:r>
                                      <w:rPr>
                                        <w:rFonts w:ascii="Cambria Math" w:hAnsi="Cambria Math"/>
                                      </w:rPr>
                                      <m:t>β</m:t>
                                    </m:r>
                                  </m:e>
                                  <m:sub>
                                    <m:r>
                                      <w:rPr>
                                        <w:rFonts w:ascii="Cambria Math" w:hAnsi="Cambria Math"/>
                                      </w:rPr>
                                      <m:t>j</m:t>
                                    </m:r>
                                  </m:sub>
                                </m:sSub>
                              </m:den>
                            </m:f>
                          </m:e>
                        </m:d>
                      </m:sup>
                    </m:sSup>
                  </m:num>
                  <m:den>
                    <m:r>
                      <m:rPr>
                        <m:sty m:val="p"/>
                      </m:rPr>
                      <w:rPr>
                        <w:rFonts w:ascii="Cambria Math" w:hAnsi="Cambria Math"/>
                      </w:rPr>
                      <m:t>1-</m:t>
                    </m:r>
                    <m:sSup>
                      <m:sSupPr>
                        <m:ctrlPr>
                          <w:rPr>
                            <w:rFonts w:ascii="Cambria Math" w:hAnsi="Cambria Math"/>
                          </w:rPr>
                        </m:ctrlPr>
                      </m:sSupPr>
                      <m:e>
                        <m:r>
                          <w:rPr>
                            <w:rFonts w:ascii="Cambria Math" w:hAnsi="Cambria Math"/>
                          </w:rPr>
                          <m:t>e</m:t>
                        </m:r>
                      </m:e>
                      <m:sup>
                        <m:d>
                          <m:dPr>
                            <m:ctrlPr>
                              <w:rPr>
                                <w:rFonts w:ascii="Cambria Math" w:hAnsi="Cambria Math"/>
                              </w:rPr>
                            </m:ctrlPr>
                          </m:dPr>
                          <m:e>
                            <m:f>
                              <m:fPr>
                                <m:ctrlPr>
                                  <w:rPr>
                                    <w:rFonts w:ascii="Cambria Math" w:hAnsi="Cambria Math"/>
                                  </w:rPr>
                                </m:ctrlPr>
                              </m:fPr>
                              <m:num>
                                <m:sSubSup>
                                  <m:sSubSupPr>
                                    <m:ctrlPr>
                                      <w:rPr>
                                        <w:rFonts w:ascii="Cambria Math" w:hAnsi="Cambria Math"/>
                                      </w:rPr>
                                    </m:ctrlPr>
                                  </m:sSubSupPr>
                                  <m:e>
                                    <m:r>
                                      <w:rPr>
                                        <w:rFonts w:ascii="Cambria Math" w:hAnsi="Cambria Math"/>
                                      </w:rPr>
                                      <m:t>z</m:t>
                                    </m:r>
                                  </m:e>
                                  <m:sub>
                                    <m:r>
                                      <w:rPr>
                                        <w:rFonts w:ascii="Cambria Math" w:hAnsi="Cambria Math"/>
                                      </w:rPr>
                                      <m:t>f</m:t>
                                    </m:r>
                                  </m:sub>
                                  <m:sup>
                                    <m:r>
                                      <m:rPr>
                                        <m:sty m:val="p"/>
                                      </m:rPr>
                                      <w:rPr>
                                        <w:rFonts w:ascii="Cambria Math" w:hAnsi="Cambria Math"/>
                                      </w:rPr>
                                      <m:t>в</m:t>
                                    </m:r>
                                  </m:sup>
                                </m:sSubSup>
                              </m:num>
                              <m:den>
                                <m:sSub>
                                  <m:sSubPr>
                                    <m:ctrlPr>
                                      <w:rPr>
                                        <w:rFonts w:ascii="Cambria Math" w:hAnsi="Cambria Math"/>
                                      </w:rPr>
                                    </m:ctrlPr>
                                  </m:sSubPr>
                                  <m:e>
                                    <m:r>
                                      <w:rPr>
                                        <w:rFonts w:ascii="Cambria Math" w:hAnsi="Cambria Math"/>
                                      </w:rPr>
                                      <m:t>β</m:t>
                                    </m:r>
                                  </m:e>
                                  <m:sub>
                                    <m:r>
                                      <w:rPr>
                                        <w:rFonts w:ascii="Cambria Math" w:hAnsi="Cambria Math"/>
                                      </w:rPr>
                                      <m:t>j</m:t>
                                    </m:r>
                                  </m:sub>
                                </m:sSub>
                              </m:den>
                            </m:f>
                          </m:e>
                        </m:d>
                      </m:sup>
                    </m:sSup>
                  </m:den>
                </m:f>
              </m:oMath>
            </m:oMathPara>
          </w:p>
        </w:tc>
        <w:tc>
          <w:tcPr>
            <w:tcW w:w="989" w:type="dxa"/>
            <w:vAlign w:val="center"/>
          </w:tcPr>
          <w:p w14:paraId="13A08612" w14:textId="77777777" w:rsidR="00F611AE" w:rsidRPr="00CC3AFA" w:rsidRDefault="00F611AE" w:rsidP="00E6561F">
            <w:pPr>
              <w:pStyle w:val="afffa"/>
              <w:ind w:firstLine="0"/>
            </w:pPr>
            <w:r w:rsidRPr="00CC3AFA">
              <w:t>(13 a)</w:t>
            </w:r>
          </w:p>
        </w:tc>
      </w:tr>
    </w:tbl>
    <w:p w14:paraId="2183CF50" w14:textId="77777777" w:rsidR="00F611AE" w:rsidRPr="00CC3AFA" w:rsidRDefault="00F611AE" w:rsidP="0053067D">
      <w:pPr>
        <w:pStyle w:val="afffa"/>
      </w:pPr>
      <w:r w:rsidRPr="00CC3AFA">
        <w:t xml:space="preserve">Здесь </w:t>
      </w:r>
      <m:oMath>
        <m:sSubSup>
          <m:sSubSupPr>
            <m:ctrlPr>
              <w:rPr>
                <w:rFonts w:ascii="Cambria Math" w:hAnsi="Cambria Math"/>
              </w:rPr>
            </m:ctrlPr>
          </m:sSubSupPr>
          <m:e>
            <m:r>
              <w:rPr>
                <w:rFonts w:ascii="Cambria Math" w:hAnsi="Cambria Math"/>
              </w:rPr>
              <m:t>t</m:t>
            </m:r>
          </m:e>
          <m:sub>
            <m:sSub>
              <m:sSubPr>
                <m:ctrlPr>
                  <w:rPr>
                    <w:rFonts w:ascii="Cambria Math" w:hAnsi="Cambria Math"/>
                  </w:rPr>
                </m:ctrlPr>
              </m:sSubPr>
              <m:e>
                <m:r>
                  <w:rPr>
                    <w:rFonts w:ascii="Cambria Math" w:hAnsi="Cambria Math"/>
                  </w:rPr>
                  <m:t>j</m:t>
                </m:r>
              </m:e>
              <m:sub>
                <m:r>
                  <w:rPr>
                    <w:rFonts w:ascii="Cambria Math" w:hAnsi="Cambria Math"/>
                  </w:rPr>
                  <m:t>min</m:t>
                </m:r>
              </m:sub>
            </m:sSub>
          </m:sub>
          <m:sup>
            <w:proofErr w:type="gramStart"/>
            <m:r>
              <m:rPr>
                <m:sty m:val="p"/>
              </m:rPr>
              <w:rPr>
                <w:rFonts w:ascii="Cambria Math" w:hAnsi="Cambria Math"/>
              </w:rPr>
              <m:t>в</m:t>
            </m:r>
            <w:proofErr w:type="gramEnd"/>
          </m:sup>
        </m:sSubSup>
      </m:oMath>
      <w:r w:rsidRPr="00CC3AFA">
        <w:t xml:space="preserve"> - минимально </w:t>
      </w:r>
      <w:proofErr w:type="gramStart"/>
      <w:r w:rsidRPr="00CC3AFA">
        <w:t>допустимая</w:t>
      </w:r>
      <w:proofErr w:type="gramEnd"/>
      <w:r w:rsidRPr="00CC3AFA">
        <w:t xml:space="preserve"> температура воздуха в здании j-го потребителя, </w:t>
      </w:r>
      <w:r w:rsidRPr="00CC3AFA">
        <w:rPr>
          <w:vertAlign w:val="superscript"/>
        </w:rPr>
        <w:t>0</w:t>
      </w:r>
      <w:r w:rsidRPr="00CC3AFA">
        <w:t>С.</w:t>
      </w:r>
    </w:p>
    <w:p w14:paraId="58B4F91E" w14:textId="3D5909D3" w:rsidR="00F611AE" w:rsidRPr="00CC3AFA" w:rsidRDefault="00F611AE" w:rsidP="0053067D">
      <w:pPr>
        <w:pStyle w:val="afffa"/>
      </w:pPr>
      <w:r w:rsidRPr="00CC3AFA">
        <w:rPr>
          <w:rStyle w:val="FontStyle11"/>
          <w:sz w:val="26"/>
        </w:rPr>
        <w:t>Численные значения коэффициентов тепловой аккумуляции зданий различных типов принимаются в соответствии с реко</w:t>
      </w:r>
      <w:r w:rsidR="00E6561F" w:rsidRPr="00CC3AFA">
        <w:rPr>
          <w:rStyle w:val="FontStyle11"/>
          <w:sz w:val="26"/>
        </w:rPr>
        <w:t>мендациями МДС 41-6.2000 [17</w:t>
      </w:r>
      <w:r w:rsidRPr="00CC3AFA">
        <w:rPr>
          <w:rStyle w:val="FontStyle11"/>
          <w:sz w:val="26"/>
        </w:rPr>
        <w:t>].</w:t>
      </w:r>
    </w:p>
    <w:p w14:paraId="31C5D18F" w14:textId="722C359B" w:rsidR="00F611AE" w:rsidRPr="00CC3AFA" w:rsidRDefault="00F611AE" w:rsidP="0053067D">
      <w:pPr>
        <w:pStyle w:val="afffa"/>
        <w:rPr>
          <w:rStyle w:val="FontStyle11"/>
          <w:sz w:val="26"/>
        </w:rPr>
      </w:pPr>
      <w:r w:rsidRPr="00CC3AFA">
        <w:rPr>
          <w:rStyle w:val="FontStyle11"/>
          <w:sz w:val="26"/>
        </w:rPr>
        <w:t xml:space="preserve">Расчетные температуры воздуха в зданиях принимаются в соответствии с требованиями СанПиН 2.1.2.2645-10 [15], </w:t>
      </w:r>
      <m:oMath>
        <m:sSubSup>
          <m:sSubSupPr>
            <m:ctrlPr>
              <w:rPr>
                <w:rFonts w:ascii="Cambria Math" w:hAnsi="Cambria Math"/>
              </w:rPr>
            </m:ctrlPr>
          </m:sSubSupPr>
          <m:e>
            <m:r>
              <w:rPr>
                <w:rFonts w:ascii="Cambria Math" w:hAnsi="Cambria Math"/>
              </w:rPr>
              <m:t>t</m:t>
            </m:r>
          </m:e>
          <m:sub>
            <m:sSub>
              <m:sSubPr>
                <m:ctrlPr>
                  <w:rPr>
                    <w:rFonts w:ascii="Cambria Math" w:hAnsi="Cambria Math"/>
                  </w:rPr>
                </m:ctrlPr>
              </m:sSubPr>
              <m:e>
                <m:r>
                  <w:rPr>
                    <w:rFonts w:ascii="Cambria Math" w:hAnsi="Cambria Math"/>
                  </w:rPr>
                  <m:t>j</m:t>
                </m:r>
              </m:e>
              <m:sub>
                <m:r>
                  <w:rPr>
                    <w:rFonts w:ascii="Cambria Math" w:hAnsi="Cambria Math"/>
                  </w:rPr>
                  <m:t>min</m:t>
                </m:r>
              </m:sub>
            </m:sSub>
          </m:sub>
          <m:sup>
            <w:proofErr w:type="gramStart"/>
            <m:r>
              <m:rPr>
                <m:sty m:val="p"/>
              </m:rPr>
              <w:rPr>
                <w:rFonts w:ascii="Cambria Math" w:hAnsi="Cambria Math"/>
              </w:rPr>
              <m:t>в</m:t>
            </m:r>
            <w:proofErr w:type="gramEnd"/>
          </m:sup>
        </m:sSubSup>
      </m:oMath>
      <w:r w:rsidRPr="00CC3AFA">
        <w:rPr>
          <w:rStyle w:val="FontStyle11"/>
          <w:sz w:val="26"/>
        </w:rPr>
        <w:t xml:space="preserve"> - по СНиП 41-02-2003 (п. 4.2) [</w:t>
      </w:r>
      <w:r w:rsidR="00E6561F" w:rsidRPr="00CC3AFA">
        <w:rPr>
          <w:rStyle w:val="FontStyle11"/>
          <w:sz w:val="26"/>
        </w:rPr>
        <w:t>10</w:t>
      </w:r>
      <w:r w:rsidRPr="00CC3AFA">
        <w:rPr>
          <w:rStyle w:val="FontStyle11"/>
          <w:sz w:val="26"/>
        </w:rPr>
        <w:t>].</w:t>
      </w:r>
    </w:p>
    <w:p w14:paraId="0D0536BD" w14:textId="2AD60119" w:rsidR="00F611AE" w:rsidRPr="00CC3AFA" w:rsidRDefault="00F611AE" w:rsidP="0053067D">
      <w:pPr>
        <w:pStyle w:val="afffa"/>
        <w:rPr>
          <w:rStyle w:val="FontStyle11"/>
          <w:sz w:val="26"/>
        </w:rPr>
      </w:pPr>
      <w:r w:rsidRPr="00CC3AFA">
        <w:rPr>
          <w:rStyle w:val="FontStyle11"/>
          <w:sz w:val="26"/>
        </w:rPr>
        <w:t>Продолжительности стояния температур наружного воздуха принимаются по СНиП 2.01.01-82 «Строительная климатология» [1</w:t>
      </w:r>
      <w:r w:rsidR="00E6561F" w:rsidRPr="00CC3AFA">
        <w:rPr>
          <w:rStyle w:val="FontStyle11"/>
          <w:sz w:val="26"/>
        </w:rPr>
        <w:t>9</w:t>
      </w:r>
      <w:r w:rsidRPr="00CC3AFA">
        <w:rPr>
          <w:rStyle w:val="FontStyle11"/>
          <w:sz w:val="26"/>
        </w:rPr>
        <w:t>].</w:t>
      </w:r>
    </w:p>
    <w:p w14:paraId="6EC0E2A1" w14:textId="48857EE8" w:rsidR="00F611AE" w:rsidRPr="00CC3AFA" w:rsidRDefault="004F238C" w:rsidP="0053067D">
      <w:pPr>
        <w:pStyle w:val="afffa"/>
      </w:pPr>
      <w:r w:rsidRPr="00CC3AFA">
        <w:t>9.2.</w:t>
      </w:r>
      <w:r w:rsidR="00F611AE" w:rsidRPr="00CC3AFA">
        <w:t xml:space="preserve">Правила определения </w:t>
      </w:r>
      <m:oMath>
        <m:sSubSup>
          <m:sSubSupPr>
            <m:ctrlPr>
              <w:rPr>
                <w:rFonts w:ascii="Cambria Math" w:hAnsi="Cambria Math"/>
              </w:rPr>
            </m:ctrlPr>
          </m:sSubSupPr>
          <m:e>
            <m:r>
              <w:rPr>
                <w:rFonts w:ascii="Cambria Math" w:hAnsi="Cambria Math"/>
              </w:rPr>
              <m:t>τ</m:t>
            </m:r>
          </m:e>
          <m:sub>
            <m:r>
              <w:rPr>
                <w:rFonts w:ascii="Cambria Math" w:hAnsi="Cambria Math"/>
              </w:rPr>
              <m:t>j</m:t>
            </m:r>
            <m:r>
              <m:rPr>
                <m:sty m:val="p"/>
              </m:rPr>
              <w:rPr>
                <w:rFonts w:ascii="Cambria Math" w:hAnsi="Cambria Math"/>
              </w:rPr>
              <m:t>,</m:t>
            </m:r>
            <m:r>
              <w:rPr>
                <w:rFonts w:ascii="Cambria Math" w:hAnsi="Cambria Math"/>
              </w:rPr>
              <m:t>f</m:t>
            </m:r>
          </m:sub>
          <m:sup>
            <m:r>
              <m:rPr>
                <m:sty m:val="p"/>
              </m:rPr>
              <w:rPr>
                <w:rFonts w:ascii="Cambria Math" w:hAnsi="Cambria Math"/>
              </w:rPr>
              <m:t>рав</m:t>
            </m:r>
          </m:sup>
        </m:sSubSup>
      </m:oMath>
      <w:r w:rsidR="00F611AE" w:rsidRPr="00CC3AFA">
        <w:t xml:space="preserve"> - числа часов стояния температуры наружного воздуха ниже </w:t>
      </w:r>
      <m:oMath>
        <m:sSubSup>
          <m:sSubSupPr>
            <m:ctrlPr>
              <w:rPr>
                <w:rFonts w:ascii="Cambria Math" w:hAnsi="Cambria Math"/>
              </w:rPr>
            </m:ctrlPr>
          </m:sSubSupPr>
          <m:e>
            <m:r>
              <w:rPr>
                <w:rFonts w:ascii="Cambria Math" w:hAnsi="Cambria Math"/>
              </w:rPr>
              <m:t>t</m:t>
            </m:r>
          </m:e>
          <m:sub>
            <m:r>
              <w:rPr>
                <w:rFonts w:ascii="Cambria Math" w:hAnsi="Cambria Math"/>
              </w:rPr>
              <m:t>j</m:t>
            </m:r>
            <m:r>
              <m:rPr>
                <m:sty m:val="p"/>
              </m:rPr>
              <w:rPr>
                <w:rFonts w:ascii="Cambria Math" w:hAnsi="Cambria Math"/>
              </w:rPr>
              <m:t>,</m:t>
            </m:r>
            <m:r>
              <w:rPr>
                <w:rFonts w:ascii="Cambria Math" w:hAnsi="Cambria Math"/>
              </w:rPr>
              <m:t>f</m:t>
            </m:r>
          </m:sub>
          <m:sup>
            <m:r>
              <m:rPr>
                <m:sty m:val="p"/>
              </m:rPr>
              <w:rPr>
                <w:rFonts w:ascii="Cambria Math" w:hAnsi="Cambria Math"/>
              </w:rPr>
              <m:t>рав</m:t>
            </m:r>
          </m:sup>
        </m:sSubSup>
      </m:oMath>
      <w:r w:rsidR="00E6561F" w:rsidRPr="00CC3AFA">
        <w:t>.</w:t>
      </w:r>
    </w:p>
    <w:p w14:paraId="74678D34" w14:textId="77777777" w:rsidR="00F611AE" w:rsidRPr="00CC3AFA" w:rsidRDefault="00F611AE" w:rsidP="0053067D">
      <w:pPr>
        <w:pStyle w:val="afffa"/>
      </w:pPr>
      <w:r w:rsidRPr="00CC3AFA">
        <w:t xml:space="preserve">Если </w:t>
      </w:r>
      <m:oMath>
        <m:sSubSup>
          <m:sSubSupPr>
            <m:ctrlPr>
              <w:rPr>
                <w:rFonts w:ascii="Cambria Math" w:hAnsi="Cambria Math"/>
              </w:rPr>
            </m:ctrlPr>
          </m:sSubSupPr>
          <m:e>
            <m:r>
              <w:rPr>
                <w:rFonts w:ascii="Cambria Math" w:hAnsi="Cambria Math"/>
              </w:rPr>
              <m:t>t</m:t>
            </m:r>
          </m:e>
          <m:sub>
            <m:r>
              <w:rPr>
                <w:rFonts w:ascii="Cambria Math" w:hAnsi="Cambria Math"/>
              </w:rPr>
              <m:t>j</m:t>
            </m:r>
            <m:r>
              <m:rPr>
                <m:sty m:val="p"/>
              </m:rPr>
              <w:rPr>
                <w:rFonts w:ascii="Cambria Math" w:hAnsi="Cambria Math"/>
              </w:rPr>
              <m:t>,</m:t>
            </m:r>
            <m:r>
              <w:rPr>
                <w:rFonts w:ascii="Cambria Math" w:hAnsi="Cambria Math"/>
              </w:rPr>
              <m:t>f</m:t>
            </m:r>
          </m:sub>
          <m:sup>
            <m:r>
              <m:rPr>
                <m:sty m:val="p"/>
              </m:rPr>
              <w:rPr>
                <w:rFonts w:ascii="Cambria Math" w:hAnsi="Cambria Math"/>
              </w:rPr>
              <m:t>рав</m:t>
            </m:r>
          </m:sup>
        </m:sSubSup>
      </m:oMath>
      <w:r w:rsidRPr="00CC3AFA">
        <w:t xml:space="preserve"> оказывается равной или выше +8 оС (начало отопительного сезона), это означает, что отказ f-го элемента нарушает пониженный уровень теплоснабжения j-го потребителя при любой температуре наружного воздуха и в формуле (12)</w:t>
      </w:r>
      <w:r w:rsidRPr="00CC3AFA">
        <w:rPr>
          <w:rStyle w:val="FontStyle11"/>
          <w:sz w:val="26"/>
        </w:rPr>
        <w:t xml:space="preserve"> величина </w:t>
      </w:r>
      <m:oMath>
        <m:sSubSup>
          <m:sSubSupPr>
            <m:ctrlPr>
              <w:rPr>
                <w:rFonts w:ascii="Cambria Math" w:hAnsi="Cambria Math"/>
              </w:rPr>
            </m:ctrlPr>
          </m:sSubSupPr>
          <m:e>
            <m:r>
              <w:rPr>
                <w:rFonts w:ascii="Cambria Math" w:hAnsi="Cambria Math"/>
              </w:rPr>
              <m:t>τ</m:t>
            </m:r>
          </m:e>
          <m:sub>
            <m:r>
              <w:rPr>
                <w:rFonts w:ascii="Cambria Math" w:hAnsi="Cambria Math"/>
              </w:rPr>
              <m:t>j</m:t>
            </m:r>
            <m:r>
              <m:rPr>
                <m:sty m:val="p"/>
              </m:rPr>
              <w:rPr>
                <w:rFonts w:ascii="Cambria Math" w:hAnsi="Cambria Math"/>
              </w:rPr>
              <m:t>,</m:t>
            </m:r>
            <m:r>
              <w:rPr>
                <w:rFonts w:ascii="Cambria Math" w:hAnsi="Cambria Math"/>
              </w:rPr>
              <m:t>f</m:t>
            </m:r>
          </m:sub>
          <m:sup>
            <m:r>
              <m:rPr>
                <m:sty m:val="p"/>
              </m:rPr>
              <w:rPr>
                <w:rFonts w:ascii="Cambria Math" w:hAnsi="Cambria Math"/>
              </w:rPr>
              <m:t>рав</m:t>
            </m:r>
          </m:sup>
        </m:sSubSup>
      </m:oMath>
      <w:r w:rsidRPr="00CC3AFA">
        <w:rPr>
          <w:rStyle w:val="FontStyle11"/>
          <w:sz w:val="26"/>
        </w:rPr>
        <w:t xml:space="preserve"> берется равной продолжительности отопительного периода</w:t>
      </w:r>
      <w:r w:rsidRPr="00CC3AFA">
        <w:t>.</w:t>
      </w:r>
    </w:p>
    <w:p w14:paraId="43A0F7A8" w14:textId="77777777" w:rsidR="00F611AE" w:rsidRPr="00CC3AFA" w:rsidRDefault="00F611AE" w:rsidP="0053067D">
      <w:pPr>
        <w:pStyle w:val="afffa"/>
      </w:pPr>
      <w:r w:rsidRPr="00CC3AFA">
        <w:t xml:space="preserve">Если </w:t>
      </w:r>
      <m:oMath>
        <m:sSubSup>
          <m:sSubSupPr>
            <m:ctrlPr>
              <w:rPr>
                <w:rFonts w:ascii="Cambria Math" w:hAnsi="Cambria Math"/>
              </w:rPr>
            </m:ctrlPr>
          </m:sSubSupPr>
          <m:e>
            <m:r>
              <w:rPr>
                <w:rFonts w:ascii="Cambria Math" w:hAnsi="Cambria Math"/>
              </w:rPr>
              <m:t>t</m:t>
            </m:r>
          </m:e>
          <m:sub>
            <m:r>
              <w:rPr>
                <w:rFonts w:ascii="Cambria Math" w:hAnsi="Cambria Math"/>
              </w:rPr>
              <m:t>j</m:t>
            </m:r>
            <m:r>
              <m:rPr>
                <m:sty m:val="p"/>
              </m:rPr>
              <w:rPr>
                <w:rFonts w:ascii="Cambria Math" w:hAnsi="Cambria Math"/>
              </w:rPr>
              <m:t>,</m:t>
            </m:r>
            <m:r>
              <w:rPr>
                <w:rFonts w:ascii="Cambria Math" w:hAnsi="Cambria Math"/>
              </w:rPr>
              <m:t>f</m:t>
            </m:r>
          </m:sub>
          <m:sup>
            <m:r>
              <m:rPr>
                <m:sty m:val="p"/>
              </m:rPr>
              <w:rPr>
                <w:rFonts w:ascii="Cambria Math" w:hAnsi="Cambria Math"/>
              </w:rPr>
              <m:t>рав</m:t>
            </m:r>
          </m:sup>
        </m:sSubSup>
      </m:oMath>
      <w:r w:rsidRPr="00CC3AFA">
        <w:t xml:space="preserve"> оказывается равной </w:t>
      </w:r>
      <m:oMath>
        <m:sSup>
          <m:sSupPr>
            <m:ctrlPr>
              <w:rPr>
                <w:rFonts w:ascii="Cambria Math" w:hAnsi="Cambria Math"/>
              </w:rPr>
            </m:ctrlPr>
          </m:sSupPr>
          <m:e>
            <m:r>
              <w:rPr>
                <w:rFonts w:ascii="Cambria Math" w:hAnsi="Cambria Math"/>
              </w:rPr>
              <m:t>t</m:t>
            </m:r>
          </m:e>
          <m:sup>
            <m:r>
              <m:rPr>
                <m:sty m:val="p"/>
              </m:rPr>
              <w:rPr>
                <w:rFonts w:ascii="Cambria Math" w:hAnsi="Cambria Math"/>
              </w:rPr>
              <m:t>нр</m:t>
            </m:r>
          </m:sup>
        </m:sSup>
      </m:oMath>
      <w:r w:rsidRPr="00CC3AFA">
        <w:t>+</w:t>
      </w:r>
      <m:oMath>
        <m:r>
          <w:rPr>
            <w:rFonts w:ascii="Cambria Math" w:hAnsi="Cambria Math"/>
          </w:rPr>
          <m:t>δ</m:t>
        </m:r>
      </m:oMath>
      <w:r w:rsidRPr="00CC3AFA">
        <w:t xml:space="preserve">, в формуле (12) </w:t>
      </w:r>
      <m:oMath>
        <m:sSubSup>
          <m:sSubSupPr>
            <m:ctrlPr>
              <w:rPr>
                <w:rFonts w:ascii="Cambria Math" w:hAnsi="Cambria Math"/>
              </w:rPr>
            </m:ctrlPr>
          </m:sSubSupPr>
          <m:e>
            <m:r>
              <w:rPr>
                <w:rFonts w:ascii="Cambria Math" w:hAnsi="Cambria Math"/>
              </w:rPr>
              <m:t>τ</m:t>
            </m:r>
          </m:e>
          <m:sub>
            <m:r>
              <w:rPr>
                <w:rFonts w:ascii="Cambria Math" w:hAnsi="Cambria Math"/>
              </w:rPr>
              <m:t>j</m:t>
            </m:r>
            <m:r>
              <m:rPr>
                <m:sty m:val="p"/>
              </m:rPr>
              <w:rPr>
                <w:rFonts w:ascii="Cambria Math" w:hAnsi="Cambria Math"/>
              </w:rPr>
              <m:t>,</m:t>
            </m:r>
            <m:r>
              <w:rPr>
                <w:rFonts w:ascii="Cambria Math" w:hAnsi="Cambria Math"/>
              </w:rPr>
              <m:t>f</m:t>
            </m:r>
          </m:sub>
          <m:sup>
            <m:r>
              <m:rPr>
                <m:sty m:val="p"/>
              </m:rPr>
              <w:rPr>
                <w:rFonts w:ascii="Cambria Math" w:hAnsi="Cambria Math"/>
              </w:rPr>
              <m:t>рав</m:t>
            </m:r>
          </m:sup>
        </m:sSubSup>
      </m:oMath>
      <w:r w:rsidRPr="00CC3AFA">
        <w:t xml:space="preserve"> берется равной числу часов стояния температуре наружного воздуха ниже </w:t>
      </w:r>
      <m:oMath>
        <m:sSup>
          <m:sSupPr>
            <m:ctrlPr>
              <w:rPr>
                <w:rFonts w:ascii="Cambria Math" w:hAnsi="Cambria Math"/>
              </w:rPr>
            </m:ctrlPr>
          </m:sSupPr>
          <m:e>
            <m:r>
              <w:rPr>
                <w:rFonts w:ascii="Cambria Math" w:hAnsi="Cambria Math"/>
              </w:rPr>
              <m:t>t</m:t>
            </m:r>
          </m:e>
          <m:sup>
            <m:r>
              <m:rPr>
                <m:sty m:val="p"/>
              </m:rPr>
              <w:rPr>
                <w:rFonts w:ascii="Cambria Math" w:hAnsi="Cambria Math"/>
              </w:rPr>
              <m:t>нр</m:t>
            </m:r>
          </m:sup>
        </m:sSup>
      </m:oMath>
      <w:r w:rsidRPr="00CC3AFA">
        <w:t>.</w:t>
      </w:r>
    </w:p>
    <w:p w14:paraId="1149B3F0" w14:textId="77777777" w:rsidR="00F611AE" w:rsidRPr="00CC3AFA" w:rsidRDefault="00F611AE" w:rsidP="0053067D">
      <w:pPr>
        <w:pStyle w:val="afffa"/>
      </w:pPr>
      <w:r w:rsidRPr="00CC3AFA">
        <w:t xml:space="preserve">Если </w:t>
      </w:r>
      <m:oMath>
        <m:sSubSup>
          <m:sSubSupPr>
            <m:ctrlPr>
              <w:rPr>
                <w:rFonts w:ascii="Cambria Math" w:hAnsi="Cambria Math"/>
              </w:rPr>
            </m:ctrlPr>
          </m:sSubSupPr>
          <m:e>
            <m:r>
              <w:rPr>
                <w:rFonts w:ascii="Cambria Math" w:hAnsi="Cambria Math"/>
              </w:rPr>
              <m:t>t</m:t>
            </m:r>
          </m:e>
          <m:sub>
            <m:r>
              <w:rPr>
                <w:rFonts w:ascii="Cambria Math" w:hAnsi="Cambria Math"/>
              </w:rPr>
              <m:t>j</m:t>
            </m:r>
            <m:r>
              <m:rPr>
                <m:sty m:val="p"/>
              </m:rPr>
              <w:rPr>
                <w:rFonts w:ascii="Cambria Math" w:hAnsi="Cambria Math"/>
              </w:rPr>
              <m:t>,</m:t>
            </m:r>
            <m:r>
              <w:rPr>
                <w:rFonts w:ascii="Cambria Math" w:hAnsi="Cambria Math"/>
              </w:rPr>
              <m:t>f</m:t>
            </m:r>
          </m:sub>
          <m:sup>
            <m:r>
              <m:rPr>
                <m:sty m:val="p"/>
              </m:rPr>
              <w:rPr>
                <w:rFonts w:ascii="Cambria Math" w:hAnsi="Cambria Math"/>
              </w:rPr>
              <m:t>рав</m:t>
            </m:r>
          </m:sup>
        </m:sSubSup>
      </m:oMath>
      <w:r w:rsidRPr="00CC3AFA">
        <w:t xml:space="preserve"> оказывается ниже </w:t>
      </w:r>
      <m:oMath>
        <m:sSup>
          <m:sSupPr>
            <m:ctrlPr>
              <w:rPr>
                <w:rFonts w:ascii="Cambria Math" w:hAnsi="Cambria Math"/>
              </w:rPr>
            </m:ctrlPr>
          </m:sSupPr>
          <m:e>
            <m:r>
              <w:rPr>
                <w:rFonts w:ascii="Cambria Math" w:hAnsi="Cambria Math"/>
              </w:rPr>
              <m:t>t</m:t>
            </m:r>
          </m:e>
          <m:sup>
            <m:r>
              <m:rPr>
                <m:sty m:val="p"/>
              </m:rPr>
              <w:rPr>
                <w:rFonts w:ascii="Cambria Math" w:hAnsi="Cambria Math"/>
              </w:rPr>
              <m:t>нр</m:t>
            </m:r>
          </m:sup>
        </m:sSup>
      </m:oMath>
      <w:r w:rsidRPr="00CC3AFA">
        <w:t>+</w:t>
      </w:r>
      <m:oMath>
        <m:r>
          <w:rPr>
            <w:rFonts w:ascii="Cambria Math" w:hAnsi="Cambria Math"/>
          </w:rPr>
          <m:t>δ</m:t>
        </m:r>
      </m:oMath>
      <w:r w:rsidRPr="00CC3AFA">
        <w:t xml:space="preserve">, отказ f-го элемента не влияет на теплоснабжение j-го потребителя и в формуле (12) </w:t>
      </w:r>
      <m:oMath>
        <m:sSubSup>
          <m:sSubSupPr>
            <m:ctrlPr>
              <w:rPr>
                <w:rFonts w:ascii="Cambria Math" w:hAnsi="Cambria Math"/>
              </w:rPr>
            </m:ctrlPr>
          </m:sSubSupPr>
          <m:e>
            <m:r>
              <w:rPr>
                <w:rFonts w:ascii="Cambria Math" w:hAnsi="Cambria Math"/>
              </w:rPr>
              <m:t>τ</m:t>
            </m:r>
          </m:e>
          <m:sub>
            <m:r>
              <w:rPr>
                <w:rFonts w:ascii="Cambria Math" w:hAnsi="Cambria Math"/>
              </w:rPr>
              <m:t>j</m:t>
            </m:r>
            <m:r>
              <m:rPr>
                <m:sty m:val="p"/>
              </m:rPr>
              <w:rPr>
                <w:rFonts w:ascii="Cambria Math" w:hAnsi="Cambria Math"/>
              </w:rPr>
              <m:t>,</m:t>
            </m:r>
            <m:r>
              <w:rPr>
                <w:rFonts w:ascii="Cambria Math" w:hAnsi="Cambria Math"/>
              </w:rPr>
              <m:t>f</m:t>
            </m:r>
          </m:sub>
          <m:sup>
            <m:r>
              <m:rPr>
                <m:sty m:val="p"/>
              </m:rPr>
              <w:rPr>
                <w:rFonts w:ascii="Cambria Math" w:hAnsi="Cambria Math"/>
              </w:rPr>
              <m:t>рав</m:t>
            </m:r>
          </m:sup>
        </m:sSubSup>
        <m:r>
          <m:rPr>
            <m:sty m:val="p"/>
          </m:rPr>
          <w:rPr>
            <w:rFonts w:ascii="Cambria Math" w:hAnsi="Cambria Math"/>
          </w:rPr>
          <m:t>=0</m:t>
        </m:r>
      </m:oMath>
      <w:r w:rsidRPr="00CC3AFA">
        <w:t>.</w:t>
      </w:r>
    </w:p>
    <w:tbl>
      <w:tblPr>
        <w:tblpPr w:leftFromText="180" w:rightFromText="180" w:vertAnchor="text" w:horzAnchor="margin" w:tblpY="1320"/>
        <w:tblW w:w="0" w:type="auto"/>
        <w:tblLook w:val="04A0" w:firstRow="1" w:lastRow="0" w:firstColumn="1" w:lastColumn="0" w:noHBand="0" w:noVBand="1"/>
      </w:tblPr>
      <w:tblGrid>
        <w:gridCol w:w="8361"/>
        <w:gridCol w:w="975"/>
      </w:tblGrid>
      <w:tr w:rsidR="00F611AE" w:rsidRPr="00CC3AFA" w14:paraId="2D0FD420" w14:textId="77777777" w:rsidTr="00F611AE">
        <w:trPr>
          <w:trHeight w:val="983"/>
        </w:trPr>
        <w:tc>
          <w:tcPr>
            <w:tcW w:w="8361" w:type="dxa"/>
            <w:vAlign w:val="center"/>
          </w:tcPr>
          <w:p w14:paraId="5388B1BD" w14:textId="77777777" w:rsidR="00F611AE" w:rsidRPr="00CC3AFA" w:rsidRDefault="001E1B69" w:rsidP="0053067D">
            <w:pPr>
              <w:pStyle w:val="afffa"/>
            </w:pPr>
            <m:oMathPara>
              <m:oMathParaPr>
                <m:jc m:val="center"/>
              </m:oMathParaPr>
              <m:oMath>
                <m:sSubSup>
                  <m:sSubSupPr>
                    <m:ctrlPr>
                      <w:rPr>
                        <w:rFonts w:ascii="Cambria Math" w:hAnsi="Cambria Math"/>
                      </w:rPr>
                    </m:ctrlPr>
                  </m:sSubSupPr>
                  <m:e>
                    <m:r>
                      <w:rPr>
                        <w:rFonts w:ascii="Cambria Math" w:hAnsi="Cambria Math"/>
                      </w:rPr>
                      <m:t>τ</m:t>
                    </m:r>
                  </m:e>
                  <m:sub>
                    <m:r>
                      <w:rPr>
                        <w:rFonts w:ascii="Cambria Math" w:hAnsi="Cambria Math"/>
                      </w:rPr>
                      <m:t>j</m:t>
                    </m:r>
                    <m:r>
                      <m:rPr>
                        <m:sty m:val="p"/>
                      </m:rPr>
                      <w:rPr>
                        <w:rFonts w:ascii="Cambria Math" w:hAnsi="Cambria Math"/>
                      </w:rPr>
                      <m:t>,</m:t>
                    </m:r>
                    <m:r>
                      <w:rPr>
                        <w:rFonts w:ascii="Cambria Math" w:hAnsi="Cambria Math"/>
                      </w:rPr>
                      <m:t>f</m:t>
                    </m:r>
                  </m:sub>
                  <m:sup>
                    <m:r>
                      <m:rPr>
                        <m:sty m:val="p"/>
                      </m:rPr>
                      <w:rPr>
                        <w:rFonts w:ascii="Cambria Math" w:hAnsi="Cambria Math"/>
                      </w:rPr>
                      <m:t>рав</m:t>
                    </m:r>
                  </m:sup>
                </m:sSubSup>
                <m:r>
                  <m:rPr>
                    <m:sty m:val="p"/>
                  </m:rPr>
                  <w:rPr>
                    <w:rFonts w:ascii="Cambria Math" w:hAnsi="Cambria Math"/>
                  </w:rPr>
                  <m:t>=</m:t>
                </m:r>
                <m:sSup>
                  <m:sSupPr>
                    <m:ctrlPr>
                      <w:rPr>
                        <w:rFonts w:ascii="Cambria Math" w:hAnsi="Cambria Math"/>
                      </w:rPr>
                    </m:ctrlPr>
                  </m:sSupPr>
                  <m:e>
                    <m:r>
                      <w:rPr>
                        <w:rFonts w:ascii="Cambria Math" w:hAnsi="Cambria Math"/>
                      </w:rPr>
                      <m:t>τ</m:t>
                    </m:r>
                  </m:e>
                  <m:sup>
                    <m:r>
                      <m:rPr>
                        <m:sty m:val="p"/>
                      </m:rPr>
                      <w:rPr>
                        <w:rFonts w:ascii="Cambria Math" w:hAnsi="Cambria Math"/>
                      </w:rPr>
                      <m:t>хол</m:t>
                    </m:r>
                  </m:sup>
                </m:sSup>
                <m:r>
                  <m:rPr>
                    <m:sty m:val="p"/>
                  </m:rPr>
                  <w:rPr>
                    <w:rFonts w:ascii="Cambria Math" w:hAnsi="Cambria Math"/>
                  </w:rPr>
                  <m:t>+</m:t>
                </m:r>
                <m:d>
                  <m:dPr>
                    <m:ctrlPr>
                      <w:rPr>
                        <w:rFonts w:ascii="Cambria Math" w:hAnsi="Cambria Math"/>
                      </w:rPr>
                    </m:ctrlPr>
                  </m:dPr>
                  <m:e>
                    <m:sSup>
                      <m:sSupPr>
                        <m:ctrlPr>
                          <w:rPr>
                            <w:rFonts w:ascii="Cambria Math" w:hAnsi="Cambria Math"/>
                          </w:rPr>
                        </m:ctrlPr>
                      </m:sSupPr>
                      <m:e>
                        <m:r>
                          <w:rPr>
                            <w:rFonts w:ascii="Cambria Math" w:hAnsi="Cambria Math"/>
                          </w:rPr>
                          <m:t>τ</m:t>
                        </m:r>
                      </m:e>
                      <m:sup>
                        <m:r>
                          <m:rPr>
                            <m:sty m:val="p"/>
                          </m:rPr>
                          <w:rPr>
                            <w:rFonts w:ascii="Cambria Math" w:hAnsi="Cambria Math"/>
                          </w:rPr>
                          <m:t>от</m:t>
                        </m:r>
                      </m:sup>
                    </m:sSup>
                    <m:r>
                      <m:rPr>
                        <m:sty m:val="p"/>
                      </m:rPr>
                      <w:rPr>
                        <w:rFonts w:ascii="Cambria Math" w:hAnsi="Cambria Math"/>
                      </w:rPr>
                      <m:t>-</m:t>
                    </m:r>
                    <m:sSup>
                      <m:sSupPr>
                        <m:ctrlPr>
                          <w:rPr>
                            <w:rFonts w:ascii="Cambria Math" w:hAnsi="Cambria Math"/>
                          </w:rPr>
                        </m:ctrlPr>
                      </m:sSupPr>
                      <m:e>
                        <m:r>
                          <w:rPr>
                            <w:rFonts w:ascii="Cambria Math" w:hAnsi="Cambria Math"/>
                          </w:rPr>
                          <m:t>τ</m:t>
                        </m:r>
                      </m:e>
                      <m:sup>
                        <m:r>
                          <m:rPr>
                            <m:sty m:val="p"/>
                          </m:rPr>
                          <w:rPr>
                            <w:rFonts w:ascii="Cambria Math" w:hAnsi="Cambria Math"/>
                          </w:rPr>
                          <m:t>хол</m:t>
                        </m:r>
                      </m:sup>
                    </m:sSup>
                  </m:e>
                </m:d>
                <m:r>
                  <m:rPr>
                    <m:sty m:val="p"/>
                  </m:rPr>
                  <w:rPr>
                    <w:rFonts w:ascii="Cambria Math" w:hAnsi="Cambria Math"/>
                  </w:rPr>
                  <m:t>∙</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sSubSup>
                              <m:sSubSupPr>
                                <m:ctrlPr>
                                  <w:rPr>
                                    <w:rFonts w:ascii="Cambria Math" w:hAnsi="Cambria Math"/>
                                  </w:rPr>
                                </m:ctrlPr>
                              </m:sSubSupPr>
                              <m:e>
                                <m:r>
                                  <w:rPr>
                                    <w:rFonts w:ascii="Cambria Math" w:hAnsi="Cambria Math"/>
                                  </w:rPr>
                                  <m:t>t</m:t>
                                </m:r>
                              </m:e>
                              <m:sub>
                                <m:r>
                                  <w:rPr>
                                    <w:rFonts w:ascii="Cambria Math" w:hAnsi="Cambria Math"/>
                                  </w:rPr>
                                  <m:t>j</m:t>
                                </m:r>
                                <m:r>
                                  <m:rPr>
                                    <m:sty m:val="p"/>
                                  </m:rPr>
                                  <w:rPr>
                                    <w:rFonts w:ascii="Cambria Math" w:hAnsi="Cambria Math"/>
                                  </w:rPr>
                                  <m:t>,</m:t>
                                </m:r>
                                <m:r>
                                  <w:rPr>
                                    <w:rFonts w:ascii="Cambria Math" w:hAnsi="Cambria Math"/>
                                  </w:rPr>
                                  <m:t>f</m:t>
                                </m:r>
                              </m:sub>
                              <m:sup>
                                <m:r>
                                  <m:rPr>
                                    <m:sty m:val="p"/>
                                  </m:rPr>
                                  <w:rPr>
                                    <w:rFonts w:ascii="Cambria Math" w:hAnsi="Cambria Math"/>
                                  </w:rPr>
                                  <m:t>рав</m:t>
                                </m:r>
                              </m:sup>
                            </m:sSubSup>
                            <m:r>
                              <m:rPr>
                                <m:sty m:val="p"/>
                              </m:rPr>
                              <w:rPr>
                                <w:rFonts w:ascii="Cambria Math" w:hAnsi="Cambria Math"/>
                              </w:rPr>
                              <m:t>-</m:t>
                            </m:r>
                            <m:sSup>
                              <m:sSupPr>
                                <m:ctrlPr>
                                  <w:rPr>
                                    <w:rFonts w:ascii="Cambria Math" w:hAnsi="Cambria Math"/>
                                  </w:rPr>
                                </m:ctrlPr>
                              </m:sSupPr>
                              <m:e>
                                <m:r>
                                  <w:rPr>
                                    <w:rFonts w:ascii="Cambria Math" w:hAnsi="Cambria Math"/>
                                  </w:rPr>
                                  <m:t>t</m:t>
                                </m:r>
                              </m:e>
                              <m:sup>
                                <m:r>
                                  <m:rPr>
                                    <m:sty m:val="p"/>
                                  </m:rPr>
                                  <w:rPr>
                                    <w:rFonts w:ascii="Cambria Math" w:hAnsi="Cambria Math"/>
                                  </w:rPr>
                                  <m:t>нр</m:t>
                                </m:r>
                              </m:sup>
                            </m:sSup>
                          </m:num>
                          <m:den>
                            <m:r>
                              <m:rPr>
                                <m:sty m:val="p"/>
                              </m:rPr>
                              <w:rPr>
                                <w:rFonts w:ascii="Cambria Math" w:hAnsi="Cambria Math"/>
                              </w:rPr>
                              <m:t>8-</m:t>
                            </m:r>
                            <m:sSup>
                              <m:sSupPr>
                                <m:ctrlPr>
                                  <w:rPr>
                                    <w:rFonts w:ascii="Cambria Math" w:hAnsi="Cambria Math"/>
                                  </w:rPr>
                                </m:ctrlPr>
                              </m:sSupPr>
                              <m:e>
                                <m:r>
                                  <w:rPr>
                                    <w:rFonts w:ascii="Cambria Math" w:hAnsi="Cambria Math"/>
                                  </w:rPr>
                                  <m:t>t</m:t>
                                </m:r>
                              </m:e>
                              <m:sup>
                                <m:r>
                                  <m:rPr>
                                    <m:sty m:val="p"/>
                                  </m:rPr>
                                  <w:rPr>
                                    <w:rFonts w:ascii="Cambria Math" w:hAnsi="Cambria Math"/>
                                  </w:rPr>
                                  <m:t>нр</m:t>
                                </m:r>
                              </m:sup>
                            </m:sSup>
                          </m:den>
                        </m:f>
                      </m:e>
                    </m:d>
                  </m:e>
                  <m:sup>
                    <m:f>
                      <m:fPr>
                        <m:ctrlPr>
                          <w:rPr>
                            <w:rFonts w:ascii="Cambria Math" w:hAnsi="Cambria Math"/>
                          </w:rPr>
                        </m:ctrlPr>
                      </m:fPr>
                      <m:num>
                        <m:sSup>
                          <m:sSupPr>
                            <m:ctrlPr>
                              <w:rPr>
                                <w:rFonts w:ascii="Cambria Math" w:hAnsi="Cambria Math"/>
                              </w:rPr>
                            </m:ctrlPr>
                          </m:sSupPr>
                          <m:e>
                            <m:r>
                              <w:rPr>
                                <w:rFonts w:ascii="Cambria Math" w:hAnsi="Cambria Math"/>
                              </w:rPr>
                              <m:t>t</m:t>
                            </m:r>
                          </m:e>
                          <m:sup>
                            <m:r>
                              <m:rPr>
                                <m:sty m:val="p"/>
                              </m:rPr>
                              <w:rPr>
                                <w:rFonts w:ascii="Cambria Math" w:hAnsi="Cambria Math"/>
                              </w:rPr>
                              <m:t>н ср</m:t>
                            </m:r>
                          </m:sup>
                        </m:sSup>
                        <m:r>
                          <m:rPr>
                            <m:sty m:val="p"/>
                          </m:rPr>
                          <w:rPr>
                            <w:rFonts w:ascii="Cambria Math" w:hAnsi="Cambria Math"/>
                          </w:rPr>
                          <m:t>-</m:t>
                        </m:r>
                        <m:sSup>
                          <m:sSupPr>
                            <m:ctrlPr>
                              <w:rPr>
                                <w:rFonts w:ascii="Cambria Math" w:hAnsi="Cambria Math"/>
                              </w:rPr>
                            </m:ctrlPr>
                          </m:sSupPr>
                          <m:e>
                            <m:r>
                              <w:rPr>
                                <w:rFonts w:ascii="Cambria Math" w:hAnsi="Cambria Math"/>
                              </w:rPr>
                              <m:t>t</m:t>
                            </m:r>
                          </m:e>
                          <m:sup>
                            <m:r>
                              <m:rPr>
                                <m:sty m:val="p"/>
                              </m:rPr>
                              <w:rPr>
                                <w:rFonts w:ascii="Cambria Math" w:hAnsi="Cambria Math"/>
                              </w:rPr>
                              <m:t>нр</m:t>
                            </m:r>
                          </m:sup>
                        </m:sSup>
                      </m:num>
                      <m:den>
                        <m:r>
                          <m:rPr>
                            <m:sty m:val="p"/>
                          </m:rPr>
                          <w:rPr>
                            <w:rFonts w:ascii="Cambria Math" w:hAnsi="Cambria Math"/>
                          </w:rPr>
                          <m:t>8-</m:t>
                        </m:r>
                        <m:sSup>
                          <m:sSupPr>
                            <m:ctrlPr>
                              <w:rPr>
                                <w:rFonts w:ascii="Cambria Math" w:hAnsi="Cambria Math"/>
                              </w:rPr>
                            </m:ctrlPr>
                          </m:sSupPr>
                          <m:e>
                            <m:r>
                              <w:rPr>
                                <w:rFonts w:ascii="Cambria Math" w:hAnsi="Cambria Math"/>
                              </w:rPr>
                              <m:t>t</m:t>
                            </m:r>
                          </m:e>
                          <m:sup>
                            <m:r>
                              <m:rPr>
                                <m:sty m:val="p"/>
                              </m:rPr>
                              <w:rPr>
                                <w:rFonts w:ascii="Cambria Math" w:hAnsi="Cambria Math"/>
                              </w:rPr>
                              <m:t>н ср</m:t>
                            </m:r>
                          </m:sup>
                        </m:sSup>
                      </m:den>
                    </m:f>
                  </m:sup>
                </m:sSup>
                <m:r>
                  <m:rPr>
                    <m:sty m:val="p"/>
                  </m:rPr>
                  <w:rPr>
                    <w:rFonts w:ascii="Cambria Math" w:hAnsi="Cambria Math"/>
                  </w:rPr>
                  <m:t>,</m:t>
                </m:r>
              </m:oMath>
            </m:oMathPara>
          </w:p>
          <w:p w14:paraId="3E17784D" w14:textId="77777777" w:rsidR="00F611AE" w:rsidRPr="00CC3AFA" w:rsidRDefault="00F611AE" w:rsidP="0053067D">
            <w:pPr>
              <w:pStyle w:val="afffa"/>
            </w:pPr>
          </w:p>
        </w:tc>
        <w:tc>
          <w:tcPr>
            <w:tcW w:w="975" w:type="dxa"/>
            <w:vAlign w:val="center"/>
          </w:tcPr>
          <w:p w14:paraId="256EF73E" w14:textId="77777777" w:rsidR="00F611AE" w:rsidRPr="00CC3AFA" w:rsidRDefault="00F611AE" w:rsidP="009C00C5">
            <w:pPr>
              <w:pStyle w:val="afffa"/>
              <w:ind w:firstLine="0"/>
            </w:pPr>
            <w:r w:rsidRPr="00CC3AFA">
              <w:t>(14)</w:t>
            </w:r>
          </w:p>
        </w:tc>
      </w:tr>
    </w:tbl>
    <w:p w14:paraId="534997DB" w14:textId="29D13C25" w:rsidR="00F611AE" w:rsidRPr="00CC3AFA" w:rsidRDefault="00F611AE" w:rsidP="0053067D">
      <w:pPr>
        <w:pStyle w:val="afffa"/>
      </w:pPr>
      <w:r w:rsidRPr="00CC3AFA">
        <w:t xml:space="preserve">Если </w:t>
      </w:r>
      <m:oMath>
        <m:sSup>
          <m:sSupPr>
            <m:ctrlPr>
              <w:rPr>
                <w:rFonts w:ascii="Cambria Math" w:hAnsi="Cambria Math"/>
              </w:rPr>
            </m:ctrlPr>
          </m:sSupPr>
          <m:e>
            <m:r>
              <w:rPr>
                <w:rFonts w:ascii="Cambria Math" w:hAnsi="Cambria Math"/>
              </w:rPr>
              <m:t>t</m:t>
            </m:r>
          </m:e>
          <m:sup>
            <m:r>
              <m:rPr>
                <m:sty m:val="p"/>
              </m:rPr>
              <w:rPr>
                <w:rFonts w:ascii="Cambria Math" w:hAnsi="Cambria Math"/>
              </w:rPr>
              <m:t>нр</m:t>
            </m:r>
          </m:sup>
        </m:sSup>
        <m:r>
          <m:rPr>
            <m:sty m:val="p"/>
          </m:rPr>
          <w:rPr>
            <w:rFonts w:ascii="Cambria Math" w:hAnsi="Cambria Math"/>
          </w:rPr>
          <m:t>&lt;</m:t>
        </m:r>
        <m:sSubSup>
          <m:sSubSupPr>
            <m:ctrlPr>
              <w:rPr>
                <w:rFonts w:ascii="Cambria Math" w:hAnsi="Cambria Math"/>
              </w:rPr>
            </m:ctrlPr>
          </m:sSubSupPr>
          <m:e>
            <m:r>
              <w:rPr>
                <w:rFonts w:ascii="Cambria Math" w:hAnsi="Cambria Math"/>
              </w:rPr>
              <m:t>t</m:t>
            </m:r>
          </m:e>
          <m:sub>
            <m:r>
              <w:rPr>
                <w:rFonts w:ascii="Cambria Math" w:hAnsi="Cambria Math"/>
              </w:rPr>
              <m:t>j</m:t>
            </m:r>
            <m:r>
              <m:rPr>
                <m:sty m:val="p"/>
              </m:rPr>
              <w:rPr>
                <w:rFonts w:ascii="Cambria Math" w:hAnsi="Cambria Math"/>
              </w:rPr>
              <m:t>,</m:t>
            </m:r>
            <m:r>
              <w:rPr>
                <w:rFonts w:ascii="Cambria Math" w:hAnsi="Cambria Math"/>
              </w:rPr>
              <m:t>f</m:t>
            </m:r>
          </m:sub>
          <m:sup>
            <m:r>
              <m:rPr>
                <m:sty m:val="p"/>
              </m:rPr>
              <w:rPr>
                <w:rFonts w:ascii="Cambria Math" w:hAnsi="Cambria Math"/>
              </w:rPr>
              <m:t>рав</m:t>
            </m:r>
          </m:sup>
        </m:sSubSup>
        <m:r>
          <m:rPr>
            <m:sty m:val="p"/>
          </m:rPr>
          <w:rPr>
            <w:rFonts w:ascii="Cambria Math" w:hAnsi="Cambria Math"/>
          </w:rPr>
          <m:t>&lt;+</m:t>
        </m:r>
        <m:sSup>
          <m:sSupPr>
            <m:ctrlPr>
              <w:rPr>
                <w:rFonts w:ascii="Cambria Math" w:hAnsi="Cambria Math"/>
              </w:rPr>
            </m:ctrlPr>
          </m:sSupPr>
          <m:e>
            <m:r>
              <m:rPr>
                <m:sty m:val="p"/>
              </m:rPr>
              <w:rPr>
                <w:rFonts w:ascii="Cambria Math" w:hAnsi="Cambria Math"/>
              </w:rPr>
              <m:t xml:space="preserve">8 </m:t>
            </m:r>
          </m:e>
          <m:sup>
            <m:r>
              <m:rPr>
                <m:sty m:val="p"/>
              </m:rPr>
              <w:rPr>
                <w:rFonts w:ascii="Cambria Math" w:hAnsi="Cambria Math"/>
              </w:rPr>
              <m:t>0</m:t>
            </m:r>
            <w:proofErr w:type="gramStart"/>
          </m:sup>
        </m:sSup>
        <m:r>
          <m:rPr>
            <m:sty m:val="p"/>
          </m:rPr>
          <w:rPr>
            <w:rFonts w:ascii="Cambria Math" w:hAnsi="Cambria Math"/>
          </w:rPr>
          <m:t>С</m:t>
        </m:r>
        <w:proofErr w:type="gramEnd"/>
        <m:r>
          <m:rPr>
            <m:sty m:val="p"/>
          </m:rPr>
          <w:rPr>
            <w:rFonts w:ascii="Cambria Math" w:hAnsi="Cambria Math"/>
          </w:rPr>
          <m:t>, то 0&lt;</m:t>
        </m:r>
        <m:sSubSup>
          <m:sSubSupPr>
            <m:ctrlPr>
              <w:rPr>
                <w:rFonts w:ascii="Cambria Math" w:hAnsi="Cambria Math"/>
              </w:rPr>
            </m:ctrlPr>
          </m:sSubSupPr>
          <m:e>
            <m:r>
              <w:rPr>
                <w:rFonts w:ascii="Cambria Math" w:hAnsi="Cambria Math"/>
              </w:rPr>
              <m:t>τ</m:t>
            </m:r>
          </m:e>
          <m:sub>
            <m:r>
              <w:rPr>
                <w:rFonts w:ascii="Cambria Math" w:hAnsi="Cambria Math"/>
              </w:rPr>
              <m:t>j</m:t>
            </m:r>
            <m:r>
              <m:rPr>
                <m:sty m:val="p"/>
              </m:rPr>
              <w:rPr>
                <w:rFonts w:ascii="Cambria Math" w:hAnsi="Cambria Math"/>
              </w:rPr>
              <m:t>,</m:t>
            </m:r>
            <m:r>
              <w:rPr>
                <w:rFonts w:ascii="Cambria Math" w:hAnsi="Cambria Math"/>
              </w:rPr>
              <m:t>f</m:t>
            </m:r>
          </m:sub>
          <m:sup>
            <m:r>
              <m:rPr>
                <m:sty m:val="p"/>
              </m:rPr>
              <w:rPr>
                <w:rFonts w:ascii="Cambria Math" w:hAnsi="Cambria Math"/>
              </w:rPr>
              <m:t>рав</m:t>
            </m:r>
          </m:sup>
        </m:sSubSup>
        <m:r>
          <m:rPr>
            <m:sty m:val="p"/>
          </m:rPr>
          <w:rPr>
            <w:rFonts w:ascii="Cambria Math" w:hAnsi="Cambria Math"/>
          </w:rPr>
          <m:t>&lt;</m:t>
        </m:r>
        <m:sSup>
          <m:sSupPr>
            <m:ctrlPr>
              <w:rPr>
                <w:rFonts w:ascii="Cambria Math" w:hAnsi="Cambria Math"/>
              </w:rPr>
            </m:ctrlPr>
          </m:sSupPr>
          <m:e>
            <m:r>
              <w:rPr>
                <w:rFonts w:ascii="Cambria Math" w:hAnsi="Cambria Math"/>
              </w:rPr>
              <m:t>τ</m:t>
            </m:r>
          </m:e>
          <m:sup>
            <m:r>
              <m:rPr>
                <m:sty m:val="p"/>
              </m:rPr>
              <w:rPr>
                <w:rFonts w:ascii="Cambria Math" w:hAnsi="Cambria Math"/>
              </w:rPr>
              <m:t>от</m:t>
            </m:r>
          </m:sup>
        </m:sSup>
      </m:oMath>
      <w:r w:rsidRPr="00CC3AFA">
        <w:t xml:space="preserve"> и значение </w:t>
      </w:r>
      <m:oMath>
        <m:sSubSup>
          <m:sSubSupPr>
            <m:ctrlPr>
              <w:rPr>
                <w:rFonts w:ascii="Cambria Math" w:hAnsi="Cambria Math"/>
              </w:rPr>
            </m:ctrlPr>
          </m:sSubSupPr>
          <m:e>
            <m:r>
              <w:rPr>
                <w:rFonts w:ascii="Cambria Math" w:hAnsi="Cambria Math"/>
              </w:rPr>
              <m:t>τ</m:t>
            </m:r>
          </m:e>
          <m:sub>
            <m:r>
              <w:rPr>
                <w:rFonts w:ascii="Cambria Math" w:hAnsi="Cambria Math"/>
              </w:rPr>
              <m:t>j</m:t>
            </m:r>
            <m:r>
              <m:rPr>
                <m:sty m:val="p"/>
              </m:rPr>
              <w:rPr>
                <w:rFonts w:ascii="Cambria Math" w:hAnsi="Cambria Math"/>
              </w:rPr>
              <m:t>,</m:t>
            </m:r>
            <m:r>
              <w:rPr>
                <w:rFonts w:ascii="Cambria Math" w:hAnsi="Cambria Math"/>
              </w:rPr>
              <m:t>f</m:t>
            </m:r>
          </m:sub>
          <m:sup>
            <m:r>
              <m:rPr>
                <m:sty m:val="p"/>
              </m:rPr>
              <w:rPr>
                <w:rFonts w:ascii="Cambria Math" w:hAnsi="Cambria Math"/>
              </w:rPr>
              <m:t>рав</m:t>
            </m:r>
          </m:sup>
        </m:sSubSup>
      </m:oMath>
      <w:r w:rsidRPr="00CC3AFA">
        <w:t xml:space="preserve"> определяется по графику продолжительностей стояния т</w:t>
      </w:r>
      <w:r w:rsidR="00E6561F" w:rsidRPr="00CC3AFA">
        <w:t>емператур (график Россандера) [20</w:t>
      </w:r>
      <w:r w:rsidRPr="00CC3AFA">
        <w:t>]:</w:t>
      </w:r>
    </w:p>
    <w:p w14:paraId="49538A4B" w14:textId="77777777" w:rsidR="00F611AE" w:rsidRPr="00CC3AFA" w:rsidRDefault="00F611AE" w:rsidP="0053067D">
      <w:pPr>
        <w:pStyle w:val="afffa"/>
      </w:pPr>
      <w:r w:rsidRPr="00CC3AFA">
        <w:t xml:space="preserve">где: </w:t>
      </w:r>
      <m:oMath>
        <m:sSup>
          <m:sSupPr>
            <m:ctrlPr>
              <w:rPr>
                <w:rFonts w:ascii="Cambria Math" w:hAnsi="Cambria Math"/>
              </w:rPr>
            </m:ctrlPr>
          </m:sSupPr>
          <m:e>
            <m:r>
              <w:rPr>
                <w:rFonts w:ascii="Cambria Math" w:hAnsi="Cambria Math"/>
              </w:rPr>
              <m:t>τ</m:t>
            </m:r>
          </m:e>
          <m:sup>
            <m:r>
              <m:rPr>
                <m:sty m:val="p"/>
              </m:rPr>
              <w:rPr>
                <w:rFonts w:ascii="Cambria Math" w:hAnsi="Cambria Math"/>
              </w:rPr>
              <m:t>хол</m:t>
            </m:r>
          </m:sup>
        </m:sSup>
      </m:oMath>
      <w:r w:rsidRPr="00CC3AFA">
        <w:t xml:space="preserve"> - продолжительность стояния температуры наружного воздуха ниже расчетной для отопления, </w:t>
      </w:r>
      <w:proofErr w:type="gramStart"/>
      <w:r w:rsidRPr="00CC3AFA">
        <w:t>ч</w:t>
      </w:r>
      <w:proofErr w:type="gramEnd"/>
      <w:r w:rsidRPr="00CC3AFA">
        <w:t>;</w:t>
      </w:r>
    </w:p>
    <w:p w14:paraId="24ED4201" w14:textId="77777777" w:rsidR="00F611AE" w:rsidRPr="00CC3AFA" w:rsidRDefault="001E1B69" w:rsidP="0053067D">
      <w:pPr>
        <w:pStyle w:val="afffa"/>
      </w:pPr>
      <m:oMath>
        <m:sSup>
          <m:sSupPr>
            <m:ctrlPr>
              <w:rPr>
                <w:rFonts w:ascii="Cambria Math" w:hAnsi="Cambria Math"/>
              </w:rPr>
            </m:ctrlPr>
          </m:sSupPr>
          <m:e>
            <m:r>
              <w:rPr>
                <w:rFonts w:ascii="Cambria Math" w:hAnsi="Cambria Math"/>
              </w:rPr>
              <m:t>τ</m:t>
            </m:r>
          </m:e>
          <m:sup>
            <m:r>
              <m:rPr>
                <m:sty m:val="p"/>
              </m:rPr>
              <w:rPr>
                <w:rFonts w:ascii="Cambria Math" w:hAnsi="Cambria Math"/>
              </w:rPr>
              <m:t>от</m:t>
            </m:r>
          </m:sup>
        </m:sSup>
      </m:oMath>
      <w:r w:rsidR="00F611AE" w:rsidRPr="00CC3AFA">
        <w:t xml:space="preserve"> - продолжительность отопительного периода, ч;</w:t>
      </w:r>
    </w:p>
    <w:p w14:paraId="3D09E346" w14:textId="77777777" w:rsidR="00F611AE" w:rsidRPr="00CC3AFA" w:rsidRDefault="001E1B69" w:rsidP="0053067D">
      <w:pPr>
        <w:pStyle w:val="afffa"/>
      </w:pPr>
      <m:oMath>
        <m:sSup>
          <m:sSupPr>
            <m:ctrlPr>
              <w:rPr>
                <w:rFonts w:ascii="Cambria Math" w:hAnsi="Cambria Math"/>
              </w:rPr>
            </m:ctrlPr>
          </m:sSupPr>
          <m:e>
            <m:r>
              <w:rPr>
                <w:rFonts w:ascii="Cambria Math" w:hAnsi="Cambria Math"/>
              </w:rPr>
              <m:t>t</m:t>
            </m:r>
          </m:e>
          <m:sup>
            <m:r>
              <m:rPr>
                <m:sty m:val="p"/>
              </m:rPr>
              <w:rPr>
                <w:rFonts w:ascii="Cambria Math" w:hAnsi="Cambria Math"/>
              </w:rPr>
              <m:t>н ср</m:t>
            </m:r>
          </m:sup>
        </m:sSup>
      </m:oMath>
      <w:r w:rsidR="00F611AE" w:rsidRPr="00CC3AFA">
        <w:t xml:space="preserve"> - средняя за отопительный период температура наружного воздуха, 0С.</w:t>
      </w:r>
    </w:p>
    <w:p w14:paraId="0103D12A" w14:textId="44625BA7" w:rsidR="00F611AE" w:rsidRPr="00CC3AFA" w:rsidRDefault="004F238C" w:rsidP="0053067D">
      <w:pPr>
        <w:pStyle w:val="afffa"/>
        <w:rPr>
          <w:rStyle w:val="FontStyle11"/>
          <w:sz w:val="26"/>
        </w:rPr>
      </w:pPr>
      <w:r w:rsidRPr="00CC3AFA">
        <w:rPr>
          <w:rStyle w:val="FontStyle11"/>
          <w:sz w:val="26"/>
        </w:rPr>
        <w:t>10.</w:t>
      </w:r>
      <w:r w:rsidR="00F611AE" w:rsidRPr="00CC3AFA">
        <w:rPr>
          <w:rStyle w:val="FontStyle11"/>
          <w:sz w:val="26"/>
        </w:rPr>
        <w:t>Средний суммарный недоотпуск теплоты j-му потребителю в течение отопительного периода:</w:t>
      </w:r>
    </w:p>
    <w:tbl>
      <w:tblPr>
        <w:tblW w:w="0" w:type="auto"/>
        <w:jc w:val="center"/>
        <w:tblLook w:val="04A0" w:firstRow="1" w:lastRow="0" w:firstColumn="1" w:lastColumn="0" w:noHBand="0" w:noVBand="1"/>
      </w:tblPr>
      <w:tblGrid>
        <w:gridCol w:w="8362"/>
        <w:gridCol w:w="975"/>
      </w:tblGrid>
      <w:tr w:rsidR="00F611AE" w:rsidRPr="00CC3AFA" w14:paraId="6C72D946" w14:textId="77777777" w:rsidTr="00F611AE">
        <w:trPr>
          <w:trHeight w:val="1376"/>
          <w:jc w:val="center"/>
        </w:trPr>
        <w:tc>
          <w:tcPr>
            <w:tcW w:w="8362" w:type="dxa"/>
            <w:vAlign w:val="center"/>
          </w:tcPr>
          <w:p w14:paraId="0A7BE093" w14:textId="77777777" w:rsidR="00F611AE" w:rsidRPr="00CC3AFA" w:rsidRDefault="001E1B69" w:rsidP="0053067D">
            <w:pPr>
              <w:pStyle w:val="afffa"/>
            </w:pPr>
            <m:oMathPara>
              <m:oMath>
                <m:sSubSup>
                  <m:sSubSupPr>
                    <m:ctrlPr>
                      <w:rPr>
                        <w:rFonts w:ascii="Cambria Math" w:hAnsi="Cambria Math"/>
                      </w:rPr>
                    </m:ctrlPr>
                  </m:sSubSupPr>
                  <m:e>
                    <m:r>
                      <w:rPr>
                        <w:rFonts w:ascii="Cambria Math" w:hAnsi="Cambria Math"/>
                      </w:rPr>
                      <m:t>Q</m:t>
                    </m:r>
                  </m:e>
                  <m:sub>
                    <m:r>
                      <w:rPr>
                        <w:rFonts w:ascii="Cambria Math" w:hAnsi="Cambria Math"/>
                      </w:rPr>
                      <m:t>j</m:t>
                    </m:r>
                  </m:sub>
                  <m:sup>
                    <m:r>
                      <m:rPr>
                        <m:sty m:val="p"/>
                      </m:rPr>
                      <w:rPr>
                        <w:rFonts w:ascii="Cambria Math" w:hAnsi="Cambria Math"/>
                      </w:rPr>
                      <m:t>-</m:t>
                    </m:r>
                  </m:sup>
                </m:sSubSup>
                <m:r>
                  <m:rPr>
                    <m:sty m:val="p"/>
                  </m:rPr>
                  <w:rPr>
                    <w:rFonts w:ascii="Cambria Math" w:hAnsi="Cambria Math"/>
                  </w:rPr>
                  <m:t>=</m:t>
                </m:r>
                <m:d>
                  <m:dPr>
                    <m:ctrlPr>
                      <w:rPr>
                        <w:rFonts w:ascii="Cambria Math" w:hAnsi="Cambria Math"/>
                      </w:rPr>
                    </m:ctrlPr>
                  </m:dPr>
                  <m:e>
                    <m:sSubSup>
                      <m:sSubSupPr>
                        <m:ctrlPr>
                          <w:rPr>
                            <w:rFonts w:ascii="Cambria Math" w:hAnsi="Cambria Math"/>
                          </w:rPr>
                        </m:ctrlPr>
                      </m:sSubSupPr>
                      <m:e>
                        <m:r>
                          <w:rPr>
                            <w:rFonts w:ascii="Cambria Math" w:hAnsi="Cambria Math"/>
                          </w:rPr>
                          <m:t>g</m:t>
                        </m:r>
                      </m:e>
                      <m:sub>
                        <m:r>
                          <w:rPr>
                            <w:rFonts w:ascii="Cambria Math" w:hAnsi="Cambria Math"/>
                          </w:rPr>
                          <m:t>j</m:t>
                        </m:r>
                      </m:sub>
                      <m:sup>
                        <m:r>
                          <m:rPr>
                            <m:sty m:val="p"/>
                          </m:rPr>
                          <w:rPr>
                            <w:rFonts w:ascii="Cambria Math" w:hAnsi="Cambria Math"/>
                          </w:rPr>
                          <m:t>р</m:t>
                        </m:r>
                      </m:sup>
                    </m:sSubSup>
                    <m:r>
                      <m:rPr>
                        <m:sty m:val="p"/>
                      </m:rPr>
                      <w:rPr>
                        <w:rFonts w:ascii="Cambria Math" w:hAnsi="Cambria Math"/>
                      </w:rPr>
                      <m:t>-</m:t>
                    </m:r>
                    <m:nary>
                      <m:naryPr>
                        <m:chr m:val="∑"/>
                        <m:limLoc m:val="undOvr"/>
                        <m:supHide m:val="1"/>
                        <m:ctrlPr>
                          <w:rPr>
                            <w:rFonts w:ascii="Cambria Math" w:hAnsi="Cambria Math"/>
                          </w:rPr>
                        </m:ctrlPr>
                      </m:naryPr>
                      <m:sub>
                        <m:r>
                          <m:rPr>
                            <m:sty m:val="p"/>
                          </m:rPr>
                          <w:rPr>
                            <w:rFonts w:ascii="Cambria Math" w:hAnsi="Cambria Math"/>
                          </w:rPr>
                          <m:t xml:space="preserve"> </m:t>
                        </m:r>
                        <m:r>
                          <w:rPr>
                            <w:rFonts w:ascii="Cambria Math" w:hAnsi="Cambria Math"/>
                          </w:rPr>
                          <m:t>f</m:t>
                        </m:r>
                        <m:r>
                          <m:rPr>
                            <m:sty m:val="p"/>
                          </m:rPr>
                          <w:rPr>
                            <w:rFonts w:ascii="Cambria Math" w:hAnsi="Cambria Math"/>
                          </w:rPr>
                          <m:t>∊</m:t>
                        </m:r>
                        <m:r>
                          <w:rPr>
                            <w:rFonts w:ascii="Cambria Math" w:hAnsi="Cambria Math"/>
                          </w:rPr>
                          <m:t>I</m:t>
                        </m:r>
                      </m:sub>
                      <m:sup/>
                      <m:e>
                        <m:sSub>
                          <m:sSubPr>
                            <m:ctrlPr>
                              <w:rPr>
                                <w:rFonts w:ascii="Cambria Math" w:hAnsi="Cambria Math"/>
                              </w:rPr>
                            </m:ctrlPr>
                          </m:sSubPr>
                          <m:e>
                            <m:r>
                              <w:rPr>
                                <w:rFonts w:ascii="Cambria Math" w:hAnsi="Cambria Math"/>
                              </w:rPr>
                              <m:t>p</m:t>
                            </m:r>
                          </m:e>
                          <m:sub>
                            <m:r>
                              <w:rPr>
                                <w:rFonts w:ascii="Cambria Math" w:hAnsi="Cambria Math"/>
                              </w:rPr>
                              <m:t>f</m:t>
                            </m:r>
                          </m:sub>
                        </m:sSub>
                        <m:sSub>
                          <m:sSubPr>
                            <m:ctrlPr>
                              <w:rPr>
                                <w:rFonts w:ascii="Cambria Math" w:hAnsi="Cambria Math"/>
                              </w:rPr>
                            </m:ctrlPr>
                          </m:sSubPr>
                          <m:e>
                            <m:r>
                              <w:rPr>
                                <w:rFonts w:ascii="Cambria Math" w:hAnsi="Cambria Math"/>
                              </w:rPr>
                              <m:t>g</m:t>
                            </m:r>
                          </m:e>
                          <m:sub>
                            <m:r>
                              <w:rPr>
                                <w:rFonts w:ascii="Cambria Math" w:hAnsi="Cambria Math"/>
                              </w:rPr>
                              <m:t>j</m:t>
                            </m:r>
                            <m:r>
                              <m:rPr>
                                <m:sty m:val="p"/>
                              </m:rPr>
                              <w:rPr>
                                <w:rFonts w:ascii="Cambria Math" w:hAnsi="Cambria Math"/>
                              </w:rPr>
                              <m:t>,</m:t>
                            </m:r>
                            <m:r>
                              <w:rPr>
                                <w:rFonts w:ascii="Cambria Math" w:hAnsi="Cambria Math"/>
                              </w:rPr>
                              <m:t>f</m:t>
                            </m:r>
                          </m:sub>
                        </m:sSub>
                      </m:e>
                    </m:nary>
                  </m:e>
                </m:d>
                <m:r>
                  <m:rPr>
                    <m:sty m:val="p"/>
                  </m:rPr>
                  <w:rPr>
                    <w:rFonts w:ascii="Cambria Math" w:hAnsi="Cambria Math"/>
                  </w:rPr>
                  <m:t>∙</m:t>
                </m:r>
                <m:d>
                  <m:dPr>
                    <m:ctrlPr>
                      <w:rPr>
                        <w:rFonts w:ascii="Cambria Math" w:hAnsi="Cambria Math"/>
                      </w:rPr>
                    </m:ctrlPr>
                  </m:dPr>
                  <m:e>
                    <m:sSubSup>
                      <m:sSubSupPr>
                        <m:ctrlPr>
                          <w:rPr>
                            <w:rFonts w:ascii="Cambria Math" w:hAnsi="Cambria Math"/>
                          </w:rPr>
                        </m:ctrlPr>
                      </m:sSubSupPr>
                      <m:e>
                        <m:r>
                          <w:rPr>
                            <w:rFonts w:ascii="Cambria Math" w:hAnsi="Cambria Math"/>
                          </w:rPr>
                          <m:t>τ</m:t>
                        </m:r>
                      </m:e>
                      <m:sub>
                        <m:r>
                          <m:rPr>
                            <m:sty m:val="p"/>
                          </m:rPr>
                          <w:rPr>
                            <w:rFonts w:ascii="Cambria Math" w:hAnsi="Cambria Math"/>
                          </w:rPr>
                          <m:t>1</m:t>
                        </m:r>
                      </m:sub>
                      <m:sup>
                        <m:r>
                          <m:rPr>
                            <m:sty m:val="p"/>
                          </m:rPr>
                          <w:rPr>
                            <w:rFonts w:ascii="Cambria Math" w:hAnsi="Cambria Math"/>
                          </w:rPr>
                          <m:t>р</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τ</m:t>
                        </m:r>
                      </m:e>
                      <m:sub>
                        <m:r>
                          <m:rPr>
                            <m:sty m:val="p"/>
                          </m:rPr>
                          <w:rPr>
                            <w:rFonts w:ascii="Cambria Math" w:hAnsi="Cambria Math"/>
                          </w:rPr>
                          <m:t>2</m:t>
                        </m:r>
                      </m:sub>
                      <m:sup>
                        <m:r>
                          <m:rPr>
                            <m:sty m:val="p"/>
                          </m:rPr>
                          <w:rPr>
                            <w:rFonts w:ascii="Cambria Math" w:hAnsi="Cambria Math"/>
                          </w:rPr>
                          <m:t>р</m:t>
                        </m:r>
                      </m:sup>
                    </m:sSubSup>
                  </m:e>
                </m:d>
                <m:r>
                  <m:rPr>
                    <m:sty m:val="p"/>
                  </m:rP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t</m:t>
                        </m:r>
                      </m:e>
                      <m:sub>
                        <m:r>
                          <w:rPr>
                            <w:rFonts w:ascii="Cambria Math" w:hAnsi="Cambria Math"/>
                          </w:rPr>
                          <m:t>j</m:t>
                        </m:r>
                      </m:sub>
                      <m:sup>
                        <m:r>
                          <m:rPr>
                            <m:sty m:val="p"/>
                          </m:rPr>
                          <w:rPr>
                            <w:rFonts w:ascii="Cambria Math" w:hAnsi="Cambria Math"/>
                          </w:rPr>
                          <m:t>вр</m:t>
                        </m:r>
                      </m:sup>
                    </m:sSubSup>
                    <m:r>
                      <m:rPr>
                        <m:sty m:val="p"/>
                      </m:rPr>
                      <w:rPr>
                        <w:rFonts w:ascii="Cambria Math" w:hAnsi="Cambria Math"/>
                      </w:rPr>
                      <m:t xml:space="preserve">- </m:t>
                    </m:r>
                    <m:sSup>
                      <m:sSupPr>
                        <m:ctrlPr>
                          <w:rPr>
                            <w:rFonts w:ascii="Cambria Math" w:hAnsi="Cambria Math"/>
                          </w:rPr>
                        </m:ctrlPr>
                      </m:sSupPr>
                      <m:e>
                        <m:r>
                          <w:rPr>
                            <w:rFonts w:ascii="Cambria Math" w:hAnsi="Cambria Math"/>
                          </w:rPr>
                          <m:t>t</m:t>
                        </m:r>
                      </m:e>
                      <m:sup>
                        <m:r>
                          <m:rPr>
                            <m:sty m:val="p"/>
                          </m:rPr>
                          <w:rPr>
                            <w:rFonts w:ascii="Cambria Math" w:hAnsi="Cambria Math"/>
                          </w:rPr>
                          <m:t>н ср</m:t>
                        </m:r>
                      </m:sup>
                    </m:sSup>
                  </m:num>
                  <m:den>
                    <m:sSubSup>
                      <m:sSubSupPr>
                        <m:ctrlPr>
                          <w:rPr>
                            <w:rFonts w:ascii="Cambria Math" w:hAnsi="Cambria Math"/>
                          </w:rPr>
                        </m:ctrlPr>
                      </m:sSubSupPr>
                      <m:e>
                        <m:r>
                          <w:rPr>
                            <w:rFonts w:ascii="Cambria Math" w:hAnsi="Cambria Math"/>
                          </w:rPr>
                          <m:t>t</m:t>
                        </m:r>
                      </m:e>
                      <m:sub>
                        <m:r>
                          <w:rPr>
                            <w:rFonts w:ascii="Cambria Math" w:hAnsi="Cambria Math"/>
                          </w:rPr>
                          <m:t>j</m:t>
                        </m:r>
                      </m:sub>
                      <m:sup>
                        <m:r>
                          <m:rPr>
                            <m:sty m:val="p"/>
                          </m:rPr>
                          <w:rPr>
                            <w:rFonts w:ascii="Cambria Math" w:hAnsi="Cambria Math"/>
                          </w:rPr>
                          <m:t>вр</m:t>
                        </m:r>
                      </m:sup>
                    </m:sSubSup>
                    <m:r>
                      <m:rPr>
                        <m:sty m:val="p"/>
                      </m:rPr>
                      <w:rPr>
                        <w:rFonts w:ascii="Cambria Math" w:hAnsi="Cambria Math"/>
                      </w:rPr>
                      <m:t xml:space="preserve">- </m:t>
                    </m:r>
                    <m:sSup>
                      <m:sSupPr>
                        <m:ctrlPr>
                          <w:rPr>
                            <w:rFonts w:ascii="Cambria Math" w:hAnsi="Cambria Math"/>
                          </w:rPr>
                        </m:ctrlPr>
                      </m:sSupPr>
                      <m:e>
                        <m:r>
                          <w:rPr>
                            <w:rFonts w:ascii="Cambria Math" w:hAnsi="Cambria Math"/>
                          </w:rPr>
                          <m:t>t</m:t>
                        </m:r>
                      </m:e>
                      <m:sup>
                        <m:r>
                          <m:rPr>
                            <m:sty m:val="p"/>
                          </m:rPr>
                          <w:rPr>
                            <w:rFonts w:ascii="Cambria Math" w:hAnsi="Cambria Math"/>
                          </w:rPr>
                          <m:t>нр</m:t>
                        </m:r>
                      </m:sup>
                    </m:sSup>
                  </m:den>
                </m:f>
                <m:sSup>
                  <m:sSupPr>
                    <m:ctrlPr>
                      <w:rPr>
                        <w:rFonts w:ascii="Cambria Math" w:hAnsi="Cambria Math"/>
                      </w:rPr>
                    </m:ctrlPr>
                  </m:sSupPr>
                  <m:e>
                    <m:r>
                      <m:rPr>
                        <m:sty m:val="p"/>
                      </m:rPr>
                      <w:rPr>
                        <w:rFonts w:ascii="Cambria Math" w:hAnsi="Cambria Math"/>
                      </w:rPr>
                      <m:t>∙</m:t>
                    </m:r>
                    <m:r>
                      <w:rPr>
                        <w:rFonts w:ascii="Cambria Math" w:hAnsi="Cambria Math"/>
                      </w:rPr>
                      <m:t>τ</m:t>
                    </m:r>
                  </m:e>
                  <m:sup>
                    <m:r>
                      <m:rPr>
                        <m:sty m:val="p"/>
                      </m:rPr>
                      <w:rPr>
                        <w:rFonts w:ascii="Cambria Math" w:hAnsi="Cambria Math"/>
                      </w:rPr>
                      <m:t>от</m:t>
                    </m:r>
                  </m:sup>
                </m:sSup>
                <m:sSup>
                  <m:sSupPr>
                    <m:ctrlPr>
                      <w:rPr>
                        <w:rFonts w:ascii="Cambria Math" w:hAnsi="Cambria Math"/>
                      </w:rPr>
                    </m:ctrlPr>
                  </m:sSupPr>
                  <m:e>
                    <m:r>
                      <m:rPr>
                        <m:sty m:val="p"/>
                      </m:rPr>
                      <w:rPr>
                        <w:rFonts w:ascii="Cambria Math" w:hAnsi="Cambria Math"/>
                      </w:rPr>
                      <m:t>∙10</m:t>
                    </m:r>
                  </m:e>
                  <m:sup>
                    <m:r>
                      <m:rPr>
                        <m:sty m:val="p"/>
                      </m:rPr>
                      <w:rPr>
                        <w:rFonts w:ascii="Cambria Math" w:hAnsi="Cambria Math"/>
                      </w:rPr>
                      <m:t>-3</m:t>
                    </m:r>
                  </m:sup>
                </m:sSup>
                <m:r>
                  <m:rPr>
                    <m:sty m:val="p"/>
                  </m:rPr>
                  <w:rPr>
                    <w:rFonts w:ascii="Cambria Math" w:hAnsi="Cambria Math"/>
                  </w:rPr>
                  <m:t>,</m:t>
                </m:r>
                <m:f>
                  <m:fPr>
                    <m:ctrlPr>
                      <w:rPr>
                        <w:rFonts w:ascii="Cambria Math" w:hAnsi="Cambria Math"/>
                      </w:rPr>
                    </m:ctrlPr>
                  </m:fPr>
                  <m:num>
                    <m:r>
                      <m:rPr>
                        <m:sty m:val="p"/>
                      </m:rPr>
                      <w:rPr>
                        <w:rFonts w:ascii="Cambria Math" w:hAnsi="Cambria Math"/>
                      </w:rPr>
                      <m:t>Гкал</m:t>
                    </m:r>
                  </m:num>
                  <m:den>
                    <m:r>
                      <m:rPr>
                        <m:sty m:val="p"/>
                      </m:rPr>
                      <w:rPr>
                        <w:rFonts w:ascii="Cambria Math" w:hAnsi="Cambria Math"/>
                      </w:rPr>
                      <m:t>от.период</m:t>
                    </m:r>
                  </m:den>
                </m:f>
              </m:oMath>
            </m:oMathPara>
          </w:p>
        </w:tc>
        <w:tc>
          <w:tcPr>
            <w:tcW w:w="975" w:type="dxa"/>
            <w:vAlign w:val="center"/>
          </w:tcPr>
          <w:p w14:paraId="4D63103D" w14:textId="77777777" w:rsidR="00F611AE" w:rsidRPr="00CC3AFA" w:rsidRDefault="00F611AE" w:rsidP="009C00C5">
            <w:pPr>
              <w:pStyle w:val="afffa"/>
              <w:ind w:firstLine="0"/>
            </w:pPr>
            <w:r w:rsidRPr="00CC3AFA">
              <w:t>(15)</w:t>
            </w:r>
          </w:p>
        </w:tc>
      </w:tr>
    </w:tbl>
    <w:p w14:paraId="0D064440" w14:textId="77777777" w:rsidR="00F611AE" w:rsidRPr="00CC3AFA" w:rsidRDefault="00F611AE" w:rsidP="0053067D">
      <w:pPr>
        <w:pStyle w:val="afffa"/>
      </w:pPr>
      <w:r w:rsidRPr="00CC3AFA">
        <w:rPr>
          <w:rStyle w:val="FontStyle11"/>
          <w:sz w:val="26"/>
        </w:rPr>
        <w:t xml:space="preserve">где </w:t>
      </w:r>
      <m:oMath>
        <m:sSubSup>
          <m:sSubSupPr>
            <m:ctrlPr>
              <w:rPr>
                <w:rFonts w:ascii="Cambria Math" w:hAnsi="Cambria Math"/>
              </w:rPr>
            </m:ctrlPr>
          </m:sSubSupPr>
          <m:e>
            <m:r>
              <w:rPr>
                <w:rFonts w:ascii="Cambria Math" w:hAnsi="Cambria Math"/>
              </w:rPr>
              <m:t>g</m:t>
            </m:r>
          </m:e>
          <m:sub>
            <m:r>
              <w:rPr>
                <w:rFonts w:ascii="Cambria Math" w:hAnsi="Cambria Math"/>
              </w:rPr>
              <m:t>j</m:t>
            </m:r>
          </m:sub>
          <m:sup>
            <w:proofErr w:type="gramStart"/>
            <m:r>
              <m:rPr>
                <m:sty m:val="p"/>
              </m:rPr>
              <w:rPr>
                <w:rFonts w:ascii="Cambria Math" w:hAnsi="Cambria Math"/>
              </w:rPr>
              <m:t>р</m:t>
            </m:r>
            <w:proofErr w:type="gramEnd"/>
          </m:sup>
        </m:sSubSup>
      </m:oMath>
      <w:r w:rsidRPr="00CC3AFA">
        <w:t xml:space="preserve"> – расчетный при </w:t>
      </w:r>
      <m:oMath>
        <m:sSup>
          <m:sSupPr>
            <m:ctrlPr>
              <w:rPr>
                <w:rFonts w:ascii="Cambria Math" w:hAnsi="Cambria Math"/>
              </w:rPr>
            </m:ctrlPr>
          </m:sSupPr>
          <m:e>
            <m:r>
              <w:rPr>
                <w:rFonts w:ascii="Cambria Math" w:hAnsi="Cambria Math"/>
              </w:rPr>
              <m:t>t</m:t>
            </m:r>
          </m:e>
          <m:sup>
            <m:r>
              <m:rPr>
                <m:sty m:val="p"/>
              </m:rPr>
              <w:rPr>
                <w:rFonts w:ascii="Cambria Math" w:hAnsi="Cambria Math"/>
              </w:rPr>
              <m:t>нр</m:t>
            </m:r>
          </m:sup>
        </m:sSup>
      </m:oMath>
      <w:r w:rsidRPr="00CC3AFA">
        <w:t xml:space="preserve"> часовой расход теплоносителя у j-го потребителя, т/ч;</w:t>
      </w:r>
    </w:p>
    <w:p w14:paraId="4474FB6E" w14:textId="77777777" w:rsidR="00F611AE" w:rsidRPr="00CC3AFA" w:rsidRDefault="001E1B69" w:rsidP="0053067D">
      <w:pPr>
        <w:pStyle w:val="afffa"/>
      </w:pPr>
      <m:oMath>
        <m:sSub>
          <m:sSubPr>
            <m:ctrlPr>
              <w:rPr>
                <w:rFonts w:ascii="Cambria Math" w:hAnsi="Cambria Math"/>
              </w:rPr>
            </m:ctrlPr>
          </m:sSubPr>
          <m:e>
            <m:r>
              <w:rPr>
                <w:rFonts w:ascii="Cambria Math" w:hAnsi="Cambria Math"/>
              </w:rPr>
              <m:t>g</m:t>
            </m:r>
          </m:e>
          <m:sub>
            <m:r>
              <w:rPr>
                <w:rFonts w:ascii="Cambria Math" w:hAnsi="Cambria Math"/>
              </w:rPr>
              <m:t>j</m:t>
            </m:r>
            <m:r>
              <m:rPr>
                <m:sty m:val="p"/>
              </m:rPr>
              <w:rPr>
                <w:rFonts w:ascii="Cambria Math" w:hAnsi="Cambria Math"/>
              </w:rPr>
              <m:t>,</m:t>
            </m:r>
            <m:r>
              <w:rPr>
                <w:rFonts w:ascii="Cambria Math" w:hAnsi="Cambria Math"/>
              </w:rPr>
              <m:t>f</m:t>
            </m:r>
          </m:sub>
        </m:sSub>
      </m:oMath>
      <w:r w:rsidR="00F611AE" w:rsidRPr="00CC3AFA">
        <w:t xml:space="preserve"> – часовой расход теплоносителя у j-го потребителя при отказе f-го элемента, т/ч;</w:t>
      </w:r>
    </w:p>
    <w:p w14:paraId="56DE7CEE" w14:textId="77777777" w:rsidR="00F611AE" w:rsidRPr="00CC3AFA" w:rsidRDefault="001E1B69" w:rsidP="0053067D">
      <w:pPr>
        <w:pStyle w:val="afffa"/>
      </w:pPr>
      <m:oMath>
        <m:sSubSup>
          <m:sSubSupPr>
            <m:ctrlPr>
              <w:rPr>
                <w:rFonts w:ascii="Cambria Math" w:hAnsi="Cambria Math"/>
              </w:rPr>
            </m:ctrlPr>
          </m:sSubSupPr>
          <m:e>
            <m:r>
              <w:rPr>
                <w:rFonts w:ascii="Cambria Math" w:hAnsi="Cambria Math"/>
              </w:rPr>
              <m:t>τ</m:t>
            </m:r>
          </m:e>
          <m:sub>
            <m:r>
              <m:rPr>
                <m:sty m:val="p"/>
              </m:rPr>
              <w:rPr>
                <w:rFonts w:ascii="Cambria Math" w:hAnsi="Cambria Math"/>
              </w:rPr>
              <m:t>1</m:t>
            </m:r>
          </m:sub>
          <m:sup>
            <m:r>
              <m:rPr>
                <m:sty m:val="p"/>
              </m:rPr>
              <w:rPr>
                <w:rFonts w:ascii="Cambria Math" w:hAnsi="Cambria Math"/>
              </w:rPr>
              <m:t>р</m:t>
            </m:r>
          </m:sup>
        </m:sSubSup>
      </m:oMath>
      <w:r w:rsidR="00F611AE" w:rsidRPr="00CC3AFA">
        <w:t xml:space="preserve"> и </w:t>
      </w:r>
      <m:oMath>
        <m:sSubSup>
          <m:sSubSupPr>
            <m:ctrlPr>
              <w:rPr>
                <w:rFonts w:ascii="Cambria Math" w:hAnsi="Cambria Math"/>
              </w:rPr>
            </m:ctrlPr>
          </m:sSubSupPr>
          <m:e>
            <m:r>
              <w:rPr>
                <w:rFonts w:ascii="Cambria Math" w:hAnsi="Cambria Math"/>
              </w:rPr>
              <m:t>τ</m:t>
            </m:r>
          </m:e>
          <m:sub>
            <m:r>
              <m:rPr>
                <m:sty m:val="p"/>
              </m:rPr>
              <w:rPr>
                <w:rFonts w:ascii="Cambria Math" w:hAnsi="Cambria Math"/>
              </w:rPr>
              <m:t>2</m:t>
            </m:r>
          </m:sub>
          <m:sup>
            <w:proofErr w:type="gramStart"/>
            <m:r>
              <m:rPr>
                <m:sty m:val="p"/>
              </m:rPr>
              <w:rPr>
                <w:rFonts w:ascii="Cambria Math" w:hAnsi="Cambria Math"/>
              </w:rPr>
              <m:t>р</m:t>
            </m:r>
            <w:proofErr w:type="gramEnd"/>
          </m:sup>
        </m:sSubSup>
      </m:oMath>
      <w:r w:rsidR="00F611AE" w:rsidRPr="00CC3AFA">
        <w:t xml:space="preserve"> - расчетные (при</w:t>
      </w:r>
      <m:oMath>
        <m:sSup>
          <m:sSupPr>
            <m:ctrlPr>
              <w:rPr>
                <w:rFonts w:ascii="Cambria Math" w:hAnsi="Cambria Math"/>
              </w:rPr>
            </m:ctrlPr>
          </m:sSupPr>
          <m:e>
            <m:r>
              <m:rPr>
                <m:sty m:val="p"/>
              </m:rPr>
              <w:rPr>
                <w:rFonts w:ascii="Cambria Math" w:hAnsi="Cambria Math"/>
              </w:rPr>
              <m:t xml:space="preserve"> </m:t>
            </m:r>
            <m:r>
              <w:rPr>
                <w:rFonts w:ascii="Cambria Math" w:hAnsi="Cambria Math"/>
              </w:rPr>
              <m:t>t</m:t>
            </m:r>
          </m:e>
          <m:sup>
            <m:r>
              <m:rPr>
                <m:sty m:val="p"/>
              </m:rPr>
              <w:rPr>
                <w:rFonts w:ascii="Cambria Math" w:hAnsi="Cambria Math"/>
              </w:rPr>
              <m:t>нр</m:t>
            </m:r>
          </m:sup>
        </m:sSup>
      </m:oMath>
      <w:r w:rsidR="00F611AE" w:rsidRPr="00CC3AFA">
        <w:t xml:space="preserve">) температуры воды в подающей и обратной магистралях ТС, </w:t>
      </w:r>
      <w:r w:rsidR="00F611AE" w:rsidRPr="00CC3AFA">
        <w:rPr>
          <w:vertAlign w:val="superscript"/>
        </w:rPr>
        <w:t>0</w:t>
      </w:r>
      <w:r w:rsidR="00F611AE" w:rsidRPr="00CC3AFA">
        <w:t>С.</w:t>
      </w:r>
    </w:p>
    <w:p w14:paraId="306BABBA" w14:textId="77777777" w:rsidR="00F611AE" w:rsidRPr="00CC3AFA" w:rsidRDefault="00F611AE" w:rsidP="0053067D">
      <w:pPr>
        <w:pStyle w:val="afffa"/>
        <w:rPr>
          <w:rStyle w:val="FontStyle11"/>
          <w:b/>
          <w:sz w:val="26"/>
        </w:rPr>
      </w:pPr>
      <w:bookmarkStart w:id="83" w:name="_Toc363199800"/>
      <w:bookmarkStart w:id="84" w:name="_Toc366228264"/>
      <w:r w:rsidRPr="00CC3AFA">
        <w:rPr>
          <w:rStyle w:val="FontStyle11"/>
          <w:b/>
          <w:sz w:val="26"/>
        </w:rPr>
        <w:t>Порядок расчета</w:t>
      </w:r>
      <w:bookmarkEnd w:id="83"/>
      <w:bookmarkEnd w:id="84"/>
    </w:p>
    <w:p w14:paraId="2DA7BC50" w14:textId="77777777" w:rsidR="00F611AE" w:rsidRPr="00CC3AFA" w:rsidRDefault="00F611AE" w:rsidP="0053067D">
      <w:pPr>
        <w:pStyle w:val="afffa"/>
        <w:rPr>
          <w:rStyle w:val="FontStyle11"/>
          <w:sz w:val="26"/>
        </w:rPr>
      </w:pPr>
      <w:r w:rsidRPr="00CC3AFA">
        <w:rPr>
          <w:rStyle w:val="FontStyle11"/>
          <w:sz w:val="26"/>
        </w:rPr>
        <w:t>Расчет показателей надежности теплоснабжения потребителей производится в следующем порядке.</w:t>
      </w:r>
    </w:p>
    <w:p w14:paraId="16F01651" w14:textId="4C0C4E91" w:rsidR="00F611AE" w:rsidRPr="00CC3AFA" w:rsidRDefault="00F611AE" w:rsidP="00B06AD4">
      <w:pPr>
        <w:pStyle w:val="afffa"/>
        <w:numPr>
          <w:ilvl w:val="0"/>
          <w:numId w:val="27"/>
        </w:numPr>
        <w:ind w:left="0" w:firstLine="709"/>
        <w:rPr>
          <w:rStyle w:val="FontStyle11"/>
          <w:sz w:val="26"/>
        </w:rPr>
      </w:pPr>
      <w:r w:rsidRPr="00CC3AFA">
        <w:rPr>
          <w:rStyle w:val="FontStyle11"/>
          <w:sz w:val="26"/>
        </w:rPr>
        <w:t xml:space="preserve">При наличии статистических данных об отказах они заносятся в базы данных электронной модели схемы теплоснабжения, производится обработка статистики, на основе которой определяется интенсивность отказов теплопроводов </w:t>
      </w:r>
      <w:r w:rsidRPr="00CC3AFA">
        <w:rPr>
          <w:rStyle w:val="FontStyle11"/>
          <w:sz w:val="26"/>
        </w:rPr>
        <w:sym w:font="Symbol" w:char="F06C"/>
      </w:r>
      <w:r w:rsidRPr="00CC3AFA">
        <w:rPr>
          <w:rStyle w:val="FontStyle11"/>
          <w:sz w:val="26"/>
        </w:rPr>
        <w:t>.</w:t>
      </w:r>
    </w:p>
    <w:p w14:paraId="1394DF52" w14:textId="77777777" w:rsidR="00F611AE" w:rsidRPr="00CC3AFA" w:rsidRDefault="00F611AE" w:rsidP="00B06AD4">
      <w:pPr>
        <w:pStyle w:val="afffa"/>
        <w:numPr>
          <w:ilvl w:val="0"/>
          <w:numId w:val="27"/>
        </w:numPr>
        <w:ind w:left="0" w:firstLine="709"/>
      </w:pPr>
      <w:r w:rsidRPr="00CC3AFA">
        <w:rPr>
          <w:rStyle w:val="FontStyle11"/>
          <w:sz w:val="26"/>
        </w:rPr>
        <w:t xml:space="preserve">Если статистические данные отсутствуют, по выражению (4) определяется интенсивность отказов </w:t>
      </w:r>
      <w:r w:rsidRPr="00CC3AFA">
        <w:rPr>
          <w:rStyle w:val="FontStyle11"/>
          <w:sz w:val="26"/>
        </w:rPr>
        <w:sym w:font="Symbol" w:char="F06C"/>
      </w:r>
      <w:r w:rsidRPr="00CC3AFA">
        <w:rPr>
          <w:rStyle w:val="FontStyle11"/>
          <w:sz w:val="26"/>
        </w:rPr>
        <w:t xml:space="preserve"> для теплопроводов, </w:t>
      </w:r>
      <w:r w:rsidRPr="00CC3AFA">
        <w:t xml:space="preserve">имеющих продолжительность эксплуатации до 25 лет. Значение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CC3AFA">
        <w:rPr>
          <w:rStyle w:val="FontStyle11"/>
          <w:sz w:val="26"/>
        </w:rPr>
        <w:t xml:space="preserve"> для теплопроводов</w:t>
      </w:r>
      <w:r w:rsidRPr="00CC3AFA">
        <w:t xml:space="preserve"> принимается </w:t>
      </w:r>
      <w:r w:rsidRPr="00CC3AFA">
        <w:rPr>
          <w:rStyle w:val="FontStyle11"/>
          <w:sz w:val="26"/>
        </w:rPr>
        <w:t>равным 5,7 10-6 1/(км·ч)</w:t>
      </w:r>
      <w:r w:rsidRPr="00CC3AFA">
        <w:t xml:space="preserve"> или 0,05 </w:t>
      </w:r>
      <w:r w:rsidRPr="00CC3AFA">
        <w:rPr>
          <w:rStyle w:val="FontStyle11"/>
          <w:sz w:val="26"/>
        </w:rPr>
        <w:t>1/(км·год).</w:t>
      </w:r>
      <w:r w:rsidRPr="00CC3AFA">
        <w:t xml:space="preserve"> </w:t>
      </w:r>
    </w:p>
    <w:p w14:paraId="5148019D" w14:textId="77777777" w:rsidR="00F611AE" w:rsidRPr="00CC3AFA" w:rsidRDefault="00F611AE" w:rsidP="0053067D">
      <w:pPr>
        <w:pStyle w:val="afffa"/>
        <w:rPr>
          <w:rStyle w:val="FontStyle11"/>
          <w:sz w:val="26"/>
        </w:rPr>
      </w:pPr>
      <w:r w:rsidRPr="00CC3AFA">
        <w:rPr>
          <w:rStyle w:val="FontStyle11"/>
          <w:sz w:val="26"/>
        </w:rPr>
        <w:t xml:space="preserve">Участки сети, работающие более 25 лет, выделяются в отдельную группу как потенциально ненадежные. На основе дополнительного анализа их состояния выбираются участки, требующие первоочередной перекладки. </w:t>
      </w:r>
    </w:p>
    <w:p w14:paraId="5272C00C" w14:textId="4729BFFC" w:rsidR="00F611AE" w:rsidRPr="00CC3AFA" w:rsidRDefault="00F611AE" w:rsidP="00B06AD4">
      <w:pPr>
        <w:pStyle w:val="afffa"/>
        <w:numPr>
          <w:ilvl w:val="0"/>
          <w:numId w:val="27"/>
        </w:numPr>
        <w:ind w:left="0" w:firstLine="851"/>
        <w:rPr>
          <w:rStyle w:val="FontStyle11"/>
          <w:sz w:val="26"/>
        </w:rPr>
      </w:pPr>
      <w:r w:rsidRPr="00CC3AFA">
        <w:rPr>
          <w:rStyle w:val="FontStyle11"/>
          <w:sz w:val="26"/>
        </w:rPr>
        <w:t xml:space="preserve">Для дальнейших расчетов интенсивность отказов теплопроводов на этих участках </w:t>
      </w:r>
      <w:r w:rsidRPr="00CC3AFA">
        <w:rPr>
          <w:rStyle w:val="FontStyle11"/>
          <w:sz w:val="26"/>
        </w:rPr>
        <w:sym w:font="Symbol" w:char="F06C"/>
      </w:r>
      <w:r w:rsidRPr="00CC3AFA">
        <w:rPr>
          <w:rStyle w:val="FontStyle11"/>
          <w:sz w:val="26"/>
        </w:rPr>
        <w:t xml:space="preserve"> принимается как для новых теплопроводов в период нормальной эксплуатации (5,7 10-6 1/(км·ч) или </w:t>
      </w:r>
      <w:r w:rsidRPr="00CC3AFA">
        <w:t xml:space="preserve">0,05 </w:t>
      </w:r>
      <w:r w:rsidRPr="00CC3AFA">
        <w:rPr>
          <w:rStyle w:val="FontStyle11"/>
          <w:sz w:val="26"/>
        </w:rPr>
        <w:t>1/(км·год)), а для участков этой группы, не рекомендуемых к перекладке – соответствующей интенсивности отказов теплопроводов с продолжительностью эксплуатации 25 лет.</w:t>
      </w:r>
    </w:p>
    <w:p w14:paraId="173E684D" w14:textId="77777777" w:rsidR="00F611AE" w:rsidRPr="00CC3AFA" w:rsidRDefault="00F611AE" w:rsidP="004F238C">
      <w:pPr>
        <w:pStyle w:val="afffa"/>
        <w:ind w:firstLine="851"/>
        <w:rPr>
          <w:rStyle w:val="FontStyle11"/>
          <w:sz w:val="26"/>
        </w:rPr>
      </w:pPr>
      <w:r w:rsidRPr="00CC3AFA">
        <w:rPr>
          <w:rStyle w:val="FontStyle11"/>
          <w:sz w:val="26"/>
        </w:rPr>
        <w:t>В соответствии с (5) определяются параметры потока отказов участков ТС, 1/ч</w:t>
      </w:r>
      <w:r w:rsidRPr="00CC3AFA">
        <w:t>.</w:t>
      </w:r>
    </w:p>
    <w:p w14:paraId="50340094" w14:textId="327CC8CD" w:rsidR="00F611AE" w:rsidRPr="00CC3AFA" w:rsidRDefault="00F611AE" w:rsidP="00B06AD4">
      <w:pPr>
        <w:pStyle w:val="afffa"/>
        <w:numPr>
          <w:ilvl w:val="0"/>
          <w:numId w:val="27"/>
        </w:numPr>
        <w:ind w:left="0" w:firstLine="851"/>
      </w:pPr>
      <w:r w:rsidRPr="00CC3AFA">
        <w:t xml:space="preserve">При наличии </w:t>
      </w:r>
      <w:r w:rsidRPr="00CC3AFA">
        <w:rPr>
          <w:rStyle w:val="FontStyle11"/>
          <w:sz w:val="26"/>
        </w:rPr>
        <w:t xml:space="preserve">статистических данных </w:t>
      </w:r>
      <w:r w:rsidRPr="00CC3AFA">
        <w:t>о времени восстановления теплоснабжения при отказах участков ТС</w:t>
      </w:r>
      <w:r w:rsidRPr="00CC3AFA">
        <w:rPr>
          <w:rStyle w:val="FontStyle11"/>
          <w:sz w:val="26"/>
        </w:rPr>
        <w:t xml:space="preserve"> они заносятся в базы данных электронной модели схемы теплоснабжения, производится обработка статистики, на основе которой определяется </w:t>
      </w:r>
      <w:r w:rsidRPr="00CC3AFA">
        <w:t>среднее время восстановлении отказавших участков в зависимости от их диаметра.</w:t>
      </w:r>
    </w:p>
    <w:p w14:paraId="760706DA" w14:textId="77777777" w:rsidR="00F611AE" w:rsidRPr="00CC3AFA" w:rsidRDefault="00F611AE" w:rsidP="004F238C">
      <w:pPr>
        <w:pStyle w:val="afffa"/>
        <w:ind w:firstLine="851"/>
      </w:pPr>
      <w:r w:rsidRPr="00CC3AFA">
        <w:t>Полученные значения сопоставляются с рекомендованными СНиП 41-02-2003 (таблица 2) сроками восстановления теплоснабжения. При не соблюдении этих рекомендаций разрабатываются предложения по снижению времени восстановления теплоснабжения при отказах (повышение технической оснащенности АВС, увеличение численности ремонтного персонала и др.).</w:t>
      </w:r>
    </w:p>
    <w:p w14:paraId="069ED847" w14:textId="6CF7C3B5" w:rsidR="00F611AE" w:rsidRPr="00CC3AFA" w:rsidRDefault="00F611AE" w:rsidP="00B06AD4">
      <w:pPr>
        <w:pStyle w:val="afffa"/>
        <w:numPr>
          <w:ilvl w:val="0"/>
          <w:numId w:val="27"/>
        </w:numPr>
        <w:ind w:left="0" w:firstLine="851"/>
      </w:pPr>
      <w:r w:rsidRPr="00CC3AFA">
        <w:rPr>
          <w:rStyle w:val="FontStyle11"/>
          <w:sz w:val="26"/>
        </w:rPr>
        <w:t xml:space="preserve">При отсутствии статистических данных </w:t>
      </w:r>
      <w:r w:rsidRPr="00CC3AFA">
        <w:t>о времени восстановления теплоснабжения при отказах участков ТС с</w:t>
      </w:r>
      <w:r w:rsidRPr="00CC3AFA">
        <w:rPr>
          <w:rStyle w:val="FontStyle11"/>
          <w:sz w:val="26"/>
        </w:rPr>
        <w:t xml:space="preserve"> помощью формулы (6) и таблицы 1 определяется среднее время до восстановления участков ТС – в зависимости от их диаметров и расстояний между СЗ.</w:t>
      </w:r>
    </w:p>
    <w:p w14:paraId="16DBD1AB" w14:textId="60C48A71" w:rsidR="00F611AE" w:rsidRPr="00CC3AFA" w:rsidRDefault="00F611AE" w:rsidP="00B06AD4">
      <w:pPr>
        <w:pStyle w:val="afffa"/>
        <w:numPr>
          <w:ilvl w:val="0"/>
          <w:numId w:val="27"/>
        </w:numPr>
        <w:ind w:left="0" w:firstLine="851"/>
        <w:rPr>
          <w:rStyle w:val="FontStyle11"/>
          <w:sz w:val="26"/>
        </w:rPr>
      </w:pPr>
      <w:r w:rsidRPr="00CC3AFA">
        <w:rPr>
          <w:rStyle w:val="FontStyle11"/>
          <w:sz w:val="26"/>
        </w:rPr>
        <w:t>По выражению (7) рассчитываются интенсивности восстановления элементов ТС (участков и задвижек).</w:t>
      </w:r>
    </w:p>
    <w:p w14:paraId="0A07579A" w14:textId="6F9A482E" w:rsidR="00F611AE" w:rsidRPr="00CC3AFA" w:rsidRDefault="00F611AE" w:rsidP="00B06AD4">
      <w:pPr>
        <w:pStyle w:val="afffa"/>
        <w:numPr>
          <w:ilvl w:val="0"/>
          <w:numId w:val="27"/>
        </w:numPr>
        <w:ind w:left="0" w:firstLine="851"/>
        <w:rPr>
          <w:rStyle w:val="FontStyle11"/>
          <w:sz w:val="26"/>
        </w:rPr>
      </w:pPr>
      <w:r w:rsidRPr="00CC3AFA">
        <w:rPr>
          <w:rStyle w:val="FontStyle11"/>
          <w:sz w:val="26"/>
        </w:rPr>
        <w:t>В соответствии с (8) и (9) определяются: вероятность рабочего состояния ТС и вероятности ее состояний, соответствующие отказам элементов.</w:t>
      </w:r>
    </w:p>
    <w:p w14:paraId="56B8778D" w14:textId="23CE874B" w:rsidR="00F611AE" w:rsidRPr="00CC3AFA" w:rsidRDefault="00F611AE" w:rsidP="00B06AD4">
      <w:pPr>
        <w:pStyle w:val="afffa"/>
        <w:numPr>
          <w:ilvl w:val="0"/>
          <w:numId w:val="27"/>
        </w:numPr>
        <w:ind w:left="0" w:firstLine="851"/>
        <w:rPr>
          <w:rStyle w:val="FontStyle11"/>
          <w:sz w:val="26"/>
        </w:rPr>
      </w:pPr>
      <w:r w:rsidRPr="00CC3AFA">
        <w:rPr>
          <w:rStyle w:val="FontStyle11"/>
          <w:sz w:val="26"/>
        </w:rPr>
        <w:t xml:space="preserve">Для расчета показателей надежности теплоснабжения потребителей вычисленным вероятностям состояний сети необходимо поставить в соответствие количество тепловой энергии, подаваемой каждому потребителю в этих состояниях, т.е. определить подачу теплоносителя и подачу теплоты (абсолютные и относительные) каждому потребителю при выходе в аварию каждого из элементов ТС. </w:t>
      </w:r>
    </w:p>
    <w:p w14:paraId="7DCF366F" w14:textId="77777777" w:rsidR="00F611AE" w:rsidRPr="00CC3AFA" w:rsidRDefault="00F611AE" w:rsidP="004F238C">
      <w:pPr>
        <w:pStyle w:val="afffa"/>
        <w:ind w:firstLine="851"/>
      </w:pPr>
      <w:r w:rsidRPr="00CC3AFA">
        <w:t>Если ТС тупиковая (не имеет кольцевой части), очевидно, что при выходе из строя одного из элементов ТС полностью прекращается теплоснабжение потребителей, расположенных за этим элементом. Теплоснабжение остальных потребителей не нарушается.</w:t>
      </w:r>
    </w:p>
    <w:p w14:paraId="116834D7" w14:textId="77777777" w:rsidR="00F611AE" w:rsidRPr="00CC3AFA" w:rsidRDefault="00F611AE" w:rsidP="004F238C">
      <w:pPr>
        <w:pStyle w:val="afffa"/>
        <w:ind w:firstLine="851"/>
        <w:rPr>
          <w:rStyle w:val="FontStyle11"/>
          <w:sz w:val="26"/>
        </w:rPr>
      </w:pPr>
      <w:r w:rsidRPr="00CC3AFA">
        <w:rPr>
          <w:rStyle w:val="FontStyle11"/>
          <w:sz w:val="26"/>
        </w:rPr>
        <w:t xml:space="preserve">В ТС, имеющих кольцевую часть, каждому состоянию, характеризуемому выходом из строя того или иного элемента кольцевой части сети, соответствует свой уровень подачи тепловой энергии потребителям. Этот уровень может быть определен только на основе расчетов соответствующих послеаварийных гидравлических режимов. </w:t>
      </w:r>
    </w:p>
    <w:p w14:paraId="65BFE0F6" w14:textId="51CC08AE" w:rsidR="00F611AE" w:rsidRPr="00CC3AFA" w:rsidRDefault="00F611AE" w:rsidP="00B06AD4">
      <w:pPr>
        <w:pStyle w:val="afffa"/>
        <w:numPr>
          <w:ilvl w:val="0"/>
          <w:numId w:val="27"/>
        </w:numPr>
        <w:ind w:left="0" w:firstLine="851"/>
        <w:rPr>
          <w:rStyle w:val="FontStyle11"/>
          <w:sz w:val="26"/>
        </w:rPr>
      </w:pPr>
      <w:r w:rsidRPr="00CC3AFA">
        <w:rPr>
          <w:rStyle w:val="FontStyle11"/>
          <w:sz w:val="26"/>
        </w:rPr>
        <w:t>Расчеты послеаварийных гидравлических режимов производятся для двухлинейной расчетной схемы, ветви которой отображают подающие и обратные линии ТС, схемы установок потребителей и водоподогревательной установки ИТ.</w:t>
      </w:r>
    </w:p>
    <w:p w14:paraId="0D263ACD" w14:textId="77777777" w:rsidR="00F611AE" w:rsidRPr="00CC3AFA" w:rsidRDefault="00F611AE" w:rsidP="004F238C">
      <w:pPr>
        <w:pStyle w:val="afffa"/>
        <w:ind w:firstLine="851"/>
      </w:pPr>
      <w:r w:rsidRPr="00CC3AFA">
        <w:rPr>
          <w:rStyle w:val="FontStyle11"/>
          <w:sz w:val="26"/>
        </w:rPr>
        <w:t xml:space="preserve">Расчеты выполняются с помощью математических моделей потокораспределения, </w:t>
      </w:r>
      <w:r w:rsidRPr="00CC3AFA">
        <w:t>реализованных в соответствующих геоинформационных системах и программно-расчетных комплексах (например, ГИС Zuluи ПРК ZuluThermo). Моделирование послеаварийных ситуаций производится путем автоматического поочередного исключения элементов из расчетной схемы ТС.</w:t>
      </w:r>
    </w:p>
    <w:p w14:paraId="0EAA8080" w14:textId="314123D0" w:rsidR="00F611AE" w:rsidRPr="00CC3AFA" w:rsidRDefault="00F611AE" w:rsidP="00B06AD4">
      <w:pPr>
        <w:pStyle w:val="afffa"/>
        <w:numPr>
          <w:ilvl w:val="0"/>
          <w:numId w:val="27"/>
        </w:numPr>
        <w:ind w:left="0" w:firstLine="851"/>
        <w:rPr>
          <w:rStyle w:val="FontStyle11"/>
          <w:sz w:val="26"/>
        </w:rPr>
      </w:pPr>
      <w:r w:rsidRPr="00CC3AFA">
        <w:rPr>
          <w:rStyle w:val="FontStyle11"/>
          <w:sz w:val="26"/>
        </w:rPr>
        <w:t>На основе расчетов послеаварийных гидравлических режимов составляются матрицы относительных расходов теплоносителя у потребителей в этих режимах (по отношению к расчетному) и соответствующих им температуры воздуха в зданиях в конце периода восстановления теплоснабжения (</w:t>
      </w:r>
      <m:oMath>
        <m:sSubSup>
          <m:sSubSupPr>
            <m:ctrlPr>
              <w:rPr>
                <w:rStyle w:val="FontStyle11"/>
                <w:rFonts w:ascii="Cambria Math" w:hAnsi="Cambria Math"/>
                <w:sz w:val="26"/>
              </w:rPr>
            </m:ctrlPr>
          </m:sSubSupPr>
          <m:e>
            <m:r>
              <w:rPr>
                <w:rStyle w:val="FontStyle11"/>
                <w:rFonts w:ascii="Cambria Math" w:hAnsi="Cambria Math"/>
                <w:sz w:val="26"/>
              </w:rPr>
              <m:t>t</m:t>
            </m:r>
          </m:e>
          <m:sub>
            <m:r>
              <w:rPr>
                <w:rStyle w:val="FontStyle11"/>
                <w:rFonts w:ascii="Cambria Math" w:hAnsi="Cambria Math"/>
                <w:sz w:val="26"/>
              </w:rPr>
              <m:t>j</m:t>
            </m:r>
            <m:r>
              <m:rPr>
                <m:sty m:val="p"/>
              </m:rPr>
              <w:rPr>
                <w:rStyle w:val="FontStyle11"/>
                <w:rFonts w:ascii="Cambria Math" w:hAnsi="Cambria Math"/>
                <w:sz w:val="26"/>
              </w:rPr>
              <m:t>,</m:t>
            </m:r>
            <m:r>
              <w:rPr>
                <w:rStyle w:val="FontStyle11"/>
                <w:rFonts w:ascii="Cambria Math" w:hAnsi="Cambria Math"/>
                <w:sz w:val="26"/>
              </w:rPr>
              <m:t>f</m:t>
            </m:r>
          </m:sub>
          <m:sup>
            <m:r>
              <m:rPr>
                <m:sty m:val="p"/>
              </m:rPr>
              <w:rPr>
                <w:rStyle w:val="FontStyle11"/>
                <w:rFonts w:ascii="Cambria Math" w:hAnsi="Cambria Math"/>
                <w:sz w:val="26"/>
              </w:rPr>
              <m:t>в</m:t>
            </m:r>
          </m:sup>
        </m:sSubSup>
      </m:oMath>
      <w:r w:rsidRPr="00CC3AFA">
        <w:rPr>
          <w:rStyle w:val="FontStyle11"/>
          <w:sz w:val="26"/>
        </w:rPr>
        <w:t>), вычисляемых по зависимости (10).</w:t>
      </w:r>
    </w:p>
    <w:p w14:paraId="3E10608D" w14:textId="5E3EC1DA" w:rsidR="00F611AE" w:rsidRPr="00CC3AFA" w:rsidRDefault="00F611AE" w:rsidP="00B06AD4">
      <w:pPr>
        <w:pStyle w:val="afffa"/>
        <w:numPr>
          <w:ilvl w:val="0"/>
          <w:numId w:val="27"/>
        </w:numPr>
        <w:ind w:left="0" w:firstLine="851"/>
        <w:rPr>
          <w:rStyle w:val="FontStyle11"/>
          <w:sz w:val="26"/>
        </w:rPr>
      </w:pPr>
      <w:r w:rsidRPr="00CC3AFA">
        <w:rPr>
          <w:rStyle w:val="FontStyle11"/>
          <w:sz w:val="26"/>
        </w:rPr>
        <w:t xml:space="preserve">По полученным данным определяются элементы ТС, выход которых в аварию нарушает расчетный уровень теплоснабжения каждого потребителя, и формируются множества </w:t>
      </w:r>
      <m:oMath>
        <m:sSub>
          <m:sSubPr>
            <m:ctrlPr>
              <w:rPr>
                <w:rStyle w:val="FontStyle11"/>
                <w:rFonts w:ascii="Cambria Math" w:hAnsi="Cambria Math"/>
                <w:sz w:val="26"/>
              </w:rPr>
            </m:ctrlPr>
          </m:sSubPr>
          <m:e>
            <m:r>
              <w:rPr>
                <w:rStyle w:val="FontStyle11"/>
                <w:rFonts w:ascii="Cambria Math" w:hAnsi="Cambria Math"/>
                <w:sz w:val="26"/>
              </w:rPr>
              <m:t>F</m:t>
            </m:r>
          </m:e>
          <m:sub>
            <m:r>
              <w:rPr>
                <w:rStyle w:val="FontStyle11"/>
                <w:rFonts w:ascii="Cambria Math" w:hAnsi="Cambria Math"/>
                <w:sz w:val="26"/>
              </w:rPr>
              <m:t>j</m:t>
            </m:r>
          </m:sub>
        </m:sSub>
      </m:oMath>
      <w:r w:rsidRPr="00CC3AFA">
        <w:rPr>
          <w:rStyle w:val="FontStyle11"/>
          <w:sz w:val="26"/>
        </w:rPr>
        <w:t xml:space="preserve"> для выражений (11).</w:t>
      </w:r>
    </w:p>
    <w:p w14:paraId="1554E7F4" w14:textId="13C98EE3" w:rsidR="00F611AE" w:rsidRPr="00CC3AFA" w:rsidRDefault="00F611AE" w:rsidP="00B06AD4">
      <w:pPr>
        <w:pStyle w:val="afffa"/>
        <w:numPr>
          <w:ilvl w:val="0"/>
          <w:numId w:val="27"/>
        </w:numPr>
        <w:ind w:left="0" w:firstLine="851"/>
        <w:rPr>
          <w:rStyle w:val="FontStyle11"/>
          <w:sz w:val="26"/>
        </w:rPr>
      </w:pPr>
      <w:r w:rsidRPr="00CC3AFA">
        <w:rPr>
          <w:rStyle w:val="FontStyle11"/>
          <w:sz w:val="26"/>
        </w:rPr>
        <w:t>По зависимости (11) определяются коэффициенты готовности системы к обеспечению расчетного теплоснабжения каждого потребителя.</w:t>
      </w:r>
    </w:p>
    <w:p w14:paraId="7553303D" w14:textId="33E86289" w:rsidR="00F611AE" w:rsidRPr="00CC3AFA" w:rsidRDefault="00F611AE" w:rsidP="00B06AD4">
      <w:pPr>
        <w:pStyle w:val="afffa"/>
        <w:numPr>
          <w:ilvl w:val="0"/>
          <w:numId w:val="27"/>
        </w:numPr>
        <w:ind w:left="0" w:firstLine="851"/>
        <w:rPr>
          <w:rStyle w:val="FontStyle11"/>
          <w:sz w:val="26"/>
        </w:rPr>
      </w:pPr>
      <w:r w:rsidRPr="00CC3AFA">
        <w:rPr>
          <w:rStyle w:val="FontStyle11"/>
          <w:sz w:val="26"/>
        </w:rPr>
        <w:t>В соответствии c (12) рассчитываются вероятности безотказного теплоснабжения потребителей в течение отопительного периода.</w:t>
      </w:r>
    </w:p>
    <w:p w14:paraId="136E81A2" w14:textId="4BB394FE" w:rsidR="00F611AE" w:rsidRPr="00CC3AFA" w:rsidRDefault="00F611AE" w:rsidP="004F238C">
      <w:pPr>
        <w:pStyle w:val="afffa"/>
        <w:ind w:firstLine="851"/>
      </w:pPr>
      <w:r w:rsidRPr="00CC3AFA">
        <w:rPr>
          <w:rStyle w:val="FontStyle11"/>
          <w:sz w:val="26"/>
        </w:rPr>
        <w:t xml:space="preserve">Предварительно по формулам (13) или (13а) определяются </w:t>
      </w:r>
      <w:r w:rsidRPr="00CC3AFA">
        <w:t xml:space="preserve">температуры наружного воздуха </w:t>
      </w:r>
      <m:oMath>
        <m:sSubSup>
          <m:sSubSupPr>
            <m:ctrlPr>
              <w:rPr>
                <w:rFonts w:ascii="Cambria Math" w:hAnsi="Cambria Math"/>
              </w:rPr>
            </m:ctrlPr>
          </m:sSubSupPr>
          <m:e>
            <m:r>
              <w:rPr>
                <w:rFonts w:ascii="Cambria Math" w:hAnsi="Cambria Math"/>
              </w:rPr>
              <m:t>t</m:t>
            </m:r>
          </m:e>
          <m:sub>
            <m:r>
              <w:rPr>
                <w:rFonts w:ascii="Cambria Math" w:hAnsi="Cambria Math"/>
              </w:rPr>
              <m:t>j</m:t>
            </m:r>
            <m:r>
              <m:rPr>
                <m:sty m:val="p"/>
              </m:rPr>
              <w:rPr>
                <w:rFonts w:ascii="Cambria Math" w:hAnsi="Cambria Math"/>
              </w:rPr>
              <m:t>,</m:t>
            </m:r>
            <m:r>
              <w:rPr>
                <w:rFonts w:ascii="Cambria Math" w:hAnsi="Cambria Math"/>
              </w:rPr>
              <m:t>f</m:t>
            </m:r>
          </m:sub>
          <m:sup>
            <m:r>
              <m:rPr>
                <m:sty m:val="p"/>
              </m:rPr>
              <w:rPr>
                <w:rFonts w:ascii="Cambria Math" w:hAnsi="Cambria Math"/>
              </w:rPr>
              <m:t>н</m:t>
            </m:r>
          </m:sup>
        </m:sSubSup>
      </m:oMath>
      <w:r w:rsidRPr="00CC3AFA">
        <w:t>, при которых время восстановления f-го элемента равно временному резерву j-го потребителя и определяется число часов стояния этих температу</w:t>
      </w:r>
      <w:proofErr w:type="gramStart"/>
      <w:r w:rsidRPr="00CC3AFA">
        <w:t>р(</w:t>
      </w:r>
      <w:proofErr w:type="gramEnd"/>
      <w:r w:rsidRPr="00CC3AFA">
        <w:t>по зависимости (14) и</w:t>
      </w:r>
      <w:r w:rsidR="00C14A69" w:rsidRPr="00CC3AFA">
        <w:t xml:space="preserve"> правилам, изложенным</w:t>
      </w:r>
      <w:r w:rsidR="00646678" w:rsidRPr="00CC3AFA">
        <w:t xml:space="preserve"> выше</w:t>
      </w:r>
      <w:r w:rsidR="00C14A69" w:rsidRPr="00CC3AFA">
        <w:t xml:space="preserve"> в п. 9.3 </w:t>
      </w:r>
      <w:r w:rsidRPr="00CC3AFA">
        <w:t>).</w:t>
      </w:r>
    </w:p>
    <w:p w14:paraId="116FE5DE" w14:textId="5EF77B93" w:rsidR="00F611AE" w:rsidRPr="00CC3AFA" w:rsidRDefault="00F611AE" w:rsidP="00B06AD4">
      <w:pPr>
        <w:pStyle w:val="afffa"/>
        <w:numPr>
          <w:ilvl w:val="0"/>
          <w:numId w:val="27"/>
        </w:numPr>
        <w:ind w:left="0" w:firstLine="851"/>
        <w:rPr>
          <w:rStyle w:val="FontStyle11"/>
          <w:sz w:val="26"/>
        </w:rPr>
      </w:pPr>
      <w:r w:rsidRPr="00CC3AFA">
        <w:rPr>
          <w:rStyle w:val="FontStyle11"/>
          <w:sz w:val="26"/>
        </w:rPr>
        <w:t>Проверяется выполнение требований (1) – (3) к надежности теплоснабжения потребителей и, если они удовлетворяются, задача решена.</w:t>
      </w:r>
    </w:p>
    <w:p w14:paraId="0CD22A1A" w14:textId="331D7FF8" w:rsidR="00F611AE" w:rsidRPr="00CC3AFA" w:rsidRDefault="00F611AE" w:rsidP="00B06AD4">
      <w:pPr>
        <w:pStyle w:val="afffa"/>
        <w:numPr>
          <w:ilvl w:val="0"/>
          <w:numId w:val="27"/>
        </w:numPr>
        <w:ind w:left="0" w:firstLine="851"/>
        <w:rPr>
          <w:rStyle w:val="FontStyle11"/>
          <w:sz w:val="26"/>
        </w:rPr>
      </w:pPr>
      <w:r w:rsidRPr="00CC3AFA">
        <w:rPr>
          <w:rStyle w:val="FontStyle11"/>
          <w:sz w:val="26"/>
        </w:rPr>
        <w:t>Если при соблюдении ограничений (1) все или часть ограничений (2) не выполняются, то необходимо разработать мероприятия по повышению надежности теплоснабжения, основными из которых являются следующие:</w:t>
      </w:r>
    </w:p>
    <w:p w14:paraId="75A5E09D" w14:textId="0E69A229" w:rsidR="00F611AE" w:rsidRPr="00CC3AFA" w:rsidRDefault="00F611AE" w:rsidP="00B06AD4">
      <w:pPr>
        <w:pStyle w:val="afffa"/>
        <w:numPr>
          <w:ilvl w:val="1"/>
          <w:numId w:val="27"/>
        </w:numPr>
        <w:ind w:left="0" w:firstLine="851"/>
        <w:rPr>
          <w:rStyle w:val="FontStyle11"/>
          <w:sz w:val="26"/>
        </w:rPr>
      </w:pPr>
      <w:r w:rsidRPr="00CC3AFA">
        <w:rPr>
          <w:rStyle w:val="FontStyle11"/>
          <w:sz w:val="26"/>
        </w:rPr>
        <w:t>Дополнительная перекладка участков сети с высокими значениями параметра потока отказов, которая моделируется в электронной модели схемы теплоснабжения путем изменения характеристик трубопроводов «критических» участков на характеристики «новых» трубопроводов. Необходимо иметь в виду, что техническое несовершенство систем недопустимо компенсировать резервированием.</w:t>
      </w:r>
    </w:p>
    <w:p w14:paraId="77A6D793" w14:textId="77AC2831" w:rsidR="00F611AE" w:rsidRPr="00CC3AFA" w:rsidRDefault="00F611AE" w:rsidP="00B06AD4">
      <w:pPr>
        <w:pStyle w:val="afffa"/>
        <w:numPr>
          <w:ilvl w:val="1"/>
          <w:numId w:val="27"/>
        </w:numPr>
        <w:ind w:left="0" w:firstLine="851"/>
      </w:pPr>
      <w:r w:rsidRPr="00CC3AFA">
        <w:rPr>
          <w:rStyle w:val="FontStyle11"/>
          <w:sz w:val="26"/>
        </w:rPr>
        <w:t>Введение или увеличение объема резервирования тепловой сети путем устройства аварийных перемычек, дублирования участков сети, увеличения диаметров теплопроводов, увеличения располагаемого напора на коллекторах источника.</w:t>
      </w:r>
      <w:r w:rsidRPr="00CC3AFA">
        <w:t xml:space="preserve"> При этом сначала следует резервировать головные участки ТС, при необходимости наращивая объем резервирования к периферии. Диаметры перемычек следует выбирать по наибольшему диаметру смежных участков сети.</w:t>
      </w:r>
    </w:p>
    <w:p w14:paraId="56A91BDC" w14:textId="7C3618B4" w:rsidR="00F611AE" w:rsidRPr="00CC3AFA" w:rsidRDefault="00F611AE" w:rsidP="004F238C">
      <w:pPr>
        <w:pStyle w:val="afffa"/>
        <w:ind w:firstLine="851"/>
        <w:rPr>
          <w:rStyle w:val="FontStyle11"/>
          <w:sz w:val="26"/>
        </w:rPr>
      </w:pPr>
      <w:r w:rsidRPr="00CC3AFA">
        <w:t>Для вариантов резервирования моделируются и рассчитываются послеаварийные гидравлические режимы, соответствующие отказам элементов кольцевой части сети, и проверяется, об</w:t>
      </w:r>
      <w:r w:rsidR="00646678" w:rsidRPr="00CC3AFA">
        <w:t>е</w:t>
      </w:r>
      <w:r w:rsidRPr="00CC3AFA">
        <w:t>спечиваются ли потребители во время ликвидации отказов</w:t>
      </w:r>
      <w:r w:rsidR="00646678" w:rsidRPr="00CC3AFA">
        <w:t xml:space="preserve"> </w:t>
      </w:r>
      <w:r w:rsidRPr="00CC3AFA">
        <w:t xml:space="preserve">нормой аварийной подачи тепла </w:t>
      </w:r>
      <m:oMath>
        <m:sSubSup>
          <m:sSubSupPr>
            <m:ctrlPr>
              <w:rPr>
                <w:rFonts w:ascii="Cambria Math" w:hAnsi="Cambria Math"/>
              </w:rPr>
            </m:ctrlPr>
          </m:sSubSupPr>
          <m:e>
            <m:r>
              <w:rPr>
                <w:rFonts w:ascii="Cambria Math" w:hAnsi="Cambria Math"/>
              </w:rPr>
              <m:t>φ</m:t>
            </m:r>
          </m:e>
          <m:sub>
            <m:r>
              <w:rPr>
                <w:rFonts w:ascii="Cambria Math" w:hAnsi="Cambria Math"/>
              </w:rPr>
              <m:t>n</m:t>
            </m:r>
          </m:sub>
          <m:sup>
            <m:r>
              <m:rPr>
                <m:sty m:val="p"/>
              </m:rPr>
              <w:rPr>
                <w:rFonts w:ascii="Cambria Math" w:hAnsi="Cambria Math"/>
              </w:rPr>
              <m:t>ав</m:t>
            </m:r>
          </m:sup>
        </m:sSubSup>
      </m:oMath>
      <w:r w:rsidRPr="00CC3AFA">
        <w:rPr>
          <w:rStyle w:val="FontStyle11"/>
          <w:sz w:val="26"/>
        </w:rPr>
        <w:t xml:space="preserve"> (см. выражение (3)).</w:t>
      </w:r>
    </w:p>
    <w:p w14:paraId="309EB1B2" w14:textId="77777777" w:rsidR="00F611AE" w:rsidRPr="00CC3AFA" w:rsidRDefault="00F611AE" w:rsidP="004F238C">
      <w:pPr>
        <w:pStyle w:val="afffa"/>
        <w:ind w:firstLine="851"/>
      </w:pPr>
      <w:r w:rsidRPr="00CC3AFA">
        <w:t>Выполнение ограничений (3) означает, что диаметры реконструируемых существующих и новых проектируемых участков ТС и располагаемый напор на коллекторах ИТ достаточны.</w:t>
      </w:r>
    </w:p>
    <w:p w14:paraId="5313CD48" w14:textId="77777777" w:rsidR="00F611AE" w:rsidRPr="00CC3AFA" w:rsidRDefault="00F611AE" w:rsidP="004F238C">
      <w:pPr>
        <w:pStyle w:val="afffa"/>
        <w:ind w:firstLine="851"/>
        <w:rPr>
          <w:rStyle w:val="FontStyle11"/>
          <w:sz w:val="26"/>
        </w:rPr>
      </w:pPr>
      <w:r w:rsidRPr="00CC3AFA">
        <w:rPr>
          <w:rStyle w:val="FontStyle11"/>
          <w:sz w:val="26"/>
        </w:rPr>
        <w:t>Если выполняются не все ограничения (3), необходимо увеличение диаметров на некоторых участках кольцевой части сети и, возможно, располагаемого напора на источнике.</w:t>
      </w:r>
    </w:p>
    <w:p w14:paraId="39B73845" w14:textId="77777777" w:rsidR="00F611AE" w:rsidRPr="00CC3AFA" w:rsidRDefault="00F611AE" w:rsidP="004F238C">
      <w:pPr>
        <w:pStyle w:val="afffa"/>
        <w:ind w:firstLine="851"/>
        <w:rPr>
          <w:rStyle w:val="FontStyle11"/>
          <w:sz w:val="26"/>
        </w:rPr>
      </w:pPr>
      <w:r w:rsidRPr="00CC3AFA">
        <w:rPr>
          <w:rStyle w:val="FontStyle11"/>
          <w:sz w:val="26"/>
        </w:rPr>
        <w:t>Для «перекладки» в первую очередь выбираются участки с максимальными удельными потерями давления.</w:t>
      </w:r>
    </w:p>
    <w:p w14:paraId="44F6853C" w14:textId="5AF2BD9D" w:rsidR="00F611AE" w:rsidRPr="00CC3AFA" w:rsidRDefault="00F611AE" w:rsidP="00B06AD4">
      <w:pPr>
        <w:pStyle w:val="afffa"/>
        <w:numPr>
          <w:ilvl w:val="1"/>
          <w:numId w:val="27"/>
        </w:numPr>
        <w:ind w:left="0" w:firstLine="851"/>
        <w:rPr>
          <w:rStyle w:val="FontStyle11"/>
          <w:sz w:val="26"/>
        </w:rPr>
      </w:pPr>
      <w:r w:rsidRPr="00CC3AFA">
        <w:rPr>
          <w:rStyle w:val="FontStyle11"/>
          <w:sz w:val="26"/>
        </w:rPr>
        <w:t>Снижение времени восстановления теплоснабжения после отказов. При необходимости могут быть разработаны рекомендации по организации АВС с более высоким уровнем технической оснащенности и увеличенной численностью персонала.</w:t>
      </w:r>
    </w:p>
    <w:p w14:paraId="4062244A" w14:textId="009EF2B6" w:rsidR="00F611AE" w:rsidRPr="00CC3AFA" w:rsidRDefault="00F611AE" w:rsidP="00B06AD4">
      <w:pPr>
        <w:pStyle w:val="afffa"/>
        <w:numPr>
          <w:ilvl w:val="0"/>
          <w:numId w:val="27"/>
        </w:numPr>
        <w:ind w:left="0" w:firstLine="851"/>
        <w:rPr>
          <w:rStyle w:val="FontStyle11"/>
          <w:sz w:val="26"/>
        </w:rPr>
      </w:pPr>
      <w:r w:rsidRPr="00CC3AFA">
        <w:rPr>
          <w:rStyle w:val="FontStyle11"/>
          <w:sz w:val="26"/>
        </w:rPr>
        <w:t>Если не соблюдаются ограничения (1), это означает, что необходимо уменьшить радиус действия и общую длину сети от данного источника.</w:t>
      </w:r>
    </w:p>
    <w:p w14:paraId="10170E64" w14:textId="4C991E6F" w:rsidR="00F611AE" w:rsidRPr="00CC3AFA" w:rsidRDefault="00F611AE" w:rsidP="00B06AD4">
      <w:pPr>
        <w:pStyle w:val="afffa"/>
        <w:numPr>
          <w:ilvl w:val="0"/>
          <w:numId w:val="27"/>
        </w:numPr>
        <w:ind w:left="0" w:firstLine="851"/>
        <w:rPr>
          <w:rStyle w:val="FontStyle11"/>
          <w:sz w:val="26"/>
        </w:rPr>
      </w:pPr>
      <w:r w:rsidRPr="00CC3AFA">
        <w:rPr>
          <w:rStyle w:val="FontStyle11"/>
          <w:sz w:val="26"/>
        </w:rPr>
        <w:t>Проверка эффективности планируемых к реализации мероприятий по обеспечению надежного теплоснабжения потребителей осуществляется путем моделирования выполнения этих мероприятий, расчета новых значений ПН и их сопоставления с ПН предыдущих вариантов и с нормативными значениями ПН.</w:t>
      </w:r>
    </w:p>
    <w:p w14:paraId="5F8FCE32" w14:textId="65538527" w:rsidR="00F611AE" w:rsidRPr="00CC3AFA" w:rsidRDefault="00F611AE" w:rsidP="00B06AD4">
      <w:pPr>
        <w:pStyle w:val="afffa"/>
        <w:numPr>
          <w:ilvl w:val="0"/>
          <w:numId w:val="27"/>
        </w:numPr>
        <w:ind w:left="0" w:firstLine="851"/>
        <w:rPr>
          <w:rStyle w:val="FontStyle11"/>
          <w:sz w:val="26"/>
        </w:rPr>
      </w:pPr>
      <w:r w:rsidRPr="00CC3AFA">
        <w:rPr>
          <w:rStyle w:val="FontStyle11"/>
          <w:sz w:val="26"/>
        </w:rPr>
        <w:t>После получения варианта, в котором выполняются ограничения (1) – (3) по выражению (15) рассчитывается средний суммарный недоотпуск теплоты потребителям в течение отопительного периода.</w:t>
      </w:r>
    </w:p>
    <w:p w14:paraId="502821E0" w14:textId="790E41BF" w:rsidR="004F238C" w:rsidRPr="00CC3AFA" w:rsidRDefault="004F238C" w:rsidP="004F238C">
      <w:pPr>
        <w:pStyle w:val="04111"/>
      </w:pPr>
      <w:bookmarkStart w:id="85" w:name="_Toc463850835"/>
      <w:r w:rsidRPr="00CC3AFA">
        <w:t>Расчет показателей надёжности теплоснабжения потребителей тепла г. Озерска</w:t>
      </w:r>
      <w:bookmarkEnd w:id="85"/>
    </w:p>
    <w:p w14:paraId="1101A1FF" w14:textId="77777777" w:rsidR="00C14A69" w:rsidRPr="00CC3AFA" w:rsidRDefault="00C14A69" w:rsidP="00C14A69">
      <w:pPr>
        <w:pStyle w:val="afffa"/>
      </w:pPr>
      <w:r w:rsidRPr="00CC3AFA">
        <w:t xml:space="preserve">Источниками теплоты в системах теплоснабжения, подлежащих расчёту показателей надёжности, расположенными в Озерске, являются АТЭЦ, ответвление АТЭЦ в п. Новогорный, котельная Медгородка и котельная Метлино. </w:t>
      </w:r>
    </w:p>
    <w:p w14:paraId="06B0676A" w14:textId="77777777" w:rsidR="00C14A69" w:rsidRPr="00CC3AFA" w:rsidRDefault="00C14A69" w:rsidP="00C14A69">
      <w:pPr>
        <w:pStyle w:val="afffa"/>
      </w:pPr>
      <w:r w:rsidRPr="00CC3AFA">
        <w:t xml:space="preserve">Расчётная температура наружного воздуха: </w:t>
      </w:r>
      <w:r w:rsidRPr="00CC3AFA">
        <w:rPr>
          <w:position w:val="-6"/>
        </w:rPr>
        <w:object w:dxaOrig="1060" w:dyaOrig="320" w14:anchorId="74DFCC75">
          <v:shape id="_x0000_i1026" type="#_x0000_t75" style="width:53.25pt;height:18.75pt" o:ole="">
            <v:imagedata r:id="rId76" o:title=""/>
          </v:shape>
          <o:OLEObject Type="Embed" ProgID="Equation.3" ShapeID="_x0000_i1026" DrawAspect="Content" ObjectID="_1540643939" r:id="rId77"/>
        </w:object>
      </w:r>
      <w:r w:rsidRPr="00CC3AFA">
        <w:t xml:space="preserve">С, продолжительность отопительного периода: </w:t>
      </w:r>
      <w:r w:rsidRPr="00CC3AFA">
        <w:rPr>
          <w:position w:val="-6"/>
        </w:rPr>
        <w:object w:dxaOrig="1140" w:dyaOrig="320" w14:anchorId="48B3AC46">
          <v:shape id="_x0000_i1027" type="#_x0000_t75" style="width:53.25pt;height:18.75pt" o:ole="">
            <v:imagedata r:id="rId78" o:title=""/>
          </v:shape>
          <o:OLEObject Type="Embed" ProgID="Equation.3" ShapeID="_x0000_i1027" DrawAspect="Content" ObjectID="_1540643940" r:id="rId79"/>
        </w:object>
      </w:r>
      <w:r w:rsidRPr="00CC3AFA">
        <w:t xml:space="preserve"> часов. Средняя температура отопительного периода: </w:t>
      </w:r>
      <w:r w:rsidRPr="00CC3AFA">
        <w:rPr>
          <w:position w:val="-10"/>
        </w:rPr>
        <w:object w:dxaOrig="1120" w:dyaOrig="360" w14:anchorId="2FE4D85D">
          <v:shape id="_x0000_i1028" type="#_x0000_t75" style="width:53.25pt;height:18.75pt" o:ole="">
            <v:imagedata r:id="rId80" o:title=""/>
          </v:shape>
          <o:OLEObject Type="Embed" ProgID="Equation.3" ShapeID="_x0000_i1028" DrawAspect="Content" ObjectID="_1540643941" r:id="rId81"/>
        </w:object>
      </w:r>
      <w:r w:rsidRPr="00CC3AFA">
        <w:t>. Тепловая энергия подаётся по двухтрубным водяным тепловым сетям преимущественно в непроходных каналах. Из АТЭЦ, находящейся в п. Новогорный, выходит 3 магистрали, две из которых идут в г. Озерск и одна обеспечивает теплом п. Новогорный. В городе имеется пиковая котельная, работающая на одну тепловую сеть с АТЭЦ. Магистрали от пиковой котельной и АТЭЦ идут на наносные станции, которые полностью резервированы. В тепловых сетях г. Озерска имеется большое количество закольцованных участков, так что в случае аварии открываются соответствующие задвижки и происходит перераспределение потоков. Система теплоснабжения п. Новогорный также закольцована. Система теплоснабжения котельной Медгородка связана перемычками с сетью г. Озерска. Система теплоснабжения п. Метлино имеет небольшое кольцо на выходе из котельной, в целом же является тупиковой разветвлённой сетью.</w:t>
      </w:r>
    </w:p>
    <w:p w14:paraId="387C14B1" w14:textId="77777777" w:rsidR="00C14A69" w:rsidRPr="00CC3AFA" w:rsidRDefault="00C14A69" w:rsidP="007C1309">
      <w:pPr>
        <w:pStyle w:val="afffa"/>
        <w:rPr>
          <w:b/>
        </w:rPr>
      </w:pPr>
      <w:r w:rsidRPr="00CC3AFA">
        <w:rPr>
          <w:b/>
        </w:rPr>
        <w:t>Магистраль от АТЭЦ в г. Озерск</w:t>
      </w:r>
    </w:p>
    <w:p w14:paraId="0B329336" w14:textId="77777777" w:rsidR="00C14A69" w:rsidRPr="00CC3AFA" w:rsidRDefault="00C14A69" w:rsidP="00C14A69">
      <w:pPr>
        <w:pStyle w:val="afffa"/>
      </w:pPr>
      <w:r w:rsidRPr="00CC3AFA">
        <w:t>Магистраль от АТЭЦ в г. Озерск включает 292 участка и 220 потребителей (рисунок 1-7 Приложение Е). Общая длина магистрали 56,478 км. Наиболее удалённым от ИТ является потребитель в узле 65 (25,428 км).</w:t>
      </w:r>
    </w:p>
    <w:p w14:paraId="2E4627FB" w14:textId="77777777" w:rsidR="00C14A69" w:rsidRPr="00CC3AFA" w:rsidRDefault="00C14A69" w:rsidP="00C14A69">
      <w:pPr>
        <w:pStyle w:val="afffa"/>
        <w:rPr>
          <w:rStyle w:val="FontStyle11"/>
          <w:sz w:val="26"/>
        </w:rPr>
      </w:pPr>
      <w:r w:rsidRPr="00CC3AFA">
        <w:t xml:space="preserve">По имеющимся данным по отказам не удалось собрать достаточную статистику, </w:t>
      </w:r>
      <w:r w:rsidRPr="00CC3AFA">
        <w:rPr>
          <w:rStyle w:val="FontStyle11"/>
          <w:sz w:val="26"/>
        </w:rPr>
        <w:t xml:space="preserve">поэтому интенсивности отказов участков сети определялись по зависимости (4) при начальной интенсивности отказов теплопроводов </w:t>
      </w:r>
      <m:oMath>
        <m:sSup>
          <m:sSupPr>
            <m:ctrlPr>
              <w:rPr>
                <w:rStyle w:val="FontStyle11"/>
                <w:rFonts w:ascii="Cambria Math" w:hAnsi="Cambria Math"/>
                <w:sz w:val="26"/>
              </w:rPr>
            </m:ctrlPr>
          </m:sSupPr>
          <m:e>
            <m:r>
              <m:rPr>
                <m:sty m:val="p"/>
              </m:rPr>
              <w:rPr>
                <w:rStyle w:val="FontStyle11"/>
                <w:rFonts w:ascii="Cambria Math" w:hAnsi="Cambria Math"/>
                <w:sz w:val="26"/>
              </w:rPr>
              <w:sym w:font="Symbol" w:char="F06C"/>
            </m:r>
          </m:e>
          <m:sup>
            <m:r>
              <m:rPr>
                <m:sty m:val="p"/>
              </m:rPr>
              <w:rPr>
                <w:rStyle w:val="FontStyle11"/>
                <w:rFonts w:ascii="Cambria Math" w:hAnsi="Cambria Math"/>
                <w:sz w:val="26"/>
              </w:rPr>
              <m:t>нач</m:t>
            </m:r>
          </m:sup>
        </m:sSup>
      </m:oMath>
      <w:r w:rsidRPr="00CC3AFA">
        <w:rPr>
          <w:rStyle w:val="FontStyle11"/>
          <w:sz w:val="26"/>
        </w:rPr>
        <w:t xml:space="preserve"> = 5,7*10</w:t>
      </w:r>
      <w:r w:rsidRPr="00CC3AFA">
        <w:rPr>
          <w:rStyle w:val="FontStyle11"/>
          <w:sz w:val="26"/>
          <w:vertAlign w:val="superscript"/>
        </w:rPr>
        <w:t>-6</w:t>
      </w:r>
      <w:r w:rsidRPr="00CC3AFA">
        <w:rPr>
          <w:rStyle w:val="FontStyle11"/>
          <w:sz w:val="26"/>
        </w:rPr>
        <w:t xml:space="preserve"> 1/км·ч. </w:t>
      </w:r>
    </w:p>
    <w:p w14:paraId="547885D9" w14:textId="77777777" w:rsidR="00C14A69" w:rsidRPr="00CC3AFA" w:rsidRDefault="00C14A69" w:rsidP="00C14A69">
      <w:pPr>
        <w:pStyle w:val="afffa"/>
        <w:rPr>
          <w:rStyle w:val="FontStyle11"/>
          <w:b/>
          <w:sz w:val="26"/>
        </w:rPr>
      </w:pPr>
      <w:r w:rsidRPr="00CC3AFA">
        <w:rPr>
          <w:rStyle w:val="FontStyle11"/>
          <w:b/>
          <w:sz w:val="26"/>
        </w:rPr>
        <w:t>Результаты расчёта</w:t>
      </w:r>
    </w:p>
    <w:p w14:paraId="2EB3C27B" w14:textId="1BDA6DB2" w:rsidR="00C14A69" w:rsidRPr="00CC3AFA" w:rsidRDefault="00C14A69" w:rsidP="00C14A69">
      <w:pPr>
        <w:pStyle w:val="afffa"/>
        <w:rPr>
          <w:rStyle w:val="FontStyle11"/>
          <w:sz w:val="26"/>
        </w:rPr>
      </w:pPr>
      <w:r w:rsidRPr="00CC3AFA">
        <w:rPr>
          <w:rStyle w:val="FontStyle11"/>
          <w:sz w:val="26"/>
        </w:rPr>
        <w:t xml:space="preserve">1. Результаты расчёта интенсивности отказов (с учётом положений п.2 </w:t>
      </w:r>
      <w:r w:rsidR="00646678" w:rsidRPr="00CC3AFA">
        <w:rPr>
          <w:rStyle w:val="FontStyle11"/>
          <w:sz w:val="26"/>
        </w:rPr>
        <w:t>основных расчетных зависимостей</w:t>
      </w:r>
      <w:r w:rsidRPr="00CC3AFA">
        <w:rPr>
          <w:rStyle w:val="FontStyle11"/>
          <w:sz w:val="26"/>
        </w:rPr>
        <w:t>), параметра потока отказов, среднего времени до восстановления, интенсивности восстановления и вероятности состояний сети, соответствующих отказу каждого из участков ТС, приведены в таблице 1 Приложения Д. На рисунке 1</w:t>
      </w:r>
      <w:r w:rsidR="00646678" w:rsidRPr="00CC3AFA">
        <w:rPr>
          <w:rStyle w:val="FontStyle11"/>
          <w:sz w:val="26"/>
        </w:rPr>
        <w:t>.59</w:t>
      </w:r>
      <w:r w:rsidRPr="00CC3AFA">
        <w:rPr>
          <w:rStyle w:val="FontStyle11"/>
          <w:sz w:val="26"/>
        </w:rPr>
        <w:t xml:space="preserve"> представлены результаты расчёта интенсивности отказов участков ТС. </w:t>
      </w:r>
    </w:p>
    <w:p w14:paraId="4138AAB2" w14:textId="77777777" w:rsidR="00C14A69" w:rsidRPr="00CC3AFA" w:rsidRDefault="00C14A69" w:rsidP="00C14A69">
      <w:pPr>
        <w:pStyle w:val="afffa"/>
      </w:pPr>
      <w:r w:rsidRPr="00CC3AFA">
        <w:t>Большие значения интенсивностей отказов большинства участков обусловлены длительным сроком их эксплуатации - более 25 лет. Техническое состояние и условия эксплуатации этих участков следует еще раз проанализировать и на основе этого анализа разработать предложения по замене участков.</w:t>
      </w:r>
    </w:p>
    <w:p w14:paraId="35F9497A" w14:textId="239F7CE7" w:rsidR="00C14A69" w:rsidRPr="00CC3AFA" w:rsidRDefault="00C14A69" w:rsidP="00C14A69">
      <w:pPr>
        <w:pStyle w:val="afffa"/>
        <w:rPr>
          <w:rStyle w:val="FontStyle11"/>
          <w:sz w:val="26"/>
        </w:rPr>
      </w:pPr>
      <w:r w:rsidRPr="00CC3AFA">
        <w:rPr>
          <w:rStyle w:val="FontStyle11"/>
          <w:sz w:val="26"/>
        </w:rPr>
        <w:t>2. Учёт длины участков в значениях параметра потока отказов, выделяет участки с наибольшими вероятностями отказов:</w:t>
      </w:r>
      <w:r w:rsidR="00646678" w:rsidRPr="00CC3AFA">
        <w:rPr>
          <w:rStyle w:val="FontStyle11"/>
          <w:sz w:val="26"/>
        </w:rPr>
        <w:t xml:space="preserve"> 1, 2, 3, 5, 273 (рисунок 1.60</w:t>
      </w:r>
      <w:r w:rsidRPr="00CC3AFA">
        <w:rPr>
          <w:rStyle w:val="FontStyle11"/>
          <w:sz w:val="26"/>
        </w:rPr>
        <w:t>).</w:t>
      </w:r>
    </w:p>
    <w:p w14:paraId="3784ACDB" w14:textId="77777777" w:rsidR="00C14A69" w:rsidRPr="00CC3AFA" w:rsidRDefault="00C14A69" w:rsidP="00C14A69">
      <w:pPr>
        <w:pStyle w:val="afffa"/>
        <w:rPr>
          <w:rStyle w:val="FontStyle11"/>
          <w:sz w:val="26"/>
        </w:rPr>
      </w:pPr>
      <w:r w:rsidRPr="00CC3AFA">
        <w:rPr>
          <w:rStyle w:val="FontStyle11"/>
          <w:sz w:val="26"/>
        </w:rPr>
        <w:t>3. Значение стационарной вероятности рабочего состояния сети составляет 0,97151 (формула 8).</w:t>
      </w:r>
    </w:p>
    <w:p w14:paraId="77E817BC" w14:textId="3A9CB5E4" w:rsidR="00C14A69" w:rsidRPr="00CC3AFA" w:rsidRDefault="00C14A69" w:rsidP="00C14A69">
      <w:pPr>
        <w:pStyle w:val="afffa"/>
        <w:rPr>
          <w:rStyle w:val="FontStyle11"/>
          <w:sz w:val="26"/>
        </w:rPr>
      </w:pPr>
      <w:r w:rsidRPr="00CC3AFA">
        <w:rPr>
          <w:rStyle w:val="FontStyle11"/>
          <w:sz w:val="26"/>
        </w:rPr>
        <w:t>Вероятности состояния, соответствующие отказам одного из элементов ТС и рассчитанные по формуле (9</w:t>
      </w:r>
      <w:r w:rsidR="00AD2E8E" w:rsidRPr="00CC3AFA">
        <w:rPr>
          <w:rStyle w:val="FontStyle11"/>
          <w:sz w:val="26"/>
        </w:rPr>
        <w:t>),</w:t>
      </w:r>
      <w:r w:rsidR="008B6937" w:rsidRPr="00CC3AFA">
        <w:rPr>
          <w:rStyle w:val="FontStyle11"/>
          <w:sz w:val="26"/>
        </w:rPr>
        <w:t xml:space="preserve"> </w:t>
      </w:r>
      <w:r w:rsidRPr="00CC3AFA">
        <w:rPr>
          <w:rStyle w:val="FontStyle11"/>
          <w:sz w:val="26"/>
        </w:rPr>
        <w:t xml:space="preserve">приведены на рисунке </w:t>
      </w:r>
      <w:r w:rsidR="00AD2E8E" w:rsidRPr="00CC3AFA">
        <w:rPr>
          <w:rStyle w:val="FontStyle11"/>
          <w:sz w:val="26"/>
        </w:rPr>
        <w:t>1.61</w:t>
      </w:r>
      <w:r w:rsidRPr="00CC3AFA">
        <w:rPr>
          <w:rStyle w:val="FontStyle11"/>
          <w:sz w:val="26"/>
        </w:rPr>
        <w:t xml:space="preserve"> и в таблице 1 Приложения</w:t>
      </w:r>
      <w:r w:rsidR="00AD2E8E" w:rsidRPr="00CC3AFA">
        <w:rPr>
          <w:rStyle w:val="FontStyle11"/>
          <w:sz w:val="26"/>
        </w:rPr>
        <w:t> </w:t>
      </w:r>
      <w:r w:rsidRPr="00CC3AFA">
        <w:rPr>
          <w:rStyle w:val="FontStyle11"/>
          <w:sz w:val="26"/>
        </w:rPr>
        <w:t>Д.</w:t>
      </w:r>
    </w:p>
    <w:p w14:paraId="1DE380C2" w14:textId="77777777" w:rsidR="00C14A69" w:rsidRPr="00CC3AFA" w:rsidRDefault="00C14A69" w:rsidP="00C14A69">
      <w:pPr>
        <w:pStyle w:val="afffa"/>
        <w:rPr>
          <w:rStyle w:val="FontStyle11"/>
          <w:sz w:val="26"/>
        </w:rPr>
      </w:pPr>
      <w:r w:rsidRPr="00CC3AFA">
        <w:rPr>
          <w:rStyle w:val="FontStyle11"/>
          <w:sz w:val="26"/>
        </w:rPr>
        <w:t>При вычислении вероятностей состояния ТС, кроме срока службы и длины участка, учитывается его диаметр и время восстановления после отказа. Наибольший вклад в состояния ТС с отказами вносят участки 1, 2, 3, 4, 5, 273.</w:t>
      </w:r>
    </w:p>
    <w:p w14:paraId="3BCF56E3" w14:textId="77777777" w:rsidR="00C14A69" w:rsidRPr="00CC3AFA" w:rsidRDefault="00C14A69" w:rsidP="00C14A69">
      <w:pPr>
        <w:pStyle w:val="afffa"/>
        <w:rPr>
          <w:rStyle w:val="FontStyle11"/>
          <w:sz w:val="26"/>
        </w:rPr>
      </w:pPr>
      <w:r w:rsidRPr="00CC3AFA">
        <w:rPr>
          <w:rStyle w:val="FontStyle11"/>
          <w:sz w:val="26"/>
        </w:rPr>
        <w:t xml:space="preserve">4. В случае аварии в тепловых сетях, происходит перераспределение потоков, открывают задвижки на перемычках. Проведя гидравлические расчёты при авариях в программном пакете Zulu, были получены расходы теплоносителя у потребителей относительно расчётного уровня. В тупиковых ответвлениях, при аварии на участке, отключается теплоснабжения всех потребителей находящихся за этим участком. </w:t>
      </w:r>
    </w:p>
    <w:p w14:paraId="1C451616" w14:textId="77777777" w:rsidR="00C14A69" w:rsidRPr="00CC3AFA" w:rsidRDefault="00C14A69" w:rsidP="00C14A69">
      <w:pPr>
        <w:pStyle w:val="afffa"/>
        <w:rPr>
          <w:rStyle w:val="FontStyle11"/>
          <w:sz w:val="26"/>
        </w:rPr>
      </w:pPr>
      <w:r w:rsidRPr="00CC3AFA">
        <w:t xml:space="preserve">5. </w:t>
      </w:r>
      <w:r w:rsidRPr="00CC3AFA">
        <w:rPr>
          <w:rStyle w:val="FontStyle11"/>
          <w:sz w:val="26"/>
        </w:rPr>
        <w:t>Коэффициенты готовности относительно расчетного уровня теплоснабжения потребителей (</w:t>
      </w:r>
      <m:oMath>
        <m:sSub>
          <m:sSubPr>
            <m:ctrlPr>
              <w:rPr>
                <w:rFonts w:ascii="Cambria Math" w:hAnsi="Cambria Math"/>
              </w:rPr>
            </m:ctrlPr>
          </m:sSubPr>
          <m:e>
            <m:r>
              <w:rPr>
                <w:rFonts w:ascii="Cambria Math" w:hAnsi="Cambria Math"/>
              </w:rPr>
              <m:t>K</m:t>
            </m:r>
          </m:e>
          <m:sub>
            <m:r>
              <w:rPr>
                <w:rFonts w:ascii="Cambria Math" w:hAnsi="Cambria Math"/>
              </w:rPr>
              <m:t>j</m:t>
            </m:r>
          </m:sub>
        </m:sSub>
      </m:oMath>
      <w:r w:rsidRPr="00CC3AFA">
        <w:t xml:space="preserve">) определяются </w:t>
      </w:r>
      <w:r w:rsidRPr="00CC3AFA">
        <w:rPr>
          <w:rStyle w:val="FontStyle11"/>
          <w:sz w:val="26"/>
        </w:rPr>
        <w:t xml:space="preserve">в соответствии с (11), при этом для каждого потребителя </w:t>
      </w:r>
      <w:proofErr w:type="gramStart"/>
      <w:r w:rsidRPr="00CC3AFA">
        <w:rPr>
          <w:rStyle w:val="FontStyle11"/>
          <w:sz w:val="26"/>
        </w:rPr>
        <w:t>в</w:t>
      </w:r>
      <w:proofErr w:type="gramEnd"/>
      <w:r w:rsidRPr="00CC3AFA">
        <w:rPr>
          <w:rStyle w:val="FontStyle11"/>
          <w:sz w:val="26"/>
        </w:rPr>
        <w:t xml:space="preserve"> множество </w:t>
      </w:r>
      <m:oMath>
        <m:sSub>
          <m:sSubPr>
            <m:ctrlPr>
              <w:rPr>
                <w:rStyle w:val="FontStyle11"/>
                <w:rFonts w:ascii="Cambria Math" w:hAnsi="Cambria Math"/>
                <w:sz w:val="26"/>
              </w:rPr>
            </m:ctrlPr>
          </m:sSubPr>
          <m:e>
            <m:r>
              <w:rPr>
                <w:rStyle w:val="FontStyle11"/>
                <w:rFonts w:ascii="Cambria Math" w:hAnsi="Cambria Math"/>
                <w:sz w:val="26"/>
              </w:rPr>
              <m:t>F</m:t>
            </m:r>
          </m:e>
          <m:sub>
            <m:r>
              <w:rPr>
                <w:rStyle w:val="FontStyle11"/>
                <w:rFonts w:ascii="Cambria Math" w:hAnsi="Cambria Math"/>
                <w:sz w:val="26"/>
              </w:rPr>
              <m:t>j</m:t>
            </m:r>
          </m:sub>
        </m:sSub>
      </m:oMath>
      <w:r w:rsidRPr="00CC3AFA">
        <w:rPr>
          <w:rStyle w:val="FontStyle11"/>
          <w:sz w:val="26"/>
        </w:rPr>
        <w:t xml:space="preserve"> включаются все элементы сети, кроме входящих в путь его снабжения.</w:t>
      </w:r>
    </w:p>
    <w:p w14:paraId="216D18BE" w14:textId="6F03B7A0" w:rsidR="00C14A69" w:rsidRPr="00CC3AFA" w:rsidRDefault="00C14A69" w:rsidP="00C14A69">
      <w:pPr>
        <w:pStyle w:val="afffa"/>
      </w:pPr>
      <w:r w:rsidRPr="00CC3AFA">
        <w:rPr>
          <w:rStyle w:val="FontStyle11"/>
          <w:sz w:val="26"/>
        </w:rPr>
        <w:t xml:space="preserve">6. Для определения по формуле (12) величин </w:t>
      </w:r>
      <m:oMath>
        <m:sSub>
          <m:sSubPr>
            <m:ctrlPr>
              <w:rPr>
                <w:rStyle w:val="FontStyle11"/>
                <w:rFonts w:ascii="Cambria Math" w:hAnsi="Cambria Math"/>
                <w:sz w:val="26"/>
              </w:rPr>
            </m:ctrlPr>
          </m:sSubPr>
          <m:e>
            <m:r>
              <w:rPr>
                <w:rStyle w:val="FontStyle11"/>
                <w:rFonts w:ascii="Cambria Math" w:hAnsi="Cambria Math"/>
                <w:sz w:val="26"/>
              </w:rPr>
              <m:t>P</m:t>
            </m:r>
          </m:e>
          <m:sub>
            <m:r>
              <w:rPr>
                <w:rStyle w:val="FontStyle11"/>
                <w:rFonts w:ascii="Cambria Math" w:hAnsi="Cambria Math"/>
                <w:sz w:val="26"/>
              </w:rPr>
              <m:t>j</m:t>
            </m:r>
          </m:sub>
        </m:sSub>
      </m:oMath>
      <w:r w:rsidRPr="00CC3AFA">
        <w:rPr>
          <w:rStyle w:val="FontStyle11"/>
          <w:sz w:val="26"/>
        </w:rPr>
        <w:t xml:space="preserve"> - вероятностей безотказного теплоснабжения потребителей по отношению к пониженному уровню сначала рассчитываются температуры наружного воздуха </w:t>
      </w:r>
      <m:oMath>
        <m:sSubSup>
          <m:sSubSupPr>
            <m:ctrlPr>
              <w:rPr>
                <w:rStyle w:val="FontStyle11"/>
                <w:rFonts w:ascii="Cambria Math" w:hAnsi="Cambria Math"/>
                <w:sz w:val="26"/>
              </w:rPr>
            </m:ctrlPr>
          </m:sSubSupPr>
          <m:e>
            <m:r>
              <w:rPr>
                <w:rStyle w:val="FontStyle11"/>
                <w:rFonts w:ascii="Cambria Math" w:hAnsi="Cambria Math"/>
                <w:sz w:val="26"/>
              </w:rPr>
              <m:t>t</m:t>
            </m:r>
          </m:e>
          <m:sub>
            <m:r>
              <w:rPr>
                <w:rStyle w:val="FontStyle11"/>
                <w:rFonts w:ascii="Cambria Math" w:hAnsi="Cambria Math"/>
                <w:sz w:val="26"/>
              </w:rPr>
              <m:t>j</m:t>
            </m:r>
            <m:r>
              <m:rPr>
                <m:sty m:val="p"/>
              </m:rPr>
              <w:rPr>
                <w:rStyle w:val="FontStyle11"/>
                <w:rFonts w:ascii="Cambria Math" w:hAnsi="Cambria Math"/>
                <w:sz w:val="26"/>
              </w:rPr>
              <m:t>,</m:t>
            </m:r>
            <m:r>
              <w:rPr>
                <w:rStyle w:val="FontStyle11"/>
                <w:rFonts w:ascii="Cambria Math" w:hAnsi="Cambria Math"/>
                <w:sz w:val="26"/>
              </w:rPr>
              <m:t>f</m:t>
            </m:r>
          </m:sub>
          <m:sup>
            <m:r>
              <m:rPr>
                <m:sty m:val="p"/>
              </m:rPr>
              <w:rPr>
                <w:rStyle w:val="FontStyle11"/>
                <w:rFonts w:ascii="Cambria Math" w:hAnsi="Cambria Math"/>
                <w:sz w:val="26"/>
              </w:rPr>
              <m:t>рав</m:t>
            </m:r>
          </m:sup>
        </m:sSubSup>
      </m:oMath>
      <w:r w:rsidRPr="00CC3AFA">
        <w:rPr>
          <w:rStyle w:val="FontStyle11"/>
          <w:sz w:val="26"/>
        </w:rPr>
        <w:t xml:space="preserve"> (формулы (13) и (13а)), при которых время восстановления f-го элемента равно временному резерву j-го потребителя. В формулах (13) и (13а) учитывается относительные расходы тепла у потребителей при отказе элементов, полученные из гидравлических расчётов.  </w:t>
      </w:r>
    </w:p>
    <w:p w14:paraId="4C2FB84B" w14:textId="77777777" w:rsidR="00C14A69" w:rsidRPr="00CC3AFA" w:rsidRDefault="00C14A69" w:rsidP="00C14A69">
      <w:pPr>
        <w:pStyle w:val="afffa"/>
      </w:pPr>
      <w:r w:rsidRPr="00CC3AFA">
        <w:t xml:space="preserve">Для расчёта </w:t>
      </w:r>
      <m:oMath>
        <m:sSubSup>
          <m:sSubSupPr>
            <m:ctrlPr>
              <w:rPr>
                <w:rFonts w:ascii="Cambria Math" w:hAnsi="Cambria Math"/>
              </w:rPr>
            </m:ctrlPr>
          </m:sSubSupPr>
          <m:e>
            <m:r>
              <w:rPr>
                <w:rFonts w:ascii="Cambria Math" w:hAnsi="Cambria Math"/>
              </w:rPr>
              <m:t>t</m:t>
            </m:r>
          </m:e>
          <m:sub>
            <m:r>
              <w:rPr>
                <w:rFonts w:ascii="Cambria Math" w:hAnsi="Cambria Math"/>
              </w:rPr>
              <m:t>j</m:t>
            </m:r>
            <m:r>
              <m:rPr>
                <m:sty m:val="p"/>
              </m:rPr>
              <w:rPr>
                <w:rFonts w:ascii="Cambria Math" w:hAnsi="Cambria Math"/>
              </w:rPr>
              <m:t>,</m:t>
            </m:r>
            <m:r>
              <w:rPr>
                <w:rFonts w:ascii="Cambria Math" w:hAnsi="Cambria Math"/>
              </w:rPr>
              <m:t>f</m:t>
            </m:r>
          </m:sub>
          <m:sup>
            <m:r>
              <m:rPr>
                <m:sty m:val="p"/>
              </m:rPr>
              <w:rPr>
                <w:rFonts w:ascii="Cambria Math" w:hAnsi="Cambria Math"/>
              </w:rPr>
              <m:t>рав</m:t>
            </m:r>
          </m:sup>
        </m:sSubSup>
      </m:oMath>
      <w:r w:rsidRPr="00CC3AFA">
        <w:t xml:space="preserve"> будем использовать следующие значения: коэффициент аккумуляции зданий </w:t>
      </w:r>
      <w:r w:rsidRPr="00CC3AFA">
        <w:object w:dxaOrig="720" w:dyaOrig="320" w14:anchorId="794D46F1">
          <v:shape id="_x0000_i1029" type="#_x0000_t75" style="width:36pt;height:18.75pt" o:ole="">
            <v:imagedata r:id="rId82" o:title=""/>
          </v:shape>
          <o:OLEObject Type="Embed" ProgID="Equation.3" ShapeID="_x0000_i1029" DrawAspect="Content" ObjectID="_1540643942" r:id="rId83"/>
        </w:object>
      </w:r>
      <w:r w:rsidRPr="00CC3AFA">
        <w:t>ч, расчётная температура в здании</w:t>
      </w:r>
      <w:proofErr w:type="gramStart"/>
      <w:r w:rsidRPr="00CC3AFA">
        <w:t xml:space="preserve"> </w:t>
      </w:r>
      <w:r w:rsidRPr="00CC3AFA">
        <w:object w:dxaOrig="800" w:dyaOrig="320" w14:anchorId="24A77F9E">
          <v:shape id="_x0000_i1030" type="#_x0000_t75" style="width:42pt;height:18.75pt" o:ole="">
            <v:imagedata r:id="rId84" o:title=""/>
          </v:shape>
          <o:OLEObject Type="Embed" ProgID="Equation.3" ShapeID="_x0000_i1030" DrawAspect="Content" ObjectID="_1540643943" r:id="rId85"/>
        </w:object>
      </w:r>
      <w:r w:rsidRPr="00CC3AFA">
        <w:t>°С</w:t>
      </w:r>
      <w:proofErr w:type="gramEnd"/>
      <w:r w:rsidRPr="00CC3AFA">
        <w:t xml:space="preserve">, минимально допустимая внутрення температура  </w:t>
      </w:r>
      <w:r w:rsidRPr="00CC3AFA">
        <w:object w:dxaOrig="840" w:dyaOrig="360" w14:anchorId="48D791D0">
          <v:shape id="_x0000_i1031" type="#_x0000_t75" style="width:42pt;height:18.75pt" o:ole="">
            <v:imagedata r:id="rId86" o:title=""/>
          </v:shape>
          <o:OLEObject Type="Embed" ProgID="Equation.3" ShapeID="_x0000_i1031" DrawAspect="Content" ObjectID="_1540643944" r:id="rId87"/>
        </w:object>
      </w:r>
      <w:r w:rsidRPr="00CC3AFA">
        <w:t>°С.</w:t>
      </w:r>
    </w:p>
    <w:p w14:paraId="5DBDF8D3" w14:textId="33367EE4" w:rsidR="00C14A69" w:rsidRPr="00CC3AFA" w:rsidRDefault="00C14A69" w:rsidP="00C14A69">
      <w:pPr>
        <w:pStyle w:val="afffa"/>
      </w:pPr>
      <w:r w:rsidRPr="00CC3AFA">
        <w:rPr>
          <w:rStyle w:val="FontStyle11"/>
          <w:sz w:val="26"/>
        </w:rPr>
        <w:t>Далее по формуле (14) рассчитаем п</w:t>
      </w:r>
      <w:r w:rsidRPr="00CC3AFA">
        <w:t xml:space="preserve">родолжительности стояния этих температур </w:t>
      </w:r>
      <m:oMath>
        <m:sSubSup>
          <m:sSubSupPr>
            <m:ctrlPr>
              <w:rPr>
                <w:rFonts w:ascii="Cambria Math" w:hAnsi="Cambria Math"/>
              </w:rPr>
            </m:ctrlPr>
          </m:sSubSupPr>
          <m:e>
            <m:r>
              <w:rPr>
                <w:rFonts w:ascii="Cambria Math" w:hAnsi="Cambria Math"/>
              </w:rPr>
              <m:t>τ</m:t>
            </m:r>
          </m:e>
          <m:sub>
            <m:r>
              <w:rPr>
                <w:rFonts w:ascii="Cambria Math" w:hAnsi="Cambria Math"/>
              </w:rPr>
              <m:t>j</m:t>
            </m:r>
            <m:r>
              <m:rPr>
                <m:sty m:val="p"/>
              </m:rPr>
              <w:rPr>
                <w:rFonts w:ascii="Cambria Math" w:hAnsi="Cambria Math"/>
              </w:rPr>
              <m:t>,</m:t>
            </m:r>
            <m:r>
              <w:rPr>
                <w:rFonts w:ascii="Cambria Math" w:hAnsi="Cambria Math"/>
              </w:rPr>
              <m:t>f</m:t>
            </m:r>
          </m:sub>
          <m:sup>
            <m:r>
              <m:rPr>
                <m:sty m:val="p"/>
              </m:rPr>
              <w:rPr>
                <w:rFonts w:ascii="Cambria Math" w:hAnsi="Cambria Math"/>
              </w:rPr>
              <m:t>рав</m:t>
            </m:r>
          </m:sup>
        </m:sSubSup>
      </m:oMath>
      <w:r w:rsidRPr="00CC3AFA">
        <w:t xml:space="preserve"> (правила и зависимости для их определения изложены в п. 9.2 </w:t>
      </w:r>
      <w:r w:rsidR="00646678" w:rsidRPr="00CC3AFA">
        <w:t>порядка расчета</w:t>
      </w:r>
      <w:r w:rsidRPr="00CC3AFA">
        <w:t>).</w:t>
      </w:r>
    </w:p>
    <w:p w14:paraId="5BFF9FDA" w14:textId="77777777" w:rsidR="00C14A69" w:rsidRPr="00CC3AFA" w:rsidRDefault="00C14A69" w:rsidP="00C14A69">
      <w:pPr>
        <w:pStyle w:val="afffa"/>
      </w:pPr>
      <w:r w:rsidRPr="00CC3AFA">
        <w:t>7. Значения рассчитанных показателей надёжности теплоснабжения приведены в таблице 2 Приложения Д.</w:t>
      </w:r>
    </w:p>
    <w:p w14:paraId="78A448EE" w14:textId="2B6F14C2" w:rsidR="00C14A69" w:rsidRPr="00CC3AFA" w:rsidRDefault="00C14A69" w:rsidP="00C14A69">
      <w:pPr>
        <w:pStyle w:val="afffa"/>
      </w:pPr>
      <w:r w:rsidRPr="00CC3AFA">
        <w:t>8. Сопоставление полученных значений показателей надёжности с нормативными значениями показывает, что коэффициент готовности</w:t>
      </w:r>
      <w:proofErr w:type="gramStart"/>
      <w:r w:rsidRPr="00CC3AFA">
        <w:t xml:space="preserve"> (</w:t>
      </w:r>
      <m:oMath>
        <m:sSub>
          <m:sSubPr>
            <m:ctrlPr>
              <w:rPr>
                <w:rStyle w:val="FontStyle11"/>
                <w:rFonts w:ascii="Cambria Math" w:hAnsi="Cambria Math"/>
                <w:sz w:val="26"/>
              </w:rPr>
            </m:ctrlPr>
          </m:sSubPr>
          <m:e>
            <m:r>
              <m:rPr>
                <m:sty m:val="bi"/>
              </m:rPr>
              <w:rPr>
                <w:rStyle w:val="FontStyle11"/>
                <w:rFonts w:ascii="Cambria Math" w:hAnsi="Cambria Math"/>
                <w:sz w:val="26"/>
              </w:rPr>
              <m:t>K</m:t>
            </m:r>
          </m:e>
          <m:sub>
            <m:r>
              <m:rPr>
                <m:sty m:val="bi"/>
              </m:rPr>
              <w:rPr>
                <w:rStyle w:val="FontStyle11"/>
                <w:rFonts w:ascii="Cambria Math" w:hAnsi="Cambria Math"/>
                <w:sz w:val="26"/>
              </w:rPr>
              <m:t>j</m:t>
            </m:r>
          </m:sub>
        </m:sSub>
        <m:r>
          <m:rPr>
            <m:sty m:val="p"/>
          </m:rPr>
          <w:rPr>
            <w:rStyle w:val="FontStyle11"/>
            <w:rFonts w:ascii="Cambria Math" w:hAnsi="Cambria Math"/>
            <w:sz w:val="26"/>
          </w:rPr>
          <m:t>)</m:t>
        </m:r>
      </m:oMath>
      <w:r w:rsidRPr="00CC3AFA">
        <w:t xml:space="preserve"> </w:t>
      </w:r>
      <w:proofErr w:type="gramEnd"/>
      <w:r w:rsidRPr="00CC3AFA">
        <w:t xml:space="preserve">для всех потребителей намного выше нормативного значения (рисунок </w:t>
      </w:r>
      <w:r w:rsidR="0015146F" w:rsidRPr="00CC3AFA">
        <w:t>1.62</w:t>
      </w:r>
      <w:r w:rsidRPr="00CC3AFA">
        <w:t>), а вероятность безотказного теплоснабжения (</w:t>
      </w:r>
      <m:oMath>
        <m:sSub>
          <m:sSubPr>
            <m:ctrlPr>
              <w:rPr>
                <w:rStyle w:val="FontStyle11"/>
                <w:rFonts w:ascii="Cambria Math" w:hAnsi="Cambria Math"/>
                <w:sz w:val="26"/>
              </w:rPr>
            </m:ctrlPr>
          </m:sSubPr>
          <m:e>
            <m:r>
              <m:rPr>
                <m:sty m:val="bi"/>
              </m:rPr>
              <w:rPr>
                <w:rStyle w:val="FontStyle11"/>
                <w:rFonts w:ascii="Cambria Math" w:hAnsi="Cambria Math"/>
                <w:sz w:val="26"/>
              </w:rPr>
              <m:t>P</m:t>
            </m:r>
          </m:e>
          <m:sub>
            <m:r>
              <m:rPr>
                <m:sty m:val="bi"/>
              </m:rPr>
              <w:rPr>
                <w:rStyle w:val="FontStyle11"/>
                <w:rFonts w:ascii="Cambria Math" w:hAnsi="Cambria Math"/>
                <w:sz w:val="26"/>
              </w:rPr>
              <m:t>j</m:t>
            </m:r>
          </m:sub>
        </m:sSub>
      </m:oMath>
      <w:r w:rsidRPr="00CC3AFA">
        <w:rPr>
          <w:rStyle w:val="FontStyle11"/>
          <w:sz w:val="26"/>
        </w:rPr>
        <w:t>)</w:t>
      </w:r>
      <w:r w:rsidRPr="00CC3AFA">
        <w:t xml:space="preserve"> выше нормативного значения для </w:t>
      </w:r>
      <w:r w:rsidR="00AD4ADA" w:rsidRPr="00CC3AFA">
        <w:t>всех кроме потребителей поселка №2</w:t>
      </w:r>
      <w:r w:rsidRPr="00CC3AFA">
        <w:t xml:space="preserve"> (рисунок </w:t>
      </w:r>
      <w:r w:rsidR="0015146F" w:rsidRPr="00CC3AFA">
        <w:t>1.63</w:t>
      </w:r>
      <w:r w:rsidRPr="00CC3AFA">
        <w:t>).</w:t>
      </w:r>
    </w:p>
    <w:p w14:paraId="793B52F2" w14:textId="77777777" w:rsidR="00C14A69" w:rsidRPr="00CC3AFA" w:rsidRDefault="00C14A69" w:rsidP="004F238C">
      <w:pPr>
        <w:pStyle w:val="00"/>
      </w:pPr>
    </w:p>
    <w:p w14:paraId="73EA1468" w14:textId="77777777" w:rsidR="00C14A69" w:rsidRPr="00CC3AFA" w:rsidRDefault="00C14A69" w:rsidP="004F238C">
      <w:pPr>
        <w:pStyle w:val="00"/>
      </w:pPr>
    </w:p>
    <w:p w14:paraId="761DDBC7" w14:textId="77777777" w:rsidR="00C14A69" w:rsidRPr="00CC3AFA" w:rsidRDefault="00C14A69" w:rsidP="004F238C">
      <w:pPr>
        <w:pStyle w:val="00"/>
        <w:sectPr w:rsidR="00C14A69" w:rsidRPr="00CC3AFA" w:rsidSect="000E2D0A">
          <w:pgSz w:w="11906" w:h="16838"/>
          <w:pgMar w:top="1134" w:right="566" w:bottom="1134" w:left="1701"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21241BAF" w14:textId="72AEE65E" w:rsidR="005C7241" w:rsidRPr="00CC3AFA" w:rsidRDefault="005C7241" w:rsidP="004F238C">
      <w:pPr>
        <w:pStyle w:val="00"/>
      </w:pPr>
    </w:p>
    <w:p w14:paraId="2A69BC61" w14:textId="63BAC242" w:rsidR="005C7241" w:rsidRPr="00CC3AFA" w:rsidRDefault="005C7241" w:rsidP="004F238C">
      <w:pPr>
        <w:pStyle w:val="00"/>
      </w:pPr>
      <w:r w:rsidRPr="00CC3AFA">
        <w:rPr>
          <w:noProof/>
          <w:lang w:eastAsia="ru-RU"/>
        </w:rPr>
        <w:drawing>
          <wp:inline distT="0" distB="0" distL="0" distR="0" wp14:anchorId="0EBB4CF3" wp14:editId="0DBFDA51">
            <wp:extent cx="9611995" cy="4666628"/>
            <wp:effectExtent l="0" t="0" r="8255" b="635"/>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495E9EF5" w14:textId="77777777" w:rsidR="005C7241" w:rsidRPr="00CC3AFA" w:rsidRDefault="005C7241" w:rsidP="005C7241">
      <w:pPr>
        <w:pStyle w:val="21"/>
        <w:jc w:val="center"/>
        <w:sectPr w:rsidR="005C7241" w:rsidRPr="00CC3AFA" w:rsidSect="0053759F">
          <w:pgSz w:w="16838" w:h="11906" w:orient="landscape" w:code="9"/>
          <w:pgMar w:top="1701" w:right="1134" w:bottom="567" w:left="567" w:header="709" w:footer="397" w:gutter="0"/>
          <w:cols w:space="708"/>
          <w:titlePg/>
          <w:docGrid w:linePitch="360"/>
        </w:sectPr>
      </w:pPr>
      <w:r w:rsidRPr="00CC3AFA">
        <w:t>Интенсивность отказов участков (АТЭЦ)</w:t>
      </w:r>
    </w:p>
    <w:p w14:paraId="356C8DA9" w14:textId="5F7AF1EC" w:rsidR="005C7241" w:rsidRPr="00CC3AFA" w:rsidRDefault="005C7241" w:rsidP="004F238C">
      <w:pPr>
        <w:pStyle w:val="00"/>
      </w:pPr>
      <w:r w:rsidRPr="00CC3AFA">
        <w:rPr>
          <w:noProof/>
          <w:lang w:eastAsia="ru-RU"/>
        </w:rPr>
        <w:drawing>
          <wp:inline distT="0" distB="0" distL="0" distR="0" wp14:anchorId="0A9FD789" wp14:editId="0E5E822E">
            <wp:extent cx="9251950" cy="5019870"/>
            <wp:effectExtent l="0" t="0" r="6350" b="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725AE311" w14:textId="1804293E" w:rsidR="005C7241" w:rsidRPr="00CC3AFA" w:rsidRDefault="005C7241" w:rsidP="005C7241">
      <w:pPr>
        <w:pStyle w:val="21"/>
        <w:jc w:val="center"/>
      </w:pPr>
      <w:r w:rsidRPr="00CC3AFA">
        <w:t>Параметр потока отказов элемента ТС (АТЭЦ)</w:t>
      </w:r>
    </w:p>
    <w:p w14:paraId="30282683" w14:textId="77777777" w:rsidR="005C7241" w:rsidRPr="00CC3AFA" w:rsidRDefault="005C7241" w:rsidP="005C7241">
      <w:pPr>
        <w:pStyle w:val="16"/>
        <w:sectPr w:rsidR="005C7241" w:rsidRPr="00CC3AFA" w:rsidSect="005C7241">
          <w:pgSz w:w="16838" w:h="11906" w:orient="landscape"/>
          <w:pgMar w:top="1701" w:right="1134" w:bottom="566" w:left="1134"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57109E4A" w14:textId="4D01B7C3" w:rsidR="005C7241" w:rsidRPr="00CC3AFA" w:rsidRDefault="005C7241" w:rsidP="005C7241">
      <w:pPr>
        <w:pStyle w:val="afffa"/>
      </w:pPr>
      <w:r w:rsidRPr="00CC3AFA">
        <w:rPr>
          <w:noProof/>
          <w:lang w:eastAsia="ru-RU"/>
        </w:rPr>
        <w:drawing>
          <wp:inline distT="0" distB="0" distL="0" distR="0" wp14:anchorId="55F3892F" wp14:editId="41ACAC70">
            <wp:extent cx="9251950" cy="4555751"/>
            <wp:effectExtent l="0" t="0" r="6350" b="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14DEF0E5" w14:textId="77777777" w:rsidR="005C7241" w:rsidRPr="00CC3AFA" w:rsidRDefault="005C7241" w:rsidP="005C7241">
      <w:pPr>
        <w:pStyle w:val="21"/>
        <w:jc w:val="center"/>
      </w:pPr>
      <w:r w:rsidRPr="00CC3AFA">
        <w:t>Вероятности состояния ТС, соответствующие отказам её элементов (АТЭЦ)</w:t>
      </w:r>
    </w:p>
    <w:p w14:paraId="13FB27FA" w14:textId="77777777" w:rsidR="005C7241" w:rsidRPr="00CC3AFA" w:rsidRDefault="005C7241" w:rsidP="005C7241">
      <w:pPr>
        <w:pStyle w:val="00"/>
        <w:sectPr w:rsidR="005C7241" w:rsidRPr="00CC3AFA" w:rsidSect="005C7241">
          <w:pgSz w:w="16838" w:h="11906" w:orient="landscape"/>
          <w:pgMar w:top="1701" w:right="1134" w:bottom="566" w:left="1134"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695B61C2" w14:textId="1F3CC8A1" w:rsidR="005C7241" w:rsidRPr="00CC3AFA" w:rsidRDefault="005C7241" w:rsidP="005C7241">
      <w:pPr>
        <w:pStyle w:val="00"/>
        <w:ind w:firstLine="0"/>
      </w:pPr>
      <w:r w:rsidRPr="00CC3AFA">
        <w:rPr>
          <w:noProof/>
          <w:lang w:eastAsia="ru-RU"/>
        </w:rPr>
        <w:drawing>
          <wp:inline distT="0" distB="0" distL="0" distR="0" wp14:anchorId="79E98E05" wp14:editId="0A3F2F0B">
            <wp:extent cx="6120765" cy="3912340"/>
            <wp:effectExtent l="0" t="0" r="0" b="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4600AE31" w14:textId="77777777" w:rsidR="005C7241" w:rsidRPr="00CC3AFA" w:rsidRDefault="005C7241" w:rsidP="005C7241">
      <w:pPr>
        <w:pStyle w:val="21"/>
        <w:spacing w:after="0"/>
        <w:jc w:val="center"/>
      </w:pPr>
      <w:r w:rsidRPr="00CC3AFA">
        <w:t>Сопоставление коэффициентов готовности (</w:t>
      </w:r>
      <m:oMath>
        <m:sSub>
          <m:sSubPr>
            <m:ctrlPr>
              <w:rPr>
                <w:rFonts w:ascii="Cambria Math" w:eastAsia="Times New Roman" w:hAnsi="Cambria Math"/>
                <w:i/>
              </w:rPr>
            </m:ctrlPr>
          </m:sSubPr>
          <m:e>
            <m:r>
              <m:rPr>
                <m:sty m:val="bi"/>
              </m:rPr>
              <w:rPr>
                <w:rFonts w:ascii="Cambria Math" w:eastAsia="Times New Roman" w:hAnsi="Cambria Math"/>
              </w:rPr>
              <m:t>K</m:t>
            </m:r>
          </m:e>
          <m:sub>
            <m:r>
              <m:rPr>
                <m:sty m:val="bi"/>
              </m:rPr>
              <w:rPr>
                <w:rFonts w:ascii="Cambria Math" w:eastAsia="Times New Roman" w:hAnsi="Cambria Math"/>
              </w:rPr>
              <m:t>j</m:t>
            </m:r>
          </m:sub>
        </m:sSub>
      </m:oMath>
      <w:r w:rsidRPr="00CC3AFA">
        <w:rPr>
          <w:rFonts w:eastAsia="Times New Roman"/>
        </w:rPr>
        <w:t>)</w:t>
      </w:r>
      <w:r w:rsidRPr="00CC3AFA">
        <w:t xml:space="preserve"> с нормативным значением (АТЭЦ)</w:t>
      </w:r>
    </w:p>
    <w:p w14:paraId="565E1741" w14:textId="286D69CA" w:rsidR="005C7241" w:rsidRPr="00CC3AFA" w:rsidRDefault="005C7241" w:rsidP="005C7241">
      <w:pPr>
        <w:pStyle w:val="00"/>
        <w:ind w:firstLine="0"/>
      </w:pPr>
      <w:r w:rsidRPr="00CC3AFA">
        <w:rPr>
          <w:noProof/>
          <w:lang w:eastAsia="ru-RU"/>
        </w:rPr>
        <w:drawing>
          <wp:inline distT="0" distB="0" distL="0" distR="0" wp14:anchorId="08802E32" wp14:editId="2CED128E">
            <wp:extent cx="6120765" cy="4169355"/>
            <wp:effectExtent l="0" t="0" r="0" b="3175"/>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1548E15B" w14:textId="77777777" w:rsidR="005C7241" w:rsidRPr="00CC3AFA" w:rsidRDefault="005C7241" w:rsidP="005C7241">
      <w:pPr>
        <w:pStyle w:val="21"/>
        <w:jc w:val="center"/>
      </w:pPr>
      <w:r w:rsidRPr="00CC3AFA">
        <w:t>Сопоставление вероятностей (</w:t>
      </w:r>
      <m:oMath>
        <m:sSub>
          <m:sSubPr>
            <m:ctrlPr>
              <w:rPr>
                <w:rFonts w:ascii="Cambria Math" w:hAnsi="Cambria Math"/>
                <w:i/>
              </w:rPr>
            </m:ctrlPr>
          </m:sSubPr>
          <m:e>
            <m:r>
              <m:rPr>
                <m:sty m:val="bi"/>
              </m:rPr>
              <w:rPr>
                <w:rFonts w:ascii="Cambria Math" w:hAnsi="Cambria Math"/>
              </w:rPr>
              <m:t>P</m:t>
            </m:r>
          </m:e>
          <m:sub>
            <m:r>
              <m:rPr>
                <m:sty m:val="bi"/>
              </m:rPr>
              <w:rPr>
                <w:rFonts w:ascii="Cambria Math" w:hAnsi="Cambria Math"/>
              </w:rPr>
              <m:t>j</m:t>
            </m:r>
          </m:sub>
        </m:sSub>
      </m:oMath>
      <w:r w:rsidRPr="00CC3AFA">
        <w:rPr>
          <w:rFonts w:eastAsia="Times New Roman"/>
        </w:rPr>
        <w:t>)</w:t>
      </w:r>
      <w:r w:rsidRPr="00CC3AFA">
        <w:t xml:space="preserve"> с нормативным значением (АТЭЦ)</w:t>
      </w:r>
    </w:p>
    <w:p w14:paraId="4380B56A" w14:textId="77777777" w:rsidR="005C7241" w:rsidRPr="00CC3AFA" w:rsidRDefault="005C7241" w:rsidP="005C7241">
      <w:pPr>
        <w:pStyle w:val="afffa"/>
        <w:rPr>
          <w:b/>
          <w:noProof/>
          <w:lang w:eastAsia="ru-RU"/>
        </w:rPr>
      </w:pPr>
      <w:r w:rsidRPr="00CC3AFA">
        <w:rPr>
          <w:b/>
          <w:noProof/>
          <w:lang w:eastAsia="ru-RU"/>
        </w:rPr>
        <w:t>ТС Медгородка</w:t>
      </w:r>
    </w:p>
    <w:p w14:paraId="3BBC7C86" w14:textId="77777777" w:rsidR="005C7241" w:rsidRPr="00CC3AFA" w:rsidRDefault="005C7241" w:rsidP="004E389C">
      <w:pPr>
        <w:pStyle w:val="afffa"/>
      </w:pPr>
      <w:r w:rsidRPr="00CC3AFA">
        <w:t>Тепловые сети Медгородка включают 27 участков и 12 потребителей (рисунок 8 Приложение Е). Общая длина магистрали 1,642 км. Наиболее удалённым от ИТ является потребитель в узле 7 (0,761 км).</w:t>
      </w:r>
    </w:p>
    <w:p w14:paraId="4901F26D" w14:textId="77777777" w:rsidR="005C7241" w:rsidRPr="00CC3AFA" w:rsidRDefault="005C7241" w:rsidP="004E389C">
      <w:pPr>
        <w:pStyle w:val="afffa"/>
        <w:rPr>
          <w:rStyle w:val="FontStyle11"/>
          <w:sz w:val="26"/>
        </w:rPr>
      </w:pPr>
      <w:r w:rsidRPr="00CC3AFA">
        <w:t xml:space="preserve">По имеющимся данным по отказам не удалось собрать достаточную статистику, </w:t>
      </w:r>
      <w:r w:rsidRPr="00CC3AFA">
        <w:rPr>
          <w:rStyle w:val="FontStyle11"/>
          <w:sz w:val="26"/>
        </w:rPr>
        <w:t xml:space="preserve">поэтому интенсивности отказов участков сети определялись по зависимости (4) при начальной интенсивности отказов теплопроводов </w:t>
      </w:r>
      <m:oMath>
        <m:sSup>
          <m:sSupPr>
            <m:ctrlPr>
              <w:rPr>
                <w:rStyle w:val="FontStyle11"/>
                <w:rFonts w:ascii="Cambria Math" w:hAnsi="Cambria Math"/>
                <w:sz w:val="26"/>
              </w:rPr>
            </m:ctrlPr>
          </m:sSupPr>
          <m:e>
            <m:r>
              <m:rPr>
                <m:sty m:val="p"/>
              </m:rPr>
              <w:rPr>
                <w:rStyle w:val="FontStyle11"/>
                <w:rFonts w:ascii="Cambria Math" w:hAnsi="Cambria Math"/>
                <w:sz w:val="26"/>
              </w:rPr>
              <w:sym w:font="Symbol" w:char="F06C"/>
            </m:r>
          </m:e>
          <m:sup>
            <m:r>
              <m:rPr>
                <m:sty m:val="p"/>
              </m:rPr>
              <w:rPr>
                <w:rStyle w:val="FontStyle11"/>
                <w:rFonts w:ascii="Cambria Math" w:hAnsi="Cambria Math"/>
                <w:sz w:val="26"/>
              </w:rPr>
              <m:t>нач</m:t>
            </m:r>
          </m:sup>
        </m:sSup>
      </m:oMath>
      <w:r w:rsidRPr="00CC3AFA">
        <w:rPr>
          <w:rStyle w:val="FontStyle11"/>
          <w:sz w:val="26"/>
        </w:rPr>
        <w:t xml:space="preserve"> = 5,7*10</w:t>
      </w:r>
      <w:r w:rsidRPr="00CC3AFA">
        <w:rPr>
          <w:rStyle w:val="FontStyle11"/>
          <w:sz w:val="26"/>
          <w:vertAlign w:val="superscript"/>
        </w:rPr>
        <w:t>-6</w:t>
      </w:r>
      <w:r w:rsidRPr="00CC3AFA">
        <w:rPr>
          <w:rStyle w:val="FontStyle11"/>
          <w:sz w:val="26"/>
        </w:rPr>
        <w:t xml:space="preserve"> 1/км·ч. </w:t>
      </w:r>
    </w:p>
    <w:p w14:paraId="6ABE1FF4" w14:textId="77777777" w:rsidR="005C7241" w:rsidRPr="00CC3AFA" w:rsidRDefault="005C7241" w:rsidP="004E389C">
      <w:pPr>
        <w:pStyle w:val="afffa"/>
        <w:rPr>
          <w:rStyle w:val="FontStyle11"/>
          <w:b/>
          <w:sz w:val="26"/>
        </w:rPr>
      </w:pPr>
      <w:r w:rsidRPr="00CC3AFA">
        <w:rPr>
          <w:rStyle w:val="FontStyle11"/>
          <w:b/>
          <w:sz w:val="26"/>
        </w:rPr>
        <w:t>Результаты расчёта</w:t>
      </w:r>
    </w:p>
    <w:p w14:paraId="1ADCC41C" w14:textId="2B9E12C8" w:rsidR="005C7241" w:rsidRPr="00CC3AFA" w:rsidRDefault="005C7241" w:rsidP="004E389C">
      <w:pPr>
        <w:pStyle w:val="afffa"/>
        <w:rPr>
          <w:rStyle w:val="FontStyle11"/>
          <w:sz w:val="26"/>
        </w:rPr>
      </w:pPr>
      <w:r w:rsidRPr="00CC3AFA">
        <w:rPr>
          <w:rStyle w:val="FontStyle11"/>
          <w:sz w:val="26"/>
        </w:rPr>
        <w:t xml:space="preserve">1. Результаты расчёта интенсивности отказов, параметра потока отказов, среднего времени до восстановления, интенсивности восстановления и вероятности состояний сети, соответствующих отказу каждого из участков ТС, приведены в таблице 3 Приложения Д. На рисунке </w:t>
      </w:r>
      <w:r w:rsidR="008B6937" w:rsidRPr="00CC3AFA">
        <w:rPr>
          <w:rStyle w:val="FontStyle11"/>
          <w:sz w:val="26"/>
        </w:rPr>
        <w:t>1.64</w:t>
      </w:r>
      <w:r w:rsidRPr="00CC3AFA">
        <w:rPr>
          <w:rStyle w:val="FontStyle11"/>
          <w:sz w:val="26"/>
        </w:rPr>
        <w:t xml:space="preserve"> представлены результаты расчёта интенсивности отказов участков ТС. </w:t>
      </w:r>
    </w:p>
    <w:p w14:paraId="225C324D" w14:textId="77777777" w:rsidR="005C7241" w:rsidRPr="00CC3AFA" w:rsidRDefault="005C7241" w:rsidP="004E389C">
      <w:pPr>
        <w:pStyle w:val="afffa"/>
      </w:pPr>
      <w:r w:rsidRPr="00CC3AFA">
        <w:t>Большие значения интенсивностей отказов большинства участков обусловлены длительным сроком их эксплуатации - более 25 лет. Техническое состояние и условия эксплуатации этих участков следует еще раз проанализировать и на основе этого анализа разработать предложения по замене участков.</w:t>
      </w:r>
    </w:p>
    <w:p w14:paraId="46027C6E" w14:textId="1FEFF092" w:rsidR="005C7241" w:rsidRPr="00CC3AFA" w:rsidRDefault="005C7241" w:rsidP="004E389C">
      <w:pPr>
        <w:pStyle w:val="afffa"/>
        <w:rPr>
          <w:rStyle w:val="FontStyle11"/>
          <w:sz w:val="26"/>
        </w:rPr>
      </w:pPr>
      <w:r w:rsidRPr="00CC3AFA">
        <w:rPr>
          <w:rStyle w:val="FontStyle11"/>
          <w:sz w:val="26"/>
        </w:rPr>
        <w:t xml:space="preserve">2. Учёт длины участков в значениях параметра потока отказов, выделяет участки с наибольшими вероятностями отказов: 3, 5, 6, 26, 27 (рисунок </w:t>
      </w:r>
      <w:r w:rsidR="008B6937" w:rsidRPr="00CC3AFA">
        <w:rPr>
          <w:rStyle w:val="FontStyle11"/>
          <w:sz w:val="26"/>
        </w:rPr>
        <w:t>1.65</w:t>
      </w:r>
      <w:r w:rsidRPr="00CC3AFA">
        <w:rPr>
          <w:rStyle w:val="FontStyle11"/>
          <w:sz w:val="26"/>
        </w:rPr>
        <w:t>).</w:t>
      </w:r>
    </w:p>
    <w:p w14:paraId="686C543C" w14:textId="77777777" w:rsidR="005C7241" w:rsidRPr="00CC3AFA" w:rsidRDefault="005C7241" w:rsidP="004E389C">
      <w:pPr>
        <w:pStyle w:val="afffa"/>
        <w:rPr>
          <w:rStyle w:val="FontStyle11"/>
          <w:sz w:val="26"/>
        </w:rPr>
      </w:pPr>
      <w:r w:rsidRPr="00CC3AFA">
        <w:rPr>
          <w:rStyle w:val="FontStyle11"/>
          <w:sz w:val="26"/>
        </w:rPr>
        <w:t>3. Значение стационарной вероятности рабочего состояния сети составляет 0,99970 (формула 8).</w:t>
      </w:r>
    </w:p>
    <w:p w14:paraId="1EE87E8E" w14:textId="77777777" w:rsidR="005C7241" w:rsidRPr="00CC3AFA" w:rsidRDefault="005C7241" w:rsidP="004E389C">
      <w:pPr>
        <w:pStyle w:val="afffa"/>
        <w:rPr>
          <w:rStyle w:val="FontStyle11"/>
          <w:sz w:val="26"/>
        </w:rPr>
      </w:pPr>
      <w:r w:rsidRPr="00CC3AFA">
        <w:rPr>
          <w:rStyle w:val="FontStyle11"/>
          <w:sz w:val="26"/>
        </w:rPr>
        <w:t>Вероятности состояния, соответствующие отказам одного из элементов ТС и рассчитанные по формуле (9), приведены на рисунке 8 и в таблице 3 Приложения Д.</w:t>
      </w:r>
    </w:p>
    <w:p w14:paraId="584BD19F" w14:textId="77777777" w:rsidR="005C7241" w:rsidRPr="00CC3AFA" w:rsidRDefault="005C7241" w:rsidP="004E389C">
      <w:pPr>
        <w:pStyle w:val="afffa"/>
        <w:rPr>
          <w:rStyle w:val="FontStyle11"/>
          <w:sz w:val="26"/>
        </w:rPr>
      </w:pPr>
      <w:r w:rsidRPr="00CC3AFA">
        <w:rPr>
          <w:rStyle w:val="FontStyle11"/>
          <w:sz w:val="26"/>
        </w:rPr>
        <w:t>При вычислении вероятностей состояния ТС, кроме срока службы и длины участка, учитывается его диаметр и время восстановления после отказа. Наибольший вклад в состояния ТС с отказами вносят участки 3, 5, 6.</w:t>
      </w:r>
    </w:p>
    <w:p w14:paraId="6FB597E7" w14:textId="77777777" w:rsidR="005C7241" w:rsidRPr="00CC3AFA" w:rsidRDefault="005C7241" w:rsidP="004E389C">
      <w:pPr>
        <w:pStyle w:val="afffa"/>
        <w:rPr>
          <w:rStyle w:val="FontStyle11"/>
          <w:sz w:val="26"/>
        </w:rPr>
      </w:pPr>
      <w:r w:rsidRPr="00CC3AFA">
        <w:rPr>
          <w:rStyle w:val="FontStyle11"/>
          <w:sz w:val="26"/>
        </w:rPr>
        <w:t>4. Расчет послеаварийных гидравлических режимов в данном случае проводить не требуется, так как данная сеть связана с сеть г. Озерска, и в случае любой аварии, путём открытия перемычек, у всех потребителей будет поддерживаться расчётный расход теплоносителя.</w:t>
      </w:r>
    </w:p>
    <w:p w14:paraId="24915C46" w14:textId="77777777" w:rsidR="005C7241" w:rsidRPr="00CC3AFA" w:rsidRDefault="005C7241" w:rsidP="004E389C">
      <w:pPr>
        <w:pStyle w:val="afffa"/>
        <w:rPr>
          <w:rStyle w:val="FontStyle11"/>
          <w:sz w:val="26"/>
        </w:rPr>
      </w:pPr>
      <w:r w:rsidRPr="00CC3AFA">
        <w:t xml:space="preserve">5. </w:t>
      </w:r>
      <w:r w:rsidRPr="00CC3AFA">
        <w:rPr>
          <w:rStyle w:val="FontStyle11"/>
          <w:sz w:val="26"/>
        </w:rPr>
        <w:t>Коэффициенты готовности относительно расчетного уровня теплоснабжения потребителей (</w:t>
      </w:r>
      <m:oMath>
        <m:sSub>
          <m:sSubPr>
            <m:ctrlPr>
              <w:rPr>
                <w:rFonts w:ascii="Cambria Math" w:hAnsi="Cambria Math"/>
              </w:rPr>
            </m:ctrlPr>
          </m:sSubPr>
          <m:e>
            <m:r>
              <w:rPr>
                <w:rFonts w:ascii="Cambria Math" w:hAnsi="Cambria Math"/>
              </w:rPr>
              <m:t>K</m:t>
            </m:r>
          </m:e>
          <m:sub>
            <m:r>
              <w:rPr>
                <w:rFonts w:ascii="Cambria Math" w:hAnsi="Cambria Math"/>
              </w:rPr>
              <m:t>j</m:t>
            </m:r>
          </m:sub>
        </m:sSub>
      </m:oMath>
      <w:r w:rsidRPr="00CC3AFA">
        <w:t xml:space="preserve">) определяются </w:t>
      </w:r>
      <w:r w:rsidRPr="00CC3AFA">
        <w:rPr>
          <w:rStyle w:val="FontStyle11"/>
          <w:sz w:val="26"/>
        </w:rPr>
        <w:t xml:space="preserve">в соответствии с (11), при этом для каждого потребителя </w:t>
      </w:r>
      <w:proofErr w:type="gramStart"/>
      <w:r w:rsidRPr="00CC3AFA">
        <w:rPr>
          <w:rStyle w:val="FontStyle11"/>
          <w:sz w:val="26"/>
        </w:rPr>
        <w:t>в</w:t>
      </w:r>
      <w:proofErr w:type="gramEnd"/>
      <w:r w:rsidRPr="00CC3AFA">
        <w:rPr>
          <w:rStyle w:val="FontStyle11"/>
          <w:sz w:val="26"/>
        </w:rPr>
        <w:t xml:space="preserve"> множество </w:t>
      </w:r>
      <m:oMath>
        <m:sSub>
          <m:sSubPr>
            <m:ctrlPr>
              <w:rPr>
                <w:rStyle w:val="FontStyle11"/>
                <w:rFonts w:ascii="Cambria Math" w:hAnsi="Cambria Math"/>
                <w:sz w:val="26"/>
              </w:rPr>
            </m:ctrlPr>
          </m:sSubPr>
          <m:e>
            <m:r>
              <w:rPr>
                <w:rStyle w:val="FontStyle11"/>
                <w:rFonts w:ascii="Cambria Math" w:hAnsi="Cambria Math"/>
                <w:sz w:val="26"/>
              </w:rPr>
              <m:t>F</m:t>
            </m:r>
          </m:e>
          <m:sub>
            <m:r>
              <w:rPr>
                <w:rStyle w:val="FontStyle11"/>
                <w:rFonts w:ascii="Cambria Math" w:hAnsi="Cambria Math"/>
                <w:sz w:val="26"/>
              </w:rPr>
              <m:t>j</m:t>
            </m:r>
          </m:sub>
        </m:sSub>
      </m:oMath>
      <w:r w:rsidRPr="00CC3AFA">
        <w:rPr>
          <w:rStyle w:val="FontStyle11"/>
          <w:sz w:val="26"/>
        </w:rPr>
        <w:t xml:space="preserve"> включаются все элементы сети, кроме входящих в путь его снабжения.</w:t>
      </w:r>
    </w:p>
    <w:p w14:paraId="778DBDB9" w14:textId="77777777" w:rsidR="005C7241" w:rsidRPr="00CC3AFA" w:rsidRDefault="005C7241" w:rsidP="004E389C">
      <w:pPr>
        <w:pStyle w:val="afffa"/>
      </w:pPr>
      <w:r w:rsidRPr="00CC3AFA">
        <w:rPr>
          <w:rStyle w:val="FontStyle11"/>
          <w:sz w:val="26"/>
        </w:rPr>
        <w:t xml:space="preserve">6. Для определения по формуле (12) величин </w:t>
      </w:r>
      <m:oMath>
        <m:sSub>
          <m:sSubPr>
            <m:ctrlPr>
              <w:rPr>
                <w:rStyle w:val="FontStyle11"/>
                <w:rFonts w:ascii="Cambria Math" w:hAnsi="Cambria Math"/>
                <w:sz w:val="26"/>
              </w:rPr>
            </m:ctrlPr>
          </m:sSubPr>
          <m:e>
            <m:r>
              <w:rPr>
                <w:rStyle w:val="FontStyle11"/>
                <w:rFonts w:ascii="Cambria Math" w:hAnsi="Cambria Math"/>
                <w:sz w:val="26"/>
              </w:rPr>
              <m:t>P</m:t>
            </m:r>
          </m:e>
          <m:sub>
            <m:r>
              <w:rPr>
                <w:rStyle w:val="FontStyle11"/>
                <w:rFonts w:ascii="Cambria Math" w:hAnsi="Cambria Math"/>
                <w:sz w:val="26"/>
              </w:rPr>
              <m:t>j</m:t>
            </m:r>
          </m:sub>
        </m:sSub>
      </m:oMath>
      <w:r w:rsidRPr="00CC3AFA">
        <w:rPr>
          <w:rStyle w:val="FontStyle11"/>
          <w:sz w:val="26"/>
        </w:rPr>
        <w:t xml:space="preserve"> - вероятностей безотказного теплоснабжения потребителей по отношению к пониженному уровню сначала рассчитываются температуры наружного воздуха </w:t>
      </w:r>
      <m:oMath>
        <m:sSubSup>
          <m:sSubSupPr>
            <m:ctrlPr>
              <w:rPr>
                <w:rStyle w:val="FontStyle11"/>
                <w:rFonts w:ascii="Cambria Math" w:hAnsi="Cambria Math"/>
                <w:sz w:val="26"/>
              </w:rPr>
            </m:ctrlPr>
          </m:sSubSupPr>
          <m:e>
            <m:r>
              <w:rPr>
                <w:rStyle w:val="FontStyle11"/>
                <w:rFonts w:ascii="Cambria Math" w:hAnsi="Cambria Math"/>
                <w:sz w:val="26"/>
              </w:rPr>
              <m:t>t</m:t>
            </m:r>
          </m:e>
          <m:sub>
            <m:r>
              <w:rPr>
                <w:rStyle w:val="FontStyle11"/>
                <w:rFonts w:ascii="Cambria Math" w:hAnsi="Cambria Math"/>
                <w:sz w:val="26"/>
              </w:rPr>
              <m:t>j</m:t>
            </m:r>
            <m:r>
              <m:rPr>
                <m:sty m:val="p"/>
              </m:rPr>
              <w:rPr>
                <w:rStyle w:val="FontStyle11"/>
                <w:rFonts w:ascii="Cambria Math" w:hAnsi="Cambria Math"/>
                <w:sz w:val="26"/>
              </w:rPr>
              <m:t>,</m:t>
            </m:r>
            <m:r>
              <w:rPr>
                <w:rStyle w:val="FontStyle11"/>
                <w:rFonts w:ascii="Cambria Math" w:hAnsi="Cambria Math"/>
                <w:sz w:val="26"/>
              </w:rPr>
              <m:t>f</m:t>
            </m:r>
          </m:sub>
          <m:sup>
            <m:r>
              <m:rPr>
                <m:sty m:val="p"/>
              </m:rPr>
              <w:rPr>
                <w:rStyle w:val="FontStyle11"/>
                <w:rFonts w:ascii="Cambria Math" w:hAnsi="Cambria Math"/>
                <w:sz w:val="26"/>
              </w:rPr>
              <m:t>рав</m:t>
            </m:r>
          </m:sup>
        </m:sSubSup>
      </m:oMath>
      <w:r w:rsidRPr="00CC3AFA">
        <w:rPr>
          <w:rStyle w:val="FontStyle11"/>
          <w:sz w:val="26"/>
        </w:rPr>
        <w:t xml:space="preserve"> (формулы (13) и (13а)), при которых время восстановления f-го элемента равно временному резерву j-го потребителя. </w:t>
      </w:r>
    </w:p>
    <w:p w14:paraId="13B44950" w14:textId="77777777" w:rsidR="005C7241" w:rsidRPr="00CC3AFA" w:rsidRDefault="005C7241" w:rsidP="004E389C">
      <w:pPr>
        <w:pStyle w:val="afffa"/>
      </w:pPr>
      <w:r w:rsidRPr="00CC3AFA">
        <w:t xml:space="preserve">Для расчёта </w:t>
      </w:r>
      <m:oMath>
        <m:sSubSup>
          <m:sSubSupPr>
            <m:ctrlPr>
              <w:rPr>
                <w:rFonts w:ascii="Cambria Math" w:hAnsi="Cambria Math"/>
              </w:rPr>
            </m:ctrlPr>
          </m:sSubSupPr>
          <m:e>
            <m:r>
              <w:rPr>
                <w:rFonts w:ascii="Cambria Math" w:hAnsi="Cambria Math"/>
              </w:rPr>
              <m:t>t</m:t>
            </m:r>
          </m:e>
          <m:sub>
            <m:r>
              <w:rPr>
                <w:rFonts w:ascii="Cambria Math" w:hAnsi="Cambria Math"/>
              </w:rPr>
              <m:t>j</m:t>
            </m:r>
            <m:r>
              <m:rPr>
                <m:sty m:val="p"/>
              </m:rPr>
              <w:rPr>
                <w:rFonts w:ascii="Cambria Math" w:hAnsi="Cambria Math"/>
              </w:rPr>
              <m:t>,</m:t>
            </m:r>
            <m:r>
              <w:rPr>
                <w:rFonts w:ascii="Cambria Math" w:hAnsi="Cambria Math"/>
              </w:rPr>
              <m:t>f</m:t>
            </m:r>
          </m:sub>
          <m:sup>
            <m:r>
              <m:rPr>
                <m:sty m:val="p"/>
              </m:rPr>
              <w:rPr>
                <w:rFonts w:ascii="Cambria Math" w:hAnsi="Cambria Math"/>
              </w:rPr>
              <m:t>рав</m:t>
            </m:r>
          </m:sup>
        </m:sSubSup>
      </m:oMath>
      <w:r w:rsidRPr="00CC3AFA">
        <w:t xml:space="preserve"> будем использовать следующие значения: коэффициент аккумуляции зданий </w:t>
      </w:r>
      <w:r w:rsidRPr="00CC3AFA">
        <w:object w:dxaOrig="720" w:dyaOrig="320" w14:anchorId="34908819">
          <v:shape id="_x0000_i1032" type="#_x0000_t75" style="width:36pt;height:18.75pt" o:ole="">
            <v:imagedata r:id="rId82" o:title=""/>
          </v:shape>
          <o:OLEObject Type="Embed" ProgID="Equation.3" ShapeID="_x0000_i1032" DrawAspect="Content" ObjectID="_1540643945" r:id="rId93"/>
        </w:object>
      </w:r>
      <w:r w:rsidRPr="00CC3AFA">
        <w:t>ч, расчётная температура в здании</w:t>
      </w:r>
      <w:proofErr w:type="gramStart"/>
      <w:r w:rsidRPr="00CC3AFA">
        <w:t xml:space="preserve"> </w:t>
      </w:r>
      <w:r w:rsidRPr="00CC3AFA">
        <w:object w:dxaOrig="800" w:dyaOrig="320" w14:anchorId="27C1F3BC">
          <v:shape id="_x0000_i1033" type="#_x0000_t75" style="width:42pt;height:18.75pt" o:ole="">
            <v:imagedata r:id="rId84" o:title=""/>
          </v:shape>
          <o:OLEObject Type="Embed" ProgID="Equation.3" ShapeID="_x0000_i1033" DrawAspect="Content" ObjectID="_1540643946" r:id="rId94"/>
        </w:object>
      </w:r>
      <w:r w:rsidRPr="00CC3AFA">
        <w:t>°С</w:t>
      </w:r>
      <w:proofErr w:type="gramEnd"/>
      <w:r w:rsidRPr="00CC3AFA">
        <w:t xml:space="preserve">, минимально допустимая внутренняя температура  </w:t>
      </w:r>
      <w:r w:rsidRPr="00CC3AFA">
        <w:object w:dxaOrig="900" w:dyaOrig="360" w14:anchorId="56B0462B">
          <v:shape id="_x0000_i1034" type="#_x0000_t75" style="width:48.75pt;height:18.75pt" o:ole="">
            <v:imagedata r:id="rId95" o:title=""/>
          </v:shape>
          <o:OLEObject Type="Embed" ProgID="Equation.3" ShapeID="_x0000_i1034" DrawAspect="Content" ObjectID="_1540643947" r:id="rId96"/>
        </w:object>
      </w:r>
      <w:r w:rsidRPr="00CC3AFA">
        <w:t>°С.</w:t>
      </w:r>
    </w:p>
    <w:p w14:paraId="066D3325" w14:textId="13E5ACFD" w:rsidR="005C7241" w:rsidRPr="00CC3AFA" w:rsidRDefault="005C7241" w:rsidP="004E389C">
      <w:pPr>
        <w:pStyle w:val="afffa"/>
      </w:pPr>
      <w:r w:rsidRPr="00CC3AFA">
        <w:t xml:space="preserve">Далее по формуле (14) рассчитаем продолжительности стояния этих температур </w:t>
      </w:r>
      <m:oMath>
        <m:sSubSup>
          <m:sSubSupPr>
            <m:ctrlPr>
              <w:rPr>
                <w:rFonts w:ascii="Cambria Math" w:hAnsi="Cambria Math"/>
              </w:rPr>
            </m:ctrlPr>
          </m:sSubSupPr>
          <m:e>
            <m:r>
              <w:rPr>
                <w:rFonts w:ascii="Cambria Math" w:hAnsi="Cambria Math"/>
              </w:rPr>
              <m:t>τ</m:t>
            </m:r>
          </m:e>
          <m:sub>
            <m:r>
              <w:rPr>
                <w:rFonts w:ascii="Cambria Math" w:hAnsi="Cambria Math"/>
              </w:rPr>
              <m:t>j</m:t>
            </m:r>
            <m:r>
              <m:rPr>
                <m:sty m:val="p"/>
              </m:rPr>
              <w:rPr>
                <w:rFonts w:ascii="Cambria Math" w:hAnsi="Cambria Math"/>
              </w:rPr>
              <m:t>,</m:t>
            </m:r>
            <m:r>
              <w:rPr>
                <w:rFonts w:ascii="Cambria Math" w:hAnsi="Cambria Math"/>
              </w:rPr>
              <m:t>f</m:t>
            </m:r>
          </m:sub>
          <m:sup>
            <m:r>
              <m:rPr>
                <m:sty m:val="p"/>
              </m:rPr>
              <w:rPr>
                <w:rFonts w:ascii="Cambria Math" w:hAnsi="Cambria Math"/>
              </w:rPr>
              <m:t>рав</m:t>
            </m:r>
          </m:sup>
        </m:sSubSup>
      </m:oMath>
      <w:r w:rsidRPr="00CC3AFA">
        <w:t xml:space="preserve"> (правила и зависимости для их определения изложены в п. 9.2</w:t>
      </w:r>
      <w:r w:rsidR="00C14A69" w:rsidRPr="00CC3AFA">
        <w:t xml:space="preserve"> </w:t>
      </w:r>
      <w:r w:rsidR="008B6937" w:rsidRPr="00CC3AFA">
        <w:t>порядка расчета</w:t>
      </w:r>
      <w:r w:rsidRPr="00CC3AFA">
        <w:t>).</w:t>
      </w:r>
    </w:p>
    <w:p w14:paraId="264FC4F2" w14:textId="77777777" w:rsidR="005C7241" w:rsidRPr="00CC3AFA" w:rsidRDefault="005C7241" w:rsidP="004E389C">
      <w:pPr>
        <w:pStyle w:val="afffa"/>
      </w:pPr>
      <w:r w:rsidRPr="00CC3AFA">
        <w:t>7. Значения рассчитанных показателей надёжности теплоснабжения приведены в таблице 4 Приложения Д.</w:t>
      </w:r>
    </w:p>
    <w:p w14:paraId="5D433BB9" w14:textId="6D057C7D" w:rsidR="005C7241" w:rsidRPr="00CC3AFA" w:rsidRDefault="005C7241" w:rsidP="004E389C">
      <w:pPr>
        <w:pStyle w:val="afffa"/>
      </w:pPr>
      <w:r w:rsidRPr="00CC3AFA">
        <w:t>8. Сопоставление полученных значений показателей надёжности с нормативными значениями показывает, что коэффициент готовности</w:t>
      </w:r>
      <w:proofErr w:type="gramStart"/>
      <w:r w:rsidRPr="00CC3AFA">
        <w:t xml:space="preserve"> (</w:t>
      </w:r>
      <m:oMath>
        <m:sSub>
          <m:sSubPr>
            <m:ctrlPr>
              <w:rPr>
                <w:rStyle w:val="FontStyle11"/>
                <w:rFonts w:ascii="Cambria Math" w:hAnsi="Cambria Math"/>
                <w:sz w:val="26"/>
              </w:rPr>
            </m:ctrlPr>
          </m:sSubPr>
          <m:e>
            <m:r>
              <m:rPr>
                <m:sty m:val="bi"/>
              </m:rPr>
              <w:rPr>
                <w:rStyle w:val="FontStyle11"/>
                <w:rFonts w:ascii="Cambria Math" w:hAnsi="Cambria Math"/>
                <w:sz w:val="26"/>
              </w:rPr>
              <m:t>K</m:t>
            </m:r>
          </m:e>
          <m:sub>
            <m:r>
              <m:rPr>
                <m:sty m:val="bi"/>
              </m:rPr>
              <w:rPr>
                <w:rStyle w:val="FontStyle11"/>
                <w:rFonts w:ascii="Cambria Math" w:hAnsi="Cambria Math"/>
                <w:sz w:val="26"/>
              </w:rPr>
              <m:t>j</m:t>
            </m:r>
          </m:sub>
        </m:sSub>
        <m:r>
          <m:rPr>
            <m:sty m:val="p"/>
          </m:rPr>
          <w:rPr>
            <w:rStyle w:val="FontStyle11"/>
            <w:rFonts w:ascii="Cambria Math" w:hAnsi="Cambria Math"/>
            <w:sz w:val="26"/>
          </w:rPr>
          <m:t>)</m:t>
        </m:r>
      </m:oMath>
      <w:r w:rsidRPr="00CC3AFA">
        <w:rPr>
          <w:rStyle w:val="FontStyle11"/>
          <w:sz w:val="26"/>
        </w:rPr>
        <w:t xml:space="preserve"> </w:t>
      </w:r>
      <w:proofErr w:type="gramEnd"/>
      <w:r w:rsidRPr="00CC3AFA">
        <w:rPr>
          <w:rStyle w:val="FontStyle11"/>
          <w:sz w:val="26"/>
        </w:rPr>
        <w:t xml:space="preserve">и </w:t>
      </w:r>
      <w:r w:rsidRPr="00CC3AFA">
        <w:t>вероятность безотказного теплоснабжения (</w:t>
      </w:r>
      <m:oMath>
        <m:sSub>
          <m:sSubPr>
            <m:ctrlPr>
              <w:rPr>
                <w:rStyle w:val="FontStyle11"/>
                <w:rFonts w:ascii="Cambria Math" w:hAnsi="Cambria Math"/>
                <w:sz w:val="26"/>
              </w:rPr>
            </m:ctrlPr>
          </m:sSubPr>
          <m:e>
            <m:r>
              <m:rPr>
                <m:sty m:val="bi"/>
              </m:rPr>
              <w:rPr>
                <w:rStyle w:val="FontStyle11"/>
                <w:rFonts w:ascii="Cambria Math" w:hAnsi="Cambria Math"/>
                <w:sz w:val="26"/>
              </w:rPr>
              <m:t>P</m:t>
            </m:r>
          </m:e>
          <m:sub>
            <m:r>
              <m:rPr>
                <m:sty m:val="bi"/>
              </m:rPr>
              <w:rPr>
                <w:rStyle w:val="FontStyle11"/>
                <w:rFonts w:ascii="Cambria Math" w:hAnsi="Cambria Math"/>
                <w:sz w:val="26"/>
              </w:rPr>
              <m:t>j</m:t>
            </m:r>
          </m:sub>
        </m:sSub>
      </m:oMath>
      <w:r w:rsidRPr="00CC3AFA">
        <w:rPr>
          <w:rStyle w:val="FontStyle11"/>
          <w:sz w:val="26"/>
        </w:rPr>
        <w:t>)</w:t>
      </w:r>
      <w:r w:rsidRPr="00CC3AFA">
        <w:t xml:space="preserve"> для всех потребителей намного выше нормативного значения (рисунок </w:t>
      </w:r>
      <w:r w:rsidR="008B6937" w:rsidRPr="00CC3AFA">
        <w:t>1.67</w:t>
      </w:r>
      <w:r w:rsidRPr="00CC3AFA">
        <w:t>-</w:t>
      </w:r>
      <w:r w:rsidR="008B6937" w:rsidRPr="00CC3AFA">
        <w:t>1.68</w:t>
      </w:r>
      <w:r w:rsidRPr="00CC3AFA">
        <w:t>).</w:t>
      </w:r>
    </w:p>
    <w:p w14:paraId="4FBC6E98" w14:textId="77777777" w:rsidR="00C14A69" w:rsidRPr="00CC3AFA" w:rsidRDefault="00C14A69" w:rsidP="004E389C">
      <w:pPr>
        <w:pStyle w:val="afffa"/>
        <w:rPr>
          <w:rStyle w:val="FontStyle11"/>
          <w:sz w:val="26"/>
        </w:rPr>
        <w:sectPr w:rsidR="00C14A69" w:rsidRPr="00CC3AFA" w:rsidSect="005C7241">
          <w:pgSz w:w="11906" w:h="16838"/>
          <w:pgMar w:top="1134" w:right="566" w:bottom="1134" w:left="1701"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0CA719C3" w14:textId="74C276BC" w:rsidR="00C14A69" w:rsidRPr="00CC3AFA" w:rsidRDefault="00C14A69" w:rsidP="004E389C">
      <w:pPr>
        <w:pStyle w:val="afffa"/>
        <w:rPr>
          <w:rStyle w:val="FontStyle11"/>
          <w:sz w:val="26"/>
        </w:rPr>
      </w:pPr>
      <w:r w:rsidRPr="00CC3AFA">
        <w:rPr>
          <w:noProof/>
          <w:lang w:eastAsia="ru-RU"/>
        </w:rPr>
        <w:drawing>
          <wp:inline distT="0" distB="0" distL="0" distR="0" wp14:anchorId="6351EDB0" wp14:editId="6CF7142C">
            <wp:extent cx="9039225" cy="4895850"/>
            <wp:effectExtent l="0" t="0" r="0" b="0"/>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7B0051E6" w14:textId="387177CB" w:rsidR="00C14A69" w:rsidRPr="00CC3AFA" w:rsidRDefault="00C14A69" w:rsidP="00C14A69">
      <w:pPr>
        <w:pStyle w:val="21"/>
        <w:jc w:val="center"/>
        <w:rPr>
          <w:rStyle w:val="FontStyle11"/>
          <w:sz w:val="26"/>
        </w:rPr>
      </w:pPr>
      <w:r w:rsidRPr="00CC3AFA">
        <w:rPr>
          <w:rStyle w:val="FontStyle11"/>
          <w:sz w:val="26"/>
        </w:rPr>
        <w:t>Интенсивность отказов участков (Медгородок)</w:t>
      </w:r>
    </w:p>
    <w:p w14:paraId="5652F0E5" w14:textId="77777777" w:rsidR="00C14A69" w:rsidRPr="00CC3AFA" w:rsidRDefault="00C14A69" w:rsidP="004E389C">
      <w:pPr>
        <w:pStyle w:val="afffa"/>
        <w:rPr>
          <w:rStyle w:val="FontStyle11"/>
          <w:sz w:val="26"/>
        </w:rPr>
      </w:pPr>
    </w:p>
    <w:p w14:paraId="5B4F9624" w14:textId="77777777" w:rsidR="00C14A69" w:rsidRPr="00CC3AFA" w:rsidRDefault="00C14A69" w:rsidP="004E389C">
      <w:pPr>
        <w:pStyle w:val="afffa"/>
        <w:rPr>
          <w:rStyle w:val="FontStyle11"/>
          <w:sz w:val="26"/>
        </w:rPr>
      </w:pPr>
    </w:p>
    <w:p w14:paraId="424E5925" w14:textId="784B43B4" w:rsidR="00C14A69" w:rsidRPr="00CC3AFA" w:rsidRDefault="00C14A69" w:rsidP="004E389C">
      <w:pPr>
        <w:pStyle w:val="afffa"/>
        <w:rPr>
          <w:rStyle w:val="FontStyle11"/>
          <w:sz w:val="26"/>
        </w:rPr>
      </w:pPr>
      <w:r w:rsidRPr="00CC3AFA">
        <w:rPr>
          <w:noProof/>
          <w:lang w:eastAsia="ru-RU"/>
        </w:rPr>
        <w:drawing>
          <wp:inline distT="0" distB="0" distL="0" distR="0" wp14:anchorId="7A715815" wp14:editId="3D796FB4">
            <wp:extent cx="9210675" cy="4838700"/>
            <wp:effectExtent l="0" t="0" r="0" b="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147990D0" w14:textId="77777777" w:rsidR="00C14A69" w:rsidRPr="00CC3AFA" w:rsidRDefault="00C14A69" w:rsidP="004E389C">
      <w:pPr>
        <w:pStyle w:val="afffa"/>
        <w:rPr>
          <w:rStyle w:val="FontStyle11"/>
          <w:sz w:val="26"/>
        </w:rPr>
      </w:pPr>
    </w:p>
    <w:p w14:paraId="16B54140" w14:textId="7214521D" w:rsidR="00C14A69" w:rsidRPr="00CC3AFA" w:rsidRDefault="00C14A69" w:rsidP="00C14A69">
      <w:pPr>
        <w:pStyle w:val="21"/>
        <w:jc w:val="center"/>
        <w:rPr>
          <w:rStyle w:val="FontStyle11"/>
          <w:sz w:val="26"/>
        </w:rPr>
      </w:pPr>
      <w:r w:rsidRPr="00CC3AFA">
        <w:rPr>
          <w:rStyle w:val="FontStyle11"/>
          <w:sz w:val="26"/>
        </w:rPr>
        <w:t>Параметр потока отказов элемента ТС (Медгородок)</w:t>
      </w:r>
    </w:p>
    <w:p w14:paraId="52BEC8BE" w14:textId="77777777" w:rsidR="00C14A69" w:rsidRPr="00CC3AFA" w:rsidRDefault="00C14A69" w:rsidP="004E389C">
      <w:pPr>
        <w:pStyle w:val="afffa"/>
        <w:rPr>
          <w:rStyle w:val="FontStyle11"/>
          <w:sz w:val="26"/>
        </w:rPr>
      </w:pPr>
    </w:p>
    <w:p w14:paraId="109F110F" w14:textId="2CFE1501" w:rsidR="00C14A69" w:rsidRPr="00CC3AFA" w:rsidRDefault="00C14A69" w:rsidP="004E389C">
      <w:pPr>
        <w:pStyle w:val="afffa"/>
        <w:rPr>
          <w:rStyle w:val="FontStyle11"/>
          <w:sz w:val="26"/>
        </w:rPr>
      </w:pPr>
      <w:r w:rsidRPr="00CC3AFA">
        <w:rPr>
          <w:noProof/>
          <w:lang w:eastAsia="ru-RU"/>
        </w:rPr>
        <w:drawing>
          <wp:inline distT="0" distB="0" distL="0" distR="0" wp14:anchorId="2A78912B" wp14:editId="204EB90F">
            <wp:extent cx="9115425" cy="5267325"/>
            <wp:effectExtent l="0" t="0" r="0" b="0"/>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248CB58D" w14:textId="492D8F32" w:rsidR="00C14A69" w:rsidRPr="00CC3AFA" w:rsidRDefault="00C14A69" w:rsidP="00C14A69">
      <w:pPr>
        <w:pStyle w:val="21"/>
        <w:jc w:val="center"/>
        <w:rPr>
          <w:rStyle w:val="FontStyle11"/>
          <w:sz w:val="26"/>
        </w:rPr>
      </w:pPr>
      <w:r w:rsidRPr="00CC3AFA">
        <w:rPr>
          <w:rStyle w:val="FontStyle11"/>
          <w:sz w:val="26"/>
        </w:rPr>
        <w:t>Вероятности состояния ТС, соответствующие отказам её элементов (Медгородок)</w:t>
      </w:r>
    </w:p>
    <w:p w14:paraId="415E1CEE" w14:textId="77777777" w:rsidR="00C14A69" w:rsidRPr="00CC3AFA" w:rsidRDefault="00C14A69" w:rsidP="004E389C">
      <w:pPr>
        <w:pStyle w:val="afffa"/>
        <w:rPr>
          <w:rStyle w:val="FontStyle11"/>
          <w:sz w:val="26"/>
        </w:rPr>
        <w:sectPr w:rsidR="00C14A69" w:rsidRPr="00CC3AFA" w:rsidSect="00C14A69">
          <w:pgSz w:w="16838" w:h="11906" w:orient="landscape"/>
          <w:pgMar w:top="1701" w:right="1134" w:bottom="566" w:left="1134"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22DE6E25" w14:textId="2F8FE993" w:rsidR="00C14A69" w:rsidRPr="00CC3AFA" w:rsidRDefault="00C14A69" w:rsidP="00C14A69">
      <w:pPr>
        <w:pStyle w:val="afffa"/>
        <w:ind w:firstLine="0"/>
        <w:rPr>
          <w:rStyle w:val="FontStyle11"/>
          <w:sz w:val="26"/>
        </w:rPr>
      </w:pPr>
      <w:r w:rsidRPr="00CC3AFA">
        <w:rPr>
          <w:noProof/>
          <w:lang w:eastAsia="ru-RU"/>
        </w:rPr>
        <w:drawing>
          <wp:inline distT="0" distB="0" distL="0" distR="0" wp14:anchorId="3F0079BB" wp14:editId="51C34EEA">
            <wp:extent cx="6120765" cy="3645806"/>
            <wp:effectExtent l="0" t="0" r="0" b="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7D8EF624" w14:textId="60CACD14" w:rsidR="005C7241" w:rsidRPr="00CC3AFA" w:rsidRDefault="00C14A69" w:rsidP="00C14A69">
      <w:pPr>
        <w:pStyle w:val="21"/>
        <w:jc w:val="center"/>
      </w:pPr>
      <w:r w:rsidRPr="00CC3AFA">
        <w:t>Сопоставление коэффициентов готовности (K_j) с нормативным значением (Медгородок)</w:t>
      </w:r>
    </w:p>
    <w:p w14:paraId="5F2A6150" w14:textId="176522A0" w:rsidR="00C14A69" w:rsidRPr="00CC3AFA" w:rsidRDefault="00C14A69" w:rsidP="00C14A69">
      <w:pPr>
        <w:pStyle w:val="afffa"/>
        <w:ind w:firstLine="0"/>
      </w:pPr>
      <w:r w:rsidRPr="00CC3AFA">
        <w:rPr>
          <w:noProof/>
          <w:lang w:eastAsia="ru-RU"/>
        </w:rPr>
        <w:drawing>
          <wp:inline distT="0" distB="0" distL="0" distR="0" wp14:anchorId="1DEE0368" wp14:editId="44027950">
            <wp:extent cx="6120765" cy="4264545"/>
            <wp:effectExtent l="0" t="0" r="0" b="3175"/>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1F265C50" w14:textId="04A91EF2" w:rsidR="00C14A69" w:rsidRPr="00CC3AFA" w:rsidRDefault="00C14A69" w:rsidP="00C14A69">
      <w:pPr>
        <w:pStyle w:val="21"/>
        <w:jc w:val="center"/>
      </w:pPr>
      <w:r w:rsidRPr="00CC3AFA">
        <w:t>Сопоставление вероятностей (P_j) с нормативным значением (Медгородок)</w:t>
      </w:r>
    </w:p>
    <w:p w14:paraId="55E12969" w14:textId="77777777" w:rsidR="005C7241" w:rsidRPr="00CC3AFA" w:rsidRDefault="005C7241" w:rsidP="005C7241">
      <w:pPr>
        <w:pStyle w:val="00"/>
        <w:sectPr w:rsidR="005C7241" w:rsidRPr="00CC3AFA" w:rsidSect="005C7241">
          <w:pgSz w:w="11906" w:h="16838"/>
          <w:pgMar w:top="1134" w:right="566" w:bottom="1134" w:left="1701"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1801D7FB" w14:textId="77777777" w:rsidR="00DA7BA1" w:rsidRPr="00CC3AFA" w:rsidRDefault="00DA7BA1" w:rsidP="00DA7BA1">
      <w:pPr>
        <w:pStyle w:val="afffa"/>
        <w:rPr>
          <w:b/>
        </w:rPr>
      </w:pPr>
      <w:r w:rsidRPr="00CC3AFA">
        <w:rPr>
          <w:b/>
        </w:rPr>
        <w:t>ТС п. Метлино</w:t>
      </w:r>
    </w:p>
    <w:p w14:paraId="19C76F69" w14:textId="77777777" w:rsidR="00DA7BA1" w:rsidRPr="00CC3AFA" w:rsidRDefault="00DA7BA1" w:rsidP="00DA7BA1">
      <w:pPr>
        <w:pStyle w:val="afffa"/>
      </w:pPr>
      <w:r w:rsidRPr="00CC3AFA">
        <w:t>Система теплоснабжения котельной п. Метлино включает 18 участков и 10 потребителей (рисунок 9 Приложение Е). Общая длина магистрали 1,750 км. Наиболее удалённым от ИТ является потребитель в узле 10 (1,325 км).</w:t>
      </w:r>
    </w:p>
    <w:p w14:paraId="1309BD9A" w14:textId="77777777" w:rsidR="00DA7BA1" w:rsidRPr="00CC3AFA" w:rsidRDefault="00DA7BA1" w:rsidP="00DA7BA1">
      <w:pPr>
        <w:pStyle w:val="afffa"/>
      </w:pPr>
      <w:r w:rsidRPr="00CC3AFA">
        <w:t xml:space="preserve">По имеющимся данным по отказам не удалось собрать достаточную статистику, поэтому интенсивности отказов участков сети определялись по зависимости (4) при начальной интенсивности отказов теплопроводов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CC3AFA">
        <w:t xml:space="preserve"> = 5,7*10</w:t>
      </w:r>
      <w:r w:rsidRPr="00CC3AFA">
        <w:rPr>
          <w:vertAlign w:val="superscript"/>
        </w:rPr>
        <w:t>-6</w:t>
      </w:r>
      <w:r w:rsidRPr="00CC3AFA">
        <w:t xml:space="preserve"> 1/км·ч. </w:t>
      </w:r>
    </w:p>
    <w:p w14:paraId="557E431F" w14:textId="77777777" w:rsidR="00DA7BA1" w:rsidRPr="00CC3AFA" w:rsidRDefault="00DA7BA1" w:rsidP="00DA7BA1">
      <w:pPr>
        <w:pStyle w:val="afffa"/>
        <w:rPr>
          <w:b/>
        </w:rPr>
      </w:pPr>
      <w:r w:rsidRPr="00CC3AFA">
        <w:rPr>
          <w:b/>
        </w:rPr>
        <w:t>Результаты расчёта</w:t>
      </w:r>
    </w:p>
    <w:p w14:paraId="67E1CDDB" w14:textId="1B39EE91" w:rsidR="00DA7BA1" w:rsidRPr="00CC3AFA" w:rsidRDefault="00DA7BA1" w:rsidP="00DA7BA1">
      <w:pPr>
        <w:pStyle w:val="afffa"/>
      </w:pPr>
      <w:r w:rsidRPr="00CC3AFA">
        <w:t>1. Результаты расчёта интенсивности отказов, параметра потока отказов, среднего времени до восстановления, интенсивности восстановления и вероятности состояний сети, соответствующих отказу каждого из участков ТС, приведены в таблице 5 приложения Д. На рисунке 1</w:t>
      </w:r>
      <w:r w:rsidR="003040E7" w:rsidRPr="00CC3AFA">
        <w:t>.69</w:t>
      </w:r>
      <w:r w:rsidRPr="00CC3AFA">
        <w:t xml:space="preserve"> представлены результаты расчёта интенсивности отказов участков ТС. </w:t>
      </w:r>
    </w:p>
    <w:p w14:paraId="5CA34357" w14:textId="77777777" w:rsidR="00DA7BA1" w:rsidRPr="00CC3AFA" w:rsidRDefault="00DA7BA1" w:rsidP="00DA7BA1">
      <w:pPr>
        <w:pStyle w:val="afffa"/>
      </w:pPr>
      <w:r w:rsidRPr="00CC3AFA">
        <w:t>Большие значения интенсивностей отказов участков обусловлены длительным сроком их эксплуатации - более 25 лет. Техническое состояние и условия эксплуатации этих участков следует еще раз проанализировать и на основе этого анализа разработать предложения по замене участков.</w:t>
      </w:r>
    </w:p>
    <w:p w14:paraId="7E5B5950" w14:textId="63004325" w:rsidR="00DA7BA1" w:rsidRPr="00CC3AFA" w:rsidRDefault="00DA7BA1" w:rsidP="00DA7BA1">
      <w:pPr>
        <w:pStyle w:val="afffa"/>
      </w:pPr>
      <w:r w:rsidRPr="00CC3AFA">
        <w:t>2. Учёт длины участков в значениях параметра потока отказов, выделяет участки с наибольшими вероятностями отказов: 7, 15 (рисунок 1</w:t>
      </w:r>
      <w:r w:rsidR="003040E7" w:rsidRPr="00CC3AFA">
        <w:t>.70</w:t>
      </w:r>
      <w:r w:rsidRPr="00CC3AFA">
        <w:t>).</w:t>
      </w:r>
    </w:p>
    <w:p w14:paraId="117E43CF" w14:textId="77777777" w:rsidR="00DA7BA1" w:rsidRPr="00CC3AFA" w:rsidRDefault="00DA7BA1" w:rsidP="00DA7BA1">
      <w:pPr>
        <w:pStyle w:val="afffa"/>
      </w:pPr>
      <w:r w:rsidRPr="00CC3AFA">
        <w:t>3. Значение стационарной вероятности рабочего состояния сети составляет 0,99945 (формула 8).</w:t>
      </w:r>
    </w:p>
    <w:p w14:paraId="33FC0556" w14:textId="37B683DB" w:rsidR="00DA7BA1" w:rsidRPr="00CC3AFA" w:rsidRDefault="00DA7BA1" w:rsidP="00DA7BA1">
      <w:pPr>
        <w:pStyle w:val="afffa"/>
      </w:pPr>
      <w:r w:rsidRPr="00CC3AFA">
        <w:t>Вероятности состояния, соответствующие отказам одного из элементов ТС и рассчитанные по формуле (9), приведены на рисунке 1</w:t>
      </w:r>
      <w:r w:rsidR="003040E7" w:rsidRPr="00CC3AFA">
        <w:t>.71</w:t>
      </w:r>
      <w:r w:rsidRPr="00CC3AFA">
        <w:t xml:space="preserve"> и в таблице 5</w:t>
      </w:r>
      <w:r w:rsidR="003040E7" w:rsidRPr="00CC3AFA">
        <w:br/>
      </w:r>
      <w:r w:rsidRPr="00CC3AFA">
        <w:t>приложения Д.</w:t>
      </w:r>
    </w:p>
    <w:p w14:paraId="6665835D" w14:textId="77777777" w:rsidR="00DA7BA1" w:rsidRPr="00CC3AFA" w:rsidRDefault="00DA7BA1" w:rsidP="00DA7BA1">
      <w:pPr>
        <w:pStyle w:val="afffa"/>
      </w:pPr>
      <w:r w:rsidRPr="00CC3AFA">
        <w:t>При вычислении вероятностей состояния ТС, кроме срока службы и длины участка, учитывается его диаметр и время восстановления после отказа. Наибольший вклад в состояния ТС с отказами вносят участки 7, 15.</w:t>
      </w:r>
    </w:p>
    <w:p w14:paraId="7B80A235" w14:textId="77777777" w:rsidR="00DA7BA1" w:rsidRPr="00CC3AFA" w:rsidRDefault="00DA7BA1" w:rsidP="004F238C">
      <w:pPr>
        <w:pStyle w:val="00"/>
        <w:sectPr w:rsidR="00DA7BA1" w:rsidRPr="00CC3AFA" w:rsidSect="000E2D0A">
          <w:pgSz w:w="11906" w:h="16838"/>
          <w:pgMar w:top="1134" w:right="566" w:bottom="1134" w:left="1701"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58337A9E" w14:textId="1A887574" w:rsidR="00DA7BA1" w:rsidRPr="00CC3AFA" w:rsidRDefault="00DA7BA1" w:rsidP="00DA7BA1">
      <w:pPr>
        <w:pStyle w:val="00"/>
        <w:ind w:firstLine="0"/>
      </w:pPr>
      <w:r w:rsidRPr="00CC3AFA">
        <w:rPr>
          <w:noProof/>
          <w:lang w:eastAsia="ru-RU"/>
        </w:rPr>
        <w:drawing>
          <wp:inline distT="0" distB="0" distL="0" distR="0" wp14:anchorId="000EB3D8" wp14:editId="24981F13">
            <wp:extent cx="6120765" cy="3993371"/>
            <wp:effectExtent l="0" t="0" r="0" b="762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30C5940B" w14:textId="0CBB8D88" w:rsidR="00DA7BA1" w:rsidRPr="00CC3AFA" w:rsidRDefault="00DA7BA1" w:rsidP="00DA7BA1">
      <w:pPr>
        <w:pStyle w:val="21"/>
      </w:pPr>
      <w:r w:rsidRPr="00CC3AFA">
        <w:t>Интенсивность отказов элементов ТС (п. Метлино)</w:t>
      </w:r>
    </w:p>
    <w:p w14:paraId="0F3A965F" w14:textId="040CDD1B" w:rsidR="00DA7BA1" w:rsidRPr="00CC3AFA" w:rsidRDefault="00DA7BA1" w:rsidP="00DA7BA1">
      <w:pPr>
        <w:pStyle w:val="afffa"/>
        <w:ind w:firstLine="0"/>
      </w:pPr>
      <w:r w:rsidRPr="00CC3AFA">
        <w:rPr>
          <w:noProof/>
          <w:lang w:eastAsia="ru-RU"/>
        </w:rPr>
        <w:drawing>
          <wp:inline distT="0" distB="0" distL="0" distR="0" wp14:anchorId="7C8AFDF1" wp14:editId="5CABBAA2">
            <wp:extent cx="6120765" cy="3867170"/>
            <wp:effectExtent l="0" t="0" r="0" b="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26CD3321" w14:textId="7EF28C15" w:rsidR="00DA7BA1" w:rsidRPr="00CC3AFA" w:rsidRDefault="00DA7BA1" w:rsidP="00DA7BA1">
      <w:pPr>
        <w:pStyle w:val="21"/>
      </w:pPr>
      <w:r w:rsidRPr="00CC3AFA">
        <w:t>Параметр потока отказов элементов ТС (п. Метлино)</w:t>
      </w:r>
    </w:p>
    <w:p w14:paraId="29556E02" w14:textId="77777777" w:rsidR="00DA7BA1" w:rsidRPr="00CC3AFA" w:rsidRDefault="00DA7BA1" w:rsidP="00DA7BA1">
      <w:pPr>
        <w:pStyle w:val="00"/>
        <w:ind w:firstLine="0"/>
      </w:pPr>
    </w:p>
    <w:p w14:paraId="4D6A1DD7" w14:textId="77777777" w:rsidR="00DA7BA1" w:rsidRPr="00CC3AFA" w:rsidRDefault="00DA7BA1" w:rsidP="00DA7BA1">
      <w:pPr>
        <w:pStyle w:val="00"/>
        <w:ind w:firstLine="0"/>
        <w:sectPr w:rsidR="00DA7BA1" w:rsidRPr="00CC3AFA" w:rsidSect="000E2D0A">
          <w:pgSz w:w="11906" w:h="16838"/>
          <w:pgMar w:top="1134" w:right="566" w:bottom="1134" w:left="1701"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2EA8801E" w14:textId="336DF6D0" w:rsidR="004F238C" w:rsidRPr="00CC3AFA" w:rsidRDefault="00DA7BA1" w:rsidP="00DA7BA1">
      <w:pPr>
        <w:pStyle w:val="00"/>
        <w:ind w:firstLine="0"/>
      </w:pPr>
      <w:r w:rsidRPr="00CC3AFA">
        <w:rPr>
          <w:noProof/>
          <w:lang w:eastAsia="ru-RU"/>
        </w:rPr>
        <w:drawing>
          <wp:inline distT="0" distB="0" distL="0" distR="0" wp14:anchorId="1CA249EE" wp14:editId="65EBE584">
            <wp:extent cx="6120765" cy="4206300"/>
            <wp:effectExtent l="0" t="0" r="0" b="381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558E9EFE" w14:textId="19BC55C6" w:rsidR="00DA7BA1" w:rsidRPr="00CC3AFA" w:rsidRDefault="00DA7BA1" w:rsidP="00DA7BA1">
      <w:pPr>
        <w:pStyle w:val="21"/>
        <w:jc w:val="center"/>
      </w:pPr>
      <w:r w:rsidRPr="00CC3AFA">
        <w:t>Вероятности состояния ТС, соответствующие отказам её элементов (п. Метлино)</w:t>
      </w:r>
    </w:p>
    <w:p w14:paraId="2B01FE6E" w14:textId="77777777" w:rsidR="00DA7BA1" w:rsidRPr="00CC3AFA" w:rsidRDefault="00DA7BA1" w:rsidP="00DA7BA1">
      <w:pPr>
        <w:pStyle w:val="afffa"/>
        <w:rPr>
          <w:lang w:eastAsia="ru-RU"/>
        </w:rPr>
      </w:pPr>
      <w:r w:rsidRPr="00CC3AFA">
        <w:rPr>
          <w:lang w:eastAsia="ru-RU"/>
        </w:rPr>
        <w:t>4. Расчет послеаварийных гидравлических режимов в данном случае проводить не требуется, так как рассматриваемая ТС не имеет кольцевой части. В этом случае очевидно, что при выходе из строя одного из элементов ТС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068A9AE8" w14:textId="77777777" w:rsidR="00DA7BA1" w:rsidRPr="00CC3AFA" w:rsidRDefault="00DA7BA1" w:rsidP="00DA7BA1">
      <w:pPr>
        <w:snapToGrid/>
        <w:spacing w:before="0" w:after="0" w:line="360" w:lineRule="auto"/>
        <w:contextualSpacing w:val="0"/>
        <w:rPr>
          <w:rFonts w:eastAsia="Calibri" w:cs="Times New Roman"/>
          <w:iCs/>
          <w:sz w:val="26"/>
          <w:szCs w:val="26"/>
        </w:rPr>
      </w:pPr>
      <w:r w:rsidRPr="00CC3AFA">
        <w:rPr>
          <w:rFonts w:eastAsia="Calibri" w:cs="Times New Roman"/>
          <w:iCs/>
          <w:sz w:val="26"/>
          <w:szCs w:val="26"/>
        </w:rPr>
        <w:t>5. Коэффициенты готовности относительно расчетного уровня теплоснабжения потребителей</w:t>
      </w:r>
      <w:proofErr w:type="gramStart"/>
      <w:r w:rsidRPr="00CC3AFA">
        <w:rPr>
          <w:rFonts w:eastAsia="Calibri" w:cs="Times New Roman"/>
          <w:iCs/>
          <w:sz w:val="26"/>
          <w:szCs w:val="26"/>
        </w:rPr>
        <w:t xml:space="preserve"> (</w:t>
      </w:r>
      <m:oMath>
        <m:sSub>
          <m:sSubPr>
            <m:ctrlPr>
              <w:rPr>
                <w:rFonts w:ascii="Cambria Math" w:eastAsia="Calibri" w:hAnsi="Cambria Math" w:cs="Times New Roman"/>
                <w:iCs/>
                <w:sz w:val="26"/>
                <w:szCs w:val="26"/>
              </w:rPr>
            </m:ctrlPr>
          </m:sSubPr>
          <m:e>
            <m:r>
              <w:rPr>
                <w:rFonts w:ascii="Cambria Math" w:eastAsia="Calibri" w:hAnsi="Cambria Math" w:cs="Times New Roman"/>
                <w:sz w:val="26"/>
                <w:szCs w:val="26"/>
              </w:rPr>
              <m:t>K</m:t>
            </m:r>
          </m:e>
          <m:sub>
            <m:r>
              <w:rPr>
                <w:rFonts w:ascii="Cambria Math" w:eastAsia="Calibri" w:hAnsi="Cambria Math" w:cs="Times New Roman"/>
                <w:sz w:val="26"/>
                <w:szCs w:val="26"/>
              </w:rPr>
              <m:t>j</m:t>
            </m:r>
          </m:sub>
        </m:sSub>
      </m:oMath>
      <w:r w:rsidRPr="00CC3AFA">
        <w:rPr>
          <w:rFonts w:eastAsia="Calibri" w:cs="Times New Roman"/>
          <w:iCs/>
          <w:sz w:val="26"/>
          <w:szCs w:val="26"/>
        </w:rPr>
        <w:t xml:space="preserve">) </w:t>
      </w:r>
      <w:proofErr w:type="gramEnd"/>
      <w:r w:rsidRPr="00CC3AFA">
        <w:rPr>
          <w:rFonts w:eastAsia="Calibri" w:cs="Times New Roman"/>
          <w:iCs/>
          <w:sz w:val="26"/>
          <w:szCs w:val="26"/>
        </w:rPr>
        <w:t xml:space="preserve">определяются в соответствии с (11), при этом для каждого потребителя во множество </w:t>
      </w:r>
      <m:oMath>
        <m:sSub>
          <m:sSubPr>
            <m:ctrlPr>
              <w:rPr>
                <w:rFonts w:ascii="Cambria Math" w:eastAsia="Calibri" w:hAnsi="Cambria Math" w:cs="Times New Roman"/>
                <w:iCs/>
                <w:sz w:val="26"/>
                <w:szCs w:val="26"/>
              </w:rPr>
            </m:ctrlPr>
          </m:sSubPr>
          <m:e>
            <m:r>
              <w:rPr>
                <w:rFonts w:ascii="Cambria Math" w:eastAsia="Calibri" w:hAnsi="Cambria Math" w:cs="Times New Roman"/>
                <w:sz w:val="26"/>
                <w:szCs w:val="26"/>
              </w:rPr>
              <m:t>F</m:t>
            </m:r>
          </m:e>
          <m:sub>
            <m:r>
              <w:rPr>
                <w:rFonts w:ascii="Cambria Math" w:eastAsia="Calibri" w:hAnsi="Cambria Math" w:cs="Times New Roman"/>
                <w:sz w:val="26"/>
                <w:szCs w:val="26"/>
              </w:rPr>
              <m:t>j</m:t>
            </m:r>
          </m:sub>
        </m:sSub>
      </m:oMath>
      <w:r w:rsidRPr="00CC3AFA">
        <w:rPr>
          <w:rFonts w:eastAsia="Calibri" w:cs="Times New Roman"/>
          <w:iCs/>
          <w:sz w:val="26"/>
          <w:szCs w:val="26"/>
        </w:rPr>
        <w:t xml:space="preserve"> включаются все элементы сети, кроме входящих в путь его снабжения.</w:t>
      </w:r>
    </w:p>
    <w:p w14:paraId="0E655AB3" w14:textId="77777777" w:rsidR="00DA7BA1" w:rsidRPr="00CC3AFA" w:rsidRDefault="00DA7BA1" w:rsidP="00DA7BA1">
      <w:pPr>
        <w:snapToGrid/>
        <w:spacing w:before="0" w:after="0" w:line="360" w:lineRule="auto"/>
        <w:ind w:firstLine="708"/>
        <w:contextualSpacing w:val="0"/>
        <w:rPr>
          <w:rFonts w:eastAsia="Calibri" w:cs="Times New Roman"/>
          <w:iCs/>
          <w:sz w:val="26"/>
          <w:szCs w:val="26"/>
        </w:rPr>
      </w:pPr>
      <w:r w:rsidRPr="00CC3AFA">
        <w:rPr>
          <w:rFonts w:eastAsia="Calibri" w:cs="Times New Roman"/>
          <w:iCs/>
          <w:sz w:val="26"/>
          <w:szCs w:val="26"/>
        </w:rPr>
        <w:t xml:space="preserve">6. Для определения по формуле (12) величин </w:t>
      </w:r>
      <m:oMath>
        <m:sSub>
          <m:sSubPr>
            <m:ctrlPr>
              <w:rPr>
                <w:rFonts w:ascii="Cambria Math" w:eastAsia="Calibri" w:hAnsi="Cambria Math" w:cs="Times New Roman"/>
                <w:iCs/>
                <w:sz w:val="26"/>
                <w:szCs w:val="26"/>
              </w:rPr>
            </m:ctrlPr>
          </m:sSubPr>
          <m:e>
            <m:r>
              <w:rPr>
                <w:rFonts w:ascii="Cambria Math" w:eastAsia="Calibri" w:hAnsi="Cambria Math" w:cs="Times New Roman"/>
                <w:sz w:val="26"/>
                <w:szCs w:val="26"/>
              </w:rPr>
              <m:t>P</m:t>
            </m:r>
          </m:e>
          <m:sub>
            <m:r>
              <w:rPr>
                <w:rFonts w:ascii="Cambria Math" w:eastAsia="Calibri" w:hAnsi="Cambria Math" w:cs="Times New Roman"/>
                <w:sz w:val="26"/>
                <w:szCs w:val="26"/>
              </w:rPr>
              <m:t>j</m:t>
            </m:r>
          </m:sub>
        </m:sSub>
      </m:oMath>
      <w:r w:rsidRPr="00CC3AFA">
        <w:rPr>
          <w:rFonts w:eastAsia="Calibri" w:cs="Times New Roman"/>
          <w:iCs/>
          <w:sz w:val="26"/>
          <w:szCs w:val="26"/>
        </w:rPr>
        <w:t xml:space="preserve"> - вероятностей безотказного теплоснабжения потребителей по отношению к пониженному уровню сначала рассчитываются температуры наружного воздуха </w:t>
      </w:r>
      <m:oMath>
        <m:sSubSup>
          <m:sSubSupPr>
            <m:ctrlPr>
              <w:rPr>
                <w:rFonts w:ascii="Cambria Math" w:eastAsia="Calibri" w:hAnsi="Cambria Math" w:cs="Times New Roman"/>
                <w:iCs/>
                <w:sz w:val="26"/>
                <w:szCs w:val="26"/>
              </w:rPr>
            </m:ctrlPr>
          </m:sSubSupPr>
          <m:e>
            <m:r>
              <w:rPr>
                <w:rFonts w:ascii="Cambria Math" w:eastAsia="Calibri" w:hAnsi="Cambria Math" w:cs="Times New Roman"/>
                <w:sz w:val="26"/>
                <w:szCs w:val="26"/>
              </w:rPr>
              <m:t>t</m:t>
            </m:r>
          </m:e>
          <m:sub>
            <m:r>
              <w:rPr>
                <w:rFonts w:ascii="Cambria Math" w:eastAsia="Calibri" w:hAnsi="Cambria Math" w:cs="Times New Roman"/>
                <w:sz w:val="26"/>
                <w:szCs w:val="26"/>
              </w:rPr>
              <m:t>j</m:t>
            </m:r>
            <m:r>
              <m:rPr>
                <m:sty m:val="p"/>
              </m:rPr>
              <w:rPr>
                <w:rFonts w:ascii="Cambria Math" w:eastAsia="Calibri" w:hAnsi="Cambria Math" w:cs="Times New Roman"/>
                <w:sz w:val="26"/>
                <w:szCs w:val="26"/>
              </w:rPr>
              <m:t>,</m:t>
            </m:r>
            <m:r>
              <w:rPr>
                <w:rFonts w:ascii="Cambria Math" w:eastAsia="Calibri" w:hAnsi="Cambria Math" w:cs="Times New Roman"/>
                <w:sz w:val="26"/>
                <w:szCs w:val="26"/>
              </w:rPr>
              <m:t>f</m:t>
            </m:r>
          </m:sub>
          <m:sup>
            <m:r>
              <m:rPr>
                <m:sty m:val="p"/>
              </m:rPr>
              <w:rPr>
                <w:rFonts w:ascii="Cambria Math" w:eastAsia="Calibri" w:hAnsi="Cambria Math" w:cs="Times New Roman"/>
                <w:sz w:val="26"/>
                <w:szCs w:val="26"/>
              </w:rPr>
              <m:t>рав</m:t>
            </m:r>
          </m:sup>
        </m:sSubSup>
      </m:oMath>
      <w:r w:rsidRPr="00CC3AFA">
        <w:rPr>
          <w:rFonts w:eastAsia="Calibri" w:cs="Times New Roman"/>
          <w:iCs/>
          <w:sz w:val="26"/>
          <w:szCs w:val="26"/>
        </w:rPr>
        <w:t xml:space="preserve"> (формулы (13) и (13а)), при которых время восстановления f-го элемента равно временному резерву j-го потребителя. В формулах (13) и (13а) учитываются относительные расходы тепла у потребителей при отказе элементов, полученные из гидравлических расчётов.   </w:t>
      </w:r>
    </w:p>
    <w:p w14:paraId="1EFDAC2C" w14:textId="77777777" w:rsidR="00DA7BA1" w:rsidRPr="00CC3AFA" w:rsidRDefault="00DA7BA1" w:rsidP="00DA7BA1">
      <w:pPr>
        <w:snapToGrid/>
        <w:spacing w:before="0" w:after="0" w:line="360" w:lineRule="auto"/>
        <w:contextualSpacing w:val="0"/>
        <w:rPr>
          <w:rFonts w:eastAsia="Times New Roman" w:cs="Times New Roman"/>
          <w:iCs/>
          <w:color w:val="000000"/>
          <w:sz w:val="26"/>
          <w:szCs w:val="26"/>
        </w:rPr>
      </w:pPr>
      <w:r w:rsidRPr="00CC3AFA">
        <w:rPr>
          <w:rFonts w:eastAsia="Calibri" w:cs="Times New Roman"/>
          <w:iCs/>
          <w:sz w:val="26"/>
          <w:szCs w:val="26"/>
        </w:rPr>
        <w:t xml:space="preserve">Для расчёта </w:t>
      </w:r>
      <m:oMath>
        <m:sSubSup>
          <m:sSubSupPr>
            <m:ctrlPr>
              <w:rPr>
                <w:rFonts w:ascii="Cambria Math" w:eastAsia="Times New Roman" w:hAnsi="Cambria Math" w:cs="Times New Roman"/>
                <w:i/>
                <w:iCs/>
                <w:color w:val="000000"/>
                <w:sz w:val="26"/>
                <w:szCs w:val="26"/>
                <w:lang w:val="en-US"/>
              </w:rPr>
            </m:ctrlPr>
          </m:sSubSupPr>
          <m:e>
            <m:r>
              <w:rPr>
                <w:rFonts w:ascii="Cambria Math" w:eastAsia="Times New Roman" w:hAnsi="Cambria Math" w:cs="Times New Roman"/>
                <w:color w:val="000000"/>
                <w:sz w:val="26"/>
                <w:szCs w:val="26"/>
                <w:lang w:val="en-US"/>
              </w:rPr>
              <m:t>t</m:t>
            </m:r>
          </m:e>
          <m:sub>
            <m:r>
              <w:rPr>
                <w:rFonts w:ascii="Cambria Math" w:eastAsia="Times New Roman" w:hAnsi="Cambria Math" w:cs="Times New Roman"/>
                <w:color w:val="000000"/>
                <w:sz w:val="26"/>
                <w:szCs w:val="26"/>
                <w:lang w:val="en-US"/>
              </w:rPr>
              <m:t>j</m:t>
            </m:r>
            <m:r>
              <w:rPr>
                <w:rFonts w:ascii="Cambria Math" w:eastAsia="Times New Roman" w:hAnsi="Cambria Math" w:cs="Times New Roman"/>
                <w:color w:val="000000"/>
                <w:sz w:val="26"/>
                <w:szCs w:val="26"/>
              </w:rPr>
              <m:t>,</m:t>
            </m:r>
            <m:r>
              <w:rPr>
                <w:rFonts w:ascii="Cambria Math" w:eastAsia="Times New Roman" w:hAnsi="Cambria Math" w:cs="Times New Roman"/>
                <w:color w:val="000000"/>
                <w:sz w:val="26"/>
                <w:szCs w:val="26"/>
                <w:lang w:val="en-US"/>
              </w:rPr>
              <m:t>f</m:t>
            </m:r>
          </m:sub>
          <m:sup>
            <m:r>
              <w:rPr>
                <w:rFonts w:ascii="Cambria Math" w:eastAsia="Times New Roman" w:hAnsi="Cambria Math" w:cs="Times New Roman"/>
                <w:color w:val="000000"/>
                <w:sz w:val="26"/>
                <w:szCs w:val="26"/>
              </w:rPr>
              <m:t>рав</m:t>
            </m:r>
          </m:sup>
        </m:sSubSup>
      </m:oMath>
      <w:r w:rsidRPr="00CC3AFA">
        <w:rPr>
          <w:rFonts w:eastAsia="Times New Roman" w:cs="Times New Roman"/>
          <w:iCs/>
          <w:color w:val="000000"/>
          <w:sz w:val="26"/>
          <w:szCs w:val="26"/>
        </w:rPr>
        <w:t xml:space="preserve"> будем использовать следующие значения: коэффициент аккумуляции зданий </w:t>
      </w:r>
      <w:r w:rsidRPr="00CC3AFA">
        <w:rPr>
          <w:rFonts w:eastAsia="Times New Roman" w:cs="Times New Roman"/>
          <w:iCs/>
          <w:color w:val="000000"/>
          <w:position w:val="-10"/>
          <w:sz w:val="26"/>
          <w:szCs w:val="26"/>
        </w:rPr>
        <w:object w:dxaOrig="720" w:dyaOrig="320" w14:anchorId="0F14EF6B">
          <v:shape id="_x0000_i1035" type="#_x0000_t75" style="width:36pt;height:18.75pt" o:ole="">
            <v:imagedata r:id="rId82" o:title=""/>
          </v:shape>
          <o:OLEObject Type="Embed" ProgID="Equation.3" ShapeID="_x0000_i1035" DrawAspect="Content" ObjectID="_1540643948" r:id="rId105"/>
        </w:object>
      </w:r>
      <w:r w:rsidRPr="00CC3AFA">
        <w:rPr>
          <w:rFonts w:eastAsia="Times New Roman" w:cs="Times New Roman"/>
          <w:iCs/>
          <w:color w:val="000000"/>
          <w:sz w:val="26"/>
          <w:szCs w:val="26"/>
        </w:rPr>
        <w:t>ч, расчётная температура в здании</w:t>
      </w:r>
      <w:proofErr w:type="gramStart"/>
      <w:r w:rsidRPr="00CC3AFA">
        <w:rPr>
          <w:rFonts w:eastAsia="Times New Roman" w:cs="Times New Roman"/>
          <w:iCs/>
          <w:color w:val="000000"/>
          <w:sz w:val="26"/>
          <w:szCs w:val="26"/>
        </w:rPr>
        <w:t xml:space="preserve"> </w:t>
      </w:r>
      <w:r w:rsidRPr="00CC3AFA">
        <w:rPr>
          <w:rFonts w:eastAsia="Times New Roman" w:cs="Times New Roman"/>
          <w:iCs/>
          <w:color w:val="000000"/>
          <w:position w:val="-6"/>
          <w:sz w:val="26"/>
          <w:szCs w:val="26"/>
        </w:rPr>
        <w:object w:dxaOrig="800" w:dyaOrig="320" w14:anchorId="3131992A">
          <v:shape id="_x0000_i1036" type="#_x0000_t75" style="width:42pt;height:18.75pt" o:ole="">
            <v:imagedata r:id="rId84" o:title=""/>
          </v:shape>
          <o:OLEObject Type="Embed" ProgID="Equation.3" ShapeID="_x0000_i1036" DrawAspect="Content" ObjectID="_1540643949" r:id="rId106"/>
        </w:object>
      </w:r>
      <w:r w:rsidRPr="00CC3AFA">
        <w:rPr>
          <w:rFonts w:eastAsia="Times New Roman" w:cs="Times New Roman"/>
          <w:iCs/>
          <w:color w:val="000000"/>
          <w:sz w:val="26"/>
          <w:szCs w:val="26"/>
        </w:rPr>
        <w:t>°С</w:t>
      </w:r>
      <w:proofErr w:type="gramEnd"/>
      <w:r w:rsidRPr="00CC3AFA">
        <w:rPr>
          <w:rFonts w:eastAsia="Times New Roman" w:cs="Times New Roman"/>
          <w:iCs/>
          <w:color w:val="000000"/>
          <w:sz w:val="26"/>
          <w:szCs w:val="26"/>
        </w:rPr>
        <w:t xml:space="preserve">, минимально допустимая внутренняя температура  </w:t>
      </w:r>
      <w:r w:rsidRPr="00CC3AFA">
        <w:rPr>
          <w:rFonts w:eastAsia="Times New Roman" w:cs="Times New Roman"/>
          <w:iCs/>
          <w:color w:val="000000"/>
          <w:position w:val="-10"/>
          <w:sz w:val="26"/>
          <w:szCs w:val="26"/>
        </w:rPr>
        <w:object w:dxaOrig="840" w:dyaOrig="360" w14:anchorId="56CDAA10">
          <v:shape id="_x0000_i1037" type="#_x0000_t75" style="width:42pt;height:18.75pt" o:ole="">
            <v:imagedata r:id="rId86" o:title=""/>
          </v:shape>
          <o:OLEObject Type="Embed" ProgID="Equation.3" ShapeID="_x0000_i1037" DrawAspect="Content" ObjectID="_1540643950" r:id="rId107"/>
        </w:object>
      </w:r>
      <w:r w:rsidRPr="00CC3AFA">
        <w:rPr>
          <w:rFonts w:eastAsia="Times New Roman" w:cs="Times New Roman"/>
          <w:iCs/>
          <w:color w:val="000000"/>
          <w:sz w:val="26"/>
          <w:szCs w:val="26"/>
        </w:rPr>
        <w:t>°С.</w:t>
      </w:r>
    </w:p>
    <w:p w14:paraId="04C2E3A3" w14:textId="77777777" w:rsidR="00DA7BA1" w:rsidRPr="00CC3AFA" w:rsidRDefault="00DA7BA1" w:rsidP="00DA7BA1">
      <w:pPr>
        <w:snapToGrid/>
        <w:spacing w:before="0" w:after="0" w:line="360" w:lineRule="auto"/>
        <w:contextualSpacing w:val="0"/>
        <w:rPr>
          <w:rFonts w:eastAsia="Times New Roman" w:cs="Times New Roman"/>
          <w:iCs/>
          <w:color w:val="000000"/>
          <w:sz w:val="26"/>
          <w:szCs w:val="26"/>
        </w:rPr>
      </w:pPr>
      <w:r w:rsidRPr="00CC3AFA">
        <w:rPr>
          <w:rFonts w:eastAsia="Calibri" w:cs="Times New Roman"/>
          <w:iCs/>
          <w:sz w:val="26"/>
          <w:szCs w:val="26"/>
        </w:rPr>
        <w:t xml:space="preserve">Далее по формуле (14) рассчитаем продолжительности стояния этих температур </w:t>
      </w:r>
      <m:oMath>
        <m:sSubSup>
          <m:sSubSupPr>
            <m:ctrlPr>
              <w:rPr>
                <w:rFonts w:ascii="Cambria Math" w:eastAsia="Calibri" w:hAnsi="Cambria Math" w:cs="Times New Roman"/>
                <w:iCs/>
                <w:sz w:val="26"/>
                <w:szCs w:val="26"/>
              </w:rPr>
            </m:ctrlPr>
          </m:sSubSupPr>
          <m:e>
            <m:r>
              <w:rPr>
                <w:rFonts w:ascii="Cambria Math" w:eastAsia="Calibri" w:hAnsi="Cambria Math" w:cs="Times New Roman"/>
                <w:sz w:val="26"/>
                <w:szCs w:val="26"/>
              </w:rPr>
              <m:t>τ</m:t>
            </m:r>
          </m:e>
          <m:sub>
            <m:r>
              <w:rPr>
                <w:rFonts w:ascii="Cambria Math" w:eastAsia="Calibri" w:hAnsi="Cambria Math" w:cs="Times New Roman"/>
                <w:sz w:val="26"/>
                <w:szCs w:val="26"/>
              </w:rPr>
              <m:t>j</m:t>
            </m:r>
            <m:r>
              <m:rPr>
                <m:sty m:val="p"/>
              </m:rPr>
              <w:rPr>
                <w:rFonts w:ascii="Cambria Math" w:eastAsia="Calibri" w:hAnsi="Cambria Math" w:cs="Times New Roman"/>
                <w:sz w:val="26"/>
                <w:szCs w:val="26"/>
              </w:rPr>
              <m:t>,</m:t>
            </m:r>
            <m:r>
              <w:rPr>
                <w:rFonts w:ascii="Cambria Math" w:eastAsia="Calibri" w:hAnsi="Cambria Math" w:cs="Times New Roman"/>
                <w:sz w:val="26"/>
                <w:szCs w:val="26"/>
              </w:rPr>
              <m:t>f</m:t>
            </m:r>
          </m:sub>
          <m:sup>
            <m:r>
              <m:rPr>
                <m:sty m:val="p"/>
              </m:rPr>
              <w:rPr>
                <w:rFonts w:ascii="Cambria Math" w:eastAsia="Calibri" w:hAnsi="Cambria Math" w:cs="Times New Roman"/>
                <w:sz w:val="26"/>
                <w:szCs w:val="26"/>
              </w:rPr>
              <m:t>рав</m:t>
            </m:r>
          </m:sup>
        </m:sSubSup>
      </m:oMath>
      <w:r w:rsidRPr="00CC3AFA">
        <w:rPr>
          <w:rFonts w:eastAsia="Calibri" w:cs="Times New Roman"/>
          <w:iCs/>
          <w:sz w:val="26"/>
          <w:szCs w:val="26"/>
        </w:rPr>
        <w:t xml:space="preserve"> (правила и зависимости для их определения изложены в п. 9.2 раздела 1.4).</w:t>
      </w:r>
    </w:p>
    <w:p w14:paraId="43A39AEA" w14:textId="77777777" w:rsidR="00DA7BA1" w:rsidRPr="00CC3AFA" w:rsidRDefault="00DA7BA1" w:rsidP="00DA7BA1">
      <w:pPr>
        <w:snapToGrid/>
        <w:spacing w:before="0" w:after="0" w:line="360" w:lineRule="auto"/>
        <w:contextualSpacing w:val="0"/>
        <w:rPr>
          <w:rFonts w:eastAsia="Times New Roman" w:cs="Times New Roman"/>
          <w:iCs/>
          <w:color w:val="000000"/>
          <w:sz w:val="26"/>
          <w:szCs w:val="26"/>
        </w:rPr>
      </w:pPr>
      <w:r w:rsidRPr="00CC3AFA">
        <w:rPr>
          <w:rFonts w:eastAsia="Times New Roman" w:cs="Times New Roman"/>
          <w:iCs/>
          <w:color w:val="000000"/>
          <w:sz w:val="26"/>
          <w:szCs w:val="26"/>
        </w:rPr>
        <w:t>7. Значения рассчитанных показателей надёжности теплоснабжения приведены в таблице 6 приложения Д.</w:t>
      </w:r>
    </w:p>
    <w:p w14:paraId="767ACD69" w14:textId="6D186C07" w:rsidR="00DA7BA1" w:rsidRPr="00CC3AFA" w:rsidRDefault="00DA7BA1" w:rsidP="00DA7BA1">
      <w:pPr>
        <w:snapToGrid/>
        <w:spacing w:before="0" w:after="0" w:line="360" w:lineRule="auto"/>
        <w:contextualSpacing w:val="0"/>
        <w:rPr>
          <w:rFonts w:eastAsia="Times New Roman" w:cs="Times New Roman"/>
          <w:iCs/>
          <w:color w:val="000000"/>
          <w:sz w:val="26"/>
          <w:szCs w:val="26"/>
        </w:rPr>
      </w:pPr>
      <w:r w:rsidRPr="00CC3AFA">
        <w:rPr>
          <w:rFonts w:eastAsia="Times New Roman" w:cs="Times New Roman"/>
          <w:iCs/>
          <w:color w:val="000000"/>
          <w:sz w:val="26"/>
          <w:szCs w:val="26"/>
        </w:rPr>
        <w:t>8. Сопоставление полученных значений показателей надёжности с нормативными значениями показывает, что коэффициент готовности</w:t>
      </w:r>
      <w:proofErr w:type="gramStart"/>
      <w:r w:rsidRPr="00CC3AFA">
        <w:rPr>
          <w:rFonts w:eastAsia="Times New Roman" w:cs="Times New Roman"/>
          <w:iCs/>
          <w:color w:val="000000"/>
          <w:sz w:val="26"/>
          <w:szCs w:val="26"/>
        </w:rPr>
        <w:t xml:space="preserve"> (</w:t>
      </w:r>
      <m:oMath>
        <m:sSub>
          <m:sSubPr>
            <m:ctrlPr>
              <w:rPr>
                <w:rFonts w:ascii="Cambria Math" w:eastAsia="Times New Roman" w:hAnsi="Cambria Math" w:cs="Times New Roman"/>
                <w:b/>
                <w:i/>
                <w:iCs/>
                <w:sz w:val="26"/>
                <w:szCs w:val="26"/>
              </w:rPr>
            </m:ctrlPr>
          </m:sSubPr>
          <m:e>
            <m:r>
              <m:rPr>
                <m:sty m:val="bi"/>
              </m:rPr>
              <w:rPr>
                <w:rFonts w:ascii="Cambria Math" w:eastAsia="Times New Roman" w:hAnsi="Cambria Math" w:cs="Times New Roman"/>
                <w:sz w:val="26"/>
                <w:szCs w:val="26"/>
              </w:rPr>
              <m:t>K</m:t>
            </m:r>
          </m:e>
          <m:sub>
            <m:r>
              <m:rPr>
                <m:sty m:val="bi"/>
              </m:rPr>
              <w:rPr>
                <w:rFonts w:ascii="Cambria Math" w:eastAsia="Times New Roman" w:hAnsi="Cambria Math" w:cs="Times New Roman"/>
                <w:sz w:val="26"/>
                <w:szCs w:val="26"/>
              </w:rPr>
              <m:t>j</m:t>
            </m:r>
          </m:sub>
        </m:sSub>
        <m:r>
          <m:rPr>
            <m:sty m:val="bi"/>
          </m:rPr>
          <w:rPr>
            <w:rFonts w:ascii="Cambria Math" w:eastAsia="Times New Roman" w:hAnsi="Cambria Math" w:cs="Times New Roman"/>
            <w:sz w:val="26"/>
            <w:szCs w:val="26"/>
          </w:rPr>
          <m:t>)</m:t>
        </m:r>
      </m:oMath>
      <w:r w:rsidRPr="00CC3AFA">
        <w:rPr>
          <w:rFonts w:eastAsia="Times New Roman" w:cs="Times New Roman"/>
          <w:iCs/>
          <w:color w:val="000000"/>
          <w:sz w:val="26"/>
          <w:szCs w:val="26"/>
        </w:rPr>
        <w:t xml:space="preserve"> </w:t>
      </w:r>
      <w:proofErr w:type="gramEnd"/>
      <w:r w:rsidRPr="00CC3AFA">
        <w:rPr>
          <w:rFonts w:eastAsia="Times New Roman" w:cs="Times New Roman"/>
          <w:iCs/>
          <w:color w:val="000000"/>
          <w:sz w:val="26"/>
          <w:szCs w:val="26"/>
        </w:rPr>
        <w:t>и вероятность безотказного теплоснабжения (</w:t>
      </w:r>
      <m:oMath>
        <m:sSub>
          <m:sSubPr>
            <m:ctrlPr>
              <w:rPr>
                <w:rFonts w:ascii="Cambria Math" w:eastAsia="Calibri" w:hAnsi="Cambria Math" w:cs="Times New Roman"/>
                <w:b/>
                <w:i/>
                <w:iCs/>
                <w:sz w:val="26"/>
                <w:szCs w:val="26"/>
              </w:rPr>
            </m:ctrlPr>
          </m:sSubPr>
          <m:e>
            <m:r>
              <m:rPr>
                <m:sty m:val="bi"/>
              </m:rPr>
              <w:rPr>
                <w:rFonts w:ascii="Cambria Math" w:eastAsia="Calibri" w:hAnsi="Cambria Math" w:cs="Times New Roman"/>
                <w:sz w:val="26"/>
                <w:szCs w:val="26"/>
              </w:rPr>
              <m:t>P</m:t>
            </m:r>
          </m:e>
          <m:sub>
            <m:r>
              <m:rPr>
                <m:sty m:val="bi"/>
              </m:rPr>
              <w:rPr>
                <w:rFonts w:ascii="Cambria Math" w:eastAsia="Calibri" w:hAnsi="Cambria Math" w:cs="Times New Roman"/>
                <w:sz w:val="26"/>
                <w:szCs w:val="26"/>
              </w:rPr>
              <m:t>j</m:t>
            </m:r>
          </m:sub>
        </m:sSub>
      </m:oMath>
      <w:r w:rsidRPr="00CC3AFA">
        <w:rPr>
          <w:rFonts w:eastAsia="Times New Roman" w:cs="Times New Roman"/>
          <w:b/>
          <w:iCs/>
          <w:sz w:val="26"/>
          <w:szCs w:val="26"/>
        </w:rPr>
        <w:t>)</w:t>
      </w:r>
      <w:r w:rsidRPr="00CC3AFA">
        <w:rPr>
          <w:rFonts w:eastAsia="Times New Roman" w:cs="Times New Roman"/>
          <w:iCs/>
          <w:color w:val="000000"/>
          <w:sz w:val="26"/>
          <w:szCs w:val="26"/>
        </w:rPr>
        <w:t xml:space="preserve"> для всех потребителей намного выше нормативного значения (рисунок 1</w:t>
      </w:r>
      <w:r w:rsidR="003040E7" w:rsidRPr="00CC3AFA">
        <w:rPr>
          <w:rFonts w:eastAsia="Times New Roman" w:cs="Times New Roman"/>
          <w:iCs/>
          <w:color w:val="000000"/>
          <w:sz w:val="26"/>
          <w:szCs w:val="26"/>
        </w:rPr>
        <w:t>.72</w:t>
      </w:r>
      <w:r w:rsidRPr="00CC3AFA">
        <w:rPr>
          <w:rFonts w:eastAsia="Times New Roman" w:cs="Times New Roman"/>
          <w:iCs/>
          <w:color w:val="000000"/>
          <w:sz w:val="26"/>
          <w:szCs w:val="26"/>
        </w:rPr>
        <w:t>-1</w:t>
      </w:r>
      <w:r w:rsidR="003040E7" w:rsidRPr="00CC3AFA">
        <w:rPr>
          <w:rFonts w:eastAsia="Times New Roman" w:cs="Times New Roman"/>
          <w:iCs/>
          <w:color w:val="000000"/>
          <w:sz w:val="26"/>
          <w:szCs w:val="26"/>
        </w:rPr>
        <w:t>.73</w:t>
      </w:r>
      <w:r w:rsidRPr="00CC3AFA">
        <w:rPr>
          <w:rFonts w:eastAsia="Times New Roman" w:cs="Times New Roman"/>
          <w:iCs/>
          <w:color w:val="000000"/>
          <w:sz w:val="26"/>
          <w:szCs w:val="26"/>
        </w:rPr>
        <w:t>).</w:t>
      </w:r>
    </w:p>
    <w:p w14:paraId="4255DE82" w14:textId="35B0151D" w:rsidR="00DA7BA1" w:rsidRPr="00CC3AFA" w:rsidRDefault="00DA7BA1" w:rsidP="00DA7BA1">
      <w:pPr>
        <w:pStyle w:val="afffa"/>
        <w:ind w:firstLine="0"/>
      </w:pPr>
      <w:r w:rsidRPr="00CC3AFA">
        <w:rPr>
          <w:noProof/>
          <w:lang w:eastAsia="ru-RU"/>
        </w:rPr>
        <w:drawing>
          <wp:inline distT="0" distB="0" distL="0" distR="0" wp14:anchorId="3F26BA20" wp14:editId="04DB513D">
            <wp:extent cx="6120765" cy="4493954"/>
            <wp:effectExtent l="0" t="0" r="0" b="1905"/>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1FB0B24C" w14:textId="70D97C09" w:rsidR="00DA7BA1" w:rsidRPr="00CC3AFA" w:rsidRDefault="00DA7BA1" w:rsidP="00DA7BA1">
      <w:pPr>
        <w:pStyle w:val="21"/>
        <w:jc w:val="center"/>
      </w:pPr>
      <w:r w:rsidRPr="00CC3AFA">
        <w:t>Сопоставление коэффициентов готовности (K_j) с нормативным значением (п. Метлино)</w:t>
      </w:r>
    </w:p>
    <w:p w14:paraId="7345EFE6" w14:textId="0D34A614" w:rsidR="00DA7BA1" w:rsidRPr="00CC3AFA" w:rsidRDefault="00DA7BA1" w:rsidP="00DA7BA1">
      <w:pPr>
        <w:pStyle w:val="00"/>
        <w:ind w:firstLine="0"/>
      </w:pPr>
      <w:r w:rsidRPr="00CC3AFA">
        <w:rPr>
          <w:noProof/>
          <w:lang w:eastAsia="ru-RU"/>
        </w:rPr>
        <w:drawing>
          <wp:inline distT="0" distB="0" distL="0" distR="0" wp14:anchorId="37D41007" wp14:editId="71E39D06">
            <wp:extent cx="6120765" cy="3865746"/>
            <wp:effectExtent l="0" t="0" r="0" b="1905"/>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7F09BFE3" w14:textId="462CCFC2" w:rsidR="00DA7BA1" w:rsidRPr="00CC3AFA" w:rsidRDefault="00DA7BA1" w:rsidP="00DA7BA1">
      <w:pPr>
        <w:pStyle w:val="21"/>
        <w:jc w:val="center"/>
      </w:pPr>
      <w:r w:rsidRPr="00CC3AFA">
        <w:t>Сопоставление вероятностей (P_j) с нормативным значением (п. Метлино)</w:t>
      </w:r>
    </w:p>
    <w:p w14:paraId="4CE876B8" w14:textId="77777777" w:rsidR="00DA7BA1" w:rsidRPr="00CC3AFA" w:rsidRDefault="00DA7BA1" w:rsidP="00DA7BA1">
      <w:pPr>
        <w:pStyle w:val="afffa"/>
        <w:rPr>
          <w:b/>
        </w:rPr>
      </w:pPr>
      <w:r w:rsidRPr="00CC3AFA">
        <w:rPr>
          <w:b/>
        </w:rPr>
        <w:t>ТС п. Новогорный</w:t>
      </w:r>
    </w:p>
    <w:p w14:paraId="0D1F56F9" w14:textId="77777777" w:rsidR="00DA7BA1" w:rsidRPr="00CC3AFA" w:rsidRDefault="00DA7BA1" w:rsidP="00DA7BA1">
      <w:pPr>
        <w:snapToGrid/>
        <w:spacing w:before="0" w:after="0" w:line="360" w:lineRule="auto"/>
        <w:contextualSpacing w:val="0"/>
        <w:rPr>
          <w:rFonts w:eastAsia="Calibri" w:cs="Times New Roman"/>
          <w:iCs/>
          <w:sz w:val="26"/>
          <w:szCs w:val="26"/>
        </w:rPr>
      </w:pPr>
      <w:r w:rsidRPr="00CC3AFA">
        <w:rPr>
          <w:rFonts w:eastAsia="Calibri" w:cs="Times New Roman"/>
          <w:iCs/>
          <w:sz w:val="26"/>
          <w:szCs w:val="26"/>
        </w:rPr>
        <w:t>Система теплоснабжения п. Новогорный включает 66 участка и 39 потребителей (рисунок 10 Приложение Е). Общая длина магистрали 9,459 км. Наиболее удалённым от ИТ является потребитель в узле 36 (3,470 км).</w:t>
      </w:r>
    </w:p>
    <w:p w14:paraId="0658580A" w14:textId="77777777" w:rsidR="00DA7BA1" w:rsidRPr="00CC3AFA" w:rsidRDefault="00DA7BA1" w:rsidP="00DA7BA1">
      <w:pPr>
        <w:snapToGrid/>
        <w:spacing w:before="0" w:after="0" w:line="360" w:lineRule="auto"/>
        <w:contextualSpacing w:val="0"/>
        <w:rPr>
          <w:rFonts w:eastAsia="Calibri" w:cs="Times New Roman"/>
          <w:iCs/>
          <w:sz w:val="26"/>
          <w:szCs w:val="26"/>
        </w:rPr>
      </w:pPr>
      <w:r w:rsidRPr="00CC3AFA">
        <w:rPr>
          <w:rFonts w:eastAsia="Calibri" w:cs="Times New Roman"/>
          <w:iCs/>
          <w:sz w:val="26"/>
          <w:szCs w:val="26"/>
        </w:rPr>
        <w:t xml:space="preserve">По имеющимся данным по отказам не удалось собрать достаточную статистику, поэтому интенсивности отказов участков сети определялись по зависимости (4) при начальной интенсивности отказов теплопроводов </w:t>
      </w:r>
      <m:oMath>
        <m:sSup>
          <m:sSupPr>
            <m:ctrlPr>
              <w:rPr>
                <w:rFonts w:ascii="Cambria Math" w:eastAsia="Calibri" w:hAnsi="Cambria Math" w:cs="Times New Roman"/>
                <w:iCs/>
                <w:sz w:val="26"/>
                <w:szCs w:val="26"/>
              </w:rPr>
            </m:ctrlPr>
          </m:sSupPr>
          <m:e>
            <m:r>
              <m:rPr>
                <m:sty m:val="p"/>
              </m:rPr>
              <w:rPr>
                <w:rFonts w:ascii="Cambria Math" w:eastAsia="Calibri" w:hAnsi="Cambria Math" w:cs="Times New Roman"/>
                <w:iCs/>
                <w:sz w:val="26"/>
                <w:szCs w:val="26"/>
              </w:rPr>
              <w:sym w:font="Symbol" w:char="F06C"/>
            </m:r>
          </m:e>
          <m:sup>
            <m:r>
              <m:rPr>
                <m:sty m:val="p"/>
              </m:rPr>
              <w:rPr>
                <w:rFonts w:ascii="Cambria Math" w:eastAsia="Calibri" w:hAnsi="Cambria Math" w:cs="Times New Roman"/>
                <w:sz w:val="26"/>
                <w:szCs w:val="26"/>
              </w:rPr>
              <m:t>нач</m:t>
            </m:r>
          </m:sup>
        </m:sSup>
      </m:oMath>
      <w:r w:rsidRPr="00CC3AFA">
        <w:rPr>
          <w:rFonts w:eastAsia="Calibri" w:cs="Times New Roman"/>
          <w:iCs/>
          <w:sz w:val="26"/>
          <w:szCs w:val="26"/>
        </w:rPr>
        <w:t xml:space="preserve"> = 5,7*10</w:t>
      </w:r>
      <w:r w:rsidRPr="00CC3AFA">
        <w:rPr>
          <w:rFonts w:eastAsia="Calibri" w:cs="Times New Roman"/>
          <w:iCs/>
          <w:sz w:val="26"/>
          <w:szCs w:val="26"/>
          <w:vertAlign w:val="superscript"/>
        </w:rPr>
        <w:t>-6</w:t>
      </w:r>
      <w:r w:rsidRPr="00CC3AFA">
        <w:rPr>
          <w:rFonts w:eastAsia="Calibri" w:cs="Times New Roman"/>
          <w:iCs/>
          <w:sz w:val="26"/>
          <w:szCs w:val="26"/>
        </w:rPr>
        <w:t xml:space="preserve"> 1/км·ч. </w:t>
      </w:r>
    </w:p>
    <w:p w14:paraId="6942CA45" w14:textId="77777777" w:rsidR="00DA7BA1" w:rsidRPr="00CC3AFA" w:rsidRDefault="00DA7BA1" w:rsidP="00DA7BA1">
      <w:pPr>
        <w:pStyle w:val="afffa"/>
        <w:rPr>
          <w:b/>
        </w:rPr>
      </w:pPr>
      <w:r w:rsidRPr="00CC3AFA">
        <w:rPr>
          <w:b/>
        </w:rPr>
        <w:t>Результаты расчёта</w:t>
      </w:r>
    </w:p>
    <w:p w14:paraId="4256A916" w14:textId="60FF1C69" w:rsidR="00DA7BA1" w:rsidRPr="00CC3AFA" w:rsidRDefault="00DA7BA1" w:rsidP="00DA7BA1">
      <w:pPr>
        <w:snapToGrid/>
        <w:spacing w:before="0" w:after="0" w:line="360" w:lineRule="auto"/>
        <w:contextualSpacing w:val="0"/>
        <w:rPr>
          <w:rFonts w:eastAsia="Calibri" w:cs="Times New Roman"/>
          <w:iCs/>
          <w:sz w:val="26"/>
          <w:szCs w:val="26"/>
        </w:rPr>
      </w:pPr>
      <w:r w:rsidRPr="00CC3AFA">
        <w:rPr>
          <w:rFonts w:eastAsia="Calibri" w:cs="Times New Roman"/>
          <w:iCs/>
          <w:sz w:val="26"/>
          <w:szCs w:val="26"/>
        </w:rPr>
        <w:t>1. Результаты расчёта интенсивности отказов, параметра потока отказов, среднего времени до восстановления, интенсивности восстановления и вероятности состояний сети, соответствующих отказу каждого из участков ТС, приведены в таблице 7 приложения Д. На рисунке 1</w:t>
      </w:r>
      <w:r w:rsidR="003040E7" w:rsidRPr="00CC3AFA">
        <w:rPr>
          <w:rFonts w:eastAsia="Calibri" w:cs="Times New Roman"/>
          <w:iCs/>
          <w:sz w:val="26"/>
          <w:szCs w:val="26"/>
        </w:rPr>
        <w:t>.74</w:t>
      </w:r>
      <w:r w:rsidRPr="00CC3AFA">
        <w:rPr>
          <w:rFonts w:eastAsia="Calibri" w:cs="Times New Roman"/>
          <w:iCs/>
          <w:sz w:val="26"/>
          <w:szCs w:val="26"/>
        </w:rPr>
        <w:t xml:space="preserve"> представлены результаты расчёта интенсивности отказов участков ТС. </w:t>
      </w:r>
    </w:p>
    <w:p w14:paraId="11A179AD" w14:textId="77777777" w:rsidR="00DA7BA1" w:rsidRPr="00CC3AFA" w:rsidRDefault="00DA7BA1" w:rsidP="00DA7BA1">
      <w:pPr>
        <w:snapToGrid/>
        <w:spacing w:before="0" w:after="0" w:line="360" w:lineRule="auto"/>
        <w:contextualSpacing w:val="0"/>
        <w:rPr>
          <w:rFonts w:eastAsia="Calibri" w:cs="Times New Roman"/>
          <w:iCs/>
          <w:sz w:val="26"/>
          <w:szCs w:val="26"/>
        </w:rPr>
      </w:pPr>
      <w:r w:rsidRPr="00CC3AFA">
        <w:rPr>
          <w:rFonts w:eastAsia="Calibri" w:cs="Times New Roman"/>
          <w:iCs/>
          <w:sz w:val="26"/>
          <w:szCs w:val="26"/>
        </w:rPr>
        <w:t>Большие значения интенсивностей отказов участков обусловлены длительным сроком их эксплуатации - более 25 лет. Техническое состояние и условия эксплуатации этих участков следует еще раз проанализировать и на основе этого анализа разработать предложения по замене участков.</w:t>
      </w:r>
    </w:p>
    <w:p w14:paraId="7AC59CAA" w14:textId="19F8CC33" w:rsidR="00DA7BA1" w:rsidRPr="00CC3AFA" w:rsidRDefault="00DA7BA1" w:rsidP="00DA7BA1">
      <w:pPr>
        <w:snapToGrid/>
        <w:spacing w:before="0" w:after="0" w:line="360" w:lineRule="auto"/>
        <w:contextualSpacing w:val="0"/>
        <w:rPr>
          <w:rFonts w:eastAsia="Calibri" w:cs="Times New Roman"/>
          <w:iCs/>
          <w:sz w:val="26"/>
          <w:szCs w:val="26"/>
        </w:rPr>
      </w:pPr>
      <w:r w:rsidRPr="00CC3AFA">
        <w:rPr>
          <w:rFonts w:eastAsia="Calibri" w:cs="Times New Roman"/>
          <w:iCs/>
          <w:sz w:val="26"/>
          <w:szCs w:val="26"/>
        </w:rPr>
        <w:t>2. Учёт длины участков в значениях параметра потока отказов, выделяет участки с наибольшими вероятностями отказов: 28, 29, 61 (рисунок 1</w:t>
      </w:r>
      <w:r w:rsidR="003040E7" w:rsidRPr="00CC3AFA">
        <w:rPr>
          <w:rFonts w:eastAsia="Calibri" w:cs="Times New Roman"/>
          <w:iCs/>
          <w:sz w:val="26"/>
          <w:szCs w:val="26"/>
        </w:rPr>
        <w:t>.</w:t>
      </w:r>
      <w:r w:rsidRPr="00CC3AFA">
        <w:rPr>
          <w:rFonts w:eastAsia="Calibri" w:cs="Times New Roman"/>
          <w:iCs/>
          <w:sz w:val="26"/>
          <w:szCs w:val="26"/>
        </w:rPr>
        <w:t>7</w:t>
      </w:r>
      <w:r w:rsidR="003040E7" w:rsidRPr="00CC3AFA">
        <w:rPr>
          <w:rFonts w:eastAsia="Calibri" w:cs="Times New Roman"/>
          <w:iCs/>
          <w:sz w:val="26"/>
          <w:szCs w:val="26"/>
        </w:rPr>
        <w:t>5</w:t>
      </w:r>
      <w:r w:rsidRPr="00CC3AFA">
        <w:rPr>
          <w:rFonts w:eastAsia="Calibri" w:cs="Times New Roman"/>
          <w:iCs/>
          <w:sz w:val="26"/>
          <w:szCs w:val="26"/>
        </w:rPr>
        <w:t>).</w:t>
      </w:r>
    </w:p>
    <w:p w14:paraId="0A181627" w14:textId="77777777" w:rsidR="00DA7BA1" w:rsidRPr="00CC3AFA" w:rsidRDefault="00DA7BA1" w:rsidP="00DA7BA1">
      <w:pPr>
        <w:snapToGrid/>
        <w:spacing w:before="0" w:after="0" w:line="360" w:lineRule="auto"/>
        <w:ind w:firstLine="708"/>
        <w:contextualSpacing w:val="0"/>
        <w:rPr>
          <w:rFonts w:eastAsia="Calibri" w:cs="Times New Roman"/>
          <w:iCs/>
          <w:sz w:val="26"/>
          <w:szCs w:val="26"/>
        </w:rPr>
      </w:pPr>
      <w:r w:rsidRPr="00CC3AFA">
        <w:rPr>
          <w:rFonts w:eastAsia="Calibri" w:cs="Times New Roman"/>
          <w:iCs/>
          <w:sz w:val="26"/>
          <w:szCs w:val="26"/>
        </w:rPr>
        <w:t>3. Значение стационарной вероятности рабочего состояния сети составляет 0,99613 (формула 8).</w:t>
      </w:r>
    </w:p>
    <w:p w14:paraId="59169B53" w14:textId="460E4C78" w:rsidR="00DA7BA1" w:rsidRPr="00CC3AFA" w:rsidRDefault="00DA7BA1" w:rsidP="00DA7BA1">
      <w:pPr>
        <w:snapToGrid/>
        <w:spacing w:before="0" w:after="0" w:line="360" w:lineRule="auto"/>
        <w:contextualSpacing w:val="0"/>
        <w:rPr>
          <w:rFonts w:eastAsia="Calibri" w:cs="Times New Roman"/>
          <w:iCs/>
          <w:sz w:val="26"/>
          <w:szCs w:val="26"/>
        </w:rPr>
      </w:pPr>
      <w:r w:rsidRPr="00CC3AFA">
        <w:rPr>
          <w:rFonts w:eastAsia="Calibri" w:cs="Times New Roman"/>
          <w:iCs/>
          <w:sz w:val="26"/>
          <w:szCs w:val="26"/>
        </w:rPr>
        <w:t>Вероятности состояния, соответствующие отказам одного из элементов ТС и рассчитанные по формуле (9), приведены на рисунке 1</w:t>
      </w:r>
      <w:r w:rsidR="003040E7" w:rsidRPr="00CC3AFA">
        <w:rPr>
          <w:rFonts w:eastAsia="Calibri" w:cs="Times New Roman"/>
          <w:iCs/>
          <w:sz w:val="26"/>
          <w:szCs w:val="26"/>
        </w:rPr>
        <w:t>.76 и в таблице 7</w:t>
      </w:r>
      <w:r w:rsidR="003040E7" w:rsidRPr="00CC3AFA">
        <w:rPr>
          <w:rFonts w:eastAsia="Calibri" w:cs="Times New Roman"/>
          <w:iCs/>
          <w:sz w:val="26"/>
          <w:szCs w:val="26"/>
        </w:rPr>
        <w:br/>
      </w:r>
      <w:r w:rsidRPr="00CC3AFA">
        <w:rPr>
          <w:rFonts w:eastAsia="Calibri" w:cs="Times New Roman"/>
          <w:iCs/>
          <w:sz w:val="26"/>
          <w:szCs w:val="26"/>
        </w:rPr>
        <w:t>приложения Д.</w:t>
      </w:r>
    </w:p>
    <w:p w14:paraId="5351B217" w14:textId="77777777" w:rsidR="00DA7BA1" w:rsidRPr="00CC3AFA" w:rsidRDefault="00DA7BA1" w:rsidP="00DA7BA1">
      <w:pPr>
        <w:snapToGrid/>
        <w:spacing w:before="0" w:after="0" w:line="360" w:lineRule="auto"/>
        <w:contextualSpacing w:val="0"/>
        <w:rPr>
          <w:rFonts w:eastAsia="Calibri" w:cs="Times New Roman"/>
          <w:iCs/>
          <w:sz w:val="26"/>
          <w:szCs w:val="26"/>
        </w:rPr>
      </w:pPr>
      <w:r w:rsidRPr="00CC3AFA">
        <w:rPr>
          <w:rFonts w:eastAsia="Calibri" w:cs="Times New Roman"/>
          <w:iCs/>
          <w:sz w:val="26"/>
          <w:szCs w:val="26"/>
        </w:rPr>
        <w:t>При вычислении вероятностей состояния ТС, кроме срока службы и длины участка, учитывается его диаметр и время восстановления после отказа. Наибольший вклад в состояния ТС с отказами вносят участки 6, 28, 61.</w:t>
      </w:r>
    </w:p>
    <w:p w14:paraId="002A0EA0" w14:textId="687FC3AC" w:rsidR="00DA7BA1" w:rsidRPr="00CC3AFA" w:rsidRDefault="00DA7BA1" w:rsidP="00DA7BA1">
      <w:pPr>
        <w:tabs>
          <w:tab w:val="left" w:pos="709"/>
        </w:tabs>
        <w:autoSpaceDE w:val="0"/>
        <w:autoSpaceDN w:val="0"/>
        <w:adjustRightInd w:val="0"/>
        <w:snapToGrid/>
        <w:spacing w:before="0" w:after="0" w:line="360" w:lineRule="auto"/>
        <w:ind w:right="-1"/>
        <w:contextualSpacing w:val="0"/>
        <w:jc w:val="left"/>
        <w:rPr>
          <w:rFonts w:eastAsia="Times New Roman" w:cs="Times New Roman"/>
          <w:sz w:val="24"/>
          <w:szCs w:val="24"/>
          <w:lang w:eastAsia="ru-RU"/>
        </w:rPr>
      </w:pPr>
      <w:r w:rsidRPr="00CC3AFA">
        <w:rPr>
          <w:rFonts w:eastAsia="Times New Roman" w:cs="Times New Roman"/>
          <w:sz w:val="26"/>
          <w:szCs w:val="26"/>
          <w:lang w:eastAsia="ru-RU"/>
        </w:rPr>
        <w:t xml:space="preserve">4. </w:t>
      </w:r>
      <w:r w:rsidRPr="00CC3AFA">
        <w:rPr>
          <w:rFonts w:eastAsia="Times New Roman" w:cs="Times New Roman"/>
          <w:sz w:val="26"/>
          <w:szCs w:val="24"/>
          <w:lang w:eastAsia="ru-RU"/>
        </w:rPr>
        <w:t xml:space="preserve">В случае аварии в тепловых сетях, происходит перераспределение потоков, открывают задвижки на перемычках. Проведя гидравлические расчёты при авариях в программном пакете </w:t>
      </w:r>
      <w:r w:rsidRPr="00CC3AFA">
        <w:rPr>
          <w:rFonts w:eastAsia="Times New Roman" w:cs="Times New Roman"/>
          <w:sz w:val="26"/>
          <w:szCs w:val="24"/>
          <w:lang w:val="en-US" w:eastAsia="ru-RU"/>
        </w:rPr>
        <w:t>Zulu</w:t>
      </w:r>
      <w:r w:rsidRPr="00CC3AFA">
        <w:rPr>
          <w:rFonts w:eastAsia="Times New Roman" w:cs="Times New Roman"/>
          <w:sz w:val="26"/>
          <w:szCs w:val="24"/>
          <w:lang w:eastAsia="ru-RU"/>
        </w:rPr>
        <w:t>, были получены расходы теплоносителя у потребителей относительно расчётного уровня. В тупиковых ответвлениях, при аварии на участке, отключается теплоснабжения всех потребителей находящихся за этим участком.</w:t>
      </w:r>
    </w:p>
    <w:p w14:paraId="37000450" w14:textId="5F46822E" w:rsidR="00DA7BA1" w:rsidRPr="00CC3AFA" w:rsidRDefault="00DA7BA1" w:rsidP="00DA7BA1">
      <w:pPr>
        <w:pStyle w:val="afffa"/>
        <w:ind w:firstLine="0"/>
      </w:pPr>
      <w:r w:rsidRPr="00CC3AFA">
        <w:rPr>
          <w:noProof/>
          <w:lang w:eastAsia="ru-RU"/>
        </w:rPr>
        <w:drawing>
          <wp:inline distT="0" distB="0" distL="0" distR="0" wp14:anchorId="2EFD0657" wp14:editId="49A0D22F">
            <wp:extent cx="6120765" cy="3940642"/>
            <wp:effectExtent l="0" t="0" r="0" b="3175"/>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4DF30CCC" w14:textId="77F61E18" w:rsidR="00DA7BA1" w:rsidRPr="00CC3AFA" w:rsidRDefault="00DA7BA1" w:rsidP="00DA7BA1">
      <w:pPr>
        <w:pStyle w:val="21"/>
      </w:pPr>
      <w:r w:rsidRPr="00CC3AFA">
        <w:t>Интенсивность отказов элементов ТС (п. Новогорный)</w:t>
      </w:r>
    </w:p>
    <w:p w14:paraId="5F691D7A" w14:textId="5E9CBC77" w:rsidR="00DA7BA1" w:rsidRPr="00CC3AFA" w:rsidRDefault="00DA7BA1" w:rsidP="00DA7BA1">
      <w:pPr>
        <w:pStyle w:val="afffa"/>
        <w:ind w:firstLine="0"/>
      </w:pPr>
      <w:r w:rsidRPr="00CC3AFA">
        <w:rPr>
          <w:noProof/>
          <w:lang w:eastAsia="ru-RU"/>
        </w:rPr>
        <w:drawing>
          <wp:inline distT="0" distB="0" distL="0" distR="0" wp14:anchorId="63629F5B" wp14:editId="06F8C4C1">
            <wp:extent cx="6120765" cy="3955097"/>
            <wp:effectExtent l="0" t="0" r="0" b="7620"/>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4FE7DD7D" w14:textId="11A76F65" w:rsidR="00DA7BA1" w:rsidRPr="00CC3AFA" w:rsidRDefault="00DA7BA1" w:rsidP="00DA7BA1">
      <w:pPr>
        <w:pStyle w:val="21"/>
      </w:pPr>
      <w:r w:rsidRPr="00CC3AFA">
        <w:t>Параметр потока отказов элементов ТС (п. Новогорный)</w:t>
      </w:r>
    </w:p>
    <w:p w14:paraId="0D9BFA3E" w14:textId="086E6ECB" w:rsidR="00DA7BA1" w:rsidRPr="00CC3AFA" w:rsidRDefault="007B5142" w:rsidP="007B5142">
      <w:pPr>
        <w:pStyle w:val="afffa"/>
        <w:ind w:firstLine="0"/>
      </w:pPr>
      <w:r w:rsidRPr="00CC3AFA">
        <w:rPr>
          <w:noProof/>
          <w:lang w:eastAsia="ru-RU"/>
        </w:rPr>
        <w:drawing>
          <wp:inline distT="0" distB="0" distL="0" distR="0" wp14:anchorId="0F9D0770" wp14:editId="191C8224">
            <wp:extent cx="6120765" cy="4247994"/>
            <wp:effectExtent l="0" t="0" r="0" b="635"/>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0B262117" w14:textId="42F2C6E5" w:rsidR="007B5142" w:rsidRPr="00CC3AFA" w:rsidRDefault="007B5142" w:rsidP="007B5142">
      <w:pPr>
        <w:pStyle w:val="21"/>
        <w:jc w:val="center"/>
      </w:pPr>
      <w:r w:rsidRPr="00CC3AFA">
        <w:t>Вероятности состояния ТС, соответствующие отказам её элементов (п. Новогорный)</w:t>
      </w:r>
    </w:p>
    <w:p w14:paraId="5F409563" w14:textId="743EE349" w:rsidR="007B5142" w:rsidRPr="00CC3AFA" w:rsidRDefault="007B5142" w:rsidP="007B5142">
      <w:pPr>
        <w:pStyle w:val="afffa"/>
      </w:pPr>
      <w:r w:rsidRPr="00CC3AFA">
        <w:t>5. Коэффициенты готовности относительно расчетного уровня теплоснабжения потребителей</w:t>
      </w:r>
      <w:proofErr w:type="gramStart"/>
      <w:r w:rsidRPr="00CC3AFA">
        <w:t xml:space="preserve"> (</w:t>
      </w:r>
      <m:oMath>
        <m:sSub>
          <m:sSubPr>
            <m:ctrlPr>
              <w:rPr>
                <w:rFonts w:ascii="Cambria Math" w:hAnsi="Cambria Math"/>
              </w:rPr>
            </m:ctrlPr>
          </m:sSubPr>
          <m:e>
            <m:r>
              <w:rPr>
                <w:rFonts w:ascii="Cambria Math" w:hAnsi="Cambria Math"/>
              </w:rPr>
              <m:t>K</m:t>
            </m:r>
          </m:e>
          <m:sub>
            <m:r>
              <w:rPr>
                <w:rFonts w:ascii="Cambria Math" w:hAnsi="Cambria Math"/>
              </w:rPr>
              <m:t>j</m:t>
            </m:r>
          </m:sub>
        </m:sSub>
      </m:oMath>
      <w:r w:rsidRPr="00CC3AFA">
        <w:t xml:space="preserve">) </w:t>
      </w:r>
      <w:proofErr w:type="gramEnd"/>
      <w:r w:rsidRPr="00CC3AFA">
        <w:t xml:space="preserve">определяются в соответствии с (11), при этом для каждого потребителя во множество </w:t>
      </w:r>
      <m:oMath>
        <m:sSub>
          <m:sSubPr>
            <m:ctrlPr>
              <w:rPr>
                <w:rFonts w:ascii="Cambria Math" w:hAnsi="Cambria Math"/>
              </w:rPr>
            </m:ctrlPr>
          </m:sSubPr>
          <m:e>
            <m:r>
              <w:rPr>
                <w:rFonts w:ascii="Cambria Math" w:hAnsi="Cambria Math"/>
              </w:rPr>
              <m:t>F</m:t>
            </m:r>
          </m:e>
          <m:sub>
            <m:r>
              <w:rPr>
                <w:rFonts w:ascii="Cambria Math" w:hAnsi="Cambria Math"/>
              </w:rPr>
              <m:t>j</m:t>
            </m:r>
          </m:sub>
        </m:sSub>
      </m:oMath>
      <w:r w:rsidRPr="00CC3AFA">
        <w:t xml:space="preserve"> включаются все элементы сети, кроме входящих в путь его снабжения.</w:t>
      </w:r>
    </w:p>
    <w:p w14:paraId="4BAFE3E9" w14:textId="15DE4F11" w:rsidR="007B5142" w:rsidRPr="00CC3AFA" w:rsidRDefault="007B5142" w:rsidP="007B5142">
      <w:pPr>
        <w:pStyle w:val="afffa"/>
      </w:pPr>
      <w:r w:rsidRPr="00CC3AFA">
        <w:t xml:space="preserve">6. Для определения по формуле (12) величин </w:t>
      </w:r>
      <m:oMath>
        <m:sSub>
          <m:sSubPr>
            <m:ctrlPr>
              <w:rPr>
                <w:rFonts w:ascii="Cambria Math" w:hAnsi="Cambria Math"/>
              </w:rPr>
            </m:ctrlPr>
          </m:sSubPr>
          <m:e>
            <m:r>
              <w:rPr>
                <w:rFonts w:ascii="Cambria Math" w:hAnsi="Cambria Math"/>
              </w:rPr>
              <m:t>P</m:t>
            </m:r>
          </m:e>
          <m:sub>
            <m:r>
              <w:rPr>
                <w:rFonts w:ascii="Cambria Math" w:hAnsi="Cambria Math"/>
              </w:rPr>
              <m:t>j</m:t>
            </m:r>
          </m:sub>
        </m:sSub>
      </m:oMath>
      <w:r w:rsidRPr="00CC3AFA">
        <w:t xml:space="preserve"> - вероятностей безотказного теплоснабжения потребителей по отношению к пониженному уровню сначала рассчитываются температуры наружного воздуха </w:t>
      </w:r>
      <m:oMath>
        <m:sSubSup>
          <m:sSubSupPr>
            <m:ctrlPr>
              <w:rPr>
                <w:rFonts w:ascii="Cambria Math" w:hAnsi="Cambria Math"/>
              </w:rPr>
            </m:ctrlPr>
          </m:sSubSupPr>
          <m:e>
            <m:r>
              <w:rPr>
                <w:rFonts w:ascii="Cambria Math" w:hAnsi="Cambria Math"/>
              </w:rPr>
              <m:t>t</m:t>
            </m:r>
          </m:e>
          <m:sub>
            <m:r>
              <w:rPr>
                <w:rFonts w:ascii="Cambria Math" w:hAnsi="Cambria Math"/>
              </w:rPr>
              <m:t>j</m:t>
            </m:r>
            <m:r>
              <m:rPr>
                <m:sty m:val="p"/>
              </m:rPr>
              <w:rPr>
                <w:rFonts w:ascii="Cambria Math" w:hAnsi="Cambria Math"/>
              </w:rPr>
              <m:t>,</m:t>
            </m:r>
            <m:r>
              <w:rPr>
                <w:rFonts w:ascii="Cambria Math" w:hAnsi="Cambria Math"/>
              </w:rPr>
              <m:t>f</m:t>
            </m:r>
          </m:sub>
          <m:sup>
            <m:r>
              <m:rPr>
                <m:sty m:val="p"/>
              </m:rPr>
              <w:rPr>
                <w:rFonts w:ascii="Cambria Math" w:hAnsi="Cambria Math"/>
              </w:rPr>
              <m:t>рав</m:t>
            </m:r>
          </m:sup>
        </m:sSubSup>
      </m:oMath>
      <w:r w:rsidRPr="00CC3AFA">
        <w:t xml:space="preserve"> (формулы (13) и (13а)), при которых время восстановления f-го элемента равно временному резерву j-го потребителя. В формулах (13) и (13а) учитываются относительные расходы тепла у потребителей при отказе элементов, полученные из гидравлических расчётов.   </w:t>
      </w:r>
    </w:p>
    <w:p w14:paraId="35C73F88" w14:textId="4EA422F3" w:rsidR="007B5142" w:rsidRPr="00CC3AFA" w:rsidRDefault="007B5142" w:rsidP="007B5142">
      <w:pPr>
        <w:pStyle w:val="afffa"/>
      </w:pPr>
      <w:r w:rsidRPr="00CC3AFA">
        <w:t xml:space="preserve">Для расчёта </w:t>
      </w:r>
      <m:oMath>
        <m:sSubSup>
          <m:sSubSupPr>
            <m:ctrlPr>
              <w:rPr>
                <w:rFonts w:ascii="Cambria Math" w:hAnsi="Cambria Math"/>
                <w:i/>
                <w:lang w:val="en-US"/>
              </w:rPr>
            </m:ctrlPr>
          </m:sSubSupPr>
          <m:e>
            <m:r>
              <w:rPr>
                <w:rFonts w:ascii="Cambria Math" w:hAnsi="Cambria Math"/>
                <w:lang w:val="en-US"/>
              </w:rPr>
              <m:t>t</m:t>
            </m:r>
          </m:e>
          <m:sub>
            <m:r>
              <w:rPr>
                <w:rFonts w:ascii="Cambria Math" w:hAnsi="Cambria Math"/>
                <w:lang w:val="en-US"/>
              </w:rPr>
              <m:t>j</m:t>
            </m:r>
            <m:r>
              <w:rPr>
                <w:rFonts w:ascii="Cambria Math" w:hAnsi="Cambria Math"/>
              </w:rPr>
              <m:t>,</m:t>
            </m:r>
            <m:r>
              <w:rPr>
                <w:rFonts w:ascii="Cambria Math" w:hAnsi="Cambria Math"/>
                <w:lang w:val="en-US"/>
              </w:rPr>
              <m:t>f</m:t>
            </m:r>
          </m:sub>
          <m:sup>
            <m:r>
              <w:rPr>
                <w:rFonts w:ascii="Cambria Math" w:hAnsi="Cambria Math"/>
              </w:rPr>
              <m:t>рав</m:t>
            </m:r>
          </m:sup>
        </m:sSubSup>
      </m:oMath>
      <w:r w:rsidRPr="00CC3AFA">
        <w:t xml:space="preserve"> будем использовать следующие значения: коэффициент аккумуляции зданий </w:t>
      </w:r>
      <w:r w:rsidRPr="00CC3AFA">
        <w:object w:dxaOrig="720" w:dyaOrig="320" w14:anchorId="0858B1BD">
          <v:shape id="_x0000_i1038" type="#_x0000_t75" style="width:36pt;height:18.75pt" o:ole="">
            <v:imagedata r:id="rId82" o:title=""/>
          </v:shape>
          <o:OLEObject Type="Embed" ProgID="Equation.3" ShapeID="_x0000_i1038" DrawAspect="Content" ObjectID="_1540643951" r:id="rId113"/>
        </w:object>
      </w:r>
      <w:r w:rsidRPr="00CC3AFA">
        <w:t>ч, расчётная температура в здании</w:t>
      </w:r>
      <w:proofErr w:type="gramStart"/>
      <w:r w:rsidRPr="00CC3AFA">
        <w:t xml:space="preserve"> </w:t>
      </w:r>
      <w:r w:rsidRPr="00CC3AFA">
        <w:object w:dxaOrig="800" w:dyaOrig="320" w14:anchorId="4DA75948">
          <v:shape id="_x0000_i1039" type="#_x0000_t75" style="width:42pt;height:18.75pt" o:ole="">
            <v:imagedata r:id="rId84" o:title=""/>
          </v:shape>
          <o:OLEObject Type="Embed" ProgID="Equation.3" ShapeID="_x0000_i1039" DrawAspect="Content" ObjectID="_1540643952" r:id="rId114"/>
        </w:object>
      </w:r>
      <w:r w:rsidRPr="00CC3AFA">
        <w:t>°С</w:t>
      </w:r>
      <w:proofErr w:type="gramEnd"/>
      <w:r w:rsidRPr="00CC3AFA">
        <w:t xml:space="preserve">, минимально допустимая внутренняя температура  </w:t>
      </w:r>
      <w:r w:rsidRPr="00CC3AFA">
        <w:object w:dxaOrig="840" w:dyaOrig="360" w14:anchorId="2818ECC9">
          <v:shape id="_x0000_i1040" type="#_x0000_t75" style="width:42pt;height:18.75pt" o:ole="">
            <v:imagedata r:id="rId86" o:title=""/>
          </v:shape>
          <o:OLEObject Type="Embed" ProgID="Equation.3" ShapeID="_x0000_i1040" DrawAspect="Content" ObjectID="_1540643953" r:id="rId115"/>
        </w:object>
      </w:r>
      <w:r w:rsidRPr="00CC3AFA">
        <w:t>°С.</w:t>
      </w:r>
    </w:p>
    <w:p w14:paraId="37DD0EBC" w14:textId="126F9E4B" w:rsidR="007B5142" w:rsidRPr="00CC3AFA" w:rsidRDefault="007B5142" w:rsidP="007B5142">
      <w:pPr>
        <w:pStyle w:val="afffa"/>
      </w:pPr>
      <w:r w:rsidRPr="00CC3AFA">
        <w:t xml:space="preserve">Далее по формуле (14) рассчитаем продолжительности стояния этих температур </w:t>
      </w:r>
      <m:oMath>
        <m:sSubSup>
          <m:sSubSupPr>
            <m:ctrlPr>
              <w:rPr>
                <w:rFonts w:ascii="Cambria Math" w:hAnsi="Cambria Math"/>
              </w:rPr>
            </m:ctrlPr>
          </m:sSubSupPr>
          <m:e>
            <m:r>
              <w:rPr>
                <w:rFonts w:ascii="Cambria Math" w:hAnsi="Cambria Math"/>
              </w:rPr>
              <m:t>τ</m:t>
            </m:r>
          </m:e>
          <m:sub>
            <m:r>
              <w:rPr>
                <w:rFonts w:ascii="Cambria Math" w:hAnsi="Cambria Math"/>
              </w:rPr>
              <m:t>j</m:t>
            </m:r>
            <m:r>
              <m:rPr>
                <m:sty m:val="p"/>
              </m:rPr>
              <w:rPr>
                <w:rFonts w:ascii="Cambria Math" w:hAnsi="Cambria Math"/>
              </w:rPr>
              <m:t>,</m:t>
            </m:r>
            <m:r>
              <w:rPr>
                <w:rFonts w:ascii="Cambria Math" w:hAnsi="Cambria Math"/>
              </w:rPr>
              <m:t>f</m:t>
            </m:r>
          </m:sub>
          <m:sup>
            <m:r>
              <m:rPr>
                <m:sty m:val="p"/>
              </m:rPr>
              <w:rPr>
                <w:rFonts w:ascii="Cambria Math" w:hAnsi="Cambria Math"/>
              </w:rPr>
              <m:t>рав</m:t>
            </m:r>
          </m:sup>
        </m:sSubSup>
      </m:oMath>
      <w:r w:rsidRPr="00CC3AFA">
        <w:t xml:space="preserve"> (правила и зависимости для их определения изложены в п. 9.2 раздела 1.4).</w:t>
      </w:r>
    </w:p>
    <w:p w14:paraId="368B2354" w14:textId="77777777" w:rsidR="007B5142" w:rsidRPr="00CC3AFA" w:rsidRDefault="007B5142" w:rsidP="007B5142">
      <w:pPr>
        <w:pStyle w:val="afffa"/>
      </w:pPr>
      <w:r w:rsidRPr="00CC3AFA">
        <w:t>7. Значения рассчитанных показателей надёжности теплоснабжения приведены в таблице 8 приложения Д.</w:t>
      </w:r>
    </w:p>
    <w:p w14:paraId="12D72FF9" w14:textId="56D523B2" w:rsidR="007B5142" w:rsidRPr="00CC3AFA" w:rsidRDefault="007B5142" w:rsidP="007B5142">
      <w:pPr>
        <w:pStyle w:val="afffa"/>
      </w:pPr>
      <w:r w:rsidRPr="00CC3AFA">
        <w:t>8. Сопоставление полученных значений показателей надёжности с нормативными значениями показывает, что коэффициент готовности</w:t>
      </w:r>
      <w:proofErr w:type="gramStart"/>
      <w:r w:rsidRPr="00CC3AFA">
        <w:t xml:space="preserve"> (</w:t>
      </w:r>
      <m:oMath>
        <m:sSub>
          <m:sSubPr>
            <m:ctrlPr>
              <w:rPr>
                <w:rFonts w:ascii="Cambria Math" w:hAnsi="Cambria Math"/>
                <w:b/>
                <w:i/>
              </w:rPr>
            </m:ctrlPr>
          </m:sSubPr>
          <m:e>
            <m:r>
              <m:rPr>
                <m:sty m:val="bi"/>
              </m:rPr>
              <w:rPr>
                <w:rFonts w:ascii="Cambria Math" w:hAnsi="Cambria Math"/>
              </w:rPr>
              <m:t>K</m:t>
            </m:r>
          </m:e>
          <m:sub>
            <m:r>
              <m:rPr>
                <m:sty m:val="bi"/>
              </m:rPr>
              <w:rPr>
                <w:rFonts w:ascii="Cambria Math" w:hAnsi="Cambria Math"/>
              </w:rPr>
              <m:t>j</m:t>
            </m:r>
          </m:sub>
        </m:sSub>
        <m:r>
          <m:rPr>
            <m:sty m:val="bi"/>
          </m:rPr>
          <w:rPr>
            <w:rFonts w:ascii="Cambria Math" w:hAnsi="Cambria Math"/>
          </w:rPr>
          <m:t>)</m:t>
        </m:r>
      </m:oMath>
      <w:r w:rsidRPr="00CC3AFA">
        <w:t xml:space="preserve"> </w:t>
      </w:r>
      <w:proofErr w:type="gramEnd"/>
      <w:r w:rsidRPr="00CC3AFA">
        <w:t>и вероятность безотказного теплоснабжения (</w:t>
      </w:r>
      <m:oMath>
        <m:sSub>
          <m:sSubPr>
            <m:ctrlPr>
              <w:rPr>
                <w:rFonts w:ascii="Cambria Math" w:hAnsi="Cambria Math"/>
                <w:b/>
                <w:i/>
              </w:rPr>
            </m:ctrlPr>
          </m:sSubPr>
          <m:e>
            <m:r>
              <m:rPr>
                <m:sty m:val="bi"/>
              </m:rPr>
              <w:rPr>
                <w:rFonts w:ascii="Cambria Math" w:hAnsi="Cambria Math"/>
              </w:rPr>
              <m:t>P</m:t>
            </m:r>
          </m:e>
          <m:sub>
            <m:r>
              <m:rPr>
                <m:sty m:val="bi"/>
              </m:rPr>
              <w:rPr>
                <w:rFonts w:ascii="Cambria Math" w:hAnsi="Cambria Math"/>
              </w:rPr>
              <m:t>j</m:t>
            </m:r>
          </m:sub>
        </m:sSub>
      </m:oMath>
      <w:r w:rsidRPr="00CC3AFA">
        <w:rPr>
          <w:b/>
        </w:rPr>
        <w:t xml:space="preserve">) </w:t>
      </w:r>
      <w:r w:rsidRPr="00CC3AFA">
        <w:t>для всех потребителей намного выше нормативного значения (рисунок 1</w:t>
      </w:r>
      <w:r w:rsidR="003040E7" w:rsidRPr="00CC3AFA">
        <w:t>.77</w:t>
      </w:r>
      <w:r w:rsidRPr="00CC3AFA">
        <w:t>-</w:t>
      </w:r>
      <w:r w:rsidR="003040E7" w:rsidRPr="00CC3AFA">
        <w:t>1.78</w:t>
      </w:r>
      <w:r w:rsidRPr="00CC3AFA">
        <w:t>).</w:t>
      </w:r>
    </w:p>
    <w:p w14:paraId="300ABA13" w14:textId="7559293A" w:rsidR="00DA7BA1" w:rsidRPr="00CC3AFA" w:rsidRDefault="007B5142" w:rsidP="007B5142">
      <w:pPr>
        <w:pStyle w:val="afffa"/>
        <w:ind w:firstLine="0"/>
      </w:pPr>
      <w:r w:rsidRPr="00CC3AFA">
        <w:rPr>
          <w:noProof/>
          <w:lang w:eastAsia="ru-RU"/>
        </w:rPr>
        <w:drawing>
          <wp:inline distT="0" distB="0" distL="0" distR="0" wp14:anchorId="788F82B7" wp14:editId="6776B28C">
            <wp:extent cx="6153150" cy="4181475"/>
            <wp:effectExtent l="0" t="0" r="0" b="0"/>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0178C2EF" w14:textId="429B7CB7" w:rsidR="007B5142" w:rsidRPr="00CC3AFA" w:rsidRDefault="007B5142" w:rsidP="007B5142">
      <w:pPr>
        <w:pStyle w:val="21"/>
        <w:jc w:val="center"/>
      </w:pPr>
      <w:r w:rsidRPr="00CC3AFA">
        <w:t>Сопоставление коэффициентов готовности (K_j) с нормативным значением (п. Новогорный)</w:t>
      </w:r>
    </w:p>
    <w:p w14:paraId="26912B91" w14:textId="2421E6B5" w:rsidR="00DA7BA1" w:rsidRPr="00CC3AFA" w:rsidRDefault="007B5142" w:rsidP="007B5142">
      <w:pPr>
        <w:pStyle w:val="afffa"/>
        <w:ind w:firstLine="0"/>
      </w:pPr>
      <w:r w:rsidRPr="00CC3AFA">
        <w:rPr>
          <w:noProof/>
          <w:lang w:eastAsia="ru-RU"/>
        </w:rPr>
        <w:drawing>
          <wp:inline distT="0" distB="0" distL="0" distR="0" wp14:anchorId="439C7E74" wp14:editId="74F36908">
            <wp:extent cx="6057900" cy="3686175"/>
            <wp:effectExtent l="0" t="0" r="0" b="0"/>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2853C56F" w14:textId="3D8312D5" w:rsidR="007B5142" w:rsidRPr="00CC3AFA" w:rsidRDefault="007B5142" w:rsidP="007B5142">
      <w:pPr>
        <w:pStyle w:val="21"/>
        <w:jc w:val="center"/>
      </w:pPr>
      <w:r w:rsidRPr="00CC3AFA">
        <w:t>Сопоставление вероятностей (P_j) с нормативным значением (п. Новогорный)</w:t>
      </w:r>
    </w:p>
    <w:p w14:paraId="0799E530" w14:textId="6C823C9D" w:rsidR="00C072FE" w:rsidRPr="00CC3AFA" w:rsidRDefault="007C1309" w:rsidP="008971BB">
      <w:pPr>
        <w:pStyle w:val="04111"/>
      </w:pPr>
      <w:bookmarkStart w:id="86" w:name="_Toc463850836"/>
      <w:r w:rsidRPr="00CC3AFA">
        <w:t>Анализ результатов расчета</w:t>
      </w:r>
      <w:bookmarkEnd w:id="86"/>
    </w:p>
    <w:p w14:paraId="26204181" w14:textId="77777777" w:rsidR="007C1309" w:rsidRPr="00CC3AFA" w:rsidRDefault="007C1309" w:rsidP="007C1309">
      <w:pPr>
        <w:pStyle w:val="00"/>
      </w:pPr>
      <w:r w:rsidRPr="00CC3AFA">
        <w:t>Проанализировав результаты расчёта надёжности теплоснабжения потребителей от АТЭЦ, котельной Медгородка, котельной п. Метилино получены следующие итоги:</w:t>
      </w:r>
    </w:p>
    <w:p w14:paraId="3E7DAF61" w14:textId="77777777" w:rsidR="007C1309" w:rsidRPr="00CC3AFA" w:rsidRDefault="007C1309" w:rsidP="007C1309">
      <w:pPr>
        <w:pStyle w:val="00"/>
      </w:pPr>
      <w:r w:rsidRPr="00CC3AFA">
        <w:t>•</w:t>
      </w:r>
      <w:r w:rsidRPr="00CC3AFA">
        <w:tab/>
        <w:t>Возраст большинства трубопроводов превышает 25 лет, соответственно, необходима разработка инвестиционной программы по замене трубопроводов.</w:t>
      </w:r>
    </w:p>
    <w:p w14:paraId="05D2C799" w14:textId="17F4D653" w:rsidR="007C1309" w:rsidRPr="00CC3AFA" w:rsidRDefault="007C1309" w:rsidP="007C1309">
      <w:pPr>
        <w:pStyle w:val="00"/>
      </w:pPr>
      <w:r w:rsidRPr="00CC3AFA">
        <w:t>•</w:t>
      </w:r>
      <w:r w:rsidRPr="00CC3AFA">
        <w:tab/>
        <w:t>Для потребителей п</w:t>
      </w:r>
      <w:r w:rsidR="00AD4ADA" w:rsidRPr="00CC3AFA">
        <w:t>оселка №2</w:t>
      </w:r>
      <w:r w:rsidRPr="00CC3AFA">
        <w:t xml:space="preserve"> вероятность безотказного теплоснабжения ниже 0,9 вследствие недостаточного резервирования на соответствующих участках тепловых сетей. Также желательно зарезервировать </w:t>
      </w:r>
      <w:proofErr w:type="gramStart"/>
      <w:r w:rsidRPr="00CC3AFA">
        <w:t>магистраль</w:t>
      </w:r>
      <w:proofErr w:type="gramEnd"/>
      <w:r w:rsidRPr="00CC3AFA">
        <w:t xml:space="preserve"> идущую в микрорайон №15, т.к. надёжность теплоснабжения этих потребителей незначительно превышает нормативную.</w:t>
      </w:r>
    </w:p>
    <w:p w14:paraId="51C28D53" w14:textId="5511C8FE" w:rsidR="002231F8" w:rsidRPr="00CC3AFA" w:rsidRDefault="00BA7DFC" w:rsidP="004F1CBD">
      <w:pPr>
        <w:pStyle w:val="0311"/>
      </w:pPr>
      <w:bookmarkStart w:id="87" w:name="_Toc463850837"/>
      <w:r w:rsidRPr="00CC3AFA">
        <w:t>Технико-экономические</w:t>
      </w:r>
      <w:r w:rsidR="00DD2131" w:rsidRPr="00CC3AFA">
        <w:t xml:space="preserve"> </w:t>
      </w:r>
      <w:r w:rsidRPr="00CC3AFA">
        <w:t>показатели теплоснабжающих и теплосетевых организаций</w:t>
      </w:r>
      <w:bookmarkEnd w:id="87"/>
    </w:p>
    <w:p w14:paraId="7A605514" w14:textId="77777777" w:rsidR="006A3459" w:rsidRPr="00CC3AFA" w:rsidRDefault="006A3459" w:rsidP="006A3459">
      <w:pPr>
        <w:pStyle w:val="00"/>
      </w:pPr>
      <w:r w:rsidRPr="00CC3AFA">
        <w:t>Согласно Постановлению Правительства РФ №1140 от 30.12.2009 г., «Об утверждении стандартов раскрытия информации организациями коммунального комплекса и субъектами естественных монополий, осуществляющих деятельность в сфере оказания услуг по передаче тепловой энергии», раскрытию подлежит информация:</w:t>
      </w:r>
    </w:p>
    <w:p w14:paraId="5CACE5B6" w14:textId="77777777" w:rsidR="006A3459" w:rsidRPr="00CC3AFA" w:rsidRDefault="006A3459" w:rsidP="006A3459">
      <w:pPr>
        <w:pStyle w:val="00"/>
      </w:pPr>
      <w:r w:rsidRPr="00CC3AFA">
        <w:t>а) о ценах (тарифах) на регулируемые товары и услуги и надбавках к этим ценам (тарифам);</w:t>
      </w:r>
    </w:p>
    <w:p w14:paraId="6FF56449" w14:textId="77777777" w:rsidR="006A3459" w:rsidRPr="00CC3AFA" w:rsidRDefault="006A3459" w:rsidP="006A3459">
      <w:pPr>
        <w:pStyle w:val="00"/>
      </w:pPr>
      <w:r w:rsidRPr="00CC3AFA">
        <w:t>б) об основных показателях финансово-хозяйственной деятельности регулируемых организаций, включая структуру основных производственных затрат (в части регулируемой деятельности);</w:t>
      </w:r>
    </w:p>
    <w:p w14:paraId="34153750" w14:textId="77777777" w:rsidR="006A3459" w:rsidRPr="00CC3AFA" w:rsidRDefault="006A3459" w:rsidP="006A3459">
      <w:pPr>
        <w:pStyle w:val="00"/>
      </w:pPr>
      <w:r w:rsidRPr="00CC3AFA">
        <w:t>в) об основных потребительских характеристиках регулируемых товаров и услуг регулируемых организаций и их соответствии государственным и иным утвержденным стандартам качества;</w:t>
      </w:r>
    </w:p>
    <w:p w14:paraId="2CF7B608" w14:textId="77777777" w:rsidR="006A3459" w:rsidRPr="00CC3AFA" w:rsidRDefault="006A3459" w:rsidP="006A3459">
      <w:pPr>
        <w:pStyle w:val="00"/>
      </w:pPr>
      <w:r w:rsidRPr="00CC3AFA">
        <w:t>г) об инвестиционных программах и отчетах об их реализации;</w:t>
      </w:r>
    </w:p>
    <w:p w14:paraId="360F0CB3" w14:textId="77777777" w:rsidR="006A3459" w:rsidRPr="00CC3AFA" w:rsidRDefault="006A3459" w:rsidP="006A3459">
      <w:pPr>
        <w:pStyle w:val="00"/>
      </w:pPr>
      <w:r w:rsidRPr="00CC3AFA">
        <w:t>д) о наличии (отсутствии) технической возможности доступа к регулируемым товарам и услугам регулируемых организаций, а также о регистрации и ходе реализации заявок на подключение к системе теплоснабжения;</w:t>
      </w:r>
    </w:p>
    <w:p w14:paraId="7A6706EA" w14:textId="77777777" w:rsidR="006A3459" w:rsidRPr="00CC3AFA" w:rsidRDefault="006A3459" w:rsidP="006A3459">
      <w:pPr>
        <w:pStyle w:val="00"/>
      </w:pPr>
      <w:r w:rsidRPr="00CC3AFA">
        <w:t>е) об условиях, на которых осуществляется поставка регулируемых товаров и (или) оказание регулируемых услуг;</w:t>
      </w:r>
    </w:p>
    <w:p w14:paraId="5D8141AE" w14:textId="77777777" w:rsidR="006A3459" w:rsidRPr="00CC3AFA" w:rsidRDefault="006A3459" w:rsidP="006A3459">
      <w:pPr>
        <w:pStyle w:val="00"/>
      </w:pPr>
      <w:r w:rsidRPr="00CC3AFA">
        <w:t>ж) о порядке выполнения технологических, технических и других мероприятий, связанных с подключением к системе теплоснабжения.</w:t>
      </w:r>
    </w:p>
    <w:p w14:paraId="42C1A805" w14:textId="77777777" w:rsidR="006A3459" w:rsidRPr="00CC3AFA" w:rsidRDefault="006A3459" w:rsidP="00DA333D">
      <w:pPr>
        <w:pStyle w:val="00"/>
      </w:pPr>
      <w:r w:rsidRPr="00CC3AFA">
        <w:t>Описание результатов хозяйственной деятельности осуществлено в соответствии с требованиями, устанавливаемыми Правительством Российской Федерации в стандартах раскрытия информации теплоснабжающими и теплосетевыми организациями.</w:t>
      </w:r>
    </w:p>
    <w:p w14:paraId="1A57B2AB" w14:textId="77777777" w:rsidR="006A3459" w:rsidRPr="00CC3AFA" w:rsidRDefault="006A3459" w:rsidP="006A3459">
      <w:pPr>
        <w:pStyle w:val="04111"/>
      </w:pPr>
      <w:bookmarkStart w:id="88" w:name="_Toc463850838"/>
      <w:r w:rsidRPr="00CC3AFA">
        <w:t>Технико-экономические показатели ФГУ ПО «Маяк»</w:t>
      </w:r>
      <w:bookmarkEnd w:id="88"/>
    </w:p>
    <w:p w14:paraId="316DFE59" w14:textId="7E336A1B" w:rsidR="006A3459" w:rsidRPr="00CC3AFA" w:rsidRDefault="006A3459" w:rsidP="002135FA">
      <w:pPr>
        <w:pStyle w:val="00"/>
        <w:spacing w:before="240"/>
      </w:pPr>
      <w:r w:rsidRPr="00CC3AFA">
        <w:t xml:space="preserve">ФГУ ПО «Маяк» </w:t>
      </w:r>
      <w:r w:rsidR="00256D67" w:rsidRPr="00CC3AFA">
        <w:t>осуществляет</w:t>
      </w:r>
      <w:r w:rsidRPr="00CC3AFA">
        <w:t xml:space="preserve"> передач</w:t>
      </w:r>
      <w:r w:rsidR="00256D67" w:rsidRPr="00CC3AFA">
        <w:t>у</w:t>
      </w:r>
      <w:r w:rsidRPr="00CC3AFA">
        <w:t xml:space="preserve"> тепловой энергии от Аргаяшской ТЭЦ ОАО «Фортум», </w:t>
      </w:r>
      <w:r w:rsidR="00D50DAC" w:rsidRPr="00CC3AFA">
        <w:t>выработк</w:t>
      </w:r>
      <w:r w:rsidR="00256D67" w:rsidRPr="00CC3AFA">
        <w:t>у</w:t>
      </w:r>
      <w:r w:rsidRPr="00CC3AFA">
        <w:t xml:space="preserve"> тепловой энергии с паром от производственно-отопительной паровой котельной, </w:t>
      </w:r>
      <w:r w:rsidR="00D50DAC" w:rsidRPr="00CC3AFA">
        <w:t>выработк</w:t>
      </w:r>
      <w:r w:rsidR="00256D67" w:rsidRPr="00CC3AFA">
        <w:t>у</w:t>
      </w:r>
      <w:r w:rsidRPr="00CC3AFA">
        <w:t xml:space="preserve"> тепловой энергии с ГВ от отопительной пиковой водогрейной котельной.</w:t>
      </w:r>
    </w:p>
    <w:p w14:paraId="63C366F5" w14:textId="1C477B2B" w:rsidR="006A3459" w:rsidRPr="00CC3AFA" w:rsidRDefault="006A3459" w:rsidP="006A3459">
      <w:pPr>
        <w:pStyle w:val="00"/>
      </w:pPr>
      <w:r w:rsidRPr="00CC3AFA">
        <w:t xml:space="preserve">Информация об основных показателях финансово-хозяйственной деятельности ФГУ ПО «Маяк» представлена в представлена в таблице </w:t>
      </w:r>
      <w:r w:rsidR="00507B00" w:rsidRPr="00CC3AFA">
        <w:t>1.6</w:t>
      </w:r>
      <w:r w:rsidR="002135FA" w:rsidRPr="00CC3AFA">
        <w:t>6</w:t>
      </w:r>
      <w:r w:rsidRPr="00CC3AFA">
        <w:t>.</w:t>
      </w:r>
    </w:p>
    <w:p w14:paraId="5A51C1E8" w14:textId="77777777" w:rsidR="006A3459" w:rsidRPr="00CC3AFA" w:rsidRDefault="006A3459" w:rsidP="006A3459">
      <w:pPr>
        <w:pStyle w:val="00"/>
        <w:sectPr w:rsidR="006A3459" w:rsidRPr="00CC3AFA" w:rsidSect="000E2D0A">
          <w:pgSz w:w="11906" w:h="16838"/>
          <w:pgMar w:top="1134" w:right="566" w:bottom="1134" w:left="1701"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0D88D99F" w14:textId="569FF0B8" w:rsidR="006A3459" w:rsidRPr="00CC3AFA" w:rsidRDefault="006A3459" w:rsidP="00507B00">
      <w:pPr>
        <w:pStyle w:val="22"/>
      </w:pPr>
      <w:r w:rsidRPr="00CC3AFA">
        <w:t>Основные показатели финансово-хозяйственной деятельности ФГУП ПО «Маяк» за 201</w:t>
      </w:r>
      <w:r w:rsidR="00756370" w:rsidRPr="00CC3AFA">
        <w:t>5</w:t>
      </w:r>
      <w:r w:rsidRPr="00CC3AFA">
        <w:t xml:space="preserve"> год</w:t>
      </w:r>
    </w:p>
    <w:p w14:paraId="5611514C" w14:textId="77777777" w:rsidR="006A3459" w:rsidRPr="00CC3AFA" w:rsidRDefault="006A3459" w:rsidP="006A3459">
      <w:pPr>
        <w:pStyle w:val="22"/>
        <w:numPr>
          <w:ilvl w:val="0"/>
          <w:numId w:val="0"/>
        </w:numPr>
        <w:spacing w:after="0"/>
      </w:pPr>
    </w:p>
    <w:p w14:paraId="7168B4B6" w14:textId="77777777" w:rsidR="006A3459" w:rsidRPr="00CC3AFA" w:rsidRDefault="006A3459" w:rsidP="006A3459">
      <w:pPr>
        <w:pStyle w:val="22"/>
        <w:numPr>
          <w:ilvl w:val="0"/>
          <w:numId w:val="0"/>
        </w:numPr>
        <w:spacing w:after="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0"/>
        <w:gridCol w:w="899"/>
        <w:gridCol w:w="2289"/>
        <w:gridCol w:w="1133"/>
        <w:gridCol w:w="2491"/>
        <w:gridCol w:w="2491"/>
        <w:gridCol w:w="2491"/>
        <w:gridCol w:w="2342"/>
      </w:tblGrid>
      <w:tr w:rsidR="006A3459" w:rsidRPr="00CC3AFA" w14:paraId="47C20968" w14:textId="77777777" w:rsidTr="006A3459">
        <w:trPr>
          <w:trHeight w:val="20"/>
          <w:tblHeader/>
        </w:trPr>
        <w:tc>
          <w:tcPr>
            <w:tcW w:w="225" w:type="pct"/>
            <w:shd w:val="clear" w:color="000000" w:fill="FFFFFF"/>
            <w:vAlign w:val="center"/>
            <w:hideMark/>
          </w:tcPr>
          <w:p w14:paraId="58E99DBB" w14:textId="77777777" w:rsidR="006A3459" w:rsidRPr="00CC3AFA" w:rsidRDefault="006A3459" w:rsidP="006A3459">
            <w:pPr>
              <w:snapToGrid/>
              <w:spacing w:before="0" w:after="0" w:line="240" w:lineRule="auto"/>
              <w:ind w:firstLine="0"/>
              <w:contextualSpacing w:val="0"/>
              <w:jc w:val="center"/>
              <w:rPr>
                <w:rFonts w:eastAsia="Times New Roman" w:cs="Times New Roman"/>
                <w:b/>
                <w:bCs/>
                <w:sz w:val="18"/>
                <w:szCs w:val="18"/>
                <w:lang w:eastAsia="ru-RU"/>
              </w:rPr>
            </w:pPr>
            <w:r w:rsidRPr="00CC3AFA">
              <w:rPr>
                <w:rFonts w:eastAsia="Times New Roman" w:cs="Times New Roman"/>
                <w:b/>
                <w:bCs/>
                <w:sz w:val="18"/>
                <w:szCs w:val="18"/>
                <w:lang w:eastAsia="ru-RU"/>
              </w:rPr>
              <w:t>№ п/п</w:t>
            </w:r>
          </w:p>
        </w:tc>
        <w:tc>
          <w:tcPr>
            <w:tcW w:w="1077" w:type="pct"/>
            <w:gridSpan w:val="2"/>
            <w:shd w:val="clear" w:color="000000" w:fill="FFFFFF"/>
            <w:vAlign w:val="center"/>
            <w:hideMark/>
          </w:tcPr>
          <w:p w14:paraId="1554F344" w14:textId="77777777" w:rsidR="006A3459" w:rsidRPr="00CC3AFA" w:rsidRDefault="006A3459" w:rsidP="006A3459">
            <w:pPr>
              <w:snapToGrid/>
              <w:spacing w:before="0" w:after="0" w:line="240" w:lineRule="auto"/>
              <w:ind w:firstLine="0"/>
              <w:contextualSpacing w:val="0"/>
              <w:jc w:val="center"/>
              <w:rPr>
                <w:rFonts w:eastAsia="Times New Roman" w:cs="Times New Roman"/>
                <w:b/>
                <w:bCs/>
                <w:sz w:val="18"/>
                <w:szCs w:val="18"/>
                <w:lang w:eastAsia="ru-RU"/>
              </w:rPr>
            </w:pPr>
            <w:r w:rsidRPr="00CC3AFA">
              <w:rPr>
                <w:rFonts w:eastAsia="Times New Roman" w:cs="Times New Roman"/>
                <w:b/>
                <w:bCs/>
                <w:sz w:val="18"/>
                <w:szCs w:val="18"/>
                <w:lang w:eastAsia="ru-RU"/>
              </w:rPr>
              <w:t>Наименование показателя</w:t>
            </w:r>
          </w:p>
        </w:tc>
        <w:tc>
          <w:tcPr>
            <w:tcW w:w="382" w:type="pct"/>
            <w:shd w:val="clear" w:color="000000" w:fill="FFFFFF"/>
            <w:vAlign w:val="center"/>
            <w:hideMark/>
          </w:tcPr>
          <w:p w14:paraId="7705337E" w14:textId="77777777" w:rsidR="006A3459" w:rsidRPr="00CC3AFA" w:rsidRDefault="006A3459" w:rsidP="006A3459">
            <w:pPr>
              <w:snapToGrid/>
              <w:spacing w:before="0" w:after="0" w:line="240" w:lineRule="auto"/>
              <w:ind w:firstLine="0"/>
              <w:contextualSpacing w:val="0"/>
              <w:jc w:val="center"/>
              <w:rPr>
                <w:rFonts w:eastAsia="Times New Roman" w:cs="Times New Roman"/>
                <w:b/>
                <w:bCs/>
                <w:sz w:val="18"/>
                <w:szCs w:val="18"/>
                <w:lang w:eastAsia="ru-RU"/>
              </w:rPr>
            </w:pPr>
            <w:r w:rsidRPr="00CC3AFA">
              <w:rPr>
                <w:rFonts w:eastAsia="Times New Roman" w:cs="Times New Roman"/>
                <w:b/>
                <w:bCs/>
                <w:sz w:val="18"/>
                <w:szCs w:val="18"/>
                <w:lang w:eastAsia="ru-RU"/>
              </w:rPr>
              <w:t>Единица измерения</w:t>
            </w:r>
          </w:p>
        </w:tc>
        <w:tc>
          <w:tcPr>
            <w:tcW w:w="841" w:type="pct"/>
            <w:shd w:val="clear" w:color="000000" w:fill="FFFFFF"/>
            <w:vAlign w:val="center"/>
            <w:hideMark/>
          </w:tcPr>
          <w:p w14:paraId="1D956708" w14:textId="77777777" w:rsidR="006A3459" w:rsidRPr="00CC3AFA" w:rsidRDefault="006A3459" w:rsidP="006A3459">
            <w:pPr>
              <w:snapToGrid/>
              <w:spacing w:before="0" w:after="0" w:line="240" w:lineRule="auto"/>
              <w:ind w:firstLine="0"/>
              <w:contextualSpacing w:val="0"/>
              <w:jc w:val="center"/>
              <w:rPr>
                <w:rFonts w:eastAsia="Times New Roman" w:cs="Times New Roman"/>
                <w:b/>
                <w:bCs/>
                <w:sz w:val="18"/>
                <w:szCs w:val="18"/>
                <w:lang w:eastAsia="ru-RU"/>
              </w:rPr>
            </w:pPr>
            <w:r w:rsidRPr="00CC3AFA">
              <w:rPr>
                <w:rFonts w:eastAsia="Times New Roman" w:cs="Times New Roman"/>
                <w:b/>
                <w:bCs/>
                <w:sz w:val="18"/>
                <w:szCs w:val="18"/>
                <w:lang w:eastAsia="ru-RU"/>
              </w:rPr>
              <w:t>Выработка ГВ</w:t>
            </w:r>
          </w:p>
        </w:tc>
        <w:tc>
          <w:tcPr>
            <w:tcW w:w="841" w:type="pct"/>
            <w:shd w:val="clear" w:color="000000" w:fill="FFFFFF"/>
            <w:vAlign w:val="center"/>
          </w:tcPr>
          <w:p w14:paraId="079E53EF" w14:textId="77777777" w:rsidR="006A3459" w:rsidRPr="00CC3AFA" w:rsidRDefault="006A3459" w:rsidP="006A3459">
            <w:pPr>
              <w:snapToGrid/>
              <w:spacing w:before="0" w:after="0" w:line="240" w:lineRule="auto"/>
              <w:ind w:firstLine="0"/>
              <w:contextualSpacing w:val="0"/>
              <w:jc w:val="center"/>
              <w:rPr>
                <w:rFonts w:eastAsia="Times New Roman" w:cs="Times New Roman"/>
                <w:b/>
                <w:bCs/>
                <w:sz w:val="18"/>
                <w:szCs w:val="18"/>
                <w:lang w:eastAsia="ru-RU"/>
              </w:rPr>
            </w:pPr>
            <w:r w:rsidRPr="00CC3AFA">
              <w:rPr>
                <w:rFonts w:cs="Times New Roman"/>
                <w:b/>
                <w:bCs/>
                <w:sz w:val="18"/>
                <w:szCs w:val="18"/>
              </w:rPr>
              <w:t>Выработка пара</w:t>
            </w:r>
          </w:p>
        </w:tc>
        <w:tc>
          <w:tcPr>
            <w:tcW w:w="841" w:type="pct"/>
            <w:shd w:val="clear" w:color="000000" w:fill="FFFFFF"/>
            <w:vAlign w:val="center"/>
          </w:tcPr>
          <w:p w14:paraId="6006A9E0" w14:textId="77777777" w:rsidR="006A3459" w:rsidRPr="00CC3AFA" w:rsidRDefault="006A3459" w:rsidP="006A3459">
            <w:pPr>
              <w:snapToGrid/>
              <w:spacing w:before="0" w:after="0" w:line="240" w:lineRule="auto"/>
              <w:ind w:firstLine="0"/>
              <w:contextualSpacing w:val="0"/>
              <w:jc w:val="center"/>
              <w:rPr>
                <w:rFonts w:cs="Times New Roman"/>
                <w:b/>
                <w:bCs/>
                <w:sz w:val="18"/>
                <w:szCs w:val="18"/>
              </w:rPr>
            </w:pPr>
            <w:r w:rsidRPr="00CC3AFA">
              <w:rPr>
                <w:rFonts w:cs="Times New Roman"/>
                <w:b/>
                <w:bCs/>
                <w:sz w:val="18"/>
                <w:szCs w:val="18"/>
              </w:rPr>
              <w:t>Передача тепловой энергии для ММПКХ</w:t>
            </w:r>
          </w:p>
        </w:tc>
        <w:tc>
          <w:tcPr>
            <w:tcW w:w="792" w:type="pct"/>
            <w:shd w:val="clear" w:color="000000" w:fill="FFFFFF"/>
            <w:vAlign w:val="center"/>
          </w:tcPr>
          <w:p w14:paraId="7AAFDD19" w14:textId="77777777" w:rsidR="006A3459" w:rsidRPr="00CC3AFA" w:rsidRDefault="006A3459" w:rsidP="006A3459">
            <w:pPr>
              <w:snapToGrid/>
              <w:spacing w:before="0" w:after="0" w:line="240" w:lineRule="auto"/>
              <w:ind w:firstLine="0"/>
              <w:contextualSpacing w:val="0"/>
              <w:jc w:val="center"/>
              <w:rPr>
                <w:rFonts w:cs="Times New Roman"/>
                <w:b/>
                <w:bCs/>
                <w:sz w:val="18"/>
                <w:szCs w:val="18"/>
              </w:rPr>
            </w:pPr>
            <w:r w:rsidRPr="00CC3AFA">
              <w:rPr>
                <w:rFonts w:cs="Times New Roman"/>
                <w:b/>
                <w:bCs/>
                <w:sz w:val="18"/>
                <w:szCs w:val="18"/>
              </w:rPr>
              <w:t>Передача тепловой энергии для промплощадки</w:t>
            </w:r>
          </w:p>
        </w:tc>
      </w:tr>
      <w:tr w:rsidR="006A3459" w:rsidRPr="00CC3AFA" w14:paraId="196EC055" w14:textId="77777777" w:rsidTr="006A3459">
        <w:trPr>
          <w:trHeight w:val="20"/>
        </w:trPr>
        <w:tc>
          <w:tcPr>
            <w:tcW w:w="225" w:type="pct"/>
            <w:shd w:val="clear" w:color="000000" w:fill="FFFFFF"/>
            <w:noWrap/>
            <w:vAlign w:val="center"/>
            <w:hideMark/>
          </w:tcPr>
          <w:p w14:paraId="79EFC866"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w:t>
            </w:r>
          </w:p>
        </w:tc>
        <w:tc>
          <w:tcPr>
            <w:tcW w:w="1077" w:type="pct"/>
            <w:gridSpan w:val="2"/>
            <w:shd w:val="clear" w:color="000000" w:fill="FFFFFF"/>
            <w:vAlign w:val="center"/>
            <w:hideMark/>
          </w:tcPr>
          <w:p w14:paraId="7EE7E74A"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Вид регулируемой деятельности</w:t>
            </w:r>
          </w:p>
        </w:tc>
        <w:tc>
          <w:tcPr>
            <w:tcW w:w="382" w:type="pct"/>
            <w:shd w:val="clear" w:color="000000" w:fill="FFFFFF"/>
            <w:vAlign w:val="center"/>
            <w:hideMark/>
          </w:tcPr>
          <w:p w14:paraId="21A0F400"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p>
        </w:tc>
        <w:tc>
          <w:tcPr>
            <w:tcW w:w="841" w:type="pct"/>
            <w:shd w:val="clear" w:color="000000" w:fill="FFFFFF"/>
            <w:vAlign w:val="center"/>
            <w:hideMark/>
          </w:tcPr>
          <w:p w14:paraId="36BD700E"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производство (некомбинированная выработка)+передача+сбыт</w:t>
            </w:r>
          </w:p>
        </w:tc>
        <w:tc>
          <w:tcPr>
            <w:tcW w:w="841" w:type="pct"/>
            <w:shd w:val="clear" w:color="000000" w:fill="FFFFFF"/>
            <w:vAlign w:val="center"/>
          </w:tcPr>
          <w:p w14:paraId="1C808A93"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производство (некомбинированная выработка)+передача+сбыт</w:t>
            </w:r>
          </w:p>
        </w:tc>
        <w:tc>
          <w:tcPr>
            <w:tcW w:w="841" w:type="pct"/>
            <w:shd w:val="clear" w:color="000000" w:fill="FFFFFF"/>
            <w:vAlign w:val="center"/>
          </w:tcPr>
          <w:p w14:paraId="0A50F9CE"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производство (некомбинированная выработка)+передача+сбыт</w:t>
            </w:r>
          </w:p>
        </w:tc>
        <w:tc>
          <w:tcPr>
            <w:tcW w:w="792" w:type="pct"/>
            <w:shd w:val="clear" w:color="000000" w:fill="FFFFFF"/>
            <w:vAlign w:val="center"/>
          </w:tcPr>
          <w:p w14:paraId="5F8C037D"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производство (некомбинированная выработка)+передача+сбыт</w:t>
            </w:r>
          </w:p>
        </w:tc>
      </w:tr>
      <w:tr w:rsidR="006A3459" w:rsidRPr="00CC3AFA" w14:paraId="717BAA7D" w14:textId="77777777" w:rsidTr="006A3459">
        <w:trPr>
          <w:trHeight w:val="20"/>
        </w:trPr>
        <w:tc>
          <w:tcPr>
            <w:tcW w:w="225" w:type="pct"/>
            <w:shd w:val="clear" w:color="000000" w:fill="FFFFFF"/>
            <w:noWrap/>
            <w:vAlign w:val="center"/>
            <w:hideMark/>
          </w:tcPr>
          <w:p w14:paraId="48D54243"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2</w:t>
            </w:r>
          </w:p>
        </w:tc>
        <w:tc>
          <w:tcPr>
            <w:tcW w:w="1081" w:type="pct"/>
            <w:gridSpan w:val="2"/>
            <w:shd w:val="clear" w:color="000000" w:fill="FFFFFF"/>
            <w:vAlign w:val="center"/>
            <w:hideMark/>
          </w:tcPr>
          <w:p w14:paraId="385BE5D3"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Выручка от регулируемой деятельности</w:t>
            </w:r>
          </w:p>
        </w:tc>
        <w:tc>
          <w:tcPr>
            <w:tcW w:w="381" w:type="pct"/>
            <w:shd w:val="clear" w:color="000000" w:fill="FFFFFF"/>
            <w:vAlign w:val="center"/>
            <w:hideMark/>
          </w:tcPr>
          <w:p w14:paraId="388C8F31"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840" w:type="pct"/>
            <w:shd w:val="clear" w:color="000000" w:fill="FFFFFF"/>
            <w:noWrap/>
            <w:vAlign w:val="center"/>
            <w:hideMark/>
          </w:tcPr>
          <w:p w14:paraId="035E25D8"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47 032,22</w:t>
            </w:r>
          </w:p>
        </w:tc>
        <w:tc>
          <w:tcPr>
            <w:tcW w:w="840" w:type="pct"/>
            <w:shd w:val="clear" w:color="000000" w:fill="FFFFFF"/>
            <w:vAlign w:val="center"/>
          </w:tcPr>
          <w:p w14:paraId="4DDE772E"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73 959,78</w:t>
            </w:r>
          </w:p>
        </w:tc>
        <w:tc>
          <w:tcPr>
            <w:tcW w:w="840" w:type="pct"/>
            <w:shd w:val="clear" w:color="000000" w:fill="FFFFFF"/>
            <w:vAlign w:val="center"/>
          </w:tcPr>
          <w:p w14:paraId="6A8F03E3"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82 497,19</w:t>
            </w:r>
          </w:p>
        </w:tc>
        <w:tc>
          <w:tcPr>
            <w:tcW w:w="792" w:type="pct"/>
            <w:shd w:val="clear" w:color="000000" w:fill="FFFFFF"/>
            <w:vAlign w:val="center"/>
          </w:tcPr>
          <w:p w14:paraId="0B95160D"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155 514,64</w:t>
            </w:r>
          </w:p>
        </w:tc>
      </w:tr>
      <w:tr w:rsidR="006A3459" w:rsidRPr="00CC3AFA" w14:paraId="484AB1EB" w14:textId="77777777" w:rsidTr="006A3459">
        <w:trPr>
          <w:trHeight w:val="20"/>
        </w:trPr>
        <w:tc>
          <w:tcPr>
            <w:tcW w:w="225" w:type="pct"/>
            <w:shd w:val="clear" w:color="000000" w:fill="FFFFFF"/>
            <w:noWrap/>
            <w:vAlign w:val="center"/>
            <w:hideMark/>
          </w:tcPr>
          <w:p w14:paraId="30487F56"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w:t>
            </w:r>
          </w:p>
        </w:tc>
        <w:tc>
          <w:tcPr>
            <w:tcW w:w="1081" w:type="pct"/>
            <w:gridSpan w:val="2"/>
            <w:shd w:val="clear" w:color="000000" w:fill="FFFFFF"/>
            <w:vAlign w:val="center"/>
            <w:hideMark/>
          </w:tcPr>
          <w:p w14:paraId="6849DEE1"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Себестоимость производимых товаров (оказываемых услуг) по регулируемому виду деятельности, в том числе:</w:t>
            </w:r>
          </w:p>
        </w:tc>
        <w:tc>
          <w:tcPr>
            <w:tcW w:w="381" w:type="pct"/>
            <w:shd w:val="clear" w:color="000000" w:fill="FFFFFF"/>
            <w:vAlign w:val="center"/>
            <w:hideMark/>
          </w:tcPr>
          <w:p w14:paraId="74F8595E"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840" w:type="pct"/>
            <w:shd w:val="clear" w:color="000000" w:fill="FFFFFF"/>
            <w:noWrap/>
            <w:vAlign w:val="center"/>
            <w:hideMark/>
          </w:tcPr>
          <w:p w14:paraId="7689601C"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58 150,50</w:t>
            </w:r>
          </w:p>
        </w:tc>
        <w:tc>
          <w:tcPr>
            <w:tcW w:w="840" w:type="pct"/>
            <w:shd w:val="clear" w:color="000000" w:fill="FFFFFF"/>
            <w:vAlign w:val="center"/>
          </w:tcPr>
          <w:p w14:paraId="0F3900D8"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94 365,31</w:t>
            </w:r>
          </w:p>
        </w:tc>
        <w:tc>
          <w:tcPr>
            <w:tcW w:w="840" w:type="pct"/>
            <w:shd w:val="clear" w:color="000000" w:fill="FFFFFF"/>
            <w:vAlign w:val="center"/>
          </w:tcPr>
          <w:p w14:paraId="18E21CE3"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94 348,63</w:t>
            </w:r>
          </w:p>
        </w:tc>
        <w:tc>
          <w:tcPr>
            <w:tcW w:w="792" w:type="pct"/>
            <w:shd w:val="clear" w:color="000000" w:fill="FFFFFF"/>
            <w:vAlign w:val="center"/>
          </w:tcPr>
          <w:p w14:paraId="357AEFB5"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155 730,40</w:t>
            </w:r>
          </w:p>
        </w:tc>
      </w:tr>
      <w:tr w:rsidR="006A3459" w:rsidRPr="00CC3AFA" w14:paraId="71C462E5" w14:textId="77777777" w:rsidTr="006A3459">
        <w:trPr>
          <w:trHeight w:val="20"/>
        </w:trPr>
        <w:tc>
          <w:tcPr>
            <w:tcW w:w="225" w:type="pct"/>
            <w:shd w:val="clear" w:color="000000" w:fill="FFFFFF"/>
            <w:noWrap/>
            <w:vAlign w:val="center"/>
            <w:hideMark/>
          </w:tcPr>
          <w:p w14:paraId="749862ED"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3.1</w:t>
            </w:r>
          </w:p>
        </w:tc>
        <w:tc>
          <w:tcPr>
            <w:tcW w:w="1081" w:type="pct"/>
            <w:gridSpan w:val="2"/>
            <w:shd w:val="clear" w:color="000000" w:fill="FFFFFF"/>
            <w:vAlign w:val="center"/>
            <w:hideMark/>
          </w:tcPr>
          <w:p w14:paraId="15182725" w14:textId="77777777" w:rsidR="006A3459" w:rsidRPr="00CC3AFA" w:rsidRDefault="006A3459"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Расходы на покупаемую тепловую энергию (мощность)</w:t>
            </w:r>
          </w:p>
        </w:tc>
        <w:tc>
          <w:tcPr>
            <w:tcW w:w="381" w:type="pct"/>
            <w:shd w:val="clear" w:color="000000" w:fill="FFFFFF"/>
            <w:vAlign w:val="center"/>
            <w:hideMark/>
          </w:tcPr>
          <w:p w14:paraId="5AA27275"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840" w:type="pct"/>
            <w:shd w:val="clear" w:color="000000" w:fill="FFFFFF"/>
            <w:noWrap/>
            <w:vAlign w:val="center"/>
            <w:hideMark/>
          </w:tcPr>
          <w:p w14:paraId="250DDF4D"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0,00</w:t>
            </w:r>
          </w:p>
        </w:tc>
        <w:tc>
          <w:tcPr>
            <w:tcW w:w="840" w:type="pct"/>
            <w:shd w:val="clear" w:color="000000" w:fill="FFFFFF"/>
            <w:vAlign w:val="center"/>
          </w:tcPr>
          <w:p w14:paraId="203C5CEC"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5 538,55</w:t>
            </w:r>
          </w:p>
        </w:tc>
        <w:tc>
          <w:tcPr>
            <w:tcW w:w="840" w:type="pct"/>
            <w:shd w:val="clear" w:color="000000" w:fill="FFFFFF"/>
            <w:vAlign w:val="center"/>
          </w:tcPr>
          <w:p w14:paraId="46C59C4E"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0,00</w:t>
            </w:r>
          </w:p>
        </w:tc>
        <w:tc>
          <w:tcPr>
            <w:tcW w:w="792" w:type="pct"/>
            <w:shd w:val="clear" w:color="000000" w:fill="FFFFFF"/>
            <w:vAlign w:val="center"/>
          </w:tcPr>
          <w:p w14:paraId="260A3C9F"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0,00</w:t>
            </w:r>
          </w:p>
        </w:tc>
      </w:tr>
      <w:tr w:rsidR="006A3459" w:rsidRPr="00CC3AFA" w14:paraId="6021A06D" w14:textId="77777777" w:rsidTr="006A3459">
        <w:trPr>
          <w:trHeight w:val="20"/>
        </w:trPr>
        <w:tc>
          <w:tcPr>
            <w:tcW w:w="225" w:type="pct"/>
            <w:shd w:val="clear" w:color="000000" w:fill="FFFFFF"/>
            <w:noWrap/>
            <w:vAlign w:val="center"/>
            <w:hideMark/>
          </w:tcPr>
          <w:p w14:paraId="1612E1CE"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3.2</w:t>
            </w:r>
          </w:p>
        </w:tc>
        <w:tc>
          <w:tcPr>
            <w:tcW w:w="1081" w:type="pct"/>
            <w:gridSpan w:val="2"/>
            <w:shd w:val="clear" w:color="000000" w:fill="FFFFFF"/>
            <w:vAlign w:val="center"/>
            <w:hideMark/>
          </w:tcPr>
          <w:p w14:paraId="6D6D63FD" w14:textId="77777777" w:rsidR="006A3459" w:rsidRPr="00CC3AFA" w:rsidRDefault="006A3459"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Расходы на топливо</w:t>
            </w:r>
          </w:p>
        </w:tc>
        <w:tc>
          <w:tcPr>
            <w:tcW w:w="381" w:type="pct"/>
            <w:shd w:val="clear" w:color="000000" w:fill="FFFFFF"/>
            <w:vAlign w:val="center"/>
            <w:hideMark/>
          </w:tcPr>
          <w:p w14:paraId="18A1DE0B"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840" w:type="pct"/>
            <w:shd w:val="clear" w:color="000000" w:fill="FFFFFF"/>
            <w:noWrap/>
            <w:vAlign w:val="center"/>
            <w:hideMark/>
          </w:tcPr>
          <w:p w14:paraId="14D00CAA"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45 409,07</w:t>
            </w:r>
          </w:p>
        </w:tc>
        <w:tc>
          <w:tcPr>
            <w:tcW w:w="840" w:type="pct"/>
            <w:shd w:val="clear" w:color="000000" w:fill="FFFFFF"/>
            <w:vAlign w:val="center"/>
          </w:tcPr>
          <w:p w14:paraId="0C827FDF"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52 163,56</w:t>
            </w:r>
          </w:p>
        </w:tc>
        <w:tc>
          <w:tcPr>
            <w:tcW w:w="840" w:type="pct"/>
            <w:shd w:val="clear" w:color="000000" w:fill="FFFFFF"/>
            <w:vAlign w:val="center"/>
          </w:tcPr>
          <w:p w14:paraId="057044A3"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0,00</w:t>
            </w:r>
          </w:p>
        </w:tc>
        <w:tc>
          <w:tcPr>
            <w:tcW w:w="792" w:type="pct"/>
            <w:shd w:val="clear" w:color="000000" w:fill="FFFFFF"/>
            <w:vAlign w:val="center"/>
          </w:tcPr>
          <w:p w14:paraId="3F05E4A7"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0,00</w:t>
            </w:r>
          </w:p>
        </w:tc>
      </w:tr>
      <w:tr w:rsidR="006A3459" w:rsidRPr="00CC3AFA" w14:paraId="33604FFC" w14:textId="77777777" w:rsidTr="006A3459">
        <w:trPr>
          <w:trHeight w:val="20"/>
        </w:trPr>
        <w:tc>
          <w:tcPr>
            <w:tcW w:w="225" w:type="pct"/>
            <w:vMerge w:val="restart"/>
            <w:shd w:val="clear" w:color="000000" w:fill="FFFFFF"/>
            <w:noWrap/>
            <w:vAlign w:val="center"/>
            <w:hideMark/>
          </w:tcPr>
          <w:p w14:paraId="05145390"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3.2.1</w:t>
            </w:r>
          </w:p>
        </w:tc>
        <w:tc>
          <w:tcPr>
            <w:tcW w:w="309" w:type="pct"/>
            <w:vMerge w:val="restart"/>
            <w:shd w:val="clear" w:color="000000" w:fill="FFFFFF"/>
            <w:vAlign w:val="center"/>
            <w:hideMark/>
          </w:tcPr>
          <w:p w14:paraId="77D6663E"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p>
        </w:tc>
        <w:tc>
          <w:tcPr>
            <w:tcW w:w="772" w:type="pct"/>
            <w:shd w:val="clear" w:color="000000" w:fill="FFFFFF"/>
            <w:vAlign w:val="center"/>
            <w:hideMark/>
          </w:tcPr>
          <w:p w14:paraId="771D5BCB"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Стоимость</w:t>
            </w:r>
          </w:p>
        </w:tc>
        <w:tc>
          <w:tcPr>
            <w:tcW w:w="381" w:type="pct"/>
            <w:shd w:val="clear" w:color="000000" w:fill="FFFFFF"/>
            <w:vAlign w:val="center"/>
            <w:hideMark/>
          </w:tcPr>
          <w:p w14:paraId="3C5783F1"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840" w:type="pct"/>
            <w:shd w:val="clear" w:color="000000" w:fill="FFFFFF"/>
            <w:noWrap/>
            <w:vAlign w:val="center"/>
            <w:hideMark/>
          </w:tcPr>
          <w:p w14:paraId="046D7E82"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52 163,56</w:t>
            </w:r>
          </w:p>
        </w:tc>
        <w:tc>
          <w:tcPr>
            <w:tcW w:w="840" w:type="pct"/>
            <w:shd w:val="clear" w:color="000000" w:fill="FFFFFF"/>
            <w:vAlign w:val="center"/>
          </w:tcPr>
          <w:p w14:paraId="779AFF6A"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0,00</w:t>
            </w:r>
          </w:p>
        </w:tc>
        <w:tc>
          <w:tcPr>
            <w:tcW w:w="840" w:type="pct"/>
            <w:shd w:val="clear" w:color="000000" w:fill="FFFFFF"/>
            <w:vAlign w:val="center"/>
          </w:tcPr>
          <w:p w14:paraId="10457C92"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0,00</w:t>
            </w:r>
          </w:p>
        </w:tc>
        <w:tc>
          <w:tcPr>
            <w:tcW w:w="792" w:type="pct"/>
            <w:shd w:val="clear" w:color="000000" w:fill="FFFFFF"/>
            <w:vAlign w:val="center"/>
          </w:tcPr>
          <w:p w14:paraId="54C8B8A4"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0,00</w:t>
            </w:r>
          </w:p>
        </w:tc>
      </w:tr>
      <w:tr w:rsidR="006A3459" w:rsidRPr="00CC3AFA" w14:paraId="0C4060F5" w14:textId="77777777" w:rsidTr="006A3459">
        <w:trPr>
          <w:trHeight w:val="20"/>
        </w:trPr>
        <w:tc>
          <w:tcPr>
            <w:tcW w:w="225" w:type="pct"/>
            <w:vMerge/>
            <w:vAlign w:val="center"/>
            <w:hideMark/>
          </w:tcPr>
          <w:p w14:paraId="10E93950"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p>
        </w:tc>
        <w:tc>
          <w:tcPr>
            <w:tcW w:w="274" w:type="pct"/>
            <w:vMerge/>
            <w:vAlign w:val="center"/>
            <w:hideMark/>
          </w:tcPr>
          <w:p w14:paraId="5E485F78"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p>
        </w:tc>
        <w:tc>
          <w:tcPr>
            <w:tcW w:w="779" w:type="pct"/>
            <w:shd w:val="clear" w:color="000000" w:fill="FFFFFF"/>
            <w:vAlign w:val="center"/>
            <w:hideMark/>
          </w:tcPr>
          <w:p w14:paraId="19835B48"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Объем</w:t>
            </w:r>
          </w:p>
        </w:tc>
        <w:tc>
          <w:tcPr>
            <w:tcW w:w="388" w:type="pct"/>
            <w:shd w:val="clear" w:color="000000" w:fill="FFFFFF"/>
            <w:vAlign w:val="center"/>
            <w:hideMark/>
          </w:tcPr>
          <w:p w14:paraId="5F51A715"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 м3</w:t>
            </w:r>
          </w:p>
        </w:tc>
        <w:tc>
          <w:tcPr>
            <w:tcW w:w="847" w:type="pct"/>
            <w:shd w:val="clear" w:color="000000" w:fill="FFFFFF"/>
            <w:noWrap/>
            <w:vAlign w:val="center"/>
            <w:hideMark/>
          </w:tcPr>
          <w:p w14:paraId="5A83A6DF"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15 264,50</w:t>
            </w:r>
          </w:p>
        </w:tc>
        <w:tc>
          <w:tcPr>
            <w:tcW w:w="847" w:type="pct"/>
            <w:shd w:val="clear" w:color="000000" w:fill="FFFFFF"/>
            <w:vAlign w:val="center"/>
          </w:tcPr>
          <w:p w14:paraId="07A5957A"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0,00</w:t>
            </w:r>
          </w:p>
        </w:tc>
        <w:tc>
          <w:tcPr>
            <w:tcW w:w="847" w:type="pct"/>
            <w:shd w:val="clear" w:color="000000" w:fill="FFFFFF"/>
            <w:vAlign w:val="center"/>
          </w:tcPr>
          <w:p w14:paraId="76642256"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0,00</w:t>
            </w:r>
          </w:p>
        </w:tc>
        <w:tc>
          <w:tcPr>
            <w:tcW w:w="792" w:type="pct"/>
            <w:shd w:val="clear" w:color="000000" w:fill="FFFFFF"/>
            <w:vAlign w:val="center"/>
          </w:tcPr>
          <w:p w14:paraId="7A864635"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0,00</w:t>
            </w:r>
          </w:p>
        </w:tc>
      </w:tr>
      <w:tr w:rsidR="006A3459" w:rsidRPr="00CC3AFA" w14:paraId="068A481D" w14:textId="77777777" w:rsidTr="006A3459">
        <w:trPr>
          <w:trHeight w:val="20"/>
        </w:trPr>
        <w:tc>
          <w:tcPr>
            <w:tcW w:w="225" w:type="pct"/>
            <w:vMerge/>
            <w:vAlign w:val="center"/>
            <w:hideMark/>
          </w:tcPr>
          <w:p w14:paraId="1CD45AAB"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p>
        </w:tc>
        <w:tc>
          <w:tcPr>
            <w:tcW w:w="274" w:type="pct"/>
            <w:vMerge/>
            <w:vAlign w:val="center"/>
            <w:hideMark/>
          </w:tcPr>
          <w:p w14:paraId="19A7066C"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p>
        </w:tc>
        <w:tc>
          <w:tcPr>
            <w:tcW w:w="779" w:type="pct"/>
            <w:shd w:val="clear" w:color="000000" w:fill="FFFFFF"/>
            <w:vAlign w:val="center"/>
            <w:hideMark/>
          </w:tcPr>
          <w:p w14:paraId="37AE2ED5"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Стоимость 1й единицы объема с учетом доставки (транспортировки)</w:t>
            </w:r>
          </w:p>
        </w:tc>
        <w:tc>
          <w:tcPr>
            <w:tcW w:w="388" w:type="pct"/>
            <w:shd w:val="clear" w:color="000000" w:fill="FFFFFF"/>
            <w:vAlign w:val="center"/>
            <w:hideMark/>
          </w:tcPr>
          <w:p w14:paraId="304773CD"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847" w:type="pct"/>
            <w:shd w:val="clear" w:color="000000" w:fill="FFFFFF"/>
            <w:noWrap/>
            <w:vAlign w:val="center"/>
            <w:hideMark/>
          </w:tcPr>
          <w:p w14:paraId="403251D2"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3,42</w:t>
            </w:r>
          </w:p>
        </w:tc>
        <w:tc>
          <w:tcPr>
            <w:tcW w:w="847" w:type="pct"/>
            <w:shd w:val="clear" w:color="000000" w:fill="FFFFFF"/>
            <w:vAlign w:val="center"/>
          </w:tcPr>
          <w:p w14:paraId="6579B0AA"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0,00</w:t>
            </w:r>
          </w:p>
        </w:tc>
        <w:tc>
          <w:tcPr>
            <w:tcW w:w="847" w:type="pct"/>
            <w:shd w:val="clear" w:color="000000" w:fill="FFFFFF"/>
            <w:vAlign w:val="center"/>
          </w:tcPr>
          <w:p w14:paraId="087B5FA0"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0,00</w:t>
            </w:r>
          </w:p>
        </w:tc>
        <w:tc>
          <w:tcPr>
            <w:tcW w:w="792" w:type="pct"/>
            <w:shd w:val="clear" w:color="000000" w:fill="FFFFFF"/>
            <w:vAlign w:val="center"/>
          </w:tcPr>
          <w:p w14:paraId="001025E4"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0,00</w:t>
            </w:r>
          </w:p>
        </w:tc>
      </w:tr>
      <w:tr w:rsidR="006A3459" w:rsidRPr="00CC3AFA" w14:paraId="7A0B1834" w14:textId="77777777" w:rsidTr="006A3459">
        <w:trPr>
          <w:trHeight w:val="20"/>
        </w:trPr>
        <w:tc>
          <w:tcPr>
            <w:tcW w:w="225" w:type="pct"/>
            <w:shd w:val="clear" w:color="000000" w:fill="FFFFFF"/>
            <w:noWrap/>
            <w:vAlign w:val="center"/>
            <w:hideMark/>
          </w:tcPr>
          <w:p w14:paraId="01FD416E"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3.3</w:t>
            </w:r>
          </w:p>
        </w:tc>
        <w:tc>
          <w:tcPr>
            <w:tcW w:w="1081" w:type="pct"/>
            <w:gridSpan w:val="2"/>
            <w:shd w:val="clear" w:color="000000" w:fill="FFFFFF"/>
            <w:vAlign w:val="center"/>
            <w:hideMark/>
          </w:tcPr>
          <w:p w14:paraId="6BC3BF44" w14:textId="77777777" w:rsidR="006A3459" w:rsidRPr="00CC3AFA" w:rsidRDefault="006A3459"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Расходы на покупаемую электрическую энергию (мощность), потребляемую оборудованием, используемым в технологическом процессе:</w:t>
            </w:r>
          </w:p>
        </w:tc>
        <w:tc>
          <w:tcPr>
            <w:tcW w:w="381" w:type="pct"/>
            <w:shd w:val="clear" w:color="000000" w:fill="FFFFFF"/>
            <w:vAlign w:val="center"/>
            <w:hideMark/>
          </w:tcPr>
          <w:p w14:paraId="4F8D8517"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840" w:type="pct"/>
            <w:shd w:val="clear" w:color="000000" w:fill="FFFFFF"/>
            <w:noWrap/>
            <w:vAlign w:val="center"/>
            <w:hideMark/>
          </w:tcPr>
          <w:p w14:paraId="0337A597"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316,64</w:t>
            </w:r>
          </w:p>
        </w:tc>
        <w:tc>
          <w:tcPr>
            <w:tcW w:w="840" w:type="pct"/>
            <w:shd w:val="clear" w:color="000000" w:fill="FFFFFF"/>
            <w:vAlign w:val="center"/>
          </w:tcPr>
          <w:p w14:paraId="08D84A5B"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4 013,43</w:t>
            </w:r>
          </w:p>
        </w:tc>
        <w:tc>
          <w:tcPr>
            <w:tcW w:w="840" w:type="pct"/>
            <w:shd w:val="clear" w:color="000000" w:fill="FFFFFF"/>
            <w:vAlign w:val="center"/>
          </w:tcPr>
          <w:p w14:paraId="6CA936E3"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32 382,49</w:t>
            </w:r>
          </w:p>
        </w:tc>
        <w:tc>
          <w:tcPr>
            <w:tcW w:w="792" w:type="pct"/>
            <w:shd w:val="clear" w:color="000000" w:fill="FFFFFF"/>
            <w:vAlign w:val="center"/>
          </w:tcPr>
          <w:p w14:paraId="32AB8B48"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13 658,62</w:t>
            </w:r>
          </w:p>
        </w:tc>
      </w:tr>
      <w:tr w:rsidR="006A3459" w:rsidRPr="00CC3AFA" w14:paraId="6F63DAF4" w14:textId="77777777" w:rsidTr="006A3459">
        <w:trPr>
          <w:trHeight w:val="20"/>
        </w:trPr>
        <w:tc>
          <w:tcPr>
            <w:tcW w:w="225" w:type="pct"/>
            <w:shd w:val="clear" w:color="000000" w:fill="FFFFFF"/>
            <w:noWrap/>
            <w:vAlign w:val="center"/>
            <w:hideMark/>
          </w:tcPr>
          <w:p w14:paraId="16AC74EF"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3.3.1</w:t>
            </w:r>
          </w:p>
        </w:tc>
        <w:tc>
          <w:tcPr>
            <w:tcW w:w="1081" w:type="pct"/>
            <w:gridSpan w:val="2"/>
            <w:shd w:val="clear" w:color="000000" w:fill="FFFFFF"/>
            <w:vAlign w:val="center"/>
            <w:hideMark/>
          </w:tcPr>
          <w:p w14:paraId="710EB9FB" w14:textId="77777777" w:rsidR="006A3459" w:rsidRPr="00CC3AFA" w:rsidRDefault="006A3459" w:rsidP="006A3459">
            <w:pPr>
              <w:snapToGrid/>
              <w:spacing w:before="0" w:after="0" w:line="240" w:lineRule="auto"/>
              <w:ind w:firstLineChars="200" w:firstLine="36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Средневзвешенная стоимость 1 кВт*ч (с учетом мощности)</w:t>
            </w:r>
          </w:p>
        </w:tc>
        <w:tc>
          <w:tcPr>
            <w:tcW w:w="381" w:type="pct"/>
            <w:shd w:val="clear" w:color="000000" w:fill="FFFFFF"/>
            <w:vAlign w:val="center"/>
            <w:hideMark/>
          </w:tcPr>
          <w:p w14:paraId="5D01C51F"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руб.</w:t>
            </w:r>
          </w:p>
        </w:tc>
        <w:tc>
          <w:tcPr>
            <w:tcW w:w="840" w:type="pct"/>
            <w:shd w:val="clear" w:color="000000" w:fill="FFFFFF"/>
            <w:noWrap/>
            <w:vAlign w:val="center"/>
            <w:hideMark/>
          </w:tcPr>
          <w:p w14:paraId="27F428AE"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2,33</w:t>
            </w:r>
          </w:p>
        </w:tc>
        <w:tc>
          <w:tcPr>
            <w:tcW w:w="840" w:type="pct"/>
            <w:shd w:val="clear" w:color="000000" w:fill="FFFFFF"/>
            <w:vAlign w:val="center"/>
          </w:tcPr>
          <w:p w14:paraId="5CC95CB2"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2,67</w:t>
            </w:r>
          </w:p>
        </w:tc>
        <w:tc>
          <w:tcPr>
            <w:tcW w:w="840" w:type="pct"/>
            <w:shd w:val="clear" w:color="000000" w:fill="FFFFFF"/>
            <w:vAlign w:val="center"/>
          </w:tcPr>
          <w:p w14:paraId="33F60F6D"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2,61</w:t>
            </w:r>
          </w:p>
        </w:tc>
        <w:tc>
          <w:tcPr>
            <w:tcW w:w="792" w:type="pct"/>
            <w:shd w:val="clear" w:color="000000" w:fill="FFFFFF"/>
            <w:vAlign w:val="center"/>
          </w:tcPr>
          <w:p w14:paraId="01BA9E9F"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3,05</w:t>
            </w:r>
          </w:p>
        </w:tc>
      </w:tr>
      <w:tr w:rsidR="006A3459" w:rsidRPr="00CC3AFA" w14:paraId="05AF98B2" w14:textId="77777777" w:rsidTr="006A3459">
        <w:trPr>
          <w:trHeight w:val="20"/>
        </w:trPr>
        <w:tc>
          <w:tcPr>
            <w:tcW w:w="225" w:type="pct"/>
            <w:shd w:val="clear" w:color="000000" w:fill="FFFFFF"/>
            <w:noWrap/>
            <w:vAlign w:val="center"/>
            <w:hideMark/>
          </w:tcPr>
          <w:p w14:paraId="64D3AE63"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3.3.2</w:t>
            </w:r>
          </w:p>
        </w:tc>
        <w:tc>
          <w:tcPr>
            <w:tcW w:w="1081" w:type="pct"/>
            <w:gridSpan w:val="2"/>
            <w:shd w:val="clear" w:color="000000" w:fill="FFFFFF"/>
            <w:vAlign w:val="center"/>
            <w:hideMark/>
          </w:tcPr>
          <w:p w14:paraId="27D60487" w14:textId="77777777" w:rsidR="006A3459" w:rsidRPr="00CC3AFA" w:rsidRDefault="006A3459" w:rsidP="006A3459">
            <w:pPr>
              <w:snapToGrid/>
              <w:spacing w:before="0" w:after="0" w:line="240" w:lineRule="auto"/>
              <w:ind w:firstLineChars="200" w:firstLine="36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Объем приобретенной электрической энергии</w:t>
            </w:r>
          </w:p>
        </w:tc>
        <w:tc>
          <w:tcPr>
            <w:tcW w:w="381" w:type="pct"/>
            <w:shd w:val="clear" w:color="000000" w:fill="FFFFFF"/>
            <w:vAlign w:val="center"/>
            <w:hideMark/>
          </w:tcPr>
          <w:p w14:paraId="58786C7C"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 кВт*ч</w:t>
            </w:r>
          </w:p>
        </w:tc>
        <w:tc>
          <w:tcPr>
            <w:tcW w:w="840" w:type="pct"/>
            <w:shd w:val="clear" w:color="000000" w:fill="FFFFFF"/>
            <w:noWrap/>
            <w:vAlign w:val="center"/>
            <w:hideMark/>
          </w:tcPr>
          <w:p w14:paraId="1EE6A8CA"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135,8700</w:t>
            </w:r>
          </w:p>
        </w:tc>
        <w:tc>
          <w:tcPr>
            <w:tcW w:w="840" w:type="pct"/>
            <w:shd w:val="clear" w:color="000000" w:fill="FFFFFF"/>
            <w:vAlign w:val="center"/>
          </w:tcPr>
          <w:p w14:paraId="11E61BC3"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1 504,3300</w:t>
            </w:r>
          </w:p>
        </w:tc>
        <w:tc>
          <w:tcPr>
            <w:tcW w:w="840" w:type="pct"/>
            <w:shd w:val="clear" w:color="000000" w:fill="FFFFFF"/>
            <w:vAlign w:val="center"/>
          </w:tcPr>
          <w:p w14:paraId="43C3BB2A"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12 390,53</w:t>
            </w:r>
          </w:p>
        </w:tc>
        <w:tc>
          <w:tcPr>
            <w:tcW w:w="792" w:type="pct"/>
            <w:shd w:val="clear" w:color="000000" w:fill="FFFFFF"/>
            <w:vAlign w:val="center"/>
          </w:tcPr>
          <w:p w14:paraId="46F0245B"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4 482,48</w:t>
            </w:r>
          </w:p>
        </w:tc>
      </w:tr>
      <w:tr w:rsidR="006A3459" w:rsidRPr="00CC3AFA" w14:paraId="436A500C" w14:textId="77777777" w:rsidTr="006A3459">
        <w:trPr>
          <w:trHeight w:val="20"/>
        </w:trPr>
        <w:tc>
          <w:tcPr>
            <w:tcW w:w="225" w:type="pct"/>
            <w:shd w:val="clear" w:color="000000" w:fill="FFFFFF"/>
            <w:noWrap/>
            <w:vAlign w:val="center"/>
            <w:hideMark/>
          </w:tcPr>
          <w:p w14:paraId="3C818BC7"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3.4</w:t>
            </w:r>
          </w:p>
        </w:tc>
        <w:tc>
          <w:tcPr>
            <w:tcW w:w="1081" w:type="pct"/>
            <w:gridSpan w:val="2"/>
            <w:shd w:val="clear" w:color="000000" w:fill="FFFFFF"/>
            <w:vAlign w:val="center"/>
            <w:hideMark/>
          </w:tcPr>
          <w:p w14:paraId="50DC2417" w14:textId="77777777" w:rsidR="006A3459" w:rsidRPr="00CC3AFA" w:rsidRDefault="006A3459"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Расходы на приобретение холодной воды, используемой в технологическом процессе</w:t>
            </w:r>
          </w:p>
        </w:tc>
        <w:tc>
          <w:tcPr>
            <w:tcW w:w="381" w:type="pct"/>
            <w:shd w:val="clear" w:color="000000" w:fill="FFFFFF"/>
            <w:vAlign w:val="center"/>
            <w:hideMark/>
          </w:tcPr>
          <w:p w14:paraId="2861552F"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840" w:type="pct"/>
            <w:shd w:val="clear" w:color="000000" w:fill="FFFFFF"/>
            <w:noWrap/>
            <w:vAlign w:val="center"/>
            <w:hideMark/>
          </w:tcPr>
          <w:p w14:paraId="390DA2D9"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0,00</w:t>
            </w:r>
          </w:p>
        </w:tc>
        <w:tc>
          <w:tcPr>
            <w:tcW w:w="840" w:type="pct"/>
            <w:shd w:val="clear" w:color="000000" w:fill="FFFFFF"/>
            <w:vAlign w:val="center"/>
          </w:tcPr>
          <w:p w14:paraId="5B2D3034"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1 589,72</w:t>
            </w:r>
          </w:p>
        </w:tc>
        <w:tc>
          <w:tcPr>
            <w:tcW w:w="840" w:type="pct"/>
            <w:shd w:val="clear" w:color="000000" w:fill="FFFFFF"/>
            <w:vAlign w:val="center"/>
          </w:tcPr>
          <w:p w14:paraId="6F9F1EC4"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7 911,47</w:t>
            </w:r>
          </w:p>
        </w:tc>
        <w:tc>
          <w:tcPr>
            <w:tcW w:w="792" w:type="pct"/>
            <w:shd w:val="clear" w:color="000000" w:fill="FFFFFF"/>
            <w:vAlign w:val="center"/>
          </w:tcPr>
          <w:p w14:paraId="466C4A47"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4 126,04</w:t>
            </w:r>
          </w:p>
        </w:tc>
      </w:tr>
      <w:tr w:rsidR="006A3459" w:rsidRPr="00CC3AFA" w14:paraId="29C533A3" w14:textId="77777777" w:rsidTr="006A3459">
        <w:trPr>
          <w:trHeight w:val="20"/>
        </w:trPr>
        <w:tc>
          <w:tcPr>
            <w:tcW w:w="225" w:type="pct"/>
            <w:shd w:val="clear" w:color="000000" w:fill="FFFFFF"/>
            <w:noWrap/>
            <w:vAlign w:val="center"/>
            <w:hideMark/>
          </w:tcPr>
          <w:p w14:paraId="608DB66C"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3.5</w:t>
            </w:r>
          </w:p>
        </w:tc>
        <w:tc>
          <w:tcPr>
            <w:tcW w:w="1081" w:type="pct"/>
            <w:gridSpan w:val="2"/>
            <w:shd w:val="clear" w:color="000000" w:fill="FFFFFF"/>
            <w:vAlign w:val="center"/>
            <w:hideMark/>
          </w:tcPr>
          <w:p w14:paraId="379C33D0" w14:textId="77777777" w:rsidR="006A3459" w:rsidRPr="00CC3AFA" w:rsidRDefault="006A3459"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Расходы на химреагенты, используемые в технологическом процессе</w:t>
            </w:r>
          </w:p>
        </w:tc>
        <w:tc>
          <w:tcPr>
            <w:tcW w:w="381" w:type="pct"/>
            <w:shd w:val="clear" w:color="000000" w:fill="FFFFFF"/>
            <w:vAlign w:val="center"/>
            <w:hideMark/>
          </w:tcPr>
          <w:p w14:paraId="7E7C7F96"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840" w:type="pct"/>
            <w:shd w:val="clear" w:color="000000" w:fill="FFFFFF"/>
            <w:noWrap/>
            <w:vAlign w:val="center"/>
            <w:hideMark/>
          </w:tcPr>
          <w:p w14:paraId="09379335"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0,00</w:t>
            </w:r>
          </w:p>
        </w:tc>
        <w:tc>
          <w:tcPr>
            <w:tcW w:w="840" w:type="pct"/>
            <w:shd w:val="clear" w:color="000000" w:fill="FFFFFF"/>
            <w:vAlign w:val="center"/>
          </w:tcPr>
          <w:p w14:paraId="34171984"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168,54</w:t>
            </w:r>
          </w:p>
        </w:tc>
        <w:tc>
          <w:tcPr>
            <w:tcW w:w="840" w:type="pct"/>
            <w:shd w:val="clear" w:color="000000" w:fill="FFFFFF"/>
            <w:vAlign w:val="center"/>
          </w:tcPr>
          <w:p w14:paraId="753ABECE"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0,00</w:t>
            </w:r>
          </w:p>
        </w:tc>
        <w:tc>
          <w:tcPr>
            <w:tcW w:w="792" w:type="pct"/>
            <w:shd w:val="clear" w:color="000000" w:fill="FFFFFF"/>
            <w:vAlign w:val="center"/>
          </w:tcPr>
          <w:p w14:paraId="69B6ED94"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0,00</w:t>
            </w:r>
          </w:p>
        </w:tc>
      </w:tr>
      <w:tr w:rsidR="006A3459" w:rsidRPr="00CC3AFA" w14:paraId="5AD7BD4A" w14:textId="77777777" w:rsidTr="006A3459">
        <w:trPr>
          <w:trHeight w:val="20"/>
        </w:trPr>
        <w:tc>
          <w:tcPr>
            <w:tcW w:w="225" w:type="pct"/>
            <w:shd w:val="clear" w:color="000000" w:fill="FFFFFF"/>
            <w:noWrap/>
            <w:vAlign w:val="center"/>
            <w:hideMark/>
          </w:tcPr>
          <w:p w14:paraId="0D5ACB23"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3.6</w:t>
            </w:r>
          </w:p>
        </w:tc>
        <w:tc>
          <w:tcPr>
            <w:tcW w:w="1081" w:type="pct"/>
            <w:gridSpan w:val="2"/>
            <w:shd w:val="clear" w:color="000000" w:fill="FFFFFF"/>
            <w:vAlign w:val="center"/>
            <w:hideMark/>
          </w:tcPr>
          <w:p w14:paraId="6F2FA5CD"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Расходы на оплату труда основного производственного персонала</w:t>
            </w:r>
          </w:p>
        </w:tc>
        <w:tc>
          <w:tcPr>
            <w:tcW w:w="381" w:type="pct"/>
            <w:shd w:val="clear" w:color="000000" w:fill="FFFFFF"/>
            <w:vAlign w:val="center"/>
            <w:hideMark/>
          </w:tcPr>
          <w:p w14:paraId="11F88A22"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840" w:type="pct"/>
            <w:shd w:val="clear" w:color="000000" w:fill="FFFFFF"/>
            <w:noWrap/>
            <w:vAlign w:val="center"/>
            <w:hideMark/>
          </w:tcPr>
          <w:p w14:paraId="06D7FA1F"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2 954,60</w:t>
            </w:r>
          </w:p>
        </w:tc>
        <w:tc>
          <w:tcPr>
            <w:tcW w:w="840" w:type="pct"/>
            <w:shd w:val="clear" w:color="000000" w:fill="FFFFFF"/>
            <w:vAlign w:val="center"/>
          </w:tcPr>
          <w:p w14:paraId="26A31A7B"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6 262,83</w:t>
            </w:r>
          </w:p>
        </w:tc>
        <w:tc>
          <w:tcPr>
            <w:tcW w:w="840" w:type="pct"/>
            <w:shd w:val="clear" w:color="000000" w:fill="FFFFFF"/>
            <w:vAlign w:val="center"/>
          </w:tcPr>
          <w:p w14:paraId="5A3BA265"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13 612,24</w:t>
            </w:r>
          </w:p>
        </w:tc>
        <w:tc>
          <w:tcPr>
            <w:tcW w:w="792" w:type="pct"/>
            <w:shd w:val="clear" w:color="000000" w:fill="FFFFFF"/>
            <w:vAlign w:val="center"/>
          </w:tcPr>
          <w:p w14:paraId="3CD1E1FF"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14 406,36</w:t>
            </w:r>
          </w:p>
        </w:tc>
      </w:tr>
      <w:tr w:rsidR="006A3459" w:rsidRPr="00CC3AFA" w14:paraId="323C31CB" w14:textId="77777777" w:rsidTr="006A3459">
        <w:trPr>
          <w:trHeight w:val="20"/>
        </w:trPr>
        <w:tc>
          <w:tcPr>
            <w:tcW w:w="225" w:type="pct"/>
            <w:shd w:val="clear" w:color="000000" w:fill="FFFFFF"/>
            <w:noWrap/>
            <w:vAlign w:val="center"/>
            <w:hideMark/>
          </w:tcPr>
          <w:p w14:paraId="2185AEEE"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3.7</w:t>
            </w:r>
          </w:p>
        </w:tc>
        <w:tc>
          <w:tcPr>
            <w:tcW w:w="1081" w:type="pct"/>
            <w:gridSpan w:val="2"/>
            <w:shd w:val="clear" w:color="000000" w:fill="FFFFFF"/>
            <w:vAlign w:val="center"/>
            <w:hideMark/>
          </w:tcPr>
          <w:p w14:paraId="20949B48"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Отчисления на социальные нужды основного производственного персонала</w:t>
            </w:r>
          </w:p>
        </w:tc>
        <w:tc>
          <w:tcPr>
            <w:tcW w:w="381" w:type="pct"/>
            <w:shd w:val="clear" w:color="000000" w:fill="FFFFFF"/>
            <w:vAlign w:val="center"/>
            <w:hideMark/>
          </w:tcPr>
          <w:p w14:paraId="0015E331"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840" w:type="pct"/>
            <w:shd w:val="clear" w:color="000000" w:fill="FFFFFF"/>
            <w:noWrap/>
            <w:vAlign w:val="center"/>
            <w:hideMark/>
          </w:tcPr>
          <w:p w14:paraId="62B96D98"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888,26</w:t>
            </w:r>
          </w:p>
        </w:tc>
        <w:tc>
          <w:tcPr>
            <w:tcW w:w="840" w:type="pct"/>
            <w:shd w:val="clear" w:color="000000" w:fill="FFFFFF"/>
            <w:vAlign w:val="center"/>
          </w:tcPr>
          <w:p w14:paraId="7EAE5328"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1 879,11</w:t>
            </w:r>
          </w:p>
        </w:tc>
        <w:tc>
          <w:tcPr>
            <w:tcW w:w="840" w:type="pct"/>
            <w:shd w:val="clear" w:color="000000" w:fill="FFFFFF"/>
            <w:vAlign w:val="center"/>
          </w:tcPr>
          <w:p w14:paraId="00B92570"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4 094,34</w:t>
            </w:r>
          </w:p>
        </w:tc>
        <w:tc>
          <w:tcPr>
            <w:tcW w:w="792" w:type="pct"/>
            <w:shd w:val="clear" w:color="000000" w:fill="FFFFFF"/>
            <w:vAlign w:val="center"/>
          </w:tcPr>
          <w:p w14:paraId="59DDEF8F"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4 333,15</w:t>
            </w:r>
          </w:p>
        </w:tc>
      </w:tr>
      <w:tr w:rsidR="006A3459" w:rsidRPr="00CC3AFA" w14:paraId="72FECE69" w14:textId="77777777" w:rsidTr="006A3459">
        <w:trPr>
          <w:trHeight w:val="20"/>
        </w:trPr>
        <w:tc>
          <w:tcPr>
            <w:tcW w:w="225" w:type="pct"/>
            <w:shd w:val="clear" w:color="000000" w:fill="FFFFFF"/>
            <w:noWrap/>
            <w:vAlign w:val="center"/>
            <w:hideMark/>
          </w:tcPr>
          <w:p w14:paraId="4A4F0CD1"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3.8</w:t>
            </w:r>
          </w:p>
        </w:tc>
        <w:tc>
          <w:tcPr>
            <w:tcW w:w="1081" w:type="pct"/>
            <w:gridSpan w:val="2"/>
            <w:shd w:val="clear" w:color="000000" w:fill="FFFFFF"/>
            <w:vAlign w:val="center"/>
            <w:hideMark/>
          </w:tcPr>
          <w:p w14:paraId="55AB801F" w14:textId="77777777" w:rsidR="006A3459" w:rsidRPr="00CC3AFA" w:rsidRDefault="006A3459"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Расходы на амортизацию основных производственных средств, используемых в технологическом процессе</w:t>
            </w:r>
          </w:p>
        </w:tc>
        <w:tc>
          <w:tcPr>
            <w:tcW w:w="381" w:type="pct"/>
            <w:shd w:val="clear" w:color="000000" w:fill="FFFFFF"/>
            <w:vAlign w:val="center"/>
            <w:hideMark/>
          </w:tcPr>
          <w:p w14:paraId="2F5F0911"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840" w:type="pct"/>
            <w:shd w:val="clear" w:color="000000" w:fill="FFFFFF"/>
            <w:noWrap/>
            <w:vAlign w:val="center"/>
            <w:hideMark/>
          </w:tcPr>
          <w:p w14:paraId="6BEBA8EA"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2 510,16</w:t>
            </w:r>
          </w:p>
        </w:tc>
        <w:tc>
          <w:tcPr>
            <w:tcW w:w="840" w:type="pct"/>
            <w:shd w:val="clear" w:color="000000" w:fill="FFFFFF"/>
            <w:vAlign w:val="center"/>
          </w:tcPr>
          <w:p w14:paraId="4ABC0DBF"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403,23</w:t>
            </w:r>
          </w:p>
        </w:tc>
        <w:tc>
          <w:tcPr>
            <w:tcW w:w="840" w:type="pct"/>
            <w:shd w:val="clear" w:color="000000" w:fill="FFFFFF"/>
            <w:vAlign w:val="center"/>
          </w:tcPr>
          <w:p w14:paraId="2B68323A"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55,76</w:t>
            </w:r>
          </w:p>
        </w:tc>
        <w:tc>
          <w:tcPr>
            <w:tcW w:w="792" w:type="pct"/>
            <w:shd w:val="clear" w:color="000000" w:fill="FFFFFF"/>
            <w:vAlign w:val="center"/>
          </w:tcPr>
          <w:p w14:paraId="575BACBE"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2 121,24</w:t>
            </w:r>
          </w:p>
        </w:tc>
      </w:tr>
      <w:tr w:rsidR="006A3459" w:rsidRPr="00CC3AFA" w14:paraId="5DC942D4" w14:textId="77777777" w:rsidTr="006A3459">
        <w:trPr>
          <w:trHeight w:val="20"/>
        </w:trPr>
        <w:tc>
          <w:tcPr>
            <w:tcW w:w="225" w:type="pct"/>
            <w:shd w:val="clear" w:color="000000" w:fill="FFFFFF"/>
            <w:noWrap/>
            <w:vAlign w:val="center"/>
            <w:hideMark/>
          </w:tcPr>
          <w:p w14:paraId="344186BC"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3.9</w:t>
            </w:r>
          </w:p>
        </w:tc>
        <w:tc>
          <w:tcPr>
            <w:tcW w:w="1081" w:type="pct"/>
            <w:gridSpan w:val="2"/>
            <w:shd w:val="clear" w:color="000000" w:fill="FFFFFF"/>
            <w:vAlign w:val="center"/>
            <w:hideMark/>
          </w:tcPr>
          <w:p w14:paraId="50DAA60C" w14:textId="77777777" w:rsidR="006A3459" w:rsidRPr="00CC3AFA" w:rsidRDefault="006A3459"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Общепроизводственные (цеховые) расходы, в том числе:</w:t>
            </w:r>
          </w:p>
        </w:tc>
        <w:tc>
          <w:tcPr>
            <w:tcW w:w="381" w:type="pct"/>
            <w:shd w:val="clear" w:color="000000" w:fill="FFFFFF"/>
            <w:vAlign w:val="center"/>
            <w:hideMark/>
          </w:tcPr>
          <w:p w14:paraId="6F210CB3"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840" w:type="pct"/>
            <w:shd w:val="clear" w:color="000000" w:fill="FFFFFF"/>
            <w:noWrap/>
            <w:vAlign w:val="center"/>
            <w:hideMark/>
          </w:tcPr>
          <w:p w14:paraId="61F10FE8"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4 010,96</w:t>
            </w:r>
          </w:p>
        </w:tc>
        <w:tc>
          <w:tcPr>
            <w:tcW w:w="840" w:type="pct"/>
            <w:shd w:val="clear" w:color="000000" w:fill="FFFFFF"/>
            <w:vAlign w:val="center"/>
          </w:tcPr>
          <w:p w14:paraId="77FC323C"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15 255,69</w:t>
            </w:r>
          </w:p>
        </w:tc>
        <w:tc>
          <w:tcPr>
            <w:tcW w:w="840" w:type="pct"/>
            <w:shd w:val="clear" w:color="000000" w:fill="FFFFFF"/>
            <w:vAlign w:val="center"/>
          </w:tcPr>
          <w:p w14:paraId="21202AC6"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27 031,59</w:t>
            </w:r>
          </w:p>
        </w:tc>
        <w:tc>
          <w:tcPr>
            <w:tcW w:w="792" w:type="pct"/>
            <w:shd w:val="clear" w:color="000000" w:fill="FFFFFF"/>
            <w:vAlign w:val="center"/>
          </w:tcPr>
          <w:p w14:paraId="6A15B4E2"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28 544,54</w:t>
            </w:r>
          </w:p>
        </w:tc>
      </w:tr>
      <w:tr w:rsidR="006A3459" w:rsidRPr="00CC3AFA" w14:paraId="63379010" w14:textId="77777777" w:rsidTr="006A3459">
        <w:trPr>
          <w:trHeight w:val="20"/>
        </w:trPr>
        <w:tc>
          <w:tcPr>
            <w:tcW w:w="225" w:type="pct"/>
            <w:shd w:val="clear" w:color="000000" w:fill="FFFFFF"/>
            <w:noWrap/>
            <w:vAlign w:val="center"/>
            <w:hideMark/>
          </w:tcPr>
          <w:p w14:paraId="0D159B1B"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3.9.1</w:t>
            </w:r>
          </w:p>
        </w:tc>
        <w:tc>
          <w:tcPr>
            <w:tcW w:w="1077" w:type="pct"/>
            <w:gridSpan w:val="2"/>
            <w:shd w:val="clear" w:color="000000" w:fill="FFFFFF"/>
            <w:vAlign w:val="center"/>
            <w:hideMark/>
          </w:tcPr>
          <w:p w14:paraId="10EC175B" w14:textId="77777777" w:rsidR="006A3459" w:rsidRPr="00CC3AFA" w:rsidRDefault="006A3459" w:rsidP="006A3459">
            <w:pPr>
              <w:snapToGrid/>
              <w:spacing w:before="0" w:after="0" w:line="240" w:lineRule="auto"/>
              <w:ind w:firstLineChars="200" w:firstLine="36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Расходы на оплату труда</w:t>
            </w:r>
          </w:p>
        </w:tc>
        <w:tc>
          <w:tcPr>
            <w:tcW w:w="382" w:type="pct"/>
            <w:shd w:val="clear" w:color="000000" w:fill="FFFFFF"/>
            <w:vAlign w:val="center"/>
            <w:hideMark/>
          </w:tcPr>
          <w:p w14:paraId="4C48A88B"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841" w:type="pct"/>
            <w:shd w:val="clear" w:color="000000" w:fill="FFFFFF"/>
            <w:noWrap/>
            <w:vAlign w:val="center"/>
            <w:hideMark/>
          </w:tcPr>
          <w:p w14:paraId="1A76B5F7"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2 436,80</w:t>
            </w:r>
          </w:p>
        </w:tc>
        <w:tc>
          <w:tcPr>
            <w:tcW w:w="841" w:type="pct"/>
            <w:shd w:val="clear" w:color="000000" w:fill="FFFFFF"/>
            <w:vAlign w:val="center"/>
          </w:tcPr>
          <w:p w14:paraId="572F738F"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9 408,07</w:t>
            </w:r>
          </w:p>
        </w:tc>
        <w:tc>
          <w:tcPr>
            <w:tcW w:w="841" w:type="pct"/>
            <w:shd w:val="clear" w:color="000000" w:fill="FFFFFF"/>
            <w:vAlign w:val="center"/>
          </w:tcPr>
          <w:p w14:paraId="527122F1"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11 372,24</w:t>
            </w:r>
          </w:p>
        </w:tc>
        <w:tc>
          <w:tcPr>
            <w:tcW w:w="792" w:type="pct"/>
            <w:shd w:val="clear" w:color="000000" w:fill="FFFFFF"/>
            <w:vAlign w:val="center"/>
          </w:tcPr>
          <w:p w14:paraId="59566A44"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12 008,74</w:t>
            </w:r>
          </w:p>
        </w:tc>
      </w:tr>
      <w:tr w:rsidR="006A3459" w:rsidRPr="00CC3AFA" w14:paraId="5CF0A057" w14:textId="77777777" w:rsidTr="006A3459">
        <w:trPr>
          <w:trHeight w:val="20"/>
        </w:trPr>
        <w:tc>
          <w:tcPr>
            <w:tcW w:w="225" w:type="pct"/>
            <w:shd w:val="clear" w:color="000000" w:fill="FFFFFF"/>
            <w:noWrap/>
            <w:vAlign w:val="center"/>
            <w:hideMark/>
          </w:tcPr>
          <w:p w14:paraId="659E9C16"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3.9.2</w:t>
            </w:r>
          </w:p>
        </w:tc>
        <w:tc>
          <w:tcPr>
            <w:tcW w:w="1077" w:type="pct"/>
            <w:gridSpan w:val="2"/>
            <w:shd w:val="clear" w:color="000000" w:fill="FFFFFF"/>
            <w:vAlign w:val="center"/>
            <w:hideMark/>
          </w:tcPr>
          <w:p w14:paraId="10D6F5E0" w14:textId="77777777" w:rsidR="006A3459" w:rsidRPr="00CC3AFA" w:rsidRDefault="006A3459" w:rsidP="006A3459">
            <w:pPr>
              <w:snapToGrid/>
              <w:spacing w:before="0" w:after="0" w:line="240" w:lineRule="auto"/>
              <w:ind w:firstLineChars="200" w:firstLine="36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Отчисления на социальные нужды</w:t>
            </w:r>
          </w:p>
        </w:tc>
        <w:tc>
          <w:tcPr>
            <w:tcW w:w="382" w:type="pct"/>
            <w:shd w:val="clear" w:color="000000" w:fill="FFFFFF"/>
            <w:vAlign w:val="center"/>
            <w:hideMark/>
          </w:tcPr>
          <w:p w14:paraId="21A34BD9"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841" w:type="pct"/>
            <w:shd w:val="clear" w:color="000000" w:fill="FFFFFF"/>
            <w:noWrap/>
            <w:vAlign w:val="center"/>
            <w:hideMark/>
          </w:tcPr>
          <w:p w14:paraId="10A18386"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1 113,94</w:t>
            </w:r>
          </w:p>
        </w:tc>
        <w:tc>
          <w:tcPr>
            <w:tcW w:w="841" w:type="pct"/>
            <w:shd w:val="clear" w:color="000000" w:fill="FFFFFF"/>
            <w:vAlign w:val="center"/>
          </w:tcPr>
          <w:p w14:paraId="1F3F6E4B"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4 300,72</w:t>
            </w:r>
          </w:p>
        </w:tc>
        <w:tc>
          <w:tcPr>
            <w:tcW w:w="841" w:type="pct"/>
            <w:shd w:val="clear" w:color="000000" w:fill="FFFFFF"/>
            <w:vAlign w:val="center"/>
          </w:tcPr>
          <w:p w14:paraId="5F76F914"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3 301,02</w:t>
            </w:r>
          </w:p>
        </w:tc>
        <w:tc>
          <w:tcPr>
            <w:tcW w:w="792" w:type="pct"/>
            <w:shd w:val="clear" w:color="000000" w:fill="FFFFFF"/>
            <w:vAlign w:val="center"/>
          </w:tcPr>
          <w:p w14:paraId="723E5931"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3 485,78</w:t>
            </w:r>
          </w:p>
        </w:tc>
      </w:tr>
      <w:tr w:rsidR="006A3459" w:rsidRPr="00CC3AFA" w14:paraId="209A5957" w14:textId="77777777" w:rsidTr="006A3459">
        <w:trPr>
          <w:trHeight w:val="20"/>
        </w:trPr>
        <w:tc>
          <w:tcPr>
            <w:tcW w:w="225" w:type="pct"/>
            <w:shd w:val="clear" w:color="000000" w:fill="FFFFFF"/>
            <w:noWrap/>
            <w:vAlign w:val="center"/>
            <w:hideMark/>
          </w:tcPr>
          <w:p w14:paraId="1644070B"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3.10</w:t>
            </w:r>
          </w:p>
        </w:tc>
        <w:tc>
          <w:tcPr>
            <w:tcW w:w="1077" w:type="pct"/>
            <w:gridSpan w:val="2"/>
            <w:shd w:val="clear" w:color="000000" w:fill="FFFFFF"/>
            <w:vAlign w:val="center"/>
            <w:hideMark/>
          </w:tcPr>
          <w:p w14:paraId="4ACEF7E1" w14:textId="77777777" w:rsidR="006A3459" w:rsidRPr="00CC3AFA" w:rsidRDefault="006A3459"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Общехозяйственные (управленческие) расходы</w:t>
            </w:r>
          </w:p>
        </w:tc>
        <w:tc>
          <w:tcPr>
            <w:tcW w:w="382" w:type="pct"/>
            <w:shd w:val="clear" w:color="000000" w:fill="FFFFFF"/>
            <w:vAlign w:val="center"/>
            <w:hideMark/>
          </w:tcPr>
          <w:p w14:paraId="01084623"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841" w:type="pct"/>
            <w:shd w:val="clear" w:color="000000" w:fill="FFFFFF"/>
            <w:noWrap/>
            <w:vAlign w:val="center"/>
            <w:hideMark/>
          </w:tcPr>
          <w:p w14:paraId="3577668F"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923,27</w:t>
            </w:r>
          </w:p>
        </w:tc>
        <w:tc>
          <w:tcPr>
            <w:tcW w:w="841" w:type="pct"/>
            <w:shd w:val="clear" w:color="000000" w:fill="FFFFFF"/>
            <w:vAlign w:val="center"/>
          </w:tcPr>
          <w:p w14:paraId="40A65E7B"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2 698,78</w:t>
            </w:r>
          </w:p>
        </w:tc>
        <w:tc>
          <w:tcPr>
            <w:tcW w:w="841" w:type="pct"/>
            <w:shd w:val="clear" w:color="000000" w:fill="FFFFFF"/>
            <w:vAlign w:val="center"/>
          </w:tcPr>
          <w:p w14:paraId="49837484"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5 006,14</w:t>
            </w:r>
          </w:p>
        </w:tc>
        <w:tc>
          <w:tcPr>
            <w:tcW w:w="792" w:type="pct"/>
            <w:shd w:val="clear" w:color="000000" w:fill="FFFFFF"/>
            <w:vAlign w:val="center"/>
          </w:tcPr>
          <w:p w14:paraId="5319D201"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8 191,62</w:t>
            </w:r>
          </w:p>
        </w:tc>
      </w:tr>
      <w:tr w:rsidR="006A3459" w:rsidRPr="00CC3AFA" w14:paraId="6F10A249" w14:textId="77777777" w:rsidTr="006A3459">
        <w:trPr>
          <w:trHeight w:val="20"/>
        </w:trPr>
        <w:tc>
          <w:tcPr>
            <w:tcW w:w="225" w:type="pct"/>
            <w:shd w:val="clear" w:color="000000" w:fill="FFFFFF"/>
            <w:noWrap/>
            <w:vAlign w:val="center"/>
            <w:hideMark/>
          </w:tcPr>
          <w:p w14:paraId="5C622470"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3.11</w:t>
            </w:r>
          </w:p>
        </w:tc>
        <w:tc>
          <w:tcPr>
            <w:tcW w:w="1077" w:type="pct"/>
            <w:gridSpan w:val="2"/>
            <w:shd w:val="clear" w:color="000000" w:fill="FFFFFF"/>
            <w:vAlign w:val="center"/>
            <w:hideMark/>
          </w:tcPr>
          <w:p w14:paraId="3C1CC19E" w14:textId="77777777" w:rsidR="006A3459" w:rsidRPr="00CC3AFA" w:rsidRDefault="006A3459"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Расходы на ремонт (капитальный и текущий) основных производственных средств</w:t>
            </w:r>
          </w:p>
        </w:tc>
        <w:tc>
          <w:tcPr>
            <w:tcW w:w="382" w:type="pct"/>
            <w:shd w:val="clear" w:color="000000" w:fill="FFFFFF"/>
            <w:vAlign w:val="center"/>
            <w:hideMark/>
          </w:tcPr>
          <w:p w14:paraId="363C9793"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841" w:type="pct"/>
            <w:shd w:val="clear" w:color="000000" w:fill="FFFFFF"/>
            <w:noWrap/>
            <w:vAlign w:val="center"/>
            <w:hideMark/>
          </w:tcPr>
          <w:p w14:paraId="4D8FBFB0"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1 137,54</w:t>
            </w:r>
          </w:p>
        </w:tc>
        <w:tc>
          <w:tcPr>
            <w:tcW w:w="841" w:type="pct"/>
            <w:shd w:val="clear" w:color="000000" w:fill="FFFFFF"/>
            <w:vAlign w:val="center"/>
          </w:tcPr>
          <w:p w14:paraId="1EB9A240"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4 391,87</w:t>
            </w:r>
          </w:p>
        </w:tc>
        <w:tc>
          <w:tcPr>
            <w:tcW w:w="841" w:type="pct"/>
            <w:shd w:val="clear" w:color="000000" w:fill="FFFFFF"/>
            <w:vAlign w:val="center"/>
          </w:tcPr>
          <w:p w14:paraId="52922686"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4 254,61</w:t>
            </w:r>
          </w:p>
        </w:tc>
        <w:tc>
          <w:tcPr>
            <w:tcW w:w="792" w:type="pct"/>
            <w:shd w:val="clear" w:color="000000" w:fill="FFFFFF"/>
            <w:vAlign w:val="center"/>
          </w:tcPr>
          <w:p w14:paraId="4BDCC223"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4 492,74</w:t>
            </w:r>
          </w:p>
        </w:tc>
      </w:tr>
      <w:tr w:rsidR="006A3459" w:rsidRPr="00CC3AFA" w14:paraId="2D17842E" w14:textId="77777777" w:rsidTr="006A3459">
        <w:trPr>
          <w:trHeight w:val="20"/>
        </w:trPr>
        <w:tc>
          <w:tcPr>
            <w:tcW w:w="225" w:type="pct"/>
            <w:shd w:val="clear" w:color="000000" w:fill="FFFFFF"/>
            <w:noWrap/>
            <w:vAlign w:val="center"/>
            <w:hideMark/>
          </w:tcPr>
          <w:p w14:paraId="6C2EC819"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4</w:t>
            </w:r>
          </w:p>
        </w:tc>
        <w:tc>
          <w:tcPr>
            <w:tcW w:w="1077" w:type="pct"/>
            <w:gridSpan w:val="2"/>
            <w:shd w:val="clear" w:color="000000" w:fill="FFFFFF"/>
            <w:vAlign w:val="center"/>
            <w:hideMark/>
          </w:tcPr>
          <w:p w14:paraId="59BF5167"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Валовая прибыль от продажи товаров и услуг по регулируемому виду деятельности (теплоснабжение и передача тепловой энергии)</w:t>
            </w:r>
          </w:p>
        </w:tc>
        <w:tc>
          <w:tcPr>
            <w:tcW w:w="382" w:type="pct"/>
            <w:shd w:val="clear" w:color="000000" w:fill="FFFFFF"/>
            <w:vAlign w:val="center"/>
            <w:hideMark/>
          </w:tcPr>
          <w:p w14:paraId="1BA2D308"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841" w:type="pct"/>
            <w:shd w:val="clear" w:color="000000" w:fill="FFFFFF"/>
            <w:noWrap/>
            <w:vAlign w:val="center"/>
            <w:hideMark/>
          </w:tcPr>
          <w:p w14:paraId="5086A1FD"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-11 118,28</w:t>
            </w:r>
          </w:p>
        </w:tc>
        <w:tc>
          <w:tcPr>
            <w:tcW w:w="841" w:type="pct"/>
            <w:shd w:val="clear" w:color="000000" w:fill="FFFFFF"/>
            <w:vAlign w:val="center"/>
          </w:tcPr>
          <w:p w14:paraId="580136B5"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-20 405,53</w:t>
            </w:r>
          </w:p>
        </w:tc>
        <w:tc>
          <w:tcPr>
            <w:tcW w:w="841" w:type="pct"/>
            <w:shd w:val="clear" w:color="000000" w:fill="FFFFFF"/>
            <w:vAlign w:val="center"/>
          </w:tcPr>
          <w:p w14:paraId="419CA8C0"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-11 851,44</w:t>
            </w:r>
          </w:p>
        </w:tc>
        <w:tc>
          <w:tcPr>
            <w:tcW w:w="792" w:type="pct"/>
            <w:shd w:val="clear" w:color="000000" w:fill="FFFFFF"/>
            <w:vAlign w:val="center"/>
          </w:tcPr>
          <w:p w14:paraId="3202B647"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75856,10</w:t>
            </w:r>
          </w:p>
        </w:tc>
      </w:tr>
      <w:tr w:rsidR="006A3459" w:rsidRPr="00CC3AFA" w14:paraId="2B89FEFE" w14:textId="77777777" w:rsidTr="006A3459">
        <w:trPr>
          <w:trHeight w:val="20"/>
        </w:trPr>
        <w:tc>
          <w:tcPr>
            <w:tcW w:w="225" w:type="pct"/>
            <w:shd w:val="clear" w:color="000000" w:fill="FFFFFF"/>
            <w:noWrap/>
            <w:vAlign w:val="center"/>
            <w:hideMark/>
          </w:tcPr>
          <w:p w14:paraId="7A36B000"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5</w:t>
            </w:r>
          </w:p>
        </w:tc>
        <w:tc>
          <w:tcPr>
            <w:tcW w:w="1077" w:type="pct"/>
            <w:gridSpan w:val="2"/>
            <w:shd w:val="clear" w:color="000000" w:fill="FFFFFF"/>
            <w:vAlign w:val="center"/>
            <w:hideMark/>
          </w:tcPr>
          <w:p w14:paraId="1F0AE14B"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Чистая прибыль от регулируемого вида деятельности</w:t>
            </w:r>
          </w:p>
        </w:tc>
        <w:tc>
          <w:tcPr>
            <w:tcW w:w="382" w:type="pct"/>
            <w:shd w:val="clear" w:color="000000" w:fill="FFFFFF"/>
            <w:vAlign w:val="center"/>
            <w:hideMark/>
          </w:tcPr>
          <w:p w14:paraId="7F71C64B"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841" w:type="pct"/>
            <w:shd w:val="clear" w:color="000000" w:fill="FFFFFF"/>
            <w:noWrap/>
            <w:vAlign w:val="center"/>
            <w:hideMark/>
          </w:tcPr>
          <w:p w14:paraId="4AD13976"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0,00</w:t>
            </w:r>
          </w:p>
        </w:tc>
        <w:tc>
          <w:tcPr>
            <w:tcW w:w="841" w:type="pct"/>
            <w:shd w:val="clear" w:color="000000" w:fill="FFFFFF"/>
            <w:vAlign w:val="center"/>
          </w:tcPr>
          <w:p w14:paraId="5796346A"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0,00</w:t>
            </w:r>
          </w:p>
        </w:tc>
        <w:tc>
          <w:tcPr>
            <w:tcW w:w="841" w:type="pct"/>
            <w:shd w:val="clear" w:color="000000" w:fill="FFFFFF"/>
            <w:vAlign w:val="center"/>
          </w:tcPr>
          <w:p w14:paraId="3865AA77"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0,00</w:t>
            </w:r>
          </w:p>
        </w:tc>
        <w:tc>
          <w:tcPr>
            <w:tcW w:w="792" w:type="pct"/>
            <w:shd w:val="clear" w:color="000000" w:fill="FFFFFF"/>
            <w:vAlign w:val="center"/>
          </w:tcPr>
          <w:p w14:paraId="2F49568C"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-215,76</w:t>
            </w:r>
          </w:p>
        </w:tc>
      </w:tr>
      <w:tr w:rsidR="006A3459" w:rsidRPr="00CC3AFA" w14:paraId="75727A2B" w14:textId="77777777" w:rsidTr="006A3459">
        <w:trPr>
          <w:trHeight w:val="20"/>
        </w:trPr>
        <w:tc>
          <w:tcPr>
            <w:tcW w:w="225" w:type="pct"/>
            <w:shd w:val="clear" w:color="000000" w:fill="FFFFFF"/>
            <w:noWrap/>
            <w:vAlign w:val="center"/>
            <w:hideMark/>
          </w:tcPr>
          <w:p w14:paraId="680830B6"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6</w:t>
            </w:r>
          </w:p>
        </w:tc>
        <w:tc>
          <w:tcPr>
            <w:tcW w:w="1077" w:type="pct"/>
            <w:gridSpan w:val="2"/>
            <w:shd w:val="clear" w:color="000000" w:fill="FFFFFF"/>
            <w:vAlign w:val="center"/>
            <w:hideMark/>
          </w:tcPr>
          <w:p w14:paraId="1D41992D"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Изменение стоимости основных фондов</w:t>
            </w:r>
          </w:p>
        </w:tc>
        <w:tc>
          <w:tcPr>
            <w:tcW w:w="382" w:type="pct"/>
            <w:shd w:val="clear" w:color="000000" w:fill="FFFFFF"/>
            <w:vAlign w:val="center"/>
            <w:hideMark/>
          </w:tcPr>
          <w:p w14:paraId="789E0BC4"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841" w:type="pct"/>
            <w:shd w:val="clear" w:color="000000" w:fill="FFFFFF"/>
            <w:noWrap/>
            <w:vAlign w:val="center"/>
            <w:hideMark/>
          </w:tcPr>
          <w:p w14:paraId="623655C9"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1 028,80</w:t>
            </w:r>
          </w:p>
        </w:tc>
        <w:tc>
          <w:tcPr>
            <w:tcW w:w="841" w:type="pct"/>
            <w:shd w:val="clear" w:color="000000" w:fill="FFFFFF"/>
            <w:vAlign w:val="center"/>
          </w:tcPr>
          <w:p w14:paraId="5985FC53"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1 028,80</w:t>
            </w:r>
          </w:p>
        </w:tc>
        <w:tc>
          <w:tcPr>
            <w:tcW w:w="841" w:type="pct"/>
            <w:shd w:val="clear" w:color="000000" w:fill="FFFFFF"/>
            <w:vAlign w:val="center"/>
          </w:tcPr>
          <w:p w14:paraId="042DE31C"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0,00</w:t>
            </w:r>
          </w:p>
        </w:tc>
        <w:tc>
          <w:tcPr>
            <w:tcW w:w="792" w:type="pct"/>
            <w:shd w:val="clear" w:color="000000" w:fill="FFFFFF"/>
            <w:vAlign w:val="center"/>
          </w:tcPr>
          <w:p w14:paraId="6F6E4C50"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0,00</w:t>
            </w:r>
          </w:p>
        </w:tc>
      </w:tr>
      <w:tr w:rsidR="006A3459" w:rsidRPr="00CC3AFA" w14:paraId="7D8EC23E" w14:textId="77777777" w:rsidTr="006A3459">
        <w:trPr>
          <w:trHeight w:val="20"/>
        </w:trPr>
        <w:tc>
          <w:tcPr>
            <w:tcW w:w="225" w:type="pct"/>
            <w:shd w:val="clear" w:color="000000" w:fill="FFFFFF"/>
            <w:noWrap/>
            <w:vAlign w:val="center"/>
            <w:hideMark/>
          </w:tcPr>
          <w:p w14:paraId="43C5AD0C"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6.1</w:t>
            </w:r>
          </w:p>
        </w:tc>
        <w:tc>
          <w:tcPr>
            <w:tcW w:w="1077" w:type="pct"/>
            <w:gridSpan w:val="2"/>
            <w:shd w:val="clear" w:color="000000" w:fill="FFFFFF"/>
            <w:vAlign w:val="center"/>
            <w:hideMark/>
          </w:tcPr>
          <w:p w14:paraId="118C6EB8" w14:textId="77777777" w:rsidR="006A3459" w:rsidRPr="00CC3AFA" w:rsidRDefault="006A3459"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за счет ввода (вывода) из эксплуатации</w:t>
            </w:r>
          </w:p>
        </w:tc>
        <w:tc>
          <w:tcPr>
            <w:tcW w:w="382" w:type="pct"/>
            <w:shd w:val="clear" w:color="000000" w:fill="FFFFFF"/>
            <w:vAlign w:val="center"/>
            <w:hideMark/>
          </w:tcPr>
          <w:p w14:paraId="538035A6"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841" w:type="pct"/>
            <w:shd w:val="clear" w:color="000000" w:fill="FFFFFF"/>
            <w:noWrap/>
            <w:vAlign w:val="center"/>
            <w:hideMark/>
          </w:tcPr>
          <w:p w14:paraId="789712F8"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0,00</w:t>
            </w:r>
          </w:p>
        </w:tc>
        <w:tc>
          <w:tcPr>
            <w:tcW w:w="841" w:type="pct"/>
            <w:shd w:val="clear" w:color="000000" w:fill="FFFFFF"/>
            <w:vAlign w:val="center"/>
          </w:tcPr>
          <w:p w14:paraId="56BFA2FD"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0,00</w:t>
            </w:r>
          </w:p>
        </w:tc>
        <w:tc>
          <w:tcPr>
            <w:tcW w:w="841" w:type="pct"/>
            <w:shd w:val="clear" w:color="000000" w:fill="FFFFFF"/>
            <w:vAlign w:val="center"/>
          </w:tcPr>
          <w:p w14:paraId="10DC9729"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0,00</w:t>
            </w:r>
          </w:p>
        </w:tc>
        <w:tc>
          <w:tcPr>
            <w:tcW w:w="792" w:type="pct"/>
            <w:shd w:val="clear" w:color="000000" w:fill="FFFFFF"/>
            <w:vAlign w:val="center"/>
          </w:tcPr>
          <w:p w14:paraId="799FABCD"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0,00</w:t>
            </w:r>
          </w:p>
        </w:tc>
      </w:tr>
      <w:tr w:rsidR="006A3459" w:rsidRPr="00CC3AFA" w14:paraId="06939158" w14:textId="77777777" w:rsidTr="006A3459">
        <w:trPr>
          <w:trHeight w:val="20"/>
        </w:trPr>
        <w:tc>
          <w:tcPr>
            <w:tcW w:w="225" w:type="pct"/>
            <w:shd w:val="clear" w:color="000000" w:fill="FFFFFF"/>
            <w:noWrap/>
            <w:vAlign w:val="center"/>
            <w:hideMark/>
          </w:tcPr>
          <w:p w14:paraId="68BEBE94"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6.1.1</w:t>
            </w:r>
          </w:p>
        </w:tc>
        <w:tc>
          <w:tcPr>
            <w:tcW w:w="1077" w:type="pct"/>
            <w:gridSpan w:val="2"/>
            <w:shd w:val="clear" w:color="000000" w:fill="FFFFFF"/>
            <w:vAlign w:val="center"/>
            <w:hideMark/>
          </w:tcPr>
          <w:p w14:paraId="78A22FEB" w14:textId="21997CAC" w:rsidR="006A3459" w:rsidRPr="00CC3AFA" w:rsidRDefault="00C340DD" w:rsidP="006A3459">
            <w:pPr>
              <w:snapToGrid/>
              <w:spacing w:before="0" w:after="0" w:line="240" w:lineRule="auto"/>
              <w:ind w:firstLineChars="200" w:firstLine="36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Справочная</w:t>
            </w:r>
            <w:r w:rsidR="006A3459" w:rsidRPr="00CC3AFA">
              <w:rPr>
                <w:rFonts w:eastAsia="Times New Roman" w:cs="Times New Roman"/>
                <w:sz w:val="18"/>
                <w:szCs w:val="18"/>
                <w:lang w:eastAsia="ru-RU"/>
              </w:rPr>
              <w:t>: стоимость основных фондов на начало отчетного периода</w:t>
            </w:r>
          </w:p>
        </w:tc>
        <w:tc>
          <w:tcPr>
            <w:tcW w:w="382" w:type="pct"/>
            <w:shd w:val="clear" w:color="000000" w:fill="FFFFFF"/>
            <w:vAlign w:val="center"/>
            <w:hideMark/>
          </w:tcPr>
          <w:p w14:paraId="011549C1"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841" w:type="pct"/>
            <w:shd w:val="clear" w:color="000000" w:fill="FFFFFF"/>
            <w:noWrap/>
            <w:vAlign w:val="center"/>
            <w:hideMark/>
          </w:tcPr>
          <w:p w14:paraId="28BB1C80"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28 883,02</w:t>
            </w:r>
          </w:p>
        </w:tc>
        <w:tc>
          <w:tcPr>
            <w:tcW w:w="841" w:type="pct"/>
            <w:shd w:val="clear" w:color="000000" w:fill="FFFFFF"/>
            <w:vAlign w:val="center"/>
          </w:tcPr>
          <w:p w14:paraId="2D41147F"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6 533,81</w:t>
            </w:r>
          </w:p>
        </w:tc>
        <w:tc>
          <w:tcPr>
            <w:tcW w:w="841" w:type="pct"/>
            <w:shd w:val="clear" w:color="000000" w:fill="FFFFFF"/>
            <w:vAlign w:val="center"/>
          </w:tcPr>
          <w:p w14:paraId="34BC21BE"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66 288,28</w:t>
            </w:r>
          </w:p>
        </w:tc>
        <w:tc>
          <w:tcPr>
            <w:tcW w:w="792" w:type="pct"/>
            <w:shd w:val="clear" w:color="000000" w:fill="FFFFFF"/>
            <w:vAlign w:val="center"/>
          </w:tcPr>
          <w:p w14:paraId="306750CD"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0,00</w:t>
            </w:r>
          </w:p>
        </w:tc>
      </w:tr>
      <w:tr w:rsidR="006A3459" w:rsidRPr="00CC3AFA" w14:paraId="3235FCC4" w14:textId="77777777" w:rsidTr="006A3459">
        <w:trPr>
          <w:trHeight w:val="20"/>
        </w:trPr>
        <w:tc>
          <w:tcPr>
            <w:tcW w:w="225" w:type="pct"/>
            <w:shd w:val="clear" w:color="000000" w:fill="FFFFFF"/>
            <w:noWrap/>
            <w:vAlign w:val="center"/>
            <w:hideMark/>
          </w:tcPr>
          <w:p w14:paraId="663B9606"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7</w:t>
            </w:r>
          </w:p>
        </w:tc>
        <w:tc>
          <w:tcPr>
            <w:tcW w:w="1077" w:type="pct"/>
            <w:gridSpan w:val="2"/>
            <w:shd w:val="clear" w:color="000000" w:fill="FFFFFF"/>
            <w:vAlign w:val="center"/>
            <w:hideMark/>
          </w:tcPr>
          <w:p w14:paraId="16F75D74"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Установленная тепловая мощность</w:t>
            </w:r>
          </w:p>
        </w:tc>
        <w:tc>
          <w:tcPr>
            <w:tcW w:w="382" w:type="pct"/>
            <w:shd w:val="clear" w:color="000000" w:fill="FFFFFF"/>
            <w:vAlign w:val="center"/>
            <w:hideMark/>
          </w:tcPr>
          <w:p w14:paraId="2AC8F146"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Гкал/ч</w:t>
            </w:r>
          </w:p>
        </w:tc>
        <w:tc>
          <w:tcPr>
            <w:tcW w:w="841" w:type="pct"/>
            <w:shd w:val="clear" w:color="000000" w:fill="FFFFFF"/>
            <w:noWrap/>
            <w:vAlign w:val="center"/>
            <w:hideMark/>
          </w:tcPr>
          <w:p w14:paraId="79DCE4DD"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100,00</w:t>
            </w:r>
          </w:p>
        </w:tc>
        <w:tc>
          <w:tcPr>
            <w:tcW w:w="841" w:type="pct"/>
            <w:shd w:val="clear" w:color="000000" w:fill="FFFFFF"/>
            <w:vAlign w:val="center"/>
          </w:tcPr>
          <w:p w14:paraId="2A44FBB5"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100,00</w:t>
            </w:r>
          </w:p>
        </w:tc>
        <w:tc>
          <w:tcPr>
            <w:tcW w:w="841" w:type="pct"/>
            <w:shd w:val="clear" w:color="000000" w:fill="FFFFFF"/>
            <w:vAlign w:val="center"/>
          </w:tcPr>
          <w:p w14:paraId="33790753"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500,00</w:t>
            </w:r>
          </w:p>
        </w:tc>
        <w:tc>
          <w:tcPr>
            <w:tcW w:w="792" w:type="pct"/>
            <w:shd w:val="clear" w:color="000000" w:fill="FFFFFF"/>
            <w:vAlign w:val="center"/>
          </w:tcPr>
          <w:p w14:paraId="451ADA50"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322 932,55</w:t>
            </w:r>
          </w:p>
        </w:tc>
      </w:tr>
      <w:tr w:rsidR="006A3459" w:rsidRPr="00CC3AFA" w14:paraId="4011BA53" w14:textId="77777777" w:rsidTr="006A3459">
        <w:trPr>
          <w:trHeight w:val="20"/>
        </w:trPr>
        <w:tc>
          <w:tcPr>
            <w:tcW w:w="225" w:type="pct"/>
            <w:shd w:val="clear" w:color="000000" w:fill="FFFFFF"/>
            <w:noWrap/>
            <w:vAlign w:val="center"/>
            <w:hideMark/>
          </w:tcPr>
          <w:p w14:paraId="5C2EAC8A"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8</w:t>
            </w:r>
          </w:p>
        </w:tc>
        <w:tc>
          <w:tcPr>
            <w:tcW w:w="1077" w:type="pct"/>
            <w:gridSpan w:val="2"/>
            <w:shd w:val="clear" w:color="000000" w:fill="FFFFFF"/>
            <w:vAlign w:val="center"/>
            <w:hideMark/>
          </w:tcPr>
          <w:p w14:paraId="059E12F6"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Присоединенная нагрузка</w:t>
            </w:r>
          </w:p>
        </w:tc>
        <w:tc>
          <w:tcPr>
            <w:tcW w:w="382" w:type="pct"/>
            <w:shd w:val="clear" w:color="000000" w:fill="FFFFFF"/>
            <w:vAlign w:val="center"/>
            <w:hideMark/>
          </w:tcPr>
          <w:p w14:paraId="1C4A1F44"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Гкал/ч</w:t>
            </w:r>
          </w:p>
        </w:tc>
        <w:tc>
          <w:tcPr>
            <w:tcW w:w="841" w:type="pct"/>
            <w:shd w:val="clear" w:color="000000" w:fill="FFFFFF"/>
            <w:noWrap/>
            <w:vAlign w:val="center"/>
            <w:hideMark/>
          </w:tcPr>
          <w:p w14:paraId="629E3A82"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50,00</w:t>
            </w:r>
          </w:p>
        </w:tc>
        <w:tc>
          <w:tcPr>
            <w:tcW w:w="841" w:type="pct"/>
            <w:shd w:val="clear" w:color="000000" w:fill="FFFFFF"/>
            <w:vAlign w:val="center"/>
          </w:tcPr>
          <w:p w14:paraId="6B378004"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50,00</w:t>
            </w:r>
          </w:p>
        </w:tc>
        <w:tc>
          <w:tcPr>
            <w:tcW w:w="841" w:type="pct"/>
            <w:shd w:val="clear" w:color="000000" w:fill="FFFFFF"/>
            <w:vAlign w:val="center"/>
          </w:tcPr>
          <w:p w14:paraId="4B36FDC8"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350,00</w:t>
            </w:r>
          </w:p>
        </w:tc>
        <w:tc>
          <w:tcPr>
            <w:tcW w:w="792" w:type="pct"/>
            <w:shd w:val="clear" w:color="000000" w:fill="FFFFFF"/>
            <w:vAlign w:val="center"/>
          </w:tcPr>
          <w:p w14:paraId="17B2C3E4"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250,00</w:t>
            </w:r>
          </w:p>
        </w:tc>
      </w:tr>
      <w:tr w:rsidR="006A3459" w:rsidRPr="00CC3AFA" w14:paraId="77780536" w14:textId="77777777" w:rsidTr="006A3459">
        <w:trPr>
          <w:trHeight w:val="20"/>
        </w:trPr>
        <w:tc>
          <w:tcPr>
            <w:tcW w:w="225" w:type="pct"/>
            <w:shd w:val="clear" w:color="000000" w:fill="FFFFFF"/>
            <w:noWrap/>
            <w:vAlign w:val="center"/>
            <w:hideMark/>
          </w:tcPr>
          <w:p w14:paraId="0325DA59"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9</w:t>
            </w:r>
          </w:p>
        </w:tc>
        <w:tc>
          <w:tcPr>
            <w:tcW w:w="1077" w:type="pct"/>
            <w:gridSpan w:val="2"/>
            <w:shd w:val="clear" w:color="000000" w:fill="FFFFFF"/>
            <w:vAlign w:val="center"/>
            <w:hideMark/>
          </w:tcPr>
          <w:p w14:paraId="5E3633CA"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Объем вырабатываемой регулируемой организацией тепловой энергии</w:t>
            </w:r>
          </w:p>
        </w:tc>
        <w:tc>
          <w:tcPr>
            <w:tcW w:w="382" w:type="pct"/>
            <w:shd w:val="clear" w:color="000000" w:fill="FFFFFF"/>
            <w:vAlign w:val="center"/>
            <w:hideMark/>
          </w:tcPr>
          <w:p w14:paraId="606DB3B6"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 Гкал</w:t>
            </w:r>
          </w:p>
        </w:tc>
        <w:tc>
          <w:tcPr>
            <w:tcW w:w="841" w:type="pct"/>
            <w:shd w:val="clear" w:color="000000" w:fill="FFFFFF"/>
            <w:noWrap/>
            <w:vAlign w:val="center"/>
            <w:hideMark/>
          </w:tcPr>
          <w:p w14:paraId="6B942A1A"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90,8890</w:t>
            </w:r>
          </w:p>
        </w:tc>
        <w:tc>
          <w:tcPr>
            <w:tcW w:w="841" w:type="pct"/>
            <w:shd w:val="clear" w:color="000000" w:fill="FFFFFF"/>
            <w:vAlign w:val="center"/>
          </w:tcPr>
          <w:p w14:paraId="2E20113F"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111,7100</w:t>
            </w:r>
          </w:p>
        </w:tc>
        <w:tc>
          <w:tcPr>
            <w:tcW w:w="841" w:type="pct"/>
            <w:shd w:val="clear" w:color="000000" w:fill="FFFFFF"/>
            <w:vAlign w:val="center"/>
          </w:tcPr>
          <w:p w14:paraId="1F4263A6"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0,0000</w:t>
            </w:r>
          </w:p>
        </w:tc>
        <w:tc>
          <w:tcPr>
            <w:tcW w:w="792" w:type="pct"/>
            <w:shd w:val="clear" w:color="000000" w:fill="FFFFFF"/>
            <w:vAlign w:val="center"/>
          </w:tcPr>
          <w:p w14:paraId="50F58EE7"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97,50</w:t>
            </w:r>
          </w:p>
        </w:tc>
      </w:tr>
      <w:tr w:rsidR="006A3459" w:rsidRPr="00CC3AFA" w14:paraId="4C8716AF" w14:textId="77777777" w:rsidTr="006A3459">
        <w:trPr>
          <w:trHeight w:val="20"/>
        </w:trPr>
        <w:tc>
          <w:tcPr>
            <w:tcW w:w="225" w:type="pct"/>
            <w:shd w:val="clear" w:color="000000" w:fill="FFFFFF"/>
            <w:noWrap/>
            <w:vAlign w:val="center"/>
            <w:hideMark/>
          </w:tcPr>
          <w:p w14:paraId="526CEBE4"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9.1</w:t>
            </w:r>
          </w:p>
        </w:tc>
        <w:tc>
          <w:tcPr>
            <w:tcW w:w="1077" w:type="pct"/>
            <w:gridSpan w:val="2"/>
            <w:shd w:val="clear" w:color="000000" w:fill="FFFFFF"/>
            <w:vAlign w:val="center"/>
            <w:hideMark/>
          </w:tcPr>
          <w:p w14:paraId="37A26CA9" w14:textId="27FACC2C" w:rsidR="006A3459" w:rsidRPr="00CC3AFA" w:rsidRDefault="00C340D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Справочная</w:t>
            </w:r>
            <w:r w:rsidR="006A3459" w:rsidRPr="00CC3AFA">
              <w:rPr>
                <w:rFonts w:eastAsia="Times New Roman" w:cs="Times New Roman"/>
                <w:sz w:val="18"/>
                <w:szCs w:val="18"/>
                <w:lang w:eastAsia="ru-RU"/>
              </w:rPr>
              <w:t>: объем тепловой энергии на технологические нужды производства</w:t>
            </w:r>
          </w:p>
        </w:tc>
        <w:tc>
          <w:tcPr>
            <w:tcW w:w="382" w:type="pct"/>
            <w:shd w:val="clear" w:color="000000" w:fill="FFFFFF"/>
            <w:vAlign w:val="center"/>
            <w:hideMark/>
          </w:tcPr>
          <w:p w14:paraId="6D2F5945"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 Гкал</w:t>
            </w:r>
          </w:p>
        </w:tc>
        <w:tc>
          <w:tcPr>
            <w:tcW w:w="841" w:type="pct"/>
            <w:shd w:val="clear" w:color="000000" w:fill="FFFFFF"/>
            <w:noWrap/>
            <w:vAlign w:val="center"/>
            <w:hideMark/>
          </w:tcPr>
          <w:p w14:paraId="4C80B004"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0,3980</w:t>
            </w:r>
          </w:p>
        </w:tc>
        <w:tc>
          <w:tcPr>
            <w:tcW w:w="841" w:type="pct"/>
            <w:shd w:val="clear" w:color="000000" w:fill="FFFFFF"/>
            <w:vAlign w:val="center"/>
          </w:tcPr>
          <w:p w14:paraId="7FED5E58"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0,3980</w:t>
            </w:r>
          </w:p>
        </w:tc>
        <w:tc>
          <w:tcPr>
            <w:tcW w:w="841" w:type="pct"/>
            <w:shd w:val="clear" w:color="000000" w:fill="FFFFFF"/>
            <w:vAlign w:val="center"/>
          </w:tcPr>
          <w:p w14:paraId="50494E74"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0,0000</w:t>
            </w:r>
          </w:p>
        </w:tc>
        <w:tc>
          <w:tcPr>
            <w:tcW w:w="792" w:type="pct"/>
            <w:shd w:val="clear" w:color="000000" w:fill="FFFFFF"/>
            <w:vAlign w:val="center"/>
          </w:tcPr>
          <w:p w14:paraId="275394FB"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0,0000</w:t>
            </w:r>
          </w:p>
        </w:tc>
      </w:tr>
      <w:tr w:rsidR="006A3459" w:rsidRPr="00CC3AFA" w14:paraId="469B7D02" w14:textId="77777777" w:rsidTr="006A3459">
        <w:trPr>
          <w:trHeight w:val="20"/>
        </w:trPr>
        <w:tc>
          <w:tcPr>
            <w:tcW w:w="225" w:type="pct"/>
            <w:shd w:val="clear" w:color="000000" w:fill="FFFFFF"/>
            <w:noWrap/>
            <w:vAlign w:val="center"/>
            <w:hideMark/>
          </w:tcPr>
          <w:p w14:paraId="757E0592"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10</w:t>
            </w:r>
          </w:p>
        </w:tc>
        <w:tc>
          <w:tcPr>
            <w:tcW w:w="1077" w:type="pct"/>
            <w:gridSpan w:val="2"/>
            <w:shd w:val="clear" w:color="000000" w:fill="FFFFFF"/>
            <w:vAlign w:val="center"/>
            <w:hideMark/>
          </w:tcPr>
          <w:p w14:paraId="7EA8B59C"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Объем тепловой энергии, отпускаемой потребителям, в том числе:</w:t>
            </w:r>
          </w:p>
        </w:tc>
        <w:tc>
          <w:tcPr>
            <w:tcW w:w="382" w:type="pct"/>
            <w:shd w:val="clear" w:color="000000" w:fill="FFFFFF"/>
            <w:vAlign w:val="center"/>
            <w:hideMark/>
          </w:tcPr>
          <w:p w14:paraId="294C2061"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 Гкал</w:t>
            </w:r>
          </w:p>
        </w:tc>
        <w:tc>
          <w:tcPr>
            <w:tcW w:w="841" w:type="pct"/>
            <w:shd w:val="clear" w:color="000000" w:fill="FFFFFF"/>
            <w:noWrap/>
            <w:vAlign w:val="center"/>
            <w:hideMark/>
          </w:tcPr>
          <w:p w14:paraId="6882E2B5"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90,4910</w:t>
            </w:r>
          </w:p>
        </w:tc>
        <w:tc>
          <w:tcPr>
            <w:tcW w:w="841" w:type="pct"/>
            <w:shd w:val="clear" w:color="000000" w:fill="FFFFFF"/>
            <w:vAlign w:val="center"/>
          </w:tcPr>
          <w:p w14:paraId="00401FCF"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106,3750</w:t>
            </w:r>
          </w:p>
        </w:tc>
        <w:tc>
          <w:tcPr>
            <w:tcW w:w="841" w:type="pct"/>
            <w:shd w:val="clear" w:color="000000" w:fill="FFFFFF"/>
            <w:vAlign w:val="center"/>
          </w:tcPr>
          <w:p w14:paraId="37110AD0"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910,3239</w:t>
            </w:r>
          </w:p>
        </w:tc>
        <w:tc>
          <w:tcPr>
            <w:tcW w:w="792" w:type="pct"/>
            <w:shd w:val="clear" w:color="000000" w:fill="FFFFFF"/>
            <w:vAlign w:val="center"/>
          </w:tcPr>
          <w:p w14:paraId="23D89366"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0,0000</w:t>
            </w:r>
          </w:p>
        </w:tc>
      </w:tr>
      <w:tr w:rsidR="006A3459" w:rsidRPr="00CC3AFA" w14:paraId="5F685037" w14:textId="77777777" w:rsidTr="006A3459">
        <w:trPr>
          <w:trHeight w:val="20"/>
        </w:trPr>
        <w:tc>
          <w:tcPr>
            <w:tcW w:w="225" w:type="pct"/>
            <w:shd w:val="clear" w:color="000000" w:fill="FFFFFF"/>
            <w:noWrap/>
            <w:vAlign w:val="center"/>
            <w:hideMark/>
          </w:tcPr>
          <w:p w14:paraId="56177E1B"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10.1</w:t>
            </w:r>
          </w:p>
        </w:tc>
        <w:tc>
          <w:tcPr>
            <w:tcW w:w="1077" w:type="pct"/>
            <w:gridSpan w:val="2"/>
            <w:shd w:val="clear" w:color="000000" w:fill="FFFFFF"/>
            <w:vAlign w:val="center"/>
            <w:hideMark/>
          </w:tcPr>
          <w:p w14:paraId="5E4DBD7B" w14:textId="77777777" w:rsidR="006A3459" w:rsidRPr="00CC3AFA" w:rsidRDefault="006A3459"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По приборам учета</w:t>
            </w:r>
          </w:p>
        </w:tc>
        <w:tc>
          <w:tcPr>
            <w:tcW w:w="382" w:type="pct"/>
            <w:shd w:val="clear" w:color="000000" w:fill="FFFFFF"/>
            <w:vAlign w:val="center"/>
            <w:hideMark/>
          </w:tcPr>
          <w:p w14:paraId="676AF232"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 Гкал</w:t>
            </w:r>
          </w:p>
        </w:tc>
        <w:tc>
          <w:tcPr>
            <w:tcW w:w="841" w:type="pct"/>
            <w:shd w:val="clear" w:color="000000" w:fill="FFFFFF"/>
            <w:noWrap/>
            <w:vAlign w:val="center"/>
            <w:hideMark/>
          </w:tcPr>
          <w:p w14:paraId="0CDA5231"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90,4910</w:t>
            </w:r>
          </w:p>
        </w:tc>
        <w:tc>
          <w:tcPr>
            <w:tcW w:w="841" w:type="pct"/>
            <w:shd w:val="clear" w:color="000000" w:fill="FFFFFF"/>
            <w:vAlign w:val="center"/>
          </w:tcPr>
          <w:p w14:paraId="2E8FD61A"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106,3750</w:t>
            </w:r>
          </w:p>
        </w:tc>
        <w:tc>
          <w:tcPr>
            <w:tcW w:w="841" w:type="pct"/>
            <w:shd w:val="clear" w:color="000000" w:fill="FFFFFF"/>
            <w:vAlign w:val="center"/>
          </w:tcPr>
          <w:p w14:paraId="5F15750A"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910,3239</w:t>
            </w:r>
          </w:p>
        </w:tc>
        <w:tc>
          <w:tcPr>
            <w:tcW w:w="792" w:type="pct"/>
            <w:shd w:val="clear" w:color="000000" w:fill="FFFFFF"/>
            <w:vAlign w:val="center"/>
          </w:tcPr>
          <w:p w14:paraId="5537F96B"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703,5970</w:t>
            </w:r>
          </w:p>
        </w:tc>
      </w:tr>
      <w:tr w:rsidR="006A3459" w:rsidRPr="00CC3AFA" w14:paraId="7CA7BA19" w14:textId="77777777" w:rsidTr="006A3459">
        <w:trPr>
          <w:trHeight w:val="20"/>
        </w:trPr>
        <w:tc>
          <w:tcPr>
            <w:tcW w:w="225" w:type="pct"/>
            <w:shd w:val="clear" w:color="000000" w:fill="FFFFFF"/>
            <w:noWrap/>
            <w:vAlign w:val="center"/>
            <w:hideMark/>
          </w:tcPr>
          <w:p w14:paraId="3FDA3FB9"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10.2</w:t>
            </w:r>
          </w:p>
        </w:tc>
        <w:tc>
          <w:tcPr>
            <w:tcW w:w="1077" w:type="pct"/>
            <w:gridSpan w:val="2"/>
            <w:shd w:val="clear" w:color="000000" w:fill="FFFFFF"/>
            <w:vAlign w:val="center"/>
            <w:hideMark/>
          </w:tcPr>
          <w:p w14:paraId="32CB6BB5" w14:textId="77777777" w:rsidR="006A3459" w:rsidRPr="00CC3AFA" w:rsidRDefault="006A3459"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По нормативам потребления</w:t>
            </w:r>
          </w:p>
        </w:tc>
        <w:tc>
          <w:tcPr>
            <w:tcW w:w="382" w:type="pct"/>
            <w:shd w:val="clear" w:color="000000" w:fill="FFFFFF"/>
            <w:vAlign w:val="center"/>
            <w:hideMark/>
          </w:tcPr>
          <w:p w14:paraId="40EFCDE1"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 Гкал</w:t>
            </w:r>
          </w:p>
        </w:tc>
        <w:tc>
          <w:tcPr>
            <w:tcW w:w="841" w:type="pct"/>
            <w:shd w:val="clear" w:color="000000" w:fill="FFFFFF"/>
            <w:noWrap/>
            <w:vAlign w:val="center"/>
            <w:hideMark/>
          </w:tcPr>
          <w:p w14:paraId="4ABA0362"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0,0000</w:t>
            </w:r>
          </w:p>
        </w:tc>
        <w:tc>
          <w:tcPr>
            <w:tcW w:w="841" w:type="pct"/>
            <w:shd w:val="clear" w:color="000000" w:fill="FFFFFF"/>
            <w:vAlign w:val="center"/>
          </w:tcPr>
          <w:p w14:paraId="5D20ADDA"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0,0000</w:t>
            </w:r>
          </w:p>
        </w:tc>
        <w:tc>
          <w:tcPr>
            <w:tcW w:w="841" w:type="pct"/>
            <w:shd w:val="clear" w:color="000000" w:fill="FFFFFF"/>
            <w:vAlign w:val="center"/>
          </w:tcPr>
          <w:p w14:paraId="49BA6993"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0,0000</w:t>
            </w:r>
          </w:p>
        </w:tc>
        <w:tc>
          <w:tcPr>
            <w:tcW w:w="792" w:type="pct"/>
            <w:shd w:val="clear" w:color="000000" w:fill="FFFFFF"/>
            <w:vAlign w:val="center"/>
          </w:tcPr>
          <w:p w14:paraId="0F70FD07"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703,5970</w:t>
            </w:r>
          </w:p>
        </w:tc>
      </w:tr>
      <w:tr w:rsidR="006A3459" w:rsidRPr="00CC3AFA" w14:paraId="50BB72C8" w14:textId="77777777" w:rsidTr="006A3459">
        <w:trPr>
          <w:trHeight w:val="20"/>
        </w:trPr>
        <w:tc>
          <w:tcPr>
            <w:tcW w:w="225" w:type="pct"/>
            <w:shd w:val="clear" w:color="000000" w:fill="FFFFFF"/>
            <w:noWrap/>
            <w:vAlign w:val="center"/>
            <w:hideMark/>
          </w:tcPr>
          <w:p w14:paraId="499B5900"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11</w:t>
            </w:r>
          </w:p>
        </w:tc>
        <w:tc>
          <w:tcPr>
            <w:tcW w:w="1077" w:type="pct"/>
            <w:gridSpan w:val="2"/>
            <w:shd w:val="clear" w:color="000000" w:fill="FFFFFF"/>
            <w:vAlign w:val="center"/>
            <w:hideMark/>
          </w:tcPr>
          <w:p w14:paraId="67B24205"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Технологические потери тепловой энергии при передаче по тепловым сетям</w:t>
            </w:r>
          </w:p>
        </w:tc>
        <w:tc>
          <w:tcPr>
            <w:tcW w:w="382" w:type="pct"/>
            <w:shd w:val="clear" w:color="000000" w:fill="FFFFFF"/>
            <w:vAlign w:val="center"/>
            <w:hideMark/>
          </w:tcPr>
          <w:p w14:paraId="3C9B9EAC"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w:t>
            </w:r>
          </w:p>
        </w:tc>
        <w:tc>
          <w:tcPr>
            <w:tcW w:w="841" w:type="pct"/>
            <w:shd w:val="clear" w:color="000000" w:fill="FFFFFF"/>
            <w:noWrap/>
            <w:vAlign w:val="center"/>
            <w:hideMark/>
          </w:tcPr>
          <w:p w14:paraId="3922F2B1"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0,00</w:t>
            </w:r>
          </w:p>
        </w:tc>
        <w:tc>
          <w:tcPr>
            <w:tcW w:w="841" w:type="pct"/>
            <w:shd w:val="clear" w:color="000000" w:fill="FFFFFF"/>
            <w:vAlign w:val="center"/>
          </w:tcPr>
          <w:p w14:paraId="0CC551B6"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0,00</w:t>
            </w:r>
          </w:p>
        </w:tc>
        <w:tc>
          <w:tcPr>
            <w:tcW w:w="841" w:type="pct"/>
            <w:shd w:val="clear" w:color="000000" w:fill="FFFFFF"/>
            <w:vAlign w:val="center"/>
          </w:tcPr>
          <w:p w14:paraId="08DC6BB1"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10,55</w:t>
            </w:r>
          </w:p>
        </w:tc>
        <w:tc>
          <w:tcPr>
            <w:tcW w:w="792" w:type="pct"/>
            <w:shd w:val="clear" w:color="000000" w:fill="FFFFFF"/>
            <w:vAlign w:val="center"/>
          </w:tcPr>
          <w:p w14:paraId="0B1C1E1A"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0,0000</w:t>
            </w:r>
          </w:p>
        </w:tc>
      </w:tr>
      <w:tr w:rsidR="006A3459" w:rsidRPr="00CC3AFA" w14:paraId="339B9BCE" w14:textId="77777777" w:rsidTr="006A3459">
        <w:trPr>
          <w:trHeight w:val="20"/>
        </w:trPr>
        <w:tc>
          <w:tcPr>
            <w:tcW w:w="225" w:type="pct"/>
            <w:shd w:val="clear" w:color="000000" w:fill="FFFFFF"/>
            <w:noWrap/>
            <w:vAlign w:val="center"/>
            <w:hideMark/>
          </w:tcPr>
          <w:p w14:paraId="422F4A5B"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12</w:t>
            </w:r>
          </w:p>
        </w:tc>
        <w:tc>
          <w:tcPr>
            <w:tcW w:w="1077" w:type="pct"/>
            <w:gridSpan w:val="2"/>
            <w:shd w:val="clear" w:color="000000" w:fill="FFFFFF"/>
            <w:vAlign w:val="center"/>
            <w:hideMark/>
          </w:tcPr>
          <w:p w14:paraId="2B446DE3" w14:textId="20F94132" w:rsidR="006A3459" w:rsidRPr="00CC3AFA" w:rsidRDefault="00C340D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Справочная</w:t>
            </w:r>
            <w:r w:rsidR="006A3459" w:rsidRPr="00CC3AFA">
              <w:rPr>
                <w:rFonts w:eastAsia="Times New Roman" w:cs="Times New Roman"/>
                <w:sz w:val="18"/>
                <w:szCs w:val="18"/>
                <w:lang w:eastAsia="ru-RU"/>
              </w:rPr>
              <w:t>: потери тепла через изоляцию труб</w:t>
            </w:r>
          </w:p>
        </w:tc>
        <w:tc>
          <w:tcPr>
            <w:tcW w:w="382" w:type="pct"/>
            <w:shd w:val="clear" w:color="000000" w:fill="FFFFFF"/>
            <w:vAlign w:val="center"/>
            <w:hideMark/>
          </w:tcPr>
          <w:p w14:paraId="7B38555C"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тыс.Гкал</w:t>
            </w:r>
          </w:p>
        </w:tc>
        <w:tc>
          <w:tcPr>
            <w:tcW w:w="841" w:type="pct"/>
            <w:shd w:val="clear" w:color="000000" w:fill="FFFFFF"/>
            <w:noWrap/>
            <w:vAlign w:val="center"/>
            <w:hideMark/>
          </w:tcPr>
          <w:p w14:paraId="3B2F9798"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0,0000</w:t>
            </w:r>
          </w:p>
        </w:tc>
        <w:tc>
          <w:tcPr>
            <w:tcW w:w="841" w:type="pct"/>
            <w:shd w:val="clear" w:color="000000" w:fill="FFFFFF"/>
            <w:vAlign w:val="center"/>
          </w:tcPr>
          <w:p w14:paraId="2BD76EB9"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0,0000</w:t>
            </w:r>
          </w:p>
        </w:tc>
        <w:tc>
          <w:tcPr>
            <w:tcW w:w="841" w:type="pct"/>
            <w:shd w:val="clear" w:color="000000" w:fill="FFFFFF"/>
            <w:vAlign w:val="center"/>
          </w:tcPr>
          <w:p w14:paraId="02BF7425"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96,1070</w:t>
            </w:r>
          </w:p>
        </w:tc>
        <w:tc>
          <w:tcPr>
            <w:tcW w:w="792" w:type="pct"/>
            <w:shd w:val="clear" w:color="000000" w:fill="FFFFFF"/>
            <w:vAlign w:val="center"/>
          </w:tcPr>
          <w:p w14:paraId="05D7671E"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14,93</w:t>
            </w:r>
          </w:p>
        </w:tc>
      </w:tr>
      <w:tr w:rsidR="006A3459" w:rsidRPr="00CC3AFA" w14:paraId="75DE131A" w14:textId="77777777" w:rsidTr="006A3459">
        <w:trPr>
          <w:trHeight w:val="20"/>
        </w:trPr>
        <w:tc>
          <w:tcPr>
            <w:tcW w:w="225" w:type="pct"/>
            <w:shd w:val="clear" w:color="000000" w:fill="FFFFFF"/>
            <w:noWrap/>
            <w:vAlign w:val="center"/>
            <w:hideMark/>
          </w:tcPr>
          <w:p w14:paraId="73B4F741"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13</w:t>
            </w:r>
          </w:p>
        </w:tc>
        <w:tc>
          <w:tcPr>
            <w:tcW w:w="1077" w:type="pct"/>
            <w:gridSpan w:val="2"/>
            <w:shd w:val="clear" w:color="000000" w:fill="FFFFFF"/>
            <w:vAlign w:val="center"/>
            <w:hideMark/>
          </w:tcPr>
          <w:p w14:paraId="007E69DF"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Протяженность магистральных сетей и тепловых вводов (в однотрубном исчислении)</w:t>
            </w:r>
          </w:p>
        </w:tc>
        <w:tc>
          <w:tcPr>
            <w:tcW w:w="382" w:type="pct"/>
            <w:shd w:val="clear" w:color="000000" w:fill="FFFFFF"/>
            <w:vAlign w:val="center"/>
            <w:hideMark/>
          </w:tcPr>
          <w:p w14:paraId="0CB04570"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км</w:t>
            </w:r>
          </w:p>
        </w:tc>
        <w:tc>
          <w:tcPr>
            <w:tcW w:w="841" w:type="pct"/>
            <w:shd w:val="clear" w:color="000000" w:fill="FFFFFF"/>
            <w:noWrap/>
            <w:vAlign w:val="center"/>
            <w:hideMark/>
          </w:tcPr>
          <w:p w14:paraId="6164A0B8"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0,00</w:t>
            </w:r>
          </w:p>
        </w:tc>
        <w:tc>
          <w:tcPr>
            <w:tcW w:w="841" w:type="pct"/>
            <w:shd w:val="clear" w:color="000000" w:fill="FFFFFF"/>
            <w:vAlign w:val="center"/>
          </w:tcPr>
          <w:p w14:paraId="6C769FAD"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0,00</w:t>
            </w:r>
          </w:p>
        </w:tc>
        <w:tc>
          <w:tcPr>
            <w:tcW w:w="841" w:type="pct"/>
            <w:shd w:val="clear" w:color="000000" w:fill="FFFFFF"/>
            <w:vAlign w:val="center"/>
          </w:tcPr>
          <w:p w14:paraId="1DD89680"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63,73</w:t>
            </w:r>
          </w:p>
        </w:tc>
        <w:tc>
          <w:tcPr>
            <w:tcW w:w="792" w:type="pct"/>
            <w:shd w:val="clear" w:color="000000" w:fill="FFFFFF"/>
            <w:vAlign w:val="center"/>
          </w:tcPr>
          <w:p w14:paraId="191280A6"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123,5290</w:t>
            </w:r>
          </w:p>
        </w:tc>
      </w:tr>
      <w:tr w:rsidR="006A3459" w:rsidRPr="00CC3AFA" w14:paraId="27BEA12E" w14:textId="77777777" w:rsidTr="006A3459">
        <w:trPr>
          <w:trHeight w:val="20"/>
        </w:trPr>
        <w:tc>
          <w:tcPr>
            <w:tcW w:w="225" w:type="pct"/>
            <w:shd w:val="clear" w:color="000000" w:fill="FFFFFF"/>
            <w:noWrap/>
            <w:vAlign w:val="center"/>
            <w:hideMark/>
          </w:tcPr>
          <w:p w14:paraId="638FD27D"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14</w:t>
            </w:r>
          </w:p>
        </w:tc>
        <w:tc>
          <w:tcPr>
            <w:tcW w:w="1077" w:type="pct"/>
            <w:gridSpan w:val="2"/>
            <w:shd w:val="clear" w:color="000000" w:fill="FFFFFF"/>
            <w:vAlign w:val="center"/>
            <w:hideMark/>
          </w:tcPr>
          <w:p w14:paraId="1F8B03F7"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Протяженность разводящих сетей (в однотрубном исчислении)</w:t>
            </w:r>
          </w:p>
        </w:tc>
        <w:tc>
          <w:tcPr>
            <w:tcW w:w="382" w:type="pct"/>
            <w:shd w:val="clear" w:color="000000" w:fill="FFFFFF"/>
            <w:vAlign w:val="center"/>
            <w:hideMark/>
          </w:tcPr>
          <w:p w14:paraId="3323EC8E"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км</w:t>
            </w:r>
          </w:p>
        </w:tc>
        <w:tc>
          <w:tcPr>
            <w:tcW w:w="841" w:type="pct"/>
            <w:shd w:val="clear" w:color="000000" w:fill="FFFFFF"/>
            <w:noWrap/>
            <w:vAlign w:val="center"/>
            <w:hideMark/>
          </w:tcPr>
          <w:p w14:paraId="0436C48E"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0,00</w:t>
            </w:r>
          </w:p>
        </w:tc>
        <w:tc>
          <w:tcPr>
            <w:tcW w:w="841" w:type="pct"/>
            <w:shd w:val="clear" w:color="000000" w:fill="FFFFFF"/>
            <w:vAlign w:val="center"/>
          </w:tcPr>
          <w:p w14:paraId="441F1B35"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0,00</w:t>
            </w:r>
          </w:p>
        </w:tc>
        <w:tc>
          <w:tcPr>
            <w:tcW w:w="841" w:type="pct"/>
            <w:shd w:val="clear" w:color="000000" w:fill="FFFFFF"/>
            <w:vAlign w:val="center"/>
          </w:tcPr>
          <w:p w14:paraId="78638CC1"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0,00</w:t>
            </w:r>
          </w:p>
        </w:tc>
        <w:tc>
          <w:tcPr>
            <w:tcW w:w="792" w:type="pct"/>
            <w:shd w:val="clear" w:color="000000" w:fill="FFFFFF"/>
            <w:vAlign w:val="center"/>
          </w:tcPr>
          <w:p w14:paraId="1E1BB36A"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41,61</w:t>
            </w:r>
          </w:p>
        </w:tc>
      </w:tr>
      <w:tr w:rsidR="006A3459" w:rsidRPr="00CC3AFA" w14:paraId="1EE11DAF" w14:textId="77777777" w:rsidTr="006A3459">
        <w:trPr>
          <w:trHeight w:val="20"/>
        </w:trPr>
        <w:tc>
          <w:tcPr>
            <w:tcW w:w="225" w:type="pct"/>
            <w:shd w:val="clear" w:color="000000" w:fill="FFFFFF"/>
            <w:noWrap/>
            <w:vAlign w:val="center"/>
            <w:hideMark/>
          </w:tcPr>
          <w:p w14:paraId="573A39FA"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15</w:t>
            </w:r>
          </w:p>
        </w:tc>
        <w:tc>
          <w:tcPr>
            <w:tcW w:w="1077" w:type="pct"/>
            <w:gridSpan w:val="2"/>
            <w:shd w:val="clear" w:color="000000" w:fill="FFFFFF"/>
            <w:vAlign w:val="center"/>
            <w:hideMark/>
          </w:tcPr>
          <w:p w14:paraId="6FCF049C"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Количество теплоэлектростанций</w:t>
            </w:r>
          </w:p>
        </w:tc>
        <w:tc>
          <w:tcPr>
            <w:tcW w:w="382" w:type="pct"/>
            <w:shd w:val="clear" w:color="000000" w:fill="FFFFFF"/>
            <w:vAlign w:val="center"/>
            <w:hideMark/>
          </w:tcPr>
          <w:p w14:paraId="73F0B7E0"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ед.</w:t>
            </w:r>
          </w:p>
        </w:tc>
        <w:tc>
          <w:tcPr>
            <w:tcW w:w="841" w:type="pct"/>
            <w:shd w:val="clear" w:color="000000" w:fill="FFFFFF"/>
            <w:noWrap/>
            <w:vAlign w:val="center"/>
            <w:hideMark/>
          </w:tcPr>
          <w:p w14:paraId="74CAF918"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0</w:t>
            </w:r>
          </w:p>
        </w:tc>
        <w:tc>
          <w:tcPr>
            <w:tcW w:w="841" w:type="pct"/>
            <w:shd w:val="clear" w:color="000000" w:fill="FFFFFF"/>
            <w:vAlign w:val="center"/>
          </w:tcPr>
          <w:p w14:paraId="29C2FD24"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0</w:t>
            </w:r>
          </w:p>
        </w:tc>
        <w:tc>
          <w:tcPr>
            <w:tcW w:w="841" w:type="pct"/>
            <w:shd w:val="clear" w:color="000000" w:fill="FFFFFF"/>
            <w:vAlign w:val="center"/>
          </w:tcPr>
          <w:p w14:paraId="38760573"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0</w:t>
            </w:r>
          </w:p>
        </w:tc>
        <w:tc>
          <w:tcPr>
            <w:tcW w:w="792" w:type="pct"/>
            <w:shd w:val="clear" w:color="000000" w:fill="FFFFFF"/>
            <w:vAlign w:val="center"/>
          </w:tcPr>
          <w:p w14:paraId="22BBEF89"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85,51</w:t>
            </w:r>
          </w:p>
        </w:tc>
      </w:tr>
      <w:tr w:rsidR="006A3459" w:rsidRPr="00CC3AFA" w14:paraId="6D41CC65" w14:textId="77777777" w:rsidTr="006A3459">
        <w:trPr>
          <w:trHeight w:val="20"/>
        </w:trPr>
        <w:tc>
          <w:tcPr>
            <w:tcW w:w="225" w:type="pct"/>
            <w:shd w:val="clear" w:color="000000" w:fill="FFFFFF"/>
            <w:noWrap/>
            <w:vAlign w:val="center"/>
            <w:hideMark/>
          </w:tcPr>
          <w:p w14:paraId="3D3C7DEB"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16</w:t>
            </w:r>
          </w:p>
        </w:tc>
        <w:tc>
          <w:tcPr>
            <w:tcW w:w="1077" w:type="pct"/>
            <w:gridSpan w:val="2"/>
            <w:shd w:val="clear" w:color="000000" w:fill="FFFFFF"/>
            <w:vAlign w:val="center"/>
            <w:hideMark/>
          </w:tcPr>
          <w:p w14:paraId="54B774D0"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Количество тепловых станций и котельных</w:t>
            </w:r>
          </w:p>
        </w:tc>
        <w:tc>
          <w:tcPr>
            <w:tcW w:w="382" w:type="pct"/>
            <w:shd w:val="clear" w:color="000000" w:fill="FFFFFF"/>
            <w:vAlign w:val="center"/>
            <w:hideMark/>
          </w:tcPr>
          <w:p w14:paraId="1D09449A"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ед.</w:t>
            </w:r>
          </w:p>
        </w:tc>
        <w:tc>
          <w:tcPr>
            <w:tcW w:w="841" w:type="pct"/>
            <w:shd w:val="clear" w:color="000000" w:fill="FFFFFF"/>
            <w:noWrap/>
            <w:vAlign w:val="center"/>
            <w:hideMark/>
          </w:tcPr>
          <w:p w14:paraId="07999726"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w:t>
            </w:r>
          </w:p>
        </w:tc>
        <w:tc>
          <w:tcPr>
            <w:tcW w:w="841" w:type="pct"/>
            <w:shd w:val="clear" w:color="000000" w:fill="FFFFFF"/>
            <w:vAlign w:val="center"/>
          </w:tcPr>
          <w:p w14:paraId="2A48400F"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1</w:t>
            </w:r>
          </w:p>
        </w:tc>
        <w:tc>
          <w:tcPr>
            <w:tcW w:w="841" w:type="pct"/>
            <w:shd w:val="clear" w:color="000000" w:fill="FFFFFF"/>
            <w:vAlign w:val="center"/>
          </w:tcPr>
          <w:p w14:paraId="30CE3C38"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0</w:t>
            </w:r>
          </w:p>
        </w:tc>
        <w:tc>
          <w:tcPr>
            <w:tcW w:w="792" w:type="pct"/>
            <w:shd w:val="clear" w:color="000000" w:fill="FFFFFF"/>
            <w:vAlign w:val="center"/>
          </w:tcPr>
          <w:p w14:paraId="72E8EFBB"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0</w:t>
            </w:r>
          </w:p>
        </w:tc>
      </w:tr>
      <w:tr w:rsidR="006A3459" w:rsidRPr="00CC3AFA" w14:paraId="0648AEE3" w14:textId="77777777" w:rsidTr="006A3459">
        <w:trPr>
          <w:trHeight w:val="20"/>
        </w:trPr>
        <w:tc>
          <w:tcPr>
            <w:tcW w:w="225" w:type="pct"/>
            <w:shd w:val="clear" w:color="000000" w:fill="FFFFFF"/>
            <w:noWrap/>
            <w:vAlign w:val="center"/>
            <w:hideMark/>
          </w:tcPr>
          <w:p w14:paraId="104B3B73"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17</w:t>
            </w:r>
          </w:p>
        </w:tc>
        <w:tc>
          <w:tcPr>
            <w:tcW w:w="1077" w:type="pct"/>
            <w:gridSpan w:val="2"/>
            <w:shd w:val="clear" w:color="000000" w:fill="FFFFFF"/>
            <w:vAlign w:val="center"/>
            <w:hideMark/>
          </w:tcPr>
          <w:p w14:paraId="31346EE3"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Количество тепловых пунктов</w:t>
            </w:r>
          </w:p>
        </w:tc>
        <w:tc>
          <w:tcPr>
            <w:tcW w:w="382" w:type="pct"/>
            <w:shd w:val="clear" w:color="000000" w:fill="FFFFFF"/>
            <w:vAlign w:val="center"/>
            <w:hideMark/>
          </w:tcPr>
          <w:p w14:paraId="438ED893"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ед.</w:t>
            </w:r>
          </w:p>
        </w:tc>
        <w:tc>
          <w:tcPr>
            <w:tcW w:w="841" w:type="pct"/>
            <w:shd w:val="clear" w:color="000000" w:fill="FFFFFF"/>
            <w:noWrap/>
            <w:vAlign w:val="center"/>
            <w:hideMark/>
          </w:tcPr>
          <w:p w14:paraId="5A175EA3"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0</w:t>
            </w:r>
          </w:p>
        </w:tc>
        <w:tc>
          <w:tcPr>
            <w:tcW w:w="841" w:type="pct"/>
            <w:shd w:val="clear" w:color="000000" w:fill="FFFFFF"/>
            <w:vAlign w:val="center"/>
          </w:tcPr>
          <w:p w14:paraId="4D9667E2"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0</w:t>
            </w:r>
          </w:p>
        </w:tc>
        <w:tc>
          <w:tcPr>
            <w:tcW w:w="841" w:type="pct"/>
            <w:shd w:val="clear" w:color="000000" w:fill="FFFFFF"/>
            <w:vAlign w:val="center"/>
          </w:tcPr>
          <w:p w14:paraId="1E1C2CAF"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3</w:t>
            </w:r>
          </w:p>
        </w:tc>
        <w:tc>
          <w:tcPr>
            <w:tcW w:w="792" w:type="pct"/>
            <w:shd w:val="clear" w:color="000000" w:fill="FFFFFF"/>
            <w:vAlign w:val="center"/>
          </w:tcPr>
          <w:p w14:paraId="39EAF869"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0</w:t>
            </w:r>
          </w:p>
        </w:tc>
      </w:tr>
      <w:tr w:rsidR="006A3459" w:rsidRPr="00CC3AFA" w14:paraId="5983957B" w14:textId="77777777" w:rsidTr="006A3459">
        <w:trPr>
          <w:trHeight w:val="20"/>
        </w:trPr>
        <w:tc>
          <w:tcPr>
            <w:tcW w:w="225" w:type="pct"/>
            <w:shd w:val="clear" w:color="000000" w:fill="FFFFFF"/>
            <w:noWrap/>
            <w:vAlign w:val="center"/>
            <w:hideMark/>
          </w:tcPr>
          <w:p w14:paraId="2D69ECAB"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18</w:t>
            </w:r>
          </w:p>
        </w:tc>
        <w:tc>
          <w:tcPr>
            <w:tcW w:w="1077" w:type="pct"/>
            <w:gridSpan w:val="2"/>
            <w:shd w:val="clear" w:color="000000" w:fill="FFFFFF"/>
            <w:vAlign w:val="center"/>
            <w:hideMark/>
          </w:tcPr>
          <w:p w14:paraId="53A92A6C"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Среднесписочная численность основного производственного персонала</w:t>
            </w:r>
          </w:p>
        </w:tc>
        <w:tc>
          <w:tcPr>
            <w:tcW w:w="382" w:type="pct"/>
            <w:shd w:val="clear" w:color="000000" w:fill="FFFFFF"/>
            <w:vAlign w:val="center"/>
            <w:hideMark/>
          </w:tcPr>
          <w:p w14:paraId="1BCD43F5"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чел.</w:t>
            </w:r>
          </w:p>
        </w:tc>
        <w:tc>
          <w:tcPr>
            <w:tcW w:w="841" w:type="pct"/>
            <w:shd w:val="clear" w:color="000000" w:fill="FFFFFF"/>
            <w:noWrap/>
            <w:vAlign w:val="center"/>
            <w:hideMark/>
          </w:tcPr>
          <w:p w14:paraId="2CB4D5DD"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8</w:t>
            </w:r>
          </w:p>
        </w:tc>
        <w:tc>
          <w:tcPr>
            <w:tcW w:w="841" w:type="pct"/>
            <w:shd w:val="clear" w:color="000000" w:fill="FFFFFF"/>
            <w:vAlign w:val="center"/>
          </w:tcPr>
          <w:p w14:paraId="307D3A2E"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17</w:t>
            </w:r>
          </w:p>
        </w:tc>
        <w:tc>
          <w:tcPr>
            <w:tcW w:w="841" w:type="pct"/>
            <w:shd w:val="clear" w:color="000000" w:fill="FFFFFF"/>
            <w:vAlign w:val="center"/>
          </w:tcPr>
          <w:p w14:paraId="4F2DC7B5"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44</w:t>
            </w:r>
          </w:p>
        </w:tc>
        <w:tc>
          <w:tcPr>
            <w:tcW w:w="792" w:type="pct"/>
            <w:shd w:val="clear" w:color="000000" w:fill="FFFFFF"/>
            <w:vAlign w:val="center"/>
          </w:tcPr>
          <w:p w14:paraId="2A535228"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0</w:t>
            </w:r>
          </w:p>
        </w:tc>
      </w:tr>
      <w:tr w:rsidR="006A3459" w:rsidRPr="00CC3AFA" w14:paraId="63BCF525" w14:textId="77777777" w:rsidTr="006A3459">
        <w:trPr>
          <w:trHeight w:val="20"/>
        </w:trPr>
        <w:tc>
          <w:tcPr>
            <w:tcW w:w="225" w:type="pct"/>
            <w:shd w:val="clear" w:color="000000" w:fill="FFFFFF"/>
            <w:noWrap/>
            <w:vAlign w:val="center"/>
            <w:hideMark/>
          </w:tcPr>
          <w:p w14:paraId="280A7E6E"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19</w:t>
            </w:r>
          </w:p>
        </w:tc>
        <w:tc>
          <w:tcPr>
            <w:tcW w:w="1077" w:type="pct"/>
            <w:gridSpan w:val="2"/>
            <w:shd w:val="clear" w:color="000000" w:fill="FFFFFF"/>
            <w:vAlign w:val="center"/>
            <w:hideMark/>
          </w:tcPr>
          <w:p w14:paraId="35A10745"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Удельный расход условного топлива на единицу тепловой энергии, отпускаемой в тепловую сеть</w:t>
            </w:r>
          </w:p>
        </w:tc>
        <w:tc>
          <w:tcPr>
            <w:tcW w:w="382" w:type="pct"/>
            <w:shd w:val="clear" w:color="000000" w:fill="FFFFFF"/>
            <w:vAlign w:val="center"/>
            <w:hideMark/>
          </w:tcPr>
          <w:p w14:paraId="7DA0BC94"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кг у.т./Гкал</w:t>
            </w:r>
          </w:p>
        </w:tc>
        <w:tc>
          <w:tcPr>
            <w:tcW w:w="841" w:type="pct"/>
            <w:shd w:val="clear" w:color="000000" w:fill="FFFFFF"/>
            <w:noWrap/>
            <w:vAlign w:val="center"/>
            <w:hideMark/>
          </w:tcPr>
          <w:p w14:paraId="1A6F63CB"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153,81</w:t>
            </w:r>
          </w:p>
        </w:tc>
        <w:tc>
          <w:tcPr>
            <w:tcW w:w="841" w:type="pct"/>
            <w:shd w:val="clear" w:color="000000" w:fill="FFFFFF"/>
            <w:vAlign w:val="center"/>
          </w:tcPr>
          <w:p w14:paraId="3E54171F"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153,81</w:t>
            </w:r>
          </w:p>
        </w:tc>
        <w:tc>
          <w:tcPr>
            <w:tcW w:w="841" w:type="pct"/>
            <w:shd w:val="clear" w:color="000000" w:fill="FFFFFF"/>
            <w:vAlign w:val="center"/>
          </w:tcPr>
          <w:p w14:paraId="3B07D8D4"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0,00</w:t>
            </w:r>
          </w:p>
        </w:tc>
        <w:tc>
          <w:tcPr>
            <w:tcW w:w="792" w:type="pct"/>
            <w:shd w:val="clear" w:color="000000" w:fill="FFFFFF"/>
            <w:vAlign w:val="center"/>
          </w:tcPr>
          <w:p w14:paraId="37160B51"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46</w:t>
            </w:r>
          </w:p>
        </w:tc>
      </w:tr>
      <w:tr w:rsidR="006A3459" w:rsidRPr="00CC3AFA" w14:paraId="01E98466" w14:textId="77777777" w:rsidTr="006A3459">
        <w:trPr>
          <w:trHeight w:val="20"/>
        </w:trPr>
        <w:tc>
          <w:tcPr>
            <w:tcW w:w="225" w:type="pct"/>
            <w:shd w:val="clear" w:color="000000" w:fill="FFFFFF"/>
            <w:noWrap/>
            <w:vAlign w:val="center"/>
            <w:hideMark/>
          </w:tcPr>
          <w:p w14:paraId="63157AA9"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20</w:t>
            </w:r>
          </w:p>
        </w:tc>
        <w:tc>
          <w:tcPr>
            <w:tcW w:w="1077" w:type="pct"/>
            <w:gridSpan w:val="2"/>
            <w:shd w:val="clear" w:color="000000" w:fill="FFFFFF"/>
            <w:vAlign w:val="center"/>
            <w:hideMark/>
          </w:tcPr>
          <w:p w14:paraId="4A0F86A7"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Удельный расход электрической энергии на единицу тепловой энергии, отпускаемой в тепловую сеть</w:t>
            </w:r>
          </w:p>
        </w:tc>
        <w:tc>
          <w:tcPr>
            <w:tcW w:w="382" w:type="pct"/>
            <w:shd w:val="clear" w:color="000000" w:fill="FFFFFF"/>
            <w:vAlign w:val="center"/>
            <w:hideMark/>
          </w:tcPr>
          <w:p w14:paraId="50AD85AA"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кВт*ч/Гкал</w:t>
            </w:r>
          </w:p>
        </w:tc>
        <w:tc>
          <w:tcPr>
            <w:tcW w:w="841" w:type="pct"/>
            <w:shd w:val="clear" w:color="000000" w:fill="FFFFFF"/>
            <w:noWrap/>
            <w:vAlign w:val="center"/>
            <w:hideMark/>
          </w:tcPr>
          <w:p w14:paraId="2BEDB229"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1,50</w:t>
            </w:r>
          </w:p>
        </w:tc>
        <w:tc>
          <w:tcPr>
            <w:tcW w:w="841" w:type="pct"/>
            <w:shd w:val="clear" w:color="000000" w:fill="FFFFFF"/>
            <w:vAlign w:val="center"/>
          </w:tcPr>
          <w:p w14:paraId="58D89BD8"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1,50</w:t>
            </w:r>
          </w:p>
        </w:tc>
        <w:tc>
          <w:tcPr>
            <w:tcW w:w="841" w:type="pct"/>
            <w:shd w:val="clear" w:color="000000" w:fill="FFFFFF"/>
            <w:vAlign w:val="center"/>
          </w:tcPr>
          <w:p w14:paraId="08DF9C37"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13,61</w:t>
            </w:r>
          </w:p>
        </w:tc>
        <w:tc>
          <w:tcPr>
            <w:tcW w:w="792" w:type="pct"/>
            <w:shd w:val="clear" w:color="000000" w:fill="FFFFFF"/>
            <w:vAlign w:val="center"/>
          </w:tcPr>
          <w:p w14:paraId="0578AF4B"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0,00</w:t>
            </w:r>
          </w:p>
        </w:tc>
      </w:tr>
      <w:tr w:rsidR="006A3459" w:rsidRPr="00CC3AFA" w14:paraId="0BE8EE54" w14:textId="77777777" w:rsidTr="006A3459">
        <w:trPr>
          <w:trHeight w:val="20"/>
        </w:trPr>
        <w:tc>
          <w:tcPr>
            <w:tcW w:w="225" w:type="pct"/>
            <w:shd w:val="clear" w:color="000000" w:fill="FFFFFF"/>
            <w:noWrap/>
            <w:vAlign w:val="center"/>
            <w:hideMark/>
          </w:tcPr>
          <w:p w14:paraId="768900B6"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21</w:t>
            </w:r>
          </w:p>
        </w:tc>
        <w:tc>
          <w:tcPr>
            <w:tcW w:w="1077" w:type="pct"/>
            <w:gridSpan w:val="2"/>
            <w:shd w:val="clear" w:color="000000" w:fill="FFFFFF"/>
            <w:vAlign w:val="center"/>
            <w:hideMark/>
          </w:tcPr>
          <w:p w14:paraId="00ED4726"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Удельный расход холодной воды на единицу тепловой энергии, отпускаемой в тепловую сеть</w:t>
            </w:r>
          </w:p>
        </w:tc>
        <w:tc>
          <w:tcPr>
            <w:tcW w:w="382" w:type="pct"/>
            <w:shd w:val="clear" w:color="000000" w:fill="FFFFFF"/>
            <w:vAlign w:val="center"/>
            <w:hideMark/>
          </w:tcPr>
          <w:p w14:paraId="29CF3F1E"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куб. м/Гкал</w:t>
            </w:r>
          </w:p>
        </w:tc>
        <w:tc>
          <w:tcPr>
            <w:tcW w:w="841" w:type="pct"/>
            <w:shd w:val="clear" w:color="000000" w:fill="FFFFFF"/>
            <w:noWrap/>
            <w:vAlign w:val="center"/>
            <w:hideMark/>
          </w:tcPr>
          <w:p w14:paraId="0EB5323A"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0,00</w:t>
            </w:r>
          </w:p>
        </w:tc>
        <w:tc>
          <w:tcPr>
            <w:tcW w:w="841" w:type="pct"/>
            <w:shd w:val="clear" w:color="000000" w:fill="FFFFFF"/>
            <w:vAlign w:val="center"/>
          </w:tcPr>
          <w:p w14:paraId="58548F42"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0,00</w:t>
            </w:r>
          </w:p>
        </w:tc>
        <w:tc>
          <w:tcPr>
            <w:tcW w:w="841" w:type="pct"/>
            <w:shd w:val="clear" w:color="000000" w:fill="FFFFFF"/>
            <w:vAlign w:val="center"/>
          </w:tcPr>
          <w:p w14:paraId="3F08B14E"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0,00</w:t>
            </w:r>
          </w:p>
        </w:tc>
        <w:tc>
          <w:tcPr>
            <w:tcW w:w="792" w:type="pct"/>
            <w:shd w:val="clear" w:color="000000" w:fill="FFFFFF"/>
            <w:vAlign w:val="center"/>
          </w:tcPr>
          <w:p w14:paraId="4B86C2B8" w14:textId="77777777" w:rsidR="006A3459" w:rsidRPr="00CC3AFA" w:rsidRDefault="006A3459" w:rsidP="006A3459">
            <w:pPr>
              <w:snapToGrid/>
              <w:spacing w:before="0" w:after="0" w:line="240" w:lineRule="auto"/>
              <w:ind w:firstLine="0"/>
              <w:contextualSpacing w:val="0"/>
              <w:jc w:val="center"/>
              <w:rPr>
                <w:rFonts w:cs="Times New Roman"/>
                <w:sz w:val="18"/>
                <w:szCs w:val="18"/>
              </w:rPr>
            </w:pPr>
            <w:r w:rsidRPr="00CC3AFA">
              <w:rPr>
                <w:rFonts w:cs="Times New Roman"/>
                <w:sz w:val="18"/>
                <w:szCs w:val="18"/>
              </w:rPr>
              <w:t>6,37</w:t>
            </w:r>
          </w:p>
        </w:tc>
      </w:tr>
    </w:tbl>
    <w:p w14:paraId="020BCC0F" w14:textId="77777777" w:rsidR="006A3459" w:rsidRPr="00CC3AFA" w:rsidRDefault="006A3459" w:rsidP="006A3459">
      <w:pPr>
        <w:pStyle w:val="00"/>
        <w:ind w:firstLine="0"/>
      </w:pPr>
    </w:p>
    <w:p w14:paraId="19A01020" w14:textId="77777777" w:rsidR="006A3459" w:rsidRPr="00CC3AFA" w:rsidRDefault="006A3459" w:rsidP="006A3459">
      <w:pPr>
        <w:pStyle w:val="00"/>
        <w:ind w:firstLine="0"/>
        <w:sectPr w:rsidR="006A3459" w:rsidRPr="00CC3AFA" w:rsidSect="000E2D0A">
          <w:pgSz w:w="16838" w:h="11906" w:orient="landscape"/>
          <w:pgMar w:top="1701" w:right="1134" w:bottom="566" w:left="1134"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2C9769B4" w14:textId="77777777" w:rsidR="006A3459" w:rsidRPr="00CC3AFA" w:rsidRDefault="006A3459" w:rsidP="006A3459">
      <w:pPr>
        <w:pStyle w:val="04111"/>
      </w:pPr>
      <w:bookmarkStart w:id="89" w:name="_Toc463850839"/>
      <w:r w:rsidRPr="00CC3AFA">
        <w:t>Технико-экономические показатели ММПКХ</w:t>
      </w:r>
      <w:bookmarkEnd w:id="89"/>
    </w:p>
    <w:p w14:paraId="47BEF336" w14:textId="77777777" w:rsidR="006A3459" w:rsidRPr="00CC3AFA" w:rsidRDefault="006A3459" w:rsidP="006A3459">
      <w:pPr>
        <w:pStyle w:val="00"/>
      </w:pPr>
      <w:r w:rsidRPr="00CC3AFA">
        <w:t>Основными видами деятельности ММПКХ являются передача тепловой энергии с ГВ и паром от ФГУП ПО Маяк, передача тепловой энергии от Аргаяшской ТЭЦ ОАО «Фортум», производство и передача тепловой энергии от модульной котельной и котельной пос. Метлино.</w:t>
      </w:r>
    </w:p>
    <w:p w14:paraId="038529C6" w14:textId="07B0D1EA" w:rsidR="006A3459" w:rsidRPr="00CC3AFA" w:rsidRDefault="006A3459" w:rsidP="006A3459">
      <w:pPr>
        <w:pStyle w:val="00"/>
      </w:pPr>
      <w:r w:rsidRPr="00CC3AFA">
        <w:t xml:space="preserve">Информация об основных показателях финансово-хозяйственной деятельности ММПКХ представлена в представлена в таблице </w:t>
      </w:r>
      <w:r w:rsidR="00507B00" w:rsidRPr="00CC3AFA">
        <w:t>1.6</w:t>
      </w:r>
      <w:r w:rsidR="002135FA" w:rsidRPr="00CC3AFA">
        <w:t>7</w:t>
      </w:r>
      <w:r w:rsidRPr="00CC3AFA">
        <w:t>.</w:t>
      </w:r>
    </w:p>
    <w:p w14:paraId="26A04B87" w14:textId="02DD18FB" w:rsidR="006A3459" w:rsidRPr="00CC3AFA" w:rsidRDefault="006A3459" w:rsidP="00507B00">
      <w:pPr>
        <w:pStyle w:val="22"/>
      </w:pPr>
      <w:r w:rsidRPr="00CC3AFA">
        <w:t>Основные показатели финансово-х</w:t>
      </w:r>
      <w:r w:rsidR="003F76F8" w:rsidRPr="00CC3AFA">
        <w:t>озяйственной деятельности ММПКХ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
        <w:gridCol w:w="5678"/>
        <w:gridCol w:w="1169"/>
        <w:gridCol w:w="2342"/>
      </w:tblGrid>
      <w:tr w:rsidR="006A3459" w:rsidRPr="00CC3AFA" w14:paraId="169D5D45" w14:textId="77777777" w:rsidTr="006A3459">
        <w:trPr>
          <w:trHeight w:val="20"/>
          <w:tblHeader/>
        </w:trPr>
        <w:tc>
          <w:tcPr>
            <w:tcW w:w="338" w:type="pct"/>
            <w:shd w:val="clear" w:color="auto" w:fill="auto"/>
            <w:vAlign w:val="center"/>
            <w:hideMark/>
          </w:tcPr>
          <w:p w14:paraId="6E7E2F2A" w14:textId="77777777" w:rsidR="006A3459" w:rsidRPr="00CC3AFA" w:rsidRDefault="006A3459" w:rsidP="006A3459">
            <w:pPr>
              <w:snapToGrid/>
              <w:spacing w:before="0" w:after="0" w:line="240" w:lineRule="auto"/>
              <w:ind w:firstLine="0"/>
              <w:contextualSpacing w:val="0"/>
              <w:jc w:val="center"/>
              <w:rPr>
                <w:rFonts w:eastAsia="Times New Roman" w:cs="Times New Roman"/>
                <w:b/>
                <w:bCs/>
                <w:sz w:val="18"/>
                <w:szCs w:val="18"/>
                <w:lang w:eastAsia="ru-RU"/>
              </w:rPr>
            </w:pPr>
            <w:r w:rsidRPr="00CC3AFA">
              <w:rPr>
                <w:rFonts w:eastAsia="Times New Roman" w:cs="Times New Roman"/>
                <w:b/>
                <w:bCs/>
                <w:sz w:val="18"/>
                <w:szCs w:val="18"/>
                <w:lang w:eastAsia="ru-RU"/>
              </w:rPr>
              <w:t>№ п/п</w:t>
            </w:r>
          </w:p>
        </w:tc>
        <w:tc>
          <w:tcPr>
            <w:tcW w:w="2881" w:type="pct"/>
            <w:shd w:val="clear" w:color="auto" w:fill="auto"/>
            <w:vAlign w:val="center"/>
            <w:hideMark/>
          </w:tcPr>
          <w:p w14:paraId="79E45624" w14:textId="77777777" w:rsidR="006A3459" w:rsidRPr="00CC3AFA" w:rsidRDefault="006A3459" w:rsidP="006A3459">
            <w:pPr>
              <w:snapToGrid/>
              <w:spacing w:before="0" w:after="0" w:line="240" w:lineRule="auto"/>
              <w:ind w:firstLine="0"/>
              <w:contextualSpacing w:val="0"/>
              <w:jc w:val="center"/>
              <w:rPr>
                <w:rFonts w:eastAsia="Times New Roman" w:cs="Times New Roman"/>
                <w:b/>
                <w:bCs/>
                <w:sz w:val="18"/>
                <w:szCs w:val="18"/>
                <w:lang w:eastAsia="ru-RU"/>
              </w:rPr>
            </w:pPr>
            <w:r w:rsidRPr="00CC3AFA">
              <w:rPr>
                <w:rFonts w:eastAsia="Times New Roman" w:cs="Times New Roman"/>
                <w:b/>
                <w:bCs/>
                <w:sz w:val="18"/>
                <w:szCs w:val="18"/>
                <w:lang w:eastAsia="ru-RU"/>
              </w:rPr>
              <w:t>Наименование показателя</w:t>
            </w:r>
          </w:p>
        </w:tc>
        <w:tc>
          <w:tcPr>
            <w:tcW w:w="593" w:type="pct"/>
            <w:shd w:val="clear" w:color="auto" w:fill="auto"/>
            <w:vAlign w:val="center"/>
            <w:hideMark/>
          </w:tcPr>
          <w:p w14:paraId="47C994E5" w14:textId="77777777" w:rsidR="006A3459" w:rsidRPr="00CC3AFA" w:rsidRDefault="006A3459" w:rsidP="006A3459">
            <w:pPr>
              <w:snapToGrid/>
              <w:spacing w:before="0" w:after="0" w:line="240" w:lineRule="auto"/>
              <w:ind w:firstLine="0"/>
              <w:contextualSpacing w:val="0"/>
              <w:jc w:val="center"/>
              <w:rPr>
                <w:rFonts w:eastAsia="Times New Roman" w:cs="Times New Roman"/>
                <w:b/>
                <w:bCs/>
                <w:sz w:val="18"/>
                <w:szCs w:val="18"/>
                <w:lang w:eastAsia="ru-RU"/>
              </w:rPr>
            </w:pPr>
            <w:r w:rsidRPr="00CC3AFA">
              <w:rPr>
                <w:rFonts w:eastAsia="Times New Roman" w:cs="Times New Roman"/>
                <w:b/>
                <w:bCs/>
                <w:sz w:val="18"/>
                <w:szCs w:val="18"/>
                <w:lang w:eastAsia="ru-RU"/>
              </w:rPr>
              <w:t>Единица измерения</w:t>
            </w:r>
          </w:p>
        </w:tc>
        <w:tc>
          <w:tcPr>
            <w:tcW w:w="1188" w:type="pct"/>
            <w:shd w:val="clear" w:color="auto" w:fill="auto"/>
            <w:vAlign w:val="center"/>
            <w:hideMark/>
          </w:tcPr>
          <w:p w14:paraId="1B61EBBC" w14:textId="77777777" w:rsidR="006A3459" w:rsidRPr="00CC3AFA" w:rsidRDefault="006A3459" w:rsidP="006A3459">
            <w:pPr>
              <w:snapToGrid/>
              <w:spacing w:before="0" w:after="0" w:line="240" w:lineRule="auto"/>
              <w:ind w:firstLine="0"/>
              <w:contextualSpacing w:val="0"/>
              <w:jc w:val="center"/>
              <w:rPr>
                <w:rFonts w:eastAsia="Times New Roman" w:cs="Times New Roman"/>
                <w:b/>
                <w:bCs/>
                <w:sz w:val="18"/>
                <w:szCs w:val="18"/>
                <w:lang w:eastAsia="ru-RU"/>
              </w:rPr>
            </w:pPr>
            <w:r w:rsidRPr="00CC3AFA">
              <w:rPr>
                <w:rFonts w:eastAsia="Times New Roman" w:cs="Times New Roman"/>
                <w:b/>
                <w:bCs/>
                <w:sz w:val="18"/>
                <w:szCs w:val="18"/>
                <w:lang w:eastAsia="ru-RU"/>
              </w:rPr>
              <w:t>Значение</w:t>
            </w:r>
          </w:p>
        </w:tc>
      </w:tr>
      <w:tr w:rsidR="006A3459" w:rsidRPr="00CC3AFA" w14:paraId="5230D93B" w14:textId="77777777" w:rsidTr="006A3459">
        <w:trPr>
          <w:trHeight w:val="20"/>
        </w:trPr>
        <w:tc>
          <w:tcPr>
            <w:tcW w:w="338" w:type="pct"/>
            <w:shd w:val="clear" w:color="auto" w:fill="auto"/>
            <w:noWrap/>
            <w:vAlign w:val="center"/>
            <w:hideMark/>
          </w:tcPr>
          <w:p w14:paraId="2E0FEEF8"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bookmarkStart w:id="90" w:name="RANGE!E13:H73"/>
            <w:r w:rsidRPr="00CC3AFA">
              <w:rPr>
                <w:rFonts w:eastAsia="Times New Roman" w:cs="Times New Roman"/>
                <w:sz w:val="18"/>
                <w:szCs w:val="18"/>
                <w:lang w:eastAsia="ru-RU"/>
              </w:rPr>
              <w:t>1</w:t>
            </w:r>
            <w:bookmarkEnd w:id="90"/>
          </w:p>
        </w:tc>
        <w:tc>
          <w:tcPr>
            <w:tcW w:w="2881" w:type="pct"/>
            <w:shd w:val="clear" w:color="auto" w:fill="auto"/>
            <w:vAlign w:val="center"/>
            <w:hideMark/>
          </w:tcPr>
          <w:p w14:paraId="344F5DD6"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Вид регулируемой деятельности</w:t>
            </w:r>
          </w:p>
        </w:tc>
        <w:tc>
          <w:tcPr>
            <w:tcW w:w="593" w:type="pct"/>
            <w:shd w:val="clear" w:color="auto" w:fill="auto"/>
            <w:vAlign w:val="center"/>
            <w:hideMark/>
          </w:tcPr>
          <w:p w14:paraId="63CFA7FE"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x</w:t>
            </w:r>
          </w:p>
        </w:tc>
        <w:tc>
          <w:tcPr>
            <w:tcW w:w="1188" w:type="pct"/>
            <w:shd w:val="clear" w:color="auto" w:fill="auto"/>
            <w:vAlign w:val="center"/>
            <w:hideMark/>
          </w:tcPr>
          <w:p w14:paraId="306C9F87" w14:textId="6A142FE1"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bookmarkStart w:id="91" w:name="RANGE!H13:H73"/>
            <w:r w:rsidRPr="00CC3AFA">
              <w:rPr>
                <w:rFonts w:eastAsia="Times New Roman" w:cs="Times New Roman"/>
                <w:sz w:val="18"/>
                <w:szCs w:val="18"/>
                <w:lang w:eastAsia="ru-RU"/>
              </w:rPr>
              <w:t xml:space="preserve">производство (некомбинированная </w:t>
            </w:r>
            <w:r w:rsidR="00C340DD" w:rsidRPr="00CC3AFA">
              <w:rPr>
                <w:rFonts w:eastAsia="Times New Roman" w:cs="Times New Roman"/>
                <w:sz w:val="18"/>
                <w:szCs w:val="18"/>
                <w:lang w:eastAsia="ru-RU"/>
              </w:rPr>
              <w:t>выработка) +</w:t>
            </w:r>
            <w:r w:rsidRPr="00CC3AFA">
              <w:rPr>
                <w:rFonts w:eastAsia="Times New Roman" w:cs="Times New Roman"/>
                <w:sz w:val="18"/>
                <w:szCs w:val="18"/>
                <w:lang w:eastAsia="ru-RU"/>
              </w:rPr>
              <w:t>передача+сбыт</w:t>
            </w:r>
            <w:bookmarkEnd w:id="91"/>
          </w:p>
        </w:tc>
      </w:tr>
      <w:tr w:rsidR="006A3459" w:rsidRPr="00CC3AFA" w14:paraId="07EA7D8D" w14:textId="77777777" w:rsidTr="006A3459">
        <w:trPr>
          <w:trHeight w:val="20"/>
        </w:trPr>
        <w:tc>
          <w:tcPr>
            <w:tcW w:w="338" w:type="pct"/>
            <w:shd w:val="clear" w:color="auto" w:fill="auto"/>
            <w:noWrap/>
            <w:vAlign w:val="center"/>
            <w:hideMark/>
          </w:tcPr>
          <w:p w14:paraId="370A8872"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2</w:t>
            </w:r>
          </w:p>
        </w:tc>
        <w:tc>
          <w:tcPr>
            <w:tcW w:w="2881" w:type="pct"/>
            <w:shd w:val="clear" w:color="auto" w:fill="auto"/>
            <w:vAlign w:val="center"/>
            <w:hideMark/>
          </w:tcPr>
          <w:p w14:paraId="2A21595A"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Выручка от регулируемой деятельности</w:t>
            </w:r>
          </w:p>
        </w:tc>
        <w:tc>
          <w:tcPr>
            <w:tcW w:w="593" w:type="pct"/>
            <w:shd w:val="clear" w:color="auto" w:fill="auto"/>
            <w:vAlign w:val="center"/>
            <w:hideMark/>
          </w:tcPr>
          <w:p w14:paraId="5C6DA6AA"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188" w:type="pct"/>
            <w:shd w:val="clear" w:color="auto" w:fill="auto"/>
            <w:noWrap/>
            <w:vAlign w:val="center"/>
            <w:hideMark/>
          </w:tcPr>
          <w:p w14:paraId="759FA0D8"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690 026,90</w:t>
            </w:r>
          </w:p>
        </w:tc>
      </w:tr>
      <w:tr w:rsidR="006A3459" w:rsidRPr="00CC3AFA" w14:paraId="6D639EA4" w14:textId="77777777" w:rsidTr="006A3459">
        <w:trPr>
          <w:trHeight w:val="20"/>
        </w:trPr>
        <w:tc>
          <w:tcPr>
            <w:tcW w:w="338" w:type="pct"/>
            <w:shd w:val="clear" w:color="auto" w:fill="auto"/>
            <w:noWrap/>
            <w:vAlign w:val="center"/>
            <w:hideMark/>
          </w:tcPr>
          <w:p w14:paraId="49DF4019"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w:t>
            </w:r>
          </w:p>
        </w:tc>
        <w:tc>
          <w:tcPr>
            <w:tcW w:w="2881" w:type="pct"/>
            <w:shd w:val="clear" w:color="auto" w:fill="auto"/>
            <w:vAlign w:val="center"/>
            <w:hideMark/>
          </w:tcPr>
          <w:p w14:paraId="14AAC990"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Себестоимость производимых товаров (оказываемых услуг) по регулируемому виду деятельности, в том числе:</w:t>
            </w:r>
          </w:p>
        </w:tc>
        <w:tc>
          <w:tcPr>
            <w:tcW w:w="593" w:type="pct"/>
            <w:shd w:val="clear" w:color="auto" w:fill="auto"/>
            <w:vAlign w:val="center"/>
            <w:hideMark/>
          </w:tcPr>
          <w:p w14:paraId="770361EA"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188" w:type="pct"/>
            <w:shd w:val="clear" w:color="auto" w:fill="auto"/>
            <w:noWrap/>
            <w:vAlign w:val="center"/>
            <w:hideMark/>
          </w:tcPr>
          <w:p w14:paraId="57D04E95"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731 048,60</w:t>
            </w:r>
          </w:p>
        </w:tc>
      </w:tr>
      <w:tr w:rsidR="006A3459" w:rsidRPr="00CC3AFA" w14:paraId="16C4ECB3" w14:textId="77777777" w:rsidTr="006A3459">
        <w:trPr>
          <w:trHeight w:val="20"/>
        </w:trPr>
        <w:tc>
          <w:tcPr>
            <w:tcW w:w="338" w:type="pct"/>
            <w:shd w:val="clear" w:color="auto" w:fill="auto"/>
            <w:noWrap/>
            <w:vAlign w:val="center"/>
            <w:hideMark/>
          </w:tcPr>
          <w:p w14:paraId="21C9E4BA"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3.1</w:t>
            </w:r>
          </w:p>
        </w:tc>
        <w:tc>
          <w:tcPr>
            <w:tcW w:w="2881" w:type="pct"/>
            <w:shd w:val="clear" w:color="auto" w:fill="auto"/>
            <w:vAlign w:val="center"/>
            <w:hideMark/>
          </w:tcPr>
          <w:p w14:paraId="595883D1" w14:textId="77777777" w:rsidR="006A3459" w:rsidRPr="00CC3AFA" w:rsidRDefault="006A3459"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Расходы на покупаемую тепловую энергию (мощность)</w:t>
            </w:r>
          </w:p>
        </w:tc>
        <w:tc>
          <w:tcPr>
            <w:tcW w:w="593" w:type="pct"/>
            <w:shd w:val="clear" w:color="auto" w:fill="auto"/>
            <w:vAlign w:val="center"/>
            <w:hideMark/>
          </w:tcPr>
          <w:p w14:paraId="33C5D75F"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188" w:type="pct"/>
            <w:shd w:val="clear" w:color="auto" w:fill="auto"/>
            <w:noWrap/>
            <w:vAlign w:val="center"/>
            <w:hideMark/>
          </w:tcPr>
          <w:p w14:paraId="47E4274F"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586 605,70</w:t>
            </w:r>
          </w:p>
        </w:tc>
      </w:tr>
      <w:tr w:rsidR="006A3459" w:rsidRPr="00CC3AFA" w14:paraId="081A6557" w14:textId="77777777" w:rsidTr="006A3459">
        <w:trPr>
          <w:trHeight w:val="20"/>
        </w:trPr>
        <w:tc>
          <w:tcPr>
            <w:tcW w:w="338" w:type="pct"/>
            <w:shd w:val="clear" w:color="auto" w:fill="auto"/>
            <w:noWrap/>
            <w:vAlign w:val="center"/>
            <w:hideMark/>
          </w:tcPr>
          <w:p w14:paraId="1BB95131"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3.2</w:t>
            </w:r>
          </w:p>
        </w:tc>
        <w:tc>
          <w:tcPr>
            <w:tcW w:w="2881" w:type="pct"/>
            <w:shd w:val="clear" w:color="auto" w:fill="auto"/>
            <w:vAlign w:val="center"/>
            <w:hideMark/>
          </w:tcPr>
          <w:p w14:paraId="2F6C8730" w14:textId="77777777" w:rsidR="006A3459" w:rsidRPr="00CC3AFA" w:rsidRDefault="006A3459"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Расходы на топливо</w:t>
            </w:r>
          </w:p>
        </w:tc>
        <w:tc>
          <w:tcPr>
            <w:tcW w:w="593" w:type="pct"/>
            <w:shd w:val="clear" w:color="auto" w:fill="auto"/>
            <w:vAlign w:val="center"/>
            <w:hideMark/>
          </w:tcPr>
          <w:p w14:paraId="718B13BA"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188" w:type="pct"/>
            <w:shd w:val="clear" w:color="auto" w:fill="auto"/>
            <w:noWrap/>
            <w:vAlign w:val="center"/>
            <w:hideMark/>
          </w:tcPr>
          <w:p w14:paraId="7F80B7DC"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3,32</w:t>
            </w:r>
          </w:p>
        </w:tc>
      </w:tr>
      <w:tr w:rsidR="006A3459" w:rsidRPr="00CC3AFA" w14:paraId="03D47DDF" w14:textId="77777777" w:rsidTr="006A3459">
        <w:trPr>
          <w:trHeight w:val="20"/>
        </w:trPr>
        <w:tc>
          <w:tcPr>
            <w:tcW w:w="338" w:type="pct"/>
            <w:vMerge w:val="restart"/>
            <w:shd w:val="clear" w:color="auto" w:fill="auto"/>
            <w:noWrap/>
            <w:vAlign w:val="center"/>
            <w:hideMark/>
          </w:tcPr>
          <w:p w14:paraId="77AE7C2A"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3.2.1</w:t>
            </w:r>
          </w:p>
        </w:tc>
        <w:tc>
          <w:tcPr>
            <w:tcW w:w="2881" w:type="pct"/>
            <w:shd w:val="clear" w:color="auto" w:fill="auto"/>
            <w:vAlign w:val="center"/>
            <w:hideMark/>
          </w:tcPr>
          <w:p w14:paraId="7BDE54FC" w14:textId="77777777" w:rsidR="006A3459" w:rsidRPr="00CC3AFA" w:rsidRDefault="006A3459" w:rsidP="006A3459">
            <w:pPr>
              <w:snapToGrid/>
              <w:spacing w:before="0" w:after="0" w:line="240" w:lineRule="auto"/>
              <w:ind w:firstLineChars="200" w:firstLine="36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газ природный по регулируемой цене</w:t>
            </w:r>
          </w:p>
        </w:tc>
        <w:tc>
          <w:tcPr>
            <w:tcW w:w="593" w:type="pct"/>
            <w:shd w:val="clear" w:color="auto" w:fill="auto"/>
            <w:vAlign w:val="center"/>
            <w:hideMark/>
          </w:tcPr>
          <w:p w14:paraId="1B6F3FF6"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188" w:type="pct"/>
            <w:shd w:val="clear" w:color="auto" w:fill="auto"/>
            <w:noWrap/>
            <w:vAlign w:val="center"/>
            <w:hideMark/>
          </w:tcPr>
          <w:p w14:paraId="15F56FF3"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26 503,40</w:t>
            </w:r>
          </w:p>
        </w:tc>
      </w:tr>
      <w:tr w:rsidR="006A3459" w:rsidRPr="00CC3AFA" w14:paraId="0DEEB02E" w14:textId="77777777" w:rsidTr="006A3459">
        <w:trPr>
          <w:trHeight w:val="20"/>
        </w:trPr>
        <w:tc>
          <w:tcPr>
            <w:tcW w:w="338" w:type="pct"/>
            <w:vMerge/>
            <w:shd w:val="clear" w:color="auto" w:fill="auto"/>
            <w:vAlign w:val="center"/>
            <w:hideMark/>
          </w:tcPr>
          <w:p w14:paraId="09ED7728"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p>
        </w:tc>
        <w:tc>
          <w:tcPr>
            <w:tcW w:w="2881" w:type="pct"/>
            <w:shd w:val="clear" w:color="auto" w:fill="auto"/>
            <w:vAlign w:val="center"/>
            <w:hideMark/>
          </w:tcPr>
          <w:p w14:paraId="7600F446" w14:textId="77777777" w:rsidR="006A3459" w:rsidRPr="00CC3AFA" w:rsidRDefault="006A3459" w:rsidP="006A3459">
            <w:pPr>
              <w:snapToGrid/>
              <w:spacing w:before="0" w:after="0" w:line="240" w:lineRule="auto"/>
              <w:ind w:firstLineChars="300" w:firstLine="54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Стоимость</w:t>
            </w:r>
          </w:p>
        </w:tc>
        <w:tc>
          <w:tcPr>
            <w:tcW w:w="593" w:type="pct"/>
            <w:shd w:val="clear" w:color="auto" w:fill="auto"/>
            <w:vAlign w:val="center"/>
            <w:hideMark/>
          </w:tcPr>
          <w:p w14:paraId="1DA80ADB"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188" w:type="pct"/>
            <w:shd w:val="clear" w:color="auto" w:fill="auto"/>
            <w:noWrap/>
            <w:vAlign w:val="center"/>
            <w:hideMark/>
          </w:tcPr>
          <w:p w14:paraId="52B53CEA"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3,32</w:t>
            </w:r>
          </w:p>
        </w:tc>
      </w:tr>
      <w:tr w:rsidR="006A3459" w:rsidRPr="00CC3AFA" w14:paraId="4693553A" w14:textId="77777777" w:rsidTr="006A3459">
        <w:trPr>
          <w:trHeight w:val="20"/>
        </w:trPr>
        <w:tc>
          <w:tcPr>
            <w:tcW w:w="338" w:type="pct"/>
            <w:vMerge/>
            <w:shd w:val="clear" w:color="auto" w:fill="auto"/>
            <w:vAlign w:val="center"/>
            <w:hideMark/>
          </w:tcPr>
          <w:p w14:paraId="18E9A004"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p>
        </w:tc>
        <w:tc>
          <w:tcPr>
            <w:tcW w:w="2881" w:type="pct"/>
            <w:shd w:val="clear" w:color="auto" w:fill="auto"/>
            <w:vAlign w:val="center"/>
            <w:hideMark/>
          </w:tcPr>
          <w:p w14:paraId="55AC81FC" w14:textId="77777777" w:rsidR="006A3459" w:rsidRPr="00CC3AFA" w:rsidRDefault="006A3459" w:rsidP="006A3459">
            <w:pPr>
              <w:snapToGrid/>
              <w:spacing w:before="0" w:after="0" w:line="240" w:lineRule="auto"/>
              <w:ind w:firstLineChars="300" w:firstLine="54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Объем</w:t>
            </w:r>
          </w:p>
        </w:tc>
        <w:tc>
          <w:tcPr>
            <w:tcW w:w="593" w:type="pct"/>
            <w:shd w:val="clear" w:color="auto" w:fill="auto"/>
            <w:vAlign w:val="center"/>
            <w:hideMark/>
          </w:tcPr>
          <w:p w14:paraId="560373CB"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 м3</w:t>
            </w:r>
          </w:p>
        </w:tc>
        <w:tc>
          <w:tcPr>
            <w:tcW w:w="1188" w:type="pct"/>
            <w:shd w:val="clear" w:color="auto" w:fill="auto"/>
            <w:noWrap/>
            <w:vAlign w:val="center"/>
            <w:hideMark/>
          </w:tcPr>
          <w:p w14:paraId="5D7E0504"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7 975,40</w:t>
            </w:r>
          </w:p>
        </w:tc>
      </w:tr>
      <w:tr w:rsidR="006A3459" w:rsidRPr="00CC3AFA" w14:paraId="3A1A535F" w14:textId="77777777" w:rsidTr="006A3459">
        <w:trPr>
          <w:trHeight w:val="20"/>
        </w:trPr>
        <w:tc>
          <w:tcPr>
            <w:tcW w:w="338" w:type="pct"/>
            <w:vMerge/>
            <w:shd w:val="clear" w:color="auto" w:fill="auto"/>
            <w:vAlign w:val="center"/>
            <w:hideMark/>
          </w:tcPr>
          <w:p w14:paraId="1D3965B1"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p>
        </w:tc>
        <w:tc>
          <w:tcPr>
            <w:tcW w:w="2881" w:type="pct"/>
            <w:shd w:val="clear" w:color="auto" w:fill="auto"/>
            <w:vAlign w:val="center"/>
            <w:hideMark/>
          </w:tcPr>
          <w:p w14:paraId="3DFF060D" w14:textId="77777777" w:rsidR="006A3459" w:rsidRPr="00CC3AFA" w:rsidRDefault="006A3459" w:rsidP="006A3459">
            <w:pPr>
              <w:snapToGrid/>
              <w:spacing w:before="0" w:after="0" w:line="240" w:lineRule="auto"/>
              <w:ind w:firstLineChars="300" w:firstLine="54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Стоимость 1й единицы объема с учетом доставки (транспортировки)</w:t>
            </w:r>
          </w:p>
        </w:tc>
        <w:tc>
          <w:tcPr>
            <w:tcW w:w="593" w:type="pct"/>
            <w:shd w:val="clear" w:color="auto" w:fill="auto"/>
            <w:vAlign w:val="center"/>
            <w:hideMark/>
          </w:tcPr>
          <w:p w14:paraId="7B97F6E3"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188" w:type="pct"/>
            <w:shd w:val="clear" w:color="auto" w:fill="auto"/>
            <w:noWrap/>
            <w:vAlign w:val="center"/>
            <w:hideMark/>
          </w:tcPr>
          <w:p w14:paraId="0FE75E53"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#ИМЯ?</w:t>
            </w:r>
          </w:p>
        </w:tc>
      </w:tr>
      <w:tr w:rsidR="006A3459" w:rsidRPr="00CC3AFA" w14:paraId="262614A3" w14:textId="77777777" w:rsidTr="006A3459">
        <w:trPr>
          <w:trHeight w:val="20"/>
        </w:trPr>
        <w:tc>
          <w:tcPr>
            <w:tcW w:w="338" w:type="pct"/>
            <w:vMerge/>
            <w:shd w:val="clear" w:color="auto" w:fill="auto"/>
            <w:vAlign w:val="center"/>
            <w:hideMark/>
          </w:tcPr>
          <w:p w14:paraId="1EFD265A"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p>
        </w:tc>
        <w:tc>
          <w:tcPr>
            <w:tcW w:w="2881" w:type="pct"/>
            <w:shd w:val="clear" w:color="auto" w:fill="auto"/>
            <w:vAlign w:val="center"/>
            <w:hideMark/>
          </w:tcPr>
          <w:p w14:paraId="70B4FF11" w14:textId="77777777" w:rsidR="006A3459" w:rsidRPr="00CC3AFA" w:rsidRDefault="006A3459" w:rsidP="006A3459">
            <w:pPr>
              <w:snapToGrid/>
              <w:spacing w:before="0" w:after="0" w:line="240" w:lineRule="auto"/>
              <w:ind w:firstLineChars="300" w:firstLine="54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Способ приобретения</w:t>
            </w:r>
          </w:p>
        </w:tc>
        <w:tc>
          <w:tcPr>
            <w:tcW w:w="593" w:type="pct"/>
            <w:shd w:val="clear" w:color="auto" w:fill="auto"/>
            <w:vAlign w:val="center"/>
            <w:hideMark/>
          </w:tcPr>
          <w:p w14:paraId="6AAA2E1A"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x</w:t>
            </w:r>
          </w:p>
        </w:tc>
        <w:tc>
          <w:tcPr>
            <w:tcW w:w="1188" w:type="pct"/>
            <w:shd w:val="clear" w:color="auto" w:fill="auto"/>
            <w:vAlign w:val="center"/>
            <w:hideMark/>
          </w:tcPr>
          <w:p w14:paraId="1DB79043"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прямые договора без торгов</w:t>
            </w:r>
          </w:p>
        </w:tc>
      </w:tr>
      <w:tr w:rsidR="006A3459" w:rsidRPr="00CC3AFA" w14:paraId="5226E3D9" w14:textId="77777777" w:rsidTr="006A3459">
        <w:trPr>
          <w:trHeight w:val="20"/>
        </w:trPr>
        <w:tc>
          <w:tcPr>
            <w:tcW w:w="338" w:type="pct"/>
            <w:shd w:val="clear" w:color="auto" w:fill="auto"/>
            <w:noWrap/>
            <w:vAlign w:val="center"/>
            <w:hideMark/>
          </w:tcPr>
          <w:p w14:paraId="1DF270D5"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3.3</w:t>
            </w:r>
          </w:p>
        </w:tc>
        <w:tc>
          <w:tcPr>
            <w:tcW w:w="2881" w:type="pct"/>
            <w:shd w:val="clear" w:color="auto" w:fill="auto"/>
            <w:vAlign w:val="center"/>
            <w:hideMark/>
          </w:tcPr>
          <w:p w14:paraId="78DF5705" w14:textId="77777777" w:rsidR="006A3459" w:rsidRPr="00CC3AFA" w:rsidRDefault="006A3459"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Расходы на покупаемую электрическую энергию (мощность), потребляемую оборудованием, используемым в технологическом процессе:</w:t>
            </w:r>
          </w:p>
        </w:tc>
        <w:tc>
          <w:tcPr>
            <w:tcW w:w="593" w:type="pct"/>
            <w:shd w:val="clear" w:color="auto" w:fill="auto"/>
            <w:vAlign w:val="center"/>
            <w:hideMark/>
          </w:tcPr>
          <w:p w14:paraId="2B1A4B23"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188" w:type="pct"/>
            <w:shd w:val="clear" w:color="auto" w:fill="auto"/>
            <w:noWrap/>
            <w:vAlign w:val="center"/>
            <w:hideMark/>
          </w:tcPr>
          <w:p w14:paraId="2AC13BFB"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5 411,07</w:t>
            </w:r>
          </w:p>
        </w:tc>
      </w:tr>
      <w:tr w:rsidR="006A3459" w:rsidRPr="00CC3AFA" w14:paraId="26C9BC46" w14:textId="77777777" w:rsidTr="006A3459">
        <w:trPr>
          <w:trHeight w:val="20"/>
        </w:trPr>
        <w:tc>
          <w:tcPr>
            <w:tcW w:w="338" w:type="pct"/>
            <w:shd w:val="clear" w:color="auto" w:fill="auto"/>
            <w:noWrap/>
            <w:vAlign w:val="center"/>
            <w:hideMark/>
          </w:tcPr>
          <w:p w14:paraId="38FFE99A"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3.3.1</w:t>
            </w:r>
          </w:p>
        </w:tc>
        <w:tc>
          <w:tcPr>
            <w:tcW w:w="2881" w:type="pct"/>
            <w:shd w:val="clear" w:color="auto" w:fill="auto"/>
            <w:vAlign w:val="center"/>
            <w:hideMark/>
          </w:tcPr>
          <w:p w14:paraId="4CB196C1" w14:textId="77777777" w:rsidR="006A3459" w:rsidRPr="00CC3AFA" w:rsidRDefault="006A3459" w:rsidP="006A3459">
            <w:pPr>
              <w:snapToGrid/>
              <w:spacing w:before="0" w:after="0" w:line="240" w:lineRule="auto"/>
              <w:ind w:firstLineChars="200" w:firstLine="36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Средневзвешенная стоимость 1 кВт*ч (с учетом мощности)</w:t>
            </w:r>
          </w:p>
        </w:tc>
        <w:tc>
          <w:tcPr>
            <w:tcW w:w="593" w:type="pct"/>
            <w:shd w:val="clear" w:color="auto" w:fill="auto"/>
            <w:vAlign w:val="center"/>
            <w:hideMark/>
          </w:tcPr>
          <w:p w14:paraId="53F153D6"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руб.</w:t>
            </w:r>
          </w:p>
        </w:tc>
        <w:tc>
          <w:tcPr>
            <w:tcW w:w="1188" w:type="pct"/>
            <w:shd w:val="clear" w:color="auto" w:fill="auto"/>
            <w:noWrap/>
            <w:vAlign w:val="center"/>
            <w:hideMark/>
          </w:tcPr>
          <w:p w14:paraId="6C2A1DE5"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#ИМЯ?</w:t>
            </w:r>
          </w:p>
        </w:tc>
      </w:tr>
      <w:tr w:rsidR="006A3459" w:rsidRPr="00CC3AFA" w14:paraId="6E4F177C" w14:textId="77777777" w:rsidTr="006A3459">
        <w:trPr>
          <w:trHeight w:val="20"/>
        </w:trPr>
        <w:tc>
          <w:tcPr>
            <w:tcW w:w="338" w:type="pct"/>
            <w:shd w:val="clear" w:color="auto" w:fill="auto"/>
            <w:noWrap/>
            <w:vAlign w:val="center"/>
            <w:hideMark/>
          </w:tcPr>
          <w:p w14:paraId="24489A6E"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3.3.2</w:t>
            </w:r>
          </w:p>
        </w:tc>
        <w:tc>
          <w:tcPr>
            <w:tcW w:w="2881" w:type="pct"/>
            <w:shd w:val="clear" w:color="auto" w:fill="auto"/>
            <w:vAlign w:val="center"/>
            <w:hideMark/>
          </w:tcPr>
          <w:p w14:paraId="10592F00" w14:textId="77777777" w:rsidR="006A3459" w:rsidRPr="00CC3AFA" w:rsidRDefault="006A3459" w:rsidP="006A3459">
            <w:pPr>
              <w:snapToGrid/>
              <w:spacing w:before="0" w:after="0" w:line="240" w:lineRule="auto"/>
              <w:ind w:firstLineChars="200" w:firstLine="36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Объем приобретенной электрической энергии</w:t>
            </w:r>
          </w:p>
        </w:tc>
        <w:tc>
          <w:tcPr>
            <w:tcW w:w="593" w:type="pct"/>
            <w:shd w:val="clear" w:color="auto" w:fill="auto"/>
            <w:vAlign w:val="center"/>
            <w:hideMark/>
          </w:tcPr>
          <w:p w14:paraId="486CDFF3"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 кВт*ч</w:t>
            </w:r>
          </w:p>
        </w:tc>
        <w:tc>
          <w:tcPr>
            <w:tcW w:w="1188" w:type="pct"/>
            <w:shd w:val="clear" w:color="auto" w:fill="auto"/>
            <w:noWrap/>
            <w:vAlign w:val="center"/>
            <w:hideMark/>
          </w:tcPr>
          <w:p w14:paraId="13D85C06"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1 880,9000</w:t>
            </w:r>
          </w:p>
        </w:tc>
      </w:tr>
      <w:tr w:rsidR="006A3459" w:rsidRPr="00CC3AFA" w14:paraId="42342F29" w14:textId="77777777" w:rsidTr="006A3459">
        <w:trPr>
          <w:trHeight w:val="20"/>
        </w:trPr>
        <w:tc>
          <w:tcPr>
            <w:tcW w:w="338" w:type="pct"/>
            <w:shd w:val="clear" w:color="auto" w:fill="auto"/>
            <w:noWrap/>
            <w:vAlign w:val="center"/>
            <w:hideMark/>
          </w:tcPr>
          <w:p w14:paraId="6B44F0EC"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3.4</w:t>
            </w:r>
          </w:p>
        </w:tc>
        <w:tc>
          <w:tcPr>
            <w:tcW w:w="2881" w:type="pct"/>
            <w:shd w:val="clear" w:color="auto" w:fill="auto"/>
            <w:vAlign w:val="center"/>
            <w:hideMark/>
          </w:tcPr>
          <w:p w14:paraId="4EDB77C2" w14:textId="77777777" w:rsidR="006A3459" w:rsidRPr="00CC3AFA" w:rsidRDefault="006A3459"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Расходы на приобретение холодной воды, используемой в технологическом процессе</w:t>
            </w:r>
          </w:p>
        </w:tc>
        <w:tc>
          <w:tcPr>
            <w:tcW w:w="593" w:type="pct"/>
            <w:shd w:val="clear" w:color="auto" w:fill="auto"/>
            <w:vAlign w:val="center"/>
            <w:hideMark/>
          </w:tcPr>
          <w:p w14:paraId="548E2837"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188" w:type="pct"/>
            <w:shd w:val="clear" w:color="auto" w:fill="auto"/>
            <w:noWrap/>
            <w:vAlign w:val="center"/>
            <w:hideMark/>
          </w:tcPr>
          <w:p w14:paraId="6CA99E8B"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2 518,43</w:t>
            </w:r>
          </w:p>
        </w:tc>
      </w:tr>
      <w:tr w:rsidR="006A3459" w:rsidRPr="00CC3AFA" w14:paraId="5498587F" w14:textId="77777777" w:rsidTr="006A3459">
        <w:trPr>
          <w:trHeight w:val="20"/>
        </w:trPr>
        <w:tc>
          <w:tcPr>
            <w:tcW w:w="338" w:type="pct"/>
            <w:shd w:val="clear" w:color="auto" w:fill="auto"/>
            <w:noWrap/>
            <w:vAlign w:val="center"/>
            <w:hideMark/>
          </w:tcPr>
          <w:p w14:paraId="67020AB0"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3.5</w:t>
            </w:r>
          </w:p>
        </w:tc>
        <w:tc>
          <w:tcPr>
            <w:tcW w:w="2881" w:type="pct"/>
            <w:shd w:val="clear" w:color="auto" w:fill="auto"/>
            <w:vAlign w:val="center"/>
            <w:hideMark/>
          </w:tcPr>
          <w:p w14:paraId="5460F720" w14:textId="77777777" w:rsidR="006A3459" w:rsidRPr="00CC3AFA" w:rsidRDefault="006A3459"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Расходы на химреагенты, используемые в технологическом процессе</w:t>
            </w:r>
          </w:p>
        </w:tc>
        <w:tc>
          <w:tcPr>
            <w:tcW w:w="593" w:type="pct"/>
            <w:shd w:val="clear" w:color="auto" w:fill="auto"/>
            <w:vAlign w:val="center"/>
            <w:hideMark/>
          </w:tcPr>
          <w:p w14:paraId="26F563C3"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188" w:type="pct"/>
            <w:shd w:val="clear" w:color="auto" w:fill="auto"/>
            <w:noWrap/>
            <w:vAlign w:val="center"/>
            <w:hideMark/>
          </w:tcPr>
          <w:p w14:paraId="2F010137"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549,99</w:t>
            </w:r>
          </w:p>
        </w:tc>
      </w:tr>
      <w:tr w:rsidR="006A3459" w:rsidRPr="00CC3AFA" w14:paraId="644DF2AC" w14:textId="77777777" w:rsidTr="006A3459">
        <w:trPr>
          <w:trHeight w:val="20"/>
        </w:trPr>
        <w:tc>
          <w:tcPr>
            <w:tcW w:w="338" w:type="pct"/>
            <w:shd w:val="clear" w:color="auto" w:fill="auto"/>
            <w:noWrap/>
            <w:vAlign w:val="center"/>
            <w:hideMark/>
          </w:tcPr>
          <w:p w14:paraId="7387DED8"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3.6</w:t>
            </w:r>
          </w:p>
        </w:tc>
        <w:tc>
          <w:tcPr>
            <w:tcW w:w="2881" w:type="pct"/>
            <w:shd w:val="clear" w:color="auto" w:fill="auto"/>
            <w:vAlign w:val="center"/>
            <w:hideMark/>
          </w:tcPr>
          <w:p w14:paraId="3E7CF516" w14:textId="77777777" w:rsidR="006A3459" w:rsidRPr="00CC3AFA" w:rsidRDefault="006A3459"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Расходы на оплату труда основного производственного персонала</w:t>
            </w:r>
          </w:p>
        </w:tc>
        <w:tc>
          <w:tcPr>
            <w:tcW w:w="593" w:type="pct"/>
            <w:shd w:val="clear" w:color="auto" w:fill="auto"/>
            <w:vAlign w:val="center"/>
            <w:hideMark/>
          </w:tcPr>
          <w:p w14:paraId="5AD32721"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188" w:type="pct"/>
            <w:shd w:val="clear" w:color="auto" w:fill="auto"/>
            <w:noWrap/>
            <w:vAlign w:val="center"/>
            <w:hideMark/>
          </w:tcPr>
          <w:p w14:paraId="71910A88"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18 341,10</w:t>
            </w:r>
          </w:p>
        </w:tc>
      </w:tr>
      <w:tr w:rsidR="006A3459" w:rsidRPr="00CC3AFA" w14:paraId="309DA2F1" w14:textId="77777777" w:rsidTr="006A3459">
        <w:trPr>
          <w:trHeight w:val="20"/>
        </w:trPr>
        <w:tc>
          <w:tcPr>
            <w:tcW w:w="338" w:type="pct"/>
            <w:shd w:val="clear" w:color="auto" w:fill="auto"/>
            <w:noWrap/>
            <w:vAlign w:val="center"/>
            <w:hideMark/>
          </w:tcPr>
          <w:p w14:paraId="1D63A6A6"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3.7</w:t>
            </w:r>
          </w:p>
        </w:tc>
        <w:tc>
          <w:tcPr>
            <w:tcW w:w="2881" w:type="pct"/>
            <w:shd w:val="clear" w:color="auto" w:fill="auto"/>
            <w:vAlign w:val="center"/>
            <w:hideMark/>
          </w:tcPr>
          <w:p w14:paraId="12FCF2F1" w14:textId="77777777" w:rsidR="006A3459" w:rsidRPr="00CC3AFA" w:rsidRDefault="006A3459"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Отчисления на социальные нужды основного производственного персонала</w:t>
            </w:r>
          </w:p>
        </w:tc>
        <w:tc>
          <w:tcPr>
            <w:tcW w:w="593" w:type="pct"/>
            <w:shd w:val="clear" w:color="auto" w:fill="auto"/>
            <w:vAlign w:val="center"/>
            <w:hideMark/>
          </w:tcPr>
          <w:p w14:paraId="0D00C9B7"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188" w:type="pct"/>
            <w:shd w:val="clear" w:color="auto" w:fill="auto"/>
            <w:noWrap/>
            <w:vAlign w:val="center"/>
            <w:hideMark/>
          </w:tcPr>
          <w:p w14:paraId="724733DD"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5 482,78</w:t>
            </w:r>
          </w:p>
        </w:tc>
      </w:tr>
      <w:tr w:rsidR="006A3459" w:rsidRPr="00CC3AFA" w14:paraId="45D7EA47" w14:textId="77777777" w:rsidTr="006A3459">
        <w:trPr>
          <w:trHeight w:val="20"/>
        </w:trPr>
        <w:tc>
          <w:tcPr>
            <w:tcW w:w="338" w:type="pct"/>
            <w:shd w:val="clear" w:color="auto" w:fill="auto"/>
            <w:noWrap/>
            <w:vAlign w:val="center"/>
            <w:hideMark/>
          </w:tcPr>
          <w:p w14:paraId="2A80C28E"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3.8</w:t>
            </w:r>
          </w:p>
        </w:tc>
        <w:tc>
          <w:tcPr>
            <w:tcW w:w="2881" w:type="pct"/>
            <w:shd w:val="clear" w:color="auto" w:fill="auto"/>
            <w:vAlign w:val="center"/>
            <w:hideMark/>
          </w:tcPr>
          <w:p w14:paraId="28B4949C" w14:textId="77777777" w:rsidR="006A3459" w:rsidRPr="00CC3AFA" w:rsidRDefault="006A3459"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Расходы на амортизацию основных производственных средств, используемых в технологическом процессе</w:t>
            </w:r>
          </w:p>
        </w:tc>
        <w:tc>
          <w:tcPr>
            <w:tcW w:w="593" w:type="pct"/>
            <w:shd w:val="clear" w:color="auto" w:fill="auto"/>
            <w:vAlign w:val="center"/>
            <w:hideMark/>
          </w:tcPr>
          <w:p w14:paraId="32B5E20A"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188" w:type="pct"/>
            <w:shd w:val="clear" w:color="auto" w:fill="auto"/>
            <w:noWrap/>
            <w:vAlign w:val="center"/>
            <w:hideMark/>
          </w:tcPr>
          <w:p w14:paraId="06AD6A69"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5 413,37</w:t>
            </w:r>
          </w:p>
        </w:tc>
      </w:tr>
      <w:tr w:rsidR="006A3459" w:rsidRPr="00CC3AFA" w14:paraId="7DA3CC5F" w14:textId="77777777" w:rsidTr="006A3459">
        <w:trPr>
          <w:trHeight w:val="20"/>
        </w:trPr>
        <w:tc>
          <w:tcPr>
            <w:tcW w:w="338" w:type="pct"/>
            <w:shd w:val="clear" w:color="auto" w:fill="auto"/>
            <w:noWrap/>
            <w:vAlign w:val="center"/>
            <w:hideMark/>
          </w:tcPr>
          <w:p w14:paraId="07437F1C"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3.9</w:t>
            </w:r>
          </w:p>
        </w:tc>
        <w:tc>
          <w:tcPr>
            <w:tcW w:w="2881" w:type="pct"/>
            <w:shd w:val="clear" w:color="auto" w:fill="auto"/>
            <w:vAlign w:val="center"/>
            <w:hideMark/>
          </w:tcPr>
          <w:p w14:paraId="43701C6E" w14:textId="77777777" w:rsidR="006A3459" w:rsidRPr="00CC3AFA" w:rsidRDefault="006A3459"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Расходы на аренду имущества, используемого в технологическом процессе</w:t>
            </w:r>
          </w:p>
        </w:tc>
        <w:tc>
          <w:tcPr>
            <w:tcW w:w="593" w:type="pct"/>
            <w:shd w:val="clear" w:color="auto" w:fill="auto"/>
            <w:vAlign w:val="center"/>
            <w:hideMark/>
          </w:tcPr>
          <w:p w14:paraId="3EFF77D6"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188" w:type="pct"/>
            <w:shd w:val="clear" w:color="auto" w:fill="auto"/>
            <w:noWrap/>
            <w:vAlign w:val="center"/>
            <w:hideMark/>
          </w:tcPr>
          <w:p w14:paraId="69A51858"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9,00</w:t>
            </w:r>
          </w:p>
        </w:tc>
      </w:tr>
      <w:tr w:rsidR="006A3459" w:rsidRPr="00CC3AFA" w14:paraId="1D9B8FBB" w14:textId="77777777" w:rsidTr="006A3459">
        <w:trPr>
          <w:trHeight w:val="20"/>
        </w:trPr>
        <w:tc>
          <w:tcPr>
            <w:tcW w:w="338" w:type="pct"/>
            <w:shd w:val="clear" w:color="auto" w:fill="auto"/>
            <w:noWrap/>
            <w:vAlign w:val="center"/>
            <w:hideMark/>
          </w:tcPr>
          <w:p w14:paraId="0FE441A4"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3.10</w:t>
            </w:r>
          </w:p>
        </w:tc>
        <w:tc>
          <w:tcPr>
            <w:tcW w:w="2881" w:type="pct"/>
            <w:shd w:val="clear" w:color="auto" w:fill="auto"/>
            <w:vAlign w:val="center"/>
            <w:hideMark/>
          </w:tcPr>
          <w:p w14:paraId="42B6DE0F" w14:textId="77777777" w:rsidR="006A3459" w:rsidRPr="00CC3AFA" w:rsidRDefault="006A3459"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Общепроизводственные (цеховые) расходы, в том числе:</w:t>
            </w:r>
          </w:p>
        </w:tc>
        <w:tc>
          <w:tcPr>
            <w:tcW w:w="593" w:type="pct"/>
            <w:shd w:val="clear" w:color="auto" w:fill="auto"/>
            <w:vAlign w:val="center"/>
            <w:hideMark/>
          </w:tcPr>
          <w:p w14:paraId="7C71C91A"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188" w:type="pct"/>
            <w:shd w:val="clear" w:color="auto" w:fill="auto"/>
            <w:noWrap/>
            <w:vAlign w:val="center"/>
            <w:hideMark/>
          </w:tcPr>
          <w:p w14:paraId="343CDA9D"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91 332,34</w:t>
            </w:r>
          </w:p>
        </w:tc>
      </w:tr>
      <w:tr w:rsidR="006A3459" w:rsidRPr="00CC3AFA" w14:paraId="47FEDE59" w14:textId="77777777" w:rsidTr="006A3459">
        <w:trPr>
          <w:trHeight w:val="20"/>
        </w:trPr>
        <w:tc>
          <w:tcPr>
            <w:tcW w:w="338" w:type="pct"/>
            <w:shd w:val="clear" w:color="auto" w:fill="auto"/>
            <w:noWrap/>
            <w:vAlign w:val="center"/>
            <w:hideMark/>
          </w:tcPr>
          <w:p w14:paraId="73E5B27A"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3.10.1</w:t>
            </w:r>
          </w:p>
        </w:tc>
        <w:tc>
          <w:tcPr>
            <w:tcW w:w="2881" w:type="pct"/>
            <w:shd w:val="clear" w:color="auto" w:fill="auto"/>
            <w:vAlign w:val="center"/>
            <w:hideMark/>
          </w:tcPr>
          <w:p w14:paraId="4DFCDF57" w14:textId="77777777" w:rsidR="006A3459" w:rsidRPr="00CC3AFA" w:rsidRDefault="006A3459" w:rsidP="006A3459">
            <w:pPr>
              <w:snapToGrid/>
              <w:spacing w:before="0" w:after="0" w:line="240" w:lineRule="auto"/>
              <w:ind w:firstLineChars="200" w:firstLine="36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Расходы на оплату труда</w:t>
            </w:r>
          </w:p>
        </w:tc>
        <w:tc>
          <w:tcPr>
            <w:tcW w:w="593" w:type="pct"/>
            <w:shd w:val="clear" w:color="auto" w:fill="auto"/>
            <w:vAlign w:val="center"/>
            <w:hideMark/>
          </w:tcPr>
          <w:p w14:paraId="7910F188"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188" w:type="pct"/>
            <w:shd w:val="clear" w:color="auto" w:fill="auto"/>
            <w:noWrap/>
            <w:vAlign w:val="center"/>
            <w:hideMark/>
          </w:tcPr>
          <w:p w14:paraId="1A0EE1F3"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5 161,86</w:t>
            </w:r>
          </w:p>
        </w:tc>
      </w:tr>
      <w:tr w:rsidR="006A3459" w:rsidRPr="00CC3AFA" w14:paraId="704CC130" w14:textId="77777777" w:rsidTr="006A3459">
        <w:trPr>
          <w:trHeight w:val="20"/>
        </w:trPr>
        <w:tc>
          <w:tcPr>
            <w:tcW w:w="338" w:type="pct"/>
            <w:shd w:val="clear" w:color="auto" w:fill="auto"/>
            <w:noWrap/>
            <w:vAlign w:val="center"/>
            <w:hideMark/>
          </w:tcPr>
          <w:p w14:paraId="17A4E995"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3.10.2</w:t>
            </w:r>
          </w:p>
        </w:tc>
        <w:tc>
          <w:tcPr>
            <w:tcW w:w="2881" w:type="pct"/>
            <w:shd w:val="clear" w:color="auto" w:fill="auto"/>
            <w:vAlign w:val="center"/>
            <w:hideMark/>
          </w:tcPr>
          <w:p w14:paraId="2CA1A62A" w14:textId="77777777" w:rsidR="006A3459" w:rsidRPr="00CC3AFA" w:rsidRDefault="006A3459" w:rsidP="006A3459">
            <w:pPr>
              <w:snapToGrid/>
              <w:spacing w:before="0" w:after="0" w:line="240" w:lineRule="auto"/>
              <w:ind w:firstLineChars="200" w:firstLine="36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Отчисления на социальные нужды</w:t>
            </w:r>
          </w:p>
        </w:tc>
        <w:tc>
          <w:tcPr>
            <w:tcW w:w="593" w:type="pct"/>
            <w:shd w:val="clear" w:color="auto" w:fill="auto"/>
            <w:vAlign w:val="center"/>
            <w:hideMark/>
          </w:tcPr>
          <w:p w14:paraId="5070531A"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188" w:type="pct"/>
            <w:shd w:val="clear" w:color="auto" w:fill="auto"/>
            <w:noWrap/>
            <w:vAlign w:val="center"/>
            <w:hideMark/>
          </w:tcPr>
          <w:p w14:paraId="0030EEFB"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1 557,10</w:t>
            </w:r>
          </w:p>
        </w:tc>
      </w:tr>
      <w:tr w:rsidR="006A3459" w:rsidRPr="00CC3AFA" w14:paraId="7D915E6C" w14:textId="77777777" w:rsidTr="006A3459">
        <w:trPr>
          <w:trHeight w:val="20"/>
        </w:trPr>
        <w:tc>
          <w:tcPr>
            <w:tcW w:w="338" w:type="pct"/>
            <w:shd w:val="clear" w:color="auto" w:fill="auto"/>
            <w:noWrap/>
            <w:vAlign w:val="center"/>
            <w:hideMark/>
          </w:tcPr>
          <w:p w14:paraId="4B9C3C82"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3.11</w:t>
            </w:r>
          </w:p>
        </w:tc>
        <w:tc>
          <w:tcPr>
            <w:tcW w:w="2881" w:type="pct"/>
            <w:shd w:val="clear" w:color="auto" w:fill="auto"/>
            <w:vAlign w:val="center"/>
            <w:hideMark/>
          </w:tcPr>
          <w:p w14:paraId="43CA2902" w14:textId="77777777" w:rsidR="006A3459" w:rsidRPr="00CC3AFA" w:rsidRDefault="006A3459"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Общехозяйственные (управленческие) расходы</w:t>
            </w:r>
          </w:p>
        </w:tc>
        <w:tc>
          <w:tcPr>
            <w:tcW w:w="593" w:type="pct"/>
            <w:shd w:val="clear" w:color="auto" w:fill="auto"/>
            <w:vAlign w:val="center"/>
            <w:hideMark/>
          </w:tcPr>
          <w:p w14:paraId="3D940D24"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188" w:type="pct"/>
            <w:shd w:val="clear" w:color="auto" w:fill="auto"/>
            <w:noWrap/>
            <w:vAlign w:val="center"/>
            <w:hideMark/>
          </w:tcPr>
          <w:p w14:paraId="73C8E8A1"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9 231,69</w:t>
            </w:r>
          </w:p>
        </w:tc>
      </w:tr>
      <w:tr w:rsidR="006A3459" w:rsidRPr="00CC3AFA" w14:paraId="50FE0DA0" w14:textId="77777777" w:rsidTr="006A3459">
        <w:trPr>
          <w:trHeight w:val="20"/>
        </w:trPr>
        <w:tc>
          <w:tcPr>
            <w:tcW w:w="338" w:type="pct"/>
            <w:shd w:val="clear" w:color="auto" w:fill="auto"/>
            <w:noWrap/>
            <w:vAlign w:val="center"/>
            <w:hideMark/>
          </w:tcPr>
          <w:p w14:paraId="4CE051D7"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3.11.1</w:t>
            </w:r>
          </w:p>
        </w:tc>
        <w:tc>
          <w:tcPr>
            <w:tcW w:w="2881" w:type="pct"/>
            <w:shd w:val="clear" w:color="auto" w:fill="auto"/>
            <w:vAlign w:val="center"/>
            <w:hideMark/>
          </w:tcPr>
          <w:p w14:paraId="54B081A4" w14:textId="77777777" w:rsidR="006A3459" w:rsidRPr="00CC3AFA" w:rsidRDefault="006A3459" w:rsidP="006A3459">
            <w:pPr>
              <w:snapToGrid/>
              <w:spacing w:before="0" w:after="0" w:line="240" w:lineRule="auto"/>
              <w:ind w:firstLineChars="200" w:firstLine="36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Расходы на оплату труда</w:t>
            </w:r>
          </w:p>
        </w:tc>
        <w:tc>
          <w:tcPr>
            <w:tcW w:w="593" w:type="pct"/>
            <w:shd w:val="clear" w:color="auto" w:fill="auto"/>
            <w:vAlign w:val="center"/>
            <w:hideMark/>
          </w:tcPr>
          <w:p w14:paraId="126A56EF"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188" w:type="pct"/>
            <w:shd w:val="clear" w:color="auto" w:fill="auto"/>
            <w:noWrap/>
            <w:vAlign w:val="center"/>
            <w:hideMark/>
          </w:tcPr>
          <w:p w14:paraId="1495C6F3"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6 244,11</w:t>
            </w:r>
          </w:p>
        </w:tc>
      </w:tr>
      <w:tr w:rsidR="006A3459" w:rsidRPr="00CC3AFA" w14:paraId="79591B57" w14:textId="77777777" w:rsidTr="006A3459">
        <w:trPr>
          <w:trHeight w:val="20"/>
        </w:trPr>
        <w:tc>
          <w:tcPr>
            <w:tcW w:w="338" w:type="pct"/>
            <w:shd w:val="clear" w:color="auto" w:fill="auto"/>
            <w:noWrap/>
            <w:vAlign w:val="center"/>
            <w:hideMark/>
          </w:tcPr>
          <w:p w14:paraId="3D5D998D"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3.11.2</w:t>
            </w:r>
          </w:p>
        </w:tc>
        <w:tc>
          <w:tcPr>
            <w:tcW w:w="2881" w:type="pct"/>
            <w:shd w:val="clear" w:color="auto" w:fill="auto"/>
            <w:vAlign w:val="center"/>
            <w:hideMark/>
          </w:tcPr>
          <w:p w14:paraId="4AD89BAD" w14:textId="77777777" w:rsidR="006A3459" w:rsidRPr="00CC3AFA" w:rsidRDefault="006A3459" w:rsidP="006A3459">
            <w:pPr>
              <w:snapToGrid/>
              <w:spacing w:before="0" w:after="0" w:line="240" w:lineRule="auto"/>
              <w:ind w:firstLineChars="200" w:firstLine="36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Отчисления на социальные нужды</w:t>
            </w:r>
          </w:p>
        </w:tc>
        <w:tc>
          <w:tcPr>
            <w:tcW w:w="593" w:type="pct"/>
            <w:shd w:val="clear" w:color="auto" w:fill="auto"/>
            <w:vAlign w:val="center"/>
            <w:hideMark/>
          </w:tcPr>
          <w:p w14:paraId="72D91370"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188" w:type="pct"/>
            <w:shd w:val="clear" w:color="auto" w:fill="auto"/>
            <w:noWrap/>
            <w:vAlign w:val="center"/>
            <w:hideMark/>
          </w:tcPr>
          <w:p w14:paraId="0CCB967E"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1 837,02</w:t>
            </w:r>
          </w:p>
        </w:tc>
      </w:tr>
      <w:tr w:rsidR="006A3459" w:rsidRPr="00CC3AFA" w14:paraId="0632B890" w14:textId="77777777" w:rsidTr="006A3459">
        <w:trPr>
          <w:trHeight w:val="20"/>
        </w:trPr>
        <w:tc>
          <w:tcPr>
            <w:tcW w:w="338" w:type="pct"/>
            <w:shd w:val="clear" w:color="auto" w:fill="auto"/>
            <w:noWrap/>
            <w:vAlign w:val="center"/>
            <w:hideMark/>
          </w:tcPr>
          <w:p w14:paraId="6A7AC1F4"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3.12</w:t>
            </w:r>
          </w:p>
        </w:tc>
        <w:tc>
          <w:tcPr>
            <w:tcW w:w="2881" w:type="pct"/>
            <w:shd w:val="clear" w:color="auto" w:fill="auto"/>
            <w:vAlign w:val="center"/>
            <w:hideMark/>
          </w:tcPr>
          <w:p w14:paraId="026F9678" w14:textId="77777777" w:rsidR="006A3459" w:rsidRPr="00CC3AFA" w:rsidRDefault="006A3459"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Расходы на ремонт (капитальный и текущий) основных производственных средств</w:t>
            </w:r>
          </w:p>
        </w:tc>
        <w:tc>
          <w:tcPr>
            <w:tcW w:w="593" w:type="pct"/>
            <w:shd w:val="clear" w:color="auto" w:fill="auto"/>
            <w:vAlign w:val="center"/>
            <w:hideMark/>
          </w:tcPr>
          <w:p w14:paraId="0DEC317E"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188" w:type="pct"/>
            <w:shd w:val="clear" w:color="auto" w:fill="auto"/>
            <w:noWrap/>
            <w:vAlign w:val="center"/>
            <w:hideMark/>
          </w:tcPr>
          <w:p w14:paraId="39337595"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bookmarkStart w:id="92" w:name="RANGE!H39"/>
            <w:r w:rsidRPr="00CC3AFA">
              <w:rPr>
                <w:rFonts w:eastAsia="Times New Roman" w:cs="Times New Roman"/>
                <w:sz w:val="18"/>
                <w:szCs w:val="18"/>
                <w:lang w:eastAsia="ru-RU"/>
              </w:rPr>
              <w:t>3 829,71</w:t>
            </w:r>
            <w:bookmarkEnd w:id="92"/>
          </w:p>
        </w:tc>
      </w:tr>
      <w:tr w:rsidR="006A3459" w:rsidRPr="00CC3AFA" w14:paraId="6A77849F" w14:textId="77777777" w:rsidTr="006A3459">
        <w:trPr>
          <w:trHeight w:val="20"/>
        </w:trPr>
        <w:tc>
          <w:tcPr>
            <w:tcW w:w="338" w:type="pct"/>
            <w:shd w:val="clear" w:color="auto" w:fill="auto"/>
            <w:noWrap/>
            <w:vAlign w:val="center"/>
            <w:hideMark/>
          </w:tcPr>
          <w:p w14:paraId="62DF2136"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3.12.1</w:t>
            </w:r>
          </w:p>
        </w:tc>
        <w:tc>
          <w:tcPr>
            <w:tcW w:w="2881" w:type="pct"/>
            <w:shd w:val="clear" w:color="auto" w:fill="auto"/>
            <w:vAlign w:val="center"/>
            <w:hideMark/>
          </w:tcPr>
          <w:p w14:paraId="2509F799" w14:textId="6E9FB536" w:rsidR="006A3459" w:rsidRPr="00CC3AFA" w:rsidRDefault="00C340DD" w:rsidP="006A3459">
            <w:pPr>
              <w:snapToGrid/>
              <w:spacing w:before="0" w:after="0" w:line="240" w:lineRule="auto"/>
              <w:ind w:firstLineChars="200" w:firstLine="36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Справочная</w:t>
            </w:r>
            <w:r w:rsidR="006A3459" w:rsidRPr="00CC3AFA">
              <w:rPr>
                <w:rFonts w:eastAsia="Times New Roman" w:cs="Times New Roman"/>
                <w:sz w:val="18"/>
                <w:szCs w:val="18"/>
                <w:lang w:eastAsia="ru-RU"/>
              </w:rPr>
              <w:t>: расходы на капитальный ремонт основных производственных средств</w:t>
            </w:r>
          </w:p>
        </w:tc>
        <w:tc>
          <w:tcPr>
            <w:tcW w:w="593" w:type="pct"/>
            <w:shd w:val="clear" w:color="auto" w:fill="auto"/>
            <w:vAlign w:val="center"/>
            <w:hideMark/>
          </w:tcPr>
          <w:p w14:paraId="0A6C8067"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188" w:type="pct"/>
            <w:shd w:val="clear" w:color="auto" w:fill="auto"/>
            <w:noWrap/>
            <w:vAlign w:val="center"/>
            <w:hideMark/>
          </w:tcPr>
          <w:p w14:paraId="7F869E65"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1 384,57</w:t>
            </w:r>
          </w:p>
        </w:tc>
      </w:tr>
      <w:tr w:rsidR="006A3459" w:rsidRPr="00CC3AFA" w14:paraId="55B0A614" w14:textId="77777777" w:rsidTr="006A3459">
        <w:trPr>
          <w:trHeight w:val="20"/>
        </w:trPr>
        <w:tc>
          <w:tcPr>
            <w:tcW w:w="338" w:type="pct"/>
            <w:shd w:val="clear" w:color="auto" w:fill="auto"/>
            <w:noWrap/>
            <w:vAlign w:val="center"/>
            <w:hideMark/>
          </w:tcPr>
          <w:p w14:paraId="0627B263"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3.12.2</w:t>
            </w:r>
          </w:p>
        </w:tc>
        <w:tc>
          <w:tcPr>
            <w:tcW w:w="2881" w:type="pct"/>
            <w:shd w:val="clear" w:color="auto" w:fill="auto"/>
            <w:vAlign w:val="center"/>
            <w:hideMark/>
          </w:tcPr>
          <w:p w14:paraId="3BF345A6" w14:textId="3127BB69" w:rsidR="006A3459" w:rsidRPr="00CC3AFA" w:rsidRDefault="00C340DD" w:rsidP="006A3459">
            <w:pPr>
              <w:snapToGrid/>
              <w:spacing w:before="0" w:after="0" w:line="240" w:lineRule="auto"/>
              <w:ind w:firstLineChars="200" w:firstLine="36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Справочная</w:t>
            </w:r>
            <w:r w:rsidR="006A3459" w:rsidRPr="00CC3AFA">
              <w:rPr>
                <w:rFonts w:eastAsia="Times New Roman" w:cs="Times New Roman"/>
                <w:sz w:val="18"/>
                <w:szCs w:val="18"/>
                <w:lang w:eastAsia="ru-RU"/>
              </w:rPr>
              <w:t>: расходы на текущий ремонт основных производственных средств</w:t>
            </w:r>
          </w:p>
        </w:tc>
        <w:tc>
          <w:tcPr>
            <w:tcW w:w="593" w:type="pct"/>
            <w:shd w:val="clear" w:color="auto" w:fill="auto"/>
            <w:vAlign w:val="center"/>
            <w:hideMark/>
          </w:tcPr>
          <w:p w14:paraId="7EC3C84B"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188" w:type="pct"/>
            <w:shd w:val="clear" w:color="auto" w:fill="auto"/>
            <w:noWrap/>
            <w:vAlign w:val="center"/>
            <w:hideMark/>
          </w:tcPr>
          <w:p w14:paraId="37E7E107"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2 445,14</w:t>
            </w:r>
          </w:p>
        </w:tc>
      </w:tr>
      <w:tr w:rsidR="006A3459" w:rsidRPr="00CC3AFA" w14:paraId="75230140" w14:textId="77777777" w:rsidTr="006A3459">
        <w:trPr>
          <w:trHeight w:val="20"/>
        </w:trPr>
        <w:tc>
          <w:tcPr>
            <w:tcW w:w="338" w:type="pct"/>
            <w:shd w:val="clear" w:color="auto" w:fill="auto"/>
            <w:noWrap/>
            <w:vAlign w:val="center"/>
            <w:hideMark/>
          </w:tcPr>
          <w:p w14:paraId="74E0339D"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3.13</w:t>
            </w:r>
          </w:p>
        </w:tc>
        <w:tc>
          <w:tcPr>
            <w:tcW w:w="2881" w:type="pct"/>
            <w:shd w:val="clear" w:color="auto" w:fill="auto"/>
            <w:vAlign w:val="center"/>
            <w:hideMark/>
          </w:tcPr>
          <w:p w14:paraId="582912E2" w14:textId="77777777" w:rsidR="006A3459" w:rsidRPr="00CC3AFA" w:rsidRDefault="006A3459"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Расходы на услуги производственного характера, выполняемые по договорам с организациями на проведение регламентных работ в рамках технологического процесса</w:t>
            </w:r>
          </w:p>
        </w:tc>
        <w:tc>
          <w:tcPr>
            <w:tcW w:w="593" w:type="pct"/>
            <w:shd w:val="clear" w:color="auto" w:fill="auto"/>
            <w:vAlign w:val="center"/>
            <w:hideMark/>
          </w:tcPr>
          <w:p w14:paraId="3AC643E4"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188" w:type="pct"/>
            <w:shd w:val="clear" w:color="auto" w:fill="auto"/>
            <w:noWrap/>
            <w:vAlign w:val="center"/>
            <w:hideMark/>
          </w:tcPr>
          <w:p w14:paraId="632748DC"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bookmarkStart w:id="93" w:name="RANGE!H42"/>
            <w:r w:rsidRPr="00CC3AFA">
              <w:rPr>
                <w:rFonts w:eastAsia="Times New Roman" w:cs="Times New Roman"/>
                <w:sz w:val="18"/>
                <w:szCs w:val="18"/>
                <w:lang w:eastAsia="ru-RU"/>
              </w:rPr>
              <w:t>2 320,10</w:t>
            </w:r>
            <w:bookmarkEnd w:id="93"/>
          </w:p>
        </w:tc>
      </w:tr>
      <w:tr w:rsidR="006A3459" w:rsidRPr="00CC3AFA" w14:paraId="123D2596" w14:textId="77777777" w:rsidTr="006A3459">
        <w:trPr>
          <w:trHeight w:val="20"/>
        </w:trPr>
        <w:tc>
          <w:tcPr>
            <w:tcW w:w="338" w:type="pct"/>
            <w:shd w:val="clear" w:color="auto" w:fill="auto"/>
            <w:noWrap/>
            <w:vAlign w:val="center"/>
            <w:hideMark/>
          </w:tcPr>
          <w:p w14:paraId="5AF3F294"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4</w:t>
            </w:r>
          </w:p>
        </w:tc>
        <w:tc>
          <w:tcPr>
            <w:tcW w:w="2881" w:type="pct"/>
            <w:shd w:val="clear" w:color="auto" w:fill="auto"/>
            <w:vAlign w:val="center"/>
            <w:hideMark/>
          </w:tcPr>
          <w:p w14:paraId="5BADFB32"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Валовая прибыль от продажи товаров и услуг по регулируемому виду деятельности (теплоснабжение и передача тепловой энергии)</w:t>
            </w:r>
          </w:p>
        </w:tc>
        <w:tc>
          <w:tcPr>
            <w:tcW w:w="593" w:type="pct"/>
            <w:shd w:val="clear" w:color="auto" w:fill="auto"/>
            <w:vAlign w:val="center"/>
            <w:hideMark/>
          </w:tcPr>
          <w:p w14:paraId="3C8A886D"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188" w:type="pct"/>
            <w:shd w:val="clear" w:color="auto" w:fill="auto"/>
            <w:noWrap/>
            <w:vAlign w:val="center"/>
            <w:hideMark/>
          </w:tcPr>
          <w:p w14:paraId="29A0A094"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-41 021,70</w:t>
            </w:r>
          </w:p>
        </w:tc>
      </w:tr>
      <w:tr w:rsidR="006A3459" w:rsidRPr="00CC3AFA" w14:paraId="4CA06507" w14:textId="77777777" w:rsidTr="006A3459">
        <w:trPr>
          <w:trHeight w:val="20"/>
        </w:trPr>
        <w:tc>
          <w:tcPr>
            <w:tcW w:w="338" w:type="pct"/>
            <w:shd w:val="clear" w:color="auto" w:fill="auto"/>
            <w:noWrap/>
            <w:vAlign w:val="center"/>
            <w:hideMark/>
          </w:tcPr>
          <w:p w14:paraId="4ED79A79"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5</w:t>
            </w:r>
          </w:p>
        </w:tc>
        <w:tc>
          <w:tcPr>
            <w:tcW w:w="2881" w:type="pct"/>
            <w:shd w:val="clear" w:color="auto" w:fill="auto"/>
            <w:vAlign w:val="center"/>
            <w:hideMark/>
          </w:tcPr>
          <w:p w14:paraId="404DE987"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Чистая прибыль от регулируемого вида деятельности, в том числе:</w:t>
            </w:r>
          </w:p>
        </w:tc>
        <w:tc>
          <w:tcPr>
            <w:tcW w:w="593" w:type="pct"/>
            <w:shd w:val="clear" w:color="auto" w:fill="auto"/>
            <w:vAlign w:val="center"/>
            <w:hideMark/>
          </w:tcPr>
          <w:p w14:paraId="0804A428"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188" w:type="pct"/>
            <w:shd w:val="clear" w:color="auto" w:fill="auto"/>
            <w:noWrap/>
            <w:vAlign w:val="center"/>
            <w:hideMark/>
          </w:tcPr>
          <w:p w14:paraId="351A4A47"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-41 021,70</w:t>
            </w:r>
          </w:p>
        </w:tc>
      </w:tr>
      <w:tr w:rsidR="006A3459" w:rsidRPr="00CC3AFA" w14:paraId="12EE4753" w14:textId="77777777" w:rsidTr="006A3459">
        <w:trPr>
          <w:trHeight w:val="20"/>
        </w:trPr>
        <w:tc>
          <w:tcPr>
            <w:tcW w:w="338" w:type="pct"/>
            <w:shd w:val="clear" w:color="auto" w:fill="auto"/>
            <w:noWrap/>
            <w:vAlign w:val="center"/>
            <w:hideMark/>
          </w:tcPr>
          <w:p w14:paraId="40509236"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5.1</w:t>
            </w:r>
          </w:p>
        </w:tc>
        <w:tc>
          <w:tcPr>
            <w:tcW w:w="2881" w:type="pct"/>
            <w:shd w:val="clear" w:color="auto" w:fill="auto"/>
            <w:vAlign w:val="center"/>
            <w:hideMark/>
          </w:tcPr>
          <w:p w14:paraId="6E060532" w14:textId="77777777" w:rsidR="006A3459" w:rsidRPr="00CC3AFA" w:rsidRDefault="006A3459"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чистая прибыль на финансирование мероприятий, предусмотренных инвестиционной программой по развитию системы теплоснабжения</w:t>
            </w:r>
          </w:p>
        </w:tc>
        <w:tc>
          <w:tcPr>
            <w:tcW w:w="593" w:type="pct"/>
            <w:shd w:val="clear" w:color="auto" w:fill="auto"/>
            <w:vAlign w:val="center"/>
            <w:hideMark/>
          </w:tcPr>
          <w:p w14:paraId="7802385C"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188" w:type="pct"/>
            <w:shd w:val="clear" w:color="auto" w:fill="auto"/>
            <w:noWrap/>
            <w:vAlign w:val="center"/>
            <w:hideMark/>
          </w:tcPr>
          <w:p w14:paraId="08392287"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0,00</w:t>
            </w:r>
          </w:p>
        </w:tc>
      </w:tr>
      <w:tr w:rsidR="006A3459" w:rsidRPr="00CC3AFA" w14:paraId="6A3895A1" w14:textId="77777777" w:rsidTr="006A3459">
        <w:trPr>
          <w:trHeight w:val="20"/>
        </w:trPr>
        <w:tc>
          <w:tcPr>
            <w:tcW w:w="338" w:type="pct"/>
            <w:shd w:val="clear" w:color="auto" w:fill="auto"/>
            <w:noWrap/>
            <w:vAlign w:val="center"/>
            <w:hideMark/>
          </w:tcPr>
          <w:p w14:paraId="5A32EA0E"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6</w:t>
            </w:r>
          </w:p>
        </w:tc>
        <w:tc>
          <w:tcPr>
            <w:tcW w:w="2881" w:type="pct"/>
            <w:shd w:val="clear" w:color="auto" w:fill="auto"/>
            <w:vAlign w:val="center"/>
            <w:hideMark/>
          </w:tcPr>
          <w:p w14:paraId="6E4A100C"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Изменение стоимости основных фондов</w:t>
            </w:r>
          </w:p>
        </w:tc>
        <w:tc>
          <w:tcPr>
            <w:tcW w:w="593" w:type="pct"/>
            <w:shd w:val="clear" w:color="auto" w:fill="auto"/>
            <w:vAlign w:val="center"/>
            <w:hideMark/>
          </w:tcPr>
          <w:p w14:paraId="2A568AF5"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188" w:type="pct"/>
            <w:shd w:val="clear" w:color="auto" w:fill="auto"/>
            <w:noWrap/>
            <w:vAlign w:val="center"/>
            <w:hideMark/>
          </w:tcPr>
          <w:p w14:paraId="551D9060"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804,77</w:t>
            </w:r>
          </w:p>
        </w:tc>
      </w:tr>
      <w:tr w:rsidR="006A3459" w:rsidRPr="00CC3AFA" w14:paraId="7DF7B849" w14:textId="77777777" w:rsidTr="006A3459">
        <w:trPr>
          <w:trHeight w:val="20"/>
        </w:trPr>
        <w:tc>
          <w:tcPr>
            <w:tcW w:w="338" w:type="pct"/>
            <w:shd w:val="clear" w:color="auto" w:fill="auto"/>
            <w:noWrap/>
            <w:vAlign w:val="center"/>
            <w:hideMark/>
          </w:tcPr>
          <w:p w14:paraId="17D12AC4"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6.1</w:t>
            </w:r>
          </w:p>
        </w:tc>
        <w:tc>
          <w:tcPr>
            <w:tcW w:w="2881" w:type="pct"/>
            <w:shd w:val="clear" w:color="auto" w:fill="auto"/>
            <w:vAlign w:val="center"/>
            <w:hideMark/>
          </w:tcPr>
          <w:p w14:paraId="4E625C8C" w14:textId="77777777" w:rsidR="006A3459" w:rsidRPr="00CC3AFA" w:rsidRDefault="006A3459"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за счет ввода (вывода) из эксплуатации</w:t>
            </w:r>
          </w:p>
        </w:tc>
        <w:tc>
          <w:tcPr>
            <w:tcW w:w="593" w:type="pct"/>
            <w:shd w:val="clear" w:color="auto" w:fill="auto"/>
            <w:vAlign w:val="center"/>
            <w:hideMark/>
          </w:tcPr>
          <w:p w14:paraId="2E853B4E"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188" w:type="pct"/>
            <w:shd w:val="clear" w:color="auto" w:fill="auto"/>
            <w:noWrap/>
            <w:vAlign w:val="center"/>
            <w:hideMark/>
          </w:tcPr>
          <w:p w14:paraId="4840EE03"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804,77</w:t>
            </w:r>
          </w:p>
        </w:tc>
      </w:tr>
      <w:tr w:rsidR="006A3459" w:rsidRPr="00CC3AFA" w14:paraId="31ED16A1" w14:textId="77777777" w:rsidTr="006A3459">
        <w:trPr>
          <w:trHeight w:val="20"/>
        </w:trPr>
        <w:tc>
          <w:tcPr>
            <w:tcW w:w="338" w:type="pct"/>
            <w:shd w:val="clear" w:color="auto" w:fill="auto"/>
            <w:noWrap/>
            <w:vAlign w:val="center"/>
            <w:hideMark/>
          </w:tcPr>
          <w:p w14:paraId="2365C880"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6.1.1</w:t>
            </w:r>
          </w:p>
        </w:tc>
        <w:tc>
          <w:tcPr>
            <w:tcW w:w="2881" w:type="pct"/>
            <w:shd w:val="clear" w:color="auto" w:fill="auto"/>
            <w:vAlign w:val="center"/>
            <w:hideMark/>
          </w:tcPr>
          <w:p w14:paraId="12C99345" w14:textId="20B2E365" w:rsidR="006A3459" w:rsidRPr="00CC3AFA" w:rsidRDefault="00C340DD" w:rsidP="006A3459">
            <w:pPr>
              <w:snapToGrid/>
              <w:spacing w:before="0" w:after="0" w:line="240" w:lineRule="auto"/>
              <w:ind w:firstLineChars="200" w:firstLine="36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Справочная</w:t>
            </w:r>
            <w:r w:rsidR="006A3459" w:rsidRPr="00CC3AFA">
              <w:rPr>
                <w:rFonts w:eastAsia="Times New Roman" w:cs="Times New Roman"/>
                <w:sz w:val="18"/>
                <w:szCs w:val="18"/>
                <w:lang w:eastAsia="ru-RU"/>
              </w:rPr>
              <w:t>: стоимость введенных в эксплуатацию основных фондов</w:t>
            </w:r>
          </w:p>
        </w:tc>
        <w:tc>
          <w:tcPr>
            <w:tcW w:w="593" w:type="pct"/>
            <w:shd w:val="clear" w:color="auto" w:fill="auto"/>
            <w:vAlign w:val="center"/>
            <w:hideMark/>
          </w:tcPr>
          <w:p w14:paraId="5A237D74"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188" w:type="pct"/>
            <w:shd w:val="clear" w:color="auto" w:fill="auto"/>
            <w:noWrap/>
            <w:vAlign w:val="center"/>
            <w:hideMark/>
          </w:tcPr>
          <w:p w14:paraId="1E90BE9C"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837,16</w:t>
            </w:r>
          </w:p>
        </w:tc>
      </w:tr>
      <w:tr w:rsidR="006A3459" w:rsidRPr="00CC3AFA" w14:paraId="32AB9D5D" w14:textId="77777777" w:rsidTr="006A3459">
        <w:trPr>
          <w:trHeight w:val="20"/>
        </w:trPr>
        <w:tc>
          <w:tcPr>
            <w:tcW w:w="338" w:type="pct"/>
            <w:shd w:val="clear" w:color="auto" w:fill="auto"/>
            <w:noWrap/>
            <w:vAlign w:val="center"/>
            <w:hideMark/>
          </w:tcPr>
          <w:p w14:paraId="6F89DB8D"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6.1.2</w:t>
            </w:r>
          </w:p>
        </w:tc>
        <w:tc>
          <w:tcPr>
            <w:tcW w:w="2881" w:type="pct"/>
            <w:shd w:val="clear" w:color="auto" w:fill="auto"/>
            <w:vAlign w:val="center"/>
            <w:hideMark/>
          </w:tcPr>
          <w:p w14:paraId="16B8B1DA" w14:textId="777048F5" w:rsidR="006A3459" w:rsidRPr="00CC3AFA" w:rsidRDefault="00C340DD" w:rsidP="006A3459">
            <w:pPr>
              <w:snapToGrid/>
              <w:spacing w:before="0" w:after="0" w:line="240" w:lineRule="auto"/>
              <w:ind w:firstLineChars="200" w:firstLine="36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Справочная</w:t>
            </w:r>
            <w:r w:rsidR="006A3459" w:rsidRPr="00CC3AFA">
              <w:rPr>
                <w:rFonts w:eastAsia="Times New Roman" w:cs="Times New Roman"/>
                <w:sz w:val="18"/>
                <w:szCs w:val="18"/>
                <w:lang w:eastAsia="ru-RU"/>
              </w:rPr>
              <w:t>: стоимость выведенных из эксплуатацию основных фондов</w:t>
            </w:r>
          </w:p>
        </w:tc>
        <w:tc>
          <w:tcPr>
            <w:tcW w:w="593" w:type="pct"/>
            <w:shd w:val="clear" w:color="auto" w:fill="auto"/>
            <w:vAlign w:val="center"/>
            <w:hideMark/>
          </w:tcPr>
          <w:p w14:paraId="468BB4F6"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188" w:type="pct"/>
            <w:shd w:val="clear" w:color="auto" w:fill="auto"/>
            <w:noWrap/>
            <w:vAlign w:val="center"/>
            <w:hideMark/>
          </w:tcPr>
          <w:p w14:paraId="78AA271E"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32,39</w:t>
            </w:r>
          </w:p>
        </w:tc>
      </w:tr>
      <w:tr w:rsidR="006A3459" w:rsidRPr="00CC3AFA" w14:paraId="0197F05A" w14:textId="77777777" w:rsidTr="006A3459">
        <w:trPr>
          <w:trHeight w:val="20"/>
        </w:trPr>
        <w:tc>
          <w:tcPr>
            <w:tcW w:w="338" w:type="pct"/>
            <w:shd w:val="clear" w:color="auto" w:fill="auto"/>
            <w:noWrap/>
            <w:vAlign w:val="center"/>
            <w:hideMark/>
          </w:tcPr>
          <w:p w14:paraId="7CC0CF2D"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6.1.3</w:t>
            </w:r>
          </w:p>
        </w:tc>
        <w:tc>
          <w:tcPr>
            <w:tcW w:w="2881" w:type="pct"/>
            <w:shd w:val="clear" w:color="auto" w:fill="auto"/>
            <w:vAlign w:val="center"/>
            <w:hideMark/>
          </w:tcPr>
          <w:p w14:paraId="0BD8DBC0" w14:textId="779378FE" w:rsidR="006A3459" w:rsidRPr="00CC3AFA" w:rsidRDefault="00C340DD" w:rsidP="006A3459">
            <w:pPr>
              <w:snapToGrid/>
              <w:spacing w:before="0" w:after="0" w:line="240" w:lineRule="auto"/>
              <w:ind w:firstLineChars="200" w:firstLine="36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Справочная</w:t>
            </w:r>
            <w:r w:rsidR="006A3459" w:rsidRPr="00CC3AFA">
              <w:rPr>
                <w:rFonts w:eastAsia="Times New Roman" w:cs="Times New Roman"/>
                <w:sz w:val="18"/>
                <w:szCs w:val="18"/>
                <w:lang w:eastAsia="ru-RU"/>
              </w:rPr>
              <w:t>: стоимость основных фондов на начало отчетного периода</w:t>
            </w:r>
          </w:p>
        </w:tc>
        <w:tc>
          <w:tcPr>
            <w:tcW w:w="593" w:type="pct"/>
            <w:shd w:val="clear" w:color="auto" w:fill="auto"/>
            <w:vAlign w:val="center"/>
            <w:hideMark/>
          </w:tcPr>
          <w:p w14:paraId="19730588"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188" w:type="pct"/>
            <w:shd w:val="clear" w:color="auto" w:fill="auto"/>
            <w:noWrap/>
            <w:vAlign w:val="center"/>
            <w:hideMark/>
          </w:tcPr>
          <w:p w14:paraId="6CA7EF65"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484 522,69</w:t>
            </w:r>
          </w:p>
        </w:tc>
      </w:tr>
      <w:tr w:rsidR="006A3459" w:rsidRPr="00CC3AFA" w14:paraId="376B8FA6" w14:textId="77777777" w:rsidTr="006A3459">
        <w:trPr>
          <w:trHeight w:val="20"/>
        </w:trPr>
        <w:tc>
          <w:tcPr>
            <w:tcW w:w="338" w:type="pct"/>
            <w:shd w:val="clear" w:color="auto" w:fill="auto"/>
            <w:noWrap/>
            <w:vAlign w:val="center"/>
            <w:hideMark/>
          </w:tcPr>
          <w:p w14:paraId="3CEC6D82"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7</w:t>
            </w:r>
          </w:p>
        </w:tc>
        <w:tc>
          <w:tcPr>
            <w:tcW w:w="2881" w:type="pct"/>
            <w:shd w:val="clear" w:color="auto" w:fill="auto"/>
            <w:vAlign w:val="center"/>
            <w:hideMark/>
          </w:tcPr>
          <w:p w14:paraId="5531F2A3"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Установленная тепловая мощность</w:t>
            </w:r>
          </w:p>
        </w:tc>
        <w:tc>
          <w:tcPr>
            <w:tcW w:w="593" w:type="pct"/>
            <w:shd w:val="clear" w:color="auto" w:fill="auto"/>
            <w:vAlign w:val="center"/>
            <w:hideMark/>
          </w:tcPr>
          <w:p w14:paraId="7836376B"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Гкал/ч</w:t>
            </w:r>
          </w:p>
        </w:tc>
        <w:tc>
          <w:tcPr>
            <w:tcW w:w="1188" w:type="pct"/>
            <w:shd w:val="clear" w:color="auto" w:fill="auto"/>
            <w:noWrap/>
            <w:vAlign w:val="center"/>
            <w:hideMark/>
          </w:tcPr>
          <w:p w14:paraId="52F90CC4"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54,00</w:t>
            </w:r>
          </w:p>
        </w:tc>
      </w:tr>
      <w:tr w:rsidR="006A3459" w:rsidRPr="00CC3AFA" w14:paraId="692032EC" w14:textId="77777777" w:rsidTr="006A3459">
        <w:trPr>
          <w:trHeight w:val="20"/>
        </w:trPr>
        <w:tc>
          <w:tcPr>
            <w:tcW w:w="338" w:type="pct"/>
            <w:shd w:val="clear" w:color="auto" w:fill="auto"/>
            <w:noWrap/>
            <w:vAlign w:val="center"/>
            <w:hideMark/>
          </w:tcPr>
          <w:p w14:paraId="3472A1FB"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8</w:t>
            </w:r>
          </w:p>
        </w:tc>
        <w:tc>
          <w:tcPr>
            <w:tcW w:w="2881" w:type="pct"/>
            <w:shd w:val="clear" w:color="auto" w:fill="auto"/>
            <w:vAlign w:val="center"/>
            <w:hideMark/>
          </w:tcPr>
          <w:p w14:paraId="2CBCE962"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Присоединенная нагрузка</w:t>
            </w:r>
          </w:p>
        </w:tc>
        <w:tc>
          <w:tcPr>
            <w:tcW w:w="593" w:type="pct"/>
            <w:shd w:val="clear" w:color="auto" w:fill="auto"/>
            <w:vAlign w:val="center"/>
            <w:hideMark/>
          </w:tcPr>
          <w:p w14:paraId="66522E37"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Гкал/ч</w:t>
            </w:r>
          </w:p>
        </w:tc>
        <w:tc>
          <w:tcPr>
            <w:tcW w:w="1188" w:type="pct"/>
            <w:shd w:val="clear" w:color="auto" w:fill="auto"/>
            <w:noWrap/>
            <w:vAlign w:val="center"/>
            <w:hideMark/>
          </w:tcPr>
          <w:p w14:paraId="79C3D71B"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31,40</w:t>
            </w:r>
          </w:p>
        </w:tc>
      </w:tr>
      <w:tr w:rsidR="006A3459" w:rsidRPr="00CC3AFA" w14:paraId="189583A6" w14:textId="77777777" w:rsidTr="006A3459">
        <w:trPr>
          <w:trHeight w:val="20"/>
        </w:trPr>
        <w:tc>
          <w:tcPr>
            <w:tcW w:w="338" w:type="pct"/>
            <w:shd w:val="clear" w:color="auto" w:fill="auto"/>
            <w:noWrap/>
            <w:vAlign w:val="center"/>
            <w:hideMark/>
          </w:tcPr>
          <w:p w14:paraId="134E7B5A"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9</w:t>
            </w:r>
          </w:p>
        </w:tc>
        <w:tc>
          <w:tcPr>
            <w:tcW w:w="2881" w:type="pct"/>
            <w:shd w:val="clear" w:color="auto" w:fill="auto"/>
            <w:vAlign w:val="center"/>
            <w:hideMark/>
          </w:tcPr>
          <w:p w14:paraId="44DEE996"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Объем вырабатываемой регулируемой организацией тепловой энергии</w:t>
            </w:r>
          </w:p>
        </w:tc>
        <w:tc>
          <w:tcPr>
            <w:tcW w:w="593" w:type="pct"/>
            <w:shd w:val="clear" w:color="auto" w:fill="auto"/>
            <w:vAlign w:val="center"/>
            <w:hideMark/>
          </w:tcPr>
          <w:p w14:paraId="36B3FAAE"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 Гкал</w:t>
            </w:r>
          </w:p>
        </w:tc>
        <w:tc>
          <w:tcPr>
            <w:tcW w:w="1188" w:type="pct"/>
            <w:shd w:val="clear" w:color="auto" w:fill="auto"/>
            <w:noWrap/>
            <w:vAlign w:val="center"/>
            <w:hideMark/>
          </w:tcPr>
          <w:p w14:paraId="31A4C139"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55,5700</w:t>
            </w:r>
          </w:p>
        </w:tc>
      </w:tr>
      <w:tr w:rsidR="006A3459" w:rsidRPr="00CC3AFA" w14:paraId="6F3F04FE" w14:textId="77777777" w:rsidTr="006A3459">
        <w:trPr>
          <w:trHeight w:val="20"/>
        </w:trPr>
        <w:tc>
          <w:tcPr>
            <w:tcW w:w="338" w:type="pct"/>
            <w:shd w:val="clear" w:color="auto" w:fill="auto"/>
            <w:noWrap/>
            <w:vAlign w:val="center"/>
            <w:hideMark/>
          </w:tcPr>
          <w:p w14:paraId="3AE825E9"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9.1</w:t>
            </w:r>
          </w:p>
        </w:tc>
        <w:tc>
          <w:tcPr>
            <w:tcW w:w="2881" w:type="pct"/>
            <w:shd w:val="clear" w:color="auto" w:fill="auto"/>
            <w:vAlign w:val="center"/>
            <w:hideMark/>
          </w:tcPr>
          <w:p w14:paraId="770334BB" w14:textId="201BEE25" w:rsidR="006A3459" w:rsidRPr="00CC3AFA" w:rsidRDefault="00C340DD"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Справочная</w:t>
            </w:r>
            <w:r w:rsidR="006A3459" w:rsidRPr="00CC3AFA">
              <w:rPr>
                <w:rFonts w:eastAsia="Times New Roman" w:cs="Times New Roman"/>
                <w:sz w:val="18"/>
                <w:szCs w:val="18"/>
                <w:lang w:eastAsia="ru-RU"/>
              </w:rPr>
              <w:t>: объем тепловой энергии на технологические нужды производства</w:t>
            </w:r>
          </w:p>
        </w:tc>
        <w:tc>
          <w:tcPr>
            <w:tcW w:w="593" w:type="pct"/>
            <w:shd w:val="clear" w:color="auto" w:fill="auto"/>
            <w:vAlign w:val="center"/>
            <w:hideMark/>
          </w:tcPr>
          <w:p w14:paraId="510AE903"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 Гкал</w:t>
            </w:r>
          </w:p>
        </w:tc>
        <w:tc>
          <w:tcPr>
            <w:tcW w:w="1188" w:type="pct"/>
            <w:shd w:val="clear" w:color="auto" w:fill="auto"/>
            <w:noWrap/>
            <w:vAlign w:val="center"/>
            <w:hideMark/>
          </w:tcPr>
          <w:p w14:paraId="2A99F454"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1,2700</w:t>
            </w:r>
          </w:p>
        </w:tc>
      </w:tr>
      <w:tr w:rsidR="006A3459" w:rsidRPr="00CC3AFA" w14:paraId="27F75DA3" w14:textId="77777777" w:rsidTr="006A3459">
        <w:trPr>
          <w:trHeight w:val="20"/>
        </w:trPr>
        <w:tc>
          <w:tcPr>
            <w:tcW w:w="338" w:type="pct"/>
            <w:shd w:val="clear" w:color="auto" w:fill="auto"/>
            <w:noWrap/>
            <w:vAlign w:val="center"/>
            <w:hideMark/>
          </w:tcPr>
          <w:p w14:paraId="5FAF733E"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10</w:t>
            </w:r>
          </w:p>
        </w:tc>
        <w:tc>
          <w:tcPr>
            <w:tcW w:w="2881" w:type="pct"/>
            <w:shd w:val="clear" w:color="auto" w:fill="auto"/>
            <w:vAlign w:val="center"/>
            <w:hideMark/>
          </w:tcPr>
          <w:p w14:paraId="68E4EBCF"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Объем покупаемой регулируемой организацией тепловой энергии</w:t>
            </w:r>
          </w:p>
        </w:tc>
        <w:tc>
          <w:tcPr>
            <w:tcW w:w="593" w:type="pct"/>
            <w:shd w:val="clear" w:color="auto" w:fill="auto"/>
            <w:vAlign w:val="center"/>
            <w:hideMark/>
          </w:tcPr>
          <w:p w14:paraId="31375FAF"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 Гкал</w:t>
            </w:r>
          </w:p>
        </w:tc>
        <w:tc>
          <w:tcPr>
            <w:tcW w:w="1188" w:type="pct"/>
            <w:shd w:val="clear" w:color="auto" w:fill="auto"/>
            <w:noWrap/>
            <w:vAlign w:val="center"/>
            <w:hideMark/>
          </w:tcPr>
          <w:p w14:paraId="345E7D3D"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1 073,4800</w:t>
            </w:r>
          </w:p>
        </w:tc>
      </w:tr>
      <w:tr w:rsidR="006A3459" w:rsidRPr="00CC3AFA" w14:paraId="351BA4B3" w14:textId="77777777" w:rsidTr="006A3459">
        <w:trPr>
          <w:trHeight w:val="20"/>
        </w:trPr>
        <w:tc>
          <w:tcPr>
            <w:tcW w:w="338" w:type="pct"/>
            <w:shd w:val="clear" w:color="auto" w:fill="auto"/>
            <w:noWrap/>
            <w:vAlign w:val="center"/>
            <w:hideMark/>
          </w:tcPr>
          <w:p w14:paraId="57CFECD6"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11</w:t>
            </w:r>
          </w:p>
        </w:tc>
        <w:tc>
          <w:tcPr>
            <w:tcW w:w="2881" w:type="pct"/>
            <w:shd w:val="clear" w:color="auto" w:fill="auto"/>
            <w:vAlign w:val="center"/>
            <w:hideMark/>
          </w:tcPr>
          <w:p w14:paraId="5EBDB78A"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Объем тепловой энергии, отпускаемой потребителям, в том числе:</w:t>
            </w:r>
          </w:p>
        </w:tc>
        <w:tc>
          <w:tcPr>
            <w:tcW w:w="593" w:type="pct"/>
            <w:shd w:val="clear" w:color="auto" w:fill="auto"/>
            <w:vAlign w:val="center"/>
            <w:hideMark/>
          </w:tcPr>
          <w:p w14:paraId="2F371541"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 Гкал</w:t>
            </w:r>
          </w:p>
        </w:tc>
        <w:tc>
          <w:tcPr>
            <w:tcW w:w="1188" w:type="pct"/>
            <w:shd w:val="clear" w:color="auto" w:fill="auto"/>
            <w:noWrap/>
            <w:vAlign w:val="center"/>
            <w:hideMark/>
          </w:tcPr>
          <w:p w14:paraId="6F373C92"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942,9400</w:t>
            </w:r>
          </w:p>
        </w:tc>
      </w:tr>
      <w:tr w:rsidR="006A3459" w:rsidRPr="00CC3AFA" w14:paraId="2427B7A7" w14:textId="77777777" w:rsidTr="006A3459">
        <w:trPr>
          <w:trHeight w:val="20"/>
        </w:trPr>
        <w:tc>
          <w:tcPr>
            <w:tcW w:w="338" w:type="pct"/>
            <w:shd w:val="clear" w:color="auto" w:fill="auto"/>
            <w:noWrap/>
            <w:vAlign w:val="center"/>
            <w:hideMark/>
          </w:tcPr>
          <w:p w14:paraId="008A4404"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11.1</w:t>
            </w:r>
          </w:p>
        </w:tc>
        <w:tc>
          <w:tcPr>
            <w:tcW w:w="2881" w:type="pct"/>
            <w:shd w:val="clear" w:color="auto" w:fill="auto"/>
            <w:vAlign w:val="center"/>
            <w:hideMark/>
          </w:tcPr>
          <w:p w14:paraId="536010E3" w14:textId="77777777" w:rsidR="006A3459" w:rsidRPr="00CC3AFA" w:rsidRDefault="006A3459"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По приборам учета</w:t>
            </w:r>
          </w:p>
        </w:tc>
        <w:tc>
          <w:tcPr>
            <w:tcW w:w="593" w:type="pct"/>
            <w:shd w:val="clear" w:color="auto" w:fill="auto"/>
            <w:vAlign w:val="center"/>
            <w:hideMark/>
          </w:tcPr>
          <w:p w14:paraId="2774C097"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 Гкал</w:t>
            </w:r>
          </w:p>
        </w:tc>
        <w:tc>
          <w:tcPr>
            <w:tcW w:w="1188" w:type="pct"/>
            <w:shd w:val="clear" w:color="auto" w:fill="auto"/>
            <w:noWrap/>
            <w:vAlign w:val="center"/>
            <w:hideMark/>
          </w:tcPr>
          <w:p w14:paraId="450D23EB"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328,5000</w:t>
            </w:r>
          </w:p>
        </w:tc>
      </w:tr>
      <w:tr w:rsidR="006A3459" w:rsidRPr="00CC3AFA" w14:paraId="57A434AC" w14:textId="77777777" w:rsidTr="006A3459">
        <w:trPr>
          <w:trHeight w:val="20"/>
        </w:trPr>
        <w:tc>
          <w:tcPr>
            <w:tcW w:w="338" w:type="pct"/>
            <w:shd w:val="clear" w:color="auto" w:fill="auto"/>
            <w:noWrap/>
            <w:vAlign w:val="center"/>
            <w:hideMark/>
          </w:tcPr>
          <w:p w14:paraId="22BD4DDF"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11.2</w:t>
            </w:r>
          </w:p>
        </w:tc>
        <w:tc>
          <w:tcPr>
            <w:tcW w:w="2881" w:type="pct"/>
            <w:shd w:val="clear" w:color="auto" w:fill="auto"/>
            <w:vAlign w:val="center"/>
            <w:hideMark/>
          </w:tcPr>
          <w:p w14:paraId="5361336F" w14:textId="77777777" w:rsidR="006A3459" w:rsidRPr="00CC3AFA" w:rsidRDefault="006A3459"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По нормативам потребления</w:t>
            </w:r>
          </w:p>
        </w:tc>
        <w:tc>
          <w:tcPr>
            <w:tcW w:w="593" w:type="pct"/>
            <w:shd w:val="clear" w:color="auto" w:fill="auto"/>
            <w:vAlign w:val="center"/>
            <w:hideMark/>
          </w:tcPr>
          <w:p w14:paraId="52FF17D8"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 Гкал</w:t>
            </w:r>
          </w:p>
        </w:tc>
        <w:tc>
          <w:tcPr>
            <w:tcW w:w="1188" w:type="pct"/>
            <w:shd w:val="clear" w:color="auto" w:fill="auto"/>
            <w:noWrap/>
            <w:vAlign w:val="center"/>
            <w:hideMark/>
          </w:tcPr>
          <w:p w14:paraId="1F42903D"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614,4400</w:t>
            </w:r>
          </w:p>
        </w:tc>
      </w:tr>
      <w:tr w:rsidR="006A3459" w:rsidRPr="00CC3AFA" w14:paraId="16BBD4A1" w14:textId="77777777" w:rsidTr="006A3459">
        <w:trPr>
          <w:trHeight w:val="20"/>
        </w:trPr>
        <w:tc>
          <w:tcPr>
            <w:tcW w:w="338" w:type="pct"/>
            <w:shd w:val="clear" w:color="auto" w:fill="auto"/>
            <w:noWrap/>
            <w:vAlign w:val="center"/>
            <w:hideMark/>
          </w:tcPr>
          <w:p w14:paraId="51859362"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12</w:t>
            </w:r>
          </w:p>
        </w:tc>
        <w:tc>
          <w:tcPr>
            <w:tcW w:w="2881" w:type="pct"/>
            <w:shd w:val="clear" w:color="auto" w:fill="auto"/>
            <w:vAlign w:val="center"/>
            <w:hideMark/>
          </w:tcPr>
          <w:p w14:paraId="0C73FBD5"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Технологические потери тепловой энергии при передаче по тепловым сетям</w:t>
            </w:r>
          </w:p>
        </w:tc>
        <w:tc>
          <w:tcPr>
            <w:tcW w:w="593" w:type="pct"/>
            <w:shd w:val="clear" w:color="auto" w:fill="auto"/>
            <w:vAlign w:val="center"/>
            <w:hideMark/>
          </w:tcPr>
          <w:p w14:paraId="5890DD10"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w:t>
            </w:r>
          </w:p>
        </w:tc>
        <w:tc>
          <w:tcPr>
            <w:tcW w:w="1188" w:type="pct"/>
            <w:shd w:val="clear" w:color="auto" w:fill="auto"/>
            <w:noWrap/>
            <w:vAlign w:val="center"/>
            <w:hideMark/>
          </w:tcPr>
          <w:p w14:paraId="487DA1FA"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16,37</w:t>
            </w:r>
          </w:p>
        </w:tc>
      </w:tr>
      <w:tr w:rsidR="006A3459" w:rsidRPr="00CC3AFA" w14:paraId="5345C4C3" w14:textId="77777777" w:rsidTr="006A3459">
        <w:trPr>
          <w:trHeight w:val="20"/>
        </w:trPr>
        <w:tc>
          <w:tcPr>
            <w:tcW w:w="338" w:type="pct"/>
            <w:shd w:val="clear" w:color="auto" w:fill="auto"/>
            <w:noWrap/>
            <w:vAlign w:val="center"/>
            <w:hideMark/>
          </w:tcPr>
          <w:p w14:paraId="3ED8F20A"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13</w:t>
            </w:r>
          </w:p>
        </w:tc>
        <w:tc>
          <w:tcPr>
            <w:tcW w:w="2881" w:type="pct"/>
            <w:shd w:val="clear" w:color="auto" w:fill="auto"/>
            <w:vAlign w:val="center"/>
            <w:hideMark/>
          </w:tcPr>
          <w:p w14:paraId="23CA4366" w14:textId="570578DB" w:rsidR="006A3459" w:rsidRPr="00CC3AFA" w:rsidRDefault="00C340D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Справочная</w:t>
            </w:r>
            <w:r w:rsidR="006A3459" w:rsidRPr="00CC3AFA">
              <w:rPr>
                <w:rFonts w:eastAsia="Times New Roman" w:cs="Times New Roman"/>
                <w:sz w:val="18"/>
                <w:szCs w:val="18"/>
                <w:lang w:eastAsia="ru-RU"/>
              </w:rPr>
              <w:t>: потери тепла через изоляцию труб</w:t>
            </w:r>
          </w:p>
        </w:tc>
        <w:tc>
          <w:tcPr>
            <w:tcW w:w="593" w:type="pct"/>
            <w:shd w:val="clear" w:color="auto" w:fill="auto"/>
            <w:vAlign w:val="center"/>
            <w:hideMark/>
          </w:tcPr>
          <w:p w14:paraId="21886AC3"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тыс.Гкал</w:t>
            </w:r>
          </w:p>
        </w:tc>
        <w:tc>
          <w:tcPr>
            <w:tcW w:w="1188" w:type="pct"/>
            <w:shd w:val="clear" w:color="auto" w:fill="auto"/>
            <w:noWrap/>
            <w:vAlign w:val="center"/>
            <w:hideMark/>
          </w:tcPr>
          <w:p w14:paraId="097471FE"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92,4200</w:t>
            </w:r>
          </w:p>
        </w:tc>
      </w:tr>
      <w:tr w:rsidR="006A3459" w:rsidRPr="00CC3AFA" w14:paraId="1CE165BA" w14:textId="77777777" w:rsidTr="006A3459">
        <w:trPr>
          <w:trHeight w:val="20"/>
        </w:trPr>
        <w:tc>
          <w:tcPr>
            <w:tcW w:w="338" w:type="pct"/>
            <w:shd w:val="clear" w:color="auto" w:fill="auto"/>
            <w:noWrap/>
            <w:vAlign w:val="center"/>
            <w:hideMark/>
          </w:tcPr>
          <w:p w14:paraId="369A3C1D"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14</w:t>
            </w:r>
          </w:p>
        </w:tc>
        <w:tc>
          <w:tcPr>
            <w:tcW w:w="2881" w:type="pct"/>
            <w:shd w:val="clear" w:color="auto" w:fill="auto"/>
            <w:vAlign w:val="center"/>
            <w:hideMark/>
          </w:tcPr>
          <w:p w14:paraId="5601051E" w14:textId="593D6B2E" w:rsidR="006A3459" w:rsidRPr="00CC3AFA" w:rsidRDefault="00C340D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Справочная</w:t>
            </w:r>
            <w:r w:rsidR="006A3459" w:rsidRPr="00CC3AFA">
              <w:rPr>
                <w:rFonts w:eastAsia="Times New Roman" w:cs="Times New Roman"/>
                <w:sz w:val="18"/>
                <w:szCs w:val="18"/>
                <w:lang w:eastAsia="ru-RU"/>
              </w:rPr>
              <w:t>: потери тепла через утечки</w:t>
            </w:r>
          </w:p>
        </w:tc>
        <w:tc>
          <w:tcPr>
            <w:tcW w:w="593" w:type="pct"/>
            <w:shd w:val="clear" w:color="auto" w:fill="auto"/>
            <w:vAlign w:val="center"/>
            <w:hideMark/>
          </w:tcPr>
          <w:p w14:paraId="002E2EE9"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тыс.Гкал</w:t>
            </w:r>
          </w:p>
        </w:tc>
        <w:tc>
          <w:tcPr>
            <w:tcW w:w="1188" w:type="pct"/>
            <w:shd w:val="clear" w:color="auto" w:fill="auto"/>
            <w:noWrap/>
            <w:vAlign w:val="center"/>
            <w:hideMark/>
          </w:tcPr>
          <w:p w14:paraId="06CA606A"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92,4200</w:t>
            </w:r>
          </w:p>
        </w:tc>
      </w:tr>
      <w:tr w:rsidR="006A3459" w:rsidRPr="00CC3AFA" w14:paraId="638CEE90" w14:textId="77777777" w:rsidTr="006A3459">
        <w:trPr>
          <w:trHeight w:val="20"/>
        </w:trPr>
        <w:tc>
          <w:tcPr>
            <w:tcW w:w="338" w:type="pct"/>
            <w:shd w:val="clear" w:color="auto" w:fill="auto"/>
            <w:noWrap/>
            <w:vAlign w:val="center"/>
            <w:hideMark/>
          </w:tcPr>
          <w:p w14:paraId="0E0860AA"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15</w:t>
            </w:r>
          </w:p>
        </w:tc>
        <w:tc>
          <w:tcPr>
            <w:tcW w:w="2881" w:type="pct"/>
            <w:shd w:val="clear" w:color="auto" w:fill="auto"/>
            <w:vAlign w:val="center"/>
            <w:hideMark/>
          </w:tcPr>
          <w:p w14:paraId="727104A7" w14:textId="47A376A2" w:rsidR="006A3459" w:rsidRPr="00CC3AFA" w:rsidRDefault="00C340D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Справочная</w:t>
            </w:r>
            <w:r w:rsidR="006A3459" w:rsidRPr="00CC3AFA">
              <w:rPr>
                <w:rFonts w:eastAsia="Times New Roman" w:cs="Times New Roman"/>
                <w:sz w:val="18"/>
                <w:szCs w:val="18"/>
                <w:lang w:eastAsia="ru-RU"/>
              </w:rPr>
              <w:t>: потери тепла, ВСЕГО</w:t>
            </w:r>
          </w:p>
        </w:tc>
        <w:tc>
          <w:tcPr>
            <w:tcW w:w="593" w:type="pct"/>
            <w:shd w:val="clear" w:color="auto" w:fill="auto"/>
            <w:vAlign w:val="center"/>
            <w:hideMark/>
          </w:tcPr>
          <w:p w14:paraId="74CC6746"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тыс.Гкал</w:t>
            </w:r>
          </w:p>
        </w:tc>
        <w:tc>
          <w:tcPr>
            <w:tcW w:w="1188" w:type="pct"/>
            <w:shd w:val="clear" w:color="auto" w:fill="auto"/>
            <w:noWrap/>
            <w:vAlign w:val="center"/>
            <w:hideMark/>
          </w:tcPr>
          <w:p w14:paraId="60A2E08A"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184,8400</w:t>
            </w:r>
          </w:p>
        </w:tc>
      </w:tr>
      <w:tr w:rsidR="006A3459" w:rsidRPr="00CC3AFA" w14:paraId="488E924A" w14:textId="77777777" w:rsidTr="006A3459">
        <w:trPr>
          <w:trHeight w:val="20"/>
        </w:trPr>
        <w:tc>
          <w:tcPr>
            <w:tcW w:w="338" w:type="pct"/>
            <w:shd w:val="clear" w:color="auto" w:fill="auto"/>
            <w:noWrap/>
            <w:vAlign w:val="center"/>
            <w:hideMark/>
          </w:tcPr>
          <w:p w14:paraId="30A901C0"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16</w:t>
            </w:r>
          </w:p>
        </w:tc>
        <w:tc>
          <w:tcPr>
            <w:tcW w:w="2881" w:type="pct"/>
            <w:shd w:val="clear" w:color="auto" w:fill="auto"/>
            <w:vAlign w:val="center"/>
            <w:hideMark/>
          </w:tcPr>
          <w:p w14:paraId="5EB4EAC1"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Протяженность магистральных сетей и тепловых вводов (в однотрубном исчислении)</w:t>
            </w:r>
          </w:p>
        </w:tc>
        <w:tc>
          <w:tcPr>
            <w:tcW w:w="593" w:type="pct"/>
            <w:shd w:val="clear" w:color="auto" w:fill="auto"/>
            <w:vAlign w:val="center"/>
            <w:hideMark/>
          </w:tcPr>
          <w:p w14:paraId="5D9EDD4E"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км</w:t>
            </w:r>
          </w:p>
        </w:tc>
        <w:tc>
          <w:tcPr>
            <w:tcW w:w="1188" w:type="pct"/>
            <w:shd w:val="clear" w:color="auto" w:fill="auto"/>
            <w:noWrap/>
            <w:vAlign w:val="center"/>
            <w:hideMark/>
          </w:tcPr>
          <w:p w14:paraId="329CE875"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235,52</w:t>
            </w:r>
          </w:p>
        </w:tc>
      </w:tr>
      <w:tr w:rsidR="006A3459" w:rsidRPr="00CC3AFA" w14:paraId="261E6382" w14:textId="77777777" w:rsidTr="006A3459">
        <w:trPr>
          <w:trHeight w:val="20"/>
        </w:trPr>
        <w:tc>
          <w:tcPr>
            <w:tcW w:w="338" w:type="pct"/>
            <w:shd w:val="clear" w:color="auto" w:fill="auto"/>
            <w:noWrap/>
            <w:vAlign w:val="center"/>
            <w:hideMark/>
          </w:tcPr>
          <w:p w14:paraId="208F0D28"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17</w:t>
            </w:r>
          </w:p>
        </w:tc>
        <w:tc>
          <w:tcPr>
            <w:tcW w:w="2881" w:type="pct"/>
            <w:shd w:val="clear" w:color="auto" w:fill="auto"/>
            <w:vAlign w:val="center"/>
            <w:hideMark/>
          </w:tcPr>
          <w:p w14:paraId="2AF87D11"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Протяженность разводящих сетей (в однотрубном исчислении)</w:t>
            </w:r>
          </w:p>
        </w:tc>
        <w:tc>
          <w:tcPr>
            <w:tcW w:w="593" w:type="pct"/>
            <w:shd w:val="clear" w:color="auto" w:fill="auto"/>
            <w:vAlign w:val="center"/>
            <w:hideMark/>
          </w:tcPr>
          <w:p w14:paraId="19E2BE3C"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км</w:t>
            </w:r>
          </w:p>
        </w:tc>
        <w:tc>
          <w:tcPr>
            <w:tcW w:w="1188" w:type="pct"/>
            <w:shd w:val="clear" w:color="auto" w:fill="auto"/>
            <w:noWrap/>
            <w:vAlign w:val="center"/>
            <w:hideMark/>
          </w:tcPr>
          <w:p w14:paraId="2AA8BB18"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96,72</w:t>
            </w:r>
          </w:p>
        </w:tc>
      </w:tr>
      <w:tr w:rsidR="006A3459" w:rsidRPr="00CC3AFA" w14:paraId="5DFF5FB8" w14:textId="77777777" w:rsidTr="006A3459">
        <w:trPr>
          <w:trHeight w:val="20"/>
        </w:trPr>
        <w:tc>
          <w:tcPr>
            <w:tcW w:w="338" w:type="pct"/>
            <w:shd w:val="clear" w:color="auto" w:fill="auto"/>
            <w:noWrap/>
            <w:vAlign w:val="center"/>
            <w:hideMark/>
          </w:tcPr>
          <w:p w14:paraId="76DC3941"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18</w:t>
            </w:r>
          </w:p>
        </w:tc>
        <w:tc>
          <w:tcPr>
            <w:tcW w:w="2881" w:type="pct"/>
            <w:shd w:val="clear" w:color="auto" w:fill="auto"/>
            <w:vAlign w:val="center"/>
            <w:hideMark/>
          </w:tcPr>
          <w:p w14:paraId="798D7A4E"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Количество теплоэлектростанций</w:t>
            </w:r>
          </w:p>
        </w:tc>
        <w:tc>
          <w:tcPr>
            <w:tcW w:w="593" w:type="pct"/>
            <w:shd w:val="clear" w:color="auto" w:fill="auto"/>
            <w:vAlign w:val="center"/>
            <w:hideMark/>
          </w:tcPr>
          <w:p w14:paraId="439A00BD"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ед.</w:t>
            </w:r>
          </w:p>
        </w:tc>
        <w:tc>
          <w:tcPr>
            <w:tcW w:w="1188" w:type="pct"/>
            <w:shd w:val="clear" w:color="auto" w:fill="auto"/>
            <w:noWrap/>
            <w:vAlign w:val="center"/>
            <w:hideMark/>
          </w:tcPr>
          <w:p w14:paraId="061B3CFD"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0</w:t>
            </w:r>
          </w:p>
        </w:tc>
      </w:tr>
      <w:tr w:rsidR="006A3459" w:rsidRPr="00CC3AFA" w14:paraId="3CF782BA" w14:textId="77777777" w:rsidTr="006A3459">
        <w:trPr>
          <w:trHeight w:val="20"/>
        </w:trPr>
        <w:tc>
          <w:tcPr>
            <w:tcW w:w="338" w:type="pct"/>
            <w:shd w:val="clear" w:color="auto" w:fill="auto"/>
            <w:noWrap/>
            <w:vAlign w:val="center"/>
            <w:hideMark/>
          </w:tcPr>
          <w:p w14:paraId="2907FD52"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19</w:t>
            </w:r>
          </w:p>
        </w:tc>
        <w:tc>
          <w:tcPr>
            <w:tcW w:w="2881" w:type="pct"/>
            <w:shd w:val="clear" w:color="auto" w:fill="auto"/>
            <w:vAlign w:val="center"/>
            <w:hideMark/>
          </w:tcPr>
          <w:p w14:paraId="328E06B6"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Количество тепловых станций и котельных</w:t>
            </w:r>
          </w:p>
        </w:tc>
        <w:tc>
          <w:tcPr>
            <w:tcW w:w="593" w:type="pct"/>
            <w:shd w:val="clear" w:color="auto" w:fill="auto"/>
            <w:vAlign w:val="center"/>
            <w:hideMark/>
          </w:tcPr>
          <w:p w14:paraId="0DA43861"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ед.</w:t>
            </w:r>
          </w:p>
        </w:tc>
        <w:tc>
          <w:tcPr>
            <w:tcW w:w="1188" w:type="pct"/>
            <w:shd w:val="clear" w:color="auto" w:fill="auto"/>
            <w:noWrap/>
            <w:vAlign w:val="center"/>
            <w:hideMark/>
          </w:tcPr>
          <w:p w14:paraId="7013A6EB"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4</w:t>
            </w:r>
          </w:p>
        </w:tc>
      </w:tr>
      <w:tr w:rsidR="006A3459" w:rsidRPr="00CC3AFA" w14:paraId="78F77B04" w14:textId="77777777" w:rsidTr="006A3459">
        <w:trPr>
          <w:trHeight w:val="20"/>
        </w:trPr>
        <w:tc>
          <w:tcPr>
            <w:tcW w:w="338" w:type="pct"/>
            <w:shd w:val="clear" w:color="auto" w:fill="auto"/>
            <w:noWrap/>
            <w:vAlign w:val="center"/>
            <w:hideMark/>
          </w:tcPr>
          <w:p w14:paraId="7E5EEF0F"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20</w:t>
            </w:r>
          </w:p>
        </w:tc>
        <w:tc>
          <w:tcPr>
            <w:tcW w:w="2881" w:type="pct"/>
            <w:shd w:val="clear" w:color="auto" w:fill="auto"/>
            <w:vAlign w:val="center"/>
            <w:hideMark/>
          </w:tcPr>
          <w:p w14:paraId="1B061C52"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Количество тепловых пунктов</w:t>
            </w:r>
          </w:p>
        </w:tc>
        <w:tc>
          <w:tcPr>
            <w:tcW w:w="593" w:type="pct"/>
            <w:shd w:val="clear" w:color="auto" w:fill="auto"/>
            <w:vAlign w:val="center"/>
            <w:hideMark/>
          </w:tcPr>
          <w:p w14:paraId="547931A8"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ед.</w:t>
            </w:r>
          </w:p>
        </w:tc>
        <w:tc>
          <w:tcPr>
            <w:tcW w:w="1188" w:type="pct"/>
            <w:shd w:val="clear" w:color="auto" w:fill="auto"/>
            <w:noWrap/>
            <w:vAlign w:val="center"/>
            <w:hideMark/>
          </w:tcPr>
          <w:p w14:paraId="4872D8E4"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0</w:t>
            </w:r>
          </w:p>
        </w:tc>
      </w:tr>
      <w:tr w:rsidR="006A3459" w:rsidRPr="00CC3AFA" w14:paraId="08783360" w14:textId="77777777" w:rsidTr="006A3459">
        <w:trPr>
          <w:trHeight w:val="20"/>
        </w:trPr>
        <w:tc>
          <w:tcPr>
            <w:tcW w:w="338" w:type="pct"/>
            <w:shd w:val="clear" w:color="auto" w:fill="auto"/>
            <w:noWrap/>
            <w:vAlign w:val="center"/>
            <w:hideMark/>
          </w:tcPr>
          <w:p w14:paraId="493740A3"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21</w:t>
            </w:r>
          </w:p>
        </w:tc>
        <w:tc>
          <w:tcPr>
            <w:tcW w:w="2881" w:type="pct"/>
            <w:shd w:val="clear" w:color="auto" w:fill="auto"/>
            <w:vAlign w:val="center"/>
            <w:hideMark/>
          </w:tcPr>
          <w:p w14:paraId="67B7948A"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Среднесписочная численность основного производственного персонала</w:t>
            </w:r>
          </w:p>
        </w:tc>
        <w:tc>
          <w:tcPr>
            <w:tcW w:w="593" w:type="pct"/>
            <w:shd w:val="clear" w:color="auto" w:fill="auto"/>
            <w:vAlign w:val="center"/>
            <w:hideMark/>
          </w:tcPr>
          <w:p w14:paraId="08CA5E7C"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чел.</w:t>
            </w:r>
          </w:p>
        </w:tc>
        <w:tc>
          <w:tcPr>
            <w:tcW w:w="1188" w:type="pct"/>
            <w:shd w:val="clear" w:color="auto" w:fill="auto"/>
            <w:noWrap/>
            <w:vAlign w:val="center"/>
            <w:hideMark/>
          </w:tcPr>
          <w:p w14:paraId="5697612F"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145</w:t>
            </w:r>
          </w:p>
        </w:tc>
      </w:tr>
      <w:tr w:rsidR="006A3459" w:rsidRPr="00CC3AFA" w14:paraId="499CF7B5" w14:textId="77777777" w:rsidTr="006A3459">
        <w:trPr>
          <w:trHeight w:val="20"/>
        </w:trPr>
        <w:tc>
          <w:tcPr>
            <w:tcW w:w="338" w:type="pct"/>
            <w:shd w:val="clear" w:color="auto" w:fill="auto"/>
            <w:noWrap/>
            <w:vAlign w:val="center"/>
            <w:hideMark/>
          </w:tcPr>
          <w:p w14:paraId="0657A18D"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22</w:t>
            </w:r>
          </w:p>
        </w:tc>
        <w:tc>
          <w:tcPr>
            <w:tcW w:w="2881" w:type="pct"/>
            <w:shd w:val="clear" w:color="auto" w:fill="auto"/>
            <w:vAlign w:val="center"/>
            <w:hideMark/>
          </w:tcPr>
          <w:p w14:paraId="6ADD501F"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Удельный расход условного топлива на единицу тепловой энергии, отпускаемой в тепловую сеть</w:t>
            </w:r>
          </w:p>
        </w:tc>
        <w:tc>
          <w:tcPr>
            <w:tcW w:w="593" w:type="pct"/>
            <w:shd w:val="clear" w:color="auto" w:fill="auto"/>
            <w:vAlign w:val="center"/>
            <w:hideMark/>
          </w:tcPr>
          <w:p w14:paraId="4757B46A"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кг у.т./Гкал</w:t>
            </w:r>
          </w:p>
        </w:tc>
        <w:tc>
          <w:tcPr>
            <w:tcW w:w="1188" w:type="pct"/>
            <w:shd w:val="clear" w:color="auto" w:fill="auto"/>
            <w:noWrap/>
            <w:vAlign w:val="center"/>
            <w:hideMark/>
          </w:tcPr>
          <w:p w14:paraId="0AB129CB"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168,91</w:t>
            </w:r>
          </w:p>
        </w:tc>
      </w:tr>
      <w:tr w:rsidR="006A3459" w:rsidRPr="00CC3AFA" w14:paraId="6FDB1465" w14:textId="77777777" w:rsidTr="006A3459">
        <w:trPr>
          <w:trHeight w:val="20"/>
        </w:trPr>
        <w:tc>
          <w:tcPr>
            <w:tcW w:w="338" w:type="pct"/>
            <w:shd w:val="clear" w:color="auto" w:fill="auto"/>
            <w:noWrap/>
            <w:vAlign w:val="center"/>
            <w:hideMark/>
          </w:tcPr>
          <w:p w14:paraId="25D7C5FA"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23</w:t>
            </w:r>
          </w:p>
        </w:tc>
        <w:tc>
          <w:tcPr>
            <w:tcW w:w="2881" w:type="pct"/>
            <w:shd w:val="clear" w:color="auto" w:fill="auto"/>
            <w:vAlign w:val="center"/>
            <w:hideMark/>
          </w:tcPr>
          <w:p w14:paraId="61D2DEE3"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Удельный расход электрической энергии на единицу тепловой энергии, отпускаемой в тепловую сеть</w:t>
            </w:r>
          </w:p>
        </w:tc>
        <w:tc>
          <w:tcPr>
            <w:tcW w:w="593" w:type="pct"/>
            <w:shd w:val="clear" w:color="auto" w:fill="auto"/>
            <w:vAlign w:val="center"/>
            <w:hideMark/>
          </w:tcPr>
          <w:p w14:paraId="71BD86D9"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кВт*ч/Гкал</w:t>
            </w:r>
          </w:p>
        </w:tc>
        <w:tc>
          <w:tcPr>
            <w:tcW w:w="1188" w:type="pct"/>
            <w:shd w:val="clear" w:color="auto" w:fill="auto"/>
            <w:noWrap/>
            <w:vAlign w:val="center"/>
            <w:hideMark/>
          </w:tcPr>
          <w:p w14:paraId="0EEB319D"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34,64</w:t>
            </w:r>
          </w:p>
        </w:tc>
      </w:tr>
      <w:tr w:rsidR="006A3459" w:rsidRPr="00CC3AFA" w14:paraId="4DFDB198" w14:textId="77777777" w:rsidTr="006A3459">
        <w:trPr>
          <w:trHeight w:val="20"/>
        </w:trPr>
        <w:tc>
          <w:tcPr>
            <w:tcW w:w="338" w:type="pct"/>
            <w:shd w:val="clear" w:color="auto" w:fill="auto"/>
            <w:noWrap/>
            <w:vAlign w:val="center"/>
            <w:hideMark/>
          </w:tcPr>
          <w:p w14:paraId="42AA6805"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24</w:t>
            </w:r>
          </w:p>
        </w:tc>
        <w:tc>
          <w:tcPr>
            <w:tcW w:w="2881" w:type="pct"/>
            <w:shd w:val="clear" w:color="auto" w:fill="auto"/>
            <w:vAlign w:val="center"/>
            <w:hideMark/>
          </w:tcPr>
          <w:p w14:paraId="1E654F13"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Удельный расход холодной воды на единицу тепловой энергии, отпускаемой в тепловую сеть</w:t>
            </w:r>
          </w:p>
        </w:tc>
        <w:tc>
          <w:tcPr>
            <w:tcW w:w="593" w:type="pct"/>
            <w:shd w:val="clear" w:color="auto" w:fill="auto"/>
            <w:vAlign w:val="center"/>
            <w:hideMark/>
          </w:tcPr>
          <w:p w14:paraId="2F975BC7"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куб. м/Гкал</w:t>
            </w:r>
          </w:p>
        </w:tc>
        <w:tc>
          <w:tcPr>
            <w:tcW w:w="1188" w:type="pct"/>
            <w:shd w:val="clear" w:color="auto" w:fill="auto"/>
            <w:noWrap/>
            <w:vAlign w:val="center"/>
            <w:hideMark/>
          </w:tcPr>
          <w:p w14:paraId="5CA8ACE5" w14:textId="77777777" w:rsidR="006A3459" w:rsidRPr="00CC3AFA" w:rsidRDefault="006A3459"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5,53</w:t>
            </w:r>
          </w:p>
        </w:tc>
      </w:tr>
    </w:tbl>
    <w:p w14:paraId="1892FD59" w14:textId="77777777" w:rsidR="006A3459" w:rsidRPr="00CC3AFA" w:rsidRDefault="006A3459" w:rsidP="006A3459">
      <w:pPr>
        <w:pStyle w:val="00"/>
      </w:pPr>
    </w:p>
    <w:p w14:paraId="5A0DECBD" w14:textId="77777777" w:rsidR="006A3459" w:rsidRPr="00CC3AFA" w:rsidRDefault="006A3459" w:rsidP="006A3459">
      <w:pPr>
        <w:pStyle w:val="04111"/>
      </w:pPr>
      <w:bookmarkStart w:id="94" w:name="_Toc463850840"/>
      <w:r w:rsidRPr="00CC3AFA">
        <w:t>Технико-экономические показатели ММУП ЖКХ пос. Новогорный</w:t>
      </w:r>
      <w:bookmarkEnd w:id="94"/>
    </w:p>
    <w:p w14:paraId="633FEB58" w14:textId="77777777" w:rsidR="006A3459" w:rsidRPr="00CC3AFA" w:rsidRDefault="006A3459" w:rsidP="00507B00">
      <w:pPr>
        <w:pStyle w:val="afffa"/>
      </w:pPr>
      <w:r w:rsidRPr="00CC3AFA">
        <w:t>Основными видами деятельности ММУП ЖКХ пос. Новогорный являются передача тепловой энергии, вырабатываемой Аргаяшской ТЭЦ ОАО «Фортум», потребителям поселка Новогорный.</w:t>
      </w:r>
    </w:p>
    <w:p w14:paraId="26348342" w14:textId="138ACC8D" w:rsidR="006A3459" w:rsidRPr="00CC3AFA" w:rsidRDefault="006A3459" w:rsidP="00507B00">
      <w:pPr>
        <w:pStyle w:val="afffa"/>
      </w:pPr>
      <w:r w:rsidRPr="00CC3AFA">
        <w:t>Информация об основных показателях финансово-хозяйственной деятельности ММУП ЖКХ пос. Новогорный представлена в представлена в таблице 1.</w:t>
      </w:r>
      <w:r w:rsidR="00507B00" w:rsidRPr="00CC3AFA">
        <w:t>6</w:t>
      </w:r>
      <w:r w:rsidR="002135FA" w:rsidRPr="00CC3AFA">
        <w:t>8</w:t>
      </w:r>
      <w:r w:rsidRPr="00CC3AFA">
        <w:t>.</w:t>
      </w:r>
    </w:p>
    <w:p w14:paraId="479C5138" w14:textId="77777777" w:rsidR="006A3459" w:rsidRPr="00CC3AFA" w:rsidRDefault="006A3459" w:rsidP="006A3459">
      <w:pPr>
        <w:pStyle w:val="00"/>
      </w:pPr>
    </w:p>
    <w:p w14:paraId="52E4ADCE" w14:textId="77777777" w:rsidR="006A3459" w:rsidRPr="00CC3AFA" w:rsidRDefault="006A3459" w:rsidP="006A3459">
      <w:pPr>
        <w:pStyle w:val="00"/>
        <w:sectPr w:rsidR="006A3459" w:rsidRPr="00CC3AFA" w:rsidSect="000E2D0A">
          <w:pgSz w:w="11906" w:h="16838"/>
          <w:pgMar w:top="1134" w:right="566" w:bottom="1134" w:left="1701"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747221F2" w14:textId="77777777" w:rsidR="006A3459" w:rsidRPr="00CC3AFA" w:rsidRDefault="006A3459" w:rsidP="00507B00">
      <w:pPr>
        <w:pStyle w:val="22"/>
      </w:pPr>
      <w:r w:rsidRPr="00CC3AFA">
        <w:t xml:space="preserve">Основные показатели финансово-хозяйственной деятельности ММУП ЖКХ пос. Новогорный </w:t>
      </w:r>
    </w:p>
    <w:tbl>
      <w:tblPr>
        <w:tblW w:w="492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
        <w:gridCol w:w="5551"/>
        <w:gridCol w:w="1121"/>
        <w:gridCol w:w="2361"/>
      </w:tblGrid>
      <w:tr w:rsidR="003F76F8" w:rsidRPr="00CC3AFA" w14:paraId="52220A2C" w14:textId="77777777" w:rsidTr="003F76F8">
        <w:trPr>
          <w:trHeight w:val="585"/>
          <w:tblHeader/>
        </w:trPr>
        <w:tc>
          <w:tcPr>
            <w:tcW w:w="351" w:type="pct"/>
            <w:shd w:val="clear" w:color="auto" w:fill="auto"/>
            <w:vAlign w:val="center"/>
            <w:hideMark/>
          </w:tcPr>
          <w:p w14:paraId="598D429D" w14:textId="77777777" w:rsidR="003F76F8" w:rsidRPr="00CC3AFA" w:rsidRDefault="003F76F8" w:rsidP="006A3459">
            <w:pPr>
              <w:snapToGrid/>
              <w:spacing w:before="0" w:after="0" w:line="240" w:lineRule="auto"/>
              <w:ind w:firstLine="0"/>
              <w:contextualSpacing w:val="0"/>
              <w:jc w:val="center"/>
              <w:rPr>
                <w:rFonts w:eastAsia="Times New Roman" w:cs="Times New Roman"/>
                <w:b/>
                <w:bCs/>
                <w:sz w:val="18"/>
                <w:szCs w:val="18"/>
                <w:lang w:eastAsia="ru-RU"/>
              </w:rPr>
            </w:pPr>
            <w:r w:rsidRPr="00CC3AFA">
              <w:rPr>
                <w:rFonts w:eastAsia="Times New Roman" w:cs="Times New Roman"/>
                <w:b/>
                <w:bCs/>
                <w:sz w:val="18"/>
                <w:szCs w:val="18"/>
                <w:lang w:eastAsia="ru-RU"/>
              </w:rPr>
              <w:t>№ п/п</w:t>
            </w:r>
          </w:p>
        </w:tc>
        <w:tc>
          <w:tcPr>
            <w:tcW w:w="2857" w:type="pct"/>
            <w:shd w:val="clear" w:color="auto" w:fill="auto"/>
            <w:vAlign w:val="center"/>
            <w:hideMark/>
          </w:tcPr>
          <w:p w14:paraId="1B416B10" w14:textId="77777777" w:rsidR="003F76F8" w:rsidRPr="00CC3AFA" w:rsidRDefault="003F76F8" w:rsidP="006A3459">
            <w:pPr>
              <w:snapToGrid/>
              <w:spacing w:before="0" w:after="0" w:line="240" w:lineRule="auto"/>
              <w:ind w:firstLine="0"/>
              <w:contextualSpacing w:val="0"/>
              <w:jc w:val="center"/>
              <w:rPr>
                <w:rFonts w:eastAsia="Times New Roman" w:cs="Times New Roman"/>
                <w:b/>
                <w:bCs/>
                <w:sz w:val="18"/>
                <w:szCs w:val="18"/>
                <w:lang w:eastAsia="ru-RU"/>
              </w:rPr>
            </w:pPr>
            <w:r w:rsidRPr="00CC3AFA">
              <w:rPr>
                <w:rFonts w:eastAsia="Times New Roman" w:cs="Times New Roman"/>
                <w:b/>
                <w:bCs/>
                <w:sz w:val="18"/>
                <w:szCs w:val="18"/>
                <w:lang w:eastAsia="ru-RU"/>
              </w:rPr>
              <w:t>Наименование показателя</w:t>
            </w:r>
          </w:p>
        </w:tc>
        <w:tc>
          <w:tcPr>
            <w:tcW w:w="577" w:type="pct"/>
            <w:shd w:val="clear" w:color="auto" w:fill="auto"/>
            <w:vAlign w:val="center"/>
            <w:hideMark/>
          </w:tcPr>
          <w:p w14:paraId="37B4F91D" w14:textId="77777777" w:rsidR="003F76F8" w:rsidRPr="00CC3AFA" w:rsidRDefault="003F76F8" w:rsidP="006A3459">
            <w:pPr>
              <w:snapToGrid/>
              <w:spacing w:before="0" w:after="0" w:line="240" w:lineRule="auto"/>
              <w:ind w:firstLine="0"/>
              <w:contextualSpacing w:val="0"/>
              <w:jc w:val="center"/>
              <w:rPr>
                <w:rFonts w:eastAsia="Times New Roman" w:cs="Times New Roman"/>
                <w:b/>
                <w:bCs/>
                <w:sz w:val="18"/>
                <w:szCs w:val="18"/>
                <w:lang w:eastAsia="ru-RU"/>
              </w:rPr>
            </w:pPr>
            <w:r w:rsidRPr="00CC3AFA">
              <w:rPr>
                <w:rFonts w:eastAsia="Times New Roman" w:cs="Times New Roman"/>
                <w:b/>
                <w:bCs/>
                <w:sz w:val="18"/>
                <w:szCs w:val="18"/>
                <w:lang w:eastAsia="ru-RU"/>
              </w:rPr>
              <w:t>Единица измерения</w:t>
            </w:r>
          </w:p>
        </w:tc>
        <w:tc>
          <w:tcPr>
            <w:tcW w:w="1215" w:type="pct"/>
            <w:shd w:val="clear" w:color="auto" w:fill="auto"/>
            <w:vAlign w:val="center"/>
          </w:tcPr>
          <w:p w14:paraId="0FF55747" w14:textId="21587146" w:rsidR="003F76F8" w:rsidRPr="00CC3AFA" w:rsidRDefault="003F76F8" w:rsidP="006A3459">
            <w:pPr>
              <w:snapToGrid/>
              <w:spacing w:before="0" w:after="0" w:line="240" w:lineRule="auto"/>
              <w:ind w:firstLine="0"/>
              <w:contextualSpacing w:val="0"/>
              <w:jc w:val="center"/>
              <w:rPr>
                <w:rFonts w:eastAsia="Times New Roman" w:cs="Times New Roman"/>
                <w:b/>
                <w:bCs/>
                <w:sz w:val="18"/>
                <w:szCs w:val="18"/>
                <w:lang w:eastAsia="ru-RU"/>
              </w:rPr>
            </w:pPr>
            <w:r w:rsidRPr="00CC3AFA">
              <w:rPr>
                <w:rFonts w:eastAsia="Times New Roman" w:cs="Times New Roman"/>
                <w:b/>
                <w:bCs/>
                <w:sz w:val="18"/>
                <w:szCs w:val="18"/>
                <w:lang w:val="en-US" w:eastAsia="ru-RU"/>
              </w:rPr>
              <w:t xml:space="preserve">Значение </w:t>
            </w:r>
          </w:p>
        </w:tc>
      </w:tr>
      <w:tr w:rsidR="003F76F8" w:rsidRPr="00CC3AFA" w14:paraId="25148631" w14:textId="77777777" w:rsidTr="003F76F8">
        <w:trPr>
          <w:trHeight w:val="840"/>
        </w:trPr>
        <w:tc>
          <w:tcPr>
            <w:tcW w:w="351" w:type="pct"/>
            <w:shd w:val="clear" w:color="auto" w:fill="auto"/>
            <w:noWrap/>
            <w:vAlign w:val="center"/>
            <w:hideMark/>
          </w:tcPr>
          <w:p w14:paraId="7EED097B" w14:textId="68C5E093"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bookmarkStart w:id="95" w:name="RANGE!E13:I70"/>
            <w:r w:rsidRPr="00CC3AFA">
              <w:rPr>
                <w:rFonts w:eastAsia="Times New Roman" w:cs="Times New Roman"/>
                <w:sz w:val="18"/>
                <w:szCs w:val="18"/>
                <w:lang w:eastAsia="ru-RU"/>
              </w:rPr>
              <w:t>1</w:t>
            </w:r>
            <w:bookmarkEnd w:id="95"/>
          </w:p>
        </w:tc>
        <w:tc>
          <w:tcPr>
            <w:tcW w:w="2857" w:type="pct"/>
            <w:shd w:val="clear" w:color="auto" w:fill="auto"/>
            <w:vAlign w:val="center"/>
            <w:hideMark/>
          </w:tcPr>
          <w:p w14:paraId="6691A92B"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Вид регулируемой деятельности</w:t>
            </w:r>
          </w:p>
        </w:tc>
        <w:tc>
          <w:tcPr>
            <w:tcW w:w="577" w:type="pct"/>
            <w:shd w:val="clear" w:color="auto" w:fill="auto"/>
            <w:vAlign w:val="center"/>
            <w:hideMark/>
          </w:tcPr>
          <w:p w14:paraId="7D13CFA0"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x</w:t>
            </w:r>
          </w:p>
        </w:tc>
        <w:tc>
          <w:tcPr>
            <w:tcW w:w="1215" w:type="pct"/>
            <w:shd w:val="clear" w:color="auto" w:fill="auto"/>
            <w:vAlign w:val="center"/>
          </w:tcPr>
          <w:p w14:paraId="7EB5F212" w14:textId="096B9241"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производство (некомбинированная выработка) +передача+сбыт</w:t>
            </w:r>
          </w:p>
        </w:tc>
      </w:tr>
      <w:tr w:rsidR="003F76F8" w:rsidRPr="00CC3AFA" w14:paraId="42BAD972" w14:textId="77777777" w:rsidTr="003F76F8">
        <w:trPr>
          <w:trHeight w:val="522"/>
        </w:trPr>
        <w:tc>
          <w:tcPr>
            <w:tcW w:w="351" w:type="pct"/>
            <w:shd w:val="clear" w:color="auto" w:fill="auto"/>
            <w:noWrap/>
            <w:vAlign w:val="center"/>
            <w:hideMark/>
          </w:tcPr>
          <w:p w14:paraId="1F6CBDC6"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2</w:t>
            </w:r>
          </w:p>
        </w:tc>
        <w:tc>
          <w:tcPr>
            <w:tcW w:w="2857" w:type="pct"/>
            <w:shd w:val="clear" w:color="auto" w:fill="auto"/>
            <w:vAlign w:val="center"/>
            <w:hideMark/>
          </w:tcPr>
          <w:p w14:paraId="29B922B5"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Выручка от регулируемой деятельности</w:t>
            </w:r>
          </w:p>
        </w:tc>
        <w:tc>
          <w:tcPr>
            <w:tcW w:w="577" w:type="pct"/>
            <w:shd w:val="clear" w:color="auto" w:fill="auto"/>
            <w:vAlign w:val="center"/>
            <w:hideMark/>
          </w:tcPr>
          <w:p w14:paraId="3E75420F"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215" w:type="pct"/>
            <w:shd w:val="clear" w:color="auto" w:fill="auto"/>
            <w:vAlign w:val="center"/>
          </w:tcPr>
          <w:p w14:paraId="3A4D4E1F"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64 445,61</w:t>
            </w:r>
          </w:p>
        </w:tc>
      </w:tr>
      <w:tr w:rsidR="003F76F8" w:rsidRPr="00CC3AFA" w14:paraId="3393DC14" w14:textId="77777777" w:rsidTr="003F76F8">
        <w:trPr>
          <w:trHeight w:val="522"/>
        </w:trPr>
        <w:tc>
          <w:tcPr>
            <w:tcW w:w="351" w:type="pct"/>
            <w:shd w:val="clear" w:color="auto" w:fill="auto"/>
            <w:noWrap/>
            <w:vAlign w:val="center"/>
            <w:hideMark/>
          </w:tcPr>
          <w:p w14:paraId="1534D09F"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w:t>
            </w:r>
          </w:p>
        </w:tc>
        <w:tc>
          <w:tcPr>
            <w:tcW w:w="2857" w:type="pct"/>
            <w:shd w:val="clear" w:color="auto" w:fill="auto"/>
            <w:vAlign w:val="center"/>
            <w:hideMark/>
          </w:tcPr>
          <w:p w14:paraId="26340DF3"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Себестоимость производимых товаров (оказываемых услуг) по регулируемому виду деятельности, в том числе:</w:t>
            </w:r>
          </w:p>
        </w:tc>
        <w:tc>
          <w:tcPr>
            <w:tcW w:w="577" w:type="pct"/>
            <w:shd w:val="clear" w:color="auto" w:fill="auto"/>
            <w:vAlign w:val="center"/>
            <w:hideMark/>
          </w:tcPr>
          <w:p w14:paraId="3607E0DF"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215" w:type="pct"/>
            <w:shd w:val="clear" w:color="auto" w:fill="auto"/>
            <w:vAlign w:val="center"/>
          </w:tcPr>
          <w:p w14:paraId="4E6C80BE"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64 445,61</w:t>
            </w:r>
          </w:p>
        </w:tc>
      </w:tr>
      <w:tr w:rsidR="003F76F8" w:rsidRPr="00CC3AFA" w14:paraId="172AC214" w14:textId="77777777" w:rsidTr="003F76F8">
        <w:trPr>
          <w:trHeight w:val="522"/>
        </w:trPr>
        <w:tc>
          <w:tcPr>
            <w:tcW w:w="351" w:type="pct"/>
            <w:shd w:val="clear" w:color="auto" w:fill="auto"/>
            <w:noWrap/>
            <w:vAlign w:val="center"/>
            <w:hideMark/>
          </w:tcPr>
          <w:p w14:paraId="4A6ECA0D"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3.1</w:t>
            </w:r>
          </w:p>
        </w:tc>
        <w:tc>
          <w:tcPr>
            <w:tcW w:w="2857" w:type="pct"/>
            <w:shd w:val="clear" w:color="auto" w:fill="auto"/>
            <w:vAlign w:val="center"/>
            <w:hideMark/>
          </w:tcPr>
          <w:p w14:paraId="174A25F3" w14:textId="77777777" w:rsidR="003F76F8" w:rsidRPr="00CC3AFA" w:rsidRDefault="003F76F8"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Расходы на покупаемую тепловую энергию (мощность)</w:t>
            </w:r>
          </w:p>
        </w:tc>
        <w:tc>
          <w:tcPr>
            <w:tcW w:w="577" w:type="pct"/>
            <w:shd w:val="clear" w:color="auto" w:fill="auto"/>
            <w:vAlign w:val="center"/>
            <w:hideMark/>
          </w:tcPr>
          <w:p w14:paraId="129E8ADC"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215" w:type="pct"/>
            <w:shd w:val="clear" w:color="auto" w:fill="auto"/>
            <w:vAlign w:val="center"/>
          </w:tcPr>
          <w:p w14:paraId="1C5F82D4"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56 151,60</w:t>
            </w:r>
          </w:p>
        </w:tc>
      </w:tr>
      <w:tr w:rsidR="003F76F8" w:rsidRPr="00CC3AFA" w14:paraId="5747F37D" w14:textId="77777777" w:rsidTr="003F76F8">
        <w:trPr>
          <w:trHeight w:val="522"/>
        </w:trPr>
        <w:tc>
          <w:tcPr>
            <w:tcW w:w="351" w:type="pct"/>
            <w:shd w:val="clear" w:color="auto" w:fill="auto"/>
            <w:noWrap/>
            <w:vAlign w:val="center"/>
            <w:hideMark/>
          </w:tcPr>
          <w:p w14:paraId="5E64428B"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3.2</w:t>
            </w:r>
          </w:p>
        </w:tc>
        <w:tc>
          <w:tcPr>
            <w:tcW w:w="2857" w:type="pct"/>
            <w:shd w:val="clear" w:color="auto" w:fill="auto"/>
            <w:vAlign w:val="center"/>
            <w:hideMark/>
          </w:tcPr>
          <w:p w14:paraId="4759C110" w14:textId="77777777" w:rsidR="003F76F8" w:rsidRPr="00CC3AFA" w:rsidRDefault="003F76F8"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Расходы на топливо</w:t>
            </w:r>
          </w:p>
        </w:tc>
        <w:tc>
          <w:tcPr>
            <w:tcW w:w="577" w:type="pct"/>
            <w:shd w:val="clear" w:color="auto" w:fill="auto"/>
            <w:vAlign w:val="center"/>
            <w:hideMark/>
          </w:tcPr>
          <w:p w14:paraId="5950523C"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215" w:type="pct"/>
            <w:shd w:val="clear" w:color="auto" w:fill="auto"/>
            <w:vAlign w:val="center"/>
          </w:tcPr>
          <w:p w14:paraId="4456F6D4"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0,00</w:t>
            </w:r>
          </w:p>
        </w:tc>
      </w:tr>
      <w:tr w:rsidR="003F76F8" w:rsidRPr="00CC3AFA" w14:paraId="17705D81" w14:textId="77777777" w:rsidTr="003F76F8">
        <w:trPr>
          <w:trHeight w:val="522"/>
        </w:trPr>
        <w:tc>
          <w:tcPr>
            <w:tcW w:w="351" w:type="pct"/>
            <w:vMerge w:val="restart"/>
            <w:shd w:val="clear" w:color="auto" w:fill="auto"/>
            <w:noWrap/>
            <w:vAlign w:val="center"/>
            <w:hideMark/>
          </w:tcPr>
          <w:p w14:paraId="7E54DF65"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3.2.1</w:t>
            </w:r>
          </w:p>
        </w:tc>
        <w:tc>
          <w:tcPr>
            <w:tcW w:w="2857" w:type="pct"/>
            <w:shd w:val="clear" w:color="auto" w:fill="auto"/>
            <w:vAlign w:val="center"/>
            <w:hideMark/>
          </w:tcPr>
          <w:p w14:paraId="585E1A88"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Стоимость</w:t>
            </w:r>
          </w:p>
        </w:tc>
        <w:tc>
          <w:tcPr>
            <w:tcW w:w="577" w:type="pct"/>
            <w:shd w:val="clear" w:color="auto" w:fill="auto"/>
            <w:vAlign w:val="center"/>
            <w:hideMark/>
          </w:tcPr>
          <w:p w14:paraId="2D2CB15E"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215" w:type="pct"/>
            <w:shd w:val="clear" w:color="auto" w:fill="auto"/>
            <w:vAlign w:val="center"/>
          </w:tcPr>
          <w:p w14:paraId="13B810FC"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0,00</w:t>
            </w:r>
          </w:p>
        </w:tc>
      </w:tr>
      <w:tr w:rsidR="003F76F8" w:rsidRPr="00CC3AFA" w14:paraId="5F87CA8B" w14:textId="77777777" w:rsidTr="003F76F8">
        <w:trPr>
          <w:trHeight w:val="522"/>
        </w:trPr>
        <w:tc>
          <w:tcPr>
            <w:tcW w:w="351" w:type="pct"/>
            <w:vMerge/>
            <w:shd w:val="clear" w:color="auto" w:fill="auto"/>
            <w:vAlign w:val="center"/>
            <w:hideMark/>
          </w:tcPr>
          <w:p w14:paraId="4CBFDC0E"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p>
        </w:tc>
        <w:tc>
          <w:tcPr>
            <w:tcW w:w="2857" w:type="pct"/>
            <w:shd w:val="clear" w:color="auto" w:fill="auto"/>
            <w:vAlign w:val="center"/>
            <w:hideMark/>
          </w:tcPr>
          <w:p w14:paraId="323B4B8C"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Объем</w:t>
            </w:r>
          </w:p>
        </w:tc>
        <w:tc>
          <w:tcPr>
            <w:tcW w:w="577" w:type="pct"/>
            <w:shd w:val="clear" w:color="auto" w:fill="auto"/>
            <w:vAlign w:val="center"/>
            <w:hideMark/>
          </w:tcPr>
          <w:p w14:paraId="27CE174C"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Гкал</w:t>
            </w:r>
          </w:p>
        </w:tc>
        <w:tc>
          <w:tcPr>
            <w:tcW w:w="1215" w:type="pct"/>
            <w:shd w:val="clear" w:color="auto" w:fill="auto"/>
            <w:vAlign w:val="center"/>
          </w:tcPr>
          <w:p w14:paraId="5B6F7FD4"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101 300,00</w:t>
            </w:r>
          </w:p>
        </w:tc>
      </w:tr>
      <w:tr w:rsidR="003F76F8" w:rsidRPr="00CC3AFA" w14:paraId="513EB1FA" w14:textId="77777777" w:rsidTr="003F76F8">
        <w:trPr>
          <w:trHeight w:val="522"/>
        </w:trPr>
        <w:tc>
          <w:tcPr>
            <w:tcW w:w="351" w:type="pct"/>
            <w:vMerge/>
            <w:shd w:val="clear" w:color="auto" w:fill="auto"/>
            <w:vAlign w:val="center"/>
            <w:hideMark/>
          </w:tcPr>
          <w:p w14:paraId="7772313A"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p>
        </w:tc>
        <w:tc>
          <w:tcPr>
            <w:tcW w:w="2857" w:type="pct"/>
            <w:shd w:val="clear" w:color="auto" w:fill="auto"/>
            <w:vAlign w:val="center"/>
            <w:hideMark/>
          </w:tcPr>
          <w:p w14:paraId="4D5C7479"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Стоимость 1й единицы объема с учетом доставки (транспортировки)</w:t>
            </w:r>
          </w:p>
        </w:tc>
        <w:tc>
          <w:tcPr>
            <w:tcW w:w="577" w:type="pct"/>
            <w:shd w:val="clear" w:color="auto" w:fill="auto"/>
            <w:vAlign w:val="center"/>
            <w:hideMark/>
          </w:tcPr>
          <w:p w14:paraId="6EED263D"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215" w:type="pct"/>
            <w:shd w:val="clear" w:color="auto" w:fill="auto"/>
            <w:vAlign w:val="center"/>
          </w:tcPr>
          <w:p w14:paraId="226D2C06"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0,00</w:t>
            </w:r>
          </w:p>
        </w:tc>
      </w:tr>
      <w:tr w:rsidR="003F76F8" w:rsidRPr="00CC3AFA" w14:paraId="75A63590" w14:textId="77777777" w:rsidTr="003F76F8">
        <w:trPr>
          <w:trHeight w:val="522"/>
        </w:trPr>
        <w:tc>
          <w:tcPr>
            <w:tcW w:w="351" w:type="pct"/>
            <w:vMerge/>
            <w:shd w:val="clear" w:color="auto" w:fill="auto"/>
            <w:vAlign w:val="center"/>
            <w:hideMark/>
          </w:tcPr>
          <w:p w14:paraId="6D3EAED1"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p>
        </w:tc>
        <w:tc>
          <w:tcPr>
            <w:tcW w:w="2857" w:type="pct"/>
            <w:shd w:val="clear" w:color="auto" w:fill="auto"/>
            <w:vAlign w:val="center"/>
            <w:hideMark/>
          </w:tcPr>
          <w:p w14:paraId="6977D49A"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Способ приобретения</w:t>
            </w:r>
          </w:p>
        </w:tc>
        <w:tc>
          <w:tcPr>
            <w:tcW w:w="577" w:type="pct"/>
            <w:shd w:val="clear" w:color="auto" w:fill="auto"/>
            <w:vAlign w:val="center"/>
            <w:hideMark/>
          </w:tcPr>
          <w:p w14:paraId="3523F635"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x</w:t>
            </w:r>
          </w:p>
        </w:tc>
        <w:tc>
          <w:tcPr>
            <w:tcW w:w="1215" w:type="pct"/>
            <w:shd w:val="clear" w:color="auto" w:fill="auto"/>
            <w:vAlign w:val="center"/>
          </w:tcPr>
          <w:p w14:paraId="6C07787D"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прямые договора без торгов</w:t>
            </w:r>
          </w:p>
        </w:tc>
      </w:tr>
      <w:tr w:rsidR="003F76F8" w:rsidRPr="00CC3AFA" w14:paraId="72E46155" w14:textId="77777777" w:rsidTr="003F76F8">
        <w:trPr>
          <w:trHeight w:val="522"/>
        </w:trPr>
        <w:tc>
          <w:tcPr>
            <w:tcW w:w="351" w:type="pct"/>
            <w:shd w:val="clear" w:color="auto" w:fill="auto"/>
            <w:noWrap/>
            <w:vAlign w:val="center"/>
            <w:hideMark/>
          </w:tcPr>
          <w:p w14:paraId="0461D3B8"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3.3</w:t>
            </w:r>
          </w:p>
        </w:tc>
        <w:tc>
          <w:tcPr>
            <w:tcW w:w="2857" w:type="pct"/>
            <w:shd w:val="clear" w:color="auto" w:fill="auto"/>
            <w:vAlign w:val="center"/>
            <w:hideMark/>
          </w:tcPr>
          <w:p w14:paraId="3803FDCE" w14:textId="77777777" w:rsidR="003F76F8" w:rsidRPr="00CC3AFA" w:rsidRDefault="003F76F8"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Расходы на покупаемую электрическую энергию (мощность), потребляемую оборудованием, используемым в технологическом процессе:</w:t>
            </w:r>
          </w:p>
        </w:tc>
        <w:tc>
          <w:tcPr>
            <w:tcW w:w="577" w:type="pct"/>
            <w:shd w:val="clear" w:color="auto" w:fill="auto"/>
            <w:vAlign w:val="center"/>
            <w:hideMark/>
          </w:tcPr>
          <w:p w14:paraId="0C2C9803"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215" w:type="pct"/>
            <w:shd w:val="clear" w:color="auto" w:fill="auto"/>
            <w:vAlign w:val="center"/>
          </w:tcPr>
          <w:p w14:paraId="257E21D3"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2 389,90</w:t>
            </w:r>
          </w:p>
        </w:tc>
      </w:tr>
      <w:tr w:rsidR="003F76F8" w:rsidRPr="00CC3AFA" w14:paraId="1CDD4156" w14:textId="77777777" w:rsidTr="003F76F8">
        <w:trPr>
          <w:trHeight w:val="522"/>
        </w:trPr>
        <w:tc>
          <w:tcPr>
            <w:tcW w:w="351" w:type="pct"/>
            <w:shd w:val="clear" w:color="auto" w:fill="auto"/>
            <w:noWrap/>
            <w:vAlign w:val="center"/>
            <w:hideMark/>
          </w:tcPr>
          <w:p w14:paraId="3E76F73C"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3.3.1</w:t>
            </w:r>
          </w:p>
        </w:tc>
        <w:tc>
          <w:tcPr>
            <w:tcW w:w="2857" w:type="pct"/>
            <w:shd w:val="clear" w:color="auto" w:fill="auto"/>
            <w:vAlign w:val="center"/>
            <w:hideMark/>
          </w:tcPr>
          <w:p w14:paraId="74F78E4A" w14:textId="77777777" w:rsidR="003F76F8" w:rsidRPr="00CC3AFA" w:rsidRDefault="003F76F8" w:rsidP="006A3459">
            <w:pPr>
              <w:snapToGrid/>
              <w:spacing w:before="0" w:after="0" w:line="240" w:lineRule="auto"/>
              <w:ind w:firstLineChars="200" w:firstLine="36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Средневзвешенная стоимость 1 кВт*ч (с учетом мощности)</w:t>
            </w:r>
          </w:p>
        </w:tc>
        <w:tc>
          <w:tcPr>
            <w:tcW w:w="577" w:type="pct"/>
            <w:shd w:val="clear" w:color="auto" w:fill="auto"/>
            <w:vAlign w:val="center"/>
            <w:hideMark/>
          </w:tcPr>
          <w:p w14:paraId="581A9063"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руб.</w:t>
            </w:r>
          </w:p>
        </w:tc>
        <w:tc>
          <w:tcPr>
            <w:tcW w:w="1215" w:type="pct"/>
            <w:shd w:val="clear" w:color="auto" w:fill="auto"/>
            <w:vAlign w:val="center"/>
          </w:tcPr>
          <w:p w14:paraId="27E1CF5F"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3,80</w:t>
            </w:r>
          </w:p>
        </w:tc>
      </w:tr>
      <w:tr w:rsidR="003F76F8" w:rsidRPr="00CC3AFA" w14:paraId="466E5FC1" w14:textId="77777777" w:rsidTr="003F76F8">
        <w:trPr>
          <w:trHeight w:val="522"/>
        </w:trPr>
        <w:tc>
          <w:tcPr>
            <w:tcW w:w="351" w:type="pct"/>
            <w:shd w:val="clear" w:color="auto" w:fill="auto"/>
            <w:noWrap/>
            <w:vAlign w:val="center"/>
            <w:hideMark/>
          </w:tcPr>
          <w:p w14:paraId="6F204134"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3.3.2</w:t>
            </w:r>
          </w:p>
        </w:tc>
        <w:tc>
          <w:tcPr>
            <w:tcW w:w="2857" w:type="pct"/>
            <w:shd w:val="clear" w:color="auto" w:fill="auto"/>
            <w:vAlign w:val="center"/>
            <w:hideMark/>
          </w:tcPr>
          <w:p w14:paraId="4372543D" w14:textId="77777777" w:rsidR="003F76F8" w:rsidRPr="00CC3AFA" w:rsidRDefault="003F76F8" w:rsidP="006A3459">
            <w:pPr>
              <w:snapToGrid/>
              <w:spacing w:before="0" w:after="0" w:line="240" w:lineRule="auto"/>
              <w:ind w:firstLineChars="200" w:firstLine="36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Объем приобретенной электрической энергии</w:t>
            </w:r>
          </w:p>
        </w:tc>
        <w:tc>
          <w:tcPr>
            <w:tcW w:w="577" w:type="pct"/>
            <w:shd w:val="clear" w:color="auto" w:fill="auto"/>
            <w:vAlign w:val="center"/>
            <w:hideMark/>
          </w:tcPr>
          <w:p w14:paraId="141674D1"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 кВт*ч</w:t>
            </w:r>
          </w:p>
        </w:tc>
        <w:tc>
          <w:tcPr>
            <w:tcW w:w="1215" w:type="pct"/>
            <w:shd w:val="clear" w:color="auto" w:fill="auto"/>
            <w:vAlign w:val="center"/>
          </w:tcPr>
          <w:p w14:paraId="31B6A1EA"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628,9000</w:t>
            </w:r>
          </w:p>
        </w:tc>
      </w:tr>
      <w:tr w:rsidR="003F76F8" w:rsidRPr="00CC3AFA" w14:paraId="35EDC360" w14:textId="77777777" w:rsidTr="003F76F8">
        <w:trPr>
          <w:trHeight w:val="522"/>
        </w:trPr>
        <w:tc>
          <w:tcPr>
            <w:tcW w:w="351" w:type="pct"/>
            <w:shd w:val="clear" w:color="auto" w:fill="auto"/>
            <w:noWrap/>
            <w:vAlign w:val="center"/>
            <w:hideMark/>
          </w:tcPr>
          <w:p w14:paraId="135C4F79"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3.4</w:t>
            </w:r>
          </w:p>
        </w:tc>
        <w:tc>
          <w:tcPr>
            <w:tcW w:w="2857" w:type="pct"/>
            <w:shd w:val="clear" w:color="auto" w:fill="auto"/>
            <w:vAlign w:val="center"/>
            <w:hideMark/>
          </w:tcPr>
          <w:p w14:paraId="57619F0F" w14:textId="77777777" w:rsidR="003F76F8" w:rsidRPr="00CC3AFA" w:rsidRDefault="003F76F8"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Расходы на приобретение холодной воды, используемой в технологическом процессе</w:t>
            </w:r>
          </w:p>
        </w:tc>
        <w:tc>
          <w:tcPr>
            <w:tcW w:w="577" w:type="pct"/>
            <w:shd w:val="clear" w:color="auto" w:fill="auto"/>
            <w:vAlign w:val="center"/>
            <w:hideMark/>
          </w:tcPr>
          <w:p w14:paraId="571FF4F0"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215" w:type="pct"/>
            <w:shd w:val="clear" w:color="auto" w:fill="auto"/>
            <w:vAlign w:val="center"/>
          </w:tcPr>
          <w:p w14:paraId="33F76BC2"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0,00</w:t>
            </w:r>
          </w:p>
        </w:tc>
      </w:tr>
      <w:tr w:rsidR="003F76F8" w:rsidRPr="00CC3AFA" w14:paraId="3BD31792" w14:textId="77777777" w:rsidTr="003F76F8">
        <w:trPr>
          <w:trHeight w:val="522"/>
        </w:trPr>
        <w:tc>
          <w:tcPr>
            <w:tcW w:w="351" w:type="pct"/>
            <w:shd w:val="clear" w:color="auto" w:fill="auto"/>
            <w:noWrap/>
            <w:vAlign w:val="center"/>
            <w:hideMark/>
          </w:tcPr>
          <w:p w14:paraId="7D6D01CE"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3.5</w:t>
            </w:r>
          </w:p>
        </w:tc>
        <w:tc>
          <w:tcPr>
            <w:tcW w:w="2857" w:type="pct"/>
            <w:shd w:val="clear" w:color="auto" w:fill="auto"/>
            <w:vAlign w:val="center"/>
            <w:hideMark/>
          </w:tcPr>
          <w:p w14:paraId="59EB240F" w14:textId="77777777" w:rsidR="003F76F8" w:rsidRPr="00CC3AFA" w:rsidRDefault="003F76F8"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Расходы на химреагенты, используемые в технологическом процессе</w:t>
            </w:r>
          </w:p>
        </w:tc>
        <w:tc>
          <w:tcPr>
            <w:tcW w:w="577" w:type="pct"/>
            <w:shd w:val="clear" w:color="auto" w:fill="auto"/>
            <w:vAlign w:val="center"/>
            <w:hideMark/>
          </w:tcPr>
          <w:p w14:paraId="2CD346C4"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215" w:type="pct"/>
            <w:shd w:val="clear" w:color="auto" w:fill="auto"/>
            <w:vAlign w:val="center"/>
          </w:tcPr>
          <w:p w14:paraId="5F0772FC"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0,00</w:t>
            </w:r>
          </w:p>
        </w:tc>
      </w:tr>
      <w:tr w:rsidR="003F76F8" w:rsidRPr="00CC3AFA" w14:paraId="43413CFE" w14:textId="77777777" w:rsidTr="003F76F8">
        <w:trPr>
          <w:trHeight w:val="522"/>
        </w:trPr>
        <w:tc>
          <w:tcPr>
            <w:tcW w:w="351" w:type="pct"/>
            <w:shd w:val="clear" w:color="auto" w:fill="auto"/>
            <w:noWrap/>
            <w:vAlign w:val="center"/>
            <w:hideMark/>
          </w:tcPr>
          <w:p w14:paraId="2C3C16B4"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3.6</w:t>
            </w:r>
          </w:p>
        </w:tc>
        <w:tc>
          <w:tcPr>
            <w:tcW w:w="2857" w:type="pct"/>
            <w:shd w:val="clear" w:color="auto" w:fill="auto"/>
            <w:vAlign w:val="center"/>
            <w:hideMark/>
          </w:tcPr>
          <w:p w14:paraId="183FC8FE"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Расходы на оплату труда основного производственного персонала</w:t>
            </w:r>
          </w:p>
        </w:tc>
        <w:tc>
          <w:tcPr>
            <w:tcW w:w="577" w:type="pct"/>
            <w:shd w:val="clear" w:color="auto" w:fill="auto"/>
            <w:vAlign w:val="center"/>
            <w:hideMark/>
          </w:tcPr>
          <w:p w14:paraId="620E6454"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215" w:type="pct"/>
            <w:shd w:val="clear" w:color="auto" w:fill="auto"/>
            <w:vAlign w:val="center"/>
          </w:tcPr>
          <w:p w14:paraId="0D605248"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1 582,67</w:t>
            </w:r>
          </w:p>
        </w:tc>
      </w:tr>
      <w:tr w:rsidR="003F76F8" w:rsidRPr="00CC3AFA" w14:paraId="11FA8A82" w14:textId="77777777" w:rsidTr="003F76F8">
        <w:trPr>
          <w:trHeight w:val="522"/>
        </w:trPr>
        <w:tc>
          <w:tcPr>
            <w:tcW w:w="351" w:type="pct"/>
            <w:shd w:val="clear" w:color="auto" w:fill="auto"/>
            <w:noWrap/>
            <w:vAlign w:val="center"/>
            <w:hideMark/>
          </w:tcPr>
          <w:p w14:paraId="38CDB5E3"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3.7</w:t>
            </w:r>
          </w:p>
        </w:tc>
        <w:tc>
          <w:tcPr>
            <w:tcW w:w="2857" w:type="pct"/>
            <w:shd w:val="clear" w:color="auto" w:fill="auto"/>
            <w:vAlign w:val="center"/>
            <w:hideMark/>
          </w:tcPr>
          <w:p w14:paraId="46C7A898"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Отчисления на социальные нужды основного производственного персонала</w:t>
            </w:r>
          </w:p>
        </w:tc>
        <w:tc>
          <w:tcPr>
            <w:tcW w:w="577" w:type="pct"/>
            <w:shd w:val="clear" w:color="auto" w:fill="auto"/>
            <w:vAlign w:val="center"/>
            <w:hideMark/>
          </w:tcPr>
          <w:p w14:paraId="749BB4F8"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215" w:type="pct"/>
            <w:shd w:val="clear" w:color="auto" w:fill="auto"/>
            <w:vAlign w:val="center"/>
          </w:tcPr>
          <w:p w14:paraId="5110F101"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477,97</w:t>
            </w:r>
          </w:p>
        </w:tc>
      </w:tr>
      <w:tr w:rsidR="003F76F8" w:rsidRPr="00CC3AFA" w14:paraId="04DC7D72" w14:textId="77777777" w:rsidTr="003F76F8">
        <w:trPr>
          <w:trHeight w:val="522"/>
        </w:trPr>
        <w:tc>
          <w:tcPr>
            <w:tcW w:w="351" w:type="pct"/>
            <w:shd w:val="clear" w:color="auto" w:fill="auto"/>
            <w:noWrap/>
            <w:vAlign w:val="center"/>
            <w:hideMark/>
          </w:tcPr>
          <w:p w14:paraId="53A05A38"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3.8</w:t>
            </w:r>
          </w:p>
        </w:tc>
        <w:tc>
          <w:tcPr>
            <w:tcW w:w="2857" w:type="pct"/>
            <w:shd w:val="clear" w:color="auto" w:fill="auto"/>
            <w:vAlign w:val="center"/>
            <w:hideMark/>
          </w:tcPr>
          <w:p w14:paraId="49B1EAA3" w14:textId="77777777" w:rsidR="003F76F8" w:rsidRPr="00CC3AFA" w:rsidRDefault="003F76F8"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Расходы на амортизацию основных производственных средств, используемых в технологическом процессе</w:t>
            </w:r>
          </w:p>
        </w:tc>
        <w:tc>
          <w:tcPr>
            <w:tcW w:w="577" w:type="pct"/>
            <w:shd w:val="clear" w:color="auto" w:fill="auto"/>
            <w:vAlign w:val="center"/>
            <w:hideMark/>
          </w:tcPr>
          <w:p w14:paraId="49835651"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215" w:type="pct"/>
            <w:shd w:val="clear" w:color="auto" w:fill="auto"/>
            <w:vAlign w:val="center"/>
          </w:tcPr>
          <w:p w14:paraId="7D1E0CC3"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321,00</w:t>
            </w:r>
          </w:p>
        </w:tc>
      </w:tr>
      <w:tr w:rsidR="003F76F8" w:rsidRPr="00CC3AFA" w14:paraId="48B89D51" w14:textId="77777777" w:rsidTr="003F76F8">
        <w:trPr>
          <w:trHeight w:val="522"/>
        </w:trPr>
        <w:tc>
          <w:tcPr>
            <w:tcW w:w="351" w:type="pct"/>
            <w:shd w:val="clear" w:color="auto" w:fill="auto"/>
            <w:noWrap/>
            <w:vAlign w:val="center"/>
            <w:hideMark/>
          </w:tcPr>
          <w:p w14:paraId="19C52CF2"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3.9</w:t>
            </w:r>
          </w:p>
        </w:tc>
        <w:tc>
          <w:tcPr>
            <w:tcW w:w="2857" w:type="pct"/>
            <w:shd w:val="clear" w:color="auto" w:fill="auto"/>
            <w:vAlign w:val="center"/>
            <w:hideMark/>
          </w:tcPr>
          <w:p w14:paraId="3C5A1209" w14:textId="77777777" w:rsidR="003F76F8" w:rsidRPr="00CC3AFA" w:rsidRDefault="003F76F8"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Расходы на аренду имущества, используемого в технологическом процессе</w:t>
            </w:r>
          </w:p>
        </w:tc>
        <w:tc>
          <w:tcPr>
            <w:tcW w:w="577" w:type="pct"/>
            <w:shd w:val="clear" w:color="auto" w:fill="auto"/>
            <w:vAlign w:val="center"/>
            <w:hideMark/>
          </w:tcPr>
          <w:p w14:paraId="6672C01B"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215" w:type="pct"/>
            <w:shd w:val="clear" w:color="auto" w:fill="auto"/>
            <w:vAlign w:val="center"/>
          </w:tcPr>
          <w:p w14:paraId="2C295542"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179,86</w:t>
            </w:r>
          </w:p>
        </w:tc>
      </w:tr>
      <w:tr w:rsidR="003F76F8" w:rsidRPr="00CC3AFA" w14:paraId="54FF0875" w14:textId="77777777" w:rsidTr="003F76F8">
        <w:trPr>
          <w:trHeight w:val="522"/>
        </w:trPr>
        <w:tc>
          <w:tcPr>
            <w:tcW w:w="351" w:type="pct"/>
            <w:shd w:val="clear" w:color="auto" w:fill="auto"/>
            <w:noWrap/>
            <w:vAlign w:val="center"/>
            <w:hideMark/>
          </w:tcPr>
          <w:p w14:paraId="6D780C2F"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3.10</w:t>
            </w:r>
          </w:p>
        </w:tc>
        <w:tc>
          <w:tcPr>
            <w:tcW w:w="2857" w:type="pct"/>
            <w:shd w:val="clear" w:color="auto" w:fill="auto"/>
            <w:vAlign w:val="center"/>
            <w:hideMark/>
          </w:tcPr>
          <w:p w14:paraId="31784629" w14:textId="77777777" w:rsidR="003F76F8" w:rsidRPr="00CC3AFA" w:rsidRDefault="003F76F8"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Общепроизводственные (цеховые) расходы, в том числе:</w:t>
            </w:r>
          </w:p>
        </w:tc>
        <w:tc>
          <w:tcPr>
            <w:tcW w:w="577" w:type="pct"/>
            <w:shd w:val="clear" w:color="auto" w:fill="auto"/>
            <w:vAlign w:val="center"/>
            <w:hideMark/>
          </w:tcPr>
          <w:p w14:paraId="6E2859B3"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215" w:type="pct"/>
            <w:shd w:val="clear" w:color="auto" w:fill="auto"/>
            <w:vAlign w:val="center"/>
          </w:tcPr>
          <w:p w14:paraId="3B26A7C5"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203,50</w:t>
            </w:r>
          </w:p>
        </w:tc>
      </w:tr>
      <w:tr w:rsidR="003F76F8" w:rsidRPr="00CC3AFA" w14:paraId="4A13306B" w14:textId="77777777" w:rsidTr="003F76F8">
        <w:trPr>
          <w:trHeight w:val="522"/>
        </w:trPr>
        <w:tc>
          <w:tcPr>
            <w:tcW w:w="351" w:type="pct"/>
            <w:shd w:val="clear" w:color="auto" w:fill="auto"/>
            <w:noWrap/>
            <w:vAlign w:val="center"/>
            <w:hideMark/>
          </w:tcPr>
          <w:p w14:paraId="56F44CD1"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3.10.1</w:t>
            </w:r>
          </w:p>
        </w:tc>
        <w:tc>
          <w:tcPr>
            <w:tcW w:w="2857" w:type="pct"/>
            <w:shd w:val="clear" w:color="auto" w:fill="auto"/>
            <w:vAlign w:val="center"/>
            <w:hideMark/>
          </w:tcPr>
          <w:p w14:paraId="7533BF5F" w14:textId="77777777" w:rsidR="003F76F8" w:rsidRPr="00CC3AFA" w:rsidRDefault="003F76F8" w:rsidP="006A3459">
            <w:pPr>
              <w:snapToGrid/>
              <w:spacing w:before="0" w:after="0" w:line="240" w:lineRule="auto"/>
              <w:ind w:firstLineChars="200" w:firstLine="36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Расходы на оплату труда</w:t>
            </w:r>
          </w:p>
        </w:tc>
        <w:tc>
          <w:tcPr>
            <w:tcW w:w="577" w:type="pct"/>
            <w:shd w:val="clear" w:color="auto" w:fill="auto"/>
            <w:vAlign w:val="center"/>
            <w:hideMark/>
          </w:tcPr>
          <w:p w14:paraId="5D418A5C"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215" w:type="pct"/>
            <w:shd w:val="clear" w:color="auto" w:fill="auto"/>
            <w:vAlign w:val="center"/>
          </w:tcPr>
          <w:p w14:paraId="55A8DC2B"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156,30</w:t>
            </w:r>
          </w:p>
        </w:tc>
      </w:tr>
      <w:tr w:rsidR="003F76F8" w:rsidRPr="00CC3AFA" w14:paraId="6CDFA550" w14:textId="77777777" w:rsidTr="003F76F8">
        <w:trPr>
          <w:trHeight w:val="522"/>
        </w:trPr>
        <w:tc>
          <w:tcPr>
            <w:tcW w:w="351" w:type="pct"/>
            <w:shd w:val="clear" w:color="auto" w:fill="auto"/>
            <w:noWrap/>
            <w:vAlign w:val="center"/>
            <w:hideMark/>
          </w:tcPr>
          <w:p w14:paraId="5D3547B2"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3.10.2</w:t>
            </w:r>
          </w:p>
        </w:tc>
        <w:tc>
          <w:tcPr>
            <w:tcW w:w="2857" w:type="pct"/>
            <w:shd w:val="clear" w:color="auto" w:fill="auto"/>
            <w:vAlign w:val="center"/>
            <w:hideMark/>
          </w:tcPr>
          <w:p w14:paraId="600C54CC" w14:textId="77777777" w:rsidR="003F76F8" w:rsidRPr="00CC3AFA" w:rsidRDefault="003F76F8" w:rsidP="006A3459">
            <w:pPr>
              <w:snapToGrid/>
              <w:spacing w:before="0" w:after="0" w:line="240" w:lineRule="auto"/>
              <w:ind w:firstLineChars="200" w:firstLine="36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Отчисления на социальные нужды</w:t>
            </w:r>
          </w:p>
        </w:tc>
        <w:tc>
          <w:tcPr>
            <w:tcW w:w="577" w:type="pct"/>
            <w:shd w:val="clear" w:color="auto" w:fill="auto"/>
            <w:vAlign w:val="center"/>
            <w:hideMark/>
          </w:tcPr>
          <w:p w14:paraId="541E0DD8"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215" w:type="pct"/>
            <w:shd w:val="clear" w:color="auto" w:fill="auto"/>
            <w:vAlign w:val="center"/>
          </w:tcPr>
          <w:p w14:paraId="2B72C440"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47,20</w:t>
            </w:r>
          </w:p>
        </w:tc>
      </w:tr>
      <w:tr w:rsidR="003F76F8" w:rsidRPr="00CC3AFA" w14:paraId="30501AF8" w14:textId="77777777" w:rsidTr="003F76F8">
        <w:trPr>
          <w:trHeight w:val="522"/>
        </w:trPr>
        <w:tc>
          <w:tcPr>
            <w:tcW w:w="351" w:type="pct"/>
            <w:shd w:val="clear" w:color="auto" w:fill="auto"/>
            <w:noWrap/>
            <w:vAlign w:val="center"/>
            <w:hideMark/>
          </w:tcPr>
          <w:p w14:paraId="5AD5D4A3"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3.11</w:t>
            </w:r>
          </w:p>
        </w:tc>
        <w:tc>
          <w:tcPr>
            <w:tcW w:w="2857" w:type="pct"/>
            <w:shd w:val="clear" w:color="auto" w:fill="auto"/>
            <w:vAlign w:val="center"/>
            <w:hideMark/>
          </w:tcPr>
          <w:p w14:paraId="584B64AE" w14:textId="77777777" w:rsidR="003F76F8" w:rsidRPr="00CC3AFA" w:rsidRDefault="003F76F8"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Общехозяйственные (управленческие) расходы</w:t>
            </w:r>
          </w:p>
        </w:tc>
        <w:tc>
          <w:tcPr>
            <w:tcW w:w="577" w:type="pct"/>
            <w:shd w:val="clear" w:color="auto" w:fill="auto"/>
            <w:vAlign w:val="center"/>
            <w:hideMark/>
          </w:tcPr>
          <w:p w14:paraId="5F623D87"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215" w:type="pct"/>
            <w:shd w:val="clear" w:color="auto" w:fill="auto"/>
            <w:vAlign w:val="center"/>
          </w:tcPr>
          <w:p w14:paraId="149EEF54"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1 153,35</w:t>
            </w:r>
          </w:p>
        </w:tc>
      </w:tr>
      <w:tr w:rsidR="003F76F8" w:rsidRPr="00CC3AFA" w14:paraId="4BCDB378" w14:textId="77777777" w:rsidTr="003F76F8">
        <w:trPr>
          <w:trHeight w:val="522"/>
        </w:trPr>
        <w:tc>
          <w:tcPr>
            <w:tcW w:w="351" w:type="pct"/>
            <w:shd w:val="clear" w:color="auto" w:fill="auto"/>
            <w:noWrap/>
            <w:vAlign w:val="center"/>
            <w:hideMark/>
          </w:tcPr>
          <w:p w14:paraId="0C277171"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3.11.1</w:t>
            </w:r>
          </w:p>
        </w:tc>
        <w:tc>
          <w:tcPr>
            <w:tcW w:w="2857" w:type="pct"/>
            <w:shd w:val="clear" w:color="auto" w:fill="auto"/>
            <w:vAlign w:val="center"/>
            <w:hideMark/>
          </w:tcPr>
          <w:p w14:paraId="6037AB41" w14:textId="77777777" w:rsidR="003F76F8" w:rsidRPr="00CC3AFA" w:rsidRDefault="003F76F8" w:rsidP="006A3459">
            <w:pPr>
              <w:snapToGrid/>
              <w:spacing w:before="0" w:after="0" w:line="240" w:lineRule="auto"/>
              <w:ind w:firstLineChars="200" w:firstLine="36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Расходы на оплату труда</w:t>
            </w:r>
          </w:p>
        </w:tc>
        <w:tc>
          <w:tcPr>
            <w:tcW w:w="577" w:type="pct"/>
            <w:shd w:val="clear" w:color="auto" w:fill="auto"/>
            <w:vAlign w:val="center"/>
            <w:hideMark/>
          </w:tcPr>
          <w:p w14:paraId="52B1C716"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215" w:type="pct"/>
            <w:shd w:val="clear" w:color="auto" w:fill="auto"/>
            <w:vAlign w:val="center"/>
          </w:tcPr>
          <w:p w14:paraId="77F9F8E0"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205,93</w:t>
            </w:r>
          </w:p>
        </w:tc>
      </w:tr>
      <w:tr w:rsidR="003F76F8" w:rsidRPr="00CC3AFA" w14:paraId="3999FCC1" w14:textId="77777777" w:rsidTr="003F76F8">
        <w:trPr>
          <w:trHeight w:val="522"/>
        </w:trPr>
        <w:tc>
          <w:tcPr>
            <w:tcW w:w="351" w:type="pct"/>
            <w:shd w:val="clear" w:color="auto" w:fill="auto"/>
            <w:noWrap/>
            <w:vAlign w:val="center"/>
            <w:hideMark/>
          </w:tcPr>
          <w:p w14:paraId="2D6AD371"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3.11.2</w:t>
            </w:r>
          </w:p>
        </w:tc>
        <w:tc>
          <w:tcPr>
            <w:tcW w:w="2857" w:type="pct"/>
            <w:shd w:val="clear" w:color="auto" w:fill="auto"/>
            <w:vAlign w:val="center"/>
            <w:hideMark/>
          </w:tcPr>
          <w:p w14:paraId="763E6F83" w14:textId="77777777" w:rsidR="003F76F8" w:rsidRPr="00CC3AFA" w:rsidRDefault="003F76F8" w:rsidP="006A3459">
            <w:pPr>
              <w:snapToGrid/>
              <w:spacing w:before="0" w:after="0" w:line="240" w:lineRule="auto"/>
              <w:ind w:firstLineChars="200" w:firstLine="36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Отчисления на социальные нужды</w:t>
            </w:r>
          </w:p>
        </w:tc>
        <w:tc>
          <w:tcPr>
            <w:tcW w:w="577" w:type="pct"/>
            <w:shd w:val="clear" w:color="auto" w:fill="auto"/>
            <w:vAlign w:val="center"/>
            <w:hideMark/>
          </w:tcPr>
          <w:p w14:paraId="5448F025"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215" w:type="pct"/>
            <w:shd w:val="clear" w:color="auto" w:fill="auto"/>
            <w:vAlign w:val="center"/>
          </w:tcPr>
          <w:p w14:paraId="63F498E2"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62,19</w:t>
            </w:r>
          </w:p>
        </w:tc>
      </w:tr>
      <w:tr w:rsidR="003F76F8" w:rsidRPr="00CC3AFA" w14:paraId="262190CF" w14:textId="77777777" w:rsidTr="003F76F8">
        <w:trPr>
          <w:trHeight w:val="522"/>
        </w:trPr>
        <w:tc>
          <w:tcPr>
            <w:tcW w:w="351" w:type="pct"/>
            <w:shd w:val="clear" w:color="auto" w:fill="auto"/>
            <w:noWrap/>
            <w:vAlign w:val="center"/>
            <w:hideMark/>
          </w:tcPr>
          <w:p w14:paraId="63824C1B"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3.12</w:t>
            </w:r>
          </w:p>
        </w:tc>
        <w:tc>
          <w:tcPr>
            <w:tcW w:w="2857" w:type="pct"/>
            <w:shd w:val="clear" w:color="auto" w:fill="auto"/>
            <w:vAlign w:val="center"/>
            <w:hideMark/>
          </w:tcPr>
          <w:p w14:paraId="18AE9967" w14:textId="77777777" w:rsidR="003F76F8" w:rsidRPr="00CC3AFA" w:rsidRDefault="003F76F8"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Расходы на ремонт (капитальный и текущий) основных производственных средств</w:t>
            </w:r>
          </w:p>
        </w:tc>
        <w:tc>
          <w:tcPr>
            <w:tcW w:w="577" w:type="pct"/>
            <w:shd w:val="clear" w:color="auto" w:fill="auto"/>
            <w:vAlign w:val="center"/>
            <w:hideMark/>
          </w:tcPr>
          <w:p w14:paraId="7D3FC5FA"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215" w:type="pct"/>
            <w:shd w:val="clear" w:color="auto" w:fill="auto"/>
            <w:vAlign w:val="center"/>
          </w:tcPr>
          <w:p w14:paraId="49E660EF"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702,52</w:t>
            </w:r>
          </w:p>
        </w:tc>
      </w:tr>
      <w:tr w:rsidR="003F76F8" w:rsidRPr="00CC3AFA" w14:paraId="75241E48" w14:textId="77777777" w:rsidTr="003F76F8">
        <w:trPr>
          <w:trHeight w:val="522"/>
        </w:trPr>
        <w:tc>
          <w:tcPr>
            <w:tcW w:w="351" w:type="pct"/>
            <w:shd w:val="clear" w:color="auto" w:fill="auto"/>
            <w:noWrap/>
            <w:vAlign w:val="center"/>
            <w:hideMark/>
          </w:tcPr>
          <w:p w14:paraId="70BD22D3"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3.12.1</w:t>
            </w:r>
          </w:p>
        </w:tc>
        <w:tc>
          <w:tcPr>
            <w:tcW w:w="2857" w:type="pct"/>
            <w:shd w:val="clear" w:color="auto" w:fill="auto"/>
            <w:vAlign w:val="center"/>
            <w:hideMark/>
          </w:tcPr>
          <w:p w14:paraId="22EDD963" w14:textId="77777777" w:rsidR="003F76F8" w:rsidRPr="00CC3AFA" w:rsidRDefault="003F76F8" w:rsidP="006A3459">
            <w:pPr>
              <w:snapToGrid/>
              <w:spacing w:before="0" w:after="0" w:line="240" w:lineRule="auto"/>
              <w:ind w:firstLineChars="200" w:firstLine="36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Справочно: расходы на капитальный ремонт основных производственных средств</w:t>
            </w:r>
          </w:p>
        </w:tc>
        <w:tc>
          <w:tcPr>
            <w:tcW w:w="577" w:type="pct"/>
            <w:shd w:val="clear" w:color="auto" w:fill="auto"/>
            <w:vAlign w:val="center"/>
            <w:hideMark/>
          </w:tcPr>
          <w:p w14:paraId="19B971A0"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215" w:type="pct"/>
            <w:shd w:val="clear" w:color="auto" w:fill="auto"/>
            <w:vAlign w:val="center"/>
          </w:tcPr>
          <w:p w14:paraId="18078FCB"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bookmarkStart w:id="96" w:name="RANGE!H40:H41"/>
            <w:r w:rsidRPr="00CC3AFA">
              <w:rPr>
                <w:rFonts w:cs="Times New Roman"/>
                <w:sz w:val="18"/>
                <w:szCs w:val="18"/>
              </w:rPr>
              <w:t>0,00</w:t>
            </w:r>
            <w:bookmarkEnd w:id="96"/>
          </w:p>
        </w:tc>
      </w:tr>
      <w:tr w:rsidR="003F76F8" w:rsidRPr="00CC3AFA" w14:paraId="717FC4D2" w14:textId="77777777" w:rsidTr="003F76F8">
        <w:trPr>
          <w:trHeight w:val="522"/>
        </w:trPr>
        <w:tc>
          <w:tcPr>
            <w:tcW w:w="351" w:type="pct"/>
            <w:shd w:val="clear" w:color="auto" w:fill="auto"/>
            <w:noWrap/>
            <w:vAlign w:val="center"/>
            <w:hideMark/>
          </w:tcPr>
          <w:p w14:paraId="05AAB190"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3.12.2</w:t>
            </w:r>
          </w:p>
        </w:tc>
        <w:tc>
          <w:tcPr>
            <w:tcW w:w="2857" w:type="pct"/>
            <w:shd w:val="clear" w:color="auto" w:fill="auto"/>
            <w:vAlign w:val="center"/>
            <w:hideMark/>
          </w:tcPr>
          <w:p w14:paraId="006A891B" w14:textId="77777777" w:rsidR="003F76F8" w:rsidRPr="00CC3AFA" w:rsidRDefault="003F76F8" w:rsidP="006A3459">
            <w:pPr>
              <w:snapToGrid/>
              <w:spacing w:before="0" w:after="0" w:line="240" w:lineRule="auto"/>
              <w:ind w:firstLineChars="200" w:firstLine="36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Справочно: расходы на текущий ремонт основных производственных средств</w:t>
            </w:r>
          </w:p>
        </w:tc>
        <w:tc>
          <w:tcPr>
            <w:tcW w:w="577" w:type="pct"/>
            <w:shd w:val="clear" w:color="auto" w:fill="auto"/>
            <w:vAlign w:val="center"/>
            <w:hideMark/>
          </w:tcPr>
          <w:p w14:paraId="121A6F3C"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215" w:type="pct"/>
            <w:shd w:val="clear" w:color="auto" w:fill="auto"/>
            <w:vAlign w:val="center"/>
          </w:tcPr>
          <w:p w14:paraId="3F2B0C33"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702,52</w:t>
            </w:r>
          </w:p>
        </w:tc>
      </w:tr>
      <w:tr w:rsidR="003F76F8" w:rsidRPr="00CC3AFA" w14:paraId="112B05A7" w14:textId="77777777" w:rsidTr="003F76F8">
        <w:trPr>
          <w:trHeight w:val="522"/>
        </w:trPr>
        <w:tc>
          <w:tcPr>
            <w:tcW w:w="351" w:type="pct"/>
            <w:shd w:val="clear" w:color="auto" w:fill="auto"/>
            <w:noWrap/>
            <w:vAlign w:val="center"/>
            <w:hideMark/>
          </w:tcPr>
          <w:p w14:paraId="4DAEAEF7"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3.13</w:t>
            </w:r>
          </w:p>
        </w:tc>
        <w:tc>
          <w:tcPr>
            <w:tcW w:w="2857" w:type="pct"/>
            <w:shd w:val="clear" w:color="auto" w:fill="auto"/>
            <w:vAlign w:val="center"/>
            <w:hideMark/>
          </w:tcPr>
          <w:p w14:paraId="417B0B2E" w14:textId="77777777" w:rsidR="003F76F8" w:rsidRPr="00CC3AFA" w:rsidRDefault="003F76F8"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Расходы на услуги производственного характера, выполняемые по договорам с организациями на проведение регламентных работ в рамках технологического процесса</w:t>
            </w:r>
          </w:p>
        </w:tc>
        <w:tc>
          <w:tcPr>
            <w:tcW w:w="577" w:type="pct"/>
            <w:shd w:val="clear" w:color="auto" w:fill="auto"/>
            <w:vAlign w:val="center"/>
            <w:hideMark/>
          </w:tcPr>
          <w:p w14:paraId="2868A832"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215" w:type="pct"/>
            <w:shd w:val="clear" w:color="auto" w:fill="auto"/>
            <w:vAlign w:val="center"/>
          </w:tcPr>
          <w:p w14:paraId="1F90CD91"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1 283,24</w:t>
            </w:r>
          </w:p>
        </w:tc>
      </w:tr>
      <w:tr w:rsidR="003F76F8" w:rsidRPr="00CC3AFA" w14:paraId="2836184F" w14:textId="77777777" w:rsidTr="003F76F8">
        <w:trPr>
          <w:trHeight w:val="522"/>
        </w:trPr>
        <w:tc>
          <w:tcPr>
            <w:tcW w:w="351" w:type="pct"/>
            <w:shd w:val="clear" w:color="auto" w:fill="auto"/>
            <w:noWrap/>
            <w:vAlign w:val="center"/>
            <w:hideMark/>
          </w:tcPr>
          <w:p w14:paraId="3A848034"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4</w:t>
            </w:r>
          </w:p>
        </w:tc>
        <w:tc>
          <w:tcPr>
            <w:tcW w:w="2857" w:type="pct"/>
            <w:shd w:val="clear" w:color="auto" w:fill="auto"/>
            <w:vAlign w:val="center"/>
            <w:hideMark/>
          </w:tcPr>
          <w:p w14:paraId="08372F00"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Валовая прибыль от продажи товаров и услуг по регулируемому виду деятельности (теплоснабжение и передача тепловой энергии)</w:t>
            </w:r>
          </w:p>
        </w:tc>
        <w:tc>
          <w:tcPr>
            <w:tcW w:w="577" w:type="pct"/>
            <w:shd w:val="clear" w:color="auto" w:fill="auto"/>
            <w:vAlign w:val="center"/>
            <w:hideMark/>
          </w:tcPr>
          <w:p w14:paraId="4812B9E3"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215" w:type="pct"/>
            <w:shd w:val="clear" w:color="auto" w:fill="auto"/>
            <w:vAlign w:val="center"/>
          </w:tcPr>
          <w:p w14:paraId="0E13C9EC"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0,00</w:t>
            </w:r>
          </w:p>
        </w:tc>
      </w:tr>
      <w:tr w:rsidR="003F76F8" w:rsidRPr="00CC3AFA" w14:paraId="4DF193AF" w14:textId="77777777" w:rsidTr="003F76F8">
        <w:trPr>
          <w:trHeight w:val="522"/>
        </w:trPr>
        <w:tc>
          <w:tcPr>
            <w:tcW w:w="351" w:type="pct"/>
            <w:shd w:val="clear" w:color="auto" w:fill="auto"/>
            <w:noWrap/>
            <w:vAlign w:val="center"/>
            <w:hideMark/>
          </w:tcPr>
          <w:p w14:paraId="3E4F63AB"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5</w:t>
            </w:r>
          </w:p>
        </w:tc>
        <w:tc>
          <w:tcPr>
            <w:tcW w:w="2857" w:type="pct"/>
            <w:shd w:val="clear" w:color="auto" w:fill="auto"/>
            <w:vAlign w:val="center"/>
            <w:hideMark/>
          </w:tcPr>
          <w:p w14:paraId="06AF7037"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Чистая прибыль от регулируемого вида деятельности, в том числе:</w:t>
            </w:r>
          </w:p>
        </w:tc>
        <w:tc>
          <w:tcPr>
            <w:tcW w:w="577" w:type="pct"/>
            <w:shd w:val="clear" w:color="auto" w:fill="auto"/>
            <w:vAlign w:val="center"/>
            <w:hideMark/>
          </w:tcPr>
          <w:p w14:paraId="1370A056"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215" w:type="pct"/>
            <w:shd w:val="clear" w:color="auto" w:fill="auto"/>
            <w:vAlign w:val="center"/>
          </w:tcPr>
          <w:p w14:paraId="137A17D9"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0,00</w:t>
            </w:r>
          </w:p>
        </w:tc>
      </w:tr>
      <w:tr w:rsidR="003F76F8" w:rsidRPr="00CC3AFA" w14:paraId="145154B5" w14:textId="77777777" w:rsidTr="003F76F8">
        <w:trPr>
          <w:trHeight w:val="522"/>
        </w:trPr>
        <w:tc>
          <w:tcPr>
            <w:tcW w:w="351" w:type="pct"/>
            <w:shd w:val="clear" w:color="auto" w:fill="auto"/>
            <w:noWrap/>
            <w:vAlign w:val="center"/>
            <w:hideMark/>
          </w:tcPr>
          <w:p w14:paraId="47BB6EB9"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5.1</w:t>
            </w:r>
          </w:p>
        </w:tc>
        <w:tc>
          <w:tcPr>
            <w:tcW w:w="2857" w:type="pct"/>
            <w:shd w:val="clear" w:color="auto" w:fill="auto"/>
            <w:vAlign w:val="center"/>
            <w:hideMark/>
          </w:tcPr>
          <w:p w14:paraId="7C939A5A" w14:textId="77777777" w:rsidR="003F76F8" w:rsidRPr="00CC3AFA" w:rsidRDefault="003F76F8"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чистая прибыль на финансирование мероприятий, предусмотренных инвестиционной программой по развитию системы теплоснабжения</w:t>
            </w:r>
          </w:p>
        </w:tc>
        <w:tc>
          <w:tcPr>
            <w:tcW w:w="577" w:type="pct"/>
            <w:shd w:val="clear" w:color="auto" w:fill="auto"/>
            <w:vAlign w:val="center"/>
            <w:hideMark/>
          </w:tcPr>
          <w:p w14:paraId="45956528"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215" w:type="pct"/>
            <w:shd w:val="clear" w:color="auto" w:fill="auto"/>
            <w:vAlign w:val="center"/>
          </w:tcPr>
          <w:p w14:paraId="61D3C59F"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0,00</w:t>
            </w:r>
          </w:p>
        </w:tc>
      </w:tr>
      <w:tr w:rsidR="003F76F8" w:rsidRPr="00CC3AFA" w14:paraId="0CFC1A5C" w14:textId="77777777" w:rsidTr="003F76F8">
        <w:trPr>
          <w:trHeight w:val="522"/>
        </w:trPr>
        <w:tc>
          <w:tcPr>
            <w:tcW w:w="351" w:type="pct"/>
            <w:shd w:val="clear" w:color="auto" w:fill="auto"/>
            <w:noWrap/>
            <w:vAlign w:val="center"/>
            <w:hideMark/>
          </w:tcPr>
          <w:p w14:paraId="0F2B6578"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6</w:t>
            </w:r>
          </w:p>
        </w:tc>
        <w:tc>
          <w:tcPr>
            <w:tcW w:w="2857" w:type="pct"/>
            <w:shd w:val="clear" w:color="auto" w:fill="auto"/>
            <w:vAlign w:val="center"/>
            <w:hideMark/>
          </w:tcPr>
          <w:p w14:paraId="0EE06B89"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Изменение стоимости основных фондов</w:t>
            </w:r>
          </w:p>
        </w:tc>
        <w:tc>
          <w:tcPr>
            <w:tcW w:w="577" w:type="pct"/>
            <w:shd w:val="clear" w:color="auto" w:fill="auto"/>
            <w:vAlign w:val="center"/>
            <w:hideMark/>
          </w:tcPr>
          <w:p w14:paraId="528A306C"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215" w:type="pct"/>
            <w:shd w:val="clear" w:color="auto" w:fill="auto"/>
            <w:vAlign w:val="center"/>
          </w:tcPr>
          <w:p w14:paraId="3D8AB2DA"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0,00</w:t>
            </w:r>
          </w:p>
        </w:tc>
      </w:tr>
      <w:tr w:rsidR="003F76F8" w:rsidRPr="00CC3AFA" w14:paraId="45BD615E" w14:textId="77777777" w:rsidTr="003F76F8">
        <w:trPr>
          <w:trHeight w:val="522"/>
        </w:trPr>
        <w:tc>
          <w:tcPr>
            <w:tcW w:w="351" w:type="pct"/>
            <w:shd w:val="clear" w:color="auto" w:fill="auto"/>
            <w:noWrap/>
            <w:vAlign w:val="center"/>
            <w:hideMark/>
          </w:tcPr>
          <w:p w14:paraId="3E8BE1A3"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6.1</w:t>
            </w:r>
          </w:p>
        </w:tc>
        <w:tc>
          <w:tcPr>
            <w:tcW w:w="2857" w:type="pct"/>
            <w:shd w:val="clear" w:color="auto" w:fill="auto"/>
            <w:vAlign w:val="center"/>
            <w:hideMark/>
          </w:tcPr>
          <w:p w14:paraId="175BF61F" w14:textId="77777777" w:rsidR="003F76F8" w:rsidRPr="00CC3AFA" w:rsidRDefault="003F76F8"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за счет ввода (вывода) из эксплуатации</w:t>
            </w:r>
          </w:p>
        </w:tc>
        <w:tc>
          <w:tcPr>
            <w:tcW w:w="577" w:type="pct"/>
            <w:shd w:val="clear" w:color="auto" w:fill="auto"/>
            <w:vAlign w:val="center"/>
            <w:hideMark/>
          </w:tcPr>
          <w:p w14:paraId="3DFDB6D0"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215" w:type="pct"/>
            <w:shd w:val="clear" w:color="auto" w:fill="auto"/>
            <w:vAlign w:val="center"/>
          </w:tcPr>
          <w:p w14:paraId="3FF8C57F"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0,00</w:t>
            </w:r>
          </w:p>
        </w:tc>
      </w:tr>
      <w:tr w:rsidR="003F76F8" w:rsidRPr="00CC3AFA" w14:paraId="2894E4DB" w14:textId="77777777" w:rsidTr="003F76F8">
        <w:trPr>
          <w:trHeight w:val="522"/>
        </w:trPr>
        <w:tc>
          <w:tcPr>
            <w:tcW w:w="351" w:type="pct"/>
            <w:shd w:val="clear" w:color="auto" w:fill="auto"/>
            <w:noWrap/>
            <w:vAlign w:val="center"/>
            <w:hideMark/>
          </w:tcPr>
          <w:p w14:paraId="0D4D30E3"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6.1.1</w:t>
            </w:r>
          </w:p>
        </w:tc>
        <w:tc>
          <w:tcPr>
            <w:tcW w:w="2857" w:type="pct"/>
            <w:shd w:val="clear" w:color="auto" w:fill="auto"/>
            <w:vAlign w:val="center"/>
            <w:hideMark/>
          </w:tcPr>
          <w:p w14:paraId="655930DB" w14:textId="77777777" w:rsidR="003F76F8" w:rsidRPr="00CC3AFA" w:rsidRDefault="003F76F8" w:rsidP="006A3459">
            <w:pPr>
              <w:snapToGrid/>
              <w:spacing w:before="0" w:after="0" w:line="240" w:lineRule="auto"/>
              <w:ind w:firstLineChars="200" w:firstLine="36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Справочно: стоимость введенных в эксплуатацию основных фондов</w:t>
            </w:r>
          </w:p>
        </w:tc>
        <w:tc>
          <w:tcPr>
            <w:tcW w:w="577" w:type="pct"/>
            <w:shd w:val="clear" w:color="auto" w:fill="auto"/>
            <w:vAlign w:val="center"/>
            <w:hideMark/>
          </w:tcPr>
          <w:p w14:paraId="29B42AD6"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215" w:type="pct"/>
            <w:shd w:val="clear" w:color="auto" w:fill="auto"/>
            <w:vAlign w:val="center"/>
          </w:tcPr>
          <w:p w14:paraId="6093FE6F"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0,00</w:t>
            </w:r>
          </w:p>
        </w:tc>
      </w:tr>
      <w:tr w:rsidR="003F76F8" w:rsidRPr="00CC3AFA" w14:paraId="2668D040" w14:textId="77777777" w:rsidTr="003F76F8">
        <w:trPr>
          <w:trHeight w:val="522"/>
        </w:trPr>
        <w:tc>
          <w:tcPr>
            <w:tcW w:w="351" w:type="pct"/>
            <w:shd w:val="clear" w:color="auto" w:fill="auto"/>
            <w:noWrap/>
            <w:vAlign w:val="center"/>
            <w:hideMark/>
          </w:tcPr>
          <w:p w14:paraId="731C7B0D"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6.1.2</w:t>
            </w:r>
          </w:p>
        </w:tc>
        <w:tc>
          <w:tcPr>
            <w:tcW w:w="2857" w:type="pct"/>
            <w:shd w:val="clear" w:color="auto" w:fill="auto"/>
            <w:vAlign w:val="center"/>
            <w:hideMark/>
          </w:tcPr>
          <w:p w14:paraId="26A9853B" w14:textId="77777777" w:rsidR="003F76F8" w:rsidRPr="00CC3AFA" w:rsidRDefault="003F76F8" w:rsidP="006A3459">
            <w:pPr>
              <w:snapToGrid/>
              <w:spacing w:before="0" w:after="0" w:line="240" w:lineRule="auto"/>
              <w:ind w:firstLineChars="200" w:firstLine="36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Справочно: стоимость выведенных из эксплуатацию основных фондов</w:t>
            </w:r>
          </w:p>
        </w:tc>
        <w:tc>
          <w:tcPr>
            <w:tcW w:w="577" w:type="pct"/>
            <w:shd w:val="clear" w:color="auto" w:fill="auto"/>
            <w:vAlign w:val="center"/>
            <w:hideMark/>
          </w:tcPr>
          <w:p w14:paraId="5068E44D"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215" w:type="pct"/>
            <w:shd w:val="clear" w:color="auto" w:fill="auto"/>
            <w:vAlign w:val="center"/>
          </w:tcPr>
          <w:p w14:paraId="7275A5DC"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0,00</w:t>
            </w:r>
          </w:p>
        </w:tc>
      </w:tr>
      <w:tr w:rsidR="003F76F8" w:rsidRPr="00CC3AFA" w14:paraId="3688FAEB" w14:textId="77777777" w:rsidTr="003F76F8">
        <w:trPr>
          <w:trHeight w:val="522"/>
        </w:trPr>
        <w:tc>
          <w:tcPr>
            <w:tcW w:w="351" w:type="pct"/>
            <w:shd w:val="clear" w:color="auto" w:fill="auto"/>
            <w:noWrap/>
            <w:vAlign w:val="center"/>
            <w:hideMark/>
          </w:tcPr>
          <w:p w14:paraId="1E09ED4F"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6.1.3</w:t>
            </w:r>
          </w:p>
        </w:tc>
        <w:tc>
          <w:tcPr>
            <w:tcW w:w="2857" w:type="pct"/>
            <w:shd w:val="clear" w:color="auto" w:fill="auto"/>
            <w:vAlign w:val="center"/>
            <w:hideMark/>
          </w:tcPr>
          <w:p w14:paraId="7DE1C32A" w14:textId="77777777" w:rsidR="003F76F8" w:rsidRPr="00CC3AFA" w:rsidRDefault="003F76F8" w:rsidP="006A3459">
            <w:pPr>
              <w:snapToGrid/>
              <w:spacing w:before="0" w:after="0" w:line="240" w:lineRule="auto"/>
              <w:ind w:firstLineChars="200" w:firstLine="36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Справочно: стоимость основных фондов на начало отчетного периода</w:t>
            </w:r>
          </w:p>
        </w:tc>
        <w:tc>
          <w:tcPr>
            <w:tcW w:w="577" w:type="pct"/>
            <w:shd w:val="clear" w:color="auto" w:fill="auto"/>
            <w:vAlign w:val="center"/>
            <w:hideMark/>
          </w:tcPr>
          <w:p w14:paraId="59092FCC"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1215" w:type="pct"/>
            <w:shd w:val="clear" w:color="auto" w:fill="auto"/>
            <w:vAlign w:val="center"/>
          </w:tcPr>
          <w:p w14:paraId="5EDF45E3"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0,00</w:t>
            </w:r>
          </w:p>
        </w:tc>
      </w:tr>
      <w:tr w:rsidR="003F76F8" w:rsidRPr="00CC3AFA" w14:paraId="2C8293E3" w14:textId="77777777" w:rsidTr="003F76F8">
        <w:trPr>
          <w:trHeight w:val="522"/>
        </w:trPr>
        <w:tc>
          <w:tcPr>
            <w:tcW w:w="351" w:type="pct"/>
            <w:shd w:val="clear" w:color="auto" w:fill="auto"/>
            <w:noWrap/>
            <w:vAlign w:val="center"/>
            <w:hideMark/>
          </w:tcPr>
          <w:p w14:paraId="400EE0F6"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7</w:t>
            </w:r>
          </w:p>
        </w:tc>
        <w:tc>
          <w:tcPr>
            <w:tcW w:w="2857" w:type="pct"/>
            <w:shd w:val="clear" w:color="auto" w:fill="auto"/>
            <w:vAlign w:val="center"/>
            <w:hideMark/>
          </w:tcPr>
          <w:p w14:paraId="15D9242C"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Установленная тепловая мощность</w:t>
            </w:r>
          </w:p>
        </w:tc>
        <w:tc>
          <w:tcPr>
            <w:tcW w:w="577" w:type="pct"/>
            <w:shd w:val="clear" w:color="auto" w:fill="auto"/>
            <w:vAlign w:val="center"/>
            <w:hideMark/>
          </w:tcPr>
          <w:p w14:paraId="464D678D"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Гкал/ч</w:t>
            </w:r>
          </w:p>
        </w:tc>
        <w:tc>
          <w:tcPr>
            <w:tcW w:w="1215" w:type="pct"/>
            <w:shd w:val="clear" w:color="auto" w:fill="auto"/>
            <w:vAlign w:val="center"/>
          </w:tcPr>
          <w:p w14:paraId="42B81ECE"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0,00</w:t>
            </w:r>
          </w:p>
        </w:tc>
      </w:tr>
      <w:tr w:rsidR="003F76F8" w:rsidRPr="00CC3AFA" w14:paraId="224D4FAC" w14:textId="77777777" w:rsidTr="003F76F8">
        <w:trPr>
          <w:trHeight w:val="522"/>
        </w:trPr>
        <w:tc>
          <w:tcPr>
            <w:tcW w:w="351" w:type="pct"/>
            <w:shd w:val="clear" w:color="auto" w:fill="auto"/>
            <w:noWrap/>
            <w:vAlign w:val="center"/>
            <w:hideMark/>
          </w:tcPr>
          <w:p w14:paraId="28703725"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8</w:t>
            </w:r>
          </w:p>
        </w:tc>
        <w:tc>
          <w:tcPr>
            <w:tcW w:w="2857" w:type="pct"/>
            <w:shd w:val="clear" w:color="auto" w:fill="auto"/>
            <w:vAlign w:val="center"/>
            <w:hideMark/>
          </w:tcPr>
          <w:p w14:paraId="74004B73"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Присоединенная нагрузка</w:t>
            </w:r>
          </w:p>
        </w:tc>
        <w:tc>
          <w:tcPr>
            <w:tcW w:w="577" w:type="pct"/>
            <w:shd w:val="clear" w:color="auto" w:fill="auto"/>
            <w:vAlign w:val="center"/>
            <w:hideMark/>
          </w:tcPr>
          <w:p w14:paraId="4A5B5FC8"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Гкал/ч</w:t>
            </w:r>
          </w:p>
        </w:tc>
        <w:tc>
          <w:tcPr>
            <w:tcW w:w="1215" w:type="pct"/>
            <w:shd w:val="clear" w:color="auto" w:fill="auto"/>
            <w:vAlign w:val="center"/>
          </w:tcPr>
          <w:p w14:paraId="35B600E6"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0,00</w:t>
            </w:r>
          </w:p>
        </w:tc>
      </w:tr>
      <w:tr w:rsidR="003F76F8" w:rsidRPr="00CC3AFA" w14:paraId="27805C55" w14:textId="77777777" w:rsidTr="003F76F8">
        <w:trPr>
          <w:trHeight w:val="522"/>
        </w:trPr>
        <w:tc>
          <w:tcPr>
            <w:tcW w:w="351" w:type="pct"/>
            <w:shd w:val="clear" w:color="auto" w:fill="auto"/>
            <w:noWrap/>
            <w:vAlign w:val="center"/>
            <w:hideMark/>
          </w:tcPr>
          <w:p w14:paraId="0AF64457"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9</w:t>
            </w:r>
          </w:p>
        </w:tc>
        <w:tc>
          <w:tcPr>
            <w:tcW w:w="2857" w:type="pct"/>
            <w:shd w:val="clear" w:color="auto" w:fill="auto"/>
            <w:vAlign w:val="center"/>
            <w:hideMark/>
          </w:tcPr>
          <w:p w14:paraId="24A882B1"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Объем вырабатываемой регулируемой организацией тепловой энергии</w:t>
            </w:r>
          </w:p>
        </w:tc>
        <w:tc>
          <w:tcPr>
            <w:tcW w:w="577" w:type="pct"/>
            <w:shd w:val="clear" w:color="auto" w:fill="auto"/>
            <w:vAlign w:val="center"/>
            <w:hideMark/>
          </w:tcPr>
          <w:p w14:paraId="6FAA85E8"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 Гкал</w:t>
            </w:r>
          </w:p>
        </w:tc>
        <w:tc>
          <w:tcPr>
            <w:tcW w:w="1215" w:type="pct"/>
            <w:shd w:val="clear" w:color="auto" w:fill="auto"/>
            <w:vAlign w:val="center"/>
          </w:tcPr>
          <w:p w14:paraId="0E1DC7A2"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0,0000</w:t>
            </w:r>
          </w:p>
        </w:tc>
      </w:tr>
      <w:tr w:rsidR="003F76F8" w:rsidRPr="00CC3AFA" w14:paraId="432B5703" w14:textId="77777777" w:rsidTr="003F76F8">
        <w:trPr>
          <w:trHeight w:val="522"/>
        </w:trPr>
        <w:tc>
          <w:tcPr>
            <w:tcW w:w="351" w:type="pct"/>
            <w:shd w:val="clear" w:color="auto" w:fill="auto"/>
            <w:noWrap/>
            <w:vAlign w:val="center"/>
            <w:hideMark/>
          </w:tcPr>
          <w:p w14:paraId="0262F17D"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9.1</w:t>
            </w:r>
          </w:p>
        </w:tc>
        <w:tc>
          <w:tcPr>
            <w:tcW w:w="2857" w:type="pct"/>
            <w:shd w:val="clear" w:color="auto" w:fill="auto"/>
            <w:vAlign w:val="center"/>
            <w:hideMark/>
          </w:tcPr>
          <w:p w14:paraId="28D6FC43"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Справочно: объем тепловой энергии на технологические нужды производства</w:t>
            </w:r>
          </w:p>
        </w:tc>
        <w:tc>
          <w:tcPr>
            <w:tcW w:w="577" w:type="pct"/>
            <w:shd w:val="clear" w:color="auto" w:fill="auto"/>
            <w:vAlign w:val="center"/>
            <w:hideMark/>
          </w:tcPr>
          <w:p w14:paraId="5A98647E"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 Гкал</w:t>
            </w:r>
          </w:p>
        </w:tc>
        <w:tc>
          <w:tcPr>
            <w:tcW w:w="1215" w:type="pct"/>
            <w:shd w:val="clear" w:color="auto" w:fill="auto"/>
            <w:vAlign w:val="center"/>
          </w:tcPr>
          <w:p w14:paraId="0CA5794E"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0,0000</w:t>
            </w:r>
          </w:p>
        </w:tc>
      </w:tr>
      <w:tr w:rsidR="003F76F8" w:rsidRPr="00CC3AFA" w14:paraId="720F47AE" w14:textId="77777777" w:rsidTr="003F76F8">
        <w:trPr>
          <w:trHeight w:val="522"/>
        </w:trPr>
        <w:tc>
          <w:tcPr>
            <w:tcW w:w="351" w:type="pct"/>
            <w:shd w:val="clear" w:color="auto" w:fill="auto"/>
            <w:noWrap/>
            <w:vAlign w:val="center"/>
            <w:hideMark/>
          </w:tcPr>
          <w:p w14:paraId="70B5F856"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10</w:t>
            </w:r>
          </w:p>
        </w:tc>
        <w:tc>
          <w:tcPr>
            <w:tcW w:w="2857" w:type="pct"/>
            <w:shd w:val="clear" w:color="auto" w:fill="auto"/>
            <w:vAlign w:val="center"/>
            <w:hideMark/>
          </w:tcPr>
          <w:p w14:paraId="1004EAD0"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Объем покупаемой регулируемой организацией тепловой энергии</w:t>
            </w:r>
          </w:p>
        </w:tc>
        <w:tc>
          <w:tcPr>
            <w:tcW w:w="577" w:type="pct"/>
            <w:shd w:val="clear" w:color="auto" w:fill="auto"/>
            <w:vAlign w:val="center"/>
            <w:hideMark/>
          </w:tcPr>
          <w:p w14:paraId="27B0F2DF"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 Гкал</w:t>
            </w:r>
          </w:p>
        </w:tc>
        <w:tc>
          <w:tcPr>
            <w:tcW w:w="1215" w:type="pct"/>
            <w:shd w:val="clear" w:color="auto" w:fill="auto"/>
            <w:vAlign w:val="center"/>
          </w:tcPr>
          <w:p w14:paraId="50A2010E"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101,3000</w:t>
            </w:r>
          </w:p>
        </w:tc>
      </w:tr>
      <w:tr w:rsidR="003F76F8" w:rsidRPr="00CC3AFA" w14:paraId="199F914F" w14:textId="77777777" w:rsidTr="003F76F8">
        <w:trPr>
          <w:trHeight w:val="522"/>
        </w:trPr>
        <w:tc>
          <w:tcPr>
            <w:tcW w:w="351" w:type="pct"/>
            <w:shd w:val="clear" w:color="auto" w:fill="auto"/>
            <w:noWrap/>
            <w:vAlign w:val="center"/>
            <w:hideMark/>
          </w:tcPr>
          <w:p w14:paraId="4F3DD6FF"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11</w:t>
            </w:r>
          </w:p>
        </w:tc>
        <w:tc>
          <w:tcPr>
            <w:tcW w:w="2857" w:type="pct"/>
            <w:shd w:val="clear" w:color="auto" w:fill="auto"/>
            <w:vAlign w:val="center"/>
            <w:hideMark/>
          </w:tcPr>
          <w:p w14:paraId="126DC6FC"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Объем тепловой энергии, отпускаемой потребителям, в том числе:</w:t>
            </w:r>
          </w:p>
        </w:tc>
        <w:tc>
          <w:tcPr>
            <w:tcW w:w="577" w:type="pct"/>
            <w:shd w:val="clear" w:color="auto" w:fill="auto"/>
            <w:vAlign w:val="center"/>
            <w:hideMark/>
          </w:tcPr>
          <w:p w14:paraId="18777CED"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 Гкал</w:t>
            </w:r>
          </w:p>
        </w:tc>
        <w:tc>
          <w:tcPr>
            <w:tcW w:w="1215" w:type="pct"/>
            <w:shd w:val="clear" w:color="auto" w:fill="auto"/>
            <w:vAlign w:val="center"/>
          </w:tcPr>
          <w:p w14:paraId="3F78D566"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78,3100</w:t>
            </w:r>
          </w:p>
        </w:tc>
      </w:tr>
      <w:tr w:rsidR="003F76F8" w:rsidRPr="00CC3AFA" w14:paraId="492F936D" w14:textId="77777777" w:rsidTr="003F76F8">
        <w:trPr>
          <w:trHeight w:val="522"/>
        </w:trPr>
        <w:tc>
          <w:tcPr>
            <w:tcW w:w="351" w:type="pct"/>
            <w:shd w:val="clear" w:color="auto" w:fill="auto"/>
            <w:noWrap/>
            <w:vAlign w:val="center"/>
            <w:hideMark/>
          </w:tcPr>
          <w:p w14:paraId="199642B7"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11.1</w:t>
            </w:r>
          </w:p>
        </w:tc>
        <w:tc>
          <w:tcPr>
            <w:tcW w:w="2857" w:type="pct"/>
            <w:shd w:val="clear" w:color="auto" w:fill="auto"/>
            <w:vAlign w:val="center"/>
            <w:hideMark/>
          </w:tcPr>
          <w:p w14:paraId="348A371B" w14:textId="77777777" w:rsidR="003F76F8" w:rsidRPr="00CC3AFA" w:rsidRDefault="003F76F8"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По приборам учета</w:t>
            </w:r>
          </w:p>
        </w:tc>
        <w:tc>
          <w:tcPr>
            <w:tcW w:w="577" w:type="pct"/>
            <w:shd w:val="clear" w:color="auto" w:fill="auto"/>
            <w:vAlign w:val="center"/>
            <w:hideMark/>
          </w:tcPr>
          <w:p w14:paraId="3570CB5E"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 Гкал</w:t>
            </w:r>
          </w:p>
        </w:tc>
        <w:tc>
          <w:tcPr>
            <w:tcW w:w="1215" w:type="pct"/>
            <w:shd w:val="clear" w:color="auto" w:fill="auto"/>
            <w:vAlign w:val="center"/>
          </w:tcPr>
          <w:p w14:paraId="590C5541"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0,0000</w:t>
            </w:r>
          </w:p>
        </w:tc>
      </w:tr>
      <w:tr w:rsidR="003F76F8" w:rsidRPr="00CC3AFA" w14:paraId="5D11C6FB" w14:textId="77777777" w:rsidTr="003F76F8">
        <w:trPr>
          <w:trHeight w:val="522"/>
        </w:trPr>
        <w:tc>
          <w:tcPr>
            <w:tcW w:w="351" w:type="pct"/>
            <w:shd w:val="clear" w:color="auto" w:fill="auto"/>
            <w:noWrap/>
            <w:vAlign w:val="center"/>
            <w:hideMark/>
          </w:tcPr>
          <w:p w14:paraId="41379D41"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11.2</w:t>
            </w:r>
          </w:p>
        </w:tc>
        <w:tc>
          <w:tcPr>
            <w:tcW w:w="2857" w:type="pct"/>
            <w:shd w:val="clear" w:color="auto" w:fill="auto"/>
            <w:vAlign w:val="center"/>
            <w:hideMark/>
          </w:tcPr>
          <w:p w14:paraId="0D98AC98" w14:textId="77777777" w:rsidR="003F76F8" w:rsidRPr="00CC3AFA" w:rsidRDefault="003F76F8"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По нормативам потребления</w:t>
            </w:r>
          </w:p>
        </w:tc>
        <w:tc>
          <w:tcPr>
            <w:tcW w:w="577" w:type="pct"/>
            <w:shd w:val="clear" w:color="auto" w:fill="auto"/>
            <w:vAlign w:val="center"/>
            <w:hideMark/>
          </w:tcPr>
          <w:p w14:paraId="3521FEDD"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 Гкал</w:t>
            </w:r>
          </w:p>
        </w:tc>
        <w:tc>
          <w:tcPr>
            <w:tcW w:w="1215" w:type="pct"/>
            <w:shd w:val="clear" w:color="auto" w:fill="auto"/>
            <w:vAlign w:val="center"/>
          </w:tcPr>
          <w:p w14:paraId="7CC64353"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78,3100</w:t>
            </w:r>
          </w:p>
        </w:tc>
      </w:tr>
      <w:tr w:rsidR="003F76F8" w:rsidRPr="00CC3AFA" w14:paraId="3845BC91" w14:textId="77777777" w:rsidTr="003F76F8">
        <w:trPr>
          <w:trHeight w:val="522"/>
        </w:trPr>
        <w:tc>
          <w:tcPr>
            <w:tcW w:w="351" w:type="pct"/>
            <w:shd w:val="clear" w:color="auto" w:fill="auto"/>
            <w:noWrap/>
            <w:vAlign w:val="center"/>
            <w:hideMark/>
          </w:tcPr>
          <w:p w14:paraId="0E0B6088"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12</w:t>
            </w:r>
          </w:p>
        </w:tc>
        <w:tc>
          <w:tcPr>
            <w:tcW w:w="2857" w:type="pct"/>
            <w:shd w:val="clear" w:color="auto" w:fill="auto"/>
            <w:vAlign w:val="center"/>
            <w:hideMark/>
          </w:tcPr>
          <w:p w14:paraId="6582F09C"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Технологические потери тепловой энергии при передаче по тепловым сетям</w:t>
            </w:r>
          </w:p>
        </w:tc>
        <w:tc>
          <w:tcPr>
            <w:tcW w:w="577" w:type="pct"/>
            <w:shd w:val="clear" w:color="auto" w:fill="auto"/>
            <w:vAlign w:val="center"/>
            <w:hideMark/>
          </w:tcPr>
          <w:p w14:paraId="6B557B25"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w:t>
            </w:r>
          </w:p>
        </w:tc>
        <w:tc>
          <w:tcPr>
            <w:tcW w:w="1215" w:type="pct"/>
            <w:shd w:val="clear" w:color="auto" w:fill="auto"/>
            <w:vAlign w:val="center"/>
          </w:tcPr>
          <w:p w14:paraId="7435352C"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22,7</w:t>
            </w:r>
          </w:p>
        </w:tc>
      </w:tr>
      <w:tr w:rsidR="003F76F8" w:rsidRPr="00CC3AFA" w14:paraId="476185DF" w14:textId="77777777" w:rsidTr="003F76F8">
        <w:trPr>
          <w:trHeight w:val="522"/>
        </w:trPr>
        <w:tc>
          <w:tcPr>
            <w:tcW w:w="351" w:type="pct"/>
            <w:shd w:val="clear" w:color="auto" w:fill="auto"/>
            <w:noWrap/>
            <w:vAlign w:val="center"/>
            <w:hideMark/>
          </w:tcPr>
          <w:p w14:paraId="665FC996"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13</w:t>
            </w:r>
          </w:p>
        </w:tc>
        <w:tc>
          <w:tcPr>
            <w:tcW w:w="2857" w:type="pct"/>
            <w:shd w:val="clear" w:color="auto" w:fill="auto"/>
            <w:vAlign w:val="center"/>
            <w:hideMark/>
          </w:tcPr>
          <w:p w14:paraId="03C56134"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Справочно: потери тепла через изоляцию труб</w:t>
            </w:r>
          </w:p>
        </w:tc>
        <w:tc>
          <w:tcPr>
            <w:tcW w:w="577" w:type="pct"/>
            <w:shd w:val="clear" w:color="auto" w:fill="auto"/>
            <w:vAlign w:val="center"/>
            <w:hideMark/>
          </w:tcPr>
          <w:p w14:paraId="462EB5F9"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тыс.Гкал</w:t>
            </w:r>
          </w:p>
        </w:tc>
        <w:tc>
          <w:tcPr>
            <w:tcW w:w="1215" w:type="pct"/>
            <w:shd w:val="clear" w:color="auto" w:fill="auto"/>
            <w:vAlign w:val="center"/>
          </w:tcPr>
          <w:p w14:paraId="207BC5D7"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22,9900</w:t>
            </w:r>
          </w:p>
        </w:tc>
      </w:tr>
      <w:tr w:rsidR="003F76F8" w:rsidRPr="00CC3AFA" w14:paraId="4D792318" w14:textId="77777777" w:rsidTr="003F76F8">
        <w:trPr>
          <w:trHeight w:val="522"/>
        </w:trPr>
        <w:tc>
          <w:tcPr>
            <w:tcW w:w="351" w:type="pct"/>
            <w:shd w:val="clear" w:color="auto" w:fill="auto"/>
            <w:noWrap/>
            <w:vAlign w:val="center"/>
            <w:hideMark/>
          </w:tcPr>
          <w:p w14:paraId="0359A1C5"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14</w:t>
            </w:r>
          </w:p>
        </w:tc>
        <w:tc>
          <w:tcPr>
            <w:tcW w:w="2857" w:type="pct"/>
            <w:shd w:val="clear" w:color="auto" w:fill="auto"/>
            <w:vAlign w:val="center"/>
            <w:hideMark/>
          </w:tcPr>
          <w:p w14:paraId="209FA94E"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Протяженность магистральных сетей и тепловых вводов (в однотрубном исчислении)</w:t>
            </w:r>
          </w:p>
        </w:tc>
        <w:tc>
          <w:tcPr>
            <w:tcW w:w="577" w:type="pct"/>
            <w:shd w:val="clear" w:color="auto" w:fill="auto"/>
            <w:vAlign w:val="center"/>
            <w:hideMark/>
          </w:tcPr>
          <w:p w14:paraId="282EEBA8"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км</w:t>
            </w:r>
          </w:p>
        </w:tc>
        <w:tc>
          <w:tcPr>
            <w:tcW w:w="1215" w:type="pct"/>
            <w:shd w:val="clear" w:color="auto" w:fill="auto"/>
            <w:vAlign w:val="center"/>
          </w:tcPr>
          <w:p w14:paraId="6D0755F2"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0,00</w:t>
            </w:r>
          </w:p>
        </w:tc>
      </w:tr>
      <w:tr w:rsidR="003F76F8" w:rsidRPr="00CC3AFA" w14:paraId="09B01DD1" w14:textId="77777777" w:rsidTr="003F76F8">
        <w:trPr>
          <w:trHeight w:val="522"/>
        </w:trPr>
        <w:tc>
          <w:tcPr>
            <w:tcW w:w="351" w:type="pct"/>
            <w:shd w:val="clear" w:color="auto" w:fill="auto"/>
            <w:noWrap/>
            <w:vAlign w:val="center"/>
            <w:hideMark/>
          </w:tcPr>
          <w:p w14:paraId="3B442510"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15</w:t>
            </w:r>
          </w:p>
        </w:tc>
        <w:tc>
          <w:tcPr>
            <w:tcW w:w="2857" w:type="pct"/>
            <w:shd w:val="clear" w:color="auto" w:fill="auto"/>
            <w:vAlign w:val="center"/>
            <w:hideMark/>
          </w:tcPr>
          <w:p w14:paraId="404EAC62"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Протяженность разводящих сетей (в однотрубном исчислении)</w:t>
            </w:r>
          </w:p>
        </w:tc>
        <w:tc>
          <w:tcPr>
            <w:tcW w:w="577" w:type="pct"/>
            <w:shd w:val="clear" w:color="auto" w:fill="auto"/>
            <w:vAlign w:val="center"/>
            <w:hideMark/>
          </w:tcPr>
          <w:p w14:paraId="2537EFB7"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км</w:t>
            </w:r>
          </w:p>
        </w:tc>
        <w:tc>
          <w:tcPr>
            <w:tcW w:w="1215" w:type="pct"/>
            <w:shd w:val="clear" w:color="auto" w:fill="auto"/>
            <w:vAlign w:val="center"/>
          </w:tcPr>
          <w:p w14:paraId="6035C414"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48,59</w:t>
            </w:r>
          </w:p>
        </w:tc>
      </w:tr>
      <w:tr w:rsidR="003F76F8" w:rsidRPr="00CC3AFA" w14:paraId="3E4C03C3" w14:textId="77777777" w:rsidTr="003F76F8">
        <w:trPr>
          <w:trHeight w:val="522"/>
        </w:trPr>
        <w:tc>
          <w:tcPr>
            <w:tcW w:w="351" w:type="pct"/>
            <w:shd w:val="clear" w:color="auto" w:fill="auto"/>
            <w:noWrap/>
            <w:vAlign w:val="center"/>
            <w:hideMark/>
          </w:tcPr>
          <w:p w14:paraId="447499A4"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16</w:t>
            </w:r>
          </w:p>
        </w:tc>
        <w:tc>
          <w:tcPr>
            <w:tcW w:w="2857" w:type="pct"/>
            <w:shd w:val="clear" w:color="auto" w:fill="auto"/>
            <w:vAlign w:val="center"/>
            <w:hideMark/>
          </w:tcPr>
          <w:p w14:paraId="483703B1"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Количество теплоэлектростанций</w:t>
            </w:r>
          </w:p>
        </w:tc>
        <w:tc>
          <w:tcPr>
            <w:tcW w:w="577" w:type="pct"/>
            <w:shd w:val="clear" w:color="auto" w:fill="auto"/>
            <w:vAlign w:val="center"/>
            <w:hideMark/>
          </w:tcPr>
          <w:p w14:paraId="01957259"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ед.</w:t>
            </w:r>
          </w:p>
        </w:tc>
        <w:tc>
          <w:tcPr>
            <w:tcW w:w="1215" w:type="pct"/>
            <w:shd w:val="clear" w:color="auto" w:fill="auto"/>
            <w:vAlign w:val="center"/>
          </w:tcPr>
          <w:p w14:paraId="32C4ADCB"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0</w:t>
            </w:r>
          </w:p>
        </w:tc>
      </w:tr>
      <w:tr w:rsidR="003F76F8" w:rsidRPr="00CC3AFA" w14:paraId="534BC7A5" w14:textId="77777777" w:rsidTr="003F76F8">
        <w:trPr>
          <w:trHeight w:val="522"/>
        </w:trPr>
        <w:tc>
          <w:tcPr>
            <w:tcW w:w="351" w:type="pct"/>
            <w:shd w:val="clear" w:color="auto" w:fill="auto"/>
            <w:noWrap/>
            <w:vAlign w:val="center"/>
            <w:hideMark/>
          </w:tcPr>
          <w:p w14:paraId="05392077"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17</w:t>
            </w:r>
          </w:p>
        </w:tc>
        <w:tc>
          <w:tcPr>
            <w:tcW w:w="2857" w:type="pct"/>
            <w:shd w:val="clear" w:color="auto" w:fill="auto"/>
            <w:vAlign w:val="center"/>
            <w:hideMark/>
          </w:tcPr>
          <w:p w14:paraId="7B9F39C9"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Количество тепловых станций и котельных</w:t>
            </w:r>
          </w:p>
        </w:tc>
        <w:tc>
          <w:tcPr>
            <w:tcW w:w="577" w:type="pct"/>
            <w:shd w:val="clear" w:color="auto" w:fill="auto"/>
            <w:vAlign w:val="center"/>
            <w:hideMark/>
          </w:tcPr>
          <w:p w14:paraId="2678DBF1"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ед.</w:t>
            </w:r>
          </w:p>
        </w:tc>
        <w:tc>
          <w:tcPr>
            <w:tcW w:w="1215" w:type="pct"/>
            <w:shd w:val="clear" w:color="auto" w:fill="auto"/>
            <w:vAlign w:val="center"/>
          </w:tcPr>
          <w:p w14:paraId="43920161"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0</w:t>
            </w:r>
          </w:p>
        </w:tc>
      </w:tr>
      <w:tr w:rsidR="003F76F8" w:rsidRPr="00CC3AFA" w14:paraId="6A9C5447" w14:textId="77777777" w:rsidTr="003F76F8">
        <w:trPr>
          <w:trHeight w:val="522"/>
        </w:trPr>
        <w:tc>
          <w:tcPr>
            <w:tcW w:w="351" w:type="pct"/>
            <w:shd w:val="clear" w:color="auto" w:fill="auto"/>
            <w:noWrap/>
            <w:vAlign w:val="center"/>
            <w:hideMark/>
          </w:tcPr>
          <w:p w14:paraId="1D36E3E1"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18</w:t>
            </w:r>
          </w:p>
        </w:tc>
        <w:tc>
          <w:tcPr>
            <w:tcW w:w="2857" w:type="pct"/>
            <w:shd w:val="clear" w:color="auto" w:fill="auto"/>
            <w:vAlign w:val="center"/>
            <w:hideMark/>
          </w:tcPr>
          <w:p w14:paraId="5DD0E788"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Количество тепловых пунктов</w:t>
            </w:r>
          </w:p>
        </w:tc>
        <w:tc>
          <w:tcPr>
            <w:tcW w:w="577" w:type="pct"/>
            <w:shd w:val="clear" w:color="auto" w:fill="auto"/>
            <w:vAlign w:val="center"/>
            <w:hideMark/>
          </w:tcPr>
          <w:p w14:paraId="324F4079"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ед.</w:t>
            </w:r>
          </w:p>
        </w:tc>
        <w:tc>
          <w:tcPr>
            <w:tcW w:w="1215" w:type="pct"/>
            <w:shd w:val="clear" w:color="auto" w:fill="auto"/>
            <w:vAlign w:val="center"/>
          </w:tcPr>
          <w:p w14:paraId="23DCD9CD"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0</w:t>
            </w:r>
          </w:p>
        </w:tc>
      </w:tr>
      <w:tr w:rsidR="003F76F8" w:rsidRPr="00CC3AFA" w14:paraId="5B18C480" w14:textId="77777777" w:rsidTr="003F76F8">
        <w:trPr>
          <w:trHeight w:val="522"/>
        </w:trPr>
        <w:tc>
          <w:tcPr>
            <w:tcW w:w="351" w:type="pct"/>
            <w:shd w:val="clear" w:color="auto" w:fill="auto"/>
            <w:noWrap/>
            <w:vAlign w:val="center"/>
            <w:hideMark/>
          </w:tcPr>
          <w:p w14:paraId="0A5A1A96"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19</w:t>
            </w:r>
          </w:p>
        </w:tc>
        <w:tc>
          <w:tcPr>
            <w:tcW w:w="2857" w:type="pct"/>
            <w:shd w:val="clear" w:color="auto" w:fill="auto"/>
            <w:vAlign w:val="center"/>
            <w:hideMark/>
          </w:tcPr>
          <w:p w14:paraId="3DBAAA75"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Среднесписочная численность основного производственного персонала</w:t>
            </w:r>
          </w:p>
        </w:tc>
        <w:tc>
          <w:tcPr>
            <w:tcW w:w="577" w:type="pct"/>
            <w:shd w:val="clear" w:color="auto" w:fill="auto"/>
            <w:vAlign w:val="center"/>
            <w:hideMark/>
          </w:tcPr>
          <w:p w14:paraId="3D2A2CA9"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чел.</w:t>
            </w:r>
          </w:p>
        </w:tc>
        <w:tc>
          <w:tcPr>
            <w:tcW w:w="1215" w:type="pct"/>
            <w:shd w:val="clear" w:color="auto" w:fill="auto"/>
            <w:vAlign w:val="center"/>
          </w:tcPr>
          <w:p w14:paraId="770377D3"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cs="Times New Roman"/>
                <w:sz w:val="18"/>
                <w:szCs w:val="18"/>
              </w:rPr>
              <w:t>13</w:t>
            </w:r>
          </w:p>
        </w:tc>
      </w:tr>
      <w:tr w:rsidR="003F76F8" w:rsidRPr="00CC3AFA" w14:paraId="646A9E98" w14:textId="77777777" w:rsidTr="003F76F8">
        <w:trPr>
          <w:trHeight w:val="522"/>
        </w:trPr>
        <w:tc>
          <w:tcPr>
            <w:tcW w:w="351" w:type="pct"/>
            <w:shd w:val="clear" w:color="auto" w:fill="auto"/>
            <w:noWrap/>
            <w:vAlign w:val="center"/>
            <w:hideMark/>
          </w:tcPr>
          <w:p w14:paraId="60373D3D"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20</w:t>
            </w:r>
          </w:p>
        </w:tc>
        <w:tc>
          <w:tcPr>
            <w:tcW w:w="2857" w:type="pct"/>
            <w:shd w:val="clear" w:color="auto" w:fill="auto"/>
            <w:vAlign w:val="center"/>
            <w:hideMark/>
          </w:tcPr>
          <w:p w14:paraId="423525BA"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Удельный расход условного топлива на единицу тепловой энергии, отпускаемой в тепловую сеть</w:t>
            </w:r>
          </w:p>
        </w:tc>
        <w:tc>
          <w:tcPr>
            <w:tcW w:w="577" w:type="pct"/>
            <w:shd w:val="clear" w:color="auto" w:fill="auto"/>
            <w:vAlign w:val="center"/>
            <w:hideMark/>
          </w:tcPr>
          <w:p w14:paraId="0BF51EE0"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кг у.т./Гкал</w:t>
            </w:r>
          </w:p>
        </w:tc>
        <w:tc>
          <w:tcPr>
            <w:tcW w:w="1215" w:type="pct"/>
            <w:shd w:val="clear" w:color="auto" w:fill="auto"/>
            <w:vAlign w:val="center"/>
          </w:tcPr>
          <w:p w14:paraId="7FBBD86C"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0,00</w:t>
            </w:r>
          </w:p>
        </w:tc>
      </w:tr>
      <w:tr w:rsidR="003F76F8" w:rsidRPr="00CC3AFA" w14:paraId="0A3684D3" w14:textId="77777777" w:rsidTr="003F76F8">
        <w:trPr>
          <w:trHeight w:val="522"/>
        </w:trPr>
        <w:tc>
          <w:tcPr>
            <w:tcW w:w="351" w:type="pct"/>
            <w:shd w:val="clear" w:color="auto" w:fill="auto"/>
            <w:noWrap/>
            <w:vAlign w:val="center"/>
            <w:hideMark/>
          </w:tcPr>
          <w:p w14:paraId="695314B1"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21</w:t>
            </w:r>
          </w:p>
        </w:tc>
        <w:tc>
          <w:tcPr>
            <w:tcW w:w="2857" w:type="pct"/>
            <w:shd w:val="clear" w:color="auto" w:fill="auto"/>
            <w:vAlign w:val="center"/>
            <w:hideMark/>
          </w:tcPr>
          <w:p w14:paraId="334DC496"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Удельный расход электрической энергии на единицу тепловой энергии, отпускаемой в тепловую сеть</w:t>
            </w:r>
          </w:p>
        </w:tc>
        <w:tc>
          <w:tcPr>
            <w:tcW w:w="577" w:type="pct"/>
            <w:shd w:val="clear" w:color="auto" w:fill="auto"/>
            <w:vAlign w:val="center"/>
            <w:hideMark/>
          </w:tcPr>
          <w:p w14:paraId="497B72C0"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кВт*ч/Гкал</w:t>
            </w:r>
          </w:p>
        </w:tc>
        <w:tc>
          <w:tcPr>
            <w:tcW w:w="1215" w:type="pct"/>
            <w:shd w:val="clear" w:color="auto" w:fill="auto"/>
            <w:vAlign w:val="center"/>
          </w:tcPr>
          <w:p w14:paraId="6C4E12DC"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0,00</w:t>
            </w:r>
          </w:p>
        </w:tc>
      </w:tr>
      <w:tr w:rsidR="003F76F8" w:rsidRPr="00CC3AFA" w14:paraId="3BD9CB6B" w14:textId="77777777" w:rsidTr="003F76F8">
        <w:trPr>
          <w:trHeight w:val="522"/>
        </w:trPr>
        <w:tc>
          <w:tcPr>
            <w:tcW w:w="351" w:type="pct"/>
            <w:shd w:val="clear" w:color="auto" w:fill="auto"/>
            <w:noWrap/>
            <w:vAlign w:val="center"/>
            <w:hideMark/>
          </w:tcPr>
          <w:p w14:paraId="689252B7"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22</w:t>
            </w:r>
          </w:p>
        </w:tc>
        <w:tc>
          <w:tcPr>
            <w:tcW w:w="2857" w:type="pct"/>
            <w:shd w:val="clear" w:color="auto" w:fill="auto"/>
            <w:vAlign w:val="center"/>
            <w:hideMark/>
          </w:tcPr>
          <w:p w14:paraId="507C1BEF"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Удельный расход холодной воды на единицу тепловой энергии, отпускаемой в тепловую сеть</w:t>
            </w:r>
          </w:p>
        </w:tc>
        <w:tc>
          <w:tcPr>
            <w:tcW w:w="577" w:type="pct"/>
            <w:shd w:val="clear" w:color="auto" w:fill="auto"/>
            <w:vAlign w:val="center"/>
            <w:hideMark/>
          </w:tcPr>
          <w:p w14:paraId="4448776A"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куб. м/Гкал</w:t>
            </w:r>
          </w:p>
        </w:tc>
        <w:tc>
          <w:tcPr>
            <w:tcW w:w="1215" w:type="pct"/>
            <w:shd w:val="clear" w:color="auto" w:fill="auto"/>
            <w:vAlign w:val="center"/>
          </w:tcPr>
          <w:p w14:paraId="26D105D7" w14:textId="77777777" w:rsidR="003F76F8" w:rsidRPr="00CC3AFA" w:rsidRDefault="003F76F8"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0,00</w:t>
            </w:r>
          </w:p>
        </w:tc>
      </w:tr>
    </w:tbl>
    <w:p w14:paraId="14975AA9" w14:textId="77777777" w:rsidR="006A3459" w:rsidRPr="00CC3AFA" w:rsidRDefault="006A3459" w:rsidP="006A3459">
      <w:pPr>
        <w:pStyle w:val="00"/>
      </w:pPr>
    </w:p>
    <w:p w14:paraId="0D7DCA8F" w14:textId="77777777" w:rsidR="006A3459" w:rsidRPr="00CC3AFA" w:rsidRDefault="006A3459" w:rsidP="006A3459">
      <w:pPr>
        <w:pStyle w:val="00"/>
        <w:sectPr w:rsidR="006A3459" w:rsidRPr="00CC3AFA" w:rsidSect="003F76F8">
          <w:pgSz w:w="11906" w:h="16838"/>
          <w:pgMar w:top="1134" w:right="567" w:bottom="1134" w:left="1701" w:header="709"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2DD0762A" w14:textId="77777777" w:rsidR="006A3459" w:rsidRPr="00CC3AFA" w:rsidRDefault="006A3459" w:rsidP="006A3459">
      <w:pPr>
        <w:pStyle w:val="04111"/>
      </w:pPr>
      <w:bookmarkStart w:id="97" w:name="_Toc463850841"/>
      <w:r w:rsidRPr="00CC3AFA">
        <w:t>Технико-экономические показатели ОАО «Фортум»</w:t>
      </w:r>
      <w:bookmarkEnd w:id="97"/>
    </w:p>
    <w:p w14:paraId="3151F529" w14:textId="77777777" w:rsidR="006A3459" w:rsidRPr="00CC3AFA" w:rsidRDefault="006A3459" w:rsidP="00507B00">
      <w:pPr>
        <w:pStyle w:val="afffa"/>
      </w:pPr>
      <w:r w:rsidRPr="00CC3AFA">
        <w:t>Основным видом деятельности предприятия является выработка тепловой энергии.</w:t>
      </w:r>
    </w:p>
    <w:p w14:paraId="3036FFCF" w14:textId="77777777" w:rsidR="006A3459" w:rsidRPr="00CC3AFA" w:rsidRDefault="006A3459" w:rsidP="00507B00">
      <w:pPr>
        <w:pStyle w:val="afffa"/>
      </w:pPr>
      <w:r w:rsidRPr="00CC3AFA">
        <w:t>ОАО «Фортум» владеет на правах собственности крупнейшим источником тепловой энергии на территории ОГО Озерск -- Аргаяшской ТЭЦ. Установленная тепловая мощность Аргаяшской ТЭЦ – 576 Гкал/ч, электрическая – 195 МВт.</w:t>
      </w:r>
    </w:p>
    <w:p w14:paraId="490080D7" w14:textId="1BD28389" w:rsidR="006A3459" w:rsidRPr="00CC3AFA" w:rsidRDefault="006A3459" w:rsidP="00507B00">
      <w:pPr>
        <w:pStyle w:val="afffa"/>
      </w:pPr>
      <w:r w:rsidRPr="00CC3AFA">
        <w:t>Основные показатели финансово-хозяйственной деятельности Аргаяшской ТЭЦ ОАО «</w:t>
      </w:r>
      <w:r w:rsidR="00C340DD" w:rsidRPr="00CC3AFA">
        <w:t>Фортум» за</w:t>
      </w:r>
      <w:r w:rsidRPr="00CC3AFA">
        <w:t xml:space="preserve"> 201</w:t>
      </w:r>
      <w:r w:rsidR="00CF065D" w:rsidRPr="00CC3AFA">
        <w:t>1-2015 гг.</w:t>
      </w:r>
      <w:r w:rsidRPr="00CC3AFA">
        <w:t xml:space="preserve"> приведены в таблице </w:t>
      </w:r>
      <w:r w:rsidR="00507B00" w:rsidRPr="00CC3AFA">
        <w:t>1.6</w:t>
      </w:r>
      <w:r w:rsidR="002135FA" w:rsidRPr="00CC3AFA">
        <w:t>9</w:t>
      </w:r>
      <w:r w:rsidRPr="00CC3AFA">
        <w:t>.</w:t>
      </w:r>
    </w:p>
    <w:p w14:paraId="335B8D60" w14:textId="054EBB73" w:rsidR="006A3459" w:rsidRPr="00CC3AFA" w:rsidRDefault="00CF065D" w:rsidP="00507B00">
      <w:pPr>
        <w:pStyle w:val="22"/>
      </w:pPr>
      <w:r w:rsidRPr="00CC3AFA">
        <w:t>Финансово</w:t>
      </w:r>
      <w:r w:rsidR="006A3459" w:rsidRPr="00CC3AFA">
        <w:t>-</w:t>
      </w:r>
      <w:r w:rsidRPr="00CC3AFA">
        <w:t>хозяйственные</w:t>
      </w:r>
      <w:r w:rsidR="006A3459" w:rsidRPr="00CC3AFA">
        <w:t xml:space="preserve"> п</w:t>
      </w:r>
      <w:r w:rsidRPr="00CC3AFA">
        <w:t>оказатели Аргаяшской ТЭЦ за 2011-2015 гг.</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ayout w:type="fixed"/>
        <w:tblLook w:val="04A0" w:firstRow="1" w:lastRow="0" w:firstColumn="1" w:lastColumn="0" w:noHBand="0" w:noVBand="1"/>
      </w:tblPr>
      <w:tblGrid>
        <w:gridCol w:w="846"/>
        <w:gridCol w:w="2977"/>
        <w:gridCol w:w="1134"/>
        <w:gridCol w:w="1134"/>
        <w:gridCol w:w="1134"/>
        <w:gridCol w:w="1134"/>
        <w:gridCol w:w="1134"/>
      </w:tblGrid>
      <w:tr w:rsidR="00CF065D" w:rsidRPr="00CC3AFA" w14:paraId="15A2D221" w14:textId="77777777" w:rsidTr="00CF065D">
        <w:trPr>
          <w:trHeight w:val="450"/>
          <w:tblHeader/>
        </w:trPr>
        <w:tc>
          <w:tcPr>
            <w:tcW w:w="846" w:type="dxa"/>
            <w:shd w:val="clear" w:color="auto" w:fill="FFFFFF"/>
            <w:vAlign w:val="center"/>
          </w:tcPr>
          <w:p w14:paraId="65130557" w14:textId="538ACC05" w:rsidR="00CF065D" w:rsidRPr="00CC3AFA" w:rsidRDefault="00CF065D" w:rsidP="00CF065D">
            <w:pPr>
              <w:snapToGrid/>
              <w:spacing w:before="0" w:after="0" w:line="259" w:lineRule="auto"/>
              <w:ind w:firstLineChars="100" w:firstLine="181"/>
              <w:contextualSpacing w:val="0"/>
              <w:jc w:val="left"/>
              <w:rPr>
                <w:rFonts w:ascii="Tahoma" w:eastAsia="Times New Roman" w:hAnsi="Tahoma" w:cs="Tahoma"/>
                <w:b/>
                <w:sz w:val="18"/>
                <w:szCs w:val="18"/>
                <w:lang w:eastAsia="ru-RU"/>
              </w:rPr>
            </w:pPr>
            <w:r w:rsidRPr="00CC3AFA">
              <w:rPr>
                <w:rFonts w:ascii="Tahoma" w:eastAsia="Times New Roman" w:hAnsi="Tahoma" w:cs="Tahoma"/>
                <w:b/>
                <w:sz w:val="18"/>
                <w:szCs w:val="18"/>
                <w:lang w:eastAsia="ru-RU"/>
              </w:rPr>
              <w:t>№</w:t>
            </w:r>
          </w:p>
        </w:tc>
        <w:tc>
          <w:tcPr>
            <w:tcW w:w="2977" w:type="dxa"/>
            <w:shd w:val="clear" w:color="auto" w:fill="FFFFFF"/>
            <w:vAlign w:val="center"/>
          </w:tcPr>
          <w:p w14:paraId="25C0CD8C" w14:textId="0EC1CDA3" w:rsidR="00CF065D" w:rsidRPr="00CC3AFA" w:rsidRDefault="00CF065D" w:rsidP="00CF065D">
            <w:pPr>
              <w:snapToGrid/>
              <w:spacing w:before="0" w:after="0" w:line="259" w:lineRule="auto"/>
              <w:ind w:firstLine="0"/>
              <w:contextualSpacing w:val="0"/>
              <w:rPr>
                <w:rFonts w:ascii="Tahoma" w:eastAsia="Times New Roman" w:hAnsi="Tahoma" w:cs="Tahoma"/>
                <w:b/>
                <w:sz w:val="18"/>
                <w:szCs w:val="18"/>
                <w:lang w:eastAsia="ru-RU"/>
              </w:rPr>
            </w:pPr>
            <w:r w:rsidRPr="00CC3AFA">
              <w:rPr>
                <w:rFonts w:ascii="Tahoma" w:eastAsia="Times New Roman" w:hAnsi="Tahoma" w:cs="Tahoma"/>
                <w:b/>
                <w:sz w:val="18"/>
                <w:szCs w:val="18"/>
                <w:lang w:eastAsia="ru-RU"/>
              </w:rPr>
              <w:t>Показатель</w:t>
            </w:r>
          </w:p>
        </w:tc>
        <w:tc>
          <w:tcPr>
            <w:tcW w:w="1134" w:type="dxa"/>
            <w:shd w:val="clear" w:color="auto" w:fill="FFFFFF"/>
            <w:vAlign w:val="center"/>
            <w:hideMark/>
          </w:tcPr>
          <w:p w14:paraId="709A3FC2" w14:textId="77777777" w:rsidR="00CF065D" w:rsidRPr="00CC3AFA" w:rsidRDefault="00CF065D" w:rsidP="00CF065D">
            <w:pPr>
              <w:snapToGrid/>
              <w:spacing w:before="0" w:after="0" w:line="259" w:lineRule="auto"/>
              <w:ind w:firstLine="0"/>
              <w:contextualSpacing w:val="0"/>
              <w:jc w:val="center"/>
              <w:rPr>
                <w:rFonts w:ascii="Tahoma" w:eastAsia="Times New Roman" w:hAnsi="Tahoma" w:cs="Tahoma"/>
                <w:b/>
                <w:sz w:val="18"/>
                <w:szCs w:val="18"/>
                <w:lang w:eastAsia="ru-RU"/>
              </w:rPr>
            </w:pPr>
            <w:r w:rsidRPr="00CC3AFA">
              <w:rPr>
                <w:rFonts w:ascii="Tahoma" w:eastAsia="Times New Roman" w:hAnsi="Tahoma" w:cs="Tahoma"/>
                <w:b/>
                <w:sz w:val="18"/>
                <w:szCs w:val="18"/>
                <w:lang w:eastAsia="ru-RU"/>
              </w:rPr>
              <w:t>2011</w:t>
            </w:r>
          </w:p>
        </w:tc>
        <w:tc>
          <w:tcPr>
            <w:tcW w:w="1134" w:type="dxa"/>
            <w:shd w:val="clear" w:color="auto" w:fill="FFFFFF"/>
            <w:vAlign w:val="center"/>
            <w:hideMark/>
          </w:tcPr>
          <w:p w14:paraId="688CF5C0" w14:textId="77777777" w:rsidR="00CF065D" w:rsidRPr="00CC3AFA" w:rsidRDefault="00CF065D" w:rsidP="00CF065D">
            <w:pPr>
              <w:snapToGrid/>
              <w:spacing w:before="0" w:after="0" w:line="259" w:lineRule="auto"/>
              <w:ind w:firstLine="0"/>
              <w:contextualSpacing w:val="0"/>
              <w:jc w:val="center"/>
              <w:rPr>
                <w:rFonts w:ascii="Tahoma" w:eastAsia="Times New Roman" w:hAnsi="Tahoma" w:cs="Tahoma"/>
                <w:b/>
                <w:sz w:val="18"/>
                <w:szCs w:val="18"/>
                <w:lang w:eastAsia="ru-RU"/>
              </w:rPr>
            </w:pPr>
            <w:r w:rsidRPr="00CC3AFA">
              <w:rPr>
                <w:rFonts w:ascii="Tahoma" w:eastAsia="Times New Roman" w:hAnsi="Tahoma" w:cs="Tahoma"/>
                <w:b/>
                <w:sz w:val="18"/>
                <w:szCs w:val="18"/>
                <w:lang w:eastAsia="ru-RU"/>
              </w:rPr>
              <w:t>2012</w:t>
            </w:r>
          </w:p>
        </w:tc>
        <w:tc>
          <w:tcPr>
            <w:tcW w:w="1134" w:type="dxa"/>
            <w:shd w:val="clear" w:color="auto" w:fill="FFFFFF"/>
            <w:vAlign w:val="center"/>
            <w:hideMark/>
          </w:tcPr>
          <w:p w14:paraId="02BCC5C2" w14:textId="77777777" w:rsidR="00CF065D" w:rsidRPr="00CC3AFA" w:rsidRDefault="00CF065D" w:rsidP="00CF065D">
            <w:pPr>
              <w:snapToGrid/>
              <w:spacing w:before="0" w:after="0" w:line="259" w:lineRule="auto"/>
              <w:ind w:firstLine="0"/>
              <w:contextualSpacing w:val="0"/>
              <w:jc w:val="center"/>
              <w:rPr>
                <w:rFonts w:ascii="Tahoma" w:eastAsia="Times New Roman" w:hAnsi="Tahoma" w:cs="Tahoma"/>
                <w:b/>
                <w:sz w:val="18"/>
                <w:szCs w:val="18"/>
                <w:lang w:eastAsia="ru-RU"/>
              </w:rPr>
            </w:pPr>
            <w:r w:rsidRPr="00CC3AFA">
              <w:rPr>
                <w:rFonts w:ascii="Tahoma" w:eastAsia="Times New Roman" w:hAnsi="Tahoma" w:cs="Tahoma"/>
                <w:b/>
                <w:sz w:val="18"/>
                <w:szCs w:val="18"/>
                <w:lang w:eastAsia="ru-RU"/>
              </w:rPr>
              <w:t>2013</w:t>
            </w:r>
          </w:p>
        </w:tc>
        <w:tc>
          <w:tcPr>
            <w:tcW w:w="1134" w:type="dxa"/>
            <w:shd w:val="clear" w:color="auto" w:fill="FFFFFF"/>
            <w:vAlign w:val="center"/>
            <w:hideMark/>
          </w:tcPr>
          <w:p w14:paraId="1EFB5262" w14:textId="77777777" w:rsidR="00CF065D" w:rsidRPr="00CC3AFA" w:rsidRDefault="00CF065D" w:rsidP="00CF065D">
            <w:pPr>
              <w:snapToGrid/>
              <w:spacing w:before="0" w:after="0" w:line="259" w:lineRule="auto"/>
              <w:ind w:left="1" w:firstLineChars="17" w:firstLine="31"/>
              <w:contextualSpacing w:val="0"/>
              <w:jc w:val="center"/>
              <w:rPr>
                <w:rFonts w:ascii="Tahoma" w:eastAsia="Times New Roman" w:hAnsi="Tahoma" w:cs="Tahoma"/>
                <w:b/>
                <w:sz w:val="18"/>
                <w:szCs w:val="18"/>
                <w:lang w:eastAsia="ru-RU"/>
              </w:rPr>
            </w:pPr>
            <w:r w:rsidRPr="00CC3AFA">
              <w:rPr>
                <w:rFonts w:ascii="Tahoma" w:eastAsia="Times New Roman" w:hAnsi="Tahoma" w:cs="Tahoma"/>
                <w:b/>
                <w:sz w:val="18"/>
                <w:szCs w:val="18"/>
                <w:lang w:eastAsia="ru-RU"/>
              </w:rPr>
              <w:t>2014</w:t>
            </w:r>
          </w:p>
        </w:tc>
        <w:tc>
          <w:tcPr>
            <w:tcW w:w="1134" w:type="dxa"/>
            <w:shd w:val="clear" w:color="auto" w:fill="FFFFFF"/>
            <w:vAlign w:val="center"/>
            <w:hideMark/>
          </w:tcPr>
          <w:p w14:paraId="2A944835" w14:textId="77777777" w:rsidR="00CF065D" w:rsidRPr="00CC3AFA" w:rsidRDefault="00CF065D" w:rsidP="00CF065D">
            <w:pPr>
              <w:snapToGrid/>
              <w:spacing w:before="0" w:after="0" w:line="259" w:lineRule="auto"/>
              <w:ind w:left="1" w:hanging="1"/>
              <w:contextualSpacing w:val="0"/>
              <w:jc w:val="center"/>
              <w:rPr>
                <w:rFonts w:ascii="Tahoma" w:eastAsia="Times New Roman" w:hAnsi="Tahoma" w:cs="Tahoma"/>
                <w:b/>
                <w:sz w:val="18"/>
                <w:szCs w:val="18"/>
                <w:lang w:eastAsia="ru-RU"/>
              </w:rPr>
            </w:pPr>
            <w:r w:rsidRPr="00CC3AFA">
              <w:rPr>
                <w:rFonts w:ascii="Tahoma" w:eastAsia="Times New Roman" w:hAnsi="Tahoma" w:cs="Tahoma"/>
                <w:b/>
                <w:sz w:val="18"/>
                <w:szCs w:val="18"/>
                <w:lang w:eastAsia="ru-RU"/>
              </w:rPr>
              <w:t xml:space="preserve">2015 </w:t>
            </w:r>
          </w:p>
        </w:tc>
      </w:tr>
      <w:tr w:rsidR="00CF065D" w:rsidRPr="00CC3AFA" w14:paraId="1251CF59" w14:textId="77777777" w:rsidTr="00CF065D">
        <w:trPr>
          <w:trHeight w:val="450"/>
        </w:trPr>
        <w:tc>
          <w:tcPr>
            <w:tcW w:w="846" w:type="dxa"/>
            <w:shd w:val="clear" w:color="auto" w:fill="FFFFFF"/>
            <w:vAlign w:val="center"/>
            <w:hideMark/>
          </w:tcPr>
          <w:p w14:paraId="2263EA4C"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1</w:t>
            </w:r>
          </w:p>
        </w:tc>
        <w:tc>
          <w:tcPr>
            <w:tcW w:w="2977" w:type="dxa"/>
            <w:shd w:val="clear" w:color="auto" w:fill="FFFFFF"/>
            <w:vAlign w:val="center"/>
            <w:hideMark/>
          </w:tcPr>
          <w:p w14:paraId="6E2022D3" w14:textId="77777777" w:rsidR="00CF065D" w:rsidRPr="00CC3AFA" w:rsidRDefault="00CF065D" w:rsidP="00CF065D">
            <w:pPr>
              <w:snapToGrid/>
              <w:spacing w:before="0" w:after="0" w:line="259" w:lineRule="auto"/>
              <w:ind w:firstLine="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Вид деятельности организации (производство, передача и сбыт тепловой энергии)</w:t>
            </w:r>
          </w:p>
        </w:tc>
        <w:tc>
          <w:tcPr>
            <w:tcW w:w="1134" w:type="dxa"/>
            <w:shd w:val="clear" w:color="auto" w:fill="FFFFFF"/>
            <w:vAlign w:val="center"/>
          </w:tcPr>
          <w:p w14:paraId="61E4E1DA" w14:textId="77777777" w:rsidR="00CF065D" w:rsidRPr="00CC3AFA" w:rsidRDefault="00CF065D" w:rsidP="00CF065D">
            <w:pPr>
              <w:snapToGrid/>
              <w:spacing w:before="0" w:after="0" w:line="240" w:lineRule="auto"/>
              <w:ind w:firstLine="0"/>
              <w:contextualSpacing w:val="0"/>
              <w:jc w:val="center"/>
              <w:rPr>
                <w:rFonts w:eastAsia="Times New Roman" w:cs="Times New Roman"/>
                <w:sz w:val="24"/>
                <w:szCs w:val="20"/>
                <w:lang w:eastAsia="ru-RU"/>
              </w:rPr>
            </w:pPr>
            <w:r w:rsidRPr="00CC3AFA">
              <w:rPr>
                <w:rFonts w:ascii="Tahoma" w:eastAsia="Times New Roman" w:hAnsi="Tahoma" w:cs="Tahoma"/>
                <w:sz w:val="18"/>
                <w:szCs w:val="18"/>
                <w:lang w:eastAsia="ru-RU"/>
              </w:rPr>
              <w:t>производство</w:t>
            </w:r>
          </w:p>
        </w:tc>
        <w:tc>
          <w:tcPr>
            <w:tcW w:w="1134" w:type="dxa"/>
            <w:shd w:val="clear" w:color="auto" w:fill="FFFFFF"/>
            <w:vAlign w:val="center"/>
          </w:tcPr>
          <w:p w14:paraId="24B942EF" w14:textId="77777777" w:rsidR="00CF065D" w:rsidRPr="00CC3AFA" w:rsidRDefault="00CF065D" w:rsidP="00CF065D">
            <w:pPr>
              <w:snapToGrid/>
              <w:spacing w:before="0" w:after="0" w:line="240" w:lineRule="auto"/>
              <w:ind w:firstLine="0"/>
              <w:contextualSpacing w:val="0"/>
              <w:jc w:val="center"/>
              <w:rPr>
                <w:rFonts w:eastAsia="Times New Roman" w:cs="Times New Roman"/>
                <w:sz w:val="24"/>
                <w:szCs w:val="20"/>
                <w:lang w:eastAsia="ru-RU"/>
              </w:rPr>
            </w:pPr>
            <w:r w:rsidRPr="00CC3AFA">
              <w:rPr>
                <w:rFonts w:ascii="Tahoma" w:eastAsia="Times New Roman" w:hAnsi="Tahoma" w:cs="Tahoma"/>
                <w:sz w:val="18"/>
                <w:szCs w:val="18"/>
                <w:lang w:eastAsia="ru-RU"/>
              </w:rPr>
              <w:t>производство</w:t>
            </w:r>
          </w:p>
        </w:tc>
        <w:tc>
          <w:tcPr>
            <w:tcW w:w="1134" w:type="dxa"/>
            <w:shd w:val="clear" w:color="auto" w:fill="FFFFFF"/>
            <w:vAlign w:val="center"/>
          </w:tcPr>
          <w:p w14:paraId="7249A363" w14:textId="77777777" w:rsidR="00CF065D" w:rsidRPr="00CC3AFA" w:rsidRDefault="00CF065D" w:rsidP="00CF065D">
            <w:pPr>
              <w:snapToGrid/>
              <w:spacing w:before="0" w:after="0" w:line="240" w:lineRule="auto"/>
              <w:ind w:firstLine="0"/>
              <w:contextualSpacing w:val="0"/>
              <w:jc w:val="center"/>
              <w:rPr>
                <w:rFonts w:eastAsia="Times New Roman" w:cs="Times New Roman"/>
                <w:sz w:val="24"/>
                <w:szCs w:val="20"/>
                <w:lang w:eastAsia="ru-RU"/>
              </w:rPr>
            </w:pPr>
            <w:r w:rsidRPr="00CC3AFA">
              <w:rPr>
                <w:rFonts w:ascii="Tahoma" w:eastAsia="Times New Roman" w:hAnsi="Tahoma" w:cs="Tahoma"/>
                <w:sz w:val="18"/>
                <w:szCs w:val="18"/>
                <w:lang w:eastAsia="ru-RU"/>
              </w:rPr>
              <w:t>производство</w:t>
            </w:r>
          </w:p>
        </w:tc>
        <w:tc>
          <w:tcPr>
            <w:tcW w:w="1134" w:type="dxa"/>
            <w:shd w:val="clear" w:color="auto" w:fill="FFFFFF"/>
            <w:vAlign w:val="center"/>
          </w:tcPr>
          <w:p w14:paraId="0E0E01A2" w14:textId="77777777" w:rsidR="00CF065D" w:rsidRPr="00CC3AFA" w:rsidRDefault="00CF065D" w:rsidP="00CF065D">
            <w:pPr>
              <w:snapToGrid/>
              <w:spacing w:before="0" w:after="0" w:line="240" w:lineRule="auto"/>
              <w:ind w:firstLine="0"/>
              <w:contextualSpacing w:val="0"/>
              <w:jc w:val="center"/>
              <w:rPr>
                <w:rFonts w:eastAsia="Times New Roman" w:cs="Times New Roman"/>
                <w:sz w:val="24"/>
                <w:szCs w:val="20"/>
                <w:lang w:eastAsia="ru-RU"/>
              </w:rPr>
            </w:pPr>
            <w:r w:rsidRPr="00CC3AFA">
              <w:rPr>
                <w:rFonts w:ascii="Tahoma" w:eastAsia="Times New Roman" w:hAnsi="Tahoma" w:cs="Tahoma"/>
                <w:sz w:val="18"/>
                <w:szCs w:val="18"/>
                <w:lang w:eastAsia="ru-RU"/>
              </w:rPr>
              <w:t>производство</w:t>
            </w:r>
          </w:p>
        </w:tc>
        <w:tc>
          <w:tcPr>
            <w:tcW w:w="1134" w:type="dxa"/>
            <w:shd w:val="clear" w:color="auto" w:fill="FFFFFF"/>
            <w:vAlign w:val="center"/>
          </w:tcPr>
          <w:p w14:paraId="4A615049" w14:textId="77777777" w:rsidR="00CF065D" w:rsidRPr="00CC3AFA" w:rsidRDefault="00CF065D" w:rsidP="00CF065D">
            <w:pPr>
              <w:snapToGrid/>
              <w:spacing w:before="0" w:after="0" w:line="240" w:lineRule="auto"/>
              <w:ind w:firstLine="0"/>
              <w:contextualSpacing w:val="0"/>
              <w:jc w:val="center"/>
              <w:rPr>
                <w:rFonts w:eastAsia="Times New Roman" w:cs="Times New Roman"/>
                <w:sz w:val="24"/>
                <w:szCs w:val="20"/>
                <w:lang w:eastAsia="ru-RU"/>
              </w:rPr>
            </w:pPr>
            <w:r w:rsidRPr="00CC3AFA">
              <w:rPr>
                <w:rFonts w:ascii="Tahoma" w:eastAsia="Times New Roman" w:hAnsi="Tahoma" w:cs="Tahoma"/>
                <w:sz w:val="18"/>
                <w:szCs w:val="18"/>
                <w:lang w:eastAsia="ru-RU"/>
              </w:rPr>
              <w:t>производство</w:t>
            </w:r>
          </w:p>
        </w:tc>
      </w:tr>
      <w:tr w:rsidR="00CF065D" w:rsidRPr="00CC3AFA" w14:paraId="1466C401" w14:textId="77777777" w:rsidTr="00CF065D">
        <w:trPr>
          <w:trHeight w:val="347"/>
        </w:trPr>
        <w:tc>
          <w:tcPr>
            <w:tcW w:w="846" w:type="dxa"/>
            <w:shd w:val="clear" w:color="auto" w:fill="FFFFFF"/>
            <w:vAlign w:val="center"/>
            <w:hideMark/>
          </w:tcPr>
          <w:p w14:paraId="678C401A"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2</w:t>
            </w:r>
          </w:p>
        </w:tc>
        <w:tc>
          <w:tcPr>
            <w:tcW w:w="2977" w:type="dxa"/>
            <w:shd w:val="clear" w:color="auto" w:fill="FFFFFF"/>
            <w:vAlign w:val="center"/>
            <w:hideMark/>
          </w:tcPr>
          <w:p w14:paraId="0A841D2F" w14:textId="77777777" w:rsidR="00CF065D" w:rsidRPr="00CC3AFA" w:rsidRDefault="00CF065D" w:rsidP="00CF065D">
            <w:pPr>
              <w:snapToGrid/>
              <w:spacing w:before="0" w:after="0" w:line="259" w:lineRule="auto"/>
              <w:ind w:firstLine="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Выручка (тыс. рублей)</w:t>
            </w:r>
          </w:p>
        </w:tc>
        <w:tc>
          <w:tcPr>
            <w:tcW w:w="1134" w:type="dxa"/>
            <w:shd w:val="clear" w:color="auto" w:fill="FFFFFF"/>
            <w:noWrap/>
            <w:vAlign w:val="center"/>
          </w:tcPr>
          <w:p w14:paraId="09605198"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799 796,05</w:t>
            </w:r>
          </w:p>
        </w:tc>
        <w:tc>
          <w:tcPr>
            <w:tcW w:w="1134" w:type="dxa"/>
            <w:shd w:val="clear" w:color="auto" w:fill="FFFFFF"/>
            <w:vAlign w:val="center"/>
          </w:tcPr>
          <w:p w14:paraId="4F26EC90"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763 403,96</w:t>
            </w:r>
          </w:p>
        </w:tc>
        <w:tc>
          <w:tcPr>
            <w:tcW w:w="1134" w:type="dxa"/>
            <w:shd w:val="clear" w:color="auto" w:fill="FFFFFF"/>
            <w:vAlign w:val="center"/>
          </w:tcPr>
          <w:p w14:paraId="234E40EF"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val="en-US" w:eastAsia="ru-RU"/>
              </w:rPr>
            </w:pPr>
            <w:r w:rsidRPr="00CC3AFA">
              <w:rPr>
                <w:rFonts w:ascii="Tahoma" w:eastAsia="Times New Roman" w:hAnsi="Tahoma" w:cs="Tahoma"/>
                <w:sz w:val="18"/>
                <w:szCs w:val="18"/>
                <w:lang w:val="en-US" w:eastAsia="ru-RU"/>
              </w:rPr>
              <w:t>831 930,5</w:t>
            </w:r>
          </w:p>
        </w:tc>
        <w:tc>
          <w:tcPr>
            <w:tcW w:w="1134" w:type="dxa"/>
            <w:shd w:val="clear" w:color="auto" w:fill="FFFFFF"/>
            <w:vAlign w:val="center"/>
          </w:tcPr>
          <w:p w14:paraId="0C1DC487"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val="en-US" w:eastAsia="ru-RU"/>
              </w:rPr>
            </w:pPr>
            <w:r w:rsidRPr="00CC3AFA">
              <w:rPr>
                <w:rFonts w:ascii="Tahoma" w:eastAsia="Times New Roman" w:hAnsi="Tahoma" w:cs="Tahoma"/>
                <w:sz w:val="18"/>
                <w:szCs w:val="18"/>
                <w:lang w:val="en-US" w:eastAsia="ru-RU"/>
              </w:rPr>
              <w:t>930 921,9</w:t>
            </w:r>
          </w:p>
        </w:tc>
        <w:tc>
          <w:tcPr>
            <w:tcW w:w="1134" w:type="dxa"/>
            <w:shd w:val="clear" w:color="auto" w:fill="FFFFFF"/>
            <w:vAlign w:val="center"/>
          </w:tcPr>
          <w:p w14:paraId="6D092F41"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val="en-US" w:eastAsia="ru-RU"/>
              </w:rPr>
            </w:pPr>
            <w:r w:rsidRPr="00CC3AFA">
              <w:rPr>
                <w:rFonts w:ascii="Tahoma" w:eastAsia="Times New Roman" w:hAnsi="Tahoma" w:cs="Tahoma"/>
                <w:sz w:val="18"/>
                <w:szCs w:val="18"/>
                <w:lang w:val="en-US" w:eastAsia="ru-RU"/>
              </w:rPr>
              <w:t>926 061,6</w:t>
            </w:r>
          </w:p>
        </w:tc>
      </w:tr>
      <w:tr w:rsidR="00CF065D" w:rsidRPr="00CC3AFA" w14:paraId="2B20C7F5" w14:textId="77777777" w:rsidTr="00CF065D">
        <w:trPr>
          <w:trHeight w:val="450"/>
        </w:trPr>
        <w:tc>
          <w:tcPr>
            <w:tcW w:w="846" w:type="dxa"/>
            <w:shd w:val="clear" w:color="auto" w:fill="FFFFFF"/>
            <w:vAlign w:val="center"/>
            <w:hideMark/>
          </w:tcPr>
          <w:p w14:paraId="457A29B6"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3</w:t>
            </w:r>
          </w:p>
        </w:tc>
        <w:tc>
          <w:tcPr>
            <w:tcW w:w="2977" w:type="dxa"/>
            <w:shd w:val="clear" w:color="auto" w:fill="FFFFFF"/>
            <w:vAlign w:val="center"/>
            <w:hideMark/>
          </w:tcPr>
          <w:p w14:paraId="7A9F12AA" w14:textId="77777777" w:rsidR="00CF065D" w:rsidRPr="00CC3AFA" w:rsidRDefault="00CF065D" w:rsidP="00CF065D">
            <w:pPr>
              <w:snapToGrid/>
              <w:spacing w:before="0" w:after="0" w:line="259" w:lineRule="auto"/>
              <w:ind w:firstLine="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Себестоимость производимых товаров (оказываемых услуг) по регулируемому виду деятельности (тыс. рублей):</w:t>
            </w:r>
          </w:p>
        </w:tc>
        <w:tc>
          <w:tcPr>
            <w:tcW w:w="1134" w:type="dxa"/>
            <w:shd w:val="clear" w:color="auto" w:fill="FFFFFF"/>
            <w:noWrap/>
            <w:vAlign w:val="center"/>
          </w:tcPr>
          <w:p w14:paraId="439C0502"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751 300,44</w:t>
            </w:r>
          </w:p>
        </w:tc>
        <w:tc>
          <w:tcPr>
            <w:tcW w:w="1134" w:type="dxa"/>
            <w:shd w:val="clear" w:color="auto" w:fill="FFFFFF"/>
            <w:vAlign w:val="center"/>
          </w:tcPr>
          <w:p w14:paraId="5379044D"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763 994,21</w:t>
            </w:r>
          </w:p>
        </w:tc>
        <w:tc>
          <w:tcPr>
            <w:tcW w:w="1134" w:type="dxa"/>
            <w:shd w:val="clear" w:color="auto" w:fill="FFFFFF"/>
            <w:vAlign w:val="center"/>
          </w:tcPr>
          <w:p w14:paraId="64A6F15C"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820 609,39</w:t>
            </w:r>
          </w:p>
        </w:tc>
        <w:tc>
          <w:tcPr>
            <w:tcW w:w="1134" w:type="dxa"/>
            <w:shd w:val="clear" w:color="auto" w:fill="FFFFFF"/>
            <w:vAlign w:val="center"/>
          </w:tcPr>
          <w:p w14:paraId="73864C22" w14:textId="293274E2"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838 578,64</w:t>
            </w:r>
          </w:p>
        </w:tc>
        <w:tc>
          <w:tcPr>
            <w:tcW w:w="1134" w:type="dxa"/>
            <w:shd w:val="clear" w:color="auto" w:fill="FFFFFF"/>
            <w:vAlign w:val="center"/>
          </w:tcPr>
          <w:p w14:paraId="02239BE8"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954</w:t>
            </w:r>
            <w:r w:rsidRPr="00CC3AFA">
              <w:rPr>
                <w:rFonts w:ascii="Tahoma" w:eastAsia="Times New Roman" w:hAnsi="Tahoma" w:cs="Tahoma"/>
                <w:sz w:val="18"/>
                <w:szCs w:val="18"/>
                <w:lang w:val="en-US" w:eastAsia="ru-RU"/>
              </w:rPr>
              <w:t xml:space="preserve"> </w:t>
            </w:r>
            <w:r w:rsidRPr="00CC3AFA">
              <w:rPr>
                <w:rFonts w:ascii="Tahoma" w:eastAsia="Times New Roman" w:hAnsi="Tahoma" w:cs="Tahoma"/>
                <w:sz w:val="18"/>
                <w:szCs w:val="18"/>
                <w:lang w:eastAsia="ru-RU"/>
              </w:rPr>
              <w:t>857,96</w:t>
            </w:r>
          </w:p>
        </w:tc>
      </w:tr>
      <w:tr w:rsidR="00CF065D" w:rsidRPr="00CC3AFA" w14:paraId="7316E105" w14:textId="77777777" w:rsidTr="00CF065D">
        <w:trPr>
          <w:trHeight w:val="225"/>
        </w:trPr>
        <w:tc>
          <w:tcPr>
            <w:tcW w:w="846" w:type="dxa"/>
            <w:shd w:val="clear" w:color="auto" w:fill="FFFFFF"/>
            <w:vAlign w:val="center"/>
            <w:hideMark/>
          </w:tcPr>
          <w:p w14:paraId="23A3D015"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3.1</w:t>
            </w:r>
          </w:p>
        </w:tc>
        <w:tc>
          <w:tcPr>
            <w:tcW w:w="2977" w:type="dxa"/>
            <w:shd w:val="clear" w:color="auto" w:fill="FFFFFF"/>
            <w:vAlign w:val="center"/>
            <w:hideMark/>
          </w:tcPr>
          <w:p w14:paraId="5E728A72"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расходы на покупаемую тепловую энергию (мощность)</w:t>
            </w:r>
          </w:p>
        </w:tc>
        <w:tc>
          <w:tcPr>
            <w:tcW w:w="1134" w:type="dxa"/>
            <w:shd w:val="clear" w:color="auto" w:fill="FFFFFF"/>
            <w:noWrap/>
            <w:vAlign w:val="center"/>
          </w:tcPr>
          <w:p w14:paraId="6B3628EE"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0</w:t>
            </w:r>
          </w:p>
        </w:tc>
        <w:tc>
          <w:tcPr>
            <w:tcW w:w="1134" w:type="dxa"/>
            <w:shd w:val="clear" w:color="auto" w:fill="FFFFFF"/>
            <w:vAlign w:val="center"/>
          </w:tcPr>
          <w:p w14:paraId="17CD136C"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0</w:t>
            </w:r>
          </w:p>
        </w:tc>
        <w:tc>
          <w:tcPr>
            <w:tcW w:w="1134" w:type="dxa"/>
            <w:shd w:val="clear" w:color="auto" w:fill="FFFFFF"/>
            <w:vAlign w:val="center"/>
          </w:tcPr>
          <w:p w14:paraId="316ECB82"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0</w:t>
            </w:r>
          </w:p>
        </w:tc>
        <w:tc>
          <w:tcPr>
            <w:tcW w:w="1134" w:type="dxa"/>
            <w:shd w:val="clear" w:color="auto" w:fill="FFFFFF"/>
            <w:vAlign w:val="center"/>
          </w:tcPr>
          <w:p w14:paraId="028219B0"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0</w:t>
            </w:r>
          </w:p>
        </w:tc>
        <w:tc>
          <w:tcPr>
            <w:tcW w:w="1134" w:type="dxa"/>
            <w:shd w:val="clear" w:color="auto" w:fill="FFFFFF"/>
            <w:vAlign w:val="center"/>
          </w:tcPr>
          <w:p w14:paraId="54203826"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val="en-US" w:eastAsia="ru-RU"/>
              </w:rPr>
            </w:pPr>
            <w:r w:rsidRPr="00CC3AFA">
              <w:rPr>
                <w:rFonts w:ascii="Tahoma" w:eastAsia="Times New Roman" w:hAnsi="Tahoma" w:cs="Tahoma"/>
                <w:sz w:val="18"/>
                <w:szCs w:val="18"/>
                <w:lang w:val="en-US" w:eastAsia="ru-RU"/>
              </w:rPr>
              <w:t>0</w:t>
            </w:r>
          </w:p>
        </w:tc>
      </w:tr>
      <w:tr w:rsidR="00CF065D" w:rsidRPr="00CC3AFA" w14:paraId="64257BD7" w14:textId="77777777" w:rsidTr="00CF065D">
        <w:trPr>
          <w:trHeight w:val="225"/>
        </w:trPr>
        <w:tc>
          <w:tcPr>
            <w:tcW w:w="846" w:type="dxa"/>
            <w:shd w:val="clear" w:color="auto" w:fill="FFFFFF"/>
            <w:vAlign w:val="center"/>
            <w:hideMark/>
          </w:tcPr>
          <w:p w14:paraId="4FC37E24"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3.2</w:t>
            </w:r>
          </w:p>
        </w:tc>
        <w:tc>
          <w:tcPr>
            <w:tcW w:w="2977" w:type="dxa"/>
            <w:shd w:val="clear" w:color="auto" w:fill="FFFFFF"/>
            <w:vAlign w:val="center"/>
            <w:hideMark/>
          </w:tcPr>
          <w:p w14:paraId="19CB18B3"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расходы на топливо всего(см.табл.2.1)</w:t>
            </w:r>
          </w:p>
        </w:tc>
        <w:tc>
          <w:tcPr>
            <w:tcW w:w="1134" w:type="dxa"/>
            <w:shd w:val="clear" w:color="auto" w:fill="FFFFFF"/>
            <w:noWrap/>
            <w:vAlign w:val="center"/>
          </w:tcPr>
          <w:p w14:paraId="1F7F5AE7"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556 387,66</w:t>
            </w:r>
          </w:p>
        </w:tc>
        <w:tc>
          <w:tcPr>
            <w:tcW w:w="1134" w:type="dxa"/>
            <w:shd w:val="clear" w:color="auto" w:fill="FFFFFF"/>
            <w:vAlign w:val="center"/>
          </w:tcPr>
          <w:p w14:paraId="73CF1B85"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572 696,50</w:t>
            </w:r>
          </w:p>
        </w:tc>
        <w:tc>
          <w:tcPr>
            <w:tcW w:w="1134" w:type="dxa"/>
            <w:shd w:val="clear" w:color="auto" w:fill="FFFFFF"/>
            <w:vAlign w:val="center"/>
          </w:tcPr>
          <w:p w14:paraId="6B5FA1B8"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622 534,65</w:t>
            </w:r>
          </w:p>
        </w:tc>
        <w:tc>
          <w:tcPr>
            <w:tcW w:w="1134" w:type="dxa"/>
            <w:shd w:val="clear" w:color="auto" w:fill="FFFFFF"/>
            <w:vAlign w:val="center"/>
          </w:tcPr>
          <w:p w14:paraId="4ECBF8F8"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662 169,11</w:t>
            </w:r>
          </w:p>
        </w:tc>
        <w:tc>
          <w:tcPr>
            <w:tcW w:w="1134" w:type="dxa"/>
            <w:shd w:val="clear" w:color="auto" w:fill="FFFFFF"/>
            <w:vAlign w:val="center"/>
          </w:tcPr>
          <w:p w14:paraId="021B15F1"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737 162,45</w:t>
            </w:r>
          </w:p>
        </w:tc>
      </w:tr>
      <w:tr w:rsidR="00CF065D" w:rsidRPr="00CC3AFA" w14:paraId="141AE20F" w14:textId="77777777" w:rsidTr="00CF065D">
        <w:trPr>
          <w:trHeight w:val="450"/>
        </w:trPr>
        <w:tc>
          <w:tcPr>
            <w:tcW w:w="846" w:type="dxa"/>
            <w:shd w:val="clear" w:color="auto" w:fill="FFFFFF"/>
            <w:vAlign w:val="center"/>
            <w:hideMark/>
          </w:tcPr>
          <w:p w14:paraId="0D0CD747"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3.3</w:t>
            </w:r>
          </w:p>
        </w:tc>
        <w:tc>
          <w:tcPr>
            <w:tcW w:w="2977" w:type="dxa"/>
            <w:shd w:val="clear" w:color="auto" w:fill="FFFFFF"/>
            <w:vAlign w:val="center"/>
            <w:hideMark/>
          </w:tcPr>
          <w:p w14:paraId="40AB860D"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расходы на электрическую энергию (мощность), потребляемую оборудованием, используемым в технологическом процессе</w:t>
            </w:r>
          </w:p>
        </w:tc>
        <w:tc>
          <w:tcPr>
            <w:tcW w:w="1134" w:type="dxa"/>
            <w:shd w:val="clear" w:color="auto" w:fill="FFFFFF"/>
            <w:noWrap/>
            <w:vAlign w:val="center"/>
          </w:tcPr>
          <w:p w14:paraId="0F427099"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0</w:t>
            </w:r>
          </w:p>
        </w:tc>
        <w:tc>
          <w:tcPr>
            <w:tcW w:w="1134" w:type="dxa"/>
            <w:shd w:val="clear" w:color="auto" w:fill="FFFFFF"/>
            <w:vAlign w:val="center"/>
          </w:tcPr>
          <w:p w14:paraId="02E66930"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0</w:t>
            </w:r>
          </w:p>
        </w:tc>
        <w:tc>
          <w:tcPr>
            <w:tcW w:w="1134" w:type="dxa"/>
            <w:shd w:val="clear" w:color="auto" w:fill="FFFFFF"/>
            <w:vAlign w:val="center"/>
          </w:tcPr>
          <w:p w14:paraId="5C5E147A"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0</w:t>
            </w:r>
          </w:p>
        </w:tc>
        <w:tc>
          <w:tcPr>
            <w:tcW w:w="1134" w:type="dxa"/>
            <w:shd w:val="clear" w:color="auto" w:fill="FFFFFF"/>
            <w:vAlign w:val="center"/>
          </w:tcPr>
          <w:p w14:paraId="20447573"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0</w:t>
            </w:r>
          </w:p>
        </w:tc>
        <w:tc>
          <w:tcPr>
            <w:tcW w:w="1134" w:type="dxa"/>
            <w:shd w:val="clear" w:color="auto" w:fill="FFFFFF"/>
            <w:vAlign w:val="center"/>
          </w:tcPr>
          <w:p w14:paraId="7D5A812F"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0</w:t>
            </w:r>
          </w:p>
        </w:tc>
      </w:tr>
      <w:tr w:rsidR="00CF065D" w:rsidRPr="00CC3AFA" w14:paraId="4470676E" w14:textId="77777777" w:rsidTr="00CF065D">
        <w:trPr>
          <w:trHeight w:val="225"/>
        </w:trPr>
        <w:tc>
          <w:tcPr>
            <w:tcW w:w="846" w:type="dxa"/>
            <w:shd w:val="clear" w:color="auto" w:fill="FFFFFF"/>
            <w:vAlign w:val="center"/>
            <w:hideMark/>
          </w:tcPr>
          <w:p w14:paraId="665F2832"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3.4</w:t>
            </w:r>
          </w:p>
        </w:tc>
        <w:tc>
          <w:tcPr>
            <w:tcW w:w="2977" w:type="dxa"/>
            <w:shd w:val="clear" w:color="auto" w:fill="FFFFFF"/>
            <w:vAlign w:val="center"/>
            <w:hideMark/>
          </w:tcPr>
          <w:p w14:paraId="6B9602B1"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средневзвешенная стоимость 1кВт в ч</w:t>
            </w:r>
          </w:p>
        </w:tc>
        <w:tc>
          <w:tcPr>
            <w:tcW w:w="1134" w:type="dxa"/>
            <w:shd w:val="clear" w:color="auto" w:fill="FFFFFF"/>
            <w:noWrap/>
            <w:vAlign w:val="center"/>
          </w:tcPr>
          <w:p w14:paraId="74F23C28"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c>
          <w:tcPr>
            <w:tcW w:w="1134" w:type="dxa"/>
            <w:shd w:val="clear" w:color="auto" w:fill="FFFFFF"/>
            <w:vAlign w:val="center"/>
          </w:tcPr>
          <w:p w14:paraId="0BFAAE1D"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c>
          <w:tcPr>
            <w:tcW w:w="1134" w:type="dxa"/>
            <w:shd w:val="clear" w:color="auto" w:fill="FFFFFF"/>
            <w:vAlign w:val="center"/>
          </w:tcPr>
          <w:p w14:paraId="2AF65173" w14:textId="77777777" w:rsidR="00CF065D" w:rsidRPr="00CC3AFA" w:rsidRDefault="00CF065D" w:rsidP="00CF065D">
            <w:pPr>
              <w:snapToGrid/>
              <w:spacing w:before="0" w:after="16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c>
          <w:tcPr>
            <w:tcW w:w="1134" w:type="dxa"/>
            <w:shd w:val="clear" w:color="auto" w:fill="FFFFFF"/>
            <w:vAlign w:val="center"/>
          </w:tcPr>
          <w:p w14:paraId="469F641F"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c>
          <w:tcPr>
            <w:tcW w:w="1134" w:type="dxa"/>
            <w:shd w:val="clear" w:color="auto" w:fill="FFFFFF"/>
            <w:vAlign w:val="center"/>
          </w:tcPr>
          <w:p w14:paraId="6BD0CDB4"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r>
      <w:tr w:rsidR="00CF065D" w:rsidRPr="00CC3AFA" w14:paraId="0058AFFE" w14:textId="77777777" w:rsidTr="00CF065D">
        <w:trPr>
          <w:trHeight w:val="225"/>
        </w:trPr>
        <w:tc>
          <w:tcPr>
            <w:tcW w:w="846" w:type="dxa"/>
            <w:shd w:val="clear" w:color="auto" w:fill="FFFFFF"/>
            <w:vAlign w:val="center"/>
            <w:hideMark/>
          </w:tcPr>
          <w:p w14:paraId="273CB650"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3.5</w:t>
            </w:r>
          </w:p>
        </w:tc>
        <w:tc>
          <w:tcPr>
            <w:tcW w:w="2977" w:type="dxa"/>
            <w:shd w:val="clear" w:color="auto" w:fill="FFFFFF"/>
            <w:vAlign w:val="center"/>
            <w:hideMark/>
          </w:tcPr>
          <w:p w14:paraId="5F2ADC40" w14:textId="77777777" w:rsidR="00CF065D" w:rsidRPr="00CC3AFA" w:rsidRDefault="00CF065D" w:rsidP="00CF065D">
            <w:pPr>
              <w:snapToGrid/>
              <w:spacing w:before="0" w:after="0" w:line="259" w:lineRule="auto"/>
              <w:ind w:firstLineChars="50" w:firstLine="9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объем приобретения тыс. кВт. ч</w:t>
            </w:r>
          </w:p>
        </w:tc>
        <w:tc>
          <w:tcPr>
            <w:tcW w:w="1134" w:type="dxa"/>
            <w:shd w:val="clear" w:color="auto" w:fill="FFFFFF"/>
            <w:noWrap/>
            <w:vAlign w:val="center"/>
          </w:tcPr>
          <w:p w14:paraId="0A505E24"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c>
          <w:tcPr>
            <w:tcW w:w="1134" w:type="dxa"/>
            <w:shd w:val="clear" w:color="auto" w:fill="FFFFFF"/>
            <w:vAlign w:val="center"/>
          </w:tcPr>
          <w:p w14:paraId="48384B37"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c>
          <w:tcPr>
            <w:tcW w:w="1134" w:type="dxa"/>
            <w:shd w:val="clear" w:color="auto" w:fill="FFFFFF"/>
            <w:vAlign w:val="center"/>
          </w:tcPr>
          <w:p w14:paraId="32AA6967" w14:textId="77777777" w:rsidR="00CF065D" w:rsidRPr="00CC3AFA" w:rsidRDefault="00CF065D" w:rsidP="00CF065D">
            <w:pPr>
              <w:snapToGrid/>
              <w:spacing w:before="0" w:after="16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c>
          <w:tcPr>
            <w:tcW w:w="1134" w:type="dxa"/>
            <w:shd w:val="clear" w:color="auto" w:fill="FFFFFF"/>
            <w:vAlign w:val="center"/>
          </w:tcPr>
          <w:p w14:paraId="4E9A67E3"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c>
          <w:tcPr>
            <w:tcW w:w="1134" w:type="dxa"/>
            <w:shd w:val="clear" w:color="auto" w:fill="FFFFFF"/>
            <w:vAlign w:val="center"/>
          </w:tcPr>
          <w:p w14:paraId="149056A5"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r>
      <w:tr w:rsidR="00CF065D" w:rsidRPr="00CC3AFA" w14:paraId="1E7E8A2A" w14:textId="77777777" w:rsidTr="00CF065D">
        <w:trPr>
          <w:trHeight w:val="225"/>
        </w:trPr>
        <w:tc>
          <w:tcPr>
            <w:tcW w:w="846" w:type="dxa"/>
            <w:shd w:val="clear" w:color="auto" w:fill="FFFFFF"/>
            <w:vAlign w:val="center"/>
            <w:hideMark/>
          </w:tcPr>
          <w:p w14:paraId="656451A7"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3.6</w:t>
            </w:r>
          </w:p>
        </w:tc>
        <w:tc>
          <w:tcPr>
            <w:tcW w:w="2977" w:type="dxa"/>
            <w:shd w:val="clear" w:color="auto" w:fill="FFFFFF"/>
            <w:vAlign w:val="center"/>
            <w:hideMark/>
          </w:tcPr>
          <w:p w14:paraId="549D5E37"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расходы на приобретение воды, используемой в технологическом процессе</w:t>
            </w:r>
          </w:p>
        </w:tc>
        <w:tc>
          <w:tcPr>
            <w:tcW w:w="1134" w:type="dxa"/>
            <w:shd w:val="clear" w:color="auto" w:fill="FFFFFF"/>
            <w:noWrap/>
            <w:vAlign w:val="center"/>
          </w:tcPr>
          <w:p w14:paraId="34345772"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c>
          <w:tcPr>
            <w:tcW w:w="1134" w:type="dxa"/>
            <w:shd w:val="clear" w:color="auto" w:fill="FFFFFF"/>
            <w:vAlign w:val="center"/>
          </w:tcPr>
          <w:p w14:paraId="570B86BB"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312,28</w:t>
            </w:r>
          </w:p>
        </w:tc>
        <w:tc>
          <w:tcPr>
            <w:tcW w:w="1134" w:type="dxa"/>
            <w:shd w:val="clear" w:color="auto" w:fill="FFFFFF"/>
            <w:vAlign w:val="center"/>
          </w:tcPr>
          <w:p w14:paraId="703C975C"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1 190,98</w:t>
            </w:r>
          </w:p>
        </w:tc>
        <w:tc>
          <w:tcPr>
            <w:tcW w:w="1134" w:type="dxa"/>
            <w:shd w:val="clear" w:color="auto" w:fill="FFFFFF"/>
            <w:vAlign w:val="center"/>
          </w:tcPr>
          <w:p w14:paraId="5F87A60C"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7 095,84</w:t>
            </w:r>
          </w:p>
        </w:tc>
        <w:tc>
          <w:tcPr>
            <w:tcW w:w="1134" w:type="dxa"/>
            <w:shd w:val="clear" w:color="auto" w:fill="FFFFFF"/>
            <w:vAlign w:val="center"/>
          </w:tcPr>
          <w:p w14:paraId="71F9FD7D"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9 925,90</w:t>
            </w:r>
          </w:p>
        </w:tc>
      </w:tr>
      <w:tr w:rsidR="00CF065D" w:rsidRPr="00CC3AFA" w14:paraId="31460DF3" w14:textId="77777777" w:rsidTr="00CF065D">
        <w:trPr>
          <w:trHeight w:val="225"/>
        </w:trPr>
        <w:tc>
          <w:tcPr>
            <w:tcW w:w="846" w:type="dxa"/>
            <w:shd w:val="clear" w:color="auto" w:fill="FFFFFF"/>
            <w:vAlign w:val="center"/>
            <w:hideMark/>
          </w:tcPr>
          <w:p w14:paraId="77873A81"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3.7</w:t>
            </w:r>
          </w:p>
        </w:tc>
        <w:tc>
          <w:tcPr>
            <w:tcW w:w="2977" w:type="dxa"/>
            <w:shd w:val="clear" w:color="auto" w:fill="FFFFFF"/>
            <w:vAlign w:val="center"/>
            <w:hideMark/>
          </w:tcPr>
          <w:p w14:paraId="19DC717C"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расходы на химреагенты, используемы в технологическом процессе</w:t>
            </w:r>
          </w:p>
        </w:tc>
        <w:tc>
          <w:tcPr>
            <w:tcW w:w="1134" w:type="dxa"/>
            <w:shd w:val="clear" w:color="auto" w:fill="FFFFFF"/>
            <w:noWrap/>
            <w:vAlign w:val="center"/>
          </w:tcPr>
          <w:p w14:paraId="38FA5706"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1 815,32</w:t>
            </w:r>
          </w:p>
        </w:tc>
        <w:tc>
          <w:tcPr>
            <w:tcW w:w="1134" w:type="dxa"/>
            <w:shd w:val="clear" w:color="auto" w:fill="FFFFFF"/>
            <w:vAlign w:val="center"/>
          </w:tcPr>
          <w:p w14:paraId="76E944C3"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737,37</w:t>
            </w:r>
          </w:p>
        </w:tc>
        <w:tc>
          <w:tcPr>
            <w:tcW w:w="1134" w:type="dxa"/>
            <w:shd w:val="clear" w:color="auto" w:fill="FFFFFF"/>
            <w:vAlign w:val="center"/>
          </w:tcPr>
          <w:p w14:paraId="6DFFE6E5"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729,07</w:t>
            </w:r>
          </w:p>
        </w:tc>
        <w:tc>
          <w:tcPr>
            <w:tcW w:w="1134" w:type="dxa"/>
            <w:shd w:val="clear" w:color="auto" w:fill="FFFFFF"/>
            <w:vAlign w:val="center"/>
          </w:tcPr>
          <w:p w14:paraId="0D49DB5A"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729,68</w:t>
            </w:r>
          </w:p>
        </w:tc>
        <w:tc>
          <w:tcPr>
            <w:tcW w:w="1134" w:type="dxa"/>
            <w:shd w:val="clear" w:color="auto" w:fill="FFFFFF"/>
            <w:vAlign w:val="center"/>
          </w:tcPr>
          <w:p w14:paraId="6570BE6B"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1</w:t>
            </w:r>
            <w:r w:rsidRPr="00CC3AFA">
              <w:rPr>
                <w:rFonts w:ascii="Tahoma" w:eastAsia="Times New Roman" w:hAnsi="Tahoma" w:cs="Tahoma"/>
                <w:sz w:val="18"/>
                <w:szCs w:val="18"/>
                <w:lang w:val="en-US" w:eastAsia="ru-RU"/>
              </w:rPr>
              <w:t xml:space="preserve"> </w:t>
            </w:r>
            <w:r w:rsidRPr="00CC3AFA">
              <w:rPr>
                <w:rFonts w:ascii="Tahoma" w:eastAsia="Times New Roman" w:hAnsi="Tahoma" w:cs="Tahoma"/>
                <w:sz w:val="18"/>
                <w:szCs w:val="18"/>
                <w:lang w:eastAsia="ru-RU"/>
              </w:rPr>
              <w:t>152,59</w:t>
            </w:r>
          </w:p>
        </w:tc>
      </w:tr>
      <w:tr w:rsidR="00CF065D" w:rsidRPr="00CC3AFA" w14:paraId="24FBD068" w14:textId="77777777" w:rsidTr="00CF065D">
        <w:trPr>
          <w:trHeight w:val="450"/>
        </w:trPr>
        <w:tc>
          <w:tcPr>
            <w:tcW w:w="846" w:type="dxa"/>
            <w:shd w:val="clear" w:color="auto" w:fill="FFFFFF"/>
            <w:vAlign w:val="center"/>
            <w:hideMark/>
          </w:tcPr>
          <w:p w14:paraId="6791FF83"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3.8</w:t>
            </w:r>
          </w:p>
        </w:tc>
        <w:tc>
          <w:tcPr>
            <w:tcW w:w="2977" w:type="dxa"/>
            <w:shd w:val="clear" w:color="auto" w:fill="FFFFFF"/>
            <w:vAlign w:val="center"/>
            <w:hideMark/>
          </w:tcPr>
          <w:p w14:paraId="6704356E"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 xml:space="preserve">расходы на оплату труда и отчисления на социальные нужды основного производственного персонала </w:t>
            </w:r>
          </w:p>
        </w:tc>
        <w:tc>
          <w:tcPr>
            <w:tcW w:w="1134" w:type="dxa"/>
            <w:shd w:val="clear" w:color="auto" w:fill="FFFFFF"/>
            <w:noWrap/>
            <w:vAlign w:val="center"/>
          </w:tcPr>
          <w:p w14:paraId="2782ABEE"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31 113,25</w:t>
            </w:r>
          </w:p>
        </w:tc>
        <w:tc>
          <w:tcPr>
            <w:tcW w:w="1134" w:type="dxa"/>
            <w:shd w:val="clear" w:color="auto" w:fill="FFFFFF"/>
            <w:vAlign w:val="center"/>
          </w:tcPr>
          <w:p w14:paraId="5B0AA3AC"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30 540,59</w:t>
            </w:r>
          </w:p>
        </w:tc>
        <w:tc>
          <w:tcPr>
            <w:tcW w:w="1134" w:type="dxa"/>
            <w:shd w:val="clear" w:color="auto" w:fill="FFFFFF"/>
            <w:vAlign w:val="center"/>
          </w:tcPr>
          <w:p w14:paraId="4235F200" w14:textId="77777777" w:rsidR="00CF065D" w:rsidRPr="00CC3AFA" w:rsidRDefault="00CF065D" w:rsidP="00CF065D">
            <w:pPr>
              <w:snapToGrid/>
              <w:spacing w:before="0" w:after="16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34 287,75</w:t>
            </w:r>
          </w:p>
        </w:tc>
        <w:tc>
          <w:tcPr>
            <w:tcW w:w="1134" w:type="dxa"/>
            <w:shd w:val="clear" w:color="auto" w:fill="FFFFFF"/>
            <w:vAlign w:val="center"/>
          </w:tcPr>
          <w:p w14:paraId="2A91AEC9"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36 571,14</w:t>
            </w:r>
          </w:p>
        </w:tc>
        <w:tc>
          <w:tcPr>
            <w:tcW w:w="1134" w:type="dxa"/>
            <w:shd w:val="clear" w:color="auto" w:fill="FFFFFF"/>
            <w:vAlign w:val="center"/>
          </w:tcPr>
          <w:p w14:paraId="31EB251E"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48 699,34</w:t>
            </w:r>
          </w:p>
        </w:tc>
      </w:tr>
      <w:tr w:rsidR="00CF065D" w:rsidRPr="00CC3AFA" w14:paraId="3169861C" w14:textId="77777777" w:rsidTr="00CF065D">
        <w:trPr>
          <w:trHeight w:val="450"/>
        </w:trPr>
        <w:tc>
          <w:tcPr>
            <w:tcW w:w="846" w:type="dxa"/>
            <w:shd w:val="clear" w:color="auto" w:fill="FFFFFF"/>
            <w:vAlign w:val="center"/>
            <w:hideMark/>
          </w:tcPr>
          <w:p w14:paraId="6B76FDD2"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3.9</w:t>
            </w:r>
          </w:p>
        </w:tc>
        <w:tc>
          <w:tcPr>
            <w:tcW w:w="2977" w:type="dxa"/>
            <w:shd w:val="clear" w:color="auto" w:fill="FFFFFF"/>
            <w:vAlign w:val="center"/>
            <w:hideMark/>
          </w:tcPr>
          <w:p w14:paraId="4EF44B89"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расходы на амортизацию основных производственных средств и аренду имущества, используемого в технологическом процессе</w:t>
            </w:r>
          </w:p>
        </w:tc>
        <w:tc>
          <w:tcPr>
            <w:tcW w:w="1134" w:type="dxa"/>
            <w:shd w:val="clear" w:color="auto" w:fill="FFFFFF"/>
            <w:vAlign w:val="center"/>
          </w:tcPr>
          <w:p w14:paraId="0D02B67E"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16 389,83</w:t>
            </w:r>
          </w:p>
        </w:tc>
        <w:tc>
          <w:tcPr>
            <w:tcW w:w="1134" w:type="dxa"/>
            <w:shd w:val="clear" w:color="auto" w:fill="FFFFFF"/>
            <w:vAlign w:val="center"/>
          </w:tcPr>
          <w:p w14:paraId="3C1FAC95"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23 470,49</w:t>
            </w:r>
          </w:p>
        </w:tc>
        <w:tc>
          <w:tcPr>
            <w:tcW w:w="1134" w:type="dxa"/>
            <w:shd w:val="clear" w:color="auto" w:fill="FFFFFF"/>
            <w:vAlign w:val="center"/>
          </w:tcPr>
          <w:p w14:paraId="262C9B6F" w14:textId="77777777" w:rsidR="00CF065D" w:rsidRPr="00CC3AFA" w:rsidRDefault="00CF065D" w:rsidP="00CF065D">
            <w:pPr>
              <w:snapToGrid/>
              <w:spacing w:before="0" w:after="16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24 173,64</w:t>
            </w:r>
          </w:p>
        </w:tc>
        <w:tc>
          <w:tcPr>
            <w:tcW w:w="1134" w:type="dxa"/>
            <w:shd w:val="clear" w:color="auto" w:fill="FFFFFF"/>
            <w:vAlign w:val="center"/>
          </w:tcPr>
          <w:p w14:paraId="1853B9DC"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25 667,79</w:t>
            </w:r>
          </w:p>
        </w:tc>
        <w:tc>
          <w:tcPr>
            <w:tcW w:w="1134" w:type="dxa"/>
            <w:shd w:val="clear" w:color="auto" w:fill="FFFFFF"/>
            <w:vAlign w:val="center"/>
          </w:tcPr>
          <w:p w14:paraId="5F0DD9CD"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27 636,49</w:t>
            </w:r>
          </w:p>
        </w:tc>
      </w:tr>
      <w:tr w:rsidR="00CF065D" w:rsidRPr="00CC3AFA" w14:paraId="28752CA5" w14:textId="77777777" w:rsidTr="00CF065D">
        <w:trPr>
          <w:trHeight w:val="305"/>
        </w:trPr>
        <w:tc>
          <w:tcPr>
            <w:tcW w:w="846" w:type="dxa"/>
            <w:shd w:val="clear" w:color="auto" w:fill="FFFFFF"/>
            <w:vAlign w:val="center"/>
            <w:hideMark/>
          </w:tcPr>
          <w:p w14:paraId="384AA495"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3.10</w:t>
            </w:r>
          </w:p>
        </w:tc>
        <w:tc>
          <w:tcPr>
            <w:tcW w:w="2977" w:type="dxa"/>
            <w:shd w:val="clear" w:color="auto" w:fill="FFFFFF"/>
            <w:vAlign w:val="center"/>
            <w:hideMark/>
          </w:tcPr>
          <w:p w14:paraId="2298BBC0"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общепроизводственные (цеховые) расходы, в том числе:</w:t>
            </w:r>
          </w:p>
        </w:tc>
        <w:tc>
          <w:tcPr>
            <w:tcW w:w="1134" w:type="dxa"/>
            <w:shd w:val="clear" w:color="auto" w:fill="FFFFFF"/>
            <w:vAlign w:val="center"/>
            <w:hideMark/>
          </w:tcPr>
          <w:p w14:paraId="58678380"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32 714,81</w:t>
            </w:r>
          </w:p>
        </w:tc>
        <w:tc>
          <w:tcPr>
            <w:tcW w:w="1134" w:type="dxa"/>
            <w:shd w:val="clear" w:color="auto" w:fill="FFFFFF"/>
            <w:vAlign w:val="center"/>
          </w:tcPr>
          <w:p w14:paraId="162C9BAC"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31 627,83</w:t>
            </w:r>
          </w:p>
        </w:tc>
        <w:tc>
          <w:tcPr>
            <w:tcW w:w="1134" w:type="dxa"/>
            <w:shd w:val="clear" w:color="auto" w:fill="FFFFFF"/>
            <w:vAlign w:val="center"/>
          </w:tcPr>
          <w:p w14:paraId="485CC49D"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39 856,27</w:t>
            </w:r>
          </w:p>
        </w:tc>
        <w:tc>
          <w:tcPr>
            <w:tcW w:w="1134" w:type="dxa"/>
            <w:shd w:val="clear" w:color="auto" w:fill="FFFFFF"/>
            <w:vAlign w:val="center"/>
          </w:tcPr>
          <w:p w14:paraId="29EF9E8B"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45 267,66</w:t>
            </w:r>
          </w:p>
        </w:tc>
        <w:tc>
          <w:tcPr>
            <w:tcW w:w="1134" w:type="dxa"/>
            <w:shd w:val="clear" w:color="auto" w:fill="FFFFFF"/>
            <w:vAlign w:val="center"/>
          </w:tcPr>
          <w:p w14:paraId="68A1F65D"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58 444,78</w:t>
            </w:r>
          </w:p>
        </w:tc>
      </w:tr>
      <w:tr w:rsidR="00CF065D" w:rsidRPr="00CC3AFA" w14:paraId="4017D481" w14:textId="77777777" w:rsidTr="00CF065D">
        <w:trPr>
          <w:trHeight w:val="225"/>
        </w:trPr>
        <w:tc>
          <w:tcPr>
            <w:tcW w:w="846" w:type="dxa"/>
            <w:shd w:val="clear" w:color="auto" w:fill="FFFFFF"/>
            <w:vAlign w:val="center"/>
            <w:hideMark/>
          </w:tcPr>
          <w:p w14:paraId="323E8E22"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3.11</w:t>
            </w:r>
          </w:p>
        </w:tc>
        <w:tc>
          <w:tcPr>
            <w:tcW w:w="2977" w:type="dxa"/>
            <w:shd w:val="clear" w:color="auto" w:fill="FFFFFF"/>
            <w:vAlign w:val="center"/>
            <w:hideMark/>
          </w:tcPr>
          <w:p w14:paraId="24DF802D"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 xml:space="preserve">расходы на оплату труда и отчисления на социальные нужды </w:t>
            </w:r>
          </w:p>
        </w:tc>
        <w:tc>
          <w:tcPr>
            <w:tcW w:w="1134" w:type="dxa"/>
            <w:shd w:val="clear" w:color="auto" w:fill="FFFFFF"/>
            <w:vAlign w:val="center"/>
            <w:hideMark/>
          </w:tcPr>
          <w:p w14:paraId="2D44FF50"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5 274,19</w:t>
            </w:r>
          </w:p>
        </w:tc>
        <w:tc>
          <w:tcPr>
            <w:tcW w:w="1134" w:type="dxa"/>
            <w:shd w:val="clear" w:color="auto" w:fill="FFFFFF"/>
            <w:vAlign w:val="center"/>
          </w:tcPr>
          <w:p w14:paraId="4B03660C"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5 349,29</w:t>
            </w:r>
          </w:p>
        </w:tc>
        <w:tc>
          <w:tcPr>
            <w:tcW w:w="1134" w:type="dxa"/>
            <w:shd w:val="clear" w:color="auto" w:fill="FFFFFF"/>
            <w:vAlign w:val="center"/>
          </w:tcPr>
          <w:p w14:paraId="5C6EA6DC"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6 701,05</w:t>
            </w:r>
          </w:p>
        </w:tc>
        <w:tc>
          <w:tcPr>
            <w:tcW w:w="1134" w:type="dxa"/>
            <w:shd w:val="clear" w:color="auto" w:fill="FFFFFF"/>
            <w:vAlign w:val="center"/>
          </w:tcPr>
          <w:p w14:paraId="1C043139"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8 424,14</w:t>
            </w:r>
          </w:p>
        </w:tc>
        <w:tc>
          <w:tcPr>
            <w:tcW w:w="1134" w:type="dxa"/>
            <w:shd w:val="clear" w:color="auto" w:fill="FFFFFF"/>
            <w:vAlign w:val="center"/>
          </w:tcPr>
          <w:p w14:paraId="67E10F60"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10 674,39</w:t>
            </w:r>
          </w:p>
        </w:tc>
      </w:tr>
      <w:tr w:rsidR="00CF065D" w:rsidRPr="00CC3AFA" w14:paraId="32FE6D40" w14:textId="77777777" w:rsidTr="00CF065D">
        <w:trPr>
          <w:trHeight w:val="225"/>
        </w:trPr>
        <w:tc>
          <w:tcPr>
            <w:tcW w:w="846" w:type="dxa"/>
            <w:shd w:val="clear" w:color="auto" w:fill="FFFFFF"/>
            <w:vAlign w:val="center"/>
            <w:hideMark/>
          </w:tcPr>
          <w:p w14:paraId="6D4031A7"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3.12</w:t>
            </w:r>
          </w:p>
        </w:tc>
        <w:tc>
          <w:tcPr>
            <w:tcW w:w="2977" w:type="dxa"/>
            <w:shd w:val="clear" w:color="auto" w:fill="FFFFFF"/>
            <w:vAlign w:val="center"/>
            <w:hideMark/>
          </w:tcPr>
          <w:p w14:paraId="52BDB6DF"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общехозяйственные (управленческие расходы), в том числе:</w:t>
            </w:r>
          </w:p>
        </w:tc>
        <w:tc>
          <w:tcPr>
            <w:tcW w:w="1134" w:type="dxa"/>
            <w:shd w:val="clear" w:color="auto" w:fill="FFFFFF"/>
            <w:vAlign w:val="center"/>
          </w:tcPr>
          <w:p w14:paraId="531D75BB"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43 135,18</w:t>
            </w:r>
          </w:p>
        </w:tc>
        <w:tc>
          <w:tcPr>
            <w:tcW w:w="1134" w:type="dxa"/>
            <w:shd w:val="clear" w:color="auto" w:fill="FFFFFF"/>
            <w:vAlign w:val="center"/>
          </w:tcPr>
          <w:p w14:paraId="2C3A7647"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43 704,20</w:t>
            </w:r>
          </w:p>
        </w:tc>
        <w:tc>
          <w:tcPr>
            <w:tcW w:w="1134" w:type="dxa"/>
            <w:shd w:val="clear" w:color="auto" w:fill="FFFFFF"/>
            <w:vAlign w:val="center"/>
          </w:tcPr>
          <w:p w14:paraId="59D8587C"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34 134,67</w:t>
            </w:r>
          </w:p>
        </w:tc>
        <w:tc>
          <w:tcPr>
            <w:tcW w:w="1134" w:type="dxa"/>
            <w:shd w:val="clear" w:color="auto" w:fill="FFFFFF"/>
            <w:vAlign w:val="center"/>
          </w:tcPr>
          <w:p w14:paraId="5BC76CF4"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548,77</w:t>
            </w:r>
          </w:p>
        </w:tc>
        <w:tc>
          <w:tcPr>
            <w:tcW w:w="1134" w:type="dxa"/>
            <w:shd w:val="clear" w:color="auto" w:fill="FFFFFF"/>
            <w:vAlign w:val="center"/>
          </w:tcPr>
          <w:p w14:paraId="0CABB9AA"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621,17</w:t>
            </w:r>
          </w:p>
        </w:tc>
      </w:tr>
      <w:tr w:rsidR="00CF065D" w:rsidRPr="00CC3AFA" w14:paraId="6E4DAB75" w14:textId="77777777" w:rsidTr="00CF065D">
        <w:trPr>
          <w:trHeight w:val="225"/>
        </w:trPr>
        <w:tc>
          <w:tcPr>
            <w:tcW w:w="846" w:type="dxa"/>
            <w:shd w:val="clear" w:color="auto" w:fill="FFFFFF"/>
            <w:vAlign w:val="center"/>
            <w:hideMark/>
          </w:tcPr>
          <w:p w14:paraId="65B1F675"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3.13</w:t>
            </w:r>
          </w:p>
        </w:tc>
        <w:tc>
          <w:tcPr>
            <w:tcW w:w="2977" w:type="dxa"/>
            <w:shd w:val="clear" w:color="auto" w:fill="FFFFFF"/>
            <w:vAlign w:val="center"/>
            <w:hideMark/>
          </w:tcPr>
          <w:p w14:paraId="7748C7E8"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расходы на оплату труда и отчисления на социальные нужды</w:t>
            </w:r>
          </w:p>
        </w:tc>
        <w:tc>
          <w:tcPr>
            <w:tcW w:w="1134" w:type="dxa"/>
            <w:shd w:val="clear" w:color="auto" w:fill="FFFFFF"/>
            <w:vAlign w:val="center"/>
          </w:tcPr>
          <w:p w14:paraId="3E2A1494"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9 345,56</w:t>
            </w:r>
          </w:p>
        </w:tc>
        <w:tc>
          <w:tcPr>
            <w:tcW w:w="1134" w:type="dxa"/>
            <w:shd w:val="clear" w:color="auto" w:fill="FFFFFF"/>
            <w:vAlign w:val="center"/>
          </w:tcPr>
          <w:p w14:paraId="6F6450FF"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8 023,05</w:t>
            </w:r>
          </w:p>
        </w:tc>
        <w:tc>
          <w:tcPr>
            <w:tcW w:w="1134" w:type="dxa"/>
            <w:shd w:val="clear" w:color="auto" w:fill="FFFFFF"/>
            <w:vAlign w:val="center"/>
          </w:tcPr>
          <w:p w14:paraId="768441AA"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4 761,82</w:t>
            </w:r>
          </w:p>
        </w:tc>
        <w:tc>
          <w:tcPr>
            <w:tcW w:w="1134" w:type="dxa"/>
            <w:shd w:val="clear" w:color="auto" w:fill="FFFFFF"/>
            <w:vAlign w:val="center"/>
          </w:tcPr>
          <w:p w14:paraId="4AD820DA"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61,5</w:t>
            </w:r>
          </w:p>
        </w:tc>
        <w:tc>
          <w:tcPr>
            <w:tcW w:w="1134" w:type="dxa"/>
            <w:shd w:val="clear" w:color="auto" w:fill="FFFFFF"/>
            <w:vAlign w:val="center"/>
          </w:tcPr>
          <w:p w14:paraId="60711C0B"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82</w:t>
            </w:r>
          </w:p>
        </w:tc>
      </w:tr>
      <w:tr w:rsidR="00CF065D" w:rsidRPr="00CC3AFA" w14:paraId="7E8AA92C" w14:textId="77777777" w:rsidTr="00CF065D">
        <w:trPr>
          <w:trHeight w:val="450"/>
        </w:trPr>
        <w:tc>
          <w:tcPr>
            <w:tcW w:w="846" w:type="dxa"/>
            <w:shd w:val="clear" w:color="auto" w:fill="FFFFFF"/>
            <w:vAlign w:val="center"/>
            <w:hideMark/>
          </w:tcPr>
          <w:p w14:paraId="34B7A310"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3.14</w:t>
            </w:r>
          </w:p>
        </w:tc>
        <w:tc>
          <w:tcPr>
            <w:tcW w:w="2977" w:type="dxa"/>
            <w:shd w:val="clear" w:color="auto" w:fill="FFFFFF"/>
            <w:vAlign w:val="center"/>
            <w:hideMark/>
          </w:tcPr>
          <w:p w14:paraId="03F76486"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расходы на ремонт (капитальный и текущий) основных производственных средств</w:t>
            </w:r>
          </w:p>
        </w:tc>
        <w:tc>
          <w:tcPr>
            <w:tcW w:w="1134" w:type="dxa"/>
            <w:shd w:val="clear" w:color="auto" w:fill="FFFFFF"/>
            <w:vAlign w:val="center"/>
          </w:tcPr>
          <w:p w14:paraId="44D815A3"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69 717,29</w:t>
            </w:r>
          </w:p>
        </w:tc>
        <w:tc>
          <w:tcPr>
            <w:tcW w:w="1134" w:type="dxa"/>
            <w:shd w:val="clear" w:color="auto" w:fill="FFFFFF"/>
            <w:vAlign w:val="center"/>
          </w:tcPr>
          <w:p w14:paraId="30C2E775"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58 908,55</w:t>
            </w:r>
          </w:p>
        </w:tc>
        <w:tc>
          <w:tcPr>
            <w:tcW w:w="1134" w:type="dxa"/>
            <w:shd w:val="clear" w:color="auto" w:fill="FFFFFF"/>
            <w:vAlign w:val="center"/>
          </w:tcPr>
          <w:p w14:paraId="403633CB"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61 398,55</w:t>
            </w:r>
          </w:p>
        </w:tc>
        <w:tc>
          <w:tcPr>
            <w:tcW w:w="1134" w:type="dxa"/>
            <w:shd w:val="clear" w:color="auto" w:fill="FFFFFF"/>
            <w:vAlign w:val="center"/>
          </w:tcPr>
          <w:p w14:paraId="7A6DC6BD"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60 371,99</w:t>
            </w:r>
          </w:p>
        </w:tc>
        <w:tc>
          <w:tcPr>
            <w:tcW w:w="1134" w:type="dxa"/>
            <w:shd w:val="clear" w:color="auto" w:fill="FFFFFF"/>
            <w:vAlign w:val="center"/>
          </w:tcPr>
          <w:p w14:paraId="606E3240"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71 034,51</w:t>
            </w:r>
          </w:p>
        </w:tc>
      </w:tr>
      <w:tr w:rsidR="00CF065D" w:rsidRPr="00CC3AFA" w14:paraId="07BF4879" w14:textId="77777777" w:rsidTr="00CF065D">
        <w:trPr>
          <w:trHeight w:val="675"/>
        </w:trPr>
        <w:tc>
          <w:tcPr>
            <w:tcW w:w="846" w:type="dxa"/>
            <w:shd w:val="clear" w:color="auto" w:fill="FFFFFF"/>
            <w:vAlign w:val="center"/>
            <w:hideMark/>
          </w:tcPr>
          <w:p w14:paraId="2888FAB7"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3.15</w:t>
            </w:r>
          </w:p>
        </w:tc>
        <w:tc>
          <w:tcPr>
            <w:tcW w:w="2977" w:type="dxa"/>
            <w:shd w:val="clear" w:color="auto" w:fill="FFFFFF"/>
            <w:vAlign w:val="center"/>
            <w:hideMark/>
          </w:tcPr>
          <w:p w14:paraId="2A071087"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расходы на услуги производственного характера, выполняемые по договорам с организациями на проведение регламентных работ в рамках технологического процесса</w:t>
            </w:r>
          </w:p>
        </w:tc>
        <w:tc>
          <w:tcPr>
            <w:tcW w:w="1134" w:type="dxa"/>
            <w:shd w:val="clear" w:color="auto" w:fill="FFFFFF"/>
            <w:vAlign w:val="center"/>
          </w:tcPr>
          <w:p w14:paraId="6C11E0E9"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27,26</w:t>
            </w:r>
          </w:p>
        </w:tc>
        <w:tc>
          <w:tcPr>
            <w:tcW w:w="1134" w:type="dxa"/>
            <w:shd w:val="clear" w:color="auto" w:fill="FFFFFF"/>
            <w:vAlign w:val="center"/>
          </w:tcPr>
          <w:p w14:paraId="04EE2AA2"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1 462,47</w:t>
            </w:r>
          </w:p>
        </w:tc>
        <w:tc>
          <w:tcPr>
            <w:tcW w:w="1134" w:type="dxa"/>
            <w:shd w:val="clear" w:color="auto" w:fill="FFFFFF"/>
            <w:vAlign w:val="center"/>
          </w:tcPr>
          <w:p w14:paraId="3FE63030"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72 303,85</w:t>
            </w:r>
          </w:p>
        </w:tc>
        <w:tc>
          <w:tcPr>
            <w:tcW w:w="1134" w:type="dxa"/>
            <w:shd w:val="clear" w:color="auto" w:fill="FFFFFF"/>
            <w:vAlign w:val="center"/>
          </w:tcPr>
          <w:p w14:paraId="7CD38923"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156,41</w:t>
            </w:r>
          </w:p>
        </w:tc>
        <w:tc>
          <w:tcPr>
            <w:tcW w:w="1134" w:type="dxa"/>
            <w:shd w:val="clear" w:color="auto" w:fill="FFFFFF"/>
            <w:vAlign w:val="center"/>
          </w:tcPr>
          <w:p w14:paraId="5A40EC8A"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180,72</w:t>
            </w:r>
          </w:p>
        </w:tc>
      </w:tr>
      <w:tr w:rsidR="00CF065D" w:rsidRPr="00CC3AFA" w14:paraId="2D0577E5" w14:textId="77777777" w:rsidTr="00CF065D">
        <w:trPr>
          <w:trHeight w:val="225"/>
        </w:trPr>
        <w:tc>
          <w:tcPr>
            <w:tcW w:w="846" w:type="dxa"/>
            <w:shd w:val="clear" w:color="auto" w:fill="FFFFFF"/>
            <w:vAlign w:val="center"/>
            <w:hideMark/>
          </w:tcPr>
          <w:p w14:paraId="504BF15E"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3.16</w:t>
            </w:r>
          </w:p>
        </w:tc>
        <w:tc>
          <w:tcPr>
            <w:tcW w:w="2977" w:type="dxa"/>
            <w:shd w:val="clear" w:color="auto" w:fill="FFFFFF"/>
            <w:vAlign w:val="center"/>
            <w:hideMark/>
          </w:tcPr>
          <w:p w14:paraId="0C7791D2" w14:textId="77777777" w:rsidR="00CF065D" w:rsidRPr="00CC3AFA" w:rsidRDefault="00CF065D" w:rsidP="00CF065D">
            <w:pPr>
              <w:snapToGrid/>
              <w:spacing w:before="0" w:after="0" w:line="259" w:lineRule="auto"/>
              <w:ind w:firstLine="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Стоимость услуг организаций, оказывающих услуги по передаче тепловой энергии</w:t>
            </w:r>
          </w:p>
        </w:tc>
        <w:tc>
          <w:tcPr>
            <w:tcW w:w="1134" w:type="dxa"/>
            <w:shd w:val="clear" w:color="auto" w:fill="FFFFFF"/>
            <w:vAlign w:val="center"/>
          </w:tcPr>
          <w:p w14:paraId="6221E3A1"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0</w:t>
            </w:r>
          </w:p>
        </w:tc>
        <w:tc>
          <w:tcPr>
            <w:tcW w:w="1134" w:type="dxa"/>
            <w:shd w:val="clear" w:color="auto" w:fill="FFFFFF"/>
            <w:vAlign w:val="center"/>
          </w:tcPr>
          <w:p w14:paraId="4926761F"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0</w:t>
            </w:r>
          </w:p>
        </w:tc>
        <w:tc>
          <w:tcPr>
            <w:tcW w:w="1134" w:type="dxa"/>
            <w:shd w:val="clear" w:color="auto" w:fill="FFFFFF"/>
            <w:vAlign w:val="center"/>
          </w:tcPr>
          <w:p w14:paraId="638E6CE9"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0</w:t>
            </w:r>
          </w:p>
        </w:tc>
        <w:tc>
          <w:tcPr>
            <w:tcW w:w="1134" w:type="dxa"/>
            <w:shd w:val="clear" w:color="auto" w:fill="FFFFFF"/>
            <w:vAlign w:val="center"/>
          </w:tcPr>
          <w:p w14:paraId="69F504D4"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0</w:t>
            </w:r>
          </w:p>
        </w:tc>
        <w:tc>
          <w:tcPr>
            <w:tcW w:w="1134" w:type="dxa"/>
            <w:shd w:val="clear" w:color="auto" w:fill="FFFFFF"/>
            <w:vAlign w:val="center"/>
          </w:tcPr>
          <w:p w14:paraId="77C71F37"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0</w:t>
            </w:r>
          </w:p>
        </w:tc>
      </w:tr>
      <w:tr w:rsidR="00CF065D" w:rsidRPr="00CC3AFA" w14:paraId="7BE808F9" w14:textId="77777777" w:rsidTr="00CF065D">
        <w:trPr>
          <w:trHeight w:val="287"/>
        </w:trPr>
        <w:tc>
          <w:tcPr>
            <w:tcW w:w="846" w:type="dxa"/>
            <w:shd w:val="clear" w:color="auto" w:fill="FFFFFF"/>
            <w:vAlign w:val="center"/>
            <w:hideMark/>
          </w:tcPr>
          <w:p w14:paraId="45D549DB"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4</w:t>
            </w:r>
          </w:p>
        </w:tc>
        <w:tc>
          <w:tcPr>
            <w:tcW w:w="2977" w:type="dxa"/>
            <w:shd w:val="clear" w:color="auto" w:fill="FFFFFF"/>
            <w:vAlign w:val="center"/>
            <w:hideMark/>
          </w:tcPr>
          <w:p w14:paraId="227F4335" w14:textId="77777777" w:rsidR="00CF065D" w:rsidRPr="00CC3AFA" w:rsidRDefault="00CF065D" w:rsidP="00CF065D">
            <w:pPr>
              <w:snapToGrid/>
              <w:spacing w:before="0" w:after="0" w:line="259" w:lineRule="auto"/>
              <w:ind w:firstLine="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Валовая прибыль  от продажи товаров и услуг  (тыс. рублей)</w:t>
            </w:r>
          </w:p>
        </w:tc>
        <w:tc>
          <w:tcPr>
            <w:tcW w:w="1134" w:type="dxa"/>
            <w:shd w:val="clear" w:color="auto" w:fill="FFFFFF"/>
            <w:vAlign w:val="center"/>
          </w:tcPr>
          <w:p w14:paraId="07420A45" w14:textId="0FBAD7F9"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243 297,86</w:t>
            </w:r>
          </w:p>
        </w:tc>
        <w:tc>
          <w:tcPr>
            <w:tcW w:w="1134" w:type="dxa"/>
            <w:shd w:val="clear" w:color="auto" w:fill="FFFFFF"/>
            <w:vAlign w:val="center"/>
          </w:tcPr>
          <w:p w14:paraId="0B90AD85" w14:textId="0DFC2515"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191 448,17</w:t>
            </w:r>
          </w:p>
        </w:tc>
        <w:tc>
          <w:tcPr>
            <w:tcW w:w="1134" w:type="dxa"/>
            <w:shd w:val="clear" w:color="auto" w:fill="FFFFFF"/>
            <w:vAlign w:val="center"/>
          </w:tcPr>
          <w:p w14:paraId="485D807D" w14:textId="1D273DE5"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134 063,63</w:t>
            </w:r>
          </w:p>
        </w:tc>
        <w:tc>
          <w:tcPr>
            <w:tcW w:w="1134" w:type="dxa"/>
            <w:shd w:val="clear" w:color="auto" w:fill="FFFFFF"/>
            <w:vAlign w:val="center"/>
          </w:tcPr>
          <w:p w14:paraId="46170597" w14:textId="057E3490"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val="en-US" w:eastAsia="ru-RU"/>
              </w:rPr>
            </w:pPr>
            <w:r w:rsidRPr="00CC3AFA">
              <w:rPr>
                <w:rFonts w:ascii="Tahoma" w:eastAsia="Times New Roman" w:hAnsi="Tahoma" w:cs="Tahoma"/>
                <w:sz w:val="18"/>
                <w:szCs w:val="18"/>
                <w:lang w:val="en-US" w:eastAsia="ru-RU"/>
              </w:rPr>
              <w:t>371 079,9</w:t>
            </w:r>
          </w:p>
        </w:tc>
        <w:tc>
          <w:tcPr>
            <w:tcW w:w="1134" w:type="dxa"/>
            <w:shd w:val="clear" w:color="auto" w:fill="FFFFFF"/>
            <w:vAlign w:val="center"/>
          </w:tcPr>
          <w:p w14:paraId="7C3E44F3" w14:textId="55B33EE5"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val="en-US" w:eastAsia="ru-RU"/>
              </w:rPr>
            </w:pPr>
            <w:r w:rsidRPr="00CC3AFA">
              <w:rPr>
                <w:rFonts w:ascii="Tahoma" w:eastAsia="Times New Roman" w:hAnsi="Tahoma" w:cs="Tahoma"/>
                <w:sz w:val="18"/>
                <w:szCs w:val="18"/>
                <w:lang w:val="en-US" w:eastAsia="ru-RU"/>
              </w:rPr>
              <w:t>116 051,1</w:t>
            </w:r>
          </w:p>
        </w:tc>
      </w:tr>
      <w:tr w:rsidR="00CF065D" w:rsidRPr="00CC3AFA" w14:paraId="560BC6FB" w14:textId="77777777" w:rsidTr="00CF065D">
        <w:trPr>
          <w:trHeight w:val="225"/>
        </w:trPr>
        <w:tc>
          <w:tcPr>
            <w:tcW w:w="846" w:type="dxa"/>
            <w:shd w:val="clear" w:color="auto" w:fill="FFFFFF"/>
            <w:vAlign w:val="center"/>
            <w:hideMark/>
          </w:tcPr>
          <w:p w14:paraId="0FAD2B7A"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4.1</w:t>
            </w:r>
          </w:p>
        </w:tc>
        <w:tc>
          <w:tcPr>
            <w:tcW w:w="2977" w:type="dxa"/>
            <w:shd w:val="clear" w:color="auto" w:fill="FFFFFF"/>
            <w:vAlign w:val="center"/>
            <w:hideMark/>
          </w:tcPr>
          <w:p w14:paraId="016993E8" w14:textId="77777777" w:rsidR="00CF065D" w:rsidRPr="00CC3AFA" w:rsidRDefault="00CF065D" w:rsidP="00CF065D">
            <w:pPr>
              <w:snapToGrid/>
              <w:spacing w:before="0" w:after="0" w:line="259" w:lineRule="auto"/>
              <w:ind w:firstLine="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Необходимая валовая выручка</w:t>
            </w:r>
          </w:p>
        </w:tc>
        <w:tc>
          <w:tcPr>
            <w:tcW w:w="1134" w:type="dxa"/>
            <w:shd w:val="clear" w:color="auto" w:fill="FFFFFF"/>
            <w:vAlign w:val="center"/>
          </w:tcPr>
          <w:p w14:paraId="4A5BE1AE"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c>
          <w:tcPr>
            <w:tcW w:w="1134" w:type="dxa"/>
            <w:shd w:val="clear" w:color="auto" w:fill="FFFFFF"/>
            <w:vAlign w:val="center"/>
          </w:tcPr>
          <w:p w14:paraId="41EDA51B"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c>
          <w:tcPr>
            <w:tcW w:w="1134" w:type="dxa"/>
            <w:shd w:val="clear" w:color="auto" w:fill="FFFFFF"/>
            <w:vAlign w:val="center"/>
          </w:tcPr>
          <w:p w14:paraId="54E3DA65"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c>
          <w:tcPr>
            <w:tcW w:w="1134" w:type="dxa"/>
            <w:shd w:val="clear" w:color="auto" w:fill="FFFFFF"/>
            <w:vAlign w:val="center"/>
          </w:tcPr>
          <w:p w14:paraId="443E2983"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c>
          <w:tcPr>
            <w:tcW w:w="1134" w:type="dxa"/>
            <w:shd w:val="clear" w:color="auto" w:fill="FFFFFF"/>
            <w:vAlign w:val="center"/>
          </w:tcPr>
          <w:p w14:paraId="1FCB51BF"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r>
      <w:tr w:rsidR="00CF065D" w:rsidRPr="00CC3AFA" w14:paraId="008C54C8" w14:textId="77777777" w:rsidTr="00CF065D">
        <w:trPr>
          <w:trHeight w:val="225"/>
        </w:trPr>
        <w:tc>
          <w:tcPr>
            <w:tcW w:w="846" w:type="dxa"/>
            <w:shd w:val="clear" w:color="auto" w:fill="FFFFFF"/>
            <w:vAlign w:val="center"/>
            <w:hideMark/>
          </w:tcPr>
          <w:p w14:paraId="1CDD66AC"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5</w:t>
            </w:r>
          </w:p>
        </w:tc>
        <w:tc>
          <w:tcPr>
            <w:tcW w:w="2977" w:type="dxa"/>
            <w:shd w:val="clear" w:color="auto" w:fill="FFFFFF"/>
            <w:vAlign w:val="center"/>
            <w:hideMark/>
          </w:tcPr>
          <w:p w14:paraId="74B8A601" w14:textId="77777777" w:rsidR="00CF065D" w:rsidRPr="00CC3AFA" w:rsidRDefault="00CF065D" w:rsidP="00CF065D">
            <w:pPr>
              <w:snapToGrid/>
              <w:spacing w:before="0" w:after="0" w:line="259" w:lineRule="auto"/>
              <w:ind w:firstLine="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Чистая прибыль   (тыс. рублей), в том числе:</w:t>
            </w:r>
          </w:p>
        </w:tc>
        <w:tc>
          <w:tcPr>
            <w:tcW w:w="1134" w:type="dxa"/>
            <w:shd w:val="clear" w:color="auto" w:fill="FFFFFF"/>
            <w:vAlign w:val="center"/>
          </w:tcPr>
          <w:p w14:paraId="6AC5662D"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val="en-US" w:eastAsia="ru-RU"/>
              </w:rPr>
            </w:pPr>
            <w:r w:rsidRPr="00CC3AFA">
              <w:rPr>
                <w:rFonts w:ascii="Tahoma" w:eastAsia="Times New Roman" w:hAnsi="Tahoma" w:cs="Tahoma"/>
                <w:sz w:val="18"/>
                <w:szCs w:val="18"/>
                <w:lang w:val="en-US" w:eastAsia="ru-RU"/>
              </w:rPr>
              <w:t>-</w:t>
            </w:r>
          </w:p>
        </w:tc>
        <w:tc>
          <w:tcPr>
            <w:tcW w:w="1134" w:type="dxa"/>
            <w:shd w:val="clear" w:color="auto" w:fill="FFFFFF"/>
            <w:vAlign w:val="center"/>
          </w:tcPr>
          <w:p w14:paraId="31EDC941"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val="en-US" w:eastAsia="ru-RU"/>
              </w:rPr>
            </w:pPr>
            <w:r w:rsidRPr="00CC3AFA">
              <w:rPr>
                <w:rFonts w:ascii="Tahoma" w:eastAsia="Times New Roman" w:hAnsi="Tahoma" w:cs="Tahoma"/>
                <w:sz w:val="18"/>
                <w:szCs w:val="18"/>
                <w:lang w:val="en-US" w:eastAsia="ru-RU"/>
              </w:rPr>
              <w:t>-</w:t>
            </w:r>
          </w:p>
        </w:tc>
        <w:tc>
          <w:tcPr>
            <w:tcW w:w="1134" w:type="dxa"/>
            <w:shd w:val="clear" w:color="auto" w:fill="FFFFFF"/>
            <w:vAlign w:val="center"/>
          </w:tcPr>
          <w:p w14:paraId="0A4E94AA"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val="en-US" w:eastAsia="ru-RU"/>
              </w:rPr>
              <w:t>-67 074</w:t>
            </w:r>
            <w:r w:rsidRPr="00CC3AFA">
              <w:rPr>
                <w:rFonts w:ascii="Tahoma" w:eastAsia="Times New Roman" w:hAnsi="Tahoma" w:cs="Tahoma"/>
                <w:sz w:val="18"/>
                <w:szCs w:val="18"/>
                <w:lang w:eastAsia="ru-RU"/>
              </w:rPr>
              <w:t>,28</w:t>
            </w:r>
          </w:p>
        </w:tc>
        <w:tc>
          <w:tcPr>
            <w:tcW w:w="1134" w:type="dxa"/>
            <w:shd w:val="clear" w:color="auto" w:fill="FFFFFF"/>
            <w:vAlign w:val="center"/>
          </w:tcPr>
          <w:p w14:paraId="03A9ED44"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-10 387,97</w:t>
            </w:r>
          </w:p>
        </w:tc>
        <w:tc>
          <w:tcPr>
            <w:tcW w:w="1134" w:type="dxa"/>
            <w:shd w:val="clear" w:color="auto" w:fill="FFFFFF"/>
            <w:vAlign w:val="center"/>
          </w:tcPr>
          <w:p w14:paraId="29000353"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-152 527,33</w:t>
            </w:r>
          </w:p>
        </w:tc>
      </w:tr>
      <w:tr w:rsidR="00CF065D" w:rsidRPr="00CC3AFA" w14:paraId="56FCB94E" w14:textId="77777777" w:rsidTr="00CF065D">
        <w:trPr>
          <w:trHeight w:val="675"/>
        </w:trPr>
        <w:tc>
          <w:tcPr>
            <w:tcW w:w="846" w:type="dxa"/>
            <w:shd w:val="clear" w:color="auto" w:fill="FFFFFF"/>
            <w:vAlign w:val="center"/>
            <w:hideMark/>
          </w:tcPr>
          <w:p w14:paraId="229D3707"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5.1</w:t>
            </w:r>
          </w:p>
        </w:tc>
        <w:tc>
          <w:tcPr>
            <w:tcW w:w="2977" w:type="dxa"/>
            <w:shd w:val="clear" w:color="auto" w:fill="FFFFFF"/>
            <w:vAlign w:val="center"/>
            <w:hideMark/>
          </w:tcPr>
          <w:p w14:paraId="0454CE21"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размер расходования чистой прибыли на финансирование мероприятий, предусмотренных инвестиционной программой регулируемой организации по развитию системы теплоснабжения (тыс. рублей)</w:t>
            </w:r>
          </w:p>
        </w:tc>
        <w:tc>
          <w:tcPr>
            <w:tcW w:w="1134" w:type="dxa"/>
            <w:shd w:val="clear" w:color="auto" w:fill="FFFFFF"/>
            <w:vAlign w:val="center"/>
          </w:tcPr>
          <w:p w14:paraId="44748B03"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c>
          <w:tcPr>
            <w:tcW w:w="1134" w:type="dxa"/>
            <w:shd w:val="clear" w:color="auto" w:fill="FFFFFF"/>
            <w:vAlign w:val="center"/>
          </w:tcPr>
          <w:p w14:paraId="4605CB11"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c>
          <w:tcPr>
            <w:tcW w:w="1134" w:type="dxa"/>
            <w:shd w:val="clear" w:color="auto" w:fill="FFFFFF"/>
            <w:vAlign w:val="center"/>
          </w:tcPr>
          <w:p w14:paraId="674C2C95"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c>
          <w:tcPr>
            <w:tcW w:w="1134" w:type="dxa"/>
            <w:shd w:val="clear" w:color="auto" w:fill="FFFFFF"/>
            <w:vAlign w:val="center"/>
          </w:tcPr>
          <w:p w14:paraId="70572F0F"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c>
          <w:tcPr>
            <w:tcW w:w="1134" w:type="dxa"/>
            <w:shd w:val="clear" w:color="auto" w:fill="FFFFFF"/>
            <w:vAlign w:val="center"/>
          </w:tcPr>
          <w:p w14:paraId="5BB557F8"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r>
      <w:tr w:rsidR="00CF065D" w:rsidRPr="00CC3AFA" w14:paraId="7AD75991" w14:textId="77777777" w:rsidTr="00CF065D">
        <w:trPr>
          <w:trHeight w:val="225"/>
        </w:trPr>
        <w:tc>
          <w:tcPr>
            <w:tcW w:w="846" w:type="dxa"/>
            <w:shd w:val="clear" w:color="auto" w:fill="FFFFFF"/>
            <w:vAlign w:val="center"/>
            <w:hideMark/>
          </w:tcPr>
          <w:p w14:paraId="385DDAF9"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6</w:t>
            </w:r>
          </w:p>
        </w:tc>
        <w:tc>
          <w:tcPr>
            <w:tcW w:w="2977" w:type="dxa"/>
            <w:shd w:val="clear" w:color="auto" w:fill="FFFFFF"/>
            <w:vAlign w:val="center"/>
            <w:hideMark/>
          </w:tcPr>
          <w:p w14:paraId="03A6630B" w14:textId="77777777" w:rsidR="00CF065D" w:rsidRPr="00CC3AFA" w:rsidRDefault="00CF065D" w:rsidP="00CF065D">
            <w:pPr>
              <w:snapToGrid/>
              <w:spacing w:before="0" w:after="0" w:line="259" w:lineRule="auto"/>
              <w:ind w:firstLine="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Изменение стоимости основных фондов (тыс. рублей), в том числе:</w:t>
            </w:r>
          </w:p>
        </w:tc>
        <w:tc>
          <w:tcPr>
            <w:tcW w:w="1134" w:type="dxa"/>
            <w:shd w:val="clear" w:color="auto" w:fill="FFFFFF"/>
            <w:vAlign w:val="center"/>
          </w:tcPr>
          <w:p w14:paraId="213255A5"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115 532,50</w:t>
            </w:r>
          </w:p>
        </w:tc>
        <w:tc>
          <w:tcPr>
            <w:tcW w:w="1134" w:type="dxa"/>
            <w:shd w:val="clear" w:color="auto" w:fill="FFFFFF"/>
            <w:vAlign w:val="center"/>
          </w:tcPr>
          <w:p w14:paraId="230C5AB5"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27 276,30</w:t>
            </w:r>
          </w:p>
        </w:tc>
        <w:tc>
          <w:tcPr>
            <w:tcW w:w="1134" w:type="dxa"/>
            <w:shd w:val="clear" w:color="auto" w:fill="FFFFFF"/>
            <w:vAlign w:val="center"/>
          </w:tcPr>
          <w:p w14:paraId="2C009B56"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-30 967,80</w:t>
            </w:r>
          </w:p>
        </w:tc>
        <w:tc>
          <w:tcPr>
            <w:tcW w:w="1134" w:type="dxa"/>
            <w:shd w:val="clear" w:color="auto" w:fill="FFFFFF"/>
            <w:vAlign w:val="center"/>
          </w:tcPr>
          <w:p w14:paraId="2E53F3F5"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107 252,30</w:t>
            </w:r>
          </w:p>
        </w:tc>
        <w:tc>
          <w:tcPr>
            <w:tcW w:w="1134" w:type="dxa"/>
            <w:shd w:val="clear" w:color="auto" w:fill="FFFFFF"/>
            <w:vAlign w:val="center"/>
          </w:tcPr>
          <w:p w14:paraId="65C2BCF1"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-38 245,10</w:t>
            </w:r>
          </w:p>
        </w:tc>
      </w:tr>
      <w:tr w:rsidR="00CF065D" w:rsidRPr="00CC3AFA" w14:paraId="0C2DB9CD" w14:textId="77777777" w:rsidTr="00CF065D">
        <w:trPr>
          <w:trHeight w:val="225"/>
        </w:trPr>
        <w:tc>
          <w:tcPr>
            <w:tcW w:w="846" w:type="dxa"/>
            <w:shd w:val="clear" w:color="auto" w:fill="FFFFFF"/>
            <w:vAlign w:val="center"/>
            <w:hideMark/>
          </w:tcPr>
          <w:p w14:paraId="3293FEB8"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6.1</w:t>
            </w:r>
          </w:p>
        </w:tc>
        <w:tc>
          <w:tcPr>
            <w:tcW w:w="2977" w:type="dxa"/>
            <w:shd w:val="clear" w:color="auto" w:fill="FFFFFF"/>
            <w:vAlign w:val="center"/>
            <w:hideMark/>
          </w:tcPr>
          <w:p w14:paraId="729FBA2C"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за счет ввода (вывода) их из эксплуатации (тыс. рублей)</w:t>
            </w:r>
          </w:p>
        </w:tc>
        <w:tc>
          <w:tcPr>
            <w:tcW w:w="1134" w:type="dxa"/>
            <w:shd w:val="clear" w:color="auto" w:fill="FFFFFF"/>
            <w:vAlign w:val="center"/>
          </w:tcPr>
          <w:p w14:paraId="74B62850"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189</w:t>
            </w:r>
            <w:r w:rsidRPr="00CC3AFA">
              <w:rPr>
                <w:rFonts w:ascii="Tahoma" w:eastAsia="Times New Roman" w:hAnsi="Tahoma" w:cs="Tahoma"/>
                <w:sz w:val="18"/>
                <w:szCs w:val="18"/>
                <w:lang w:val="en-US" w:eastAsia="ru-RU"/>
              </w:rPr>
              <w:t xml:space="preserve"> </w:t>
            </w:r>
            <w:r w:rsidRPr="00CC3AFA">
              <w:rPr>
                <w:rFonts w:ascii="Tahoma" w:eastAsia="Times New Roman" w:hAnsi="Tahoma" w:cs="Tahoma"/>
                <w:sz w:val="18"/>
                <w:szCs w:val="18"/>
                <w:lang w:eastAsia="ru-RU"/>
              </w:rPr>
              <w:t>324,4</w:t>
            </w:r>
          </w:p>
        </w:tc>
        <w:tc>
          <w:tcPr>
            <w:tcW w:w="1134" w:type="dxa"/>
            <w:shd w:val="clear" w:color="auto" w:fill="FFFFFF"/>
            <w:vAlign w:val="center"/>
          </w:tcPr>
          <w:p w14:paraId="0B35687F"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154</w:t>
            </w:r>
            <w:r w:rsidRPr="00CC3AFA">
              <w:rPr>
                <w:rFonts w:ascii="Tahoma" w:eastAsia="Times New Roman" w:hAnsi="Tahoma" w:cs="Tahoma"/>
                <w:sz w:val="18"/>
                <w:szCs w:val="18"/>
                <w:lang w:val="en-US" w:eastAsia="ru-RU"/>
              </w:rPr>
              <w:t xml:space="preserve"> </w:t>
            </w:r>
            <w:r w:rsidRPr="00CC3AFA">
              <w:rPr>
                <w:rFonts w:ascii="Tahoma" w:eastAsia="Times New Roman" w:hAnsi="Tahoma" w:cs="Tahoma"/>
                <w:sz w:val="18"/>
                <w:szCs w:val="18"/>
                <w:lang w:eastAsia="ru-RU"/>
              </w:rPr>
              <w:t>318</w:t>
            </w:r>
          </w:p>
        </w:tc>
        <w:tc>
          <w:tcPr>
            <w:tcW w:w="1134" w:type="dxa"/>
            <w:shd w:val="clear" w:color="auto" w:fill="FFFFFF"/>
            <w:vAlign w:val="center"/>
          </w:tcPr>
          <w:p w14:paraId="1AF6851D"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73</w:t>
            </w:r>
            <w:r w:rsidRPr="00CC3AFA">
              <w:rPr>
                <w:rFonts w:ascii="Tahoma" w:eastAsia="Times New Roman" w:hAnsi="Tahoma" w:cs="Tahoma"/>
                <w:sz w:val="18"/>
                <w:szCs w:val="18"/>
                <w:lang w:val="en-US" w:eastAsia="ru-RU"/>
              </w:rPr>
              <w:t xml:space="preserve"> </w:t>
            </w:r>
            <w:r w:rsidRPr="00CC3AFA">
              <w:rPr>
                <w:rFonts w:ascii="Tahoma" w:eastAsia="Times New Roman" w:hAnsi="Tahoma" w:cs="Tahoma"/>
                <w:sz w:val="18"/>
                <w:szCs w:val="18"/>
                <w:lang w:eastAsia="ru-RU"/>
              </w:rPr>
              <w:t>017,8</w:t>
            </w:r>
          </w:p>
        </w:tc>
        <w:tc>
          <w:tcPr>
            <w:tcW w:w="1134" w:type="dxa"/>
            <w:shd w:val="clear" w:color="auto" w:fill="FFFFFF"/>
            <w:vAlign w:val="center"/>
          </w:tcPr>
          <w:p w14:paraId="7E5D6D1E"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210</w:t>
            </w:r>
            <w:r w:rsidRPr="00CC3AFA">
              <w:rPr>
                <w:rFonts w:ascii="Tahoma" w:eastAsia="Times New Roman" w:hAnsi="Tahoma" w:cs="Tahoma"/>
                <w:sz w:val="18"/>
                <w:szCs w:val="18"/>
                <w:lang w:val="en-US" w:eastAsia="ru-RU"/>
              </w:rPr>
              <w:t xml:space="preserve"> </w:t>
            </w:r>
            <w:r w:rsidRPr="00CC3AFA">
              <w:rPr>
                <w:rFonts w:ascii="Tahoma" w:eastAsia="Times New Roman" w:hAnsi="Tahoma" w:cs="Tahoma"/>
                <w:sz w:val="18"/>
                <w:szCs w:val="18"/>
                <w:lang w:eastAsia="ru-RU"/>
              </w:rPr>
              <w:t>589,6</w:t>
            </w:r>
          </w:p>
        </w:tc>
        <w:tc>
          <w:tcPr>
            <w:tcW w:w="1134" w:type="dxa"/>
            <w:shd w:val="clear" w:color="auto" w:fill="FFFFFF"/>
            <w:vAlign w:val="center"/>
          </w:tcPr>
          <w:p w14:paraId="613011F4" w14:textId="77777777" w:rsidR="00CF065D" w:rsidRPr="00CC3AFA" w:rsidRDefault="00CF065D" w:rsidP="00CF065D">
            <w:pPr>
              <w:snapToGrid/>
              <w:spacing w:before="0" w:after="0" w:line="259" w:lineRule="auto"/>
              <w:ind w:leftChars="-213" w:left="-137" w:hangingChars="255" w:hanging="459"/>
              <w:contextualSpacing w:val="0"/>
              <w:jc w:val="right"/>
              <w:rPr>
                <w:rFonts w:ascii="Tahoma" w:eastAsia="Times New Roman" w:hAnsi="Tahoma" w:cs="Tahoma"/>
                <w:sz w:val="18"/>
                <w:szCs w:val="18"/>
                <w:lang w:eastAsia="ru-RU"/>
              </w:rPr>
            </w:pPr>
            <w:r w:rsidRPr="00CC3AFA">
              <w:rPr>
                <w:rFonts w:ascii="Tahoma" w:eastAsia="Times New Roman" w:hAnsi="Tahoma" w:cs="Tahoma"/>
                <w:sz w:val="18"/>
                <w:szCs w:val="18"/>
                <w:lang w:eastAsia="ru-RU"/>
              </w:rPr>
              <w:t>87</w:t>
            </w:r>
            <w:r w:rsidRPr="00CC3AFA">
              <w:rPr>
                <w:rFonts w:ascii="Tahoma" w:eastAsia="Times New Roman" w:hAnsi="Tahoma" w:cs="Tahoma"/>
                <w:sz w:val="18"/>
                <w:szCs w:val="18"/>
                <w:lang w:val="en-US" w:eastAsia="ru-RU"/>
              </w:rPr>
              <w:t xml:space="preserve"> </w:t>
            </w:r>
            <w:r w:rsidRPr="00CC3AFA">
              <w:rPr>
                <w:rFonts w:ascii="Tahoma" w:eastAsia="Times New Roman" w:hAnsi="Tahoma" w:cs="Tahoma"/>
                <w:sz w:val="18"/>
                <w:szCs w:val="18"/>
                <w:lang w:eastAsia="ru-RU"/>
              </w:rPr>
              <w:t>838,3</w:t>
            </w:r>
          </w:p>
        </w:tc>
      </w:tr>
      <w:tr w:rsidR="00CF065D" w:rsidRPr="00CC3AFA" w14:paraId="565D3906" w14:textId="77777777" w:rsidTr="00CF065D">
        <w:trPr>
          <w:trHeight w:val="450"/>
        </w:trPr>
        <w:tc>
          <w:tcPr>
            <w:tcW w:w="846" w:type="dxa"/>
            <w:shd w:val="clear" w:color="auto" w:fill="FFFFFF"/>
            <w:vAlign w:val="center"/>
            <w:hideMark/>
          </w:tcPr>
          <w:p w14:paraId="513DA020"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7</w:t>
            </w:r>
          </w:p>
        </w:tc>
        <w:tc>
          <w:tcPr>
            <w:tcW w:w="4111" w:type="dxa"/>
            <w:gridSpan w:val="2"/>
            <w:shd w:val="clear" w:color="auto" w:fill="FFFFFF"/>
            <w:vAlign w:val="center"/>
            <w:hideMark/>
          </w:tcPr>
          <w:p w14:paraId="4434BD5F" w14:textId="77777777" w:rsidR="00CF065D" w:rsidRPr="00CC3AFA" w:rsidRDefault="00CF065D" w:rsidP="00CF065D">
            <w:pPr>
              <w:snapToGrid/>
              <w:spacing w:before="0" w:after="0" w:line="259" w:lineRule="auto"/>
              <w:ind w:firstLine="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Сведения об источнике публикации годовой бухгалтерской отчетности, включая бухгалтерский баланс и приложения к нему</w:t>
            </w:r>
          </w:p>
        </w:tc>
        <w:tc>
          <w:tcPr>
            <w:tcW w:w="4536" w:type="dxa"/>
            <w:gridSpan w:val="4"/>
            <w:shd w:val="clear" w:color="auto" w:fill="FFFFFF"/>
            <w:vAlign w:val="center"/>
          </w:tcPr>
          <w:p w14:paraId="3651C5DF" w14:textId="77777777" w:rsidR="00CF065D" w:rsidRPr="00CC3AFA" w:rsidRDefault="001E1B69" w:rsidP="00CF065D">
            <w:pPr>
              <w:snapToGrid/>
              <w:spacing w:before="0" w:after="0" w:line="259" w:lineRule="auto"/>
              <w:ind w:leftChars="-213" w:left="118" w:hangingChars="255" w:hanging="714"/>
              <w:contextualSpacing w:val="0"/>
              <w:jc w:val="center"/>
              <w:rPr>
                <w:rFonts w:ascii="Tahoma" w:eastAsia="Times New Roman" w:hAnsi="Tahoma" w:cs="Tahoma"/>
                <w:sz w:val="18"/>
                <w:szCs w:val="18"/>
                <w:lang w:eastAsia="ru-RU"/>
              </w:rPr>
            </w:pPr>
            <w:hyperlink r:id="rId118" w:history="1">
              <w:r w:rsidR="00CF065D" w:rsidRPr="00CC3AFA">
                <w:rPr>
                  <w:rFonts w:ascii="Tahoma" w:eastAsia="Times New Roman" w:hAnsi="Tahoma" w:cs="Tahoma"/>
                  <w:sz w:val="18"/>
                  <w:szCs w:val="18"/>
                  <w:lang w:eastAsia="ru-RU"/>
                </w:rPr>
                <w:t>http://www.e-disclosure.ru/portal/files.aspx?id=8657&amp;type=3</w:t>
              </w:r>
            </w:hyperlink>
          </w:p>
          <w:p w14:paraId="7A20C61D" w14:textId="77777777" w:rsidR="00CF065D" w:rsidRPr="00CC3AFA" w:rsidRDefault="001E1B69" w:rsidP="00CF065D">
            <w:pPr>
              <w:snapToGrid/>
              <w:spacing w:before="0" w:after="0" w:line="259" w:lineRule="auto"/>
              <w:ind w:leftChars="-213" w:left="118" w:hangingChars="255" w:hanging="714"/>
              <w:contextualSpacing w:val="0"/>
              <w:jc w:val="center"/>
              <w:rPr>
                <w:rFonts w:ascii="Tahoma" w:eastAsia="Times New Roman" w:hAnsi="Tahoma" w:cs="Tahoma"/>
                <w:sz w:val="18"/>
                <w:szCs w:val="18"/>
                <w:lang w:eastAsia="ru-RU"/>
              </w:rPr>
            </w:pPr>
            <w:hyperlink r:id="rId119" w:history="1">
              <w:r w:rsidR="00CF065D" w:rsidRPr="00CC3AFA">
                <w:rPr>
                  <w:rFonts w:ascii="Tahoma" w:eastAsia="Times New Roman" w:hAnsi="Tahoma" w:cs="Tahoma"/>
                  <w:sz w:val="18"/>
                  <w:szCs w:val="18"/>
                  <w:lang w:eastAsia="ru-RU"/>
                </w:rPr>
                <w:t>http://www.fortum.com/countries/ru/analyst/reporting/accountantship/pages/default.aspx</w:t>
              </w:r>
            </w:hyperlink>
          </w:p>
        </w:tc>
      </w:tr>
      <w:tr w:rsidR="00CF065D" w:rsidRPr="00CC3AFA" w14:paraId="02B0744A" w14:textId="77777777" w:rsidTr="00CF065D">
        <w:trPr>
          <w:trHeight w:val="225"/>
        </w:trPr>
        <w:tc>
          <w:tcPr>
            <w:tcW w:w="846" w:type="dxa"/>
            <w:shd w:val="clear" w:color="auto" w:fill="FFFFFF"/>
            <w:vAlign w:val="center"/>
            <w:hideMark/>
          </w:tcPr>
          <w:p w14:paraId="516189FF"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8</w:t>
            </w:r>
          </w:p>
        </w:tc>
        <w:tc>
          <w:tcPr>
            <w:tcW w:w="2977" w:type="dxa"/>
            <w:shd w:val="clear" w:color="auto" w:fill="FFFFFF"/>
            <w:vAlign w:val="center"/>
            <w:hideMark/>
          </w:tcPr>
          <w:p w14:paraId="25F7EE47" w14:textId="77777777" w:rsidR="00CF065D" w:rsidRPr="00CC3AFA" w:rsidRDefault="00CF065D" w:rsidP="00CF065D">
            <w:pPr>
              <w:snapToGrid/>
              <w:spacing w:before="0" w:after="0" w:line="259" w:lineRule="auto"/>
              <w:ind w:firstLine="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Установленная тепловая мощность (Гкал/ч)</w:t>
            </w:r>
          </w:p>
        </w:tc>
        <w:tc>
          <w:tcPr>
            <w:tcW w:w="1134" w:type="dxa"/>
            <w:shd w:val="clear" w:color="auto" w:fill="FFFFFF"/>
            <w:vAlign w:val="center"/>
          </w:tcPr>
          <w:p w14:paraId="337CF030" w14:textId="77777777" w:rsidR="00CF065D" w:rsidRPr="00CC3AFA" w:rsidRDefault="00CF065D" w:rsidP="007A6261">
            <w:pPr>
              <w:snapToGrid/>
              <w:spacing w:before="0" w:after="0" w:line="259" w:lineRule="auto"/>
              <w:ind w:leftChars="-40" w:hangingChars="62" w:hanging="112"/>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576</w:t>
            </w:r>
          </w:p>
        </w:tc>
        <w:tc>
          <w:tcPr>
            <w:tcW w:w="1134" w:type="dxa"/>
            <w:shd w:val="clear" w:color="auto" w:fill="FFFFFF"/>
            <w:vAlign w:val="center"/>
          </w:tcPr>
          <w:p w14:paraId="5B172579" w14:textId="77777777" w:rsidR="00CF065D" w:rsidRPr="00CC3AFA" w:rsidRDefault="00CF065D" w:rsidP="007A6261">
            <w:pPr>
              <w:snapToGrid/>
              <w:spacing w:before="0" w:after="0" w:line="259" w:lineRule="auto"/>
              <w:ind w:leftChars="-40" w:hangingChars="62" w:hanging="112"/>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576</w:t>
            </w:r>
          </w:p>
        </w:tc>
        <w:tc>
          <w:tcPr>
            <w:tcW w:w="1134" w:type="dxa"/>
            <w:shd w:val="clear" w:color="auto" w:fill="FFFFFF"/>
            <w:vAlign w:val="center"/>
          </w:tcPr>
          <w:p w14:paraId="22056A1A" w14:textId="77777777" w:rsidR="00CF065D" w:rsidRPr="00CC3AFA" w:rsidRDefault="00CF065D" w:rsidP="007A6261">
            <w:pPr>
              <w:snapToGrid/>
              <w:spacing w:before="0" w:after="0" w:line="259" w:lineRule="auto"/>
              <w:ind w:leftChars="-40" w:hangingChars="62" w:hanging="112"/>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576</w:t>
            </w:r>
          </w:p>
        </w:tc>
        <w:tc>
          <w:tcPr>
            <w:tcW w:w="1134" w:type="dxa"/>
            <w:shd w:val="clear" w:color="auto" w:fill="FFFFFF"/>
            <w:vAlign w:val="center"/>
          </w:tcPr>
          <w:p w14:paraId="44C42470" w14:textId="77777777" w:rsidR="00CF065D" w:rsidRPr="00CC3AFA" w:rsidRDefault="00CF065D" w:rsidP="007A6261">
            <w:pPr>
              <w:snapToGrid/>
              <w:spacing w:before="0" w:after="0" w:line="259" w:lineRule="auto"/>
              <w:ind w:leftChars="-40" w:hangingChars="62" w:hanging="112"/>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576</w:t>
            </w:r>
          </w:p>
        </w:tc>
        <w:tc>
          <w:tcPr>
            <w:tcW w:w="1134" w:type="dxa"/>
            <w:shd w:val="clear" w:color="auto" w:fill="FFFFFF"/>
            <w:vAlign w:val="center"/>
          </w:tcPr>
          <w:p w14:paraId="33B6B0FC" w14:textId="77777777" w:rsidR="00CF065D" w:rsidRPr="00CC3AFA" w:rsidRDefault="00CF065D" w:rsidP="007A6261">
            <w:pPr>
              <w:snapToGrid/>
              <w:spacing w:before="0" w:after="0" w:line="259" w:lineRule="auto"/>
              <w:ind w:leftChars="-40" w:hangingChars="62" w:hanging="112"/>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576</w:t>
            </w:r>
          </w:p>
        </w:tc>
      </w:tr>
      <w:tr w:rsidR="00CF065D" w:rsidRPr="00CC3AFA" w14:paraId="2BDBBDB1" w14:textId="77777777" w:rsidTr="00CF065D">
        <w:trPr>
          <w:trHeight w:val="225"/>
        </w:trPr>
        <w:tc>
          <w:tcPr>
            <w:tcW w:w="846" w:type="dxa"/>
            <w:shd w:val="clear" w:color="auto" w:fill="FFFFFF"/>
            <w:vAlign w:val="center"/>
            <w:hideMark/>
          </w:tcPr>
          <w:p w14:paraId="4669EBF6"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9</w:t>
            </w:r>
          </w:p>
        </w:tc>
        <w:tc>
          <w:tcPr>
            <w:tcW w:w="2977" w:type="dxa"/>
            <w:shd w:val="clear" w:color="auto" w:fill="FFFFFF"/>
            <w:vAlign w:val="center"/>
            <w:hideMark/>
          </w:tcPr>
          <w:p w14:paraId="688E153B" w14:textId="77777777" w:rsidR="00CF065D" w:rsidRPr="00CC3AFA" w:rsidRDefault="00CF065D" w:rsidP="00CF065D">
            <w:pPr>
              <w:snapToGrid/>
              <w:spacing w:before="0" w:after="0" w:line="259" w:lineRule="auto"/>
              <w:ind w:firstLine="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Присоединенная нагрузка (Гкал/ч)</w:t>
            </w:r>
          </w:p>
        </w:tc>
        <w:tc>
          <w:tcPr>
            <w:tcW w:w="1134" w:type="dxa"/>
            <w:shd w:val="clear" w:color="auto" w:fill="FFFFFF"/>
            <w:vAlign w:val="center"/>
          </w:tcPr>
          <w:p w14:paraId="2DD1799D" w14:textId="77777777" w:rsidR="00CF065D" w:rsidRPr="00CC3AFA" w:rsidRDefault="00CF065D" w:rsidP="007A6261">
            <w:pPr>
              <w:snapToGrid/>
              <w:spacing w:before="0" w:after="0" w:line="259" w:lineRule="auto"/>
              <w:ind w:leftChars="-40" w:hangingChars="62" w:hanging="112"/>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349,08</w:t>
            </w:r>
          </w:p>
        </w:tc>
        <w:tc>
          <w:tcPr>
            <w:tcW w:w="1134" w:type="dxa"/>
            <w:shd w:val="clear" w:color="auto" w:fill="FFFFFF"/>
            <w:vAlign w:val="center"/>
          </w:tcPr>
          <w:p w14:paraId="58333534" w14:textId="77777777" w:rsidR="00CF065D" w:rsidRPr="00CC3AFA" w:rsidRDefault="00CF065D" w:rsidP="007A6261">
            <w:pPr>
              <w:snapToGrid/>
              <w:spacing w:before="0" w:after="0" w:line="240" w:lineRule="auto"/>
              <w:ind w:leftChars="-40" w:hangingChars="62" w:hanging="112"/>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349,08</w:t>
            </w:r>
          </w:p>
        </w:tc>
        <w:tc>
          <w:tcPr>
            <w:tcW w:w="1134" w:type="dxa"/>
            <w:shd w:val="clear" w:color="auto" w:fill="FFFFFF"/>
            <w:vAlign w:val="center"/>
          </w:tcPr>
          <w:p w14:paraId="3F8CFC6F" w14:textId="77777777" w:rsidR="00CF065D" w:rsidRPr="00CC3AFA" w:rsidRDefault="00CF065D" w:rsidP="007A6261">
            <w:pPr>
              <w:snapToGrid/>
              <w:spacing w:before="0" w:after="0" w:line="240" w:lineRule="auto"/>
              <w:ind w:leftChars="-40" w:hangingChars="62" w:hanging="112"/>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349,08</w:t>
            </w:r>
          </w:p>
        </w:tc>
        <w:tc>
          <w:tcPr>
            <w:tcW w:w="1134" w:type="dxa"/>
            <w:shd w:val="clear" w:color="auto" w:fill="FFFFFF"/>
            <w:vAlign w:val="center"/>
          </w:tcPr>
          <w:p w14:paraId="1EBD016C" w14:textId="77777777" w:rsidR="00CF065D" w:rsidRPr="00CC3AFA" w:rsidRDefault="00CF065D" w:rsidP="007A6261">
            <w:pPr>
              <w:snapToGrid/>
              <w:spacing w:before="0" w:after="0" w:line="240" w:lineRule="auto"/>
              <w:ind w:leftChars="-40" w:hangingChars="62" w:hanging="112"/>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349,08</w:t>
            </w:r>
          </w:p>
        </w:tc>
        <w:tc>
          <w:tcPr>
            <w:tcW w:w="1134" w:type="dxa"/>
            <w:shd w:val="clear" w:color="auto" w:fill="FFFFFF"/>
            <w:vAlign w:val="center"/>
          </w:tcPr>
          <w:p w14:paraId="53EC5091" w14:textId="77777777" w:rsidR="00CF065D" w:rsidRPr="00CC3AFA" w:rsidRDefault="00CF065D" w:rsidP="007A6261">
            <w:pPr>
              <w:snapToGrid/>
              <w:spacing w:before="0" w:after="0" w:line="240" w:lineRule="auto"/>
              <w:ind w:leftChars="-40" w:hangingChars="62" w:hanging="112"/>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349,08</w:t>
            </w:r>
          </w:p>
        </w:tc>
      </w:tr>
      <w:tr w:rsidR="00CF065D" w:rsidRPr="00CC3AFA" w14:paraId="7DCE3782" w14:textId="77777777" w:rsidTr="00CF065D">
        <w:trPr>
          <w:trHeight w:val="225"/>
        </w:trPr>
        <w:tc>
          <w:tcPr>
            <w:tcW w:w="846" w:type="dxa"/>
            <w:shd w:val="clear" w:color="auto" w:fill="FFFFFF"/>
            <w:vAlign w:val="center"/>
            <w:hideMark/>
          </w:tcPr>
          <w:p w14:paraId="2809022C"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10</w:t>
            </w:r>
          </w:p>
        </w:tc>
        <w:tc>
          <w:tcPr>
            <w:tcW w:w="2977" w:type="dxa"/>
            <w:shd w:val="clear" w:color="auto" w:fill="FFFFFF"/>
            <w:vAlign w:val="center"/>
            <w:hideMark/>
          </w:tcPr>
          <w:p w14:paraId="7CA527C6" w14:textId="77777777" w:rsidR="00CF065D" w:rsidRPr="00CC3AFA" w:rsidRDefault="00CF065D" w:rsidP="00CF065D">
            <w:pPr>
              <w:snapToGrid/>
              <w:spacing w:before="0" w:after="0" w:line="259" w:lineRule="auto"/>
              <w:ind w:firstLine="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Объем вырабатываемой тепловой энергии (тыс. Гкал)</w:t>
            </w:r>
          </w:p>
        </w:tc>
        <w:tc>
          <w:tcPr>
            <w:tcW w:w="1134" w:type="dxa"/>
            <w:shd w:val="clear" w:color="auto" w:fill="FFFFFF"/>
            <w:noWrap/>
            <w:vAlign w:val="center"/>
          </w:tcPr>
          <w:p w14:paraId="66F3D64E" w14:textId="77777777" w:rsidR="00CF065D" w:rsidRPr="00CC3AFA" w:rsidRDefault="00CF065D" w:rsidP="00190EB5">
            <w:pPr>
              <w:snapToGrid/>
              <w:spacing w:before="0" w:after="0" w:line="259" w:lineRule="auto"/>
              <w:ind w:leftChars="-213" w:left="-596" w:firstLineChars="94" w:firstLine="169"/>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c>
          <w:tcPr>
            <w:tcW w:w="1134" w:type="dxa"/>
            <w:shd w:val="clear" w:color="auto" w:fill="FFFFFF"/>
            <w:vAlign w:val="center"/>
          </w:tcPr>
          <w:p w14:paraId="33716672" w14:textId="77777777" w:rsidR="00CF065D" w:rsidRPr="00CC3AFA" w:rsidRDefault="00CF065D" w:rsidP="00190EB5">
            <w:pPr>
              <w:snapToGrid/>
              <w:spacing w:before="0" w:after="160" w:line="259" w:lineRule="auto"/>
              <w:ind w:leftChars="-213" w:left="-596" w:firstLineChars="94" w:firstLine="169"/>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c>
          <w:tcPr>
            <w:tcW w:w="1134" w:type="dxa"/>
            <w:shd w:val="clear" w:color="auto" w:fill="FFFFFF"/>
            <w:vAlign w:val="center"/>
          </w:tcPr>
          <w:p w14:paraId="207403C6" w14:textId="77777777" w:rsidR="00CF065D" w:rsidRPr="00CC3AFA" w:rsidRDefault="00CF065D" w:rsidP="00190EB5">
            <w:pPr>
              <w:snapToGrid/>
              <w:spacing w:before="0" w:after="160" w:line="259" w:lineRule="auto"/>
              <w:ind w:leftChars="-213" w:left="-596" w:firstLineChars="94" w:firstLine="169"/>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c>
          <w:tcPr>
            <w:tcW w:w="1134" w:type="dxa"/>
            <w:shd w:val="clear" w:color="auto" w:fill="FFFFFF"/>
            <w:vAlign w:val="center"/>
          </w:tcPr>
          <w:p w14:paraId="1DC18D09" w14:textId="77777777" w:rsidR="00CF065D" w:rsidRPr="00CC3AFA" w:rsidRDefault="00CF065D" w:rsidP="00190EB5">
            <w:pPr>
              <w:snapToGrid/>
              <w:spacing w:before="0" w:after="0" w:line="259" w:lineRule="auto"/>
              <w:ind w:leftChars="-213" w:left="-596" w:firstLineChars="94" w:firstLine="169"/>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c>
          <w:tcPr>
            <w:tcW w:w="1134" w:type="dxa"/>
            <w:shd w:val="clear" w:color="auto" w:fill="FFFFFF"/>
            <w:vAlign w:val="center"/>
          </w:tcPr>
          <w:p w14:paraId="254C5E66" w14:textId="77777777" w:rsidR="00CF065D" w:rsidRPr="00CC3AFA" w:rsidRDefault="00CF065D" w:rsidP="00190EB5">
            <w:pPr>
              <w:snapToGrid/>
              <w:spacing w:before="0" w:after="0" w:line="259" w:lineRule="auto"/>
              <w:ind w:leftChars="-213" w:left="-596" w:firstLineChars="94" w:firstLine="169"/>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r>
      <w:tr w:rsidR="00CF065D" w:rsidRPr="00CC3AFA" w14:paraId="574456A3" w14:textId="77777777" w:rsidTr="00190EB5">
        <w:trPr>
          <w:trHeight w:val="225"/>
        </w:trPr>
        <w:tc>
          <w:tcPr>
            <w:tcW w:w="846" w:type="dxa"/>
            <w:shd w:val="clear" w:color="auto" w:fill="FFFFFF"/>
            <w:vAlign w:val="center"/>
            <w:hideMark/>
          </w:tcPr>
          <w:p w14:paraId="6B3468DD"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11</w:t>
            </w:r>
          </w:p>
        </w:tc>
        <w:tc>
          <w:tcPr>
            <w:tcW w:w="2977" w:type="dxa"/>
            <w:shd w:val="clear" w:color="auto" w:fill="FFFFFF"/>
            <w:vAlign w:val="center"/>
            <w:hideMark/>
          </w:tcPr>
          <w:p w14:paraId="54A7E331" w14:textId="77777777" w:rsidR="00CF065D" w:rsidRPr="00CC3AFA" w:rsidRDefault="00CF065D" w:rsidP="00CF065D">
            <w:pPr>
              <w:snapToGrid/>
              <w:spacing w:before="0" w:after="0" w:line="259" w:lineRule="auto"/>
              <w:ind w:firstLine="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Объем покупаемой  тепловой энергии (тыс. Гкал)</w:t>
            </w:r>
          </w:p>
        </w:tc>
        <w:tc>
          <w:tcPr>
            <w:tcW w:w="1134" w:type="dxa"/>
            <w:shd w:val="clear" w:color="auto" w:fill="FFFFFF"/>
            <w:noWrap/>
            <w:vAlign w:val="center"/>
          </w:tcPr>
          <w:p w14:paraId="47C3A0D9" w14:textId="77777777" w:rsidR="00CF065D" w:rsidRPr="00CC3AFA" w:rsidRDefault="00CF065D" w:rsidP="00190EB5">
            <w:pPr>
              <w:snapToGrid/>
              <w:spacing w:before="0" w:after="0" w:line="240" w:lineRule="auto"/>
              <w:ind w:leftChars="-213" w:left="-596" w:firstLineChars="94" w:firstLine="169"/>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0</w:t>
            </w:r>
          </w:p>
        </w:tc>
        <w:tc>
          <w:tcPr>
            <w:tcW w:w="1134" w:type="dxa"/>
            <w:shd w:val="clear" w:color="auto" w:fill="FFFFFF"/>
            <w:vAlign w:val="center"/>
          </w:tcPr>
          <w:p w14:paraId="36FE7AB3" w14:textId="77777777" w:rsidR="00CF065D" w:rsidRPr="00CC3AFA" w:rsidRDefault="00CF065D" w:rsidP="00190EB5">
            <w:pPr>
              <w:snapToGrid/>
              <w:spacing w:before="0" w:after="160" w:line="240" w:lineRule="auto"/>
              <w:ind w:leftChars="-213" w:left="-596" w:firstLineChars="94" w:firstLine="169"/>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0</w:t>
            </w:r>
          </w:p>
        </w:tc>
        <w:tc>
          <w:tcPr>
            <w:tcW w:w="1134" w:type="dxa"/>
            <w:shd w:val="clear" w:color="auto" w:fill="FFFFFF"/>
            <w:vAlign w:val="center"/>
          </w:tcPr>
          <w:p w14:paraId="5BB60502" w14:textId="77777777" w:rsidR="00CF065D" w:rsidRPr="00CC3AFA" w:rsidRDefault="00CF065D" w:rsidP="00190EB5">
            <w:pPr>
              <w:snapToGrid/>
              <w:spacing w:before="0" w:after="160" w:line="240" w:lineRule="auto"/>
              <w:ind w:leftChars="-213" w:left="-596" w:firstLineChars="94" w:firstLine="169"/>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0</w:t>
            </w:r>
          </w:p>
        </w:tc>
        <w:tc>
          <w:tcPr>
            <w:tcW w:w="1134" w:type="dxa"/>
            <w:shd w:val="clear" w:color="auto" w:fill="FFFFFF"/>
            <w:vAlign w:val="center"/>
          </w:tcPr>
          <w:p w14:paraId="70EB11B7" w14:textId="77777777" w:rsidR="00CF065D" w:rsidRPr="00CC3AFA" w:rsidRDefault="00CF065D" w:rsidP="00190EB5">
            <w:pPr>
              <w:snapToGrid/>
              <w:spacing w:before="0" w:after="0" w:line="240" w:lineRule="auto"/>
              <w:ind w:leftChars="-213" w:left="-596" w:firstLineChars="94" w:firstLine="169"/>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0</w:t>
            </w:r>
          </w:p>
        </w:tc>
        <w:tc>
          <w:tcPr>
            <w:tcW w:w="1134" w:type="dxa"/>
            <w:shd w:val="clear" w:color="auto" w:fill="FFFFFF"/>
            <w:vAlign w:val="center"/>
          </w:tcPr>
          <w:p w14:paraId="05137A38" w14:textId="77777777" w:rsidR="00CF065D" w:rsidRPr="00CC3AFA" w:rsidRDefault="00CF065D" w:rsidP="00190EB5">
            <w:pPr>
              <w:snapToGrid/>
              <w:spacing w:before="0" w:after="0" w:line="240" w:lineRule="auto"/>
              <w:ind w:leftChars="-213" w:left="-596" w:firstLineChars="94" w:firstLine="169"/>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0</w:t>
            </w:r>
          </w:p>
        </w:tc>
      </w:tr>
      <w:tr w:rsidR="00190EB5" w:rsidRPr="00CC3AFA" w14:paraId="2CDCF829" w14:textId="77777777" w:rsidTr="00190EB5">
        <w:trPr>
          <w:trHeight w:val="225"/>
        </w:trPr>
        <w:tc>
          <w:tcPr>
            <w:tcW w:w="846" w:type="dxa"/>
            <w:shd w:val="clear" w:color="auto" w:fill="FFFFFF"/>
            <w:vAlign w:val="center"/>
            <w:hideMark/>
          </w:tcPr>
          <w:p w14:paraId="73BC9011" w14:textId="77777777" w:rsidR="00190EB5" w:rsidRPr="00CC3AFA" w:rsidRDefault="00190EB5" w:rsidP="00190EB5">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12</w:t>
            </w:r>
          </w:p>
        </w:tc>
        <w:tc>
          <w:tcPr>
            <w:tcW w:w="2977" w:type="dxa"/>
            <w:shd w:val="clear" w:color="auto" w:fill="FFFFFF"/>
            <w:vAlign w:val="center"/>
            <w:hideMark/>
          </w:tcPr>
          <w:p w14:paraId="23EFC8C0" w14:textId="77777777" w:rsidR="00190EB5" w:rsidRPr="00CC3AFA" w:rsidRDefault="00190EB5" w:rsidP="00190EB5">
            <w:pPr>
              <w:snapToGrid/>
              <w:spacing w:before="0" w:after="0" w:line="259" w:lineRule="auto"/>
              <w:ind w:firstLine="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 xml:space="preserve">Объем тепловой энергии, отпускаемой потребителям (тыс. Гкал), в том числе: </w:t>
            </w:r>
          </w:p>
        </w:tc>
        <w:tc>
          <w:tcPr>
            <w:tcW w:w="1134" w:type="dxa"/>
            <w:shd w:val="clear" w:color="auto" w:fill="FFFFFF"/>
            <w:vAlign w:val="center"/>
          </w:tcPr>
          <w:p w14:paraId="40F528DE" w14:textId="71107584" w:rsidR="00190EB5" w:rsidRPr="00CC3AFA" w:rsidRDefault="00190EB5" w:rsidP="007A6261">
            <w:pPr>
              <w:snapToGrid/>
              <w:spacing w:before="0" w:after="0" w:line="259" w:lineRule="auto"/>
              <w:ind w:leftChars="-40" w:hangingChars="62" w:hanging="112"/>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1680,665</w:t>
            </w:r>
          </w:p>
        </w:tc>
        <w:tc>
          <w:tcPr>
            <w:tcW w:w="1134" w:type="dxa"/>
            <w:shd w:val="clear" w:color="auto" w:fill="FFFFFF"/>
            <w:vAlign w:val="center"/>
          </w:tcPr>
          <w:p w14:paraId="182DB28E" w14:textId="071E6191" w:rsidR="00190EB5" w:rsidRPr="00CC3AFA" w:rsidRDefault="00190EB5" w:rsidP="007A6261">
            <w:pPr>
              <w:snapToGrid/>
              <w:spacing w:before="0" w:after="0" w:line="259" w:lineRule="auto"/>
              <w:ind w:leftChars="-40" w:hangingChars="62" w:hanging="112"/>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1571,860</w:t>
            </w:r>
          </w:p>
        </w:tc>
        <w:tc>
          <w:tcPr>
            <w:tcW w:w="1134" w:type="dxa"/>
            <w:shd w:val="clear" w:color="auto" w:fill="FFFFFF"/>
            <w:vAlign w:val="center"/>
          </w:tcPr>
          <w:p w14:paraId="2C27A643" w14:textId="756B73D4" w:rsidR="00190EB5" w:rsidRPr="00CC3AFA" w:rsidRDefault="00190EB5" w:rsidP="007A6261">
            <w:pPr>
              <w:snapToGrid/>
              <w:spacing w:before="0" w:after="0" w:line="259" w:lineRule="auto"/>
              <w:ind w:leftChars="-40" w:hangingChars="62" w:hanging="112"/>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1554,212</w:t>
            </w:r>
          </w:p>
        </w:tc>
        <w:tc>
          <w:tcPr>
            <w:tcW w:w="1134" w:type="dxa"/>
            <w:shd w:val="clear" w:color="auto" w:fill="FFFFFF"/>
            <w:vAlign w:val="center"/>
          </w:tcPr>
          <w:p w14:paraId="0822266B" w14:textId="728A6A20" w:rsidR="00190EB5" w:rsidRPr="00CC3AFA" w:rsidRDefault="00190EB5" w:rsidP="007A6261">
            <w:pPr>
              <w:snapToGrid/>
              <w:spacing w:before="0" w:after="0" w:line="259" w:lineRule="auto"/>
              <w:ind w:leftChars="-40" w:hangingChars="62" w:hanging="112"/>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1615,829</w:t>
            </w:r>
          </w:p>
        </w:tc>
        <w:tc>
          <w:tcPr>
            <w:tcW w:w="1134" w:type="dxa"/>
            <w:shd w:val="clear" w:color="auto" w:fill="FFFFFF"/>
            <w:vAlign w:val="center"/>
          </w:tcPr>
          <w:p w14:paraId="212894B0" w14:textId="4675D536" w:rsidR="00190EB5" w:rsidRPr="00CC3AFA" w:rsidRDefault="00190EB5" w:rsidP="007A6261">
            <w:pPr>
              <w:snapToGrid/>
              <w:spacing w:before="0" w:after="0" w:line="259" w:lineRule="auto"/>
              <w:ind w:leftChars="-40" w:hangingChars="62" w:hanging="112"/>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1556,826</w:t>
            </w:r>
          </w:p>
        </w:tc>
      </w:tr>
      <w:tr w:rsidR="00190EB5" w:rsidRPr="00CC3AFA" w14:paraId="39673D94" w14:textId="77777777" w:rsidTr="00190EB5">
        <w:trPr>
          <w:trHeight w:val="225"/>
        </w:trPr>
        <w:tc>
          <w:tcPr>
            <w:tcW w:w="846" w:type="dxa"/>
            <w:shd w:val="clear" w:color="auto" w:fill="FFFFFF"/>
            <w:vAlign w:val="center"/>
            <w:hideMark/>
          </w:tcPr>
          <w:p w14:paraId="3428F6AA" w14:textId="77777777" w:rsidR="00190EB5" w:rsidRPr="00CC3AFA" w:rsidRDefault="00190EB5" w:rsidP="00190EB5">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12.1</w:t>
            </w:r>
          </w:p>
        </w:tc>
        <w:tc>
          <w:tcPr>
            <w:tcW w:w="2977" w:type="dxa"/>
            <w:shd w:val="clear" w:color="auto" w:fill="FFFFFF"/>
            <w:vAlign w:val="center"/>
            <w:hideMark/>
          </w:tcPr>
          <w:p w14:paraId="228BB353" w14:textId="77777777" w:rsidR="00190EB5" w:rsidRPr="00CC3AFA" w:rsidRDefault="00190EB5" w:rsidP="00190EB5">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по приборам учета (тыс. Гкал)</w:t>
            </w:r>
          </w:p>
        </w:tc>
        <w:tc>
          <w:tcPr>
            <w:tcW w:w="1134" w:type="dxa"/>
            <w:shd w:val="clear" w:color="auto" w:fill="FFFFFF"/>
            <w:vAlign w:val="center"/>
          </w:tcPr>
          <w:p w14:paraId="646B2947" w14:textId="4B8CA9EC" w:rsidR="00190EB5" w:rsidRPr="00CC3AFA" w:rsidRDefault="00190EB5" w:rsidP="007A6261">
            <w:pPr>
              <w:snapToGrid/>
              <w:spacing w:before="0" w:after="0" w:line="259" w:lineRule="auto"/>
              <w:ind w:leftChars="-40" w:hangingChars="62" w:hanging="112"/>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1680,665</w:t>
            </w:r>
          </w:p>
        </w:tc>
        <w:tc>
          <w:tcPr>
            <w:tcW w:w="1134" w:type="dxa"/>
            <w:shd w:val="clear" w:color="auto" w:fill="FFFFFF"/>
            <w:vAlign w:val="center"/>
          </w:tcPr>
          <w:p w14:paraId="7E1B767C" w14:textId="6611D90B" w:rsidR="00190EB5" w:rsidRPr="00CC3AFA" w:rsidRDefault="00190EB5" w:rsidP="007A6261">
            <w:pPr>
              <w:snapToGrid/>
              <w:spacing w:before="0" w:after="0" w:line="259" w:lineRule="auto"/>
              <w:ind w:leftChars="-40" w:hangingChars="62" w:hanging="112"/>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1571,860</w:t>
            </w:r>
          </w:p>
        </w:tc>
        <w:tc>
          <w:tcPr>
            <w:tcW w:w="1134" w:type="dxa"/>
            <w:shd w:val="clear" w:color="auto" w:fill="FFFFFF"/>
            <w:vAlign w:val="center"/>
          </w:tcPr>
          <w:p w14:paraId="7E9D7040" w14:textId="54432533" w:rsidR="00190EB5" w:rsidRPr="00CC3AFA" w:rsidRDefault="00190EB5" w:rsidP="007A6261">
            <w:pPr>
              <w:snapToGrid/>
              <w:spacing w:before="0" w:after="0" w:line="259" w:lineRule="auto"/>
              <w:ind w:leftChars="-40" w:hangingChars="62" w:hanging="112"/>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1554,212</w:t>
            </w:r>
          </w:p>
        </w:tc>
        <w:tc>
          <w:tcPr>
            <w:tcW w:w="1134" w:type="dxa"/>
            <w:shd w:val="clear" w:color="auto" w:fill="FFFFFF"/>
            <w:vAlign w:val="center"/>
          </w:tcPr>
          <w:p w14:paraId="78E8352B" w14:textId="52387B98" w:rsidR="00190EB5" w:rsidRPr="00CC3AFA" w:rsidRDefault="00190EB5" w:rsidP="007A6261">
            <w:pPr>
              <w:snapToGrid/>
              <w:spacing w:before="0" w:after="0" w:line="259" w:lineRule="auto"/>
              <w:ind w:leftChars="-40" w:hangingChars="62" w:hanging="112"/>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1615,829</w:t>
            </w:r>
          </w:p>
        </w:tc>
        <w:tc>
          <w:tcPr>
            <w:tcW w:w="1134" w:type="dxa"/>
            <w:shd w:val="clear" w:color="auto" w:fill="FFFFFF"/>
            <w:vAlign w:val="center"/>
          </w:tcPr>
          <w:p w14:paraId="7F4C9E70" w14:textId="4AB17738" w:rsidR="00190EB5" w:rsidRPr="00CC3AFA" w:rsidRDefault="00190EB5" w:rsidP="007A6261">
            <w:pPr>
              <w:snapToGrid/>
              <w:spacing w:before="0" w:after="0" w:line="259" w:lineRule="auto"/>
              <w:ind w:leftChars="-40" w:hangingChars="62" w:hanging="112"/>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1556,826</w:t>
            </w:r>
          </w:p>
        </w:tc>
      </w:tr>
      <w:tr w:rsidR="00CF065D" w:rsidRPr="00CC3AFA" w14:paraId="799424DD" w14:textId="77777777" w:rsidTr="00CF065D">
        <w:trPr>
          <w:trHeight w:val="225"/>
        </w:trPr>
        <w:tc>
          <w:tcPr>
            <w:tcW w:w="846" w:type="dxa"/>
            <w:shd w:val="clear" w:color="auto" w:fill="FFFFFF"/>
            <w:vAlign w:val="center"/>
            <w:hideMark/>
          </w:tcPr>
          <w:p w14:paraId="48B2193A"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12.2</w:t>
            </w:r>
          </w:p>
        </w:tc>
        <w:tc>
          <w:tcPr>
            <w:tcW w:w="2977" w:type="dxa"/>
            <w:shd w:val="clear" w:color="auto" w:fill="FFFFFF"/>
            <w:vAlign w:val="center"/>
            <w:hideMark/>
          </w:tcPr>
          <w:p w14:paraId="737EA454"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по нормативам потребления  (тыс. Гкал)</w:t>
            </w:r>
          </w:p>
        </w:tc>
        <w:tc>
          <w:tcPr>
            <w:tcW w:w="1134" w:type="dxa"/>
            <w:shd w:val="clear" w:color="auto" w:fill="FFFFFF"/>
            <w:vAlign w:val="center"/>
          </w:tcPr>
          <w:p w14:paraId="5C7317AF" w14:textId="77777777" w:rsidR="00CF065D" w:rsidRPr="00CC3AFA" w:rsidRDefault="00CF065D" w:rsidP="00CF065D">
            <w:pPr>
              <w:snapToGrid/>
              <w:spacing w:before="0" w:after="0" w:line="259" w:lineRule="auto"/>
              <w:ind w:leftChars="-213" w:left="-137" w:hangingChars="255" w:hanging="459"/>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c>
          <w:tcPr>
            <w:tcW w:w="1134" w:type="dxa"/>
            <w:shd w:val="clear" w:color="auto" w:fill="FFFFFF"/>
            <w:vAlign w:val="center"/>
          </w:tcPr>
          <w:p w14:paraId="46608770" w14:textId="77777777" w:rsidR="00CF065D" w:rsidRPr="00CC3AFA" w:rsidRDefault="00CF065D" w:rsidP="00CF065D">
            <w:pPr>
              <w:snapToGrid/>
              <w:spacing w:before="0" w:after="160" w:line="259" w:lineRule="auto"/>
              <w:ind w:leftChars="-213" w:left="-137" w:hangingChars="255" w:hanging="459"/>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c>
          <w:tcPr>
            <w:tcW w:w="1134" w:type="dxa"/>
            <w:shd w:val="clear" w:color="auto" w:fill="FFFFFF"/>
            <w:vAlign w:val="center"/>
          </w:tcPr>
          <w:p w14:paraId="0038BEFD" w14:textId="77777777" w:rsidR="00CF065D" w:rsidRPr="00CC3AFA" w:rsidRDefault="00CF065D" w:rsidP="00CF065D">
            <w:pPr>
              <w:snapToGrid/>
              <w:spacing w:before="0" w:after="160" w:line="259" w:lineRule="auto"/>
              <w:ind w:leftChars="-213" w:left="-137" w:hangingChars="255" w:hanging="459"/>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c>
          <w:tcPr>
            <w:tcW w:w="1134" w:type="dxa"/>
            <w:shd w:val="clear" w:color="auto" w:fill="FFFFFF"/>
            <w:vAlign w:val="center"/>
          </w:tcPr>
          <w:p w14:paraId="1C03A796" w14:textId="77777777" w:rsidR="00CF065D" w:rsidRPr="00CC3AFA" w:rsidRDefault="00CF065D" w:rsidP="00CF065D">
            <w:pPr>
              <w:snapToGrid/>
              <w:spacing w:before="0" w:after="0" w:line="259" w:lineRule="auto"/>
              <w:ind w:leftChars="-213" w:left="-137" w:hangingChars="255" w:hanging="459"/>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c>
          <w:tcPr>
            <w:tcW w:w="1134" w:type="dxa"/>
            <w:shd w:val="clear" w:color="auto" w:fill="FFFFFF"/>
            <w:vAlign w:val="center"/>
          </w:tcPr>
          <w:p w14:paraId="5340D765" w14:textId="77777777" w:rsidR="00CF065D" w:rsidRPr="00CC3AFA" w:rsidRDefault="00CF065D" w:rsidP="00CF065D">
            <w:pPr>
              <w:snapToGrid/>
              <w:spacing w:before="0" w:after="0" w:line="259" w:lineRule="auto"/>
              <w:ind w:leftChars="-213" w:left="-137" w:hangingChars="255" w:hanging="459"/>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r>
      <w:tr w:rsidR="00CF065D" w:rsidRPr="00CC3AFA" w14:paraId="7234692B" w14:textId="77777777" w:rsidTr="00CF065D">
        <w:trPr>
          <w:trHeight w:val="450"/>
        </w:trPr>
        <w:tc>
          <w:tcPr>
            <w:tcW w:w="846" w:type="dxa"/>
            <w:shd w:val="clear" w:color="auto" w:fill="FFFFFF"/>
            <w:vAlign w:val="center"/>
            <w:hideMark/>
          </w:tcPr>
          <w:p w14:paraId="4357370F"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13</w:t>
            </w:r>
          </w:p>
        </w:tc>
        <w:tc>
          <w:tcPr>
            <w:tcW w:w="2977" w:type="dxa"/>
            <w:shd w:val="clear" w:color="auto" w:fill="FFFFFF"/>
            <w:vAlign w:val="center"/>
            <w:hideMark/>
          </w:tcPr>
          <w:p w14:paraId="03E80F32" w14:textId="77777777" w:rsidR="00CF065D" w:rsidRPr="00CC3AFA" w:rsidRDefault="00CF065D" w:rsidP="00CF065D">
            <w:pPr>
              <w:snapToGrid/>
              <w:spacing w:before="0" w:after="0" w:line="259" w:lineRule="auto"/>
              <w:ind w:firstLine="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Технологические потери тепловой энергии при передаче по тепловым сетям (процентов)</w:t>
            </w:r>
          </w:p>
        </w:tc>
        <w:tc>
          <w:tcPr>
            <w:tcW w:w="1134" w:type="dxa"/>
            <w:shd w:val="clear" w:color="auto" w:fill="FFFFFF"/>
            <w:vAlign w:val="center"/>
          </w:tcPr>
          <w:p w14:paraId="789BB558" w14:textId="77777777" w:rsidR="00CF065D" w:rsidRPr="00CC3AFA" w:rsidRDefault="00CF065D" w:rsidP="00CF065D">
            <w:pPr>
              <w:snapToGrid/>
              <w:spacing w:before="0" w:after="0" w:line="259" w:lineRule="auto"/>
              <w:ind w:leftChars="-213" w:left="-137" w:hangingChars="255" w:hanging="459"/>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c>
          <w:tcPr>
            <w:tcW w:w="1134" w:type="dxa"/>
            <w:shd w:val="clear" w:color="auto" w:fill="FFFFFF"/>
            <w:vAlign w:val="center"/>
          </w:tcPr>
          <w:p w14:paraId="0888FC6A" w14:textId="77777777" w:rsidR="00CF065D" w:rsidRPr="00CC3AFA" w:rsidRDefault="00CF065D" w:rsidP="00CF065D">
            <w:pPr>
              <w:snapToGrid/>
              <w:spacing w:before="0" w:after="160" w:line="259" w:lineRule="auto"/>
              <w:ind w:leftChars="-213" w:left="-137" w:hangingChars="255" w:hanging="459"/>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c>
          <w:tcPr>
            <w:tcW w:w="1134" w:type="dxa"/>
            <w:shd w:val="clear" w:color="auto" w:fill="FFFFFF"/>
            <w:vAlign w:val="center"/>
          </w:tcPr>
          <w:p w14:paraId="0A482356" w14:textId="77777777" w:rsidR="00CF065D" w:rsidRPr="00CC3AFA" w:rsidRDefault="00CF065D" w:rsidP="00CF065D">
            <w:pPr>
              <w:snapToGrid/>
              <w:spacing w:before="0" w:after="160" w:line="259" w:lineRule="auto"/>
              <w:ind w:leftChars="-213" w:left="-137" w:hangingChars="255" w:hanging="459"/>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c>
          <w:tcPr>
            <w:tcW w:w="1134" w:type="dxa"/>
            <w:shd w:val="clear" w:color="auto" w:fill="FFFFFF"/>
            <w:vAlign w:val="center"/>
          </w:tcPr>
          <w:p w14:paraId="0C804FE5" w14:textId="77777777" w:rsidR="00CF065D" w:rsidRPr="00CC3AFA" w:rsidRDefault="00CF065D" w:rsidP="00CF065D">
            <w:pPr>
              <w:snapToGrid/>
              <w:spacing w:before="0" w:after="0" w:line="259" w:lineRule="auto"/>
              <w:ind w:leftChars="-213" w:left="-137" w:hangingChars="255" w:hanging="459"/>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c>
          <w:tcPr>
            <w:tcW w:w="1134" w:type="dxa"/>
            <w:shd w:val="clear" w:color="auto" w:fill="FFFFFF"/>
            <w:vAlign w:val="center"/>
          </w:tcPr>
          <w:p w14:paraId="3185B9C4" w14:textId="77777777" w:rsidR="00CF065D" w:rsidRPr="00CC3AFA" w:rsidRDefault="00CF065D" w:rsidP="00CF065D">
            <w:pPr>
              <w:snapToGrid/>
              <w:spacing w:before="0" w:after="0" w:line="259" w:lineRule="auto"/>
              <w:ind w:leftChars="-213" w:left="-137" w:hangingChars="255" w:hanging="459"/>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r>
      <w:tr w:rsidR="00CF065D" w:rsidRPr="00CC3AFA" w14:paraId="602EA8A3" w14:textId="77777777" w:rsidTr="00CF065D">
        <w:trPr>
          <w:trHeight w:val="450"/>
        </w:trPr>
        <w:tc>
          <w:tcPr>
            <w:tcW w:w="846" w:type="dxa"/>
            <w:shd w:val="clear" w:color="auto" w:fill="FFFFFF"/>
            <w:vAlign w:val="center"/>
            <w:hideMark/>
          </w:tcPr>
          <w:p w14:paraId="5FB39613"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14</w:t>
            </w:r>
          </w:p>
        </w:tc>
        <w:tc>
          <w:tcPr>
            <w:tcW w:w="2977" w:type="dxa"/>
            <w:shd w:val="clear" w:color="auto" w:fill="FFFFFF"/>
            <w:vAlign w:val="center"/>
            <w:hideMark/>
          </w:tcPr>
          <w:p w14:paraId="07912FB2" w14:textId="77777777" w:rsidR="00CF065D" w:rsidRPr="00CC3AFA" w:rsidRDefault="00CF065D" w:rsidP="00CF065D">
            <w:pPr>
              <w:snapToGrid/>
              <w:spacing w:before="0" w:after="0" w:line="259" w:lineRule="auto"/>
              <w:ind w:firstLine="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Протяженность магистральных сетей и тепловых вводов (в однотрубном исчислении) (км)</w:t>
            </w:r>
          </w:p>
        </w:tc>
        <w:tc>
          <w:tcPr>
            <w:tcW w:w="1134" w:type="dxa"/>
            <w:shd w:val="clear" w:color="auto" w:fill="FFFFFF"/>
            <w:vAlign w:val="center"/>
          </w:tcPr>
          <w:p w14:paraId="67DF7C81" w14:textId="77777777" w:rsidR="00CF065D" w:rsidRPr="00CC3AFA" w:rsidRDefault="00CF065D" w:rsidP="00CF065D">
            <w:pPr>
              <w:snapToGrid/>
              <w:spacing w:before="0" w:after="0" w:line="259" w:lineRule="auto"/>
              <w:ind w:leftChars="-213" w:left="-137" w:hangingChars="255" w:hanging="459"/>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c>
          <w:tcPr>
            <w:tcW w:w="1134" w:type="dxa"/>
            <w:shd w:val="clear" w:color="auto" w:fill="FFFFFF"/>
            <w:vAlign w:val="center"/>
          </w:tcPr>
          <w:p w14:paraId="03B84D97" w14:textId="77777777" w:rsidR="00CF065D" w:rsidRPr="00CC3AFA" w:rsidRDefault="00CF065D" w:rsidP="00CF065D">
            <w:pPr>
              <w:snapToGrid/>
              <w:spacing w:before="0" w:after="160" w:line="259" w:lineRule="auto"/>
              <w:ind w:leftChars="-213" w:left="-137" w:hangingChars="255" w:hanging="459"/>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c>
          <w:tcPr>
            <w:tcW w:w="1134" w:type="dxa"/>
            <w:shd w:val="clear" w:color="auto" w:fill="FFFFFF"/>
            <w:vAlign w:val="center"/>
          </w:tcPr>
          <w:p w14:paraId="50853C79" w14:textId="77777777" w:rsidR="00CF065D" w:rsidRPr="00CC3AFA" w:rsidRDefault="00CF065D" w:rsidP="00CF065D">
            <w:pPr>
              <w:snapToGrid/>
              <w:spacing w:before="0" w:after="160" w:line="259" w:lineRule="auto"/>
              <w:ind w:leftChars="-213" w:left="-137" w:hangingChars="255" w:hanging="459"/>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c>
          <w:tcPr>
            <w:tcW w:w="1134" w:type="dxa"/>
            <w:shd w:val="clear" w:color="auto" w:fill="FFFFFF"/>
            <w:vAlign w:val="center"/>
          </w:tcPr>
          <w:p w14:paraId="226DC4A7" w14:textId="77777777" w:rsidR="00CF065D" w:rsidRPr="00CC3AFA" w:rsidRDefault="00CF065D" w:rsidP="00CF065D">
            <w:pPr>
              <w:snapToGrid/>
              <w:spacing w:before="0" w:after="0" w:line="259" w:lineRule="auto"/>
              <w:ind w:leftChars="-213" w:left="-137" w:hangingChars="255" w:hanging="459"/>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c>
          <w:tcPr>
            <w:tcW w:w="1134" w:type="dxa"/>
            <w:shd w:val="clear" w:color="auto" w:fill="FFFFFF"/>
            <w:vAlign w:val="center"/>
          </w:tcPr>
          <w:p w14:paraId="681DF436" w14:textId="77777777" w:rsidR="00CF065D" w:rsidRPr="00CC3AFA" w:rsidRDefault="00CF065D" w:rsidP="00CF065D">
            <w:pPr>
              <w:snapToGrid/>
              <w:spacing w:before="0" w:after="0" w:line="259" w:lineRule="auto"/>
              <w:ind w:leftChars="-213" w:left="-137" w:hangingChars="255" w:hanging="459"/>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r>
      <w:tr w:rsidR="00CF065D" w:rsidRPr="00CC3AFA" w14:paraId="7F6A8A27" w14:textId="77777777" w:rsidTr="00CF065D">
        <w:trPr>
          <w:trHeight w:val="225"/>
        </w:trPr>
        <w:tc>
          <w:tcPr>
            <w:tcW w:w="846" w:type="dxa"/>
            <w:shd w:val="clear" w:color="auto" w:fill="FFFFFF"/>
            <w:vAlign w:val="center"/>
            <w:hideMark/>
          </w:tcPr>
          <w:p w14:paraId="79085A11"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15</w:t>
            </w:r>
          </w:p>
        </w:tc>
        <w:tc>
          <w:tcPr>
            <w:tcW w:w="2977" w:type="dxa"/>
            <w:shd w:val="clear" w:color="auto" w:fill="FFFFFF"/>
            <w:vAlign w:val="center"/>
            <w:hideMark/>
          </w:tcPr>
          <w:p w14:paraId="50742ABF" w14:textId="77777777" w:rsidR="00CF065D" w:rsidRPr="00CC3AFA" w:rsidRDefault="00CF065D" w:rsidP="00CF065D">
            <w:pPr>
              <w:snapToGrid/>
              <w:spacing w:before="0" w:after="0" w:line="259" w:lineRule="auto"/>
              <w:ind w:firstLine="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Протяженность разводящих сетей (в однотрубном исчислении) (км)</w:t>
            </w:r>
          </w:p>
        </w:tc>
        <w:tc>
          <w:tcPr>
            <w:tcW w:w="1134" w:type="dxa"/>
            <w:shd w:val="clear" w:color="auto" w:fill="FFFFFF"/>
            <w:vAlign w:val="center"/>
          </w:tcPr>
          <w:p w14:paraId="1398C2DF" w14:textId="77777777" w:rsidR="00CF065D" w:rsidRPr="00CC3AFA" w:rsidRDefault="00CF065D" w:rsidP="00CF065D">
            <w:pPr>
              <w:snapToGrid/>
              <w:spacing w:before="0" w:after="0" w:line="259" w:lineRule="auto"/>
              <w:ind w:leftChars="-213" w:left="-137" w:hangingChars="255" w:hanging="459"/>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c>
          <w:tcPr>
            <w:tcW w:w="1134" w:type="dxa"/>
            <w:shd w:val="clear" w:color="auto" w:fill="FFFFFF"/>
            <w:vAlign w:val="center"/>
          </w:tcPr>
          <w:p w14:paraId="6678A48D" w14:textId="77777777" w:rsidR="00CF065D" w:rsidRPr="00CC3AFA" w:rsidRDefault="00CF065D" w:rsidP="00CF065D">
            <w:pPr>
              <w:snapToGrid/>
              <w:spacing w:before="0" w:after="160" w:line="259" w:lineRule="auto"/>
              <w:ind w:leftChars="-213" w:left="-137" w:hangingChars="255" w:hanging="459"/>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c>
          <w:tcPr>
            <w:tcW w:w="1134" w:type="dxa"/>
            <w:shd w:val="clear" w:color="auto" w:fill="FFFFFF"/>
            <w:vAlign w:val="center"/>
          </w:tcPr>
          <w:p w14:paraId="3D4D9043" w14:textId="77777777" w:rsidR="00CF065D" w:rsidRPr="00CC3AFA" w:rsidRDefault="00CF065D" w:rsidP="00CF065D">
            <w:pPr>
              <w:snapToGrid/>
              <w:spacing w:before="0" w:after="160" w:line="259" w:lineRule="auto"/>
              <w:ind w:leftChars="-213" w:left="-137" w:hangingChars="255" w:hanging="459"/>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c>
          <w:tcPr>
            <w:tcW w:w="1134" w:type="dxa"/>
            <w:shd w:val="clear" w:color="auto" w:fill="FFFFFF"/>
            <w:vAlign w:val="center"/>
          </w:tcPr>
          <w:p w14:paraId="63A4286A" w14:textId="77777777" w:rsidR="00CF065D" w:rsidRPr="00CC3AFA" w:rsidRDefault="00CF065D" w:rsidP="00CF065D">
            <w:pPr>
              <w:snapToGrid/>
              <w:spacing w:before="0" w:after="0" w:line="259" w:lineRule="auto"/>
              <w:ind w:leftChars="-213" w:left="-137" w:hangingChars="255" w:hanging="459"/>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c>
          <w:tcPr>
            <w:tcW w:w="1134" w:type="dxa"/>
            <w:shd w:val="clear" w:color="auto" w:fill="FFFFFF"/>
            <w:vAlign w:val="center"/>
          </w:tcPr>
          <w:p w14:paraId="2BAF4EB0" w14:textId="77777777" w:rsidR="00CF065D" w:rsidRPr="00CC3AFA" w:rsidRDefault="00CF065D" w:rsidP="00CF065D">
            <w:pPr>
              <w:snapToGrid/>
              <w:spacing w:before="0" w:after="0" w:line="259" w:lineRule="auto"/>
              <w:ind w:leftChars="-213" w:left="-137" w:hangingChars="255" w:hanging="459"/>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r>
      <w:tr w:rsidR="00CF065D" w:rsidRPr="00CC3AFA" w14:paraId="69B7D62B" w14:textId="77777777" w:rsidTr="00CF065D">
        <w:trPr>
          <w:trHeight w:val="225"/>
        </w:trPr>
        <w:tc>
          <w:tcPr>
            <w:tcW w:w="846" w:type="dxa"/>
            <w:shd w:val="clear" w:color="auto" w:fill="FFFFFF"/>
            <w:vAlign w:val="center"/>
            <w:hideMark/>
          </w:tcPr>
          <w:p w14:paraId="354300AA"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16</w:t>
            </w:r>
          </w:p>
        </w:tc>
        <w:tc>
          <w:tcPr>
            <w:tcW w:w="2977" w:type="dxa"/>
            <w:shd w:val="clear" w:color="auto" w:fill="FFFFFF"/>
            <w:vAlign w:val="center"/>
            <w:hideMark/>
          </w:tcPr>
          <w:p w14:paraId="667D5565" w14:textId="77777777" w:rsidR="00CF065D" w:rsidRPr="00CC3AFA" w:rsidRDefault="00CF065D" w:rsidP="00CF065D">
            <w:pPr>
              <w:snapToGrid/>
              <w:spacing w:before="0" w:after="0" w:line="259" w:lineRule="auto"/>
              <w:ind w:firstLine="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Количество теплоэлектростанций (штук)</w:t>
            </w:r>
          </w:p>
        </w:tc>
        <w:tc>
          <w:tcPr>
            <w:tcW w:w="1134" w:type="dxa"/>
            <w:shd w:val="clear" w:color="auto" w:fill="FFFFFF"/>
            <w:vAlign w:val="center"/>
          </w:tcPr>
          <w:p w14:paraId="7141E326" w14:textId="77777777" w:rsidR="00CF065D" w:rsidRPr="00CC3AFA" w:rsidRDefault="00CF065D" w:rsidP="007A6261">
            <w:pPr>
              <w:snapToGrid/>
              <w:spacing w:before="0" w:after="0" w:line="259" w:lineRule="auto"/>
              <w:ind w:leftChars="-40" w:hangingChars="62" w:hanging="112"/>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1</w:t>
            </w:r>
          </w:p>
        </w:tc>
        <w:tc>
          <w:tcPr>
            <w:tcW w:w="1134" w:type="dxa"/>
            <w:shd w:val="clear" w:color="auto" w:fill="FFFFFF"/>
            <w:vAlign w:val="center"/>
          </w:tcPr>
          <w:p w14:paraId="07B41262" w14:textId="77777777" w:rsidR="00CF065D" w:rsidRPr="00CC3AFA" w:rsidRDefault="00CF065D" w:rsidP="007A6261">
            <w:pPr>
              <w:snapToGrid/>
              <w:spacing w:before="0" w:after="0" w:line="259" w:lineRule="auto"/>
              <w:ind w:leftChars="-91" w:left="-1" w:hangingChars="141" w:hanging="254"/>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1</w:t>
            </w:r>
          </w:p>
        </w:tc>
        <w:tc>
          <w:tcPr>
            <w:tcW w:w="1134" w:type="dxa"/>
            <w:shd w:val="clear" w:color="auto" w:fill="FFFFFF"/>
            <w:vAlign w:val="center"/>
          </w:tcPr>
          <w:p w14:paraId="2231EA88" w14:textId="77777777" w:rsidR="00CF065D" w:rsidRPr="00CC3AFA" w:rsidRDefault="00CF065D" w:rsidP="007A6261">
            <w:pPr>
              <w:snapToGrid/>
              <w:spacing w:before="0" w:after="0" w:line="259" w:lineRule="auto"/>
              <w:ind w:leftChars="-91" w:left="-1" w:hangingChars="141" w:hanging="254"/>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1</w:t>
            </w:r>
          </w:p>
        </w:tc>
        <w:tc>
          <w:tcPr>
            <w:tcW w:w="1134" w:type="dxa"/>
            <w:shd w:val="clear" w:color="auto" w:fill="FFFFFF"/>
            <w:vAlign w:val="center"/>
          </w:tcPr>
          <w:p w14:paraId="6FFF2E55" w14:textId="77777777" w:rsidR="00CF065D" w:rsidRPr="00CC3AFA" w:rsidRDefault="00CF065D" w:rsidP="007A6261">
            <w:pPr>
              <w:snapToGrid/>
              <w:spacing w:before="0" w:after="0" w:line="259" w:lineRule="auto"/>
              <w:ind w:leftChars="-40" w:hangingChars="62" w:hanging="112"/>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1</w:t>
            </w:r>
          </w:p>
        </w:tc>
        <w:tc>
          <w:tcPr>
            <w:tcW w:w="1134" w:type="dxa"/>
            <w:shd w:val="clear" w:color="auto" w:fill="FFFFFF"/>
            <w:vAlign w:val="center"/>
          </w:tcPr>
          <w:p w14:paraId="2BA1654C" w14:textId="77777777" w:rsidR="00CF065D" w:rsidRPr="00CC3AFA" w:rsidRDefault="00CF065D" w:rsidP="007A6261">
            <w:pPr>
              <w:snapToGrid/>
              <w:spacing w:before="0" w:after="0" w:line="259" w:lineRule="auto"/>
              <w:ind w:leftChars="-40" w:hangingChars="62" w:hanging="112"/>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1</w:t>
            </w:r>
          </w:p>
        </w:tc>
      </w:tr>
      <w:tr w:rsidR="00CF065D" w:rsidRPr="00CC3AFA" w14:paraId="1953CC20" w14:textId="77777777" w:rsidTr="00CF065D">
        <w:trPr>
          <w:trHeight w:val="225"/>
        </w:trPr>
        <w:tc>
          <w:tcPr>
            <w:tcW w:w="846" w:type="dxa"/>
            <w:shd w:val="clear" w:color="auto" w:fill="FFFFFF"/>
            <w:vAlign w:val="center"/>
            <w:hideMark/>
          </w:tcPr>
          <w:p w14:paraId="4CA02D5A"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17</w:t>
            </w:r>
          </w:p>
        </w:tc>
        <w:tc>
          <w:tcPr>
            <w:tcW w:w="2977" w:type="dxa"/>
            <w:shd w:val="clear" w:color="auto" w:fill="FFFFFF"/>
            <w:vAlign w:val="center"/>
            <w:hideMark/>
          </w:tcPr>
          <w:p w14:paraId="37F8A798" w14:textId="77777777" w:rsidR="00CF065D" w:rsidRPr="00CC3AFA" w:rsidRDefault="00CF065D" w:rsidP="00CF065D">
            <w:pPr>
              <w:snapToGrid/>
              <w:spacing w:before="0" w:after="0" w:line="259" w:lineRule="auto"/>
              <w:ind w:firstLine="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Количество тепловых станций и котельных (штук)</w:t>
            </w:r>
          </w:p>
        </w:tc>
        <w:tc>
          <w:tcPr>
            <w:tcW w:w="1134" w:type="dxa"/>
            <w:shd w:val="clear" w:color="auto" w:fill="FFFFFF"/>
            <w:vAlign w:val="center"/>
          </w:tcPr>
          <w:p w14:paraId="59423A26" w14:textId="77777777" w:rsidR="00CF065D" w:rsidRPr="00CC3AFA" w:rsidRDefault="00CF065D" w:rsidP="007A6261">
            <w:pPr>
              <w:snapToGrid/>
              <w:spacing w:before="0" w:after="0" w:line="259" w:lineRule="auto"/>
              <w:ind w:leftChars="-40" w:hangingChars="62" w:hanging="112"/>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1</w:t>
            </w:r>
          </w:p>
        </w:tc>
        <w:tc>
          <w:tcPr>
            <w:tcW w:w="1134" w:type="dxa"/>
            <w:shd w:val="clear" w:color="auto" w:fill="FFFFFF"/>
            <w:vAlign w:val="center"/>
          </w:tcPr>
          <w:p w14:paraId="5CBDAC07" w14:textId="77777777" w:rsidR="00CF065D" w:rsidRPr="00CC3AFA" w:rsidRDefault="00CF065D" w:rsidP="007A6261">
            <w:pPr>
              <w:snapToGrid/>
              <w:spacing w:before="0" w:after="0" w:line="259" w:lineRule="auto"/>
              <w:ind w:leftChars="-91" w:left="-1" w:hangingChars="141" w:hanging="254"/>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1</w:t>
            </w:r>
          </w:p>
        </w:tc>
        <w:tc>
          <w:tcPr>
            <w:tcW w:w="1134" w:type="dxa"/>
            <w:shd w:val="clear" w:color="auto" w:fill="FFFFFF"/>
            <w:vAlign w:val="center"/>
          </w:tcPr>
          <w:p w14:paraId="737D7BC8" w14:textId="77777777" w:rsidR="00CF065D" w:rsidRPr="00CC3AFA" w:rsidRDefault="00CF065D" w:rsidP="007A6261">
            <w:pPr>
              <w:snapToGrid/>
              <w:spacing w:before="0" w:after="0" w:line="259" w:lineRule="auto"/>
              <w:ind w:leftChars="-91" w:left="-1" w:hangingChars="141" w:hanging="254"/>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1</w:t>
            </w:r>
          </w:p>
        </w:tc>
        <w:tc>
          <w:tcPr>
            <w:tcW w:w="1134" w:type="dxa"/>
            <w:shd w:val="clear" w:color="auto" w:fill="FFFFFF"/>
            <w:vAlign w:val="center"/>
          </w:tcPr>
          <w:p w14:paraId="30028F6F" w14:textId="77777777" w:rsidR="00CF065D" w:rsidRPr="00CC3AFA" w:rsidRDefault="00CF065D" w:rsidP="007A6261">
            <w:pPr>
              <w:snapToGrid/>
              <w:spacing w:before="0" w:after="0" w:line="259" w:lineRule="auto"/>
              <w:ind w:leftChars="-40" w:hangingChars="62" w:hanging="112"/>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1</w:t>
            </w:r>
          </w:p>
        </w:tc>
        <w:tc>
          <w:tcPr>
            <w:tcW w:w="1134" w:type="dxa"/>
            <w:shd w:val="clear" w:color="auto" w:fill="FFFFFF"/>
            <w:vAlign w:val="center"/>
          </w:tcPr>
          <w:p w14:paraId="6D455ED4" w14:textId="77777777" w:rsidR="00CF065D" w:rsidRPr="00CC3AFA" w:rsidRDefault="00CF065D" w:rsidP="007A6261">
            <w:pPr>
              <w:snapToGrid/>
              <w:spacing w:before="0" w:after="0" w:line="259" w:lineRule="auto"/>
              <w:ind w:leftChars="-40" w:hangingChars="62" w:hanging="112"/>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1</w:t>
            </w:r>
          </w:p>
        </w:tc>
      </w:tr>
      <w:tr w:rsidR="00CF065D" w:rsidRPr="00CC3AFA" w14:paraId="1D48F6BF" w14:textId="77777777" w:rsidTr="00CF065D">
        <w:trPr>
          <w:trHeight w:val="225"/>
        </w:trPr>
        <w:tc>
          <w:tcPr>
            <w:tcW w:w="846" w:type="dxa"/>
            <w:shd w:val="clear" w:color="auto" w:fill="FFFFFF"/>
            <w:vAlign w:val="center"/>
            <w:hideMark/>
          </w:tcPr>
          <w:p w14:paraId="3ECAAAB0"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18</w:t>
            </w:r>
          </w:p>
        </w:tc>
        <w:tc>
          <w:tcPr>
            <w:tcW w:w="2977" w:type="dxa"/>
            <w:shd w:val="clear" w:color="auto" w:fill="FFFFFF"/>
            <w:vAlign w:val="center"/>
            <w:hideMark/>
          </w:tcPr>
          <w:p w14:paraId="0002EB39" w14:textId="77777777" w:rsidR="00CF065D" w:rsidRPr="00CC3AFA" w:rsidRDefault="00CF065D" w:rsidP="00CF065D">
            <w:pPr>
              <w:snapToGrid/>
              <w:spacing w:before="0" w:after="0" w:line="259" w:lineRule="auto"/>
              <w:ind w:firstLine="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Количество тепловых пунктов (штук)</w:t>
            </w:r>
          </w:p>
        </w:tc>
        <w:tc>
          <w:tcPr>
            <w:tcW w:w="1134" w:type="dxa"/>
            <w:shd w:val="clear" w:color="auto" w:fill="FFFFFF"/>
            <w:vAlign w:val="center"/>
          </w:tcPr>
          <w:p w14:paraId="0B068F8D" w14:textId="77777777" w:rsidR="00CF065D" w:rsidRPr="00CC3AFA" w:rsidRDefault="00CF065D" w:rsidP="007A6261">
            <w:pPr>
              <w:snapToGrid/>
              <w:spacing w:before="0" w:after="0" w:line="259" w:lineRule="auto"/>
              <w:ind w:leftChars="-50" w:left="-140" w:firstLineChars="16" w:firstLine="29"/>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0</w:t>
            </w:r>
          </w:p>
        </w:tc>
        <w:tc>
          <w:tcPr>
            <w:tcW w:w="1134" w:type="dxa"/>
            <w:shd w:val="clear" w:color="auto" w:fill="FFFFFF"/>
            <w:vAlign w:val="center"/>
          </w:tcPr>
          <w:p w14:paraId="15BDBD4A" w14:textId="77777777" w:rsidR="00CF065D" w:rsidRPr="00CC3AFA" w:rsidRDefault="00CF065D" w:rsidP="007A6261">
            <w:pPr>
              <w:snapToGrid/>
              <w:spacing w:before="0" w:after="0" w:line="259" w:lineRule="auto"/>
              <w:ind w:leftChars="-40" w:hangingChars="62" w:hanging="112"/>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0</w:t>
            </w:r>
          </w:p>
        </w:tc>
        <w:tc>
          <w:tcPr>
            <w:tcW w:w="1134" w:type="dxa"/>
            <w:shd w:val="clear" w:color="auto" w:fill="FFFFFF"/>
            <w:vAlign w:val="center"/>
          </w:tcPr>
          <w:p w14:paraId="2B136F83" w14:textId="77777777" w:rsidR="00CF065D" w:rsidRPr="00CC3AFA" w:rsidRDefault="00CF065D" w:rsidP="007A6261">
            <w:pPr>
              <w:snapToGrid/>
              <w:spacing w:before="0" w:after="0" w:line="259" w:lineRule="auto"/>
              <w:ind w:leftChars="-40" w:hangingChars="62" w:hanging="112"/>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0</w:t>
            </w:r>
          </w:p>
        </w:tc>
        <w:tc>
          <w:tcPr>
            <w:tcW w:w="1134" w:type="dxa"/>
            <w:shd w:val="clear" w:color="auto" w:fill="FFFFFF"/>
            <w:vAlign w:val="center"/>
          </w:tcPr>
          <w:p w14:paraId="23A9B4BB" w14:textId="77777777" w:rsidR="00CF065D" w:rsidRPr="00CC3AFA" w:rsidRDefault="00CF065D" w:rsidP="007A6261">
            <w:pPr>
              <w:snapToGrid/>
              <w:spacing w:before="0" w:after="0" w:line="259" w:lineRule="auto"/>
              <w:ind w:leftChars="-91" w:left="-1" w:hangingChars="141" w:hanging="254"/>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0</w:t>
            </w:r>
          </w:p>
        </w:tc>
        <w:tc>
          <w:tcPr>
            <w:tcW w:w="1134" w:type="dxa"/>
            <w:shd w:val="clear" w:color="auto" w:fill="FFFFFF"/>
            <w:vAlign w:val="center"/>
          </w:tcPr>
          <w:p w14:paraId="40872FFE" w14:textId="77777777" w:rsidR="00CF065D" w:rsidRPr="00CC3AFA" w:rsidRDefault="00CF065D" w:rsidP="007A6261">
            <w:pPr>
              <w:snapToGrid/>
              <w:spacing w:before="0" w:after="0" w:line="259" w:lineRule="auto"/>
              <w:ind w:leftChars="-91" w:left="-1" w:hangingChars="141" w:hanging="254"/>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0</w:t>
            </w:r>
          </w:p>
        </w:tc>
      </w:tr>
      <w:tr w:rsidR="00CF065D" w:rsidRPr="00CC3AFA" w14:paraId="4E462CF7" w14:textId="77777777" w:rsidTr="00CF065D">
        <w:trPr>
          <w:trHeight w:val="225"/>
        </w:trPr>
        <w:tc>
          <w:tcPr>
            <w:tcW w:w="846" w:type="dxa"/>
            <w:shd w:val="clear" w:color="auto" w:fill="FFFFFF"/>
            <w:vAlign w:val="center"/>
            <w:hideMark/>
          </w:tcPr>
          <w:p w14:paraId="132EBE34"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19</w:t>
            </w:r>
          </w:p>
        </w:tc>
        <w:tc>
          <w:tcPr>
            <w:tcW w:w="2977" w:type="dxa"/>
            <w:shd w:val="clear" w:color="auto" w:fill="FFFFFF"/>
            <w:vAlign w:val="center"/>
            <w:hideMark/>
          </w:tcPr>
          <w:p w14:paraId="034388F1" w14:textId="77777777" w:rsidR="00CF065D" w:rsidRPr="00CC3AFA" w:rsidRDefault="00CF065D" w:rsidP="00CF065D">
            <w:pPr>
              <w:snapToGrid/>
              <w:spacing w:before="0" w:after="0" w:line="259" w:lineRule="auto"/>
              <w:ind w:firstLine="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Среднесписочная численность основного производственного персонала (человек)</w:t>
            </w:r>
          </w:p>
        </w:tc>
        <w:tc>
          <w:tcPr>
            <w:tcW w:w="1134" w:type="dxa"/>
            <w:shd w:val="clear" w:color="auto" w:fill="FFFFFF"/>
            <w:vAlign w:val="center"/>
          </w:tcPr>
          <w:p w14:paraId="50E933EE" w14:textId="77777777" w:rsidR="00CF065D" w:rsidRPr="00CC3AFA" w:rsidRDefault="00CF065D" w:rsidP="007A6261">
            <w:pPr>
              <w:snapToGrid/>
              <w:spacing w:before="0" w:after="0" w:line="259" w:lineRule="auto"/>
              <w:ind w:leftChars="-91" w:left="-1" w:hangingChars="141" w:hanging="254"/>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316</w:t>
            </w:r>
          </w:p>
        </w:tc>
        <w:tc>
          <w:tcPr>
            <w:tcW w:w="1134" w:type="dxa"/>
            <w:shd w:val="clear" w:color="auto" w:fill="FFFFFF"/>
            <w:vAlign w:val="center"/>
          </w:tcPr>
          <w:p w14:paraId="1D7A1C04" w14:textId="77777777" w:rsidR="00CF065D" w:rsidRPr="00CC3AFA" w:rsidRDefault="00CF065D" w:rsidP="007A6261">
            <w:pPr>
              <w:snapToGrid/>
              <w:spacing w:before="0" w:after="0" w:line="259" w:lineRule="auto"/>
              <w:ind w:leftChars="-91" w:left="-1" w:hangingChars="141" w:hanging="254"/>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300</w:t>
            </w:r>
          </w:p>
        </w:tc>
        <w:tc>
          <w:tcPr>
            <w:tcW w:w="1134" w:type="dxa"/>
            <w:shd w:val="clear" w:color="auto" w:fill="FFFFFF"/>
            <w:vAlign w:val="center"/>
          </w:tcPr>
          <w:p w14:paraId="709174CE" w14:textId="77777777" w:rsidR="00CF065D" w:rsidRPr="00CC3AFA" w:rsidRDefault="00CF065D" w:rsidP="007A6261">
            <w:pPr>
              <w:snapToGrid/>
              <w:spacing w:before="0" w:after="0" w:line="259" w:lineRule="auto"/>
              <w:ind w:leftChars="-91" w:left="-1" w:hangingChars="141" w:hanging="254"/>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284</w:t>
            </w:r>
          </w:p>
        </w:tc>
        <w:tc>
          <w:tcPr>
            <w:tcW w:w="1134" w:type="dxa"/>
            <w:shd w:val="clear" w:color="auto" w:fill="FFFFFF"/>
            <w:vAlign w:val="center"/>
          </w:tcPr>
          <w:p w14:paraId="173AFB40" w14:textId="77777777" w:rsidR="00CF065D" w:rsidRPr="00CC3AFA" w:rsidRDefault="00CF065D" w:rsidP="007A6261">
            <w:pPr>
              <w:snapToGrid/>
              <w:spacing w:before="0" w:after="0" w:line="259" w:lineRule="auto"/>
              <w:ind w:leftChars="-91" w:left="-1" w:hangingChars="141" w:hanging="254"/>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286</w:t>
            </w:r>
          </w:p>
        </w:tc>
        <w:tc>
          <w:tcPr>
            <w:tcW w:w="1134" w:type="dxa"/>
            <w:shd w:val="clear" w:color="auto" w:fill="FFFFFF"/>
            <w:vAlign w:val="center"/>
          </w:tcPr>
          <w:p w14:paraId="4CC575D4" w14:textId="77777777" w:rsidR="00CF065D" w:rsidRPr="00CC3AFA" w:rsidRDefault="00CF065D" w:rsidP="007A6261">
            <w:pPr>
              <w:snapToGrid/>
              <w:spacing w:before="0" w:after="0" w:line="259" w:lineRule="auto"/>
              <w:ind w:leftChars="-91" w:left="-1" w:hangingChars="141" w:hanging="254"/>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287</w:t>
            </w:r>
          </w:p>
        </w:tc>
      </w:tr>
      <w:tr w:rsidR="00CF065D" w:rsidRPr="00CC3AFA" w14:paraId="1C96D36D" w14:textId="77777777" w:rsidTr="00CF065D">
        <w:trPr>
          <w:trHeight w:val="450"/>
        </w:trPr>
        <w:tc>
          <w:tcPr>
            <w:tcW w:w="846" w:type="dxa"/>
            <w:shd w:val="clear" w:color="auto" w:fill="FFFFFF"/>
            <w:vAlign w:val="center"/>
            <w:hideMark/>
          </w:tcPr>
          <w:p w14:paraId="7537EF98"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20</w:t>
            </w:r>
          </w:p>
        </w:tc>
        <w:tc>
          <w:tcPr>
            <w:tcW w:w="2977" w:type="dxa"/>
            <w:shd w:val="clear" w:color="auto" w:fill="FFFFFF"/>
            <w:vAlign w:val="center"/>
            <w:hideMark/>
          </w:tcPr>
          <w:p w14:paraId="7DEFA1B0" w14:textId="77777777" w:rsidR="00CF065D" w:rsidRPr="00CC3AFA" w:rsidRDefault="00CF065D" w:rsidP="00CF065D">
            <w:pPr>
              <w:snapToGrid/>
              <w:spacing w:before="0" w:after="0" w:line="259" w:lineRule="auto"/>
              <w:ind w:firstLine="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Удельный расход  условного топлива на единицу тепловой энергии, отпускаемой в тепловую сеть (</w:t>
            </w:r>
            <w:proofErr w:type="gramStart"/>
            <w:r w:rsidRPr="00CC3AFA">
              <w:rPr>
                <w:rFonts w:ascii="Tahoma" w:eastAsia="Times New Roman" w:hAnsi="Tahoma" w:cs="Tahoma"/>
                <w:sz w:val="18"/>
                <w:szCs w:val="18"/>
                <w:lang w:eastAsia="ru-RU"/>
              </w:rPr>
              <w:t>кг</w:t>
            </w:r>
            <w:proofErr w:type="gramEnd"/>
            <w:r w:rsidRPr="00CC3AFA">
              <w:rPr>
                <w:rFonts w:ascii="Tahoma" w:eastAsia="Times New Roman" w:hAnsi="Tahoma" w:cs="Tahoma"/>
                <w:sz w:val="18"/>
                <w:szCs w:val="18"/>
                <w:lang w:eastAsia="ru-RU"/>
              </w:rPr>
              <w:t xml:space="preserve"> у. т./Гкал);</w:t>
            </w:r>
          </w:p>
        </w:tc>
        <w:tc>
          <w:tcPr>
            <w:tcW w:w="1134" w:type="dxa"/>
            <w:shd w:val="clear" w:color="auto" w:fill="FFFFFF"/>
            <w:noWrap/>
            <w:vAlign w:val="center"/>
          </w:tcPr>
          <w:p w14:paraId="6D1AC65C" w14:textId="77777777" w:rsidR="00CF065D" w:rsidRPr="00CC3AFA" w:rsidRDefault="00CF065D" w:rsidP="007A6261">
            <w:pPr>
              <w:snapToGrid/>
              <w:spacing w:before="0" w:after="0" w:line="259" w:lineRule="auto"/>
              <w:ind w:leftChars="-40" w:hangingChars="62" w:hanging="112"/>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151,4</w:t>
            </w:r>
          </w:p>
        </w:tc>
        <w:tc>
          <w:tcPr>
            <w:tcW w:w="1134" w:type="dxa"/>
            <w:shd w:val="clear" w:color="auto" w:fill="FFFFFF"/>
            <w:vAlign w:val="center"/>
          </w:tcPr>
          <w:p w14:paraId="3738A724" w14:textId="77777777" w:rsidR="00CF065D" w:rsidRPr="00CC3AFA" w:rsidRDefault="00CF065D" w:rsidP="007A6261">
            <w:pPr>
              <w:snapToGrid/>
              <w:spacing w:before="0" w:after="0" w:line="259" w:lineRule="auto"/>
              <w:ind w:leftChars="-40" w:hangingChars="62" w:hanging="112"/>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152,4</w:t>
            </w:r>
          </w:p>
        </w:tc>
        <w:tc>
          <w:tcPr>
            <w:tcW w:w="1134" w:type="dxa"/>
            <w:shd w:val="clear" w:color="auto" w:fill="FFFFFF"/>
            <w:vAlign w:val="center"/>
          </w:tcPr>
          <w:p w14:paraId="1370E354" w14:textId="77777777" w:rsidR="00CF065D" w:rsidRPr="00CC3AFA" w:rsidRDefault="00CF065D" w:rsidP="007A6261">
            <w:pPr>
              <w:snapToGrid/>
              <w:spacing w:before="0" w:after="0" w:line="259" w:lineRule="auto"/>
              <w:ind w:leftChars="-40" w:hangingChars="62" w:hanging="112"/>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152,6</w:t>
            </w:r>
          </w:p>
        </w:tc>
        <w:tc>
          <w:tcPr>
            <w:tcW w:w="1134" w:type="dxa"/>
            <w:shd w:val="clear" w:color="auto" w:fill="FFFFFF"/>
            <w:vAlign w:val="center"/>
          </w:tcPr>
          <w:p w14:paraId="6CCDB96C" w14:textId="77777777" w:rsidR="00CF065D" w:rsidRPr="00CC3AFA" w:rsidRDefault="00CF065D" w:rsidP="007A6261">
            <w:pPr>
              <w:snapToGrid/>
              <w:spacing w:before="0" w:after="0" w:line="259" w:lineRule="auto"/>
              <w:ind w:leftChars="-40" w:hangingChars="62" w:hanging="112"/>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153,5</w:t>
            </w:r>
          </w:p>
        </w:tc>
        <w:tc>
          <w:tcPr>
            <w:tcW w:w="1134" w:type="dxa"/>
            <w:shd w:val="clear" w:color="auto" w:fill="FFFFFF"/>
            <w:vAlign w:val="center"/>
          </w:tcPr>
          <w:p w14:paraId="2B4F4F02" w14:textId="3C3C5818" w:rsidR="00CF065D" w:rsidRPr="00CC3AFA" w:rsidRDefault="00190EB5" w:rsidP="007A6261">
            <w:pPr>
              <w:snapToGrid/>
              <w:spacing w:before="0" w:after="0" w:line="259" w:lineRule="auto"/>
              <w:ind w:leftChars="-40" w:hangingChars="62" w:hanging="112"/>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153,1</w:t>
            </w:r>
          </w:p>
        </w:tc>
      </w:tr>
      <w:tr w:rsidR="00CF065D" w:rsidRPr="00CC3AFA" w14:paraId="226503EF" w14:textId="77777777" w:rsidTr="00CF065D">
        <w:trPr>
          <w:trHeight w:val="450"/>
        </w:trPr>
        <w:tc>
          <w:tcPr>
            <w:tcW w:w="846" w:type="dxa"/>
            <w:shd w:val="clear" w:color="auto" w:fill="FFFFFF"/>
            <w:vAlign w:val="center"/>
            <w:hideMark/>
          </w:tcPr>
          <w:p w14:paraId="6139ABF3"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21</w:t>
            </w:r>
          </w:p>
        </w:tc>
        <w:tc>
          <w:tcPr>
            <w:tcW w:w="2977" w:type="dxa"/>
            <w:shd w:val="clear" w:color="auto" w:fill="FFFFFF"/>
            <w:vAlign w:val="center"/>
            <w:hideMark/>
          </w:tcPr>
          <w:p w14:paraId="7C8681AF" w14:textId="77777777" w:rsidR="00CF065D" w:rsidRPr="00CC3AFA" w:rsidRDefault="00CF065D" w:rsidP="00CF065D">
            <w:pPr>
              <w:snapToGrid/>
              <w:spacing w:before="0" w:after="0" w:line="259" w:lineRule="auto"/>
              <w:ind w:firstLine="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 xml:space="preserve">Удельный расход электрической энергии на единицу тепловой энергии, отпускаемой в тепловую сеть </w:t>
            </w:r>
            <w:proofErr w:type="gramStart"/>
            <w:r w:rsidRPr="00CC3AFA">
              <w:rPr>
                <w:rFonts w:ascii="Tahoma" w:eastAsia="Times New Roman" w:hAnsi="Tahoma" w:cs="Tahoma"/>
                <w:sz w:val="18"/>
                <w:szCs w:val="18"/>
                <w:lang w:eastAsia="ru-RU"/>
              </w:rPr>
              <w:t xml:space="preserve">( </w:t>
            </w:r>
            <w:proofErr w:type="gramEnd"/>
            <w:r w:rsidRPr="00CC3AFA">
              <w:rPr>
                <w:rFonts w:ascii="Tahoma" w:eastAsia="Times New Roman" w:hAnsi="Tahoma" w:cs="Tahoma"/>
                <w:sz w:val="18"/>
                <w:szCs w:val="18"/>
                <w:lang w:eastAsia="ru-RU"/>
              </w:rPr>
              <w:t>кВт в ч/Гкал)</w:t>
            </w:r>
          </w:p>
        </w:tc>
        <w:tc>
          <w:tcPr>
            <w:tcW w:w="1134" w:type="dxa"/>
            <w:shd w:val="clear" w:color="auto" w:fill="FFFFFF"/>
            <w:vAlign w:val="center"/>
          </w:tcPr>
          <w:p w14:paraId="4F2A12CE" w14:textId="77777777" w:rsidR="00CF065D" w:rsidRPr="00CC3AFA" w:rsidRDefault="00CF065D" w:rsidP="007A6261">
            <w:pPr>
              <w:snapToGrid/>
              <w:spacing w:before="0" w:after="0" w:line="259" w:lineRule="auto"/>
              <w:ind w:leftChars="-40" w:hangingChars="62" w:hanging="112"/>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27,59</w:t>
            </w:r>
          </w:p>
        </w:tc>
        <w:tc>
          <w:tcPr>
            <w:tcW w:w="1134" w:type="dxa"/>
            <w:shd w:val="clear" w:color="auto" w:fill="FFFFFF"/>
            <w:vAlign w:val="center"/>
          </w:tcPr>
          <w:p w14:paraId="1C2048F9" w14:textId="77777777" w:rsidR="00CF065D" w:rsidRPr="00CC3AFA" w:rsidRDefault="00CF065D" w:rsidP="007A6261">
            <w:pPr>
              <w:snapToGrid/>
              <w:spacing w:before="0" w:after="0" w:line="259" w:lineRule="auto"/>
              <w:ind w:leftChars="-40" w:hangingChars="62" w:hanging="112"/>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27,4</w:t>
            </w:r>
          </w:p>
        </w:tc>
        <w:tc>
          <w:tcPr>
            <w:tcW w:w="1134" w:type="dxa"/>
            <w:shd w:val="clear" w:color="auto" w:fill="FFFFFF"/>
            <w:vAlign w:val="center"/>
          </w:tcPr>
          <w:p w14:paraId="1D9C2DA9" w14:textId="77777777" w:rsidR="00CF065D" w:rsidRPr="00CC3AFA" w:rsidRDefault="00CF065D" w:rsidP="007A6261">
            <w:pPr>
              <w:snapToGrid/>
              <w:spacing w:before="0" w:after="0" w:line="259" w:lineRule="auto"/>
              <w:ind w:leftChars="-40" w:hangingChars="62" w:hanging="112"/>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25,66</w:t>
            </w:r>
          </w:p>
        </w:tc>
        <w:tc>
          <w:tcPr>
            <w:tcW w:w="1134" w:type="dxa"/>
            <w:shd w:val="clear" w:color="auto" w:fill="FFFFFF"/>
            <w:vAlign w:val="center"/>
          </w:tcPr>
          <w:p w14:paraId="0B905E86" w14:textId="77777777" w:rsidR="00CF065D" w:rsidRPr="00CC3AFA" w:rsidRDefault="00CF065D" w:rsidP="007A6261">
            <w:pPr>
              <w:snapToGrid/>
              <w:spacing w:before="0" w:after="0" w:line="259" w:lineRule="auto"/>
              <w:ind w:leftChars="-40" w:hangingChars="62" w:hanging="112"/>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25,13</w:t>
            </w:r>
          </w:p>
        </w:tc>
        <w:tc>
          <w:tcPr>
            <w:tcW w:w="1134" w:type="dxa"/>
            <w:shd w:val="clear" w:color="auto" w:fill="FFFFFF"/>
            <w:vAlign w:val="center"/>
          </w:tcPr>
          <w:p w14:paraId="3C870203" w14:textId="77777777" w:rsidR="00CF065D" w:rsidRPr="00CC3AFA" w:rsidRDefault="00CF065D" w:rsidP="007A6261">
            <w:pPr>
              <w:snapToGrid/>
              <w:spacing w:before="0" w:after="0" w:line="259" w:lineRule="auto"/>
              <w:ind w:leftChars="-40" w:hangingChars="62" w:hanging="112"/>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25,52</w:t>
            </w:r>
          </w:p>
        </w:tc>
      </w:tr>
      <w:tr w:rsidR="00CF065D" w:rsidRPr="00CC3AFA" w14:paraId="7C513C7F" w14:textId="77777777" w:rsidTr="00CF065D">
        <w:trPr>
          <w:trHeight w:val="465"/>
        </w:trPr>
        <w:tc>
          <w:tcPr>
            <w:tcW w:w="846" w:type="dxa"/>
            <w:shd w:val="clear" w:color="auto" w:fill="FFFFFF"/>
            <w:vAlign w:val="center"/>
            <w:hideMark/>
          </w:tcPr>
          <w:p w14:paraId="1854AF4F" w14:textId="77777777" w:rsidR="00CF065D" w:rsidRPr="00CC3AFA" w:rsidRDefault="00CF065D" w:rsidP="00CF065D">
            <w:pPr>
              <w:snapToGrid/>
              <w:spacing w:before="0" w:after="0" w:line="259" w:lineRule="auto"/>
              <w:ind w:firstLineChars="100" w:firstLine="18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22</w:t>
            </w:r>
          </w:p>
        </w:tc>
        <w:tc>
          <w:tcPr>
            <w:tcW w:w="2977" w:type="dxa"/>
            <w:shd w:val="clear" w:color="auto" w:fill="FFFFFF"/>
            <w:vAlign w:val="center"/>
            <w:hideMark/>
          </w:tcPr>
          <w:p w14:paraId="03D6281E" w14:textId="77777777" w:rsidR="00CF065D" w:rsidRPr="00CC3AFA" w:rsidRDefault="00CF065D" w:rsidP="00CF065D">
            <w:pPr>
              <w:snapToGrid/>
              <w:spacing w:before="0" w:after="0" w:line="259" w:lineRule="auto"/>
              <w:ind w:firstLine="0"/>
              <w:contextualSpacing w:val="0"/>
              <w:jc w:val="left"/>
              <w:rPr>
                <w:rFonts w:ascii="Tahoma" w:eastAsia="Times New Roman" w:hAnsi="Tahoma" w:cs="Tahoma"/>
                <w:sz w:val="18"/>
                <w:szCs w:val="18"/>
                <w:lang w:eastAsia="ru-RU"/>
              </w:rPr>
            </w:pPr>
            <w:r w:rsidRPr="00CC3AFA">
              <w:rPr>
                <w:rFonts w:ascii="Tahoma" w:eastAsia="Times New Roman" w:hAnsi="Tahoma" w:cs="Tahoma"/>
                <w:sz w:val="18"/>
                <w:szCs w:val="18"/>
                <w:lang w:eastAsia="ru-RU"/>
              </w:rPr>
              <w:t>Удельный расход холодной воды на единицу тепловой энергии, отпускаемой в тепловую сеть (куб. м/Гкал).</w:t>
            </w:r>
          </w:p>
        </w:tc>
        <w:tc>
          <w:tcPr>
            <w:tcW w:w="1134" w:type="dxa"/>
            <w:shd w:val="clear" w:color="auto" w:fill="FFFFFF"/>
            <w:noWrap/>
            <w:vAlign w:val="center"/>
          </w:tcPr>
          <w:p w14:paraId="49CDC623" w14:textId="77777777" w:rsidR="00CF065D" w:rsidRPr="00CC3AFA" w:rsidRDefault="00CF065D" w:rsidP="00CF065D">
            <w:pPr>
              <w:snapToGrid/>
              <w:spacing w:before="0" w:after="0" w:line="259" w:lineRule="auto"/>
              <w:ind w:leftChars="-213" w:left="-137" w:hangingChars="255" w:hanging="459"/>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c>
          <w:tcPr>
            <w:tcW w:w="1134" w:type="dxa"/>
            <w:shd w:val="clear" w:color="auto" w:fill="FFFFFF"/>
            <w:vAlign w:val="center"/>
          </w:tcPr>
          <w:p w14:paraId="7637123D" w14:textId="77777777" w:rsidR="00CF065D" w:rsidRPr="00CC3AFA" w:rsidRDefault="00CF065D" w:rsidP="00CF065D">
            <w:pPr>
              <w:snapToGrid/>
              <w:spacing w:before="0" w:after="160" w:line="259" w:lineRule="auto"/>
              <w:ind w:leftChars="-213" w:left="-137" w:hangingChars="255" w:hanging="459"/>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c>
          <w:tcPr>
            <w:tcW w:w="1134" w:type="dxa"/>
            <w:shd w:val="clear" w:color="auto" w:fill="FFFFFF"/>
            <w:vAlign w:val="center"/>
          </w:tcPr>
          <w:p w14:paraId="39C3B315" w14:textId="77777777" w:rsidR="00CF065D" w:rsidRPr="00CC3AFA" w:rsidRDefault="00CF065D" w:rsidP="00CF065D">
            <w:pPr>
              <w:snapToGrid/>
              <w:spacing w:before="0" w:after="160" w:line="259" w:lineRule="auto"/>
              <w:ind w:leftChars="-213" w:left="-137" w:hangingChars="255" w:hanging="459"/>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c>
          <w:tcPr>
            <w:tcW w:w="1134" w:type="dxa"/>
            <w:shd w:val="clear" w:color="auto" w:fill="FFFFFF"/>
            <w:vAlign w:val="center"/>
          </w:tcPr>
          <w:p w14:paraId="23BA0F76" w14:textId="77777777" w:rsidR="00CF065D" w:rsidRPr="00CC3AFA" w:rsidRDefault="00CF065D" w:rsidP="00CF065D">
            <w:pPr>
              <w:snapToGrid/>
              <w:spacing w:before="0" w:after="0" w:line="259" w:lineRule="auto"/>
              <w:ind w:leftChars="-213" w:left="-137" w:hangingChars="255" w:hanging="459"/>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tc>
        <w:tc>
          <w:tcPr>
            <w:tcW w:w="1134" w:type="dxa"/>
            <w:shd w:val="clear" w:color="auto" w:fill="FFFFFF"/>
            <w:vAlign w:val="center"/>
          </w:tcPr>
          <w:p w14:paraId="33EFEBBF" w14:textId="77777777" w:rsidR="00CF065D" w:rsidRPr="00CC3AFA" w:rsidRDefault="00CF065D" w:rsidP="00CF065D">
            <w:pPr>
              <w:snapToGrid/>
              <w:spacing w:before="0" w:after="0" w:line="259" w:lineRule="auto"/>
              <w:ind w:leftChars="-213" w:left="-137" w:hangingChars="255" w:hanging="459"/>
              <w:contextualSpacing w:val="0"/>
              <w:jc w:val="center"/>
              <w:rPr>
                <w:rFonts w:ascii="Tahoma" w:eastAsia="Times New Roman" w:hAnsi="Tahoma" w:cs="Tahoma"/>
                <w:sz w:val="18"/>
                <w:szCs w:val="18"/>
                <w:lang w:eastAsia="ru-RU"/>
              </w:rPr>
            </w:pPr>
            <w:r w:rsidRPr="00CC3AFA">
              <w:rPr>
                <w:rFonts w:ascii="Tahoma" w:eastAsia="Times New Roman" w:hAnsi="Tahoma" w:cs="Tahoma"/>
                <w:sz w:val="18"/>
                <w:szCs w:val="18"/>
                <w:lang w:eastAsia="ru-RU"/>
              </w:rPr>
              <w:t>-</w:t>
            </w:r>
          </w:p>
          <w:p w14:paraId="1633DBFA" w14:textId="77777777" w:rsidR="00CF065D" w:rsidRPr="00CC3AFA" w:rsidRDefault="00CF065D" w:rsidP="00CF065D">
            <w:pPr>
              <w:snapToGrid/>
              <w:spacing w:before="0" w:after="0" w:line="259" w:lineRule="auto"/>
              <w:ind w:leftChars="-213" w:left="-137" w:hangingChars="255" w:hanging="459"/>
              <w:contextualSpacing w:val="0"/>
              <w:jc w:val="center"/>
              <w:rPr>
                <w:rFonts w:ascii="Tahoma" w:eastAsia="Times New Roman" w:hAnsi="Tahoma" w:cs="Tahoma"/>
                <w:sz w:val="18"/>
                <w:szCs w:val="18"/>
                <w:lang w:eastAsia="ru-RU"/>
              </w:rPr>
            </w:pPr>
          </w:p>
          <w:p w14:paraId="5E8AB446" w14:textId="77777777" w:rsidR="00CF065D" w:rsidRPr="00CC3AFA" w:rsidRDefault="00CF065D" w:rsidP="00CF065D">
            <w:pPr>
              <w:snapToGrid/>
              <w:spacing w:before="0" w:after="0" w:line="259" w:lineRule="auto"/>
              <w:ind w:leftChars="-213" w:left="-137" w:hangingChars="255" w:hanging="459"/>
              <w:contextualSpacing w:val="0"/>
              <w:jc w:val="center"/>
              <w:rPr>
                <w:rFonts w:ascii="Tahoma" w:eastAsia="Times New Roman" w:hAnsi="Tahoma" w:cs="Tahoma"/>
                <w:sz w:val="18"/>
                <w:szCs w:val="18"/>
                <w:lang w:eastAsia="ru-RU"/>
              </w:rPr>
            </w:pPr>
          </w:p>
          <w:p w14:paraId="0A32D2F3" w14:textId="77777777" w:rsidR="00CF065D" w:rsidRPr="00CC3AFA" w:rsidRDefault="00CF065D" w:rsidP="00CF065D">
            <w:pPr>
              <w:snapToGrid/>
              <w:spacing w:before="0" w:after="0" w:line="259" w:lineRule="auto"/>
              <w:ind w:leftChars="-213" w:left="-137" w:hangingChars="255" w:hanging="459"/>
              <w:contextualSpacing w:val="0"/>
              <w:jc w:val="center"/>
              <w:rPr>
                <w:rFonts w:ascii="Tahoma" w:eastAsia="Times New Roman" w:hAnsi="Tahoma" w:cs="Tahoma"/>
                <w:sz w:val="18"/>
                <w:szCs w:val="18"/>
                <w:lang w:eastAsia="ru-RU"/>
              </w:rPr>
            </w:pPr>
          </w:p>
          <w:p w14:paraId="5AD36EDF" w14:textId="77777777" w:rsidR="00CF065D" w:rsidRPr="00CC3AFA" w:rsidRDefault="00CF065D" w:rsidP="00CF065D">
            <w:pPr>
              <w:snapToGrid/>
              <w:spacing w:before="0" w:after="0" w:line="259" w:lineRule="auto"/>
              <w:ind w:leftChars="-213" w:left="-137" w:hangingChars="255" w:hanging="459"/>
              <w:contextualSpacing w:val="0"/>
              <w:jc w:val="center"/>
              <w:rPr>
                <w:rFonts w:ascii="Tahoma" w:eastAsia="Times New Roman" w:hAnsi="Tahoma" w:cs="Tahoma"/>
                <w:sz w:val="18"/>
                <w:szCs w:val="18"/>
                <w:lang w:eastAsia="ru-RU"/>
              </w:rPr>
            </w:pPr>
          </w:p>
        </w:tc>
      </w:tr>
    </w:tbl>
    <w:p w14:paraId="5E17F6FA" w14:textId="77777777" w:rsidR="00CF065D" w:rsidRPr="00CC3AFA" w:rsidRDefault="00CF065D" w:rsidP="006A3459">
      <w:pPr>
        <w:pStyle w:val="00"/>
      </w:pPr>
    </w:p>
    <w:p w14:paraId="2ECC3719" w14:textId="77777777" w:rsidR="006A3459" w:rsidRPr="00CC3AFA" w:rsidRDefault="006A3459" w:rsidP="00DA333D">
      <w:pPr>
        <w:pStyle w:val="04111"/>
      </w:pPr>
      <w:bookmarkStart w:id="98" w:name="_Toc463850842"/>
      <w:r w:rsidRPr="00CC3AFA">
        <w:t>Технико-экономические показатели ООО «УЭС»</w:t>
      </w:r>
      <w:bookmarkEnd w:id="98"/>
    </w:p>
    <w:p w14:paraId="6B6A9651" w14:textId="77777777" w:rsidR="006A3459" w:rsidRPr="00CC3AFA" w:rsidRDefault="006A3459" w:rsidP="00507B00">
      <w:pPr>
        <w:pStyle w:val="afffa"/>
      </w:pPr>
      <w:r w:rsidRPr="00CC3AFA">
        <w:t>Основным видом деятельности предприятия является передача тепловой энергии. Передача тепловой энергии осуществляется по коммунально-складской зоне от коллекторной №3 до ТК-2.</w:t>
      </w:r>
    </w:p>
    <w:p w14:paraId="73159244" w14:textId="3592AE1F" w:rsidR="006A3459" w:rsidRPr="00CC3AFA" w:rsidRDefault="006A3459" w:rsidP="00507B00">
      <w:pPr>
        <w:pStyle w:val="afffa"/>
      </w:pPr>
      <w:r w:rsidRPr="00CC3AFA">
        <w:t xml:space="preserve">Основные показатели финансово-хозяйственной деятельности ООО «УЭС» приведены в таблице </w:t>
      </w:r>
      <w:r w:rsidR="00507B00" w:rsidRPr="00CC3AFA">
        <w:t>1.</w:t>
      </w:r>
      <w:r w:rsidR="002135FA" w:rsidRPr="00CC3AFA">
        <w:t>70</w:t>
      </w:r>
      <w:r w:rsidRPr="00CC3AFA">
        <w:t>.</w:t>
      </w:r>
    </w:p>
    <w:p w14:paraId="7805A5D4" w14:textId="572E9FAC" w:rsidR="006A3459" w:rsidRPr="00CC3AFA" w:rsidRDefault="006A3459" w:rsidP="00507B00">
      <w:pPr>
        <w:pStyle w:val="22"/>
      </w:pPr>
      <w:r w:rsidRPr="00CC3AFA">
        <w:t xml:space="preserve">Технико-экономические показатели ООО «УЭС» </w:t>
      </w:r>
    </w:p>
    <w:tbl>
      <w:tblPr>
        <w:tblW w:w="4938" w:type="pct"/>
        <w:tblLook w:val="04A0" w:firstRow="1" w:lastRow="0" w:firstColumn="1" w:lastColumn="0" w:noHBand="0" w:noVBand="1"/>
      </w:tblPr>
      <w:tblGrid>
        <w:gridCol w:w="1263"/>
        <w:gridCol w:w="5406"/>
        <w:gridCol w:w="1655"/>
        <w:gridCol w:w="1409"/>
      </w:tblGrid>
      <w:tr w:rsidR="00CF065D" w:rsidRPr="00CC3AFA" w14:paraId="06B86AB9" w14:textId="77777777" w:rsidTr="00CF065D">
        <w:trPr>
          <w:trHeight w:val="424"/>
          <w:tblHeader/>
        </w:trPr>
        <w:tc>
          <w:tcPr>
            <w:tcW w:w="649" w:type="pct"/>
            <w:tcBorders>
              <w:top w:val="single" w:sz="4" w:space="0" w:color="auto"/>
              <w:left w:val="single" w:sz="4" w:space="0" w:color="auto"/>
              <w:right w:val="single" w:sz="4" w:space="0" w:color="auto"/>
            </w:tcBorders>
            <w:shd w:val="clear" w:color="auto" w:fill="auto"/>
            <w:vAlign w:val="center"/>
            <w:hideMark/>
          </w:tcPr>
          <w:p w14:paraId="0BB79DCB" w14:textId="77777777" w:rsidR="00CF065D" w:rsidRPr="00CC3AFA" w:rsidRDefault="00CF065D" w:rsidP="006A3459">
            <w:pPr>
              <w:snapToGrid/>
              <w:spacing w:before="0" w:after="0" w:line="240" w:lineRule="auto"/>
              <w:ind w:firstLine="0"/>
              <w:contextualSpacing w:val="0"/>
              <w:jc w:val="center"/>
              <w:rPr>
                <w:rFonts w:eastAsia="Times New Roman" w:cs="Times New Roman"/>
                <w:b/>
                <w:bCs/>
                <w:sz w:val="18"/>
                <w:szCs w:val="18"/>
                <w:lang w:eastAsia="ru-RU"/>
              </w:rPr>
            </w:pPr>
            <w:r w:rsidRPr="00CC3AFA">
              <w:rPr>
                <w:rFonts w:eastAsia="Times New Roman" w:cs="Times New Roman"/>
                <w:b/>
                <w:bCs/>
                <w:sz w:val="18"/>
                <w:szCs w:val="18"/>
                <w:lang w:eastAsia="ru-RU"/>
              </w:rPr>
              <w:t>№ п/п</w:t>
            </w:r>
          </w:p>
        </w:tc>
        <w:tc>
          <w:tcPr>
            <w:tcW w:w="2777" w:type="pct"/>
            <w:tcBorders>
              <w:top w:val="single" w:sz="4" w:space="0" w:color="auto"/>
              <w:left w:val="nil"/>
              <w:right w:val="single" w:sz="4" w:space="0" w:color="auto"/>
            </w:tcBorders>
            <w:shd w:val="clear" w:color="auto" w:fill="auto"/>
            <w:vAlign w:val="center"/>
            <w:hideMark/>
          </w:tcPr>
          <w:p w14:paraId="1E2D3E41" w14:textId="77777777" w:rsidR="00CF065D" w:rsidRPr="00CC3AFA" w:rsidRDefault="00CF065D" w:rsidP="006A3459">
            <w:pPr>
              <w:snapToGrid/>
              <w:spacing w:before="0" w:after="0" w:line="240" w:lineRule="auto"/>
              <w:ind w:firstLine="0"/>
              <w:contextualSpacing w:val="0"/>
              <w:jc w:val="center"/>
              <w:rPr>
                <w:rFonts w:eastAsia="Times New Roman" w:cs="Times New Roman"/>
                <w:b/>
                <w:bCs/>
                <w:sz w:val="18"/>
                <w:szCs w:val="18"/>
                <w:lang w:eastAsia="ru-RU"/>
              </w:rPr>
            </w:pPr>
            <w:r w:rsidRPr="00CC3AFA">
              <w:rPr>
                <w:rFonts w:eastAsia="Times New Roman" w:cs="Times New Roman"/>
                <w:b/>
                <w:bCs/>
                <w:sz w:val="18"/>
                <w:szCs w:val="18"/>
                <w:lang w:eastAsia="ru-RU"/>
              </w:rPr>
              <w:t>Наименование показателя</w:t>
            </w:r>
          </w:p>
        </w:tc>
        <w:tc>
          <w:tcPr>
            <w:tcW w:w="850" w:type="pct"/>
            <w:tcBorders>
              <w:top w:val="single" w:sz="4" w:space="0" w:color="auto"/>
              <w:left w:val="nil"/>
              <w:right w:val="single" w:sz="4" w:space="0" w:color="auto"/>
            </w:tcBorders>
            <w:shd w:val="clear" w:color="auto" w:fill="auto"/>
            <w:vAlign w:val="center"/>
            <w:hideMark/>
          </w:tcPr>
          <w:p w14:paraId="48B9FE5B" w14:textId="77777777" w:rsidR="00CF065D" w:rsidRPr="00CC3AFA" w:rsidRDefault="00CF065D" w:rsidP="006A3459">
            <w:pPr>
              <w:snapToGrid/>
              <w:spacing w:before="0" w:after="0" w:line="240" w:lineRule="auto"/>
              <w:ind w:firstLine="0"/>
              <w:contextualSpacing w:val="0"/>
              <w:jc w:val="center"/>
              <w:rPr>
                <w:rFonts w:eastAsia="Times New Roman" w:cs="Times New Roman"/>
                <w:b/>
                <w:bCs/>
                <w:sz w:val="18"/>
                <w:szCs w:val="18"/>
                <w:lang w:eastAsia="ru-RU"/>
              </w:rPr>
            </w:pPr>
            <w:r w:rsidRPr="00CC3AFA">
              <w:rPr>
                <w:rFonts w:eastAsia="Times New Roman" w:cs="Times New Roman"/>
                <w:b/>
                <w:bCs/>
                <w:sz w:val="18"/>
                <w:szCs w:val="18"/>
                <w:lang w:eastAsia="ru-RU"/>
              </w:rPr>
              <w:t>Единица измерения</w:t>
            </w:r>
          </w:p>
        </w:tc>
        <w:tc>
          <w:tcPr>
            <w:tcW w:w="725" w:type="pct"/>
            <w:tcBorders>
              <w:top w:val="single" w:sz="4" w:space="0" w:color="auto"/>
              <w:left w:val="nil"/>
              <w:right w:val="single" w:sz="4" w:space="0" w:color="auto"/>
            </w:tcBorders>
            <w:shd w:val="clear" w:color="auto" w:fill="auto"/>
            <w:vAlign w:val="center"/>
          </w:tcPr>
          <w:p w14:paraId="511AA853" w14:textId="5DFCD0B9"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b/>
                <w:bCs/>
                <w:sz w:val="18"/>
                <w:szCs w:val="18"/>
                <w:lang w:eastAsia="ru-RU"/>
              </w:rPr>
              <w:t>Значение</w:t>
            </w:r>
          </w:p>
        </w:tc>
      </w:tr>
      <w:tr w:rsidR="00CF065D" w:rsidRPr="00CC3AFA" w14:paraId="08126DBA"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417E5983"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w:t>
            </w:r>
          </w:p>
        </w:tc>
        <w:tc>
          <w:tcPr>
            <w:tcW w:w="2777" w:type="pct"/>
            <w:tcBorders>
              <w:top w:val="nil"/>
              <w:left w:val="nil"/>
              <w:bottom w:val="single" w:sz="4" w:space="0" w:color="auto"/>
              <w:right w:val="single" w:sz="4" w:space="0" w:color="auto"/>
            </w:tcBorders>
            <w:shd w:val="clear" w:color="auto" w:fill="auto"/>
            <w:vAlign w:val="center"/>
            <w:hideMark/>
          </w:tcPr>
          <w:p w14:paraId="273CD899"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Вид регулируемой деятельности</w:t>
            </w:r>
          </w:p>
        </w:tc>
        <w:tc>
          <w:tcPr>
            <w:tcW w:w="850" w:type="pct"/>
            <w:tcBorders>
              <w:top w:val="nil"/>
              <w:left w:val="nil"/>
              <w:bottom w:val="single" w:sz="4" w:space="0" w:color="auto"/>
              <w:right w:val="single" w:sz="4" w:space="0" w:color="auto"/>
            </w:tcBorders>
            <w:shd w:val="clear" w:color="auto" w:fill="auto"/>
            <w:vAlign w:val="center"/>
            <w:hideMark/>
          </w:tcPr>
          <w:p w14:paraId="644E2F89"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x</w:t>
            </w:r>
          </w:p>
        </w:tc>
        <w:tc>
          <w:tcPr>
            <w:tcW w:w="725" w:type="pct"/>
            <w:tcBorders>
              <w:top w:val="nil"/>
              <w:left w:val="nil"/>
              <w:bottom w:val="single" w:sz="4" w:space="0" w:color="auto"/>
              <w:right w:val="single" w:sz="4" w:space="0" w:color="auto"/>
            </w:tcBorders>
            <w:shd w:val="clear" w:color="auto" w:fill="auto"/>
            <w:noWrap/>
            <w:vAlign w:val="center"/>
            <w:hideMark/>
          </w:tcPr>
          <w:p w14:paraId="775B63D9"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p>
        </w:tc>
      </w:tr>
      <w:tr w:rsidR="00CF065D" w:rsidRPr="00CC3AFA" w14:paraId="429A17A0"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46082FA4"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2</w:t>
            </w:r>
          </w:p>
        </w:tc>
        <w:tc>
          <w:tcPr>
            <w:tcW w:w="2777" w:type="pct"/>
            <w:tcBorders>
              <w:top w:val="nil"/>
              <w:left w:val="nil"/>
              <w:bottom w:val="single" w:sz="4" w:space="0" w:color="auto"/>
              <w:right w:val="single" w:sz="4" w:space="0" w:color="auto"/>
            </w:tcBorders>
            <w:shd w:val="clear" w:color="auto" w:fill="auto"/>
            <w:vAlign w:val="center"/>
            <w:hideMark/>
          </w:tcPr>
          <w:p w14:paraId="431893D3"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Выручка от регулируемой деятельности</w:t>
            </w:r>
          </w:p>
        </w:tc>
        <w:tc>
          <w:tcPr>
            <w:tcW w:w="850" w:type="pct"/>
            <w:tcBorders>
              <w:top w:val="nil"/>
              <w:left w:val="nil"/>
              <w:bottom w:val="single" w:sz="4" w:space="0" w:color="auto"/>
              <w:right w:val="single" w:sz="4" w:space="0" w:color="auto"/>
            </w:tcBorders>
            <w:shd w:val="clear" w:color="auto" w:fill="auto"/>
            <w:vAlign w:val="center"/>
            <w:hideMark/>
          </w:tcPr>
          <w:p w14:paraId="20EBD90D"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725" w:type="pct"/>
            <w:tcBorders>
              <w:top w:val="nil"/>
              <w:left w:val="nil"/>
              <w:bottom w:val="single" w:sz="4" w:space="0" w:color="auto"/>
              <w:right w:val="single" w:sz="4" w:space="0" w:color="auto"/>
            </w:tcBorders>
            <w:shd w:val="clear" w:color="auto" w:fill="auto"/>
            <w:noWrap/>
            <w:vAlign w:val="center"/>
            <w:hideMark/>
          </w:tcPr>
          <w:p w14:paraId="7C617A34"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879,71</w:t>
            </w:r>
          </w:p>
        </w:tc>
      </w:tr>
      <w:tr w:rsidR="00CF065D" w:rsidRPr="00CC3AFA" w14:paraId="19DD1A21"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2C891CFC"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w:t>
            </w:r>
          </w:p>
        </w:tc>
        <w:tc>
          <w:tcPr>
            <w:tcW w:w="2777" w:type="pct"/>
            <w:tcBorders>
              <w:top w:val="nil"/>
              <w:left w:val="nil"/>
              <w:bottom w:val="single" w:sz="4" w:space="0" w:color="auto"/>
              <w:right w:val="single" w:sz="4" w:space="0" w:color="auto"/>
            </w:tcBorders>
            <w:shd w:val="clear" w:color="auto" w:fill="auto"/>
            <w:vAlign w:val="center"/>
            <w:hideMark/>
          </w:tcPr>
          <w:p w14:paraId="2329AA71"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Себестоимость производимых товаров (оказываемых услуг) по регулируемому виду деятельности, в том числе:</w:t>
            </w:r>
          </w:p>
        </w:tc>
        <w:tc>
          <w:tcPr>
            <w:tcW w:w="850" w:type="pct"/>
            <w:tcBorders>
              <w:top w:val="nil"/>
              <w:left w:val="nil"/>
              <w:bottom w:val="single" w:sz="4" w:space="0" w:color="auto"/>
              <w:right w:val="single" w:sz="4" w:space="0" w:color="auto"/>
            </w:tcBorders>
            <w:shd w:val="clear" w:color="auto" w:fill="auto"/>
            <w:vAlign w:val="center"/>
            <w:hideMark/>
          </w:tcPr>
          <w:p w14:paraId="107C820D"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725" w:type="pct"/>
            <w:tcBorders>
              <w:top w:val="nil"/>
              <w:left w:val="nil"/>
              <w:bottom w:val="single" w:sz="4" w:space="0" w:color="auto"/>
              <w:right w:val="single" w:sz="4" w:space="0" w:color="auto"/>
            </w:tcBorders>
            <w:shd w:val="clear" w:color="auto" w:fill="auto"/>
            <w:noWrap/>
            <w:vAlign w:val="center"/>
            <w:hideMark/>
          </w:tcPr>
          <w:p w14:paraId="79CF1ECA"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866,60</w:t>
            </w:r>
          </w:p>
        </w:tc>
      </w:tr>
      <w:tr w:rsidR="00CF065D" w:rsidRPr="00CC3AFA" w14:paraId="212323E3"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52402972"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3.1</w:t>
            </w:r>
          </w:p>
        </w:tc>
        <w:tc>
          <w:tcPr>
            <w:tcW w:w="2777" w:type="pct"/>
            <w:tcBorders>
              <w:top w:val="nil"/>
              <w:left w:val="nil"/>
              <w:bottom w:val="single" w:sz="4" w:space="0" w:color="auto"/>
              <w:right w:val="single" w:sz="4" w:space="0" w:color="auto"/>
            </w:tcBorders>
            <w:shd w:val="clear" w:color="auto" w:fill="auto"/>
            <w:vAlign w:val="center"/>
            <w:hideMark/>
          </w:tcPr>
          <w:p w14:paraId="0282E2DE" w14:textId="77777777" w:rsidR="00CF065D" w:rsidRPr="00CC3AFA" w:rsidRDefault="00CF065D"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Расходы на покупаемую тепловую энергию (мощность)</w:t>
            </w:r>
          </w:p>
        </w:tc>
        <w:tc>
          <w:tcPr>
            <w:tcW w:w="850" w:type="pct"/>
            <w:tcBorders>
              <w:top w:val="nil"/>
              <w:left w:val="nil"/>
              <w:bottom w:val="single" w:sz="4" w:space="0" w:color="auto"/>
              <w:right w:val="single" w:sz="4" w:space="0" w:color="auto"/>
            </w:tcBorders>
            <w:shd w:val="clear" w:color="auto" w:fill="auto"/>
            <w:vAlign w:val="center"/>
            <w:hideMark/>
          </w:tcPr>
          <w:p w14:paraId="72461A10"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725" w:type="pct"/>
            <w:tcBorders>
              <w:top w:val="nil"/>
              <w:left w:val="nil"/>
              <w:bottom w:val="single" w:sz="4" w:space="0" w:color="auto"/>
              <w:right w:val="single" w:sz="4" w:space="0" w:color="auto"/>
            </w:tcBorders>
            <w:shd w:val="clear" w:color="auto" w:fill="auto"/>
            <w:noWrap/>
            <w:vAlign w:val="center"/>
            <w:hideMark/>
          </w:tcPr>
          <w:p w14:paraId="1942577D"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0,00</w:t>
            </w:r>
          </w:p>
        </w:tc>
      </w:tr>
      <w:tr w:rsidR="00CF065D" w:rsidRPr="00CC3AFA" w14:paraId="3E102132"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5C248E42"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3.2</w:t>
            </w:r>
          </w:p>
        </w:tc>
        <w:tc>
          <w:tcPr>
            <w:tcW w:w="2777" w:type="pct"/>
            <w:tcBorders>
              <w:top w:val="nil"/>
              <w:left w:val="nil"/>
              <w:bottom w:val="single" w:sz="4" w:space="0" w:color="auto"/>
              <w:right w:val="single" w:sz="4" w:space="0" w:color="auto"/>
            </w:tcBorders>
            <w:shd w:val="clear" w:color="auto" w:fill="auto"/>
            <w:vAlign w:val="center"/>
            <w:hideMark/>
          </w:tcPr>
          <w:p w14:paraId="01726F2B" w14:textId="77777777" w:rsidR="00CF065D" w:rsidRPr="00CC3AFA" w:rsidRDefault="00CF065D"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Расходы на топливо</w:t>
            </w:r>
          </w:p>
        </w:tc>
        <w:tc>
          <w:tcPr>
            <w:tcW w:w="850" w:type="pct"/>
            <w:tcBorders>
              <w:top w:val="nil"/>
              <w:left w:val="nil"/>
              <w:bottom w:val="single" w:sz="4" w:space="0" w:color="auto"/>
              <w:right w:val="single" w:sz="4" w:space="0" w:color="auto"/>
            </w:tcBorders>
            <w:shd w:val="clear" w:color="auto" w:fill="auto"/>
            <w:vAlign w:val="center"/>
            <w:hideMark/>
          </w:tcPr>
          <w:p w14:paraId="1E1F7B65"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725" w:type="pct"/>
            <w:tcBorders>
              <w:top w:val="nil"/>
              <w:left w:val="nil"/>
              <w:bottom w:val="single" w:sz="4" w:space="0" w:color="auto"/>
              <w:right w:val="single" w:sz="4" w:space="0" w:color="auto"/>
            </w:tcBorders>
            <w:shd w:val="clear" w:color="auto" w:fill="auto"/>
            <w:noWrap/>
            <w:vAlign w:val="center"/>
            <w:hideMark/>
          </w:tcPr>
          <w:p w14:paraId="43F58C32"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0,00</w:t>
            </w:r>
          </w:p>
        </w:tc>
      </w:tr>
      <w:tr w:rsidR="00CF065D" w:rsidRPr="00CC3AFA" w14:paraId="08D58594" w14:textId="77777777" w:rsidTr="00CF065D">
        <w:trPr>
          <w:trHeight w:val="20"/>
        </w:trPr>
        <w:tc>
          <w:tcPr>
            <w:tcW w:w="649"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BD65C80"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3.2.1</w:t>
            </w:r>
          </w:p>
        </w:tc>
        <w:tc>
          <w:tcPr>
            <w:tcW w:w="2777" w:type="pct"/>
            <w:tcBorders>
              <w:top w:val="nil"/>
              <w:left w:val="nil"/>
              <w:bottom w:val="single" w:sz="4" w:space="0" w:color="auto"/>
              <w:right w:val="single" w:sz="4" w:space="0" w:color="auto"/>
            </w:tcBorders>
            <w:shd w:val="clear" w:color="auto" w:fill="auto"/>
            <w:vAlign w:val="center"/>
            <w:hideMark/>
          </w:tcPr>
          <w:p w14:paraId="39A74C1A" w14:textId="77777777" w:rsidR="00CF065D" w:rsidRPr="00CC3AFA" w:rsidRDefault="00CF065D" w:rsidP="006A3459">
            <w:pPr>
              <w:snapToGrid/>
              <w:spacing w:before="0" w:after="0" w:line="240" w:lineRule="auto"/>
              <w:ind w:firstLineChars="200" w:firstLine="36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газ сжиженный</w:t>
            </w:r>
          </w:p>
        </w:tc>
        <w:tc>
          <w:tcPr>
            <w:tcW w:w="850" w:type="pct"/>
            <w:tcBorders>
              <w:top w:val="nil"/>
              <w:left w:val="nil"/>
              <w:bottom w:val="single" w:sz="4" w:space="0" w:color="auto"/>
              <w:right w:val="single" w:sz="4" w:space="0" w:color="auto"/>
            </w:tcBorders>
            <w:shd w:val="clear" w:color="auto" w:fill="auto"/>
            <w:vAlign w:val="center"/>
            <w:hideMark/>
          </w:tcPr>
          <w:p w14:paraId="621F64B9"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725" w:type="pct"/>
            <w:tcBorders>
              <w:top w:val="nil"/>
              <w:left w:val="nil"/>
              <w:bottom w:val="single" w:sz="4" w:space="0" w:color="auto"/>
              <w:right w:val="single" w:sz="4" w:space="0" w:color="auto"/>
            </w:tcBorders>
            <w:shd w:val="clear" w:color="auto" w:fill="auto"/>
            <w:noWrap/>
            <w:vAlign w:val="center"/>
            <w:hideMark/>
          </w:tcPr>
          <w:p w14:paraId="55F73C6A"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0,00</w:t>
            </w:r>
          </w:p>
        </w:tc>
      </w:tr>
      <w:tr w:rsidR="00CF065D" w:rsidRPr="00CC3AFA" w14:paraId="3E23DFA8" w14:textId="77777777" w:rsidTr="00CF065D">
        <w:trPr>
          <w:trHeight w:val="20"/>
        </w:trPr>
        <w:tc>
          <w:tcPr>
            <w:tcW w:w="649" w:type="pct"/>
            <w:vMerge/>
            <w:tcBorders>
              <w:top w:val="nil"/>
              <w:left w:val="single" w:sz="4" w:space="0" w:color="auto"/>
              <w:bottom w:val="single" w:sz="4" w:space="0" w:color="auto"/>
              <w:right w:val="single" w:sz="4" w:space="0" w:color="auto"/>
            </w:tcBorders>
            <w:shd w:val="clear" w:color="auto" w:fill="auto"/>
            <w:vAlign w:val="center"/>
            <w:hideMark/>
          </w:tcPr>
          <w:p w14:paraId="027234CB"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p>
        </w:tc>
        <w:tc>
          <w:tcPr>
            <w:tcW w:w="2777" w:type="pct"/>
            <w:tcBorders>
              <w:top w:val="nil"/>
              <w:left w:val="nil"/>
              <w:bottom w:val="single" w:sz="4" w:space="0" w:color="auto"/>
              <w:right w:val="single" w:sz="4" w:space="0" w:color="auto"/>
            </w:tcBorders>
            <w:shd w:val="clear" w:color="auto" w:fill="auto"/>
            <w:vAlign w:val="center"/>
            <w:hideMark/>
          </w:tcPr>
          <w:p w14:paraId="726001CC" w14:textId="77777777" w:rsidR="00CF065D" w:rsidRPr="00CC3AFA" w:rsidRDefault="00CF065D" w:rsidP="006A3459">
            <w:pPr>
              <w:snapToGrid/>
              <w:spacing w:before="0" w:after="0" w:line="240" w:lineRule="auto"/>
              <w:ind w:firstLineChars="300" w:firstLine="54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Стоимость</w:t>
            </w:r>
          </w:p>
        </w:tc>
        <w:tc>
          <w:tcPr>
            <w:tcW w:w="850" w:type="pct"/>
            <w:tcBorders>
              <w:top w:val="nil"/>
              <w:left w:val="nil"/>
              <w:bottom w:val="single" w:sz="4" w:space="0" w:color="auto"/>
              <w:right w:val="single" w:sz="4" w:space="0" w:color="auto"/>
            </w:tcBorders>
            <w:shd w:val="clear" w:color="auto" w:fill="auto"/>
            <w:vAlign w:val="center"/>
            <w:hideMark/>
          </w:tcPr>
          <w:p w14:paraId="6831D5D6"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725" w:type="pct"/>
            <w:tcBorders>
              <w:top w:val="nil"/>
              <w:left w:val="nil"/>
              <w:bottom w:val="single" w:sz="4" w:space="0" w:color="auto"/>
              <w:right w:val="single" w:sz="4" w:space="0" w:color="auto"/>
            </w:tcBorders>
            <w:shd w:val="clear" w:color="auto" w:fill="auto"/>
            <w:noWrap/>
            <w:vAlign w:val="center"/>
            <w:hideMark/>
          </w:tcPr>
          <w:p w14:paraId="2D555829"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0,00</w:t>
            </w:r>
          </w:p>
        </w:tc>
      </w:tr>
      <w:tr w:rsidR="00CF065D" w:rsidRPr="00CC3AFA" w14:paraId="4898FA4E" w14:textId="77777777" w:rsidTr="00CF065D">
        <w:trPr>
          <w:trHeight w:val="20"/>
        </w:trPr>
        <w:tc>
          <w:tcPr>
            <w:tcW w:w="649" w:type="pct"/>
            <w:vMerge/>
            <w:tcBorders>
              <w:top w:val="nil"/>
              <w:left w:val="single" w:sz="4" w:space="0" w:color="auto"/>
              <w:bottom w:val="single" w:sz="4" w:space="0" w:color="auto"/>
              <w:right w:val="single" w:sz="4" w:space="0" w:color="auto"/>
            </w:tcBorders>
            <w:shd w:val="clear" w:color="auto" w:fill="auto"/>
            <w:vAlign w:val="center"/>
            <w:hideMark/>
          </w:tcPr>
          <w:p w14:paraId="014803CE"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p>
        </w:tc>
        <w:tc>
          <w:tcPr>
            <w:tcW w:w="2777" w:type="pct"/>
            <w:tcBorders>
              <w:top w:val="nil"/>
              <w:left w:val="nil"/>
              <w:bottom w:val="single" w:sz="4" w:space="0" w:color="auto"/>
              <w:right w:val="single" w:sz="4" w:space="0" w:color="auto"/>
            </w:tcBorders>
            <w:shd w:val="clear" w:color="auto" w:fill="auto"/>
            <w:vAlign w:val="center"/>
            <w:hideMark/>
          </w:tcPr>
          <w:p w14:paraId="42C6AC29" w14:textId="77777777" w:rsidR="00CF065D" w:rsidRPr="00CC3AFA" w:rsidRDefault="00CF065D" w:rsidP="006A3459">
            <w:pPr>
              <w:snapToGrid/>
              <w:spacing w:before="0" w:after="0" w:line="240" w:lineRule="auto"/>
              <w:ind w:firstLineChars="300" w:firstLine="54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Объем</w:t>
            </w:r>
          </w:p>
        </w:tc>
        <w:tc>
          <w:tcPr>
            <w:tcW w:w="850" w:type="pct"/>
            <w:tcBorders>
              <w:top w:val="nil"/>
              <w:left w:val="nil"/>
              <w:bottom w:val="single" w:sz="4" w:space="0" w:color="auto"/>
              <w:right w:val="single" w:sz="4" w:space="0" w:color="auto"/>
            </w:tcBorders>
            <w:shd w:val="clear" w:color="auto" w:fill="auto"/>
            <w:vAlign w:val="center"/>
            <w:hideMark/>
          </w:tcPr>
          <w:p w14:paraId="5AC76ED2"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кг</w:t>
            </w:r>
          </w:p>
        </w:tc>
        <w:tc>
          <w:tcPr>
            <w:tcW w:w="725" w:type="pct"/>
            <w:tcBorders>
              <w:top w:val="nil"/>
              <w:left w:val="nil"/>
              <w:bottom w:val="single" w:sz="4" w:space="0" w:color="auto"/>
              <w:right w:val="single" w:sz="4" w:space="0" w:color="auto"/>
            </w:tcBorders>
            <w:shd w:val="clear" w:color="auto" w:fill="auto"/>
            <w:noWrap/>
            <w:vAlign w:val="center"/>
            <w:hideMark/>
          </w:tcPr>
          <w:p w14:paraId="2450BE15"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0,00</w:t>
            </w:r>
          </w:p>
        </w:tc>
      </w:tr>
      <w:tr w:rsidR="00CF065D" w:rsidRPr="00CC3AFA" w14:paraId="6B7A39F3" w14:textId="77777777" w:rsidTr="00CF065D">
        <w:trPr>
          <w:trHeight w:val="20"/>
        </w:trPr>
        <w:tc>
          <w:tcPr>
            <w:tcW w:w="649" w:type="pct"/>
            <w:vMerge/>
            <w:tcBorders>
              <w:top w:val="nil"/>
              <w:left w:val="single" w:sz="4" w:space="0" w:color="auto"/>
              <w:bottom w:val="single" w:sz="4" w:space="0" w:color="auto"/>
              <w:right w:val="single" w:sz="4" w:space="0" w:color="auto"/>
            </w:tcBorders>
            <w:shd w:val="clear" w:color="auto" w:fill="auto"/>
            <w:vAlign w:val="center"/>
            <w:hideMark/>
          </w:tcPr>
          <w:p w14:paraId="2FC75189"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p>
        </w:tc>
        <w:tc>
          <w:tcPr>
            <w:tcW w:w="2777" w:type="pct"/>
            <w:tcBorders>
              <w:top w:val="nil"/>
              <w:left w:val="nil"/>
              <w:bottom w:val="single" w:sz="4" w:space="0" w:color="auto"/>
              <w:right w:val="single" w:sz="4" w:space="0" w:color="auto"/>
            </w:tcBorders>
            <w:shd w:val="clear" w:color="auto" w:fill="auto"/>
            <w:vAlign w:val="center"/>
            <w:hideMark/>
          </w:tcPr>
          <w:p w14:paraId="0C8FCE63" w14:textId="77777777" w:rsidR="00CF065D" w:rsidRPr="00CC3AFA" w:rsidRDefault="00CF065D" w:rsidP="006A3459">
            <w:pPr>
              <w:snapToGrid/>
              <w:spacing w:before="0" w:after="0" w:line="240" w:lineRule="auto"/>
              <w:ind w:firstLineChars="300" w:firstLine="54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Стоимость 1й единицы объема с учетом доставки (транспортировки)</w:t>
            </w:r>
          </w:p>
        </w:tc>
        <w:tc>
          <w:tcPr>
            <w:tcW w:w="850" w:type="pct"/>
            <w:tcBorders>
              <w:top w:val="nil"/>
              <w:left w:val="nil"/>
              <w:bottom w:val="single" w:sz="4" w:space="0" w:color="auto"/>
              <w:right w:val="single" w:sz="4" w:space="0" w:color="auto"/>
            </w:tcBorders>
            <w:shd w:val="clear" w:color="auto" w:fill="auto"/>
            <w:vAlign w:val="center"/>
            <w:hideMark/>
          </w:tcPr>
          <w:p w14:paraId="03ED68BC"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725" w:type="pct"/>
            <w:tcBorders>
              <w:top w:val="nil"/>
              <w:left w:val="nil"/>
              <w:bottom w:val="single" w:sz="4" w:space="0" w:color="auto"/>
              <w:right w:val="single" w:sz="4" w:space="0" w:color="auto"/>
            </w:tcBorders>
            <w:shd w:val="clear" w:color="auto" w:fill="auto"/>
            <w:noWrap/>
            <w:vAlign w:val="center"/>
            <w:hideMark/>
          </w:tcPr>
          <w:p w14:paraId="7F153409"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0,00</w:t>
            </w:r>
          </w:p>
        </w:tc>
      </w:tr>
      <w:tr w:rsidR="00CF065D" w:rsidRPr="00CC3AFA" w14:paraId="22F0BCF4" w14:textId="77777777" w:rsidTr="00CF065D">
        <w:trPr>
          <w:trHeight w:val="20"/>
        </w:trPr>
        <w:tc>
          <w:tcPr>
            <w:tcW w:w="649" w:type="pct"/>
            <w:vMerge/>
            <w:tcBorders>
              <w:top w:val="nil"/>
              <w:left w:val="single" w:sz="4" w:space="0" w:color="auto"/>
              <w:bottom w:val="single" w:sz="4" w:space="0" w:color="auto"/>
              <w:right w:val="single" w:sz="4" w:space="0" w:color="auto"/>
            </w:tcBorders>
            <w:shd w:val="clear" w:color="auto" w:fill="auto"/>
            <w:vAlign w:val="center"/>
            <w:hideMark/>
          </w:tcPr>
          <w:p w14:paraId="4B0E02B5"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p>
        </w:tc>
        <w:tc>
          <w:tcPr>
            <w:tcW w:w="2777" w:type="pct"/>
            <w:tcBorders>
              <w:top w:val="nil"/>
              <w:left w:val="nil"/>
              <w:bottom w:val="single" w:sz="4" w:space="0" w:color="auto"/>
              <w:right w:val="single" w:sz="4" w:space="0" w:color="auto"/>
            </w:tcBorders>
            <w:shd w:val="clear" w:color="auto" w:fill="auto"/>
            <w:vAlign w:val="center"/>
            <w:hideMark/>
          </w:tcPr>
          <w:p w14:paraId="738AB517" w14:textId="77777777" w:rsidR="00CF065D" w:rsidRPr="00CC3AFA" w:rsidRDefault="00CF065D" w:rsidP="006A3459">
            <w:pPr>
              <w:snapToGrid/>
              <w:spacing w:before="0" w:after="0" w:line="240" w:lineRule="auto"/>
              <w:ind w:firstLineChars="300" w:firstLine="54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Способ приобретения</w:t>
            </w:r>
          </w:p>
        </w:tc>
        <w:tc>
          <w:tcPr>
            <w:tcW w:w="850" w:type="pct"/>
            <w:tcBorders>
              <w:top w:val="nil"/>
              <w:left w:val="nil"/>
              <w:bottom w:val="single" w:sz="4" w:space="0" w:color="auto"/>
              <w:right w:val="single" w:sz="4" w:space="0" w:color="auto"/>
            </w:tcBorders>
            <w:shd w:val="clear" w:color="auto" w:fill="auto"/>
            <w:vAlign w:val="center"/>
            <w:hideMark/>
          </w:tcPr>
          <w:p w14:paraId="2B521D4E"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x</w:t>
            </w:r>
          </w:p>
        </w:tc>
        <w:tc>
          <w:tcPr>
            <w:tcW w:w="725" w:type="pct"/>
            <w:tcBorders>
              <w:top w:val="nil"/>
              <w:left w:val="nil"/>
              <w:bottom w:val="single" w:sz="4" w:space="0" w:color="auto"/>
              <w:right w:val="single" w:sz="4" w:space="0" w:color="auto"/>
            </w:tcBorders>
            <w:shd w:val="clear" w:color="auto" w:fill="auto"/>
            <w:vAlign w:val="center"/>
            <w:hideMark/>
          </w:tcPr>
          <w:p w14:paraId="5C75815D"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прочее</w:t>
            </w:r>
          </w:p>
        </w:tc>
      </w:tr>
      <w:tr w:rsidR="00CF065D" w:rsidRPr="00CC3AFA" w14:paraId="73FCFBE5"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088DB343"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3.3</w:t>
            </w:r>
          </w:p>
        </w:tc>
        <w:tc>
          <w:tcPr>
            <w:tcW w:w="2777" w:type="pct"/>
            <w:tcBorders>
              <w:top w:val="nil"/>
              <w:left w:val="nil"/>
              <w:bottom w:val="single" w:sz="4" w:space="0" w:color="auto"/>
              <w:right w:val="single" w:sz="4" w:space="0" w:color="auto"/>
            </w:tcBorders>
            <w:shd w:val="clear" w:color="auto" w:fill="auto"/>
            <w:vAlign w:val="center"/>
            <w:hideMark/>
          </w:tcPr>
          <w:p w14:paraId="3F22C3EB" w14:textId="77777777" w:rsidR="00CF065D" w:rsidRPr="00CC3AFA" w:rsidRDefault="00CF065D"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Расходы на покупаемую электрическую энергию (мощность), потребляемую оборудованием, используемым в технологическом процессе:</w:t>
            </w:r>
          </w:p>
        </w:tc>
        <w:tc>
          <w:tcPr>
            <w:tcW w:w="850" w:type="pct"/>
            <w:tcBorders>
              <w:top w:val="nil"/>
              <w:left w:val="nil"/>
              <w:bottom w:val="single" w:sz="4" w:space="0" w:color="auto"/>
              <w:right w:val="single" w:sz="4" w:space="0" w:color="auto"/>
            </w:tcBorders>
            <w:shd w:val="clear" w:color="auto" w:fill="auto"/>
            <w:vAlign w:val="center"/>
            <w:hideMark/>
          </w:tcPr>
          <w:p w14:paraId="33C2D927"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725" w:type="pct"/>
            <w:tcBorders>
              <w:top w:val="nil"/>
              <w:left w:val="nil"/>
              <w:bottom w:val="single" w:sz="4" w:space="0" w:color="auto"/>
              <w:right w:val="single" w:sz="4" w:space="0" w:color="auto"/>
            </w:tcBorders>
            <w:shd w:val="clear" w:color="auto" w:fill="auto"/>
            <w:noWrap/>
            <w:vAlign w:val="center"/>
            <w:hideMark/>
          </w:tcPr>
          <w:p w14:paraId="184D9940"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0,00</w:t>
            </w:r>
          </w:p>
        </w:tc>
      </w:tr>
      <w:tr w:rsidR="00CF065D" w:rsidRPr="00CC3AFA" w14:paraId="3CA9EA39"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4B58839E"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3.3.1</w:t>
            </w:r>
          </w:p>
        </w:tc>
        <w:tc>
          <w:tcPr>
            <w:tcW w:w="2777" w:type="pct"/>
            <w:tcBorders>
              <w:top w:val="nil"/>
              <w:left w:val="nil"/>
              <w:bottom w:val="single" w:sz="4" w:space="0" w:color="auto"/>
              <w:right w:val="single" w:sz="4" w:space="0" w:color="auto"/>
            </w:tcBorders>
            <w:shd w:val="clear" w:color="auto" w:fill="auto"/>
            <w:vAlign w:val="center"/>
            <w:hideMark/>
          </w:tcPr>
          <w:p w14:paraId="1DBE0EF4" w14:textId="77777777" w:rsidR="00CF065D" w:rsidRPr="00CC3AFA" w:rsidRDefault="00CF065D" w:rsidP="006A3459">
            <w:pPr>
              <w:snapToGrid/>
              <w:spacing w:before="0" w:after="0" w:line="240" w:lineRule="auto"/>
              <w:ind w:firstLineChars="200" w:firstLine="36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Средневзвешенная стоимость 1 кВт*ч (с учетом мощности)</w:t>
            </w:r>
          </w:p>
        </w:tc>
        <w:tc>
          <w:tcPr>
            <w:tcW w:w="850" w:type="pct"/>
            <w:tcBorders>
              <w:top w:val="nil"/>
              <w:left w:val="nil"/>
              <w:bottom w:val="single" w:sz="4" w:space="0" w:color="auto"/>
              <w:right w:val="single" w:sz="4" w:space="0" w:color="auto"/>
            </w:tcBorders>
            <w:shd w:val="clear" w:color="auto" w:fill="auto"/>
            <w:vAlign w:val="center"/>
            <w:hideMark/>
          </w:tcPr>
          <w:p w14:paraId="1F507637"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руб.</w:t>
            </w:r>
          </w:p>
        </w:tc>
        <w:tc>
          <w:tcPr>
            <w:tcW w:w="725" w:type="pct"/>
            <w:tcBorders>
              <w:top w:val="nil"/>
              <w:left w:val="nil"/>
              <w:bottom w:val="single" w:sz="4" w:space="0" w:color="auto"/>
              <w:right w:val="single" w:sz="4" w:space="0" w:color="auto"/>
            </w:tcBorders>
            <w:shd w:val="clear" w:color="auto" w:fill="auto"/>
            <w:noWrap/>
            <w:vAlign w:val="center"/>
            <w:hideMark/>
          </w:tcPr>
          <w:p w14:paraId="19FA916E"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0,00</w:t>
            </w:r>
          </w:p>
        </w:tc>
      </w:tr>
      <w:tr w:rsidR="00CF065D" w:rsidRPr="00CC3AFA" w14:paraId="589EAB9A"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5D8B6E90"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3.3.2</w:t>
            </w:r>
          </w:p>
        </w:tc>
        <w:tc>
          <w:tcPr>
            <w:tcW w:w="2777" w:type="pct"/>
            <w:tcBorders>
              <w:top w:val="nil"/>
              <w:left w:val="nil"/>
              <w:bottom w:val="single" w:sz="4" w:space="0" w:color="auto"/>
              <w:right w:val="single" w:sz="4" w:space="0" w:color="auto"/>
            </w:tcBorders>
            <w:shd w:val="clear" w:color="auto" w:fill="auto"/>
            <w:vAlign w:val="center"/>
            <w:hideMark/>
          </w:tcPr>
          <w:p w14:paraId="491D6CB1" w14:textId="77777777" w:rsidR="00CF065D" w:rsidRPr="00CC3AFA" w:rsidRDefault="00CF065D" w:rsidP="006A3459">
            <w:pPr>
              <w:snapToGrid/>
              <w:spacing w:before="0" w:after="0" w:line="240" w:lineRule="auto"/>
              <w:ind w:firstLineChars="200" w:firstLine="36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Объем приобретенной электрической энергии</w:t>
            </w:r>
          </w:p>
        </w:tc>
        <w:tc>
          <w:tcPr>
            <w:tcW w:w="850" w:type="pct"/>
            <w:tcBorders>
              <w:top w:val="nil"/>
              <w:left w:val="nil"/>
              <w:bottom w:val="single" w:sz="4" w:space="0" w:color="auto"/>
              <w:right w:val="single" w:sz="4" w:space="0" w:color="auto"/>
            </w:tcBorders>
            <w:shd w:val="clear" w:color="auto" w:fill="auto"/>
            <w:vAlign w:val="center"/>
            <w:hideMark/>
          </w:tcPr>
          <w:p w14:paraId="08DFAF1A"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 кВт*ч</w:t>
            </w:r>
          </w:p>
        </w:tc>
        <w:tc>
          <w:tcPr>
            <w:tcW w:w="725" w:type="pct"/>
            <w:tcBorders>
              <w:top w:val="nil"/>
              <w:left w:val="nil"/>
              <w:bottom w:val="single" w:sz="4" w:space="0" w:color="auto"/>
              <w:right w:val="single" w:sz="4" w:space="0" w:color="auto"/>
            </w:tcBorders>
            <w:shd w:val="clear" w:color="auto" w:fill="auto"/>
            <w:noWrap/>
            <w:vAlign w:val="center"/>
            <w:hideMark/>
          </w:tcPr>
          <w:p w14:paraId="121F5F7B"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0,00</w:t>
            </w:r>
          </w:p>
        </w:tc>
      </w:tr>
      <w:tr w:rsidR="00CF065D" w:rsidRPr="00CC3AFA" w14:paraId="0CC80689"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5A2A1C71"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3.4</w:t>
            </w:r>
          </w:p>
        </w:tc>
        <w:tc>
          <w:tcPr>
            <w:tcW w:w="2777" w:type="pct"/>
            <w:tcBorders>
              <w:top w:val="nil"/>
              <w:left w:val="nil"/>
              <w:bottom w:val="single" w:sz="4" w:space="0" w:color="auto"/>
              <w:right w:val="single" w:sz="4" w:space="0" w:color="auto"/>
            </w:tcBorders>
            <w:shd w:val="clear" w:color="auto" w:fill="auto"/>
            <w:vAlign w:val="center"/>
            <w:hideMark/>
          </w:tcPr>
          <w:p w14:paraId="1C9211AA" w14:textId="77777777" w:rsidR="00CF065D" w:rsidRPr="00CC3AFA" w:rsidRDefault="00CF065D"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Расходы на приобретение холодной воды, используемой в технологическом процессе</w:t>
            </w:r>
          </w:p>
        </w:tc>
        <w:tc>
          <w:tcPr>
            <w:tcW w:w="850" w:type="pct"/>
            <w:tcBorders>
              <w:top w:val="nil"/>
              <w:left w:val="nil"/>
              <w:bottom w:val="single" w:sz="4" w:space="0" w:color="auto"/>
              <w:right w:val="single" w:sz="4" w:space="0" w:color="auto"/>
            </w:tcBorders>
            <w:shd w:val="clear" w:color="auto" w:fill="auto"/>
            <w:vAlign w:val="center"/>
            <w:hideMark/>
          </w:tcPr>
          <w:p w14:paraId="2ABC6ED7"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725" w:type="pct"/>
            <w:tcBorders>
              <w:top w:val="nil"/>
              <w:left w:val="nil"/>
              <w:bottom w:val="single" w:sz="4" w:space="0" w:color="auto"/>
              <w:right w:val="single" w:sz="4" w:space="0" w:color="auto"/>
            </w:tcBorders>
            <w:shd w:val="clear" w:color="auto" w:fill="auto"/>
            <w:noWrap/>
            <w:vAlign w:val="center"/>
            <w:hideMark/>
          </w:tcPr>
          <w:p w14:paraId="66BD71EA"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0,00</w:t>
            </w:r>
          </w:p>
        </w:tc>
      </w:tr>
      <w:tr w:rsidR="00CF065D" w:rsidRPr="00CC3AFA" w14:paraId="53A6FAEA"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70AF7827"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3.5</w:t>
            </w:r>
          </w:p>
        </w:tc>
        <w:tc>
          <w:tcPr>
            <w:tcW w:w="2777" w:type="pct"/>
            <w:tcBorders>
              <w:top w:val="nil"/>
              <w:left w:val="nil"/>
              <w:bottom w:val="single" w:sz="4" w:space="0" w:color="auto"/>
              <w:right w:val="single" w:sz="4" w:space="0" w:color="auto"/>
            </w:tcBorders>
            <w:shd w:val="clear" w:color="auto" w:fill="auto"/>
            <w:vAlign w:val="center"/>
            <w:hideMark/>
          </w:tcPr>
          <w:p w14:paraId="16A16DD3" w14:textId="77777777" w:rsidR="00CF065D" w:rsidRPr="00CC3AFA" w:rsidRDefault="00CF065D"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Расходы на химреагенты, используемые в технологическом процессе</w:t>
            </w:r>
          </w:p>
        </w:tc>
        <w:tc>
          <w:tcPr>
            <w:tcW w:w="850" w:type="pct"/>
            <w:tcBorders>
              <w:top w:val="nil"/>
              <w:left w:val="nil"/>
              <w:bottom w:val="single" w:sz="4" w:space="0" w:color="auto"/>
              <w:right w:val="single" w:sz="4" w:space="0" w:color="auto"/>
            </w:tcBorders>
            <w:shd w:val="clear" w:color="auto" w:fill="auto"/>
            <w:vAlign w:val="center"/>
            <w:hideMark/>
          </w:tcPr>
          <w:p w14:paraId="49FF02A8"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725" w:type="pct"/>
            <w:tcBorders>
              <w:top w:val="nil"/>
              <w:left w:val="nil"/>
              <w:bottom w:val="single" w:sz="4" w:space="0" w:color="auto"/>
              <w:right w:val="single" w:sz="4" w:space="0" w:color="auto"/>
            </w:tcBorders>
            <w:shd w:val="clear" w:color="auto" w:fill="auto"/>
            <w:noWrap/>
            <w:vAlign w:val="center"/>
            <w:hideMark/>
          </w:tcPr>
          <w:p w14:paraId="778F6873"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0,00</w:t>
            </w:r>
          </w:p>
        </w:tc>
      </w:tr>
      <w:tr w:rsidR="00CF065D" w:rsidRPr="00CC3AFA" w14:paraId="03C30EE3"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47F4B5A7"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3.6</w:t>
            </w:r>
          </w:p>
        </w:tc>
        <w:tc>
          <w:tcPr>
            <w:tcW w:w="2777" w:type="pct"/>
            <w:tcBorders>
              <w:top w:val="nil"/>
              <w:left w:val="nil"/>
              <w:bottom w:val="single" w:sz="4" w:space="0" w:color="auto"/>
              <w:right w:val="single" w:sz="4" w:space="0" w:color="auto"/>
            </w:tcBorders>
            <w:shd w:val="clear" w:color="auto" w:fill="auto"/>
            <w:vAlign w:val="center"/>
            <w:hideMark/>
          </w:tcPr>
          <w:p w14:paraId="11E9AEEC" w14:textId="77777777" w:rsidR="00CF065D" w:rsidRPr="00CC3AFA" w:rsidRDefault="00CF065D" w:rsidP="006A3459">
            <w:pPr>
              <w:snapToGrid/>
              <w:spacing w:before="0" w:after="0" w:line="240" w:lineRule="auto"/>
              <w:ind w:firstLineChars="100" w:firstLine="18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Расходы на оплату труда основного производственного персонала</w:t>
            </w:r>
          </w:p>
        </w:tc>
        <w:tc>
          <w:tcPr>
            <w:tcW w:w="850" w:type="pct"/>
            <w:tcBorders>
              <w:top w:val="nil"/>
              <w:left w:val="nil"/>
              <w:bottom w:val="single" w:sz="4" w:space="0" w:color="auto"/>
              <w:right w:val="single" w:sz="4" w:space="0" w:color="auto"/>
            </w:tcBorders>
            <w:shd w:val="clear" w:color="auto" w:fill="auto"/>
            <w:vAlign w:val="center"/>
            <w:hideMark/>
          </w:tcPr>
          <w:p w14:paraId="4CE852C0"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725" w:type="pct"/>
            <w:tcBorders>
              <w:top w:val="nil"/>
              <w:left w:val="nil"/>
              <w:bottom w:val="single" w:sz="4" w:space="0" w:color="auto"/>
              <w:right w:val="single" w:sz="4" w:space="0" w:color="auto"/>
            </w:tcBorders>
            <w:shd w:val="clear" w:color="auto" w:fill="auto"/>
            <w:noWrap/>
            <w:vAlign w:val="center"/>
            <w:hideMark/>
          </w:tcPr>
          <w:p w14:paraId="3A6D076F"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255,11</w:t>
            </w:r>
          </w:p>
        </w:tc>
      </w:tr>
      <w:tr w:rsidR="00CF065D" w:rsidRPr="00CC3AFA" w14:paraId="35E1EB00"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6D1EBA9B"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3.7</w:t>
            </w:r>
          </w:p>
        </w:tc>
        <w:tc>
          <w:tcPr>
            <w:tcW w:w="2777" w:type="pct"/>
            <w:tcBorders>
              <w:top w:val="nil"/>
              <w:left w:val="nil"/>
              <w:bottom w:val="single" w:sz="4" w:space="0" w:color="auto"/>
              <w:right w:val="single" w:sz="4" w:space="0" w:color="auto"/>
            </w:tcBorders>
            <w:shd w:val="clear" w:color="auto" w:fill="auto"/>
            <w:vAlign w:val="center"/>
            <w:hideMark/>
          </w:tcPr>
          <w:p w14:paraId="4EE9C997" w14:textId="77777777" w:rsidR="00CF065D" w:rsidRPr="00CC3AFA" w:rsidRDefault="00CF065D" w:rsidP="006A3459">
            <w:pPr>
              <w:snapToGrid/>
              <w:spacing w:before="0" w:after="0" w:line="240" w:lineRule="auto"/>
              <w:ind w:firstLineChars="100" w:firstLine="18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Отчисления на социальные нужды основного производственного персонала</w:t>
            </w:r>
          </w:p>
        </w:tc>
        <w:tc>
          <w:tcPr>
            <w:tcW w:w="850" w:type="pct"/>
            <w:tcBorders>
              <w:top w:val="nil"/>
              <w:left w:val="nil"/>
              <w:bottom w:val="single" w:sz="4" w:space="0" w:color="auto"/>
              <w:right w:val="single" w:sz="4" w:space="0" w:color="auto"/>
            </w:tcBorders>
            <w:shd w:val="clear" w:color="auto" w:fill="auto"/>
            <w:vAlign w:val="center"/>
            <w:hideMark/>
          </w:tcPr>
          <w:p w14:paraId="79E7744D"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725" w:type="pct"/>
            <w:tcBorders>
              <w:top w:val="nil"/>
              <w:left w:val="nil"/>
              <w:bottom w:val="single" w:sz="4" w:space="0" w:color="auto"/>
              <w:right w:val="single" w:sz="4" w:space="0" w:color="auto"/>
            </w:tcBorders>
            <w:shd w:val="clear" w:color="auto" w:fill="auto"/>
            <w:noWrap/>
            <w:vAlign w:val="center"/>
            <w:hideMark/>
          </w:tcPr>
          <w:p w14:paraId="3BDD5A67"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86,73781</w:t>
            </w:r>
          </w:p>
        </w:tc>
      </w:tr>
      <w:tr w:rsidR="00CF065D" w:rsidRPr="00CC3AFA" w14:paraId="57BD502C"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370120B7"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3.8</w:t>
            </w:r>
          </w:p>
        </w:tc>
        <w:tc>
          <w:tcPr>
            <w:tcW w:w="2777" w:type="pct"/>
            <w:tcBorders>
              <w:top w:val="nil"/>
              <w:left w:val="nil"/>
              <w:bottom w:val="single" w:sz="4" w:space="0" w:color="auto"/>
              <w:right w:val="single" w:sz="4" w:space="0" w:color="auto"/>
            </w:tcBorders>
            <w:shd w:val="clear" w:color="auto" w:fill="auto"/>
            <w:vAlign w:val="center"/>
            <w:hideMark/>
          </w:tcPr>
          <w:p w14:paraId="4150CB6C" w14:textId="77777777" w:rsidR="00CF065D" w:rsidRPr="00CC3AFA" w:rsidRDefault="00CF065D" w:rsidP="006A3459">
            <w:pPr>
              <w:snapToGrid/>
              <w:spacing w:before="0" w:after="0" w:line="240" w:lineRule="auto"/>
              <w:ind w:firstLineChars="100" w:firstLine="18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Расходы на амортизацию основных производственных средств, используемых в технологическом процессе</w:t>
            </w:r>
          </w:p>
        </w:tc>
        <w:tc>
          <w:tcPr>
            <w:tcW w:w="850" w:type="pct"/>
            <w:tcBorders>
              <w:top w:val="nil"/>
              <w:left w:val="nil"/>
              <w:bottom w:val="single" w:sz="4" w:space="0" w:color="auto"/>
              <w:right w:val="single" w:sz="4" w:space="0" w:color="auto"/>
            </w:tcBorders>
            <w:shd w:val="clear" w:color="auto" w:fill="auto"/>
            <w:vAlign w:val="center"/>
            <w:hideMark/>
          </w:tcPr>
          <w:p w14:paraId="5398B7E3"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725" w:type="pct"/>
            <w:tcBorders>
              <w:top w:val="nil"/>
              <w:left w:val="nil"/>
              <w:bottom w:val="single" w:sz="4" w:space="0" w:color="auto"/>
              <w:right w:val="single" w:sz="4" w:space="0" w:color="auto"/>
            </w:tcBorders>
            <w:shd w:val="clear" w:color="auto" w:fill="auto"/>
            <w:noWrap/>
            <w:vAlign w:val="center"/>
            <w:hideMark/>
          </w:tcPr>
          <w:p w14:paraId="5E435268"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210,64</w:t>
            </w:r>
          </w:p>
        </w:tc>
      </w:tr>
      <w:tr w:rsidR="00CF065D" w:rsidRPr="00CC3AFA" w14:paraId="571FC743"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14B99382"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3.9</w:t>
            </w:r>
          </w:p>
        </w:tc>
        <w:tc>
          <w:tcPr>
            <w:tcW w:w="2777" w:type="pct"/>
            <w:tcBorders>
              <w:top w:val="nil"/>
              <w:left w:val="nil"/>
              <w:bottom w:val="single" w:sz="4" w:space="0" w:color="auto"/>
              <w:right w:val="single" w:sz="4" w:space="0" w:color="auto"/>
            </w:tcBorders>
            <w:shd w:val="clear" w:color="auto" w:fill="auto"/>
            <w:vAlign w:val="center"/>
            <w:hideMark/>
          </w:tcPr>
          <w:p w14:paraId="2E5CAECE" w14:textId="77777777" w:rsidR="00CF065D" w:rsidRPr="00CC3AFA" w:rsidRDefault="00CF065D"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Расходы на аренду имущества, используемого в технологическом процессе</w:t>
            </w:r>
          </w:p>
        </w:tc>
        <w:tc>
          <w:tcPr>
            <w:tcW w:w="850" w:type="pct"/>
            <w:tcBorders>
              <w:top w:val="nil"/>
              <w:left w:val="nil"/>
              <w:bottom w:val="single" w:sz="4" w:space="0" w:color="auto"/>
              <w:right w:val="single" w:sz="4" w:space="0" w:color="auto"/>
            </w:tcBorders>
            <w:shd w:val="clear" w:color="auto" w:fill="auto"/>
            <w:vAlign w:val="center"/>
            <w:hideMark/>
          </w:tcPr>
          <w:p w14:paraId="34AAE0BD"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725" w:type="pct"/>
            <w:tcBorders>
              <w:top w:val="nil"/>
              <w:left w:val="nil"/>
              <w:bottom w:val="single" w:sz="4" w:space="0" w:color="auto"/>
              <w:right w:val="single" w:sz="4" w:space="0" w:color="auto"/>
            </w:tcBorders>
            <w:shd w:val="clear" w:color="auto" w:fill="auto"/>
            <w:noWrap/>
            <w:vAlign w:val="center"/>
            <w:hideMark/>
          </w:tcPr>
          <w:p w14:paraId="3729BC0B"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0,00</w:t>
            </w:r>
          </w:p>
        </w:tc>
      </w:tr>
      <w:tr w:rsidR="00CF065D" w:rsidRPr="00CC3AFA" w14:paraId="1DC806CD"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792C4A4D"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3.10</w:t>
            </w:r>
          </w:p>
        </w:tc>
        <w:tc>
          <w:tcPr>
            <w:tcW w:w="2777" w:type="pct"/>
            <w:tcBorders>
              <w:top w:val="nil"/>
              <w:left w:val="nil"/>
              <w:bottom w:val="single" w:sz="4" w:space="0" w:color="auto"/>
              <w:right w:val="single" w:sz="4" w:space="0" w:color="auto"/>
            </w:tcBorders>
            <w:shd w:val="clear" w:color="auto" w:fill="auto"/>
            <w:vAlign w:val="center"/>
            <w:hideMark/>
          </w:tcPr>
          <w:p w14:paraId="332B5A91" w14:textId="77777777" w:rsidR="00CF065D" w:rsidRPr="00CC3AFA" w:rsidRDefault="00CF065D"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Общепроизводственные (цеховые) расходы, в том числе:</w:t>
            </w:r>
          </w:p>
        </w:tc>
        <w:tc>
          <w:tcPr>
            <w:tcW w:w="850" w:type="pct"/>
            <w:tcBorders>
              <w:top w:val="nil"/>
              <w:left w:val="nil"/>
              <w:bottom w:val="single" w:sz="4" w:space="0" w:color="auto"/>
              <w:right w:val="single" w:sz="4" w:space="0" w:color="auto"/>
            </w:tcBorders>
            <w:shd w:val="clear" w:color="auto" w:fill="auto"/>
            <w:vAlign w:val="center"/>
            <w:hideMark/>
          </w:tcPr>
          <w:p w14:paraId="213E4A6A"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725" w:type="pct"/>
            <w:tcBorders>
              <w:top w:val="nil"/>
              <w:left w:val="nil"/>
              <w:bottom w:val="single" w:sz="4" w:space="0" w:color="auto"/>
              <w:right w:val="single" w:sz="4" w:space="0" w:color="auto"/>
            </w:tcBorders>
            <w:shd w:val="clear" w:color="auto" w:fill="auto"/>
            <w:noWrap/>
            <w:vAlign w:val="center"/>
            <w:hideMark/>
          </w:tcPr>
          <w:p w14:paraId="0092E0D5"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64,34</w:t>
            </w:r>
          </w:p>
        </w:tc>
      </w:tr>
      <w:tr w:rsidR="00CF065D" w:rsidRPr="00CC3AFA" w14:paraId="265FC418"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1DB99B87"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3.10.1</w:t>
            </w:r>
          </w:p>
        </w:tc>
        <w:tc>
          <w:tcPr>
            <w:tcW w:w="2777" w:type="pct"/>
            <w:tcBorders>
              <w:top w:val="nil"/>
              <w:left w:val="nil"/>
              <w:bottom w:val="single" w:sz="4" w:space="0" w:color="auto"/>
              <w:right w:val="single" w:sz="4" w:space="0" w:color="auto"/>
            </w:tcBorders>
            <w:shd w:val="clear" w:color="auto" w:fill="auto"/>
            <w:vAlign w:val="center"/>
            <w:hideMark/>
          </w:tcPr>
          <w:p w14:paraId="749039BB" w14:textId="77777777" w:rsidR="00CF065D" w:rsidRPr="00CC3AFA" w:rsidRDefault="00CF065D" w:rsidP="006A3459">
            <w:pPr>
              <w:snapToGrid/>
              <w:spacing w:before="0" w:after="0" w:line="240" w:lineRule="auto"/>
              <w:ind w:firstLineChars="200" w:firstLine="36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Расходы на оплату труда</w:t>
            </w:r>
          </w:p>
        </w:tc>
        <w:tc>
          <w:tcPr>
            <w:tcW w:w="850" w:type="pct"/>
            <w:tcBorders>
              <w:top w:val="nil"/>
              <w:left w:val="nil"/>
              <w:bottom w:val="single" w:sz="4" w:space="0" w:color="auto"/>
              <w:right w:val="single" w:sz="4" w:space="0" w:color="auto"/>
            </w:tcBorders>
            <w:shd w:val="clear" w:color="auto" w:fill="auto"/>
            <w:vAlign w:val="center"/>
            <w:hideMark/>
          </w:tcPr>
          <w:p w14:paraId="5C03BF85"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725" w:type="pct"/>
            <w:tcBorders>
              <w:top w:val="nil"/>
              <w:left w:val="nil"/>
              <w:bottom w:val="single" w:sz="4" w:space="0" w:color="auto"/>
              <w:right w:val="single" w:sz="4" w:space="0" w:color="auto"/>
            </w:tcBorders>
            <w:shd w:val="clear" w:color="auto" w:fill="auto"/>
            <w:noWrap/>
            <w:vAlign w:val="center"/>
            <w:hideMark/>
          </w:tcPr>
          <w:p w14:paraId="5720F4E4"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52,20</w:t>
            </w:r>
          </w:p>
        </w:tc>
      </w:tr>
      <w:tr w:rsidR="00CF065D" w:rsidRPr="00CC3AFA" w14:paraId="5D43FD42"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42F28A76"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3.10.2</w:t>
            </w:r>
          </w:p>
        </w:tc>
        <w:tc>
          <w:tcPr>
            <w:tcW w:w="2777" w:type="pct"/>
            <w:tcBorders>
              <w:top w:val="nil"/>
              <w:left w:val="nil"/>
              <w:bottom w:val="single" w:sz="4" w:space="0" w:color="auto"/>
              <w:right w:val="single" w:sz="4" w:space="0" w:color="auto"/>
            </w:tcBorders>
            <w:shd w:val="clear" w:color="auto" w:fill="auto"/>
            <w:vAlign w:val="center"/>
            <w:hideMark/>
          </w:tcPr>
          <w:p w14:paraId="6DB69E1E" w14:textId="77777777" w:rsidR="00CF065D" w:rsidRPr="00CC3AFA" w:rsidRDefault="00CF065D" w:rsidP="006A3459">
            <w:pPr>
              <w:snapToGrid/>
              <w:spacing w:before="0" w:after="0" w:line="240" w:lineRule="auto"/>
              <w:ind w:firstLineChars="200" w:firstLine="36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Отчисления на социальные нужды</w:t>
            </w:r>
          </w:p>
        </w:tc>
        <w:tc>
          <w:tcPr>
            <w:tcW w:w="850" w:type="pct"/>
            <w:tcBorders>
              <w:top w:val="nil"/>
              <w:left w:val="nil"/>
              <w:bottom w:val="single" w:sz="4" w:space="0" w:color="auto"/>
              <w:right w:val="single" w:sz="4" w:space="0" w:color="auto"/>
            </w:tcBorders>
            <w:shd w:val="clear" w:color="auto" w:fill="auto"/>
            <w:vAlign w:val="center"/>
            <w:hideMark/>
          </w:tcPr>
          <w:p w14:paraId="11DCC928"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725" w:type="pct"/>
            <w:tcBorders>
              <w:top w:val="nil"/>
              <w:left w:val="nil"/>
              <w:bottom w:val="single" w:sz="4" w:space="0" w:color="auto"/>
              <w:right w:val="single" w:sz="4" w:space="0" w:color="auto"/>
            </w:tcBorders>
            <w:shd w:val="clear" w:color="auto" w:fill="auto"/>
            <w:noWrap/>
            <w:vAlign w:val="center"/>
            <w:hideMark/>
          </w:tcPr>
          <w:p w14:paraId="353C16D0"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15,75</w:t>
            </w:r>
          </w:p>
        </w:tc>
      </w:tr>
      <w:tr w:rsidR="00CF065D" w:rsidRPr="00CC3AFA" w14:paraId="77D04CD9"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1457A2B3"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3.11</w:t>
            </w:r>
          </w:p>
        </w:tc>
        <w:tc>
          <w:tcPr>
            <w:tcW w:w="2777" w:type="pct"/>
            <w:tcBorders>
              <w:top w:val="nil"/>
              <w:left w:val="nil"/>
              <w:bottom w:val="single" w:sz="4" w:space="0" w:color="auto"/>
              <w:right w:val="single" w:sz="4" w:space="0" w:color="auto"/>
            </w:tcBorders>
            <w:shd w:val="clear" w:color="auto" w:fill="auto"/>
            <w:vAlign w:val="center"/>
            <w:hideMark/>
          </w:tcPr>
          <w:p w14:paraId="010958B7" w14:textId="77777777" w:rsidR="00CF065D" w:rsidRPr="00CC3AFA" w:rsidRDefault="00CF065D"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Общехозяйственные (управленческие) расходы</w:t>
            </w:r>
          </w:p>
        </w:tc>
        <w:tc>
          <w:tcPr>
            <w:tcW w:w="850" w:type="pct"/>
            <w:tcBorders>
              <w:top w:val="nil"/>
              <w:left w:val="nil"/>
              <w:bottom w:val="single" w:sz="4" w:space="0" w:color="auto"/>
              <w:right w:val="single" w:sz="4" w:space="0" w:color="auto"/>
            </w:tcBorders>
            <w:shd w:val="clear" w:color="auto" w:fill="auto"/>
            <w:vAlign w:val="center"/>
            <w:hideMark/>
          </w:tcPr>
          <w:p w14:paraId="5E9D13FC"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725" w:type="pct"/>
            <w:tcBorders>
              <w:top w:val="nil"/>
              <w:left w:val="nil"/>
              <w:bottom w:val="single" w:sz="4" w:space="0" w:color="auto"/>
              <w:right w:val="single" w:sz="4" w:space="0" w:color="auto"/>
            </w:tcBorders>
            <w:shd w:val="clear" w:color="auto" w:fill="auto"/>
            <w:noWrap/>
            <w:vAlign w:val="center"/>
            <w:hideMark/>
          </w:tcPr>
          <w:p w14:paraId="6E135C7E"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155,31</w:t>
            </w:r>
          </w:p>
        </w:tc>
      </w:tr>
      <w:tr w:rsidR="00CF065D" w:rsidRPr="00CC3AFA" w14:paraId="29D15AB7"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0D21236F"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3.11.1</w:t>
            </w:r>
          </w:p>
        </w:tc>
        <w:tc>
          <w:tcPr>
            <w:tcW w:w="2777" w:type="pct"/>
            <w:tcBorders>
              <w:top w:val="nil"/>
              <w:left w:val="nil"/>
              <w:bottom w:val="single" w:sz="4" w:space="0" w:color="auto"/>
              <w:right w:val="single" w:sz="4" w:space="0" w:color="auto"/>
            </w:tcBorders>
            <w:shd w:val="clear" w:color="auto" w:fill="auto"/>
            <w:vAlign w:val="center"/>
            <w:hideMark/>
          </w:tcPr>
          <w:p w14:paraId="4B5923E1" w14:textId="77777777" w:rsidR="00CF065D" w:rsidRPr="00CC3AFA" w:rsidRDefault="00CF065D" w:rsidP="006A3459">
            <w:pPr>
              <w:snapToGrid/>
              <w:spacing w:before="0" w:after="0" w:line="240" w:lineRule="auto"/>
              <w:ind w:firstLineChars="200" w:firstLine="36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Расходы на оплату труда</w:t>
            </w:r>
          </w:p>
        </w:tc>
        <w:tc>
          <w:tcPr>
            <w:tcW w:w="850" w:type="pct"/>
            <w:tcBorders>
              <w:top w:val="nil"/>
              <w:left w:val="nil"/>
              <w:bottom w:val="single" w:sz="4" w:space="0" w:color="auto"/>
              <w:right w:val="single" w:sz="4" w:space="0" w:color="auto"/>
            </w:tcBorders>
            <w:shd w:val="clear" w:color="auto" w:fill="auto"/>
            <w:vAlign w:val="center"/>
            <w:hideMark/>
          </w:tcPr>
          <w:p w14:paraId="35C23E50"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725" w:type="pct"/>
            <w:tcBorders>
              <w:top w:val="nil"/>
              <w:left w:val="nil"/>
              <w:bottom w:val="single" w:sz="4" w:space="0" w:color="auto"/>
              <w:right w:val="single" w:sz="4" w:space="0" w:color="auto"/>
            </w:tcBorders>
            <w:shd w:val="clear" w:color="auto" w:fill="auto"/>
            <w:noWrap/>
            <w:vAlign w:val="center"/>
            <w:hideMark/>
          </w:tcPr>
          <w:p w14:paraId="01B2220F"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80,48</w:t>
            </w:r>
          </w:p>
        </w:tc>
      </w:tr>
      <w:tr w:rsidR="00CF065D" w:rsidRPr="00CC3AFA" w14:paraId="7AF7E7FB"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5F91D9F9"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3.11.2</w:t>
            </w:r>
          </w:p>
        </w:tc>
        <w:tc>
          <w:tcPr>
            <w:tcW w:w="2777" w:type="pct"/>
            <w:tcBorders>
              <w:top w:val="nil"/>
              <w:left w:val="nil"/>
              <w:bottom w:val="single" w:sz="4" w:space="0" w:color="auto"/>
              <w:right w:val="single" w:sz="4" w:space="0" w:color="auto"/>
            </w:tcBorders>
            <w:shd w:val="clear" w:color="auto" w:fill="auto"/>
            <w:vAlign w:val="center"/>
            <w:hideMark/>
          </w:tcPr>
          <w:p w14:paraId="79641ED6" w14:textId="77777777" w:rsidR="00CF065D" w:rsidRPr="00CC3AFA" w:rsidRDefault="00CF065D" w:rsidP="006A3459">
            <w:pPr>
              <w:snapToGrid/>
              <w:spacing w:before="0" w:after="0" w:line="240" w:lineRule="auto"/>
              <w:ind w:firstLineChars="200" w:firstLine="36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Отчисления на социальные нужды</w:t>
            </w:r>
          </w:p>
        </w:tc>
        <w:tc>
          <w:tcPr>
            <w:tcW w:w="850" w:type="pct"/>
            <w:tcBorders>
              <w:top w:val="nil"/>
              <w:left w:val="nil"/>
              <w:bottom w:val="single" w:sz="4" w:space="0" w:color="auto"/>
              <w:right w:val="single" w:sz="4" w:space="0" w:color="auto"/>
            </w:tcBorders>
            <w:shd w:val="clear" w:color="auto" w:fill="auto"/>
            <w:vAlign w:val="center"/>
            <w:hideMark/>
          </w:tcPr>
          <w:p w14:paraId="110001D7"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725" w:type="pct"/>
            <w:tcBorders>
              <w:top w:val="nil"/>
              <w:left w:val="nil"/>
              <w:bottom w:val="single" w:sz="4" w:space="0" w:color="auto"/>
              <w:right w:val="single" w:sz="4" w:space="0" w:color="auto"/>
            </w:tcBorders>
            <w:shd w:val="clear" w:color="auto" w:fill="auto"/>
            <w:noWrap/>
            <w:vAlign w:val="center"/>
            <w:hideMark/>
          </w:tcPr>
          <w:p w14:paraId="3CBB5D52"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28,71</w:t>
            </w:r>
          </w:p>
        </w:tc>
      </w:tr>
      <w:tr w:rsidR="00CF065D" w:rsidRPr="00CC3AFA" w14:paraId="0AEA6A65"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138B762E"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3.12</w:t>
            </w:r>
          </w:p>
        </w:tc>
        <w:tc>
          <w:tcPr>
            <w:tcW w:w="2777" w:type="pct"/>
            <w:tcBorders>
              <w:top w:val="nil"/>
              <w:left w:val="nil"/>
              <w:bottom w:val="single" w:sz="4" w:space="0" w:color="auto"/>
              <w:right w:val="single" w:sz="4" w:space="0" w:color="auto"/>
            </w:tcBorders>
            <w:shd w:val="clear" w:color="auto" w:fill="auto"/>
            <w:vAlign w:val="center"/>
            <w:hideMark/>
          </w:tcPr>
          <w:p w14:paraId="68418F10" w14:textId="77777777" w:rsidR="00CF065D" w:rsidRPr="00CC3AFA" w:rsidRDefault="00CF065D" w:rsidP="006A3459">
            <w:pPr>
              <w:snapToGrid/>
              <w:spacing w:before="0" w:after="0" w:line="240" w:lineRule="auto"/>
              <w:ind w:firstLineChars="100" w:firstLine="18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Расходы на ремонт (капитальный и текущий) основных производственных средств</w:t>
            </w:r>
          </w:p>
        </w:tc>
        <w:tc>
          <w:tcPr>
            <w:tcW w:w="850" w:type="pct"/>
            <w:tcBorders>
              <w:top w:val="nil"/>
              <w:left w:val="nil"/>
              <w:bottom w:val="single" w:sz="4" w:space="0" w:color="auto"/>
              <w:right w:val="single" w:sz="4" w:space="0" w:color="auto"/>
            </w:tcBorders>
            <w:shd w:val="clear" w:color="auto" w:fill="auto"/>
            <w:vAlign w:val="center"/>
            <w:hideMark/>
          </w:tcPr>
          <w:p w14:paraId="361A362D"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725" w:type="pct"/>
            <w:tcBorders>
              <w:top w:val="nil"/>
              <w:left w:val="nil"/>
              <w:bottom w:val="single" w:sz="4" w:space="0" w:color="auto"/>
              <w:right w:val="single" w:sz="4" w:space="0" w:color="auto"/>
            </w:tcBorders>
            <w:shd w:val="clear" w:color="auto" w:fill="auto"/>
            <w:noWrap/>
            <w:vAlign w:val="center"/>
            <w:hideMark/>
          </w:tcPr>
          <w:p w14:paraId="74520DDA"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94,46</w:t>
            </w:r>
          </w:p>
        </w:tc>
      </w:tr>
      <w:tr w:rsidR="00CF065D" w:rsidRPr="00CC3AFA" w14:paraId="5E2A0578"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5E006474"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3.13</w:t>
            </w:r>
          </w:p>
        </w:tc>
        <w:tc>
          <w:tcPr>
            <w:tcW w:w="2777" w:type="pct"/>
            <w:tcBorders>
              <w:top w:val="nil"/>
              <w:left w:val="nil"/>
              <w:bottom w:val="single" w:sz="4" w:space="0" w:color="auto"/>
              <w:right w:val="single" w:sz="4" w:space="0" w:color="auto"/>
            </w:tcBorders>
            <w:shd w:val="clear" w:color="auto" w:fill="auto"/>
            <w:vAlign w:val="center"/>
            <w:hideMark/>
          </w:tcPr>
          <w:p w14:paraId="501AA615" w14:textId="77777777" w:rsidR="00CF065D" w:rsidRPr="00CC3AFA" w:rsidRDefault="00CF065D"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Расходы на услуги производственного характера, выполняемые по договорам с организациями на проведение регламентных работ в рамках технологического процесса</w:t>
            </w:r>
          </w:p>
        </w:tc>
        <w:tc>
          <w:tcPr>
            <w:tcW w:w="850" w:type="pct"/>
            <w:tcBorders>
              <w:top w:val="nil"/>
              <w:left w:val="nil"/>
              <w:bottom w:val="single" w:sz="4" w:space="0" w:color="auto"/>
              <w:right w:val="single" w:sz="4" w:space="0" w:color="auto"/>
            </w:tcBorders>
            <w:shd w:val="clear" w:color="auto" w:fill="auto"/>
            <w:vAlign w:val="center"/>
            <w:hideMark/>
          </w:tcPr>
          <w:p w14:paraId="29625BB5"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725" w:type="pct"/>
            <w:tcBorders>
              <w:top w:val="nil"/>
              <w:left w:val="nil"/>
              <w:bottom w:val="single" w:sz="4" w:space="0" w:color="auto"/>
              <w:right w:val="single" w:sz="4" w:space="0" w:color="auto"/>
            </w:tcBorders>
            <w:shd w:val="clear" w:color="auto" w:fill="auto"/>
            <w:noWrap/>
            <w:vAlign w:val="center"/>
            <w:hideMark/>
          </w:tcPr>
          <w:p w14:paraId="63FF8F51"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0,00</w:t>
            </w:r>
          </w:p>
        </w:tc>
      </w:tr>
      <w:tr w:rsidR="00CF065D" w:rsidRPr="00CC3AFA" w14:paraId="04672A9A"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0D20ADC7"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4</w:t>
            </w:r>
          </w:p>
        </w:tc>
        <w:tc>
          <w:tcPr>
            <w:tcW w:w="2777" w:type="pct"/>
            <w:tcBorders>
              <w:top w:val="nil"/>
              <w:left w:val="nil"/>
              <w:bottom w:val="single" w:sz="4" w:space="0" w:color="auto"/>
              <w:right w:val="single" w:sz="4" w:space="0" w:color="auto"/>
            </w:tcBorders>
            <w:shd w:val="clear" w:color="auto" w:fill="auto"/>
            <w:vAlign w:val="center"/>
            <w:hideMark/>
          </w:tcPr>
          <w:p w14:paraId="39B77553"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Валовая прибыль от продажи товаров и услуг по регулируемому виду деятельности (теплоснабжение и передача тепловой энергии)</w:t>
            </w:r>
          </w:p>
        </w:tc>
        <w:tc>
          <w:tcPr>
            <w:tcW w:w="850" w:type="pct"/>
            <w:tcBorders>
              <w:top w:val="nil"/>
              <w:left w:val="nil"/>
              <w:bottom w:val="single" w:sz="4" w:space="0" w:color="auto"/>
              <w:right w:val="single" w:sz="4" w:space="0" w:color="auto"/>
            </w:tcBorders>
            <w:shd w:val="clear" w:color="auto" w:fill="auto"/>
            <w:vAlign w:val="center"/>
            <w:hideMark/>
          </w:tcPr>
          <w:p w14:paraId="4E1CB650"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725" w:type="pct"/>
            <w:tcBorders>
              <w:top w:val="nil"/>
              <w:left w:val="nil"/>
              <w:bottom w:val="single" w:sz="4" w:space="0" w:color="auto"/>
              <w:right w:val="single" w:sz="4" w:space="0" w:color="auto"/>
            </w:tcBorders>
            <w:shd w:val="clear" w:color="auto" w:fill="auto"/>
            <w:noWrap/>
            <w:vAlign w:val="center"/>
            <w:hideMark/>
          </w:tcPr>
          <w:p w14:paraId="71E54A7A"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13,11</w:t>
            </w:r>
          </w:p>
        </w:tc>
      </w:tr>
      <w:tr w:rsidR="00CF065D" w:rsidRPr="00CC3AFA" w14:paraId="4725CF7C"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04DA083A"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5</w:t>
            </w:r>
          </w:p>
        </w:tc>
        <w:tc>
          <w:tcPr>
            <w:tcW w:w="2777" w:type="pct"/>
            <w:tcBorders>
              <w:top w:val="nil"/>
              <w:left w:val="nil"/>
              <w:bottom w:val="single" w:sz="4" w:space="0" w:color="auto"/>
              <w:right w:val="single" w:sz="4" w:space="0" w:color="auto"/>
            </w:tcBorders>
            <w:shd w:val="clear" w:color="auto" w:fill="auto"/>
            <w:vAlign w:val="center"/>
            <w:hideMark/>
          </w:tcPr>
          <w:p w14:paraId="3B7A47FA"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Чистая прибыль от регулируемого вида деятельности, в том числе:</w:t>
            </w:r>
          </w:p>
        </w:tc>
        <w:tc>
          <w:tcPr>
            <w:tcW w:w="850" w:type="pct"/>
            <w:tcBorders>
              <w:top w:val="nil"/>
              <w:left w:val="nil"/>
              <w:bottom w:val="single" w:sz="4" w:space="0" w:color="auto"/>
              <w:right w:val="single" w:sz="4" w:space="0" w:color="auto"/>
            </w:tcBorders>
            <w:shd w:val="clear" w:color="auto" w:fill="auto"/>
            <w:vAlign w:val="center"/>
            <w:hideMark/>
          </w:tcPr>
          <w:p w14:paraId="5D28106B"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725" w:type="pct"/>
            <w:tcBorders>
              <w:top w:val="nil"/>
              <w:left w:val="nil"/>
              <w:bottom w:val="single" w:sz="4" w:space="0" w:color="auto"/>
              <w:right w:val="single" w:sz="4" w:space="0" w:color="auto"/>
            </w:tcBorders>
            <w:shd w:val="clear" w:color="auto" w:fill="auto"/>
            <w:noWrap/>
            <w:vAlign w:val="center"/>
            <w:hideMark/>
          </w:tcPr>
          <w:p w14:paraId="6992FDF7"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-106,55</w:t>
            </w:r>
          </w:p>
        </w:tc>
      </w:tr>
      <w:tr w:rsidR="00CF065D" w:rsidRPr="00CC3AFA" w14:paraId="08595EE3"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1095B153"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5.1</w:t>
            </w:r>
          </w:p>
        </w:tc>
        <w:tc>
          <w:tcPr>
            <w:tcW w:w="2777" w:type="pct"/>
            <w:tcBorders>
              <w:top w:val="nil"/>
              <w:left w:val="nil"/>
              <w:bottom w:val="single" w:sz="4" w:space="0" w:color="auto"/>
              <w:right w:val="single" w:sz="4" w:space="0" w:color="auto"/>
            </w:tcBorders>
            <w:shd w:val="clear" w:color="auto" w:fill="auto"/>
            <w:vAlign w:val="center"/>
            <w:hideMark/>
          </w:tcPr>
          <w:p w14:paraId="59C0787F" w14:textId="77777777" w:rsidR="00CF065D" w:rsidRPr="00CC3AFA" w:rsidRDefault="00CF065D"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чистая прибыль на финансирование мероприятий, предусмотренных инвестиционной программой по развитию системы теплоснабжения</w:t>
            </w:r>
          </w:p>
        </w:tc>
        <w:tc>
          <w:tcPr>
            <w:tcW w:w="850" w:type="pct"/>
            <w:tcBorders>
              <w:top w:val="nil"/>
              <w:left w:val="nil"/>
              <w:bottom w:val="single" w:sz="4" w:space="0" w:color="auto"/>
              <w:right w:val="single" w:sz="4" w:space="0" w:color="auto"/>
            </w:tcBorders>
            <w:shd w:val="clear" w:color="auto" w:fill="auto"/>
            <w:vAlign w:val="center"/>
            <w:hideMark/>
          </w:tcPr>
          <w:p w14:paraId="47DB7495"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725" w:type="pct"/>
            <w:tcBorders>
              <w:top w:val="nil"/>
              <w:left w:val="nil"/>
              <w:bottom w:val="single" w:sz="4" w:space="0" w:color="auto"/>
              <w:right w:val="single" w:sz="4" w:space="0" w:color="auto"/>
            </w:tcBorders>
            <w:shd w:val="clear" w:color="auto" w:fill="auto"/>
            <w:noWrap/>
            <w:vAlign w:val="center"/>
            <w:hideMark/>
          </w:tcPr>
          <w:p w14:paraId="29ED1C09"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0,00</w:t>
            </w:r>
          </w:p>
        </w:tc>
      </w:tr>
      <w:tr w:rsidR="00CF065D" w:rsidRPr="00CC3AFA" w14:paraId="6221D184"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6799E73B"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6</w:t>
            </w:r>
          </w:p>
        </w:tc>
        <w:tc>
          <w:tcPr>
            <w:tcW w:w="2777" w:type="pct"/>
            <w:tcBorders>
              <w:top w:val="nil"/>
              <w:left w:val="nil"/>
              <w:bottom w:val="single" w:sz="4" w:space="0" w:color="auto"/>
              <w:right w:val="single" w:sz="4" w:space="0" w:color="auto"/>
            </w:tcBorders>
            <w:shd w:val="clear" w:color="auto" w:fill="auto"/>
            <w:vAlign w:val="center"/>
            <w:hideMark/>
          </w:tcPr>
          <w:p w14:paraId="1648A830"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Изменение стоимости основных фондов</w:t>
            </w:r>
          </w:p>
        </w:tc>
        <w:tc>
          <w:tcPr>
            <w:tcW w:w="850" w:type="pct"/>
            <w:tcBorders>
              <w:top w:val="nil"/>
              <w:left w:val="nil"/>
              <w:bottom w:val="single" w:sz="4" w:space="0" w:color="auto"/>
              <w:right w:val="single" w:sz="4" w:space="0" w:color="auto"/>
            </w:tcBorders>
            <w:shd w:val="clear" w:color="auto" w:fill="auto"/>
            <w:vAlign w:val="center"/>
            <w:hideMark/>
          </w:tcPr>
          <w:p w14:paraId="7C690689"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725" w:type="pct"/>
            <w:tcBorders>
              <w:top w:val="nil"/>
              <w:left w:val="nil"/>
              <w:bottom w:val="single" w:sz="4" w:space="0" w:color="auto"/>
              <w:right w:val="single" w:sz="4" w:space="0" w:color="auto"/>
            </w:tcBorders>
            <w:shd w:val="clear" w:color="auto" w:fill="auto"/>
            <w:noWrap/>
            <w:vAlign w:val="center"/>
            <w:hideMark/>
          </w:tcPr>
          <w:p w14:paraId="21C6C936"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0,00</w:t>
            </w:r>
          </w:p>
        </w:tc>
      </w:tr>
      <w:tr w:rsidR="00CF065D" w:rsidRPr="00CC3AFA" w14:paraId="19361D87"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466F97EF"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6.1</w:t>
            </w:r>
          </w:p>
        </w:tc>
        <w:tc>
          <w:tcPr>
            <w:tcW w:w="2777" w:type="pct"/>
            <w:tcBorders>
              <w:top w:val="nil"/>
              <w:left w:val="nil"/>
              <w:bottom w:val="single" w:sz="4" w:space="0" w:color="auto"/>
              <w:right w:val="single" w:sz="4" w:space="0" w:color="auto"/>
            </w:tcBorders>
            <w:shd w:val="clear" w:color="auto" w:fill="auto"/>
            <w:vAlign w:val="center"/>
            <w:hideMark/>
          </w:tcPr>
          <w:p w14:paraId="422483A4" w14:textId="77777777" w:rsidR="00CF065D" w:rsidRPr="00CC3AFA" w:rsidRDefault="00CF065D" w:rsidP="006A3459">
            <w:pPr>
              <w:snapToGrid/>
              <w:spacing w:before="0" w:after="0" w:line="240" w:lineRule="auto"/>
              <w:ind w:firstLineChars="100" w:firstLine="18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за счет ввода (вывода) из эксплуатации</w:t>
            </w:r>
          </w:p>
        </w:tc>
        <w:tc>
          <w:tcPr>
            <w:tcW w:w="850" w:type="pct"/>
            <w:tcBorders>
              <w:top w:val="nil"/>
              <w:left w:val="nil"/>
              <w:bottom w:val="single" w:sz="4" w:space="0" w:color="auto"/>
              <w:right w:val="single" w:sz="4" w:space="0" w:color="auto"/>
            </w:tcBorders>
            <w:shd w:val="clear" w:color="auto" w:fill="auto"/>
            <w:vAlign w:val="center"/>
            <w:hideMark/>
          </w:tcPr>
          <w:p w14:paraId="0DDAFFED"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725" w:type="pct"/>
            <w:tcBorders>
              <w:top w:val="nil"/>
              <w:left w:val="nil"/>
              <w:bottom w:val="single" w:sz="4" w:space="0" w:color="auto"/>
              <w:right w:val="single" w:sz="4" w:space="0" w:color="auto"/>
            </w:tcBorders>
            <w:shd w:val="clear" w:color="auto" w:fill="auto"/>
            <w:noWrap/>
            <w:vAlign w:val="center"/>
            <w:hideMark/>
          </w:tcPr>
          <w:p w14:paraId="73623271"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0,00</w:t>
            </w:r>
          </w:p>
        </w:tc>
      </w:tr>
      <w:tr w:rsidR="00CF065D" w:rsidRPr="00CC3AFA" w14:paraId="69041865"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4C177CEA"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6.1.1</w:t>
            </w:r>
          </w:p>
        </w:tc>
        <w:tc>
          <w:tcPr>
            <w:tcW w:w="2777" w:type="pct"/>
            <w:tcBorders>
              <w:top w:val="nil"/>
              <w:left w:val="nil"/>
              <w:bottom w:val="single" w:sz="4" w:space="0" w:color="auto"/>
              <w:right w:val="single" w:sz="4" w:space="0" w:color="auto"/>
            </w:tcBorders>
            <w:shd w:val="clear" w:color="auto" w:fill="auto"/>
            <w:vAlign w:val="center"/>
            <w:hideMark/>
          </w:tcPr>
          <w:p w14:paraId="3C1FF1AD" w14:textId="77777777" w:rsidR="00CF065D" w:rsidRPr="00CC3AFA" w:rsidRDefault="00CF065D" w:rsidP="006A3459">
            <w:pPr>
              <w:snapToGrid/>
              <w:spacing w:before="0" w:after="0" w:line="240" w:lineRule="auto"/>
              <w:ind w:firstLineChars="200" w:firstLine="36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Справочно: стоимость введенных в эксплуатацию основных фондов</w:t>
            </w:r>
          </w:p>
        </w:tc>
        <w:tc>
          <w:tcPr>
            <w:tcW w:w="850" w:type="pct"/>
            <w:tcBorders>
              <w:top w:val="nil"/>
              <w:left w:val="nil"/>
              <w:bottom w:val="single" w:sz="4" w:space="0" w:color="auto"/>
              <w:right w:val="single" w:sz="4" w:space="0" w:color="auto"/>
            </w:tcBorders>
            <w:shd w:val="clear" w:color="auto" w:fill="auto"/>
            <w:vAlign w:val="center"/>
            <w:hideMark/>
          </w:tcPr>
          <w:p w14:paraId="30875D6E"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725" w:type="pct"/>
            <w:tcBorders>
              <w:top w:val="nil"/>
              <w:left w:val="nil"/>
              <w:bottom w:val="single" w:sz="4" w:space="0" w:color="auto"/>
              <w:right w:val="single" w:sz="4" w:space="0" w:color="auto"/>
            </w:tcBorders>
            <w:shd w:val="clear" w:color="auto" w:fill="auto"/>
            <w:noWrap/>
            <w:vAlign w:val="center"/>
            <w:hideMark/>
          </w:tcPr>
          <w:p w14:paraId="38EFF7D9"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0,00</w:t>
            </w:r>
          </w:p>
        </w:tc>
      </w:tr>
      <w:tr w:rsidR="00CF065D" w:rsidRPr="00CC3AFA" w14:paraId="7DC9C399"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5D28CF5A"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6.1.2</w:t>
            </w:r>
          </w:p>
        </w:tc>
        <w:tc>
          <w:tcPr>
            <w:tcW w:w="2777" w:type="pct"/>
            <w:tcBorders>
              <w:top w:val="nil"/>
              <w:left w:val="nil"/>
              <w:bottom w:val="single" w:sz="4" w:space="0" w:color="auto"/>
              <w:right w:val="single" w:sz="4" w:space="0" w:color="auto"/>
            </w:tcBorders>
            <w:shd w:val="clear" w:color="auto" w:fill="auto"/>
            <w:vAlign w:val="center"/>
            <w:hideMark/>
          </w:tcPr>
          <w:p w14:paraId="01A7A8C9" w14:textId="77777777" w:rsidR="00CF065D" w:rsidRPr="00CC3AFA" w:rsidRDefault="00CF065D" w:rsidP="006A3459">
            <w:pPr>
              <w:snapToGrid/>
              <w:spacing w:before="0" w:after="0" w:line="240" w:lineRule="auto"/>
              <w:ind w:firstLineChars="200" w:firstLine="36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Справочно: стоимость выведенных из эксплуатацию основных фондов</w:t>
            </w:r>
          </w:p>
        </w:tc>
        <w:tc>
          <w:tcPr>
            <w:tcW w:w="850" w:type="pct"/>
            <w:tcBorders>
              <w:top w:val="nil"/>
              <w:left w:val="nil"/>
              <w:bottom w:val="single" w:sz="4" w:space="0" w:color="auto"/>
              <w:right w:val="single" w:sz="4" w:space="0" w:color="auto"/>
            </w:tcBorders>
            <w:shd w:val="clear" w:color="auto" w:fill="auto"/>
            <w:vAlign w:val="center"/>
            <w:hideMark/>
          </w:tcPr>
          <w:p w14:paraId="1802C884"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725" w:type="pct"/>
            <w:tcBorders>
              <w:top w:val="nil"/>
              <w:left w:val="nil"/>
              <w:bottom w:val="single" w:sz="4" w:space="0" w:color="auto"/>
              <w:right w:val="single" w:sz="4" w:space="0" w:color="auto"/>
            </w:tcBorders>
            <w:shd w:val="clear" w:color="auto" w:fill="auto"/>
            <w:noWrap/>
            <w:vAlign w:val="center"/>
            <w:hideMark/>
          </w:tcPr>
          <w:p w14:paraId="691FA354"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0,00</w:t>
            </w:r>
          </w:p>
        </w:tc>
      </w:tr>
      <w:tr w:rsidR="00CF065D" w:rsidRPr="00CC3AFA" w14:paraId="0E679A08"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4061CEFA"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6.1.3</w:t>
            </w:r>
          </w:p>
        </w:tc>
        <w:tc>
          <w:tcPr>
            <w:tcW w:w="2777" w:type="pct"/>
            <w:tcBorders>
              <w:top w:val="nil"/>
              <w:left w:val="nil"/>
              <w:bottom w:val="single" w:sz="4" w:space="0" w:color="auto"/>
              <w:right w:val="single" w:sz="4" w:space="0" w:color="auto"/>
            </w:tcBorders>
            <w:shd w:val="clear" w:color="auto" w:fill="auto"/>
            <w:vAlign w:val="center"/>
            <w:hideMark/>
          </w:tcPr>
          <w:p w14:paraId="034E132F" w14:textId="77777777" w:rsidR="00CF065D" w:rsidRPr="00CC3AFA" w:rsidRDefault="00CF065D" w:rsidP="006A3459">
            <w:pPr>
              <w:snapToGrid/>
              <w:spacing w:before="0" w:after="0" w:line="240" w:lineRule="auto"/>
              <w:ind w:firstLineChars="200" w:firstLine="36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Справочно: стоимость основных фондов на начало отчетного периода</w:t>
            </w:r>
          </w:p>
        </w:tc>
        <w:tc>
          <w:tcPr>
            <w:tcW w:w="850" w:type="pct"/>
            <w:tcBorders>
              <w:top w:val="nil"/>
              <w:left w:val="nil"/>
              <w:bottom w:val="single" w:sz="4" w:space="0" w:color="auto"/>
              <w:right w:val="single" w:sz="4" w:space="0" w:color="auto"/>
            </w:tcBorders>
            <w:shd w:val="clear" w:color="auto" w:fill="auto"/>
            <w:vAlign w:val="center"/>
            <w:hideMark/>
          </w:tcPr>
          <w:p w14:paraId="654294B0"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тыс.руб.</w:t>
            </w:r>
          </w:p>
        </w:tc>
        <w:tc>
          <w:tcPr>
            <w:tcW w:w="725" w:type="pct"/>
            <w:tcBorders>
              <w:top w:val="nil"/>
              <w:left w:val="nil"/>
              <w:bottom w:val="single" w:sz="4" w:space="0" w:color="auto"/>
              <w:right w:val="single" w:sz="4" w:space="0" w:color="auto"/>
            </w:tcBorders>
            <w:shd w:val="clear" w:color="auto" w:fill="auto"/>
            <w:noWrap/>
            <w:vAlign w:val="center"/>
            <w:hideMark/>
          </w:tcPr>
          <w:p w14:paraId="64B1A72F"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0,00</w:t>
            </w:r>
          </w:p>
        </w:tc>
      </w:tr>
      <w:tr w:rsidR="00CF065D" w:rsidRPr="00CC3AFA" w14:paraId="5D618B06"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378CE439"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7</w:t>
            </w:r>
          </w:p>
        </w:tc>
        <w:tc>
          <w:tcPr>
            <w:tcW w:w="2777" w:type="pct"/>
            <w:tcBorders>
              <w:top w:val="nil"/>
              <w:left w:val="nil"/>
              <w:bottom w:val="single" w:sz="4" w:space="0" w:color="auto"/>
              <w:right w:val="single" w:sz="4" w:space="0" w:color="auto"/>
            </w:tcBorders>
            <w:shd w:val="clear" w:color="auto" w:fill="auto"/>
            <w:vAlign w:val="center"/>
            <w:hideMark/>
          </w:tcPr>
          <w:p w14:paraId="331C24D7"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Установленная тепловая мощность</w:t>
            </w:r>
          </w:p>
        </w:tc>
        <w:tc>
          <w:tcPr>
            <w:tcW w:w="850" w:type="pct"/>
            <w:tcBorders>
              <w:top w:val="nil"/>
              <w:left w:val="nil"/>
              <w:bottom w:val="single" w:sz="4" w:space="0" w:color="auto"/>
              <w:right w:val="single" w:sz="4" w:space="0" w:color="auto"/>
            </w:tcBorders>
            <w:shd w:val="clear" w:color="auto" w:fill="auto"/>
            <w:vAlign w:val="center"/>
            <w:hideMark/>
          </w:tcPr>
          <w:p w14:paraId="59BE268B"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Гкал/ч</w:t>
            </w:r>
          </w:p>
        </w:tc>
        <w:tc>
          <w:tcPr>
            <w:tcW w:w="725" w:type="pct"/>
            <w:tcBorders>
              <w:top w:val="nil"/>
              <w:left w:val="nil"/>
              <w:bottom w:val="single" w:sz="4" w:space="0" w:color="auto"/>
              <w:right w:val="single" w:sz="4" w:space="0" w:color="auto"/>
            </w:tcBorders>
            <w:shd w:val="clear" w:color="auto" w:fill="auto"/>
            <w:noWrap/>
            <w:vAlign w:val="center"/>
            <w:hideMark/>
          </w:tcPr>
          <w:p w14:paraId="29E55102"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15,00</w:t>
            </w:r>
          </w:p>
        </w:tc>
      </w:tr>
      <w:tr w:rsidR="00CF065D" w:rsidRPr="00CC3AFA" w14:paraId="29FECB1F"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021F4218"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8</w:t>
            </w:r>
          </w:p>
        </w:tc>
        <w:tc>
          <w:tcPr>
            <w:tcW w:w="2777" w:type="pct"/>
            <w:tcBorders>
              <w:top w:val="nil"/>
              <w:left w:val="nil"/>
              <w:bottom w:val="single" w:sz="4" w:space="0" w:color="auto"/>
              <w:right w:val="single" w:sz="4" w:space="0" w:color="auto"/>
            </w:tcBorders>
            <w:shd w:val="clear" w:color="auto" w:fill="auto"/>
            <w:vAlign w:val="center"/>
            <w:hideMark/>
          </w:tcPr>
          <w:p w14:paraId="04374F31"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Присоединенная нагрузка</w:t>
            </w:r>
          </w:p>
        </w:tc>
        <w:tc>
          <w:tcPr>
            <w:tcW w:w="850" w:type="pct"/>
            <w:tcBorders>
              <w:top w:val="nil"/>
              <w:left w:val="nil"/>
              <w:bottom w:val="single" w:sz="4" w:space="0" w:color="auto"/>
              <w:right w:val="single" w:sz="4" w:space="0" w:color="auto"/>
            </w:tcBorders>
            <w:shd w:val="clear" w:color="auto" w:fill="auto"/>
            <w:vAlign w:val="center"/>
            <w:hideMark/>
          </w:tcPr>
          <w:p w14:paraId="58E5AE51"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Гкал/ч</w:t>
            </w:r>
          </w:p>
        </w:tc>
        <w:tc>
          <w:tcPr>
            <w:tcW w:w="725" w:type="pct"/>
            <w:tcBorders>
              <w:top w:val="nil"/>
              <w:left w:val="nil"/>
              <w:bottom w:val="single" w:sz="4" w:space="0" w:color="auto"/>
              <w:right w:val="single" w:sz="4" w:space="0" w:color="auto"/>
            </w:tcBorders>
            <w:shd w:val="clear" w:color="auto" w:fill="auto"/>
            <w:noWrap/>
            <w:vAlign w:val="center"/>
            <w:hideMark/>
          </w:tcPr>
          <w:p w14:paraId="5C865F31"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7,47</w:t>
            </w:r>
          </w:p>
        </w:tc>
      </w:tr>
      <w:tr w:rsidR="00CF065D" w:rsidRPr="00CC3AFA" w14:paraId="7DFD1ABF"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2EC32274"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9</w:t>
            </w:r>
          </w:p>
        </w:tc>
        <w:tc>
          <w:tcPr>
            <w:tcW w:w="2777" w:type="pct"/>
            <w:tcBorders>
              <w:top w:val="nil"/>
              <w:left w:val="nil"/>
              <w:bottom w:val="single" w:sz="4" w:space="0" w:color="auto"/>
              <w:right w:val="single" w:sz="4" w:space="0" w:color="auto"/>
            </w:tcBorders>
            <w:shd w:val="clear" w:color="auto" w:fill="auto"/>
            <w:vAlign w:val="center"/>
            <w:hideMark/>
          </w:tcPr>
          <w:p w14:paraId="0F0D8CD7"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Объем вырабатываемой регулируемой организацией тепловой энергии</w:t>
            </w:r>
          </w:p>
        </w:tc>
        <w:tc>
          <w:tcPr>
            <w:tcW w:w="850" w:type="pct"/>
            <w:tcBorders>
              <w:top w:val="nil"/>
              <w:left w:val="nil"/>
              <w:bottom w:val="single" w:sz="4" w:space="0" w:color="auto"/>
              <w:right w:val="single" w:sz="4" w:space="0" w:color="auto"/>
            </w:tcBorders>
            <w:shd w:val="clear" w:color="auto" w:fill="auto"/>
            <w:vAlign w:val="center"/>
            <w:hideMark/>
          </w:tcPr>
          <w:p w14:paraId="15E0DFA3"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 Гкал</w:t>
            </w:r>
          </w:p>
        </w:tc>
        <w:tc>
          <w:tcPr>
            <w:tcW w:w="725" w:type="pct"/>
            <w:tcBorders>
              <w:top w:val="nil"/>
              <w:left w:val="nil"/>
              <w:bottom w:val="single" w:sz="4" w:space="0" w:color="auto"/>
              <w:right w:val="single" w:sz="4" w:space="0" w:color="auto"/>
            </w:tcBorders>
            <w:shd w:val="clear" w:color="auto" w:fill="auto"/>
            <w:noWrap/>
            <w:vAlign w:val="center"/>
            <w:hideMark/>
          </w:tcPr>
          <w:p w14:paraId="0E2008C5"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0,00</w:t>
            </w:r>
          </w:p>
        </w:tc>
      </w:tr>
      <w:tr w:rsidR="00CF065D" w:rsidRPr="00CC3AFA" w14:paraId="40DA2449"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71F7FF87"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9.1</w:t>
            </w:r>
          </w:p>
        </w:tc>
        <w:tc>
          <w:tcPr>
            <w:tcW w:w="2777" w:type="pct"/>
            <w:tcBorders>
              <w:top w:val="nil"/>
              <w:left w:val="nil"/>
              <w:bottom w:val="single" w:sz="4" w:space="0" w:color="auto"/>
              <w:right w:val="single" w:sz="4" w:space="0" w:color="auto"/>
            </w:tcBorders>
            <w:shd w:val="clear" w:color="auto" w:fill="auto"/>
            <w:vAlign w:val="center"/>
            <w:hideMark/>
          </w:tcPr>
          <w:p w14:paraId="5212DED8" w14:textId="77777777" w:rsidR="00CF065D" w:rsidRPr="00CC3AFA" w:rsidRDefault="00CF065D"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Справочно: объем тепловой энергии на технологические нужды производства</w:t>
            </w:r>
          </w:p>
        </w:tc>
        <w:tc>
          <w:tcPr>
            <w:tcW w:w="850" w:type="pct"/>
            <w:tcBorders>
              <w:top w:val="nil"/>
              <w:left w:val="nil"/>
              <w:bottom w:val="single" w:sz="4" w:space="0" w:color="auto"/>
              <w:right w:val="single" w:sz="4" w:space="0" w:color="auto"/>
            </w:tcBorders>
            <w:shd w:val="clear" w:color="auto" w:fill="auto"/>
            <w:vAlign w:val="center"/>
            <w:hideMark/>
          </w:tcPr>
          <w:p w14:paraId="38FBE79A"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 Гкал</w:t>
            </w:r>
          </w:p>
        </w:tc>
        <w:tc>
          <w:tcPr>
            <w:tcW w:w="725" w:type="pct"/>
            <w:tcBorders>
              <w:top w:val="nil"/>
              <w:left w:val="nil"/>
              <w:bottom w:val="single" w:sz="4" w:space="0" w:color="auto"/>
              <w:right w:val="single" w:sz="4" w:space="0" w:color="auto"/>
            </w:tcBorders>
            <w:shd w:val="clear" w:color="auto" w:fill="auto"/>
            <w:noWrap/>
            <w:vAlign w:val="center"/>
            <w:hideMark/>
          </w:tcPr>
          <w:p w14:paraId="58C2B658"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0,00</w:t>
            </w:r>
          </w:p>
        </w:tc>
      </w:tr>
      <w:tr w:rsidR="00CF065D" w:rsidRPr="00CC3AFA" w14:paraId="4B34D433"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0BAEE7F4"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10</w:t>
            </w:r>
          </w:p>
        </w:tc>
        <w:tc>
          <w:tcPr>
            <w:tcW w:w="2777" w:type="pct"/>
            <w:tcBorders>
              <w:top w:val="nil"/>
              <w:left w:val="nil"/>
              <w:bottom w:val="single" w:sz="4" w:space="0" w:color="auto"/>
              <w:right w:val="single" w:sz="4" w:space="0" w:color="auto"/>
            </w:tcBorders>
            <w:shd w:val="clear" w:color="auto" w:fill="auto"/>
            <w:vAlign w:val="center"/>
            <w:hideMark/>
          </w:tcPr>
          <w:p w14:paraId="5005308A"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Объем покупаемой регулируемой организацией тепловой энергии</w:t>
            </w:r>
          </w:p>
        </w:tc>
        <w:tc>
          <w:tcPr>
            <w:tcW w:w="850" w:type="pct"/>
            <w:tcBorders>
              <w:top w:val="nil"/>
              <w:left w:val="nil"/>
              <w:bottom w:val="single" w:sz="4" w:space="0" w:color="auto"/>
              <w:right w:val="single" w:sz="4" w:space="0" w:color="auto"/>
            </w:tcBorders>
            <w:shd w:val="clear" w:color="auto" w:fill="auto"/>
            <w:vAlign w:val="center"/>
            <w:hideMark/>
          </w:tcPr>
          <w:p w14:paraId="7224011C"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 Гкал</w:t>
            </w:r>
          </w:p>
        </w:tc>
        <w:tc>
          <w:tcPr>
            <w:tcW w:w="725" w:type="pct"/>
            <w:tcBorders>
              <w:top w:val="nil"/>
              <w:left w:val="nil"/>
              <w:bottom w:val="single" w:sz="4" w:space="0" w:color="auto"/>
              <w:right w:val="single" w:sz="4" w:space="0" w:color="auto"/>
            </w:tcBorders>
            <w:shd w:val="clear" w:color="auto" w:fill="auto"/>
            <w:noWrap/>
            <w:vAlign w:val="center"/>
            <w:hideMark/>
          </w:tcPr>
          <w:p w14:paraId="6F7A8B09"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0,00</w:t>
            </w:r>
          </w:p>
        </w:tc>
      </w:tr>
      <w:tr w:rsidR="00CF065D" w:rsidRPr="00CC3AFA" w14:paraId="7FE93924"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44BD9326"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11</w:t>
            </w:r>
          </w:p>
        </w:tc>
        <w:tc>
          <w:tcPr>
            <w:tcW w:w="2777" w:type="pct"/>
            <w:tcBorders>
              <w:top w:val="nil"/>
              <w:left w:val="nil"/>
              <w:bottom w:val="single" w:sz="4" w:space="0" w:color="auto"/>
              <w:right w:val="single" w:sz="4" w:space="0" w:color="auto"/>
            </w:tcBorders>
            <w:shd w:val="clear" w:color="auto" w:fill="auto"/>
            <w:vAlign w:val="center"/>
            <w:hideMark/>
          </w:tcPr>
          <w:p w14:paraId="37C304DA"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Объем тепловой энергии, отпускаемой потребителям, в том числе:</w:t>
            </w:r>
          </w:p>
        </w:tc>
        <w:tc>
          <w:tcPr>
            <w:tcW w:w="850" w:type="pct"/>
            <w:tcBorders>
              <w:top w:val="nil"/>
              <w:left w:val="nil"/>
              <w:bottom w:val="single" w:sz="4" w:space="0" w:color="auto"/>
              <w:right w:val="single" w:sz="4" w:space="0" w:color="auto"/>
            </w:tcBorders>
            <w:shd w:val="clear" w:color="auto" w:fill="auto"/>
            <w:vAlign w:val="center"/>
            <w:hideMark/>
          </w:tcPr>
          <w:p w14:paraId="4F9DF630"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 Гкал</w:t>
            </w:r>
          </w:p>
        </w:tc>
        <w:tc>
          <w:tcPr>
            <w:tcW w:w="725" w:type="pct"/>
            <w:tcBorders>
              <w:top w:val="nil"/>
              <w:left w:val="nil"/>
              <w:bottom w:val="single" w:sz="4" w:space="0" w:color="auto"/>
              <w:right w:val="single" w:sz="4" w:space="0" w:color="auto"/>
            </w:tcBorders>
            <w:shd w:val="clear" w:color="auto" w:fill="auto"/>
            <w:noWrap/>
            <w:vAlign w:val="center"/>
            <w:hideMark/>
          </w:tcPr>
          <w:p w14:paraId="15FC0219"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10,25</w:t>
            </w:r>
          </w:p>
        </w:tc>
      </w:tr>
      <w:tr w:rsidR="00CF065D" w:rsidRPr="00CC3AFA" w14:paraId="0AF75AE7"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314225E5"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11.1</w:t>
            </w:r>
          </w:p>
        </w:tc>
        <w:tc>
          <w:tcPr>
            <w:tcW w:w="2777" w:type="pct"/>
            <w:tcBorders>
              <w:top w:val="nil"/>
              <w:left w:val="nil"/>
              <w:bottom w:val="single" w:sz="4" w:space="0" w:color="auto"/>
              <w:right w:val="single" w:sz="4" w:space="0" w:color="auto"/>
            </w:tcBorders>
            <w:shd w:val="clear" w:color="auto" w:fill="auto"/>
            <w:vAlign w:val="center"/>
            <w:hideMark/>
          </w:tcPr>
          <w:p w14:paraId="51B499EF" w14:textId="77777777" w:rsidR="00CF065D" w:rsidRPr="00CC3AFA" w:rsidRDefault="00CF065D"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По приборам учета</w:t>
            </w:r>
          </w:p>
        </w:tc>
        <w:tc>
          <w:tcPr>
            <w:tcW w:w="850" w:type="pct"/>
            <w:tcBorders>
              <w:top w:val="nil"/>
              <w:left w:val="nil"/>
              <w:bottom w:val="single" w:sz="4" w:space="0" w:color="auto"/>
              <w:right w:val="single" w:sz="4" w:space="0" w:color="auto"/>
            </w:tcBorders>
            <w:shd w:val="clear" w:color="auto" w:fill="auto"/>
            <w:vAlign w:val="center"/>
            <w:hideMark/>
          </w:tcPr>
          <w:p w14:paraId="18823434"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 Гкал</w:t>
            </w:r>
          </w:p>
        </w:tc>
        <w:tc>
          <w:tcPr>
            <w:tcW w:w="725" w:type="pct"/>
            <w:tcBorders>
              <w:top w:val="nil"/>
              <w:left w:val="nil"/>
              <w:bottom w:val="single" w:sz="4" w:space="0" w:color="auto"/>
              <w:right w:val="single" w:sz="4" w:space="0" w:color="auto"/>
            </w:tcBorders>
            <w:shd w:val="clear" w:color="auto" w:fill="auto"/>
            <w:noWrap/>
            <w:vAlign w:val="center"/>
            <w:hideMark/>
          </w:tcPr>
          <w:p w14:paraId="26D9C215"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10,25</w:t>
            </w:r>
          </w:p>
        </w:tc>
      </w:tr>
      <w:tr w:rsidR="00CF065D" w:rsidRPr="00CC3AFA" w14:paraId="62F525F2"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4E66F708"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11.2</w:t>
            </w:r>
          </w:p>
        </w:tc>
        <w:tc>
          <w:tcPr>
            <w:tcW w:w="2777" w:type="pct"/>
            <w:tcBorders>
              <w:top w:val="nil"/>
              <w:left w:val="nil"/>
              <w:bottom w:val="single" w:sz="4" w:space="0" w:color="auto"/>
              <w:right w:val="single" w:sz="4" w:space="0" w:color="auto"/>
            </w:tcBorders>
            <w:shd w:val="clear" w:color="auto" w:fill="auto"/>
            <w:vAlign w:val="center"/>
            <w:hideMark/>
          </w:tcPr>
          <w:p w14:paraId="5F1FC0B3" w14:textId="77777777" w:rsidR="00CF065D" w:rsidRPr="00CC3AFA" w:rsidRDefault="00CF065D" w:rsidP="006A3459">
            <w:pPr>
              <w:snapToGrid/>
              <w:spacing w:before="0" w:after="0" w:line="240" w:lineRule="auto"/>
              <w:ind w:firstLineChars="100" w:firstLine="18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По нормативам потребления</w:t>
            </w:r>
          </w:p>
        </w:tc>
        <w:tc>
          <w:tcPr>
            <w:tcW w:w="850" w:type="pct"/>
            <w:tcBorders>
              <w:top w:val="nil"/>
              <w:left w:val="nil"/>
              <w:bottom w:val="single" w:sz="4" w:space="0" w:color="auto"/>
              <w:right w:val="single" w:sz="4" w:space="0" w:color="auto"/>
            </w:tcBorders>
            <w:shd w:val="clear" w:color="auto" w:fill="auto"/>
            <w:vAlign w:val="center"/>
            <w:hideMark/>
          </w:tcPr>
          <w:p w14:paraId="60308837"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 Гкал</w:t>
            </w:r>
          </w:p>
        </w:tc>
        <w:tc>
          <w:tcPr>
            <w:tcW w:w="725" w:type="pct"/>
            <w:tcBorders>
              <w:top w:val="nil"/>
              <w:left w:val="nil"/>
              <w:bottom w:val="single" w:sz="4" w:space="0" w:color="auto"/>
              <w:right w:val="single" w:sz="4" w:space="0" w:color="auto"/>
            </w:tcBorders>
            <w:shd w:val="clear" w:color="auto" w:fill="auto"/>
            <w:noWrap/>
            <w:vAlign w:val="center"/>
            <w:hideMark/>
          </w:tcPr>
          <w:p w14:paraId="6640E745"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0,00</w:t>
            </w:r>
          </w:p>
        </w:tc>
      </w:tr>
      <w:tr w:rsidR="00CF065D" w:rsidRPr="00CC3AFA" w14:paraId="4C2026CD"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71BD939F"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12</w:t>
            </w:r>
          </w:p>
        </w:tc>
        <w:tc>
          <w:tcPr>
            <w:tcW w:w="2777" w:type="pct"/>
            <w:tcBorders>
              <w:top w:val="nil"/>
              <w:left w:val="nil"/>
              <w:bottom w:val="single" w:sz="4" w:space="0" w:color="auto"/>
              <w:right w:val="single" w:sz="4" w:space="0" w:color="auto"/>
            </w:tcBorders>
            <w:shd w:val="clear" w:color="auto" w:fill="auto"/>
            <w:vAlign w:val="center"/>
            <w:hideMark/>
          </w:tcPr>
          <w:p w14:paraId="10D52B62"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Технологические потери тепловой энергии при передаче по тепловым сетям</w:t>
            </w:r>
          </w:p>
        </w:tc>
        <w:tc>
          <w:tcPr>
            <w:tcW w:w="850" w:type="pct"/>
            <w:tcBorders>
              <w:top w:val="nil"/>
              <w:left w:val="nil"/>
              <w:bottom w:val="single" w:sz="4" w:space="0" w:color="auto"/>
              <w:right w:val="single" w:sz="4" w:space="0" w:color="auto"/>
            </w:tcBorders>
            <w:shd w:val="clear" w:color="auto" w:fill="auto"/>
            <w:vAlign w:val="center"/>
            <w:hideMark/>
          </w:tcPr>
          <w:p w14:paraId="5CEE0260"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w:t>
            </w:r>
          </w:p>
        </w:tc>
        <w:tc>
          <w:tcPr>
            <w:tcW w:w="725" w:type="pct"/>
            <w:tcBorders>
              <w:top w:val="nil"/>
              <w:left w:val="nil"/>
              <w:bottom w:val="single" w:sz="4" w:space="0" w:color="auto"/>
              <w:right w:val="single" w:sz="4" w:space="0" w:color="auto"/>
            </w:tcBorders>
            <w:shd w:val="clear" w:color="auto" w:fill="auto"/>
            <w:noWrap/>
            <w:vAlign w:val="center"/>
            <w:hideMark/>
          </w:tcPr>
          <w:p w14:paraId="2E429A24"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0,00</w:t>
            </w:r>
          </w:p>
        </w:tc>
      </w:tr>
      <w:tr w:rsidR="00CF065D" w:rsidRPr="00CC3AFA" w14:paraId="08DC6A59"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087D6A81"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13</w:t>
            </w:r>
          </w:p>
        </w:tc>
        <w:tc>
          <w:tcPr>
            <w:tcW w:w="2777" w:type="pct"/>
            <w:tcBorders>
              <w:top w:val="nil"/>
              <w:left w:val="nil"/>
              <w:bottom w:val="single" w:sz="4" w:space="0" w:color="auto"/>
              <w:right w:val="single" w:sz="4" w:space="0" w:color="auto"/>
            </w:tcBorders>
            <w:shd w:val="clear" w:color="auto" w:fill="auto"/>
            <w:vAlign w:val="center"/>
            <w:hideMark/>
          </w:tcPr>
          <w:p w14:paraId="4E6B9D25"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Справочно: потери тепла через изоляцию труб</w:t>
            </w:r>
          </w:p>
        </w:tc>
        <w:tc>
          <w:tcPr>
            <w:tcW w:w="850" w:type="pct"/>
            <w:tcBorders>
              <w:top w:val="nil"/>
              <w:left w:val="nil"/>
              <w:bottom w:val="single" w:sz="4" w:space="0" w:color="auto"/>
              <w:right w:val="single" w:sz="4" w:space="0" w:color="auto"/>
            </w:tcBorders>
            <w:shd w:val="clear" w:color="auto" w:fill="auto"/>
            <w:vAlign w:val="center"/>
            <w:hideMark/>
          </w:tcPr>
          <w:p w14:paraId="11787CD2"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тыс.Гкал</w:t>
            </w:r>
          </w:p>
        </w:tc>
        <w:tc>
          <w:tcPr>
            <w:tcW w:w="725" w:type="pct"/>
            <w:tcBorders>
              <w:top w:val="nil"/>
              <w:left w:val="nil"/>
              <w:bottom w:val="single" w:sz="4" w:space="0" w:color="auto"/>
              <w:right w:val="single" w:sz="4" w:space="0" w:color="auto"/>
            </w:tcBorders>
            <w:shd w:val="clear" w:color="auto" w:fill="auto"/>
            <w:noWrap/>
            <w:vAlign w:val="center"/>
            <w:hideMark/>
          </w:tcPr>
          <w:p w14:paraId="37E28A32"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0,00</w:t>
            </w:r>
          </w:p>
        </w:tc>
      </w:tr>
      <w:tr w:rsidR="00CF065D" w:rsidRPr="00CC3AFA" w14:paraId="5F0FE210"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0AE88511"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14</w:t>
            </w:r>
          </w:p>
        </w:tc>
        <w:tc>
          <w:tcPr>
            <w:tcW w:w="2777" w:type="pct"/>
            <w:tcBorders>
              <w:top w:val="nil"/>
              <w:left w:val="nil"/>
              <w:bottom w:val="single" w:sz="4" w:space="0" w:color="auto"/>
              <w:right w:val="single" w:sz="4" w:space="0" w:color="auto"/>
            </w:tcBorders>
            <w:shd w:val="clear" w:color="auto" w:fill="auto"/>
            <w:vAlign w:val="center"/>
            <w:hideMark/>
          </w:tcPr>
          <w:p w14:paraId="1545A183"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Справочно: потери тепла через утечки</w:t>
            </w:r>
          </w:p>
        </w:tc>
        <w:tc>
          <w:tcPr>
            <w:tcW w:w="850" w:type="pct"/>
            <w:tcBorders>
              <w:top w:val="nil"/>
              <w:left w:val="nil"/>
              <w:bottom w:val="single" w:sz="4" w:space="0" w:color="auto"/>
              <w:right w:val="single" w:sz="4" w:space="0" w:color="auto"/>
            </w:tcBorders>
            <w:shd w:val="clear" w:color="auto" w:fill="auto"/>
            <w:vAlign w:val="center"/>
            <w:hideMark/>
          </w:tcPr>
          <w:p w14:paraId="2B51EB3E"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тыс.Гкал</w:t>
            </w:r>
          </w:p>
        </w:tc>
        <w:tc>
          <w:tcPr>
            <w:tcW w:w="725" w:type="pct"/>
            <w:tcBorders>
              <w:top w:val="nil"/>
              <w:left w:val="nil"/>
              <w:bottom w:val="single" w:sz="4" w:space="0" w:color="auto"/>
              <w:right w:val="single" w:sz="4" w:space="0" w:color="auto"/>
            </w:tcBorders>
            <w:shd w:val="clear" w:color="auto" w:fill="auto"/>
            <w:noWrap/>
            <w:vAlign w:val="center"/>
            <w:hideMark/>
          </w:tcPr>
          <w:p w14:paraId="0D43047D"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0,00</w:t>
            </w:r>
          </w:p>
        </w:tc>
      </w:tr>
      <w:tr w:rsidR="00CF065D" w:rsidRPr="00CC3AFA" w14:paraId="49FD88F1"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7F605D0F"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15</w:t>
            </w:r>
          </w:p>
        </w:tc>
        <w:tc>
          <w:tcPr>
            <w:tcW w:w="2777" w:type="pct"/>
            <w:tcBorders>
              <w:top w:val="nil"/>
              <w:left w:val="nil"/>
              <w:bottom w:val="single" w:sz="4" w:space="0" w:color="auto"/>
              <w:right w:val="single" w:sz="4" w:space="0" w:color="auto"/>
            </w:tcBorders>
            <w:shd w:val="clear" w:color="auto" w:fill="auto"/>
            <w:vAlign w:val="center"/>
            <w:hideMark/>
          </w:tcPr>
          <w:p w14:paraId="2EDEF77F"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Справочно: потери тепла, ВСЕГО</w:t>
            </w:r>
          </w:p>
        </w:tc>
        <w:tc>
          <w:tcPr>
            <w:tcW w:w="850" w:type="pct"/>
            <w:tcBorders>
              <w:top w:val="nil"/>
              <w:left w:val="nil"/>
              <w:bottom w:val="single" w:sz="4" w:space="0" w:color="auto"/>
              <w:right w:val="single" w:sz="4" w:space="0" w:color="auto"/>
            </w:tcBorders>
            <w:shd w:val="clear" w:color="auto" w:fill="auto"/>
            <w:vAlign w:val="center"/>
            <w:hideMark/>
          </w:tcPr>
          <w:p w14:paraId="3AC97E1B"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тыс.Гкал</w:t>
            </w:r>
          </w:p>
        </w:tc>
        <w:tc>
          <w:tcPr>
            <w:tcW w:w="725" w:type="pct"/>
            <w:tcBorders>
              <w:top w:val="nil"/>
              <w:left w:val="nil"/>
              <w:bottom w:val="single" w:sz="4" w:space="0" w:color="auto"/>
              <w:right w:val="single" w:sz="4" w:space="0" w:color="auto"/>
            </w:tcBorders>
            <w:shd w:val="clear" w:color="auto" w:fill="auto"/>
            <w:noWrap/>
            <w:vAlign w:val="center"/>
            <w:hideMark/>
          </w:tcPr>
          <w:p w14:paraId="5E38F435"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0,00</w:t>
            </w:r>
          </w:p>
        </w:tc>
      </w:tr>
      <w:tr w:rsidR="00CF065D" w:rsidRPr="00CC3AFA" w14:paraId="07FD2318"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1E7B70C7"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16</w:t>
            </w:r>
          </w:p>
        </w:tc>
        <w:tc>
          <w:tcPr>
            <w:tcW w:w="2777" w:type="pct"/>
            <w:tcBorders>
              <w:top w:val="nil"/>
              <w:left w:val="nil"/>
              <w:bottom w:val="single" w:sz="4" w:space="0" w:color="auto"/>
              <w:right w:val="single" w:sz="4" w:space="0" w:color="auto"/>
            </w:tcBorders>
            <w:shd w:val="clear" w:color="auto" w:fill="auto"/>
            <w:vAlign w:val="center"/>
            <w:hideMark/>
          </w:tcPr>
          <w:p w14:paraId="00A23300"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Протяженность магистральных сетей и тепловых вводов (в однотрубном исчислении)</w:t>
            </w:r>
          </w:p>
        </w:tc>
        <w:tc>
          <w:tcPr>
            <w:tcW w:w="850" w:type="pct"/>
            <w:tcBorders>
              <w:top w:val="nil"/>
              <w:left w:val="nil"/>
              <w:bottom w:val="single" w:sz="4" w:space="0" w:color="auto"/>
              <w:right w:val="single" w:sz="4" w:space="0" w:color="auto"/>
            </w:tcBorders>
            <w:shd w:val="clear" w:color="auto" w:fill="auto"/>
            <w:vAlign w:val="center"/>
            <w:hideMark/>
          </w:tcPr>
          <w:p w14:paraId="698B3D05"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км</w:t>
            </w:r>
          </w:p>
        </w:tc>
        <w:tc>
          <w:tcPr>
            <w:tcW w:w="725" w:type="pct"/>
            <w:tcBorders>
              <w:top w:val="nil"/>
              <w:left w:val="nil"/>
              <w:bottom w:val="single" w:sz="4" w:space="0" w:color="auto"/>
              <w:right w:val="single" w:sz="4" w:space="0" w:color="auto"/>
            </w:tcBorders>
            <w:shd w:val="clear" w:color="auto" w:fill="auto"/>
            <w:vAlign w:val="center"/>
            <w:hideMark/>
          </w:tcPr>
          <w:p w14:paraId="26B1A469"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1,784</w:t>
            </w:r>
          </w:p>
        </w:tc>
      </w:tr>
      <w:tr w:rsidR="00CF065D" w:rsidRPr="00CC3AFA" w14:paraId="0A1FEABA"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1538061F"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17</w:t>
            </w:r>
          </w:p>
        </w:tc>
        <w:tc>
          <w:tcPr>
            <w:tcW w:w="2777" w:type="pct"/>
            <w:tcBorders>
              <w:top w:val="nil"/>
              <w:left w:val="nil"/>
              <w:bottom w:val="single" w:sz="4" w:space="0" w:color="auto"/>
              <w:right w:val="single" w:sz="4" w:space="0" w:color="auto"/>
            </w:tcBorders>
            <w:shd w:val="clear" w:color="auto" w:fill="auto"/>
            <w:vAlign w:val="center"/>
            <w:hideMark/>
          </w:tcPr>
          <w:p w14:paraId="214F81CB"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Протяженность разводящих сетей (в однотрубном исчислении)</w:t>
            </w:r>
          </w:p>
        </w:tc>
        <w:tc>
          <w:tcPr>
            <w:tcW w:w="850" w:type="pct"/>
            <w:tcBorders>
              <w:top w:val="nil"/>
              <w:left w:val="nil"/>
              <w:bottom w:val="single" w:sz="4" w:space="0" w:color="auto"/>
              <w:right w:val="single" w:sz="4" w:space="0" w:color="auto"/>
            </w:tcBorders>
            <w:shd w:val="clear" w:color="auto" w:fill="auto"/>
            <w:vAlign w:val="center"/>
            <w:hideMark/>
          </w:tcPr>
          <w:p w14:paraId="02331ADF"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км</w:t>
            </w:r>
          </w:p>
        </w:tc>
        <w:tc>
          <w:tcPr>
            <w:tcW w:w="725" w:type="pct"/>
            <w:tcBorders>
              <w:top w:val="nil"/>
              <w:left w:val="nil"/>
              <w:bottom w:val="single" w:sz="4" w:space="0" w:color="auto"/>
              <w:right w:val="single" w:sz="4" w:space="0" w:color="auto"/>
            </w:tcBorders>
            <w:shd w:val="clear" w:color="auto" w:fill="auto"/>
            <w:noWrap/>
            <w:vAlign w:val="center"/>
            <w:hideMark/>
          </w:tcPr>
          <w:p w14:paraId="2E18D7EA"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0,00</w:t>
            </w:r>
          </w:p>
        </w:tc>
      </w:tr>
      <w:tr w:rsidR="00CF065D" w:rsidRPr="00CC3AFA" w14:paraId="18193287"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057C9653"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18</w:t>
            </w:r>
          </w:p>
        </w:tc>
        <w:tc>
          <w:tcPr>
            <w:tcW w:w="2777" w:type="pct"/>
            <w:tcBorders>
              <w:top w:val="nil"/>
              <w:left w:val="nil"/>
              <w:bottom w:val="single" w:sz="4" w:space="0" w:color="auto"/>
              <w:right w:val="single" w:sz="4" w:space="0" w:color="auto"/>
            </w:tcBorders>
            <w:shd w:val="clear" w:color="auto" w:fill="auto"/>
            <w:vAlign w:val="center"/>
            <w:hideMark/>
          </w:tcPr>
          <w:p w14:paraId="179F9CD6"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Количество теплоэлектростанций</w:t>
            </w:r>
          </w:p>
        </w:tc>
        <w:tc>
          <w:tcPr>
            <w:tcW w:w="850" w:type="pct"/>
            <w:tcBorders>
              <w:top w:val="nil"/>
              <w:left w:val="nil"/>
              <w:bottom w:val="single" w:sz="4" w:space="0" w:color="auto"/>
              <w:right w:val="single" w:sz="4" w:space="0" w:color="auto"/>
            </w:tcBorders>
            <w:shd w:val="clear" w:color="auto" w:fill="auto"/>
            <w:vAlign w:val="center"/>
            <w:hideMark/>
          </w:tcPr>
          <w:p w14:paraId="6150776F"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ед.</w:t>
            </w:r>
          </w:p>
        </w:tc>
        <w:tc>
          <w:tcPr>
            <w:tcW w:w="725" w:type="pct"/>
            <w:tcBorders>
              <w:top w:val="nil"/>
              <w:left w:val="nil"/>
              <w:bottom w:val="single" w:sz="4" w:space="0" w:color="auto"/>
              <w:right w:val="single" w:sz="4" w:space="0" w:color="auto"/>
            </w:tcBorders>
            <w:shd w:val="clear" w:color="auto" w:fill="auto"/>
            <w:noWrap/>
            <w:vAlign w:val="center"/>
            <w:hideMark/>
          </w:tcPr>
          <w:p w14:paraId="73301EC4"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0,00</w:t>
            </w:r>
          </w:p>
        </w:tc>
      </w:tr>
      <w:tr w:rsidR="00CF065D" w:rsidRPr="00CC3AFA" w14:paraId="1DB06B63"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19B4191F"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19</w:t>
            </w:r>
          </w:p>
        </w:tc>
        <w:tc>
          <w:tcPr>
            <w:tcW w:w="2777" w:type="pct"/>
            <w:tcBorders>
              <w:top w:val="nil"/>
              <w:left w:val="nil"/>
              <w:bottom w:val="single" w:sz="4" w:space="0" w:color="auto"/>
              <w:right w:val="single" w:sz="4" w:space="0" w:color="auto"/>
            </w:tcBorders>
            <w:shd w:val="clear" w:color="auto" w:fill="auto"/>
            <w:vAlign w:val="center"/>
            <w:hideMark/>
          </w:tcPr>
          <w:p w14:paraId="2D3476F5"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Количество тепловых станций и котельных</w:t>
            </w:r>
          </w:p>
        </w:tc>
        <w:tc>
          <w:tcPr>
            <w:tcW w:w="850" w:type="pct"/>
            <w:tcBorders>
              <w:top w:val="nil"/>
              <w:left w:val="nil"/>
              <w:bottom w:val="single" w:sz="4" w:space="0" w:color="auto"/>
              <w:right w:val="single" w:sz="4" w:space="0" w:color="auto"/>
            </w:tcBorders>
            <w:shd w:val="clear" w:color="auto" w:fill="auto"/>
            <w:vAlign w:val="center"/>
            <w:hideMark/>
          </w:tcPr>
          <w:p w14:paraId="50C44D6D"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ед.</w:t>
            </w:r>
          </w:p>
        </w:tc>
        <w:tc>
          <w:tcPr>
            <w:tcW w:w="725" w:type="pct"/>
            <w:tcBorders>
              <w:top w:val="nil"/>
              <w:left w:val="nil"/>
              <w:bottom w:val="single" w:sz="4" w:space="0" w:color="auto"/>
              <w:right w:val="single" w:sz="4" w:space="0" w:color="auto"/>
            </w:tcBorders>
            <w:shd w:val="clear" w:color="auto" w:fill="auto"/>
            <w:noWrap/>
            <w:vAlign w:val="center"/>
            <w:hideMark/>
          </w:tcPr>
          <w:p w14:paraId="1260913C"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0,00</w:t>
            </w:r>
          </w:p>
        </w:tc>
      </w:tr>
      <w:tr w:rsidR="00CF065D" w:rsidRPr="00CC3AFA" w14:paraId="327BC1E0"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14147E79"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20</w:t>
            </w:r>
          </w:p>
        </w:tc>
        <w:tc>
          <w:tcPr>
            <w:tcW w:w="2777" w:type="pct"/>
            <w:tcBorders>
              <w:top w:val="nil"/>
              <w:left w:val="nil"/>
              <w:bottom w:val="single" w:sz="4" w:space="0" w:color="auto"/>
              <w:right w:val="single" w:sz="4" w:space="0" w:color="auto"/>
            </w:tcBorders>
            <w:shd w:val="clear" w:color="auto" w:fill="auto"/>
            <w:vAlign w:val="center"/>
            <w:hideMark/>
          </w:tcPr>
          <w:p w14:paraId="7144A2B3"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Количество тепловых пунктов</w:t>
            </w:r>
          </w:p>
        </w:tc>
        <w:tc>
          <w:tcPr>
            <w:tcW w:w="850" w:type="pct"/>
            <w:tcBorders>
              <w:top w:val="nil"/>
              <w:left w:val="nil"/>
              <w:bottom w:val="single" w:sz="4" w:space="0" w:color="auto"/>
              <w:right w:val="single" w:sz="4" w:space="0" w:color="auto"/>
            </w:tcBorders>
            <w:shd w:val="clear" w:color="auto" w:fill="auto"/>
            <w:vAlign w:val="center"/>
            <w:hideMark/>
          </w:tcPr>
          <w:p w14:paraId="71229673"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ед.</w:t>
            </w:r>
          </w:p>
        </w:tc>
        <w:tc>
          <w:tcPr>
            <w:tcW w:w="725" w:type="pct"/>
            <w:tcBorders>
              <w:top w:val="nil"/>
              <w:left w:val="nil"/>
              <w:bottom w:val="single" w:sz="4" w:space="0" w:color="auto"/>
              <w:right w:val="single" w:sz="4" w:space="0" w:color="auto"/>
            </w:tcBorders>
            <w:shd w:val="clear" w:color="auto" w:fill="auto"/>
            <w:noWrap/>
            <w:vAlign w:val="center"/>
            <w:hideMark/>
          </w:tcPr>
          <w:p w14:paraId="365D4062"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0,00</w:t>
            </w:r>
          </w:p>
        </w:tc>
      </w:tr>
      <w:tr w:rsidR="00CF065D" w:rsidRPr="00CC3AFA" w14:paraId="521AB4AE"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50C972C9"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21</w:t>
            </w:r>
          </w:p>
        </w:tc>
        <w:tc>
          <w:tcPr>
            <w:tcW w:w="2777" w:type="pct"/>
            <w:tcBorders>
              <w:top w:val="nil"/>
              <w:left w:val="nil"/>
              <w:bottom w:val="single" w:sz="4" w:space="0" w:color="auto"/>
              <w:right w:val="single" w:sz="4" w:space="0" w:color="auto"/>
            </w:tcBorders>
            <w:shd w:val="clear" w:color="auto" w:fill="auto"/>
            <w:vAlign w:val="center"/>
            <w:hideMark/>
          </w:tcPr>
          <w:p w14:paraId="5B455CA3"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Среднесписочная численность основного производственного персонала</w:t>
            </w:r>
          </w:p>
        </w:tc>
        <w:tc>
          <w:tcPr>
            <w:tcW w:w="850" w:type="pct"/>
            <w:tcBorders>
              <w:top w:val="nil"/>
              <w:left w:val="nil"/>
              <w:bottom w:val="single" w:sz="4" w:space="0" w:color="auto"/>
              <w:right w:val="single" w:sz="4" w:space="0" w:color="auto"/>
            </w:tcBorders>
            <w:shd w:val="clear" w:color="auto" w:fill="auto"/>
            <w:vAlign w:val="center"/>
            <w:hideMark/>
          </w:tcPr>
          <w:p w14:paraId="0EFFCE55"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чел.</w:t>
            </w:r>
          </w:p>
        </w:tc>
        <w:tc>
          <w:tcPr>
            <w:tcW w:w="725" w:type="pct"/>
            <w:tcBorders>
              <w:top w:val="nil"/>
              <w:left w:val="nil"/>
              <w:bottom w:val="single" w:sz="4" w:space="0" w:color="auto"/>
              <w:right w:val="single" w:sz="4" w:space="0" w:color="auto"/>
            </w:tcBorders>
            <w:shd w:val="clear" w:color="auto" w:fill="auto"/>
            <w:noWrap/>
            <w:vAlign w:val="center"/>
            <w:hideMark/>
          </w:tcPr>
          <w:p w14:paraId="0D5A0912"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2</w:t>
            </w:r>
          </w:p>
        </w:tc>
      </w:tr>
      <w:tr w:rsidR="00CF065D" w:rsidRPr="00CC3AFA" w14:paraId="69E9CFA2"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65925971"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22</w:t>
            </w:r>
          </w:p>
        </w:tc>
        <w:tc>
          <w:tcPr>
            <w:tcW w:w="2777" w:type="pct"/>
            <w:tcBorders>
              <w:top w:val="nil"/>
              <w:left w:val="nil"/>
              <w:bottom w:val="single" w:sz="4" w:space="0" w:color="auto"/>
              <w:right w:val="single" w:sz="4" w:space="0" w:color="auto"/>
            </w:tcBorders>
            <w:shd w:val="clear" w:color="auto" w:fill="auto"/>
            <w:vAlign w:val="center"/>
            <w:hideMark/>
          </w:tcPr>
          <w:p w14:paraId="3A7E22E9"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Удельный расход условного топлива на единицу тепловой энергии, отпускаемой в тепловую сеть</w:t>
            </w:r>
          </w:p>
        </w:tc>
        <w:tc>
          <w:tcPr>
            <w:tcW w:w="850" w:type="pct"/>
            <w:tcBorders>
              <w:top w:val="nil"/>
              <w:left w:val="nil"/>
              <w:bottom w:val="single" w:sz="4" w:space="0" w:color="auto"/>
              <w:right w:val="single" w:sz="4" w:space="0" w:color="auto"/>
            </w:tcBorders>
            <w:shd w:val="clear" w:color="auto" w:fill="auto"/>
            <w:vAlign w:val="center"/>
            <w:hideMark/>
          </w:tcPr>
          <w:p w14:paraId="140E1CD7"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кг у.т./Гкал</w:t>
            </w:r>
          </w:p>
        </w:tc>
        <w:tc>
          <w:tcPr>
            <w:tcW w:w="725" w:type="pct"/>
            <w:tcBorders>
              <w:top w:val="nil"/>
              <w:left w:val="nil"/>
              <w:bottom w:val="single" w:sz="4" w:space="0" w:color="auto"/>
              <w:right w:val="single" w:sz="4" w:space="0" w:color="auto"/>
            </w:tcBorders>
            <w:shd w:val="clear" w:color="auto" w:fill="auto"/>
            <w:noWrap/>
            <w:vAlign w:val="center"/>
            <w:hideMark/>
          </w:tcPr>
          <w:p w14:paraId="31E2EEA4"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0,00</w:t>
            </w:r>
          </w:p>
        </w:tc>
      </w:tr>
      <w:tr w:rsidR="00CF065D" w:rsidRPr="00CC3AFA" w14:paraId="09A204EC"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49CF73AF"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23</w:t>
            </w:r>
          </w:p>
        </w:tc>
        <w:tc>
          <w:tcPr>
            <w:tcW w:w="2777" w:type="pct"/>
            <w:tcBorders>
              <w:top w:val="nil"/>
              <w:left w:val="nil"/>
              <w:bottom w:val="single" w:sz="4" w:space="0" w:color="auto"/>
              <w:right w:val="single" w:sz="4" w:space="0" w:color="auto"/>
            </w:tcBorders>
            <w:shd w:val="clear" w:color="auto" w:fill="auto"/>
            <w:vAlign w:val="center"/>
            <w:hideMark/>
          </w:tcPr>
          <w:p w14:paraId="3695E7C0"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Удельный расход электрической энергии на единицу тепловой энергии, отпускаемой в тепловую сеть</w:t>
            </w:r>
          </w:p>
        </w:tc>
        <w:tc>
          <w:tcPr>
            <w:tcW w:w="850" w:type="pct"/>
            <w:tcBorders>
              <w:top w:val="nil"/>
              <w:left w:val="nil"/>
              <w:bottom w:val="single" w:sz="4" w:space="0" w:color="auto"/>
              <w:right w:val="single" w:sz="4" w:space="0" w:color="auto"/>
            </w:tcBorders>
            <w:shd w:val="clear" w:color="auto" w:fill="auto"/>
            <w:vAlign w:val="center"/>
            <w:hideMark/>
          </w:tcPr>
          <w:p w14:paraId="2FE88F29"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кВт*ч/Гкал</w:t>
            </w:r>
          </w:p>
        </w:tc>
        <w:tc>
          <w:tcPr>
            <w:tcW w:w="725" w:type="pct"/>
            <w:tcBorders>
              <w:top w:val="nil"/>
              <w:left w:val="nil"/>
              <w:bottom w:val="single" w:sz="4" w:space="0" w:color="auto"/>
              <w:right w:val="single" w:sz="4" w:space="0" w:color="auto"/>
            </w:tcBorders>
            <w:shd w:val="clear" w:color="auto" w:fill="auto"/>
            <w:noWrap/>
            <w:vAlign w:val="center"/>
            <w:hideMark/>
          </w:tcPr>
          <w:p w14:paraId="422B13C3"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0,00</w:t>
            </w:r>
          </w:p>
        </w:tc>
      </w:tr>
      <w:tr w:rsidR="00CF065D" w:rsidRPr="00CC3AFA" w14:paraId="35134147" w14:textId="77777777" w:rsidTr="00CF065D">
        <w:trPr>
          <w:trHeight w:val="20"/>
        </w:trPr>
        <w:tc>
          <w:tcPr>
            <w:tcW w:w="649" w:type="pct"/>
            <w:tcBorders>
              <w:top w:val="nil"/>
              <w:left w:val="single" w:sz="4" w:space="0" w:color="auto"/>
              <w:bottom w:val="single" w:sz="4" w:space="0" w:color="auto"/>
              <w:right w:val="single" w:sz="4" w:space="0" w:color="auto"/>
            </w:tcBorders>
            <w:shd w:val="clear" w:color="auto" w:fill="auto"/>
            <w:noWrap/>
            <w:vAlign w:val="center"/>
            <w:hideMark/>
          </w:tcPr>
          <w:p w14:paraId="27A3867C"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24</w:t>
            </w:r>
          </w:p>
        </w:tc>
        <w:tc>
          <w:tcPr>
            <w:tcW w:w="2777" w:type="pct"/>
            <w:tcBorders>
              <w:top w:val="nil"/>
              <w:left w:val="nil"/>
              <w:bottom w:val="single" w:sz="4" w:space="0" w:color="auto"/>
              <w:right w:val="single" w:sz="4" w:space="0" w:color="auto"/>
            </w:tcBorders>
            <w:shd w:val="clear" w:color="auto" w:fill="auto"/>
            <w:vAlign w:val="center"/>
            <w:hideMark/>
          </w:tcPr>
          <w:p w14:paraId="476B1817"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Удельный расход холодной воды на единицу тепловой энергии, отпускаемой в тепловую сеть</w:t>
            </w:r>
          </w:p>
        </w:tc>
        <w:tc>
          <w:tcPr>
            <w:tcW w:w="850" w:type="pct"/>
            <w:tcBorders>
              <w:top w:val="nil"/>
              <w:left w:val="nil"/>
              <w:bottom w:val="single" w:sz="4" w:space="0" w:color="auto"/>
              <w:right w:val="single" w:sz="4" w:space="0" w:color="auto"/>
            </w:tcBorders>
            <w:shd w:val="clear" w:color="auto" w:fill="auto"/>
            <w:vAlign w:val="center"/>
            <w:hideMark/>
          </w:tcPr>
          <w:p w14:paraId="72880A69" w14:textId="77777777" w:rsidR="00CF065D" w:rsidRPr="00CC3AFA" w:rsidRDefault="00CF065D" w:rsidP="006A3459">
            <w:pPr>
              <w:snapToGrid/>
              <w:spacing w:before="0" w:after="0" w:line="240" w:lineRule="auto"/>
              <w:ind w:firstLine="0"/>
              <w:contextualSpacing w:val="0"/>
              <w:jc w:val="center"/>
              <w:rPr>
                <w:rFonts w:eastAsia="Times New Roman" w:cs="Times New Roman"/>
                <w:sz w:val="18"/>
                <w:szCs w:val="18"/>
                <w:lang w:eastAsia="ru-RU"/>
              </w:rPr>
            </w:pPr>
            <w:r w:rsidRPr="00CC3AFA">
              <w:rPr>
                <w:rFonts w:eastAsia="Times New Roman" w:cs="Times New Roman"/>
                <w:sz w:val="18"/>
                <w:szCs w:val="18"/>
                <w:lang w:eastAsia="ru-RU"/>
              </w:rPr>
              <w:t>куб. м/Гкал</w:t>
            </w:r>
          </w:p>
        </w:tc>
        <w:tc>
          <w:tcPr>
            <w:tcW w:w="725" w:type="pct"/>
            <w:tcBorders>
              <w:top w:val="nil"/>
              <w:left w:val="nil"/>
              <w:bottom w:val="single" w:sz="4" w:space="0" w:color="auto"/>
              <w:right w:val="single" w:sz="4" w:space="0" w:color="auto"/>
            </w:tcBorders>
            <w:shd w:val="clear" w:color="auto" w:fill="auto"/>
            <w:noWrap/>
            <w:vAlign w:val="center"/>
            <w:hideMark/>
          </w:tcPr>
          <w:p w14:paraId="09DB1723" w14:textId="77777777" w:rsidR="00CF065D" w:rsidRPr="00CC3AFA" w:rsidRDefault="00CF065D" w:rsidP="006A3459">
            <w:pPr>
              <w:snapToGrid/>
              <w:spacing w:before="0" w:after="0" w:line="240" w:lineRule="auto"/>
              <w:ind w:firstLine="0"/>
              <w:contextualSpacing w:val="0"/>
              <w:jc w:val="center"/>
              <w:rPr>
                <w:rFonts w:eastAsia="Times New Roman" w:cs="Times New Roman"/>
                <w:color w:val="000000"/>
                <w:sz w:val="18"/>
                <w:szCs w:val="18"/>
                <w:lang w:eastAsia="ru-RU"/>
              </w:rPr>
            </w:pPr>
            <w:r w:rsidRPr="00CC3AFA">
              <w:rPr>
                <w:rFonts w:eastAsia="Times New Roman" w:cs="Times New Roman"/>
                <w:color w:val="000000"/>
                <w:sz w:val="18"/>
                <w:szCs w:val="18"/>
                <w:lang w:eastAsia="ru-RU"/>
              </w:rPr>
              <w:t>0,00</w:t>
            </w:r>
          </w:p>
        </w:tc>
      </w:tr>
    </w:tbl>
    <w:p w14:paraId="3EBC1709" w14:textId="77777777" w:rsidR="006A3459" w:rsidRPr="00CC3AFA" w:rsidRDefault="006A3459" w:rsidP="006A3459">
      <w:pPr>
        <w:pStyle w:val="00"/>
        <w:sectPr w:rsidR="006A3459" w:rsidRPr="00CC3AFA" w:rsidSect="000E2D0A">
          <w:pgSz w:w="11906" w:h="16838"/>
          <w:pgMar w:top="1134" w:right="566" w:bottom="1134" w:left="1701"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5C1E61B4" w14:textId="25A0E964" w:rsidR="00BA7DFC" w:rsidRPr="00CC3AFA" w:rsidRDefault="004B3C38" w:rsidP="004F1CBD">
      <w:pPr>
        <w:pStyle w:val="0311"/>
      </w:pPr>
      <w:bookmarkStart w:id="99" w:name="_Toc463850843"/>
      <w:r w:rsidRPr="00CC3AFA">
        <w:t>Цены</w:t>
      </w:r>
      <w:r w:rsidR="00BA7DFC" w:rsidRPr="00CC3AFA">
        <w:t xml:space="preserve"> (тарифы) в сфере теплоснабжения</w:t>
      </w:r>
      <w:bookmarkEnd w:id="99"/>
    </w:p>
    <w:p w14:paraId="055BB652" w14:textId="3CEC5A91" w:rsidR="00BA7DFC" w:rsidRPr="00CC3AFA" w:rsidRDefault="002231F8" w:rsidP="008971BB">
      <w:pPr>
        <w:pStyle w:val="04111"/>
      </w:pPr>
      <w:bookmarkStart w:id="100" w:name="_Toc463850844"/>
      <w:r w:rsidRPr="00CC3AFA">
        <w:t>Д</w:t>
      </w:r>
      <w:r w:rsidR="00BA7DFC" w:rsidRPr="00CC3AFA">
        <w:t>инамик</w:t>
      </w:r>
      <w:r w:rsidRPr="00CC3AFA">
        <w:t>а</w:t>
      </w:r>
      <w:r w:rsidR="00BA7DFC" w:rsidRPr="00CC3AFA">
        <w:t xml:space="preserve">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w:t>
      </w:r>
      <w:r w:rsidR="0034137A" w:rsidRPr="00CC3AFA">
        <w:t>изации с учетом последних 5</w:t>
      </w:r>
      <w:r w:rsidRPr="00CC3AFA">
        <w:t xml:space="preserve"> лет</w:t>
      </w:r>
      <w:bookmarkEnd w:id="100"/>
    </w:p>
    <w:p w14:paraId="542F932C" w14:textId="6C7E42F1" w:rsidR="006A3459" w:rsidRPr="00CC3AFA" w:rsidRDefault="006A3459" w:rsidP="00507B00">
      <w:pPr>
        <w:pStyle w:val="afffa"/>
      </w:pPr>
      <w:r w:rsidRPr="00CC3AFA">
        <w:t xml:space="preserve">Сведения об утвержденных тарифах Муниципального унитарного многоотраслевого предприятия коммунального хозяйства, устанавливаемых государственным комитетом «Единый тарифный орган Челябинской области», представлены в таблице </w:t>
      </w:r>
      <w:r w:rsidR="00507B00" w:rsidRPr="00CC3AFA">
        <w:t>1.</w:t>
      </w:r>
      <w:r w:rsidR="002135FA" w:rsidRPr="00CC3AFA">
        <w:t>71</w:t>
      </w:r>
      <w:r w:rsidRPr="00CC3AFA">
        <w:t>.</w:t>
      </w:r>
    </w:p>
    <w:p w14:paraId="402DCFD5" w14:textId="77777777" w:rsidR="006A3459" w:rsidRPr="00CC3AFA" w:rsidRDefault="006A3459" w:rsidP="00507B00">
      <w:pPr>
        <w:pStyle w:val="22"/>
      </w:pPr>
      <w:r w:rsidRPr="00CC3AFA">
        <w:t>Сведения о тарифах ММПКХ (с НДС)</w:t>
      </w:r>
    </w:p>
    <w:tbl>
      <w:tblPr>
        <w:tblStyle w:val="52"/>
        <w:tblW w:w="5000" w:type="pct"/>
        <w:tblLook w:val="04A0" w:firstRow="1" w:lastRow="0" w:firstColumn="1" w:lastColumn="0" w:noHBand="0" w:noVBand="1"/>
      </w:tblPr>
      <w:tblGrid>
        <w:gridCol w:w="564"/>
        <w:gridCol w:w="2588"/>
        <w:gridCol w:w="1283"/>
        <w:gridCol w:w="1401"/>
        <w:gridCol w:w="1289"/>
        <w:gridCol w:w="2730"/>
      </w:tblGrid>
      <w:tr w:rsidR="006A3459" w:rsidRPr="00CC3AFA" w14:paraId="37096EFC" w14:textId="77777777" w:rsidTr="00006A5D">
        <w:trPr>
          <w:trHeight w:val="20"/>
          <w:tblHeader/>
        </w:trPr>
        <w:tc>
          <w:tcPr>
            <w:tcW w:w="286" w:type="pct"/>
            <w:vMerge w:val="restart"/>
            <w:noWrap/>
            <w:vAlign w:val="center"/>
            <w:hideMark/>
          </w:tcPr>
          <w:p w14:paraId="388AF7D8" w14:textId="77777777" w:rsidR="006A3459" w:rsidRPr="00CC3AFA" w:rsidRDefault="006A3459" w:rsidP="006A3459">
            <w:pPr>
              <w:pStyle w:val="34"/>
              <w:rPr>
                <w:b/>
              </w:rPr>
            </w:pPr>
            <w:r w:rsidRPr="00CC3AFA">
              <w:rPr>
                <w:b/>
              </w:rPr>
              <w:t>п/п</w:t>
            </w:r>
          </w:p>
        </w:tc>
        <w:tc>
          <w:tcPr>
            <w:tcW w:w="1313" w:type="pct"/>
            <w:vMerge w:val="restart"/>
            <w:noWrap/>
            <w:vAlign w:val="center"/>
            <w:hideMark/>
          </w:tcPr>
          <w:p w14:paraId="4652EEAA" w14:textId="77777777" w:rsidR="006A3459" w:rsidRPr="00CC3AFA" w:rsidRDefault="006A3459" w:rsidP="006A3459">
            <w:pPr>
              <w:pStyle w:val="34"/>
              <w:rPr>
                <w:b/>
              </w:rPr>
            </w:pPr>
            <w:r w:rsidRPr="00CC3AFA">
              <w:rPr>
                <w:b/>
              </w:rPr>
              <w:t>Наименование</w:t>
            </w:r>
          </w:p>
          <w:p w14:paraId="769AB763" w14:textId="77777777" w:rsidR="006A3459" w:rsidRPr="00CC3AFA" w:rsidRDefault="006A3459" w:rsidP="006A3459">
            <w:pPr>
              <w:pStyle w:val="34"/>
              <w:rPr>
                <w:b/>
              </w:rPr>
            </w:pPr>
            <w:r w:rsidRPr="00CC3AFA">
              <w:rPr>
                <w:b/>
              </w:rPr>
              <w:t>энергоуслуги</w:t>
            </w:r>
          </w:p>
        </w:tc>
        <w:tc>
          <w:tcPr>
            <w:tcW w:w="651" w:type="pct"/>
            <w:vMerge w:val="restart"/>
            <w:vAlign w:val="center"/>
            <w:hideMark/>
          </w:tcPr>
          <w:p w14:paraId="287A43AF" w14:textId="77777777" w:rsidR="006A3459" w:rsidRPr="00CC3AFA" w:rsidRDefault="006A3459" w:rsidP="006A3459">
            <w:pPr>
              <w:pStyle w:val="34"/>
              <w:rPr>
                <w:b/>
              </w:rPr>
            </w:pPr>
            <w:r w:rsidRPr="00CC3AFA">
              <w:rPr>
                <w:b/>
              </w:rPr>
              <w:t>Дата ввода тарифа</w:t>
            </w:r>
          </w:p>
        </w:tc>
        <w:tc>
          <w:tcPr>
            <w:tcW w:w="1365" w:type="pct"/>
            <w:gridSpan w:val="2"/>
            <w:noWrap/>
            <w:vAlign w:val="center"/>
            <w:hideMark/>
          </w:tcPr>
          <w:p w14:paraId="758347A5" w14:textId="77777777" w:rsidR="006A3459" w:rsidRPr="00CC3AFA" w:rsidRDefault="006A3459" w:rsidP="006A3459">
            <w:pPr>
              <w:pStyle w:val="34"/>
              <w:rPr>
                <w:b/>
              </w:rPr>
            </w:pPr>
            <w:r w:rsidRPr="00CC3AFA">
              <w:rPr>
                <w:b/>
              </w:rPr>
              <w:t>Тариф, руб./Гкал, руб./м</w:t>
            </w:r>
            <w:r w:rsidRPr="00CC3AFA">
              <w:rPr>
                <w:b/>
                <w:vertAlign w:val="superscript"/>
              </w:rPr>
              <w:t>3</w:t>
            </w:r>
          </w:p>
        </w:tc>
        <w:tc>
          <w:tcPr>
            <w:tcW w:w="1385" w:type="pct"/>
            <w:vMerge w:val="restart"/>
            <w:vAlign w:val="center"/>
            <w:hideMark/>
          </w:tcPr>
          <w:p w14:paraId="48607230" w14:textId="77777777" w:rsidR="006A3459" w:rsidRPr="00CC3AFA" w:rsidRDefault="006A3459" w:rsidP="006A3459">
            <w:pPr>
              <w:pStyle w:val="34"/>
              <w:rPr>
                <w:b/>
              </w:rPr>
            </w:pPr>
            <w:r w:rsidRPr="00CC3AFA">
              <w:rPr>
                <w:b/>
              </w:rPr>
              <w:t>Реквизиты постановлений Единого тарифного органа Челябинской области</w:t>
            </w:r>
          </w:p>
        </w:tc>
      </w:tr>
      <w:tr w:rsidR="006A3459" w:rsidRPr="00CC3AFA" w14:paraId="30E3CF0F" w14:textId="77777777" w:rsidTr="00006A5D">
        <w:trPr>
          <w:trHeight w:val="20"/>
          <w:tblHeader/>
        </w:trPr>
        <w:tc>
          <w:tcPr>
            <w:tcW w:w="286" w:type="pct"/>
            <w:vMerge/>
            <w:vAlign w:val="center"/>
            <w:hideMark/>
          </w:tcPr>
          <w:p w14:paraId="7FF38153" w14:textId="77777777" w:rsidR="006A3459" w:rsidRPr="00CC3AFA" w:rsidRDefault="006A3459" w:rsidP="006A3459">
            <w:pPr>
              <w:pStyle w:val="34"/>
            </w:pPr>
          </w:p>
        </w:tc>
        <w:tc>
          <w:tcPr>
            <w:tcW w:w="1313" w:type="pct"/>
            <w:vMerge/>
            <w:vAlign w:val="center"/>
            <w:hideMark/>
          </w:tcPr>
          <w:p w14:paraId="3BB54DCE" w14:textId="77777777" w:rsidR="006A3459" w:rsidRPr="00CC3AFA" w:rsidRDefault="006A3459" w:rsidP="006A3459">
            <w:pPr>
              <w:pStyle w:val="34"/>
            </w:pPr>
          </w:p>
        </w:tc>
        <w:tc>
          <w:tcPr>
            <w:tcW w:w="651" w:type="pct"/>
            <w:vMerge/>
            <w:vAlign w:val="center"/>
            <w:hideMark/>
          </w:tcPr>
          <w:p w14:paraId="3576AD08" w14:textId="77777777" w:rsidR="006A3459" w:rsidRPr="00CC3AFA" w:rsidRDefault="006A3459" w:rsidP="006A3459">
            <w:pPr>
              <w:pStyle w:val="34"/>
            </w:pPr>
          </w:p>
        </w:tc>
        <w:tc>
          <w:tcPr>
            <w:tcW w:w="711" w:type="pct"/>
            <w:noWrap/>
            <w:vAlign w:val="center"/>
            <w:hideMark/>
          </w:tcPr>
          <w:p w14:paraId="24D8D38A" w14:textId="77777777" w:rsidR="006A3459" w:rsidRPr="00CC3AFA" w:rsidRDefault="006A3459" w:rsidP="006A3459">
            <w:pPr>
              <w:pStyle w:val="34"/>
              <w:rPr>
                <w:b/>
              </w:rPr>
            </w:pPr>
            <w:r w:rsidRPr="00CC3AFA">
              <w:rPr>
                <w:b/>
              </w:rPr>
              <w:t>Население</w:t>
            </w:r>
          </w:p>
        </w:tc>
        <w:tc>
          <w:tcPr>
            <w:tcW w:w="654" w:type="pct"/>
            <w:noWrap/>
            <w:vAlign w:val="center"/>
            <w:hideMark/>
          </w:tcPr>
          <w:p w14:paraId="2D38217C" w14:textId="77777777" w:rsidR="006A3459" w:rsidRPr="00CC3AFA" w:rsidRDefault="006A3459" w:rsidP="006A3459">
            <w:pPr>
              <w:pStyle w:val="34"/>
              <w:rPr>
                <w:b/>
              </w:rPr>
            </w:pPr>
            <w:r w:rsidRPr="00CC3AFA">
              <w:rPr>
                <w:b/>
              </w:rPr>
              <w:t>Прочие</w:t>
            </w:r>
          </w:p>
        </w:tc>
        <w:tc>
          <w:tcPr>
            <w:tcW w:w="1385" w:type="pct"/>
            <w:vMerge/>
            <w:vAlign w:val="center"/>
            <w:hideMark/>
          </w:tcPr>
          <w:p w14:paraId="5D696F68" w14:textId="77777777" w:rsidR="006A3459" w:rsidRPr="00CC3AFA" w:rsidRDefault="006A3459" w:rsidP="006A3459">
            <w:pPr>
              <w:pStyle w:val="34"/>
            </w:pPr>
          </w:p>
        </w:tc>
      </w:tr>
      <w:tr w:rsidR="00C315AE" w:rsidRPr="00CC3AFA" w14:paraId="185856C3" w14:textId="77777777" w:rsidTr="00006A5D">
        <w:trPr>
          <w:trHeight w:val="20"/>
        </w:trPr>
        <w:tc>
          <w:tcPr>
            <w:tcW w:w="286" w:type="pct"/>
            <w:vMerge w:val="restart"/>
            <w:noWrap/>
            <w:vAlign w:val="center"/>
            <w:hideMark/>
          </w:tcPr>
          <w:p w14:paraId="2E8B49F8" w14:textId="77777777" w:rsidR="00C315AE" w:rsidRPr="00CC3AFA" w:rsidRDefault="00C315AE" w:rsidP="00C315AE">
            <w:pPr>
              <w:pStyle w:val="34"/>
            </w:pPr>
            <w:r w:rsidRPr="00CC3AFA">
              <w:t>1.</w:t>
            </w:r>
          </w:p>
        </w:tc>
        <w:tc>
          <w:tcPr>
            <w:tcW w:w="1313" w:type="pct"/>
            <w:vMerge w:val="restart"/>
            <w:vAlign w:val="center"/>
            <w:hideMark/>
          </w:tcPr>
          <w:p w14:paraId="30A16891" w14:textId="77777777" w:rsidR="00C315AE" w:rsidRPr="00CC3AFA" w:rsidRDefault="00C315AE" w:rsidP="00C315AE">
            <w:pPr>
              <w:pStyle w:val="34"/>
            </w:pPr>
            <w:r w:rsidRPr="00CC3AFA">
              <w:t>Передача тепловой энергии с ГВ потребителям ФГУП «Производственное объединение «Маяк»</w:t>
            </w:r>
          </w:p>
        </w:tc>
        <w:tc>
          <w:tcPr>
            <w:tcW w:w="651" w:type="pct"/>
            <w:noWrap/>
            <w:vAlign w:val="center"/>
            <w:hideMark/>
          </w:tcPr>
          <w:p w14:paraId="3B35425E" w14:textId="77777777" w:rsidR="00C315AE" w:rsidRPr="00CC3AFA" w:rsidRDefault="00C315AE" w:rsidP="00C315AE">
            <w:pPr>
              <w:pStyle w:val="34"/>
            </w:pPr>
            <w:r w:rsidRPr="00CC3AFA">
              <w:t>01.01.2011</w:t>
            </w:r>
          </w:p>
        </w:tc>
        <w:tc>
          <w:tcPr>
            <w:tcW w:w="711" w:type="pct"/>
            <w:noWrap/>
            <w:vAlign w:val="center"/>
          </w:tcPr>
          <w:p w14:paraId="053FD2C3" w14:textId="0D5462AC" w:rsidR="00C315AE" w:rsidRPr="00CC3AFA" w:rsidRDefault="00C315AE" w:rsidP="00C315AE">
            <w:pPr>
              <w:pStyle w:val="34"/>
            </w:pPr>
            <w:r w:rsidRPr="00CC3AFA">
              <w:t>–</w:t>
            </w:r>
          </w:p>
        </w:tc>
        <w:tc>
          <w:tcPr>
            <w:tcW w:w="654" w:type="pct"/>
            <w:noWrap/>
            <w:vAlign w:val="center"/>
          </w:tcPr>
          <w:p w14:paraId="7C8548AB" w14:textId="3D05CB75" w:rsidR="00C315AE" w:rsidRPr="00CC3AFA" w:rsidRDefault="00C315AE" w:rsidP="00C315AE">
            <w:pPr>
              <w:pStyle w:val="34"/>
            </w:pPr>
            <w:r w:rsidRPr="00CC3AFA">
              <w:t>118,06</w:t>
            </w:r>
          </w:p>
        </w:tc>
        <w:tc>
          <w:tcPr>
            <w:tcW w:w="1385" w:type="pct"/>
            <w:vAlign w:val="center"/>
          </w:tcPr>
          <w:p w14:paraId="2041D36A" w14:textId="77777777" w:rsidR="00C315AE" w:rsidRPr="00CC3AFA" w:rsidRDefault="00C315AE" w:rsidP="00C315AE">
            <w:pPr>
              <w:pStyle w:val="34"/>
            </w:pPr>
            <w:r w:rsidRPr="00CC3AFA">
              <w:t>№44/100 от 30.11.2010</w:t>
            </w:r>
          </w:p>
        </w:tc>
      </w:tr>
      <w:tr w:rsidR="00C315AE" w:rsidRPr="00CC3AFA" w14:paraId="4B0F4FB3" w14:textId="77777777" w:rsidTr="00006A5D">
        <w:trPr>
          <w:trHeight w:val="20"/>
        </w:trPr>
        <w:tc>
          <w:tcPr>
            <w:tcW w:w="286" w:type="pct"/>
            <w:vMerge/>
            <w:vAlign w:val="center"/>
            <w:hideMark/>
          </w:tcPr>
          <w:p w14:paraId="100534BC" w14:textId="77777777" w:rsidR="00C315AE" w:rsidRPr="00CC3AFA" w:rsidRDefault="00C315AE" w:rsidP="00C315AE">
            <w:pPr>
              <w:pStyle w:val="34"/>
            </w:pPr>
          </w:p>
        </w:tc>
        <w:tc>
          <w:tcPr>
            <w:tcW w:w="1313" w:type="pct"/>
            <w:vMerge/>
            <w:vAlign w:val="center"/>
            <w:hideMark/>
          </w:tcPr>
          <w:p w14:paraId="32C4C51F" w14:textId="77777777" w:rsidR="00C315AE" w:rsidRPr="00CC3AFA" w:rsidRDefault="00C315AE" w:rsidP="00C315AE">
            <w:pPr>
              <w:pStyle w:val="34"/>
            </w:pPr>
          </w:p>
        </w:tc>
        <w:tc>
          <w:tcPr>
            <w:tcW w:w="651" w:type="pct"/>
            <w:noWrap/>
            <w:vAlign w:val="center"/>
            <w:hideMark/>
          </w:tcPr>
          <w:p w14:paraId="41CB1246" w14:textId="77777777" w:rsidR="00C315AE" w:rsidRPr="00CC3AFA" w:rsidRDefault="00C315AE" w:rsidP="00C315AE">
            <w:pPr>
              <w:pStyle w:val="34"/>
            </w:pPr>
            <w:r w:rsidRPr="00CC3AFA">
              <w:t>01.01.2012</w:t>
            </w:r>
          </w:p>
        </w:tc>
        <w:tc>
          <w:tcPr>
            <w:tcW w:w="711" w:type="pct"/>
            <w:noWrap/>
            <w:vAlign w:val="center"/>
          </w:tcPr>
          <w:p w14:paraId="2688E35E" w14:textId="117D01DE" w:rsidR="00C315AE" w:rsidRPr="00CC3AFA" w:rsidRDefault="00C315AE" w:rsidP="00C315AE">
            <w:pPr>
              <w:pStyle w:val="34"/>
            </w:pPr>
            <w:r w:rsidRPr="00CC3AFA">
              <w:t>–</w:t>
            </w:r>
          </w:p>
        </w:tc>
        <w:tc>
          <w:tcPr>
            <w:tcW w:w="654" w:type="pct"/>
            <w:noWrap/>
            <w:vAlign w:val="center"/>
          </w:tcPr>
          <w:p w14:paraId="6C87621D" w14:textId="1CB9430A" w:rsidR="00C315AE" w:rsidRPr="00CC3AFA" w:rsidRDefault="00C315AE" w:rsidP="00C315AE">
            <w:pPr>
              <w:pStyle w:val="34"/>
            </w:pPr>
            <w:r w:rsidRPr="00CC3AFA">
              <w:t>118,06</w:t>
            </w:r>
          </w:p>
        </w:tc>
        <w:tc>
          <w:tcPr>
            <w:tcW w:w="1385" w:type="pct"/>
            <w:vMerge w:val="restart"/>
            <w:vAlign w:val="center"/>
          </w:tcPr>
          <w:p w14:paraId="20CBF1FE" w14:textId="77777777" w:rsidR="00C315AE" w:rsidRPr="00CC3AFA" w:rsidRDefault="00C315AE" w:rsidP="00C315AE">
            <w:pPr>
              <w:pStyle w:val="34"/>
            </w:pPr>
            <w:r w:rsidRPr="00CC3AFA">
              <w:t>№42/130 от 30.11.2011</w:t>
            </w:r>
          </w:p>
        </w:tc>
      </w:tr>
      <w:tr w:rsidR="00C315AE" w:rsidRPr="00CC3AFA" w14:paraId="4141983C" w14:textId="77777777" w:rsidTr="00006A5D">
        <w:trPr>
          <w:trHeight w:val="20"/>
        </w:trPr>
        <w:tc>
          <w:tcPr>
            <w:tcW w:w="286" w:type="pct"/>
            <w:vMerge/>
            <w:vAlign w:val="center"/>
            <w:hideMark/>
          </w:tcPr>
          <w:p w14:paraId="2571693C" w14:textId="77777777" w:rsidR="00C315AE" w:rsidRPr="00CC3AFA" w:rsidRDefault="00C315AE" w:rsidP="00C315AE">
            <w:pPr>
              <w:pStyle w:val="34"/>
            </w:pPr>
          </w:p>
        </w:tc>
        <w:tc>
          <w:tcPr>
            <w:tcW w:w="1313" w:type="pct"/>
            <w:vMerge/>
            <w:vAlign w:val="center"/>
            <w:hideMark/>
          </w:tcPr>
          <w:p w14:paraId="0ADEE928" w14:textId="77777777" w:rsidR="00C315AE" w:rsidRPr="00CC3AFA" w:rsidRDefault="00C315AE" w:rsidP="00C315AE">
            <w:pPr>
              <w:pStyle w:val="34"/>
            </w:pPr>
          </w:p>
        </w:tc>
        <w:tc>
          <w:tcPr>
            <w:tcW w:w="651" w:type="pct"/>
            <w:noWrap/>
            <w:vAlign w:val="center"/>
            <w:hideMark/>
          </w:tcPr>
          <w:p w14:paraId="24A36C83" w14:textId="77777777" w:rsidR="00C315AE" w:rsidRPr="00CC3AFA" w:rsidRDefault="00C315AE" w:rsidP="00C315AE">
            <w:pPr>
              <w:pStyle w:val="34"/>
            </w:pPr>
            <w:r w:rsidRPr="00CC3AFA">
              <w:t>01.07.2012</w:t>
            </w:r>
          </w:p>
        </w:tc>
        <w:tc>
          <w:tcPr>
            <w:tcW w:w="711" w:type="pct"/>
            <w:noWrap/>
            <w:vAlign w:val="center"/>
          </w:tcPr>
          <w:p w14:paraId="2C86B449" w14:textId="12D06EC8" w:rsidR="00C315AE" w:rsidRPr="00CC3AFA" w:rsidRDefault="00C315AE" w:rsidP="00C315AE">
            <w:pPr>
              <w:pStyle w:val="34"/>
            </w:pPr>
            <w:r w:rsidRPr="00CC3AFA">
              <w:t>–</w:t>
            </w:r>
          </w:p>
        </w:tc>
        <w:tc>
          <w:tcPr>
            <w:tcW w:w="654" w:type="pct"/>
            <w:noWrap/>
            <w:vAlign w:val="center"/>
          </w:tcPr>
          <w:p w14:paraId="46BF0E10" w14:textId="5F66FB6C" w:rsidR="00C315AE" w:rsidRPr="00CC3AFA" w:rsidRDefault="00C315AE" w:rsidP="00C315AE">
            <w:pPr>
              <w:pStyle w:val="34"/>
            </w:pPr>
            <w:r w:rsidRPr="00CC3AFA">
              <w:t>125,15</w:t>
            </w:r>
          </w:p>
        </w:tc>
        <w:tc>
          <w:tcPr>
            <w:tcW w:w="1385" w:type="pct"/>
            <w:vMerge/>
            <w:vAlign w:val="center"/>
          </w:tcPr>
          <w:p w14:paraId="2A8B68D6" w14:textId="77777777" w:rsidR="00C315AE" w:rsidRPr="00CC3AFA" w:rsidRDefault="00C315AE" w:rsidP="00C315AE">
            <w:pPr>
              <w:pStyle w:val="34"/>
            </w:pPr>
          </w:p>
        </w:tc>
      </w:tr>
      <w:tr w:rsidR="00C315AE" w:rsidRPr="00CC3AFA" w14:paraId="1CE556B3" w14:textId="77777777" w:rsidTr="00006A5D">
        <w:trPr>
          <w:trHeight w:val="20"/>
        </w:trPr>
        <w:tc>
          <w:tcPr>
            <w:tcW w:w="286" w:type="pct"/>
            <w:vMerge/>
            <w:vAlign w:val="center"/>
            <w:hideMark/>
          </w:tcPr>
          <w:p w14:paraId="0C79FC02" w14:textId="77777777" w:rsidR="00C315AE" w:rsidRPr="00CC3AFA" w:rsidRDefault="00C315AE" w:rsidP="00C315AE">
            <w:pPr>
              <w:pStyle w:val="34"/>
            </w:pPr>
          </w:p>
        </w:tc>
        <w:tc>
          <w:tcPr>
            <w:tcW w:w="1313" w:type="pct"/>
            <w:vMerge/>
            <w:vAlign w:val="center"/>
            <w:hideMark/>
          </w:tcPr>
          <w:p w14:paraId="3EC593C5" w14:textId="77777777" w:rsidR="00C315AE" w:rsidRPr="00CC3AFA" w:rsidRDefault="00C315AE" w:rsidP="00C315AE">
            <w:pPr>
              <w:pStyle w:val="34"/>
            </w:pPr>
          </w:p>
        </w:tc>
        <w:tc>
          <w:tcPr>
            <w:tcW w:w="651" w:type="pct"/>
            <w:noWrap/>
            <w:vAlign w:val="center"/>
            <w:hideMark/>
          </w:tcPr>
          <w:p w14:paraId="3CC2CB80" w14:textId="77777777" w:rsidR="00C315AE" w:rsidRPr="00CC3AFA" w:rsidRDefault="00C315AE" w:rsidP="00C315AE">
            <w:pPr>
              <w:pStyle w:val="34"/>
            </w:pPr>
            <w:r w:rsidRPr="00CC3AFA">
              <w:t>01.09.2012</w:t>
            </w:r>
          </w:p>
        </w:tc>
        <w:tc>
          <w:tcPr>
            <w:tcW w:w="711" w:type="pct"/>
            <w:noWrap/>
            <w:vAlign w:val="center"/>
          </w:tcPr>
          <w:p w14:paraId="1805CCA9" w14:textId="08867D90" w:rsidR="00C315AE" w:rsidRPr="00CC3AFA" w:rsidRDefault="00C315AE" w:rsidP="00C315AE">
            <w:pPr>
              <w:pStyle w:val="34"/>
            </w:pPr>
            <w:r w:rsidRPr="00CC3AFA">
              <w:t>–</w:t>
            </w:r>
          </w:p>
        </w:tc>
        <w:tc>
          <w:tcPr>
            <w:tcW w:w="654" w:type="pct"/>
            <w:noWrap/>
            <w:vAlign w:val="center"/>
          </w:tcPr>
          <w:p w14:paraId="31893D19" w14:textId="7C7190A7" w:rsidR="00C315AE" w:rsidRPr="00CC3AFA" w:rsidRDefault="00C315AE" w:rsidP="00C315AE">
            <w:pPr>
              <w:pStyle w:val="34"/>
            </w:pPr>
            <w:r w:rsidRPr="00CC3AFA">
              <w:t>125,15</w:t>
            </w:r>
          </w:p>
        </w:tc>
        <w:tc>
          <w:tcPr>
            <w:tcW w:w="1385" w:type="pct"/>
            <w:vMerge/>
            <w:vAlign w:val="center"/>
          </w:tcPr>
          <w:p w14:paraId="78F9A96B" w14:textId="77777777" w:rsidR="00C315AE" w:rsidRPr="00CC3AFA" w:rsidRDefault="00C315AE" w:rsidP="00C315AE">
            <w:pPr>
              <w:pStyle w:val="34"/>
            </w:pPr>
          </w:p>
        </w:tc>
      </w:tr>
      <w:tr w:rsidR="00C315AE" w:rsidRPr="00CC3AFA" w14:paraId="396C9054" w14:textId="77777777" w:rsidTr="00006A5D">
        <w:trPr>
          <w:trHeight w:val="20"/>
        </w:trPr>
        <w:tc>
          <w:tcPr>
            <w:tcW w:w="286" w:type="pct"/>
            <w:vMerge/>
            <w:vAlign w:val="center"/>
            <w:hideMark/>
          </w:tcPr>
          <w:p w14:paraId="253BC900" w14:textId="77777777" w:rsidR="00C315AE" w:rsidRPr="00CC3AFA" w:rsidRDefault="00C315AE" w:rsidP="00C315AE">
            <w:pPr>
              <w:pStyle w:val="34"/>
            </w:pPr>
          </w:p>
        </w:tc>
        <w:tc>
          <w:tcPr>
            <w:tcW w:w="1313" w:type="pct"/>
            <w:vMerge/>
            <w:vAlign w:val="center"/>
            <w:hideMark/>
          </w:tcPr>
          <w:p w14:paraId="019AD2C8" w14:textId="77777777" w:rsidR="00C315AE" w:rsidRPr="00CC3AFA" w:rsidRDefault="00C315AE" w:rsidP="00C315AE">
            <w:pPr>
              <w:pStyle w:val="34"/>
            </w:pPr>
          </w:p>
        </w:tc>
        <w:tc>
          <w:tcPr>
            <w:tcW w:w="651" w:type="pct"/>
            <w:noWrap/>
            <w:vAlign w:val="center"/>
            <w:hideMark/>
          </w:tcPr>
          <w:p w14:paraId="2B94E49A" w14:textId="77777777" w:rsidR="00C315AE" w:rsidRPr="00CC3AFA" w:rsidRDefault="00C315AE" w:rsidP="00C315AE">
            <w:pPr>
              <w:pStyle w:val="34"/>
            </w:pPr>
            <w:r w:rsidRPr="00CC3AFA">
              <w:t>01.01.2013</w:t>
            </w:r>
          </w:p>
        </w:tc>
        <w:tc>
          <w:tcPr>
            <w:tcW w:w="711" w:type="pct"/>
            <w:noWrap/>
            <w:vAlign w:val="center"/>
          </w:tcPr>
          <w:p w14:paraId="0A12A64A" w14:textId="49D6A067" w:rsidR="00C315AE" w:rsidRPr="00CC3AFA" w:rsidRDefault="00C315AE" w:rsidP="00C315AE">
            <w:pPr>
              <w:pStyle w:val="34"/>
            </w:pPr>
            <w:r w:rsidRPr="00CC3AFA">
              <w:t>–</w:t>
            </w:r>
          </w:p>
        </w:tc>
        <w:tc>
          <w:tcPr>
            <w:tcW w:w="654" w:type="pct"/>
            <w:noWrap/>
            <w:vAlign w:val="center"/>
          </w:tcPr>
          <w:p w14:paraId="088228A9" w14:textId="169F1A51" w:rsidR="00C315AE" w:rsidRPr="00CC3AFA" w:rsidRDefault="00C315AE" w:rsidP="00C315AE">
            <w:pPr>
              <w:pStyle w:val="34"/>
            </w:pPr>
            <w:r w:rsidRPr="00CC3AFA">
              <w:t>125,15</w:t>
            </w:r>
          </w:p>
        </w:tc>
        <w:tc>
          <w:tcPr>
            <w:tcW w:w="1385" w:type="pct"/>
            <w:vMerge w:val="restart"/>
            <w:vAlign w:val="center"/>
          </w:tcPr>
          <w:p w14:paraId="045E86F8" w14:textId="77777777" w:rsidR="00C315AE" w:rsidRPr="00CC3AFA" w:rsidRDefault="00C315AE" w:rsidP="00C315AE">
            <w:pPr>
              <w:pStyle w:val="34"/>
            </w:pPr>
            <w:r w:rsidRPr="00CC3AFA">
              <w:t>№56/7 от 25.12.2012</w:t>
            </w:r>
          </w:p>
        </w:tc>
      </w:tr>
      <w:tr w:rsidR="00C315AE" w:rsidRPr="00CC3AFA" w14:paraId="7419F18B" w14:textId="77777777" w:rsidTr="00006A5D">
        <w:trPr>
          <w:trHeight w:val="20"/>
        </w:trPr>
        <w:tc>
          <w:tcPr>
            <w:tcW w:w="286" w:type="pct"/>
            <w:vMerge/>
            <w:vAlign w:val="center"/>
            <w:hideMark/>
          </w:tcPr>
          <w:p w14:paraId="14E9B980" w14:textId="77777777" w:rsidR="00C315AE" w:rsidRPr="00CC3AFA" w:rsidRDefault="00C315AE" w:rsidP="00C315AE">
            <w:pPr>
              <w:pStyle w:val="34"/>
            </w:pPr>
          </w:p>
        </w:tc>
        <w:tc>
          <w:tcPr>
            <w:tcW w:w="1313" w:type="pct"/>
            <w:vMerge/>
            <w:vAlign w:val="center"/>
            <w:hideMark/>
          </w:tcPr>
          <w:p w14:paraId="657E3086" w14:textId="77777777" w:rsidR="00C315AE" w:rsidRPr="00CC3AFA" w:rsidRDefault="00C315AE" w:rsidP="00C315AE">
            <w:pPr>
              <w:pStyle w:val="34"/>
            </w:pPr>
          </w:p>
        </w:tc>
        <w:tc>
          <w:tcPr>
            <w:tcW w:w="651" w:type="pct"/>
            <w:noWrap/>
            <w:vAlign w:val="center"/>
            <w:hideMark/>
          </w:tcPr>
          <w:p w14:paraId="35187A65" w14:textId="77777777" w:rsidR="00C315AE" w:rsidRPr="00CC3AFA" w:rsidRDefault="00C315AE" w:rsidP="00C315AE">
            <w:pPr>
              <w:pStyle w:val="34"/>
            </w:pPr>
            <w:r w:rsidRPr="00CC3AFA">
              <w:t>01.07.2013</w:t>
            </w:r>
          </w:p>
        </w:tc>
        <w:tc>
          <w:tcPr>
            <w:tcW w:w="711" w:type="pct"/>
            <w:noWrap/>
            <w:vAlign w:val="center"/>
          </w:tcPr>
          <w:p w14:paraId="071C35E2" w14:textId="751617CD" w:rsidR="00C315AE" w:rsidRPr="00CC3AFA" w:rsidRDefault="00C315AE" w:rsidP="00C315AE">
            <w:pPr>
              <w:pStyle w:val="34"/>
            </w:pPr>
            <w:r w:rsidRPr="00CC3AFA">
              <w:t>–</w:t>
            </w:r>
          </w:p>
        </w:tc>
        <w:tc>
          <w:tcPr>
            <w:tcW w:w="654" w:type="pct"/>
            <w:noWrap/>
            <w:vAlign w:val="center"/>
          </w:tcPr>
          <w:p w14:paraId="604BD3A0" w14:textId="44471E5F" w:rsidR="00C315AE" w:rsidRPr="00CC3AFA" w:rsidRDefault="00C315AE" w:rsidP="00C315AE">
            <w:pPr>
              <w:pStyle w:val="34"/>
            </w:pPr>
            <w:r w:rsidRPr="00CC3AFA">
              <w:t>139,15</w:t>
            </w:r>
          </w:p>
        </w:tc>
        <w:tc>
          <w:tcPr>
            <w:tcW w:w="1385" w:type="pct"/>
            <w:vMerge/>
            <w:vAlign w:val="center"/>
          </w:tcPr>
          <w:p w14:paraId="580287A0" w14:textId="77777777" w:rsidR="00C315AE" w:rsidRPr="00CC3AFA" w:rsidRDefault="00C315AE" w:rsidP="00C315AE">
            <w:pPr>
              <w:pStyle w:val="34"/>
            </w:pPr>
          </w:p>
        </w:tc>
      </w:tr>
      <w:tr w:rsidR="00C315AE" w:rsidRPr="00CC3AFA" w14:paraId="2E59BB69" w14:textId="77777777" w:rsidTr="00006A5D">
        <w:trPr>
          <w:trHeight w:val="20"/>
        </w:trPr>
        <w:tc>
          <w:tcPr>
            <w:tcW w:w="286" w:type="pct"/>
            <w:vMerge/>
            <w:noWrap/>
            <w:vAlign w:val="center"/>
          </w:tcPr>
          <w:p w14:paraId="22545B55" w14:textId="77777777" w:rsidR="00C315AE" w:rsidRPr="00CC3AFA" w:rsidRDefault="00C315AE" w:rsidP="00C315AE">
            <w:pPr>
              <w:pStyle w:val="34"/>
            </w:pPr>
          </w:p>
        </w:tc>
        <w:tc>
          <w:tcPr>
            <w:tcW w:w="1313" w:type="pct"/>
            <w:vMerge/>
            <w:vAlign w:val="center"/>
          </w:tcPr>
          <w:p w14:paraId="19408CD8" w14:textId="77777777" w:rsidR="00C315AE" w:rsidRPr="00CC3AFA" w:rsidRDefault="00C315AE" w:rsidP="00C315AE">
            <w:pPr>
              <w:pStyle w:val="34"/>
            </w:pPr>
          </w:p>
        </w:tc>
        <w:tc>
          <w:tcPr>
            <w:tcW w:w="651" w:type="pct"/>
            <w:noWrap/>
            <w:vAlign w:val="center"/>
          </w:tcPr>
          <w:p w14:paraId="5C680073" w14:textId="77777777" w:rsidR="00C315AE" w:rsidRPr="00CC3AFA" w:rsidRDefault="00C315AE" w:rsidP="00C315AE">
            <w:pPr>
              <w:pStyle w:val="34"/>
            </w:pPr>
            <w:r w:rsidRPr="00CC3AFA">
              <w:t>01.01.2014</w:t>
            </w:r>
          </w:p>
        </w:tc>
        <w:tc>
          <w:tcPr>
            <w:tcW w:w="711" w:type="pct"/>
            <w:noWrap/>
            <w:vAlign w:val="center"/>
          </w:tcPr>
          <w:p w14:paraId="1CE62EA5" w14:textId="5B83BE6C" w:rsidR="00C315AE" w:rsidRPr="00CC3AFA" w:rsidRDefault="00C315AE" w:rsidP="00C315AE">
            <w:pPr>
              <w:pStyle w:val="34"/>
            </w:pPr>
            <w:r w:rsidRPr="00CC3AFA">
              <w:t>–</w:t>
            </w:r>
          </w:p>
        </w:tc>
        <w:tc>
          <w:tcPr>
            <w:tcW w:w="654" w:type="pct"/>
            <w:noWrap/>
            <w:vAlign w:val="center"/>
          </w:tcPr>
          <w:p w14:paraId="459834E0" w14:textId="78711785" w:rsidR="00C315AE" w:rsidRPr="00CC3AFA" w:rsidRDefault="00C315AE" w:rsidP="00C315AE">
            <w:pPr>
              <w:pStyle w:val="34"/>
            </w:pPr>
            <w:r w:rsidRPr="00CC3AFA">
              <w:t>139,15</w:t>
            </w:r>
          </w:p>
        </w:tc>
        <w:tc>
          <w:tcPr>
            <w:tcW w:w="1385" w:type="pct"/>
            <w:vMerge w:val="restart"/>
            <w:vAlign w:val="center"/>
          </w:tcPr>
          <w:p w14:paraId="7B315368" w14:textId="77777777" w:rsidR="00C315AE" w:rsidRPr="00CC3AFA" w:rsidRDefault="00C315AE" w:rsidP="00C315AE">
            <w:pPr>
              <w:pStyle w:val="34"/>
            </w:pPr>
            <w:r w:rsidRPr="00CC3AFA">
              <w:t>№58/83 от 19.12.2013</w:t>
            </w:r>
          </w:p>
        </w:tc>
      </w:tr>
      <w:tr w:rsidR="00C315AE" w:rsidRPr="00CC3AFA" w14:paraId="007EC301" w14:textId="77777777" w:rsidTr="00006A5D">
        <w:trPr>
          <w:trHeight w:val="20"/>
        </w:trPr>
        <w:tc>
          <w:tcPr>
            <w:tcW w:w="286" w:type="pct"/>
            <w:vMerge/>
            <w:noWrap/>
            <w:vAlign w:val="center"/>
          </w:tcPr>
          <w:p w14:paraId="43778416" w14:textId="77777777" w:rsidR="00C315AE" w:rsidRPr="00CC3AFA" w:rsidRDefault="00C315AE" w:rsidP="00C315AE">
            <w:pPr>
              <w:pStyle w:val="34"/>
            </w:pPr>
          </w:p>
        </w:tc>
        <w:tc>
          <w:tcPr>
            <w:tcW w:w="1313" w:type="pct"/>
            <w:vMerge/>
            <w:vAlign w:val="center"/>
          </w:tcPr>
          <w:p w14:paraId="5B130AC5" w14:textId="77777777" w:rsidR="00C315AE" w:rsidRPr="00CC3AFA" w:rsidRDefault="00C315AE" w:rsidP="00C315AE">
            <w:pPr>
              <w:pStyle w:val="34"/>
            </w:pPr>
          </w:p>
        </w:tc>
        <w:tc>
          <w:tcPr>
            <w:tcW w:w="651" w:type="pct"/>
            <w:noWrap/>
            <w:vAlign w:val="center"/>
          </w:tcPr>
          <w:p w14:paraId="04910C0D" w14:textId="77777777" w:rsidR="00C315AE" w:rsidRPr="00CC3AFA" w:rsidRDefault="00C315AE" w:rsidP="00C315AE">
            <w:pPr>
              <w:pStyle w:val="34"/>
            </w:pPr>
            <w:r w:rsidRPr="00CC3AFA">
              <w:t>01.07.2014</w:t>
            </w:r>
          </w:p>
        </w:tc>
        <w:tc>
          <w:tcPr>
            <w:tcW w:w="711" w:type="pct"/>
            <w:noWrap/>
            <w:vAlign w:val="center"/>
          </w:tcPr>
          <w:p w14:paraId="4B87F217" w14:textId="283CE8D0" w:rsidR="00C315AE" w:rsidRPr="00CC3AFA" w:rsidRDefault="00C315AE" w:rsidP="00C315AE">
            <w:pPr>
              <w:pStyle w:val="34"/>
            </w:pPr>
            <w:r w:rsidRPr="00CC3AFA">
              <w:t>–</w:t>
            </w:r>
          </w:p>
        </w:tc>
        <w:tc>
          <w:tcPr>
            <w:tcW w:w="654" w:type="pct"/>
            <w:noWrap/>
            <w:vAlign w:val="center"/>
          </w:tcPr>
          <w:p w14:paraId="395F2C01" w14:textId="0F095DE6" w:rsidR="00C315AE" w:rsidRPr="00CC3AFA" w:rsidRDefault="00C315AE" w:rsidP="00C315AE">
            <w:pPr>
              <w:pStyle w:val="34"/>
            </w:pPr>
            <w:r w:rsidRPr="00CC3AFA">
              <w:t>147,50</w:t>
            </w:r>
          </w:p>
        </w:tc>
        <w:tc>
          <w:tcPr>
            <w:tcW w:w="1385" w:type="pct"/>
            <w:vMerge/>
            <w:vAlign w:val="center"/>
          </w:tcPr>
          <w:p w14:paraId="1327FF6D" w14:textId="77777777" w:rsidR="00C315AE" w:rsidRPr="00CC3AFA" w:rsidRDefault="00C315AE" w:rsidP="00C315AE">
            <w:pPr>
              <w:pStyle w:val="34"/>
            </w:pPr>
          </w:p>
        </w:tc>
      </w:tr>
      <w:tr w:rsidR="005B0E84" w:rsidRPr="00CC3AFA" w14:paraId="344A4420" w14:textId="77777777" w:rsidTr="00006A5D">
        <w:trPr>
          <w:trHeight w:val="20"/>
        </w:trPr>
        <w:tc>
          <w:tcPr>
            <w:tcW w:w="286" w:type="pct"/>
            <w:vMerge/>
            <w:noWrap/>
            <w:vAlign w:val="center"/>
          </w:tcPr>
          <w:p w14:paraId="60B9C479" w14:textId="77777777" w:rsidR="005B0E84" w:rsidRPr="00CC3AFA" w:rsidRDefault="005B0E84" w:rsidP="005B0E84">
            <w:pPr>
              <w:pStyle w:val="34"/>
            </w:pPr>
          </w:p>
        </w:tc>
        <w:tc>
          <w:tcPr>
            <w:tcW w:w="1313" w:type="pct"/>
            <w:vMerge/>
            <w:vAlign w:val="center"/>
          </w:tcPr>
          <w:p w14:paraId="51B3411B" w14:textId="77777777" w:rsidR="005B0E84" w:rsidRPr="00CC3AFA" w:rsidRDefault="005B0E84" w:rsidP="005B0E84">
            <w:pPr>
              <w:pStyle w:val="34"/>
            </w:pPr>
          </w:p>
        </w:tc>
        <w:tc>
          <w:tcPr>
            <w:tcW w:w="651" w:type="pct"/>
            <w:noWrap/>
            <w:vAlign w:val="center"/>
          </w:tcPr>
          <w:p w14:paraId="64D578E8" w14:textId="2C2159FA" w:rsidR="005B0E84" w:rsidRPr="00CC3AFA" w:rsidRDefault="005B0E84" w:rsidP="005B0E84">
            <w:pPr>
              <w:pStyle w:val="34"/>
            </w:pPr>
            <w:r w:rsidRPr="00CC3AFA">
              <w:t>01.01.2015</w:t>
            </w:r>
          </w:p>
        </w:tc>
        <w:tc>
          <w:tcPr>
            <w:tcW w:w="711" w:type="pct"/>
            <w:noWrap/>
            <w:vAlign w:val="center"/>
          </w:tcPr>
          <w:p w14:paraId="6C8C3CC9" w14:textId="49603607" w:rsidR="005B0E84" w:rsidRPr="00CC3AFA" w:rsidRDefault="005B0E84" w:rsidP="005B0E84">
            <w:pPr>
              <w:pStyle w:val="34"/>
            </w:pPr>
            <w:r w:rsidRPr="00CC3AFA">
              <w:t>–</w:t>
            </w:r>
          </w:p>
        </w:tc>
        <w:tc>
          <w:tcPr>
            <w:tcW w:w="654" w:type="pct"/>
            <w:noWrap/>
            <w:vAlign w:val="center"/>
          </w:tcPr>
          <w:p w14:paraId="5B04E96C" w14:textId="31300933" w:rsidR="005B0E84" w:rsidRPr="00CC3AFA" w:rsidRDefault="005B0E84" w:rsidP="005B0E84">
            <w:pPr>
              <w:pStyle w:val="34"/>
            </w:pPr>
            <w:r w:rsidRPr="00CC3AFA">
              <w:t>147,50</w:t>
            </w:r>
          </w:p>
        </w:tc>
        <w:tc>
          <w:tcPr>
            <w:tcW w:w="1385" w:type="pct"/>
            <w:vAlign w:val="center"/>
          </w:tcPr>
          <w:p w14:paraId="667BBE8E" w14:textId="24C69F8D" w:rsidR="005B0E84" w:rsidRPr="00CC3AFA" w:rsidRDefault="005B0E84" w:rsidP="005B0E84">
            <w:pPr>
              <w:pStyle w:val="34"/>
            </w:pPr>
            <w:r w:rsidRPr="00CC3AFA">
              <w:t>–</w:t>
            </w:r>
          </w:p>
        </w:tc>
      </w:tr>
      <w:tr w:rsidR="005B0E84" w:rsidRPr="00CC3AFA" w14:paraId="0F061CFF" w14:textId="77777777" w:rsidTr="00006A5D">
        <w:trPr>
          <w:trHeight w:val="20"/>
        </w:trPr>
        <w:tc>
          <w:tcPr>
            <w:tcW w:w="286" w:type="pct"/>
            <w:vMerge/>
            <w:noWrap/>
            <w:vAlign w:val="center"/>
          </w:tcPr>
          <w:p w14:paraId="7E26A1C3" w14:textId="77777777" w:rsidR="005B0E84" w:rsidRPr="00CC3AFA" w:rsidRDefault="005B0E84" w:rsidP="005B0E84">
            <w:pPr>
              <w:pStyle w:val="34"/>
            </w:pPr>
          </w:p>
        </w:tc>
        <w:tc>
          <w:tcPr>
            <w:tcW w:w="1313" w:type="pct"/>
            <w:vMerge/>
            <w:vAlign w:val="center"/>
          </w:tcPr>
          <w:p w14:paraId="2B18BE70" w14:textId="77777777" w:rsidR="005B0E84" w:rsidRPr="00CC3AFA" w:rsidRDefault="005B0E84" w:rsidP="005B0E84">
            <w:pPr>
              <w:pStyle w:val="34"/>
            </w:pPr>
          </w:p>
        </w:tc>
        <w:tc>
          <w:tcPr>
            <w:tcW w:w="651" w:type="pct"/>
            <w:noWrap/>
            <w:vAlign w:val="center"/>
          </w:tcPr>
          <w:p w14:paraId="6F4E9E2F" w14:textId="1C2084E3" w:rsidR="005B0E84" w:rsidRPr="00CC3AFA" w:rsidRDefault="005B0E84" w:rsidP="005B0E84">
            <w:pPr>
              <w:pStyle w:val="34"/>
            </w:pPr>
            <w:r w:rsidRPr="00CC3AFA">
              <w:t>01.07.2015</w:t>
            </w:r>
          </w:p>
        </w:tc>
        <w:tc>
          <w:tcPr>
            <w:tcW w:w="711" w:type="pct"/>
            <w:noWrap/>
            <w:vAlign w:val="center"/>
          </w:tcPr>
          <w:p w14:paraId="36176690" w14:textId="0B05783F" w:rsidR="005B0E84" w:rsidRPr="00CC3AFA" w:rsidRDefault="005B0E84" w:rsidP="005B0E84">
            <w:pPr>
              <w:pStyle w:val="34"/>
            </w:pPr>
            <w:r w:rsidRPr="00CC3AFA">
              <w:t>–</w:t>
            </w:r>
          </w:p>
        </w:tc>
        <w:tc>
          <w:tcPr>
            <w:tcW w:w="654" w:type="pct"/>
            <w:noWrap/>
            <w:vAlign w:val="center"/>
          </w:tcPr>
          <w:p w14:paraId="3AC674F6" w14:textId="1ADDC877" w:rsidR="005B0E84" w:rsidRPr="00CC3AFA" w:rsidRDefault="005B0E84" w:rsidP="005B0E84">
            <w:pPr>
              <w:pStyle w:val="34"/>
            </w:pPr>
            <w:r w:rsidRPr="00CC3AFA">
              <w:t>157,97</w:t>
            </w:r>
          </w:p>
        </w:tc>
        <w:tc>
          <w:tcPr>
            <w:tcW w:w="1385" w:type="pct"/>
            <w:vAlign w:val="center"/>
          </w:tcPr>
          <w:p w14:paraId="6A81C241" w14:textId="72E3AFF9" w:rsidR="005B0E84" w:rsidRPr="00CC3AFA" w:rsidRDefault="005B0E84" w:rsidP="005B0E84">
            <w:pPr>
              <w:pStyle w:val="34"/>
            </w:pPr>
            <w:r w:rsidRPr="00CC3AFA">
              <w:t>–</w:t>
            </w:r>
          </w:p>
        </w:tc>
      </w:tr>
      <w:tr w:rsidR="005B0E84" w:rsidRPr="00CC3AFA" w14:paraId="0075D57A" w14:textId="77777777" w:rsidTr="00006A5D">
        <w:trPr>
          <w:trHeight w:val="20"/>
        </w:trPr>
        <w:tc>
          <w:tcPr>
            <w:tcW w:w="286" w:type="pct"/>
            <w:vMerge w:val="restart"/>
            <w:noWrap/>
            <w:vAlign w:val="center"/>
          </w:tcPr>
          <w:p w14:paraId="1A0BBF01" w14:textId="77777777" w:rsidR="005B0E84" w:rsidRPr="00CC3AFA" w:rsidRDefault="005B0E84" w:rsidP="005B0E84">
            <w:pPr>
              <w:pStyle w:val="34"/>
            </w:pPr>
            <w:r w:rsidRPr="00CC3AFA">
              <w:t>2.</w:t>
            </w:r>
          </w:p>
        </w:tc>
        <w:tc>
          <w:tcPr>
            <w:tcW w:w="1313" w:type="pct"/>
            <w:vMerge w:val="restart"/>
            <w:vAlign w:val="center"/>
          </w:tcPr>
          <w:p w14:paraId="4FAB4156" w14:textId="77777777" w:rsidR="005B0E84" w:rsidRPr="00CC3AFA" w:rsidRDefault="005B0E84" w:rsidP="005B0E84">
            <w:pPr>
              <w:pStyle w:val="34"/>
            </w:pPr>
            <w:r w:rsidRPr="00CC3AFA">
              <w:t>Передача тепловой энергии с паром потребителям ФГУП «Производственное объединение «Маяк»</w:t>
            </w:r>
          </w:p>
        </w:tc>
        <w:tc>
          <w:tcPr>
            <w:tcW w:w="651" w:type="pct"/>
            <w:noWrap/>
            <w:vAlign w:val="center"/>
          </w:tcPr>
          <w:p w14:paraId="77F65984" w14:textId="77777777" w:rsidR="005B0E84" w:rsidRPr="00CC3AFA" w:rsidRDefault="005B0E84" w:rsidP="005B0E84">
            <w:pPr>
              <w:pStyle w:val="34"/>
            </w:pPr>
            <w:r w:rsidRPr="00CC3AFA">
              <w:t>01.01.2011</w:t>
            </w:r>
          </w:p>
        </w:tc>
        <w:tc>
          <w:tcPr>
            <w:tcW w:w="711" w:type="pct"/>
            <w:noWrap/>
            <w:vAlign w:val="center"/>
          </w:tcPr>
          <w:p w14:paraId="40D51A3C" w14:textId="77777777" w:rsidR="005B0E84" w:rsidRPr="00CC3AFA" w:rsidRDefault="005B0E84" w:rsidP="005B0E84">
            <w:pPr>
              <w:pStyle w:val="34"/>
            </w:pPr>
            <w:r w:rsidRPr="00CC3AFA">
              <w:t>-</w:t>
            </w:r>
          </w:p>
        </w:tc>
        <w:tc>
          <w:tcPr>
            <w:tcW w:w="654" w:type="pct"/>
            <w:noWrap/>
            <w:vAlign w:val="center"/>
          </w:tcPr>
          <w:p w14:paraId="4A5C3E3F" w14:textId="77777777" w:rsidR="005B0E84" w:rsidRPr="00CC3AFA" w:rsidRDefault="005B0E84" w:rsidP="005B0E84">
            <w:pPr>
              <w:pStyle w:val="34"/>
            </w:pPr>
            <w:r w:rsidRPr="00CC3AFA">
              <w:t>458,67</w:t>
            </w:r>
          </w:p>
        </w:tc>
        <w:tc>
          <w:tcPr>
            <w:tcW w:w="1385" w:type="pct"/>
            <w:vAlign w:val="center"/>
          </w:tcPr>
          <w:p w14:paraId="4FCCD78B" w14:textId="77777777" w:rsidR="005B0E84" w:rsidRPr="00CC3AFA" w:rsidRDefault="005B0E84" w:rsidP="005B0E84">
            <w:pPr>
              <w:pStyle w:val="34"/>
            </w:pPr>
            <w:r w:rsidRPr="00CC3AFA">
              <w:t>№44/100 от 30.11.2010</w:t>
            </w:r>
          </w:p>
        </w:tc>
      </w:tr>
      <w:tr w:rsidR="005B0E84" w:rsidRPr="00CC3AFA" w14:paraId="0057141E" w14:textId="77777777" w:rsidTr="00006A5D">
        <w:trPr>
          <w:trHeight w:val="20"/>
        </w:trPr>
        <w:tc>
          <w:tcPr>
            <w:tcW w:w="286" w:type="pct"/>
            <w:vMerge/>
            <w:noWrap/>
            <w:vAlign w:val="center"/>
          </w:tcPr>
          <w:p w14:paraId="438B64F7" w14:textId="77777777" w:rsidR="005B0E84" w:rsidRPr="00CC3AFA" w:rsidRDefault="005B0E84" w:rsidP="005B0E84">
            <w:pPr>
              <w:pStyle w:val="34"/>
            </w:pPr>
          </w:p>
        </w:tc>
        <w:tc>
          <w:tcPr>
            <w:tcW w:w="1313" w:type="pct"/>
            <w:vMerge/>
            <w:vAlign w:val="center"/>
          </w:tcPr>
          <w:p w14:paraId="55AD21AF" w14:textId="77777777" w:rsidR="005B0E84" w:rsidRPr="00CC3AFA" w:rsidRDefault="005B0E84" w:rsidP="005B0E84">
            <w:pPr>
              <w:pStyle w:val="34"/>
            </w:pPr>
          </w:p>
        </w:tc>
        <w:tc>
          <w:tcPr>
            <w:tcW w:w="651" w:type="pct"/>
            <w:noWrap/>
            <w:vAlign w:val="center"/>
          </w:tcPr>
          <w:p w14:paraId="6DF22697" w14:textId="77777777" w:rsidR="005B0E84" w:rsidRPr="00CC3AFA" w:rsidRDefault="005B0E84" w:rsidP="005B0E84">
            <w:pPr>
              <w:pStyle w:val="34"/>
            </w:pPr>
            <w:r w:rsidRPr="00CC3AFA">
              <w:t>01.01.2012</w:t>
            </w:r>
          </w:p>
        </w:tc>
        <w:tc>
          <w:tcPr>
            <w:tcW w:w="711" w:type="pct"/>
            <w:noWrap/>
            <w:vAlign w:val="center"/>
          </w:tcPr>
          <w:p w14:paraId="7DBF5DE5" w14:textId="77777777" w:rsidR="005B0E84" w:rsidRPr="00CC3AFA" w:rsidRDefault="005B0E84" w:rsidP="005B0E84">
            <w:pPr>
              <w:pStyle w:val="34"/>
            </w:pPr>
            <w:r w:rsidRPr="00CC3AFA">
              <w:t>-</w:t>
            </w:r>
          </w:p>
        </w:tc>
        <w:tc>
          <w:tcPr>
            <w:tcW w:w="654" w:type="pct"/>
            <w:noWrap/>
            <w:vAlign w:val="center"/>
          </w:tcPr>
          <w:p w14:paraId="318221E3" w14:textId="77777777" w:rsidR="005B0E84" w:rsidRPr="00CC3AFA" w:rsidRDefault="005B0E84" w:rsidP="005B0E84">
            <w:pPr>
              <w:pStyle w:val="34"/>
            </w:pPr>
            <w:r w:rsidRPr="00CC3AFA">
              <w:t>458,67</w:t>
            </w:r>
          </w:p>
        </w:tc>
        <w:tc>
          <w:tcPr>
            <w:tcW w:w="1385" w:type="pct"/>
            <w:vMerge w:val="restart"/>
            <w:vAlign w:val="center"/>
          </w:tcPr>
          <w:p w14:paraId="685AD981" w14:textId="77777777" w:rsidR="005B0E84" w:rsidRPr="00CC3AFA" w:rsidRDefault="005B0E84" w:rsidP="005B0E84">
            <w:pPr>
              <w:pStyle w:val="34"/>
            </w:pPr>
            <w:r w:rsidRPr="00CC3AFA">
              <w:t>№42/130 от 30.11.2011</w:t>
            </w:r>
          </w:p>
        </w:tc>
      </w:tr>
      <w:tr w:rsidR="005B0E84" w:rsidRPr="00CC3AFA" w14:paraId="1B8ECC75" w14:textId="77777777" w:rsidTr="00006A5D">
        <w:trPr>
          <w:trHeight w:val="20"/>
        </w:trPr>
        <w:tc>
          <w:tcPr>
            <w:tcW w:w="286" w:type="pct"/>
            <w:vMerge/>
            <w:noWrap/>
            <w:vAlign w:val="center"/>
          </w:tcPr>
          <w:p w14:paraId="27AB65BE" w14:textId="77777777" w:rsidR="005B0E84" w:rsidRPr="00CC3AFA" w:rsidRDefault="005B0E84" w:rsidP="005B0E84">
            <w:pPr>
              <w:pStyle w:val="34"/>
            </w:pPr>
          </w:p>
        </w:tc>
        <w:tc>
          <w:tcPr>
            <w:tcW w:w="1313" w:type="pct"/>
            <w:vMerge/>
            <w:vAlign w:val="center"/>
          </w:tcPr>
          <w:p w14:paraId="756AEF41" w14:textId="77777777" w:rsidR="005B0E84" w:rsidRPr="00CC3AFA" w:rsidRDefault="005B0E84" w:rsidP="005B0E84">
            <w:pPr>
              <w:pStyle w:val="34"/>
            </w:pPr>
          </w:p>
        </w:tc>
        <w:tc>
          <w:tcPr>
            <w:tcW w:w="651" w:type="pct"/>
            <w:noWrap/>
            <w:vAlign w:val="center"/>
          </w:tcPr>
          <w:p w14:paraId="226998E9" w14:textId="77777777" w:rsidR="005B0E84" w:rsidRPr="00CC3AFA" w:rsidRDefault="005B0E84" w:rsidP="005B0E84">
            <w:pPr>
              <w:pStyle w:val="34"/>
            </w:pPr>
            <w:r w:rsidRPr="00CC3AFA">
              <w:t>01.07.2012</w:t>
            </w:r>
          </w:p>
        </w:tc>
        <w:tc>
          <w:tcPr>
            <w:tcW w:w="711" w:type="pct"/>
            <w:noWrap/>
            <w:vAlign w:val="center"/>
          </w:tcPr>
          <w:p w14:paraId="481BE5B5" w14:textId="77777777" w:rsidR="005B0E84" w:rsidRPr="00CC3AFA" w:rsidRDefault="005B0E84" w:rsidP="005B0E84">
            <w:pPr>
              <w:pStyle w:val="34"/>
            </w:pPr>
            <w:r w:rsidRPr="00CC3AFA">
              <w:t>-</w:t>
            </w:r>
          </w:p>
        </w:tc>
        <w:tc>
          <w:tcPr>
            <w:tcW w:w="654" w:type="pct"/>
            <w:noWrap/>
            <w:vAlign w:val="center"/>
          </w:tcPr>
          <w:p w14:paraId="71481A08" w14:textId="77777777" w:rsidR="005B0E84" w:rsidRPr="00CC3AFA" w:rsidRDefault="005B0E84" w:rsidP="005B0E84">
            <w:pPr>
              <w:pStyle w:val="34"/>
            </w:pPr>
            <w:r w:rsidRPr="00CC3AFA">
              <w:t>486,19</w:t>
            </w:r>
          </w:p>
        </w:tc>
        <w:tc>
          <w:tcPr>
            <w:tcW w:w="1385" w:type="pct"/>
            <w:vMerge/>
            <w:vAlign w:val="center"/>
          </w:tcPr>
          <w:p w14:paraId="761B9778" w14:textId="77777777" w:rsidR="005B0E84" w:rsidRPr="00CC3AFA" w:rsidRDefault="005B0E84" w:rsidP="005B0E84">
            <w:pPr>
              <w:pStyle w:val="34"/>
            </w:pPr>
          </w:p>
        </w:tc>
      </w:tr>
      <w:tr w:rsidR="005B0E84" w:rsidRPr="00CC3AFA" w14:paraId="479248E8" w14:textId="77777777" w:rsidTr="00006A5D">
        <w:trPr>
          <w:trHeight w:val="20"/>
        </w:trPr>
        <w:tc>
          <w:tcPr>
            <w:tcW w:w="286" w:type="pct"/>
            <w:vMerge/>
            <w:noWrap/>
            <w:vAlign w:val="center"/>
          </w:tcPr>
          <w:p w14:paraId="504673B4" w14:textId="77777777" w:rsidR="005B0E84" w:rsidRPr="00CC3AFA" w:rsidRDefault="005B0E84" w:rsidP="005B0E84">
            <w:pPr>
              <w:pStyle w:val="34"/>
            </w:pPr>
          </w:p>
        </w:tc>
        <w:tc>
          <w:tcPr>
            <w:tcW w:w="1313" w:type="pct"/>
            <w:vMerge/>
            <w:vAlign w:val="center"/>
          </w:tcPr>
          <w:p w14:paraId="39D19A01" w14:textId="77777777" w:rsidR="005B0E84" w:rsidRPr="00CC3AFA" w:rsidRDefault="005B0E84" w:rsidP="005B0E84">
            <w:pPr>
              <w:pStyle w:val="34"/>
            </w:pPr>
          </w:p>
        </w:tc>
        <w:tc>
          <w:tcPr>
            <w:tcW w:w="651" w:type="pct"/>
            <w:noWrap/>
            <w:vAlign w:val="center"/>
          </w:tcPr>
          <w:p w14:paraId="390DFB7F" w14:textId="77777777" w:rsidR="005B0E84" w:rsidRPr="00CC3AFA" w:rsidRDefault="005B0E84" w:rsidP="005B0E84">
            <w:pPr>
              <w:pStyle w:val="34"/>
            </w:pPr>
            <w:r w:rsidRPr="00CC3AFA">
              <w:t>01.09.2012</w:t>
            </w:r>
          </w:p>
        </w:tc>
        <w:tc>
          <w:tcPr>
            <w:tcW w:w="711" w:type="pct"/>
            <w:noWrap/>
            <w:vAlign w:val="center"/>
          </w:tcPr>
          <w:p w14:paraId="6875F686" w14:textId="77777777" w:rsidR="005B0E84" w:rsidRPr="00CC3AFA" w:rsidRDefault="005B0E84" w:rsidP="005B0E84">
            <w:pPr>
              <w:pStyle w:val="34"/>
            </w:pPr>
            <w:r w:rsidRPr="00CC3AFA">
              <w:t>-</w:t>
            </w:r>
          </w:p>
        </w:tc>
        <w:tc>
          <w:tcPr>
            <w:tcW w:w="654" w:type="pct"/>
            <w:noWrap/>
            <w:vAlign w:val="center"/>
          </w:tcPr>
          <w:p w14:paraId="107F6626" w14:textId="77777777" w:rsidR="005B0E84" w:rsidRPr="00CC3AFA" w:rsidRDefault="005B0E84" w:rsidP="005B0E84">
            <w:pPr>
              <w:pStyle w:val="34"/>
            </w:pPr>
            <w:r w:rsidRPr="00CC3AFA">
              <w:t>505,85</w:t>
            </w:r>
          </w:p>
        </w:tc>
        <w:tc>
          <w:tcPr>
            <w:tcW w:w="1385" w:type="pct"/>
            <w:vMerge/>
            <w:vAlign w:val="center"/>
          </w:tcPr>
          <w:p w14:paraId="027E6FC3" w14:textId="77777777" w:rsidR="005B0E84" w:rsidRPr="00CC3AFA" w:rsidRDefault="005B0E84" w:rsidP="005B0E84">
            <w:pPr>
              <w:pStyle w:val="34"/>
            </w:pPr>
          </w:p>
        </w:tc>
      </w:tr>
      <w:tr w:rsidR="005B0E84" w:rsidRPr="00CC3AFA" w14:paraId="59BE60B0" w14:textId="77777777" w:rsidTr="00006A5D">
        <w:trPr>
          <w:trHeight w:val="20"/>
        </w:trPr>
        <w:tc>
          <w:tcPr>
            <w:tcW w:w="286" w:type="pct"/>
            <w:vMerge/>
            <w:noWrap/>
            <w:vAlign w:val="center"/>
          </w:tcPr>
          <w:p w14:paraId="5203C78C" w14:textId="77777777" w:rsidR="005B0E84" w:rsidRPr="00CC3AFA" w:rsidRDefault="005B0E84" w:rsidP="005B0E84">
            <w:pPr>
              <w:pStyle w:val="34"/>
            </w:pPr>
          </w:p>
        </w:tc>
        <w:tc>
          <w:tcPr>
            <w:tcW w:w="1313" w:type="pct"/>
            <w:vMerge/>
            <w:vAlign w:val="center"/>
          </w:tcPr>
          <w:p w14:paraId="760B197A" w14:textId="77777777" w:rsidR="005B0E84" w:rsidRPr="00CC3AFA" w:rsidRDefault="005B0E84" w:rsidP="005B0E84">
            <w:pPr>
              <w:pStyle w:val="34"/>
            </w:pPr>
          </w:p>
        </w:tc>
        <w:tc>
          <w:tcPr>
            <w:tcW w:w="651" w:type="pct"/>
            <w:noWrap/>
            <w:vAlign w:val="center"/>
          </w:tcPr>
          <w:p w14:paraId="22DD526F" w14:textId="77777777" w:rsidR="005B0E84" w:rsidRPr="00CC3AFA" w:rsidRDefault="005B0E84" w:rsidP="005B0E84">
            <w:pPr>
              <w:pStyle w:val="34"/>
            </w:pPr>
            <w:r w:rsidRPr="00CC3AFA">
              <w:t>01.01.2013</w:t>
            </w:r>
          </w:p>
        </w:tc>
        <w:tc>
          <w:tcPr>
            <w:tcW w:w="711" w:type="pct"/>
            <w:noWrap/>
            <w:vAlign w:val="center"/>
          </w:tcPr>
          <w:p w14:paraId="1FB04292" w14:textId="77777777" w:rsidR="005B0E84" w:rsidRPr="00CC3AFA" w:rsidRDefault="005B0E84" w:rsidP="005B0E84">
            <w:pPr>
              <w:pStyle w:val="34"/>
            </w:pPr>
            <w:r w:rsidRPr="00CC3AFA">
              <w:t>-</w:t>
            </w:r>
          </w:p>
        </w:tc>
        <w:tc>
          <w:tcPr>
            <w:tcW w:w="654" w:type="pct"/>
            <w:noWrap/>
            <w:vAlign w:val="center"/>
          </w:tcPr>
          <w:p w14:paraId="47F69123" w14:textId="77777777" w:rsidR="005B0E84" w:rsidRPr="00CC3AFA" w:rsidRDefault="005B0E84" w:rsidP="005B0E84">
            <w:pPr>
              <w:pStyle w:val="34"/>
            </w:pPr>
            <w:r w:rsidRPr="00CC3AFA">
              <w:t>505,85</w:t>
            </w:r>
          </w:p>
        </w:tc>
        <w:tc>
          <w:tcPr>
            <w:tcW w:w="1385" w:type="pct"/>
            <w:vMerge w:val="restart"/>
            <w:vAlign w:val="center"/>
          </w:tcPr>
          <w:p w14:paraId="592ACB19" w14:textId="77777777" w:rsidR="005B0E84" w:rsidRPr="00CC3AFA" w:rsidRDefault="005B0E84" w:rsidP="005B0E84">
            <w:pPr>
              <w:pStyle w:val="34"/>
            </w:pPr>
            <w:r w:rsidRPr="00CC3AFA">
              <w:t>№56/7 от 25.12.2012</w:t>
            </w:r>
          </w:p>
        </w:tc>
      </w:tr>
      <w:tr w:rsidR="005B0E84" w:rsidRPr="00CC3AFA" w14:paraId="14673EB6" w14:textId="77777777" w:rsidTr="00006A5D">
        <w:trPr>
          <w:trHeight w:val="20"/>
        </w:trPr>
        <w:tc>
          <w:tcPr>
            <w:tcW w:w="286" w:type="pct"/>
            <w:vMerge/>
            <w:noWrap/>
            <w:vAlign w:val="center"/>
          </w:tcPr>
          <w:p w14:paraId="77901B46" w14:textId="77777777" w:rsidR="005B0E84" w:rsidRPr="00CC3AFA" w:rsidRDefault="005B0E84" w:rsidP="005B0E84">
            <w:pPr>
              <w:pStyle w:val="34"/>
            </w:pPr>
          </w:p>
        </w:tc>
        <w:tc>
          <w:tcPr>
            <w:tcW w:w="1313" w:type="pct"/>
            <w:vMerge/>
            <w:vAlign w:val="center"/>
          </w:tcPr>
          <w:p w14:paraId="6E733660" w14:textId="77777777" w:rsidR="005B0E84" w:rsidRPr="00CC3AFA" w:rsidRDefault="005B0E84" w:rsidP="005B0E84">
            <w:pPr>
              <w:pStyle w:val="34"/>
            </w:pPr>
          </w:p>
        </w:tc>
        <w:tc>
          <w:tcPr>
            <w:tcW w:w="651" w:type="pct"/>
            <w:noWrap/>
            <w:vAlign w:val="center"/>
          </w:tcPr>
          <w:p w14:paraId="54F9FB15" w14:textId="77777777" w:rsidR="005B0E84" w:rsidRPr="00CC3AFA" w:rsidRDefault="005B0E84" w:rsidP="005B0E84">
            <w:pPr>
              <w:pStyle w:val="34"/>
            </w:pPr>
            <w:r w:rsidRPr="00CC3AFA">
              <w:t>01.07.2013</w:t>
            </w:r>
          </w:p>
        </w:tc>
        <w:tc>
          <w:tcPr>
            <w:tcW w:w="711" w:type="pct"/>
            <w:noWrap/>
            <w:vAlign w:val="center"/>
          </w:tcPr>
          <w:p w14:paraId="1522385D" w14:textId="77777777" w:rsidR="005B0E84" w:rsidRPr="00CC3AFA" w:rsidRDefault="005B0E84" w:rsidP="005B0E84">
            <w:pPr>
              <w:pStyle w:val="34"/>
            </w:pPr>
            <w:r w:rsidRPr="00CC3AFA">
              <w:t>-</w:t>
            </w:r>
          </w:p>
        </w:tc>
        <w:tc>
          <w:tcPr>
            <w:tcW w:w="654" w:type="pct"/>
            <w:noWrap/>
            <w:vAlign w:val="center"/>
          </w:tcPr>
          <w:p w14:paraId="5CD8F231" w14:textId="77777777" w:rsidR="005B0E84" w:rsidRPr="00CC3AFA" w:rsidRDefault="005B0E84" w:rsidP="005B0E84">
            <w:pPr>
              <w:pStyle w:val="34"/>
            </w:pPr>
            <w:r w:rsidRPr="00CC3AFA">
              <w:t>587,62</w:t>
            </w:r>
          </w:p>
        </w:tc>
        <w:tc>
          <w:tcPr>
            <w:tcW w:w="1385" w:type="pct"/>
            <w:vMerge/>
            <w:vAlign w:val="center"/>
          </w:tcPr>
          <w:p w14:paraId="09D03AAA" w14:textId="77777777" w:rsidR="005B0E84" w:rsidRPr="00CC3AFA" w:rsidRDefault="005B0E84" w:rsidP="005B0E84">
            <w:pPr>
              <w:pStyle w:val="34"/>
            </w:pPr>
          </w:p>
        </w:tc>
      </w:tr>
      <w:tr w:rsidR="005B0E84" w:rsidRPr="00CC3AFA" w14:paraId="0F7E26DF" w14:textId="77777777" w:rsidTr="00006A5D">
        <w:trPr>
          <w:trHeight w:val="20"/>
        </w:trPr>
        <w:tc>
          <w:tcPr>
            <w:tcW w:w="286" w:type="pct"/>
            <w:vMerge/>
            <w:noWrap/>
            <w:vAlign w:val="center"/>
          </w:tcPr>
          <w:p w14:paraId="57DD935F" w14:textId="77777777" w:rsidR="005B0E84" w:rsidRPr="00CC3AFA" w:rsidRDefault="005B0E84" w:rsidP="005B0E84">
            <w:pPr>
              <w:pStyle w:val="34"/>
            </w:pPr>
          </w:p>
        </w:tc>
        <w:tc>
          <w:tcPr>
            <w:tcW w:w="1313" w:type="pct"/>
            <w:vMerge/>
            <w:vAlign w:val="center"/>
          </w:tcPr>
          <w:p w14:paraId="6A6B99BF" w14:textId="77777777" w:rsidR="005B0E84" w:rsidRPr="00CC3AFA" w:rsidRDefault="005B0E84" w:rsidP="005B0E84">
            <w:pPr>
              <w:pStyle w:val="34"/>
            </w:pPr>
          </w:p>
        </w:tc>
        <w:tc>
          <w:tcPr>
            <w:tcW w:w="651" w:type="pct"/>
            <w:noWrap/>
            <w:vAlign w:val="center"/>
          </w:tcPr>
          <w:p w14:paraId="3CF6265A" w14:textId="77777777" w:rsidR="005B0E84" w:rsidRPr="00CC3AFA" w:rsidRDefault="005B0E84" w:rsidP="005B0E84">
            <w:pPr>
              <w:pStyle w:val="34"/>
            </w:pPr>
            <w:r w:rsidRPr="00CC3AFA">
              <w:t>01.01.2014</w:t>
            </w:r>
          </w:p>
        </w:tc>
        <w:tc>
          <w:tcPr>
            <w:tcW w:w="711" w:type="pct"/>
            <w:noWrap/>
            <w:vAlign w:val="center"/>
          </w:tcPr>
          <w:p w14:paraId="4A2A2F19" w14:textId="77777777" w:rsidR="005B0E84" w:rsidRPr="00CC3AFA" w:rsidRDefault="005B0E84" w:rsidP="005B0E84">
            <w:pPr>
              <w:pStyle w:val="34"/>
            </w:pPr>
            <w:r w:rsidRPr="00CC3AFA">
              <w:t>-</w:t>
            </w:r>
          </w:p>
        </w:tc>
        <w:tc>
          <w:tcPr>
            <w:tcW w:w="654" w:type="pct"/>
            <w:noWrap/>
            <w:vAlign w:val="center"/>
          </w:tcPr>
          <w:p w14:paraId="4F5DBB35" w14:textId="77777777" w:rsidR="005B0E84" w:rsidRPr="00CC3AFA" w:rsidRDefault="005B0E84" w:rsidP="005B0E84">
            <w:pPr>
              <w:pStyle w:val="34"/>
            </w:pPr>
            <w:r w:rsidRPr="00CC3AFA">
              <w:t>566,38</w:t>
            </w:r>
          </w:p>
        </w:tc>
        <w:tc>
          <w:tcPr>
            <w:tcW w:w="1385" w:type="pct"/>
            <w:vMerge w:val="restart"/>
            <w:vAlign w:val="center"/>
          </w:tcPr>
          <w:p w14:paraId="59E3B406" w14:textId="77777777" w:rsidR="005B0E84" w:rsidRPr="00CC3AFA" w:rsidRDefault="005B0E84" w:rsidP="005B0E84">
            <w:pPr>
              <w:pStyle w:val="34"/>
            </w:pPr>
            <w:r w:rsidRPr="00CC3AFA">
              <w:t>№58/83 от 19.12.2013</w:t>
            </w:r>
          </w:p>
        </w:tc>
      </w:tr>
      <w:tr w:rsidR="005B0E84" w:rsidRPr="00CC3AFA" w14:paraId="0A2D3F36" w14:textId="77777777" w:rsidTr="00006A5D">
        <w:trPr>
          <w:trHeight w:val="20"/>
        </w:trPr>
        <w:tc>
          <w:tcPr>
            <w:tcW w:w="286" w:type="pct"/>
            <w:vMerge/>
            <w:noWrap/>
            <w:vAlign w:val="center"/>
          </w:tcPr>
          <w:p w14:paraId="75A5E092" w14:textId="77777777" w:rsidR="005B0E84" w:rsidRPr="00CC3AFA" w:rsidRDefault="005B0E84" w:rsidP="005B0E84">
            <w:pPr>
              <w:pStyle w:val="34"/>
            </w:pPr>
          </w:p>
        </w:tc>
        <w:tc>
          <w:tcPr>
            <w:tcW w:w="1313" w:type="pct"/>
            <w:vMerge/>
            <w:vAlign w:val="center"/>
          </w:tcPr>
          <w:p w14:paraId="77A53DA4" w14:textId="77777777" w:rsidR="005B0E84" w:rsidRPr="00CC3AFA" w:rsidRDefault="005B0E84" w:rsidP="005B0E84">
            <w:pPr>
              <w:pStyle w:val="34"/>
            </w:pPr>
          </w:p>
        </w:tc>
        <w:tc>
          <w:tcPr>
            <w:tcW w:w="651" w:type="pct"/>
            <w:noWrap/>
            <w:vAlign w:val="center"/>
          </w:tcPr>
          <w:p w14:paraId="193ABF7B" w14:textId="77777777" w:rsidR="005B0E84" w:rsidRPr="00CC3AFA" w:rsidRDefault="005B0E84" w:rsidP="005B0E84">
            <w:pPr>
              <w:pStyle w:val="34"/>
            </w:pPr>
            <w:r w:rsidRPr="00CC3AFA">
              <w:t>01.07.2014</w:t>
            </w:r>
          </w:p>
        </w:tc>
        <w:tc>
          <w:tcPr>
            <w:tcW w:w="711" w:type="pct"/>
            <w:noWrap/>
            <w:vAlign w:val="center"/>
          </w:tcPr>
          <w:p w14:paraId="7DD091BE" w14:textId="77777777" w:rsidR="005B0E84" w:rsidRPr="00CC3AFA" w:rsidRDefault="005B0E84" w:rsidP="005B0E84">
            <w:pPr>
              <w:pStyle w:val="34"/>
            </w:pPr>
            <w:r w:rsidRPr="00CC3AFA">
              <w:t>-</w:t>
            </w:r>
          </w:p>
        </w:tc>
        <w:tc>
          <w:tcPr>
            <w:tcW w:w="654" w:type="pct"/>
            <w:noWrap/>
            <w:vAlign w:val="center"/>
          </w:tcPr>
          <w:p w14:paraId="457431D7" w14:textId="77777777" w:rsidR="005B0E84" w:rsidRPr="00CC3AFA" w:rsidRDefault="005B0E84" w:rsidP="005B0E84">
            <w:pPr>
              <w:pStyle w:val="34"/>
            </w:pPr>
            <w:r w:rsidRPr="00CC3AFA">
              <w:t>625,99</w:t>
            </w:r>
          </w:p>
        </w:tc>
        <w:tc>
          <w:tcPr>
            <w:tcW w:w="1385" w:type="pct"/>
            <w:vMerge/>
            <w:vAlign w:val="center"/>
          </w:tcPr>
          <w:p w14:paraId="15A8DCD9" w14:textId="77777777" w:rsidR="005B0E84" w:rsidRPr="00CC3AFA" w:rsidRDefault="005B0E84" w:rsidP="005B0E84">
            <w:pPr>
              <w:pStyle w:val="34"/>
            </w:pPr>
          </w:p>
        </w:tc>
      </w:tr>
      <w:tr w:rsidR="005B0E84" w:rsidRPr="00CC3AFA" w14:paraId="57E38E8E" w14:textId="77777777" w:rsidTr="00006A5D">
        <w:trPr>
          <w:trHeight w:val="20"/>
        </w:trPr>
        <w:tc>
          <w:tcPr>
            <w:tcW w:w="286" w:type="pct"/>
            <w:vMerge/>
            <w:noWrap/>
            <w:vAlign w:val="center"/>
          </w:tcPr>
          <w:p w14:paraId="5D829691" w14:textId="77777777" w:rsidR="005B0E84" w:rsidRPr="00CC3AFA" w:rsidRDefault="005B0E84" w:rsidP="005B0E84">
            <w:pPr>
              <w:pStyle w:val="34"/>
            </w:pPr>
          </w:p>
        </w:tc>
        <w:tc>
          <w:tcPr>
            <w:tcW w:w="1313" w:type="pct"/>
            <w:vMerge/>
            <w:vAlign w:val="center"/>
          </w:tcPr>
          <w:p w14:paraId="75D71FD9" w14:textId="77777777" w:rsidR="005B0E84" w:rsidRPr="00CC3AFA" w:rsidRDefault="005B0E84" w:rsidP="005B0E84">
            <w:pPr>
              <w:pStyle w:val="34"/>
            </w:pPr>
          </w:p>
        </w:tc>
        <w:tc>
          <w:tcPr>
            <w:tcW w:w="651" w:type="pct"/>
            <w:noWrap/>
            <w:vAlign w:val="center"/>
          </w:tcPr>
          <w:p w14:paraId="58EDCC9B" w14:textId="003D6A1C" w:rsidR="005B0E84" w:rsidRPr="00CC3AFA" w:rsidRDefault="005B0E84" w:rsidP="005B0E84">
            <w:pPr>
              <w:pStyle w:val="34"/>
            </w:pPr>
            <w:r w:rsidRPr="00CC3AFA">
              <w:t>01.01.2015</w:t>
            </w:r>
          </w:p>
        </w:tc>
        <w:tc>
          <w:tcPr>
            <w:tcW w:w="711" w:type="pct"/>
            <w:noWrap/>
            <w:vAlign w:val="center"/>
          </w:tcPr>
          <w:p w14:paraId="35CF2B0E" w14:textId="77777777" w:rsidR="005B0E84" w:rsidRPr="00CC3AFA" w:rsidRDefault="005B0E84" w:rsidP="005B0E84">
            <w:pPr>
              <w:pStyle w:val="34"/>
            </w:pPr>
          </w:p>
        </w:tc>
        <w:tc>
          <w:tcPr>
            <w:tcW w:w="654" w:type="pct"/>
            <w:noWrap/>
            <w:vAlign w:val="center"/>
          </w:tcPr>
          <w:p w14:paraId="67B37C45" w14:textId="65AFDC94" w:rsidR="005B0E84" w:rsidRPr="00CC3AFA" w:rsidRDefault="005B0E84" w:rsidP="005B0E84">
            <w:pPr>
              <w:pStyle w:val="34"/>
            </w:pPr>
            <w:r w:rsidRPr="00CC3AFA">
              <w:t>625,99</w:t>
            </w:r>
          </w:p>
        </w:tc>
        <w:tc>
          <w:tcPr>
            <w:tcW w:w="1385" w:type="pct"/>
            <w:vAlign w:val="center"/>
          </w:tcPr>
          <w:p w14:paraId="6BB34824" w14:textId="5CD7FCFE" w:rsidR="005B0E84" w:rsidRPr="00CC3AFA" w:rsidRDefault="005B0E84" w:rsidP="005B0E84">
            <w:pPr>
              <w:pStyle w:val="34"/>
            </w:pPr>
            <w:r w:rsidRPr="00CC3AFA">
              <w:t>–</w:t>
            </w:r>
          </w:p>
        </w:tc>
      </w:tr>
      <w:tr w:rsidR="005B0E84" w:rsidRPr="00CC3AFA" w14:paraId="4004E831" w14:textId="77777777" w:rsidTr="00006A5D">
        <w:trPr>
          <w:trHeight w:val="20"/>
        </w:trPr>
        <w:tc>
          <w:tcPr>
            <w:tcW w:w="286" w:type="pct"/>
            <w:vMerge/>
            <w:noWrap/>
            <w:vAlign w:val="center"/>
          </w:tcPr>
          <w:p w14:paraId="738AC848" w14:textId="77777777" w:rsidR="005B0E84" w:rsidRPr="00CC3AFA" w:rsidRDefault="005B0E84" w:rsidP="005B0E84">
            <w:pPr>
              <w:pStyle w:val="34"/>
            </w:pPr>
          </w:p>
        </w:tc>
        <w:tc>
          <w:tcPr>
            <w:tcW w:w="1313" w:type="pct"/>
            <w:vMerge/>
            <w:vAlign w:val="center"/>
          </w:tcPr>
          <w:p w14:paraId="2E325882" w14:textId="77777777" w:rsidR="005B0E84" w:rsidRPr="00CC3AFA" w:rsidRDefault="005B0E84" w:rsidP="005B0E84">
            <w:pPr>
              <w:pStyle w:val="34"/>
            </w:pPr>
          </w:p>
        </w:tc>
        <w:tc>
          <w:tcPr>
            <w:tcW w:w="651" w:type="pct"/>
            <w:noWrap/>
            <w:vAlign w:val="center"/>
          </w:tcPr>
          <w:p w14:paraId="5C7A51DC" w14:textId="4F1C61E1" w:rsidR="005B0E84" w:rsidRPr="00CC3AFA" w:rsidRDefault="005B0E84" w:rsidP="005B0E84">
            <w:pPr>
              <w:pStyle w:val="34"/>
            </w:pPr>
            <w:r w:rsidRPr="00CC3AFA">
              <w:t>01.07.2015</w:t>
            </w:r>
          </w:p>
        </w:tc>
        <w:tc>
          <w:tcPr>
            <w:tcW w:w="711" w:type="pct"/>
            <w:noWrap/>
            <w:vAlign w:val="center"/>
          </w:tcPr>
          <w:p w14:paraId="5BA34E92" w14:textId="77777777" w:rsidR="005B0E84" w:rsidRPr="00CC3AFA" w:rsidRDefault="005B0E84" w:rsidP="005B0E84">
            <w:pPr>
              <w:pStyle w:val="34"/>
            </w:pPr>
          </w:p>
        </w:tc>
        <w:tc>
          <w:tcPr>
            <w:tcW w:w="654" w:type="pct"/>
            <w:noWrap/>
            <w:vAlign w:val="center"/>
          </w:tcPr>
          <w:p w14:paraId="230A153A" w14:textId="690830F1" w:rsidR="005B0E84" w:rsidRPr="00CC3AFA" w:rsidRDefault="00C315AE" w:rsidP="005B0E84">
            <w:pPr>
              <w:pStyle w:val="34"/>
            </w:pPr>
            <w:r w:rsidRPr="00CC3AFA">
              <w:t>1851,15</w:t>
            </w:r>
          </w:p>
        </w:tc>
        <w:tc>
          <w:tcPr>
            <w:tcW w:w="1385" w:type="pct"/>
            <w:vAlign w:val="center"/>
          </w:tcPr>
          <w:p w14:paraId="54DD11E9" w14:textId="65117AE8" w:rsidR="005B0E84" w:rsidRPr="00CC3AFA" w:rsidRDefault="005B0E84" w:rsidP="005B0E84">
            <w:pPr>
              <w:pStyle w:val="34"/>
            </w:pPr>
            <w:r w:rsidRPr="00CC3AFA">
              <w:t>–</w:t>
            </w:r>
          </w:p>
        </w:tc>
      </w:tr>
      <w:tr w:rsidR="005B0E84" w:rsidRPr="00CC3AFA" w14:paraId="28FC2EAE" w14:textId="77777777" w:rsidTr="00006A5D">
        <w:trPr>
          <w:trHeight w:val="20"/>
        </w:trPr>
        <w:tc>
          <w:tcPr>
            <w:tcW w:w="286" w:type="pct"/>
            <w:vMerge w:val="restart"/>
            <w:noWrap/>
            <w:vAlign w:val="center"/>
          </w:tcPr>
          <w:p w14:paraId="04DEADF2" w14:textId="77777777" w:rsidR="005B0E84" w:rsidRPr="00CC3AFA" w:rsidRDefault="005B0E84" w:rsidP="005B0E84">
            <w:pPr>
              <w:pStyle w:val="34"/>
            </w:pPr>
            <w:r w:rsidRPr="00CC3AFA">
              <w:t>3.</w:t>
            </w:r>
          </w:p>
        </w:tc>
        <w:tc>
          <w:tcPr>
            <w:tcW w:w="1313" w:type="pct"/>
            <w:vMerge w:val="restart"/>
            <w:vAlign w:val="center"/>
          </w:tcPr>
          <w:p w14:paraId="6DC3E0A6" w14:textId="402E7A62" w:rsidR="005B0E84" w:rsidRPr="00CC3AFA" w:rsidRDefault="005B0E84" w:rsidP="005B0E84">
            <w:pPr>
              <w:pStyle w:val="34"/>
            </w:pPr>
            <w:r w:rsidRPr="00CC3AFA">
              <w:t>Тепловая энергия, вырабатываемая Аргаяшской ТЭЦ ОАО «Фортум» и поставляемая потребителям Озерского городского округа</w:t>
            </w:r>
          </w:p>
        </w:tc>
        <w:tc>
          <w:tcPr>
            <w:tcW w:w="651" w:type="pct"/>
            <w:noWrap/>
            <w:vAlign w:val="center"/>
          </w:tcPr>
          <w:p w14:paraId="0E8E21F1" w14:textId="77777777" w:rsidR="005B0E84" w:rsidRPr="00CC3AFA" w:rsidRDefault="005B0E84" w:rsidP="005B0E84">
            <w:pPr>
              <w:pStyle w:val="34"/>
            </w:pPr>
            <w:r w:rsidRPr="00CC3AFA">
              <w:t>01.01.2011</w:t>
            </w:r>
          </w:p>
        </w:tc>
        <w:tc>
          <w:tcPr>
            <w:tcW w:w="711" w:type="pct"/>
            <w:noWrap/>
            <w:vAlign w:val="center"/>
          </w:tcPr>
          <w:p w14:paraId="7DB8C1BC" w14:textId="77777777" w:rsidR="005B0E84" w:rsidRPr="00CC3AFA" w:rsidRDefault="005B0E84" w:rsidP="005B0E84">
            <w:pPr>
              <w:pStyle w:val="34"/>
            </w:pPr>
            <w:r w:rsidRPr="00CC3AFA">
              <w:t>811,55</w:t>
            </w:r>
          </w:p>
        </w:tc>
        <w:tc>
          <w:tcPr>
            <w:tcW w:w="654" w:type="pct"/>
            <w:noWrap/>
            <w:vAlign w:val="center"/>
          </w:tcPr>
          <w:p w14:paraId="33ED496D" w14:textId="77777777" w:rsidR="005B0E84" w:rsidRPr="00CC3AFA" w:rsidRDefault="005B0E84" w:rsidP="005B0E84">
            <w:pPr>
              <w:pStyle w:val="34"/>
            </w:pPr>
            <w:r w:rsidRPr="00CC3AFA">
              <w:t>811,55</w:t>
            </w:r>
          </w:p>
        </w:tc>
        <w:tc>
          <w:tcPr>
            <w:tcW w:w="1385" w:type="pct"/>
            <w:vAlign w:val="center"/>
          </w:tcPr>
          <w:p w14:paraId="3126A574" w14:textId="77777777" w:rsidR="005B0E84" w:rsidRPr="00CC3AFA" w:rsidRDefault="005B0E84" w:rsidP="005B0E84">
            <w:pPr>
              <w:pStyle w:val="34"/>
            </w:pPr>
            <w:r w:rsidRPr="00CC3AFA">
              <w:t>№42/26 от 26.11.2010</w:t>
            </w:r>
          </w:p>
          <w:p w14:paraId="32A6183A" w14:textId="77777777" w:rsidR="005B0E84" w:rsidRPr="00CC3AFA" w:rsidRDefault="005B0E84" w:rsidP="005B0E84">
            <w:pPr>
              <w:pStyle w:val="34"/>
            </w:pPr>
            <w:r w:rsidRPr="00CC3AFA">
              <w:t>№44/97 от 30.11.2010</w:t>
            </w:r>
          </w:p>
        </w:tc>
      </w:tr>
      <w:tr w:rsidR="005B0E84" w:rsidRPr="00CC3AFA" w14:paraId="342C57DB" w14:textId="77777777" w:rsidTr="00006A5D">
        <w:trPr>
          <w:trHeight w:val="20"/>
        </w:trPr>
        <w:tc>
          <w:tcPr>
            <w:tcW w:w="286" w:type="pct"/>
            <w:vMerge/>
            <w:noWrap/>
            <w:vAlign w:val="center"/>
          </w:tcPr>
          <w:p w14:paraId="6D97993B" w14:textId="77777777" w:rsidR="005B0E84" w:rsidRPr="00CC3AFA" w:rsidRDefault="005B0E84" w:rsidP="005B0E84">
            <w:pPr>
              <w:pStyle w:val="34"/>
            </w:pPr>
          </w:p>
        </w:tc>
        <w:tc>
          <w:tcPr>
            <w:tcW w:w="1313" w:type="pct"/>
            <w:vMerge/>
            <w:vAlign w:val="center"/>
          </w:tcPr>
          <w:p w14:paraId="6BDE6C55" w14:textId="77777777" w:rsidR="005B0E84" w:rsidRPr="00CC3AFA" w:rsidRDefault="005B0E84" w:rsidP="005B0E84">
            <w:pPr>
              <w:pStyle w:val="34"/>
            </w:pPr>
          </w:p>
        </w:tc>
        <w:tc>
          <w:tcPr>
            <w:tcW w:w="651" w:type="pct"/>
            <w:noWrap/>
            <w:vAlign w:val="center"/>
          </w:tcPr>
          <w:p w14:paraId="4EEEFB7A" w14:textId="77777777" w:rsidR="005B0E84" w:rsidRPr="00CC3AFA" w:rsidRDefault="005B0E84" w:rsidP="005B0E84">
            <w:pPr>
              <w:pStyle w:val="34"/>
            </w:pPr>
            <w:r w:rsidRPr="00CC3AFA">
              <w:t>01.01.2012</w:t>
            </w:r>
          </w:p>
        </w:tc>
        <w:tc>
          <w:tcPr>
            <w:tcW w:w="711" w:type="pct"/>
            <w:noWrap/>
            <w:vAlign w:val="center"/>
          </w:tcPr>
          <w:p w14:paraId="4132683D" w14:textId="77777777" w:rsidR="005B0E84" w:rsidRPr="00CC3AFA" w:rsidRDefault="005B0E84" w:rsidP="005B0E84">
            <w:pPr>
              <w:pStyle w:val="34"/>
            </w:pPr>
            <w:r w:rsidRPr="00CC3AFA">
              <w:t>811,55</w:t>
            </w:r>
          </w:p>
        </w:tc>
        <w:tc>
          <w:tcPr>
            <w:tcW w:w="654" w:type="pct"/>
            <w:noWrap/>
            <w:vAlign w:val="center"/>
          </w:tcPr>
          <w:p w14:paraId="45D5BBBC" w14:textId="77777777" w:rsidR="005B0E84" w:rsidRPr="00CC3AFA" w:rsidRDefault="005B0E84" w:rsidP="005B0E84">
            <w:pPr>
              <w:pStyle w:val="34"/>
            </w:pPr>
            <w:r w:rsidRPr="00CC3AFA">
              <w:t>811,55</w:t>
            </w:r>
          </w:p>
        </w:tc>
        <w:tc>
          <w:tcPr>
            <w:tcW w:w="1385" w:type="pct"/>
            <w:vMerge w:val="restart"/>
            <w:vAlign w:val="center"/>
          </w:tcPr>
          <w:p w14:paraId="338FF164" w14:textId="77777777" w:rsidR="005B0E84" w:rsidRPr="00CC3AFA" w:rsidRDefault="005B0E84" w:rsidP="005B0E84">
            <w:pPr>
              <w:pStyle w:val="34"/>
            </w:pPr>
            <w:r w:rsidRPr="00CC3AFA">
              <w:t>№42/148 от 30.11.2012</w:t>
            </w:r>
          </w:p>
        </w:tc>
      </w:tr>
      <w:tr w:rsidR="005B0E84" w:rsidRPr="00CC3AFA" w14:paraId="066F958C" w14:textId="77777777" w:rsidTr="00006A5D">
        <w:trPr>
          <w:trHeight w:val="20"/>
        </w:trPr>
        <w:tc>
          <w:tcPr>
            <w:tcW w:w="286" w:type="pct"/>
            <w:vMerge/>
            <w:noWrap/>
            <w:vAlign w:val="center"/>
          </w:tcPr>
          <w:p w14:paraId="24332DD3" w14:textId="77777777" w:rsidR="005B0E84" w:rsidRPr="00CC3AFA" w:rsidRDefault="005B0E84" w:rsidP="005B0E84">
            <w:pPr>
              <w:pStyle w:val="34"/>
            </w:pPr>
          </w:p>
        </w:tc>
        <w:tc>
          <w:tcPr>
            <w:tcW w:w="1313" w:type="pct"/>
            <w:vMerge/>
            <w:vAlign w:val="center"/>
          </w:tcPr>
          <w:p w14:paraId="5A71B325" w14:textId="77777777" w:rsidR="005B0E84" w:rsidRPr="00CC3AFA" w:rsidRDefault="005B0E84" w:rsidP="005B0E84">
            <w:pPr>
              <w:pStyle w:val="34"/>
            </w:pPr>
          </w:p>
        </w:tc>
        <w:tc>
          <w:tcPr>
            <w:tcW w:w="651" w:type="pct"/>
            <w:noWrap/>
            <w:vAlign w:val="center"/>
          </w:tcPr>
          <w:p w14:paraId="56F274D2" w14:textId="77777777" w:rsidR="005B0E84" w:rsidRPr="00CC3AFA" w:rsidRDefault="005B0E84" w:rsidP="005B0E84">
            <w:pPr>
              <w:pStyle w:val="34"/>
            </w:pPr>
            <w:r w:rsidRPr="00CC3AFA">
              <w:t>01.07.2012</w:t>
            </w:r>
          </w:p>
        </w:tc>
        <w:tc>
          <w:tcPr>
            <w:tcW w:w="711" w:type="pct"/>
            <w:noWrap/>
            <w:vAlign w:val="center"/>
          </w:tcPr>
          <w:p w14:paraId="2E788916" w14:textId="77777777" w:rsidR="005B0E84" w:rsidRPr="00CC3AFA" w:rsidRDefault="005B0E84" w:rsidP="005B0E84">
            <w:pPr>
              <w:pStyle w:val="34"/>
            </w:pPr>
            <w:r w:rsidRPr="00CC3AFA">
              <w:t>860,24</w:t>
            </w:r>
          </w:p>
        </w:tc>
        <w:tc>
          <w:tcPr>
            <w:tcW w:w="654" w:type="pct"/>
            <w:noWrap/>
            <w:vAlign w:val="center"/>
          </w:tcPr>
          <w:p w14:paraId="612FE0F0" w14:textId="77777777" w:rsidR="005B0E84" w:rsidRPr="00CC3AFA" w:rsidRDefault="005B0E84" w:rsidP="005B0E84">
            <w:pPr>
              <w:pStyle w:val="34"/>
            </w:pPr>
            <w:r w:rsidRPr="00CC3AFA">
              <w:t>860,24</w:t>
            </w:r>
          </w:p>
        </w:tc>
        <w:tc>
          <w:tcPr>
            <w:tcW w:w="1385" w:type="pct"/>
            <w:vMerge/>
            <w:vAlign w:val="center"/>
          </w:tcPr>
          <w:p w14:paraId="04D55020" w14:textId="77777777" w:rsidR="005B0E84" w:rsidRPr="00CC3AFA" w:rsidRDefault="005B0E84" w:rsidP="005B0E84">
            <w:pPr>
              <w:pStyle w:val="34"/>
            </w:pPr>
          </w:p>
        </w:tc>
      </w:tr>
      <w:tr w:rsidR="005B0E84" w:rsidRPr="00CC3AFA" w14:paraId="31083653" w14:textId="77777777" w:rsidTr="00006A5D">
        <w:trPr>
          <w:trHeight w:val="20"/>
        </w:trPr>
        <w:tc>
          <w:tcPr>
            <w:tcW w:w="286" w:type="pct"/>
            <w:vMerge/>
            <w:noWrap/>
            <w:vAlign w:val="center"/>
          </w:tcPr>
          <w:p w14:paraId="01C8DF00" w14:textId="77777777" w:rsidR="005B0E84" w:rsidRPr="00CC3AFA" w:rsidRDefault="005B0E84" w:rsidP="005B0E84">
            <w:pPr>
              <w:pStyle w:val="34"/>
            </w:pPr>
          </w:p>
        </w:tc>
        <w:tc>
          <w:tcPr>
            <w:tcW w:w="1313" w:type="pct"/>
            <w:vMerge/>
            <w:vAlign w:val="center"/>
          </w:tcPr>
          <w:p w14:paraId="121FACE3" w14:textId="77777777" w:rsidR="005B0E84" w:rsidRPr="00CC3AFA" w:rsidRDefault="005B0E84" w:rsidP="005B0E84">
            <w:pPr>
              <w:pStyle w:val="34"/>
            </w:pPr>
          </w:p>
        </w:tc>
        <w:tc>
          <w:tcPr>
            <w:tcW w:w="651" w:type="pct"/>
            <w:noWrap/>
            <w:vAlign w:val="center"/>
          </w:tcPr>
          <w:p w14:paraId="6438488C" w14:textId="77777777" w:rsidR="005B0E84" w:rsidRPr="00CC3AFA" w:rsidRDefault="005B0E84" w:rsidP="005B0E84">
            <w:pPr>
              <w:pStyle w:val="34"/>
            </w:pPr>
            <w:r w:rsidRPr="00CC3AFA">
              <w:t>01.09.2012</w:t>
            </w:r>
          </w:p>
        </w:tc>
        <w:tc>
          <w:tcPr>
            <w:tcW w:w="711" w:type="pct"/>
            <w:noWrap/>
            <w:vAlign w:val="center"/>
          </w:tcPr>
          <w:p w14:paraId="5E4409A9" w14:textId="77777777" w:rsidR="005B0E84" w:rsidRPr="00CC3AFA" w:rsidRDefault="005B0E84" w:rsidP="005B0E84">
            <w:pPr>
              <w:pStyle w:val="34"/>
            </w:pPr>
            <w:r w:rsidRPr="00CC3AFA">
              <w:t>879,50</w:t>
            </w:r>
          </w:p>
        </w:tc>
        <w:tc>
          <w:tcPr>
            <w:tcW w:w="654" w:type="pct"/>
            <w:noWrap/>
            <w:vAlign w:val="center"/>
          </w:tcPr>
          <w:p w14:paraId="73337A53" w14:textId="77777777" w:rsidR="005B0E84" w:rsidRPr="00CC3AFA" w:rsidRDefault="005B0E84" w:rsidP="005B0E84">
            <w:pPr>
              <w:pStyle w:val="34"/>
            </w:pPr>
            <w:r w:rsidRPr="00CC3AFA">
              <w:t>879,50</w:t>
            </w:r>
          </w:p>
        </w:tc>
        <w:tc>
          <w:tcPr>
            <w:tcW w:w="1385" w:type="pct"/>
            <w:vMerge/>
            <w:vAlign w:val="center"/>
          </w:tcPr>
          <w:p w14:paraId="18E8AB81" w14:textId="77777777" w:rsidR="005B0E84" w:rsidRPr="00CC3AFA" w:rsidRDefault="005B0E84" w:rsidP="005B0E84">
            <w:pPr>
              <w:pStyle w:val="34"/>
            </w:pPr>
          </w:p>
        </w:tc>
      </w:tr>
      <w:tr w:rsidR="005B0E84" w:rsidRPr="00CC3AFA" w14:paraId="642F71B5" w14:textId="77777777" w:rsidTr="00006A5D">
        <w:trPr>
          <w:trHeight w:val="20"/>
        </w:trPr>
        <w:tc>
          <w:tcPr>
            <w:tcW w:w="286" w:type="pct"/>
            <w:vMerge/>
            <w:noWrap/>
            <w:vAlign w:val="center"/>
          </w:tcPr>
          <w:p w14:paraId="2318EC6A" w14:textId="77777777" w:rsidR="005B0E84" w:rsidRPr="00CC3AFA" w:rsidRDefault="005B0E84" w:rsidP="005B0E84">
            <w:pPr>
              <w:pStyle w:val="34"/>
            </w:pPr>
          </w:p>
        </w:tc>
        <w:tc>
          <w:tcPr>
            <w:tcW w:w="1313" w:type="pct"/>
            <w:vMerge/>
            <w:vAlign w:val="center"/>
          </w:tcPr>
          <w:p w14:paraId="0E326552" w14:textId="77777777" w:rsidR="005B0E84" w:rsidRPr="00CC3AFA" w:rsidRDefault="005B0E84" w:rsidP="005B0E84">
            <w:pPr>
              <w:pStyle w:val="34"/>
            </w:pPr>
          </w:p>
        </w:tc>
        <w:tc>
          <w:tcPr>
            <w:tcW w:w="651" w:type="pct"/>
            <w:noWrap/>
            <w:vAlign w:val="center"/>
          </w:tcPr>
          <w:p w14:paraId="3E65A0DA" w14:textId="77777777" w:rsidR="005B0E84" w:rsidRPr="00CC3AFA" w:rsidRDefault="005B0E84" w:rsidP="005B0E84">
            <w:pPr>
              <w:pStyle w:val="34"/>
            </w:pPr>
            <w:r w:rsidRPr="00CC3AFA">
              <w:t>01.01.2013</w:t>
            </w:r>
          </w:p>
        </w:tc>
        <w:tc>
          <w:tcPr>
            <w:tcW w:w="711" w:type="pct"/>
            <w:noWrap/>
            <w:vAlign w:val="center"/>
          </w:tcPr>
          <w:p w14:paraId="5BD8AF86" w14:textId="77777777" w:rsidR="005B0E84" w:rsidRPr="00CC3AFA" w:rsidRDefault="005B0E84" w:rsidP="005B0E84">
            <w:pPr>
              <w:pStyle w:val="34"/>
            </w:pPr>
            <w:r w:rsidRPr="00CC3AFA">
              <w:t>879,50</w:t>
            </w:r>
          </w:p>
        </w:tc>
        <w:tc>
          <w:tcPr>
            <w:tcW w:w="654" w:type="pct"/>
            <w:noWrap/>
            <w:vAlign w:val="center"/>
          </w:tcPr>
          <w:p w14:paraId="22D289D6" w14:textId="77777777" w:rsidR="005B0E84" w:rsidRPr="00CC3AFA" w:rsidRDefault="005B0E84" w:rsidP="005B0E84">
            <w:pPr>
              <w:pStyle w:val="34"/>
            </w:pPr>
            <w:r w:rsidRPr="00CC3AFA">
              <w:t>879,50</w:t>
            </w:r>
          </w:p>
        </w:tc>
        <w:tc>
          <w:tcPr>
            <w:tcW w:w="1385" w:type="pct"/>
            <w:vMerge w:val="restart"/>
            <w:vAlign w:val="center"/>
          </w:tcPr>
          <w:p w14:paraId="01FEAEA3" w14:textId="77777777" w:rsidR="005B0E84" w:rsidRPr="00CC3AFA" w:rsidRDefault="005B0E84" w:rsidP="005B0E84">
            <w:pPr>
              <w:pStyle w:val="34"/>
            </w:pPr>
            <w:r w:rsidRPr="00CC3AFA">
              <w:t>№56/4 от 25.12.2012</w:t>
            </w:r>
          </w:p>
          <w:p w14:paraId="227E592A" w14:textId="77777777" w:rsidR="005B0E84" w:rsidRPr="00CC3AFA" w:rsidRDefault="005B0E84" w:rsidP="005B0E84">
            <w:pPr>
              <w:pStyle w:val="34"/>
            </w:pPr>
            <w:r w:rsidRPr="00CC3AFA">
              <w:t>№21/191 от 28.06.2013</w:t>
            </w:r>
          </w:p>
        </w:tc>
      </w:tr>
      <w:tr w:rsidR="005B0E84" w:rsidRPr="00CC3AFA" w14:paraId="65968444" w14:textId="77777777" w:rsidTr="00006A5D">
        <w:trPr>
          <w:trHeight w:val="20"/>
        </w:trPr>
        <w:tc>
          <w:tcPr>
            <w:tcW w:w="286" w:type="pct"/>
            <w:vMerge/>
            <w:noWrap/>
            <w:vAlign w:val="center"/>
          </w:tcPr>
          <w:p w14:paraId="0B2A083F" w14:textId="77777777" w:rsidR="005B0E84" w:rsidRPr="00CC3AFA" w:rsidRDefault="005B0E84" w:rsidP="005B0E84">
            <w:pPr>
              <w:pStyle w:val="34"/>
            </w:pPr>
          </w:p>
        </w:tc>
        <w:tc>
          <w:tcPr>
            <w:tcW w:w="1313" w:type="pct"/>
            <w:vMerge/>
            <w:vAlign w:val="center"/>
          </w:tcPr>
          <w:p w14:paraId="668B040B" w14:textId="77777777" w:rsidR="005B0E84" w:rsidRPr="00CC3AFA" w:rsidRDefault="005B0E84" w:rsidP="005B0E84">
            <w:pPr>
              <w:pStyle w:val="34"/>
            </w:pPr>
          </w:p>
        </w:tc>
        <w:tc>
          <w:tcPr>
            <w:tcW w:w="651" w:type="pct"/>
            <w:noWrap/>
            <w:vAlign w:val="center"/>
          </w:tcPr>
          <w:p w14:paraId="7E270BCF" w14:textId="77777777" w:rsidR="005B0E84" w:rsidRPr="00CC3AFA" w:rsidRDefault="005B0E84" w:rsidP="005B0E84">
            <w:pPr>
              <w:pStyle w:val="34"/>
            </w:pPr>
            <w:r w:rsidRPr="00CC3AFA">
              <w:t>01.07.2013</w:t>
            </w:r>
          </w:p>
        </w:tc>
        <w:tc>
          <w:tcPr>
            <w:tcW w:w="711" w:type="pct"/>
            <w:noWrap/>
            <w:vAlign w:val="center"/>
          </w:tcPr>
          <w:p w14:paraId="3AFD0108" w14:textId="77777777" w:rsidR="005B0E84" w:rsidRPr="00CC3AFA" w:rsidRDefault="005B0E84" w:rsidP="005B0E84">
            <w:pPr>
              <w:pStyle w:val="34"/>
            </w:pPr>
            <w:r w:rsidRPr="00CC3AFA">
              <w:t>962,17</w:t>
            </w:r>
          </w:p>
        </w:tc>
        <w:tc>
          <w:tcPr>
            <w:tcW w:w="654" w:type="pct"/>
            <w:noWrap/>
            <w:vAlign w:val="center"/>
          </w:tcPr>
          <w:p w14:paraId="171D5B10" w14:textId="1B1DD9D8" w:rsidR="005B0E84" w:rsidRPr="00CC3AFA" w:rsidRDefault="009D3DE7" w:rsidP="005B0E84">
            <w:pPr>
              <w:pStyle w:val="34"/>
            </w:pPr>
            <w:r w:rsidRPr="00CC3AFA">
              <w:t>1011,77</w:t>
            </w:r>
          </w:p>
        </w:tc>
        <w:tc>
          <w:tcPr>
            <w:tcW w:w="1385" w:type="pct"/>
            <w:vMerge/>
            <w:vAlign w:val="center"/>
          </w:tcPr>
          <w:p w14:paraId="5C3B2F68" w14:textId="77777777" w:rsidR="005B0E84" w:rsidRPr="00CC3AFA" w:rsidRDefault="005B0E84" w:rsidP="005B0E84">
            <w:pPr>
              <w:pStyle w:val="34"/>
            </w:pPr>
          </w:p>
        </w:tc>
      </w:tr>
      <w:tr w:rsidR="005B0E84" w:rsidRPr="00CC3AFA" w14:paraId="122BD1FA" w14:textId="77777777" w:rsidTr="00006A5D">
        <w:trPr>
          <w:trHeight w:val="20"/>
        </w:trPr>
        <w:tc>
          <w:tcPr>
            <w:tcW w:w="286" w:type="pct"/>
            <w:vMerge/>
            <w:noWrap/>
            <w:vAlign w:val="center"/>
          </w:tcPr>
          <w:p w14:paraId="5A5D1C96" w14:textId="77777777" w:rsidR="005B0E84" w:rsidRPr="00CC3AFA" w:rsidRDefault="005B0E84" w:rsidP="005B0E84">
            <w:pPr>
              <w:pStyle w:val="34"/>
            </w:pPr>
          </w:p>
        </w:tc>
        <w:tc>
          <w:tcPr>
            <w:tcW w:w="1313" w:type="pct"/>
            <w:vMerge/>
            <w:vAlign w:val="center"/>
          </w:tcPr>
          <w:p w14:paraId="411E984F" w14:textId="77777777" w:rsidR="005B0E84" w:rsidRPr="00CC3AFA" w:rsidRDefault="005B0E84" w:rsidP="005B0E84">
            <w:pPr>
              <w:pStyle w:val="34"/>
            </w:pPr>
          </w:p>
        </w:tc>
        <w:tc>
          <w:tcPr>
            <w:tcW w:w="651" w:type="pct"/>
            <w:noWrap/>
            <w:vAlign w:val="center"/>
          </w:tcPr>
          <w:p w14:paraId="4DC5E52A" w14:textId="77777777" w:rsidR="005B0E84" w:rsidRPr="00CC3AFA" w:rsidRDefault="005B0E84" w:rsidP="005B0E84">
            <w:pPr>
              <w:pStyle w:val="34"/>
            </w:pPr>
            <w:r w:rsidRPr="00CC3AFA">
              <w:t>01.01.2014</w:t>
            </w:r>
          </w:p>
        </w:tc>
        <w:tc>
          <w:tcPr>
            <w:tcW w:w="711" w:type="pct"/>
            <w:noWrap/>
            <w:vAlign w:val="center"/>
          </w:tcPr>
          <w:p w14:paraId="3BF56DA0" w14:textId="6E23CDEE" w:rsidR="005B0E84" w:rsidRPr="00CC3AFA" w:rsidRDefault="000A258F" w:rsidP="005B0E84">
            <w:pPr>
              <w:pStyle w:val="34"/>
            </w:pPr>
            <w:r w:rsidRPr="00CC3AFA">
              <w:t>962,17</w:t>
            </w:r>
          </w:p>
        </w:tc>
        <w:tc>
          <w:tcPr>
            <w:tcW w:w="654" w:type="pct"/>
            <w:noWrap/>
            <w:vAlign w:val="center"/>
          </w:tcPr>
          <w:p w14:paraId="517B6625" w14:textId="77777777" w:rsidR="005B0E84" w:rsidRPr="00CC3AFA" w:rsidRDefault="005B0E84" w:rsidP="005B0E84">
            <w:pPr>
              <w:pStyle w:val="34"/>
            </w:pPr>
            <w:r w:rsidRPr="00CC3AFA">
              <w:t>1011,80</w:t>
            </w:r>
          </w:p>
        </w:tc>
        <w:tc>
          <w:tcPr>
            <w:tcW w:w="1385" w:type="pct"/>
            <w:vMerge w:val="restart"/>
            <w:vAlign w:val="center"/>
          </w:tcPr>
          <w:p w14:paraId="060A7D2D" w14:textId="77777777" w:rsidR="005B0E84" w:rsidRPr="00CC3AFA" w:rsidRDefault="005B0E84" w:rsidP="005B0E84">
            <w:pPr>
              <w:pStyle w:val="34"/>
              <w:tabs>
                <w:tab w:val="left" w:pos="705"/>
              </w:tabs>
            </w:pPr>
            <w:r w:rsidRPr="00CC3AFA">
              <w:t>№58/88 от 19.12.2013</w:t>
            </w:r>
          </w:p>
          <w:p w14:paraId="5B70D1C1" w14:textId="77777777" w:rsidR="005B0E84" w:rsidRPr="00CC3AFA" w:rsidRDefault="005B0E84" w:rsidP="005B0E84">
            <w:pPr>
              <w:pStyle w:val="34"/>
              <w:tabs>
                <w:tab w:val="left" w:pos="705"/>
              </w:tabs>
            </w:pPr>
            <w:r w:rsidRPr="00CC3AFA">
              <w:t>№59/215 от 20.12.2013</w:t>
            </w:r>
          </w:p>
        </w:tc>
      </w:tr>
      <w:tr w:rsidR="005B0E84" w:rsidRPr="00CC3AFA" w14:paraId="4BB72DCF" w14:textId="77777777" w:rsidTr="00006A5D">
        <w:trPr>
          <w:trHeight w:val="20"/>
        </w:trPr>
        <w:tc>
          <w:tcPr>
            <w:tcW w:w="286" w:type="pct"/>
            <w:vMerge/>
            <w:noWrap/>
            <w:vAlign w:val="center"/>
          </w:tcPr>
          <w:p w14:paraId="362316C6" w14:textId="77777777" w:rsidR="005B0E84" w:rsidRPr="00CC3AFA" w:rsidRDefault="005B0E84" w:rsidP="005B0E84">
            <w:pPr>
              <w:pStyle w:val="34"/>
            </w:pPr>
          </w:p>
        </w:tc>
        <w:tc>
          <w:tcPr>
            <w:tcW w:w="1313" w:type="pct"/>
            <w:vMerge/>
            <w:vAlign w:val="center"/>
          </w:tcPr>
          <w:p w14:paraId="7B2D712F" w14:textId="77777777" w:rsidR="005B0E84" w:rsidRPr="00CC3AFA" w:rsidRDefault="005B0E84" w:rsidP="005B0E84">
            <w:pPr>
              <w:pStyle w:val="34"/>
            </w:pPr>
          </w:p>
        </w:tc>
        <w:tc>
          <w:tcPr>
            <w:tcW w:w="651" w:type="pct"/>
            <w:noWrap/>
            <w:vAlign w:val="center"/>
          </w:tcPr>
          <w:p w14:paraId="195C0E50" w14:textId="77777777" w:rsidR="005B0E84" w:rsidRPr="00CC3AFA" w:rsidRDefault="005B0E84" w:rsidP="005B0E84">
            <w:pPr>
              <w:pStyle w:val="34"/>
            </w:pPr>
            <w:r w:rsidRPr="00CC3AFA">
              <w:t>01.07.2014</w:t>
            </w:r>
          </w:p>
        </w:tc>
        <w:tc>
          <w:tcPr>
            <w:tcW w:w="711" w:type="pct"/>
            <w:noWrap/>
            <w:vAlign w:val="center"/>
          </w:tcPr>
          <w:p w14:paraId="7B9DDED0" w14:textId="5B097F6C" w:rsidR="005B0E84" w:rsidRPr="00CC3AFA" w:rsidRDefault="00C315AE" w:rsidP="005B0E84">
            <w:pPr>
              <w:pStyle w:val="34"/>
            </w:pPr>
            <w:r w:rsidRPr="00CC3AFA">
              <w:t>1006,43</w:t>
            </w:r>
          </w:p>
        </w:tc>
        <w:tc>
          <w:tcPr>
            <w:tcW w:w="654" w:type="pct"/>
            <w:noWrap/>
            <w:vAlign w:val="center"/>
          </w:tcPr>
          <w:p w14:paraId="7279C3E6" w14:textId="251E31B4" w:rsidR="005B0E84" w:rsidRPr="00CC3AFA" w:rsidRDefault="00C315AE" w:rsidP="005B0E84">
            <w:pPr>
              <w:pStyle w:val="34"/>
            </w:pPr>
            <w:r w:rsidRPr="00CC3AFA">
              <w:t>1030,22</w:t>
            </w:r>
          </w:p>
        </w:tc>
        <w:tc>
          <w:tcPr>
            <w:tcW w:w="1385" w:type="pct"/>
            <w:vMerge/>
            <w:vAlign w:val="center"/>
          </w:tcPr>
          <w:p w14:paraId="445D55F3" w14:textId="77777777" w:rsidR="005B0E84" w:rsidRPr="00CC3AFA" w:rsidRDefault="005B0E84" w:rsidP="005B0E84">
            <w:pPr>
              <w:pStyle w:val="34"/>
            </w:pPr>
          </w:p>
        </w:tc>
      </w:tr>
      <w:tr w:rsidR="005B0E84" w:rsidRPr="00CC3AFA" w14:paraId="5EBC0D0C" w14:textId="77777777" w:rsidTr="00006A5D">
        <w:trPr>
          <w:trHeight w:val="20"/>
        </w:trPr>
        <w:tc>
          <w:tcPr>
            <w:tcW w:w="286" w:type="pct"/>
            <w:vMerge/>
            <w:noWrap/>
            <w:vAlign w:val="center"/>
          </w:tcPr>
          <w:p w14:paraId="0CBA0D48" w14:textId="77777777" w:rsidR="005B0E84" w:rsidRPr="00CC3AFA" w:rsidRDefault="005B0E84" w:rsidP="005B0E84">
            <w:pPr>
              <w:pStyle w:val="34"/>
            </w:pPr>
          </w:p>
        </w:tc>
        <w:tc>
          <w:tcPr>
            <w:tcW w:w="1313" w:type="pct"/>
            <w:vMerge/>
            <w:vAlign w:val="center"/>
          </w:tcPr>
          <w:p w14:paraId="589C4B50" w14:textId="77777777" w:rsidR="005B0E84" w:rsidRPr="00CC3AFA" w:rsidRDefault="005B0E84" w:rsidP="005B0E84">
            <w:pPr>
              <w:pStyle w:val="34"/>
            </w:pPr>
          </w:p>
        </w:tc>
        <w:tc>
          <w:tcPr>
            <w:tcW w:w="651" w:type="pct"/>
            <w:noWrap/>
            <w:vAlign w:val="center"/>
          </w:tcPr>
          <w:p w14:paraId="7F0212D3" w14:textId="0CBEB697" w:rsidR="005B0E84" w:rsidRPr="00CC3AFA" w:rsidRDefault="005B0E84" w:rsidP="005B0E84">
            <w:pPr>
              <w:pStyle w:val="34"/>
            </w:pPr>
            <w:r w:rsidRPr="00CC3AFA">
              <w:t>01.01.2015</w:t>
            </w:r>
          </w:p>
        </w:tc>
        <w:tc>
          <w:tcPr>
            <w:tcW w:w="711" w:type="pct"/>
            <w:noWrap/>
            <w:vAlign w:val="center"/>
          </w:tcPr>
          <w:p w14:paraId="0D9935E5" w14:textId="02C4DF98" w:rsidR="005B0E84" w:rsidRPr="00CC3AFA" w:rsidRDefault="00C315AE" w:rsidP="005B0E84">
            <w:pPr>
              <w:pStyle w:val="34"/>
            </w:pPr>
            <w:r w:rsidRPr="00CC3AFA">
              <w:t>1006,43</w:t>
            </w:r>
          </w:p>
        </w:tc>
        <w:tc>
          <w:tcPr>
            <w:tcW w:w="654" w:type="pct"/>
            <w:noWrap/>
            <w:vAlign w:val="center"/>
          </w:tcPr>
          <w:p w14:paraId="49B554CD" w14:textId="5E8B7423" w:rsidR="005B0E84" w:rsidRPr="00CC3AFA" w:rsidRDefault="00C315AE" w:rsidP="005B0E84">
            <w:pPr>
              <w:pStyle w:val="34"/>
            </w:pPr>
            <w:r w:rsidRPr="00CC3AFA">
              <w:t>1030,22</w:t>
            </w:r>
          </w:p>
        </w:tc>
        <w:tc>
          <w:tcPr>
            <w:tcW w:w="1385" w:type="pct"/>
            <w:vAlign w:val="center"/>
          </w:tcPr>
          <w:p w14:paraId="4C8328AB" w14:textId="7F8A53F0" w:rsidR="005B0E84" w:rsidRPr="00CC3AFA" w:rsidRDefault="005B0E84" w:rsidP="005B0E84">
            <w:pPr>
              <w:pStyle w:val="34"/>
            </w:pPr>
            <w:r w:rsidRPr="00CC3AFA">
              <w:t>–</w:t>
            </w:r>
          </w:p>
        </w:tc>
      </w:tr>
      <w:tr w:rsidR="005B0E84" w:rsidRPr="00CC3AFA" w14:paraId="42F183C0" w14:textId="77777777" w:rsidTr="00006A5D">
        <w:trPr>
          <w:trHeight w:val="20"/>
        </w:trPr>
        <w:tc>
          <w:tcPr>
            <w:tcW w:w="286" w:type="pct"/>
            <w:vMerge/>
            <w:noWrap/>
            <w:vAlign w:val="center"/>
          </w:tcPr>
          <w:p w14:paraId="70A81092" w14:textId="77777777" w:rsidR="005B0E84" w:rsidRPr="00CC3AFA" w:rsidRDefault="005B0E84" w:rsidP="005B0E84">
            <w:pPr>
              <w:pStyle w:val="34"/>
            </w:pPr>
          </w:p>
        </w:tc>
        <w:tc>
          <w:tcPr>
            <w:tcW w:w="1313" w:type="pct"/>
            <w:vMerge/>
            <w:vAlign w:val="center"/>
          </w:tcPr>
          <w:p w14:paraId="7A90AD1E" w14:textId="77777777" w:rsidR="005B0E84" w:rsidRPr="00CC3AFA" w:rsidRDefault="005B0E84" w:rsidP="005B0E84">
            <w:pPr>
              <w:pStyle w:val="34"/>
            </w:pPr>
          </w:p>
        </w:tc>
        <w:tc>
          <w:tcPr>
            <w:tcW w:w="651" w:type="pct"/>
            <w:noWrap/>
            <w:vAlign w:val="center"/>
          </w:tcPr>
          <w:p w14:paraId="1B4E5050" w14:textId="0B6F7721" w:rsidR="005B0E84" w:rsidRPr="00CC3AFA" w:rsidRDefault="005B0E84" w:rsidP="005B0E84">
            <w:pPr>
              <w:pStyle w:val="34"/>
            </w:pPr>
            <w:r w:rsidRPr="00CC3AFA">
              <w:t>01.07.2015</w:t>
            </w:r>
          </w:p>
        </w:tc>
        <w:tc>
          <w:tcPr>
            <w:tcW w:w="711" w:type="pct"/>
            <w:noWrap/>
            <w:vAlign w:val="center"/>
          </w:tcPr>
          <w:p w14:paraId="266BBCA5" w14:textId="5183A85B" w:rsidR="005B0E84" w:rsidRPr="00CC3AFA" w:rsidRDefault="00C315AE" w:rsidP="005B0E84">
            <w:pPr>
              <w:pStyle w:val="34"/>
            </w:pPr>
            <w:r w:rsidRPr="00CC3AFA">
              <w:t>1096,01</w:t>
            </w:r>
          </w:p>
        </w:tc>
        <w:tc>
          <w:tcPr>
            <w:tcW w:w="654" w:type="pct"/>
            <w:noWrap/>
            <w:vAlign w:val="center"/>
          </w:tcPr>
          <w:p w14:paraId="0E30C688" w14:textId="7111C371" w:rsidR="005B0E84" w:rsidRPr="00CC3AFA" w:rsidRDefault="00C315AE" w:rsidP="00C315AE">
            <w:pPr>
              <w:pStyle w:val="34"/>
            </w:pPr>
            <w:r w:rsidRPr="00CC3AFA">
              <w:t>1096,01</w:t>
            </w:r>
          </w:p>
        </w:tc>
        <w:tc>
          <w:tcPr>
            <w:tcW w:w="1385" w:type="pct"/>
            <w:vAlign w:val="center"/>
          </w:tcPr>
          <w:p w14:paraId="003D18EA" w14:textId="78C30AD5" w:rsidR="005B0E84" w:rsidRPr="00CC3AFA" w:rsidRDefault="005B0E84" w:rsidP="005B0E84">
            <w:pPr>
              <w:pStyle w:val="34"/>
            </w:pPr>
            <w:r w:rsidRPr="00CC3AFA">
              <w:t>–</w:t>
            </w:r>
          </w:p>
        </w:tc>
      </w:tr>
      <w:tr w:rsidR="005B0E84" w:rsidRPr="00CC3AFA" w14:paraId="7484D5F2" w14:textId="77777777" w:rsidTr="00006A5D">
        <w:trPr>
          <w:trHeight w:val="20"/>
        </w:trPr>
        <w:tc>
          <w:tcPr>
            <w:tcW w:w="286" w:type="pct"/>
            <w:vMerge w:val="restart"/>
            <w:noWrap/>
            <w:vAlign w:val="center"/>
          </w:tcPr>
          <w:p w14:paraId="4D653291" w14:textId="77777777" w:rsidR="005B0E84" w:rsidRPr="00CC3AFA" w:rsidRDefault="005B0E84" w:rsidP="005B0E84">
            <w:pPr>
              <w:pStyle w:val="34"/>
            </w:pPr>
            <w:r w:rsidRPr="00CC3AFA">
              <w:t>4.</w:t>
            </w:r>
          </w:p>
        </w:tc>
        <w:tc>
          <w:tcPr>
            <w:tcW w:w="1313" w:type="pct"/>
            <w:vMerge w:val="restart"/>
            <w:vAlign w:val="center"/>
          </w:tcPr>
          <w:p w14:paraId="3E51D2BF" w14:textId="3B934776" w:rsidR="005B0E84" w:rsidRPr="00CC3AFA" w:rsidRDefault="005B0E84" w:rsidP="005B0E84">
            <w:pPr>
              <w:pStyle w:val="34"/>
            </w:pPr>
            <w:r w:rsidRPr="00CC3AFA">
              <w:t>Тепловая энергия, вырабатываемая котельной поселка Метлино и поставляемая потребителям Озерского городского округа</w:t>
            </w:r>
          </w:p>
        </w:tc>
        <w:tc>
          <w:tcPr>
            <w:tcW w:w="651" w:type="pct"/>
            <w:noWrap/>
            <w:vAlign w:val="center"/>
          </w:tcPr>
          <w:p w14:paraId="640EBCB5" w14:textId="77777777" w:rsidR="005B0E84" w:rsidRPr="00CC3AFA" w:rsidRDefault="005B0E84" w:rsidP="005B0E84">
            <w:pPr>
              <w:pStyle w:val="34"/>
            </w:pPr>
            <w:r w:rsidRPr="00CC3AFA">
              <w:t>01.01.2011</w:t>
            </w:r>
          </w:p>
        </w:tc>
        <w:tc>
          <w:tcPr>
            <w:tcW w:w="711" w:type="pct"/>
            <w:noWrap/>
            <w:vAlign w:val="center"/>
          </w:tcPr>
          <w:p w14:paraId="246A44FF" w14:textId="77777777" w:rsidR="005B0E84" w:rsidRPr="00CC3AFA" w:rsidRDefault="005B0E84" w:rsidP="005B0E84">
            <w:pPr>
              <w:pStyle w:val="34"/>
            </w:pPr>
            <w:r w:rsidRPr="00CC3AFA">
              <w:t>811,55</w:t>
            </w:r>
          </w:p>
        </w:tc>
        <w:tc>
          <w:tcPr>
            <w:tcW w:w="654" w:type="pct"/>
            <w:noWrap/>
            <w:vAlign w:val="center"/>
          </w:tcPr>
          <w:p w14:paraId="1BE5AAED" w14:textId="77777777" w:rsidR="005B0E84" w:rsidRPr="00CC3AFA" w:rsidRDefault="005B0E84" w:rsidP="005B0E84">
            <w:pPr>
              <w:pStyle w:val="34"/>
            </w:pPr>
            <w:r w:rsidRPr="00CC3AFA">
              <w:t>1095,98</w:t>
            </w:r>
          </w:p>
        </w:tc>
        <w:tc>
          <w:tcPr>
            <w:tcW w:w="1385" w:type="pct"/>
            <w:vAlign w:val="center"/>
          </w:tcPr>
          <w:p w14:paraId="54DB1A17" w14:textId="77777777" w:rsidR="005B0E84" w:rsidRPr="00CC3AFA" w:rsidRDefault="005B0E84" w:rsidP="005B0E84">
            <w:pPr>
              <w:pStyle w:val="34"/>
            </w:pPr>
            <w:r w:rsidRPr="00CC3AFA">
              <w:t>№44/96 от 30.11.2010</w:t>
            </w:r>
          </w:p>
        </w:tc>
      </w:tr>
      <w:tr w:rsidR="005B0E84" w:rsidRPr="00CC3AFA" w14:paraId="38C71156" w14:textId="77777777" w:rsidTr="00006A5D">
        <w:trPr>
          <w:trHeight w:val="20"/>
        </w:trPr>
        <w:tc>
          <w:tcPr>
            <w:tcW w:w="286" w:type="pct"/>
            <w:vMerge/>
            <w:noWrap/>
            <w:vAlign w:val="center"/>
          </w:tcPr>
          <w:p w14:paraId="27108CD7" w14:textId="77777777" w:rsidR="005B0E84" w:rsidRPr="00CC3AFA" w:rsidRDefault="005B0E84" w:rsidP="005B0E84">
            <w:pPr>
              <w:pStyle w:val="34"/>
            </w:pPr>
          </w:p>
        </w:tc>
        <w:tc>
          <w:tcPr>
            <w:tcW w:w="1313" w:type="pct"/>
            <w:vMerge/>
            <w:vAlign w:val="center"/>
          </w:tcPr>
          <w:p w14:paraId="40F7EB8C" w14:textId="77777777" w:rsidR="005B0E84" w:rsidRPr="00CC3AFA" w:rsidRDefault="005B0E84" w:rsidP="005B0E84">
            <w:pPr>
              <w:pStyle w:val="34"/>
            </w:pPr>
          </w:p>
        </w:tc>
        <w:tc>
          <w:tcPr>
            <w:tcW w:w="651" w:type="pct"/>
            <w:noWrap/>
            <w:vAlign w:val="center"/>
          </w:tcPr>
          <w:p w14:paraId="021432BA" w14:textId="77777777" w:rsidR="005B0E84" w:rsidRPr="00CC3AFA" w:rsidRDefault="005B0E84" w:rsidP="005B0E84">
            <w:pPr>
              <w:pStyle w:val="34"/>
            </w:pPr>
            <w:r w:rsidRPr="00CC3AFA">
              <w:t>01.01.2012</w:t>
            </w:r>
          </w:p>
        </w:tc>
        <w:tc>
          <w:tcPr>
            <w:tcW w:w="711" w:type="pct"/>
            <w:noWrap/>
            <w:vAlign w:val="center"/>
          </w:tcPr>
          <w:p w14:paraId="5BEACD61" w14:textId="77777777" w:rsidR="005B0E84" w:rsidRPr="00CC3AFA" w:rsidRDefault="005B0E84" w:rsidP="005B0E84">
            <w:pPr>
              <w:pStyle w:val="34"/>
            </w:pPr>
            <w:r w:rsidRPr="00CC3AFA">
              <w:t>811,55</w:t>
            </w:r>
          </w:p>
        </w:tc>
        <w:tc>
          <w:tcPr>
            <w:tcW w:w="654" w:type="pct"/>
            <w:noWrap/>
            <w:vAlign w:val="center"/>
          </w:tcPr>
          <w:p w14:paraId="59D5EAD7" w14:textId="77777777" w:rsidR="005B0E84" w:rsidRPr="00CC3AFA" w:rsidRDefault="005B0E84" w:rsidP="005B0E84">
            <w:pPr>
              <w:pStyle w:val="34"/>
            </w:pPr>
            <w:r w:rsidRPr="00CC3AFA">
              <w:t>1095,98</w:t>
            </w:r>
          </w:p>
        </w:tc>
        <w:tc>
          <w:tcPr>
            <w:tcW w:w="1385" w:type="pct"/>
            <w:vMerge w:val="restart"/>
            <w:vAlign w:val="center"/>
          </w:tcPr>
          <w:p w14:paraId="7E9F1A76" w14:textId="77777777" w:rsidR="005B0E84" w:rsidRPr="00CC3AFA" w:rsidRDefault="005B0E84" w:rsidP="005B0E84">
            <w:pPr>
              <w:pStyle w:val="34"/>
            </w:pPr>
            <w:r w:rsidRPr="00CC3AFA">
              <w:t>№42/148 от 30.11.2012</w:t>
            </w:r>
          </w:p>
        </w:tc>
      </w:tr>
      <w:tr w:rsidR="005B0E84" w:rsidRPr="00CC3AFA" w14:paraId="4BFFA863" w14:textId="77777777" w:rsidTr="00006A5D">
        <w:trPr>
          <w:trHeight w:val="20"/>
        </w:trPr>
        <w:tc>
          <w:tcPr>
            <w:tcW w:w="286" w:type="pct"/>
            <w:vMerge/>
            <w:noWrap/>
            <w:vAlign w:val="center"/>
          </w:tcPr>
          <w:p w14:paraId="47F0DC72" w14:textId="77777777" w:rsidR="005B0E84" w:rsidRPr="00CC3AFA" w:rsidRDefault="005B0E84" w:rsidP="005B0E84">
            <w:pPr>
              <w:pStyle w:val="34"/>
            </w:pPr>
          </w:p>
        </w:tc>
        <w:tc>
          <w:tcPr>
            <w:tcW w:w="1313" w:type="pct"/>
            <w:vMerge/>
            <w:vAlign w:val="center"/>
          </w:tcPr>
          <w:p w14:paraId="7E45D0D6" w14:textId="77777777" w:rsidR="005B0E84" w:rsidRPr="00CC3AFA" w:rsidRDefault="005B0E84" w:rsidP="005B0E84">
            <w:pPr>
              <w:pStyle w:val="34"/>
            </w:pPr>
          </w:p>
        </w:tc>
        <w:tc>
          <w:tcPr>
            <w:tcW w:w="651" w:type="pct"/>
            <w:noWrap/>
            <w:vAlign w:val="center"/>
          </w:tcPr>
          <w:p w14:paraId="57699043" w14:textId="77777777" w:rsidR="005B0E84" w:rsidRPr="00CC3AFA" w:rsidRDefault="005B0E84" w:rsidP="005B0E84">
            <w:pPr>
              <w:pStyle w:val="34"/>
            </w:pPr>
            <w:r w:rsidRPr="00CC3AFA">
              <w:t>01.07.2012</w:t>
            </w:r>
          </w:p>
        </w:tc>
        <w:tc>
          <w:tcPr>
            <w:tcW w:w="711" w:type="pct"/>
            <w:noWrap/>
            <w:vAlign w:val="center"/>
          </w:tcPr>
          <w:p w14:paraId="07D0312F" w14:textId="77777777" w:rsidR="005B0E84" w:rsidRPr="00CC3AFA" w:rsidRDefault="005B0E84" w:rsidP="005B0E84">
            <w:pPr>
              <w:pStyle w:val="34"/>
            </w:pPr>
            <w:r w:rsidRPr="00CC3AFA">
              <w:t>860,24</w:t>
            </w:r>
          </w:p>
        </w:tc>
        <w:tc>
          <w:tcPr>
            <w:tcW w:w="654" w:type="pct"/>
            <w:noWrap/>
            <w:vAlign w:val="center"/>
          </w:tcPr>
          <w:p w14:paraId="58FB9F8E" w14:textId="77777777" w:rsidR="005B0E84" w:rsidRPr="00CC3AFA" w:rsidRDefault="005B0E84" w:rsidP="005B0E84">
            <w:pPr>
              <w:pStyle w:val="34"/>
            </w:pPr>
            <w:r w:rsidRPr="00CC3AFA">
              <w:t>1095,98</w:t>
            </w:r>
          </w:p>
        </w:tc>
        <w:tc>
          <w:tcPr>
            <w:tcW w:w="1385" w:type="pct"/>
            <w:vMerge/>
            <w:vAlign w:val="center"/>
          </w:tcPr>
          <w:p w14:paraId="4824EF5D" w14:textId="77777777" w:rsidR="005B0E84" w:rsidRPr="00CC3AFA" w:rsidRDefault="005B0E84" w:rsidP="005B0E84">
            <w:pPr>
              <w:pStyle w:val="34"/>
            </w:pPr>
          </w:p>
        </w:tc>
      </w:tr>
      <w:tr w:rsidR="005B0E84" w:rsidRPr="00CC3AFA" w14:paraId="6FDD5367" w14:textId="77777777" w:rsidTr="00006A5D">
        <w:trPr>
          <w:trHeight w:val="20"/>
        </w:trPr>
        <w:tc>
          <w:tcPr>
            <w:tcW w:w="286" w:type="pct"/>
            <w:vMerge/>
            <w:noWrap/>
            <w:vAlign w:val="center"/>
          </w:tcPr>
          <w:p w14:paraId="29EBC37F" w14:textId="77777777" w:rsidR="005B0E84" w:rsidRPr="00CC3AFA" w:rsidRDefault="005B0E84" w:rsidP="005B0E84">
            <w:pPr>
              <w:pStyle w:val="34"/>
            </w:pPr>
          </w:p>
        </w:tc>
        <w:tc>
          <w:tcPr>
            <w:tcW w:w="1313" w:type="pct"/>
            <w:vMerge/>
            <w:vAlign w:val="center"/>
          </w:tcPr>
          <w:p w14:paraId="54B79755" w14:textId="77777777" w:rsidR="005B0E84" w:rsidRPr="00CC3AFA" w:rsidRDefault="005B0E84" w:rsidP="005B0E84">
            <w:pPr>
              <w:pStyle w:val="34"/>
            </w:pPr>
          </w:p>
        </w:tc>
        <w:tc>
          <w:tcPr>
            <w:tcW w:w="651" w:type="pct"/>
            <w:noWrap/>
            <w:vAlign w:val="center"/>
          </w:tcPr>
          <w:p w14:paraId="22357A90" w14:textId="77777777" w:rsidR="005B0E84" w:rsidRPr="00CC3AFA" w:rsidRDefault="005B0E84" w:rsidP="005B0E84">
            <w:pPr>
              <w:pStyle w:val="34"/>
            </w:pPr>
            <w:r w:rsidRPr="00CC3AFA">
              <w:t>01.09.2012</w:t>
            </w:r>
          </w:p>
        </w:tc>
        <w:tc>
          <w:tcPr>
            <w:tcW w:w="711" w:type="pct"/>
            <w:noWrap/>
            <w:vAlign w:val="center"/>
          </w:tcPr>
          <w:p w14:paraId="78ABA241" w14:textId="77777777" w:rsidR="005B0E84" w:rsidRPr="00CC3AFA" w:rsidRDefault="005B0E84" w:rsidP="005B0E84">
            <w:pPr>
              <w:pStyle w:val="34"/>
            </w:pPr>
            <w:r w:rsidRPr="00CC3AFA">
              <w:t>879,50</w:t>
            </w:r>
          </w:p>
        </w:tc>
        <w:tc>
          <w:tcPr>
            <w:tcW w:w="654" w:type="pct"/>
            <w:noWrap/>
            <w:vAlign w:val="center"/>
          </w:tcPr>
          <w:p w14:paraId="6B7C7D70" w14:textId="19FCF31A" w:rsidR="005B0E84" w:rsidRPr="00CC3AFA" w:rsidRDefault="009C55B6" w:rsidP="005B0E84">
            <w:pPr>
              <w:pStyle w:val="34"/>
            </w:pPr>
            <w:r w:rsidRPr="00CC3AFA">
              <w:t>879,50</w:t>
            </w:r>
          </w:p>
        </w:tc>
        <w:tc>
          <w:tcPr>
            <w:tcW w:w="1385" w:type="pct"/>
            <w:vMerge/>
            <w:vAlign w:val="center"/>
          </w:tcPr>
          <w:p w14:paraId="21E52C33" w14:textId="77777777" w:rsidR="005B0E84" w:rsidRPr="00CC3AFA" w:rsidRDefault="005B0E84" w:rsidP="005B0E84">
            <w:pPr>
              <w:pStyle w:val="34"/>
            </w:pPr>
          </w:p>
        </w:tc>
      </w:tr>
      <w:tr w:rsidR="005B0E84" w:rsidRPr="00CC3AFA" w14:paraId="0DB8C2FC" w14:textId="77777777" w:rsidTr="00006A5D">
        <w:trPr>
          <w:trHeight w:val="20"/>
        </w:trPr>
        <w:tc>
          <w:tcPr>
            <w:tcW w:w="286" w:type="pct"/>
            <w:vMerge/>
            <w:noWrap/>
            <w:vAlign w:val="center"/>
          </w:tcPr>
          <w:p w14:paraId="18D57D13" w14:textId="77777777" w:rsidR="005B0E84" w:rsidRPr="00CC3AFA" w:rsidRDefault="005B0E84" w:rsidP="005B0E84">
            <w:pPr>
              <w:pStyle w:val="34"/>
            </w:pPr>
          </w:p>
        </w:tc>
        <w:tc>
          <w:tcPr>
            <w:tcW w:w="1313" w:type="pct"/>
            <w:vMerge/>
            <w:vAlign w:val="center"/>
          </w:tcPr>
          <w:p w14:paraId="512BEFAF" w14:textId="77777777" w:rsidR="005B0E84" w:rsidRPr="00CC3AFA" w:rsidRDefault="005B0E84" w:rsidP="005B0E84">
            <w:pPr>
              <w:pStyle w:val="34"/>
            </w:pPr>
          </w:p>
        </w:tc>
        <w:tc>
          <w:tcPr>
            <w:tcW w:w="651" w:type="pct"/>
            <w:noWrap/>
            <w:vAlign w:val="center"/>
          </w:tcPr>
          <w:p w14:paraId="1D96E5BE" w14:textId="77777777" w:rsidR="005B0E84" w:rsidRPr="00CC3AFA" w:rsidRDefault="005B0E84" w:rsidP="005B0E84">
            <w:pPr>
              <w:pStyle w:val="34"/>
            </w:pPr>
            <w:r w:rsidRPr="00CC3AFA">
              <w:t>01.01.2013</w:t>
            </w:r>
          </w:p>
        </w:tc>
        <w:tc>
          <w:tcPr>
            <w:tcW w:w="711" w:type="pct"/>
            <w:noWrap/>
            <w:vAlign w:val="center"/>
          </w:tcPr>
          <w:p w14:paraId="40F86358" w14:textId="77777777" w:rsidR="005B0E84" w:rsidRPr="00CC3AFA" w:rsidRDefault="005B0E84" w:rsidP="005B0E84">
            <w:pPr>
              <w:pStyle w:val="34"/>
            </w:pPr>
            <w:r w:rsidRPr="00CC3AFA">
              <w:t>879,50</w:t>
            </w:r>
          </w:p>
        </w:tc>
        <w:tc>
          <w:tcPr>
            <w:tcW w:w="654" w:type="pct"/>
            <w:noWrap/>
            <w:vAlign w:val="center"/>
          </w:tcPr>
          <w:p w14:paraId="1407FF16" w14:textId="77777777" w:rsidR="005B0E84" w:rsidRPr="00CC3AFA" w:rsidRDefault="005B0E84" w:rsidP="005B0E84">
            <w:pPr>
              <w:pStyle w:val="34"/>
            </w:pPr>
            <w:r w:rsidRPr="00CC3AFA">
              <w:t>879,50</w:t>
            </w:r>
          </w:p>
        </w:tc>
        <w:tc>
          <w:tcPr>
            <w:tcW w:w="1385" w:type="pct"/>
            <w:vMerge w:val="restart"/>
            <w:vAlign w:val="center"/>
          </w:tcPr>
          <w:p w14:paraId="11D1B9D9" w14:textId="77777777" w:rsidR="005B0E84" w:rsidRPr="00CC3AFA" w:rsidRDefault="005B0E84" w:rsidP="005B0E84">
            <w:pPr>
              <w:pStyle w:val="34"/>
            </w:pPr>
            <w:r w:rsidRPr="00CC3AFA">
              <w:t>№56/4 от 25.12.2012</w:t>
            </w:r>
          </w:p>
          <w:p w14:paraId="35D37EEB" w14:textId="77777777" w:rsidR="005B0E84" w:rsidRPr="00CC3AFA" w:rsidRDefault="005B0E84" w:rsidP="005B0E84">
            <w:pPr>
              <w:pStyle w:val="34"/>
            </w:pPr>
            <w:r w:rsidRPr="00CC3AFA">
              <w:t>№21/191 от 28.06.2013</w:t>
            </w:r>
          </w:p>
        </w:tc>
      </w:tr>
      <w:tr w:rsidR="005B0E84" w:rsidRPr="00CC3AFA" w14:paraId="0941877E" w14:textId="77777777" w:rsidTr="00006A5D">
        <w:trPr>
          <w:trHeight w:val="20"/>
        </w:trPr>
        <w:tc>
          <w:tcPr>
            <w:tcW w:w="286" w:type="pct"/>
            <w:vMerge/>
            <w:noWrap/>
            <w:vAlign w:val="center"/>
          </w:tcPr>
          <w:p w14:paraId="041CE736" w14:textId="77777777" w:rsidR="005B0E84" w:rsidRPr="00CC3AFA" w:rsidRDefault="005B0E84" w:rsidP="005B0E84">
            <w:pPr>
              <w:pStyle w:val="34"/>
            </w:pPr>
          </w:p>
        </w:tc>
        <w:tc>
          <w:tcPr>
            <w:tcW w:w="1313" w:type="pct"/>
            <w:vMerge/>
            <w:vAlign w:val="center"/>
          </w:tcPr>
          <w:p w14:paraId="63DEB5CB" w14:textId="77777777" w:rsidR="005B0E84" w:rsidRPr="00CC3AFA" w:rsidRDefault="005B0E84" w:rsidP="005B0E84">
            <w:pPr>
              <w:pStyle w:val="34"/>
            </w:pPr>
          </w:p>
        </w:tc>
        <w:tc>
          <w:tcPr>
            <w:tcW w:w="651" w:type="pct"/>
            <w:noWrap/>
            <w:vAlign w:val="center"/>
          </w:tcPr>
          <w:p w14:paraId="71F108E8" w14:textId="77777777" w:rsidR="005B0E84" w:rsidRPr="00CC3AFA" w:rsidRDefault="005B0E84" w:rsidP="005B0E84">
            <w:pPr>
              <w:pStyle w:val="34"/>
            </w:pPr>
            <w:r w:rsidRPr="00CC3AFA">
              <w:t>01.07.2013</w:t>
            </w:r>
          </w:p>
        </w:tc>
        <w:tc>
          <w:tcPr>
            <w:tcW w:w="711" w:type="pct"/>
            <w:noWrap/>
            <w:vAlign w:val="center"/>
          </w:tcPr>
          <w:p w14:paraId="46EF9628" w14:textId="77777777" w:rsidR="005B0E84" w:rsidRPr="00CC3AFA" w:rsidRDefault="005B0E84" w:rsidP="005B0E84">
            <w:pPr>
              <w:pStyle w:val="34"/>
            </w:pPr>
            <w:r w:rsidRPr="00CC3AFA">
              <w:t>962,17</w:t>
            </w:r>
          </w:p>
        </w:tc>
        <w:tc>
          <w:tcPr>
            <w:tcW w:w="654" w:type="pct"/>
            <w:noWrap/>
            <w:vAlign w:val="center"/>
          </w:tcPr>
          <w:p w14:paraId="70604955" w14:textId="30F5D11C" w:rsidR="005B0E84" w:rsidRPr="00CC3AFA" w:rsidRDefault="009C55B6" w:rsidP="005B0E84">
            <w:pPr>
              <w:pStyle w:val="34"/>
            </w:pPr>
            <w:r w:rsidRPr="00CC3AFA">
              <w:t>1011,77</w:t>
            </w:r>
          </w:p>
        </w:tc>
        <w:tc>
          <w:tcPr>
            <w:tcW w:w="1385" w:type="pct"/>
            <w:vMerge/>
            <w:vAlign w:val="center"/>
          </w:tcPr>
          <w:p w14:paraId="38EA22B0" w14:textId="77777777" w:rsidR="005B0E84" w:rsidRPr="00CC3AFA" w:rsidRDefault="005B0E84" w:rsidP="005B0E84">
            <w:pPr>
              <w:pStyle w:val="34"/>
            </w:pPr>
          </w:p>
        </w:tc>
      </w:tr>
      <w:tr w:rsidR="005B0E84" w:rsidRPr="00CC3AFA" w14:paraId="72A465BB" w14:textId="77777777" w:rsidTr="00006A5D">
        <w:trPr>
          <w:trHeight w:val="20"/>
        </w:trPr>
        <w:tc>
          <w:tcPr>
            <w:tcW w:w="286" w:type="pct"/>
            <w:vMerge/>
            <w:noWrap/>
            <w:vAlign w:val="center"/>
          </w:tcPr>
          <w:p w14:paraId="31F7A02D" w14:textId="77777777" w:rsidR="005B0E84" w:rsidRPr="00CC3AFA" w:rsidRDefault="005B0E84" w:rsidP="005B0E84">
            <w:pPr>
              <w:pStyle w:val="34"/>
            </w:pPr>
          </w:p>
        </w:tc>
        <w:tc>
          <w:tcPr>
            <w:tcW w:w="1313" w:type="pct"/>
            <w:vMerge/>
            <w:vAlign w:val="center"/>
          </w:tcPr>
          <w:p w14:paraId="03C8A90E" w14:textId="77777777" w:rsidR="005B0E84" w:rsidRPr="00CC3AFA" w:rsidRDefault="005B0E84" w:rsidP="005B0E84">
            <w:pPr>
              <w:pStyle w:val="34"/>
            </w:pPr>
          </w:p>
        </w:tc>
        <w:tc>
          <w:tcPr>
            <w:tcW w:w="651" w:type="pct"/>
            <w:noWrap/>
            <w:vAlign w:val="center"/>
          </w:tcPr>
          <w:p w14:paraId="440A353C" w14:textId="77777777" w:rsidR="005B0E84" w:rsidRPr="00CC3AFA" w:rsidRDefault="005B0E84" w:rsidP="005B0E84">
            <w:pPr>
              <w:pStyle w:val="34"/>
            </w:pPr>
            <w:r w:rsidRPr="00CC3AFA">
              <w:t>01.01.2014</w:t>
            </w:r>
          </w:p>
        </w:tc>
        <w:tc>
          <w:tcPr>
            <w:tcW w:w="711" w:type="pct"/>
            <w:noWrap/>
            <w:vAlign w:val="center"/>
          </w:tcPr>
          <w:p w14:paraId="56A90CA5" w14:textId="0C0B02F5" w:rsidR="005B0E84" w:rsidRPr="00CC3AFA" w:rsidRDefault="00192CAE" w:rsidP="005B0E84">
            <w:pPr>
              <w:pStyle w:val="34"/>
            </w:pPr>
            <w:r w:rsidRPr="00CC3AFA">
              <w:t>962,17</w:t>
            </w:r>
          </w:p>
        </w:tc>
        <w:tc>
          <w:tcPr>
            <w:tcW w:w="654" w:type="pct"/>
            <w:noWrap/>
            <w:vAlign w:val="center"/>
          </w:tcPr>
          <w:p w14:paraId="2E570B95" w14:textId="51B6CC62" w:rsidR="005B0E84" w:rsidRPr="00CC3AFA" w:rsidRDefault="009C55B6" w:rsidP="005B0E84">
            <w:pPr>
              <w:pStyle w:val="34"/>
            </w:pPr>
            <w:r w:rsidRPr="00CC3AFA">
              <w:t>1011,77</w:t>
            </w:r>
          </w:p>
        </w:tc>
        <w:tc>
          <w:tcPr>
            <w:tcW w:w="1385" w:type="pct"/>
            <w:vMerge w:val="restart"/>
            <w:vAlign w:val="center"/>
          </w:tcPr>
          <w:p w14:paraId="5C640D59" w14:textId="77777777" w:rsidR="005B0E84" w:rsidRPr="00CC3AFA" w:rsidRDefault="005B0E84" w:rsidP="005B0E84">
            <w:pPr>
              <w:pStyle w:val="34"/>
            </w:pPr>
            <w:r w:rsidRPr="00CC3AFA">
              <w:t>№58/88 от 19.12.2013</w:t>
            </w:r>
          </w:p>
          <w:p w14:paraId="0560EE58" w14:textId="77777777" w:rsidR="005B0E84" w:rsidRPr="00CC3AFA" w:rsidRDefault="005B0E84" w:rsidP="005B0E84">
            <w:pPr>
              <w:pStyle w:val="34"/>
            </w:pPr>
            <w:r w:rsidRPr="00CC3AFA">
              <w:t>№59/215 от 20.12.2013</w:t>
            </w:r>
          </w:p>
        </w:tc>
      </w:tr>
      <w:tr w:rsidR="00C315AE" w:rsidRPr="00CC3AFA" w14:paraId="1ADCFEF6" w14:textId="77777777" w:rsidTr="00006A5D">
        <w:trPr>
          <w:trHeight w:val="20"/>
        </w:trPr>
        <w:tc>
          <w:tcPr>
            <w:tcW w:w="286" w:type="pct"/>
            <w:vMerge/>
            <w:noWrap/>
            <w:vAlign w:val="center"/>
          </w:tcPr>
          <w:p w14:paraId="27DFA6E1" w14:textId="77777777" w:rsidR="00C315AE" w:rsidRPr="00CC3AFA" w:rsidRDefault="00C315AE" w:rsidP="00C315AE">
            <w:pPr>
              <w:pStyle w:val="34"/>
            </w:pPr>
          </w:p>
        </w:tc>
        <w:tc>
          <w:tcPr>
            <w:tcW w:w="1313" w:type="pct"/>
            <w:vMerge/>
            <w:vAlign w:val="center"/>
          </w:tcPr>
          <w:p w14:paraId="4A11C79A" w14:textId="77777777" w:rsidR="00C315AE" w:rsidRPr="00CC3AFA" w:rsidRDefault="00C315AE" w:rsidP="00C315AE">
            <w:pPr>
              <w:pStyle w:val="34"/>
            </w:pPr>
          </w:p>
        </w:tc>
        <w:tc>
          <w:tcPr>
            <w:tcW w:w="651" w:type="pct"/>
            <w:noWrap/>
            <w:vAlign w:val="center"/>
          </w:tcPr>
          <w:p w14:paraId="27232BD3" w14:textId="77777777" w:rsidR="00C315AE" w:rsidRPr="00CC3AFA" w:rsidRDefault="00C315AE" w:rsidP="00C315AE">
            <w:pPr>
              <w:pStyle w:val="34"/>
            </w:pPr>
            <w:r w:rsidRPr="00CC3AFA">
              <w:t>01.07.2014</w:t>
            </w:r>
          </w:p>
        </w:tc>
        <w:tc>
          <w:tcPr>
            <w:tcW w:w="711" w:type="pct"/>
            <w:noWrap/>
            <w:vAlign w:val="center"/>
          </w:tcPr>
          <w:p w14:paraId="0B54FF11" w14:textId="621DB179" w:rsidR="00C315AE" w:rsidRPr="00CC3AFA" w:rsidRDefault="00C315AE" w:rsidP="00C315AE">
            <w:pPr>
              <w:pStyle w:val="34"/>
            </w:pPr>
            <w:r w:rsidRPr="00CC3AFA">
              <w:t>1006,43</w:t>
            </w:r>
          </w:p>
        </w:tc>
        <w:tc>
          <w:tcPr>
            <w:tcW w:w="654" w:type="pct"/>
            <w:noWrap/>
            <w:vAlign w:val="center"/>
          </w:tcPr>
          <w:p w14:paraId="56C9F89B" w14:textId="0BFF149C" w:rsidR="00C315AE" w:rsidRPr="00CC3AFA" w:rsidRDefault="00C315AE" w:rsidP="00C315AE">
            <w:pPr>
              <w:pStyle w:val="34"/>
            </w:pPr>
            <w:r w:rsidRPr="00CC3AFA">
              <w:t>1030,22</w:t>
            </w:r>
          </w:p>
        </w:tc>
        <w:tc>
          <w:tcPr>
            <w:tcW w:w="1385" w:type="pct"/>
            <w:vMerge/>
            <w:vAlign w:val="center"/>
          </w:tcPr>
          <w:p w14:paraId="1D532C73" w14:textId="77777777" w:rsidR="00C315AE" w:rsidRPr="00CC3AFA" w:rsidRDefault="00C315AE" w:rsidP="00C315AE">
            <w:pPr>
              <w:pStyle w:val="34"/>
            </w:pPr>
          </w:p>
        </w:tc>
      </w:tr>
      <w:tr w:rsidR="00C315AE" w:rsidRPr="00CC3AFA" w14:paraId="09BE048D" w14:textId="77777777" w:rsidTr="00006A5D">
        <w:trPr>
          <w:trHeight w:val="20"/>
        </w:trPr>
        <w:tc>
          <w:tcPr>
            <w:tcW w:w="286" w:type="pct"/>
            <w:vMerge/>
            <w:noWrap/>
            <w:vAlign w:val="center"/>
          </w:tcPr>
          <w:p w14:paraId="4A485E23" w14:textId="2AA63AE9" w:rsidR="00C315AE" w:rsidRPr="00CC3AFA" w:rsidRDefault="00C315AE" w:rsidP="00C315AE">
            <w:pPr>
              <w:pStyle w:val="34"/>
            </w:pPr>
          </w:p>
        </w:tc>
        <w:tc>
          <w:tcPr>
            <w:tcW w:w="1313" w:type="pct"/>
            <w:vMerge/>
            <w:vAlign w:val="center"/>
          </w:tcPr>
          <w:p w14:paraId="55503F87" w14:textId="77777777" w:rsidR="00C315AE" w:rsidRPr="00CC3AFA" w:rsidRDefault="00C315AE" w:rsidP="00C315AE">
            <w:pPr>
              <w:pStyle w:val="34"/>
            </w:pPr>
          </w:p>
        </w:tc>
        <w:tc>
          <w:tcPr>
            <w:tcW w:w="651" w:type="pct"/>
            <w:noWrap/>
            <w:vAlign w:val="center"/>
          </w:tcPr>
          <w:p w14:paraId="02A1FD95" w14:textId="2FD5F3B6" w:rsidR="00C315AE" w:rsidRPr="00CC3AFA" w:rsidRDefault="00C315AE" w:rsidP="00C315AE">
            <w:pPr>
              <w:pStyle w:val="34"/>
            </w:pPr>
            <w:r w:rsidRPr="00CC3AFA">
              <w:t>01.01.2015</w:t>
            </w:r>
          </w:p>
        </w:tc>
        <w:tc>
          <w:tcPr>
            <w:tcW w:w="711" w:type="pct"/>
            <w:noWrap/>
            <w:vAlign w:val="center"/>
          </w:tcPr>
          <w:p w14:paraId="1B89E0F2" w14:textId="42DE90E3" w:rsidR="00C315AE" w:rsidRPr="00CC3AFA" w:rsidRDefault="00C315AE" w:rsidP="00C315AE">
            <w:pPr>
              <w:pStyle w:val="34"/>
            </w:pPr>
            <w:r w:rsidRPr="00CC3AFA">
              <w:t>1006,43</w:t>
            </w:r>
          </w:p>
        </w:tc>
        <w:tc>
          <w:tcPr>
            <w:tcW w:w="654" w:type="pct"/>
            <w:noWrap/>
            <w:vAlign w:val="center"/>
          </w:tcPr>
          <w:p w14:paraId="13877704" w14:textId="6F692888" w:rsidR="00C315AE" w:rsidRPr="00CC3AFA" w:rsidRDefault="00C315AE" w:rsidP="00C315AE">
            <w:pPr>
              <w:pStyle w:val="34"/>
            </w:pPr>
            <w:r w:rsidRPr="00CC3AFA">
              <w:t>1030,22</w:t>
            </w:r>
          </w:p>
        </w:tc>
        <w:tc>
          <w:tcPr>
            <w:tcW w:w="1385" w:type="pct"/>
            <w:vAlign w:val="center"/>
          </w:tcPr>
          <w:p w14:paraId="4EED896D" w14:textId="2EDAB9D6" w:rsidR="00C315AE" w:rsidRPr="00CC3AFA" w:rsidRDefault="00C315AE" w:rsidP="00C315AE">
            <w:pPr>
              <w:pStyle w:val="34"/>
            </w:pPr>
            <w:r w:rsidRPr="00CC3AFA">
              <w:t>–</w:t>
            </w:r>
          </w:p>
        </w:tc>
      </w:tr>
      <w:tr w:rsidR="00C315AE" w:rsidRPr="00CC3AFA" w14:paraId="68C9A440" w14:textId="77777777" w:rsidTr="00006A5D">
        <w:trPr>
          <w:trHeight w:val="20"/>
        </w:trPr>
        <w:tc>
          <w:tcPr>
            <w:tcW w:w="286" w:type="pct"/>
            <w:vMerge/>
            <w:noWrap/>
            <w:vAlign w:val="center"/>
          </w:tcPr>
          <w:p w14:paraId="53AAD8D7" w14:textId="77777777" w:rsidR="00C315AE" w:rsidRPr="00CC3AFA" w:rsidRDefault="00C315AE" w:rsidP="00C315AE">
            <w:pPr>
              <w:pStyle w:val="34"/>
            </w:pPr>
          </w:p>
        </w:tc>
        <w:tc>
          <w:tcPr>
            <w:tcW w:w="1313" w:type="pct"/>
            <w:vMerge/>
            <w:vAlign w:val="center"/>
          </w:tcPr>
          <w:p w14:paraId="5C4D9DCD" w14:textId="77777777" w:rsidR="00C315AE" w:rsidRPr="00CC3AFA" w:rsidRDefault="00C315AE" w:rsidP="00C315AE">
            <w:pPr>
              <w:pStyle w:val="34"/>
            </w:pPr>
          </w:p>
        </w:tc>
        <w:tc>
          <w:tcPr>
            <w:tcW w:w="651" w:type="pct"/>
            <w:noWrap/>
            <w:vAlign w:val="center"/>
          </w:tcPr>
          <w:p w14:paraId="28AB9851" w14:textId="3DF34C6F" w:rsidR="00C315AE" w:rsidRPr="00CC3AFA" w:rsidRDefault="00C315AE" w:rsidP="00C315AE">
            <w:pPr>
              <w:pStyle w:val="34"/>
            </w:pPr>
            <w:r w:rsidRPr="00CC3AFA">
              <w:t>01.07.2015</w:t>
            </w:r>
          </w:p>
        </w:tc>
        <w:tc>
          <w:tcPr>
            <w:tcW w:w="711" w:type="pct"/>
            <w:noWrap/>
            <w:vAlign w:val="center"/>
          </w:tcPr>
          <w:p w14:paraId="59FF22E8" w14:textId="5D9DA49C" w:rsidR="00C315AE" w:rsidRPr="00CC3AFA" w:rsidRDefault="00C315AE" w:rsidP="00C315AE">
            <w:pPr>
              <w:pStyle w:val="34"/>
            </w:pPr>
            <w:r w:rsidRPr="00CC3AFA">
              <w:t>1096,01</w:t>
            </w:r>
          </w:p>
        </w:tc>
        <w:tc>
          <w:tcPr>
            <w:tcW w:w="654" w:type="pct"/>
            <w:noWrap/>
            <w:vAlign w:val="center"/>
          </w:tcPr>
          <w:p w14:paraId="2BEB0310" w14:textId="3044E1F8" w:rsidR="00C315AE" w:rsidRPr="00CC3AFA" w:rsidRDefault="00C315AE" w:rsidP="00C315AE">
            <w:pPr>
              <w:pStyle w:val="34"/>
            </w:pPr>
            <w:r w:rsidRPr="00CC3AFA">
              <w:t>1096,01</w:t>
            </w:r>
          </w:p>
        </w:tc>
        <w:tc>
          <w:tcPr>
            <w:tcW w:w="1385" w:type="pct"/>
            <w:vAlign w:val="center"/>
          </w:tcPr>
          <w:p w14:paraId="71E13C0D" w14:textId="18180516" w:rsidR="00C315AE" w:rsidRPr="00CC3AFA" w:rsidRDefault="00C315AE" w:rsidP="00C315AE">
            <w:pPr>
              <w:pStyle w:val="34"/>
            </w:pPr>
            <w:r w:rsidRPr="00CC3AFA">
              <w:t>–</w:t>
            </w:r>
          </w:p>
        </w:tc>
      </w:tr>
      <w:tr w:rsidR="00C315AE" w:rsidRPr="00CC3AFA" w14:paraId="61432F83" w14:textId="77777777" w:rsidTr="00006A5D">
        <w:trPr>
          <w:cantSplit/>
          <w:trHeight w:val="20"/>
        </w:trPr>
        <w:tc>
          <w:tcPr>
            <w:tcW w:w="286" w:type="pct"/>
            <w:vMerge w:val="restart"/>
            <w:noWrap/>
            <w:vAlign w:val="center"/>
          </w:tcPr>
          <w:p w14:paraId="2B2DEC46" w14:textId="77777777" w:rsidR="00C315AE" w:rsidRPr="00CC3AFA" w:rsidRDefault="00C315AE" w:rsidP="00C315AE">
            <w:pPr>
              <w:pStyle w:val="34"/>
            </w:pPr>
            <w:r w:rsidRPr="00CC3AFA">
              <w:t>5.</w:t>
            </w:r>
          </w:p>
        </w:tc>
        <w:tc>
          <w:tcPr>
            <w:tcW w:w="1313" w:type="pct"/>
            <w:vMerge w:val="restart"/>
            <w:vAlign w:val="center"/>
          </w:tcPr>
          <w:p w14:paraId="1BCE0928" w14:textId="510AA7F1" w:rsidR="00C315AE" w:rsidRPr="00CC3AFA" w:rsidRDefault="00C315AE" w:rsidP="00C315AE">
            <w:pPr>
              <w:pStyle w:val="34"/>
            </w:pPr>
            <w:r w:rsidRPr="00CC3AFA">
              <w:t>Тепловая энергия, вырабатываемая модульной котельной и поставляемая потребителям Озерского городского округа</w:t>
            </w:r>
          </w:p>
        </w:tc>
        <w:tc>
          <w:tcPr>
            <w:tcW w:w="651" w:type="pct"/>
            <w:noWrap/>
            <w:vAlign w:val="center"/>
          </w:tcPr>
          <w:p w14:paraId="4A420132" w14:textId="77777777" w:rsidR="00C315AE" w:rsidRPr="00CC3AFA" w:rsidRDefault="00C315AE" w:rsidP="00C315AE">
            <w:pPr>
              <w:pStyle w:val="34"/>
            </w:pPr>
            <w:r w:rsidRPr="00CC3AFA">
              <w:t>01.01.2011</w:t>
            </w:r>
          </w:p>
        </w:tc>
        <w:tc>
          <w:tcPr>
            <w:tcW w:w="711" w:type="pct"/>
            <w:noWrap/>
            <w:vAlign w:val="center"/>
          </w:tcPr>
          <w:p w14:paraId="6134C7CF" w14:textId="77777777" w:rsidR="00C315AE" w:rsidRPr="00CC3AFA" w:rsidRDefault="00C315AE" w:rsidP="00C315AE">
            <w:pPr>
              <w:pStyle w:val="34"/>
            </w:pPr>
            <w:r w:rsidRPr="00CC3AFA">
              <w:t>811,55</w:t>
            </w:r>
          </w:p>
        </w:tc>
        <w:tc>
          <w:tcPr>
            <w:tcW w:w="654" w:type="pct"/>
            <w:noWrap/>
            <w:vAlign w:val="center"/>
          </w:tcPr>
          <w:p w14:paraId="40E23893" w14:textId="77777777" w:rsidR="00C315AE" w:rsidRPr="00CC3AFA" w:rsidRDefault="00C315AE" w:rsidP="00C315AE">
            <w:pPr>
              <w:pStyle w:val="34"/>
            </w:pPr>
            <w:r w:rsidRPr="00CC3AFA">
              <w:t>698,29</w:t>
            </w:r>
          </w:p>
        </w:tc>
        <w:tc>
          <w:tcPr>
            <w:tcW w:w="1385" w:type="pct"/>
            <w:vAlign w:val="center"/>
          </w:tcPr>
          <w:p w14:paraId="41A13A37" w14:textId="77777777" w:rsidR="00C315AE" w:rsidRPr="00CC3AFA" w:rsidRDefault="00C315AE" w:rsidP="00C315AE">
            <w:pPr>
              <w:pStyle w:val="34"/>
            </w:pPr>
            <w:r w:rsidRPr="00CC3AFA">
              <w:t>№44/96 от 30.11.2010</w:t>
            </w:r>
          </w:p>
        </w:tc>
      </w:tr>
      <w:tr w:rsidR="00C315AE" w:rsidRPr="00CC3AFA" w14:paraId="504829D4" w14:textId="77777777" w:rsidTr="00006A5D">
        <w:trPr>
          <w:trHeight w:val="20"/>
        </w:trPr>
        <w:tc>
          <w:tcPr>
            <w:tcW w:w="286" w:type="pct"/>
            <w:vMerge/>
            <w:noWrap/>
            <w:vAlign w:val="center"/>
          </w:tcPr>
          <w:p w14:paraId="6982A521" w14:textId="77777777" w:rsidR="00C315AE" w:rsidRPr="00CC3AFA" w:rsidRDefault="00C315AE" w:rsidP="00C315AE">
            <w:pPr>
              <w:pStyle w:val="34"/>
            </w:pPr>
          </w:p>
        </w:tc>
        <w:tc>
          <w:tcPr>
            <w:tcW w:w="1313" w:type="pct"/>
            <w:vMerge/>
            <w:vAlign w:val="center"/>
          </w:tcPr>
          <w:p w14:paraId="5405DC72" w14:textId="77777777" w:rsidR="00C315AE" w:rsidRPr="00CC3AFA" w:rsidRDefault="00C315AE" w:rsidP="00C315AE">
            <w:pPr>
              <w:pStyle w:val="34"/>
            </w:pPr>
          </w:p>
        </w:tc>
        <w:tc>
          <w:tcPr>
            <w:tcW w:w="651" w:type="pct"/>
            <w:noWrap/>
            <w:vAlign w:val="center"/>
          </w:tcPr>
          <w:p w14:paraId="7FE6EC1C" w14:textId="77777777" w:rsidR="00C315AE" w:rsidRPr="00CC3AFA" w:rsidRDefault="00C315AE" w:rsidP="00C315AE">
            <w:pPr>
              <w:pStyle w:val="34"/>
            </w:pPr>
            <w:r w:rsidRPr="00CC3AFA">
              <w:t>01.01.2012</w:t>
            </w:r>
          </w:p>
        </w:tc>
        <w:tc>
          <w:tcPr>
            <w:tcW w:w="711" w:type="pct"/>
            <w:noWrap/>
            <w:vAlign w:val="center"/>
          </w:tcPr>
          <w:p w14:paraId="58FCE130" w14:textId="77777777" w:rsidR="00C315AE" w:rsidRPr="00CC3AFA" w:rsidRDefault="00C315AE" w:rsidP="00C315AE">
            <w:pPr>
              <w:pStyle w:val="34"/>
            </w:pPr>
            <w:r w:rsidRPr="00CC3AFA">
              <w:t>811,55</w:t>
            </w:r>
          </w:p>
        </w:tc>
        <w:tc>
          <w:tcPr>
            <w:tcW w:w="654" w:type="pct"/>
            <w:noWrap/>
            <w:vAlign w:val="center"/>
          </w:tcPr>
          <w:p w14:paraId="7857C161" w14:textId="77777777" w:rsidR="00C315AE" w:rsidRPr="00CC3AFA" w:rsidRDefault="00C315AE" w:rsidP="00C315AE">
            <w:pPr>
              <w:pStyle w:val="34"/>
            </w:pPr>
            <w:r w:rsidRPr="00CC3AFA">
              <w:t>698,29</w:t>
            </w:r>
          </w:p>
        </w:tc>
        <w:tc>
          <w:tcPr>
            <w:tcW w:w="1385" w:type="pct"/>
            <w:vMerge w:val="restart"/>
            <w:vAlign w:val="center"/>
          </w:tcPr>
          <w:p w14:paraId="59A2A95D" w14:textId="77777777" w:rsidR="00C315AE" w:rsidRPr="00CC3AFA" w:rsidRDefault="00C315AE" w:rsidP="00C315AE">
            <w:pPr>
              <w:pStyle w:val="34"/>
            </w:pPr>
            <w:r w:rsidRPr="00CC3AFA">
              <w:t>№42/148 от 30.11.2012</w:t>
            </w:r>
          </w:p>
        </w:tc>
      </w:tr>
      <w:tr w:rsidR="00C315AE" w:rsidRPr="00CC3AFA" w14:paraId="510A4618" w14:textId="77777777" w:rsidTr="00006A5D">
        <w:trPr>
          <w:trHeight w:val="20"/>
        </w:trPr>
        <w:tc>
          <w:tcPr>
            <w:tcW w:w="286" w:type="pct"/>
            <w:vMerge/>
            <w:noWrap/>
            <w:vAlign w:val="center"/>
          </w:tcPr>
          <w:p w14:paraId="7B798A12" w14:textId="77777777" w:rsidR="00C315AE" w:rsidRPr="00CC3AFA" w:rsidRDefault="00C315AE" w:rsidP="00C315AE">
            <w:pPr>
              <w:pStyle w:val="34"/>
            </w:pPr>
          </w:p>
        </w:tc>
        <w:tc>
          <w:tcPr>
            <w:tcW w:w="1313" w:type="pct"/>
            <w:vMerge/>
            <w:vAlign w:val="center"/>
          </w:tcPr>
          <w:p w14:paraId="00B2CF80" w14:textId="77777777" w:rsidR="00C315AE" w:rsidRPr="00CC3AFA" w:rsidRDefault="00C315AE" w:rsidP="00C315AE">
            <w:pPr>
              <w:pStyle w:val="34"/>
            </w:pPr>
          </w:p>
        </w:tc>
        <w:tc>
          <w:tcPr>
            <w:tcW w:w="651" w:type="pct"/>
            <w:noWrap/>
            <w:vAlign w:val="center"/>
          </w:tcPr>
          <w:p w14:paraId="66CF17D2" w14:textId="77777777" w:rsidR="00C315AE" w:rsidRPr="00CC3AFA" w:rsidRDefault="00C315AE" w:rsidP="00C315AE">
            <w:pPr>
              <w:pStyle w:val="34"/>
            </w:pPr>
            <w:r w:rsidRPr="00CC3AFA">
              <w:t>01.07.2012</w:t>
            </w:r>
          </w:p>
        </w:tc>
        <w:tc>
          <w:tcPr>
            <w:tcW w:w="711" w:type="pct"/>
            <w:noWrap/>
            <w:vAlign w:val="center"/>
          </w:tcPr>
          <w:p w14:paraId="31D1C795" w14:textId="77777777" w:rsidR="00C315AE" w:rsidRPr="00CC3AFA" w:rsidRDefault="00C315AE" w:rsidP="00C315AE">
            <w:pPr>
              <w:pStyle w:val="34"/>
            </w:pPr>
            <w:r w:rsidRPr="00CC3AFA">
              <w:t>860,24</w:t>
            </w:r>
          </w:p>
        </w:tc>
        <w:tc>
          <w:tcPr>
            <w:tcW w:w="654" w:type="pct"/>
            <w:noWrap/>
            <w:vAlign w:val="center"/>
          </w:tcPr>
          <w:p w14:paraId="57E25A79" w14:textId="77777777" w:rsidR="00C315AE" w:rsidRPr="00CC3AFA" w:rsidRDefault="00C315AE" w:rsidP="00C315AE">
            <w:pPr>
              <w:pStyle w:val="34"/>
            </w:pPr>
            <w:r w:rsidRPr="00CC3AFA">
              <w:t>740,19</w:t>
            </w:r>
          </w:p>
        </w:tc>
        <w:tc>
          <w:tcPr>
            <w:tcW w:w="1385" w:type="pct"/>
            <w:vMerge/>
            <w:vAlign w:val="center"/>
          </w:tcPr>
          <w:p w14:paraId="21B5A867" w14:textId="77777777" w:rsidR="00C315AE" w:rsidRPr="00CC3AFA" w:rsidRDefault="00C315AE" w:rsidP="00C315AE">
            <w:pPr>
              <w:pStyle w:val="34"/>
            </w:pPr>
          </w:p>
        </w:tc>
      </w:tr>
      <w:tr w:rsidR="00C315AE" w:rsidRPr="00CC3AFA" w14:paraId="31BC9047" w14:textId="77777777" w:rsidTr="00006A5D">
        <w:trPr>
          <w:trHeight w:val="20"/>
        </w:trPr>
        <w:tc>
          <w:tcPr>
            <w:tcW w:w="286" w:type="pct"/>
            <w:vMerge/>
            <w:noWrap/>
            <w:vAlign w:val="center"/>
          </w:tcPr>
          <w:p w14:paraId="122FD5EC" w14:textId="77777777" w:rsidR="00C315AE" w:rsidRPr="00CC3AFA" w:rsidRDefault="00C315AE" w:rsidP="00C315AE">
            <w:pPr>
              <w:pStyle w:val="34"/>
            </w:pPr>
          </w:p>
        </w:tc>
        <w:tc>
          <w:tcPr>
            <w:tcW w:w="1313" w:type="pct"/>
            <w:vMerge/>
            <w:vAlign w:val="center"/>
          </w:tcPr>
          <w:p w14:paraId="502E71FC" w14:textId="77777777" w:rsidR="00C315AE" w:rsidRPr="00CC3AFA" w:rsidRDefault="00C315AE" w:rsidP="00C315AE">
            <w:pPr>
              <w:pStyle w:val="34"/>
            </w:pPr>
          </w:p>
        </w:tc>
        <w:tc>
          <w:tcPr>
            <w:tcW w:w="651" w:type="pct"/>
            <w:noWrap/>
            <w:vAlign w:val="center"/>
          </w:tcPr>
          <w:p w14:paraId="20D7B3AE" w14:textId="77777777" w:rsidR="00C315AE" w:rsidRPr="00CC3AFA" w:rsidRDefault="00C315AE" w:rsidP="00C315AE">
            <w:pPr>
              <w:pStyle w:val="34"/>
            </w:pPr>
            <w:r w:rsidRPr="00CC3AFA">
              <w:t>01.09.2012</w:t>
            </w:r>
          </w:p>
        </w:tc>
        <w:tc>
          <w:tcPr>
            <w:tcW w:w="711" w:type="pct"/>
            <w:noWrap/>
            <w:vAlign w:val="center"/>
          </w:tcPr>
          <w:p w14:paraId="0E14D99B" w14:textId="77777777" w:rsidR="00C315AE" w:rsidRPr="00CC3AFA" w:rsidRDefault="00C315AE" w:rsidP="00C315AE">
            <w:pPr>
              <w:pStyle w:val="34"/>
            </w:pPr>
            <w:r w:rsidRPr="00CC3AFA">
              <w:t>879,50</w:t>
            </w:r>
          </w:p>
        </w:tc>
        <w:tc>
          <w:tcPr>
            <w:tcW w:w="654" w:type="pct"/>
            <w:noWrap/>
            <w:vAlign w:val="center"/>
          </w:tcPr>
          <w:p w14:paraId="50ECB60C" w14:textId="77777777" w:rsidR="00C315AE" w:rsidRPr="00CC3AFA" w:rsidRDefault="00C315AE" w:rsidP="00C315AE">
            <w:pPr>
              <w:pStyle w:val="34"/>
            </w:pPr>
            <w:r w:rsidRPr="00CC3AFA">
              <w:t>879,50</w:t>
            </w:r>
          </w:p>
        </w:tc>
        <w:tc>
          <w:tcPr>
            <w:tcW w:w="1385" w:type="pct"/>
            <w:vMerge/>
            <w:vAlign w:val="center"/>
          </w:tcPr>
          <w:p w14:paraId="2410C0AE" w14:textId="77777777" w:rsidR="00C315AE" w:rsidRPr="00CC3AFA" w:rsidRDefault="00C315AE" w:rsidP="00C315AE">
            <w:pPr>
              <w:pStyle w:val="34"/>
            </w:pPr>
          </w:p>
        </w:tc>
      </w:tr>
      <w:tr w:rsidR="00C315AE" w:rsidRPr="00CC3AFA" w14:paraId="381CCD63" w14:textId="77777777" w:rsidTr="00006A5D">
        <w:trPr>
          <w:trHeight w:val="20"/>
        </w:trPr>
        <w:tc>
          <w:tcPr>
            <w:tcW w:w="286" w:type="pct"/>
            <w:vMerge/>
            <w:noWrap/>
            <w:vAlign w:val="center"/>
          </w:tcPr>
          <w:p w14:paraId="29F7CF0F" w14:textId="77777777" w:rsidR="00C315AE" w:rsidRPr="00CC3AFA" w:rsidRDefault="00C315AE" w:rsidP="00C315AE">
            <w:pPr>
              <w:pStyle w:val="34"/>
            </w:pPr>
          </w:p>
        </w:tc>
        <w:tc>
          <w:tcPr>
            <w:tcW w:w="1313" w:type="pct"/>
            <w:vMerge/>
            <w:vAlign w:val="center"/>
          </w:tcPr>
          <w:p w14:paraId="22CF2F11" w14:textId="77777777" w:rsidR="00C315AE" w:rsidRPr="00CC3AFA" w:rsidRDefault="00C315AE" w:rsidP="00C315AE">
            <w:pPr>
              <w:pStyle w:val="34"/>
            </w:pPr>
          </w:p>
        </w:tc>
        <w:tc>
          <w:tcPr>
            <w:tcW w:w="651" w:type="pct"/>
            <w:noWrap/>
            <w:vAlign w:val="center"/>
          </w:tcPr>
          <w:p w14:paraId="014D76FF" w14:textId="77777777" w:rsidR="00C315AE" w:rsidRPr="00CC3AFA" w:rsidRDefault="00C315AE" w:rsidP="00C315AE">
            <w:pPr>
              <w:pStyle w:val="34"/>
            </w:pPr>
            <w:r w:rsidRPr="00CC3AFA">
              <w:t>01.01.2013</w:t>
            </w:r>
          </w:p>
        </w:tc>
        <w:tc>
          <w:tcPr>
            <w:tcW w:w="711" w:type="pct"/>
            <w:noWrap/>
            <w:vAlign w:val="center"/>
          </w:tcPr>
          <w:p w14:paraId="13DAC39F" w14:textId="77777777" w:rsidR="00C315AE" w:rsidRPr="00CC3AFA" w:rsidRDefault="00C315AE" w:rsidP="00C315AE">
            <w:pPr>
              <w:pStyle w:val="34"/>
            </w:pPr>
            <w:r w:rsidRPr="00CC3AFA">
              <w:t>879,50</w:t>
            </w:r>
          </w:p>
        </w:tc>
        <w:tc>
          <w:tcPr>
            <w:tcW w:w="654" w:type="pct"/>
            <w:noWrap/>
            <w:vAlign w:val="center"/>
          </w:tcPr>
          <w:p w14:paraId="4A8F59F8" w14:textId="77777777" w:rsidR="00C315AE" w:rsidRPr="00CC3AFA" w:rsidRDefault="00C315AE" w:rsidP="00C315AE">
            <w:pPr>
              <w:pStyle w:val="34"/>
            </w:pPr>
            <w:r w:rsidRPr="00CC3AFA">
              <w:t>879,50</w:t>
            </w:r>
          </w:p>
        </w:tc>
        <w:tc>
          <w:tcPr>
            <w:tcW w:w="1385" w:type="pct"/>
            <w:vMerge w:val="restart"/>
            <w:vAlign w:val="center"/>
          </w:tcPr>
          <w:p w14:paraId="787B4EB4" w14:textId="77777777" w:rsidR="00C315AE" w:rsidRPr="00CC3AFA" w:rsidRDefault="00C315AE" w:rsidP="00C315AE">
            <w:pPr>
              <w:pStyle w:val="34"/>
            </w:pPr>
            <w:r w:rsidRPr="00CC3AFA">
              <w:t>№56/4 от 25.12.2012</w:t>
            </w:r>
          </w:p>
          <w:p w14:paraId="2D873C30" w14:textId="77777777" w:rsidR="00C315AE" w:rsidRPr="00CC3AFA" w:rsidRDefault="00C315AE" w:rsidP="00C315AE">
            <w:pPr>
              <w:pStyle w:val="34"/>
            </w:pPr>
            <w:r w:rsidRPr="00CC3AFA">
              <w:t>№21/191 от 28.06.2013</w:t>
            </w:r>
          </w:p>
        </w:tc>
      </w:tr>
      <w:tr w:rsidR="00C315AE" w:rsidRPr="00CC3AFA" w14:paraId="29279562" w14:textId="77777777" w:rsidTr="00006A5D">
        <w:trPr>
          <w:trHeight w:val="20"/>
        </w:trPr>
        <w:tc>
          <w:tcPr>
            <w:tcW w:w="286" w:type="pct"/>
            <w:vMerge/>
            <w:noWrap/>
            <w:vAlign w:val="center"/>
          </w:tcPr>
          <w:p w14:paraId="44002189" w14:textId="77777777" w:rsidR="00C315AE" w:rsidRPr="00CC3AFA" w:rsidRDefault="00C315AE" w:rsidP="00C315AE">
            <w:pPr>
              <w:pStyle w:val="34"/>
            </w:pPr>
          </w:p>
        </w:tc>
        <w:tc>
          <w:tcPr>
            <w:tcW w:w="1313" w:type="pct"/>
            <w:vMerge/>
            <w:vAlign w:val="center"/>
          </w:tcPr>
          <w:p w14:paraId="5413650D" w14:textId="77777777" w:rsidR="00C315AE" w:rsidRPr="00CC3AFA" w:rsidRDefault="00C315AE" w:rsidP="00C315AE">
            <w:pPr>
              <w:pStyle w:val="34"/>
            </w:pPr>
          </w:p>
        </w:tc>
        <w:tc>
          <w:tcPr>
            <w:tcW w:w="651" w:type="pct"/>
            <w:noWrap/>
            <w:vAlign w:val="center"/>
          </w:tcPr>
          <w:p w14:paraId="07188D3A" w14:textId="77777777" w:rsidR="00C315AE" w:rsidRPr="00CC3AFA" w:rsidRDefault="00C315AE" w:rsidP="00C315AE">
            <w:pPr>
              <w:pStyle w:val="34"/>
            </w:pPr>
            <w:r w:rsidRPr="00CC3AFA">
              <w:t>01.07.2013</w:t>
            </w:r>
          </w:p>
        </w:tc>
        <w:tc>
          <w:tcPr>
            <w:tcW w:w="711" w:type="pct"/>
            <w:noWrap/>
            <w:vAlign w:val="center"/>
          </w:tcPr>
          <w:p w14:paraId="53EE93F4" w14:textId="77777777" w:rsidR="00C315AE" w:rsidRPr="00CC3AFA" w:rsidRDefault="00C315AE" w:rsidP="00C315AE">
            <w:pPr>
              <w:pStyle w:val="34"/>
            </w:pPr>
            <w:r w:rsidRPr="00CC3AFA">
              <w:t>962,17</w:t>
            </w:r>
          </w:p>
        </w:tc>
        <w:tc>
          <w:tcPr>
            <w:tcW w:w="654" w:type="pct"/>
            <w:noWrap/>
            <w:vAlign w:val="center"/>
          </w:tcPr>
          <w:p w14:paraId="02AEE617" w14:textId="6530A9CB" w:rsidR="00C315AE" w:rsidRPr="00CC3AFA" w:rsidRDefault="009D3DE7" w:rsidP="00C315AE">
            <w:pPr>
              <w:pStyle w:val="34"/>
            </w:pPr>
            <w:r w:rsidRPr="00CC3AFA">
              <w:t>1011,77</w:t>
            </w:r>
          </w:p>
        </w:tc>
        <w:tc>
          <w:tcPr>
            <w:tcW w:w="1385" w:type="pct"/>
            <w:vMerge/>
            <w:vAlign w:val="center"/>
          </w:tcPr>
          <w:p w14:paraId="0ABDA9CB" w14:textId="77777777" w:rsidR="00C315AE" w:rsidRPr="00CC3AFA" w:rsidRDefault="00C315AE" w:rsidP="00C315AE">
            <w:pPr>
              <w:pStyle w:val="34"/>
            </w:pPr>
          </w:p>
        </w:tc>
      </w:tr>
      <w:tr w:rsidR="00C315AE" w:rsidRPr="00CC3AFA" w14:paraId="4F5FB739" w14:textId="77777777" w:rsidTr="00006A5D">
        <w:trPr>
          <w:trHeight w:val="20"/>
        </w:trPr>
        <w:tc>
          <w:tcPr>
            <w:tcW w:w="286" w:type="pct"/>
            <w:vMerge/>
            <w:noWrap/>
            <w:vAlign w:val="center"/>
          </w:tcPr>
          <w:p w14:paraId="6E9AA9C1" w14:textId="77777777" w:rsidR="00C315AE" w:rsidRPr="00CC3AFA" w:rsidRDefault="00C315AE" w:rsidP="00C315AE">
            <w:pPr>
              <w:pStyle w:val="34"/>
            </w:pPr>
          </w:p>
        </w:tc>
        <w:tc>
          <w:tcPr>
            <w:tcW w:w="1313" w:type="pct"/>
            <w:vMerge/>
            <w:vAlign w:val="center"/>
          </w:tcPr>
          <w:p w14:paraId="3E6F47EA" w14:textId="77777777" w:rsidR="00C315AE" w:rsidRPr="00CC3AFA" w:rsidRDefault="00C315AE" w:rsidP="00C315AE">
            <w:pPr>
              <w:pStyle w:val="34"/>
            </w:pPr>
          </w:p>
        </w:tc>
        <w:tc>
          <w:tcPr>
            <w:tcW w:w="651" w:type="pct"/>
            <w:noWrap/>
            <w:vAlign w:val="center"/>
          </w:tcPr>
          <w:p w14:paraId="4E26A25D" w14:textId="77777777" w:rsidR="00C315AE" w:rsidRPr="00CC3AFA" w:rsidRDefault="00C315AE" w:rsidP="00C315AE">
            <w:pPr>
              <w:pStyle w:val="34"/>
            </w:pPr>
            <w:r w:rsidRPr="00CC3AFA">
              <w:t>01.01.2014</w:t>
            </w:r>
          </w:p>
        </w:tc>
        <w:tc>
          <w:tcPr>
            <w:tcW w:w="711" w:type="pct"/>
            <w:noWrap/>
            <w:vAlign w:val="center"/>
          </w:tcPr>
          <w:p w14:paraId="3B2FB921" w14:textId="685D24BC" w:rsidR="00C315AE" w:rsidRPr="00CC3AFA" w:rsidRDefault="00684C14" w:rsidP="00C315AE">
            <w:pPr>
              <w:pStyle w:val="34"/>
            </w:pPr>
            <w:r w:rsidRPr="00CC3AFA">
              <w:t>962,17</w:t>
            </w:r>
          </w:p>
        </w:tc>
        <w:tc>
          <w:tcPr>
            <w:tcW w:w="654" w:type="pct"/>
            <w:noWrap/>
            <w:vAlign w:val="center"/>
          </w:tcPr>
          <w:p w14:paraId="30DDFDAE" w14:textId="5DE7C498" w:rsidR="00C315AE" w:rsidRPr="00CC3AFA" w:rsidRDefault="009D3DE7" w:rsidP="00C315AE">
            <w:pPr>
              <w:pStyle w:val="34"/>
            </w:pPr>
            <w:r w:rsidRPr="00CC3AFA">
              <w:t>1011,77</w:t>
            </w:r>
          </w:p>
        </w:tc>
        <w:tc>
          <w:tcPr>
            <w:tcW w:w="1385" w:type="pct"/>
            <w:vMerge w:val="restart"/>
            <w:vAlign w:val="center"/>
          </w:tcPr>
          <w:p w14:paraId="4F59DC1E" w14:textId="77777777" w:rsidR="00C315AE" w:rsidRPr="00CC3AFA" w:rsidRDefault="00C315AE" w:rsidP="00C315AE">
            <w:pPr>
              <w:pStyle w:val="34"/>
            </w:pPr>
            <w:r w:rsidRPr="00CC3AFA">
              <w:t>№56/4 от 25.12.2012</w:t>
            </w:r>
          </w:p>
          <w:p w14:paraId="455E57EB" w14:textId="77777777" w:rsidR="00C315AE" w:rsidRPr="00CC3AFA" w:rsidRDefault="00C315AE" w:rsidP="00C315AE">
            <w:pPr>
              <w:pStyle w:val="34"/>
            </w:pPr>
            <w:r w:rsidRPr="00CC3AFA">
              <w:t>№21/191 от 28.06.2013</w:t>
            </w:r>
          </w:p>
        </w:tc>
      </w:tr>
      <w:tr w:rsidR="00C315AE" w:rsidRPr="00CC3AFA" w14:paraId="1A7DF743" w14:textId="77777777" w:rsidTr="00006A5D">
        <w:trPr>
          <w:trHeight w:val="20"/>
        </w:trPr>
        <w:tc>
          <w:tcPr>
            <w:tcW w:w="286" w:type="pct"/>
            <w:vMerge/>
            <w:noWrap/>
            <w:vAlign w:val="center"/>
          </w:tcPr>
          <w:p w14:paraId="2604F248" w14:textId="77777777" w:rsidR="00C315AE" w:rsidRPr="00CC3AFA" w:rsidRDefault="00C315AE" w:rsidP="00C315AE">
            <w:pPr>
              <w:pStyle w:val="34"/>
            </w:pPr>
          </w:p>
        </w:tc>
        <w:tc>
          <w:tcPr>
            <w:tcW w:w="1313" w:type="pct"/>
            <w:vMerge/>
            <w:vAlign w:val="center"/>
          </w:tcPr>
          <w:p w14:paraId="26CF6F34" w14:textId="77777777" w:rsidR="00C315AE" w:rsidRPr="00CC3AFA" w:rsidRDefault="00C315AE" w:rsidP="00C315AE">
            <w:pPr>
              <w:pStyle w:val="34"/>
            </w:pPr>
          </w:p>
        </w:tc>
        <w:tc>
          <w:tcPr>
            <w:tcW w:w="651" w:type="pct"/>
            <w:noWrap/>
            <w:vAlign w:val="center"/>
          </w:tcPr>
          <w:p w14:paraId="7EE9D675" w14:textId="77777777" w:rsidR="00C315AE" w:rsidRPr="00CC3AFA" w:rsidRDefault="00C315AE" w:rsidP="00C315AE">
            <w:pPr>
              <w:pStyle w:val="34"/>
            </w:pPr>
            <w:r w:rsidRPr="00CC3AFA">
              <w:t>01.07.2014</w:t>
            </w:r>
          </w:p>
        </w:tc>
        <w:tc>
          <w:tcPr>
            <w:tcW w:w="711" w:type="pct"/>
            <w:noWrap/>
            <w:vAlign w:val="center"/>
          </w:tcPr>
          <w:p w14:paraId="6BD54C06" w14:textId="2688DDB7" w:rsidR="00C315AE" w:rsidRPr="00CC3AFA" w:rsidRDefault="00684C14" w:rsidP="00C315AE">
            <w:pPr>
              <w:pStyle w:val="34"/>
            </w:pPr>
            <w:r w:rsidRPr="00CC3AFA">
              <w:t>1006,43</w:t>
            </w:r>
          </w:p>
        </w:tc>
        <w:tc>
          <w:tcPr>
            <w:tcW w:w="654" w:type="pct"/>
            <w:noWrap/>
            <w:vAlign w:val="center"/>
          </w:tcPr>
          <w:p w14:paraId="70D27664" w14:textId="226F71F4" w:rsidR="00C315AE" w:rsidRPr="00CC3AFA" w:rsidRDefault="00684C14" w:rsidP="00C315AE">
            <w:pPr>
              <w:pStyle w:val="34"/>
            </w:pPr>
            <w:r w:rsidRPr="00CC3AFA">
              <w:t>1030,22</w:t>
            </w:r>
          </w:p>
        </w:tc>
        <w:tc>
          <w:tcPr>
            <w:tcW w:w="1385" w:type="pct"/>
            <w:vMerge/>
            <w:vAlign w:val="center"/>
          </w:tcPr>
          <w:p w14:paraId="5514D00A" w14:textId="77777777" w:rsidR="00C315AE" w:rsidRPr="00CC3AFA" w:rsidRDefault="00C315AE" w:rsidP="00C315AE">
            <w:pPr>
              <w:pStyle w:val="34"/>
            </w:pPr>
          </w:p>
        </w:tc>
      </w:tr>
      <w:tr w:rsidR="00684C14" w:rsidRPr="00CC3AFA" w14:paraId="72A000FF" w14:textId="77777777" w:rsidTr="00006A5D">
        <w:trPr>
          <w:trHeight w:val="20"/>
        </w:trPr>
        <w:tc>
          <w:tcPr>
            <w:tcW w:w="286" w:type="pct"/>
            <w:vMerge/>
            <w:noWrap/>
            <w:vAlign w:val="center"/>
          </w:tcPr>
          <w:p w14:paraId="39E86145" w14:textId="77777777" w:rsidR="00684C14" w:rsidRPr="00CC3AFA" w:rsidRDefault="00684C14" w:rsidP="00684C14">
            <w:pPr>
              <w:pStyle w:val="34"/>
            </w:pPr>
          </w:p>
        </w:tc>
        <w:tc>
          <w:tcPr>
            <w:tcW w:w="1313" w:type="pct"/>
            <w:vMerge/>
            <w:vAlign w:val="center"/>
          </w:tcPr>
          <w:p w14:paraId="22E861D8" w14:textId="77777777" w:rsidR="00684C14" w:rsidRPr="00CC3AFA" w:rsidRDefault="00684C14" w:rsidP="00684C14">
            <w:pPr>
              <w:pStyle w:val="34"/>
            </w:pPr>
          </w:p>
        </w:tc>
        <w:tc>
          <w:tcPr>
            <w:tcW w:w="651" w:type="pct"/>
            <w:noWrap/>
            <w:vAlign w:val="center"/>
          </w:tcPr>
          <w:p w14:paraId="47FE63C6" w14:textId="096BAD05" w:rsidR="00684C14" w:rsidRPr="00CC3AFA" w:rsidRDefault="00684C14" w:rsidP="00684C14">
            <w:pPr>
              <w:pStyle w:val="34"/>
            </w:pPr>
            <w:r w:rsidRPr="00CC3AFA">
              <w:t>01.01.2015</w:t>
            </w:r>
          </w:p>
        </w:tc>
        <w:tc>
          <w:tcPr>
            <w:tcW w:w="711" w:type="pct"/>
            <w:noWrap/>
            <w:vAlign w:val="center"/>
          </w:tcPr>
          <w:p w14:paraId="054687A3" w14:textId="41F9B944" w:rsidR="00684C14" w:rsidRPr="00CC3AFA" w:rsidRDefault="00684C14" w:rsidP="00684C14">
            <w:pPr>
              <w:pStyle w:val="34"/>
            </w:pPr>
            <w:r w:rsidRPr="00CC3AFA">
              <w:t>1006,43</w:t>
            </w:r>
          </w:p>
        </w:tc>
        <w:tc>
          <w:tcPr>
            <w:tcW w:w="654" w:type="pct"/>
            <w:noWrap/>
            <w:vAlign w:val="center"/>
          </w:tcPr>
          <w:p w14:paraId="7DCE307C" w14:textId="244541DE" w:rsidR="00684C14" w:rsidRPr="00CC3AFA" w:rsidRDefault="00684C14" w:rsidP="00684C14">
            <w:pPr>
              <w:pStyle w:val="34"/>
            </w:pPr>
            <w:r w:rsidRPr="00CC3AFA">
              <w:t>1030,22</w:t>
            </w:r>
          </w:p>
        </w:tc>
        <w:tc>
          <w:tcPr>
            <w:tcW w:w="1385" w:type="pct"/>
            <w:vAlign w:val="center"/>
          </w:tcPr>
          <w:p w14:paraId="6A26EEB2" w14:textId="6FD87410" w:rsidR="00684C14" w:rsidRPr="00CC3AFA" w:rsidRDefault="00684C14" w:rsidP="00684C14">
            <w:pPr>
              <w:pStyle w:val="34"/>
            </w:pPr>
            <w:r w:rsidRPr="00CC3AFA">
              <w:t>–</w:t>
            </w:r>
          </w:p>
        </w:tc>
      </w:tr>
      <w:tr w:rsidR="00C315AE" w:rsidRPr="00CC3AFA" w14:paraId="6B5DBBE6" w14:textId="77777777" w:rsidTr="00006A5D">
        <w:trPr>
          <w:trHeight w:val="20"/>
        </w:trPr>
        <w:tc>
          <w:tcPr>
            <w:tcW w:w="286" w:type="pct"/>
            <w:vMerge/>
            <w:noWrap/>
            <w:vAlign w:val="center"/>
          </w:tcPr>
          <w:p w14:paraId="3A4D63C5" w14:textId="77777777" w:rsidR="00C315AE" w:rsidRPr="00CC3AFA" w:rsidRDefault="00C315AE" w:rsidP="00C315AE">
            <w:pPr>
              <w:pStyle w:val="34"/>
            </w:pPr>
          </w:p>
        </w:tc>
        <w:tc>
          <w:tcPr>
            <w:tcW w:w="1313" w:type="pct"/>
            <w:vMerge/>
            <w:vAlign w:val="center"/>
          </w:tcPr>
          <w:p w14:paraId="45F951E9" w14:textId="77777777" w:rsidR="00C315AE" w:rsidRPr="00CC3AFA" w:rsidRDefault="00C315AE" w:rsidP="00C315AE">
            <w:pPr>
              <w:pStyle w:val="34"/>
            </w:pPr>
          </w:p>
        </w:tc>
        <w:tc>
          <w:tcPr>
            <w:tcW w:w="651" w:type="pct"/>
            <w:noWrap/>
            <w:vAlign w:val="center"/>
          </w:tcPr>
          <w:p w14:paraId="08C82D37" w14:textId="02D94F5E" w:rsidR="00C315AE" w:rsidRPr="00CC3AFA" w:rsidRDefault="00C315AE" w:rsidP="00C315AE">
            <w:pPr>
              <w:pStyle w:val="34"/>
            </w:pPr>
            <w:r w:rsidRPr="00CC3AFA">
              <w:t>01.07.2015</w:t>
            </w:r>
          </w:p>
        </w:tc>
        <w:tc>
          <w:tcPr>
            <w:tcW w:w="711" w:type="pct"/>
            <w:noWrap/>
            <w:vAlign w:val="center"/>
          </w:tcPr>
          <w:p w14:paraId="027B5B18" w14:textId="0FFCA529" w:rsidR="00C315AE" w:rsidRPr="00CC3AFA" w:rsidRDefault="00684C14" w:rsidP="00C315AE">
            <w:pPr>
              <w:pStyle w:val="34"/>
            </w:pPr>
            <w:r w:rsidRPr="00CC3AFA">
              <w:t>1096,01</w:t>
            </w:r>
          </w:p>
        </w:tc>
        <w:tc>
          <w:tcPr>
            <w:tcW w:w="654" w:type="pct"/>
            <w:noWrap/>
            <w:vAlign w:val="center"/>
          </w:tcPr>
          <w:p w14:paraId="51625F77" w14:textId="6A58E29E" w:rsidR="00C315AE" w:rsidRPr="00CC3AFA" w:rsidRDefault="00684C14" w:rsidP="00C315AE">
            <w:pPr>
              <w:pStyle w:val="34"/>
            </w:pPr>
            <w:r w:rsidRPr="00CC3AFA">
              <w:t>1096,01</w:t>
            </w:r>
          </w:p>
        </w:tc>
        <w:tc>
          <w:tcPr>
            <w:tcW w:w="1385" w:type="pct"/>
            <w:vAlign w:val="center"/>
          </w:tcPr>
          <w:p w14:paraId="45F53777" w14:textId="5DE96E84" w:rsidR="00C315AE" w:rsidRPr="00CC3AFA" w:rsidRDefault="00C315AE" w:rsidP="00C315AE">
            <w:pPr>
              <w:pStyle w:val="34"/>
            </w:pPr>
            <w:r w:rsidRPr="00CC3AFA">
              <w:t>–</w:t>
            </w:r>
          </w:p>
        </w:tc>
      </w:tr>
      <w:tr w:rsidR="00C315AE" w:rsidRPr="00CC3AFA" w14:paraId="5FBB891E" w14:textId="77777777" w:rsidTr="00006A5D">
        <w:trPr>
          <w:trHeight w:val="20"/>
        </w:trPr>
        <w:tc>
          <w:tcPr>
            <w:tcW w:w="286" w:type="pct"/>
            <w:vMerge w:val="restart"/>
            <w:noWrap/>
            <w:vAlign w:val="center"/>
          </w:tcPr>
          <w:p w14:paraId="6D8380D5" w14:textId="77777777" w:rsidR="00C315AE" w:rsidRPr="00CC3AFA" w:rsidRDefault="00C315AE" w:rsidP="00C315AE">
            <w:pPr>
              <w:pStyle w:val="34"/>
            </w:pPr>
            <w:r w:rsidRPr="00CC3AFA">
              <w:t>6.</w:t>
            </w:r>
          </w:p>
        </w:tc>
        <w:tc>
          <w:tcPr>
            <w:tcW w:w="1313" w:type="pct"/>
            <w:vMerge w:val="restart"/>
            <w:vAlign w:val="center"/>
          </w:tcPr>
          <w:p w14:paraId="68F24DC2" w14:textId="77777777" w:rsidR="00C315AE" w:rsidRPr="00CC3AFA" w:rsidRDefault="00C315AE" w:rsidP="00C315AE">
            <w:pPr>
              <w:pStyle w:val="34"/>
            </w:pPr>
            <w:r w:rsidRPr="00CC3AFA">
              <w:t>Горячая вода, поставляемая населению Озерского городского округа</w:t>
            </w:r>
          </w:p>
          <w:p w14:paraId="329DF859" w14:textId="77777777" w:rsidR="00C315AE" w:rsidRPr="00CC3AFA" w:rsidRDefault="00C315AE" w:rsidP="00C315AE">
            <w:pPr>
              <w:pStyle w:val="34"/>
            </w:pPr>
            <w:r w:rsidRPr="00CC3AFA">
              <w:t>(кроме потребителей поселка Метлино)</w:t>
            </w:r>
          </w:p>
        </w:tc>
        <w:tc>
          <w:tcPr>
            <w:tcW w:w="651" w:type="pct"/>
            <w:noWrap/>
            <w:vAlign w:val="center"/>
          </w:tcPr>
          <w:p w14:paraId="714D453F" w14:textId="77777777" w:rsidR="00C315AE" w:rsidRPr="00CC3AFA" w:rsidRDefault="00C315AE" w:rsidP="00C315AE">
            <w:pPr>
              <w:pStyle w:val="34"/>
            </w:pPr>
            <w:r w:rsidRPr="00CC3AFA">
              <w:t>01.01.2011</w:t>
            </w:r>
          </w:p>
        </w:tc>
        <w:tc>
          <w:tcPr>
            <w:tcW w:w="711" w:type="pct"/>
            <w:noWrap/>
            <w:vAlign w:val="center"/>
          </w:tcPr>
          <w:p w14:paraId="3C6676B3" w14:textId="77777777" w:rsidR="00C315AE" w:rsidRPr="00CC3AFA" w:rsidRDefault="00C315AE" w:rsidP="00C315AE">
            <w:pPr>
              <w:pStyle w:val="34"/>
            </w:pPr>
            <w:r w:rsidRPr="00CC3AFA">
              <w:t>71,45</w:t>
            </w:r>
          </w:p>
        </w:tc>
        <w:tc>
          <w:tcPr>
            <w:tcW w:w="654" w:type="pct"/>
            <w:noWrap/>
            <w:vAlign w:val="center"/>
          </w:tcPr>
          <w:p w14:paraId="41E491C3" w14:textId="77777777" w:rsidR="00C315AE" w:rsidRPr="00CC3AFA" w:rsidRDefault="00C315AE" w:rsidP="00C315AE">
            <w:pPr>
              <w:pStyle w:val="34"/>
            </w:pPr>
            <w:r w:rsidRPr="00CC3AFA">
              <w:t>17,06</w:t>
            </w:r>
          </w:p>
        </w:tc>
        <w:tc>
          <w:tcPr>
            <w:tcW w:w="1385" w:type="pct"/>
            <w:vAlign w:val="center"/>
          </w:tcPr>
          <w:p w14:paraId="78B8AC6B" w14:textId="77777777" w:rsidR="00C315AE" w:rsidRPr="00CC3AFA" w:rsidRDefault="00C315AE" w:rsidP="00C315AE">
            <w:pPr>
              <w:pStyle w:val="34"/>
            </w:pPr>
            <w:r w:rsidRPr="00CC3AFA">
              <w:t>№44/5 от 30.11.2010</w:t>
            </w:r>
          </w:p>
        </w:tc>
      </w:tr>
      <w:tr w:rsidR="00C315AE" w:rsidRPr="00CC3AFA" w14:paraId="77462EF7" w14:textId="77777777" w:rsidTr="00006A5D">
        <w:trPr>
          <w:trHeight w:val="20"/>
        </w:trPr>
        <w:tc>
          <w:tcPr>
            <w:tcW w:w="286" w:type="pct"/>
            <w:vMerge/>
            <w:noWrap/>
            <w:vAlign w:val="center"/>
          </w:tcPr>
          <w:p w14:paraId="388834AB" w14:textId="77777777" w:rsidR="00C315AE" w:rsidRPr="00CC3AFA" w:rsidRDefault="00C315AE" w:rsidP="00C315AE">
            <w:pPr>
              <w:pStyle w:val="34"/>
            </w:pPr>
          </w:p>
        </w:tc>
        <w:tc>
          <w:tcPr>
            <w:tcW w:w="1313" w:type="pct"/>
            <w:vMerge/>
            <w:vAlign w:val="center"/>
          </w:tcPr>
          <w:p w14:paraId="5C5945C2" w14:textId="77777777" w:rsidR="00C315AE" w:rsidRPr="00CC3AFA" w:rsidRDefault="00C315AE" w:rsidP="00C315AE">
            <w:pPr>
              <w:pStyle w:val="34"/>
            </w:pPr>
          </w:p>
        </w:tc>
        <w:tc>
          <w:tcPr>
            <w:tcW w:w="651" w:type="pct"/>
            <w:noWrap/>
            <w:vAlign w:val="center"/>
          </w:tcPr>
          <w:p w14:paraId="67D601CF" w14:textId="77777777" w:rsidR="00C315AE" w:rsidRPr="00CC3AFA" w:rsidRDefault="00C315AE" w:rsidP="00C315AE">
            <w:pPr>
              <w:pStyle w:val="34"/>
            </w:pPr>
            <w:r w:rsidRPr="00CC3AFA">
              <w:t>01.01.2012</w:t>
            </w:r>
          </w:p>
        </w:tc>
        <w:tc>
          <w:tcPr>
            <w:tcW w:w="711" w:type="pct"/>
            <w:noWrap/>
            <w:vAlign w:val="center"/>
          </w:tcPr>
          <w:p w14:paraId="18105657" w14:textId="77777777" w:rsidR="00C315AE" w:rsidRPr="00CC3AFA" w:rsidRDefault="00C315AE" w:rsidP="00C315AE">
            <w:pPr>
              <w:pStyle w:val="34"/>
            </w:pPr>
            <w:r w:rsidRPr="00CC3AFA">
              <w:t>71,45</w:t>
            </w:r>
          </w:p>
        </w:tc>
        <w:tc>
          <w:tcPr>
            <w:tcW w:w="654" w:type="pct"/>
            <w:noWrap/>
            <w:vAlign w:val="center"/>
          </w:tcPr>
          <w:p w14:paraId="45CD0FE9" w14:textId="77777777" w:rsidR="00C315AE" w:rsidRPr="00CC3AFA" w:rsidRDefault="00C315AE" w:rsidP="00C315AE">
            <w:pPr>
              <w:pStyle w:val="34"/>
            </w:pPr>
            <w:r w:rsidRPr="00CC3AFA">
              <w:t>17,06</w:t>
            </w:r>
          </w:p>
        </w:tc>
        <w:tc>
          <w:tcPr>
            <w:tcW w:w="1385" w:type="pct"/>
            <w:vMerge w:val="restart"/>
            <w:vAlign w:val="center"/>
          </w:tcPr>
          <w:p w14:paraId="66E84259" w14:textId="77777777" w:rsidR="00C315AE" w:rsidRPr="00CC3AFA" w:rsidRDefault="00C315AE" w:rsidP="00C315AE">
            <w:pPr>
              <w:pStyle w:val="34"/>
            </w:pPr>
            <w:r w:rsidRPr="00CC3AFA">
              <w:t>№42/162 от 30.11.2011</w:t>
            </w:r>
          </w:p>
        </w:tc>
      </w:tr>
      <w:tr w:rsidR="00C315AE" w:rsidRPr="00CC3AFA" w14:paraId="406CF7E8" w14:textId="77777777" w:rsidTr="00006A5D">
        <w:trPr>
          <w:trHeight w:val="20"/>
        </w:trPr>
        <w:tc>
          <w:tcPr>
            <w:tcW w:w="286" w:type="pct"/>
            <w:vMerge/>
            <w:noWrap/>
            <w:vAlign w:val="center"/>
          </w:tcPr>
          <w:p w14:paraId="5A84A361" w14:textId="77777777" w:rsidR="00C315AE" w:rsidRPr="00CC3AFA" w:rsidRDefault="00C315AE" w:rsidP="00C315AE">
            <w:pPr>
              <w:pStyle w:val="34"/>
            </w:pPr>
          </w:p>
        </w:tc>
        <w:tc>
          <w:tcPr>
            <w:tcW w:w="1313" w:type="pct"/>
            <w:vMerge/>
            <w:vAlign w:val="center"/>
          </w:tcPr>
          <w:p w14:paraId="2D7C9E93" w14:textId="77777777" w:rsidR="00C315AE" w:rsidRPr="00CC3AFA" w:rsidRDefault="00C315AE" w:rsidP="00C315AE">
            <w:pPr>
              <w:pStyle w:val="34"/>
            </w:pPr>
          </w:p>
        </w:tc>
        <w:tc>
          <w:tcPr>
            <w:tcW w:w="651" w:type="pct"/>
            <w:noWrap/>
            <w:vAlign w:val="center"/>
          </w:tcPr>
          <w:p w14:paraId="20DC3B2E" w14:textId="77777777" w:rsidR="00C315AE" w:rsidRPr="00CC3AFA" w:rsidRDefault="00C315AE" w:rsidP="00C315AE">
            <w:pPr>
              <w:pStyle w:val="34"/>
            </w:pPr>
            <w:r w:rsidRPr="00CC3AFA">
              <w:t>01.07.2012</w:t>
            </w:r>
          </w:p>
        </w:tc>
        <w:tc>
          <w:tcPr>
            <w:tcW w:w="711" w:type="pct"/>
            <w:noWrap/>
            <w:vAlign w:val="center"/>
          </w:tcPr>
          <w:p w14:paraId="3BD71C04" w14:textId="77777777" w:rsidR="00C315AE" w:rsidRPr="00CC3AFA" w:rsidRDefault="00C315AE" w:rsidP="00C315AE">
            <w:pPr>
              <w:pStyle w:val="34"/>
            </w:pPr>
            <w:r w:rsidRPr="00CC3AFA">
              <w:t>75,75</w:t>
            </w:r>
          </w:p>
        </w:tc>
        <w:tc>
          <w:tcPr>
            <w:tcW w:w="654" w:type="pct"/>
            <w:noWrap/>
            <w:vAlign w:val="center"/>
          </w:tcPr>
          <w:p w14:paraId="465AAA28" w14:textId="77777777" w:rsidR="00C315AE" w:rsidRPr="00CC3AFA" w:rsidRDefault="00C315AE" w:rsidP="00C315AE">
            <w:pPr>
              <w:pStyle w:val="34"/>
            </w:pPr>
            <w:r w:rsidRPr="00CC3AFA">
              <w:t>18,10</w:t>
            </w:r>
          </w:p>
        </w:tc>
        <w:tc>
          <w:tcPr>
            <w:tcW w:w="1385" w:type="pct"/>
            <w:vMerge/>
            <w:vAlign w:val="center"/>
          </w:tcPr>
          <w:p w14:paraId="1F3E9F2B" w14:textId="77777777" w:rsidR="00C315AE" w:rsidRPr="00CC3AFA" w:rsidRDefault="00C315AE" w:rsidP="00C315AE">
            <w:pPr>
              <w:pStyle w:val="34"/>
            </w:pPr>
          </w:p>
        </w:tc>
      </w:tr>
      <w:tr w:rsidR="00C315AE" w:rsidRPr="00CC3AFA" w14:paraId="29EA753C" w14:textId="77777777" w:rsidTr="00006A5D">
        <w:trPr>
          <w:trHeight w:val="20"/>
        </w:trPr>
        <w:tc>
          <w:tcPr>
            <w:tcW w:w="286" w:type="pct"/>
            <w:vMerge/>
            <w:noWrap/>
            <w:vAlign w:val="center"/>
          </w:tcPr>
          <w:p w14:paraId="2F6F5D78" w14:textId="77777777" w:rsidR="00C315AE" w:rsidRPr="00CC3AFA" w:rsidRDefault="00C315AE" w:rsidP="00C315AE">
            <w:pPr>
              <w:pStyle w:val="34"/>
            </w:pPr>
          </w:p>
        </w:tc>
        <w:tc>
          <w:tcPr>
            <w:tcW w:w="1313" w:type="pct"/>
            <w:vMerge/>
            <w:vAlign w:val="center"/>
          </w:tcPr>
          <w:p w14:paraId="5E61846E" w14:textId="77777777" w:rsidR="00C315AE" w:rsidRPr="00CC3AFA" w:rsidRDefault="00C315AE" w:rsidP="00C315AE">
            <w:pPr>
              <w:pStyle w:val="34"/>
            </w:pPr>
          </w:p>
        </w:tc>
        <w:tc>
          <w:tcPr>
            <w:tcW w:w="651" w:type="pct"/>
            <w:noWrap/>
            <w:vAlign w:val="center"/>
          </w:tcPr>
          <w:p w14:paraId="5E2266DF" w14:textId="77777777" w:rsidR="00C315AE" w:rsidRPr="00CC3AFA" w:rsidRDefault="00C315AE" w:rsidP="00C315AE">
            <w:pPr>
              <w:pStyle w:val="34"/>
            </w:pPr>
            <w:r w:rsidRPr="00CC3AFA">
              <w:t>01.09.2012</w:t>
            </w:r>
          </w:p>
        </w:tc>
        <w:tc>
          <w:tcPr>
            <w:tcW w:w="711" w:type="pct"/>
            <w:noWrap/>
            <w:vAlign w:val="center"/>
          </w:tcPr>
          <w:p w14:paraId="68D15CF7" w14:textId="77777777" w:rsidR="00C315AE" w:rsidRPr="00CC3AFA" w:rsidRDefault="00C315AE" w:rsidP="00C315AE">
            <w:pPr>
              <w:pStyle w:val="34"/>
            </w:pPr>
            <w:r w:rsidRPr="00CC3AFA">
              <w:t>77,55</w:t>
            </w:r>
          </w:p>
        </w:tc>
        <w:tc>
          <w:tcPr>
            <w:tcW w:w="654" w:type="pct"/>
            <w:noWrap/>
            <w:vAlign w:val="center"/>
          </w:tcPr>
          <w:p w14:paraId="42E85569" w14:textId="77777777" w:rsidR="00C315AE" w:rsidRPr="00CC3AFA" w:rsidRDefault="00C315AE" w:rsidP="00C315AE">
            <w:pPr>
              <w:pStyle w:val="34"/>
            </w:pPr>
            <w:r w:rsidRPr="00CC3AFA">
              <w:t>18,61</w:t>
            </w:r>
          </w:p>
        </w:tc>
        <w:tc>
          <w:tcPr>
            <w:tcW w:w="1385" w:type="pct"/>
            <w:vMerge/>
            <w:vAlign w:val="center"/>
          </w:tcPr>
          <w:p w14:paraId="66216347" w14:textId="77777777" w:rsidR="00C315AE" w:rsidRPr="00CC3AFA" w:rsidRDefault="00C315AE" w:rsidP="00C315AE">
            <w:pPr>
              <w:pStyle w:val="34"/>
            </w:pPr>
          </w:p>
        </w:tc>
      </w:tr>
      <w:tr w:rsidR="00C315AE" w:rsidRPr="00CC3AFA" w14:paraId="3FACE3D2" w14:textId="77777777" w:rsidTr="00006A5D">
        <w:trPr>
          <w:trHeight w:val="20"/>
        </w:trPr>
        <w:tc>
          <w:tcPr>
            <w:tcW w:w="286" w:type="pct"/>
            <w:vMerge/>
            <w:noWrap/>
            <w:vAlign w:val="center"/>
          </w:tcPr>
          <w:p w14:paraId="22A03B7E" w14:textId="77777777" w:rsidR="00C315AE" w:rsidRPr="00CC3AFA" w:rsidRDefault="00C315AE" w:rsidP="00C315AE">
            <w:pPr>
              <w:pStyle w:val="34"/>
            </w:pPr>
          </w:p>
        </w:tc>
        <w:tc>
          <w:tcPr>
            <w:tcW w:w="1313" w:type="pct"/>
            <w:vMerge/>
            <w:vAlign w:val="center"/>
          </w:tcPr>
          <w:p w14:paraId="78170931" w14:textId="77777777" w:rsidR="00C315AE" w:rsidRPr="00CC3AFA" w:rsidRDefault="00C315AE" w:rsidP="00C315AE">
            <w:pPr>
              <w:pStyle w:val="34"/>
            </w:pPr>
          </w:p>
        </w:tc>
        <w:tc>
          <w:tcPr>
            <w:tcW w:w="651" w:type="pct"/>
            <w:noWrap/>
            <w:vAlign w:val="center"/>
          </w:tcPr>
          <w:p w14:paraId="26C89463" w14:textId="77777777" w:rsidR="00C315AE" w:rsidRPr="00CC3AFA" w:rsidRDefault="00C315AE" w:rsidP="00C315AE">
            <w:pPr>
              <w:pStyle w:val="34"/>
            </w:pPr>
            <w:r w:rsidRPr="00CC3AFA">
              <w:t>01.01.2013</w:t>
            </w:r>
          </w:p>
        </w:tc>
        <w:tc>
          <w:tcPr>
            <w:tcW w:w="711" w:type="pct"/>
            <w:noWrap/>
            <w:vAlign w:val="center"/>
          </w:tcPr>
          <w:p w14:paraId="77F16FE8" w14:textId="77777777" w:rsidR="00C315AE" w:rsidRPr="00CC3AFA" w:rsidRDefault="00C315AE" w:rsidP="00C315AE">
            <w:pPr>
              <w:pStyle w:val="34"/>
            </w:pPr>
            <w:r w:rsidRPr="00CC3AFA">
              <w:t>77,55</w:t>
            </w:r>
          </w:p>
        </w:tc>
        <w:tc>
          <w:tcPr>
            <w:tcW w:w="654" w:type="pct"/>
            <w:noWrap/>
            <w:vAlign w:val="center"/>
          </w:tcPr>
          <w:p w14:paraId="045EFE3D" w14:textId="77777777" w:rsidR="00C315AE" w:rsidRPr="00CC3AFA" w:rsidRDefault="00C315AE" w:rsidP="00C315AE">
            <w:pPr>
              <w:pStyle w:val="34"/>
            </w:pPr>
            <w:r w:rsidRPr="00CC3AFA">
              <w:t>18,61</w:t>
            </w:r>
          </w:p>
        </w:tc>
        <w:tc>
          <w:tcPr>
            <w:tcW w:w="1385" w:type="pct"/>
            <w:vMerge w:val="restart"/>
            <w:vAlign w:val="center"/>
          </w:tcPr>
          <w:p w14:paraId="4B4C0D73" w14:textId="77777777" w:rsidR="00C315AE" w:rsidRPr="00CC3AFA" w:rsidRDefault="00C315AE" w:rsidP="00C315AE">
            <w:pPr>
              <w:pStyle w:val="34"/>
            </w:pPr>
            <w:r w:rsidRPr="00CC3AFA">
              <w:t>№21/170 от 28.06.2013</w:t>
            </w:r>
          </w:p>
        </w:tc>
      </w:tr>
      <w:tr w:rsidR="00C315AE" w:rsidRPr="00CC3AFA" w14:paraId="5AC0DF63" w14:textId="77777777" w:rsidTr="00006A5D">
        <w:trPr>
          <w:trHeight w:val="20"/>
        </w:trPr>
        <w:tc>
          <w:tcPr>
            <w:tcW w:w="286" w:type="pct"/>
            <w:vMerge/>
            <w:noWrap/>
            <w:vAlign w:val="center"/>
          </w:tcPr>
          <w:p w14:paraId="66ACD078" w14:textId="77777777" w:rsidR="00C315AE" w:rsidRPr="00CC3AFA" w:rsidRDefault="00C315AE" w:rsidP="00C315AE">
            <w:pPr>
              <w:pStyle w:val="34"/>
            </w:pPr>
          </w:p>
        </w:tc>
        <w:tc>
          <w:tcPr>
            <w:tcW w:w="1313" w:type="pct"/>
            <w:vMerge/>
            <w:vAlign w:val="center"/>
          </w:tcPr>
          <w:p w14:paraId="0EC67BFD" w14:textId="77777777" w:rsidR="00C315AE" w:rsidRPr="00CC3AFA" w:rsidRDefault="00C315AE" w:rsidP="00C315AE">
            <w:pPr>
              <w:pStyle w:val="34"/>
            </w:pPr>
          </w:p>
        </w:tc>
        <w:tc>
          <w:tcPr>
            <w:tcW w:w="651" w:type="pct"/>
            <w:noWrap/>
            <w:vAlign w:val="center"/>
          </w:tcPr>
          <w:p w14:paraId="6F8F5E11" w14:textId="77777777" w:rsidR="00C315AE" w:rsidRPr="00CC3AFA" w:rsidRDefault="00C315AE" w:rsidP="00C315AE">
            <w:pPr>
              <w:pStyle w:val="34"/>
            </w:pPr>
            <w:r w:rsidRPr="00CC3AFA">
              <w:t>01.07.2013</w:t>
            </w:r>
          </w:p>
        </w:tc>
        <w:tc>
          <w:tcPr>
            <w:tcW w:w="711" w:type="pct"/>
            <w:noWrap/>
            <w:vAlign w:val="center"/>
          </w:tcPr>
          <w:p w14:paraId="6A18A51D" w14:textId="77777777" w:rsidR="00C315AE" w:rsidRPr="00CC3AFA" w:rsidRDefault="00C315AE" w:rsidP="00C315AE">
            <w:pPr>
              <w:pStyle w:val="34"/>
            </w:pPr>
            <w:r w:rsidRPr="00CC3AFA">
              <w:t>84,83</w:t>
            </w:r>
          </w:p>
        </w:tc>
        <w:tc>
          <w:tcPr>
            <w:tcW w:w="654" w:type="pct"/>
            <w:noWrap/>
            <w:vAlign w:val="center"/>
          </w:tcPr>
          <w:p w14:paraId="4E833BF3" w14:textId="77777777" w:rsidR="00C315AE" w:rsidRPr="00CC3AFA" w:rsidRDefault="00C315AE" w:rsidP="00C315AE">
            <w:pPr>
              <w:pStyle w:val="34"/>
            </w:pPr>
            <w:r w:rsidRPr="00CC3AFA">
              <w:t>20,34</w:t>
            </w:r>
          </w:p>
        </w:tc>
        <w:tc>
          <w:tcPr>
            <w:tcW w:w="1385" w:type="pct"/>
            <w:vMerge/>
            <w:vAlign w:val="center"/>
          </w:tcPr>
          <w:p w14:paraId="1B9FC121" w14:textId="77777777" w:rsidR="00C315AE" w:rsidRPr="00CC3AFA" w:rsidRDefault="00C315AE" w:rsidP="00C315AE">
            <w:pPr>
              <w:pStyle w:val="34"/>
            </w:pPr>
          </w:p>
        </w:tc>
      </w:tr>
      <w:tr w:rsidR="00C315AE" w:rsidRPr="00CC3AFA" w14:paraId="3FE59690" w14:textId="77777777" w:rsidTr="00006A5D">
        <w:trPr>
          <w:trHeight w:val="20"/>
        </w:trPr>
        <w:tc>
          <w:tcPr>
            <w:tcW w:w="286" w:type="pct"/>
            <w:vMerge/>
            <w:noWrap/>
            <w:vAlign w:val="center"/>
          </w:tcPr>
          <w:p w14:paraId="3446AEFC" w14:textId="77777777" w:rsidR="00C315AE" w:rsidRPr="00CC3AFA" w:rsidRDefault="00C315AE" w:rsidP="00C315AE">
            <w:pPr>
              <w:pStyle w:val="34"/>
            </w:pPr>
          </w:p>
        </w:tc>
        <w:tc>
          <w:tcPr>
            <w:tcW w:w="1313" w:type="pct"/>
            <w:vMerge/>
            <w:vAlign w:val="center"/>
          </w:tcPr>
          <w:p w14:paraId="16B3C11B" w14:textId="77777777" w:rsidR="00C315AE" w:rsidRPr="00CC3AFA" w:rsidRDefault="00C315AE" w:rsidP="00C315AE">
            <w:pPr>
              <w:pStyle w:val="34"/>
            </w:pPr>
          </w:p>
        </w:tc>
        <w:tc>
          <w:tcPr>
            <w:tcW w:w="651" w:type="pct"/>
            <w:noWrap/>
            <w:vAlign w:val="center"/>
          </w:tcPr>
          <w:p w14:paraId="0903EE32" w14:textId="77777777" w:rsidR="00C315AE" w:rsidRPr="00CC3AFA" w:rsidRDefault="00C315AE" w:rsidP="00C315AE">
            <w:pPr>
              <w:pStyle w:val="34"/>
            </w:pPr>
            <w:r w:rsidRPr="00CC3AFA">
              <w:t>01.01.2014</w:t>
            </w:r>
          </w:p>
        </w:tc>
        <w:tc>
          <w:tcPr>
            <w:tcW w:w="711" w:type="pct"/>
            <w:noWrap/>
            <w:vAlign w:val="center"/>
          </w:tcPr>
          <w:p w14:paraId="76D5AF48" w14:textId="77777777" w:rsidR="00C315AE" w:rsidRPr="00CC3AFA" w:rsidRDefault="00C315AE" w:rsidP="00C315AE">
            <w:pPr>
              <w:pStyle w:val="34"/>
            </w:pPr>
            <w:r w:rsidRPr="00CC3AFA">
              <w:t>84,83</w:t>
            </w:r>
          </w:p>
        </w:tc>
        <w:tc>
          <w:tcPr>
            <w:tcW w:w="654" w:type="pct"/>
            <w:noWrap/>
            <w:vAlign w:val="center"/>
          </w:tcPr>
          <w:p w14:paraId="7EB2430E" w14:textId="77777777" w:rsidR="00C315AE" w:rsidRPr="00CC3AFA" w:rsidRDefault="00C315AE" w:rsidP="00C315AE">
            <w:pPr>
              <w:pStyle w:val="34"/>
            </w:pPr>
            <w:r w:rsidRPr="00CC3AFA">
              <w:t>20,34</w:t>
            </w:r>
          </w:p>
        </w:tc>
        <w:tc>
          <w:tcPr>
            <w:tcW w:w="1385" w:type="pct"/>
            <w:vMerge w:val="restart"/>
            <w:vAlign w:val="center"/>
          </w:tcPr>
          <w:p w14:paraId="17C3717D" w14:textId="1FABB9E4" w:rsidR="00C315AE" w:rsidRPr="00CC3AFA" w:rsidRDefault="00C315AE" w:rsidP="00C315AE">
            <w:pPr>
              <w:pStyle w:val="34"/>
            </w:pPr>
            <w:r w:rsidRPr="00CC3AFA">
              <w:t>–</w:t>
            </w:r>
          </w:p>
        </w:tc>
      </w:tr>
      <w:tr w:rsidR="00C315AE" w:rsidRPr="00CC3AFA" w14:paraId="174ADCA8" w14:textId="77777777" w:rsidTr="00006A5D">
        <w:trPr>
          <w:trHeight w:val="20"/>
        </w:trPr>
        <w:tc>
          <w:tcPr>
            <w:tcW w:w="286" w:type="pct"/>
            <w:vMerge/>
            <w:noWrap/>
            <w:vAlign w:val="center"/>
          </w:tcPr>
          <w:p w14:paraId="65CDD718" w14:textId="77777777" w:rsidR="00C315AE" w:rsidRPr="00CC3AFA" w:rsidRDefault="00C315AE" w:rsidP="00C315AE">
            <w:pPr>
              <w:pStyle w:val="34"/>
            </w:pPr>
          </w:p>
        </w:tc>
        <w:tc>
          <w:tcPr>
            <w:tcW w:w="1313" w:type="pct"/>
            <w:vMerge/>
            <w:vAlign w:val="center"/>
          </w:tcPr>
          <w:p w14:paraId="24C1AA2F" w14:textId="77777777" w:rsidR="00C315AE" w:rsidRPr="00CC3AFA" w:rsidRDefault="00C315AE" w:rsidP="00C315AE">
            <w:pPr>
              <w:pStyle w:val="34"/>
            </w:pPr>
          </w:p>
        </w:tc>
        <w:tc>
          <w:tcPr>
            <w:tcW w:w="651" w:type="pct"/>
            <w:noWrap/>
            <w:vAlign w:val="center"/>
          </w:tcPr>
          <w:p w14:paraId="34AA8738" w14:textId="77777777" w:rsidR="00C315AE" w:rsidRPr="00CC3AFA" w:rsidRDefault="00C315AE" w:rsidP="00C315AE">
            <w:pPr>
              <w:pStyle w:val="34"/>
            </w:pPr>
            <w:r w:rsidRPr="00CC3AFA">
              <w:t>01.07.2014</w:t>
            </w:r>
          </w:p>
        </w:tc>
        <w:tc>
          <w:tcPr>
            <w:tcW w:w="711" w:type="pct"/>
            <w:noWrap/>
            <w:vAlign w:val="center"/>
          </w:tcPr>
          <w:p w14:paraId="0D124763" w14:textId="7A0588EC" w:rsidR="00C315AE" w:rsidRPr="00CC3AFA" w:rsidRDefault="00C315AE" w:rsidP="00C315AE">
            <w:pPr>
              <w:pStyle w:val="34"/>
            </w:pPr>
            <w:r w:rsidRPr="00CC3AFA">
              <w:t>88,51</w:t>
            </w:r>
          </w:p>
        </w:tc>
        <w:tc>
          <w:tcPr>
            <w:tcW w:w="654" w:type="pct"/>
            <w:noWrap/>
            <w:vAlign w:val="center"/>
          </w:tcPr>
          <w:p w14:paraId="114964DA" w14:textId="77777777" w:rsidR="00C315AE" w:rsidRPr="00CC3AFA" w:rsidRDefault="00C315AE" w:rsidP="00C315AE">
            <w:pPr>
              <w:pStyle w:val="34"/>
            </w:pPr>
            <w:r w:rsidRPr="00CC3AFA">
              <w:t>21,06</w:t>
            </w:r>
          </w:p>
        </w:tc>
        <w:tc>
          <w:tcPr>
            <w:tcW w:w="1385" w:type="pct"/>
            <w:vMerge/>
            <w:vAlign w:val="center"/>
          </w:tcPr>
          <w:p w14:paraId="47AEC866" w14:textId="77777777" w:rsidR="00C315AE" w:rsidRPr="00CC3AFA" w:rsidRDefault="00C315AE" w:rsidP="00C315AE">
            <w:pPr>
              <w:pStyle w:val="34"/>
            </w:pPr>
          </w:p>
        </w:tc>
      </w:tr>
      <w:tr w:rsidR="00C315AE" w:rsidRPr="00CC3AFA" w14:paraId="6C31321C" w14:textId="77777777" w:rsidTr="00006A5D">
        <w:trPr>
          <w:trHeight w:val="20"/>
        </w:trPr>
        <w:tc>
          <w:tcPr>
            <w:tcW w:w="286" w:type="pct"/>
            <w:vMerge/>
            <w:noWrap/>
            <w:vAlign w:val="center"/>
          </w:tcPr>
          <w:p w14:paraId="4E5D2231" w14:textId="77777777" w:rsidR="00C315AE" w:rsidRPr="00CC3AFA" w:rsidRDefault="00C315AE" w:rsidP="00C315AE">
            <w:pPr>
              <w:pStyle w:val="34"/>
            </w:pPr>
          </w:p>
        </w:tc>
        <w:tc>
          <w:tcPr>
            <w:tcW w:w="1313" w:type="pct"/>
            <w:vMerge/>
            <w:vAlign w:val="center"/>
          </w:tcPr>
          <w:p w14:paraId="65F57E9A" w14:textId="77777777" w:rsidR="00C315AE" w:rsidRPr="00CC3AFA" w:rsidRDefault="00C315AE" w:rsidP="00C315AE">
            <w:pPr>
              <w:pStyle w:val="34"/>
            </w:pPr>
          </w:p>
        </w:tc>
        <w:tc>
          <w:tcPr>
            <w:tcW w:w="651" w:type="pct"/>
            <w:noWrap/>
            <w:vAlign w:val="center"/>
          </w:tcPr>
          <w:p w14:paraId="1606BAC1" w14:textId="515A5E09" w:rsidR="00C315AE" w:rsidRPr="00CC3AFA" w:rsidRDefault="00C315AE" w:rsidP="00C315AE">
            <w:pPr>
              <w:pStyle w:val="34"/>
            </w:pPr>
            <w:r w:rsidRPr="00CC3AFA">
              <w:t>01.01.2015</w:t>
            </w:r>
          </w:p>
        </w:tc>
        <w:tc>
          <w:tcPr>
            <w:tcW w:w="711" w:type="pct"/>
            <w:noWrap/>
            <w:vAlign w:val="center"/>
          </w:tcPr>
          <w:p w14:paraId="1B374BAB" w14:textId="4162CC15" w:rsidR="00C315AE" w:rsidRPr="00CC3AFA" w:rsidRDefault="00C315AE" w:rsidP="00C315AE">
            <w:pPr>
              <w:pStyle w:val="34"/>
            </w:pPr>
            <w:r w:rsidRPr="00CC3AFA">
              <w:t>88,51</w:t>
            </w:r>
          </w:p>
        </w:tc>
        <w:tc>
          <w:tcPr>
            <w:tcW w:w="654" w:type="pct"/>
            <w:noWrap/>
            <w:vAlign w:val="center"/>
          </w:tcPr>
          <w:p w14:paraId="335E9286" w14:textId="063C0F55" w:rsidR="00C315AE" w:rsidRPr="00CC3AFA" w:rsidRDefault="00C315AE" w:rsidP="00C315AE">
            <w:pPr>
              <w:pStyle w:val="34"/>
            </w:pPr>
            <w:r w:rsidRPr="00CC3AFA">
              <w:t>21,06</w:t>
            </w:r>
          </w:p>
        </w:tc>
        <w:tc>
          <w:tcPr>
            <w:tcW w:w="1385" w:type="pct"/>
            <w:vAlign w:val="center"/>
          </w:tcPr>
          <w:p w14:paraId="4E27E962" w14:textId="580C9FEA" w:rsidR="00C315AE" w:rsidRPr="00CC3AFA" w:rsidRDefault="00C315AE" w:rsidP="00C315AE">
            <w:pPr>
              <w:pStyle w:val="34"/>
            </w:pPr>
            <w:r w:rsidRPr="00CC3AFA">
              <w:t>–</w:t>
            </w:r>
          </w:p>
        </w:tc>
      </w:tr>
      <w:tr w:rsidR="00C315AE" w:rsidRPr="00CC3AFA" w14:paraId="56E0F646" w14:textId="77777777" w:rsidTr="00006A5D">
        <w:trPr>
          <w:trHeight w:val="20"/>
        </w:trPr>
        <w:tc>
          <w:tcPr>
            <w:tcW w:w="286" w:type="pct"/>
            <w:vMerge/>
            <w:noWrap/>
            <w:vAlign w:val="center"/>
          </w:tcPr>
          <w:p w14:paraId="3D74CCBB" w14:textId="77777777" w:rsidR="00C315AE" w:rsidRPr="00CC3AFA" w:rsidRDefault="00C315AE" w:rsidP="00C315AE">
            <w:pPr>
              <w:pStyle w:val="34"/>
            </w:pPr>
          </w:p>
        </w:tc>
        <w:tc>
          <w:tcPr>
            <w:tcW w:w="1313" w:type="pct"/>
            <w:vMerge/>
            <w:vAlign w:val="center"/>
          </w:tcPr>
          <w:p w14:paraId="44DEFA33" w14:textId="77777777" w:rsidR="00C315AE" w:rsidRPr="00CC3AFA" w:rsidRDefault="00C315AE" w:rsidP="00C315AE">
            <w:pPr>
              <w:pStyle w:val="34"/>
            </w:pPr>
          </w:p>
        </w:tc>
        <w:tc>
          <w:tcPr>
            <w:tcW w:w="651" w:type="pct"/>
            <w:noWrap/>
            <w:vAlign w:val="center"/>
          </w:tcPr>
          <w:p w14:paraId="39314F51" w14:textId="12D66028" w:rsidR="00C315AE" w:rsidRPr="00CC3AFA" w:rsidRDefault="00C315AE" w:rsidP="00C315AE">
            <w:pPr>
              <w:pStyle w:val="34"/>
            </w:pPr>
            <w:r w:rsidRPr="00CC3AFA">
              <w:t>01.07.2015</w:t>
            </w:r>
          </w:p>
        </w:tc>
        <w:tc>
          <w:tcPr>
            <w:tcW w:w="711" w:type="pct"/>
            <w:noWrap/>
            <w:vAlign w:val="center"/>
          </w:tcPr>
          <w:p w14:paraId="33BCB9A2" w14:textId="2946B3CF" w:rsidR="00C315AE" w:rsidRPr="00CC3AFA" w:rsidRDefault="00C315AE" w:rsidP="00C315AE">
            <w:pPr>
              <w:pStyle w:val="34"/>
            </w:pPr>
            <w:r w:rsidRPr="00CC3AFA">
              <w:t>95,80</w:t>
            </w:r>
          </w:p>
        </w:tc>
        <w:tc>
          <w:tcPr>
            <w:tcW w:w="654" w:type="pct"/>
            <w:noWrap/>
            <w:vAlign w:val="center"/>
          </w:tcPr>
          <w:p w14:paraId="6A2A4235" w14:textId="4924F137" w:rsidR="00C315AE" w:rsidRPr="00CC3AFA" w:rsidRDefault="00C315AE" w:rsidP="00C315AE">
            <w:pPr>
              <w:pStyle w:val="34"/>
            </w:pPr>
            <w:r w:rsidRPr="00CC3AFA">
              <w:t>22,35</w:t>
            </w:r>
          </w:p>
        </w:tc>
        <w:tc>
          <w:tcPr>
            <w:tcW w:w="1385" w:type="pct"/>
            <w:vAlign w:val="center"/>
          </w:tcPr>
          <w:p w14:paraId="723ADA98" w14:textId="775FB3D7" w:rsidR="00C315AE" w:rsidRPr="00CC3AFA" w:rsidRDefault="00C315AE" w:rsidP="00C315AE">
            <w:pPr>
              <w:pStyle w:val="34"/>
            </w:pPr>
            <w:r w:rsidRPr="00CC3AFA">
              <w:t>–</w:t>
            </w:r>
          </w:p>
        </w:tc>
      </w:tr>
      <w:tr w:rsidR="00C315AE" w:rsidRPr="00CC3AFA" w14:paraId="74B2941D" w14:textId="77777777" w:rsidTr="00006A5D">
        <w:trPr>
          <w:trHeight w:val="20"/>
        </w:trPr>
        <w:tc>
          <w:tcPr>
            <w:tcW w:w="286" w:type="pct"/>
            <w:vMerge w:val="restart"/>
            <w:noWrap/>
            <w:vAlign w:val="center"/>
          </w:tcPr>
          <w:p w14:paraId="2DFFC637" w14:textId="77777777" w:rsidR="00C315AE" w:rsidRPr="00CC3AFA" w:rsidRDefault="00C315AE" w:rsidP="00C315AE">
            <w:pPr>
              <w:pStyle w:val="34"/>
            </w:pPr>
            <w:r w:rsidRPr="00CC3AFA">
              <w:t>7.</w:t>
            </w:r>
          </w:p>
        </w:tc>
        <w:tc>
          <w:tcPr>
            <w:tcW w:w="1313" w:type="pct"/>
            <w:vMerge w:val="restart"/>
            <w:vAlign w:val="center"/>
          </w:tcPr>
          <w:p w14:paraId="4863F3C3" w14:textId="77777777" w:rsidR="00C315AE" w:rsidRPr="00CC3AFA" w:rsidRDefault="00C315AE" w:rsidP="00C315AE">
            <w:pPr>
              <w:pStyle w:val="34"/>
            </w:pPr>
            <w:r w:rsidRPr="00CC3AFA">
              <w:t>Горячая вода, поставляемая населению поселка Метлино Озерского городского округа</w:t>
            </w:r>
          </w:p>
        </w:tc>
        <w:tc>
          <w:tcPr>
            <w:tcW w:w="651" w:type="pct"/>
            <w:noWrap/>
            <w:vAlign w:val="center"/>
          </w:tcPr>
          <w:p w14:paraId="3D8B5A21" w14:textId="77777777" w:rsidR="00C315AE" w:rsidRPr="00CC3AFA" w:rsidRDefault="00C315AE" w:rsidP="00C315AE">
            <w:pPr>
              <w:pStyle w:val="34"/>
            </w:pPr>
            <w:r w:rsidRPr="00CC3AFA">
              <w:t>01.01.2011</w:t>
            </w:r>
          </w:p>
        </w:tc>
        <w:tc>
          <w:tcPr>
            <w:tcW w:w="711" w:type="pct"/>
            <w:noWrap/>
            <w:vAlign w:val="center"/>
          </w:tcPr>
          <w:p w14:paraId="260D791C" w14:textId="77777777" w:rsidR="00C315AE" w:rsidRPr="00CC3AFA" w:rsidRDefault="00C315AE" w:rsidP="00C315AE">
            <w:pPr>
              <w:pStyle w:val="34"/>
            </w:pPr>
            <w:r w:rsidRPr="00CC3AFA">
              <w:t>80,20</w:t>
            </w:r>
          </w:p>
        </w:tc>
        <w:tc>
          <w:tcPr>
            <w:tcW w:w="654" w:type="pct"/>
            <w:noWrap/>
            <w:vAlign w:val="center"/>
          </w:tcPr>
          <w:p w14:paraId="6DEBE7D5" w14:textId="77777777" w:rsidR="00C315AE" w:rsidRPr="00CC3AFA" w:rsidRDefault="00C315AE" w:rsidP="00C315AE">
            <w:pPr>
              <w:pStyle w:val="34"/>
            </w:pPr>
            <w:r w:rsidRPr="00CC3AFA">
              <w:t>43,60</w:t>
            </w:r>
          </w:p>
        </w:tc>
        <w:tc>
          <w:tcPr>
            <w:tcW w:w="1385" w:type="pct"/>
            <w:vAlign w:val="center"/>
          </w:tcPr>
          <w:p w14:paraId="0E29CD38" w14:textId="77777777" w:rsidR="00C315AE" w:rsidRPr="00CC3AFA" w:rsidRDefault="00C315AE" w:rsidP="00C315AE">
            <w:pPr>
              <w:pStyle w:val="34"/>
            </w:pPr>
            <w:r w:rsidRPr="00CC3AFA">
              <w:t>№44/98 от 30.11.2010</w:t>
            </w:r>
          </w:p>
        </w:tc>
      </w:tr>
      <w:tr w:rsidR="00C315AE" w:rsidRPr="00CC3AFA" w14:paraId="7E4C292E" w14:textId="77777777" w:rsidTr="00006A5D">
        <w:trPr>
          <w:trHeight w:val="20"/>
        </w:trPr>
        <w:tc>
          <w:tcPr>
            <w:tcW w:w="286" w:type="pct"/>
            <w:vMerge/>
            <w:noWrap/>
            <w:vAlign w:val="center"/>
          </w:tcPr>
          <w:p w14:paraId="01E91446" w14:textId="77777777" w:rsidR="00C315AE" w:rsidRPr="00CC3AFA" w:rsidRDefault="00C315AE" w:rsidP="00C315AE">
            <w:pPr>
              <w:pStyle w:val="34"/>
            </w:pPr>
          </w:p>
        </w:tc>
        <w:tc>
          <w:tcPr>
            <w:tcW w:w="1313" w:type="pct"/>
            <w:vMerge/>
            <w:vAlign w:val="center"/>
          </w:tcPr>
          <w:p w14:paraId="65BB7F18" w14:textId="77777777" w:rsidR="00C315AE" w:rsidRPr="00CC3AFA" w:rsidRDefault="00C315AE" w:rsidP="00C315AE">
            <w:pPr>
              <w:pStyle w:val="34"/>
            </w:pPr>
          </w:p>
        </w:tc>
        <w:tc>
          <w:tcPr>
            <w:tcW w:w="651" w:type="pct"/>
            <w:noWrap/>
            <w:vAlign w:val="center"/>
          </w:tcPr>
          <w:p w14:paraId="6507A85D" w14:textId="77777777" w:rsidR="00C315AE" w:rsidRPr="00CC3AFA" w:rsidRDefault="00C315AE" w:rsidP="00C315AE">
            <w:pPr>
              <w:pStyle w:val="34"/>
            </w:pPr>
            <w:r w:rsidRPr="00CC3AFA">
              <w:t>01.01.2012</w:t>
            </w:r>
          </w:p>
        </w:tc>
        <w:tc>
          <w:tcPr>
            <w:tcW w:w="711" w:type="pct"/>
            <w:noWrap/>
            <w:vAlign w:val="center"/>
          </w:tcPr>
          <w:p w14:paraId="71D2F729" w14:textId="77777777" w:rsidR="00C315AE" w:rsidRPr="00CC3AFA" w:rsidRDefault="00C315AE" w:rsidP="00C315AE">
            <w:pPr>
              <w:pStyle w:val="34"/>
            </w:pPr>
            <w:r w:rsidRPr="00CC3AFA">
              <w:t>80,20</w:t>
            </w:r>
          </w:p>
        </w:tc>
        <w:tc>
          <w:tcPr>
            <w:tcW w:w="654" w:type="pct"/>
            <w:noWrap/>
            <w:vAlign w:val="center"/>
          </w:tcPr>
          <w:p w14:paraId="4560D801" w14:textId="77777777" w:rsidR="00C315AE" w:rsidRPr="00CC3AFA" w:rsidRDefault="00C315AE" w:rsidP="00C315AE">
            <w:pPr>
              <w:pStyle w:val="34"/>
            </w:pPr>
            <w:r w:rsidRPr="00CC3AFA">
              <w:t>43,60</w:t>
            </w:r>
          </w:p>
        </w:tc>
        <w:tc>
          <w:tcPr>
            <w:tcW w:w="1385" w:type="pct"/>
            <w:vMerge w:val="restart"/>
            <w:vAlign w:val="center"/>
          </w:tcPr>
          <w:p w14:paraId="2F4B7ECC" w14:textId="77777777" w:rsidR="00C315AE" w:rsidRPr="00CC3AFA" w:rsidRDefault="00C315AE" w:rsidP="00C315AE">
            <w:pPr>
              <w:pStyle w:val="34"/>
            </w:pPr>
            <w:r w:rsidRPr="00CC3AFA">
              <w:t>№42/90 от 30.11.2011</w:t>
            </w:r>
          </w:p>
        </w:tc>
      </w:tr>
      <w:tr w:rsidR="00C315AE" w:rsidRPr="00CC3AFA" w14:paraId="18567E3F" w14:textId="77777777" w:rsidTr="00006A5D">
        <w:trPr>
          <w:trHeight w:val="20"/>
        </w:trPr>
        <w:tc>
          <w:tcPr>
            <w:tcW w:w="286" w:type="pct"/>
            <w:vMerge/>
            <w:noWrap/>
            <w:vAlign w:val="center"/>
          </w:tcPr>
          <w:p w14:paraId="4AD4B814" w14:textId="77777777" w:rsidR="00C315AE" w:rsidRPr="00CC3AFA" w:rsidRDefault="00C315AE" w:rsidP="00C315AE">
            <w:pPr>
              <w:pStyle w:val="34"/>
            </w:pPr>
          </w:p>
        </w:tc>
        <w:tc>
          <w:tcPr>
            <w:tcW w:w="1313" w:type="pct"/>
            <w:vMerge/>
            <w:vAlign w:val="center"/>
          </w:tcPr>
          <w:p w14:paraId="5DA6C688" w14:textId="77777777" w:rsidR="00C315AE" w:rsidRPr="00CC3AFA" w:rsidRDefault="00C315AE" w:rsidP="00C315AE">
            <w:pPr>
              <w:pStyle w:val="34"/>
            </w:pPr>
          </w:p>
        </w:tc>
        <w:tc>
          <w:tcPr>
            <w:tcW w:w="651" w:type="pct"/>
            <w:noWrap/>
            <w:vAlign w:val="center"/>
          </w:tcPr>
          <w:p w14:paraId="621B457E" w14:textId="77777777" w:rsidR="00C315AE" w:rsidRPr="00CC3AFA" w:rsidRDefault="00C315AE" w:rsidP="00C315AE">
            <w:pPr>
              <w:pStyle w:val="34"/>
            </w:pPr>
            <w:r w:rsidRPr="00CC3AFA">
              <w:t>01.07.2012</w:t>
            </w:r>
          </w:p>
        </w:tc>
        <w:tc>
          <w:tcPr>
            <w:tcW w:w="711" w:type="pct"/>
            <w:noWrap/>
            <w:vAlign w:val="center"/>
          </w:tcPr>
          <w:p w14:paraId="4B45D6CD" w14:textId="0FA91C54" w:rsidR="00C315AE" w:rsidRPr="00CC3AFA" w:rsidRDefault="009D3DE7" w:rsidP="0078324C">
            <w:pPr>
              <w:pStyle w:val="34"/>
            </w:pPr>
            <w:r w:rsidRPr="00CC3AFA">
              <w:t>85,01</w:t>
            </w:r>
          </w:p>
        </w:tc>
        <w:tc>
          <w:tcPr>
            <w:tcW w:w="654" w:type="pct"/>
            <w:noWrap/>
            <w:vAlign w:val="center"/>
          </w:tcPr>
          <w:p w14:paraId="514E631E" w14:textId="77777777" w:rsidR="00C315AE" w:rsidRPr="00CC3AFA" w:rsidRDefault="00C315AE" w:rsidP="00C315AE">
            <w:pPr>
              <w:pStyle w:val="34"/>
            </w:pPr>
            <w:r w:rsidRPr="00CC3AFA">
              <w:t>46,22</w:t>
            </w:r>
          </w:p>
        </w:tc>
        <w:tc>
          <w:tcPr>
            <w:tcW w:w="1385" w:type="pct"/>
            <w:vMerge/>
            <w:vAlign w:val="center"/>
          </w:tcPr>
          <w:p w14:paraId="473D5E46" w14:textId="77777777" w:rsidR="00C315AE" w:rsidRPr="00CC3AFA" w:rsidRDefault="00C315AE" w:rsidP="00C315AE">
            <w:pPr>
              <w:pStyle w:val="34"/>
            </w:pPr>
          </w:p>
        </w:tc>
      </w:tr>
      <w:tr w:rsidR="00C315AE" w:rsidRPr="00CC3AFA" w14:paraId="08FC8712" w14:textId="77777777" w:rsidTr="00006A5D">
        <w:trPr>
          <w:trHeight w:val="20"/>
        </w:trPr>
        <w:tc>
          <w:tcPr>
            <w:tcW w:w="286" w:type="pct"/>
            <w:vMerge/>
            <w:noWrap/>
            <w:vAlign w:val="center"/>
          </w:tcPr>
          <w:p w14:paraId="4935F00F" w14:textId="77777777" w:rsidR="00C315AE" w:rsidRPr="00CC3AFA" w:rsidRDefault="00C315AE" w:rsidP="00C315AE">
            <w:pPr>
              <w:pStyle w:val="34"/>
            </w:pPr>
          </w:p>
        </w:tc>
        <w:tc>
          <w:tcPr>
            <w:tcW w:w="1313" w:type="pct"/>
            <w:vMerge/>
            <w:vAlign w:val="center"/>
          </w:tcPr>
          <w:p w14:paraId="354739A1" w14:textId="77777777" w:rsidR="00C315AE" w:rsidRPr="00CC3AFA" w:rsidRDefault="00C315AE" w:rsidP="00C315AE">
            <w:pPr>
              <w:pStyle w:val="34"/>
            </w:pPr>
          </w:p>
        </w:tc>
        <w:tc>
          <w:tcPr>
            <w:tcW w:w="651" w:type="pct"/>
            <w:noWrap/>
            <w:vAlign w:val="center"/>
          </w:tcPr>
          <w:p w14:paraId="087AA896" w14:textId="77777777" w:rsidR="00C315AE" w:rsidRPr="00CC3AFA" w:rsidRDefault="00C315AE" w:rsidP="00C315AE">
            <w:pPr>
              <w:pStyle w:val="34"/>
            </w:pPr>
            <w:r w:rsidRPr="00CC3AFA">
              <w:t>01.09.2012</w:t>
            </w:r>
          </w:p>
        </w:tc>
        <w:tc>
          <w:tcPr>
            <w:tcW w:w="711" w:type="pct"/>
            <w:noWrap/>
            <w:vAlign w:val="center"/>
          </w:tcPr>
          <w:p w14:paraId="64A246D3" w14:textId="48947051" w:rsidR="0078324C" w:rsidRPr="00CC3AFA" w:rsidRDefault="009D3DE7" w:rsidP="0078324C">
            <w:pPr>
              <w:pStyle w:val="34"/>
            </w:pPr>
            <w:r w:rsidRPr="00CC3AFA">
              <w:t>94,95</w:t>
            </w:r>
          </w:p>
        </w:tc>
        <w:tc>
          <w:tcPr>
            <w:tcW w:w="654" w:type="pct"/>
            <w:noWrap/>
            <w:vAlign w:val="center"/>
          </w:tcPr>
          <w:p w14:paraId="4083FFAB" w14:textId="77777777" w:rsidR="00C315AE" w:rsidRPr="00CC3AFA" w:rsidRDefault="00C315AE" w:rsidP="00C315AE">
            <w:pPr>
              <w:pStyle w:val="34"/>
            </w:pPr>
            <w:r w:rsidRPr="00CC3AFA">
              <w:t>48,62</w:t>
            </w:r>
          </w:p>
        </w:tc>
        <w:tc>
          <w:tcPr>
            <w:tcW w:w="1385" w:type="pct"/>
            <w:vMerge/>
            <w:vAlign w:val="center"/>
          </w:tcPr>
          <w:p w14:paraId="22F415FE" w14:textId="77777777" w:rsidR="00C315AE" w:rsidRPr="00CC3AFA" w:rsidRDefault="00C315AE" w:rsidP="00C315AE">
            <w:pPr>
              <w:pStyle w:val="34"/>
            </w:pPr>
          </w:p>
        </w:tc>
      </w:tr>
      <w:tr w:rsidR="00C315AE" w:rsidRPr="00CC3AFA" w14:paraId="6A5FB057" w14:textId="77777777" w:rsidTr="00006A5D">
        <w:trPr>
          <w:trHeight w:val="20"/>
        </w:trPr>
        <w:tc>
          <w:tcPr>
            <w:tcW w:w="286" w:type="pct"/>
            <w:vMerge/>
            <w:noWrap/>
            <w:vAlign w:val="center"/>
          </w:tcPr>
          <w:p w14:paraId="5AD67030" w14:textId="5184FBF0" w:rsidR="00C315AE" w:rsidRPr="00CC3AFA" w:rsidRDefault="00C315AE" w:rsidP="00C315AE">
            <w:pPr>
              <w:pStyle w:val="34"/>
            </w:pPr>
          </w:p>
        </w:tc>
        <w:tc>
          <w:tcPr>
            <w:tcW w:w="1313" w:type="pct"/>
            <w:vMerge/>
            <w:vAlign w:val="center"/>
          </w:tcPr>
          <w:p w14:paraId="6F9AD98C" w14:textId="77777777" w:rsidR="00C315AE" w:rsidRPr="00CC3AFA" w:rsidRDefault="00C315AE" w:rsidP="00C315AE">
            <w:pPr>
              <w:pStyle w:val="34"/>
            </w:pPr>
          </w:p>
        </w:tc>
        <w:tc>
          <w:tcPr>
            <w:tcW w:w="651" w:type="pct"/>
            <w:noWrap/>
            <w:vAlign w:val="center"/>
          </w:tcPr>
          <w:p w14:paraId="2298B038" w14:textId="77777777" w:rsidR="00C315AE" w:rsidRPr="00CC3AFA" w:rsidRDefault="00C315AE" w:rsidP="00C315AE">
            <w:pPr>
              <w:pStyle w:val="34"/>
            </w:pPr>
            <w:r w:rsidRPr="00CC3AFA">
              <w:t>01.01.2013</w:t>
            </w:r>
          </w:p>
        </w:tc>
        <w:tc>
          <w:tcPr>
            <w:tcW w:w="711" w:type="pct"/>
            <w:noWrap/>
            <w:vAlign w:val="center"/>
          </w:tcPr>
          <w:p w14:paraId="56AD1E99" w14:textId="3D1309CD" w:rsidR="00C315AE" w:rsidRPr="00CC3AFA" w:rsidRDefault="00C315AE" w:rsidP="009D3DE7">
            <w:pPr>
              <w:pStyle w:val="34"/>
            </w:pPr>
            <w:r w:rsidRPr="00CC3AFA">
              <w:t>9</w:t>
            </w:r>
            <w:r w:rsidR="009D3DE7" w:rsidRPr="00CC3AFA">
              <w:t>4</w:t>
            </w:r>
            <w:r w:rsidRPr="00CC3AFA">
              <w:t>,95</w:t>
            </w:r>
          </w:p>
        </w:tc>
        <w:tc>
          <w:tcPr>
            <w:tcW w:w="654" w:type="pct"/>
            <w:noWrap/>
            <w:vAlign w:val="center"/>
          </w:tcPr>
          <w:p w14:paraId="4A7BADA5" w14:textId="77777777" w:rsidR="00C315AE" w:rsidRPr="00CC3AFA" w:rsidRDefault="00C315AE" w:rsidP="00C315AE">
            <w:pPr>
              <w:pStyle w:val="34"/>
            </w:pPr>
            <w:r w:rsidRPr="00CC3AFA">
              <w:t>48,62</w:t>
            </w:r>
          </w:p>
        </w:tc>
        <w:tc>
          <w:tcPr>
            <w:tcW w:w="1385" w:type="pct"/>
            <w:vMerge w:val="restart"/>
            <w:vAlign w:val="center"/>
          </w:tcPr>
          <w:p w14:paraId="05C17986" w14:textId="77777777" w:rsidR="00C315AE" w:rsidRPr="00CC3AFA" w:rsidRDefault="00C315AE" w:rsidP="00C315AE">
            <w:pPr>
              <w:pStyle w:val="34"/>
            </w:pPr>
            <w:r w:rsidRPr="00CC3AFA">
              <w:t>№21/169 от 28.06.2013</w:t>
            </w:r>
          </w:p>
        </w:tc>
      </w:tr>
      <w:tr w:rsidR="00C315AE" w:rsidRPr="00CC3AFA" w14:paraId="04F33694" w14:textId="77777777" w:rsidTr="00006A5D">
        <w:trPr>
          <w:trHeight w:val="20"/>
        </w:trPr>
        <w:tc>
          <w:tcPr>
            <w:tcW w:w="286" w:type="pct"/>
            <w:vMerge/>
            <w:noWrap/>
            <w:vAlign w:val="center"/>
          </w:tcPr>
          <w:p w14:paraId="73FCEF51" w14:textId="77777777" w:rsidR="00C315AE" w:rsidRPr="00CC3AFA" w:rsidRDefault="00C315AE" w:rsidP="00C315AE">
            <w:pPr>
              <w:pStyle w:val="34"/>
            </w:pPr>
          </w:p>
        </w:tc>
        <w:tc>
          <w:tcPr>
            <w:tcW w:w="1313" w:type="pct"/>
            <w:vMerge/>
            <w:vAlign w:val="center"/>
          </w:tcPr>
          <w:p w14:paraId="4975DDFA" w14:textId="77777777" w:rsidR="00C315AE" w:rsidRPr="00CC3AFA" w:rsidRDefault="00C315AE" w:rsidP="00C315AE">
            <w:pPr>
              <w:pStyle w:val="34"/>
            </w:pPr>
          </w:p>
        </w:tc>
        <w:tc>
          <w:tcPr>
            <w:tcW w:w="651" w:type="pct"/>
            <w:noWrap/>
            <w:vAlign w:val="center"/>
          </w:tcPr>
          <w:p w14:paraId="49D19ADC" w14:textId="77777777" w:rsidR="00C315AE" w:rsidRPr="00CC3AFA" w:rsidRDefault="00C315AE" w:rsidP="00C315AE">
            <w:pPr>
              <w:pStyle w:val="34"/>
            </w:pPr>
            <w:r w:rsidRPr="00CC3AFA">
              <w:t>01.07.2013</w:t>
            </w:r>
          </w:p>
        </w:tc>
        <w:tc>
          <w:tcPr>
            <w:tcW w:w="711" w:type="pct"/>
            <w:noWrap/>
            <w:vAlign w:val="center"/>
          </w:tcPr>
          <w:p w14:paraId="092EB800" w14:textId="77777777" w:rsidR="00C315AE" w:rsidRPr="00CC3AFA" w:rsidRDefault="00C315AE" w:rsidP="00C315AE">
            <w:pPr>
              <w:pStyle w:val="34"/>
            </w:pPr>
            <w:r w:rsidRPr="00CC3AFA">
              <w:t>105,15</w:t>
            </w:r>
          </w:p>
        </w:tc>
        <w:tc>
          <w:tcPr>
            <w:tcW w:w="654" w:type="pct"/>
            <w:noWrap/>
            <w:vAlign w:val="center"/>
          </w:tcPr>
          <w:p w14:paraId="605595D0" w14:textId="77777777" w:rsidR="00C315AE" w:rsidRPr="00CC3AFA" w:rsidRDefault="00C315AE" w:rsidP="00C315AE">
            <w:pPr>
              <w:pStyle w:val="34"/>
            </w:pPr>
            <w:r w:rsidRPr="00CC3AFA">
              <w:t>54,46</w:t>
            </w:r>
          </w:p>
        </w:tc>
        <w:tc>
          <w:tcPr>
            <w:tcW w:w="1385" w:type="pct"/>
            <w:vMerge/>
            <w:vAlign w:val="center"/>
          </w:tcPr>
          <w:p w14:paraId="4E614725" w14:textId="77777777" w:rsidR="00C315AE" w:rsidRPr="00CC3AFA" w:rsidRDefault="00C315AE" w:rsidP="00C315AE">
            <w:pPr>
              <w:pStyle w:val="34"/>
            </w:pPr>
          </w:p>
        </w:tc>
      </w:tr>
      <w:tr w:rsidR="00C315AE" w:rsidRPr="00CC3AFA" w14:paraId="138A07E1" w14:textId="77777777" w:rsidTr="00006A5D">
        <w:trPr>
          <w:trHeight w:val="20"/>
        </w:trPr>
        <w:tc>
          <w:tcPr>
            <w:tcW w:w="286" w:type="pct"/>
            <w:vMerge/>
            <w:noWrap/>
            <w:vAlign w:val="center"/>
          </w:tcPr>
          <w:p w14:paraId="018180F8" w14:textId="77777777" w:rsidR="00C315AE" w:rsidRPr="00CC3AFA" w:rsidRDefault="00C315AE" w:rsidP="00C315AE">
            <w:pPr>
              <w:pStyle w:val="34"/>
            </w:pPr>
          </w:p>
        </w:tc>
        <w:tc>
          <w:tcPr>
            <w:tcW w:w="1313" w:type="pct"/>
            <w:vMerge/>
            <w:vAlign w:val="center"/>
          </w:tcPr>
          <w:p w14:paraId="603D5C38" w14:textId="77777777" w:rsidR="00C315AE" w:rsidRPr="00CC3AFA" w:rsidRDefault="00C315AE" w:rsidP="00C315AE">
            <w:pPr>
              <w:pStyle w:val="34"/>
            </w:pPr>
          </w:p>
        </w:tc>
        <w:tc>
          <w:tcPr>
            <w:tcW w:w="651" w:type="pct"/>
            <w:noWrap/>
            <w:vAlign w:val="center"/>
          </w:tcPr>
          <w:p w14:paraId="2D07BE0B" w14:textId="77777777" w:rsidR="00C315AE" w:rsidRPr="00CC3AFA" w:rsidRDefault="00C315AE" w:rsidP="00C315AE">
            <w:pPr>
              <w:pStyle w:val="34"/>
            </w:pPr>
            <w:r w:rsidRPr="00CC3AFA">
              <w:t>01.01.2014</w:t>
            </w:r>
          </w:p>
        </w:tc>
        <w:tc>
          <w:tcPr>
            <w:tcW w:w="711" w:type="pct"/>
            <w:noWrap/>
            <w:vAlign w:val="center"/>
          </w:tcPr>
          <w:p w14:paraId="1D1267F1" w14:textId="77777777" w:rsidR="00C315AE" w:rsidRPr="00CC3AFA" w:rsidRDefault="00C315AE" w:rsidP="00C315AE">
            <w:pPr>
              <w:pStyle w:val="34"/>
            </w:pPr>
            <w:r w:rsidRPr="00CC3AFA">
              <w:t>105,15</w:t>
            </w:r>
          </w:p>
        </w:tc>
        <w:tc>
          <w:tcPr>
            <w:tcW w:w="654" w:type="pct"/>
            <w:noWrap/>
            <w:vAlign w:val="center"/>
          </w:tcPr>
          <w:p w14:paraId="662A4803" w14:textId="77777777" w:rsidR="00C315AE" w:rsidRPr="00CC3AFA" w:rsidRDefault="00C315AE" w:rsidP="00C315AE">
            <w:pPr>
              <w:pStyle w:val="34"/>
            </w:pPr>
            <w:r w:rsidRPr="00CC3AFA">
              <w:t>54,46</w:t>
            </w:r>
          </w:p>
        </w:tc>
        <w:tc>
          <w:tcPr>
            <w:tcW w:w="1385" w:type="pct"/>
            <w:vMerge w:val="restart"/>
            <w:vAlign w:val="center"/>
          </w:tcPr>
          <w:p w14:paraId="7F199585" w14:textId="40679245" w:rsidR="00C315AE" w:rsidRPr="00CC3AFA" w:rsidRDefault="004D62AA" w:rsidP="00C315AE">
            <w:pPr>
              <w:pStyle w:val="34"/>
            </w:pPr>
            <w:r w:rsidRPr="00CC3AFA">
              <w:t>–</w:t>
            </w:r>
          </w:p>
        </w:tc>
      </w:tr>
      <w:tr w:rsidR="00C315AE" w:rsidRPr="00CC3AFA" w14:paraId="31635851" w14:textId="77777777" w:rsidTr="00006A5D">
        <w:trPr>
          <w:trHeight w:val="20"/>
        </w:trPr>
        <w:tc>
          <w:tcPr>
            <w:tcW w:w="286" w:type="pct"/>
            <w:vMerge/>
            <w:noWrap/>
            <w:vAlign w:val="center"/>
          </w:tcPr>
          <w:p w14:paraId="315D0041" w14:textId="77777777" w:rsidR="00C315AE" w:rsidRPr="00CC3AFA" w:rsidRDefault="00C315AE" w:rsidP="00C315AE">
            <w:pPr>
              <w:pStyle w:val="34"/>
            </w:pPr>
          </w:p>
        </w:tc>
        <w:tc>
          <w:tcPr>
            <w:tcW w:w="1313" w:type="pct"/>
            <w:vMerge/>
            <w:vAlign w:val="center"/>
          </w:tcPr>
          <w:p w14:paraId="57DF9C52" w14:textId="77777777" w:rsidR="00C315AE" w:rsidRPr="00CC3AFA" w:rsidRDefault="00C315AE" w:rsidP="00C315AE">
            <w:pPr>
              <w:pStyle w:val="34"/>
            </w:pPr>
          </w:p>
        </w:tc>
        <w:tc>
          <w:tcPr>
            <w:tcW w:w="651" w:type="pct"/>
            <w:noWrap/>
            <w:vAlign w:val="center"/>
          </w:tcPr>
          <w:p w14:paraId="387CE668" w14:textId="77777777" w:rsidR="00C315AE" w:rsidRPr="00CC3AFA" w:rsidRDefault="00C315AE" w:rsidP="00C315AE">
            <w:pPr>
              <w:pStyle w:val="34"/>
            </w:pPr>
            <w:r w:rsidRPr="00CC3AFA">
              <w:t>01.07.2014</w:t>
            </w:r>
          </w:p>
        </w:tc>
        <w:tc>
          <w:tcPr>
            <w:tcW w:w="711" w:type="pct"/>
            <w:noWrap/>
            <w:vAlign w:val="center"/>
          </w:tcPr>
          <w:p w14:paraId="2A9FFDD9" w14:textId="20399DF2" w:rsidR="00C315AE" w:rsidRPr="00CC3AFA" w:rsidRDefault="00C315AE" w:rsidP="00C315AE">
            <w:pPr>
              <w:pStyle w:val="34"/>
            </w:pPr>
            <w:r w:rsidRPr="00CC3AFA">
              <w:t>109,87</w:t>
            </w:r>
          </w:p>
        </w:tc>
        <w:tc>
          <w:tcPr>
            <w:tcW w:w="654" w:type="pct"/>
            <w:noWrap/>
            <w:vAlign w:val="center"/>
          </w:tcPr>
          <w:p w14:paraId="56DA2E0B" w14:textId="77777777" w:rsidR="00C315AE" w:rsidRPr="00CC3AFA" w:rsidRDefault="00C315AE" w:rsidP="00C315AE">
            <w:pPr>
              <w:pStyle w:val="34"/>
            </w:pPr>
            <w:r w:rsidRPr="00CC3AFA">
              <w:t>56,85</w:t>
            </w:r>
          </w:p>
        </w:tc>
        <w:tc>
          <w:tcPr>
            <w:tcW w:w="1385" w:type="pct"/>
            <w:vMerge/>
            <w:vAlign w:val="center"/>
          </w:tcPr>
          <w:p w14:paraId="0B254F64" w14:textId="77777777" w:rsidR="00C315AE" w:rsidRPr="00CC3AFA" w:rsidRDefault="00C315AE" w:rsidP="00C315AE">
            <w:pPr>
              <w:pStyle w:val="34"/>
            </w:pPr>
          </w:p>
        </w:tc>
      </w:tr>
      <w:tr w:rsidR="00C315AE" w:rsidRPr="00CC3AFA" w14:paraId="30116497" w14:textId="77777777" w:rsidTr="00006A5D">
        <w:trPr>
          <w:trHeight w:val="20"/>
        </w:trPr>
        <w:tc>
          <w:tcPr>
            <w:tcW w:w="286" w:type="pct"/>
            <w:vMerge/>
            <w:noWrap/>
            <w:vAlign w:val="center"/>
          </w:tcPr>
          <w:p w14:paraId="5A77A9CF" w14:textId="77777777" w:rsidR="00C315AE" w:rsidRPr="00CC3AFA" w:rsidRDefault="00C315AE" w:rsidP="00C315AE">
            <w:pPr>
              <w:pStyle w:val="34"/>
            </w:pPr>
          </w:p>
        </w:tc>
        <w:tc>
          <w:tcPr>
            <w:tcW w:w="1313" w:type="pct"/>
            <w:vMerge/>
            <w:vAlign w:val="center"/>
          </w:tcPr>
          <w:p w14:paraId="3BBA5D37" w14:textId="77777777" w:rsidR="00C315AE" w:rsidRPr="00CC3AFA" w:rsidRDefault="00C315AE" w:rsidP="00C315AE">
            <w:pPr>
              <w:pStyle w:val="34"/>
            </w:pPr>
          </w:p>
        </w:tc>
        <w:tc>
          <w:tcPr>
            <w:tcW w:w="651" w:type="pct"/>
            <w:noWrap/>
            <w:vAlign w:val="center"/>
          </w:tcPr>
          <w:p w14:paraId="7796D9D9" w14:textId="79D19521" w:rsidR="00C315AE" w:rsidRPr="00CC3AFA" w:rsidRDefault="00C315AE" w:rsidP="00C315AE">
            <w:pPr>
              <w:pStyle w:val="34"/>
            </w:pPr>
            <w:r w:rsidRPr="00CC3AFA">
              <w:t>01.01.2015</w:t>
            </w:r>
          </w:p>
        </w:tc>
        <w:tc>
          <w:tcPr>
            <w:tcW w:w="711" w:type="pct"/>
            <w:noWrap/>
            <w:vAlign w:val="center"/>
          </w:tcPr>
          <w:p w14:paraId="713055FC" w14:textId="3AF3DFA5" w:rsidR="00C315AE" w:rsidRPr="00CC3AFA" w:rsidRDefault="00C315AE" w:rsidP="00C315AE">
            <w:pPr>
              <w:pStyle w:val="34"/>
            </w:pPr>
            <w:r w:rsidRPr="00CC3AFA">
              <w:t>109,87</w:t>
            </w:r>
          </w:p>
        </w:tc>
        <w:tc>
          <w:tcPr>
            <w:tcW w:w="654" w:type="pct"/>
            <w:noWrap/>
            <w:vAlign w:val="center"/>
          </w:tcPr>
          <w:p w14:paraId="665FA3FF" w14:textId="56030007" w:rsidR="00C315AE" w:rsidRPr="00CC3AFA" w:rsidRDefault="004D62AA" w:rsidP="00C315AE">
            <w:pPr>
              <w:pStyle w:val="34"/>
            </w:pPr>
            <w:r w:rsidRPr="00CC3AFA">
              <w:t>56,85</w:t>
            </w:r>
          </w:p>
        </w:tc>
        <w:tc>
          <w:tcPr>
            <w:tcW w:w="1385" w:type="pct"/>
            <w:vAlign w:val="center"/>
          </w:tcPr>
          <w:p w14:paraId="7E236CC9" w14:textId="0DA6CBD3" w:rsidR="00C315AE" w:rsidRPr="00CC3AFA" w:rsidRDefault="00C315AE" w:rsidP="00C315AE">
            <w:pPr>
              <w:pStyle w:val="34"/>
            </w:pPr>
            <w:r w:rsidRPr="00CC3AFA">
              <w:t>–</w:t>
            </w:r>
          </w:p>
        </w:tc>
      </w:tr>
      <w:tr w:rsidR="00C315AE" w:rsidRPr="00CC3AFA" w14:paraId="586EFA8B" w14:textId="77777777" w:rsidTr="00006A5D">
        <w:trPr>
          <w:trHeight w:val="20"/>
        </w:trPr>
        <w:tc>
          <w:tcPr>
            <w:tcW w:w="286" w:type="pct"/>
            <w:vMerge/>
            <w:noWrap/>
            <w:vAlign w:val="center"/>
          </w:tcPr>
          <w:p w14:paraId="0AAD8F6B" w14:textId="77777777" w:rsidR="00C315AE" w:rsidRPr="00CC3AFA" w:rsidRDefault="00C315AE" w:rsidP="00C315AE">
            <w:pPr>
              <w:pStyle w:val="34"/>
            </w:pPr>
          </w:p>
        </w:tc>
        <w:tc>
          <w:tcPr>
            <w:tcW w:w="1313" w:type="pct"/>
            <w:vMerge/>
            <w:vAlign w:val="center"/>
          </w:tcPr>
          <w:p w14:paraId="3F63B9C3" w14:textId="77777777" w:rsidR="00C315AE" w:rsidRPr="00CC3AFA" w:rsidRDefault="00C315AE" w:rsidP="00C315AE">
            <w:pPr>
              <w:pStyle w:val="34"/>
            </w:pPr>
          </w:p>
        </w:tc>
        <w:tc>
          <w:tcPr>
            <w:tcW w:w="651" w:type="pct"/>
            <w:noWrap/>
            <w:vAlign w:val="center"/>
          </w:tcPr>
          <w:p w14:paraId="6FDA4906" w14:textId="78530A7F" w:rsidR="00C315AE" w:rsidRPr="00CC3AFA" w:rsidRDefault="00C315AE" w:rsidP="00C315AE">
            <w:pPr>
              <w:pStyle w:val="34"/>
            </w:pPr>
            <w:r w:rsidRPr="00CC3AFA">
              <w:t>01.07.2015</w:t>
            </w:r>
          </w:p>
        </w:tc>
        <w:tc>
          <w:tcPr>
            <w:tcW w:w="711" w:type="pct"/>
            <w:noWrap/>
            <w:vAlign w:val="center"/>
          </w:tcPr>
          <w:p w14:paraId="24306D8F" w14:textId="38D79941" w:rsidR="00C315AE" w:rsidRPr="00CC3AFA" w:rsidRDefault="00C315AE" w:rsidP="00C315AE">
            <w:pPr>
              <w:pStyle w:val="34"/>
            </w:pPr>
            <w:r w:rsidRPr="00CC3AFA">
              <w:t>118,63</w:t>
            </w:r>
          </w:p>
        </w:tc>
        <w:tc>
          <w:tcPr>
            <w:tcW w:w="654" w:type="pct"/>
            <w:noWrap/>
            <w:vAlign w:val="center"/>
          </w:tcPr>
          <w:p w14:paraId="70E7BC85" w14:textId="4FA975B0" w:rsidR="00C315AE" w:rsidRPr="00CC3AFA" w:rsidRDefault="004D62AA" w:rsidP="00C315AE">
            <w:pPr>
              <w:pStyle w:val="34"/>
            </w:pPr>
            <w:r w:rsidRPr="00CC3AFA">
              <w:t>60,89</w:t>
            </w:r>
          </w:p>
        </w:tc>
        <w:tc>
          <w:tcPr>
            <w:tcW w:w="1385" w:type="pct"/>
            <w:vAlign w:val="center"/>
          </w:tcPr>
          <w:p w14:paraId="053835A7" w14:textId="52E60D88" w:rsidR="00C315AE" w:rsidRPr="00CC3AFA" w:rsidRDefault="00C315AE" w:rsidP="00C315AE">
            <w:pPr>
              <w:pStyle w:val="34"/>
            </w:pPr>
            <w:r w:rsidRPr="00CC3AFA">
              <w:t>–</w:t>
            </w:r>
          </w:p>
        </w:tc>
      </w:tr>
    </w:tbl>
    <w:p w14:paraId="4B3FDC9D" w14:textId="77777777" w:rsidR="006A3459" w:rsidRPr="00CC3AFA" w:rsidRDefault="006A3459" w:rsidP="006A3459">
      <w:pPr>
        <w:pStyle w:val="00"/>
        <w:spacing w:line="240" w:lineRule="auto"/>
        <w:ind w:firstLine="0"/>
      </w:pPr>
    </w:p>
    <w:p w14:paraId="6BFF4DEC" w14:textId="3A22F90E" w:rsidR="006A3459" w:rsidRPr="00CC3AFA" w:rsidRDefault="006A3459" w:rsidP="00872BD2">
      <w:pPr>
        <w:pStyle w:val="afffa"/>
      </w:pPr>
      <w:r w:rsidRPr="00CC3AFA">
        <w:t xml:space="preserve">Динамика утвержденных тарифов на тепловую энергию, поставляемую ММПКХ потребителям, представлена в </w:t>
      </w:r>
      <w:r w:rsidR="00872BD2" w:rsidRPr="00CC3AFA">
        <w:t>таблице 1.</w:t>
      </w:r>
      <w:r w:rsidR="002135FA" w:rsidRPr="00CC3AFA">
        <w:t>72</w:t>
      </w:r>
      <w:r w:rsidRPr="00CC3AFA">
        <w:t>.</w:t>
      </w:r>
    </w:p>
    <w:p w14:paraId="3C5D3D3D" w14:textId="77777777" w:rsidR="006A3459" w:rsidRPr="00CC3AFA" w:rsidRDefault="006A3459" w:rsidP="006A3459">
      <w:pPr>
        <w:pStyle w:val="00"/>
        <w:spacing w:line="240" w:lineRule="auto"/>
        <w:sectPr w:rsidR="006A3459" w:rsidRPr="00CC3AFA" w:rsidSect="000E2D0A">
          <w:pgSz w:w="11906" w:h="16838"/>
          <w:pgMar w:top="1134" w:right="566" w:bottom="1134" w:left="1701"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782D1CB7" w14:textId="77777777" w:rsidR="0048346E" w:rsidRPr="00CC3AFA" w:rsidRDefault="006A3459" w:rsidP="0048346E">
      <w:pPr>
        <w:pStyle w:val="22"/>
        <w:spacing w:after="120"/>
      </w:pPr>
      <w:r w:rsidRPr="00CC3AFA">
        <w:t>Динамика утвержденных тарифов ММПКХ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1"/>
        <w:gridCol w:w="877"/>
        <w:gridCol w:w="626"/>
        <w:gridCol w:w="932"/>
        <w:gridCol w:w="778"/>
        <w:gridCol w:w="878"/>
        <w:gridCol w:w="778"/>
        <w:gridCol w:w="878"/>
        <w:gridCol w:w="627"/>
        <w:gridCol w:w="878"/>
        <w:gridCol w:w="627"/>
        <w:gridCol w:w="627"/>
        <w:gridCol w:w="716"/>
        <w:gridCol w:w="861"/>
        <w:gridCol w:w="861"/>
        <w:gridCol w:w="716"/>
        <w:gridCol w:w="861"/>
        <w:gridCol w:w="627"/>
        <w:gridCol w:w="997"/>
      </w:tblGrid>
      <w:tr w:rsidR="0048346E" w:rsidRPr="00CC3AFA" w14:paraId="0AF87B2E" w14:textId="77777777" w:rsidTr="00F500E0">
        <w:trPr>
          <w:trHeight w:val="315"/>
        </w:trPr>
        <w:tc>
          <w:tcPr>
            <w:tcW w:w="217" w:type="pct"/>
            <w:vMerge w:val="restart"/>
            <w:vAlign w:val="center"/>
          </w:tcPr>
          <w:p w14:paraId="75B38DBE"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п/п</w:t>
            </w:r>
          </w:p>
        </w:tc>
        <w:tc>
          <w:tcPr>
            <w:tcW w:w="2453" w:type="pct"/>
            <w:gridSpan w:val="9"/>
            <w:shd w:val="clear" w:color="auto" w:fill="auto"/>
            <w:vAlign w:val="center"/>
            <w:hideMark/>
          </w:tcPr>
          <w:p w14:paraId="04519635" w14:textId="77777777" w:rsidR="0048346E" w:rsidRPr="00CC3AFA" w:rsidRDefault="0048346E" w:rsidP="00AF48DB">
            <w:pPr>
              <w:snapToGrid/>
              <w:spacing w:before="0" w:after="0" w:line="240" w:lineRule="auto"/>
              <w:ind w:firstLine="0"/>
              <w:contextualSpacing w:val="0"/>
              <w:jc w:val="center"/>
              <w:rPr>
                <w:rFonts w:eastAsia="Times New Roman" w:cs="Times New Roman"/>
                <w:b/>
                <w:color w:val="000000"/>
                <w:sz w:val="20"/>
                <w:szCs w:val="20"/>
                <w:lang w:eastAsia="ru-RU"/>
              </w:rPr>
            </w:pPr>
            <w:r w:rsidRPr="00CC3AFA">
              <w:rPr>
                <w:rFonts w:eastAsia="Times New Roman" w:cs="Times New Roman"/>
                <w:b/>
                <w:color w:val="000000"/>
                <w:sz w:val="20"/>
                <w:szCs w:val="20"/>
                <w:lang w:eastAsia="ru-RU"/>
              </w:rPr>
              <w:t>Установленный тариф, руб./Гкал, руб./м</w:t>
            </w:r>
            <w:r w:rsidRPr="00CC3AFA">
              <w:rPr>
                <w:rFonts w:eastAsia="Times New Roman" w:cs="Times New Roman"/>
                <w:b/>
                <w:color w:val="000000"/>
                <w:sz w:val="20"/>
                <w:szCs w:val="20"/>
                <w:vertAlign w:val="superscript"/>
                <w:lang w:eastAsia="ru-RU"/>
              </w:rPr>
              <w:t>3</w:t>
            </w:r>
          </w:p>
        </w:tc>
        <w:tc>
          <w:tcPr>
            <w:tcW w:w="2330" w:type="pct"/>
            <w:gridSpan w:val="9"/>
            <w:shd w:val="clear" w:color="auto" w:fill="auto"/>
            <w:vAlign w:val="center"/>
            <w:hideMark/>
          </w:tcPr>
          <w:p w14:paraId="48FC1D2F" w14:textId="77777777" w:rsidR="0048346E" w:rsidRPr="00CC3AFA" w:rsidRDefault="0048346E" w:rsidP="00AF48DB">
            <w:pPr>
              <w:snapToGrid/>
              <w:spacing w:before="0" w:after="0" w:line="240" w:lineRule="auto"/>
              <w:ind w:firstLine="0"/>
              <w:contextualSpacing w:val="0"/>
              <w:jc w:val="center"/>
              <w:rPr>
                <w:rFonts w:eastAsia="Times New Roman" w:cs="Times New Roman"/>
                <w:b/>
                <w:color w:val="000000"/>
                <w:sz w:val="20"/>
                <w:szCs w:val="20"/>
                <w:lang w:eastAsia="ru-RU"/>
              </w:rPr>
            </w:pPr>
            <w:r w:rsidRPr="00CC3AFA">
              <w:rPr>
                <w:rFonts w:eastAsia="Times New Roman" w:cs="Times New Roman"/>
                <w:b/>
                <w:color w:val="000000"/>
                <w:sz w:val="20"/>
                <w:szCs w:val="20"/>
                <w:lang w:eastAsia="ru-RU"/>
              </w:rPr>
              <w:t>Изменение тарифа, %</w:t>
            </w:r>
          </w:p>
        </w:tc>
      </w:tr>
      <w:tr w:rsidR="00F500E0" w:rsidRPr="00CC3AFA" w14:paraId="2790F058" w14:textId="77777777" w:rsidTr="00F500E0">
        <w:trPr>
          <w:trHeight w:val="315"/>
        </w:trPr>
        <w:tc>
          <w:tcPr>
            <w:tcW w:w="217" w:type="pct"/>
            <w:vMerge/>
            <w:vAlign w:val="center"/>
          </w:tcPr>
          <w:p w14:paraId="799A44C9"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16"/>
                <w:szCs w:val="16"/>
                <w:lang w:eastAsia="ru-RU"/>
              </w:rPr>
            </w:pPr>
          </w:p>
        </w:tc>
        <w:tc>
          <w:tcPr>
            <w:tcW w:w="297" w:type="pct"/>
            <w:shd w:val="clear" w:color="auto" w:fill="auto"/>
            <w:vAlign w:val="center"/>
            <w:hideMark/>
          </w:tcPr>
          <w:p w14:paraId="2E4DD240"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eastAsia="ru-RU"/>
              </w:rPr>
              <w:t>01.01.</w:t>
            </w:r>
          </w:p>
          <w:p w14:paraId="7A87A535"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eastAsia="ru-RU"/>
              </w:rPr>
              <w:t>2011</w:t>
            </w:r>
          </w:p>
        </w:tc>
        <w:tc>
          <w:tcPr>
            <w:tcW w:w="212" w:type="pct"/>
            <w:shd w:val="clear" w:color="auto" w:fill="auto"/>
            <w:vAlign w:val="center"/>
            <w:hideMark/>
          </w:tcPr>
          <w:p w14:paraId="40D9D8CA"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eastAsia="ru-RU"/>
              </w:rPr>
              <w:t>01.01.</w:t>
            </w:r>
          </w:p>
          <w:p w14:paraId="005EA503"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eastAsia="ru-RU"/>
              </w:rPr>
              <w:t>2012</w:t>
            </w:r>
          </w:p>
        </w:tc>
        <w:tc>
          <w:tcPr>
            <w:tcW w:w="315" w:type="pct"/>
            <w:shd w:val="clear" w:color="auto" w:fill="auto"/>
            <w:vAlign w:val="center"/>
            <w:hideMark/>
          </w:tcPr>
          <w:p w14:paraId="49ED1F95"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eastAsia="ru-RU"/>
              </w:rPr>
              <w:t>01.07.</w:t>
            </w:r>
          </w:p>
          <w:p w14:paraId="28E17983"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eastAsia="ru-RU"/>
              </w:rPr>
              <w:t>2012</w:t>
            </w:r>
          </w:p>
        </w:tc>
        <w:tc>
          <w:tcPr>
            <w:tcW w:w="263" w:type="pct"/>
            <w:shd w:val="clear" w:color="auto" w:fill="auto"/>
            <w:vAlign w:val="center"/>
            <w:hideMark/>
          </w:tcPr>
          <w:p w14:paraId="6CFF6B68"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eastAsia="ru-RU"/>
              </w:rPr>
              <w:t>01.09.</w:t>
            </w:r>
          </w:p>
          <w:p w14:paraId="1DC8664D"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eastAsia="ru-RU"/>
              </w:rPr>
              <w:t>2012</w:t>
            </w:r>
          </w:p>
        </w:tc>
        <w:tc>
          <w:tcPr>
            <w:tcW w:w="297" w:type="pct"/>
            <w:shd w:val="clear" w:color="auto" w:fill="auto"/>
            <w:vAlign w:val="center"/>
            <w:hideMark/>
          </w:tcPr>
          <w:p w14:paraId="2C0952A5"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eastAsia="ru-RU"/>
              </w:rPr>
              <w:t>01.07.</w:t>
            </w:r>
          </w:p>
          <w:p w14:paraId="7CB44008"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eastAsia="ru-RU"/>
              </w:rPr>
              <w:t>2013</w:t>
            </w:r>
          </w:p>
        </w:tc>
        <w:tc>
          <w:tcPr>
            <w:tcW w:w="263" w:type="pct"/>
            <w:shd w:val="clear" w:color="auto" w:fill="auto"/>
            <w:vAlign w:val="center"/>
            <w:hideMark/>
          </w:tcPr>
          <w:p w14:paraId="2A0966AC"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eastAsia="ru-RU"/>
              </w:rPr>
              <w:t>01.01.</w:t>
            </w:r>
          </w:p>
          <w:p w14:paraId="45B4A063"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eastAsia="ru-RU"/>
              </w:rPr>
              <w:t>2014</w:t>
            </w:r>
          </w:p>
        </w:tc>
        <w:tc>
          <w:tcPr>
            <w:tcW w:w="297" w:type="pct"/>
            <w:shd w:val="clear" w:color="auto" w:fill="auto"/>
            <w:vAlign w:val="center"/>
            <w:hideMark/>
          </w:tcPr>
          <w:p w14:paraId="3D79CFE1"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eastAsia="ru-RU"/>
              </w:rPr>
              <w:t>01.07.</w:t>
            </w:r>
          </w:p>
          <w:p w14:paraId="0528C362"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eastAsia="ru-RU"/>
              </w:rPr>
              <w:t>2014</w:t>
            </w:r>
          </w:p>
        </w:tc>
        <w:tc>
          <w:tcPr>
            <w:tcW w:w="212" w:type="pct"/>
            <w:vAlign w:val="center"/>
          </w:tcPr>
          <w:p w14:paraId="07DC3583"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eastAsia="ru-RU"/>
              </w:rPr>
              <w:t>01.01.</w:t>
            </w:r>
          </w:p>
          <w:p w14:paraId="25FD8AD4"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eastAsia="ru-RU"/>
              </w:rPr>
              <w:t>2015</w:t>
            </w:r>
          </w:p>
        </w:tc>
        <w:tc>
          <w:tcPr>
            <w:tcW w:w="297" w:type="pct"/>
            <w:vAlign w:val="center"/>
          </w:tcPr>
          <w:p w14:paraId="0AC3AF40"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eastAsia="ru-RU"/>
              </w:rPr>
              <w:t>01.07.</w:t>
            </w:r>
          </w:p>
          <w:p w14:paraId="1026E1A0"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eastAsia="ru-RU"/>
              </w:rPr>
              <w:t>2015</w:t>
            </w:r>
          </w:p>
        </w:tc>
        <w:tc>
          <w:tcPr>
            <w:tcW w:w="212" w:type="pct"/>
            <w:shd w:val="clear" w:color="auto" w:fill="auto"/>
            <w:vAlign w:val="center"/>
            <w:hideMark/>
          </w:tcPr>
          <w:p w14:paraId="3EAA7385"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eastAsia="ru-RU"/>
              </w:rPr>
              <w:t>01.01.</w:t>
            </w:r>
          </w:p>
          <w:p w14:paraId="2C1E783B"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eastAsia="ru-RU"/>
              </w:rPr>
              <w:t>2011</w:t>
            </w:r>
          </w:p>
        </w:tc>
        <w:tc>
          <w:tcPr>
            <w:tcW w:w="212" w:type="pct"/>
            <w:shd w:val="clear" w:color="auto" w:fill="auto"/>
            <w:vAlign w:val="center"/>
            <w:hideMark/>
          </w:tcPr>
          <w:p w14:paraId="27F72AC7"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eastAsia="ru-RU"/>
              </w:rPr>
              <w:t>01.01.</w:t>
            </w:r>
          </w:p>
          <w:p w14:paraId="5030E8BD"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eastAsia="ru-RU"/>
              </w:rPr>
              <w:t>2012</w:t>
            </w:r>
          </w:p>
        </w:tc>
        <w:tc>
          <w:tcPr>
            <w:tcW w:w="242" w:type="pct"/>
            <w:shd w:val="clear" w:color="auto" w:fill="auto"/>
            <w:vAlign w:val="center"/>
            <w:hideMark/>
          </w:tcPr>
          <w:p w14:paraId="7F5D6955"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eastAsia="ru-RU"/>
              </w:rPr>
              <w:t>01.07.</w:t>
            </w:r>
          </w:p>
          <w:p w14:paraId="3D9ED771"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eastAsia="ru-RU"/>
              </w:rPr>
              <w:t>2012</w:t>
            </w:r>
          </w:p>
        </w:tc>
        <w:tc>
          <w:tcPr>
            <w:tcW w:w="291" w:type="pct"/>
            <w:shd w:val="clear" w:color="auto" w:fill="auto"/>
            <w:vAlign w:val="center"/>
            <w:hideMark/>
          </w:tcPr>
          <w:p w14:paraId="11BBE3BE"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eastAsia="ru-RU"/>
              </w:rPr>
              <w:t>01.09.</w:t>
            </w:r>
          </w:p>
          <w:p w14:paraId="701CB3C2"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eastAsia="ru-RU"/>
              </w:rPr>
              <w:t>2012</w:t>
            </w:r>
          </w:p>
        </w:tc>
        <w:tc>
          <w:tcPr>
            <w:tcW w:w="291" w:type="pct"/>
            <w:shd w:val="clear" w:color="auto" w:fill="auto"/>
            <w:vAlign w:val="center"/>
            <w:hideMark/>
          </w:tcPr>
          <w:p w14:paraId="1828FB1C"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eastAsia="ru-RU"/>
              </w:rPr>
              <w:t>01.07.</w:t>
            </w:r>
          </w:p>
          <w:p w14:paraId="77362EB8"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eastAsia="ru-RU"/>
              </w:rPr>
              <w:t>2013</w:t>
            </w:r>
          </w:p>
        </w:tc>
        <w:tc>
          <w:tcPr>
            <w:tcW w:w="242" w:type="pct"/>
            <w:shd w:val="clear" w:color="auto" w:fill="auto"/>
            <w:vAlign w:val="center"/>
            <w:hideMark/>
          </w:tcPr>
          <w:p w14:paraId="74AB48F8"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eastAsia="ru-RU"/>
              </w:rPr>
              <w:t>01.01.</w:t>
            </w:r>
          </w:p>
          <w:p w14:paraId="6A1B434F"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eastAsia="ru-RU"/>
              </w:rPr>
              <w:t>2014</w:t>
            </w:r>
          </w:p>
        </w:tc>
        <w:tc>
          <w:tcPr>
            <w:tcW w:w="291" w:type="pct"/>
            <w:shd w:val="clear" w:color="auto" w:fill="auto"/>
            <w:vAlign w:val="center"/>
            <w:hideMark/>
          </w:tcPr>
          <w:p w14:paraId="32F21939"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eastAsia="ru-RU"/>
              </w:rPr>
              <w:t>01.07.</w:t>
            </w:r>
          </w:p>
          <w:p w14:paraId="0CBE6C4A"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eastAsia="ru-RU"/>
              </w:rPr>
              <w:t>2014</w:t>
            </w:r>
          </w:p>
        </w:tc>
        <w:tc>
          <w:tcPr>
            <w:tcW w:w="212" w:type="pct"/>
            <w:vAlign w:val="center"/>
          </w:tcPr>
          <w:p w14:paraId="004CF86D"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eastAsia="ru-RU"/>
              </w:rPr>
              <w:t>01.01.</w:t>
            </w:r>
          </w:p>
          <w:p w14:paraId="23E32126" w14:textId="4194ED79" w:rsidR="0048346E" w:rsidRPr="00CC3AFA" w:rsidRDefault="00F500E0" w:rsidP="00AF48DB">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eastAsia="ru-RU"/>
              </w:rPr>
              <w:t>2015</w:t>
            </w:r>
          </w:p>
        </w:tc>
        <w:tc>
          <w:tcPr>
            <w:tcW w:w="339" w:type="pct"/>
            <w:vAlign w:val="center"/>
          </w:tcPr>
          <w:p w14:paraId="5B7B8772"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eastAsia="ru-RU"/>
              </w:rPr>
              <w:t>01.07.</w:t>
            </w:r>
          </w:p>
          <w:p w14:paraId="2D080412" w14:textId="53114DAF" w:rsidR="0048346E" w:rsidRPr="00CC3AFA" w:rsidRDefault="00F500E0" w:rsidP="00AF48DB">
            <w:pPr>
              <w:snapToGrid/>
              <w:spacing w:before="0" w:after="0" w:line="240" w:lineRule="auto"/>
              <w:ind w:firstLine="0"/>
              <w:contextualSpacing w:val="0"/>
              <w:jc w:val="center"/>
              <w:rPr>
                <w:rFonts w:eastAsia="Times New Roman" w:cs="Times New Roman"/>
                <w:color w:val="000000"/>
                <w:sz w:val="16"/>
                <w:szCs w:val="16"/>
                <w:lang w:eastAsia="ru-RU"/>
              </w:rPr>
            </w:pPr>
            <w:r w:rsidRPr="00CC3AFA">
              <w:rPr>
                <w:rFonts w:eastAsia="Times New Roman" w:cs="Times New Roman"/>
                <w:color w:val="000000"/>
                <w:sz w:val="16"/>
                <w:szCs w:val="16"/>
                <w:lang w:eastAsia="ru-RU"/>
              </w:rPr>
              <w:t>2015</w:t>
            </w:r>
          </w:p>
        </w:tc>
      </w:tr>
      <w:tr w:rsidR="0048346E" w:rsidRPr="00CC3AFA" w14:paraId="7E75FA2D" w14:textId="77777777" w:rsidTr="00F500E0">
        <w:trPr>
          <w:trHeight w:val="315"/>
        </w:trPr>
        <w:tc>
          <w:tcPr>
            <w:tcW w:w="217" w:type="pct"/>
            <w:vMerge w:val="restart"/>
            <w:vAlign w:val="center"/>
          </w:tcPr>
          <w:p w14:paraId="7E613695"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4783" w:type="pct"/>
            <w:gridSpan w:val="18"/>
            <w:shd w:val="clear" w:color="auto" w:fill="auto"/>
            <w:vAlign w:val="center"/>
          </w:tcPr>
          <w:p w14:paraId="7277F16E" w14:textId="77777777" w:rsidR="0048346E" w:rsidRPr="00CC3AFA" w:rsidRDefault="0048346E" w:rsidP="00AF48DB">
            <w:pPr>
              <w:snapToGrid/>
              <w:spacing w:before="0" w:after="0" w:line="240" w:lineRule="auto"/>
              <w:ind w:firstLine="0"/>
              <w:contextualSpacing w:val="0"/>
              <w:jc w:val="center"/>
              <w:rPr>
                <w:rFonts w:eastAsia="Times New Roman" w:cs="Times New Roman"/>
                <w:b/>
                <w:i/>
                <w:color w:val="000000"/>
                <w:sz w:val="20"/>
                <w:szCs w:val="20"/>
                <w:lang w:eastAsia="ru-RU"/>
              </w:rPr>
            </w:pPr>
            <w:r w:rsidRPr="00CC3AFA">
              <w:rPr>
                <w:rFonts w:eastAsia="Times New Roman" w:cs="Times New Roman"/>
                <w:b/>
                <w:i/>
                <w:color w:val="000000"/>
                <w:sz w:val="20"/>
                <w:szCs w:val="20"/>
                <w:lang w:eastAsia="ru-RU"/>
              </w:rPr>
              <w:t>Передача тепловой энергии с ГВ потребителям ФГУП «Производственное объединение «Маяк»</w:t>
            </w:r>
          </w:p>
        </w:tc>
      </w:tr>
      <w:tr w:rsidR="00F500E0" w:rsidRPr="00CC3AFA" w14:paraId="6AC75313" w14:textId="77777777" w:rsidTr="00F500E0">
        <w:trPr>
          <w:trHeight w:val="315"/>
        </w:trPr>
        <w:tc>
          <w:tcPr>
            <w:tcW w:w="217" w:type="pct"/>
            <w:vMerge/>
            <w:vAlign w:val="center"/>
          </w:tcPr>
          <w:p w14:paraId="0F0B7BE0"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97" w:type="pct"/>
            <w:shd w:val="clear" w:color="auto" w:fill="auto"/>
            <w:vAlign w:val="center"/>
            <w:hideMark/>
          </w:tcPr>
          <w:p w14:paraId="469BE6AA"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118,06</w:t>
            </w:r>
          </w:p>
        </w:tc>
        <w:tc>
          <w:tcPr>
            <w:tcW w:w="212" w:type="pct"/>
            <w:shd w:val="clear" w:color="auto" w:fill="auto"/>
            <w:vAlign w:val="center"/>
            <w:hideMark/>
          </w:tcPr>
          <w:p w14:paraId="65ECDAA0"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15" w:type="pct"/>
            <w:shd w:val="clear" w:color="auto" w:fill="auto"/>
            <w:vAlign w:val="center"/>
            <w:hideMark/>
          </w:tcPr>
          <w:p w14:paraId="4A8C2848"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125,15</w:t>
            </w:r>
          </w:p>
        </w:tc>
        <w:tc>
          <w:tcPr>
            <w:tcW w:w="263" w:type="pct"/>
            <w:shd w:val="clear" w:color="auto" w:fill="auto"/>
            <w:vAlign w:val="center"/>
            <w:hideMark/>
          </w:tcPr>
          <w:p w14:paraId="7DF22B2B"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297" w:type="pct"/>
            <w:shd w:val="clear" w:color="auto" w:fill="auto"/>
            <w:vAlign w:val="center"/>
            <w:hideMark/>
          </w:tcPr>
          <w:p w14:paraId="4E6F08BB"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139,15</w:t>
            </w:r>
          </w:p>
        </w:tc>
        <w:tc>
          <w:tcPr>
            <w:tcW w:w="263" w:type="pct"/>
            <w:shd w:val="clear" w:color="auto" w:fill="auto"/>
            <w:vAlign w:val="center"/>
            <w:hideMark/>
          </w:tcPr>
          <w:p w14:paraId="14AECE5F"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297" w:type="pct"/>
            <w:shd w:val="clear" w:color="auto" w:fill="auto"/>
            <w:vAlign w:val="center"/>
            <w:hideMark/>
          </w:tcPr>
          <w:p w14:paraId="112FBD39"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147,5</w:t>
            </w:r>
          </w:p>
        </w:tc>
        <w:tc>
          <w:tcPr>
            <w:tcW w:w="212" w:type="pct"/>
            <w:vAlign w:val="center"/>
          </w:tcPr>
          <w:p w14:paraId="6F7AFBB6"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97" w:type="pct"/>
            <w:vAlign w:val="center"/>
          </w:tcPr>
          <w:p w14:paraId="5C17644F"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157,97</w:t>
            </w:r>
          </w:p>
        </w:tc>
        <w:tc>
          <w:tcPr>
            <w:tcW w:w="212" w:type="pct"/>
            <w:shd w:val="clear" w:color="auto" w:fill="auto"/>
            <w:vAlign w:val="center"/>
            <w:hideMark/>
          </w:tcPr>
          <w:p w14:paraId="087019D2" w14:textId="196D1220"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12" w:type="pct"/>
            <w:shd w:val="clear" w:color="auto" w:fill="auto"/>
            <w:vAlign w:val="center"/>
            <w:hideMark/>
          </w:tcPr>
          <w:p w14:paraId="4F9B4F13" w14:textId="085D07E8"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42" w:type="pct"/>
            <w:shd w:val="clear" w:color="auto" w:fill="auto"/>
            <w:vAlign w:val="center"/>
            <w:hideMark/>
          </w:tcPr>
          <w:p w14:paraId="1435782D" w14:textId="7E984609"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6,01</w:t>
            </w:r>
          </w:p>
        </w:tc>
        <w:tc>
          <w:tcPr>
            <w:tcW w:w="291" w:type="pct"/>
            <w:shd w:val="clear" w:color="auto" w:fill="auto"/>
            <w:vAlign w:val="center"/>
            <w:hideMark/>
          </w:tcPr>
          <w:p w14:paraId="62501BE1" w14:textId="32C3B5F1"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91" w:type="pct"/>
            <w:shd w:val="clear" w:color="auto" w:fill="auto"/>
            <w:vAlign w:val="center"/>
            <w:hideMark/>
          </w:tcPr>
          <w:p w14:paraId="364A7628" w14:textId="1FBD9556"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11,19</w:t>
            </w:r>
          </w:p>
        </w:tc>
        <w:tc>
          <w:tcPr>
            <w:tcW w:w="242" w:type="pct"/>
            <w:shd w:val="clear" w:color="auto" w:fill="auto"/>
            <w:vAlign w:val="center"/>
            <w:hideMark/>
          </w:tcPr>
          <w:p w14:paraId="61A3BA31" w14:textId="4716C368"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91" w:type="pct"/>
            <w:shd w:val="clear" w:color="auto" w:fill="auto"/>
            <w:vAlign w:val="center"/>
            <w:hideMark/>
          </w:tcPr>
          <w:p w14:paraId="612AC596" w14:textId="497E2B49"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6,00</w:t>
            </w:r>
          </w:p>
        </w:tc>
        <w:tc>
          <w:tcPr>
            <w:tcW w:w="212" w:type="pct"/>
            <w:vAlign w:val="center"/>
          </w:tcPr>
          <w:p w14:paraId="40EAF8E3"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339" w:type="pct"/>
            <w:vAlign w:val="center"/>
          </w:tcPr>
          <w:p w14:paraId="115AFDCD" w14:textId="084F71D4"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7,10</w:t>
            </w:r>
          </w:p>
        </w:tc>
      </w:tr>
      <w:tr w:rsidR="0048346E" w:rsidRPr="00CC3AFA" w14:paraId="3C47C739" w14:textId="77777777" w:rsidTr="00F500E0">
        <w:trPr>
          <w:trHeight w:val="315"/>
        </w:trPr>
        <w:tc>
          <w:tcPr>
            <w:tcW w:w="217" w:type="pct"/>
            <w:vMerge w:val="restart"/>
            <w:vAlign w:val="center"/>
          </w:tcPr>
          <w:p w14:paraId="7BCAE32E"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4783" w:type="pct"/>
            <w:gridSpan w:val="18"/>
            <w:shd w:val="clear" w:color="auto" w:fill="auto"/>
            <w:vAlign w:val="center"/>
          </w:tcPr>
          <w:p w14:paraId="317A4F7A" w14:textId="77777777" w:rsidR="0048346E" w:rsidRPr="00CC3AFA" w:rsidRDefault="0048346E" w:rsidP="00AF48DB">
            <w:pPr>
              <w:snapToGrid/>
              <w:spacing w:before="0" w:after="0" w:line="240" w:lineRule="auto"/>
              <w:ind w:firstLine="0"/>
              <w:contextualSpacing w:val="0"/>
              <w:jc w:val="center"/>
              <w:rPr>
                <w:rFonts w:eastAsia="Times New Roman" w:cs="Times New Roman"/>
                <w:b/>
                <w:i/>
                <w:color w:val="000000"/>
                <w:sz w:val="20"/>
                <w:szCs w:val="20"/>
                <w:lang w:eastAsia="ru-RU"/>
              </w:rPr>
            </w:pPr>
            <w:r w:rsidRPr="00CC3AFA">
              <w:rPr>
                <w:rFonts w:eastAsia="Times New Roman" w:cs="Times New Roman"/>
                <w:b/>
                <w:i/>
                <w:color w:val="000000"/>
                <w:sz w:val="20"/>
                <w:szCs w:val="20"/>
                <w:lang w:eastAsia="ru-RU"/>
              </w:rPr>
              <w:t>Передача тепловой энергии с паром потребителям ФГУП «Производственное объединение «Маяк»</w:t>
            </w:r>
          </w:p>
        </w:tc>
      </w:tr>
      <w:tr w:rsidR="00F500E0" w:rsidRPr="00CC3AFA" w14:paraId="4B959E8D" w14:textId="77777777" w:rsidTr="00F500E0">
        <w:trPr>
          <w:trHeight w:val="315"/>
        </w:trPr>
        <w:tc>
          <w:tcPr>
            <w:tcW w:w="217" w:type="pct"/>
            <w:vMerge/>
            <w:vAlign w:val="center"/>
          </w:tcPr>
          <w:p w14:paraId="28B2AF9F"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97" w:type="pct"/>
            <w:shd w:val="clear" w:color="auto" w:fill="auto"/>
            <w:vAlign w:val="center"/>
            <w:hideMark/>
          </w:tcPr>
          <w:p w14:paraId="6A083F66"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458,67</w:t>
            </w:r>
          </w:p>
        </w:tc>
        <w:tc>
          <w:tcPr>
            <w:tcW w:w="212" w:type="pct"/>
            <w:shd w:val="clear" w:color="auto" w:fill="auto"/>
            <w:vAlign w:val="center"/>
            <w:hideMark/>
          </w:tcPr>
          <w:p w14:paraId="597527AF" w14:textId="77777777" w:rsidR="00F500E0" w:rsidRPr="00CC3AFA" w:rsidRDefault="00F500E0" w:rsidP="00F500E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15" w:type="pct"/>
            <w:shd w:val="clear" w:color="auto" w:fill="auto"/>
            <w:vAlign w:val="center"/>
            <w:hideMark/>
          </w:tcPr>
          <w:p w14:paraId="7E805989"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486,19</w:t>
            </w:r>
          </w:p>
        </w:tc>
        <w:tc>
          <w:tcPr>
            <w:tcW w:w="263" w:type="pct"/>
            <w:shd w:val="clear" w:color="auto" w:fill="auto"/>
            <w:vAlign w:val="center"/>
            <w:hideMark/>
          </w:tcPr>
          <w:p w14:paraId="1CF7CB5E"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505,85</w:t>
            </w:r>
          </w:p>
        </w:tc>
        <w:tc>
          <w:tcPr>
            <w:tcW w:w="297" w:type="pct"/>
            <w:shd w:val="clear" w:color="auto" w:fill="auto"/>
            <w:vAlign w:val="center"/>
            <w:hideMark/>
          </w:tcPr>
          <w:p w14:paraId="69418C85"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587,62</w:t>
            </w:r>
          </w:p>
        </w:tc>
        <w:tc>
          <w:tcPr>
            <w:tcW w:w="263" w:type="pct"/>
            <w:shd w:val="clear" w:color="auto" w:fill="auto"/>
            <w:vAlign w:val="center"/>
            <w:hideMark/>
          </w:tcPr>
          <w:p w14:paraId="12B8AD13"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566,38</w:t>
            </w:r>
          </w:p>
        </w:tc>
        <w:tc>
          <w:tcPr>
            <w:tcW w:w="297" w:type="pct"/>
            <w:shd w:val="clear" w:color="auto" w:fill="auto"/>
            <w:vAlign w:val="center"/>
            <w:hideMark/>
          </w:tcPr>
          <w:p w14:paraId="51D474D0"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625,99</w:t>
            </w:r>
          </w:p>
        </w:tc>
        <w:tc>
          <w:tcPr>
            <w:tcW w:w="212" w:type="pct"/>
            <w:vAlign w:val="center"/>
          </w:tcPr>
          <w:p w14:paraId="5E923144"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97" w:type="pct"/>
            <w:vAlign w:val="center"/>
          </w:tcPr>
          <w:p w14:paraId="2978F883"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1851,15</w:t>
            </w:r>
          </w:p>
        </w:tc>
        <w:tc>
          <w:tcPr>
            <w:tcW w:w="212" w:type="pct"/>
            <w:shd w:val="clear" w:color="auto" w:fill="auto"/>
            <w:hideMark/>
          </w:tcPr>
          <w:p w14:paraId="20E28844" w14:textId="172EFAF8"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12" w:type="pct"/>
            <w:shd w:val="clear" w:color="auto" w:fill="auto"/>
            <w:hideMark/>
          </w:tcPr>
          <w:p w14:paraId="2D9267E7" w14:textId="005EB38C"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42" w:type="pct"/>
            <w:shd w:val="clear" w:color="auto" w:fill="auto"/>
            <w:hideMark/>
          </w:tcPr>
          <w:p w14:paraId="64A8E288" w14:textId="360658DD"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6,00</w:t>
            </w:r>
          </w:p>
        </w:tc>
        <w:tc>
          <w:tcPr>
            <w:tcW w:w="291" w:type="pct"/>
            <w:shd w:val="clear" w:color="auto" w:fill="auto"/>
            <w:hideMark/>
          </w:tcPr>
          <w:p w14:paraId="3E075E89" w14:textId="0D3A87D0"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4,04</w:t>
            </w:r>
          </w:p>
        </w:tc>
        <w:tc>
          <w:tcPr>
            <w:tcW w:w="291" w:type="pct"/>
            <w:shd w:val="clear" w:color="auto" w:fill="auto"/>
            <w:hideMark/>
          </w:tcPr>
          <w:p w14:paraId="3BC29386" w14:textId="4EC5B2A8"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16,16</w:t>
            </w:r>
          </w:p>
        </w:tc>
        <w:tc>
          <w:tcPr>
            <w:tcW w:w="242" w:type="pct"/>
            <w:shd w:val="clear" w:color="auto" w:fill="auto"/>
            <w:hideMark/>
          </w:tcPr>
          <w:p w14:paraId="32A248C8" w14:textId="3B1D2ECF"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-3,61</w:t>
            </w:r>
          </w:p>
        </w:tc>
        <w:tc>
          <w:tcPr>
            <w:tcW w:w="291" w:type="pct"/>
            <w:shd w:val="clear" w:color="auto" w:fill="auto"/>
            <w:hideMark/>
          </w:tcPr>
          <w:p w14:paraId="16CEF6FA" w14:textId="44F746CB"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10,52</w:t>
            </w:r>
          </w:p>
        </w:tc>
        <w:tc>
          <w:tcPr>
            <w:tcW w:w="212" w:type="pct"/>
          </w:tcPr>
          <w:p w14:paraId="1CE591E4"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339" w:type="pct"/>
          </w:tcPr>
          <w:p w14:paraId="2E1A8CBB" w14:textId="5D63C3FE"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195,72</w:t>
            </w:r>
          </w:p>
        </w:tc>
      </w:tr>
      <w:tr w:rsidR="0048346E" w:rsidRPr="00CC3AFA" w14:paraId="50BC6763" w14:textId="77777777" w:rsidTr="00F500E0">
        <w:trPr>
          <w:trHeight w:val="315"/>
        </w:trPr>
        <w:tc>
          <w:tcPr>
            <w:tcW w:w="217" w:type="pct"/>
            <w:vMerge w:val="restart"/>
            <w:vAlign w:val="center"/>
          </w:tcPr>
          <w:p w14:paraId="45F05F0A"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w:t>
            </w:r>
          </w:p>
        </w:tc>
        <w:tc>
          <w:tcPr>
            <w:tcW w:w="4783" w:type="pct"/>
            <w:gridSpan w:val="18"/>
            <w:shd w:val="clear" w:color="auto" w:fill="auto"/>
            <w:vAlign w:val="center"/>
          </w:tcPr>
          <w:p w14:paraId="317AD7FA" w14:textId="77777777" w:rsidR="0048346E" w:rsidRPr="00CC3AFA" w:rsidRDefault="0048346E" w:rsidP="00AF48DB">
            <w:pPr>
              <w:snapToGrid/>
              <w:spacing w:before="0" w:after="0" w:line="240" w:lineRule="auto"/>
              <w:ind w:firstLine="0"/>
              <w:contextualSpacing w:val="0"/>
              <w:jc w:val="center"/>
              <w:rPr>
                <w:rFonts w:eastAsia="Times New Roman" w:cs="Times New Roman"/>
                <w:b/>
                <w:i/>
                <w:color w:val="000000"/>
                <w:sz w:val="20"/>
                <w:szCs w:val="20"/>
                <w:lang w:eastAsia="ru-RU"/>
              </w:rPr>
            </w:pPr>
            <w:r w:rsidRPr="00CC3AFA">
              <w:rPr>
                <w:rFonts w:eastAsiaTheme="minorHAnsi" w:cs="Times New Roman"/>
                <w:b/>
                <w:i/>
                <w:color w:val="000000"/>
                <w:sz w:val="20"/>
                <w:szCs w:val="20"/>
                <w:lang w:eastAsia="ru-RU"/>
              </w:rPr>
              <w:t>Тепловая энергия, вырабатываемая Аргаяшской ТЭЦ ОАО «Фортум» и поставляемая потребителям Озерского городского округа (население)</w:t>
            </w:r>
          </w:p>
        </w:tc>
      </w:tr>
      <w:tr w:rsidR="00F500E0" w:rsidRPr="00CC3AFA" w14:paraId="75B8868F" w14:textId="77777777" w:rsidTr="00F500E0">
        <w:trPr>
          <w:trHeight w:val="315"/>
        </w:trPr>
        <w:tc>
          <w:tcPr>
            <w:tcW w:w="217" w:type="pct"/>
            <w:vMerge/>
            <w:vAlign w:val="center"/>
          </w:tcPr>
          <w:p w14:paraId="66D72B70"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97" w:type="pct"/>
            <w:shd w:val="clear" w:color="auto" w:fill="auto"/>
            <w:vAlign w:val="center"/>
            <w:hideMark/>
          </w:tcPr>
          <w:p w14:paraId="67AA45CC"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811,55</w:t>
            </w:r>
          </w:p>
        </w:tc>
        <w:tc>
          <w:tcPr>
            <w:tcW w:w="212" w:type="pct"/>
            <w:shd w:val="clear" w:color="auto" w:fill="auto"/>
            <w:vAlign w:val="center"/>
            <w:hideMark/>
          </w:tcPr>
          <w:p w14:paraId="0A448259"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15" w:type="pct"/>
            <w:shd w:val="clear" w:color="auto" w:fill="auto"/>
            <w:vAlign w:val="center"/>
            <w:hideMark/>
          </w:tcPr>
          <w:p w14:paraId="01493EA4"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860,24</w:t>
            </w:r>
          </w:p>
        </w:tc>
        <w:tc>
          <w:tcPr>
            <w:tcW w:w="263" w:type="pct"/>
            <w:shd w:val="clear" w:color="auto" w:fill="auto"/>
            <w:vAlign w:val="center"/>
            <w:hideMark/>
          </w:tcPr>
          <w:p w14:paraId="71F4D6CB"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879,5</w:t>
            </w:r>
          </w:p>
        </w:tc>
        <w:tc>
          <w:tcPr>
            <w:tcW w:w="297" w:type="pct"/>
            <w:shd w:val="clear" w:color="auto" w:fill="auto"/>
            <w:vAlign w:val="center"/>
            <w:hideMark/>
          </w:tcPr>
          <w:p w14:paraId="58E112F2"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962,17</w:t>
            </w:r>
          </w:p>
        </w:tc>
        <w:tc>
          <w:tcPr>
            <w:tcW w:w="263" w:type="pct"/>
            <w:shd w:val="clear" w:color="auto" w:fill="auto"/>
            <w:vAlign w:val="center"/>
            <w:hideMark/>
          </w:tcPr>
          <w:p w14:paraId="4DA0B431"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97" w:type="pct"/>
            <w:shd w:val="clear" w:color="auto" w:fill="auto"/>
            <w:vAlign w:val="center"/>
            <w:hideMark/>
          </w:tcPr>
          <w:p w14:paraId="292D9352"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1006,43</w:t>
            </w:r>
          </w:p>
        </w:tc>
        <w:tc>
          <w:tcPr>
            <w:tcW w:w="212" w:type="pct"/>
            <w:vAlign w:val="center"/>
          </w:tcPr>
          <w:p w14:paraId="54796A42"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97" w:type="pct"/>
            <w:vAlign w:val="center"/>
          </w:tcPr>
          <w:p w14:paraId="50EE4C07"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1096,01</w:t>
            </w:r>
          </w:p>
        </w:tc>
        <w:tc>
          <w:tcPr>
            <w:tcW w:w="212" w:type="pct"/>
            <w:shd w:val="clear" w:color="auto" w:fill="auto"/>
            <w:hideMark/>
          </w:tcPr>
          <w:p w14:paraId="60E79184" w14:textId="775D62AD"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12" w:type="pct"/>
            <w:shd w:val="clear" w:color="auto" w:fill="auto"/>
            <w:hideMark/>
          </w:tcPr>
          <w:p w14:paraId="2EC66127" w14:textId="549F8B05"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42" w:type="pct"/>
            <w:shd w:val="clear" w:color="auto" w:fill="auto"/>
            <w:hideMark/>
          </w:tcPr>
          <w:p w14:paraId="0B89D3BD" w14:textId="66111B49"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6,00</w:t>
            </w:r>
          </w:p>
        </w:tc>
        <w:tc>
          <w:tcPr>
            <w:tcW w:w="291" w:type="pct"/>
            <w:shd w:val="clear" w:color="auto" w:fill="auto"/>
            <w:hideMark/>
          </w:tcPr>
          <w:p w14:paraId="418CA079" w14:textId="655461DE"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2,24</w:t>
            </w:r>
          </w:p>
        </w:tc>
        <w:tc>
          <w:tcPr>
            <w:tcW w:w="291" w:type="pct"/>
            <w:shd w:val="clear" w:color="auto" w:fill="auto"/>
            <w:hideMark/>
          </w:tcPr>
          <w:p w14:paraId="4AF51F3E" w14:textId="0E2E90B4"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9,40</w:t>
            </w:r>
          </w:p>
        </w:tc>
        <w:tc>
          <w:tcPr>
            <w:tcW w:w="242" w:type="pct"/>
            <w:shd w:val="clear" w:color="auto" w:fill="auto"/>
            <w:hideMark/>
          </w:tcPr>
          <w:p w14:paraId="38BC6CD5" w14:textId="2B72118C"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91" w:type="pct"/>
            <w:shd w:val="clear" w:color="auto" w:fill="auto"/>
            <w:hideMark/>
          </w:tcPr>
          <w:p w14:paraId="2FA80304" w14:textId="7D902700"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4,60</w:t>
            </w:r>
          </w:p>
        </w:tc>
        <w:tc>
          <w:tcPr>
            <w:tcW w:w="212" w:type="pct"/>
          </w:tcPr>
          <w:p w14:paraId="5B888FE9"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339" w:type="pct"/>
          </w:tcPr>
          <w:p w14:paraId="2105C739" w14:textId="1E3513E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8,90</w:t>
            </w:r>
          </w:p>
        </w:tc>
      </w:tr>
      <w:tr w:rsidR="0048346E" w:rsidRPr="00CC3AFA" w14:paraId="26D72F0C" w14:textId="77777777" w:rsidTr="00F500E0">
        <w:trPr>
          <w:trHeight w:val="315"/>
        </w:trPr>
        <w:tc>
          <w:tcPr>
            <w:tcW w:w="217" w:type="pct"/>
            <w:vMerge/>
            <w:vAlign w:val="center"/>
          </w:tcPr>
          <w:p w14:paraId="430F0646"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20"/>
                <w:szCs w:val="20"/>
                <w:lang w:eastAsia="ru-RU"/>
              </w:rPr>
            </w:pPr>
          </w:p>
        </w:tc>
        <w:tc>
          <w:tcPr>
            <w:tcW w:w="4783" w:type="pct"/>
            <w:gridSpan w:val="18"/>
            <w:shd w:val="clear" w:color="auto" w:fill="auto"/>
            <w:vAlign w:val="center"/>
          </w:tcPr>
          <w:p w14:paraId="32707BAE" w14:textId="77777777" w:rsidR="0048346E" w:rsidRPr="00CC3AFA" w:rsidRDefault="0048346E" w:rsidP="00AF48DB">
            <w:pPr>
              <w:snapToGrid/>
              <w:spacing w:before="0" w:after="0" w:line="240" w:lineRule="auto"/>
              <w:ind w:firstLine="0"/>
              <w:contextualSpacing w:val="0"/>
              <w:jc w:val="center"/>
              <w:rPr>
                <w:rFonts w:eastAsiaTheme="minorHAnsi" w:cs="Times New Roman"/>
                <w:b/>
                <w:i/>
                <w:color w:val="000000"/>
                <w:sz w:val="20"/>
                <w:szCs w:val="20"/>
                <w:lang w:eastAsia="ru-RU"/>
              </w:rPr>
            </w:pPr>
            <w:r w:rsidRPr="00CC3AFA">
              <w:rPr>
                <w:rFonts w:eastAsiaTheme="minorHAnsi" w:cs="Times New Roman"/>
                <w:b/>
                <w:i/>
                <w:color w:val="000000"/>
                <w:sz w:val="20"/>
                <w:szCs w:val="20"/>
                <w:lang w:eastAsia="ru-RU"/>
              </w:rPr>
              <w:t>Тепловая энергия, вырабатываемая Аргаяшской ТЭЦ ОАО «Фортум» и поставляемая потребителям Озерского городского округа</w:t>
            </w:r>
          </w:p>
          <w:p w14:paraId="20458A4B" w14:textId="77777777" w:rsidR="0048346E" w:rsidRPr="00CC3AFA" w:rsidRDefault="0048346E" w:rsidP="00AF48DB">
            <w:pPr>
              <w:snapToGrid/>
              <w:spacing w:before="0" w:after="0" w:line="240" w:lineRule="auto"/>
              <w:ind w:firstLine="0"/>
              <w:contextualSpacing w:val="0"/>
              <w:jc w:val="center"/>
              <w:rPr>
                <w:rFonts w:eastAsia="Times New Roman" w:cs="Times New Roman"/>
                <w:b/>
                <w:i/>
                <w:color w:val="000000"/>
                <w:sz w:val="20"/>
                <w:szCs w:val="20"/>
                <w:lang w:eastAsia="ru-RU"/>
              </w:rPr>
            </w:pPr>
            <w:r w:rsidRPr="00CC3AFA">
              <w:rPr>
                <w:rFonts w:eastAsiaTheme="minorHAnsi" w:cs="Times New Roman"/>
                <w:b/>
                <w:i/>
                <w:color w:val="000000"/>
                <w:sz w:val="20"/>
                <w:szCs w:val="20"/>
                <w:lang w:eastAsia="ru-RU"/>
              </w:rPr>
              <w:t xml:space="preserve"> (прочие потребители)</w:t>
            </w:r>
          </w:p>
        </w:tc>
      </w:tr>
      <w:tr w:rsidR="00F500E0" w:rsidRPr="00CC3AFA" w14:paraId="7A671C4C" w14:textId="77777777" w:rsidTr="00F500E0">
        <w:trPr>
          <w:trHeight w:val="315"/>
        </w:trPr>
        <w:tc>
          <w:tcPr>
            <w:tcW w:w="217" w:type="pct"/>
            <w:vMerge/>
            <w:vAlign w:val="center"/>
          </w:tcPr>
          <w:p w14:paraId="2834A3FF"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97" w:type="pct"/>
            <w:shd w:val="clear" w:color="auto" w:fill="auto"/>
            <w:vAlign w:val="center"/>
            <w:hideMark/>
          </w:tcPr>
          <w:p w14:paraId="06842FCD"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811,55</w:t>
            </w:r>
          </w:p>
        </w:tc>
        <w:tc>
          <w:tcPr>
            <w:tcW w:w="212" w:type="pct"/>
            <w:shd w:val="clear" w:color="auto" w:fill="auto"/>
            <w:vAlign w:val="center"/>
            <w:hideMark/>
          </w:tcPr>
          <w:p w14:paraId="182A8DDD"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15" w:type="pct"/>
            <w:shd w:val="clear" w:color="auto" w:fill="auto"/>
            <w:vAlign w:val="center"/>
            <w:hideMark/>
          </w:tcPr>
          <w:p w14:paraId="33910837"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860,24</w:t>
            </w:r>
          </w:p>
        </w:tc>
        <w:tc>
          <w:tcPr>
            <w:tcW w:w="263" w:type="pct"/>
            <w:shd w:val="clear" w:color="auto" w:fill="auto"/>
            <w:vAlign w:val="center"/>
            <w:hideMark/>
          </w:tcPr>
          <w:p w14:paraId="5DF4F0E8"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879,5</w:t>
            </w:r>
          </w:p>
        </w:tc>
        <w:tc>
          <w:tcPr>
            <w:tcW w:w="297" w:type="pct"/>
            <w:shd w:val="clear" w:color="auto" w:fill="auto"/>
            <w:vAlign w:val="center"/>
            <w:hideMark/>
          </w:tcPr>
          <w:p w14:paraId="18CAE6B3"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1011,77</w:t>
            </w:r>
          </w:p>
        </w:tc>
        <w:tc>
          <w:tcPr>
            <w:tcW w:w="263" w:type="pct"/>
            <w:shd w:val="clear" w:color="auto" w:fill="auto"/>
            <w:vAlign w:val="center"/>
            <w:hideMark/>
          </w:tcPr>
          <w:p w14:paraId="3B012284"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297" w:type="pct"/>
            <w:shd w:val="clear" w:color="auto" w:fill="auto"/>
            <w:vAlign w:val="center"/>
            <w:hideMark/>
          </w:tcPr>
          <w:p w14:paraId="3595F25A"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1030,22</w:t>
            </w:r>
          </w:p>
        </w:tc>
        <w:tc>
          <w:tcPr>
            <w:tcW w:w="212" w:type="pct"/>
            <w:vAlign w:val="center"/>
          </w:tcPr>
          <w:p w14:paraId="547F3CB6"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97" w:type="pct"/>
            <w:vAlign w:val="center"/>
          </w:tcPr>
          <w:p w14:paraId="3049000A"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1096,01</w:t>
            </w:r>
          </w:p>
        </w:tc>
        <w:tc>
          <w:tcPr>
            <w:tcW w:w="212" w:type="pct"/>
            <w:shd w:val="clear" w:color="auto" w:fill="auto"/>
            <w:hideMark/>
          </w:tcPr>
          <w:p w14:paraId="7B934503" w14:textId="4EB12252"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12" w:type="pct"/>
            <w:shd w:val="clear" w:color="auto" w:fill="auto"/>
            <w:hideMark/>
          </w:tcPr>
          <w:p w14:paraId="5BCB8BEF" w14:textId="7C7E7396"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42" w:type="pct"/>
            <w:shd w:val="clear" w:color="auto" w:fill="auto"/>
            <w:hideMark/>
          </w:tcPr>
          <w:p w14:paraId="2AC435CE" w14:textId="1F289FF0"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6,00</w:t>
            </w:r>
          </w:p>
        </w:tc>
        <w:tc>
          <w:tcPr>
            <w:tcW w:w="291" w:type="pct"/>
            <w:shd w:val="clear" w:color="auto" w:fill="auto"/>
            <w:hideMark/>
          </w:tcPr>
          <w:p w14:paraId="4450DB7B" w14:textId="4C93EAB2"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2,24</w:t>
            </w:r>
          </w:p>
        </w:tc>
        <w:tc>
          <w:tcPr>
            <w:tcW w:w="291" w:type="pct"/>
            <w:shd w:val="clear" w:color="auto" w:fill="auto"/>
            <w:hideMark/>
          </w:tcPr>
          <w:p w14:paraId="6D00C7A3" w14:textId="3E0B6824"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15,04</w:t>
            </w:r>
          </w:p>
        </w:tc>
        <w:tc>
          <w:tcPr>
            <w:tcW w:w="242" w:type="pct"/>
            <w:shd w:val="clear" w:color="auto" w:fill="auto"/>
            <w:hideMark/>
          </w:tcPr>
          <w:p w14:paraId="51F79CC5" w14:textId="56A710CE"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91" w:type="pct"/>
            <w:shd w:val="clear" w:color="auto" w:fill="auto"/>
            <w:hideMark/>
          </w:tcPr>
          <w:p w14:paraId="2346026B" w14:textId="4BB813F4"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1,82</w:t>
            </w:r>
          </w:p>
        </w:tc>
        <w:tc>
          <w:tcPr>
            <w:tcW w:w="212" w:type="pct"/>
          </w:tcPr>
          <w:p w14:paraId="4FD775F9"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339" w:type="pct"/>
          </w:tcPr>
          <w:p w14:paraId="17D5A6A7" w14:textId="6FE250F4"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6,39</w:t>
            </w:r>
          </w:p>
        </w:tc>
      </w:tr>
      <w:tr w:rsidR="0048346E" w:rsidRPr="00CC3AFA" w14:paraId="223F72BD" w14:textId="77777777" w:rsidTr="00F500E0">
        <w:trPr>
          <w:trHeight w:val="315"/>
        </w:trPr>
        <w:tc>
          <w:tcPr>
            <w:tcW w:w="217" w:type="pct"/>
            <w:vMerge w:val="restart"/>
            <w:vAlign w:val="center"/>
          </w:tcPr>
          <w:p w14:paraId="60B58253"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w:t>
            </w:r>
          </w:p>
        </w:tc>
        <w:tc>
          <w:tcPr>
            <w:tcW w:w="4783" w:type="pct"/>
            <w:gridSpan w:val="18"/>
            <w:shd w:val="clear" w:color="auto" w:fill="auto"/>
            <w:vAlign w:val="center"/>
          </w:tcPr>
          <w:p w14:paraId="2E558797"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heme="minorHAnsi" w:cs="Times New Roman"/>
                <w:b/>
                <w:i/>
                <w:color w:val="000000"/>
                <w:sz w:val="20"/>
                <w:szCs w:val="20"/>
                <w:lang w:eastAsia="ru-RU"/>
              </w:rPr>
              <w:t>Тепловая энергия, вырабатываемая котельной поселка Метлино и поставляемая потребителям Озерского городского округа (население)</w:t>
            </w:r>
          </w:p>
        </w:tc>
      </w:tr>
      <w:tr w:rsidR="00F500E0" w:rsidRPr="00CC3AFA" w14:paraId="0BE28CEA" w14:textId="77777777" w:rsidTr="00F500E0">
        <w:trPr>
          <w:trHeight w:val="315"/>
        </w:trPr>
        <w:tc>
          <w:tcPr>
            <w:tcW w:w="217" w:type="pct"/>
            <w:vMerge/>
            <w:vAlign w:val="center"/>
          </w:tcPr>
          <w:p w14:paraId="7721900D"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97" w:type="pct"/>
            <w:shd w:val="clear" w:color="auto" w:fill="auto"/>
            <w:vAlign w:val="center"/>
            <w:hideMark/>
          </w:tcPr>
          <w:p w14:paraId="5DA0494B"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811,55</w:t>
            </w:r>
          </w:p>
        </w:tc>
        <w:tc>
          <w:tcPr>
            <w:tcW w:w="212" w:type="pct"/>
            <w:shd w:val="clear" w:color="auto" w:fill="auto"/>
            <w:vAlign w:val="center"/>
            <w:hideMark/>
          </w:tcPr>
          <w:p w14:paraId="6928A4C6"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15" w:type="pct"/>
            <w:shd w:val="clear" w:color="auto" w:fill="auto"/>
            <w:vAlign w:val="center"/>
            <w:hideMark/>
          </w:tcPr>
          <w:p w14:paraId="57463AA9"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860,24</w:t>
            </w:r>
          </w:p>
        </w:tc>
        <w:tc>
          <w:tcPr>
            <w:tcW w:w="263" w:type="pct"/>
            <w:shd w:val="clear" w:color="auto" w:fill="auto"/>
            <w:vAlign w:val="center"/>
            <w:hideMark/>
          </w:tcPr>
          <w:p w14:paraId="3C455377"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879,5</w:t>
            </w:r>
          </w:p>
        </w:tc>
        <w:tc>
          <w:tcPr>
            <w:tcW w:w="297" w:type="pct"/>
            <w:shd w:val="clear" w:color="auto" w:fill="auto"/>
            <w:vAlign w:val="center"/>
            <w:hideMark/>
          </w:tcPr>
          <w:p w14:paraId="4A9FCF8D"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962,17</w:t>
            </w:r>
          </w:p>
        </w:tc>
        <w:tc>
          <w:tcPr>
            <w:tcW w:w="263" w:type="pct"/>
            <w:shd w:val="clear" w:color="auto" w:fill="auto"/>
            <w:vAlign w:val="center"/>
            <w:hideMark/>
          </w:tcPr>
          <w:p w14:paraId="6FEA2D76"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97" w:type="pct"/>
            <w:shd w:val="clear" w:color="auto" w:fill="auto"/>
            <w:vAlign w:val="center"/>
            <w:hideMark/>
          </w:tcPr>
          <w:p w14:paraId="05DEEE86"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1006,43</w:t>
            </w:r>
          </w:p>
        </w:tc>
        <w:tc>
          <w:tcPr>
            <w:tcW w:w="212" w:type="pct"/>
            <w:vAlign w:val="center"/>
          </w:tcPr>
          <w:p w14:paraId="54713876"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97" w:type="pct"/>
            <w:vAlign w:val="center"/>
          </w:tcPr>
          <w:p w14:paraId="168FE009"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1096,01</w:t>
            </w:r>
          </w:p>
        </w:tc>
        <w:tc>
          <w:tcPr>
            <w:tcW w:w="212" w:type="pct"/>
            <w:shd w:val="clear" w:color="auto" w:fill="auto"/>
            <w:hideMark/>
          </w:tcPr>
          <w:p w14:paraId="28927297" w14:textId="087BEB08"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12" w:type="pct"/>
            <w:shd w:val="clear" w:color="auto" w:fill="auto"/>
            <w:hideMark/>
          </w:tcPr>
          <w:p w14:paraId="1542E2F9" w14:textId="14F456EB"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42" w:type="pct"/>
            <w:shd w:val="clear" w:color="auto" w:fill="auto"/>
            <w:hideMark/>
          </w:tcPr>
          <w:p w14:paraId="420A3550" w14:textId="1B532B3D"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6,00</w:t>
            </w:r>
          </w:p>
        </w:tc>
        <w:tc>
          <w:tcPr>
            <w:tcW w:w="291" w:type="pct"/>
            <w:shd w:val="clear" w:color="auto" w:fill="auto"/>
            <w:hideMark/>
          </w:tcPr>
          <w:p w14:paraId="1CAC0326" w14:textId="1FF31DEC"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2,24</w:t>
            </w:r>
          </w:p>
        </w:tc>
        <w:tc>
          <w:tcPr>
            <w:tcW w:w="291" w:type="pct"/>
            <w:shd w:val="clear" w:color="auto" w:fill="auto"/>
            <w:hideMark/>
          </w:tcPr>
          <w:p w14:paraId="0E018E6B" w14:textId="583B6329"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9,40</w:t>
            </w:r>
          </w:p>
        </w:tc>
        <w:tc>
          <w:tcPr>
            <w:tcW w:w="242" w:type="pct"/>
            <w:shd w:val="clear" w:color="auto" w:fill="auto"/>
            <w:hideMark/>
          </w:tcPr>
          <w:p w14:paraId="6CC14887" w14:textId="409766A8"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5,16</w:t>
            </w:r>
          </w:p>
        </w:tc>
        <w:tc>
          <w:tcPr>
            <w:tcW w:w="291" w:type="pct"/>
            <w:shd w:val="clear" w:color="auto" w:fill="auto"/>
            <w:hideMark/>
          </w:tcPr>
          <w:p w14:paraId="4E0862F2" w14:textId="32E48E22"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4,60</w:t>
            </w:r>
          </w:p>
        </w:tc>
        <w:tc>
          <w:tcPr>
            <w:tcW w:w="212" w:type="pct"/>
          </w:tcPr>
          <w:p w14:paraId="32C8BA27"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339" w:type="pct"/>
          </w:tcPr>
          <w:p w14:paraId="599A34A5" w14:textId="052D8E5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8,90</w:t>
            </w:r>
          </w:p>
        </w:tc>
      </w:tr>
      <w:tr w:rsidR="0048346E" w:rsidRPr="00CC3AFA" w14:paraId="3B162BB0" w14:textId="77777777" w:rsidTr="00F500E0">
        <w:trPr>
          <w:trHeight w:val="315"/>
        </w:trPr>
        <w:tc>
          <w:tcPr>
            <w:tcW w:w="217" w:type="pct"/>
            <w:vMerge/>
            <w:vAlign w:val="center"/>
          </w:tcPr>
          <w:p w14:paraId="0D44A0DD"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20"/>
                <w:szCs w:val="20"/>
                <w:lang w:eastAsia="ru-RU"/>
              </w:rPr>
            </w:pPr>
          </w:p>
        </w:tc>
        <w:tc>
          <w:tcPr>
            <w:tcW w:w="4783" w:type="pct"/>
            <w:gridSpan w:val="18"/>
            <w:shd w:val="clear" w:color="auto" w:fill="auto"/>
            <w:vAlign w:val="center"/>
          </w:tcPr>
          <w:p w14:paraId="1CDBE613" w14:textId="77777777" w:rsidR="0048346E" w:rsidRPr="00CC3AFA" w:rsidRDefault="0048346E" w:rsidP="00AF48DB">
            <w:pPr>
              <w:snapToGrid/>
              <w:spacing w:before="0" w:after="0" w:line="240" w:lineRule="auto"/>
              <w:ind w:firstLine="0"/>
              <w:contextualSpacing w:val="0"/>
              <w:jc w:val="center"/>
              <w:rPr>
                <w:rFonts w:eastAsia="Times New Roman" w:cs="Times New Roman"/>
                <w:b/>
                <w:i/>
                <w:color w:val="000000"/>
                <w:sz w:val="20"/>
                <w:szCs w:val="20"/>
                <w:lang w:eastAsia="ru-RU"/>
              </w:rPr>
            </w:pPr>
            <w:r w:rsidRPr="00CC3AFA">
              <w:rPr>
                <w:rFonts w:eastAsiaTheme="minorHAnsi" w:cs="Times New Roman"/>
                <w:b/>
                <w:i/>
                <w:color w:val="000000"/>
                <w:sz w:val="20"/>
                <w:szCs w:val="20"/>
                <w:lang w:eastAsia="ru-RU"/>
              </w:rPr>
              <w:t>Тепловая энергия, вырабатываемая котельной поселка Метлино и поставляемая потребителям Озерского городского округа (прочие потребители)</w:t>
            </w:r>
          </w:p>
        </w:tc>
      </w:tr>
      <w:tr w:rsidR="00F500E0" w:rsidRPr="00CC3AFA" w14:paraId="33B53203" w14:textId="77777777" w:rsidTr="00F500E0">
        <w:trPr>
          <w:trHeight w:val="315"/>
        </w:trPr>
        <w:tc>
          <w:tcPr>
            <w:tcW w:w="217" w:type="pct"/>
            <w:vMerge/>
            <w:vAlign w:val="center"/>
          </w:tcPr>
          <w:p w14:paraId="5C96CF09"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97" w:type="pct"/>
            <w:shd w:val="clear" w:color="auto" w:fill="auto"/>
            <w:vAlign w:val="center"/>
            <w:hideMark/>
          </w:tcPr>
          <w:p w14:paraId="20916CC8"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1095,98</w:t>
            </w:r>
          </w:p>
        </w:tc>
        <w:tc>
          <w:tcPr>
            <w:tcW w:w="212" w:type="pct"/>
            <w:shd w:val="clear" w:color="auto" w:fill="auto"/>
            <w:vAlign w:val="center"/>
            <w:hideMark/>
          </w:tcPr>
          <w:p w14:paraId="0606E656"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15" w:type="pct"/>
            <w:shd w:val="clear" w:color="auto" w:fill="auto"/>
            <w:vAlign w:val="center"/>
            <w:hideMark/>
          </w:tcPr>
          <w:p w14:paraId="51BF3520"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1095,98</w:t>
            </w:r>
          </w:p>
        </w:tc>
        <w:tc>
          <w:tcPr>
            <w:tcW w:w="263" w:type="pct"/>
            <w:shd w:val="clear" w:color="auto" w:fill="auto"/>
            <w:vAlign w:val="center"/>
            <w:hideMark/>
          </w:tcPr>
          <w:p w14:paraId="2F65FC32"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879,5</w:t>
            </w:r>
          </w:p>
        </w:tc>
        <w:tc>
          <w:tcPr>
            <w:tcW w:w="297" w:type="pct"/>
            <w:shd w:val="clear" w:color="auto" w:fill="auto"/>
            <w:vAlign w:val="center"/>
            <w:hideMark/>
          </w:tcPr>
          <w:p w14:paraId="7688CF65"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1011,77</w:t>
            </w:r>
          </w:p>
        </w:tc>
        <w:tc>
          <w:tcPr>
            <w:tcW w:w="263" w:type="pct"/>
            <w:shd w:val="clear" w:color="auto" w:fill="auto"/>
            <w:vAlign w:val="center"/>
            <w:hideMark/>
          </w:tcPr>
          <w:p w14:paraId="79894F99"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297" w:type="pct"/>
            <w:shd w:val="clear" w:color="auto" w:fill="auto"/>
            <w:vAlign w:val="center"/>
            <w:hideMark/>
          </w:tcPr>
          <w:p w14:paraId="23BF8ECE"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1030,22</w:t>
            </w:r>
          </w:p>
        </w:tc>
        <w:tc>
          <w:tcPr>
            <w:tcW w:w="212" w:type="pct"/>
            <w:vAlign w:val="center"/>
          </w:tcPr>
          <w:p w14:paraId="06D62FCF"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97" w:type="pct"/>
            <w:vAlign w:val="center"/>
          </w:tcPr>
          <w:p w14:paraId="61F4C9CD"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1096,01</w:t>
            </w:r>
          </w:p>
        </w:tc>
        <w:tc>
          <w:tcPr>
            <w:tcW w:w="212" w:type="pct"/>
            <w:shd w:val="clear" w:color="auto" w:fill="auto"/>
            <w:hideMark/>
          </w:tcPr>
          <w:p w14:paraId="06EEA0C2" w14:textId="6F7377D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12" w:type="pct"/>
            <w:shd w:val="clear" w:color="auto" w:fill="auto"/>
            <w:hideMark/>
          </w:tcPr>
          <w:p w14:paraId="0B99D971" w14:textId="3BC96BBE"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42" w:type="pct"/>
            <w:shd w:val="clear" w:color="auto" w:fill="auto"/>
            <w:hideMark/>
          </w:tcPr>
          <w:p w14:paraId="283788E9" w14:textId="39371C95"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91" w:type="pct"/>
            <w:shd w:val="clear" w:color="auto" w:fill="auto"/>
            <w:hideMark/>
          </w:tcPr>
          <w:p w14:paraId="758C29B5" w14:textId="30C06372"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-19,75</w:t>
            </w:r>
          </w:p>
        </w:tc>
        <w:tc>
          <w:tcPr>
            <w:tcW w:w="291" w:type="pct"/>
            <w:shd w:val="clear" w:color="auto" w:fill="auto"/>
            <w:hideMark/>
          </w:tcPr>
          <w:p w14:paraId="1D290782" w14:textId="13250255"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15,04</w:t>
            </w:r>
          </w:p>
        </w:tc>
        <w:tc>
          <w:tcPr>
            <w:tcW w:w="242" w:type="pct"/>
            <w:shd w:val="clear" w:color="auto" w:fill="auto"/>
            <w:hideMark/>
          </w:tcPr>
          <w:p w14:paraId="4A11B85A" w14:textId="0DD7312D"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91" w:type="pct"/>
            <w:shd w:val="clear" w:color="auto" w:fill="auto"/>
            <w:hideMark/>
          </w:tcPr>
          <w:p w14:paraId="24DA4264" w14:textId="21F6A160"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1,82</w:t>
            </w:r>
          </w:p>
        </w:tc>
        <w:tc>
          <w:tcPr>
            <w:tcW w:w="212" w:type="pct"/>
          </w:tcPr>
          <w:p w14:paraId="6431CD2B"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339" w:type="pct"/>
          </w:tcPr>
          <w:p w14:paraId="6598D877" w14:textId="0D99A9D5"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6,39</w:t>
            </w:r>
          </w:p>
        </w:tc>
      </w:tr>
      <w:tr w:rsidR="0048346E" w:rsidRPr="00CC3AFA" w14:paraId="4C98CC8E" w14:textId="77777777" w:rsidTr="00F500E0">
        <w:trPr>
          <w:trHeight w:val="315"/>
        </w:trPr>
        <w:tc>
          <w:tcPr>
            <w:tcW w:w="217" w:type="pct"/>
            <w:vMerge w:val="restart"/>
            <w:vAlign w:val="center"/>
          </w:tcPr>
          <w:p w14:paraId="494C5C54"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w:t>
            </w:r>
          </w:p>
        </w:tc>
        <w:tc>
          <w:tcPr>
            <w:tcW w:w="4783" w:type="pct"/>
            <w:gridSpan w:val="18"/>
            <w:shd w:val="clear" w:color="auto" w:fill="auto"/>
            <w:vAlign w:val="center"/>
          </w:tcPr>
          <w:p w14:paraId="117EE80C" w14:textId="77777777" w:rsidR="0048346E" w:rsidRPr="00CC3AFA" w:rsidRDefault="0048346E" w:rsidP="00AF48DB">
            <w:pPr>
              <w:snapToGrid/>
              <w:spacing w:before="0" w:after="0" w:line="240" w:lineRule="auto"/>
              <w:ind w:firstLine="0"/>
              <w:contextualSpacing w:val="0"/>
              <w:jc w:val="center"/>
              <w:rPr>
                <w:rFonts w:eastAsia="Times New Roman" w:cs="Times New Roman"/>
                <w:b/>
                <w:i/>
                <w:color w:val="000000"/>
                <w:sz w:val="20"/>
                <w:szCs w:val="20"/>
                <w:lang w:eastAsia="ru-RU"/>
              </w:rPr>
            </w:pPr>
            <w:r w:rsidRPr="00CC3AFA">
              <w:rPr>
                <w:rFonts w:eastAsiaTheme="minorHAnsi" w:cs="Times New Roman"/>
                <w:b/>
                <w:i/>
                <w:color w:val="000000"/>
                <w:sz w:val="20"/>
                <w:szCs w:val="20"/>
                <w:lang w:eastAsia="ru-RU"/>
              </w:rPr>
              <w:t>Тепловая энергия, вырабатываемая модульной котельной и поставляемая потребителям Озерского городского округа (население)</w:t>
            </w:r>
          </w:p>
        </w:tc>
      </w:tr>
      <w:tr w:rsidR="00F500E0" w:rsidRPr="00CC3AFA" w14:paraId="4E1D0845" w14:textId="77777777" w:rsidTr="00F500E0">
        <w:trPr>
          <w:trHeight w:val="315"/>
        </w:trPr>
        <w:tc>
          <w:tcPr>
            <w:tcW w:w="217" w:type="pct"/>
            <w:vMerge/>
            <w:vAlign w:val="center"/>
          </w:tcPr>
          <w:p w14:paraId="1CEC4645"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97" w:type="pct"/>
            <w:shd w:val="clear" w:color="auto" w:fill="auto"/>
            <w:vAlign w:val="center"/>
            <w:hideMark/>
          </w:tcPr>
          <w:p w14:paraId="2F508103"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811,55</w:t>
            </w:r>
          </w:p>
        </w:tc>
        <w:tc>
          <w:tcPr>
            <w:tcW w:w="212" w:type="pct"/>
            <w:shd w:val="clear" w:color="auto" w:fill="auto"/>
            <w:vAlign w:val="center"/>
            <w:hideMark/>
          </w:tcPr>
          <w:p w14:paraId="3E720F8E"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15" w:type="pct"/>
            <w:shd w:val="clear" w:color="auto" w:fill="auto"/>
            <w:vAlign w:val="center"/>
            <w:hideMark/>
          </w:tcPr>
          <w:p w14:paraId="38CB8EA8"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860,24</w:t>
            </w:r>
          </w:p>
        </w:tc>
        <w:tc>
          <w:tcPr>
            <w:tcW w:w="263" w:type="pct"/>
            <w:shd w:val="clear" w:color="auto" w:fill="auto"/>
            <w:vAlign w:val="center"/>
            <w:hideMark/>
          </w:tcPr>
          <w:p w14:paraId="742C953A"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879,5</w:t>
            </w:r>
          </w:p>
        </w:tc>
        <w:tc>
          <w:tcPr>
            <w:tcW w:w="297" w:type="pct"/>
            <w:shd w:val="clear" w:color="auto" w:fill="auto"/>
            <w:vAlign w:val="center"/>
            <w:hideMark/>
          </w:tcPr>
          <w:p w14:paraId="6D65B5DF"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962,17</w:t>
            </w:r>
          </w:p>
        </w:tc>
        <w:tc>
          <w:tcPr>
            <w:tcW w:w="263" w:type="pct"/>
            <w:shd w:val="clear" w:color="auto" w:fill="auto"/>
            <w:vAlign w:val="center"/>
          </w:tcPr>
          <w:p w14:paraId="71FF2A1D"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97" w:type="pct"/>
            <w:shd w:val="clear" w:color="auto" w:fill="auto"/>
            <w:vAlign w:val="center"/>
            <w:hideMark/>
          </w:tcPr>
          <w:p w14:paraId="64FF8F59"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1006,43</w:t>
            </w:r>
          </w:p>
        </w:tc>
        <w:tc>
          <w:tcPr>
            <w:tcW w:w="212" w:type="pct"/>
            <w:vAlign w:val="center"/>
          </w:tcPr>
          <w:p w14:paraId="3B2B2A11"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97" w:type="pct"/>
            <w:vAlign w:val="center"/>
          </w:tcPr>
          <w:p w14:paraId="01F994C3"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1096,01</w:t>
            </w:r>
          </w:p>
        </w:tc>
        <w:tc>
          <w:tcPr>
            <w:tcW w:w="212" w:type="pct"/>
            <w:shd w:val="clear" w:color="auto" w:fill="auto"/>
            <w:hideMark/>
          </w:tcPr>
          <w:p w14:paraId="5ECCB45C" w14:textId="075001E1"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12" w:type="pct"/>
            <w:shd w:val="clear" w:color="auto" w:fill="auto"/>
            <w:hideMark/>
          </w:tcPr>
          <w:p w14:paraId="6E301E1D" w14:textId="2364CB3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42" w:type="pct"/>
            <w:shd w:val="clear" w:color="auto" w:fill="auto"/>
            <w:hideMark/>
          </w:tcPr>
          <w:p w14:paraId="47003692" w14:textId="36CFE6AF"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6,00</w:t>
            </w:r>
          </w:p>
        </w:tc>
        <w:tc>
          <w:tcPr>
            <w:tcW w:w="291" w:type="pct"/>
            <w:shd w:val="clear" w:color="auto" w:fill="auto"/>
            <w:hideMark/>
          </w:tcPr>
          <w:p w14:paraId="6E3A5893" w14:textId="65AE6B3B"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2,24</w:t>
            </w:r>
          </w:p>
        </w:tc>
        <w:tc>
          <w:tcPr>
            <w:tcW w:w="291" w:type="pct"/>
            <w:shd w:val="clear" w:color="auto" w:fill="auto"/>
            <w:hideMark/>
          </w:tcPr>
          <w:p w14:paraId="4F6501ED" w14:textId="1A749C00"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9,40</w:t>
            </w:r>
          </w:p>
        </w:tc>
        <w:tc>
          <w:tcPr>
            <w:tcW w:w="242" w:type="pct"/>
            <w:shd w:val="clear" w:color="auto" w:fill="auto"/>
            <w:hideMark/>
          </w:tcPr>
          <w:p w14:paraId="7107CB1E" w14:textId="146A0194"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5,16</w:t>
            </w:r>
          </w:p>
        </w:tc>
        <w:tc>
          <w:tcPr>
            <w:tcW w:w="291" w:type="pct"/>
            <w:shd w:val="clear" w:color="auto" w:fill="auto"/>
            <w:hideMark/>
          </w:tcPr>
          <w:p w14:paraId="53083EED" w14:textId="2E5BD3F9"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4,60</w:t>
            </w:r>
          </w:p>
        </w:tc>
        <w:tc>
          <w:tcPr>
            <w:tcW w:w="212" w:type="pct"/>
          </w:tcPr>
          <w:p w14:paraId="7E62DBD7"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339" w:type="pct"/>
          </w:tcPr>
          <w:p w14:paraId="3198CDD4" w14:textId="13DFB188"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8,90</w:t>
            </w:r>
          </w:p>
        </w:tc>
      </w:tr>
      <w:tr w:rsidR="0048346E" w:rsidRPr="00CC3AFA" w14:paraId="56E1A0B3" w14:textId="77777777" w:rsidTr="00F500E0">
        <w:trPr>
          <w:trHeight w:val="315"/>
        </w:trPr>
        <w:tc>
          <w:tcPr>
            <w:tcW w:w="217" w:type="pct"/>
            <w:vMerge/>
            <w:vAlign w:val="center"/>
          </w:tcPr>
          <w:p w14:paraId="4AD31921"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20"/>
                <w:szCs w:val="20"/>
                <w:lang w:eastAsia="ru-RU"/>
              </w:rPr>
            </w:pPr>
          </w:p>
        </w:tc>
        <w:tc>
          <w:tcPr>
            <w:tcW w:w="4783" w:type="pct"/>
            <w:gridSpan w:val="18"/>
            <w:shd w:val="clear" w:color="auto" w:fill="auto"/>
            <w:vAlign w:val="center"/>
          </w:tcPr>
          <w:p w14:paraId="1F77ED91" w14:textId="77777777" w:rsidR="0048346E" w:rsidRPr="00CC3AFA" w:rsidRDefault="0048346E" w:rsidP="00AF48DB">
            <w:pPr>
              <w:snapToGrid/>
              <w:spacing w:before="0" w:after="0" w:line="240" w:lineRule="auto"/>
              <w:ind w:firstLine="0"/>
              <w:contextualSpacing w:val="0"/>
              <w:jc w:val="center"/>
              <w:rPr>
                <w:rFonts w:eastAsia="Times New Roman" w:cs="Times New Roman"/>
                <w:b/>
                <w:i/>
                <w:color w:val="000000"/>
                <w:sz w:val="20"/>
                <w:szCs w:val="20"/>
                <w:lang w:eastAsia="ru-RU"/>
              </w:rPr>
            </w:pPr>
            <w:r w:rsidRPr="00CC3AFA">
              <w:rPr>
                <w:rFonts w:eastAsiaTheme="minorHAnsi" w:cs="Times New Roman"/>
                <w:b/>
                <w:i/>
                <w:color w:val="000000"/>
                <w:sz w:val="20"/>
                <w:szCs w:val="20"/>
                <w:lang w:eastAsia="ru-RU"/>
              </w:rPr>
              <w:t>Тепловая энергия, вырабатываемая модульной котельной и поставляемая потребителям Озерского городского округа (прочие потребители)</w:t>
            </w:r>
          </w:p>
        </w:tc>
      </w:tr>
      <w:tr w:rsidR="00F500E0" w:rsidRPr="00CC3AFA" w14:paraId="56C6172C" w14:textId="77777777" w:rsidTr="00AF48DB">
        <w:trPr>
          <w:trHeight w:val="315"/>
        </w:trPr>
        <w:tc>
          <w:tcPr>
            <w:tcW w:w="217" w:type="pct"/>
            <w:vMerge/>
            <w:vAlign w:val="center"/>
          </w:tcPr>
          <w:p w14:paraId="28DEE8BE"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97" w:type="pct"/>
            <w:shd w:val="clear" w:color="auto" w:fill="auto"/>
            <w:vAlign w:val="center"/>
            <w:hideMark/>
          </w:tcPr>
          <w:p w14:paraId="0A938237"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698,29</w:t>
            </w:r>
          </w:p>
        </w:tc>
        <w:tc>
          <w:tcPr>
            <w:tcW w:w="212" w:type="pct"/>
            <w:shd w:val="clear" w:color="auto" w:fill="auto"/>
            <w:vAlign w:val="center"/>
            <w:hideMark/>
          </w:tcPr>
          <w:p w14:paraId="57F72C81"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15" w:type="pct"/>
            <w:shd w:val="clear" w:color="auto" w:fill="auto"/>
            <w:vAlign w:val="center"/>
            <w:hideMark/>
          </w:tcPr>
          <w:p w14:paraId="4073375E"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740,19</w:t>
            </w:r>
          </w:p>
        </w:tc>
        <w:tc>
          <w:tcPr>
            <w:tcW w:w="263" w:type="pct"/>
            <w:shd w:val="clear" w:color="auto" w:fill="auto"/>
            <w:vAlign w:val="center"/>
            <w:hideMark/>
          </w:tcPr>
          <w:p w14:paraId="1F1FD735"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879,5</w:t>
            </w:r>
          </w:p>
        </w:tc>
        <w:tc>
          <w:tcPr>
            <w:tcW w:w="297" w:type="pct"/>
            <w:shd w:val="clear" w:color="auto" w:fill="auto"/>
            <w:vAlign w:val="center"/>
            <w:hideMark/>
          </w:tcPr>
          <w:p w14:paraId="238FDFBA"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1011,77</w:t>
            </w:r>
          </w:p>
        </w:tc>
        <w:tc>
          <w:tcPr>
            <w:tcW w:w="263" w:type="pct"/>
            <w:shd w:val="clear" w:color="auto" w:fill="auto"/>
            <w:vAlign w:val="center"/>
            <w:hideMark/>
          </w:tcPr>
          <w:p w14:paraId="6186A362"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297" w:type="pct"/>
            <w:shd w:val="clear" w:color="auto" w:fill="auto"/>
            <w:vAlign w:val="center"/>
            <w:hideMark/>
          </w:tcPr>
          <w:p w14:paraId="0536C504"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1030,22</w:t>
            </w:r>
          </w:p>
        </w:tc>
        <w:tc>
          <w:tcPr>
            <w:tcW w:w="212" w:type="pct"/>
            <w:vAlign w:val="center"/>
          </w:tcPr>
          <w:p w14:paraId="2130D8D6"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97" w:type="pct"/>
            <w:vAlign w:val="center"/>
          </w:tcPr>
          <w:p w14:paraId="69FB4DED"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1096,01</w:t>
            </w:r>
          </w:p>
        </w:tc>
        <w:tc>
          <w:tcPr>
            <w:tcW w:w="212" w:type="pct"/>
            <w:shd w:val="clear" w:color="auto" w:fill="auto"/>
            <w:hideMark/>
          </w:tcPr>
          <w:p w14:paraId="68E9622C" w14:textId="5E04F16B"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12" w:type="pct"/>
            <w:shd w:val="clear" w:color="auto" w:fill="auto"/>
            <w:hideMark/>
          </w:tcPr>
          <w:p w14:paraId="5C683376" w14:textId="7EAE7793"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42" w:type="pct"/>
            <w:shd w:val="clear" w:color="auto" w:fill="auto"/>
            <w:hideMark/>
          </w:tcPr>
          <w:p w14:paraId="248B0AEA" w14:textId="36EF0F5E"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6,00</w:t>
            </w:r>
          </w:p>
        </w:tc>
        <w:tc>
          <w:tcPr>
            <w:tcW w:w="291" w:type="pct"/>
            <w:shd w:val="clear" w:color="auto" w:fill="auto"/>
            <w:hideMark/>
          </w:tcPr>
          <w:p w14:paraId="052E6CB5" w14:textId="43AE7BEB"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18,82</w:t>
            </w:r>
          </w:p>
        </w:tc>
        <w:tc>
          <w:tcPr>
            <w:tcW w:w="291" w:type="pct"/>
            <w:shd w:val="clear" w:color="auto" w:fill="auto"/>
            <w:hideMark/>
          </w:tcPr>
          <w:p w14:paraId="610D09FC" w14:textId="5951789B"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15,04</w:t>
            </w:r>
          </w:p>
        </w:tc>
        <w:tc>
          <w:tcPr>
            <w:tcW w:w="242" w:type="pct"/>
            <w:shd w:val="clear" w:color="auto" w:fill="auto"/>
            <w:hideMark/>
          </w:tcPr>
          <w:p w14:paraId="4C44E528" w14:textId="258CB12B"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91" w:type="pct"/>
            <w:shd w:val="clear" w:color="auto" w:fill="auto"/>
            <w:hideMark/>
          </w:tcPr>
          <w:p w14:paraId="0A181CDB" w14:textId="37277B63"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1,82</w:t>
            </w:r>
          </w:p>
        </w:tc>
        <w:tc>
          <w:tcPr>
            <w:tcW w:w="212" w:type="pct"/>
          </w:tcPr>
          <w:p w14:paraId="5A17B18F"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339" w:type="pct"/>
          </w:tcPr>
          <w:p w14:paraId="5A039709" w14:textId="00B545EF"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6,39</w:t>
            </w:r>
          </w:p>
        </w:tc>
      </w:tr>
      <w:tr w:rsidR="0048346E" w:rsidRPr="00CC3AFA" w14:paraId="43374AAF" w14:textId="77777777" w:rsidTr="00F500E0">
        <w:trPr>
          <w:trHeight w:val="315"/>
        </w:trPr>
        <w:tc>
          <w:tcPr>
            <w:tcW w:w="217" w:type="pct"/>
            <w:vMerge w:val="restart"/>
            <w:vAlign w:val="center"/>
          </w:tcPr>
          <w:p w14:paraId="0873EA33"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w:t>
            </w:r>
          </w:p>
        </w:tc>
        <w:tc>
          <w:tcPr>
            <w:tcW w:w="4783" w:type="pct"/>
            <w:gridSpan w:val="18"/>
            <w:shd w:val="clear" w:color="auto" w:fill="auto"/>
            <w:vAlign w:val="center"/>
          </w:tcPr>
          <w:p w14:paraId="61EC59A0" w14:textId="77777777" w:rsidR="0048346E" w:rsidRPr="00CC3AFA" w:rsidRDefault="0048346E" w:rsidP="00AF48DB">
            <w:pPr>
              <w:snapToGrid/>
              <w:spacing w:before="0" w:after="0" w:line="240" w:lineRule="auto"/>
              <w:ind w:firstLine="0"/>
              <w:contextualSpacing w:val="0"/>
              <w:jc w:val="center"/>
              <w:rPr>
                <w:rFonts w:eastAsia="Times New Roman" w:cs="Times New Roman"/>
                <w:b/>
                <w:i/>
                <w:color w:val="000000"/>
                <w:sz w:val="20"/>
                <w:szCs w:val="20"/>
                <w:lang w:eastAsia="ru-RU"/>
              </w:rPr>
            </w:pPr>
            <w:r w:rsidRPr="00CC3AFA">
              <w:rPr>
                <w:rFonts w:eastAsiaTheme="minorHAnsi" w:cs="Times New Roman"/>
                <w:b/>
                <w:i/>
                <w:color w:val="000000"/>
                <w:sz w:val="20"/>
                <w:szCs w:val="20"/>
                <w:lang w:eastAsia="ru-RU"/>
              </w:rPr>
              <w:t>Горячая вода, поставляемая населению Озерского городского округа (кроме потребителей поселка Метлино) (население)</w:t>
            </w:r>
          </w:p>
        </w:tc>
      </w:tr>
      <w:tr w:rsidR="00F500E0" w:rsidRPr="00CC3AFA" w14:paraId="64CC08EF" w14:textId="77777777" w:rsidTr="00AF48DB">
        <w:trPr>
          <w:trHeight w:val="315"/>
        </w:trPr>
        <w:tc>
          <w:tcPr>
            <w:tcW w:w="217" w:type="pct"/>
            <w:vMerge/>
            <w:vAlign w:val="center"/>
          </w:tcPr>
          <w:p w14:paraId="3B38E335"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97" w:type="pct"/>
            <w:shd w:val="clear" w:color="auto" w:fill="auto"/>
            <w:vAlign w:val="center"/>
            <w:hideMark/>
          </w:tcPr>
          <w:p w14:paraId="1071349C"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71,45</w:t>
            </w:r>
          </w:p>
        </w:tc>
        <w:tc>
          <w:tcPr>
            <w:tcW w:w="212" w:type="pct"/>
            <w:shd w:val="clear" w:color="auto" w:fill="auto"/>
            <w:vAlign w:val="center"/>
            <w:hideMark/>
          </w:tcPr>
          <w:p w14:paraId="61FBFBAB" w14:textId="54205AC1"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315" w:type="pct"/>
            <w:shd w:val="clear" w:color="auto" w:fill="auto"/>
            <w:vAlign w:val="center"/>
            <w:hideMark/>
          </w:tcPr>
          <w:p w14:paraId="1AF2B567"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75,75</w:t>
            </w:r>
          </w:p>
        </w:tc>
        <w:tc>
          <w:tcPr>
            <w:tcW w:w="263" w:type="pct"/>
            <w:shd w:val="clear" w:color="auto" w:fill="auto"/>
            <w:vAlign w:val="center"/>
            <w:hideMark/>
          </w:tcPr>
          <w:p w14:paraId="6C25E192"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77,55</w:t>
            </w:r>
          </w:p>
        </w:tc>
        <w:tc>
          <w:tcPr>
            <w:tcW w:w="297" w:type="pct"/>
            <w:shd w:val="clear" w:color="auto" w:fill="auto"/>
            <w:vAlign w:val="center"/>
            <w:hideMark/>
          </w:tcPr>
          <w:p w14:paraId="044B7DE0"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84,83</w:t>
            </w:r>
          </w:p>
        </w:tc>
        <w:tc>
          <w:tcPr>
            <w:tcW w:w="263" w:type="pct"/>
            <w:shd w:val="clear" w:color="auto" w:fill="auto"/>
            <w:vAlign w:val="center"/>
            <w:hideMark/>
          </w:tcPr>
          <w:p w14:paraId="5F28BA23"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297" w:type="pct"/>
            <w:shd w:val="clear" w:color="auto" w:fill="auto"/>
            <w:vAlign w:val="center"/>
            <w:hideMark/>
          </w:tcPr>
          <w:p w14:paraId="3879C0A9"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88,51 </w:t>
            </w:r>
          </w:p>
        </w:tc>
        <w:tc>
          <w:tcPr>
            <w:tcW w:w="212" w:type="pct"/>
            <w:vAlign w:val="center"/>
          </w:tcPr>
          <w:p w14:paraId="31E0D51C"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97" w:type="pct"/>
            <w:vAlign w:val="center"/>
          </w:tcPr>
          <w:p w14:paraId="195C521D"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95,8</w:t>
            </w:r>
          </w:p>
        </w:tc>
        <w:tc>
          <w:tcPr>
            <w:tcW w:w="212" w:type="pct"/>
            <w:shd w:val="clear" w:color="auto" w:fill="auto"/>
            <w:hideMark/>
          </w:tcPr>
          <w:p w14:paraId="05C6EC32" w14:textId="5AAA06CE"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12" w:type="pct"/>
            <w:shd w:val="clear" w:color="auto" w:fill="auto"/>
            <w:hideMark/>
          </w:tcPr>
          <w:p w14:paraId="3B5FDC7B" w14:textId="47D4046C"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42" w:type="pct"/>
            <w:shd w:val="clear" w:color="auto" w:fill="auto"/>
            <w:hideMark/>
          </w:tcPr>
          <w:p w14:paraId="679A3BDD" w14:textId="2BC79A4D"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6,02</w:t>
            </w:r>
          </w:p>
        </w:tc>
        <w:tc>
          <w:tcPr>
            <w:tcW w:w="291" w:type="pct"/>
            <w:shd w:val="clear" w:color="auto" w:fill="auto"/>
            <w:hideMark/>
          </w:tcPr>
          <w:p w14:paraId="22F77DAE" w14:textId="31B13A6E"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2,38</w:t>
            </w:r>
          </w:p>
        </w:tc>
        <w:tc>
          <w:tcPr>
            <w:tcW w:w="291" w:type="pct"/>
            <w:shd w:val="clear" w:color="auto" w:fill="auto"/>
            <w:hideMark/>
          </w:tcPr>
          <w:p w14:paraId="0B9D4160" w14:textId="6E001C75"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9,39</w:t>
            </w:r>
          </w:p>
        </w:tc>
        <w:tc>
          <w:tcPr>
            <w:tcW w:w="242" w:type="pct"/>
            <w:shd w:val="clear" w:color="auto" w:fill="auto"/>
            <w:hideMark/>
          </w:tcPr>
          <w:p w14:paraId="2AE1A617" w14:textId="1550A739"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91" w:type="pct"/>
            <w:shd w:val="clear" w:color="auto" w:fill="auto"/>
            <w:hideMark/>
          </w:tcPr>
          <w:p w14:paraId="2DAD8C42" w14:textId="7A277B89"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4,34</w:t>
            </w:r>
          </w:p>
        </w:tc>
        <w:tc>
          <w:tcPr>
            <w:tcW w:w="212" w:type="pct"/>
          </w:tcPr>
          <w:p w14:paraId="75EA99E3"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339" w:type="pct"/>
          </w:tcPr>
          <w:p w14:paraId="441E9878" w14:textId="57BB308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8,24</w:t>
            </w:r>
          </w:p>
        </w:tc>
      </w:tr>
      <w:tr w:rsidR="0048346E" w:rsidRPr="00CC3AFA" w14:paraId="39426A9B" w14:textId="77777777" w:rsidTr="00F500E0">
        <w:trPr>
          <w:trHeight w:val="315"/>
        </w:trPr>
        <w:tc>
          <w:tcPr>
            <w:tcW w:w="217" w:type="pct"/>
            <w:vMerge/>
            <w:vAlign w:val="center"/>
          </w:tcPr>
          <w:p w14:paraId="027FB4C2"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20"/>
                <w:szCs w:val="20"/>
                <w:lang w:eastAsia="ru-RU"/>
              </w:rPr>
            </w:pPr>
          </w:p>
        </w:tc>
        <w:tc>
          <w:tcPr>
            <w:tcW w:w="4783" w:type="pct"/>
            <w:gridSpan w:val="18"/>
            <w:shd w:val="clear" w:color="auto" w:fill="auto"/>
            <w:vAlign w:val="center"/>
          </w:tcPr>
          <w:p w14:paraId="78463A95" w14:textId="77777777" w:rsidR="0048346E" w:rsidRPr="00CC3AFA" w:rsidRDefault="0048346E" w:rsidP="00AF48DB">
            <w:pPr>
              <w:snapToGrid/>
              <w:spacing w:before="0" w:after="0" w:line="240" w:lineRule="auto"/>
              <w:ind w:firstLine="0"/>
              <w:contextualSpacing w:val="0"/>
              <w:jc w:val="center"/>
              <w:rPr>
                <w:rFonts w:eastAsia="Times New Roman" w:cs="Times New Roman"/>
                <w:b/>
                <w:i/>
                <w:color w:val="000000"/>
                <w:sz w:val="20"/>
                <w:szCs w:val="20"/>
                <w:lang w:eastAsia="ru-RU"/>
              </w:rPr>
            </w:pPr>
            <w:r w:rsidRPr="00CC3AFA">
              <w:rPr>
                <w:rFonts w:eastAsiaTheme="minorHAnsi" w:cs="Times New Roman"/>
                <w:b/>
                <w:i/>
                <w:color w:val="000000"/>
                <w:sz w:val="20"/>
                <w:szCs w:val="20"/>
                <w:lang w:eastAsia="ru-RU"/>
              </w:rPr>
              <w:t>Горячая вода, поставляемая населению Озерского городского округа (кроме потребителей поселка Метлино) (прочие потребители)</w:t>
            </w:r>
          </w:p>
        </w:tc>
      </w:tr>
      <w:tr w:rsidR="00F500E0" w:rsidRPr="00CC3AFA" w14:paraId="33958C98" w14:textId="77777777" w:rsidTr="00AF48DB">
        <w:trPr>
          <w:trHeight w:val="315"/>
        </w:trPr>
        <w:tc>
          <w:tcPr>
            <w:tcW w:w="217" w:type="pct"/>
            <w:vMerge/>
            <w:vAlign w:val="center"/>
          </w:tcPr>
          <w:p w14:paraId="44008C42"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97" w:type="pct"/>
            <w:shd w:val="clear" w:color="auto" w:fill="auto"/>
            <w:vAlign w:val="center"/>
            <w:hideMark/>
          </w:tcPr>
          <w:p w14:paraId="6411928C"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17,06</w:t>
            </w:r>
          </w:p>
        </w:tc>
        <w:tc>
          <w:tcPr>
            <w:tcW w:w="212" w:type="pct"/>
            <w:shd w:val="clear" w:color="auto" w:fill="auto"/>
            <w:vAlign w:val="center"/>
          </w:tcPr>
          <w:p w14:paraId="112FE525" w14:textId="2B1B5F36"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315" w:type="pct"/>
            <w:shd w:val="clear" w:color="auto" w:fill="auto"/>
            <w:vAlign w:val="center"/>
            <w:hideMark/>
          </w:tcPr>
          <w:p w14:paraId="75767F93"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18,1</w:t>
            </w:r>
          </w:p>
        </w:tc>
        <w:tc>
          <w:tcPr>
            <w:tcW w:w="263" w:type="pct"/>
            <w:shd w:val="clear" w:color="auto" w:fill="auto"/>
            <w:vAlign w:val="center"/>
            <w:hideMark/>
          </w:tcPr>
          <w:p w14:paraId="5E092103"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18,61</w:t>
            </w:r>
          </w:p>
        </w:tc>
        <w:tc>
          <w:tcPr>
            <w:tcW w:w="297" w:type="pct"/>
            <w:shd w:val="clear" w:color="auto" w:fill="auto"/>
            <w:vAlign w:val="center"/>
            <w:hideMark/>
          </w:tcPr>
          <w:p w14:paraId="1F445E9D"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20,34</w:t>
            </w:r>
          </w:p>
        </w:tc>
        <w:tc>
          <w:tcPr>
            <w:tcW w:w="263" w:type="pct"/>
            <w:shd w:val="clear" w:color="auto" w:fill="auto"/>
            <w:vAlign w:val="center"/>
            <w:hideMark/>
          </w:tcPr>
          <w:p w14:paraId="1CEE5D71"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297" w:type="pct"/>
            <w:shd w:val="clear" w:color="auto" w:fill="auto"/>
            <w:vAlign w:val="center"/>
            <w:hideMark/>
          </w:tcPr>
          <w:p w14:paraId="7F83788F"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21,06</w:t>
            </w:r>
          </w:p>
        </w:tc>
        <w:tc>
          <w:tcPr>
            <w:tcW w:w="212" w:type="pct"/>
            <w:vAlign w:val="center"/>
          </w:tcPr>
          <w:p w14:paraId="71B51536"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97" w:type="pct"/>
            <w:vAlign w:val="center"/>
          </w:tcPr>
          <w:p w14:paraId="4AFB9DD8"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22,35</w:t>
            </w:r>
          </w:p>
        </w:tc>
        <w:tc>
          <w:tcPr>
            <w:tcW w:w="212" w:type="pct"/>
            <w:shd w:val="clear" w:color="auto" w:fill="auto"/>
            <w:hideMark/>
          </w:tcPr>
          <w:p w14:paraId="31E35098" w14:textId="2F82A038"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12" w:type="pct"/>
            <w:shd w:val="clear" w:color="auto" w:fill="auto"/>
            <w:hideMark/>
          </w:tcPr>
          <w:p w14:paraId="7897AAFC" w14:textId="41493E1D"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42" w:type="pct"/>
            <w:shd w:val="clear" w:color="auto" w:fill="auto"/>
            <w:hideMark/>
          </w:tcPr>
          <w:p w14:paraId="6D878898" w14:textId="15502993"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6,10</w:t>
            </w:r>
          </w:p>
        </w:tc>
        <w:tc>
          <w:tcPr>
            <w:tcW w:w="291" w:type="pct"/>
            <w:shd w:val="clear" w:color="auto" w:fill="auto"/>
            <w:hideMark/>
          </w:tcPr>
          <w:p w14:paraId="03902396" w14:textId="22970A24"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2,82</w:t>
            </w:r>
          </w:p>
        </w:tc>
        <w:tc>
          <w:tcPr>
            <w:tcW w:w="291" w:type="pct"/>
            <w:shd w:val="clear" w:color="auto" w:fill="auto"/>
            <w:hideMark/>
          </w:tcPr>
          <w:p w14:paraId="4BB1E86A" w14:textId="443D28BA"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9,30</w:t>
            </w:r>
          </w:p>
        </w:tc>
        <w:tc>
          <w:tcPr>
            <w:tcW w:w="242" w:type="pct"/>
            <w:shd w:val="clear" w:color="auto" w:fill="auto"/>
            <w:hideMark/>
          </w:tcPr>
          <w:p w14:paraId="032E09D2" w14:textId="79504D2B"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91" w:type="pct"/>
            <w:shd w:val="clear" w:color="auto" w:fill="auto"/>
            <w:hideMark/>
          </w:tcPr>
          <w:p w14:paraId="183B7291" w14:textId="51A85E39"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3,54</w:t>
            </w:r>
          </w:p>
        </w:tc>
        <w:tc>
          <w:tcPr>
            <w:tcW w:w="212" w:type="pct"/>
          </w:tcPr>
          <w:p w14:paraId="3BA6DDC6"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339" w:type="pct"/>
          </w:tcPr>
          <w:p w14:paraId="0B96CF26" w14:textId="43339A5B"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6,13</w:t>
            </w:r>
          </w:p>
        </w:tc>
      </w:tr>
      <w:tr w:rsidR="0048346E" w:rsidRPr="00CC3AFA" w14:paraId="17E89561" w14:textId="77777777" w:rsidTr="00F500E0">
        <w:trPr>
          <w:trHeight w:val="315"/>
        </w:trPr>
        <w:tc>
          <w:tcPr>
            <w:tcW w:w="217" w:type="pct"/>
            <w:vMerge w:val="restart"/>
            <w:vAlign w:val="center"/>
          </w:tcPr>
          <w:p w14:paraId="0B3F6802" w14:textId="77777777" w:rsidR="0048346E" w:rsidRPr="00CC3AFA" w:rsidRDefault="0048346E" w:rsidP="00AF48DB">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w:t>
            </w:r>
          </w:p>
        </w:tc>
        <w:tc>
          <w:tcPr>
            <w:tcW w:w="4783" w:type="pct"/>
            <w:gridSpan w:val="18"/>
            <w:shd w:val="clear" w:color="auto" w:fill="auto"/>
            <w:vAlign w:val="center"/>
          </w:tcPr>
          <w:p w14:paraId="1A85BE77" w14:textId="77777777" w:rsidR="0048346E" w:rsidRPr="00CC3AFA" w:rsidRDefault="0048346E" w:rsidP="00AF48DB">
            <w:pPr>
              <w:snapToGrid/>
              <w:spacing w:before="0" w:after="0" w:line="240" w:lineRule="auto"/>
              <w:ind w:firstLine="0"/>
              <w:contextualSpacing w:val="0"/>
              <w:jc w:val="center"/>
              <w:rPr>
                <w:rFonts w:eastAsia="Times New Roman" w:cs="Times New Roman"/>
                <w:b/>
                <w:i/>
                <w:color w:val="000000"/>
                <w:sz w:val="20"/>
                <w:szCs w:val="20"/>
                <w:lang w:eastAsia="ru-RU"/>
              </w:rPr>
            </w:pPr>
            <w:r w:rsidRPr="00CC3AFA">
              <w:rPr>
                <w:rFonts w:eastAsiaTheme="minorHAnsi" w:cs="Times New Roman"/>
                <w:b/>
                <w:i/>
                <w:color w:val="000000"/>
                <w:sz w:val="20"/>
                <w:szCs w:val="20"/>
                <w:lang w:eastAsia="ru-RU"/>
              </w:rPr>
              <w:t>Горячая вода, поставляемая населению поселка Метлино Озерского городского округа (население)</w:t>
            </w:r>
          </w:p>
        </w:tc>
      </w:tr>
      <w:tr w:rsidR="00F500E0" w:rsidRPr="00CC3AFA" w14:paraId="2BEEE5A7" w14:textId="77777777" w:rsidTr="00AF48DB">
        <w:trPr>
          <w:trHeight w:val="315"/>
        </w:trPr>
        <w:tc>
          <w:tcPr>
            <w:tcW w:w="217" w:type="pct"/>
            <w:vMerge/>
            <w:vAlign w:val="center"/>
          </w:tcPr>
          <w:p w14:paraId="50B75BEA"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97" w:type="pct"/>
            <w:shd w:val="clear" w:color="auto" w:fill="auto"/>
            <w:vAlign w:val="center"/>
            <w:hideMark/>
          </w:tcPr>
          <w:p w14:paraId="254E0A42"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80,2</w:t>
            </w:r>
          </w:p>
        </w:tc>
        <w:tc>
          <w:tcPr>
            <w:tcW w:w="212" w:type="pct"/>
            <w:shd w:val="clear" w:color="auto" w:fill="auto"/>
            <w:vAlign w:val="center"/>
            <w:hideMark/>
          </w:tcPr>
          <w:p w14:paraId="3DEC4F2F"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315" w:type="pct"/>
            <w:shd w:val="clear" w:color="auto" w:fill="auto"/>
            <w:vAlign w:val="center"/>
            <w:hideMark/>
          </w:tcPr>
          <w:p w14:paraId="2DA6834F"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85,01</w:t>
            </w:r>
          </w:p>
        </w:tc>
        <w:tc>
          <w:tcPr>
            <w:tcW w:w="263" w:type="pct"/>
            <w:shd w:val="clear" w:color="auto" w:fill="auto"/>
            <w:vAlign w:val="center"/>
            <w:hideMark/>
          </w:tcPr>
          <w:p w14:paraId="6808413E"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94,95</w:t>
            </w:r>
          </w:p>
        </w:tc>
        <w:tc>
          <w:tcPr>
            <w:tcW w:w="297" w:type="pct"/>
            <w:shd w:val="clear" w:color="auto" w:fill="auto"/>
            <w:vAlign w:val="center"/>
            <w:hideMark/>
          </w:tcPr>
          <w:p w14:paraId="1FBBD5AC"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105,15</w:t>
            </w:r>
          </w:p>
        </w:tc>
        <w:tc>
          <w:tcPr>
            <w:tcW w:w="263" w:type="pct"/>
            <w:shd w:val="clear" w:color="auto" w:fill="auto"/>
            <w:vAlign w:val="center"/>
            <w:hideMark/>
          </w:tcPr>
          <w:p w14:paraId="0400DB6A"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297" w:type="pct"/>
            <w:shd w:val="clear" w:color="auto" w:fill="auto"/>
            <w:vAlign w:val="center"/>
            <w:hideMark/>
          </w:tcPr>
          <w:p w14:paraId="2FEE2044"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109,87 </w:t>
            </w:r>
          </w:p>
        </w:tc>
        <w:tc>
          <w:tcPr>
            <w:tcW w:w="212" w:type="pct"/>
            <w:vAlign w:val="center"/>
          </w:tcPr>
          <w:p w14:paraId="5D58915D"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97" w:type="pct"/>
            <w:vAlign w:val="center"/>
          </w:tcPr>
          <w:p w14:paraId="29CD93A0"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118,63</w:t>
            </w:r>
          </w:p>
        </w:tc>
        <w:tc>
          <w:tcPr>
            <w:tcW w:w="212" w:type="pct"/>
            <w:shd w:val="clear" w:color="auto" w:fill="auto"/>
            <w:hideMark/>
          </w:tcPr>
          <w:p w14:paraId="4EA517BF" w14:textId="1A32E0A6"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12" w:type="pct"/>
            <w:shd w:val="clear" w:color="auto" w:fill="auto"/>
            <w:hideMark/>
          </w:tcPr>
          <w:p w14:paraId="2E8CE430" w14:textId="2CE0FD39"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42" w:type="pct"/>
            <w:shd w:val="clear" w:color="auto" w:fill="auto"/>
            <w:hideMark/>
          </w:tcPr>
          <w:p w14:paraId="6E1ACB31" w14:textId="374EBB21"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6,00</w:t>
            </w:r>
          </w:p>
        </w:tc>
        <w:tc>
          <w:tcPr>
            <w:tcW w:w="291" w:type="pct"/>
            <w:shd w:val="clear" w:color="auto" w:fill="auto"/>
            <w:hideMark/>
          </w:tcPr>
          <w:p w14:paraId="14F21B21" w14:textId="263ACD79"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11,69</w:t>
            </w:r>
          </w:p>
        </w:tc>
        <w:tc>
          <w:tcPr>
            <w:tcW w:w="291" w:type="pct"/>
            <w:shd w:val="clear" w:color="auto" w:fill="auto"/>
            <w:hideMark/>
          </w:tcPr>
          <w:p w14:paraId="27076C13" w14:textId="6EFBEA3C"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10,74</w:t>
            </w:r>
          </w:p>
        </w:tc>
        <w:tc>
          <w:tcPr>
            <w:tcW w:w="242" w:type="pct"/>
            <w:shd w:val="clear" w:color="auto" w:fill="auto"/>
            <w:hideMark/>
          </w:tcPr>
          <w:p w14:paraId="62C9D963" w14:textId="5156011F"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91" w:type="pct"/>
            <w:shd w:val="clear" w:color="auto" w:fill="auto"/>
            <w:hideMark/>
          </w:tcPr>
          <w:p w14:paraId="74A5858D" w14:textId="268080FA"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4,49</w:t>
            </w:r>
          </w:p>
        </w:tc>
        <w:tc>
          <w:tcPr>
            <w:tcW w:w="212" w:type="pct"/>
          </w:tcPr>
          <w:p w14:paraId="0D016338"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339" w:type="pct"/>
          </w:tcPr>
          <w:p w14:paraId="09480B87" w14:textId="2AE0C293"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7,97</w:t>
            </w:r>
          </w:p>
        </w:tc>
      </w:tr>
      <w:tr w:rsidR="0048346E" w:rsidRPr="00CC3AFA" w14:paraId="01B9E1E9" w14:textId="77777777" w:rsidTr="00F500E0">
        <w:trPr>
          <w:trHeight w:val="315"/>
        </w:trPr>
        <w:tc>
          <w:tcPr>
            <w:tcW w:w="217" w:type="pct"/>
            <w:vMerge/>
            <w:vAlign w:val="center"/>
          </w:tcPr>
          <w:p w14:paraId="06ED0692" w14:textId="77777777" w:rsidR="0048346E" w:rsidRPr="00CC3AFA" w:rsidRDefault="0048346E" w:rsidP="00AF48DB">
            <w:pPr>
              <w:snapToGrid/>
              <w:spacing w:before="0" w:after="0" w:line="240" w:lineRule="auto"/>
              <w:ind w:firstLine="0"/>
              <w:contextualSpacing w:val="0"/>
              <w:jc w:val="left"/>
              <w:rPr>
                <w:rFonts w:eastAsia="Times New Roman" w:cs="Times New Roman"/>
                <w:color w:val="000000"/>
                <w:sz w:val="20"/>
                <w:szCs w:val="20"/>
                <w:lang w:eastAsia="ru-RU"/>
              </w:rPr>
            </w:pPr>
          </w:p>
        </w:tc>
        <w:tc>
          <w:tcPr>
            <w:tcW w:w="4783" w:type="pct"/>
            <w:gridSpan w:val="18"/>
            <w:shd w:val="clear" w:color="auto" w:fill="auto"/>
            <w:vAlign w:val="center"/>
          </w:tcPr>
          <w:p w14:paraId="4E21CCC8" w14:textId="77777777" w:rsidR="0048346E" w:rsidRPr="00CC3AFA" w:rsidRDefault="0048346E" w:rsidP="00AF48DB">
            <w:pPr>
              <w:snapToGrid/>
              <w:spacing w:before="0" w:after="0" w:line="240" w:lineRule="auto"/>
              <w:ind w:firstLine="0"/>
              <w:contextualSpacing w:val="0"/>
              <w:jc w:val="center"/>
              <w:rPr>
                <w:rFonts w:eastAsia="Times New Roman" w:cs="Times New Roman"/>
                <w:b/>
                <w:i/>
                <w:color w:val="000000"/>
                <w:sz w:val="20"/>
                <w:szCs w:val="20"/>
                <w:lang w:eastAsia="ru-RU"/>
              </w:rPr>
            </w:pPr>
            <w:r w:rsidRPr="00CC3AFA">
              <w:rPr>
                <w:rFonts w:eastAsiaTheme="minorHAnsi" w:cs="Times New Roman"/>
                <w:b/>
                <w:i/>
                <w:color w:val="000000"/>
                <w:sz w:val="20"/>
                <w:szCs w:val="20"/>
                <w:lang w:eastAsia="ru-RU"/>
              </w:rPr>
              <w:t>Горячая вода, поставляемая населению поселка Метлино Озерского городского округа (прочие потребители)</w:t>
            </w:r>
          </w:p>
        </w:tc>
      </w:tr>
      <w:tr w:rsidR="00F500E0" w:rsidRPr="00CC3AFA" w14:paraId="29BFCEEA" w14:textId="77777777" w:rsidTr="00AF48DB">
        <w:trPr>
          <w:trHeight w:val="315"/>
        </w:trPr>
        <w:tc>
          <w:tcPr>
            <w:tcW w:w="217" w:type="pct"/>
            <w:vMerge/>
          </w:tcPr>
          <w:p w14:paraId="531C6589"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97" w:type="pct"/>
            <w:shd w:val="clear" w:color="auto" w:fill="auto"/>
            <w:vAlign w:val="center"/>
            <w:hideMark/>
          </w:tcPr>
          <w:p w14:paraId="037013F7"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43,6</w:t>
            </w:r>
          </w:p>
        </w:tc>
        <w:tc>
          <w:tcPr>
            <w:tcW w:w="212" w:type="pct"/>
            <w:shd w:val="clear" w:color="auto" w:fill="auto"/>
            <w:vAlign w:val="center"/>
            <w:hideMark/>
          </w:tcPr>
          <w:p w14:paraId="7DBA9104"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315" w:type="pct"/>
            <w:shd w:val="clear" w:color="auto" w:fill="auto"/>
            <w:vAlign w:val="center"/>
            <w:hideMark/>
          </w:tcPr>
          <w:p w14:paraId="795A3FAF"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46,22</w:t>
            </w:r>
          </w:p>
        </w:tc>
        <w:tc>
          <w:tcPr>
            <w:tcW w:w="263" w:type="pct"/>
            <w:shd w:val="clear" w:color="auto" w:fill="auto"/>
            <w:vAlign w:val="center"/>
            <w:hideMark/>
          </w:tcPr>
          <w:p w14:paraId="164A18E2"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48,62</w:t>
            </w:r>
          </w:p>
        </w:tc>
        <w:tc>
          <w:tcPr>
            <w:tcW w:w="297" w:type="pct"/>
            <w:shd w:val="clear" w:color="auto" w:fill="auto"/>
            <w:vAlign w:val="center"/>
            <w:hideMark/>
          </w:tcPr>
          <w:p w14:paraId="33A956C4"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54,46</w:t>
            </w:r>
          </w:p>
        </w:tc>
        <w:tc>
          <w:tcPr>
            <w:tcW w:w="263" w:type="pct"/>
            <w:shd w:val="clear" w:color="auto" w:fill="auto"/>
            <w:vAlign w:val="center"/>
            <w:hideMark/>
          </w:tcPr>
          <w:p w14:paraId="02726DAE"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 </w:t>
            </w:r>
          </w:p>
        </w:tc>
        <w:tc>
          <w:tcPr>
            <w:tcW w:w="297" w:type="pct"/>
            <w:shd w:val="clear" w:color="auto" w:fill="auto"/>
            <w:vAlign w:val="center"/>
            <w:hideMark/>
          </w:tcPr>
          <w:p w14:paraId="7AE662D5"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56,85</w:t>
            </w:r>
          </w:p>
        </w:tc>
        <w:tc>
          <w:tcPr>
            <w:tcW w:w="212" w:type="pct"/>
            <w:vAlign w:val="center"/>
          </w:tcPr>
          <w:p w14:paraId="736A6F2D"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97" w:type="pct"/>
            <w:vAlign w:val="center"/>
          </w:tcPr>
          <w:p w14:paraId="5538148C"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60,89</w:t>
            </w:r>
          </w:p>
        </w:tc>
        <w:tc>
          <w:tcPr>
            <w:tcW w:w="212" w:type="pct"/>
            <w:shd w:val="clear" w:color="auto" w:fill="auto"/>
            <w:hideMark/>
          </w:tcPr>
          <w:p w14:paraId="63791ACB" w14:textId="1A4D812B"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12" w:type="pct"/>
            <w:shd w:val="clear" w:color="auto" w:fill="auto"/>
            <w:hideMark/>
          </w:tcPr>
          <w:p w14:paraId="3805D914" w14:textId="2A611654"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42" w:type="pct"/>
            <w:shd w:val="clear" w:color="auto" w:fill="auto"/>
            <w:hideMark/>
          </w:tcPr>
          <w:p w14:paraId="5365AD5B" w14:textId="167655FC"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6,01</w:t>
            </w:r>
          </w:p>
        </w:tc>
        <w:tc>
          <w:tcPr>
            <w:tcW w:w="291" w:type="pct"/>
            <w:shd w:val="clear" w:color="auto" w:fill="auto"/>
            <w:hideMark/>
          </w:tcPr>
          <w:p w14:paraId="7EB854C5" w14:textId="66A239BC"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5,19</w:t>
            </w:r>
          </w:p>
        </w:tc>
        <w:tc>
          <w:tcPr>
            <w:tcW w:w="291" w:type="pct"/>
            <w:shd w:val="clear" w:color="auto" w:fill="auto"/>
            <w:hideMark/>
          </w:tcPr>
          <w:p w14:paraId="00990C2C" w14:textId="73E03663"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12,01</w:t>
            </w:r>
          </w:p>
        </w:tc>
        <w:tc>
          <w:tcPr>
            <w:tcW w:w="242" w:type="pct"/>
            <w:shd w:val="clear" w:color="auto" w:fill="auto"/>
            <w:hideMark/>
          </w:tcPr>
          <w:p w14:paraId="0A74982E" w14:textId="7B9371C4"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291" w:type="pct"/>
            <w:shd w:val="clear" w:color="auto" w:fill="auto"/>
            <w:hideMark/>
          </w:tcPr>
          <w:p w14:paraId="35FEC5EC" w14:textId="73A92514"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4,39</w:t>
            </w:r>
          </w:p>
        </w:tc>
        <w:tc>
          <w:tcPr>
            <w:tcW w:w="212" w:type="pct"/>
          </w:tcPr>
          <w:p w14:paraId="09FBD055" w14:textId="7777777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p>
        </w:tc>
        <w:tc>
          <w:tcPr>
            <w:tcW w:w="339" w:type="pct"/>
          </w:tcPr>
          <w:p w14:paraId="1C7403BB" w14:textId="3B005BB7" w:rsidR="00F500E0" w:rsidRPr="00CC3AFA" w:rsidRDefault="00F500E0" w:rsidP="00F500E0">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7,11</w:t>
            </w:r>
          </w:p>
        </w:tc>
      </w:tr>
    </w:tbl>
    <w:p w14:paraId="71051ED0" w14:textId="1F4D6BCB" w:rsidR="006A3459" w:rsidRPr="00CC3AFA" w:rsidRDefault="006A3459" w:rsidP="0048346E">
      <w:pPr>
        <w:pStyle w:val="22"/>
        <w:numPr>
          <w:ilvl w:val="0"/>
          <w:numId w:val="0"/>
        </w:numPr>
        <w:ind w:firstLine="709"/>
      </w:pPr>
    </w:p>
    <w:p w14:paraId="59DD8478" w14:textId="77777777" w:rsidR="006A3459" w:rsidRPr="00CC3AFA" w:rsidRDefault="006A3459" w:rsidP="006A3459">
      <w:pPr>
        <w:pStyle w:val="00"/>
        <w:ind w:firstLine="0"/>
        <w:sectPr w:rsidR="006A3459" w:rsidRPr="00CC3AFA" w:rsidSect="000E2D0A">
          <w:pgSz w:w="16838" w:h="11906" w:orient="landscape"/>
          <w:pgMar w:top="1701" w:right="1134" w:bottom="566" w:left="1134"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220F8DCE" w14:textId="2CC9439A" w:rsidR="006A3459" w:rsidRPr="00CC3AFA" w:rsidRDefault="006A3459" w:rsidP="00872BD2">
      <w:pPr>
        <w:pStyle w:val="afffa"/>
      </w:pPr>
      <w:r w:rsidRPr="00CC3AFA">
        <w:t>Динамика утвержденных тарифов на тепловую энергию, поставляемую ММПКХ потребителям, графически представлена на рис</w:t>
      </w:r>
      <w:r w:rsidR="00872BD2" w:rsidRPr="00CC3AFA">
        <w:t>унках ниже</w:t>
      </w:r>
      <w:r w:rsidRPr="00CC3AFA">
        <w:t>.</w:t>
      </w:r>
    </w:p>
    <w:p w14:paraId="49BFCF82" w14:textId="3DD51606" w:rsidR="006A3459" w:rsidRPr="00CC3AFA" w:rsidRDefault="00CC7B3A" w:rsidP="00DA333D">
      <w:pPr>
        <w:pStyle w:val="00"/>
        <w:ind w:firstLine="0"/>
        <w:jc w:val="center"/>
      </w:pPr>
      <w:r w:rsidRPr="00CC3AFA">
        <w:rPr>
          <w:noProof/>
          <w:lang w:eastAsia="ru-RU"/>
        </w:rPr>
        <w:drawing>
          <wp:inline distT="0" distB="0" distL="0" distR="0" wp14:anchorId="32BAB5BE" wp14:editId="72784941">
            <wp:extent cx="4922520" cy="3359785"/>
            <wp:effectExtent l="0" t="0" r="11430" b="1206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24252431" w14:textId="58B66509" w:rsidR="003D0980" w:rsidRPr="00CC3AFA" w:rsidRDefault="001000C2" w:rsidP="001000C2">
      <w:pPr>
        <w:pStyle w:val="21"/>
      </w:pPr>
      <w:r w:rsidRPr="00CC3AFA">
        <w:t>Динамика утвержденных тарифов на тепловую энергию с ГВ и паром потребителям ФГУП «Производственное объединение «Маяк»</w:t>
      </w:r>
    </w:p>
    <w:p w14:paraId="5E88867E" w14:textId="6ABBA78B" w:rsidR="006A3459" w:rsidRPr="00CC3AFA" w:rsidRDefault="00D74AEB" w:rsidP="00DA333D">
      <w:pPr>
        <w:pStyle w:val="00"/>
        <w:ind w:firstLine="0"/>
        <w:jc w:val="center"/>
      </w:pPr>
      <w:r w:rsidRPr="00CC3AFA">
        <w:rPr>
          <w:noProof/>
          <w:lang w:eastAsia="ru-RU"/>
        </w:rPr>
        <w:drawing>
          <wp:inline distT="0" distB="0" distL="0" distR="0" wp14:anchorId="3C17786E" wp14:editId="7562F83A">
            <wp:extent cx="5562600" cy="3781425"/>
            <wp:effectExtent l="0" t="0" r="0" b="0"/>
            <wp:docPr id="101" name="Диаграмма 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601B0E29" w14:textId="1943939A" w:rsidR="001000C2" w:rsidRPr="00CC3AFA" w:rsidRDefault="001000C2" w:rsidP="001000C2">
      <w:pPr>
        <w:pStyle w:val="21"/>
      </w:pPr>
      <w:r w:rsidRPr="00CC3AFA">
        <w:t xml:space="preserve">Динамика утвержденных тарифов </w:t>
      </w:r>
      <w:r w:rsidR="005F772C" w:rsidRPr="00CC3AFA">
        <w:t>на тепловую энергию, вырабатываемую Аргаяшской ТЭЦ ОАО «Фортум» и поставляемую потребителям Озерского городского округа</w:t>
      </w:r>
    </w:p>
    <w:p w14:paraId="369C6890" w14:textId="4732C956" w:rsidR="006A3459" w:rsidRPr="00CC3AFA" w:rsidRDefault="00355AD7" w:rsidP="00355AD7">
      <w:pPr>
        <w:pStyle w:val="00"/>
        <w:ind w:firstLine="0"/>
        <w:jc w:val="center"/>
      </w:pPr>
      <w:r w:rsidRPr="00CC3AFA">
        <w:rPr>
          <w:noProof/>
          <w:lang w:eastAsia="ru-RU"/>
        </w:rPr>
        <w:drawing>
          <wp:inline distT="0" distB="0" distL="0" distR="0" wp14:anchorId="0262C42F" wp14:editId="6B9F20B4">
            <wp:extent cx="5286375" cy="3581400"/>
            <wp:effectExtent l="0" t="0" r="0" b="0"/>
            <wp:docPr id="103" name="Диаграмма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3FEA311C" w14:textId="71D3F742" w:rsidR="003D0980" w:rsidRPr="00CC3AFA" w:rsidRDefault="005F772C" w:rsidP="001000C2">
      <w:pPr>
        <w:pStyle w:val="21"/>
      </w:pPr>
      <w:r w:rsidRPr="00CC3AFA">
        <w:t>Динамика утвержденных тарифов на тепловую энергию, вырабатываемую котельной поселка Метлино и поставляемую потребителям Озерского городского округа</w:t>
      </w:r>
    </w:p>
    <w:p w14:paraId="29643F85" w14:textId="5C1E9078" w:rsidR="006A3459" w:rsidRPr="00CC3AFA" w:rsidRDefault="00355AD7" w:rsidP="00355AD7">
      <w:pPr>
        <w:pStyle w:val="00"/>
        <w:ind w:firstLine="0"/>
        <w:jc w:val="center"/>
      </w:pPr>
      <w:r w:rsidRPr="00CC3AFA">
        <w:rPr>
          <w:noProof/>
          <w:lang w:eastAsia="ru-RU"/>
        </w:rPr>
        <w:drawing>
          <wp:inline distT="0" distB="0" distL="0" distR="0" wp14:anchorId="1B992F8D" wp14:editId="09D02446">
            <wp:extent cx="4922520" cy="3359785"/>
            <wp:effectExtent l="0" t="0" r="0" b="0"/>
            <wp:docPr id="105" name="Диаграмма 10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16DA7C2B" w14:textId="596D43D0" w:rsidR="001000C2" w:rsidRPr="00CC3AFA" w:rsidRDefault="001000C2" w:rsidP="001000C2">
      <w:pPr>
        <w:pStyle w:val="21"/>
      </w:pPr>
      <w:r w:rsidRPr="00CC3AFA">
        <w:t xml:space="preserve">Динамика утвержденных тарифов </w:t>
      </w:r>
      <w:r w:rsidR="005F772C" w:rsidRPr="00CC3AFA">
        <w:t>на тепловую энергию, вырабатываемую модульной котельной и поставляемую потребителям Озерского городского округа</w:t>
      </w:r>
    </w:p>
    <w:p w14:paraId="4EBC0BF0" w14:textId="77777777" w:rsidR="001000C2" w:rsidRPr="00CC3AFA" w:rsidRDefault="001000C2" w:rsidP="006A3459">
      <w:pPr>
        <w:pStyle w:val="00"/>
      </w:pPr>
    </w:p>
    <w:p w14:paraId="166AD9B0" w14:textId="77777777" w:rsidR="003D0980" w:rsidRPr="00CC3AFA" w:rsidRDefault="003D0980" w:rsidP="006A3459">
      <w:pPr>
        <w:pStyle w:val="00"/>
      </w:pPr>
    </w:p>
    <w:p w14:paraId="05E597AE" w14:textId="6D8309A0" w:rsidR="006A3459" w:rsidRPr="00CC3AFA" w:rsidRDefault="006E03BC" w:rsidP="006A3459">
      <w:pPr>
        <w:pStyle w:val="36"/>
      </w:pPr>
      <w:r w:rsidRPr="00CC3AFA">
        <w:rPr>
          <w:noProof/>
          <w:lang w:eastAsia="ru-RU"/>
        </w:rPr>
        <w:drawing>
          <wp:inline distT="0" distB="0" distL="0" distR="0" wp14:anchorId="57152F5E" wp14:editId="6F871C5C">
            <wp:extent cx="4922520" cy="3359785"/>
            <wp:effectExtent l="0" t="0" r="0" b="0"/>
            <wp:docPr id="107" name="Диаграмма 10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53F890D4" w14:textId="6E54CBFC" w:rsidR="006A3459" w:rsidRPr="00CC3AFA" w:rsidRDefault="001000C2" w:rsidP="0099126B">
      <w:pPr>
        <w:pStyle w:val="21"/>
      </w:pPr>
      <w:r w:rsidRPr="00CC3AFA">
        <w:t>Динамика утвержденных тарифов на ГВ, поставляемую населению Озерского городского округа</w:t>
      </w:r>
      <w:r w:rsidR="002E3A22" w:rsidRPr="00CC3AFA">
        <w:t xml:space="preserve"> (кроме потребителей поселка Метлино)</w:t>
      </w:r>
    </w:p>
    <w:p w14:paraId="01D8EBB6" w14:textId="0B07E791" w:rsidR="006A3459" w:rsidRPr="00CC3AFA" w:rsidRDefault="006E03BC" w:rsidP="006A3459">
      <w:pPr>
        <w:pStyle w:val="36"/>
      </w:pPr>
      <w:r w:rsidRPr="00CC3AFA">
        <w:rPr>
          <w:noProof/>
          <w:lang w:eastAsia="ru-RU"/>
        </w:rPr>
        <w:drawing>
          <wp:inline distT="0" distB="0" distL="0" distR="0" wp14:anchorId="494B5BB3" wp14:editId="3C35AC66">
            <wp:extent cx="4922520" cy="3359785"/>
            <wp:effectExtent l="0" t="0" r="0" b="0"/>
            <wp:docPr id="111" name="Диаграмма 1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1C2DF89A" w14:textId="4860FC65" w:rsidR="003D0980" w:rsidRPr="00CC3AFA" w:rsidRDefault="002E3A22" w:rsidP="0099126B">
      <w:pPr>
        <w:pStyle w:val="21"/>
      </w:pPr>
      <w:r w:rsidRPr="00CC3AFA">
        <w:t>Динамика утвержденных тарифов на ГВ, поставляемую населению поселка Метлино Озерского городского округа</w:t>
      </w:r>
    </w:p>
    <w:p w14:paraId="4C7D4533" w14:textId="644DD25B" w:rsidR="003D0980" w:rsidRPr="00CC3AFA" w:rsidRDefault="006A3459" w:rsidP="002E3A22">
      <w:pPr>
        <w:pStyle w:val="afffa"/>
      </w:pPr>
      <w:r w:rsidRPr="00CC3AFA">
        <w:t>Сведения об утвержденных тарифах ФГУП «Производственное объединение «Маяк», устанавливаемых государственным комитетом «Единый тарифный орган Челябинской области», представлены в таблице 1.</w:t>
      </w:r>
      <w:r w:rsidR="00872BD2" w:rsidRPr="00CC3AFA">
        <w:t>7</w:t>
      </w:r>
      <w:r w:rsidR="002135FA" w:rsidRPr="00CC3AFA">
        <w:t>3</w:t>
      </w:r>
      <w:r w:rsidR="002E3A22" w:rsidRPr="00CC3AFA">
        <w:t>.</w:t>
      </w:r>
    </w:p>
    <w:p w14:paraId="5657666B" w14:textId="77777777" w:rsidR="006A3459" w:rsidRPr="00CC3AFA" w:rsidRDefault="006A3459" w:rsidP="00872BD2">
      <w:pPr>
        <w:pStyle w:val="22"/>
      </w:pPr>
      <w:r w:rsidRPr="00CC3AFA">
        <w:t>Сведения о тарифах ФГУП «Маяк» (без НДС)</w:t>
      </w:r>
    </w:p>
    <w:tbl>
      <w:tblPr>
        <w:tblStyle w:val="52"/>
        <w:tblW w:w="5000" w:type="pct"/>
        <w:tblLook w:val="04A0" w:firstRow="1" w:lastRow="0" w:firstColumn="1" w:lastColumn="0" w:noHBand="0" w:noVBand="1"/>
      </w:tblPr>
      <w:tblGrid>
        <w:gridCol w:w="594"/>
        <w:gridCol w:w="2649"/>
        <w:gridCol w:w="1325"/>
        <w:gridCol w:w="1325"/>
        <w:gridCol w:w="1321"/>
        <w:gridCol w:w="2641"/>
      </w:tblGrid>
      <w:tr w:rsidR="005F772C" w:rsidRPr="00CC3AFA" w14:paraId="086E5ECE" w14:textId="77777777" w:rsidTr="0097229B">
        <w:trPr>
          <w:cantSplit/>
          <w:trHeight w:val="20"/>
        </w:trPr>
        <w:tc>
          <w:tcPr>
            <w:tcW w:w="302" w:type="pct"/>
            <w:vMerge w:val="restart"/>
            <w:noWrap/>
            <w:vAlign w:val="center"/>
            <w:hideMark/>
          </w:tcPr>
          <w:p w14:paraId="30687238" w14:textId="77777777" w:rsidR="005F772C" w:rsidRPr="00CC3AFA" w:rsidRDefault="005F772C" w:rsidP="00DC53CF">
            <w:pPr>
              <w:pStyle w:val="34"/>
              <w:rPr>
                <w:b/>
              </w:rPr>
            </w:pPr>
            <w:r w:rsidRPr="00CC3AFA">
              <w:rPr>
                <w:b/>
              </w:rPr>
              <w:t>п/п</w:t>
            </w:r>
          </w:p>
        </w:tc>
        <w:tc>
          <w:tcPr>
            <w:tcW w:w="1344" w:type="pct"/>
            <w:vMerge w:val="restart"/>
            <w:noWrap/>
            <w:vAlign w:val="center"/>
            <w:hideMark/>
          </w:tcPr>
          <w:p w14:paraId="31F290BB" w14:textId="77777777" w:rsidR="005F772C" w:rsidRPr="00CC3AFA" w:rsidRDefault="005F772C" w:rsidP="00DC53CF">
            <w:pPr>
              <w:pStyle w:val="34"/>
              <w:rPr>
                <w:b/>
              </w:rPr>
            </w:pPr>
            <w:r w:rsidRPr="00CC3AFA">
              <w:rPr>
                <w:b/>
              </w:rPr>
              <w:t>Наименование</w:t>
            </w:r>
          </w:p>
          <w:p w14:paraId="41A72D3A" w14:textId="77777777" w:rsidR="005F772C" w:rsidRPr="00CC3AFA" w:rsidRDefault="005F772C" w:rsidP="00DC53CF">
            <w:pPr>
              <w:pStyle w:val="34"/>
              <w:rPr>
                <w:b/>
              </w:rPr>
            </w:pPr>
            <w:r w:rsidRPr="00CC3AFA">
              <w:rPr>
                <w:b/>
              </w:rPr>
              <w:t>энергоуслуги</w:t>
            </w:r>
          </w:p>
        </w:tc>
        <w:tc>
          <w:tcPr>
            <w:tcW w:w="672" w:type="pct"/>
            <w:vMerge w:val="restart"/>
            <w:vAlign w:val="center"/>
            <w:hideMark/>
          </w:tcPr>
          <w:p w14:paraId="457ED500" w14:textId="77777777" w:rsidR="005F772C" w:rsidRPr="00CC3AFA" w:rsidRDefault="005F772C" w:rsidP="00DC53CF">
            <w:pPr>
              <w:pStyle w:val="34"/>
              <w:rPr>
                <w:b/>
              </w:rPr>
            </w:pPr>
            <w:r w:rsidRPr="00CC3AFA">
              <w:rPr>
                <w:b/>
              </w:rPr>
              <w:t>Дата ввода тарифа</w:t>
            </w:r>
          </w:p>
        </w:tc>
        <w:tc>
          <w:tcPr>
            <w:tcW w:w="1342" w:type="pct"/>
            <w:gridSpan w:val="2"/>
            <w:noWrap/>
            <w:vAlign w:val="center"/>
            <w:hideMark/>
          </w:tcPr>
          <w:p w14:paraId="2DBE2D0E" w14:textId="77777777" w:rsidR="005F772C" w:rsidRPr="00CC3AFA" w:rsidRDefault="005F772C" w:rsidP="00DC53CF">
            <w:pPr>
              <w:pStyle w:val="34"/>
              <w:rPr>
                <w:b/>
              </w:rPr>
            </w:pPr>
            <w:r w:rsidRPr="00CC3AFA">
              <w:rPr>
                <w:b/>
              </w:rPr>
              <w:t>Тариф, руб./Гкал, руб./м</w:t>
            </w:r>
            <w:r w:rsidRPr="00CC3AFA">
              <w:rPr>
                <w:b/>
                <w:vertAlign w:val="superscript"/>
              </w:rPr>
              <w:t>3</w:t>
            </w:r>
          </w:p>
        </w:tc>
        <w:tc>
          <w:tcPr>
            <w:tcW w:w="1340" w:type="pct"/>
            <w:vMerge w:val="restart"/>
          </w:tcPr>
          <w:p w14:paraId="73D33392" w14:textId="77777777" w:rsidR="005F772C" w:rsidRPr="00CC3AFA" w:rsidRDefault="005F772C" w:rsidP="00DC53CF">
            <w:pPr>
              <w:pStyle w:val="34"/>
              <w:rPr>
                <w:b/>
              </w:rPr>
            </w:pPr>
            <w:r w:rsidRPr="00CC3AFA">
              <w:rPr>
                <w:b/>
              </w:rPr>
              <w:t>Реквизиты постановлений Единого тарифного органа Челябинской области</w:t>
            </w:r>
          </w:p>
        </w:tc>
      </w:tr>
      <w:tr w:rsidR="005F772C" w:rsidRPr="00CC3AFA" w14:paraId="33878056" w14:textId="77777777" w:rsidTr="0097229B">
        <w:trPr>
          <w:cantSplit/>
          <w:trHeight w:val="20"/>
        </w:trPr>
        <w:tc>
          <w:tcPr>
            <w:tcW w:w="302" w:type="pct"/>
            <w:vMerge/>
            <w:vAlign w:val="center"/>
            <w:hideMark/>
          </w:tcPr>
          <w:p w14:paraId="0D37B492" w14:textId="77777777" w:rsidR="005F772C" w:rsidRPr="00CC3AFA" w:rsidRDefault="005F772C" w:rsidP="00DC53CF">
            <w:pPr>
              <w:pStyle w:val="34"/>
            </w:pPr>
          </w:p>
        </w:tc>
        <w:tc>
          <w:tcPr>
            <w:tcW w:w="1344" w:type="pct"/>
            <w:vMerge/>
            <w:vAlign w:val="center"/>
            <w:hideMark/>
          </w:tcPr>
          <w:p w14:paraId="2D16ED34" w14:textId="77777777" w:rsidR="005F772C" w:rsidRPr="00CC3AFA" w:rsidRDefault="005F772C" w:rsidP="00DC53CF">
            <w:pPr>
              <w:pStyle w:val="34"/>
            </w:pPr>
          </w:p>
        </w:tc>
        <w:tc>
          <w:tcPr>
            <w:tcW w:w="672" w:type="pct"/>
            <w:vMerge/>
            <w:vAlign w:val="center"/>
            <w:hideMark/>
          </w:tcPr>
          <w:p w14:paraId="6396A527" w14:textId="77777777" w:rsidR="005F772C" w:rsidRPr="00CC3AFA" w:rsidRDefault="005F772C" w:rsidP="00DC53CF">
            <w:pPr>
              <w:pStyle w:val="34"/>
            </w:pPr>
          </w:p>
        </w:tc>
        <w:tc>
          <w:tcPr>
            <w:tcW w:w="672" w:type="pct"/>
            <w:noWrap/>
            <w:vAlign w:val="center"/>
            <w:hideMark/>
          </w:tcPr>
          <w:p w14:paraId="254AAB07" w14:textId="77777777" w:rsidR="005F772C" w:rsidRPr="00CC3AFA" w:rsidRDefault="005F772C" w:rsidP="00DC53CF">
            <w:pPr>
              <w:pStyle w:val="34"/>
              <w:rPr>
                <w:b/>
              </w:rPr>
            </w:pPr>
            <w:r w:rsidRPr="00CC3AFA">
              <w:rPr>
                <w:b/>
              </w:rPr>
              <w:t>Население</w:t>
            </w:r>
          </w:p>
        </w:tc>
        <w:tc>
          <w:tcPr>
            <w:tcW w:w="670" w:type="pct"/>
            <w:noWrap/>
            <w:vAlign w:val="center"/>
            <w:hideMark/>
          </w:tcPr>
          <w:p w14:paraId="3C8FE790" w14:textId="77777777" w:rsidR="005F772C" w:rsidRPr="00CC3AFA" w:rsidRDefault="005F772C" w:rsidP="00DC53CF">
            <w:pPr>
              <w:pStyle w:val="34"/>
              <w:rPr>
                <w:b/>
              </w:rPr>
            </w:pPr>
            <w:r w:rsidRPr="00CC3AFA">
              <w:rPr>
                <w:b/>
              </w:rPr>
              <w:t>Прочие</w:t>
            </w:r>
          </w:p>
        </w:tc>
        <w:tc>
          <w:tcPr>
            <w:tcW w:w="1340" w:type="pct"/>
            <w:vMerge/>
          </w:tcPr>
          <w:p w14:paraId="77B345BE" w14:textId="77777777" w:rsidR="005F772C" w:rsidRPr="00CC3AFA" w:rsidRDefault="005F772C" w:rsidP="00DC53CF">
            <w:pPr>
              <w:pStyle w:val="34"/>
              <w:rPr>
                <w:b/>
              </w:rPr>
            </w:pPr>
          </w:p>
        </w:tc>
      </w:tr>
      <w:tr w:rsidR="0097229B" w:rsidRPr="00CC3AFA" w14:paraId="22F7AF35" w14:textId="77777777" w:rsidTr="0097229B">
        <w:trPr>
          <w:cantSplit/>
          <w:trHeight w:val="20"/>
        </w:trPr>
        <w:tc>
          <w:tcPr>
            <w:tcW w:w="302" w:type="pct"/>
            <w:vMerge w:val="restart"/>
            <w:noWrap/>
            <w:vAlign w:val="center"/>
            <w:hideMark/>
          </w:tcPr>
          <w:p w14:paraId="705335E3" w14:textId="77777777" w:rsidR="0097229B" w:rsidRPr="00CC3AFA" w:rsidRDefault="0097229B" w:rsidP="00DC53CF">
            <w:pPr>
              <w:pStyle w:val="34"/>
            </w:pPr>
            <w:r w:rsidRPr="00CC3AFA">
              <w:t>1.</w:t>
            </w:r>
          </w:p>
        </w:tc>
        <w:tc>
          <w:tcPr>
            <w:tcW w:w="1344" w:type="pct"/>
            <w:vMerge w:val="restart"/>
            <w:vAlign w:val="center"/>
            <w:hideMark/>
          </w:tcPr>
          <w:p w14:paraId="43472CB7" w14:textId="77777777" w:rsidR="0097229B" w:rsidRPr="00CC3AFA" w:rsidRDefault="0097229B" w:rsidP="00DC53CF">
            <w:pPr>
              <w:pStyle w:val="34"/>
            </w:pPr>
            <w:r w:rsidRPr="00CC3AFA">
              <w:t>Передача тепловой энергии, вырабатываемой Аргаяшской ТЭЦ ОАО «Фортум», потребителям Озерского городского округа</w:t>
            </w:r>
          </w:p>
        </w:tc>
        <w:tc>
          <w:tcPr>
            <w:tcW w:w="672" w:type="pct"/>
            <w:noWrap/>
            <w:vAlign w:val="center"/>
            <w:hideMark/>
          </w:tcPr>
          <w:p w14:paraId="1C8B4E03" w14:textId="77777777" w:rsidR="0097229B" w:rsidRPr="00CC3AFA" w:rsidRDefault="0097229B" w:rsidP="00DC53CF">
            <w:pPr>
              <w:pStyle w:val="34"/>
            </w:pPr>
            <w:r w:rsidRPr="00CC3AFA">
              <w:t>01.01.2011</w:t>
            </w:r>
          </w:p>
        </w:tc>
        <w:tc>
          <w:tcPr>
            <w:tcW w:w="672" w:type="pct"/>
            <w:noWrap/>
            <w:vAlign w:val="center"/>
          </w:tcPr>
          <w:p w14:paraId="273C814A" w14:textId="77777777" w:rsidR="0097229B" w:rsidRPr="00CC3AFA" w:rsidRDefault="0097229B" w:rsidP="00DC53CF">
            <w:pPr>
              <w:pStyle w:val="34"/>
            </w:pPr>
            <w:r w:rsidRPr="00CC3AFA">
              <w:t>88,11</w:t>
            </w:r>
          </w:p>
        </w:tc>
        <w:tc>
          <w:tcPr>
            <w:tcW w:w="670" w:type="pct"/>
            <w:noWrap/>
            <w:vAlign w:val="center"/>
          </w:tcPr>
          <w:p w14:paraId="5738B033" w14:textId="77777777" w:rsidR="0097229B" w:rsidRPr="00CC3AFA" w:rsidRDefault="0097229B" w:rsidP="00DC53CF">
            <w:pPr>
              <w:pStyle w:val="34"/>
            </w:pPr>
            <w:r w:rsidRPr="00CC3AFA">
              <w:t>185,05</w:t>
            </w:r>
          </w:p>
        </w:tc>
        <w:tc>
          <w:tcPr>
            <w:tcW w:w="1340" w:type="pct"/>
          </w:tcPr>
          <w:p w14:paraId="34CC76D6" w14:textId="5F2EACEF" w:rsidR="0097229B" w:rsidRPr="00CC3AFA" w:rsidRDefault="0097229B" w:rsidP="00DC53CF">
            <w:pPr>
              <w:pStyle w:val="34"/>
            </w:pPr>
            <w:r w:rsidRPr="00CC3AFA">
              <w:t>№ 44/83 от 30.11.2010</w:t>
            </w:r>
          </w:p>
        </w:tc>
      </w:tr>
      <w:tr w:rsidR="0097229B" w:rsidRPr="00CC3AFA" w14:paraId="216AECB3" w14:textId="77777777" w:rsidTr="0097229B">
        <w:trPr>
          <w:cantSplit/>
          <w:trHeight w:val="20"/>
        </w:trPr>
        <w:tc>
          <w:tcPr>
            <w:tcW w:w="302" w:type="pct"/>
            <w:vMerge/>
            <w:vAlign w:val="center"/>
            <w:hideMark/>
          </w:tcPr>
          <w:p w14:paraId="13095854" w14:textId="77777777" w:rsidR="0097229B" w:rsidRPr="00CC3AFA" w:rsidRDefault="0097229B" w:rsidP="00DC53CF">
            <w:pPr>
              <w:pStyle w:val="34"/>
            </w:pPr>
          </w:p>
        </w:tc>
        <w:tc>
          <w:tcPr>
            <w:tcW w:w="1344" w:type="pct"/>
            <w:vMerge/>
            <w:vAlign w:val="center"/>
            <w:hideMark/>
          </w:tcPr>
          <w:p w14:paraId="688E3A59" w14:textId="77777777" w:rsidR="0097229B" w:rsidRPr="00CC3AFA" w:rsidRDefault="0097229B" w:rsidP="00DC53CF">
            <w:pPr>
              <w:pStyle w:val="34"/>
            </w:pPr>
          </w:p>
        </w:tc>
        <w:tc>
          <w:tcPr>
            <w:tcW w:w="672" w:type="pct"/>
            <w:noWrap/>
            <w:vAlign w:val="center"/>
            <w:hideMark/>
          </w:tcPr>
          <w:p w14:paraId="33614C23" w14:textId="77777777" w:rsidR="0097229B" w:rsidRPr="00CC3AFA" w:rsidRDefault="0097229B" w:rsidP="00DC53CF">
            <w:pPr>
              <w:pStyle w:val="34"/>
            </w:pPr>
            <w:r w:rsidRPr="00CC3AFA">
              <w:t>01.01.2012</w:t>
            </w:r>
          </w:p>
        </w:tc>
        <w:tc>
          <w:tcPr>
            <w:tcW w:w="672" w:type="pct"/>
            <w:noWrap/>
            <w:vAlign w:val="center"/>
          </w:tcPr>
          <w:p w14:paraId="36B2B275" w14:textId="77777777" w:rsidR="0097229B" w:rsidRPr="00CC3AFA" w:rsidRDefault="0097229B" w:rsidP="00DC53CF">
            <w:pPr>
              <w:pStyle w:val="34"/>
            </w:pPr>
            <w:r w:rsidRPr="00CC3AFA">
              <w:t>88,11</w:t>
            </w:r>
          </w:p>
        </w:tc>
        <w:tc>
          <w:tcPr>
            <w:tcW w:w="670" w:type="pct"/>
            <w:noWrap/>
            <w:vAlign w:val="center"/>
          </w:tcPr>
          <w:p w14:paraId="007500E2" w14:textId="77777777" w:rsidR="0097229B" w:rsidRPr="00CC3AFA" w:rsidRDefault="0097229B" w:rsidP="00DC53CF">
            <w:pPr>
              <w:pStyle w:val="34"/>
            </w:pPr>
            <w:r w:rsidRPr="00CC3AFA">
              <w:t>185,05</w:t>
            </w:r>
          </w:p>
        </w:tc>
        <w:tc>
          <w:tcPr>
            <w:tcW w:w="1340" w:type="pct"/>
            <w:vMerge w:val="restart"/>
            <w:vAlign w:val="center"/>
          </w:tcPr>
          <w:p w14:paraId="23AF916E" w14:textId="77777777" w:rsidR="0097229B" w:rsidRPr="00CC3AFA" w:rsidRDefault="0097229B" w:rsidP="00DC53CF">
            <w:pPr>
              <w:pStyle w:val="34"/>
            </w:pPr>
            <w:r w:rsidRPr="00CC3AFA">
              <w:t>№ 42/146 от 30.11.2011</w:t>
            </w:r>
          </w:p>
        </w:tc>
      </w:tr>
      <w:tr w:rsidR="0097229B" w:rsidRPr="00CC3AFA" w14:paraId="6FD269AB" w14:textId="77777777" w:rsidTr="0097229B">
        <w:trPr>
          <w:cantSplit/>
          <w:trHeight w:val="20"/>
        </w:trPr>
        <w:tc>
          <w:tcPr>
            <w:tcW w:w="302" w:type="pct"/>
            <w:vMerge/>
            <w:vAlign w:val="center"/>
            <w:hideMark/>
          </w:tcPr>
          <w:p w14:paraId="1E0755CD" w14:textId="77777777" w:rsidR="0097229B" w:rsidRPr="00CC3AFA" w:rsidRDefault="0097229B" w:rsidP="00DC53CF">
            <w:pPr>
              <w:pStyle w:val="34"/>
            </w:pPr>
          </w:p>
        </w:tc>
        <w:tc>
          <w:tcPr>
            <w:tcW w:w="1344" w:type="pct"/>
            <w:vMerge/>
            <w:vAlign w:val="center"/>
            <w:hideMark/>
          </w:tcPr>
          <w:p w14:paraId="1A734F3C" w14:textId="77777777" w:rsidR="0097229B" w:rsidRPr="00CC3AFA" w:rsidRDefault="0097229B" w:rsidP="00DC53CF">
            <w:pPr>
              <w:pStyle w:val="34"/>
            </w:pPr>
          </w:p>
        </w:tc>
        <w:tc>
          <w:tcPr>
            <w:tcW w:w="672" w:type="pct"/>
            <w:noWrap/>
            <w:vAlign w:val="center"/>
            <w:hideMark/>
          </w:tcPr>
          <w:p w14:paraId="54B38401" w14:textId="77777777" w:rsidR="0097229B" w:rsidRPr="00CC3AFA" w:rsidRDefault="0097229B" w:rsidP="00DC53CF">
            <w:pPr>
              <w:pStyle w:val="34"/>
            </w:pPr>
            <w:r w:rsidRPr="00CC3AFA">
              <w:t>01.07.2012</w:t>
            </w:r>
          </w:p>
        </w:tc>
        <w:tc>
          <w:tcPr>
            <w:tcW w:w="672" w:type="pct"/>
            <w:noWrap/>
            <w:vAlign w:val="center"/>
          </w:tcPr>
          <w:p w14:paraId="05DBFC56" w14:textId="77777777" w:rsidR="0097229B" w:rsidRPr="00CC3AFA" w:rsidRDefault="0097229B" w:rsidP="00DC53CF">
            <w:pPr>
              <w:pStyle w:val="34"/>
            </w:pPr>
            <w:r w:rsidRPr="00CC3AFA">
              <w:t>93,40</w:t>
            </w:r>
          </w:p>
        </w:tc>
        <w:tc>
          <w:tcPr>
            <w:tcW w:w="670" w:type="pct"/>
            <w:noWrap/>
            <w:vAlign w:val="center"/>
          </w:tcPr>
          <w:p w14:paraId="636C227E" w14:textId="77777777" w:rsidR="0097229B" w:rsidRPr="00CC3AFA" w:rsidRDefault="0097229B" w:rsidP="00DC53CF">
            <w:pPr>
              <w:pStyle w:val="34"/>
            </w:pPr>
            <w:r w:rsidRPr="00CC3AFA">
              <w:t>194,81</w:t>
            </w:r>
          </w:p>
        </w:tc>
        <w:tc>
          <w:tcPr>
            <w:tcW w:w="1340" w:type="pct"/>
            <w:vMerge/>
          </w:tcPr>
          <w:p w14:paraId="46741EE7" w14:textId="77777777" w:rsidR="0097229B" w:rsidRPr="00CC3AFA" w:rsidRDefault="0097229B" w:rsidP="00DC53CF">
            <w:pPr>
              <w:pStyle w:val="34"/>
            </w:pPr>
          </w:p>
        </w:tc>
      </w:tr>
      <w:tr w:rsidR="0097229B" w:rsidRPr="00CC3AFA" w14:paraId="51E43D5E" w14:textId="77777777" w:rsidTr="0097229B">
        <w:trPr>
          <w:cantSplit/>
          <w:trHeight w:val="20"/>
        </w:trPr>
        <w:tc>
          <w:tcPr>
            <w:tcW w:w="302" w:type="pct"/>
            <w:vMerge/>
            <w:vAlign w:val="center"/>
            <w:hideMark/>
          </w:tcPr>
          <w:p w14:paraId="762CB895" w14:textId="77777777" w:rsidR="0097229B" w:rsidRPr="00CC3AFA" w:rsidRDefault="0097229B" w:rsidP="00DC53CF">
            <w:pPr>
              <w:pStyle w:val="34"/>
            </w:pPr>
          </w:p>
        </w:tc>
        <w:tc>
          <w:tcPr>
            <w:tcW w:w="1344" w:type="pct"/>
            <w:vMerge/>
            <w:vAlign w:val="center"/>
            <w:hideMark/>
          </w:tcPr>
          <w:p w14:paraId="2CB228E3" w14:textId="77777777" w:rsidR="0097229B" w:rsidRPr="00CC3AFA" w:rsidRDefault="0097229B" w:rsidP="00DC53CF">
            <w:pPr>
              <w:pStyle w:val="34"/>
            </w:pPr>
          </w:p>
        </w:tc>
        <w:tc>
          <w:tcPr>
            <w:tcW w:w="672" w:type="pct"/>
            <w:noWrap/>
            <w:vAlign w:val="center"/>
            <w:hideMark/>
          </w:tcPr>
          <w:p w14:paraId="49D75093" w14:textId="77777777" w:rsidR="0097229B" w:rsidRPr="00CC3AFA" w:rsidRDefault="0097229B" w:rsidP="00DC53CF">
            <w:pPr>
              <w:pStyle w:val="34"/>
            </w:pPr>
            <w:r w:rsidRPr="00CC3AFA">
              <w:t>01.09.2012</w:t>
            </w:r>
          </w:p>
        </w:tc>
        <w:tc>
          <w:tcPr>
            <w:tcW w:w="672" w:type="pct"/>
            <w:noWrap/>
            <w:vAlign w:val="center"/>
          </w:tcPr>
          <w:p w14:paraId="643AF583" w14:textId="77777777" w:rsidR="0097229B" w:rsidRPr="00CC3AFA" w:rsidRDefault="0097229B" w:rsidP="00DC53CF">
            <w:pPr>
              <w:pStyle w:val="34"/>
            </w:pPr>
            <w:r w:rsidRPr="00CC3AFA">
              <w:t>94,34</w:t>
            </w:r>
          </w:p>
        </w:tc>
        <w:tc>
          <w:tcPr>
            <w:tcW w:w="670" w:type="pct"/>
            <w:noWrap/>
            <w:vAlign w:val="center"/>
          </w:tcPr>
          <w:p w14:paraId="44E981D3" w14:textId="77777777" w:rsidR="0097229B" w:rsidRPr="00CC3AFA" w:rsidRDefault="0097229B" w:rsidP="00DC53CF">
            <w:pPr>
              <w:pStyle w:val="34"/>
            </w:pPr>
            <w:r w:rsidRPr="00CC3AFA">
              <w:t>200,08</w:t>
            </w:r>
          </w:p>
        </w:tc>
        <w:tc>
          <w:tcPr>
            <w:tcW w:w="1340" w:type="pct"/>
            <w:vMerge/>
          </w:tcPr>
          <w:p w14:paraId="4D265052" w14:textId="77777777" w:rsidR="0097229B" w:rsidRPr="00CC3AFA" w:rsidRDefault="0097229B" w:rsidP="00DC53CF">
            <w:pPr>
              <w:pStyle w:val="34"/>
            </w:pPr>
          </w:p>
        </w:tc>
      </w:tr>
      <w:tr w:rsidR="0097229B" w:rsidRPr="00CC3AFA" w14:paraId="23535282" w14:textId="77777777" w:rsidTr="0097229B">
        <w:trPr>
          <w:cantSplit/>
          <w:trHeight w:val="20"/>
        </w:trPr>
        <w:tc>
          <w:tcPr>
            <w:tcW w:w="302" w:type="pct"/>
            <w:vMerge/>
            <w:vAlign w:val="center"/>
            <w:hideMark/>
          </w:tcPr>
          <w:p w14:paraId="3C132859" w14:textId="77777777" w:rsidR="0097229B" w:rsidRPr="00CC3AFA" w:rsidRDefault="0097229B" w:rsidP="00DC53CF">
            <w:pPr>
              <w:pStyle w:val="34"/>
            </w:pPr>
          </w:p>
        </w:tc>
        <w:tc>
          <w:tcPr>
            <w:tcW w:w="1344" w:type="pct"/>
            <w:vMerge/>
            <w:vAlign w:val="center"/>
            <w:hideMark/>
          </w:tcPr>
          <w:p w14:paraId="45FFB912" w14:textId="77777777" w:rsidR="0097229B" w:rsidRPr="00CC3AFA" w:rsidRDefault="0097229B" w:rsidP="00DC53CF">
            <w:pPr>
              <w:pStyle w:val="34"/>
            </w:pPr>
          </w:p>
        </w:tc>
        <w:tc>
          <w:tcPr>
            <w:tcW w:w="672" w:type="pct"/>
            <w:noWrap/>
            <w:vAlign w:val="center"/>
            <w:hideMark/>
          </w:tcPr>
          <w:p w14:paraId="7E6BC01A" w14:textId="77777777" w:rsidR="0097229B" w:rsidRPr="00CC3AFA" w:rsidRDefault="0097229B" w:rsidP="00DC53CF">
            <w:pPr>
              <w:pStyle w:val="34"/>
            </w:pPr>
            <w:r w:rsidRPr="00CC3AFA">
              <w:t>01.01.2013</w:t>
            </w:r>
          </w:p>
        </w:tc>
        <w:tc>
          <w:tcPr>
            <w:tcW w:w="672" w:type="pct"/>
            <w:noWrap/>
            <w:vAlign w:val="center"/>
          </w:tcPr>
          <w:p w14:paraId="06B59A1D" w14:textId="77777777" w:rsidR="0097229B" w:rsidRPr="00CC3AFA" w:rsidRDefault="0097229B" w:rsidP="00DC53CF">
            <w:pPr>
              <w:pStyle w:val="34"/>
            </w:pPr>
            <w:r w:rsidRPr="00CC3AFA">
              <w:t>94,34</w:t>
            </w:r>
          </w:p>
        </w:tc>
        <w:tc>
          <w:tcPr>
            <w:tcW w:w="670" w:type="pct"/>
            <w:noWrap/>
            <w:vAlign w:val="center"/>
          </w:tcPr>
          <w:p w14:paraId="7FE5F6F7" w14:textId="77777777" w:rsidR="0097229B" w:rsidRPr="00CC3AFA" w:rsidRDefault="0097229B" w:rsidP="00DC53CF">
            <w:pPr>
              <w:pStyle w:val="34"/>
            </w:pPr>
            <w:r w:rsidRPr="00CC3AFA">
              <w:t>200,08</w:t>
            </w:r>
          </w:p>
        </w:tc>
        <w:tc>
          <w:tcPr>
            <w:tcW w:w="1340" w:type="pct"/>
          </w:tcPr>
          <w:p w14:paraId="344056EB" w14:textId="77777777" w:rsidR="0097229B" w:rsidRPr="00CC3AFA" w:rsidRDefault="0097229B" w:rsidP="00DC53CF">
            <w:pPr>
              <w:pStyle w:val="34"/>
            </w:pPr>
            <w:r w:rsidRPr="00CC3AFA">
              <w:t>№ 56/8 от 25.12.2012</w:t>
            </w:r>
          </w:p>
        </w:tc>
      </w:tr>
      <w:tr w:rsidR="0097229B" w:rsidRPr="00CC3AFA" w14:paraId="0B2F7959" w14:textId="77777777" w:rsidTr="0097229B">
        <w:trPr>
          <w:cantSplit/>
          <w:trHeight w:val="20"/>
        </w:trPr>
        <w:tc>
          <w:tcPr>
            <w:tcW w:w="302" w:type="pct"/>
            <w:vMerge/>
            <w:vAlign w:val="center"/>
            <w:hideMark/>
          </w:tcPr>
          <w:p w14:paraId="4E911699" w14:textId="77777777" w:rsidR="0097229B" w:rsidRPr="00CC3AFA" w:rsidRDefault="0097229B" w:rsidP="00DC53CF">
            <w:pPr>
              <w:pStyle w:val="34"/>
            </w:pPr>
          </w:p>
        </w:tc>
        <w:tc>
          <w:tcPr>
            <w:tcW w:w="1344" w:type="pct"/>
            <w:vMerge/>
            <w:vAlign w:val="center"/>
            <w:hideMark/>
          </w:tcPr>
          <w:p w14:paraId="2F1CCF76" w14:textId="77777777" w:rsidR="0097229B" w:rsidRPr="00CC3AFA" w:rsidRDefault="0097229B" w:rsidP="00DC53CF">
            <w:pPr>
              <w:pStyle w:val="34"/>
            </w:pPr>
          </w:p>
        </w:tc>
        <w:tc>
          <w:tcPr>
            <w:tcW w:w="672" w:type="pct"/>
            <w:noWrap/>
            <w:vAlign w:val="center"/>
            <w:hideMark/>
          </w:tcPr>
          <w:p w14:paraId="7F4FC093" w14:textId="77777777" w:rsidR="0097229B" w:rsidRPr="00CC3AFA" w:rsidRDefault="0097229B" w:rsidP="00DC53CF">
            <w:pPr>
              <w:pStyle w:val="34"/>
            </w:pPr>
            <w:r w:rsidRPr="00CC3AFA">
              <w:t>01.07.2013</w:t>
            </w:r>
          </w:p>
        </w:tc>
        <w:tc>
          <w:tcPr>
            <w:tcW w:w="672" w:type="pct"/>
            <w:noWrap/>
            <w:vAlign w:val="center"/>
          </w:tcPr>
          <w:p w14:paraId="319BB805" w14:textId="77777777" w:rsidR="0097229B" w:rsidRPr="00CC3AFA" w:rsidRDefault="0097229B" w:rsidP="00DC53CF">
            <w:pPr>
              <w:pStyle w:val="34"/>
            </w:pPr>
            <w:r w:rsidRPr="00CC3AFA">
              <w:t>102,29</w:t>
            </w:r>
          </w:p>
        </w:tc>
        <w:tc>
          <w:tcPr>
            <w:tcW w:w="670" w:type="pct"/>
            <w:noWrap/>
            <w:vAlign w:val="center"/>
          </w:tcPr>
          <w:p w14:paraId="3DEF71F5" w14:textId="77777777" w:rsidR="0097229B" w:rsidRPr="00CC3AFA" w:rsidRDefault="0097229B" w:rsidP="00DC53CF">
            <w:pPr>
              <w:pStyle w:val="34"/>
            </w:pPr>
            <w:r w:rsidRPr="00CC3AFA">
              <w:t>223,45</w:t>
            </w:r>
          </w:p>
        </w:tc>
        <w:tc>
          <w:tcPr>
            <w:tcW w:w="1340" w:type="pct"/>
            <w:vMerge w:val="restart"/>
            <w:vAlign w:val="center"/>
          </w:tcPr>
          <w:p w14:paraId="25F38B30" w14:textId="77777777" w:rsidR="0097229B" w:rsidRPr="00CC3AFA" w:rsidRDefault="0097229B" w:rsidP="00DC53CF">
            <w:pPr>
              <w:pStyle w:val="34"/>
            </w:pPr>
            <w:r w:rsidRPr="00CC3AFA">
              <w:t>№58/86 от 19.12.2013</w:t>
            </w:r>
          </w:p>
        </w:tc>
      </w:tr>
      <w:tr w:rsidR="0097229B" w:rsidRPr="00CC3AFA" w14:paraId="35C46604" w14:textId="77777777" w:rsidTr="0097229B">
        <w:trPr>
          <w:cantSplit/>
          <w:trHeight w:val="20"/>
        </w:trPr>
        <w:tc>
          <w:tcPr>
            <w:tcW w:w="302" w:type="pct"/>
            <w:vMerge/>
            <w:noWrap/>
            <w:vAlign w:val="center"/>
          </w:tcPr>
          <w:p w14:paraId="374EF4B1" w14:textId="77777777" w:rsidR="0097229B" w:rsidRPr="00CC3AFA" w:rsidRDefault="0097229B" w:rsidP="00DC53CF">
            <w:pPr>
              <w:pStyle w:val="34"/>
            </w:pPr>
          </w:p>
        </w:tc>
        <w:tc>
          <w:tcPr>
            <w:tcW w:w="1344" w:type="pct"/>
            <w:vMerge/>
            <w:vAlign w:val="center"/>
          </w:tcPr>
          <w:p w14:paraId="6B0E0E54" w14:textId="77777777" w:rsidR="0097229B" w:rsidRPr="00CC3AFA" w:rsidRDefault="0097229B" w:rsidP="00DC53CF">
            <w:pPr>
              <w:pStyle w:val="34"/>
            </w:pPr>
          </w:p>
        </w:tc>
        <w:tc>
          <w:tcPr>
            <w:tcW w:w="672" w:type="pct"/>
            <w:noWrap/>
            <w:vAlign w:val="center"/>
          </w:tcPr>
          <w:p w14:paraId="1548992A" w14:textId="77777777" w:rsidR="0097229B" w:rsidRPr="00CC3AFA" w:rsidRDefault="0097229B" w:rsidP="00DC53CF">
            <w:pPr>
              <w:pStyle w:val="34"/>
            </w:pPr>
            <w:r w:rsidRPr="00CC3AFA">
              <w:t>01.01.2014</w:t>
            </w:r>
          </w:p>
        </w:tc>
        <w:tc>
          <w:tcPr>
            <w:tcW w:w="672" w:type="pct"/>
            <w:noWrap/>
            <w:vAlign w:val="center"/>
          </w:tcPr>
          <w:p w14:paraId="1D28A26C" w14:textId="77777777" w:rsidR="0097229B" w:rsidRPr="00CC3AFA" w:rsidRDefault="0097229B" w:rsidP="00DC53CF">
            <w:pPr>
              <w:pStyle w:val="34"/>
            </w:pPr>
            <w:r w:rsidRPr="00CC3AFA">
              <w:t>102,29</w:t>
            </w:r>
          </w:p>
        </w:tc>
        <w:tc>
          <w:tcPr>
            <w:tcW w:w="670" w:type="pct"/>
            <w:noWrap/>
            <w:vAlign w:val="center"/>
          </w:tcPr>
          <w:p w14:paraId="3AEBCB9F" w14:textId="77777777" w:rsidR="0097229B" w:rsidRPr="00CC3AFA" w:rsidRDefault="0097229B" w:rsidP="00DC53CF">
            <w:pPr>
              <w:pStyle w:val="34"/>
            </w:pPr>
            <w:r w:rsidRPr="00CC3AFA">
              <w:t>223,45</w:t>
            </w:r>
          </w:p>
        </w:tc>
        <w:tc>
          <w:tcPr>
            <w:tcW w:w="1340" w:type="pct"/>
            <w:vMerge/>
          </w:tcPr>
          <w:p w14:paraId="02EF6A0F" w14:textId="77777777" w:rsidR="0097229B" w:rsidRPr="00CC3AFA" w:rsidRDefault="0097229B" w:rsidP="00DC53CF">
            <w:pPr>
              <w:pStyle w:val="34"/>
            </w:pPr>
          </w:p>
        </w:tc>
      </w:tr>
      <w:tr w:rsidR="0097229B" w:rsidRPr="00CC3AFA" w14:paraId="2BD56EF5" w14:textId="77777777" w:rsidTr="0097229B">
        <w:trPr>
          <w:cantSplit/>
          <w:trHeight w:val="20"/>
        </w:trPr>
        <w:tc>
          <w:tcPr>
            <w:tcW w:w="302" w:type="pct"/>
            <w:vMerge/>
            <w:noWrap/>
            <w:vAlign w:val="center"/>
          </w:tcPr>
          <w:p w14:paraId="01CA3122" w14:textId="77777777" w:rsidR="0097229B" w:rsidRPr="00CC3AFA" w:rsidRDefault="0097229B" w:rsidP="00DC53CF">
            <w:pPr>
              <w:pStyle w:val="34"/>
            </w:pPr>
          </w:p>
        </w:tc>
        <w:tc>
          <w:tcPr>
            <w:tcW w:w="1344" w:type="pct"/>
            <w:vMerge/>
            <w:vAlign w:val="center"/>
          </w:tcPr>
          <w:p w14:paraId="44CBA38B" w14:textId="77777777" w:rsidR="0097229B" w:rsidRPr="00CC3AFA" w:rsidRDefault="0097229B" w:rsidP="00DC53CF">
            <w:pPr>
              <w:pStyle w:val="34"/>
            </w:pPr>
          </w:p>
        </w:tc>
        <w:tc>
          <w:tcPr>
            <w:tcW w:w="672" w:type="pct"/>
            <w:noWrap/>
            <w:vAlign w:val="center"/>
          </w:tcPr>
          <w:p w14:paraId="534DDC32" w14:textId="30CE3A80" w:rsidR="0097229B" w:rsidRPr="00CC3AFA" w:rsidRDefault="0035719E" w:rsidP="00DC53CF">
            <w:pPr>
              <w:pStyle w:val="34"/>
            </w:pPr>
            <w:r w:rsidRPr="00CC3AFA">
              <w:t>01.07.2014</w:t>
            </w:r>
          </w:p>
        </w:tc>
        <w:tc>
          <w:tcPr>
            <w:tcW w:w="672" w:type="pct"/>
            <w:noWrap/>
            <w:vAlign w:val="center"/>
          </w:tcPr>
          <w:p w14:paraId="6D054CB1" w14:textId="72A706C8" w:rsidR="0097229B" w:rsidRPr="00CC3AFA" w:rsidRDefault="0035719E" w:rsidP="00DC53CF">
            <w:pPr>
              <w:pStyle w:val="34"/>
            </w:pPr>
            <w:r w:rsidRPr="00CC3AFA">
              <w:t>113,63</w:t>
            </w:r>
          </w:p>
        </w:tc>
        <w:tc>
          <w:tcPr>
            <w:tcW w:w="670" w:type="pct"/>
            <w:noWrap/>
            <w:vAlign w:val="center"/>
          </w:tcPr>
          <w:p w14:paraId="7F5C1D08" w14:textId="6CFC3950" w:rsidR="0097229B" w:rsidRPr="00CC3AFA" w:rsidRDefault="0035719E" w:rsidP="00DC53CF">
            <w:pPr>
              <w:pStyle w:val="34"/>
            </w:pPr>
            <w:r w:rsidRPr="00CC3AFA">
              <w:t>–</w:t>
            </w:r>
          </w:p>
        </w:tc>
        <w:tc>
          <w:tcPr>
            <w:tcW w:w="1340" w:type="pct"/>
          </w:tcPr>
          <w:p w14:paraId="0BD2AA21" w14:textId="22C4F3A0" w:rsidR="0097229B" w:rsidRPr="00CC3AFA" w:rsidRDefault="0035719E" w:rsidP="00DC53CF">
            <w:pPr>
              <w:pStyle w:val="34"/>
            </w:pPr>
            <w:r w:rsidRPr="00CC3AFA">
              <w:t>–</w:t>
            </w:r>
          </w:p>
        </w:tc>
      </w:tr>
      <w:tr w:rsidR="0035719E" w:rsidRPr="00CC3AFA" w14:paraId="1CCA3A7D" w14:textId="77777777" w:rsidTr="0097229B">
        <w:trPr>
          <w:cantSplit/>
          <w:trHeight w:val="20"/>
        </w:trPr>
        <w:tc>
          <w:tcPr>
            <w:tcW w:w="302" w:type="pct"/>
            <w:vMerge/>
            <w:noWrap/>
            <w:vAlign w:val="center"/>
          </w:tcPr>
          <w:p w14:paraId="5E9D20A4" w14:textId="77777777" w:rsidR="0035719E" w:rsidRPr="00CC3AFA" w:rsidRDefault="0035719E" w:rsidP="0035719E">
            <w:pPr>
              <w:pStyle w:val="34"/>
            </w:pPr>
          </w:p>
        </w:tc>
        <w:tc>
          <w:tcPr>
            <w:tcW w:w="1344" w:type="pct"/>
            <w:vMerge/>
            <w:vAlign w:val="center"/>
          </w:tcPr>
          <w:p w14:paraId="4CFA14FC" w14:textId="77777777" w:rsidR="0035719E" w:rsidRPr="00CC3AFA" w:rsidRDefault="0035719E" w:rsidP="0035719E">
            <w:pPr>
              <w:pStyle w:val="34"/>
            </w:pPr>
          </w:p>
        </w:tc>
        <w:tc>
          <w:tcPr>
            <w:tcW w:w="672" w:type="pct"/>
            <w:noWrap/>
            <w:vAlign w:val="center"/>
          </w:tcPr>
          <w:p w14:paraId="3103E67B" w14:textId="59389495" w:rsidR="0035719E" w:rsidRPr="00CC3AFA" w:rsidRDefault="0035719E" w:rsidP="0035719E">
            <w:pPr>
              <w:pStyle w:val="34"/>
            </w:pPr>
            <w:r w:rsidRPr="00CC3AFA">
              <w:t>01.01.2015</w:t>
            </w:r>
          </w:p>
        </w:tc>
        <w:tc>
          <w:tcPr>
            <w:tcW w:w="672" w:type="pct"/>
            <w:noWrap/>
            <w:vAlign w:val="center"/>
          </w:tcPr>
          <w:p w14:paraId="7DADDBD7" w14:textId="0CEED240" w:rsidR="0035719E" w:rsidRPr="00CC3AFA" w:rsidRDefault="0035719E" w:rsidP="0035719E">
            <w:pPr>
              <w:pStyle w:val="34"/>
            </w:pPr>
            <w:r w:rsidRPr="00CC3AFA">
              <w:t>113,63</w:t>
            </w:r>
          </w:p>
        </w:tc>
        <w:tc>
          <w:tcPr>
            <w:tcW w:w="670" w:type="pct"/>
            <w:noWrap/>
            <w:vAlign w:val="center"/>
          </w:tcPr>
          <w:p w14:paraId="11D7BB2C" w14:textId="232F9738" w:rsidR="0035719E" w:rsidRPr="00CC3AFA" w:rsidRDefault="0035719E" w:rsidP="0035719E">
            <w:pPr>
              <w:pStyle w:val="34"/>
            </w:pPr>
            <w:r w:rsidRPr="00CC3AFA">
              <w:t>–</w:t>
            </w:r>
          </w:p>
        </w:tc>
        <w:tc>
          <w:tcPr>
            <w:tcW w:w="1340" w:type="pct"/>
          </w:tcPr>
          <w:p w14:paraId="1C344866" w14:textId="78C2F665" w:rsidR="0035719E" w:rsidRPr="00CC3AFA" w:rsidRDefault="0035719E" w:rsidP="0035719E">
            <w:pPr>
              <w:pStyle w:val="34"/>
            </w:pPr>
            <w:r w:rsidRPr="00CC3AFA">
              <w:t>–</w:t>
            </w:r>
          </w:p>
        </w:tc>
      </w:tr>
      <w:tr w:rsidR="0035719E" w:rsidRPr="00CC3AFA" w14:paraId="3422737B" w14:textId="77777777" w:rsidTr="0097229B">
        <w:trPr>
          <w:cantSplit/>
          <w:trHeight w:val="20"/>
        </w:trPr>
        <w:tc>
          <w:tcPr>
            <w:tcW w:w="302" w:type="pct"/>
            <w:vMerge/>
            <w:noWrap/>
            <w:vAlign w:val="center"/>
          </w:tcPr>
          <w:p w14:paraId="69FEEF8D" w14:textId="77777777" w:rsidR="0035719E" w:rsidRPr="00CC3AFA" w:rsidRDefault="0035719E" w:rsidP="0035719E">
            <w:pPr>
              <w:pStyle w:val="34"/>
            </w:pPr>
          </w:p>
        </w:tc>
        <w:tc>
          <w:tcPr>
            <w:tcW w:w="1344" w:type="pct"/>
            <w:vMerge/>
            <w:vAlign w:val="center"/>
          </w:tcPr>
          <w:p w14:paraId="7438E1EA" w14:textId="77777777" w:rsidR="0035719E" w:rsidRPr="00CC3AFA" w:rsidRDefault="0035719E" w:rsidP="0035719E">
            <w:pPr>
              <w:pStyle w:val="34"/>
            </w:pPr>
          </w:p>
        </w:tc>
        <w:tc>
          <w:tcPr>
            <w:tcW w:w="672" w:type="pct"/>
            <w:noWrap/>
            <w:vAlign w:val="center"/>
          </w:tcPr>
          <w:p w14:paraId="453FD6AD" w14:textId="6F827B50" w:rsidR="0035719E" w:rsidRPr="00CC3AFA" w:rsidRDefault="0035719E" w:rsidP="0035719E">
            <w:pPr>
              <w:pStyle w:val="34"/>
            </w:pPr>
            <w:r w:rsidRPr="00CC3AFA">
              <w:t>01.07.2015</w:t>
            </w:r>
          </w:p>
        </w:tc>
        <w:tc>
          <w:tcPr>
            <w:tcW w:w="672" w:type="pct"/>
            <w:noWrap/>
            <w:vAlign w:val="center"/>
          </w:tcPr>
          <w:p w14:paraId="3D1B90AD" w14:textId="4104A74F" w:rsidR="0035719E" w:rsidRPr="00CC3AFA" w:rsidRDefault="0035719E" w:rsidP="0035719E">
            <w:pPr>
              <w:pStyle w:val="34"/>
            </w:pPr>
            <w:r w:rsidRPr="00CC3AFA">
              <w:t>121,7</w:t>
            </w:r>
          </w:p>
        </w:tc>
        <w:tc>
          <w:tcPr>
            <w:tcW w:w="670" w:type="pct"/>
            <w:noWrap/>
            <w:vAlign w:val="center"/>
          </w:tcPr>
          <w:p w14:paraId="658A10EA" w14:textId="73C8FB35" w:rsidR="0035719E" w:rsidRPr="00CC3AFA" w:rsidRDefault="0035719E" w:rsidP="0035719E">
            <w:pPr>
              <w:pStyle w:val="34"/>
            </w:pPr>
            <w:r w:rsidRPr="00CC3AFA">
              <w:t>–</w:t>
            </w:r>
          </w:p>
        </w:tc>
        <w:tc>
          <w:tcPr>
            <w:tcW w:w="1340" w:type="pct"/>
          </w:tcPr>
          <w:p w14:paraId="7CB7D990" w14:textId="6A738683" w:rsidR="0035719E" w:rsidRPr="00CC3AFA" w:rsidRDefault="0035719E" w:rsidP="0035719E">
            <w:pPr>
              <w:pStyle w:val="34"/>
            </w:pPr>
            <w:r w:rsidRPr="00CC3AFA">
              <w:t>–</w:t>
            </w:r>
          </w:p>
        </w:tc>
      </w:tr>
      <w:tr w:rsidR="0097229B" w:rsidRPr="00CC3AFA" w14:paraId="481B782B" w14:textId="77777777" w:rsidTr="0097229B">
        <w:trPr>
          <w:cantSplit/>
          <w:trHeight w:val="20"/>
        </w:trPr>
        <w:tc>
          <w:tcPr>
            <w:tcW w:w="302" w:type="pct"/>
            <w:vMerge w:val="restart"/>
            <w:noWrap/>
            <w:vAlign w:val="center"/>
          </w:tcPr>
          <w:p w14:paraId="4A8A7382" w14:textId="77777777" w:rsidR="0097229B" w:rsidRPr="00CC3AFA" w:rsidRDefault="0097229B" w:rsidP="00DC53CF">
            <w:pPr>
              <w:pStyle w:val="34"/>
            </w:pPr>
            <w:r w:rsidRPr="00CC3AFA">
              <w:t>2.</w:t>
            </w:r>
          </w:p>
        </w:tc>
        <w:tc>
          <w:tcPr>
            <w:tcW w:w="1344" w:type="pct"/>
            <w:vMerge w:val="restart"/>
            <w:vAlign w:val="center"/>
          </w:tcPr>
          <w:p w14:paraId="3C7E1AB8" w14:textId="77777777" w:rsidR="0097229B" w:rsidRPr="00CC3AFA" w:rsidRDefault="0097229B" w:rsidP="00DC53CF">
            <w:pPr>
              <w:pStyle w:val="34"/>
            </w:pPr>
            <w:r w:rsidRPr="00CC3AFA">
              <w:t>Отпуск тепловой энергии с паром производственно-отопительной паровой котельной</w:t>
            </w:r>
          </w:p>
        </w:tc>
        <w:tc>
          <w:tcPr>
            <w:tcW w:w="672" w:type="pct"/>
            <w:noWrap/>
            <w:vAlign w:val="center"/>
          </w:tcPr>
          <w:p w14:paraId="4CD3CC2D" w14:textId="77777777" w:rsidR="0097229B" w:rsidRPr="00CC3AFA" w:rsidRDefault="0097229B" w:rsidP="00DC53CF">
            <w:pPr>
              <w:pStyle w:val="34"/>
            </w:pPr>
            <w:r w:rsidRPr="00CC3AFA">
              <w:t>01.01.2011</w:t>
            </w:r>
          </w:p>
        </w:tc>
        <w:tc>
          <w:tcPr>
            <w:tcW w:w="672" w:type="pct"/>
            <w:noWrap/>
            <w:vAlign w:val="center"/>
          </w:tcPr>
          <w:p w14:paraId="744CB130" w14:textId="77777777" w:rsidR="0097229B" w:rsidRPr="00CC3AFA" w:rsidRDefault="0097229B" w:rsidP="00DC53CF">
            <w:pPr>
              <w:pStyle w:val="34"/>
            </w:pPr>
            <w:r w:rsidRPr="00CC3AFA">
              <w:t>-</w:t>
            </w:r>
          </w:p>
        </w:tc>
        <w:tc>
          <w:tcPr>
            <w:tcW w:w="670" w:type="pct"/>
            <w:noWrap/>
            <w:vAlign w:val="center"/>
          </w:tcPr>
          <w:p w14:paraId="3D366C48" w14:textId="77777777" w:rsidR="0097229B" w:rsidRPr="00CC3AFA" w:rsidRDefault="0097229B" w:rsidP="00DC53CF">
            <w:pPr>
              <w:pStyle w:val="34"/>
            </w:pPr>
            <w:r w:rsidRPr="00CC3AFA">
              <w:t>583,36</w:t>
            </w:r>
          </w:p>
        </w:tc>
        <w:tc>
          <w:tcPr>
            <w:tcW w:w="1340" w:type="pct"/>
          </w:tcPr>
          <w:p w14:paraId="6BE4EB15" w14:textId="2BE4F27E" w:rsidR="0097229B" w:rsidRPr="00CC3AFA" w:rsidRDefault="0097229B" w:rsidP="00DC53CF">
            <w:pPr>
              <w:pStyle w:val="34"/>
            </w:pPr>
            <w:r w:rsidRPr="00CC3AFA">
              <w:t>№ 42/6 от 26.11.2010</w:t>
            </w:r>
          </w:p>
        </w:tc>
      </w:tr>
      <w:tr w:rsidR="0097229B" w:rsidRPr="00CC3AFA" w14:paraId="32802655" w14:textId="77777777" w:rsidTr="0097229B">
        <w:trPr>
          <w:cantSplit/>
          <w:trHeight w:val="20"/>
        </w:trPr>
        <w:tc>
          <w:tcPr>
            <w:tcW w:w="302" w:type="pct"/>
            <w:vMerge/>
            <w:noWrap/>
            <w:vAlign w:val="center"/>
          </w:tcPr>
          <w:p w14:paraId="60DDE70E" w14:textId="77777777" w:rsidR="0097229B" w:rsidRPr="00CC3AFA" w:rsidRDefault="0097229B" w:rsidP="00DC53CF">
            <w:pPr>
              <w:pStyle w:val="34"/>
            </w:pPr>
          </w:p>
        </w:tc>
        <w:tc>
          <w:tcPr>
            <w:tcW w:w="1344" w:type="pct"/>
            <w:vMerge/>
            <w:vAlign w:val="center"/>
          </w:tcPr>
          <w:p w14:paraId="3BF5F155" w14:textId="77777777" w:rsidR="0097229B" w:rsidRPr="00CC3AFA" w:rsidRDefault="0097229B" w:rsidP="00DC53CF">
            <w:pPr>
              <w:pStyle w:val="34"/>
            </w:pPr>
          </w:p>
        </w:tc>
        <w:tc>
          <w:tcPr>
            <w:tcW w:w="672" w:type="pct"/>
            <w:noWrap/>
            <w:vAlign w:val="center"/>
          </w:tcPr>
          <w:p w14:paraId="65381D46" w14:textId="77777777" w:rsidR="0097229B" w:rsidRPr="00CC3AFA" w:rsidRDefault="0097229B" w:rsidP="00DC53CF">
            <w:pPr>
              <w:pStyle w:val="34"/>
            </w:pPr>
            <w:r w:rsidRPr="00CC3AFA">
              <w:t>01.01.2012</w:t>
            </w:r>
          </w:p>
        </w:tc>
        <w:tc>
          <w:tcPr>
            <w:tcW w:w="672" w:type="pct"/>
            <w:noWrap/>
            <w:vAlign w:val="center"/>
          </w:tcPr>
          <w:p w14:paraId="34C7E6A3" w14:textId="77777777" w:rsidR="0097229B" w:rsidRPr="00CC3AFA" w:rsidRDefault="0097229B" w:rsidP="00DC53CF">
            <w:pPr>
              <w:pStyle w:val="34"/>
            </w:pPr>
            <w:r w:rsidRPr="00CC3AFA">
              <w:t>-</w:t>
            </w:r>
          </w:p>
        </w:tc>
        <w:tc>
          <w:tcPr>
            <w:tcW w:w="670" w:type="pct"/>
            <w:noWrap/>
            <w:vAlign w:val="center"/>
          </w:tcPr>
          <w:p w14:paraId="73E7DDBE" w14:textId="77777777" w:rsidR="0097229B" w:rsidRPr="00CC3AFA" w:rsidRDefault="0097229B" w:rsidP="00DC53CF">
            <w:pPr>
              <w:pStyle w:val="34"/>
            </w:pPr>
            <w:r w:rsidRPr="00CC3AFA">
              <w:t>583,36</w:t>
            </w:r>
          </w:p>
        </w:tc>
        <w:tc>
          <w:tcPr>
            <w:tcW w:w="1340" w:type="pct"/>
            <w:vMerge w:val="restart"/>
            <w:vAlign w:val="center"/>
          </w:tcPr>
          <w:p w14:paraId="2132BCC2" w14:textId="77777777" w:rsidR="0097229B" w:rsidRPr="00CC3AFA" w:rsidRDefault="0097229B" w:rsidP="00DC53CF">
            <w:pPr>
              <w:pStyle w:val="34"/>
            </w:pPr>
            <w:r w:rsidRPr="00CC3AFA">
              <w:t>№ 42/146 от 30.11.2011</w:t>
            </w:r>
          </w:p>
        </w:tc>
      </w:tr>
      <w:tr w:rsidR="0097229B" w:rsidRPr="00CC3AFA" w14:paraId="594484E0" w14:textId="77777777" w:rsidTr="0097229B">
        <w:trPr>
          <w:cantSplit/>
          <w:trHeight w:val="20"/>
        </w:trPr>
        <w:tc>
          <w:tcPr>
            <w:tcW w:w="302" w:type="pct"/>
            <w:vMerge/>
            <w:noWrap/>
            <w:vAlign w:val="center"/>
          </w:tcPr>
          <w:p w14:paraId="794B6C22" w14:textId="77777777" w:rsidR="0097229B" w:rsidRPr="00CC3AFA" w:rsidRDefault="0097229B" w:rsidP="00DC53CF">
            <w:pPr>
              <w:pStyle w:val="34"/>
            </w:pPr>
          </w:p>
        </w:tc>
        <w:tc>
          <w:tcPr>
            <w:tcW w:w="1344" w:type="pct"/>
            <w:vMerge/>
            <w:vAlign w:val="center"/>
          </w:tcPr>
          <w:p w14:paraId="5D804BB6" w14:textId="77777777" w:rsidR="0097229B" w:rsidRPr="00CC3AFA" w:rsidRDefault="0097229B" w:rsidP="00DC53CF">
            <w:pPr>
              <w:pStyle w:val="34"/>
            </w:pPr>
          </w:p>
        </w:tc>
        <w:tc>
          <w:tcPr>
            <w:tcW w:w="672" w:type="pct"/>
            <w:noWrap/>
            <w:vAlign w:val="center"/>
          </w:tcPr>
          <w:p w14:paraId="1DE56C98" w14:textId="77777777" w:rsidR="0097229B" w:rsidRPr="00CC3AFA" w:rsidRDefault="0097229B" w:rsidP="00DC53CF">
            <w:pPr>
              <w:pStyle w:val="34"/>
            </w:pPr>
            <w:r w:rsidRPr="00CC3AFA">
              <w:t>01.07.2012</w:t>
            </w:r>
          </w:p>
        </w:tc>
        <w:tc>
          <w:tcPr>
            <w:tcW w:w="672" w:type="pct"/>
            <w:noWrap/>
            <w:vAlign w:val="center"/>
          </w:tcPr>
          <w:p w14:paraId="0583D724" w14:textId="77777777" w:rsidR="0097229B" w:rsidRPr="00CC3AFA" w:rsidRDefault="0097229B" w:rsidP="00DC53CF">
            <w:pPr>
              <w:pStyle w:val="34"/>
            </w:pPr>
            <w:r w:rsidRPr="00CC3AFA">
              <w:t>-</w:t>
            </w:r>
          </w:p>
        </w:tc>
        <w:tc>
          <w:tcPr>
            <w:tcW w:w="670" w:type="pct"/>
            <w:noWrap/>
            <w:vAlign w:val="center"/>
          </w:tcPr>
          <w:p w14:paraId="2DE14457" w14:textId="77777777" w:rsidR="0097229B" w:rsidRPr="00CC3AFA" w:rsidRDefault="0097229B" w:rsidP="00DC53CF">
            <w:pPr>
              <w:pStyle w:val="34"/>
            </w:pPr>
            <w:r w:rsidRPr="00CC3AFA">
              <w:t>618,39</w:t>
            </w:r>
          </w:p>
        </w:tc>
        <w:tc>
          <w:tcPr>
            <w:tcW w:w="1340" w:type="pct"/>
            <w:vMerge/>
          </w:tcPr>
          <w:p w14:paraId="3607834A" w14:textId="77777777" w:rsidR="0097229B" w:rsidRPr="00CC3AFA" w:rsidRDefault="0097229B" w:rsidP="00DC53CF">
            <w:pPr>
              <w:pStyle w:val="34"/>
            </w:pPr>
          </w:p>
        </w:tc>
      </w:tr>
      <w:tr w:rsidR="0097229B" w:rsidRPr="00CC3AFA" w14:paraId="2B9DBB81" w14:textId="77777777" w:rsidTr="0097229B">
        <w:trPr>
          <w:cantSplit/>
          <w:trHeight w:val="20"/>
        </w:trPr>
        <w:tc>
          <w:tcPr>
            <w:tcW w:w="302" w:type="pct"/>
            <w:vMerge/>
            <w:noWrap/>
            <w:vAlign w:val="center"/>
          </w:tcPr>
          <w:p w14:paraId="34AA5ACB" w14:textId="77777777" w:rsidR="0097229B" w:rsidRPr="00CC3AFA" w:rsidRDefault="0097229B" w:rsidP="00DC53CF">
            <w:pPr>
              <w:pStyle w:val="34"/>
            </w:pPr>
          </w:p>
        </w:tc>
        <w:tc>
          <w:tcPr>
            <w:tcW w:w="1344" w:type="pct"/>
            <w:vMerge/>
            <w:vAlign w:val="center"/>
          </w:tcPr>
          <w:p w14:paraId="0669FA49" w14:textId="77777777" w:rsidR="0097229B" w:rsidRPr="00CC3AFA" w:rsidRDefault="0097229B" w:rsidP="00DC53CF">
            <w:pPr>
              <w:pStyle w:val="34"/>
            </w:pPr>
          </w:p>
        </w:tc>
        <w:tc>
          <w:tcPr>
            <w:tcW w:w="672" w:type="pct"/>
            <w:noWrap/>
            <w:vAlign w:val="center"/>
          </w:tcPr>
          <w:p w14:paraId="2AB38283" w14:textId="77777777" w:rsidR="0097229B" w:rsidRPr="00CC3AFA" w:rsidRDefault="0097229B" w:rsidP="00DC53CF">
            <w:pPr>
              <w:pStyle w:val="34"/>
            </w:pPr>
            <w:r w:rsidRPr="00CC3AFA">
              <w:t>01.09.2012</w:t>
            </w:r>
          </w:p>
        </w:tc>
        <w:tc>
          <w:tcPr>
            <w:tcW w:w="672" w:type="pct"/>
            <w:noWrap/>
            <w:vAlign w:val="center"/>
          </w:tcPr>
          <w:p w14:paraId="43A293B6" w14:textId="77777777" w:rsidR="0097229B" w:rsidRPr="00CC3AFA" w:rsidRDefault="0097229B" w:rsidP="00DC53CF">
            <w:pPr>
              <w:pStyle w:val="34"/>
            </w:pPr>
            <w:r w:rsidRPr="00CC3AFA">
              <w:t>-</w:t>
            </w:r>
          </w:p>
        </w:tc>
        <w:tc>
          <w:tcPr>
            <w:tcW w:w="670" w:type="pct"/>
            <w:noWrap/>
            <w:vAlign w:val="center"/>
          </w:tcPr>
          <w:p w14:paraId="4F0988D4" w14:textId="77777777" w:rsidR="0097229B" w:rsidRPr="00CC3AFA" w:rsidRDefault="0097229B" w:rsidP="00DC53CF">
            <w:pPr>
              <w:pStyle w:val="34"/>
            </w:pPr>
            <w:r w:rsidRPr="00CC3AFA">
              <w:t>648,83</w:t>
            </w:r>
          </w:p>
        </w:tc>
        <w:tc>
          <w:tcPr>
            <w:tcW w:w="1340" w:type="pct"/>
            <w:vMerge/>
          </w:tcPr>
          <w:p w14:paraId="3BD31371" w14:textId="77777777" w:rsidR="0097229B" w:rsidRPr="00CC3AFA" w:rsidRDefault="0097229B" w:rsidP="00DC53CF">
            <w:pPr>
              <w:pStyle w:val="34"/>
            </w:pPr>
          </w:p>
        </w:tc>
      </w:tr>
      <w:tr w:rsidR="0097229B" w:rsidRPr="00CC3AFA" w14:paraId="02F6BA23" w14:textId="77777777" w:rsidTr="0097229B">
        <w:trPr>
          <w:cantSplit/>
          <w:trHeight w:val="20"/>
        </w:trPr>
        <w:tc>
          <w:tcPr>
            <w:tcW w:w="302" w:type="pct"/>
            <w:vMerge/>
            <w:noWrap/>
            <w:vAlign w:val="center"/>
          </w:tcPr>
          <w:p w14:paraId="5D2F1B74" w14:textId="77777777" w:rsidR="0097229B" w:rsidRPr="00CC3AFA" w:rsidRDefault="0097229B" w:rsidP="00DC53CF">
            <w:pPr>
              <w:pStyle w:val="34"/>
            </w:pPr>
          </w:p>
        </w:tc>
        <w:tc>
          <w:tcPr>
            <w:tcW w:w="1344" w:type="pct"/>
            <w:vMerge/>
            <w:vAlign w:val="center"/>
          </w:tcPr>
          <w:p w14:paraId="733D17F0" w14:textId="77777777" w:rsidR="0097229B" w:rsidRPr="00CC3AFA" w:rsidRDefault="0097229B" w:rsidP="00DC53CF">
            <w:pPr>
              <w:pStyle w:val="34"/>
            </w:pPr>
          </w:p>
        </w:tc>
        <w:tc>
          <w:tcPr>
            <w:tcW w:w="672" w:type="pct"/>
            <w:noWrap/>
            <w:vAlign w:val="center"/>
          </w:tcPr>
          <w:p w14:paraId="09CC5A7C" w14:textId="77777777" w:rsidR="0097229B" w:rsidRPr="00CC3AFA" w:rsidRDefault="0097229B" w:rsidP="00DC53CF">
            <w:pPr>
              <w:pStyle w:val="34"/>
            </w:pPr>
            <w:r w:rsidRPr="00CC3AFA">
              <w:t>01.01.2013</w:t>
            </w:r>
          </w:p>
        </w:tc>
        <w:tc>
          <w:tcPr>
            <w:tcW w:w="672" w:type="pct"/>
            <w:noWrap/>
            <w:vAlign w:val="center"/>
          </w:tcPr>
          <w:p w14:paraId="7FB80A1B" w14:textId="77777777" w:rsidR="0097229B" w:rsidRPr="00CC3AFA" w:rsidRDefault="0097229B" w:rsidP="00DC53CF">
            <w:pPr>
              <w:pStyle w:val="34"/>
            </w:pPr>
            <w:r w:rsidRPr="00CC3AFA">
              <w:t>-</w:t>
            </w:r>
          </w:p>
        </w:tc>
        <w:tc>
          <w:tcPr>
            <w:tcW w:w="670" w:type="pct"/>
            <w:noWrap/>
            <w:vAlign w:val="center"/>
          </w:tcPr>
          <w:p w14:paraId="52689D73" w14:textId="77777777" w:rsidR="0097229B" w:rsidRPr="00CC3AFA" w:rsidRDefault="0097229B" w:rsidP="00DC53CF">
            <w:pPr>
              <w:pStyle w:val="34"/>
            </w:pPr>
            <w:r w:rsidRPr="00CC3AFA">
              <w:t>648,83</w:t>
            </w:r>
          </w:p>
        </w:tc>
        <w:tc>
          <w:tcPr>
            <w:tcW w:w="1340" w:type="pct"/>
          </w:tcPr>
          <w:p w14:paraId="126D377F" w14:textId="77777777" w:rsidR="0097229B" w:rsidRPr="00CC3AFA" w:rsidRDefault="0097229B" w:rsidP="00DC53CF">
            <w:pPr>
              <w:pStyle w:val="34"/>
            </w:pPr>
            <w:r w:rsidRPr="00CC3AFA">
              <w:t>№ 57/34 от 27.12.2012</w:t>
            </w:r>
          </w:p>
        </w:tc>
      </w:tr>
      <w:tr w:rsidR="0097229B" w:rsidRPr="00CC3AFA" w14:paraId="68CAA0F3" w14:textId="77777777" w:rsidTr="0097229B">
        <w:trPr>
          <w:cantSplit/>
          <w:trHeight w:val="20"/>
        </w:trPr>
        <w:tc>
          <w:tcPr>
            <w:tcW w:w="302" w:type="pct"/>
            <w:vMerge/>
            <w:noWrap/>
            <w:vAlign w:val="center"/>
          </w:tcPr>
          <w:p w14:paraId="4E4F90A1" w14:textId="77777777" w:rsidR="0097229B" w:rsidRPr="00CC3AFA" w:rsidRDefault="0097229B" w:rsidP="00DC53CF">
            <w:pPr>
              <w:pStyle w:val="34"/>
            </w:pPr>
          </w:p>
        </w:tc>
        <w:tc>
          <w:tcPr>
            <w:tcW w:w="1344" w:type="pct"/>
            <w:vMerge/>
            <w:vAlign w:val="center"/>
          </w:tcPr>
          <w:p w14:paraId="5D6C4801" w14:textId="77777777" w:rsidR="0097229B" w:rsidRPr="00CC3AFA" w:rsidRDefault="0097229B" w:rsidP="00DC53CF">
            <w:pPr>
              <w:pStyle w:val="34"/>
            </w:pPr>
          </w:p>
        </w:tc>
        <w:tc>
          <w:tcPr>
            <w:tcW w:w="672" w:type="pct"/>
            <w:noWrap/>
            <w:vAlign w:val="center"/>
          </w:tcPr>
          <w:p w14:paraId="1E134534" w14:textId="77777777" w:rsidR="0097229B" w:rsidRPr="00CC3AFA" w:rsidRDefault="0097229B" w:rsidP="00DC53CF">
            <w:pPr>
              <w:pStyle w:val="34"/>
            </w:pPr>
            <w:r w:rsidRPr="00CC3AFA">
              <w:t>01.07.2013</w:t>
            </w:r>
          </w:p>
        </w:tc>
        <w:tc>
          <w:tcPr>
            <w:tcW w:w="672" w:type="pct"/>
            <w:noWrap/>
            <w:vAlign w:val="center"/>
          </w:tcPr>
          <w:p w14:paraId="64529283" w14:textId="77777777" w:rsidR="0097229B" w:rsidRPr="00CC3AFA" w:rsidRDefault="0097229B" w:rsidP="00DC53CF">
            <w:pPr>
              <w:pStyle w:val="34"/>
            </w:pPr>
            <w:r w:rsidRPr="00CC3AFA">
              <w:t>-</w:t>
            </w:r>
          </w:p>
        </w:tc>
        <w:tc>
          <w:tcPr>
            <w:tcW w:w="670" w:type="pct"/>
            <w:noWrap/>
            <w:vAlign w:val="center"/>
          </w:tcPr>
          <w:p w14:paraId="4ECB9563" w14:textId="77777777" w:rsidR="0097229B" w:rsidRPr="00CC3AFA" w:rsidRDefault="0097229B" w:rsidP="00DC53CF">
            <w:pPr>
              <w:pStyle w:val="34"/>
            </w:pPr>
            <w:r w:rsidRPr="00CC3AFA">
              <w:t>728,04</w:t>
            </w:r>
          </w:p>
        </w:tc>
        <w:tc>
          <w:tcPr>
            <w:tcW w:w="1340" w:type="pct"/>
            <w:vMerge w:val="restart"/>
            <w:vAlign w:val="center"/>
          </w:tcPr>
          <w:p w14:paraId="732EE315" w14:textId="77777777" w:rsidR="0097229B" w:rsidRPr="00CC3AFA" w:rsidRDefault="0097229B" w:rsidP="00DC53CF">
            <w:pPr>
              <w:pStyle w:val="34"/>
            </w:pPr>
            <w:r w:rsidRPr="00CC3AFA">
              <w:t>№ 57/46 от 18.12.2013</w:t>
            </w:r>
          </w:p>
        </w:tc>
      </w:tr>
      <w:tr w:rsidR="0035719E" w:rsidRPr="00CC3AFA" w14:paraId="16FC6D1C" w14:textId="77777777" w:rsidTr="0097229B">
        <w:trPr>
          <w:cantSplit/>
          <w:trHeight w:val="20"/>
        </w:trPr>
        <w:tc>
          <w:tcPr>
            <w:tcW w:w="302" w:type="pct"/>
            <w:vMerge/>
            <w:noWrap/>
            <w:vAlign w:val="center"/>
          </w:tcPr>
          <w:p w14:paraId="408D8217" w14:textId="77777777" w:rsidR="0035719E" w:rsidRPr="00CC3AFA" w:rsidRDefault="0035719E" w:rsidP="0035719E">
            <w:pPr>
              <w:pStyle w:val="34"/>
            </w:pPr>
          </w:p>
        </w:tc>
        <w:tc>
          <w:tcPr>
            <w:tcW w:w="1344" w:type="pct"/>
            <w:vMerge/>
            <w:vAlign w:val="center"/>
          </w:tcPr>
          <w:p w14:paraId="0FC470D8" w14:textId="77777777" w:rsidR="0035719E" w:rsidRPr="00CC3AFA" w:rsidRDefault="0035719E" w:rsidP="0035719E">
            <w:pPr>
              <w:pStyle w:val="34"/>
            </w:pPr>
          </w:p>
        </w:tc>
        <w:tc>
          <w:tcPr>
            <w:tcW w:w="672" w:type="pct"/>
            <w:noWrap/>
            <w:vAlign w:val="center"/>
          </w:tcPr>
          <w:p w14:paraId="7E29C2B1" w14:textId="77777777" w:rsidR="0035719E" w:rsidRPr="00CC3AFA" w:rsidRDefault="0035719E" w:rsidP="0035719E">
            <w:pPr>
              <w:pStyle w:val="34"/>
            </w:pPr>
            <w:r w:rsidRPr="00CC3AFA">
              <w:t>01.01.2014</w:t>
            </w:r>
          </w:p>
        </w:tc>
        <w:tc>
          <w:tcPr>
            <w:tcW w:w="672" w:type="pct"/>
            <w:noWrap/>
            <w:vAlign w:val="center"/>
          </w:tcPr>
          <w:p w14:paraId="231EF14B" w14:textId="77777777" w:rsidR="0035719E" w:rsidRPr="00CC3AFA" w:rsidRDefault="0035719E" w:rsidP="0035719E">
            <w:pPr>
              <w:pStyle w:val="34"/>
            </w:pPr>
            <w:r w:rsidRPr="00CC3AFA">
              <w:t>-</w:t>
            </w:r>
          </w:p>
        </w:tc>
        <w:tc>
          <w:tcPr>
            <w:tcW w:w="670" w:type="pct"/>
            <w:noWrap/>
            <w:vAlign w:val="center"/>
          </w:tcPr>
          <w:p w14:paraId="751BA0C9" w14:textId="6772453A" w:rsidR="0035719E" w:rsidRPr="00CC3AFA" w:rsidRDefault="0035719E" w:rsidP="0035719E">
            <w:pPr>
              <w:pStyle w:val="34"/>
            </w:pPr>
            <w:r w:rsidRPr="00CC3AFA">
              <w:t>728,04</w:t>
            </w:r>
          </w:p>
        </w:tc>
        <w:tc>
          <w:tcPr>
            <w:tcW w:w="1340" w:type="pct"/>
            <w:vMerge/>
          </w:tcPr>
          <w:p w14:paraId="3FF4375B" w14:textId="77777777" w:rsidR="0035719E" w:rsidRPr="00CC3AFA" w:rsidRDefault="0035719E" w:rsidP="0035719E">
            <w:pPr>
              <w:pStyle w:val="34"/>
            </w:pPr>
          </w:p>
        </w:tc>
      </w:tr>
      <w:tr w:rsidR="00AF48DB" w:rsidRPr="00CC3AFA" w14:paraId="21D9E200" w14:textId="77777777" w:rsidTr="0097229B">
        <w:trPr>
          <w:cantSplit/>
          <w:trHeight w:val="20"/>
        </w:trPr>
        <w:tc>
          <w:tcPr>
            <w:tcW w:w="302" w:type="pct"/>
            <w:vMerge/>
            <w:noWrap/>
            <w:vAlign w:val="center"/>
          </w:tcPr>
          <w:p w14:paraId="24776802" w14:textId="77777777" w:rsidR="00AF48DB" w:rsidRPr="00CC3AFA" w:rsidRDefault="00AF48DB" w:rsidP="00AF48DB">
            <w:pPr>
              <w:pStyle w:val="34"/>
            </w:pPr>
          </w:p>
        </w:tc>
        <w:tc>
          <w:tcPr>
            <w:tcW w:w="1344" w:type="pct"/>
            <w:vMerge/>
            <w:vAlign w:val="center"/>
          </w:tcPr>
          <w:p w14:paraId="13DDE38E" w14:textId="77777777" w:rsidR="00AF48DB" w:rsidRPr="00CC3AFA" w:rsidRDefault="00AF48DB" w:rsidP="00AF48DB">
            <w:pPr>
              <w:pStyle w:val="34"/>
            </w:pPr>
          </w:p>
        </w:tc>
        <w:tc>
          <w:tcPr>
            <w:tcW w:w="672" w:type="pct"/>
            <w:noWrap/>
            <w:vAlign w:val="center"/>
          </w:tcPr>
          <w:p w14:paraId="426F755C" w14:textId="70B4FB4B" w:rsidR="00AF48DB" w:rsidRPr="00CC3AFA" w:rsidRDefault="00AF48DB" w:rsidP="00AF48DB">
            <w:pPr>
              <w:pStyle w:val="34"/>
            </w:pPr>
            <w:r w:rsidRPr="00CC3AFA">
              <w:t>01.07.2014</w:t>
            </w:r>
          </w:p>
        </w:tc>
        <w:tc>
          <w:tcPr>
            <w:tcW w:w="672" w:type="pct"/>
            <w:noWrap/>
            <w:vAlign w:val="center"/>
          </w:tcPr>
          <w:p w14:paraId="48F61BCB" w14:textId="70E9094E" w:rsidR="00AF48DB" w:rsidRPr="00CC3AFA" w:rsidRDefault="00AF48DB" w:rsidP="00AF48DB">
            <w:pPr>
              <w:pStyle w:val="34"/>
            </w:pPr>
            <w:r w:rsidRPr="00CC3AFA">
              <w:t>–</w:t>
            </w:r>
          </w:p>
        </w:tc>
        <w:tc>
          <w:tcPr>
            <w:tcW w:w="670" w:type="pct"/>
            <w:noWrap/>
            <w:vAlign w:val="center"/>
          </w:tcPr>
          <w:p w14:paraId="24951EA1" w14:textId="25D6B397" w:rsidR="00AF48DB" w:rsidRPr="00CC3AFA" w:rsidRDefault="00AF48DB" w:rsidP="00AF48DB">
            <w:pPr>
              <w:pStyle w:val="34"/>
            </w:pPr>
            <w:r w:rsidRPr="00CC3AFA">
              <w:t>750,00</w:t>
            </w:r>
          </w:p>
        </w:tc>
        <w:tc>
          <w:tcPr>
            <w:tcW w:w="1340" w:type="pct"/>
          </w:tcPr>
          <w:p w14:paraId="07C4BED7" w14:textId="6BA7947E" w:rsidR="00AF48DB" w:rsidRPr="00CC3AFA" w:rsidRDefault="00AF48DB" w:rsidP="00AF48DB">
            <w:pPr>
              <w:pStyle w:val="34"/>
            </w:pPr>
            <w:r w:rsidRPr="00CC3AFA">
              <w:t>–</w:t>
            </w:r>
          </w:p>
        </w:tc>
      </w:tr>
      <w:tr w:rsidR="00AF48DB" w:rsidRPr="00CC3AFA" w14:paraId="26C0038C" w14:textId="77777777" w:rsidTr="0097229B">
        <w:trPr>
          <w:cantSplit/>
          <w:trHeight w:val="20"/>
        </w:trPr>
        <w:tc>
          <w:tcPr>
            <w:tcW w:w="302" w:type="pct"/>
            <w:vMerge/>
            <w:noWrap/>
            <w:vAlign w:val="center"/>
          </w:tcPr>
          <w:p w14:paraId="4BB1B310" w14:textId="77777777" w:rsidR="00AF48DB" w:rsidRPr="00CC3AFA" w:rsidRDefault="00AF48DB" w:rsidP="00AF48DB">
            <w:pPr>
              <w:pStyle w:val="34"/>
            </w:pPr>
          </w:p>
        </w:tc>
        <w:tc>
          <w:tcPr>
            <w:tcW w:w="1344" w:type="pct"/>
            <w:vMerge/>
            <w:vAlign w:val="center"/>
          </w:tcPr>
          <w:p w14:paraId="7B2F3770" w14:textId="77777777" w:rsidR="00AF48DB" w:rsidRPr="00CC3AFA" w:rsidRDefault="00AF48DB" w:rsidP="00AF48DB">
            <w:pPr>
              <w:pStyle w:val="34"/>
            </w:pPr>
          </w:p>
        </w:tc>
        <w:tc>
          <w:tcPr>
            <w:tcW w:w="672" w:type="pct"/>
            <w:noWrap/>
            <w:vAlign w:val="center"/>
          </w:tcPr>
          <w:p w14:paraId="5D6EC097" w14:textId="6A195418" w:rsidR="00AF48DB" w:rsidRPr="00CC3AFA" w:rsidRDefault="00AF48DB" w:rsidP="00AF48DB">
            <w:pPr>
              <w:pStyle w:val="34"/>
            </w:pPr>
            <w:r w:rsidRPr="00CC3AFA">
              <w:t>01.01.2015</w:t>
            </w:r>
          </w:p>
        </w:tc>
        <w:tc>
          <w:tcPr>
            <w:tcW w:w="672" w:type="pct"/>
            <w:noWrap/>
            <w:vAlign w:val="center"/>
          </w:tcPr>
          <w:p w14:paraId="7CDF5943" w14:textId="3716E08F" w:rsidR="00AF48DB" w:rsidRPr="00CC3AFA" w:rsidRDefault="00AF48DB" w:rsidP="00AF48DB">
            <w:pPr>
              <w:pStyle w:val="34"/>
            </w:pPr>
            <w:r w:rsidRPr="00CC3AFA">
              <w:t>–</w:t>
            </w:r>
          </w:p>
        </w:tc>
        <w:tc>
          <w:tcPr>
            <w:tcW w:w="670" w:type="pct"/>
            <w:noWrap/>
            <w:vAlign w:val="center"/>
          </w:tcPr>
          <w:p w14:paraId="1F705B93" w14:textId="7B31B143" w:rsidR="00AF48DB" w:rsidRPr="00CC3AFA" w:rsidRDefault="00AF48DB" w:rsidP="00AF48DB">
            <w:pPr>
              <w:pStyle w:val="34"/>
            </w:pPr>
            <w:r w:rsidRPr="00CC3AFA">
              <w:t>750,00</w:t>
            </w:r>
          </w:p>
        </w:tc>
        <w:tc>
          <w:tcPr>
            <w:tcW w:w="1340" w:type="pct"/>
          </w:tcPr>
          <w:p w14:paraId="3475D02C" w14:textId="16F8A215" w:rsidR="00AF48DB" w:rsidRPr="00CC3AFA" w:rsidRDefault="00AF48DB" w:rsidP="00AF48DB">
            <w:pPr>
              <w:pStyle w:val="34"/>
            </w:pPr>
            <w:r w:rsidRPr="00CC3AFA">
              <w:t>–</w:t>
            </w:r>
          </w:p>
        </w:tc>
      </w:tr>
      <w:tr w:rsidR="00AF48DB" w:rsidRPr="00CC3AFA" w14:paraId="7C342686" w14:textId="77777777" w:rsidTr="0097229B">
        <w:trPr>
          <w:cantSplit/>
          <w:trHeight w:val="20"/>
        </w:trPr>
        <w:tc>
          <w:tcPr>
            <w:tcW w:w="302" w:type="pct"/>
            <w:vMerge/>
            <w:noWrap/>
            <w:vAlign w:val="center"/>
          </w:tcPr>
          <w:p w14:paraId="0D2179B4" w14:textId="77777777" w:rsidR="00AF48DB" w:rsidRPr="00CC3AFA" w:rsidRDefault="00AF48DB" w:rsidP="00AF48DB">
            <w:pPr>
              <w:pStyle w:val="34"/>
            </w:pPr>
          </w:p>
        </w:tc>
        <w:tc>
          <w:tcPr>
            <w:tcW w:w="1344" w:type="pct"/>
            <w:vMerge/>
            <w:vAlign w:val="center"/>
          </w:tcPr>
          <w:p w14:paraId="5846950D" w14:textId="77777777" w:rsidR="00AF48DB" w:rsidRPr="00CC3AFA" w:rsidRDefault="00AF48DB" w:rsidP="00AF48DB">
            <w:pPr>
              <w:pStyle w:val="34"/>
            </w:pPr>
          </w:p>
        </w:tc>
        <w:tc>
          <w:tcPr>
            <w:tcW w:w="672" w:type="pct"/>
            <w:noWrap/>
            <w:vAlign w:val="center"/>
          </w:tcPr>
          <w:p w14:paraId="26D10970" w14:textId="68BC13A1" w:rsidR="00AF48DB" w:rsidRPr="00CC3AFA" w:rsidRDefault="00AF48DB" w:rsidP="00AF48DB">
            <w:pPr>
              <w:pStyle w:val="34"/>
            </w:pPr>
            <w:r w:rsidRPr="00CC3AFA">
              <w:t>01.07.2015</w:t>
            </w:r>
          </w:p>
        </w:tc>
        <w:tc>
          <w:tcPr>
            <w:tcW w:w="672" w:type="pct"/>
            <w:noWrap/>
            <w:vAlign w:val="center"/>
          </w:tcPr>
          <w:p w14:paraId="3C63CEE0" w14:textId="03B1A518" w:rsidR="00AF48DB" w:rsidRPr="00CC3AFA" w:rsidRDefault="00AF48DB" w:rsidP="00AF48DB">
            <w:pPr>
              <w:pStyle w:val="34"/>
            </w:pPr>
            <w:r w:rsidRPr="00CC3AFA">
              <w:t>–</w:t>
            </w:r>
          </w:p>
        </w:tc>
        <w:tc>
          <w:tcPr>
            <w:tcW w:w="670" w:type="pct"/>
            <w:noWrap/>
            <w:vAlign w:val="center"/>
          </w:tcPr>
          <w:p w14:paraId="5C044243" w14:textId="3C6A4F3A" w:rsidR="00AF48DB" w:rsidRPr="00CC3AFA" w:rsidRDefault="00AF48DB" w:rsidP="00AF48DB">
            <w:pPr>
              <w:pStyle w:val="34"/>
            </w:pPr>
            <w:r w:rsidRPr="00CC3AFA">
              <w:t>803,12</w:t>
            </w:r>
          </w:p>
        </w:tc>
        <w:tc>
          <w:tcPr>
            <w:tcW w:w="1340" w:type="pct"/>
          </w:tcPr>
          <w:p w14:paraId="2A6EEAD8" w14:textId="5B6EC04A" w:rsidR="00AF48DB" w:rsidRPr="00CC3AFA" w:rsidRDefault="00AF48DB" w:rsidP="00AF48DB">
            <w:pPr>
              <w:pStyle w:val="34"/>
            </w:pPr>
            <w:r w:rsidRPr="00CC3AFA">
              <w:t>–</w:t>
            </w:r>
          </w:p>
        </w:tc>
      </w:tr>
      <w:tr w:rsidR="0035719E" w:rsidRPr="00CC3AFA" w14:paraId="3C758FB7" w14:textId="77777777" w:rsidTr="0097229B">
        <w:trPr>
          <w:cantSplit/>
          <w:trHeight w:val="20"/>
        </w:trPr>
        <w:tc>
          <w:tcPr>
            <w:tcW w:w="302" w:type="pct"/>
            <w:vMerge w:val="restart"/>
            <w:noWrap/>
            <w:vAlign w:val="center"/>
          </w:tcPr>
          <w:p w14:paraId="6CF296D9" w14:textId="77777777" w:rsidR="0035719E" w:rsidRPr="00CC3AFA" w:rsidRDefault="0035719E" w:rsidP="0035719E">
            <w:pPr>
              <w:pStyle w:val="34"/>
            </w:pPr>
            <w:r w:rsidRPr="00CC3AFA">
              <w:t>3.</w:t>
            </w:r>
          </w:p>
        </w:tc>
        <w:tc>
          <w:tcPr>
            <w:tcW w:w="1344" w:type="pct"/>
            <w:vMerge w:val="restart"/>
            <w:vAlign w:val="center"/>
          </w:tcPr>
          <w:p w14:paraId="3191EE35" w14:textId="77777777" w:rsidR="0035719E" w:rsidRPr="00CC3AFA" w:rsidRDefault="0035719E" w:rsidP="0035719E">
            <w:pPr>
              <w:pStyle w:val="34"/>
            </w:pPr>
            <w:r w:rsidRPr="00CC3AFA">
              <w:t>Отпуск тепловой энергии с ГВ, вырабатываемой отопительной пиковой водогрейной котельной</w:t>
            </w:r>
          </w:p>
        </w:tc>
        <w:tc>
          <w:tcPr>
            <w:tcW w:w="672" w:type="pct"/>
            <w:noWrap/>
            <w:vAlign w:val="center"/>
          </w:tcPr>
          <w:p w14:paraId="466C25F8" w14:textId="77777777" w:rsidR="0035719E" w:rsidRPr="00CC3AFA" w:rsidRDefault="0035719E" w:rsidP="0035719E">
            <w:pPr>
              <w:pStyle w:val="34"/>
            </w:pPr>
            <w:r w:rsidRPr="00CC3AFA">
              <w:t>01.01.2011</w:t>
            </w:r>
          </w:p>
        </w:tc>
        <w:tc>
          <w:tcPr>
            <w:tcW w:w="672" w:type="pct"/>
            <w:noWrap/>
            <w:vAlign w:val="center"/>
          </w:tcPr>
          <w:p w14:paraId="3DF97635" w14:textId="77777777" w:rsidR="0035719E" w:rsidRPr="00CC3AFA" w:rsidRDefault="0035719E" w:rsidP="0035719E">
            <w:pPr>
              <w:pStyle w:val="34"/>
            </w:pPr>
            <w:r w:rsidRPr="00CC3AFA">
              <w:t>538,86</w:t>
            </w:r>
          </w:p>
        </w:tc>
        <w:tc>
          <w:tcPr>
            <w:tcW w:w="670" w:type="pct"/>
            <w:noWrap/>
            <w:vAlign w:val="center"/>
          </w:tcPr>
          <w:p w14:paraId="2638A44D" w14:textId="77777777" w:rsidR="0035719E" w:rsidRPr="00CC3AFA" w:rsidRDefault="0035719E" w:rsidP="0035719E">
            <w:pPr>
              <w:pStyle w:val="34"/>
            </w:pPr>
            <w:r w:rsidRPr="00CC3AFA">
              <w:t>-</w:t>
            </w:r>
          </w:p>
        </w:tc>
        <w:tc>
          <w:tcPr>
            <w:tcW w:w="1340" w:type="pct"/>
          </w:tcPr>
          <w:p w14:paraId="6603D7AA" w14:textId="183E0987" w:rsidR="0035719E" w:rsidRPr="00CC3AFA" w:rsidRDefault="0035719E" w:rsidP="0035719E">
            <w:pPr>
              <w:pStyle w:val="34"/>
            </w:pPr>
            <w:r w:rsidRPr="00CC3AFA">
              <w:t>№ 42/6 от 26.11.2010</w:t>
            </w:r>
          </w:p>
        </w:tc>
      </w:tr>
      <w:tr w:rsidR="0035719E" w:rsidRPr="00CC3AFA" w14:paraId="734406F7" w14:textId="77777777" w:rsidTr="0097229B">
        <w:trPr>
          <w:cantSplit/>
          <w:trHeight w:val="20"/>
        </w:trPr>
        <w:tc>
          <w:tcPr>
            <w:tcW w:w="302" w:type="pct"/>
            <w:vMerge/>
            <w:noWrap/>
            <w:vAlign w:val="center"/>
          </w:tcPr>
          <w:p w14:paraId="05173C19" w14:textId="77777777" w:rsidR="0035719E" w:rsidRPr="00CC3AFA" w:rsidRDefault="0035719E" w:rsidP="0035719E">
            <w:pPr>
              <w:pStyle w:val="34"/>
            </w:pPr>
          </w:p>
        </w:tc>
        <w:tc>
          <w:tcPr>
            <w:tcW w:w="1344" w:type="pct"/>
            <w:vMerge/>
            <w:vAlign w:val="center"/>
          </w:tcPr>
          <w:p w14:paraId="67692BAC" w14:textId="77777777" w:rsidR="0035719E" w:rsidRPr="00CC3AFA" w:rsidRDefault="0035719E" w:rsidP="0035719E">
            <w:pPr>
              <w:pStyle w:val="34"/>
            </w:pPr>
          </w:p>
        </w:tc>
        <w:tc>
          <w:tcPr>
            <w:tcW w:w="672" w:type="pct"/>
            <w:noWrap/>
            <w:vAlign w:val="center"/>
          </w:tcPr>
          <w:p w14:paraId="48BD6636" w14:textId="77777777" w:rsidR="0035719E" w:rsidRPr="00CC3AFA" w:rsidRDefault="0035719E" w:rsidP="0035719E">
            <w:pPr>
              <w:pStyle w:val="34"/>
            </w:pPr>
            <w:r w:rsidRPr="00CC3AFA">
              <w:t>01.01.2012</w:t>
            </w:r>
          </w:p>
        </w:tc>
        <w:tc>
          <w:tcPr>
            <w:tcW w:w="672" w:type="pct"/>
            <w:noWrap/>
            <w:vAlign w:val="center"/>
          </w:tcPr>
          <w:p w14:paraId="250701B5" w14:textId="77777777" w:rsidR="0035719E" w:rsidRPr="00CC3AFA" w:rsidRDefault="0035719E" w:rsidP="0035719E">
            <w:pPr>
              <w:pStyle w:val="34"/>
            </w:pPr>
            <w:r w:rsidRPr="00CC3AFA">
              <w:t>538,86</w:t>
            </w:r>
          </w:p>
        </w:tc>
        <w:tc>
          <w:tcPr>
            <w:tcW w:w="670" w:type="pct"/>
            <w:noWrap/>
            <w:vAlign w:val="center"/>
          </w:tcPr>
          <w:p w14:paraId="18D9394C" w14:textId="77777777" w:rsidR="0035719E" w:rsidRPr="00CC3AFA" w:rsidRDefault="0035719E" w:rsidP="0035719E">
            <w:pPr>
              <w:pStyle w:val="34"/>
            </w:pPr>
            <w:r w:rsidRPr="00CC3AFA">
              <w:t>-</w:t>
            </w:r>
          </w:p>
        </w:tc>
        <w:tc>
          <w:tcPr>
            <w:tcW w:w="1340" w:type="pct"/>
            <w:vMerge w:val="restart"/>
            <w:vAlign w:val="center"/>
          </w:tcPr>
          <w:p w14:paraId="6077E975" w14:textId="77777777" w:rsidR="0035719E" w:rsidRPr="00CC3AFA" w:rsidRDefault="0035719E" w:rsidP="0035719E">
            <w:pPr>
              <w:pStyle w:val="34"/>
            </w:pPr>
            <w:r w:rsidRPr="00CC3AFA">
              <w:t>№ 42/146 от 30.11.2011</w:t>
            </w:r>
          </w:p>
        </w:tc>
      </w:tr>
      <w:tr w:rsidR="0035719E" w:rsidRPr="00CC3AFA" w14:paraId="61E0D1FD" w14:textId="77777777" w:rsidTr="0097229B">
        <w:trPr>
          <w:cantSplit/>
          <w:trHeight w:val="20"/>
        </w:trPr>
        <w:tc>
          <w:tcPr>
            <w:tcW w:w="302" w:type="pct"/>
            <w:vMerge/>
            <w:noWrap/>
            <w:vAlign w:val="center"/>
          </w:tcPr>
          <w:p w14:paraId="13CC2D4A" w14:textId="77777777" w:rsidR="0035719E" w:rsidRPr="00CC3AFA" w:rsidRDefault="0035719E" w:rsidP="0035719E">
            <w:pPr>
              <w:pStyle w:val="34"/>
            </w:pPr>
          </w:p>
        </w:tc>
        <w:tc>
          <w:tcPr>
            <w:tcW w:w="1344" w:type="pct"/>
            <w:vMerge/>
            <w:vAlign w:val="center"/>
          </w:tcPr>
          <w:p w14:paraId="1AF23797" w14:textId="77777777" w:rsidR="0035719E" w:rsidRPr="00CC3AFA" w:rsidRDefault="0035719E" w:rsidP="0035719E">
            <w:pPr>
              <w:pStyle w:val="34"/>
            </w:pPr>
          </w:p>
        </w:tc>
        <w:tc>
          <w:tcPr>
            <w:tcW w:w="672" w:type="pct"/>
            <w:noWrap/>
            <w:vAlign w:val="center"/>
          </w:tcPr>
          <w:p w14:paraId="594B6F2D" w14:textId="77777777" w:rsidR="0035719E" w:rsidRPr="00CC3AFA" w:rsidRDefault="0035719E" w:rsidP="0035719E">
            <w:pPr>
              <w:pStyle w:val="34"/>
            </w:pPr>
            <w:r w:rsidRPr="00CC3AFA">
              <w:t>01.07.2012</w:t>
            </w:r>
          </w:p>
        </w:tc>
        <w:tc>
          <w:tcPr>
            <w:tcW w:w="672" w:type="pct"/>
            <w:noWrap/>
            <w:vAlign w:val="center"/>
          </w:tcPr>
          <w:p w14:paraId="3DF4EA96" w14:textId="77777777" w:rsidR="0035719E" w:rsidRPr="00CC3AFA" w:rsidRDefault="0035719E" w:rsidP="0035719E">
            <w:pPr>
              <w:pStyle w:val="34"/>
            </w:pPr>
            <w:r w:rsidRPr="00CC3AFA">
              <w:t>571,18</w:t>
            </w:r>
          </w:p>
        </w:tc>
        <w:tc>
          <w:tcPr>
            <w:tcW w:w="670" w:type="pct"/>
            <w:noWrap/>
            <w:vAlign w:val="center"/>
          </w:tcPr>
          <w:p w14:paraId="77D86324" w14:textId="77777777" w:rsidR="0035719E" w:rsidRPr="00CC3AFA" w:rsidRDefault="0035719E" w:rsidP="0035719E">
            <w:pPr>
              <w:pStyle w:val="34"/>
            </w:pPr>
            <w:r w:rsidRPr="00CC3AFA">
              <w:t>-</w:t>
            </w:r>
          </w:p>
        </w:tc>
        <w:tc>
          <w:tcPr>
            <w:tcW w:w="1340" w:type="pct"/>
            <w:vMerge/>
          </w:tcPr>
          <w:p w14:paraId="43605670" w14:textId="77777777" w:rsidR="0035719E" w:rsidRPr="00CC3AFA" w:rsidRDefault="0035719E" w:rsidP="0035719E">
            <w:pPr>
              <w:pStyle w:val="34"/>
            </w:pPr>
          </w:p>
        </w:tc>
      </w:tr>
      <w:tr w:rsidR="0035719E" w:rsidRPr="00CC3AFA" w14:paraId="474B3666" w14:textId="77777777" w:rsidTr="0097229B">
        <w:trPr>
          <w:cantSplit/>
          <w:trHeight w:val="20"/>
        </w:trPr>
        <w:tc>
          <w:tcPr>
            <w:tcW w:w="302" w:type="pct"/>
            <w:vMerge/>
            <w:noWrap/>
            <w:vAlign w:val="center"/>
          </w:tcPr>
          <w:p w14:paraId="08E4C5CF" w14:textId="77777777" w:rsidR="0035719E" w:rsidRPr="00CC3AFA" w:rsidRDefault="0035719E" w:rsidP="0035719E">
            <w:pPr>
              <w:pStyle w:val="34"/>
            </w:pPr>
          </w:p>
        </w:tc>
        <w:tc>
          <w:tcPr>
            <w:tcW w:w="1344" w:type="pct"/>
            <w:vMerge/>
            <w:vAlign w:val="center"/>
          </w:tcPr>
          <w:p w14:paraId="4B854315" w14:textId="77777777" w:rsidR="0035719E" w:rsidRPr="00CC3AFA" w:rsidRDefault="0035719E" w:rsidP="0035719E">
            <w:pPr>
              <w:pStyle w:val="34"/>
            </w:pPr>
          </w:p>
        </w:tc>
        <w:tc>
          <w:tcPr>
            <w:tcW w:w="672" w:type="pct"/>
            <w:noWrap/>
            <w:vAlign w:val="center"/>
          </w:tcPr>
          <w:p w14:paraId="526B4EE6" w14:textId="77777777" w:rsidR="0035719E" w:rsidRPr="00CC3AFA" w:rsidRDefault="0035719E" w:rsidP="0035719E">
            <w:pPr>
              <w:pStyle w:val="34"/>
            </w:pPr>
            <w:r w:rsidRPr="00CC3AFA">
              <w:t>01.09.2012</w:t>
            </w:r>
          </w:p>
        </w:tc>
        <w:tc>
          <w:tcPr>
            <w:tcW w:w="672" w:type="pct"/>
            <w:noWrap/>
            <w:vAlign w:val="center"/>
          </w:tcPr>
          <w:p w14:paraId="79BEB853" w14:textId="77777777" w:rsidR="0035719E" w:rsidRPr="00CC3AFA" w:rsidRDefault="0035719E" w:rsidP="0035719E">
            <w:pPr>
              <w:pStyle w:val="34"/>
            </w:pPr>
            <w:r w:rsidRPr="00CC3AFA">
              <w:t>596,26</w:t>
            </w:r>
          </w:p>
        </w:tc>
        <w:tc>
          <w:tcPr>
            <w:tcW w:w="670" w:type="pct"/>
            <w:noWrap/>
            <w:vAlign w:val="center"/>
          </w:tcPr>
          <w:p w14:paraId="24B24223" w14:textId="77777777" w:rsidR="0035719E" w:rsidRPr="00CC3AFA" w:rsidRDefault="0035719E" w:rsidP="0035719E">
            <w:pPr>
              <w:pStyle w:val="34"/>
            </w:pPr>
            <w:r w:rsidRPr="00CC3AFA">
              <w:t>-</w:t>
            </w:r>
          </w:p>
        </w:tc>
        <w:tc>
          <w:tcPr>
            <w:tcW w:w="1340" w:type="pct"/>
            <w:vMerge/>
          </w:tcPr>
          <w:p w14:paraId="65A00776" w14:textId="77777777" w:rsidR="0035719E" w:rsidRPr="00CC3AFA" w:rsidRDefault="0035719E" w:rsidP="0035719E">
            <w:pPr>
              <w:pStyle w:val="34"/>
            </w:pPr>
          </w:p>
        </w:tc>
      </w:tr>
      <w:tr w:rsidR="0035719E" w:rsidRPr="00CC3AFA" w14:paraId="7A53B5DA" w14:textId="77777777" w:rsidTr="0097229B">
        <w:trPr>
          <w:cantSplit/>
          <w:trHeight w:val="20"/>
        </w:trPr>
        <w:tc>
          <w:tcPr>
            <w:tcW w:w="302" w:type="pct"/>
            <w:vMerge/>
            <w:noWrap/>
            <w:vAlign w:val="center"/>
          </w:tcPr>
          <w:p w14:paraId="2B72BC8D" w14:textId="77777777" w:rsidR="0035719E" w:rsidRPr="00CC3AFA" w:rsidRDefault="0035719E" w:rsidP="0035719E">
            <w:pPr>
              <w:pStyle w:val="34"/>
            </w:pPr>
          </w:p>
        </w:tc>
        <w:tc>
          <w:tcPr>
            <w:tcW w:w="1344" w:type="pct"/>
            <w:vMerge/>
            <w:vAlign w:val="center"/>
          </w:tcPr>
          <w:p w14:paraId="6BB82A5D" w14:textId="77777777" w:rsidR="0035719E" w:rsidRPr="00CC3AFA" w:rsidRDefault="0035719E" w:rsidP="0035719E">
            <w:pPr>
              <w:pStyle w:val="34"/>
            </w:pPr>
          </w:p>
        </w:tc>
        <w:tc>
          <w:tcPr>
            <w:tcW w:w="672" w:type="pct"/>
            <w:noWrap/>
            <w:vAlign w:val="center"/>
          </w:tcPr>
          <w:p w14:paraId="133E1405" w14:textId="77777777" w:rsidR="0035719E" w:rsidRPr="00CC3AFA" w:rsidRDefault="0035719E" w:rsidP="0035719E">
            <w:pPr>
              <w:pStyle w:val="34"/>
            </w:pPr>
            <w:r w:rsidRPr="00CC3AFA">
              <w:t>01.01.2013</w:t>
            </w:r>
          </w:p>
        </w:tc>
        <w:tc>
          <w:tcPr>
            <w:tcW w:w="672" w:type="pct"/>
            <w:noWrap/>
            <w:vAlign w:val="center"/>
          </w:tcPr>
          <w:p w14:paraId="4F92BC63" w14:textId="77777777" w:rsidR="0035719E" w:rsidRPr="00CC3AFA" w:rsidRDefault="0035719E" w:rsidP="0035719E">
            <w:pPr>
              <w:pStyle w:val="34"/>
            </w:pPr>
            <w:r w:rsidRPr="00CC3AFA">
              <w:t>596,26</w:t>
            </w:r>
          </w:p>
        </w:tc>
        <w:tc>
          <w:tcPr>
            <w:tcW w:w="670" w:type="pct"/>
            <w:noWrap/>
            <w:vAlign w:val="center"/>
          </w:tcPr>
          <w:p w14:paraId="4B520120" w14:textId="77777777" w:rsidR="0035719E" w:rsidRPr="00CC3AFA" w:rsidRDefault="0035719E" w:rsidP="0035719E">
            <w:pPr>
              <w:pStyle w:val="34"/>
            </w:pPr>
            <w:r w:rsidRPr="00CC3AFA">
              <w:t>-</w:t>
            </w:r>
          </w:p>
        </w:tc>
        <w:tc>
          <w:tcPr>
            <w:tcW w:w="1340" w:type="pct"/>
          </w:tcPr>
          <w:p w14:paraId="2401F654" w14:textId="77777777" w:rsidR="0035719E" w:rsidRPr="00CC3AFA" w:rsidRDefault="0035719E" w:rsidP="0035719E">
            <w:pPr>
              <w:pStyle w:val="34"/>
            </w:pPr>
            <w:r w:rsidRPr="00CC3AFA">
              <w:t>№ 57/34 от 27.12.2012</w:t>
            </w:r>
          </w:p>
        </w:tc>
      </w:tr>
      <w:tr w:rsidR="0035719E" w:rsidRPr="00CC3AFA" w14:paraId="6DFF684A" w14:textId="77777777" w:rsidTr="0097229B">
        <w:trPr>
          <w:cantSplit/>
          <w:trHeight w:val="20"/>
        </w:trPr>
        <w:tc>
          <w:tcPr>
            <w:tcW w:w="302" w:type="pct"/>
            <w:vMerge/>
            <w:noWrap/>
            <w:vAlign w:val="center"/>
          </w:tcPr>
          <w:p w14:paraId="78745504" w14:textId="77777777" w:rsidR="0035719E" w:rsidRPr="00CC3AFA" w:rsidRDefault="0035719E" w:rsidP="0035719E">
            <w:pPr>
              <w:pStyle w:val="34"/>
            </w:pPr>
          </w:p>
        </w:tc>
        <w:tc>
          <w:tcPr>
            <w:tcW w:w="1344" w:type="pct"/>
            <w:vMerge/>
            <w:vAlign w:val="center"/>
          </w:tcPr>
          <w:p w14:paraId="21EE7F27" w14:textId="77777777" w:rsidR="0035719E" w:rsidRPr="00CC3AFA" w:rsidRDefault="0035719E" w:rsidP="0035719E">
            <w:pPr>
              <w:pStyle w:val="34"/>
            </w:pPr>
          </w:p>
        </w:tc>
        <w:tc>
          <w:tcPr>
            <w:tcW w:w="672" w:type="pct"/>
            <w:noWrap/>
            <w:vAlign w:val="center"/>
          </w:tcPr>
          <w:p w14:paraId="5590C904" w14:textId="77777777" w:rsidR="0035719E" w:rsidRPr="00CC3AFA" w:rsidRDefault="0035719E" w:rsidP="0035719E">
            <w:pPr>
              <w:pStyle w:val="34"/>
            </w:pPr>
            <w:r w:rsidRPr="00CC3AFA">
              <w:t>01.07.2013</w:t>
            </w:r>
          </w:p>
        </w:tc>
        <w:tc>
          <w:tcPr>
            <w:tcW w:w="672" w:type="pct"/>
            <w:noWrap/>
            <w:vAlign w:val="center"/>
          </w:tcPr>
          <w:p w14:paraId="2E7C9418" w14:textId="77777777" w:rsidR="0035719E" w:rsidRPr="00CC3AFA" w:rsidRDefault="0035719E" w:rsidP="0035719E">
            <w:pPr>
              <w:pStyle w:val="34"/>
            </w:pPr>
            <w:r w:rsidRPr="00CC3AFA">
              <w:t>675,03</w:t>
            </w:r>
          </w:p>
        </w:tc>
        <w:tc>
          <w:tcPr>
            <w:tcW w:w="670" w:type="pct"/>
            <w:noWrap/>
            <w:vAlign w:val="center"/>
          </w:tcPr>
          <w:p w14:paraId="7C4A16EF" w14:textId="77777777" w:rsidR="0035719E" w:rsidRPr="00CC3AFA" w:rsidRDefault="0035719E" w:rsidP="0035719E">
            <w:pPr>
              <w:pStyle w:val="34"/>
            </w:pPr>
            <w:r w:rsidRPr="00CC3AFA">
              <w:t>-</w:t>
            </w:r>
          </w:p>
        </w:tc>
        <w:tc>
          <w:tcPr>
            <w:tcW w:w="1340" w:type="pct"/>
            <w:vMerge w:val="restart"/>
            <w:vAlign w:val="center"/>
          </w:tcPr>
          <w:p w14:paraId="415ED432" w14:textId="77777777" w:rsidR="0035719E" w:rsidRPr="00CC3AFA" w:rsidRDefault="0035719E" w:rsidP="0035719E">
            <w:pPr>
              <w:pStyle w:val="34"/>
            </w:pPr>
            <w:r w:rsidRPr="00CC3AFA">
              <w:t>№ 57/46 от 18.12.2013</w:t>
            </w:r>
          </w:p>
        </w:tc>
      </w:tr>
      <w:tr w:rsidR="0035719E" w:rsidRPr="00CC3AFA" w14:paraId="60CC00D7" w14:textId="77777777" w:rsidTr="0097229B">
        <w:trPr>
          <w:cantSplit/>
          <w:trHeight w:val="20"/>
        </w:trPr>
        <w:tc>
          <w:tcPr>
            <w:tcW w:w="302" w:type="pct"/>
            <w:vMerge/>
            <w:noWrap/>
            <w:vAlign w:val="center"/>
          </w:tcPr>
          <w:p w14:paraId="7A50CED3" w14:textId="77777777" w:rsidR="0035719E" w:rsidRPr="00CC3AFA" w:rsidRDefault="0035719E" w:rsidP="0035719E">
            <w:pPr>
              <w:pStyle w:val="34"/>
            </w:pPr>
          </w:p>
        </w:tc>
        <w:tc>
          <w:tcPr>
            <w:tcW w:w="1344" w:type="pct"/>
            <w:vMerge/>
            <w:vAlign w:val="center"/>
          </w:tcPr>
          <w:p w14:paraId="091B5CE2" w14:textId="77777777" w:rsidR="0035719E" w:rsidRPr="00CC3AFA" w:rsidRDefault="0035719E" w:rsidP="0035719E">
            <w:pPr>
              <w:pStyle w:val="34"/>
            </w:pPr>
          </w:p>
        </w:tc>
        <w:tc>
          <w:tcPr>
            <w:tcW w:w="672" w:type="pct"/>
            <w:noWrap/>
            <w:vAlign w:val="center"/>
          </w:tcPr>
          <w:p w14:paraId="79C6F0B0" w14:textId="77777777" w:rsidR="0035719E" w:rsidRPr="00CC3AFA" w:rsidRDefault="0035719E" w:rsidP="0035719E">
            <w:pPr>
              <w:pStyle w:val="34"/>
            </w:pPr>
            <w:r w:rsidRPr="00CC3AFA">
              <w:t>01.01.2014</w:t>
            </w:r>
          </w:p>
        </w:tc>
        <w:tc>
          <w:tcPr>
            <w:tcW w:w="672" w:type="pct"/>
            <w:noWrap/>
            <w:vAlign w:val="center"/>
          </w:tcPr>
          <w:p w14:paraId="600C7EAE" w14:textId="18A77C30" w:rsidR="0035719E" w:rsidRPr="00CC3AFA" w:rsidRDefault="0035719E" w:rsidP="0035719E">
            <w:pPr>
              <w:pStyle w:val="34"/>
            </w:pPr>
            <w:r w:rsidRPr="00CC3AFA">
              <w:t>675,03</w:t>
            </w:r>
          </w:p>
        </w:tc>
        <w:tc>
          <w:tcPr>
            <w:tcW w:w="670" w:type="pct"/>
            <w:noWrap/>
            <w:vAlign w:val="center"/>
          </w:tcPr>
          <w:p w14:paraId="5A64C508" w14:textId="77777777" w:rsidR="0035719E" w:rsidRPr="00CC3AFA" w:rsidRDefault="0035719E" w:rsidP="0035719E">
            <w:pPr>
              <w:pStyle w:val="34"/>
            </w:pPr>
            <w:r w:rsidRPr="00CC3AFA">
              <w:t>-</w:t>
            </w:r>
          </w:p>
        </w:tc>
        <w:tc>
          <w:tcPr>
            <w:tcW w:w="1340" w:type="pct"/>
            <w:vMerge/>
          </w:tcPr>
          <w:p w14:paraId="66E7AC5B" w14:textId="77777777" w:rsidR="0035719E" w:rsidRPr="00CC3AFA" w:rsidRDefault="0035719E" w:rsidP="0035719E">
            <w:pPr>
              <w:pStyle w:val="34"/>
            </w:pPr>
          </w:p>
        </w:tc>
      </w:tr>
      <w:tr w:rsidR="0035719E" w:rsidRPr="00CC3AFA" w14:paraId="52459035" w14:textId="77777777" w:rsidTr="0097229B">
        <w:trPr>
          <w:cantSplit/>
          <w:trHeight w:val="20"/>
        </w:trPr>
        <w:tc>
          <w:tcPr>
            <w:tcW w:w="302" w:type="pct"/>
            <w:vMerge/>
            <w:noWrap/>
            <w:vAlign w:val="center"/>
          </w:tcPr>
          <w:p w14:paraId="02873428" w14:textId="77777777" w:rsidR="0035719E" w:rsidRPr="00CC3AFA" w:rsidRDefault="0035719E" w:rsidP="0035719E">
            <w:pPr>
              <w:pStyle w:val="34"/>
            </w:pPr>
          </w:p>
        </w:tc>
        <w:tc>
          <w:tcPr>
            <w:tcW w:w="1344" w:type="pct"/>
            <w:vMerge/>
            <w:vAlign w:val="center"/>
          </w:tcPr>
          <w:p w14:paraId="17E8811B" w14:textId="77777777" w:rsidR="0035719E" w:rsidRPr="00CC3AFA" w:rsidRDefault="0035719E" w:rsidP="0035719E">
            <w:pPr>
              <w:pStyle w:val="34"/>
            </w:pPr>
          </w:p>
        </w:tc>
        <w:tc>
          <w:tcPr>
            <w:tcW w:w="672" w:type="pct"/>
            <w:noWrap/>
            <w:vAlign w:val="center"/>
          </w:tcPr>
          <w:p w14:paraId="4DADA07B" w14:textId="258ECB9F" w:rsidR="0035719E" w:rsidRPr="00CC3AFA" w:rsidRDefault="0035719E" w:rsidP="0035719E">
            <w:pPr>
              <w:pStyle w:val="34"/>
            </w:pPr>
            <w:r w:rsidRPr="00CC3AFA">
              <w:t>01.07.2014</w:t>
            </w:r>
          </w:p>
        </w:tc>
        <w:tc>
          <w:tcPr>
            <w:tcW w:w="672" w:type="pct"/>
            <w:noWrap/>
            <w:vAlign w:val="center"/>
          </w:tcPr>
          <w:p w14:paraId="18F27DF4" w14:textId="6C53ECA4" w:rsidR="0035719E" w:rsidRPr="00CC3AFA" w:rsidRDefault="0035719E" w:rsidP="0035719E">
            <w:pPr>
              <w:pStyle w:val="34"/>
            </w:pPr>
            <w:r w:rsidRPr="00CC3AFA">
              <w:t>682,47</w:t>
            </w:r>
          </w:p>
        </w:tc>
        <w:tc>
          <w:tcPr>
            <w:tcW w:w="670" w:type="pct"/>
            <w:noWrap/>
            <w:vAlign w:val="center"/>
          </w:tcPr>
          <w:p w14:paraId="29D6C95E" w14:textId="550F03A5" w:rsidR="0035719E" w:rsidRPr="00CC3AFA" w:rsidRDefault="0035719E" w:rsidP="0035719E">
            <w:pPr>
              <w:pStyle w:val="34"/>
            </w:pPr>
            <w:r w:rsidRPr="00CC3AFA">
              <w:t>–</w:t>
            </w:r>
          </w:p>
        </w:tc>
        <w:tc>
          <w:tcPr>
            <w:tcW w:w="1340" w:type="pct"/>
          </w:tcPr>
          <w:p w14:paraId="2FF7D8D1" w14:textId="3C0BA4A3" w:rsidR="0035719E" w:rsidRPr="00CC3AFA" w:rsidRDefault="0035719E" w:rsidP="0035719E">
            <w:pPr>
              <w:pStyle w:val="34"/>
            </w:pPr>
            <w:r w:rsidRPr="00CC3AFA">
              <w:t>–</w:t>
            </w:r>
          </w:p>
        </w:tc>
      </w:tr>
      <w:tr w:rsidR="0035719E" w:rsidRPr="00CC3AFA" w14:paraId="75635D8D" w14:textId="77777777" w:rsidTr="0097229B">
        <w:trPr>
          <w:cantSplit/>
          <w:trHeight w:val="20"/>
        </w:trPr>
        <w:tc>
          <w:tcPr>
            <w:tcW w:w="302" w:type="pct"/>
            <w:vMerge/>
            <w:noWrap/>
            <w:vAlign w:val="center"/>
          </w:tcPr>
          <w:p w14:paraId="297D9DFB" w14:textId="77777777" w:rsidR="0035719E" w:rsidRPr="00CC3AFA" w:rsidRDefault="0035719E" w:rsidP="0035719E">
            <w:pPr>
              <w:pStyle w:val="34"/>
            </w:pPr>
          </w:p>
        </w:tc>
        <w:tc>
          <w:tcPr>
            <w:tcW w:w="1344" w:type="pct"/>
            <w:vMerge/>
            <w:vAlign w:val="center"/>
          </w:tcPr>
          <w:p w14:paraId="53226533" w14:textId="77777777" w:rsidR="0035719E" w:rsidRPr="00CC3AFA" w:rsidRDefault="0035719E" w:rsidP="0035719E">
            <w:pPr>
              <w:pStyle w:val="34"/>
            </w:pPr>
          </w:p>
        </w:tc>
        <w:tc>
          <w:tcPr>
            <w:tcW w:w="672" w:type="pct"/>
            <w:noWrap/>
            <w:vAlign w:val="center"/>
          </w:tcPr>
          <w:p w14:paraId="69912626" w14:textId="72265838" w:rsidR="0035719E" w:rsidRPr="00CC3AFA" w:rsidRDefault="0035719E" w:rsidP="0035719E">
            <w:pPr>
              <w:pStyle w:val="34"/>
            </w:pPr>
            <w:r w:rsidRPr="00CC3AFA">
              <w:t>01.01.2015</w:t>
            </w:r>
          </w:p>
        </w:tc>
        <w:tc>
          <w:tcPr>
            <w:tcW w:w="672" w:type="pct"/>
            <w:noWrap/>
            <w:vAlign w:val="center"/>
          </w:tcPr>
          <w:p w14:paraId="00716ABB" w14:textId="1F81E2E9" w:rsidR="0035719E" w:rsidRPr="00CC3AFA" w:rsidRDefault="0035719E" w:rsidP="0035719E">
            <w:pPr>
              <w:pStyle w:val="34"/>
            </w:pPr>
            <w:r w:rsidRPr="00CC3AFA">
              <w:t>682,47</w:t>
            </w:r>
          </w:p>
        </w:tc>
        <w:tc>
          <w:tcPr>
            <w:tcW w:w="670" w:type="pct"/>
            <w:noWrap/>
            <w:vAlign w:val="center"/>
          </w:tcPr>
          <w:p w14:paraId="1A184321" w14:textId="25B7D6EF" w:rsidR="0035719E" w:rsidRPr="00CC3AFA" w:rsidRDefault="0035719E" w:rsidP="0035719E">
            <w:pPr>
              <w:pStyle w:val="34"/>
            </w:pPr>
            <w:r w:rsidRPr="00CC3AFA">
              <w:t>–</w:t>
            </w:r>
          </w:p>
        </w:tc>
        <w:tc>
          <w:tcPr>
            <w:tcW w:w="1340" w:type="pct"/>
          </w:tcPr>
          <w:p w14:paraId="2FD40F80" w14:textId="18BD60E0" w:rsidR="0035719E" w:rsidRPr="00CC3AFA" w:rsidRDefault="0035719E" w:rsidP="0035719E">
            <w:pPr>
              <w:pStyle w:val="34"/>
            </w:pPr>
            <w:r w:rsidRPr="00CC3AFA">
              <w:t>–</w:t>
            </w:r>
          </w:p>
        </w:tc>
      </w:tr>
      <w:tr w:rsidR="0035719E" w:rsidRPr="00CC3AFA" w14:paraId="0099BBB5" w14:textId="77777777" w:rsidTr="0097229B">
        <w:trPr>
          <w:cantSplit/>
          <w:trHeight w:val="20"/>
        </w:trPr>
        <w:tc>
          <w:tcPr>
            <w:tcW w:w="302" w:type="pct"/>
            <w:vMerge/>
            <w:noWrap/>
            <w:vAlign w:val="center"/>
          </w:tcPr>
          <w:p w14:paraId="59811BD5" w14:textId="77777777" w:rsidR="0035719E" w:rsidRPr="00CC3AFA" w:rsidRDefault="0035719E" w:rsidP="0035719E">
            <w:pPr>
              <w:pStyle w:val="34"/>
            </w:pPr>
          </w:p>
        </w:tc>
        <w:tc>
          <w:tcPr>
            <w:tcW w:w="1344" w:type="pct"/>
            <w:vMerge/>
            <w:vAlign w:val="center"/>
          </w:tcPr>
          <w:p w14:paraId="491590B2" w14:textId="77777777" w:rsidR="0035719E" w:rsidRPr="00CC3AFA" w:rsidRDefault="0035719E" w:rsidP="0035719E">
            <w:pPr>
              <w:pStyle w:val="34"/>
            </w:pPr>
          </w:p>
        </w:tc>
        <w:tc>
          <w:tcPr>
            <w:tcW w:w="672" w:type="pct"/>
            <w:noWrap/>
            <w:vAlign w:val="center"/>
          </w:tcPr>
          <w:p w14:paraId="5B5CEB8E" w14:textId="441344CB" w:rsidR="0035719E" w:rsidRPr="00CC3AFA" w:rsidRDefault="0035719E" w:rsidP="0035719E">
            <w:pPr>
              <w:pStyle w:val="34"/>
            </w:pPr>
            <w:r w:rsidRPr="00CC3AFA">
              <w:t>01.07.2015</w:t>
            </w:r>
          </w:p>
        </w:tc>
        <w:tc>
          <w:tcPr>
            <w:tcW w:w="672" w:type="pct"/>
            <w:noWrap/>
            <w:vAlign w:val="center"/>
          </w:tcPr>
          <w:p w14:paraId="16C5A033" w14:textId="5991402C" w:rsidR="0035719E" w:rsidRPr="00CC3AFA" w:rsidRDefault="0035719E" w:rsidP="0035719E">
            <w:pPr>
              <w:pStyle w:val="34"/>
            </w:pPr>
            <w:r w:rsidRPr="00CC3AFA">
              <w:t>729,31</w:t>
            </w:r>
          </w:p>
        </w:tc>
        <w:tc>
          <w:tcPr>
            <w:tcW w:w="670" w:type="pct"/>
            <w:noWrap/>
            <w:vAlign w:val="center"/>
          </w:tcPr>
          <w:p w14:paraId="369F7070" w14:textId="343A20E1" w:rsidR="0035719E" w:rsidRPr="00CC3AFA" w:rsidRDefault="0035719E" w:rsidP="0035719E">
            <w:pPr>
              <w:pStyle w:val="34"/>
            </w:pPr>
            <w:r w:rsidRPr="00CC3AFA">
              <w:t>–</w:t>
            </w:r>
          </w:p>
        </w:tc>
        <w:tc>
          <w:tcPr>
            <w:tcW w:w="1340" w:type="pct"/>
          </w:tcPr>
          <w:p w14:paraId="1DA93D19" w14:textId="350C37B9" w:rsidR="0035719E" w:rsidRPr="00CC3AFA" w:rsidRDefault="0035719E" w:rsidP="0035719E">
            <w:pPr>
              <w:pStyle w:val="34"/>
            </w:pPr>
            <w:r w:rsidRPr="00CC3AFA">
              <w:t>–</w:t>
            </w:r>
          </w:p>
        </w:tc>
      </w:tr>
      <w:tr w:rsidR="0035719E" w:rsidRPr="00CC3AFA" w14:paraId="19F82C20" w14:textId="77777777" w:rsidTr="0097229B">
        <w:trPr>
          <w:cantSplit/>
          <w:trHeight w:val="20"/>
        </w:trPr>
        <w:tc>
          <w:tcPr>
            <w:tcW w:w="302" w:type="pct"/>
            <w:vMerge w:val="restart"/>
            <w:noWrap/>
            <w:vAlign w:val="center"/>
          </w:tcPr>
          <w:p w14:paraId="0D491385" w14:textId="77777777" w:rsidR="0035719E" w:rsidRPr="00CC3AFA" w:rsidRDefault="0035719E" w:rsidP="0035719E">
            <w:pPr>
              <w:pStyle w:val="34"/>
            </w:pPr>
            <w:r w:rsidRPr="00CC3AFA">
              <w:t>4.</w:t>
            </w:r>
          </w:p>
        </w:tc>
        <w:tc>
          <w:tcPr>
            <w:tcW w:w="1344" w:type="pct"/>
            <w:vMerge w:val="restart"/>
            <w:vAlign w:val="center"/>
          </w:tcPr>
          <w:p w14:paraId="477E9FDF" w14:textId="77777777" w:rsidR="0035719E" w:rsidRPr="00CC3AFA" w:rsidRDefault="0035719E" w:rsidP="0035719E">
            <w:pPr>
              <w:pStyle w:val="34"/>
            </w:pPr>
            <w:r w:rsidRPr="00CC3AFA">
              <w:t>Отпуск химочищенной воды</w:t>
            </w:r>
          </w:p>
        </w:tc>
        <w:tc>
          <w:tcPr>
            <w:tcW w:w="672" w:type="pct"/>
            <w:noWrap/>
            <w:vAlign w:val="center"/>
          </w:tcPr>
          <w:p w14:paraId="5FC7FD95" w14:textId="77777777" w:rsidR="0035719E" w:rsidRPr="00CC3AFA" w:rsidRDefault="0035719E" w:rsidP="0035719E">
            <w:pPr>
              <w:pStyle w:val="34"/>
            </w:pPr>
            <w:r w:rsidRPr="00CC3AFA">
              <w:t>01.01.2011</w:t>
            </w:r>
          </w:p>
        </w:tc>
        <w:tc>
          <w:tcPr>
            <w:tcW w:w="672" w:type="pct"/>
            <w:noWrap/>
            <w:vAlign w:val="center"/>
          </w:tcPr>
          <w:p w14:paraId="16583996" w14:textId="77777777" w:rsidR="0035719E" w:rsidRPr="00CC3AFA" w:rsidRDefault="0035719E" w:rsidP="0035719E">
            <w:pPr>
              <w:pStyle w:val="34"/>
            </w:pPr>
            <w:r w:rsidRPr="00CC3AFA">
              <w:t>-</w:t>
            </w:r>
          </w:p>
        </w:tc>
        <w:tc>
          <w:tcPr>
            <w:tcW w:w="670" w:type="pct"/>
            <w:noWrap/>
            <w:vAlign w:val="center"/>
          </w:tcPr>
          <w:p w14:paraId="51A5FE04" w14:textId="77777777" w:rsidR="0035719E" w:rsidRPr="00CC3AFA" w:rsidRDefault="0035719E" w:rsidP="0035719E">
            <w:pPr>
              <w:pStyle w:val="34"/>
            </w:pPr>
            <w:r w:rsidRPr="00CC3AFA">
              <w:t>14,46</w:t>
            </w:r>
          </w:p>
        </w:tc>
        <w:tc>
          <w:tcPr>
            <w:tcW w:w="1340" w:type="pct"/>
            <w:vAlign w:val="center"/>
          </w:tcPr>
          <w:p w14:paraId="680EC714" w14:textId="68AA5C46" w:rsidR="0035719E" w:rsidRPr="00CC3AFA" w:rsidRDefault="0035719E" w:rsidP="0035719E">
            <w:pPr>
              <w:pStyle w:val="34"/>
            </w:pPr>
            <w:r w:rsidRPr="00CC3AFA">
              <w:t>№ 07/3558 от 22.12.2010</w:t>
            </w:r>
          </w:p>
        </w:tc>
      </w:tr>
      <w:tr w:rsidR="0035719E" w:rsidRPr="00CC3AFA" w14:paraId="51C90F98" w14:textId="77777777" w:rsidTr="0097229B">
        <w:trPr>
          <w:cantSplit/>
          <w:trHeight w:val="20"/>
        </w:trPr>
        <w:tc>
          <w:tcPr>
            <w:tcW w:w="302" w:type="pct"/>
            <w:vMerge/>
            <w:noWrap/>
            <w:vAlign w:val="center"/>
          </w:tcPr>
          <w:p w14:paraId="60C183A4" w14:textId="77777777" w:rsidR="0035719E" w:rsidRPr="00CC3AFA" w:rsidRDefault="0035719E" w:rsidP="0035719E">
            <w:pPr>
              <w:pStyle w:val="34"/>
            </w:pPr>
          </w:p>
        </w:tc>
        <w:tc>
          <w:tcPr>
            <w:tcW w:w="1344" w:type="pct"/>
            <w:vMerge/>
            <w:vAlign w:val="center"/>
          </w:tcPr>
          <w:p w14:paraId="7AE4175F" w14:textId="77777777" w:rsidR="0035719E" w:rsidRPr="00CC3AFA" w:rsidRDefault="0035719E" w:rsidP="0035719E">
            <w:pPr>
              <w:pStyle w:val="34"/>
            </w:pPr>
          </w:p>
        </w:tc>
        <w:tc>
          <w:tcPr>
            <w:tcW w:w="672" w:type="pct"/>
            <w:noWrap/>
            <w:vAlign w:val="center"/>
          </w:tcPr>
          <w:p w14:paraId="1B618DD3" w14:textId="77777777" w:rsidR="0035719E" w:rsidRPr="00CC3AFA" w:rsidRDefault="0035719E" w:rsidP="0035719E">
            <w:pPr>
              <w:pStyle w:val="34"/>
            </w:pPr>
            <w:r w:rsidRPr="00CC3AFA">
              <w:t>01.01.2012</w:t>
            </w:r>
          </w:p>
        </w:tc>
        <w:tc>
          <w:tcPr>
            <w:tcW w:w="672" w:type="pct"/>
            <w:noWrap/>
            <w:vAlign w:val="center"/>
          </w:tcPr>
          <w:p w14:paraId="088AAA4D" w14:textId="77777777" w:rsidR="0035719E" w:rsidRPr="00CC3AFA" w:rsidRDefault="0035719E" w:rsidP="0035719E">
            <w:pPr>
              <w:pStyle w:val="34"/>
            </w:pPr>
            <w:r w:rsidRPr="00CC3AFA">
              <w:t>-</w:t>
            </w:r>
          </w:p>
        </w:tc>
        <w:tc>
          <w:tcPr>
            <w:tcW w:w="670" w:type="pct"/>
            <w:noWrap/>
            <w:vAlign w:val="center"/>
          </w:tcPr>
          <w:p w14:paraId="4AB40CDC" w14:textId="77777777" w:rsidR="0035719E" w:rsidRPr="00CC3AFA" w:rsidRDefault="0035719E" w:rsidP="0035719E">
            <w:pPr>
              <w:pStyle w:val="34"/>
            </w:pPr>
            <w:r w:rsidRPr="00CC3AFA">
              <w:t>14,46</w:t>
            </w:r>
          </w:p>
        </w:tc>
        <w:tc>
          <w:tcPr>
            <w:tcW w:w="1340" w:type="pct"/>
            <w:vMerge w:val="restart"/>
            <w:vAlign w:val="center"/>
          </w:tcPr>
          <w:p w14:paraId="785E394C" w14:textId="77777777" w:rsidR="0035719E" w:rsidRPr="00CC3AFA" w:rsidRDefault="0035719E" w:rsidP="0035719E">
            <w:pPr>
              <w:pStyle w:val="34"/>
            </w:pPr>
            <w:r w:rsidRPr="00CC3AFA">
              <w:t>№ 42/143 от 30,11,2011</w:t>
            </w:r>
          </w:p>
        </w:tc>
      </w:tr>
      <w:tr w:rsidR="0035719E" w:rsidRPr="00CC3AFA" w14:paraId="458F50ED" w14:textId="77777777" w:rsidTr="0097229B">
        <w:trPr>
          <w:cantSplit/>
          <w:trHeight w:val="20"/>
        </w:trPr>
        <w:tc>
          <w:tcPr>
            <w:tcW w:w="302" w:type="pct"/>
            <w:vMerge/>
            <w:noWrap/>
            <w:vAlign w:val="center"/>
          </w:tcPr>
          <w:p w14:paraId="29682525" w14:textId="77777777" w:rsidR="0035719E" w:rsidRPr="00CC3AFA" w:rsidRDefault="0035719E" w:rsidP="0035719E">
            <w:pPr>
              <w:pStyle w:val="34"/>
            </w:pPr>
          </w:p>
        </w:tc>
        <w:tc>
          <w:tcPr>
            <w:tcW w:w="1344" w:type="pct"/>
            <w:vMerge/>
            <w:vAlign w:val="center"/>
          </w:tcPr>
          <w:p w14:paraId="1B65B7A3" w14:textId="77777777" w:rsidR="0035719E" w:rsidRPr="00CC3AFA" w:rsidRDefault="0035719E" w:rsidP="0035719E">
            <w:pPr>
              <w:pStyle w:val="34"/>
            </w:pPr>
          </w:p>
        </w:tc>
        <w:tc>
          <w:tcPr>
            <w:tcW w:w="672" w:type="pct"/>
            <w:noWrap/>
            <w:vAlign w:val="center"/>
          </w:tcPr>
          <w:p w14:paraId="2842AEB9" w14:textId="77777777" w:rsidR="0035719E" w:rsidRPr="00CC3AFA" w:rsidRDefault="0035719E" w:rsidP="0035719E">
            <w:pPr>
              <w:pStyle w:val="34"/>
            </w:pPr>
            <w:r w:rsidRPr="00CC3AFA">
              <w:t>01.07.2012</w:t>
            </w:r>
          </w:p>
        </w:tc>
        <w:tc>
          <w:tcPr>
            <w:tcW w:w="672" w:type="pct"/>
            <w:noWrap/>
            <w:vAlign w:val="center"/>
          </w:tcPr>
          <w:p w14:paraId="2135C620" w14:textId="77777777" w:rsidR="0035719E" w:rsidRPr="00CC3AFA" w:rsidRDefault="0035719E" w:rsidP="0035719E">
            <w:pPr>
              <w:pStyle w:val="34"/>
            </w:pPr>
            <w:r w:rsidRPr="00CC3AFA">
              <w:t>-</w:t>
            </w:r>
          </w:p>
        </w:tc>
        <w:tc>
          <w:tcPr>
            <w:tcW w:w="670" w:type="pct"/>
            <w:noWrap/>
            <w:vAlign w:val="center"/>
          </w:tcPr>
          <w:p w14:paraId="26FE8814" w14:textId="77777777" w:rsidR="0035719E" w:rsidRPr="00CC3AFA" w:rsidRDefault="0035719E" w:rsidP="0035719E">
            <w:pPr>
              <w:pStyle w:val="34"/>
            </w:pPr>
            <w:r w:rsidRPr="00CC3AFA">
              <w:t>15,34</w:t>
            </w:r>
          </w:p>
        </w:tc>
        <w:tc>
          <w:tcPr>
            <w:tcW w:w="1340" w:type="pct"/>
            <w:vMerge/>
          </w:tcPr>
          <w:p w14:paraId="0DB72190" w14:textId="77777777" w:rsidR="0035719E" w:rsidRPr="00CC3AFA" w:rsidRDefault="0035719E" w:rsidP="0035719E">
            <w:pPr>
              <w:pStyle w:val="34"/>
            </w:pPr>
          </w:p>
        </w:tc>
      </w:tr>
      <w:tr w:rsidR="0035719E" w:rsidRPr="00CC3AFA" w14:paraId="03D69586" w14:textId="77777777" w:rsidTr="0097229B">
        <w:trPr>
          <w:cantSplit/>
          <w:trHeight w:val="20"/>
        </w:trPr>
        <w:tc>
          <w:tcPr>
            <w:tcW w:w="302" w:type="pct"/>
            <w:vMerge/>
            <w:noWrap/>
            <w:vAlign w:val="center"/>
          </w:tcPr>
          <w:p w14:paraId="2620761B" w14:textId="77777777" w:rsidR="0035719E" w:rsidRPr="00CC3AFA" w:rsidRDefault="0035719E" w:rsidP="0035719E">
            <w:pPr>
              <w:pStyle w:val="34"/>
            </w:pPr>
          </w:p>
        </w:tc>
        <w:tc>
          <w:tcPr>
            <w:tcW w:w="1344" w:type="pct"/>
            <w:vMerge/>
            <w:vAlign w:val="center"/>
          </w:tcPr>
          <w:p w14:paraId="465FB3C3" w14:textId="77777777" w:rsidR="0035719E" w:rsidRPr="00CC3AFA" w:rsidRDefault="0035719E" w:rsidP="0035719E">
            <w:pPr>
              <w:pStyle w:val="34"/>
            </w:pPr>
          </w:p>
        </w:tc>
        <w:tc>
          <w:tcPr>
            <w:tcW w:w="672" w:type="pct"/>
            <w:noWrap/>
            <w:vAlign w:val="center"/>
          </w:tcPr>
          <w:p w14:paraId="60802464" w14:textId="77777777" w:rsidR="0035719E" w:rsidRPr="00CC3AFA" w:rsidRDefault="0035719E" w:rsidP="0035719E">
            <w:pPr>
              <w:pStyle w:val="34"/>
            </w:pPr>
            <w:r w:rsidRPr="00CC3AFA">
              <w:t>01.09.2012</w:t>
            </w:r>
          </w:p>
        </w:tc>
        <w:tc>
          <w:tcPr>
            <w:tcW w:w="672" w:type="pct"/>
            <w:noWrap/>
            <w:vAlign w:val="center"/>
          </w:tcPr>
          <w:p w14:paraId="2F010764" w14:textId="77777777" w:rsidR="0035719E" w:rsidRPr="00CC3AFA" w:rsidRDefault="0035719E" w:rsidP="0035719E">
            <w:pPr>
              <w:pStyle w:val="34"/>
            </w:pPr>
            <w:r w:rsidRPr="00CC3AFA">
              <w:t>-</w:t>
            </w:r>
          </w:p>
        </w:tc>
        <w:tc>
          <w:tcPr>
            <w:tcW w:w="670" w:type="pct"/>
            <w:noWrap/>
            <w:vAlign w:val="center"/>
          </w:tcPr>
          <w:p w14:paraId="558552DB" w14:textId="77777777" w:rsidR="0035719E" w:rsidRPr="00CC3AFA" w:rsidRDefault="0035719E" w:rsidP="0035719E">
            <w:pPr>
              <w:pStyle w:val="34"/>
            </w:pPr>
            <w:r w:rsidRPr="00CC3AFA">
              <w:t>15,77</w:t>
            </w:r>
          </w:p>
        </w:tc>
        <w:tc>
          <w:tcPr>
            <w:tcW w:w="1340" w:type="pct"/>
            <w:vMerge/>
          </w:tcPr>
          <w:p w14:paraId="76C878FE" w14:textId="77777777" w:rsidR="0035719E" w:rsidRPr="00CC3AFA" w:rsidRDefault="0035719E" w:rsidP="0035719E">
            <w:pPr>
              <w:pStyle w:val="34"/>
            </w:pPr>
          </w:p>
        </w:tc>
      </w:tr>
      <w:tr w:rsidR="0035719E" w:rsidRPr="00CC3AFA" w14:paraId="7A819060" w14:textId="77777777" w:rsidTr="0097229B">
        <w:trPr>
          <w:cantSplit/>
          <w:trHeight w:val="20"/>
        </w:trPr>
        <w:tc>
          <w:tcPr>
            <w:tcW w:w="302" w:type="pct"/>
            <w:vMerge/>
            <w:noWrap/>
            <w:vAlign w:val="center"/>
          </w:tcPr>
          <w:p w14:paraId="5A32E2DC" w14:textId="77777777" w:rsidR="0035719E" w:rsidRPr="00CC3AFA" w:rsidRDefault="0035719E" w:rsidP="0035719E">
            <w:pPr>
              <w:pStyle w:val="34"/>
            </w:pPr>
          </w:p>
        </w:tc>
        <w:tc>
          <w:tcPr>
            <w:tcW w:w="1344" w:type="pct"/>
            <w:vMerge/>
            <w:vAlign w:val="center"/>
          </w:tcPr>
          <w:p w14:paraId="6D360010" w14:textId="77777777" w:rsidR="0035719E" w:rsidRPr="00CC3AFA" w:rsidRDefault="0035719E" w:rsidP="0035719E">
            <w:pPr>
              <w:pStyle w:val="34"/>
            </w:pPr>
          </w:p>
        </w:tc>
        <w:tc>
          <w:tcPr>
            <w:tcW w:w="672" w:type="pct"/>
            <w:noWrap/>
            <w:vAlign w:val="center"/>
          </w:tcPr>
          <w:p w14:paraId="4BAD6677" w14:textId="77777777" w:rsidR="0035719E" w:rsidRPr="00CC3AFA" w:rsidRDefault="0035719E" w:rsidP="0035719E">
            <w:pPr>
              <w:pStyle w:val="34"/>
            </w:pPr>
            <w:r w:rsidRPr="00CC3AFA">
              <w:t>01.01.2013</w:t>
            </w:r>
          </w:p>
        </w:tc>
        <w:tc>
          <w:tcPr>
            <w:tcW w:w="672" w:type="pct"/>
            <w:noWrap/>
            <w:vAlign w:val="center"/>
          </w:tcPr>
          <w:p w14:paraId="5640B86C" w14:textId="77777777" w:rsidR="0035719E" w:rsidRPr="00CC3AFA" w:rsidRDefault="0035719E" w:rsidP="0035719E">
            <w:pPr>
              <w:pStyle w:val="34"/>
            </w:pPr>
            <w:r w:rsidRPr="00CC3AFA">
              <w:t>-</w:t>
            </w:r>
          </w:p>
        </w:tc>
        <w:tc>
          <w:tcPr>
            <w:tcW w:w="670" w:type="pct"/>
            <w:noWrap/>
            <w:vAlign w:val="center"/>
          </w:tcPr>
          <w:p w14:paraId="0BEFF53C" w14:textId="77777777" w:rsidR="0035719E" w:rsidRPr="00CC3AFA" w:rsidRDefault="0035719E" w:rsidP="0035719E">
            <w:pPr>
              <w:pStyle w:val="34"/>
            </w:pPr>
            <w:r w:rsidRPr="00CC3AFA">
              <w:t>15,77</w:t>
            </w:r>
          </w:p>
        </w:tc>
        <w:tc>
          <w:tcPr>
            <w:tcW w:w="1340" w:type="pct"/>
            <w:vAlign w:val="center"/>
          </w:tcPr>
          <w:p w14:paraId="0F9FA4CA" w14:textId="77777777" w:rsidR="0035719E" w:rsidRPr="00CC3AFA" w:rsidRDefault="0035719E" w:rsidP="0035719E">
            <w:pPr>
              <w:pStyle w:val="34"/>
            </w:pPr>
            <w:r w:rsidRPr="00CC3AFA">
              <w:t>№ 07/282 от 11.02.2013</w:t>
            </w:r>
          </w:p>
        </w:tc>
      </w:tr>
      <w:tr w:rsidR="0035719E" w:rsidRPr="00CC3AFA" w14:paraId="09960BA4" w14:textId="77777777" w:rsidTr="0097229B">
        <w:trPr>
          <w:cantSplit/>
          <w:trHeight w:val="20"/>
        </w:trPr>
        <w:tc>
          <w:tcPr>
            <w:tcW w:w="302" w:type="pct"/>
            <w:vMerge/>
            <w:noWrap/>
            <w:vAlign w:val="center"/>
          </w:tcPr>
          <w:p w14:paraId="578CBF84" w14:textId="77777777" w:rsidR="0035719E" w:rsidRPr="00CC3AFA" w:rsidRDefault="0035719E" w:rsidP="0035719E">
            <w:pPr>
              <w:pStyle w:val="34"/>
            </w:pPr>
          </w:p>
        </w:tc>
        <w:tc>
          <w:tcPr>
            <w:tcW w:w="1344" w:type="pct"/>
            <w:vMerge/>
            <w:vAlign w:val="center"/>
          </w:tcPr>
          <w:p w14:paraId="4D9C028B" w14:textId="77777777" w:rsidR="0035719E" w:rsidRPr="00CC3AFA" w:rsidRDefault="0035719E" w:rsidP="0035719E">
            <w:pPr>
              <w:pStyle w:val="34"/>
            </w:pPr>
          </w:p>
        </w:tc>
        <w:tc>
          <w:tcPr>
            <w:tcW w:w="672" w:type="pct"/>
            <w:noWrap/>
            <w:vAlign w:val="center"/>
          </w:tcPr>
          <w:p w14:paraId="751A754B" w14:textId="77777777" w:rsidR="0035719E" w:rsidRPr="00CC3AFA" w:rsidRDefault="0035719E" w:rsidP="0035719E">
            <w:pPr>
              <w:pStyle w:val="34"/>
            </w:pPr>
            <w:r w:rsidRPr="00CC3AFA">
              <w:t>01.07.2013</w:t>
            </w:r>
          </w:p>
        </w:tc>
        <w:tc>
          <w:tcPr>
            <w:tcW w:w="672" w:type="pct"/>
            <w:noWrap/>
            <w:vAlign w:val="center"/>
          </w:tcPr>
          <w:p w14:paraId="1312C68B" w14:textId="77777777" w:rsidR="0035719E" w:rsidRPr="00CC3AFA" w:rsidRDefault="0035719E" w:rsidP="0035719E">
            <w:pPr>
              <w:pStyle w:val="34"/>
            </w:pPr>
            <w:r w:rsidRPr="00CC3AFA">
              <w:t>-</w:t>
            </w:r>
          </w:p>
        </w:tc>
        <w:tc>
          <w:tcPr>
            <w:tcW w:w="670" w:type="pct"/>
            <w:noWrap/>
            <w:vAlign w:val="center"/>
          </w:tcPr>
          <w:p w14:paraId="5257858E" w14:textId="77777777" w:rsidR="0035719E" w:rsidRPr="00CC3AFA" w:rsidRDefault="0035719E" w:rsidP="0035719E">
            <w:pPr>
              <w:pStyle w:val="34"/>
            </w:pPr>
            <w:r w:rsidRPr="00CC3AFA">
              <w:t>17,24</w:t>
            </w:r>
          </w:p>
        </w:tc>
        <w:tc>
          <w:tcPr>
            <w:tcW w:w="1340" w:type="pct"/>
            <w:vMerge w:val="restart"/>
            <w:vAlign w:val="center"/>
          </w:tcPr>
          <w:p w14:paraId="02AB883C" w14:textId="77777777" w:rsidR="0035719E" w:rsidRPr="00CC3AFA" w:rsidRDefault="0035719E" w:rsidP="0035719E">
            <w:pPr>
              <w:pStyle w:val="34"/>
            </w:pPr>
            <w:r w:rsidRPr="00CC3AFA">
              <w:t>№ 58/94 от 19.12.2013</w:t>
            </w:r>
          </w:p>
        </w:tc>
      </w:tr>
      <w:tr w:rsidR="00AF48DB" w:rsidRPr="00CC3AFA" w14:paraId="17398B8D" w14:textId="77777777" w:rsidTr="0097229B">
        <w:trPr>
          <w:cantSplit/>
          <w:trHeight w:val="20"/>
        </w:trPr>
        <w:tc>
          <w:tcPr>
            <w:tcW w:w="302" w:type="pct"/>
            <w:vMerge/>
            <w:noWrap/>
            <w:vAlign w:val="center"/>
          </w:tcPr>
          <w:p w14:paraId="5C493BA4" w14:textId="77777777" w:rsidR="00AF48DB" w:rsidRPr="00CC3AFA" w:rsidRDefault="00AF48DB" w:rsidP="00AF48DB">
            <w:pPr>
              <w:pStyle w:val="34"/>
            </w:pPr>
          </w:p>
        </w:tc>
        <w:tc>
          <w:tcPr>
            <w:tcW w:w="1344" w:type="pct"/>
            <w:vMerge/>
            <w:vAlign w:val="center"/>
          </w:tcPr>
          <w:p w14:paraId="0081E1BB" w14:textId="77777777" w:rsidR="00AF48DB" w:rsidRPr="00CC3AFA" w:rsidRDefault="00AF48DB" w:rsidP="00AF48DB">
            <w:pPr>
              <w:pStyle w:val="34"/>
            </w:pPr>
          </w:p>
        </w:tc>
        <w:tc>
          <w:tcPr>
            <w:tcW w:w="672" w:type="pct"/>
            <w:noWrap/>
            <w:vAlign w:val="center"/>
          </w:tcPr>
          <w:p w14:paraId="11BD815A" w14:textId="77777777" w:rsidR="00AF48DB" w:rsidRPr="00CC3AFA" w:rsidRDefault="00AF48DB" w:rsidP="00AF48DB">
            <w:pPr>
              <w:pStyle w:val="34"/>
            </w:pPr>
            <w:r w:rsidRPr="00CC3AFA">
              <w:t>01.01.2014</w:t>
            </w:r>
          </w:p>
        </w:tc>
        <w:tc>
          <w:tcPr>
            <w:tcW w:w="672" w:type="pct"/>
            <w:noWrap/>
            <w:vAlign w:val="center"/>
          </w:tcPr>
          <w:p w14:paraId="2E1818F0" w14:textId="77777777" w:rsidR="00AF48DB" w:rsidRPr="00CC3AFA" w:rsidRDefault="00AF48DB" w:rsidP="00AF48DB">
            <w:pPr>
              <w:pStyle w:val="34"/>
            </w:pPr>
            <w:r w:rsidRPr="00CC3AFA">
              <w:t>-</w:t>
            </w:r>
          </w:p>
        </w:tc>
        <w:tc>
          <w:tcPr>
            <w:tcW w:w="670" w:type="pct"/>
            <w:noWrap/>
            <w:vAlign w:val="center"/>
          </w:tcPr>
          <w:p w14:paraId="6D8179DA" w14:textId="169462D4" w:rsidR="00AF48DB" w:rsidRPr="00CC3AFA" w:rsidRDefault="00AF48DB" w:rsidP="00AF48DB">
            <w:pPr>
              <w:pStyle w:val="34"/>
            </w:pPr>
            <w:r w:rsidRPr="00CC3AFA">
              <w:t>17,24</w:t>
            </w:r>
          </w:p>
        </w:tc>
        <w:tc>
          <w:tcPr>
            <w:tcW w:w="1340" w:type="pct"/>
            <w:vMerge/>
          </w:tcPr>
          <w:p w14:paraId="1B2C8D68" w14:textId="77777777" w:rsidR="00AF48DB" w:rsidRPr="00CC3AFA" w:rsidRDefault="00AF48DB" w:rsidP="00AF48DB">
            <w:pPr>
              <w:pStyle w:val="34"/>
            </w:pPr>
          </w:p>
        </w:tc>
      </w:tr>
      <w:tr w:rsidR="00AF48DB" w:rsidRPr="00CC3AFA" w14:paraId="5C6249EA" w14:textId="77777777" w:rsidTr="00AF48DB">
        <w:trPr>
          <w:cantSplit/>
          <w:trHeight w:val="20"/>
        </w:trPr>
        <w:tc>
          <w:tcPr>
            <w:tcW w:w="302" w:type="pct"/>
            <w:vMerge/>
            <w:noWrap/>
            <w:vAlign w:val="center"/>
          </w:tcPr>
          <w:p w14:paraId="00672465" w14:textId="77777777" w:rsidR="00AF48DB" w:rsidRPr="00CC3AFA" w:rsidRDefault="00AF48DB" w:rsidP="00AF48DB">
            <w:pPr>
              <w:pStyle w:val="34"/>
            </w:pPr>
          </w:p>
        </w:tc>
        <w:tc>
          <w:tcPr>
            <w:tcW w:w="1344" w:type="pct"/>
            <w:vMerge/>
            <w:vAlign w:val="center"/>
          </w:tcPr>
          <w:p w14:paraId="0FEBE275" w14:textId="77777777" w:rsidR="00AF48DB" w:rsidRPr="00CC3AFA" w:rsidRDefault="00AF48DB" w:rsidP="00AF48DB">
            <w:pPr>
              <w:pStyle w:val="34"/>
            </w:pPr>
          </w:p>
        </w:tc>
        <w:tc>
          <w:tcPr>
            <w:tcW w:w="672" w:type="pct"/>
            <w:noWrap/>
            <w:vAlign w:val="center"/>
          </w:tcPr>
          <w:p w14:paraId="675B499C" w14:textId="2A546169" w:rsidR="00AF48DB" w:rsidRPr="00CC3AFA" w:rsidRDefault="00AF48DB" w:rsidP="00AF48DB">
            <w:pPr>
              <w:pStyle w:val="34"/>
            </w:pPr>
            <w:r w:rsidRPr="00CC3AFA">
              <w:t>01.07.2014</w:t>
            </w:r>
          </w:p>
        </w:tc>
        <w:tc>
          <w:tcPr>
            <w:tcW w:w="672" w:type="pct"/>
            <w:noWrap/>
            <w:vAlign w:val="center"/>
          </w:tcPr>
          <w:p w14:paraId="3423CE93" w14:textId="6F82F757" w:rsidR="00AF48DB" w:rsidRPr="00CC3AFA" w:rsidRDefault="00AF48DB" w:rsidP="00AF48DB">
            <w:pPr>
              <w:pStyle w:val="34"/>
            </w:pPr>
            <w:r w:rsidRPr="00CC3AFA">
              <w:t>–</w:t>
            </w:r>
          </w:p>
        </w:tc>
        <w:tc>
          <w:tcPr>
            <w:tcW w:w="670" w:type="pct"/>
            <w:noWrap/>
            <w:vAlign w:val="center"/>
          </w:tcPr>
          <w:p w14:paraId="5CB89C44" w14:textId="55A015F0" w:rsidR="00AF48DB" w:rsidRPr="00CC3AFA" w:rsidRDefault="00AF48DB" w:rsidP="00AF48DB">
            <w:pPr>
              <w:pStyle w:val="34"/>
            </w:pPr>
            <w:r w:rsidRPr="00CC3AFA">
              <w:t>17,85</w:t>
            </w:r>
          </w:p>
        </w:tc>
        <w:tc>
          <w:tcPr>
            <w:tcW w:w="1340" w:type="pct"/>
            <w:vAlign w:val="center"/>
          </w:tcPr>
          <w:p w14:paraId="314FC5C1" w14:textId="357F0066" w:rsidR="00AF48DB" w:rsidRPr="00CC3AFA" w:rsidRDefault="00AF48DB" w:rsidP="00AF48DB">
            <w:pPr>
              <w:pStyle w:val="34"/>
            </w:pPr>
            <w:r w:rsidRPr="00CC3AFA">
              <w:t>–</w:t>
            </w:r>
          </w:p>
        </w:tc>
      </w:tr>
      <w:tr w:rsidR="00AF48DB" w:rsidRPr="00CC3AFA" w14:paraId="04162D01" w14:textId="77777777" w:rsidTr="00AF48DB">
        <w:trPr>
          <w:cantSplit/>
          <w:trHeight w:val="20"/>
        </w:trPr>
        <w:tc>
          <w:tcPr>
            <w:tcW w:w="302" w:type="pct"/>
            <w:vMerge/>
            <w:noWrap/>
            <w:vAlign w:val="center"/>
          </w:tcPr>
          <w:p w14:paraId="52DB7950" w14:textId="77777777" w:rsidR="00AF48DB" w:rsidRPr="00CC3AFA" w:rsidRDefault="00AF48DB" w:rsidP="00AF48DB">
            <w:pPr>
              <w:pStyle w:val="34"/>
            </w:pPr>
          </w:p>
        </w:tc>
        <w:tc>
          <w:tcPr>
            <w:tcW w:w="1344" w:type="pct"/>
            <w:vMerge/>
            <w:vAlign w:val="center"/>
          </w:tcPr>
          <w:p w14:paraId="48C9D80A" w14:textId="77777777" w:rsidR="00AF48DB" w:rsidRPr="00CC3AFA" w:rsidRDefault="00AF48DB" w:rsidP="00AF48DB">
            <w:pPr>
              <w:pStyle w:val="34"/>
            </w:pPr>
          </w:p>
        </w:tc>
        <w:tc>
          <w:tcPr>
            <w:tcW w:w="672" w:type="pct"/>
            <w:noWrap/>
            <w:vAlign w:val="center"/>
          </w:tcPr>
          <w:p w14:paraId="0271D9A5" w14:textId="0229B6E4" w:rsidR="00AF48DB" w:rsidRPr="00CC3AFA" w:rsidRDefault="00AF48DB" w:rsidP="00AF48DB">
            <w:pPr>
              <w:pStyle w:val="34"/>
            </w:pPr>
            <w:r w:rsidRPr="00CC3AFA">
              <w:t>01.01.2015</w:t>
            </w:r>
          </w:p>
        </w:tc>
        <w:tc>
          <w:tcPr>
            <w:tcW w:w="672" w:type="pct"/>
            <w:noWrap/>
            <w:vAlign w:val="center"/>
          </w:tcPr>
          <w:p w14:paraId="64B73288" w14:textId="0E57AC16" w:rsidR="00AF48DB" w:rsidRPr="00CC3AFA" w:rsidRDefault="00AF48DB" w:rsidP="00AF48DB">
            <w:pPr>
              <w:pStyle w:val="34"/>
            </w:pPr>
            <w:r w:rsidRPr="00CC3AFA">
              <w:t>–</w:t>
            </w:r>
          </w:p>
        </w:tc>
        <w:tc>
          <w:tcPr>
            <w:tcW w:w="670" w:type="pct"/>
            <w:noWrap/>
            <w:vAlign w:val="center"/>
          </w:tcPr>
          <w:p w14:paraId="631A6FF6" w14:textId="1E7CAD2B" w:rsidR="00AF48DB" w:rsidRPr="00CC3AFA" w:rsidRDefault="00AF48DB" w:rsidP="00AF48DB">
            <w:pPr>
              <w:pStyle w:val="34"/>
            </w:pPr>
            <w:r w:rsidRPr="00CC3AFA">
              <w:t>17,85</w:t>
            </w:r>
          </w:p>
        </w:tc>
        <w:tc>
          <w:tcPr>
            <w:tcW w:w="1340" w:type="pct"/>
            <w:vAlign w:val="center"/>
          </w:tcPr>
          <w:p w14:paraId="08461812" w14:textId="643F0AEA" w:rsidR="00AF48DB" w:rsidRPr="00CC3AFA" w:rsidRDefault="00AF48DB" w:rsidP="00AF48DB">
            <w:pPr>
              <w:pStyle w:val="34"/>
            </w:pPr>
            <w:r w:rsidRPr="00CC3AFA">
              <w:t>–</w:t>
            </w:r>
          </w:p>
        </w:tc>
      </w:tr>
      <w:tr w:rsidR="00AF48DB" w:rsidRPr="00CC3AFA" w14:paraId="22C630CE" w14:textId="77777777" w:rsidTr="00AF48DB">
        <w:trPr>
          <w:cantSplit/>
          <w:trHeight w:val="20"/>
        </w:trPr>
        <w:tc>
          <w:tcPr>
            <w:tcW w:w="302" w:type="pct"/>
            <w:vMerge/>
            <w:noWrap/>
            <w:vAlign w:val="center"/>
          </w:tcPr>
          <w:p w14:paraId="502F12E0" w14:textId="77777777" w:rsidR="00AF48DB" w:rsidRPr="00CC3AFA" w:rsidRDefault="00AF48DB" w:rsidP="00AF48DB">
            <w:pPr>
              <w:pStyle w:val="34"/>
            </w:pPr>
          </w:p>
        </w:tc>
        <w:tc>
          <w:tcPr>
            <w:tcW w:w="1344" w:type="pct"/>
            <w:vMerge/>
            <w:vAlign w:val="center"/>
          </w:tcPr>
          <w:p w14:paraId="38F402ED" w14:textId="77777777" w:rsidR="00AF48DB" w:rsidRPr="00CC3AFA" w:rsidRDefault="00AF48DB" w:rsidP="00AF48DB">
            <w:pPr>
              <w:pStyle w:val="34"/>
            </w:pPr>
          </w:p>
        </w:tc>
        <w:tc>
          <w:tcPr>
            <w:tcW w:w="672" w:type="pct"/>
            <w:noWrap/>
            <w:vAlign w:val="center"/>
          </w:tcPr>
          <w:p w14:paraId="042118FD" w14:textId="1559EFB8" w:rsidR="00AF48DB" w:rsidRPr="00CC3AFA" w:rsidRDefault="00AF48DB" w:rsidP="00AF48DB">
            <w:pPr>
              <w:pStyle w:val="34"/>
            </w:pPr>
            <w:r w:rsidRPr="00CC3AFA">
              <w:t>01.07.2015</w:t>
            </w:r>
          </w:p>
        </w:tc>
        <w:tc>
          <w:tcPr>
            <w:tcW w:w="672" w:type="pct"/>
            <w:noWrap/>
            <w:vAlign w:val="center"/>
          </w:tcPr>
          <w:p w14:paraId="04C8620D" w14:textId="5471759F" w:rsidR="00AF48DB" w:rsidRPr="00CC3AFA" w:rsidRDefault="00AF48DB" w:rsidP="00AF48DB">
            <w:pPr>
              <w:pStyle w:val="34"/>
            </w:pPr>
            <w:r w:rsidRPr="00CC3AFA">
              <w:t>–</w:t>
            </w:r>
          </w:p>
        </w:tc>
        <w:tc>
          <w:tcPr>
            <w:tcW w:w="670" w:type="pct"/>
            <w:noWrap/>
            <w:vAlign w:val="center"/>
          </w:tcPr>
          <w:p w14:paraId="166652C9" w14:textId="300BFA6D" w:rsidR="00AF48DB" w:rsidRPr="00CC3AFA" w:rsidRDefault="00AF48DB" w:rsidP="00AF48DB">
            <w:pPr>
              <w:pStyle w:val="34"/>
            </w:pPr>
            <w:r w:rsidRPr="00CC3AFA">
              <w:t>18,94</w:t>
            </w:r>
          </w:p>
        </w:tc>
        <w:tc>
          <w:tcPr>
            <w:tcW w:w="1340" w:type="pct"/>
            <w:vAlign w:val="center"/>
          </w:tcPr>
          <w:p w14:paraId="6E829620" w14:textId="6192A63F" w:rsidR="00AF48DB" w:rsidRPr="00CC3AFA" w:rsidRDefault="00AF48DB" w:rsidP="00AF48DB">
            <w:pPr>
              <w:pStyle w:val="34"/>
            </w:pPr>
            <w:r w:rsidRPr="00CC3AFA">
              <w:t>–</w:t>
            </w:r>
          </w:p>
        </w:tc>
      </w:tr>
    </w:tbl>
    <w:p w14:paraId="10674179" w14:textId="77777777" w:rsidR="003D0980" w:rsidRPr="00CC3AFA" w:rsidRDefault="003D0980" w:rsidP="00872BD2">
      <w:pPr>
        <w:pStyle w:val="afffa"/>
      </w:pPr>
    </w:p>
    <w:p w14:paraId="5FA2E63F" w14:textId="48C9CFA7" w:rsidR="006A3459" w:rsidRPr="00CC3AFA" w:rsidRDefault="006A3459" w:rsidP="00872BD2">
      <w:pPr>
        <w:pStyle w:val="afffa"/>
      </w:pPr>
      <w:r w:rsidRPr="00CC3AFA">
        <w:t>Динамика утвержденных тарифов на тепловую энергию, поставляемую ФГУП «Маяк» потребителям, представлена в таблице 1.</w:t>
      </w:r>
      <w:r w:rsidR="00872BD2" w:rsidRPr="00CC3AFA">
        <w:t>7</w:t>
      </w:r>
      <w:r w:rsidR="002135FA" w:rsidRPr="00CC3AFA">
        <w:t>4</w:t>
      </w:r>
      <w:r w:rsidRPr="00CC3AFA">
        <w:t>.</w:t>
      </w:r>
    </w:p>
    <w:p w14:paraId="0767DDAD" w14:textId="77777777" w:rsidR="006A3459" w:rsidRPr="00CC3AFA" w:rsidRDefault="006A3459" w:rsidP="006A3459">
      <w:pPr>
        <w:pStyle w:val="00"/>
        <w:spacing w:line="240" w:lineRule="auto"/>
        <w:sectPr w:rsidR="006A3459" w:rsidRPr="00CC3AFA" w:rsidSect="000E2D0A">
          <w:pgSz w:w="11906" w:h="16838"/>
          <w:pgMar w:top="1134" w:right="566" w:bottom="1134" w:left="1701"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2269FF99" w14:textId="77777777" w:rsidR="00E172DA" w:rsidRPr="00CC3AFA" w:rsidRDefault="006A3459" w:rsidP="00872BD2">
      <w:pPr>
        <w:pStyle w:val="22"/>
      </w:pPr>
      <w:r w:rsidRPr="00CC3AFA">
        <w:t>Динамика утвержденных тарифов ФГУП «Маяк»</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6"/>
        <w:gridCol w:w="876"/>
        <w:gridCol w:w="876"/>
        <w:gridCol w:w="876"/>
        <w:gridCol w:w="876"/>
        <w:gridCol w:w="876"/>
        <w:gridCol w:w="876"/>
        <w:gridCol w:w="816"/>
        <w:gridCol w:w="876"/>
        <w:gridCol w:w="857"/>
        <w:gridCol w:w="857"/>
        <w:gridCol w:w="857"/>
        <w:gridCol w:w="857"/>
        <w:gridCol w:w="857"/>
        <w:gridCol w:w="857"/>
        <w:gridCol w:w="857"/>
        <w:gridCol w:w="857"/>
      </w:tblGrid>
      <w:tr w:rsidR="00E172DA" w:rsidRPr="00CC3AFA" w14:paraId="6FBBE933" w14:textId="77777777" w:rsidTr="007A3696">
        <w:trPr>
          <w:trHeight w:val="315"/>
          <w:jc w:val="center"/>
        </w:trPr>
        <w:tc>
          <w:tcPr>
            <w:tcW w:w="876" w:type="dxa"/>
            <w:vMerge w:val="restart"/>
            <w:vAlign w:val="center"/>
          </w:tcPr>
          <w:p w14:paraId="577F621A" w14:textId="77777777" w:rsidR="00E172DA" w:rsidRPr="00CC3AFA" w:rsidRDefault="00E172DA" w:rsidP="007A3696">
            <w:pPr>
              <w:snapToGrid/>
              <w:spacing w:before="0" w:after="0" w:line="240" w:lineRule="auto"/>
              <w:ind w:firstLine="0"/>
              <w:contextualSpacing w:val="0"/>
              <w:jc w:val="center"/>
              <w:rPr>
                <w:rFonts w:eastAsia="Times New Roman" w:cs="Times New Roman"/>
                <w:b/>
                <w:color w:val="000000"/>
                <w:sz w:val="24"/>
                <w:szCs w:val="24"/>
                <w:lang w:eastAsia="ru-RU"/>
              </w:rPr>
            </w:pPr>
            <w:r w:rsidRPr="00CC3AFA">
              <w:rPr>
                <w:rFonts w:eastAsia="Times New Roman" w:cs="Times New Roman"/>
                <w:b/>
                <w:color w:val="000000"/>
                <w:sz w:val="24"/>
                <w:szCs w:val="24"/>
                <w:lang w:eastAsia="ru-RU"/>
              </w:rPr>
              <w:t>п/п</w:t>
            </w:r>
          </w:p>
        </w:tc>
        <w:tc>
          <w:tcPr>
            <w:tcW w:w="6828" w:type="dxa"/>
            <w:gridSpan w:val="8"/>
            <w:shd w:val="clear" w:color="auto" w:fill="auto"/>
            <w:vAlign w:val="center"/>
            <w:hideMark/>
          </w:tcPr>
          <w:p w14:paraId="4CE37143" w14:textId="77777777" w:rsidR="00E172DA" w:rsidRPr="00CC3AFA" w:rsidRDefault="00E172DA" w:rsidP="007A3696">
            <w:pPr>
              <w:snapToGrid/>
              <w:spacing w:before="0" w:after="0" w:line="240" w:lineRule="auto"/>
              <w:ind w:firstLine="0"/>
              <w:contextualSpacing w:val="0"/>
              <w:jc w:val="center"/>
              <w:rPr>
                <w:rFonts w:eastAsia="Times New Roman" w:cs="Times New Roman"/>
                <w:b/>
                <w:color w:val="000000"/>
                <w:sz w:val="24"/>
                <w:szCs w:val="24"/>
                <w:lang w:eastAsia="ru-RU"/>
              </w:rPr>
            </w:pPr>
            <w:r w:rsidRPr="00CC3AFA">
              <w:rPr>
                <w:rFonts w:eastAsia="Times New Roman" w:cs="Times New Roman"/>
                <w:b/>
                <w:color w:val="000000"/>
                <w:sz w:val="24"/>
                <w:szCs w:val="24"/>
                <w:lang w:eastAsia="ru-RU"/>
              </w:rPr>
              <w:t>Установленный тариф, руб./Гкал</w:t>
            </w:r>
          </w:p>
        </w:tc>
        <w:tc>
          <w:tcPr>
            <w:tcW w:w="6856" w:type="dxa"/>
            <w:gridSpan w:val="8"/>
            <w:shd w:val="clear" w:color="auto" w:fill="auto"/>
            <w:vAlign w:val="center"/>
            <w:hideMark/>
          </w:tcPr>
          <w:p w14:paraId="4C7CEDCF" w14:textId="77777777" w:rsidR="00E172DA" w:rsidRPr="00CC3AFA" w:rsidRDefault="00E172DA" w:rsidP="007A3696">
            <w:pPr>
              <w:snapToGrid/>
              <w:spacing w:before="0" w:after="0" w:line="240" w:lineRule="auto"/>
              <w:ind w:firstLine="0"/>
              <w:contextualSpacing w:val="0"/>
              <w:jc w:val="center"/>
              <w:rPr>
                <w:rFonts w:eastAsia="Times New Roman" w:cs="Times New Roman"/>
                <w:b/>
                <w:color w:val="000000"/>
                <w:sz w:val="24"/>
                <w:szCs w:val="24"/>
                <w:lang w:eastAsia="ru-RU"/>
              </w:rPr>
            </w:pPr>
            <w:r w:rsidRPr="00CC3AFA">
              <w:rPr>
                <w:rFonts w:eastAsia="Times New Roman" w:cs="Times New Roman"/>
                <w:b/>
                <w:color w:val="000000"/>
                <w:sz w:val="24"/>
                <w:szCs w:val="24"/>
                <w:lang w:eastAsia="ru-RU"/>
              </w:rPr>
              <w:t>Изменение тарифа, %</w:t>
            </w:r>
          </w:p>
        </w:tc>
      </w:tr>
      <w:tr w:rsidR="00E172DA" w:rsidRPr="00CC3AFA" w14:paraId="741A3579" w14:textId="77777777" w:rsidTr="007A3696">
        <w:trPr>
          <w:trHeight w:val="300"/>
          <w:jc w:val="center"/>
        </w:trPr>
        <w:tc>
          <w:tcPr>
            <w:tcW w:w="876" w:type="dxa"/>
            <w:vMerge/>
          </w:tcPr>
          <w:p w14:paraId="16EE42EA"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p>
        </w:tc>
        <w:tc>
          <w:tcPr>
            <w:tcW w:w="876" w:type="dxa"/>
            <w:shd w:val="clear" w:color="auto" w:fill="auto"/>
            <w:vAlign w:val="center"/>
            <w:hideMark/>
          </w:tcPr>
          <w:p w14:paraId="4D89C860"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01.01.</w:t>
            </w:r>
          </w:p>
          <w:p w14:paraId="39D8DBA6"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2011</w:t>
            </w:r>
          </w:p>
        </w:tc>
        <w:tc>
          <w:tcPr>
            <w:tcW w:w="876" w:type="dxa"/>
            <w:shd w:val="clear" w:color="auto" w:fill="auto"/>
            <w:vAlign w:val="center"/>
            <w:hideMark/>
          </w:tcPr>
          <w:p w14:paraId="4F6F41CD"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01.07.</w:t>
            </w:r>
          </w:p>
          <w:p w14:paraId="7A3C2EC9"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2012</w:t>
            </w:r>
          </w:p>
        </w:tc>
        <w:tc>
          <w:tcPr>
            <w:tcW w:w="876" w:type="dxa"/>
            <w:shd w:val="clear" w:color="auto" w:fill="auto"/>
            <w:vAlign w:val="center"/>
            <w:hideMark/>
          </w:tcPr>
          <w:p w14:paraId="71DBC2A3"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01.09.</w:t>
            </w:r>
          </w:p>
          <w:p w14:paraId="16C6DD88"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2012</w:t>
            </w:r>
          </w:p>
        </w:tc>
        <w:tc>
          <w:tcPr>
            <w:tcW w:w="876" w:type="dxa"/>
            <w:shd w:val="clear" w:color="auto" w:fill="auto"/>
            <w:vAlign w:val="center"/>
            <w:hideMark/>
          </w:tcPr>
          <w:p w14:paraId="662D56B0"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01.07.</w:t>
            </w:r>
          </w:p>
          <w:p w14:paraId="74638530"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2013</w:t>
            </w:r>
          </w:p>
        </w:tc>
        <w:tc>
          <w:tcPr>
            <w:tcW w:w="876" w:type="dxa"/>
            <w:shd w:val="clear" w:color="auto" w:fill="auto"/>
            <w:vAlign w:val="center"/>
            <w:hideMark/>
          </w:tcPr>
          <w:p w14:paraId="28F967D1"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01.01.</w:t>
            </w:r>
          </w:p>
          <w:p w14:paraId="03108DA1"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2014</w:t>
            </w:r>
          </w:p>
        </w:tc>
        <w:tc>
          <w:tcPr>
            <w:tcW w:w="816" w:type="dxa"/>
          </w:tcPr>
          <w:p w14:paraId="2D15FEA7"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01.07.</w:t>
            </w:r>
          </w:p>
          <w:p w14:paraId="3FD72A1B"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2014</w:t>
            </w:r>
          </w:p>
        </w:tc>
        <w:tc>
          <w:tcPr>
            <w:tcW w:w="816" w:type="dxa"/>
          </w:tcPr>
          <w:p w14:paraId="3C772BB2"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01.01.</w:t>
            </w:r>
          </w:p>
          <w:p w14:paraId="42D415FE"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2015</w:t>
            </w:r>
          </w:p>
        </w:tc>
        <w:tc>
          <w:tcPr>
            <w:tcW w:w="816" w:type="dxa"/>
          </w:tcPr>
          <w:p w14:paraId="5D5C924E"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01.07.</w:t>
            </w:r>
          </w:p>
          <w:p w14:paraId="43659CCB"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2015</w:t>
            </w:r>
          </w:p>
        </w:tc>
        <w:tc>
          <w:tcPr>
            <w:tcW w:w="857" w:type="dxa"/>
            <w:shd w:val="clear" w:color="auto" w:fill="auto"/>
            <w:vAlign w:val="center"/>
            <w:hideMark/>
          </w:tcPr>
          <w:p w14:paraId="2C3CE526"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01.01.</w:t>
            </w:r>
          </w:p>
          <w:p w14:paraId="372FAEA2"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2011</w:t>
            </w:r>
          </w:p>
        </w:tc>
        <w:tc>
          <w:tcPr>
            <w:tcW w:w="857" w:type="dxa"/>
            <w:shd w:val="clear" w:color="auto" w:fill="auto"/>
            <w:vAlign w:val="center"/>
            <w:hideMark/>
          </w:tcPr>
          <w:p w14:paraId="3B4B4FCC"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01.07.</w:t>
            </w:r>
          </w:p>
          <w:p w14:paraId="534121DF"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2012</w:t>
            </w:r>
          </w:p>
        </w:tc>
        <w:tc>
          <w:tcPr>
            <w:tcW w:w="857" w:type="dxa"/>
            <w:shd w:val="clear" w:color="auto" w:fill="auto"/>
            <w:vAlign w:val="center"/>
            <w:hideMark/>
          </w:tcPr>
          <w:p w14:paraId="04BD3CE9"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01.09.</w:t>
            </w:r>
          </w:p>
          <w:p w14:paraId="6AD66266"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2012</w:t>
            </w:r>
          </w:p>
        </w:tc>
        <w:tc>
          <w:tcPr>
            <w:tcW w:w="857" w:type="dxa"/>
            <w:shd w:val="clear" w:color="auto" w:fill="auto"/>
            <w:vAlign w:val="center"/>
            <w:hideMark/>
          </w:tcPr>
          <w:p w14:paraId="3D89E641"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01.07.</w:t>
            </w:r>
          </w:p>
          <w:p w14:paraId="6E53278C"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2013</w:t>
            </w:r>
          </w:p>
        </w:tc>
        <w:tc>
          <w:tcPr>
            <w:tcW w:w="857" w:type="dxa"/>
            <w:shd w:val="clear" w:color="auto" w:fill="auto"/>
            <w:vAlign w:val="center"/>
            <w:hideMark/>
          </w:tcPr>
          <w:p w14:paraId="07212132"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01.01.</w:t>
            </w:r>
          </w:p>
          <w:p w14:paraId="1D032E0B"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2014</w:t>
            </w:r>
          </w:p>
        </w:tc>
        <w:tc>
          <w:tcPr>
            <w:tcW w:w="857" w:type="dxa"/>
          </w:tcPr>
          <w:p w14:paraId="1E0A1C49"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01.07.</w:t>
            </w:r>
          </w:p>
          <w:p w14:paraId="04EBF085"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2014</w:t>
            </w:r>
          </w:p>
        </w:tc>
        <w:tc>
          <w:tcPr>
            <w:tcW w:w="857" w:type="dxa"/>
          </w:tcPr>
          <w:p w14:paraId="6A76C32E"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01.01.</w:t>
            </w:r>
          </w:p>
          <w:p w14:paraId="692AA3A2"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2015</w:t>
            </w:r>
          </w:p>
        </w:tc>
        <w:tc>
          <w:tcPr>
            <w:tcW w:w="857" w:type="dxa"/>
          </w:tcPr>
          <w:p w14:paraId="23D47B95"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01.07.</w:t>
            </w:r>
          </w:p>
          <w:p w14:paraId="2995D507"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2015</w:t>
            </w:r>
          </w:p>
        </w:tc>
      </w:tr>
      <w:tr w:rsidR="00E172DA" w:rsidRPr="00CC3AFA" w14:paraId="7BFF2FEC" w14:textId="77777777" w:rsidTr="007A3696">
        <w:trPr>
          <w:trHeight w:val="300"/>
          <w:jc w:val="center"/>
        </w:trPr>
        <w:tc>
          <w:tcPr>
            <w:tcW w:w="876" w:type="dxa"/>
            <w:vMerge w:val="restart"/>
            <w:vAlign w:val="center"/>
          </w:tcPr>
          <w:p w14:paraId="2C824B2F"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1.</w:t>
            </w:r>
          </w:p>
        </w:tc>
        <w:tc>
          <w:tcPr>
            <w:tcW w:w="13684" w:type="dxa"/>
            <w:gridSpan w:val="16"/>
            <w:shd w:val="clear" w:color="auto" w:fill="auto"/>
            <w:vAlign w:val="center"/>
          </w:tcPr>
          <w:p w14:paraId="1D8B1707"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p>
        </w:tc>
      </w:tr>
      <w:tr w:rsidR="00E172DA" w:rsidRPr="00CC3AFA" w14:paraId="352AE654" w14:textId="77777777" w:rsidTr="007A3696">
        <w:trPr>
          <w:trHeight w:val="465"/>
          <w:jc w:val="center"/>
        </w:trPr>
        <w:tc>
          <w:tcPr>
            <w:tcW w:w="876" w:type="dxa"/>
            <w:vMerge/>
            <w:vAlign w:val="center"/>
          </w:tcPr>
          <w:p w14:paraId="07DE5C69"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p>
        </w:tc>
        <w:tc>
          <w:tcPr>
            <w:tcW w:w="876" w:type="dxa"/>
            <w:shd w:val="clear" w:color="auto" w:fill="auto"/>
            <w:vAlign w:val="center"/>
            <w:hideMark/>
          </w:tcPr>
          <w:p w14:paraId="788BDC5E"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88,11</w:t>
            </w:r>
          </w:p>
        </w:tc>
        <w:tc>
          <w:tcPr>
            <w:tcW w:w="876" w:type="dxa"/>
            <w:shd w:val="clear" w:color="auto" w:fill="auto"/>
            <w:vAlign w:val="center"/>
            <w:hideMark/>
          </w:tcPr>
          <w:p w14:paraId="2891F324"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93,40</w:t>
            </w:r>
          </w:p>
        </w:tc>
        <w:tc>
          <w:tcPr>
            <w:tcW w:w="876" w:type="dxa"/>
            <w:shd w:val="clear" w:color="auto" w:fill="auto"/>
            <w:vAlign w:val="center"/>
            <w:hideMark/>
          </w:tcPr>
          <w:p w14:paraId="022982A0"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94,34</w:t>
            </w:r>
          </w:p>
        </w:tc>
        <w:tc>
          <w:tcPr>
            <w:tcW w:w="876" w:type="dxa"/>
            <w:shd w:val="clear" w:color="auto" w:fill="auto"/>
            <w:vAlign w:val="center"/>
            <w:hideMark/>
          </w:tcPr>
          <w:p w14:paraId="0D84DFBD"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102,29</w:t>
            </w:r>
          </w:p>
        </w:tc>
        <w:tc>
          <w:tcPr>
            <w:tcW w:w="876" w:type="dxa"/>
            <w:shd w:val="clear" w:color="auto" w:fill="auto"/>
            <w:vAlign w:val="center"/>
            <w:hideMark/>
          </w:tcPr>
          <w:p w14:paraId="3D87FE33"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p>
        </w:tc>
        <w:tc>
          <w:tcPr>
            <w:tcW w:w="816" w:type="dxa"/>
            <w:vAlign w:val="center"/>
          </w:tcPr>
          <w:p w14:paraId="252FBF46"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113,63</w:t>
            </w:r>
          </w:p>
        </w:tc>
        <w:tc>
          <w:tcPr>
            <w:tcW w:w="816" w:type="dxa"/>
            <w:vAlign w:val="center"/>
          </w:tcPr>
          <w:p w14:paraId="33C9A49E"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p>
        </w:tc>
        <w:tc>
          <w:tcPr>
            <w:tcW w:w="816" w:type="dxa"/>
            <w:vAlign w:val="center"/>
          </w:tcPr>
          <w:p w14:paraId="59BD001D"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121,7</w:t>
            </w:r>
          </w:p>
        </w:tc>
        <w:tc>
          <w:tcPr>
            <w:tcW w:w="857" w:type="dxa"/>
            <w:shd w:val="clear" w:color="auto" w:fill="auto"/>
            <w:vAlign w:val="center"/>
            <w:hideMark/>
          </w:tcPr>
          <w:p w14:paraId="42BA33A6"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p>
        </w:tc>
        <w:tc>
          <w:tcPr>
            <w:tcW w:w="857" w:type="dxa"/>
            <w:shd w:val="clear" w:color="auto" w:fill="auto"/>
            <w:vAlign w:val="center"/>
            <w:hideMark/>
          </w:tcPr>
          <w:p w14:paraId="7C5C3C58"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6,00</w:t>
            </w:r>
          </w:p>
        </w:tc>
        <w:tc>
          <w:tcPr>
            <w:tcW w:w="857" w:type="dxa"/>
            <w:shd w:val="clear" w:color="auto" w:fill="auto"/>
            <w:vAlign w:val="center"/>
            <w:hideMark/>
          </w:tcPr>
          <w:p w14:paraId="79840263"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1,01</w:t>
            </w:r>
          </w:p>
        </w:tc>
        <w:tc>
          <w:tcPr>
            <w:tcW w:w="857" w:type="dxa"/>
            <w:shd w:val="clear" w:color="auto" w:fill="auto"/>
            <w:vAlign w:val="center"/>
            <w:hideMark/>
          </w:tcPr>
          <w:p w14:paraId="585C8B12"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8,43</w:t>
            </w:r>
          </w:p>
        </w:tc>
        <w:tc>
          <w:tcPr>
            <w:tcW w:w="857" w:type="dxa"/>
            <w:shd w:val="clear" w:color="auto" w:fill="auto"/>
            <w:vAlign w:val="center"/>
            <w:hideMark/>
          </w:tcPr>
          <w:p w14:paraId="71501C29"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p>
        </w:tc>
        <w:tc>
          <w:tcPr>
            <w:tcW w:w="857" w:type="dxa"/>
            <w:vAlign w:val="center"/>
          </w:tcPr>
          <w:p w14:paraId="29553CF1"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11,09</w:t>
            </w:r>
          </w:p>
        </w:tc>
        <w:tc>
          <w:tcPr>
            <w:tcW w:w="857" w:type="dxa"/>
            <w:vAlign w:val="center"/>
          </w:tcPr>
          <w:p w14:paraId="460FC0B1"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p>
        </w:tc>
        <w:tc>
          <w:tcPr>
            <w:tcW w:w="857" w:type="dxa"/>
            <w:vAlign w:val="center"/>
          </w:tcPr>
          <w:p w14:paraId="656029A7"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7,1</w:t>
            </w:r>
          </w:p>
        </w:tc>
      </w:tr>
      <w:tr w:rsidR="00E172DA" w:rsidRPr="00CC3AFA" w14:paraId="5107DFF3" w14:textId="77777777" w:rsidTr="007A3696">
        <w:trPr>
          <w:trHeight w:val="465"/>
          <w:jc w:val="center"/>
        </w:trPr>
        <w:tc>
          <w:tcPr>
            <w:tcW w:w="876" w:type="dxa"/>
            <w:vMerge/>
            <w:vAlign w:val="center"/>
          </w:tcPr>
          <w:p w14:paraId="49D2E541"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p>
        </w:tc>
        <w:tc>
          <w:tcPr>
            <w:tcW w:w="13684" w:type="dxa"/>
            <w:gridSpan w:val="16"/>
            <w:shd w:val="clear" w:color="auto" w:fill="auto"/>
            <w:vAlign w:val="center"/>
          </w:tcPr>
          <w:p w14:paraId="3AB1C60E"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p>
        </w:tc>
      </w:tr>
      <w:tr w:rsidR="00E172DA" w:rsidRPr="00CC3AFA" w14:paraId="3B6328AD" w14:textId="77777777" w:rsidTr="007A3696">
        <w:trPr>
          <w:trHeight w:val="300"/>
          <w:jc w:val="center"/>
        </w:trPr>
        <w:tc>
          <w:tcPr>
            <w:tcW w:w="876" w:type="dxa"/>
            <w:vMerge/>
            <w:vAlign w:val="center"/>
          </w:tcPr>
          <w:p w14:paraId="36275774"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p>
        </w:tc>
        <w:tc>
          <w:tcPr>
            <w:tcW w:w="876" w:type="dxa"/>
            <w:shd w:val="clear" w:color="auto" w:fill="auto"/>
            <w:vAlign w:val="center"/>
            <w:hideMark/>
          </w:tcPr>
          <w:p w14:paraId="1E52BF61"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185,05</w:t>
            </w:r>
          </w:p>
        </w:tc>
        <w:tc>
          <w:tcPr>
            <w:tcW w:w="876" w:type="dxa"/>
            <w:shd w:val="clear" w:color="auto" w:fill="auto"/>
            <w:vAlign w:val="center"/>
            <w:hideMark/>
          </w:tcPr>
          <w:p w14:paraId="6784B597"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194,81</w:t>
            </w:r>
          </w:p>
        </w:tc>
        <w:tc>
          <w:tcPr>
            <w:tcW w:w="876" w:type="dxa"/>
            <w:shd w:val="clear" w:color="auto" w:fill="auto"/>
            <w:vAlign w:val="center"/>
            <w:hideMark/>
          </w:tcPr>
          <w:p w14:paraId="69375B63"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200,08</w:t>
            </w:r>
          </w:p>
        </w:tc>
        <w:tc>
          <w:tcPr>
            <w:tcW w:w="876" w:type="dxa"/>
            <w:shd w:val="clear" w:color="auto" w:fill="auto"/>
            <w:vAlign w:val="center"/>
            <w:hideMark/>
          </w:tcPr>
          <w:p w14:paraId="0BB9D6A2"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223,45</w:t>
            </w:r>
          </w:p>
        </w:tc>
        <w:tc>
          <w:tcPr>
            <w:tcW w:w="876" w:type="dxa"/>
            <w:shd w:val="clear" w:color="auto" w:fill="auto"/>
            <w:vAlign w:val="center"/>
            <w:hideMark/>
          </w:tcPr>
          <w:p w14:paraId="736BCD61"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p>
        </w:tc>
        <w:tc>
          <w:tcPr>
            <w:tcW w:w="816" w:type="dxa"/>
            <w:vAlign w:val="center"/>
          </w:tcPr>
          <w:p w14:paraId="09B2FBDA"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p>
        </w:tc>
        <w:tc>
          <w:tcPr>
            <w:tcW w:w="816" w:type="dxa"/>
            <w:vAlign w:val="center"/>
          </w:tcPr>
          <w:p w14:paraId="3274862E"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p>
        </w:tc>
        <w:tc>
          <w:tcPr>
            <w:tcW w:w="816" w:type="dxa"/>
            <w:vAlign w:val="center"/>
          </w:tcPr>
          <w:p w14:paraId="3B4C5E17"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p>
        </w:tc>
        <w:tc>
          <w:tcPr>
            <w:tcW w:w="857" w:type="dxa"/>
            <w:shd w:val="clear" w:color="auto" w:fill="auto"/>
            <w:vAlign w:val="center"/>
            <w:hideMark/>
          </w:tcPr>
          <w:p w14:paraId="7BC267DA"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p>
        </w:tc>
        <w:tc>
          <w:tcPr>
            <w:tcW w:w="857" w:type="dxa"/>
            <w:shd w:val="clear" w:color="auto" w:fill="auto"/>
            <w:vAlign w:val="center"/>
            <w:hideMark/>
          </w:tcPr>
          <w:p w14:paraId="6C170BAE"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5,27</w:t>
            </w:r>
          </w:p>
        </w:tc>
        <w:tc>
          <w:tcPr>
            <w:tcW w:w="857" w:type="dxa"/>
            <w:shd w:val="clear" w:color="auto" w:fill="auto"/>
            <w:vAlign w:val="center"/>
            <w:hideMark/>
          </w:tcPr>
          <w:p w14:paraId="4B280B38"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2,71</w:t>
            </w:r>
          </w:p>
        </w:tc>
        <w:tc>
          <w:tcPr>
            <w:tcW w:w="857" w:type="dxa"/>
            <w:shd w:val="clear" w:color="auto" w:fill="auto"/>
            <w:vAlign w:val="center"/>
            <w:hideMark/>
          </w:tcPr>
          <w:p w14:paraId="5A434AAB"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11,68</w:t>
            </w:r>
          </w:p>
        </w:tc>
        <w:tc>
          <w:tcPr>
            <w:tcW w:w="857" w:type="dxa"/>
            <w:shd w:val="clear" w:color="auto" w:fill="auto"/>
            <w:vAlign w:val="center"/>
            <w:hideMark/>
          </w:tcPr>
          <w:p w14:paraId="62946E77"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p>
        </w:tc>
        <w:tc>
          <w:tcPr>
            <w:tcW w:w="857" w:type="dxa"/>
            <w:vAlign w:val="center"/>
          </w:tcPr>
          <w:p w14:paraId="735EBE18"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p>
        </w:tc>
        <w:tc>
          <w:tcPr>
            <w:tcW w:w="857" w:type="dxa"/>
            <w:vAlign w:val="center"/>
          </w:tcPr>
          <w:p w14:paraId="14AF8A05"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p>
        </w:tc>
        <w:tc>
          <w:tcPr>
            <w:tcW w:w="857" w:type="dxa"/>
            <w:vAlign w:val="center"/>
          </w:tcPr>
          <w:p w14:paraId="2D4E997D"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p>
        </w:tc>
      </w:tr>
      <w:tr w:rsidR="00E172DA" w:rsidRPr="00CC3AFA" w14:paraId="059C7A99" w14:textId="77777777" w:rsidTr="007A3696">
        <w:trPr>
          <w:trHeight w:val="300"/>
          <w:jc w:val="center"/>
        </w:trPr>
        <w:tc>
          <w:tcPr>
            <w:tcW w:w="876" w:type="dxa"/>
            <w:vMerge w:val="restart"/>
            <w:vAlign w:val="center"/>
          </w:tcPr>
          <w:p w14:paraId="661C4DA3"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2.</w:t>
            </w:r>
          </w:p>
        </w:tc>
        <w:tc>
          <w:tcPr>
            <w:tcW w:w="13684" w:type="dxa"/>
            <w:gridSpan w:val="16"/>
            <w:shd w:val="clear" w:color="auto" w:fill="auto"/>
            <w:vAlign w:val="center"/>
          </w:tcPr>
          <w:p w14:paraId="66DB496B"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p>
        </w:tc>
      </w:tr>
      <w:tr w:rsidR="00E172DA" w:rsidRPr="00CC3AFA" w14:paraId="304BFA8F" w14:textId="77777777" w:rsidTr="007A3696">
        <w:trPr>
          <w:trHeight w:val="300"/>
          <w:jc w:val="center"/>
        </w:trPr>
        <w:tc>
          <w:tcPr>
            <w:tcW w:w="876" w:type="dxa"/>
            <w:vMerge/>
            <w:vAlign w:val="center"/>
          </w:tcPr>
          <w:p w14:paraId="5F17E233"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p>
        </w:tc>
        <w:tc>
          <w:tcPr>
            <w:tcW w:w="876" w:type="dxa"/>
            <w:shd w:val="clear" w:color="auto" w:fill="auto"/>
            <w:vAlign w:val="center"/>
            <w:hideMark/>
          </w:tcPr>
          <w:p w14:paraId="324D9538"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583,86</w:t>
            </w:r>
          </w:p>
        </w:tc>
        <w:tc>
          <w:tcPr>
            <w:tcW w:w="876" w:type="dxa"/>
            <w:shd w:val="clear" w:color="auto" w:fill="auto"/>
            <w:vAlign w:val="center"/>
            <w:hideMark/>
          </w:tcPr>
          <w:p w14:paraId="65626540"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618,39</w:t>
            </w:r>
          </w:p>
        </w:tc>
        <w:tc>
          <w:tcPr>
            <w:tcW w:w="876" w:type="dxa"/>
            <w:shd w:val="clear" w:color="auto" w:fill="auto"/>
            <w:vAlign w:val="center"/>
            <w:hideMark/>
          </w:tcPr>
          <w:p w14:paraId="0AD33546"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648,83</w:t>
            </w:r>
          </w:p>
        </w:tc>
        <w:tc>
          <w:tcPr>
            <w:tcW w:w="876" w:type="dxa"/>
            <w:shd w:val="clear" w:color="auto" w:fill="auto"/>
            <w:vAlign w:val="center"/>
            <w:hideMark/>
          </w:tcPr>
          <w:p w14:paraId="63AF7CEB"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728,04</w:t>
            </w:r>
          </w:p>
        </w:tc>
        <w:tc>
          <w:tcPr>
            <w:tcW w:w="876" w:type="dxa"/>
            <w:shd w:val="clear" w:color="auto" w:fill="auto"/>
            <w:vAlign w:val="center"/>
          </w:tcPr>
          <w:p w14:paraId="5E582FF1"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p>
        </w:tc>
        <w:tc>
          <w:tcPr>
            <w:tcW w:w="816" w:type="dxa"/>
            <w:vAlign w:val="center"/>
          </w:tcPr>
          <w:p w14:paraId="783411F4"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750,00</w:t>
            </w:r>
          </w:p>
        </w:tc>
        <w:tc>
          <w:tcPr>
            <w:tcW w:w="816" w:type="dxa"/>
            <w:vAlign w:val="center"/>
          </w:tcPr>
          <w:p w14:paraId="00A1C2F1"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p>
        </w:tc>
        <w:tc>
          <w:tcPr>
            <w:tcW w:w="816" w:type="dxa"/>
            <w:vAlign w:val="center"/>
          </w:tcPr>
          <w:p w14:paraId="58C0506C"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803,12</w:t>
            </w:r>
          </w:p>
        </w:tc>
        <w:tc>
          <w:tcPr>
            <w:tcW w:w="857" w:type="dxa"/>
            <w:shd w:val="clear" w:color="auto" w:fill="auto"/>
            <w:vAlign w:val="center"/>
            <w:hideMark/>
          </w:tcPr>
          <w:p w14:paraId="64DA13E7"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p>
        </w:tc>
        <w:tc>
          <w:tcPr>
            <w:tcW w:w="857" w:type="dxa"/>
            <w:shd w:val="clear" w:color="auto" w:fill="auto"/>
            <w:vAlign w:val="center"/>
            <w:hideMark/>
          </w:tcPr>
          <w:p w14:paraId="1D3A73F7"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5,91</w:t>
            </w:r>
          </w:p>
        </w:tc>
        <w:tc>
          <w:tcPr>
            <w:tcW w:w="857" w:type="dxa"/>
            <w:shd w:val="clear" w:color="auto" w:fill="auto"/>
            <w:vAlign w:val="center"/>
            <w:hideMark/>
          </w:tcPr>
          <w:p w14:paraId="667F858C"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4,92</w:t>
            </w:r>
          </w:p>
        </w:tc>
        <w:tc>
          <w:tcPr>
            <w:tcW w:w="857" w:type="dxa"/>
            <w:shd w:val="clear" w:color="auto" w:fill="auto"/>
            <w:vAlign w:val="center"/>
            <w:hideMark/>
          </w:tcPr>
          <w:p w14:paraId="45333C40"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12,21</w:t>
            </w:r>
          </w:p>
        </w:tc>
        <w:tc>
          <w:tcPr>
            <w:tcW w:w="857" w:type="dxa"/>
            <w:shd w:val="clear" w:color="auto" w:fill="auto"/>
            <w:vAlign w:val="center"/>
            <w:hideMark/>
          </w:tcPr>
          <w:p w14:paraId="599B4EC5"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p>
        </w:tc>
        <w:tc>
          <w:tcPr>
            <w:tcW w:w="857" w:type="dxa"/>
            <w:vAlign w:val="center"/>
          </w:tcPr>
          <w:p w14:paraId="3629CE82"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3,02</w:t>
            </w:r>
          </w:p>
        </w:tc>
        <w:tc>
          <w:tcPr>
            <w:tcW w:w="857" w:type="dxa"/>
            <w:vAlign w:val="center"/>
          </w:tcPr>
          <w:p w14:paraId="7CE41D20"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p>
        </w:tc>
        <w:tc>
          <w:tcPr>
            <w:tcW w:w="857" w:type="dxa"/>
            <w:vAlign w:val="center"/>
          </w:tcPr>
          <w:p w14:paraId="563E54E7"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7,08</w:t>
            </w:r>
          </w:p>
        </w:tc>
      </w:tr>
      <w:tr w:rsidR="00E172DA" w:rsidRPr="00CC3AFA" w14:paraId="0879B339" w14:textId="77777777" w:rsidTr="007A3696">
        <w:trPr>
          <w:trHeight w:val="300"/>
          <w:jc w:val="center"/>
        </w:trPr>
        <w:tc>
          <w:tcPr>
            <w:tcW w:w="876" w:type="dxa"/>
            <w:vMerge w:val="restart"/>
            <w:vAlign w:val="center"/>
          </w:tcPr>
          <w:p w14:paraId="6DD81537"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3.</w:t>
            </w:r>
          </w:p>
        </w:tc>
        <w:tc>
          <w:tcPr>
            <w:tcW w:w="13684" w:type="dxa"/>
            <w:gridSpan w:val="16"/>
            <w:shd w:val="clear" w:color="auto" w:fill="auto"/>
            <w:vAlign w:val="center"/>
          </w:tcPr>
          <w:p w14:paraId="15B2D3F2"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p>
        </w:tc>
      </w:tr>
      <w:tr w:rsidR="00E172DA" w:rsidRPr="00CC3AFA" w14:paraId="0AF372A1" w14:textId="77777777" w:rsidTr="007A3696">
        <w:trPr>
          <w:trHeight w:val="300"/>
          <w:jc w:val="center"/>
        </w:trPr>
        <w:tc>
          <w:tcPr>
            <w:tcW w:w="876" w:type="dxa"/>
            <w:vMerge/>
            <w:vAlign w:val="center"/>
          </w:tcPr>
          <w:p w14:paraId="3FDD500C"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p>
        </w:tc>
        <w:tc>
          <w:tcPr>
            <w:tcW w:w="876" w:type="dxa"/>
            <w:shd w:val="clear" w:color="auto" w:fill="auto"/>
            <w:vAlign w:val="center"/>
            <w:hideMark/>
          </w:tcPr>
          <w:p w14:paraId="2854BAFF"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538,86</w:t>
            </w:r>
          </w:p>
        </w:tc>
        <w:tc>
          <w:tcPr>
            <w:tcW w:w="876" w:type="dxa"/>
            <w:shd w:val="clear" w:color="auto" w:fill="auto"/>
            <w:vAlign w:val="center"/>
            <w:hideMark/>
          </w:tcPr>
          <w:p w14:paraId="55968BEC"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571,18</w:t>
            </w:r>
          </w:p>
        </w:tc>
        <w:tc>
          <w:tcPr>
            <w:tcW w:w="876" w:type="dxa"/>
            <w:shd w:val="clear" w:color="auto" w:fill="auto"/>
            <w:vAlign w:val="center"/>
            <w:hideMark/>
          </w:tcPr>
          <w:p w14:paraId="0B82BAEC"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596,26</w:t>
            </w:r>
          </w:p>
        </w:tc>
        <w:tc>
          <w:tcPr>
            <w:tcW w:w="876" w:type="dxa"/>
            <w:shd w:val="clear" w:color="auto" w:fill="auto"/>
            <w:vAlign w:val="center"/>
            <w:hideMark/>
          </w:tcPr>
          <w:p w14:paraId="3149AF93"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675,03</w:t>
            </w:r>
          </w:p>
        </w:tc>
        <w:tc>
          <w:tcPr>
            <w:tcW w:w="876" w:type="dxa"/>
            <w:shd w:val="clear" w:color="auto" w:fill="auto"/>
            <w:vAlign w:val="center"/>
            <w:hideMark/>
          </w:tcPr>
          <w:p w14:paraId="72E16AF3"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p>
        </w:tc>
        <w:tc>
          <w:tcPr>
            <w:tcW w:w="816" w:type="dxa"/>
            <w:vAlign w:val="center"/>
          </w:tcPr>
          <w:p w14:paraId="4CD0D03B"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682,47</w:t>
            </w:r>
          </w:p>
        </w:tc>
        <w:tc>
          <w:tcPr>
            <w:tcW w:w="816" w:type="dxa"/>
            <w:vAlign w:val="center"/>
          </w:tcPr>
          <w:p w14:paraId="01D14D44"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p>
        </w:tc>
        <w:tc>
          <w:tcPr>
            <w:tcW w:w="816" w:type="dxa"/>
            <w:vAlign w:val="center"/>
          </w:tcPr>
          <w:p w14:paraId="558DD769"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729,31</w:t>
            </w:r>
          </w:p>
        </w:tc>
        <w:tc>
          <w:tcPr>
            <w:tcW w:w="857" w:type="dxa"/>
            <w:shd w:val="clear" w:color="auto" w:fill="auto"/>
            <w:vAlign w:val="center"/>
            <w:hideMark/>
          </w:tcPr>
          <w:p w14:paraId="3D8DA958"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p>
        </w:tc>
        <w:tc>
          <w:tcPr>
            <w:tcW w:w="857" w:type="dxa"/>
            <w:shd w:val="clear" w:color="auto" w:fill="auto"/>
            <w:vAlign w:val="center"/>
            <w:hideMark/>
          </w:tcPr>
          <w:p w14:paraId="7EA66969"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6,00</w:t>
            </w:r>
          </w:p>
        </w:tc>
        <w:tc>
          <w:tcPr>
            <w:tcW w:w="857" w:type="dxa"/>
            <w:shd w:val="clear" w:color="auto" w:fill="auto"/>
            <w:vAlign w:val="center"/>
            <w:hideMark/>
          </w:tcPr>
          <w:p w14:paraId="5126D62F"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4,39</w:t>
            </w:r>
          </w:p>
        </w:tc>
        <w:tc>
          <w:tcPr>
            <w:tcW w:w="857" w:type="dxa"/>
            <w:shd w:val="clear" w:color="auto" w:fill="auto"/>
            <w:vAlign w:val="center"/>
            <w:hideMark/>
          </w:tcPr>
          <w:p w14:paraId="59F3986C"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13,21</w:t>
            </w:r>
          </w:p>
        </w:tc>
        <w:tc>
          <w:tcPr>
            <w:tcW w:w="857" w:type="dxa"/>
            <w:shd w:val="clear" w:color="auto" w:fill="auto"/>
            <w:vAlign w:val="center"/>
            <w:hideMark/>
          </w:tcPr>
          <w:p w14:paraId="712B4EC8"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p>
        </w:tc>
        <w:tc>
          <w:tcPr>
            <w:tcW w:w="857" w:type="dxa"/>
            <w:vAlign w:val="center"/>
          </w:tcPr>
          <w:p w14:paraId="257A4FE9"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1,10</w:t>
            </w:r>
          </w:p>
        </w:tc>
        <w:tc>
          <w:tcPr>
            <w:tcW w:w="857" w:type="dxa"/>
            <w:vAlign w:val="center"/>
          </w:tcPr>
          <w:p w14:paraId="60585DDB"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p>
        </w:tc>
        <w:tc>
          <w:tcPr>
            <w:tcW w:w="857" w:type="dxa"/>
            <w:vAlign w:val="center"/>
          </w:tcPr>
          <w:p w14:paraId="39158DF3"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6,86</w:t>
            </w:r>
          </w:p>
        </w:tc>
      </w:tr>
      <w:tr w:rsidR="00E172DA" w:rsidRPr="00CC3AFA" w14:paraId="00AC40CE" w14:textId="77777777" w:rsidTr="007A3696">
        <w:trPr>
          <w:trHeight w:val="300"/>
          <w:jc w:val="center"/>
        </w:trPr>
        <w:tc>
          <w:tcPr>
            <w:tcW w:w="876" w:type="dxa"/>
            <w:vMerge w:val="restart"/>
            <w:vAlign w:val="center"/>
          </w:tcPr>
          <w:p w14:paraId="38814BAD"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4.</w:t>
            </w:r>
          </w:p>
        </w:tc>
        <w:tc>
          <w:tcPr>
            <w:tcW w:w="13684" w:type="dxa"/>
            <w:gridSpan w:val="16"/>
            <w:shd w:val="clear" w:color="auto" w:fill="auto"/>
            <w:vAlign w:val="center"/>
          </w:tcPr>
          <w:p w14:paraId="534106BC"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p>
        </w:tc>
      </w:tr>
      <w:tr w:rsidR="00E172DA" w:rsidRPr="00CC3AFA" w14:paraId="56C091EC" w14:textId="77777777" w:rsidTr="007A3696">
        <w:trPr>
          <w:trHeight w:val="300"/>
          <w:jc w:val="center"/>
        </w:trPr>
        <w:tc>
          <w:tcPr>
            <w:tcW w:w="876" w:type="dxa"/>
            <w:vMerge/>
          </w:tcPr>
          <w:p w14:paraId="6B3EBE87"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p>
        </w:tc>
        <w:tc>
          <w:tcPr>
            <w:tcW w:w="876" w:type="dxa"/>
            <w:shd w:val="clear" w:color="auto" w:fill="auto"/>
            <w:vAlign w:val="center"/>
            <w:hideMark/>
          </w:tcPr>
          <w:p w14:paraId="61203AE0"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14,46</w:t>
            </w:r>
          </w:p>
        </w:tc>
        <w:tc>
          <w:tcPr>
            <w:tcW w:w="876" w:type="dxa"/>
            <w:shd w:val="clear" w:color="auto" w:fill="auto"/>
            <w:vAlign w:val="center"/>
            <w:hideMark/>
          </w:tcPr>
          <w:p w14:paraId="2C7F9617"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15,34</w:t>
            </w:r>
          </w:p>
        </w:tc>
        <w:tc>
          <w:tcPr>
            <w:tcW w:w="876" w:type="dxa"/>
            <w:shd w:val="clear" w:color="auto" w:fill="auto"/>
            <w:vAlign w:val="center"/>
            <w:hideMark/>
          </w:tcPr>
          <w:p w14:paraId="35ADCDB8"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15,77</w:t>
            </w:r>
          </w:p>
        </w:tc>
        <w:tc>
          <w:tcPr>
            <w:tcW w:w="876" w:type="dxa"/>
            <w:shd w:val="clear" w:color="auto" w:fill="auto"/>
            <w:vAlign w:val="center"/>
            <w:hideMark/>
          </w:tcPr>
          <w:p w14:paraId="67B9CBC1"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17,24</w:t>
            </w:r>
          </w:p>
        </w:tc>
        <w:tc>
          <w:tcPr>
            <w:tcW w:w="876" w:type="dxa"/>
            <w:shd w:val="clear" w:color="auto" w:fill="auto"/>
            <w:vAlign w:val="center"/>
            <w:hideMark/>
          </w:tcPr>
          <w:p w14:paraId="5DCAA8FE"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p>
        </w:tc>
        <w:tc>
          <w:tcPr>
            <w:tcW w:w="816" w:type="dxa"/>
            <w:vAlign w:val="center"/>
          </w:tcPr>
          <w:p w14:paraId="42C1F81B"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17,85</w:t>
            </w:r>
          </w:p>
        </w:tc>
        <w:tc>
          <w:tcPr>
            <w:tcW w:w="816" w:type="dxa"/>
            <w:vAlign w:val="center"/>
          </w:tcPr>
          <w:p w14:paraId="265809DD"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p>
        </w:tc>
        <w:tc>
          <w:tcPr>
            <w:tcW w:w="816" w:type="dxa"/>
            <w:vAlign w:val="center"/>
          </w:tcPr>
          <w:p w14:paraId="1A7F25E6"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18.94</w:t>
            </w:r>
          </w:p>
        </w:tc>
        <w:tc>
          <w:tcPr>
            <w:tcW w:w="857" w:type="dxa"/>
            <w:shd w:val="clear" w:color="auto" w:fill="auto"/>
            <w:vAlign w:val="center"/>
            <w:hideMark/>
          </w:tcPr>
          <w:p w14:paraId="1ADDAE64"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p>
        </w:tc>
        <w:tc>
          <w:tcPr>
            <w:tcW w:w="857" w:type="dxa"/>
            <w:shd w:val="clear" w:color="auto" w:fill="auto"/>
            <w:vAlign w:val="center"/>
            <w:hideMark/>
          </w:tcPr>
          <w:p w14:paraId="4577F0E5"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6,09</w:t>
            </w:r>
          </w:p>
        </w:tc>
        <w:tc>
          <w:tcPr>
            <w:tcW w:w="857" w:type="dxa"/>
            <w:shd w:val="clear" w:color="auto" w:fill="auto"/>
            <w:vAlign w:val="center"/>
            <w:hideMark/>
          </w:tcPr>
          <w:p w14:paraId="25614E5F"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2,80</w:t>
            </w:r>
          </w:p>
        </w:tc>
        <w:tc>
          <w:tcPr>
            <w:tcW w:w="857" w:type="dxa"/>
            <w:shd w:val="clear" w:color="auto" w:fill="auto"/>
            <w:vAlign w:val="center"/>
            <w:hideMark/>
          </w:tcPr>
          <w:p w14:paraId="21084970"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9,32</w:t>
            </w:r>
          </w:p>
        </w:tc>
        <w:tc>
          <w:tcPr>
            <w:tcW w:w="857" w:type="dxa"/>
            <w:shd w:val="clear" w:color="auto" w:fill="auto"/>
            <w:vAlign w:val="center"/>
            <w:hideMark/>
          </w:tcPr>
          <w:p w14:paraId="55F606A2"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p>
        </w:tc>
        <w:tc>
          <w:tcPr>
            <w:tcW w:w="857" w:type="dxa"/>
            <w:vAlign w:val="center"/>
          </w:tcPr>
          <w:p w14:paraId="5A69507D"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3,54</w:t>
            </w:r>
          </w:p>
        </w:tc>
        <w:tc>
          <w:tcPr>
            <w:tcW w:w="857" w:type="dxa"/>
            <w:vAlign w:val="center"/>
          </w:tcPr>
          <w:p w14:paraId="1541AADF"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p>
        </w:tc>
        <w:tc>
          <w:tcPr>
            <w:tcW w:w="857" w:type="dxa"/>
            <w:vAlign w:val="center"/>
          </w:tcPr>
          <w:p w14:paraId="1344F03A" w14:textId="77777777" w:rsidR="00E172DA" w:rsidRPr="00CC3AFA" w:rsidRDefault="00E172DA" w:rsidP="007A3696">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6,11</w:t>
            </w:r>
          </w:p>
        </w:tc>
      </w:tr>
    </w:tbl>
    <w:p w14:paraId="36AFE0B5" w14:textId="44EBBACC" w:rsidR="006A3459" w:rsidRPr="00CC3AFA" w:rsidRDefault="006A3459" w:rsidP="00E172DA">
      <w:pPr>
        <w:pStyle w:val="22"/>
        <w:numPr>
          <w:ilvl w:val="0"/>
          <w:numId w:val="0"/>
        </w:numPr>
        <w:ind w:left="709"/>
      </w:pPr>
    </w:p>
    <w:p w14:paraId="56E724E5" w14:textId="77777777" w:rsidR="006A3459" w:rsidRPr="00CC3AFA" w:rsidRDefault="006A3459" w:rsidP="006A3459">
      <w:pPr>
        <w:pStyle w:val="01"/>
        <w:sectPr w:rsidR="006A3459" w:rsidRPr="00CC3AFA" w:rsidSect="000E2D0A">
          <w:pgSz w:w="16838" w:h="11906" w:orient="landscape"/>
          <w:pgMar w:top="566" w:right="1134" w:bottom="1701" w:left="1134"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7C7F56EE" w14:textId="4D790E1D" w:rsidR="006A3459" w:rsidRPr="00CC3AFA" w:rsidRDefault="006A3459" w:rsidP="006A3459">
      <w:pPr>
        <w:pStyle w:val="00"/>
      </w:pPr>
      <w:r w:rsidRPr="00CC3AFA">
        <w:t>Динамика утвержденных тарифов на тепловую энергию, поставляемую ФГУП «Маяк» потребителям, графически представлена на рис</w:t>
      </w:r>
      <w:r w:rsidR="00872BD2" w:rsidRPr="00CC3AFA">
        <w:t>унках ниже.</w:t>
      </w:r>
    </w:p>
    <w:p w14:paraId="3C36DE53" w14:textId="4F79375D" w:rsidR="006A3459" w:rsidRPr="00CC3AFA" w:rsidRDefault="000633A9" w:rsidP="000633A9">
      <w:pPr>
        <w:pStyle w:val="01"/>
        <w:ind w:firstLine="0"/>
        <w:jc w:val="center"/>
      </w:pPr>
      <w:r w:rsidRPr="00CC3AFA">
        <w:rPr>
          <w:noProof/>
          <w:lang w:eastAsia="ru-RU"/>
        </w:rPr>
        <w:drawing>
          <wp:inline distT="0" distB="0" distL="0" distR="0" wp14:anchorId="784DC260" wp14:editId="1C2DA5C8">
            <wp:extent cx="4922520" cy="3359785"/>
            <wp:effectExtent l="0" t="0" r="11430" b="12065"/>
            <wp:docPr id="113" name="Диаграмма 1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45F0CCCF" w14:textId="182BEA18" w:rsidR="002E3A22" w:rsidRPr="00CC3AFA" w:rsidRDefault="002E3A22" w:rsidP="002E3A22">
      <w:pPr>
        <w:pStyle w:val="21"/>
      </w:pPr>
      <w:r w:rsidRPr="00CC3AFA">
        <w:t>Динамика утвержденных тарифов на передачу тепловой энергии, вырабатываемой Аргаяшской ТЭЦ ОАО «Фортум», потребителям Озерского городского округа</w:t>
      </w:r>
      <w:r w:rsidR="000633A9" w:rsidRPr="00CC3AFA">
        <w:t xml:space="preserve"> (население)</w:t>
      </w:r>
    </w:p>
    <w:p w14:paraId="1FFBE55B" w14:textId="77D9B6CD" w:rsidR="006A3459" w:rsidRPr="00CC3AFA" w:rsidRDefault="000633A9" w:rsidP="000633A9">
      <w:pPr>
        <w:pStyle w:val="01"/>
        <w:ind w:firstLine="0"/>
        <w:jc w:val="center"/>
      </w:pPr>
      <w:r w:rsidRPr="00CC3AFA">
        <w:rPr>
          <w:noProof/>
          <w:lang w:eastAsia="ru-RU"/>
        </w:rPr>
        <w:drawing>
          <wp:inline distT="0" distB="0" distL="0" distR="0" wp14:anchorId="7646D5B3" wp14:editId="727632F1">
            <wp:extent cx="4922520" cy="3359785"/>
            <wp:effectExtent l="0" t="0" r="11430" b="12065"/>
            <wp:docPr id="115" name="Диаграмма 1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18123A8A" w14:textId="2284A5F0" w:rsidR="002E3A22" w:rsidRPr="00CC3AFA" w:rsidRDefault="002E3A22" w:rsidP="002E3A22">
      <w:pPr>
        <w:pStyle w:val="21"/>
      </w:pPr>
      <w:r w:rsidRPr="00CC3AFA">
        <w:t>Динамика утвержденных тарифов на передачу тепловой энергии с паром производственно-отопительной паровой котельной</w:t>
      </w:r>
      <w:r w:rsidR="000633A9" w:rsidRPr="00CC3AFA">
        <w:t xml:space="preserve"> (прочие потребители)</w:t>
      </w:r>
    </w:p>
    <w:p w14:paraId="1D9A8750" w14:textId="0993A41A" w:rsidR="006A3459" w:rsidRPr="00CC3AFA" w:rsidRDefault="0034137A" w:rsidP="0034137A">
      <w:pPr>
        <w:pStyle w:val="01"/>
        <w:ind w:firstLine="0"/>
        <w:jc w:val="center"/>
      </w:pPr>
      <w:r w:rsidRPr="00CC3AFA">
        <w:rPr>
          <w:noProof/>
          <w:lang w:eastAsia="ru-RU"/>
        </w:rPr>
        <w:drawing>
          <wp:inline distT="0" distB="0" distL="0" distR="0" wp14:anchorId="000B3757" wp14:editId="1F148CFA">
            <wp:extent cx="4922520" cy="3359785"/>
            <wp:effectExtent l="0" t="0" r="11430" b="12065"/>
            <wp:docPr id="122" name="Диаграмма 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4EFAC70D" w14:textId="739C2637" w:rsidR="0099126B" w:rsidRPr="00CC3AFA" w:rsidRDefault="0099126B" w:rsidP="00674BAD">
      <w:pPr>
        <w:pStyle w:val="21"/>
      </w:pPr>
      <w:r w:rsidRPr="00CC3AFA">
        <w:t>Динамика утвержденных тарифов на передачу тепловой энергии с ГВ, вырабатываемой отопительной пиковой водогрейной котельной</w:t>
      </w:r>
      <w:r w:rsidR="0034137A" w:rsidRPr="00CC3AFA">
        <w:t xml:space="preserve"> (население)</w:t>
      </w:r>
    </w:p>
    <w:p w14:paraId="4C45C4D4" w14:textId="53FCA7F9" w:rsidR="006A3459" w:rsidRPr="00CC3AFA" w:rsidRDefault="0034137A" w:rsidP="0034137A">
      <w:pPr>
        <w:pStyle w:val="01"/>
        <w:spacing w:line="276" w:lineRule="auto"/>
        <w:ind w:firstLine="0"/>
        <w:jc w:val="center"/>
      </w:pPr>
      <w:r w:rsidRPr="00CC3AFA">
        <w:rPr>
          <w:noProof/>
          <w:lang w:eastAsia="ru-RU"/>
        </w:rPr>
        <w:drawing>
          <wp:inline distT="0" distB="0" distL="0" distR="0" wp14:anchorId="1EC4D958" wp14:editId="326777A5">
            <wp:extent cx="4922520" cy="3359785"/>
            <wp:effectExtent l="0" t="0" r="11430" b="12065"/>
            <wp:docPr id="123" name="Диаграмма 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3252D2E7" w14:textId="790C1970" w:rsidR="0099126B" w:rsidRPr="00CC3AFA" w:rsidRDefault="00674BAD" w:rsidP="00674BAD">
      <w:pPr>
        <w:pStyle w:val="21"/>
        <w:spacing w:after="0"/>
      </w:pPr>
      <w:r w:rsidRPr="00CC3AFA">
        <w:t>Динамика утвержденных тарифов на передачу химочищенной воды</w:t>
      </w:r>
    </w:p>
    <w:p w14:paraId="2B9CDEC5" w14:textId="2D15AC24" w:rsidR="006A3459" w:rsidRPr="00CC3AFA" w:rsidRDefault="006A3459" w:rsidP="00872BD2">
      <w:pPr>
        <w:pStyle w:val="afffa"/>
      </w:pPr>
      <w:r w:rsidRPr="00CC3AFA">
        <w:t>Сведения об утвержденных тарифах ОАО «Фортум», устанавливаемых государственным комитетом «Единый тарифный орган Челябинской области», представлены в таблице 1.</w:t>
      </w:r>
      <w:r w:rsidR="00872BD2" w:rsidRPr="00CC3AFA">
        <w:t>7</w:t>
      </w:r>
      <w:r w:rsidR="002135FA" w:rsidRPr="00CC3AFA">
        <w:t>5</w:t>
      </w:r>
      <w:r w:rsidRPr="00CC3AFA">
        <w:t>.</w:t>
      </w:r>
    </w:p>
    <w:p w14:paraId="3C1AF8AB" w14:textId="77777777" w:rsidR="006A3459" w:rsidRPr="00CC3AFA" w:rsidRDefault="006A3459" w:rsidP="00872BD2">
      <w:pPr>
        <w:pStyle w:val="22"/>
      </w:pPr>
      <w:r w:rsidRPr="00CC3AFA">
        <w:t>Сведения о тарифах ОАО «Фортум» (без НДС)</w:t>
      </w:r>
    </w:p>
    <w:tbl>
      <w:tblPr>
        <w:tblStyle w:val="52"/>
        <w:tblW w:w="5000" w:type="pct"/>
        <w:tblLook w:val="04A0" w:firstRow="1" w:lastRow="0" w:firstColumn="1" w:lastColumn="0" w:noHBand="0" w:noVBand="1"/>
      </w:tblPr>
      <w:tblGrid>
        <w:gridCol w:w="583"/>
        <w:gridCol w:w="2608"/>
        <w:gridCol w:w="1303"/>
        <w:gridCol w:w="1303"/>
        <w:gridCol w:w="1303"/>
        <w:gridCol w:w="2755"/>
      </w:tblGrid>
      <w:tr w:rsidR="006A3459" w:rsidRPr="00CC3AFA" w14:paraId="290AB961" w14:textId="77777777" w:rsidTr="00872BD2">
        <w:trPr>
          <w:trHeight w:val="20"/>
          <w:tblHeader/>
        </w:trPr>
        <w:tc>
          <w:tcPr>
            <w:tcW w:w="296" w:type="pct"/>
            <w:vMerge w:val="restart"/>
            <w:noWrap/>
            <w:vAlign w:val="center"/>
            <w:hideMark/>
          </w:tcPr>
          <w:p w14:paraId="71C28E70" w14:textId="77777777" w:rsidR="006A3459" w:rsidRPr="00CC3AFA" w:rsidRDefault="006A3459" w:rsidP="006A3459">
            <w:pPr>
              <w:pStyle w:val="34"/>
              <w:rPr>
                <w:b/>
              </w:rPr>
            </w:pPr>
            <w:r w:rsidRPr="00CC3AFA">
              <w:rPr>
                <w:b/>
              </w:rPr>
              <w:t>п/п</w:t>
            </w:r>
          </w:p>
        </w:tc>
        <w:tc>
          <w:tcPr>
            <w:tcW w:w="1323" w:type="pct"/>
            <w:vMerge w:val="restart"/>
            <w:noWrap/>
            <w:vAlign w:val="center"/>
            <w:hideMark/>
          </w:tcPr>
          <w:p w14:paraId="4FDF421E" w14:textId="77777777" w:rsidR="006A3459" w:rsidRPr="00CC3AFA" w:rsidRDefault="006A3459" w:rsidP="006A3459">
            <w:pPr>
              <w:pStyle w:val="34"/>
              <w:rPr>
                <w:b/>
              </w:rPr>
            </w:pPr>
            <w:r w:rsidRPr="00CC3AFA">
              <w:rPr>
                <w:b/>
              </w:rPr>
              <w:t>Наименование</w:t>
            </w:r>
          </w:p>
          <w:p w14:paraId="42F8543C" w14:textId="77777777" w:rsidR="006A3459" w:rsidRPr="00CC3AFA" w:rsidRDefault="006A3459" w:rsidP="006A3459">
            <w:pPr>
              <w:pStyle w:val="34"/>
              <w:rPr>
                <w:b/>
              </w:rPr>
            </w:pPr>
            <w:r w:rsidRPr="00CC3AFA">
              <w:rPr>
                <w:b/>
              </w:rPr>
              <w:t>энергоуслуги</w:t>
            </w:r>
          </w:p>
        </w:tc>
        <w:tc>
          <w:tcPr>
            <w:tcW w:w="661" w:type="pct"/>
            <w:vMerge w:val="restart"/>
            <w:vAlign w:val="center"/>
            <w:hideMark/>
          </w:tcPr>
          <w:p w14:paraId="4BC46BBF" w14:textId="77777777" w:rsidR="006A3459" w:rsidRPr="00CC3AFA" w:rsidRDefault="006A3459" w:rsidP="006A3459">
            <w:pPr>
              <w:pStyle w:val="34"/>
              <w:rPr>
                <w:b/>
              </w:rPr>
            </w:pPr>
            <w:r w:rsidRPr="00CC3AFA">
              <w:rPr>
                <w:b/>
              </w:rPr>
              <w:t>Дата ввода тарифа</w:t>
            </w:r>
          </w:p>
        </w:tc>
        <w:tc>
          <w:tcPr>
            <w:tcW w:w="1322" w:type="pct"/>
            <w:gridSpan w:val="2"/>
            <w:noWrap/>
            <w:vAlign w:val="center"/>
            <w:hideMark/>
          </w:tcPr>
          <w:p w14:paraId="49665215" w14:textId="77777777" w:rsidR="006A3459" w:rsidRPr="00CC3AFA" w:rsidRDefault="006A3459" w:rsidP="006A3459">
            <w:pPr>
              <w:pStyle w:val="34"/>
              <w:rPr>
                <w:b/>
              </w:rPr>
            </w:pPr>
            <w:r w:rsidRPr="00CC3AFA">
              <w:rPr>
                <w:b/>
              </w:rPr>
              <w:t>Тариф, руб./Гкал, руб./м</w:t>
            </w:r>
            <w:r w:rsidRPr="00CC3AFA">
              <w:rPr>
                <w:b/>
                <w:vertAlign w:val="superscript"/>
              </w:rPr>
              <w:t>3</w:t>
            </w:r>
          </w:p>
        </w:tc>
        <w:tc>
          <w:tcPr>
            <w:tcW w:w="1398" w:type="pct"/>
            <w:vMerge w:val="restart"/>
            <w:vAlign w:val="center"/>
            <w:hideMark/>
          </w:tcPr>
          <w:p w14:paraId="7567C558" w14:textId="77777777" w:rsidR="006A3459" w:rsidRPr="00CC3AFA" w:rsidRDefault="006A3459" w:rsidP="006A3459">
            <w:pPr>
              <w:pStyle w:val="34"/>
              <w:rPr>
                <w:b/>
              </w:rPr>
            </w:pPr>
            <w:r w:rsidRPr="00CC3AFA">
              <w:rPr>
                <w:b/>
              </w:rPr>
              <w:t>Реквизиты постановлений Единого тарифного органа Челябинской области</w:t>
            </w:r>
          </w:p>
        </w:tc>
      </w:tr>
      <w:tr w:rsidR="006A3459" w:rsidRPr="00CC3AFA" w14:paraId="28251A2B" w14:textId="77777777" w:rsidTr="006A3459">
        <w:trPr>
          <w:trHeight w:val="20"/>
        </w:trPr>
        <w:tc>
          <w:tcPr>
            <w:tcW w:w="296" w:type="pct"/>
            <w:vMerge/>
            <w:vAlign w:val="center"/>
            <w:hideMark/>
          </w:tcPr>
          <w:p w14:paraId="1B76942F" w14:textId="77777777" w:rsidR="006A3459" w:rsidRPr="00CC3AFA" w:rsidRDefault="006A3459" w:rsidP="006A3459">
            <w:pPr>
              <w:pStyle w:val="34"/>
            </w:pPr>
          </w:p>
        </w:tc>
        <w:tc>
          <w:tcPr>
            <w:tcW w:w="1323" w:type="pct"/>
            <w:vMerge/>
            <w:vAlign w:val="center"/>
            <w:hideMark/>
          </w:tcPr>
          <w:p w14:paraId="2F1F8FAA" w14:textId="77777777" w:rsidR="006A3459" w:rsidRPr="00CC3AFA" w:rsidRDefault="006A3459" w:rsidP="006A3459">
            <w:pPr>
              <w:pStyle w:val="34"/>
            </w:pPr>
          </w:p>
        </w:tc>
        <w:tc>
          <w:tcPr>
            <w:tcW w:w="661" w:type="pct"/>
            <w:vMerge/>
            <w:vAlign w:val="center"/>
            <w:hideMark/>
          </w:tcPr>
          <w:p w14:paraId="68D73643" w14:textId="77777777" w:rsidR="006A3459" w:rsidRPr="00CC3AFA" w:rsidRDefault="006A3459" w:rsidP="006A3459">
            <w:pPr>
              <w:pStyle w:val="34"/>
            </w:pPr>
          </w:p>
        </w:tc>
        <w:tc>
          <w:tcPr>
            <w:tcW w:w="661" w:type="pct"/>
            <w:noWrap/>
            <w:vAlign w:val="center"/>
            <w:hideMark/>
          </w:tcPr>
          <w:p w14:paraId="23498973" w14:textId="77777777" w:rsidR="006A3459" w:rsidRPr="00CC3AFA" w:rsidRDefault="006A3459" w:rsidP="006A3459">
            <w:pPr>
              <w:pStyle w:val="34"/>
              <w:rPr>
                <w:b/>
              </w:rPr>
            </w:pPr>
            <w:r w:rsidRPr="00CC3AFA">
              <w:rPr>
                <w:b/>
              </w:rPr>
              <w:t>Население</w:t>
            </w:r>
          </w:p>
        </w:tc>
        <w:tc>
          <w:tcPr>
            <w:tcW w:w="661" w:type="pct"/>
            <w:noWrap/>
            <w:vAlign w:val="center"/>
            <w:hideMark/>
          </w:tcPr>
          <w:p w14:paraId="572AC3D6" w14:textId="77777777" w:rsidR="006A3459" w:rsidRPr="00CC3AFA" w:rsidRDefault="006A3459" w:rsidP="006A3459">
            <w:pPr>
              <w:pStyle w:val="34"/>
              <w:rPr>
                <w:b/>
              </w:rPr>
            </w:pPr>
            <w:r w:rsidRPr="00CC3AFA">
              <w:rPr>
                <w:b/>
              </w:rPr>
              <w:t>Прочие</w:t>
            </w:r>
          </w:p>
        </w:tc>
        <w:tc>
          <w:tcPr>
            <w:tcW w:w="1398" w:type="pct"/>
            <w:vMerge/>
            <w:vAlign w:val="center"/>
            <w:hideMark/>
          </w:tcPr>
          <w:p w14:paraId="1EA7D863" w14:textId="77777777" w:rsidR="006A3459" w:rsidRPr="00CC3AFA" w:rsidRDefault="006A3459" w:rsidP="006A3459">
            <w:pPr>
              <w:pStyle w:val="34"/>
            </w:pPr>
          </w:p>
        </w:tc>
      </w:tr>
      <w:tr w:rsidR="005C1E6C" w:rsidRPr="00CC3AFA" w14:paraId="2420134D" w14:textId="77777777" w:rsidTr="006A3459">
        <w:trPr>
          <w:trHeight w:val="20"/>
        </w:trPr>
        <w:tc>
          <w:tcPr>
            <w:tcW w:w="296" w:type="pct"/>
            <w:vMerge w:val="restart"/>
            <w:noWrap/>
            <w:vAlign w:val="center"/>
            <w:hideMark/>
          </w:tcPr>
          <w:p w14:paraId="3269B30C" w14:textId="77777777" w:rsidR="005C1E6C" w:rsidRPr="00CC3AFA" w:rsidRDefault="005C1E6C" w:rsidP="005C1E6C">
            <w:pPr>
              <w:pStyle w:val="34"/>
            </w:pPr>
            <w:r w:rsidRPr="00CC3AFA">
              <w:t>1.</w:t>
            </w:r>
          </w:p>
        </w:tc>
        <w:tc>
          <w:tcPr>
            <w:tcW w:w="1323" w:type="pct"/>
            <w:vMerge w:val="restart"/>
            <w:vAlign w:val="center"/>
            <w:hideMark/>
          </w:tcPr>
          <w:p w14:paraId="1C069B85" w14:textId="0214C6C8" w:rsidR="005C1E6C" w:rsidRPr="00CC3AFA" w:rsidRDefault="005C1E6C" w:rsidP="005C1E6C">
            <w:pPr>
              <w:pStyle w:val="34"/>
            </w:pPr>
            <w:r w:rsidRPr="00CC3AFA">
              <w:t>Тепловая энергия с ГВ, вырабатываемая Аргаяшской ТЭЦ</w:t>
            </w:r>
          </w:p>
        </w:tc>
        <w:tc>
          <w:tcPr>
            <w:tcW w:w="661" w:type="pct"/>
            <w:noWrap/>
            <w:vAlign w:val="center"/>
            <w:hideMark/>
          </w:tcPr>
          <w:p w14:paraId="4488EDB8" w14:textId="77777777" w:rsidR="005C1E6C" w:rsidRPr="00CC3AFA" w:rsidRDefault="005C1E6C" w:rsidP="005C1E6C">
            <w:pPr>
              <w:pStyle w:val="34"/>
            </w:pPr>
            <w:r w:rsidRPr="00CC3AFA">
              <w:t>01.01.2011</w:t>
            </w:r>
          </w:p>
        </w:tc>
        <w:tc>
          <w:tcPr>
            <w:tcW w:w="661" w:type="pct"/>
            <w:noWrap/>
            <w:vAlign w:val="center"/>
          </w:tcPr>
          <w:p w14:paraId="541492B8" w14:textId="77777777" w:rsidR="005C1E6C" w:rsidRPr="00CC3AFA" w:rsidRDefault="005C1E6C" w:rsidP="005C1E6C">
            <w:pPr>
              <w:pStyle w:val="34"/>
            </w:pPr>
            <w:r w:rsidRPr="00CC3AFA">
              <w:t>452,53</w:t>
            </w:r>
          </w:p>
        </w:tc>
        <w:tc>
          <w:tcPr>
            <w:tcW w:w="661" w:type="pct"/>
            <w:noWrap/>
            <w:vAlign w:val="center"/>
          </w:tcPr>
          <w:p w14:paraId="344D85BF" w14:textId="77777777" w:rsidR="005C1E6C" w:rsidRPr="00CC3AFA" w:rsidRDefault="005C1E6C" w:rsidP="005C1E6C">
            <w:pPr>
              <w:pStyle w:val="34"/>
            </w:pPr>
            <w:r w:rsidRPr="00CC3AFA">
              <w:t>-</w:t>
            </w:r>
          </w:p>
        </w:tc>
        <w:tc>
          <w:tcPr>
            <w:tcW w:w="1398" w:type="pct"/>
            <w:vAlign w:val="center"/>
          </w:tcPr>
          <w:p w14:paraId="1D10AF41" w14:textId="77777777" w:rsidR="005C1E6C" w:rsidRPr="00CC3AFA" w:rsidRDefault="005C1E6C" w:rsidP="005C1E6C">
            <w:pPr>
              <w:pStyle w:val="34"/>
            </w:pPr>
            <w:r w:rsidRPr="00CC3AFA">
              <w:t>№42/23 от 26.11.2010</w:t>
            </w:r>
          </w:p>
        </w:tc>
      </w:tr>
      <w:tr w:rsidR="005C1E6C" w:rsidRPr="00CC3AFA" w14:paraId="71C49B8D" w14:textId="77777777" w:rsidTr="006A3459">
        <w:trPr>
          <w:trHeight w:val="20"/>
        </w:trPr>
        <w:tc>
          <w:tcPr>
            <w:tcW w:w="296" w:type="pct"/>
            <w:vMerge/>
            <w:vAlign w:val="center"/>
            <w:hideMark/>
          </w:tcPr>
          <w:p w14:paraId="7D913DC5" w14:textId="77777777" w:rsidR="005C1E6C" w:rsidRPr="00CC3AFA" w:rsidRDefault="005C1E6C" w:rsidP="005C1E6C">
            <w:pPr>
              <w:pStyle w:val="34"/>
            </w:pPr>
          </w:p>
        </w:tc>
        <w:tc>
          <w:tcPr>
            <w:tcW w:w="1323" w:type="pct"/>
            <w:vMerge/>
            <w:vAlign w:val="center"/>
            <w:hideMark/>
          </w:tcPr>
          <w:p w14:paraId="47FBB5BD" w14:textId="77777777" w:rsidR="005C1E6C" w:rsidRPr="00CC3AFA" w:rsidRDefault="005C1E6C" w:rsidP="005C1E6C">
            <w:pPr>
              <w:pStyle w:val="34"/>
            </w:pPr>
          </w:p>
        </w:tc>
        <w:tc>
          <w:tcPr>
            <w:tcW w:w="661" w:type="pct"/>
            <w:noWrap/>
            <w:vAlign w:val="center"/>
            <w:hideMark/>
          </w:tcPr>
          <w:p w14:paraId="1E77E137" w14:textId="77777777" w:rsidR="005C1E6C" w:rsidRPr="00CC3AFA" w:rsidRDefault="005C1E6C" w:rsidP="005C1E6C">
            <w:pPr>
              <w:pStyle w:val="34"/>
            </w:pPr>
            <w:r w:rsidRPr="00CC3AFA">
              <w:t>01.01.2012</w:t>
            </w:r>
          </w:p>
        </w:tc>
        <w:tc>
          <w:tcPr>
            <w:tcW w:w="661" w:type="pct"/>
            <w:noWrap/>
            <w:vAlign w:val="center"/>
          </w:tcPr>
          <w:p w14:paraId="7807AE61" w14:textId="77777777" w:rsidR="005C1E6C" w:rsidRPr="00CC3AFA" w:rsidRDefault="005C1E6C" w:rsidP="005C1E6C">
            <w:pPr>
              <w:pStyle w:val="34"/>
            </w:pPr>
            <w:r w:rsidRPr="00CC3AFA">
              <w:t>452,53</w:t>
            </w:r>
          </w:p>
        </w:tc>
        <w:tc>
          <w:tcPr>
            <w:tcW w:w="661" w:type="pct"/>
            <w:noWrap/>
            <w:vAlign w:val="center"/>
          </w:tcPr>
          <w:p w14:paraId="59B9B04E" w14:textId="77777777" w:rsidR="005C1E6C" w:rsidRPr="00CC3AFA" w:rsidRDefault="005C1E6C" w:rsidP="005C1E6C">
            <w:pPr>
              <w:pStyle w:val="34"/>
            </w:pPr>
            <w:r w:rsidRPr="00CC3AFA">
              <w:t>-</w:t>
            </w:r>
          </w:p>
        </w:tc>
        <w:tc>
          <w:tcPr>
            <w:tcW w:w="1398" w:type="pct"/>
            <w:vMerge w:val="restart"/>
            <w:vAlign w:val="center"/>
          </w:tcPr>
          <w:p w14:paraId="43AD7DEC" w14:textId="77777777" w:rsidR="005C1E6C" w:rsidRPr="00CC3AFA" w:rsidRDefault="005C1E6C" w:rsidP="005C1E6C">
            <w:pPr>
              <w:pStyle w:val="34"/>
            </w:pPr>
            <w:r w:rsidRPr="00CC3AFA">
              <w:t>№42/45 от 30.11.2011</w:t>
            </w:r>
          </w:p>
        </w:tc>
      </w:tr>
      <w:tr w:rsidR="005C1E6C" w:rsidRPr="00CC3AFA" w14:paraId="546AB786" w14:textId="77777777" w:rsidTr="006A3459">
        <w:trPr>
          <w:trHeight w:val="20"/>
        </w:trPr>
        <w:tc>
          <w:tcPr>
            <w:tcW w:w="296" w:type="pct"/>
            <w:vMerge/>
            <w:vAlign w:val="center"/>
            <w:hideMark/>
          </w:tcPr>
          <w:p w14:paraId="1E9061BE" w14:textId="77777777" w:rsidR="005C1E6C" w:rsidRPr="00CC3AFA" w:rsidRDefault="005C1E6C" w:rsidP="005C1E6C">
            <w:pPr>
              <w:pStyle w:val="34"/>
            </w:pPr>
          </w:p>
        </w:tc>
        <w:tc>
          <w:tcPr>
            <w:tcW w:w="1323" w:type="pct"/>
            <w:vMerge/>
            <w:vAlign w:val="center"/>
            <w:hideMark/>
          </w:tcPr>
          <w:p w14:paraId="240270B2" w14:textId="77777777" w:rsidR="005C1E6C" w:rsidRPr="00CC3AFA" w:rsidRDefault="005C1E6C" w:rsidP="005C1E6C">
            <w:pPr>
              <w:pStyle w:val="34"/>
            </w:pPr>
          </w:p>
        </w:tc>
        <w:tc>
          <w:tcPr>
            <w:tcW w:w="661" w:type="pct"/>
            <w:noWrap/>
            <w:vAlign w:val="center"/>
            <w:hideMark/>
          </w:tcPr>
          <w:p w14:paraId="0CAA18C3" w14:textId="77777777" w:rsidR="005C1E6C" w:rsidRPr="00CC3AFA" w:rsidRDefault="005C1E6C" w:rsidP="005C1E6C">
            <w:pPr>
              <w:pStyle w:val="34"/>
            </w:pPr>
            <w:r w:rsidRPr="00CC3AFA">
              <w:t>01.07.2012</w:t>
            </w:r>
          </w:p>
        </w:tc>
        <w:tc>
          <w:tcPr>
            <w:tcW w:w="661" w:type="pct"/>
            <w:noWrap/>
            <w:vAlign w:val="center"/>
          </w:tcPr>
          <w:p w14:paraId="748497E0" w14:textId="77777777" w:rsidR="005C1E6C" w:rsidRPr="00CC3AFA" w:rsidRDefault="005C1E6C" w:rsidP="005C1E6C">
            <w:pPr>
              <w:pStyle w:val="34"/>
            </w:pPr>
            <w:r w:rsidRPr="00CC3AFA">
              <w:t>470,63</w:t>
            </w:r>
          </w:p>
        </w:tc>
        <w:tc>
          <w:tcPr>
            <w:tcW w:w="661" w:type="pct"/>
            <w:noWrap/>
            <w:vAlign w:val="center"/>
          </w:tcPr>
          <w:p w14:paraId="1DC35E91" w14:textId="77777777" w:rsidR="005C1E6C" w:rsidRPr="00CC3AFA" w:rsidRDefault="005C1E6C" w:rsidP="005C1E6C">
            <w:pPr>
              <w:pStyle w:val="34"/>
            </w:pPr>
            <w:r w:rsidRPr="00CC3AFA">
              <w:t>-</w:t>
            </w:r>
          </w:p>
        </w:tc>
        <w:tc>
          <w:tcPr>
            <w:tcW w:w="1398" w:type="pct"/>
            <w:vMerge/>
            <w:vAlign w:val="center"/>
          </w:tcPr>
          <w:p w14:paraId="6B0FB39E" w14:textId="77777777" w:rsidR="005C1E6C" w:rsidRPr="00CC3AFA" w:rsidRDefault="005C1E6C" w:rsidP="005C1E6C">
            <w:pPr>
              <w:pStyle w:val="34"/>
            </w:pPr>
          </w:p>
        </w:tc>
      </w:tr>
      <w:tr w:rsidR="005C1E6C" w:rsidRPr="00CC3AFA" w14:paraId="1445AC8E" w14:textId="77777777" w:rsidTr="006A3459">
        <w:trPr>
          <w:trHeight w:val="20"/>
        </w:trPr>
        <w:tc>
          <w:tcPr>
            <w:tcW w:w="296" w:type="pct"/>
            <w:vMerge/>
            <w:vAlign w:val="center"/>
            <w:hideMark/>
          </w:tcPr>
          <w:p w14:paraId="1D0F64BA" w14:textId="77777777" w:rsidR="005C1E6C" w:rsidRPr="00CC3AFA" w:rsidRDefault="005C1E6C" w:rsidP="005C1E6C">
            <w:pPr>
              <w:pStyle w:val="34"/>
            </w:pPr>
          </w:p>
        </w:tc>
        <w:tc>
          <w:tcPr>
            <w:tcW w:w="1323" w:type="pct"/>
            <w:vMerge/>
            <w:vAlign w:val="center"/>
            <w:hideMark/>
          </w:tcPr>
          <w:p w14:paraId="7297ED43" w14:textId="77777777" w:rsidR="005C1E6C" w:rsidRPr="00CC3AFA" w:rsidRDefault="005C1E6C" w:rsidP="005C1E6C">
            <w:pPr>
              <w:pStyle w:val="34"/>
            </w:pPr>
          </w:p>
        </w:tc>
        <w:tc>
          <w:tcPr>
            <w:tcW w:w="661" w:type="pct"/>
            <w:noWrap/>
            <w:vAlign w:val="center"/>
            <w:hideMark/>
          </w:tcPr>
          <w:p w14:paraId="49761E4C" w14:textId="77777777" w:rsidR="005C1E6C" w:rsidRPr="00CC3AFA" w:rsidRDefault="005C1E6C" w:rsidP="005C1E6C">
            <w:pPr>
              <w:pStyle w:val="34"/>
            </w:pPr>
            <w:r w:rsidRPr="00CC3AFA">
              <w:t>01.09.2012</w:t>
            </w:r>
          </w:p>
        </w:tc>
        <w:tc>
          <w:tcPr>
            <w:tcW w:w="661" w:type="pct"/>
            <w:noWrap/>
            <w:vAlign w:val="center"/>
          </w:tcPr>
          <w:p w14:paraId="5375264B" w14:textId="77777777" w:rsidR="005C1E6C" w:rsidRPr="00CC3AFA" w:rsidRDefault="005C1E6C" w:rsidP="005C1E6C">
            <w:pPr>
              <w:pStyle w:val="34"/>
            </w:pPr>
            <w:r w:rsidRPr="00CC3AFA">
              <w:t>470,63</w:t>
            </w:r>
          </w:p>
        </w:tc>
        <w:tc>
          <w:tcPr>
            <w:tcW w:w="661" w:type="pct"/>
            <w:noWrap/>
            <w:vAlign w:val="center"/>
          </w:tcPr>
          <w:p w14:paraId="504AFF89" w14:textId="77777777" w:rsidR="005C1E6C" w:rsidRPr="00CC3AFA" w:rsidRDefault="005C1E6C" w:rsidP="005C1E6C">
            <w:pPr>
              <w:pStyle w:val="34"/>
            </w:pPr>
            <w:r w:rsidRPr="00CC3AFA">
              <w:t>-</w:t>
            </w:r>
          </w:p>
        </w:tc>
        <w:tc>
          <w:tcPr>
            <w:tcW w:w="1398" w:type="pct"/>
            <w:vMerge/>
            <w:vAlign w:val="center"/>
          </w:tcPr>
          <w:p w14:paraId="683A0103" w14:textId="77777777" w:rsidR="005C1E6C" w:rsidRPr="00CC3AFA" w:rsidRDefault="005C1E6C" w:rsidP="005C1E6C">
            <w:pPr>
              <w:pStyle w:val="34"/>
            </w:pPr>
          </w:p>
        </w:tc>
      </w:tr>
      <w:tr w:rsidR="005C1E6C" w:rsidRPr="00CC3AFA" w14:paraId="5B3C343D" w14:textId="77777777" w:rsidTr="006A3459">
        <w:trPr>
          <w:trHeight w:val="20"/>
        </w:trPr>
        <w:tc>
          <w:tcPr>
            <w:tcW w:w="296" w:type="pct"/>
            <w:vMerge/>
            <w:vAlign w:val="center"/>
            <w:hideMark/>
          </w:tcPr>
          <w:p w14:paraId="4FF97C9B" w14:textId="77777777" w:rsidR="005C1E6C" w:rsidRPr="00CC3AFA" w:rsidRDefault="005C1E6C" w:rsidP="005C1E6C">
            <w:pPr>
              <w:pStyle w:val="34"/>
            </w:pPr>
          </w:p>
        </w:tc>
        <w:tc>
          <w:tcPr>
            <w:tcW w:w="1323" w:type="pct"/>
            <w:vMerge/>
            <w:vAlign w:val="center"/>
            <w:hideMark/>
          </w:tcPr>
          <w:p w14:paraId="312E28EA" w14:textId="77777777" w:rsidR="005C1E6C" w:rsidRPr="00CC3AFA" w:rsidRDefault="005C1E6C" w:rsidP="005C1E6C">
            <w:pPr>
              <w:pStyle w:val="34"/>
            </w:pPr>
          </w:p>
        </w:tc>
        <w:tc>
          <w:tcPr>
            <w:tcW w:w="661" w:type="pct"/>
            <w:noWrap/>
            <w:vAlign w:val="center"/>
            <w:hideMark/>
          </w:tcPr>
          <w:p w14:paraId="52E47458" w14:textId="77777777" w:rsidR="005C1E6C" w:rsidRPr="00CC3AFA" w:rsidRDefault="005C1E6C" w:rsidP="005C1E6C">
            <w:pPr>
              <w:pStyle w:val="34"/>
            </w:pPr>
            <w:r w:rsidRPr="00CC3AFA">
              <w:t>01.01.2013</w:t>
            </w:r>
          </w:p>
        </w:tc>
        <w:tc>
          <w:tcPr>
            <w:tcW w:w="661" w:type="pct"/>
            <w:noWrap/>
            <w:vAlign w:val="center"/>
          </w:tcPr>
          <w:p w14:paraId="21503DEB" w14:textId="77777777" w:rsidR="005C1E6C" w:rsidRPr="00CC3AFA" w:rsidRDefault="005C1E6C" w:rsidP="005C1E6C">
            <w:pPr>
              <w:pStyle w:val="34"/>
            </w:pPr>
            <w:r w:rsidRPr="00CC3AFA">
              <w:t>470,63</w:t>
            </w:r>
          </w:p>
        </w:tc>
        <w:tc>
          <w:tcPr>
            <w:tcW w:w="661" w:type="pct"/>
            <w:noWrap/>
            <w:vAlign w:val="center"/>
          </w:tcPr>
          <w:p w14:paraId="1E643412" w14:textId="77777777" w:rsidR="005C1E6C" w:rsidRPr="00CC3AFA" w:rsidRDefault="005C1E6C" w:rsidP="005C1E6C">
            <w:pPr>
              <w:pStyle w:val="34"/>
            </w:pPr>
            <w:r w:rsidRPr="00CC3AFA">
              <w:t>-</w:t>
            </w:r>
          </w:p>
        </w:tc>
        <w:tc>
          <w:tcPr>
            <w:tcW w:w="1398" w:type="pct"/>
            <w:vMerge w:val="restart"/>
            <w:vAlign w:val="center"/>
          </w:tcPr>
          <w:p w14:paraId="052E45E6" w14:textId="77777777" w:rsidR="005C1E6C" w:rsidRPr="00CC3AFA" w:rsidRDefault="005C1E6C" w:rsidP="005C1E6C">
            <w:pPr>
              <w:pStyle w:val="34"/>
            </w:pPr>
            <w:r w:rsidRPr="00CC3AFA">
              <w:t>№55/2 от 25.12.2012</w:t>
            </w:r>
          </w:p>
        </w:tc>
      </w:tr>
      <w:tr w:rsidR="005C1E6C" w:rsidRPr="00CC3AFA" w14:paraId="3A0F11E0" w14:textId="77777777" w:rsidTr="006A3459">
        <w:trPr>
          <w:trHeight w:val="20"/>
        </w:trPr>
        <w:tc>
          <w:tcPr>
            <w:tcW w:w="296" w:type="pct"/>
            <w:vMerge/>
            <w:vAlign w:val="center"/>
            <w:hideMark/>
          </w:tcPr>
          <w:p w14:paraId="2FACDE08" w14:textId="77777777" w:rsidR="005C1E6C" w:rsidRPr="00CC3AFA" w:rsidRDefault="005C1E6C" w:rsidP="005C1E6C">
            <w:pPr>
              <w:pStyle w:val="34"/>
            </w:pPr>
          </w:p>
        </w:tc>
        <w:tc>
          <w:tcPr>
            <w:tcW w:w="1323" w:type="pct"/>
            <w:vMerge/>
            <w:vAlign w:val="center"/>
            <w:hideMark/>
          </w:tcPr>
          <w:p w14:paraId="15CE9287" w14:textId="77777777" w:rsidR="005C1E6C" w:rsidRPr="00CC3AFA" w:rsidRDefault="005C1E6C" w:rsidP="005C1E6C">
            <w:pPr>
              <w:pStyle w:val="34"/>
            </w:pPr>
          </w:p>
        </w:tc>
        <w:tc>
          <w:tcPr>
            <w:tcW w:w="661" w:type="pct"/>
            <w:noWrap/>
            <w:vAlign w:val="center"/>
            <w:hideMark/>
          </w:tcPr>
          <w:p w14:paraId="30D812AC" w14:textId="77777777" w:rsidR="005C1E6C" w:rsidRPr="00CC3AFA" w:rsidRDefault="005C1E6C" w:rsidP="005C1E6C">
            <w:pPr>
              <w:pStyle w:val="34"/>
            </w:pPr>
            <w:r w:rsidRPr="00CC3AFA">
              <w:t>01.07.2013</w:t>
            </w:r>
          </w:p>
        </w:tc>
        <w:tc>
          <w:tcPr>
            <w:tcW w:w="661" w:type="pct"/>
            <w:noWrap/>
            <w:vAlign w:val="center"/>
          </w:tcPr>
          <w:p w14:paraId="6C510ADA" w14:textId="77777777" w:rsidR="005C1E6C" w:rsidRPr="00CC3AFA" w:rsidRDefault="005C1E6C" w:rsidP="005C1E6C">
            <w:pPr>
              <w:pStyle w:val="34"/>
            </w:pPr>
            <w:r w:rsidRPr="00CC3AFA">
              <w:t>554,31</w:t>
            </w:r>
          </w:p>
        </w:tc>
        <w:tc>
          <w:tcPr>
            <w:tcW w:w="661" w:type="pct"/>
            <w:noWrap/>
            <w:vAlign w:val="center"/>
          </w:tcPr>
          <w:p w14:paraId="7C1A3A23" w14:textId="77777777" w:rsidR="005C1E6C" w:rsidRPr="00CC3AFA" w:rsidRDefault="005C1E6C" w:rsidP="005C1E6C">
            <w:pPr>
              <w:pStyle w:val="34"/>
            </w:pPr>
            <w:r w:rsidRPr="00CC3AFA">
              <w:t>-</w:t>
            </w:r>
          </w:p>
        </w:tc>
        <w:tc>
          <w:tcPr>
            <w:tcW w:w="1398" w:type="pct"/>
            <w:vMerge/>
            <w:vAlign w:val="center"/>
          </w:tcPr>
          <w:p w14:paraId="1535551E" w14:textId="77777777" w:rsidR="005C1E6C" w:rsidRPr="00CC3AFA" w:rsidRDefault="005C1E6C" w:rsidP="005C1E6C">
            <w:pPr>
              <w:pStyle w:val="34"/>
            </w:pPr>
          </w:p>
        </w:tc>
      </w:tr>
      <w:tr w:rsidR="005C1E6C" w:rsidRPr="00CC3AFA" w14:paraId="7D8EB92F" w14:textId="77777777" w:rsidTr="006A3459">
        <w:trPr>
          <w:trHeight w:val="20"/>
        </w:trPr>
        <w:tc>
          <w:tcPr>
            <w:tcW w:w="296" w:type="pct"/>
            <w:vMerge/>
            <w:noWrap/>
            <w:vAlign w:val="center"/>
          </w:tcPr>
          <w:p w14:paraId="6F2D9E21" w14:textId="77777777" w:rsidR="005C1E6C" w:rsidRPr="00CC3AFA" w:rsidRDefault="005C1E6C" w:rsidP="005C1E6C">
            <w:pPr>
              <w:pStyle w:val="34"/>
            </w:pPr>
          </w:p>
        </w:tc>
        <w:tc>
          <w:tcPr>
            <w:tcW w:w="1323" w:type="pct"/>
            <w:vMerge/>
            <w:vAlign w:val="center"/>
          </w:tcPr>
          <w:p w14:paraId="44185D70" w14:textId="77777777" w:rsidR="005C1E6C" w:rsidRPr="00CC3AFA" w:rsidRDefault="005C1E6C" w:rsidP="005C1E6C">
            <w:pPr>
              <w:pStyle w:val="34"/>
            </w:pPr>
          </w:p>
        </w:tc>
        <w:tc>
          <w:tcPr>
            <w:tcW w:w="661" w:type="pct"/>
            <w:noWrap/>
            <w:vAlign w:val="center"/>
          </w:tcPr>
          <w:p w14:paraId="75C5587E" w14:textId="77777777" w:rsidR="005C1E6C" w:rsidRPr="00CC3AFA" w:rsidRDefault="005C1E6C" w:rsidP="005C1E6C">
            <w:pPr>
              <w:pStyle w:val="34"/>
            </w:pPr>
            <w:r w:rsidRPr="00CC3AFA">
              <w:t>01.01.2014</w:t>
            </w:r>
          </w:p>
        </w:tc>
        <w:tc>
          <w:tcPr>
            <w:tcW w:w="661" w:type="pct"/>
            <w:noWrap/>
            <w:vAlign w:val="center"/>
          </w:tcPr>
          <w:p w14:paraId="2EE0CC91" w14:textId="77777777" w:rsidR="005C1E6C" w:rsidRPr="00CC3AFA" w:rsidRDefault="005C1E6C" w:rsidP="005C1E6C">
            <w:pPr>
              <w:pStyle w:val="34"/>
            </w:pPr>
            <w:r w:rsidRPr="00CC3AFA">
              <w:t>554,31</w:t>
            </w:r>
          </w:p>
        </w:tc>
        <w:tc>
          <w:tcPr>
            <w:tcW w:w="661" w:type="pct"/>
            <w:noWrap/>
            <w:vAlign w:val="center"/>
          </w:tcPr>
          <w:p w14:paraId="011494A5" w14:textId="77777777" w:rsidR="005C1E6C" w:rsidRPr="00CC3AFA" w:rsidRDefault="005C1E6C" w:rsidP="005C1E6C">
            <w:pPr>
              <w:pStyle w:val="34"/>
            </w:pPr>
            <w:r w:rsidRPr="00CC3AFA">
              <w:t>-</w:t>
            </w:r>
          </w:p>
        </w:tc>
        <w:tc>
          <w:tcPr>
            <w:tcW w:w="1398" w:type="pct"/>
            <w:vMerge w:val="restart"/>
            <w:vAlign w:val="center"/>
          </w:tcPr>
          <w:p w14:paraId="0D9739BD" w14:textId="77777777" w:rsidR="005C1E6C" w:rsidRPr="00CC3AFA" w:rsidRDefault="005C1E6C" w:rsidP="005C1E6C">
            <w:pPr>
              <w:pStyle w:val="34"/>
            </w:pPr>
            <w:r w:rsidRPr="00CC3AFA">
              <w:t>№58/80 от 19.12.2013</w:t>
            </w:r>
          </w:p>
        </w:tc>
      </w:tr>
      <w:tr w:rsidR="005C1E6C" w:rsidRPr="00CC3AFA" w14:paraId="1EB88755" w14:textId="77777777" w:rsidTr="006A3459">
        <w:trPr>
          <w:trHeight w:val="20"/>
        </w:trPr>
        <w:tc>
          <w:tcPr>
            <w:tcW w:w="296" w:type="pct"/>
            <w:vMerge/>
            <w:noWrap/>
            <w:vAlign w:val="center"/>
          </w:tcPr>
          <w:p w14:paraId="67634E40" w14:textId="77777777" w:rsidR="005C1E6C" w:rsidRPr="00CC3AFA" w:rsidRDefault="005C1E6C" w:rsidP="005C1E6C">
            <w:pPr>
              <w:pStyle w:val="34"/>
            </w:pPr>
          </w:p>
        </w:tc>
        <w:tc>
          <w:tcPr>
            <w:tcW w:w="1323" w:type="pct"/>
            <w:vMerge/>
            <w:vAlign w:val="center"/>
          </w:tcPr>
          <w:p w14:paraId="67BDCD62" w14:textId="77777777" w:rsidR="005C1E6C" w:rsidRPr="00CC3AFA" w:rsidRDefault="005C1E6C" w:rsidP="005C1E6C">
            <w:pPr>
              <w:pStyle w:val="34"/>
            </w:pPr>
          </w:p>
        </w:tc>
        <w:tc>
          <w:tcPr>
            <w:tcW w:w="661" w:type="pct"/>
            <w:noWrap/>
            <w:vAlign w:val="center"/>
          </w:tcPr>
          <w:p w14:paraId="777D0429" w14:textId="77777777" w:rsidR="005C1E6C" w:rsidRPr="00CC3AFA" w:rsidRDefault="005C1E6C" w:rsidP="005C1E6C">
            <w:pPr>
              <w:pStyle w:val="34"/>
            </w:pPr>
            <w:r w:rsidRPr="00CC3AFA">
              <w:t>01.07.2014</w:t>
            </w:r>
          </w:p>
        </w:tc>
        <w:tc>
          <w:tcPr>
            <w:tcW w:w="661" w:type="pct"/>
            <w:noWrap/>
            <w:vAlign w:val="center"/>
          </w:tcPr>
          <w:p w14:paraId="121597C0" w14:textId="77777777" w:rsidR="005C1E6C" w:rsidRPr="00CC3AFA" w:rsidRDefault="005C1E6C" w:rsidP="005C1E6C">
            <w:pPr>
              <w:pStyle w:val="34"/>
            </w:pPr>
            <w:r w:rsidRPr="00CC3AFA">
              <w:t>617,65</w:t>
            </w:r>
          </w:p>
        </w:tc>
        <w:tc>
          <w:tcPr>
            <w:tcW w:w="661" w:type="pct"/>
            <w:noWrap/>
            <w:vAlign w:val="center"/>
          </w:tcPr>
          <w:p w14:paraId="616B6828" w14:textId="77777777" w:rsidR="005C1E6C" w:rsidRPr="00CC3AFA" w:rsidRDefault="005C1E6C" w:rsidP="005C1E6C">
            <w:pPr>
              <w:pStyle w:val="34"/>
            </w:pPr>
            <w:r w:rsidRPr="00CC3AFA">
              <w:t>-</w:t>
            </w:r>
          </w:p>
        </w:tc>
        <w:tc>
          <w:tcPr>
            <w:tcW w:w="1398" w:type="pct"/>
            <w:vMerge/>
            <w:vAlign w:val="center"/>
          </w:tcPr>
          <w:p w14:paraId="7087A457" w14:textId="77777777" w:rsidR="005C1E6C" w:rsidRPr="00CC3AFA" w:rsidRDefault="005C1E6C" w:rsidP="005C1E6C">
            <w:pPr>
              <w:pStyle w:val="34"/>
            </w:pPr>
          </w:p>
        </w:tc>
      </w:tr>
      <w:tr w:rsidR="005C1E6C" w:rsidRPr="00CC3AFA" w14:paraId="6CB5E7D2" w14:textId="77777777" w:rsidTr="006A3459">
        <w:trPr>
          <w:trHeight w:val="20"/>
        </w:trPr>
        <w:tc>
          <w:tcPr>
            <w:tcW w:w="296" w:type="pct"/>
            <w:vMerge w:val="restart"/>
            <w:noWrap/>
            <w:vAlign w:val="center"/>
          </w:tcPr>
          <w:p w14:paraId="282C86BF" w14:textId="77777777" w:rsidR="005C1E6C" w:rsidRPr="00CC3AFA" w:rsidRDefault="005C1E6C" w:rsidP="005C1E6C">
            <w:pPr>
              <w:pStyle w:val="34"/>
            </w:pPr>
            <w:r w:rsidRPr="00CC3AFA">
              <w:t>2.</w:t>
            </w:r>
          </w:p>
        </w:tc>
        <w:tc>
          <w:tcPr>
            <w:tcW w:w="1323" w:type="pct"/>
            <w:vMerge w:val="restart"/>
            <w:vAlign w:val="center"/>
          </w:tcPr>
          <w:p w14:paraId="4F3A1013" w14:textId="7E8FBEF1" w:rsidR="005C1E6C" w:rsidRPr="00CC3AFA" w:rsidRDefault="005C1E6C" w:rsidP="005C1E6C">
            <w:pPr>
              <w:pStyle w:val="34"/>
            </w:pPr>
            <w:r w:rsidRPr="00CC3AFA">
              <w:t>Тепловая энергия с паром, вырабатываемая Аргаяшской ТЭЦ</w:t>
            </w:r>
          </w:p>
        </w:tc>
        <w:tc>
          <w:tcPr>
            <w:tcW w:w="661" w:type="pct"/>
            <w:noWrap/>
            <w:vAlign w:val="center"/>
          </w:tcPr>
          <w:p w14:paraId="018775B5" w14:textId="77777777" w:rsidR="005C1E6C" w:rsidRPr="00CC3AFA" w:rsidRDefault="005C1E6C" w:rsidP="005C1E6C">
            <w:pPr>
              <w:pStyle w:val="34"/>
            </w:pPr>
            <w:r w:rsidRPr="00CC3AFA">
              <w:t>01.01.2011</w:t>
            </w:r>
          </w:p>
        </w:tc>
        <w:tc>
          <w:tcPr>
            <w:tcW w:w="661" w:type="pct"/>
            <w:noWrap/>
            <w:vAlign w:val="center"/>
          </w:tcPr>
          <w:p w14:paraId="44BB5B33" w14:textId="77777777" w:rsidR="005C1E6C" w:rsidRPr="00CC3AFA" w:rsidRDefault="005C1E6C" w:rsidP="005C1E6C">
            <w:pPr>
              <w:pStyle w:val="34"/>
            </w:pPr>
            <w:r w:rsidRPr="00CC3AFA">
              <w:t>-</w:t>
            </w:r>
          </w:p>
        </w:tc>
        <w:tc>
          <w:tcPr>
            <w:tcW w:w="661" w:type="pct"/>
            <w:noWrap/>
            <w:vAlign w:val="center"/>
          </w:tcPr>
          <w:p w14:paraId="62A68114" w14:textId="77777777" w:rsidR="005C1E6C" w:rsidRPr="00CC3AFA" w:rsidRDefault="005C1E6C" w:rsidP="005C1E6C">
            <w:pPr>
              <w:pStyle w:val="34"/>
            </w:pPr>
            <w:r w:rsidRPr="00CC3AFA">
              <w:t>474,41</w:t>
            </w:r>
          </w:p>
        </w:tc>
        <w:tc>
          <w:tcPr>
            <w:tcW w:w="1398" w:type="pct"/>
            <w:vAlign w:val="center"/>
          </w:tcPr>
          <w:p w14:paraId="28B2C17F" w14:textId="77777777" w:rsidR="005C1E6C" w:rsidRPr="00CC3AFA" w:rsidRDefault="005C1E6C" w:rsidP="005C1E6C">
            <w:pPr>
              <w:pStyle w:val="34"/>
            </w:pPr>
            <w:r w:rsidRPr="00CC3AFA">
              <w:t>№42/23 от 26.11.2010</w:t>
            </w:r>
          </w:p>
        </w:tc>
      </w:tr>
      <w:tr w:rsidR="005C1E6C" w:rsidRPr="00CC3AFA" w14:paraId="2407C795" w14:textId="77777777" w:rsidTr="006A3459">
        <w:trPr>
          <w:trHeight w:val="20"/>
        </w:trPr>
        <w:tc>
          <w:tcPr>
            <w:tcW w:w="296" w:type="pct"/>
            <w:vMerge/>
            <w:noWrap/>
            <w:vAlign w:val="center"/>
          </w:tcPr>
          <w:p w14:paraId="198B5675" w14:textId="77777777" w:rsidR="005C1E6C" w:rsidRPr="00CC3AFA" w:rsidRDefault="005C1E6C" w:rsidP="005C1E6C">
            <w:pPr>
              <w:pStyle w:val="34"/>
            </w:pPr>
          </w:p>
        </w:tc>
        <w:tc>
          <w:tcPr>
            <w:tcW w:w="1323" w:type="pct"/>
            <w:vMerge/>
            <w:vAlign w:val="center"/>
          </w:tcPr>
          <w:p w14:paraId="11808107" w14:textId="77777777" w:rsidR="005C1E6C" w:rsidRPr="00CC3AFA" w:rsidRDefault="005C1E6C" w:rsidP="005C1E6C">
            <w:pPr>
              <w:pStyle w:val="34"/>
            </w:pPr>
          </w:p>
        </w:tc>
        <w:tc>
          <w:tcPr>
            <w:tcW w:w="661" w:type="pct"/>
            <w:noWrap/>
            <w:vAlign w:val="center"/>
          </w:tcPr>
          <w:p w14:paraId="09E297B4" w14:textId="77777777" w:rsidR="005C1E6C" w:rsidRPr="00CC3AFA" w:rsidRDefault="005C1E6C" w:rsidP="005C1E6C">
            <w:pPr>
              <w:pStyle w:val="34"/>
            </w:pPr>
            <w:r w:rsidRPr="00CC3AFA">
              <w:t>01.01.2012</w:t>
            </w:r>
          </w:p>
        </w:tc>
        <w:tc>
          <w:tcPr>
            <w:tcW w:w="661" w:type="pct"/>
            <w:noWrap/>
            <w:vAlign w:val="center"/>
          </w:tcPr>
          <w:p w14:paraId="54E283AB" w14:textId="77777777" w:rsidR="005C1E6C" w:rsidRPr="00CC3AFA" w:rsidRDefault="005C1E6C" w:rsidP="005C1E6C">
            <w:pPr>
              <w:pStyle w:val="34"/>
            </w:pPr>
            <w:r w:rsidRPr="00CC3AFA">
              <w:t>-</w:t>
            </w:r>
          </w:p>
        </w:tc>
        <w:tc>
          <w:tcPr>
            <w:tcW w:w="661" w:type="pct"/>
            <w:noWrap/>
            <w:vAlign w:val="center"/>
          </w:tcPr>
          <w:p w14:paraId="10E22891" w14:textId="77777777" w:rsidR="005C1E6C" w:rsidRPr="00CC3AFA" w:rsidRDefault="005C1E6C" w:rsidP="005C1E6C">
            <w:pPr>
              <w:pStyle w:val="34"/>
            </w:pPr>
            <w:r w:rsidRPr="00CC3AFA">
              <w:t>474,41</w:t>
            </w:r>
          </w:p>
        </w:tc>
        <w:tc>
          <w:tcPr>
            <w:tcW w:w="1398" w:type="pct"/>
            <w:vMerge w:val="restart"/>
            <w:vAlign w:val="center"/>
          </w:tcPr>
          <w:p w14:paraId="4F3AF64D" w14:textId="77777777" w:rsidR="005C1E6C" w:rsidRPr="00CC3AFA" w:rsidRDefault="005C1E6C" w:rsidP="005C1E6C">
            <w:pPr>
              <w:pStyle w:val="34"/>
            </w:pPr>
            <w:r w:rsidRPr="00CC3AFA">
              <w:t>№42/45 от 30.11.2011</w:t>
            </w:r>
          </w:p>
        </w:tc>
      </w:tr>
      <w:tr w:rsidR="005C1E6C" w:rsidRPr="00CC3AFA" w14:paraId="7F19468B" w14:textId="77777777" w:rsidTr="006A3459">
        <w:trPr>
          <w:trHeight w:val="20"/>
        </w:trPr>
        <w:tc>
          <w:tcPr>
            <w:tcW w:w="296" w:type="pct"/>
            <w:vMerge/>
            <w:noWrap/>
            <w:vAlign w:val="center"/>
          </w:tcPr>
          <w:p w14:paraId="59807046" w14:textId="77777777" w:rsidR="005C1E6C" w:rsidRPr="00CC3AFA" w:rsidRDefault="005C1E6C" w:rsidP="005C1E6C">
            <w:pPr>
              <w:pStyle w:val="34"/>
            </w:pPr>
          </w:p>
        </w:tc>
        <w:tc>
          <w:tcPr>
            <w:tcW w:w="1323" w:type="pct"/>
            <w:vMerge/>
            <w:vAlign w:val="center"/>
          </w:tcPr>
          <w:p w14:paraId="2F6022C5" w14:textId="77777777" w:rsidR="005C1E6C" w:rsidRPr="00CC3AFA" w:rsidRDefault="005C1E6C" w:rsidP="005C1E6C">
            <w:pPr>
              <w:pStyle w:val="34"/>
            </w:pPr>
          </w:p>
        </w:tc>
        <w:tc>
          <w:tcPr>
            <w:tcW w:w="661" w:type="pct"/>
            <w:noWrap/>
            <w:vAlign w:val="center"/>
          </w:tcPr>
          <w:p w14:paraId="1622A447" w14:textId="77777777" w:rsidR="005C1E6C" w:rsidRPr="00CC3AFA" w:rsidRDefault="005C1E6C" w:rsidP="005C1E6C">
            <w:pPr>
              <w:pStyle w:val="34"/>
            </w:pPr>
            <w:r w:rsidRPr="00CC3AFA">
              <w:t>01.07.2012</w:t>
            </w:r>
          </w:p>
        </w:tc>
        <w:tc>
          <w:tcPr>
            <w:tcW w:w="661" w:type="pct"/>
            <w:noWrap/>
            <w:vAlign w:val="center"/>
          </w:tcPr>
          <w:p w14:paraId="4A0500EC" w14:textId="77777777" w:rsidR="005C1E6C" w:rsidRPr="00CC3AFA" w:rsidRDefault="005C1E6C" w:rsidP="005C1E6C">
            <w:pPr>
              <w:pStyle w:val="34"/>
            </w:pPr>
            <w:r w:rsidRPr="00CC3AFA">
              <w:t>-</w:t>
            </w:r>
          </w:p>
        </w:tc>
        <w:tc>
          <w:tcPr>
            <w:tcW w:w="661" w:type="pct"/>
            <w:noWrap/>
            <w:vAlign w:val="center"/>
          </w:tcPr>
          <w:p w14:paraId="3D01425D" w14:textId="77777777" w:rsidR="005C1E6C" w:rsidRPr="00CC3AFA" w:rsidRDefault="005C1E6C" w:rsidP="005C1E6C">
            <w:pPr>
              <w:pStyle w:val="34"/>
            </w:pPr>
            <w:r w:rsidRPr="00CC3AFA">
              <w:t>493,39</w:t>
            </w:r>
          </w:p>
        </w:tc>
        <w:tc>
          <w:tcPr>
            <w:tcW w:w="1398" w:type="pct"/>
            <w:vMerge/>
            <w:vAlign w:val="center"/>
          </w:tcPr>
          <w:p w14:paraId="745BC173" w14:textId="77777777" w:rsidR="005C1E6C" w:rsidRPr="00CC3AFA" w:rsidRDefault="005C1E6C" w:rsidP="005C1E6C">
            <w:pPr>
              <w:pStyle w:val="34"/>
            </w:pPr>
          </w:p>
        </w:tc>
      </w:tr>
      <w:tr w:rsidR="005C1E6C" w:rsidRPr="00CC3AFA" w14:paraId="5AAB30DD" w14:textId="77777777" w:rsidTr="006A3459">
        <w:trPr>
          <w:trHeight w:val="20"/>
        </w:trPr>
        <w:tc>
          <w:tcPr>
            <w:tcW w:w="296" w:type="pct"/>
            <w:vMerge/>
            <w:noWrap/>
            <w:vAlign w:val="center"/>
          </w:tcPr>
          <w:p w14:paraId="07B446C0" w14:textId="77777777" w:rsidR="005C1E6C" w:rsidRPr="00CC3AFA" w:rsidRDefault="005C1E6C" w:rsidP="005C1E6C">
            <w:pPr>
              <w:pStyle w:val="34"/>
            </w:pPr>
          </w:p>
        </w:tc>
        <w:tc>
          <w:tcPr>
            <w:tcW w:w="1323" w:type="pct"/>
            <w:vMerge/>
            <w:vAlign w:val="center"/>
          </w:tcPr>
          <w:p w14:paraId="2A0AD7CB" w14:textId="77777777" w:rsidR="005C1E6C" w:rsidRPr="00CC3AFA" w:rsidRDefault="005C1E6C" w:rsidP="005C1E6C">
            <w:pPr>
              <w:pStyle w:val="34"/>
            </w:pPr>
          </w:p>
        </w:tc>
        <w:tc>
          <w:tcPr>
            <w:tcW w:w="661" w:type="pct"/>
            <w:noWrap/>
            <w:vAlign w:val="center"/>
          </w:tcPr>
          <w:p w14:paraId="7D054861" w14:textId="77777777" w:rsidR="005C1E6C" w:rsidRPr="00CC3AFA" w:rsidRDefault="005C1E6C" w:rsidP="005C1E6C">
            <w:pPr>
              <w:pStyle w:val="34"/>
            </w:pPr>
            <w:r w:rsidRPr="00CC3AFA">
              <w:t>01.09.2012</w:t>
            </w:r>
          </w:p>
        </w:tc>
        <w:tc>
          <w:tcPr>
            <w:tcW w:w="661" w:type="pct"/>
            <w:noWrap/>
            <w:vAlign w:val="center"/>
          </w:tcPr>
          <w:p w14:paraId="4EB6B5F0" w14:textId="77777777" w:rsidR="005C1E6C" w:rsidRPr="00CC3AFA" w:rsidRDefault="005C1E6C" w:rsidP="005C1E6C">
            <w:pPr>
              <w:pStyle w:val="34"/>
            </w:pPr>
            <w:r w:rsidRPr="00CC3AFA">
              <w:t>-</w:t>
            </w:r>
          </w:p>
        </w:tc>
        <w:tc>
          <w:tcPr>
            <w:tcW w:w="661" w:type="pct"/>
            <w:noWrap/>
            <w:vAlign w:val="center"/>
          </w:tcPr>
          <w:p w14:paraId="526E860A" w14:textId="77777777" w:rsidR="005C1E6C" w:rsidRPr="00CC3AFA" w:rsidRDefault="005C1E6C" w:rsidP="005C1E6C">
            <w:pPr>
              <w:pStyle w:val="34"/>
            </w:pPr>
            <w:r w:rsidRPr="00CC3AFA">
              <w:t>493,39</w:t>
            </w:r>
          </w:p>
        </w:tc>
        <w:tc>
          <w:tcPr>
            <w:tcW w:w="1398" w:type="pct"/>
            <w:vMerge/>
            <w:vAlign w:val="center"/>
          </w:tcPr>
          <w:p w14:paraId="7518FCE7" w14:textId="77777777" w:rsidR="005C1E6C" w:rsidRPr="00CC3AFA" w:rsidRDefault="005C1E6C" w:rsidP="005C1E6C">
            <w:pPr>
              <w:pStyle w:val="34"/>
            </w:pPr>
          </w:p>
        </w:tc>
      </w:tr>
      <w:tr w:rsidR="005C1E6C" w:rsidRPr="00CC3AFA" w14:paraId="0111BE30" w14:textId="77777777" w:rsidTr="006A3459">
        <w:trPr>
          <w:trHeight w:val="20"/>
        </w:trPr>
        <w:tc>
          <w:tcPr>
            <w:tcW w:w="296" w:type="pct"/>
            <w:vMerge/>
            <w:noWrap/>
            <w:vAlign w:val="center"/>
          </w:tcPr>
          <w:p w14:paraId="747E6D5E" w14:textId="77777777" w:rsidR="005C1E6C" w:rsidRPr="00CC3AFA" w:rsidRDefault="005C1E6C" w:rsidP="005C1E6C">
            <w:pPr>
              <w:pStyle w:val="34"/>
            </w:pPr>
          </w:p>
        </w:tc>
        <w:tc>
          <w:tcPr>
            <w:tcW w:w="1323" w:type="pct"/>
            <w:vMerge/>
            <w:vAlign w:val="center"/>
          </w:tcPr>
          <w:p w14:paraId="31369C3F" w14:textId="77777777" w:rsidR="005C1E6C" w:rsidRPr="00CC3AFA" w:rsidRDefault="005C1E6C" w:rsidP="005C1E6C">
            <w:pPr>
              <w:pStyle w:val="34"/>
            </w:pPr>
          </w:p>
        </w:tc>
        <w:tc>
          <w:tcPr>
            <w:tcW w:w="661" w:type="pct"/>
            <w:noWrap/>
            <w:vAlign w:val="center"/>
          </w:tcPr>
          <w:p w14:paraId="1714E259" w14:textId="77777777" w:rsidR="005C1E6C" w:rsidRPr="00CC3AFA" w:rsidRDefault="005C1E6C" w:rsidP="005C1E6C">
            <w:pPr>
              <w:pStyle w:val="34"/>
            </w:pPr>
            <w:r w:rsidRPr="00CC3AFA">
              <w:t>01.01.2013</w:t>
            </w:r>
          </w:p>
        </w:tc>
        <w:tc>
          <w:tcPr>
            <w:tcW w:w="661" w:type="pct"/>
            <w:noWrap/>
            <w:vAlign w:val="center"/>
          </w:tcPr>
          <w:p w14:paraId="173C326C" w14:textId="77777777" w:rsidR="005C1E6C" w:rsidRPr="00CC3AFA" w:rsidRDefault="005C1E6C" w:rsidP="005C1E6C">
            <w:pPr>
              <w:pStyle w:val="34"/>
            </w:pPr>
            <w:r w:rsidRPr="00CC3AFA">
              <w:t>-</w:t>
            </w:r>
          </w:p>
        </w:tc>
        <w:tc>
          <w:tcPr>
            <w:tcW w:w="661" w:type="pct"/>
            <w:noWrap/>
            <w:vAlign w:val="center"/>
          </w:tcPr>
          <w:p w14:paraId="7B6714A6" w14:textId="77777777" w:rsidR="005C1E6C" w:rsidRPr="00CC3AFA" w:rsidRDefault="005C1E6C" w:rsidP="005C1E6C">
            <w:pPr>
              <w:pStyle w:val="34"/>
            </w:pPr>
            <w:r w:rsidRPr="00CC3AFA">
              <w:t>493,39</w:t>
            </w:r>
          </w:p>
        </w:tc>
        <w:tc>
          <w:tcPr>
            <w:tcW w:w="1398" w:type="pct"/>
            <w:vMerge w:val="restart"/>
            <w:vAlign w:val="center"/>
          </w:tcPr>
          <w:p w14:paraId="3C902615" w14:textId="77777777" w:rsidR="005C1E6C" w:rsidRPr="00CC3AFA" w:rsidRDefault="005C1E6C" w:rsidP="005C1E6C">
            <w:pPr>
              <w:pStyle w:val="34"/>
            </w:pPr>
            <w:r w:rsidRPr="00CC3AFA">
              <w:t>№55/2 от 25.12.2012</w:t>
            </w:r>
          </w:p>
        </w:tc>
      </w:tr>
      <w:tr w:rsidR="005C1E6C" w:rsidRPr="00CC3AFA" w14:paraId="0BC16731" w14:textId="77777777" w:rsidTr="006A3459">
        <w:trPr>
          <w:trHeight w:val="20"/>
        </w:trPr>
        <w:tc>
          <w:tcPr>
            <w:tcW w:w="296" w:type="pct"/>
            <w:vMerge/>
            <w:noWrap/>
            <w:vAlign w:val="center"/>
          </w:tcPr>
          <w:p w14:paraId="20B9E0A6" w14:textId="77777777" w:rsidR="005C1E6C" w:rsidRPr="00CC3AFA" w:rsidRDefault="005C1E6C" w:rsidP="005C1E6C">
            <w:pPr>
              <w:pStyle w:val="34"/>
            </w:pPr>
          </w:p>
        </w:tc>
        <w:tc>
          <w:tcPr>
            <w:tcW w:w="1323" w:type="pct"/>
            <w:vMerge/>
            <w:vAlign w:val="center"/>
          </w:tcPr>
          <w:p w14:paraId="15EC1667" w14:textId="77777777" w:rsidR="005C1E6C" w:rsidRPr="00CC3AFA" w:rsidRDefault="005C1E6C" w:rsidP="005C1E6C">
            <w:pPr>
              <w:pStyle w:val="34"/>
            </w:pPr>
          </w:p>
        </w:tc>
        <w:tc>
          <w:tcPr>
            <w:tcW w:w="661" w:type="pct"/>
            <w:noWrap/>
            <w:vAlign w:val="center"/>
          </w:tcPr>
          <w:p w14:paraId="1D242115" w14:textId="77777777" w:rsidR="005C1E6C" w:rsidRPr="00CC3AFA" w:rsidRDefault="005C1E6C" w:rsidP="005C1E6C">
            <w:pPr>
              <w:pStyle w:val="34"/>
            </w:pPr>
            <w:r w:rsidRPr="00CC3AFA">
              <w:t>01.07.2013</w:t>
            </w:r>
          </w:p>
        </w:tc>
        <w:tc>
          <w:tcPr>
            <w:tcW w:w="661" w:type="pct"/>
            <w:noWrap/>
            <w:vAlign w:val="center"/>
          </w:tcPr>
          <w:p w14:paraId="0E15F28B" w14:textId="77777777" w:rsidR="005C1E6C" w:rsidRPr="00CC3AFA" w:rsidRDefault="005C1E6C" w:rsidP="005C1E6C">
            <w:pPr>
              <w:pStyle w:val="34"/>
            </w:pPr>
            <w:r w:rsidRPr="00CC3AFA">
              <w:t>-</w:t>
            </w:r>
          </w:p>
        </w:tc>
        <w:tc>
          <w:tcPr>
            <w:tcW w:w="661" w:type="pct"/>
            <w:noWrap/>
            <w:vAlign w:val="center"/>
          </w:tcPr>
          <w:p w14:paraId="7B067A66" w14:textId="77777777" w:rsidR="005C1E6C" w:rsidRPr="00CC3AFA" w:rsidRDefault="005C1E6C" w:rsidP="005C1E6C">
            <w:pPr>
              <w:pStyle w:val="34"/>
            </w:pPr>
            <w:r w:rsidRPr="00CC3AFA">
              <w:t>581,11</w:t>
            </w:r>
          </w:p>
        </w:tc>
        <w:tc>
          <w:tcPr>
            <w:tcW w:w="1398" w:type="pct"/>
            <w:vMerge/>
            <w:vAlign w:val="center"/>
          </w:tcPr>
          <w:p w14:paraId="42929094" w14:textId="77777777" w:rsidR="005C1E6C" w:rsidRPr="00CC3AFA" w:rsidRDefault="005C1E6C" w:rsidP="005C1E6C">
            <w:pPr>
              <w:pStyle w:val="34"/>
            </w:pPr>
          </w:p>
        </w:tc>
      </w:tr>
      <w:tr w:rsidR="005C1E6C" w:rsidRPr="00CC3AFA" w14:paraId="1811B234" w14:textId="77777777" w:rsidTr="006A3459">
        <w:trPr>
          <w:trHeight w:val="20"/>
        </w:trPr>
        <w:tc>
          <w:tcPr>
            <w:tcW w:w="296" w:type="pct"/>
            <w:vMerge/>
            <w:noWrap/>
            <w:vAlign w:val="center"/>
          </w:tcPr>
          <w:p w14:paraId="15A08C15" w14:textId="77777777" w:rsidR="005C1E6C" w:rsidRPr="00CC3AFA" w:rsidRDefault="005C1E6C" w:rsidP="005C1E6C">
            <w:pPr>
              <w:pStyle w:val="34"/>
            </w:pPr>
          </w:p>
        </w:tc>
        <w:tc>
          <w:tcPr>
            <w:tcW w:w="1323" w:type="pct"/>
            <w:vMerge/>
            <w:vAlign w:val="center"/>
          </w:tcPr>
          <w:p w14:paraId="4B2ACDD5" w14:textId="77777777" w:rsidR="005C1E6C" w:rsidRPr="00CC3AFA" w:rsidRDefault="005C1E6C" w:rsidP="005C1E6C">
            <w:pPr>
              <w:pStyle w:val="34"/>
            </w:pPr>
          </w:p>
        </w:tc>
        <w:tc>
          <w:tcPr>
            <w:tcW w:w="661" w:type="pct"/>
            <w:noWrap/>
            <w:vAlign w:val="center"/>
          </w:tcPr>
          <w:p w14:paraId="442733CE" w14:textId="77777777" w:rsidR="005C1E6C" w:rsidRPr="00CC3AFA" w:rsidRDefault="005C1E6C" w:rsidP="005C1E6C">
            <w:pPr>
              <w:pStyle w:val="34"/>
            </w:pPr>
            <w:r w:rsidRPr="00CC3AFA">
              <w:t>01.01.2014</w:t>
            </w:r>
          </w:p>
        </w:tc>
        <w:tc>
          <w:tcPr>
            <w:tcW w:w="661" w:type="pct"/>
            <w:noWrap/>
            <w:vAlign w:val="center"/>
          </w:tcPr>
          <w:p w14:paraId="2EFB2DFE" w14:textId="77777777" w:rsidR="005C1E6C" w:rsidRPr="00CC3AFA" w:rsidRDefault="005C1E6C" w:rsidP="005C1E6C">
            <w:pPr>
              <w:pStyle w:val="34"/>
            </w:pPr>
            <w:r w:rsidRPr="00CC3AFA">
              <w:t>-</w:t>
            </w:r>
          </w:p>
        </w:tc>
        <w:tc>
          <w:tcPr>
            <w:tcW w:w="661" w:type="pct"/>
            <w:noWrap/>
            <w:vAlign w:val="center"/>
          </w:tcPr>
          <w:p w14:paraId="7520400A" w14:textId="77777777" w:rsidR="005C1E6C" w:rsidRPr="00CC3AFA" w:rsidRDefault="005C1E6C" w:rsidP="005C1E6C">
            <w:pPr>
              <w:pStyle w:val="34"/>
            </w:pPr>
            <w:r w:rsidRPr="00CC3AFA">
              <w:t>581,11</w:t>
            </w:r>
          </w:p>
        </w:tc>
        <w:tc>
          <w:tcPr>
            <w:tcW w:w="1398" w:type="pct"/>
            <w:vMerge w:val="restart"/>
            <w:vAlign w:val="center"/>
          </w:tcPr>
          <w:p w14:paraId="7145A682" w14:textId="77777777" w:rsidR="005C1E6C" w:rsidRPr="00CC3AFA" w:rsidRDefault="005C1E6C" w:rsidP="005C1E6C">
            <w:pPr>
              <w:pStyle w:val="34"/>
            </w:pPr>
            <w:r w:rsidRPr="00CC3AFA">
              <w:t>№58/80 от 19.12.2013</w:t>
            </w:r>
          </w:p>
        </w:tc>
      </w:tr>
      <w:tr w:rsidR="005C1E6C" w:rsidRPr="00CC3AFA" w14:paraId="3BA7FF6C" w14:textId="77777777" w:rsidTr="006A3459">
        <w:trPr>
          <w:trHeight w:val="20"/>
        </w:trPr>
        <w:tc>
          <w:tcPr>
            <w:tcW w:w="296" w:type="pct"/>
            <w:vMerge/>
            <w:noWrap/>
            <w:vAlign w:val="center"/>
          </w:tcPr>
          <w:p w14:paraId="79EE3ACC" w14:textId="77777777" w:rsidR="005C1E6C" w:rsidRPr="00CC3AFA" w:rsidRDefault="005C1E6C" w:rsidP="005C1E6C">
            <w:pPr>
              <w:pStyle w:val="34"/>
            </w:pPr>
          </w:p>
        </w:tc>
        <w:tc>
          <w:tcPr>
            <w:tcW w:w="1323" w:type="pct"/>
            <w:vMerge/>
            <w:vAlign w:val="center"/>
          </w:tcPr>
          <w:p w14:paraId="43529002" w14:textId="77777777" w:rsidR="005C1E6C" w:rsidRPr="00CC3AFA" w:rsidRDefault="005C1E6C" w:rsidP="005C1E6C">
            <w:pPr>
              <w:pStyle w:val="34"/>
            </w:pPr>
          </w:p>
        </w:tc>
        <w:tc>
          <w:tcPr>
            <w:tcW w:w="661" w:type="pct"/>
            <w:noWrap/>
            <w:vAlign w:val="center"/>
          </w:tcPr>
          <w:p w14:paraId="516B65C8" w14:textId="77777777" w:rsidR="005C1E6C" w:rsidRPr="00CC3AFA" w:rsidRDefault="005C1E6C" w:rsidP="005C1E6C">
            <w:pPr>
              <w:pStyle w:val="34"/>
            </w:pPr>
            <w:r w:rsidRPr="00CC3AFA">
              <w:t>01.07.2014</w:t>
            </w:r>
          </w:p>
        </w:tc>
        <w:tc>
          <w:tcPr>
            <w:tcW w:w="661" w:type="pct"/>
            <w:noWrap/>
            <w:vAlign w:val="center"/>
          </w:tcPr>
          <w:p w14:paraId="202C8752" w14:textId="77777777" w:rsidR="005C1E6C" w:rsidRPr="00CC3AFA" w:rsidRDefault="005C1E6C" w:rsidP="005C1E6C">
            <w:pPr>
              <w:pStyle w:val="34"/>
            </w:pPr>
            <w:r w:rsidRPr="00CC3AFA">
              <w:t>-</w:t>
            </w:r>
          </w:p>
        </w:tc>
        <w:tc>
          <w:tcPr>
            <w:tcW w:w="661" w:type="pct"/>
            <w:noWrap/>
            <w:vAlign w:val="center"/>
          </w:tcPr>
          <w:p w14:paraId="67500A36" w14:textId="77777777" w:rsidR="005C1E6C" w:rsidRPr="00CC3AFA" w:rsidRDefault="005C1E6C" w:rsidP="005C1E6C">
            <w:pPr>
              <w:pStyle w:val="34"/>
            </w:pPr>
            <w:r w:rsidRPr="00CC3AFA">
              <w:t>647,65</w:t>
            </w:r>
          </w:p>
        </w:tc>
        <w:tc>
          <w:tcPr>
            <w:tcW w:w="1398" w:type="pct"/>
            <w:vMerge/>
            <w:vAlign w:val="center"/>
          </w:tcPr>
          <w:p w14:paraId="04A4A704" w14:textId="77777777" w:rsidR="005C1E6C" w:rsidRPr="00CC3AFA" w:rsidRDefault="005C1E6C" w:rsidP="005C1E6C">
            <w:pPr>
              <w:pStyle w:val="34"/>
            </w:pPr>
          </w:p>
        </w:tc>
      </w:tr>
      <w:tr w:rsidR="005C1E6C" w:rsidRPr="00CC3AFA" w14:paraId="7B59823C" w14:textId="77777777" w:rsidTr="006A3459">
        <w:trPr>
          <w:trHeight w:val="20"/>
        </w:trPr>
        <w:tc>
          <w:tcPr>
            <w:tcW w:w="296" w:type="pct"/>
            <w:vMerge w:val="restart"/>
            <w:noWrap/>
            <w:vAlign w:val="center"/>
          </w:tcPr>
          <w:p w14:paraId="36FEAA33" w14:textId="77777777" w:rsidR="005C1E6C" w:rsidRPr="00CC3AFA" w:rsidRDefault="005C1E6C" w:rsidP="005C1E6C">
            <w:pPr>
              <w:pStyle w:val="34"/>
            </w:pPr>
            <w:r w:rsidRPr="00CC3AFA">
              <w:t>3.</w:t>
            </w:r>
          </w:p>
        </w:tc>
        <w:tc>
          <w:tcPr>
            <w:tcW w:w="1323" w:type="pct"/>
            <w:vMerge w:val="restart"/>
            <w:vAlign w:val="center"/>
          </w:tcPr>
          <w:p w14:paraId="62D449CE" w14:textId="041B8FC4" w:rsidR="005C1E6C" w:rsidRPr="00CC3AFA" w:rsidRDefault="005C1E6C" w:rsidP="005C1E6C">
            <w:pPr>
              <w:pStyle w:val="34"/>
            </w:pPr>
            <w:r w:rsidRPr="00CC3AFA">
              <w:t>Химочищенная вода</w:t>
            </w:r>
          </w:p>
        </w:tc>
        <w:tc>
          <w:tcPr>
            <w:tcW w:w="661" w:type="pct"/>
            <w:noWrap/>
            <w:vAlign w:val="center"/>
          </w:tcPr>
          <w:p w14:paraId="05205787" w14:textId="77777777" w:rsidR="005C1E6C" w:rsidRPr="00CC3AFA" w:rsidRDefault="005C1E6C" w:rsidP="005C1E6C">
            <w:pPr>
              <w:pStyle w:val="34"/>
            </w:pPr>
            <w:r w:rsidRPr="00CC3AFA">
              <w:t>01.01.2011</w:t>
            </w:r>
          </w:p>
        </w:tc>
        <w:tc>
          <w:tcPr>
            <w:tcW w:w="661" w:type="pct"/>
            <w:noWrap/>
            <w:vAlign w:val="center"/>
          </w:tcPr>
          <w:p w14:paraId="44CA9AE7" w14:textId="77777777" w:rsidR="005C1E6C" w:rsidRPr="00CC3AFA" w:rsidRDefault="005C1E6C" w:rsidP="005C1E6C">
            <w:pPr>
              <w:pStyle w:val="34"/>
            </w:pPr>
            <w:r w:rsidRPr="00CC3AFA">
              <w:t>-</w:t>
            </w:r>
          </w:p>
        </w:tc>
        <w:tc>
          <w:tcPr>
            <w:tcW w:w="661" w:type="pct"/>
            <w:noWrap/>
            <w:vAlign w:val="center"/>
          </w:tcPr>
          <w:p w14:paraId="2BA566FC" w14:textId="77777777" w:rsidR="005C1E6C" w:rsidRPr="00CC3AFA" w:rsidRDefault="005C1E6C" w:rsidP="005C1E6C">
            <w:pPr>
              <w:pStyle w:val="34"/>
            </w:pPr>
            <w:r w:rsidRPr="00CC3AFA">
              <w:t>25,72</w:t>
            </w:r>
          </w:p>
        </w:tc>
        <w:tc>
          <w:tcPr>
            <w:tcW w:w="1398" w:type="pct"/>
            <w:vAlign w:val="center"/>
          </w:tcPr>
          <w:p w14:paraId="036CADF0" w14:textId="77777777" w:rsidR="005C1E6C" w:rsidRPr="00CC3AFA" w:rsidRDefault="005C1E6C" w:rsidP="005C1E6C">
            <w:pPr>
              <w:pStyle w:val="34"/>
            </w:pPr>
            <w:r w:rsidRPr="00CC3AFA">
              <w:t>Письмо №02/3604 от 24.12.2010</w:t>
            </w:r>
          </w:p>
        </w:tc>
      </w:tr>
      <w:tr w:rsidR="005C1E6C" w:rsidRPr="00CC3AFA" w14:paraId="4B6C5E9D" w14:textId="77777777" w:rsidTr="006A3459">
        <w:trPr>
          <w:trHeight w:val="20"/>
        </w:trPr>
        <w:tc>
          <w:tcPr>
            <w:tcW w:w="296" w:type="pct"/>
            <w:vMerge/>
            <w:noWrap/>
            <w:vAlign w:val="center"/>
          </w:tcPr>
          <w:p w14:paraId="33E644E3" w14:textId="77777777" w:rsidR="005C1E6C" w:rsidRPr="00CC3AFA" w:rsidRDefault="005C1E6C" w:rsidP="005C1E6C">
            <w:pPr>
              <w:pStyle w:val="34"/>
            </w:pPr>
          </w:p>
        </w:tc>
        <w:tc>
          <w:tcPr>
            <w:tcW w:w="1323" w:type="pct"/>
            <w:vMerge/>
            <w:vAlign w:val="center"/>
          </w:tcPr>
          <w:p w14:paraId="23ED9381" w14:textId="77777777" w:rsidR="005C1E6C" w:rsidRPr="00CC3AFA" w:rsidRDefault="005C1E6C" w:rsidP="005C1E6C">
            <w:pPr>
              <w:pStyle w:val="34"/>
            </w:pPr>
          </w:p>
        </w:tc>
        <w:tc>
          <w:tcPr>
            <w:tcW w:w="661" w:type="pct"/>
            <w:noWrap/>
            <w:vAlign w:val="center"/>
          </w:tcPr>
          <w:p w14:paraId="6C4089F0" w14:textId="77777777" w:rsidR="005C1E6C" w:rsidRPr="00CC3AFA" w:rsidRDefault="005C1E6C" w:rsidP="005C1E6C">
            <w:pPr>
              <w:pStyle w:val="34"/>
            </w:pPr>
            <w:r w:rsidRPr="00CC3AFA">
              <w:t>01.01.2012</w:t>
            </w:r>
          </w:p>
        </w:tc>
        <w:tc>
          <w:tcPr>
            <w:tcW w:w="661" w:type="pct"/>
            <w:noWrap/>
            <w:vAlign w:val="center"/>
          </w:tcPr>
          <w:p w14:paraId="02F8A05F" w14:textId="77777777" w:rsidR="005C1E6C" w:rsidRPr="00CC3AFA" w:rsidRDefault="005C1E6C" w:rsidP="005C1E6C">
            <w:pPr>
              <w:pStyle w:val="34"/>
            </w:pPr>
            <w:r w:rsidRPr="00CC3AFA">
              <w:t>-</w:t>
            </w:r>
          </w:p>
        </w:tc>
        <w:tc>
          <w:tcPr>
            <w:tcW w:w="661" w:type="pct"/>
            <w:noWrap/>
            <w:vAlign w:val="center"/>
          </w:tcPr>
          <w:p w14:paraId="172D0A72" w14:textId="77777777" w:rsidR="005C1E6C" w:rsidRPr="00CC3AFA" w:rsidRDefault="005C1E6C" w:rsidP="005C1E6C">
            <w:pPr>
              <w:pStyle w:val="34"/>
            </w:pPr>
            <w:r w:rsidRPr="00CC3AFA">
              <w:t>25,72</w:t>
            </w:r>
          </w:p>
        </w:tc>
        <w:tc>
          <w:tcPr>
            <w:tcW w:w="1398" w:type="pct"/>
            <w:vMerge w:val="restart"/>
            <w:vAlign w:val="center"/>
          </w:tcPr>
          <w:p w14:paraId="35F67828" w14:textId="77777777" w:rsidR="005C1E6C" w:rsidRPr="00CC3AFA" w:rsidRDefault="005C1E6C" w:rsidP="005C1E6C">
            <w:pPr>
              <w:pStyle w:val="34"/>
            </w:pPr>
            <w:r w:rsidRPr="00CC3AFA">
              <w:t>Письмо №02/2944 от 26.12.2011</w:t>
            </w:r>
          </w:p>
        </w:tc>
      </w:tr>
      <w:tr w:rsidR="005C1E6C" w:rsidRPr="00CC3AFA" w14:paraId="697F9F6C" w14:textId="77777777" w:rsidTr="006A3459">
        <w:trPr>
          <w:trHeight w:val="20"/>
        </w:trPr>
        <w:tc>
          <w:tcPr>
            <w:tcW w:w="296" w:type="pct"/>
            <w:vMerge/>
            <w:noWrap/>
            <w:vAlign w:val="center"/>
          </w:tcPr>
          <w:p w14:paraId="17767CD6" w14:textId="77777777" w:rsidR="005C1E6C" w:rsidRPr="00CC3AFA" w:rsidRDefault="005C1E6C" w:rsidP="005C1E6C">
            <w:pPr>
              <w:pStyle w:val="34"/>
            </w:pPr>
          </w:p>
        </w:tc>
        <w:tc>
          <w:tcPr>
            <w:tcW w:w="1323" w:type="pct"/>
            <w:vMerge/>
            <w:vAlign w:val="center"/>
          </w:tcPr>
          <w:p w14:paraId="379FE261" w14:textId="77777777" w:rsidR="005C1E6C" w:rsidRPr="00CC3AFA" w:rsidRDefault="005C1E6C" w:rsidP="005C1E6C">
            <w:pPr>
              <w:pStyle w:val="34"/>
            </w:pPr>
          </w:p>
        </w:tc>
        <w:tc>
          <w:tcPr>
            <w:tcW w:w="661" w:type="pct"/>
            <w:noWrap/>
            <w:vAlign w:val="center"/>
          </w:tcPr>
          <w:p w14:paraId="0BBC6567" w14:textId="77777777" w:rsidR="005C1E6C" w:rsidRPr="00CC3AFA" w:rsidRDefault="005C1E6C" w:rsidP="005C1E6C">
            <w:pPr>
              <w:pStyle w:val="34"/>
            </w:pPr>
            <w:r w:rsidRPr="00CC3AFA">
              <w:t>01.07.2012</w:t>
            </w:r>
          </w:p>
        </w:tc>
        <w:tc>
          <w:tcPr>
            <w:tcW w:w="661" w:type="pct"/>
            <w:noWrap/>
            <w:vAlign w:val="center"/>
          </w:tcPr>
          <w:p w14:paraId="558AE2CE" w14:textId="77777777" w:rsidR="005C1E6C" w:rsidRPr="00CC3AFA" w:rsidRDefault="005C1E6C" w:rsidP="005C1E6C">
            <w:pPr>
              <w:pStyle w:val="34"/>
            </w:pPr>
            <w:r w:rsidRPr="00CC3AFA">
              <w:t>-</w:t>
            </w:r>
          </w:p>
        </w:tc>
        <w:tc>
          <w:tcPr>
            <w:tcW w:w="661" w:type="pct"/>
            <w:noWrap/>
            <w:vAlign w:val="center"/>
          </w:tcPr>
          <w:p w14:paraId="4C2BD021" w14:textId="77777777" w:rsidR="005C1E6C" w:rsidRPr="00CC3AFA" w:rsidRDefault="005C1E6C" w:rsidP="005C1E6C">
            <w:pPr>
              <w:pStyle w:val="34"/>
            </w:pPr>
            <w:r w:rsidRPr="00CC3AFA">
              <w:t>26,95</w:t>
            </w:r>
          </w:p>
        </w:tc>
        <w:tc>
          <w:tcPr>
            <w:tcW w:w="1398" w:type="pct"/>
            <w:vMerge/>
            <w:vAlign w:val="center"/>
          </w:tcPr>
          <w:p w14:paraId="47DC4CEB" w14:textId="77777777" w:rsidR="005C1E6C" w:rsidRPr="00CC3AFA" w:rsidRDefault="005C1E6C" w:rsidP="005C1E6C">
            <w:pPr>
              <w:pStyle w:val="34"/>
            </w:pPr>
          </w:p>
        </w:tc>
      </w:tr>
      <w:tr w:rsidR="005C1E6C" w:rsidRPr="00CC3AFA" w14:paraId="3598C2FC" w14:textId="77777777" w:rsidTr="006A3459">
        <w:trPr>
          <w:trHeight w:val="20"/>
        </w:trPr>
        <w:tc>
          <w:tcPr>
            <w:tcW w:w="296" w:type="pct"/>
            <w:vMerge/>
            <w:noWrap/>
            <w:vAlign w:val="center"/>
          </w:tcPr>
          <w:p w14:paraId="6013DA15" w14:textId="77777777" w:rsidR="005C1E6C" w:rsidRPr="00CC3AFA" w:rsidRDefault="005C1E6C" w:rsidP="005C1E6C">
            <w:pPr>
              <w:pStyle w:val="34"/>
            </w:pPr>
          </w:p>
        </w:tc>
        <w:tc>
          <w:tcPr>
            <w:tcW w:w="1323" w:type="pct"/>
            <w:vMerge/>
            <w:vAlign w:val="center"/>
          </w:tcPr>
          <w:p w14:paraId="74A24E63" w14:textId="77777777" w:rsidR="005C1E6C" w:rsidRPr="00CC3AFA" w:rsidRDefault="005C1E6C" w:rsidP="005C1E6C">
            <w:pPr>
              <w:pStyle w:val="34"/>
            </w:pPr>
          </w:p>
        </w:tc>
        <w:tc>
          <w:tcPr>
            <w:tcW w:w="661" w:type="pct"/>
            <w:noWrap/>
            <w:vAlign w:val="center"/>
          </w:tcPr>
          <w:p w14:paraId="11A62859" w14:textId="77777777" w:rsidR="005C1E6C" w:rsidRPr="00CC3AFA" w:rsidRDefault="005C1E6C" w:rsidP="005C1E6C">
            <w:pPr>
              <w:pStyle w:val="34"/>
            </w:pPr>
            <w:r w:rsidRPr="00CC3AFA">
              <w:t>01.09.2012</w:t>
            </w:r>
          </w:p>
        </w:tc>
        <w:tc>
          <w:tcPr>
            <w:tcW w:w="661" w:type="pct"/>
            <w:noWrap/>
            <w:vAlign w:val="center"/>
          </w:tcPr>
          <w:p w14:paraId="2E66A5E4" w14:textId="77777777" w:rsidR="005C1E6C" w:rsidRPr="00CC3AFA" w:rsidRDefault="005C1E6C" w:rsidP="005C1E6C">
            <w:pPr>
              <w:pStyle w:val="34"/>
            </w:pPr>
            <w:r w:rsidRPr="00CC3AFA">
              <w:t>-</w:t>
            </w:r>
          </w:p>
        </w:tc>
        <w:tc>
          <w:tcPr>
            <w:tcW w:w="661" w:type="pct"/>
            <w:noWrap/>
            <w:vAlign w:val="center"/>
          </w:tcPr>
          <w:p w14:paraId="32F6E136" w14:textId="77777777" w:rsidR="005C1E6C" w:rsidRPr="00CC3AFA" w:rsidRDefault="005C1E6C" w:rsidP="005C1E6C">
            <w:pPr>
              <w:pStyle w:val="34"/>
            </w:pPr>
            <w:r w:rsidRPr="00CC3AFA">
              <w:t>26,95</w:t>
            </w:r>
          </w:p>
        </w:tc>
        <w:tc>
          <w:tcPr>
            <w:tcW w:w="1398" w:type="pct"/>
            <w:vMerge/>
            <w:vAlign w:val="center"/>
          </w:tcPr>
          <w:p w14:paraId="442AB619" w14:textId="77777777" w:rsidR="005C1E6C" w:rsidRPr="00CC3AFA" w:rsidRDefault="005C1E6C" w:rsidP="005C1E6C">
            <w:pPr>
              <w:pStyle w:val="34"/>
            </w:pPr>
          </w:p>
        </w:tc>
      </w:tr>
      <w:tr w:rsidR="005C1E6C" w:rsidRPr="00CC3AFA" w14:paraId="56C8A354" w14:textId="77777777" w:rsidTr="006A3459">
        <w:trPr>
          <w:trHeight w:val="20"/>
        </w:trPr>
        <w:tc>
          <w:tcPr>
            <w:tcW w:w="296" w:type="pct"/>
            <w:vMerge/>
            <w:noWrap/>
            <w:vAlign w:val="center"/>
          </w:tcPr>
          <w:p w14:paraId="407D1896" w14:textId="77777777" w:rsidR="005C1E6C" w:rsidRPr="00CC3AFA" w:rsidRDefault="005C1E6C" w:rsidP="005C1E6C">
            <w:pPr>
              <w:pStyle w:val="34"/>
            </w:pPr>
          </w:p>
        </w:tc>
        <w:tc>
          <w:tcPr>
            <w:tcW w:w="1323" w:type="pct"/>
            <w:vMerge/>
            <w:vAlign w:val="center"/>
          </w:tcPr>
          <w:p w14:paraId="1A250092" w14:textId="77777777" w:rsidR="005C1E6C" w:rsidRPr="00CC3AFA" w:rsidRDefault="005C1E6C" w:rsidP="005C1E6C">
            <w:pPr>
              <w:pStyle w:val="34"/>
            </w:pPr>
          </w:p>
        </w:tc>
        <w:tc>
          <w:tcPr>
            <w:tcW w:w="661" w:type="pct"/>
            <w:noWrap/>
            <w:vAlign w:val="center"/>
          </w:tcPr>
          <w:p w14:paraId="18939EDC" w14:textId="77777777" w:rsidR="005C1E6C" w:rsidRPr="00CC3AFA" w:rsidRDefault="005C1E6C" w:rsidP="005C1E6C">
            <w:pPr>
              <w:pStyle w:val="34"/>
            </w:pPr>
            <w:r w:rsidRPr="00CC3AFA">
              <w:t>01.01.2013</w:t>
            </w:r>
          </w:p>
        </w:tc>
        <w:tc>
          <w:tcPr>
            <w:tcW w:w="661" w:type="pct"/>
            <w:noWrap/>
            <w:vAlign w:val="center"/>
          </w:tcPr>
          <w:p w14:paraId="72420BC6" w14:textId="77777777" w:rsidR="005C1E6C" w:rsidRPr="00CC3AFA" w:rsidRDefault="005C1E6C" w:rsidP="005C1E6C">
            <w:pPr>
              <w:pStyle w:val="34"/>
            </w:pPr>
            <w:r w:rsidRPr="00CC3AFA">
              <w:t>-</w:t>
            </w:r>
          </w:p>
        </w:tc>
        <w:tc>
          <w:tcPr>
            <w:tcW w:w="661" w:type="pct"/>
            <w:noWrap/>
            <w:vAlign w:val="center"/>
          </w:tcPr>
          <w:p w14:paraId="6ACAB16C" w14:textId="77777777" w:rsidR="005C1E6C" w:rsidRPr="00CC3AFA" w:rsidRDefault="005C1E6C" w:rsidP="005C1E6C">
            <w:pPr>
              <w:pStyle w:val="34"/>
            </w:pPr>
            <w:r w:rsidRPr="00CC3AFA">
              <w:t>26,95</w:t>
            </w:r>
          </w:p>
        </w:tc>
        <w:tc>
          <w:tcPr>
            <w:tcW w:w="1398" w:type="pct"/>
            <w:vMerge w:val="restart"/>
            <w:vAlign w:val="center"/>
          </w:tcPr>
          <w:p w14:paraId="7D057E3B" w14:textId="77777777" w:rsidR="005C1E6C" w:rsidRPr="00CC3AFA" w:rsidRDefault="005C1E6C" w:rsidP="005C1E6C">
            <w:pPr>
              <w:pStyle w:val="34"/>
            </w:pPr>
            <w:r w:rsidRPr="00CC3AFA">
              <w:t>Письмо №02/110 от 23.01.2013</w:t>
            </w:r>
          </w:p>
        </w:tc>
      </w:tr>
      <w:tr w:rsidR="005C1E6C" w:rsidRPr="00CC3AFA" w14:paraId="11495EF6" w14:textId="77777777" w:rsidTr="006A3459">
        <w:trPr>
          <w:trHeight w:val="20"/>
        </w:trPr>
        <w:tc>
          <w:tcPr>
            <w:tcW w:w="296" w:type="pct"/>
            <w:vMerge/>
            <w:noWrap/>
            <w:vAlign w:val="center"/>
          </w:tcPr>
          <w:p w14:paraId="6A2EBE21" w14:textId="77777777" w:rsidR="005C1E6C" w:rsidRPr="00CC3AFA" w:rsidRDefault="005C1E6C" w:rsidP="005C1E6C">
            <w:pPr>
              <w:pStyle w:val="34"/>
            </w:pPr>
          </w:p>
        </w:tc>
        <w:tc>
          <w:tcPr>
            <w:tcW w:w="1323" w:type="pct"/>
            <w:vMerge/>
            <w:vAlign w:val="center"/>
          </w:tcPr>
          <w:p w14:paraId="1E40F86B" w14:textId="77777777" w:rsidR="005C1E6C" w:rsidRPr="00CC3AFA" w:rsidRDefault="005C1E6C" w:rsidP="005C1E6C">
            <w:pPr>
              <w:pStyle w:val="34"/>
            </w:pPr>
          </w:p>
        </w:tc>
        <w:tc>
          <w:tcPr>
            <w:tcW w:w="661" w:type="pct"/>
            <w:noWrap/>
            <w:vAlign w:val="center"/>
          </w:tcPr>
          <w:p w14:paraId="3D86E116" w14:textId="77777777" w:rsidR="005C1E6C" w:rsidRPr="00CC3AFA" w:rsidRDefault="005C1E6C" w:rsidP="005C1E6C">
            <w:pPr>
              <w:pStyle w:val="34"/>
            </w:pPr>
            <w:r w:rsidRPr="00CC3AFA">
              <w:t>01.07.2013</w:t>
            </w:r>
          </w:p>
        </w:tc>
        <w:tc>
          <w:tcPr>
            <w:tcW w:w="661" w:type="pct"/>
            <w:noWrap/>
            <w:vAlign w:val="center"/>
          </w:tcPr>
          <w:p w14:paraId="7A75D604" w14:textId="77777777" w:rsidR="005C1E6C" w:rsidRPr="00CC3AFA" w:rsidRDefault="005C1E6C" w:rsidP="005C1E6C">
            <w:pPr>
              <w:pStyle w:val="34"/>
            </w:pPr>
            <w:r w:rsidRPr="00CC3AFA">
              <w:t>-</w:t>
            </w:r>
          </w:p>
        </w:tc>
        <w:tc>
          <w:tcPr>
            <w:tcW w:w="661" w:type="pct"/>
            <w:noWrap/>
            <w:vAlign w:val="center"/>
          </w:tcPr>
          <w:p w14:paraId="15A04D2B" w14:textId="77777777" w:rsidR="005C1E6C" w:rsidRPr="00CC3AFA" w:rsidRDefault="005C1E6C" w:rsidP="005C1E6C">
            <w:pPr>
              <w:pStyle w:val="34"/>
            </w:pPr>
            <w:r w:rsidRPr="00CC3AFA">
              <w:t>28,99</w:t>
            </w:r>
          </w:p>
        </w:tc>
        <w:tc>
          <w:tcPr>
            <w:tcW w:w="1398" w:type="pct"/>
            <w:vMerge/>
            <w:vAlign w:val="center"/>
          </w:tcPr>
          <w:p w14:paraId="41BD2BE2" w14:textId="77777777" w:rsidR="005C1E6C" w:rsidRPr="00CC3AFA" w:rsidRDefault="005C1E6C" w:rsidP="005C1E6C">
            <w:pPr>
              <w:pStyle w:val="34"/>
            </w:pPr>
          </w:p>
        </w:tc>
      </w:tr>
      <w:tr w:rsidR="005C1E6C" w:rsidRPr="00CC3AFA" w14:paraId="57D8D4D1" w14:textId="77777777" w:rsidTr="006A3459">
        <w:trPr>
          <w:trHeight w:val="20"/>
        </w:trPr>
        <w:tc>
          <w:tcPr>
            <w:tcW w:w="296" w:type="pct"/>
            <w:vMerge/>
            <w:noWrap/>
            <w:vAlign w:val="center"/>
          </w:tcPr>
          <w:p w14:paraId="46CCBF62" w14:textId="77777777" w:rsidR="005C1E6C" w:rsidRPr="00CC3AFA" w:rsidRDefault="005C1E6C" w:rsidP="005C1E6C">
            <w:pPr>
              <w:pStyle w:val="34"/>
            </w:pPr>
          </w:p>
        </w:tc>
        <w:tc>
          <w:tcPr>
            <w:tcW w:w="1323" w:type="pct"/>
            <w:vMerge/>
            <w:vAlign w:val="center"/>
          </w:tcPr>
          <w:p w14:paraId="37D6FF66" w14:textId="77777777" w:rsidR="005C1E6C" w:rsidRPr="00CC3AFA" w:rsidRDefault="005C1E6C" w:rsidP="005C1E6C">
            <w:pPr>
              <w:pStyle w:val="34"/>
            </w:pPr>
          </w:p>
        </w:tc>
        <w:tc>
          <w:tcPr>
            <w:tcW w:w="661" w:type="pct"/>
            <w:noWrap/>
            <w:vAlign w:val="center"/>
          </w:tcPr>
          <w:p w14:paraId="4E10BC01" w14:textId="77777777" w:rsidR="005C1E6C" w:rsidRPr="00CC3AFA" w:rsidRDefault="005C1E6C" w:rsidP="005C1E6C">
            <w:pPr>
              <w:pStyle w:val="34"/>
            </w:pPr>
            <w:r w:rsidRPr="00CC3AFA">
              <w:t>01.01.2014</w:t>
            </w:r>
          </w:p>
        </w:tc>
        <w:tc>
          <w:tcPr>
            <w:tcW w:w="661" w:type="pct"/>
            <w:noWrap/>
            <w:vAlign w:val="center"/>
          </w:tcPr>
          <w:p w14:paraId="730944EE" w14:textId="77777777" w:rsidR="005C1E6C" w:rsidRPr="00CC3AFA" w:rsidRDefault="005C1E6C" w:rsidP="005C1E6C">
            <w:pPr>
              <w:pStyle w:val="34"/>
            </w:pPr>
            <w:r w:rsidRPr="00CC3AFA">
              <w:t>-</w:t>
            </w:r>
          </w:p>
        </w:tc>
        <w:tc>
          <w:tcPr>
            <w:tcW w:w="661" w:type="pct"/>
            <w:noWrap/>
            <w:vAlign w:val="center"/>
          </w:tcPr>
          <w:p w14:paraId="45A6651B" w14:textId="77777777" w:rsidR="005C1E6C" w:rsidRPr="00CC3AFA" w:rsidRDefault="005C1E6C" w:rsidP="005C1E6C">
            <w:pPr>
              <w:pStyle w:val="34"/>
            </w:pPr>
            <w:r w:rsidRPr="00CC3AFA">
              <w:t>22,71</w:t>
            </w:r>
          </w:p>
        </w:tc>
        <w:tc>
          <w:tcPr>
            <w:tcW w:w="1398" w:type="pct"/>
            <w:vMerge w:val="restart"/>
            <w:vAlign w:val="center"/>
          </w:tcPr>
          <w:p w14:paraId="1B81A663" w14:textId="77777777" w:rsidR="005C1E6C" w:rsidRPr="00CC3AFA" w:rsidRDefault="005C1E6C" w:rsidP="005C1E6C">
            <w:pPr>
              <w:pStyle w:val="34"/>
              <w:tabs>
                <w:tab w:val="left" w:pos="705"/>
              </w:tabs>
            </w:pPr>
            <w:r w:rsidRPr="00CC3AFA">
              <w:t>№58/81 от 19.12.2013</w:t>
            </w:r>
          </w:p>
        </w:tc>
      </w:tr>
      <w:tr w:rsidR="005C1E6C" w:rsidRPr="00CC3AFA" w14:paraId="0793F43E" w14:textId="77777777" w:rsidTr="006A3459">
        <w:trPr>
          <w:trHeight w:val="20"/>
        </w:trPr>
        <w:tc>
          <w:tcPr>
            <w:tcW w:w="296" w:type="pct"/>
            <w:vMerge/>
            <w:noWrap/>
            <w:vAlign w:val="center"/>
          </w:tcPr>
          <w:p w14:paraId="34694040" w14:textId="77777777" w:rsidR="005C1E6C" w:rsidRPr="00CC3AFA" w:rsidRDefault="005C1E6C" w:rsidP="005C1E6C">
            <w:pPr>
              <w:pStyle w:val="34"/>
            </w:pPr>
          </w:p>
        </w:tc>
        <w:tc>
          <w:tcPr>
            <w:tcW w:w="1323" w:type="pct"/>
            <w:vMerge/>
            <w:vAlign w:val="center"/>
          </w:tcPr>
          <w:p w14:paraId="44D2A76C" w14:textId="77777777" w:rsidR="005C1E6C" w:rsidRPr="00CC3AFA" w:rsidRDefault="005C1E6C" w:rsidP="005C1E6C">
            <w:pPr>
              <w:pStyle w:val="34"/>
            </w:pPr>
          </w:p>
        </w:tc>
        <w:tc>
          <w:tcPr>
            <w:tcW w:w="661" w:type="pct"/>
            <w:noWrap/>
            <w:vAlign w:val="center"/>
          </w:tcPr>
          <w:p w14:paraId="606DC1B5" w14:textId="77777777" w:rsidR="005C1E6C" w:rsidRPr="00CC3AFA" w:rsidRDefault="005C1E6C" w:rsidP="005C1E6C">
            <w:pPr>
              <w:pStyle w:val="34"/>
            </w:pPr>
            <w:r w:rsidRPr="00CC3AFA">
              <w:t>01.07.2014</w:t>
            </w:r>
          </w:p>
        </w:tc>
        <w:tc>
          <w:tcPr>
            <w:tcW w:w="661" w:type="pct"/>
            <w:noWrap/>
            <w:vAlign w:val="center"/>
          </w:tcPr>
          <w:p w14:paraId="6DAD3709" w14:textId="77777777" w:rsidR="005C1E6C" w:rsidRPr="00CC3AFA" w:rsidRDefault="005C1E6C" w:rsidP="005C1E6C">
            <w:pPr>
              <w:pStyle w:val="34"/>
            </w:pPr>
            <w:r w:rsidRPr="00CC3AFA">
              <w:t>-</w:t>
            </w:r>
          </w:p>
        </w:tc>
        <w:tc>
          <w:tcPr>
            <w:tcW w:w="661" w:type="pct"/>
            <w:noWrap/>
            <w:vAlign w:val="center"/>
          </w:tcPr>
          <w:p w14:paraId="29253EE5" w14:textId="77777777" w:rsidR="005C1E6C" w:rsidRPr="00CC3AFA" w:rsidRDefault="005C1E6C" w:rsidP="005C1E6C">
            <w:pPr>
              <w:pStyle w:val="34"/>
            </w:pPr>
            <w:r w:rsidRPr="00CC3AFA">
              <w:t>22,71</w:t>
            </w:r>
          </w:p>
        </w:tc>
        <w:tc>
          <w:tcPr>
            <w:tcW w:w="1398" w:type="pct"/>
            <w:vMerge/>
            <w:vAlign w:val="center"/>
          </w:tcPr>
          <w:p w14:paraId="14EA9CF4" w14:textId="77777777" w:rsidR="005C1E6C" w:rsidRPr="00CC3AFA" w:rsidRDefault="005C1E6C" w:rsidP="005C1E6C">
            <w:pPr>
              <w:pStyle w:val="34"/>
            </w:pPr>
          </w:p>
        </w:tc>
      </w:tr>
      <w:tr w:rsidR="005C1E6C" w:rsidRPr="00CC3AFA" w14:paraId="20D698D8" w14:textId="77777777" w:rsidTr="006A3459">
        <w:trPr>
          <w:trHeight w:val="20"/>
        </w:trPr>
        <w:tc>
          <w:tcPr>
            <w:tcW w:w="296" w:type="pct"/>
            <w:vMerge w:val="restart"/>
            <w:noWrap/>
            <w:vAlign w:val="center"/>
          </w:tcPr>
          <w:p w14:paraId="520D9975" w14:textId="77777777" w:rsidR="005C1E6C" w:rsidRPr="00CC3AFA" w:rsidRDefault="005C1E6C" w:rsidP="005C1E6C">
            <w:pPr>
              <w:pStyle w:val="34"/>
            </w:pPr>
            <w:r w:rsidRPr="00CC3AFA">
              <w:t>4.</w:t>
            </w:r>
          </w:p>
        </w:tc>
        <w:tc>
          <w:tcPr>
            <w:tcW w:w="1323" w:type="pct"/>
            <w:vMerge w:val="restart"/>
            <w:vAlign w:val="center"/>
          </w:tcPr>
          <w:p w14:paraId="6EC4FA6A" w14:textId="7888D5F4" w:rsidR="005C1E6C" w:rsidRPr="00CC3AFA" w:rsidRDefault="005C1E6C" w:rsidP="005C1E6C">
            <w:pPr>
              <w:pStyle w:val="34"/>
            </w:pPr>
            <w:r w:rsidRPr="00CC3AFA">
              <w:t>Обессоленная вода</w:t>
            </w:r>
          </w:p>
        </w:tc>
        <w:tc>
          <w:tcPr>
            <w:tcW w:w="661" w:type="pct"/>
            <w:noWrap/>
            <w:vAlign w:val="center"/>
          </w:tcPr>
          <w:p w14:paraId="15C79757" w14:textId="77777777" w:rsidR="005C1E6C" w:rsidRPr="00CC3AFA" w:rsidRDefault="005C1E6C" w:rsidP="005C1E6C">
            <w:pPr>
              <w:pStyle w:val="34"/>
            </w:pPr>
            <w:r w:rsidRPr="00CC3AFA">
              <w:t>01.01.2011</w:t>
            </w:r>
          </w:p>
        </w:tc>
        <w:tc>
          <w:tcPr>
            <w:tcW w:w="661" w:type="pct"/>
            <w:noWrap/>
            <w:vAlign w:val="center"/>
          </w:tcPr>
          <w:p w14:paraId="2505AE90" w14:textId="77777777" w:rsidR="005C1E6C" w:rsidRPr="00CC3AFA" w:rsidRDefault="005C1E6C" w:rsidP="005C1E6C">
            <w:pPr>
              <w:pStyle w:val="34"/>
            </w:pPr>
            <w:r w:rsidRPr="00CC3AFA">
              <w:t>-</w:t>
            </w:r>
          </w:p>
        </w:tc>
        <w:tc>
          <w:tcPr>
            <w:tcW w:w="661" w:type="pct"/>
            <w:noWrap/>
            <w:vAlign w:val="center"/>
          </w:tcPr>
          <w:p w14:paraId="66068880" w14:textId="77777777" w:rsidR="005C1E6C" w:rsidRPr="00CC3AFA" w:rsidRDefault="005C1E6C" w:rsidP="005C1E6C">
            <w:pPr>
              <w:pStyle w:val="34"/>
            </w:pPr>
            <w:r w:rsidRPr="00CC3AFA">
              <w:t>44,54</w:t>
            </w:r>
          </w:p>
        </w:tc>
        <w:tc>
          <w:tcPr>
            <w:tcW w:w="1398" w:type="pct"/>
            <w:vAlign w:val="center"/>
          </w:tcPr>
          <w:p w14:paraId="23AF8D90" w14:textId="77777777" w:rsidR="005C1E6C" w:rsidRPr="00CC3AFA" w:rsidRDefault="005C1E6C" w:rsidP="005C1E6C">
            <w:pPr>
              <w:pStyle w:val="34"/>
            </w:pPr>
            <w:r w:rsidRPr="00CC3AFA">
              <w:t>Письмо №02/3604 от 24.12.2010</w:t>
            </w:r>
          </w:p>
        </w:tc>
      </w:tr>
      <w:tr w:rsidR="006A3459" w:rsidRPr="00CC3AFA" w14:paraId="1AF1C82A" w14:textId="77777777" w:rsidTr="006A3459">
        <w:trPr>
          <w:trHeight w:val="20"/>
        </w:trPr>
        <w:tc>
          <w:tcPr>
            <w:tcW w:w="296" w:type="pct"/>
            <w:vMerge/>
            <w:noWrap/>
            <w:vAlign w:val="center"/>
          </w:tcPr>
          <w:p w14:paraId="63B24D8A" w14:textId="77777777" w:rsidR="006A3459" w:rsidRPr="00CC3AFA" w:rsidRDefault="006A3459" w:rsidP="006A3459">
            <w:pPr>
              <w:pStyle w:val="34"/>
            </w:pPr>
          </w:p>
        </w:tc>
        <w:tc>
          <w:tcPr>
            <w:tcW w:w="1323" w:type="pct"/>
            <w:vMerge/>
            <w:vAlign w:val="center"/>
          </w:tcPr>
          <w:p w14:paraId="4A559461" w14:textId="77777777" w:rsidR="006A3459" w:rsidRPr="00CC3AFA" w:rsidRDefault="006A3459" w:rsidP="006A3459">
            <w:pPr>
              <w:pStyle w:val="34"/>
            </w:pPr>
          </w:p>
        </w:tc>
        <w:tc>
          <w:tcPr>
            <w:tcW w:w="661" w:type="pct"/>
            <w:noWrap/>
            <w:vAlign w:val="center"/>
          </w:tcPr>
          <w:p w14:paraId="502A20A2" w14:textId="77777777" w:rsidR="006A3459" w:rsidRPr="00CC3AFA" w:rsidRDefault="006A3459" w:rsidP="006A3459">
            <w:pPr>
              <w:pStyle w:val="34"/>
            </w:pPr>
            <w:r w:rsidRPr="00CC3AFA">
              <w:t>01.01.2012</w:t>
            </w:r>
          </w:p>
        </w:tc>
        <w:tc>
          <w:tcPr>
            <w:tcW w:w="661" w:type="pct"/>
            <w:noWrap/>
            <w:vAlign w:val="center"/>
          </w:tcPr>
          <w:p w14:paraId="7B32C70E" w14:textId="77777777" w:rsidR="006A3459" w:rsidRPr="00CC3AFA" w:rsidRDefault="006A3459" w:rsidP="006A3459">
            <w:pPr>
              <w:pStyle w:val="34"/>
            </w:pPr>
            <w:r w:rsidRPr="00CC3AFA">
              <w:t>-</w:t>
            </w:r>
          </w:p>
        </w:tc>
        <w:tc>
          <w:tcPr>
            <w:tcW w:w="661" w:type="pct"/>
            <w:noWrap/>
            <w:vAlign w:val="center"/>
          </w:tcPr>
          <w:p w14:paraId="660B6CFA" w14:textId="77777777" w:rsidR="006A3459" w:rsidRPr="00CC3AFA" w:rsidRDefault="006A3459" w:rsidP="006A3459">
            <w:pPr>
              <w:pStyle w:val="34"/>
            </w:pPr>
            <w:r w:rsidRPr="00CC3AFA">
              <w:t>44,54</w:t>
            </w:r>
          </w:p>
        </w:tc>
        <w:tc>
          <w:tcPr>
            <w:tcW w:w="1398" w:type="pct"/>
            <w:vMerge w:val="restart"/>
            <w:vAlign w:val="center"/>
          </w:tcPr>
          <w:p w14:paraId="5F60ADA0" w14:textId="77777777" w:rsidR="006A3459" w:rsidRPr="00CC3AFA" w:rsidRDefault="006A3459" w:rsidP="006A3459">
            <w:pPr>
              <w:pStyle w:val="34"/>
            </w:pPr>
            <w:r w:rsidRPr="00CC3AFA">
              <w:t>Письмо №02/2944 от 26.12.2011</w:t>
            </w:r>
          </w:p>
        </w:tc>
      </w:tr>
      <w:tr w:rsidR="006A3459" w:rsidRPr="00CC3AFA" w14:paraId="7A6A9D88" w14:textId="77777777" w:rsidTr="006A3459">
        <w:trPr>
          <w:trHeight w:val="20"/>
        </w:trPr>
        <w:tc>
          <w:tcPr>
            <w:tcW w:w="296" w:type="pct"/>
            <w:vMerge/>
            <w:noWrap/>
            <w:vAlign w:val="center"/>
          </w:tcPr>
          <w:p w14:paraId="4898C275" w14:textId="77777777" w:rsidR="006A3459" w:rsidRPr="00CC3AFA" w:rsidRDefault="006A3459" w:rsidP="006A3459">
            <w:pPr>
              <w:pStyle w:val="34"/>
            </w:pPr>
          </w:p>
        </w:tc>
        <w:tc>
          <w:tcPr>
            <w:tcW w:w="1323" w:type="pct"/>
            <w:vMerge/>
            <w:vAlign w:val="center"/>
          </w:tcPr>
          <w:p w14:paraId="2768DC1F" w14:textId="77777777" w:rsidR="006A3459" w:rsidRPr="00CC3AFA" w:rsidRDefault="006A3459" w:rsidP="006A3459">
            <w:pPr>
              <w:pStyle w:val="34"/>
            </w:pPr>
          </w:p>
        </w:tc>
        <w:tc>
          <w:tcPr>
            <w:tcW w:w="661" w:type="pct"/>
            <w:noWrap/>
            <w:vAlign w:val="center"/>
          </w:tcPr>
          <w:p w14:paraId="7CD14E06" w14:textId="77777777" w:rsidR="006A3459" w:rsidRPr="00CC3AFA" w:rsidRDefault="006A3459" w:rsidP="006A3459">
            <w:pPr>
              <w:pStyle w:val="34"/>
            </w:pPr>
            <w:r w:rsidRPr="00CC3AFA">
              <w:t>01.07.2012</w:t>
            </w:r>
          </w:p>
        </w:tc>
        <w:tc>
          <w:tcPr>
            <w:tcW w:w="661" w:type="pct"/>
            <w:noWrap/>
            <w:vAlign w:val="center"/>
          </w:tcPr>
          <w:p w14:paraId="04AB484D" w14:textId="77777777" w:rsidR="006A3459" w:rsidRPr="00CC3AFA" w:rsidRDefault="006A3459" w:rsidP="006A3459">
            <w:pPr>
              <w:pStyle w:val="34"/>
            </w:pPr>
            <w:r w:rsidRPr="00CC3AFA">
              <w:t>-</w:t>
            </w:r>
          </w:p>
        </w:tc>
        <w:tc>
          <w:tcPr>
            <w:tcW w:w="661" w:type="pct"/>
            <w:noWrap/>
            <w:vAlign w:val="center"/>
          </w:tcPr>
          <w:p w14:paraId="3A0158DC" w14:textId="77777777" w:rsidR="006A3459" w:rsidRPr="00CC3AFA" w:rsidRDefault="006A3459" w:rsidP="006A3459">
            <w:pPr>
              <w:pStyle w:val="34"/>
            </w:pPr>
            <w:r w:rsidRPr="00CC3AFA">
              <w:t>46,28</w:t>
            </w:r>
          </w:p>
        </w:tc>
        <w:tc>
          <w:tcPr>
            <w:tcW w:w="1398" w:type="pct"/>
            <w:vMerge/>
            <w:vAlign w:val="center"/>
          </w:tcPr>
          <w:p w14:paraId="60BAD42D" w14:textId="77777777" w:rsidR="006A3459" w:rsidRPr="00CC3AFA" w:rsidRDefault="006A3459" w:rsidP="006A3459">
            <w:pPr>
              <w:pStyle w:val="34"/>
            </w:pPr>
          </w:p>
        </w:tc>
      </w:tr>
      <w:tr w:rsidR="006A3459" w:rsidRPr="00CC3AFA" w14:paraId="59FBF608" w14:textId="77777777" w:rsidTr="006A3459">
        <w:trPr>
          <w:trHeight w:val="20"/>
        </w:trPr>
        <w:tc>
          <w:tcPr>
            <w:tcW w:w="296" w:type="pct"/>
            <w:vMerge/>
            <w:noWrap/>
            <w:vAlign w:val="center"/>
          </w:tcPr>
          <w:p w14:paraId="672A6CC8" w14:textId="77777777" w:rsidR="006A3459" w:rsidRPr="00CC3AFA" w:rsidRDefault="006A3459" w:rsidP="006A3459">
            <w:pPr>
              <w:pStyle w:val="34"/>
            </w:pPr>
          </w:p>
        </w:tc>
        <w:tc>
          <w:tcPr>
            <w:tcW w:w="1323" w:type="pct"/>
            <w:vMerge/>
            <w:vAlign w:val="center"/>
          </w:tcPr>
          <w:p w14:paraId="619C1097" w14:textId="77777777" w:rsidR="006A3459" w:rsidRPr="00CC3AFA" w:rsidRDefault="006A3459" w:rsidP="006A3459">
            <w:pPr>
              <w:pStyle w:val="34"/>
            </w:pPr>
          </w:p>
        </w:tc>
        <w:tc>
          <w:tcPr>
            <w:tcW w:w="661" w:type="pct"/>
            <w:noWrap/>
            <w:vAlign w:val="center"/>
          </w:tcPr>
          <w:p w14:paraId="3B356C30" w14:textId="77777777" w:rsidR="006A3459" w:rsidRPr="00CC3AFA" w:rsidRDefault="006A3459" w:rsidP="006A3459">
            <w:pPr>
              <w:pStyle w:val="34"/>
            </w:pPr>
            <w:r w:rsidRPr="00CC3AFA">
              <w:t>01.09.2012</w:t>
            </w:r>
          </w:p>
        </w:tc>
        <w:tc>
          <w:tcPr>
            <w:tcW w:w="661" w:type="pct"/>
            <w:noWrap/>
            <w:vAlign w:val="center"/>
          </w:tcPr>
          <w:p w14:paraId="0B844688" w14:textId="77777777" w:rsidR="006A3459" w:rsidRPr="00CC3AFA" w:rsidRDefault="006A3459" w:rsidP="006A3459">
            <w:pPr>
              <w:pStyle w:val="34"/>
            </w:pPr>
            <w:r w:rsidRPr="00CC3AFA">
              <w:t>-</w:t>
            </w:r>
          </w:p>
        </w:tc>
        <w:tc>
          <w:tcPr>
            <w:tcW w:w="661" w:type="pct"/>
            <w:noWrap/>
            <w:vAlign w:val="center"/>
          </w:tcPr>
          <w:p w14:paraId="6C9281C1" w14:textId="77777777" w:rsidR="006A3459" w:rsidRPr="00CC3AFA" w:rsidRDefault="006A3459" w:rsidP="006A3459">
            <w:pPr>
              <w:pStyle w:val="34"/>
            </w:pPr>
            <w:r w:rsidRPr="00CC3AFA">
              <w:t>46,28</w:t>
            </w:r>
          </w:p>
        </w:tc>
        <w:tc>
          <w:tcPr>
            <w:tcW w:w="1398" w:type="pct"/>
            <w:vMerge/>
            <w:vAlign w:val="center"/>
          </w:tcPr>
          <w:p w14:paraId="4B88CBB7" w14:textId="77777777" w:rsidR="006A3459" w:rsidRPr="00CC3AFA" w:rsidRDefault="006A3459" w:rsidP="006A3459">
            <w:pPr>
              <w:pStyle w:val="34"/>
            </w:pPr>
          </w:p>
        </w:tc>
      </w:tr>
      <w:tr w:rsidR="006A3459" w:rsidRPr="00CC3AFA" w14:paraId="7BC31EE4" w14:textId="77777777" w:rsidTr="006A3459">
        <w:trPr>
          <w:trHeight w:val="20"/>
        </w:trPr>
        <w:tc>
          <w:tcPr>
            <w:tcW w:w="296" w:type="pct"/>
            <w:vMerge/>
            <w:noWrap/>
            <w:vAlign w:val="center"/>
          </w:tcPr>
          <w:p w14:paraId="321A86D8" w14:textId="77777777" w:rsidR="006A3459" w:rsidRPr="00CC3AFA" w:rsidRDefault="006A3459" w:rsidP="006A3459">
            <w:pPr>
              <w:pStyle w:val="34"/>
            </w:pPr>
          </w:p>
        </w:tc>
        <w:tc>
          <w:tcPr>
            <w:tcW w:w="1323" w:type="pct"/>
            <w:vMerge/>
            <w:vAlign w:val="center"/>
          </w:tcPr>
          <w:p w14:paraId="3EB3E290" w14:textId="77777777" w:rsidR="006A3459" w:rsidRPr="00CC3AFA" w:rsidRDefault="006A3459" w:rsidP="006A3459">
            <w:pPr>
              <w:pStyle w:val="34"/>
            </w:pPr>
          </w:p>
        </w:tc>
        <w:tc>
          <w:tcPr>
            <w:tcW w:w="661" w:type="pct"/>
            <w:noWrap/>
            <w:vAlign w:val="center"/>
          </w:tcPr>
          <w:p w14:paraId="16077CD7" w14:textId="77777777" w:rsidR="006A3459" w:rsidRPr="00CC3AFA" w:rsidRDefault="006A3459" w:rsidP="006A3459">
            <w:pPr>
              <w:pStyle w:val="34"/>
            </w:pPr>
            <w:r w:rsidRPr="00CC3AFA">
              <w:t>01.01.2013</w:t>
            </w:r>
          </w:p>
        </w:tc>
        <w:tc>
          <w:tcPr>
            <w:tcW w:w="661" w:type="pct"/>
            <w:noWrap/>
            <w:vAlign w:val="center"/>
          </w:tcPr>
          <w:p w14:paraId="384D055E" w14:textId="77777777" w:rsidR="006A3459" w:rsidRPr="00CC3AFA" w:rsidRDefault="006A3459" w:rsidP="006A3459">
            <w:pPr>
              <w:pStyle w:val="34"/>
            </w:pPr>
            <w:r w:rsidRPr="00CC3AFA">
              <w:t>-</w:t>
            </w:r>
          </w:p>
        </w:tc>
        <w:tc>
          <w:tcPr>
            <w:tcW w:w="661" w:type="pct"/>
            <w:noWrap/>
            <w:vAlign w:val="center"/>
          </w:tcPr>
          <w:p w14:paraId="7DD3C900" w14:textId="77777777" w:rsidR="006A3459" w:rsidRPr="00CC3AFA" w:rsidRDefault="006A3459" w:rsidP="006A3459">
            <w:pPr>
              <w:pStyle w:val="34"/>
            </w:pPr>
            <w:r w:rsidRPr="00CC3AFA">
              <w:t>46,28</w:t>
            </w:r>
          </w:p>
        </w:tc>
        <w:tc>
          <w:tcPr>
            <w:tcW w:w="1398" w:type="pct"/>
            <w:vMerge w:val="restart"/>
            <w:vAlign w:val="center"/>
          </w:tcPr>
          <w:p w14:paraId="40D30DBF" w14:textId="77777777" w:rsidR="006A3459" w:rsidRPr="00CC3AFA" w:rsidRDefault="006A3459" w:rsidP="006A3459">
            <w:pPr>
              <w:pStyle w:val="34"/>
            </w:pPr>
            <w:r w:rsidRPr="00CC3AFA">
              <w:t>Письмо №02/110 от 23.01.2013</w:t>
            </w:r>
          </w:p>
        </w:tc>
      </w:tr>
      <w:tr w:rsidR="006A3459" w:rsidRPr="00CC3AFA" w14:paraId="7EA6EC00" w14:textId="77777777" w:rsidTr="006A3459">
        <w:trPr>
          <w:trHeight w:val="20"/>
        </w:trPr>
        <w:tc>
          <w:tcPr>
            <w:tcW w:w="296" w:type="pct"/>
            <w:vMerge/>
            <w:noWrap/>
            <w:vAlign w:val="center"/>
          </w:tcPr>
          <w:p w14:paraId="07850E1D" w14:textId="77777777" w:rsidR="006A3459" w:rsidRPr="00CC3AFA" w:rsidRDefault="006A3459" w:rsidP="006A3459">
            <w:pPr>
              <w:pStyle w:val="34"/>
            </w:pPr>
          </w:p>
        </w:tc>
        <w:tc>
          <w:tcPr>
            <w:tcW w:w="1323" w:type="pct"/>
            <w:vMerge/>
            <w:vAlign w:val="center"/>
          </w:tcPr>
          <w:p w14:paraId="167B16A0" w14:textId="77777777" w:rsidR="006A3459" w:rsidRPr="00CC3AFA" w:rsidRDefault="006A3459" w:rsidP="006A3459">
            <w:pPr>
              <w:pStyle w:val="34"/>
            </w:pPr>
          </w:p>
        </w:tc>
        <w:tc>
          <w:tcPr>
            <w:tcW w:w="661" w:type="pct"/>
            <w:noWrap/>
            <w:vAlign w:val="center"/>
          </w:tcPr>
          <w:p w14:paraId="0B1FB26C" w14:textId="77777777" w:rsidR="006A3459" w:rsidRPr="00CC3AFA" w:rsidRDefault="006A3459" w:rsidP="006A3459">
            <w:pPr>
              <w:pStyle w:val="34"/>
            </w:pPr>
            <w:r w:rsidRPr="00CC3AFA">
              <w:t>01.07.2013</w:t>
            </w:r>
          </w:p>
        </w:tc>
        <w:tc>
          <w:tcPr>
            <w:tcW w:w="661" w:type="pct"/>
            <w:noWrap/>
            <w:vAlign w:val="center"/>
          </w:tcPr>
          <w:p w14:paraId="5A0C98D9" w14:textId="77777777" w:rsidR="006A3459" w:rsidRPr="00CC3AFA" w:rsidRDefault="006A3459" w:rsidP="006A3459">
            <w:pPr>
              <w:pStyle w:val="34"/>
            </w:pPr>
            <w:r w:rsidRPr="00CC3AFA">
              <w:t>-</w:t>
            </w:r>
          </w:p>
        </w:tc>
        <w:tc>
          <w:tcPr>
            <w:tcW w:w="661" w:type="pct"/>
            <w:noWrap/>
            <w:vAlign w:val="center"/>
          </w:tcPr>
          <w:p w14:paraId="30509ED7" w14:textId="77777777" w:rsidR="006A3459" w:rsidRPr="00CC3AFA" w:rsidRDefault="006A3459" w:rsidP="006A3459">
            <w:pPr>
              <w:pStyle w:val="34"/>
            </w:pPr>
            <w:r w:rsidRPr="00CC3AFA">
              <w:t>47,58</w:t>
            </w:r>
          </w:p>
        </w:tc>
        <w:tc>
          <w:tcPr>
            <w:tcW w:w="1398" w:type="pct"/>
            <w:vMerge/>
            <w:vAlign w:val="center"/>
          </w:tcPr>
          <w:p w14:paraId="1FEA6810" w14:textId="77777777" w:rsidR="006A3459" w:rsidRPr="00CC3AFA" w:rsidRDefault="006A3459" w:rsidP="006A3459">
            <w:pPr>
              <w:pStyle w:val="34"/>
            </w:pPr>
          </w:p>
        </w:tc>
      </w:tr>
      <w:tr w:rsidR="006A3459" w:rsidRPr="00CC3AFA" w14:paraId="724E5962" w14:textId="77777777" w:rsidTr="006A3459">
        <w:trPr>
          <w:trHeight w:val="20"/>
        </w:trPr>
        <w:tc>
          <w:tcPr>
            <w:tcW w:w="296" w:type="pct"/>
            <w:vMerge/>
            <w:noWrap/>
            <w:vAlign w:val="center"/>
          </w:tcPr>
          <w:p w14:paraId="64B8B30F" w14:textId="77777777" w:rsidR="006A3459" w:rsidRPr="00CC3AFA" w:rsidRDefault="006A3459" w:rsidP="006A3459">
            <w:pPr>
              <w:pStyle w:val="34"/>
            </w:pPr>
          </w:p>
        </w:tc>
        <w:tc>
          <w:tcPr>
            <w:tcW w:w="1323" w:type="pct"/>
            <w:vMerge/>
            <w:vAlign w:val="center"/>
          </w:tcPr>
          <w:p w14:paraId="1CBA386B" w14:textId="77777777" w:rsidR="006A3459" w:rsidRPr="00CC3AFA" w:rsidRDefault="006A3459" w:rsidP="006A3459">
            <w:pPr>
              <w:pStyle w:val="34"/>
            </w:pPr>
          </w:p>
        </w:tc>
        <w:tc>
          <w:tcPr>
            <w:tcW w:w="661" w:type="pct"/>
            <w:noWrap/>
            <w:vAlign w:val="center"/>
          </w:tcPr>
          <w:p w14:paraId="2F131EEA" w14:textId="77777777" w:rsidR="006A3459" w:rsidRPr="00CC3AFA" w:rsidRDefault="006A3459" w:rsidP="006A3459">
            <w:pPr>
              <w:pStyle w:val="34"/>
            </w:pPr>
            <w:r w:rsidRPr="00CC3AFA">
              <w:t>01.01.2014</w:t>
            </w:r>
          </w:p>
        </w:tc>
        <w:tc>
          <w:tcPr>
            <w:tcW w:w="661" w:type="pct"/>
            <w:noWrap/>
            <w:vAlign w:val="center"/>
          </w:tcPr>
          <w:p w14:paraId="0B95B9C6" w14:textId="77777777" w:rsidR="006A3459" w:rsidRPr="00CC3AFA" w:rsidRDefault="006A3459" w:rsidP="006A3459">
            <w:pPr>
              <w:pStyle w:val="34"/>
            </w:pPr>
            <w:r w:rsidRPr="00CC3AFA">
              <w:t>-</w:t>
            </w:r>
          </w:p>
        </w:tc>
        <w:tc>
          <w:tcPr>
            <w:tcW w:w="661" w:type="pct"/>
            <w:noWrap/>
            <w:vAlign w:val="center"/>
          </w:tcPr>
          <w:p w14:paraId="0A048E57" w14:textId="77777777" w:rsidR="006A3459" w:rsidRPr="00CC3AFA" w:rsidRDefault="006A3459" w:rsidP="006A3459">
            <w:pPr>
              <w:pStyle w:val="34"/>
            </w:pPr>
            <w:r w:rsidRPr="00CC3AFA">
              <w:t>30,16</w:t>
            </w:r>
          </w:p>
        </w:tc>
        <w:tc>
          <w:tcPr>
            <w:tcW w:w="1398" w:type="pct"/>
            <w:vMerge w:val="restart"/>
            <w:vAlign w:val="center"/>
          </w:tcPr>
          <w:p w14:paraId="6BD555ED" w14:textId="77777777" w:rsidR="006A3459" w:rsidRPr="00CC3AFA" w:rsidRDefault="006A3459" w:rsidP="006A3459">
            <w:pPr>
              <w:pStyle w:val="34"/>
            </w:pPr>
            <w:r w:rsidRPr="00CC3AFA">
              <w:t>№58/81 от 19.12.2013</w:t>
            </w:r>
          </w:p>
        </w:tc>
      </w:tr>
      <w:tr w:rsidR="006A3459" w:rsidRPr="00CC3AFA" w14:paraId="10CB1BDC" w14:textId="77777777" w:rsidTr="006A3459">
        <w:trPr>
          <w:trHeight w:val="20"/>
        </w:trPr>
        <w:tc>
          <w:tcPr>
            <w:tcW w:w="296" w:type="pct"/>
            <w:vMerge/>
            <w:noWrap/>
            <w:vAlign w:val="center"/>
          </w:tcPr>
          <w:p w14:paraId="42C80135" w14:textId="77777777" w:rsidR="006A3459" w:rsidRPr="00CC3AFA" w:rsidRDefault="006A3459" w:rsidP="006A3459">
            <w:pPr>
              <w:pStyle w:val="34"/>
            </w:pPr>
          </w:p>
        </w:tc>
        <w:tc>
          <w:tcPr>
            <w:tcW w:w="1323" w:type="pct"/>
            <w:vMerge/>
            <w:vAlign w:val="center"/>
          </w:tcPr>
          <w:p w14:paraId="0DE32ACB" w14:textId="77777777" w:rsidR="006A3459" w:rsidRPr="00CC3AFA" w:rsidRDefault="006A3459" w:rsidP="006A3459">
            <w:pPr>
              <w:pStyle w:val="34"/>
            </w:pPr>
          </w:p>
        </w:tc>
        <w:tc>
          <w:tcPr>
            <w:tcW w:w="661" w:type="pct"/>
            <w:noWrap/>
            <w:vAlign w:val="center"/>
          </w:tcPr>
          <w:p w14:paraId="5EED6DBC" w14:textId="77777777" w:rsidR="006A3459" w:rsidRPr="00CC3AFA" w:rsidRDefault="006A3459" w:rsidP="006A3459">
            <w:pPr>
              <w:pStyle w:val="34"/>
            </w:pPr>
            <w:r w:rsidRPr="00CC3AFA">
              <w:t>01.07.2014</w:t>
            </w:r>
          </w:p>
        </w:tc>
        <w:tc>
          <w:tcPr>
            <w:tcW w:w="661" w:type="pct"/>
            <w:noWrap/>
            <w:vAlign w:val="center"/>
          </w:tcPr>
          <w:p w14:paraId="5597A3C8" w14:textId="77777777" w:rsidR="006A3459" w:rsidRPr="00CC3AFA" w:rsidRDefault="006A3459" w:rsidP="006A3459">
            <w:pPr>
              <w:pStyle w:val="34"/>
            </w:pPr>
            <w:r w:rsidRPr="00CC3AFA">
              <w:t>-</w:t>
            </w:r>
          </w:p>
        </w:tc>
        <w:tc>
          <w:tcPr>
            <w:tcW w:w="661" w:type="pct"/>
            <w:noWrap/>
            <w:vAlign w:val="center"/>
          </w:tcPr>
          <w:p w14:paraId="35730B5F" w14:textId="77777777" w:rsidR="006A3459" w:rsidRPr="00CC3AFA" w:rsidRDefault="006A3459" w:rsidP="006A3459">
            <w:pPr>
              <w:pStyle w:val="34"/>
            </w:pPr>
            <w:r w:rsidRPr="00CC3AFA">
              <w:t>30,16</w:t>
            </w:r>
          </w:p>
        </w:tc>
        <w:tc>
          <w:tcPr>
            <w:tcW w:w="1398" w:type="pct"/>
            <w:vMerge/>
            <w:vAlign w:val="center"/>
          </w:tcPr>
          <w:p w14:paraId="1987FB94" w14:textId="77777777" w:rsidR="006A3459" w:rsidRPr="00CC3AFA" w:rsidRDefault="006A3459" w:rsidP="006A3459">
            <w:pPr>
              <w:pStyle w:val="34"/>
            </w:pPr>
          </w:p>
        </w:tc>
      </w:tr>
    </w:tbl>
    <w:p w14:paraId="5AF87826" w14:textId="77777777" w:rsidR="006A3459" w:rsidRPr="00CC3AFA" w:rsidRDefault="006A3459" w:rsidP="006A3459">
      <w:pPr>
        <w:pStyle w:val="00"/>
        <w:spacing w:line="240" w:lineRule="auto"/>
        <w:ind w:firstLine="0"/>
      </w:pPr>
    </w:p>
    <w:p w14:paraId="0926309C" w14:textId="5D6404CE" w:rsidR="006A3459" w:rsidRPr="00CC3AFA" w:rsidRDefault="006A3459" w:rsidP="00872BD2">
      <w:pPr>
        <w:pStyle w:val="afffa"/>
      </w:pPr>
      <w:r w:rsidRPr="00CC3AFA">
        <w:t xml:space="preserve">Динамика утвержденных тарифов на тепловую энергию, поставляемую ОАО «Фортум» потребителям, представлена в </w:t>
      </w:r>
      <w:r w:rsidR="00872BD2" w:rsidRPr="00CC3AFA">
        <w:t>таблице 1.7</w:t>
      </w:r>
      <w:r w:rsidR="002135FA" w:rsidRPr="00CC3AFA">
        <w:t>6</w:t>
      </w:r>
      <w:r w:rsidRPr="00CC3AFA">
        <w:t>.</w:t>
      </w:r>
    </w:p>
    <w:p w14:paraId="19238C3E" w14:textId="77777777" w:rsidR="006A3459" w:rsidRPr="00CC3AFA" w:rsidRDefault="006A3459" w:rsidP="00872BD2">
      <w:pPr>
        <w:pStyle w:val="22"/>
      </w:pPr>
      <w:r w:rsidRPr="00CC3AFA">
        <w:t>Динамика утвержденных тарифов ОАО «Фортум»</w:t>
      </w:r>
    </w:p>
    <w:tbl>
      <w:tblPr>
        <w:tblW w:w="5005" w:type="pct"/>
        <w:tblInd w:w="-5" w:type="dxa"/>
        <w:tblLook w:val="04A0" w:firstRow="1" w:lastRow="0" w:firstColumn="1" w:lastColumn="0" w:noHBand="0" w:noVBand="1"/>
      </w:tblPr>
      <w:tblGrid>
        <w:gridCol w:w="516"/>
        <w:gridCol w:w="936"/>
        <w:gridCol w:w="933"/>
        <w:gridCol w:w="935"/>
        <w:gridCol w:w="935"/>
        <w:gridCol w:w="937"/>
        <w:gridCol w:w="935"/>
        <w:gridCol w:w="935"/>
        <w:gridCol w:w="935"/>
        <w:gridCol w:w="935"/>
        <w:gridCol w:w="933"/>
      </w:tblGrid>
      <w:tr w:rsidR="006A3459" w:rsidRPr="00CC3AFA" w14:paraId="64195792" w14:textId="77777777" w:rsidTr="005C1E6C">
        <w:trPr>
          <w:trHeight w:val="20"/>
        </w:trPr>
        <w:tc>
          <w:tcPr>
            <w:tcW w:w="261"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3C7E983" w14:textId="77777777" w:rsidR="006A3459" w:rsidRPr="00CC3AFA" w:rsidRDefault="006A3459" w:rsidP="006A3459">
            <w:pPr>
              <w:snapToGrid/>
              <w:spacing w:before="0" w:after="0" w:line="240" w:lineRule="auto"/>
              <w:ind w:firstLine="0"/>
              <w:contextualSpacing w:val="0"/>
              <w:jc w:val="center"/>
              <w:rPr>
                <w:rFonts w:eastAsia="Times New Roman" w:cs="Times New Roman"/>
                <w:b/>
                <w:color w:val="000000"/>
                <w:sz w:val="20"/>
                <w:szCs w:val="20"/>
                <w:lang w:eastAsia="ru-RU"/>
              </w:rPr>
            </w:pPr>
            <w:r w:rsidRPr="00CC3AFA">
              <w:rPr>
                <w:rFonts w:eastAsia="Times New Roman" w:cs="Times New Roman"/>
                <w:b/>
                <w:color w:val="000000"/>
                <w:sz w:val="20"/>
                <w:szCs w:val="20"/>
                <w:lang w:eastAsia="ru-RU"/>
              </w:rPr>
              <w:t>п/п</w:t>
            </w:r>
          </w:p>
        </w:tc>
        <w:tc>
          <w:tcPr>
            <w:tcW w:w="2369" w:type="pct"/>
            <w:gridSpan w:val="5"/>
            <w:tcBorders>
              <w:top w:val="single" w:sz="8" w:space="0" w:color="auto"/>
              <w:left w:val="nil"/>
              <w:bottom w:val="single" w:sz="8" w:space="0" w:color="auto"/>
              <w:right w:val="single" w:sz="8" w:space="0" w:color="000000"/>
            </w:tcBorders>
            <w:shd w:val="clear" w:color="auto" w:fill="auto"/>
            <w:vAlign w:val="center"/>
            <w:hideMark/>
          </w:tcPr>
          <w:p w14:paraId="275608E7" w14:textId="77777777" w:rsidR="006A3459" w:rsidRPr="00CC3AFA" w:rsidRDefault="006A3459" w:rsidP="006A3459">
            <w:pPr>
              <w:snapToGrid/>
              <w:spacing w:before="0" w:after="0" w:line="240" w:lineRule="auto"/>
              <w:ind w:firstLine="0"/>
              <w:contextualSpacing w:val="0"/>
              <w:jc w:val="center"/>
              <w:rPr>
                <w:rFonts w:eastAsia="Times New Roman" w:cs="Times New Roman"/>
                <w:b/>
                <w:color w:val="000000"/>
                <w:sz w:val="20"/>
                <w:szCs w:val="20"/>
                <w:lang w:eastAsia="ru-RU"/>
              </w:rPr>
            </w:pPr>
            <w:r w:rsidRPr="00CC3AFA">
              <w:rPr>
                <w:rFonts w:eastAsia="Times New Roman" w:cs="Times New Roman"/>
                <w:b/>
                <w:color w:val="000000"/>
                <w:sz w:val="20"/>
                <w:szCs w:val="20"/>
                <w:lang w:eastAsia="ru-RU"/>
              </w:rPr>
              <w:t>Установленный тариф, руб./Гкал</w:t>
            </w:r>
          </w:p>
        </w:tc>
        <w:tc>
          <w:tcPr>
            <w:tcW w:w="2370" w:type="pct"/>
            <w:gridSpan w:val="5"/>
            <w:tcBorders>
              <w:top w:val="single" w:sz="8" w:space="0" w:color="auto"/>
              <w:left w:val="nil"/>
              <w:bottom w:val="single" w:sz="8" w:space="0" w:color="auto"/>
              <w:right w:val="single" w:sz="8" w:space="0" w:color="000000"/>
            </w:tcBorders>
            <w:shd w:val="clear" w:color="auto" w:fill="auto"/>
            <w:vAlign w:val="center"/>
            <w:hideMark/>
          </w:tcPr>
          <w:p w14:paraId="2AA0563E" w14:textId="77777777" w:rsidR="006A3459" w:rsidRPr="00CC3AFA" w:rsidRDefault="006A3459" w:rsidP="006A3459">
            <w:pPr>
              <w:snapToGrid/>
              <w:spacing w:before="0" w:after="0" w:line="240" w:lineRule="auto"/>
              <w:ind w:firstLine="0"/>
              <w:contextualSpacing w:val="0"/>
              <w:jc w:val="center"/>
              <w:rPr>
                <w:rFonts w:eastAsia="Times New Roman" w:cs="Times New Roman"/>
                <w:b/>
                <w:color w:val="000000"/>
                <w:sz w:val="20"/>
                <w:szCs w:val="20"/>
                <w:lang w:eastAsia="ru-RU"/>
              </w:rPr>
            </w:pPr>
            <w:r w:rsidRPr="00CC3AFA">
              <w:rPr>
                <w:rFonts w:eastAsia="Times New Roman" w:cs="Times New Roman"/>
                <w:b/>
                <w:color w:val="000000"/>
                <w:sz w:val="20"/>
                <w:szCs w:val="20"/>
                <w:lang w:eastAsia="ru-RU"/>
              </w:rPr>
              <w:t>Изменение тарифа, %</w:t>
            </w:r>
          </w:p>
        </w:tc>
      </w:tr>
      <w:tr w:rsidR="006A3459" w:rsidRPr="00CC3AFA" w14:paraId="24547C42" w14:textId="77777777" w:rsidTr="005C1E6C">
        <w:trPr>
          <w:trHeight w:val="20"/>
        </w:trPr>
        <w:tc>
          <w:tcPr>
            <w:tcW w:w="261" w:type="pct"/>
            <w:vMerge/>
            <w:tcBorders>
              <w:top w:val="single" w:sz="8" w:space="0" w:color="auto"/>
              <w:left w:val="single" w:sz="8" w:space="0" w:color="auto"/>
              <w:bottom w:val="single" w:sz="8" w:space="0" w:color="000000"/>
              <w:right w:val="single" w:sz="8" w:space="0" w:color="auto"/>
            </w:tcBorders>
            <w:vAlign w:val="center"/>
            <w:hideMark/>
          </w:tcPr>
          <w:p w14:paraId="3B416E15"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0"/>
                <w:szCs w:val="20"/>
                <w:lang w:eastAsia="ru-RU"/>
              </w:rPr>
            </w:pPr>
          </w:p>
        </w:tc>
        <w:tc>
          <w:tcPr>
            <w:tcW w:w="474" w:type="pct"/>
            <w:tcBorders>
              <w:top w:val="nil"/>
              <w:left w:val="nil"/>
              <w:bottom w:val="single" w:sz="8" w:space="0" w:color="auto"/>
              <w:right w:val="single" w:sz="8" w:space="0" w:color="auto"/>
            </w:tcBorders>
            <w:shd w:val="clear" w:color="auto" w:fill="auto"/>
            <w:vAlign w:val="center"/>
            <w:hideMark/>
          </w:tcPr>
          <w:p w14:paraId="5828E0A3"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14"/>
                <w:szCs w:val="14"/>
                <w:lang w:eastAsia="ru-RU"/>
              </w:rPr>
            </w:pPr>
            <w:r w:rsidRPr="00CC3AFA">
              <w:rPr>
                <w:rFonts w:eastAsia="Times New Roman" w:cs="Times New Roman"/>
                <w:color w:val="000000"/>
                <w:sz w:val="14"/>
                <w:szCs w:val="14"/>
                <w:lang w:eastAsia="ru-RU"/>
              </w:rPr>
              <w:t>01.01.2011</w:t>
            </w:r>
          </w:p>
        </w:tc>
        <w:tc>
          <w:tcPr>
            <w:tcW w:w="473" w:type="pct"/>
            <w:tcBorders>
              <w:top w:val="nil"/>
              <w:left w:val="nil"/>
              <w:bottom w:val="single" w:sz="8" w:space="0" w:color="auto"/>
              <w:right w:val="single" w:sz="8" w:space="0" w:color="auto"/>
            </w:tcBorders>
            <w:shd w:val="clear" w:color="auto" w:fill="auto"/>
            <w:vAlign w:val="center"/>
            <w:hideMark/>
          </w:tcPr>
          <w:p w14:paraId="333EB238"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14"/>
                <w:szCs w:val="14"/>
                <w:lang w:eastAsia="ru-RU"/>
              </w:rPr>
            </w:pPr>
            <w:r w:rsidRPr="00CC3AFA">
              <w:rPr>
                <w:rFonts w:eastAsia="Times New Roman" w:cs="Times New Roman"/>
                <w:color w:val="000000"/>
                <w:sz w:val="14"/>
                <w:szCs w:val="14"/>
                <w:lang w:eastAsia="ru-RU"/>
              </w:rPr>
              <w:t>01.07.2012</w:t>
            </w:r>
          </w:p>
        </w:tc>
        <w:tc>
          <w:tcPr>
            <w:tcW w:w="474" w:type="pct"/>
            <w:tcBorders>
              <w:top w:val="nil"/>
              <w:left w:val="nil"/>
              <w:bottom w:val="single" w:sz="8" w:space="0" w:color="auto"/>
              <w:right w:val="single" w:sz="8" w:space="0" w:color="auto"/>
            </w:tcBorders>
            <w:shd w:val="clear" w:color="auto" w:fill="auto"/>
            <w:vAlign w:val="center"/>
            <w:hideMark/>
          </w:tcPr>
          <w:p w14:paraId="0747E27E"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14"/>
                <w:szCs w:val="14"/>
                <w:lang w:eastAsia="ru-RU"/>
              </w:rPr>
            </w:pPr>
            <w:r w:rsidRPr="00CC3AFA">
              <w:rPr>
                <w:rFonts w:eastAsia="Times New Roman" w:cs="Times New Roman"/>
                <w:color w:val="000000"/>
                <w:sz w:val="14"/>
                <w:szCs w:val="14"/>
                <w:lang w:eastAsia="ru-RU"/>
              </w:rPr>
              <w:t>01.07.2013</w:t>
            </w:r>
          </w:p>
        </w:tc>
        <w:tc>
          <w:tcPr>
            <w:tcW w:w="474" w:type="pct"/>
            <w:tcBorders>
              <w:top w:val="nil"/>
              <w:left w:val="nil"/>
              <w:bottom w:val="single" w:sz="8" w:space="0" w:color="auto"/>
              <w:right w:val="single" w:sz="8" w:space="0" w:color="auto"/>
            </w:tcBorders>
            <w:shd w:val="clear" w:color="auto" w:fill="auto"/>
            <w:vAlign w:val="center"/>
            <w:hideMark/>
          </w:tcPr>
          <w:p w14:paraId="6BC8AE93"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14"/>
                <w:szCs w:val="14"/>
                <w:lang w:eastAsia="ru-RU"/>
              </w:rPr>
            </w:pPr>
            <w:r w:rsidRPr="00CC3AFA">
              <w:rPr>
                <w:rFonts w:eastAsia="Times New Roman" w:cs="Times New Roman"/>
                <w:color w:val="000000"/>
                <w:sz w:val="14"/>
                <w:szCs w:val="14"/>
                <w:lang w:eastAsia="ru-RU"/>
              </w:rPr>
              <w:t>01.01.2014</w:t>
            </w:r>
          </w:p>
        </w:tc>
        <w:tc>
          <w:tcPr>
            <w:tcW w:w="475" w:type="pct"/>
            <w:tcBorders>
              <w:top w:val="nil"/>
              <w:left w:val="nil"/>
              <w:bottom w:val="single" w:sz="8" w:space="0" w:color="auto"/>
              <w:right w:val="single" w:sz="8" w:space="0" w:color="auto"/>
            </w:tcBorders>
            <w:shd w:val="clear" w:color="auto" w:fill="auto"/>
            <w:vAlign w:val="center"/>
            <w:hideMark/>
          </w:tcPr>
          <w:p w14:paraId="0CDE1D17"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14"/>
                <w:szCs w:val="14"/>
                <w:lang w:eastAsia="ru-RU"/>
              </w:rPr>
            </w:pPr>
            <w:r w:rsidRPr="00CC3AFA">
              <w:rPr>
                <w:rFonts w:eastAsia="Times New Roman" w:cs="Times New Roman"/>
                <w:color w:val="000000"/>
                <w:sz w:val="14"/>
                <w:szCs w:val="14"/>
                <w:lang w:eastAsia="ru-RU"/>
              </w:rPr>
              <w:t>01.07.2014</w:t>
            </w:r>
          </w:p>
        </w:tc>
        <w:tc>
          <w:tcPr>
            <w:tcW w:w="474" w:type="pct"/>
            <w:tcBorders>
              <w:top w:val="nil"/>
              <w:left w:val="nil"/>
              <w:bottom w:val="single" w:sz="8" w:space="0" w:color="auto"/>
              <w:right w:val="single" w:sz="8" w:space="0" w:color="auto"/>
            </w:tcBorders>
            <w:shd w:val="clear" w:color="auto" w:fill="auto"/>
            <w:vAlign w:val="center"/>
            <w:hideMark/>
          </w:tcPr>
          <w:p w14:paraId="400EAD2F"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14"/>
                <w:szCs w:val="14"/>
                <w:lang w:eastAsia="ru-RU"/>
              </w:rPr>
            </w:pPr>
            <w:r w:rsidRPr="00CC3AFA">
              <w:rPr>
                <w:rFonts w:eastAsia="Times New Roman" w:cs="Times New Roman"/>
                <w:color w:val="000000"/>
                <w:sz w:val="14"/>
                <w:szCs w:val="14"/>
                <w:lang w:eastAsia="ru-RU"/>
              </w:rPr>
              <w:t>01.01.2011</w:t>
            </w:r>
          </w:p>
        </w:tc>
        <w:tc>
          <w:tcPr>
            <w:tcW w:w="474" w:type="pct"/>
            <w:tcBorders>
              <w:top w:val="nil"/>
              <w:left w:val="nil"/>
              <w:bottom w:val="single" w:sz="8" w:space="0" w:color="auto"/>
              <w:right w:val="single" w:sz="8" w:space="0" w:color="auto"/>
            </w:tcBorders>
            <w:shd w:val="clear" w:color="auto" w:fill="auto"/>
            <w:vAlign w:val="center"/>
            <w:hideMark/>
          </w:tcPr>
          <w:p w14:paraId="0E16B5E6"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14"/>
                <w:szCs w:val="14"/>
                <w:lang w:eastAsia="ru-RU"/>
              </w:rPr>
            </w:pPr>
            <w:r w:rsidRPr="00CC3AFA">
              <w:rPr>
                <w:rFonts w:eastAsia="Times New Roman" w:cs="Times New Roman"/>
                <w:color w:val="000000"/>
                <w:sz w:val="14"/>
                <w:szCs w:val="14"/>
                <w:lang w:eastAsia="ru-RU"/>
              </w:rPr>
              <w:t>01.07.2012</w:t>
            </w:r>
          </w:p>
        </w:tc>
        <w:tc>
          <w:tcPr>
            <w:tcW w:w="474" w:type="pct"/>
            <w:tcBorders>
              <w:top w:val="nil"/>
              <w:left w:val="nil"/>
              <w:bottom w:val="single" w:sz="8" w:space="0" w:color="auto"/>
              <w:right w:val="single" w:sz="8" w:space="0" w:color="auto"/>
            </w:tcBorders>
            <w:shd w:val="clear" w:color="auto" w:fill="auto"/>
            <w:vAlign w:val="center"/>
            <w:hideMark/>
          </w:tcPr>
          <w:p w14:paraId="184CF985"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14"/>
                <w:szCs w:val="14"/>
                <w:lang w:eastAsia="ru-RU"/>
              </w:rPr>
            </w:pPr>
            <w:r w:rsidRPr="00CC3AFA">
              <w:rPr>
                <w:rFonts w:eastAsia="Times New Roman" w:cs="Times New Roman"/>
                <w:color w:val="000000"/>
                <w:sz w:val="14"/>
                <w:szCs w:val="14"/>
                <w:lang w:eastAsia="ru-RU"/>
              </w:rPr>
              <w:t>01.07.2013</w:t>
            </w:r>
          </w:p>
        </w:tc>
        <w:tc>
          <w:tcPr>
            <w:tcW w:w="474" w:type="pct"/>
            <w:tcBorders>
              <w:top w:val="nil"/>
              <w:left w:val="nil"/>
              <w:bottom w:val="single" w:sz="8" w:space="0" w:color="auto"/>
              <w:right w:val="single" w:sz="8" w:space="0" w:color="auto"/>
            </w:tcBorders>
            <w:shd w:val="clear" w:color="auto" w:fill="auto"/>
            <w:vAlign w:val="center"/>
            <w:hideMark/>
          </w:tcPr>
          <w:p w14:paraId="5C0D294C"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14"/>
                <w:szCs w:val="14"/>
                <w:lang w:eastAsia="ru-RU"/>
              </w:rPr>
            </w:pPr>
            <w:r w:rsidRPr="00CC3AFA">
              <w:rPr>
                <w:rFonts w:eastAsia="Times New Roman" w:cs="Times New Roman"/>
                <w:color w:val="000000"/>
                <w:sz w:val="14"/>
                <w:szCs w:val="14"/>
                <w:lang w:eastAsia="ru-RU"/>
              </w:rPr>
              <w:t>01.01.2014</w:t>
            </w:r>
          </w:p>
        </w:tc>
        <w:tc>
          <w:tcPr>
            <w:tcW w:w="476" w:type="pct"/>
            <w:tcBorders>
              <w:top w:val="nil"/>
              <w:left w:val="nil"/>
              <w:bottom w:val="single" w:sz="8" w:space="0" w:color="auto"/>
              <w:right w:val="single" w:sz="8" w:space="0" w:color="auto"/>
            </w:tcBorders>
            <w:shd w:val="clear" w:color="auto" w:fill="auto"/>
            <w:vAlign w:val="center"/>
            <w:hideMark/>
          </w:tcPr>
          <w:p w14:paraId="7FF63B79"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14"/>
                <w:szCs w:val="14"/>
                <w:lang w:eastAsia="ru-RU"/>
              </w:rPr>
            </w:pPr>
            <w:r w:rsidRPr="00CC3AFA">
              <w:rPr>
                <w:rFonts w:eastAsia="Times New Roman" w:cs="Times New Roman"/>
                <w:color w:val="000000"/>
                <w:sz w:val="14"/>
                <w:szCs w:val="14"/>
                <w:lang w:eastAsia="ru-RU"/>
              </w:rPr>
              <w:t>01.07.2014</w:t>
            </w:r>
          </w:p>
        </w:tc>
      </w:tr>
      <w:tr w:rsidR="005C1E6C" w:rsidRPr="00CC3AFA" w14:paraId="15DBB0D5" w14:textId="77777777" w:rsidTr="005C1E6C">
        <w:trPr>
          <w:trHeight w:val="20"/>
        </w:trPr>
        <w:tc>
          <w:tcPr>
            <w:tcW w:w="261" w:type="pct"/>
            <w:vMerge w:val="restart"/>
            <w:tcBorders>
              <w:top w:val="nil"/>
              <w:left w:val="single" w:sz="8" w:space="0" w:color="auto"/>
              <w:bottom w:val="single" w:sz="8" w:space="0" w:color="000000"/>
              <w:right w:val="single" w:sz="8" w:space="0" w:color="auto"/>
            </w:tcBorders>
            <w:shd w:val="clear" w:color="auto" w:fill="auto"/>
            <w:vAlign w:val="center"/>
            <w:hideMark/>
          </w:tcPr>
          <w:p w14:paraId="582FA7A6" w14:textId="77777777"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4739" w:type="pct"/>
            <w:gridSpan w:val="10"/>
            <w:tcBorders>
              <w:top w:val="single" w:sz="8" w:space="0" w:color="auto"/>
              <w:left w:val="nil"/>
              <w:bottom w:val="single" w:sz="8" w:space="0" w:color="auto"/>
              <w:right w:val="single" w:sz="8" w:space="0" w:color="000000"/>
            </w:tcBorders>
            <w:shd w:val="clear" w:color="auto" w:fill="auto"/>
            <w:vAlign w:val="center"/>
            <w:hideMark/>
          </w:tcPr>
          <w:p w14:paraId="373F6392" w14:textId="562B280D" w:rsidR="005C1E6C" w:rsidRPr="00CC3AFA" w:rsidRDefault="005C1E6C" w:rsidP="005C1E6C">
            <w:pPr>
              <w:snapToGrid/>
              <w:spacing w:before="0" w:after="0" w:line="240" w:lineRule="auto"/>
              <w:ind w:firstLine="0"/>
              <w:contextualSpacing w:val="0"/>
              <w:jc w:val="center"/>
              <w:rPr>
                <w:rFonts w:eastAsia="Times New Roman" w:cs="Times New Roman"/>
                <w:b/>
                <w:i/>
                <w:color w:val="000000"/>
                <w:sz w:val="20"/>
                <w:szCs w:val="20"/>
                <w:lang w:eastAsia="ru-RU"/>
              </w:rPr>
            </w:pPr>
            <w:r w:rsidRPr="00CC3AFA">
              <w:rPr>
                <w:rFonts w:eastAsia="Times New Roman" w:cs="Times New Roman"/>
                <w:b/>
                <w:i/>
                <w:color w:val="000000"/>
                <w:sz w:val="20"/>
                <w:szCs w:val="20"/>
                <w:lang w:eastAsia="ru-RU"/>
              </w:rPr>
              <w:t>Тепловая энергия с ГВ, вырабатываемая Аргаяшской ТЭЦ</w:t>
            </w:r>
          </w:p>
        </w:tc>
      </w:tr>
      <w:tr w:rsidR="005C1E6C" w:rsidRPr="00CC3AFA" w14:paraId="7F8104C2" w14:textId="77777777" w:rsidTr="005C1E6C">
        <w:trPr>
          <w:trHeight w:val="20"/>
        </w:trPr>
        <w:tc>
          <w:tcPr>
            <w:tcW w:w="261" w:type="pct"/>
            <w:vMerge/>
            <w:tcBorders>
              <w:top w:val="nil"/>
              <w:left w:val="single" w:sz="8" w:space="0" w:color="auto"/>
              <w:bottom w:val="single" w:sz="8" w:space="0" w:color="000000"/>
              <w:right w:val="single" w:sz="8" w:space="0" w:color="auto"/>
            </w:tcBorders>
            <w:vAlign w:val="center"/>
            <w:hideMark/>
          </w:tcPr>
          <w:p w14:paraId="281B9839" w14:textId="77777777"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p>
        </w:tc>
        <w:tc>
          <w:tcPr>
            <w:tcW w:w="474" w:type="pct"/>
            <w:tcBorders>
              <w:top w:val="nil"/>
              <w:left w:val="nil"/>
              <w:bottom w:val="single" w:sz="8" w:space="0" w:color="auto"/>
              <w:right w:val="single" w:sz="8" w:space="0" w:color="auto"/>
            </w:tcBorders>
            <w:shd w:val="clear" w:color="auto" w:fill="auto"/>
            <w:vAlign w:val="center"/>
            <w:hideMark/>
          </w:tcPr>
          <w:p w14:paraId="45AB8911" w14:textId="7E6E6765"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452,53</w:t>
            </w:r>
          </w:p>
        </w:tc>
        <w:tc>
          <w:tcPr>
            <w:tcW w:w="473" w:type="pct"/>
            <w:tcBorders>
              <w:top w:val="nil"/>
              <w:left w:val="nil"/>
              <w:bottom w:val="single" w:sz="8" w:space="0" w:color="auto"/>
              <w:right w:val="single" w:sz="8" w:space="0" w:color="auto"/>
            </w:tcBorders>
            <w:shd w:val="clear" w:color="auto" w:fill="auto"/>
            <w:vAlign w:val="center"/>
            <w:hideMark/>
          </w:tcPr>
          <w:p w14:paraId="60B61A27" w14:textId="5E027CE9"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452,53</w:t>
            </w:r>
          </w:p>
        </w:tc>
        <w:tc>
          <w:tcPr>
            <w:tcW w:w="474" w:type="pct"/>
            <w:tcBorders>
              <w:top w:val="nil"/>
              <w:left w:val="nil"/>
              <w:bottom w:val="single" w:sz="8" w:space="0" w:color="auto"/>
              <w:right w:val="single" w:sz="8" w:space="0" w:color="auto"/>
            </w:tcBorders>
            <w:shd w:val="clear" w:color="auto" w:fill="auto"/>
            <w:vAlign w:val="center"/>
            <w:hideMark/>
          </w:tcPr>
          <w:p w14:paraId="45164739" w14:textId="5D019BA8"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452,53</w:t>
            </w:r>
          </w:p>
        </w:tc>
        <w:tc>
          <w:tcPr>
            <w:tcW w:w="474" w:type="pct"/>
            <w:tcBorders>
              <w:top w:val="nil"/>
              <w:left w:val="nil"/>
              <w:bottom w:val="single" w:sz="8" w:space="0" w:color="auto"/>
              <w:right w:val="single" w:sz="8" w:space="0" w:color="auto"/>
            </w:tcBorders>
            <w:shd w:val="clear" w:color="auto" w:fill="auto"/>
            <w:vAlign w:val="center"/>
            <w:hideMark/>
          </w:tcPr>
          <w:p w14:paraId="02B7359F" w14:textId="04069B40"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452,53</w:t>
            </w:r>
          </w:p>
        </w:tc>
        <w:tc>
          <w:tcPr>
            <w:tcW w:w="475" w:type="pct"/>
            <w:tcBorders>
              <w:top w:val="nil"/>
              <w:left w:val="nil"/>
              <w:bottom w:val="single" w:sz="8" w:space="0" w:color="auto"/>
              <w:right w:val="single" w:sz="8" w:space="0" w:color="auto"/>
            </w:tcBorders>
            <w:shd w:val="clear" w:color="auto" w:fill="auto"/>
            <w:vAlign w:val="center"/>
            <w:hideMark/>
          </w:tcPr>
          <w:p w14:paraId="4990B50E" w14:textId="484BE581"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452,53</w:t>
            </w:r>
          </w:p>
        </w:tc>
        <w:tc>
          <w:tcPr>
            <w:tcW w:w="474" w:type="pct"/>
            <w:tcBorders>
              <w:top w:val="nil"/>
              <w:left w:val="nil"/>
              <w:bottom w:val="single" w:sz="8" w:space="0" w:color="auto"/>
              <w:right w:val="single" w:sz="8" w:space="0" w:color="auto"/>
            </w:tcBorders>
            <w:shd w:val="clear" w:color="auto" w:fill="auto"/>
            <w:vAlign w:val="center"/>
            <w:hideMark/>
          </w:tcPr>
          <w:p w14:paraId="4F7EBEF1" w14:textId="2C54CBF5"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452,53</w:t>
            </w:r>
          </w:p>
        </w:tc>
        <w:tc>
          <w:tcPr>
            <w:tcW w:w="474" w:type="pct"/>
            <w:tcBorders>
              <w:top w:val="nil"/>
              <w:left w:val="nil"/>
              <w:bottom w:val="single" w:sz="8" w:space="0" w:color="auto"/>
              <w:right w:val="single" w:sz="8" w:space="0" w:color="auto"/>
            </w:tcBorders>
            <w:shd w:val="clear" w:color="auto" w:fill="auto"/>
            <w:vAlign w:val="center"/>
            <w:hideMark/>
          </w:tcPr>
          <w:p w14:paraId="4C7000C3" w14:textId="7AC6ADD7"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452,53</w:t>
            </w:r>
          </w:p>
        </w:tc>
        <w:tc>
          <w:tcPr>
            <w:tcW w:w="474" w:type="pct"/>
            <w:tcBorders>
              <w:top w:val="nil"/>
              <w:left w:val="nil"/>
              <w:bottom w:val="single" w:sz="8" w:space="0" w:color="auto"/>
              <w:right w:val="single" w:sz="8" w:space="0" w:color="auto"/>
            </w:tcBorders>
            <w:shd w:val="clear" w:color="auto" w:fill="auto"/>
            <w:vAlign w:val="center"/>
            <w:hideMark/>
          </w:tcPr>
          <w:p w14:paraId="7FDA112D" w14:textId="62CA21E4"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452,53</w:t>
            </w:r>
          </w:p>
        </w:tc>
        <w:tc>
          <w:tcPr>
            <w:tcW w:w="474" w:type="pct"/>
            <w:tcBorders>
              <w:top w:val="nil"/>
              <w:left w:val="nil"/>
              <w:bottom w:val="single" w:sz="8" w:space="0" w:color="auto"/>
              <w:right w:val="single" w:sz="8" w:space="0" w:color="auto"/>
            </w:tcBorders>
            <w:shd w:val="clear" w:color="auto" w:fill="auto"/>
            <w:vAlign w:val="center"/>
            <w:hideMark/>
          </w:tcPr>
          <w:p w14:paraId="6BD1F178" w14:textId="65D1BBF0"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452,53</w:t>
            </w:r>
          </w:p>
        </w:tc>
        <w:tc>
          <w:tcPr>
            <w:tcW w:w="476" w:type="pct"/>
            <w:tcBorders>
              <w:top w:val="nil"/>
              <w:left w:val="nil"/>
              <w:bottom w:val="single" w:sz="8" w:space="0" w:color="auto"/>
              <w:right w:val="single" w:sz="8" w:space="0" w:color="auto"/>
            </w:tcBorders>
            <w:shd w:val="clear" w:color="auto" w:fill="auto"/>
            <w:vAlign w:val="center"/>
            <w:hideMark/>
          </w:tcPr>
          <w:p w14:paraId="702967D3" w14:textId="16B58232"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452,53</w:t>
            </w:r>
          </w:p>
        </w:tc>
      </w:tr>
      <w:tr w:rsidR="005C1E6C" w:rsidRPr="00CC3AFA" w14:paraId="14EA80DB" w14:textId="77777777" w:rsidTr="005C1E6C">
        <w:trPr>
          <w:trHeight w:val="20"/>
        </w:trPr>
        <w:tc>
          <w:tcPr>
            <w:tcW w:w="261" w:type="pct"/>
            <w:vMerge w:val="restart"/>
            <w:tcBorders>
              <w:top w:val="nil"/>
              <w:left w:val="single" w:sz="8" w:space="0" w:color="auto"/>
              <w:bottom w:val="nil"/>
              <w:right w:val="single" w:sz="8" w:space="0" w:color="auto"/>
            </w:tcBorders>
            <w:shd w:val="clear" w:color="auto" w:fill="auto"/>
            <w:vAlign w:val="center"/>
            <w:hideMark/>
          </w:tcPr>
          <w:p w14:paraId="13A0711A" w14:textId="77777777"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4739" w:type="pct"/>
            <w:gridSpan w:val="10"/>
            <w:tcBorders>
              <w:top w:val="single" w:sz="8" w:space="0" w:color="auto"/>
              <w:left w:val="nil"/>
              <w:bottom w:val="single" w:sz="8" w:space="0" w:color="auto"/>
              <w:right w:val="single" w:sz="8" w:space="0" w:color="000000"/>
            </w:tcBorders>
            <w:shd w:val="clear" w:color="auto" w:fill="auto"/>
            <w:vAlign w:val="center"/>
            <w:hideMark/>
          </w:tcPr>
          <w:p w14:paraId="0D1FB835" w14:textId="4041A68B" w:rsidR="005C1E6C" w:rsidRPr="00CC3AFA" w:rsidRDefault="005C1E6C" w:rsidP="005C1E6C">
            <w:pPr>
              <w:snapToGrid/>
              <w:spacing w:before="0" w:after="0" w:line="240" w:lineRule="auto"/>
              <w:ind w:firstLine="0"/>
              <w:contextualSpacing w:val="0"/>
              <w:jc w:val="center"/>
              <w:rPr>
                <w:rFonts w:eastAsia="Times New Roman" w:cs="Times New Roman"/>
                <w:b/>
                <w:i/>
                <w:color w:val="000000"/>
                <w:sz w:val="20"/>
                <w:szCs w:val="20"/>
                <w:lang w:eastAsia="ru-RU"/>
              </w:rPr>
            </w:pPr>
            <w:r w:rsidRPr="00CC3AFA">
              <w:rPr>
                <w:rFonts w:eastAsia="Times New Roman" w:cs="Times New Roman"/>
                <w:b/>
                <w:i/>
                <w:color w:val="000000"/>
                <w:sz w:val="20"/>
                <w:szCs w:val="20"/>
                <w:lang w:eastAsia="ru-RU"/>
              </w:rPr>
              <w:t>Тепловая энергия с паром, вырабатываемая Аргаяшской ТЭЦ</w:t>
            </w:r>
          </w:p>
        </w:tc>
      </w:tr>
      <w:tr w:rsidR="005C1E6C" w:rsidRPr="00CC3AFA" w14:paraId="4CCCB2A3" w14:textId="77777777" w:rsidTr="005C1E6C">
        <w:trPr>
          <w:trHeight w:val="20"/>
        </w:trPr>
        <w:tc>
          <w:tcPr>
            <w:tcW w:w="261" w:type="pct"/>
            <w:vMerge/>
            <w:tcBorders>
              <w:top w:val="nil"/>
              <w:left w:val="single" w:sz="8" w:space="0" w:color="auto"/>
              <w:bottom w:val="nil"/>
              <w:right w:val="single" w:sz="8" w:space="0" w:color="auto"/>
            </w:tcBorders>
            <w:vAlign w:val="center"/>
            <w:hideMark/>
          </w:tcPr>
          <w:p w14:paraId="035DFC7F" w14:textId="77777777"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p>
        </w:tc>
        <w:tc>
          <w:tcPr>
            <w:tcW w:w="474" w:type="pct"/>
            <w:tcBorders>
              <w:top w:val="nil"/>
              <w:left w:val="nil"/>
              <w:bottom w:val="nil"/>
              <w:right w:val="single" w:sz="8" w:space="0" w:color="auto"/>
            </w:tcBorders>
            <w:shd w:val="clear" w:color="auto" w:fill="auto"/>
            <w:vAlign w:val="center"/>
            <w:hideMark/>
          </w:tcPr>
          <w:p w14:paraId="47AC4AAF" w14:textId="3B268235"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474,41</w:t>
            </w:r>
          </w:p>
        </w:tc>
        <w:tc>
          <w:tcPr>
            <w:tcW w:w="473" w:type="pct"/>
            <w:tcBorders>
              <w:top w:val="nil"/>
              <w:left w:val="nil"/>
              <w:bottom w:val="nil"/>
              <w:right w:val="single" w:sz="8" w:space="0" w:color="auto"/>
            </w:tcBorders>
            <w:shd w:val="clear" w:color="auto" w:fill="auto"/>
            <w:vAlign w:val="center"/>
            <w:hideMark/>
          </w:tcPr>
          <w:p w14:paraId="37B9FE68" w14:textId="3EB19875"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474,41</w:t>
            </w:r>
          </w:p>
        </w:tc>
        <w:tc>
          <w:tcPr>
            <w:tcW w:w="474" w:type="pct"/>
            <w:tcBorders>
              <w:top w:val="nil"/>
              <w:left w:val="nil"/>
              <w:bottom w:val="nil"/>
              <w:right w:val="single" w:sz="8" w:space="0" w:color="auto"/>
            </w:tcBorders>
            <w:shd w:val="clear" w:color="auto" w:fill="auto"/>
            <w:vAlign w:val="center"/>
            <w:hideMark/>
          </w:tcPr>
          <w:p w14:paraId="7561A5A8" w14:textId="7B57295C"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474,41</w:t>
            </w:r>
          </w:p>
        </w:tc>
        <w:tc>
          <w:tcPr>
            <w:tcW w:w="474" w:type="pct"/>
            <w:tcBorders>
              <w:top w:val="nil"/>
              <w:left w:val="nil"/>
              <w:bottom w:val="nil"/>
              <w:right w:val="single" w:sz="8" w:space="0" w:color="auto"/>
            </w:tcBorders>
            <w:shd w:val="clear" w:color="auto" w:fill="auto"/>
            <w:vAlign w:val="center"/>
            <w:hideMark/>
          </w:tcPr>
          <w:p w14:paraId="3E1D21FB" w14:textId="0C7E99BB"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474,41</w:t>
            </w:r>
          </w:p>
        </w:tc>
        <w:tc>
          <w:tcPr>
            <w:tcW w:w="475" w:type="pct"/>
            <w:tcBorders>
              <w:top w:val="nil"/>
              <w:left w:val="nil"/>
              <w:bottom w:val="nil"/>
              <w:right w:val="single" w:sz="8" w:space="0" w:color="auto"/>
            </w:tcBorders>
            <w:shd w:val="clear" w:color="auto" w:fill="auto"/>
            <w:vAlign w:val="center"/>
            <w:hideMark/>
          </w:tcPr>
          <w:p w14:paraId="7EAD6F13" w14:textId="620F7CAD"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474,41</w:t>
            </w:r>
          </w:p>
        </w:tc>
        <w:tc>
          <w:tcPr>
            <w:tcW w:w="474" w:type="pct"/>
            <w:tcBorders>
              <w:top w:val="nil"/>
              <w:left w:val="nil"/>
              <w:bottom w:val="nil"/>
              <w:right w:val="single" w:sz="8" w:space="0" w:color="auto"/>
            </w:tcBorders>
            <w:shd w:val="clear" w:color="auto" w:fill="auto"/>
            <w:vAlign w:val="center"/>
            <w:hideMark/>
          </w:tcPr>
          <w:p w14:paraId="5E8B2463" w14:textId="4C213638"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474,41</w:t>
            </w:r>
          </w:p>
        </w:tc>
        <w:tc>
          <w:tcPr>
            <w:tcW w:w="474" w:type="pct"/>
            <w:tcBorders>
              <w:top w:val="nil"/>
              <w:left w:val="nil"/>
              <w:bottom w:val="nil"/>
              <w:right w:val="single" w:sz="8" w:space="0" w:color="auto"/>
            </w:tcBorders>
            <w:shd w:val="clear" w:color="auto" w:fill="auto"/>
            <w:vAlign w:val="center"/>
            <w:hideMark/>
          </w:tcPr>
          <w:p w14:paraId="1AFFC6CE" w14:textId="59729F84"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474,41</w:t>
            </w:r>
          </w:p>
        </w:tc>
        <w:tc>
          <w:tcPr>
            <w:tcW w:w="474" w:type="pct"/>
            <w:tcBorders>
              <w:top w:val="nil"/>
              <w:left w:val="nil"/>
              <w:bottom w:val="nil"/>
              <w:right w:val="single" w:sz="8" w:space="0" w:color="auto"/>
            </w:tcBorders>
            <w:shd w:val="clear" w:color="auto" w:fill="auto"/>
            <w:vAlign w:val="center"/>
            <w:hideMark/>
          </w:tcPr>
          <w:p w14:paraId="617A8255" w14:textId="6014AC98"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474,41</w:t>
            </w:r>
          </w:p>
        </w:tc>
        <w:tc>
          <w:tcPr>
            <w:tcW w:w="474" w:type="pct"/>
            <w:tcBorders>
              <w:top w:val="nil"/>
              <w:left w:val="nil"/>
              <w:bottom w:val="nil"/>
              <w:right w:val="single" w:sz="8" w:space="0" w:color="auto"/>
            </w:tcBorders>
            <w:shd w:val="clear" w:color="auto" w:fill="auto"/>
            <w:vAlign w:val="center"/>
            <w:hideMark/>
          </w:tcPr>
          <w:p w14:paraId="33E6EB3E" w14:textId="3A23D41C"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474,41</w:t>
            </w:r>
          </w:p>
        </w:tc>
        <w:tc>
          <w:tcPr>
            <w:tcW w:w="476" w:type="pct"/>
            <w:tcBorders>
              <w:top w:val="nil"/>
              <w:left w:val="nil"/>
              <w:bottom w:val="nil"/>
              <w:right w:val="single" w:sz="8" w:space="0" w:color="auto"/>
            </w:tcBorders>
            <w:shd w:val="clear" w:color="auto" w:fill="auto"/>
            <w:vAlign w:val="center"/>
            <w:hideMark/>
          </w:tcPr>
          <w:p w14:paraId="3CDB86BC" w14:textId="488852D9"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474,41</w:t>
            </w:r>
          </w:p>
        </w:tc>
      </w:tr>
      <w:tr w:rsidR="005C1E6C" w:rsidRPr="00CC3AFA" w14:paraId="1DCAD43B" w14:textId="77777777" w:rsidTr="005C1E6C">
        <w:trPr>
          <w:trHeight w:val="20"/>
        </w:trPr>
        <w:tc>
          <w:tcPr>
            <w:tcW w:w="26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3EDF6F9" w14:textId="77777777"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3.</w:t>
            </w:r>
          </w:p>
        </w:tc>
        <w:tc>
          <w:tcPr>
            <w:tcW w:w="4739" w:type="pct"/>
            <w:gridSpan w:val="10"/>
            <w:tcBorders>
              <w:top w:val="single" w:sz="4" w:space="0" w:color="auto"/>
              <w:left w:val="nil"/>
              <w:bottom w:val="single" w:sz="4" w:space="0" w:color="auto"/>
              <w:right w:val="single" w:sz="4" w:space="0" w:color="auto"/>
            </w:tcBorders>
            <w:shd w:val="clear" w:color="auto" w:fill="auto"/>
            <w:vAlign w:val="center"/>
            <w:hideMark/>
          </w:tcPr>
          <w:p w14:paraId="3B288D8B" w14:textId="65523740" w:rsidR="005C1E6C" w:rsidRPr="00CC3AFA" w:rsidRDefault="005C1E6C" w:rsidP="005C1E6C">
            <w:pPr>
              <w:snapToGrid/>
              <w:spacing w:before="0" w:after="0" w:line="240" w:lineRule="auto"/>
              <w:ind w:firstLine="0"/>
              <w:contextualSpacing w:val="0"/>
              <w:jc w:val="center"/>
              <w:rPr>
                <w:rFonts w:eastAsia="Times New Roman" w:cs="Times New Roman"/>
                <w:b/>
                <w:i/>
                <w:color w:val="000000"/>
                <w:sz w:val="20"/>
                <w:szCs w:val="20"/>
                <w:lang w:eastAsia="ru-RU"/>
              </w:rPr>
            </w:pPr>
            <w:r w:rsidRPr="00CC3AFA">
              <w:rPr>
                <w:rFonts w:eastAsia="Times New Roman" w:cs="Times New Roman"/>
                <w:b/>
                <w:i/>
                <w:color w:val="000000"/>
                <w:sz w:val="20"/>
                <w:szCs w:val="20"/>
                <w:lang w:eastAsia="ru-RU"/>
              </w:rPr>
              <w:t>Химочищенная вода</w:t>
            </w:r>
          </w:p>
        </w:tc>
      </w:tr>
      <w:tr w:rsidR="005C1E6C" w:rsidRPr="00CC3AFA" w14:paraId="50CDDA7D" w14:textId="77777777" w:rsidTr="005C1E6C">
        <w:trPr>
          <w:trHeight w:val="20"/>
        </w:trPr>
        <w:tc>
          <w:tcPr>
            <w:tcW w:w="261" w:type="pct"/>
            <w:vMerge/>
            <w:tcBorders>
              <w:top w:val="single" w:sz="4" w:space="0" w:color="auto"/>
              <w:left w:val="single" w:sz="4" w:space="0" w:color="auto"/>
              <w:bottom w:val="single" w:sz="4" w:space="0" w:color="auto"/>
              <w:right w:val="single" w:sz="4" w:space="0" w:color="auto"/>
            </w:tcBorders>
            <w:vAlign w:val="center"/>
            <w:hideMark/>
          </w:tcPr>
          <w:p w14:paraId="093CA0E5" w14:textId="77777777"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p>
        </w:tc>
        <w:tc>
          <w:tcPr>
            <w:tcW w:w="474" w:type="pct"/>
            <w:tcBorders>
              <w:top w:val="nil"/>
              <w:left w:val="nil"/>
              <w:bottom w:val="single" w:sz="4" w:space="0" w:color="auto"/>
              <w:right w:val="single" w:sz="4" w:space="0" w:color="auto"/>
            </w:tcBorders>
            <w:shd w:val="clear" w:color="auto" w:fill="auto"/>
            <w:vAlign w:val="center"/>
            <w:hideMark/>
          </w:tcPr>
          <w:p w14:paraId="75F53346" w14:textId="13501B8F"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25,72</w:t>
            </w:r>
          </w:p>
        </w:tc>
        <w:tc>
          <w:tcPr>
            <w:tcW w:w="473" w:type="pct"/>
            <w:tcBorders>
              <w:top w:val="nil"/>
              <w:left w:val="nil"/>
              <w:bottom w:val="single" w:sz="4" w:space="0" w:color="auto"/>
              <w:right w:val="single" w:sz="4" w:space="0" w:color="auto"/>
            </w:tcBorders>
            <w:shd w:val="clear" w:color="auto" w:fill="auto"/>
            <w:vAlign w:val="center"/>
            <w:hideMark/>
          </w:tcPr>
          <w:p w14:paraId="5ABD0C93" w14:textId="357D7D78"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25,72</w:t>
            </w:r>
          </w:p>
        </w:tc>
        <w:tc>
          <w:tcPr>
            <w:tcW w:w="474" w:type="pct"/>
            <w:tcBorders>
              <w:top w:val="nil"/>
              <w:left w:val="nil"/>
              <w:bottom w:val="single" w:sz="4" w:space="0" w:color="auto"/>
              <w:right w:val="single" w:sz="4" w:space="0" w:color="auto"/>
            </w:tcBorders>
            <w:shd w:val="clear" w:color="auto" w:fill="auto"/>
            <w:vAlign w:val="center"/>
            <w:hideMark/>
          </w:tcPr>
          <w:p w14:paraId="21983EE4" w14:textId="34111164"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25,72</w:t>
            </w:r>
          </w:p>
        </w:tc>
        <w:tc>
          <w:tcPr>
            <w:tcW w:w="474" w:type="pct"/>
            <w:tcBorders>
              <w:top w:val="nil"/>
              <w:left w:val="nil"/>
              <w:bottom w:val="single" w:sz="4" w:space="0" w:color="auto"/>
              <w:right w:val="single" w:sz="4" w:space="0" w:color="auto"/>
            </w:tcBorders>
            <w:shd w:val="clear" w:color="auto" w:fill="auto"/>
            <w:vAlign w:val="center"/>
            <w:hideMark/>
          </w:tcPr>
          <w:p w14:paraId="68B18259" w14:textId="707F91E9"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25,72</w:t>
            </w:r>
          </w:p>
        </w:tc>
        <w:tc>
          <w:tcPr>
            <w:tcW w:w="475" w:type="pct"/>
            <w:tcBorders>
              <w:top w:val="nil"/>
              <w:left w:val="nil"/>
              <w:bottom w:val="single" w:sz="4" w:space="0" w:color="auto"/>
              <w:right w:val="single" w:sz="4" w:space="0" w:color="auto"/>
            </w:tcBorders>
            <w:shd w:val="clear" w:color="auto" w:fill="auto"/>
            <w:vAlign w:val="center"/>
            <w:hideMark/>
          </w:tcPr>
          <w:p w14:paraId="7CE28225" w14:textId="072ED790"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25,72</w:t>
            </w:r>
          </w:p>
        </w:tc>
        <w:tc>
          <w:tcPr>
            <w:tcW w:w="474" w:type="pct"/>
            <w:tcBorders>
              <w:top w:val="nil"/>
              <w:left w:val="nil"/>
              <w:bottom w:val="single" w:sz="4" w:space="0" w:color="auto"/>
              <w:right w:val="single" w:sz="4" w:space="0" w:color="auto"/>
            </w:tcBorders>
            <w:shd w:val="clear" w:color="auto" w:fill="auto"/>
            <w:vAlign w:val="center"/>
            <w:hideMark/>
          </w:tcPr>
          <w:p w14:paraId="18A7C246" w14:textId="3129CF5F"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25,72</w:t>
            </w:r>
          </w:p>
        </w:tc>
        <w:tc>
          <w:tcPr>
            <w:tcW w:w="474" w:type="pct"/>
            <w:tcBorders>
              <w:top w:val="nil"/>
              <w:left w:val="nil"/>
              <w:bottom w:val="single" w:sz="4" w:space="0" w:color="auto"/>
              <w:right w:val="single" w:sz="4" w:space="0" w:color="auto"/>
            </w:tcBorders>
            <w:shd w:val="clear" w:color="auto" w:fill="auto"/>
            <w:vAlign w:val="center"/>
            <w:hideMark/>
          </w:tcPr>
          <w:p w14:paraId="76D4C294" w14:textId="48593C69"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25,72</w:t>
            </w:r>
          </w:p>
        </w:tc>
        <w:tc>
          <w:tcPr>
            <w:tcW w:w="474" w:type="pct"/>
            <w:tcBorders>
              <w:top w:val="nil"/>
              <w:left w:val="nil"/>
              <w:bottom w:val="single" w:sz="4" w:space="0" w:color="auto"/>
              <w:right w:val="single" w:sz="4" w:space="0" w:color="auto"/>
            </w:tcBorders>
            <w:shd w:val="clear" w:color="auto" w:fill="auto"/>
            <w:vAlign w:val="center"/>
            <w:hideMark/>
          </w:tcPr>
          <w:p w14:paraId="5B39AF16" w14:textId="490F0F42"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25,72</w:t>
            </w:r>
          </w:p>
        </w:tc>
        <w:tc>
          <w:tcPr>
            <w:tcW w:w="474" w:type="pct"/>
            <w:tcBorders>
              <w:top w:val="nil"/>
              <w:left w:val="nil"/>
              <w:bottom w:val="single" w:sz="4" w:space="0" w:color="auto"/>
              <w:right w:val="single" w:sz="4" w:space="0" w:color="auto"/>
            </w:tcBorders>
            <w:shd w:val="clear" w:color="auto" w:fill="auto"/>
            <w:vAlign w:val="center"/>
            <w:hideMark/>
          </w:tcPr>
          <w:p w14:paraId="4EFEBAA1" w14:textId="3A9B5811"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25,72</w:t>
            </w:r>
          </w:p>
        </w:tc>
        <w:tc>
          <w:tcPr>
            <w:tcW w:w="476" w:type="pct"/>
            <w:tcBorders>
              <w:top w:val="nil"/>
              <w:left w:val="nil"/>
              <w:bottom w:val="single" w:sz="4" w:space="0" w:color="auto"/>
              <w:right w:val="single" w:sz="4" w:space="0" w:color="auto"/>
            </w:tcBorders>
            <w:shd w:val="clear" w:color="auto" w:fill="auto"/>
            <w:vAlign w:val="center"/>
            <w:hideMark/>
          </w:tcPr>
          <w:p w14:paraId="1D4A91F3" w14:textId="30DF26E0"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25,72</w:t>
            </w:r>
          </w:p>
        </w:tc>
      </w:tr>
      <w:tr w:rsidR="005C1E6C" w:rsidRPr="00CC3AFA" w14:paraId="0E45C3F4" w14:textId="77777777" w:rsidTr="005C1E6C">
        <w:trPr>
          <w:trHeight w:val="20"/>
        </w:trPr>
        <w:tc>
          <w:tcPr>
            <w:tcW w:w="261" w:type="pct"/>
            <w:vMerge w:val="restart"/>
            <w:tcBorders>
              <w:top w:val="nil"/>
              <w:left w:val="single" w:sz="4" w:space="0" w:color="auto"/>
              <w:bottom w:val="single" w:sz="4" w:space="0" w:color="auto"/>
              <w:right w:val="single" w:sz="4" w:space="0" w:color="auto"/>
            </w:tcBorders>
            <w:shd w:val="clear" w:color="auto" w:fill="auto"/>
            <w:vAlign w:val="center"/>
            <w:hideMark/>
          </w:tcPr>
          <w:p w14:paraId="0443C4A1" w14:textId="77777777"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w:t>
            </w:r>
          </w:p>
        </w:tc>
        <w:tc>
          <w:tcPr>
            <w:tcW w:w="4739" w:type="pct"/>
            <w:gridSpan w:val="10"/>
            <w:tcBorders>
              <w:top w:val="single" w:sz="4" w:space="0" w:color="auto"/>
              <w:left w:val="nil"/>
              <w:bottom w:val="single" w:sz="4" w:space="0" w:color="auto"/>
              <w:right w:val="single" w:sz="4" w:space="0" w:color="auto"/>
            </w:tcBorders>
            <w:shd w:val="clear" w:color="auto" w:fill="auto"/>
            <w:vAlign w:val="center"/>
            <w:hideMark/>
          </w:tcPr>
          <w:p w14:paraId="36DB1873" w14:textId="7E3CA93A" w:rsidR="005C1E6C" w:rsidRPr="00CC3AFA" w:rsidRDefault="005C1E6C" w:rsidP="005C1E6C">
            <w:pPr>
              <w:snapToGrid/>
              <w:spacing w:before="0" w:after="0" w:line="240" w:lineRule="auto"/>
              <w:ind w:firstLine="0"/>
              <w:contextualSpacing w:val="0"/>
              <w:jc w:val="center"/>
              <w:rPr>
                <w:rFonts w:eastAsia="Times New Roman" w:cs="Times New Roman"/>
                <w:b/>
                <w:i/>
                <w:color w:val="000000"/>
                <w:sz w:val="20"/>
                <w:szCs w:val="20"/>
                <w:lang w:eastAsia="ru-RU"/>
              </w:rPr>
            </w:pPr>
            <w:r w:rsidRPr="00CC3AFA">
              <w:rPr>
                <w:rFonts w:eastAsia="Times New Roman" w:cs="Times New Roman"/>
                <w:b/>
                <w:i/>
                <w:color w:val="000000"/>
                <w:sz w:val="20"/>
                <w:szCs w:val="20"/>
                <w:lang w:eastAsia="ru-RU"/>
              </w:rPr>
              <w:t>Обессоленная вода</w:t>
            </w:r>
          </w:p>
        </w:tc>
      </w:tr>
      <w:tr w:rsidR="005C1E6C" w:rsidRPr="00CC3AFA" w14:paraId="0C56C1AB" w14:textId="77777777" w:rsidTr="005C1E6C">
        <w:trPr>
          <w:trHeight w:val="20"/>
        </w:trPr>
        <w:tc>
          <w:tcPr>
            <w:tcW w:w="261" w:type="pct"/>
            <w:vMerge/>
            <w:tcBorders>
              <w:top w:val="nil"/>
              <w:left w:val="single" w:sz="4" w:space="0" w:color="auto"/>
              <w:bottom w:val="single" w:sz="4" w:space="0" w:color="auto"/>
              <w:right w:val="single" w:sz="4" w:space="0" w:color="auto"/>
            </w:tcBorders>
            <w:vAlign w:val="center"/>
            <w:hideMark/>
          </w:tcPr>
          <w:p w14:paraId="257B28C1" w14:textId="77777777"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p>
        </w:tc>
        <w:tc>
          <w:tcPr>
            <w:tcW w:w="474" w:type="pct"/>
            <w:tcBorders>
              <w:top w:val="nil"/>
              <w:left w:val="nil"/>
              <w:bottom w:val="single" w:sz="4" w:space="0" w:color="auto"/>
              <w:right w:val="single" w:sz="4" w:space="0" w:color="auto"/>
            </w:tcBorders>
            <w:shd w:val="clear" w:color="auto" w:fill="auto"/>
            <w:vAlign w:val="center"/>
            <w:hideMark/>
          </w:tcPr>
          <w:p w14:paraId="00D7480A" w14:textId="262EB4EB"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44,54</w:t>
            </w:r>
          </w:p>
        </w:tc>
        <w:tc>
          <w:tcPr>
            <w:tcW w:w="473" w:type="pct"/>
            <w:tcBorders>
              <w:top w:val="nil"/>
              <w:left w:val="nil"/>
              <w:bottom w:val="single" w:sz="4" w:space="0" w:color="auto"/>
              <w:right w:val="single" w:sz="4" w:space="0" w:color="auto"/>
            </w:tcBorders>
            <w:shd w:val="clear" w:color="auto" w:fill="auto"/>
            <w:vAlign w:val="center"/>
            <w:hideMark/>
          </w:tcPr>
          <w:p w14:paraId="5DF34587" w14:textId="719F2FE8"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44,54</w:t>
            </w:r>
          </w:p>
        </w:tc>
        <w:tc>
          <w:tcPr>
            <w:tcW w:w="474" w:type="pct"/>
            <w:tcBorders>
              <w:top w:val="nil"/>
              <w:left w:val="nil"/>
              <w:bottom w:val="single" w:sz="4" w:space="0" w:color="auto"/>
              <w:right w:val="single" w:sz="4" w:space="0" w:color="auto"/>
            </w:tcBorders>
            <w:shd w:val="clear" w:color="auto" w:fill="auto"/>
            <w:vAlign w:val="center"/>
            <w:hideMark/>
          </w:tcPr>
          <w:p w14:paraId="58BF3817" w14:textId="40407649"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44,54</w:t>
            </w:r>
          </w:p>
        </w:tc>
        <w:tc>
          <w:tcPr>
            <w:tcW w:w="474" w:type="pct"/>
            <w:tcBorders>
              <w:top w:val="nil"/>
              <w:left w:val="nil"/>
              <w:bottom w:val="single" w:sz="4" w:space="0" w:color="auto"/>
              <w:right w:val="single" w:sz="4" w:space="0" w:color="auto"/>
            </w:tcBorders>
            <w:shd w:val="clear" w:color="auto" w:fill="auto"/>
            <w:vAlign w:val="center"/>
            <w:hideMark/>
          </w:tcPr>
          <w:p w14:paraId="3AD7ACD0" w14:textId="47CC857F"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44,54</w:t>
            </w:r>
          </w:p>
        </w:tc>
        <w:tc>
          <w:tcPr>
            <w:tcW w:w="475" w:type="pct"/>
            <w:tcBorders>
              <w:top w:val="nil"/>
              <w:left w:val="nil"/>
              <w:bottom w:val="single" w:sz="4" w:space="0" w:color="auto"/>
              <w:right w:val="single" w:sz="4" w:space="0" w:color="auto"/>
            </w:tcBorders>
            <w:shd w:val="clear" w:color="auto" w:fill="auto"/>
            <w:vAlign w:val="center"/>
            <w:hideMark/>
          </w:tcPr>
          <w:p w14:paraId="7F0D74F6" w14:textId="2B105334"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44,54</w:t>
            </w:r>
          </w:p>
        </w:tc>
        <w:tc>
          <w:tcPr>
            <w:tcW w:w="474" w:type="pct"/>
            <w:tcBorders>
              <w:top w:val="nil"/>
              <w:left w:val="nil"/>
              <w:bottom w:val="single" w:sz="4" w:space="0" w:color="auto"/>
              <w:right w:val="single" w:sz="4" w:space="0" w:color="auto"/>
            </w:tcBorders>
            <w:shd w:val="clear" w:color="auto" w:fill="auto"/>
            <w:vAlign w:val="center"/>
            <w:hideMark/>
          </w:tcPr>
          <w:p w14:paraId="424CF38F" w14:textId="2C053EDD"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44,54</w:t>
            </w:r>
          </w:p>
        </w:tc>
        <w:tc>
          <w:tcPr>
            <w:tcW w:w="474" w:type="pct"/>
            <w:tcBorders>
              <w:top w:val="nil"/>
              <w:left w:val="nil"/>
              <w:bottom w:val="single" w:sz="4" w:space="0" w:color="auto"/>
              <w:right w:val="single" w:sz="4" w:space="0" w:color="auto"/>
            </w:tcBorders>
            <w:shd w:val="clear" w:color="auto" w:fill="auto"/>
            <w:vAlign w:val="center"/>
            <w:hideMark/>
          </w:tcPr>
          <w:p w14:paraId="1D2887E6" w14:textId="26BE2A55"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44,54</w:t>
            </w:r>
          </w:p>
        </w:tc>
        <w:tc>
          <w:tcPr>
            <w:tcW w:w="474" w:type="pct"/>
            <w:tcBorders>
              <w:top w:val="nil"/>
              <w:left w:val="nil"/>
              <w:bottom w:val="single" w:sz="4" w:space="0" w:color="auto"/>
              <w:right w:val="single" w:sz="4" w:space="0" w:color="auto"/>
            </w:tcBorders>
            <w:shd w:val="clear" w:color="auto" w:fill="auto"/>
            <w:vAlign w:val="center"/>
            <w:hideMark/>
          </w:tcPr>
          <w:p w14:paraId="36F238F4" w14:textId="7E2ED5EC"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44,54</w:t>
            </w:r>
          </w:p>
        </w:tc>
        <w:tc>
          <w:tcPr>
            <w:tcW w:w="474" w:type="pct"/>
            <w:tcBorders>
              <w:top w:val="nil"/>
              <w:left w:val="nil"/>
              <w:bottom w:val="single" w:sz="4" w:space="0" w:color="auto"/>
              <w:right w:val="single" w:sz="4" w:space="0" w:color="auto"/>
            </w:tcBorders>
            <w:shd w:val="clear" w:color="auto" w:fill="auto"/>
            <w:vAlign w:val="center"/>
            <w:hideMark/>
          </w:tcPr>
          <w:p w14:paraId="057FBD8A" w14:textId="16885C4E"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44,54</w:t>
            </w:r>
          </w:p>
        </w:tc>
        <w:tc>
          <w:tcPr>
            <w:tcW w:w="476" w:type="pct"/>
            <w:tcBorders>
              <w:top w:val="nil"/>
              <w:left w:val="nil"/>
              <w:bottom w:val="single" w:sz="4" w:space="0" w:color="auto"/>
              <w:right w:val="single" w:sz="4" w:space="0" w:color="auto"/>
            </w:tcBorders>
            <w:shd w:val="clear" w:color="auto" w:fill="auto"/>
            <w:vAlign w:val="center"/>
            <w:hideMark/>
          </w:tcPr>
          <w:p w14:paraId="109702E5" w14:textId="7BE32342" w:rsidR="005C1E6C" w:rsidRPr="00CC3AFA" w:rsidRDefault="005C1E6C" w:rsidP="005C1E6C">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44,54</w:t>
            </w:r>
          </w:p>
        </w:tc>
      </w:tr>
    </w:tbl>
    <w:p w14:paraId="7750729E" w14:textId="77777777" w:rsidR="006A3459" w:rsidRPr="00CC3AFA" w:rsidRDefault="006A3459" w:rsidP="006A3459">
      <w:pPr>
        <w:pStyle w:val="00"/>
        <w:spacing w:line="240" w:lineRule="auto"/>
        <w:ind w:firstLine="0"/>
      </w:pPr>
    </w:p>
    <w:p w14:paraId="644A0BC3" w14:textId="44F07296" w:rsidR="006A3459" w:rsidRPr="00CC3AFA" w:rsidRDefault="006A3459" w:rsidP="006A3459">
      <w:pPr>
        <w:pStyle w:val="00"/>
      </w:pPr>
      <w:r w:rsidRPr="00CC3AFA">
        <w:t>Динамика утвержденных тарифов на тепловую энергию, поставляемую ОАО «Фортум» потребителям, графически представлена на рис</w:t>
      </w:r>
      <w:r w:rsidR="00872BD2" w:rsidRPr="00CC3AFA">
        <w:t>унках ниже</w:t>
      </w:r>
      <w:r w:rsidRPr="00CC3AFA">
        <w:t>.</w:t>
      </w:r>
    </w:p>
    <w:p w14:paraId="07B21521" w14:textId="77777777" w:rsidR="006A3459" w:rsidRPr="00CC3AFA" w:rsidRDefault="006A3459" w:rsidP="006A3459">
      <w:pPr>
        <w:pStyle w:val="00"/>
        <w:spacing w:line="240" w:lineRule="auto"/>
        <w:ind w:firstLine="0"/>
      </w:pPr>
    </w:p>
    <w:p w14:paraId="55E14BEF" w14:textId="77777777" w:rsidR="006A3459" w:rsidRPr="00CC3AFA" w:rsidRDefault="006A3459" w:rsidP="006A3459">
      <w:pPr>
        <w:pStyle w:val="00"/>
        <w:spacing w:line="240" w:lineRule="auto"/>
        <w:ind w:firstLine="0"/>
        <w:jc w:val="center"/>
      </w:pPr>
      <w:r w:rsidRPr="00CC3AFA">
        <w:rPr>
          <w:noProof/>
          <w:lang w:eastAsia="ru-RU"/>
        </w:rPr>
        <w:drawing>
          <wp:inline distT="0" distB="0" distL="0" distR="0" wp14:anchorId="242ADD62" wp14:editId="639E4D66">
            <wp:extent cx="5224532" cy="3028208"/>
            <wp:effectExtent l="0" t="0" r="0" b="1270"/>
            <wp:docPr id="134" name="Диаграмма 1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14:paraId="6C97ED53" w14:textId="4F703BF0" w:rsidR="006A3459" w:rsidRPr="00CC3AFA" w:rsidRDefault="00674BAD" w:rsidP="00674BAD">
      <w:pPr>
        <w:pStyle w:val="21"/>
      </w:pPr>
      <w:r w:rsidRPr="00CC3AFA">
        <w:t xml:space="preserve">Динамика </w:t>
      </w:r>
      <w:r w:rsidR="005C1E6C" w:rsidRPr="00CC3AFA">
        <w:t>утвержденных тарифов на тепловую энергию с ГВ и паром, вырабатываемую Аргаяшской ТЭЦ ОАО «Фортум»</w:t>
      </w:r>
    </w:p>
    <w:p w14:paraId="1B7872BB" w14:textId="77777777" w:rsidR="006A3459" w:rsidRPr="00CC3AFA" w:rsidRDefault="006A3459" w:rsidP="006A3459">
      <w:pPr>
        <w:pStyle w:val="00"/>
        <w:spacing w:line="240" w:lineRule="auto"/>
        <w:ind w:firstLine="0"/>
        <w:jc w:val="center"/>
      </w:pPr>
    </w:p>
    <w:p w14:paraId="76D620DC" w14:textId="77777777" w:rsidR="006A3459" w:rsidRPr="00CC3AFA" w:rsidRDefault="006A3459" w:rsidP="006A3459">
      <w:pPr>
        <w:pStyle w:val="00"/>
        <w:spacing w:line="240" w:lineRule="auto"/>
        <w:ind w:firstLine="0"/>
        <w:jc w:val="center"/>
      </w:pPr>
      <w:r w:rsidRPr="00CC3AFA">
        <w:rPr>
          <w:noProof/>
          <w:lang w:eastAsia="ru-RU"/>
        </w:rPr>
        <w:drawing>
          <wp:inline distT="0" distB="0" distL="0" distR="0" wp14:anchorId="77DAAF81" wp14:editId="5AE7DF30">
            <wp:extent cx="4915989" cy="3087585"/>
            <wp:effectExtent l="0" t="0" r="0"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0FB78937" w14:textId="26EFE73D" w:rsidR="006A3459" w:rsidRPr="00CC3AFA" w:rsidRDefault="00674BAD" w:rsidP="005C1E6C">
      <w:pPr>
        <w:pStyle w:val="21"/>
      </w:pPr>
      <w:r w:rsidRPr="00CC3AFA">
        <w:t xml:space="preserve">Динамика утвержденных тарифов </w:t>
      </w:r>
      <w:r w:rsidR="005C1E6C" w:rsidRPr="00CC3AFA">
        <w:t>на химочищенную и обессоленную воду</w:t>
      </w:r>
    </w:p>
    <w:p w14:paraId="0C6A0A16" w14:textId="77777777" w:rsidR="00674BAD" w:rsidRPr="00CC3AFA" w:rsidRDefault="00674BAD" w:rsidP="00674BAD">
      <w:pPr>
        <w:pStyle w:val="21"/>
        <w:numPr>
          <w:ilvl w:val="0"/>
          <w:numId w:val="0"/>
        </w:numPr>
        <w:ind w:left="709"/>
      </w:pPr>
    </w:p>
    <w:p w14:paraId="0F17CF09" w14:textId="20BDA900" w:rsidR="006A3459" w:rsidRPr="00CC3AFA" w:rsidRDefault="006A3459" w:rsidP="006A3459">
      <w:pPr>
        <w:pStyle w:val="36"/>
        <w:ind w:firstLine="708"/>
        <w:jc w:val="both"/>
      </w:pPr>
      <w:r w:rsidRPr="00CC3AFA">
        <w:t>Сведения об утвержденных тарифах ММУП «ЖКХ поселка Новогорный», устанавливаемых государственным комитетом «Единый тарифный орган Челябинской области», представлены в таблице 1.</w:t>
      </w:r>
      <w:r w:rsidR="00872BD2" w:rsidRPr="00CC3AFA">
        <w:t>7</w:t>
      </w:r>
      <w:r w:rsidR="002135FA" w:rsidRPr="00CC3AFA">
        <w:t>7</w:t>
      </w:r>
      <w:r w:rsidR="00872BD2" w:rsidRPr="00CC3AFA">
        <w:t>.</w:t>
      </w:r>
    </w:p>
    <w:p w14:paraId="1F6E4DC2" w14:textId="77777777" w:rsidR="006A3459" w:rsidRPr="00CC3AFA" w:rsidRDefault="006A3459" w:rsidP="00B06AD4">
      <w:pPr>
        <w:pStyle w:val="22"/>
        <w:numPr>
          <w:ilvl w:val="7"/>
          <w:numId w:val="21"/>
        </w:numPr>
        <w:spacing w:after="0"/>
        <w:ind w:left="1701" w:hanging="1701"/>
        <w:jc w:val="left"/>
      </w:pPr>
      <w:r w:rsidRPr="00CC3AFA">
        <w:t>Динамика утвержденных тарифов ММУП «ЖКХ поселка Новогорный» (без НДС)</w:t>
      </w:r>
    </w:p>
    <w:tbl>
      <w:tblPr>
        <w:tblStyle w:val="52"/>
        <w:tblW w:w="5000" w:type="pct"/>
        <w:tblLook w:val="04A0" w:firstRow="1" w:lastRow="0" w:firstColumn="1" w:lastColumn="0" w:noHBand="0" w:noVBand="1"/>
      </w:tblPr>
      <w:tblGrid>
        <w:gridCol w:w="592"/>
        <w:gridCol w:w="2649"/>
        <w:gridCol w:w="1325"/>
        <w:gridCol w:w="1325"/>
        <w:gridCol w:w="1321"/>
        <w:gridCol w:w="2643"/>
      </w:tblGrid>
      <w:tr w:rsidR="006A3459" w:rsidRPr="00CC3AFA" w14:paraId="1B277D7A" w14:textId="77777777" w:rsidTr="006A3459">
        <w:trPr>
          <w:trHeight w:val="20"/>
        </w:trPr>
        <w:tc>
          <w:tcPr>
            <w:tcW w:w="300" w:type="pct"/>
            <w:vMerge w:val="restart"/>
            <w:noWrap/>
            <w:vAlign w:val="center"/>
            <w:hideMark/>
          </w:tcPr>
          <w:p w14:paraId="65A9DBDF" w14:textId="77777777" w:rsidR="006A3459" w:rsidRPr="00CC3AFA" w:rsidRDefault="006A3459" w:rsidP="006A3459">
            <w:pPr>
              <w:pStyle w:val="34"/>
              <w:rPr>
                <w:b/>
              </w:rPr>
            </w:pPr>
            <w:r w:rsidRPr="00CC3AFA">
              <w:rPr>
                <w:b/>
              </w:rPr>
              <w:t>п/п</w:t>
            </w:r>
          </w:p>
        </w:tc>
        <w:tc>
          <w:tcPr>
            <w:tcW w:w="1344" w:type="pct"/>
            <w:vMerge w:val="restart"/>
            <w:noWrap/>
            <w:vAlign w:val="center"/>
            <w:hideMark/>
          </w:tcPr>
          <w:p w14:paraId="4064F665" w14:textId="77777777" w:rsidR="006A3459" w:rsidRPr="00CC3AFA" w:rsidRDefault="006A3459" w:rsidP="006A3459">
            <w:pPr>
              <w:pStyle w:val="34"/>
              <w:rPr>
                <w:b/>
              </w:rPr>
            </w:pPr>
            <w:r w:rsidRPr="00CC3AFA">
              <w:rPr>
                <w:b/>
              </w:rPr>
              <w:t>Наименование</w:t>
            </w:r>
          </w:p>
          <w:p w14:paraId="7C4D483F" w14:textId="77777777" w:rsidR="006A3459" w:rsidRPr="00CC3AFA" w:rsidRDefault="006A3459" w:rsidP="006A3459">
            <w:pPr>
              <w:pStyle w:val="34"/>
              <w:rPr>
                <w:b/>
              </w:rPr>
            </w:pPr>
            <w:r w:rsidRPr="00CC3AFA">
              <w:rPr>
                <w:b/>
              </w:rPr>
              <w:t>энергоуслуги</w:t>
            </w:r>
          </w:p>
        </w:tc>
        <w:tc>
          <w:tcPr>
            <w:tcW w:w="672" w:type="pct"/>
            <w:vMerge w:val="restart"/>
            <w:vAlign w:val="center"/>
            <w:hideMark/>
          </w:tcPr>
          <w:p w14:paraId="3BD984A2" w14:textId="77777777" w:rsidR="006A3459" w:rsidRPr="00CC3AFA" w:rsidRDefault="006A3459" w:rsidP="006A3459">
            <w:pPr>
              <w:pStyle w:val="34"/>
              <w:rPr>
                <w:b/>
              </w:rPr>
            </w:pPr>
            <w:r w:rsidRPr="00CC3AFA">
              <w:rPr>
                <w:b/>
              </w:rPr>
              <w:t>Дата ввода тарифа</w:t>
            </w:r>
          </w:p>
        </w:tc>
        <w:tc>
          <w:tcPr>
            <w:tcW w:w="1342" w:type="pct"/>
            <w:gridSpan w:val="2"/>
            <w:noWrap/>
            <w:vAlign w:val="center"/>
            <w:hideMark/>
          </w:tcPr>
          <w:p w14:paraId="22C21C7C" w14:textId="77777777" w:rsidR="006A3459" w:rsidRPr="00CC3AFA" w:rsidRDefault="006A3459" w:rsidP="006A3459">
            <w:pPr>
              <w:pStyle w:val="34"/>
              <w:rPr>
                <w:b/>
              </w:rPr>
            </w:pPr>
            <w:r w:rsidRPr="00CC3AFA">
              <w:rPr>
                <w:b/>
              </w:rPr>
              <w:t>Тариф, руб./Гкал</w:t>
            </w:r>
          </w:p>
        </w:tc>
        <w:tc>
          <w:tcPr>
            <w:tcW w:w="1341" w:type="pct"/>
            <w:vMerge w:val="restart"/>
            <w:vAlign w:val="center"/>
          </w:tcPr>
          <w:p w14:paraId="0BCB8E87" w14:textId="77777777" w:rsidR="006A3459" w:rsidRPr="00CC3AFA" w:rsidRDefault="006A3459" w:rsidP="006A3459">
            <w:pPr>
              <w:pStyle w:val="34"/>
              <w:rPr>
                <w:b/>
              </w:rPr>
            </w:pPr>
            <w:r w:rsidRPr="00CC3AFA">
              <w:rPr>
                <w:b/>
              </w:rPr>
              <w:t>Реквизиты постановлений Единого тарифного органа Челябинской области</w:t>
            </w:r>
          </w:p>
        </w:tc>
      </w:tr>
      <w:tr w:rsidR="006A3459" w:rsidRPr="00CC3AFA" w14:paraId="34180270" w14:textId="77777777" w:rsidTr="006A3459">
        <w:trPr>
          <w:trHeight w:val="20"/>
        </w:trPr>
        <w:tc>
          <w:tcPr>
            <w:tcW w:w="300" w:type="pct"/>
            <w:vMerge/>
            <w:vAlign w:val="center"/>
            <w:hideMark/>
          </w:tcPr>
          <w:p w14:paraId="55058025" w14:textId="77777777" w:rsidR="006A3459" w:rsidRPr="00CC3AFA" w:rsidRDefault="006A3459" w:rsidP="006A3459">
            <w:pPr>
              <w:pStyle w:val="34"/>
            </w:pPr>
          </w:p>
        </w:tc>
        <w:tc>
          <w:tcPr>
            <w:tcW w:w="1344" w:type="pct"/>
            <w:vMerge/>
            <w:vAlign w:val="center"/>
            <w:hideMark/>
          </w:tcPr>
          <w:p w14:paraId="4F11E894" w14:textId="77777777" w:rsidR="006A3459" w:rsidRPr="00CC3AFA" w:rsidRDefault="006A3459" w:rsidP="006A3459">
            <w:pPr>
              <w:pStyle w:val="34"/>
            </w:pPr>
          </w:p>
        </w:tc>
        <w:tc>
          <w:tcPr>
            <w:tcW w:w="672" w:type="pct"/>
            <w:vMerge/>
            <w:vAlign w:val="center"/>
            <w:hideMark/>
          </w:tcPr>
          <w:p w14:paraId="7D144722" w14:textId="77777777" w:rsidR="006A3459" w:rsidRPr="00CC3AFA" w:rsidRDefault="006A3459" w:rsidP="006A3459">
            <w:pPr>
              <w:pStyle w:val="34"/>
            </w:pPr>
          </w:p>
        </w:tc>
        <w:tc>
          <w:tcPr>
            <w:tcW w:w="672" w:type="pct"/>
            <w:noWrap/>
            <w:vAlign w:val="center"/>
            <w:hideMark/>
          </w:tcPr>
          <w:p w14:paraId="0DF9ED99" w14:textId="77777777" w:rsidR="006A3459" w:rsidRPr="00CC3AFA" w:rsidRDefault="006A3459" w:rsidP="006A3459">
            <w:pPr>
              <w:pStyle w:val="34"/>
              <w:rPr>
                <w:b/>
              </w:rPr>
            </w:pPr>
            <w:r w:rsidRPr="00CC3AFA">
              <w:rPr>
                <w:b/>
              </w:rPr>
              <w:t>Население</w:t>
            </w:r>
          </w:p>
        </w:tc>
        <w:tc>
          <w:tcPr>
            <w:tcW w:w="670" w:type="pct"/>
            <w:noWrap/>
            <w:vAlign w:val="center"/>
            <w:hideMark/>
          </w:tcPr>
          <w:p w14:paraId="481CBF01" w14:textId="77777777" w:rsidR="006A3459" w:rsidRPr="00CC3AFA" w:rsidRDefault="006A3459" w:rsidP="006A3459">
            <w:pPr>
              <w:pStyle w:val="34"/>
              <w:rPr>
                <w:b/>
              </w:rPr>
            </w:pPr>
            <w:r w:rsidRPr="00CC3AFA">
              <w:rPr>
                <w:b/>
              </w:rPr>
              <w:t>Прочие</w:t>
            </w:r>
          </w:p>
        </w:tc>
        <w:tc>
          <w:tcPr>
            <w:tcW w:w="1341" w:type="pct"/>
            <w:vMerge/>
            <w:vAlign w:val="center"/>
          </w:tcPr>
          <w:p w14:paraId="11D85A97" w14:textId="77777777" w:rsidR="006A3459" w:rsidRPr="00CC3AFA" w:rsidRDefault="006A3459" w:rsidP="006A3459">
            <w:pPr>
              <w:pStyle w:val="34"/>
              <w:rPr>
                <w:b/>
              </w:rPr>
            </w:pPr>
          </w:p>
        </w:tc>
      </w:tr>
      <w:tr w:rsidR="006A3459" w:rsidRPr="00CC3AFA" w14:paraId="122DCD61" w14:textId="77777777" w:rsidTr="006A3459">
        <w:trPr>
          <w:trHeight w:val="20"/>
        </w:trPr>
        <w:tc>
          <w:tcPr>
            <w:tcW w:w="300" w:type="pct"/>
            <w:vMerge w:val="restart"/>
            <w:noWrap/>
            <w:vAlign w:val="center"/>
            <w:hideMark/>
          </w:tcPr>
          <w:p w14:paraId="18224347" w14:textId="77777777" w:rsidR="006A3459" w:rsidRPr="00CC3AFA" w:rsidRDefault="006A3459" w:rsidP="006A3459">
            <w:pPr>
              <w:pStyle w:val="34"/>
            </w:pPr>
            <w:r w:rsidRPr="00CC3AFA">
              <w:t>1.</w:t>
            </w:r>
          </w:p>
        </w:tc>
        <w:tc>
          <w:tcPr>
            <w:tcW w:w="1344" w:type="pct"/>
            <w:vMerge w:val="restart"/>
            <w:vAlign w:val="center"/>
            <w:hideMark/>
          </w:tcPr>
          <w:p w14:paraId="757BC44B" w14:textId="77777777" w:rsidR="006A3459" w:rsidRPr="00CC3AFA" w:rsidRDefault="006A3459" w:rsidP="006A3459">
            <w:pPr>
              <w:pStyle w:val="34"/>
            </w:pPr>
            <w:r w:rsidRPr="00CC3AFA">
              <w:t>Передача тепловой энергии, вырабатываемой Аргаяшской ТЭЦ ОАО «Фортум», потребителям поселка Новогорный</w:t>
            </w:r>
          </w:p>
        </w:tc>
        <w:tc>
          <w:tcPr>
            <w:tcW w:w="672" w:type="pct"/>
            <w:noWrap/>
            <w:vAlign w:val="center"/>
            <w:hideMark/>
          </w:tcPr>
          <w:p w14:paraId="282678B8" w14:textId="77777777" w:rsidR="006A3459" w:rsidRPr="00CC3AFA" w:rsidRDefault="006A3459" w:rsidP="006A3459">
            <w:pPr>
              <w:pStyle w:val="34"/>
            </w:pPr>
            <w:r w:rsidRPr="00CC3AFA">
              <w:t>01.01.2011</w:t>
            </w:r>
          </w:p>
        </w:tc>
        <w:tc>
          <w:tcPr>
            <w:tcW w:w="672" w:type="pct"/>
            <w:noWrap/>
            <w:vAlign w:val="center"/>
          </w:tcPr>
          <w:p w14:paraId="66F1EDE7" w14:textId="77777777" w:rsidR="006A3459" w:rsidRPr="00CC3AFA" w:rsidRDefault="006A3459" w:rsidP="006A3459">
            <w:pPr>
              <w:pStyle w:val="34"/>
            </w:pPr>
            <w:r w:rsidRPr="00CC3AFA">
              <w:t>717,99</w:t>
            </w:r>
          </w:p>
        </w:tc>
        <w:tc>
          <w:tcPr>
            <w:tcW w:w="670" w:type="pct"/>
            <w:noWrap/>
            <w:vAlign w:val="center"/>
          </w:tcPr>
          <w:p w14:paraId="6A40A68F" w14:textId="77777777" w:rsidR="006A3459" w:rsidRPr="00CC3AFA" w:rsidRDefault="006A3459" w:rsidP="006A3459">
            <w:pPr>
              <w:pStyle w:val="34"/>
            </w:pPr>
            <w:r w:rsidRPr="00CC3AFA">
              <w:t>-</w:t>
            </w:r>
          </w:p>
        </w:tc>
        <w:tc>
          <w:tcPr>
            <w:tcW w:w="1341" w:type="pct"/>
            <w:vAlign w:val="center"/>
          </w:tcPr>
          <w:p w14:paraId="4D42AE84" w14:textId="77777777" w:rsidR="006A3459" w:rsidRPr="00CC3AFA" w:rsidRDefault="006A3459" w:rsidP="006A3459">
            <w:pPr>
              <w:pStyle w:val="34"/>
            </w:pPr>
            <w:r w:rsidRPr="00CC3AFA">
              <w:t>-</w:t>
            </w:r>
          </w:p>
        </w:tc>
      </w:tr>
      <w:tr w:rsidR="006A3459" w:rsidRPr="00CC3AFA" w14:paraId="562C8324" w14:textId="77777777" w:rsidTr="006A3459">
        <w:trPr>
          <w:trHeight w:val="20"/>
        </w:trPr>
        <w:tc>
          <w:tcPr>
            <w:tcW w:w="300" w:type="pct"/>
            <w:vMerge/>
            <w:vAlign w:val="center"/>
            <w:hideMark/>
          </w:tcPr>
          <w:p w14:paraId="022CCA66" w14:textId="77777777" w:rsidR="006A3459" w:rsidRPr="00CC3AFA" w:rsidRDefault="006A3459" w:rsidP="006A3459">
            <w:pPr>
              <w:pStyle w:val="34"/>
            </w:pPr>
          </w:p>
        </w:tc>
        <w:tc>
          <w:tcPr>
            <w:tcW w:w="1344" w:type="pct"/>
            <w:vMerge/>
            <w:vAlign w:val="center"/>
            <w:hideMark/>
          </w:tcPr>
          <w:p w14:paraId="0B5D5B76" w14:textId="77777777" w:rsidR="006A3459" w:rsidRPr="00CC3AFA" w:rsidRDefault="006A3459" w:rsidP="006A3459">
            <w:pPr>
              <w:pStyle w:val="34"/>
            </w:pPr>
          </w:p>
        </w:tc>
        <w:tc>
          <w:tcPr>
            <w:tcW w:w="672" w:type="pct"/>
            <w:noWrap/>
            <w:vAlign w:val="center"/>
            <w:hideMark/>
          </w:tcPr>
          <w:p w14:paraId="178A7E63" w14:textId="77777777" w:rsidR="006A3459" w:rsidRPr="00CC3AFA" w:rsidRDefault="006A3459" w:rsidP="006A3459">
            <w:pPr>
              <w:pStyle w:val="34"/>
            </w:pPr>
            <w:r w:rsidRPr="00CC3AFA">
              <w:t>01.01.2012</w:t>
            </w:r>
          </w:p>
        </w:tc>
        <w:tc>
          <w:tcPr>
            <w:tcW w:w="672" w:type="pct"/>
            <w:noWrap/>
            <w:vAlign w:val="center"/>
          </w:tcPr>
          <w:p w14:paraId="371F4F22" w14:textId="77777777" w:rsidR="006A3459" w:rsidRPr="00CC3AFA" w:rsidRDefault="006A3459" w:rsidP="006A3459">
            <w:pPr>
              <w:pStyle w:val="34"/>
            </w:pPr>
            <w:r w:rsidRPr="00CC3AFA">
              <w:t>717,99</w:t>
            </w:r>
          </w:p>
        </w:tc>
        <w:tc>
          <w:tcPr>
            <w:tcW w:w="670" w:type="pct"/>
            <w:noWrap/>
            <w:vAlign w:val="center"/>
          </w:tcPr>
          <w:p w14:paraId="472B9844" w14:textId="77777777" w:rsidR="006A3459" w:rsidRPr="00CC3AFA" w:rsidRDefault="006A3459" w:rsidP="006A3459">
            <w:pPr>
              <w:pStyle w:val="34"/>
            </w:pPr>
            <w:r w:rsidRPr="00CC3AFA">
              <w:t>-</w:t>
            </w:r>
          </w:p>
        </w:tc>
        <w:tc>
          <w:tcPr>
            <w:tcW w:w="1341" w:type="pct"/>
            <w:vMerge w:val="restart"/>
            <w:vAlign w:val="center"/>
          </w:tcPr>
          <w:p w14:paraId="6E7D40D1" w14:textId="77777777" w:rsidR="006A3459" w:rsidRPr="00CC3AFA" w:rsidRDefault="006A3459" w:rsidP="006A3459">
            <w:pPr>
              <w:pStyle w:val="34"/>
            </w:pPr>
            <w:r w:rsidRPr="00CC3AFA">
              <w:t>№42/133 от 30.11.2011</w:t>
            </w:r>
          </w:p>
        </w:tc>
      </w:tr>
      <w:tr w:rsidR="006A3459" w:rsidRPr="00CC3AFA" w14:paraId="605250D9" w14:textId="77777777" w:rsidTr="006A3459">
        <w:trPr>
          <w:trHeight w:val="20"/>
        </w:trPr>
        <w:tc>
          <w:tcPr>
            <w:tcW w:w="300" w:type="pct"/>
            <w:vMerge/>
            <w:vAlign w:val="center"/>
            <w:hideMark/>
          </w:tcPr>
          <w:p w14:paraId="04AFE79B" w14:textId="77777777" w:rsidR="006A3459" w:rsidRPr="00CC3AFA" w:rsidRDefault="006A3459" w:rsidP="006A3459">
            <w:pPr>
              <w:pStyle w:val="34"/>
            </w:pPr>
          </w:p>
        </w:tc>
        <w:tc>
          <w:tcPr>
            <w:tcW w:w="1344" w:type="pct"/>
            <w:vMerge/>
            <w:vAlign w:val="center"/>
            <w:hideMark/>
          </w:tcPr>
          <w:p w14:paraId="6B54CB85" w14:textId="77777777" w:rsidR="006A3459" w:rsidRPr="00CC3AFA" w:rsidRDefault="006A3459" w:rsidP="006A3459">
            <w:pPr>
              <w:pStyle w:val="34"/>
            </w:pPr>
          </w:p>
        </w:tc>
        <w:tc>
          <w:tcPr>
            <w:tcW w:w="672" w:type="pct"/>
            <w:noWrap/>
            <w:vAlign w:val="center"/>
            <w:hideMark/>
          </w:tcPr>
          <w:p w14:paraId="2F109F95" w14:textId="77777777" w:rsidR="006A3459" w:rsidRPr="00CC3AFA" w:rsidRDefault="006A3459" w:rsidP="006A3459">
            <w:pPr>
              <w:pStyle w:val="34"/>
            </w:pPr>
            <w:r w:rsidRPr="00CC3AFA">
              <w:t>01.07.2012</w:t>
            </w:r>
          </w:p>
        </w:tc>
        <w:tc>
          <w:tcPr>
            <w:tcW w:w="672" w:type="pct"/>
            <w:noWrap/>
            <w:vAlign w:val="center"/>
          </w:tcPr>
          <w:p w14:paraId="2BC6F11F" w14:textId="77777777" w:rsidR="006A3459" w:rsidRPr="00CC3AFA" w:rsidRDefault="006A3459" w:rsidP="006A3459">
            <w:pPr>
              <w:pStyle w:val="34"/>
            </w:pPr>
            <w:r w:rsidRPr="00CC3AFA">
              <w:t>761,06</w:t>
            </w:r>
          </w:p>
        </w:tc>
        <w:tc>
          <w:tcPr>
            <w:tcW w:w="670" w:type="pct"/>
            <w:noWrap/>
            <w:vAlign w:val="center"/>
          </w:tcPr>
          <w:p w14:paraId="0A1CEB83" w14:textId="77777777" w:rsidR="006A3459" w:rsidRPr="00CC3AFA" w:rsidRDefault="006A3459" w:rsidP="006A3459">
            <w:pPr>
              <w:pStyle w:val="34"/>
            </w:pPr>
            <w:r w:rsidRPr="00CC3AFA">
              <w:t>-</w:t>
            </w:r>
          </w:p>
        </w:tc>
        <w:tc>
          <w:tcPr>
            <w:tcW w:w="1341" w:type="pct"/>
            <w:vMerge/>
            <w:vAlign w:val="center"/>
          </w:tcPr>
          <w:p w14:paraId="1283AB61" w14:textId="77777777" w:rsidR="006A3459" w:rsidRPr="00CC3AFA" w:rsidRDefault="006A3459" w:rsidP="006A3459">
            <w:pPr>
              <w:pStyle w:val="34"/>
            </w:pPr>
          </w:p>
        </w:tc>
      </w:tr>
      <w:tr w:rsidR="006A3459" w:rsidRPr="00CC3AFA" w14:paraId="519E3A91" w14:textId="77777777" w:rsidTr="006A3459">
        <w:trPr>
          <w:trHeight w:val="20"/>
        </w:trPr>
        <w:tc>
          <w:tcPr>
            <w:tcW w:w="300" w:type="pct"/>
            <w:vMerge/>
            <w:vAlign w:val="center"/>
            <w:hideMark/>
          </w:tcPr>
          <w:p w14:paraId="50F47FE7" w14:textId="77777777" w:rsidR="006A3459" w:rsidRPr="00CC3AFA" w:rsidRDefault="006A3459" w:rsidP="006A3459">
            <w:pPr>
              <w:pStyle w:val="34"/>
            </w:pPr>
          </w:p>
        </w:tc>
        <w:tc>
          <w:tcPr>
            <w:tcW w:w="1344" w:type="pct"/>
            <w:vMerge/>
            <w:vAlign w:val="center"/>
            <w:hideMark/>
          </w:tcPr>
          <w:p w14:paraId="4EDBB069" w14:textId="77777777" w:rsidR="006A3459" w:rsidRPr="00CC3AFA" w:rsidRDefault="006A3459" w:rsidP="006A3459">
            <w:pPr>
              <w:pStyle w:val="34"/>
            </w:pPr>
          </w:p>
        </w:tc>
        <w:tc>
          <w:tcPr>
            <w:tcW w:w="672" w:type="pct"/>
            <w:noWrap/>
            <w:vAlign w:val="center"/>
            <w:hideMark/>
          </w:tcPr>
          <w:p w14:paraId="5D0B90C6" w14:textId="77777777" w:rsidR="006A3459" w:rsidRPr="00CC3AFA" w:rsidRDefault="006A3459" w:rsidP="006A3459">
            <w:pPr>
              <w:pStyle w:val="34"/>
            </w:pPr>
            <w:r w:rsidRPr="00CC3AFA">
              <w:t>01.09.2012</w:t>
            </w:r>
          </w:p>
        </w:tc>
        <w:tc>
          <w:tcPr>
            <w:tcW w:w="672" w:type="pct"/>
            <w:noWrap/>
            <w:vAlign w:val="center"/>
          </w:tcPr>
          <w:p w14:paraId="1FBDD399" w14:textId="77777777" w:rsidR="006A3459" w:rsidRPr="00CC3AFA" w:rsidRDefault="006A3459" w:rsidP="006A3459">
            <w:pPr>
              <w:pStyle w:val="34"/>
            </w:pPr>
            <w:r w:rsidRPr="00CC3AFA">
              <w:t>803,69</w:t>
            </w:r>
          </w:p>
        </w:tc>
        <w:tc>
          <w:tcPr>
            <w:tcW w:w="670" w:type="pct"/>
            <w:noWrap/>
            <w:vAlign w:val="center"/>
          </w:tcPr>
          <w:p w14:paraId="506B5BFD" w14:textId="77777777" w:rsidR="006A3459" w:rsidRPr="00CC3AFA" w:rsidRDefault="006A3459" w:rsidP="006A3459">
            <w:pPr>
              <w:pStyle w:val="34"/>
            </w:pPr>
            <w:r w:rsidRPr="00CC3AFA">
              <w:t>-</w:t>
            </w:r>
          </w:p>
        </w:tc>
        <w:tc>
          <w:tcPr>
            <w:tcW w:w="1341" w:type="pct"/>
            <w:vMerge/>
            <w:vAlign w:val="center"/>
          </w:tcPr>
          <w:p w14:paraId="41B4D6B8" w14:textId="77777777" w:rsidR="006A3459" w:rsidRPr="00CC3AFA" w:rsidRDefault="006A3459" w:rsidP="006A3459">
            <w:pPr>
              <w:pStyle w:val="34"/>
            </w:pPr>
          </w:p>
        </w:tc>
      </w:tr>
      <w:tr w:rsidR="006A3459" w:rsidRPr="00CC3AFA" w14:paraId="6296A246" w14:textId="77777777" w:rsidTr="006A3459">
        <w:trPr>
          <w:trHeight w:val="20"/>
        </w:trPr>
        <w:tc>
          <w:tcPr>
            <w:tcW w:w="300" w:type="pct"/>
            <w:vMerge/>
            <w:vAlign w:val="center"/>
            <w:hideMark/>
          </w:tcPr>
          <w:p w14:paraId="3E39B1D4" w14:textId="77777777" w:rsidR="006A3459" w:rsidRPr="00CC3AFA" w:rsidRDefault="006A3459" w:rsidP="006A3459">
            <w:pPr>
              <w:pStyle w:val="34"/>
            </w:pPr>
          </w:p>
        </w:tc>
        <w:tc>
          <w:tcPr>
            <w:tcW w:w="1344" w:type="pct"/>
            <w:vMerge/>
            <w:vAlign w:val="center"/>
            <w:hideMark/>
          </w:tcPr>
          <w:p w14:paraId="4667F419" w14:textId="77777777" w:rsidR="006A3459" w:rsidRPr="00CC3AFA" w:rsidRDefault="006A3459" w:rsidP="006A3459">
            <w:pPr>
              <w:pStyle w:val="34"/>
            </w:pPr>
          </w:p>
        </w:tc>
        <w:tc>
          <w:tcPr>
            <w:tcW w:w="672" w:type="pct"/>
            <w:noWrap/>
            <w:vAlign w:val="center"/>
            <w:hideMark/>
          </w:tcPr>
          <w:p w14:paraId="1D0C3402" w14:textId="77777777" w:rsidR="006A3459" w:rsidRPr="00CC3AFA" w:rsidRDefault="006A3459" w:rsidP="006A3459">
            <w:pPr>
              <w:pStyle w:val="34"/>
            </w:pPr>
            <w:r w:rsidRPr="00CC3AFA">
              <w:t>01.01.2013</w:t>
            </w:r>
          </w:p>
        </w:tc>
        <w:tc>
          <w:tcPr>
            <w:tcW w:w="672" w:type="pct"/>
            <w:noWrap/>
            <w:vAlign w:val="center"/>
          </w:tcPr>
          <w:p w14:paraId="7833EACB" w14:textId="77777777" w:rsidR="006A3459" w:rsidRPr="00CC3AFA" w:rsidRDefault="006A3459" w:rsidP="006A3459">
            <w:pPr>
              <w:pStyle w:val="34"/>
            </w:pPr>
            <w:r w:rsidRPr="00CC3AFA">
              <w:t>803,69</w:t>
            </w:r>
          </w:p>
        </w:tc>
        <w:tc>
          <w:tcPr>
            <w:tcW w:w="670" w:type="pct"/>
            <w:noWrap/>
            <w:vAlign w:val="center"/>
          </w:tcPr>
          <w:p w14:paraId="7AC3652E" w14:textId="77777777" w:rsidR="006A3459" w:rsidRPr="00CC3AFA" w:rsidRDefault="006A3459" w:rsidP="006A3459">
            <w:pPr>
              <w:pStyle w:val="34"/>
            </w:pPr>
            <w:r w:rsidRPr="00CC3AFA">
              <w:t>-</w:t>
            </w:r>
          </w:p>
        </w:tc>
        <w:tc>
          <w:tcPr>
            <w:tcW w:w="1341" w:type="pct"/>
            <w:vMerge w:val="restart"/>
            <w:vAlign w:val="center"/>
          </w:tcPr>
          <w:p w14:paraId="350D843B" w14:textId="77777777" w:rsidR="006A3459" w:rsidRPr="00CC3AFA" w:rsidRDefault="006A3459" w:rsidP="006A3459">
            <w:pPr>
              <w:pStyle w:val="34"/>
            </w:pPr>
            <w:r w:rsidRPr="00CC3AFA">
              <w:t>№21/198 от 20.06.2013</w:t>
            </w:r>
          </w:p>
        </w:tc>
      </w:tr>
      <w:tr w:rsidR="006A3459" w:rsidRPr="00CC3AFA" w14:paraId="7A1FBB1D" w14:textId="77777777" w:rsidTr="006A3459">
        <w:trPr>
          <w:trHeight w:val="20"/>
        </w:trPr>
        <w:tc>
          <w:tcPr>
            <w:tcW w:w="300" w:type="pct"/>
            <w:vMerge/>
            <w:vAlign w:val="center"/>
            <w:hideMark/>
          </w:tcPr>
          <w:p w14:paraId="47DC4546" w14:textId="77777777" w:rsidR="006A3459" w:rsidRPr="00CC3AFA" w:rsidRDefault="006A3459" w:rsidP="006A3459">
            <w:pPr>
              <w:pStyle w:val="34"/>
            </w:pPr>
          </w:p>
        </w:tc>
        <w:tc>
          <w:tcPr>
            <w:tcW w:w="1344" w:type="pct"/>
            <w:vMerge/>
            <w:vAlign w:val="center"/>
            <w:hideMark/>
          </w:tcPr>
          <w:p w14:paraId="685A7335" w14:textId="77777777" w:rsidR="006A3459" w:rsidRPr="00CC3AFA" w:rsidRDefault="006A3459" w:rsidP="006A3459">
            <w:pPr>
              <w:pStyle w:val="34"/>
            </w:pPr>
          </w:p>
        </w:tc>
        <w:tc>
          <w:tcPr>
            <w:tcW w:w="672" w:type="pct"/>
            <w:noWrap/>
            <w:vAlign w:val="center"/>
            <w:hideMark/>
          </w:tcPr>
          <w:p w14:paraId="71029DDB" w14:textId="77777777" w:rsidR="006A3459" w:rsidRPr="00CC3AFA" w:rsidRDefault="006A3459" w:rsidP="006A3459">
            <w:pPr>
              <w:pStyle w:val="34"/>
            </w:pPr>
            <w:r w:rsidRPr="00CC3AFA">
              <w:t>01.07.2013</w:t>
            </w:r>
          </w:p>
        </w:tc>
        <w:tc>
          <w:tcPr>
            <w:tcW w:w="672" w:type="pct"/>
            <w:noWrap/>
            <w:vAlign w:val="center"/>
          </w:tcPr>
          <w:p w14:paraId="0C6EC017" w14:textId="77777777" w:rsidR="006A3459" w:rsidRPr="00CC3AFA" w:rsidRDefault="006A3459" w:rsidP="006A3459">
            <w:pPr>
              <w:pStyle w:val="34"/>
            </w:pPr>
            <w:r w:rsidRPr="00CC3AFA">
              <w:t>870,39</w:t>
            </w:r>
          </w:p>
        </w:tc>
        <w:tc>
          <w:tcPr>
            <w:tcW w:w="670" w:type="pct"/>
            <w:noWrap/>
            <w:vAlign w:val="center"/>
          </w:tcPr>
          <w:p w14:paraId="0FCBEAA1" w14:textId="77777777" w:rsidR="006A3459" w:rsidRPr="00CC3AFA" w:rsidRDefault="006A3459" w:rsidP="006A3459">
            <w:pPr>
              <w:pStyle w:val="34"/>
            </w:pPr>
            <w:r w:rsidRPr="00CC3AFA">
              <w:t>-</w:t>
            </w:r>
          </w:p>
        </w:tc>
        <w:tc>
          <w:tcPr>
            <w:tcW w:w="1341" w:type="pct"/>
            <w:vMerge/>
            <w:vAlign w:val="center"/>
          </w:tcPr>
          <w:p w14:paraId="1CF4E5C7" w14:textId="77777777" w:rsidR="006A3459" w:rsidRPr="00CC3AFA" w:rsidRDefault="006A3459" w:rsidP="006A3459">
            <w:pPr>
              <w:pStyle w:val="34"/>
            </w:pPr>
          </w:p>
        </w:tc>
      </w:tr>
      <w:tr w:rsidR="006A3459" w:rsidRPr="00CC3AFA" w14:paraId="18FE241C" w14:textId="77777777" w:rsidTr="006A3459">
        <w:trPr>
          <w:trHeight w:val="20"/>
        </w:trPr>
        <w:tc>
          <w:tcPr>
            <w:tcW w:w="300" w:type="pct"/>
            <w:vMerge/>
            <w:noWrap/>
            <w:vAlign w:val="center"/>
          </w:tcPr>
          <w:p w14:paraId="2E5A2DBD" w14:textId="77777777" w:rsidR="006A3459" w:rsidRPr="00CC3AFA" w:rsidRDefault="006A3459" w:rsidP="006A3459">
            <w:pPr>
              <w:pStyle w:val="34"/>
            </w:pPr>
          </w:p>
        </w:tc>
        <w:tc>
          <w:tcPr>
            <w:tcW w:w="1344" w:type="pct"/>
            <w:vMerge/>
            <w:vAlign w:val="center"/>
          </w:tcPr>
          <w:p w14:paraId="54997C35" w14:textId="77777777" w:rsidR="006A3459" w:rsidRPr="00CC3AFA" w:rsidRDefault="006A3459" w:rsidP="006A3459">
            <w:pPr>
              <w:pStyle w:val="34"/>
            </w:pPr>
          </w:p>
        </w:tc>
        <w:tc>
          <w:tcPr>
            <w:tcW w:w="672" w:type="pct"/>
            <w:noWrap/>
            <w:vAlign w:val="center"/>
          </w:tcPr>
          <w:p w14:paraId="1F3EE136" w14:textId="77777777" w:rsidR="006A3459" w:rsidRPr="00CC3AFA" w:rsidRDefault="006A3459" w:rsidP="006A3459">
            <w:pPr>
              <w:pStyle w:val="34"/>
            </w:pPr>
            <w:r w:rsidRPr="00CC3AFA">
              <w:t>01.01.2014</w:t>
            </w:r>
          </w:p>
        </w:tc>
        <w:tc>
          <w:tcPr>
            <w:tcW w:w="672" w:type="pct"/>
            <w:noWrap/>
            <w:vAlign w:val="center"/>
          </w:tcPr>
          <w:p w14:paraId="4A5293EE" w14:textId="77777777" w:rsidR="006A3459" w:rsidRPr="00CC3AFA" w:rsidRDefault="006A3459" w:rsidP="006A3459">
            <w:pPr>
              <w:pStyle w:val="34"/>
            </w:pPr>
            <w:r w:rsidRPr="00CC3AFA">
              <w:t>971,09</w:t>
            </w:r>
          </w:p>
        </w:tc>
        <w:tc>
          <w:tcPr>
            <w:tcW w:w="670" w:type="pct"/>
            <w:noWrap/>
            <w:vAlign w:val="center"/>
          </w:tcPr>
          <w:p w14:paraId="5D01FDF5" w14:textId="77777777" w:rsidR="006A3459" w:rsidRPr="00CC3AFA" w:rsidRDefault="006A3459" w:rsidP="006A3459">
            <w:pPr>
              <w:pStyle w:val="34"/>
            </w:pPr>
            <w:r w:rsidRPr="00CC3AFA">
              <w:t>-</w:t>
            </w:r>
          </w:p>
        </w:tc>
        <w:tc>
          <w:tcPr>
            <w:tcW w:w="1341" w:type="pct"/>
            <w:vMerge w:val="restart"/>
            <w:vAlign w:val="center"/>
          </w:tcPr>
          <w:p w14:paraId="30787A72" w14:textId="77777777" w:rsidR="006A3459" w:rsidRPr="00CC3AFA" w:rsidRDefault="006A3459" w:rsidP="006A3459">
            <w:pPr>
              <w:pStyle w:val="34"/>
            </w:pPr>
            <w:r w:rsidRPr="00CC3AFA">
              <w:t>№58/85 от 19.12.2013</w:t>
            </w:r>
          </w:p>
        </w:tc>
      </w:tr>
      <w:tr w:rsidR="006A3459" w:rsidRPr="00CC3AFA" w14:paraId="579CD3A6" w14:textId="77777777" w:rsidTr="006A3459">
        <w:trPr>
          <w:trHeight w:val="20"/>
        </w:trPr>
        <w:tc>
          <w:tcPr>
            <w:tcW w:w="300" w:type="pct"/>
            <w:vMerge/>
            <w:noWrap/>
            <w:vAlign w:val="center"/>
          </w:tcPr>
          <w:p w14:paraId="68BBFE97" w14:textId="77777777" w:rsidR="006A3459" w:rsidRPr="00CC3AFA" w:rsidRDefault="006A3459" w:rsidP="006A3459">
            <w:pPr>
              <w:pStyle w:val="34"/>
            </w:pPr>
          </w:p>
        </w:tc>
        <w:tc>
          <w:tcPr>
            <w:tcW w:w="1344" w:type="pct"/>
            <w:vMerge/>
            <w:vAlign w:val="center"/>
          </w:tcPr>
          <w:p w14:paraId="0F22DE72" w14:textId="77777777" w:rsidR="006A3459" w:rsidRPr="00CC3AFA" w:rsidRDefault="006A3459" w:rsidP="006A3459">
            <w:pPr>
              <w:pStyle w:val="34"/>
            </w:pPr>
          </w:p>
        </w:tc>
        <w:tc>
          <w:tcPr>
            <w:tcW w:w="672" w:type="pct"/>
            <w:noWrap/>
            <w:vAlign w:val="center"/>
          </w:tcPr>
          <w:p w14:paraId="47BC6AFE" w14:textId="77777777" w:rsidR="006A3459" w:rsidRPr="00CC3AFA" w:rsidRDefault="006A3459" w:rsidP="006A3459">
            <w:pPr>
              <w:pStyle w:val="34"/>
            </w:pPr>
            <w:r w:rsidRPr="00CC3AFA">
              <w:t>01.07.2014</w:t>
            </w:r>
          </w:p>
        </w:tc>
        <w:tc>
          <w:tcPr>
            <w:tcW w:w="672" w:type="pct"/>
            <w:noWrap/>
            <w:vAlign w:val="center"/>
          </w:tcPr>
          <w:p w14:paraId="2261793A" w14:textId="77777777" w:rsidR="006A3459" w:rsidRPr="00CC3AFA" w:rsidRDefault="006A3459" w:rsidP="006A3459">
            <w:pPr>
              <w:pStyle w:val="34"/>
            </w:pPr>
            <w:r w:rsidRPr="00CC3AFA">
              <w:t>1001,56</w:t>
            </w:r>
          </w:p>
        </w:tc>
        <w:tc>
          <w:tcPr>
            <w:tcW w:w="670" w:type="pct"/>
            <w:noWrap/>
            <w:vAlign w:val="center"/>
          </w:tcPr>
          <w:p w14:paraId="10746F94" w14:textId="77777777" w:rsidR="006A3459" w:rsidRPr="00CC3AFA" w:rsidRDefault="006A3459" w:rsidP="006A3459">
            <w:pPr>
              <w:pStyle w:val="34"/>
            </w:pPr>
            <w:r w:rsidRPr="00CC3AFA">
              <w:t>-</w:t>
            </w:r>
          </w:p>
        </w:tc>
        <w:tc>
          <w:tcPr>
            <w:tcW w:w="1341" w:type="pct"/>
            <w:vMerge/>
            <w:vAlign w:val="center"/>
          </w:tcPr>
          <w:p w14:paraId="5DE93B82" w14:textId="77777777" w:rsidR="006A3459" w:rsidRPr="00CC3AFA" w:rsidRDefault="006A3459" w:rsidP="006A3459">
            <w:pPr>
              <w:pStyle w:val="34"/>
            </w:pPr>
          </w:p>
        </w:tc>
      </w:tr>
    </w:tbl>
    <w:p w14:paraId="367076F3" w14:textId="77777777" w:rsidR="006A3459" w:rsidRPr="00CC3AFA" w:rsidRDefault="006A3459" w:rsidP="006A3459">
      <w:pPr>
        <w:pStyle w:val="00"/>
        <w:spacing w:line="240" w:lineRule="auto"/>
        <w:ind w:firstLine="0"/>
      </w:pPr>
    </w:p>
    <w:p w14:paraId="599E334B" w14:textId="2427C48B" w:rsidR="0053586B" w:rsidRPr="00CC3AFA" w:rsidRDefault="006A3459" w:rsidP="0053586B">
      <w:pPr>
        <w:pStyle w:val="00"/>
        <w:spacing w:after="240"/>
        <w:ind w:firstLine="708"/>
      </w:pPr>
      <w:r w:rsidRPr="00CC3AFA">
        <w:t>Динамика утвержденных тарифов на тепловую энергию, поставляемую ММУП «ЖКХ поселка Новогорный» потребителям, представлена в таблице 1.</w:t>
      </w:r>
      <w:r w:rsidR="00872BD2" w:rsidRPr="00CC3AFA">
        <w:t>7</w:t>
      </w:r>
      <w:r w:rsidR="002135FA" w:rsidRPr="00CC3AFA">
        <w:t>8</w:t>
      </w:r>
      <w:r w:rsidRPr="00CC3AFA">
        <w:t>.</w:t>
      </w:r>
    </w:p>
    <w:p w14:paraId="7757716F" w14:textId="3538644C" w:rsidR="0053586B" w:rsidRPr="00CC3AFA" w:rsidRDefault="0053586B" w:rsidP="0053586B">
      <w:pPr>
        <w:pStyle w:val="00"/>
      </w:pPr>
      <w:r w:rsidRPr="00CC3AFA">
        <w:t>Динамика утвержденных тарифов на тепловую энергию, поставляемую ММУП «ЖКХ поселка Новогорный» потребителям, графически представлена на рис. 1.</w:t>
      </w:r>
      <w:r w:rsidR="002135FA" w:rsidRPr="00CC3AFA">
        <w:t>91</w:t>
      </w:r>
      <w:r w:rsidRPr="00CC3AFA">
        <w:t>.</w:t>
      </w:r>
    </w:p>
    <w:p w14:paraId="5852B0DA" w14:textId="77777777" w:rsidR="0053586B" w:rsidRPr="00CC3AFA" w:rsidRDefault="0053586B" w:rsidP="006A3459">
      <w:pPr>
        <w:pStyle w:val="00"/>
        <w:spacing w:after="240" w:line="240" w:lineRule="auto"/>
        <w:ind w:firstLine="708"/>
        <w:sectPr w:rsidR="0053586B" w:rsidRPr="00CC3AFA" w:rsidSect="000E2D0A">
          <w:pgSz w:w="11906" w:h="16838"/>
          <w:pgMar w:top="1134" w:right="566" w:bottom="1134" w:left="1701"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196E821C" w14:textId="77777777" w:rsidR="006A3459" w:rsidRPr="00CC3AFA" w:rsidRDefault="006A3459" w:rsidP="00872BD2">
      <w:pPr>
        <w:pStyle w:val="22"/>
      </w:pPr>
      <w:r w:rsidRPr="00CC3AFA">
        <w:t>Динамика утвержденных тарифов ММУП «ЖКХ поселка Новогорный»</w:t>
      </w:r>
    </w:p>
    <w:tbl>
      <w:tblPr>
        <w:tblW w:w="5000" w:type="pct"/>
        <w:tblLayout w:type="fixed"/>
        <w:tblLook w:val="04A0" w:firstRow="1" w:lastRow="0" w:firstColumn="1" w:lastColumn="0" w:noHBand="0" w:noVBand="1"/>
      </w:tblPr>
      <w:tblGrid>
        <w:gridCol w:w="454"/>
        <w:gridCol w:w="1135"/>
        <w:gridCol w:w="1272"/>
        <w:gridCol w:w="1135"/>
        <w:gridCol w:w="1135"/>
        <w:gridCol w:w="1135"/>
        <w:gridCol w:w="1275"/>
        <w:gridCol w:w="1132"/>
        <w:gridCol w:w="1135"/>
        <w:gridCol w:w="1135"/>
        <w:gridCol w:w="1135"/>
        <w:gridCol w:w="1398"/>
        <w:gridCol w:w="1150"/>
      </w:tblGrid>
      <w:tr w:rsidR="006A3459" w:rsidRPr="00CC3AFA" w14:paraId="288A01CF" w14:textId="77777777" w:rsidTr="003D0980">
        <w:trPr>
          <w:trHeight w:val="20"/>
        </w:trPr>
        <w:tc>
          <w:tcPr>
            <w:tcW w:w="155"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3F823454" w14:textId="77777777" w:rsidR="006A3459" w:rsidRPr="00CC3AFA" w:rsidRDefault="006A3459" w:rsidP="006A3459">
            <w:pPr>
              <w:snapToGrid/>
              <w:spacing w:before="0" w:after="0" w:line="240" w:lineRule="auto"/>
              <w:ind w:firstLine="0"/>
              <w:contextualSpacing w:val="0"/>
              <w:jc w:val="center"/>
              <w:rPr>
                <w:rFonts w:eastAsia="Times New Roman" w:cs="Times New Roman"/>
                <w:b/>
                <w:color w:val="000000"/>
                <w:sz w:val="22"/>
                <w:lang w:eastAsia="ru-RU"/>
              </w:rPr>
            </w:pPr>
            <w:r w:rsidRPr="00CC3AFA">
              <w:rPr>
                <w:rFonts w:eastAsia="Times New Roman" w:cs="Times New Roman"/>
                <w:b/>
                <w:color w:val="000000"/>
                <w:sz w:val="22"/>
                <w:lang w:eastAsia="ru-RU"/>
              </w:rPr>
              <w:t>п/п</w:t>
            </w:r>
          </w:p>
        </w:tc>
        <w:tc>
          <w:tcPr>
            <w:tcW w:w="2423" w:type="pct"/>
            <w:gridSpan w:val="6"/>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011E5149" w14:textId="77777777" w:rsidR="006A3459" w:rsidRPr="00CC3AFA" w:rsidRDefault="006A3459" w:rsidP="006A3459">
            <w:pPr>
              <w:snapToGrid/>
              <w:spacing w:before="0" w:after="0" w:line="240" w:lineRule="auto"/>
              <w:ind w:firstLine="0"/>
              <w:contextualSpacing w:val="0"/>
              <w:jc w:val="center"/>
              <w:rPr>
                <w:rFonts w:eastAsia="Times New Roman" w:cs="Times New Roman"/>
                <w:b/>
                <w:color w:val="000000"/>
                <w:sz w:val="22"/>
                <w:lang w:eastAsia="ru-RU"/>
              </w:rPr>
            </w:pPr>
            <w:r w:rsidRPr="00CC3AFA">
              <w:rPr>
                <w:rFonts w:eastAsia="Times New Roman" w:cs="Times New Roman"/>
                <w:b/>
                <w:color w:val="000000"/>
                <w:sz w:val="22"/>
                <w:lang w:eastAsia="ru-RU"/>
              </w:rPr>
              <w:t>Установленный тариф, руб./Гкал</w:t>
            </w:r>
          </w:p>
        </w:tc>
        <w:tc>
          <w:tcPr>
            <w:tcW w:w="2422" w:type="pct"/>
            <w:gridSpan w:val="6"/>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03211E09" w14:textId="77777777" w:rsidR="006A3459" w:rsidRPr="00CC3AFA" w:rsidRDefault="006A3459" w:rsidP="006A3459">
            <w:pPr>
              <w:snapToGrid/>
              <w:spacing w:before="0" w:after="0" w:line="240" w:lineRule="auto"/>
              <w:ind w:firstLine="0"/>
              <w:contextualSpacing w:val="0"/>
              <w:jc w:val="center"/>
              <w:rPr>
                <w:rFonts w:eastAsia="Times New Roman" w:cs="Times New Roman"/>
                <w:b/>
                <w:color w:val="000000"/>
                <w:sz w:val="22"/>
                <w:lang w:eastAsia="ru-RU"/>
              </w:rPr>
            </w:pPr>
            <w:r w:rsidRPr="00CC3AFA">
              <w:rPr>
                <w:rFonts w:eastAsia="Times New Roman" w:cs="Times New Roman"/>
                <w:b/>
                <w:color w:val="000000"/>
                <w:sz w:val="22"/>
                <w:lang w:eastAsia="ru-RU"/>
              </w:rPr>
              <w:t>Изменение тарифа, %</w:t>
            </w:r>
          </w:p>
        </w:tc>
      </w:tr>
      <w:tr w:rsidR="003D0980" w:rsidRPr="00CC3AFA" w14:paraId="31AB4C66" w14:textId="77777777" w:rsidTr="003D0980">
        <w:trPr>
          <w:trHeight w:val="20"/>
        </w:trPr>
        <w:tc>
          <w:tcPr>
            <w:tcW w:w="155"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1742C90"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2"/>
                <w:lang w:eastAsia="ru-RU"/>
              </w:rPr>
            </w:pPr>
          </w:p>
        </w:tc>
        <w:tc>
          <w:tcPr>
            <w:tcW w:w="3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0DE7101"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2"/>
                <w:lang w:eastAsia="ru-RU"/>
              </w:rPr>
            </w:pPr>
            <w:r w:rsidRPr="00CC3AFA">
              <w:rPr>
                <w:rFonts w:eastAsia="Times New Roman" w:cs="Times New Roman"/>
                <w:color w:val="000000"/>
                <w:sz w:val="22"/>
                <w:lang w:eastAsia="ru-RU"/>
              </w:rPr>
              <w:t>01.01.2011</w:t>
            </w:r>
          </w:p>
        </w:tc>
        <w:tc>
          <w:tcPr>
            <w:tcW w:w="43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0A2300C"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2"/>
                <w:lang w:eastAsia="ru-RU"/>
              </w:rPr>
            </w:pPr>
            <w:r w:rsidRPr="00CC3AFA">
              <w:rPr>
                <w:rFonts w:eastAsia="Times New Roman" w:cs="Times New Roman"/>
                <w:color w:val="000000"/>
                <w:sz w:val="22"/>
                <w:lang w:eastAsia="ru-RU"/>
              </w:rPr>
              <w:t>01.07.2012</w:t>
            </w:r>
          </w:p>
        </w:tc>
        <w:tc>
          <w:tcPr>
            <w:tcW w:w="3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919F96E"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2"/>
                <w:lang w:eastAsia="ru-RU"/>
              </w:rPr>
            </w:pPr>
            <w:r w:rsidRPr="00CC3AFA">
              <w:rPr>
                <w:rFonts w:eastAsia="Times New Roman" w:cs="Times New Roman"/>
                <w:color w:val="000000"/>
                <w:sz w:val="22"/>
                <w:lang w:eastAsia="ru-RU"/>
              </w:rPr>
              <w:t>01.09.2012</w:t>
            </w:r>
          </w:p>
        </w:tc>
        <w:tc>
          <w:tcPr>
            <w:tcW w:w="3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482A5DC"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2"/>
                <w:lang w:eastAsia="ru-RU"/>
              </w:rPr>
            </w:pPr>
            <w:r w:rsidRPr="00CC3AFA">
              <w:rPr>
                <w:rFonts w:eastAsia="Times New Roman" w:cs="Times New Roman"/>
                <w:color w:val="000000"/>
                <w:sz w:val="22"/>
                <w:lang w:eastAsia="ru-RU"/>
              </w:rPr>
              <w:t>01.07.2013</w:t>
            </w:r>
          </w:p>
        </w:tc>
        <w:tc>
          <w:tcPr>
            <w:tcW w:w="3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321CBE6"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2"/>
                <w:lang w:eastAsia="ru-RU"/>
              </w:rPr>
            </w:pPr>
            <w:r w:rsidRPr="00CC3AFA">
              <w:rPr>
                <w:rFonts w:eastAsia="Times New Roman" w:cs="Times New Roman"/>
                <w:color w:val="000000"/>
                <w:sz w:val="22"/>
                <w:lang w:eastAsia="ru-RU"/>
              </w:rPr>
              <w:t>01.01.2014</w:t>
            </w:r>
          </w:p>
        </w:tc>
        <w:tc>
          <w:tcPr>
            <w:tcW w:w="43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29834BC"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2"/>
                <w:lang w:eastAsia="ru-RU"/>
              </w:rPr>
            </w:pPr>
            <w:r w:rsidRPr="00CC3AFA">
              <w:rPr>
                <w:rFonts w:eastAsia="Times New Roman" w:cs="Times New Roman"/>
                <w:color w:val="000000"/>
                <w:sz w:val="22"/>
                <w:lang w:eastAsia="ru-RU"/>
              </w:rPr>
              <w:t>01.07.2014</w:t>
            </w:r>
          </w:p>
        </w:tc>
        <w:tc>
          <w:tcPr>
            <w:tcW w:w="38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42BE5A4"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2"/>
                <w:lang w:eastAsia="ru-RU"/>
              </w:rPr>
            </w:pPr>
            <w:r w:rsidRPr="00CC3AFA">
              <w:rPr>
                <w:rFonts w:eastAsia="Times New Roman" w:cs="Times New Roman"/>
                <w:color w:val="000000"/>
                <w:sz w:val="22"/>
                <w:lang w:eastAsia="ru-RU"/>
              </w:rPr>
              <w:t>01.01.2011</w:t>
            </w:r>
          </w:p>
        </w:tc>
        <w:tc>
          <w:tcPr>
            <w:tcW w:w="3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3159A25"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2"/>
                <w:lang w:eastAsia="ru-RU"/>
              </w:rPr>
            </w:pPr>
            <w:r w:rsidRPr="00CC3AFA">
              <w:rPr>
                <w:rFonts w:eastAsia="Times New Roman" w:cs="Times New Roman"/>
                <w:color w:val="000000"/>
                <w:sz w:val="22"/>
                <w:lang w:eastAsia="ru-RU"/>
              </w:rPr>
              <w:t>01.07.2012</w:t>
            </w:r>
          </w:p>
        </w:tc>
        <w:tc>
          <w:tcPr>
            <w:tcW w:w="3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EC767EA"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2"/>
                <w:lang w:eastAsia="ru-RU"/>
              </w:rPr>
            </w:pPr>
            <w:r w:rsidRPr="00CC3AFA">
              <w:rPr>
                <w:rFonts w:eastAsia="Times New Roman" w:cs="Times New Roman"/>
                <w:color w:val="000000"/>
                <w:sz w:val="22"/>
                <w:lang w:eastAsia="ru-RU"/>
              </w:rPr>
              <w:t>01.09.2012</w:t>
            </w:r>
          </w:p>
        </w:tc>
        <w:tc>
          <w:tcPr>
            <w:tcW w:w="3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2EA5A1E"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2"/>
                <w:lang w:eastAsia="ru-RU"/>
              </w:rPr>
            </w:pPr>
            <w:r w:rsidRPr="00CC3AFA">
              <w:rPr>
                <w:rFonts w:eastAsia="Times New Roman" w:cs="Times New Roman"/>
                <w:color w:val="000000"/>
                <w:sz w:val="22"/>
                <w:lang w:eastAsia="ru-RU"/>
              </w:rPr>
              <w:t>01.07.2013</w:t>
            </w:r>
          </w:p>
        </w:tc>
        <w:tc>
          <w:tcPr>
            <w:tcW w:w="47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3901023"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2"/>
                <w:lang w:eastAsia="ru-RU"/>
              </w:rPr>
            </w:pPr>
            <w:r w:rsidRPr="00CC3AFA">
              <w:rPr>
                <w:rFonts w:eastAsia="Times New Roman" w:cs="Times New Roman"/>
                <w:color w:val="000000"/>
                <w:sz w:val="22"/>
                <w:lang w:eastAsia="ru-RU"/>
              </w:rPr>
              <w:t>01.01.2014</w:t>
            </w:r>
          </w:p>
        </w:tc>
        <w:tc>
          <w:tcPr>
            <w:tcW w:w="39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8C7BD05"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2"/>
                <w:lang w:eastAsia="ru-RU"/>
              </w:rPr>
            </w:pPr>
            <w:r w:rsidRPr="00CC3AFA">
              <w:rPr>
                <w:rFonts w:eastAsia="Times New Roman" w:cs="Times New Roman"/>
                <w:color w:val="000000"/>
                <w:sz w:val="22"/>
                <w:lang w:eastAsia="ru-RU"/>
              </w:rPr>
              <w:t>01.07.2014</w:t>
            </w:r>
          </w:p>
        </w:tc>
      </w:tr>
      <w:tr w:rsidR="006A3459" w:rsidRPr="00CC3AFA" w14:paraId="17D1833E" w14:textId="77777777" w:rsidTr="003D0980">
        <w:trPr>
          <w:trHeight w:val="20"/>
        </w:trPr>
        <w:tc>
          <w:tcPr>
            <w:tcW w:w="155" w:type="pct"/>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39EA7E5"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2"/>
                <w:lang w:eastAsia="ru-RU"/>
              </w:rPr>
            </w:pPr>
            <w:r w:rsidRPr="00CC3AFA">
              <w:rPr>
                <w:rFonts w:eastAsia="Times New Roman" w:cs="Times New Roman"/>
                <w:color w:val="000000"/>
                <w:sz w:val="22"/>
                <w:lang w:eastAsia="ru-RU"/>
              </w:rPr>
              <w:t>1.</w:t>
            </w:r>
          </w:p>
        </w:tc>
        <w:tc>
          <w:tcPr>
            <w:tcW w:w="4845" w:type="pct"/>
            <w:gridSpan w:val="12"/>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489BB091" w14:textId="77777777" w:rsidR="006A3459" w:rsidRPr="00CC3AFA" w:rsidRDefault="006A3459" w:rsidP="006A3459">
            <w:pPr>
              <w:snapToGrid/>
              <w:spacing w:before="0" w:after="0" w:line="240" w:lineRule="auto"/>
              <w:ind w:firstLine="0"/>
              <w:contextualSpacing w:val="0"/>
              <w:jc w:val="center"/>
              <w:rPr>
                <w:rFonts w:eastAsia="Times New Roman" w:cs="Times New Roman"/>
                <w:b/>
                <w:i/>
                <w:color w:val="000000"/>
                <w:sz w:val="22"/>
                <w:lang w:eastAsia="ru-RU"/>
              </w:rPr>
            </w:pPr>
            <w:r w:rsidRPr="00CC3AFA">
              <w:rPr>
                <w:rFonts w:eastAsia="Times New Roman" w:cs="Times New Roman"/>
                <w:b/>
                <w:i/>
                <w:color w:val="000000"/>
                <w:sz w:val="22"/>
                <w:lang w:eastAsia="ru-RU"/>
              </w:rPr>
              <w:t>Передача тепловой энергии, вырабатываемой Аргаяшской ТЭЦ ОАО «Фортум», потребителям поселка Новогорный</w:t>
            </w:r>
          </w:p>
        </w:tc>
      </w:tr>
      <w:tr w:rsidR="003D0980" w:rsidRPr="00CC3AFA" w14:paraId="4FD3906B" w14:textId="77777777" w:rsidTr="003D0980">
        <w:trPr>
          <w:trHeight w:val="20"/>
        </w:trPr>
        <w:tc>
          <w:tcPr>
            <w:tcW w:w="155"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5BA4AFD2"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2"/>
                <w:lang w:eastAsia="ru-RU"/>
              </w:rPr>
            </w:pPr>
          </w:p>
        </w:tc>
        <w:tc>
          <w:tcPr>
            <w:tcW w:w="3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7FA045F"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2"/>
                <w:lang w:eastAsia="ru-RU"/>
              </w:rPr>
            </w:pPr>
            <w:r w:rsidRPr="00CC3AFA">
              <w:rPr>
                <w:rFonts w:eastAsia="Times New Roman" w:cs="Times New Roman"/>
                <w:color w:val="000000"/>
                <w:sz w:val="22"/>
                <w:lang w:eastAsia="ru-RU"/>
              </w:rPr>
              <w:t>717,99</w:t>
            </w:r>
          </w:p>
        </w:tc>
        <w:tc>
          <w:tcPr>
            <w:tcW w:w="43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D869EBC"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2"/>
                <w:lang w:eastAsia="ru-RU"/>
              </w:rPr>
            </w:pPr>
            <w:r w:rsidRPr="00CC3AFA">
              <w:rPr>
                <w:rFonts w:eastAsia="Times New Roman" w:cs="Times New Roman"/>
                <w:color w:val="000000"/>
                <w:sz w:val="22"/>
                <w:lang w:eastAsia="ru-RU"/>
              </w:rPr>
              <w:t>761,06</w:t>
            </w:r>
          </w:p>
        </w:tc>
        <w:tc>
          <w:tcPr>
            <w:tcW w:w="3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0844D31"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2"/>
                <w:lang w:eastAsia="ru-RU"/>
              </w:rPr>
            </w:pPr>
            <w:r w:rsidRPr="00CC3AFA">
              <w:rPr>
                <w:rFonts w:eastAsia="Times New Roman" w:cs="Times New Roman"/>
                <w:color w:val="000000"/>
                <w:sz w:val="22"/>
                <w:lang w:eastAsia="ru-RU"/>
              </w:rPr>
              <w:t>803,69</w:t>
            </w:r>
          </w:p>
        </w:tc>
        <w:tc>
          <w:tcPr>
            <w:tcW w:w="3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E9221CD"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2"/>
                <w:lang w:eastAsia="ru-RU"/>
              </w:rPr>
            </w:pPr>
            <w:r w:rsidRPr="00CC3AFA">
              <w:rPr>
                <w:rFonts w:eastAsia="Times New Roman" w:cs="Times New Roman"/>
                <w:color w:val="000000"/>
                <w:sz w:val="22"/>
                <w:lang w:eastAsia="ru-RU"/>
              </w:rPr>
              <w:t>870,39</w:t>
            </w:r>
          </w:p>
        </w:tc>
        <w:tc>
          <w:tcPr>
            <w:tcW w:w="3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7277683"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2"/>
                <w:lang w:eastAsia="ru-RU"/>
              </w:rPr>
            </w:pPr>
            <w:r w:rsidRPr="00CC3AFA">
              <w:rPr>
                <w:rFonts w:eastAsia="Times New Roman" w:cs="Times New Roman"/>
                <w:color w:val="000000"/>
                <w:sz w:val="22"/>
                <w:lang w:eastAsia="ru-RU"/>
              </w:rPr>
              <w:t>971,09</w:t>
            </w:r>
          </w:p>
        </w:tc>
        <w:tc>
          <w:tcPr>
            <w:tcW w:w="43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FFA4C8A"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2"/>
                <w:lang w:eastAsia="ru-RU"/>
              </w:rPr>
            </w:pPr>
            <w:r w:rsidRPr="00CC3AFA">
              <w:rPr>
                <w:rFonts w:eastAsia="Times New Roman" w:cs="Times New Roman"/>
                <w:color w:val="000000"/>
                <w:sz w:val="22"/>
                <w:lang w:eastAsia="ru-RU"/>
              </w:rPr>
              <w:t>1001,56</w:t>
            </w:r>
          </w:p>
        </w:tc>
        <w:tc>
          <w:tcPr>
            <w:tcW w:w="38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05738E1"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2"/>
                <w:lang w:eastAsia="ru-RU"/>
              </w:rPr>
            </w:pPr>
          </w:p>
        </w:tc>
        <w:tc>
          <w:tcPr>
            <w:tcW w:w="3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D2DD50C"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2"/>
                <w:lang w:eastAsia="ru-RU"/>
              </w:rPr>
            </w:pPr>
            <w:r w:rsidRPr="00CC3AFA">
              <w:rPr>
                <w:rFonts w:eastAsia="Times New Roman" w:cs="Times New Roman"/>
                <w:color w:val="000000"/>
                <w:sz w:val="22"/>
                <w:lang w:eastAsia="ru-RU"/>
              </w:rPr>
              <w:t>6,00</w:t>
            </w:r>
          </w:p>
        </w:tc>
        <w:tc>
          <w:tcPr>
            <w:tcW w:w="3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25307DF"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2"/>
                <w:lang w:eastAsia="ru-RU"/>
              </w:rPr>
            </w:pPr>
            <w:r w:rsidRPr="00CC3AFA">
              <w:rPr>
                <w:rFonts w:eastAsia="Times New Roman" w:cs="Times New Roman"/>
                <w:color w:val="000000"/>
                <w:sz w:val="22"/>
                <w:lang w:eastAsia="ru-RU"/>
              </w:rPr>
              <w:t>5,60</w:t>
            </w:r>
          </w:p>
        </w:tc>
        <w:tc>
          <w:tcPr>
            <w:tcW w:w="3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661E008"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2"/>
                <w:lang w:eastAsia="ru-RU"/>
              </w:rPr>
            </w:pPr>
            <w:r w:rsidRPr="00CC3AFA">
              <w:rPr>
                <w:rFonts w:eastAsia="Times New Roman" w:cs="Times New Roman"/>
                <w:color w:val="000000"/>
                <w:sz w:val="22"/>
                <w:lang w:eastAsia="ru-RU"/>
              </w:rPr>
              <w:t>8,30</w:t>
            </w:r>
          </w:p>
        </w:tc>
        <w:tc>
          <w:tcPr>
            <w:tcW w:w="47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3DC9402"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2"/>
                <w:lang w:eastAsia="ru-RU"/>
              </w:rPr>
            </w:pPr>
            <w:r w:rsidRPr="00CC3AFA">
              <w:rPr>
                <w:rFonts w:eastAsia="Times New Roman" w:cs="Times New Roman"/>
                <w:color w:val="000000"/>
                <w:sz w:val="22"/>
                <w:lang w:eastAsia="ru-RU"/>
              </w:rPr>
              <w:t>11,57</w:t>
            </w:r>
          </w:p>
        </w:tc>
        <w:tc>
          <w:tcPr>
            <w:tcW w:w="39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026E95D"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2"/>
                <w:lang w:eastAsia="ru-RU"/>
              </w:rPr>
            </w:pPr>
            <w:r w:rsidRPr="00CC3AFA">
              <w:rPr>
                <w:rFonts w:eastAsia="Times New Roman" w:cs="Times New Roman"/>
                <w:color w:val="000000"/>
                <w:sz w:val="22"/>
                <w:lang w:eastAsia="ru-RU"/>
              </w:rPr>
              <w:t>3,14</w:t>
            </w:r>
          </w:p>
        </w:tc>
      </w:tr>
    </w:tbl>
    <w:p w14:paraId="0258277A" w14:textId="77777777" w:rsidR="006A3459" w:rsidRPr="00CC3AFA" w:rsidRDefault="006A3459" w:rsidP="006A3459">
      <w:pPr>
        <w:pStyle w:val="00"/>
        <w:spacing w:line="240" w:lineRule="auto"/>
        <w:ind w:firstLine="708"/>
      </w:pPr>
    </w:p>
    <w:p w14:paraId="0A7AA094" w14:textId="77777777" w:rsidR="0053586B" w:rsidRPr="00CC3AFA" w:rsidRDefault="0053586B" w:rsidP="006A3459">
      <w:pPr>
        <w:pStyle w:val="00"/>
        <w:spacing w:line="240" w:lineRule="auto"/>
        <w:ind w:firstLine="708"/>
      </w:pPr>
    </w:p>
    <w:p w14:paraId="1D6EF6D4" w14:textId="77777777" w:rsidR="0053586B" w:rsidRPr="00CC3AFA" w:rsidRDefault="0053586B" w:rsidP="006A3459">
      <w:pPr>
        <w:pStyle w:val="00"/>
        <w:spacing w:line="240" w:lineRule="auto"/>
        <w:ind w:firstLine="708"/>
      </w:pPr>
    </w:p>
    <w:p w14:paraId="2ECF81BC" w14:textId="77777777" w:rsidR="006A3459" w:rsidRPr="00CC3AFA" w:rsidRDefault="006A3459" w:rsidP="006A3459">
      <w:pPr>
        <w:pStyle w:val="00"/>
        <w:spacing w:line="240" w:lineRule="auto"/>
        <w:ind w:firstLine="0"/>
        <w:jc w:val="center"/>
      </w:pPr>
      <w:r w:rsidRPr="00CC3AFA">
        <w:rPr>
          <w:noProof/>
          <w:lang w:eastAsia="ru-RU"/>
        </w:rPr>
        <w:drawing>
          <wp:inline distT="0" distB="0" distL="0" distR="0" wp14:anchorId="611C084E" wp14:editId="6B58E59B">
            <wp:extent cx="5827594" cy="3002507"/>
            <wp:effectExtent l="0" t="0" r="1905" b="7620"/>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4B18E7A8" w14:textId="0FF62BCC" w:rsidR="0053586B" w:rsidRPr="00CC3AFA" w:rsidRDefault="0053586B" w:rsidP="00DA333D">
      <w:pPr>
        <w:pStyle w:val="21"/>
        <w:jc w:val="center"/>
      </w:pPr>
      <w:r w:rsidRPr="00CC3AFA">
        <w:t>Динамика утвержденных тарифов</w:t>
      </w:r>
      <w:r w:rsidR="00B827A8" w:rsidRPr="00CC3AFA">
        <w:t xml:space="preserve"> на передачу тепловой энергии, вырабатываемой Аргаяшской ТЭЦ ОАО «Фортум», потребителям</w:t>
      </w:r>
      <w:r w:rsidRPr="00CC3AFA">
        <w:t xml:space="preserve"> поселка Новогорный</w:t>
      </w:r>
    </w:p>
    <w:p w14:paraId="197C372A" w14:textId="77777777" w:rsidR="0053586B" w:rsidRPr="00CC3AFA" w:rsidRDefault="0053586B" w:rsidP="006A3459">
      <w:pPr>
        <w:pStyle w:val="00"/>
        <w:spacing w:line="240" w:lineRule="auto"/>
        <w:ind w:firstLine="0"/>
        <w:jc w:val="center"/>
      </w:pPr>
    </w:p>
    <w:p w14:paraId="69B0DA41" w14:textId="77777777" w:rsidR="006A3459" w:rsidRPr="00CC3AFA" w:rsidRDefault="006A3459" w:rsidP="006A3459">
      <w:pPr>
        <w:pStyle w:val="00"/>
        <w:spacing w:line="240" w:lineRule="auto"/>
        <w:ind w:firstLine="0"/>
        <w:jc w:val="center"/>
      </w:pPr>
    </w:p>
    <w:p w14:paraId="40B1E6B6" w14:textId="77777777" w:rsidR="006A3459" w:rsidRPr="00CC3AFA" w:rsidRDefault="006A3459" w:rsidP="006A3459">
      <w:pPr>
        <w:pStyle w:val="00"/>
        <w:spacing w:line="240" w:lineRule="auto"/>
        <w:ind w:firstLine="0"/>
        <w:jc w:val="center"/>
        <w:sectPr w:rsidR="006A3459" w:rsidRPr="00CC3AFA" w:rsidSect="000E2D0A">
          <w:pgSz w:w="16838" w:h="11906" w:orient="landscape"/>
          <w:pgMar w:top="1701" w:right="1134" w:bottom="566" w:left="1134"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2B197352" w14:textId="77777777" w:rsidR="006A3459" w:rsidRPr="00CC3AFA" w:rsidRDefault="006A3459" w:rsidP="006A3459">
      <w:pPr>
        <w:pStyle w:val="04111"/>
      </w:pPr>
      <w:bookmarkStart w:id="101" w:name="_Toc463850845"/>
      <w:r w:rsidRPr="00CC3AFA">
        <w:t>Структура цен (тарифов), установленных на момент разработки схемы теплоснабжения</w:t>
      </w:r>
      <w:bookmarkEnd w:id="101"/>
    </w:p>
    <w:p w14:paraId="0A69ED1B" w14:textId="77777777" w:rsidR="006A3459" w:rsidRPr="00CC3AFA" w:rsidRDefault="006A3459" w:rsidP="006A3459">
      <w:pPr>
        <w:pStyle w:val="00"/>
        <w:rPr>
          <w:sz w:val="24"/>
          <w:szCs w:val="24"/>
        </w:rPr>
      </w:pPr>
      <w:r w:rsidRPr="00CC3AFA">
        <w:rPr>
          <w:sz w:val="24"/>
          <w:szCs w:val="24"/>
        </w:rPr>
        <w:t>Регулирование тарифов (цен) основывается на принципе обязательности раздельного учета организациями, осуществляющими регулируемую деятельность, объемов продукции (услуг), доходов и расходов по производству, передаче и сбыту энергии в соответствии с законодательством Российской Федерации.</w:t>
      </w:r>
    </w:p>
    <w:p w14:paraId="1CB9CFE5" w14:textId="77777777" w:rsidR="006A3459" w:rsidRPr="00CC3AFA" w:rsidRDefault="006A3459" w:rsidP="006A3459">
      <w:pPr>
        <w:pStyle w:val="00"/>
        <w:rPr>
          <w:sz w:val="24"/>
          <w:szCs w:val="24"/>
        </w:rPr>
      </w:pPr>
      <w:r w:rsidRPr="00CC3AFA">
        <w:rPr>
          <w:sz w:val="24"/>
          <w:szCs w:val="24"/>
        </w:rPr>
        <w:t>Расходы, связанные с производством и реализацией продукции (услуг) по регулируемым видам деятельности, включают следующие группы расходов:</w:t>
      </w:r>
    </w:p>
    <w:p w14:paraId="1F6948AE" w14:textId="77777777" w:rsidR="006A3459" w:rsidRPr="00CC3AFA" w:rsidRDefault="006A3459" w:rsidP="006A3459">
      <w:pPr>
        <w:pStyle w:val="112"/>
        <w:rPr>
          <w:sz w:val="24"/>
          <w:szCs w:val="24"/>
        </w:rPr>
      </w:pPr>
      <w:r w:rsidRPr="00CC3AFA">
        <w:rPr>
          <w:sz w:val="24"/>
          <w:szCs w:val="24"/>
        </w:rPr>
        <w:t>на топливо;</w:t>
      </w:r>
    </w:p>
    <w:p w14:paraId="2515EF70" w14:textId="77777777" w:rsidR="006A3459" w:rsidRPr="00CC3AFA" w:rsidRDefault="006A3459" w:rsidP="006A3459">
      <w:pPr>
        <w:pStyle w:val="112"/>
        <w:rPr>
          <w:sz w:val="24"/>
          <w:szCs w:val="24"/>
        </w:rPr>
      </w:pPr>
      <w:r w:rsidRPr="00CC3AFA">
        <w:rPr>
          <w:sz w:val="24"/>
          <w:szCs w:val="24"/>
        </w:rPr>
        <w:t>на покупаемую электрическую и тепловую энергию;</w:t>
      </w:r>
    </w:p>
    <w:p w14:paraId="558F6651" w14:textId="77777777" w:rsidR="006A3459" w:rsidRPr="00CC3AFA" w:rsidRDefault="006A3459" w:rsidP="006A3459">
      <w:pPr>
        <w:pStyle w:val="112"/>
        <w:rPr>
          <w:sz w:val="24"/>
          <w:szCs w:val="24"/>
        </w:rPr>
      </w:pPr>
      <w:r w:rsidRPr="00CC3AFA">
        <w:rPr>
          <w:sz w:val="24"/>
          <w:szCs w:val="24"/>
        </w:rPr>
        <w:t>на оплату услуг, оказываемых организациями, осуществляющими регулируемую деятельность;</w:t>
      </w:r>
    </w:p>
    <w:p w14:paraId="795507F7" w14:textId="77777777" w:rsidR="006A3459" w:rsidRPr="00CC3AFA" w:rsidRDefault="006A3459" w:rsidP="006A3459">
      <w:pPr>
        <w:pStyle w:val="112"/>
        <w:rPr>
          <w:sz w:val="24"/>
          <w:szCs w:val="24"/>
        </w:rPr>
      </w:pPr>
      <w:r w:rsidRPr="00CC3AFA">
        <w:rPr>
          <w:sz w:val="24"/>
          <w:szCs w:val="24"/>
        </w:rPr>
        <w:t>на сырье и материалы;</w:t>
      </w:r>
    </w:p>
    <w:p w14:paraId="4E1F8711" w14:textId="77777777" w:rsidR="006A3459" w:rsidRPr="00CC3AFA" w:rsidRDefault="006A3459" w:rsidP="006A3459">
      <w:pPr>
        <w:pStyle w:val="112"/>
        <w:rPr>
          <w:sz w:val="24"/>
          <w:szCs w:val="24"/>
        </w:rPr>
      </w:pPr>
      <w:r w:rsidRPr="00CC3AFA">
        <w:rPr>
          <w:sz w:val="24"/>
          <w:szCs w:val="24"/>
        </w:rPr>
        <w:t>на ремонт основных средств;</w:t>
      </w:r>
    </w:p>
    <w:p w14:paraId="2A8D663A" w14:textId="77777777" w:rsidR="006A3459" w:rsidRPr="00CC3AFA" w:rsidRDefault="006A3459" w:rsidP="006A3459">
      <w:pPr>
        <w:pStyle w:val="112"/>
        <w:rPr>
          <w:sz w:val="24"/>
          <w:szCs w:val="24"/>
        </w:rPr>
      </w:pPr>
      <w:r w:rsidRPr="00CC3AFA">
        <w:rPr>
          <w:sz w:val="24"/>
          <w:szCs w:val="24"/>
        </w:rPr>
        <w:t>на оплату труда и отчисления на социальные нужды;</w:t>
      </w:r>
    </w:p>
    <w:p w14:paraId="0D978AC0" w14:textId="77777777" w:rsidR="006A3459" w:rsidRPr="00CC3AFA" w:rsidRDefault="006A3459" w:rsidP="006A3459">
      <w:pPr>
        <w:pStyle w:val="112"/>
        <w:rPr>
          <w:sz w:val="24"/>
          <w:szCs w:val="24"/>
        </w:rPr>
      </w:pPr>
      <w:r w:rsidRPr="00CC3AFA">
        <w:rPr>
          <w:sz w:val="24"/>
          <w:szCs w:val="24"/>
        </w:rPr>
        <w:t>на амортизацию основных средств и нематериальных активов;</w:t>
      </w:r>
    </w:p>
    <w:p w14:paraId="09B2ACC3" w14:textId="77777777" w:rsidR="006A3459" w:rsidRPr="00CC3AFA" w:rsidRDefault="006A3459" w:rsidP="006A3459">
      <w:pPr>
        <w:pStyle w:val="112"/>
        <w:rPr>
          <w:sz w:val="24"/>
          <w:szCs w:val="24"/>
        </w:rPr>
      </w:pPr>
      <w:r w:rsidRPr="00CC3AFA">
        <w:rPr>
          <w:sz w:val="24"/>
          <w:szCs w:val="24"/>
        </w:rPr>
        <w:t>прочие расходы.</w:t>
      </w:r>
    </w:p>
    <w:p w14:paraId="269A737B" w14:textId="523FC088" w:rsidR="006A3459" w:rsidRPr="00CC3AFA" w:rsidRDefault="006A3459" w:rsidP="006A3459">
      <w:pPr>
        <w:pStyle w:val="00"/>
      </w:pPr>
      <w:r w:rsidRPr="00CC3AFA">
        <w:t>Расходы ММПКХ, связанные с производством и реализацией тепловой энергии, представлены в таблице 1.</w:t>
      </w:r>
      <w:r w:rsidR="00872BD2" w:rsidRPr="00CC3AFA">
        <w:t>7</w:t>
      </w:r>
      <w:r w:rsidR="002135FA" w:rsidRPr="00CC3AFA">
        <w:t>9</w:t>
      </w:r>
      <w:r w:rsidRPr="00CC3AFA">
        <w:t>. Графическое представление дано на диаграмме 1.</w:t>
      </w:r>
      <w:r w:rsidR="002135FA" w:rsidRPr="00CC3AFA">
        <w:t>92</w:t>
      </w:r>
      <w:r w:rsidRPr="00CC3AFA">
        <w:t>.</w:t>
      </w:r>
    </w:p>
    <w:p w14:paraId="0E4D09D5" w14:textId="77777777" w:rsidR="006A3459" w:rsidRPr="00CC3AFA" w:rsidRDefault="006A3459" w:rsidP="006A3459">
      <w:pPr>
        <w:pStyle w:val="00"/>
        <w:ind w:firstLine="0"/>
        <w:sectPr w:rsidR="006A3459" w:rsidRPr="00CC3AFA" w:rsidSect="000E2D0A">
          <w:pgSz w:w="11906" w:h="16838"/>
          <w:pgMar w:top="1134" w:right="566" w:bottom="1134" w:left="1701"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3C7EE32E" w14:textId="77777777" w:rsidR="006A3459" w:rsidRPr="00CC3AFA" w:rsidRDefault="006A3459" w:rsidP="006A3459">
      <w:pPr>
        <w:pStyle w:val="00"/>
        <w:ind w:firstLine="0"/>
      </w:pPr>
    </w:p>
    <w:p w14:paraId="5C13E0EF" w14:textId="77777777" w:rsidR="006A3459" w:rsidRPr="00CC3AFA" w:rsidRDefault="006A3459" w:rsidP="00872BD2">
      <w:pPr>
        <w:pStyle w:val="22"/>
      </w:pPr>
      <w:r w:rsidRPr="00CC3AFA">
        <w:t xml:space="preserve"> Расходы ММПКХ, связанные с производством и реализацией тепловой энергии</w:t>
      </w:r>
    </w:p>
    <w:tbl>
      <w:tblPr>
        <w:tblW w:w="19148" w:type="dxa"/>
        <w:tblInd w:w="-10" w:type="dxa"/>
        <w:shd w:val="clear" w:color="auto" w:fill="FFFFFF" w:themeFill="background1"/>
        <w:tblLook w:val="04A0" w:firstRow="1" w:lastRow="0" w:firstColumn="1" w:lastColumn="0" w:noHBand="0" w:noVBand="1"/>
      </w:tblPr>
      <w:tblGrid>
        <w:gridCol w:w="773"/>
        <w:gridCol w:w="2920"/>
        <w:gridCol w:w="1270"/>
        <w:gridCol w:w="1417"/>
        <w:gridCol w:w="1200"/>
        <w:gridCol w:w="1262"/>
        <w:gridCol w:w="1322"/>
        <w:gridCol w:w="1461"/>
        <w:gridCol w:w="1200"/>
        <w:gridCol w:w="1262"/>
        <w:gridCol w:w="1441"/>
        <w:gridCol w:w="1158"/>
        <w:gridCol w:w="1200"/>
        <w:gridCol w:w="1262"/>
      </w:tblGrid>
      <w:tr w:rsidR="007A3696" w:rsidRPr="00CC3AFA" w14:paraId="5CD97A67" w14:textId="77777777" w:rsidTr="00F43E37">
        <w:trPr>
          <w:trHeight w:val="300"/>
        </w:trPr>
        <w:tc>
          <w:tcPr>
            <w:tcW w:w="773" w:type="dxa"/>
            <w:tcBorders>
              <w:top w:val="single" w:sz="8" w:space="0" w:color="auto"/>
              <w:left w:val="single" w:sz="8" w:space="0" w:color="auto"/>
              <w:bottom w:val="nil"/>
              <w:right w:val="single" w:sz="8" w:space="0" w:color="auto"/>
            </w:tcBorders>
            <w:shd w:val="clear" w:color="auto" w:fill="FFFFFF" w:themeFill="background1"/>
            <w:noWrap/>
            <w:vAlign w:val="center"/>
            <w:hideMark/>
          </w:tcPr>
          <w:p w14:paraId="1895208B" w14:textId="77777777" w:rsidR="007A3696" w:rsidRPr="00CC3AFA" w:rsidRDefault="007A3696" w:rsidP="007A3696">
            <w:pPr>
              <w:snapToGrid/>
              <w:spacing w:before="0" w:after="0" w:line="240" w:lineRule="auto"/>
              <w:ind w:firstLine="0"/>
              <w:contextualSpacing w:val="0"/>
              <w:jc w:val="center"/>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w:t>
            </w:r>
          </w:p>
        </w:tc>
        <w:tc>
          <w:tcPr>
            <w:tcW w:w="2920" w:type="dxa"/>
            <w:tcBorders>
              <w:top w:val="single" w:sz="8" w:space="0" w:color="auto"/>
              <w:left w:val="nil"/>
              <w:bottom w:val="nil"/>
              <w:right w:val="single" w:sz="8" w:space="0" w:color="auto"/>
            </w:tcBorders>
            <w:shd w:val="clear" w:color="auto" w:fill="FFFFFF" w:themeFill="background1"/>
            <w:noWrap/>
            <w:vAlign w:val="center"/>
            <w:hideMark/>
          </w:tcPr>
          <w:p w14:paraId="2C0E4472" w14:textId="77777777" w:rsidR="007A3696" w:rsidRPr="00CC3AFA" w:rsidRDefault="007A3696" w:rsidP="007A3696">
            <w:pPr>
              <w:snapToGrid/>
              <w:spacing w:before="0" w:after="0" w:line="240" w:lineRule="auto"/>
              <w:ind w:firstLine="0"/>
              <w:contextualSpacing w:val="0"/>
              <w:jc w:val="center"/>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Наименование</w:t>
            </w:r>
          </w:p>
        </w:tc>
        <w:tc>
          <w:tcPr>
            <w:tcW w:w="5149" w:type="dxa"/>
            <w:gridSpan w:val="4"/>
            <w:tcBorders>
              <w:top w:val="single" w:sz="8" w:space="0" w:color="auto"/>
              <w:left w:val="nil"/>
              <w:bottom w:val="single" w:sz="4" w:space="0" w:color="auto"/>
              <w:right w:val="single" w:sz="8" w:space="0" w:color="000000"/>
            </w:tcBorders>
            <w:shd w:val="clear" w:color="auto" w:fill="FFFFFF" w:themeFill="background1"/>
            <w:noWrap/>
            <w:vAlign w:val="center"/>
            <w:hideMark/>
          </w:tcPr>
          <w:p w14:paraId="45309884" w14:textId="77777777" w:rsidR="007A3696" w:rsidRPr="00CC3AFA" w:rsidRDefault="007A3696" w:rsidP="007A3696">
            <w:pPr>
              <w:snapToGrid/>
              <w:spacing w:before="0" w:after="0" w:line="240" w:lineRule="auto"/>
              <w:ind w:firstLine="0"/>
              <w:contextualSpacing w:val="0"/>
              <w:jc w:val="center"/>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Факт 2013 г.</w:t>
            </w:r>
          </w:p>
        </w:tc>
        <w:tc>
          <w:tcPr>
            <w:tcW w:w="5245" w:type="dxa"/>
            <w:gridSpan w:val="4"/>
            <w:tcBorders>
              <w:top w:val="single" w:sz="8" w:space="0" w:color="auto"/>
              <w:left w:val="nil"/>
              <w:bottom w:val="single" w:sz="4" w:space="0" w:color="auto"/>
              <w:right w:val="single" w:sz="8" w:space="0" w:color="000000"/>
            </w:tcBorders>
            <w:shd w:val="clear" w:color="auto" w:fill="FFFFFF" w:themeFill="background1"/>
            <w:noWrap/>
            <w:vAlign w:val="center"/>
            <w:hideMark/>
          </w:tcPr>
          <w:p w14:paraId="7457D033" w14:textId="77777777" w:rsidR="007A3696" w:rsidRPr="00CC3AFA" w:rsidRDefault="007A3696" w:rsidP="007A3696">
            <w:pPr>
              <w:snapToGrid/>
              <w:spacing w:before="0" w:after="0" w:line="240" w:lineRule="auto"/>
              <w:ind w:firstLine="0"/>
              <w:contextualSpacing w:val="0"/>
              <w:jc w:val="center"/>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Факт 2014 г.</w:t>
            </w:r>
          </w:p>
        </w:tc>
        <w:tc>
          <w:tcPr>
            <w:tcW w:w="5061" w:type="dxa"/>
            <w:gridSpan w:val="4"/>
            <w:tcBorders>
              <w:top w:val="single" w:sz="8" w:space="0" w:color="auto"/>
              <w:left w:val="nil"/>
              <w:bottom w:val="single" w:sz="4" w:space="0" w:color="auto"/>
              <w:right w:val="single" w:sz="8" w:space="0" w:color="000000"/>
            </w:tcBorders>
            <w:shd w:val="clear" w:color="auto" w:fill="FFFFFF" w:themeFill="background1"/>
            <w:noWrap/>
            <w:vAlign w:val="center"/>
            <w:hideMark/>
          </w:tcPr>
          <w:p w14:paraId="67DB22F8" w14:textId="77777777" w:rsidR="007A3696" w:rsidRPr="00CC3AFA" w:rsidRDefault="007A3696" w:rsidP="007A3696">
            <w:pPr>
              <w:snapToGrid/>
              <w:spacing w:before="0" w:after="0" w:line="240" w:lineRule="auto"/>
              <w:ind w:firstLine="0"/>
              <w:contextualSpacing w:val="0"/>
              <w:jc w:val="center"/>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Факт 2015 г.</w:t>
            </w:r>
          </w:p>
        </w:tc>
      </w:tr>
      <w:tr w:rsidR="007A3696" w:rsidRPr="00CC3AFA" w14:paraId="0382AC8E" w14:textId="77777777" w:rsidTr="00F43E37">
        <w:trPr>
          <w:trHeight w:val="255"/>
        </w:trPr>
        <w:tc>
          <w:tcPr>
            <w:tcW w:w="773" w:type="dxa"/>
            <w:tcBorders>
              <w:top w:val="nil"/>
              <w:left w:val="single" w:sz="8" w:space="0" w:color="auto"/>
              <w:bottom w:val="nil"/>
              <w:right w:val="single" w:sz="8" w:space="0" w:color="auto"/>
            </w:tcBorders>
            <w:shd w:val="clear" w:color="auto" w:fill="FFFFFF" w:themeFill="background1"/>
            <w:noWrap/>
            <w:vAlign w:val="center"/>
            <w:hideMark/>
          </w:tcPr>
          <w:p w14:paraId="1E39BA5B" w14:textId="77777777" w:rsidR="007A3696" w:rsidRPr="00CC3AFA" w:rsidRDefault="007A3696" w:rsidP="007A3696">
            <w:pPr>
              <w:snapToGrid/>
              <w:spacing w:before="0" w:after="0" w:line="240" w:lineRule="auto"/>
              <w:ind w:firstLine="0"/>
              <w:contextualSpacing w:val="0"/>
              <w:jc w:val="center"/>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п/п</w:t>
            </w:r>
          </w:p>
        </w:tc>
        <w:tc>
          <w:tcPr>
            <w:tcW w:w="2920" w:type="dxa"/>
            <w:tcBorders>
              <w:top w:val="nil"/>
              <w:left w:val="nil"/>
              <w:bottom w:val="nil"/>
              <w:right w:val="single" w:sz="8" w:space="0" w:color="auto"/>
            </w:tcBorders>
            <w:shd w:val="clear" w:color="auto" w:fill="FFFFFF" w:themeFill="background1"/>
            <w:noWrap/>
            <w:vAlign w:val="center"/>
            <w:hideMark/>
          </w:tcPr>
          <w:p w14:paraId="27AEEEFB" w14:textId="77777777" w:rsidR="007A3696" w:rsidRPr="00CC3AFA" w:rsidRDefault="007A3696" w:rsidP="007A3696">
            <w:pPr>
              <w:snapToGrid/>
              <w:spacing w:before="0" w:after="0" w:line="240" w:lineRule="auto"/>
              <w:ind w:firstLine="0"/>
              <w:contextualSpacing w:val="0"/>
              <w:jc w:val="center"/>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статьи затрат</w:t>
            </w:r>
          </w:p>
        </w:tc>
        <w:tc>
          <w:tcPr>
            <w:tcW w:w="1270" w:type="dxa"/>
            <w:tcBorders>
              <w:top w:val="nil"/>
              <w:left w:val="nil"/>
              <w:bottom w:val="nil"/>
              <w:right w:val="single" w:sz="4" w:space="0" w:color="auto"/>
            </w:tcBorders>
            <w:shd w:val="clear" w:color="auto" w:fill="FFFFFF" w:themeFill="background1"/>
            <w:noWrap/>
            <w:vAlign w:val="center"/>
            <w:hideMark/>
          </w:tcPr>
          <w:p w14:paraId="23CCBBD5"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3879" w:type="dxa"/>
            <w:gridSpan w:val="3"/>
            <w:tcBorders>
              <w:top w:val="single" w:sz="4" w:space="0" w:color="auto"/>
              <w:left w:val="nil"/>
              <w:bottom w:val="single" w:sz="4" w:space="0" w:color="auto"/>
              <w:right w:val="single" w:sz="8" w:space="0" w:color="000000"/>
            </w:tcBorders>
            <w:shd w:val="clear" w:color="auto" w:fill="FFFFFF" w:themeFill="background1"/>
            <w:noWrap/>
            <w:vAlign w:val="center"/>
            <w:hideMark/>
          </w:tcPr>
          <w:p w14:paraId="004EAADB" w14:textId="77777777" w:rsidR="007A3696" w:rsidRPr="00CC3AFA" w:rsidRDefault="007A3696" w:rsidP="007A3696">
            <w:pPr>
              <w:snapToGrid/>
              <w:spacing w:before="0" w:after="0" w:line="240" w:lineRule="auto"/>
              <w:ind w:firstLine="0"/>
              <w:contextualSpacing w:val="0"/>
              <w:jc w:val="center"/>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в том числе</w:t>
            </w:r>
          </w:p>
        </w:tc>
        <w:tc>
          <w:tcPr>
            <w:tcW w:w="1322" w:type="dxa"/>
            <w:tcBorders>
              <w:top w:val="nil"/>
              <w:left w:val="nil"/>
              <w:bottom w:val="nil"/>
              <w:right w:val="single" w:sz="4" w:space="0" w:color="auto"/>
            </w:tcBorders>
            <w:shd w:val="clear" w:color="auto" w:fill="FFFFFF" w:themeFill="background1"/>
            <w:noWrap/>
            <w:vAlign w:val="center"/>
            <w:hideMark/>
          </w:tcPr>
          <w:p w14:paraId="64FD4A2E"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3923" w:type="dxa"/>
            <w:gridSpan w:val="3"/>
            <w:tcBorders>
              <w:top w:val="single" w:sz="4" w:space="0" w:color="auto"/>
              <w:left w:val="nil"/>
              <w:bottom w:val="single" w:sz="4" w:space="0" w:color="auto"/>
              <w:right w:val="single" w:sz="8" w:space="0" w:color="000000"/>
            </w:tcBorders>
            <w:shd w:val="clear" w:color="auto" w:fill="FFFFFF" w:themeFill="background1"/>
            <w:noWrap/>
            <w:vAlign w:val="center"/>
            <w:hideMark/>
          </w:tcPr>
          <w:p w14:paraId="6413B082" w14:textId="77777777" w:rsidR="007A3696" w:rsidRPr="00CC3AFA" w:rsidRDefault="007A3696" w:rsidP="007A3696">
            <w:pPr>
              <w:snapToGrid/>
              <w:spacing w:before="0" w:after="0" w:line="240" w:lineRule="auto"/>
              <w:ind w:firstLine="0"/>
              <w:contextualSpacing w:val="0"/>
              <w:jc w:val="center"/>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в том числе</w:t>
            </w:r>
          </w:p>
        </w:tc>
        <w:tc>
          <w:tcPr>
            <w:tcW w:w="1441" w:type="dxa"/>
            <w:tcBorders>
              <w:top w:val="nil"/>
              <w:left w:val="nil"/>
              <w:bottom w:val="nil"/>
              <w:right w:val="single" w:sz="4" w:space="0" w:color="auto"/>
            </w:tcBorders>
            <w:shd w:val="clear" w:color="auto" w:fill="FFFFFF" w:themeFill="background1"/>
            <w:noWrap/>
            <w:vAlign w:val="center"/>
            <w:hideMark/>
          </w:tcPr>
          <w:p w14:paraId="626765BC"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3620" w:type="dxa"/>
            <w:gridSpan w:val="3"/>
            <w:tcBorders>
              <w:top w:val="single" w:sz="4" w:space="0" w:color="auto"/>
              <w:left w:val="nil"/>
              <w:bottom w:val="single" w:sz="4" w:space="0" w:color="auto"/>
              <w:right w:val="single" w:sz="8" w:space="0" w:color="000000"/>
            </w:tcBorders>
            <w:shd w:val="clear" w:color="auto" w:fill="FFFFFF" w:themeFill="background1"/>
            <w:noWrap/>
            <w:vAlign w:val="center"/>
            <w:hideMark/>
          </w:tcPr>
          <w:p w14:paraId="33B6B676" w14:textId="77777777" w:rsidR="007A3696" w:rsidRPr="00CC3AFA" w:rsidRDefault="007A3696" w:rsidP="007A3696">
            <w:pPr>
              <w:snapToGrid/>
              <w:spacing w:before="0" w:after="0" w:line="240" w:lineRule="auto"/>
              <w:ind w:firstLine="0"/>
              <w:contextualSpacing w:val="0"/>
              <w:jc w:val="center"/>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в том числе</w:t>
            </w:r>
          </w:p>
        </w:tc>
      </w:tr>
      <w:tr w:rsidR="007A3696" w:rsidRPr="00CC3AFA" w14:paraId="55F1A0FD" w14:textId="77777777" w:rsidTr="00F43E37">
        <w:trPr>
          <w:trHeight w:val="300"/>
        </w:trPr>
        <w:tc>
          <w:tcPr>
            <w:tcW w:w="773" w:type="dxa"/>
            <w:tcBorders>
              <w:top w:val="nil"/>
              <w:left w:val="single" w:sz="8" w:space="0" w:color="auto"/>
              <w:bottom w:val="nil"/>
              <w:right w:val="single" w:sz="8" w:space="0" w:color="auto"/>
            </w:tcBorders>
            <w:shd w:val="clear" w:color="auto" w:fill="FFFFFF" w:themeFill="background1"/>
            <w:noWrap/>
            <w:vAlign w:val="center"/>
            <w:hideMark/>
          </w:tcPr>
          <w:p w14:paraId="47227557" w14:textId="77777777" w:rsidR="007A3696" w:rsidRPr="00CC3AFA" w:rsidRDefault="007A3696" w:rsidP="007A3696">
            <w:pPr>
              <w:snapToGrid/>
              <w:spacing w:before="0" w:after="0" w:line="240" w:lineRule="auto"/>
              <w:ind w:firstLine="0"/>
              <w:contextualSpacing w:val="0"/>
              <w:jc w:val="center"/>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2920" w:type="dxa"/>
            <w:tcBorders>
              <w:top w:val="nil"/>
              <w:left w:val="nil"/>
              <w:bottom w:val="nil"/>
              <w:right w:val="single" w:sz="8" w:space="0" w:color="auto"/>
            </w:tcBorders>
            <w:shd w:val="clear" w:color="auto" w:fill="FFFFFF" w:themeFill="background1"/>
            <w:noWrap/>
            <w:vAlign w:val="center"/>
            <w:hideMark/>
          </w:tcPr>
          <w:p w14:paraId="0FFC5576" w14:textId="77777777" w:rsidR="007A3696" w:rsidRPr="00CC3AFA" w:rsidRDefault="007A3696" w:rsidP="007A3696">
            <w:pPr>
              <w:snapToGrid/>
              <w:spacing w:before="0" w:after="0" w:line="240" w:lineRule="auto"/>
              <w:ind w:firstLine="0"/>
              <w:contextualSpacing w:val="0"/>
              <w:jc w:val="center"/>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70" w:type="dxa"/>
            <w:tcBorders>
              <w:top w:val="nil"/>
              <w:left w:val="nil"/>
              <w:bottom w:val="nil"/>
              <w:right w:val="nil"/>
            </w:tcBorders>
            <w:shd w:val="clear" w:color="auto" w:fill="FFFFFF" w:themeFill="background1"/>
            <w:noWrap/>
            <w:vAlign w:val="center"/>
            <w:hideMark/>
          </w:tcPr>
          <w:p w14:paraId="5CAD5142" w14:textId="77777777" w:rsidR="007A3696" w:rsidRPr="00CC3AFA" w:rsidRDefault="007A3696" w:rsidP="007A3696">
            <w:pPr>
              <w:snapToGrid/>
              <w:spacing w:before="0" w:after="0" w:line="240" w:lineRule="auto"/>
              <w:ind w:firstLine="0"/>
              <w:contextualSpacing w:val="0"/>
              <w:jc w:val="center"/>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Всего</w:t>
            </w:r>
          </w:p>
        </w:tc>
        <w:tc>
          <w:tcPr>
            <w:tcW w:w="1417" w:type="dxa"/>
            <w:tcBorders>
              <w:top w:val="nil"/>
              <w:left w:val="single" w:sz="4" w:space="0" w:color="auto"/>
              <w:bottom w:val="nil"/>
              <w:right w:val="single" w:sz="4" w:space="0" w:color="auto"/>
            </w:tcBorders>
            <w:shd w:val="clear" w:color="auto" w:fill="FFFFFF" w:themeFill="background1"/>
            <w:noWrap/>
            <w:vAlign w:val="center"/>
            <w:hideMark/>
          </w:tcPr>
          <w:p w14:paraId="00132A5F" w14:textId="77777777" w:rsidR="007A3696" w:rsidRPr="00CC3AFA" w:rsidRDefault="007A3696" w:rsidP="007A3696">
            <w:pPr>
              <w:snapToGrid/>
              <w:spacing w:before="0" w:after="0" w:line="240" w:lineRule="auto"/>
              <w:ind w:firstLine="0"/>
              <w:contextualSpacing w:val="0"/>
              <w:jc w:val="center"/>
              <w:rPr>
                <w:rFonts w:ascii="Arial CYR" w:eastAsia="Times New Roman" w:hAnsi="Arial CYR" w:cs="Arial CYR"/>
                <w:sz w:val="18"/>
                <w:szCs w:val="18"/>
                <w:lang w:eastAsia="ru-RU"/>
              </w:rPr>
            </w:pPr>
            <w:r w:rsidRPr="00CC3AFA">
              <w:rPr>
                <w:rFonts w:ascii="Arial CYR" w:eastAsia="Times New Roman" w:hAnsi="Arial CYR" w:cs="Arial CYR"/>
                <w:sz w:val="18"/>
                <w:szCs w:val="18"/>
                <w:lang w:eastAsia="ru-RU"/>
              </w:rPr>
              <w:t>А-ТЭЦ</w:t>
            </w:r>
          </w:p>
        </w:tc>
        <w:tc>
          <w:tcPr>
            <w:tcW w:w="1200" w:type="dxa"/>
            <w:tcBorders>
              <w:top w:val="nil"/>
              <w:left w:val="nil"/>
              <w:bottom w:val="nil"/>
              <w:right w:val="single" w:sz="4" w:space="0" w:color="auto"/>
            </w:tcBorders>
            <w:shd w:val="clear" w:color="auto" w:fill="FFFFFF" w:themeFill="background1"/>
            <w:noWrap/>
            <w:vAlign w:val="center"/>
            <w:hideMark/>
          </w:tcPr>
          <w:p w14:paraId="7A4D265F" w14:textId="77777777" w:rsidR="007A3696" w:rsidRPr="00CC3AFA" w:rsidRDefault="007A3696" w:rsidP="007A3696">
            <w:pPr>
              <w:snapToGrid/>
              <w:spacing w:before="0" w:after="0" w:line="240" w:lineRule="auto"/>
              <w:ind w:firstLine="0"/>
              <w:contextualSpacing w:val="0"/>
              <w:jc w:val="center"/>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Котельная</w:t>
            </w:r>
          </w:p>
        </w:tc>
        <w:tc>
          <w:tcPr>
            <w:tcW w:w="1262" w:type="dxa"/>
            <w:tcBorders>
              <w:top w:val="nil"/>
              <w:left w:val="nil"/>
              <w:bottom w:val="nil"/>
              <w:right w:val="single" w:sz="8" w:space="0" w:color="auto"/>
            </w:tcBorders>
            <w:shd w:val="clear" w:color="auto" w:fill="FFFFFF" w:themeFill="background1"/>
            <w:noWrap/>
            <w:vAlign w:val="center"/>
            <w:hideMark/>
          </w:tcPr>
          <w:p w14:paraId="7CC5FCA0" w14:textId="77777777" w:rsidR="007A3696" w:rsidRPr="00CC3AFA" w:rsidRDefault="007A3696" w:rsidP="007A3696">
            <w:pPr>
              <w:snapToGrid/>
              <w:spacing w:before="0" w:after="0" w:line="240" w:lineRule="auto"/>
              <w:ind w:firstLine="0"/>
              <w:contextualSpacing w:val="0"/>
              <w:jc w:val="center"/>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Модульная</w:t>
            </w:r>
          </w:p>
        </w:tc>
        <w:tc>
          <w:tcPr>
            <w:tcW w:w="1322" w:type="dxa"/>
            <w:tcBorders>
              <w:top w:val="nil"/>
              <w:left w:val="nil"/>
              <w:bottom w:val="nil"/>
              <w:right w:val="nil"/>
            </w:tcBorders>
            <w:shd w:val="clear" w:color="auto" w:fill="FFFFFF" w:themeFill="background1"/>
            <w:noWrap/>
            <w:vAlign w:val="center"/>
            <w:hideMark/>
          </w:tcPr>
          <w:p w14:paraId="5279862D" w14:textId="77777777" w:rsidR="007A3696" w:rsidRPr="00CC3AFA" w:rsidRDefault="007A3696" w:rsidP="007A3696">
            <w:pPr>
              <w:snapToGrid/>
              <w:spacing w:before="0" w:after="0" w:line="240" w:lineRule="auto"/>
              <w:ind w:firstLine="0"/>
              <w:contextualSpacing w:val="0"/>
              <w:jc w:val="center"/>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Всего</w:t>
            </w:r>
          </w:p>
        </w:tc>
        <w:tc>
          <w:tcPr>
            <w:tcW w:w="1461" w:type="dxa"/>
            <w:tcBorders>
              <w:top w:val="nil"/>
              <w:left w:val="single" w:sz="4" w:space="0" w:color="auto"/>
              <w:bottom w:val="nil"/>
              <w:right w:val="single" w:sz="4" w:space="0" w:color="auto"/>
            </w:tcBorders>
            <w:shd w:val="clear" w:color="auto" w:fill="FFFFFF" w:themeFill="background1"/>
            <w:noWrap/>
            <w:vAlign w:val="center"/>
            <w:hideMark/>
          </w:tcPr>
          <w:p w14:paraId="1B1D5686" w14:textId="77777777" w:rsidR="007A3696" w:rsidRPr="00CC3AFA" w:rsidRDefault="007A3696" w:rsidP="007A3696">
            <w:pPr>
              <w:snapToGrid/>
              <w:spacing w:before="0" w:after="0" w:line="240" w:lineRule="auto"/>
              <w:ind w:firstLine="0"/>
              <w:contextualSpacing w:val="0"/>
              <w:jc w:val="center"/>
              <w:rPr>
                <w:rFonts w:ascii="Arial CYR" w:eastAsia="Times New Roman" w:hAnsi="Arial CYR" w:cs="Arial CYR"/>
                <w:sz w:val="18"/>
                <w:szCs w:val="18"/>
                <w:lang w:eastAsia="ru-RU"/>
              </w:rPr>
            </w:pPr>
            <w:r w:rsidRPr="00CC3AFA">
              <w:rPr>
                <w:rFonts w:ascii="Arial CYR" w:eastAsia="Times New Roman" w:hAnsi="Arial CYR" w:cs="Arial CYR"/>
                <w:sz w:val="18"/>
                <w:szCs w:val="18"/>
                <w:lang w:eastAsia="ru-RU"/>
              </w:rPr>
              <w:t>А-ТЭЦ</w:t>
            </w:r>
          </w:p>
        </w:tc>
        <w:tc>
          <w:tcPr>
            <w:tcW w:w="1200" w:type="dxa"/>
            <w:tcBorders>
              <w:top w:val="nil"/>
              <w:left w:val="nil"/>
              <w:bottom w:val="nil"/>
              <w:right w:val="single" w:sz="4" w:space="0" w:color="auto"/>
            </w:tcBorders>
            <w:shd w:val="clear" w:color="auto" w:fill="FFFFFF" w:themeFill="background1"/>
            <w:noWrap/>
            <w:vAlign w:val="center"/>
            <w:hideMark/>
          </w:tcPr>
          <w:p w14:paraId="4F8D14EA" w14:textId="77777777" w:rsidR="007A3696" w:rsidRPr="00CC3AFA" w:rsidRDefault="007A3696" w:rsidP="007A3696">
            <w:pPr>
              <w:snapToGrid/>
              <w:spacing w:before="0" w:after="0" w:line="240" w:lineRule="auto"/>
              <w:ind w:firstLine="0"/>
              <w:contextualSpacing w:val="0"/>
              <w:jc w:val="center"/>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Котельная</w:t>
            </w:r>
          </w:p>
        </w:tc>
        <w:tc>
          <w:tcPr>
            <w:tcW w:w="1262" w:type="dxa"/>
            <w:tcBorders>
              <w:top w:val="nil"/>
              <w:left w:val="nil"/>
              <w:bottom w:val="nil"/>
              <w:right w:val="single" w:sz="8" w:space="0" w:color="auto"/>
            </w:tcBorders>
            <w:shd w:val="clear" w:color="auto" w:fill="FFFFFF" w:themeFill="background1"/>
            <w:noWrap/>
            <w:vAlign w:val="center"/>
            <w:hideMark/>
          </w:tcPr>
          <w:p w14:paraId="726844B9" w14:textId="77777777" w:rsidR="007A3696" w:rsidRPr="00CC3AFA" w:rsidRDefault="007A3696" w:rsidP="007A3696">
            <w:pPr>
              <w:snapToGrid/>
              <w:spacing w:before="0" w:after="0" w:line="240" w:lineRule="auto"/>
              <w:ind w:firstLine="0"/>
              <w:contextualSpacing w:val="0"/>
              <w:jc w:val="center"/>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Модульная</w:t>
            </w:r>
          </w:p>
        </w:tc>
        <w:tc>
          <w:tcPr>
            <w:tcW w:w="1441" w:type="dxa"/>
            <w:tcBorders>
              <w:top w:val="nil"/>
              <w:left w:val="nil"/>
              <w:bottom w:val="nil"/>
              <w:right w:val="nil"/>
            </w:tcBorders>
            <w:shd w:val="clear" w:color="auto" w:fill="FFFFFF" w:themeFill="background1"/>
            <w:noWrap/>
            <w:vAlign w:val="center"/>
            <w:hideMark/>
          </w:tcPr>
          <w:p w14:paraId="252166BE" w14:textId="77777777" w:rsidR="007A3696" w:rsidRPr="00CC3AFA" w:rsidRDefault="007A3696" w:rsidP="007A3696">
            <w:pPr>
              <w:snapToGrid/>
              <w:spacing w:before="0" w:after="0" w:line="240" w:lineRule="auto"/>
              <w:ind w:firstLine="0"/>
              <w:contextualSpacing w:val="0"/>
              <w:jc w:val="center"/>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Всего</w:t>
            </w:r>
          </w:p>
        </w:tc>
        <w:tc>
          <w:tcPr>
            <w:tcW w:w="1158" w:type="dxa"/>
            <w:tcBorders>
              <w:top w:val="nil"/>
              <w:left w:val="single" w:sz="4" w:space="0" w:color="auto"/>
              <w:bottom w:val="nil"/>
              <w:right w:val="single" w:sz="4" w:space="0" w:color="auto"/>
            </w:tcBorders>
            <w:shd w:val="clear" w:color="auto" w:fill="FFFFFF" w:themeFill="background1"/>
            <w:noWrap/>
            <w:vAlign w:val="center"/>
            <w:hideMark/>
          </w:tcPr>
          <w:p w14:paraId="0D6F527B" w14:textId="77777777" w:rsidR="007A3696" w:rsidRPr="00CC3AFA" w:rsidRDefault="007A3696" w:rsidP="007A3696">
            <w:pPr>
              <w:snapToGrid/>
              <w:spacing w:before="0" w:after="0" w:line="240" w:lineRule="auto"/>
              <w:ind w:firstLine="0"/>
              <w:contextualSpacing w:val="0"/>
              <w:jc w:val="center"/>
              <w:rPr>
                <w:rFonts w:ascii="Arial CYR" w:eastAsia="Times New Roman" w:hAnsi="Arial CYR" w:cs="Arial CYR"/>
                <w:sz w:val="18"/>
                <w:szCs w:val="18"/>
                <w:lang w:eastAsia="ru-RU"/>
              </w:rPr>
            </w:pPr>
            <w:r w:rsidRPr="00CC3AFA">
              <w:rPr>
                <w:rFonts w:ascii="Arial CYR" w:eastAsia="Times New Roman" w:hAnsi="Arial CYR" w:cs="Arial CYR"/>
                <w:sz w:val="18"/>
                <w:szCs w:val="18"/>
                <w:lang w:eastAsia="ru-RU"/>
              </w:rPr>
              <w:t>А-ТЭЦ</w:t>
            </w:r>
          </w:p>
        </w:tc>
        <w:tc>
          <w:tcPr>
            <w:tcW w:w="1200" w:type="dxa"/>
            <w:tcBorders>
              <w:top w:val="nil"/>
              <w:left w:val="nil"/>
              <w:bottom w:val="nil"/>
              <w:right w:val="single" w:sz="4" w:space="0" w:color="auto"/>
            </w:tcBorders>
            <w:shd w:val="clear" w:color="auto" w:fill="FFFFFF" w:themeFill="background1"/>
            <w:noWrap/>
            <w:vAlign w:val="center"/>
            <w:hideMark/>
          </w:tcPr>
          <w:p w14:paraId="02BBE8CB" w14:textId="77777777" w:rsidR="007A3696" w:rsidRPr="00CC3AFA" w:rsidRDefault="007A3696" w:rsidP="007A3696">
            <w:pPr>
              <w:snapToGrid/>
              <w:spacing w:before="0" w:after="0" w:line="240" w:lineRule="auto"/>
              <w:ind w:firstLine="0"/>
              <w:contextualSpacing w:val="0"/>
              <w:jc w:val="center"/>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Котельная</w:t>
            </w:r>
          </w:p>
        </w:tc>
        <w:tc>
          <w:tcPr>
            <w:tcW w:w="1262" w:type="dxa"/>
            <w:tcBorders>
              <w:top w:val="nil"/>
              <w:left w:val="nil"/>
              <w:bottom w:val="nil"/>
              <w:right w:val="single" w:sz="8" w:space="0" w:color="auto"/>
            </w:tcBorders>
            <w:shd w:val="clear" w:color="auto" w:fill="FFFFFF" w:themeFill="background1"/>
            <w:noWrap/>
            <w:vAlign w:val="center"/>
            <w:hideMark/>
          </w:tcPr>
          <w:p w14:paraId="7DDE5862" w14:textId="77777777" w:rsidR="007A3696" w:rsidRPr="00CC3AFA" w:rsidRDefault="007A3696" w:rsidP="007A3696">
            <w:pPr>
              <w:snapToGrid/>
              <w:spacing w:before="0" w:after="0" w:line="240" w:lineRule="auto"/>
              <w:ind w:firstLine="0"/>
              <w:contextualSpacing w:val="0"/>
              <w:jc w:val="center"/>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Модульная</w:t>
            </w:r>
          </w:p>
        </w:tc>
      </w:tr>
      <w:tr w:rsidR="007A3696" w:rsidRPr="00CC3AFA" w14:paraId="46E5D0DE" w14:textId="77777777" w:rsidTr="00F43E37">
        <w:trPr>
          <w:trHeight w:val="270"/>
        </w:trPr>
        <w:tc>
          <w:tcPr>
            <w:tcW w:w="773" w:type="dxa"/>
            <w:tcBorders>
              <w:top w:val="nil"/>
              <w:left w:val="single" w:sz="8" w:space="0" w:color="auto"/>
              <w:bottom w:val="single" w:sz="8" w:space="0" w:color="auto"/>
              <w:right w:val="single" w:sz="8" w:space="0" w:color="auto"/>
            </w:tcBorders>
            <w:shd w:val="clear" w:color="auto" w:fill="FFFFFF" w:themeFill="background1"/>
            <w:noWrap/>
            <w:vAlign w:val="center"/>
            <w:hideMark/>
          </w:tcPr>
          <w:p w14:paraId="31B9DE5B"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2920" w:type="dxa"/>
            <w:tcBorders>
              <w:top w:val="nil"/>
              <w:left w:val="nil"/>
              <w:bottom w:val="single" w:sz="8" w:space="0" w:color="auto"/>
              <w:right w:val="single" w:sz="8" w:space="0" w:color="auto"/>
            </w:tcBorders>
            <w:shd w:val="clear" w:color="auto" w:fill="FFFFFF" w:themeFill="background1"/>
            <w:noWrap/>
            <w:vAlign w:val="center"/>
            <w:hideMark/>
          </w:tcPr>
          <w:p w14:paraId="429417BC"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70" w:type="dxa"/>
            <w:tcBorders>
              <w:top w:val="nil"/>
              <w:left w:val="nil"/>
              <w:bottom w:val="single" w:sz="8" w:space="0" w:color="auto"/>
              <w:right w:val="single" w:sz="4" w:space="0" w:color="auto"/>
            </w:tcBorders>
            <w:shd w:val="clear" w:color="auto" w:fill="FFFFFF" w:themeFill="background1"/>
            <w:noWrap/>
            <w:vAlign w:val="center"/>
            <w:hideMark/>
          </w:tcPr>
          <w:p w14:paraId="35E19AE2"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417" w:type="dxa"/>
            <w:tcBorders>
              <w:top w:val="nil"/>
              <w:left w:val="nil"/>
              <w:bottom w:val="single" w:sz="8" w:space="0" w:color="auto"/>
              <w:right w:val="single" w:sz="4" w:space="0" w:color="auto"/>
            </w:tcBorders>
            <w:shd w:val="clear" w:color="auto" w:fill="FFFFFF" w:themeFill="background1"/>
            <w:noWrap/>
            <w:vAlign w:val="center"/>
            <w:hideMark/>
          </w:tcPr>
          <w:p w14:paraId="2AFFA512" w14:textId="77777777" w:rsidR="007A3696" w:rsidRPr="00CC3AFA" w:rsidRDefault="007A3696" w:rsidP="007A3696">
            <w:pPr>
              <w:snapToGrid/>
              <w:spacing w:before="0" w:after="0" w:line="240" w:lineRule="auto"/>
              <w:ind w:firstLine="0"/>
              <w:contextualSpacing w:val="0"/>
              <w:jc w:val="center"/>
              <w:rPr>
                <w:rFonts w:ascii="Arial CYR" w:eastAsia="Times New Roman" w:hAnsi="Arial CYR" w:cs="Arial CYR"/>
                <w:sz w:val="16"/>
                <w:szCs w:val="16"/>
                <w:lang w:eastAsia="ru-RU"/>
              </w:rPr>
            </w:pPr>
            <w:r w:rsidRPr="00CC3AFA">
              <w:rPr>
                <w:rFonts w:ascii="Arial CYR" w:eastAsia="Times New Roman" w:hAnsi="Arial CYR" w:cs="Arial CYR"/>
                <w:sz w:val="16"/>
                <w:szCs w:val="16"/>
                <w:lang w:eastAsia="ru-RU"/>
              </w:rPr>
              <w:t>ОАО "Фортум"</w:t>
            </w:r>
          </w:p>
        </w:tc>
        <w:tc>
          <w:tcPr>
            <w:tcW w:w="1200" w:type="dxa"/>
            <w:tcBorders>
              <w:top w:val="nil"/>
              <w:left w:val="nil"/>
              <w:bottom w:val="single" w:sz="8" w:space="0" w:color="auto"/>
              <w:right w:val="single" w:sz="4" w:space="0" w:color="auto"/>
            </w:tcBorders>
            <w:shd w:val="clear" w:color="auto" w:fill="FFFFFF" w:themeFill="background1"/>
            <w:noWrap/>
            <w:vAlign w:val="center"/>
            <w:hideMark/>
          </w:tcPr>
          <w:p w14:paraId="2C6C7CA1"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п.Метлино</w:t>
            </w:r>
          </w:p>
        </w:tc>
        <w:tc>
          <w:tcPr>
            <w:tcW w:w="1262" w:type="dxa"/>
            <w:tcBorders>
              <w:top w:val="nil"/>
              <w:left w:val="nil"/>
              <w:bottom w:val="single" w:sz="8" w:space="0" w:color="auto"/>
              <w:right w:val="single" w:sz="8" w:space="0" w:color="auto"/>
            </w:tcBorders>
            <w:shd w:val="clear" w:color="auto" w:fill="FFFFFF" w:themeFill="background1"/>
            <w:noWrap/>
            <w:vAlign w:val="center"/>
            <w:hideMark/>
          </w:tcPr>
          <w:p w14:paraId="58F60534" w14:textId="77777777" w:rsidR="007A3696" w:rsidRPr="00CC3AFA" w:rsidRDefault="007A3696" w:rsidP="007A3696">
            <w:pPr>
              <w:snapToGrid/>
              <w:spacing w:before="0" w:after="0" w:line="240" w:lineRule="auto"/>
              <w:ind w:firstLine="0"/>
              <w:contextualSpacing w:val="0"/>
              <w:jc w:val="center"/>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котельная</w:t>
            </w:r>
          </w:p>
        </w:tc>
        <w:tc>
          <w:tcPr>
            <w:tcW w:w="1322" w:type="dxa"/>
            <w:tcBorders>
              <w:top w:val="nil"/>
              <w:left w:val="nil"/>
              <w:bottom w:val="single" w:sz="8" w:space="0" w:color="auto"/>
              <w:right w:val="single" w:sz="4" w:space="0" w:color="auto"/>
            </w:tcBorders>
            <w:shd w:val="clear" w:color="auto" w:fill="FFFFFF" w:themeFill="background1"/>
            <w:noWrap/>
            <w:vAlign w:val="center"/>
            <w:hideMark/>
          </w:tcPr>
          <w:p w14:paraId="71327820"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461" w:type="dxa"/>
            <w:tcBorders>
              <w:top w:val="nil"/>
              <w:left w:val="nil"/>
              <w:bottom w:val="single" w:sz="8" w:space="0" w:color="auto"/>
              <w:right w:val="single" w:sz="4" w:space="0" w:color="auto"/>
            </w:tcBorders>
            <w:shd w:val="clear" w:color="auto" w:fill="FFFFFF" w:themeFill="background1"/>
            <w:noWrap/>
            <w:vAlign w:val="center"/>
            <w:hideMark/>
          </w:tcPr>
          <w:p w14:paraId="38375478" w14:textId="77777777" w:rsidR="007A3696" w:rsidRPr="00CC3AFA" w:rsidRDefault="007A3696" w:rsidP="007A3696">
            <w:pPr>
              <w:snapToGrid/>
              <w:spacing w:before="0" w:after="0" w:line="240" w:lineRule="auto"/>
              <w:ind w:firstLine="0"/>
              <w:contextualSpacing w:val="0"/>
              <w:jc w:val="center"/>
              <w:rPr>
                <w:rFonts w:ascii="Arial CYR" w:eastAsia="Times New Roman" w:hAnsi="Arial CYR" w:cs="Arial CYR"/>
                <w:sz w:val="16"/>
                <w:szCs w:val="16"/>
                <w:lang w:eastAsia="ru-RU"/>
              </w:rPr>
            </w:pPr>
            <w:r w:rsidRPr="00CC3AFA">
              <w:rPr>
                <w:rFonts w:ascii="Arial CYR" w:eastAsia="Times New Roman" w:hAnsi="Arial CYR" w:cs="Arial CYR"/>
                <w:sz w:val="16"/>
                <w:szCs w:val="16"/>
                <w:lang w:eastAsia="ru-RU"/>
              </w:rPr>
              <w:t>ОАО "Фортум"</w:t>
            </w:r>
          </w:p>
        </w:tc>
        <w:tc>
          <w:tcPr>
            <w:tcW w:w="1200" w:type="dxa"/>
            <w:tcBorders>
              <w:top w:val="nil"/>
              <w:left w:val="nil"/>
              <w:bottom w:val="single" w:sz="8" w:space="0" w:color="auto"/>
              <w:right w:val="single" w:sz="4" w:space="0" w:color="auto"/>
            </w:tcBorders>
            <w:shd w:val="clear" w:color="auto" w:fill="FFFFFF" w:themeFill="background1"/>
            <w:noWrap/>
            <w:vAlign w:val="center"/>
            <w:hideMark/>
          </w:tcPr>
          <w:p w14:paraId="3DB04859"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п.Метлино</w:t>
            </w:r>
          </w:p>
        </w:tc>
        <w:tc>
          <w:tcPr>
            <w:tcW w:w="1262" w:type="dxa"/>
            <w:tcBorders>
              <w:top w:val="nil"/>
              <w:left w:val="nil"/>
              <w:bottom w:val="single" w:sz="8" w:space="0" w:color="auto"/>
              <w:right w:val="single" w:sz="8" w:space="0" w:color="auto"/>
            </w:tcBorders>
            <w:shd w:val="clear" w:color="auto" w:fill="FFFFFF" w:themeFill="background1"/>
            <w:noWrap/>
            <w:vAlign w:val="center"/>
            <w:hideMark/>
          </w:tcPr>
          <w:p w14:paraId="2ED4667C" w14:textId="77777777" w:rsidR="007A3696" w:rsidRPr="00CC3AFA" w:rsidRDefault="007A3696" w:rsidP="007A3696">
            <w:pPr>
              <w:snapToGrid/>
              <w:spacing w:before="0" w:after="0" w:line="240" w:lineRule="auto"/>
              <w:ind w:firstLine="0"/>
              <w:contextualSpacing w:val="0"/>
              <w:jc w:val="center"/>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котельная</w:t>
            </w:r>
          </w:p>
        </w:tc>
        <w:tc>
          <w:tcPr>
            <w:tcW w:w="1441" w:type="dxa"/>
            <w:tcBorders>
              <w:top w:val="nil"/>
              <w:left w:val="nil"/>
              <w:bottom w:val="single" w:sz="8" w:space="0" w:color="auto"/>
              <w:right w:val="single" w:sz="4" w:space="0" w:color="auto"/>
            </w:tcBorders>
            <w:shd w:val="clear" w:color="auto" w:fill="FFFFFF" w:themeFill="background1"/>
            <w:noWrap/>
            <w:vAlign w:val="center"/>
            <w:hideMark/>
          </w:tcPr>
          <w:p w14:paraId="256C68F5"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158" w:type="dxa"/>
            <w:tcBorders>
              <w:top w:val="nil"/>
              <w:left w:val="nil"/>
              <w:bottom w:val="single" w:sz="8" w:space="0" w:color="auto"/>
              <w:right w:val="single" w:sz="4" w:space="0" w:color="auto"/>
            </w:tcBorders>
            <w:shd w:val="clear" w:color="auto" w:fill="FFFFFF" w:themeFill="background1"/>
            <w:noWrap/>
            <w:vAlign w:val="center"/>
            <w:hideMark/>
          </w:tcPr>
          <w:p w14:paraId="4B034489" w14:textId="77777777" w:rsidR="007A3696" w:rsidRPr="00CC3AFA" w:rsidRDefault="007A3696" w:rsidP="007A3696">
            <w:pPr>
              <w:snapToGrid/>
              <w:spacing w:before="0" w:after="0" w:line="240" w:lineRule="auto"/>
              <w:ind w:firstLine="0"/>
              <w:contextualSpacing w:val="0"/>
              <w:jc w:val="center"/>
              <w:rPr>
                <w:rFonts w:ascii="Arial CYR" w:eastAsia="Times New Roman" w:hAnsi="Arial CYR" w:cs="Arial CYR"/>
                <w:sz w:val="16"/>
                <w:szCs w:val="16"/>
                <w:lang w:eastAsia="ru-RU"/>
              </w:rPr>
            </w:pPr>
            <w:r w:rsidRPr="00CC3AFA">
              <w:rPr>
                <w:rFonts w:ascii="Arial CYR" w:eastAsia="Times New Roman" w:hAnsi="Arial CYR" w:cs="Arial CYR"/>
                <w:sz w:val="16"/>
                <w:szCs w:val="16"/>
                <w:lang w:eastAsia="ru-RU"/>
              </w:rPr>
              <w:t>ОАО "Фортум"</w:t>
            </w:r>
          </w:p>
        </w:tc>
        <w:tc>
          <w:tcPr>
            <w:tcW w:w="1200" w:type="dxa"/>
            <w:tcBorders>
              <w:top w:val="nil"/>
              <w:left w:val="nil"/>
              <w:bottom w:val="single" w:sz="8" w:space="0" w:color="auto"/>
              <w:right w:val="single" w:sz="4" w:space="0" w:color="auto"/>
            </w:tcBorders>
            <w:shd w:val="clear" w:color="auto" w:fill="FFFFFF" w:themeFill="background1"/>
            <w:noWrap/>
            <w:vAlign w:val="center"/>
            <w:hideMark/>
          </w:tcPr>
          <w:p w14:paraId="57692B30"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п.Метлино</w:t>
            </w:r>
          </w:p>
        </w:tc>
        <w:tc>
          <w:tcPr>
            <w:tcW w:w="1262" w:type="dxa"/>
            <w:tcBorders>
              <w:top w:val="nil"/>
              <w:left w:val="nil"/>
              <w:bottom w:val="single" w:sz="8" w:space="0" w:color="auto"/>
              <w:right w:val="single" w:sz="8" w:space="0" w:color="auto"/>
            </w:tcBorders>
            <w:shd w:val="clear" w:color="auto" w:fill="FFFFFF" w:themeFill="background1"/>
            <w:noWrap/>
            <w:vAlign w:val="center"/>
            <w:hideMark/>
          </w:tcPr>
          <w:p w14:paraId="78AAAE18" w14:textId="77777777" w:rsidR="007A3696" w:rsidRPr="00CC3AFA" w:rsidRDefault="007A3696" w:rsidP="007A3696">
            <w:pPr>
              <w:snapToGrid/>
              <w:spacing w:before="0" w:after="0" w:line="240" w:lineRule="auto"/>
              <w:ind w:firstLine="0"/>
              <w:contextualSpacing w:val="0"/>
              <w:jc w:val="center"/>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котельная</w:t>
            </w:r>
          </w:p>
        </w:tc>
      </w:tr>
      <w:tr w:rsidR="007A3696" w:rsidRPr="00CC3AFA" w14:paraId="4EC30E4C" w14:textId="77777777" w:rsidTr="00F43E37">
        <w:trPr>
          <w:trHeight w:val="255"/>
        </w:trPr>
        <w:tc>
          <w:tcPr>
            <w:tcW w:w="773" w:type="dxa"/>
            <w:tcBorders>
              <w:top w:val="nil"/>
              <w:left w:val="single" w:sz="8" w:space="0" w:color="auto"/>
              <w:bottom w:val="nil"/>
              <w:right w:val="single" w:sz="8" w:space="0" w:color="auto"/>
            </w:tcBorders>
            <w:shd w:val="clear" w:color="auto" w:fill="FFFFFF" w:themeFill="background1"/>
            <w:noWrap/>
            <w:vAlign w:val="center"/>
            <w:hideMark/>
          </w:tcPr>
          <w:p w14:paraId="798AC21E"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2920" w:type="dxa"/>
            <w:tcBorders>
              <w:top w:val="nil"/>
              <w:left w:val="nil"/>
              <w:bottom w:val="nil"/>
              <w:right w:val="single" w:sz="8" w:space="0" w:color="auto"/>
            </w:tcBorders>
            <w:shd w:val="clear" w:color="auto" w:fill="FFFFFF" w:themeFill="background1"/>
            <w:noWrap/>
            <w:vAlign w:val="center"/>
            <w:hideMark/>
          </w:tcPr>
          <w:p w14:paraId="5B45E133"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70" w:type="dxa"/>
            <w:tcBorders>
              <w:top w:val="nil"/>
              <w:left w:val="nil"/>
              <w:bottom w:val="nil"/>
              <w:right w:val="single" w:sz="4" w:space="0" w:color="auto"/>
            </w:tcBorders>
            <w:shd w:val="clear" w:color="auto" w:fill="FFFFFF" w:themeFill="background1"/>
            <w:noWrap/>
            <w:vAlign w:val="center"/>
            <w:hideMark/>
          </w:tcPr>
          <w:p w14:paraId="4A776E7F"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417" w:type="dxa"/>
            <w:tcBorders>
              <w:top w:val="nil"/>
              <w:left w:val="nil"/>
              <w:bottom w:val="nil"/>
              <w:right w:val="single" w:sz="4" w:space="0" w:color="auto"/>
            </w:tcBorders>
            <w:shd w:val="clear" w:color="auto" w:fill="FFFFFF" w:themeFill="background1"/>
            <w:noWrap/>
            <w:vAlign w:val="center"/>
            <w:hideMark/>
          </w:tcPr>
          <w:p w14:paraId="62D6DBF2"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00" w:type="dxa"/>
            <w:tcBorders>
              <w:top w:val="nil"/>
              <w:left w:val="nil"/>
              <w:bottom w:val="nil"/>
              <w:right w:val="single" w:sz="4" w:space="0" w:color="auto"/>
            </w:tcBorders>
            <w:shd w:val="clear" w:color="auto" w:fill="FFFFFF" w:themeFill="background1"/>
            <w:noWrap/>
            <w:vAlign w:val="center"/>
            <w:hideMark/>
          </w:tcPr>
          <w:p w14:paraId="67C0BCA3"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62" w:type="dxa"/>
            <w:tcBorders>
              <w:top w:val="nil"/>
              <w:left w:val="nil"/>
              <w:bottom w:val="nil"/>
              <w:right w:val="single" w:sz="8" w:space="0" w:color="auto"/>
            </w:tcBorders>
            <w:shd w:val="clear" w:color="auto" w:fill="FFFFFF" w:themeFill="background1"/>
            <w:noWrap/>
            <w:vAlign w:val="center"/>
            <w:hideMark/>
          </w:tcPr>
          <w:p w14:paraId="68119E5E" w14:textId="77777777" w:rsidR="007A3696" w:rsidRPr="00CC3AFA" w:rsidRDefault="007A3696" w:rsidP="007A3696">
            <w:pPr>
              <w:snapToGrid/>
              <w:spacing w:before="0" w:after="0" w:line="240" w:lineRule="auto"/>
              <w:ind w:firstLine="0"/>
              <w:contextualSpacing w:val="0"/>
              <w:jc w:val="center"/>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322" w:type="dxa"/>
            <w:tcBorders>
              <w:top w:val="nil"/>
              <w:left w:val="nil"/>
              <w:bottom w:val="nil"/>
              <w:right w:val="single" w:sz="4" w:space="0" w:color="auto"/>
            </w:tcBorders>
            <w:shd w:val="clear" w:color="auto" w:fill="FFFFFF" w:themeFill="background1"/>
            <w:noWrap/>
            <w:vAlign w:val="center"/>
            <w:hideMark/>
          </w:tcPr>
          <w:p w14:paraId="06F55E3C"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461" w:type="dxa"/>
            <w:tcBorders>
              <w:top w:val="nil"/>
              <w:left w:val="nil"/>
              <w:bottom w:val="nil"/>
              <w:right w:val="single" w:sz="4" w:space="0" w:color="auto"/>
            </w:tcBorders>
            <w:shd w:val="clear" w:color="auto" w:fill="FFFFFF" w:themeFill="background1"/>
            <w:noWrap/>
            <w:vAlign w:val="center"/>
            <w:hideMark/>
          </w:tcPr>
          <w:p w14:paraId="0E2CCE5C"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00" w:type="dxa"/>
            <w:tcBorders>
              <w:top w:val="nil"/>
              <w:left w:val="nil"/>
              <w:bottom w:val="nil"/>
              <w:right w:val="single" w:sz="4" w:space="0" w:color="auto"/>
            </w:tcBorders>
            <w:shd w:val="clear" w:color="auto" w:fill="FFFFFF" w:themeFill="background1"/>
            <w:noWrap/>
            <w:vAlign w:val="center"/>
            <w:hideMark/>
          </w:tcPr>
          <w:p w14:paraId="67F5597D"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62" w:type="dxa"/>
            <w:tcBorders>
              <w:top w:val="nil"/>
              <w:left w:val="nil"/>
              <w:bottom w:val="nil"/>
              <w:right w:val="single" w:sz="8" w:space="0" w:color="auto"/>
            </w:tcBorders>
            <w:shd w:val="clear" w:color="auto" w:fill="FFFFFF" w:themeFill="background1"/>
            <w:noWrap/>
            <w:vAlign w:val="center"/>
            <w:hideMark/>
          </w:tcPr>
          <w:p w14:paraId="4A7707D8" w14:textId="77777777" w:rsidR="007A3696" w:rsidRPr="00CC3AFA" w:rsidRDefault="007A3696" w:rsidP="007A3696">
            <w:pPr>
              <w:snapToGrid/>
              <w:spacing w:before="0" w:after="0" w:line="240" w:lineRule="auto"/>
              <w:ind w:firstLine="0"/>
              <w:contextualSpacing w:val="0"/>
              <w:jc w:val="center"/>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441" w:type="dxa"/>
            <w:tcBorders>
              <w:top w:val="nil"/>
              <w:left w:val="nil"/>
              <w:bottom w:val="nil"/>
              <w:right w:val="single" w:sz="4" w:space="0" w:color="auto"/>
            </w:tcBorders>
            <w:shd w:val="clear" w:color="auto" w:fill="FFFFFF" w:themeFill="background1"/>
            <w:noWrap/>
            <w:vAlign w:val="center"/>
            <w:hideMark/>
          </w:tcPr>
          <w:p w14:paraId="5374D7D6"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158" w:type="dxa"/>
            <w:tcBorders>
              <w:top w:val="nil"/>
              <w:left w:val="nil"/>
              <w:bottom w:val="nil"/>
              <w:right w:val="single" w:sz="4" w:space="0" w:color="auto"/>
            </w:tcBorders>
            <w:shd w:val="clear" w:color="auto" w:fill="FFFFFF" w:themeFill="background1"/>
            <w:noWrap/>
            <w:vAlign w:val="center"/>
            <w:hideMark/>
          </w:tcPr>
          <w:p w14:paraId="44891BF0"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00" w:type="dxa"/>
            <w:tcBorders>
              <w:top w:val="nil"/>
              <w:left w:val="nil"/>
              <w:bottom w:val="nil"/>
              <w:right w:val="single" w:sz="4" w:space="0" w:color="auto"/>
            </w:tcBorders>
            <w:shd w:val="clear" w:color="auto" w:fill="FFFFFF" w:themeFill="background1"/>
            <w:noWrap/>
            <w:vAlign w:val="center"/>
            <w:hideMark/>
          </w:tcPr>
          <w:p w14:paraId="5B018EF1"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62" w:type="dxa"/>
            <w:tcBorders>
              <w:top w:val="nil"/>
              <w:left w:val="nil"/>
              <w:bottom w:val="nil"/>
              <w:right w:val="single" w:sz="8" w:space="0" w:color="auto"/>
            </w:tcBorders>
            <w:shd w:val="clear" w:color="auto" w:fill="FFFFFF" w:themeFill="background1"/>
            <w:noWrap/>
            <w:vAlign w:val="center"/>
            <w:hideMark/>
          </w:tcPr>
          <w:p w14:paraId="65D59BB3" w14:textId="77777777" w:rsidR="007A3696" w:rsidRPr="00CC3AFA" w:rsidRDefault="007A3696" w:rsidP="007A3696">
            <w:pPr>
              <w:snapToGrid/>
              <w:spacing w:before="0" w:after="0" w:line="240" w:lineRule="auto"/>
              <w:ind w:firstLine="0"/>
              <w:contextualSpacing w:val="0"/>
              <w:jc w:val="center"/>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r>
      <w:tr w:rsidR="007A3696" w:rsidRPr="00CC3AFA" w14:paraId="091663F0" w14:textId="77777777" w:rsidTr="00F43E37">
        <w:trPr>
          <w:trHeight w:val="300"/>
        </w:trPr>
        <w:tc>
          <w:tcPr>
            <w:tcW w:w="773" w:type="dxa"/>
            <w:tcBorders>
              <w:top w:val="nil"/>
              <w:left w:val="single" w:sz="8" w:space="0" w:color="auto"/>
              <w:bottom w:val="single" w:sz="4" w:space="0" w:color="auto"/>
              <w:right w:val="single" w:sz="8" w:space="0" w:color="auto"/>
            </w:tcBorders>
            <w:shd w:val="clear" w:color="auto" w:fill="FFFFFF" w:themeFill="background1"/>
            <w:noWrap/>
            <w:vAlign w:val="center"/>
            <w:hideMark/>
          </w:tcPr>
          <w:p w14:paraId="2C086582"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w:t>
            </w:r>
          </w:p>
        </w:tc>
        <w:tc>
          <w:tcPr>
            <w:tcW w:w="2920" w:type="dxa"/>
            <w:tcBorders>
              <w:top w:val="nil"/>
              <w:left w:val="nil"/>
              <w:bottom w:val="single" w:sz="4" w:space="0" w:color="auto"/>
              <w:right w:val="single" w:sz="8" w:space="0" w:color="auto"/>
            </w:tcBorders>
            <w:shd w:val="clear" w:color="auto" w:fill="FFFFFF" w:themeFill="background1"/>
            <w:noWrap/>
            <w:vAlign w:val="center"/>
            <w:hideMark/>
          </w:tcPr>
          <w:p w14:paraId="592AF548"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Покупная теплоэнергия от ОАО "Фортум"</w:t>
            </w:r>
          </w:p>
        </w:tc>
        <w:tc>
          <w:tcPr>
            <w:tcW w:w="1270" w:type="dxa"/>
            <w:tcBorders>
              <w:top w:val="nil"/>
              <w:left w:val="nil"/>
              <w:bottom w:val="single" w:sz="4" w:space="0" w:color="auto"/>
              <w:right w:val="single" w:sz="4" w:space="0" w:color="auto"/>
            </w:tcBorders>
            <w:shd w:val="clear" w:color="auto" w:fill="FFFFFF" w:themeFill="background1"/>
            <w:noWrap/>
            <w:vAlign w:val="center"/>
            <w:hideMark/>
          </w:tcPr>
          <w:p w14:paraId="7BE2787B"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487 556,2</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3A35096F"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487 556,2</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1FB7BFD1"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color w:val="800000"/>
                <w:sz w:val="20"/>
                <w:szCs w:val="20"/>
                <w:lang w:eastAsia="ru-RU"/>
              </w:rPr>
            </w:pPr>
            <w:r w:rsidRPr="00CC3AFA">
              <w:rPr>
                <w:rFonts w:ascii="Arial CYR" w:eastAsia="Times New Roman" w:hAnsi="Arial CYR" w:cs="Arial CYR"/>
                <w:color w:val="800000"/>
                <w:sz w:val="20"/>
                <w:szCs w:val="20"/>
                <w:lang w:eastAsia="ru-RU"/>
              </w:rPr>
              <w:t> </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67467C41"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color w:val="800000"/>
                <w:sz w:val="20"/>
                <w:szCs w:val="20"/>
                <w:lang w:eastAsia="ru-RU"/>
              </w:rPr>
            </w:pPr>
            <w:r w:rsidRPr="00CC3AFA">
              <w:rPr>
                <w:rFonts w:ascii="Arial CYR" w:eastAsia="Times New Roman" w:hAnsi="Arial CYR" w:cs="Arial CYR"/>
                <w:color w:val="800000"/>
                <w:sz w:val="20"/>
                <w:szCs w:val="20"/>
                <w:lang w:eastAsia="ru-RU"/>
              </w:rPr>
              <w:t> </w:t>
            </w:r>
          </w:p>
        </w:tc>
        <w:tc>
          <w:tcPr>
            <w:tcW w:w="1322" w:type="dxa"/>
            <w:tcBorders>
              <w:top w:val="nil"/>
              <w:left w:val="nil"/>
              <w:bottom w:val="single" w:sz="4" w:space="0" w:color="auto"/>
              <w:right w:val="single" w:sz="4" w:space="0" w:color="auto"/>
            </w:tcBorders>
            <w:shd w:val="clear" w:color="auto" w:fill="FFFFFF" w:themeFill="background1"/>
            <w:noWrap/>
            <w:vAlign w:val="center"/>
            <w:hideMark/>
          </w:tcPr>
          <w:p w14:paraId="1619C6D2"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581 107,9</w:t>
            </w:r>
          </w:p>
        </w:tc>
        <w:tc>
          <w:tcPr>
            <w:tcW w:w="1461" w:type="dxa"/>
            <w:tcBorders>
              <w:top w:val="nil"/>
              <w:left w:val="nil"/>
              <w:bottom w:val="single" w:sz="4" w:space="0" w:color="auto"/>
              <w:right w:val="single" w:sz="4" w:space="0" w:color="auto"/>
            </w:tcBorders>
            <w:shd w:val="clear" w:color="auto" w:fill="FFFFFF" w:themeFill="background1"/>
            <w:noWrap/>
            <w:vAlign w:val="center"/>
            <w:hideMark/>
          </w:tcPr>
          <w:p w14:paraId="75ED2DC5"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18"/>
                <w:szCs w:val="18"/>
                <w:lang w:eastAsia="ru-RU"/>
              </w:rPr>
            </w:pPr>
            <w:r w:rsidRPr="00CC3AFA">
              <w:rPr>
                <w:rFonts w:ascii="Arial CYR" w:eastAsia="Times New Roman" w:hAnsi="Arial CYR" w:cs="Arial CYR"/>
                <w:sz w:val="18"/>
                <w:szCs w:val="18"/>
                <w:lang w:eastAsia="ru-RU"/>
              </w:rPr>
              <w:t>581 107,9</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2701C359"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color w:val="800000"/>
                <w:sz w:val="20"/>
                <w:szCs w:val="20"/>
                <w:lang w:eastAsia="ru-RU"/>
              </w:rPr>
            </w:pPr>
            <w:r w:rsidRPr="00CC3AFA">
              <w:rPr>
                <w:rFonts w:ascii="Arial CYR" w:eastAsia="Times New Roman" w:hAnsi="Arial CYR" w:cs="Arial CYR"/>
                <w:color w:val="800000"/>
                <w:sz w:val="20"/>
                <w:szCs w:val="20"/>
                <w:lang w:eastAsia="ru-RU"/>
              </w:rPr>
              <w:t> </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09AFECA6"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color w:val="800000"/>
                <w:sz w:val="20"/>
                <w:szCs w:val="20"/>
                <w:lang w:eastAsia="ru-RU"/>
              </w:rPr>
            </w:pPr>
            <w:r w:rsidRPr="00CC3AFA">
              <w:rPr>
                <w:rFonts w:ascii="Arial CYR" w:eastAsia="Times New Roman" w:hAnsi="Arial CYR" w:cs="Arial CYR"/>
                <w:color w:val="800000"/>
                <w:sz w:val="20"/>
                <w:szCs w:val="20"/>
                <w:lang w:eastAsia="ru-RU"/>
              </w:rPr>
              <w:t> </w:t>
            </w:r>
          </w:p>
        </w:tc>
        <w:tc>
          <w:tcPr>
            <w:tcW w:w="1441" w:type="dxa"/>
            <w:tcBorders>
              <w:top w:val="nil"/>
              <w:left w:val="nil"/>
              <w:bottom w:val="single" w:sz="4" w:space="0" w:color="auto"/>
              <w:right w:val="single" w:sz="4" w:space="0" w:color="auto"/>
            </w:tcBorders>
            <w:shd w:val="clear" w:color="auto" w:fill="FFFFFF" w:themeFill="background1"/>
            <w:noWrap/>
            <w:vAlign w:val="center"/>
            <w:hideMark/>
          </w:tcPr>
          <w:p w14:paraId="3D166270"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553 765,1</w:t>
            </w:r>
          </w:p>
        </w:tc>
        <w:tc>
          <w:tcPr>
            <w:tcW w:w="1158" w:type="dxa"/>
            <w:tcBorders>
              <w:top w:val="nil"/>
              <w:left w:val="nil"/>
              <w:bottom w:val="single" w:sz="4" w:space="0" w:color="auto"/>
              <w:right w:val="single" w:sz="4" w:space="0" w:color="auto"/>
            </w:tcBorders>
            <w:shd w:val="clear" w:color="auto" w:fill="FFFFFF" w:themeFill="background1"/>
            <w:noWrap/>
            <w:vAlign w:val="center"/>
            <w:hideMark/>
          </w:tcPr>
          <w:p w14:paraId="1ECB3D21"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553 765,1</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75F4D7AD"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color w:val="800000"/>
                <w:sz w:val="20"/>
                <w:szCs w:val="20"/>
                <w:lang w:eastAsia="ru-RU"/>
              </w:rPr>
            </w:pPr>
            <w:r w:rsidRPr="00CC3AFA">
              <w:rPr>
                <w:rFonts w:ascii="Arial CYR" w:eastAsia="Times New Roman" w:hAnsi="Arial CYR" w:cs="Arial CYR"/>
                <w:color w:val="800000"/>
                <w:sz w:val="20"/>
                <w:szCs w:val="20"/>
                <w:lang w:eastAsia="ru-RU"/>
              </w:rPr>
              <w:t> </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4D030CFF"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color w:val="800000"/>
                <w:sz w:val="20"/>
                <w:szCs w:val="20"/>
                <w:lang w:eastAsia="ru-RU"/>
              </w:rPr>
            </w:pPr>
            <w:r w:rsidRPr="00CC3AFA">
              <w:rPr>
                <w:rFonts w:ascii="Arial CYR" w:eastAsia="Times New Roman" w:hAnsi="Arial CYR" w:cs="Arial CYR"/>
                <w:color w:val="800000"/>
                <w:sz w:val="20"/>
                <w:szCs w:val="20"/>
                <w:lang w:eastAsia="ru-RU"/>
              </w:rPr>
              <w:t> </w:t>
            </w:r>
          </w:p>
        </w:tc>
      </w:tr>
      <w:tr w:rsidR="007A3696" w:rsidRPr="00CC3AFA" w14:paraId="16502FC1" w14:textId="77777777" w:rsidTr="00F43E37">
        <w:trPr>
          <w:trHeight w:val="300"/>
        </w:trPr>
        <w:tc>
          <w:tcPr>
            <w:tcW w:w="773" w:type="dxa"/>
            <w:tcBorders>
              <w:top w:val="nil"/>
              <w:left w:val="single" w:sz="8" w:space="0" w:color="auto"/>
              <w:bottom w:val="single" w:sz="4" w:space="0" w:color="auto"/>
              <w:right w:val="single" w:sz="8" w:space="0" w:color="auto"/>
            </w:tcBorders>
            <w:shd w:val="clear" w:color="auto" w:fill="FFFFFF" w:themeFill="background1"/>
            <w:noWrap/>
            <w:vAlign w:val="center"/>
            <w:hideMark/>
          </w:tcPr>
          <w:p w14:paraId="3B04A4BC"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2.</w:t>
            </w:r>
          </w:p>
        </w:tc>
        <w:tc>
          <w:tcPr>
            <w:tcW w:w="2920" w:type="dxa"/>
            <w:tcBorders>
              <w:top w:val="nil"/>
              <w:left w:val="nil"/>
              <w:bottom w:val="single" w:sz="4" w:space="0" w:color="auto"/>
              <w:right w:val="single" w:sz="8" w:space="0" w:color="auto"/>
            </w:tcBorders>
            <w:shd w:val="clear" w:color="auto" w:fill="FFFFFF" w:themeFill="background1"/>
            <w:noWrap/>
            <w:vAlign w:val="center"/>
            <w:hideMark/>
          </w:tcPr>
          <w:p w14:paraId="3C30A321"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Покупная т/эн в паре на подогрев сетевой воды</w:t>
            </w:r>
          </w:p>
        </w:tc>
        <w:tc>
          <w:tcPr>
            <w:tcW w:w="1270" w:type="dxa"/>
            <w:tcBorders>
              <w:top w:val="nil"/>
              <w:left w:val="nil"/>
              <w:bottom w:val="single" w:sz="4" w:space="0" w:color="auto"/>
              <w:right w:val="single" w:sz="4" w:space="0" w:color="auto"/>
            </w:tcBorders>
            <w:shd w:val="clear" w:color="auto" w:fill="FFFFFF" w:themeFill="background1"/>
            <w:noWrap/>
            <w:vAlign w:val="center"/>
            <w:hideMark/>
          </w:tcPr>
          <w:p w14:paraId="412738D1"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30 950,0</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18BB74EF"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30 950,0</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6A81A17B"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0A1CCF6B"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322" w:type="dxa"/>
            <w:tcBorders>
              <w:top w:val="nil"/>
              <w:left w:val="nil"/>
              <w:bottom w:val="single" w:sz="4" w:space="0" w:color="auto"/>
              <w:right w:val="single" w:sz="4" w:space="0" w:color="auto"/>
            </w:tcBorders>
            <w:shd w:val="clear" w:color="auto" w:fill="FFFFFF" w:themeFill="background1"/>
            <w:noWrap/>
            <w:vAlign w:val="center"/>
            <w:hideMark/>
          </w:tcPr>
          <w:p w14:paraId="0E4DE649"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34 815,8</w:t>
            </w:r>
          </w:p>
        </w:tc>
        <w:tc>
          <w:tcPr>
            <w:tcW w:w="1461" w:type="dxa"/>
            <w:tcBorders>
              <w:top w:val="nil"/>
              <w:left w:val="nil"/>
              <w:bottom w:val="single" w:sz="4" w:space="0" w:color="auto"/>
              <w:right w:val="single" w:sz="4" w:space="0" w:color="auto"/>
            </w:tcBorders>
            <w:shd w:val="clear" w:color="auto" w:fill="FFFFFF" w:themeFill="background1"/>
            <w:noWrap/>
            <w:vAlign w:val="center"/>
            <w:hideMark/>
          </w:tcPr>
          <w:p w14:paraId="5D882AA7"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18"/>
                <w:szCs w:val="18"/>
                <w:lang w:eastAsia="ru-RU"/>
              </w:rPr>
            </w:pPr>
            <w:r w:rsidRPr="00CC3AFA">
              <w:rPr>
                <w:rFonts w:ascii="Arial CYR" w:eastAsia="Times New Roman" w:hAnsi="Arial CYR" w:cs="Arial CYR"/>
                <w:sz w:val="18"/>
                <w:szCs w:val="18"/>
                <w:lang w:eastAsia="ru-RU"/>
              </w:rPr>
              <w:t>34 815,8</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4BD921FB"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63F987CD"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441" w:type="dxa"/>
            <w:tcBorders>
              <w:top w:val="nil"/>
              <w:left w:val="nil"/>
              <w:bottom w:val="single" w:sz="4" w:space="0" w:color="auto"/>
              <w:right w:val="single" w:sz="4" w:space="0" w:color="auto"/>
            </w:tcBorders>
            <w:shd w:val="clear" w:color="auto" w:fill="FFFFFF" w:themeFill="background1"/>
            <w:noWrap/>
            <w:vAlign w:val="center"/>
            <w:hideMark/>
          </w:tcPr>
          <w:p w14:paraId="76DBB9B5"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29 336,0</w:t>
            </w:r>
          </w:p>
        </w:tc>
        <w:tc>
          <w:tcPr>
            <w:tcW w:w="1158" w:type="dxa"/>
            <w:tcBorders>
              <w:top w:val="nil"/>
              <w:left w:val="nil"/>
              <w:bottom w:val="single" w:sz="4" w:space="0" w:color="auto"/>
              <w:right w:val="single" w:sz="4" w:space="0" w:color="auto"/>
            </w:tcBorders>
            <w:shd w:val="clear" w:color="auto" w:fill="FFFFFF" w:themeFill="background1"/>
            <w:noWrap/>
            <w:vAlign w:val="center"/>
            <w:hideMark/>
          </w:tcPr>
          <w:p w14:paraId="667046B8"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29 336,0</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7C55E552"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064B6AE3"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r>
      <w:tr w:rsidR="007A3696" w:rsidRPr="00CC3AFA" w14:paraId="0FF20BCA" w14:textId="77777777" w:rsidTr="00F43E37">
        <w:trPr>
          <w:trHeight w:val="300"/>
        </w:trPr>
        <w:tc>
          <w:tcPr>
            <w:tcW w:w="773" w:type="dxa"/>
            <w:tcBorders>
              <w:top w:val="nil"/>
              <w:left w:val="single" w:sz="8" w:space="0" w:color="auto"/>
              <w:bottom w:val="single" w:sz="4" w:space="0" w:color="auto"/>
              <w:right w:val="single" w:sz="8" w:space="0" w:color="auto"/>
            </w:tcBorders>
            <w:shd w:val="clear" w:color="auto" w:fill="FFFFFF" w:themeFill="background1"/>
            <w:noWrap/>
            <w:vAlign w:val="center"/>
            <w:hideMark/>
          </w:tcPr>
          <w:p w14:paraId="1D44B5D0"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3.</w:t>
            </w:r>
          </w:p>
        </w:tc>
        <w:tc>
          <w:tcPr>
            <w:tcW w:w="2920" w:type="dxa"/>
            <w:tcBorders>
              <w:top w:val="nil"/>
              <w:left w:val="nil"/>
              <w:bottom w:val="single" w:sz="4" w:space="0" w:color="auto"/>
              <w:right w:val="single" w:sz="8" w:space="0" w:color="auto"/>
            </w:tcBorders>
            <w:shd w:val="clear" w:color="auto" w:fill="FFFFFF" w:themeFill="background1"/>
            <w:noWrap/>
            <w:vAlign w:val="center"/>
            <w:hideMark/>
          </w:tcPr>
          <w:p w14:paraId="6FFFB6F7"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Оплата услуг ПО "Маяк" за передачу т/энергии</w:t>
            </w:r>
          </w:p>
        </w:tc>
        <w:tc>
          <w:tcPr>
            <w:tcW w:w="1270" w:type="dxa"/>
            <w:tcBorders>
              <w:top w:val="nil"/>
              <w:left w:val="nil"/>
              <w:bottom w:val="single" w:sz="4" w:space="0" w:color="auto"/>
              <w:right w:val="single" w:sz="4" w:space="0" w:color="auto"/>
            </w:tcBorders>
            <w:shd w:val="clear" w:color="auto" w:fill="FFFFFF" w:themeFill="background1"/>
            <w:noWrap/>
            <w:vAlign w:val="center"/>
            <w:hideMark/>
          </w:tcPr>
          <w:p w14:paraId="239DD309"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84 848,5</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78B5D0D0"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84 848,5</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7218C5E1"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color w:val="800000"/>
                <w:sz w:val="20"/>
                <w:szCs w:val="20"/>
                <w:lang w:eastAsia="ru-RU"/>
              </w:rPr>
            </w:pPr>
            <w:r w:rsidRPr="00CC3AFA">
              <w:rPr>
                <w:rFonts w:ascii="Arial CYR" w:eastAsia="Times New Roman" w:hAnsi="Arial CYR" w:cs="Arial CYR"/>
                <w:color w:val="800000"/>
                <w:sz w:val="20"/>
                <w:szCs w:val="20"/>
                <w:lang w:eastAsia="ru-RU"/>
              </w:rPr>
              <w:t> </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3B6C2E91"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322" w:type="dxa"/>
            <w:tcBorders>
              <w:top w:val="nil"/>
              <w:left w:val="nil"/>
              <w:bottom w:val="single" w:sz="4" w:space="0" w:color="auto"/>
              <w:right w:val="single" w:sz="4" w:space="0" w:color="auto"/>
            </w:tcBorders>
            <w:shd w:val="clear" w:color="auto" w:fill="FFFFFF" w:themeFill="background1"/>
            <w:noWrap/>
            <w:vAlign w:val="center"/>
            <w:hideMark/>
          </w:tcPr>
          <w:p w14:paraId="404344D2"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102 090,3</w:t>
            </w:r>
          </w:p>
        </w:tc>
        <w:tc>
          <w:tcPr>
            <w:tcW w:w="1461" w:type="dxa"/>
            <w:tcBorders>
              <w:top w:val="nil"/>
              <w:left w:val="nil"/>
              <w:bottom w:val="single" w:sz="4" w:space="0" w:color="auto"/>
              <w:right w:val="single" w:sz="4" w:space="0" w:color="auto"/>
            </w:tcBorders>
            <w:shd w:val="clear" w:color="auto" w:fill="FFFFFF" w:themeFill="background1"/>
            <w:noWrap/>
            <w:vAlign w:val="center"/>
            <w:hideMark/>
          </w:tcPr>
          <w:p w14:paraId="6FB40573"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18"/>
                <w:szCs w:val="18"/>
                <w:lang w:eastAsia="ru-RU"/>
              </w:rPr>
            </w:pPr>
            <w:r w:rsidRPr="00CC3AFA">
              <w:rPr>
                <w:rFonts w:ascii="Arial CYR" w:eastAsia="Times New Roman" w:hAnsi="Arial CYR" w:cs="Arial CYR"/>
                <w:sz w:val="18"/>
                <w:szCs w:val="18"/>
                <w:lang w:eastAsia="ru-RU"/>
              </w:rPr>
              <w:t>102 090,3</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684212D2"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color w:val="800000"/>
                <w:sz w:val="20"/>
                <w:szCs w:val="20"/>
                <w:lang w:eastAsia="ru-RU"/>
              </w:rPr>
            </w:pPr>
            <w:r w:rsidRPr="00CC3AFA">
              <w:rPr>
                <w:rFonts w:ascii="Arial CYR" w:eastAsia="Times New Roman" w:hAnsi="Arial CYR" w:cs="Arial CYR"/>
                <w:color w:val="800000"/>
                <w:sz w:val="20"/>
                <w:szCs w:val="20"/>
                <w:lang w:eastAsia="ru-RU"/>
              </w:rPr>
              <w:t> </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49D900D8"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441" w:type="dxa"/>
            <w:tcBorders>
              <w:top w:val="nil"/>
              <w:left w:val="nil"/>
              <w:bottom w:val="single" w:sz="4" w:space="0" w:color="auto"/>
              <w:right w:val="single" w:sz="4" w:space="0" w:color="auto"/>
            </w:tcBorders>
            <w:shd w:val="clear" w:color="auto" w:fill="FFFFFF" w:themeFill="background1"/>
            <w:noWrap/>
            <w:vAlign w:val="center"/>
            <w:hideMark/>
          </w:tcPr>
          <w:p w14:paraId="2502304B"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102 734,9</w:t>
            </w:r>
          </w:p>
        </w:tc>
        <w:tc>
          <w:tcPr>
            <w:tcW w:w="1158" w:type="dxa"/>
            <w:tcBorders>
              <w:top w:val="nil"/>
              <w:left w:val="nil"/>
              <w:bottom w:val="single" w:sz="4" w:space="0" w:color="auto"/>
              <w:right w:val="single" w:sz="4" w:space="0" w:color="auto"/>
            </w:tcBorders>
            <w:shd w:val="clear" w:color="auto" w:fill="FFFFFF" w:themeFill="background1"/>
            <w:noWrap/>
            <w:vAlign w:val="center"/>
            <w:hideMark/>
          </w:tcPr>
          <w:p w14:paraId="60036E35"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102 734,9</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7EA7D399"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color w:val="800000"/>
                <w:sz w:val="20"/>
                <w:szCs w:val="20"/>
                <w:lang w:eastAsia="ru-RU"/>
              </w:rPr>
            </w:pPr>
            <w:r w:rsidRPr="00CC3AFA">
              <w:rPr>
                <w:rFonts w:ascii="Arial CYR" w:eastAsia="Times New Roman" w:hAnsi="Arial CYR" w:cs="Arial CYR"/>
                <w:color w:val="800000"/>
                <w:sz w:val="20"/>
                <w:szCs w:val="20"/>
                <w:lang w:eastAsia="ru-RU"/>
              </w:rPr>
              <w:t> </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076D8773"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r>
      <w:tr w:rsidR="007A3696" w:rsidRPr="00CC3AFA" w14:paraId="74B86819" w14:textId="77777777" w:rsidTr="00F43E37">
        <w:trPr>
          <w:trHeight w:val="300"/>
        </w:trPr>
        <w:tc>
          <w:tcPr>
            <w:tcW w:w="773" w:type="dxa"/>
            <w:tcBorders>
              <w:top w:val="nil"/>
              <w:left w:val="single" w:sz="8" w:space="0" w:color="auto"/>
              <w:bottom w:val="single" w:sz="4" w:space="0" w:color="auto"/>
              <w:right w:val="single" w:sz="8" w:space="0" w:color="auto"/>
            </w:tcBorders>
            <w:shd w:val="clear" w:color="auto" w:fill="FFFFFF" w:themeFill="background1"/>
            <w:noWrap/>
            <w:vAlign w:val="center"/>
            <w:hideMark/>
          </w:tcPr>
          <w:p w14:paraId="53BB0306"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4.</w:t>
            </w:r>
          </w:p>
        </w:tc>
        <w:tc>
          <w:tcPr>
            <w:tcW w:w="2920" w:type="dxa"/>
            <w:tcBorders>
              <w:top w:val="nil"/>
              <w:left w:val="nil"/>
              <w:bottom w:val="single" w:sz="4" w:space="0" w:color="auto"/>
              <w:right w:val="single" w:sz="8" w:space="0" w:color="auto"/>
            </w:tcBorders>
            <w:shd w:val="clear" w:color="auto" w:fill="FFFFFF" w:themeFill="background1"/>
            <w:noWrap/>
            <w:vAlign w:val="center"/>
            <w:hideMark/>
          </w:tcPr>
          <w:p w14:paraId="486FD153"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Оплата услуг ООО "Сервисный центр"</w:t>
            </w:r>
          </w:p>
        </w:tc>
        <w:tc>
          <w:tcPr>
            <w:tcW w:w="1270" w:type="dxa"/>
            <w:tcBorders>
              <w:top w:val="nil"/>
              <w:left w:val="nil"/>
              <w:bottom w:val="single" w:sz="4" w:space="0" w:color="auto"/>
              <w:right w:val="single" w:sz="4" w:space="0" w:color="auto"/>
            </w:tcBorders>
            <w:shd w:val="clear" w:color="auto" w:fill="FFFFFF" w:themeFill="background1"/>
            <w:noWrap/>
            <w:vAlign w:val="center"/>
            <w:hideMark/>
          </w:tcPr>
          <w:p w14:paraId="5B61FFE0"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709,3</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59A21EB2"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709,3</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3B808934"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color w:val="800000"/>
                <w:sz w:val="20"/>
                <w:szCs w:val="20"/>
                <w:lang w:eastAsia="ru-RU"/>
              </w:rPr>
            </w:pPr>
            <w:r w:rsidRPr="00CC3AFA">
              <w:rPr>
                <w:rFonts w:ascii="Arial CYR" w:eastAsia="Times New Roman" w:hAnsi="Arial CYR" w:cs="Arial CYR"/>
                <w:color w:val="800000"/>
                <w:sz w:val="20"/>
                <w:szCs w:val="20"/>
                <w:lang w:eastAsia="ru-RU"/>
              </w:rPr>
              <w:t> </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4D1C5101"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322" w:type="dxa"/>
            <w:tcBorders>
              <w:top w:val="nil"/>
              <w:left w:val="nil"/>
              <w:bottom w:val="single" w:sz="4" w:space="0" w:color="auto"/>
              <w:right w:val="single" w:sz="4" w:space="0" w:color="auto"/>
            </w:tcBorders>
            <w:shd w:val="clear" w:color="auto" w:fill="FFFFFF" w:themeFill="background1"/>
            <w:noWrap/>
            <w:vAlign w:val="center"/>
            <w:hideMark/>
          </w:tcPr>
          <w:p w14:paraId="525C6748"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741,1</w:t>
            </w:r>
          </w:p>
        </w:tc>
        <w:tc>
          <w:tcPr>
            <w:tcW w:w="1461" w:type="dxa"/>
            <w:tcBorders>
              <w:top w:val="nil"/>
              <w:left w:val="nil"/>
              <w:bottom w:val="single" w:sz="4" w:space="0" w:color="auto"/>
              <w:right w:val="single" w:sz="4" w:space="0" w:color="auto"/>
            </w:tcBorders>
            <w:shd w:val="clear" w:color="auto" w:fill="FFFFFF" w:themeFill="background1"/>
            <w:noWrap/>
            <w:vAlign w:val="center"/>
            <w:hideMark/>
          </w:tcPr>
          <w:p w14:paraId="3DF31FC8"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18"/>
                <w:szCs w:val="18"/>
                <w:lang w:eastAsia="ru-RU"/>
              </w:rPr>
            </w:pPr>
            <w:r w:rsidRPr="00CC3AFA">
              <w:rPr>
                <w:rFonts w:ascii="Arial CYR" w:eastAsia="Times New Roman" w:hAnsi="Arial CYR" w:cs="Arial CYR"/>
                <w:sz w:val="18"/>
                <w:szCs w:val="18"/>
                <w:lang w:eastAsia="ru-RU"/>
              </w:rPr>
              <w:t>741,1</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33170157"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color w:val="800000"/>
                <w:sz w:val="20"/>
                <w:szCs w:val="20"/>
                <w:lang w:eastAsia="ru-RU"/>
              </w:rPr>
            </w:pPr>
            <w:r w:rsidRPr="00CC3AFA">
              <w:rPr>
                <w:rFonts w:ascii="Arial CYR" w:eastAsia="Times New Roman" w:hAnsi="Arial CYR" w:cs="Arial CYR"/>
                <w:color w:val="800000"/>
                <w:sz w:val="20"/>
                <w:szCs w:val="20"/>
                <w:lang w:eastAsia="ru-RU"/>
              </w:rPr>
              <w:t> </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149B3D9A"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441" w:type="dxa"/>
            <w:tcBorders>
              <w:top w:val="nil"/>
              <w:left w:val="nil"/>
              <w:bottom w:val="single" w:sz="4" w:space="0" w:color="auto"/>
              <w:right w:val="single" w:sz="4" w:space="0" w:color="auto"/>
            </w:tcBorders>
            <w:shd w:val="clear" w:color="auto" w:fill="FFFFFF" w:themeFill="background1"/>
            <w:noWrap/>
            <w:vAlign w:val="center"/>
            <w:hideMark/>
          </w:tcPr>
          <w:p w14:paraId="2296EC01"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1 466,0</w:t>
            </w:r>
          </w:p>
        </w:tc>
        <w:tc>
          <w:tcPr>
            <w:tcW w:w="1158" w:type="dxa"/>
            <w:tcBorders>
              <w:top w:val="nil"/>
              <w:left w:val="nil"/>
              <w:bottom w:val="single" w:sz="4" w:space="0" w:color="auto"/>
              <w:right w:val="single" w:sz="4" w:space="0" w:color="auto"/>
            </w:tcBorders>
            <w:shd w:val="clear" w:color="auto" w:fill="FFFFFF" w:themeFill="background1"/>
            <w:noWrap/>
            <w:vAlign w:val="center"/>
            <w:hideMark/>
          </w:tcPr>
          <w:p w14:paraId="12E8988A"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1 466,0</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0030A620"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color w:val="800000"/>
                <w:sz w:val="20"/>
                <w:szCs w:val="20"/>
                <w:lang w:eastAsia="ru-RU"/>
              </w:rPr>
            </w:pPr>
            <w:r w:rsidRPr="00CC3AFA">
              <w:rPr>
                <w:rFonts w:ascii="Arial CYR" w:eastAsia="Times New Roman" w:hAnsi="Arial CYR" w:cs="Arial CYR"/>
                <w:color w:val="800000"/>
                <w:sz w:val="20"/>
                <w:szCs w:val="20"/>
                <w:lang w:eastAsia="ru-RU"/>
              </w:rPr>
              <w:t> </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6561D1BF"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r>
      <w:tr w:rsidR="007A3696" w:rsidRPr="00CC3AFA" w14:paraId="02330BC2" w14:textId="77777777" w:rsidTr="00F43E37">
        <w:trPr>
          <w:trHeight w:val="300"/>
        </w:trPr>
        <w:tc>
          <w:tcPr>
            <w:tcW w:w="773" w:type="dxa"/>
            <w:tcBorders>
              <w:top w:val="nil"/>
              <w:left w:val="single" w:sz="8" w:space="0" w:color="auto"/>
              <w:bottom w:val="single" w:sz="4" w:space="0" w:color="auto"/>
              <w:right w:val="single" w:sz="8" w:space="0" w:color="auto"/>
            </w:tcBorders>
            <w:shd w:val="clear" w:color="auto" w:fill="FFFFFF" w:themeFill="background1"/>
            <w:noWrap/>
            <w:vAlign w:val="center"/>
            <w:hideMark/>
          </w:tcPr>
          <w:p w14:paraId="617E7BE5"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5.</w:t>
            </w:r>
          </w:p>
        </w:tc>
        <w:tc>
          <w:tcPr>
            <w:tcW w:w="2920" w:type="dxa"/>
            <w:tcBorders>
              <w:top w:val="nil"/>
              <w:left w:val="nil"/>
              <w:bottom w:val="single" w:sz="4" w:space="0" w:color="auto"/>
              <w:right w:val="single" w:sz="8" w:space="0" w:color="auto"/>
            </w:tcBorders>
            <w:shd w:val="clear" w:color="auto" w:fill="FFFFFF" w:themeFill="background1"/>
            <w:noWrap/>
            <w:vAlign w:val="center"/>
            <w:hideMark/>
          </w:tcPr>
          <w:p w14:paraId="4C63E0EC"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Потери теплоносителя</w:t>
            </w:r>
          </w:p>
        </w:tc>
        <w:tc>
          <w:tcPr>
            <w:tcW w:w="1270" w:type="dxa"/>
            <w:tcBorders>
              <w:top w:val="nil"/>
              <w:left w:val="nil"/>
              <w:bottom w:val="single" w:sz="4" w:space="0" w:color="auto"/>
              <w:right w:val="single" w:sz="4" w:space="0" w:color="auto"/>
            </w:tcBorders>
            <w:shd w:val="clear" w:color="auto" w:fill="FFFFFF" w:themeFill="background1"/>
            <w:noWrap/>
            <w:vAlign w:val="center"/>
            <w:hideMark/>
          </w:tcPr>
          <w:p w14:paraId="53AA0652"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4 968,4</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3CC14CAF"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color w:val="C00000"/>
                <w:sz w:val="20"/>
                <w:szCs w:val="20"/>
                <w:lang w:eastAsia="ru-RU"/>
              </w:rPr>
            </w:pPr>
            <w:r w:rsidRPr="00CC3AFA">
              <w:rPr>
                <w:rFonts w:ascii="Arial CYR" w:eastAsia="Times New Roman" w:hAnsi="Arial CYR" w:cs="Arial CYR"/>
                <w:color w:val="C00000"/>
                <w:sz w:val="20"/>
                <w:szCs w:val="20"/>
                <w:lang w:eastAsia="ru-RU"/>
              </w:rPr>
              <w:t>4 968,4</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5EA7A7B2"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color w:val="800000"/>
                <w:sz w:val="20"/>
                <w:szCs w:val="20"/>
                <w:lang w:eastAsia="ru-RU"/>
              </w:rPr>
            </w:pPr>
            <w:r w:rsidRPr="00CC3AFA">
              <w:rPr>
                <w:rFonts w:ascii="Arial CYR" w:eastAsia="Times New Roman" w:hAnsi="Arial CYR" w:cs="Arial CYR"/>
                <w:color w:val="800000"/>
                <w:sz w:val="20"/>
                <w:szCs w:val="20"/>
                <w:lang w:eastAsia="ru-RU"/>
              </w:rPr>
              <w:t> </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60D93480"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322" w:type="dxa"/>
            <w:tcBorders>
              <w:top w:val="nil"/>
              <w:left w:val="nil"/>
              <w:bottom w:val="single" w:sz="4" w:space="0" w:color="auto"/>
              <w:right w:val="single" w:sz="4" w:space="0" w:color="auto"/>
            </w:tcBorders>
            <w:shd w:val="clear" w:color="auto" w:fill="FFFFFF" w:themeFill="background1"/>
            <w:noWrap/>
            <w:vAlign w:val="center"/>
            <w:hideMark/>
          </w:tcPr>
          <w:p w14:paraId="07BFEE5E"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9 200,9</w:t>
            </w:r>
          </w:p>
        </w:tc>
        <w:tc>
          <w:tcPr>
            <w:tcW w:w="1461" w:type="dxa"/>
            <w:tcBorders>
              <w:top w:val="nil"/>
              <w:left w:val="nil"/>
              <w:bottom w:val="single" w:sz="4" w:space="0" w:color="auto"/>
              <w:right w:val="single" w:sz="4" w:space="0" w:color="auto"/>
            </w:tcBorders>
            <w:shd w:val="clear" w:color="auto" w:fill="FFFFFF" w:themeFill="background1"/>
            <w:noWrap/>
            <w:vAlign w:val="center"/>
            <w:hideMark/>
          </w:tcPr>
          <w:p w14:paraId="692833C9"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color w:val="C00000"/>
                <w:sz w:val="18"/>
                <w:szCs w:val="18"/>
                <w:lang w:eastAsia="ru-RU"/>
              </w:rPr>
            </w:pPr>
            <w:r w:rsidRPr="00CC3AFA">
              <w:rPr>
                <w:rFonts w:ascii="Arial CYR" w:eastAsia="Times New Roman" w:hAnsi="Arial CYR" w:cs="Arial CYR"/>
                <w:color w:val="C00000"/>
                <w:sz w:val="18"/>
                <w:szCs w:val="18"/>
                <w:lang w:eastAsia="ru-RU"/>
              </w:rPr>
              <w:t>9 200,9</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4657833B"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color w:val="800000"/>
                <w:sz w:val="20"/>
                <w:szCs w:val="20"/>
                <w:lang w:eastAsia="ru-RU"/>
              </w:rPr>
            </w:pPr>
            <w:r w:rsidRPr="00CC3AFA">
              <w:rPr>
                <w:rFonts w:ascii="Arial CYR" w:eastAsia="Times New Roman" w:hAnsi="Arial CYR" w:cs="Arial CYR"/>
                <w:color w:val="800000"/>
                <w:sz w:val="20"/>
                <w:szCs w:val="20"/>
                <w:lang w:eastAsia="ru-RU"/>
              </w:rPr>
              <w:t> </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265246C7"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441" w:type="dxa"/>
            <w:tcBorders>
              <w:top w:val="nil"/>
              <w:left w:val="nil"/>
              <w:bottom w:val="single" w:sz="4" w:space="0" w:color="auto"/>
              <w:right w:val="single" w:sz="4" w:space="0" w:color="auto"/>
            </w:tcBorders>
            <w:shd w:val="clear" w:color="auto" w:fill="FFFFFF" w:themeFill="background1"/>
            <w:noWrap/>
            <w:vAlign w:val="center"/>
            <w:hideMark/>
          </w:tcPr>
          <w:p w14:paraId="3D71F9B0"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4 076,9</w:t>
            </w:r>
          </w:p>
        </w:tc>
        <w:tc>
          <w:tcPr>
            <w:tcW w:w="1158" w:type="dxa"/>
            <w:tcBorders>
              <w:top w:val="nil"/>
              <w:left w:val="nil"/>
              <w:bottom w:val="single" w:sz="4" w:space="0" w:color="auto"/>
              <w:right w:val="single" w:sz="4" w:space="0" w:color="auto"/>
            </w:tcBorders>
            <w:shd w:val="clear" w:color="auto" w:fill="FFFFFF" w:themeFill="background1"/>
            <w:noWrap/>
            <w:vAlign w:val="center"/>
            <w:hideMark/>
          </w:tcPr>
          <w:p w14:paraId="5884B405"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color w:val="C00000"/>
                <w:sz w:val="20"/>
                <w:szCs w:val="20"/>
                <w:lang w:eastAsia="ru-RU"/>
              </w:rPr>
            </w:pPr>
            <w:r w:rsidRPr="00CC3AFA">
              <w:rPr>
                <w:rFonts w:ascii="Arial CYR" w:eastAsia="Times New Roman" w:hAnsi="Arial CYR" w:cs="Arial CYR"/>
                <w:color w:val="C00000"/>
                <w:sz w:val="20"/>
                <w:szCs w:val="20"/>
                <w:lang w:eastAsia="ru-RU"/>
              </w:rPr>
              <w:t>4 076,9</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75FB10E9"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3BC4A678"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r>
      <w:tr w:rsidR="007A3696" w:rsidRPr="00CC3AFA" w14:paraId="73F75EA6" w14:textId="77777777" w:rsidTr="00F43E37">
        <w:trPr>
          <w:trHeight w:val="300"/>
        </w:trPr>
        <w:tc>
          <w:tcPr>
            <w:tcW w:w="773" w:type="dxa"/>
            <w:tcBorders>
              <w:top w:val="nil"/>
              <w:left w:val="single" w:sz="8" w:space="0" w:color="auto"/>
              <w:bottom w:val="single" w:sz="4" w:space="0" w:color="auto"/>
              <w:right w:val="single" w:sz="8" w:space="0" w:color="auto"/>
            </w:tcBorders>
            <w:shd w:val="clear" w:color="auto" w:fill="FFFFFF" w:themeFill="background1"/>
            <w:noWrap/>
            <w:vAlign w:val="center"/>
            <w:hideMark/>
          </w:tcPr>
          <w:p w14:paraId="7B56D3DC"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6.</w:t>
            </w:r>
          </w:p>
        </w:tc>
        <w:tc>
          <w:tcPr>
            <w:tcW w:w="2920" w:type="dxa"/>
            <w:tcBorders>
              <w:top w:val="nil"/>
              <w:left w:val="nil"/>
              <w:bottom w:val="single" w:sz="4" w:space="0" w:color="auto"/>
              <w:right w:val="single" w:sz="8" w:space="0" w:color="auto"/>
            </w:tcBorders>
            <w:shd w:val="clear" w:color="auto" w:fill="FFFFFF" w:themeFill="background1"/>
            <w:noWrap/>
            <w:vAlign w:val="center"/>
            <w:hideMark/>
          </w:tcPr>
          <w:p w14:paraId="4D0A9C94"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Топливо (природный газ на производственные нужды)</w:t>
            </w:r>
          </w:p>
        </w:tc>
        <w:tc>
          <w:tcPr>
            <w:tcW w:w="1270" w:type="dxa"/>
            <w:tcBorders>
              <w:top w:val="nil"/>
              <w:left w:val="nil"/>
              <w:bottom w:val="single" w:sz="4" w:space="0" w:color="auto"/>
              <w:right w:val="single" w:sz="4" w:space="0" w:color="auto"/>
            </w:tcBorders>
            <w:shd w:val="clear" w:color="auto" w:fill="FFFFFF" w:themeFill="background1"/>
            <w:noWrap/>
            <w:vAlign w:val="center"/>
            <w:hideMark/>
          </w:tcPr>
          <w:p w14:paraId="5D6252F1"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32 010,3</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2014BC99"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5693F347"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21 788,4</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04E8BF64"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10 221,9</w:t>
            </w:r>
          </w:p>
        </w:tc>
        <w:tc>
          <w:tcPr>
            <w:tcW w:w="1322" w:type="dxa"/>
            <w:tcBorders>
              <w:top w:val="nil"/>
              <w:left w:val="nil"/>
              <w:bottom w:val="single" w:sz="4" w:space="0" w:color="auto"/>
              <w:right w:val="single" w:sz="4" w:space="0" w:color="auto"/>
            </w:tcBorders>
            <w:shd w:val="clear" w:color="auto" w:fill="FFFFFF" w:themeFill="background1"/>
            <w:noWrap/>
            <w:vAlign w:val="center"/>
            <w:hideMark/>
          </w:tcPr>
          <w:p w14:paraId="70031593"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35 509,5</w:t>
            </w:r>
          </w:p>
        </w:tc>
        <w:tc>
          <w:tcPr>
            <w:tcW w:w="1461" w:type="dxa"/>
            <w:tcBorders>
              <w:top w:val="nil"/>
              <w:left w:val="nil"/>
              <w:bottom w:val="single" w:sz="4" w:space="0" w:color="auto"/>
              <w:right w:val="single" w:sz="4" w:space="0" w:color="auto"/>
            </w:tcBorders>
            <w:shd w:val="clear" w:color="auto" w:fill="FFFFFF" w:themeFill="background1"/>
            <w:noWrap/>
            <w:vAlign w:val="center"/>
            <w:hideMark/>
          </w:tcPr>
          <w:p w14:paraId="415F95B9"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0AFFB4A6"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24 128,9</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0EC20100"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11 380,6</w:t>
            </w:r>
          </w:p>
        </w:tc>
        <w:tc>
          <w:tcPr>
            <w:tcW w:w="1441" w:type="dxa"/>
            <w:tcBorders>
              <w:top w:val="nil"/>
              <w:left w:val="nil"/>
              <w:bottom w:val="single" w:sz="4" w:space="0" w:color="auto"/>
              <w:right w:val="single" w:sz="4" w:space="0" w:color="auto"/>
            </w:tcBorders>
            <w:shd w:val="clear" w:color="auto" w:fill="FFFFFF" w:themeFill="background1"/>
            <w:noWrap/>
            <w:vAlign w:val="center"/>
            <w:hideMark/>
          </w:tcPr>
          <w:p w14:paraId="43AD156C"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35 130,2</w:t>
            </w:r>
          </w:p>
        </w:tc>
        <w:tc>
          <w:tcPr>
            <w:tcW w:w="1158" w:type="dxa"/>
            <w:tcBorders>
              <w:top w:val="nil"/>
              <w:left w:val="nil"/>
              <w:bottom w:val="single" w:sz="4" w:space="0" w:color="auto"/>
              <w:right w:val="single" w:sz="4" w:space="0" w:color="auto"/>
            </w:tcBorders>
            <w:shd w:val="clear" w:color="auto" w:fill="FFFFFF" w:themeFill="background1"/>
            <w:noWrap/>
            <w:vAlign w:val="center"/>
            <w:hideMark/>
          </w:tcPr>
          <w:p w14:paraId="621BA174"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590DDB72"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23 988,0</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03A88B5F"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11 142,2</w:t>
            </w:r>
          </w:p>
        </w:tc>
      </w:tr>
      <w:tr w:rsidR="007A3696" w:rsidRPr="00CC3AFA" w14:paraId="3457FD45" w14:textId="77777777" w:rsidTr="00F43E37">
        <w:trPr>
          <w:trHeight w:val="300"/>
        </w:trPr>
        <w:tc>
          <w:tcPr>
            <w:tcW w:w="773" w:type="dxa"/>
            <w:tcBorders>
              <w:top w:val="nil"/>
              <w:left w:val="single" w:sz="8" w:space="0" w:color="auto"/>
              <w:bottom w:val="single" w:sz="4" w:space="0" w:color="auto"/>
              <w:right w:val="single" w:sz="8" w:space="0" w:color="auto"/>
            </w:tcBorders>
            <w:shd w:val="clear" w:color="auto" w:fill="FFFFFF" w:themeFill="background1"/>
            <w:noWrap/>
            <w:vAlign w:val="center"/>
            <w:hideMark/>
          </w:tcPr>
          <w:p w14:paraId="73F70DC6"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7.</w:t>
            </w:r>
          </w:p>
        </w:tc>
        <w:tc>
          <w:tcPr>
            <w:tcW w:w="2920" w:type="dxa"/>
            <w:tcBorders>
              <w:top w:val="nil"/>
              <w:left w:val="nil"/>
              <w:bottom w:val="single" w:sz="4" w:space="0" w:color="auto"/>
              <w:right w:val="single" w:sz="8" w:space="0" w:color="auto"/>
            </w:tcBorders>
            <w:shd w:val="clear" w:color="auto" w:fill="FFFFFF" w:themeFill="background1"/>
            <w:noWrap/>
            <w:vAlign w:val="center"/>
            <w:hideMark/>
          </w:tcPr>
          <w:p w14:paraId="67D84E5A"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Электроэнергия на производственные нужды</w:t>
            </w:r>
          </w:p>
        </w:tc>
        <w:tc>
          <w:tcPr>
            <w:tcW w:w="1270" w:type="dxa"/>
            <w:tcBorders>
              <w:top w:val="nil"/>
              <w:left w:val="nil"/>
              <w:bottom w:val="single" w:sz="4" w:space="0" w:color="auto"/>
              <w:right w:val="single" w:sz="4" w:space="0" w:color="auto"/>
            </w:tcBorders>
            <w:shd w:val="clear" w:color="auto" w:fill="FFFFFF" w:themeFill="background1"/>
            <w:noWrap/>
            <w:vAlign w:val="center"/>
            <w:hideMark/>
          </w:tcPr>
          <w:p w14:paraId="5AC43808"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4 684,7</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34A68245"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72E0521A"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3 532,0</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22BAA2C3"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1 152,7</w:t>
            </w:r>
          </w:p>
        </w:tc>
        <w:tc>
          <w:tcPr>
            <w:tcW w:w="1322" w:type="dxa"/>
            <w:tcBorders>
              <w:top w:val="nil"/>
              <w:left w:val="nil"/>
              <w:bottom w:val="single" w:sz="4" w:space="0" w:color="auto"/>
              <w:right w:val="single" w:sz="4" w:space="0" w:color="auto"/>
            </w:tcBorders>
            <w:shd w:val="clear" w:color="auto" w:fill="FFFFFF" w:themeFill="background1"/>
            <w:noWrap/>
            <w:vAlign w:val="center"/>
            <w:hideMark/>
          </w:tcPr>
          <w:p w14:paraId="6D02DB4B"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5 695,7</w:t>
            </w:r>
          </w:p>
        </w:tc>
        <w:tc>
          <w:tcPr>
            <w:tcW w:w="1461" w:type="dxa"/>
            <w:tcBorders>
              <w:top w:val="nil"/>
              <w:left w:val="nil"/>
              <w:bottom w:val="single" w:sz="4" w:space="0" w:color="auto"/>
              <w:right w:val="single" w:sz="4" w:space="0" w:color="auto"/>
            </w:tcBorders>
            <w:shd w:val="clear" w:color="auto" w:fill="FFFFFF" w:themeFill="background1"/>
            <w:noWrap/>
            <w:vAlign w:val="center"/>
            <w:hideMark/>
          </w:tcPr>
          <w:p w14:paraId="21A3BEE3"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21DEE102"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4 165,4</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7E6ADBB2"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1 530,3</w:t>
            </w:r>
          </w:p>
        </w:tc>
        <w:tc>
          <w:tcPr>
            <w:tcW w:w="1441" w:type="dxa"/>
            <w:tcBorders>
              <w:top w:val="nil"/>
              <w:left w:val="nil"/>
              <w:bottom w:val="single" w:sz="4" w:space="0" w:color="auto"/>
              <w:right w:val="single" w:sz="4" w:space="0" w:color="auto"/>
            </w:tcBorders>
            <w:shd w:val="clear" w:color="auto" w:fill="FFFFFF" w:themeFill="background1"/>
            <w:noWrap/>
            <w:vAlign w:val="center"/>
            <w:hideMark/>
          </w:tcPr>
          <w:p w14:paraId="647B30ED"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5 472,1</w:t>
            </w:r>
          </w:p>
        </w:tc>
        <w:tc>
          <w:tcPr>
            <w:tcW w:w="1158" w:type="dxa"/>
            <w:tcBorders>
              <w:top w:val="nil"/>
              <w:left w:val="nil"/>
              <w:bottom w:val="single" w:sz="4" w:space="0" w:color="auto"/>
              <w:right w:val="single" w:sz="4" w:space="0" w:color="auto"/>
            </w:tcBorders>
            <w:shd w:val="clear" w:color="auto" w:fill="FFFFFF" w:themeFill="background1"/>
            <w:noWrap/>
            <w:vAlign w:val="center"/>
            <w:hideMark/>
          </w:tcPr>
          <w:p w14:paraId="6510D846"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5245F003"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4 263,0</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60158339"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1 209,1</w:t>
            </w:r>
          </w:p>
        </w:tc>
      </w:tr>
      <w:tr w:rsidR="007A3696" w:rsidRPr="00CC3AFA" w14:paraId="371C4B78" w14:textId="77777777" w:rsidTr="00F43E37">
        <w:trPr>
          <w:trHeight w:val="300"/>
        </w:trPr>
        <w:tc>
          <w:tcPr>
            <w:tcW w:w="773" w:type="dxa"/>
            <w:tcBorders>
              <w:top w:val="nil"/>
              <w:left w:val="single" w:sz="8" w:space="0" w:color="auto"/>
              <w:bottom w:val="single" w:sz="4" w:space="0" w:color="auto"/>
              <w:right w:val="single" w:sz="8" w:space="0" w:color="auto"/>
            </w:tcBorders>
            <w:shd w:val="clear" w:color="auto" w:fill="FFFFFF" w:themeFill="background1"/>
            <w:noWrap/>
            <w:vAlign w:val="center"/>
            <w:hideMark/>
          </w:tcPr>
          <w:p w14:paraId="2E9C188F"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8.</w:t>
            </w:r>
          </w:p>
        </w:tc>
        <w:tc>
          <w:tcPr>
            <w:tcW w:w="2920" w:type="dxa"/>
            <w:tcBorders>
              <w:top w:val="nil"/>
              <w:left w:val="nil"/>
              <w:bottom w:val="single" w:sz="4" w:space="0" w:color="auto"/>
              <w:right w:val="single" w:sz="8" w:space="0" w:color="auto"/>
            </w:tcBorders>
            <w:shd w:val="clear" w:color="auto" w:fill="FFFFFF" w:themeFill="background1"/>
            <w:noWrap/>
            <w:vAlign w:val="center"/>
            <w:hideMark/>
          </w:tcPr>
          <w:p w14:paraId="3566ED48"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Вода (ХПВ) и стоки на производственные нужды</w:t>
            </w:r>
          </w:p>
        </w:tc>
        <w:tc>
          <w:tcPr>
            <w:tcW w:w="1270" w:type="dxa"/>
            <w:tcBorders>
              <w:top w:val="nil"/>
              <w:left w:val="nil"/>
              <w:bottom w:val="single" w:sz="4" w:space="0" w:color="auto"/>
              <w:right w:val="single" w:sz="4" w:space="0" w:color="auto"/>
            </w:tcBorders>
            <w:shd w:val="clear" w:color="auto" w:fill="FFFFFF" w:themeFill="background1"/>
            <w:noWrap/>
            <w:vAlign w:val="center"/>
            <w:hideMark/>
          </w:tcPr>
          <w:p w14:paraId="1F64E0E2"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1 539,2</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7C14122B"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2909F42F"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1 539,2</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7DE96C96"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322" w:type="dxa"/>
            <w:tcBorders>
              <w:top w:val="nil"/>
              <w:left w:val="nil"/>
              <w:bottom w:val="single" w:sz="4" w:space="0" w:color="auto"/>
              <w:right w:val="single" w:sz="4" w:space="0" w:color="auto"/>
            </w:tcBorders>
            <w:shd w:val="clear" w:color="auto" w:fill="FFFFFF" w:themeFill="background1"/>
            <w:noWrap/>
            <w:vAlign w:val="center"/>
            <w:hideMark/>
          </w:tcPr>
          <w:p w14:paraId="7EF7BB90"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1 695,0</w:t>
            </w:r>
          </w:p>
        </w:tc>
        <w:tc>
          <w:tcPr>
            <w:tcW w:w="1461" w:type="dxa"/>
            <w:tcBorders>
              <w:top w:val="nil"/>
              <w:left w:val="nil"/>
              <w:bottom w:val="single" w:sz="4" w:space="0" w:color="auto"/>
              <w:right w:val="single" w:sz="4" w:space="0" w:color="auto"/>
            </w:tcBorders>
            <w:shd w:val="clear" w:color="auto" w:fill="FFFFFF" w:themeFill="background1"/>
            <w:noWrap/>
            <w:vAlign w:val="center"/>
            <w:hideMark/>
          </w:tcPr>
          <w:p w14:paraId="00E373EF"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30E34B9A"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1 695,0</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1AD81A22"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441" w:type="dxa"/>
            <w:tcBorders>
              <w:top w:val="nil"/>
              <w:left w:val="nil"/>
              <w:bottom w:val="single" w:sz="4" w:space="0" w:color="auto"/>
              <w:right w:val="single" w:sz="4" w:space="0" w:color="auto"/>
            </w:tcBorders>
            <w:shd w:val="clear" w:color="auto" w:fill="FFFFFF" w:themeFill="background1"/>
            <w:noWrap/>
            <w:vAlign w:val="center"/>
            <w:hideMark/>
          </w:tcPr>
          <w:p w14:paraId="6F6F3864"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1 758,5</w:t>
            </w:r>
          </w:p>
        </w:tc>
        <w:tc>
          <w:tcPr>
            <w:tcW w:w="1158" w:type="dxa"/>
            <w:tcBorders>
              <w:top w:val="nil"/>
              <w:left w:val="nil"/>
              <w:bottom w:val="single" w:sz="4" w:space="0" w:color="auto"/>
              <w:right w:val="single" w:sz="4" w:space="0" w:color="auto"/>
            </w:tcBorders>
            <w:shd w:val="clear" w:color="auto" w:fill="FFFFFF" w:themeFill="background1"/>
            <w:noWrap/>
            <w:vAlign w:val="center"/>
            <w:hideMark/>
          </w:tcPr>
          <w:p w14:paraId="18D35911"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7F0C9F4A"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1 758,5</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2247C9FA"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r>
      <w:tr w:rsidR="007A3696" w:rsidRPr="00CC3AFA" w14:paraId="367AFF3F" w14:textId="77777777" w:rsidTr="00F43E37">
        <w:trPr>
          <w:trHeight w:val="300"/>
        </w:trPr>
        <w:tc>
          <w:tcPr>
            <w:tcW w:w="773" w:type="dxa"/>
            <w:tcBorders>
              <w:top w:val="nil"/>
              <w:left w:val="single" w:sz="8" w:space="0" w:color="auto"/>
              <w:bottom w:val="single" w:sz="4" w:space="0" w:color="auto"/>
              <w:right w:val="single" w:sz="8" w:space="0" w:color="auto"/>
            </w:tcBorders>
            <w:shd w:val="clear" w:color="auto" w:fill="FFFFFF" w:themeFill="background1"/>
            <w:noWrap/>
            <w:vAlign w:val="center"/>
            <w:hideMark/>
          </w:tcPr>
          <w:p w14:paraId="538817A7"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9.</w:t>
            </w:r>
          </w:p>
        </w:tc>
        <w:tc>
          <w:tcPr>
            <w:tcW w:w="2920" w:type="dxa"/>
            <w:tcBorders>
              <w:top w:val="nil"/>
              <w:left w:val="nil"/>
              <w:bottom w:val="single" w:sz="4" w:space="0" w:color="auto"/>
              <w:right w:val="single" w:sz="8" w:space="0" w:color="auto"/>
            </w:tcBorders>
            <w:shd w:val="clear" w:color="auto" w:fill="FFFFFF" w:themeFill="background1"/>
            <w:noWrap/>
            <w:vAlign w:val="center"/>
            <w:hideMark/>
          </w:tcPr>
          <w:p w14:paraId="27005270"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Материалы</w:t>
            </w:r>
          </w:p>
        </w:tc>
        <w:tc>
          <w:tcPr>
            <w:tcW w:w="1270" w:type="dxa"/>
            <w:tcBorders>
              <w:top w:val="nil"/>
              <w:left w:val="nil"/>
              <w:bottom w:val="single" w:sz="4" w:space="0" w:color="auto"/>
              <w:right w:val="single" w:sz="4" w:space="0" w:color="auto"/>
            </w:tcBorders>
            <w:shd w:val="clear" w:color="auto" w:fill="FFFFFF" w:themeFill="background1"/>
            <w:noWrap/>
            <w:vAlign w:val="center"/>
            <w:hideMark/>
          </w:tcPr>
          <w:p w14:paraId="5B60FCB4"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342,6</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32CB5CE8"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3EB8101D"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342,6</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364F0E97"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322" w:type="dxa"/>
            <w:tcBorders>
              <w:top w:val="nil"/>
              <w:left w:val="nil"/>
              <w:bottom w:val="single" w:sz="4" w:space="0" w:color="auto"/>
              <w:right w:val="single" w:sz="4" w:space="0" w:color="auto"/>
            </w:tcBorders>
            <w:shd w:val="clear" w:color="auto" w:fill="FFFFFF" w:themeFill="background1"/>
            <w:noWrap/>
            <w:vAlign w:val="center"/>
            <w:hideMark/>
          </w:tcPr>
          <w:p w14:paraId="11EF7978"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639,0</w:t>
            </w:r>
          </w:p>
        </w:tc>
        <w:tc>
          <w:tcPr>
            <w:tcW w:w="1461" w:type="dxa"/>
            <w:tcBorders>
              <w:top w:val="nil"/>
              <w:left w:val="nil"/>
              <w:bottom w:val="single" w:sz="4" w:space="0" w:color="auto"/>
              <w:right w:val="single" w:sz="4" w:space="0" w:color="auto"/>
            </w:tcBorders>
            <w:shd w:val="clear" w:color="auto" w:fill="FFFFFF" w:themeFill="background1"/>
            <w:noWrap/>
            <w:vAlign w:val="center"/>
            <w:hideMark/>
          </w:tcPr>
          <w:p w14:paraId="2B13B66E"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2E4A5887"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639,0</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75330037"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441" w:type="dxa"/>
            <w:tcBorders>
              <w:top w:val="nil"/>
              <w:left w:val="nil"/>
              <w:bottom w:val="single" w:sz="4" w:space="0" w:color="auto"/>
              <w:right w:val="single" w:sz="4" w:space="0" w:color="auto"/>
            </w:tcBorders>
            <w:shd w:val="clear" w:color="auto" w:fill="FFFFFF" w:themeFill="background1"/>
            <w:noWrap/>
            <w:vAlign w:val="center"/>
            <w:hideMark/>
          </w:tcPr>
          <w:p w14:paraId="409C41A1"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869,9</w:t>
            </w:r>
          </w:p>
        </w:tc>
        <w:tc>
          <w:tcPr>
            <w:tcW w:w="1158" w:type="dxa"/>
            <w:tcBorders>
              <w:top w:val="nil"/>
              <w:left w:val="nil"/>
              <w:bottom w:val="single" w:sz="4" w:space="0" w:color="auto"/>
              <w:right w:val="single" w:sz="4" w:space="0" w:color="auto"/>
            </w:tcBorders>
            <w:shd w:val="clear" w:color="auto" w:fill="FFFFFF" w:themeFill="background1"/>
            <w:noWrap/>
            <w:vAlign w:val="center"/>
            <w:hideMark/>
          </w:tcPr>
          <w:p w14:paraId="458E9CDF"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0B24F99F"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869,9</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2488FDBD"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r>
      <w:tr w:rsidR="007A3696" w:rsidRPr="00CC3AFA" w14:paraId="55FE0E07" w14:textId="77777777" w:rsidTr="00F43E37">
        <w:trPr>
          <w:trHeight w:val="300"/>
        </w:trPr>
        <w:tc>
          <w:tcPr>
            <w:tcW w:w="773" w:type="dxa"/>
            <w:tcBorders>
              <w:top w:val="nil"/>
              <w:left w:val="single" w:sz="8" w:space="0" w:color="auto"/>
              <w:bottom w:val="single" w:sz="4" w:space="0" w:color="auto"/>
              <w:right w:val="single" w:sz="8" w:space="0" w:color="auto"/>
            </w:tcBorders>
            <w:shd w:val="clear" w:color="auto" w:fill="FFFFFF" w:themeFill="background1"/>
            <w:noWrap/>
            <w:vAlign w:val="center"/>
            <w:hideMark/>
          </w:tcPr>
          <w:p w14:paraId="279EE795"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10.</w:t>
            </w:r>
          </w:p>
        </w:tc>
        <w:tc>
          <w:tcPr>
            <w:tcW w:w="2920" w:type="dxa"/>
            <w:tcBorders>
              <w:top w:val="nil"/>
              <w:left w:val="nil"/>
              <w:bottom w:val="single" w:sz="4" w:space="0" w:color="auto"/>
              <w:right w:val="single" w:sz="8" w:space="0" w:color="auto"/>
            </w:tcBorders>
            <w:shd w:val="clear" w:color="auto" w:fill="FFFFFF" w:themeFill="background1"/>
            <w:noWrap/>
            <w:vAlign w:val="center"/>
            <w:hideMark/>
          </w:tcPr>
          <w:p w14:paraId="162714DA"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ФОТ</w:t>
            </w:r>
          </w:p>
        </w:tc>
        <w:tc>
          <w:tcPr>
            <w:tcW w:w="1270" w:type="dxa"/>
            <w:tcBorders>
              <w:top w:val="nil"/>
              <w:left w:val="nil"/>
              <w:bottom w:val="single" w:sz="4" w:space="0" w:color="auto"/>
              <w:right w:val="single" w:sz="4" w:space="0" w:color="auto"/>
            </w:tcBorders>
            <w:shd w:val="clear" w:color="auto" w:fill="FFFFFF" w:themeFill="background1"/>
            <w:noWrap/>
            <w:vAlign w:val="center"/>
            <w:hideMark/>
          </w:tcPr>
          <w:p w14:paraId="7CA157ED"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13 913,3</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54B72B10"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8 990,3</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11FBEA58"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3 680,4</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0859EA2B"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1 242,6</w:t>
            </w:r>
          </w:p>
        </w:tc>
        <w:tc>
          <w:tcPr>
            <w:tcW w:w="1322" w:type="dxa"/>
            <w:tcBorders>
              <w:top w:val="nil"/>
              <w:left w:val="nil"/>
              <w:bottom w:val="single" w:sz="4" w:space="0" w:color="auto"/>
              <w:right w:val="single" w:sz="4" w:space="0" w:color="auto"/>
            </w:tcBorders>
            <w:shd w:val="clear" w:color="auto" w:fill="FFFFFF" w:themeFill="background1"/>
            <w:noWrap/>
            <w:vAlign w:val="center"/>
            <w:hideMark/>
          </w:tcPr>
          <w:p w14:paraId="7C792FEF"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15 747,6</w:t>
            </w:r>
          </w:p>
        </w:tc>
        <w:tc>
          <w:tcPr>
            <w:tcW w:w="1461" w:type="dxa"/>
            <w:tcBorders>
              <w:top w:val="nil"/>
              <w:left w:val="nil"/>
              <w:bottom w:val="single" w:sz="4" w:space="0" w:color="auto"/>
              <w:right w:val="single" w:sz="4" w:space="0" w:color="auto"/>
            </w:tcBorders>
            <w:shd w:val="clear" w:color="auto" w:fill="FFFFFF" w:themeFill="background1"/>
            <w:noWrap/>
            <w:vAlign w:val="center"/>
            <w:hideMark/>
          </w:tcPr>
          <w:p w14:paraId="5030EC7E"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18"/>
                <w:szCs w:val="18"/>
                <w:lang w:eastAsia="ru-RU"/>
              </w:rPr>
            </w:pPr>
            <w:r w:rsidRPr="00CC3AFA">
              <w:rPr>
                <w:rFonts w:ascii="Arial CYR" w:eastAsia="Times New Roman" w:hAnsi="Arial CYR" w:cs="Arial CYR"/>
                <w:sz w:val="18"/>
                <w:szCs w:val="18"/>
                <w:lang w:eastAsia="ru-RU"/>
              </w:rPr>
              <w:t>10 491,4</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7FED8399"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4 057,3</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55DE7F04"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1 198,9</w:t>
            </w:r>
          </w:p>
        </w:tc>
        <w:tc>
          <w:tcPr>
            <w:tcW w:w="1441" w:type="dxa"/>
            <w:tcBorders>
              <w:top w:val="nil"/>
              <w:left w:val="nil"/>
              <w:bottom w:val="single" w:sz="4" w:space="0" w:color="auto"/>
              <w:right w:val="single" w:sz="4" w:space="0" w:color="auto"/>
            </w:tcBorders>
            <w:shd w:val="clear" w:color="auto" w:fill="FFFFFF" w:themeFill="background1"/>
            <w:noWrap/>
            <w:vAlign w:val="center"/>
            <w:hideMark/>
          </w:tcPr>
          <w:p w14:paraId="53BB8ECC"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17 084,7</w:t>
            </w:r>
          </w:p>
        </w:tc>
        <w:tc>
          <w:tcPr>
            <w:tcW w:w="1158" w:type="dxa"/>
            <w:tcBorders>
              <w:top w:val="nil"/>
              <w:left w:val="nil"/>
              <w:bottom w:val="single" w:sz="4" w:space="0" w:color="auto"/>
              <w:right w:val="single" w:sz="4" w:space="0" w:color="auto"/>
            </w:tcBorders>
            <w:shd w:val="clear" w:color="auto" w:fill="FFFFFF" w:themeFill="background1"/>
            <w:noWrap/>
            <w:vAlign w:val="center"/>
            <w:hideMark/>
          </w:tcPr>
          <w:p w14:paraId="5D6219D9"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11 505,8</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17868FB2"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4 380,9</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20436ECA"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1 198,0</w:t>
            </w:r>
          </w:p>
        </w:tc>
      </w:tr>
      <w:tr w:rsidR="007A3696" w:rsidRPr="00CC3AFA" w14:paraId="0D854D46" w14:textId="77777777" w:rsidTr="00F43E37">
        <w:trPr>
          <w:trHeight w:val="300"/>
        </w:trPr>
        <w:tc>
          <w:tcPr>
            <w:tcW w:w="773" w:type="dxa"/>
            <w:tcBorders>
              <w:top w:val="nil"/>
              <w:left w:val="single" w:sz="8" w:space="0" w:color="auto"/>
              <w:bottom w:val="single" w:sz="4" w:space="0" w:color="auto"/>
              <w:right w:val="single" w:sz="8" w:space="0" w:color="auto"/>
            </w:tcBorders>
            <w:shd w:val="clear" w:color="auto" w:fill="FFFFFF" w:themeFill="background1"/>
            <w:noWrap/>
            <w:vAlign w:val="center"/>
            <w:hideMark/>
          </w:tcPr>
          <w:p w14:paraId="0E6D09CC"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11.</w:t>
            </w:r>
          </w:p>
        </w:tc>
        <w:tc>
          <w:tcPr>
            <w:tcW w:w="2920" w:type="dxa"/>
            <w:tcBorders>
              <w:top w:val="nil"/>
              <w:left w:val="nil"/>
              <w:bottom w:val="single" w:sz="4" w:space="0" w:color="auto"/>
              <w:right w:val="single" w:sz="8" w:space="0" w:color="auto"/>
            </w:tcBorders>
            <w:shd w:val="clear" w:color="auto" w:fill="FFFFFF" w:themeFill="background1"/>
            <w:noWrap/>
            <w:vAlign w:val="center"/>
            <w:hideMark/>
          </w:tcPr>
          <w:p w14:paraId="081D9621"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Отчисления на социальные нужды</w:t>
            </w:r>
          </w:p>
        </w:tc>
        <w:tc>
          <w:tcPr>
            <w:tcW w:w="1270" w:type="dxa"/>
            <w:tcBorders>
              <w:top w:val="nil"/>
              <w:left w:val="nil"/>
              <w:bottom w:val="single" w:sz="4" w:space="0" w:color="auto"/>
              <w:right w:val="single" w:sz="4" w:space="0" w:color="auto"/>
            </w:tcBorders>
            <w:shd w:val="clear" w:color="auto" w:fill="FFFFFF" w:themeFill="background1"/>
            <w:noWrap/>
            <w:vAlign w:val="center"/>
            <w:hideMark/>
          </w:tcPr>
          <w:p w14:paraId="0713D14A"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4 152,7</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1E50BC3B"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2 673,7</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1A51EDB1"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1 103,9</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54185300"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375,1</w:t>
            </w:r>
          </w:p>
        </w:tc>
        <w:tc>
          <w:tcPr>
            <w:tcW w:w="1322" w:type="dxa"/>
            <w:tcBorders>
              <w:top w:val="nil"/>
              <w:left w:val="nil"/>
              <w:bottom w:val="single" w:sz="4" w:space="0" w:color="auto"/>
              <w:right w:val="single" w:sz="4" w:space="0" w:color="auto"/>
            </w:tcBorders>
            <w:shd w:val="clear" w:color="auto" w:fill="FFFFFF" w:themeFill="background1"/>
            <w:noWrap/>
            <w:vAlign w:val="center"/>
            <w:hideMark/>
          </w:tcPr>
          <w:p w14:paraId="44350D94"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4 693,8</w:t>
            </w:r>
          </w:p>
        </w:tc>
        <w:tc>
          <w:tcPr>
            <w:tcW w:w="1461" w:type="dxa"/>
            <w:tcBorders>
              <w:top w:val="nil"/>
              <w:left w:val="nil"/>
              <w:bottom w:val="single" w:sz="4" w:space="0" w:color="auto"/>
              <w:right w:val="single" w:sz="4" w:space="0" w:color="auto"/>
            </w:tcBorders>
            <w:shd w:val="clear" w:color="auto" w:fill="FFFFFF" w:themeFill="background1"/>
            <w:noWrap/>
            <w:vAlign w:val="center"/>
            <w:hideMark/>
          </w:tcPr>
          <w:p w14:paraId="4256B3CB"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18"/>
                <w:szCs w:val="18"/>
                <w:lang w:eastAsia="ru-RU"/>
              </w:rPr>
            </w:pPr>
            <w:r w:rsidRPr="00CC3AFA">
              <w:rPr>
                <w:rFonts w:ascii="Arial CYR" w:eastAsia="Times New Roman" w:hAnsi="Arial CYR" w:cs="Arial CYR"/>
                <w:sz w:val="18"/>
                <w:szCs w:val="18"/>
                <w:lang w:eastAsia="ru-RU"/>
              </w:rPr>
              <w:t>3 122,3</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133C4219"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1 210,3</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09C07A46"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361,2</w:t>
            </w:r>
          </w:p>
        </w:tc>
        <w:tc>
          <w:tcPr>
            <w:tcW w:w="1441" w:type="dxa"/>
            <w:tcBorders>
              <w:top w:val="nil"/>
              <w:left w:val="nil"/>
              <w:bottom w:val="single" w:sz="4" w:space="0" w:color="auto"/>
              <w:right w:val="single" w:sz="4" w:space="0" w:color="auto"/>
            </w:tcBorders>
            <w:shd w:val="clear" w:color="auto" w:fill="FFFFFF" w:themeFill="background1"/>
            <w:noWrap/>
            <w:vAlign w:val="center"/>
            <w:hideMark/>
          </w:tcPr>
          <w:p w14:paraId="381F83F5"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5 008,4</w:t>
            </w:r>
          </w:p>
        </w:tc>
        <w:tc>
          <w:tcPr>
            <w:tcW w:w="1158" w:type="dxa"/>
            <w:tcBorders>
              <w:top w:val="nil"/>
              <w:left w:val="nil"/>
              <w:bottom w:val="single" w:sz="4" w:space="0" w:color="auto"/>
              <w:right w:val="single" w:sz="4" w:space="0" w:color="auto"/>
            </w:tcBorders>
            <w:shd w:val="clear" w:color="auto" w:fill="FFFFFF" w:themeFill="background1"/>
            <w:noWrap/>
            <w:vAlign w:val="center"/>
            <w:hideMark/>
          </w:tcPr>
          <w:p w14:paraId="2C160E25"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3 366,6</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6529677F"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1 286,1</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00746CF9"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355,7</w:t>
            </w:r>
          </w:p>
        </w:tc>
      </w:tr>
      <w:tr w:rsidR="007A3696" w:rsidRPr="00CC3AFA" w14:paraId="398A876B" w14:textId="77777777" w:rsidTr="00F43E37">
        <w:trPr>
          <w:trHeight w:val="300"/>
        </w:trPr>
        <w:tc>
          <w:tcPr>
            <w:tcW w:w="773" w:type="dxa"/>
            <w:tcBorders>
              <w:top w:val="nil"/>
              <w:left w:val="single" w:sz="8" w:space="0" w:color="auto"/>
              <w:bottom w:val="single" w:sz="4" w:space="0" w:color="auto"/>
              <w:right w:val="single" w:sz="8" w:space="0" w:color="auto"/>
            </w:tcBorders>
            <w:shd w:val="clear" w:color="auto" w:fill="FFFFFF" w:themeFill="background1"/>
            <w:noWrap/>
            <w:vAlign w:val="center"/>
            <w:hideMark/>
          </w:tcPr>
          <w:p w14:paraId="4DF22E7A"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12.</w:t>
            </w:r>
          </w:p>
        </w:tc>
        <w:tc>
          <w:tcPr>
            <w:tcW w:w="2920" w:type="dxa"/>
            <w:tcBorders>
              <w:top w:val="nil"/>
              <w:left w:val="nil"/>
              <w:bottom w:val="single" w:sz="4" w:space="0" w:color="auto"/>
              <w:right w:val="single" w:sz="8" w:space="0" w:color="auto"/>
            </w:tcBorders>
            <w:shd w:val="clear" w:color="auto" w:fill="FFFFFF" w:themeFill="background1"/>
            <w:noWrap/>
            <w:vAlign w:val="center"/>
            <w:hideMark/>
          </w:tcPr>
          <w:p w14:paraId="5EEDDE90"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Амортизация</w:t>
            </w:r>
          </w:p>
        </w:tc>
        <w:tc>
          <w:tcPr>
            <w:tcW w:w="1270" w:type="dxa"/>
            <w:tcBorders>
              <w:top w:val="nil"/>
              <w:left w:val="nil"/>
              <w:bottom w:val="single" w:sz="4" w:space="0" w:color="auto"/>
              <w:right w:val="single" w:sz="4" w:space="0" w:color="auto"/>
            </w:tcBorders>
            <w:shd w:val="clear" w:color="auto" w:fill="FFFFFF" w:themeFill="background1"/>
            <w:noWrap/>
            <w:vAlign w:val="center"/>
            <w:hideMark/>
          </w:tcPr>
          <w:p w14:paraId="7E79E021"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5 208,8</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24984F32"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4 040,0</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0222F8BA"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99,2</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12AC9698"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1 069,6</w:t>
            </w:r>
          </w:p>
        </w:tc>
        <w:tc>
          <w:tcPr>
            <w:tcW w:w="1322" w:type="dxa"/>
            <w:tcBorders>
              <w:top w:val="nil"/>
              <w:left w:val="nil"/>
              <w:bottom w:val="single" w:sz="4" w:space="0" w:color="auto"/>
              <w:right w:val="single" w:sz="4" w:space="0" w:color="auto"/>
            </w:tcBorders>
            <w:shd w:val="clear" w:color="auto" w:fill="FFFFFF" w:themeFill="background1"/>
            <w:noWrap/>
            <w:vAlign w:val="center"/>
            <w:hideMark/>
          </w:tcPr>
          <w:p w14:paraId="021A0058"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4 911,8</w:t>
            </w:r>
          </w:p>
        </w:tc>
        <w:tc>
          <w:tcPr>
            <w:tcW w:w="1461" w:type="dxa"/>
            <w:tcBorders>
              <w:top w:val="nil"/>
              <w:left w:val="nil"/>
              <w:bottom w:val="single" w:sz="4" w:space="0" w:color="auto"/>
              <w:right w:val="single" w:sz="4" w:space="0" w:color="auto"/>
            </w:tcBorders>
            <w:shd w:val="clear" w:color="auto" w:fill="FFFFFF" w:themeFill="background1"/>
            <w:noWrap/>
            <w:vAlign w:val="center"/>
            <w:hideMark/>
          </w:tcPr>
          <w:p w14:paraId="3A8BE026"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18"/>
                <w:szCs w:val="18"/>
                <w:lang w:eastAsia="ru-RU"/>
              </w:rPr>
            </w:pPr>
            <w:r w:rsidRPr="00CC3AFA">
              <w:rPr>
                <w:rFonts w:ascii="Arial CYR" w:eastAsia="Times New Roman" w:hAnsi="Arial CYR" w:cs="Arial CYR"/>
                <w:sz w:val="18"/>
                <w:szCs w:val="18"/>
                <w:lang w:eastAsia="ru-RU"/>
              </w:rPr>
              <w:t>3 739,8</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2322E3C8"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102,4</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0C892F33"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1 069,6</w:t>
            </w:r>
          </w:p>
        </w:tc>
        <w:tc>
          <w:tcPr>
            <w:tcW w:w="1441" w:type="dxa"/>
            <w:tcBorders>
              <w:top w:val="nil"/>
              <w:left w:val="nil"/>
              <w:bottom w:val="single" w:sz="4" w:space="0" w:color="auto"/>
              <w:right w:val="single" w:sz="4" w:space="0" w:color="auto"/>
            </w:tcBorders>
            <w:shd w:val="clear" w:color="auto" w:fill="FFFFFF" w:themeFill="background1"/>
            <w:noWrap/>
            <w:vAlign w:val="center"/>
            <w:hideMark/>
          </w:tcPr>
          <w:p w14:paraId="05E46C35"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4 676,3</w:t>
            </w:r>
          </w:p>
        </w:tc>
        <w:tc>
          <w:tcPr>
            <w:tcW w:w="1158" w:type="dxa"/>
            <w:tcBorders>
              <w:top w:val="nil"/>
              <w:left w:val="nil"/>
              <w:bottom w:val="single" w:sz="4" w:space="0" w:color="auto"/>
              <w:right w:val="single" w:sz="4" w:space="0" w:color="auto"/>
            </w:tcBorders>
            <w:shd w:val="clear" w:color="auto" w:fill="FFFFFF" w:themeFill="background1"/>
            <w:noWrap/>
            <w:vAlign w:val="center"/>
            <w:hideMark/>
          </w:tcPr>
          <w:p w14:paraId="2717D4F8"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3 461,7</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5851EBE9"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145,0</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59D41DDD"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1 069,6</w:t>
            </w:r>
          </w:p>
        </w:tc>
      </w:tr>
      <w:tr w:rsidR="007A3696" w:rsidRPr="00CC3AFA" w14:paraId="7A2F9D7F" w14:textId="77777777" w:rsidTr="00F43E37">
        <w:trPr>
          <w:trHeight w:val="300"/>
        </w:trPr>
        <w:tc>
          <w:tcPr>
            <w:tcW w:w="773" w:type="dxa"/>
            <w:tcBorders>
              <w:top w:val="nil"/>
              <w:left w:val="single" w:sz="8" w:space="0" w:color="auto"/>
              <w:bottom w:val="single" w:sz="4" w:space="0" w:color="auto"/>
              <w:right w:val="single" w:sz="8" w:space="0" w:color="auto"/>
            </w:tcBorders>
            <w:shd w:val="clear" w:color="auto" w:fill="FFFFFF" w:themeFill="background1"/>
            <w:noWrap/>
            <w:vAlign w:val="center"/>
            <w:hideMark/>
          </w:tcPr>
          <w:p w14:paraId="1279EF70"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13.</w:t>
            </w:r>
          </w:p>
        </w:tc>
        <w:tc>
          <w:tcPr>
            <w:tcW w:w="2920" w:type="dxa"/>
            <w:tcBorders>
              <w:top w:val="nil"/>
              <w:left w:val="nil"/>
              <w:bottom w:val="single" w:sz="4" w:space="0" w:color="auto"/>
              <w:right w:val="single" w:sz="8" w:space="0" w:color="auto"/>
            </w:tcBorders>
            <w:shd w:val="clear" w:color="auto" w:fill="FFFFFF" w:themeFill="background1"/>
            <w:noWrap/>
            <w:vAlign w:val="center"/>
            <w:hideMark/>
          </w:tcPr>
          <w:p w14:paraId="6AE34DD0"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Работы и услуги производственного характера</w:t>
            </w:r>
          </w:p>
        </w:tc>
        <w:tc>
          <w:tcPr>
            <w:tcW w:w="1270" w:type="dxa"/>
            <w:tcBorders>
              <w:top w:val="nil"/>
              <w:left w:val="nil"/>
              <w:bottom w:val="single" w:sz="4" w:space="0" w:color="auto"/>
              <w:right w:val="single" w:sz="4" w:space="0" w:color="auto"/>
            </w:tcBorders>
            <w:shd w:val="clear" w:color="auto" w:fill="FFFFFF" w:themeFill="background1"/>
            <w:noWrap/>
            <w:vAlign w:val="center"/>
            <w:hideMark/>
          </w:tcPr>
          <w:p w14:paraId="779762FE"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5 513,3</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05BDA1DD"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3 971,7</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56F74ADD"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1 189,7</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67FFE73C"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351,9</w:t>
            </w:r>
          </w:p>
        </w:tc>
        <w:tc>
          <w:tcPr>
            <w:tcW w:w="1322" w:type="dxa"/>
            <w:tcBorders>
              <w:top w:val="nil"/>
              <w:left w:val="nil"/>
              <w:bottom w:val="single" w:sz="4" w:space="0" w:color="auto"/>
              <w:right w:val="single" w:sz="4" w:space="0" w:color="auto"/>
            </w:tcBorders>
            <w:shd w:val="clear" w:color="auto" w:fill="FFFFFF" w:themeFill="background1"/>
            <w:noWrap/>
            <w:vAlign w:val="center"/>
            <w:hideMark/>
          </w:tcPr>
          <w:p w14:paraId="5F56D8AA"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6 187,0</w:t>
            </w:r>
          </w:p>
        </w:tc>
        <w:tc>
          <w:tcPr>
            <w:tcW w:w="1461" w:type="dxa"/>
            <w:tcBorders>
              <w:top w:val="nil"/>
              <w:left w:val="nil"/>
              <w:bottom w:val="single" w:sz="4" w:space="0" w:color="auto"/>
              <w:right w:val="single" w:sz="4" w:space="0" w:color="auto"/>
            </w:tcBorders>
            <w:shd w:val="clear" w:color="auto" w:fill="FFFFFF" w:themeFill="background1"/>
            <w:noWrap/>
            <w:vAlign w:val="center"/>
            <w:hideMark/>
          </w:tcPr>
          <w:p w14:paraId="21C2D2DE"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18"/>
                <w:szCs w:val="18"/>
                <w:lang w:eastAsia="ru-RU"/>
              </w:rPr>
            </w:pPr>
            <w:r w:rsidRPr="00CC3AFA">
              <w:rPr>
                <w:rFonts w:ascii="Arial CYR" w:eastAsia="Times New Roman" w:hAnsi="Arial CYR" w:cs="Arial CYR"/>
                <w:sz w:val="18"/>
                <w:szCs w:val="18"/>
                <w:lang w:eastAsia="ru-RU"/>
              </w:rPr>
              <w:t>4 267,2</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4A2051B5"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1 570,8</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54EB7C65"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349,0</w:t>
            </w:r>
          </w:p>
        </w:tc>
        <w:tc>
          <w:tcPr>
            <w:tcW w:w="1441" w:type="dxa"/>
            <w:tcBorders>
              <w:top w:val="nil"/>
              <w:left w:val="nil"/>
              <w:bottom w:val="single" w:sz="4" w:space="0" w:color="auto"/>
              <w:right w:val="single" w:sz="4" w:space="0" w:color="auto"/>
            </w:tcBorders>
            <w:shd w:val="clear" w:color="auto" w:fill="FFFFFF" w:themeFill="background1"/>
            <w:noWrap/>
            <w:vAlign w:val="center"/>
            <w:hideMark/>
          </w:tcPr>
          <w:p w14:paraId="69102141"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7 088,2</w:t>
            </w:r>
          </w:p>
        </w:tc>
        <w:tc>
          <w:tcPr>
            <w:tcW w:w="1158" w:type="dxa"/>
            <w:tcBorders>
              <w:top w:val="nil"/>
              <w:left w:val="nil"/>
              <w:bottom w:val="single" w:sz="4" w:space="0" w:color="auto"/>
              <w:right w:val="single" w:sz="4" w:space="0" w:color="auto"/>
            </w:tcBorders>
            <w:shd w:val="clear" w:color="auto" w:fill="FFFFFF" w:themeFill="background1"/>
            <w:noWrap/>
            <w:vAlign w:val="center"/>
            <w:hideMark/>
          </w:tcPr>
          <w:p w14:paraId="2AD8B067"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4 951,0</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55F42793"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1 602,2</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129F092C"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535,0</w:t>
            </w:r>
          </w:p>
        </w:tc>
      </w:tr>
      <w:tr w:rsidR="007A3696" w:rsidRPr="00CC3AFA" w14:paraId="767A5335" w14:textId="77777777" w:rsidTr="00F43E37">
        <w:trPr>
          <w:trHeight w:val="300"/>
        </w:trPr>
        <w:tc>
          <w:tcPr>
            <w:tcW w:w="773" w:type="dxa"/>
            <w:tcBorders>
              <w:top w:val="nil"/>
              <w:left w:val="single" w:sz="8" w:space="0" w:color="auto"/>
              <w:bottom w:val="single" w:sz="4" w:space="0" w:color="auto"/>
              <w:right w:val="single" w:sz="8" w:space="0" w:color="auto"/>
            </w:tcBorders>
            <w:shd w:val="clear" w:color="auto" w:fill="FFFFFF" w:themeFill="background1"/>
            <w:noWrap/>
            <w:vAlign w:val="center"/>
            <w:hideMark/>
          </w:tcPr>
          <w:p w14:paraId="0FB9FA0A"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14.</w:t>
            </w:r>
          </w:p>
        </w:tc>
        <w:tc>
          <w:tcPr>
            <w:tcW w:w="2920" w:type="dxa"/>
            <w:tcBorders>
              <w:top w:val="nil"/>
              <w:left w:val="nil"/>
              <w:bottom w:val="single" w:sz="4" w:space="0" w:color="auto"/>
              <w:right w:val="single" w:sz="8" w:space="0" w:color="auto"/>
            </w:tcBorders>
            <w:shd w:val="clear" w:color="auto" w:fill="FFFFFF" w:themeFill="background1"/>
            <w:noWrap/>
            <w:vAlign w:val="center"/>
            <w:hideMark/>
          </w:tcPr>
          <w:p w14:paraId="6CBA107F"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Цеховые расходы</w:t>
            </w:r>
          </w:p>
        </w:tc>
        <w:tc>
          <w:tcPr>
            <w:tcW w:w="1270" w:type="dxa"/>
            <w:tcBorders>
              <w:top w:val="nil"/>
              <w:left w:val="nil"/>
              <w:bottom w:val="single" w:sz="4" w:space="0" w:color="auto"/>
              <w:right w:val="single" w:sz="4" w:space="0" w:color="auto"/>
            </w:tcBorders>
            <w:shd w:val="clear" w:color="auto" w:fill="FFFFFF" w:themeFill="background1"/>
            <w:noWrap/>
            <w:vAlign w:val="center"/>
            <w:hideMark/>
          </w:tcPr>
          <w:p w14:paraId="61D03574"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19 201,3</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0B9F9BDB"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16 681,7</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052AC594"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1 112,3</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54EA67E6"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1 407,3</w:t>
            </w:r>
          </w:p>
        </w:tc>
        <w:tc>
          <w:tcPr>
            <w:tcW w:w="1322" w:type="dxa"/>
            <w:tcBorders>
              <w:top w:val="nil"/>
              <w:left w:val="nil"/>
              <w:bottom w:val="single" w:sz="4" w:space="0" w:color="auto"/>
              <w:right w:val="single" w:sz="4" w:space="0" w:color="auto"/>
            </w:tcBorders>
            <w:shd w:val="clear" w:color="auto" w:fill="FFFFFF" w:themeFill="background1"/>
            <w:noWrap/>
            <w:vAlign w:val="center"/>
            <w:hideMark/>
          </w:tcPr>
          <w:p w14:paraId="3FA0D80B"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19 787,0</w:t>
            </w:r>
          </w:p>
        </w:tc>
        <w:tc>
          <w:tcPr>
            <w:tcW w:w="1461" w:type="dxa"/>
            <w:tcBorders>
              <w:top w:val="nil"/>
              <w:left w:val="nil"/>
              <w:bottom w:val="single" w:sz="4" w:space="0" w:color="auto"/>
              <w:right w:val="single" w:sz="4" w:space="0" w:color="auto"/>
            </w:tcBorders>
            <w:shd w:val="clear" w:color="auto" w:fill="FFFFFF" w:themeFill="background1"/>
            <w:noWrap/>
            <w:vAlign w:val="center"/>
            <w:hideMark/>
          </w:tcPr>
          <w:p w14:paraId="188CF0A5"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16 970,0</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71F8AAD4"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1 699,5</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6BBE6C64"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1 117,5</w:t>
            </w:r>
          </w:p>
        </w:tc>
        <w:tc>
          <w:tcPr>
            <w:tcW w:w="1441" w:type="dxa"/>
            <w:tcBorders>
              <w:top w:val="nil"/>
              <w:left w:val="nil"/>
              <w:bottom w:val="single" w:sz="4" w:space="0" w:color="auto"/>
              <w:right w:val="single" w:sz="4" w:space="0" w:color="auto"/>
            </w:tcBorders>
            <w:shd w:val="clear" w:color="auto" w:fill="FFFFFF" w:themeFill="background1"/>
            <w:noWrap/>
            <w:vAlign w:val="center"/>
            <w:hideMark/>
          </w:tcPr>
          <w:p w14:paraId="03512F65"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21 314,7</w:t>
            </w:r>
          </w:p>
        </w:tc>
        <w:tc>
          <w:tcPr>
            <w:tcW w:w="1158" w:type="dxa"/>
            <w:tcBorders>
              <w:top w:val="nil"/>
              <w:left w:val="nil"/>
              <w:bottom w:val="single" w:sz="4" w:space="0" w:color="auto"/>
              <w:right w:val="single" w:sz="4" w:space="0" w:color="auto"/>
            </w:tcBorders>
            <w:shd w:val="clear" w:color="auto" w:fill="FFFFFF" w:themeFill="background1"/>
            <w:noWrap/>
            <w:vAlign w:val="center"/>
            <w:hideMark/>
          </w:tcPr>
          <w:p w14:paraId="5C93DAEE"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0"/>
                <w:szCs w:val="20"/>
                <w:lang w:eastAsia="ru-RU"/>
              </w:rPr>
            </w:pPr>
            <w:r w:rsidRPr="00CC3AFA">
              <w:rPr>
                <w:rFonts w:ascii="Arial CYR" w:eastAsia="Times New Roman" w:hAnsi="Arial CYR" w:cs="Arial CYR"/>
                <w:b/>
                <w:bCs/>
                <w:sz w:val="20"/>
                <w:szCs w:val="20"/>
                <w:lang w:eastAsia="ru-RU"/>
              </w:rPr>
              <w:t>18 390,2</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2F42C0DE"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1 684,7</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2EEDDE6A"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1 239,8</w:t>
            </w:r>
          </w:p>
        </w:tc>
      </w:tr>
      <w:tr w:rsidR="007A3696" w:rsidRPr="00CC3AFA" w14:paraId="75C8915C" w14:textId="77777777" w:rsidTr="00F43E37">
        <w:trPr>
          <w:trHeight w:val="300"/>
        </w:trPr>
        <w:tc>
          <w:tcPr>
            <w:tcW w:w="773" w:type="dxa"/>
            <w:tcBorders>
              <w:top w:val="nil"/>
              <w:left w:val="single" w:sz="8" w:space="0" w:color="auto"/>
              <w:bottom w:val="single" w:sz="4" w:space="0" w:color="auto"/>
              <w:right w:val="single" w:sz="8" w:space="0" w:color="auto"/>
            </w:tcBorders>
            <w:shd w:val="clear" w:color="auto" w:fill="FFFFFF" w:themeFill="background1"/>
            <w:noWrap/>
            <w:vAlign w:val="center"/>
            <w:hideMark/>
          </w:tcPr>
          <w:p w14:paraId="4DD71C21"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14.1.</w:t>
            </w:r>
          </w:p>
        </w:tc>
        <w:tc>
          <w:tcPr>
            <w:tcW w:w="2920" w:type="dxa"/>
            <w:tcBorders>
              <w:top w:val="nil"/>
              <w:left w:val="nil"/>
              <w:bottom w:val="single" w:sz="4" w:space="0" w:color="auto"/>
              <w:right w:val="single" w:sz="8" w:space="0" w:color="auto"/>
            </w:tcBorders>
            <w:shd w:val="clear" w:color="auto" w:fill="FFFFFF" w:themeFill="background1"/>
            <w:noWrap/>
            <w:vAlign w:val="center"/>
            <w:hideMark/>
          </w:tcPr>
          <w:p w14:paraId="505EEBD7"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ФОТ</w:t>
            </w:r>
          </w:p>
        </w:tc>
        <w:tc>
          <w:tcPr>
            <w:tcW w:w="1270" w:type="dxa"/>
            <w:tcBorders>
              <w:top w:val="nil"/>
              <w:left w:val="nil"/>
              <w:bottom w:val="single" w:sz="4" w:space="0" w:color="auto"/>
              <w:right w:val="single" w:sz="4" w:space="0" w:color="auto"/>
            </w:tcBorders>
            <w:shd w:val="clear" w:color="auto" w:fill="FFFFFF" w:themeFill="background1"/>
            <w:noWrap/>
            <w:vAlign w:val="center"/>
            <w:hideMark/>
          </w:tcPr>
          <w:p w14:paraId="1F5F6B21"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4 762,8</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2A9D8BCF"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3 736,7</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79094E3A"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283,8</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750AF297"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742,3</w:t>
            </w:r>
          </w:p>
        </w:tc>
        <w:tc>
          <w:tcPr>
            <w:tcW w:w="1322" w:type="dxa"/>
            <w:tcBorders>
              <w:top w:val="nil"/>
              <w:left w:val="nil"/>
              <w:bottom w:val="single" w:sz="4" w:space="0" w:color="auto"/>
              <w:right w:val="single" w:sz="4" w:space="0" w:color="auto"/>
            </w:tcBorders>
            <w:shd w:val="clear" w:color="auto" w:fill="FFFFFF" w:themeFill="background1"/>
            <w:noWrap/>
            <w:vAlign w:val="center"/>
            <w:hideMark/>
          </w:tcPr>
          <w:p w14:paraId="40097DDF"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4 975,1</w:t>
            </w:r>
          </w:p>
        </w:tc>
        <w:tc>
          <w:tcPr>
            <w:tcW w:w="1461" w:type="dxa"/>
            <w:tcBorders>
              <w:top w:val="nil"/>
              <w:left w:val="nil"/>
              <w:bottom w:val="single" w:sz="4" w:space="0" w:color="auto"/>
              <w:right w:val="single" w:sz="4" w:space="0" w:color="auto"/>
            </w:tcBorders>
            <w:shd w:val="clear" w:color="auto" w:fill="FFFFFF" w:themeFill="background1"/>
            <w:noWrap/>
            <w:vAlign w:val="center"/>
            <w:hideMark/>
          </w:tcPr>
          <w:p w14:paraId="472EA6F5"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18"/>
                <w:szCs w:val="18"/>
                <w:lang w:eastAsia="ru-RU"/>
              </w:rPr>
            </w:pPr>
            <w:r w:rsidRPr="00CC3AFA">
              <w:rPr>
                <w:rFonts w:ascii="Arial CYR" w:eastAsia="Times New Roman" w:hAnsi="Arial CYR" w:cs="Arial CYR"/>
                <w:sz w:val="18"/>
                <w:szCs w:val="18"/>
                <w:lang w:eastAsia="ru-RU"/>
              </w:rPr>
              <w:t>4 011,5</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63C7E1C3"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369,1</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062CF11A"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594,5</w:t>
            </w:r>
          </w:p>
        </w:tc>
        <w:tc>
          <w:tcPr>
            <w:tcW w:w="1441" w:type="dxa"/>
            <w:tcBorders>
              <w:top w:val="nil"/>
              <w:left w:val="nil"/>
              <w:bottom w:val="single" w:sz="4" w:space="0" w:color="auto"/>
              <w:right w:val="single" w:sz="4" w:space="0" w:color="auto"/>
            </w:tcBorders>
            <w:shd w:val="clear" w:color="auto" w:fill="FFFFFF" w:themeFill="background1"/>
            <w:noWrap/>
            <w:vAlign w:val="center"/>
            <w:hideMark/>
          </w:tcPr>
          <w:p w14:paraId="052A1E35"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5 682,4</w:t>
            </w:r>
          </w:p>
        </w:tc>
        <w:tc>
          <w:tcPr>
            <w:tcW w:w="1158" w:type="dxa"/>
            <w:tcBorders>
              <w:top w:val="nil"/>
              <w:left w:val="nil"/>
              <w:bottom w:val="single" w:sz="4" w:space="0" w:color="auto"/>
              <w:right w:val="single" w:sz="4" w:space="0" w:color="auto"/>
            </w:tcBorders>
            <w:shd w:val="clear" w:color="auto" w:fill="FFFFFF" w:themeFill="background1"/>
            <w:noWrap/>
            <w:vAlign w:val="center"/>
            <w:hideMark/>
          </w:tcPr>
          <w:p w14:paraId="3BD58DBA"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4 658,9</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0AAAF470"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404,8</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5B701453"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618,7</w:t>
            </w:r>
          </w:p>
        </w:tc>
      </w:tr>
      <w:tr w:rsidR="007A3696" w:rsidRPr="00CC3AFA" w14:paraId="3E25B948" w14:textId="77777777" w:rsidTr="00F43E37">
        <w:trPr>
          <w:trHeight w:val="300"/>
        </w:trPr>
        <w:tc>
          <w:tcPr>
            <w:tcW w:w="773" w:type="dxa"/>
            <w:tcBorders>
              <w:top w:val="nil"/>
              <w:left w:val="single" w:sz="8" w:space="0" w:color="auto"/>
              <w:bottom w:val="single" w:sz="4" w:space="0" w:color="auto"/>
              <w:right w:val="single" w:sz="8" w:space="0" w:color="auto"/>
            </w:tcBorders>
            <w:shd w:val="clear" w:color="auto" w:fill="FFFFFF" w:themeFill="background1"/>
            <w:noWrap/>
            <w:vAlign w:val="center"/>
            <w:hideMark/>
          </w:tcPr>
          <w:p w14:paraId="2A7D7521"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14.2.</w:t>
            </w:r>
          </w:p>
        </w:tc>
        <w:tc>
          <w:tcPr>
            <w:tcW w:w="2920" w:type="dxa"/>
            <w:tcBorders>
              <w:top w:val="nil"/>
              <w:left w:val="nil"/>
              <w:bottom w:val="single" w:sz="4" w:space="0" w:color="auto"/>
              <w:right w:val="single" w:sz="8" w:space="0" w:color="auto"/>
            </w:tcBorders>
            <w:shd w:val="clear" w:color="auto" w:fill="FFFFFF" w:themeFill="background1"/>
            <w:noWrap/>
            <w:vAlign w:val="center"/>
            <w:hideMark/>
          </w:tcPr>
          <w:p w14:paraId="2A032C76"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Отчисления на социальные нужды</w:t>
            </w:r>
          </w:p>
        </w:tc>
        <w:tc>
          <w:tcPr>
            <w:tcW w:w="1270" w:type="dxa"/>
            <w:tcBorders>
              <w:top w:val="nil"/>
              <w:left w:val="nil"/>
              <w:bottom w:val="single" w:sz="4" w:space="0" w:color="auto"/>
              <w:right w:val="single" w:sz="4" w:space="0" w:color="auto"/>
            </w:tcBorders>
            <w:shd w:val="clear" w:color="auto" w:fill="FFFFFF" w:themeFill="background1"/>
            <w:noWrap/>
            <w:vAlign w:val="center"/>
            <w:hideMark/>
          </w:tcPr>
          <w:p w14:paraId="4E78D276"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1 432,9</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0C2ED149"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1 123,9</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7B1F9DE1"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85,2</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06F8C211"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223,8</w:t>
            </w:r>
          </w:p>
        </w:tc>
        <w:tc>
          <w:tcPr>
            <w:tcW w:w="1322" w:type="dxa"/>
            <w:tcBorders>
              <w:top w:val="nil"/>
              <w:left w:val="nil"/>
              <w:bottom w:val="single" w:sz="4" w:space="0" w:color="auto"/>
              <w:right w:val="single" w:sz="4" w:space="0" w:color="auto"/>
            </w:tcBorders>
            <w:shd w:val="clear" w:color="auto" w:fill="FFFFFF" w:themeFill="background1"/>
            <w:noWrap/>
            <w:vAlign w:val="center"/>
            <w:hideMark/>
          </w:tcPr>
          <w:p w14:paraId="1039CD70"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1 489,6</w:t>
            </w:r>
          </w:p>
        </w:tc>
        <w:tc>
          <w:tcPr>
            <w:tcW w:w="1461" w:type="dxa"/>
            <w:tcBorders>
              <w:top w:val="nil"/>
              <w:left w:val="nil"/>
              <w:bottom w:val="single" w:sz="4" w:space="0" w:color="auto"/>
              <w:right w:val="single" w:sz="4" w:space="0" w:color="auto"/>
            </w:tcBorders>
            <w:shd w:val="clear" w:color="auto" w:fill="FFFFFF" w:themeFill="background1"/>
            <w:noWrap/>
            <w:vAlign w:val="center"/>
            <w:hideMark/>
          </w:tcPr>
          <w:p w14:paraId="148AEB33"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18"/>
                <w:szCs w:val="18"/>
                <w:lang w:eastAsia="ru-RU"/>
              </w:rPr>
            </w:pPr>
            <w:r w:rsidRPr="00CC3AFA">
              <w:rPr>
                <w:rFonts w:ascii="Arial CYR" w:eastAsia="Times New Roman" w:hAnsi="Arial CYR" w:cs="Arial CYR"/>
                <w:sz w:val="18"/>
                <w:szCs w:val="18"/>
                <w:lang w:eastAsia="ru-RU"/>
              </w:rPr>
              <w:t>1 199,0</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306DCF22"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111,1</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7FB00963"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179,5</w:t>
            </w:r>
          </w:p>
        </w:tc>
        <w:tc>
          <w:tcPr>
            <w:tcW w:w="1441" w:type="dxa"/>
            <w:tcBorders>
              <w:top w:val="nil"/>
              <w:left w:val="nil"/>
              <w:bottom w:val="single" w:sz="4" w:space="0" w:color="auto"/>
              <w:right w:val="single" w:sz="4" w:space="0" w:color="auto"/>
            </w:tcBorders>
            <w:shd w:val="clear" w:color="auto" w:fill="FFFFFF" w:themeFill="background1"/>
            <w:noWrap/>
            <w:vAlign w:val="center"/>
            <w:hideMark/>
          </w:tcPr>
          <w:p w14:paraId="1F652A74"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1 687,9</w:t>
            </w:r>
          </w:p>
        </w:tc>
        <w:tc>
          <w:tcPr>
            <w:tcW w:w="1158" w:type="dxa"/>
            <w:tcBorders>
              <w:top w:val="nil"/>
              <w:left w:val="nil"/>
              <w:bottom w:val="single" w:sz="4" w:space="0" w:color="auto"/>
              <w:right w:val="single" w:sz="4" w:space="0" w:color="auto"/>
            </w:tcBorders>
            <w:shd w:val="clear" w:color="auto" w:fill="FFFFFF" w:themeFill="background1"/>
            <w:noWrap/>
            <w:vAlign w:val="center"/>
            <w:hideMark/>
          </w:tcPr>
          <w:p w14:paraId="071A77FD"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1 384,4</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1D79E234"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119,9</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67E7AEB1"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183,6</w:t>
            </w:r>
          </w:p>
        </w:tc>
      </w:tr>
      <w:tr w:rsidR="007A3696" w:rsidRPr="00CC3AFA" w14:paraId="0FF129C3" w14:textId="77777777" w:rsidTr="00F43E37">
        <w:trPr>
          <w:trHeight w:val="300"/>
        </w:trPr>
        <w:tc>
          <w:tcPr>
            <w:tcW w:w="773" w:type="dxa"/>
            <w:tcBorders>
              <w:top w:val="nil"/>
              <w:left w:val="single" w:sz="8" w:space="0" w:color="auto"/>
              <w:bottom w:val="single" w:sz="4" w:space="0" w:color="auto"/>
              <w:right w:val="single" w:sz="8" w:space="0" w:color="auto"/>
            </w:tcBorders>
            <w:shd w:val="clear" w:color="auto" w:fill="FFFFFF" w:themeFill="background1"/>
            <w:noWrap/>
            <w:vAlign w:val="center"/>
            <w:hideMark/>
          </w:tcPr>
          <w:p w14:paraId="4841D819"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14.3.</w:t>
            </w:r>
          </w:p>
        </w:tc>
        <w:tc>
          <w:tcPr>
            <w:tcW w:w="2920" w:type="dxa"/>
            <w:tcBorders>
              <w:top w:val="nil"/>
              <w:left w:val="nil"/>
              <w:bottom w:val="single" w:sz="4" w:space="0" w:color="auto"/>
              <w:right w:val="single" w:sz="8" w:space="0" w:color="auto"/>
            </w:tcBorders>
            <w:shd w:val="clear" w:color="auto" w:fill="FFFFFF" w:themeFill="background1"/>
            <w:noWrap/>
            <w:vAlign w:val="center"/>
            <w:hideMark/>
          </w:tcPr>
          <w:p w14:paraId="210C01DD"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Транспортные расходы</w:t>
            </w:r>
          </w:p>
        </w:tc>
        <w:tc>
          <w:tcPr>
            <w:tcW w:w="1270" w:type="dxa"/>
            <w:tcBorders>
              <w:top w:val="nil"/>
              <w:left w:val="nil"/>
              <w:bottom w:val="single" w:sz="4" w:space="0" w:color="auto"/>
              <w:right w:val="single" w:sz="4" w:space="0" w:color="auto"/>
            </w:tcBorders>
            <w:shd w:val="clear" w:color="auto" w:fill="FFFFFF" w:themeFill="background1"/>
            <w:noWrap/>
            <w:vAlign w:val="center"/>
            <w:hideMark/>
          </w:tcPr>
          <w:p w14:paraId="4DEB7C8E"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8 632,9</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5E1634C4"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8 067,2</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14F33399"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463,7</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510F39BD"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102,0</w:t>
            </w:r>
          </w:p>
        </w:tc>
        <w:tc>
          <w:tcPr>
            <w:tcW w:w="1322" w:type="dxa"/>
            <w:tcBorders>
              <w:top w:val="nil"/>
              <w:left w:val="nil"/>
              <w:bottom w:val="single" w:sz="4" w:space="0" w:color="auto"/>
              <w:right w:val="single" w:sz="4" w:space="0" w:color="auto"/>
            </w:tcBorders>
            <w:shd w:val="clear" w:color="auto" w:fill="FFFFFF" w:themeFill="background1"/>
            <w:noWrap/>
            <w:vAlign w:val="center"/>
            <w:hideMark/>
          </w:tcPr>
          <w:p w14:paraId="5026FA99"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8 999,0</w:t>
            </w:r>
          </w:p>
        </w:tc>
        <w:tc>
          <w:tcPr>
            <w:tcW w:w="1461" w:type="dxa"/>
            <w:tcBorders>
              <w:top w:val="nil"/>
              <w:left w:val="nil"/>
              <w:bottom w:val="single" w:sz="4" w:space="0" w:color="auto"/>
              <w:right w:val="single" w:sz="4" w:space="0" w:color="auto"/>
            </w:tcBorders>
            <w:shd w:val="clear" w:color="auto" w:fill="FFFFFF" w:themeFill="background1"/>
            <w:noWrap/>
            <w:vAlign w:val="center"/>
            <w:hideMark/>
          </w:tcPr>
          <w:p w14:paraId="0268B1DA"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18"/>
                <w:szCs w:val="18"/>
                <w:lang w:eastAsia="ru-RU"/>
              </w:rPr>
            </w:pPr>
            <w:r w:rsidRPr="00CC3AFA">
              <w:rPr>
                <w:rFonts w:ascii="Arial CYR" w:eastAsia="Times New Roman" w:hAnsi="Arial CYR" w:cs="Arial CYR"/>
                <w:sz w:val="18"/>
                <w:szCs w:val="18"/>
                <w:lang w:eastAsia="ru-RU"/>
              </w:rPr>
              <w:t>8 124,7</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057BABC0"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821,7</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74789707"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52,6</w:t>
            </w:r>
          </w:p>
        </w:tc>
        <w:tc>
          <w:tcPr>
            <w:tcW w:w="1441" w:type="dxa"/>
            <w:tcBorders>
              <w:top w:val="nil"/>
              <w:left w:val="nil"/>
              <w:bottom w:val="single" w:sz="4" w:space="0" w:color="auto"/>
              <w:right w:val="single" w:sz="4" w:space="0" w:color="auto"/>
            </w:tcBorders>
            <w:shd w:val="clear" w:color="auto" w:fill="FFFFFF" w:themeFill="background1"/>
            <w:noWrap/>
            <w:vAlign w:val="center"/>
            <w:hideMark/>
          </w:tcPr>
          <w:p w14:paraId="5146D3CE"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9 451,3</w:t>
            </w:r>
          </w:p>
        </w:tc>
        <w:tc>
          <w:tcPr>
            <w:tcW w:w="1158" w:type="dxa"/>
            <w:tcBorders>
              <w:top w:val="nil"/>
              <w:left w:val="nil"/>
              <w:bottom w:val="single" w:sz="4" w:space="0" w:color="auto"/>
              <w:right w:val="single" w:sz="4" w:space="0" w:color="auto"/>
            </w:tcBorders>
            <w:shd w:val="clear" w:color="auto" w:fill="FFFFFF" w:themeFill="background1"/>
            <w:noWrap/>
            <w:vAlign w:val="center"/>
            <w:hideMark/>
          </w:tcPr>
          <w:p w14:paraId="25386286"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8 600,7</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7F287C9A"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804,8</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4F411C8D"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45,8</w:t>
            </w:r>
          </w:p>
        </w:tc>
      </w:tr>
      <w:tr w:rsidR="007A3696" w:rsidRPr="00CC3AFA" w14:paraId="16E12D07" w14:textId="77777777" w:rsidTr="00F43E37">
        <w:trPr>
          <w:trHeight w:val="300"/>
        </w:trPr>
        <w:tc>
          <w:tcPr>
            <w:tcW w:w="773" w:type="dxa"/>
            <w:tcBorders>
              <w:top w:val="nil"/>
              <w:left w:val="single" w:sz="8" w:space="0" w:color="auto"/>
              <w:bottom w:val="single" w:sz="4" w:space="0" w:color="auto"/>
              <w:right w:val="single" w:sz="8" w:space="0" w:color="auto"/>
            </w:tcBorders>
            <w:shd w:val="clear" w:color="auto" w:fill="FFFFFF" w:themeFill="background1"/>
            <w:noWrap/>
            <w:vAlign w:val="center"/>
            <w:hideMark/>
          </w:tcPr>
          <w:p w14:paraId="31DBDDD4"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14.4.</w:t>
            </w:r>
          </w:p>
        </w:tc>
        <w:tc>
          <w:tcPr>
            <w:tcW w:w="2920" w:type="dxa"/>
            <w:tcBorders>
              <w:top w:val="nil"/>
              <w:left w:val="nil"/>
              <w:bottom w:val="single" w:sz="4" w:space="0" w:color="auto"/>
              <w:right w:val="single" w:sz="8" w:space="0" w:color="auto"/>
            </w:tcBorders>
            <w:shd w:val="clear" w:color="auto" w:fill="FFFFFF" w:themeFill="background1"/>
            <w:noWrap/>
            <w:vAlign w:val="center"/>
            <w:hideMark/>
          </w:tcPr>
          <w:p w14:paraId="5AD9EC80"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Охрана труда и техники безопасности</w:t>
            </w:r>
          </w:p>
        </w:tc>
        <w:tc>
          <w:tcPr>
            <w:tcW w:w="1270" w:type="dxa"/>
            <w:tcBorders>
              <w:top w:val="nil"/>
              <w:left w:val="nil"/>
              <w:bottom w:val="single" w:sz="4" w:space="0" w:color="auto"/>
              <w:right w:val="single" w:sz="4" w:space="0" w:color="auto"/>
            </w:tcBorders>
            <w:shd w:val="clear" w:color="auto" w:fill="FFFFFF" w:themeFill="background1"/>
            <w:noWrap/>
            <w:vAlign w:val="center"/>
            <w:hideMark/>
          </w:tcPr>
          <w:p w14:paraId="3427D83E"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297,7</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779F7FF6"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229,6</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3CFCFE79"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48,6</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50BB3668"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19,5</w:t>
            </w:r>
          </w:p>
        </w:tc>
        <w:tc>
          <w:tcPr>
            <w:tcW w:w="1322" w:type="dxa"/>
            <w:tcBorders>
              <w:top w:val="nil"/>
              <w:left w:val="nil"/>
              <w:bottom w:val="single" w:sz="4" w:space="0" w:color="auto"/>
              <w:right w:val="single" w:sz="4" w:space="0" w:color="auto"/>
            </w:tcBorders>
            <w:shd w:val="clear" w:color="auto" w:fill="FFFFFF" w:themeFill="background1"/>
            <w:noWrap/>
            <w:vAlign w:val="center"/>
            <w:hideMark/>
          </w:tcPr>
          <w:p w14:paraId="39231471"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309,5</w:t>
            </w:r>
          </w:p>
        </w:tc>
        <w:tc>
          <w:tcPr>
            <w:tcW w:w="1461" w:type="dxa"/>
            <w:tcBorders>
              <w:top w:val="nil"/>
              <w:left w:val="nil"/>
              <w:bottom w:val="single" w:sz="4" w:space="0" w:color="auto"/>
              <w:right w:val="single" w:sz="4" w:space="0" w:color="auto"/>
            </w:tcBorders>
            <w:shd w:val="clear" w:color="auto" w:fill="FFFFFF" w:themeFill="background1"/>
            <w:noWrap/>
            <w:vAlign w:val="center"/>
            <w:hideMark/>
          </w:tcPr>
          <w:p w14:paraId="11D3F2AB"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18"/>
                <w:szCs w:val="18"/>
                <w:lang w:eastAsia="ru-RU"/>
              </w:rPr>
            </w:pPr>
            <w:r w:rsidRPr="00CC3AFA">
              <w:rPr>
                <w:rFonts w:ascii="Arial CYR" w:eastAsia="Times New Roman" w:hAnsi="Arial CYR" w:cs="Arial CYR"/>
                <w:sz w:val="18"/>
                <w:szCs w:val="18"/>
                <w:lang w:eastAsia="ru-RU"/>
              </w:rPr>
              <w:t>240,0</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0B1145C4"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69,2</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30AE3A29"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0,3</w:t>
            </w:r>
          </w:p>
        </w:tc>
        <w:tc>
          <w:tcPr>
            <w:tcW w:w="1441" w:type="dxa"/>
            <w:tcBorders>
              <w:top w:val="nil"/>
              <w:left w:val="nil"/>
              <w:bottom w:val="single" w:sz="4" w:space="0" w:color="auto"/>
              <w:right w:val="single" w:sz="4" w:space="0" w:color="auto"/>
            </w:tcBorders>
            <w:shd w:val="clear" w:color="auto" w:fill="FFFFFF" w:themeFill="background1"/>
            <w:noWrap/>
            <w:vAlign w:val="center"/>
            <w:hideMark/>
          </w:tcPr>
          <w:p w14:paraId="26F9F516"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346,7</w:t>
            </w:r>
          </w:p>
        </w:tc>
        <w:tc>
          <w:tcPr>
            <w:tcW w:w="1158" w:type="dxa"/>
            <w:tcBorders>
              <w:top w:val="nil"/>
              <w:left w:val="nil"/>
              <w:bottom w:val="single" w:sz="4" w:space="0" w:color="auto"/>
              <w:right w:val="single" w:sz="4" w:space="0" w:color="auto"/>
            </w:tcBorders>
            <w:shd w:val="clear" w:color="auto" w:fill="FFFFFF" w:themeFill="background1"/>
            <w:noWrap/>
            <w:vAlign w:val="center"/>
            <w:hideMark/>
          </w:tcPr>
          <w:p w14:paraId="5E3C1DB0"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253,3</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434BDAD4"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58,6</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5016D473"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34,8</w:t>
            </w:r>
          </w:p>
        </w:tc>
      </w:tr>
      <w:tr w:rsidR="007A3696" w:rsidRPr="00CC3AFA" w14:paraId="1288E3B1" w14:textId="77777777" w:rsidTr="00F43E37">
        <w:trPr>
          <w:trHeight w:val="300"/>
        </w:trPr>
        <w:tc>
          <w:tcPr>
            <w:tcW w:w="773" w:type="dxa"/>
            <w:tcBorders>
              <w:top w:val="nil"/>
              <w:left w:val="single" w:sz="8" w:space="0" w:color="auto"/>
              <w:bottom w:val="single" w:sz="4" w:space="0" w:color="auto"/>
              <w:right w:val="single" w:sz="8" w:space="0" w:color="auto"/>
            </w:tcBorders>
            <w:shd w:val="clear" w:color="auto" w:fill="FFFFFF" w:themeFill="background1"/>
            <w:noWrap/>
            <w:vAlign w:val="center"/>
            <w:hideMark/>
          </w:tcPr>
          <w:p w14:paraId="57891293"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14.5.</w:t>
            </w:r>
          </w:p>
        </w:tc>
        <w:tc>
          <w:tcPr>
            <w:tcW w:w="2920" w:type="dxa"/>
            <w:tcBorders>
              <w:top w:val="nil"/>
              <w:left w:val="nil"/>
              <w:bottom w:val="single" w:sz="4" w:space="0" w:color="auto"/>
              <w:right w:val="single" w:sz="8" w:space="0" w:color="auto"/>
            </w:tcBorders>
            <w:shd w:val="clear" w:color="auto" w:fill="FFFFFF" w:themeFill="background1"/>
            <w:noWrap/>
            <w:vAlign w:val="center"/>
            <w:hideMark/>
          </w:tcPr>
          <w:p w14:paraId="409A719C"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Связь</w:t>
            </w:r>
          </w:p>
        </w:tc>
        <w:tc>
          <w:tcPr>
            <w:tcW w:w="1270" w:type="dxa"/>
            <w:tcBorders>
              <w:top w:val="nil"/>
              <w:left w:val="nil"/>
              <w:bottom w:val="single" w:sz="4" w:space="0" w:color="auto"/>
              <w:right w:val="single" w:sz="4" w:space="0" w:color="auto"/>
            </w:tcBorders>
            <w:shd w:val="clear" w:color="auto" w:fill="FFFFFF" w:themeFill="background1"/>
            <w:noWrap/>
            <w:vAlign w:val="center"/>
            <w:hideMark/>
          </w:tcPr>
          <w:p w14:paraId="7B3CC00C"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176,8</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64A08B5C"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158,3</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7E0F4420"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5,6</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2AB57B8F"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12,9</w:t>
            </w:r>
          </w:p>
        </w:tc>
        <w:tc>
          <w:tcPr>
            <w:tcW w:w="1322" w:type="dxa"/>
            <w:tcBorders>
              <w:top w:val="nil"/>
              <w:left w:val="nil"/>
              <w:bottom w:val="single" w:sz="4" w:space="0" w:color="auto"/>
              <w:right w:val="single" w:sz="4" w:space="0" w:color="auto"/>
            </w:tcBorders>
            <w:shd w:val="clear" w:color="auto" w:fill="FFFFFF" w:themeFill="background1"/>
            <w:noWrap/>
            <w:vAlign w:val="center"/>
            <w:hideMark/>
          </w:tcPr>
          <w:p w14:paraId="0F51E136"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189,5</w:t>
            </w:r>
          </w:p>
        </w:tc>
        <w:tc>
          <w:tcPr>
            <w:tcW w:w="1461" w:type="dxa"/>
            <w:tcBorders>
              <w:top w:val="nil"/>
              <w:left w:val="nil"/>
              <w:bottom w:val="single" w:sz="4" w:space="0" w:color="auto"/>
              <w:right w:val="single" w:sz="4" w:space="0" w:color="auto"/>
            </w:tcBorders>
            <w:shd w:val="clear" w:color="auto" w:fill="FFFFFF" w:themeFill="background1"/>
            <w:noWrap/>
            <w:vAlign w:val="center"/>
            <w:hideMark/>
          </w:tcPr>
          <w:p w14:paraId="53399A4D"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18"/>
                <w:szCs w:val="18"/>
                <w:lang w:eastAsia="ru-RU"/>
              </w:rPr>
            </w:pPr>
            <w:r w:rsidRPr="00CC3AFA">
              <w:rPr>
                <w:rFonts w:ascii="Arial CYR" w:eastAsia="Times New Roman" w:hAnsi="Arial CYR" w:cs="Arial CYR"/>
                <w:sz w:val="18"/>
                <w:szCs w:val="18"/>
                <w:lang w:eastAsia="ru-RU"/>
              </w:rPr>
              <w:t>166,4</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63E152F6"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5,5</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5638A326"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17,6</w:t>
            </w:r>
          </w:p>
        </w:tc>
        <w:tc>
          <w:tcPr>
            <w:tcW w:w="1441" w:type="dxa"/>
            <w:tcBorders>
              <w:top w:val="nil"/>
              <w:left w:val="nil"/>
              <w:bottom w:val="single" w:sz="4" w:space="0" w:color="auto"/>
              <w:right w:val="single" w:sz="4" w:space="0" w:color="auto"/>
            </w:tcBorders>
            <w:shd w:val="clear" w:color="auto" w:fill="FFFFFF" w:themeFill="background1"/>
            <w:noWrap/>
            <w:vAlign w:val="center"/>
            <w:hideMark/>
          </w:tcPr>
          <w:p w14:paraId="55D7C557"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215,2</w:t>
            </w:r>
          </w:p>
        </w:tc>
        <w:tc>
          <w:tcPr>
            <w:tcW w:w="1158" w:type="dxa"/>
            <w:tcBorders>
              <w:top w:val="nil"/>
              <w:left w:val="nil"/>
              <w:bottom w:val="single" w:sz="4" w:space="0" w:color="auto"/>
              <w:right w:val="single" w:sz="4" w:space="0" w:color="auto"/>
            </w:tcBorders>
            <w:shd w:val="clear" w:color="auto" w:fill="FFFFFF" w:themeFill="background1"/>
            <w:noWrap/>
            <w:vAlign w:val="center"/>
            <w:hideMark/>
          </w:tcPr>
          <w:p w14:paraId="51BA80F5"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186,7</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7AF2157C"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11,9</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342F3820"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16,6</w:t>
            </w:r>
          </w:p>
        </w:tc>
      </w:tr>
      <w:tr w:rsidR="007A3696" w:rsidRPr="00CC3AFA" w14:paraId="5483DD79" w14:textId="77777777" w:rsidTr="00F43E37">
        <w:trPr>
          <w:trHeight w:val="300"/>
        </w:trPr>
        <w:tc>
          <w:tcPr>
            <w:tcW w:w="773" w:type="dxa"/>
            <w:tcBorders>
              <w:top w:val="nil"/>
              <w:left w:val="single" w:sz="8" w:space="0" w:color="auto"/>
              <w:bottom w:val="single" w:sz="4" w:space="0" w:color="auto"/>
              <w:right w:val="single" w:sz="8" w:space="0" w:color="auto"/>
            </w:tcBorders>
            <w:shd w:val="clear" w:color="auto" w:fill="FFFFFF" w:themeFill="background1"/>
            <w:noWrap/>
            <w:vAlign w:val="center"/>
            <w:hideMark/>
          </w:tcPr>
          <w:p w14:paraId="2893BC64"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14.6.</w:t>
            </w:r>
          </w:p>
        </w:tc>
        <w:tc>
          <w:tcPr>
            <w:tcW w:w="2920" w:type="dxa"/>
            <w:tcBorders>
              <w:top w:val="nil"/>
              <w:left w:val="nil"/>
              <w:bottom w:val="single" w:sz="4" w:space="0" w:color="auto"/>
              <w:right w:val="single" w:sz="8" w:space="0" w:color="auto"/>
            </w:tcBorders>
            <w:shd w:val="clear" w:color="auto" w:fill="FFFFFF" w:themeFill="background1"/>
            <w:noWrap/>
            <w:vAlign w:val="center"/>
            <w:hideMark/>
          </w:tcPr>
          <w:p w14:paraId="46AF1FEB"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Подготовка кадров</w:t>
            </w:r>
          </w:p>
        </w:tc>
        <w:tc>
          <w:tcPr>
            <w:tcW w:w="1270" w:type="dxa"/>
            <w:tcBorders>
              <w:top w:val="nil"/>
              <w:left w:val="nil"/>
              <w:bottom w:val="single" w:sz="4" w:space="0" w:color="auto"/>
              <w:right w:val="single" w:sz="4" w:space="0" w:color="auto"/>
            </w:tcBorders>
            <w:shd w:val="clear" w:color="auto" w:fill="FFFFFF" w:themeFill="background1"/>
            <w:noWrap/>
            <w:vAlign w:val="center"/>
            <w:hideMark/>
          </w:tcPr>
          <w:p w14:paraId="25485527"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30,8</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62F78512"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4CB8DD74"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30,8</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6B1483C7"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322" w:type="dxa"/>
            <w:tcBorders>
              <w:top w:val="nil"/>
              <w:left w:val="nil"/>
              <w:bottom w:val="single" w:sz="4" w:space="0" w:color="auto"/>
              <w:right w:val="single" w:sz="4" w:space="0" w:color="auto"/>
            </w:tcBorders>
            <w:shd w:val="clear" w:color="auto" w:fill="FFFFFF" w:themeFill="background1"/>
            <w:noWrap/>
            <w:vAlign w:val="center"/>
            <w:hideMark/>
          </w:tcPr>
          <w:p w14:paraId="0D1064EE"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49,8</w:t>
            </w:r>
          </w:p>
        </w:tc>
        <w:tc>
          <w:tcPr>
            <w:tcW w:w="1461" w:type="dxa"/>
            <w:tcBorders>
              <w:top w:val="nil"/>
              <w:left w:val="nil"/>
              <w:bottom w:val="single" w:sz="4" w:space="0" w:color="auto"/>
              <w:right w:val="single" w:sz="4" w:space="0" w:color="auto"/>
            </w:tcBorders>
            <w:shd w:val="clear" w:color="auto" w:fill="FFFFFF" w:themeFill="background1"/>
            <w:noWrap/>
            <w:vAlign w:val="center"/>
            <w:hideMark/>
          </w:tcPr>
          <w:p w14:paraId="48FCA6D9"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18"/>
                <w:szCs w:val="18"/>
                <w:lang w:eastAsia="ru-RU"/>
              </w:rPr>
            </w:pPr>
            <w:r w:rsidRPr="00CC3AFA">
              <w:rPr>
                <w:rFonts w:ascii="Arial CYR" w:eastAsia="Times New Roman" w:hAnsi="Arial CYR" w:cs="Arial CYR"/>
                <w:sz w:val="18"/>
                <w:szCs w:val="18"/>
                <w:lang w:eastAsia="ru-RU"/>
              </w:rPr>
              <w:t> </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1F99A900"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49,8</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64F53A7E"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441" w:type="dxa"/>
            <w:tcBorders>
              <w:top w:val="nil"/>
              <w:left w:val="nil"/>
              <w:bottom w:val="single" w:sz="4" w:space="0" w:color="auto"/>
              <w:right w:val="single" w:sz="4" w:space="0" w:color="auto"/>
            </w:tcBorders>
            <w:shd w:val="clear" w:color="auto" w:fill="FFFFFF" w:themeFill="background1"/>
            <w:noWrap/>
            <w:vAlign w:val="center"/>
            <w:hideMark/>
          </w:tcPr>
          <w:p w14:paraId="2ED1D748"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0,0</w:t>
            </w:r>
          </w:p>
        </w:tc>
        <w:tc>
          <w:tcPr>
            <w:tcW w:w="1158" w:type="dxa"/>
            <w:tcBorders>
              <w:top w:val="nil"/>
              <w:left w:val="nil"/>
              <w:bottom w:val="single" w:sz="4" w:space="0" w:color="auto"/>
              <w:right w:val="single" w:sz="4" w:space="0" w:color="auto"/>
            </w:tcBorders>
            <w:shd w:val="clear" w:color="auto" w:fill="FFFFFF" w:themeFill="background1"/>
            <w:noWrap/>
            <w:vAlign w:val="center"/>
            <w:hideMark/>
          </w:tcPr>
          <w:p w14:paraId="433CA106"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07FA420B"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26C451D3"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r>
      <w:tr w:rsidR="007A3696" w:rsidRPr="00CC3AFA" w14:paraId="257DA659" w14:textId="77777777" w:rsidTr="00F43E37">
        <w:trPr>
          <w:trHeight w:val="300"/>
        </w:trPr>
        <w:tc>
          <w:tcPr>
            <w:tcW w:w="773" w:type="dxa"/>
            <w:tcBorders>
              <w:top w:val="nil"/>
              <w:left w:val="single" w:sz="8" w:space="0" w:color="auto"/>
              <w:bottom w:val="single" w:sz="4" w:space="0" w:color="auto"/>
              <w:right w:val="single" w:sz="8" w:space="0" w:color="auto"/>
            </w:tcBorders>
            <w:shd w:val="clear" w:color="auto" w:fill="FFFFFF" w:themeFill="background1"/>
            <w:noWrap/>
            <w:vAlign w:val="center"/>
            <w:hideMark/>
          </w:tcPr>
          <w:p w14:paraId="61D45248"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14.7.</w:t>
            </w:r>
          </w:p>
        </w:tc>
        <w:tc>
          <w:tcPr>
            <w:tcW w:w="2920" w:type="dxa"/>
            <w:tcBorders>
              <w:top w:val="nil"/>
              <w:left w:val="nil"/>
              <w:bottom w:val="single" w:sz="4" w:space="0" w:color="auto"/>
              <w:right w:val="single" w:sz="8" w:space="0" w:color="auto"/>
            </w:tcBorders>
            <w:shd w:val="clear" w:color="auto" w:fill="FFFFFF" w:themeFill="background1"/>
            <w:noWrap/>
            <w:vAlign w:val="center"/>
            <w:hideMark/>
          </w:tcPr>
          <w:p w14:paraId="29658081"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Списание специнстр., хозинвентаря</w:t>
            </w:r>
          </w:p>
        </w:tc>
        <w:tc>
          <w:tcPr>
            <w:tcW w:w="1270" w:type="dxa"/>
            <w:tcBorders>
              <w:top w:val="nil"/>
              <w:left w:val="nil"/>
              <w:bottom w:val="single" w:sz="4" w:space="0" w:color="auto"/>
              <w:right w:val="single" w:sz="4" w:space="0" w:color="auto"/>
            </w:tcBorders>
            <w:shd w:val="clear" w:color="auto" w:fill="FFFFFF" w:themeFill="background1"/>
            <w:noWrap/>
            <w:vAlign w:val="center"/>
            <w:hideMark/>
          </w:tcPr>
          <w:p w14:paraId="373BBB9D"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124,4</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099955F2"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92,1</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5A82EB92"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32,3</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6B9424E4"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322" w:type="dxa"/>
            <w:tcBorders>
              <w:top w:val="nil"/>
              <w:left w:val="nil"/>
              <w:bottom w:val="single" w:sz="4" w:space="0" w:color="auto"/>
              <w:right w:val="single" w:sz="4" w:space="0" w:color="auto"/>
            </w:tcBorders>
            <w:shd w:val="clear" w:color="auto" w:fill="FFFFFF" w:themeFill="background1"/>
            <w:noWrap/>
            <w:vAlign w:val="center"/>
            <w:hideMark/>
          </w:tcPr>
          <w:p w14:paraId="2D582B67"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165,1</w:t>
            </w:r>
          </w:p>
        </w:tc>
        <w:tc>
          <w:tcPr>
            <w:tcW w:w="1461" w:type="dxa"/>
            <w:tcBorders>
              <w:top w:val="nil"/>
              <w:left w:val="nil"/>
              <w:bottom w:val="single" w:sz="4" w:space="0" w:color="auto"/>
              <w:right w:val="single" w:sz="4" w:space="0" w:color="auto"/>
            </w:tcBorders>
            <w:shd w:val="clear" w:color="auto" w:fill="FFFFFF" w:themeFill="background1"/>
            <w:noWrap/>
            <w:vAlign w:val="center"/>
            <w:hideMark/>
          </w:tcPr>
          <w:p w14:paraId="2A85C98A"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18"/>
                <w:szCs w:val="18"/>
                <w:lang w:eastAsia="ru-RU"/>
              </w:rPr>
            </w:pPr>
            <w:r w:rsidRPr="00CC3AFA">
              <w:rPr>
                <w:rFonts w:ascii="Arial CYR" w:eastAsia="Times New Roman" w:hAnsi="Arial CYR" w:cs="Arial CYR"/>
                <w:sz w:val="18"/>
                <w:szCs w:val="18"/>
                <w:lang w:eastAsia="ru-RU"/>
              </w:rPr>
              <w:t>43,3</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699172AB"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121,8</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0BE90B87"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441" w:type="dxa"/>
            <w:tcBorders>
              <w:top w:val="nil"/>
              <w:left w:val="nil"/>
              <w:bottom w:val="single" w:sz="4" w:space="0" w:color="auto"/>
              <w:right w:val="single" w:sz="4" w:space="0" w:color="auto"/>
            </w:tcBorders>
            <w:shd w:val="clear" w:color="auto" w:fill="FFFFFF" w:themeFill="background1"/>
            <w:noWrap/>
            <w:vAlign w:val="center"/>
            <w:hideMark/>
          </w:tcPr>
          <w:p w14:paraId="066BE1C2"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238,0</w:t>
            </w:r>
          </w:p>
        </w:tc>
        <w:tc>
          <w:tcPr>
            <w:tcW w:w="1158" w:type="dxa"/>
            <w:tcBorders>
              <w:top w:val="nil"/>
              <w:left w:val="nil"/>
              <w:bottom w:val="single" w:sz="4" w:space="0" w:color="auto"/>
              <w:right w:val="single" w:sz="4" w:space="0" w:color="auto"/>
            </w:tcBorders>
            <w:shd w:val="clear" w:color="auto" w:fill="FFFFFF" w:themeFill="background1"/>
            <w:noWrap/>
            <w:vAlign w:val="center"/>
            <w:hideMark/>
          </w:tcPr>
          <w:p w14:paraId="73C08D4A"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138,5</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3CF94A77"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35,4</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42AA975D"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64,1</w:t>
            </w:r>
          </w:p>
        </w:tc>
      </w:tr>
      <w:tr w:rsidR="007A3696" w:rsidRPr="00CC3AFA" w14:paraId="17FB062A" w14:textId="77777777" w:rsidTr="00F43E37">
        <w:trPr>
          <w:trHeight w:val="300"/>
        </w:trPr>
        <w:tc>
          <w:tcPr>
            <w:tcW w:w="773" w:type="dxa"/>
            <w:tcBorders>
              <w:top w:val="nil"/>
              <w:left w:val="single" w:sz="8" w:space="0" w:color="auto"/>
              <w:bottom w:val="single" w:sz="4" w:space="0" w:color="auto"/>
              <w:right w:val="single" w:sz="8" w:space="0" w:color="auto"/>
            </w:tcBorders>
            <w:shd w:val="clear" w:color="auto" w:fill="FFFFFF" w:themeFill="background1"/>
            <w:noWrap/>
            <w:vAlign w:val="center"/>
            <w:hideMark/>
          </w:tcPr>
          <w:p w14:paraId="60637CD2"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14.8.</w:t>
            </w:r>
          </w:p>
        </w:tc>
        <w:tc>
          <w:tcPr>
            <w:tcW w:w="2920" w:type="dxa"/>
            <w:tcBorders>
              <w:top w:val="nil"/>
              <w:left w:val="nil"/>
              <w:bottom w:val="single" w:sz="4" w:space="0" w:color="auto"/>
              <w:right w:val="single" w:sz="8" w:space="0" w:color="auto"/>
            </w:tcBorders>
            <w:shd w:val="clear" w:color="auto" w:fill="FFFFFF" w:themeFill="background1"/>
            <w:noWrap/>
            <w:vAlign w:val="center"/>
            <w:hideMark/>
          </w:tcPr>
          <w:p w14:paraId="63B871FB"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Обслуживание ПЭВМ, копировальной техники</w:t>
            </w:r>
          </w:p>
        </w:tc>
        <w:tc>
          <w:tcPr>
            <w:tcW w:w="1270" w:type="dxa"/>
            <w:tcBorders>
              <w:top w:val="nil"/>
              <w:left w:val="nil"/>
              <w:bottom w:val="single" w:sz="4" w:space="0" w:color="auto"/>
              <w:right w:val="single" w:sz="4" w:space="0" w:color="auto"/>
            </w:tcBorders>
            <w:shd w:val="clear" w:color="auto" w:fill="FFFFFF" w:themeFill="background1"/>
            <w:noWrap/>
            <w:vAlign w:val="center"/>
            <w:hideMark/>
          </w:tcPr>
          <w:p w14:paraId="5ACED61E"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0,0</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4BF92AE5"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30EF5F8B"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6A3134DB"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322" w:type="dxa"/>
            <w:tcBorders>
              <w:top w:val="nil"/>
              <w:left w:val="nil"/>
              <w:bottom w:val="single" w:sz="4" w:space="0" w:color="auto"/>
              <w:right w:val="single" w:sz="4" w:space="0" w:color="auto"/>
            </w:tcBorders>
            <w:shd w:val="clear" w:color="auto" w:fill="FFFFFF" w:themeFill="background1"/>
            <w:noWrap/>
            <w:vAlign w:val="center"/>
            <w:hideMark/>
          </w:tcPr>
          <w:p w14:paraId="7CC59BD5"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0,0</w:t>
            </w:r>
          </w:p>
        </w:tc>
        <w:tc>
          <w:tcPr>
            <w:tcW w:w="1461" w:type="dxa"/>
            <w:tcBorders>
              <w:top w:val="nil"/>
              <w:left w:val="nil"/>
              <w:bottom w:val="single" w:sz="4" w:space="0" w:color="auto"/>
              <w:right w:val="single" w:sz="4" w:space="0" w:color="auto"/>
            </w:tcBorders>
            <w:shd w:val="clear" w:color="auto" w:fill="FFFFFF" w:themeFill="background1"/>
            <w:noWrap/>
            <w:vAlign w:val="center"/>
            <w:hideMark/>
          </w:tcPr>
          <w:p w14:paraId="43F83842"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18"/>
                <w:szCs w:val="18"/>
                <w:lang w:eastAsia="ru-RU"/>
              </w:rPr>
            </w:pPr>
            <w:r w:rsidRPr="00CC3AFA">
              <w:rPr>
                <w:rFonts w:ascii="Arial CYR" w:eastAsia="Times New Roman" w:hAnsi="Arial CYR" w:cs="Arial CYR"/>
                <w:sz w:val="18"/>
                <w:szCs w:val="18"/>
                <w:lang w:eastAsia="ru-RU"/>
              </w:rPr>
              <w:t> </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24931BD0"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3A9EBA41"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441" w:type="dxa"/>
            <w:tcBorders>
              <w:top w:val="nil"/>
              <w:left w:val="nil"/>
              <w:bottom w:val="single" w:sz="4" w:space="0" w:color="auto"/>
              <w:right w:val="single" w:sz="4" w:space="0" w:color="auto"/>
            </w:tcBorders>
            <w:shd w:val="clear" w:color="auto" w:fill="FFFFFF" w:themeFill="background1"/>
            <w:noWrap/>
            <w:vAlign w:val="center"/>
            <w:hideMark/>
          </w:tcPr>
          <w:p w14:paraId="765C1239"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0,0</w:t>
            </w:r>
          </w:p>
        </w:tc>
        <w:tc>
          <w:tcPr>
            <w:tcW w:w="1158" w:type="dxa"/>
            <w:tcBorders>
              <w:top w:val="nil"/>
              <w:left w:val="nil"/>
              <w:bottom w:val="single" w:sz="4" w:space="0" w:color="auto"/>
              <w:right w:val="single" w:sz="4" w:space="0" w:color="auto"/>
            </w:tcBorders>
            <w:shd w:val="clear" w:color="auto" w:fill="FFFFFF" w:themeFill="background1"/>
            <w:noWrap/>
            <w:vAlign w:val="center"/>
            <w:hideMark/>
          </w:tcPr>
          <w:p w14:paraId="453400E7"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771382D8"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428F8C02"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r>
      <w:tr w:rsidR="007A3696" w:rsidRPr="00CC3AFA" w14:paraId="058D795B" w14:textId="77777777" w:rsidTr="00F43E37">
        <w:trPr>
          <w:trHeight w:val="300"/>
        </w:trPr>
        <w:tc>
          <w:tcPr>
            <w:tcW w:w="773" w:type="dxa"/>
            <w:tcBorders>
              <w:top w:val="nil"/>
              <w:left w:val="single" w:sz="8" w:space="0" w:color="auto"/>
              <w:bottom w:val="single" w:sz="4" w:space="0" w:color="auto"/>
              <w:right w:val="single" w:sz="8" w:space="0" w:color="auto"/>
            </w:tcBorders>
            <w:shd w:val="clear" w:color="auto" w:fill="FFFFFF" w:themeFill="background1"/>
            <w:noWrap/>
            <w:vAlign w:val="center"/>
            <w:hideMark/>
          </w:tcPr>
          <w:p w14:paraId="14284025"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14.9.</w:t>
            </w:r>
          </w:p>
        </w:tc>
        <w:tc>
          <w:tcPr>
            <w:tcW w:w="2920" w:type="dxa"/>
            <w:tcBorders>
              <w:top w:val="nil"/>
              <w:left w:val="nil"/>
              <w:bottom w:val="single" w:sz="4" w:space="0" w:color="auto"/>
              <w:right w:val="single" w:sz="8" w:space="0" w:color="auto"/>
            </w:tcBorders>
            <w:shd w:val="clear" w:color="auto" w:fill="FFFFFF" w:themeFill="background1"/>
            <w:noWrap/>
            <w:vAlign w:val="center"/>
            <w:hideMark/>
          </w:tcPr>
          <w:p w14:paraId="67317879"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Налог на землю, аренда земли, аренда сетей</w:t>
            </w:r>
          </w:p>
        </w:tc>
        <w:tc>
          <w:tcPr>
            <w:tcW w:w="1270" w:type="dxa"/>
            <w:tcBorders>
              <w:top w:val="nil"/>
              <w:left w:val="nil"/>
              <w:bottom w:val="single" w:sz="4" w:space="0" w:color="auto"/>
              <w:right w:val="single" w:sz="4" w:space="0" w:color="auto"/>
            </w:tcBorders>
            <w:shd w:val="clear" w:color="auto" w:fill="FFFFFF" w:themeFill="background1"/>
            <w:noWrap/>
            <w:vAlign w:val="center"/>
            <w:hideMark/>
          </w:tcPr>
          <w:p w14:paraId="5B3BE4D7"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13,3</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23C6F05D"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10,7</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21FFD49D"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6E8C40AE"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2,6</w:t>
            </w:r>
          </w:p>
        </w:tc>
        <w:tc>
          <w:tcPr>
            <w:tcW w:w="1322" w:type="dxa"/>
            <w:tcBorders>
              <w:top w:val="nil"/>
              <w:left w:val="nil"/>
              <w:bottom w:val="single" w:sz="4" w:space="0" w:color="auto"/>
              <w:right w:val="single" w:sz="4" w:space="0" w:color="auto"/>
            </w:tcBorders>
            <w:shd w:val="clear" w:color="auto" w:fill="FFFFFF" w:themeFill="background1"/>
            <w:noWrap/>
            <w:vAlign w:val="center"/>
            <w:hideMark/>
          </w:tcPr>
          <w:p w14:paraId="159A5584"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33,3</w:t>
            </w:r>
          </w:p>
        </w:tc>
        <w:tc>
          <w:tcPr>
            <w:tcW w:w="1461" w:type="dxa"/>
            <w:tcBorders>
              <w:top w:val="nil"/>
              <w:left w:val="nil"/>
              <w:bottom w:val="single" w:sz="4" w:space="0" w:color="auto"/>
              <w:right w:val="single" w:sz="4" w:space="0" w:color="auto"/>
            </w:tcBorders>
            <w:shd w:val="clear" w:color="auto" w:fill="FFFFFF" w:themeFill="background1"/>
            <w:noWrap/>
            <w:vAlign w:val="center"/>
            <w:hideMark/>
          </w:tcPr>
          <w:p w14:paraId="5CCF57A2"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18"/>
                <w:szCs w:val="18"/>
                <w:lang w:eastAsia="ru-RU"/>
              </w:rPr>
            </w:pPr>
            <w:r w:rsidRPr="00CC3AFA">
              <w:rPr>
                <w:rFonts w:ascii="Arial CYR" w:eastAsia="Times New Roman" w:hAnsi="Arial CYR" w:cs="Arial CYR"/>
                <w:sz w:val="18"/>
                <w:szCs w:val="18"/>
                <w:lang w:eastAsia="ru-RU"/>
              </w:rPr>
              <w:t>10,7</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1961C1EA"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17,3</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5658DC3D"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5,3</w:t>
            </w:r>
          </w:p>
        </w:tc>
        <w:tc>
          <w:tcPr>
            <w:tcW w:w="1441" w:type="dxa"/>
            <w:tcBorders>
              <w:top w:val="nil"/>
              <w:left w:val="nil"/>
              <w:bottom w:val="single" w:sz="4" w:space="0" w:color="auto"/>
              <w:right w:val="single" w:sz="4" w:space="0" w:color="auto"/>
            </w:tcBorders>
            <w:shd w:val="clear" w:color="auto" w:fill="FFFFFF" w:themeFill="background1"/>
            <w:noWrap/>
            <w:vAlign w:val="center"/>
            <w:hideMark/>
          </w:tcPr>
          <w:p w14:paraId="2A05ECC6"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41,5</w:t>
            </w:r>
          </w:p>
        </w:tc>
        <w:tc>
          <w:tcPr>
            <w:tcW w:w="1158" w:type="dxa"/>
            <w:tcBorders>
              <w:top w:val="nil"/>
              <w:left w:val="nil"/>
              <w:bottom w:val="single" w:sz="4" w:space="0" w:color="auto"/>
              <w:right w:val="single" w:sz="4" w:space="0" w:color="auto"/>
            </w:tcBorders>
            <w:shd w:val="clear" w:color="auto" w:fill="FFFFFF" w:themeFill="background1"/>
            <w:noWrap/>
            <w:vAlign w:val="center"/>
            <w:hideMark/>
          </w:tcPr>
          <w:p w14:paraId="40592EE3"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14,9</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386894D4"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21,3</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1F22651B"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5,3</w:t>
            </w:r>
          </w:p>
        </w:tc>
      </w:tr>
      <w:tr w:rsidR="007A3696" w:rsidRPr="00CC3AFA" w14:paraId="1FD2C02C" w14:textId="77777777" w:rsidTr="00F43E37">
        <w:trPr>
          <w:trHeight w:val="300"/>
        </w:trPr>
        <w:tc>
          <w:tcPr>
            <w:tcW w:w="773" w:type="dxa"/>
            <w:tcBorders>
              <w:top w:val="nil"/>
              <w:left w:val="single" w:sz="8" w:space="0" w:color="auto"/>
              <w:bottom w:val="single" w:sz="4" w:space="0" w:color="auto"/>
              <w:right w:val="single" w:sz="8" w:space="0" w:color="auto"/>
            </w:tcBorders>
            <w:shd w:val="clear" w:color="auto" w:fill="FFFFFF" w:themeFill="background1"/>
            <w:noWrap/>
            <w:vAlign w:val="center"/>
            <w:hideMark/>
          </w:tcPr>
          <w:p w14:paraId="1F75428C"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14.10.</w:t>
            </w:r>
          </w:p>
        </w:tc>
        <w:tc>
          <w:tcPr>
            <w:tcW w:w="2920" w:type="dxa"/>
            <w:tcBorders>
              <w:top w:val="nil"/>
              <w:left w:val="nil"/>
              <w:bottom w:val="single" w:sz="4" w:space="0" w:color="auto"/>
              <w:right w:val="single" w:sz="8" w:space="0" w:color="auto"/>
            </w:tcBorders>
            <w:shd w:val="clear" w:color="auto" w:fill="FFFFFF" w:themeFill="background1"/>
            <w:noWrap/>
            <w:vAlign w:val="center"/>
            <w:hideMark/>
          </w:tcPr>
          <w:p w14:paraId="7086A7F5"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Уничтожение экологически опасных отходов</w:t>
            </w:r>
          </w:p>
        </w:tc>
        <w:tc>
          <w:tcPr>
            <w:tcW w:w="1270" w:type="dxa"/>
            <w:tcBorders>
              <w:top w:val="nil"/>
              <w:left w:val="nil"/>
              <w:bottom w:val="single" w:sz="4" w:space="0" w:color="auto"/>
              <w:right w:val="single" w:sz="4" w:space="0" w:color="auto"/>
            </w:tcBorders>
            <w:shd w:val="clear" w:color="auto" w:fill="FFFFFF" w:themeFill="background1"/>
            <w:noWrap/>
            <w:vAlign w:val="center"/>
            <w:hideMark/>
          </w:tcPr>
          <w:p w14:paraId="48DD055E"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5,2</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6223CDCC"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129B0578"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0,6</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602D97D2"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4,6</w:t>
            </w:r>
          </w:p>
        </w:tc>
        <w:tc>
          <w:tcPr>
            <w:tcW w:w="1322" w:type="dxa"/>
            <w:tcBorders>
              <w:top w:val="nil"/>
              <w:left w:val="nil"/>
              <w:bottom w:val="single" w:sz="4" w:space="0" w:color="auto"/>
              <w:right w:val="single" w:sz="4" w:space="0" w:color="auto"/>
            </w:tcBorders>
            <w:shd w:val="clear" w:color="auto" w:fill="FFFFFF" w:themeFill="background1"/>
            <w:noWrap/>
            <w:vAlign w:val="center"/>
            <w:hideMark/>
          </w:tcPr>
          <w:p w14:paraId="50263B37"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0,0</w:t>
            </w:r>
          </w:p>
        </w:tc>
        <w:tc>
          <w:tcPr>
            <w:tcW w:w="1461" w:type="dxa"/>
            <w:tcBorders>
              <w:top w:val="nil"/>
              <w:left w:val="nil"/>
              <w:bottom w:val="single" w:sz="4" w:space="0" w:color="auto"/>
              <w:right w:val="single" w:sz="4" w:space="0" w:color="auto"/>
            </w:tcBorders>
            <w:shd w:val="clear" w:color="auto" w:fill="FFFFFF" w:themeFill="background1"/>
            <w:noWrap/>
            <w:vAlign w:val="center"/>
            <w:hideMark/>
          </w:tcPr>
          <w:p w14:paraId="65BA8458"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18"/>
                <w:szCs w:val="18"/>
                <w:lang w:eastAsia="ru-RU"/>
              </w:rPr>
            </w:pPr>
            <w:r w:rsidRPr="00CC3AFA">
              <w:rPr>
                <w:rFonts w:ascii="Arial CYR" w:eastAsia="Times New Roman" w:hAnsi="Arial CYR" w:cs="Arial CYR"/>
                <w:sz w:val="18"/>
                <w:szCs w:val="18"/>
                <w:lang w:eastAsia="ru-RU"/>
              </w:rPr>
              <w:t> </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3F741C3B"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646BCB5D"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441" w:type="dxa"/>
            <w:tcBorders>
              <w:top w:val="nil"/>
              <w:left w:val="nil"/>
              <w:bottom w:val="single" w:sz="4" w:space="0" w:color="auto"/>
              <w:right w:val="single" w:sz="4" w:space="0" w:color="auto"/>
            </w:tcBorders>
            <w:shd w:val="clear" w:color="auto" w:fill="FFFFFF" w:themeFill="background1"/>
            <w:noWrap/>
            <w:vAlign w:val="center"/>
            <w:hideMark/>
          </w:tcPr>
          <w:p w14:paraId="16659703"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0,0</w:t>
            </w:r>
          </w:p>
        </w:tc>
        <w:tc>
          <w:tcPr>
            <w:tcW w:w="1158" w:type="dxa"/>
            <w:tcBorders>
              <w:top w:val="nil"/>
              <w:left w:val="nil"/>
              <w:bottom w:val="single" w:sz="4" w:space="0" w:color="auto"/>
              <w:right w:val="single" w:sz="4" w:space="0" w:color="auto"/>
            </w:tcBorders>
            <w:shd w:val="clear" w:color="auto" w:fill="FFFFFF" w:themeFill="background1"/>
            <w:noWrap/>
            <w:vAlign w:val="center"/>
            <w:hideMark/>
          </w:tcPr>
          <w:p w14:paraId="525F1AF7"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259A5D82"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2E020DA8"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r>
      <w:tr w:rsidR="007A3696" w:rsidRPr="00CC3AFA" w14:paraId="4BA46531" w14:textId="77777777" w:rsidTr="00F43E37">
        <w:trPr>
          <w:trHeight w:val="300"/>
        </w:trPr>
        <w:tc>
          <w:tcPr>
            <w:tcW w:w="773" w:type="dxa"/>
            <w:tcBorders>
              <w:top w:val="nil"/>
              <w:left w:val="single" w:sz="8" w:space="0" w:color="auto"/>
              <w:bottom w:val="single" w:sz="4" w:space="0" w:color="auto"/>
              <w:right w:val="single" w:sz="8" w:space="0" w:color="auto"/>
            </w:tcBorders>
            <w:shd w:val="clear" w:color="auto" w:fill="FFFFFF" w:themeFill="background1"/>
            <w:noWrap/>
            <w:vAlign w:val="center"/>
            <w:hideMark/>
          </w:tcPr>
          <w:p w14:paraId="73231F2A"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14.11.</w:t>
            </w:r>
          </w:p>
        </w:tc>
        <w:tc>
          <w:tcPr>
            <w:tcW w:w="2920" w:type="dxa"/>
            <w:tcBorders>
              <w:top w:val="nil"/>
              <w:left w:val="nil"/>
              <w:bottom w:val="single" w:sz="4" w:space="0" w:color="auto"/>
              <w:right w:val="single" w:sz="8" w:space="0" w:color="auto"/>
            </w:tcBorders>
            <w:shd w:val="clear" w:color="auto" w:fill="FFFFFF" w:themeFill="background1"/>
            <w:noWrap/>
            <w:vAlign w:val="center"/>
            <w:hideMark/>
          </w:tcPr>
          <w:p w14:paraId="256F7D87"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Энергоуслуги на собственные нужды</w:t>
            </w:r>
          </w:p>
        </w:tc>
        <w:tc>
          <w:tcPr>
            <w:tcW w:w="1270" w:type="dxa"/>
            <w:tcBorders>
              <w:top w:val="nil"/>
              <w:left w:val="nil"/>
              <w:bottom w:val="single" w:sz="4" w:space="0" w:color="auto"/>
              <w:right w:val="single" w:sz="4" w:space="0" w:color="auto"/>
            </w:tcBorders>
            <w:shd w:val="clear" w:color="auto" w:fill="FFFFFF" w:themeFill="background1"/>
            <w:noWrap/>
            <w:vAlign w:val="center"/>
            <w:hideMark/>
          </w:tcPr>
          <w:p w14:paraId="601156A5"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393,9</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1435F453"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393,9</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74EADBB5"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70FB9A80"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322" w:type="dxa"/>
            <w:tcBorders>
              <w:top w:val="nil"/>
              <w:left w:val="nil"/>
              <w:bottom w:val="single" w:sz="4" w:space="0" w:color="auto"/>
              <w:right w:val="single" w:sz="4" w:space="0" w:color="auto"/>
            </w:tcBorders>
            <w:shd w:val="clear" w:color="auto" w:fill="FFFFFF" w:themeFill="background1"/>
            <w:noWrap/>
            <w:vAlign w:val="center"/>
            <w:hideMark/>
          </w:tcPr>
          <w:p w14:paraId="7F630221"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459,7</w:t>
            </w:r>
          </w:p>
        </w:tc>
        <w:tc>
          <w:tcPr>
            <w:tcW w:w="1461" w:type="dxa"/>
            <w:tcBorders>
              <w:top w:val="nil"/>
              <w:left w:val="nil"/>
              <w:bottom w:val="single" w:sz="4" w:space="0" w:color="auto"/>
              <w:right w:val="single" w:sz="4" w:space="0" w:color="auto"/>
            </w:tcBorders>
            <w:shd w:val="clear" w:color="auto" w:fill="FFFFFF" w:themeFill="background1"/>
            <w:noWrap/>
            <w:vAlign w:val="center"/>
            <w:hideMark/>
          </w:tcPr>
          <w:p w14:paraId="14559FE8"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18"/>
                <w:szCs w:val="18"/>
                <w:lang w:eastAsia="ru-RU"/>
              </w:rPr>
            </w:pPr>
            <w:r w:rsidRPr="00CC3AFA">
              <w:rPr>
                <w:rFonts w:ascii="Arial CYR" w:eastAsia="Times New Roman" w:hAnsi="Arial CYR" w:cs="Arial CYR"/>
                <w:sz w:val="18"/>
                <w:szCs w:val="18"/>
                <w:lang w:eastAsia="ru-RU"/>
              </w:rPr>
              <w:t>459,7</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33E43AC2"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55AEF626"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441" w:type="dxa"/>
            <w:tcBorders>
              <w:top w:val="nil"/>
              <w:left w:val="nil"/>
              <w:bottom w:val="single" w:sz="4" w:space="0" w:color="auto"/>
              <w:right w:val="single" w:sz="4" w:space="0" w:color="auto"/>
            </w:tcBorders>
            <w:shd w:val="clear" w:color="auto" w:fill="FFFFFF" w:themeFill="background1"/>
            <w:noWrap/>
            <w:vAlign w:val="center"/>
            <w:hideMark/>
          </w:tcPr>
          <w:p w14:paraId="3425E932"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437,5</w:t>
            </w:r>
          </w:p>
        </w:tc>
        <w:tc>
          <w:tcPr>
            <w:tcW w:w="1158" w:type="dxa"/>
            <w:tcBorders>
              <w:top w:val="nil"/>
              <w:left w:val="nil"/>
              <w:bottom w:val="single" w:sz="4" w:space="0" w:color="auto"/>
              <w:right w:val="single" w:sz="4" w:space="0" w:color="auto"/>
            </w:tcBorders>
            <w:shd w:val="clear" w:color="auto" w:fill="FFFFFF" w:themeFill="background1"/>
            <w:noWrap/>
            <w:vAlign w:val="center"/>
            <w:hideMark/>
          </w:tcPr>
          <w:p w14:paraId="2D6FF164"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437,5</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3A8C5515"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34A8D29B"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r>
      <w:tr w:rsidR="007A3696" w:rsidRPr="00CC3AFA" w14:paraId="4F1BDBFD" w14:textId="77777777" w:rsidTr="00F43E37">
        <w:trPr>
          <w:trHeight w:val="300"/>
        </w:trPr>
        <w:tc>
          <w:tcPr>
            <w:tcW w:w="773" w:type="dxa"/>
            <w:tcBorders>
              <w:top w:val="nil"/>
              <w:left w:val="single" w:sz="8" w:space="0" w:color="auto"/>
              <w:bottom w:val="single" w:sz="4" w:space="0" w:color="auto"/>
              <w:right w:val="single" w:sz="8" w:space="0" w:color="auto"/>
            </w:tcBorders>
            <w:shd w:val="clear" w:color="auto" w:fill="FFFFFF" w:themeFill="background1"/>
            <w:noWrap/>
            <w:vAlign w:val="center"/>
            <w:hideMark/>
          </w:tcPr>
          <w:p w14:paraId="7CCADD51"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14.12.</w:t>
            </w:r>
          </w:p>
        </w:tc>
        <w:tc>
          <w:tcPr>
            <w:tcW w:w="2920" w:type="dxa"/>
            <w:tcBorders>
              <w:top w:val="nil"/>
              <w:left w:val="nil"/>
              <w:bottom w:val="single" w:sz="4" w:space="0" w:color="auto"/>
              <w:right w:val="single" w:sz="8" w:space="0" w:color="auto"/>
            </w:tcBorders>
            <w:shd w:val="clear" w:color="auto" w:fill="FFFFFF" w:themeFill="background1"/>
            <w:noWrap/>
            <w:vAlign w:val="center"/>
            <w:hideMark/>
          </w:tcPr>
          <w:p w14:paraId="0D99686F"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Материалы на хознужды, канцелярские расходы</w:t>
            </w:r>
          </w:p>
        </w:tc>
        <w:tc>
          <w:tcPr>
            <w:tcW w:w="1270" w:type="dxa"/>
            <w:tcBorders>
              <w:top w:val="nil"/>
              <w:left w:val="nil"/>
              <w:bottom w:val="single" w:sz="4" w:space="0" w:color="auto"/>
              <w:right w:val="single" w:sz="4" w:space="0" w:color="auto"/>
            </w:tcBorders>
            <w:shd w:val="clear" w:color="auto" w:fill="FFFFFF" w:themeFill="background1"/>
            <w:noWrap/>
            <w:vAlign w:val="center"/>
            <w:hideMark/>
          </w:tcPr>
          <w:p w14:paraId="58223DC9"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73,3</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34A91C64"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29,5</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56B2F009"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24,4</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29AF5C97"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color w:val="C00000"/>
                <w:sz w:val="20"/>
                <w:szCs w:val="20"/>
                <w:lang w:eastAsia="ru-RU"/>
              </w:rPr>
            </w:pPr>
            <w:r w:rsidRPr="00CC3AFA">
              <w:rPr>
                <w:rFonts w:ascii="Arial CYR" w:eastAsia="Times New Roman" w:hAnsi="Arial CYR" w:cs="Arial CYR"/>
                <w:color w:val="C00000"/>
                <w:sz w:val="20"/>
                <w:szCs w:val="20"/>
                <w:lang w:eastAsia="ru-RU"/>
              </w:rPr>
              <w:t>19,4</w:t>
            </w:r>
          </w:p>
        </w:tc>
        <w:tc>
          <w:tcPr>
            <w:tcW w:w="1322" w:type="dxa"/>
            <w:tcBorders>
              <w:top w:val="nil"/>
              <w:left w:val="nil"/>
              <w:bottom w:val="single" w:sz="4" w:space="0" w:color="auto"/>
              <w:right w:val="single" w:sz="4" w:space="0" w:color="auto"/>
            </w:tcBorders>
            <w:shd w:val="clear" w:color="auto" w:fill="FFFFFF" w:themeFill="background1"/>
            <w:noWrap/>
            <w:vAlign w:val="center"/>
            <w:hideMark/>
          </w:tcPr>
          <w:p w14:paraId="477FE618"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144,0</w:t>
            </w:r>
          </w:p>
        </w:tc>
        <w:tc>
          <w:tcPr>
            <w:tcW w:w="1461" w:type="dxa"/>
            <w:tcBorders>
              <w:top w:val="nil"/>
              <w:left w:val="nil"/>
              <w:bottom w:val="single" w:sz="4" w:space="0" w:color="auto"/>
              <w:right w:val="single" w:sz="4" w:space="0" w:color="auto"/>
            </w:tcBorders>
            <w:shd w:val="clear" w:color="auto" w:fill="FFFFFF" w:themeFill="background1"/>
            <w:noWrap/>
            <w:vAlign w:val="center"/>
            <w:hideMark/>
          </w:tcPr>
          <w:p w14:paraId="10AB0D60"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18"/>
                <w:szCs w:val="18"/>
                <w:lang w:eastAsia="ru-RU"/>
              </w:rPr>
            </w:pPr>
            <w:r w:rsidRPr="00CC3AFA">
              <w:rPr>
                <w:rFonts w:ascii="Arial CYR" w:eastAsia="Times New Roman" w:hAnsi="Arial CYR" w:cs="Arial CYR"/>
                <w:sz w:val="18"/>
                <w:szCs w:val="18"/>
                <w:lang w:eastAsia="ru-RU"/>
              </w:rPr>
              <w:t>99,0</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0D2CC982"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45,0</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0A3B4B75"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color w:val="C00000"/>
                <w:sz w:val="20"/>
                <w:szCs w:val="20"/>
                <w:lang w:eastAsia="ru-RU"/>
              </w:rPr>
            </w:pPr>
            <w:r w:rsidRPr="00CC3AFA">
              <w:rPr>
                <w:rFonts w:ascii="Arial CYR" w:eastAsia="Times New Roman" w:hAnsi="Arial CYR" w:cs="Arial CYR"/>
                <w:color w:val="C00000"/>
                <w:sz w:val="20"/>
                <w:szCs w:val="20"/>
                <w:lang w:eastAsia="ru-RU"/>
              </w:rPr>
              <w:t> </w:t>
            </w:r>
          </w:p>
        </w:tc>
        <w:tc>
          <w:tcPr>
            <w:tcW w:w="1441" w:type="dxa"/>
            <w:tcBorders>
              <w:top w:val="nil"/>
              <w:left w:val="nil"/>
              <w:bottom w:val="single" w:sz="4" w:space="0" w:color="auto"/>
              <w:right w:val="single" w:sz="4" w:space="0" w:color="auto"/>
            </w:tcBorders>
            <w:shd w:val="clear" w:color="auto" w:fill="FFFFFF" w:themeFill="background1"/>
            <w:noWrap/>
            <w:vAlign w:val="center"/>
            <w:hideMark/>
          </w:tcPr>
          <w:p w14:paraId="1FCA8912"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73,6</w:t>
            </w:r>
          </w:p>
        </w:tc>
        <w:tc>
          <w:tcPr>
            <w:tcW w:w="1158" w:type="dxa"/>
            <w:tcBorders>
              <w:top w:val="nil"/>
              <w:left w:val="nil"/>
              <w:bottom w:val="single" w:sz="4" w:space="0" w:color="auto"/>
              <w:right w:val="single" w:sz="4" w:space="0" w:color="auto"/>
            </w:tcBorders>
            <w:shd w:val="clear" w:color="auto" w:fill="FFFFFF" w:themeFill="background1"/>
            <w:noWrap/>
            <w:vAlign w:val="center"/>
            <w:hideMark/>
          </w:tcPr>
          <w:p w14:paraId="37F9288B"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13,0</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6C952E64"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57,4</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3221A0A0"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3,2</w:t>
            </w:r>
          </w:p>
        </w:tc>
      </w:tr>
      <w:tr w:rsidR="007A3696" w:rsidRPr="00CC3AFA" w14:paraId="4F09E056" w14:textId="77777777" w:rsidTr="00F43E37">
        <w:trPr>
          <w:trHeight w:val="300"/>
        </w:trPr>
        <w:tc>
          <w:tcPr>
            <w:tcW w:w="773" w:type="dxa"/>
            <w:tcBorders>
              <w:top w:val="nil"/>
              <w:left w:val="single" w:sz="8" w:space="0" w:color="auto"/>
              <w:bottom w:val="single" w:sz="4" w:space="0" w:color="auto"/>
              <w:right w:val="single" w:sz="8" w:space="0" w:color="auto"/>
            </w:tcBorders>
            <w:shd w:val="clear" w:color="auto" w:fill="FFFFFF" w:themeFill="background1"/>
            <w:noWrap/>
            <w:vAlign w:val="center"/>
            <w:hideMark/>
          </w:tcPr>
          <w:p w14:paraId="7AD345C9"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14.13.</w:t>
            </w:r>
          </w:p>
        </w:tc>
        <w:tc>
          <w:tcPr>
            <w:tcW w:w="2920" w:type="dxa"/>
            <w:tcBorders>
              <w:top w:val="nil"/>
              <w:left w:val="nil"/>
              <w:bottom w:val="single" w:sz="4" w:space="0" w:color="auto"/>
              <w:right w:val="single" w:sz="8" w:space="0" w:color="auto"/>
            </w:tcBorders>
            <w:shd w:val="clear" w:color="auto" w:fill="FFFFFF" w:themeFill="background1"/>
            <w:noWrap/>
            <w:vAlign w:val="center"/>
            <w:hideMark/>
          </w:tcPr>
          <w:p w14:paraId="162917CC"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Оплата услуг банка (за расщепл. по вид. эн/услуг, информ.поддерж.)</w:t>
            </w:r>
          </w:p>
        </w:tc>
        <w:tc>
          <w:tcPr>
            <w:tcW w:w="1270" w:type="dxa"/>
            <w:tcBorders>
              <w:top w:val="nil"/>
              <w:left w:val="nil"/>
              <w:bottom w:val="single" w:sz="4" w:space="0" w:color="auto"/>
              <w:right w:val="single" w:sz="4" w:space="0" w:color="auto"/>
            </w:tcBorders>
            <w:shd w:val="clear" w:color="auto" w:fill="FFFFFF" w:themeFill="background1"/>
            <w:noWrap/>
            <w:vAlign w:val="center"/>
            <w:hideMark/>
          </w:tcPr>
          <w:p w14:paraId="51863B52"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1 947,5</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259EA1B1"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1 947,5</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51ADC22A"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11FEAE4F"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322" w:type="dxa"/>
            <w:tcBorders>
              <w:top w:val="nil"/>
              <w:left w:val="nil"/>
              <w:bottom w:val="single" w:sz="4" w:space="0" w:color="auto"/>
              <w:right w:val="single" w:sz="4" w:space="0" w:color="auto"/>
            </w:tcBorders>
            <w:shd w:val="clear" w:color="auto" w:fill="FFFFFF" w:themeFill="background1"/>
            <w:noWrap/>
            <w:vAlign w:val="center"/>
            <w:hideMark/>
          </w:tcPr>
          <w:p w14:paraId="7271D97F"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1 710,9</w:t>
            </w:r>
          </w:p>
        </w:tc>
        <w:tc>
          <w:tcPr>
            <w:tcW w:w="1461" w:type="dxa"/>
            <w:tcBorders>
              <w:top w:val="nil"/>
              <w:left w:val="nil"/>
              <w:bottom w:val="single" w:sz="4" w:space="0" w:color="auto"/>
              <w:right w:val="single" w:sz="4" w:space="0" w:color="auto"/>
            </w:tcBorders>
            <w:shd w:val="clear" w:color="auto" w:fill="FFFFFF" w:themeFill="background1"/>
            <w:noWrap/>
            <w:vAlign w:val="center"/>
            <w:hideMark/>
          </w:tcPr>
          <w:p w14:paraId="14B1E44F"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18"/>
                <w:szCs w:val="18"/>
                <w:lang w:eastAsia="ru-RU"/>
              </w:rPr>
            </w:pPr>
            <w:r w:rsidRPr="00CC3AFA">
              <w:rPr>
                <w:rFonts w:ascii="Arial CYR" w:eastAsia="Times New Roman" w:hAnsi="Arial CYR" w:cs="Arial CYR"/>
                <w:sz w:val="18"/>
                <w:szCs w:val="18"/>
                <w:lang w:eastAsia="ru-RU"/>
              </w:rPr>
              <w:t>1 710,9</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07907841"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4C620903"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441" w:type="dxa"/>
            <w:tcBorders>
              <w:top w:val="nil"/>
              <w:left w:val="nil"/>
              <w:bottom w:val="single" w:sz="4" w:space="0" w:color="auto"/>
              <w:right w:val="single" w:sz="4" w:space="0" w:color="auto"/>
            </w:tcBorders>
            <w:shd w:val="clear" w:color="auto" w:fill="FFFFFF" w:themeFill="background1"/>
            <w:noWrap/>
            <w:vAlign w:val="center"/>
            <w:hideMark/>
          </w:tcPr>
          <w:p w14:paraId="6800A928"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1 882,7</w:t>
            </w:r>
          </w:p>
        </w:tc>
        <w:tc>
          <w:tcPr>
            <w:tcW w:w="1158" w:type="dxa"/>
            <w:tcBorders>
              <w:top w:val="nil"/>
              <w:left w:val="nil"/>
              <w:bottom w:val="single" w:sz="4" w:space="0" w:color="auto"/>
              <w:right w:val="single" w:sz="4" w:space="0" w:color="auto"/>
            </w:tcBorders>
            <w:shd w:val="clear" w:color="auto" w:fill="FFFFFF" w:themeFill="background1"/>
            <w:noWrap/>
            <w:vAlign w:val="center"/>
            <w:hideMark/>
          </w:tcPr>
          <w:p w14:paraId="7C66410A"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1 882,7</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79DA10D8"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3DC5242E"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r>
      <w:tr w:rsidR="007A3696" w:rsidRPr="00CC3AFA" w14:paraId="23F789BF" w14:textId="77777777" w:rsidTr="00F43E37">
        <w:trPr>
          <w:trHeight w:val="300"/>
        </w:trPr>
        <w:tc>
          <w:tcPr>
            <w:tcW w:w="773" w:type="dxa"/>
            <w:tcBorders>
              <w:top w:val="nil"/>
              <w:left w:val="single" w:sz="8" w:space="0" w:color="auto"/>
              <w:bottom w:val="single" w:sz="4" w:space="0" w:color="auto"/>
              <w:right w:val="single" w:sz="8" w:space="0" w:color="auto"/>
            </w:tcBorders>
            <w:shd w:val="clear" w:color="auto" w:fill="FFFFFF" w:themeFill="background1"/>
            <w:noWrap/>
            <w:vAlign w:val="center"/>
            <w:hideMark/>
          </w:tcPr>
          <w:p w14:paraId="48F02519"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14.14.</w:t>
            </w:r>
          </w:p>
        </w:tc>
        <w:tc>
          <w:tcPr>
            <w:tcW w:w="2920" w:type="dxa"/>
            <w:tcBorders>
              <w:top w:val="nil"/>
              <w:left w:val="nil"/>
              <w:bottom w:val="single" w:sz="4" w:space="0" w:color="auto"/>
              <w:right w:val="single" w:sz="8" w:space="0" w:color="auto"/>
            </w:tcBorders>
            <w:shd w:val="clear" w:color="auto" w:fill="FFFFFF" w:themeFill="background1"/>
            <w:noWrap/>
            <w:vAlign w:val="center"/>
            <w:hideMark/>
          </w:tcPr>
          <w:p w14:paraId="3FCC1277"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Услуги стор</w:t>
            </w:r>
            <w:proofErr w:type="gramStart"/>
            <w:r w:rsidRPr="00CC3AFA">
              <w:rPr>
                <w:rFonts w:ascii="Arial CYR" w:eastAsia="Times New Roman" w:hAnsi="Arial CYR" w:cs="Arial CYR"/>
                <w:sz w:val="20"/>
                <w:szCs w:val="20"/>
                <w:lang w:eastAsia="ru-RU"/>
              </w:rPr>
              <w:t>.о</w:t>
            </w:r>
            <w:proofErr w:type="gramEnd"/>
            <w:r w:rsidRPr="00CC3AFA">
              <w:rPr>
                <w:rFonts w:ascii="Arial CYR" w:eastAsia="Times New Roman" w:hAnsi="Arial CYR" w:cs="Arial CYR"/>
                <w:sz w:val="20"/>
                <w:szCs w:val="20"/>
                <w:lang w:eastAsia="ru-RU"/>
              </w:rPr>
              <w:t>рганиз.:экспертиза тепл. сетй, обсл.газ.обор.,метеостанции и пр.</w:t>
            </w:r>
          </w:p>
        </w:tc>
        <w:tc>
          <w:tcPr>
            <w:tcW w:w="1270" w:type="dxa"/>
            <w:tcBorders>
              <w:top w:val="nil"/>
              <w:left w:val="nil"/>
              <w:bottom w:val="single" w:sz="4" w:space="0" w:color="auto"/>
              <w:right w:val="single" w:sz="4" w:space="0" w:color="auto"/>
            </w:tcBorders>
            <w:shd w:val="clear" w:color="auto" w:fill="FFFFFF" w:themeFill="background1"/>
            <w:noWrap/>
            <w:vAlign w:val="center"/>
            <w:hideMark/>
          </w:tcPr>
          <w:p w14:paraId="5CA85B1B"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112,1</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41BC0355"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6,8</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64D8BCA0"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67,2</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69C943C7"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38,1</w:t>
            </w:r>
          </w:p>
        </w:tc>
        <w:tc>
          <w:tcPr>
            <w:tcW w:w="1322" w:type="dxa"/>
            <w:tcBorders>
              <w:top w:val="nil"/>
              <w:left w:val="nil"/>
              <w:bottom w:val="single" w:sz="4" w:space="0" w:color="auto"/>
              <w:right w:val="single" w:sz="4" w:space="0" w:color="auto"/>
            </w:tcBorders>
            <w:shd w:val="clear" w:color="auto" w:fill="FFFFFF" w:themeFill="background1"/>
            <w:noWrap/>
            <w:vAlign w:val="center"/>
            <w:hideMark/>
          </w:tcPr>
          <w:p w14:paraId="693A1A95"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162,6</w:t>
            </w:r>
          </w:p>
        </w:tc>
        <w:tc>
          <w:tcPr>
            <w:tcW w:w="1461" w:type="dxa"/>
            <w:tcBorders>
              <w:top w:val="nil"/>
              <w:left w:val="nil"/>
              <w:bottom w:val="single" w:sz="4" w:space="0" w:color="auto"/>
              <w:right w:val="single" w:sz="4" w:space="0" w:color="auto"/>
            </w:tcBorders>
            <w:shd w:val="clear" w:color="auto" w:fill="FFFFFF" w:themeFill="background1"/>
            <w:noWrap/>
            <w:vAlign w:val="center"/>
            <w:hideMark/>
          </w:tcPr>
          <w:p w14:paraId="751AB88B"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18"/>
                <w:szCs w:val="18"/>
                <w:lang w:eastAsia="ru-RU"/>
              </w:rPr>
            </w:pPr>
            <w:r w:rsidRPr="00CC3AFA">
              <w:rPr>
                <w:rFonts w:ascii="Arial CYR" w:eastAsia="Times New Roman" w:hAnsi="Arial CYR" w:cs="Arial CYR"/>
                <w:sz w:val="18"/>
                <w:szCs w:val="18"/>
                <w:lang w:eastAsia="ru-RU"/>
              </w:rPr>
              <w:t>102,1</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1D269459"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11,4</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6C15EAE1"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49,1</w:t>
            </w:r>
          </w:p>
        </w:tc>
        <w:tc>
          <w:tcPr>
            <w:tcW w:w="1441" w:type="dxa"/>
            <w:tcBorders>
              <w:top w:val="nil"/>
              <w:left w:val="nil"/>
              <w:bottom w:val="single" w:sz="4" w:space="0" w:color="auto"/>
              <w:right w:val="single" w:sz="4" w:space="0" w:color="auto"/>
            </w:tcBorders>
            <w:shd w:val="clear" w:color="auto" w:fill="FFFFFF" w:themeFill="background1"/>
            <w:noWrap/>
            <w:vAlign w:val="center"/>
            <w:hideMark/>
          </w:tcPr>
          <w:p w14:paraId="1FE09DB2"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268,1</w:t>
            </w:r>
          </w:p>
        </w:tc>
        <w:tc>
          <w:tcPr>
            <w:tcW w:w="1158" w:type="dxa"/>
            <w:tcBorders>
              <w:top w:val="nil"/>
              <w:left w:val="nil"/>
              <w:bottom w:val="single" w:sz="4" w:space="0" w:color="auto"/>
              <w:right w:val="single" w:sz="4" w:space="0" w:color="auto"/>
            </w:tcBorders>
            <w:shd w:val="clear" w:color="auto" w:fill="FFFFFF" w:themeFill="background1"/>
            <w:noWrap/>
            <w:vAlign w:val="center"/>
            <w:hideMark/>
          </w:tcPr>
          <w:p w14:paraId="070E7522"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106,5</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50B0470F"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88,9</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15A2DCA6"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72,7</w:t>
            </w:r>
          </w:p>
        </w:tc>
      </w:tr>
      <w:tr w:rsidR="007A3696" w:rsidRPr="00CC3AFA" w14:paraId="46AAD7F3" w14:textId="77777777" w:rsidTr="00F43E37">
        <w:trPr>
          <w:trHeight w:val="300"/>
        </w:trPr>
        <w:tc>
          <w:tcPr>
            <w:tcW w:w="773" w:type="dxa"/>
            <w:tcBorders>
              <w:top w:val="nil"/>
              <w:left w:val="single" w:sz="8" w:space="0" w:color="auto"/>
              <w:bottom w:val="single" w:sz="4" w:space="0" w:color="auto"/>
              <w:right w:val="single" w:sz="8" w:space="0" w:color="auto"/>
            </w:tcBorders>
            <w:shd w:val="clear" w:color="auto" w:fill="FFFFFF" w:themeFill="background1"/>
            <w:noWrap/>
            <w:vAlign w:val="center"/>
            <w:hideMark/>
          </w:tcPr>
          <w:p w14:paraId="6A6C3C20"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14.15.</w:t>
            </w:r>
          </w:p>
        </w:tc>
        <w:tc>
          <w:tcPr>
            <w:tcW w:w="2920" w:type="dxa"/>
            <w:tcBorders>
              <w:top w:val="nil"/>
              <w:left w:val="nil"/>
              <w:bottom w:val="single" w:sz="4" w:space="0" w:color="auto"/>
              <w:right w:val="single" w:sz="8" w:space="0" w:color="auto"/>
            </w:tcBorders>
            <w:shd w:val="clear" w:color="auto" w:fill="FFFFFF" w:themeFill="background1"/>
            <w:noWrap/>
            <w:vAlign w:val="center"/>
            <w:hideMark/>
          </w:tcPr>
          <w:p w14:paraId="554B8C5D"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Списание ОС до 40 000 руб.</w:t>
            </w:r>
          </w:p>
        </w:tc>
        <w:tc>
          <w:tcPr>
            <w:tcW w:w="1270" w:type="dxa"/>
            <w:tcBorders>
              <w:top w:val="nil"/>
              <w:left w:val="nil"/>
              <w:bottom w:val="single" w:sz="4" w:space="0" w:color="auto"/>
              <w:right w:val="single" w:sz="4" w:space="0" w:color="auto"/>
            </w:tcBorders>
            <w:shd w:val="clear" w:color="auto" w:fill="FFFFFF" w:themeFill="background1"/>
            <w:noWrap/>
            <w:vAlign w:val="center"/>
            <w:hideMark/>
          </w:tcPr>
          <w:p w14:paraId="643872A8"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0,0</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64937238"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0791AA5C"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7A4140FE"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322" w:type="dxa"/>
            <w:tcBorders>
              <w:top w:val="nil"/>
              <w:left w:val="nil"/>
              <w:bottom w:val="single" w:sz="4" w:space="0" w:color="auto"/>
              <w:right w:val="single" w:sz="4" w:space="0" w:color="auto"/>
            </w:tcBorders>
            <w:shd w:val="clear" w:color="auto" w:fill="FFFFFF" w:themeFill="background1"/>
            <w:noWrap/>
            <w:vAlign w:val="center"/>
            <w:hideMark/>
          </w:tcPr>
          <w:p w14:paraId="34674B9B"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21,3</w:t>
            </w:r>
          </w:p>
        </w:tc>
        <w:tc>
          <w:tcPr>
            <w:tcW w:w="1461" w:type="dxa"/>
            <w:tcBorders>
              <w:top w:val="nil"/>
              <w:left w:val="nil"/>
              <w:bottom w:val="single" w:sz="4" w:space="0" w:color="auto"/>
              <w:right w:val="single" w:sz="4" w:space="0" w:color="auto"/>
            </w:tcBorders>
            <w:shd w:val="clear" w:color="auto" w:fill="FFFFFF" w:themeFill="background1"/>
            <w:noWrap/>
            <w:vAlign w:val="center"/>
            <w:hideMark/>
          </w:tcPr>
          <w:p w14:paraId="79CC528C"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18"/>
                <w:szCs w:val="18"/>
                <w:lang w:eastAsia="ru-RU"/>
              </w:rPr>
            </w:pPr>
            <w:r w:rsidRPr="00CC3AFA">
              <w:rPr>
                <w:rFonts w:ascii="Arial CYR" w:eastAsia="Times New Roman" w:hAnsi="Arial CYR" w:cs="Arial CYR"/>
                <w:sz w:val="18"/>
                <w:szCs w:val="18"/>
                <w:lang w:eastAsia="ru-RU"/>
              </w:rPr>
              <w:t> </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2E87AB83"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21,3</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25CB94BC"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441" w:type="dxa"/>
            <w:tcBorders>
              <w:top w:val="nil"/>
              <w:left w:val="nil"/>
              <w:bottom w:val="single" w:sz="4" w:space="0" w:color="auto"/>
              <w:right w:val="single" w:sz="4" w:space="0" w:color="auto"/>
            </w:tcBorders>
            <w:shd w:val="clear" w:color="auto" w:fill="FFFFFF" w:themeFill="background1"/>
            <w:noWrap/>
            <w:vAlign w:val="center"/>
            <w:hideMark/>
          </w:tcPr>
          <w:p w14:paraId="0E15C977"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0,0</w:t>
            </w:r>
          </w:p>
        </w:tc>
        <w:tc>
          <w:tcPr>
            <w:tcW w:w="1158" w:type="dxa"/>
            <w:tcBorders>
              <w:top w:val="nil"/>
              <w:left w:val="nil"/>
              <w:bottom w:val="single" w:sz="4" w:space="0" w:color="auto"/>
              <w:right w:val="single" w:sz="4" w:space="0" w:color="auto"/>
            </w:tcBorders>
            <w:shd w:val="clear" w:color="auto" w:fill="FFFFFF" w:themeFill="background1"/>
            <w:noWrap/>
            <w:vAlign w:val="center"/>
            <w:hideMark/>
          </w:tcPr>
          <w:p w14:paraId="74DE938C"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19CF6057"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43AFB475"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r>
      <w:tr w:rsidR="007A3696" w:rsidRPr="00CC3AFA" w14:paraId="32FF1CD0" w14:textId="77777777" w:rsidTr="00F43E37">
        <w:trPr>
          <w:trHeight w:val="300"/>
        </w:trPr>
        <w:tc>
          <w:tcPr>
            <w:tcW w:w="773" w:type="dxa"/>
            <w:tcBorders>
              <w:top w:val="nil"/>
              <w:left w:val="single" w:sz="8" w:space="0" w:color="auto"/>
              <w:bottom w:val="single" w:sz="4" w:space="0" w:color="auto"/>
              <w:right w:val="single" w:sz="8" w:space="0" w:color="auto"/>
            </w:tcBorders>
            <w:shd w:val="clear" w:color="auto" w:fill="FFFFFF" w:themeFill="background1"/>
            <w:noWrap/>
            <w:vAlign w:val="center"/>
            <w:hideMark/>
          </w:tcPr>
          <w:p w14:paraId="232B7140"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14.16.</w:t>
            </w:r>
          </w:p>
        </w:tc>
        <w:tc>
          <w:tcPr>
            <w:tcW w:w="2920" w:type="dxa"/>
            <w:tcBorders>
              <w:top w:val="nil"/>
              <w:left w:val="nil"/>
              <w:bottom w:val="single" w:sz="4" w:space="0" w:color="auto"/>
              <w:right w:val="single" w:sz="8" w:space="0" w:color="auto"/>
            </w:tcBorders>
            <w:shd w:val="clear" w:color="auto" w:fill="FFFFFF" w:themeFill="background1"/>
            <w:noWrap/>
            <w:vAlign w:val="center"/>
            <w:hideMark/>
          </w:tcPr>
          <w:p w14:paraId="54A47446"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Налог на имущество / аренда имущества</w:t>
            </w:r>
          </w:p>
        </w:tc>
        <w:tc>
          <w:tcPr>
            <w:tcW w:w="1270" w:type="dxa"/>
            <w:tcBorders>
              <w:top w:val="nil"/>
              <w:left w:val="nil"/>
              <w:bottom w:val="single" w:sz="4" w:space="0" w:color="auto"/>
              <w:right w:val="single" w:sz="4" w:space="0" w:color="auto"/>
            </w:tcBorders>
            <w:shd w:val="clear" w:color="auto" w:fill="FFFFFF" w:themeFill="background1"/>
            <w:noWrap/>
            <w:vAlign w:val="center"/>
            <w:hideMark/>
          </w:tcPr>
          <w:p w14:paraId="7262FB92"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1 197,7</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5A59F69D"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885,5</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4856D880"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70,1</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46BC7CD1"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242,1</w:t>
            </w:r>
          </w:p>
        </w:tc>
        <w:tc>
          <w:tcPr>
            <w:tcW w:w="1322" w:type="dxa"/>
            <w:tcBorders>
              <w:top w:val="nil"/>
              <w:left w:val="nil"/>
              <w:bottom w:val="single" w:sz="4" w:space="0" w:color="auto"/>
              <w:right w:val="single" w:sz="4" w:space="0" w:color="auto"/>
            </w:tcBorders>
            <w:shd w:val="clear" w:color="auto" w:fill="FFFFFF" w:themeFill="background1"/>
            <w:noWrap/>
            <w:vAlign w:val="center"/>
            <w:hideMark/>
          </w:tcPr>
          <w:p w14:paraId="480D415B"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1 077,6</w:t>
            </w:r>
          </w:p>
        </w:tc>
        <w:tc>
          <w:tcPr>
            <w:tcW w:w="1461" w:type="dxa"/>
            <w:tcBorders>
              <w:top w:val="nil"/>
              <w:left w:val="nil"/>
              <w:bottom w:val="single" w:sz="4" w:space="0" w:color="auto"/>
              <w:right w:val="single" w:sz="4" w:space="0" w:color="auto"/>
            </w:tcBorders>
            <w:shd w:val="clear" w:color="auto" w:fill="FFFFFF" w:themeFill="background1"/>
            <w:noWrap/>
            <w:vAlign w:val="center"/>
            <w:hideMark/>
          </w:tcPr>
          <w:p w14:paraId="3F911B52"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18"/>
                <w:szCs w:val="18"/>
                <w:lang w:eastAsia="ru-RU"/>
              </w:rPr>
            </w:pPr>
            <w:r w:rsidRPr="00CC3AFA">
              <w:rPr>
                <w:rFonts w:ascii="Arial CYR" w:eastAsia="Times New Roman" w:hAnsi="Arial CYR" w:cs="Arial CYR"/>
                <w:sz w:val="18"/>
                <w:szCs w:val="18"/>
                <w:lang w:eastAsia="ru-RU"/>
              </w:rPr>
              <w:t>802,7</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3CD1FBC5"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56,3</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5EB48C61"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218,6</w:t>
            </w:r>
          </w:p>
        </w:tc>
        <w:tc>
          <w:tcPr>
            <w:tcW w:w="1441" w:type="dxa"/>
            <w:tcBorders>
              <w:top w:val="nil"/>
              <w:left w:val="nil"/>
              <w:bottom w:val="single" w:sz="4" w:space="0" w:color="auto"/>
              <w:right w:val="single" w:sz="4" w:space="0" w:color="auto"/>
            </w:tcBorders>
            <w:shd w:val="clear" w:color="auto" w:fill="FFFFFF" w:themeFill="background1"/>
            <w:noWrap/>
            <w:vAlign w:val="center"/>
            <w:hideMark/>
          </w:tcPr>
          <w:p w14:paraId="4F7A60F2"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989,8</w:t>
            </w:r>
          </w:p>
        </w:tc>
        <w:tc>
          <w:tcPr>
            <w:tcW w:w="1158" w:type="dxa"/>
            <w:tcBorders>
              <w:top w:val="nil"/>
              <w:left w:val="nil"/>
              <w:bottom w:val="single" w:sz="4" w:space="0" w:color="auto"/>
              <w:right w:val="single" w:sz="4" w:space="0" w:color="auto"/>
            </w:tcBorders>
            <w:shd w:val="clear" w:color="auto" w:fill="FFFFFF" w:themeFill="background1"/>
            <w:noWrap/>
            <w:vAlign w:val="center"/>
            <w:hideMark/>
          </w:tcPr>
          <w:p w14:paraId="24E5F97C"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713,1</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25A0CE29"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81,7</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2511B2A5"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195,0</w:t>
            </w:r>
          </w:p>
        </w:tc>
      </w:tr>
      <w:tr w:rsidR="007A3696" w:rsidRPr="00CC3AFA" w14:paraId="559CE6B8" w14:textId="77777777" w:rsidTr="00F43E37">
        <w:trPr>
          <w:trHeight w:val="300"/>
        </w:trPr>
        <w:tc>
          <w:tcPr>
            <w:tcW w:w="773" w:type="dxa"/>
            <w:tcBorders>
              <w:top w:val="nil"/>
              <w:left w:val="single" w:sz="8" w:space="0" w:color="auto"/>
              <w:bottom w:val="single" w:sz="4" w:space="0" w:color="auto"/>
              <w:right w:val="single" w:sz="8" w:space="0" w:color="auto"/>
            </w:tcBorders>
            <w:shd w:val="clear" w:color="auto" w:fill="FFFFFF" w:themeFill="background1"/>
            <w:noWrap/>
            <w:vAlign w:val="center"/>
            <w:hideMark/>
          </w:tcPr>
          <w:p w14:paraId="00012C3C"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15.</w:t>
            </w:r>
          </w:p>
        </w:tc>
        <w:tc>
          <w:tcPr>
            <w:tcW w:w="2920" w:type="dxa"/>
            <w:tcBorders>
              <w:top w:val="nil"/>
              <w:left w:val="nil"/>
              <w:bottom w:val="single" w:sz="4" w:space="0" w:color="auto"/>
              <w:right w:val="single" w:sz="8" w:space="0" w:color="auto"/>
            </w:tcBorders>
            <w:shd w:val="clear" w:color="auto" w:fill="FFFFFF" w:themeFill="background1"/>
            <w:noWrap/>
            <w:vAlign w:val="center"/>
            <w:hideMark/>
          </w:tcPr>
          <w:p w14:paraId="480AB703"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Общехозяйственные расходы</w:t>
            </w:r>
          </w:p>
        </w:tc>
        <w:tc>
          <w:tcPr>
            <w:tcW w:w="1270" w:type="dxa"/>
            <w:tcBorders>
              <w:top w:val="nil"/>
              <w:left w:val="nil"/>
              <w:bottom w:val="single" w:sz="4" w:space="0" w:color="auto"/>
              <w:right w:val="single" w:sz="4" w:space="0" w:color="auto"/>
            </w:tcBorders>
            <w:shd w:val="clear" w:color="auto" w:fill="FFFFFF" w:themeFill="background1"/>
            <w:noWrap/>
            <w:vAlign w:val="center"/>
            <w:hideMark/>
          </w:tcPr>
          <w:p w14:paraId="6B108F56"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7 831,9</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7557D219"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5 000,2</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4523ECA9"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2 049,4</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0E3AF8AC"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782,3</w:t>
            </w:r>
          </w:p>
        </w:tc>
        <w:tc>
          <w:tcPr>
            <w:tcW w:w="1322" w:type="dxa"/>
            <w:tcBorders>
              <w:top w:val="nil"/>
              <w:left w:val="nil"/>
              <w:bottom w:val="single" w:sz="4" w:space="0" w:color="auto"/>
              <w:right w:val="single" w:sz="4" w:space="0" w:color="auto"/>
            </w:tcBorders>
            <w:shd w:val="clear" w:color="auto" w:fill="FFFFFF" w:themeFill="background1"/>
            <w:noWrap/>
            <w:vAlign w:val="center"/>
            <w:hideMark/>
          </w:tcPr>
          <w:p w14:paraId="076299D5"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9 496,3</w:t>
            </w:r>
          </w:p>
        </w:tc>
        <w:tc>
          <w:tcPr>
            <w:tcW w:w="1461" w:type="dxa"/>
            <w:tcBorders>
              <w:top w:val="nil"/>
              <w:left w:val="nil"/>
              <w:bottom w:val="single" w:sz="4" w:space="0" w:color="auto"/>
              <w:right w:val="single" w:sz="4" w:space="0" w:color="auto"/>
            </w:tcBorders>
            <w:shd w:val="clear" w:color="auto" w:fill="FFFFFF" w:themeFill="background1"/>
            <w:noWrap/>
            <w:vAlign w:val="center"/>
            <w:hideMark/>
          </w:tcPr>
          <w:p w14:paraId="6CB42E75"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18"/>
                <w:szCs w:val="18"/>
                <w:lang w:eastAsia="ru-RU"/>
              </w:rPr>
            </w:pPr>
            <w:r w:rsidRPr="00CC3AFA">
              <w:rPr>
                <w:rFonts w:ascii="Arial CYR" w:eastAsia="Times New Roman" w:hAnsi="Arial CYR" w:cs="Arial CYR"/>
                <w:sz w:val="18"/>
                <w:szCs w:val="18"/>
                <w:lang w:eastAsia="ru-RU"/>
              </w:rPr>
              <w:t>6 051,3</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5767338A"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2 605,4</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2D312AD9"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839,6</w:t>
            </w:r>
          </w:p>
        </w:tc>
        <w:tc>
          <w:tcPr>
            <w:tcW w:w="1441" w:type="dxa"/>
            <w:tcBorders>
              <w:top w:val="nil"/>
              <w:left w:val="nil"/>
              <w:bottom w:val="single" w:sz="4" w:space="0" w:color="auto"/>
              <w:right w:val="single" w:sz="4" w:space="0" w:color="auto"/>
            </w:tcBorders>
            <w:shd w:val="clear" w:color="auto" w:fill="FFFFFF" w:themeFill="background1"/>
            <w:noWrap/>
            <w:vAlign w:val="center"/>
            <w:hideMark/>
          </w:tcPr>
          <w:p w14:paraId="52458805"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9 957,5</w:t>
            </w:r>
          </w:p>
        </w:tc>
        <w:tc>
          <w:tcPr>
            <w:tcW w:w="1158" w:type="dxa"/>
            <w:tcBorders>
              <w:top w:val="nil"/>
              <w:left w:val="nil"/>
              <w:bottom w:val="single" w:sz="4" w:space="0" w:color="auto"/>
              <w:right w:val="single" w:sz="4" w:space="0" w:color="auto"/>
            </w:tcBorders>
            <w:shd w:val="clear" w:color="auto" w:fill="FFFFFF" w:themeFill="background1"/>
            <w:noWrap/>
            <w:vAlign w:val="center"/>
            <w:hideMark/>
          </w:tcPr>
          <w:p w14:paraId="508002B4"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6 330,3</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59F499E4"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2 756,5</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17C0AC41"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870,7</w:t>
            </w:r>
          </w:p>
        </w:tc>
      </w:tr>
      <w:tr w:rsidR="007A3696" w:rsidRPr="00CC3AFA" w14:paraId="0F6DB134" w14:textId="77777777" w:rsidTr="00F43E37">
        <w:trPr>
          <w:trHeight w:val="285"/>
        </w:trPr>
        <w:tc>
          <w:tcPr>
            <w:tcW w:w="773" w:type="dxa"/>
            <w:tcBorders>
              <w:top w:val="nil"/>
              <w:left w:val="single" w:sz="8" w:space="0" w:color="auto"/>
              <w:bottom w:val="nil"/>
              <w:right w:val="single" w:sz="8" w:space="0" w:color="auto"/>
            </w:tcBorders>
            <w:shd w:val="clear" w:color="auto" w:fill="FFFFFF" w:themeFill="background1"/>
            <w:noWrap/>
            <w:vAlign w:val="center"/>
            <w:hideMark/>
          </w:tcPr>
          <w:p w14:paraId="7F4C0804"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2920" w:type="dxa"/>
            <w:tcBorders>
              <w:top w:val="nil"/>
              <w:left w:val="nil"/>
              <w:bottom w:val="nil"/>
              <w:right w:val="single" w:sz="8" w:space="0" w:color="auto"/>
            </w:tcBorders>
            <w:shd w:val="clear" w:color="auto" w:fill="FFFFFF" w:themeFill="background1"/>
            <w:noWrap/>
            <w:vAlign w:val="center"/>
            <w:hideMark/>
          </w:tcPr>
          <w:p w14:paraId="22DC863A"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70" w:type="dxa"/>
            <w:tcBorders>
              <w:top w:val="nil"/>
              <w:left w:val="nil"/>
              <w:bottom w:val="nil"/>
              <w:right w:val="single" w:sz="4" w:space="0" w:color="auto"/>
            </w:tcBorders>
            <w:shd w:val="clear" w:color="auto" w:fill="FFFFFF" w:themeFill="background1"/>
            <w:noWrap/>
            <w:vAlign w:val="center"/>
            <w:hideMark/>
          </w:tcPr>
          <w:p w14:paraId="297B1965"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2"/>
                <w:lang w:eastAsia="ru-RU"/>
              </w:rPr>
            </w:pPr>
            <w:r w:rsidRPr="00CC3AFA">
              <w:rPr>
                <w:rFonts w:ascii="Arial CYR" w:eastAsia="Times New Roman" w:hAnsi="Arial CYR" w:cs="Arial CYR"/>
                <w:sz w:val="22"/>
                <w:lang w:eastAsia="ru-RU"/>
              </w:rPr>
              <w:t> </w:t>
            </w:r>
          </w:p>
        </w:tc>
        <w:tc>
          <w:tcPr>
            <w:tcW w:w="1417" w:type="dxa"/>
            <w:tcBorders>
              <w:top w:val="nil"/>
              <w:left w:val="nil"/>
              <w:bottom w:val="nil"/>
              <w:right w:val="single" w:sz="4" w:space="0" w:color="auto"/>
            </w:tcBorders>
            <w:shd w:val="clear" w:color="auto" w:fill="FFFFFF" w:themeFill="background1"/>
            <w:noWrap/>
            <w:vAlign w:val="center"/>
            <w:hideMark/>
          </w:tcPr>
          <w:p w14:paraId="7289FDBF"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00" w:type="dxa"/>
            <w:tcBorders>
              <w:top w:val="nil"/>
              <w:left w:val="nil"/>
              <w:bottom w:val="nil"/>
              <w:right w:val="single" w:sz="4" w:space="0" w:color="auto"/>
            </w:tcBorders>
            <w:shd w:val="clear" w:color="auto" w:fill="FFFFFF" w:themeFill="background1"/>
            <w:noWrap/>
            <w:vAlign w:val="center"/>
            <w:hideMark/>
          </w:tcPr>
          <w:p w14:paraId="32D88239"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62" w:type="dxa"/>
            <w:tcBorders>
              <w:top w:val="nil"/>
              <w:left w:val="nil"/>
              <w:bottom w:val="nil"/>
              <w:right w:val="single" w:sz="8" w:space="0" w:color="auto"/>
            </w:tcBorders>
            <w:shd w:val="clear" w:color="auto" w:fill="FFFFFF" w:themeFill="background1"/>
            <w:noWrap/>
            <w:vAlign w:val="center"/>
            <w:hideMark/>
          </w:tcPr>
          <w:p w14:paraId="370885AC"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322" w:type="dxa"/>
            <w:tcBorders>
              <w:top w:val="nil"/>
              <w:left w:val="nil"/>
              <w:bottom w:val="nil"/>
              <w:right w:val="single" w:sz="4" w:space="0" w:color="auto"/>
            </w:tcBorders>
            <w:shd w:val="clear" w:color="auto" w:fill="FFFFFF" w:themeFill="background1"/>
            <w:noWrap/>
            <w:vAlign w:val="center"/>
            <w:hideMark/>
          </w:tcPr>
          <w:p w14:paraId="5CFCDD77"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2"/>
                <w:lang w:eastAsia="ru-RU"/>
              </w:rPr>
            </w:pPr>
            <w:r w:rsidRPr="00CC3AFA">
              <w:rPr>
                <w:rFonts w:ascii="Arial CYR" w:eastAsia="Times New Roman" w:hAnsi="Arial CYR" w:cs="Arial CYR"/>
                <w:sz w:val="22"/>
                <w:lang w:eastAsia="ru-RU"/>
              </w:rPr>
              <w:t> </w:t>
            </w:r>
          </w:p>
        </w:tc>
        <w:tc>
          <w:tcPr>
            <w:tcW w:w="1461" w:type="dxa"/>
            <w:tcBorders>
              <w:top w:val="nil"/>
              <w:left w:val="nil"/>
              <w:bottom w:val="nil"/>
              <w:right w:val="single" w:sz="4" w:space="0" w:color="auto"/>
            </w:tcBorders>
            <w:shd w:val="clear" w:color="auto" w:fill="FFFFFF" w:themeFill="background1"/>
            <w:noWrap/>
            <w:vAlign w:val="center"/>
            <w:hideMark/>
          </w:tcPr>
          <w:p w14:paraId="6BC91118"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00" w:type="dxa"/>
            <w:tcBorders>
              <w:top w:val="nil"/>
              <w:left w:val="nil"/>
              <w:bottom w:val="nil"/>
              <w:right w:val="single" w:sz="4" w:space="0" w:color="auto"/>
            </w:tcBorders>
            <w:shd w:val="clear" w:color="auto" w:fill="FFFFFF" w:themeFill="background1"/>
            <w:noWrap/>
            <w:vAlign w:val="center"/>
            <w:hideMark/>
          </w:tcPr>
          <w:p w14:paraId="1BA1B105"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62" w:type="dxa"/>
            <w:tcBorders>
              <w:top w:val="nil"/>
              <w:left w:val="nil"/>
              <w:bottom w:val="nil"/>
              <w:right w:val="single" w:sz="8" w:space="0" w:color="auto"/>
            </w:tcBorders>
            <w:shd w:val="clear" w:color="auto" w:fill="FFFFFF" w:themeFill="background1"/>
            <w:noWrap/>
            <w:vAlign w:val="center"/>
            <w:hideMark/>
          </w:tcPr>
          <w:p w14:paraId="2510C47D"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441" w:type="dxa"/>
            <w:tcBorders>
              <w:top w:val="nil"/>
              <w:left w:val="nil"/>
              <w:bottom w:val="nil"/>
              <w:right w:val="single" w:sz="4" w:space="0" w:color="auto"/>
            </w:tcBorders>
            <w:shd w:val="clear" w:color="auto" w:fill="FFFFFF" w:themeFill="background1"/>
            <w:noWrap/>
            <w:vAlign w:val="center"/>
            <w:hideMark/>
          </w:tcPr>
          <w:p w14:paraId="0F4EC7AE"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2"/>
                <w:lang w:eastAsia="ru-RU"/>
              </w:rPr>
            </w:pPr>
            <w:r w:rsidRPr="00CC3AFA">
              <w:rPr>
                <w:rFonts w:ascii="Arial CYR" w:eastAsia="Times New Roman" w:hAnsi="Arial CYR" w:cs="Arial CYR"/>
                <w:sz w:val="22"/>
                <w:lang w:eastAsia="ru-RU"/>
              </w:rPr>
              <w:t> </w:t>
            </w:r>
          </w:p>
        </w:tc>
        <w:tc>
          <w:tcPr>
            <w:tcW w:w="1158" w:type="dxa"/>
            <w:tcBorders>
              <w:top w:val="nil"/>
              <w:left w:val="nil"/>
              <w:bottom w:val="nil"/>
              <w:right w:val="single" w:sz="4" w:space="0" w:color="auto"/>
            </w:tcBorders>
            <w:shd w:val="clear" w:color="auto" w:fill="FFFFFF" w:themeFill="background1"/>
            <w:noWrap/>
            <w:vAlign w:val="center"/>
            <w:hideMark/>
          </w:tcPr>
          <w:p w14:paraId="5C4F10A3"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00" w:type="dxa"/>
            <w:tcBorders>
              <w:top w:val="nil"/>
              <w:left w:val="nil"/>
              <w:bottom w:val="nil"/>
              <w:right w:val="single" w:sz="4" w:space="0" w:color="auto"/>
            </w:tcBorders>
            <w:shd w:val="clear" w:color="auto" w:fill="FFFFFF" w:themeFill="background1"/>
            <w:noWrap/>
            <w:vAlign w:val="center"/>
            <w:hideMark/>
          </w:tcPr>
          <w:p w14:paraId="603E206B"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62" w:type="dxa"/>
            <w:tcBorders>
              <w:top w:val="nil"/>
              <w:left w:val="nil"/>
              <w:bottom w:val="nil"/>
              <w:right w:val="single" w:sz="8" w:space="0" w:color="auto"/>
            </w:tcBorders>
            <w:shd w:val="clear" w:color="auto" w:fill="FFFFFF" w:themeFill="background1"/>
            <w:noWrap/>
            <w:vAlign w:val="center"/>
            <w:hideMark/>
          </w:tcPr>
          <w:p w14:paraId="4A6E9597"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r>
      <w:tr w:rsidR="007A3696" w:rsidRPr="00CC3AFA" w14:paraId="7B1ACD7C" w14:textId="77777777" w:rsidTr="00F43E37">
        <w:trPr>
          <w:trHeight w:val="300"/>
        </w:trPr>
        <w:tc>
          <w:tcPr>
            <w:tcW w:w="773" w:type="dxa"/>
            <w:tcBorders>
              <w:top w:val="nil"/>
              <w:left w:val="single" w:sz="8" w:space="0" w:color="auto"/>
              <w:bottom w:val="single" w:sz="4" w:space="0" w:color="auto"/>
              <w:right w:val="single" w:sz="8" w:space="0" w:color="auto"/>
            </w:tcBorders>
            <w:shd w:val="clear" w:color="auto" w:fill="FFFFFF" w:themeFill="background1"/>
            <w:noWrap/>
            <w:vAlign w:val="center"/>
            <w:hideMark/>
          </w:tcPr>
          <w:p w14:paraId="7E33C837"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16.</w:t>
            </w:r>
          </w:p>
        </w:tc>
        <w:tc>
          <w:tcPr>
            <w:tcW w:w="2920" w:type="dxa"/>
            <w:tcBorders>
              <w:top w:val="nil"/>
              <w:left w:val="nil"/>
              <w:bottom w:val="single" w:sz="4" w:space="0" w:color="auto"/>
              <w:right w:val="single" w:sz="8" w:space="0" w:color="auto"/>
            </w:tcBorders>
            <w:shd w:val="clear" w:color="auto" w:fill="FFFFFF" w:themeFill="background1"/>
            <w:noWrap/>
            <w:vAlign w:val="center"/>
            <w:hideMark/>
          </w:tcPr>
          <w:p w14:paraId="2394EC41"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Итого эксплуатационные расходы</w:t>
            </w:r>
          </w:p>
        </w:tc>
        <w:tc>
          <w:tcPr>
            <w:tcW w:w="1270" w:type="dxa"/>
            <w:tcBorders>
              <w:top w:val="nil"/>
              <w:left w:val="nil"/>
              <w:bottom w:val="single" w:sz="4" w:space="0" w:color="auto"/>
              <w:right w:val="single" w:sz="4" w:space="0" w:color="auto"/>
            </w:tcBorders>
            <w:shd w:val="clear" w:color="auto" w:fill="FFFFFF" w:themeFill="background1"/>
            <w:noWrap/>
            <w:vAlign w:val="center"/>
            <w:hideMark/>
          </w:tcPr>
          <w:p w14:paraId="3EE20E3A"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184 924,3</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0148A230"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131 883,8</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5A82BA1E"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36 437,1</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642AF0F5"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16 603,4</w:t>
            </w:r>
          </w:p>
        </w:tc>
        <w:tc>
          <w:tcPr>
            <w:tcW w:w="1322" w:type="dxa"/>
            <w:tcBorders>
              <w:top w:val="nil"/>
              <w:left w:val="nil"/>
              <w:bottom w:val="single" w:sz="4" w:space="0" w:color="auto"/>
              <w:right w:val="single" w:sz="4" w:space="0" w:color="auto"/>
            </w:tcBorders>
            <w:shd w:val="clear" w:color="auto" w:fill="FFFFFF" w:themeFill="background1"/>
            <w:noWrap/>
            <w:vAlign w:val="center"/>
            <w:hideMark/>
          </w:tcPr>
          <w:p w14:paraId="5E6AC70F"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216 395,0</w:t>
            </w:r>
          </w:p>
        </w:tc>
        <w:tc>
          <w:tcPr>
            <w:tcW w:w="1461" w:type="dxa"/>
            <w:tcBorders>
              <w:top w:val="nil"/>
              <w:left w:val="nil"/>
              <w:bottom w:val="single" w:sz="4" w:space="0" w:color="auto"/>
              <w:right w:val="single" w:sz="4" w:space="0" w:color="auto"/>
            </w:tcBorders>
            <w:shd w:val="clear" w:color="auto" w:fill="FFFFFF" w:themeFill="background1"/>
            <w:noWrap/>
            <w:vAlign w:val="center"/>
            <w:hideMark/>
          </w:tcPr>
          <w:p w14:paraId="41638568"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156 674,3</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2201C365"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41 874,0</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38B1C0A6"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17 846,7</w:t>
            </w:r>
          </w:p>
        </w:tc>
        <w:tc>
          <w:tcPr>
            <w:tcW w:w="1441" w:type="dxa"/>
            <w:tcBorders>
              <w:top w:val="nil"/>
              <w:left w:val="nil"/>
              <w:bottom w:val="single" w:sz="4" w:space="0" w:color="auto"/>
              <w:right w:val="single" w:sz="4" w:space="0" w:color="auto"/>
            </w:tcBorders>
            <w:shd w:val="clear" w:color="auto" w:fill="FFFFFF" w:themeFill="background1"/>
            <w:noWrap/>
            <w:vAlign w:val="center"/>
            <w:hideMark/>
          </w:tcPr>
          <w:p w14:paraId="16387AAC"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216 638,3</w:t>
            </w:r>
          </w:p>
        </w:tc>
        <w:tc>
          <w:tcPr>
            <w:tcW w:w="1158" w:type="dxa"/>
            <w:tcBorders>
              <w:top w:val="nil"/>
              <w:left w:val="nil"/>
              <w:bottom w:val="single" w:sz="4" w:space="0" w:color="auto"/>
              <w:right w:val="single" w:sz="4" w:space="0" w:color="auto"/>
            </w:tcBorders>
            <w:shd w:val="clear" w:color="auto" w:fill="FFFFFF" w:themeFill="background1"/>
            <w:noWrap/>
            <w:vAlign w:val="center"/>
            <w:hideMark/>
          </w:tcPr>
          <w:p w14:paraId="0FC6CE36"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0"/>
                <w:szCs w:val="20"/>
                <w:lang w:eastAsia="ru-RU"/>
              </w:rPr>
            </w:pPr>
            <w:r w:rsidRPr="00CC3AFA">
              <w:rPr>
                <w:rFonts w:ascii="Arial CYR" w:eastAsia="Times New Roman" w:hAnsi="Arial CYR" w:cs="Arial CYR"/>
                <w:b/>
                <w:bCs/>
                <w:sz w:val="20"/>
                <w:szCs w:val="20"/>
                <w:lang w:eastAsia="ru-RU"/>
              </w:rPr>
              <w:t>152 206,5</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58E1AA28"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42 734,8</w:t>
            </w:r>
          </w:p>
        </w:tc>
        <w:tc>
          <w:tcPr>
            <w:tcW w:w="1262" w:type="dxa"/>
            <w:tcBorders>
              <w:top w:val="nil"/>
              <w:left w:val="nil"/>
              <w:bottom w:val="single" w:sz="4" w:space="0" w:color="auto"/>
              <w:right w:val="single" w:sz="8" w:space="0" w:color="auto"/>
            </w:tcBorders>
            <w:shd w:val="clear" w:color="auto" w:fill="FFFFFF" w:themeFill="background1"/>
            <w:noWrap/>
            <w:vAlign w:val="center"/>
            <w:hideMark/>
          </w:tcPr>
          <w:p w14:paraId="6449B7BE"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17 620,1</w:t>
            </w:r>
          </w:p>
        </w:tc>
      </w:tr>
      <w:tr w:rsidR="007A3696" w:rsidRPr="00CC3AFA" w14:paraId="354E92A5" w14:textId="77777777" w:rsidTr="00F43E37">
        <w:trPr>
          <w:trHeight w:val="300"/>
        </w:trPr>
        <w:tc>
          <w:tcPr>
            <w:tcW w:w="773" w:type="dxa"/>
            <w:tcBorders>
              <w:top w:val="nil"/>
              <w:left w:val="single" w:sz="8" w:space="0" w:color="auto"/>
              <w:bottom w:val="nil"/>
              <w:right w:val="single" w:sz="8" w:space="0" w:color="auto"/>
            </w:tcBorders>
            <w:shd w:val="clear" w:color="auto" w:fill="FFFFFF" w:themeFill="background1"/>
            <w:noWrap/>
            <w:vAlign w:val="center"/>
            <w:hideMark/>
          </w:tcPr>
          <w:p w14:paraId="4E4A099A"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2920" w:type="dxa"/>
            <w:tcBorders>
              <w:top w:val="nil"/>
              <w:left w:val="nil"/>
              <w:bottom w:val="nil"/>
              <w:right w:val="single" w:sz="8" w:space="0" w:color="auto"/>
            </w:tcBorders>
            <w:shd w:val="clear" w:color="auto" w:fill="FFFFFF" w:themeFill="background1"/>
            <w:noWrap/>
            <w:vAlign w:val="center"/>
            <w:hideMark/>
          </w:tcPr>
          <w:p w14:paraId="095F4705"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70" w:type="dxa"/>
            <w:tcBorders>
              <w:top w:val="nil"/>
              <w:left w:val="nil"/>
              <w:bottom w:val="nil"/>
              <w:right w:val="single" w:sz="4" w:space="0" w:color="auto"/>
            </w:tcBorders>
            <w:shd w:val="clear" w:color="auto" w:fill="FFFFFF" w:themeFill="background1"/>
            <w:noWrap/>
            <w:vAlign w:val="center"/>
            <w:hideMark/>
          </w:tcPr>
          <w:p w14:paraId="1FF6212F"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 </w:t>
            </w:r>
          </w:p>
        </w:tc>
        <w:tc>
          <w:tcPr>
            <w:tcW w:w="1417" w:type="dxa"/>
            <w:tcBorders>
              <w:top w:val="nil"/>
              <w:left w:val="nil"/>
              <w:bottom w:val="nil"/>
              <w:right w:val="single" w:sz="4" w:space="0" w:color="auto"/>
            </w:tcBorders>
            <w:shd w:val="clear" w:color="auto" w:fill="FFFFFF" w:themeFill="background1"/>
            <w:noWrap/>
            <w:vAlign w:val="center"/>
            <w:hideMark/>
          </w:tcPr>
          <w:p w14:paraId="4063C9F0"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00" w:type="dxa"/>
            <w:tcBorders>
              <w:top w:val="nil"/>
              <w:left w:val="nil"/>
              <w:bottom w:val="nil"/>
              <w:right w:val="single" w:sz="4" w:space="0" w:color="auto"/>
            </w:tcBorders>
            <w:shd w:val="clear" w:color="auto" w:fill="FFFFFF" w:themeFill="background1"/>
            <w:noWrap/>
            <w:vAlign w:val="center"/>
            <w:hideMark/>
          </w:tcPr>
          <w:p w14:paraId="4F46C910"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62" w:type="dxa"/>
            <w:tcBorders>
              <w:top w:val="nil"/>
              <w:left w:val="nil"/>
              <w:bottom w:val="nil"/>
              <w:right w:val="single" w:sz="8" w:space="0" w:color="auto"/>
            </w:tcBorders>
            <w:shd w:val="clear" w:color="auto" w:fill="FFFFFF" w:themeFill="background1"/>
            <w:noWrap/>
            <w:vAlign w:val="center"/>
            <w:hideMark/>
          </w:tcPr>
          <w:p w14:paraId="699C5296"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322" w:type="dxa"/>
            <w:tcBorders>
              <w:top w:val="nil"/>
              <w:left w:val="nil"/>
              <w:bottom w:val="nil"/>
              <w:right w:val="single" w:sz="4" w:space="0" w:color="auto"/>
            </w:tcBorders>
            <w:shd w:val="clear" w:color="auto" w:fill="FFFFFF" w:themeFill="background1"/>
            <w:noWrap/>
            <w:vAlign w:val="center"/>
            <w:hideMark/>
          </w:tcPr>
          <w:p w14:paraId="2D193449"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 </w:t>
            </w:r>
          </w:p>
        </w:tc>
        <w:tc>
          <w:tcPr>
            <w:tcW w:w="1461" w:type="dxa"/>
            <w:tcBorders>
              <w:top w:val="nil"/>
              <w:left w:val="nil"/>
              <w:bottom w:val="nil"/>
              <w:right w:val="single" w:sz="4" w:space="0" w:color="auto"/>
            </w:tcBorders>
            <w:shd w:val="clear" w:color="auto" w:fill="FFFFFF" w:themeFill="background1"/>
            <w:noWrap/>
            <w:vAlign w:val="center"/>
            <w:hideMark/>
          </w:tcPr>
          <w:p w14:paraId="3AF7AEA9"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00" w:type="dxa"/>
            <w:tcBorders>
              <w:top w:val="nil"/>
              <w:left w:val="nil"/>
              <w:bottom w:val="nil"/>
              <w:right w:val="single" w:sz="4" w:space="0" w:color="auto"/>
            </w:tcBorders>
            <w:shd w:val="clear" w:color="auto" w:fill="FFFFFF" w:themeFill="background1"/>
            <w:noWrap/>
            <w:vAlign w:val="center"/>
            <w:hideMark/>
          </w:tcPr>
          <w:p w14:paraId="4AF45093"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62" w:type="dxa"/>
            <w:tcBorders>
              <w:top w:val="nil"/>
              <w:left w:val="nil"/>
              <w:bottom w:val="nil"/>
              <w:right w:val="single" w:sz="8" w:space="0" w:color="auto"/>
            </w:tcBorders>
            <w:shd w:val="clear" w:color="auto" w:fill="FFFFFF" w:themeFill="background1"/>
            <w:noWrap/>
            <w:vAlign w:val="center"/>
            <w:hideMark/>
          </w:tcPr>
          <w:p w14:paraId="19C406AC"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441" w:type="dxa"/>
            <w:tcBorders>
              <w:top w:val="nil"/>
              <w:left w:val="nil"/>
              <w:bottom w:val="nil"/>
              <w:right w:val="single" w:sz="4" w:space="0" w:color="auto"/>
            </w:tcBorders>
            <w:shd w:val="clear" w:color="auto" w:fill="FFFFFF" w:themeFill="background1"/>
            <w:noWrap/>
            <w:vAlign w:val="center"/>
            <w:hideMark/>
          </w:tcPr>
          <w:p w14:paraId="1040C436"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 </w:t>
            </w:r>
          </w:p>
        </w:tc>
        <w:tc>
          <w:tcPr>
            <w:tcW w:w="1158" w:type="dxa"/>
            <w:tcBorders>
              <w:top w:val="nil"/>
              <w:left w:val="nil"/>
              <w:bottom w:val="nil"/>
              <w:right w:val="single" w:sz="4" w:space="0" w:color="auto"/>
            </w:tcBorders>
            <w:shd w:val="clear" w:color="auto" w:fill="FFFFFF" w:themeFill="background1"/>
            <w:noWrap/>
            <w:vAlign w:val="center"/>
            <w:hideMark/>
          </w:tcPr>
          <w:p w14:paraId="1FB40949"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00" w:type="dxa"/>
            <w:tcBorders>
              <w:top w:val="nil"/>
              <w:left w:val="nil"/>
              <w:bottom w:val="nil"/>
              <w:right w:val="single" w:sz="4" w:space="0" w:color="auto"/>
            </w:tcBorders>
            <w:shd w:val="clear" w:color="auto" w:fill="FFFFFF" w:themeFill="background1"/>
            <w:noWrap/>
            <w:vAlign w:val="center"/>
            <w:hideMark/>
          </w:tcPr>
          <w:p w14:paraId="58D4FBCD"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c>
          <w:tcPr>
            <w:tcW w:w="1262" w:type="dxa"/>
            <w:tcBorders>
              <w:top w:val="nil"/>
              <w:left w:val="nil"/>
              <w:bottom w:val="nil"/>
              <w:right w:val="single" w:sz="8" w:space="0" w:color="auto"/>
            </w:tcBorders>
            <w:shd w:val="clear" w:color="auto" w:fill="FFFFFF" w:themeFill="background1"/>
            <w:noWrap/>
            <w:vAlign w:val="center"/>
            <w:hideMark/>
          </w:tcPr>
          <w:p w14:paraId="7DCCCFD8"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 </w:t>
            </w:r>
          </w:p>
        </w:tc>
      </w:tr>
      <w:tr w:rsidR="007A3696" w:rsidRPr="00CC3AFA" w14:paraId="79FBAD79" w14:textId="77777777" w:rsidTr="00F43E37">
        <w:trPr>
          <w:trHeight w:val="255"/>
        </w:trPr>
        <w:tc>
          <w:tcPr>
            <w:tcW w:w="773" w:type="dxa"/>
            <w:vMerge w:val="restart"/>
            <w:tcBorders>
              <w:top w:val="nil"/>
              <w:left w:val="single" w:sz="8" w:space="0" w:color="auto"/>
              <w:bottom w:val="single" w:sz="4" w:space="0" w:color="000000"/>
              <w:right w:val="single" w:sz="8" w:space="0" w:color="auto"/>
            </w:tcBorders>
            <w:shd w:val="clear" w:color="auto" w:fill="FFFFFF" w:themeFill="background1"/>
            <w:vAlign w:val="center"/>
            <w:hideMark/>
          </w:tcPr>
          <w:p w14:paraId="225CA37A"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r w:rsidRPr="00CC3AFA">
              <w:rPr>
                <w:rFonts w:ascii="Arial CYR" w:eastAsia="Times New Roman" w:hAnsi="Arial CYR" w:cs="Arial CYR"/>
                <w:sz w:val="20"/>
                <w:szCs w:val="20"/>
                <w:lang w:eastAsia="ru-RU"/>
              </w:rPr>
              <w:t>17.</w:t>
            </w:r>
          </w:p>
        </w:tc>
        <w:tc>
          <w:tcPr>
            <w:tcW w:w="2920" w:type="dxa"/>
            <w:vMerge w:val="restart"/>
            <w:tcBorders>
              <w:top w:val="nil"/>
              <w:left w:val="single" w:sz="8" w:space="0" w:color="auto"/>
              <w:bottom w:val="single" w:sz="4" w:space="0" w:color="000000"/>
              <w:right w:val="single" w:sz="8" w:space="0" w:color="auto"/>
            </w:tcBorders>
            <w:shd w:val="clear" w:color="auto" w:fill="FFFFFF" w:themeFill="background1"/>
            <w:vAlign w:val="center"/>
            <w:hideMark/>
          </w:tcPr>
          <w:p w14:paraId="56F84980"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b/>
                <w:bCs/>
                <w:sz w:val="20"/>
                <w:szCs w:val="20"/>
                <w:lang w:eastAsia="ru-RU"/>
              </w:rPr>
            </w:pPr>
            <w:r w:rsidRPr="00CC3AFA">
              <w:rPr>
                <w:rFonts w:ascii="Arial CYR" w:eastAsia="Times New Roman" w:hAnsi="Arial CYR" w:cs="Arial CYR"/>
                <w:b/>
                <w:bCs/>
                <w:sz w:val="20"/>
                <w:szCs w:val="20"/>
                <w:lang w:eastAsia="ru-RU"/>
              </w:rPr>
              <w:t>Расходы с учетом эксплуатационных затрат и покупной теплоэнергии</w:t>
            </w:r>
          </w:p>
        </w:tc>
        <w:tc>
          <w:tcPr>
            <w:tcW w:w="1270" w:type="dxa"/>
            <w:vMerge w:val="restart"/>
            <w:tcBorders>
              <w:top w:val="nil"/>
              <w:left w:val="single" w:sz="8" w:space="0" w:color="auto"/>
              <w:bottom w:val="single" w:sz="4" w:space="0" w:color="000000"/>
              <w:right w:val="single" w:sz="4" w:space="0" w:color="auto"/>
            </w:tcBorders>
            <w:shd w:val="clear" w:color="auto" w:fill="FFFFFF" w:themeFill="background1"/>
            <w:vAlign w:val="center"/>
            <w:hideMark/>
          </w:tcPr>
          <w:p w14:paraId="28662648"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703 430,5</w:t>
            </w:r>
          </w:p>
        </w:tc>
        <w:tc>
          <w:tcPr>
            <w:tcW w:w="1417" w:type="dxa"/>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14:paraId="71D76721"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650 390,0</w:t>
            </w:r>
          </w:p>
        </w:tc>
        <w:tc>
          <w:tcPr>
            <w:tcW w:w="1200" w:type="dxa"/>
            <w:vMerge w:val="restart"/>
            <w:tcBorders>
              <w:top w:val="nil"/>
              <w:left w:val="nil"/>
              <w:bottom w:val="single" w:sz="4" w:space="0" w:color="000000"/>
              <w:right w:val="single" w:sz="4" w:space="0" w:color="auto"/>
            </w:tcBorders>
            <w:shd w:val="clear" w:color="auto" w:fill="FFFFFF" w:themeFill="background1"/>
            <w:vAlign w:val="center"/>
            <w:hideMark/>
          </w:tcPr>
          <w:p w14:paraId="6F9C480F"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36 437,1</w:t>
            </w:r>
          </w:p>
        </w:tc>
        <w:tc>
          <w:tcPr>
            <w:tcW w:w="1262" w:type="dxa"/>
            <w:vMerge w:val="restart"/>
            <w:tcBorders>
              <w:top w:val="nil"/>
              <w:left w:val="nil"/>
              <w:bottom w:val="single" w:sz="4" w:space="0" w:color="000000"/>
              <w:right w:val="single" w:sz="8" w:space="0" w:color="auto"/>
            </w:tcBorders>
            <w:shd w:val="clear" w:color="auto" w:fill="FFFFFF" w:themeFill="background1"/>
            <w:vAlign w:val="center"/>
            <w:hideMark/>
          </w:tcPr>
          <w:p w14:paraId="59855704"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16 603,4</w:t>
            </w:r>
          </w:p>
        </w:tc>
        <w:tc>
          <w:tcPr>
            <w:tcW w:w="1322" w:type="dxa"/>
            <w:vMerge w:val="restart"/>
            <w:tcBorders>
              <w:top w:val="nil"/>
              <w:left w:val="single" w:sz="8" w:space="0" w:color="auto"/>
              <w:bottom w:val="single" w:sz="4" w:space="0" w:color="000000"/>
              <w:right w:val="single" w:sz="4" w:space="0" w:color="auto"/>
            </w:tcBorders>
            <w:shd w:val="clear" w:color="auto" w:fill="FFFFFF" w:themeFill="background1"/>
            <w:vAlign w:val="center"/>
            <w:hideMark/>
          </w:tcPr>
          <w:p w14:paraId="6B68201F"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832 318,7</w:t>
            </w:r>
          </w:p>
        </w:tc>
        <w:tc>
          <w:tcPr>
            <w:tcW w:w="1461" w:type="dxa"/>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14:paraId="14A54624"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772 598,0</w:t>
            </w:r>
          </w:p>
        </w:tc>
        <w:tc>
          <w:tcPr>
            <w:tcW w:w="1200" w:type="dxa"/>
            <w:vMerge w:val="restart"/>
            <w:tcBorders>
              <w:top w:val="nil"/>
              <w:left w:val="nil"/>
              <w:bottom w:val="single" w:sz="4" w:space="0" w:color="000000"/>
              <w:right w:val="single" w:sz="4" w:space="0" w:color="auto"/>
            </w:tcBorders>
            <w:shd w:val="clear" w:color="auto" w:fill="FFFFFF" w:themeFill="background1"/>
            <w:vAlign w:val="center"/>
            <w:hideMark/>
          </w:tcPr>
          <w:p w14:paraId="238096BE"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41 874,0</w:t>
            </w:r>
          </w:p>
        </w:tc>
        <w:tc>
          <w:tcPr>
            <w:tcW w:w="1262" w:type="dxa"/>
            <w:vMerge w:val="restart"/>
            <w:tcBorders>
              <w:top w:val="nil"/>
              <w:left w:val="nil"/>
              <w:bottom w:val="single" w:sz="4" w:space="0" w:color="000000"/>
              <w:right w:val="single" w:sz="8" w:space="0" w:color="auto"/>
            </w:tcBorders>
            <w:shd w:val="clear" w:color="auto" w:fill="FFFFFF" w:themeFill="background1"/>
            <w:vAlign w:val="center"/>
            <w:hideMark/>
          </w:tcPr>
          <w:p w14:paraId="1723AB54"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17 846,7</w:t>
            </w:r>
          </w:p>
        </w:tc>
        <w:tc>
          <w:tcPr>
            <w:tcW w:w="1441" w:type="dxa"/>
            <w:vMerge w:val="restart"/>
            <w:tcBorders>
              <w:top w:val="nil"/>
              <w:left w:val="single" w:sz="8" w:space="0" w:color="auto"/>
              <w:bottom w:val="single" w:sz="4" w:space="0" w:color="000000"/>
              <w:right w:val="single" w:sz="4" w:space="0" w:color="auto"/>
            </w:tcBorders>
            <w:shd w:val="clear" w:color="auto" w:fill="FFFFFF" w:themeFill="background1"/>
            <w:vAlign w:val="center"/>
            <w:hideMark/>
          </w:tcPr>
          <w:p w14:paraId="4E7060C0"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799 739,4</w:t>
            </w:r>
          </w:p>
        </w:tc>
        <w:tc>
          <w:tcPr>
            <w:tcW w:w="1158" w:type="dxa"/>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14:paraId="483C782C"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0"/>
                <w:szCs w:val="20"/>
                <w:lang w:eastAsia="ru-RU"/>
              </w:rPr>
            </w:pPr>
            <w:r w:rsidRPr="00CC3AFA">
              <w:rPr>
                <w:rFonts w:ascii="Arial CYR" w:eastAsia="Times New Roman" w:hAnsi="Arial CYR" w:cs="Arial CYR"/>
                <w:b/>
                <w:bCs/>
                <w:sz w:val="20"/>
                <w:szCs w:val="20"/>
                <w:lang w:eastAsia="ru-RU"/>
              </w:rPr>
              <w:t>739 384,5</w:t>
            </w:r>
          </w:p>
        </w:tc>
        <w:tc>
          <w:tcPr>
            <w:tcW w:w="1200" w:type="dxa"/>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14:paraId="52DB0254"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42 734,8</w:t>
            </w:r>
          </w:p>
        </w:tc>
        <w:tc>
          <w:tcPr>
            <w:tcW w:w="1262" w:type="dxa"/>
            <w:vMerge w:val="restart"/>
            <w:tcBorders>
              <w:top w:val="nil"/>
              <w:left w:val="nil"/>
              <w:bottom w:val="single" w:sz="4" w:space="0" w:color="000000"/>
              <w:right w:val="single" w:sz="8" w:space="0" w:color="auto"/>
            </w:tcBorders>
            <w:shd w:val="clear" w:color="auto" w:fill="FFFFFF" w:themeFill="background1"/>
            <w:vAlign w:val="center"/>
            <w:hideMark/>
          </w:tcPr>
          <w:p w14:paraId="36F54242" w14:textId="77777777" w:rsidR="007A3696" w:rsidRPr="00CC3AFA" w:rsidRDefault="007A3696" w:rsidP="007A3696">
            <w:pPr>
              <w:snapToGrid/>
              <w:spacing w:before="0" w:after="0" w:line="240" w:lineRule="auto"/>
              <w:ind w:firstLine="0"/>
              <w:contextualSpacing w:val="0"/>
              <w:jc w:val="right"/>
              <w:rPr>
                <w:rFonts w:ascii="Arial CYR" w:eastAsia="Times New Roman" w:hAnsi="Arial CYR" w:cs="Arial CYR"/>
                <w:b/>
                <w:bCs/>
                <w:sz w:val="22"/>
                <w:lang w:eastAsia="ru-RU"/>
              </w:rPr>
            </w:pPr>
            <w:r w:rsidRPr="00CC3AFA">
              <w:rPr>
                <w:rFonts w:ascii="Arial CYR" w:eastAsia="Times New Roman" w:hAnsi="Arial CYR" w:cs="Arial CYR"/>
                <w:b/>
                <w:bCs/>
                <w:sz w:val="22"/>
                <w:lang w:eastAsia="ru-RU"/>
              </w:rPr>
              <w:t>17 620,1</w:t>
            </w:r>
          </w:p>
        </w:tc>
      </w:tr>
      <w:tr w:rsidR="007A3696" w:rsidRPr="00CC3AFA" w14:paraId="26043A74" w14:textId="77777777" w:rsidTr="00F43E37">
        <w:trPr>
          <w:trHeight w:val="255"/>
        </w:trPr>
        <w:tc>
          <w:tcPr>
            <w:tcW w:w="773" w:type="dxa"/>
            <w:vMerge/>
            <w:tcBorders>
              <w:top w:val="nil"/>
              <w:left w:val="single" w:sz="8" w:space="0" w:color="auto"/>
              <w:bottom w:val="single" w:sz="4" w:space="0" w:color="000000"/>
              <w:right w:val="single" w:sz="8" w:space="0" w:color="auto"/>
            </w:tcBorders>
            <w:shd w:val="clear" w:color="auto" w:fill="FFFFFF" w:themeFill="background1"/>
            <w:vAlign w:val="center"/>
            <w:hideMark/>
          </w:tcPr>
          <w:p w14:paraId="473AF072"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sz w:val="20"/>
                <w:szCs w:val="20"/>
                <w:lang w:eastAsia="ru-RU"/>
              </w:rPr>
            </w:pPr>
          </w:p>
        </w:tc>
        <w:tc>
          <w:tcPr>
            <w:tcW w:w="2920" w:type="dxa"/>
            <w:vMerge/>
            <w:tcBorders>
              <w:top w:val="nil"/>
              <w:left w:val="single" w:sz="8" w:space="0" w:color="auto"/>
              <w:bottom w:val="single" w:sz="4" w:space="0" w:color="000000"/>
              <w:right w:val="single" w:sz="8" w:space="0" w:color="auto"/>
            </w:tcBorders>
            <w:shd w:val="clear" w:color="auto" w:fill="FFFFFF" w:themeFill="background1"/>
            <w:vAlign w:val="center"/>
            <w:hideMark/>
          </w:tcPr>
          <w:p w14:paraId="3B271810"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b/>
                <w:bCs/>
                <w:sz w:val="20"/>
                <w:szCs w:val="20"/>
                <w:lang w:eastAsia="ru-RU"/>
              </w:rPr>
            </w:pPr>
          </w:p>
        </w:tc>
        <w:tc>
          <w:tcPr>
            <w:tcW w:w="1270" w:type="dxa"/>
            <w:vMerge/>
            <w:tcBorders>
              <w:top w:val="nil"/>
              <w:left w:val="single" w:sz="8" w:space="0" w:color="auto"/>
              <w:bottom w:val="single" w:sz="4" w:space="0" w:color="000000"/>
              <w:right w:val="single" w:sz="4" w:space="0" w:color="auto"/>
            </w:tcBorders>
            <w:shd w:val="clear" w:color="auto" w:fill="FFFFFF" w:themeFill="background1"/>
            <w:vAlign w:val="center"/>
            <w:hideMark/>
          </w:tcPr>
          <w:p w14:paraId="082BEBAB"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b/>
                <w:bCs/>
                <w:sz w:val="22"/>
                <w:lang w:eastAsia="ru-RU"/>
              </w:rPr>
            </w:pPr>
          </w:p>
        </w:tc>
        <w:tc>
          <w:tcPr>
            <w:tcW w:w="1417"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17FCBF1D"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b/>
                <w:bCs/>
                <w:sz w:val="22"/>
                <w:lang w:eastAsia="ru-RU"/>
              </w:rPr>
            </w:pPr>
          </w:p>
        </w:tc>
        <w:tc>
          <w:tcPr>
            <w:tcW w:w="1200" w:type="dxa"/>
            <w:vMerge/>
            <w:tcBorders>
              <w:top w:val="nil"/>
              <w:left w:val="nil"/>
              <w:bottom w:val="single" w:sz="4" w:space="0" w:color="000000"/>
              <w:right w:val="single" w:sz="4" w:space="0" w:color="auto"/>
            </w:tcBorders>
            <w:shd w:val="clear" w:color="auto" w:fill="FFFFFF" w:themeFill="background1"/>
            <w:vAlign w:val="center"/>
            <w:hideMark/>
          </w:tcPr>
          <w:p w14:paraId="563C73A8"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b/>
                <w:bCs/>
                <w:sz w:val="22"/>
                <w:lang w:eastAsia="ru-RU"/>
              </w:rPr>
            </w:pPr>
          </w:p>
        </w:tc>
        <w:tc>
          <w:tcPr>
            <w:tcW w:w="1262" w:type="dxa"/>
            <w:vMerge/>
            <w:tcBorders>
              <w:top w:val="nil"/>
              <w:left w:val="nil"/>
              <w:bottom w:val="single" w:sz="4" w:space="0" w:color="000000"/>
              <w:right w:val="single" w:sz="8" w:space="0" w:color="auto"/>
            </w:tcBorders>
            <w:shd w:val="clear" w:color="auto" w:fill="FFFFFF" w:themeFill="background1"/>
            <w:vAlign w:val="center"/>
            <w:hideMark/>
          </w:tcPr>
          <w:p w14:paraId="682DCFBE"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b/>
                <w:bCs/>
                <w:sz w:val="22"/>
                <w:lang w:eastAsia="ru-RU"/>
              </w:rPr>
            </w:pPr>
          </w:p>
        </w:tc>
        <w:tc>
          <w:tcPr>
            <w:tcW w:w="1322" w:type="dxa"/>
            <w:vMerge/>
            <w:tcBorders>
              <w:top w:val="nil"/>
              <w:left w:val="single" w:sz="8" w:space="0" w:color="auto"/>
              <w:bottom w:val="single" w:sz="4" w:space="0" w:color="000000"/>
              <w:right w:val="single" w:sz="4" w:space="0" w:color="auto"/>
            </w:tcBorders>
            <w:shd w:val="clear" w:color="auto" w:fill="FFFFFF" w:themeFill="background1"/>
            <w:vAlign w:val="center"/>
            <w:hideMark/>
          </w:tcPr>
          <w:p w14:paraId="40879273"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b/>
                <w:bCs/>
                <w:sz w:val="22"/>
                <w:lang w:eastAsia="ru-RU"/>
              </w:rPr>
            </w:pPr>
          </w:p>
        </w:tc>
        <w:tc>
          <w:tcPr>
            <w:tcW w:w="1461"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2C0A2B3B"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b/>
                <w:bCs/>
                <w:sz w:val="22"/>
                <w:lang w:eastAsia="ru-RU"/>
              </w:rPr>
            </w:pPr>
          </w:p>
        </w:tc>
        <w:tc>
          <w:tcPr>
            <w:tcW w:w="1200" w:type="dxa"/>
            <w:vMerge/>
            <w:tcBorders>
              <w:top w:val="nil"/>
              <w:left w:val="nil"/>
              <w:bottom w:val="single" w:sz="4" w:space="0" w:color="000000"/>
              <w:right w:val="single" w:sz="4" w:space="0" w:color="auto"/>
            </w:tcBorders>
            <w:shd w:val="clear" w:color="auto" w:fill="FFFFFF" w:themeFill="background1"/>
            <w:vAlign w:val="center"/>
            <w:hideMark/>
          </w:tcPr>
          <w:p w14:paraId="1D294E07"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b/>
                <w:bCs/>
                <w:sz w:val="22"/>
                <w:lang w:eastAsia="ru-RU"/>
              </w:rPr>
            </w:pPr>
          </w:p>
        </w:tc>
        <w:tc>
          <w:tcPr>
            <w:tcW w:w="1262" w:type="dxa"/>
            <w:vMerge/>
            <w:tcBorders>
              <w:top w:val="nil"/>
              <w:left w:val="nil"/>
              <w:bottom w:val="single" w:sz="4" w:space="0" w:color="000000"/>
              <w:right w:val="single" w:sz="8" w:space="0" w:color="auto"/>
            </w:tcBorders>
            <w:shd w:val="clear" w:color="auto" w:fill="FFFFFF" w:themeFill="background1"/>
            <w:vAlign w:val="center"/>
            <w:hideMark/>
          </w:tcPr>
          <w:p w14:paraId="54A322FB"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b/>
                <w:bCs/>
                <w:sz w:val="22"/>
                <w:lang w:eastAsia="ru-RU"/>
              </w:rPr>
            </w:pPr>
          </w:p>
        </w:tc>
        <w:tc>
          <w:tcPr>
            <w:tcW w:w="1441" w:type="dxa"/>
            <w:vMerge/>
            <w:tcBorders>
              <w:top w:val="nil"/>
              <w:left w:val="single" w:sz="8" w:space="0" w:color="auto"/>
              <w:bottom w:val="single" w:sz="4" w:space="0" w:color="000000"/>
              <w:right w:val="single" w:sz="4" w:space="0" w:color="auto"/>
            </w:tcBorders>
            <w:shd w:val="clear" w:color="auto" w:fill="FFFFFF" w:themeFill="background1"/>
            <w:vAlign w:val="center"/>
            <w:hideMark/>
          </w:tcPr>
          <w:p w14:paraId="1181D91E"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b/>
                <w:bCs/>
                <w:sz w:val="22"/>
                <w:lang w:eastAsia="ru-RU"/>
              </w:rPr>
            </w:pPr>
          </w:p>
        </w:tc>
        <w:tc>
          <w:tcPr>
            <w:tcW w:w="1158"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3D7316E3"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b/>
                <w:bCs/>
                <w:sz w:val="20"/>
                <w:szCs w:val="20"/>
                <w:lang w:eastAsia="ru-RU"/>
              </w:rPr>
            </w:pPr>
          </w:p>
        </w:tc>
        <w:tc>
          <w:tcPr>
            <w:tcW w:w="120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0341C4C8"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b/>
                <w:bCs/>
                <w:sz w:val="22"/>
                <w:lang w:eastAsia="ru-RU"/>
              </w:rPr>
            </w:pPr>
          </w:p>
        </w:tc>
        <w:tc>
          <w:tcPr>
            <w:tcW w:w="1262" w:type="dxa"/>
            <w:vMerge/>
            <w:tcBorders>
              <w:top w:val="nil"/>
              <w:left w:val="nil"/>
              <w:bottom w:val="single" w:sz="4" w:space="0" w:color="000000"/>
              <w:right w:val="single" w:sz="8" w:space="0" w:color="auto"/>
            </w:tcBorders>
            <w:shd w:val="clear" w:color="auto" w:fill="FFFFFF" w:themeFill="background1"/>
            <w:vAlign w:val="center"/>
            <w:hideMark/>
          </w:tcPr>
          <w:p w14:paraId="0D26D69F" w14:textId="77777777" w:rsidR="007A3696" w:rsidRPr="00CC3AFA" w:rsidRDefault="007A3696" w:rsidP="007A3696">
            <w:pPr>
              <w:snapToGrid/>
              <w:spacing w:before="0" w:after="0" w:line="240" w:lineRule="auto"/>
              <w:ind w:firstLine="0"/>
              <w:contextualSpacing w:val="0"/>
              <w:jc w:val="left"/>
              <w:rPr>
                <w:rFonts w:ascii="Arial CYR" w:eastAsia="Times New Roman" w:hAnsi="Arial CYR" w:cs="Arial CYR"/>
                <w:b/>
                <w:bCs/>
                <w:sz w:val="22"/>
                <w:lang w:eastAsia="ru-RU"/>
              </w:rPr>
            </w:pPr>
          </w:p>
        </w:tc>
      </w:tr>
    </w:tbl>
    <w:p w14:paraId="40C9AC87" w14:textId="77777777" w:rsidR="007A3696" w:rsidRPr="00CC3AFA" w:rsidRDefault="007A3696" w:rsidP="007A3696">
      <w:pPr>
        <w:pStyle w:val="22"/>
        <w:numPr>
          <w:ilvl w:val="0"/>
          <w:numId w:val="0"/>
        </w:numPr>
        <w:ind w:left="709"/>
      </w:pPr>
    </w:p>
    <w:p w14:paraId="01A90D4A" w14:textId="77777777" w:rsidR="006A3459" w:rsidRPr="00CC3AFA" w:rsidRDefault="006A3459" w:rsidP="00B06AD4">
      <w:pPr>
        <w:pStyle w:val="22"/>
        <w:numPr>
          <w:ilvl w:val="7"/>
          <w:numId w:val="21"/>
        </w:numPr>
        <w:spacing w:after="0"/>
        <w:ind w:firstLine="709"/>
        <w:rPr>
          <w:sz w:val="24"/>
          <w:szCs w:val="24"/>
        </w:rPr>
        <w:sectPr w:rsidR="006A3459" w:rsidRPr="00CC3AFA" w:rsidSect="007A3696">
          <w:pgSz w:w="23814" w:h="16839" w:orient="landscape" w:code="8"/>
          <w:pgMar w:top="1701" w:right="1134" w:bottom="567" w:left="1134" w:header="709"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4D6F88E7" w14:textId="73B4B333" w:rsidR="006A3459" w:rsidRPr="00CC3AFA" w:rsidRDefault="00AD70F8" w:rsidP="00F9722E">
      <w:pPr>
        <w:pStyle w:val="00"/>
        <w:ind w:firstLine="0"/>
        <w:jc w:val="center"/>
      </w:pPr>
      <w:r w:rsidRPr="00CC3AFA">
        <w:rPr>
          <w:noProof/>
          <w:lang w:eastAsia="ru-RU"/>
        </w:rPr>
        <w:drawing>
          <wp:inline distT="0" distB="0" distL="0" distR="0" wp14:anchorId="764BB086" wp14:editId="3AC02878">
            <wp:extent cx="6120765" cy="6838950"/>
            <wp:effectExtent l="0" t="0" r="13335" b="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4AE3E886" w14:textId="190207C2" w:rsidR="006A3459" w:rsidRPr="00CC3AFA" w:rsidRDefault="006A3459" w:rsidP="006A3459">
      <w:pPr>
        <w:pStyle w:val="21"/>
      </w:pPr>
      <w:r w:rsidRPr="00CC3AFA">
        <w:t>Расходы ММПКХ, связанные с производством и реализацией тепловой энергии в 201</w:t>
      </w:r>
      <w:r w:rsidR="00DE7FF9" w:rsidRPr="00CC3AFA">
        <w:t>5</w:t>
      </w:r>
      <w:r w:rsidRPr="00CC3AFA">
        <w:t xml:space="preserve"> году</w:t>
      </w:r>
    </w:p>
    <w:p w14:paraId="245C437C" w14:textId="5D2D4891" w:rsidR="006A3459" w:rsidRPr="00CC3AFA" w:rsidRDefault="006A3459" w:rsidP="006A3459">
      <w:pPr>
        <w:pStyle w:val="00"/>
      </w:pPr>
      <w:r w:rsidRPr="00CC3AFA">
        <w:t>Расходы ОАО «Фортум», связанные с производством и реализацией тепловой энергии, на 201</w:t>
      </w:r>
      <w:r w:rsidR="005E50D3" w:rsidRPr="00CC3AFA">
        <w:t>3</w:t>
      </w:r>
      <w:r w:rsidRPr="00CC3AFA">
        <w:t xml:space="preserve"> год представлены в таблице 1.</w:t>
      </w:r>
      <w:r w:rsidR="002135FA" w:rsidRPr="00CC3AFA">
        <w:t>80</w:t>
      </w:r>
      <w:r w:rsidRPr="00CC3AFA">
        <w:t xml:space="preserve">. Графическое представление дано на диаграмме </w:t>
      </w:r>
      <w:r w:rsidR="00872BD2" w:rsidRPr="00CC3AFA">
        <w:t>1.</w:t>
      </w:r>
      <w:r w:rsidR="002135FA" w:rsidRPr="00CC3AFA">
        <w:t>93.</w:t>
      </w:r>
    </w:p>
    <w:p w14:paraId="0295A79E" w14:textId="530C2457" w:rsidR="006A3459" w:rsidRPr="00CC3AFA" w:rsidRDefault="006A3459" w:rsidP="00F43E37">
      <w:pPr>
        <w:pStyle w:val="22"/>
        <w:numPr>
          <w:ilvl w:val="7"/>
          <w:numId w:val="45"/>
        </w:numPr>
      </w:pPr>
      <w:r w:rsidRPr="00CC3AFA">
        <w:t>Расходы ОАО «Фортум», связанные с производством и реализацией тепловой энергии</w:t>
      </w:r>
      <w:r w:rsidR="000B1DCF" w:rsidRPr="00CC3AFA">
        <w:t xml:space="preserve"> </w:t>
      </w:r>
    </w:p>
    <w:tbl>
      <w:tblPr>
        <w:tblW w:w="5000" w:type="pct"/>
        <w:tblLook w:val="04A0" w:firstRow="1" w:lastRow="0" w:firstColumn="1" w:lastColumn="0" w:noHBand="0" w:noVBand="1"/>
      </w:tblPr>
      <w:tblGrid>
        <w:gridCol w:w="6910"/>
        <w:gridCol w:w="2945"/>
      </w:tblGrid>
      <w:tr w:rsidR="006A3459" w:rsidRPr="00CC3AFA" w14:paraId="6F5DF61E" w14:textId="77777777" w:rsidTr="0082737D">
        <w:trPr>
          <w:cantSplit/>
          <w:trHeight w:val="315"/>
          <w:tblHeader/>
        </w:trPr>
        <w:tc>
          <w:tcPr>
            <w:tcW w:w="3506" w:type="pct"/>
            <w:tcBorders>
              <w:top w:val="single" w:sz="4" w:space="0" w:color="auto"/>
              <w:left w:val="single" w:sz="4" w:space="0" w:color="auto"/>
              <w:bottom w:val="single" w:sz="4" w:space="0" w:color="auto"/>
              <w:right w:val="nil"/>
            </w:tcBorders>
            <w:shd w:val="clear" w:color="auto" w:fill="auto"/>
            <w:vAlign w:val="center"/>
            <w:hideMark/>
          </w:tcPr>
          <w:p w14:paraId="424C1B62" w14:textId="77777777" w:rsidR="006A3459" w:rsidRPr="00CC3AFA" w:rsidRDefault="006A3459" w:rsidP="006A3459">
            <w:pPr>
              <w:snapToGrid/>
              <w:spacing w:before="0" w:after="0" w:line="240" w:lineRule="auto"/>
              <w:ind w:firstLine="0"/>
              <w:contextualSpacing w:val="0"/>
              <w:jc w:val="left"/>
              <w:rPr>
                <w:rFonts w:eastAsia="Times New Roman" w:cs="Times New Roman"/>
                <w:b/>
                <w:sz w:val="24"/>
                <w:szCs w:val="24"/>
                <w:lang w:eastAsia="ru-RU"/>
              </w:rPr>
            </w:pPr>
            <w:r w:rsidRPr="00CC3AFA">
              <w:rPr>
                <w:rFonts w:eastAsia="Times New Roman" w:cs="Times New Roman"/>
                <w:b/>
                <w:sz w:val="24"/>
                <w:szCs w:val="24"/>
                <w:lang w:eastAsia="ru-RU"/>
              </w:rPr>
              <w:t>Наименование статьи затрат</w:t>
            </w:r>
          </w:p>
        </w:tc>
        <w:tc>
          <w:tcPr>
            <w:tcW w:w="149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CC36746" w14:textId="710DC71D" w:rsidR="006A3459" w:rsidRPr="00CC3AFA" w:rsidRDefault="006A3459" w:rsidP="005E50D3">
            <w:pPr>
              <w:snapToGrid/>
              <w:spacing w:before="0" w:after="0" w:line="240" w:lineRule="auto"/>
              <w:ind w:firstLine="0"/>
              <w:contextualSpacing w:val="0"/>
              <w:jc w:val="center"/>
              <w:rPr>
                <w:rFonts w:eastAsia="Times New Roman" w:cs="Times New Roman"/>
                <w:b/>
                <w:color w:val="000000"/>
                <w:sz w:val="24"/>
                <w:szCs w:val="24"/>
                <w:lang w:eastAsia="ru-RU"/>
              </w:rPr>
            </w:pPr>
            <w:r w:rsidRPr="00CC3AFA">
              <w:rPr>
                <w:rFonts w:eastAsia="Times New Roman" w:cs="Times New Roman"/>
                <w:b/>
                <w:color w:val="000000"/>
                <w:sz w:val="24"/>
                <w:szCs w:val="24"/>
                <w:lang w:eastAsia="ru-RU"/>
              </w:rPr>
              <w:t>тыс.</w:t>
            </w:r>
            <w:r w:rsidR="005E50D3" w:rsidRPr="00CC3AFA">
              <w:rPr>
                <w:rFonts w:eastAsia="Times New Roman" w:cs="Times New Roman"/>
                <w:b/>
                <w:color w:val="000000"/>
                <w:sz w:val="24"/>
                <w:szCs w:val="24"/>
                <w:lang w:eastAsia="ru-RU"/>
              </w:rPr>
              <w:t xml:space="preserve"> </w:t>
            </w:r>
            <w:r w:rsidRPr="00CC3AFA">
              <w:rPr>
                <w:rFonts w:eastAsia="Times New Roman" w:cs="Times New Roman"/>
                <w:b/>
                <w:color w:val="000000"/>
                <w:sz w:val="24"/>
                <w:szCs w:val="24"/>
                <w:lang w:eastAsia="ru-RU"/>
              </w:rPr>
              <w:t>руб</w:t>
            </w:r>
          </w:p>
        </w:tc>
      </w:tr>
      <w:tr w:rsidR="006A3459" w:rsidRPr="00CC3AFA" w14:paraId="76390506" w14:textId="77777777" w:rsidTr="006A3459">
        <w:trPr>
          <w:trHeight w:val="315"/>
        </w:trPr>
        <w:tc>
          <w:tcPr>
            <w:tcW w:w="35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B7C953" w14:textId="77777777" w:rsidR="006A3459" w:rsidRPr="00CC3AFA" w:rsidRDefault="006A3459" w:rsidP="006A3459">
            <w:pPr>
              <w:snapToGrid/>
              <w:spacing w:before="0" w:after="0" w:line="240" w:lineRule="auto"/>
              <w:ind w:firstLine="0"/>
              <w:contextualSpacing w:val="0"/>
              <w:jc w:val="left"/>
              <w:rPr>
                <w:rFonts w:eastAsia="Times New Roman" w:cs="Times New Roman"/>
                <w:sz w:val="24"/>
                <w:szCs w:val="24"/>
                <w:lang w:eastAsia="ru-RU"/>
              </w:rPr>
            </w:pPr>
            <w:r w:rsidRPr="00CC3AFA">
              <w:rPr>
                <w:rFonts w:eastAsia="Times New Roman" w:cs="Times New Roman"/>
                <w:sz w:val="24"/>
                <w:szCs w:val="24"/>
                <w:lang w:eastAsia="ru-RU"/>
              </w:rPr>
              <w:t>Вспомогательные материалы</w:t>
            </w:r>
          </w:p>
        </w:tc>
        <w:tc>
          <w:tcPr>
            <w:tcW w:w="1494" w:type="pct"/>
            <w:tcBorders>
              <w:top w:val="nil"/>
              <w:left w:val="nil"/>
              <w:bottom w:val="single" w:sz="4" w:space="0" w:color="auto"/>
              <w:right w:val="single" w:sz="4" w:space="0" w:color="auto"/>
            </w:tcBorders>
            <w:shd w:val="clear" w:color="000000" w:fill="FFFFFF"/>
            <w:noWrap/>
            <w:vAlign w:val="center"/>
            <w:hideMark/>
          </w:tcPr>
          <w:p w14:paraId="5FB32255" w14:textId="77777777" w:rsidR="006A3459" w:rsidRPr="00CC3AFA" w:rsidRDefault="006A3459" w:rsidP="006A3459">
            <w:pPr>
              <w:snapToGrid/>
              <w:spacing w:before="0" w:after="0" w:line="240" w:lineRule="auto"/>
              <w:ind w:firstLine="0"/>
              <w:contextualSpacing w:val="0"/>
              <w:jc w:val="left"/>
              <w:rPr>
                <w:rFonts w:eastAsia="Times New Roman" w:cs="Times New Roman"/>
                <w:color w:val="000000"/>
                <w:sz w:val="24"/>
                <w:szCs w:val="24"/>
                <w:lang w:eastAsia="ru-RU"/>
              </w:rPr>
            </w:pPr>
            <w:r w:rsidRPr="00CC3AFA">
              <w:rPr>
                <w:rFonts w:eastAsia="Times New Roman" w:cs="Times New Roman"/>
                <w:color w:val="000000"/>
                <w:sz w:val="24"/>
                <w:szCs w:val="24"/>
                <w:lang w:eastAsia="ru-RU"/>
              </w:rPr>
              <w:t>33 462,90</w:t>
            </w:r>
          </w:p>
        </w:tc>
      </w:tr>
      <w:tr w:rsidR="006A3459" w:rsidRPr="00CC3AFA" w14:paraId="653B9293" w14:textId="77777777" w:rsidTr="006A3459">
        <w:trPr>
          <w:trHeight w:val="315"/>
        </w:trPr>
        <w:tc>
          <w:tcPr>
            <w:tcW w:w="3506" w:type="pct"/>
            <w:tcBorders>
              <w:top w:val="nil"/>
              <w:left w:val="single" w:sz="4" w:space="0" w:color="auto"/>
              <w:bottom w:val="single" w:sz="4" w:space="0" w:color="auto"/>
              <w:right w:val="single" w:sz="4" w:space="0" w:color="auto"/>
            </w:tcBorders>
            <w:shd w:val="clear" w:color="auto" w:fill="auto"/>
            <w:vAlign w:val="center"/>
            <w:hideMark/>
          </w:tcPr>
          <w:p w14:paraId="0482A87A" w14:textId="77777777" w:rsidR="006A3459" w:rsidRPr="00CC3AFA" w:rsidRDefault="006A3459" w:rsidP="006A3459">
            <w:pPr>
              <w:snapToGrid/>
              <w:spacing w:before="0" w:after="0" w:line="240" w:lineRule="auto"/>
              <w:ind w:firstLine="0"/>
              <w:contextualSpacing w:val="0"/>
              <w:jc w:val="left"/>
              <w:rPr>
                <w:rFonts w:eastAsia="Times New Roman" w:cs="Times New Roman"/>
                <w:sz w:val="24"/>
                <w:szCs w:val="24"/>
                <w:lang w:eastAsia="ru-RU"/>
              </w:rPr>
            </w:pPr>
            <w:r w:rsidRPr="00CC3AFA">
              <w:rPr>
                <w:rFonts w:eastAsia="Times New Roman" w:cs="Times New Roman"/>
                <w:sz w:val="24"/>
                <w:szCs w:val="24"/>
                <w:lang w:eastAsia="ru-RU"/>
              </w:rPr>
              <w:t>Работы и услуги производственного характера</w:t>
            </w:r>
          </w:p>
        </w:tc>
        <w:tc>
          <w:tcPr>
            <w:tcW w:w="1494" w:type="pct"/>
            <w:tcBorders>
              <w:top w:val="nil"/>
              <w:left w:val="nil"/>
              <w:bottom w:val="single" w:sz="4" w:space="0" w:color="auto"/>
              <w:right w:val="single" w:sz="4" w:space="0" w:color="auto"/>
            </w:tcBorders>
            <w:shd w:val="clear" w:color="000000" w:fill="FFFFFF"/>
            <w:noWrap/>
            <w:vAlign w:val="center"/>
            <w:hideMark/>
          </w:tcPr>
          <w:p w14:paraId="2385F603" w14:textId="77777777" w:rsidR="006A3459" w:rsidRPr="00CC3AFA" w:rsidRDefault="006A3459" w:rsidP="006A3459">
            <w:pPr>
              <w:snapToGrid/>
              <w:spacing w:before="0" w:after="0" w:line="240" w:lineRule="auto"/>
              <w:ind w:firstLine="0"/>
              <w:contextualSpacing w:val="0"/>
              <w:jc w:val="left"/>
              <w:rPr>
                <w:rFonts w:eastAsia="Times New Roman" w:cs="Times New Roman"/>
                <w:color w:val="000000"/>
                <w:sz w:val="24"/>
                <w:szCs w:val="24"/>
                <w:lang w:eastAsia="ru-RU"/>
              </w:rPr>
            </w:pPr>
            <w:r w:rsidRPr="00CC3AFA">
              <w:rPr>
                <w:rFonts w:eastAsia="Times New Roman" w:cs="Times New Roman"/>
                <w:color w:val="000000"/>
                <w:sz w:val="24"/>
                <w:szCs w:val="24"/>
                <w:lang w:eastAsia="ru-RU"/>
              </w:rPr>
              <w:t>41 572,50</w:t>
            </w:r>
          </w:p>
        </w:tc>
      </w:tr>
      <w:tr w:rsidR="006A3459" w:rsidRPr="00CC3AFA" w14:paraId="4829B059" w14:textId="77777777" w:rsidTr="006A3459">
        <w:trPr>
          <w:trHeight w:val="315"/>
        </w:trPr>
        <w:tc>
          <w:tcPr>
            <w:tcW w:w="3506" w:type="pct"/>
            <w:tcBorders>
              <w:top w:val="nil"/>
              <w:left w:val="single" w:sz="4" w:space="0" w:color="auto"/>
              <w:bottom w:val="single" w:sz="4" w:space="0" w:color="auto"/>
              <w:right w:val="single" w:sz="4" w:space="0" w:color="auto"/>
            </w:tcBorders>
            <w:shd w:val="clear" w:color="auto" w:fill="auto"/>
            <w:vAlign w:val="center"/>
            <w:hideMark/>
          </w:tcPr>
          <w:p w14:paraId="3973082A" w14:textId="77777777" w:rsidR="006A3459" w:rsidRPr="00CC3AFA" w:rsidRDefault="006A3459" w:rsidP="006A3459">
            <w:pPr>
              <w:snapToGrid/>
              <w:spacing w:before="0" w:after="0" w:line="240" w:lineRule="auto"/>
              <w:ind w:firstLine="0"/>
              <w:contextualSpacing w:val="0"/>
              <w:jc w:val="left"/>
              <w:rPr>
                <w:rFonts w:eastAsia="Times New Roman" w:cs="Times New Roman"/>
                <w:sz w:val="24"/>
                <w:szCs w:val="24"/>
                <w:lang w:eastAsia="ru-RU"/>
              </w:rPr>
            </w:pPr>
            <w:r w:rsidRPr="00CC3AFA">
              <w:rPr>
                <w:rFonts w:eastAsia="Times New Roman" w:cs="Times New Roman"/>
                <w:sz w:val="24"/>
                <w:szCs w:val="24"/>
                <w:lang w:eastAsia="ru-RU"/>
              </w:rPr>
              <w:t>Топливо на технологические цели</w:t>
            </w:r>
          </w:p>
        </w:tc>
        <w:tc>
          <w:tcPr>
            <w:tcW w:w="1494" w:type="pct"/>
            <w:tcBorders>
              <w:top w:val="nil"/>
              <w:left w:val="nil"/>
              <w:bottom w:val="single" w:sz="4" w:space="0" w:color="auto"/>
              <w:right w:val="single" w:sz="4" w:space="0" w:color="auto"/>
            </w:tcBorders>
            <w:shd w:val="clear" w:color="000000" w:fill="FFFFFF"/>
            <w:noWrap/>
            <w:vAlign w:val="center"/>
            <w:hideMark/>
          </w:tcPr>
          <w:p w14:paraId="0D0D0947" w14:textId="77777777" w:rsidR="006A3459" w:rsidRPr="00CC3AFA" w:rsidRDefault="006A3459" w:rsidP="006A3459">
            <w:pPr>
              <w:snapToGrid/>
              <w:spacing w:before="0" w:after="0" w:line="240" w:lineRule="auto"/>
              <w:ind w:firstLine="0"/>
              <w:contextualSpacing w:val="0"/>
              <w:jc w:val="left"/>
              <w:rPr>
                <w:rFonts w:eastAsia="Times New Roman" w:cs="Times New Roman"/>
                <w:color w:val="000000"/>
                <w:sz w:val="24"/>
                <w:szCs w:val="24"/>
                <w:lang w:eastAsia="ru-RU"/>
              </w:rPr>
            </w:pPr>
            <w:r w:rsidRPr="00CC3AFA">
              <w:rPr>
                <w:rFonts w:eastAsia="Times New Roman" w:cs="Times New Roman"/>
                <w:color w:val="000000"/>
                <w:sz w:val="24"/>
                <w:szCs w:val="24"/>
                <w:lang w:eastAsia="ru-RU"/>
              </w:rPr>
              <w:t>695 364,70</w:t>
            </w:r>
          </w:p>
        </w:tc>
      </w:tr>
      <w:tr w:rsidR="006A3459" w:rsidRPr="00CC3AFA" w14:paraId="3DD6274B" w14:textId="77777777" w:rsidTr="006A3459">
        <w:trPr>
          <w:trHeight w:val="315"/>
        </w:trPr>
        <w:tc>
          <w:tcPr>
            <w:tcW w:w="3506" w:type="pct"/>
            <w:tcBorders>
              <w:top w:val="nil"/>
              <w:left w:val="single" w:sz="4" w:space="0" w:color="auto"/>
              <w:bottom w:val="single" w:sz="4" w:space="0" w:color="auto"/>
              <w:right w:val="single" w:sz="4" w:space="0" w:color="auto"/>
            </w:tcBorders>
            <w:shd w:val="clear" w:color="auto" w:fill="auto"/>
            <w:vAlign w:val="center"/>
            <w:hideMark/>
          </w:tcPr>
          <w:p w14:paraId="025F3215" w14:textId="77777777" w:rsidR="006A3459" w:rsidRPr="00CC3AFA" w:rsidRDefault="006A3459" w:rsidP="006A3459">
            <w:pPr>
              <w:snapToGrid/>
              <w:spacing w:before="0" w:after="0" w:line="240" w:lineRule="auto"/>
              <w:ind w:firstLine="0"/>
              <w:contextualSpacing w:val="0"/>
              <w:jc w:val="left"/>
              <w:rPr>
                <w:rFonts w:eastAsia="Times New Roman" w:cs="Times New Roman"/>
                <w:sz w:val="24"/>
                <w:szCs w:val="24"/>
                <w:lang w:eastAsia="ru-RU"/>
              </w:rPr>
            </w:pPr>
            <w:r w:rsidRPr="00CC3AFA">
              <w:rPr>
                <w:rFonts w:eastAsia="Times New Roman" w:cs="Times New Roman"/>
                <w:sz w:val="24"/>
                <w:szCs w:val="24"/>
                <w:lang w:eastAsia="ru-RU"/>
              </w:rPr>
              <w:t>Энергия</w:t>
            </w:r>
          </w:p>
        </w:tc>
        <w:tc>
          <w:tcPr>
            <w:tcW w:w="1494" w:type="pct"/>
            <w:tcBorders>
              <w:top w:val="nil"/>
              <w:left w:val="nil"/>
              <w:bottom w:val="single" w:sz="4" w:space="0" w:color="auto"/>
              <w:right w:val="single" w:sz="4" w:space="0" w:color="auto"/>
            </w:tcBorders>
            <w:shd w:val="clear" w:color="000000" w:fill="FFFFFF"/>
            <w:noWrap/>
            <w:vAlign w:val="center"/>
            <w:hideMark/>
          </w:tcPr>
          <w:p w14:paraId="19110AC0" w14:textId="77777777" w:rsidR="006A3459" w:rsidRPr="00CC3AFA" w:rsidRDefault="006A3459" w:rsidP="006A3459">
            <w:pPr>
              <w:snapToGrid/>
              <w:spacing w:before="0" w:after="0" w:line="240" w:lineRule="auto"/>
              <w:ind w:firstLine="0"/>
              <w:contextualSpacing w:val="0"/>
              <w:jc w:val="left"/>
              <w:rPr>
                <w:rFonts w:eastAsia="Times New Roman" w:cs="Times New Roman"/>
                <w:color w:val="000000"/>
                <w:sz w:val="24"/>
                <w:szCs w:val="24"/>
                <w:lang w:eastAsia="ru-RU"/>
              </w:rPr>
            </w:pPr>
            <w:r w:rsidRPr="00CC3AFA">
              <w:rPr>
                <w:rFonts w:eastAsia="Times New Roman" w:cs="Times New Roman"/>
                <w:color w:val="000000"/>
                <w:sz w:val="24"/>
                <w:szCs w:val="24"/>
                <w:lang w:eastAsia="ru-RU"/>
              </w:rPr>
              <w:t>24,70</w:t>
            </w:r>
          </w:p>
        </w:tc>
      </w:tr>
      <w:tr w:rsidR="006A3459" w:rsidRPr="00CC3AFA" w14:paraId="4ADE80D0" w14:textId="77777777" w:rsidTr="006A3459">
        <w:trPr>
          <w:trHeight w:val="315"/>
        </w:trPr>
        <w:tc>
          <w:tcPr>
            <w:tcW w:w="3506" w:type="pct"/>
            <w:tcBorders>
              <w:top w:val="nil"/>
              <w:left w:val="single" w:sz="4" w:space="0" w:color="auto"/>
              <w:bottom w:val="single" w:sz="4" w:space="0" w:color="auto"/>
              <w:right w:val="single" w:sz="4" w:space="0" w:color="auto"/>
            </w:tcBorders>
            <w:shd w:val="clear" w:color="auto" w:fill="auto"/>
            <w:vAlign w:val="center"/>
            <w:hideMark/>
          </w:tcPr>
          <w:p w14:paraId="5BAE33EC" w14:textId="77777777" w:rsidR="006A3459" w:rsidRPr="00CC3AFA" w:rsidRDefault="006A3459" w:rsidP="006A3459">
            <w:pPr>
              <w:snapToGrid/>
              <w:spacing w:before="0" w:after="0" w:line="240" w:lineRule="auto"/>
              <w:ind w:firstLine="0"/>
              <w:contextualSpacing w:val="0"/>
              <w:jc w:val="left"/>
              <w:rPr>
                <w:rFonts w:eastAsia="Times New Roman" w:cs="Times New Roman"/>
                <w:sz w:val="24"/>
                <w:szCs w:val="24"/>
                <w:lang w:eastAsia="ru-RU"/>
              </w:rPr>
            </w:pPr>
            <w:r w:rsidRPr="00CC3AFA">
              <w:rPr>
                <w:rFonts w:eastAsia="Times New Roman" w:cs="Times New Roman"/>
                <w:sz w:val="24"/>
                <w:szCs w:val="24"/>
                <w:lang w:eastAsia="ru-RU"/>
              </w:rPr>
              <w:t>Затраты на оплату труда</w:t>
            </w:r>
          </w:p>
        </w:tc>
        <w:tc>
          <w:tcPr>
            <w:tcW w:w="1494" w:type="pct"/>
            <w:tcBorders>
              <w:top w:val="nil"/>
              <w:left w:val="nil"/>
              <w:bottom w:val="single" w:sz="4" w:space="0" w:color="auto"/>
              <w:right w:val="single" w:sz="4" w:space="0" w:color="auto"/>
            </w:tcBorders>
            <w:shd w:val="clear" w:color="000000" w:fill="FFFFFF"/>
            <w:noWrap/>
            <w:vAlign w:val="center"/>
            <w:hideMark/>
          </w:tcPr>
          <w:p w14:paraId="450AD01B" w14:textId="77777777" w:rsidR="006A3459" w:rsidRPr="00CC3AFA" w:rsidRDefault="006A3459" w:rsidP="006A3459">
            <w:pPr>
              <w:snapToGrid/>
              <w:spacing w:before="0" w:after="0" w:line="240" w:lineRule="auto"/>
              <w:ind w:firstLine="0"/>
              <w:contextualSpacing w:val="0"/>
              <w:jc w:val="left"/>
              <w:rPr>
                <w:rFonts w:eastAsia="Times New Roman" w:cs="Times New Roman"/>
                <w:color w:val="000000"/>
                <w:sz w:val="24"/>
                <w:szCs w:val="24"/>
                <w:lang w:eastAsia="ru-RU"/>
              </w:rPr>
            </w:pPr>
            <w:r w:rsidRPr="00CC3AFA">
              <w:rPr>
                <w:rFonts w:eastAsia="Times New Roman" w:cs="Times New Roman"/>
                <w:color w:val="000000"/>
                <w:sz w:val="24"/>
                <w:szCs w:val="24"/>
                <w:lang w:eastAsia="ru-RU"/>
              </w:rPr>
              <w:t>56 410,30</w:t>
            </w:r>
          </w:p>
        </w:tc>
      </w:tr>
      <w:tr w:rsidR="006A3459" w:rsidRPr="00CC3AFA" w14:paraId="43ABE60E" w14:textId="77777777" w:rsidTr="006A3459">
        <w:trPr>
          <w:trHeight w:val="315"/>
        </w:trPr>
        <w:tc>
          <w:tcPr>
            <w:tcW w:w="3506" w:type="pct"/>
            <w:tcBorders>
              <w:top w:val="nil"/>
              <w:left w:val="single" w:sz="4" w:space="0" w:color="auto"/>
              <w:bottom w:val="single" w:sz="4" w:space="0" w:color="auto"/>
              <w:right w:val="single" w:sz="4" w:space="0" w:color="auto"/>
            </w:tcBorders>
            <w:shd w:val="clear" w:color="auto" w:fill="auto"/>
            <w:vAlign w:val="center"/>
            <w:hideMark/>
          </w:tcPr>
          <w:p w14:paraId="55007FB5" w14:textId="77777777" w:rsidR="006A3459" w:rsidRPr="00CC3AFA" w:rsidRDefault="006A3459" w:rsidP="006A3459">
            <w:pPr>
              <w:snapToGrid/>
              <w:spacing w:before="0" w:after="0" w:line="240" w:lineRule="auto"/>
              <w:ind w:firstLine="0"/>
              <w:contextualSpacing w:val="0"/>
              <w:jc w:val="left"/>
              <w:rPr>
                <w:rFonts w:eastAsia="Times New Roman" w:cs="Times New Roman"/>
                <w:sz w:val="24"/>
                <w:szCs w:val="24"/>
                <w:lang w:eastAsia="ru-RU"/>
              </w:rPr>
            </w:pPr>
            <w:r w:rsidRPr="00CC3AFA">
              <w:rPr>
                <w:rFonts w:eastAsia="Times New Roman" w:cs="Times New Roman"/>
                <w:sz w:val="24"/>
                <w:szCs w:val="24"/>
                <w:lang w:eastAsia="ru-RU"/>
              </w:rPr>
              <w:t>Отчисления на социальные нужды</w:t>
            </w:r>
          </w:p>
        </w:tc>
        <w:tc>
          <w:tcPr>
            <w:tcW w:w="1494" w:type="pct"/>
            <w:tcBorders>
              <w:top w:val="nil"/>
              <w:left w:val="nil"/>
              <w:bottom w:val="single" w:sz="4" w:space="0" w:color="auto"/>
              <w:right w:val="single" w:sz="4" w:space="0" w:color="auto"/>
            </w:tcBorders>
            <w:shd w:val="clear" w:color="000000" w:fill="FFFFFF"/>
            <w:noWrap/>
            <w:vAlign w:val="center"/>
            <w:hideMark/>
          </w:tcPr>
          <w:p w14:paraId="0F301BEC" w14:textId="77777777" w:rsidR="006A3459" w:rsidRPr="00CC3AFA" w:rsidRDefault="006A3459" w:rsidP="006A3459">
            <w:pPr>
              <w:snapToGrid/>
              <w:spacing w:before="0" w:after="0" w:line="240" w:lineRule="auto"/>
              <w:ind w:firstLine="0"/>
              <w:contextualSpacing w:val="0"/>
              <w:jc w:val="left"/>
              <w:rPr>
                <w:rFonts w:eastAsia="Times New Roman" w:cs="Times New Roman"/>
                <w:color w:val="000000"/>
                <w:sz w:val="24"/>
                <w:szCs w:val="24"/>
                <w:lang w:eastAsia="ru-RU"/>
              </w:rPr>
            </w:pPr>
            <w:r w:rsidRPr="00CC3AFA">
              <w:rPr>
                <w:rFonts w:eastAsia="Times New Roman" w:cs="Times New Roman"/>
                <w:color w:val="000000"/>
                <w:sz w:val="24"/>
                <w:szCs w:val="24"/>
                <w:lang w:eastAsia="ru-RU"/>
              </w:rPr>
              <w:t>17 036,00</w:t>
            </w:r>
          </w:p>
        </w:tc>
      </w:tr>
      <w:tr w:rsidR="006A3459" w:rsidRPr="00CC3AFA" w14:paraId="45753C78" w14:textId="77777777" w:rsidTr="006A3459">
        <w:trPr>
          <w:trHeight w:val="315"/>
        </w:trPr>
        <w:tc>
          <w:tcPr>
            <w:tcW w:w="3506" w:type="pct"/>
            <w:tcBorders>
              <w:top w:val="nil"/>
              <w:left w:val="single" w:sz="4" w:space="0" w:color="auto"/>
              <w:bottom w:val="single" w:sz="4" w:space="0" w:color="auto"/>
              <w:right w:val="single" w:sz="4" w:space="0" w:color="auto"/>
            </w:tcBorders>
            <w:shd w:val="clear" w:color="auto" w:fill="auto"/>
            <w:vAlign w:val="center"/>
            <w:hideMark/>
          </w:tcPr>
          <w:p w14:paraId="34A57F34" w14:textId="77777777" w:rsidR="006A3459" w:rsidRPr="00CC3AFA" w:rsidRDefault="006A3459" w:rsidP="006A3459">
            <w:pPr>
              <w:snapToGrid/>
              <w:spacing w:before="0" w:after="0" w:line="240" w:lineRule="auto"/>
              <w:ind w:firstLine="0"/>
              <w:contextualSpacing w:val="0"/>
              <w:jc w:val="left"/>
              <w:rPr>
                <w:rFonts w:eastAsia="Times New Roman" w:cs="Times New Roman"/>
                <w:sz w:val="24"/>
                <w:szCs w:val="24"/>
                <w:lang w:eastAsia="ru-RU"/>
              </w:rPr>
            </w:pPr>
            <w:r w:rsidRPr="00CC3AFA">
              <w:rPr>
                <w:rFonts w:eastAsia="Times New Roman" w:cs="Times New Roman"/>
                <w:sz w:val="24"/>
                <w:szCs w:val="24"/>
                <w:lang w:eastAsia="ru-RU"/>
              </w:rPr>
              <w:t>Амортизация основных средств</w:t>
            </w:r>
          </w:p>
        </w:tc>
        <w:tc>
          <w:tcPr>
            <w:tcW w:w="1494" w:type="pct"/>
            <w:tcBorders>
              <w:top w:val="nil"/>
              <w:left w:val="nil"/>
              <w:bottom w:val="single" w:sz="4" w:space="0" w:color="auto"/>
              <w:right w:val="single" w:sz="4" w:space="0" w:color="auto"/>
            </w:tcBorders>
            <w:shd w:val="clear" w:color="000000" w:fill="FFFFFF"/>
            <w:noWrap/>
            <w:vAlign w:val="center"/>
            <w:hideMark/>
          </w:tcPr>
          <w:p w14:paraId="4C0DB8BE" w14:textId="77777777" w:rsidR="006A3459" w:rsidRPr="00CC3AFA" w:rsidRDefault="006A3459" w:rsidP="006A3459">
            <w:pPr>
              <w:snapToGrid/>
              <w:spacing w:before="0" w:after="0" w:line="240" w:lineRule="auto"/>
              <w:ind w:firstLine="0"/>
              <w:contextualSpacing w:val="0"/>
              <w:jc w:val="left"/>
              <w:rPr>
                <w:rFonts w:eastAsia="Times New Roman" w:cs="Times New Roman"/>
                <w:color w:val="000000"/>
                <w:sz w:val="24"/>
                <w:szCs w:val="24"/>
                <w:lang w:eastAsia="ru-RU"/>
              </w:rPr>
            </w:pPr>
            <w:r w:rsidRPr="00CC3AFA">
              <w:rPr>
                <w:rFonts w:eastAsia="Times New Roman" w:cs="Times New Roman"/>
                <w:color w:val="000000"/>
                <w:sz w:val="24"/>
                <w:szCs w:val="24"/>
                <w:lang w:eastAsia="ru-RU"/>
              </w:rPr>
              <w:t>37 591,00</w:t>
            </w:r>
          </w:p>
        </w:tc>
      </w:tr>
      <w:tr w:rsidR="006A3459" w:rsidRPr="00CC3AFA" w14:paraId="72285990" w14:textId="77777777" w:rsidTr="006A3459">
        <w:trPr>
          <w:trHeight w:val="315"/>
        </w:trPr>
        <w:tc>
          <w:tcPr>
            <w:tcW w:w="3506" w:type="pct"/>
            <w:tcBorders>
              <w:top w:val="nil"/>
              <w:left w:val="single" w:sz="4" w:space="0" w:color="auto"/>
              <w:bottom w:val="single" w:sz="4" w:space="0" w:color="auto"/>
              <w:right w:val="single" w:sz="4" w:space="0" w:color="auto"/>
            </w:tcBorders>
            <w:shd w:val="clear" w:color="auto" w:fill="auto"/>
            <w:vAlign w:val="center"/>
            <w:hideMark/>
          </w:tcPr>
          <w:p w14:paraId="3D9DB391" w14:textId="77777777" w:rsidR="006A3459" w:rsidRPr="00CC3AFA" w:rsidRDefault="006A3459" w:rsidP="006A3459">
            <w:pPr>
              <w:snapToGrid/>
              <w:spacing w:before="0" w:after="0" w:line="240" w:lineRule="auto"/>
              <w:ind w:firstLine="0"/>
              <w:contextualSpacing w:val="0"/>
              <w:jc w:val="left"/>
              <w:rPr>
                <w:rFonts w:eastAsia="Times New Roman" w:cs="Times New Roman"/>
                <w:sz w:val="24"/>
                <w:szCs w:val="24"/>
                <w:lang w:eastAsia="ru-RU"/>
              </w:rPr>
            </w:pPr>
            <w:r w:rsidRPr="00CC3AFA">
              <w:rPr>
                <w:rFonts w:eastAsia="Times New Roman" w:cs="Times New Roman"/>
                <w:sz w:val="24"/>
                <w:szCs w:val="24"/>
                <w:lang w:eastAsia="ru-RU"/>
              </w:rPr>
              <w:t>Прочие затраты</w:t>
            </w:r>
          </w:p>
        </w:tc>
        <w:tc>
          <w:tcPr>
            <w:tcW w:w="1494" w:type="pct"/>
            <w:tcBorders>
              <w:top w:val="nil"/>
              <w:left w:val="nil"/>
              <w:bottom w:val="single" w:sz="4" w:space="0" w:color="auto"/>
              <w:right w:val="single" w:sz="4" w:space="0" w:color="auto"/>
            </w:tcBorders>
            <w:shd w:val="clear" w:color="000000" w:fill="FFFFFF"/>
            <w:noWrap/>
            <w:vAlign w:val="center"/>
            <w:hideMark/>
          </w:tcPr>
          <w:p w14:paraId="65FE91B2" w14:textId="77777777" w:rsidR="006A3459" w:rsidRPr="00CC3AFA" w:rsidRDefault="006A3459" w:rsidP="006A3459">
            <w:pPr>
              <w:snapToGrid/>
              <w:spacing w:before="0" w:after="0" w:line="240" w:lineRule="auto"/>
              <w:ind w:firstLine="0"/>
              <w:contextualSpacing w:val="0"/>
              <w:jc w:val="left"/>
              <w:rPr>
                <w:rFonts w:eastAsia="Times New Roman" w:cs="Times New Roman"/>
                <w:color w:val="000000"/>
                <w:sz w:val="24"/>
                <w:szCs w:val="24"/>
                <w:lang w:eastAsia="ru-RU"/>
              </w:rPr>
            </w:pPr>
            <w:r w:rsidRPr="00CC3AFA">
              <w:rPr>
                <w:rFonts w:eastAsia="Times New Roman" w:cs="Times New Roman"/>
                <w:color w:val="000000"/>
                <w:sz w:val="24"/>
                <w:szCs w:val="24"/>
                <w:lang w:eastAsia="ru-RU"/>
              </w:rPr>
              <w:t>113 613,80</w:t>
            </w:r>
          </w:p>
        </w:tc>
      </w:tr>
      <w:tr w:rsidR="006A3459" w:rsidRPr="00CC3AFA" w14:paraId="03FAEBDF" w14:textId="77777777" w:rsidTr="006A3459">
        <w:trPr>
          <w:trHeight w:val="315"/>
        </w:trPr>
        <w:tc>
          <w:tcPr>
            <w:tcW w:w="3506" w:type="pct"/>
            <w:tcBorders>
              <w:top w:val="nil"/>
              <w:left w:val="single" w:sz="4" w:space="0" w:color="auto"/>
              <w:bottom w:val="single" w:sz="4" w:space="0" w:color="auto"/>
              <w:right w:val="single" w:sz="4" w:space="0" w:color="auto"/>
            </w:tcBorders>
            <w:shd w:val="clear" w:color="auto" w:fill="auto"/>
            <w:vAlign w:val="center"/>
            <w:hideMark/>
          </w:tcPr>
          <w:p w14:paraId="1100EBD7" w14:textId="77777777" w:rsidR="006A3459" w:rsidRPr="00CC3AFA" w:rsidRDefault="006A3459" w:rsidP="006A3459">
            <w:pPr>
              <w:snapToGrid/>
              <w:spacing w:before="0" w:after="0" w:line="240" w:lineRule="auto"/>
              <w:ind w:firstLine="0"/>
              <w:contextualSpacing w:val="0"/>
              <w:jc w:val="left"/>
              <w:rPr>
                <w:rFonts w:eastAsia="Times New Roman" w:cs="Times New Roman"/>
                <w:b/>
                <w:bCs/>
                <w:sz w:val="24"/>
                <w:szCs w:val="24"/>
                <w:lang w:eastAsia="ru-RU"/>
              </w:rPr>
            </w:pPr>
            <w:r w:rsidRPr="00CC3AFA">
              <w:rPr>
                <w:rFonts w:eastAsia="Times New Roman" w:cs="Times New Roman"/>
                <w:b/>
                <w:bCs/>
                <w:sz w:val="24"/>
                <w:szCs w:val="24"/>
                <w:lang w:eastAsia="ru-RU"/>
              </w:rPr>
              <w:t>Итого затрат</w:t>
            </w:r>
          </w:p>
        </w:tc>
        <w:tc>
          <w:tcPr>
            <w:tcW w:w="1494" w:type="pct"/>
            <w:tcBorders>
              <w:top w:val="nil"/>
              <w:left w:val="nil"/>
              <w:bottom w:val="single" w:sz="4" w:space="0" w:color="auto"/>
              <w:right w:val="single" w:sz="4" w:space="0" w:color="auto"/>
            </w:tcBorders>
            <w:shd w:val="clear" w:color="auto" w:fill="auto"/>
            <w:noWrap/>
            <w:vAlign w:val="center"/>
            <w:hideMark/>
          </w:tcPr>
          <w:p w14:paraId="6B645AC3" w14:textId="77777777" w:rsidR="006A3459" w:rsidRPr="00CC3AFA" w:rsidRDefault="006A3459" w:rsidP="006A3459">
            <w:pPr>
              <w:snapToGrid/>
              <w:spacing w:before="0" w:after="0" w:line="240" w:lineRule="auto"/>
              <w:ind w:firstLine="0"/>
              <w:contextualSpacing w:val="0"/>
              <w:jc w:val="left"/>
              <w:rPr>
                <w:rFonts w:eastAsia="Times New Roman" w:cs="Times New Roman"/>
                <w:sz w:val="24"/>
                <w:szCs w:val="24"/>
                <w:lang w:eastAsia="ru-RU"/>
              </w:rPr>
            </w:pPr>
            <w:r w:rsidRPr="00CC3AFA">
              <w:rPr>
                <w:rFonts w:eastAsia="Times New Roman" w:cs="Times New Roman"/>
                <w:sz w:val="24"/>
                <w:szCs w:val="24"/>
                <w:lang w:eastAsia="ru-RU"/>
              </w:rPr>
              <w:t>995 076,00</w:t>
            </w:r>
          </w:p>
        </w:tc>
      </w:tr>
    </w:tbl>
    <w:p w14:paraId="069F840E" w14:textId="77777777" w:rsidR="006A3459" w:rsidRPr="00CC3AFA" w:rsidRDefault="006A3459" w:rsidP="006A3459">
      <w:pPr>
        <w:pStyle w:val="00"/>
      </w:pPr>
    </w:p>
    <w:p w14:paraId="3099B0D4" w14:textId="77777777" w:rsidR="006A3459" w:rsidRPr="00CC3AFA" w:rsidRDefault="006A3459" w:rsidP="006A3459">
      <w:pPr>
        <w:pStyle w:val="00"/>
      </w:pPr>
      <w:r w:rsidRPr="00CC3AFA">
        <w:rPr>
          <w:noProof/>
          <w:lang w:eastAsia="ru-RU"/>
        </w:rPr>
        <w:drawing>
          <wp:inline distT="0" distB="0" distL="0" distR="0" wp14:anchorId="49455185" wp14:editId="43F6D285">
            <wp:extent cx="5284382" cy="3476846"/>
            <wp:effectExtent l="0" t="0" r="0" b="0"/>
            <wp:docPr id="136" name="Диаграмма 1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13218125" w14:textId="77777777" w:rsidR="006A3459" w:rsidRPr="00CC3AFA" w:rsidRDefault="006A3459" w:rsidP="006A3459">
      <w:pPr>
        <w:pStyle w:val="21"/>
      </w:pPr>
      <w:r w:rsidRPr="00CC3AFA">
        <w:t>Расходы ОАО «Фортум», связанные с производством и реализацией тепловой энергии</w:t>
      </w:r>
    </w:p>
    <w:p w14:paraId="076430E7" w14:textId="4848E5F8" w:rsidR="006A3459" w:rsidRPr="00CC3AFA" w:rsidRDefault="006A3459" w:rsidP="006A3459">
      <w:pPr>
        <w:pStyle w:val="00"/>
      </w:pPr>
      <w:r w:rsidRPr="00CC3AFA">
        <w:t>Расходы ФГУП «ПО «Маяк», связанные с производством и реализацией тепловой энергии, на 2012 год представлены в таблице 1.</w:t>
      </w:r>
      <w:r w:rsidR="002135FA" w:rsidRPr="00CC3AFA">
        <w:t>3</w:t>
      </w:r>
      <w:r w:rsidRPr="00CC3AFA">
        <w:t>. Графическое представление дано на диаграмме 1.</w:t>
      </w:r>
      <w:r w:rsidR="002135FA" w:rsidRPr="00CC3AFA">
        <w:t>94</w:t>
      </w:r>
    </w:p>
    <w:p w14:paraId="29B4B3D5" w14:textId="77777777" w:rsidR="006A3459" w:rsidRPr="00CC3AFA" w:rsidRDefault="006A3459" w:rsidP="006A3459">
      <w:pPr>
        <w:pStyle w:val="00"/>
        <w:sectPr w:rsidR="006A3459" w:rsidRPr="00CC3AFA" w:rsidSect="000E2D0A">
          <w:pgSz w:w="11906" w:h="16838"/>
          <w:pgMar w:top="1134" w:right="566" w:bottom="1134" w:left="1701"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1463C8C6" w14:textId="77777777" w:rsidR="006A3459" w:rsidRPr="00CC3AFA" w:rsidRDefault="006A3459" w:rsidP="006A3459">
      <w:pPr>
        <w:pStyle w:val="00"/>
      </w:pPr>
    </w:p>
    <w:p w14:paraId="531A17F7" w14:textId="77777777" w:rsidR="006A3459" w:rsidRPr="00CC3AFA" w:rsidRDefault="006A3459" w:rsidP="00B06AD4">
      <w:pPr>
        <w:pStyle w:val="22"/>
        <w:numPr>
          <w:ilvl w:val="7"/>
          <w:numId w:val="21"/>
        </w:numPr>
        <w:ind w:firstLine="709"/>
        <w:jc w:val="left"/>
      </w:pPr>
      <w:r w:rsidRPr="00CC3AFA">
        <w:t>Расходы ФГУП «ПО «Маяк», связанные с производством и реализацией тепловой энергии</w:t>
      </w:r>
    </w:p>
    <w:tbl>
      <w:tblPr>
        <w:tblW w:w="5000" w:type="pct"/>
        <w:tblLook w:val="04A0" w:firstRow="1" w:lastRow="0" w:firstColumn="1" w:lastColumn="0" w:noHBand="0" w:noVBand="1"/>
      </w:tblPr>
      <w:tblGrid>
        <w:gridCol w:w="5469"/>
        <w:gridCol w:w="2330"/>
        <w:gridCol w:w="2330"/>
        <w:gridCol w:w="2330"/>
        <w:gridCol w:w="2327"/>
      </w:tblGrid>
      <w:tr w:rsidR="006A3459" w:rsidRPr="00CC3AFA" w14:paraId="69542389" w14:textId="77777777" w:rsidTr="006A3459">
        <w:trPr>
          <w:trHeight w:val="315"/>
        </w:trPr>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2B1635E0" w14:textId="77777777" w:rsidR="006A3459" w:rsidRPr="00CC3AFA" w:rsidRDefault="006A3459" w:rsidP="006A3459">
            <w:pPr>
              <w:snapToGrid/>
              <w:spacing w:before="0" w:after="0" w:line="240" w:lineRule="auto"/>
              <w:ind w:firstLine="0"/>
              <w:contextualSpacing w:val="0"/>
              <w:jc w:val="left"/>
              <w:rPr>
                <w:rFonts w:eastAsia="Times New Roman" w:cs="Times New Roman"/>
                <w:b/>
                <w:sz w:val="24"/>
                <w:szCs w:val="24"/>
                <w:lang w:eastAsia="ru-RU"/>
              </w:rPr>
            </w:pPr>
            <w:r w:rsidRPr="00CC3AFA">
              <w:rPr>
                <w:rFonts w:eastAsia="Times New Roman" w:cs="Times New Roman"/>
                <w:b/>
                <w:sz w:val="24"/>
                <w:szCs w:val="24"/>
                <w:lang w:eastAsia="ru-RU"/>
              </w:rPr>
              <w:t>Наименование статьи затрат</w:t>
            </w:r>
          </w:p>
        </w:tc>
        <w:tc>
          <w:tcPr>
            <w:tcW w:w="788" w:type="pct"/>
            <w:tcBorders>
              <w:top w:val="single" w:sz="4" w:space="0" w:color="auto"/>
              <w:left w:val="nil"/>
              <w:bottom w:val="single" w:sz="4" w:space="0" w:color="auto"/>
              <w:right w:val="single" w:sz="4" w:space="0" w:color="auto"/>
            </w:tcBorders>
            <w:shd w:val="clear" w:color="000000" w:fill="FFFFFF"/>
            <w:vAlign w:val="center"/>
          </w:tcPr>
          <w:p w14:paraId="0E1D8F5F" w14:textId="77777777" w:rsidR="006A3459" w:rsidRPr="00CC3AFA" w:rsidRDefault="006A3459" w:rsidP="006A3459">
            <w:pPr>
              <w:snapToGrid/>
              <w:spacing w:before="0" w:after="0" w:line="240" w:lineRule="auto"/>
              <w:ind w:firstLine="0"/>
              <w:contextualSpacing w:val="0"/>
              <w:jc w:val="center"/>
              <w:rPr>
                <w:rFonts w:eastAsia="Times New Roman" w:cs="Times New Roman"/>
                <w:b/>
                <w:color w:val="000000"/>
                <w:sz w:val="24"/>
                <w:szCs w:val="24"/>
                <w:lang w:eastAsia="ru-RU"/>
              </w:rPr>
            </w:pPr>
            <w:r w:rsidRPr="00CC3AFA">
              <w:rPr>
                <w:rFonts w:eastAsia="Times New Roman" w:cs="Times New Roman"/>
                <w:b/>
                <w:color w:val="000000"/>
                <w:sz w:val="24"/>
                <w:szCs w:val="24"/>
                <w:lang w:eastAsia="ru-RU"/>
              </w:rPr>
              <w:t>Выработка ГВ</w:t>
            </w:r>
          </w:p>
        </w:tc>
        <w:tc>
          <w:tcPr>
            <w:tcW w:w="788" w:type="pct"/>
            <w:tcBorders>
              <w:top w:val="single" w:sz="4" w:space="0" w:color="auto"/>
              <w:left w:val="nil"/>
              <w:bottom w:val="single" w:sz="4" w:space="0" w:color="auto"/>
              <w:right w:val="single" w:sz="4" w:space="0" w:color="auto"/>
            </w:tcBorders>
            <w:shd w:val="clear" w:color="000000" w:fill="FFFFFF"/>
            <w:vAlign w:val="center"/>
          </w:tcPr>
          <w:p w14:paraId="1F11DD72" w14:textId="77777777" w:rsidR="006A3459" w:rsidRPr="00CC3AFA" w:rsidRDefault="006A3459" w:rsidP="006A3459">
            <w:pPr>
              <w:snapToGrid/>
              <w:spacing w:before="0" w:after="0" w:line="240" w:lineRule="auto"/>
              <w:ind w:firstLine="0"/>
              <w:contextualSpacing w:val="0"/>
              <w:jc w:val="center"/>
              <w:rPr>
                <w:rFonts w:eastAsia="Times New Roman" w:cs="Times New Roman"/>
                <w:b/>
                <w:color w:val="000000"/>
                <w:sz w:val="24"/>
                <w:szCs w:val="24"/>
                <w:lang w:eastAsia="ru-RU"/>
              </w:rPr>
            </w:pPr>
            <w:r w:rsidRPr="00CC3AFA">
              <w:rPr>
                <w:rFonts w:eastAsia="Times New Roman" w:cs="Times New Roman"/>
                <w:b/>
                <w:color w:val="000000"/>
                <w:sz w:val="24"/>
                <w:szCs w:val="24"/>
                <w:lang w:eastAsia="ru-RU"/>
              </w:rPr>
              <w:t>Выработка пара</w:t>
            </w:r>
          </w:p>
        </w:tc>
        <w:tc>
          <w:tcPr>
            <w:tcW w:w="788" w:type="pct"/>
            <w:tcBorders>
              <w:top w:val="single" w:sz="4" w:space="0" w:color="auto"/>
              <w:left w:val="single" w:sz="4" w:space="0" w:color="auto"/>
              <w:bottom w:val="single" w:sz="4" w:space="0" w:color="auto"/>
              <w:right w:val="single" w:sz="4" w:space="0" w:color="auto"/>
            </w:tcBorders>
            <w:shd w:val="clear" w:color="000000" w:fill="FFFFFF"/>
            <w:vAlign w:val="center"/>
          </w:tcPr>
          <w:p w14:paraId="0B691F28" w14:textId="77777777" w:rsidR="006A3459" w:rsidRPr="00CC3AFA" w:rsidRDefault="006A3459" w:rsidP="006A3459">
            <w:pPr>
              <w:snapToGrid/>
              <w:spacing w:before="0" w:after="0" w:line="240" w:lineRule="auto"/>
              <w:ind w:firstLine="0"/>
              <w:contextualSpacing w:val="0"/>
              <w:jc w:val="center"/>
              <w:rPr>
                <w:rFonts w:eastAsia="Times New Roman" w:cs="Times New Roman"/>
                <w:b/>
                <w:color w:val="000000"/>
                <w:sz w:val="24"/>
                <w:szCs w:val="24"/>
                <w:lang w:eastAsia="ru-RU"/>
              </w:rPr>
            </w:pPr>
            <w:r w:rsidRPr="00CC3AFA">
              <w:rPr>
                <w:rFonts w:eastAsia="Times New Roman" w:cs="Times New Roman"/>
                <w:b/>
                <w:color w:val="000000"/>
                <w:sz w:val="24"/>
                <w:szCs w:val="24"/>
                <w:lang w:eastAsia="ru-RU"/>
              </w:rPr>
              <w:t>Передача тепловой энергии для ММПКХ</w:t>
            </w:r>
          </w:p>
        </w:tc>
        <w:tc>
          <w:tcPr>
            <w:tcW w:w="787" w:type="pct"/>
            <w:tcBorders>
              <w:top w:val="single" w:sz="4" w:space="0" w:color="auto"/>
              <w:left w:val="nil"/>
              <w:bottom w:val="single" w:sz="4" w:space="0" w:color="auto"/>
              <w:right w:val="single" w:sz="4" w:space="0" w:color="auto"/>
            </w:tcBorders>
            <w:shd w:val="clear" w:color="000000" w:fill="FFFFFF"/>
            <w:vAlign w:val="center"/>
          </w:tcPr>
          <w:p w14:paraId="5ADCF29C" w14:textId="77777777" w:rsidR="006A3459" w:rsidRPr="00CC3AFA" w:rsidRDefault="006A3459" w:rsidP="006A3459">
            <w:pPr>
              <w:snapToGrid/>
              <w:spacing w:before="0" w:after="0" w:line="240" w:lineRule="auto"/>
              <w:ind w:firstLine="0"/>
              <w:contextualSpacing w:val="0"/>
              <w:jc w:val="center"/>
              <w:rPr>
                <w:rFonts w:eastAsia="Times New Roman" w:cs="Times New Roman"/>
                <w:b/>
                <w:color w:val="000000"/>
                <w:sz w:val="24"/>
                <w:szCs w:val="24"/>
                <w:lang w:eastAsia="ru-RU"/>
              </w:rPr>
            </w:pPr>
            <w:r w:rsidRPr="00CC3AFA">
              <w:rPr>
                <w:rFonts w:eastAsia="Times New Roman" w:cs="Times New Roman"/>
                <w:b/>
                <w:color w:val="000000"/>
                <w:sz w:val="24"/>
                <w:szCs w:val="24"/>
                <w:lang w:eastAsia="ru-RU"/>
              </w:rPr>
              <w:t>Передача тепловой энергии промплощадке</w:t>
            </w:r>
          </w:p>
        </w:tc>
      </w:tr>
      <w:tr w:rsidR="006A3459" w:rsidRPr="00CC3AFA" w14:paraId="6EB64707" w14:textId="77777777" w:rsidTr="006A3459">
        <w:trPr>
          <w:trHeight w:val="315"/>
        </w:trPr>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5BE428F1" w14:textId="77777777" w:rsidR="006A3459" w:rsidRPr="00CC3AFA" w:rsidRDefault="006A3459" w:rsidP="006A3459">
            <w:pPr>
              <w:snapToGrid/>
              <w:spacing w:before="0" w:after="0" w:line="240" w:lineRule="auto"/>
              <w:ind w:firstLine="0"/>
              <w:contextualSpacing w:val="0"/>
              <w:jc w:val="left"/>
              <w:rPr>
                <w:rFonts w:eastAsia="Times New Roman" w:cs="Times New Roman"/>
                <w:sz w:val="24"/>
                <w:szCs w:val="24"/>
                <w:lang w:eastAsia="ru-RU"/>
              </w:rPr>
            </w:pPr>
            <w:r w:rsidRPr="00CC3AFA">
              <w:rPr>
                <w:rFonts w:eastAsia="Times New Roman" w:cs="Times New Roman"/>
                <w:sz w:val="24"/>
                <w:szCs w:val="24"/>
                <w:lang w:eastAsia="ru-RU"/>
              </w:rPr>
              <w:t>Расходы на покупаемую тепловую энергию</w:t>
            </w:r>
          </w:p>
        </w:tc>
        <w:tc>
          <w:tcPr>
            <w:tcW w:w="788" w:type="pct"/>
            <w:tcBorders>
              <w:top w:val="single" w:sz="4" w:space="0" w:color="auto"/>
              <w:left w:val="nil"/>
              <w:bottom w:val="single" w:sz="4" w:space="0" w:color="auto"/>
              <w:right w:val="single" w:sz="4" w:space="0" w:color="auto"/>
            </w:tcBorders>
            <w:shd w:val="clear" w:color="000000" w:fill="FFFFFF"/>
            <w:vAlign w:val="center"/>
          </w:tcPr>
          <w:p w14:paraId="5B038E26"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w:t>
            </w:r>
          </w:p>
        </w:tc>
        <w:tc>
          <w:tcPr>
            <w:tcW w:w="788" w:type="pct"/>
            <w:tcBorders>
              <w:top w:val="single" w:sz="4" w:space="0" w:color="auto"/>
              <w:left w:val="nil"/>
              <w:bottom w:val="single" w:sz="4" w:space="0" w:color="auto"/>
              <w:right w:val="single" w:sz="4" w:space="0" w:color="auto"/>
            </w:tcBorders>
            <w:shd w:val="clear" w:color="000000" w:fill="FFFFFF"/>
            <w:vAlign w:val="center"/>
          </w:tcPr>
          <w:p w14:paraId="32713786"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5538,55</w:t>
            </w:r>
          </w:p>
        </w:tc>
        <w:tc>
          <w:tcPr>
            <w:tcW w:w="788" w:type="pct"/>
            <w:tcBorders>
              <w:top w:val="single" w:sz="4" w:space="0" w:color="auto"/>
              <w:left w:val="single" w:sz="4" w:space="0" w:color="auto"/>
              <w:bottom w:val="single" w:sz="4" w:space="0" w:color="auto"/>
              <w:right w:val="single" w:sz="4" w:space="0" w:color="auto"/>
            </w:tcBorders>
            <w:shd w:val="clear" w:color="000000" w:fill="FFFFFF"/>
            <w:vAlign w:val="center"/>
          </w:tcPr>
          <w:p w14:paraId="3C6BE2DA"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w:t>
            </w:r>
          </w:p>
        </w:tc>
        <w:tc>
          <w:tcPr>
            <w:tcW w:w="787" w:type="pct"/>
            <w:tcBorders>
              <w:top w:val="single" w:sz="4" w:space="0" w:color="auto"/>
              <w:left w:val="nil"/>
              <w:bottom w:val="single" w:sz="4" w:space="0" w:color="auto"/>
              <w:right w:val="single" w:sz="4" w:space="0" w:color="auto"/>
            </w:tcBorders>
            <w:shd w:val="clear" w:color="000000" w:fill="FFFFFF"/>
            <w:vAlign w:val="center"/>
          </w:tcPr>
          <w:p w14:paraId="11EA9080"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w:t>
            </w:r>
          </w:p>
        </w:tc>
      </w:tr>
      <w:tr w:rsidR="006A3459" w:rsidRPr="00CC3AFA" w14:paraId="300FA037" w14:textId="77777777" w:rsidTr="006A3459">
        <w:trPr>
          <w:trHeight w:val="315"/>
        </w:trPr>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61CFD126" w14:textId="77777777" w:rsidR="006A3459" w:rsidRPr="00CC3AFA" w:rsidRDefault="006A3459" w:rsidP="006A3459">
            <w:pPr>
              <w:snapToGrid/>
              <w:spacing w:before="0" w:after="0" w:line="240" w:lineRule="auto"/>
              <w:ind w:firstLine="0"/>
              <w:contextualSpacing w:val="0"/>
              <w:jc w:val="left"/>
              <w:rPr>
                <w:rFonts w:eastAsia="Times New Roman" w:cs="Times New Roman"/>
                <w:sz w:val="24"/>
                <w:szCs w:val="24"/>
                <w:lang w:eastAsia="ru-RU"/>
              </w:rPr>
            </w:pPr>
            <w:r w:rsidRPr="00CC3AFA">
              <w:rPr>
                <w:rFonts w:eastAsia="Times New Roman" w:cs="Times New Roman"/>
                <w:sz w:val="24"/>
                <w:szCs w:val="24"/>
                <w:lang w:eastAsia="ru-RU"/>
              </w:rPr>
              <w:t>Расходы на топливо</w:t>
            </w:r>
          </w:p>
        </w:tc>
        <w:tc>
          <w:tcPr>
            <w:tcW w:w="788" w:type="pct"/>
            <w:tcBorders>
              <w:top w:val="single" w:sz="4" w:space="0" w:color="auto"/>
              <w:left w:val="nil"/>
              <w:bottom w:val="single" w:sz="4" w:space="0" w:color="auto"/>
              <w:right w:val="single" w:sz="4" w:space="0" w:color="auto"/>
            </w:tcBorders>
            <w:shd w:val="clear" w:color="000000" w:fill="FFFFFF"/>
            <w:vAlign w:val="center"/>
          </w:tcPr>
          <w:p w14:paraId="7C979783"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45409,07</w:t>
            </w:r>
          </w:p>
        </w:tc>
        <w:tc>
          <w:tcPr>
            <w:tcW w:w="788" w:type="pct"/>
            <w:tcBorders>
              <w:top w:val="single" w:sz="4" w:space="0" w:color="auto"/>
              <w:left w:val="nil"/>
              <w:bottom w:val="single" w:sz="4" w:space="0" w:color="auto"/>
              <w:right w:val="single" w:sz="4" w:space="0" w:color="auto"/>
            </w:tcBorders>
            <w:shd w:val="clear" w:color="000000" w:fill="FFFFFF"/>
            <w:vAlign w:val="center"/>
          </w:tcPr>
          <w:p w14:paraId="5E9C6E54"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52163,56</w:t>
            </w:r>
          </w:p>
        </w:tc>
        <w:tc>
          <w:tcPr>
            <w:tcW w:w="788" w:type="pct"/>
            <w:tcBorders>
              <w:top w:val="single" w:sz="4" w:space="0" w:color="auto"/>
              <w:left w:val="single" w:sz="4" w:space="0" w:color="auto"/>
              <w:bottom w:val="single" w:sz="4" w:space="0" w:color="auto"/>
              <w:right w:val="single" w:sz="4" w:space="0" w:color="auto"/>
            </w:tcBorders>
            <w:shd w:val="clear" w:color="000000" w:fill="FFFFFF"/>
            <w:vAlign w:val="center"/>
          </w:tcPr>
          <w:p w14:paraId="32418287"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w:t>
            </w:r>
          </w:p>
        </w:tc>
        <w:tc>
          <w:tcPr>
            <w:tcW w:w="787" w:type="pct"/>
            <w:tcBorders>
              <w:top w:val="single" w:sz="4" w:space="0" w:color="auto"/>
              <w:left w:val="nil"/>
              <w:bottom w:val="single" w:sz="4" w:space="0" w:color="auto"/>
              <w:right w:val="single" w:sz="4" w:space="0" w:color="auto"/>
            </w:tcBorders>
            <w:shd w:val="clear" w:color="000000" w:fill="FFFFFF"/>
            <w:vAlign w:val="center"/>
          </w:tcPr>
          <w:p w14:paraId="1639521B"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w:t>
            </w:r>
          </w:p>
        </w:tc>
      </w:tr>
      <w:tr w:rsidR="006A3459" w:rsidRPr="00CC3AFA" w14:paraId="1AA04F83" w14:textId="77777777" w:rsidTr="006A3459">
        <w:trPr>
          <w:trHeight w:val="315"/>
        </w:trPr>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62821F9E" w14:textId="77777777" w:rsidR="006A3459" w:rsidRPr="00CC3AFA" w:rsidRDefault="006A3459" w:rsidP="006A3459">
            <w:pPr>
              <w:snapToGrid/>
              <w:spacing w:before="0" w:after="0" w:line="240" w:lineRule="auto"/>
              <w:ind w:firstLine="0"/>
              <w:contextualSpacing w:val="0"/>
              <w:jc w:val="left"/>
              <w:rPr>
                <w:rFonts w:eastAsia="Times New Roman" w:cs="Times New Roman"/>
                <w:sz w:val="24"/>
                <w:szCs w:val="24"/>
                <w:lang w:eastAsia="ru-RU"/>
              </w:rPr>
            </w:pPr>
            <w:r w:rsidRPr="00CC3AFA">
              <w:rPr>
                <w:rFonts w:eastAsia="Times New Roman" w:cs="Times New Roman"/>
                <w:sz w:val="24"/>
                <w:szCs w:val="24"/>
                <w:lang w:eastAsia="ru-RU"/>
              </w:rPr>
              <w:t>Расходы на покупаемую электрическую энергию</w:t>
            </w:r>
          </w:p>
        </w:tc>
        <w:tc>
          <w:tcPr>
            <w:tcW w:w="788" w:type="pct"/>
            <w:tcBorders>
              <w:top w:val="single" w:sz="4" w:space="0" w:color="auto"/>
              <w:left w:val="nil"/>
              <w:bottom w:val="single" w:sz="4" w:space="0" w:color="auto"/>
              <w:right w:val="single" w:sz="4" w:space="0" w:color="auto"/>
            </w:tcBorders>
            <w:shd w:val="clear" w:color="000000" w:fill="FFFFFF"/>
            <w:vAlign w:val="center"/>
          </w:tcPr>
          <w:p w14:paraId="3503CEBC"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316,64</w:t>
            </w:r>
          </w:p>
        </w:tc>
        <w:tc>
          <w:tcPr>
            <w:tcW w:w="788" w:type="pct"/>
            <w:tcBorders>
              <w:top w:val="single" w:sz="4" w:space="0" w:color="auto"/>
              <w:left w:val="nil"/>
              <w:bottom w:val="single" w:sz="4" w:space="0" w:color="auto"/>
              <w:right w:val="single" w:sz="4" w:space="0" w:color="auto"/>
            </w:tcBorders>
            <w:shd w:val="clear" w:color="000000" w:fill="FFFFFF"/>
            <w:vAlign w:val="center"/>
          </w:tcPr>
          <w:p w14:paraId="6E1ED012"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4013,43</w:t>
            </w:r>
          </w:p>
        </w:tc>
        <w:tc>
          <w:tcPr>
            <w:tcW w:w="788" w:type="pct"/>
            <w:tcBorders>
              <w:top w:val="single" w:sz="4" w:space="0" w:color="auto"/>
              <w:left w:val="single" w:sz="4" w:space="0" w:color="auto"/>
              <w:bottom w:val="single" w:sz="4" w:space="0" w:color="auto"/>
              <w:right w:val="single" w:sz="4" w:space="0" w:color="auto"/>
            </w:tcBorders>
            <w:shd w:val="clear" w:color="000000" w:fill="FFFFFF"/>
            <w:vAlign w:val="center"/>
          </w:tcPr>
          <w:p w14:paraId="2F213136"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32382,49</w:t>
            </w:r>
          </w:p>
        </w:tc>
        <w:tc>
          <w:tcPr>
            <w:tcW w:w="787" w:type="pct"/>
            <w:tcBorders>
              <w:top w:val="single" w:sz="4" w:space="0" w:color="auto"/>
              <w:left w:val="nil"/>
              <w:bottom w:val="single" w:sz="4" w:space="0" w:color="auto"/>
              <w:right w:val="single" w:sz="4" w:space="0" w:color="auto"/>
            </w:tcBorders>
            <w:shd w:val="clear" w:color="000000" w:fill="FFFFFF"/>
            <w:vAlign w:val="center"/>
          </w:tcPr>
          <w:p w14:paraId="2769A309"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13658,62</w:t>
            </w:r>
          </w:p>
        </w:tc>
      </w:tr>
      <w:tr w:rsidR="006A3459" w:rsidRPr="00CC3AFA" w14:paraId="4CC0180A" w14:textId="77777777" w:rsidTr="006A3459">
        <w:trPr>
          <w:trHeight w:val="315"/>
        </w:trPr>
        <w:tc>
          <w:tcPr>
            <w:tcW w:w="1849" w:type="pct"/>
            <w:tcBorders>
              <w:top w:val="nil"/>
              <w:left w:val="single" w:sz="4" w:space="0" w:color="auto"/>
              <w:bottom w:val="single" w:sz="4" w:space="0" w:color="auto"/>
              <w:right w:val="single" w:sz="4" w:space="0" w:color="auto"/>
            </w:tcBorders>
            <w:shd w:val="clear" w:color="auto" w:fill="auto"/>
            <w:vAlign w:val="center"/>
          </w:tcPr>
          <w:p w14:paraId="131713C2" w14:textId="77777777" w:rsidR="006A3459" w:rsidRPr="00CC3AFA" w:rsidRDefault="006A3459" w:rsidP="006A3459">
            <w:pPr>
              <w:snapToGrid/>
              <w:spacing w:before="0" w:after="0" w:line="240" w:lineRule="auto"/>
              <w:ind w:firstLine="0"/>
              <w:contextualSpacing w:val="0"/>
              <w:jc w:val="left"/>
              <w:rPr>
                <w:rFonts w:eastAsia="Times New Roman" w:cs="Times New Roman"/>
                <w:sz w:val="24"/>
                <w:szCs w:val="24"/>
                <w:lang w:eastAsia="ru-RU"/>
              </w:rPr>
            </w:pPr>
            <w:r w:rsidRPr="00CC3AFA">
              <w:rPr>
                <w:rFonts w:eastAsia="Times New Roman" w:cs="Times New Roman"/>
                <w:sz w:val="24"/>
                <w:szCs w:val="24"/>
                <w:lang w:eastAsia="ru-RU"/>
              </w:rPr>
              <w:t>Расходы на приобретение холодной воды</w:t>
            </w:r>
          </w:p>
        </w:tc>
        <w:tc>
          <w:tcPr>
            <w:tcW w:w="788" w:type="pct"/>
            <w:tcBorders>
              <w:top w:val="nil"/>
              <w:left w:val="nil"/>
              <w:bottom w:val="single" w:sz="4" w:space="0" w:color="auto"/>
              <w:right w:val="single" w:sz="4" w:space="0" w:color="auto"/>
            </w:tcBorders>
            <w:shd w:val="clear" w:color="000000" w:fill="FFFFFF"/>
            <w:vAlign w:val="center"/>
          </w:tcPr>
          <w:p w14:paraId="775DB1AB"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w:t>
            </w:r>
          </w:p>
        </w:tc>
        <w:tc>
          <w:tcPr>
            <w:tcW w:w="788" w:type="pct"/>
            <w:tcBorders>
              <w:top w:val="nil"/>
              <w:left w:val="nil"/>
              <w:bottom w:val="single" w:sz="4" w:space="0" w:color="auto"/>
              <w:right w:val="single" w:sz="4" w:space="0" w:color="auto"/>
            </w:tcBorders>
            <w:shd w:val="clear" w:color="000000" w:fill="FFFFFF"/>
            <w:vAlign w:val="center"/>
          </w:tcPr>
          <w:p w14:paraId="6075F62A"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1589,72</w:t>
            </w:r>
          </w:p>
        </w:tc>
        <w:tc>
          <w:tcPr>
            <w:tcW w:w="788" w:type="pct"/>
            <w:tcBorders>
              <w:top w:val="nil"/>
              <w:left w:val="single" w:sz="4" w:space="0" w:color="auto"/>
              <w:bottom w:val="single" w:sz="4" w:space="0" w:color="auto"/>
              <w:right w:val="single" w:sz="4" w:space="0" w:color="auto"/>
            </w:tcBorders>
            <w:shd w:val="clear" w:color="000000" w:fill="FFFFFF"/>
            <w:vAlign w:val="center"/>
          </w:tcPr>
          <w:p w14:paraId="28718BA4"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7911,47</w:t>
            </w:r>
          </w:p>
        </w:tc>
        <w:tc>
          <w:tcPr>
            <w:tcW w:w="787" w:type="pct"/>
            <w:tcBorders>
              <w:top w:val="nil"/>
              <w:left w:val="nil"/>
              <w:bottom w:val="single" w:sz="4" w:space="0" w:color="auto"/>
              <w:right w:val="single" w:sz="4" w:space="0" w:color="auto"/>
            </w:tcBorders>
            <w:shd w:val="clear" w:color="000000" w:fill="FFFFFF"/>
            <w:vAlign w:val="center"/>
          </w:tcPr>
          <w:p w14:paraId="2706D903"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4126,04</w:t>
            </w:r>
          </w:p>
        </w:tc>
      </w:tr>
      <w:tr w:rsidR="006A3459" w:rsidRPr="00CC3AFA" w14:paraId="3F202DEB" w14:textId="77777777" w:rsidTr="006A3459">
        <w:trPr>
          <w:trHeight w:val="315"/>
        </w:trPr>
        <w:tc>
          <w:tcPr>
            <w:tcW w:w="1849" w:type="pct"/>
            <w:tcBorders>
              <w:top w:val="nil"/>
              <w:left w:val="single" w:sz="4" w:space="0" w:color="auto"/>
              <w:bottom w:val="single" w:sz="4" w:space="0" w:color="auto"/>
              <w:right w:val="single" w:sz="4" w:space="0" w:color="auto"/>
            </w:tcBorders>
            <w:shd w:val="clear" w:color="auto" w:fill="auto"/>
            <w:vAlign w:val="center"/>
          </w:tcPr>
          <w:p w14:paraId="00670A35" w14:textId="77777777" w:rsidR="006A3459" w:rsidRPr="00CC3AFA" w:rsidRDefault="006A3459" w:rsidP="006A3459">
            <w:pPr>
              <w:snapToGrid/>
              <w:spacing w:before="0" w:after="0" w:line="240" w:lineRule="auto"/>
              <w:ind w:firstLine="0"/>
              <w:contextualSpacing w:val="0"/>
              <w:jc w:val="left"/>
              <w:rPr>
                <w:rFonts w:eastAsia="Times New Roman" w:cs="Times New Roman"/>
                <w:sz w:val="24"/>
                <w:szCs w:val="24"/>
                <w:lang w:eastAsia="ru-RU"/>
              </w:rPr>
            </w:pPr>
            <w:r w:rsidRPr="00CC3AFA">
              <w:rPr>
                <w:rFonts w:eastAsia="Times New Roman" w:cs="Times New Roman"/>
                <w:sz w:val="24"/>
                <w:szCs w:val="24"/>
                <w:lang w:eastAsia="ru-RU"/>
              </w:rPr>
              <w:t>Расходы на химреагенты</w:t>
            </w:r>
          </w:p>
        </w:tc>
        <w:tc>
          <w:tcPr>
            <w:tcW w:w="788" w:type="pct"/>
            <w:tcBorders>
              <w:top w:val="nil"/>
              <w:left w:val="nil"/>
              <w:bottom w:val="single" w:sz="4" w:space="0" w:color="auto"/>
              <w:right w:val="single" w:sz="4" w:space="0" w:color="auto"/>
            </w:tcBorders>
            <w:shd w:val="clear" w:color="000000" w:fill="FFFFFF"/>
            <w:vAlign w:val="center"/>
          </w:tcPr>
          <w:p w14:paraId="0BFF4D2D"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w:t>
            </w:r>
          </w:p>
        </w:tc>
        <w:tc>
          <w:tcPr>
            <w:tcW w:w="788" w:type="pct"/>
            <w:tcBorders>
              <w:top w:val="nil"/>
              <w:left w:val="nil"/>
              <w:bottom w:val="single" w:sz="4" w:space="0" w:color="auto"/>
              <w:right w:val="single" w:sz="4" w:space="0" w:color="auto"/>
            </w:tcBorders>
            <w:shd w:val="clear" w:color="000000" w:fill="FFFFFF"/>
            <w:vAlign w:val="center"/>
          </w:tcPr>
          <w:p w14:paraId="5C407A7C"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168,54</w:t>
            </w:r>
          </w:p>
        </w:tc>
        <w:tc>
          <w:tcPr>
            <w:tcW w:w="788" w:type="pct"/>
            <w:tcBorders>
              <w:top w:val="nil"/>
              <w:left w:val="single" w:sz="4" w:space="0" w:color="auto"/>
              <w:bottom w:val="single" w:sz="4" w:space="0" w:color="auto"/>
              <w:right w:val="single" w:sz="4" w:space="0" w:color="auto"/>
            </w:tcBorders>
            <w:shd w:val="clear" w:color="000000" w:fill="FFFFFF"/>
            <w:vAlign w:val="center"/>
          </w:tcPr>
          <w:p w14:paraId="30A7C5AC"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w:t>
            </w:r>
          </w:p>
        </w:tc>
        <w:tc>
          <w:tcPr>
            <w:tcW w:w="787" w:type="pct"/>
            <w:tcBorders>
              <w:top w:val="nil"/>
              <w:left w:val="nil"/>
              <w:bottom w:val="single" w:sz="4" w:space="0" w:color="auto"/>
              <w:right w:val="single" w:sz="4" w:space="0" w:color="auto"/>
            </w:tcBorders>
            <w:shd w:val="clear" w:color="000000" w:fill="FFFFFF"/>
            <w:vAlign w:val="center"/>
          </w:tcPr>
          <w:p w14:paraId="2F5731D9"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w:t>
            </w:r>
          </w:p>
        </w:tc>
      </w:tr>
      <w:tr w:rsidR="006A3459" w:rsidRPr="00CC3AFA" w14:paraId="263D90AE" w14:textId="77777777" w:rsidTr="006A3459">
        <w:trPr>
          <w:trHeight w:val="315"/>
        </w:trPr>
        <w:tc>
          <w:tcPr>
            <w:tcW w:w="1849" w:type="pct"/>
            <w:tcBorders>
              <w:top w:val="nil"/>
              <w:left w:val="single" w:sz="4" w:space="0" w:color="auto"/>
              <w:bottom w:val="single" w:sz="4" w:space="0" w:color="auto"/>
              <w:right w:val="single" w:sz="4" w:space="0" w:color="auto"/>
            </w:tcBorders>
            <w:shd w:val="clear" w:color="auto" w:fill="auto"/>
            <w:vAlign w:val="center"/>
          </w:tcPr>
          <w:p w14:paraId="508E7347" w14:textId="77777777" w:rsidR="006A3459" w:rsidRPr="00CC3AFA" w:rsidRDefault="006A3459" w:rsidP="006A3459">
            <w:pPr>
              <w:snapToGrid/>
              <w:spacing w:before="0" w:after="0" w:line="240" w:lineRule="auto"/>
              <w:ind w:firstLine="0"/>
              <w:contextualSpacing w:val="0"/>
              <w:jc w:val="left"/>
              <w:rPr>
                <w:rFonts w:eastAsia="Times New Roman" w:cs="Times New Roman"/>
                <w:sz w:val="24"/>
                <w:szCs w:val="24"/>
                <w:lang w:eastAsia="ru-RU"/>
              </w:rPr>
            </w:pPr>
            <w:r w:rsidRPr="00CC3AFA">
              <w:rPr>
                <w:rFonts w:eastAsia="Times New Roman" w:cs="Times New Roman"/>
                <w:sz w:val="24"/>
                <w:szCs w:val="24"/>
                <w:lang w:eastAsia="ru-RU"/>
              </w:rPr>
              <w:t>Расходы на оплату труда основного производственного персонала</w:t>
            </w:r>
          </w:p>
        </w:tc>
        <w:tc>
          <w:tcPr>
            <w:tcW w:w="788" w:type="pct"/>
            <w:tcBorders>
              <w:top w:val="nil"/>
              <w:left w:val="nil"/>
              <w:bottom w:val="single" w:sz="4" w:space="0" w:color="auto"/>
              <w:right w:val="single" w:sz="4" w:space="0" w:color="auto"/>
            </w:tcBorders>
            <w:shd w:val="clear" w:color="000000" w:fill="FFFFFF"/>
            <w:vAlign w:val="center"/>
          </w:tcPr>
          <w:p w14:paraId="03E93BA5"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2954,60</w:t>
            </w:r>
          </w:p>
        </w:tc>
        <w:tc>
          <w:tcPr>
            <w:tcW w:w="788" w:type="pct"/>
            <w:tcBorders>
              <w:top w:val="nil"/>
              <w:left w:val="nil"/>
              <w:bottom w:val="single" w:sz="4" w:space="0" w:color="auto"/>
              <w:right w:val="single" w:sz="4" w:space="0" w:color="auto"/>
            </w:tcBorders>
            <w:shd w:val="clear" w:color="000000" w:fill="FFFFFF"/>
            <w:vAlign w:val="center"/>
          </w:tcPr>
          <w:p w14:paraId="25A1DC0B"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6262,83</w:t>
            </w:r>
          </w:p>
        </w:tc>
        <w:tc>
          <w:tcPr>
            <w:tcW w:w="788" w:type="pct"/>
            <w:tcBorders>
              <w:top w:val="nil"/>
              <w:left w:val="single" w:sz="4" w:space="0" w:color="auto"/>
              <w:bottom w:val="single" w:sz="4" w:space="0" w:color="auto"/>
              <w:right w:val="single" w:sz="4" w:space="0" w:color="auto"/>
            </w:tcBorders>
            <w:shd w:val="clear" w:color="000000" w:fill="FFFFFF"/>
            <w:vAlign w:val="center"/>
          </w:tcPr>
          <w:p w14:paraId="4D836730"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13612,24</w:t>
            </w:r>
          </w:p>
        </w:tc>
        <w:tc>
          <w:tcPr>
            <w:tcW w:w="787" w:type="pct"/>
            <w:tcBorders>
              <w:top w:val="nil"/>
              <w:left w:val="nil"/>
              <w:bottom w:val="single" w:sz="4" w:space="0" w:color="auto"/>
              <w:right w:val="single" w:sz="4" w:space="0" w:color="auto"/>
            </w:tcBorders>
            <w:shd w:val="clear" w:color="000000" w:fill="FFFFFF"/>
            <w:vAlign w:val="center"/>
          </w:tcPr>
          <w:p w14:paraId="451A8A6F"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14406,36</w:t>
            </w:r>
          </w:p>
        </w:tc>
      </w:tr>
      <w:tr w:rsidR="006A3459" w:rsidRPr="00CC3AFA" w14:paraId="11947E8C" w14:textId="77777777" w:rsidTr="006A3459">
        <w:trPr>
          <w:trHeight w:val="315"/>
        </w:trPr>
        <w:tc>
          <w:tcPr>
            <w:tcW w:w="1849" w:type="pct"/>
            <w:tcBorders>
              <w:top w:val="nil"/>
              <w:left w:val="single" w:sz="4" w:space="0" w:color="auto"/>
              <w:bottom w:val="single" w:sz="4" w:space="0" w:color="auto"/>
              <w:right w:val="single" w:sz="4" w:space="0" w:color="auto"/>
            </w:tcBorders>
            <w:shd w:val="clear" w:color="auto" w:fill="auto"/>
            <w:vAlign w:val="center"/>
          </w:tcPr>
          <w:p w14:paraId="22E41A36" w14:textId="77777777" w:rsidR="006A3459" w:rsidRPr="00CC3AFA" w:rsidRDefault="006A3459" w:rsidP="006A3459">
            <w:pPr>
              <w:snapToGrid/>
              <w:spacing w:before="0" w:after="0" w:line="240" w:lineRule="auto"/>
              <w:ind w:firstLine="0"/>
              <w:contextualSpacing w:val="0"/>
              <w:jc w:val="left"/>
              <w:rPr>
                <w:rFonts w:eastAsia="Times New Roman" w:cs="Times New Roman"/>
                <w:sz w:val="24"/>
                <w:szCs w:val="24"/>
                <w:lang w:eastAsia="ru-RU"/>
              </w:rPr>
            </w:pPr>
            <w:r w:rsidRPr="00CC3AFA">
              <w:rPr>
                <w:rFonts w:eastAsia="Times New Roman" w:cs="Times New Roman"/>
                <w:sz w:val="24"/>
                <w:szCs w:val="24"/>
                <w:lang w:eastAsia="ru-RU"/>
              </w:rPr>
              <w:t>Отчисления на соц. нужды основного производственного персонала</w:t>
            </w:r>
          </w:p>
        </w:tc>
        <w:tc>
          <w:tcPr>
            <w:tcW w:w="788" w:type="pct"/>
            <w:tcBorders>
              <w:top w:val="nil"/>
              <w:left w:val="nil"/>
              <w:bottom w:val="single" w:sz="4" w:space="0" w:color="auto"/>
              <w:right w:val="single" w:sz="4" w:space="0" w:color="auto"/>
            </w:tcBorders>
            <w:shd w:val="clear" w:color="000000" w:fill="FFFFFF"/>
            <w:vAlign w:val="center"/>
          </w:tcPr>
          <w:p w14:paraId="23CE4988"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888,26</w:t>
            </w:r>
          </w:p>
        </w:tc>
        <w:tc>
          <w:tcPr>
            <w:tcW w:w="788" w:type="pct"/>
            <w:tcBorders>
              <w:top w:val="nil"/>
              <w:left w:val="nil"/>
              <w:bottom w:val="single" w:sz="4" w:space="0" w:color="auto"/>
              <w:right w:val="single" w:sz="4" w:space="0" w:color="auto"/>
            </w:tcBorders>
            <w:shd w:val="clear" w:color="000000" w:fill="FFFFFF"/>
            <w:vAlign w:val="center"/>
          </w:tcPr>
          <w:p w14:paraId="3BE7BDEC"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1879,11</w:t>
            </w:r>
          </w:p>
        </w:tc>
        <w:tc>
          <w:tcPr>
            <w:tcW w:w="788" w:type="pct"/>
            <w:tcBorders>
              <w:top w:val="nil"/>
              <w:left w:val="single" w:sz="4" w:space="0" w:color="auto"/>
              <w:bottom w:val="single" w:sz="4" w:space="0" w:color="auto"/>
              <w:right w:val="single" w:sz="4" w:space="0" w:color="auto"/>
            </w:tcBorders>
            <w:shd w:val="clear" w:color="000000" w:fill="FFFFFF"/>
            <w:vAlign w:val="center"/>
          </w:tcPr>
          <w:p w14:paraId="446DE691"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4094,34</w:t>
            </w:r>
          </w:p>
        </w:tc>
        <w:tc>
          <w:tcPr>
            <w:tcW w:w="787" w:type="pct"/>
            <w:tcBorders>
              <w:top w:val="nil"/>
              <w:left w:val="nil"/>
              <w:bottom w:val="single" w:sz="4" w:space="0" w:color="auto"/>
              <w:right w:val="single" w:sz="4" w:space="0" w:color="auto"/>
            </w:tcBorders>
            <w:shd w:val="clear" w:color="000000" w:fill="FFFFFF"/>
            <w:vAlign w:val="center"/>
          </w:tcPr>
          <w:p w14:paraId="47332EBA"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4333,15</w:t>
            </w:r>
          </w:p>
        </w:tc>
      </w:tr>
      <w:tr w:rsidR="006A3459" w:rsidRPr="00CC3AFA" w14:paraId="29C6B892" w14:textId="77777777" w:rsidTr="006A3459">
        <w:trPr>
          <w:trHeight w:val="315"/>
        </w:trPr>
        <w:tc>
          <w:tcPr>
            <w:tcW w:w="1849" w:type="pct"/>
            <w:tcBorders>
              <w:top w:val="nil"/>
              <w:left w:val="single" w:sz="4" w:space="0" w:color="auto"/>
              <w:bottom w:val="single" w:sz="4" w:space="0" w:color="auto"/>
              <w:right w:val="single" w:sz="4" w:space="0" w:color="auto"/>
            </w:tcBorders>
            <w:shd w:val="clear" w:color="auto" w:fill="auto"/>
            <w:vAlign w:val="center"/>
          </w:tcPr>
          <w:p w14:paraId="08C786B2" w14:textId="77777777" w:rsidR="006A3459" w:rsidRPr="00CC3AFA" w:rsidRDefault="006A3459" w:rsidP="006A3459">
            <w:pPr>
              <w:snapToGrid/>
              <w:spacing w:before="0" w:after="0" w:line="240" w:lineRule="auto"/>
              <w:ind w:firstLine="0"/>
              <w:contextualSpacing w:val="0"/>
              <w:jc w:val="left"/>
              <w:rPr>
                <w:rFonts w:eastAsia="Times New Roman" w:cs="Times New Roman"/>
                <w:sz w:val="24"/>
                <w:szCs w:val="24"/>
                <w:lang w:eastAsia="ru-RU"/>
              </w:rPr>
            </w:pPr>
            <w:r w:rsidRPr="00CC3AFA">
              <w:rPr>
                <w:rFonts w:eastAsia="Times New Roman" w:cs="Times New Roman"/>
                <w:sz w:val="24"/>
                <w:szCs w:val="24"/>
                <w:lang w:eastAsia="ru-RU"/>
              </w:rPr>
              <w:t>Расходы на амортизацию основных производственных средств</w:t>
            </w:r>
          </w:p>
        </w:tc>
        <w:tc>
          <w:tcPr>
            <w:tcW w:w="788" w:type="pct"/>
            <w:tcBorders>
              <w:top w:val="nil"/>
              <w:left w:val="nil"/>
              <w:bottom w:val="single" w:sz="4" w:space="0" w:color="auto"/>
              <w:right w:val="single" w:sz="4" w:space="0" w:color="auto"/>
            </w:tcBorders>
            <w:shd w:val="clear" w:color="000000" w:fill="FFFFFF"/>
            <w:vAlign w:val="center"/>
          </w:tcPr>
          <w:p w14:paraId="6987193A"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2510,16</w:t>
            </w:r>
          </w:p>
        </w:tc>
        <w:tc>
          <w:tcPr>
            <w:tcW w:w="788" w:type="pct"/>
            <w:tcBorders>
              <w:top w:val="nil"/>
              <w:left w:val="nil"/>
              <w:bottom w:val="single" w:sz="4" w:space="0" w:color="auto"/>
              <w:right w:val="single" w:sz="4" w:space="0" w:color="auto"/>
            </w:tcBorders>
            <w:shd w:val="clear" w:color="000000" w:fill="FFFFFF"/>
            <w:vAlign w:val="center"/>
          </w:tcPr>
          <w:p w14:paraId="7EDFB99B"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403,23</w:t>
            </w:r>
          </w:p>
        </w:tc>
        <w:tc>
          <w:tcPr>
            <w:tcW w:w="788" w:type="pct"/>
            <w:tcBorders>
              <w:top w:val="nil"/>
              <w:left w:val="single" w:sz="4" w:space="0" w:color="auto"/>
              <w:bottom w:val="single" w:sz="4" w:space="0" w:color="auto"/>
              <w:right w:val="single" w:sz="4" w:space="0" w:color="auto"/>
            </w:tcBorders>
            <w:shd w:val="clear" w:color="000000" w:fill="FFFFFF"/>
            <w:vAlign w:val="center"/>
          </w:tcPr>
          <w:p w14:paraId="67E072F5"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55,76</w:t>
            </w:r>
          </w:p>
        </w:tc>
        <w:tc>
          <w:tcPr>
            <w:tcW w:w="787" w:type="pct"/>
            <w:tcBorders>
              <w:top w:val="nil"/>
              <w:left w:val="nil"/>
              <w:bottom w:val="single" w:sz="4" w:space="0" w:color="auto"/>
              <w:right w:val="single" w:sz="4" w:space="0" w:color="auto"/>
            </w:tcBorders>
            <w:shd w:val="clear" w:color="000000" w:fill="FFFFFF"/>
            <w:vAlign w:val="center"/>
          </w:tcPr>
          <w:p w14:paraId="28A70064"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2121,24</w:t>
            </w:r>
          </w:p>
        </w:tc>
      </w:tr>
      <w:tr w:rsidR="006A3459" w:rsidRPr="00CC3AFA" w14:paraId="6D93656F" w14:textId="77777777" w:rsidTr="006A3459">
        <w:trPr>
          <w:trHeight w:val="315"/>
        </w:trPr>
        <w:tc>
          <w:tcPr>
            <w:tcW w:w="1849" w:type="pct"/>
            <w:tcBorders>
              <w:top w:val="nil"/>
              <w:left w:val="single" w:sz="4" w:space="0" w:color="auto"/>
              <w:bottom w:val="single" w:sz="4" w:space="0" w:color="auto"/>
              <w:right w:val="single" w:sz="4" w:space="0" w:color="auto"/>
            </w:tcBorders>
            <w:shd w:val="clear" w:color="auto" w:fill="auto"/>
            <w:vAlign w:val="center"/>
          </w:tcPr>
          <w:p w14:paraId="47A39460" w14:textId="77777777" w:rsidR="006A3459" w:rsidRPr="00CC3AFA" w:rsidRDefault="006A3459" w:rsidP="006A3459">
            <w:pPr>
              <w:snapToGrid/>
              <w:spacing w:before="0" w:after="0" w:line="240" w:lineRule="auto"/>
              <w:ind w:firstLine="0"/>
              <w:contextualSpacing w:val="0"/>
              <w:jc w:val="left"/>
              <w:rPr>
                <w:rFonts w:eastAsia="Times New Roman" w:cs="Times New Roman"/>
                <w:sz w:val="24"/>
                <w:szCs w:val="24"/>
                <w:lang w:eastAsia="ru-RU"/>
              </w:rPr>
            </w:pPr>
            <w:r w:rsidRPr="00CC3AFA">
              <w:rPr>
                <w:rFonts w:eastAsia="Times New Roman" w:cs="Times New Roman"/>
                <w:sz w:val="24"/>
                <w:szCs w:val="24"/>
                <w:lang w:eastAsia="ru-RU"/>
              </w:rPr>
              <w:t>Общепроизводственные (цеховые) расходы</w:t>
            </w:r>
          </w:p>
        </w:tc>
        <w:tc>
          <w:tcPr>
            <w:tcW w:w="788" w:type="pct"/>
            <w:tcBorders>
              <w:top w:val="nil"/>
              <w:left w:val="nil"/>
              <w:bottom w:val="single" w:sz="4" w:space="0" w:color="auto"/>
              <w:right w:val="single" w:sz="4" w:space="0" w:color="auto"/>
            </w:tcBorders>
            <w:shd w:val="clear" w:color="000000" w:fill="FFFFFF"/>
            <w:vAlign w:val="center"/>
          </w:tcPr>
          <w:p w14:paraId="698010D2"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4010,96</w:t>
            </w:r>
          </w:p>
        </w:tc>
        <w:tc>
          <w:tcPr>
            <w:tcW w:w="788" w:type="pct"/>
            <w:tcBorders>
              <w:top w:val="nil"/>
              <w:left w:val="nil"/>
              <w:bottom w:val="single" w:sz="4" w:space="0" w:color="auto"/>
              <w:right w:val="single" w:sz="4" w:space="0" w:color="auto"/>
            </w:tcBorders>
            <w:shd w:val="clear" w:color="000000" w:fill="FFFFFF"/>
            <w:vAlign w:val="center"/>
          </w:tcPr>
          <w:p w14:paraId="71124258"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15255,69</w:t>
            </w:r>
          </w:p>
        </w:tc>
        <w:tc>
          <w:tcPr>
            <w:tcW w:w="788" w:type="pct"/>
            <w:tcBorders>
              <w:top w:val="nil"/>
              <w:left w:val="single" w:sz="4" w:space="0" w:color="auto"/>
              <w:bottom w:val="single" w:sz="4" w:space="0" w:color="auto"/>
              <w:right w:val="single" w:sz="4" w:space="0" w:color="auto"/>
            </w:tcBorders>
            <w:shd w:val="clear" w:color="000000" w:fill="FFFFFF"/>
            <w:vAlign w:val="center"/>
          </w:tcPr>
          <w:p w14:paraId="6488260C"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27031,59</w:t>
            </w:r>
          </w:p>
        </w:tc>
        <w:tc>
          <w:tcPr>
            <w:tcW w:w="787" w:type="pct"/>
            <w:tcBorders>
              <w:top w:val="nil"/>
              <w:left w:val="nil"/>
              <w:bottom w:val="single" w:sz="4" w:space="0" w:color="auto"/>
              <w:right w:val="single" w:sz="4" w:space="0" w:color="auto"/>
            </w:tcBorders>
            <w:shd w:val="clear" w:color="000000" w:fill="FFFFFF"/>
            <w:vAlign w:val="center"/>
          </w:tcPr>
          <w:p w14:paraId="562892C5"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28544,54</w:t>
            </w:r>
          </w:p>
        </w:tc>
      </w:tr>
      <w:tr w:rsidR="006A3459" w:rsidRPr="00CC3AFA" w14:paraId="5339E295" w14:textId="77777777" w:rsidTr="006A3459">
        <w:trPr>
          <w:trHeight w:val="315"/>
        </w:trPr>
        <w:tc>
          <w:tcPr>
            <w:tcW w:w="1849" w:type="pct"/>
            <w:tcBorders>
              <w:top w:val="nil"/>
              <w:left w:val="single" w:sz="4" w:space="0" w:color="auto"/>
              <w:bottom w:val="single" w:sz="4" w:space="0" w:color="auto"/>
              <w:right w:val="single" w:sz="4" w:space="0" w:color="auto"/>
            </w:tcBorders>
            <w:shd w:val="clear" w:color="auto" w:fill="auto"/>
            <w:vAlign w:val="center"/>
          </w:tcPr>
          <w:p w14:paraId="4AA7334F" w14:textId="77777777" w:rsidR="006A3459" w:rsidRPr="00CC3AFA" w:rsidRDefault="006A3459" w:rsidP="006A3459">
            <w:pPr>
              <w:snapToGrid/>
              <w:spacing w:before="0" w:after="0" w:line="240" w:lineRule="auto"/>
              <w:ind w:firstLine="0"/>
              <w:contextualSpacing w:val="0"/>
              <w:jc w:val="left"/>
              <w:rPr>
                <w:rFonts w:eastAsia="Times New Roman" w:cs="Times New Roman"/>
                <w:sz w:val="24"/>
                <w:szCs w:val="24"/>
                <w:lang w:eastAsia="ru-RU"/>
              </w:rPr>
            </w:pPr>
            <w:r w:rsidRPr="00CC3AFA">
              <w:rPr>
                <w:rFonts w:eastAsia="Times New Roman" w:cs="Times New Roman"/>
                <w:sz w:val="24"/>
                <w:szCs w:val="24"/>
                <w:lang w:eastAsia="ru-RU"/>
              </w:rPr>
              <w:t>Общехозяйственные (управленческие) расходы</w:t>
            </w:r>
          </w:p>
        </w:tc>
        <w:tc>
          <w:tcPr>
            <w:tcW w:w="788" w:type="pct"/>
            <w:tcBorders>
              <w:top w:val="nil"/>
              <w:left w:val="nil"/>
              <w:bottom w:val="single" w:sz="4" w:space="0" w:color="auto"/>
              <w:right w:val="single" w:sz="4" w:space="0" w:color="auto"/>
            </w:tcBorders>
            <w:shd w:val="clear" w:color="000000" w:fill="FFFFFF"/>
            <w:vAlign w:val="center"/>
          </w:tcPr>
          <w:p w14:paraId="0B682B67"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923,27</w:t>
            </w:r>
          </w:p>
        </w:tc>
        <w:tc>
          <w:tcPr>
            <w:tcW w:w="788" w:type="pct"/>
            <w:tcBorders>
              <w:top w:val="nil"/>
              <w:left w:val="nil"/>
              <w:bottom w:val="single" w:sz="4" w:space="0" w:color="auto"/>
              <w:right w:val="single" w:sz="4" w:space="0" w:color="auto"/>
            </w:tcBorders>
            <w:shd w:val="clear" w:color="000000" w:fill="FFFFFF"/>
            <w:vAlign w:val="center"/>
          </w:tcPr>
          <w:p w14:paraId="3655CFC2"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2698,78</w:t>
            </w:r>
          </w:p>
        </w:tc>
        <w:tc>
          <w:tcPr>
            <w:tcW w:w="788" w:type="pct"/>
            <w:tcBorders>
              <w:top w:val="nil"/>
              <w:left w:val="single" w:sz="4" w:space="0" w:color="auto"/>
              <w:bottom w:val="single" w:sz="4" w:space="0" w:color="auto"/>
              <w:right w:val="single" w:sz="4" w:space="0" w:color="auto"/>
            </w:tcBorders>
            <w:shd w:val="clear" w:color="000000" w:fill="FFFFFF"/>
            <w:vAlign w:val="center"/>
          </w:tcPr>
          <w:p w14:paraId="151007F1"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5006,14</w:t>
            </w:r>
          </w:p>
        </w:tc>
        <w:tc>
          <w:tcPr>
            <w:tcW w:w="787" w:type="pct"/>
            <w:tcBorders>
              <w:top w:val="nil"/>
              <w:left w:val="nil"/>
              <w:bottom w:val="single" w:sz="4" w:space="0" w:color="auto"/>
              <w:right w:val="single" w:sz="4" w:space="0" w:color="auto"/>
            </w:tcBorders>
            <w:shd w:val="clear" w:color="000000" w:fill="FFFFFF"/>
            <w:vAlign w:val="center"/>
          </w:tcPr>
          <w:p w14:paraId="230D6073"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8191,62</w:t>
            </w:r>
          </w:p>
        </w:tc>
      </w:tr>
      <w:tr w:rsidR="006A3459" w:rsidRPr="00CC3AFA" w14:paraId="4BD80DA5" w14:textId="77777777" w:rsidTr="006A3459">
        <w:trPr>
          <w:trHeight w:val="315"/>
        </w:trPr>
        <w:tc>
          <w:tcPr>
            <w:tcW w:w="1849" w:type="pct"/>
            <w:tcBorders>
              <w:top w:val="nil"/>
              <w:left w:val="single" w:sz="4" w:space="0" w:color="auto"/>
              <w:bottom w:val="single" w:sz="4" w:space="0" w:color="auto"/>
              <w:right w:val="single" w:sz="4" w:space="0" w:color="auto"/>
            </w:tcBorders>
            <w:shd w:val="clear" w:color="auto" w:fill="auto"/>
            <w:vAlign w:val="center"/>
          </w:tcPr>
          <w:p w14:paraId="6EB660EB" w14:textId="77777777" w:rsidR="006A3459" w:rsidRPr="00CC3AFA" w:rsidRDefault="006A3459" w:rsidP="006A3459">
            <w:pPr>
              <w:snapToGrid/>
              <w:spacing w:before="0" w:after="0" w:line="240" w:lineRule="auto"/>
              <w:ind w:firstLine="0"/>
              <w:contextualSpacing w:val="0"/>
              <w:jc w:val="left"/>
              <w:rPr>
                <w:rFonts w:eastAsia="Times New Roman" w:cs="Times New Roman"/>
                <w:sz w:val="24"/>
                <w:szCs w:val="24"/>
                <w:lang w:eastAsia="ru-RU"/>
              </w:rPr>
            </w:pPr>
            <w:r w:rsidRPr="00CC3AFA">
              <w:rPr>
                <w:rFonts w:eastAsia="Times New Roman" w:cs="Times New Roman"/>
                <w:sz w:val="24"/>
                <w:szCs w:val="24"/>
                <w:lang w:eastAsia="ru-RU"/>
              </w:rPr>
              <w:t>Расходы на ремонт (капитальный и текущий) основных производственных фондов</w:t>
            </w:r>
          </w:p>
        </w:tc>
        <w:tc>
          <w:tcPr>
            <w:tcW w:w="788" w:type="pct"/>
            <w:tcBorders>
              <w:top w:val="nil"/>
              <w:left w:val="nil"/>
              <w:bottom w:val="single" w:sz="4" w:space="0" w:color="auto"/>
              <w:right w:val="single" w:sz="4" w:space="0" w:color="auto"/>
            </w:tcBorders>
            <w:shd w:val="clear" w:color="000000" w:fill="FFFFFF"/>
            <w:vAlign w:val="center"/>
          </w:tcPr>
          <w:p w14:paraId="65B0FBB3"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1137,54</w:t>
            </w:r>
          </w:p>
        </w:tc>
        <w:tc>
          <w:tcPr>
            <w:tcW w:w="788" w:type="pct"/>
            <w:tcBorders>
              <w:top w:val="nil"/>
              <w:left w:val="nil"/>
              <w:bottom w:val="single" w:sz="4" w:space="0" w:color="auto"/>
              <w:right w:val="single" w:sz="4" w:space="0" w:color="auto"/>
            </w:tcBorders>
            <w:shd w:val="clear" w:color="000000" w:fill="FFFFFF"/>
            <w:vAlign w:val="center"/>
          </w:tcPr>
          <w:p w14:paraId="51B4E442"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4391,87</w:t>
            </w:r>
          </w:p>
        </w:tc>
        <w:tc>
          <w:tcPr>
            <w:tcW w:w="788" w:type="pct"/>
            <w:tcBorders>
              <w:top w:val="nil"/>
              <w:left w:val="single" w:sz="4" w:space="0" w:color="auto"/>
              <w:bottom w:val="single" w:sz="4" w:space="0" w:color="auto"/>
              <w:right w:val="single" w:sz="4" w:space="0" w:color="auto"/>
            </w:tcBorders>
            <w:shd w:val="clear" w:color="000000" w:fill="FFFFFF"/>
            <w:vAlign w:val="center"/>
          </w:tcPr>
          <w:p w14:paraId="23A596D6"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4254,61</w:t>
            </w:r>
          </w:p>
        </w:tc>
        <w:tc>
          <w:tcPr>
            <w:tcW w:w="787" w:type="pct"/>
            <w:tcBorders>
              <w:top w:val="nil"/>
              <w:left w:val="nil"/>
              <w:bottom w:val="single" w:sz="4" w:space="0" w:color="auto"/>
              <w:right w:val="single" w:sz="4" w:space="0" w:color="auto"/>
            </w:tcBorders>
            <w:shd w:val="clear" w:color="000000" w:fill="FFFFFF"/>
            <w:vAlign w:val="center"/>
          </w:tcPr>
          <w:p w14:paraId="229867EF"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4492,74</w:t>
            </w:r>
          </w:p>
        </w:tc>
      </w:tr>
      <w:tr w:rsidR="006A3459" w:rsidRPr="00CC3AFA" w14:paraId="6D2CF551" w14:textId="77777777" w:rsidTr="006A3459">
        <w:trPr>
          <w:trHeight w:val="315"/>
        </w:trPr>
        <w:tc>
          <w:tcPr>
            <w:tcW w:w="1849" w:type="pct"/>
            <w:tcBorders>
              <w:top w:val="nil"/>
              <w:left w:val="single" w:sz="4" w:space="0" w:color="auto"/>
              <w:bottom w:val="single" w:sz="4" w:space="0" w:color="auto"/>
              <w:right w:val="single" w:sz="4" w:space="0" w:color="auto"/>
            </w:tcBorders>
            <w:shd w:val="clear" w:color="auto" w:fill="auto"/>
            <w:vAlign w:val="center"/>
            <w:hideMark/>
          </w:tcPr>
          <w:p w14:paraId="3A905A45" w14:textId="77777777" w:rsidR="006A3459" w:rsidRPr="00CC3AFA" w:rsidRDefault="006A3459" w:rsidP="006A3459">
            <w:pPr>
              <w:snapToGrid/>
              <w:spacing w:before="0" w:after="0" w:line="240" w:lineRule="auto"/>
              <w:ind w:firstLine="0"/>
              <w:contextualSpacing w:val="0"/>
              <w:jc w:val="left"/>
              <w:rPr>
                <w:rFonts w:eastAsia="Times New Roman" w:cs="Times New Roman"/>
                <w:b/>
                <w:bCs/>
                <w:sz w:val="24"/>
                <w:szCs w:val="24"/>
                <w:lang w:eastAsia="ru-RU"/>
              </w:rPr>
            </w:pPr>
            <w:r w:rsidRPr="00CC3AFA">
              <w:rPr>
                <w:rFonts w:eastAsia="Times New Roman" w:cs="Times New Roman"/>
                <w:b/>
                <w:bCs/>
                <w:sz w:val="24"/>
                <w:szCs w:val="24"/>
                <w:lang w:eastAsia="ru-RU"/>
              </w:rPr>
              <w:t>Итого затрат</w:t>
            </w:r>
          </w:p>
        </w:tc>
        <w:tc>
          <w:tcPr>
            <w:tcW w:w="788" w:type="pct"/>
            <w:tcBorders>
              <w:top w:val="nil"/>
              <w:left w:val="nil"/>
              <w:bottom w:val="single" w:sz="4" w:space="0" w:color="auto"/>
              <w:right w:val="single" w:sz="4" w:space="0" w:color="auto"/>
            </w:tcBorders>
            <w:vAlign w:val="center"/>
          </w:tcPr>
          <w:p w14:paraId="4EE3CF0D" w14:textId="77777777" w:rsidR="006A3459" w:rsidRPr="00CC3AFA" w:rsidRDefault="006A3459" w:rsidP="006A3459">
            <w:pPr>
              <w:snapToGrid/>
              <w:spacing w:before="0" w:after="0" w:line="240" w:lineRule="auto"/>
              <w:ind w:firstLine="0"/>
              <w:contextualSpacing w:val="0"/>
              <w:jc w:val="center"/>
              <w:rPr>
                <w:rFonts w:eastAsia="Times New Roman" w:cs="Times New Roman"/>
                <w:b/>
                <w:sz w:val="24"/>
                <w:szCs w:val="24"/>
                <w:lang w:eastAsia="ru-RU"/>
              </w:rPr>
            </w:pPr>
            <w:r w:rsidRPr="00CC3AFA">
              <w:rPr>
                <w:rFonts w:eastAsia="Times New Roman" w:cs="Times New Roman"/>
                <w:b/>
                <w:sz w:val="24"/>
                <w:szCs w:val="24"/>
                <w:lang w:eastAsia="ru-RU"/>
              </w:rPr>
              <w:t>58150,50</w:t>
            </w:r>
          </w:p>
        </w:tc>
        <w:tc>
          <w:tcPr>
            <w:tcW w:w="788" w:type="pct"/>
            <w:tcBorders>
              <w:top w:val="nil"/>
              <w:left w:val="nil"/>
              <w:bottom w:val="single" w:sz="4" w:space="0" w:color="auto"/>
              <w:right w:val="single" w:sz="4" w:space="0" w:color="auto"/>
            </w:tcBorders>
            <w:vAlign w:val="center"/>
          </w:tcPr>
          <w:p w14:paraId="148AF23A" w14:textId="77777777" w:rsidR="006A3459" w:rsidRPr="00CC3AFA" w:rsidRDefault="006A3459" w:rsidP="006A3459">
            <w:pPr>
              <w:snapToGrid/>
              <w:spacing w:before="0" w:after="0" w:line="240" w:lineRule="auto"/>
              <w:ind w:firstLine="0"/>
              <w:contextualSpacing w:val="0"/>
              <w:jc w:val="center"/>
              <w:rPr>
                <w:rFonts w:eastAsia="Times New Roman" w:cs="Times New Roman"/>
                <w:b/>
                <w:sz w:val="24"/>
                <w:szCs w:val="24"/>
                <w:lang w:eastAsia="ru-RU"/>
              </w:rPr>
            </w:pPr>
            <w:r w:rsidRPr="00CC3AFA">
              <w:rPr>
                <w:rFonts w:eastAsia="Times New Roman" w:cs="Times New Roman"/>
                <w:b/>
                <w:sz w:val="24"/>
                <w:szCs w:val="24"/>
                <w:lang w:eastAsia="ru-RU"/>
              </w:rPr>
              <w:t>94365,31</w:t>
            </w:r>
          </w:p>
        </w:tc>
        <w:tc>
          <w:tcPr>
            <w:tcW w:w="788" w:type="pct"/>
            <w:tcBorders>
              <w:top w:val="nil"/>
              <w:left w:val="single" w:sz="4" w:space="0" w:color="auto"/>
              <w:bottom w:val="single" w:sz="4" w:space="0" w:color="auto"/>
              <w:right w:val="single" w:sz="4" w:space="0" w:color="auto"/>
            </w:tcBorders>
            <w:vAlign w:val="center"/>
          </w:tcPr>
          <w:p w14:paraId="317B6001" w14:textId="77777777" w:rsidR="006A3459" w:rsidRPr="00CC3AFA" w:rsidRDefault="006A3459" w:rsidP="006A3459">
            <w:pPr>
              <w:snapToGrid/>
              <w:spacing w:before="0" w:after="0" w:line="240" w:lineRule="auto"/>
              <w:ind w:firstLine="0"/>
              <w:contextualSpacing w:val="0"/>
              <w:jc w:val="center"/>
              <w:rPr>
                <w:rFonts w:eastAsia="Times New Roman" w:cs="Times New Roman"/>
                <w:b/>
                <w:sz w:val="24"/>
                <w:szCs w:val="24"/>
                <w:lang w:eastAsia="ru-RU"/>
              </w:rPr>
            </w:pPr>
            <w:r w:rsidRPr="00CC3AFA">
              <w:rPr>
                <w:rFonts w:eastAsia="Times New Roman" w:cs="Times New Roman"/>
                <w:b/>
                <w:sz w:val="24"/>
                <w:szCs w:val="24"/>
                <w:lang w:eastAsia="ru-RU"/>
              </w:rPr>
              <w:t>94348,63</w:t>
            </w:r>
          </w:p>
        </w:tc>
        <w:tc>
          <w:tcPr>
            <w:tcW w:w="787" w:type="pct"/>
            <w:tcBorders>
              <w:top w:val="nil"/>
              <w:left w:val="nil"/>
              <w:bottom w:val="single" w:sz="4" w:space="0" w:color="auto"/>
              <w:right w:val="single" w:sz="4" w:space="0" w:color="auto"/>
            </w:tcBorders>
            <w:vAlign w:val="center"/>
          </w:tcPr>
          <w:p w14:paraId="651EE465" w14:textId="77777777" w:rsidR="006A3459" w:rsidRPr="00CC3AFA" w:rsidRDefault="006A3459" w:rsidP="006A3459">
            <w:pPr>
              <w:snapToGrid/>
              <w:spacing w:before="0" w:after="0" w:line="240" w:lineRule="auto"/>
              <w:ind w:firstLine="0"/>
              <w:contextualSpacing w:val="0"/>
              <w:jc w:val="center"/>
              <w:rPr>
                <w:rFonts w:eastAsia="Times New Roman" w:cs="Times New Roman"/>
                <w:b/>
                <w:sz w:val="24"/>
                <w:szCs w:val="24"/>
                <w:lang w:eastAsia="ru-RU"/>
              </w:rPr>
            </w:pPr>
            <w:r w:rsidRPr="00CC3AFA">
              <w:rPr>
                <w:rFonts w:eastAsia="Times New Roman" w:cs="Times New Roman"/>
                <w:b/>
                <w:sz w:val="24"/>
                <w:szCs w:val="24"/>
                <w:lang w:eastAsia="ru-RU"/>
              </w:rPr>
              <w:t>155730,40</w:t>
            </w:r>
          </w:p>
        </w:tc>
      </w:tr>
    </w:tbl>
    <w:p w14:paraId="70CC2394" w14:textId="77777777" w:rsidR="006A3459" w:rsidRPr="00CC3AFA" w:rsidRDefault="006A3459" w:rsidP="006A3459">
      <w:pPr>
        <w:pStyle w:val="00"/>
      </w:pPr>
    </w:p>
    <w:p w14:paraId="627DC80B" w14:textId="77777777" w:rsidR="006A3459" w:rsidRPr="00CC3AFA" w:rsidRDefault="006A3459" w:rsidP="006A3459">
      <w:pPr>
        <w:pStyle w:val="00"/>
        <w:sectPr w:rsidR="006A3459" w:rsidRPr="00CC3AFA" w:rsidSect="000E2D0A">
          <w:pgSz w:w="16838" w:h="11906" w:orient="landscape"/>
          <w:pgMar w:top="1701" w:right="1134" w:bottom="566" w:left="1134"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0E7041C3" w14:textId="77777777" w:rsidR="006A3459" w:rsidRPr="00CC3AFA" w:rsidRDefault="006A3459" w:rsidP="006A3459">
      <w:pPr>
        <w:pStyle w:val="00"/>
      </w:pPr>
      <w:r w:rsidRPr="00CC3AFA">
        <w:rPr>
          <w:noProof/>
          <w:lang w:eastAsia="ru-RU"/>
        </w:rPr>
        <w:drawing>
          <wp:inline distT="0" distB="0" distL="0" distR="0" wp14:anchorId="7A16DC5F" wp14:editId="51F0FA5F">
            <wp:extent cx="5060950" cy="7200900"/>
            <wp:effectExtent l="0" t="0" r="6350" b="0"/>
            <wp:docPr id="137" name="Диаграмма 1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0397A1AC" w14:textId="77777777" w:rsidR="006A3459" w:rsidRPr="00CC3AFA" w:rsidRDefault="006A3459" w:rsidP="00872BD2">
      <w:pPr>
        <w:pStyle w:val="21"/>
      </w:pPr>
      <w:r w:rsidRPr="00CC3AFA">
        <w:t>Расходы ФГУП «ПО «Маяк», связанные с производством и реализацией тепловой энергии</w:t>
      </w:r>
    </w:p>
    <w:p w14:paraId="6B21F010" w14:textId="1DFE2162" w:rsidR="006A3459" w:rsidRPr="00CC3AFA" w:rsidRDefault="006A3459" w:rsidP="00872BD2">
      <w:pPr>
        <w:pStyle w:val="afffa"/>
      </w:pPr>
      <w:r w:rsidRPr="00CC3AFA">
        <w:t>Расходы ММУП ЖКХ пос. Новогорный, связанные с производством и реализацией тепловой энергии, на 2013 год представлены в таблице 1.</w:t>
      </w:r>
      <w:r w:rsidR="002135FA" w:rsidRPr="00CC3AFA">
        <w:t>82</w:t>
      </w:r>
      <w:r w:rsidRPr="00CC3AFA">
        <w:t>. Графическое представление дано на диаграмме 1.</w:t>
      </w:r>
      <w:r w:rsidR="002135FA" w:rsidRPr="00CC3AFA">
        <w:t>95.</w:t>
      </w:r>
    </w:p>
    <w:p w14:paraId="100398F1" w14:textId="77777777" w:rsidR="006A3459" w:rsidRPr="00CC3AFA" w:rsidRDefault="006A3459" w:rsidP="00872BD2">
      <w:pPr>
        <w:pStyle w:val="22"/>
      </w:pPr>
      <w:r w:rsidRPr="00CC3AFA">
        <w:t>Расходы ММУП ЖКХ пос. Новогорный, связанные с производством и реализацией тепловой энергии</w:t>
      </w:r>
    </w:p>
    <w:tbl>
      <w:tblPr>
        <w:tblW w:w="5000" w:type="pct"/>
        <w:tblLook w:val="04A0" w:firstRow="1" w:lastRow="0" w:firstColumn="1" w:lastColumn="0" w:noHBand="0" w:noVBand="1"/>
      </w:tblPr>
      <w:tblGrid>
        <w:gridCol w:w="6910"/>
        <w:gridCol w:w="2945"/>
      </w:tblGrid>
      <w:tr w:rsidR="006A3459" w:rsidRPr="00CC3AFA" w14:paraId="25EB5585" w14:textId="77777777" w:rsidTr="00872BD2">
        <w:trPr>
          <w:trHeight w:val="315"/>
        </w:trPr>
        <w:tc>
          <w:tcPr>
            <w:tcW w:w="3506" w:type="pct"/>
            <w:tcBorders>
              <w:top w:val="single" w:sz="4" w:space="0" w:color="auto"/>
              <w:left w:val="single" w:sz="4" w:space="0" w:color="auto"/>
              <w:bottom w:val="single" w:sz="4" w:space="0" w:color="auto"/>
              <w:right w:val="single" w:sz="4" w:space="0" w:color="auto"/>
            </w:tcBorders>
            <w:shd w:val="clear" w:color="auto" w:fill="auto"/>
            <w:vAlign w:val="center"/>
          </w:tcPr>
          <w:p w14:paraId="750F043A" w14:textId="77777777" w:rsidR="006A3459" w:rsidRPr="00CC3AFA" w:rsidRDefault="006A3459" w:rsidP="006A3459">
            <w:pPr>
              <w:snapToGrid/>
              <w:spacing w:before="0" w:after="0" w:line="240" w:lineRule="auto"/>
              <w:ind w:firstLine="0"/>
              <w:contextualSpacing w:val="0"/>
              <w:jc w:val="left"/>
              <w:rPr>
                <w:rFonts w:eastAsia="Times New Roman" w:cs="Times New Roman"/>
                <w:b/>
                <w:sz w:val="24"/>
                <w:szCs w:val="24"/>
                <w:lang w:eastAsia="ru-RU"/>
              </w:rPr>
            </w:pPr>
            <w:r w:rsidRPr="00CC3AFA">
              <w:rPr>
                <w:rFonts w:eastAsia="Times New Roman" w:cs="Times New Roman"/>
                <w:b/>
                <w:sz w:val="24"/>
                <w:szCs w:val="24"/>
                <w:lang w:eastAsia="ru-RU"/>
              </w:rPr>
              <w:t>Наименование статьи затрат</w:t>
            </w:r>
          </w:p>
        </w:tc>
        <w:tc>
          <w:tcPr>
            <w:tcW w:w="1494" w:type="pct"/>
            <w:tcBorders>
              <w:top w:val="single" w:sz="4" w:space="0" w:color="auto"/>
              <w:left w:val="nil"/>
              <w:bottom w:val="single" w:sz="4" w:space="0" w:color="auto"/>
              <w:right w:val="single" w:sz="4" w:space="0" w:color="auto"/>
            </w:tcBorders>
            <w:shd w:val="clear" w:color="000000" w:fill="FFFFFF"/>
            <w:vAlign w:val="center"/>
          </w:tcPr>
          <w:p w14:paraId="5C222B7E" w14:textId="77777777" w:rsidR="006A3459" w:rsidRPr="00CC3AFA" w:rsidRDefault="006A3459" w:rsidP="006A3459">
            <w:pPr>
              <w:snapToGrid/>
              <w:spacing w:before="0" w:after="0" w:line="240" w:lineRule="auto"/>
              <w:ind w:firstLine="0"/>
              <w:contextualSpacing w:val="0"/>
              <w:jc w:val="center"/>
              <w:rPr>
                <w:rFonts w:eastAsia="Times New Roman" w:cs="Times New Roman"/>
                <w:b/>
                <w:color w:val="000000"/>
                <w:sz w:val="24"/>
                <w:szCs w:val="24"/>
                <w:lang w:eastAsia="ru-RU"/>
              </w:rPr>
            </w:pPr>
            <w:r w:rsidRPr="00CC3AFA">
              <w:rPr>
                <w:rFonts w:eastAsia="Times New Roman" w:cs="Times New Roman"/>
                <w:b/>
                <w:color w:val="000000"/>
                <w:sz w:val="24"/>
                <w:szCs w:val="24"/>
                <w:lang w:eastAsia="ru-RU"/>
              </w:rPr>
              <w:t>тыс. руб.</w:t>
            </w:r>
          </w:p>
        </w:tc>
      </w:tr>
      <w:tr w:rsidR="006A3459" w:rsidRPr="00CC3AFA" w14:paraId="1DB25AE1" w14:textId="77777777" w:rsidTr="00872BD2">
        <w:trPr>
          <w:trHeight w:val="315"/>
        </w:trPr>
        <w:tc>
          <w:tcPr>
            <w:tcW w:w="3506" w:type="pct"/>
            <w:tcBorders>
              <w:top w:val="single" w:sz="4" w:space="0" w:color="auto"/>
              <w:left w:val="single" w:sz="4" w:space="0" w:color="auto"/>
              <w:bottom w:val="single" w:sz="4" w:space="0" w:color="auto"/>
              <w:right w:val="single" w:sz="4" w:space="0" w:color="auto"/>
            </w:tcBorders>
            <w:shd w:val="clear" w:color="auto" w:fill="auto"/>
            <w:vAlign w:val="center"/>
          </w:tcPr>
          <w:p w14:paraId="503C9380" w14:textId="77777777" w:rsidR="006A3459" w:rsidRPr="00CC3AFA" w:rsidRDefault="006A3459" w:rsidP="006A3459">
            <w:pPr>
              <w:snapToGrid/>
              <w:spacing w:before="0" w:after="0" w:line="240" w:lineRule="auto"/>
              <w:ind w:firstLine="0"/>
              <w:contextualSpacing w:val="0"/>
              <w:jc w:val="left"/>
              <w:rPr>
                <w:rFonts w:eastAsia="Times New Roman" w:cs="Times New Roman"/>
                <w:sz w:val="24"/>
                <w:szCs w:val="24"/>
                <w:lang w:eastAsia="ru-RU"/>
              </w:rPr>
            </w:pPr>
            <w:r w:rsidRPr="00CC3AFA">
              <w:rPr>
                <w:rFonts w:eastAsia="Times New Roman" w:cs="Times New Roman"/>
                <w:sz w:val="24"/>
                <w:szCs w:val="24"/>
                <w:lang w:eastAsia="ru-RU"/>
              </w:rPr>
              <w:t>Расходы на покупаемую тепловую энергию</w:t>
            </w:r>
          </w:p>
        </w:tc>
        <w:tc>
          <w:tcPr>
            <w:tcW w:w="1494" w:type="pct"/>
            <w:tcBorders>
              <w:top w:val="single" w:sz="4" w:space="0" w:color="auto"/>
              <w:left w:val="nil"/>
              <w:bottom w:val="single" w:sz="4" w:space="0" w:color="auto"/>
              <w:right w:val="single" w:sz="4" w:space="0" w:color="auto"/>
            </w:tcBorders>
            <w:shd w:val="clear" w:color="000000" w:fill="FFFFFF"/>
            <w:vAlign w:val="center"/>
          </w:tcPr>
          <w:p w14:paraId="3EF37A94"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56151,60</w:t>
            </w:r>
          </w:p>
        </w:tc>
      </w:tr>
      <w:tr w:rsidR="006A3459" w:rsidRPr="00CC3AFA" w14:paraId="177C6714" w14:textId="77777777" w:rsidTr="00872BD2">
        <w:trPr>
          <w:trHeight w:val="315"/>
        </w:trPr>
        <w:tc>
          <w:tcPr>
            <w:tcW w:w="3506" w:type="pct"/>
            <w:tcBorders>
              <w:top w:val="single" w:sz="4" w:space="0" w:color="auto"/>
              <w:left w:val="single" w:sz="4" w:space="0" w:color="auto"/>
              <w:bottom w:val="single" w:sz="4" w:space="0" w:color="auto"/>
              <w:right w:val="single" w:sz="4" w:space="0" w:color="auto"/>
            </w:tcBorders>
            <w:shd w:val="clear" w:color="auto" w:fill="auto"/>
            <w:vAlign w:val="center"/>
          </w:tcPr>
          <w:p w14:paraId="5E553EC8" w14:textId="77777777" w:rsidR="006A3459" w:rsidRPr="00CC3AFA" w:rsidRDefault="006A3459" w:rsidP="006A3459">
            <w:pPr>
              <w:snapToGrid/>
              <w:spacing w:before="0" w:after="0" w:line="240" w:lineRule="auto"/>
              <w:ind w:firstLine="0"/>
              <w:contextualSpacing w:val="0"/>
              <w:jc w:val="left"/>
              <w:rPr>
                <w:rFonts w:eastAsia="Times New Roman" w:cs="Times New Roman"/>
                <w:sz w:val="24"/>
                <w:szCs w:val="24"/>
                <w:lang w:eastAsia="ru-RU"/>
              </w:rPr>
            </w:pPr>
            <w:r w:rsidRPr="00CC3AFA">
              <w:rPr>
                <w:rFonts w:eastAsia="Times New Roman" w:cs="Times New Roman"/>
                <w:sz w:val="24"/>
                <w:szCs w:val="24"/>
                <w:lang w:eastAsia="ru-RU"/>
              </w:rPr>
              <w:t>Расходы на покупаемую электрическую энергию</w:t>
            </w:r>
          </w:p>
        </w:tc>
        <w:tc>
          <w:tcPr>
            <w:tcW w:w="1494" w:type="pct"/>
            <w:tcBorders>
              <w:top w:val="single" w:sz="4" w:space="0" w:color="auto"/>
              <w:left w:val="nil"/>
              <w:bottom w:val="single" w:sz="4" w:space="0" w:color="auto"/>
              <w:right w:val="single" w:sz="4" w:space="0" w:color="auto"/>
            </w:tcBorders>
            <w:shd w:val="clear" w:color="000000" w:fill="FFFFFF"/>
            <w:vAlign w:val="center"/>
          </w:tcPr>
          <w:p w14:paraId="07565EB8"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2389,90</w:t>
            </w:r>
          </w:p>
        </w:tc>
      </w:tr>
      <w:tr w:rsidR="006A3459" w:rsidRPr="00CC3AFA" w14:paraId="38F37B02" w14:textId="77777777" w:rsidTr="00872BD2">
        <w:trPr>
          <w:trHeight w:val="315"/>
        </w:trPr>
        <w:tc>
          <w:tcPr>
            <w:tcW w:w="3506" w:type="pct"/>
            <w:tcBorders>
              <w:top w:val="nil"/>
              <w:left w:val="single" w:sz="4" w:space="0" w:color="auto"/>
              <w:bottom w:val="single" w:sz="4" w:space="0" w:color="auto"/>
              <w:right w:val="single" w:sz="4" w:space="0" w:color="auto"/>
            </w:tcBorders>
            <w:shd w:val="clear" w:color="auto" w:fill="auto"/>
            <w:vAlign w:val="center"/>
          </w:tcPr>
          <w:p w14:paraId="1A8B2084" w14:textId="77777777" w:rsidR="006A3459" w:rsidRPr="00CC3AFA" w:rsidRDefault="006A3459" w:rsidP="006A3459">
            <w:pPr>
              <w:snapToGrid/>
              <w:spacing w:before="0" w:after="0" w:line="240" w:lineRule="auto"/>
              <w:ind w:firstLine="0"/>
              <w:contextualSpacing w:val="0"/>
              <w:jc w:val="left"/>
              <w:rPr>
                <w:rFonts w:eastAsia="Times New Roman" w:cs="Times New Roman"/>
                <w:sz w:val="24"/>
                <w:szCs w:val="24"/>
                <w:lang w:eastAsia="ru-RU"/>
              </w:rPr>
            </w:pPr>
            <w:r w:rsidRPr="00CC3AFA">
              <w:rPr>
                <w:rFonts w:eastAsia="Times New Roman" w:cs="Times New Roman"/>
                <w:sz w:val="24"/>
                <w:szCs w:val="24"/>
                <w:lang w:eastAsia="ru-RU"/>
              </w:rPr>
              <w:t>Расходы на оплату труда основного производственного персонала</w:t>
            </w:r>
          </w:p>
        </w:tc>
        <w:tc>
          <w:tcPr>
            <w:tcW w:w="1494" w:type="pct"/>
            <w:tcBorders>
              <w:top w:val="nil"/>
              <w:left w:val="nil"/>
              <w:bottom w:val="single" w:sz="4" w:space="0" w:color="auto"/>
              <w:right w:val="single" w:sz="4" w:space="0" w:color="auto"/>
            </w:tcBorders>
            <w:shd w:val="clear" w:color="000000" w:fill="FFFFFF"/>
            <w:vAlign w:val="center"/>
          </w:tcPr>
          <w:p w14:paraId="666B2EE8"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1582,67</w:t>
            </w:r>
          </w:p>
        </w:tc>
      </w:tr>
      <w:tr w:rsidR="006A3459" w:rsidRPr="00CC3AFA" w14:paraId="05E9B172" w14:textId="77777777" w:rsidTr="00872BD2">
        <w:trPr>
          <w:trHeight w:val="315"/>
        </w:trPr>
        <w:tc>
          <w:tcPr>
            <w:tcW w:w="3506" w:type="pct"/>
            <w:tcBorders>
              <w:top w:val="nil"/>
              <w:left w:val="single" w:sz="4" w:space="0" w:color="auto"/>
              <w:bottom w:val="single" w:sz="4" w:space="0" w:color="auto"/>
              <w:right w:val="single" w:sz="4" w:space="0" w:color="auto"/>
            </w:tcBorders>
            <w:shd w:val="clear" w:color="auto" w:fill="auto"/>
            <w:vAlign w:val="center"/>
          </w:tcPr>
          <w:p w14:paraId="6FC2D7D0" w14:textId="77777777" w:rsidR="006A3459" w:rsidRPr="00CC3AFA" w:rsidRDefault="006A3459" w:rsidP="006A3459">
            <w:pPr>
              <w:snapToGrid/>
              <w:spacing w:before="0" w:after="0" w:line="240" w:lineRule="auto"/>
              <w:ind w:firstLine="0"/>
              <w:contextualSpacing w:val="0"/>
              <w:jc w:val="left"/>
              <w:rPr>
                <w:rFonts w:eastAsia="Times New Roman" w:cs="Times New Roman"/>
                <w:sz w:val="24"/>
                <w:szCs w:val="24"/>
                <w:lang w:eastAsia="ru-RU"/>
              </w:rPr>
            </w:pPr>
            <w:r w:rsidRPr="00CC3AFA">
              <w:rPr>
                <w:rFonts w:eastAsia="Times New Roman" w:cs="Times New Roman"/>
                <w:sz w:val="24"/>
                <w:szCs w:val="24"/>
                <w:lang w:eastAsia="ru-RU"/>
              </w:rPr>
              <w:t>Отчисления на соц. нужды основного производственного персонала</w:t>
            </w:r>
          </w:p>
        </w:tc>
        <w:tc>
          <w:tcPr>
            <w:tcW w:w="1494" w:type="pct"/>
            <w:tcBorders>
              <w:top w:val="nil"/>
              <w:left w:val="nil"/>
              <w:bottom w:val="single" w:sz="4" w:space="0" w:color="auto"/>
              <w:right w:val="single" w:sz="4" w:space="0" w:color="auto"/>
            </w:tcBorders>
            <w:shd w:val="clear" w:color="000000" w:fill="FFFFFF"/>
            <w:vAlign w:val="center"/>
          </w:tcPr>
          <w:p w14:paraId="20DE2978"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477,97</w:t>
            </w:r>
          </w:p>
        </w:tc>
      </w:tr>
      <w:tr w:rsidR="006A3459" w:rsidRPr="00CC3AFA" w14:paraId="5F1BFF82" w14:textId="77777777" w:rsidTr="00872BD2">
        <w:trPr>
          <w:trHeight w:val="315"/>
        </w:trPr>
        <w:tc>
          <w:tcPr>
            <w:tcW w:w="3506" w:type="pct"/>
            <w:tcBorders>
              <w:top w:val="nil"/>
              <w:left w:val="single" w:sz="4" w:space="0" w:color="auto"/>
              <w:bottom w:val="single" w:sz="4" w:space="0" w:color="auto"/>
              <w:right w:val="single" w:sz="4" w:space="0" w:color="auto"/>
            </w:tcBorders>
            <w:shd w:val="clear" w:color="auto" w:fill="auto"/>
            <w:vAlign w:val="center"/>
          </w:tcPr>
          <w:p w14:paraId="71491583" w14:textId="77777777" w:rsidR="006A3459" w:rsidRPr="00CC3AFA" w:rsidRDefault="006A3459" w:rsidP="006A3459">
            <w:pPr>
              <w:snapToGrid/>
              <w:spacing w:before="0" w:after="0" w:line="240" w:lineRule="auto"/>
              <w:ind w:firstLine="0"/>
              <w:contextualSpacing w:val="0"/>
              <w:jc w:val="left"/>
              <w:rPr>
                <w:rFonts w:eastAsia="Times New Roman" w:cs="Times New Roman"/>
                <w:sz w:val="24"/>
                <w:szCs w:val="24"/>
                <w:lang w:eastAsia="ru-RU"/>
              </w:rPr>
            </w:pPr>
            <w:r w:rsidRPr="00CC3AFA">
              <w:rPr>
                <w:rFonts w:eastAsia="Times New Roman" w:cs="Times New Roman"/>
                <w:sz w:val="24"/>
                <w:szCs w:val="24"/>
                <w:lang w:eastAsia="ru-RU"/>
              </w:rPr>
              <w:t>Расходы на амортизацию основных производственных средств</w:t>
            </w:r>
          </w:p>
        </w:tc>
        <w:tc>
          <w:tcPr>
            <w:tcW w:w="1494" w:type="pct"/>
            <w:tcBorders>
              <w:top w:val="nil"/>
              <w:left w:val="nil"/>
              <w:bottom w:val="single" w:sz="4" w:space="0" w:color="auto"/>
              <w:right w:val="single" w:sz="4" w:space="0" w:color="auto"/>
            </w:tcBorders>
            <w:shd w:val="clear" w:color="000000" w:fill="FFFFFF"/>
            <w:vAlign w:val="center"/>
          </w:tcPr>
          <w:p w14:paraId="1BCB3E26"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321,00</w:t>
            </w:r>
          </w:p>
        </w:tc>
      </w:tr>
      <w:tr w:rsidR="006A3459" w:rsidRPr="00CC3AFA" w14:paraId="485DAAC1" w14:textId="77777777" w:rsidTr="00872BD2">
        <w:trPr>
          <w:trHeight w:val="315"/>
        </w:trPr>
        <w:tc>
          <w:tcPr>
            <w:tcW w:w="3506" w:type="pct"/>
            <w:tcBorders>
              <w:top w:val="nil"/>
              <w:left w:val="single" w:sz="4" w:space="0" w:color="auto"/>
              <w:bottom w:val="single" w:sz="4" w:space="0" w:color="auto"/>
              <w:right w:val="single" w:sz="4" w:space="0" w:color="auto"/>
            </w:tcBorders>
            <w:shd w:val="clear" w:color="auto" w:fill="auto"/>
            <w:vAlign w:val="center"/>
          </w:tcPr>
          <w:p w14:paraId="502617E9" w14:textId="77777777" w:rsidR="006A3459" w:rsidRPr="00CC3AFA" w:rsidRDefault="006A3459" w:rsidP="006A3459">
            <w:pPr>
              <w:snapToGrid/>
              <w:spacing w:before="0" w:after="0" w:line="240" w:lineRule="auto"/>
              <w:ind w:firstLine="0"/>
              <w:contextualSpacing w:val="0"/>
              <w:jc w:val="left"/>
              <w:rPr>
                <w:rFonts w:eastAsia="Times New Roman" w:cs="Times New Roman"/>
                <w:sz w:val="24"/>
                <w:szCs w:val="24"/>
                <w:lang w:eastAsia="ru-RU"/>
              </w:rPr>
            </w:pPr>
            <w:r w:rsidRPr="00CC3AFA">
              <w:rPr>
                <w:rFonts w:eastAsia="Times New Roman" w:cs="Times New Roman"/>
                <w:sz w:val="24"/>
                <w:szCs w:val="24"/>
                <w:lang w:eastAsia="ru-RU"/>
              </w:rPr>
              <w:t>Расходы на аренду имущества, используемого в технологическом процессе</w:t>
            </w:r>
          </w:p>
        </w:tc>
        <w:tc>
          <w:tcPr>
            <w:tcW w:w="1494" w:type="pct"/>
            <w:tcBorders>
              <w:top w:val="nil"/>
              <w:left w:val="nil"/>
              <w:bottom w:val="single" w:sz="4" w:space="0" w:color="auto"/>
              <w:right w:val="single" w:sz="4" w:space="0" w:color="auto"/>
            </w:tcBorders>
            <w:shd w:val="clear" w:color="000000" w:fill="FFFFFF"/>
            <w:vAlign w:val="center"/>
          </w:tcPr>
          <w:p w14:paraId="60701EE2"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179,86</w:t>
            </w:r>
          </w:p>
        </w:tc>
      </w:tr>
      <w:tr w:rsidR="006A3459" w:rsidRPr="00CC3AFA" w14:paraId="11022BFC" w14:textId="77777777" w:rsidTr="00872BD2">
        <w:trPr>
          <w:trHeight w:val="315"/>
        </w:trPr>
        <w:tc>
          <w:tcPr>
            <w:tcW w:w="3506" w:type="pct"/>
            <w:tcBorders>
              <w:top w:val="nil"/>
              <w:left w:val="single" w:sz="4" w:space="0" w:color="auto"/>
              <w:bottom w:val="single" w:sz="4" w:space="0" w:color="auto"/>
              <w:right w:val="single" w:sz="4" w:space="0" w:color="auto"/>
            </w:tcBorders>
            <w:shd w:val="clear" w:color="auto" w:fill="auto"/>
            <w:vAlign w:val="center"/>
          </w:tcPr>
          <w:p w14:paraId="4C6C821C" w14:textId="77777777" w:rsidR="006A3459" w:rsidRPr="00CC3AFA" w:rsidRDefault="006A3459" w:rsidP="006A3459">
            <w:pPr>
              <w:snapToGrid/>
              <w:spacing w:before="0" w:after="0" w:line="240" w:lineRule="auto"/>
              <w:ind w:firstLine="0"/>
              <w:contextualSpacing w:val="0"/>
              <w:jc w:val="left"/>
              <w:rPr>
                <w:rFonts w:eastAsia="Times New Roman" w:cs="Times New Roman"/>
                <w:sz w:val="24"/>
                <w:szCs w:val="24"/>
                <w:lang w:eastAsia="ru-RU"/>
              </w:rPr>
            </w:pPr>
            <w:r w:rsidRPr="00CC3AFA">
              <w:rPr>
                <w:rFonts w:eastAsia="Times New Roman" w:cs="Times New Roman"/>
                <w:sz w:val="24"/>
                <w:szCs w:val="24"/>
                <w:lang w:eastAsia="ru-RU"/>
              </w:rPr>
              <w:t>Общепроизводственные (цеховые) расходы</w:t>
            </w:r>
          </w:p>
        </w:tc>
        <w:tc>
          <w:tcPr>
            <w:tcW w:w="1494" w:type="pct"/>
            <w:tcBorders>
              <w:top w:val="nil"/>
              <w:left w:val="nil"/>
              <w:bottom w:val="single" w:sz="4" w:space="0" w:color="auto"/>
              <w:right w:val="single" w:sz="4" w:space="0" w:color="auto"/>
            </w:tcBorders>
            <w:shd w:val="clear" w:color="000000" w:fill="FFFFFF"/>
            <w:vAlign w:val="center"/>
          </w:tcPr>
          <w:p w14:paraId="79C83766"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203,50</w:t>
            </w:r>
          </w:p>
        </w:tc>
      </w:tr>
      <w:tr w:rsidR="006A3459" w:rsidRPr="00CC3AFA" w14:paraId="0CA30916" w14:textId="77777777" w:rsidTr="00872BD2">
        <w:trPr>
          <w:trHeight w:val="315"/>
        </w:trPr>
        <w:tc>
          <w:tcPr>
            <w:tcW w:w="3506" w:type="pct"/>
            <w:tcBorders>
              <w:top w:val="nil"/>
              <w:left w:val="single" w:sz="4" w:space="0" w:color="auto"/>
              <w:bottom w:val="single" w:sz="4" w:space="0" w:color="auto"/>
              <w:right w:val="single" w:sz="4" w:space="0" w:color="auto"/>
            </w:tcBorders>
            <w:shd w:val="clear" w:color="auto" w:fill="auto"/>
            <w:vAlign w:val="center"/>
          </w:tcPr>
          <w:p w14:paraId="1B5E13A1" w14:textId="77777777" w:rsidR="006A3459" w:rsidRPr="00CC3AFA" w:rsidRDefault="006A3459" w:rsidP="006A3459">
            <w:pPr>
              <w:snapToGrid/>
              <w:spacing w:before="0" w:after="0" w:line="240" w:lineRule="auto"/>
              <w:ind w:firstLine="0"/>
              <w:contextualSpacing w:val="0"/>
              <w:jc w:val="left"/>
              <w:rPr>
                <w:rFonts w:eastAsia="Times New Roman" w:cs="Times New Roman"/>
                <w:sz w:val="24"/>
                <w:szCs w:val="24"/>
                <w:lang w:eastAsia="ru-RU"/>
              </w:rPr>
            </w:pPr>
            <w:r w:rsidRPr="00CC3AFA">
              <w:rPr>
                <w:rFonts w:eastAsia="Times New Roman" w:cs="Times New Roman"/>
                <w:sz w:val="24"/>
                <w:szCs w:val="24"/>
                <w:lang w:eastAsia="ru-RU"/>
              </w:rPr>
              <w:t>Общехозяйственные (управленческие) расходы</w:t>
            </w:r>
          </w:p>
        </w:tc>
        <w:tc>
          <w:tcPr>
            <w:tcW w:w="1494" w:type="pct"/>
            <w:tcBorders>
              <w:top w:val="nil"/>
              <w:left w:val="nil"/>
              <w:bottom w:val="single" w:sz="4" w:space="0" w:color="auto"/>
              <w:right w:val="single" w:sz="4" w:space="0" w:color="auto"/>
            </w:tcBorders>
            <w:shd w:val="clear" w:color="000000" w:fill="FFFFFF"/>
            <w:vAlign w:val="center"/>
          </w:tcPr>
          <w:p w14:paraId="0323B9FE"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1153,35</w:t>
            </w:r>
          </w:p>
        </w:tc>
      </w:tr>
      <w:tr w:rsidR="006A3459" w:rsidRPr="00CC3AFA" w14:paraId="40607FD7" w14:textId="77777777" w:rsidTr="00872BD2">
        <w:trPr>
          <w:trHeight w:val="315"/>
        </w:trPr>
        <w:tc>
          <w:tcPr>
            <w:tcW w:w="3506" w:type="pct"/>
            <w:tcBorders>
              <w:top w:val="nil"/>
              <w:left w:val="single" w:sz="4" w:space="0" w:color="auto"/>
              <w:bottom w:val="single" w:sz="4" w:space="0" w:color="auto"/>
              <w:right w:val="single" w:sz="4" w:space="0" w:color="auto"/>
            </w:tcBorders>
            <w:shd w:val="clear" w:color="auto" w:fill="auto"/>
            <w:vAlign w:val="center"/>
          </w:tcPr>
          <w:p w14:paraId="65A0533B" w14:textId="77777777" w:rsidR="006A3459" w:rsidRPr="00CC3AFA" w:rsidRDefault="006A3459" w:rsidP="006A3459">
            <w:pPr>
              <w:snapToGrid/>
              <w:spacing w:before="0" w:after="0" w:line="240" w:lineRule="auto"/>
              <w:ind w:firstLine="0"/>
              <w:contextualSpacing w:val="0"/>
              <w:jc w:val="left"/>
              <w:rPr>
                <w:rFonts w:eastAsia="Times New Roman" w:cs="Times New Roman"/>
                <w:sz w:val="24"/>
                <w:szCs w:val="24"/>
                <w:lang w:eastAsia="ru-RU"/>
              </w:rPr>
            </w:pPr>
            <w:r w:rsidRPr="00CC3AFA">
              <w:rPr>
                <w:rFonts w:eastAsia="Times New Roman" w:cs="Times New Roman"/>
                <w:sz w:val="24"/>
                <w:szCs w:val="24"/>
                <w:lang w:eastAsia="ru-RU"/>
              </w:rPr>
              <w:t>Расходы на ремонт (капитальный и текущий) основных производственных фондов</w:t>
            </w:r>
          </w:p>
        </w:tc>
        <w:tc>
          <w:tcPr>
            <w:tcW w:w="1494" w:type="pct"/>
            <w:tcBorders>
              <w:top w:val="nil"/>
              <w:left w:val="nil"/>
              <w:bottom w:val="single" w:sz="4" w:space="0" w:color="auto"/>
              <w:right w:val="single" w:sz="4" w:space="0" w:color="auto"/>
            </w:tcBorders>
            <w:shd w:val="clear" w:color="000000" w:fill="FFFFFF"/>
            <w:vAlign w:val="center"/>
          </w:tcPr>
          <w:p w14:paraId="52A5DEC8" w14:textId="77777777" w:rsidR="006A3459" w:rsidRPr="00CC3AFA" w:rsidRDefault="006A3459" w:rsidP="006A3459">
            <w:pPr>
              <w:snapToGrid/>
              <w:spacing w:before="0" w:after="0" w:line="240" w:lineRule="auto"/>
              <w:ind w:firstLine="0"/>
              <w:contextualSpacing w:val="0"/>
              <w:jc w:val="center"/>
              <w:rPr>
                <w:rFonts w:eastAsia="Times New Roman" w:cs="Times New Roman"/>
                <w:color w:val="000000"/>
                <w:sz w:val="24"/>
                <w:szCs w:val="24"/>
                <w:lang w:eastAsia="ru-RU"/>
              </w:rPr>
            </w:pPr>
            <w:r w:rsidRPr="00CC3AFA">
              <w:rPr>
                <w:rFonts w:eastAsia="Times New Roman" w:cs="Times New Roman"/>
                <w:color w:val="000000"/>
                <w:sz w:val="24"/>
                <w:szCs w:val="24"/>
                <w:lang w:eastAsia="ru-RU"/>
              </w:rPr>
              <w:t>702,52</w:t>
            </w:r>
          </w:p>
        </w:tc>
      </w:tr>
      <w:tr w:rsidR="006A3459" w:rsidRPr="00CC3AFA" w14:paraId="7E1681F3" w14:textId="77777777" w:rsidTr="00872BD2">
        <w:trPr>
          <w:trHeight w:val="315"/>
        </w:trPr>
        <w:tc>
          <w:tcPr>
            <w:tcW w:w="3506" w:type="pct"/>
            <w:tcBorders>
              <w:top w:val="nil"/>
              <w:left w:val="single" w:sz="4" w:space="0" w:color="auto"/>
              <w:bottom w:val="single" w:sz="4" w:space="0" w:color="auto"/>
              <w:right w:val="single" w:sz="4" w:space="0" w:color="auto"/>
            </w:tcBorders>
            <w:shd w:val="clear" w:color="auto" w:fill="auto"/>
            <w:vAlign w:val="center"/>
            <w:hideMark/>
          </w:tcPr>
          <w:p w14:paraId="51152522" w14:textId="77777777" w:rsidR="006A3459" w:rsidRPr="00CC3AFA" w:rsidRDefault="006A3459" w:rsidP="006A3459">
            <w:pPr>
              <w:snapToGrid/>
              <w:spacing w:before="0" w:after="0" w:line="240" w:lineRule="auto"/>
              <w:ind w:firstLine="0"/>
              <w:contextualSpacing w:val="0"/>
              <w:jc w:val="left"/>
              <w:rPr>
                <w:rFonts w:eastAsia="Times New Roman" w:cs="Times New Roman"/>
                <w:b/>
                <w:bCs/>
                <w:sz w:val="24"/>
                <w:szCs w:val="24"/>
                <w:lang w:eastAsia="ru-RU"/>
              </w:rPr>
            </w:pPr>
            <w:r w:rsidRPr="00CC3AFA">
              <w:rPr>
                <w:rFonts w:eastAsia="Times New Roman" w:cs="Times New Roman"/>
                <w:b/>
                <w:bCs/>
                <w:sz w:val="24"/>
                <w:szCs w:val="24"/>
                <w:lang w:eastAsia="ru-RU"/>
              </w:rPr>
              <w:t>Итого затрат</w:t>
            </w:r>
          </w:p>
        </w:tc>
        <w:tc>
          <w:tcPr>
            <w:tcW w:w="1494" w:type="pct"/>
            <w:tcBorders>
              <w:top w:val="nil"/>
              <w:left w:val="nil"/>
              <w:bottom w:val="single" w:sz="4" w:space="0" w:color="auto"/>
              <w:right w:val="single" w:sz="4" w:space="0" w:color="auto"/>
            </w:tcBorders>
            <w:vAlign w:val="center"/>
          </w:tcPr>
          <w:p w14:paraId="333E74E0" w14:textId="77777777" w:rsidR="006A3459" w:rsidRPr="00CC3AFA" w:rsidRDefault="006A3459" w:rsidP="006A3459">
            <w:pPr>
              <w:snapToGrid/>
              <w:spacing w:before="0" w:after="0" w:line="240" w:lineRule="auto"/>
              <w:ind w:firstLine="0"/>
              <w:contextualSpacing w:val="0"/>
              <w:jc w:val="center"/>
              <w:rPr>
                <w:rFonts w:eastAsia="Times New Roman" w:cs="Times New Roman"/>
                <w:b/>
                <w:sz w:val="24"/>
                <w:szCs w:val="24"/>
                <w:lang w:eastAsia="ru-RU"/>
              </w:rPr>
            </w:pPr>
            <w:r w:rsidRPr="00CC3AFA">
              <w:rPr>
                <w:rFonts w:eastAsia="Times New Roman" w:cs="Times New Roman"/>
                <w:b/>
                <w:sz w:val="24"/>
                <w:szCs w:val="24"/>
                <w:lang w:eastAsia="ru-RU"/>
              </w:rPr>
              <w:t>64445,61</w:t>
            </w:r>
          </w:p>
        </w:tc>
      </w:tr>
    </w:tbl>
    <w:p w14:paraId="4084398B" w14:textId="77777777" w:rsidR="006A3459" w:rsidRPr="00CC3AFA" w:rsidRDefault="006A3459" w:rsidP="006A3459">
      <w:pPr>
        <w:pStyle w:val="00"/>
      </w:pPr>
    </w:p>
    <w:p w14:paraId="2BA0637D" w14:textId="77777777" w:rsidR="006A3459" w:rsidRPr="00CC3AFA" w:rsidRDefault="006A3459" w:rsidP="006A3459">
      <w:pPr>
        <w:pStyle w:val="00"/>
      </w:pPr>
      <w:r w:rsidRPr="00CC3AFA">
        <w:rPr>
          <w:noProof/>
          <w:lang w:eastAsia="ru-RU"/>
        </w:rPr>
        <w:drawing>
          <wp:inline distT="0" distB="0" distL="0" distR="0" wp14:anchorId="5B828920" wp14:editId="39D37508">
            <wp:extent cx="5495925" cy="4295775"/>
            <wp:effectExtent l="0" t="0" r="0" b="0"/>
            <wp:docPr id="138" name="Диаграмма 1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43156BA8" w14:textId="77777777" w:rsidR="006A3459" w:rsidRPr="00CC3AFA" w:rsidRDefault="006A3459" w:rsidP="00872BD2">
      <w:pPr>
        <w:pStyle w:val="21"/>
      </w:pPr>
      <w:r w:rsidRPr="00CC3AFA">
        <w:t>Расходы ММУП ЖКХ пос. Новогорный, связанные с производством и реализацией тепловой энергии</w:t>
      </w:r>
    </w:p>
    <w:p w14:paraId="27CFDD2E" w14:textId="77777777" w:rsidR="006A3459" w:rsidRPr="00CC3AFA" w:rsidRDefault="006A3459" w:rsidP="006A3459">
      <w:pPr>
        <w:pStyle w:val="04111"/>
      </w:pPr>
      <w:bookmarkStart w:id="102" w:name="_Toc463850846"/>
      <w:r w:rsidRPr="00CC3AFA">
        <w:t>Плата за подключение к системе теплоснабжения и поступления денежных средств от осуществления указанной деятельности</w:t>
      </w:r>
      <w:bookmarkEnd w:id="102"/>
    </w:p>
    <w:p w14:paraId="6C64FCAF" w14:textId="77777777" w:rsidR="006A3459" w:rsidRPr="00CC3AFA" w:rsidRDefault="006A3459" w:rsidP="006A3459">
      <w:pPr>
        <w:pStyle w:val="00"/>
      </w:pPr>
      <w:r w:rsidRPr="00CC3AFA">
        <w:t>Плата за подключение к системе теплоснабжения и поступления денежных средств от осуществления указанной деятельности отсутствуют.</w:t>
      </w:r>
    </w:p>
    <w:p w14:paraId="793EB0A5" w14:textId="77777777" w:rsidR="006A3459" w:rsidRPr="00CC3AFA" w:rsidRDefault="006A3459" w:rsidP="006A3459">
      <w:pPr>
        <w:pStyle w:val="04111"/>
      </w:pPr>
      <w:bookmarkStart w:id="103" w:name="_Toc463850847"/>
      <w:r w:rsidRPr="00CC3AFA">
        <w:t>Плата за услуги по поддержанию резервной тепловой мощности, в том числе для социально значимых категорий потребителей</w:t>
      </w:r>
      <w:bookmarkEnd w:id="103"/>
    </w:p>
    <w:p w14:paraId="750B9982" w14:textId="77777777" w:rsidR="006A3459" w:rsidRPr="00CC3AFA" w:rsidRDefault="006A3459" w:rsidP="006A3459">
      <w:pPr>
        <w:pStyle w:val="00"/>
      </w:pPr>
      <w:r w:rsidRPr="00CC3AFA">
        <w:t>Плата за услуги по поддержанию резервной тепловой мощности, в том числе для социально значимых категорий потребителей, отсутствует.</w:t>
      </w:r>
    </w:p>
    <w:p w14:paraId="7820D453" w14:textId="77777777" w:rsidR="006A3459" w:rsidRPr="00CC3AFA" w:rsidRDefault="006A3459" w:rsidP="006A3459">
      <w:pPr>
        <w:pStyle w:val="00"/>
        <w:sectPr w:rsidR="006A3459" w:rsidRPr="00CC3AFA" w:rsidSect="000E2D0A">
          <w:pgSz w:w="11906" w:h="16838"/>
          <w:pgMar w:top="1134" w:right="566" w:bottom="1134" w:left="1701"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79CFF926" w14:textId="68E02739" w:rsidR="00BA7DFC" w:rsidRPr="00CC3AFA" w:rsidRDefault="002231F8" w:rsidP="004F1CBD">
      <w:pPr>
        <w:pStyle w:val="0311"/>
      </w:pPr>
      <w:bookmarkStart w:id="104" w:name="_Toc463850848"/>
      <w:r w:rsidRPr="00CC3AFA">
        <w:t>С</w:t>
      </w:r>
      <w:r w:rsidR="00BA7DFC" w:rsidRPr="00CC3AFA">
        <w:t>уществующи</w:t>
      </w:r>
      <w:r w:rsidRPr="00CC3AFA">
        <w:t>е</w:t>
      </w:r>
      <w:r w:rsidR="00BA7DFC" w:rsidRPr="00CC3AFA">
        <w:t xml:space="preserve"> технически</w:t>
      </w:r>
      <w:r w:rsidRPr="00CC3AFA">
        <w:t>е</w:t>
      </w:r>
      <w:r w:rsidR="00BA7DFC" w:rsidRPr="00CC3AFA">
        <w:t xml:space="preserve"> и технологически</w:t>
      </w:r>
      <w:r w:rsidRPr="00CC3AFA">
        <w:t>е</w:t>
      </w:r>
      <w:r w:rsidR="00BA7DFC" w:rsidRPr="00CC3AFA">
        <w:t xml:space="preserve"> проблем</w:t>
      </w:r>
      <w:r w:rsidRPr="00CC3AFA">
        <w:t>ы</w:t>
      </w:r>
      <w:r w:rsidR="00BA7DFC" w:rsidRPr="00CC3AFA">
        <w:t xml:space="preserve"> в системах теплоснабжения поселения, городского округа</w:t>
      </w:r>
      <w:bookmarkEnd w:id="104"/>
    </w:p>
    <w:p w14:paraId="3DA16DB1" w14:textId="7B72A699" w:rsidR="00E173E6" w:rsidRPr="00CC3AFA" w:rsidRDefault="00E173E6" w:rsidP="008971BB">
      <w:pPr>
        <w:pStyle w:val="04111"/>
      </w:pPr>
      <w:bookmarkStart w:id="105" w:name="_Toc463850849"/>
      <w:r w:rsidRPr="00CC3AFA">
        <w:t>Существующие проблемы в обеспечении балансов установленной, располагаемой тепловой мощности, тепловой мощности нетто и присоединенной тепловой нагрузки</w:t>
      </w:r>
      <w:bookmarkEnd w:id="105"/>
    </w:p>
    <w:p w14:paraId="4BFA50F0" w14:textId="77777777" w:rsidR="006D7FBA" w:rsidRPr="00CC3AFA" w:rsidRDefault="006D7FBA" w:rsidP="006D7FBA">
      <w:pPr>
        <w:pStyle w:val="00"/>
      </w:pPr>
      <w:r w:rsidRPr="00CC3AFA">
        <w:t>1)</w:t>
      </w:r>
      <w:r w:rsidRPr="00CC3AFA">
        <w:tab/>
        <w:t>Наличие дефицита тепловой мощности в системе теплоснабжения «Аргаяшская ТЭЦ + Пиковая котельная»</w:t>
      </w:r>
    </w:p>
    <w:p w14:paraId="5CFFEB4A" w14:textId="22F913BA" w:rsidR="006D7FBA" w:rsidRPr="00CC3AFA" w:rsidRDefault="006D7FBA" w:rsidP="006D7FBA">
      <w:pPr>
        <w:pStyle w:val="00"/>
      </w:pPr>
      <w:r w:rsidRPr="00CC3AFA">
        <w:t xml:space="preserve">Подключенная нагрузка: 505,572 </w:t>
      </w:r>
      <w:r w:rsidR="0082737D" w:rsidRPr="00CC3AFA">
        <w:t xml:space="preserve">Гкал/ч </w:t>
      </w:r>
      <w:r w:rsidRPr="00CC3AFA">
        <w:t>(с учетом промобъектов ФГУП «ПО «Маяк»»), мощность нетто АТЭЦ: 416,5 Гкал/ч, мощность нетто Пиковой котельной: 99,754 Гкал/час, среднечасовые тепловые потери в тепловых сетях: 29,24 Гкал/час.</w:t>
      </w:r>
    </w:p>
    <w:p w14:paraId="60F2697F" w14:textId="77777777" w:rsidR="006D7FBA" w:rsidRPr="00CC3AFA" w:rsidRDefault="006D7FBA" w:rsidP="006D7FBA">
      <w:pPr>
        <w:pStyle w:val="00"/>
      </w:pPr>
      <w:r w:rsidRPr="00CC3AFA">
        <w:t xml:space="preserve">Таким образом, дефицит располагаемой мощности составляет 18,56 Гкал/час </w:t>
      </w:r>
    </w:p>
    <w:p w14:paraId="4EC61164" w14:textId="18DDCB6A" w:rsidR="006D7FBA" w:rsidRPr="00CC3AFA" w:rsidRDefault="006D7FBA" w:rsidP="006D7FBA">
      <w:pPr>
        <w:pStyle w:val="00"/>
      </w:pPr>
      <w:r w:rsidRPr="00CC3AFA">
        <w:t>Нарушение подачи теплоносителя требуемых параметров при условии отсутствия прочих факторов, снижающих, характеристики теплоносителя у потребителя, происходит при температуре наружного воздуха -31</w:t>
      </w:r>
      <w:r w:rsidRPr="00CC3AFA">
        <w:rPr>
          <w:vertAlign w:val="superscript"/>
        </w:rPr>
        <w:t>о</w:t>
      </w:r>
      <w:r w:rsidRPr="00CC3AFA">
        <w:t>С.</w:t>
      </w:r>
    </w:p>
    <w:p w14:paraId="1F960485" w14:textId="6C1DC012" w:rsidR="006D7FBA" w:rsidRPr="00CC3AFA" w:rsidRDefault="006D7FBA" w:rsidP="006D7FBA">
      <w:pPr>
        <w:pStyle w:val="00"/>
      </w:pPr>
      <w:r w:rsidRPr="00CC3AFA">
        <w:t xml:space="preserve">Отпуск тепловой энергии от источника составляет 96% от необходимого при расчетной температуре наружного воздуха. </w:t>
      </w:r>
    </w:p>
    <w:p w14:paraId="593817F7" w14:textId="77777777" w:rsidR="006D7FBA" w:rsidRPr="00CC3AFA" w:rsidRDefault="006D7FBA" w:rsidP="006D7FBA">
      <w:pPr>
        <w:pStyle w:val="00"/>
        <w:tabs>
          <w:tab w:val="left" w:pos="1134"/>
        </w:tabs>
      </w:pPr>
      <w:r w:rsidRPr="00CC3AFA">
        <w:t>2)</w:t>
      </w:r>
      <w:r w:rsidRPr="00CC3AFA">
        <w:tab/>
        <w:t>Дефицит пропускной способности магистральных тепловых сетей от АТЭЦ до НСС-2 и 2А.</w:t>
      </w:r>
    </w:p>
    <w:p w14:paraId="0EB1ED8F" w14:textId="57FC3AAB" w:rsidR="006D7FBA" w:rsidRPr="00CC3AFA" w:rsidRDefault="006D7FBA" w:rsidP="006D7FBA">
      <w:pPr>
        <w:pStyle w:val="00"/>
        <w:tabs>
          <w:tab w:val="left" w:pos="1134"/>
        </w:tabs>
      </w:pPr>
      <w:r w:rsidRPr="00CC3AFA">
        <w:t>3)</w:t>
      </w:r>
      <w:r w:rsidRPr="00CC3AFA">
        <w:tab/>
        <w:t>Дефицит пропускной способности магистрали «Космонавтов» приводит невозможности обеспечения потребителей магистрали расчетным количеством тепловой энергии</w:t>
      </w:r>
    </w:p>
    <w:p w14:paraId="794C8168" w14:textId="77777777" w:rsidR="002231F8" w:rsidRPr="00CC3AFA" w:rsidRDefault="002231F8" w:rsidP="008971BB">
      <w:pPr>
        <w:pStyle w:val="04111"/>
      </w:pPr>
      <w:bookmarkStart w:id="106" w:name="_Toc463850850"/>
      <w:r w:rsidRPr="00CC3AFA">
        <w:t>С</w:t>
      </w:r>
      <w:r w:rsidR="00BA7DFC" w:rsidRPr="00CC3AFA">
        <w:t>уществующи</w:t>
      </w:r>
      <w:r w:rsidRPr="00CC3AFA">
        <w:t>е</w:t>
      </w:r>
      <w:r w:rsidR="00BA7DFC" w:rsidRPr="00CC3AFA">
        <w:t xml:space="preserve"> проблем</w:t>
      </w:r>
      <w:r w:rsidRPr="00CC3AFA">
        <w:t>ы</w:t>
      </w:r>
      <w:r w:rsidR="00BA7DFC" w:rsidRPr="00CC3AFA">
        <w:t xml:space="preserve"> организации качественного теплоснабжения</w:t>
      </w:r>
      <w:bookmarkEnd w:id="106"/>
    </w:p>
    <w:p w14:paraId="0C7717D8" w14:textId="6A52E709" w:rsidR="006D7FBA" w:rsidRPr="00CC3AFA" w:rsidRDefault="006D7FBA" w:rsidP="006D7FBA">
      <w:pPr>
        <w:pStyle w:val="00"/>
      </w:pPr>
      <w:r w:rsidRPr="00CC3AFA">
        <w:t>1)</w:t>
      </w:r>
      <w:r w:rsidRPr="00CC3AFA">
        <w:tab/>
        <w:t>Система теплоснабжения «АТЭЦ+Пиковая котельная» гидравлически разбалансирована, что приводит к завышенным расходам теплоносителя у начальных потребителей магистрали и занижению расхода у концевых потребителей, следовательно, происходит недоотпуск тепловой энергии. В настоящее время происходит</w:t>
      </w:r>
      <w:r w:rsidR="007838A0" w:rsidRPr="00CC3AFA">
        <w:t xml:space="preserve"> </w:t>
      </w:r>
      <w:r w:rsidRPr="00CC3AFA">
        <w:t>опрокидывание циркуляции у конечных потребителей на магистралях «Ленина» и «Космонавтов»</w:t>
      </w:r>
    </w:p>
    <w:p w14:paraId="4FDA7C01" w14:textId="77777777" w:rsidR="006D7FBA" w:rsidRPr="00CC3AFA" w:rsidRDefault="006D7FBA" w:rsidP="006D7FBA">
      <w:pPr>
        <w:pStyle w:val="00"/>
        <w:tabs>
          <w:tab w:val="left" w:pos="1134"/>
        </w:tabs>
      </w:pPr>
      <w:r w:rsidRPr="00CC3AFA">
        <w:t>2)</w:t>
      </w:r>
      <w:r w:rsidRPr="00CC3AFA">
        <w:tab/>
        <w:t>Отличие фактического температурного графика от утвержденного приводит к снижению качества теплоснабжения потребителей.</w:t>
      </w:r>
    </w:p>
    <w:p w14:paraId="0BD41798" w14:textId="07424447" w:rsidR="006D7FBA" w:rsidRPr="00CC3AFA" w:rsidRDefault="006D7FBA" w:rsidP="006D7FBA">
      <w:pPr>
        <w:pStyle w:val="00"/>
        <w:tabs>
          <w:tab w:val="left" w:pos="1134"/>
        </w:tabs>
      </w:pPr>
      <w:r w:rsidRPr="00CC3AFA">
        <w:t>3)</w:t>
      </w:r>
      <w:r w:rsidRPr="00CC3AFA">
        <w:tab/>
        <w:t>Отклонение утвержденного теплового графика работы тепловых сетей города Озерска от проектного. Существующая система теплоснабжения спроектирована с учетом температурного граф</w:t>
      </w:r>
      <w:r w:rsidR="000E2D0A" w:rsidRPr="00CC3AFA">
        <w:t>ика работы тепловой сети 150/70</w:t>
      </w:r>
      <w:r w:rsidRPr="00CC3AFA">
        <w:rPr>
          <w:vertAlign w:val="superscript"/>
        </w:rPr>
        <w:t>о</w:t>
      </w:r>
      <w:r w:rsidR="000E2D0A" w:rsidRPr="00CC3AFA">
        <w:t>С с нижней срезкой 70</w:t>
      </w:r>
      <w:r w:rsidRPr="00CC3AFA">
        <w:rPr>
          <w:vertAlign w:val="superscript"/>
        </w:rPr>
        <w:t>о</w:t>
      </w:r>
      <w:r w:rsidRPr="00CC3AFA">
        <w:t>С. В отопительном сезоне 201</w:t>
      </w:r>
      <w:r w:rsidR="00CC2428" w:rsidRPr="00CC3AFA">
        <w:t>5</w:t>
      </w:r>
      <w:r w:rsidRPr="00CC3AFA">
        <w:t>-201</w:t>
      </w:r>
      <w:r w:rsidR="00CC2428" w:rsidRPr="00CC3AFA">
        <w:t>6</w:t>
      </w:r>
      <w:r w:rsidRPr="00CC3AFA">
        <w:t xml:space="preserve"> гг действо</w:t>
      </w:r>
      <w:r w:rsidR="000E2D0A" w:rsidRPr="00CC3AFA">
        <w:t>вал температурный график 110/55</w:t>
      </w:r>
      <w:r w:rsidRPr="00CC3AFA">
        <w:rPr>
          <w:vertAlign w:val="superscript"/>
        </w:rPr>
        <w:t>о</w:t>
      </w:r>
      <w:r w:rsidR="000E2D0A" w:rsidRPr="00CC3AFA">
        <w:t>С с верхней срезкой 105</w:t>
      </w:r>
      <w:r w:rsidRPr="00CC3AFA">
        <w:rPr>
          <w:vertAlign w:val="superscript"/>
        </w:rPr>
        <w:t>о</w:t>
      </w:r>
      <w:r w:rsidR="000E2D0A" w:rsidRPr="00CC3AFA">
        <w:t>С и нижней срезкой 70</w:t>
      </w:r>
      <w:r w:rsidRPr="00CC3AFA">
        <w:rPr>
          <w:vertAlign w:val="superscript"/>
        </w:rPr>
        <w:t>о</w:t>
      </w:r>
      <w:r w:rsidRPr="00CC3AFA">
        <w:t>С. Технические условия подключения теплопотребляющих установок абонентов к тепловой сети продолжают выдаваться</w:t>
      </w:r>
      <w:r w:rsidR="000E2D0A" w:rsidRPr="00CC3AFA">
        <w:t xml:space="preserve"> на температурный график 150/70</w:t>
      </w:r>
      <w:r w:rsidRPr="00CC3AFA">
        <w:rPr>
          <w:vertAlign w:val="superscript"/>
        </w:rPr>
        <w:t>о</w:t>
      </w:r>
      <w:r w:rsidRPr="00CC3AFA">
        <w:t>С.</w:t>
      </w:r>
    </w:p>
    <w:p w14:paraId="6299E4E7" w14:textId="77777777" w:rsidR="006D7FBA" w:rsidRPr="00CC3AFA" w:rsidRDefault="006D7FBA" w:rsidP="006D7FBA">
      <w:pPr>
        <w:pStyle w:val="00"/>
        <w:tabs>
          <w:tab w:val="left" w:pos="1134"/>
        </w:tabs>
      </w:pPr>
      <w:r w:rsidRPr="00CC3AFA">
        <w:t>3)</w:t>
      </w:r>
      <w:r w:rsidRPr="00CC3AFA">
        <w:tab/>
        <w:t>Отсутствие или нарушение изоляции трубопроводов тепловой сети котельной пос. Метлино приводит к сверхнормативным тепловым потерям в тепловых сетях, которые достигают 30 % полезного отпуска тепловой энергии.</w:t>
      </w:r>
    </w:p>
    <w:p w14:paraId="62F1FEDC" w14:textId="44EF6515" w:rsidR="006D7FBA" w:rsidRPr="00CC3AFA" w:rsidRDefault="006D7FBA" w:rsidP="006D7FBA">
      <w:pPr>
        <w:pStyle w:val="00"/>
        <w:tabs>
          <w:tab w:val="left" w:pos="1134"/>
        </w:tabs>
      </w:pPr>
      <w:r w:rsidRPr="00CC3AFA">
        <w:t>4)</w:t>
      </w:r>
      <w:r w:rsidRPr="00CC3AFA">
        <w:tab/>
        <w:t>В летний период циркуляция теплоносителя по тепловой сети осуществляется посредством циркуляционного насоса в здании 15. Неудовлетворительное техническое состояние насоса ведет за собой снижение расхода и скорости теплоносителя, а следовательно и качества ГВС в летний период.</w:t>
      </w:r>
    </w:p>
    <w:p w14:paraId="741B2237" w14:textId="77777777" w:rsidR="00AD606E" w:rsidRPr="00CC3AFA" w:rsidRDefault="00AD606E" w:rsidP="008971BB">
      <w:pPr>
        <w:pStyle w:val="04111"/>
      </w:pPr>
      <w:bookmarkStart w:id="107" w:name="_Toc463850851"/>
      <w:r w:rsidRPr="00CC3AFA">
        <w:t>С</w:t>
      </w:r>
      <w:r w:rsidR="00BA7DFC" w:rsidRPr="00CC3AFA">
        <w:t>уществующи</w:t>
      </w:r>
      <w:r w:rsidRPr="00CC3AFA">
        <w:t>е</w:t>
      </w:r>
      <w:r w:rsidR="00BA7DFC" w:rsidRPr="00CC3AFA">
        <w:t xml:space="preserve"> проблем</w:t>
      </w:r>
      <w:r w:rsidRPr="00CC3AFA">
        <w:t>ы</w:t>
      </w:r>
      <w:r w:rsidR="00BA7DFC" w:rsidRPr="00CC3AFA">
        <w:t xml:space="preserve"> организации надежного и безопасного теплоснабжения</w:t>
      </w:r>
      <w:bookmarkEnd w:id="107"/>
    </w:p>
    <w:p w14:paraId="34ABC38B" w14:textId="77777777" w:rsidR="006D7FBA" w:rsidRPr="00CC3AFA" w:rsidRDefault="006D7FBA" w:rsidP="006D7FBA">
      <w:pPr>
        <w:pStyle w:val="00"/>
        <w:tabs>
          <w:tab w:val="left" w:pos="993"/>
        </w:tabs>
      </w:pPr>
      <w:r w:rsidRPr="00CC3AFA">
        <w:t>1)</w:t>
      </w:r>
      <w:r w:rsidRPr="00CC3AFA">
        <w:tab/>
        <w:t>Большая часть тепловых сетей Озерского городского округа имеет высокий физический износ, что приводит к увеличению вероятности потенциальных аварий и инцидентов в системах теплоснабжения</w:t>
      </w:r>
    </w:p>
    <w:p w14:paraId="3C7989C2" w14:textId="49EBAC27" w:rsidR="006D7FBA" w:rsidRPr="00CC3AFA" w:rsidRDefault="006D7FBA" w:rsidP="006D7FBA">
      <w:pPr>
        <w:pStyle w:val="00"/>
        <w:tabs>
          <w:tab w:val="left" w:pos="993"/>
        </w:tabs>
      </w:pPr>
      <w:r w:rsidRPr="00CC3AFA">
        <w:t>2)</w:t>
      </w:r>
      <w:r w:rsidRPr="00CC3AFA">
        <w:tab/>
        <w:t>Схема присоединения абонентов к системе теплоснабжения на территории г. Озерска – элеваторная с открытым водоразбором ГВС. Отсутствие на ряде потребителей необходимого для элеватора располагаемого напора (15 м вод. ст.) приведет к повышению температуры теплоносителя в подающей линии системы отопления выше нормативной при работе т</w:t>
      </w:r>
      <w:r w:rsidR="000E2D0A" w:rsidRPr="00CC3AFA">
        <w:t>епловых сетей по графику 150/70</w:t>
      </w:r>
      <w:r w:rsidRPr="00CC3AFA">
        <w:rPr>
          <w:vertAlign w:val="superscript"/>
        </w:rPr>
        <w:t>о</w:t>
      </w:r>
      <w:r w:rsidRPr="00CC3AFA">
        <w:t>С.</w:t>
      </w:r>
    </w:p>
    <w:p w14:paraId="1DA69E49" w14:textId="0DAA81ED" w:rsidR="006D7FBA" w:rsidRPr="00CC3AFA" w:rsidRDefault="006D7FBA" w:rsidP="006D7FBA">
      <w:pPr>
        <w:pStyle w:val="00"/>
        <w:tabs>
          <w:tab w:val="left" w:pos="993"/>
        </w:tabs>
      </w:pPr>
      <w:r w:rsidRPr="00CC3AFA">
        <w:t>3)</w:t>
      </w:r>
      <w:r w:rsidRPr="00CC3AFA">
        <w:tab/>
        <w:t>Установленные в ИТП регуляторы температуры ГВС вышли из строя. Таким образом, отсутствует возможность регулирования температуры ГВС. В отопительный период температура ГВС в местах водоразбора поднимается выше максимума, предусмотренного СанПиН 2.1.4.2496-09.</w:t>
      </w:r>
    </w:p>
    <w:p w14:paraId="213FD961" w14:textId="1C1322F3" w:rsidR="006D7FBA" w:rsidRPr="00CC3AFA" w:rsidRDefault="006D7FBA" w:rsidP="006D7FBA">
      <w:pPr>
        <w:pStyle w:val="00"/>
        <w:tabs>
          <w:tab w:val="left" w:pos="1134"/>
        </w:tabs>
      </w:pPr>
      <w:r w:rsidRPr="00CC3AFA">
        <w:t>4)</w:t>
      </w:r>
      <w:r w:rsidRPr="00CC3AFA">
        <w:tab/>
        <w:t>Оборудование котельной п. Метлино имеет высокую степень износа, что увеличивает вероятность аварий и отказов на источнике.</w:t>
      </w:r>
    </w:p>
    <w:p w14:paraId="6CDBFBBB" w14:textId="4BCBB959" w:rsidR="00BA7DFC" w:rsidRPr="00CC3AFA" w:rsidRDefault="00AD606E" w:rsidP="008971BB">
      <w:pPr>
        <w:pStyle w:val="04111"/>
      </w:pPr>
      <w:bookmarkStart w:id="108" w:name="_Toc463850852"/>
      <w:r w:rsidRPr="00CC3AFA">
        <w:t>С</w:t>
      </w:r>
      <w:r w:rsidR="00BA7DFC" w:rsidRPr="00CC3AFA">
        <w:t>уществующи</w:t>
      </w:r>
      <w:r w:rsidRPr="00CC3AFA">
        <w:t>е</w:t>
      </w:r>
      <w:r w:rsidR="00BA7DFC" w:rsidRPr="00CC3AFA">
        <w:t xml:space="preserve"> проблем</w:t>
      </w:r>
      <w:r w:rsidRPr="00CC3AFA">
        <w:t>ы развития систем теплоснабжения</w:t>
      </w:r>
      <w:bookmarkEnd w:id="108"/>
    </w:p>
    <w:p w14:paraId="57616566" w14:textId="09764048" w:rsidR="006D7FBA" w:rsidRPr="00CC3AFA" w:rsidRDefault="006D7FBA" w:rsidP="006D7FBA">
      <w:pPr>
        <w:pStyle w:val="00"/>
        <w:tabs>
          <w:tab w:val="left" w:pos="1134"/>
        </w:tabs>
      </w:pPr>
      <w:r w:rsidRPr="00CC3AFA">
        <w:t>1)</w:t>
      </w:r>
      <w:r w:rsidRPr="00CC3AFA">
        <w:tab/>
        <w:t>Применение открытой системы теплоснабжения в системах теплоснабжения городского округа (кроме пос. Новогорный). Согласно федеральному закону «О теплоснабжении» №190-ФЗ от 27.07.2010, применение открытой системы теплоснабжение запрещено с 01.01.2022</w:t>
      </w:r>
      <w:r w:rsidR="007838A0" w:rsidRPr="00CC3AFA">
        <w:rPr>
          <w:lang w:val="en-US"/>
        </w:rPr>
        <w:t> </w:t>
      </w:r>
      <w:r w:rsidRPr="00CC3AFA">
        <w:t>г. К этому моменту необходимо выполнить мероприятия по обеспечению потребителей горячим водоснабжением с отсутствием водоразбора из сетевого контура.</w:t>
      </w:r>
    </w:p>
    <w:p w14:paraId="578C5D3E" w14:textId="4E7BEE58" w:rsidR="006D7FBA" w:rsidRPr="00CC3AFA" w:rsidRDefault="006D7FBA" w:rsidP="006D7FBA">
      <w:pPr>
        <w:pStyle w:val="00"/>
        <w:tabs>
          <w:tab w:val="left" w:pos="1134"/>
        </w:tabs>
      </w:pPr>
      <w:r w:rsidRPr="00CC3AFA">
        <w:t>2)</w:t>
      </w:r>
      <w:r w:rsidRPr="00CC3AFA">
        <w:tab/>
        <w:t>Отсутствие автоматического сбора информации о параметрах работы системы теплоснабжения. Отсутствует возможность оперативного контроля работы системы теплоснабжения, возможность оперативной корректировки работы оборудования, в случае отклонения от расчетных режимов.</w:t>
      </w:r>
    </w:p>
    <w:p w14:paraId="328E97F3" w14:textId="281C1A68" w:rsidR="00BA7DFC" w:rsidRPr="00CC3AFA" w:rsidRDefault="00AD606E" w:rsidP="008971BB">
      <w:pPr>
        <w:pStyle w:val="04111"/>
      </w:pPr>
      <w:bookmarkStart w:id="109" w:name="_Toc463850853"/>
      <w:r w:rsidRPr="00CC3AFA">
        <w:t>С</w:t>
      </w:r>
      <w:r w:rsidR="00BA7DFC" w:rsidRPr="00CC3AFA">
        <w:t>уществующи</w:t>
      </w:r>
      <w:r w:rsidRPr="00CC3AFA">
        <w:t>е</w:t>
      </w:r>
      <w:r w:rsidR="00BA7DFC" w:rsidRPr="00CC3AFA">
        <w:t xml:space="preserve"> проблем</w:t>
      </w:r>
      <w:r w:rsidRPr="00CC3AFA">
        <w:t>ы</w:t>
      </w:r>
      <w:r w:rsidR="00BA7DFC" w:rsidRPr="00CC3AFA">
        <w:t xml:space="preserve"> надежного и эффективного снабжения топливом де</w:t>
      </w:r>
      <w:r w:rsidRPr="00CC3AFA">
        <w:t>йствующих систем теплоснабжения</w:t>
      </w:r>
      <w:bookmarkEnd w:id="109"/>
    </w:p>
    <w:p w14:paraId="524861EE" w14:textId="77777777" w:rsidR="006D7FBA" w:rsidRPr="00CC3AFA" w:rsidRDefault="006D7FBA" w:rsidP="006D7FBA">
      <w:pPr>
        <w:pStyle w:val="00"/>
      </w:pPr>
      <w:r w:rsidRPr="00CC3AFA">
        <w:t xml:space="preserve">Поставка топлива для котельных осуществляется по газопроводам. Нарушения в поставке топлива не наблюдается. </w:t>
      </w:r>
    </w:p>
    <w:p w14:paraId="3DE1D801" w14:textId="77777777" w:rsidR="006D7FBA" w:rsidRPr="00CC3AFA" w:rsidRDefault="006D7FBA" w:rsidP="006D7FBA">
      <w:pPr>
        <w:pStyle w:val="00"/>
      </w:pPr>
      <w:r w:rsidRPr="00CC3AFA">
        <w:t>На Пиковой котельной организовано хранение нормативного запаса резервного топлива – мазута.</w:t>
      </w:r>
    </w:p>
    <w:p w14:paraId="537991E2" w14:textId="1C287176" w:rsidR="006D7FBA" w:rsidRPr="00CC3AFA" w:rsidRDefault="006D7FBA" w:rsidP="006D7FBA">
      <w:pPr>
        <w:pStyle w:val="00"/>
      </w:pPr>
      <w:r w:rsidRPr="00CC3AFA">
        <w:t>Доставка топлива на АТЭЦ осуществляется как по газопроводам, так и по железной дороге (твердое топливо). Сбоев в поставке топлива зафиксировано не было. На Аргаяшской ТЭЦ организован НЭЗТ и ННЗТ твердого топлива.</w:t>
      </w:r>
    </w:p>
    <w:p w14:paraId="683764D7" w14:textId="7E4E0F76" w:rsidR="00BA7DFC" w:rsidRPr="00CC3AFA" w:rsidRDefault="00AD606E" w:rsidP="008971BB">
      <w:pPr>
        <w:pStyle w:val="04111"/>
      </w:pPr>
      <w:bookmarkStart w:id="110" w:name="_Toc463850854"/>
      <w:r w:rsidRPr="00CC3AFA">
        <w:t>А</w:t>
      </w:r>
      <w:r w:rsidR="00BA7DFC" w:rsidRPr="00CC3AFA">
        <w:t>нализ предписаний надзорных органов об устранении нарушений, влияющих на безопасность и на</w:t>
      </w:r>
      <w:r w:rsidRPr="00CC3AFA">
        <w:t>дежность системы теплоснабжения</w:t>
      </w:r>
      <w:bookmarkEnd w:id="110"/>
    </w:p>
    <w:p w14:paraId="13F69DD2" w14:textId="6E2322E8" w:rsidR="006D7FBA" w:rsidRPr="00CC3AFA" w:rsidRDefault="006D7FBA" w:rsidP="006D7FBA">
      <w:pPr>
        <w:pStyle w:val="00"/>
      </w:pPr>
      <w:r w:rsidRPr="00CC3AFA">
        <w:t>Предписания надзорных органов об устранении нарушений отсутствуют.</w:t>
      </w:r>
    </w:p>
    <w:p w14:paraId="22E54026" w14:textId="77777777" w:rsidR="004C1896" w:rsidRPr="00CC3AFA" w:rsidRDefault="004C1896" w:rsidP="004C1896">
      <w:pPr>
        <w:pStyle w:val="00"/>
      </w:pPr>
    </w:p>
    <w:p w14:paraId="33DBDDAE" w14:textId="77777777" w:rsidR="00A37B4F" w:rsidRPr="00CC3AFA" w:rsidRDefault="00A37B4F" w:rsidP="004C1896">
      <w:pPr>
        <w:pStyle w:val="00"/>
        <w:sectPr w:rsidR="00A37B4F" w:rsidRPr="00CC3AFA" w:rsidSect="000E2D0A">
          <w:pgSz w:w="11906" w:h="16838"/>
          <w:pgMar w:top="1134" w:right="566" w:bottom="1134" w:left="1701"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0E8CD359" w14:textId="67D2D63F" w:rsidR="004C1896" w:rsidRPr="00CC3AFA" w:rsidRDefault="000016D2" w:rsidP="00096E3A">
      <w:pPr>
        <w:pStyle w:val="011"/>
      </w:pPr>
      <w:bookmarkStart w:id="111" w:name="_Toc463850855"/>
      <w:r w:rsidRPr="00CC3AFA">
        <w:t xml:space="preserve">Приложение </w:t>
      </w:r>
      <w:r w:rsidR="003D46BD" w:rsidRPr="00CC3AFA">
        <w:t>А</w:t>
      </w:r>
      <w:r w:rsidR="00096E3A" w:rsidRPr="00CC3AFA">
        <w:br/>
      </w:r>
      <w:r w:rsidR="004C1896" w:rsidRPr="00CC3AFA">
        <w:t xml:space="preserve"> </w:t>
      </w:r>
      <w:r w:rsidR="00783DB0" w:rsidRPr="00CC3AFA">
        <w:t>Сведения о наличии коммерческого приборного учета тепловой энергии, отпущенной из тепловых сетей потребителям</w:t>
      </w:r>
      <w:bookmarkEnd w:id="111"/>
    </w:p>
    <w:p w14:paraId="163FD64A" w14:textId="77777777" w:rsidR="00783DB0" w:rsidRPr="00CC3AFA" w:rsidRDefault="00783DB0" w:rsidP="004C1896">
      <w:pPr>
        <w:pStyle w:val="00"/>
        <w:rPr>
          <w:b/>
        </w:rPr>
      </w:pPr>
    </w:p>
    <w:p w14:paraId="1720A7CB" w14:textId="2EB5FBCD" w:rsidR="00783DB0" w:rsidRPr="00CC3AFA" w:rsidRDefault="00783DB0" w:rsidP="004C1896">
      <w:pPr>
        <w:pStyle w:val="00"/>
        <w:rPr>
          <w:b/>
        </w:rPr>
      </w:pPr>
      <w:r w:rsidRPr="00CC3AFA">
        <w:rPr>
          <w:b/>
        </w:rPr>
        <w:t>Список потребителей, имеющих коммерческий приборный учет тепловой энергии, населения г. Озерск</w:t>
      </w:r>
    </w:p>
    <w:tbl>
      <w:tblPr>
        <w:tblW w:w="5000" w:type="pct"/>
        <w:tblLook w:val="04A0" w:firstRow="1" w:lastRow="0" w:firstColumn="1" w:lastColumn="0" w:noHBand="0" w:noVBand="1"/>
      </w:tblPr>
      <w:tblGrid>
        <w:gridCol w:w="3518"/>
        <w:gridCol w:w="2638"/>
        <w:gridCol w:w="3699"/>
      </w:tblGrid>
      <w:tr w:rsidR="00783DB0" w:rsidRPr="00CC3AFA" w14:paraId="1690E8DC" w14:textId="77777777" w:rsidTr="00783DB0">
        <w:trPr>
          <w:trHeight w:val="300"/>
          <w:tblHeader/>
        </w:trPr>
        <w:tc>
          <w:tcPr>
            <w:tcW w:w="156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4F00CC" w14:textId="77777777" w:rsidR="00783DB0" w:rsidRPr="00CC3AFA" w:rsidRDefault="00783DB0" w:rsidP="00783DB0">
            <w:pPr>
              <w:snapToGrid/>
              <w:spacing w:before="0" w:after="0" w:line="240" w:lineRule="auto"/>
              <w:ind w:firstLine="0"/>
              <w:contextualSpacing w:val="0"/>
              <w:jc w:val="left"/>
              <w:rPr>
                <w:rFonts w:eastAsia="Times New Roman" w:cs="Times New Roman"/>
                <w:b/>
                <w:bCs/>
                <w:sz w:val="20"/>
                <w:szCs w:val="20"/>
                <w:lang w:eastAsia="ru-RU"/>
              </w:rPr>
            </w:pPr>
            <w:r w:rsidRPr="00CC3AFA">
              <w:rPr>
                <w:rFonts w:eastAsia="Times New Roman" w:cs="Times New Roman"/>
                <w:b/>
                <w:bCs/>
                <w:sz w:val="20"/>
                <w:szCs w:val="20"/>
                <w:lang w:eastAsia="ru-RU"/>
              </w:rPr>
              <w:t>Адрес</w:t>
            </w:r>
          </w:p>
        </w:tc>
        <w:tc>
          <w:tcPr>
            <w:tcW w:w="1149" w:type="pct"/>
            <w:tcBorders>
              <w:top w:val="single" w:sz="4" w:space="0" w:color="auto"/>
              <w:left w:val="nil"/>
              <w:bottom w:val="single" w:sz="4" w:space="0" w:color="auto"/>
              <w:right w:val="single" w:sz="4" w:space="0" w:color="auto"/>
            </w:tcBorders>
            <w:shd w:val="clear" w:color="auto" w:fill="auto"/>
            <w:noWrap/>
            <w:vAlign w:val="bottom"/>
            <w:hideMark/>
          </w:tcPr>
          <w:p w14:paraId="27DE6F3F" w14:textId="77777777" w:rsidR="00783DB0" w:rsidRPr="00CC3AFA" w:rsidRDefault="00783DB0" w:rsidP="00783DB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Счетчик</w:t>
            </w:r>
          </w:p>
        </w:tc>
        <w:tc>
          <w:tcPr>
            <w:tcW w:w="2286" w:type="pct"/>
            <w:tcBorders>
              <w:top w:val="single" w:sz="4" w:space="0" w:color="auto"/>
              <w:left w:val="nil"/>
              <w:bottom w:val="single" w:sz="4" w:space="0" w:color="auto"/>
              <w:right w:val="single" w:sz="4" w:space="0" w:color="auto"/>
            </w:tcBorders>
            <w:shd w:val="clear" w:color="auto" w:fill="auto"/>
            <w:noWrap/>
            <w:vAlign w:val="bottom"/>
            <w:hideMark/>
          </w:tcPr>
          <w:p w14:paraId="1B5E9543" w14:textId="77777777" w:rsidR="00783DB0" w:rsidRPr="00CC3AFA" w:rsidRDefault="00783DB0" w:rsidP="00783DB0">
            <w:pPr>
              <w:snapToGrid/>
              <w:spacing w:before="0" w:after="0" w:line="240" w:lineRule="auto"/>
              <w:ind w:firstLine="0"/>
              <w:contextualSpacing w:val="0"/>
              <w:jc w:val="center"/>
              <w:rPr>
                <w:rFonts w:eastAsia="Times New Roman" w:cs="Times New Roman"/>
                <w:b/>
                <w:bCs/>
                <w:sz w:val="20"/>
                <w:szCs w:val="20"/>
                <w:lang w:eastAsia="ru-RU"/>
              </w:rPr>
            </w:pPr>
            <w:r w:rsidRPr="00CC3AFA">
              <w:rPr>
                <w:rFonts w:eastAsia="Times New Roman" w:cs="Times New Roman"/>
                <w:b/>
                <w:bCs/>
                <w:sz w:val="20"/>
                <w:szCs w:val="20"/>
                <w:lang w:eastAsia="ru-RU"/>
              </w:rPr>
              <w:t>Поверка</w:t>
            </w:r>
          </w:p>
        </w:tc>
      </w:tr>
      <w:tr w:rsidR="00783DB0" w:rsidRPr="00CC3AFA" w14:paraId="0DDE3953" w14:textId="77777777" w:rsidTr="00783DB0">
        <w:trPr>
          <w:trHeight w:val="30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41F844" w14:textId="77777777" w:rsidR="00783DB0" w:rsidRPr="00CC3AFA" w:rsidRDefault="00783DB0" w:rsidP="00783DB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ОКХ</w:t>
            </w:r>
          </w:p>
        </w:tc>
      </w:tr>
      <w:tr w:rsidR="00783DB0" w:rsidRPr="00CC3AFA" w14:paraId="50742F5A"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2149D8DB"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Победы 12</w:t>
            </w:r>
          </w:p>
        </w:tc>
        <w:tc>
          <w:tcPr>
            <w:tcW w:w="1149" w:type="pct"/>
            <w:tcBorders>
              <w:top w:val="nil"/>
              <w:left w:val="nil"/>
              <w:bottom w:val="single" w:sz="4" w:space="0" w:color="auto"/>
              <w:right w:val="single" w:sz="4" w:space="0" w:color="auto"/>
            </w:tcBorders>
            <w:shd w:val="clear" w:color="auto" w:fill="auto"/>
            <w:noWrap/>
            <w:vAlign w:val="bottom"/>
            <w:hideMark/>
          </w:tcPr>
          <w:p w14:paraId="291109C6"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Эльф-02 № 40733312</w:t>
            </w:r>
          </w:p>
        </w:tc>
        <w:tc>
          <w:tcPr>
            <w:tcW w:w="2286" w:type="pct"/>
            <w:tcBorders>
              <w:top w:val="nil"/>
              <w:left w:val="nil"/>
              <w:bottom w:val="single" w:sz="4" w:space="0" w:color="auto"/>
              <w:right w:val="single" w:sz="4" w:space="0" w:color="auto"/>
            </w:tcBorders>
            <w:shd w:val="clear" w:color="auto" w:fill="auto"/>
            <w:noWrap/>
            <w:vAlign w:val="bottom"/>
            <w:hideMark/>
          </w:tcPr>
          <w:p w14:paraId="0DB0BDF6"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19.09.12-31.07.16</w:t>
            </w:r>
          </w:p>
        </w:tc>
      </w:tr>
      <w:tr w:rsidR="00783DB0" w:rsidRPr="00CC3AFA" w14:paraId="5987A862"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14497740"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Свердлова 3</w:t>
            </w:r>
          </w:p>
        </w:tc>
        <w:tc>
          <w:tcPr>
            <w:tcW w:w="1149" w:type="pct"/>
            <w:tcBorders>
              <w:top w:val="nil"/>
              <w:left w:val="nil"/>
              <w:bottom w:val="single" w:sz="4" w:space="0" w:color="auto"/>
              <w:right w:val="single" w:sz="4" w:space="0" w:color="auto"/>
            </w:tcBorders>
            <w:shd w:val="clear" w:color="auto" w:fill="auto"/>
            <w:noWrap/>
            <w:vAlign w:val="bottom"/>
            <w:hideMark/>
          </w:tcPr>
          <w:p w14:paraId="617086C6"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т/в эльф 01-50 № 15143113</w:t>
            </w:r>
          </w:p>
        </w:tc>
        <w:tc>
          <w:tcPr>
            <w:tcW w:w="2286" w:type="pct"/>
            <w:tcBorders>
              <w:top w:val="nil"/>
              <w:left w:val="nil"/>
              <w:bottom w:val="single" w:sz="4" w:space="0" w:color="auto"/>
              <w:right w:val="single" w:sz="4" w:space="0" w:color="auto"/>
            </w:tcBorders>
            <w:shd w:val="clear" w:color="auto" w:fill="auto"/>
            <w:noWrap/>
            <w:vAlign w:val="bottom"/>
            <w:hideMark/>
          </w:tcPr>
          <w:p w14:paraId="34EF406F"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25.10.13-21.08.17</w:t>
            </w:r>
          </w:p>
        </w:tc>
      </w:tr>
      <w:tr w:rsidR="00783DB0" w:rsidRPr="00CC3AFA" w14:paraId="540B18B7" w14:textId="77777777" w:rsidTr="00783DB0">
        <w:trPr>
          <w:trHeight w:val="30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538B12" w14:textId="77777777" w:rsidR="00783DB0" w:rsidRPr="00CC3AFA" w:rsidRDefault="00783DB0" w:rsidP="00783DB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СТРОЕН</w:t>
            </w:r>
          </w:p>
        </w:tc>
      </w:tr>
      <w:tr w:rsidR="00783DB0" w:rsidRPr="00CC3AFA" w14:paraId="7F625F91"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48C002E4"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ул. Заозерная, 5</w:t>
            </w:r>
          </w:p>
        </w:tc>
        <w:tc>
          <w:tcPr>
            <w:tcW w:w="1149" w:type="pct"/>
            <w:tcBorders>
              <w:top w:val="nil"/>
              <w:left w:val="nil"/>
              <w:bottom w:val="single" w:sz="4" w:space="0" w:color="auto"/>
              <w:right w:val="single" w:sz="4" w:space="0" w:color="auto"/>
            </w:tcBorders>
            <w:shd w:val="clear" w:color="auto" w:fill="auto"/>
            <w:noWrap/>
            <w:vAlign w:val="bottom"/>
            <w:hideMark/>
          </w:tcPr>
          <w:p w14:paraId="093BB993"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ВКТ7-02 № 88378</w:t>
            </w:r>
          </w:p>
        </w:tc>
        <w:tc>
          <w:tcPr>
            <w:tcW w:w="2286" w:type="pct"/>
            <w:tcBorders>
              <w:top w:val="nil"/>
              <w:left w:val="nil"/>
              <w:bottom w:val="single" w:sz="4" w:space="0" w:color="auto"/>
              <w:right w:val="single" w:sz="4" w:space="0" w:color="auto"/>
            </w:tcBorders>
            <w:shd w:val="clear" w:color="auto" w:fill="auto"/>
            <w:noWrap/>
            <w:vAlign w:val="bottom"/>
            <w:hideMark/>
          </w:tcPr>
          <w:p w14:paraId="534B0096"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31.10.11-06.12.14</w:t>
            </w:r>
          </w:p>
        </w:tc>
      </w:tr>
      <w:tr w:rsidR="00783DB0" w:rsidRPr="00CC3AFA" w14:paraId="3EEA6C50"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7BF93F26"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ул. Заозерная, 6/1</w:t>
            </w:r>
          </w:p>
        </w:tc>
        <w:tc>
          <w:tcPr>
            <w:tcW w:w="1149" w:type="pct"/>
            <w:tcBorders>
              <w:top w:val="nil"/>
              <w:left w:val="nil"/>
              <w:bottom w:val="single" w:sz="4" w:space="0" w:color="auto"/>
              <w:right w:val="single" w:sz="4" w:space="0" w:color="auto"/>
            </w:tcBorders>
            <w:shd w:val="clear" w:color="auto" w:fill="auto"/>
            <w:noWrap/>
            <w:vAlign w:val="bottom"/>
            <w:hideMark/>
          </w:tcPr>
          <w:p w14:paraId="23F89037"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ВКТ7-02 № 88446</w:t>
            </w:r>
          </w:p>
        </w:tc>
        <w:tc>
          <w:tcPr>
            <w:tcW w:w="2286" w:type="pct"/>
            <w:tcBorders>
              <w:top w:val="nil"/>
              <w:left w:val="nil"/>
              <w:bottom w:val="single" w:sz="4" w:space="0" w:color="auto"/>
              <w:right w:val="single" w:sz="4" w:space="0" w:color="auto"/>
            </w:tcBorders>
            <w:shd w:val="clear" w:color="auto" w:fill="auto"/>
            <w:noWrap/>
            <w:vAlign w:val="bottom"/>
            <w:hideMark/>
          </w:tcPr>
          <w:p w14:paraId="11C147C1"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31.10.11-12.11.14</w:t>
            </w:r>
          </w:p>
        </w:tc>
      </w:tr>
      <w:tr w:rsidR="00783DB0" w:rsidRPr="00CC3AFA" w14:paraId="2D6B6E77"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424A118E"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xml:space="preserve">ул. Заозерная, 6/2 </w:t>
            </w:r>
          </w:p>
        </w:tc>
        <w:tc>
          <w:tcPr>
            <w:tcW w:w="1149"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E903BEB"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ВКТ7-02 № 88483</w:t>
            </w:r>
          </w:p>
        </w:tc>
        <w:tc>
          <w:tcPr>
            <w:tcW w:w="228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E577D36"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31.10.11-11.11.14</w:t>
            </w:r>
          </w:p>
        </w:tc>
      </w:tr>
      <w:tr w:rsidR="00783DB0" w:rsidRPr="00CC3AFA" w14:paraId="57D77B25"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0D7989CD"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ул. Заозерная, 6/3</w:t>
            </w:r>
          </w:p>
        </w:tc>
        <w:tc>
          <w:tcPr>
            <w:tcW w:w="1149" w:type="pct"/>
            <w:vMerge/>
            <w:tcBorders>
              <w:top w:val="nil"/>
              <w:left w:val="single" w:sz="4" w:space="0" w:color="auto"/>
              <w:bottom w:val="single" w:sz="4" w:space="0" w:color="auto"/>
              <w:right w:val="single" w:sz="4" w:space="0" w:color="auto"/>
            </w:tcBorders>
            <w:vAlign w:val="center"/>
            <w:hideMark/>
          </w:tcPr>
          <w:p w14:paraId="0AA8244A"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p>
        </w:tc>
        <w:tc>
          <w:tcPr>
            <w:tcW w:w="2286" w:type="pct"/>
            <w:vMerge/>
            <w:tcBorders>
              <w:top w:val="nil"/>
              <w:left w:val="single" w:sz="4" w:space="0" w:color="auto"/>
              <w:bottom w:val="single" w:sz="4" w:space="0" w:color="auto"/>
              <w:right w:val="single" w:sz="4" w:space="0" w:color="auto"/>
            </w:tcBorders>
            <w:vAlign w:val="center"/>
            <w:hideMark/>
          </w:tcPr>
          <w:p w14:paraId="6F84E1CD"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p>
        </w:tc>
      </w:tr>
      <w:tr w:rsidR="00783DB0" w:rsidRPr="00CC3AFA" w14:paraId="2F91717D"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009C1615"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ул. Заозерная, 6/4</w:t>
            </w:r>
          </w:p>
        </w:tc>
        <w:tc>
          <w:tcPr>
            <w:tcW w:w="1149" w:type="pct"/>
            <w:vMerge/>
            <w:tcBorders>
              <w:top w:val="nil"/>
              <w:left w:val="single" w:sz="4" w:space="0" w:color="auto"/>
              <w:bottom w:val="single" w:sz="4" w:space="0" w:color="auto"/>
              <w:right w:val="single" w:sz="4" w:space="0" w:color="auto"/>
            </w:tcBorders>
            <w:vAlign w:val="center"/>
            <w:hideMark/>
          </w:tcPr>
          <w:p w14:paraId="7F07DCB9"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p>
        </w:tc>
        <w:tc>
          <w:tcPr>
            <w:tcW w:w="2286" w:type="pct"/>
            <w:vMerge/>
            <w:tcBorders>
              <w:top w:val="nil"/>
              <w:left w:val="single" w:sz="4" w:space="0" w:color="auto"/>
              <w:bottom w:val="single" w:sz="4" w:space="0" w:color="auto"/>
              <w:right w:val="single" w:sz="4" w:space="0" w:color="auto"/>
            </w:tcBorders>
            <w:vAlign w:val="center"/>
            <w:hideMark/>
          </w:tcPr>
          <w:p w14:paraId="6BAB8EC8"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p>
        </w:tc>
      </w:tr>
      <w:tr w:rsidR="00783DB0" w:rsidRPr="00CC3AFA" w14:paraId="4D2CBB9B"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79BB925C"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ул. Заозерная, 6/5</w:t>
            </w:r>
          </w:p>
        </w:tc>
        <w:tc>
          <w:tcPr>
            <w:tcW w:w="1149" w:type="pct"/>
            <w:vMerge/>
            <w:tcBorders>
              <w:top w:val="nil"/>
              <w:left w:val="single" w:sz="4" w:space="0" w:color="auto"/>
              <w:bottom w:val="single" w:sz="4" w:space="0" w:color="auto"/>
              <w:right w:val="single" w:sz="4" w:space="0" w:color="auto"/>
            </w:tcBorders>
            <w:vAlign w:val="center"/>
            <w:hideMark/>
          </w:tcPr>
          <w:p w14:paraId="2BEADE57"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p>
        </w:tc>
        <w:tc>
          <w:tcPr>
            <w:tcW w:w="2286" w:type="pct"/>
            <w:vMerge/>
            <w:tcBorders>
              <w:top w:val="nil"/>
              <w:left w:val="single" w:sz="4" w:space="0" w:color="auto"/>
              <w:bottom w:val="single" w:sz="4" w:space="0" w:color="auto"/>
              <w:right w:val="single" w:sz="4" w:space="0" w:color="auto"/>
            </w:tcBorders>
            <w:vAlign w:val="center"/>
            <w:hideMark/>
          </w:tcPr>
          <w:p w14:paraId="6C608073"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p>
        </w:tc>
      </w:tr>
      <w:tr w:rsidR="00783DB0" w:rsidRPr="00CC3AFA" w14:paraId="0BD02F41"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4825FEA7"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ул. Заозерная, 7</w:t>
            </w:r>
          </w:p>
        </w:tc>
        <w:tc>
          <w:tcPr>
            <w:tcW w:w="1149" w:type="pct"/>
            <w:tcBorders>
              <w:top w:val="nil"/>
              <w:left w:val="nil"/>
              <w:bottom w:val="single" w:sz="4" w:space="0" w:color="auto"/>
              <w:right w:val="single" w:sz="4" w:space="0" w:color="auto"/>
            </w:tcBorders>
            <w:shd w:val="clear" w:color="auto" w:fill="auto"/>
            <w:noWrap/>
            <w:vAlign w:val="bottom"/>
            <w:hideMark/>
          </w:tcPr>
          <w:p w14:paraId="74A7223C"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ВКТ7-02 № 88502</w:t>
            </w:r>
          </w:p>
        </w:tc>
        <w:tc>
          <w:tcPr>
            <w:tcW w:w="2286" w:type="pct"/>
            <w:tcBorders>
              <w:top w:val="nil"/>
              <w:left w:val="nil"/>
              <w:bottom w:val="single" w:sz="4" w:space="0" w:color="auto"/>
              <w:right w:val="single" w:sz="4" w:space="0" w:color="auto"/>
            </w:tcBorders>
            <w:shd w:val="clear" w:color="auto" w:fill="auto"/>
            <w:noWrap/>
            <w:vAlign w:val="bottom"/>
            <w:hideMark/>
          </w:tcPr>
          <w:p w14:paraId="4AD94245"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31.10.11-06.12.14</w:t>
            </w:r>
          </w:p>
        </w:tc>
      </w:tr>
      <w:tr w:rsidR="00783DB0" w:rsidRPr="00CC3AFA" w14:paraId="17FB7982" w14:textId="77777777" w:rsidTr="00783DB0">
        <w:trPr>
          <w:trHeight w:val="675"/>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4CB19074"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ул. Заозерная, 8</w:t>
            </w:r>
          </w:p>
        </w:tc>
        <w:tc>
          <w:tcPr>
            <w:tcW w:w="1149" w:type="pct"/>
            <w:tcBorders>
              <w:top w:val="nil"/>
              <w:left w:val="nil"/>
              <w:bottom w:val="single" w:sz="4" w:space="0" w:color="auto"/>
              <w:right w:val="single" w:sz="4" w:space="0" w:color="auto"/>
            </w:tcBorders>
            <w:shd w:val="clear" w:color="auto" w:fill="auto"/>
            <w:noWrap/>
            <w:vAlign w:val="bottom"/>
            <w:hideMark/>
          </w:tcPr>
          <w:p w14:paraId="52FF82B0"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ВКТ7-02 № 88429</w:t>
            </w:r>
          </w:p>
        </w:tc>
        <w:tc>
          <w:tcPr>
            <w:tcW w:w="2286" w:type="pct"/>
            <w:tcBorders>
              <w:top w:val="nil"/>
              <w:left w:val="nil"/>
              <w:bottom w:val="single" w:sz="4" w:space="0" w:color="auto"/>
              <w:right w:val="single" w:sz="4" w:space="0" w:color="auto"/>
            </w:tcBorders>
            <w:shd w:val="clear" w:color="auto" w:fill="auto"/>
            <w:noWrap/>
            <w:vAlign w:val="bottom"/>
            <w:hideMark/>
          </w:tcPr>
          <w:p w14:paraId="2F457DE5"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31.10.11-06.12.14</w:t>
            </w:r>
          </w:p>
        </w:tc>
      </w:tr>
      <w:tr w:rsidR="00783DB0" w:rsidRPr="00CC3AFA" w14:paraId="07DD909C" w14:textId="77777777" w:rsidTr="00783DB0">
        <w:trPr>
          <w:trHeight w:val="45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2571365D"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Гайдара 3</w:t>
            </w:r>
          </w:p>
        </w:tc>
        <w:tc>
          <w:tcPr>
            <w:tcW w:w="1149" w:type="pct"/>
            <w:tcBorders>
              <w:top w:val="nil"/>
              <w:left w:val="nil"/>
              <w:bottom w:val="single" w:sz="4" w:space="0" w:color="auto"/>
              <w:right w:val="single" w:sz="4" w:space="0" w:color="auto"/>
            </w:tcBorders>
            <w:shd w:val="clear" w:color="auto" w:fill="auto"/>
            <w:noWrap/>
            <w:vAlign w:val="bottom"/>
            <w:hideMark/>
          </w:tcPr>
          <w:p w14:paraId="033F41DD"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Т/В ВКТ7-02 № 88282</w:t>
            </w:r>
          </w:p>
        </w:tc>
        <w:tc>
          <w:tcPr>
            <w:tcW w:w="2286" w:type="pct"/>
            <w:tcBorders>
              <w:top w:val="nil"/>
              <w:left w:val="nil"/>
              <w:bottom w:val="single" w:sz="4" w:space="0" w:color="auto"/>
              <w:right w:val="single" w:sz="4" w:space="0" w:color="auto"/>
            </w:tcBorders>
            <w:shd w:val="clear" w:color="auto" w:fill="auto"/>
            <w:noWrap/>
            <w:vAlign w:val="bottom"/>
            <w:hideMark/>
          </w:tcPr>
          <w:p w14:paraId="2CCE77FB"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18.09.13-11.11.14</w:t>
            </w:r>
          </w:p>
        </w:tc>
      </w:tr>
      <w:tr w:rsidR="00783DB0" w:rsidRPr="00CC3AFA" w14:paraId="7B000745"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5A017288"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Гайдара 4</w:t>
            </w:r>
          </w:p>
        </w:tc>
        <w:tc>
          <w:tcPr>
            <w:tcW w:w="1149" w:type="pct"/>
            <w:tcBorders>
              <w:top w:val="nil"/>
              <w:left w:val="nil"/>
              <w:bottom w:val="single" w:sz="4" w:space="0" w:color="auto"/>
              <w:right w:val="single" w:sz="4" w:space="0" w:color="auto"/>
            </w:tcBorders>
            <w:shd w:val="clear" w:color="auto" w:fill="auto"/>
            <w:noWrap/>
            <w:vAlign w:val="bottom"/>
            <w:hideMark/>
          </w:tcPr>
          <w:p w14:paraId="0493BEA6"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Т/В ВКТ7-02 № 120393</w:t>
            </w:r>
          </w:p>
        </w:tc>
        <w:tc>
          <w:tcPr>
            <w:tcW w:w="2286" w:type="pct"/>
            <w:tcBorders>
              <w:top w:val="nil"/>
              <w:left w:val="nil"/>
              <w:bottom w:val="single" w:sz="4" w:space="0" w:color="auto"/>
              <w:right w:val="single" w:sz="4" w:space="0" w:color="auto"/>
            </w:tcBorders>
            <w:shd w:val="clear" w:color="auto" w:fill="auto"/>
            <w:noWrap/>
            <w:vAlign w:val="bottom"/>
            <w:hideMark/>
          </w:tcPr>
          <w:p w14:paraId="3305A7B8"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12.05.12-10.12.14</w:t>
            </w:r>
          </w:p>
        </w:tc>
      </w:tr>
      <w:tr w:rsidR="00783DB0" w:rsidRPr="00CC3AFA" w14:paraId="0CFD39A7"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4B23E291"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Гайдара 11</w:t>
            </w:r>
          </w:p>
        </w:tc>
        <w:tc>
          <w:tcPr>
            <w:tcW w:w="1149" w:type="pct"/>
            <w:tcBorders>
              <w:top w:val="nil"/>
              <w:left w:val="nil"/>
              <w:bottom w:val="single" w:sz="4" w:space="0" w:color="auto"/>
              <w:right w:val="single" w:sz="4" w:space="0" w:color="auto"/>
            </w:tcBorders>
            <w:shd w:val="clear" w:color="auto" w:fill="auto"/>
            <w:noWrap/>
            <w:vAlign w:val="bottom"/>
            <w:hideMark/>
          </w:tcPr>
          <w:p w14:paraId="3AB7C24C"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Т/В ВКТ7-02 № 88473</w:t>
            </w:r>
          </w:p>
        </w:tc>
        <w:tc>
          <w:tcPr>
            <w:tcW w:w="2286" w:type="pct"/>
            <w:tcBorders>
              <w:top w:val="nil"/>
              <w:left w:val="nil"/>
              <w:bottom w:val="single" w:sz="4" w:space="0" w:color="auto"/>
              <w:right w:val="single" w:sz="4" w:space="0" w:color="auto"/>
            </w:tcBorders>
            <w:shd w:val="clear" w:color="auto" w:fill="auto"/>
            <w:noWrap/>
            <w:vAlign w:val="bottom"/>
            <w:hideMark/>
          </w:tcPr>
          <w:p w14:paraId="36A5AD7C"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10.05.12-11.11.14</w:t>
            </w:r>
          </w:p>
        </w:tc>
      </w:tr>
      <w:tr w:rsidR="00783DB0" w:rsidRPr="00CC3AFA" w14:paraId="6D887BE9"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699979B5"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Гайдара 13</w:t>
            </w:r>
          </w:p>
        </w:tc>
        <w:tc>
          <w:tcPr>
            <w:tcW w:w="1149" w:type="pct"/>
            <w:tcBorders>
              <w:top w:val="nil"/>
              <w:left w:val="nil"/>
              <w:bottom w:val="single" w:sz="4" w:space="0" w:color="auto"/>
              <w:right w:val="single" w:sz="4" w:space="0" w:color="auto"/>
            </w:tcBorders>
            <w:shd w:val="clear" w:color="auto" w:fill="auto"/>
            <w:noWrap/>
            <w:vAlign w:val="bottom"/>
            <w:hideMark/>
          </w:tcPr>
          <w:p w14:paraId="3FDEFDE1"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ВКТ7 № 88472</w:t>
            </w:r>
          </w:p>
        </w:tc>
        <w:tc>
          <w:tcPr>
            <w:tcW w:w="2286" w:type="pct"/>
            <w:tcBorders>
              <w:top w:val="nil"/>
              <w:left w:val="nil"/>
              <w:bottom w:val="single" w:sz="4" w:space="0" w:color="auto"/>
              <w:right w:val="single" w:sz="4" w:space="0" w:color="auto"/>
            </w:tcBorders>
            <w:shd w:val="clear" w:color="auto" w:fill="auto"/>
            <w:noWrap/>
            <w:vAlign w:val="bottom"/>
            <w:hideMark/>
          </w:tcPr>
          <w:p w14:paraId="68BE7482"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23.09.11-11.11.14</w:t>
            </w:r>
          </w:p>
        </w:tc>
      </w:tr>
      <w:tr w:rsidR="00783DB0" w:rsidRPr="00CC3AFA" w14:paraId="33F4F49A"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28068DEF"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Гайдара 16</w:t>
            </w:r>
          </w:p>
        </w:tc>
        <w:tc>
          <w:tcPr>
            <w:tcW w:w="1149" w:type="pct"/>
            <w:tcBorders>
              <w:top w:val="nil"/>
              <w:left w:val="nil"/>
              <w:bottom w:val="single" w:sz="4" w:space="0" w:color="auto"/>
              <w:right w:val="single" w:sz="4" w:space="0" w:color="auto"/>
            </w:tcBorders>
            <w:shd w:val="clear" w:color="auto" w:fill="auto"/>
            <w:noWrap/>
            <w:vAlign w:val="bottom"/>
            <w:hideMark/>
          </w:tcPr>
          <w:p w14:paraId="1E7FE012"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ВКТ7-02 № 88482</w:t>
            </w:r>
          </w:p>
        </w:tc>
        <w:tc>
          <w:tcPr>
            <w:tcW w:w="2286" w:type="pct"/>
            <w:tcBorders>
              <w:top w:val="nil"/>
              <w:left w:val="nil"/>
              <w:bottom w:val="single" w:sz="4" w:space="0" w:color="auto"/>
              <w:right w:val="single" w:sz="4" w:space="0" w:color="auto"/>
            </w:tcBorders>
            <w:shd w:val="clear" w:color="auto" w:fill="auto"/>
            <w:noWrap/>
            <w:vAlign w:val="bottom"/>
            <w:hideMark/>
          </w:tcPr>
          <w:p w14:paraId="2AC3C8A4"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23.09.11-11.11.14</w:t>
            </w:r>
          </w:p>
        </w:tc>
      </w:tr>
      <w:tr w:rsidR="00783DB0" w:rsidRPr="00CC3AFA" w14:paraId="3AB85C95"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57587430"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Гайдара 17</w:t>
            </w:r>
          </w:p>
        </w:tc>
        <w:tc>
          <w:tcPr>
            <w:tcW w:w="1149" w:type="pct"/>
            <w:tcBorders>
              <w:top w:val="nil"/>
              <w:left w:val="nil"/>
              <w:bottom w:val="single" w:sz="4" w:space="0" w:color="auto"/>
              <w:right w:val="single" w:sz="4" w:space="0" w:color="auto"/>
            </w:tcBorders>
            <w:shd w:val="clear" w:color="auto" w:fill="auto"/>
            <w:noWrap/>
            <w:vAlign w:val="bottom"/>
            <w:hideMark/>
          </w:tcPr>
          <w:p w14:paraId="776E30C6"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ВКТ7 № 88462</w:t>
            </w:r>
          </w:p>
        </w:tc>
        <w:tc>
          <w:tcPr>
            <w:tcW w:w="2286" w:type="pct"/>
            <w:tcBorders>
              <w:top w:val="nil"/>
              <w:left w:val="nil"/>
              <w:bottom w:val="single" w:sz="4" w:space="0" w:color="auto"/>
              <w:right w:val="single" w:sz="4" w:space="0" w:color="auto"/>
            </w:tcBorders>
            <w:shd w:val="clear" w:color="auto" w:fill="auto"/>
            <w:noWrap/>
            <w:vAlign w:val="bottom"/>
            <w:hideMark/>
          </w:tcPr>
          <w:p w14:paraId="595205E1"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19.09.13-11.11.14</w:t>
            </w:r>
          </w:p>
        </w:tc>
      </w:tr>
      <w:tr w:rsidR="00783DB0" w:rsidRPr="00CC3AFA" w14:paraId="2AC30802"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4DC4A3C8"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Гайдара 20</w:t>
            </w:r>
          </w:p>
        </w:tc>
        <w:tc>
          <w:tcPr>
            <w:tcW w:w="1149" w:type="pct"/>
            <w:tcBorders>
              <w:top w:val="nil"/>
              <w:left w:val="nil"/>
              <w:bottom w:val="single" w:sz="4" w:space="0" w:color="auto"/>
              <w:right w:val="single" w:sz="4" w:space="0" w:color="auto"/>
            </w:tcBorders>
            <w:shd w:val="clear" w:color="auto" w:fill="auto"/>
            <w:noWrap/>
            <w:vAlign w:val="bottom"/>
            <w:hideMark/>
          </w:tcPr>
          <w:p w14:paraId="0BCC1FD4"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Т/В ВКТ7-02 № 88332</w:t>
            </w:r>
          </w:p>
        </w:tc>
        <w:tc>
          <w:tcPr>
            <w:tcW w:w="2286" w:type="pct"/>
            <w:tcBorders>
              <w:top w:val="nil"/>
              <w:left w:val="nil"/>
              <w:bottom w:val="single" w:sz="4" w:space="0" w:color="auto"/>
              <w:right w:val="single" w:sz="4" w:space="0" w:color="auto"/>
            </w:tcBorders>
            <w:shd w:val="clear" w:color="auto" w:fill="auto"/>
            <w:noWrap/>
            <w:vAlign w:val="bottom"/>
            <w:hideMark/>
          </w:tcPr>
          <w:p w14:paraId="30EDB845"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11.05.12-11.11.14</w:t>
            </w:r>
          </w:p>
        </w:tc>
      </w:tr>
      <w:tr w:rsidR="00783DB0" w:rsidRPr="00CC3AFA" w14:paraId="0399D3AE"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1716FF82"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Гайдара 21</w:t>
            </w:r>
          </w:p>
        </w:tc>
        <w:tc>
          <w:tcPr>
            <w:tcW w:w="1149" w:type="pct"/>
            <w:tcBorders>
              <w:top w:val="nil"/>
              <w:left w:val="nil"/>
              <w:bottom w:val="single" w:sz="4" w:space="0" w:color="auto"/>
              <w:right w:val="single" w:sz="4" w:space="0" w:color="auto"/>
            </w:tcBorders>
            <w:shd w:val="clear" w:color="auto" w:fill="auto"/>
            <w:noWrap/>
            <w:vAlign w:val="bottom"/>
            <w:hideMark/>
          </w:tcPr>
          <w:p w14:paraId="6854DC57"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Т/В ВКТ7-02 № 88376</w:t>
            </w:r>
          </w:p>
        </w:tc>
        <w:tc>
          <w:tcPr>
            <w:tcW w:w="2286" w:type="pct"/>
            <w:tcBorders>
              <w:top w:val="nil"/>
              <w:left w:val="nil"/>
              <w:bottom w:val="single" w:sz="4" w:space="0" w:color="auto"/>
              <w:right w:val="single" w:sz="4" w:space="0" w:color="auto"/>
            </w:tcBorders>
            <w:shd w:val="clear" w:color="auto" w:fill="auto"/>
            <w:noWrap/>
            <w:vAlign w:val="bottom"/>
            <w:hideMark/>
          </w:tcPr>
          <w:p w14:paraId="1A95E5B3"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11.05.12-11.11.14</w:t>
            </w:r>
          </w:p>
        </w:tc>
      </w:tr>
      <w:tr w:rsidR="00783DB0" w:rsidRPr="00CC3AFA" w14:paraId="6E8458C1"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3F5A70E9"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Гайдара 18(+22)</w:t>
            </w:r>
          </w:p>
        </w:tc>
        <w:tc>
          <w:tcPr>
            <w:tcW w:w="1149" w:type="pct"/>
            <w:tcBorders>
              <w:top w:val="nil"/>
              <w:left w:val="nil"/>
              <w:bottom w:val="single" w:sz="4" w:space="0" w:color="auto"/>
              <w:right w:val="single" w:sz="4" w:space="0" w:color="auto"/>
            </w:tcBorders>
            <w:shd w:val="clear" w:color="auto" w:fill="auto"/>
            <w:noWrap/>
            <w:vAlign w:val="bottom"/>
            <w:hideMark/>
          </w:tcPr>
          <w:p w14:paraId="0BAA650D"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ВКТ7-02 № 88328</w:t>
            </w:r>
          </w:p>
        </w:tc>
        <w:tc>
          <w:tcPr>
            <w:tcW w:w="2286" w:type="pct"/>
            <w:tcBorders>
              <w:top w:val="nil"/>
              <w:left w:val="nil"/>
              <w:bottom w:val="single" w:sz="4" w:space="0" w:color="auto"/>
              <w:right w:val="single" w:sz="4" w:space="0" w:color="auto"/>
            </w:tcBorders>
            <w:shd w:val="clear" w:color="auto" w:fill="auto"/>
            <w:noWrap/>
            <w:vAlign w:val="bottom"/>
            <w:hideMark/>
          </w:tcPr>
          <w:p w14:paraId="22F3655D"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23.09.11-11.11.14</w:t>
            </w:r>
          </w:p>
        </w:tc>
      </w:tr>
      <w:tr w:rsidR="00783DB0" w:rsidRPr="00CC3AFA" w14:paraId="74635C51"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664DD840"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Гайдара 24</w:t>
            </w:r>
          </w:p>
        </w:tc>
        <w:tc>
          <w:tcPr>
            <w:tcW w:w="1149" w:type="pct"/>
            <w:tcBorders>
              <w:top w:val="nil"/>
              <w:left w:val="nil"/>
              <w:bottom w:val="single" w:sz="4" w:space="0" w:color="auto"/>
              <w:right w:val="single" w:sz="4" w:space="0" w:color="auto"/>
            </w:tcBorders>
            <w:shd w:val="clear" w:color="auto" w:fill="auto"/>
            <w:noWrap/>
            <w:vAlign w:val="bottom"/>
            <w:hideMark/>
          </w:tcPr>
          <w:p w14:paraId="536DFE11"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ВКТ7 № 88335</w:t>
            </w:r>
          </w:p>
        </w:tc>
        <w:tc>
          <w:tcPr>
            <w:tcW w:w="2286" w:type="pct"/>
            <w:tcBorders>
              <w:top w:val="nil"/>
              <w:left w:val="nil"/>
              <w:bottom w:val="single" w:sz="4" w:space="0" w:color="auto"/>
              <w:right w:val="single" w:sz="4" w:space="0" w:color="auto"/>
            </w:tcBorders>
            <w:shd w:val="clear" w:color="auto" w:fill="auto"/>
            <w:noWrap/>
            <w:vAlign w:val="bottom"/>
            <w:hideMark/>
          </w:tcPr>
          <w:p w14:paraId="3DB8C4D1"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23.09.11-11.11.14</w:t>
            </w:r>
          </w:p>
        </w:tc>
      </w:tr>
      <w:tr w:rsidR="00783DB0" w:rsidRPr="00CC3AFA" w14:paraId="2A96A6BE"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22D979D3"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Гайдара 25(+Матросова 32)</w:t>
            </w:r>
          </w:p>
        </w:tc>
        <w:tc>
          <w:tcPr>
            <w:tcW w:w="1149" w:type="pct"/>
            <w:tcBorders>
              <w:top w:val="nil"/>
              <w:left w:val="nil"/>
              <w:bottom w:val="single" w:sz="4" w:space="0" w:color="auto"/>
              <w:right w:val="single" w:sz="4" w:space="0" w:color="auto"/>
            </w:tcBorders>
            <w:shd w:val="clear" w:color="auto" w:fill="auto"/>
            <w:noWrap/>
            <w:vAlign w:val="bottom"/>
            <w:hideMark/>
          </w:tcPr>
          <w:p w14:paraId="0C236ACC"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ВКТ7-02 № 88268</w:t>
            </w:r>
          </w:p>
        </w:tc>
        <w:tc>
          <w:tcPr>
            <w:tcW w:w="2286" w:type="pct"/>
            <w:tcBorders>
              <w:top w:val="nil"/>
              <w:left w:val="nil"/>
              <w:bottom w:val="single" w:sz="4" w:space="0" w:color="auto"/>
              <w:right w:val="single" w:sz="4" w:space="0" w:color="auto"/>
            </w:tcBorders>
            <w:shd w:val="clear" w:color="auto" w:fill="auto"/>
            <w:noWrap/>
            <w:vAlign w:val="bottom"/>
            <w:hideMark/>
          </w:tcPr>
          <w:p w14:paraId="45C4D11A"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23.09.11-12.11.14</w:t>
            </w:r>
          </w:p>
        </w:tc>
      </w:tr>
      <w:tr w:rsidR="00783DB0" w:rsidRPr="00CC3AFA" w14:paraId="1FCCF3DD"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708787C2"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Гайдара 26(+28)</w:t>
            </w:r>
          </w:p>
        </w:tc>
        <w:tc>
          <w:tcPr>
            <w:tcW w:w="1149" w:type="pct"/>
            <w:tcBorders>
              <w:top w:val="nil"/>
              <w:left w:val="nil"/>
              <w:bottom w:val="single" w:sz="4" w:space="0" w:color="auto"/>
              <w:right w:val="single" w:sz="4" w:space="0" w:color="auto"/>
            </w:tcBorders>
            <w:shd w:val="clear" w:color="auto" w:fill="auto"/>
            <w:noWrap/>
            <w:vAlign w:val="bottom"/>
            <w:hideMark/>
          </w:tcPr>
          <w:p w14:paraId="1A701B49"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ВКТ7-02 № 88269</w:t>
            </w:r>
          </w:p>
        </w:tc>
        <w:tc>
          <w:tcPr>
            <w:tcW w:w="2286" w:type="pct"/>
            <w:tcBorders>
              <w:top w:val="nil"/>
              <w:left w:val="nil"/>
              <w:bottom w:val="single" w:sz="4" w:space="0" w:color="auto"/>
              <w:right w:val="single" w:sz="4" w:space="0" w:color="auto"/>
            </w:tcBorders>
            <w:shd w:val="clear" w:color="auto" w:fill="auto"/>
            <w:noWrap/>
            <w:vAlign w:val="bottom"/>
            <w:hideMark/>
          </w:tcPr>
          <w:p w14:paraId="59D37218"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23.09.11-12.11.14</w:t>
            </w:r>
          </w:p>
        </w:tc>
      </w:tr>
      <w:tr w:rsidR="00783DB0" w:rsidRPr="00CC3AFA" w14:paraId="52178C33"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14B42367" w14:textId="3115A9FB"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xml:space="preserve">Дзержинского </w:t>
            </w:r>
            <w:r w:rsidR="00C52D0C" w:rsidRPr="00CC3AFA">
              <w:rPr>
                <w:rFonts w:eastAsia="Times New Roman" w:cs="Times New Roman"/>
                <w:sz w:val="20"/>
                <w:szCs w:val="20"/>
                <w:lang w:eastAsia="ru-RU"/>
              </w:rPr>
              <w:t>35 (</w:t>
            </w:r>
            <w:r w:rsidRPr="00CC3AFA">
              <w:rPr>
                <w:rFonts w:eastAsia="Times New Roman" w:cs="Times New Roman"/>
                <w:sz w:val="20"/>
                <w:szCs w:val="20"/>
                <w:lang w:eastAsia="ru-RU"/>
              </w:rPr>
              <w:t>ввод 1)</w:t>
            </w:r>
          </w:p>
        </w:tc>
        <w:tc>
          <w:tcPr>
            <w:tcW w:w="1149" w:type="pct"/>
            <w:tcBorders>
              <w:top w:val="nil"/>
              <w:left w:val="nil"/>
              <w:bottom w:val="single" w:sz="4" w:space="0" w:color="auto"/>
              <w:right w:val="single" w:sz="4" w:space="0" w:color="auto"/>
            </w:tcBorders>
            <w:shd w:val="clear" w:color="auto" w:fill="auto"/>
            <w:noWrap/>
            <w:vAlign w:val="bottom"/>
            <w:hideMark/>
          </w:tcPr>
          <w:p w14:paraId="5DBEF025"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ВКТ7-02 № 88413</w:t>
            </w:r>
          </w:p>
        </w:tc>
        <w:tc>
          <w:tcPr>
            <w:tcW w:w="2286" w:type="pct"/>
            <w:tcBorders>
              <w:top w:val="nil"/>
              <w:left w:val="nil"/>
              <w:bottom w:val="single" w:sz="4" w:space="0" w:color="auto"/>
              <w:right w:val="single" w:sz="4" w:space="0" w:color="auto"/>
            </w:tcBorders>
            <w:shd w:val="clear" w:color="auto" w:fill="auto"/>
            <w:noWrap/>
            <w:vAlign w:val="bottom"/>
            <w:hideMark/>
          </w:tcPr>
          <w:p w14:paraId="010FB175"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23.09.11-11.11.14</w:t>
            </w:r>
          </w:p>
        </w:tc>
      </w:tr>
      <w:tr w:rsidR="00783DB0" w:rsidRPr="00CC3AFA" w14:paraId="47A476A0"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6C6A714B" w14:textId="6E6693EE"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xml:space="preserve">Дзержинского </w:t>
            </w:r>
            <w:r w:rsidR="00C52D0C" w:rsidRPr="00CC3AFA">
              <w:rPr>
                <w:rFonts w:eastAsia="Times New Roman" w:cs="Times New Roman"/>
                <w:sz w:val="20"/>
                <w:szCs w:val="20"/>
                <w:lang w:eastAsia="ru-RU"/>
              </w:rPr>
              <w:t>35 (</w:t>
            </w:r>
            <w:r w:rsidRPr="00CC3AFA">
              <w:rPr>
                <w:rFonts w:eastAsia="Times New Roman" w:cs="Times New Roman"/>
                <w:sz w:val="20"/>
                <w:szCs w:val="20"/>
                <w:lang w:eastAsia="ru-RU"/>
              </w:rPr>
              <w:t xml:space="preserve">ввод </w:t>
            </w:r>
            <w:r w:rsidR="00C52D0C" w:rsidRPr="00CC3AFA">
              <w:rPr>
                <w:rFonts w:eastAsia="Times New Roman" w:cs="Times New Roman"/>
                <w:sz w:val="20"/>
                <w:szCs w:val="20"/>
                <w:lang w:eastAsia="ru-RU"/>
              </w:rPr>
              <w:t>2) +</w:t>
            </w:r>
            <w:r w:rsidRPr="00CC3AFA">
              <w:rPr>
                <w:rFonts w:eastAsia="Times New Roman" w:cs="Times New Roman"/>
                <w:sz w:val="20"/>
                <w:szCs w:val="20"/>
                <w:lang w:eastAsia="ru-RU"/>
              </w:rPr>
              <w:t>Гайдара 23</w:t>
            </w:r>
          </w:p>
        </w:tc>
        <w:tc>
          <w:tcPr>
            <w:tcW w:w="1149" w:type="pct"/>
            <w:tcBorders>
              <w:top w:val="nil"/>
              <w:left w:val="nil"/>
              <w:bottom w:val="single" w:sz="4" w:space="0" w:color="auto"/>
              <w:right w:val="single" w:sz="4" w:space="0" w:color="auto"/>
            </w:tcBorders>
            <w:shd w:val="clear" w:color="auto" w:fill="auto"/>
            <w:noWrap/>
            <w:vAlign w:val="bottom"/>
            <w:hideMark/>
          </w:tcPr>
          <w:p w14:paraId="4A893DB6"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ВКТ7-02 № 88412</w:t>
            </w:r>
          </w:p>
        </w:tc>
        <w:tc>
          <w:tcPr>
            <w:tcW w:w="2286" w:type="pct"/>
            <w:tcBorders>
              <w:top w:val="nil"/>
              <w:left w:val="nil"/>
              <w:bottom w:val="single" w:sz="4" w:space="0" w:color="auto"/>
              <w:right w:val="single" w:sz="4" w:space="0" w:color="auto"/>
            </w:tcBorders>
            <w:shd w:val="clear" w:color="auto" w:fill="auto"/>
            <w:noWrap/>
            <w:vAlign w:val="bottom"/>
            <w:hideMark/>
          </w:tcPr>
          <w:p w14:paraId="0E114583"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18.10.13-11.11.14</w:t>
            </w:r>
          </w:p>
        </w:tc>
      </w:tr>
      <w:tr w:rsidR="00783DB0" w:rsidRPr="00CC3AFA" w14:paraId="5E166620"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0B67AF45" w14:textId="47E1BDF4"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xml:space="preserve">Дзержинского </w:t>
            </w:r>
            <w:r w:rsidR="00C52D0C" w:rsidRPr="00CC3AFA">
              <w:rPr>
                <w:rFonts w:eastAsia="Times New Roman" w:cs="Times New Roman"/>
                <w:sz w:val="20"/>
                <w:szCs w:val="20"/>
                <w:lang w:eastAsia="ru-RU"/>
              </w:rPr>
              <w:t>35 (</w:t>
            </w:r>
            <w:r w:rsidRPr="00CC3AFA">
              <w:rPr>
                <w:rFonts w:eastAsia="Times New Roman" w:cs="Times New Roman"/>
                <w:sz w:val="20"/>
                <w:szCs w:val="20"/>
                <w:lang w:eastAsia="ru-RU"/>
              </w:rPr>
              <w:t>ввод 3)</w:t>
            </w:r>
          </w:p>
        </w:tc>
        <w:tc>
          <w:tcPr>
            <w:tcW w:w="1149" w:type="pct"/>
            <w:tcBorders>
              <w:top w:val="nil"/>
              <w:left w:val="nil"/>
              <w:bottom w:val="single" w:sz="4" w:space="0" w:color="auto"/>
              <w:right w:val="single" w:sz="4" w:space="0" w:color="auto"/>
            </w:tcBorders>
            <w:shd w:val="clear" w:color="auto" w:fill="auto"/>
            <w:noWrap/>
            <w:vAlign w:val="bottom"/>
            <w:hideMark/>
          </w:tcPr>
          <w:p w14:paraId="23BBA70F"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ВКТ7-02 № 88385</w:t>
            </w:r>
          </w:p>
        </w:tc>
        <w:tc>
          <w:tcPr>
            <w:tcW w:w="2286" w:type="pct"/>
            <w:tcBorders>
              <w:top w:val="nil"/>
              <w:left w:val="nil"/>
              <w:bottom w:val="single" w:sz="4" w:space="0" w:color="auto"/>
              <w:right w:val="single" w:sz="4" w:space="0" w:color="auto"/>
            </w:tcBorders>
            <w:shd w:val="clear" w:color="auto" w:fill="auto"/>
            <w:noWrap/>
            <w:vAlign w:val="bottom"/>
            <w:hideMark/>
          </w:tcPr>
          <w:p w14:paraId="7104BEBE"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18.10.13-11.11.14</w:t>
            </w:r>
          </w:p>
        </w:tc>
      </w:tr>
      <w:tr w:rsidR="00783DB0" w:rsidRPr="00CC3AFA" w14:paraId="45A8AE70"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1C58B112"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Дзержинского 55</w:t>
            </w:r>
          </w:p>
        </w:tc>
        <w:tc>
          <w:tcPr>
            <w:tcW w:w="1149" w:type="pct"/>
            <w:tcBorders>
              <w:top w:val="nil"/>
              <w:left w:val="nil"/>
              <w:bottom w:val="single" w:sz="4" w:space="0" w:color="auto"/>
              <w:right w:val="single" w:sz="4" w:space="0" w:color="auto"/>
            </w:tcBorders>
            <w:shd w:val="clear" w:color="auto" w:fill="auto"/>
            <w:noWrap/>
            <w:vAlign w:val="bottom"/>
            <w:hideMark/>
          </w:tcPr>
          <w:p w14:paraId="118DB20B"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ВКТ7 № 88326</w:t>
            </w:r>
          </w:p>
        </w:tc>
        <w:tc>
          <w:tcPr>
            <w:tcW w:w="2286" w:type="pct"/>
            <w:tcBorders>
              <w:top w:val="nil"/>
              <w:left w:val="nil"/>
              <w:bottom w:val="single" w:sz="4" w:space="0" w:color="auto"/>
              <w:right w:val="single" w:sz="4" w:space="0" w:color="auto"/>
            </w:tcBorders>
            <w:shd w:val="clear" w:color="auto" w:fill="auto"/>
            <w:noWrap/>
            <w:vAlign w:val="bottom"/>
            <w:hideMark/>
          </w:tcPr>
          <w:p w14:paraId="03F413CF"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18.09.13-11.11.14</w:t>
            </w:r>
          </w:p>
        </w:tc>
      </w:tr>
      <w:tr w:rsidR="00783DB0" w:rsidRPr="00CC3AFA" w14:paraId="7528C15E"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7338C80A"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Дзержинского 57+59</w:t>
            </w:r>
          </w:p>
        </w:tc>
        <w:tc>
          <w:tcPr>
            <w:tcW w:w="1149" w:type="pct"/>
            <w:tcBorders>
              <w:top w:val="nil"/>
              <w:left w:val="nil"/>
              <w:bottom w:val="single" w:sz="4" w:space="0" w:color="auto"/>
              <w:right w:val="single" w:sz="4" w:space="0" w:color="auto"/>
            </w:tcBorders>
            <w:shd w:val="clear" w:color="auto" w:fill="auto"/>
            <w:noWrap/>
            <w:vAlign w:val="bottom"/>
            <w:hideMark/>
          </w:tcPr>
          <w:p w14:paraId="645F212A"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ВКТ7-02 № 88326</w:t>
            </w:r>
          </w:p>
        </w:tc>
        <w:tc>
          <w:tcPr>
            <w:tcW w:w="2286" w:type="pct"/>
            <w:tcBorders>
              <w:top w:val="nil"/>
              <w:left w:val="nil"/>
              <w:bottom w:val="single" w:sz="4" w:space="0" w:color="auto"/>
              <w:right w:val="single" w:sz="4" w:space="0" w:color="auto"/>
            </w:tcBorders>
            <w:shd w:val="clear" w:color="auto" w:fill="auto"/>
            <w:noWrap/>
            <w:vAlign w:val="bottom"/>
            <w:hideMark/>
          </w:tcPr>
          <w:p w14:paraId="30883A13"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18.09.13-11.11.14</w:t>
            </w:r>
          </w:p>
        </w:tc>
      </w:tr>
      <w:tr w:rsidR="00783DB0" w:rsidRPr="00CC3AFA" w14:paraId="3885EE1A"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378F2484"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Дзержинского 63</w:t>
            </w:r>
          </w:p>
        </w:tc>
        <w:tc>
          <w:tcPr>
            <w:tcW w:w="1149" w:type="pct"/>
            <w:tcBorders>
              <w:top w:val="nil"/>
              <w:left w:val="nil"/>
              <w:bottom w:val="single" w:sz="4" w:space="0" w:color="auto"/>
              <w:right w:val="single" w:sz="4" w:space="0" w:color="auto"/>
            </w:tcBorders>
            <w:shd w:val="clear" w:color="auto" w:fill="auto"/>
            <w:noWrap/>
            <w:vAlign w:val="bottom"/>
            <w:hideMark/>
          </w:tcPr>
          <w:p w14:paraId="0978AF0D"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ВКТ7-02 № 88479</w:t>
            </w:r>
          </w:p>
        </w:tc>
        <w:tc>
          <w:tcPr>
            <w:tcW w:w="2286" w:type="pct"/>
            <w:tcBorders>
              <w:top w:val="nil"/>
              <w:left w:val="nil"/>
              <w:bottom w:val="single" w:sz="4" w:space="0" w:color="auto"/>
              <w:right w:val="single" w:sz="4" w:space="0" w:color="auto"/>
            </w:tcBorders>
            <w:shd w:val="clear" w:color="auto" w:fill="auto"/>
            <w:noWrap/>
            <w:vAlign w:val="bottom"/>
            <w:hideMark/>
          </w:tcPr>
          <w:p w14:paraId="75E04A0E"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18.09.13-11.11.14</w:t>
            </w:r>
          </w:p>
        </w:tc>
      </w:tr>
      <w:tr w:rsidR="00783DB0" w:rsidRPr="00CC3AFA" w14:paraId="20C97B60"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050C2E65" w14:textId="6FDF8CF8"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xml:space="preserve">К. Маркса </w:t>
            </w:r>
            <w:r w:rsidR="00C52D0C" w:rsidRPr="00CC3AFA">
              <w:rPr>
                <w:rFonts w:eastAsia="Times New Roman" w:cs="Times New Roman"/>
                <w:sz w:val="20"/>
                <w:szCs w:val="20"/>
                <w:lang w:eastAsia="ru-RU"/>
              </w:rPr>
              <w:t>2 (</w:t>
            </w:r>
            <w:r w:rsidRPr="00CC3AFA">
              <w:rPr>
                <w:rFonts w:eastAsia="Times New Roman" w:cs="Times New Roman"/>
                <w:sz w:val="20"/>
                <w:szCs w:val="20"/>
                <w:lang w:eastAsia="ru-RU"/>
              </w:rPr>
              <w:t>ввод 1)</w:t>
            </w:r>
          </w:p>
        </w:tc>
        <w:tc>
          <w:tcPr>
            <w:tcW w:w="1149" w:type="pct"/>
            <w:tcBorders>
              <w:top w:val="nil"/>
              <w:left w:val="nil"/>
              <w:bottom w:val="single" w:sz="4" w:space="0" w:color="auto"/>
              <w:right w:val="single" w:sz="4" w:space="0" w:color="auto"/>
            </w:tcBorders>
            <w:shd w:val="clear" w:color="auto" w:fill="auto"/>
            <w:noWrap/>
            <w:vAlign w:val="bottom"/>
            <w:hideMark/>
          </w:tcPr>
          <w:p w14:paraId="3F5C8F17"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ВКТ7-02 № 88813</w:t>
            </w:r>
          </w:p>
        </w:tc>
        <w:tc>
          <w:tcPr>
            <w:tcW w:w="2286" w:type="pct"/>
            <w:tcBorders>
              <w:top w:val="nil"/>
              <w:left w:val="nil"/>
              <w:bottom w:val="single" w:sz="4" w:space="0" w:color="auto"/>
              <w:right w:val="single" w:sz="4" w:space="0" w:color="auto"/>
            </w:tcBorders>
            <w:shd w:val="clear" w:color="auto" w:fill="auto"/>
            <w:noWrap/>
            <w:vAlign w:val="bottom"/>
            <w:hideMark/>
          </w:tcPr>
          <w:p w14:paraId="5CEA3A3F"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18.09.13-09.11.14</w:t>
            </w:r>
          </w:p>
        </w:tc>
      </w:tr>
      <w:tr w:rsidR="00783DB0" w:rsidRPr="00CC3AFA" w14:paraId="6445AE35"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6C8EC858" w14:textId="43DB9E71"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xml:space="preserve">К. Маркса </w:t>
            </w:r>
            <w:r w:rsidR="00C52D0C" w:rsidRPr="00CC3AFA">
              <w:rPr>
                <w:rFonts w:eastAsia="Times New Roman" w:cs="Times New Roman"/>
                <w:sz w:val="20"/>
                <w:szCs w:val="20"/>
                <w:lang w:eastAsia="ru-RU"/>
              </w:rPr>
              <w:t>2 (</w:t>
            </w:r>
            <w:r w:rsidRPr="00CC3AFA">
              <w:rPr>
                <w:rFonts w:eastAsia="Times New Roman" w:cs="Times New Roman"/>
                <w:sz w:val="20"/>
                <w:szCs w:val="20"/>
                <w:lang w:eastAsia="ru-RU"/>
              </w:rPr>
              <w:t>ввод 2)</w:t>
            </w:r>
          </w:p>
        </w:tc>
        <w:tc>
          <w:tcPr>
            <w:tcW w:w="1149" w:type="pct"/>
            <w:tcBorders>
              <w:top w:val="nil"/>
              <w:left w:val="nil"/>
              <w:bottom w:val="single" w:sz="4" w:space="0" w:color="auto"/>
              <w:right w:val="single" w:sz="4" w:space="0" w:color="auto"/>
            </w:tcBorders>
            <w:shd w:val="clear" w:color="auto" w:fill="auto"/>
            <w:noWrap/>
            <w:vAlign w:val="bottom"/>
            <w:hideMark/>
          </w:tcPr>
          <w:p w14:paraId="3CA8DA32"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Т/В-ВКТ7-02 № 88283</w:t>
            </w:r>
          </w:p>
        </w:tc>
        <w:tc>
          <w:tcPr>
            <w:tcW w:w="2286" w:type="pct"/>
            <w:tcBorders>
              <w:top w:val="nil"/>
              <w:left w:val="nil"/>
              <w:bottom w:val="single" w:sz="4" w:space="0" w:color="auto"/>
              <w:right w:val="single" w:sz="4" w:space="0" w:color="auto"/>
            </w:tcBorders>
            <w:shd w:val="clear" w:color="auto" w:fill="auto"/>
            <w:noWrap/>
            <w:vAlign w:val="bottom"/>
            <w:hideMark/>
          </w:tcPr>
          <w:p w14:paraId="34C77E51"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10.05.12-21.06.14</w:t>
            </w:r>
          </w:p>
        </w:tc>
      </w:tr>
      <w:tr w:rsidR="00783DB0" w:rsidRPr="00CC3AFA" w14:paraId="32CCAE87"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60391DB7"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 Маркса 4 (1 ввод)+ Дз. 53</w:t>
            </w:r>
          </w:p>
        </w:tc>
        <w:tc>
          <w:tcPr>
            <w:tcW w:w="1149" w:type="pct"/>
            <w:tcBorders>
              <w:top w:val="nil"/>
              <w:left w:val="nil"/>
              <w:bottom w:val="single" w:sz="4" w:space="0" w:color="auto"/>
              <w:right w:val="single" w:sz="4" w:space="0" w:color="auto"/>
            </w:tcBorders>
            <w:shd w:val="clear" w:color="auto" w:fill="auto"/>
            <w:noWrap/>
            <w:vAlign w:val="bottom"/>
            <w:hideMark/>
          </w:tcPr>
          <w:p w14:paraId="0A35D5FE"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ВКТ7-02 № 88399</w:t>
            </w:r>
          </w:p>
        </w:tc>
        <w:tc>
          <w:tcPr>
            <w:tcW w:w="2286" w:type="pct"/>
            <w:tcBorders>
              <w:top w:val="nil"/>
              <w:left w:val="nil"/>
              <w:bottom w:val="single" w:sz="4" w:space="0" w:color="auto"/>
              <w:right w:val="single" w:sz="4" w:space="0" w:color="auto"/>
            </w:tcBorders>
            <w:shd w:val="clear" w:color="auto" w:fill="auto"/>
            <w:noWrap/>
            <w:vAlign w:val="bottom"/>
            <w:hideMark/>
          </w:tcPr>
          <w:p w14:paraId="4E5F22F3"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23.09.11-11.11.14</w:t>
            </w:r>
          </w:p>
        </w:tc>
      </w:tr>
      <w:tr w:rsidR="00783DB0" w:rsidRPr="00CC3AFA" w14:paraId="3B57B500"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71503A3F"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 Маркса 4 (2 ввод)</w:t>
            </w:r>
          </w:p>
        </w:tc>
        <w:tc>
          <w:tcPr>
            <w:tcW w:w="1149" w:type="pct"/>
            <w:tcBorders>
              <w:top w:val="nil"/>
              <w:left w:val="nil"/>
              <w:bottom w:val="single" w:sz="4" w:space="0" w:color="auto"/>
              <w:right w:val="single" w:sz="4" w:space="0" w:color="auto"/>
            </w:tcBorders>
            <w:shd w:val="clear" w:color="auto" w:fill="auto"/>
            <w:noWrap/>
            <w:vAlign w:val="bottom"/>
            <w:hideMark/>
          </w:tcPr>
          <w:p w14:paraId="2DD76E7C"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Т/В-ВКТ7-02 № 88493</w:t>
            </w:r>
          </w:p>
        </w:tc>
        <w:tc>
          <w:tcPr>
            <w:tcW w:w="2286" w:type="pct"/>
            <w:tcBorders>
              <w:top w:val="nil"/>
              <w:left w:val="nil"/>
              <w:bottom w:val="single" w:sz="4" w:space="0" w:color="auto"/>
              <w:right w:val="single" w:sz="4" w:space="0" w:color="auto"/>
            </w:tcBorders>
            <w:shd w:val="clear" w:color="auto" w:fill="auto"/>
            <w:noWrap/>
            <w:vAlign w:val="bottom"/>
            <w:hideMark/>
          </w:tcPr>
          <w:p w14:paraId="3CB65E98"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10.05.12-06.12.14</w:t>
            </w:r>
          </w:p>
        </w:tc>
      </w:tr>
      <w:tr w:rsidR="00783DB0" w:rsidRPr="00CC3AFA" w14:paraId="780A1B03"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2EC79B4A"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Матросова 28</w:t>
            </w:r>
          </w:p>
        </w:tc>
        <w:tc>
          <w:tcPr>
            <w:tcW w:w="1149" w:type="pct"/>
            <w:tcBorders>
              <w:top w:val="nil"/>
              <w:left w:val="nil"/>
              <w:bottom w:val="single" w:sz="4" w:space="0" w:color="auto"/>
              <w:right w:val="single" w:sz="4" w:space="0" w:color="auto"/>
            </w:tcBorders>
            <w:shd w:val="clear" w:color="auto" w:fill="auto"/>
            <w:noWrap/>
            <w:vAlign w:val="bottom"/>
            <w:hideMark/>
          </w:tcPr>
          <w:p w14:paraId="3A9D3B01"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Т/В-ВКТ7-02 № 120429</w:t>
            </w:r>
          </w:p>
        </w:tc>
        <w:tc>
          <w:tcPr>
            <w:tcW w:w="2286" w:type="pct"/>
            <w:tcBorders>
              <w:top w:val="nil"/>
              <w:left w:val="nil"/>
              <w:bottom w:val="single" w:sz="4" w:space="0" w:color="auto"/>
              <w:right w:val="single" w:sz="4" w:space="0" w:color="auto"/>
            </w:tcBorders>
            <w:shd w:val="clear" w:color="auto" w:fill="auto"/>
            <w:noWrap/>
            <w:vAlign w:val="bottom"/>
            <w:hideMark/>
          </w:tcPr>
          <w:p w14:paraId="3CED5607"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18.10.13-24.10.15</w:t>
            </w:r>
          </w:p>
        </w:tc>
      </w:tr>
      <w:tr w:rsidR="00783DB0" w:rsidRPr="00CC3AFA" w14:paraId="543CB179"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36BB4571"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Матросова 30</w:t>
            </w:r>
          </w:p>
        </w:tc>
        <w:tc>
          <w:tcPr>
            <w:tcW w:w="1149" w:type="pct"/>
            <w:tcBorders>
              <w:top w:val="nil"/>
              <w:left w:val="nil"/>
              <w:bottom w:val="single" w:sz="4" w:space="0" w:color="auto"/>
              <w:right w:val="single" w:sz="4" w:space="0" w:color="auto"/>
            </w:tcBorders>
            <w:shd w:val="clear" w:color="auto" w:fill="auto"/>
            <w:noWrap/>
            <w:vAlign w:val="bottom"/>
            <w:hideMark/>
          </w:tcPr>
          <w:p w14:paraId="4963C390"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Т/В-ВКТ7-02 № 120521</w:t>
            </w:r>
          </w:p>
        </w:tc>
        <w:tc>
          <w:tcPr>
            <w:tcW w:w="2286" w:type="pct"/>
            <w:tcBorders>
              <w:top w:val="nil"/>
              <w:left w:val="nil"/>
              <w:bottom w:val="single" w:sz="4" w:space="0" w:color="auto"/>
              <w:right w:val="single" w:sz="4" w:space="0" w:color="auto"/>
            </w:tcBorders>
            <w:shd w:val="clear" w:color="auto" w:fill="auto"/>
            <w:noWrap/>
            <w:vAlign w:val="bottom"/>
            <w:hideMark/>
          </w:tcPr>
          <w:p w14:paraId="1352380B"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12.05.12-10.12.14</w:t>
            </w:r>
          </w:p>
        </w:tc>
      </w:tr>
      <w:tr w:rsidR="00783DB0" w:rsidRPr="00CC3AFA" w14:paraId="14E8E17C"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377140A1"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Матросова 34  (ввод 1)</w:t>
            </w:r>
          </w:p>
        </w:tc>
        <w:tc>
          <w:tcPr>
            <w:tcW w:w="1149" w:type="pct"/>
            <w:tcBorders>
              <w:top w:val="nil"/>
              <w:left w:val="nil"/>
              <w:bottom w:val="single" w:sz="4" w:space="0" w:color="auto"/>
              <w:right w:val="single" w:sz="4" w:space="0" w:color="auto"/>
            </w:tcBorders>
            <w:shd w:val="clear" w:color="auto" w:fill="auto"/>
            <w:noWrap/>
            <w:vAlign w:val="bottom"/>
            <w:hideMark/>
          </w:tcPr>
          <w:p w14:paraId="0EC939E2"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ВКТ7 № 88431</w:t>
            </w:r>
          </w:p>
        </w:tc>
        <w:tc>
          <w:tcPr>
            <w:tcW w:w="2286" w:type="pct"/>
            <w:tcBorders>
              <w:top w:val="nil"/>
              <w:left w:val="nil"/>
              <w:bottom w:val="single" w:sz="4" w:space="0" w:color="auto"/>
              <w:right w:val="single" w:sz="4" w:space="0" w:color="auto"/>
            </w:tcBorders>
            <w:shd w:val="clear" w:color="auto" w:fill="auto"/>
            <w:noWrap/>
            <w:vAlign w:val="bottom"/>
            <w:hideMark/>
          </w:tcPr>
          <w:p w14:paraId="58BE3AF6"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06.10.11-12.11.14</w:t>
            </w:r>
          </w:p>
        </w:tc>
      </w:tr>
      <w:tr w:rsidR="00783DB0" w:rsidRPr="00CC3AFA" w14:paraId="78057985"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451F1E06"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Матросова 34  (ввод 2)</w:t>
            </w:r>
          </w:p>
        </w:tc>
        <w:tc>
          <w:tcPr>
            <w:tcW w:w="1149" w:type="pct"/>
            <w:tcBorders>
              <w:top w:val="nil"/>
              <w:left w:val="nil"/>
              <w:bottom w:val="single" w:sz="4" w:space="0" w:color="auto"/>
              <w:right w:val="single" w:sz="4" w:space="0" w:color="auto"/>
            </w:tcBorders>
            <w:shd w:val="clear" w:color="auto" w:fill="auto"/>
            <w:noWrap/>
            <w:vAlign w:val="bottom"/>
            <w:hideMark/>
          </w:tcPr>
          <w:p w14:paraId="55CFAD10"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ВКТ7 № 88425</w:t>
            </w:r>
          </w:p>
        </w:tc>
        <w:tc>
          <w:tcPr>
            <w:tcW w:w="2286" w:type="pct"/>
            <w:tcBorders>
              <w:top w:val="nil"/>
              <w:left w:val="nil"/>
              <w:bottom w:val="single" w:sz="4" w:space="0" w:color="auto"/>
              <w:right w:val="single" w:sz="4" w:space="0" w:color="auto"/>
            </w:tcBorders>
            <w:shd w:val="clear" w:color="auto" w:fill="auto"/>
            <w:noWrap/>
            <w:vAlign w:val="bottom"/>
            <w:hideMark/>
          </w:tcPr>
          <w:p w14:paraId="1B2F1356"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06.10.11-12.11.14</w:t>
            </w:r>
          </w:p>
        </w:tc>
      </w:tr>
      <w:tr w:rsidR="00783DB0" w:rsidRPr="00CC3AFA" w14:paraId="0EC2B10A"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0513D4C3"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Матросова 38</w:t>
            </w:r>
          </w:p>
        </w:tc>
        <w:tc>
          <w:tcPr>
            <w:tcW w:w="1149" w:type="pct"/>
            <w:tcBorders>
              <w:top w:val="nil"/>
              <w:left w:val="nil"/>
              <w:bottom w:val="single" w:sz="4" w:space="0" w:color="auto"/>
              <w:right w:val="single" w:sz="4" w:space="0" w:color="auto"/>
            </w:tcBorders>
            <w:shd w:val="clear" w:color="auto" w:fill="auto"/>
            <w:noWrap/>
            <w:vAlign w:val="bottom"/>
            <w:hideMark/>
          </w:tcPr>
          <w:p w14:paraId="64D5F09D"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ВКТ7-02 № 88274</w:t>
            </w:r>
          </w:p>
        </w:tc>
        <w:tc>
          <w:tcPr>
            <w:tcW w:w="2286" w:type="pct"/>
            <w:tcBorders>
              <w:top w:val="nil"/>
              <w:left w:val="nil"/>
              <w:bottom w:val="single" w:sz="4" w:space="0" w:color="auto"/>
              <w:right w:val="single" w:sz="4" w:space="0" w:color="auto"/>
            </w:tcBorders>
            <w:shd w:val="clear" w:color="auto" w:fill="auto"/>
            <w:noWrap/>
            <w:vAlign w:val="bottom"/>
            <w:hideMark/>
          </w:tcPr>
          <w:p w14:paraId="7E7CA494"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23.09.11-11.11.14</w:t>
            </w:r>
          </w:p>
        </w:tc>
      </w:tr>
      <w:tr w:rsidR="00783DB0" w:rsidRPr="00CC3AFA" w14:paraId="6BD4552C" w14:textId="77777777" w:rsidTr="00783DB0">
        <w:trPr>
          <w:trHeight w:val="30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0E7611" w14:textId="77777777" w:rsidR="00783DB0" w:rsidRPr="00CC3AFA" w:rsidRDefault="00783DB0" w:rsidP="00783DB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ОСЖС</w:t>
            </w:r>
          </w:p>
        </w:tc>
      </w:tr>
      <w:tr w:rsidR="00783DB0" w:rsidRPr="00CC3AFA" w14:paraId="4EA4835B"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4BD46182"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Гайдара 6</w:t>
            </w:r>
          </w:p>
        </w:tc>
        <w:tc>
          <w:tcPr>
            <w:tcW w:w="1149" w:type="pct"/>
            <w:tcBorders>
              <w:top w:val="nil"/>
              <w:left w:val="nil"/>
              <w:bottom w:val="single" w:sz="4" w:space="0" w:color="auto"/>
              <w:right w:val="single" w:sz="4" w:space="0" w:color="auto"/>
            </w:tcBorders>
            <w:shd w:val="clear" w:color="auto" w:fill="auto"/>
            <w:noWrap/>
            <w:vAlign w:val="bottom"/>
            <w:hideMark/>
          </w:tcPr>
          <w:p w14:paraId="2DADA10D"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эльф № 39432307</w:t>
            </w:r>
          </w:p>
        </w:tc>
        <w:tc>
          <w:tcPr>
            <w:tcW w:w="2286" w:type="pct"/>
            <w:tcBorders>
              <w:top w:val="nil"/>
              <w:left w:val="nil"/>
              <w:bottom w:val="single" w:sz="4" w:space="0" w:color="auto"/>
              <w:right w:val="single" w:sz="4" w:space="0" w:color="auto"/>
            </w:tcBorders>
            <w:shd w:val="clear" w:color="auto" w:fill="auto"/>
            <w:noWrap/>
            <w:vAlign w:val="bottom"/>
            <w:hideMark/>
          </w:tcPr>
          <w:p w14:paraId="79084DFB"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27.09.13-23.06.15</w:t>
            </w:r>
          </w:p>
        </w:tc>
      </w:tr>
      <w:tr w:rsidR="00783DB0" w:rsidRPr="00CC3AFA" w14:paraId="42CB8B00"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18500690"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Гайдара 27</w:t>
            </w:r>
          </w:p>
        </w:tc>
        <w:tc>
          <w:tcPr>
            <w:tcW w:w="1149" w:type="pct"/>
            <w:tcBorders>
              <w:top w:val="nil"/>
              <w:left w:val="nil"/>
              <w:bottom w:val="single" w:sz="4" w:space="0" w:color="auto"/>
              <w:right w:val="single" w:sz="4" w:space="0" w:color="auto"/>
            </w:tcBorders>
            <w:shd w:val="clear" w:color="auto" w:fill="auto"/>
            <w:noWrap/>
            <w:vAlign w:val="bottom"/>
            <w:hideMark/>
          </w:tcPr>
          <w:p w14:paraId="5118873F"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эльф-01-05 № 31432207</w:t>
            </w:r>
          </w:p>
        </w:tc>
        <w:tc>
          <w:tcPr>
            <w:tcW w:w="2286" w:type="pct"/>
            <w:tcBorders>
              <w:top w:val="nil"/>
              <w:left w:val="nil"/>
              <w:bottom w:val="single" w:sz="4" w:space="0" w:color="auto"/>
              <w:right w:val="single" w:sz="4" w:space="0" w:color="auto"/>
            </w:tcBorders>
            <w:shd w:val="clear" w:color="auto" w:fill="auto"/>
            <w:noWrap/>
            <w:vAlign w:val="bottom"/>
            <w:hideMark/>
          </w:tcPr>
          <w:p w14:paraId="350959EC"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26.08.13-05.07.14</w:t>
            </w:r>
          </w:p>
        </w:tc>
      </w:tr>
      <w:tr w:rsidR="00783DB0" w:rsidRPr="00CC3AFA" w14:paraId="26BF8CF6"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15A057CB"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Дзержинского 50</w:t>
            </w:r>
          </w:p>
        </w:tc>
        <w:tc>
          <w:tcPr>
            <w:tcW w:w="1149" w:type="pct"/>
            <w:tcBorders>
              <w:top w:val="nil"/>
              <w:left w:val="nil"/>
              <w:bottom w:val="single" w:sz="4" w:space="0" w:color="auto"/>
              <w:right w:val="single" w:sz="4" w:space="0" w:color="auto"/>
            </w:tcBorders>
            <w:shd w:val="clear" w:color="auto" w:fill="auto"/>
            <w:noWrap/>
            <w:vAlign w:val="bottom"/>
            <w:hideMark/>
          </w:tcPr>
          <w:p w14:paraId="4354C397"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эльф-01 № 27453111</w:t>
            </w:r>
          </w:p>
        </w:tc>
        <w:tc>
          <w:tcPr>
            <w:tcW w:w="2286" w:type="pct"/>
            <w:tcBorders>
              <w:top w:val="nil"/>
              <w:left w:val="nil"/>
              <w:bottom w:val="single" w:sz="4" w:space="0" w:color="auto"/>
              <w:right w:val="single" w:sz="4" w:space="0" w:color="auto"/>
            </w:tcBorders>
            <w:shd w:val="clear" w:color="auto" w:fill="auto"/>
            <w:noWrap/>
            <w:vAlign w:val="bottom"/>
            <w:hideMark/>
          </w:tcPr>
          <w:p w14:paraId="25E03E37"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26.08.13-21.01.15</w:t>
            </w:r>
          </w:p>
        </w:tc>
      </w:tr>
      <w:tr w:rsidR="00783DB0" w:rsidRPr="00CC3AFA" w14:paraId="5B265B1E"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1D8F9010"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Дзержинского 58</w:t>
            </w:r>
          </w:p>
        </w:tc>
        <w:tc>
          <w:tcPr>
            <w:tcW w:w="1149" w:type="pct"/>
            <w:tcBorders>
              <w:top w:val="nil"/>
              <w:left w:val="nil"/>
              <w:bottom w:val="single" w:sz="4" w:space="0" w:color="auto"/>
              <w:right w:val="single" w:sz="4" w:space="0" w:color="auto"/>
            </w:tcBorders>
            <w:shd w:val="clear" w:color="auto" w:fill="auto"/>
            <w:noWrap/>
            <w:vAlign w:val="bottom"/>
            <w:hideMark/>
          </w:tcPr>
          <w:p w14:paraId="27966F5C"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эльф-01 № 27433111</w:t>
            </w:r>
          </w:p>
        </w:tc>
        <w:tc>
          <w:tcPr>
            <w:tcW w:w="2286" w:type="pct"/>
            <w:tcBorders>
              <w:top w:val="nil"/>
              <w:left w:val="nil"/>
              <w:bottom w:val="single" w:sz="4" w:space="0" w:color="auto"/>
              <w:right w:val="single" w:sz="4" w:space="0" w:color="auto"/>
            </w:tcBorders>
            <w:shd w:val="clear" w:color="auto" w:fill="auto"/>
            <w:noWrap/>
            <w:vAlign w:val="bottom"/>
            <w:hideMark/>
          </w:tcPr>
          <w:p w14:paraId="513AE314"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05.09.12-30.12.14</w:t>
            </w:r>
          </w:p>
        </w:tc>
      </w:tr>
      <w:tr w:rsidR="00783DB0" w:rsidRPr="00CC3AFA" w14:paraId="5C123CFB"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69827A78"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Дзержинского 60</w:t>
            </w:r>
          </w:p>
        </w:tc>
        <w:tc>
          <w:tcPr>
            <w:tcW w:w="1149" w:type="pct"/>
            <w:tcBorders>
              <w:top w:val="nil"/>
              <w:left w:val="nil"/>
              <w:bottom w:val="single" w:sz="4" w:space="0" w:color="auto"/>
              <w:right w:val="single" w:sz="4" w:space="0" w:color="auto"/>
            </w:tcBorders>
            <w:shd w:val="clear" w:color="auto" w:fill="auto"/>
            <w:noWrap/>
            <w:vAlign w:val="bottom"/>
            <w:hideMark/>
          </w:tcPr>
          <w:p w14:paraId="4DA12F00"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эльф-01 № 27393111</w:t>
            </w:r>
          </w:p>
        </w:tc>
        <w:tc>
          <w:tcPr>
            <w:tcW w:w="2286" w:type="pct"/>
            <w:tcBorders>
              <w:top w:val="nil"/>
              <w:left w:val="nil"/>
              <w:bottom w:val="single" w:sz="4" w:space="0" w:color="auto"/>
              <w:right w:val="single" w:sz="4" w:space="0" w:color="auto"/>
            </w:tcBorders>
            <w:shd w:val="clear" w:color="auto" w:fill="auto"/>
            <w:noWrap/>
            <w:vAlign w:val="bottom"/>
            <w:hideMark/>
          </w:tcPr>
          <w:p w14:paraId="3B94F1EF"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30.01.13-30.12.14</w:t>
            </w:r>
          </w:p>
        </w:tc>
      </w:tr>
      <w:tr w:rsidR="00783DB0" w:rsidRPr="00CC3AFA" w14:paraId="3074E1B0"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42BA5D3F"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 Маркса 6 (1 ввод)</w:t>
            </w:r>
          </w:p>
        </w:tc>
        <w:tc>
          <w:tcPr>
            <w:tcW w:w="1149" w:type="pct"/>
            <w:tcBorders>
              <w:top w:val="nil"/>
              <w:left w:val="nil"/>
              <w:bottom w:val="single" w:sz="4" w:space="0" w:color="auto"/>
              <w:right w:val="single" w:sz="4" w:space="0" w:color="auto"/>
            </w:tcBorders>
            <w:shd w:val="clear" w:color="auto" w:fill="auto"/>
            <w:noWrap/>
            <w:vAlign w:val="bottom"/>
            <w:hideMark/>
          </w:tcPr>
          <w:p w14:paraId="02982197"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эльф-01-50 №63403312</w:t>
            </w:r>
          </w:p>
        </w:tc>
        <w:tc>
          <w:tcPr>
            <w:tcW w:w="2286" w:type="pct"/>
            <w:tcBorders>
              <w:top w:val="nil"/>
              <w:left w:val="nil"/>
              <w:bottom w:val="single" w:sz="4" w:space="0" w:color="auto"/>
              <w:right w:val="single" w:sz="4" w:space="0" w:color="auto"/>
            </w:tcBorders>
            <w:shd w:val="clear" w:color="auto" w:fill="auto"/>
            <w:noWrap/>
            <w:vAlign w:val="bottom"/>
            <w:hideMark/>
          </w:tcPr>
          <w:p w14:paraId="214D6052"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14.02.13-17.09.16</w:t>
            </w:r>
          </w:p>
        </w:tc>
      </w:tr>
      <w:tr w:rsidR="00783DB0" w:rsidRPr="00CC3AFA" w14:paraId="5AD9203C"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0F02FAC0"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 Маркса 6 (2 ввод)</w:t>
            </w:r>
          </w:p>
        </w:tc>
        <w:tc>
          <w:tcPr>
            <w:tcW w:w="1149" w:type="pct"/>
            <w:tcBorders>
              <w:top w:val="nil"/>
              <w:left w:val="nil"/>
              <w:bottom w:val="single" w:sz="4" w:space="0" w:color="auto"/>
              <w:right w:val="single" w:sz="4" w:space="0" w:color="auto"/>
            </w:tcBorders>
            <w:shd w:val="clear" w:color="auto" w:fill="auto"/>
            <w:noWrap/>
            <w:vAlign w:val="bottom"/>
            <w:hideMark/>
          </w:tcPr>
          <w:p w14:paraId="005A5B1D"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эльф-01-50 № 63243312</w:t>
            </w:r>
          </w:p>
        </w:tc>
        <w:tc>
          <w:tcPr>
            <w:tcW w:w="2286" w:type="pct"/>
            <w:tcBorders>
              <w:top w:val="nil"/>
              <w:left w:val="nil"/>
              <w:bottom w:val="single" w:sz="4" w:space="0" w:color="auto"/>
              <w:right w:val="single" w:sz="4" w:space="0" w:color="auto"/>
            </w:tcBorders>
            <w:shd w:val="clear" w:color="auto" w:fill="auto"/>
            <w:noWrap/>
            <w:vAlign w:val="bottom"/>
            <w:hideMark/>
          </w:tcPr>
          <w:p w14:paraId="25662654"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14.02.13-17.09.16</w:t>
            </w:r>
          </w:p>
        </w:tc>
      </w:tr>
      <w:tr w:rsidR="00783DB0" w:rsidRPr="00CC3AFA" w14:paraId="4550C896"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56B67D1B"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 Маркса 7</w:t>
            </w:r>
          </w:p>
        </w:tc>
        <w:tc>
          <w:tcPr>
            <w:tcW w:w="1149" w:type="pct"/>
            <w:tcBorders>
              <w:top w:val="nil"/>
              <w:left w:val="nil"/>
              <w:bottom w:val="single" w:sz="4" w:space="0" w:color="auto"/>
              <w:right w:val="single" w:sz="4" w:space="0" w:color="auto"/>
            </w:tcBorders>
            <w:shd w:val="clear" w:color="auto" w:fill="auto"/>
            <w:noWrap/>
            <w:vAlign w:val="bottom"/>
            <w:hideMark/>
          </w:tcPr>
          <w:p w14:paraId="31EA5072"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эльф-01 № 17273209</w:t>
            </w:r>
          </w:p>
        </w:tc>
        <w:tc>
          <w:tcPr>
            <w:tcW w:w="2286" w:type="pct"/>
            <w:tcBorders>
              <w:top w:val="nil"/>
              <w:left w:val="nil"/>
              <w:bottom w:val="single" w:sz="4" w:space="0" w:color="auto"/>
              <w:right w:val="single" w:sz="4" w:space="0" w:color="auto"/>
            </w:tcBorders>
            <w:shd w:val="clear" w:color="auto" w:fill="auto"/>
            <w:noWrap/>
            <w:vAlign w:val="bottom"/>
            <w:hideMark/>
          </w:tcPr>
          <w:p w14:paraId="051D04E0"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25.02.13-20.11.14</w:t>
            </w:r>
          </w:p>
        </w:tc>
      </w:tr>
      <w:tr w:rsidR="00783DB0" w:rsidRPr="00CC3AFA" w14:paraId="19CB9A51"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472BF9B5"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 Маркса 8</w:t>
            </w:r>
          </w:p>
        </w:tc>
        <w:tc>
          <w:tcPr>
            <w:tcW w:w="1149" w:type="pct"/>
            <w:tcBorders>
              <w:top w:val="nil"/>
              <w:left w:val="nil"/>
              <w:bottom w:val="single" w:sz="4" w:space="0" w:color="auto"/>
              <w:right w:val="single" w:sz="4" w:space="0" w:color="auto"/>
            </w:tcBorders>
            <w:shd w:val="clear" w:color="auto" w:fill="auto"/>
            <w:noWrap/>
            <w:vAlign w:val="bottom"/>
            <w:hideMark/>
          </w:tcPr>
          <w:p w14:paraId="7D177F13"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эльф-01 № 55093110</w:t>
            </w:r>
          </w:p>
        </w:tc>
        <w:tc>
          <w:tcPr>
            <w:tcW w:w="2286" w:type="pct"/>
            <w:tcBorders>
              <w:top w:val="nil"/>
              <w:left w:val="nil"/>
              <w:bottom w:val="single" w:sz="4" w:space="0" w:color="auto"/>
              <w:right w:val="single" w:sz="4" w:space="0" w:color="auto"/>
            </w:tcBorders>
            <w:shd w:val="clear" w:color="auto" w:fill="auto"/>
            <w:noWrap/>
            <w:vAlign w:val="bottom"/>
            <w:hideMark/>
          </w:tcPr>
          <w:p w14:paraId="0972F271"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25.02.13-29.06.15</w:t>
            </w:r>
          </w:p>
        </w:tc>
      </w:tr>
      <w:tr w:rsidR="00783DB0" w:rsidRPr="00CC3AFA" w14:paraId="550725CF"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32EBD0EC"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 Маркса 10 (ввод 1)</w:t>
            </w:r>
          </w:p>
        </w:tc>
        <w:tc>
          <w:tcPr>
            <w:tcW w:w="1149" w:type="pct"/>
            <w:tcBorders>
              <w:top w:val="nil"/>
              <w:left w:val="nil"/>
              <w:bottom w:val="single" w:sz="4" w:space="0" w:color="auto"/>
              <w:right w:val="single" w:sz="4" w:space="0" w:color="auto"/>
            </w:tcBorders>
            <w:shd w:val="clear" w:color="auto" w:fill="auto"/>
            <w:noWrap/>
            <w:vAlign w:val="bottom"/>
            <w:hideMark/>
          </w:tcPr>
          <w:p w14:paraId="1BBAA9C1"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эльф-01 № 77543210</w:t>
            </w:r>
          </w:p>
        </w:tc>
        <w:tc>
          <w:tcPr>
            <w:tcW w:w="2286" w:type="pct"/>
            <w:tcBorders>
              <w:top w:val="nil"/>
              <w:left w:val="nil"/>
              <w:bottom w:val="single" w:sz="4" w:space="0" w:color="auto"/>
              <w:right w:val="single" w:sz="4" w:space="0" w:color="auto"/>
            </w:tcBorders>
            <w:shd w:val="clear" w:color="auto" w:fill="auto"/>
            <w:noWrap/>
            <w:vAlign w:val="bottom"/>
            <w:hideMark/>
          </w:tcPr>
          <w:p w14:paraId="630F178B"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26.08.13-06.09.14</w:t>
            </w:r>
          </w:p>
        </w:tc>
      </w:tr>
      <w:tr w:rsidR="00783DB0" w:rsidRPr="00CC3AFA" w14:paraId="1C543821"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0E4248C6"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 Маркса 10 (ввод 2)</w:t>
            </w:r>
          </w:p>
        </w:tc>
        <w:tc>
          <w:tcPr>
            <w:tcW w:w="1149" w:type="pct"/>
            <w:tcBorders>
              <w:top w:val="nil"/>
              <w:left w:val="nil"/>
              <w:bottom w:val="single" w:sz="4" w:space="0" w:color="auto"/>
              <w:right w:val="single" w:sz="4" w:space="0" w:color="auto"/>
            </w:tcBorders>
            <w:shd w:val="clear" w:color="auto" w:fill="auto"/>
            <w:noWrap/>
            <w:vAlign w:val="bottom"/>
            <w:hideMark/>
          </w:tcPr>
          <w:p w14:paraId="1FEE8DDA"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эльф-01 № 77523210</w:t>
            </w:r>
          </w:p>
        </w:tc>
        <w:tc>
          <w:tcPr>
            <w:tcW w:w="2286" w:type="pct"/>
            <w:tcBorders>
              <w:top w:val="nil"/>
              <w:left w:val="nil"/>
              <w:bottom w:val="single" w:sz="4" w:space="0" w:color="auto"/>
              <w:right w:val="single" w:sz="4" w:space="0" w:color="auto"/>
            </w:tcBorders>
            <w:shd w:val="clear" w:color="auto" w:fill="auto"/>
            <w:noWrap/>
            <w:vAlign w:val="bottom"/>
            <w:hideMark/>
          </w:tcPr>
          <w:p w14:paraId="1DC4A755"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26.08.13-06.09.14</w:t>
            </w:r>
          </w:p>
        </w:tc>
      </w:tr>
      <w:tr w:rsidR="00783DB0" w:rsidRPr="00CC3AFA" w14:paraId="2A234EB0"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65FA1211"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 Маркса 11</w:t>
            </w:r>
          </w:p>
        </w:tc>
        <w:tc>
          <w:tcPr>
            <w:tcW w:w="1149" w:type="pct"/>
            <w:tcBorders>
              <w:top w:val="nil"/>
              <w:left w:val="nil"/>
              <w:bottom w:val="single" w:sz="4" w:space="0" w:color="auto"/>
              <w:right w:val="single" w:sz="4" w:space="0" w:color="auto"/>
            </w:tcBorders>
            <w:shd w:val="clear" w:color="auto" w:fill="auto"/>
            <w:noWrap/>
            <w:vAlign w:val="bottom"/>
            <w:hideMark/>
          </w:tcPr>
          <w:p w14:paraId="45940C56"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эльф-01 № 707633109</w:t>
            </w:r>
          </w:p>
        </w:tc>
        <w:tc>
          <w:tcPr>
            <w:tcW w:w="2286" w:type="pct"/>
            <w:tcBorders>
              <w:top w:val="nil"/>
              <w:left w:val="nil"/>
              <w:bottom w:val="single" w:sz="4" w:space="0" w:color="auto"/>
              <w:right w:val="single" w:sz="4" w:space="0" w:color="auto"/>
            </w:tcBorders>
            <w:shd w:val="clear" w:color="auto" w:fill="auto"/>
            <w:noWrap/>
            <w:vAlign w:val="bottom"/>
            <w:hideMark/>
          </w:tcPr>
          <w:p w14:paraId="5BAA2A3D"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05.09.12-15.05.15</w:t>
            </w:r>
          </w:p>
        </w:tc>
      </w:tr>
      <w:tr w:rsidR="00783DB0" w:rsidRPr="00CC3AFA" w14:paraId="49007305"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278E7853"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 Маркса 16</w:t>
            </w:r>
          </w:p>
        </w:tc>
        <w:tc>
          <w:tcPr>
            <w:tcW w:w="1149" w:type="pct"/>
            <w:tcBorders>
              <w:top w:val="nil"/>
              <w:left w:val="nil"/>
              <w:bottom w:val="single" w:sz="4" w:space="0" w:color="auto"/>
              <w:right w:val="single" w:sz="4" w:space="0" w:color="auto"/>
            </w:tcBorders>
            <w:shd w:val="clear" w:color="auto" w:fill="auto"/>
            <w:noWrap/>
            <w:vAlign w:val="bottom"/>
            <w:hideMark/>
          </w:tcPr>
          <w:p w14:paraId="1FAADF72"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эльф-01-50 № 43083409</w:t>
            </w:r>
          </w:p>
        </w:tc>
        <w:tc>
          <w:tcPr>
            <w:tcW w:w="2286" w:type="pct"/>
            <w:tcBorders>
              <w:top w:val="nil"/>
              <w:left w:val="nil"/>
              <w:bottom w:val="single" w:sz="4" w:space="0" w:color="auto"/>
              <w:right w:val="single" w:sz="4" w:space="0" w:color="auto"/>
            </w:tcBorders>
            <w:shd w:val="clear" w:color="auto" w:fill="auto"/>
            <w:noWrap/>
            <w:vAlign w:val="bottom"/>
            <w:hideMark/>
          </w:tcPr>
          <w:p w14:paraId="794AE357"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05.09.12-29.06.15</w:t>
            </w:r>
          </w:p>
        </w:tc>
      </w:tr>
      <w:tr w:rsidR="00783DB0" w:rsidRPr="00CC3AFA" w14:paraId="16A24501"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31496EBE"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 Маркса 19</w:t>
            </w:r>
          </w:p>
        </w:tc>
        <w:tc>
          <w:tcPr>
            <w:tcW w:w="1149" w:type="pct"/>
            <w:tcBorders>
              <w:top w:val="nil"/>
              <w:left w:val="nil"/>
              <w:bottom w:val="single" w:sz="4" w:space="0" w:color="auto"/>
              <w:right w:val="single" w:sz="4" w:space="0" w:color="auto"/>
            </w:tcBorders>
            <w:shd w:val="clear" w:color="auto" w:fill="auto"/>
            <w:noWrap/>
            <w:vAlign w:val="bottom"/>
            <w:hideMark/>
          </w:tcPr>
          <w:p w14:paraId="692A4663"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эльф-01-50 №55293312</w:t>
            </w:r>
          </w:p>
        </w:tc>
        <w:tc>
          <w:tcPr>
            <w:tcW w:w="2286" w:type="pct"/>
            <w:tcBorders>
              <w:top w:val="nil"/>
              <w:left w:val="nil"/>
              <w:bottom w:val="single" w:sz="4" w:space="0" w:color="auto"/>
              <w:right w:val="single" w:sz="4" w:space="0" w:color="auto"/>
            </w:tcBorders>
            <w:shd w:val="clear" w:color="auto" w:fill="auto"/>
            <w:noWrap/>
            <w:vAlign w:val="bottom"/>
            <w:hideMark/>
          </w:tcPr>
          <w:p w14:paraId="15DB3C3A"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16.09.13-12.11.16</w:t>
            </w:r>
          </w:p>
        </w:tc>
      </w:tr>
      <w:tr w:rsidR="00783DB0" w:rsidRPr="00CC3AFA" w14:paraId="654BF0BB"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6A3DF939"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 Маркса 20</w:t>
            </w:r>
          </w:p>
        </w:tc>
        <w:tc>
          <w:tcPr>
            <w:tcW w:w="1149" w:type="pct"/>
            <w:tcBorders>
              <w:top w:val="nil"/>
              <w:left w:val="nil"/>
              <w:bottom w:val="single" w:sz="4" w:space="0" w:color="auto"/>
              <w:right w:val="single" w:sz="4" w:space="0" w:color="auto"/>
            </w:tcBorders>
            <w:shd w:val="clear" w:color="auto" w:fill="auto"/>
            <w:noWrap/>
            <w:vAlign w:val="bottom"/>
            <w:hideMark/>
          </w:tcPr>
          <w:p w14:paraId="668EF2F2"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эльф-01-50 № 31392207</w:t>
            </w:r>
          </w:p>
        </w:tc>
        <w:tc>
          <w:tcPr>
            <w:tcW w:w="2286" w:type="pct"/>
            <w:tcBorders>
              <w:top w:val="nil"/>
              <w:left w:val="nil"/>
              <w:bottom w:val="single" w:sz="4" w:space="0" w:color="auto"/>
              <w:right w:val="single" w:sz="4" w:space="0" w:color="auto"/>
            </w:tcBorders>
            <w:shd w:val="clear" w:color="auto" w:fill="auto"/>
            <w:noWrap/>
            <w:vAlign w:val="bottom"/>
            <w:hideMark/>
          </w:tcPr>
          <w:p w14:paraId="150B15B1"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14.06.13-23.06.15</w:t>
            </w:r>
          </w:p>
        </w:tc>
      </w:tr>
      <w:tr w:rsidR="00783DB0" w:rsidRPr="00CC3AFA" w14:paraId="52BE7B47"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2D5F1013"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 Маркса 22 (ввод 1)</w:t>
            </w:r>
          </w:p>
        </w:tc>
        <w:tc>
          <w:tcPr>
            <w:tcW w:w="1149" w:type="pct"/>
            <w:tcBorders>
              <w:top w:val="nil"/>
              <w:left w:val="nil"/>
              <w:bottom w:val="single" w:sz="4" w:space="0" w:color="auto"/>
              <w:right w:val="single" w:sz="4" w:space="0" w:color="auto"/>
            </w:tcBorders>
            <w:shd w:val="clear" w:color="auto" w:fill="auto"/>
            <w:noWrap/>
            <w:vAlign w:val="bottom"/>
            <w:hideMark/>
          </w:tcPr>
          <w:p w14:paraId="32F87016"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эльф-01 № 22442107</w:t>
            </w:r>
          </w:p>
        </w:tc>
        <w:tc>
          <w:tcPr>
            <w:tcW w:w="2286" w:type="pct"/>
            <w:tcBorders>
              <w:top w:val="nil"/>
              <w:left w:val="nil"/>
              <w:bottom w:val="single" w:sz="4" w:space="0" w:color="auto"/>
              <w:right w:val="single" w:sz="4" w:space="0" w:color="auto"/>
            </w:tcBorders>
            <w:shd w:val="clear" w:color="auto" w:fill="auto"/>
            <w:noWrap/>
            <w:vAlign w:val="bottom"/>
            <w:hideMark/>
          </w:tcPr>
          <w:p w14:paraId="7FF0C4E5"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21.08.12-21.06-15</w:t>
            </w:r>
          </w:p>
        </w:tc>
      </w:tr>
      <w:tr w:rsidR="00783DB0" w:rsidRPr="00CC3AFA" w14:paraId="2DDF0615"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708C36D2"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 Маркса 22 (ввод 2)</w:t>
            </w:r>
          </w:p>
        </w:tc>
        <w:tc>
          <w:tcPr>
            <w:tcW w:w="1149" w:type="pct"/>
            <w:tcBorders>
              <w:top w:val="nil"/>
              <w:left w:val="nil"/>
              <w:bottom w:val="single" w:sz="4" w:space="0" w:color="auto"/>
              <w:right w:val="single" w:sz="4" w:space="0" w:color="auto"/>
            </w:tcBorders>
            <w:shd w:val="clear" w:color="auto" w:fill="auto"/>
            <w:noWrap/>
            <w:vAlign w:val="bottom"/>
            <w:hideMark/>
          </w:tcPr>
          <w:p w14:paraId="4E2002EF"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эльф-01 № 22452107</w:t>
            </w:r>
          </w:p>
        </w:tc>
        <w:tc>
          <w:tcPr>
            <w:tcW w:w="2286" w:type="pct"/>
            <w:tcBorders>
              <w:top w:val="nil"/>
              <w:left w:val="nil"/>
              <w:bottom w:val="single" w:sz="4" w:space="0" w:color="auto"/>
              <w:right w:val="single" w:sz="4" w:space="0" w:color="auto"/>
            </w:tcBorders>
            <w:shd w:val="clear" w:color="auto" w:fill="auto"/>
            <w:noWrap/>
            <w:vAlign w:val="bottom"/>
            <w:hideMark/>
          </w:tcPr>
          <w:p w14:paraId="3D1D735A"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21.08.12-21.06-15</w:t>
            </w:r>
          </w:p>
        </w:tc>
      </w:tr>
      <w:tr w:rsidR="00783DB0" w:rsidRPr="00CC3AFA" w14:paraId="0B563821"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5FF92AEB"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 Маркса 24</w:t>
            </w:r>
          </w:p>
        </w:tc>
        <w:tc>
          <w:tcPr>
            <w:tcW w:w="1149" w:type="pct"/>
            <w:tcBorders>
              <w:top w:val="nil"/>
              <w:left w:val="nil"/>
              <w:bottom w:val="single" w:sz="4" w:space="0" w:color="auto"/>
              <w:right w:val="single" w:sz="4" w:space="0" w:color="auto"/>
            </w:tcBorders>
            <w:shd w:val="clear" w:color="auto" w:fill="auto"/>
            <w:noWrap/>
            <w:vAlign w:val="bottom"/>
            <w:hideMark/>
          </w:tcPr>
          <w:p w14:paraId="74F06AA9"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эльф-01 № 16023410</w:t>
            </w:r>
          </w:p>
        </w:tc>
        <w:tc>
          <w:tcPr>
            <w:tcW w:w="2286" w:type="pct"/>
            <w:tcBorders>
              <w:top w:val="nil"/>
              <w:left w:val="nil"/>
              <w:bottom w:val="single" w:sz="4" w:space="0" w:color="auto"/>
              <w:right w:val="single" w:sz="4" w:space="0" w:color="auto"/>
            </w:tcBorders>
            <w:shd w:val="clear" w:color="auto" w:fill="auto"/>
            <w:noWrap/>
            <w:vAlign w:val="bottom"/>
            <w:hideMark/>
          </w:tcPr>
          <w:p w14:paraId="4638C7CF"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21.08.12-01.10.14</w:t>
            </w:r>
          </w:p>
        </w:tc>
      </w:tr>
      <w:tr w:rsidR="00783DB0" w:rsidRPr="00CC3AFA" w14:paraId="20F4D03C"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05B3FAFF"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 Маркса 26</w:t>
            </w:r>
          </w:p>
        </w:tc>
        <w:tc>
          <w:tcPr>
            <w:tcW w:w="1149" w:type="pct"/>
            <w:tcBorders>
              <w:top w:val="nil"/>
              <w:left w:val="nil"/>
              <w:bottom w:val="single" w:sz="4" w:space="0" w:color="auto"/>
              <w:right w:val="single" w:sz="4" w:space="0" w:color="auto"/>
            </w:tcBorders>
            <w:shd w:val="clear" w:color="auto" w:fill="auto"/>
            <w:noWrap/>
            <w:vAlign w:val="bottom"/>
            <w:hideMark/>
          </w:tcPr>
          <w:p w14:paraId="64B0B42B"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эльф-01 № 11943410</w:t>
            </w:r>
          </w:p>
        </w:tc>
        <w:tc>
          <w:tcPr>
            <w:tcW w:w="2286" w:type="pct"/>
            <w:tcBorders>
              <w:top w:val="nil"/>
              <w:left w:val="nil"/>
              <w:bottom w:val="single" w:sz="4" w:space="0" w:color="auto"/>
              <w:right w:val="single" w:sz="4" w:space="0" w:color="auto"/>
            </w:tcBorders>
            <w:shd w:val="clear" w:color="auto" w:fill="auto"/>
            <w:noWrap/>
            <w:vAlign w:val="bottom"/>
            <w:hideMark/>
          </w:tcPr>
          <w:p w14:paraId="69FCC3EA"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21.08.12-04.10.14</w:t>
            </w:r>
          </w:p>
        </w:tc>
      </w:tr>
      <w:tr w:rsidR="00783DB0" w:rsidRPr="00CC3AFA" w14:paraId="7A6946A6"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6AE55AAC"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Луначарского 13</w:t>
            </w:r>
          </w:p>
        </w:tc>
        <w:tc>
          <w:tcPr>
            <w:tcW w:w="1149" w:type="pct"/>
            <w:tcBorders>
              <w:top w:val="nil"/>
              <w:left w:val="nil"/>
              <w:bottom w:val="single" w:sz="4" w:space="0" w:color="auto"/>
              <w:right w:val="single" w:sz="4" w:space="0" w:color="auto"/>
            </w:tcBorders>
            <w:shd w:val="clear" w:color="auto" w:fill="auto"/>
            <w:noWrap/>
            <w:vAlign w:val="bottom"/>
            <w:hideMark/>
          </w:tcPr>
          <w:p w14:paraId="7BD46042"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эльф-01 № 15763208</w:t>
            </w:r>
          </w:p>
        </w:tc>
        <w:tc>
          <w:tcPr>
            <w:tcW w:w="2286" w:type="pct"/>
            <w:tcBorders>
              <w:top w:val="nil"/>
              <w:left w:val="nil"/>
              <w:bottom w:val="single" w:sz="4" w:space="0" w:color="auto"/>
              <w:right w:val="single" w:sz="4" w:space="0" w:color="auto"/>
            </w:tcBorders>
            <w:shd w:val="clear" w:color="auto" w:fill="auto"/>
            <w:noWrap/>
            <w:vAlign w:val="bottom"/>
            <w:hideMark/>
          </w:tcPr>
          <w:p w14:paraId="1D7DB3D9"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21.06.12-20.06.15</w:t>
            </w:r>
          </w:p>
        </w:tc>
      </w:tr>
      <w:tr w:rsidR="00783DB0" w:rsidRPr="00CC3AFA" w14:paraId="6BAC395A"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33C83EB3"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Луначарского 15</w:t>
            </w:r>
          </w:p>
        </w:tc>
        <w:tc>
          <w:tcPr>
            <w:tcW w:w="1149" w:type="pct"/>
            <w:tcBorders>
              <w:top w:val="nil"/>
              <w:left w:val="nil"/>
              <w:bottom w:val="single" w:sz="4" w:space="0" w:color="auto"/>
              <w:right w:val="single" w:sz="4" w:space="0" w:color="auto"/>
            </w:tcBorders>
            <w:shd w:val="clear" w:color="auto" w:fill="auto"/>
            <w:noWrap/>
            <w:vAlign w:val="bottom"/>
            <w:hideMark/>
          </w:tcPr>
          <w:p w14:paraId="241A1E30"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эльф-01 № 27003308</w:t>
            </w:r>
          </w:p>
        </w:tc>
        <w:tc>
          <w:tcPr>
            <w:tcW w:w="2286" w:type="pct"/>
            <w:tcBorders>
              <w:top w:val="nil"/>
              <w:left w:val="nil"/>
              <w:bottom w:val="single" w:sz="4" w:space="0" w:color="auto"/>
              <w:right w:val="single" w:sz="4" w:space="0" w:color="auto"/>
            </w:tcBorders>
            <w:shd w:val="clear" w:color="auto" w:fill="auto"/>
            <w:noWrap/>
            <w:vAlign w:val="bottom"/>
            <w:hideMark/>
          </w:tcPr>
          <w:p w14:paraId="1904E404"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21.08.12-21.06.15</w:t>
            </w:r>
          </w:p>
        </w:tc>
      </w:tr>
      <w:tr w:rsidR="00783DB0" w:rsidRPr="00CC3AFA" w14:paraId="1EAD354C"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492131F9"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Луначарского 19</w:t>
            </w:r>
          </w:p>
        </w:tc>
        <w:tc>
          <w:tcPr>
            <w:tcW w:w="1149"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986F61A"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эльф-01-50 №55273312</w:t>
            </w:r>
          </w:p>
        </w:tc>
        <w:tc>
          <w:tcPr>
            <w:tcW w:w="228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99BF259"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16.09.13-12.11.16</w:t>
            </w:r>
          </w:p>
        </w:tc>
      </w:tr>
      <w:tr w:rsidR="00783DB0" w:rsidRPr="00CC3AFA" w14:paraId="2C21CC11"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75E26CD6"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Луначарского 21</w:t>
            </w:r>
          </w:p>
        </w:tc>
        <w:tc>
          <w:tcPr>
            <w:tcW w:w="1149" w:type="pct"/>
            <w:vMerge/>
            <w:tcBorders>
              <w:top w:val="nil"/>
              <w:left w:val="single" w:sz="4" w:space="0" w:color="auto"/>
              <w:bottom w:val="single" w:sz="4" w:space="0" w:color="auto"/>
              <w:right w:val="single" w:sz="4" w:space="0" w:color="auto"/>
            </w:tcBorders>
            <w:vAlign w:val="center"/>
            <w:hideMark/>
          </w:tcPr>
          <w:p w14:paraId="0A7651D8"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p>
        </w:tc>
        <w:tc>
          <w:tcPr>
            <w:tcW w:w="2286" w:type="pct"/>
            <w:vMerge/>
            <w:tcBorders>
              <w:top w:val="nil"/>
              <w:left w:val="single" w:sz="4" w:space="0" w:color="auto"/>
              <w:bottom w:val="single" w:sz="4" w:space="0" w:color="auto"/>
              <w:right w:val="single" w:sz="4" w:space="0" w:color="auto"/>
            </w:tcBorders>
            <w:vAlign w:val="center"/>
            <w:hideMark/>
          </w:tcPr>
          <w:p w14:paraId="782E87EF"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p>
        </w:tc>
      </w:tr>
      <w:tr w:rsidR="00783DB0" w:rsidRPr="00CC3AFA" w14:paraId="76A53038"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279E85EA"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Луначарского 23</w:t>
            </w:r>
          </w:p>
        </w:tc>
        <w:tc>
          <w:tcPr>
            <w:tcW w:w="1149" w:type="pct"/>
            <w:tcBorders>
              <w:top w:val="nil"/>
              <w:left w:val="nil"/>
              <w:bottom w:val="single" w:sz="4" w:space="0" w:color="auto"/>
              <w:right w:val="single" w:sz="4" w:space="0" w:color="auto"/>
            </w:tcBorders>
            <w:shd w:val="clear" w:color="auto" w:fill="auto"/>
            <w:noWrap/>
            <w:vAlign w:val="bottom"/>
            <w:hideMark/>
          </w:tcPr>
          <w:p w14:paraId="07841E67"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эльф-01 № 44522407</w:t>
            </w:r>
          </w:p>
        </w:tc>
        <w:tc>
          <w:tcPr>
            <w:tcW w:w="2286" w:type="pct"/>
            <w:tcBorders>
              <w:top w:val="nil"/>
              <w:left w:val="nil"/>
              <w:bottom w:val="single" w:sz="4" w:space="0" w:color="auto"/>
              <w:right w:val="single" w:sz="4" w:space="0" w:color="auto"/>
            </w:tcBorders>
            <w:shd w:val="clear" w:color="auto" w:fill="auto"/>
            <w:noWrap/>
            <w:vAlign w:val="bottom"/>
            <w:hideMark/>
          </w:tcPr>
          <w:p w14:paraId="728F1854"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18.09.12-21.06.15</w:t>
            </w:r>
          </w:p>
        </w:tc>
      </w:tr>
      <w:tr w:rsidR="00783DB0" w:rsidRPr="00CC3AFA" w14:paraId="57859DA0"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3A37CF27"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Монтажников 22</w:t>
            </w:r>
          </w:p>
        </w:tc>
        <w:tc>
          <w:tcPr>
            <w:tcW w:w="1149" w:type="pct"/>
            <w:tcBorders>
              <w:top w:val="nil"/>
              <w:left w:val="nil"/>
              <w:bottom w:val="single" w:sz="4" w:space="0" w:color="auto"/>
              <w:right w:val="single" w:sz="4" w:space="0" w:color="auto"/>
            </w:tcBorders>
            <w:shd w:val="clear" w:color="auto" w:fill="auto"/>
            <w:noWrap/>
            <w:vAlign w:val="bottom"/>
            <w:hideMark/>
          </w:tcPr>
          <w:p w14:paraId="0A12D9EC"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ЭЛЬФ-01 № 15243410</w:t>
            </w:r>
          </w:p>
        </w:tc>
        <w:tc>
          <w:tcPr>
            <w:tcW w:w="2286" w:type="pct"/>
            <w:tcBorders>
              <w:top w:val="nil"/>
              <w:left w:val="nil"/>
              <w:bottom w:val="single" w:sz="4" w:space="0" w:color="auto"/>
              <w:right w:val="single" w:sz="4" w:space="0" w:color="auto"/>
            </w:tcBorders>
            <w:shd w:val="clear" w:color="auto" w:fill="auto"/>
            <w:noWrap/>
            <w:vAlign w:val="bottom"/>
            <w:hideMark/>
          </w:tcPr>
          <w:p w14:paraId="103EE28B"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14.08.12-29.07.14</w:t>
            </w:r>
          </w:p>
        </w:tc>
      </w:tr>
      <w:tr w:rsidR="00783DB0" w:rsidRPr="00CC3AFA" w14:paraId="6BC7EEBB"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3BFCE6A1"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Монтажников 50а</w:t>
            </w:r>
          </w:p>
        </w:tc>
        <w:tc>
          <w:tcPr>
            <w:tcW w:w="1149" w:type="pct"/>
            <w:tcBorders>
              <w:top w:val="nil"/>
              <w:left w:val="nil"/>
              <w:bottom w:val="single" w:sz="4" w:space="0" w:color="auto"/>
              <w:right w:val="single" w:sz="4" w:space="0" w:color="auto"/>
            </w:tcBorders>
            <w:shd w:val="clear" w:color="auto" w:fill="auto"/>
            <w:noWrap/>
            <w:vAlign w:val="bottom"/>
            <w:hideMark/>
          </w:tcPr>
          <w:p w14:paraId="702890B7"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Т/В СПТ 943 № 28448</w:t>
            </w:r>
          </w:p>
        </w:tc>
        <w:tc>
          <w:tcPr>
            <w:tcW w:w="2286" w:type="pct"/>
            <w:tcBorders>
              <w:top w:val="nil"/>
              <w:left w:val="nil"/>
              <w:bottom w:val="single" w:sz="4" w:space="0" w:color="auto"/>
              <w:right w:val="single" w:sz="4" w:space="0" w:color="auto"/>
            </w:tcBorders>
            <w:shd w:val="clear" w:color="auto" w:fill="auto"/>
            <w:noWrap/>
            <w:vAlign w:val="bottom"/>
            <w:hideMark/>
          </w:tcPr>
          <w:p w14:paraId="5F44C1B4"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14.08.12-27.05.15</w:t>
            </w:r>
          </w:p>
        </w:tc>
      </w:tr>
      <w:tr w:rsidR="00783DB0" w:rsidRPr="00CC3AFA" w14:paraId="15160C24"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701E5BB0"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Набережная 4</w:t>
            </w:r>
          </w:p>
        </w:tc>
        <w:tc>
          <w:tcPr>
            <w:tcW w:w="1149" w:type="pct"/>
            <w:tcBorders>
              <w:top w:val="nil"/>
              <w:left w:val="nil"/>
              <w:bottom w:val="single" w:sz="4" w:space="0" w:color="auto"/>
              <w:right w:val="single" w:sz="4" w:space="0" w:color="auto"/>
            </w:tcBorders>
            <w:shd w:val="clear" w:color="auto" w:fill="auto"/>
            <w:noWrap/>
            <w:vAlign w:val="bottom"/>
            <w:hideMark/>
          </w:tcPr>
          <w:p w14:paraId="57B07489"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ЭЛЬФ-01 № 07793109</w:t>
            </w:r>
          </w:p>
        </w:tc>
        <w:tc>
          <w:tcPr>
            <w:tcW w:w="2286" w:type="pct"/>
            <w:tcBorders>
              <w:top w:val="nil"/>
              <w:left w:val="nil"/>
              <w:bottom w:val="single" w:sz="4" w:space="0" w:color="auto"/>
              <w:right w:val="single" w:sz="4" w:space="0" w:color="auto"/>
            </w:tcBorders>
            <w:shd w:val="clear" w:color="auto" w:fill="auto"/>
            <w:noWrap/>
            <w:vAlign w:val="bottom"/>
            <w:hideMark/>
          </w:tcPr>
          <w:p w14:paraId="27738084"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21.03.13-20.06.15</w:t>
            </w:r>
          </w:p>
        </w:tc>
      </w:tr>
      <w:tr w:rsidR="00783DB0" w:rsidRPr="00CC3AFA" w14:paraId="6A4B70DC"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09DC7FCC"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Набережная 8</w:t>
            </w:r>
          </w:p>
        </w:tc>
        <w:tc>
          <w:tcPr>
            <w:tcW w:w="1149" w:type="pct"/>
            <w:tcBorders>
              <w:top w:val="nil"/>
              <w:left w:val="nil"/>
              <w:bottom w:val="single" w:sz="4" w:space="0" w:color="auto"/>
              <w:right w:val="single" w:sz="4" w:space="0" w:color="auto"/>
            </w:tcBorders>
            <w:shd w:val="clear" w:color="auto" w:fill="auto"/>
            <w:noWrap/>
            <w:vAlign w:val="bottom"/>
            <w:hideMark/>
          </w:tcPr>
          <w:p w14:paraId="6B1F69DB"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эльф-01-50 №55243312</w:t>
            </w:r>
          </w:p>
        </w:tc>
        <w:tc>
          <w:tcPr>
            <w:tcW w:w="2286" w:type="pct"/>
            <w:tcBorders>
              <w:top w:val="nil"/>
              <w:left w:val="nil"/>
              <w:bottom w:val="single" w:sz="4" w:space="0" w:color="auto"/>
              <w:right w:val="single" w:sz="4" w:space="0" w:color="auto"/>
            </w:tcBorders>
            <w:shd w:val="clear" w:color="auto" w:fill="auto"/>
            <w:noWrap/>
            <w:vAlign w:val="bottom"/>
            <w:hideMark/>
          </w:tcPr>
          <w:p w14:paraId="2F2CF1F8"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16.09.13-12.11.16</w:t>
            </w:r>
          </w:p>
        </w:tc>
      </w:tr>
      <w:tr w:rsidR="00783DB0" w:rsidRPr="00CC3AFA" w14:paraId="37D098C3"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6B35A9D8"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Октябрьская 15а</w:t>
            </w:r>
          </w:p>
        </w:tc>
        <w:tc>
          <w:tcPr>
            <w:tcW w:w="1149" w:type="pct"/>
            <w:tcBorders>
              <w:top w:val="nil"/>
              <w:left w:val="nil"/>
              <w:bottom w:val="single" w:sz="4" w:space="0" w:color="auto"/>
              <w:right w:val="single" w:sz="4" w:space="0" w:color="auto"/>
            </w:tcBorders>
            <w:shd w:val="clear" w:color="auto" w:fill="auto"/>
            <w:noWrap/>
            <w:vAlign w:val="bottom"/>
            <w:hideMark/>
          </w:tcPr>
          <w:p w14:paraId="04C1C254"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ТСТ-1М № 847</w:t>
            </w:r>
          </w:p>
        </w:tc>
        <w:tc>
          <w:tcPr>
            <w:tcW w:w="2286" w:type="pct"/>
            <w:tcBorders>
              <w:top w:val="nil"/>
              <w:left w:val="nil"/>
              <w:bottom w:val="single" w:sz="4" w:space="0" w:color="auto"/>
              <w:right w:val="single" w:sz="4" w:space="0" w:color="auto"/>
            </w:tcBorders>
            <w:shd w:val="clear" w:color="auto" w:fill="auto"/>
            <w:noWrap/>
            <w:vAlign w:val="bottom"/>
            <w:hideMark/>
          </w:tcPr>
          <w:p w14:paraId="1848B190"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05.09.12-12.10.14</w:t>
            </w:r>
          </w:p>
        </w:tc>
      </w:tr>
      <w:tr w:rsidR="00783DB0" w:rsidRPr="00CC3AFA" w14:paraId="6B07A43E"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58813433"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Октябрьская 26</w:t>
            </w:r>
          </w:p>
        </w:tc>
        <w:tc>
          <w:tcPr>
            <w:tcW w:w="1149" w:type="pct"/>
            <w:tcBorders>
              <w:top w:val="nil"/>
              <w:left w:val="nil"/>
              <w:bottom w:val="single" w:sz="4" w:space="0" w:color="auto"/>
              <w:right w:val="single" w:sz="4" w:space="0" w:color="auto"/>
            </w:tcBorders>
            <w:shd w:val="clear" w:color="auto" w:fill="auto"/>
            <w:noWrap/>
            <w:vAlign w:val="bottom"/>
            <w:hideMark/>
          </w:tcPr>
          <w:p w14:paraId="6FBC6DAE"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эльф-01 № 33193408</w:t>
            </w:r>
          </w:p>
        </w:tc>
        <w:tc>
          <w:tcPr>
            <w:tcW w:w="2286" w:type="pct"/>
            <w:tcBorders>
              <w:top w:val="nil"/>
              <w:left w:val="nil"/>
              <w:bottom w:val="single" w:sz="4" w:space="0" w:color="auto"/>
              <w:right w:val="single" w:sz="4" w:space="0" w:color="auto"/>
            </w:tcBorders>
            <w:shd w:val="clear" w:color="auto" w:fill="auto"/>
            <w:noWrap/>
            <w:vAlign w:val="bottom"/>
            <w:hideMark/>
          </w:tcPr>
          <w:p w14:paraId="2AC88E4B"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15.02.13-16.08.14</w:t>
            </w:r>
          </w:p>
        </w:tc>
      </w:tr>
      <w:tr w:rsidR="00783DB0" w:rsidRPr="00CC3AFA" w14:paraId="47D9321E"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1F34C5ED"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Октябрьская 40</w:t>
            </w:r>
          </w:p>
        </w:tc>
        <w:tc>
          <w:tcPr>
            <w:tcW w:w="1149" w:type="pct"/>
            <w:tcBorders>
              <w:top w:val="nil"/>
              <w:left w:val="nil"/>
              <w:bottom w:val="single" w:sz="4" w:space="0" w:color="auto"/>
              <w:right w:val="single" w:sz="4" w:space="0" w:color="auto"/>
            </w:tcBorders>
            <w:shd w:val="clear" w:color="auto" w:fill="auto"/>
            <w:noWrap/>
            <w:vAlign w:val="bottom"/>
            <w:hideMark/>
          </w:tcPr>
          <w:p w14:paraId="4699E20D"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эльф-01 № 11943111</w:t>
            </w:r>
          </w:p>
        </w:tc>
        <w:tc>
          <w:tcPr>
            <w:tcW w:w="2286" w:type="pct"/>
            <w:tcBorders>
              <w:top w:val="nil"/>
              <w:left w:val="nil"/>
              <w:bottom w:val="single" w:sz="4" w:space="0" w:color="auto"/>
              <w:right w:val="single" w:sz="4" w:space="0" w:color="auto"/>
            </w:tcBorders>
            <w:shd w:val="clear" w:color="auto" w:fill="auto"/>
            <w:noWrap/>
            <w:vAlign w:val="bottom"/>
            <w:hideMark/>
          </w:tcPr>
          <w:p w14:paraId="1881D51B"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14.08.12-24.09.14</w:t>
            </w:r>
          </w:p>
        </w:tc>
      </w:tr>
      <w:tr w:rsidR="00783DB0" w:rsidRPr="00CC3AFA" w14:paraId="15123D2C" w14:textId="77777777" w:rsidTr="00783DB0">
        <w:trPr>
          <w:trHeight w:val="30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648369" w14:textId="77777777" w:rsidR="00783DB0" w:rsidRPr="00CC3AFA" w:rsidRDefault="00783DB0" w:rsidP="00783DB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ЖЭК-4</w:t>
            </w:r>
          </w:p>
        </w:tc>
      </w:tr>
      <w:tr w:rsidR="00783DB0" w:rsidRPr="00CC3AFA" w14:paraId="7CCC3413"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77C1755B"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Иртяшская 3+3 корп 1</w:t>
            </w:r>
          </w:p>
        </w:tc>
        <w:tc>
          <w:tcPr>
            <w:tcW w:w="1149" w:type="pct"/>
            <w:tcBorders>
              <w:top w:val="nil"/>
              <w:left w:val="nil"/>
              <w:bottom w:val="single" w:sz="4" w:space="0" w:color="auto"/>
              <w:right w:val="single" w:sz="4" w:space="0" w:color="auto"/>
            </w:tcBorders>
            <w:shd w:val="clear" w:color="auto" w:fill="auto"/>
            <w:noWrap/>
            <w:vAlign w:val="bottom"/>
            <w:hideMark/>
          </w:tcPr>
          <w:p w14:paraId="53C022FC"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ТСТ-1 № 414</w:t>
            </w:r>
          </w:p>
        </w:tc>
        <w:tc>
          <w:tcPr>
            <w:tcW w:w="2286" w:type="pct"/>
            <w:tcBorders>
              <w:top w:val="nil"/>
              <w:left w:val="nil"/>
              <w:bottom w:val="single" w:sz="4" w:space="0" w:color="auto"/>
              <w:right w:val="single" w:sz="4" w:space="0" w:color="auto"/>
            </w:tcBorders>
            <w:shd w:val="clear" w:color="auto" w:fill="auto"/>
            <w:noWrap/>
            <w:vAlign w:val="bottom"/>
            <w:hideMark/>
          </w:tcPr>
          <w:p w14:paraId="0D0B125D"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29.11.13-05.12.15</w:t>
            </w:r>
          </w:p>
        </w:tc>
      </w:tr>
      <w:tr w:rsidR="00783DB0" w:rsidRPr="00CC3AFA" w14:paraId="048E2FDF"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40F6C93E"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Иртяшская 2</w:t>
            </w:r>
          </w:p>
        </w:tc>
        <w:tc>
          <w:tcPr>
            <w:tcW w:w="1149" w:type="pct"/>
            <w:tcBorders>
              <w:top w:val="nil"/>
              <w:left w:val="nil"/>
              <w:bottom w:val="single" w:sz="4" w:space="0" w:color="auto"/>
              <w:right w:val="single" w:sz="4" w:space="0" w:color="auto"/>
            </w:tcBorders>
            <w:shd w:val="clear" w:color="auto" w:fill="auto"/>
            <w:noWrap/>
            <w:vAlign w:val="bottom"/>
            <w:hideMark/>
          </w:tcPr>
          <w:p w14:paraId="5693319B"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Т/В-ВКТ7-02 № 113994</w:t>
            </w:r>
          </w:p>
        </w:tc>
        <w:tc>
          <w:tcPr>
            <w:tcW w:w="2286" w:type="pct"/>
            <w:tcBorders>
              <w:top w:val="nil"/>
              <w:left w:val="nil"/>
              <w:bottom w:val="single" w:sz="4" w:space="0" w:color="auto"/>
              <w:right w:val="single" w:sz="4" w:space="0" w:color="auto"/>
            </w:tcBorders>
            <w:shd w:val="clear" w:color="auto" w:fill="auto"/>
            <w:noWrap/>
            <w:vAlign w:val="bottom"/>
            <w:hideMark/>
          </w:tcPr>
          <w:p w14:paraId="67E2D83B"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15.12.10-02.05.14</w:t>
            </w:r>
          </w:p>
        </w:tc>
      </w:tr>
      <w:tr w:rsidR="00783DB0" w:rsidRPr="00CC3AFA" w14:paraId="2E093352"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5DCF28B8"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Иртяшская 7 подъезд 3</w:t>
            </w:r>
          </w:p>
        </w:tc>
        <w:tc>
          <w:tcPr>
            <w:tcW w:w="1149" w:type="pct"/>
            <w:tcBorders>
              <w:top w:val="nil"/>
              <w:left w:val="nil"/>
              <w:bottom w:val="single" w:sz="4" w:space="0" w:color="auto"/>
              <w:right w:val="single" w:sz="4" w:space="0" w:color="auto"/>
            </w:tcBorders>
            <w:shd w:val="clear" w:color="auto" w:fill="auto"/>
            <w:noWrap/>
            <w:vAlign w:val="bottom"/>
            <w:hideMark/>
          </w:tcPr>
          <w:p w14:paraId="6F5A0936"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ТСТ-1 № 2264</w:t>
            </w:r>
          </w:p>
        </w:tc>
        <w:tc>
          <w:tcPr>
            <w:tcW w:w="2286" w:type="pct"/>
            <w:tcBorders>
              <w:top w:val="nil"/>
              <w:left w:val="nil"/>
              <w:bottom w:val="single" w:sz="4" w:space="0" w:color="auto"/>
              <w:right w:val="single" w:sz="4" w:space="0" w:color="auto"/>
            </w:tcBorders>
            <w:shd w:val="clear" w:color="auto" w:fill="auto"/>
            <w:noWrap/>
            <w:vAlign w:val="bottom"/>
            <w:hideMark/>
          </w:tcPr>
          <w:p w14:paraId="6C204BCF"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09.12.13-01.11.14</w:t>
            </w:r>
          </w:p>
        </w:tc>
      </w:tr>
      <w:tr w:rsidR="00783DB0" w:rsidRPr="00CC3AFA" w14:paraId="74D717DB"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320292A7"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Иртяшская 7 подъезд 4</w:t>
            </w:r>
          </w:p>
        </w:tc>
        <w:tc>
          <w:tcPr>
            <w:tcW w:w="1149" w:type="pct"/>
            <w:tcBorders>
              <w:top w:val="nil"/>
              <w:left w:val="nil"/>
              <w:bottom w:val="single" w:sz="4" w:space="0" w:color="auto"/>
              <w:right w:val="single" w:sz="4" w:space="0" w:color="auto"/>
            </w:tcBorders>
            <w:shd w:val="clear" w:color="auto" w:fill="auto"/>
            <w:noWrap/>
            <w:vAlign w:val="bottom"/>
            <w:hideMark/>
          </w:tcPr>
          <w:p w14:paraId="27C0DD8C"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ТСТ-1 № 2564</w:t>
            </w:r>
          </w:p>
        </w:tc>
        <w:tc>
          <w:tcPr>
            <w:tcW w:w="2286" w:type="pct"/>
            <w:tcBorders>
              <w:top w:val="nil"/>
              <w:left w:val="nil"/>
              <w:bottom w:val="single" w:sz="4" w:space="0" w:color="auto"/>
              <w:right w:val="single" w:sz="4" w:space="0" w:color="auto"/>
            </w:tcBorders>
            <w:shd w:val="clear" w:color="auto" w:fill="auto"/>
            <w:noWrap/>
            <w:vAlign w:val="bottom"/>
            <w:hideMark/>
          </w:tcPr>
          <w:p w14:paraId="2D000546"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04.09.13-01.07.16</w:t>
            </w:r>
          </w:p>
        </w:tc>
      </w:tr>
      <w:tr w:rsidR="00783DB0" w:rsidRPr="00CC3AFA" w14:paraId="7B00FE0E"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7ABB2D0F"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Иртяшская 7 подъезд 5</w:t>
            </w:r>
          </w:p>
        </w:tc>
        <w:tc>
          <w:tcPr>
            <w:tcW w:w="1149" w:type="pct"/>
            <w:tcBorders>
              <w:top w:val="nil"/>
              <w:left w:val="nil"/>
              <w:bottom w:val="single" w:sz="4" w:space="0" w:color="auto"/>
              <w:right w:val="single" w:sz="4" w:space="0" w:color="auto"/>
            </w:tcBorders>
            <w:shd w:val="clear" w:color="auto" w:fill="auto"/>
            <w:noWrap/>
            <w:vAlign w:val="bottom"/>
            <w:hideMark/>
          </w:tcPr>
          <w:p w14:paraId="79BC8611"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Т/В ВКТ7-02 №226457</w:t>
            </w:r>
          </w:p>
        </w:tc>
        <w:tc>
          <w:tcPr>
            <w:tcW w:w="2286" w:type="pct"/>
            <w:tcBorders>
              <w:top w:val="nil"/>
              <w:left w:val="nil"/>
              <w:bottom w:val="single" w:sz="4" w:space="0" w:color="auto"/>
              <w:right w:val="single" w:sz="4" w:space="0" w:color="auto"/>
            </w:tcBorders>
            <w:shd w:val="clear" w:color="auto" w:fill="auto"/>
            <w:noWrap/>
            <w:vAlign w:val="bottom"/>
            <w:hideMark/>
          </w:tcPr>
          <w:p w14:paraId="5070307D"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17.02.14-28.08.17</w:t>
            </w:r>
          </w:p>
        </w:tc>
      </w:tr>
      <w:tr w:rsidR="00783DB0" w:rsidRPr="00CC3AFA" w14:paraId="1D854841"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701F4656"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Иртяшская 7 подъезд 8,9</w:t>
            </w:r>
          </w:p>
        </w:tc>
        <w:tc>
          <w:tcPr>
            <w:tcW w:w="1149" w:type="pct"/>
            <w:tcBorders>
              <w:top w:val="nil"/>
              <w:left w:val="nil"/>
              <w:bottom w:val="single" w:sz="4" w:space="0" w:color="auto"/>
              <w:right w:val="single" w:sz="4" w:space="0" w:color="auto"/>
            </w:tcBorders>
            <w:shd w:val="clear" w:color="auto" w:fill="auto"/>
            <w:noWrap/>
            <w:vAlign w:val="bottom"/>
            <w:hideMark/>
          </w:tcPr>
          <w:p w14:paraId="7ADA36C4"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ТСТ-1 № 902</w:t>
            </w:r>
          </w:p>
        </w:tc>
        <w:tc>
          <w:tcPr>
            <w:tcW w:w="2286" w:type="pct"/>
            <w:tcBorders>
              <w:top w:val="nil"/>
              <w:left w:val="nil"/>
              <w:bottom w:val="single" w:sz="4" w:space="0" w:color="auto"/>
              <w:right w:val="single" w:sz="4" w:space="0" w:color="auto"/>
            </w:tcBorders>
            <w:shd w:val="clear" w:color="auto" w:fill="auto"/>
            <w:noWrap/>
            <w:vAlign w:val="bottom"/>
            <w:hideMark/>
          </w:tcPr>
          <w:p w14:paraId="20740234"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04.09.13-01.04.16</w:t>
            </w:r>
          </w:p>
        </w:tc>
      </w:tr>
      <w:tr w:rsidR="00783DB0" w:rsidRPr="00CC3AFA" w14:paraId="5BB77FAA"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1D31A468"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Иртяшская 8+10+вставка км8</w:t>
            </w:r>
          </w:p>
        </w:tc>
        <w:tc>
          <w:tcPr>
            <w:tcW w:w="1149" w:type="pct"/>
            <w:tcBorders>
              <w:top w:val="nil"/>
              <w:left w:val="nil"/>
              <w:bottom w:val="single" w:sz="4" w:space="0" w:color="auto"/>
              <w:right w:val="single" w:sz="4" w:space="0" w:color="auto"/>
            </w:tcBorders>
            <w:shd w:val="clear" w:color="auto" w:fill="auto"/>
            <w:noWrap/>
            <w:vAlign w:val="bottom"/>
            <w:hideMark/>
          </w:tcPr>
          <w:p w14:paraId="147CE581"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Т/В-ВКТ7-02 № 162641</w:t>
            </w:r>
          </w:p>
        </w:tc>
        <w:tc>
          <w:tcPr>
            <w:tcW w:w="2286" w:type="pct"/>
            <w:tcBorders>
              <w:top w:val="nil"/>
              <w:left w:val="nil"/>
              <w:bottom w:val="single" w:sz="4" w:space="0" w:color="auto"/>
              <w:right w:val="single" w:sz="4" w:space="0" w:color="auto"/>
            </w:tcBorders>
            <w:shd w:val="clear" w:color="auto" w:fill="auto"/>
            <w:noWrap/>
            <w:vAlign w:val="bottom"/>
            <w:hideMark/>
          </w:tcPr>
          <w:p w14:paraId="167D306D"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01.11.12-29.07.14</w:t>
            </w:r>
          </w:p>
        </w:tc>
      </w:tr>
      <w:tr w:rsidR="00783DB0" w:rsidRPr="00CC3AFA" w14:paraId="0DFED4AF"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29A99432"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Матросова 43а</w:t>
            </w:r>
          </w:p>
        </w:tc>
        <w:tc>
          <w:tcPr>
            <w:tcW w:w="1149" w:type="pct"/>
            <w:tcBorders>
              <w:top w:val="nil"/>
              <w:left w:val="nil"/>
              <w:bottom w:val="single" w:sz="4" w:space="0" w:color="auto"/>
              <w:right w:val="single" w:sz="4" w:space="0" w:color="auto"/>
            </w:tcBorders>
            <w:shd w:val="clear" w:color="auto" w:fill="auto"/>
            <w:noWrap/>
            <w:vAlign w:val="bottom"/>
            <w:hideMark/>
          </w:tcPr>
          <w:p w14:paraId="69A70A2B"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ТСК7-Э2В № 60892</w:t>
            </w:r>
          </w:p>
        </w:tc>
        <w:tc>
          <w:tcPr>
            <w:tcW w:w="2286" w:type="pct"/>
            <w:tcBorders>
              <w:top w:val="nil"/>
              <w:left w:val="nil"/>
              <w:bottom w:val="single" w:sz="4" w:space="0" w:color="auto"/>
              <w:right w:val="single" w:sz="4" w:space="0" w:color="auto"/>
            </w:tcBorders>
            <w:shd w:val="clear" w:color="auto" w:fill="auto"/>
            <w:noWrap/>
            <w:vAlign w:val="bottom"/>
            <w:hideMark/>
          </w:tcPr>
          <w:p w14:paraId="483E02D1"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06.11.12-31.10.16</w:t>
            </w:r>
          </w:p>
        </w:tc>
      </w:tr>
      <w:tr w:rsidR="00783DB0" w:rsidRPr="00CC3AFA" w14:paraId="2F1FEF95"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0431FF5E"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Иртяшская 12+14+вставка ир 12а</w:t>
            </w:r>
          </w:p>
        </w:tc>
        <w:tc>
          <w:tcPr>
            <w:tcW w:w="1149" w:type="pct"/>
            <w:tcBorders>
              <w:top w:val="nil"/>
              <w:left w:val="nil"/>
              <w:bottom w:val="single" w:sz="4" w:space="0" w:color="auto"/>
              <w:right w:val="single" w:sz="4" w:space="0" w:color="auto"/>
            </w:tcBorders>
            <w:shd w:val="clear" w:color="auto" w:fill="auto"/>
            <w:noWrap/>
            <w:vAlign w:val="bottom"/>
            <w:hideMark/>
          </w:tcPr>
          <w:p w14:paraId="0D1E58B2"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ВКТ7-02 № 162675</w:t>
            </w:r>
          </w:p>
        </w:tc>
        <w:tc>
          <w:tcPr>
            <w:tcW w:w="2286" w:type="pct"/>
            <w:tcBorders>
              <w:top w:val="nil"/>
              <w:left w:val="nil"/>
              <w:bottom w:val="single" w:sz="4" w:space="0" w:color="auto"/>
              <w:right w:val="single" w:sz="4" w:space="0" w:color="auto"/>
            </w:tcBorders>
            <w:shd w:val="clear" w:color="auto" w:fill="auto"/>
            <w:noWrap/>
            <w:vAlign w:val="bottom"/>
            <w:hideMark/>
          </w:tcPr>
          <w:p w14:paraId="603D6A32"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01.11.12-27.05.15</w:t>
            </w:r>
          </w:p>
        </w:tc>
      </w:tr>
      <w:tr w:rsidR="00783DB0" w:rsidRPr="00CC3AFA" w14:paraId="37A0DAA8"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773704C9"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Калинина 11</w:t>
            </w:r>
          </w:p>
        </w:tc>
        <w:tc>
          <w:tcPr>
            <w:tcW w:w="1149" w:type="pct"/>
            <w:tcBorders>
              <w:top w:val="nil"/>
              <w:left w:val="nil"/>
              <w:bottom w:val="single" w:sz="4" w:space="0" w:color="auto"/>
              <w:right w:val="single" w:sz="4" w:space="0" w:color="auto"/>
            </w:tcBorders>
            <w:shd w:val="clear" w:color="auto" w:fill="auto"/>
            <w:noWrap/>
            <w:vAlign w:val="bottom"/>
            <w:hideMark/>
          </w:tcPr>
          <w:p w14:paraId="14BF952C"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Эльф-01 № 51863311</w:t>
            </w:r>
          </w:p>
        </w:tc>
        <w:tc>
          <w:tcPr>
            <w:tcW w:w="2286" w:type="pct"/>
            <w:tcBorders>
              <w:top w:val="nil"/>
              <w:left w:val="nil"/>
              <w:bottom w:val="single" w:sz="4" w:space="0" w:color="auto"/>
              <w:right w:val="single" w:sz="4" w:space="0" w:color="auto"/>
            </w:tcBorders>
            <w:shd w:val="clear" w:color="auto" w:fill="auto"/>
            <w:noWrap/>
            <w:vAlign w:val="bottom"/>
            <w:hideMark/>
          </w:tcPr>
          <w:p w14:paraId="14CA8018"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06.05.13-31.05.15</w:t>
            </w:r>
          </w:p>
        </w:tc>
      </w:tr>
      <w:tr w:rsidR="00783DB0" w:rsidRPr="00CC3AFA" w14:paraId="0B457FBD"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30F132E1"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Музрукова 36+Семенова 3</w:t>
            </w:r>
          </w:p>
        </w:tc>
        <w:tc>
          <w:tcPr>
            <w:tcW w:w="1149" w:type="pct"/>
            <w:tcBorders>
              <w:top w:val="nil"/>
              <w:left w:val="nil"/>
              <w:bottom w:val="single" w:sz="4" w:space="0" w:color="auto"/>
              <w:right w:val="single" w:sz="4" w:space="0" w:color="auto"/>
            </w:tcBorders>
            <w:shd w:val="clear" w:color="auto" w:fill="auto"/>
            <w:noWrap/>
            <w:vAlign w:val="bottom"/>
            <w:hideMark/>
          </w:tcPr>
          <w:p w14:paraId="30399F08"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Т/В-ВКТ7-02 № 61190</w:t>
            </w:r>
          </w:p>
        </w:tc>
        <w:tc>
          <w:tcPr>
            <w:tcW w:w="2286" w:type="pct"/>
            <w:tcBorders>
              <w:top w:val="nil"/>
              <w:left w:val="nil"/>
              <w:bottom w:val="single" w:sz="4" w:space="0" w:color="auto"/>
              <w:right w:val="single" w:sz="4" w:space="0" w:color="auto"/>
            </w:tcBorders>
            <w:shd w:val="clear" w:color="auto" w:fill="auto"/>
            <w:noWrap/>
            <w:vAlign w:val="bottom"/>
            <w:hideMark/>
          </w:tcPr>
          <w:p w14:paraId="2D96BFB6"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06.11.12-31.10.16</w:t>
            </w:r>
          </w:p>
        </w:tc>
      </w:tr>
      <w:tr w:rsidR="00783DB0" w:rsidRPr="00CC3AFA" w14:paraId="7FE09EEC"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0442283E"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Музрукова 37+39</w:t>
            </w:r>
          </w:p>
        </w:tc>
        <w:tc>
          <w:tcPr>
            <w:tcW w:w="1149" w:type="pct"/>
            <w:tcBorders>
              <w:top w:val="nil"/>
              <w:left w:val="nil"/>
              <w:bottom w:val="single" w:sz="4" w:space="0" w:color="auto"/>
              <w:right w:val="single" w:sz="4" w:space="0" w:color="auto"/>
            </w:tcBorders>
            <w:shd w:val="clear" w:color="auto" w:fill="auto"/>
            <w:noWrap/>
            <w:vAlign w:val="bottom"/>
            <w:hideMark/>
          </w:tcPr>
          <w:p w14:paraId="790E76EF"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ВУ-ВКТ7-02 № 162869</w:t>
            </w:r>
          </w:p>
        </w:tc>
        <w:tc>
          <w:tcPr>
            <w:tcW w:w="2286" w:type="pct"/>
            <w:tcBorders>
              <w:top w:val="nil"/>
              <w:left w:val="nil"/>
              <w:bottom w:val="single" w:sz="4" w:space="0" w:color="auto"/>
              <w:right w:val="single" w:sz="4" w:space="0" w:color="auto"/>
            </w:tcBorders>
            <w:shd w:val="clear" w:color="auto" w:fill="auto"/>
            <w:noWrap/>
            <w:vAlign w:val="bottom"/>
            <w:hideMark/>
          </w:tcPr>
          <w:p w14:paraId="3AF5B9AB"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30.09.13-16.09.17</w:t>
            </w:r>
          </w:p>
        </w:tc>
      </w:tr>
      <w:tr w:rsidR="00783DB0" w:rsidRPr="00CC3AFA" w14:paraId="4C741691"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673DC0B6"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Музрукова 41+подкачка нтс-16</w:t>
            </w:r>
          </w:p>
        </w:tc>
        <w:tc>
          <w:tcPr>
            <w:tcW w:w="1149" w:type="pct"/>
            <w:tcBorders>
              <w:top w:val="nil"/>
              <w:left w:val="nil"/>
              <w:bottom w:val="single" w:sz="4" w:space="0" w:color="auto"/>
              <w:right w:val="single" w:sz="4" w:space="0" w:color="auto"/>
            </w:tcBorders>
            <w:shd w:val="clear" w:color="auto" w:fill="auto"/>
            <w:noWrap/>
            <w:vAlign w:val="bottom"/>
            <w:hideMark/>
          </w:tcPr>
          <w:p w14:paraId="4717056C"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ВУ-ВКТ7-02 № 162666</w:t>
            </w:r>
          </w:p>
        </w:tc>
        <w:tc>
          <w:tcPr>
            <w:tcW w:w="2286" w:type="pct"/>
            <w:tcBorders>
              <w:top w:val="nil"/>
              <w:left w:val="nil"/>
              <w:bottom w:val="single" w:sz="4" w:space="0" w:color="auto"/>
              <w:right w:val="single" w:sz="4" w:space="0" w:color="auto"/>
            </w:tcBorders>
            <w:shd w:val="clear" w:color="auto" w:fill="auto"/>
            <w:noWrap/>
            <w:vAlign w:val="bottom"/>
            <w:hideMark/>
          </w:tcPr>
          <w:p w14:paraId="5937CB03"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30.09.13-16.09.17</w:t>
            </w:r>
          </w:p>
        </w:tc>
      </w:tr>
      <w:tr w:rsidR="00783DB0" w:rsidRPr="00CC3AFA" w14:paraId="2DD64467"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1C92A8C5"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Семенова 17</w:t>
            </w:r>
          </w:p>
        </w:tc>
        <w:tc>
          <w:tcPr>
            <w:tcW w:w="1149" w:type="pct"/>
            <w:tcBorders>
              <w:top w:val="nil"/>
              <w:left w:val="nil"/>
              <w:bottom w:val="single" w:sz="4" w:space="0" w:color="auto"/>
              <w:right w:val="single" w:sz="4" w:space="0" w:color="auto"/>
            </w:tcBorders>
            <w:shd w:val="clear" w:color="auto" w:fill="auto"/>
            <w:noWrap/>
            <w:vAlign w:val="bottom"/>
            <w:hideMark/>
          </w:tcPr>
          <w:p w14:paraId="41615D37"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Эльф 01-50 № 61613311</w:t>
            </w:r>
          </w:p>
        </w:tc>
        <w:tc>
          <w:tcPr>
            <w:tcW w:w="2286" w:type="pct"/>
            <w:tcBorders>
              <w:top w:val="nil"/>
              <w:left w:val="nil"/>
              <w:bottom w:val="single" w:sz="4" w:space="0" w:color="auto"/>
              <w:right w:val="single" w:sz="4" w:space="0" w:color="auto"/>
            </w:tcBorders>
            <w:shd w:val="clear" w:color="auto" w:fill="auto"/>
            <w:noWrap/>
            <w:vAlign w:val="bottom"/>
            <w:hideMark/>
          </w:tcPr>
          <w:p w14:paraId="4F41E40A"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23.10.12-02.03.15</w:t>
            </w:r>
          </w:p>
        </w:tc>
      </w:tr>
      <w:tr w:rsidR="00783DB0" w:rsidRPr="00CC3AFA" w14:paraId="685C8C65"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100AE50F"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Карла-Маркса 1</w:t>
            </w:r>
          </w:p>
        </w:tc>
        <w:tc>
          <w:tcPr>
            <w:tcW w:w="1149" w:type="pct"/>
            <w:tcBorders>
              <w:top w:val="nil"/>
              <w:left w:val="nil"/>
              <w:bottom w:val="single" w:sz="4" w:space="0" w:color="auto"/>
              <w:right w:val="single" w:sz="4" w:space="0" w:color="auto"/>
            </w:tcBorders>
            <w:shd w:val="clear" w:color="auto" w:fill="auto"/>
            <w:noWrap/>
            <w:vAlign w:val="bottom"/>
            <w:hideMark/>
          </w:tcPr>
          <w:p w14:paraId="0D02286D"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Эльф 01-50 №13743112</w:t>
            </w:r>
          </w:p>
        </w:tc>
        <w:tc>
          <w:tcPr>
            <w:tcW w:w="2286" w:type="pct"/>
            <w:tcBorders>
              <w:top w:val="nil"/>
              <w:left w:val="nil"/>
              <w:bottom w:val="single" w:sz="4" w:space="0" w:color="auto"/>
              <w:right w:val="single" w:sz="4" w:space="0" w:color="auto"/>
            </w:tcBorders>
            <w:shd w:val="clear" w:color="auto" w:fill="auto"/>
            <w:noWrap/>
            <w:vAlign w:val="bottom"/>
            <w:hideMark/>
          </w:tcPr>
          <w:p w14:paraId="26D58503"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28.12.12-16.07.16</w:t>
            </w:r>
          </w:p>
        </w:tc>
      </w:tr>
      <w:tr w:rsidR="00783DB0" w:rsidRPr="00CC3AFA" w14:paraId="0D3723A9"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4182E365"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 Маркса 13</w:t>
            </w:r>
          </w:p>
        </w:tc>
        <w:tc>
          <w:tcPr>
            <w:tcW w:w="1149" w:type="pct"/>
            <w:tcBorders>
              <w:top w:val="nil"/>
              <w:left w:val="nil"/>
              <w:bottom w:val="single" w:sz="4" w:space="0" w:color="auto"/>
              <w:right w:val="single" w:sz="4" w:space="0" w:color="auto"/>
            </w:tcBorders>
            <w:shd w:val="clear" w:color="auto" w:fill="auto"/>
            <w:noWrap/>
            <w:vAlign w:val="bottom"/>
            <w:hideMark/>
          </w:tcPr>
          <w:p w14:paraId="555A7853"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эльф 02-56 № 64443312</w:t>
            </w:r>
          </w:p>
        </w:tc>
        <w:tc>
          <w:tcPr>
            <w:tcW w:w="2286" w:type="pct"/>
            <w:tcBorders>
              <w:top w:val="nil"/>
              <w:left w:val="nil"/>
              <w:bottom w:val="single" w:sz="4" w:space="0" w:color="auto"/>
              <w:right w:val="single" w:sz="4" w:space="0" w:color="auto"/>
            </w:tcBorders>
            <w:shd w:val="clear" w:color="auto" w:fill="auto"/>
            <w:noWrap/>
            <w:vAlign w:val="bottom"/>
            <w:hideMark/>
          </w:tcPr>
          <w:p w14:paraId="0AC6F1CE"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02.12.13-17.09.16</w:t>
            </w:r>
          </w:p>
        </w:tc>
      </w:tr>
      <w:tr w:rsidR="00783DB0" w:rsidRPr="00CC3AFA" w14:paraId="50DE3058" w14:textId="77777777" w:rsidTr="00783DB0">
        <w:trPr>
          <w:trHeight w:val="30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5FCA3C" w14:textId="77777777" w:rsidR="00783DB0" w:rsidRPr="00CC3AFA" w:rsidRDefault="00783DB0" w:rsidP="00783DB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ДЕЗ</w:t>
            </w:r>
          </w:p>
        </w:tc>
      </w:tr>
      <w:tr w:rsidR="00783DB0" w:rsidRPr="00CC3AFA" w14:paraId="26EC7FE4"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76F183EC"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Космонавтов 1</w:t>
            </w:r>
          </w:p>
        </w:tc>
        <w:tc>
          <w:tcPr>
            <w:tcW w:w="1149" w:type="pct"/>
            <w:tcBorders>
              <w:top w:val="nil"/>
              <w:left w:val="nil"/>
              <w:bottom w:val="single" w:sz="4" w:space="0" w:color="auto"/>
              <w:right w:val="single" w:sz="4" w:space="0" w:color="auto"/>
            </w:tcBorders>
            <w:shd w:val="clear" w:color="auto" w:fill="auto"/>
            <w:noWrap/>
            <w:vAlign w:val="bottom"/>
            <w:hideMark/>
          </w:tcPr>
          <w:p w14:paraId="2A5EDA6A"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ЭЛЬФ-01-50 № 76313311</w:t>
            </w:r>
          </w:p>
        </w:tc>
        <w:tc>
          <w:tcPr>
            <w:tcW w:w="2286" w:type="pct"/>
            <w:tcBorders>
              <w:top w:val="nil"/>
              <w:left w:val="nil"/>
              <w:bottom w:val="single" w:sz="4" w:space="0" w:color="auto"/>
              <w:right w:val="single" w:sz="4" w:space="0" w:color="auto"/>
            </w:tcBorders>
            <w:shd w:val="clear" w:color="auto" w:fill="auto"/>
            <w:noWrap/>
            <w:vAlign w:val="bottom"/>
            <w:hideMark/>
          </w:tcPr>
          <w:p w14:paraId="13EDDAB8"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30.11.12-23.03.15</w:t>
            </w:r>
          </w:p>
        </w:tc>
      </w:tr>
      <w:tr w:rsidR="00783DB0" w:rsidRPr="00CC3AFA" w14:paraId="0C807FEA"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59F30666"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Ленина 83</w:t>
            </w:r>
          </w:p>
        </w:tc>
        <w:tc>
          <w:tcPr>
            <w:tcW w:w="1149" w:type="pct"/>
            <w:tcBorders>
              <w:top w:val="nil"/>
              <w:left w:val="nil"/>
              <w:bottom w:val="single" w:sz="4" w:space="0" w:color="auto"/>
              <w:right w:val="single" w:sz="4" w:space="0" w:color="auto"/>
            </w:tcBorders>
            <w:shd w:val="clear" w:color="auto" w:fill="auto"/>
            <w:noWrap/>
            <w:vAlign w:val="bottom"/>
            <w:hideMark/>
          </w:tcPr>
          <w:p w14:paraId="5B495636"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Т/В Эльф 01-50 № 13753112</w:t>
            </w:r>
          </w:p>
        </w:tc>
        <w:tc>
          <w:tcPr>
            <w:tcW w:w="2286" w:type="pct"/>
            <w:tcBorders>
              <w:top w:val="nil"/>
              <w:left w:val="nil"/>
              <w:bottom w:val="single" w:sz="4" w:space="0" w:color="auto"/>
              <w:right w:val="single" w:sz="4" w:space="0" w:color="auto"/>
            </w:tcBorders>
            <w:shd w:val="clear" w:color="auto" w:fill="auto"/>
            <w:noWrap/>
            <w:vAlign w:val="bottom"/>
            <w:hideMark/>
          </w:tcPr>
          <w:p w14:paraId="277D49AF"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22.04.13-02.07.16</w:t>
            </w:r>
          </w:p>
        </w:tc>
      </w:tr>
      <w:tr w:rsidR="00783DB0" w:rsidRPr="00CC3AFA" w14:paraId="4D704993"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38B7F678"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Менделеева 15</w:t>
            </w:r>
          </w:p>
        </w:tc>
        <w:tc>
          <w:tcPr>
            <w:tcW w:w="1149" w:type="pct"/>
            <w:tcBorders>
              <w:top w:val="nil"/>
              <w:left w:val="nil"/>
              <w:bottom w:val="single" w:sz="4" w:space="0" w:color="auto"/>
              <w:right w:val="single" w:sz="4" w:space="0" w:color="auto"/>
            </w:tcBorders>
            <w:shd w:val="clear" w:color="auto" w:fill="auto"/>
            <w:noWrap/>
            <w:vAlign w:val="bottom"/>
            <w:hideMark/>
          </w:tcPr>
          <w:p w14:paraId="047737DC"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ЭЛЬФ-01-50 № 76563311</w:t>
            </w:r>
          </w:p>
        </w:tc>
        <w:tc>
          <w:tcPr>
            <w:tcW w:w="2286" w:type="pct"/>
            <w:tcBorders>
              <w:top w:val="nil"/>
              <w:left w:val="nil"/>
              <w:bottom w:val="single" w:sz="4" w:space="0" w:color="auto"/>
              <w:right w:val="single" w:sz="4" w:space="0" w:color="auto"/>
            </w:tcBorders>
            <w:shd w:val="clear" w:color="auto" w:fill="auto"/>
            <w:noWrap/>
            <w:vAlign w:val="bottom"/>
            <w:hideMark/>
          </w:tcPr>
          <w:p w14:paraId="6CA6935D"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30.11.12-30.03.15</w:t>
            </w:r>
          </w:p>
        </w:tc>
      </w:tr>
      <w:tr w:rsidR="00783DB0" w:rsidRPr="00CC3AFA" w14:paraId="7FB48732"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67C370BB"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Победы 45</w:t>
            </w:r>
          </w:p>
        </w:tc>
        <w:tc>
          <w:tcPr>
            <w:tcW w:w="1149" w:type="pct"/>
            <w:tcBorders>
              <w:top w:val="nil"/>
              <w:left w:val="nil"/>
              <w:bottom w:val="single" w:sz="4" w:space="0" w:color="auto"/>
              <w:right w:val="single" w:sz="4" w:space="0" w:color="auto"/>
            </w:tcBorders>
            <w:shd w:val="clear" w:color="auto" w:fill="auto"/>
            <w:noWrap/>
            <w:vAlign w:val="bottom"/>
            <w:hideMark/>
          </w:tcPr>
          <w:p w14:paraId="4FC89817"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ЭЛЬФ-01-50 № 11763112</w:t>
            </w:r>
          </w:p>
        </w:tc>
        <w:tc>
          <w:tcPr>
            <w:tcW w:w="2286" w:type="pct"/>
            <w:tcBorders>
              <w:top w:val="nil"/>
              <w:left w:val="nil"/>
              <w:bottom w:val="single" w:sz="4" w:space="0" w:color="auto"/>
              <w:right w:val="single" w:sz="4" w:space="0" w:color="auto"/>
            </w:tcBorders>
            <w:shd w:val="clear" w:color="auto" w:fill="auto"/>
            <w:noWrap/>
            <w:vAlign w:val="bottom"/>
            <w:hideMark/>
          </w:tcPr>
          <w:p w14:paraId="5D7F823F"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02.10.12-25.06.16</w:t>
            </w:r>
          </w:p>
        </w:tc>
      </w:tr>
      <w:tr w:rsidR="00783DB0" w:rsidRPr="00CC3AFA" w14:paraId="4067BB61" w14:textId="77777777" w:rsidTr="00783DB0">
        <w:trPr>
          <w:trHeight w:val="30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B380F9" w14:textId="77777777" w:rsidR="00783DB0" w:rsidRPr="00CC3AFA" w:rsidRDefault="00783DB0" w:rsidP="00783DB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Ленина 64</w:t>
            </w:r>
          </w:p>
        </w:tc>
      </w:tr>
      <w:tr w:rsidR="00783DB0" w:rsidRPr="00CC3AFA" w14:paraId="613ABAE0"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668C59CB"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Ленина 64 под 1,2,3,4</w:t>
            </w:r>
          </w:p>
        </w:tc>
        <w:tc>
          <w:tcPr>
            <w:tcW w:w="1149" w:type="pct"/>
            <w:tcBorders>
              <w:top w:val="nil"/>
              <w:left w:val="nil"/>
              <w:bottom w:val="single" w:sz="4" w:space="0" w:color="auto"/>
              <w:right w:val="single" w:sz="4" w:space="0" w:color="auto"/>
            </w:tcBorders>
            <w:shd w:val="clear" w:color="auto" w:fill="auto"/>
            <w:noWrap/>
            <w:vAlign w:val="bottom"/>
            <w:hideMark/>
          </w:tcPr>
          <w:p w14:paraId="315DAD9E"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т/в эльф 02-56 №67963412</w:t>
            </w:r>
          </w:p>
        </w:tc>
        <w:tc>
          <w:tcPr>
            <w:tcW w:w="2286" w:type="pct"/>
            <w:tcBorders>
              <w:top w:val="nil"/>
              <w:left w:val="nil"/>
              <w:bottom w:val="single" w:sz="4" w:space="0" w:color="auto"/>
              <w:right w:val="single" w:sz="4" w:space="0" w:color="auto"/>
            </w:tcBorders>
            <w:shd w:val="clear" w:color="auto" w:fill="auto"/>
            <w:noWrap/>
            <w:vAlign w:val="bottom"/>
            <w:hideMark/>
          </w:tcPr>
          <w:p w14:paraId="71DA5D50"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22.04.13-16.10.16</w:t>
            </w:r>
          </w:p>
        </w:tc>
      </w:tr>
      <w:tr w:rsidR="00783DB0" w:rsidRPr="00CC3AFA" w14:paraId="0561F855"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2520041C"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Ленина 64 под 5,6,7</w:t>
            </w:r>
          </w:p>
        </w:tc>
        <w:tc>
          <w:tcPr>
            <w:tcW w:w="1149" w:type="pct"/>
            <w:tcBorders>
              <w:top w:val="nil"/>
              <w:left w:val="nil"/>
              <w:bottom w:val="single" w:sz="4" w:space="0" w:color="auto"/>
              <w:right w:val="single" w:sz="4" w:space="0" w:color="auto"/>
            </w:tcBorders>
            <w:shd w:val="clear" w:color="auto" w:fill="auto"/>
            <w:noWrap/>
            <w:vAlign w:val="bottom"/>
            <w:hideMark/>
          </w:tcPr>
          <w:p w14:paraId="584A6CC1"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т/в эльф 02-50 № 40633312</w:t>
            </w:r>
          </w:p>
        </w:tc>
        <w:tc>
          <w:tcPr>
            <w:tcW w:w="2286" w:type="pct"/>
            <w:tcBorders>
              <w:top w:val="nil"/>
              <w:left w:val="nil"/>
              <w:bottom w:val="single" w:sz="4" w:space="0" w:color="auto"/>
              <w:right w:val="single" w:sz="4" w:space="0" w:color="auto"/>
            </w:tcBorders>
            <w:shd w:val="clear" w:color="auto" w:fill="auto"/>
            <w:noWrap/>
            <w:vAlign w:val="bottom"/>
            <w:hideMark/>
          </w:tcPr>
          <w:p w14:paraId="3A3B0600"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01.11.12-27.06.16</w:t>
            </w:r>
          </w:p>
        </w:tc>
      </w:tr>
      <w:tr w:rsidR="00783DB0" w:rsidRPr="00CC3AFA" w14:paraId="510FD050" w14:textId="77777777" w:rsidTr="00783DB0">
        <w:trPr>
          <w:trHeight w:val="30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808F8D" w14:textId="77777777" w:rsidR="00783DB0" w:rsidRPr="00CC3AFA" w:rsidRDefault="00783DB0" w:rsidP="00783DB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Соцсфера</w:t>
            </w:r>
          </w:p>
        </w:tc>
      </w:tr>
      <w:tr w:rsidR="00783DB0" w:rsidRPr="00CC3AFA" w14:paraId="39B01C45"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66B780D3"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уральская 3</w:t>
            </w:r>
          </w:p>
        </w:tc>
        <w:tc>
          <w:tcPr>
            <w:tcW w:w="1149" w:type="pct"/>
            <w:tcBorders>
              <w:top w:val="nil"/>
              <w:left w:val="nil"/>
              <w:bottom w:val="single" w:sz="4" w:space="0" w:color="auto"/>
              <w:right w:val="single" w:sz="4" w:space="0" w:color="auto"/>
            </w:tcBorders>
            <w:shd w:val="clear" w:color="auto" w:fill="auto"/>
            <w:noWrap/>
            <w:vAlign w:val="bottom"/>
            <w:hideMark/>
          </w:tcPr>
          <w:p w14:paraId="28D610D8"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т/в эльф 01-50 №66183311</w:t>
            </w:r>
          </w:p>
        </w:tc>
        <w:tc>
          <w:tcPr>
            <w:tcW w:w="2286" w:type="pct"/>
            <w:tcBorders>
              <w:top w:val="nil"/>
              <w:left w:val="nil"/>
              <w:bottom w:val="single" w:sz="4" w:space="0" w:color="auto"/>
              <w:right w:val="single" w:sz="4" w:space="0" w:color="auto"/>
            </w:tcBorders>
            <w:shd w:val="clear" w:color="auto" w:fill="auto"/>
            <w:noWrap/>
            <w:vAlign w:val="bottom"/>
            <w:hideMark/>
          </w:tcPr>
          <w:p w14:paraId="3751016A"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01.04.13-30.08.15</w:t>
            </w:r>
          </w:p>
        </w:tc>
      </w:tr>
      <w:tr w:rsidR="00783DB0" w:rsidRPr="00CC3AFA" w14:paraId="456C9EC0"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343957F6"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уральская 7</w:t>
            </w:r>
          </w:p>
        </w:tc>
        <w:tc>
          <w:tcPr>
            <w:tcW w:w="1149" w:type="pct"/>
            <w:tcBorders>
              <w:top w:val="nil"/>
              <w:left w:val="nil"/>
              <w:bottom w:val="single" w:sz="4" w:space="0" w:color="auto"/>
              <w:right w:val="single" w:sz="4" w:space="0" w:color="auto"/>
            </w:tcBorders>
            <w:shd w:val="clear" w:color="auto" w:fill="auto"/>
            <w:noWrap/>
            <w:vAlign w:val="bottom"/>
            <w:hideMark/>
          </w:tcPr>
          <w:p w14:paraId="16F04A7E" w14:textId="77777777" w:rsidR="00783DB0" w:rsidRPr="00CC3AFA" w:rsidRDefault="00783DB0" w:rsidP="00783DB0">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т/в эльф 01-50 № 60043312</w:t>
            </w:r>
          </w:p>
        </w:tc>
        <w:tc>
          <w:tcPr>
            <w:tcW w:w="2286" w:type="pct"/>
            <w:tcBorders>
              <w:top w:val="nil"/>
              <w:left w:val="nil"/>
              <w:bottom w:val="single" w:sz="4" w:space="0" w:color="auto"/>
              <w:right w:val="single" w:sz="4" w:space="0" w:color="auto"/>
            </w:tcBorders>
            <w:shd w:val="clear" w:color="auto" w:fill="auto"/>
            <w:noWrap/>
            <w:vAlign w:val="bottom"/>
            <w:hideMark/>
          </w:tcPr>
          <w:p w14:paraId="1B667A40"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09.09.13-04.04.17</w:t>
            </w:r>
          </w:p>
        </w:tc>
      </w:tr>
      <w:tr w:rsidR="00783DB0" w:rsidRPr="00CC3AFA" w14:paraId="3A0417F6" w14:textId="77777777" w:rsidTr="00783DB0">
        <w:trPr>
          <w:trHeight w:val="30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12F9BF" w14:textId="77777777" w:rsidR="00783DB0" w:rsidRPr="00CC3AFA" w:rsidRDefault="00783DB0" w:rsidP="00783DB0">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Архстройпроект</w:t>
            </w:r>
          </w:p>
        </w:tc>
      </w:tr>
      <w:tr w:rsidR="00783DB0" w:rsidRPr="00CC3AFA" w14:paraId="5297BA94" w14:textId="77777777" w:rsidTr="00783DB0">
        <w:trPr>
          <w:trHeight w:val="300"/>
        </w:trPr>
        <w:tc>
          <w:tcPr>
            <w:tcW w:w="1565" w:type="pct"/>
            <w:tcBorders>
              <w:top w:val="nil"/>
              <w:left w:val="single" w:sz="4" w:space="0" w:color="auto"/>
              <w:bottom w:val="single" w:sz="4" w:space="0" w:color="auto"/>
              <w:right w:val="single" w:sz="4" w:space="0" w:color="auto"/>
            </w:tcBorders>
            <w:shd w:val="clear" w:color="auto" w:fill="auto"/>
            <w:noWrap/>
            <w:vAlign w:val="bottom"/>
            <w:hideMark/>
          </w:tcPr>
          <w:p w14:paraId="4A1810B5"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Иртяшская 13</w:t>
            </w:r>
          </w:p>
        </w:tc>
        <w:tc>
          <w:tcPr>
            <w:tcW w:w="1149" w:type="pct"/>
            <w:tcBorders>
              <w:top w:val="nil"/>
              <w:left w:val="nil"/>
              <w:bottom w:val="single" w:sz="4" w:space="0" w:color="auto"/>
              <w:right w:val="single" w:sz="4" w:space="0" w:color="auto"/>
            </w:tcBorders>
            <w:shd w:val="clear" w:color="auto" w:fill="auto"/>
            <w:noWrap/>
            <w:vAlign w:val="bottom"/>
            <w:hideMark/>
          </w:tcPr>
          <w:p w14:paraId="1845CF84" w14:textId="77777777" w:rsidR="00783DB0" w:rsidRPr="00CC3AFA" w:rsidRDefault="00783DB0" w:rsidP="00783DB0">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т/в эльф 02-56 №40533312</w:t>
            </w:r>
          </w:p>
        </w:tc>
        <w:tc>
          <w:tcPr>
            <w:tcW w:w="2286" w:type="pct"/>
            <w:tcBorders>
              <w:top w:val="nil"/>
              <w:left w:val="nil"/>
              <w:bottom w:val="single" w:sz="4" w:space="0" w:color="auto"/>
              <w:right w:val="single" w:sz="4" w:space="0" w:color="auto"/>
            </w:tcBorders>
            <w:shd w:val="clear" w:color="auto" w:fill="auto"/>
            <w:noWrap/>
            <w:vAlign w:val="bottom"/>
            <w:hideMark/>
          </w:tcPr>
          <w:p w14:paraId="4936B3AC" w14:textId="77777777" w:rsidR="00783DB0" w:rsidRPr="00CC3AFA" w:rsidRDefault="00783DB0" w:rsidP="00783DB0">
            <w:pPr>
              <w:snapToGrid/>
              <w:spacing w:before="0" w:after="0" w:line="240" w:lineRule="auto"/>
              <w:ind w:firstLine="0"/>
              <w:contextualSpacing w:val="0"/>
              <w:jc w:val="center"/>
              <w:rPr>
                <w:rFonts w:eastAsia="Times New Roman" w:cs="Times New Roman"/>
                <w:sz w:val="20"/>
                <w:szCs w:val="20"/>
                <w:lang w:eastAsia="ru-RU"/>
              </w:rPr>
            </w:pPr>
            <w:r w:rsidRPr="00CC3AFA">
              <w:rPr>
                <w:rFonts w:eastAsia="Times New Roman" w:cs="Times New Roman"/>
                <w:sz w:val="20"/>
                <w:szCs w:val="20"/>
                <w:lang w:eastAsia="ru-RU"/>
              </w:rPr>
              <w:t>04.04.13-31.07.16</w:t>
            </w:r>
          </w:p>
        </w:tc>
      </w:tr>
    </w:tbl>
    <w:p w14:paraId="2A0C9985" w14:textId="77777777" w:rsidR="00783DB0" w:rsidRPr="00CC3AFA" w:rsidRDefault="00783DB0" w:rsidP="004C1896">
      <w:pPr>
        <w:pStyle w:val="00"/>
        <w:rPr>
          <w:b/>
        </w:rPr>
      </w:pPr>
    </w:p>
    <w:p w14:paraId="21DDAB97" w14:textId="43618C8C" w:rsidR="00783DB0" w:rsidRPr="00CC3AFA" w:rsidRDefault="00783DB0" w:rsidP="004C1896">
      <w:pPr>
        <w:pStyle w:val="00"/>
        <w:rPr>
          <w:b/>
        </w:rPr>
      </w:pPr>
      <w:r w:rsidRPr="00CC3AFA">
        <w:rPr>
          <w:b/>
        </w:rPr>
        <w:t>Список бюджетных потребителей, имеющих коммерческий приборный учет тепловой энергии г. Озерск</w:t>
      </w:r>
      <w:r w:rsidR="00AD4ADA" w:rsidRPr="00CC3AFA">
        <w:rPr>
          <w:b/>
        </w:rPr>
        <w:t>, поселка №2</w:t>
      </w:r>
    </w:p>
    <w:tbl>
      <w:tblPr>
        <w:tblW w:w="5000" w:type="pct"/>
        <w:tblLook w:val="04A0" w:firstRow="1" w:lastRow="0" w:firstColumn="1" w:lastColumn="0" w:noHBand="0" w:noVBand="1"/>
      </w:tblPr>
      <w:tblGrid>
        <w:gridCol w:w="9855"/>
      </w:tblGrid>
      <w:tr w:rsidR="006D322D" w:rsidRPr="00CC3AFA" w14:paraId="4A7CF144" w14:textId="77777777" w:rsidTr="006D322D">
        <w:trPr>
          <w:trHeight w:val="300"/>
          <w:tblHeader/>
        </w:trPr>
        <w:tc>
          <w:tcPr>
            <w:tcW w:w="500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BC7263" w14:textId="77777777" w:rsidR="006D322D" w:rsidRPr="00CC3AFA" w:rsidRDefault="006D322D" w:rsidP="006D322D">
            <w:pPr>
              <w:snapToGrid/>
              <w:spacing w:before="0" w:after="0" w:line="240" w:lineRule="auto"/>
              <w:ind w:firstLine="0"/>
              <w:contextualSpacing w:val="0"/>
              <w:jc w:val="left"/>
              <w:rPr>
                <w:rFonts w:eastAsia="Times New Roman" w:cs="Times New Roman"/>
                <w:b/>
                <w:color w:val="000000"/>
                <w:sz w:val="20"/>
                <w:szCs w:val="20"/>
                <w:lang w:eastAsia="ru-RU"/>
              </w:rPr>
            </w:pPr>
            <w:r w:rsidRPr="00CC3AFA">
              <w:rPr>
                <w:rFonts w:eastAsia="Times New Roman" w:cs="Times New Roman"/>
                <w:b/>
                <w:color w:val="000000"/>
                <w:sz w:val="20"/>
                <w:szCs w:val="20"/>
                <w:lang w:eastAsia="ru-RU"/>
              </w:rPr>
              <w:t>Наименование/Адрес</w:t>
            </w:r>
          </w:p>
        </w:tc>
      </w:tr>
      <w:tr w:rsidR="006D322D" w:rsidRPr="00CC3AFA" w14:paraId="69FF1EC4"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3640AB79"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АДМИНИСТРАЦИЯ - Ленина 30а</w:t>
            </w:r>
          </w:p>
        </w:tc>
      </w:tr>
      <w:tr w:rsidR="006D322D" w:rsidRPr="00CC3AFA" w14:paraId="34B11F40"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7B4C2EEC"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АДМИНИСТРАЦИЯ - Комсомольская 9</w:t>
            </w:r>
          </w:p>
        </w:tc>
      </w:tr>
      <w:tr w:rsidR="006D322D" w:rsidRPr="00CC3AFA" w14:paraId="0C33998C"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0A08BC7C"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АРЕНА - КСК "Лидер", Октябрьская 9</w:t>
            </w:r>
          </w:p>
        </w:tc>
      </w:tr>
      <w:tr w:rsidR="006D322D" w:rsidRPr="00CC3AFA" w14:paraId="4962CEC2"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329641B0"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АРЕНА - Дворец спорта, Кирова 16а</w:t>
            </w:r>
          </w:p>
        </w:tc>
      </w:tr>
      <w:tr w:rsidR="006D322D" w:rsidRPr="00CC3AFA" w14:paraId="770AD7D1"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6EA2CFC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АРХИВ - Свердлова 50</w:t>
            </w:r>
          </w:p>
        </w:tc>
      </w:tr>
      <w:tr w:rsidR="006D322D" w:rsidRPr="00CC3AFA" w14:paraId="6D9B737E"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76065FF0"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БИБЛИОТЕКА - Советская 8</w:t>
            </w:r>
          </w:p>
        </w:tc>
      </w:tr>
      <w:tr w:rsidR="006D322D" w:rsidRPr="00CC3AFA" w14:paraId="51944B65"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7FAAABF8"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БИЗНЕС - ИНКУБАТОР - Индустриальная 4а</w:t>
            </w:r>
          </w:p>
        </w:tc>
      </w:tr>
      <w:tr w:rsidR="006D322D" w:rsidRPr="00CC3AFA" w14:paraId="18C9AA5C"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411D36BC"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ВЧ 3446, Кыштымская 27 - ВЧ ПТОР</w:t>
            </w:r>
          </w:p>
        </w:tc>
      </w:tr>
      <w:tr w:rsidR="006D322D" w:rsidRPr="00CC3AFA" w14:paraId="10459848"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0B9939A8"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ВЧ 3446, Кыштымская 27 - ВЧ т/у 1</w:t>
            </w:r>
          </w:p>
        </w:tc>
      </w:tr>
      <w:tr w:rsidR="006D322D" w:rsidRPr="00CC3AFA" w14:paraId="020337E7"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58EFC91D"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ВЧ 3446, Кыштымская 27 - ВЧ т/у 2</w:t>
            </w:r>
          </w:p>
        </w:tc>
      </w:tr>
      <w:tr w:rsidR="006D322D" w:rsidRPr="00CC3AFA" w14:paraId="7EC9CC7B"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50844EA4"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ВЧ 3446, Кыштымская 27 - ВЧ т/у 3</w:t>
            </w:r>
          </w:p>
        </w:tc>
      </w:tr>
      <w:tr w:rsidR="006D322D" w:rsidRPr="00CC3AFA" w14:paraId="5E14801A"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1EB698E6"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ДВОРЕЦ ДЕТЕЙ - Гайдара 8 (клуб Мечта)</w:t>
            </w:r>
          </w:p>
        </w:tc>
      </w:tr>
      <w:tr w:rsidR="006D322D" w:rsidRPr="00CC3AFA" w14:paraId="6EA3B3BB"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53834966"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ДЕТСКИЙ ДОМ - Матросова 5</w:t>
            </w:r>
          </w:p>
        </w:tc>
      </w:tr>
      <w:tr w:rsidR="006D322D" w:rsidRPr="00CC3AFA" w14:paraId="5397CB66"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1932F96F"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ДЕТСКИЙ ДОМ - Набережная 19</w:t>
            </w:r>
          </w:p>
        </w:tc>
      </w:tr>
      <w:tr w:rsidR="006D322D" w:rsidRPr="00CC3AFA" w14:paraId="4AE26FF5"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0162EB1D"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ДЕТСКИЙ САД №1 - Музрукова 28а</w:t>
            </w:r>
          </w:p>
        </w:tc>
      </w:tr>
      <w:tr w:rsidR="006D322D" w:rsidRPr="00CC3AFA" w14:paraId="1F00217B"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6BEDDB3A"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ДЕТСКИЙ САД №1 - Ермолаева 2а</w:t>
            </w:r>
          </w:p>
        </w:tc>
      </w:tr>
      <w:tr w:rsidR="006D322D" w:rsidRPr="00CC3AFA" w14:paraId="23A8B0C6"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63112441"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ДЕТСКИЙ САД №1 - Ленина 24а с хозблоком</w:t>
            </w:r>
          </w:p>
        </w:tc>
      </w:tr>
      <w:tr w:rsidR="006D322D" w:rsidRPr="00CC3AFA" w14:paraId="20EB2D31"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199269A2"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ДЕТСКИЙ САД №1 - Ленина 47а с хозблоком</w:t>
            </w:r>
          </w:p>
        </w:tc>
      </w:tr>
      <w:tr w:rsidR="006D322D" w:rsidRPr="00CC3AFA" w14:paraId="791FAF99"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79317342"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ДЕТСКИЙ САД №1 - Еловая 1а с хозблоком</w:t>
            </w:r>
          </w:p>
        </w:tc>
      </w:tr>
      <w:tr w:rsidR="006D322D" w:rsidRPr="00CC3AFA" w14:paraId="58A5115B"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4FA06DE7"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ДЕТСКИЙ САД №10 - Советская 22</w:t>
            </w:r>
          </w:p>
        </w:tc>
      </w:tr>
      <w:tr w:rsidR="006D322D" w:rsidRPr="00CC3AFA" w14:paraId="09BF3E53"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4F97B31D"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ДЕТСКИЙ САД №10 - Строительная 15</w:t>
            </w:r>
          </w:p>
        </w:tc>
      </w:tr>
      <w:tr w:rsidR="006D322D" w:rsidRPr="00CC3AFA" w14:paraId="471BC608"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08C6A104"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ДЕТСКИЙ САД №10 - Лермонтова 29</w:t>
            </w:r>
          </w:p>
        </w:tc>
      </w:tr>
      <w:tr w:rsidR="006D322D" w:rsidRPr="00CC3AFA" w14:paraId="16FF4C6E"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0F8907DC"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ДЕТСКИЙ САД №10 - Советский пер. 5а</w:t>
            </w:r>
          </w:p>
        </w:tc>
      </w:tr>
      <w:tr w:rsidR="006D322D" w:rsidRPr="00CC3AFA" w14:paraId="08572CD2"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5B23D2B4"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ДЕТСКИЙ САД №15 - Заозерная 9</w:t>
            </w:r>
          </w:p>
        </w:tc>
      </w:tr>
      <w:tr w:rsidR="006D322D" w:rsidRPr="00CC3AFA" w14:paraId="420A1875"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135F1735"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ДЕТСКИЙ САД №26 - Герцена 4</w:t>
            </w:r>
          </w:p>
        </w:tc>
      </w:tr>
      <w:tr w:rsidR="006D322D" w:rsidRPr="00CC3AFA" w14:paraId="2BC4E59E"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18590FEE"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ДЕТСКИЙ САД №26 - Герцена 4а</w:t>
            </w:r>
          </w:p>
        </w:tc>
      </w:tr>
      <w:tr w:rsidR="006D322D" w:rsidRPr="00CC3AFA" w14:paraId="7897F322"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3BA9B52A"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ДЕТСКИЙ САД №26 - Кирова 5</w:t>
            </w:r>
          </w:p>
        </w:tc>
      </w:tr>
      <w:tr w:rsidR="006D322D" w:rsidRPr="00CC3AFA" w14:paraId="477BA47A"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78574840"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ДЕТСКИЙ САД №26 - Свердлова 37а</w:t>
            </w:r>
          </w:p>
        </w:tc>
      </w:tr>
      <w:tr w:rsidR="006D322D" w:rsidRPr="00CC3AFA" w14:paraId="5AE07A2F"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6D61C571"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ДЕТСКИЙ САД №26 - Студенческая 16</w:t>
            </w:r>
          </w:p>
        </w:tc>
      </w:tr>
      <w:tr w:rsidR="006D322D" w:rsidRPr="00CC3AFA" w14:paraId="00067B83"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70BC39E8"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ДЕТСКИЙ САД №27 - Советская 44</w:t>
            </w:r>
          </w:p>
        </w:tc>
      </w:tr>
      <w:tr w:rsidR="006D322D" w:rsidRPr="00CC3AFA" w14:paraId="53916606"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13BCF861"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ДЕТСКИЙ САД №27 - Набережная 5а</w:t>
            </w:r>
          </w:p>
        </w:tc>
      </w:tr>
      <w:tr w:rsidR="006D322D" w:rsidRPr="00CC3AFA" w14:paraId="099998B7"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0C03D1F0"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ДЕТСКИЙ САД №27 - Набережная 13а</w:t>
            </w:r>
          </w:p>
        </w:tc>
      </w:tr>
      <w:tr w:rsidR="006D322D" w:rsidRPr="00CC3AFA" w14:paraId="4614EDD2"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6484649E"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ДЕТСКИЙ САД №27 - Советская 44а</w:t>
            </w:r>
          </w:p>
        </w:tc>
      </w:tr>
      <w:tr w:rsidR="006D322D" w:rsidRPr="00CC3AFA" w14:paraId="59CA4DA7"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2BF464C3"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 xml:space="preserve">ДЕТСКИЙ САД №27 - Космонавтов 22а </w:t>
            </w:r>
          </w:p>
        </w:tc>
      </w:tr>
      <w:tr w:rsidR="006D322D" w:rsidRPr="00CC3AFA" w14:paraId="65817A02"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4111DE14"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ДЕТСКИЙ САД №43 - Восточная 14</w:t>
            </w:r>
          </w:p>
        </w:tc>
      </w:tr>
      <w:tr w:rsidR="006D322D" w:rsidRPr="00CC3AFA" w14:paraId="34C92782"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33328947"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ДЕТСКИЙ САД №43 - Восточная 16</w:t>
            </w:r>
          </w:p>
        </w:tc>
      </w:tr>
      <w:tr w:rsidR="006D322D" w:rsidRPr="00CC3AFA" w14:paraId="4F57BBA6"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23FD8157"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ДЕТСКИЙ САД №43 - Комсомольский пр-д 8</w:t>
            </w:r>
          </w:p>
        </w:tc>
      </w:tr>
      <w:tr w:rsidR="006D322D" w:rsidRPr="00CC3AFA" w14:paraId="28425762"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73C6AF5C"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ДЕТСКИЙ САД №43 - Космонавтов 21</w:t>
            </w:r>
          </w:p>
        </w:tc>
      </w:tr>
      <w:tr w:rsidR="006D322D" w:rsidRPr="00CC3AFA" w14:paraId="04735207"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141F00ED"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ДЕТСКИЙ САД №43 - Ленина 42а</w:t>
            </w:r>
          </w:p>
        </w:tc>
      </w:tr>
      <w:tr w:rsidR="006D322D" w:rsidRPr="00CC3AFA" w14:paraId="4917B9B2"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571E866C"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ДЕТСКИЙ САД №43 - Набережная 31</w:t>
            </w:r>
          </w:p>
        </w:tc>
      </w:tr>
      <w:tr w:rsidR="006D322D" w:rsidRPr="00CC3AFA" w14:paraId="4569CBF7"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2E3BC10D"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ДЕТСКИЙ САД №43 - Свердлова 4</w:t>
            </w:r>
          </w:p>
        </w:tc>
      </w:tr>
      <w:tr w:rsidR="006D322D" w:rsidRPr="00CC3AFA" w14:paraId="7336DC1F"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06C29E1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ДЕТСКИЙ САД №50 - Матросова 14а</w:t>
            </w:r>
          </w:p>
        </w:tc>
      </w:tr>
      <w:tr w:rsidR="006D322D" w:rsidRPr="00CC3AFA" w14:paraId="28989E95"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1AA78B5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ДЕТСКИЙ САД №50 - Рабочая 1а</w:t>
            </w:r>
          </w:p>
        </w:tc>
      </w:tr>
      <w:tr w:rsidR="006D322D" w:rsidRPr="00CC3AFA" w14:paraId="1E01C431"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02089326"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ДЕТСКИЙ САД №51 - Горная 10</w:t>
            </w:r>
          </w:p>
        </w:tc>
      </w:tr>
      <w:tr w:rsidR="006D322D" w:rsidRPr="00CC3AFA" w14:paraId="05128438"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44D045CC"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ДЕТСКИЙ САД №54 - Дзержинского 57а (с бассейном)</w:t>
            </w:r>
          </w:p>
        </w:tc>
      </w:tr>
      <w:tr w:rsidR="006D322D" w:rsidRPr="00CC3AFA" w14:paraId="38932E10"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32671B68"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ДЕТСКИЙ САД №55 - Матросова 10а (основное здание)</w:t>
            </w:r>
          </w:p>
        </w:tc>
      </w:tr>
      <w:tr w:rsidR="006D322D" w:rsidRPr="00CC3AFA" w14:paraId="1783B0E1"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015AE805"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ДЕТСКИЙ САД №55 - Матросова 10а (бассейн)</w:t>
            </w:r>
          </w:p>
        </w:tc>
      </w:tr>
      <w:tr w:rsidR="006D322D" w:rsidRPr="00CC3AFA" w14:paraId="61428675"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32256FE6"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ДЕТСКИЙ САД №58 - Гайдара 19</w:t>
            </w:r>
          </w:p>
        </w:tc>
      </w:tr>
      <w:tr w:rsidR="006D322D" w:rsidRPr="00CC3AFA" w14:paraId="6FFEF1E4"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502D2C0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ДЮСШ - Победы 15а</w:t>
            </w:r>
          </w:p>
        </w:tc>
      </w:tr>
      <w:tr w:rsidR="006D322D" w:rsidRPr="00CC3AFA" w14:paraId="6E244542"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2292A08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ДЮСШ №2 - Парковая 1а (стадион "Труд")</w:t>
            </w:r>
          </w:p>
        </w:tc>
      </w:tr>
      <w:tr w:rsidR="006D322D" w:rsidRPr="00CC3AFA" w14:paraId="14151DFB"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0081F15D"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КДЦ МБУ - ДК МАЯК - Блюхера 22</w:t>
            </w:r>
          </w:p>
        </w:tc>
      </w:tr>
      <w:tr w:rsidR="006D322D" w:rsidRPr="00CC3AFA" w14:paraId="74F906A8"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092BEB92"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КДЦ МБУ - ДК МАЯК - Советская 30</w:t>
            </w:r>
          </w:p>
        </w:tc>
      </w:tr>
      <w:tr w:rsidR="006D322D" w:rsidRPr="00CC3AFA" w14:paraId="4BD6E29E"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10814F96"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КДЦ МБУ - ДК СТРОИТЕЛЬ - Матросова 7</w:t>
            </w:r>
          </w:p>
        </w:tc>
      </w:tr>
      <w:tr w:rsidR="006D322D" w:rsidRPr="00CC3AFA" w14:paraId="30B76130"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0DC098EC"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КОЛЛЕДЖ ИСКУССТВ - Космонавтов 10</w:t>
            </w:r>
          </w:p>
        </w:tc>
      </w:tr>
      <w:tr w:rsidR="006D322D" w:rsidRPr="00CC3AFA" w14:paraId="6C184348"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061844E9"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КОЛЛЕДЖ № 46 - Индустриальная, 3а (старый корпус)</w:t>
            </w:r>
          </w:p>
        </w:tc>
      </w:tr>
      <w:tr w:rsidR="006D322D" w:rsidRPr="00CC3AFA" w14:paraId="3F3903DD"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79DA1A89"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КОЛЛЕДЖ № 46 - Индустриальная, 3а (новый корпус)</w:t>
            </w:r>
          </w:p>
        </w:tc>
      </w:tr>
      <w:tr w:rsidR="006D322D" w:rsidRPr="00CC3AFA" w14:paraId="44361FD1"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09560623"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КОЛЛЕДЖ № 46 - Монтажников, 56 (общежитие - АБК)</w:t>
            </w:r>
          </w:p>
        </w:tc>
      </w:tr>
      <w:tr w:rsidR="006D322D" w:rsidRPr="00CC3AFA" w14:paraId="2C46EEE5"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6B6F6A1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КОЛЛЕДЖ № 46 - Строительная 20 (лаборатория)</w:t>
            </w:r>
          </w:p>
        </w:tc>
      </w:tr>
      <w:tr w:rsidR="006D322D" w:rsidRPr="00CC3AFA" w14:paraId="2CF418DC"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3847938B"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УЧИЛ - 44 (прибавить к 46), Цветочная, 12</w:t>
            </w:r>
          </w:p>
        </w:tc>
      </w:tr>
      <w:tr w:rsidR="006D322D" w:rsidRPr="00CC3AFA" w14:paraId="2D513C43"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2B6A6FD6"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ЛИЦЕЙ № 16 - Космонавтов 27</w:t>
            </w:r>
          </w:p>
        </w:tc>
      </w:tr>
      <w:tr w:rsidR="006D322D" w:rsidRPr="00CC3AFA" w14:paraId="2576DE41"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20818FD0"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ЛИЦЕЙ № 16 - общежитие Менделеева 25</w:t>
            </w:r>
          </w:p>
        </w:tc>
      </w:tr>
      <w:tr w:rsidR="006D322D" w:rsidRPr="00CC3AFA" w14:paraId="177C44E8"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5C39263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КОМИТЕТ ПО ИМУЩЕСТВУ - Блюхера 2а</w:t>
            </w:r>
          </w:p>
        </w:tc>
      </w:tr>
      <w:tr w:rsidR="006D322D" w:rsidRPr="00CC3AFA" w14:paraId="7380F001"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156C36D9"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КОМПЛЕКСНЫЙ ЦЕНТР - Космонавтов 1а</w:t>
            </w:r>
          </w:p>
        </w:tc>
      </w:tr>
      <w:tr w:rsidR="006D322D" w:rsidRPr="00CC3AFA" w14:paraId="547E0479"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34845A03"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ЛИЦЕЙ № 23 - Блюхера 1а (школа)</w:t>
            </w:r>
          </w:p>
        </w:tc>
      </w:tr>
      <w:tr w:rsidR="006D322D" w:rsidRPr="00CC3AFA" w14:paraId="6BE407A6"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017E7891"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ЛИЦЕЙ № 23 -Блюхера 1а (столовая)</w:t>
            </w:r>
          </w:p>
        </w:tc>
      </w:tr>
      <w:tr w:rsidR="006D322D" w:rsidRPr="00CC3AFA" w14:paraId="5C017DD9"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26065542"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ЛИЦЕЙ № 23 - начальная школа, Победа 19а</w:t>
            </w:r>
          </w:p>
        </w:tc>
      </w:tr>
      <w:tr w:rsidR="006D322D" w:rsidRPr="00CC3AFA" w14:paraId="4F438C14"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4045C280"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ЛИЦЕЙ № 39 - Матросова 2</w:t>
            </w:r>
          </w:p>
        </w:tc>
      </w:tr>
      <w:tr w:rsidR="006D322D" w:rsidRPr="00CC3AFA" w14:paraId="5ABAE3F8"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6D61C47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МИФИ - Победа, 48</w:t>
            </w:r>
          </w:p>
        </w:tc>
      </w:tr>
      <w:tr w:rsidR="006D322D" w:rsidRPr="00CC3AFA" w14:paraId="7BF2F690"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4EC879B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МИФИ - Студенческая 7 (колледж)</w:t>
            </w:r>
          </w:p>
        </w:tc>
      </w:tr>
      <w:tr w:rsidR="006D322D" w:rsidRPr="00CC3AFA" w14:paraId="525A5719"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32E9E747"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МУЗЫКАЛЬНАЯ ШКОЛА № 1 - Семенова 5</w:t>
            </w:r>
          </w:p>
        </w:tc>
      </w:tr>
      <w:tr w:rsidR="006D322D" w:rsidRPr="00CC3AFA" w14:paraId="2C9183A8"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6ECC3EC8"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ПКиО - Парковая 1</w:t>
            </w:r>
          </w:p>
        </w:tc>
      </w:tr>
      <w:tr w:rsidR="006D322D" w:rsidRPr="00CC3AFA" w14:paraId="427AEC7B"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6574876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xml:space="preserve">ПОИСКОВО-СПАСАТЕЛЬНАЯ СЛУЖБА - станция Архипова 10а </w:t>
            </w:r>
          </w:p>
        </w:tc>
      </w:tr>
      <w:tr w:rsidR="006D322D" w:rsidRPr="00CC3AFA" w14:paraId="22298C21"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00CF0CC5"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ПРОТИВОПОЖАРНАЯ СЛУЖБА  - Ленина 86 (здание 706)</w:t>
            </w:r>
          </w:p>
        </w:tc>
      </w:tr>
      <w:tr w:rsidR="006D322D" w:rsidRPr="00CC3AFA" w14:paraId="02FD8407"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2EF1880F"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 xml:space="preserve">ПРОТИВОПОЖАРНАЯ СЛУЖБА  - Ленина 86 (здание 706 а/б </w:t>
            </w:r>
            <w:proofErr w:type="gramStart"/>
            <w:r w:rsidRPr="00CC3AFA">
              <w:rPr>
                <w:rFonts w:eastAsia="Times New Roman" w:cs="Times New Roman"/>
                <w:color w:val="000000"/>
                <w:sz w:val="20"/>
                <w:szCs w:val="20"/>
                <w:lang w:eastAsia="ru-RU"/>
              </w:rPr>
              <w:t>-д</w:t>
            </w:r>
            <w:proofErr w:type="gramEnd"/>
            <w:r w:rsidRPr="00CC3AFA">
              <w:rPr>
                <w:rFonts w:eastAsia="Times New Roman" w:cs="Times New Roman"/>
                <w:color w:val="000000"/>
                <w:sz w:val="20"/>
                <w:szCs w:val="20"/>
                <w:lang w:eastAsia="ru-RU"/>
              </w:rPr>
              <w:t>ымокамера)</w:t>
            </w:r>
          </w:p>
        </w:tc>
      </w:tr>
      <w:tr w:rsidR="006D322D" w:rsidRPr="00CC3AFA" w14:paraId="7892CAFC"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52BEB0D5"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ПРОТИВОПОЖАРНАЯ СЛУЖБА  - Ленина 52</w:t>
            </w:r>
          </w:p>
        </w:tc>
      </w:tr>
      <w:tr w:rsidR="006D322D" w:rsidRPr="00CC3AFA" w14:paraId="43EF5F84"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3282186A"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СЭС - дезбюро, Ермолаева, 6а</w:t>
            </w:r>
          </w:p>
        </w:tc>
      </w:tr>
      <w:tr w:rsidR="006D322D" w:rsidRPr="00CC3AFA" w14:paraId="40AC9E26"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51302FF5"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СЮН - Горная 14</w:t>
            </w:r>
          </w:p>
        </w:tc>
      </w:tr>
      <w:tr w:rsidR="006D322D" w:rsidRPr="00CC3AFA" w14:paraId="4B9839C7"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393BF0F8"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СЮТ - Ермолаева 26 + гараж 3б., к.1</w:t>
            </w:r>
          </w:p>
        </w:tc>
      </w:tr>
      <w:tr w:rsidR="006D322D" w:rsidRPr="00CC3AFA" w14:paraId="12720A00"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29ED5F69"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СЮТ - Ермолаева 26 - гаражи  4 бокса, к.3</w:t>
            </w:r>
          </w:p>
        </w:tc>
      </w:tr>
      <w:tr w:rsidR="006D322D" w:rsidRPr="00CC3AFA" w14:paraId="76DD7C99"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3BF66716"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СЮТ - Комсомольская 1а</w:t>
            </w:r>
          </w:p>
        </w:tc>
      </w:tr>
      <w:tr w:rsidR="006D322D" w:rsidRPr="00CC3AFA" w14:paraId="275FD6A3"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2A01EFF8"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ТЕАТР ДРАМЫ - Ленина 30а</w:t>
            </w:r>
          </w:p>
        </w:tc>
      </w:tr>
      <w:tr w:rsidR="006D322D" w:rsidRPr="00CC3AFA" w14:paraId="4FFA19F6"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22B9E104"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ТЕАТР КУКОЛ - Калинина 8</w:t>
            </w:r>
          </w:p>
        </w:tc>
      </w:tr>
      <w:tr w:rsidR="006D322D" w:rsidRPr="00CC3AFA" w14:paraId="77E99357"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48C2E575"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УКС АДМИНИСТРАЦИИ - ул. Октябрьская, 47 (склад 14)</w:t>
            </w:r>
          </w:p>
        </w:tc>
      </w:tr>
      <w:tr w:rsidR="006D322D" w:rsidRPr="00CC3AFA" w14:paraId="14A9351F"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56C668A4"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УКС АДМИНИСТРАЦИИ - Ул. Октябрьская, 51 (склад 6-10)</w:t>
            </w:r>
          </w:p>
        </w:tc>
      </w:tr>
      <w:tr w:rsidR="006D322D" w:rsidRPr="00CC3AFA" w14:paraId="33DAD553"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3A679C10"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УКС АДМИНИСТРАЦИИ - ул. Кыштымская, 48 (гараж)</w:t>
            </w:r>
          </w:p>
        </w:tc>
      </w:tr>
      <w:tr w:rsidR="006D322D" w:rsidRPr="00CC3AFA" w14:paraId="63539A93"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6D369DE0"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УКС АДМИНИСТРАЦИИ - ул. Кыштымская, 46 (управление)</w:t>
            </w:r>
          </w:p>
        </w:tc>
      </w:tr>
      <w:tr w:rsidR="006D322D" w:rsidRPr="00CC3AFA" w14:paraId="44070EF3"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195DF184"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УКС АДМИНИСТРАЦИИ - ул. Кыштымская, 50 (склад 11-12)</w:t>
            </w:r>
          </w:p>
        </w:tc>
      </w:tr>
      <w:tr w:rsidR="006D322D" w:rsidRPr="00CC3AFA" w14:paraId="5A935DBA"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5DD54A61"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УКС АДМИНИСТРАЦИИ - ул. Кыштымская, 52 (здание 17)</w:t>
            </w:r>
          </w:p>
        </w:tc>
      </w:tr>
      <w:tr w:rsidR="006D322D" w:rsidRPr="00CC3AFA" w14:paraId="53DFA39B"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627F9763"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УПРАВЛЕНИЕ ОБРАЗОВАНИЯ, Уральская 8</w:t>
            </w:r>
          </w:p>
        </w:tc>
      </w:tr>
      <w:tr w:rsidR="006D322D" w:rsidRPr="00CC3AFA" w14:paraId="648F886C"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459447B3"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ХУДОЖЕСТВЕННАЯ ШКОЛА - Космонавтов 24а</w:t>
            </w:r>
          </w:p>
        </w:tc>
      </w:tr>
      <w:tr w:rsidR="006D322D" w:rsidRPr="00CC3AFA" w14:paraId="2D63FA04"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717194BD"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ЦЕНТР КУЛЬТУРЫ - Свердлова 42</w:t>
            </w:r>
          </w:p>
        </w:tc>
      </w:tr>
      <w:tr w:rsidR="006D322D" w:rsidRPr="00CC3AFA" w14:paraId="664F293A"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6F7B3FE5"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ЦМСЧ №71 - Октябрьская 17 (поликлиника)</w:t>
            </w:r>
          </w:p>
        </w:tc>
      </w:tr>
      <w:tr w:rsidR="006D322D" w:rsidRPr="00CC3AFA" w14:paraId="05185F36"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05ED8BC9"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ШКОЛА №202 - Герцена 7</w:t>
            </w:r>
          </w:p>
        </w:tc>
      </w:tr>
      <w:tr w:rsidR="006D322D" w:rsidRPr="00CC3AFA" w14:paraId="672DFE94"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13094F25"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ШКОЛА №24 - Лермонтова 19 (школа)</w:t>
            </w:r>
          </w:p>
        </w:tc>
      </w:tr>
      <w:tr w:rsidR="006D322D" w:rsidRPr="00CC3AFA" w14:paraId="2652E4E9"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6A8C602F"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ШКОЛА №24 - Лермонтова 19 (столовая)</w:t>
            </w:r>
          </w:p>
        </w:tc>
      </w:tr>
      <w:tr w:rsidR="006D322D" w:rsidRPr="00CC3AFA" w14:paraId="743A89E9"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55247F75"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ШКОЛА №24 - Лермонтова 19 (мастерские)</w:t>
            </w:r>
          </w:p>
        </w:tc>
      </w:tr>
      <w:tr w:rsidR="006D322D" w:rsidRPr="00CC3AFA" w14:paraId="47A8725F"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04C9AAC1"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ШКОЛА №24 - Лермонтова 19 (спортзал)</w:t>
            </w:r>
          </w:p>
        </w:tc>
      </w:tr>
      <w:tr w:rsidR="006D322D" w:rsidRPr="00CC3AFA" w14:paraId="295B4EF1"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2438928F"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ШКОЛА №24 - Привокзальный пер. 4 (начальная школа)</w:t>
            </w:r>
          </w:p>
        </w:tc>
      </w:tr>
      <w:tr w:rsidR="006D322D" w:rsidRPr="00CC3AFA" w14:paraId="532C2EA1"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2EF048F8"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ШКОЛА №25 - Матросова 12а (школа)</w:t>
            </w:r>
          </w:p>
        </w:tc>
      </w:tr>
      <w:tr w:rsidR="006D322D" w:rsidRPr="00CC3AFA" w14:paraId="342A6297"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6105BCD7"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ШКОЛА №27 - Горная 10 (1 очередь)</w:t>
            </w:r>
          </w:p>
        </w:tc>
      </w:tr>
      <w:tr w:rsidR="006D322D" w:rsidRPr="00CC3AFA" w14:paraId="190F9F1B"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59151691"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ШКОЛА №27 - Горная 10 (2 очередь)</w:t>
            </w:r>
          </w:p>
        </w:tc>
      </w:tr>
      <w:tr w:rsidR="006D322D" w:rsidRPr="00CC3AFA" w14:paraId="44EB8825"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07578DE7"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ШКОЛА №27 - Горная 10 (старое здание)</w:t>
            </w:r>
          </w:p>
        </w:tc>
      </w:tr>
      <w:tr w:rsidR="006D322D" w:rsidRPr="00CC3AFA" w14:paraId="260B5E75"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1AD2DA3F"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ШКОЛА №29 - Уральская 15 (мастерские)</w:t>
            </w:r>
          </w:p>
        </w:tc>
      </w:tr>
      <w:tr w:rsidR="006D322D" w:rsidRPr="00CC3AFA" w14:paraId="5995B115"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1D33717E"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ШКОЛА №29 - Уральская 15 (столовая)</w:t>
            </w:r>
          </w:p>
        </w:tc>
      </w:tr>
      <w:tr w:rsidR="006D322D" w:rsidRPr="00CC3AFA" w14:paraId="3D50177A"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5EB76950"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ШКОЛА №29 - Музрукова 26а</w:t>
            </w:r>
          </w:p>
        </w:tc>
      </w:tr>
      <w:tr w:rsidR="006D322D" w:rsidRPr="00CC3AFA" w14:paraId="002C1803"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44A16EFF"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ШКОЛА №30 - Советская 43</w:t>
            </w:r>
          </w:p>
        </w:tc>
      </w:tr>
      <w:tr w:rsidR="006D322D" w:rsidRPr="00CC3AFA" w14:paraId="7C907F13"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36A1E9BB"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ШКОЛА №32 - Герцена 12</w:t>
            </w:r>
          </w:p>
        </w:tc>
      </w:tr>
      <w:tr w:rsidR="006D322D" w:rsidRPr="00CC3AFA" w14:paraId="084D71F8"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4E6809D1"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ШКОЛА №32 - Менделеева 13 (начальная школа)</w:t>
            </w:r>
          </w:p>
        </w:tc>
      </w:tr>
      <w:tr w:rsidR="006D322D" w:rsidRPr="00CC3AFA" w14:paraId="61856903"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1E19DEC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ДЕТСКИЙ САД №47 - Победы 47а</w:t>
            </w:r>
          </w:p>
        </w:tc>
      </w:tr>
      <w:tr w:rsidR="006D322D" w:rsidRPr="00CC3AFA" w14:paraId="5479B09E"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561A92A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ДЕТСКИЙ САД №47 - Менделеева 4а</w:t>
            </w:r>
          </w:p>
        </w:tc>
      </w:tr>
      <w:tr w:rsidR="006D322D" w:rsidRPr="00CC3AFA" w14:paraId="5E224DDB"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5B7978F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ДЕТСКИЙ САД №47 - Свердлова 43а</w:t>
            </w:r>
          </w:p>
        </w:tc>
      </w:tr>
      <w:tr w:rsidR="006D322D" w:rsidRPr="00CC3AFA" w14:paraId="73D66C74"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6511B840"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ШКОЛА №33 - Матросова, 49 (школа)</w:t>
            </w:r>
          </w:p>
        </w:tc>
      </w:tr>
      <w:tr w:rsidR="006D322D" w:rsidRPr="00CC3AFA" w14:paraId="4A06277A"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040B8BFD"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ШКОЛА №33 - мастерские, к. 1</w:t>
            </w:r>
          </w:p>
        </w:tc>
      </w:tr>
      <w:tr w:rsidR="006D322D" w:rsidRPr="00CC3AFA" w14:paraId="5528256C"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6925407F"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ШКОЛА №33 - теплица, к. 2</w:t>
            </w:r>
          </w:p>
        </w:tc>
      </w:tr>
      <w:tr w:rsidR="006D322D" w:rsidRPr="00CC3AFA" w14:paraId="5F99D322"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00307F8C"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ШКОЛА №34 - Комсомольский пр-зд 9 (школа)</w:t>
            </w:r>
          </w:p>
        </w:tc>
      </w:tr>
      <w:tr w:rsidR="006D322D" w:rsidRPr="00CC3AFA" w14:paraId="28EA6329"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2B459ED0"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ШКОЛА №34 - Комсомольский пр-зд 9 (мастерские)</w:t>
            </w:r>
          </w:p>
        </w:tc>
      </w:tr>
      <w:tr w:rsidR="006D322D" w:rsidRPr="00CC3AFA" w14:paraId="49C56BC6"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42EAEE51"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ШКОЛА №36 - Бажова 28 (школа)</w:t>
            </w:r>
          </w:p>
        </w:tc>
      </w:tr>
      <w:tr w:rsidR="006D322D" w:rsidRPr="00CC3AFA" w14:paraId="482FE433"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35C4564F"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ШКОЛА №36 - Бажова 28 (гараж)</w:t>
            </w:r>
          </w:p>
        </w:tc>
      </w:tr>
      <w:tr w:rsidR="006D322D" w:rsidRPr="00CC3AFA" w14:paraId="1F93A451"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705247A6"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ШКОЛА №37 - Музрукова 32 (школа)</w:t>
            </w:r>
          </w:p>
        </w:tc>
      </w:tr>
      <w:tr w:rsidR="006D322D" w:rsidRPr="00CC3AFA" w14:paraId="4BFE5A50"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7E137863"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ШКОЛА №37 - Музрукова 32 (спортзал)</w:t>
            </w:r>
          </w:p>
        </w:tc>
      </w:tr>
      <w:tr w:rsidR="006D322D" w:rsidRPr="00CC3AFA" w14:paraId="3A25EE5A"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77DB7BB6"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ШКОЛА №38 - Октябрьская 26</w:t>
            </w:r>
          </w:p>
        </w:tc>
      </w:tr>
      <w:tr w:rsidR="006D322D" w:rsidRPr="00CC3AFA" w14:paraId="165EFC2B"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5C35C8A3"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ЯВ - 48/24 - Промышленная 3</w:t>
            </w:r>
          </w:p>
        </w:tc>
      </w:tr>
      <w:tr w:rsidR="006D322D" w:rsidRPr="00CC3AFA" w14:paraId="006FF7BC" w14:textId="77777777" w:rsidTr="006D322D">
        <w:trPr>
          <w:trHeight w:val="300"/>
        </w:trPr>
        <w:tc>
          <w:tcPr>
            <w:tcW w:w="5000" w:type="pct"/>
            <w:tcBorders>
              <w:top w:val="nil"/>
              <w:left w:val="nil"/>
              <w:bottom w:val="nil"/>
              <w:right w:val="nil"/>
            </w:tcBorders>
            <w:shd w:val="clear" w:color="auto" w:fill="auto"/>
            <w:noWrap/>
            <w:vAlign w:val="bottom"/>
            <w:hideMark/>
          </w:tcPr>
          <w:p w14:paraId="54FCC720" w14:textId="20876512" w:rsidR="006D322D" w:rsidRPr="00CC3AFA" w:rsidRDefault="006D322D" w:rsidP="00AD4ADA">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Список бюджетный потребителей имеющий приборный учет пос</w:t>
            </w:r>
            <w:r w:rsidR="00AD4ADA" w:rsidRPr="00CC3AFA">
              <w:rPr>
                <w:rFonts w:eastAsia="Times New Roman" w:cs="Times New Roman"/>
                <w:color w:val="000000"/>
                <w:sz w:val="20"/>
                <w:szCs w:val="20"/>
                <w:lang w:eastAsia="ru-RU"/>
              </w:rPr>
              <w:t>елке №2</w:t>
            </w:r>
          </w:p>
        </w:tc>
      </w:tr>
      <w:tr w:rsidR="006D322D" w:rsidRPr="00CC3AFA" w14:paraId="56B754B4" w14:textId="77777777" w:rsidTr="006D322D">
        <w:trPr>
          <w:trHeight w:val="300"/>
        </w:trPr>
        <w:tc>
          <w:tcPr>
            <w:tcW w:w="500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7FAA5B"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ВЧ 3273, Трудящихся 48</w:t>
            </w:r>
          </w:p>
        </w:tc>
      </w:tr>
      <w:tr w:rsidR="006D322D" w:rsidRPr="00CC3AFA" w14:paraId="7C80E7DA"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5239550E"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 xml:space="preserve">КДЦ МБУ - ДК ПУШКИНА - ул. Трудящихся, д. 22 </w:t>
            </w:r>
          </w:p>
        </w:tc>
      </w:tr>
      <w:tr w:rsidR="006D322D" w:rsidRPr="00CC3AFA" w14:paraId="076DF1E0"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784B9A5E"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ДОМ ПРЕСТАРЕЛЫХ - Первомайская 8</w:t>
            </w:r>
          </w:p>
        </w:tc>
      </w:tr>
      <w:tr w:rsidR="006D322D" w:rsidRPr="00CC3AFA" w14:paraId="2A085636"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1FE4DD3E"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ПРОТИВОПОЖАРНАЯ СЛУЖБА - ПЧ 4,Заводская 3</w:t>
            </w:r>
          </w:p>
        </w:tc>
      </w:tr>
      <w:tr w:rsidR="006D322D" w:rsidRPr="00CC3AFA" w14:paraId="5D9543AD"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1CE0226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ШКОЛА №22 - Южная 15 (2 эт. Здание)</w:t>
            </w:r>
          </w:p>
        </w:tc>
      </w:tr>
      <w:tr w:rsidR="006D322D" w:rsidRPr="00CC3AFA" w14:paraId="67320D9A"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425237C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ШКОЛА №22 - Южная 15 (3 эт. Здание)</w:t>
            </w:r>
          </w:p>
        </w:tc>
      </w:tr>
      <w:tr w:rsidR="006D322D" w:rsidRPr="00CC3AFA" w14:paraId="7CC65699"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0640BE0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ШКОЛА №22 - Южная 15 (мастерские)</w:t>
            </w:r>
          </w:p>
        </w:tc>
      </w:tr>
      <w:tr w:rsidR="006D322D" w:rsidRPr="00CC3AFA" w14:paraId="59D1A475"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5FF51FCB" w14:textId="77777777" w:rsidR="006D322D" w:rsidRPr="00CC3AFA" w:rsidRDefault="006D322D" w:rsidP="006D322D">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ШКОЛА №22 - Южная 3а</w:t>
            </w:r>
          </w:p>
        </w:tc>
      </w:tr>
      <w:tr w:rsidR="006D322D" w:rsidRPr="00CC3AFA" w14:paraId="216B67FA" w14:textId="77777777" w:rsidTr="006D322D">
        <w:trPr>
          <w:trHeight w:val="30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5A9F040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ШКОЛА №22 - Южная 6б</w:t>
            </w:r>
          </w:p>
        </w:tc>
      </w:tr>
    </w:tbl>
    <w:p w14:paraId="0AE1DC56" w14:textId="77777777" w:rsidR="00783DB0" w:rsidRPr="00CC3AFA" w:rsidRDefault="00783DB0" w:rsidP="004C1896">
      <w:pPr>
        <w:pStyle w:val="00"/>
        <w:rPr>
          <w:b/>
        </w:rPr>
      </w:pPr>
    </w:p>
    <w:p w14:paraId="15CE844B" w14:textId="4656382E" w:rsidR="00783DB0" w:rsidRPr="00CC3AFA" w:rsidRDefault="006D322D" w:rsidP="004C1896">
      <w:pPr>
        <w:pStyle w:val="00"/>
        <w:rPr>
          <w:b/>
        </w:rPr>
      </w:pPr>
      <w:r w:rsidRPr="00CC3AFA">
        <w:rPr>
          <w:b/>
        </w:rPr>
        <w:t>Список промышленных и общественных потребителей, имеющих коммерческий приборный учет теплов</w:t>
      </w:r>
      <w:r w:rsidR="00AD4ADA" w:rsidRPr="00CC3AFA">
        <w:rPr>
          <w:b/>
        </w:rPr>
        <w:t>ой энергии г. Озерск, поселка №2</w:t>
      </w:r>
    </w:p>
    <w:p w14:paraId="70BEA857" w14:textId="77777777" w:rsidR="006D322D" w:rsidRPr="00CC3AFA" w:rsidRDefault="006D322D" w:rsidP="004C1896">
      <w:pPr>
        <w:pStyle w:val="00"/>
        <w:rPr>
          <w:b/>
        </w:rPr>
      </w:pPr>
    </w:p>
    <w:tbl>
      <w:tblPr>
        <w:tblW w:w="5000" w:type="pct"/>
        <w:tblLayout w:type="fixed"/>
        <w:tblLook w:val="04A0" w:firstRow="1" w:lastRow="0" w:firstColumn="1" w:lastColumn="0" w:noHBand="0" w:noVBand="1"/>
      </w:tblPr>
      <w:tblGrid>
        <w:gridCol w:w="2943"/>
        <w:gridCol w:w="2552"/>
        <w:gridCol w:w="1843"/>
        <w:gridCol w:w="1275"/>
        <w:gridCol w:w="1242"/>
      </w:tblGrid>
      <w:tr w:rsidR="006D322D" w:rsidRPr="00CC3AFA" w14:paraId="75B6BEAB" w14:textId="77777777" w:rsidTr="006D322D">
        <w:trPr>
          <w:trHeight w:val="300"/>
          <w:tblHeader/>
        </w:trPr>
        <w:tc>
          <w:tcPr>
            <w:tcW w:w="1493" w:type="pct"/>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16201103" w14:textId="77777777" w:rsidR="006D322D" w:rsidRPr="00CC3AFA" w:rsidRDefault="006D322D" w:rsidP="006D322D">
            <w:pPr>
              <w:snapToGrid/>
              <w:spacing w:before="0" w:after="0" w:line="240" w:lineRule="auto"/>
              <w:ind w:firstLine="0"/>
              <w:contextualSpacing w:val="0"/>
              <w:jc w:val="center"/>
              <w:rPr>
                <w:rFonts w:eastAsia="Times New Roman" w:cs="Times New Roman"/>
                <w:b/>
                <w:sz w:val="20"/>
                <w:szCs w:val="20"/>
                <w:lang w:eastAsia="ru-RU"/>
              </w:rPr>
            </w:pPr>
            <w:r w:rsidRPr="00CC3AFA">
              <w:rPr>
                <w:rFonts w:eastAsia="Times New Roman" w:cs="Times New Roman"/>
                <w:b/>
                <w:sz w:val="20"/>
                <w:szCs w:val="20"/>
                <w:lang w:eastAsia="ru-RU"/>
              </w:rPr>
              <w:t>Абонент</w:t>
            </w:r>
          </w:p>
        </w:tc>
        <w:tc>
          <w:tcPr>
            <w:tcW w:w="1295" w:type="pct"/>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67395583" w14:textId="77777777" w:rsidR="006D322D" w:rsidRPr="00CC3AFA" w:rsidRDefault="006D322D" w:rsidP="006D322D">
            <w:pPr>
              <w:snapToGrid/>
              <w:spacing w:before="0" w:after="0" w:line="240" w:lineRule="auto"/>
              <w:ind w:firstLine="0"/>
              <w:contextualSpacing w:val="0"/>
              <w:jc w:val="center"/>
              <w:rPr>
                <w:rFonts w:eastAsia="Times New Roman" w:cs="Times New Roman"/>
                <w:b/>
                <w:sz w:val="20"/>
                <w:szCs w:val="20"/>
                <w:lang w:eastAsia="ru-RU"/>
              </w:rPr>
            </w:pPr>
            <w:r w:rsidRPr="00CC3AFA">
              <w:rPr>
                <w:rFonts w:eastAsia="Times New Roman" w:cs="Times New Roman"/>
                <w:b/>
                <w:sz w:val="20"/>
                <w:szCs w:val="20"/>
                <w:lang w:eastAsia="ru-RU"/>
              </w:rPr>
              <w:t>Контрагент</w:t>
            </w:r>
          </w:p>
        </w:tc>
        <w:tc>
          <w:tcPr>
            <w:tcW w:w="935" w:type="pct"/>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1D926FFD" w14:textId="77777777" w:rsidR="006D322D" w:rsidRPr="00CC3AFA" w:rsidRDefault="006D322D" w:rsidP="006D322D">
            <w:pPr>
              <w:snapToGrid/>
              <w:spacing w:before="0" w:after="0" w:line="240" w:lineRule="auto"/>
              <w:ind w:firstLine="0"/>
              <w:contextualSpacing w:val="0"/>
              <w:jc w:val="center"/>
              <w:rPr>
                <w:rFonts w:eastAsia="Times New Roman" w:cs="Times New Roman"/>
                <w:b/>
                <w:sz w:val="20"/>
                <w:szCs w:val="20"/>
                <w:lang w:eastAsia="ru-RU"/>
              </w:rPr>
            </w:pPr>
            <w:r w:rsidRPr="00CC3AFA">
              <w:rPr>
                <w:rFonts w:eastAsia="Times New Roman" w:cs="Times New Roman"/>
                <w:b/>
                <w:sz w:val="20"/>
                <w:szCs w:val="20"/>
                <w:lang w:eastAsia="ru-RU"/>
              </w:rPr>
              <w:t>Адрес</w:t>
            </w:r>
          </w:p>
        </w:tc>
        <w:tc>
          <w:tcPr>
            <w:tcW w:w="1277" w:type="pct"/>
            <w:gridSpan w:val="2"/>
            <w:tcBorders>
              <w:top w:val="single" w:sz="4" w:space="0" w:color="auto"/>
              <w:left w:val="nil"/>
              <w:bottom w:val="single" w:sz="4" w:space="0" w:color="auto"/>
              <w:right w:val="single" w:sz="4" w:space="0" w:color="auto"/>
            </w:tcBorders>
            <w:shd w:val="clear" w:color="000000" w:fill="FFFFFF"/>
            <w:noWrap/>
            <w:vAlign w:val="center"/>
            <w:hideMark/>
          </w:tcPr>
          <w:p w14:paraId="1F52BF2E" w14:textId="77777777" w:rsidR="006D322D" w:rsidRPr="00CC3AFA" w:rsidRDefault="006D322D" w:rsidP="006D322D">
            <w:pPr>
              <w:snapToGrid/>
              <w:spacing w:before="0" w:after="0" w:line="240" w:lineRule="auto"/>
              <w:ind w:firstLine="0"/>
              <w:contextualSpacing w:val="0"/>
              <w:jc w:val="center"/>
              <w:rPr>
                <w:rFonts w:eastAsia="Times New Roman" w:cs="Times New Roman"/>
                <w:b/>
                <w:sz w:val="20"/>
                <w:szCs w:val="20"/>
                <w:lang w:eastAsia="ru-RU"/>
              </w:rPr>
            </w:pPr>
            <w:r w:rsidRPr="00CC3AFA">
              <w:rPr>
                <w:rFonts w:eastAsia="Times New Roman" w:cs="Times New Roman"/>
                <w:b/>
                <w:sz w:val="20"/>
                <w:szCs w:val="20"/>
                <w:lang w:eastAsia="ru-RU"/>
              </w:rPr>
              <w:t>Срок госповерки, т/сч</w:t>
            </w:r>
          </w:p>
          <w:p w14:paraId="25D84AB5" w14:textId="0E40BE20" w:rsidR="006D322D" w:rsidRPr="00CC3AFA" w:rsidRDefault="006D322D" w:rsidP="006D322D">
            <w:pPr>
              <w:snapToGrid/>
              <w:spacing w:before="0" w:after="0" w:line="240" w:lineRule="auto"/>
              <w:ind w:firstLine="0"/>
              <w:contextualSpacing w:val="0"/>
              <w:jc w:val="center"/>
              <w:rPr>
                <w:rFonts w:eastAsia="Times New Roman" w:cs="Times New Roman"/>
                <w:b/>
                <w:sz w:val="20"/>
                <w:szCs w:val="20"/>
                <w:lang w:eastAsia="ru-RU"/>
              </w:rPr>
            </w:pPr>
          </w:p>
        </w:tc>
      </w:tr>
      <w:tr w:rsidR="006D322D" w:rsidRPr="00CC3AFA" w14:paraId="61148EAC" w14:textId="77777777" w:rsidTr="006D322D">
        <w:trPr>
          <w:trHeight w:val="300"/>
          <w:tblHeader/>
        </w:trPr>
        <w:tc>
          <w:tcPr>
            <w:tcW w:w="1493" w:type="pct"/>
            <w:vMerge/>
            <w:tcBorders>
              <w:top w:val="single" w:sz="4" w:space="0" w:color="auto"/>
              <w:left w:val="single" w:sz="4" w:space="0" w:color="auto"/>
              <w:bottom w:val="single" w:sz="4" w:space="0" w:color="000000"/>
              <w:right w:val="single" w:sz="4" w:space="0" w:color="auto"/>
            </w:tcBorders>
            <w:vAlign w:val="center"/>
            <w:hideMark/>
          </w:tcPr>
          <w:p w14:paraId="7EBD99CF" w14:textId="77777777" w:rsidR="006D322D" w:rsidRPr="00CC3AFA" w:rsidRDefault="006D322D" w:rsidP="006D322D">
            <w:pPr>
              <w:snapToGrid/>
              <w:spacing w:before="0" w:after="0" w:line="240" w:lineRule="auto"/>
              <w:ind w:firstLine="0"/>
              <w:contextualSpacing w:val="0"/>
              <w:jc w:val="center"/>
              <w:rPr>
                <w:rFonts w:eastAsia="Times New Roman" w:cs="Times New Roman"/>
                <w:b/>
                <w:sz w:val="20"/>
                <w:szCs w:val="20"/>
                <w:lang w:eastAsia="ru-RU"/>
              </w:rPr>
            </w:pPr>
          </w:p>
        </w:tc>
        <w:tc>
          <w:tcPr>
            <w:tcW w:w="1295" w:type="pct"/>
            <w:vMerge/>
            <w:tcBorders>
              <w:top w:val="single" w:sz="4" w:space="0" w:color="auto"/>
              <w:left w:val="single" w:sz="4" w:space="0" w:color="auto"/>
              <w:bottom w:val="single" w:sz="4" w:space="0" w:color="000000"/>
              <w:right w:val="single" w:sz="4" w:space="0" w:color="auto"/>
            </w:tcBorders>
            <w:vAlign w:val="center"/>
            <w:hideMark/>
          </w:tcPr>
          <w:p w14:paraId="4AC2856C" w14:textId="77777777" w:rsidR="006D322D" w:rsidRPr="00CC3AFA" w:rsidRDefault="006D322D" w:rsidP="006D322D">
            <w:pPr>
              <w:snapToGrid/>
              <w:spacing w:before="0" w:after="0" w:line="240" w:lineRule="auto"/>
              <w:ind w:firstLine="0"/>
              <w:contextualSpacing w:val="0"/>
              <w:jc w:val="center"/>
              <w:rPr>
                <w:rFonts w:eastAsia="Times New Roman" w:cs="Times New Roman"/>
                <w:b/>
                <w:sz w:val="20"/>
                <w:szCs w:val="20"/>
                <w:lang w:eastAsia="ru-RU"/>
              </w:rPr>
            </w:pPr>
          </w:p>
        </w:tc>
        <w:tc>
          <w:tcPr>
            <w:tcW w:w="935" w:type="pct"/>
            <w:vMerge/>
            <w:tcBorders>
              <w:top w:val="single" w:sz="4" w:space="0" w:color="auto"/>
              <w:left w:val="single" w:sz="4" w:space="0" w:color="auto"/>
              <w:bottom w:val="single" w:sz="4" w:space="0" w:color="000000"/>
              <w:right w:val="single" w:sz="4" w:space="0" w:color="auto"/>
            </w:tcBorders>
            <w:vAlign w:val="center"/>
            <w:hideMark/>
          </w:tcPr>
          <w:p w14:paraId="23855761" w14:textId="77777777" w:rsidR="006D322D" w:rsidRPr="00CC3AFA" w:rsidRDefault="006D322D" w:rsidP="006D322D">
            <w:pPr>
              <w:snapToGrid/>
              <w:spacing w:before="0" w:after="0" w:line="240" w:lineRule="auto"/>
              <w:ind w:firstLine="0"/>
              <w:contextualSpacing w:val="0"/>
              <w:jc w:val="center"/>
              <w:rPr>
                <w:rFonts w:eastAsia="Times New Roman" w:cs="Times New Roman"/>
                <w:b/>
                <w:sz w:val="20"/>
                <w:szCs w:val="20"/>
                <w:lang w:eastAsia="ru-RU"/>
              </w:rPr>
            </w:pPr>
          </w:p>
        </w:tc>
        <w:tc>
          <w:tcPr>
            <w:tcW w:w="647" w:type="pct"/>
            <w:tcBorders>
              <w:top w:val="nil"/>
              <w:left w:val="nil"/>
              <w:bottom w:val="single" w:sz="4" w:space="0" w:color="auto"/>
              <w:right w:val="single" w:sz="4" w:space="0" w:color="auto"/>
            </w:tcBorders>
            <w:shd w:val="clear" w:color="000000" w:fill="FFFFFF"/>
            <w:noWrap/>
            <w:vAlign w:val="center"/>
            <w:hideMark/>
          </w:tcPr>
          <w:p w14:paraId="4D75E13B" w14:textId="77777777" w:rsidR="006D322D" w:rsidRPr="00CC3AFA" w:rsidRDefault="006D322D" w:rsidP="006D322D">
            <w:pPr>
              <w:snapToGrid/>
              <w:spacing w:before="0" w:after="0" w:line="240" w:lineRule="auto"/>
              <w:ind w:firstLine="0"/>
              <w:contextualSpacing w:val="0"/>
              <w:jc w:val="center"/>
              <w:rPr>
                <w:rFonts w:eastAsia="Times New Roman" w:cs="Times New Roman"/>
                <w:b/>
                <w:sz w:val="20"/>
                <w:szCs w:val="20"/>
                <w:lang w:eastAsia="ru-RU"/>
              </w:rPr>
            </w:pPr>
            <w:r w:rsidRPr="00CC3AFA">
              <w:rPr>
                <w:rFonts w:eastAsia="Times New Roman" w:cs="Times New Roman"/>
                <w:b/>
                <w:sz w:val="20"/>
                <w:szCs w:val="20"/>
                <w:lang w:eastAsia="ru-RU"/>
              </w:rPr>
              <w:t>начало</w:t>
            </w:r>
          </w:p>
        </w:tc>
        <w:tc>
          <w:tcPr>
            <w:tcW w:w="630" w:type="pct"/>
            <w:tcBorders>
              <w:top w:val="nil"/>
              <w:left w:val="nil"/>
              <w:bottom w:val="single" w:sz="4" w:space="0" w:color="auto"/>
              <w:right w:val="single" w:sz="4" w:space="0" w:color="auto"/>
            </w:tcBorders>
            <w:shd w:val="clear" w:color="000000" w:fill="FFFFFF"/>
            <w:noWrap/>
            <w:vAlign w:val="center"/>
            <w:hideMark/>
          </w:tcPr>
          <w:p w14:paraId="3E4E68BA" w14:textId="77777777" w:rsidR="006D322D" w:rsidRPr="00CC3AFA" w:rsidRDefault="006D322D" w:rsidP="006D322D">
            <w:pPr>
              <w:snapToGrid/>
              <w:spacing w:before="0" w:after="0" w:line="240" w:lineRule="auto"/>
              <w:ind w:firstLine="0"/>
              <w:contextualSpacing w:val="0"/>
              <w:jc w:val="center"/>
              <w:rPr>
                <w:rFonts w:eastAsia="Times New Roman" w:cs="Times New Roman"/>
                <w:b/>
                <w:sz w:val="20"/>
                <w:szCs w:val="20"/>
                <w:lang w:eastAsia="ru-RU"/>
              </w:rPr>
            </w:pPr>
            <w:r w:rsidRPr="00CC3AFA">
              <w:rPr>
                <w:rFonts w:eastAsia="Times New Roman" w:cs="Times New Roman"/>
                <w:b/>
                <w:sz w:val="20"/>
                <w:szCs w:val="20"/>
                <w:lang w:eastAsia="ru-RU"/>
              </w:rPr>
              <w:t>конец</w:t>
            </w:r>
          </w:p>
        </w:tc>
      </w:tr>
      <w:tr w:rsidR="006D322D" w:rsidRPr="00CC3AFA" w14:paraId="0B7EE3F7" w14:textId="77777777" w:rsidTr="006D322D">
        <w:trPr>
          <w:trHeight w:val="300"/>
        </w:trPr>
        <w:tc>
          <w:tcPr>
            <w:tcW w:w="5000" w:type="pct"/>
            <w:gridSpan w:val="5"/>
            <w:tcBorders>
              <w:top w:val="single" w:sz="4" w:space="0" w:color="auto"/>
              <w:left w:val="single" w:sz="4" w:space="0" w:color="auto"/>
              <w:bottom w:val="single" w:sz="4" w:space="0" w:color="auto"/>
              <w:right w:val="single" w:sz="4" w:space="0" w:color="000000"/>
            </w:tcBorders>
            <w:shd w:val="clear" w:color="000000" w:fill="FFFFFF"/>
            <w:noWrap/>
            <w:vAlign w:val="bottom"/>
            <w:hideMark/>
          </w:tcPr>
          <w:p w14:paraId="6CB233EC" w14:textId="77777777" w:rsidR="006D322D" w:rsidRPr="00CC3AFA" w:rsidRDefault="006D322D" w:rsidP="006D322D">
            <w:pPr>
              <w:snapToGrid/>
              <w:spacing w:before="0" w:after="0" w:line="240" w:lineRule="auto"/>
              <w:ind w:firstLine="0"/>
              <w:contextualSpacing w:val="0"/>
              <w:jc w:val="center"/>
              <w:rPr>
                <w:rFonts w:eastAsia="Times New Roman" w:cs="Times New Roman"/>
                <w:b/>
                <w:bCs/>
                <w:i/>
                <w:iCs/>
                <w:sz w:val="20"/>
                <w:szCs w:val="20"/>
                <w:lang w:eastAsia="ru-RU"/>
              </w:rPr>
            </w:pPr>
            <w:r w:rsidRPr="00CC3AFA">
              <w:rPr>
                <w:rFonts w:eastAsia="Times New Roman" w:cs="Times New Roman"/>
                <w:b/>
                <w:bCs/>
                <w:i/>
                <w:iCs/>
                <w:sz w:val="20"/>
                <w:szCs w:val="20"/>
                <w:lang w:eastAsia="ru-RU"/>
              </w:rPr>
              <w:t>Город</w:t>
            </w:r>
          </w:p>
        </w:tc>
      </w:tr>
      <w:tr w:rsidR="006D322D" w:rsidRPr="00CC3AFA" w14:paraId="54EF9161"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1DFC3EB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Агат</w:t>
            </w:r>
          </w:p>
        </w:tc>
        <w:tc>
          <w:tcPr>
            <w:tcW w:w="1295" w:type="pct"/>
            <w:tcBorders>
              <w:top w:val="nil"/>
              <w:left w:val="nil"/>
              <w:bottom w:val="single" w:sz="4" w:space="0" w:color="auto"/>
              <w:right w:val="single" w:sz="4" w:space="0" w:color="auto"/>
            </w:tcBorders>
            <w:shd w:val="clear" w:color="000000" w:fill="FFFFFF"/>
            <w:noWrap/>
            <w:vAlign w:val="bottom"/>
            <w:hideMark/>
          </w:tcPr>
          <w:p w14:paraId="70FDDC7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АЗС</w:t>
            </w:r>
          </w:p>
        </w:tc>
        <w:tc>
          <w:tcPr>
            <w:tcW w:w="935" w:type="pct"/>
            <w:tcBorders>
              <w:top w:val="nil"/>
              <w:left w:val="nil"/>
              <w:bottom w:val="single" w:sz="4" w:space="0" w:color="auto"/>
              <w:right w:val="single" w:sz="4" w:space="0" w:color="auto"/>
            </w:tcBorders>
            <w:shd w:val="clear" w:color="000000" w:fill="FFFFFF"/>
            <w:noWrap/>
            <w:vAlign w:val="bottom"/>
            <w:hideMark/>
          </w:tcPr>
          <w:p w14:paraId="55FFF56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Кыштымская-60</w:t>
            </w:r>
          </w:p>
        </w:tc>
        <w:tc>
          <w:tcPr>
            <w:tcW w:w="647" w:type="pct"/>
            <w:tcBorders>
              <w:top w:val="nil"/>
              <w:left w:val="nil"/>
              <w:bottom w:val="single" w:sz="4" w:space="0" w:color="auto"/>
              <w:right w:val="single" w:sz="4" w:space="0" w:color="auto"/>
            </w:tcBorders>
            <w:shd w:val="clear" w:color="000000" w:fill="FFFFFF"/>
            <w:noWrap/>
            <w:vAlign w:val="bottom"/>
            <w:hideMark/>
          </w:tcPr>
          <w:p w14:paraId="5777775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25.01.2012</w:t>
            </w:r>
          </w:p>
        </w:tc>
        <w:tc>
          <w:tcPr>
            <w:tcW w:w="630" w:type="pct"/>
            <w:tcBorders>
              <w:top w:val="nil"/>
              <w:left w:val="nil"/>
              <w:bottom w:val="single" w:sz="4" w:space="0" w:color="auto"/>
              <w:right w:val="single" w:sz="4" w:space="0" w:color="auto"/>
            </w:tcBorders>
            <w:shd w:val="clear" w:color="000000" w:fill="FFFFFF"/>
            <w:noWrap/>
            <w:vAlign w:val="bottom"/>
            <w:hideMark/>
          </w:tcPr>
          <w:p w14:paraId="1D29500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15.12.2016</w:t>
            </w:r>
          </w:p>
        </w:tc>
      </w:tr>
      <w:tr w:rsidR="006D322D" w:rsidRPr="00CC3AFA" w14:paraId="6F17E79B"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05A90D9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Агат</w:t>
            </w:r>
          </w:p>
        </w:tc>
        <w:tc>
          <w:tcPr>
            <w:tcW w:w="1295" w:type="pct"/>
            <w:tcBorders>
              <w:top w:val="nil"/>
              <w:left w:val="nil"/>
              <w:bottom w:val="single" w:sz="4" w:space="0" w:color="auto"/>
              <w:right w:val="single" w:sz="4" w:space="0" w:color="auto"/>
            </w:tcBorders>
            <w:shd w:val="clear" w:color="000000" w:fill="FFFFFF"/>
            <w:noWrap/>
            <w:vAlign w:val="bottom"/>
            <w:hideMark/>
          </w:tcPr>
          <w:p w14:paraId="417BC53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44494A2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Индустриальная-7</w:t>
            </w:r>
          </w:p>
        </w:tc>
        <w:tc>
          <w:tcPr>
            <w:tcW w:w="647" w:type="pct"/>
            <w:tcBorders>
              <w:top w:val="nil"/>
              <w:left w:val="nil"/>
              <w:bottom w:val="single" w:sz="4" w:space="0" w:color="auto"/>
              <w:right w:val="single" w:sz="4" w:space="0" w:color="auto"/>
            </w:tcBorders>
            <w:shd w:val="clear" w:color="000000" w:fill="FFFFFF"/>
            <w:noWrap/>
            <w:vAlign w:val="bottom"/>
            <w:hideMark/>
          </w:tcPr>
          <w:p w14:paraId="4AAFD54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12.03.2014</w:t>
            </w:r>
          </w:p>
        </w:tc>
        <w:tc>
          <w:tcPr>
            <w:tcW w:w="630" w:type="pct"/>
            <w:tcBorders>
              <w:top w:val="nil"/>
              <w:left w:val="nil"/>
              <w:bottom w:val="single" w:sz="4" w:space="0" w:color="auto"/>
              <w:right w:val="single" w:sz="4" w:space="0" w:color="auto"/>
            </w:tcBorders>
            <w:shd w:val="clear" w:color="000000" w:fill="FFFFFF"/>
            <w:noWrap/>
            <w:vAlign w:val="bottom"/>
            <w:hideMark/>
          </w:tcPr>
          <w:p w14:paraId="5696B7D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10.02.2016</w:t>
            </w:r>
          </w:p>
        </w:tc>
      </w:tr>
      <w:tr w:rsidR="006D322D" w:rsidRPr="00CC3AFA" w14:paraId="37E3BA35"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031D151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Азимут</w:t>
            </w:r>
          </w:p>
        </w:tc>
        <w:tc>
          <w:tcPr>
            <w:tcW w:w="1295" w:type="pct"/>
            <w:tcBorders>
              <w:top w:val="nil"/>
              <w:left w:val="nil"/>
              <w:bottom w:val="single" w:sz="4" w:space="0" w:color="auto"/>
              <w:right w:val="single" w:sz="4" w:space="0" w:color="auto"/>
            </w:tcBorders>
            <w:shd w:val="clear" w:color="000000" w:fill="FFFFFF"/>
            <w:noWrap/>
            <w:vAlign w:val="bottom"/>
            <w:hideMark/>
          </w:tcPr>
          <w:p w14:paraId="0DBF609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магазин</w:t>
            </w:r>
          </w:p>
        </w:tc>
        <w:tc>
          <w:tcPr>
            <w:tcW w:w="935" w:type="pct"/>
            <w:tcBorders>
              <w:top w:val="nil"/>
              <w:left w:val="nil"/>
              <w:bottom w:val="single" w:sz="4" w:space="0" w:color="auto"/>
              <w:right w:val="single" w:sz="4" w:space="0" w:color="auto"/>
            </w:tcBorders>
            <w:shd w:val="clear" w:color="000000" w:fill="FFFFFF"/>
            <w:noWrap/>
            <w:vAlign w:val="bottom"/>
            <w:hideMark/>
          </w:tcPr>
          <w:p w14:paraId="01E921A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Матросова-36</w:t>
            </w:r>
          </w:p>
        </w:tc>
        <w:tc>
          <w:tcPr>
            <w:tcW w:w="647" w:type="pct"/>
            <w:tcBorders>
              <w:top w:val="nil"/>
              <w:left w:val="nil"/>
              <w:bottom w:val="single" w:sz="4" w:space="0" w:color="auto"/>
              <w:right w:val="single" w:sz="4" w:space="0" w:color="auto"/>
            </w:tcBorders>
            <w:shd w:val="clear" w:color="000000" w:fill="FFFFFF"/>
            <w:noWrap/>
            <w:vAlign w:val="bottom"/>
            <w:hideMark/>
          </w:tcPr>
          <w:p w14:paraId="67BDC9C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21.06.2013</w:t>
            </w:r>
          </w:p>
        </w:tc>
        <w:tc>
          <w:tcPr>
            <w:tcW w:w="630" w:type="pct"/>
            <w:tcBorders>
              <w:top w:val="nil"/>
              <w:left w:val="nil"/>
              <w:bottom w:val="single" w:sz="4" w:space="0" w:color="auto"/>
              <w:right w:val="single" w:sz="4" w:space="0" w:color="auto"/>
            </w:tcBorders>
            <w:shd w:val="clear" w:color="000000" w:fill="FFFFFF"/>
            <w:noWrap/>
            <w:vAlign w:val="bottom"/>
            <w:hideMark/>
          </w:tcPr>
          <w:p w14:paraId="76F1DE2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02.07.2014</w:t>
            </w:r>
          </w:p>
        </w:tc>
      </w:tr>
      <w:tr w:rsidR="006D322D" w:rsidRPr="00CC3AFA" w14:paraId="395CBE10"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366B66D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Азимут</w:t>
            </w:r>
          </w:p>
        </w:tc>
        <w:tc>
          <w:tcPr>
            <w:tcW w:w="1295" w:type="pct"/>
            <w:tcBorders>
              <w:top w:val="nil"/>
              <w:left w:val="nil"/>
              <w:bottom w:val="single" w:sz="4" w:space="0" w:color="auto"/>
              <w:right w:val="single" w:sz="4" w:space="0" w:color="auto"/>
            </w:tcBorders>
            <w:shd w:val="clear" w:color="000000" w:fill="FFFFFF"/>
            <w:noWrap/>
            <w:vAlign w:val="bottom"/>
            <w:hideMark/>
          </w:tcPr>
          <w:p w14:paraId="5154E29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магазин</w:t>
            </w:r>
          </w:p>
        </w:tc>
        <w:tc>
          <w:tcPr>
            <w:tcW w:w="935" w:type="pct"/>
            <w:tcBorders>
              <w:top w:val="nil"/>
              <w:left w:val="nil"/>
              <w:bottom w:val="single" w:sz="4" w:space="0" w:color="auto"/>
              <w:right w:val="single" w:sz="4" w:space="0" w:color="auto"/>
            </w:tcBorders>
            <w:shd w:val="clear" w:color="000000" w:fill="FFFFFF"/>
            <w:noWrap/>
            <w:vAlign w:val="bottom"/>
            <w:hideMark/>
          </w:tcPr>
          <w:p w14:paraId="4085228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Октябрьская-24</w:t>
            </w:r>
          </w:p>
        </w:tc>
        <w:tc>
          <w:tcPr>
            <w:tcW w:w="647" w:type="pct"/>
            <w:tcBorders>
              <w:top w:val="nil"/>
              <w:left w:val="nil"/>
              <w:bottom w:val="single" w:sz="4" w:space="0" w:color="auto"/>
              <w:right w:val="single" w:sz="4" w:space="0" w:color="auto"/>
            </w:tcBorders>
            <w:shd w:val="clear" w:color="000000" w:fill="FFFFFF"/>
            <w:noWrap/>
            <w:vAlign w:val="bottom"/>
            <w:hideMark/>
          </w:tcPr>
          <w:p w14:paraId="4E89876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630" w:type="pct"/>
            <w:tcBorders>
              <w:top w:val="nil"/>
              <w:left w:val="nil"/>
              <w:bottom w:val="single" w:sz="4" w:space="0" w:color="auto"/>
              <w:right w:val="single" w:sz="4" w:space="0" w:color="auto"/>
            </w:tcBorders>
            <w:shd w:val="clear" w:color="000000" w:fill="FFFFFF"/>
            <w:noWrap/>
            <w:vAlign w:val="bottom"/>
            <w:hideMark/>
          </w:tcPr>
          <w:p w14:paraId="0D1D554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r>
      <w:tr w:rsidR="006D322D" w:rsidRPr="00CC3AFA" w14:paraId="0090C4F6"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35F433A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Азимут</w:t>
            </w:r>
          </w:p>
        </w:tc>
        <w:tc>
          <w:tcPr>
            <w:tcW w:w="1295" w:type="pct"/>
            <w:tcBorders>
              <w:top w:val="nil"/>
              <w:left w:val="nil"/>
              <w:bottom w:val="single" w:sz="4" w:space="0" w:color="auto"/>
              <w:right w:val="single" w:sz="4" w:space="0" w:color="auto"/>
            </w:tcBorders>
            <w:shd w:val="clear" w:color="000000" w:fill="FFFFFF"/>
            <w:noWrap/>
            <w:vAlign w:val="bottom"/>
            <w:hideMark/>
          </w:tcPr>
          <w:p w14:paraId="746F086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"Универмаг"</w:t>
            </w:r>
          </w:p>
        </w:tc>
        <w:tc>
          <w:tcPr>
            <w:tcW w:w="935" w:type="pct"/>
            <w:tcBorders>
              <w:top w:val="nil"/>
              <w:left w:val="nil"/>
              <w:bottom w:val="single" w:sz="4" w:space="0" w:color="auto"/>
              <w:right w:val="single" w:sz="4" w:space="0" w:color="auto"/>
            </w:tcBorders>
            <w:shd w:val="clear" w:color="000000" w:fill="FFFFFF"/>
            <w:noWrap/>
            <w:vAlign w:val="bottom"/>
            <w:hideMark/>
          </w:tcPr>
          <w:p w14:paraId="62A1423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Свердлова-1</w:t>
            </w:r>
          </w:p>
        </w:tc>
        <w:tc>
          <w:tcPr>
            <w:tcW w:w="647" w:type="pct"/>
            <w:tcBorders>
              <w:top w:val="nil"/>
              <w:left w:val="nil"/>
              <w:bottom w:val="single" w:sz="4" w:space="0" w:color="auto"/>
              <w:right w:val="single" w:sz="4" w:space="0" w:color="auto"/>
            </w:tcBorders>
            <w:shd w:val="clear" w:color="000000" w:fill="FFFFFF"/>
            <w:noWrap/>
            <w:vAlign w:val="bottom"/>
            <w:hideMark/>
          </w:tcPr>
          <w:p w14:paraId="5F76DF4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09.12.2013</w:t>
            </w:r>
          </w:p>
        </w:tc>
        <w:tc>
          <w:tcPr>
            <w:tcW w:w="630" w:type="pct"/>
            <w:tcBorders>
              <w:top w:val="nil"/>
              <w:left w:val="nil"/>
              <w:bottom w:val="single" w:sz="4" w:space="0" w:color="auto"/>
              <w:right w:val="single" w:sz="4" w:space="0" w:color="auto"/>
            </w:tcBorders>
            <w:shd w:val="clear" w:color="000000" w:fill="FFFFFF"/>
            <w:noWrap/>
            <w:vAlign w:val="bottom"/>
            <w:hideMark/>
          </w:tcPr>
          <w:p w14:paraId="6E60545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21.06.2016</w:t>
            </w:r>
          </w:p>
        </w:tc>
      </w:tr>
      <w:tr w:rsidR="006D322D" w:rsidRPr="00CC3AFA" w14:paraId="6A5EB511"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4CE0B0C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Азимут</w:t>
            </w:r>
          </w:p>
        </w:tc>
        <w:tc>
          <w:tcPr>
            <w:tcW w:w="1295" w:type="pct"/>
            <w:tcBorders>
              <w:top w:val="nil"/>
              <w:left w:val="nil"/>
              <w:bottom w:val="single" w:sz="4" w:space="0" w:color="auto"/>
              <w:right w:val="single" w:sz="4" w:space="0" w:color="auto"/>
            </w:tcBorders>
            <w:shd w:val="clear" w:color="000000" w:fill="FFFFFF"/>
            <w:noWrap/>
            <w:vAlign w:val="bottom"/>
            <w:hideMark/>
          </w:tcPr>
          <w:p w14:paraId="62EA06C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4713C33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Калинина-10Б</w:t>
            </w:r>
          </w:p>
        </w:tc>
        <w:tc>
          <w:tcPr>
            <w:tcW w:w="647" w:type="pct"/>
            <w:tcBorders>
              <w:top w:val="nil"/>
              <w:left w:val="nil"/>
              <w:bottom w:val="single" w:sz="4" w:space="0" w:color="auto"/>
              <w:right w:val="single" w:sz="4" w:space="0" w:color="auto"/>
            </w:tcBorders>
            <w:shd w:val="clear" w:color="000000" w:fill="FFFFFF"/>
            <w:noWrap/>
            <w:vAlign w:val="bottom"/>
            <w:hideMark/>
          </w:tcPr>
          <w:p w14:paraId="5C35A9B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19.02.2014</w:t>
            </w:r>
          </w:p>
        </w:tc>
        <w:tc>
          <w:tcPr>
            <w:tcW w:w="630" w:type="pct"/>
            <w:tcBorders>
              <w:top w:val="nil"/>
              <w:left w:val="nil"/>
              <w:bottom w:val="single" w:sz="4" w:space="0" w:color="auto"/>
              <w:right w:val="single" w:sz="4" w:space="0" w:color="auto"/>
            </w:tcBorders>
            <w:shd w:val="clear" w:color="000000" w:fill="FFFFFF"/>
            <w:noWrap/>
            <w:vAlign w:val="bottom"/>
            <w:hideMark/>
          </w:tcPr>
          <w:p w14:paraId="11BBBD6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04.09.2016</w:t>
            </w:r>
          </w:p>
        </w:tc>
      </w:tr>
      <w:tr w:rsidR="006D322D" w:rsidRPr="00CC3AFA" w14:paraId="62DEE247"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4E554F6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Айвенго</w:t>
            </w:r>
          </w:p>
        </w:tc>
        <w:tc>
          <w:tcPr>
            <w:tcW w:w="1295" w:type="pct"/>
            <w:tcBorders>
              <w:top w:val="nil"/>
              <w:left w:val="nil"/>
              <w:bottom w:val="single" w:sz="4" w:space="0" w:color="auto"/>
              <w:right w:val="single" w:sz="4" w:space="0" w:color="auto"/>
            </w:tcBorders>
            <w:shd w:val="clear" w:color="000000" w:fill="FFFFFF"/>
            <w:noWrap/>
            <w:vAlign w:val="bottom"/>
            <w:hideMark/>
          </w:tcPr>
          <w:p w14:paraId="39D3F06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КРЦ</w:t>
            </w:r>
          </w:p>
        </w:tc>
        <w:tc>
          <w:tcPr>
            <w:tcW w:w="935" w:type="pct"/>
            <w:tcBorders>
              <w:top w:val="nil"/>
              <w:left w:val="nil"/>
              <w:bottom w:val="single" w:sz="4" w:space="0" w:color="auto"/>
              <w:right w:val="single" w:sz="4" w:space="0" w:color="auto"/>
            </w:tcBorders>
            <w:shd w:val="clear" w:color="000000" w:fill="FFFFFF"/>
            <w:noWrap/>
            <w:vAlign w:val="bottom"/>
            <w:hideMark/>
          </w:tcPr>
          <w:p w14:paraId="12BB161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Архипова-10</w:t>
            </w:r>
          </w:p>
        </w:tc>
        <w:tc>
          <w:tcPr>
            <w:tcW w:w="647" w:type="pct"/>
            <w:tcBorders>
              <w:top w:val="nil"/>
              <w:left w:val="nil"/>
              <w:bottom w:val="single" w:sz="4" w:space="0" w:color="auto"/>
              <w:right w:val="single" w:sz="4" w:space="0" w:color="auto"/>
            </w:tcBorders>
            <w:shd w:val="clear" w:color="000000" w:fill="FFFFFF"/>
            <w:noWrap/>
            <w:vAlign w:val="bottom"/>
            <w:hideMark/>
          </w:tcPr>
          <w:p w14:paraId="2E4AFBF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25.10.2012</w:t>
            </w:r>
          </w:p>
        </w:tc>
        <w:tc>
          <w:tcPr>
            <w:tcW w:w="630" w:type="pct"/>
            <w:tcBorders>
              <w:top w:val="nil"/>
              <w:left w:val="nil"/>
              <w:bottom w:val="single" w:sz="4" w:space="0" w:color="auto"/>
              <w:right w:val="single" w:sz="4" w:space="0" w:color="auto"/>
            </w:tcBorders>
            <w:shd w:val="clear" w:color="000000" w:fill="FFFFFF"/>
            <w:noWrap/>
            <w:vAlign w:val="bottom"/>
            <w:hideMark/>
          </w:tcPr>
          <w:p w14:paraId="0DB138D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24.09.2014</w:t>
            </w:r>
          </w:p>
        </w:tc>
      </w:tr>
      <w:tr w:rsidR="006D322D" w:rsidRPr="00CC3AFA" w14:paraId="108778F1"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1B9BAAE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Алекс</w:t>
            </w:r>
          </w:p>
        </w:tc>
        <w:tc>
          <w:tcPr>
            <w:tcW w:w="1295" w:type="pct"/>
            <w:tcBorders>
              <w:top w:val="nil"/>
              <w:left w:val="nil"/>
              <w:bottom w:val="single" w:sz="4" w:space="0" w:color="auto"/>
              <w:right w:val="single" w:sz="4" w:space="0" w:color="auto"/>
            </w:tcBorders>
            <w:shd w:val="clear" w:color="000000" w:fill="FFFFFF"/>
            <w:noWrap/>
            <w:vAlign w:val="bottom"/>
            <w:hideMark/>
          </w:tcPr>
          <w:p w14:paraId="3DF7B24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"Горизонт"</w:t>
            </w:r>
          </w:p>
        </w:tc>
        <w:tc>
          <w:tcPr>
            <w:tcW w:w="935" w:type="pct"/>
            <w:tcBorders>
              <w:top w:val="nil"/>
              <w:left w:val="nil"/>
              <w:bottom w:val="single" w:sz="4" w:space="0" w:color="auto"/>
              <w:right w:val="single" w:sz="4" w:space="0" w:color="auto"/>
            </w:tcBorders>
            <w:shd w:val="clear" w:color="000000" w:fill="FFFFFF"/>
            <w:noWrap/>
            <w:vAlign w:val="bottom"/>
            <w:hideMark/>
          </w:tcPr>
          <w:p w14:paraId="627F82F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Луначарского-17</w:t>
            </w:r>
          </w:p>
        </w:tc>
        <w:tc>
          <w:tcPr>
            <w:tcW w:w="647" w:type="pct"/>
            <w:tcBorders>
              <w:top w:val="nil"/>
              <w:left w:val="nil"/>
              <w:bottom w:val="single" w:sz="4" w:space="0" w:color="auto"/>
              <w:right w:val="single" w:sz="4" w:space="0" w:color="auto"/>
            </w:tcBorders>
            <w:shd w:val="clear" w:color="000000" w:fill="FFFFFF"/>
            <w:noWrap/>
            <w:vAlign w:val="bottom"/>
            <w:hideMark/>
          </w:tcPr>
          <w:p w14:paraId="50D045E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17.09.2012</w:t>
            </w:r>
          </w:p>
        </w:tc>
        <w:tc>
          <w:tcPr>
            <w:tcW w:w="630" w:type="pct"/>
            <w:tcBorders>
              <w:top w:val="nil"/>
              <w:left w:val="nil"/>
              <w:bottom w:val="single" w:sz="4" w:space="0" w:color="auto"/>
              <w:right w:val="single" w:sz="4" w:space="0" w:color="auto"/>
            </w:tcBorders>
            <w:shd w:val="clear" w:color="000000" w:fill="FFFFFF"/>
            <w:noWrap/>
            <w:vAlign w:val="bottom"/>
            <w:hideMark/>
          </w:tcPr>
          <w:p w14:paraId="61157DC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15.08.2016</w:t>
            </w:r>
          </w:p>
        </w:tc>
      </w:tr>
      <w:tr w:rsidR="006D322D" w:rsidRPr="00CC3AFA" w14:paraId="04D1864F"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38375EC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Алмаз-холдинг</w:t>
            </w:r>
          </w:p>
        </w:tc>
        <w:tc>
          <w:tcPr>
            <w:tcW w:w="1295" w:type="pct"/>
            <w:tcBorders>
              <w:top w:val="nil"/>
              <w:left w:val="nil"/>
              <w:bottom w:val="single" w:sz="4" w:space="0" w:color="auto"/>
              <w:right w:val="single" w:sz="4" w:space="0" w:color="auto"/>
            </w:tcBorders>
            <w:shd w:val="clear" w:color="000000" w:fill="FFFFFF"/>
            <w:noWrap/>
            <w:vAlign w:val="bottom"/>
            <w:hideMark/>
          </w:tcPr>
          <w:p w14:paraId="3F3B34E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АБК</w:t>
            </w:r>
          </w:p>
        </w:tc>
        <w:tc>
          <w:tcPr>
            <w:tcW w:w="935" w:type="pct"/>
            <w:tcBorders>
              <w:top w:val="nil"/>
              <w:left w:val="nil"/>
              <w:bottom w:val="single" w:sz="4" w:space="0" w:color="auto"/>
              <w:right w:val="single" w:sz="4" w:space="0" w:color="auto"/>
            </w:tcBorders>
            <w:shd w:val="clear" w:color="000000" w:fill="FFFFFF"/>
            <w:noWrap/>
            <w:vAlign w:val="bottom"/>
            <w:hideMark/>
          </w:tcPr>
          <w:p w14:paraId="5D6A835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Кыштымская-34</w:t>
            </w:r>
          </w:p>
        </w:tc>
        <w:tc>
          <w:tcPr>
            <w:tcW w:w="647" w:type="pct"/>
            <w:tcBorders>
              <w:top w:val="nil"/>
              <w:left w:val="nil"/>
              <w:bottom w:val="single" w:sz="4" w:space="0" w:color="auto"/>
              <w:right w:val="single" w:sz="4" w:space="0" w:color="auto"/>
            </w:tcBorders>
            <w:shd w:val="clear" w:color="000000" w:fill="FFFFFF"/>
            <w:noWrap/>
            <w:vAlign w:val="bottom"/>
            <w:hideMark/>
          </w:tcPr>
          <w:p w14:paraId="5A3DD4F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12.03.2014</w:t>
            </w:r>
          </w:p>
        </w:tc>
        <w:tc>
          <w:tcPr>
            <w:tcW w:w="630" w:type="pct"/>
            <w:tcBorders>
              <w:top w:val="nil"/>
              <w:left w:val="nil"/>
              <w:bottom w:val="single" w:sz="4" w:space="0" w:color="auto"/>
              <w:right w:val="single" w:sz="4" w:space="0" w:color="auto"/>
            </w:tcBorders>
            <w:shd w:val="clear" w:color="000000" w:fill="FFFFFF"/>
            <w:noWrap/>
            <w:vAlign w:val="bottom"/>
            <w:hideMark/>
          </w:tcPr>
          <w:p w14:paraId="111F9CD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20.01.2018</w:t>
            </w:r>
          </w:p>
        </w:tc>
      </w:tr>
      <w:tr w:rsidR="006D322D" w:rsidRPr="00CC3AFA" w14:paraId="674FA219"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751A24C4" w14:textId="6504B8DC"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xml:space="preserve">Аптека - </w:t>
            </w:r>
            <w:r w:rsidR="00C52D0C" w:rsidRPr="00CC3AFA">
              <w:rPr>
                <w:rFonts w:eastAsia="Times New Roman" w:cs="Times New Roman"/>
                <w:sz w:val="20"/>
                <w:szCs w:val="20"/>
                <w:lang w:eastAsia="ru-RU"/>
              </w:rPr>
              <w:t>областной</w:t>
            </w:r>
            <w:r w:rsidRPr="00CC3AFA">
              <w:rPr>
                <w:rFonts w:eastAsia="Times New Roman" w:cs="Times New Roman"/>
                <w:sz w:val="20"/>
                <w:szCs w:val="20"/>
                <w:lang w:eastAsia="ru-RU"/>
              </w:rPr>
              <w:t xml:space="preserve"> аптечный склад</w:t>
            </w:r>
          </w:p>
        </w:tc>
        <w:tc>
          <w:tcPr>
            <w:tcW w:w="1295" w:type="pct"/>
            <w:tcBorders>
              <w:top w:val="nil"/>
              <w:left w:val="nil"/>
              <w:bottom w:val="single" w:sz="4" w:space="0" w:color="auto"/>
              <w:right w:val="single" w:sz="4" w:space="0" w:color="auto"/>
            </w:tcBorders>
            <w:shd w:val="clear" w:color="000000" w:fill="FFFFFF"/>
            <w:noWrap/>
            <w:vAlign w:val="bottom"/>
            <w:hideMark/>
          </w:tcPr>
          <w:p w14:paraId="0701698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центральная аптека+поликлиника</w:t>
            </w:r>
          </w:p>
        </w:tc>
        <w:tc>
          <w:tcPr>
            <w:tcW w:w="935" w:type="pct"/>
            <w:tcBorders>
              <w:top w:val="nil"/>
              <w:left w:val="nil"/>
              <w:bottom w:val="single" w:sz="4" w:space="0" w:color="auto"/>
              <w:right w:val="single" w:sz="4" w:space="0" w:color="auto"/>
            </w:tcBorders>
            <w:shd w:val="clear" w:color="000000" w:fill="FFFFFF"/>
            <w:noWrap/>
            <w:vAlign w:val="bottom"/>
            <w:hideMark/>
          </w:tcPr>
          <w:p w14:paraId="5C39BF9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Октябрьская-17</w:t>
            </w:r>
          </w:p>
        </w:tc>
        <w:tc>
          <w:tcPr>
            <w:tcW w:w="647" w:type="pct"/>
            <w:tcBorders>
              <w:top w:val="nil"/>
              <w:left w:val="nil"/>
              <w:bottom w:val="single" w:sz="4" w:space="0" w:color="auto"/>
              <w:right w:val="single" w:sz="4" w:space="0" w:color="auto"/>
            </w:tcBorders>
            <w:shd w:val="clear" w:color="000000" w:fill="FFFFFF"/>
            <w:noWrap/>
            <w:vAlign w:val="bottom"/>
            <w:hideMark/>
          </w:tcPr>
          <w:p w14:paraId="2E7837D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21.07.2010</w:t>
            </w:r>
          </w:p>
        </w:tc>
        <w:tc>
          <w:tcPr>
            <w:tcW w:w="630" w:type="pct"/>
            <w:tcBorders>
              <w:top w:val="nil"/>
              <w:left w:val="nil"/>
              <w:bottom w:val="single" w:sz="4" w:space="0" w:color="auto"/>
              <w:right w:val="single" w:sz="4" w:space="0" w:color="auto"/>
            </w:tcBorders>
            <w:shd w:val="clear" w:color="000000" w:fill="FFFFFF"/>
            <w:noWrap/>
            <w:vAlign w:val="bottom"/>
            <w:hideMark/>
          </w:tcPr>
          <w:p w14:paraId="5502CBC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02.07.2014</w:t>
            </w:r>
          </w:p>
        </w:tc>
      </w:tr>
      <w:tr w:rsidR="006D322D" w:rsidRPr="00CC3AFA" w14:paraId="6E81F78F"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750A840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Асташов Е.В.</w:t>
            </w:r>
          </w:p>
        </w:tc>
        <w:tc>
          <w:tcPr>
            <w:tcW w:w="1295" w:type="pct"/>
            <w:tcBorders>
              <w:top w:val="nil"/>
              <w:left w:val="nil"/>
              <w:bottom w:val="single" w:sz="4" w:space="0" w:color="auto"/>
              <w:right w:val="single" w:sz="4" w:space="0" w:color="auto"/>
            </w:tcBorders>
            <w:shd w:val="clear" w:color="000000" w:fill="FFFFFF"/>
            <w:noWrap/>
            <w:vAlign w:val="bottom"/>
            <w:hideMark/>
          </w:tcPr>
          <w:p w14:paraId="2F76FBE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02AB536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Свердлова 14а</w:t>
            </w:r>
          </w:p>
        </w:tc>
        <w:tc>
          <w:tcPr>
            <w:tcW w:w="647" w:type="pct"/>
            <w:tcBorders>
              <w:top w:val="nil"/>
              <w:left w:val="nil"/>
              <w:bottom w:val="single" w:sz="4" w:space="0" w:color="auto"/>
              <w:right w:val="single" w:sz="4" w:space="0" w:color="auto"/>
            </w:tcBorders>
            <w:shd w:val="clear" w:color="000000" w:fill="FFFFFF"/>
            <w:noWrap/>
            <w:vAlign w:val="bottom"/>
            <w:hideMark/>
          </w:tcPr>
          <w:p w14:paraId="01AB083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19.12.2013</w:t>
            </w:r>
          </w:p>
        </w:tc>
        <w:tc>
          <w:tcPr>
            <w:tcW w:w="630" w:type="pct"/>
            <w:tcBorders>
              <w:top w:val="nil"/>
              <w:left w:val="nil"/>
              <w:bottom w:val="single" w:sz="4" w:space="0" w:color="auto"/>
              <w:right w:val="single" w:sz="4" w:space="0" w:color="auto"/>
            </w:tcBorders>
            <w:shd w:val="clear" w:color="000000" w:fill="FFFFFF"/>
            <w:noWrap/>
            <w:vAlign w:val="bottom"/>
            <w:hideMark/>
          </w:tcPr>
          <w:p w14:paraId="1965B94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16.11.2016</w:t>
            </w:r>
          </w:p>
        </w:tc>
      </w:tr>
      <w:tr w:rsidR="006D322D" w:rsidRPr="00CC3AFA" w14:paraId="022B61DF"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0B031D8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Атомспецмаш</w:t>
            </w:r>
          </w:p>
        </w:tc>
        <w:tc>
          <w:tcPr>
            <w:tcW w:w="1295" w:type="pct"/>
            <w:tcBorders>
              <w:top w:val="nil"/>
              <w:left w:val="nil"/>
              <w:bottom w:val="single" w:sz="4" w:space="0" w:color="auto"/>
              <w:right w:val="single" w:sz="4" w:space="0" w:color="auto"/>
            </w:tcBorders>
            <w:shd w:val="clear" w:color="000000" w:fill="FFFFFF"/>
            <w:noWrap/>
            <w:vAlign w:val="bottom"/>
            <w:hideMark/>
          </w:tcPr>
          <w:p w14:paraId="1191BAE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корпус-4</w:t>
            </w:r>
          </w:p>
        </w:tc>
        <w:tc>
          <w:tcPr>
            <w:tcW w:w="935" w:type="pct"/>
            <w:tcBorders>
              <w:top w:val="nil"/>
              <w:left w:val="nil"/>
              <w:bottom w:val="single" w:sz="4" w:space="0" w:color="auto"/>
              <w:right w:val="single" w:sz="4" w:space="0" w:color="auto"/>
            </w:tcBorders>
            <w:shd w:val="clear" w:color="000000" w:fill="FFFFFF"/>
            <w:noWrap/>
            <w:vAlign w:val="bottom"/>
            <w:hideMark/>
          </w:tcPr>
          <w:p w14:paraId="1EBC4CD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Промышленная-5, к.1</w:t>
            </w:r>
          </w:p>
        </w:tc>
        <w:tc>
          <w:tcPr>
            <w:tcW w:w="647" w:type="pct"/>
            <w:tcBorders>
              <w:top w:val="nil"/>
              <w:left w:val="nil"/>
              <w:bottom w:val="single" w:sz="4" w:space="0" w:color="auto"/>
              <w:right w:val="single" w:sz="4" w:space="0" w:color="auto"/>
            </w:tcBorders>
            <w:shd w:val="clear" w:color="000000" w:fill="FFFFFF"/>
            <w:noWrap/>
            <w:vAlign w:val="bottom"/>
            <w:hideMark/>
          </w:tcPr>
          <w:p w14:paraId="38DBD56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10.01.2012</w:t>
            </w:r>
          </w:p>
        </w:tc>
        <w:tc>
          <w:tcPr>
            <w:tcW w:w="630" w:type="pct"/>
            <w:tcBorders>
              <w:top w:val="nil"/>
              <w:left w:val="nil"/>
              <w:bottom w:val="single" w:sz="4" w:space="0" w:color="auto"/>
              <w:right w:val="single" w:sz="4" w:space="0" w:color="auto"/>
            </w:tcBorders>
            <w:shd w:val="clear" w:color="000000" w:fill="FFFFFF"/>
            <w:noWrap/>
            <w:vAlign w:val="bottom"/>
            <w:hideMark/>
          </w:tcPr>
          <w:p w14:paraId="6496A45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27.04.2015</w:t>
            </w:r>
          </w:p>
        </w:tc>
      </w:tr>
      <w:tr w:rsidR="006D322D" w:rsidRPr="00CC3AFA" w14:paraId="168A13E3"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5556475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База-10 с 1.11.13</w:t>
            </w:r>
          </w:p>
        </w:tc>
        <w:tc>
          <w:tcPr>
            <w:tcW w:w="1295" w:type="pct"/>
            <w:tcBorders>
              <w:top w:val="nil"/>
              <w:left w:val="nil"/>
              <w:bottom w:val="single" w:sz="4" w:space="0" w:color="auto"/>
              <w:right w:val="single" w:sz="4" w:space="0" w:color="auto"/>
            </w:tcBorders>
            <w:shd w:val="clear" w:color="000000" w:fill="FFFFFF"/>
            <w:noWrap/>
            <w:vAlign w:val="bottom"/>
            <w:hideMark/>
          </w:tcPr>
          <w:p w14:paraId="69FB5ED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ресторан "Принцесса"</w:t>
            </w:r>
          </w:p>
        </w:tc>
        <w:tc>
          <w:tcPr>
            <w:tcW w:w="935" w:type="pct"/>
            <w:tcBorders>
              <w:top w:val="nil"/>
              <w:left w:val="nil"/>
              <w:bottom w:val="single" w:sz="4" w:space="0" w:color="auto"/>
              <w:right w:val="single" w:sz="4" w:space="0" w:color="auto"/>
            </w:tcBorders>
            <w:shd w:val="clear" w:color="000000" w:fill="FFFFFF"/>
            <w:noWrap/>
            <w:vAlign w:val="bottom"/>
            <w:hideMark/>
          </w:tcPr>
          <w:p w14:paraId="6B737D6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Октябрьская-15</w:t>
            </w:r>
          </w:p>
        </w:tc>
        <w:tc>
          <w:tcPr>
            <w:tcW w:w="647" w:type="pct"/>
            <w:tcBorders>
              <w:top w:val="nil"/>
              <w:left w:val="nil"/>
              <w:bottom w:val="single" w:sz="4" w:space="0" w:color="auto"/>
              <w:right w:val="single" w:sz="4" w:space="0" w:color="auto"/>
            </w:tcBorders>
            <w:shd w:val="clear" w:color="000000" w:fill="FFFFFF"/>
            <w:noWrap/>
            <w:vAlign w:val="bottom"/>
            <w:hideMark/>
          </w:tcPr>
          <w:p w14:paraId="489FDEC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26.11.2013</w:t>
            </w:r>
          </w:p>
        </w:tc>
        <w:tc>
          <w:tcPr>
            <w:tcW w:w="630" w:type="pct"/>
            <w:tcBorders>
              <w:top w:val="nil"/>
              <w:left w:val="nil"/>
              <w:bottom w:val="single" w:sz="4" w:space="0" w:color="auto"/>
              <w:right w:val="single" w:sz="4" w:space="0" w:color="auto"/>
            </w:tcBorders>
            <w:shd w:val="clear" w:color="000000" w:fill="FFFFFF"/>
            <w:noWrap/>
            <w:vAlign w:val="bottom"/>
            <w:hideMark/>
          </w:tcPr>
          <w:p w14:paraId="3832F91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22.07.2014</w:t>
            </w:r>
          </w:p>
        </w:tc>
      </w:tr>
      <w:tr w:rsidR="006D322D" w:rsidRPr="00CC3AFA" w14:paraId="44DC209C"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4A29B7F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Банк "Снежинский"</w:t>
            </w:r>
          </w:p>
        </w:tc>
        <w:tc>
          <w:tcPr>
            <w:tcW w:w="1295" w:type="pct"/>
            <w:tcBorders>
              <w:top w:val="nil"/>
              <w:left w:val="nil"/>
              <w:bottom w:val="single" w:sz="4" w:space="0" w:color="auto"/>
              <w:right w:val="single" w:sz="4" w:space="0" w:color="auto"/>
            </w:tcBorders>
            <w:shd w:val="clear" w:color="000000" w:fill="FFFFFF"/>
            <w:noWrap/>
            <w:vAlign w:val="bottom"/>
            <w:hideMark/>
          </w:tcPr>
          <w:p w14:paraId="3D836A0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75876C9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Октябрьская-7</w:t>
            </w:r>
          </w:p>
        </w:tc>
        <w:tc>
          <w:tcPr>
            <w:tcW w:w="647" w:type="pct"/>
            <w:tcBorders>
              <w:top w:val="nil"/>
              <w:left w:val="nil"/>
              <w:bottom w:val="single" w:sz="4" w:space="0" w:color="auto"/>
              <w:right w:val="single" w:sz="4" w:space="0" w:color="auto"/>
            </w:tcBorders>
            <w:shd w:val="clear" w:color="000000" w:fill="FFFFFF"/>
            <w:noWrap/>
            <w:vAlign w:val="bottom"/>
            <w:hideMark/>
          </w:tcPr>
          <w:p w14:paraId="675D420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13.01.2013</w:t>
            </w:r>
          </w:p>
        </w:tc>
        <w:tc>
          <w:tcPr>
            <w:tcW w:w="630" w:type="pct"/>
            <w:tcBorders>
              <w:top w:val="nil"/>
              <w:left w:val="nil"/>
              <w:bottom w:val="single" w:sz="4" w:space="0" w:color="auto"/>
              <w:right w:val="single" w:sz="4" w:space="0" w:color="auto"/>
            </w:tcBorders>
            <w:shd w:val="clear" w:color="000000" w:fill="FFFFFF"/>
            <w:noWrap/>
            <w:vAlign w:val="bottom"/>
            <w:hideMark/>
          </w:tcPr>
          <w:p w14:paraId="7FBB05D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13.12.2014</w:t>
            </w:r>
          </w:p>
        </w:tc>
      </w:tr>
      <w:tr w:rsidR="006D322D" w:rsidRPr="00CC3AFA" w14:paraId="0DED16D0"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4BDBE54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Белоус А.Н.</w:t>
            </w:r>
          </w:p>
        </w:tc>
        <w:tc>
          <w:tcPr>
            <w:tcW w:w="1295" w:type="pct"/>
            <w:tcBorders>
              <w:top w:val="nil"/>
              <w:left w:val="nil"/>
              <w:bottom w:val="single" w:sz="4" w:space="0" w:color="auto"/>
              <w:right w:val="single" w:sz="4" w:space="0" w:color="auto"/>
            </w:tcBorders>
            <w:shd w:val="clear" w:color="000000" w:fill="FFFFFF"/>
            <w:noWrap/>
            <w:vAlign w:val="bottom"/>
            <w:hideMark/>
          </w:tcPr>
          <w:p w14:paraId="4DF892A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майонезный цех</w:t>
            </w:r>
          </w:p>
        </w:tc>
        <w:tc>
          <w:tcPr>
            <w:tcW w:w="935" w:type="pct"/>
            <w:tcBorders>
              <w:top w:val="nil"/>
              <w:left w:val="nil"/>
              <w:bottom w:val="single" w:sz="4" w:space="0" w:color="auto"/>
              <w:right w:val="single" w:sz="4" w:space="0" w:color="auto"/>
            </w:tcBorders>
            <w:shd w:val="clear" w:color="000000" w:fill="FFFFFF"/>
            <w:noWrap/>
            <w:vAlign w:val="bottom"/>
            <w:hideMark/>
          </w:tcPr>
          <w:p w14:paraId="541E64F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Красноармейская-5а</w:t>
            </w:r>
          </w:p>
        </w:tc>
        <w:tc>
          <w:tcPr>
            <w:tcW w:w="647" w:type="pct"/>
            <w:tcBorders>
              <w:top w:val="nil"/>
              <w:left w:val="nil"/>
              <w:bottom w:val="single" w:sz="4" w:space="0" w:color="auto"/>
              <w:right w:val="single" w:sz="4" w:space="0" w:color="auto"/>
            </w:tcBorders>
            <w:shd w:val="clear" w:color="000000" w:fill="FFFFFF"/>
            <w:noWrap/>
            <w:vAlign w:val="bottom"/>
            <w:hideMark/>
          </w:tcPr>
          <w:p w14:paraId="2D14F55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14.02.2013</w:t>
            </w:r>
          </w:p>
        </w:tc>
        <w:tc>
          <w:tcPr>
            <w:tcW w:w="630" w:type="pct"/>
            <w:tcBorders>
              <w:top w:val="nil"/>
              <w:left w:val="nil"/>
              <w:bottom w:val="single" w:sz="4" w:space="0" w:color="auto"/>
              <w:right w:val="single" w:sz="4" w:space="0" w:color="auto"/>
            </w:tcBorders>
            <w:shd w:val="clear" w:color="000000" w:fill="FFFFFF"/>
            <w:noWrap/>
            <w:vAlign w:val="bottom"/>
            <w:hideMark/>
          </w:tcPr>
          <w:p w14:paraId="18158DC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02.07.2014</w:t>
            </w:r>
          </w:p>
        </w:tc>
      </w:tr>
      <w:tr w:rsidR="006D322D" w:rsidRPr="00CC3AFA" w14:paraId="6788AEF8"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5B90E54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Бизнес-инкубатор - Лысов</w:t>
            </w:r>
          </w:p>
        </w:tc>
        <w:tc>
          <w:tcPr>
            <w:tcW w:w="1295" w:type="pct"/>
            <w:tcBorders>
              <w:top w:val="nil"/>
              <w:left w:val="nil"/>
              <w:bottom w:val="single" w:sz="4" w:space="0" w:color="auto"/>
              <w:right w:val="single" w:sz="4" w:space="0" w:color="auto"/>
            </w:tcBorders>
            <w:shd w:val="clear" w:color="000000" w:fill="FFFFFF"/>
            <w:noWrap/>
            <w:vAlign w:val="bottom"/>
            <w:hideMark/>
          </w:tcPr>
          <w:p w14:paraId="60B8CC1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холодильник №2</w:t>
            </w:r>
          </w:p>
        </w:tc>
        <w:tc>
          <w:tcPr>
            <w:tcW w:w="935" w:type="pct"/>
            <w:tcBorders>
              <w:top w:val="nil"/>
              <w:left w:val="nil"/>
              <w:bottom w:val="single" w:sz="4" w:space="0" w:color="auto"/>
              <w:right w:val="single" w:sz="4" w:space="0" w:color="auto"/>
            </w:tcBorders>
            <w:shd w:val="clear" w:color="000000" w:fill="FFFFFF"/>
            <w:noWrap/>
            <w:vAlign w:val="bottom"/>
            <w:hideMark/>
          </w:tcPr>
          <w:p w14:paraId="2C79FBB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Индустриальная-4а</w:t>
            </w:r>
          </w:p>
        </w:tc>
        <w:tc>
          <w:tcPr>
            <w:tcW w:w="647" w:type="pct"/>
            <w:tcBorders>
              <w:top w:val="nil"/>
              <w:left w:val="nil"/>
              <w:bottom w:val="single" w:sz="4" w:space="0" w:color="auto"/>
              <w:right w:val="single" w:sz="4" w:space="0" w:color="auto"/>
            </w:tcBorders>
            <w:shd w:val="clear" w:color="000000" w:fill="FFFFFF"/>
            <w:noWrap/>
            <w:vAlign w:val="bottom"/>
            <w:hideMark/>
          </w:tcPr>
          <w:p w14:paraId="5EB9D31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24.09.2012</w:t>
            </w:r>
          </w:p>
        </w:tc>
        <w:tc>
          <w:tcPr>
            <w:tcW w:w="630" w:type="pct"/>
            <w:tcBorders>
              <w:top w:val="nil"/>
              <w:left w:val="nil"/>
              <w:bottom w:val="single" w:sz="4" w:space="0" w:color="auto"/>
              <w:right w:val="single" w:sz="4" w:space="0" w:color="auto"/>
            </w:tcBorders>
            <w:shd w:val="clear" w:color="000000" w:fill="FFFFFF"/>
            <w:noWrap/>
            <w:vAlign w:val="bottom"/>
            <w:hideMark/>
          </w:tcPr>
          <w:p w14:paraId="19E4547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06.09.2015</w:t>
            </w:r>
          </w:p>
        </w:tc>
      </w:tr>
      <w:tr w:rsidR="006D322D" w:rsidRPr="00CC3AFA" w14:paraId="409B5121"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01AD4F3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Болдырев С.Н.</w:t>
            </w:r>
          </w:p>
        </w:tc>
        <w:tc>
          <w:tcPr>
            <w:tcW w:w="1295" w:type="pct"/>
            <w:tcBorders>
              <w:top w:val="nil"/>
              <w:left w:val="nil"/>
              <w:bottom w:val="single" w:sz="4" w:space="0" w:color="auto"/>
              <w:right w:val="single" w:sz="4" w:space="0" w:color="auto"/>
            </w:tcBorders>
            <w:shd w:val="clear" w:color="000000" w:fill="FFFFFF"/>
            <w:noWrap/>
            <w:vAlign w:val="bottom"/>
            <w:hideMark/>
          </w:tcPr>
          <w:p w14:paraId="70C4B2C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м-н "Маяк"</w:t>
            </w:r>
          </w:p>
        </w:tc>
        <w:tc>
          <w:tcPr>
            <w:tcW w:w="935" w:type="pct"/>
            <w:tcBorders>
              <w:top w:val="nil"/>
              <w:left w:val="nil"/>
              <w:bottom w:val="single" w:sz="4" w:space="0" w:color="auto"/>
              <w:right w:val="single" w:sz="4" w:space="0" w:color="auto"/>
            </w:tcBorders>
            <w:shd w:val="clear" w:color="000000" w:fill="FFFFFF"/>
            <w:noWrap/>
            <w:vAlign w:val="bottom"/>
            <w:hideMark/>
          </w:tcPr>
          <w:p w14:paraId="450AF57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Ермолаева-3</w:t>
            </w:r>
          </w:p>
        </w:tc>
        <w:tc>
          <w:tcPr>
            <w:tcW w:w="647" w:type="pct"/>
            <w:tcBorders>
              <w:top w:val="nil"/>
              <w:left w:val="nil"/>
              <w:bottom w:val="single" w:sz="4" w:space="0" w:color="auto"/>
              <w:right w:val="single" w:sz="4" w:space="0" w:color="auto"/>
            </w:tcBorders>
            <w:shd w:val="clear" w:color="000000" w:fill="FFFFFF"/>
            <w:noWrap/>
            <w:vAlign w:val="bottom"/>
            <w:hideMark/>
          </w:tcPr>
          <w:p w14:paraId="507825D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28.09.2010</w:t>
            </w:r>
          </w:p>
        </w:tc>
        <w:tc>
          <w:tcPr>
            <w:tcW w:w="630" w:type="pct"/>
            <w:tcBorders>
              <w:top w:val="nil"/>
              <w:left w:val="nil"/>
              <w:bottom w:val="single" w:sz="4" w:space="0" w:color="auto"/>
              <w:right w:val="single" w:sz="4" w:space="0" w:color="auto"/>
            </w:tcBorders>
            <w:shd w:val="clear" w:color="000000" w:fill="FFFFFF"/>
            <w:noWrap/>
            <w:vAlign w:val="bottom"/>
            <w:hideMark/>
          </w:tcPr>
          <w:p w14:paraId="2C5128E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15.07.2014</w:t>
            </w:r>
          </w:p>
        </w:tc>
      </w:tr>
      <w:tr w:rsidR="006D322D" w:rsidRPr="00CC3AFA" w14:paraId="0494C9EF"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21843AB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Болдырев С.Н.</w:t>
            </w:r>
          </w:p>
        </w:tc>
        <w:tc>
          <w:tcPr>
            <w:tcW w:w="1295" w:type="pct"/>
            <w:tcBorders>
              <w:top w:val="nil"/>
              <w:left w:val="nil"/>
              <w:bottom w:val="single" w:sz="4" w:space="0" w:color="auto"/>
              <w:right w:val="single" w:sz="4" w:space="0" w:color="auto"/>
            </w:tcBorders>
            <w:shd w:val="clear" w:color="000000" w:fill="FFFFFF"/>
            <w:noWrap/>
            <w:vAlign w:val="bottom"/>
            <w:hideMark/>
          </w:tcPr>
          <w:p w14:paraId="68CCCB7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м-н "Юбилецный"</w:t>
            </w:r>
          </w:p>
        </w:tc>
        <w:tc>
          <w:tcPr>
            <w:tcW w:w="935" w:type="pct"/>
            <w:tcBorders>
              <w:top w:val="nil"/>
              <w:left w:val="nil"/>
              <w:bottom w:val="single" w:sz="4" w:space="0" w:color="auto"/>
              <w:right w:val="single" w:sz="4" w:space="0" w:color="auto"/>
            </w:tcBorders>
            <w:shd w:val="clear" w:color="000000" w:fill="FFFFFF"/>
            <w:noWrap/>
            <w:vAlign w:val="bottom"/>
            <w:hideMark/>
          </w:tcPr>
          <w:p w14:paraId="13A6069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пр. Калинина-12</w:t>
            </w:r>
          </w:p>
        </w:tc>
        <w:tc>
          <w:tcPr>
            <w:tcW w:w="647" w:type="pct"/>
            <w:tcBorders>
              <w:top w:val="nil"/>
              <w:left w:val="nil"/>
              <w:bottom w:val="single" w:sz="4" w:space="0" w:color="auto"/>
              <w:right w:val="single" w:sz="4" w:space="0" w:color="auto"/>
            </w:tcBorders>
            <w:shd w:val="clear" w:color="000000" w:fill="FFFFFF"/>
            <w:noWrap/>
            <w:vAlign w:val="bottom"/>
            <w:hideMark/>
          </w:tcPr>
          <w:p w14:paraId="6357CCC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28.09.2010</w:t>
            </w:r>
          </w:p>
        </w:tc>
        <w:tc>
          <w:tcPr>
            <w:tcW w:w="630" w:type="pct"/>
            <w:tcBorders>
              <w:top w:val="nil"/>
              <w:left w:val="nil"/>
              <w:bottom w:val="single" w:sz="4" w:space="0" w:color="auto"/>
              <w:right w:val="single" w:sz="4" w:space="0" w:color="auto"/>
            </w:tcBorders>
            <w:shd w:val="clear" w:color="000000" w:fill="FFFFFF"/>
            <w:noWrap/>
            <w:vAlign w:val="bottom"/>
            <w:hideMark/>
          </w:tcPr>
          <w:p w14:paraId="3A59080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29.07.2014</w:t>
            </w:r>
          </w:p>
        </w:tc>
      </w:tr>
      <w:tr w:rsidR="006D322D" w:rsidRPr="00CC3AFA" w14:paraId="714CB6EC"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5B1398C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Бытовые услуги ООО - с 1.07.13</w:t>
            </w:r>
          </w:p>
        </w:tc>
        <w:tc>
          <w:tcPr>
            <w:tcW w:w="1295" w:type="pct"/>
            <w:tcBorders>
              <w:top w:val="nil"/>
              <w:left w:val="nil"/>
              <w:bottom w:val="single" w:sz="4" w:space="0" w:color="auto"/>
              <w:right w:val="single" w:sz="4" w:space="0" w:color="auto"/>
            </w:tcBorders>
            <w:shd w:val="clear" w:color="000000" w:fill="FFFFFF"/>
            <w:noWrap/>
            <w:vAlign w:val="bottom"/>
            <w:hideMark/>
          </w:tcPr>
          <w:p w14:paraId="19DA25E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дом быта</w:t>
            </w:r>
          </w:p>
        </w:tc>
        <w:tc>
          <w:tcPr>
            <w:tcW w:w="935" w:type="pct"/>
            <w:tcBorders>
              <w:top w:val="nil"/>
              <w:left w:val="nil"/>
              <w:bottom w:val="single" w:sz="4" w:space="0" w:color="auto"/>
              <w:right w:val="single" w:sz="4" w:space="0" w:color="auto"/>
            </w:tcBorders>
            <w:shd w:val="clear" w:color="000000" w:fill="FFFFFF"/>
            <w:noWrap/>
            <w:vAlign w:val="bottom"/>
            <w:hideMark/>
          </w:tcPr>
          <w:p w14:paraId="60EBD2B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Октябрьская-3</w:t>
            </w:r>
          </w:p>
        </w:tc>
        <w:tc>
          <w:tcPr>
            <w:tcW w:w="647" w:type="pct"/>
            <w:tcBorders>
              <w:top w:val="nil"/>
              <w:left w:val="nil"/>
              <w:bottom w:val="single" w:sz="4" w:space="0" w:color="auto"/>
              <w:right w:val="single" w:sz="4" w:space="0" w:color="auto"/>
            </w:tcBorders>
            <w:shd w:val="clear" w:color="000000" w:fill="FFFFFF"/>
            <w:noWrap/>
            <w:vAlign w:val="bottom"/>
            <w:hideMark/>
          </w:tcPr>
          <w:p w14:paraId="51FEEC1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02.12.2011</w:t>
            </w:r>
          </w:p>
        </w:tc>
        <w:tc>
          <w:tcPr>
            <w:tcW w:w="630" w:type="pct"/>
            <w:tcBorders>
              <w:top w:val="nil"/>
              <w:left w:val="nil"/>
              <w:bottom w:val="single" w:sz="4" w:space="0" w:color="auto"/>
              <w:right w:val="single" w:sz="4" w:space="0" w:color="auto"/>
            </w:tcBorders>
            <w:shd w:val="clear" w:color="000000" w:fill="FFFFFF"/>
            <w:noWrap/>
            <w:vAlign w:val="bottom"/>
            <w:hideMark/>
          </w:tcPr>
          <w:p w14:paraId="3BB386F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27.04.2015</w:t>
            </w:r>
          </w:p>
        </w:tc>
      </w:tr>
      <w:tr w:rsidR="006D322D" w:rsidRPr="00CC3AFA" w14:paraId="209EF307"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271260B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Бытовые услуги ООО</w:t>
            </w:r>
          </w:p>
        </w:tc>
        <w:tc>
          <w:tcPr>
            <w:tcW w:w="1295" w:type="pct"/>
            <w:tcBorders>
              <w:top w:val="nil"/>
              <w:left w:val="nil"/>
              <w:bottom w:val="single" w:sz="4" w:space="0" w:color="auto"/>
              <w:right w:val="single" w:sz="4" w:space="0" w:color="auto"/>
            </w:tcBorders>
            <w:shd w:val="clear" w:color="000000" w:fill="FFFFFF"/>
            <w:noWrap/>
            <w:vAlign w:val="bottom"/>
            <w:hideMark/>
          </w:tcPr>
          <w:p w14:paraId="071606C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ателье мод</w:t>
            </w:r>
          </w:p>
        </w:tc>
        <w:tc>
          <w:tcPr>
            <w:tcW w:w="935" w:type="pct"/>
            <w:tcBorders>
              <w:top w:val="nil"/>
              <w:left w:val="nil"/>
              <w:bottom w:val="single" w:sz="4" w:space="0" w:color="auto"/>
              <w:right w:val="single" w:sz="4" w:space="0" w:color="auto"/>
            </w:tcBorders>
            <w:shd w:val="clear" w:color="000000" w:fill="FFFFFF"/>
            <w:noWrap/>
            <w:vAlign w:val="bottom"/>
            <w:hideMark/>
          </w:tcPr>
          <w:p w14:paraId="730FE5F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Свердлова-12</w:t>
            </w:r>
          </w:p>
        </w:tc>
        <w:tc>
          <w:tcPr>
            <w:tcW w:w="647" w:type="pct"/>
            <w:tcBorders>
              <w:top w:val="nil"/>
              <w:left w:val="nil"/>
              <w:bottom w:val="single" w:sz="4" w:space="0" w:color="auto"/>
              <w:right w:val="single" w:sz="4" w:space="0" w:color="auto"/>
            </w:tcBorders>
            <w:shd w:val="clear" w:color="000000" w:fill="FFFFFF"/>
            <w:noWrap/>
            <w:vAlign w:val="bottom"/>
            <w:hideMark/>
          </w:tcPr>
          <w:p w14:paraId="43F76DA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24.10.2013</w:t>
            </w:r>
          </w:p>
        </w:tc>
        <w:tc>
          <w:tcPr>
            <w:tcW w:w="630" w:type="pct"/>
            <w:tcBorders>
              <w:top w:val="nil"/>
              <w:left w:val="nil"/>
              <w:bottom w:val="single" w:sz="4" w:space="0" w:color="auto"/>
              <w:right w:val="single" w:sz="4" w:space="0" w:color="auto"/>
            </w:tcBorders>
            <w:shd w:val="clear" w:color="000000" w:fill="FFFFFF"/>
            <w:noWrap/>
            <w:vAlign w:val="bottom"/>
            <w:hideMark/>
          </w:tcPr>
          <w:p w14:paraId="0637AAC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15.09.2015</w:t>
            </w:r>
          </w:p>
        </w:tc>
      </w:tr>
      <w:tr w:rsidR="006D322D" w:rsidRPr="00CC3AFA" w14:paraId="465D2BCB"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0CDE148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Бытовые услуги ООО</w:t>
            </w:r>
          </w:p>
        </w:tc>
        <w:tc>
          <w:tcPr>
            <w:tcW w:w="1295" w:type="pct"/>
            <w:tcBorders>
              <w:top w:val="nil"/>
              <w:left w:val="nil"/>
              <w:bottom w:val="single" w:sz="4" w:space="0" w:color="auto"/>
              <w:right w:val="single" w:sz="4" w:space="0" w:color="auto"/>
            </w:tcBorders>
            <w:shd w:val="clear" w:color="000000" w:fill="FFFFFF"/>
            <w:noWrap/>
            <w:vAlign w:val="bottom"/>
            <w:hideMark/>
          </w:tcPr>
          <w:p w14:paraId="3EC5853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ББУ</w:t>
            </w:r>
          </w:p>
        </w:tc>
        <w:tc>
          <w:tcPr>
            <w:tcW w:w="935" w:type="pct"/>
            <w:tcBorders>
              <w:top w:val="nil"/>
              <w:left w:val="nil"/>
              <w:bottom w:val="single" w:sz="4" w:space="0" w:color="auto"/>
              <w:right w:val="single" w:sz="4" w:space="0" w:color="auto"/>
            </w:tcBorders>
            <w:shd w:val="clear" w:color="000000" w:fill="FFFFFF"/>
            <w:noWrap/>
            <w:vAlign w:val="bottom"/>
            <w:hideMark/>
          </w:tcPr>
          <w:p w14:paraId="3A94351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Октябрьская -3а</w:t>
            </w:r>
          </w:p>
        </w:tc>
        <w:tc>
          <w:tcPr>
            <w:tcW w:w="647" w:type="pct"/>
            <w:tcBorders>
              <w:top w:val="nil"/>
              <w:left w:val="nil"/>
              <w:bottom w:val="single" w:sz="4" w:space="0" w:color="auto"/>
              <w:right w:val="single" w:sz="4" w:space="0" w:color="auto"/>
            </w:tcBorders>
            <w:shd w:val="clear" w:color="000000" w:fill="FFFFFF"/>
            <w:noWrap/>
            <w:vAlign w:val="bottom"/>
            <w:hideMark/>
          </w:tcPr>
          <w:p w14:paraId="62C6AB3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05.11.2013</w:t>
            </w:r>
          </w:p>
        </w:tc>
        <w:tc>
          <w:tcPr>
            <w:tcW w:w="630" w:type="pct"/>
            <w:tcBorders>
              <w:top w:val="nil"/>
              <w:left w:val="nil"/>
              <w:bottom w:val="single" w:sz="4" w:space="0" w:color="auto"/>
              <w:right w:val="single" w:sz="4" w:space="0" w:color="auto"/>
            </w:tcBorders>
            <w:shd w:val="clear" w:color="000000" w:fill="FFFFFF"/>
            <w:noWrap/>
            <w:vAlign w:val="bottom"/>
            <w:hideMark/>
          </w:tcPr>
          <w:p w14:paraId="7AA27B3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15.09.2015</w:t>
            </w:r>
          </w:p>
        </w:tc>
      </w:tr>
      <w:tr w:rsidR="006D322D" w:rsidRPr="00CC3AFA" w14:paraId="3BC2B1B3"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7F65E3A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Бычкова А.П.</w:t>
            </w:r>
          </w:p>
        </w:tc>
        <w:tc>
          <w:tcPr>
            <w:tcW w:w="1295" w:type="pct"/>
            <w:tcBorders>
              <w:top w:val="nil"/>
              <w:left w:val="nil"/>
              <w:bottom w:val="single" w:sz="4" w:space="0" w:color="auto"/>
              <w:right w:val="single" w:sz="4" w:space="0" w:color="auto"/>
            </w:tcBorders>
            <w:shd w:val="clear" w:color="000000" w:fill="FFFFFF"/>
            <w:noWrap/>
            <w:vAlign w:val="bottom"/>
            <w:hideMark/>
          </w:tcPr>
          <w:p w14:paraId="02DCA1B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химчистка</w:t>
            </w:r>
          </w:p>
        </w:tc>
        <w:tc>
          <w:tcPr>
            <w:tcW w:w="935" w:type="pct"/>
            <w:tcBorders>
              <w:top w:val="nil"/>
              <w:left w:val="nil"/>
              <w:bottom w:val="single" w:sz="4" w:space="0" w:color="auto"/>
              <w:right w:val="single" w:sz="4" w:space="0" w:color="auto"/>
            </w:tcBorders>
            <w:shd w:val="clear" w:color="000000" w:fill="FFFFFF"/>
            <w:noWrap/>
            <w:vAlign w:val="bottom"/>
            <w:hideMark/>
          </w:tcPr>
          <w:p w14:paraId="6534CE1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Еловая-7</w:t>
            </w:r>
          </w:p>
        </w:tc>
        <w:tc>
          <w:tcPr>
            <w:tcW w:w="647" w:type="pct"/>
            <w:tcBorders>
              <w:top w:val="nil"/>
              <w:left w:val="nil"/>
              <w:bottom w:val="single" w:sz="4" w:space="0" w:color="auto"/>
              <w:right w:val="single" w:sz="4" w:space="0" w:color="auto"/>
            </w:tcBorders>
            <w:shd w:val="clear" w:color="000000" w:fill="FFFFFF"/>
            <w:noWrap/>
            <w:vAlign w:val="bottom"/>
            <w:hideMark/>
          </w:tcPr>
          <w:p w14:paraId="35D3DFD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28.02.2009</w:t>
            </w:r>
          </w:p>
        </w:tc>
        <w:tc>
          <w:tcPr>
            <w:tcW w:w="630" w:type="pct"/>
            <w:tcBorders>
              <w:top w:val="nil"/>
              <w:left w:val="nil"/>
              <w:bottom w:val="single" w:sz="4" w:space="0" w:color="auto"/>
              <w:right w:val="single" w:sz="4" w:space="0" w:color="auto"/>
            </w:tcBorders>
            <w:shd w:val="clear" w:color="000000" w:fill="FFFFFF"/>
            <w:noWrap/>
            <w:vAlign w:val="bottom"/>
            <w:hideMark/>
          </w:tcPr>
          <w:p w14:paraId="1C3F198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27.10.2012</w:t>
            </w:r>
          </w:p>
        </w:tc>
      </w:tr>
      <w:tr w:rsidR="006D322D" w:rsidRPr="00CC3AFA" w14:paraId="4052A770"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3727E43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Бычков С.Е.</w:t>
            </w:r>
          </w:p>
        </w:tc>
        <w:tc>
          <w:tcPr>
            <w:tcW w:w="1295" w:type="pct"/>
            <w:tcBorders>
              <w:top w:val="nil"/>
              <w:left w:val="nil"/>
              <w:bottom w:val="single" w:sz="4" w:space="0" w:color="auto"/>
              <w:right w:val="single" w:sz="4" w:space="0" w:color="auto"/>
            </w:tcBorders>
            <w:shd w:val="clear" w:color="000000" w:fill="FFFFFF"/>
            <w:noWrap/>
            <w:vAlign w:val="bottom"/>
            <w:hideMark/>
          </w:tcPr>
          <w:p w14:paraId="106AD0B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Здание ЖЭК-8</w:t>
            </w:r>
          </w:p>
        </w:tc>
        <w:tc>
          <w:tcPr>
            <w:tcW w:w="935" w:type="pct"/>
            <w:tcBorders>
              <w:top w:val="nil"/>
              <w:left w:val="nil"/>
              <w:bottom w:val="single" w:sz="4" w:space="0" w:color="auto"/>
              <w:right w:val="single" w:sz="4" w:space="0" w:color="auto"/>
            </w:tcBorders>
            <w:shd w:val="clear" w:color="000000" w:fill="FFFFFF"/>
            <w:noWrap/>
            <w:vAlign w:val="bottom"/>
            <w:hideMark/>
          </w:tcPr>
          <w:p w14:paraId="6CD517C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Гайдара-8</w:t>
            </w:r>
          </w:p>
        </w:tc>
        <w:tc>
          <w:tcPr>
            <w:tcW w:w="647" w:type="pct"/>
            <w:tcBorders>
              <w:top w:val="nil"/>
              <w:left w:val="nil"/>
              <w:bottom w:val="single" w:sz="4" w:space="0" w:color="auto"/>
              <w:right w:val="single" w:sz="4" w:space="0" w:color="auto"/>
            </w:tcBorders>
            <w:shd w:val="clear" w:color="000000" w:fill="FFFFFF"/>
            <w:noWrap/>
            <w:vAlign w:val="bottom"/>
            <w:hideMark/>
          </w:tcPr>
          <w:p w14:paraId="45FE025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03.12.2013</w:t>
            </w:r>
          </w:p>
        </w:tc>
        <w:tc>
          <w:tcPr>
            <w:tcW w:w="630" w:type="pct"/>
            <w:tcBorders>
              <w:top w:val="nil"/>
              <w:left w:val="nil"/>
              <w:bottom w:val="single" w:sz="4" w:space="0" w:color="auto"/>
              <w:right w:val="single" w:sz="4" w:space="0" w:color="auto"/>
            </w:tcBorders>
            <w:shd w:val="clear" w:color="000000" w:fill="FFFFFF"/>
            <w:noWrap/>
            <w:vAlign w:val="bottom"/>
            <w:hideMark/>
          </w:tcPr>
          <w:p w14:paraId="3CAC7D6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28.09.2016</w:t>
            </w:r>
          </w:p>
        </w:tc>
      </w:tr>
      <w:tr w:rsidR="006D322D" w:rsidRPr="00CC3AFA" w14:paraId="03C09490"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3DEE4C2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ВДПО</w:t>
            </w:r>
          </w:p>
        </w:tc>
        <w:tc>
          <w:tcPr>
            <w:tcW w:w="1295" w:type="pct"/>
            <w:tcBorders>
              <w:top w:val="nil"/>
              <w:left w:val="nil"/>
              <w:bottom w:val="single" w:sz="4" w:space="0" w:color="auto"/>
              <w:right w:val="single" w:sz="4" w:space="0" w:color="auto"/>
            </w:tcBorders>
            <w:shd w:val="clear" w:color="000000" w:fill="FFFFFF"/>
            <w:noWrap/>
            <w:vAlign w:val="bottom"/>
            <w:hideMark/>
          </w:tcPr>
          <w:p w14:paraId="79ED480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1EF1A4D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Индустриальная-5</w:t>
            </w:r>
          </w:p>
        </w:tc>
        <w:tc>
          <w:tcPr>
            <w:tcW w:w="647" w:type="pct"/>
            <w:tcBorders>
              <w:top w:val="nil"/>
              <w:left w:val="nil"/>
              <w:bottom w:val="single" w:sz="4" w:space="0" w:color="auto"/>
              <w:right w:val="single" w:sz="4" w:space="0" w:color="auto"/>
            </w:tcBorders>
            <w:shd w:val="clear" w:color="000000" w:fill="FFFFFF"/>
            <w:noWrap/>
            <w:vAlign w:val="bottom"/>
            <w:hideMark/>
          </w:tcPr>
          <w:p w14:paraId="374D93A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21.06.2013</w:t>
            </w:r>
          </w:p>
        </w:tc>
        <w:tc>
          <w:tcPr>
            <w:tcW w:w="630" w:type="pct"/>
            <w:tcBorders>
              <w:top w:val="nil"/>
              <w:left w:val="nil"/>
              <w:bottom w:val="single" w:sz="4" w:space="0" w:color="auto"/>
              <w:right w:val="single" w:sz="4" w:space="0" w:color="auto"/>
            </w:tcBorders>
            <w:shd w:val="clear" w:color="000000" w:fill="FFFFFF"/>
            <w:noWrap/>
            <w:vAlign w:val="bottom"/>
            <w:hideMark/>
          </w:tcPr>
          <w:p w14:paraId="3626A62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30.08.2014</w:t>
            </w:r>
          </w:p>
        </w:tc>
      </w:tr>
      <w:tr w:rsidR="006D322D" w:rsidRPr="00CC3AFA" w14:paraId="007B4AF4"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0E1017D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ВНИПИЭТ</w:t>
            </w:r>
          </w:p>
        </w:tc>
        <w:tc>
          <w:tcPr>
            <w:tcW w:w="1295" w:type="pct"/>
            <w:tcBorders>
              <w:top w:val="nil"/>
              <w:left w:val="nil"/>
              <w:bottom w:val="single" w:sz="4" w:space="0" w:color="auto"/>
              <w:right w:val="single" w:sz="4" w:space="0" w:color="auto"/>
            </w:tcBorders>
            <w:shd w:val="clear" w:color="000000" w:fill="FFFFFF"/>
            <w:noWrap/>
            <w:vAlign w:val="bottom"/>
            <w:hideMark/>
          </w:tcPr>
          <w:p w14:paraId="1A6FE13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512088D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Октябрьская-11</w:t>
            </w:r>
          </w:p>
        </w:tc>
        <w:tc>
          <w:tcPr>
            <w:tcW w:w="647" w:type="pct"/>
            <w:tcBorders>
              <w:top w:val="nil"/>
              <w:left w:val="nil"/>
              <w:bottom w:val="single" w:sz="4" w:space="0" w:color="auto"/>
              <w:right w:val="single" w:sz="4" w:space="0" w:color="auto"/>
            </w:tcBorders>
            <w:shd w:val="clear" w:color="000000" w:fill="FFFFFF"/>
            <w:noWrap/>
            <w:vAlign w:val="bottom"/>
            <w:hideMark/>
          </w:tcPr>
          <w:p w14:paraId="682FB73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630" w:type="pct"/>
            <w:tcBorders>
              <w:top w:val="nil"/>
              <w:left w:val="nil"/>
              <w:bottom w:val="single" w:sz="4" w:space="0" w:color="auto"/>
              <w:right w:val="single" w:sz="4" w:space="0" w:color="auto"/>
            </w:tcBorders>
            <w:shd w:val="clear" w:color="000000" w:fill="FFFFFF"/>
            <w:noWrap/>
            <w:vAlign w:val="bottom"/>
            <w:hideMark/>
          </w:tcPr>
          <w:p w14:paraId="0993A70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r>
      <w:tr w:rsidR="006D322D" w:rsidRPr="00CC3AFA" w14:paraId="50DB2BE1"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14F727D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ВНИПИЭТ</w:t>
            </w:r>
          </w:p>
        </w:tc>
        <w:tc>
          <w:tcPr>
            <w:tcW w:w="1295" w:type="pct"/>
            <w:tcBorders>
              <w:top w:val="nil"/>
              <w:left w:val="nil"/>
              <w:bottom w:val="single" w:sz="4" w:space="0" w:color="auto"/>
              <w:right w:val="single" w:sz="4" w:space="0" w:color="auto"/>
            </w:tcBorders>
            <w:shd w:val="clear" w:color="000000" w:fill="FFFFFF"/>
            <w:noWrap/>
            <w:vAlign w:val="bottom"/>
            <w:hideMark/>
          </w:tcPr>
          <w:p w14:paraId="68C03B9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xml:space="preserve">гарж на </w:t>
            </w:r>
            <w:proofErr w:type="gramStart"/>
            <w:r w:rsidRPr="00CC3AFA">
              <w:rPr>
                <w:rFonts w:eastAsia="Times New Roman" w:cs="Times New Roman"/>
                <w:sz w:val="20"/>
                <w:szCs w:val="20"/>
                <w:lang w:eastAsia="ru-RU"/>
              </w:rPr>
              <w:t>15</w:t>
            </w:r>
            <w:proofErr w:type="gramEnd"/>
            <w:r w:rsidRPr="00CC3AFA">
              <w:rPr>
                <w:rFonts w:eastAsia="Times New Roman" w:cs="Times New Roman"/>
                <w:sz w:val="20"/>
                <w:szCs w:val="20"/>
                <w:lang w:eastAsia="ru-RU"/>
              </w:rPr>
              <w:t xml:space="preserve"> а/м</w:t>
            </w:r>
          </w:p>
        </w:tc>
        <w:tc>
          <w:tcPr>
            <w:tcW w:w="935" w:type="pct"/>
            <w:tcBorders>
              <w:top w:val="nil"/>
              <w:left w:val="nil"/>
              <w:bottom w:val="single" w:sz="4" w:space="0" w:color="auto"/>
              <w:right w:val="single" w:sz="4" w:space="0" w:color="auto"/>
            </w:tcBorders>
            <w:shd w:val="clear" w:color="000000" w:fill="FFFFFF"/>
            <w:noWrap/>
            <w:vAlign w:val="bottom"/>
            <w:hideMark/>
          </w:tcPr>
          <w:p w14:paraId="31BB2F6B" w14:textId="5D3905D0" w:rsidR="006D322D" w:rsidRPr="00CC3AFA" w:rsidRDefault="00C52D0C"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Озерское</w:t>
            </w:r>
            <w:r w:rsidR="006D322D" w:rsidRPr="00CC3AFA">
              <w:rPr>
                <w:rFonts w:eastAsia="Times New Roman" w:cs="Times New Roman"/>
                <w:sz w:val="20"/>
                <w:szCs w:val="20"/>
                <w:lang w:eastAsia="ru-RU"/>
              </w:rPr>
              <w:t xml:space="preserve"> шоссе-3</w:t>
            </w:r>
          </w:p>
        </w:tc>
        <w:tc>
          <w:tcPr>
            <w:tcW w:w="647" w:type="pct"/>
            <w:tcBorders>
              <w:top w:val="nil"/>
              <w:left w:val="nil"/>
              <w:bottom w:val="single" w:sz="4" w:space="0" w:color="auto"/>
              <w:right w:val="single" w:sz="4" w:space="0" w:color="auto"/>
            </w:tcBorders>
            <w:shd w:val="clear" w:color="000000" w:fill="FFFFFF"/>
            <w:noWrap/>
            <w:vAlign w:val="bottom"/>
            <w:hideMark/>
          </w:tcPr>
          <w:p w14:paraId="7516DAF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29.05.2009</w:t>
            </w:r>
          </w:p>
        </w:tc>
        <w:tc>
          <w:tcPr>
            <w:tcW w:w="630" w:type="pct"/>
            <w:tcBorders>
              <w:top w:val="nil"/>
              <w:left w:val="nil"/>
              <w:bottom w:val="single" w:sz="4" w:space="0" w:color="auto"/>
              <w:right w:val="single" w:sz="4" w:space="0" w:color="auto"/>
            </w:tcBorders>
            <w:shd w:val="clear" w:color="000000" w:fill="FFFFFF"/>
            <w:noWrap/>
            <w:vAlign w:val="bottom"/>
            <w:hideMark/>
          </w:tcPr>
          <w:p w14:paraId="08DAE6F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11.11.2012</w:t>
            </w:r>
          </w:p>
        </w:tc>
      </w:tr>
      <w:tr w:rsidR="006D322D" w:rsidRPr="00CC3AFA" w14:paraId="270C22A6"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032F3FA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ВНИПИЭТ</w:t>
            </w:r>
          </w:p>
        </w:tc>
        <w:tc>
          <w:tcPr>
            <w:tcW w:w="1295" w:type="pct"/>
            <w:tcBorders>
              <w:top w:val="nil"/>
              <w:left w:val="nil"/>
              <w:bottom w:val="single" w:sz="4" w:space="0" w:color="auto"/>
              <w:right w:val="single" w:sz="4" w:space="0" w:color="auto"/>
            </w:tcBorders>
            <w:shd w:val="clear" w:color="000000" w:fill="FFFFFF"/>
            <w:noWrap/>
            <w:vAlign w:val="bottom"/>
            <w:hideMark/>
          </w:tcPr>
          <w:p w14:paraId="46A9357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механическая мастерская</w:t>
            </w:r>
          </w:p>
        </w:tc>
        <w:tc>
          <w:tcPr>
            <w:tcW w:w="935" w:type="pct"/>
            <w:tcBorders>
              <w:top w:val="nil"/>
              <w:left w:val="nil"/>
              <w:bottom w:val="single" w:sz="4" w:space="0" w:color="auto"/>
              <w:right w:val="single" w:sz="4" w:space="0" w:color="auto"/>
            </w:tcBorders>
            <w:shd w:val="clear" w:color="000000" w:fill="FFFFFF"/>
            <w:noWrap/>
            <w:vAlign w:val="bottom"/>
            <w:hideMark/>
          </w:tcPr>
          <w:p w14:paraId="6474191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Озерское шоссе-3</w:t>
            </w:r>
          </w:p>
        </w:tc>
        <w:tc>
          <w:tcPr>
            <w:tcW w:w="647" w:type="pct"/>
            <w:tcBorders>
              <w:top w:val="nil"/>
              <w:left w:val="nil"/>
              <w:bottom w:val="single" w:sz="4" w:space="0" w:color="auto"/>
              <w:right w:val="single" w:sz="4" w:space="0" w:color="auto"/>
            </w:tcBorders>
            <w:shd w:val="clear" w:color="000000" w:fill="FFFFFF"/>
            <w:noWrap/>
            <w:vAlign w:val="bottom"/>
            <w:hideMark/>
          </w:tcPr>
          <w:p w14:paraId="54F3DE4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27.04.2009</w:t>
            </w:r>
          </w:p>
        </w:tc>
        <w:tc>
          <w:tcPr>
            <w:tcW w:w="630" w:type="pct"/>
            <w:tcBorders>
              <w:top w:val="nil"/>
              <w:left w:val="nil"/>
              <w:bottom w:val="single" w:sz="4" w:space="0" w:color="auto"/>
              <w:right w:val="single" w:sz="4" w:space="0" w:color="auto"/>
            </w:tcBorders>
            <w:shd w:val="clear" w:color="000000" w:fill="FFFFFF"/>
            <w:noWrap/>
            <w:vAlign w:val="bottom"/>
            <w:hideMark/>
          </w:tcPr>
          <w:p w14:paraId="2AA214F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28.04.2012</w:t>
            </w:r>
          </w:p>
        </w:tc>
      </w:tr>
      <w:tr w:rsidR="006D322D" w:rsidRPr="00CC3AFA" w14:paraId="63255872"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179A13F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ВНИПИЭТ</w:t>
            </w:r>
          </w:p>
        </w:tc>
        <w:tc>
          <w:tcPr>
            <w:tcW w:w="1295" w:type="pct"/>
            <w:tcBorders>
              <w:top w:val="nil"/>
              <w:left w:val="nil"/>
              <w:bottom w:val="single" w:sz="4" w:space="0" w:color="auto"/>
              <w:right w:val="single" w:sz="4" w:space="0" w:color="auto"/>
            </w:tcBorders>
            <w:shd w:val="clear" w:color="000000" w:fill="FFFFFF"/>
            <w:noWrap/>
            <w:vAlign w:val="bottom"/>
            <w:hideMark/>
          </w:tcPr>
          <w:p w14:paraId="0CFDE16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универсальный склад</w:t>
            </w:r>
          </w:p>
        </w:tc>
        <w:tc>
          <w:tcPr>
            <w:tcW w:w="935" w:type="pct"/>
            <w:tcBorders>
              <w:top w:val="nil"/>
              <w:left w:val="nil"/>
              <w:bottom w:val="single" w:sz="4" w:space="0" w:color="auto"/>
              <w:right w:val="single" w:sz="4" w:space="0" w:color="auto"/>
            </w:tcBorders>
            <w:shd w:val="clear" w:color="000000" w:fill="FFFFFF"/>
            <w:noWrap/>
            <w:vAlign w:val="bottom"/>
            <w:hideMark/>
          </w:tcPr>
          <w:p w14:paraId="02BBDB2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Озерское шоссе-3</w:t>
            </w:r>
          </w:p>
        </w:tc>
        <w:tc>
          <w:tcPr>
            <w:tcW w:w="647" w:type="pct"/>
            <w:tcBorders>
              <w:top w:val="nil"/>
              <w:left w:val="nil"/>
              <w:bottom w:val="single" w:sz="4" w:space="0" w:color="auto"/>
              <w:right w:val="single" w:sz="4" w:space="0" w:color="auto"/>
            </w:tcBorders>
            <w:shd w:val="clear" w:color="000000" w:fill="FFFFFF"/>
            <w:noWrap/>
            <w:vAlign w:val="bottom"/>
            <w:hideMark/>
          </w:tcPr>
          <w:p w14:paraId="7BD2E7E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02.11.2009</w:t>
            </w:r>
          </w:p>
        </w:tc>
        <w:tc>
          <w:tcPr>
            <w:tcW w:w="630" w:type="pct"/>
            <w:tcBorders>
              <w:top w:val="nil"/>
              <w:left w:val="nil"/>
              <w:bottom w:val="single" w:sz="4" w:space="0" w:color="auto"/>
              <w:right w:val="single" w:sz="4" w:space="0" w:color="auto"/>
            </w:tcBorders>
            <w:shd w:val="clear" w:color="000000" w:fill="FFFFFF"/>
            <w:noWrap/>
            <w:vAlign w:val="bottom"/>
            <w:hideMark/>
          </w:tcPr>
          <w:p w14:paraId="6517F52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29.10.2012</w:t>
            </w:r>
          </w:p>
        </w:tc>
      </w:tr>
      <w:tr w:rsidR="006D322D" w:rsidRPr="00CC3AFA" w14:paraId="56DD787B"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2ABF07D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ВНИПИЭТ</w:t>
            </w:r>
          </w:p>
        </w:tc>
        <w:tc>
          <w:tcPr>
            <w:tcW w:w="1295" w:type="pct"/>
            <w:tcBorders>
              <w:top w:val="nil"/>
              <w:left w:val="nil"/>
              <w:bottom w:val="single" w:sz="4" w:space="0" w:color="auto"/>
              <w:right w:val="single" w:sz="4" w:space="0" w:color="auto"/>
            </w:tcBorders>
            <w:shd w:val="clear" w:color="000000" w:fill="FFFFFF"/>
            <w:noWrap/>
            <w:vAlign w:val="bottom"/>
            <w:hideMark/>
          </w:tcPr>
          <w:p w14:paraId="7D9CE20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теплый склад</w:t>
            </w:r>
          </w:p>
        </w:tc>
        <w:tc>
          <w:tcPr>
            <w:tcW w:w="935" w:type="pct"/>
            <w:tcBorders>
              <w:top w:val="nil"/>
              <w:left w:val="nil"/>
              <w:bottom w:val="single" w:sz="4" w:space="0" w:color="auto"/>
              <w:right w:val="single" w:sz="4" w:space="0" w:color="auto"/>
            </w:tcBorders>
            <w:shd w:val="clear" w:color="000000" w:fill="FFFFFF"/>
            <w:noWrap/>
            <w:vAlign w:val="bottom"/>
            <w:hideMark/>
          </w:tcPr>
          <w:p w14:paraId="06980A5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Озерское шоссе-3</w:t>
            </w:r>
          </w:p>
        </w:tc>
        <w:tc>
          <w:tcPr>
            <w:tcW w:w="647" w:type="pct"/>
            <w:tcBorders>
              <w:top w:val="nil"/>
              <w:left w:val="nil"/>
              <w:bottom w:val="single" w:sz="4" w:space="0" w:color="auto"/>
              <w:right w:val="single" w:sz="4" w:space="0" w:color="auto"/>
            </w:tcBorders>
            <w:shd w:val="clear" w:color="000000" w:fill="FFFFFF"/>
            <w:noWrap/>
            <w:vAlign w:val="bottom"/>
            <w:hideMark/>
          </w:tcPr>
          <w:p w14:paraId="11D1D01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14.08.2009</w:t>
            </w:r>
          </w:p>
        </w:tc>
        <w:tc>
          <w:tcPr>
            <w:tcW w:w="630" w:type="pct"/>
            <w:tcBorders>
              <w:top w:val="nil"/>
              <w:left w:val="nil"/>
              <w:bottom w:val="single" w:sz="4" w:space="0" w:color="auto"/>
              <w:right w:val="single" w:sz="4" w:space="0" w:color="auto"/>
            </w:tcBorders>
            <w:shd w:val="clear" w:color="000000" w:fill="FFFFFF"/>
            <w:noWrap/>
            <w:vAlign w:val="bottom"/>
            <w:hideMark/>
          </w:tcPr>
          <w:p w14:paraId="3928374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29.10.2012</w:t>
            </w:r>
          </w:p>
        </w:tc>
      </w:tr>
      <w:tr w:rsidR="006D322D" w:rsidRPr="00CC3AFA" w14:paraId="6777EFC1"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0963F0C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ВНИПИЭТ</w:t>
            </w:r>
          </w:p>
        </w:tc>
        <w:tc>
          <w:tcPr>
            <w:tcW w:w="1295" w:type="pct"/>
            <w:tcBorders>
              <w:top w:val="nil"/>
              <w:left w:val="nil"/>
              <w:bottom w:val="single" w:sz="4" w:space="0" w:color="auto"/>
              <w:right w:val="single" w:sz="4" w:space="0" w:color="auto"/>
            </w:tcBorders>
            <w:shd w:val="clear" w:color="000000" w:fill="FFFFFF"/>
            <w:noWrap/>
            <w:vAlign w:val="bottom"/>
            <w:hideMark/>
          </w:tcPr>
          <w:p w14:paraId="5A190A4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гараж на 2а/м</w:t>
            </w:r>
          </w:p>
        </w:tc>
        <w:tc>
          <w:tcPr>
            <w:tcW w:w="935" w:type="pct"/>
            <w:tcBorders>
              <w:top w:val="nil"/>
              <w:left w:val="nil"/>
              <w:bottom w:val="single" w:sz="4" w:space="0" w:color="auto"/>
              <w:right w:val="single" w:sz="4" w:space="0" w:color="auto"/>
            </w:tcBorders>
            <w:shd w:val="clear" w:color="000000" w:fill="FFFFFF"/>
            <w:noWrap/>
            <w:vAlign w:val="bottom"/>
            <w:hideMark/>
          </w:tcPr>
          <w:p w14:paraId="0DAC865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Октябрьская-11</w:t>
            </w:r>
          </w:p>
        </w:tc>
        <w:tc>
          <w:tcPr>
            <w:tcW w:w="647" w:type="pct"/>
            <w:tcBorders>
              <w:top w:val="nil"/>
              <w:left w:val="nil"/>
              <w:bottom w:val="single" w:sz="4" w:space="0" w:color="auto"/>
              <w:right w:val="single" w:sz="4" w:space="0" w:color="auto"/>
            </w:tcBorders>
            <w:shd w:val="clear" w:color="000000" w:fill="FFFFFF"/>
            <w:noWrap/>
            <w:vAlign w:val="bottom"/>
            <w:hideMark/>
          </w:tcPr>
          <w:p w14:paraId="2EAB4A3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04.08.2009</w:t>
            </w:r>
          </w:p>
        </w:tc>
        <w:tc>
          <w:tcPr>
            <w:tcW w:w="630" w:type="pct"/>
            <w:tcBorders>
              <w:top w:val="nil"/>
              <w:left w:val="nil"/>
              <w:bottom w:val="single" w:sz="4" w:space="0" w:color="auto"/>
              <w:right w:val="single" w:sz="4" w:space="0" w:color="auto"/>
            </w:tcBorders>
            <w:shd w:val="clear" w:color="000000" w:fill="FFFFFF"/>
            <w:noWrap/>
            <w:vAlign w:val="bottom"/>
            <w:hideMark/>
          </w:tcPr>
          <w:p w14:paraId="7C4B152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22.10.2012</w:t>
            </w:r>
          </w:p>
        </w:tc>
      </w:tr>
      <w:tr w:rsidR="006D322D" w:rsidRPr="00CC3AFA" w14:paraId="0E8CA99F"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7F35B6E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Воротницкая Н.А.</w:t>
            </w:r>
          </w:p>
        </w:tc>
        <w:tc>
          <w:tcPr>
            <w:tcW w:w="1295" w:type="pct"/>
            <w:tcBorders>
              <w:top w:val="nil"/>
              <w:left w:val="nil"/>
              <w:bottom w:val="single" w:sz="4" w:space="0" w:color="auto"/>
              <w:right w:val="single" w:sz="4" w:space="0" w:color="auto"/>
            </w:tcBorders>
            <w:shd w:val="clear" w:color="000000" w:fill="FFFFFF"/>
            <w:noWrap/>
            <w:vAlign w:val="bottom"/>
            <w:hideMark/>
          </w:tcPr>
          <w:p w14:paraId="4AB7669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м-н ""Детский мир"</w:t>
            </w:r>
          </w:p>
        </w:tc>
        <w:tc>
          <w:tcPr>
            <w:tcW w:w="935" w:type="pct"/>
            <w:tcBorders>
              <w:top w:val="nil"/>
              <w:left w:val="nil"/>
              <w:bottom w:val="single" w:sz="4" w:space="0" w:color="auto"/>
              <w:right w:val="single" w:sz="4" w:space="0" w:color="auto"/>
            </w:tcBorders>
            <w:shd w:val="clear" w:color="000000" w:fill="FFFFFF"/>
            <w:noWrap/>
            <w:vAlign w:val="bottom"/>
            <w:hideMark/>
          </w:tcPr>
          <w:p w14:paraId="78E73CD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К.Маркса-23а</w:t>
            </w:r>
          </w:p>
        </w:tc>
        <w:tc>
          <w:tcPr>
            <w:tcW w:w="647" w:type="pct"/>
            <w:tcBorders>
              <w:top w:val="nil"/>
              <w:left w:val="nil"/>
              <w:bottom w:val="single" w:sz="4" w:space="0" w:color="auto"/>
              <w:right w:val="single" w:sz="4" w:space="0" w:color="auto"/>
            </w:tcBorders>
            <w:shd w:val="clear" w:color="000000" w:fill="FFFFFF"/>
            <w:noWrap/>
            <w:vAlign w:val="bottom"/>
            <w:hideMark/>
          </w:tcPr>
          <w:p w14:paraId="5A16E93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01.10.2013</w:t>
            </w:r>
          </w:p>
        </w:tc>
        <w:tc>
          <w:tcPr>
            <w:tcW w:w="630" w:type="pct"/>
            <w:tcBorders>
              <w:top w:val="nil"/>
              <w:left w:val="nil"/>
              <w:bottom w:val="single" w:sz="4" w:space="0" w:color="auto"/>
              <w:right w:val="single" w:sz="4" w:space="0" w:color="auto"/>
            </w:tcBorders>
            <w:shd w:val="clear" w:color="000000" w:fill="FFFFFF"/>
            <w:noWrap/>
            <w:vAlign w:val="bottom"/>
            <w:hideMark/>
          </w:tcPr>
          <w:p w14:paraId="3BFDB16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01.08.2015</w:t>
            </w:r>
          </w:p>
        </w:tc>
      </w:tr>
      <w:tr w:rsidR="006D322D" w:rsidRPr="00CC3AFA" w14:paraId="0CBC8C11"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4553F86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Гермион</w:t>
            </w:r>
          </w:p>
        </w:tc>
        <w:tc>
          <w:tcPr>
            <w:tcW w:w="1295" w:type="pct"/>
            <w:tcBorders>
              <w:top w:val="nil"/>
              <w:left w:val="nil"/>
              <w:bottom w:val="single" w:sz="4" w:space="0" w:color="auto"/>
              <w:right w:val="single" w:sz="4" w:space="0" w:color="auto"/>
            </w:tcBorders>
            <w:shd w:val="clear" w:color="000000" w:fill="FFFFFF"/>
            <w:noWrap/>
            <w:vAlign w:val="bottom"/>
            <w:hideMark/>
          </w:tcPr>
          <w:p w14:paraId="416C5CE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м-н "Электроника"</w:t>
            </w:r>
          </w:p>
        </w:tc>
        <w:tc>
          <w:tcPr>
            <w:tcW w:w="935" w:type="pct"/>
            <w:tcBorders>
              <w:top w:val="nil"/>
              <w:left w:val="nil"/>
              <w:bottom w:val="single" w:sz="4" w:space="0" w:color="auto"/>
              <w:right w:val="single" w:sz="4" w:space="0" w:color="auto"/>
            </w:tcBorders>
            <w:shd w:val="clear" w:color="000000" w:fill="FFFFFF"/>
            <w:noWrap/>
            <w:vAlign w:val="bottom"/>
            <w:hideMark/>
          </w:tcPr>
          <w:p w14:paraId="7534140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Семенова-19а</w:t>
            </w:r>
          </w:p>
        </w:tc>
        <w:tc>
          <w:tcPr>
            <w:tcW w:w="647" w:type="pct"/>
            <w:tcBorders>
              <w:top w:val="nil"/>
              <w:left w:val="nil"/>
              <w:bottom w:val="single" w:sz="4" w:space="0" w:color="auto"/>
              <w:right w:val="single" w:sz="4" w:space="0" w:color="auto"/>
            </w:tcBorders>
            <w:shd w:val="clear" w:color="000000" w:fill="FFFFFF"/>
            <w:noWrap/>
            <w:vAlign w:val="bottom"/>
            <w:hideMark/>
          </w:tcPr>
          <w:p w14:paraId="69F241A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04.12.2013</w:t>
            </w:r>
          </w:p>
        </w:tc>
        <w:tc>
          <w:tcPr>
            <w:tcW w:w="630" w:type="pct"/>
            <w:tcBorders>
              <w:top w:val="nil"/>
              <w:left w:val="nil"/>
              <w:bottom w:val="single" w:sz="4" w:space="0" w:color="auto"/>
              <w:right w:val="single" w:sz="4" w:space="0" w:color="auto"/>
            </w:tcBorders>
            <w:shd w:val="clear" w:color="000000" w:fill="FFFFFF"/>
            <w:noWrap/>
            <w:vAlign w:val="bottom"/>
            <w:hideMark/>
          </w:tcPr>
          <w:p w14:paraId="0DCD016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17.04.2017</w:t>
            </w:r>
          </w:p>
        </w:tc>
      </w:tr>
      <w:tr w:rsidR="006D322D" w:rsidRPr="00CC3AFA" w14:paraId="6B1FFE69"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3856170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Головина И.А.</w:t>
            </w:r>
          </w:p>
        </w:tc>
        <w:tc>
          <w:tcPr>
            <w:tcW w:w="1295" w:type="pct"/>
            <w:tcBorders>
              <w:top w:val="nil"/>
              <w:left w:val="nil"/>
              <w:bottom w:val="single" w:sz="4" w:space="0" w:color="auto"/>
              <w:right w:val="single" w:sz="4" w:space="0" w:color="auto"/>
            </w:tcBorders>
            <w:shd w:val="clear" w:color="000000" w:fill="FFFFFF"/>
            <w:noWrap/>
            <w:vAlign w:val="bottom"/>
            <w:hideMark/>
          </w:tcPr>
          <w:p w14:paraId="59BD6F5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proofErr w:type="gramStart"/>
            <w:r w:rsidRPr="00CC3AFA">
              <w:rPr>
                <w:rFonts w:eastAsia="Times New Roman" w:cs="Times New Roman"/>
                <w:sz w:val="20"/>
                <w:szCs w:val="20"/>
                <w:lang w:eastAsia="ru-RU"/>
              </w:rPr>
              <w:t>м-н</w:t>
            </w:r>
            <w:proofErr w:type="gramEnd"/>
            <w:r w:rsidRPr="00CC3AFA">
              <w:rPr>
                <w:rFonts w:eastAsia="Times New Roman" w:cs="Times New Roman"/>
                <w:sz w:val="20"/>
                <w:szCs w:val="20"/>
                <w:lang w:eastAsia="ru-RU"/>
              </w:rPr>
              <w:t xml:space="preserve">  "Рубин"</w:t>
            </w:r>
          </w:p>
        </w:tc>
        <w:tc>
          <w:tcPr>
            <w:tcW w:w="935" w:type="pct"/>
            <w:tcBorders>
              <w:top w:val="nil"/>
              <w:left w:val="nil"/>
              <w:bottom w:val="single" w:sz="4" w:space="0" w:color="auto"/>
              <w:right w:val="single" w:sz="4" w:space="0" w:color="auto"/>
            </w:tcBorders>
            <w:shd w:val="clear" w:color="000000" w:fill="FFFFFF"/>
            <w:noWrap/>
            <w:vAlign w:val="bottom"/>
            <w:hideMark/>
          </w:tcPr>
          <w:p w14:paraId="5365E8C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пр. Калинина-14,14а</w:t>
            </w:r>
          </w:p>
        </w:tc>
        <w:tc>
          <w:tcPr>
            <w:tcW w:w="647" w:type="pct"/>
            <w:tcBorders>
              <w:top w:val="nil"/>
              <w:left w:val="nil"/>
              <w:bottom w:val="single" w:sz="4" w:space="0" w:color="auto"/>
              <w:right w:val="single" w:sz="4" w:space="0" w:color="auto"/>
            </w:tcBorders>
            <w:shd w:val="clear" w:color="000000" w:fill="FFFFFF"/>
            <w:noWrap/>
            <w:vAlign w:val="bottom"/>
            <w:hideMark/>
          </w:tcPr>
          <w:p w14:paraId="079FD14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04.10.2012</w:t>
            </w:r>
          </w:p>
        </w:tc>
        <w:tc>
          <w:tcPr>
            <w:tcW w:w="630" w:type="pct"/>
            <w:tcBorders>
              <w:top w:val="nil"/>
              <w:left w:val="nil"/>
              <w:bottom w:val="single" w:sz="4" w:space="0" w:color="auto"/>
              <w:right w:val="single" w:sz="4" w:space="0" w:color="auto"/>
            </w:tcBorders>
            <w:shd w:val="clear" w:color="000000" w:fill="FFFFFF"/>
            <w:noWrap/>
            <w:vAlign w:val="bottom"/>
            <w:hideMark/>
          </w:tcPr>
          <w:p w14:paraId="192CEA2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16.08.2015</w:t>
            </w:r>
          </w:p>
        </w:tc>
      </w:tr>
      <w:tr w:rsidR="006D322D" w:rsidRPr="00CC3AFA" w14:paraId="4FE520D6"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456FE1F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Денисов А.Н.</w:t>
            </w:r>
          </w:p>
        </w:tc>
        <w:tc>
          <w:tcPr>
            <w:tcW w:w="1295" w:type="pct"/>
            <w:tcBorders>
              <w:top w:val="nil"/>
              <w:left w:val="nil"/>
              <w:bottom w:val="single" w:sz="4" w:space="0" w:color="auto"/>
              <w:right w:val="single" w:sz="4" w:space="0" w:color="auto"/>
            </w:tcBorders>
            <w:shd w:val="clear" w:color="000000" w:fill="FFFFFF"/>
            <w:noWrap/>
            <w:vAlign w:val="bottom"/>
            <w:hideMark/>
          </w:tcPr>
          <w:p w14:paraId="703D19F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731948D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Октябрьская-49</w:t>
            </w:r>
          </w:p>
        </w:tc>
        <w:tc>
          <w:tcPr>
            <w:tcW w:w="647" w:type="pct"/>
            <w:tcBorders>
              <w:top w:val="nil"/>
              <w:left w:val="nil"/>
              <w:bottom w:val="single" w:sz="4" w:space="0" w:color="auto"/>
              <w:right w:val="single" w:sz="4" w:space="0" w:color="auto"/>
            </w:tcBorders>
            <w:shd w:val="clear" w:color="000000" w:fill="FFFFFF"/>
            <w:noWrap/>
            <w:vAlign w:val="bottom"/>
            <w:hideMark/>
          </w:tcPr>
          <w:p w14:paraId="2C0CE1C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29.10.2010</w:t>
            </w:r>
          </w:p>
        </w:tc>
        <w:tc>
          <w:tcPr>
            <w:tcW w:w="630" w:type="pct"/>
            <w:tcBorders>
              <w:top w:val="nil"/>
              <w:left w:val="nil"/>
              <w:bottom w:val="single" w:sz="4" w:space="0" w:color="auto"/>
              <w:right w:val="single" w:sz="4" w:space="0" w:color="auto"/>
            </w:tcBorders>
            <w:shd w:val="clear" w:color="000000" w:fill="FFFFFF"/>
            <w:noWrap/>
            <w:vAlign w:val="bottom"/>
            <w:hideMark/>
          </w:tcPr>
          <w:p w14:paraId="053EA8F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31.08.2014</w:t>
            </w:r>
          </w:p>
        </w:tc>
      </w:tr>
      <w:tr w:rsidR="006D322D" w:rsidRPr="00CC3AFA" w14:paraId="4BF51771"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24299D6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ДЭЗ</w:t>
            </w:r>
          </w:p>
        </w:tc>
        <w:tc>
          <w:tcPr>
            <w:tcW w:w="1295" w:type="pct"/>
            <w:tcBorders>
              <w:top w:val="nil"/>
              <w:left w:val="nil"/>
              <w:bottom w:val="single" w:sz="4" w:space="0" w:color="auto"/>
              <w:right w:val="single" w:sz="4" w:space="0" w:color="auto"/>
            </w:tcBorders>
            <w:shd w:val="clear" w:color="000000" w:fill="FFFFFF"/>
            <w:noWrap/>
            <w:vAlign w:val="bottom"/>
            <w:hideMark/>
          </w:tcPr>
          <w:p w14:paraId="6B88C60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792197D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Комсомольская-1б</w:t>
            </w:r>
          </w:p>
        </w:tc>
        <w:tc>
          <w:tcPr>
            <w:tcW w:w="647" w:type="pct"/>
            <w:tcBorders>
              <w:top w:val="nil"/>
              <w:left w:val="nil"/>
              <w:bottom w:val="single" w:sz="4" w:space="0" w:color="auto"/>
              <w:right w:val="single" w:sz="4" w:space="0" w:color="auto"/>
            </w:tcBorders>
            <w:shd w:val="clear" w:color="000000" w:fill="FFFFFF"/>
            <w:noWrap/>
            <w:vAlign w:val="bottom"/>
            <w:hideMark/>
          </w:tcPr>
          <w:p w14:paraId="18CAEDD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12.11.2012</w:t>
            </w:r>
          </w:p>
        </w:tc>
        <w:tc>
          <w:tcPr>
            <w:tcW w:w="630" w:type="pct"/>
            <w:tcBorders>
              <w:top w:val="nil"/>
              <w:left w:val="nil"/>
              <w:bottom w:val="single" w:sz="4" w:space="0" w:color="auto"/>
              <w:right w:val="single" w:sz="4" w:space="0" w:color="auto"/>
            </w:tcBorders>
            <w:shd w:val="clear" w:color="000000" w:fill="FFFFFF"/>
            <w:noWrap/>
            <w:vAlign w:val="bottom"/>
            <w:hideMark/>
          </w:tcPr>
          <w:p w14:paraId="3C13501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07.02.2016</w:t>
            </w:r>
          </w:p>
        </w:tc>
      </w:tr>
      <w:tr w:rsidR="006D322D" w:rsidRPr="00CC3AFA" w14:paraId="5B226B31"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149118A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ЖРЭЦ №4</w:t>
            </w:r>
          </w:p>
        </w:tc>
        <w:tc>
          <w:tcPr>
            <w:tcW w:w="1295" w:type="pct"/>
            <w:tcBorders>
              <w:top w:val="nil"/>
              <w:left w:val="nil"/>
              <w:bottom w:val="single" w:sz="4" w:space="0" w:color="auto"/>
              <w:right w:val="single" w:sz="4" w:space="0" w:color="auto"/>
            </w:tcBorders>
            <w:shd w:val="clear" w:color="000000" w:fill="FFFFFF"/>
            <w:noWrap/>
            <w:vAlign w:val="bottom"/>
            <w:hideMark/>
          </w:tcPr>
          <w:p w14:paraId="1D6B86E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АБК</w:t>
            </w:r>
          </w:p>
        </w:tc>
        <w:tc>
          <w:tcPr>
            <w:tcW w:w="935" w:type="pct"/>
            <w:tcBorders>
              <w:top w:val="nil"/>
              <w:left w:val="nil"/>
              <w:bottom w:val="single" w:sz="4" w:space="0" w:color="auto"/>
              <w:right w:val="single" w:sz="4" w:space="0" w:color="auto"/>
            </w:tcBorders>
            <w:shd w:val="clear" w:color="000000" w:fill="FFFFFF"/>
            <w:noWrap/>
            <w:vAlign w:val="bottom"/>
            <w:hideMark/>
          </w:tcPr>
          <w:p w14:paraId="4123034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пр. Калинина-10а</w:t>
            </w:r>
          </w:p>
        </w:tc>
        <w:tc>
          <w:tcPr>
            <w:tcW w:w="647" w:type="pct"/>
            <w:tcBorders>
              <w:top w:val="nil"/>
              <w:left w:val="nil"/>
              <w:bottom w:val="single" w:sz="4" w:space="0" w:color="auto"/>
              <w:right w:val="single" w:sz="4" w:space="0" w:color="auto"/>
            </w:tcBorders>
            <w:shd w:val="clear" w:color="000000" w:fill="FFFFFF"/>
            <w:noWrap/>
            <w:vAlign w:val="bottom"/>
            <w:hideMark/>
          </w:tcPr>
          <w:p w14:paraId="774210A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27.12.2013</w:t>
            </w:r>
          </w:p>
        </w:tc>
        <w:tc>
          <w:tcPr>
            <w:tcW w:w="630" w:type="pct"/>
            <w:tcBorders>
              <w:top w:val="nil"/>
              <w:left w:val="nil"/>
              <w:bottom w:val="single" w:sz="4" w:space="0" w:color="auto"/>
              <w:right w:val="single" w:sz="4" w:space="0" w:color="auto"/>
            </w:tcBorders>
            <w:shd w:val="clear" w:color="000000" w:fill="FFFFFF"/>
            <w:noWrap/>
            <w:vAlign w:val="bottom"/>
            <w:hideMark/>
          </w:tcPr>
          <w:p w14:paraId="3C85267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25.10.2017</w:t>
            </w:r>
          </w:p>
        </w:tc>
      </w:tr>
      <w:tr w:rsidR="006D322D" w:rsidRPr="00CC3AFA" w14:paraId="09AA49DF"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5277123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Журавлев О.П.</w:t>
            </w:r>
          </w:p>
        </w:tc>
        <w:tc>
          <w:tcPr>
            <w:tcW w:w="1295" w:type="pct"/>
            <w:tcBorders>
              <w:top w:val="nil"/>
              <w:left w:val="nil"/>
              <w:bottom w:val="single" w:sz="4" w:space="0" w:color="auto"/>
              <w:right w:val="single" w:sz="4" w:space="0" w:color="auto"/>
            </w:tcBorders>
            <w:shd w:val="clear" w:color="000000" w:fill="FFFFFF"/>
            <w:noWrap/>
            <w:vAlign w:val="bottom"/>
            <w:hideMark/>
          </w:tcPr>
          <w:p w14:paraId="3D02928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ресторан</w:t>
            </w:r>
          </w:p>
        </w:tc>
        <w:tc>
          <w:tcPr>
            <w:tcW w:w="935" w:type="pct"/>
            <w:tcBorders>
              <w:top w:val="nil"/>
              <w:left w:val="nil"/>
              <w:bottom w:val="single" w:sz="4" w:space="0" w:color="auto"/>
              <w:right w:val="single" w:sz="4" w:space="0" w:color="auto"/>
            </w:tcBorders>
            <w:shd w:val="clear" w:color="000000" w:fill="FFFFFF"/>
            <w:noWrap/>
            <w:vAlign w:val="bottom"/>
            <w:hideMark/>
          </w:tcPr>
          <w:p w14:paraId="26BC615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пр. Победы-14</w:t>
            </w:r>
          </w:p>
        </w:tc>
        <w:tc>
          <w:tcPr>
            <w:tcW w:w="647" w:type="pct"/>
            <w:tcBorders>
              <w:top w:val="nil"/>
              <w:left w:val="nil"/>
              <w:bottom w:val="single" w:sz="4" w:space="0" w:color="auto"/>
              <w:right w:val="single" w:sz="4" w:space="0" w:color="auto"/>
            </w:tcBorders>
            <w:shd w:val="clear" w:color="000000" w:fill="FFFFFF"/>
            <w:noWrap/>
            <w:vAlign w:val="bottom"/>
            <w:hideMark/>
          </w:tcPr>
          <w:p w14:paraId="23EF431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05.02.2014</w:t>
            </w:r>
          </w:p>
        </w:tc>
        <w:tc>
          <w:tcPr>
            <w:tcW w:w="630" w:type="pct"/>
            <w:tcBorders>
              <w:top w:val="nil"/>
              <w:left w:val="nil"/>
              <w:bottom w:val="single" w:sz="4" w:space="0" w:color="auto"/>
              <w:right w:val="single" w:sz="4" w:space="0" w:color="auto"/>
            </w:tcBorders>
            <w:shd w:val="clear" w:color="000000" w:fill="FFFFFF"/>
            <w:noWrap/>
            <w:vAlign w:val="bottom"/>
            <w:hideMark/>
          </w:tcPr>
          <w:p w14:paraId="2CEC8B5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10.09.2016</w:t>
            </w:r>
          </w:p>
        </w:tc>
      </w:tr>
      <w:tr w:rsidR="006D322D" w:rsidRPr="00CC3AFA" w14:paraId="581712B7"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64E0AB8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Журавлев О.П.</w:t>
            </w:r>
          </w:p>
        </w:tc>
        <w:tc>
          <w:tcPr>
            <w:tcW w:w="1295" w:type="pct"/>
            <w:tcBorders>
              <w:top w:val="nil"/>
              <w:left w:val="nil"/>
              <w:bottom w:val="single" w:sz="4" w:space="0" w:color="auto"/>
              <w:right w:val="single" w:sz="4" w:space="0" w:color="auto"/>
            </w:tcBorders>
            <w:shd w:val="clear" w:color="000000" w:fill="FFFFFF"/>
            <w:noWrap/>
            <w:vAlign w:val="bottom"/>
            <w:hideMark/>
          </w:tcPr>
          <w:p w14:paraId="1A20563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офис</w:t>
            </w:r>
          </w:p>
        </w:tc>
        <w:tc>
          <w:tcPr>
            <w:tcW w:w="935" w:type="pct"/>
            <w:tcBorders>
              <w:top w:val="nil"/>
              <w:left w:val="nil"/>
              <w:bottom w:val="single" w:sz="4" w:space="0" w:color="auto"/>
              <w:right w:val="single" w:sz="4" w:space="0" w:color="auto"/>
            </w:tcBorders>
            <w:shd w:val="clear" w:color="000000" w:fill="FFFFFF"/>
            <w:noWrap/>
            <w:vAlign w:val="bottom"/>
            <w:hideMark/>
          </w:tcPr>
          <w:p w14:paraId="6599755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пр. Победы-14б</w:t>
            </w:r>
          </w:p>
        </w:tc>
        <w:tc>
          <w:tcPr>
            <w:tcW w:w="647" w:type="pct"/>
            <w:tcBorders>
              <w:top w:val="nil"/>
              <w:left w:val="nil"/>
              <w:bottom w:val="single" w:sz="4" w:space="0" w:color="auto"/>
              <w:right w:val="single" w:sz="4" w:space="0" w:color="auto"/>
            </w:tcBorders>
            <w:shd w:val="clear" w:color="000000" w:fill="FFFFFF"/>
            <w:noWrap/>
            <w:vAlign w:val="bottom"/>
            <w:hideMark/>
          </w:tcPr>
          <w:p w14:paraId="4B369AB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13.11.2012</w:t>
            </w:r>
          </w:p>
        </w:tc>
        <w:tc>
          <w:tcPr>
            <w:tcW w:w="630" w:type="pct"/>
            <w:tcBorders>
              <w:top w:val="nil"/>
              <w:left w:val="nil"/>
              <w:bottom w:val="single" w:sz="4" w:space="0" w:color="auto"/>
              <w:right w:val="single" w:sz="4" w:space="0" w:color="auto"/>
            </w:tcBorders>
            <w:shd w:val="clear" w:color="000000" w:fill="FFFFFF"/>
            <w:noWrap/>
            <w:vAlign w:val="bottom"/>
            <w:hideMark/>
          </w:tcPr>
          <w:p w14:paraId="08DB173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10.09.2016</w:t>
            </w:r>
          </w:p>
        </w:tc>
      </w:tr>
      <w:tr w:rsidR="006D322D" w:rsidRPr="00CC3AFA" w14:paraId="0162A85E"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0835DFF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Завод "Молот"</w:t>
            </w:r>
          </w:p>
        </w:tc>
        <w:tc>
          <w:tcPr>
            <w:tcW w:w="1295" w:type="pct"/>
            <w:tcBorders>
              <w:top w:val="nil"/>
              <w:left w:val="nil"/>
              <w:bottom w:val="single" w:sz="4" w:space="0" w:color="auto"/>
              <w:right w:val="single" w:sz="4" w:space="0" w:color="auto"/>
            </w:tcBorders>
            <w:shd w:val="clear" w:color="000000" w:fill="FFFFFF"/>
            <w:noWrap/>
            <w:vAlign w:val="bottom"/>
            <w:hideMark/>
          </w:tcPr>
          <w:p w14:paraId="15DE706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УПТК</w:t>
            </w:r>
          </w:p>
        </w:tc>
        <w:tc>
          <w:tcPr>
            <w:tcW w:w="935" w:type="pct"/>
            <w:tcBorders>
              <w:top w:val="nil"/>
              <w:left w:val="nil"/>
              <w:bottom w:val="single" w:sz="4" w:space="0" w:color="auto"/>
              <w:right w:val="single" w:sz="4" w:space="0" w:color="auto"/>
            </w:tcBorders>
            <w:shd w:val="clear" w:color="000000" w:fill="FFFFFF"/>
            <w:noWrap/>
            <w:vAlign w:val="bottom"/>
            <w:hideMark/>
          </w:tcPr>
          <w:p w14:paraId="118C1A6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Озерское шоссе -28</w:t>
            </w:r>
          </w:p>
        </w:tc>
        <w:tc>
          <w:tcPr>
            <w:tcW w:w="647" w:type="pct"/>
            <w:tcBorders>
              <w:top w:val="nil"/>
              <w:left w:val="nil"/>
              <w:bottom w:val="single" w:sz="4" w:space="0" w:color="auto"/>
              <w:right w:val="single" w:sz="4" w:space="0" w:color="auto"/>
            </w:tcBorders>
            <w:shd w:val="clear" w:color="000000" w:fill="FFFFFF"/>
            <w:noWrap/>
            <w:vAlign w:val="bottom"/>
            <w:hideMark/>
          </w:tcPr>
          <w:p w14:paraId="46DDD79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08.11.2013</w:t>
            </w:r>
          </w:p>
        </w:tc>
        <w:tc>
          <w:tcPr>
            <w:tcW w:w="630" w:type="pct"/>
            <w:tcBorders>
              <w:top w:val="nil"/>
              <w:left w:val="nil"/>
              <w:bottom w:val="single" w:sz="4" w:space="0" w:color="auto"/>
              <w:right w:val="single" w:sz="4" w:space="0" w:color="auto"/>
            </w:tcBorders>
            <w:shd w:val="clear" w:color="000000" w:fill="FFFFFF"/>
            <w:noWrap/>
            <w:vAlign w:val="bottom"/>
            <w:hideMark/>
          </w:tcPr>
          <w:p w14:paraId="47A433C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05.09.2014</w:t>
            </w:r>
          </w:p>
        </w:tc>
      </w:tr>
      <w:tr w:rsidR="006D322D" w:rsidRPr="00CC3AFA" w14:paraId="1F367789"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40E1E08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Завод полимерных технологий с 1.02.14 расторгли</w:t>
            </w:r>
          </w:p>
        </w:tc>
        <w:tc>
          <w:tcPr>
            <w:tcW w:w="1295" w:type="pct"/>
            <w:tcBorders>
              <w:top w:val="nil"/>
              <w:left w:val="nil"/>
              <w:bottom w:val="single" w:sz="4" w:space="0" w:color="auto"/>
              <w:right w:val="single" w:sz="4" w:space="0" w:color="auto"/>
            </w:tcBorders>
            <w:shd w:val="clear" w:color="000000" w:fill="FFFFFF"/>
            <w:noWrap/>
            <w:vAlign w:val="bottom"/>
            <w:hideMark/>
          </w:tcPr>
          <w:p w14:paraId="346FBF1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УЗПТ "Маяк"</w:t>
            </w:r>
          </w:p>
        </w:tc>
        <w:tc>
          <w:tcPr>
            <w:tcW w:w="935" w:type="pct"/>
            <w:tcBorders>
              <w:top w:val="nil"/>
              <w:left w:val="nil"/>
              <w:bottom w:val="single" w:sz="4" w:space="0" w:color="auto"/>
              <w:right w:val="single" w:sz="4" w:space="0" w:color="auto"/>
            </w:tcBorders>
            <w:shd w:val="clear" w:color="000000" w:fill="FFFFFF"/>
            <w:noWrap/>
            <w:vAlign w:val="bottom"/>
            <w:hideMark/>
          </w:tcPr>
          <w:p w14:paraId="3E019F3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Красноармейская-5, к.3</w:t>
            </w:r>
          </w:p>
        </w:tc>
        <w:tc>
          <w:tcPr>
            <w:tcW w:w="647" w:type="pct"/>
            <w:tcBorders>
              <w:top w:val="nil"/>
              <w:left w:val="nil"/>
              <w:bottom w:val="single" w:sz="4" w:space="0" w:color="auto"/>
              <w:right w:val="single" w:sz="4" w:space="0" w:color="auto"/>
            </w:tcBorders>
            <w:shd w:val="clear" w:color="000000" w:fill="FFFFFF"/>
            <w:noWrap/>
            <w:vAlign w:val="bottom"/>
            <w:hideMark/>
          </w:tcPr>
          <w:p w14:paraId="5F45784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20.10.2010</w:t>
            </w:r>
          </w:p>
        </w:tc>
        <w:tc>
          <w:tcPr>
            <w:tcW w:w="630" w:type="pct"/>
            <w:tcBorders>
              <w:top w:val="nil"/>
              <w:left w:val="nil"/>
              <w:bottom w:val="single" w:sz="4" w:space="0" w:color="auto"/>
              <w:right w:val="single" w:sz="4" w:space="0" w:color="auto"/>
            </w:tcBorders>
            <w:shd w:val="clear" w:color="000000" w:fill="FFFFFF"/>
            <w:noWrap/>
            <w:vAlign w:val="bottom"/>
            <w:hideMark/>
          </w:tcPr>
          <w:p w14:paraId="0724860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11.06.2014</w:t>
            </w:r>
          </w:p>
        </w:tc>
      </w:tr>
      <w:tr w:rsidR="006D322D" w:rsidRPr="00CC3AFA" w14:paraId="256C2A5A"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0794971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Завод энергоустановок</w:t>
            </w:r>
          </w:p>
        </w:tc>
        <w:tc>
          <w:tcPr>
            <w:tcW w:w="1295" w:type="pct"/>
            <w:tcBorders>
              <w:top w:val="nil"/>
              <w:left w:val="nil"/>
              <w:bottom w:val="single" w:sz="4" w:space="0" w:color="auto"/>
              <w:right w:val="single" w:sz="4" w:space="0" w:color="auto"/>
            </w:tcBorders>
            <w:shd w:val="clear" w:color="000000" w:fill="FFFFFF"/>
            <w:noWrap/>
            <w:vAlign w:val="bottom"/>
            <w:hideMark/>
          </w:tcPr>
          <w:p w14:paraId="6A7427E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052C137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Красноармейская-5, к.3</w:t>
            </w:r>
          </w:p>
        </w:tc>
        <w:tc>
          <w:tcPr>
            <w:tcW w:w="647" w:type="pct"/>
            <w:tcBorders>
              <w:top w:val="nil"/>
              <w:left w:val="nil"/>
              <w:bottom w:val="single" w:sz="4" w:space="0" w:color="auto"/>
              <w:right w:val="single" w:sz="4" w:space="0" w:color="auto"/>
            </w:tcBorders>
            <w:shd w:val="clear" w:color="000000" w:fill="FFFFFF"/>
            <w:noWrap/>
            <w:vAlign w:val="bottom"/>
            <w:hideMark/>
          </w:tcPr>
          <w:p w14:paraId="06F2FBA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20.02.2014</w:t>
            </w:r>
          </w:p>
        </w:tc>
        <w:tc>
          <w:tcPr>
            <w:tcW w:w="630" w:type="pct"/>
            <w:tcBorders>
              <w:top w:val="nil"/>
              <w:left w:val="nil"/>
              <w:bottom w:val="single" w:sz="4" w:space="0" w:color="auto"/>
              <w:right w:val="single" w:sz="4" w:space="0" w:color="auto"/>
            </w:tcBorders>
            <w:shd w:val="clear" w:color="000000" w:fill="FFFFFF"/>
            <w:noWrap/>
            <w:vAlign w:val="bottom"/>
            <w:hideMark/>
          </w:tcPr>
          <w:p w14:paraId="32ACACC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14.05.2014</w:t>
            </w:r>
          </w:p>
        </w:tc>
      </w:tr>
      <w:tr w:rsidR="006D322D" w:rsidRPr="00CC3AFA" w14:paraId="787DB24F"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41A1880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Завод энергоустановок</w:t>
            </w:r>
          </w:p>
        </w:tc>
        <w:tc>
          <w:tcPr>
            <w:tcW w:w="1295" w:type="pct"/>
            <w:tcBorders>
              <w:top w:val="nil"/>
              <w:left w:val="nil"/>
              <w:bottom w:val="single" w:sz="4" w:space="0" w:color="auto"/>
              <w:right w:val="single" w:sz="4" w:space="0" w:color="auto"/>
            </w:tcBorders>
            <w:shd w:val="clear" w:color="000000" w:fill="FFFFFF"/>
            <w:noWrap/>
            <w:vAlign w:val="bottom"/>
            <w:hideMark/>
          </w:tcPr>
          <w:p w14:paraId="6CED2DE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бывший Скин-пром</w:t>
            </w:r>
          </w:p>
        </w:tc>
        <w:tc>
          <w:tcPr>
            <w:tcW w:w="935" w:type="pct"/>
            <w:tcBorders>
              <w:top w:val="nil"/>
              <w:left w:val="nil"/>
              <w:bottom w:val="single" w:sz="4" w:space="0" w:color="auto"/>
              <w:right w:val="single" w:sz="4" w:space="0" w:color="auto"/>
            </w:tcBorders>
            <w:shd w:val="clear" w:color="000000" w:fill="FFFFFF"/>
            <w:noWrap/>
            <w:vAlign w:val="bottom"/>
            <w:hideMark/>
          </w:tcPr>
          <w:p w14:paraId="6206757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Красноармейская-5, к.4</w:t>
            </w:r>
          </w:p>
        </w:tc>
        <w:tc>
          <w:tcPr>
            <w:tcW w:w="647" w:type="pct"/>
            <w:tcBorders>
              <w:top w:val="nil"/>
              <w:left w:val="nil"/>
              <w:bottom w:val="single" w:sz="4" w:space="0" w:color="auto"/>
              <w:right w:val="single" w:sz="4" w:space="0" w:color="auto"/>
            </w:tcBorders>
            <w:shd w:val="clear" w:color="000000" w:fill="FFFFFF"/>
            <w:noWrap/>
            <w:vAlign w:val="bottom"/>
            <w:hideMark/>
          </w:tcPr>
          <w:p w14:paraId="2CD651B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20.11.2012</w:t>
            </w:r>
          </w:p>
        </w:tc>
        <w:tc>
          <w:tcPr>
            <w:tcW w:w="630" w:type="pct"/>
            <w:tcBorders>
              <w:top w:val="nil"/>
              <w:left w:val="nil"/>
              <w:bottom w:val="single" w:sz="4" w:space="0" w:color="auto"/>
              <w:right w:val="single" w:sz="4" w:space="0" w:color="auto"/>
            </w:tcBorders>
            <w:shd w:val="clear" w:color="000000" w:fill="FFFFFF"/>
            <w:noWrap/>
            <w:vAlign w:val="bottom"/>
            <w:hideMark/>
          </w:tcPr>
          <w:p w14:paraId="350AC03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17.10.2016</w:t>
            </w:r>
          </w:p>
        </w:tc>
      </w:tr>
      <w:tr w:rsidR="006D322D" w:rsidRPr="00CC3AFA" w14:paraId="5D172CE3"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092E6BD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Завод энергоустановок</w:t>
            </w:r>
          </w:p>
        </w:tc>
        <w:tc>
          <w:tcPr>
            <w:tcW w:w="1295" w:type="pct"/>
            <w:tcBorders>
              <w:top w:val="nil"/>
              <w:left w:val="nil"/>
              <w:bottom w:val="single" w:sz="4" w:space="0" w:color="auto"/>
              <w:right w:val="single" w:sz="4" w:space="0" w:color="auto"/>
            </w:tcBorders>
            <w:shd w:val="clear" w:color="000000" w:fill="FFFFFF"/>
            <w:noWrap/>
            <w:vAlign w:val="bottom"/>
            <w:hideMark/>
          </w:tcPr>
          <w:p w14:paraId="54EC341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цех-7</w:t>
            </w:r>
          </w:p>
        </w:tc>
        <w:tc>
          <w:tcPr>
            <w:tcW w:w="935" w:type="pct"/>
            <w:tcBorders>
              <w:top w:val="nil"/>
              <w:left w:val="nil"/>
              <w:bottom w:val="single" w:sz="4" w:space="0" w:color="auto"/>
              <w:right w:val="single" w:sz="4" w:space="0" w:color="auto"/>
            </w:tcBorders>
            <w:shd w:val="clear" w:color="000000" w:fill="FFFFFF"/>
            <w:noWrap/>
            <w:vAlign w:val="bottom"/>
            <w:hideMark/>
          </w:tcPr>
          <w:p w14:paraId="0496D1B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xml:space="preserve">Промышленная-5, к. 1Г </w:t>
            </w:r>
          </w:p>
        </w:tc>
        <w:tc>
          <w:tcPr>
            <w:tcW w:w="647" w:type="pct"/>
            <w:tcBorders>
              <w:top w:val="nil"/>
              <w:left w:val="nil"/>
              <w:bottom w:val="single" w:sz="4" w:space="0" w:color="auto"/>
              <w:right w:val="single" w:sz="4" w:space="0" w:color="auto"/>
            </w:tcBorders>
            <w:shd w:val="clear" w:color="000000" w:fill="FFFFFF"/>
            <w:noWrap/>
            <w:vAlign w:val="bottom"/>
            <w:hideMark/>
          </w:tcPr>
          <w:p w14:paraId="28F802E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29.01.2013</w:t>
            </w:r>
          </w:p>
        </w:tc>
        <w:tc>
          <w:tcPr>
            <w:tcW w:w="630" w:type="pct"/>
            <w:tcBorders>
              <w:top w:val="nil"/>
              <w:left w:val="nil"/>
              <w:bottom w:val="single" w:sz="4" w:space="0" w:color="auto"/>
              <w:right w:val="single" w:sz="4" w:space="0" w:color="auto"/>
            </w:tcBorders>
            <w:shd w:val="clear" w:color="000000" w:fill="FFFFFF"/>
            <w:noWrap/>
            <w:vAlign w:val="bottom"/>
            <w:hideMark/>
          </w:tcPr>
          <w:p w14:paraId="4D94B60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r>
      <w:tr w:rsidR="006D322D" w:rsidRPr="00CC3AFA" w14:paraId="68865998"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5D21E93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Завод энергоустановок -ЗЭМИ №2</w:t>
            </w:r>
          </w:p>
        </w:tc>
        <w:tc>
          <w:tcPr>
            <w:tcW w:w="1295" w:type="pct"/>
            <w:tcBorders>
              <w:top w:val="nil"/>
              <w:left w:val="nil"/>
              <w:bottom w:val="single" w:sz="4" w:space="0" w:color="auto"/>
              <w:right w:val="single" w:sz="4" w:space="0" w:color="auto"/>
            </w:tcBorders>
            <w:shd w:val="clear" w:color="000000" w:fill="FFFFFF"/>
            <w:noWrap/>
            <w:vAlign w:val="bottom"/>
            <w:hideMark/>
          </w:tcPr>
          <w:p w14:paraId="78FCBA4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1282DA5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Герцена-9</w:t>
            </w:r>
          </w:p>
        </w:tc>
        <w:tc>
          <w:tcPr>
            <w:tcW w:w="647" w:type="pct"/>
            <w:tcBorders>
              <w:top w:val="nil"/>
              <w:left w:val="nil"/>
              <w:bottom w:val="single" w:sz="4" w:space="0" w:color="auto"/>
              <w:right w:val="single" w:sz="4" w:space="0" w:color="auto"/>
            </w:tcBorders>
            <w:shd w:val="clear" w:color="000000" w:fill="FFFFFF"/>
            <w:noWrap/>
            <w:vAlign w:val="bottom"/>
            <w:hideMark/>
          </w:tcPr>
          <w:p w14:paraId="40FFC77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30.10.2012</w:t>
            </w:r>
          </w:p>
        </w:tc>
        <w:tc>
          <w:tcPr>
            <w:tcW w:w="630" w:type="pct"/>
            <w:tcBorders>
              <w:top w:val="nil"/>
              <w:left w:val="nil"/>
              <w:bottom w:val="single" w:sz="4" w:space="0" w:color="auto"/>
              <w:right w:val="single" w:sz="4" w:space="0" w:color="auto"/>
            </w:tcBorders>
            <w:shd w:val="clear" w:color="000000" w:fill="FFFFFF"/>
            <w:noWrap/>
            <w:vAlign w:val="bottom"/>
            <w:hideMark/>
          </w:tcPr>
          <w:p w14:paraId="2F9454C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16.11.2015</w:t>
            </w:r>
          </w:p>
        </w:tc>
      </w:tr>
      <w:tr w:rsidR="006D322D" w:rsidRPr="00CC3AFA" w14:paraId="45F3148B"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0528189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ЗАН "Маяк" (алког. напитков)</w:t>
            </w:r>
          </w:p>
        </w:tc>
        <w:tc>
          <w:tcPr>
            <w:tcW w:w="1295" w:type="pct"/>
            <w:tcBorders>
              <w:top w:val="nil"/>
              <w:left w:val="nil"/>
              <w:bottom w:val="single" w:sz="4" w:space="0" w:color="auto"/>
              <w:right w:val="single" w:sz="4" w:space="0" w:color="auto"/>
            </w:tcBorders>
            <w:shd w:val="clear" w:color="000000" w:fill="FFFFFF"/>
            <w:noWrap/>
            <w:vAlign w:val="bottom"/>
            <w:hideMark/>
          </w:tcPr>
          <w:p w14:paraId="6E44938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здание № 24</w:t>
            </w:r>
          </w:p>
        </w:tc>
        <w:tc>
          <w:tcPr>
            <w:tcW w:w="935" w:type="pct"/>
            <w:tcBorders>
              <w:top w:val="nil"/>
              <w:left w:val="nil"/>
              <w:bottom w:val="single" w:sz="4" w:space="0" w:color="auto"/>
              <w:right w:val="single" w:sz="4" w:space="0" w:color="auto"/>
            </w:tcBorders>
            <w:shd w:val="clear" w:color="000000" w:fill="FFFFFF"/>
            <w:noWrap/>
            <w:vAlign w:val="bottom"/>
            <w:hideMark/>
          </w:tcPr>
          <w:p w14:paraId="57DB813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Октябрьская-43</w:t>
            </w:r>
          </w:p>
        </w:tc>
        <w:tc>
          <w:tcPr>
            <w:tcW w:w="647" w:type="pct"/>
            <w:tcBorders>
              <w:top w:val="nil"/>
              <w:left w:val="nil"/>
              <w:bottom w:val="single" w:sz="4" w:space="0" w:color="auto"/>
              <w:right w:val="single" w:sz="4" w:space="0" w:color="auto"/>
            </w:tcBorders>
            <w:shd w:val="clear" w:color="000000" w:fill="FFFFFF"/>
            <w:noWrap/>
            <w:vAlign w:val="bottom"/>
            <w:hideMark/>
          </w:tcPr>
          <w:p w14:paraId="1AFA2F8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12.12.2012</w:t>
            </w:r>
          </w:p>
        </w:tc>
        <w:tc>
          <w:tcPr>
            <w:tcW w:w="630" w:type="pct"/>
            <w:tcBorders>
              <w:top w:val="nil"/>
              <w:left w:val="nil"/>
              <w:bottom w:val="single" w:sz="4" w:space="0" w:color="auto"/>
              <w:right w:val="single" w:sz="4" w:space="0" w:color="auto"/>
            </w:tcBorders>
            <w:shd w:val="clear" w:color="000000" w:fill="FFFFFF"/>
            <w:noWrap/>
            <w:vAlign w:val="bottom"/>
            <w:hideMark/>
          </w:tcPr>
          <w:p w14:paraId="0AFDCEC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05.07.2014</w:t>
            </w:r>
          </w:p>
        </w:tc>
      </w:tr>
      <w:tr w:rsidR="006D322D" w:rsidRPr="00CC3AFA" w14:paraId="324A0B60"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1967E75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xml:space="preserve">ЗАН "Маяк" </w:t>
            </w:r>
          </w:p>
        </w:tc>
        <w:tc>
          <w:tcPr>
            <w:tcW w:w="1295" w:type="pct"/>
            <w:tcBorders>
              <w:top w:val="nil"/>
              <w:left w:val="nil"/>
              <w:bottom w:val="single" w:sz="4" w:space="0" w:color="auto"/>
              <w:right w:val="single" w:sz="4" w:space="0" w:color="auto"/>
            </w:tcBorders>
            <w:shd w:val="clear" w:color="000000" w:fill="FFFFFF"/>
            <w:noWrap/>
            <w:vAlign w:val="bottom"/>
            <w:hideMark/>
          </w:tcPr>
          <w:p w14:paraId="422211E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завод</w:t>
            </w:r>
            <w:proofErr w:type="gramStart"/>
            <w:r w:rsidRPr="00CC3AFA">
              <w:rPr>
                <w:rFonts w:eastAsia="Times New Roman" w:cs="Times New Roman"/>
                <w:sz w:val="20"/>
                <w:szCs w:val="20"/>
                <w:lang w:eastAsia="ru-RU"/>
              </w:rPr>
              <w:t>,а</w:t>
            </w:r>
            <w:proofErr w:type="gramEnd"/>
            <w:r w:rsidRPr="00CC3AFA">
              <w:rPr>
                <w:rFonts w:eastAsia="Times New Roman" w:cs="Times New Roman"/>
                <w:sz w:val="20"/>
                <w:szCs w:val="20"/>
                <w:lang w:eastAsia="ru-RU"/>
              </w:rPr>
              <w:t>кц. склад, проходная, склад</w:t>
            </w:r>
          </w:p>
        </w:tc>
        <w:tc>
          <w:tcPr>
            <w:tcW w:w="935" w:type="pct"/>
            <w:tcBorders>
              <w:top w:val="nil"/>
              <w:left w:val="nil"/>
              <w:bottom w:val="single" w:sz="4" w:space="0" w:color="auto"/>
              <w:right w:val="single" w:sz="4" w:space="0" w:color="auto"/>
            </w:tcBorders>
            <w:shd w:val="clear" w:color="000000" w:fill="FFFFFF"/>
            <w:noWrap/>
            <w:vAlign w:val="bottom"/>
            <w:hideMark/>
          </w:tcPr>
          <w:p w14:paraId="3016827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Кыштымская-30,монтажников-57а-б</w:t>
            </w:r>
          </w:p>
        </w:tc>
        <w:tc>
          <w:tcPr>
            <w:tcW w:w="647" w:type="pct"/>
            <w:tcBorders>
              <w:top w:val="nil"/>
              <w:left w:val="nil"/>
              <w:bottom w:val="single" w:sz="4" w:space="0" w:color="auto"/>
              <w:right w:val="single" w:sz="4" w:space="0" w:color="auto"/>
            </w:tcBorders>
            <w:shd w:val="clear" w:color="000000" w:fill="FFFFFF"/>
            <w:noWrap/>
            <w:vAlign w:val="bottom"/>
            <w:hideMark/>
          </w:tcPr>
          <w:p w14:paraId="6A98197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05.10.2010</w:t>
            </w:r>
          </w:p>
        </w:tc>
        <w:tc>
          <w:tcPr>
            <w:tcW w:w="630" w:type="pct"/>
            <w:tcBorders>
              <w:top w:val="nil"/>
              <w:left w:val="nil"/>
              <w:bottom w:val="single" w:sz="4" w:space="0" w:color="auto"/>
              <w:right w:val="single" w:sz="4" w:space="0" w:color="auto"/>
            </w:tcBorders>
            <w:shd w:val="clear" w:color="000000" w:fill="FFFFFF"/>
            <w:noWrap/>
            <w:vAlign w:val="bottom"/>
            <w:hideMark/>
          </w:tcPr>
          <w:p w14:paraId="681615A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03.02.2014</w:t>
            </w:r>
          </w:p>
        </w:tc>
      </w:tr>
      <w:tr w:rsidR="006D322D" w:rsidRPr="00CC3AFA" w14:paraId="53E96A24"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5DA33BF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Захаров В.И.</w:t>
            </w:r>
          </w:p>
        </w:tc>
        <w:tc>
          <w:tcPr>
            <w:tcW w:w="1295" w:type="pct"/>
            <w:tcBorders>
              <w:top w:val="nil"/>
              <w:left w:val="nil"/>
              <w:bottom w:val="single" w:sz="4" w:space="0" w:color="auto"/>
              <w:right w:val="single" w:sz="4" w:space="0" w:color="auto"/>
            </w:tcBorders>
            <w:shd w:val="clear" w:color="000000" w:fill="FFFFFF"/>
            <w:noWrap/>
            <w:vAlign w:val="bottom"/>
            <w:hideMark/>
          </w:tcPr>
          <w:p w14:paraId="5A3F4CC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4970C83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Кыштымская 13/1</w:t>
            </w:r>
          </w:p>
        </w:tc>
        <w:tc>
          <w:tcPr>
            <w:tcW w:w="647" w:type="pct"/>
            <w:tcBorders>
              <w:top w:val="nil"/>
              <w:left w:val="nil"/>
              <w:bottom w:val="single" w:sz="4" w:space="0" w:color="auto"/>
              <w:right w:val="single" w:sz="4" w:space="0" w:color="auto"/>
            </w:tcBorders>
            <w:shd w:val="clear" w:color="000000" w:fill="FFFFFF"/>
            <w:noWrap/>
            <w:vAlign w:val="bottom"/>
            <w:hideMark/>
          </w:tcPr>
          <w:p w14:paraId="06BE4EC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01.11.2013</w:t>
            </w:r>
          </w:p>
        </w:tc>
        <w:tc>
          <w:tcPr>
            <w:tcW w:w="630" w:type="pct"/>
            <w:tcBorders>
              <w:top w:val="nil"/>
              <w:left w:val="nil"/>
              <w:bottom w:val="single" w:sz="4" w:space="0" w:color="auto"/>
              <w:right w:val="single" w:sz="4" w:space="0" w:color="auto"/>
            </w:tcBorders>
            <w:shd w:val="clear" w:color="000000" w:fill="FFFFFF"/>
            <w:noWrap/>
            <w:vAlign w:val="bottom"/>
            <w:hideMark/>
          </w:tcPr>
          <w:p w14:paraId="4DE1363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13.11.2016</w:t>
            </w:r>
          </w:p>
        </w:tc>
      </w:tr>
      <w:tr w:rsidR="006D322D" w:rsidRPr="00CC3AFA" w14:paraId="54292188"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3C99CD9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Инкомэнерго</w:t>
            </w:r>
          </w:p>
        </w:tc>
        <w:tc>
          <w:tcPr>
            <w:tcW w:w="1295" w:type="pct"/>
            <w:tcBorders>
              <w:top w:val="nil"/>
              <w:left w:val="nil"/>
              <w:bottom w:val="single" w:sz="4" w:space="0" w:color="auto"/>
              <w:right w:val="single" w:sz="4" w:space="0" w:color="auto"/>
            </w:tcBorders>
            <w:shd w:val="clear" w:color="000000" w:fill="FFFFFF"/>
            <w:noWrap/>
            <w:vAlign w:val="bottom"/>
            <w:hideMark/>
          </w:tcPr>
          <w:p w14:paraId="7370932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корпус 6</w:t>
            </w:r>
          </w:p>
        </w:tc>
        <w:tc>
          <w:tcPr>
            <w:tcW w:w="935" w:type="pct"/>
            <w:tcBorders>
              <w:top w:val="nil"/>
              <w:left w:val="nil"/>
              <w:bottom w:val="single" w:sz="4" w:space="0" w:color="auto"/>
              <w:right w:val="single" w:sz="4" w:space="0" w:color="auto"/>
            </w:tcBorders>
            <w:shd w:val="clear" w:color="000000" w:fill="FFFFFF"/>
            <w:noWrap/>
            <w:vAlign w:val="bottom"/>
            <w:hideMark/>
          </w:tcPr>
          <w:p w14:paraId="40CB6BE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Челябинская-22</w:t>
            </w:r>
          </w:p>
        </w:tc>
        <w:tc>
          <w:tcPr>
            <w:tcW w:w="647" w:type="pct"/>
            <w:tcBorders>
              <w:top w:val="nil"/>
              <w:left w:val="nil"/>
              <w:bottom w:val="single" w:sz="4" w:space="0" w:color="auto"/>
              <w:right w:val="single" w:sz="4" w:space="0" w:color="auto"/>
            </w:tcBorders>
            <w:shd w:val="clear" w:color="000000" w:fill="FFFFFF"/>
            <w:noWrap/>
            <w:vAlign w:val="bottom"/>
            <w:hideMark/>
          </w:tcPr>
          <w:p w14:paraId="56F78A9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16.12.2009</w:t>
            </w:r>
          </w:p>
        </w:tc>
        <w:tc>
          <w:tcPr>
            <w:tcW w:w="630" w:type="pct"/>
            <w:tcBorders>
              <w:top w:val="nil"/>
              <w:left w:val="nil"/>
              <w:bottom w:val="single" w:sz="4" w:space="0" w:color="auto"/>
              <w:right w:val="single" w:sz="4" w:space="0" w:color="auto"/>
            </w:tcBorders>
            <w:shd w:val="clear" w:color="000000" w:fill="FFFFFF"/>
            <w:noWrap/>
            <w:vAlign w:val="bottom"/>
            <w:hideMark/>
          </w:tcPr>
          <w:p w14:paraId="718D48A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21.08.2013</w:t>
            </w:r>
          </w:p>
        </w:tc>
      </w:tr>
      <w:tr w:rsidR="006D322D" w:rsidRPr="00CC3AFA" w14:paraId="0A07DD55"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48F849C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Инвестжилпром</w:t>
            </w:r>
          </w:p>
        </w:tc>
        <w:tc>
          <w:tcPr>
            <w:tcW w:w="1295" w:type="pct"/>
            <w:tcBorders>
              <w:top w:val="nil"/>
              <w:left w:val="nil"/>
              <w:bottom w:val="single" w:sz="4" w:space="0" w:color="auto"/>
              <w:right w:val="single" w:sz="4" w:space="0" w:color="auto"/>
            </w:tcBorders>
            <w:shd w:val="clear" w:color="000000" w:fill="FFFFFF"/>
            <w:noWrap/>
            <w:vAlign w:val="bottom"/>
            <w:hideMark/>
          </w:tcPr>
          <w:p w14:paraId="78333C4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609D03C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Монтажников-20</w:t>
            </w:r>
          </w:p>
        </w:tc>
        <w:tc>
          <w:tcPr>
            <w:tcW w:w="647" w:type="pct"/>
            <w:tcBorders>
              <w:top w:val="nil"/>
              <w:left w:val="nil"/>
              <w:bottom w:val="single" w:sz="4" w:space="0" w:color="auto"/>
              <w:right w:val="single" w:sz="4" w:space="0" w:color="auto"/>
            </w:tcBorders>
            <w:shd w:val="clear" w:color="000000" w:fill="FFFFFF"/>
            <w:noWrap/>
            <w:vAlign w:val="bottom"/>
            <w:hideMark/>
          </w:tcPr>
          <w:p w14:paraId="02A5DC5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30.098.2013</w:t>
            </w:r>
          </w:p>
        </w:tc>
        <w:tc>
          <w:tcPr>
            <w:tcW w:w="630" w:type="pct"/>
            <w:tcBorders>
              <w:top w:val="nil"/>
              <w:left w:val="nil"/>
              <w:bottom w:val="single" w:sz="4" w:space="0" w:color="auto"/>
              <w:right w:val="single" w:sz="4" w:space="0" w:color="auto"/>
            </w:tcBorders>
            <w:shd w:val="clear" w:color="000000" w:fill="FFFFFF"/>
            <w:noWrap/>
            <w:vAlign w:val="bottom"/>
            <w:hideMark/>
          </w:tcPr>
          <w:p w14:paraId="30034F5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20.08.2016</w:t>
            </w:r>
          </w:p>
        </w:tc>
      </w:tr>
      <w:tr w:rsidR="006D322D" w:rsidRPr="00CC3AFA" w14:paraId="7757A7C5"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6AC2C1B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Инкассация</w:t>
            </w:r>
          </w:p>
        </w:tc>
        <w:tc>
          <w:tcPr>
            <w:tcW w:w="1295" w:type="pct"/>
            <w:tcBorders>
              <w:top w:val="nil"/>
              <w:left w:val="nil"/>
              <w:bottom w:val="single" w:sz="4" w:space="0" w:color="auto"/>
              <w:right w:val="single" w:sz="4" w:space="0" w:color="auto"/>
            </w:tcBorders>
            <w:shd w:val="clear" w:color="000000" w:fill="FFFFFF"/>
            <w:noWrap/>
            <w:vAlign w:val="bottom"/>
            <w:hideMark/>
          </w:tcPr>
          <w:p w14:paraId="4C8F9B3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xml:space="preserve">гараж </w:t>
            </w:r>
          </w:p>
        </w:tc>
        <w:tc>
          <w:tcPr>
            <w:tcW w:w="935" w:type="pct"/>
            <w:tcBorders>
              <w:top w:val="nil"/>
              <w:left w:val="nil"/>
              <w:bottom w:val="single" w:sz="4" w:space="0" w:color="auto"/>
              <w:right w:val="single" w:sz="4" w:space="0" w:color="auto"/>
            </w:tcBorders>
            <w:shd w:val="clear" w:color="000000" w:fill="FFFFFF"/>
            <w:noWrap/>
            <w:vAlign w:val="bottom"/>
            <w:hideMark/>
          </w:tcPr>
          <w:p w14:paraId="3C43981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Комсомольская-8б</w:t>
            </w:r>
          </w:p>
        </w:tc>
        <w:tc>
          <w:tcPr>
            <w:tcW w:w="647" w:type="pct"/>
            <w:tcBorders>
              <w:top w:val="nil"/>
              <w:left w:val="nil"/>
              <w:bottom w:val="single" w:sz="4" w:space="0" w:color="auto"/>
              <w:right w:val="single" w:sz="4" w:space="0" w:color="auto"/>
            </w:tcBorders>
            <w:shd w:val="clear" w:color="000000" w:fill="FFFFFF"/>
            <w:noWrap/>
            <w:vAlign w:val="bottom"/>
            <w:hideMark/>
          </w:tcPr>
          <w:p w14:paraId="082E091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630" w:type="pct"/>
            <w:tcBorders>
              <w:top w:val="nil"/>
              <w:left w:val="nil"/>
              <w:bottom w:val="single" w:sz="4" w:space="0" w:color="auto"/>
              <w:right w:val="single" w:sz="4" w:space="0" w:color="auto"/>
            </w:tcBorders>
            <w:shd w:val="clear" w:color="000000" w:fill="FFFFFF"/>
            <w:noWrap/>
            <w:vAlign w:val="bottom"/>
            <w:hideMark/>
          </w:tcPr>
          <w:p w14:paraId="691F785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r>
      <w:tr w:rsidR="006D322D" w:rsidRPr="00CC3AFA" w14:paraId="03EE699D"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78CC236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Иртяш ОРТК - с 01.11.12 ЗАО "ОСК Озерск"</w:t>
            </w:r>
          </w:p>
        </w:tc>
        <w:tc>
          <w:tcPr>
            <w:tcW w:w="1295" w:type="pct"/>
            <w:tcBorders>
              <w:top w:val="nil"/>
              <w:left w:val="nil"/>
              <w:bottom w:val="single" w:sz="4" w:space="0" w:color="auto"/>
              <w:right w:val="single" w:sz="4" w:space="0" w:color="auto"/>
            </w:tcBorders>
            <w:shd w:val="clear" w:color="000000" w:fill="FFFFFF"/>
            <w:noWrap/>
            <w:vAlign w:val="bottom"/>
            <w:hideMark/>
          </w:tcPr>
          <w:p w14:paraId="4A781E5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телецентр</w:t>
            </w:r>
          </w:p>
        </w:tc>
        <w:tc>
          <w:tcPr>
            <w:tcW w:w="935" w:type="pct"/>
            <w:tcBorders>
              <w:top w:val="nil"/>
              <w:left w:val="nil"/>
              <w:bottom w:val="single" w:sz="4" w:space="0" w:color="auto"/>
              <w:right w:val="single" w:sz="4" w:space="0" w:color="auto"/>
            </w:tcBorders>
            <w:shd w:val="clear" w:color="000000" w:fill="FFFFFF"/>
            <w:noWrap/>
            <w:vAlign w:val="bottom"/>
            <w:hideMark/>
          </w:tcPr>
          <w:p w14:paraId="7D3087F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Ермолаева-1, к.1</w:t>
            </w:r>
          </w:p>
        </w:tc>
        <w:tc>
          <w:tcPr>
            <w:tcW w:w="647" w:type="pct"/>
            <w:tcBorders>
              <w:top w:val="nil"/>
              <w:left w:val="nil"/>
              <w:bottom w:val="single" w:sz="4" w:space="0" w:color="auto"/>
              <w:right w:val="single" w:sz="4" w:space="0" w:color="auto"/>
            </w:tcBorders>
            <w:shd w:val="clear" w:color="000000" w:fill="FFFFFF"/>
            <w:noWrap/>
            <w:vAlign w:val="bottom"/>
            <w:hideMark/>
          </w:tcPr>
          <w:p w14:paraId="49DC9D1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20.12.2011</w:t>
            </w:r>
          </w:p>
        </w:tc>
        <w:tc>
          <w:tcPr>
            <w:tcW w:w="630" w:type="pct"/>
            <w:tcBorders>
              <w:top w:val="nil"/>
              <w:left w:val="nil"/>
              <w:bottom w:val="single" w:sz="4" w:space="0" w:color="auto"/>
              <w:right w:val="single" w:sz="4" w:space="0" w:color="auto"/>
            </w:tcBorders>
            <w:shd w:val="clear" w:color="000000" w:fill="FFFFFF"/>
            <w:noWrap/>
            <w:vAlign w:val="bottom"/>
            <w:hideMark/>
          </w:tcPr>
          <w:p w14:paraId="2F845CF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22.06.2013</w:t>
            </w:r>
          </w:p>
        </w:tc>
      </w:tr>
      <w:tr w:rsidR="006D322D" w:rsidRPr="00CC3AFA" w14:paraId="798A49D4"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6C565A4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Иртяш ОРТК - с 01.11.12 ЗАО "ОСК Озерск"</w:t>
            </w:r>
          </w:p>
        </w:tc>
        <w:tc>
          <w:tcPr>
            <w:tcW w:w="1295" w:type="pct"/>
            <w:tcBorders>
              <w:top w:val="nil"/>
              <w:left w:val="nil"/>
              <w:bottom w:val="single" w:sz="4" w:space="0" w:color="auto"/>
              <w:right w:val="single" w:sz="4" w:space="0" w:color="auto"/>
            </w:tcBorders>
            <w:shd w:val="clear" w:color="000000" w:fill="FFFFFF"/>
            <w:noWrap/>
            <w:vAlign w:val="bottom"/>
            <w:hideMark/>
          </w:tcPr>
          <w:p w14:paraId="47D1BF5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радиодом</w:t>
            </w:r>
          </w:p>
        </w:tc>
        <w:tc>
          <w:tcPr>
            <w:tcW w:w="935" w:type="pct"/>
            <w:tcBorders>
              <w:top w:val="nil"/>
              <w:left w:val="nil"/>
              <w:bottom w:val="single" w:sz="4" w:space="0" w:color="auto"/>
              <w:right w:val="single" w:sz="4" w:space="0" w:color="auto"/>
            </w:tcBorders>
            <w:shd w:val="clear" w:color="000000" w:fill="FFFFFF"/>
            <w:noWrap/>
            <w:vAlign w:val="bottom"/>
            <w:hideMark/>
          </w:tcPr>
          <w:p w14:paraId="54A54D6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Ермолаева-1, к.2</w:t>
            </w:r>
          </w:p>
        </w:tc>
        <w:tc>
          <w:tcPr>
            <w:tcW w:w="647" w:type="pct"/>
            <w:tcBorders>
              <w:top w:val="nil"/>
              <w:left w:val="nil"/>
              <w:bottom w:val="single" w:sz="4" w:space="0" w:color="auto"/>
              <w:right w:val="single" w:sz="4" w:space="0" w:color="auto"/>
            </w:tcBorders>
            <w:shd w:val="clear" w:color="000000" w:fill="FFFFFF"/>
            <w:noWrap/>
            <w:vAlign w:val="bottom"/>
            <w:hideMark/>
          </w:tcPr>
          <w:p w14:paraId="649682F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28.12.2011</w:t>
            </w:r>
          </w:p>
        </w:tc>
        <w:tc>
          <w:tcPr>
            <w:tcW w:w="630" w:type="pct"/>
            <w:tcBorders>
              <w:top w:val="nil"/>
              <w:left w:val="nil"/>
              <w:bottom w:val="single" w:sz="4" w:space="0" w:color="auto"/>
              <w:right w:val="single" w:sz="4" w:space="0" w:color="auto"/>
            </w:tcBorders>
            <w:shd w:val="clear" w:color="000000" w:fill="FFFFFF"/>
            <w:noWrap/>
            <w:vAlign w:val="bottom"/>
            <w:hideMark/>
          </w:tcPr>
          <w:p w14:paraId="7D2B19D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19.09.2015</w:t>
            </w:r>
          </w:p>
        </w:tc>
      </w:tr>
      <w:tr w:rsidR="006D322D" w:rsidRPr="00CC3AFA" w14:paraId="68364571"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493F413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Иртяш ОРТК - с 01.11.12 ЗАО "ОСК Озерск"</w:t>
            </w:r>
          </w:p>
        </w:tc>
        <w:tc>
          <w:tcPr>
            <w:tcW w:w="1295" w:type="pct"/>
            <w:tcBorders>
              <w:top w:val="nil"/>
              <w:left w:val="nil"/>
              <w:bottom w:val="single" w:sz="4" w:space="0" w:color="auto"/>
              <w:right w:val="single" w:sz="4" w:space="0" w:color="auto"/>
            </w:tcBorders>
            <w:shd w:val="clear" w:color="000000" w:fill="FFFFFF"/>
            <w:noWrap/>
            <w:vAlign w:val="bottom"/>
            <w:hideMark/>
          </w:tcPr>
          <w:p w14:paraId="1AB6279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гараж</w:t>
            </w:r>
          </w:p>
        </w:tc>
        <w:tc>
          <w:tcPr>
            <w:tcW w:w="935" w:type="pct"/>
            <w:tcBorders>
              <w:top w:val="nil"/>
              <w:left w:val="nil"/>
              <w:bottom w:val="single" w:sz="4" w:space="0" w:color="auto"/>
              <w:right w:val="single" w:sz="4" w:space="0" w:color="auto"/>
            </w:tcBorders>
            <w:shd w:val="clear" w:color="000000" w:fill="FFFFFF"/>
            <w:noWrap/>
            <w:vAlign w:val="bottom"/>
            <w:hideMark/>
          </w:tcPr>
          <w:p w14:paraId="591A67D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Ермолаева-1, к.3</w:t>
            </w:r>
          </w:p>
        </w:tc>
        <w:tc>
          <w:tcPr>
            <w:tcW w:w="647" w:type="pct"/>
            <w:tcBorders>
              <w:top w:val="nil"/>
              <w:left w:val="nil"/>
              <w:bottom w:val="single" w:sz="4" w:space="0" w:color="auto"/>
              <w:right w:val="single" w:sz="4" w:space="0" w:color="auto"/>
            </w:tcBorders>
            <w:shd w:val="clear" w:color="000000" w:fill="FFFFFF"/>
            <w:noWrap/>
            <w:vAlign w:val="bottom"/>
            <w:hideMark/>
          </w:tcPr>
          <w:p w14:paraId="650E404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20.12.2011</w:t>
            </w:r>
          </w:p>
        </w:tc>
        <w:tc>
          <w:tcPr>
            <w:tcW w:w="630" w:type="pct"/>
            <w:tcBorders>
              <w:top w:val="nil"/>
              <w:left w:val="nil"/>
              <w:bottom w:val="single" w:sz="4" w:space="0" w:color="auto"/>
              <w:right w:val="single" w:sz="4" w:space="0" w:color="auto"/>
            </w:tcBorders>
            <w:shd w:val="clear" w:color="000000" w:fill="FFFFFF"/>
            <w:noWrap/>
            <w:vAlign w:val="bottom"/>
            <w:hideMark/>
          </w:tcPr>
          <w:p w14:paraId="6EC3CA5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22.09.2016</w:t>
            </w:r>
          </w:p>
        </w:tc>
      </w:tr>
      <w:tr w:rsidR="006D322D" w:rsidRPr="00CC3AFA" w14:paraId="262CB349"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0512F82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Кабельный завод</w:t>
            </w:r>
          </w:p>
        </w:tc>
        <w:tc>
          <w:tcPr>
            <w:tcW w:w="1295" w:type="pct"/>
            <w:tcBorders>
              <w:top w:val="nil"/>
              <w:left w:val="nil"/>
              <w:bottom w:val="single" w:sz="4" w:space="0" w:color="auto"/>
              <w:right w:val="single" w:sz="4" w:space="0" w:color="auto"/>
            </w:tcBorders>
            <w:shd w:val="clear" w:color="000000" w:fill="FFFFFF"/>
            <w:noWrap/>
            <w:vAlign w:val="bottom"/>
            <w:hideMark/>
          </w:tcPr>
          <w:p w14:paraId="43C71D4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48BA10B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Озерское шоссе, к.17б, 17в</w:t>
            </w:r>
          </w:p>
        </w:tc>
        <w:tc>
          <w:tcPr>
            <w:tcW w:w="647" w:type="pct"/>
            <w:tcBorders>
              <w:top w:val="nil"/>
              <w:left w:val="nil"/>
              <w:bottom w:val="single" w:sz="4" w:space="0" w:color="auto"/>
              <w:right w:val="single" w:sz="4" w:space="0" w:color="auto"/>
            </w:tcBorders>
            <w:shd w:val="clear" w:color="000000" w:fill="FFFFFF"/>
            <w:noWrap/>
            <w:vAlign w:val="bottom"/>
            <w:hideMark/>
          </w:tcPr>
          <w:p w14:paraId="25202EF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26.10.2011</w:t>
            </w:r>
          </w:p>
        </w:tc>
        <w:tc>
          <w:tcPr>
            <w:tcW w:w="630" w:type="pct"/>
            <w:tcBorders>
              <w:top w:val="nil"/>
              <w:left w:val="nil"/>
              <w:bottom w:val="single" w:sz="4" w:space="0" w:color="auto"/>
              <w:right w:val="single" w:sz="4" w:space="0" w:color="auto"/>
            </w:tcBorders>
            <w:shd w:val="clear" w:color="000000" w:fill="FFFFFF"/>
            <w:noWrap/>
            <w:vAlign w:val="bottom"/>
            <w:hideMark/>
          </w:tcPr>
          <w:p w14:paraId="5EB6CEE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09.08.2015</w:t>
            </w:r>
          </w:p>
        </w:tc>
      </w:tr>
      <w:tr w:rsidR="006D322D" w:rsidRPr="00CC3AFA" w14:paraId="5BAB1DD8"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1BE6CDE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xml:space="preserve">Кабельный завод </w:t>
            </w:r>
          </w:p>
        </w:tc>
        <w:tc>
          <w:tcPr>
            <w:tcW w:w="1295" w:type="pct"/>
            <w:tcBorders>
              <w:top w:val="nil"/>
              <w:left w:val="nil"/>
              <w:bottom w:val="single" w:sz="4" w:space="0" w:color="auto"/>
              <w:right w:val="single" w:sz="4" w:space="0" w:color="auto"/>
            </w:tcBorders>
            <w:shd w:val="clear" w:color="000000" w:fill="FFFFFF"/>
            <w:noWrap/>
            <w:vAlign w:val="bottom"/>
            <w:hideMark/>
          </w:tcPr>
          <w:p w14:paraId="00764E0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559CD32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Озерское шоссе 17</w:t>
            </w:r>
          </w:p>
        </w:tc>
        <w:tc>
          <w:tcPr>
            <w:tcW w:w="647" w:type="pct"/>
            <w:tcBorders>
              <w:top w:val="nil"/>
              <w:left w:val="nil"/>
              <w:bottom w:val="single" w:sz="4" w:space="0" w:color="auto"/>
              <w:right w:val="single" w:sz="4" w:space="0" w:color="auto"/>
            </w:tcBorders>
            <w:shd w:val="clear" w:color="000000" w:fill="FFFFFF"/>
            <w:noWrap/>
            <w:vAlign w:val="bottom"/>
            <w:hideMark/>
          </w:tcPr>
          <w:p w14:paraId="7C5CC91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31.10.2013</w:t>
            </w:r>
          </w:p>
        </w:tc>
        <w:tc>
          <w:tcPr>
            <w:tcW w:w="630" w:type="pct"/>
            <w:tcBorders>
              <w:top w:val="nil"/>
              <w:left w:val="nil"/>
              <w:bottom w:val="single" w:sz="4" w:space="0" w:color="auto"/>
              <w:right w:val="single" w:sz="4" w:space="0" w:color="auto"/>
            </w:tcBorders>
            <w:shd w:val="clear" w:color="000000" w:fill="FFFFFF"/>
            <w:noWrap/>
            <w:vAlign w:val="bottom"/>
            <w:hideMark/>
          </w:tcPr>
          <w:p w14:paraId="0E9A974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30.05.2016</w:t>
            </w:r>
          </w:p>
        </w:tc>
      </w:tr>
      <w:tr w:rsidR="006D322D" w:rsidRPr="00CC3AFA" w14:paraId="18FAE69A"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4EA4BC2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Караваев Д.А.</w:t>
            </w:r>
          </w:p>
        </w:tc>
        <w:tc>
          <w:tcPr>
            <w:tcW w:w="1295" w:type="pct"/>
            <w:tcBorders>
              <w:top w:val="nil"/>
              <w:left w:val="nil"/>
              <w:bottom w:val="single" w:sz="4" w:space="0" w:color="auto"/>
              <w:right w:val="single" w:sz="4" w:space="0" w:color="auto"/>
            </w:tcBorders>
            <w:shd w:val="clear" w:color="000000" w:fill="FFFFFF"/>
            <w:noWrap/>
            <w:vAlign w:val="bottom"/>
            <w:hideMark/>
          </w:tcPr>
          <w:p w14:paraId="20D26E4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магазин "Камелот"</w:t>
            </w:r>
          </w:p>
        </w:tc>
        <w:tc>
          <w:tcPr>
            <w:tcW w:w="935" w:type="pct"/>
            <w:tcBorders>
              <w:top w:val="nil"/>
              <w:left w:val="nil"/>
              <w:bottom w:val="single" w:sz="4" w:space="0" w:color="auto"/>
              <w:right w:val="single" w:sz="4" w:space="0" w:color="auto"/>
            </w:tcBorders>
            <w:shd w:val="clear" w:color="000000" w:fill="FFFFFF"/>
            <w:noWrap/>
            <w:vAlign w:val="bottom"/>
            <w:hideMark/>
          </w:tcPr>
          <w:p w14:paraId="43DE1C7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Кыштымская-26</w:t>
            </w:r>
          </w:p>
        </w:tc>
        <w:tc>
          <w:tcPr>
            <w:tcW w:w="647" w:type="pct"/>
            <w:tcBorders>
              <w:top w:val="nil"/>
              <w:left w:val="nil"/>
              <w:bottom w:val="single" w:sz="4" w:space="0" w:color="auto"/>
              <w:right w:val="single" w:sz="4" w:space="0" w:color="auto"/>
            </w:tcBorders>
            <w:shd w:val="clear" w:color="000000" w:fill="FFFFFF"/>
            <w:noWrap/>
            <w:vAlign w:val="bottom"/>
            <w:hideMark/>
          </w:tcPr>
          <w:p w14:paraId="3AF61C2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26.11.2012</w:t>
            </w:r>
          </w:p>
        </w:tc>
        <w:tc>
          <w:tcPr>
            <w:tcW w:w="630" w:type="pct"/>
            <w:tcBorders>
              <w:top w:val="nil"/>
              <w:left w:val="nil"/>
              <w:bottom w:val="single" w:sz="4" w:space="0" w:color="auto"/>
              <w:right w:val="single" w:sz="4" w:space="0" w:color="auto"/>
            </w:tcBorders>
            <w:shd w:val="clear" w:color="000000" w:fill="FFFFFF"/>
            <w:noWrap/>
            <w:vAlign w:val="bottom"/>
            <w:hideMark/>
          </w:tcPr>
          <w:p w14:paraId="0EA2DCB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18.09.2016</w:t>
            </w:r>
          </w:p>
        </w:tc>
      </w:tr>
      <w:tr w:rsidR="006D322D" w:rsidRPr="00CC3AFA" w14:paraId="2A10D615"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6C6D4E4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Карасев И.А.</w:t>
            </w:r>
          </w:p>
        </w:tc>
        <w:tc>
          <w:tcPr>
            <w:tcW w:w="1295" w:type="pct"/>
            <w:tcBorders>
              <w:top w:val="nil"/>
              <w:left w:val="nil"/>
              <w:bottom w:val="single" w:sz="4" w:space="0" w:color="auto"/>
              <w:right w:val="single" w:sz="4" w:space="0" w:color="auto"/>
            </w:tcBorders>
            <w:shd w:val="clear" w:color="000000" w:fill="FFFFFF"/>
            <w:noWrap/>
            <w:vAlign w:val="bottom"/>
            <w:hideMark/>
          </w:tcPr>
          <w:p w14:paraId="3861CE3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xml:space="preserve">бывшая "Денталика" </w:t>
            </w:r>
          </w:p>
        </w:tc>
        <w:tc>
          <w:tcPr>
            <w:tcW w:w="935" w:type="pct"/>
            <w:tcBorders>
              <w:top w:val="nil"/>
              <w:left w:val="nil"/>
              <w:bottom w:val="single" w:sz="4" w:space="0" w:color="auto"/>
              <w:right w:val="single" w:sz="4" w:space="0" w:color="auto"/>
            </w:tcBorders>
            <w:shd w:val="clear" w:color="000000" w:fill="FFFFFF"/>
            <w:noWrap/>
            <w:vAlign w:val="bottom"/>
            <w:hideMark/>
          </w:tcPr>
          <w:p w14:paraId="1B300F2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Блюхера-23</w:t>
            </w:r>
          </w:p>
        </w:tc>
        <w:tc>
          <w:tcPr>
            <w:tcW w:w="647" w:type="pct"/>
            <w:tcBorders>
              <w:top w:val="nil"/>
              <w:left w:val="nil"/>
              <w:bottom w:val="single" w:sz="4" w:space="0" w:color="auto"/>
              <w:right w:val="single" w:sz="4" w:space="0" w:color="auto"/>
            </w:tcBorders>
            <w:shd w:val="clear" w:color="000000" w:fill="FFFFFF"/>
            <w:noWrap/>
            <w:vAlign w:val="bottom"/>
            <w:hideMark/>
          </w:tcPr>
          <w:p w14:paraId="1DC1635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21.02.2014</w:t>
            </w:r>
          </w:p>
        </w:tc>
        <w:tc>
          <w:tcPr>
            <w:tcW w:w="630" w:type="pct"/>
            <w:tcBorders>
              <w:top w:val="nil"/>
              <w:left w:val="nil"/>
              <w:bottom w:val="single" w:sz="4" w:space="0" w:color="auto"/>
              <w:right w:val="single" w:sz="4" w:space="0" w:color="auto"/>
            </w:tcBorders>
            <w:shd w:val="clear" w:color="000000" w:fill="FFFFFF"/>
            <w:noWrap/>
            <w:vAlign w:val="bottom"/>
            <w:hideMark/>
          </w:tcPr>
          <w:p w14:paraId="1F0BFDB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30.06.2014</w:t>
            </w:r>
          </w:p>
        </w:tc>
      </w:tr>
      <w:tr w:rsidR="006D322D" w:rsidRPr="00CC3AFA" w14:paraId="7C49B92F"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62F1A87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Кашина Т.И.</w:t>
            </w:r>
          </w:p>
        </w:tc>
        <w:tc>
          <w:tcPr>
            <w:tcW w:w="1295" w:type="pct"/>
            <w:tcBorders>
              <w:top w:val="nil"/>
              <w:left w:val="nil"/>
              <w:bottom w:val="single" w:sz="4" w:space="0" w:color="auto"/>
              <w:right w:val="single" w:sz="4" w:space="0" w:color="auto"/>
            </w:tcBorders>
            <w:shd w:val="clear" w:color="000000" w:fill="FFFFFF"/>
            <w:noWrap/>
            <w:vAlign w:val="bottom"/>
            <w:hideMark/>
          </w:tcPr>
          <w:p w14:paraId="6BD99A7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павильон</w:t>
            </w:r>
          </w:p>
        </w:tc>
        <w:tc>
          <w:tcPr>
            <w:tcW w:w="935" w:type="pct"/>
            <w:tcBorders>
              <w:top w:val="nil"/>
              <w:left w:val="nil"/>
              <w:bottom w:val="single" w:sz="4" w:space="0" w:color="auto"/>
              <w:right w:val="single" w:sz="4" w:space="0" w:color="auto"/>
            </w:tcBorders>
            <w:shd w:val="clear" w:color="000000" w:fill="FFFFFF"/>
            <w:noWrap/>
            <w:vAlign w:val="bottom"/>
            <w:hideMark/>
          </w:tcPr>
          <w:p w14:paraId="160816B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пр. К.Маркса-1а</w:t>
            </w:r>
          </w:p>
        </w:tc>
        <w:tc>
          <w:tcPr>
            <w:tcW w:w="647" w:type="pct"/>
            <w:tcBorders>
              <w:top w:val="nil"/>
              <w:left w:val="nil"/>
              <w:bottom w:val="single" w:sz="4" w:space="0" w:color="auto"/>
              <w:right w:val="single" w:sz="4" w:space="0" w:color="auto"/>
            </w:tcBorders>
            <w:shd w:val="clear" w:color="000000" w:fill="FFFFFF"/>
            <w:noWrap/>
            <w:vAlign w:val="bottom"/>
            <w:hideMark/>
          </w:tcPr>
          <w:p w14:paraId="4F5BF63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22.01.2013</w:t>
            </w:r>
          </w:p>
        </w:tc>
        <w:tc>
          <w:tcPr>
            <w:tcW w:w="630" w:type="pct"/>
            <w:tcBorders>
              <w:top w:val="nil"/>
              <w:left w:val="nil"/>
              <w:bottom w:val="single" w:sz="4" w:space="0" w:color="auto"/>
              <w:right w:val="single" w:sz="4" w:space="0" w:color="auto"/>
            </w:tcBorders>
            <w:shd w:val="clear" w:color="000000" w:fill="FFFFFF"/>
            <w:noWrap/>
            <w:vAlign w:val="bottom"/>
            <w:hideMark/>
          </w:tcPr>
          <w:p w14:paraId="1602963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22.06.2015</w:t>
            </w:r>
          </w:p>
        </w:tc>
      </w:tr>
      <w:tr w:rsidR="006D322D" w:rsidRPr="00CC3AFA" w14:paraId="1EE8152E"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33522DE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Кашина Т.И.</w:t>
            </w:r>
          </w:p>
        </w:tc>
        <w:tc>
          <w:tcPr>
            <w:tcW w:w="1295" w:type="pct"/>
            <w:tcBorders>
              <w:top w:val="nil"/>
              <w:left w:val="nil"/>
              <w:bottom w:val="single" w:sz="4" w:space="0" w:color="auto"/>
              <w:right w:val="single" w:sz="4" w:space="0" w:color="auto"/>
            </w:tcBorders>
            <w:shd w:val="clear" w:color="000000" w:fill="FFFFFF"/>
            <w:noWrap/>
            <w:vAlign w:val="bottom"/>
            <w:hideMark/>
          </w:tcPr>
          <w:p w14:paraId="72B8754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гараж</w:t>
            </w:r>
          </w:p>
        </w:tc>
        <w:tc>
          <w:tcPr>
            <w:tcW w:w="935" w:type="pct"/>
            <w:tcBorders>
              <w:top w:val="nil"/>
              <w:left w:val="nil"/>
              <w:bottom w:val="single" w:sz="4" w:space="0" w:color="auto"/>
              <w:right w:val="single" w:sz="4" w:space="0" w:color="auto"/>
            </w:tcBorders>
            <w:shd w:val="clear" w:color="000000" w:fill="FFFFFF"/>
            <w:noWrap/>
            <w:vAlign w:val="bottom"/>
            <w:hideMark/>
          </w:tcPr>
          <w:p w14:paraId="2978D82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Кыштымская-45</w:t>
            </w:r>
          </w:p>
        </w:tc>
        <w:tc>
          <w:tcPr>
            <w:tcW w:w="647" w:type="pct"/>
            <w:tcBorders>
              <w:top w:val="nil"/>
              <w:left w:val="nil"/>
              <w:bottom w:val="single" w:sz="4" w:space="0" w:color="auto"/>
              <w:right w:val="single" w:sz="4" w:space="0" w:color="auto"/>
            </w:tcBorders>
            <w:shd w:val="clear" w:color="000000" w:fill="FFFFFF"/>
            <w:noWrap/>
            <w:vAlign w:val="bottom"/>
            <w:hideMark/>
          </w:tcPr>
          <w:p w14:paraId="1C09073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16.12.2011</w:t>
            </w:r>
          </w:p>
        </w:tc>
        <w:tc>
          <w:tcPr>
            <w:tcW w:w="630" w:type="pct"/>
            <w:tcBorders>
              <w:top w:val="nil"/>
              <w:left w:val="nil"/>
              <w:bottom w:val="single" w:sz="4" w:space="0" w:color="auto"/>
              <w:right w:val="single" w:sz="4" w:space="0" w:color="auto"/>
            </w:tcBorders>
            <w:shd w:val="clear" w:color="000000" w:fill="FFFFFF"/>
            <w:noWrap/>
            <w:vAlign w:val="bottom"/>
            <w:hideMark/>
          </w:tcPr>
          <w:p w14:paraId="21679C6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22.06.2015</w:t>
            </w:r>
          </w:p>
        </w:tc>
      </w:tr>
      <w:tr w:rsidR="006D322D" w:rsidRPr="00CC3AFA" w14:paraId="7B915D7C"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48813F8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Кварц</w:t>
            </w:r>
          </w:p>
        </w:tc>
        <w:tc>
          <w:tcPr>
            <w:tcW w:w="1295" w:type="pct"/>
            <w:tcBorders>
              <w:top w:val="nil"/>
              <w:left w:val="nil"/>
              <w:bottom w:val="single" w:sz="4" w:space="0" w:color="auto"/>
              <w:right w:val="single" w:sz="4" w:space="0" w:color="auto"/>
            </w:tcBorders>
            <w:shd w:val="clear" w:color="000000" w:fill="FFFFFF"/>
            <w:noWrap/>
            <w:vAlign w:val="bottom"/>
            <w:hideMark/>
          </w:tcPr>
          <w:p w14:paraId="21700D1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склад 18</w:t>
            </w:r>
          </w:p>
        </w:tc>
        <w:tc>
          <w:tcPr>
            <w:tcW w:w="935" w:type="pct"/>
            <w:tcBorders>
              <w:top w:val="nil"/>
              <w:left w:val="nil"/>
              <w:bottom w:val="single" w:sz="4" w:space="0" w:color="auto"/>
              <w:right w:val="single" w:sz="4" w:space="0" w:color="auto"/>
            </w:tcBorders>
            <w:shd w:val="clear" w:color="000000" w:fill="FFFFFF"/>
            <w:noWrap/>
            <w:vAlign w:val="bottom"/>
            <w:hideMark/>
          </w:tcPr>
          <w:p w14:paraId="62B40C4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Кыштымская-18</w:t>
            </w:r>
          </w:p>
        </w:tc>
        <w:tc>
          <w:tcPr>
            <w:tcW w:w="647" w:type="pct"/>
            <w:tcBorders>
              <w:top w:val="nil"/>
              <w:left w:val="nil"/>
              <w:bottom w:val="single" w:sz="4" w:space="0" w:color="auto"/>
              <w:right w:val="single" w:sz="4" w:space="0" w:color="auto"/>
            </w:tcBorders>
            <w:shd w:val="clear" w:color="000000" w:fill="FFFFFF"/>
            <w:noWrap/>
            <w:vAlign w:val="bottom"/>
            <w:hideMark/>
          </w:tcPr>
          <w:p w14:paraId="30477AC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19.10.2012</w:t>
            </w:r>
          </w:p>
        </w:tc>
        <w:tc>
          <w:tcPr>
            <w:tcW w:w="630" w:type="pct"/>
            <w:tcBorders>
              <w:top w:val="nil"/>
              <w:left w:val="nil"/>
              <w:bottom w:val="single" w:sz="4" w:space="0" w:color="auto"/>
              <w:right w:val="single" w:sz="4" w:space="0" w:color="auto"/>
            </w:tcBorders>
            <w:shd w:val="clear" w:color="000000" w:fill="FFFFFF"/>
            <w:noWrap/>
            <w:vAlign w:val="bottom"/>
            <w:hideMark/>
          </w:tcPr>
          <w:p w14:paraId="413DD14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06.03.2016</w:t>
            </w:r>
          </w:p>
        </w:tc>
      </w:tr>
      <w:tr w:rsidR="006D322D" w:rsidRPr="00CC3AFA" w14:paraId="440695FE"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12BC6B1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Комбинат</w:t>
            </w:r>
          </w:p>
        </w:tc>
        <w:tc>
          <w:tcPr>
            <w:tcW w:w="1295" w:type="pct"/>
            <w:tcBorders>
              <w:top w:val="nil"/>
              <w:left w:val="nil"/>
              <w:bottom w:val="single" w:sz="4" w:space="0" w:color="auto"/>
              <w:right w:val="single" w:sz="4" w:space="0" w:color="auto"/>
            </w:tcBorders>
            <w:shd w:val="clear" w:color="000000" w:fill="FFFFFF"/>
            <w:noWrap/>
            <w:vAlign w:val="bottom"/>
            <w:hideMark/>
          </w:tcPr>
          <w:p w14:paraId="616418F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столовая №1</w:t>
            </w:r>
          </w:p>
        </w:tc>
        <w:tc>
          <w:tcPr>
            <w:tcW w:w="935" w:type="pct"/>
            <w:tcBorders>
              <w:top w:val="nil"/>
              <w:left w:val="nil"/>
              <w:bottom w:val="single" w:sz="4" w:space="0" w:color="auto"/>
              <w:right w:val="single" w:sz="4" w:space="0" w:color="auto"/>
            </w:tcBorders>
            <w:shd w:val="clear" w:color="000000" w:fill="FFFFFF"/>
            <w:noWrap/>
            <w:vAlign w:val="bottom"/>
            <w:hideMark/>
          </w:tcPr>
          <w:p w14:paraId="581E482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Ленина-51</w:t>
            </w:r>
          </w:p>
        </w:tc>
        <w:tc>
          <w:tcPr>
            <w:tcW w:w="647" w:type="pct"/>
            <w:tcBorders>
              <w:top w:val="nil"/>
              <w:left w:val="nil"/>
              <w:bottom w:val="single" w:sz="4" w:space="0" w:color="auto"/>
              <w:right w:val="single" w:sz="4" w:space="0" w:color="auto"/>
            </w:tcBorders>
            <w:shd w:val="clear" w:color="000000" w:fill="FFFFFF"/>
            <w:noWrap/>
            <w:vAlign w:val="bottom"/>
            <w:hideMark/>
          </w:tcPr>
          <w:p w14:paraId="1CC3794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18.10.2011</w:t>
            </w:r>
          </w:p>
        </w:tc>
        <w:tc>
          <w:tcPr>
            <w:tcW w:w="630" w:type="pct"/>
            <w:tcBorders>
              <w:top w:val="nil"/>
              <w:left w:val="nil"/>
              <w:bottom w:val="single" w:sz="4" w:space="0" w:color="auto"/>
              <w:right w:val="single" w:sz="4" w:space="0" w:color="auto"/>
            </w:tcBorders>
            <w:shd w:val="clear" w:color="000000" w:fill="FFFFFF"/>
            <w:noWrap/>
            <w:vAlign w:val="bottom"/>
            <w:hideMark/>
          </w:tcPr>
          <w:p w14:paraId="12117D7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26.06.2015</w:t>
            </w:r>
          </w:p>
        </w:tc>
      </w:tr>
      <w:tr w:rsidR="006D322D" w:rsidRPr="00CC3AFA" w14:paraId="48B5F5DE"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4BB51CB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Комбинат</w:t>
            </w:r>
          </w:p>
        </w:tc>
        <w:tc>
          <w:tcPr>
            <w:tcW w:w="1295" w:type="pct"/>
            <w:tcBorders>
              <w:top w:val="nil"/>
              <w:left w:val="nil"/>
              <w:bottom w:val="single" w:sz="4" w:space="0" w:color="auto"/>
              <w:right w:val="single" w:sz="4" w:space="0" w:color="auto"/>
            </w:tcBorders>
            <w:shd w:val="clear" w:color="000000" w:fill="FFFFFF"/>
            <w:noWrap/>
            <w:vAlign w:val="bottom"/>
            <w:hideMark/>
          </w:tcPr>
          <w:p w14:paraId="7E1BAAD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кондитерский цех</w:t>
            </w:r>
          </w:p>
        </w:tc>
        <w:tc>
          <w:tcPr>
            <w:tcW w:w="935" w:type="pct"/>
            <w:tcBorders>
              <w:top w:val="nil"/>
              <w:left w:val="nil"/>
              <w:bottom w:val="single" w:sz="4" w:space="0" w:color="auto"/>
              <w:right w:val="single" w:sz="4" w:space="0" w:color="auto"/>
            </w:tcBorders>
            <w:shd w:val="clear" w:color="000000" w:fill="FFFFFF"/>
            <w:noWrap/>
            <w:vAlign w:val="bottom"/>
            <w:hideMark/>
          </w:tcPr>
          <w:p w14:paraId="0674E3F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Ермолаева-5</w:t>
            </w:r>
          </w:p>
        </w:tc>
        <w:tc>
          <w:tcPr>
            <w:tcW w:w="647" w:type="pct"/>
            <w:tcBorders>
              <w:top w:val="nil"/>
              <w:left w:val="nil"/>
              <w:bottom w:val="single" w:sz="4" w:space="0" w:color="auto"/>
              <w:right w:val="single" w:sz="4" w:space="0" w:color="auto"/>
            </w:tcBorders>
            <w:shd w:val="clear" w:color="000000" w:fill="FFFFFF"/>
            <w:noWrap/>
            <w:vAlign w:val="bottom"/>
            <w:hideMark/>
          </w:tcPr>
          <w:p w14:paraId="4D59BAD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01.08.2012</w:t>
            </w:r>
          </w:p>
        </w:tc>
        <w:tc>
          <w:tcPr>
            <w:tcW w:w="630" w:type="pct"/>
            <w:tcBorders>
              <w:top w:val="nil"/>
              <w:left w:val="nil"/>
              <w:bottom w:val="single" w:sz="4" w:space="0" w:color="auto"/>
              <w:right w:val="single" w:sz="4" w:space="0" w:color="auto"/>
            </w:tcBorders>
            <w:shd w:val="clear" w:color="000000" w:fill="FFFFFF"/>
            <w:noWrap/>
            <w:vAlign w:val="bottom"/>
            <w:hideMark/>
          </w:tcPr>
          <w:p w14:paraId="0660C01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19.06.2015</w:t>
            </w:r>
          </w:p>
        </w:tc>
      </w:tr>
      <w:tr w:rsidR="006D322D" w:rsidRPr="00CC3AFA" w14:paraId="17552B1A"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07A6126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Кондитерская фабрика</w:t>
            </w:r>
          </w:p>
        </w:tc>
        <w:tc>
          <w:tcPr>
            <w:tcW w:w="1295" w:type="pct"/>
            <w:tcBorders>
              <w:top w:val="nil"/>
              <w:left w:val="nil"/>
              <w:bottom w:val="single" w:sz="4" w:space="0" w:color="auto"/>
              <w:right w:val="single" w:sz="4" w:space="0" w:color="auto"/>
            </w:tcBorders>
            <w:shd w:val="clear" w:color="000000" w:fill="FFFFFF"/>
            <w:noWrap/>
            <w:vAlign w:val="bottom"/>
            <w:hideMark/>
          </w:tcPr>
          <w:p w14:paraId="091BC6B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09A32C2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Уральская-5</w:t>
            </w:r>
          </w:p>
        </w:tc>
        <w:tc>
          <w:tcPr>
            <w:tcW w:w="647" w:type="pct"/>
            <w:tcBorders>
              <w:top w:val="nil"/>
              <w:left w:val="nil"/>
              <w:bottom w:val="single" w:sz="4" w:space="0" w:color="auto"/>
              <w:right w:val="single" w:sz="4" w:space="0" w:color="auto"/>
            </w:tcBorders>
            <w:shd w:val="clear" w:color="000000" w:fill="FFFFFF"/>
            <w:noWrap/>
            <w:vAlign w:val="bottom"/>
            <w:hideMark/>
          </w:tcPr>
          <w:p w14:paraId="53E1AD8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24.06.2013</w:t>
            </w:r>
          </w:p>
        </w:tc>
        <w:tc>
          <w:tcPr>
            <w:tcW w:w="630" w:type="pct"/>
            <w:tcBorders>
              <w:top w:val="nil"/>
              <w:left w:val="nil"/>
              <w:bottom w:val="single" w:sz="4" w:space="0" w:color="auto"/>
              <w:right w:val="single" w:sz="4" w:space="0" w:color="auto"/>
            </w:tcBorders>
            <w:shd w:val="clear" w:color="000000" w:fill="FFFFFF"/>
            <w:noWrap/>
            <w:vAlign w:val="bottom"/>
            <w:hideMark/>
          </w:tcPr>
          <w:p w14:paraId="13CC152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09.08.2016</w:t>
            </w:r>
          </w:p>
        </w:tc>
      </w:tr>
      <w:tr w:rsidR="006D322D" w:rsidRPr="00CC3AFA" w14:paraId="444F80E5"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3963506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Коноплев А.А.</w:t>
            </w:r>
          </w:p>
        </w:tc>
        <w:tc>
          <w:tcPr>
            <w:tcW w:w="1295" w:type="pct"/>
            <w:tcBorders>
              <w:top w:val="nil"/>
              <w:left w:val="nil"/>
              <w:bottom w:val="single" w:sz="4" w:space="0" w:color="auto"/>
              <w:right w:val="single" w:sz="4" w:space="0" w:color="auto"/>
            </w:tcBorders>
            <w:shd w:val="clear" w:color="000000" w:fill="FFFFFF"/>
            <w:noWrap/>
            <w:vAlign w:val="bottom"/>
            <w:hideMark/>
          </w:tcPr>
          <w:p w14:paraId="3211201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офис + склад</w:t>
            </w:r>
          </w:p>
        </w:tc>
        <w:tc>
          <w:tcPr>
            <w:tcW w:w="935" w:type="pct"/>
            <w:tcBorders>
              <w:top w:val="nil"/>
              <w:left w:val="nil"/>
              <w:bottom w:val="single" w:sz="4" w:space="0" w:color="auto"/>
              <w:right w:val="single" w:sz="4" w:space="0" w:color="auto"/>
            </w:tcBorders>
            <w:shd w:val="clear" w:color="000000" w:fill="FFFFFF"/>
            <w:noWrap/>
            <w:vAlign w:val="bottom"/>
            <w:hideMark/>
          </w:tcPr>
          <w:p w14:paraId="5609F36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Еловая-9 + Еловая-13</w:t>
            </w:r>
          </w:p>
        </w:tc>
        <w:tc>
          <w:tcPr>
            <w:tcW w:w="647" w:type="pct"/>
            <w:tcBorders>
              <w:top w:val="nil"/>
              <w:left w:val="nil"/>
              <w:bottom w:val="single" w:sz="4" w:space="0" w:color="auto"/>
              <w:right w:val="single" w:sz="4" w:space="0" w:color="auto"/>
            </w:tcBorders>
            <w:shd w:val="clear" w:color="000000" w:fill="FFFFFF"/>
            <w:noWrap/>
            <w:vAlign w:val="bottom"/>
            <w:hideMark/>
          </w:tcPr>
          <w:p w14:paraId="56CC258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11.12.2013</w:t>
            </w:r>
          </w:p>
        </w:tc>
        <w:tc>
          <w:tcPr>
            <w:tcW w:w="630" w:type="pct"/>
            <w:tcBorders>
              <w:top w:val="nil"/>
              <w:left w:val="nil"/>
              <w:bottom w:val="single" w:sz="4" w:space="0" w:color="auto"/>
              <w:right w:val="single" w:sz="4" w:space="0" w:color="auto"/>
            </w:tcBorders>
            <w:shd w:val="clear" w:color="000000" w:fill="FFFFFF"/>
            <w:noWrap/>
            <w:vAlign w:val="bottom"/>
            <w:hideMark/>
          </w:tcPr>
          <w:p w14:paraId="70C8040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17.11.2015</w:t>
            </w:r>
          </w:p>
        </w:tc>
      </w:tr>
      <w:tr w:rsidR="006D322D" w:rsidRPr="00CC3AFA" w14:paraId="45FC8E1D"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3910B0E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Константин и К</w:t>
            </w:r>
          </w:p>
        </w:tc>
        <w:tc>
          <w:tcPr>
            <w:tcW w:w="1295" w:type="pct"/>
            <w:tcBorders>
              <w:top w:val="nil"/>
              <w:left w:val="nil"/>
              <w:bottom w:val="single" w:sz="4" w:space="0" w:color="auto"/>
              <w:right w:val="single" w:sz="4" w:space="0" w:color="auto"/>
            </w:tcBorders>
            <w:shd w:val="clear" w:color="000000" w:fill="FFFFFF"/>
            <w:noWrap/>
            <w:vAlign w:val="bottom"/>
            <w:hideMark/>
          </w:tcPr>
          <w:p w14:paraId="505E597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магазин</w:t>
            </w:r>
          </w:p>
        </w:tc>
        <w:tc>
          <w:tcPr>
            <w:tcW w:w="935" w:type="pct"/>
            <w:tcBorders>
              <w:top w:val="nil"/>
              <w:left w:val="nil"/>
              <w:bottom w:val="single" w:sz="4" w:space="0" w:color="auto"/>
              <w:right w:val="single" w:sz="4" w:space="0" w:color="auto"/>
            </w:tcBorders>
            <w:shd w:val="clear" w:color="000000" w:fill="FFFFFF"/>
            <w:noWrap/>
            <w:vAlign w:val="bottom"/>
            <w:hideMark/>
          </w:tcPr>
          <w:p w14:paraId="4E9C01A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Матросова 26.В</w:t>
            </w:r>
          </w:p>
        </w:tc>
        <w:tc>
          <w:tcPr>
            <w:tcW w:w="647" w:type="pct"/>
            <w:tcBorders>
              <w:top w:val="nil"/>
              <w:left w:val="nil"/>
              <w:bottom w:val="single" w:sz="4" w:space="0" w:color="auto"/>
              <w:right w:val="single" w:sz="4" w:space="0" w:color="auto"/>
            </w:tcBorders>
            <w:shd w:val="clear" w:color="000000" w:fill="FFFFFF"/>
            <w:noWrap/>
            <w:vAlign w:val="bottom"/>
            <w:hideMark/>
          </w:tcPr>
          <w:p w14:paraId="51F7429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23.01.2014</w:t>
            </w:r>
          </w:p>
        </w:tc>
        <w:tc>
          <w:tcPr>
            <w:tcW w:w="630" w:type="pct"/>
            <w:tcBorders>
              <w:top w:val="nil"/>
              <w:left w:val="nil"/>
              <w:bottom w:val="single" w:sz="4" w:space="0" w:color="auto"/>
              <w:right w:val="single" w:sz="4" w:space="0" w:color="auto"/>
            </w:tcBorders>
            <w:shd w:val="clear" w:color="000000" w:fill="FFFFFF"/>
            <w:noWrap/>
            <w:vAlign w:val="bottom"/>
            <w:hideMark/>
          </w:tcPr>
          <w:p w14:paraId="15C1C70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10.10.2017</w:t>
            </w:r>
          </w:p>
        </w:tc>
      </w:tr>
      <w:tr w:rsidR="006D322D" w:rsidRPr="00CC3AFA" w14:paraId="57F6EA41"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04E4C81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Континент- Газойл-Озерск с 01. 08.13</w:t>
            </w:r>
          </w:p>
        </w:tc>
        <w:tc>
          <w:tcPr>
            <w:tcW w:w="1295" w:type="pct"/>
            <w:tcBorders>
              <w:top w:val="nil"/>
              <w:left w:val="nil"/>
              <w:bottom w:val="single" w:sz="4" w:space="0" w:color="auto"/>
              <w:right w:val="single" w:sz="4" w:space="0" w:color="auto"/>
            </w:tcBorders>
            <w:shd w:val="clear" w:color="000000" w:fill="FFFFFF"/>
            <w:noWrap/>
            <w:vAlign w:val="bottom"/>
            <w:hideMark/>
          </w:tcPr>
          <w:p w14:paraId="57DC5D1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ГНС</w:t>
            </w:r>
          </w:p>
        </w:tc>
        <w:tc>
          <w:tcPr>
            <w:tcW w:w="935" w:type="pct"/>
            <w:tcBorders>
              <w:top w:val="nil"/>
              <w:left w:val="nil"/>
              <w:bottom w:val="single" w:sz="4" w:space="0" w:color="auto"/>
              <w:right w:val="single" w:sz="4" w:space="0" w:color="auto"/>
            </w:tcBorders>
            <w:shd w:val="clear" w:color="000000" w:fill="FFFFFF"/>
            <w:noWrap/>
            <w:vAlign w:val="bottom"/>
            <w:hideMark/>
          </w:tcPr>
          <w:p w14:paraId="3BEB18B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Оз. Шоссе-22, к.1</w:t>
            </w:r>
          </w:p>
        </w:tc>
        <w:tc>
          <w:tcPr>
            <w:tcW w:w="647" w:type="pct"/>
            <w:tcBorders>
              <w:top w:val="nil"/>
              <w:left w:val="nil"/>
              <w:bottom w:val="single" w:sz="4" w:space="0" w:color="auto"/>
              <w:right w:val="single" w:sz="4" w:space="0" w:color="auto"/>
            </w:tcBorders>
            <w:shd w:val="clear" w:color="000000" w:fill="FFFFFF"/>
            <w:noWrap/>
            <w:vAlign w:val="bottom"/>
            <w:hideMark/>
          </w:tcPr>
          <w:p w14:paraId="451EE4A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05.03.2013</w:t>
            </w:r>
          </w:p>
        </w:tc>
        <w:tc>
          <w:tcPr>
            <w:tcW w:w="630" w:type="pct"/>
            <w:tcBorders>
              <w:top w:val="nil"/>
              <w:left w:val="nil"/>
              <w:bottom w:val="single" w:sz="4" w:space="0" w:color="auto"/>
              <w:right w:val="single" w:sz="4" w:space="0" w:color="auto"/>
            </w:tcBorders>
            <w:shd w:val="clear" w:color="000000" w:fill="FFFFFF"/>
            <w:noWrap/>
            <w:vAlign w:val="bottom"/>
            <w:hideMark/>
          </w:tcPr>
          <w:p w14:paraId="4D37279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16.09.2013</w:t>
            </w:r>
          </w:p>
        </w:tc>
      </w:tr>
      <w:tr w:rsidR="006D322D" w:rsidRPr="00CC3AFA" w14:paraId="023463B4"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3685990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Кочурин А.В.</w:t>
            </w:r>
          </w:p>
        </w:tc>
        <w:tc>
          <w:tcPr>
            <w:tcW w:w="1295" w:type="pct"/>
            <w:tcBorders>
              <w:top w:val="nil"/>
              <w:left w:val="nil"/>
              <w:bottom w:val="single" w:sz="4" w:space="0" w:color="auto"/>
              <w:right w:val="single" w:sz="4" w:space="0" w:color="auto"/>
            </w:tcBorders>
            <w:shd w:val="clear" w:color="000000" w:fill="FFFFFF"/>
            <w:noWrap/>
            <w:vAlign w:val="bottom"/>
            <w:hideMark/>
          </w:tcPr>
          <w:p w14:paraId="3E4B899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72EA319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Кыштымская 34-а</w:t>
            </w:r>
          </w:p>
        </w:tc>
        <w:tc>
          <w:tcPr>
            <w:tcW w:w="647" w:type="pct"/>
            <w:tcBorders>
              <w:top w:val="nil"/>
              <w:left w:val="nil"/>
              <w:bottom w:val="single" w:sz="4" w:space="0" w:color="auto"/>
              <w:right w:val="single" w:sz="4" w:space="0" w:color="auto"/>
            </w:tcBorders>
            <w:shd w:val="clear" w:color="000000" w:fill="FFFFFF"/>
            <w:noWrap/>
            <w:vAlign w:val="bottom"/>
            <w:hideMark/>
          </w:tcPr>
          <w:p w14:paraId="1D7DF9A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27.11.2013</w:t>
            </w:r>
          </w:p>
        </w:tc>
        <w:tc>
          <w:tcPr>
            <w:tcW w:w="630" w:type="pct"/>
            <w:tcBorders>
              <w:top w:val="nil"/>
              <w:left w:val="nil"/>
              <w:bottom w:val="single" w:sz="4" w:space="0" w:color="auto"/>
              <w:right w:val="single" w:sz="4" w:space="0" w:color="auto"/>
            </w:tcBorders>
            <w:shd w:val="clear" w:color="000000" w:fill="FFFFFF"/>
            <w:noWrap/>
            <w:vAlign w:val="bottom"/>
            <w:hideMark/>
          </w:tcPr>
          <w:p w14:paraId="04DF365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30.11.2014</w:t>
            </w:r>
          </w:p>
        </w:tc>
      </w:tr>
      <w:tr w:rsidR="006D322D" w:rsidRPr="00CC3AFA" w14:paraId="39B07D4F"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2EE1976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Лик авто</w:t>
            </w:r>
          </w:p>
        </w:tc>
        <w:tc>
          <w:tcPr>
            <w:tcW w:w="1295" w:type="pct"/>
            <w:tcBorders>
              <w:top w:val="nil"/>
              <w:left w:val="nil"/>
              <w:bottom w:val="single" w:sz="4" w:space="0" w:color="auto"/>
              <w:right w:val="single" w:sz="4" w:space="0" w:color="auto"/>
            </w:tcBorders>
            <w:shd w:val="clear" w:color="000000" w:fill="FFFFFF"/>
            <w:noWrap/>
            <w:vAlign w:val="bottom"/>
            <w:hideMark/>
          </w:tcPr>
          <w:p w14:paraId="1F7B22C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магазин</w:t>
            </w:r>
          </w:p>
        </w:tc>
        <w:tc>
          <w:tcPr>
            <w:tcW w:w="935" w:type="pct"/>
            <w:tcBorders>
              <w:top w:val="nil"/>
              <w:left w:val="nil"/>
              <w:bottom w:val="single" w:sz="4" w:space="0" w:color="auto"/>
              <w:right w:val="single" w:sz="4" w:space="0" w:color="auto"/>
            </w:tcBorders>
            <w:shd w:val="clear" w:color="000000" w:fill="FFFFFF"/>
            <w:noWrap/>
            <w:vAlign w:val="bottom"/>
            <w:hideMark/>
          </w:tcPr>
          <w:p w14:paraId="51F2895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Музрукова14/14а</w:t>
            </w:r>
          </w:p>
        </w:tc>
        <w:tc>
          <w:tcPr>
            <w:tcW w:w="647" w:type="pct"/>
            <w:tcBorders>
              <w:top w:val="nil"/>
              <w:left w:val="nil"/>
              <w:bottom w:val="single" w:sz="4" w:space="0" w:color="auto"/>
              <w:right w:val="single" w:sz="4" w:space="0" w:color="auto"/>
            </w:tcBorders>
            <w:shd w:val="clear" w:color="000000" w:fill="FFFFFF"/>
            <w:noWrap/>
            <w:vAlign w:val="bottom"/>
            <w:hideMark/>
          </w:tcPr>
          <w:p w14:paraId="608B559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28.09.2010</w:t>
            </w:r>
          </w:p>
        </w:tc>
        <w:tc>
          <w:tcPr>
            <w:tcW w:w="630" w:type="pct"/>
            <w:tcBorders>
              <w:top w:val="nil"/>
              <w:left w:val="nil"/>
              <w:bottom w:val="single" w:sz="4" w:space="0" w:color="auto"/>
              <w:right w:val="single" w:sz="4" w:space="0" w:color="auto"/>
            </w:tcBorders>
            <w:shd w:val="clear" w:color="000000" w:fill="FFFFFF"/>
            <w:noWrap/>
            <w:vAlign w:val="bottom"/>
            <w:hideMark/>
          </w:tcPr>
          <w:p w14:paraId="5C5EBE1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15.07.2014</w:t>
            </w:r>
          </w:p>
        </w:tc>
      </w:tr>
      <w:tr w:rsidR="006D322D" w:rsidRPr="00CC3AFA" w14:paraId="184BF798"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42C4159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Лоск</w:t>
            </w:r>
          </w:p>
        </w:tc>
        <w:tc>
          <w:tcPr>
            <w:tcW w:w="1295" w:type="pct"/>
            <w:tcBorders>
              <w:top w:val="nil"/>
              <w:left w:val="nil"/>
              <w:bottom w:val="single" w:sz="4" w:space="0" w:color="auto"/>
              <w:right w:val="single" w:sz="4" w:space="0" w:color="auto"/>
            </w:tcBorders>
            <w:shd w:val="clear" w:color="000000" w:fill="FFFFFF"/>
            <w:noWrap/>
            <w:vAlign w:val="bottom"/>
            <w:hideMark/>
          </w:tcPr>
          <w:p w14:paraId="777C3BA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оздоровительная баня</w:t>
            </w:r>
          </w:p>
        </w:tc>
        <w:tc>
          <w:tcPr>
            <w:tcW w:w="935" w:type="pct"/>
            <w:tcBorders>
              <w:top w:val="nil"/>
              <w:left w:val="nil"/>
              <w:bottom w:val="single" w:sz="4" w:space="0" w:color="auto"/>
              <w:right w:val="single" w:sz="4" w:space="0" w:color="auto"/>
            </w:tcBorders>
            <w:shd w:val="clear" w:color="000000" w:fill="FFFFFF"/>
            <w:noWrap/>
            <w:vAlign w:val="bottom"/>
            <w:hideMark/>
          </w:tcPr>
          <w:p w14:paraId="7409900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пр. К.Маркса-23</w:t>
            </w:r>
          </w:p>
        </w:tc>
        <w:tc>
          <w:tcPr>
            <w:tcW w:w="647" w:type="pct"/>
            <w:tcBorders>
              <w:top w:val="nil"/>
              <w:left w:val="nil"/>
              <w:bottom w:val="single" w:sz="4" w:space="0" w:color="auto"/>
              <w:right w:val="single" w:sz="4" w:space="0" w:color="auto"/>
            </w:tcBorders>
            <w:shd w:val="clear" w:color="000000" w:fill="FFFFFF"/>
            <w:noWrap/>
            <w:vAlign w:val="bottom"/>
            <w:hideMark/>
          </w:tcPr>
          <w:p w14:paraId="2DE6F08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20.09.2013</w:t>
            </w:r>
          </w:p>
        </w:tc>
        <w:tc>
          <w:tcPr>
            <w:tcW w:w="630" w:type="pct"/>
            <w:tcBorders>
              <w:top w:val="nil"/>
              <w:left w:val="nil"/>
              <w:bottom w:val="single" w:sz="4" w:space="0" w:color="auto"/>
              <w:right w:val="single" w:sz="4" w:space="0" w:color="auto"/>
            </w:tcBorders>
            <w:shd w:val="clear" w:color="000000" w:fill="FFFFFF"/>
            <w:noWrap/>
            <w:vAlign w:val="bottom"/>
            <w:hideMark/>
          </w:tcPr>
          <w:p w14:paraId="0FA717E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24.07.2016</w:t>
            </w:r>
          </w:p>
        </w:tc>
      </w:tr>
      <w:tr w:rsidR="006D322D" w:rsidRPr="00CC3AFA" w14:paraId="41497925"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3566486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Лоск</w:t>
            </w:r>
          </w:p>
        </w:tc>
        <w:tc>
          <w:tcPr>
            <w:tcW w:w="1295" w:type="pct"/>
            <w:tcBorders>
              <w:top w:val="nil"/>
              <w:left w:val="nil"/>
              <w:bottom w:val="single" w:sz="4" w:space="0" w:color="auto"/>
              <w:right w:val="single" w:sz="4" w:space="0" w:color="auto"/>
            </w:tcBorders>
            <w:shd w:val="clear" w:color="000000" w:fill="FFFFFF"/>
            <w:noWrap/>
            <w:vAlign w:val="bottom"/>
            <w:hideMark/>
          </w:tcPr>
          <w:p w14:paraId="2FF55F0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баня №3</w:t>
            </w:r>
          </w:p>
        </w:tc>
        <w:tc>
          <w:tcPr>
            <w:tcW w:w="935" w:type="pct"/>
            <w:tcBorders>
              <w:top w:val="nil"/>
              <w:left w:val="nil"/>
              <w:bottom w:val="single" w:sz="4" w:space="0" w:color="auto"/>
              <w:right w:val="single" w:sz="4" w:space="0" w:color="auto"/>
            </w:tcBorders>
            <w:shd w:val="clear" w:color="000000" w:fill="FFFFFF"/>
            <w:noWrap/>
            <w:vAlign w:val="bottom"/>
            <w:hideMark/>
          </w:tcPr>
          <w:p w14:paraId="734A884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Трудящихся-35</w:t>
            </w:r>
          </w:p>
        </w:tc>
        <w:tc>
          <w:tcPr>
            <w:tcW w:w="647" w:type="pct"/>
            <w:tcBorders>
              <w:top w:val="nil"/>
              <w:left w:val="nil"/>
              <w:bottom w:val="single" w:sz="4" w:space="0" w:color="auto"/>
              <w:right w:val="single" w:sz="4" w:space="0" w:color="auto"/>
            </w:tcBorders>
            <w:shd w:val="clear" w:color="000000" w:fill="FFFFFF"/>
            <w:noWrap/>
            <w:vAlign w:val="bottom"/>
            <w:hideMark/>
          </w:tcPr>
          <w:p w14:paraId="0D5BAAC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31.08.2012</w:t>
            </w:r>
          </w:p>
        </w:tc>
        <w:tc>
          <w:tcPr>
            <w:tcW w:w="630" w:type="pct"/>
            <w:tcBorders>
              <w:top w:val="nil"/>
              <w:left w:val="nil"/>
              <w:bottom w:val="single" w:sz="4" w:space="0" w:color="auto"/>
              <w:right w:val="single" w:sz="4" w:space="0" w:color="auto"/>
            </w:tcBorders>
            <w:shd w:val="clear" w:color="000000" w:fill="FFFFFF"/>
            <w:noWrap/>
            <w:vAlign w:val="bottom"/>
            <w:hideMark/>
          </w:tcPr>
          <w:p w14:paraId="10B3156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24.07.2016</w:t>
            </w:r>
          </w:p>
        </w:tc>
      </w:tr>
      <w:tr w:rsidR="006D322D" w:rsidRPr="00CC3AFA" w14:paraId="606B5921"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3AB9610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Лотос</w:t>
            </w:r>
          </w:p>
        </w:tc>
        <w:tc>
          <w:tcPr>
            <w:tcW w:w="1295" w:type="pct"/>
            <w:tcBorders>
              <w:top w:val="nil"/>
              <w:left w:val="nil"/>
              <w:bottom w:val="single" w:sz="4" w:space="0" w:color="auto"/>
              <w:right w:val="single" w:sz="4" w:space="0" w:color="auto"/>
            </w:tcBorders>
            <w:shd w:val="clear" w:color="000000" w:fill="FFFFFF"/>
            <w:noWrap/>
            <w:vAlign w:val="bottom"/>
            <w:hideMark/>
          </w:tcPr>
          <w:p w14:paraId="74CC023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прачечная</w:t>
            </w:r>
          </w:p>
        </w:tc>
        <w:tc>
          <w:tcPr>
            <w:tcW w:w="935" w:type="pct"/>
            <w:tcBorders>
              <w:top w:val="nil"/>
              <w:left w:val="nil"/>
              <w:bottom w:val="single" w:sz="4" w:space="0" w:color="auto"/>
              <w:right w:val="single" w:sz="4" w:space="0" w:color="auto"/>
            </w:tcBorders>
            <w:shd w:val="clear" w:color="000000" w:fill="FFFFFF"/>
            <w:noWrap/>
            <w:vAlign w:val="bottom"/>
            <w:hideMark/>
          </w:tcPr>
          <w:p w14:paraId="517CD19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Монтажников-62</w:t>
            </w:r>
          </w:p>
        </w:tc>
        <w:tc>
          <w:tcPr>
            <w:tcW w:w="647" w:type="pct"/>
            <w:tcBorders>
              <w:top w:val="nil"/>
              <w:left w:val="nil"/>
              <w:bottom w:val="single" w:sz="4" w:space="0" w:color="auto"/>
              <w:right w:val="single" w:sz="4" w:space="0" w:color="auto"/>
            </w:tcBorders>
            <w:shd w:val="clear" w:color="000000" w:fill="FFFFFF"/>
            <w:noWrap/>
            <w:vAlign w:val="bottom"/>
            <w:hideMark/>
          </w:tcPr>
          <w:p w14:paraId="3C80715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30.01.2012</w:t>
            </w:r>
          </w:p>
        </w:tc>
        <w:tc>
          <w:tcPr>
            <w:tcW w:w="630" w:type="pct"/>
            <w:tcBorders>
              <w:top w:val="nil"/>
              <w:left w:val="nil"/>
              <w:bottom w:val="single" w:sz="4" w:space="0" w:color="auto"/>
              <w:right w:val="single" w:sz="4" w:space="0" w:color="auto"/>
            </w:tcBorders>
            <w:shd w:val="clear" w:color="000000" w:fill="FFFFFF"/>
            <w:noWrap/>
            <w:vAlign w:val="bottom"/>
            <w:hideMark/>
          </w:tcPr>
          <w:p w14:paraId="2688929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28.11.2015</w:t>
            </w:r>
          </w:p>
        </w:tc>
      </w:tr>
      <w:tr w:rsidR="006D322D" w:rsidRPr="00CC3AFA" w14:paraId="393287E4"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1147376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Магазин "Елена"</w:t>
            </w:r>
          </w:p>
        </w:tc>
        <w:tc>
          <w:tcPr>
            <w:tcW w:w="1295" w:type="pct"/>
            <w:tcBorders>
              <w:top w:val="nil"/>
              <w:left w:val="nil"/>
              <w:bottom w:val="single" w:sz="4" w:space="0" w:color="auto"/>
              <w:right w:val="single" w:sz="4" w:space="0" w:color="auto"/>
            </w:tcBorders>
            <w:shd w:val="clear" w:color="000000" w:fill="FFFFFF"/>
            <w:noWrap/>
            <w:vAlign w:val="bottom"/>
            <w:hideMark/>
          </w:tcPr>
          <w:p w14:paraId="74246FC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34E0586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пр. К.Маркса-15а</w:t>
            </w:r>
          </w:p>
        </w:tc>
        <w:tc>
          <w:tcPr>
            <w:tcW w:w="647" w:type="pct"/>
            <w:tcBorders>
              <w:top w:val="nil"/>
              <w:left w:val="nil"/>
              <w:bottom w:val="single" w:sz="4" w:space="0" w:color="auto"/>
              <w:right w:val="single" w:sz="4" w:space="0" w:color="auto"/>
            </w:tcBorders>
            <w:shd w:val="clear" w:color="000000" w:fill="FFFFFF"/>
            <w:noWrap/>
            <w:vAlign w:val="bottom"/>
            <w:hideMark/>
          </w:tcPr>
          <w:p w14:paraId="1DACCCE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28.06.2013</w:t>
            </w:r>
          </w:p>
        </w:tc>
        <w:tc>
          <w:tcPr>
            <w:tcW w:w="630" w:type="pct"/>
            <w:tcBorders>
              <w:top w:val="nil"/>
              <w:left w:val="nil"/>
              <w:bottom w:val="single" w:sz="4" w:space="0" w:color="auto"/>
              <w:right w:val="single" w:sz="4" w:space="0" w:color="auto"/>
            </w:tcBorders>
            <w:shd w:val="clear" w:color="000000" w:fill="FFFFFF"/>
            <w:noWrap/>
            <w:vAlign w:val="bottom"/>
            <w:hideMark/>
          </w:tcPr>
          <w:p w14:paraId="093E619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18.07.2017</w:t>
            </w:r>
          </w:p>
        </w:tc>
      </w:tr>
      <w:tr w:rsidR="006D322D" w:rsidRPr="00CC3AFA" w14:paraId="00CAB617"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62940BD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Мак авто</w:t>
            </w:r>
          </w:p>
        </w:tc>
        <w:tc>
          <w:tcPr>
            <w:tcW w:w="1295" w:type="pct"/>
            <w:tcBorders>
              <w:top w:val="nil"/>
              <w:left w:val="nil"/>
              <w:bottom w:val="single" w:sz="4" w:space="0" w:color="auto"/>
              <w:right w:val="single" w:sz="4" w:space="0" w:color="auto"/>
            </w:tcBorders>
            <w:shd w:val="clear" w:color="000000" w:fill="FFFFFF"/>
            <w:noWrap/>
            <w:vAlign w:val="bottom"/>
            <w:hideMark/>
          </w:tcPr>
          <w:p w14:paraId="64974B6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корпус 7</w:t>
            </w:r>
          </w:p>
        </w:tc>
        <w:tc>
          <w:tcPr>
            <w:tcW w:w="935" w:type="pct"/>
            <w:tcBorders>
              <w:top w:val="nil"/>
              <w:left w:val="nil"/>
              <w:bottom w:val="single" w:sz="4" w:space="0" w:color="auto"/>
              <w:right w:val="single" w:sz="4" w:space="0" w:color="auto"/>
            </w:tcBorders>
            <w:shd w:val="clear" w:color="000000" w:fill="FFFFFF"/>
            <w:noWrap/>
            <w:vAlign w:val="bottom"/>
            <w:hideMark/>
          </w:tcPr>
          <w:p w14:paraId="1B3400B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Челябинская-22</w:t>
            </w:r>
          </w:p>
        </w:tc>
        <w:tc>
          <w:tcPr>
            <w:tcW w:w="647" w:type="pct"/>
            <w:tcBorders>
              <w:top w:val="nil"/>
              <w:left w:val="nil"/>
              <w:bottom w:val="single" w:sz="4" w:space="0" w:color="auto"/>
              <w:right w:val="single" w:sz="4" w:space="0" w:color="auto"/>
            </w:tcBorders>
            <w:shd w:val="clear" w:color="000000" w:fill="FFFFFF"/>
            <w:noWrap/>
            <w:vAlign w:val="bottom"/>
            <w:hideMark/>
          </w:tcPr>
          <w:p w14:paraId="350C279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09.11.2009</w:t>
            </w:r>
          </w:p>
        </w:tc>
        <w:tc>
          <w:tcPr>
            <w:tcW w:w="630" w:type="pct"/>
            <w:tcBorders>
              <w:top w:val="nil"/>
              <w:left w:val="nil"/>
              <w:bottom w:val="single" w:sz="4" w:space="0" w:color="auto"/>
              <w:right w:val="single" w:sz="4" w:space="0" w:color="auto"/>
            </w:tcBorders>
            <w:shd w:val="clear" w:color="000000" w:fill="FFFFFF"/>
            <w:noWrap/>
            <w:vAlign w:val="bottom"/>
            <w:hideMark/>
          </w:tcPr>
          <w:p w14:paraId="2E57FE7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22.01.2012</w:t>
            </w:r>
          </w:p>
        </w:tc>
      </w:tr>
      <w:tr w:rsidR="006D322D" w:rsidRPr="00CC3AFA" w14:paraId="0106B451"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7BB8381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Мак авто</w:t>
            </w:r>
          </w:p>
        </w:tc>
        <w:tc>
          <w:tcPr>
            <w:tcW w:w="1295" w:type="pct"/>
            <w:tcBorders>
              <w:top w:val="nil"/>
              <w:left w:val="nil"/>
              <w:bottom w:val="single" w:sz="4" w:space="0" w:color="auto"/>
              <w:right w:val="single" w:sz="4" w:space="0" w:color="auto"/>
            </w:tcBorders>
            <w:shd w:val="clear" w:color="000000" w:fill="FFFFFF"/>
            <w:noWrap/>
            <w:vAlign w:val="bottom"/>
            <w:hideMark/>
          </w:tcPr>
          <w:p w14:paraId="654BC85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корпус 9</w:t>
            </w:r>
          </w:p>
        </w:tc>
        <w:tc>
          <w:tcPr>
            <w:tcW w:w="935" w:type="pct"/>
            <w:tcBorders>
              <w:top w:val="nil"/>
              <w:left w:val="nil"/>
              <w:bottom w:val="single" w:sz="4" w:space="0" w:color="auto"/>
              <w:right w:val="single" w:sz="4" w:space="0" w:color="auto"/>
            </w:tcBorders>
            <w:shd w:val="clear" w:color="000000" w:fill="FFFFFF"/>
            <w:noWrap/>
            <w:vAlign w:val="bottom"/>
            <w:hideMark/>
          </w:tcPr>
          <w:p w14:paraId="27522AE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Челябинская-22</w:t>
            </w:r>
          </w:p>
        </w:tc>
        <w:tc>
          <w:tcPr>
            <w:tcW w:w="647" w:type="pct"/>
            <w:tcBorders>
              <w:top w:val="nil"/>
              <w:left w:val="nil"/>
              <w:bottom w:val="single" w:sz="4" w:space="0" w:color="auto"/>
              <w:right w:val="single" w:sz="4" w:space="0" w:color="auto"/>
            </w:tcBorders>
            <w:shd w:val="clear" w:color="000000" w:fill="FFFFFF"/>
            <w:noWrap/>
            <w:vAlign w:val="bottom"/>
            <w:hideMark/>
          </w:tcPr>
          <w:p w14:paraId="164452E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09.11.2009</w:t>
            </w:r>
          </w:p>
        </w:tc>
        <w:tc>
          <w:tcPr>
            <w:tcW w:w="630" w:type="pct"/>
            <w:tcBorders>
              <w:top w:val="nil"/>
              <w:left w:val="nil"/>
              <w:bottom w:val="single" w:sz="4" w:space="0" w:color="auto"/>
              <w:right w:val="single" w:sz="4" w:space="0" w:color="auto"/>
            </w:tcBorders>
            <w:shd w:val="clear" w:color="000000" w:fill="FFFFFF"/>
            <w:noWrap/>
            <w:vAlign w:val="bottom"/>
            <w:hideMark/>
          </w:tcPr>
          <w:p w14:paraId="562C6AB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07.08.2013</w:t>
            </w:r>
          </w:p>
        </w:tc>
      </w:tr>
      <w:tr w:rsidR="006D322D" w:rsidRPr="00CC3AFA" w14:paraId="501D0E3D"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794045F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Маннс</w:t>
            </w:r>
          </w:p>
        </w:tc>
        <w:tc>
          <w:tcPr>
            <w:tcW w:w="1295" w:type="pct"/>
            <w:tcBorders>
              <w:top w:val="nil"/>
              <w:left w:val="nil"/>
              <w:bottom w:val="single" w:sz="4" w:space="0" w:color="auto"/>
              <w:right w:val="single" w:sz="4" w:space="0" w:color="auto"/>
            </w:tcBorders>
            <w:shd w:val="clear" w:color="000000" w:fill="FFFFFF"/>
            <w:noWrap/>
            <w:vAlign w:val="bottom"/>
            <w:hideMark/>
          </w:tcPr>
          <w:p w14:paraId="31C9EE7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2ACD9A9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Красноармейская-12</w:t>
            </w:r>
          </w:p>
        </w:tc>
        <w:tc>
          <w:tcPr>
            <w:tcW w:w="647" w:type="pct"/>
            <w:tcBorders>
              <w:top w:val="nil"/>
              <w:left w:val="nil"/>
              <w:bottom w:val="single" w:sz="4" w:space="0" w:color="auto"/>
              <w:right w:val="single" w:sz="4" w:space="0" w:color="auto"/>
            </w:tcBorders>
            <w:shd w:val="clear" w:color="000000" w:fill="FFFFFF"/>
            <w:noWrap/>
            <w:vAlign w:val="bottom"/>
            <w:hideMark/>
          </w:tcPr>
          <w:p w14:paraId="2CB0E43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01.11.2012</w:t>
            </w:r>
          </w:p>
        </w:tc>
        <w:tc>
          <w:tcPr>
            <w:tcW w:w="630" w:type="pct"/>
            <w:tcBorders>
              <w:top w:val="nil"/>
              <w:left w:val="nil"/>
              <w:bottom w:val="single" w:sz="4" w:space="0" w:color="auto"/>
              <w:right w:val="single" w:sz="4" w:space="0" w:color="auto"/>
            </w:tcBorders>
            <w:shd w:val="clear" w:color="000000" w:fill="FFFFFF"/>
            <w:noWrap/>
            <w:vAlign w:val="bottom"/>
            <w:hideMark/>
          </w:tcPr>
          <w:p w14:paraId="192F8C1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07.09.2014</w:t>
            </w:r>
          </w:p>
        </w:tc>
      </w:tr>
      <w:tr w:rsidR="006D322D" w:rsidRPr="00CC3AFA" w14:paraId="07630FE9"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05B81E7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Машпроект</w:t>
            </w:r>
          </w:p>
        </w:tc>
        <w:tc>
          <w:tcPr>
            <w:tcW w:w="1295" w:type="pct"/>
            <w:tcBorders>
              <w:top w:val="nil"/>
              <w:left w:val="nil"/>
              <w:bottom w:val="single" w:sz="4" w:space="0" w:color="auto"/>
              <w:right w:val="single" w:sz="4" w:space="0" w:color="auto"/>
            </w:tcBorders>
            <w:shd w:val="clear" w:color="000000" w:fill="FFFFFF"/>
            <w:noWrap/>
            <w:vAlign w:val="bottom"/>
            <w:hideMark/>
          </w:tcPr>
          <w:p w14:paraId="0376839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АБК холодильника № 8</w:t>
            </w:r>
          </w:p>
        </w:tc>
        <w:tc>
          <w:tcPr>
            <w:tcW w:w="935" w:type="pct"/>
            <w:tcBorders>
              <w:top w:val="nil"/>
              <w:left w:val="nil"/>
              <w:bottom w:val="single" w:sz="4" w:space="0" w:color="auto"/>
              <w:right w:val="single" w:sz="4" w:space="0" w:color="auto"/>
            </w:tcBorders>
            <w:shd w:val="clear" w:color="000000" w:fill="FFFFFF"/>
            <w:noWrap/>
            <w:vAlign w:val="bottom"/>
            <w:hideMark/>
          </w:tcPr>
          <w:p w14:paraId="74A2299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Индустриальная-4</w:t>
            </w:r>
          </w:p>
        </w:tc>
        <w:tc>
          <w:tcPr>
            <w:tcW w:w="647" w:type="pct"/>
            <w:tcBorders>
              <w:top w:val="nil"/>
              <w:left w:val="nil"/>
              <w:bottom w:val="single" w:sz="4" w:space="0" w:color="auto"/>
              <w:right w:val="single" w:sz="4" w:space="0" w:color="auto"/>
            </w:tcBorders>
            <w:shd w:val="clear" w:color="000000" w:fill="FFFFFF"/>
            <w:noWrap/>
            <w:vAlign w:val="bottom"/>
            <w:hideMark/>
          </w:tcPr>
          <w:p w14:paraId="0C217BF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06.02.2014</w:t>
            </w:r>
          </w:p>
        </w:tc>
        <w:tc>
          <w:tcPr>
            <w:tcW w:w="630" w:type="pct"/>
            <w:tcBorders>
              <w:top w:val="nil"/>
              <w:left w:val="nil"/>
              <w:bottom w:val="single" w:sz="4" w:space="0" w:color="auto"/>
              <w:right w:val="single" w:sz="4" w:space="0" w:color="auto"/>
            </w:tcBorders>
            <w:shd w:val="clear" w:color="000000" w:fill="FFFFFF"/>
            <w:noWrap/>
            <w:vAlign w:val="bottom"/>
            <w:hideMark/>
          </w:tcPr>
          <w:p w14:paraId="7B9E6A5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14.10.2014</w:t>
            </w:r>
          </w:p>
        </w:tc>
      </w:tr>
      <w:tr w:rsidR="006D322D" w:rsidRPr="00CC3AFA" w14:paraId="43E815BA"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7E66120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Мега</w:t>
            </w:r>
          </w:p>
        </w:tc>
        <w:tc>
          <w:tcPr>
            <w:tcW w:w="1295" w:type="pct"/>
            <w:tcBorders>
              <w:top w:val="nil"/>
              <w:left w:val="nil"/>
              <w:bottom w:val="single" w:sz="4" w:space="0" w:color="auto"/>
              <w:right w:val="single" w:sz="4" w:space="0" w:color="auto"/>
            </w:tcBorders>
            <w:shd w:val="clear" w:color="000000" w:fill="FFFFFF"/>
            <w:noWrap/>
            <w:vAlign w:val="bottom"/>
            <w:hideMark/>
          </w:tcPr>
          <w:p w14:paraId="2CCE226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АБК холодильника № 8, помещение 4</w:t>
            </w:r>
          </w:p>
        </w:tc>
        <w:tc>
          <w:tcPr>
            <w:tcW w:w="935" w:type="pct"/>
            <w:tcBorders>
              <w:top w:val="nil"/>
              <w:left w:val="nil"/>
              <w:bottom w:val="single" w:sz="4" w:space="0" w:color="auto"/>
              <w:right w:val="single" w:sz="4" w:space="0" w:color="auto"/>
            </w:tcBorders>
            <w:shd w:val="clear" w:color="000000" w:fill="FFFFFF"/>
            <w:noWrap/>
            <w:vAlign w:val="bottom"/>
            <w:hideMark/>
          </w:tcPr>
          <w:p w14:paraId="7B09D80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Индустриальная-4</w:t>
            </w:r>
          </w:p>
        </w:tc>
        <w:tc>
          <w:tcPr>
            <w:tcW w:w="647" w:type="pct"/>
            <w:tcBorders>
              <w:top w:val="nil"/>
              <w:left w:val="nil"/>
              <w:bottom w:val="single" w:sz="4" w:space="0" w:color="auto"/>
              <w:right w:val="single" w:sz="4" w:space="0" w:color="auto"/>
            </w:tcBorders>
            <w:shd w:val="clear" w:color="000000" w:fill="FFFFFF"/>
            <w:noWrap/>
            <w:vAlign w:val="bottom"/>
            <w:hideMark/>
          </w:tcPr>
          <w:p w14:paraId="43B24B6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03.02.2014</w:t>
            </w:r>
          </w:p>
        </w:tc>
        <w:tc>
          <w:tcPr>
            <w:tcW w:w="630" w:type="pct"/>
            <w:tcBorders>
              <w:top w:val="nil"/>
              <w:left w:val="nil"/>
              <w:bottom w:val="single" w:sz="4" w:space="0" w:color="auto"/>
              <w:right w:val="single" w:sz="4" w:space="0" w:color="auto"/>
            </w:tcBorders>
            <w:shd w:val="clear" w:color="000000" w:fill="FFFFFF"/>
            <w:noWrap/>
            <w:vAlign w:val="bottom"/>
            <w:hideMark/>
          </w:tcPr>
          <w:p w14:paraId="2A02AE5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04.06.2016</w:t>
            </w:r>
          </w:p>
        </w:tc>
      </w:tr>
      <w:tr w:rsidR="006D322D" w:rsidRPr="00CC3AFA" w14:paraId="70366C6F"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399668A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Мисюров И.М.</w:t>
            </w:r>
          </w:p>
        </w:tc>
        <w:tc>
          <w:tcPr>
            <w:tcW w:w="1295" w:type="pct"/>
            <w:tcBorders>
              <w:top w:val="nil"/>
              <w:left w:val="nil"/>
              <w:bottom w:val="single" w:sz="4" w:space="0" w:color="auto"/>
              <w:right w:val="single" w:sz="4" w:space="0" w:color="auto"/>
            </w:tcBorders>
            <w:shd w:val="clear" w:color="000000" w:fill="FFFFFF"/>
            <w:noWrap/>
            <w:vAlign w:val="bottom"/>
            <w:hideMark/>
          </w:tcPr>
          <w:p w14:paraId="5A39673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корпус 2</w:t>
            </w:r>
          </w:p>
        </w:tc>
        <w:tc>
          <w:tcPr>
            <w:tcW w:w="935" w:type="pct"/>
            <w:tcBorders>
              <w:top w:val="nil"/>
              <w:left w:val="nil"/>
              <w:bottom w:val="single" w:sz="4" w:space="0" w:color="auto"/>
              <w:right w:val="single" w:sz="4" w:space="0" w:color="auto"/>
            </w:tcBorders>
            <w:shd w:val="clear" w:color="000000" w:fill="FFFFFF"/>
            <w:noWrap/>
            <w:vAlign w:val="bottom"/>
            <w:hideMark/>
          </w:tcPr>
          <w:p w14:paraId="673AA58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Озерскле шоссе-1</w:t>
            </w:r>
          </w:p>
        </w:tc>
        <w:tc>
          <w:tcPr>
            <w:tcW w:w="647" w:type="pct"/>
            <w:tcBorders>
              <w:top w:val="nil"/>
              <w:left w:val="nil"/>
              <w:bottom w:val="single" w:sz="4" w:space="0" w:color="auto"/>
              <w:right w:val="single" w:sz="4" w:space="0" w:color="auto"/>
            </w:tcBorders>
            <w:shd w:val="clear" w:color="000000" w:fill="FFFFFF"/>
            <w:noWrap/>
            <w:vAlign w:val="bottom"/>
            <w:hideMark/>
          </w:tcPr>
          <w:p w14:paraId="4FED8E2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24.02.2014</w:t>
            </w:r>
          </w:p>
        </w:tc>
        <w:tc>
          <w:tcPr>
            <w:tcW w:w="630" w:type="pct"/>
            <w:tcBorders>
              <w:top w:val="nil"/>
              <w:left w:val="nil"/>
              <w:bottom w:val="single" w:sz="4" w:space="0" w:color="auto"/>
              <w:right w:val="single" w:sz="4" w:space="0" w:color="auto"/>
            </w:tcBorders>
            <w:shd w:val="clear" w:color="000000" w:fill="FFFFFF"/>
            <w:noWrap/>
            <w:vAlign w:val="bottom"/>
            <w:hideMark/>
          </w:tcPr>
          <w:p w14:paraId="6774358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01.06.2015</w:t>
            </w:r>
          </w:p>
        </w:tc>
      </w:tr>
      <w:tr w:rsidR="006D322D" w:rsidRPr="00CC3AFA" w14:paraId="3EA62161"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72EAC9D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Мисюров И.М.</w:t>
            </w:r>
          </w:p>
        </w:tc>
        <w:tc>
          <w:tcPr>
            <w:tcW w:w="1295" w:type="pct"/>
            <w:tcBorders>
              <w:top w:val="nil"/>
              <w:left w:val="nil"/>
              <w:bottom w:val="single" w:sz="4" w:space="0" w:color="auto"/>
              <w:right w:val="single" w:sz="4" w:space="0" w:color="auto"/>
            </w:tcBorders>
            <w:shd w:val="clear" w:color="000000" w:fill="FFFFFF"/>
            <w:noWrap/>
            <w:vAlign w:val="bottom"/>
            <w:hideMark/>
          </w:tcPr>
          <w:p w14:paraId="344E567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техстанция</w:t>
            </w:r>
          </w:p>
        </w:tc>
        <w:tc>
          <w:tcPr>
            <w:tcW w:w="935" w:type="pct"/>
            <w:tcBorders>
              <w:top w:val="nil"/>
              <w:left w:val="nil"/>
              <w:bottom w:val="single" w:sz="4" w:space="0" w:color="auto"/>
              <w:right w:val="single" w:sz="4" w:space="0" w:color="auto"/>
            </w:tcBorders>
            <w:shd w:val="clear" w:color="000000" w:fill="FFFFFF"/>
            <w:noWrap/>
            <w:vAlign w:val="bottom"/>
            <w:hideMark/>
          </w:tcPr>
          <w:p w14:paraId="3C58A5F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Озерское шоссе-1</w:t>
            </w:r>
          </w:p>
        </w:tc>
        <w:tc>
          <w:tcPr>
            <w:tcW w:w="647" w:type="pct"/>
            <w:tcBorders>
              <w:top w:val="nil"/>
              <w:left w:val="nil"/>
              <w:bottom w:val="single" w:sz="4" w:space="0" w:color="auto"/>
              <w:right w:val="single" w:sz="4" w:space="0" w:color="auto"/>
            </w:tcBorders>
            <w:shd w:val="clear" w:color="000000" w:fill="FFFFFF"/>
            <w:noWrap/>
            <w:vAlign w:val="bottom"/>
            <w:hideMark/>
          </w:tcPr>
          <w:p w14:paraId="2FE4DE0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20.09.2010</w:t>
            </w:r>
          </w:p>
        </w:tc>
        <w:tc>
          <w:tcPr>
            <w:tcW w:w="630" w:type="pct"/>
            <w:tcBorders>
              <w:top w:val="nil"/>
              <w:left w:val="nil"/>
              <w:bottom w:val="single" w:sz="4" w:space="0" w:color="auto"/>
              <w:right w:val="single" w:sz="4" w:space="0" w:color="auto"/>
            </w:tcBorders>
            <w:shd w:val="clear" w:color="000000" w:fill="FFFFFF"/>
            <w:noWrap/>
            <w:vAlign w:val="bottom"/>
            <w:hideMark/>
          </w:tcPr>
          <w:p w14:paraId="7A26D42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11.06.2014</w:t>
            </w:r>
          </w:p>
        </w:tc>
      </w:tr>
      <w:tr w:rsidR="006D322D" w:rsidRPr="00CC3AFA" w14:paraId="7A5B75AA"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065B631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Момент</w:t>
            </w:r>
          </w:p>
        </w:tc>
        <w:tc>
          <w:tcPr>
            <w:tcW w:w="1295" w:type="pct"/>
            <w:tcBorders>
              <w:top w:val="nil"/>
              <w:left w:val="nil"/>
              <w:bottom w:val="single" w:sz="4" w:space="0" w:color="auto"/>
              <w:right w:val="single" w:sz="4" w:space="0" w:color="auto"/>
            </w:tcBorders>
            <w:shd w:val="clear" w:color="000000" w:fill="FFFFFF"/>
            <w:noWrap/>
            <w:vAlign w:val="bottom"/>
            <w:hideMark/>
          </w:tcPr>
          <w:p w14:paraId="7AF4ABC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176E4C3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Ермолаева-20а</w:t>
            </w:r>
          </w:p>
        </w:tc>
        <w:tc>
          <w:tcPr>
            <w:tcW w:w="647" w:type="pct"/>
            <w:tcBorders>
              <w:top w:val="nil"/>
              <w:left w:val="nil"/>
              <w:bottom w:val="single" w:sz="4" w:space="0" w:color="auto"/>
              <w:right w:val="single" w:sz="4" w:space="0" w:color="auto"/>
            </w:tcBorders>
            <w:shd w:val="clear" w:color="000000" w:fill="FFFFFF"/>
            <w:noWrap/>
            <w:vAlign w:val="bottom"/>
            <w:hideMark/>
          </w:tcPr>
          <w:p w14:paraId="7D6E442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11.10.2010</w:t>
            </w:r>
          </w:p>
        </w:tc>
        <w:tc>
          <w:tcPr>
            <w:tcW w:w="630" w:type="pct"/>
            <w:tcBorders>
              <w:top w:val="nil"/>
              <w:left w:val="nil"/>
              <w:bottom w:val="single" w:sz="4" w:space="0" w:color="auto"/>
              <w:right w:val="single" w:sz="4" w:space="0" w:color="auto"/>
            </w:tcBorders>
            <w:shd w:val="clear" w:color="000000" w:fill="FFFFFF"/>
            <w:noWrap/>
            <w:vAlign w:val="bottom"/>
            <w:hideMark/>
          </w:tcPr>
          <w:p w14:paraId="0A3A51A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03.09.2014</w:t>
            </w:r>
          </w:p>
        </w:tc>
      </w:tr>
      <w:tr w:rsidR="006D322D" w:rsidRPr="00CC3AFA" w14:paraId="6AF81B56"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21BE009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МСУ-112</w:t>
            </w:r>
          </w:p>
        </w:tc>
        <w:tc>
          <w:tcPr>
            <w:tcW w:w="1295" w:type="pct"/>
            <w:tcBorders>
              <w:top w:val="nil"/>
              <w:left w:val="nil"/>
              <w:bottom w:val="single" w:sz="4" w:space="0" w:color="auto"/>
              <w:right w:val="single" w:sz="4" w:space="0" w:color="auto"/>
            </w:tcBorders>
            <w:shd w:val="clear" w:color="000000" w:fill="FFFFFF"/>
            <w:noWrap/>
            <w:vAlign w:val="bottom"/>
            <w:hideMark/>
          </w:tcPr>
          <w:p w14:paraId="1129177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7076FB9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Матросова-53</w:t>
            </w:r>
          </w:p>
        </w:tc>
        <w:tc>
          <w:tcPr>
            <w:tcW w:w="647" w:type="pct"/>
            <w:tcBorders>
              <w:top w:val="nil"/>
              <w:left w:val="nil"/>
              <w:bottom w:val="single" w:sz="4" w:space="0" w:color="auto"/>
              <w:right w:val="single" w:sz="4" w:space="0" w:color="auto"/>
            </w:tcBorders>
            <w:shd w:val="clear" w:color="000000" w:fill="FFFFFF"/>
            <w:noWrap/>
            <w:vAlign w:val="bottom"/>
            <w:hideMark/>
          </w:tcPr>
          <w:p w14:paraId="1F9DA56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29.09.2011</w:t>
            </w:r>
          </w:p>
        </w:tc>
        <w:tc>
          <w:tcPr>
            <w:tcW w:w="630" w:type="pct"/>
            <w:tcBorders>
              <w:top w:val="nil"/>
              <w:left w:val="nil"/>
              <w:bottom w:val="single" w:sz="4" w:space="0" w:color="auto"/>
              <w:right w:val="single" w:sz="4" w:space="0" w:color="auto"/>
            </w:tcBorders>
            <w:shd w:val="clear" w:color="000000" w:fill="FFFFFF"/>
            <w:noWrap/>
            <w:vAlign w:val="bottom"/>
            <w:hideMark/>
          </w:tcPr>
          <w:p w14:paraId="7DDEE4A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05.12.2014</w:t>
            </w:r>
          </w:p>
        </w:tc>
      </w:tr>
      <w:tr w:rsidR="006D322D" w:rsidRPr="00CC3AFA" w14:paraId="71EDC401"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4B3DA58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МСУ-71</w:t>
            </w:r>
          </w:p>
        </w:tc>
        <w:tc>
          <w:tcPr>
            <w:tcW w:w="1295" w:type="pct"/>
            <w:tcBorders>
              <w:top w:val="nil"/>
              <w:left w:val="nil"/>
              <w:bottom w:val="single" w:sz="4" w:space="0" w:color="auto"/>
              <w:right w:val="single" w:sz="4" w:space="0" w:color="auto"/>
            </w:tcBorders>
            <w:shd w:val="clear" w:color="000000" w:fill="FFFFFF"/>
            <w:noWrap/>
            <w:vAlign w:val="bottom"/>
            <w:hideMark/>
          </w:tcPr>
          <w:p w14:paraId="1705276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АБК</w:t>
            </w:r>
          </w:p>
        </w:tc>
        <w:tc>
          <w:tcPr>
            <w:tcW w:w="935" w:type="pct"/>
            <w:tcBorders>
              <w:top w:val="nil"/>
              <w:left w:val="nil"/>
              <w:bottom w:val="single" w:sz="4" w:space="0" w:color="auto"/>
              <w:right w:val="single" w:sz="4" w:space="0" w:color="auto"/>
            </w:tcBorders>
            <w:shd w:val="clear" w:color="000000" w:fill="FFFFFF"/>
            <w:noWrap/>
            <w:vAlign w:val="bottom"/>
            <w:hideMark/>
          </w:tcPr>
          <w:p w14:paraId="3BC58D0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Герцена-9</w:t>
            </w:r>
          </w:p>
        </w:tc>
        <w:tc>
          <w:tcPr>
            <w:tcW w:w="647" w:type="pct"/>
            <w:tcBorders>
              <w:top w:val="nil"/>
              <w:left w:val="nil"/>
              <w:bottom w:val="single" w:sz="4" w:space="0" w:color="auto"/>
              <w:right w:val="single" w:sz="4" w:space="0" w:color="auto"/>
            </w:tcBorders>
            <w:shd w:val="clear" w:color="000000" w:fill="FFFFFF"/>
            <w:noWrap/>
            <w:vAlign w:val="bottom"/>
            <w:hideMark/>
          </w:tcPr>
          <w:p w14:paraId="24C14ED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15.10.2009</w:t>
            </w:r>
          </w:p>
        </w:tc>
        <w:tc>
          <w:tcPr>
            <w:tcW w:w="630" w:type="pct"/>
            <w:tcBorders>
              <w:top w:val="nil"/>
              <w:left w:val="nil"/>
              <w:bottom w:val="single" w:sz="4" w:space="0" w:color="auto"/>
              <w:right w:val="single" w:sz="4" w:space="0" w:color="auto"/>
            </w:tcBorders>
            <w:shd w:val="clear" w:color="000000" w:fill="FFFFFF"/>
            <w:noWrap/>
            <w:vAlign w:val="bottom"/>
            <w:hideMark/>
          </w:tcPr>
          <w:p w14:paraId="26FA788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05.09.2011</w:t>
            </w:r>
          </w:p>
        </w:tc>
      </w:tr>
      <w:tr w:rsidR="006D322D" w:rsidRPr="00CC3AFA" w14:paraId="67585900"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49853DB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МСУ-71</w:t>
            </w:r>
          </w:p>
        </w:tc>
        <w:tc>
          <w:tcPr>
            <w:tcW w:w="1295" w:type="pct"/>
            <w:tcBorders>
              <w:top w:val="nil"/>
              <w:left w:val="nil"/>
              <w:bottom w:val="single" w:sz="4" w:space="0" w:color="auto"/>
              <w:right w:val="single" w:sz="4" w:space="0" w:color="auto"/>
            </w:tcBorders>
            <w:shd w:val="clear" w:color="000000" w:fill="FFFFFF"/>
            <w:noWrap/>
            <w:vAlign w:val="bottom"/>
            <w:hideMark/>
          </w:tcPr>
          <w:p w14:paraId="179D904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здание №5 (ЗММ)</w:t>
            </w:r>
          </w:p>
        </w:tc>
        <w:tc>
          <w:tcPr>
            <w:tcW w:w="935" w:type="pct"/>
            <w:tcBorders>
              <w:top w:val="nil"/>
              <w:left w:val="nil"/>
              <w:bottom w:val="single" w:sz="4" w:space="0" w:color="auto"/>
              <w:right w:val="single" w:sz="4" w:space="0" w:color="auto"/>
            </w:tcBorders>
            <w:shd w:val="clear" w:color="000000" w:fill="FFFFFF"/>
            <w:noWrap/>
            <w:vAlign w:val="bottom"/>
            <w:hideMark/>
          </w:tcPr>
          <w:p w14:paraId="12B5359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Герцена-9</w:t>
            </w:r>
          </w:p>
        </w:tc>
        <w:tc>
          <w:tcPr>
            <w:tcW w:w="647" w:type="pct"/>
            <w:tcBorders>
              <w:top w:val="nil"/>
              <w:left w:val="nil"/>
              <w:bottom w:val="single" w:sz="4" w:space="0" w:color="auto"/>
              <w:right w:val="single" w:sz="4" w:space="0" w:color="auto"/>
            </w:tcBorders>
            <w:shd w:val="clear" w:color="000000" w:fill="FFFFFF"/>
            <w:noWrap/>
            <w:vAlign w:val="bottom"/>
            <w:hideMark/>
          </w:tcPr>
          <w:p w14:paraId="4CD47E2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08.11.2012</w:t>
            </w:r>
          </w:p>
        </w:tc>
        <w:tc>
          <w:tcPr>
            <w:tcW w:w="630" w:type="pct"/>
            <w:tcBorders>
              <w:top w:val="nil"/>
              <w:left w:val="nil"/>
              <w:bottom w:val="single" w:sz="4" w:space="0" w:color="auto"/>
              <w:right w:val="single" w:sz="4" w:space="0" w:color="auto"/>
            </w:tcBorders>
            <w:shd w:val="clear" w:color="000000" w:fill="FFFFFF"/>
            <w:noWrap/>
            <w:vAlign w:val="bottom"/>
            <w:hideMark/>
          </w:tcPr>
          <w:p w14:paraId="0EF8516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17.10.2014</w:t>
            </w:r>
          </w:p>
        </w:tc>
      </w:tr>
      <w:tr w:rsidR="006D322D" w:rsidRPr="00CC3AFA" w14:paraId="13D1C42D"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435B3AC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МСУ-71</w:t>
            </w:r>
          </w:p>
        </w:tc>
        <w:tc>
          <w:tcPr>
            <w:tcW w:w="1295" w:type="pct"/>
            <w:tcBorders>
              <w:top w:val="nil"/>
              <w:left w:val="nil"/>
              <w:bottom w:val="single" w:sz="4" w:space="0" w:color="auto"/>
              <w:right w:val="single" w:sz="4" w:space="0" w:color="auto"/>
            </w:tcBorders>
            <w:shd w:val="clear" w:color="000000" w:fill="FFFFFF"/>
            <w:noWrap/>
            <w:vAlign w:val="bottom"/>
            <w:hideMark/>
          </w:tcPr>
          <w:p w14:paraId="1DE9CB3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гараж с ГСК № 123,131</w:t>
            </w:r>
          </w:p>
        </w:tc>
        <w:tc>
          <w:tcPr>
            <w:tcW w:w="935" w:type="pct"/>
            <w:tcBorders>
              <w:top w:val="nil"/>
              <w:left w:val="nil"/>
              <w:bottom w:val="single" w:sz="4" w:space="0" w:color="auto"/>
              <w:right w:val="single" w:sz="4" w:space="0" w:color="auto"/>
            </w:tcBorders>
            <w:shd w:val="clear" w:color="000000" w:fill="FFFFFF"/>
            <w:noWrap/>
            <w:vAlign w:val="bottom"/>
            <w:hideMark/>
          </w:tcPr>
          <w:p w14:paraId="2D25D34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Герцена-9</w:t>
            </w:r>
          </w:p>
        </w:tc>
        <w:tc>
          <w:tcPr>
            <w:tcW w:w="647" w:type="pct"/>
            <w:tcBorders>
              <w:top w:val="nil"/>
              <w:left w:val="nil"/>
              <w:bottom w:val="single" w:sz="4" w:space="0" w:color="auto"/>
              <w:right w:val="single" w:sz="4" w:space="0" w:color="auto"/>
            </w:tcBorders>
            <w:shd w:val="clear" w:color="000000" w:fill="FFFFFF"/>
            <w:noWrap/>
            <w:vAlign w:val="bottom"/>
            <w:hideMark/>
          </w:tcPr>
          <w:p w14:paraId="1F27EE0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15.10.2009</w:t>
            </w:r>
          </w:p>
        </w:tc>
        <w:tc>
          <w:tcPr>
            <w:tcW w:w="630" w:type="pct"/>
            <w:tcBorders>
              <w:top w:val="nil"/>
              <w:left w:val="nil"/>
              <w:bottom w:val="single" w:sz="4" w:space="0" w:color="auto"/>
              <w:right w:val="single" w:sz="4" w:space="0" w:color="auto"/>
            </w:tcBorders>
            <w:shd w:val="clear" w:color="000000" w:fill="FFFFFF"/>
            <w:noWrap/>
            <w:vAlign w:val="bottom"/>
            <w:hideMark/>
          </w:tcPr>
          <w:p w14:paraId="59E3D0E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05.09.2011</w:t>
            </w:r>
          </w:p>
        </w:tc>
      </w:tr>
      <w:tr w:rsidR="006D322D" w:rsidRPr="00CC3AFA" w14:paraId="27E3191E"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715FA3C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Новый проект</w:t>
            </w:r>
          </w:p>
        </w:tc>
        <w:tc>
          <w:tcPr>
            <w:tcW w:w="1295" w:type="pct"/>
            <w:tcBorders>
              <w:top w:val="nil"/>
              <w:left w:val="nil"/>
              <w:bottom w:val="single" w:sz="4" w:space="0" w:color="auto"/>
              <w:right w:val="single" w:sz="4" w:space="0" w:color="auto"/>
            </w:tcBorders>
            <w:shd w:val="clear" w:color="000000" w:fill="FFFFFF"/>
            <w:noWrap/>
            <w:vAlign w:val="bottom"/>
            <w:hideMark/>
          </w:tcPr>
          <w:p w14:paraId="7D1BC4D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т/у №1 (2 эт. здание)</w:t>
            </w:r>
          </w:p>
        </w:tc>
        <w:tc>
          <w:tcPr>
            <w:tcW w:w="935" w:type="pct"/>
            <w:tcBorders>
              <w:top w:val="nil"/>
              <w:left w:val="nil"/>
              <w:bottom w:val="single" w:sz="4" w:space="0" w:color="auto"/>
              <w:right w:val="single" w:sz="4" w:space="0" w:color="auto"/>
            </w:tcBorders>
            <w:shd w:val="clear" w:color="000000" w:fill="FFFFFF"/>
            <w:noWrap/>
            <w:vAlign w:val="bottom"/>
            <w:hideMark/>
          </w:tcPr>
          <w:p w14:paraId="2D5A5B9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Ленина-90</w:t>
            </w:r>
          </w:p>
        </w:tc>
        <w:tc>
          <w:tcPr>
            <w:tcW w:w="647" w:type="pct"/>
            <w:tcBorders>
              <w:top w:val="nil"/>
              <w:left w:val="nil"/>
              <w:bottom w:val="single" w:sz="4" w:space="0" w:color="auto"/>
              <w:right w:val="single" w:sz="4" w:space="0" w:color="auto"/>
            </w:tcBorders>
            <w:shd w:val="clear" w:color="000000" w:fill="FFFFFF"/>
            <w:noWrap/>
            <w:vAlign w:val="bottom"/>
            <w:hideMark/>
          </w:tcPr>
          <w:p w14:paraId="7E77BB3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29.10.2012</w:t>
            </w:r>
          </w:p>
        </w:tc>
        <w:tc>
          <w:tcPr>
            <w:tcW w:w="630" w:type="pct"/>
            <w:tcBorders>
              <w:top w:val="nil"/>
              <w:left w:val="nil"/>
              <w:bottom w:val="single" w:sz="4" w:space="0" w:color="auto"/>
              <w:right w:val="single" w:sz="4" w:space="0" w:color="auto"/>
            </w:tcBorders>
            <w:shd w:val="clear" w:color="000000" w:fill="FFFFFF"/>
            <w:noWrap/>
            <w:vAlign w:val="bottom"/>
            <w:hideMark/>
          </w:tcPr>
          <w:p w14:paraId="525527C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01.03.2016</w:t>
            </w:r>
          </w:p>
        </w:tc>
      </w:tr>
      <w:tr w:rsidR="006D322D" w:rsidRPr="00CC3AFA" w14:paraId="46F922DD"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4E474CF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Новый проект</w:t>
            </w:r>
          </w:p>
        </w:tc>
        <w:tc>
          <w:tcPr>
            <w:tcW w:w="1295" w:type="pct"/>
            <w:tcBorders>
              <w:top w:val="nil"/>
              <w:left w:val="nil"/>
              <w:bottom w:val="single" w:sz="4" w:space="0" w:color="auto"/>
              <w:right w:val="single" w:sz="4" w:space="0" w:color="auto"/>
            </w:tcBorders>
            <w:shd w:val="clear" w:color="000000" w:fill="FFFFFF"/>
            <w:noWrap/>
            <w:vAlign w:val="bottom"/>
            <w:hideMark/>
          </w:tcPr>
          <w:p w14:paraId="206195D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т/у №2 (3эт. здание)</w:t>
            </w:r>
          </w:p>
        </w:tc>
        <w:tc>
          <w:tcPr>
            <w:tcW w:w="935" w:type="pct"/>
            <w:tcBorders>
              <w:top w:val="nil"/>
              <w:left w:val="nil"/>
              <w:bottom w:val="single" w:sz="4" w:space="0" w:color="auto"/>
              <w:right w:val="single" w:sz="4" w:space="0" w:color="auto"/>
            </w:tcBorders>
            <w:shd w:val="clear" w:color="000000" w:fill="FFFFFF"/>
            <w:noWrap/>
            <w:vAlign w:val="bottom"/>
            <w:hideMark/>
          </w:tcPr>
          <w:p w14:paraId="5ABE7D0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Ленина-90</w:t>
            </w:r>
          </w:p>
        </w:tc>
        <w:tc>
          <w:tcPr>
            <w:tcW w:w="647" w:type="pct"/>
            <w:tcBorders>
              <w:top w:val="nil"/>
              <w:left w:val="nil"/>
              <w:bottom w:val="single" w:sz="4" w:space="0" w:color="auto"/>
              <w:right w:val="single" w:sz="4" w:space="0" w:color="auto"/>
            </w:tcBorders>
            <w:shd w:val="clear" w:color="000000" w:fill="FFFFFF"/>
            <w:noWrap/>
            <w:vAlign w:val="bottom"/>
            <w:hideMark/>
          </w:tcPr>
          <w:p w14:paraId="58D01FA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29.10.2012</w:t>
            </w:r>
          </w:p>
        </w:tc>
        <w:tc>
          <w:tcPr>
            <w:tcW w:w="630" w:type="pct"/>
            <w:tcBorders>
              <w:top w:val="nil"/>
              <w:left w:val="nil"/>
              <w:bottom w:val="single" w:sz="4" w:space="0" w:color="auto"/>
              <w:right w:val="single" w:sz="4" w:space="0" w:color="auto"/>
            </w:tcBorders>
            <w:shd w:val="clear" w:color="000000" w:fill="FFFFFF"/>
            <w:noWrap/>
            <w:vAlign w:val="bottom"/>
            <w:hideMark/>
          </w:tcPr>
          <w:p w14:paraId="435C4CB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01.03.2016</w:t>
            </w:r>
          </w:p>
        </w:tc>
      </w:tr>
      <w:tr w:rsidR="006D322D" w:rsidRPr="00CC3AFA" w14:paraId="3B47D705"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5EBB4C3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НТ-центр</w:t>
            </w:r>
          </w:p>
        </w:tc>
        <w:tc>
          <w:tcPr>
            <w:tcW w:w="1295" w:type="pct"/>
            <w:tcBorders>
              <w:top w:val="nil"/>
              <w:left w:val="nil"/>
              <w:bottom w:val="single" w:sz="4" w:space="0" w:color="auto"/>
              <w:right w:val="single" w:sz="4" w:space="0" w:color="auto"/>
            </w:tcBorders>
            <w:shd w:val="clear" w:color="000000" w:fill="FFFFFF"/>
            <w:noWrap/>
            <w:vAlign w:val="bottom"/>
            <w:hideMark/>
          </w:tcPr>
          <w:p w14:paraId="5267518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цех вентиляции</w:t>
            </w:r>
          </w:p>
        </w:tc>
        <w:tc>
          <w:tcPr>
            <w:tcW w:w="935" w:type="pct"/>
            <w:tcBorders>
              <w:top w:val="nil"/>
              <w:left w:val="nil"/>
              <w:bottom w:val="single" w:sz="4" w:space="0" w:color="auto"/>
              <w:right w:val="single" w:sz="4" w:space="0" w:color="auto"/>
            </w:tcBorders>
            <w:shd w:val="clear" w:color="000000" w:fill="FFFFFF"/>
            <w:noWrap/>
            <w:vAlign w:val="bottom"/>
            <w:hideMark/>
          </w:tcPr>
          <w:p w14:paraId="60AEFAA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Монтажников-31</w:t>
            </w:r>
          </w:p>
        </w:tc>
        <w:tc>
          <w:tcPr>
            <w:tcW w:w="647" w:type="pct"/>
            <w:tcBorders>
              <w:top w:val="nil"/>
              <w:left w:val="nil"/>
              <w:bottom w:val="single" w:sz="4" w:space="0" w:color="auto"/>
              <w:right w:val="single" w:sz="4" w:space="0" w:color="auto"/>
            </w:tcBorders>
            <w:shd w:val="clear" w:color="000000" w:fill="FFFFFF"/>
            <w:noWrap/>
            <w:vAlign w:val="bottom"/>
            <w:hideMark/>
          </w:tcPr>
          <w:p w14:paraId="33D2163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11.01.2013</w:t>
            </w:r>
          </w:p>
        </w:tc>
        <w:tc>
          <w:tcPr>
            <w:tcW w:w="630" w:type="pct"/>
            <w:tcBorders>
              <w:top w:val="nil"/>
              <w:left w:val="nil"/>
              <w:bottom w:val="single" w:sz="4" w:space="0" w:color="auto"/>
              <w:right w:val="single" w:sz="4" w:space="0" w:color="auto"/>
            </w:tcBorders>
            <w:shd w:val="clear" w:color="000000" w:fill="FFFFFF"/>
            <w:noWrap/>
            <w:vAlign w:val="bottom"/>
            <w:hideMark/>
          </w:tcPr>
          <w:p w14:paraId="1DAAC4A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01.11.2014</w:t>
            </w:r>
          </w:p>
        </w:tc>
      </w:tr>
      <w:tr w:rsidR="006D322D" w:rsidRPr="00CC3AFA" w14:paraId="146719C9"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4E10C12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НТ-центр</w:t>
            </w:r>
          </w:p>
        </w:tc>
        <w:tc>
          <w:tcPr>
            <w:tcW w:w="1295" w:type="pct"/>
            <w:tcBorders>
              <w:top w:val="nil"/>
              <w:left w:val="nil"/>
              <w:bottom w:val="single" w:sz="4" w:space="0" w:color="auto"/>
              <w:right w:val="single" w:sz="4" w:space="0" w:color="auto"/>
            </w:tcBorders>
            <w:shd w:val="clear" w:color="000000" w:fill="FFFFFF"/>
            <w:noWrap/>
            <w:vAlign w:val="bottom"/>
            <w:hideMark/>
          </w:tcPr>
          <w:p w14:paraId="73CF6D1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здание ОГМ</w:t>
            </w:r>
          </w:p>
        </w:tc>
        <w:tc>
          <w:tcPr>
            <w:tcW w:w="935" w:type="pct"/>
            <w:tcBorders>
              <w:top w:val="nil"/>
              <w:left w:val="nil"/>
              <w:bottom w:val="single" w:sz="4" w:space="0" w:color="auto"/>
              <w:right w:val="single" w:sz="4" w:space="0" w:color="auto"/>
            </w:tcBorders>
            <w:shd w:val="clear" w:color="000000" w:fill="FFFFFF"/>
            <w:noWrap/>
            <w:vAlign w:val="bottom"/>
            <w:hideMark/>
          </w:tcPr>
          <w:p w14:paraId="7799808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Монтажников-29</w:t>
            </w:r>
          </w:p>
        </w:tc>
        <w:tc>
          <w:tcPr>
            <w:tcW w:w="647" w:type="pct"/>
            <w:tcBorders>
              <w:top w:val="nil"/>
              <w:left w:val="nil"/>
              <w:bottom w:val="single" w:sz="4" w:space="0" w:color="auto"/>
              <w:right w:val="single" w:sz="4" w:space="0" w:color="auto"/>
            </w:tcBorders>
            <w:shd w:val="clear" w:color="000000" w:fill="FFFFFF"/>
            <w:noWrap/>
            <w:vAlign w:val="bottom"/>
            <w:hideMark/>
          </w:tcPr>
          <w:p w14:paraId="56E454B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11.01.2013</w:t>
            </w:r>
          </w:p>
        </w:tc>
        <w:tc>
          <w:tcPr>
            <w:tcW w:w="630" w:type="pct"/>
            <w:tcBorders>
              <w:top w:val="nil"/>
              <w:left w:val="nil"/>
              <w:bottom w:val="single" w:sz="4" w:space="0" w:color="auto"/>
              <w:right w:val="single" w:sz="4" w:space="0" w:color="auto"/>
            </w:tcBorders>
            <w:shd w:val="clear" w:color="000000" w:fill="FFFFFF"/>
            <w:noWrap/>
            <w:vAlign w:val="bottom"/>
            <w:hideMark/>
          </w:tcPr>
          <w:p w14:paraId="1093E28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01.11.2014</w:t>
            </w:r>
          </w:p>
        </w:tc>
      </w:tr>
      <w:tr w:rsidR="006D322D" w:rsidRPr="00CC3AFA" w14:paraId="666C6089"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5254F05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УАТ  МП</w:t>
            </w:r>
          </w:p>
        </w:tc>
        <w:tc>
          <w:tcPr>
            <w:tcW w:w="1295" w:type="pct"/>
            <w:tcBorders>
              <w:top w:val="nil"/>
              <w:left w:val="nil"/>
              <w:bottom w:val="single" w:sz="4" w:space="0" w:color="auto"/>
              <w:right w:val="single" w:sz="4" w:space="0" w:color="auto"/>
            </w:tcBorders>
            <w:shd w:val="clear" w:color="000000" w:fill="FFFFFF"/>
            <w:noWrap/>
            <w:vAlign w:val="bottom"/>
            <w:hideMark/>
          </w:tcPr>
          <w:p w14:paraId="1F94F58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магазин "Цветы"</w:t>
            </w:r>
          </w:p>
        </w:tc>
        <w:tc>
          <w:tcPr>
            <w:tcW w:w="935" w:type="pct"/>
            <w:tcBorders>
              <w:top w:val="nil"/>
              <w:left w:val="nil"/>
              <w:bottom w:val="single" w:sz="4" w:space="0" w:color="auto"/>
              <w:right w:val="single" w:sz="4" w:space="0" w:color="auto"/>
            </w:tcBorders>
            <w:shd w:val="clear" w:color="000000" w:fill="FFFFFF"/>
            <w:noWrap/>
            <w:vAlign w:val="bottom"/>
            <w:hideMark/>
          </w:tcPr>
          <w:p w14:paraId="309CE1B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Блюхера</w:t>
            </w:r>
          </w:p>
        </w:tc>
        <w:tc>
          <w:tcPr>
            <w:tcW w:w="647" w:type="pct"/>
            <w:tcBorders>
              <w:top w:val="nil"/>
              <w:left w:val="nil"/>
              <w:bottom w:val="single" w:sz="4" w:space="0" w:color="auto"/>
              <w:right w:val="single" w:sz="4" w:space="0" w:color="auto"/>
            </w:tcBorders>
            <w:shd w:val="clear" w:color="000000" w:fill="FFFFFF"/>
            <w:noWrap/>
            <w:vAlign w:val="bottom"/>
            <w:hideMark/>
          </w:tcPr>
          <w:p w14:paraId="0D8AF10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09.06.2012</w:t>
            </w:r>
          </w:p>
        </w:tc>
        <w:tc>
          <w:tcPr>
            <w:tcW w:w="630" w:type="pct"/>
            <w:tcBorders>
              <w:top w:val="nil"/>
              <w:left w:val="nil"/>
              <w:bottom w:val="single" w:sz="4" w:space="0" w:color="auto"/>
              <w:right w:val="single" w:sz="4" w:space="0" w:color="auto"/>
            </w:tcBorders>
            <w:shd w:val="clear" w:color="000000" w:fill="FFFFFF"/>
            <w:noWrap/>
            <w:vAlign w:val="bottom"/>
            <w:hideMark/>
          </w:tcPr>
          <w:p w14:paraId="264CABE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30.05.2016</w:t>
            </w:r>
          </w:p>
        </w:tc>
      </w:tr>
      <w:tr w:rsidR="006D322D" w:rsidRPr="00CC3AFA" w14:paraId="312F0AE8"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66C065D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Озерск маркет</w:t>
            </w:r>
          </w:p>
        </w:tc>
        <w:tc>
          <w:tcPr>
            <w:tcW w:w="1295" w:type="pct"/>
            <w:tcBorders>
              <w:top w:val="nil"/>
              <w:left w:val="nil"/>
              <w:bottom w:val="single" w:sz="4" w:space="0" w:color="auto"/>
              <w:right w:val="single" w:sz="4" w:space="0" w:color="auto"/>
            </w:tcBorders>
            <w:shd w:val="clear" w:color="000000" w:fill="FFFFFF"/>
            <w:noWrap/>
            <w:vAlign w:val="bottom"/>
            <w:hideMark/>
          </w:tcPr>
          <w:p w14:paraId="7E1110B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АБК</w:t>
            </w:r>
          </w:p>
        </w:tc>
        <w:tc>
          <w:tcPr>
            <w:tcW w:w="935" w:type="pct"/>
            <w:tcBorders>
              <w:top w:val="nil"/>
              <w:left w:val="nil"/>
              <w:bottom w:val="single" w:sz="4" w:space="0" w:color="auto"/>
              <w:right w:val="single" w:sz="4" w:space="0" w:color="auto"/>
            </w:tcBorders>
            <w:shd w:val="clear" w:color="000000" w:fill="FFFFFF"/>
            <w:noWrap/>
            <w:vAlign w:val="bottom"/>
            <w:hideMark/>
          </w:tcPr>
          <w:p w14:paraId="6FBC6F7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Герцена-9</w:t>
            </w:r>
          </w:p>
        </w:tc>
        <w:tc>
          <w:tcPr>
            <w:tcW w:w="647" w:type="pct"/>
            <w:tcBorders>
              <w:top w:val="nil"/>
              <w:left w:val="nil"/>
              <w:bottom w:val="single" w:sz="4" w:space="0" w:color="auto"/>
              <w:right w:val="single" w:sz="4" w:space="0" w:color="auto"/>
            </w:tcBorders>
            <w:shd w:val="clear" w:color="000000" w:fill="FFFFFF"/>
            <w:noWrap/>
            <w:vAlign w:val="bottom"/>
            <w:hideMark/>
          </w:tcPr>
          <w:p w14:paraId="2B0C05D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08.11.2012</w:t>
            </w:r>
          </w:p>
        </w:tc>
        <w:tc>
          <w:tcPr>
            <w:tcW w:w="630" w:type="pct"/>
            <w:tcBorders>
              <w:top w:val="nil"/>
              <w:left w:val="nil"/>
              <w:bottom w:val="single" w:sz="4" w:space="0" w:color="auto"/>
              <w:right w:val="single" w:sz="4" w:space="0" w:color="auto"/>
            </w:tcBorders>
            <w:shd w:val="clear" w:color="000000" w:fill="FFFFFF"/>
            <w:noWrap/>
            <w:vAlign w:val="bottom"/>
            <w:hideMark/>
          </w:tcPr>
          <w:p w14:paraId="0749B19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17.10.2014</w:t>
            </w:r>
          </w:p>
        </w:tc>
      </w:tr>
      <w:tr w:rsidR="006D322D" w:rsidRPr="00CC3AFA" w14:paraId="5D6D1395"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74C2355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Озерск маркет</w:t>
            </w:r>
          </w:p>
        </w:tc>
        <w:tc>
          <w:tcPr>
            <w:tcW w:w="1295" w:type="pct"/>
            <w:tcBorders>
              <w:top w:val="nil"/>
              <w:left w:val="nil"/>
              <w:bottom w:val="single" w:sz="4" w:space="0" w:color="auto"/>
              <w:right w:val="single" w:sz="4" w:space="0" w:color="auto"/>
            </w:tcBorders>
            <w:shd w:val="clear" w:color="000000" w:fill="FFFFFF"/>
            <w:noWrap/>
            <w:vAlign w:val="bottom"/>
            <w:hideMark/>
          </w:tcPr>
          <w:p w14:paraId="5984C98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здание 16 (столярный цех)</w:t>
            </w:r>
          </w:p>
        </w:tc>
        <w:tc>
          <w:tcPr>
            <w:tcW w:w="935" w:type="pct"/>
            <w:tcBorders>
              <w:top w:val="nil"/>
              <w:left w:val="nil"/>
              <w:bottom w:val="single" w:sz="4" w:space="0" w:color="auto"/>
              <w:right w:val="single" w:sz="4" w:space="0" w:color="auto"/>
            </w:tcBorders>
            <w:shd w:val="clear" w:color="000000" w:fill="FFFFFF"/>
            <w:noWrap/>
            <w:vAlign w:val="bottom"/>
            <w:hideMark/>
          </w:tcPr>
          <w:p w14:paraId="5635381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Герцена-13</w:t>
            </w:r>
          </w:p>
        </w:tc>
        <w:tc>
          <w:tcPr>
            <w:tcW w:w="647" w:type="pct"/>
            <w:tcBorders>
              <w:top w:val="nil"/>
              <w:left w:val="nil"/>
              <w:bottom w:val="single" w:sz="4" w:space="0" w:color="auto"/>
              <w:right w:val="single" w:sz="4" w:space="0" w:color="auto"/>
            </w:tcBorders>
            <w:shd w:val="clear" w:color="000000" w:fill="FFFFFF"/>
            <w:noWrap/>
            <w:vAlign w:val="bottom"/>
            <w:hideMark/>
          </w:tcPr>
          <w:p w14:paraId="52B656B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08.11.2012</w:t>
            </w:r>
          </w:p>
        </w:tc>
        <w:tc>
          <w:tcPr>
            <w:tcW w:w="630" w:type="pct"/>
            <w:tcBorders>
              <w:top w:val="nil"/>
              <w:left w:val="nil"/>
              <w:bottom w:val="single" w:sz="4" w:space="0" w:color="auto"/>
              <w:right w:val="single" w:sz="4" w:space="0" w:color="auto"/>
            </w:tcBorders>
            <w:shd w:val="clear" w:color="000000" w:fill="FFFFFF"/>
            <w:noWrap/>
            <w:vAlign w:val="bottom"/>
            <w:hideMark/>
          </w:tcPr>
          <w:p w14:paraId="382ACFA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17.10.2014</w:t>
            </w:r>
          </w:p>
        </w:tc>
      </w:tr>
      <w:tr w:rsidR="006D322D" w:rsidRPr="00CC3AFA" w14:paraId="20F25019"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3C9513C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Озерск маркет</w:t>
            </w:r>
          </w:p>
        </w:tc>
        <w:tc>
          <w:tcPr>
            <w:tcW w:w="1295" w:type="pct"/>
            <w:tcBorders>
              <w:top w:val="nil"/>
              <w:left w:val="nil"/>
              <w:bottom w:val="single" w:sz="4" w:space="0" w:color="auto"/>
              <w:right w:val="single" w:sz="4" w:space="0" w:color="auto"/>
            </w:tcBorders>
            <w:shd w:val="clear" w:color="000000" w:fill="FFFFFF"/>
            <w:noWrap/>
            <w:vAlign w:val="bottom"/>
            <w:hideMark/>
          </w:tcPr>
          <w:p w14:paraId="3E2441D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гаражный комплекс с ГСК №123,131</w:t>
            </w:r>
          </w:p>
        </w:tc>
        <w:tc>
          <w:tcPr>
            <w:tcW w:w="935" w:type="pct"/>
            <w:tcBorders>
              <w:top w:val="nil"/>
              <w:left w:val="nil"/>
              <w:bottom w:val="single" w:sz="4" w:space="0" w:color="auto"/>
              <w:right w:val="single" w:sz="4" w:space="0" w:color="auto"/>
            </w:tcBorders>
            <w:shd w:val="clear" w:color="000000" w:fill="FFFFFF"/>
            <w:noWrap/>
            <w:vAlign w:val="bottom"/>
            <w:hideMark/>
          </w:tcPr>
          <w:p w14:paraId="0FFE7D5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Герцена-11,11а</w:t>
            </w:r>
          </w:p>
        </w:tc>
        <w:tc>
          <w:tcPr>
            <w:tcW w:w="647" w:type="pct"/>
            <w:tcBorders>
              <w:top w:val="nil"/>
              <w:left w:val="nil"/>
              <w:bottom w:val="single" w:sz="4" w:space="0" w:color="auto"/>
              <w:right w:val="single" w:sz="4" w:space="0" w:color="auto"/>
            </w:tcBorders>
            <w:shd w:val="clear" w:color="000000" w:fill="FFFFFF"/>
            <w:noWrap/>
            <w:vAlign w:val="bottom"/>
            <w:hideMark/>
          </w:tcPr>
          <w:p w14:paraId="311B613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25.11.2010</w:t>
            </w:r>
          </w:p>
        </w:tc>
        <w:tc>
          <w:tcPr>
            <w:tcW w:w="630" w:type="pct"/>
            <w:tcBorders>
              <w:top w:val="nil"/>
              <w:left w:val="nil"/>
              <w:bottom w:val="single" w:sz="4" w:space="0" w:color="auto"/>
              <w:right w:val="single" w:sz="4" w:space="0" w:color="auto"/>
            </w:tcBorders>
            <w:shd w:val="clear" w:color="000000" w:fill="FFFFFF"/>
            <w:noWrap/>
            <w:vAlign w:val="bottom"/>
            <w:hideMark/>
          </w:tcPr>
          <w:p w14:paraId="026CBF4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05.09.2011</w:t>
            </w:r>
          </w:p>
        </w:tc>
      </w:tr>
      <w:tr w:rsidR="006D322D" w:rsidRPr="00CC3AFA" w14:paraId="09BEF467"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0AF7920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Озерскгаз</w:t>
            </w:r>
          </w:p>
        </w:tc>
        <w:tc>
          <w:tcPr>
            <w:tcW w:w="1295" w:type="pct"/>
            <w:tcBorders>
              <w:top w:val="nil"/>
              <w:left w:val="nil"/>
              <w:bottom w:val="single" w:sz="4" w:space="0" w:color="auto"/>
              <w:right w:val="single" w:sz="4" w:space="0" w:color="auto"/>
            </w:tcBorders>
            <w:shd w:val="clear" w:color="000000" w:fill="FFFFFF"/>
            <w:noWrap/>
            <w:vAlign w:val="bottom"/>
            <w:hideMark/>
          </w:tcPr>
          <w:p w14:paraId="56A8B5F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котельная</w:t>
            </w:r>
          </w:p>
        </w:tc>
        <w:tc>
          <w:tcPr>
            <w:tcW w:w="935" w:type="pct"/>
            <w:tcBorders>
              <w:top w:val="nil"/>
              <w:left w:val="nil"/>
              <w:bottom w:val="single" w:sz="4" w:space="0" w:color="auto"/>
              <w:right w:val="single" w:sz="4" w:space="0" w:color="auto"/>
            </w:tcBorders>
            <w:shd w:val="clear" w:color="000000" w:fill="FFFFFF"/>
            <w:noWrap/>
            <w:vAlign w:val="bottom"/>
            <w:hideMark/>
          </w:tcPr>
          <w:p w14:paraId="215A4FE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Озерское шоссе-22</w:t>
            </w:r>
          </w:p>
        </w:tc>
        <w:tc>
          <w:tcPr>
            <w:tcW w:w="647" w:type="pct"/>
            <w:tcBorders>
              <w:top w:val="nil"/>
              <w:left w:val="nil"/>
              <w:bottom w:val="single" w:sz="4" w:space="0" w:color="auto"/>
              <w:right w:val="single" w:sz="4" w:space="0" w:color="auto"/>
            </w:tcBorders>
            <w:shd w:val="clear" w:color="000000" w:fill="FFFFFF"/>
            <w:noWrap/>
            <w:vAlign w:val="bottom"/>
            <w:hideMark/>
          </w:tcPr>
          <w:p w14:paraId="20B9069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630" w:type="pct"/>
            <w:tcBorders>
              <w:top w:val="nil"/>
              <w:left w:val="nil"/>
              <w:bottom w:val="single" w:sz="4" w:space="0" w:color="auto"/>
              <w:right w:val="single" w:sz="4" w:space="0" w:color="auto"/>
            </w:tcBorders>
            <w:shd w:val="clear" w:color="000000" w:fill="FFFFFF"/>
            <w:noWrap/>
            <w:vAlign w:val="bottom"/>
            <w:hideMark/>
          </w:tcPr>
          <w:p w14:paraId="753EEAB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r>
      <w:tr w:rsidR="006D322D" w:rsidRPr="00CC3AFA" w14:paraId="4919AE64"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7DB2D46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ОКХ  УК</w:t>
            </w:r>
          </w:p>
        </w:tc>
        <w:tc>
          <w:tcPr>
            <w:tcW w:w="1295" w:type="pct"/>
            <w:tcBorders>
              <w:top w:val="nil"/>
              <w:left w:val="nil"/>
              <w:bottom w:val="single" w:sz="4" w:space="0" w:color="auto"/>
              <w:right w:val="single" w:sz="4" w:space="0" w:color="auto"/>
            </w:tcBorders>
            <w:shd w:val="clear" w:color="000000" w:fill="FFFFFF"/>
            <w:noWrap/>
            <w:vAlign w:val="bottom"/>
            <w:hideMark/>
          </w:tcPr>
          <w:p w14:paraId="508A799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АБК</w:t>
            </w:r>
          </w:p>
        </w:tc>
        <w:tc>
          <w:tcPr>
            <w:tcW w:w="935" w:type="pct"/>
            <w:tcBorders>
              <w:top w:val="nil"/>
              <w:left w:val="nil"/>
              <w:bottom w:val="single" w:sz="4" w:space="0" w:color="auto"/>
              <w:right w:val="single" w:sz="4" w:space="0" w:color="auto"/>
            </w:tcBorders>
            <w:shd w:val="clear" w:color="000000" w:fill="FFFFFF"/>
            <w:noWrap/>
            <w:vAlign w:val="bottom"/>
            <w:hideMark/>
          </w:tcPr>
          <w:p w14:paraId="6B673C2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Свердлова-34</w:t>
            </w:r>
          </w:p>
        </w:tc>
        <w:tc>
          <w:tcPr>
            <w:tcW w:w="647" w:type="pct"/>
            <w:tcBorders>
              <w:top w:val="nil"/>
              <w:left w:val="nil"/>
              <w:bottom w:val="single" w:sz="4" w:space="0" w:color="auto"/>
              <w:right w:val="single" w:sz="4" w:space="0" w:color="auto"/>
            </w:tcBorders>
            <w:shd w:val="clear" w:color="000000" w:fill="FFFFFF"/>
            <w:noWrap/>
            <w:vAlign w:val="bottom"/>
            <w:hideMark/>
          </w:tcPr>
          <w:p w14:paraId="727B2A4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630" w:type="pct"/>
            <w:tcBorders>
              <w:top w:val="nil"/>
              <w:left w:val="nil"/>
              <w:bottom w:val="single" w:sz="4" w:space="0" w:color="auto"/>
              <w:right w:val="single" w:sz="4" w:space="0" w:color="auto"/>
            </w:tcBorders>
            <w:shd w:val="clear" w:color="000000" w:fill="FFFFFF"/>
            <w:noWrap/>
            <w:vAlign w:val="bottom"/>
            <w:hideMark/>
          </w:tcPr>
          <w:p w14:paraId="7A13150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r>
      <w:tr w:rsidR="006D322D" w:rsidRPr="00CC3AFA" w14:paraId="3F9504D2"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794402D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ОРС</w:t>
            </w:r>
          </w:p>
        </w:tc>
        <w:tc>
          <w:tcPr>
            <w:tcW w:w="1295" w:type="pct"/>
            <w:tcBorders>
              <w:top w:val="nil"/>
              <w:left w:val="nil"/>
              <w:bottom w:val="single" w:sz="4" w:space="0" w:color="auto"/>
              <w:right w:val="single" w:sz="4" w:space="0" w:color="auto"/>
            </w:tcBorders>
            <w:shd w:val="clear" w:color="000000" w:fill="FFFFFF"/>
            <w:noWrap/>
            <w:vAlign w:val="bottom"/>
            <w:hideMark/>
          </w:tcPr>
          <w:p w14:paraId="412F2F5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склад ПО "Маяк"</w:t>
            </w:r>
          </w:p>
        </w:tc>
        <w:tc>
          <w:tcPr>
            <w:tcW w:w="935" w:type="pct"/>
            <w:tcBorders>
              <w:top w:val="nil"/>
              <w:left w:val="nil"/>
              <w:bottom w:val="single" w:sz="4" w:space="0" w:color="auto"/>
              <w:right w:val="single" w:sz="4" w:space="0" w:color="auto"/>
            </w:tcBorders>
            <w:shd w:val="clear" w:color="000000" w:fill="FFFFFF"/>
            <w:noWrap/>
            <w:vAlign w:val="bottom"/>
            <w:hideMark/>
          </w:tcPr>
          <w:p w14:paraId="4A378F5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Монтажников-35</w:t>
            </w:r>
          </w:p>
        </w:tc>
        <w:tc>
          <w:tcPr>
            <w:tcW w:w="647" w:type="pct"/>
            <w:tcBorders>
              <w:top w:val="nil"/>
              <w:left w:val="nil"/>
              <w:bottom w:val="single" w:sz="4" w:space="0" w:color="auto"/>
              <w:right w:val="single" w:sz="4" w:space="0" w:color="auto"/>
            </w:tcBorders>
            <w:shd w:val="clear" w:color="000000" w:fill="FFFFFF"/>
            <w:noWrap/>
            <w:vAlign w:val="bottom"/>
            <w:hideMark/>
          </w:tcPr>
          <w:p w14:paraId="5082F70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15.02.2012</w:t>
            </w:r>
          </w:p>
        </w:tc>
        <w:tc>
          <w:tcPr>
            <w:tcW w:w="630" w:type="pct"/>
            <w:tcBorders>
              <w:top w:val="nil"/>
              <w:left w:val="nil"/>
              <w:bottom w:val="single" w:sz="4" w:space="0" w:color="auto"/>
              <w:right w:val="single" w:sz="4" w:space="0" w:color="auto"/>
            </w:tcBorders>
            <w:shd w:val="clear" w:color="000000" w:fill="FFFFFF"/>
            <w:noWrap/>
            <w:vAlign w:val="bottom"/>
            <w:hideMark/>
          </w:tcPr>
          <w:p w14:paraId="4B4C0CD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27.06.2015</w:t>
            </w:r>
          </w:p>
        </w:tc>
      </w:tr>
      <w:tr w:rsidR="006D322D" w:rsidRPr="00CC3AFA" w14:paraId="2506B611"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52E6C40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ОСЖС</w:t>
            </w:r>
          </w:p>
        </w:tc>
        <w:tc>
          <w:tcPr>
            <w:tcW w:w="1295" w:type="pct"/>
            <w:tcBorders>
              <w:top w:val="nil"/>
              <w:left w:val="nil"/>
              <w:bottom w:val="single" w:sz="4" w:space="0" w:color="auto"/>
              <w:right w:val="single" w:sz="4" w:space="0" w:color="auto"/>
            </w:tcBorders>
            <w:shd w:val="clear" w:color="000000" w:fill="FFFFFF"/>
            <w:noWrap/>
            <w:vAlign w:val="bottom"/>
            <w:hideMark/>
          </w:tcPr>
          <w:p w14:paraId="79FB354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ЖЭК-5</w:t>
            </w:r>
          </w:p>
        </w:tc>
        <w:tc>
          <w:tcPr>
            <w:tcW w:w="935" w:type="pct"/>
            <w:tcBorders>
              <w:top w:val="nil"/>
              <w:left w:val="nil"/>
              <w:bottom w:val="single" w:sz="4" w:space="0" w:color="auto"/>
              <w:right w:val="single" w:sz="4" w:space="0" w:color="auto"/>
            </w:tcBorders>
            <w:shd w:val="clear" w:color="000000" w:fill="FFFFFF"/>
            <w:noWrap/>
            <w:vAlign w:val="bottom"/>
            <w:hideMark/>
          </w:tcPr>
          <w:p w14:paraId="3537E4D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 Маркса-14</w:t>
            </w:r>
          </w:p>
        </w:tc>
        <w:tc>
          <w:tcPr>
            <w:tcW w:w="647" w:type="pct"/>
            <w:tcBorders>
              <w:top w:val="nil"/>
              <w:left w:val="nil"/>
              <w:bottom w:val="single" w:sz="4" w:space="0" w:color="auto"/>
              <w:right w:val="single" w:sz="4" w:space="0" w:color="auto"/>
            </w:tcBorders>
            <w:shd w:val="clear" w:color="000000" w:fill="FFFFFF"/>
            <w:noWrap/>
            <w:vAlign w:val="bottom"/>
            <w:hideMark/>
          </w:tcPr>
          <w:p w14:paraId="3C531CA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24.10.2013</w:t>
            </w:r>
          </w:p>
        </w:tc>
        <w:tc>
          <w:tcPr>
            <w:tcW w:w="630" w:type="pct"/>
            <w:tcBorders>
              <w:top w:val="nil"/>
              <w:left w:val="nil"/>
              <w:bottom w:val="single" w:sz="4" w:space="0" w:color="auto"/>
              <w:right w:val="single" w:sz="4" w:space="0" w:color="auto"/>
            </w:tcBorders>
            <w:shd w:val="clear" w:color="000000" w:fill="FFFFFF"/>
            <w:noWrap/>
            <w:vAlign w:val="bottom"/>
            <w:hideMark/>
          </w:tcPr>
          <w:p w14:paraId="5B7EA82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02.07.2017</w:t>
            </w:r>
          </w:p>
        </w:tc>
      </w:tr>
      <w:tr w:rsidR="006D322D" w:rsidRPr="00CC3AFA" w14:paraId="083ADA0A"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0D837D5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Осинская С.И.</w:t>
            </w:r>
          </w:p>
        </w:tc>
        <w:tc>
          <w:tcPr>
            <w:tcW w:w="1295" w:type="pct"/>
            <w:tcBorders>
              <w:top w:val="nil"/>
              <w:left w:val="nil"/>
              <w:bottom w:val="single" w:sz="4" w:space="0" w:color="auto"/>
              <w:right w:val="single" w:sz="4" w:space="0" w:color="auto"/>
            </w:tcBorders>
            <w:shd w:val="clear" w:color="000000" w:fill="FFFFFF"/>
            <w:noWrap/>
            <w:vAlign w:val="bottom"/>
            <w:hideMark/>
          </w:tcPr>
          <w:p w14:paraId="086C8AA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магазин "Колос"</w:t>
            </w:r>
          </w:p>
        </w:tc>
        <w:tc>
          <w:tcPr>
            <w:tcW w:w="935" w:type="pct"/>
            <w:tcBorders>
              <w:top w:val="nil"/>
              <w:left w:val="nil"/>
              <w:bottom w:val="single" w:sz="4" w:space="0" w:color="auto"/>
              <w:right w:val="single" w:sz="4" w:space="0" w:color="auto"/>
            </w:tcBorders>
            <w:shd w:val="clear" w:color="000000" w:fill="FFFFFF"/>
            <w:noWrap/>
            <w:vAlign w:val="bottom"/>
            <w:hideMark/>
          </w:tcPr>
          <w:p w14:paraId="470F57B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Матросова-24</w:t>
            </w:r>
          </w:p>
        </w:tc>
        <w:tc>
          <w:tcPr>
            <w:tcW w:w="647" w:type="pct"/>
            <w:tcBorders>
              <w:top w:val="nil"/>
              <w:left w:val="nil"/>
              <w:bottom w:val="single" w:sz="4" w:space="0" w:color="auto"/>
              <w:right w:val="single" w:sz="4" w:space="0" w:color="auto"/>
            </w:tcBorders>
            <w:shd w:val="clear" w:color="000000" w:fill="FFFFFF"/>
            <w:noWrap/>
            <w:vAlign w:val="bottom"/>
            <w:hideMark/>
          </w:tcPr>
          <w:p w14:paraId="32A60DA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07.10.2013</w:t>
            </w:r>
          </w:p>
        </w:tc>
        <w:tc>
          <w:tcPr>
            <w:tcW w:w="630" w:type="pct"/>
            <w:tcBorders>
              <w:top w:val="nil"/>
              <w:left w:val="nil"/>
              <w:bottom w:val="single" w:sz="4" w:space="0" w:color="auto"/>
              <w:right w:val="single" w:sz="4" w:space="0" w:color="auto"/>
            </w:tcBorders>
            <w:shd w:val="clear" w:color="000000" w:fill="FFFFFF"/>
            <w:noWrap/>
            <w:vAlign w:val="bottom"/>
            <w:hideMark/>
          </w:tcPr>
          <w:p w14:paraId="2765D22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03.07.2017</w:t>
            </w:r>
          </w:p>
        </w:tc>
      </w:tr>
      <w:tr w:rsidR="006D322D" w:rsidRPr="00CC3AFA" w14:paraId="17C96EB2"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54CB5EE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Осинская С.И.</w:t>
            </w:r>
          </w:p>
        </w:tc>
        <w:tc>
          <w:tcPr>
            <w:tcW w:w="1295" w:type="pct"/>
            <w:tcBorders>
              <w:top w:val="nil"/>
              <w:left w:val="nil"/>
              <w:bottom w:val="single" w:sz="4" w:space="0" w:color="auto"/>
              <w:right w:val="single" w:sz="4" w:space="0" w:color="auto"/>
            </w:tcBorders>
            <w:shd w:val="clear" w:color="000000" w:fill="FFFFFF"/>
            <w:noWrap/>
            <w:vAlign w:val="bottom"/>
            <w:hideMark/>
          </w:tcPr>
          <w:p w14:paraId="19041F9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магазин "Восход"</w:t>
            </w:r>
          </w:p>
        </w:tc>
        <w:tc>
          <w:tcPr>
            <w:tcW w:w="935" w:type="pct"/>
            <w:tcBorders>
              <w:top w:val="nil"/>
              <w:left w:val="nil"/>
              <w:bottom w:val="single" w:sz="4" w:space="0" w:color="auto"/>
              <w:right w:val="single" w:sz="4" w:space="0" w:color="auto"/>
            </w:tcBorders>
            <w:shd w:val="clear" w:color="000000" w:fill="FFFFFF"/>
            <w:noWrap/>
            <w:vAlign w:val="bottom"/>
            <w:hideMark/>
          </w:tcPr>
          <w:p w14:paraId="4E3C46E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Музрукова-15</w:t>
            </w:r>
          </w:p>
        </w:tc>
        <w:tc>
          <w:tcPr>
            <w:tcW w:w="647" w:type="pct"/>
            <w:tcBorders>
              <w:top w:val="nil"/>
              <w:left w:val="nil"/>
              <w:bottom w:val="single" w:sz="4" w:space="0" w:color="auto"/>
              <w:right w:val="single" w:sz="4" w:space="0" w:color="auto"/>
            </w:tcBorders>
            <w:shd w:val="clear" w:color="000000" w:fill="FFFFFF"/>
            <w:noWrap/>
            <w:vAlign w:val="bottom"/>
            <w:hideMark/>
          </w:tcPr>
          <w:p w14:paraId="797A145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10.10.2013</w:t>
            </w:r>
          </w:p>
        </w:tc>
        <w:tc>
          <w:tcPr>
            <w:tcW w:w="630" w:type="pct"/>
            <w:tcBorders>
              <w:top w:val="nil"/>
              <w:left w:val="nil"/>
              <w:bottom w:val="single" w:sz="4" w:space="0" w:color="auto"/>
              <w:right w:val="single" w:sz="4" w:space="0" w:color="auto"/>
            </w:tcBorders>
            <w:shd w:val="clear" w:color="000000" w:fill="FFFFFF"/>
            <w:noWrap/>
            <w:vAlign w:val="bottom"/>
            <w:hideMark/>
          </w:tcPr>
          <w:p w14:paraId="5B6A4AE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20.05.2017</w:t>
            </w:r>
          </w:p>
        </w:tc>
      </w:tr>
      <w:tr w:rsidR="006D322D" w:rsidRPr="00CC3AFA" w14:paraId="7CB1A710"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25A85B2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Панов С.А.</w:t>
            </w:r>
          </w:p>
        </w:tc>
        <w:tc>
          <w:tcPr>
            <w:tcW w:w="1295" w:type="pct"/>
            <w:tcBorders>
              <w:top w:val="nil"/>
              <w:left w:val="nil"/>
              <w:bottom w:val="single" w:sz="4" w:space="0" w:color="auto"/>
              <w:right w:val="single" w:sz="4" w:space="0" w:color="auto"/>
            </w:tcBorders>
            <w:shd w:val="clear" w:color="000000" w:fill="FFFFFF"/>
            <w:noWrap/>
            <w:vAlign w:val="bottom"/>
            <w:hideMark/>
          </w:tcPr>
          <w:p w14:paraId="46BE0C1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магазин "Мебельный"</w:t>
            </w:r>
          </w:p>
        </w:tc>
        <w:tc>
          <w:tcPr>
            <w:tcW w:w="935" w:type="pct"/>
            <w:tcBorders>
              <w:top w:val="nil"/>
              <w:left w:val="nil"/>
              <w:bottom w:val="single" w:sz="4" w:space="0" w:color="auto"/>
              <w:right w:val="single" w:sz="4" w:space="0" w:color="auto"/>
            </w:tcBorders>
            <w:shd w:val="clear" w:color="000000" w:fill="FFFFFF"/>
            <w:noWrap/>
            <w:vAlign w:val="bottom"/>
            <w:hideMark/>
          </w:tcPr>
          <w:p w14:paraId="03E279D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пр. К.Маркса-11а</w:t>
            </w:r>
          </w:p>
        </w:tc>
        <w:tc>
          <w:tcPr>
            <w:tcW w:w="647" w:type="pct"/>
            <w:tcBorders>
              <w:top w:val="nil"/>
              <w:left w:val="nil"/>
              <w:bottom w:val="single" w:sz="4" w:space="0" w:color="auto"/>
              <w:right w:val="single" w:sz="4" w:space="0" w:color="auto"/>
            </w:tcBorders>
            <w:shd w:val="clear" w:color="000000" w:fill="FFFFFF"/>
            <w:noWrap/>
            <w:vAlign w:val="bottom"/>
            <w:hideMark/>
          </w:tcPr>
          <w:p w14:paraId="226807E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20.02.2013</w:t>
            </w:r>
          </w:p>
        </w:tc>
        <w:tc>
          <w:tcPr>
            <w:tcW w:w="630" w:type="pct"/>
            <w:tcBorders>
              <w:top w:val="nil"/>
              <w:left w:val="nil"/>
              <w:bottom w:val="single" w:sz="4" w:space="0" w:color="auto"/>
              <w:right w:val="single" w:sz="4" w:space="0" w:color="auto"/>
            </w:tcBorders>
            <w:shd w:val="clear" w:color="000000" w:fill="FFFFFF"/>
            <w:noWrap/>
            <w:vAlign w:val="bottom"/>
            <w:hideMark/>
          </w:tcPr>
          <w:p w14:paraId="0C037BD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02.07.2014</w:t>
            </w:r>
          </w:p>
        </w:tc>
      </w:tr>
      <w:tr w:rsidR="006D322D" w:rsidRPr="00CC3AFA" w14:paraId="74D6BACF"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4662FC1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ПК и О</w:t>
            </w:r>
          </w:p>
        </w:tc>
        <w:tc>
          <w:tcPr>
            <w:tcW w:w="1295" w:type="pct"/>
            <w:tcBorders>
              <w:top w:val="nil"/>
              <w:left w:val="nil"/>
              <w:bottom w:val="single" w:sz="4" w:space="0" w:color="auto"/>
              <w:right w:val="single" w:sz="4" w:space="0" w:color="auto"/>
            </w:tcBorders>
            <w:shd w:val="clear" w:color="000000" w:fill="FFFFFF"/>
            <w:noWrap/>
            <w:vAlign w:val="bottom"/>
            <w:hideMark/>
          </w:tcPr>
          <w:p w14:paraId="5E6E9C3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туалет, к. 3</w:t>
            </w:r>
          </w:p>
        </w:tc>
        <w:tc>
          <w:tcPr>
            <w:tcW w:w="935" w:type="pct"/>
            <w:tcBorders>
              <w:top w:val="nil"/>
              <w:left w:val="nil"/>
              <w:bottom w:val="single" w:sz="4" w:space="0" w:color="auto"/>
              <w:right w:val="single" w:sz="4" w:space="0" w:color="auto"/>
            </w:tcBorders>
            <w:shd w:val="clear" w:color="000000" w:fill="FFFFFF"/>
            <w:noWrap/>
            <w:vAlign w:val="bottom"/>
            <w:hideMark/>
          </w:tcPr>
          <w:p w14:paraId="546B758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Парковая-1а</w:t>
            </w:r>
          </w:p>
        </w:tc>
        <w:tc>
          <w:tcPr>
            <w:tcW w:w="647" w:type="pct"/>
            <w:tcBorders>
              <w:top w:val="nil"/>
              <w:left w:val="nil"/>
              <w:bottom w:val="single" w:sz="4" w:space="0" w:color="auto"/>
              <w:right w:val="single" w:sz="4" w:space="0" w:color="auto"/>
            </w:tcBorders>
            <w:shd w:val="clear" w:color="000000" w:fill="FFFFFF"/>
            <w:noWrap/>
            <w:vAlign w:val="bottom"/>
            <w:hideMark/>
          </w:tcPr>
          <w:p w14:paraId="3988481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12.02.2013</w:t>
            </w:r>
          </w:p>
        </w:tc>
        <w:tc>
          <w:tcPr>
            <w:tcW w:w="630" w:type="pct"/>
            <w:tcBorders>
              <w:top w:val="nil"/>
              <w:left w:val="nil"/>
              <w:bottom w:val="single" w:sz="4" w:space="0" w:color="auto"/>
              <w:right w:val="single" w:sz="4" w:space="0" w:color="auto"/>
            </w:tcBorders>
            <w:shd w:val="clear" w:color="000000" w:fill="FFFFFF"/>
            <w:noWrap/>
            <w:vAlign w:val="bottom"/>
            <w:hideMark/>
          </w:tcPr>
          <w:p w14:paraId="3C43170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06.07.2015</w:t>
            </w:r>
          </w:p>
        </w:tc>
      </w:tr>
      <w:tr w:rsidR="006D322D" w:rsidRPr="00CC3AFA" w14:paraId="1CDBF45B"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6CC9868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Поздняк А.В.</w:t>
            </w:r>
          </w:p>
        </w:tc>
        <w:tc>
          <w:tcPr>
            <w:tcW w:w="1295" w:type="pct"/>
            <w:tcBorders>
              <w:top w:val="nil"/>
              <w:left w:val="nil"/>
              <w:bottom w:val="single" w:sz="4" w:space="0" w:color="auto"/>
              <w:right w:val="single" w:sz="4" w:space="0" w:color="auto"/>
            </w:tcBorders>
            <w:shd w:val="clear" w:color="000000" w:fill="FFFFFF"/>
            <w:noWrap/>
            <w:vAlign w:val="bottom"/>
            <w:hideMark/>
          </w:tcPr>
          <w:p w14:paraId="0A3B595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склад, помещение 1</w:t>
            </w:r>
          </w:p>
        </w:tc>
        <w:tc>
          <w:tcPr>
            <w:tcW w:w="935" w:type="pct"/>
            <w:tcBorders>
              <w:top w:val="nil"/>
              <w:left w:val="nil"/>
              <w:bottom w:val="single" w:sz="4" w:space="0" w:color="auto"/>
              <w:right w:val="single" w:sz="4" w:space="0" w:color="auto"/>
            </w:tcBorders>
            <w:shd w:val="clear" w:color="000000" w:fill="FFFFFF"/>
            <w:noWrap/>
            <w:vAlign w:val="bottom"/>
            <w:hideMark/>
          </w:tcPr>
          <w:p w14:paraId="21DF262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Кыштымская-22</w:t>
            </w:r>
          </w:p>
        </w:tc>
        <w:tc>
          <w:tcPr>
            <w:tcW w:w="647" w:type="pct"/>
            <w:tcBorders>
              <w:top w:val="nil"/>
              <w:left w:val="nil"/>
              <w:bottom w:val="single" w:sz="4" w:space="0" w:color="auto"/>
              <w:right w:val="single" w:sz="4" w:space="0" w:color="auto"/>
            </w:tcBorders>
            <w:shd w:val="clear" w:color="000000" w:fill="FFFFFF"/>
            <w:noWrap/>
            <w:vAlign w:val="bottom"/>
            <w:hideMark/>
          </w:tcPr>
          <w:p w14:paraId="08C7DEA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28.02.2014</w:t>
            </w:r>
          </w:p>
        </w:tc>
        <w:tc>
          <w:tcPr>
            <w:tcW w:w="630" w:type="pct"/>
            <w:tcBorders>
              <w:top w:val="nil"/>
              <w:left w:val="nil"/>
              <w:bottom w:val="single" w:sz="4" w:space="0" w:color="auto"/>
              <w:right w:val="single" w:sz="4" w:space="0" w:color="auto"/>
            </w:tcBorders>
            <w:shd w:val="clear" w:color="000000" w:fill="FFFFFF"/>
            <w:noWrap/>
            <w:vAlign w:val="bottom"/>
            <w:hideMark/>
          </w:tcPr>
          <w:p w14:paraId="76B51B0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05.07.2017</w:t>
            </w:r>
          </w:p>
        </w:tc>
      </w:tr>
      <w:tr w:rsidR="006D322D" w:rsidRPr="00CC3AFA" w14:paraId="26CE1A3B"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3D39FBB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Приход</w:t>
            </w:r>
          </w:p>
        </w:tc>
        <w:tc>
          <w:tcPr>
            <w:tcW w:w="1295" w:type="pct"/>
            <w:tcBorders>
              <w:top w:val="nil"/>
              <w:left w:val="nil"/>
              <w:bottom w:val="single" w:sz="4" w:space="0" w:color="auto"/>
              <w:right w:val="single" w:sz="4" w:space="0" w:color="auto"/>
            </w:tcBorders>
            <w:shd w:val="clear" w:color="000000" w:fill="FFFFFF"/>
            <w:noWrap/>
            <w:vAlign w:val="bottom"/>
            <w:hideMark/>
          </w:tcPr>
          <w:p w14:paraId="747B295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надворные постройки</w:t>
            </w:r>
          </w:p>
        </w:tc>
        <w:tc>
          <w:tcPr>
            <w:tcW w:w="935" w:type="pct"/>
            <w:tcBorders>
              <w:top w:val="nil"/>
              <w:left w:val="nil"/>
              <w:bottom w:val="single" w:sz="4" w:space="0" w:color="auto"/>
              <w:right w:val="single" w:sz="4" w:space="0" w:color="auto"/>
            </w:tcBorders>
            <w:shd w:val="clear" w:color="000000" w:fill="FFFFFF"/>
            <w:noWrap/>
            <w:vAlign w:val="bottom"/>
            <w:hideMark/>
          </w:tcPr>
          <w:p w14:paraId="33EF05B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Матросова-9а</w:t>
            </w:r>
          </w:p>
        </w:tc>
        <w:tc>
          <w:tcPr>
            <w:tcW w:w="647" w:type="pct"/>
            <w:tcBorders>
              <w:top w:val="nil"/>
              <w:left w:val="nil"/>
              <w:bottom w:val="single" w:sz="4" w:space="0" w:color="auto"/>
              <w:right w:val="single" w:sz="4" w:space="0" w:color="auto"/>
            </w:tcBorders>
            <w:shd w:val="clear" w:color="000000" w:fill="FFFFFF"/>
            <w:noWrap/>
            <w:vAlign w:val="bottom"/>
            <w:hideMark/>
          </w:tcPr>
          <w:p w14:paraId="73BA2B9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09.12.2011</w:t>
            </w:r>
          </w:p>
        </w:tc>
        <w:tc>
          <w:tcPr>
            <w:tcW w:w="630" w:type="pct"/>
            <w:tcBorders>
              <w:top w:val="nil"/>
              <w:left w:val="nil"/>
              <w:bottom w:val="single" w:sz="4" w:space="0" w:color="auto"/>
              <w:right w:val="single" w:sz="4" w:space="0" w:color="auto"/>
            </w:tcBorders>
            <w:shd w:val="clear" w:color="000000" w:fill="FFFFFF"/>
            <w:noWrap/>
            <w:vAlign w:val="bottom"/>
            <w:hideMark/>
          </w:tcPr>
          <w:p w14:paraId="48274D5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14.12.2014</w:t>
            </w:r>
          </w:p>
        </w:tc>
      </w:tr>
      <w:tr w:rsidR="006D322D" w:rsidRPr="00CC3AFA" w14:paraId="36439F07"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4BD1224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Приход</w:t>
            </w:r>
          </w:p>
        </w:tc>
        <w:tc>
          <w:tcPr>
            <w:tcW w:w="1295" w:type="pct"/>
            <w:tcBorders>
              <w:top w:val="nil"/>
              <w:left w:val="nil"/>
              <w:bottom w:val="single" w:sz="4" w:space="0" w:color="auto"/>
              <w:right w:val="single" w:sz="4" w:space="0" w:color="auto"/>
            </w:tcBorders>
            <w:shd w:val="clear" w:color="000000" w:fill="FFFFFF"/>
            <w:noWrap/>
            <w:vAlign w:val="bottom"/>
            <w:hideMark/>
          </w:tcPr>
          <w:p w14:paraId="311DA7C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приход</w:t>
            </w:r>
          </w:p>
        </w:tc>
        <w:tc>
          <w:tcPr>
            <w:tcW w:w="935" w:type="pct"/>
            <w:tcBorders>
              <w:top w:val="nil"/>
              <w:left w:val="nil"/>
              <w:bottom w:val="single" w:sz="4" w:space="0" w:color="auto"/>
              <w:right w:val="single" w:sz="4" w:space="0" w:color="auto"/>
            </w:tcBorders>
            <w:shd w:val="clear" w:color="000000" w:fill="FFFFFF"/>
            <w:noWrap/>
            <w:vAlign w:val="bottom"/>
            <w:hideMark/>
          </w:tcPr>
          <w:p w14:paraId="59BA8C4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Матросова-9а</w:t>
            </w:r>
          </w:p>
        </w:tc>
        <w:tc>
          <w:tcPr>
            <w:tcW w:w="647" w:type="pct"/>
            <w:tcBorders>
              <w:top w:val="nil"/>
              <w:left w:val="nil"/>
              <w:bottom w:val="single" w:sz="4" w:space="0" w:color="auto"/>
              <w:right w:val="single" w:sz="4" w:space="0" w:color="auto"/>
            </w:tcBorders>
            <w:shd w:val="clear" w:color="000000" w:fill="FFFFFF"/>
            <w:noWrap/>
            <w:vAlign w:val="bottom"/>
            <w:hideMark/>
          </w:tcPr>
          <w:p w14:paraId="64A3895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14.06.2012</w:t>
            </w:r>
          </w:p>
        </w:tc>
        <w:tc>
          <w:tcPr>
            <w:tcW w:w="630" w:type="pct"/>
            <w:tcBorders>
              <w:top w:val="nil"/>
              <w:left w:val="nil"/>
              <w:bottom w:val="single" w:sz="4" w:space="0" w:color="auto"/>
              <w:right w:val="single" w:sz="4" w:space="0" w:color="auto"/>
            </w:tcBorders>
            <w:shd w:val="clear" w:color="000000" w:fill="FFFFFF"/>
            <w:noWrap/>
            <w:vAlign w:val="bottom"/>
            <w:hideMark/>
          </w:tcPr>
          <w:p w14:paraId="70D8550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30.09.2015</w:t>
            </w:r>
          </w:p>
        </w:tc>
      </w:tr>
      <w:tr w:rsidR="006D322D" w:rsidRPr="00CC3AFA" w14:paraId="63F0ABC0"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5B38982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Приход</w:t>
            </w:r>
          </w:p>
        </w:tc>
        <w:tc>
          <w:tcPr>
            <w:tcW w:w="1295" w:type="pct"/>
            <w:tcBorders>
              <w:top w:val="nil"/>
              <w:left w:val="nil"/>
              <w:bottom w:val="single" w:sz="4" w:space="0" w:color="auto"/>
              <w:right w:val="single" w:sz="4" w:space="0" w:color="auto"/>
            </w:tcBorders>
            <w:shd w:val="clear" w:color="000000" w:fill="FFFFFF"/>
            <w:noWrap/>
            <w:vAlign w:val="bottom"/>
            <w:hideMark/>
          </w:tcPr>
          <w:p w14:paraId="2531C40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храм</w:t>
            </w:r>
          </w:p>
        </w:tc>
        <w:tc>
          <w:tcPr>
            <w:tcW w:w="935" w:type="pct"/>
            <w:tcBorders>
              <w:top w:val="nil"/>
              <w:left w:val="nil"/>
              <w:bottom w:val="single" w:sz="4" w:space="0" w:color="auto"/>
              <w:right w:val="single" w:sz="4" w:space="0" w:color="auto"/>
            </w:tcBorders>
            <w:shd w:val="clear" w:color="000000" w:fill="FFFFFF"/>
            <w:noWrap/>
            <w:vAlign w:val="bottom"/>
            <w:hideMark/>
          </w:tcPr>
          <w:p w14:paraId="0139C1F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Матросова-9а</w:t>
            </w:r>
          </w:p>
        </w:tc>
        <w:tc>
          <w:tcPr>
            <w:tcW w:w="647" w:type="pct"/>
            <w:tcBorders>
              <w:top w:val="nil"/>
              <w:left w:val="nil"/>
              <w:bottom w:val="single" w:sz="4" w:space="0" w:color="auto"/>
              <w:right w:val="single" w:sz="4" w:space="0" w:color="auto"/>
            </w:tcBorders>
            <w:shd w:val="clear" w:color="000000" w:fill="FFFFFF"/>
            <w:noWrap/>
            <w:vAlign w:val="bottom"/>
            <w:hideMark/>
          </w:tcPr>
          <w:p w14:paraId="1FD30BE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14.06.2012</w:t>
            </w:r>
          </w:p>
        </w:tc>
        <w:tc>
          <w:tcPr>
            <w:tcW w:w="630" w:type="pct"/>
            <w:tcBorders>
              <w:top w:val="nil"/>
              <w:left w:val="nil"/>
              <w:bottom w:val="single" w:sz="4" w:space="0" w:color="auto"/>
              <w:right w:val="single" w:sz="4" w:space="0" w:color="auto"/>
            </w:tcBorders>
            <w:shd w:val="clear" w:color="000000" w:fill="FFFFFF"/>
            <w:noWrap/>
            <w:vAlign w:val="bottom"/>
            <w:hideMark/>
          </w:tcPr>
          <w:p w14:paraId="7E7B86D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30.05.2016</w:t>
            </w:r>
          </w:p>
        </w:tc>
      </w:tr>
      <w:tr w:rsidR="006D322D" w:rsidRPr="00CC3AFA" w14:paraId="2CDF3EB5"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22F9CB7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Промзащита</w:t>
            </w:r>
          </w:p>
        </w:tc>
        <w:tc>
          <w:tcPr>
            <w:tcW w:w="1295" w:type="pct"/>
            <w:tcBorders>
              <w:top w:val="nil"/>
              <w:left w:val="nil"/>
              <w:bottom w:val="single" w:sz="4" w:space="0" w:color="auto"/>
              <w:right w:val="single" w:sz="4" w:space="0" w:color="auto"/>
            </w:tcBorders>
            <w:shd w:val="clear" w:color="000000" w:fill="FFFFFF"/>
            <w:noWrap/>
            <w:vAlign w:val="bottom"/>
            <w:hideMark/>
          </w:tcPr>
          <w:p w14:paraId="63FFE24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6A98D1A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Мишенкова-6а</w:t>
            </w:r>
          </w:p>
        </w:tc>
        <w:tc>
          <w:tcPr>
            <w:tcW w:w="647" w:type="pct"/>
            <w:tcBorders>
              <w:top w:val="nil"/>
              <w:left w:val="nil"/>
              <w:bottom w:val="single" w:sz="4" w:space="0" w:color="auto"/>
              <w:right w:val="single" w:sz="4" w:space="0" w:color="auto"/>
            </w:tcBorders>
            <w:shd w:val="clear" w:color="000000" w:fill="FFFFFF"/>
            <w:noWrap/>
            <w:vAlign w:val="bottom"/>
            <w:hideMark/>
          </w:tcPr>
          <w:p w14:paraId="03AECF6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05.11.2013</w:t>
            </w:r>
          </w:p>
        </w:tc>
        <w:tc>
          <w:tcPr>
            <w:tcW w:w="630" w:type="pct"/>
            <w:tcBorders>
              <w:top w:val="nil"/>
              <w:left w:val="nil"/>
              <w:bottom w:val="single" w:sz="4" w:space="0" w:color="auto"/>
              <w:right w:val="single" w:sz="4" w:space="0" w:color="auto"/>
            </w:tcBorders>
            <w:shd w:val="clear" w:color="000000" w:fill="FFFFFF"/>
            <w:noWrap/>
            <w:vAlign w:val="bottom"/>
            <w:hideMark/>
          </w:tcPr>
          <w:p w14:paraId="64585C7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08.10.2016</w:t>
            </w:r>
          </w:p>
        </w:tc>
      </w:tr>
      <w:tr w:rsidR="006D322D" w:rsidRPr="00CC3AFA" w14:paraId="0EAAC6C0"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0B756F9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Росита- с 1.01.14 Азимут</w:t>
            </w:r>
          </w:p>
        </w:tc>
        <w:tc>
          <w:tcPr>
            <w:tcW w:w="1295" w:type="pct"/>
            <w:tcBorders>
              <w:top w:val="nil"/>
              <w:left w:val="nil"/>
              <w:bottom w:val="single" w:sz="4" w:space="0" w:color="auto"/>
              <w:right w:val="single" w:sz="4" w:space="0" w:color="auto"/>
            </w:tcBorders>
            <w:shd w:val="clear" w:color="000000" w:fill="FFFFFF"/>
            <w:noWrap/>
            <w:vAlign w:val="bottom"/>
            <w:hideMark/>
          </w:tcPr>
          <w:p w14:paraId="3345979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мастерские</w:t>
            </w:r>
          </w:p>
        </w:tc>
        <w:tc>
          <w:tcPr>
            <w:tcW w:w="935" w:type="pct"/>
            <w:tcBorders>
              <w:top w:val="nil"/>
              <w:left w:val="nil"/>
              <w:bottom w:val="single" w:sz="4" w:space="0" w:color="auto"/>
              <w:right w:val="single" w:sz="4" w:space="0" w:color="auto"/>
            </w:tcBorders>
            <w:shd w:val="clear" w:color="000000" w:fill="FFFFFF"/>
            <w:noWrap/>
            <w:vAlign w:val="bottom"/>
            <w:hideMark/>
          </w:tcPr>
          <w:p w14:paraId="0FD46E9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Калинина-10б</w:t>
            </w:r>
          </w:p>
        </w:tc>
        <w:tc>
          <w:tcPr>
            <w:tcW w:w="647" w:type="pct"/>
            <w:tcBorders>
              <w:top w:val="nil"/>
              <w:left w:val="nil"/>
              <w:bottom w:val="single" w:sz="4" w:space="0" w:color="auto"/>
              <w:right w:val="single" w:sz="4" w:space="0" w:color="auto"/>
            </w:tcBorders>
            <w:shd w:val="clear" w:color="000000" w:fill="FFFFFF"/>
            <w:noWrap/>
            <w:vAlign w:val="bottom"/>
            <w:hideMark/>
          </w:tcPr>
          <w:p w14:paraId="63A46E2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26.04.2013</w:t>
            </w:r>
          </w:p>
        </w:tc>
        <w:tc>
          <w:tcPr>
            <w:tcW w:w="630" w:type="pct"/>
            <w:tcBorders>
              <w:top w:val="nil"/>
              <w:left w:val="nil"/>
              <w:bottom w:val="single" w:sz="4" w:space="0" w:color="auto"/>
              <w:right w:val="single" w:sz="4" w:space="0" w:color="auto"/>
            </w:tcBorders>
            <w:shd w:val="clear" w:color="000000" w:fill="FFFFFF"/>
            <w:noWrap/>
            <w:vAlign w:val="bottom"/>
            <w:hideMark/>
          </w:tcPr>
          <w:p w14:paraId="362398D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04.09.2016</w:t>
            </w:r>
          </w:p>
        </w:tc>
      </w:tr>
      <w:tr w:rsidR="006D322D" w:rsidRPr="00CC3AFA" w14:paraId="1CB3FC51"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48975D0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Сбербанк</w:t>
            </w:r>
          </w:p>
        </w:tc>
        <w:tc>
          <w:tcPr>
            <w:tcW w:w="1295" w:type="pct"/>
            <w:tcBorders>
              <w:top w:val="nil"/>
              <w:left w:val="nil"/>
              <w:bottom w:val="single" w:sz="4" w:space="0" w:color="auto"/>
              <w:right w:val="single" w:sz="4" w:space="0" w:color="auto"/>
            </w:tcBorders>
            <w:shd w:val="clear" w:color="000000" w:fill="FFFFFF"/>
            <w:noWrap/>
            <w:vAlign w:val="bottom"/>
            <w:hideMark/>
          </w:tcPr>
          <w:p w14:paraId="71D8FF5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Озерское отделение № 7597 с гаражом</w:t>
            </w:r>
          </w:p>
        </w:tc>
        <w:tc>
          <w:tcPr>
            <w:tcW w:w="935" w:type="pct"/>
            <w:tcBorders>
              <w:top w:val="nil"/>
              <w:left w:val="nil"/>
              <w:bottom w:val="single" w:sz="4" w:space="0" w:color="auto"/>
              <w:right w:val="single" w:sz="4" w:space="0" w:color="auto"/>
            </w:tcBorders>
            <w:shd w:val="clear" w:color="000000" w:fill="FFFFFF"/>
            <w:noWrap/>
            <w:vAlign w:val="bottom"/>
            <w:hideMark/>
          </w:tcPr>
          <w:p w14:paraId="2CC82A4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Луначарского-17а</w:t>
            </w:r>
          </w:p>
        </w:tc>
        <w:tc>
          <w:tcPr>
            <w:tcW w:w="647" w:type="pct"/>
            <w:tcBorders>
              <w:top w:val="nil"/>
              <w:left w:val="nil"/>
              <w:bottom w:val="single" w:sz="4" w:space="0" w:color="auto"/>
              <w:right w:val="single" w:sz="4" w:space="0" w:color="auto"/>
            </w:tcBorders>
            <w:shd w:val="clear" w:color="000000" w:fill="FFFFFF"/>
            <w:noWrap/>
            <w:vAlign w:val="bottom"/>
            <w:hideMark/>
          </w:tcPr>
          <w:p w14:paraId="160AF43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14.09.2010</w:t>
            </w:r>
          </w:p>
        </w:tc>
        <w:tc>
          <w:tcPr>
            <w:tcW w:w="630" w:type="pct"/>
            <w:tcBorders>
              <w:top w:val="nil"/>
              <w:left w:val="nil"/>
              <w:bottom w:val="single" w:sz="4" w:space="0" w:color="auto"/>
              <w:right w:val="single" w:sz="4" w:space="0" w:color="auto"/>
            </w:tcBorders>
            <w:shd w:val="clear" w:color="000000" w:fill="FFFFFF"/>
            <w:noWrap/>
            <w:vAlign w:val="bottom"/>
            <w:hideMark/>
          </w:tcPr>
          <w:p w14:paraId="3D4860B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06.07.2014</w:t>
            </w:r>
          </w:p>
        </w:tc>
      </w:tr>
      <w:tr w:rsidR="006D322D" w:rsidRPr="00CC3AFA" w14:paraId="688E1F61"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3FE3781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СДО</w:t>
            </w:r>
          </w:p>
        </w:tc>
        <w:tc>
          <w:tcPr>
            <w:tcW w:w="1295" w:type="pct"/>
            <w:tcBorders>
              <w:top w:val="nil"/>
              <w:left w:val="nil"/>
              <w:bottom w:val="single" w:sz="4" w:space="0" w:color="auto"/>
              <w:right w:val="single" w:sz="4" w:space="0" w:color="auto"/>
            </w:tcBorders>
            <w:shd w:val="clear" w:color="000000" w:fill="FFFFFF"/>
            <w:noWrap/>
            <w:vAlign w:val="bottom"/>
            <w:hideMark/>
          </w:tcPr>
          <w:p w14:paraId="148384F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магазин</w:t>
            </w:r>
          </w:p>
        </w:tc>
        <w:tc>
          <w:tcPr>
            <w:tcW w:w="935" w:type="pct"/>
            <w:tcBorders>
              <w:top w:val="nil"/>
              <w:left w:val="nil"/>
              <w:bottom w:val="single" w:sz="4" w:space="0" w:color="auto"/>
              <w:right w:val="single" w:sz="4" w:space="0" w:color="auto"/>
            </w:tcBorders>
            <w:shd w:val="clear" w:color="000000" w:fill="FFFFFF"/>
            <w:noWrap/>
            <w:vAlign w:val="bottom"/>
            <w:hideMark/>
          </w:tcPr>
          <w:p w14:paraId="1491CE4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пр. Ленина-29</w:t>
            </w:r>
          </w:p>
        </w:tc>
        <w:tc>
          <w:tcPr>
            <w:tcW w:w="647" w:type="pct"/>
            <w:tcBorders>
              <w:top w:val="nil"/>
              <w:left w:val="nil"/>
              <w:bottom w:val="single" w:sz="4" w:space="0" w:color="auto"/>
              <w:right w:val="single" w:sz="4" w:space="0" w:color="auto"/>
            </w:tcBorders>
            <w:shd w:val="clear" w:color="000000" w:fill="FFFFFF"/>
            <w:noWrap/>
            <w:vAlign w:val="bottom"/>
            <w:hideMark/>
          </w:tcPr>
          <w:p w14:paraId="38A44B7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29.06.2012</w:t>
            </w:r>
          </w:p>
        </w:tc>
        <w:tc>
          <w:tcPr>
            <w:tcW w:w="630" w:type="pct"/>
            <w:tcBorders>
              <w:top w:val="nil"/>
              <w:left w:val="nil"/>
              <w:bottom w:val="single" w:sz="4" w:space="0" w:color="auto"/>
              <w:right w:val="single" w:sz="4" w:space="0" w:color="auto"/>
            </w:tcBorders>
            <w:shd w:val="clear" w:color="000000" w:fill="FFFFFF"/>
            <w:noWrap/>
            <w:vAlign w:val="bottom"/>
            <w:hideMark/>
          </w:tcPr>
          <w:p w14:paraId="11F113B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11.04.2016</w:t>
            </w:r>
          </w:p>
        </w:tc>
      </w:tr>
      <w:tr w:rsidR="006D322D" w:rsidRPr="00CC3AFA" w14:paraId="5D0E7886"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2F56CC8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Сервисный центр</w:t>
            </w:r>
          </w:p>
        </w:tc>
        <w:tc>
          <w:tcPr>
            <w:tcW w:w="1295" w:type="pct"/>
            <w:tcBorders>
              <w:top w:val="nil"/>
              <w:left w:val="nil"/>
              <w:bottom w:val="single" w:sz="4" w:space="0" w:color="auto"/>
              <w:right w:val="single" w:sz="4" w:space="0" w:color="auto"/>
            </w:tcBorders>
            <w:shd w:val="clear" w:color="000000" w:fill="FFFFFF"/>
            <w:noWrap/>
            <w:vAlign w:val="bottom"/>
            <w:hideMark/>
          </w:tcPr>
          <w:p w14:paraId="2FF0BC9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УМР</w:t>
            </w:r>
          </w:p>
        </w:tc>
        <w:tc>
          <w:tcPr>
            <w:tcW w:w="935" w:type="pct"/>
            <w:tcBorders>
              <w:top w:val="nil"/>
              <w:left w:val="nil"/>
              <w:bottom w:val="single" w:sz="4" w:space="0" w:color="auto"/>
              <w:right w:val="single" w:sz="4" w:space="0" w:color="auto"/>
            </w:tcBorders>
            <w:shd w:val="clear" w:color="000000" w:fill="FFFFFF"/>
            <w:noWrap/>
            <w:vAlign w:val="bottom"/>
            <w:hideMark/>
          </w:tcPr>
          <w:p w14:paraId="417FE87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Дзержинского-65</w:t>
            </w:r>
          </w:p>
        </w:tc>
        <w:tc>
          <w:tcPr>
            <w:tcW w:w="647" w:type="pct"/>
            <w:tcBorders>
              <w:top w:val="nil"/>
              <w:left w:val="nil"/>
              <w:bottom w:val="single" w:sz="4" w:space="0" w:color="auto"/>
              <w:right w:val="single" w:sz="4" w:space="0" w:color="auto"/>
            </w:tcBorders>
            <w:shd w:val="clear" w:color="000000" w:fill="FFFFFF"/>
            <w:noWrap/>
            <w:vAlign w:val="bottom"/>
            <w:hideMark/>
          </w:tcPr>
          <w:p w14:paraId="6306D20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08.11.2013</w:t>
            </w:r>
          </w:p>
        </w:tc>
        <w:tc>
          <w:tcPr>
            <w:tcW w:w="630" w:type="pct"/>
            <w:tcBorders>
              <w:top w:val="nil"/>
              <w:left w:val="nil"/>
              <w:bottom w:val="single" w:sz="4" w:space="0" w:color="auto"/>
              <w:right w:val="single" w:sz="4" w:space="0" w:color="auto"/>
            </w:tcBorders>
            <w:shd w:val="clear" w:color="000000" w:fill="FFFFFF"/>
            <w:noWrap/>
            <w:vAlign w:val="bottom"/>
            <w:hideMark/>
          </w:tcPr>
          <w:p w14:paraId="17B3855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31.10.2015</w:t>
            </w:r>
          </w:p>
        </w:tc>
      </w:tr>
      <w:tr w:rsidR="006D322D" w:rsidRPr="00CC3AFA" w14:paraId="64DB4400"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0F328F7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Синегорье</w:t>
            </w:r>
          </w:p>
        </w:tc>
        <w:tc>
          <w:tcPr>
            <w:tcW w:w="1295" w:type="pct"/>
            <w:tcBorders>
              <w:top w:val="nil"/>
              <w:left w:val="nil"/>
              <w:bottom w:val="single" w:sz="4" w:space="0" w:color="auto"/>
              <w:right w:val="single" w:sz="4" w:space="0" w:color="auto"/>
            </w:tcBorders>
            <w:shd w:val="clear" w:color="000000" w:fill="FFFFFF"/>
            <w:noWrap/>
            <w:vAlign w:val="bottom"/>
            <w:hideMark/>
          </w:tcPr>
          <w:p w14:paraId="21B57E9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xml:space="preserve">ОАО "Челиндбанк" </w:t>
            </w:r>
          </w:p>
        </w:tc>
        <w:tc>
          <w:tcPr>
            <w:tcW w:w="935" w:type="pct"/>
            <w:tcBorders>
              <w:top w:val="nil"/>
              <w:left w:val="nil"/>
              <w:bottom w:val="single" w:sz="4" w:space="0" w:color="auto"/>
              <w:right w:val="single" w:sz="4" w:space="0" w:color="auto"/>
            </w:tcBorders>
            <w:shd w:val="clear" w:color="000000" w:fill="FFFFFF"/>
            <w:noWrap/>
            <w:vAlign w:val="bottom"/>
            <w:hideMark/>
          </w:tcPr>
          <w:p w14:paraId="4AC6954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Зеленая-1</w:t>
            </w:r>
          </w:p>
        </w:tc>
        <w:tc>
          <w:tcPr>
            <w:tcW w:w="647" w:type="pct"/>
            <w:tcBorders>
              <w:top w:val="nil"/>
              <w:left w:val="nil"/>
              <w:bottom w:val="single" w:sz="4" w:space="0" w:color="auto"/>
              <w:right w:val="single" w:sz="4" w:space="0" w:color="auto"/>
            </w:tcBorders>
            <w:shd w:val="clear" w:color="000000" w:fill="FFFFFF"/>
            <w:noWrap/>
            <w:vAlign w:val="bottom"/>
            <w:hideMark/>
          </w:tcPr>
          <w:p w14:paraId="3F5A0C5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14.09.2012</w:t>
            </w:r>
          </w:p>
        </w:tc>
        <w:tc>
          <w:tcPr>
            <w:tcW w:w="630" w:type="pct"/>
            <w:tcBorders>
              <w:top w:val="nil"/>
              <w:left w:val="nil"/>
              <w:bottom w:val="single" w:sz="4" w:space="0" w:color="auto"/>
              <w:right w:val="single" w:sz="4" w:space="0" w:color="auto"/>
            </w:tcBorders>
            <w:shd w:val="clear" w:color="000000" w:fill="FFFFFF"/>
            <w:noWrap/>
            <w:vAlign w:val="bottom"/>
            <w:hideMark/>
          </w:tcPr>
          <w:p w14:paraId="7C97C13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13.07.2016</w:t>
            </w:r>
          </w:p>
        </w:tc>
      </w:tr>
      <w:tr w:rsidR="006D322D" w:rsidRPr="00CC3AFA" w14:paraId="433AA33C"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4ACC8DB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Скрозников А.В.</w:t>
            </w:r>
          </w:p>
        </w:tc>
        <w:tc>
          <w:tcPr>
            <w:tcW w:w="1295" w:type="pct"/>
            <w:tcBorders>
              <w:top w:val="nil"/>
              <w:left w:val="nil"/>
              <w:bottom w:val="single" w:sz="4" w:space="0" w:color="auto"/>
              <w:right w:val="single" w:sz="4" w:space="0" w:color="auto"/>
            </w:tcBorders>
            <w:shd w:val="clear" w:color="000000" w:fill="FFFFFF"/>
            <w:noWrap/>
            <w:vAlign w:val="bottom"/>
            <w:hideMark/>
          </w:tcPr>
          <w:p w14:paraId="2464830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xml:space="preserve"> магазин "Прибой"</w:t>
            </w:r>
          </w:p>
        </w:tc>
        <w:tc>
          <w:tcPr>
            <w:tcW w:w="935" w:type="pct"/>
            <w:tcBorders>
              <w:top w:val="nil"/>
              <w:left w:val="nil"/>
              <w:bottom w:val="single" w:sz="4" w:space="0" w:color="auto"/>
              <w:right w:val="single" w:sz="4" w:space="0" w:color="auto"/>
            </w:tcBorders>
            <w:shd w:val="clear" w:color="000000" w:fill="FFFFFF"/>
            <w:noWrap/>
            <w:vAlign w:val="bottom"/>
            <w:hideMark/>
          </w:tcPr>
          <w:p w14:paraId="3F03D1E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Набережная-54</w:t>
            </w:r>
          </w:p>
        </w:tc>
        <w:tc>
          <w:tcPr>
            <w:tcW w:w="647" w:type="pct"/>
            <w:tcBorders>
              <w:top w:val="nil"/>
              <w:left w:val="nil"/>
              <w:bottom w:val="single" w:sz="4" w:space="0" w:color="auto"/>
              <w:right w:val="single" w:sz="4" w:space="0" w:color="auto"/>
            </w:tcBorders>
            <w:shd w:val="clear" w:color="000000" w:fill="FFFFFF"/>
            <w:noWrap/>
            <w:vAlign w:val="bottom"/>
            <w:hideMark/>
          </w:tcPr>
          <w:p w14:paraId="1098586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09.11.2010</w:t>
            </w:r>
          </w:p>
        </w:tc>
        <w:tc>
          <w:tcPr>
            <w:tcW w:w="630" w:type="pct"/>
            <w:tcBorders>
              <w:top w:val="nil"/>
              <w:left w:val="nil"/>
              <w:bottom w:val="single" w:sz="4" w:space="0" w:color="auto"/>
              <w:right w:val="single" w:sz="4" w:space="0" w:color="auto"/>
            </w:tcBorders>
            <w:shd w:val="clear" w:color="000000" w:fill="FFFFFF"/>
            <w:noWrap/>
            <w:vAlign w:val="bottom"/>
            <w:hideMark/>
          </w:tcPr>
          <w:p w14:paraId="3F83ED7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20.08.2013</w:t>
            </w:r>
          </w:p>
        </w:tc>
      </w:tr>
      <w:tr w:rsidR="006D322D" w:rsidRPr="00CC3AFA" w14:paraId="4477B5CA"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3B9511E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Славянка</w:t>
            </w:r>
          </w:p>
        </w:tc>
        <w:tc>
          <w:tcPr>
            <w:tcW w:w="1295" w:type="pct"/>
            <w:tcBorders>
              <w:top w:val="nil"/>
              <w:left w:val="nil"/>
              <w:bottom w:val="single" w:sz="4" w:space="0" w:color="auto"/>
              <w:right w:val="single" w:sz="4" w:space="0" w:color="auto"/>
            </w:tcBorders>
            <w:shd w:val="clear" w:color="000000" w:fill="FFFFFF"/>
            <w:noWrap/>
            <w:vAlign w:val="bottom"/>
            <w:hideMark/>
          </w:tcPr>
          <w:p w14:paraId="60DDCF3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столовая 12</w:t>
            </w:r>
          </w:p>
        </w:tc>
        <w:tc>
          <w:tcPr>
            <w:tcW w:w="935" w:type="pct"/>
            <w:tcBorders>
              <w:top w:val="nil"/>
              <w:left w:val="nil"/>
              <w:bottom w:val="single" w:sz="4" w:space="0" w:color="auto"/>
              <w:right w:val="single" w:sz="4" w:space="0" w:color="auto"/>
            </w:tcBorders>
            <w:shd w:val="clear" w:color="000000" w:fill="FFFFFF"/>
            <w:noWrap/>
            <w:vAlign w:val="bottom"/>
            <w:hideMark/>
          </w:tcPr>
          <w:p w14:paraId="3862950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Космонавтов-28</w:t>
            </w:r>
          </w:p>
        </w:tc>
        <w:tc>
          <w:tcPr>
            <w:tcW w:w="647" w:type="pct"/>
            <w:tcBorders>
              <w:top w:val="nil"/>
              <w:left w:val="nil"/>
              <w:bottom w:val="single" w:sz="4" w:space="0" w:color="auto"/>
              <w:right w:val="single" w:sz="4" w:space="0" w:color="auto"/>
            </w:tcBorders>
            <w:shd w:val="clear" w:color="000000" w:fill="FFFFFF"/>
            <w:noWrap/>
            <w:vAlign w:val="bottom"/>
            <w:hideMark/>
          </w:tcPr>
          <w:p w14:paraId="38FCA5B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21.08.2012</w:t>
            </w:r>
          </w:p>
        </w:tc>
        <w:tc>
          <w:tcPr>
            <w:tcW w:w="630" w:type="pct"/>
            <w:tcBorders>
              <w:top w:val="nil"/>
              <w:left w:val="nil"/>
              <w:bottom w:val="single" w:sz="4" w:space="0" w:color="auto"/>
              <w:right w:val="single" w:sz="4" w:space="0" w:color="auto"/>
            </w:tcBorders>
            <w:shd w:val="clear" w:color="000000" w:fill="FFFFFF"/>
            <w:noWrap/>
            <w:vAlign w:val="bottom"/>
            <w:hideMark/>
          </w:tcPr>
          <w:p w14:paraId="4F6DDB0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03.08.2016</w:t>
            </w:r>
          </w:p>
        </w:tc>
      </w:tr>
      <w:tr w:rsidR="006D322D" w:rsidRPr="00CC3AFA" w14:paraId="709CD3DE"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3F85ECF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Солонин С.К.</w:t>
            </w:r>
          </w:p>
        </w:tc>
        <w:tc>
          <w:tcPr>
            <w:tcW w:w="1295" w:type="pct"/>
            <w:tcBorders>
              <w:top w:val="nil"/>
              <w:left w:val="nil"/>
              <w:bottom w:val="single" w:sz="4" w:space="0" w:color="auto"/>
              <w:right w:val="single" w:sz="4" w:space="0" w:color="auto"/>
            </w:tcBorders>
            <w:shd w:val="clear" w:color="000000" w:fill="FFFFFF"/>
            <w:noWrap/>
            <w:vAlign w:val="bottom"/>
            <w:hideMark/>
          </w:tcPr>
          <w:p w14:paraId="0FE0666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мастерская</w:t>
            </w:r>
          </w:p>
        </w:tc>
        <w:tc>
          <w:tcPr>
            <w:tcW w:w="935" w:type="pct"/>
            <w:tcBorders>
              <w:top w:val="nil"/>
              <w:left w:val="nil"/>
              <w:bottom w:val="single" w:sz="4" w:space="0" w:color="auto"/>
              <w:right w:val="single" w:sz="4" w:space="0" w:color="auto"/>
            </w:tcBorders>
            <w:shd w:val="clear" w:color="000000" w:fill="FFFFFF"/>
            <w:noWrap/>
            <w:vAlign w:val="bottom"/>
            <w:hideMark/>
          </w:tcPr>
          <w:p w14:paraId="2EC5000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Индустриальная-5</w:t>
            </w:r>
          </w:p>
        </w:tc>
        <w:tc>
          <w:tcPr>
            <w:tcW w:w="647" w:type="pct"/>
            <w:tcBorders>
              <w:top w:val="nil"/>
              <w:left w:val="nil"/>
              <w:bottom w:val="single" w:sz="4" w:space="0" w:color="auto"/>
              <w:right w:val="single" w:sz="4" w:space="0" w:color="auto"/>
            </w:tcBorders>
            <w:shd w:val="clear" w:color="000000" w:fill="FFFFFF"/>
            <w:noWrap/>
            <w:vAlign w:val="bottom"/>
            <w:hideMark/>
          </w:tcPr>
          <w:p w14:paraId="569F672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0,2.10.2013</w:t>
            </w:r>
          </w:p>
        </w:tc>
        <w:tc>
          <w:tcPr>
            <w:tcW w:w="630" w:type="pct"/>
            <w:tcBorders>
              <w:top w:val="nil"/>
              <w:left w:val="nil"/>
              <w:bottom w:val="single" w:sz="4" w:space="0" w:color="auto"/>
              <w:right w:val="single" w:sz="4" w:space="0" w:color="auto"/>
            </w:tcBorders>
            <w:shd w:val="clear" w:color="000000" w:fill="FFFFFF"/>
            <w:noWrap/>
            <w:vAlign w:val="bottom"/>
            <w:hideMark/>
          </w:tcPr>
          <w:p w14:paraId="3C4650F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24.05.2017</w:t>
            </w:r>
          </w:p>
        </w:tc>
      </w:tr>
      <w:tr w:rsidR="006D322D" w:rsidRPr="00CC3AFA" w14:paraId="6B6711D3"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4B78D81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Спецэлектромонтаж</w:t>
            </w:r>
          </w:p>
        </w:tc>
        <w:tc>
          <w:tcPr>
            <w:tcW w:w="1295" w:type="pct"/>
            <w:tcBorders>
              <w:top w:val="nil"/>
              <w:left w:val="nil"/>
              <w:bottom w:val="single" w:sz="4" w:space="0" w:color="auto"/>
              <w:right w:val="single" w:sz="4" w:space="0" w:color="auto"/>
            </w:tcBorders>
            <w:shd w:val="clear" w:color="000000" w:fill="FFFFFF"/>
            <w:noWrap/>
            <w:vAlign w:val="bottom"/>
            <w:hideMark/>
          </w:tcPr>
          <w:p w14:paraId="7605FE1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5EF159C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Озерское шрссе-17а</w:t>
            </w:r>
          </w:p>
        </w:tc>
        <w:tc>
          <w:tcPr>
            <w:tcW w:w="647" w:type="pct"/>
            <w:tcBorders>
              <w:top w:val="nil"/>
              <w:left w:val="nil"/>
              <w:bottom w:val="single" w:sz="4" w:space="0" w:color="auto"/>
              <w:right w:val="single" w:sz="4" w:space="0" w:color="auto"/>
            </w:tcBorders>
            <w:shd w:val="clear" w:color="000000" w:fill="FFFFFF"/>
            <w:noWrap/>
            <w:vAlign w:val="bottom"/>
            <w:hideMark/>
          </w:tcPr>
          <w:p w14:paraId="6C0DDB5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09.06.2012</w:t>
            </w:r>
          </w:p>
        </w:tc>
        <w:tc>
          <w:tcPr>
            <w:tcW w:w="630" w:type="pct"/>
            <w:tcBorders>
              <w:top w:val="nil"/>
              <w:left w:val="nil"/>
              <w:bottom w:val="single" w:sz="4" w:space="0" w:color="auto"/>
              <w:right w:val="single" w:sz="4" w:space="0" w:color="auto"/>
            </w:tcBorders>
            <w:shd w:val="clear" w:color="000000" w:fill="FFFFFF"/>
            <w:noWrap/>
            <w:vAlign w:val="bottom"/>
            <w:hideMark/>
          </w:tcPr>
          <w:p w14:paraId="6AA5883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30.05.2016</w:t>
            </w:r>
          </w:p>
        </w:tc>
      </w:tr>
      <w:tr w:rsidR="006D322D" w:rsidRPr="00CC3AFA" w14:paraId="46733FF3"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6C23AAC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Спецбурмаш</w:t>
            </w:r>
          </w:p>
        </w:tc>
        <w:tc>
          <w:tcPr>
            <w:tcW w:w="1295" w:type="pct"/>
            <w:tcBorders>
              <w:top w:val="nil"/>
              <w:left w:val="nil"/>
              <w:bottom w:val="single" w:sz="4" w:space="0" w:color="auto"/>
              <w:right w:val="single" w:sz="4" w:space="0" w:color="auto"/>
            </w:tcBorders>
            <w:shd w:val="clear" w:color="000000" w:fill="FFFFFF"/>
            <w:noWrap/>
            <w:vAlign w:val="bottom"/>
            <w:hideMark/>
          </w:tcPr>
          <w:p w14:paraId="2F5CBB6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138EA0D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Красноармейская 16,16-к.1,16-к.2</w:t>
            </w:r>
          </w:p>
        </w:tc>
        <w:tc>
          <w:tcPr>
            <w:tcW w:w="647" w:type="pct"/>
            <w:tcBorders>
              <w:top w:val="nil"/>
              <w:left w:val="nil"/>
              <w:bottom w:val="single" w:sz="4" w:space="0" w:color="auto"/>
              <w:right w:val="single" w:sz="4" w:space="0" w:color="auto"/>
            </w:tcBorders>
            <w:shd w:val="clear" w:color="000000" w:fill="FFFFFF"/>
            <w:noWrap/>
            <w:vAlign w:val="bottom"/>
            <w:hideMark/>
          </w:tcPr>
          <w:p w14:paraId="61BDD91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12.08.2011</w:t>
            </w:r>
          </w:p>
        </w:tc>
        <w:tc>
          <w:tcPr>
            <w:tcW w:w="630" w:type="pct"/>
            <w:tcBorders>
              <w:top w:val="nil"/>
              <w:left w:val="nil"/>
              <w:bottom w:val="single" w:sz="4" w:space="0" w:color="auto"/>
              <w:right w:val="single" w:sz="4" w:space="0" w:color="auto"/>
            </w:tcBorders>
            <w:shd w:val="clear" w:color="000000" w:fill="FFFFFF"/>
            <w:noWrap/>
            <w:vAlign w:val="bottom"/>
            <w:hideMark/>
          </w:tcPr>
          <w:p w14:paraId="4B3EE20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31.05.2015</w:t>
            </w:r>
          </w:p>
        </w:tc>
      </w:tr>
      <w:tr w:rsidR="006D322D" w:rsidRPr="00CC3AFA" w14:paraId="04E40494"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4E6939B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Спецбурмаш</w:t>
            </w:r>
          </w:p>
        </w:tc>
        <w:tc>
          <w:tcPr>
            <w:tcW w:w="1295" w:type="pct"/>
            <w:tcBorders>
              <w:top w:val="nil"/>
              <w:left w:val="nil"/>
              <w:bottom w:val="single" w:sz="4" w:space="0" w:color="auto"/>
              <w:right w:val="single" w:sz="4" w:space="0" w:color="auto"/>
            </w:tcBorders>
            <w:shd w:val="clear" w:color="000000" w:fill="FFFFFF"/>
            <w:noWrap/>
            <w:vAlign w:val="bottom"/>
            <w:hideMark/>
          </w:tcPr>
          <w:p w14:paraId="35D75B8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производственное здание</w:t>
            </w:r>
          </w:p>
        </w:tc>
        <w:tc>
          <w:tcPr>
            <w:tcW w:w="935" w:type="pct"/>
            <w:tcBorders>
              <w:top w:val="nil"/>
              <w:left w:val="nil"/>
              <w:bottom w:val="single" w:sz="4" w:space="0" w:color="auto"/>
              <w:right w:val="single" w:sz="4" w:space="0" w:color="auto"/>
            </w:tcBorders>
            <w:shd w:val="clear" w:color="000000" w:fill="FFFFFF"/>
            <w:noWrap/>
            <w:vAlign w:val="bottom"/>
            <w:hideMark/>
          </w:tcPr>
          <w:p w14:paraId="21DDFE5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Красноармейская 10</w:t>
            </w:r>
          </w:p>
        </w:tc>
        <w:tc>
          <w:tcPr>
            <w:tcW w:w="647" w:type="pct"/>
            <w:tcBorders>
              <w:top w:val="nil"/>
              <w:left w:val="nil"/>
              <w:bottom w:val="single" w:sz="4" w:space="0" w:color="auto"/>
              <w:right w:val="single" w:sz="4" w:space="0" w:color="auto"/>
            </w:tcBorders>
            <w:shd w:val="clear" w:color="000000" w:fill="FFFFFF"/>
            <w:noWrap/>
            <w:vAlign w:val="bottom"/>
            <w:hideMark/>
          </w:tcPr>
          <w:p w14:paraId="5C72217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12.08.2011</w:t>
            </w:r>
          </w:p>
        </w:tc>
        <w:tc>
          <w:tcPr>
            <w:tcW w:w="630" w:type="pct"/>
            <w:tcBorders>
              <w:top w:val="nil"/>
              <w:left w:val="nil"/>
              <w:bottom w:val="single" w:sz="4" w:space="0" w:color="auto"/>
              <w:right w:val="single" w:sz="4" w:space="0" w:color="auto"/>
            </w:tcBorders>
            <w:shd w:val="clear" w:color="000000" w:fill="FFFFFF"/>
            <w:noWrap/>
            <w:vAlign w:val="bottom"/>
            <w:hideMark/>
          </w:tcPr>
          <w:p w14:paraId="217AF3B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18.10.2011</w:t>
            </w:r>
          </w:p>
        </w:tc>
      </w:tr>
      <w:tr w:rsidR="006D322D" w:rsidRPr="00CC3AFA" w14:paraId="2DA39B5F"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3A90607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Степин В.Ю.</w:t>
            </w:r>
          </w:p>
        </w:tc>
        <w:tc>
          <w:tcPr>
            <w:tcW w:w="1295" w:type="pct"/>
            <w:tcBorders>
              <w:top w:val="nil"/>
              <w:left w:val="nil"/>
              <w:bottom w:val="single" w:sz="4" w:space="0" w:color="auto"/>
              <w:right w:val="single" w:sz="4" w:space="0" w:color="auto"/>
            </w:tcBorders>
            <w:shd w:val="clear" w:color="000000" w:fill="FFFFFF"/>
            <w:noWrap/>
            <w:vAlign w:val="bottom"/>
            <w:hideMark/>
          </w:tcPr>
          <w:p w14:paraId="4FD229C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рыбокоптильный цех</w:t>
            </w:r>
          </w:p>
        </w:tc>
        <w:tc>
          <w:tcPr>
            <w:tcW w:w="935" w:type="pct"/>
            <w:tcBorders>
              <w:top w:val="nil"/>
              <w:left w:val="nil"/>
              <w:bottom w:val="single" w:sz="4" w:space="0" w:color="auto"/>
              <w:right w:val="single" w:sz="4" w:space="0" w:color="auto"/>
            </w:tcBorders>
            <w:shd w:val="clear" w:color="000000" w:fill="FFFFFF"/>
            <w:noWrap/>
            <w:vAlign w:val="bottom"/>
            <w:hideMark/>
          </w:tcPr>
          <w:p w14:paraId="4C9A4C2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Монтажников-85</w:t>
            </w:r>
          </w:p>
        </w:tc>
        <w:tc>
          <w:tcPr>
            <w:tcW w:w="647" w:type="pct"/>
            <w:tcBorders>
              <w:top w:val="nil"/>
              <w:left w:val="nil"/>
              <w:bottom w:val="single" w:sz="4" w:space="0" w:color="auto"/>
              <w:right w:val="single" w:sz="4" w:space="0" w:color="auto"/>
            </w:tcBorders>
            <w:shd w:val="clear" w:color="000000" w:fill="FFFFFF"/>
            <w:noWrap/>
            <w:vAlign w:val="bottom"/>
            <w:hideMark/>
          </w:tcPr>
          <w:p w14:paraId="5668543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09.10.2013</w:t>
            </w:r>
          </w:p>
        </w:tc>
        <w:tc>
          <w:tcPr>
            <w:tcW w:w="630" w:type="pct"/>
            <w:tcBorders>
              <w:top w:val="nil"/>
              <w:left w:val="nil"/>
              <w:bottom w:val="single" w:sz="4" w:space="0" w:color="auto"/>
              <w:right w:val="single" w:sz="4" w:space="0" w:color="auto"/>
            </w:tcBorders>
            <w:shd w:val="clear" w:color="000000" w:fill="FFFFFF"/>
            <w:noWrap/>
            <w:vAlign w:val="bottom"/>
            <w:hideMark/>
          </w:tcPr>
          <w:p w14:paraId="7B7409A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05.08.2015</w:t>
            </w:r>
          </w:p>
        </w:tc>
      </w:tr>
      <w:tr w:rsidR="006D322D" w:rsidRPr="00CC3AFA" w14:paraId="10E4650D"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788C527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Столповских С.И.</w:t>
            </w:r>
          </w:p>
        </w:tc>
        <w:tc>
          <w:tcPr>
            <w:tcW w:w="1295" w:type="pct"/>
            <w:tcBorders>
              <w:top w:val="nil"/>
              <w:left w:val="nil"/>
              <w:bottom w:val="single" w:sz="4" w:space="0" w:color="auto"/>
              <w:right w:val="single" w:sz="4" w:space="0" w:color="auto"/>
            </w:tcBorders>
            <w:shd w:val="clear" w:color="000000" w:fill="FFFFFF"/>
            <w:noWrap/>
            <w:vAlign w:val="bottom"/>
            <w:hideMark/>
          </w:tcPr>
          <w:p w14:paraId="3A449FF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коллерная</w:t>
            </w:r>
          </w:p>
        </w:tc>
        <w:tc>
          <w:tcPr>
            <w:tcW w:w="935" w:type="pct"/>
            <w:tcBorders>
              <w:top w:val="nil"/>
              <w:left w:val="nil"/>
              <w:bottom w:val="single" w:sz="4" w:space="0" w:color="auto"/>
              <w:right w:val="single" w:sz="4" w:space="0" w:color="auto"/>
            </w:tcBorders>
            <w:shd w:val="clear" w:color="000000" w:fill="FFFFFF"/>
            <w:noWrap/>
            <w:vAlign w:val="bottom"/>
            <w:hideMark/>
          </w:tcPr>
          <w:p w14:paraId="75B9563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Елавая-4, к.10</w:t>
            </w:r>
          </w:p>
        </w:tc>
        <w:tc>
          <w:tcPr>
            <w:tcW w:w="647" w:type="pct"/>
            <w:tcBorders>
              <w:top w:val="nil"/>
              <w:left w:val="nil"/>
              <w:bottom w:val="single" w:sz="4" w:space="0" w:color="auto"/>
              <w:right w:val="single" w:sz="4" w:space="0" w:color="auto"/>
            </w:tcBorders>
            <w:shd w:val="clear" w:color="000000" w:fill="FFFFFF"/>
            <w:noWrap/>
            <w:vAlign w:val="bottom"/>
            <w:hideMark/>
          </w:tcPr>
          <w:p w14:paraId="622E530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630" w:type="pct"/>
            <w:tcBorders>
              <w:top w:val="nil"/>
              <w:left w:val="nil"/>
              <w:bottom w:val="single" w:sz="4" w:space="0" w:color="auto"/>
              <w:right w:val="single" w:sz="4" w:space="0" w:color="auto"/>
            </w:tcBorders>
            <w:shd w:val="clear" w:color="000000" w:fill="FFFFFF"/>
            <w:noWrap/>
            <w:vAlign w:val="bottom"/>
            <w:hideMark/>
          </w:tcPr>
          <w:p w14:paraId="2633161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r>
      <w:tr w:rsidR="006D322D" w:rsidRPr="00CC3AFA" w14:paraId="59456E34"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250569A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Стройкомплект (Универсальный поставщик металлопроката)</w:t>
            </w:r>
          </w:p>
        </w:tc>
        <w:tc>
          <w:tcPr>
            <w:tcW w:w="1295" w:type="pct"/>
            <w:tcBorders>
              <w:top w:val="nil"/>
              <w:left w:val="nil"/>
              <w:bottom w:val="single" w:sz="4" w:space="0" w:color="auto"/>
              <w:right w:val="single" w:sz="4" w:space="0" w:color="auto"/>
            </w:tcBorders>
            <w:shd w:val="clear" w:color="000000" w:fill="FFFFFF"/>
            <w:noWrap/>
            <w:vAlign w:val="bottom"/>
            <w:hideMark/>
          </w:tcPr>
          <w:p w14:paraId="5BB2316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xml:space="preserve">зд. 6-го пролета блока цехов "Ремонтно-механ. отд. </w:t>
            </w:r>
          </w:p>
        </w:tc>
        <w:tc>
          <w:tcPr>
            <w:tcW w:w="935" w:type="pct"/>
            <w:tcBorders>
              <w:top w:val="nil"/>
              <w:left w:val="nil"/>
              <w:bottom w:val="single" w:sz="4" w:space="0" w:color="auto"/>
              <w:right w:val="single" w:sz="4" w:space="0" w:color="auto"/>
            </w:tcBorders>
            <w:shd w:val="clear" w:color="000000" w:fill="FFFFFF"/>
            <w:noWrap/>
            <w:vAlign w:val="bottom"/>
            <w:hideMark/>
          </w:tcPr>
          <w:p w14:paraId="5E1D6C0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Промышленная-5, к. 1-ж</w:t>
            </w:r>
          </w:p>
        </w:tc>
        <w:tc>
          <w:tcPr>
            <w:tcW w:w="647" w:type="pct"/>
            <w:tcBorders>
              <w:top w:val="nil"/>
              <w:left w:val="nil"/>
              <w:bottom w:val="single" w:sz="4" w:space="0" w:color="auto"/>
              <w:right w:val="single" w:sz="4" w:space="0" w:color="auto"/>
            </w:tcBorders>
            <w:shd w:val="clear" w:color="000000" w:fill="FFFFFF"/>
            <w:noWrap/>
            <w:vAlign w:val="bottom"/>
            <w:hideMark/>
          </w:tcPr>
          <w:p w14:paraId="29C5D97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11.12.2013</w:t>
            </w:r>
          </w:p>
        </w:tc>
        <w:tc>
          <w:tcPr>
            <w:tcW w:w="630" w:type="pct"/>
            <w:tcBorders>
              <w:top w:val="nil"/>
              <w:left w:val="nil"/>
              <w:bottom w:val="single" w:sz="4" w:space="0" w:color="auto"/>
              <w:right w:val="single" w:sz="4" w:space="0" w:color="auto"/>
            </w:tcBorders>
            <w:shd w:val="clear" w:color="000000" w:fill="FFFFFF"/>
            <w:noWrap/>
            <w:vAlign w:val="bottom"/>
            <w:hideMark/>
          </w:tcPr>
          <w:p w14:paraId="2634F91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05.03.2017</w:t>
            </w:r>
          </w:p>
        </w:tc>
      </w:tr>
      <w:tr w:rsidR="006D322D" w:rsidRPr="00CC3AFA" w14:paraId="07EC14AA"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57A1A23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Стройремпроект</w:t>
            </w:r>
          </w:p>
        </w:tc>
        <w:tc>
          <w:tcPr>
            <w:tcW w:w="1295" w:type="pct"/>
            <w:tcBorders>
              <w:top w:val="nil"/>
              <w:left w:val="nil"/>
              <w:bottom w:val="single" w:sz="4" w:space="0" w:color="auto"/>
              <w:right w:val="single" w:sz="4" w:space="0" w:color="auto"/>
            </w:tcBorders>
            <w:shd w:val="clear" w:color="000000" w:fill="FFFFFF"/>
            <w:noWrap/>
            <w:vAlign w:val="bottom"/>
            <w:hideMark/>
          </w:tcPr>
          <w:p w14:paraId="6ED93CA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ресторан "Талисман"</w:t>
            </w:r>
          </w:p>
        </w:tc>
        <w:tc>
          <w:tcPr>
            <w:tcW w:w="935" w:type="pct"/>
            <w:tcBorders>
              <w:top w:val="nil"/>
              <w:left w:val="nil"/>
              <w:bottom w:val="single" w:sz="4" w:space="0" w:color="auto"/>
              <w:right w:val="single" w:sz="4" w:space="0" w:color="auto"/>
            </w:tcBorders>
            <w:shd w:val="clear" w:color="000000" w:fill="FFFFFF"/>
            <w:noWrap/>
            <w:vAlign w:val="bottom"/>
            <w:hideMark/>
          </w:tcPr>
          <w:p w14:paraId="1EF975C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Красноармейская-1а</w:t>
            </w:r>
          </w:p>
        </w:tc>
        <w:tc>
          <w:tcPr>
            <w:tcW w:w="647" w:type="pct"/>
            <w:tcBorders>
              <w:top w:val="nil"/>
              <w:left w:val="nil"/>
              <w:bottom w:val="single" w:sz="4" w:space="0" w:color="auto"/>
              <w:right w:val="single" w:sz="4" w:space="0" w:color="auto"/>
            </w:tcBorders>
            <w:shd w:val="clear" w:color="000000" w:fill="FFFFFF"/>
            <w:noWrap/>
            <w:vAlign w:val="bottom"/>
            <w:hideMark/>
          </w:tcPr>
          <w:p w14:paraId="6327AD9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30.09.2010</w:t>
            </w:r>
          </w:p>
        </w:tc>
        <w:tc>
          <w:tcPr>
            <w:tcW w:w="630" w:type="pct"/>
            <w:tcBorders>
              <w:top w:val="nil"/>
              <w:left w:val="nil"/>
              <w:bottom w:val="single" w:sz="4" w:space="0" w:color="auto"/>
              <w:right w:val="single" w:sz="4" w:space="0" w:color="auto"/>
            </w:tcBorders>
            <w:shd w:val="clear" w:color="000000" w:fill="FFFFFF"/>
            <w:noWrap/>
            <w:vAlign w:val="bottom"/>
            <w:hideMark/>
          </w:tcPr>
          <w:p w14:paraId="043BDF2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16.09.2014</w:t>
            </w:r>
          </w:p>
        </w:tc>
      </w:tr>
      <w:tr w:rsidR="006D322D" w:rsidRPr="00CC3AFA" w14:paraId="05960AE8"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06E1742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Стройремпроект</w:t>
            </w:r>
          </w:p>
        </w:tc>
        <w:tc>
          <w:tcPr>
            <w:tcW w:w="1295" w:type="pct"/>
            <w:tcBorders>
              <w:top w:val="nil"/>
              <w:left w:val="nil"/>
              <w:bottom w:val="single" w:sz="4" w:space="0" w:color="auto"/>
              <w:right w:val="single" w:sz="4" w:space="0" w:color="auto"/>
            </w:tcBorders>
            <w:shd w:val="clear" w:color="000000" w:fill="FFFFFF"/>
            <w:noWrap/>
            <w:vAlign w:val="bottom"/>
            <w:hideMark/>
          </w:tcPr>
          <w:p w14:paraId="1231F76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оздоровительный комплекс</w:t>
            </w:r>
          </w:p>
        </w:tc>
        <w:tc>
          <w:tcPr>
            <w:tcW w:w="935" w:type="pct"/>
            <w:tcBorders>
              <w:top w:val="nil"/>
              <w:left w:val="nil"/>
              <w:bottom w:val="single" w:sz="4" w:space="0" w:color="auto"/>
              <w:right w:val="single" w:sz="4" w:space="0" w:color="auto"/>
            </w:tcBorders>
            <w:shd w:val="clear" w:color="000000" w:fill="FFFFFF"/>
            <w:noWrap/>
            <w:vAlign w:val="bottom"/>
            <w:hideMark/>
          </w:tcPr>
          <w:p w14:paraId="21EDE2B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Красноармейская-1</w:t>
            </w:r>
          </w:p>
        </w:tc>
        <w:tc>
          <w:tcPr>
            <w:tcW w:w="647" w:type="pct"/>
            <w:tcBorders>
              <w:top w:val="nil"/>
              <w:left w:val="nil"/>
              <w:bottom w:val="single" w:sz="4" w:space="0" w:color="auto"/>
              <w:right w:val="single" w:sz="4" w:space="0" w:color="auto"/>
            </w:tcBorders>
            <w:shd w:val="clear" w:color="000000" w:fill="FFFFFF"/>
            <w:noWrap/>
            <w:vAlign w:val="bottom"/>
            <w:hideMark/>
          </w:tcPr>
          <w:p w14:paraId="3E1F89A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30.09.2010</w:t>
            </w:r>
          </w:p>
        </w:tc>
        <w:tc>
          <w:tcPr>
            <w:tcW w:w="630" w:type="pct"/>
            <w:tcBorders>
              <w:top w:val="nil"/>
              <w:left w:val="nil"/>
              <w:bottom w:val="single" w:sz="4" w:space="0" w:color="auto"/>
              <w:right w:val="single" w:sz="4" w:space="0" w:color="auto"/>
            </w:tcBorders>
            <w:shd w:val="clear" w:color="000000" w:fill="FFFFFF"/>
            <w:noWrap/>
            <w:vAlign w:val="bottom"/>
            <w:hideMark/>
          </w:tcPr>
          <w:p w14:paraId="5AF1B41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16.09.2014</w:t>
            </w:r>
          </w:p>
        </w:tc>
      </w:tr>
      <w:tr w:rsidR="006D322D" w:rsidRPr="00CC3AFA" w14:paraId="6BDD0865"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682D1D2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Стройресурс - Строймонтажмеханизация с 1.09.12</w:t>
            </w:r>
          </w:p>
        </w:tc>
        <w:tc>
          <w:tcPr>
            <w:tcW w:w="1295" w:type="pct"/>
            <w:tcBorders>
              <w:top w:val="nil"/>
              <w:left w:val="nil"/>
              <w:bottom w:val="single" w:sz="4" w:space="0" w:color="auto"/>
              <w:right w:val="single" w:sz="4" w:space="0" w:color="auto"/>
            </w:tcBorders>
            <w:shd w:val="clear" w:color="000000" w:fill="FFFFFF"/>
            <w:noWrap/>
            <w:vAlign w:val="bottom"/>
            <w:hideMark/>
          </w:tcPr>
          <w:p w14:paraId="25C3535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УАТ-1</w:t>
            </w:r>
          </w:p>
        </w:tc>
        <w:tc>
          <w:tcPr>
            <w:tcW w:w="935" w:type="pct"/>
            <w:tcBorders>
              <w:top w:val="nil"/>
              <w:left w:val="nil"/>
              <w:bottom w:val="single" w:sz="4" w:space="0" w:color="auto"/>
              <w:right w:val="single" w:sz="4" w:space="0" w:color="auto"/>
            </w:tcBorders>
            <w:shd w:val="clear" w:color="000000" w:fill="FFFFFF"/>
            <w:noWrap/>
            <w:vAlign w:val="bottom"/>
            <w:hideMark/>
          </w:tcPr>
          <w:p w14:paraId="51609D4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Промышленная-18</w:t>
            </w:r>
          </w:p>
        </w:tc>
        <w:tc>
          <w:tcPr>
            <w:tcW w:w="647" w:type="pct"/>
            <w:tcBorders>
              <w:top w:val="nil"/>
              <w:left w:val="nil"/>
              <w:bottom w:val="single" w:sz="4" w:space="0" w:color="auto"/>
              <w:right w:val="single" w:sz="4" w:space="0" w:color="auto"/>
            </w:tcBorders>
            <w:shd w:val="clear" w:color="000000" w:fill="FFFFFF"/>
            <w:noWrap/>
            <w:vAlign w:val="bottom"/>
            <w:hideMark/>
          </w:tcPr>
          <w:p w14:paraId="027E658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29.08.2011</w:t>
            </w:r>
          </w:p>
        </w:tc>
        <w:tc>
          <w:tcPr>
            <w:tcW w:w="630" w:type="pct"/>
            <w:tcBorders>
              <w:top w:val="nil"/>
              <w:left w:val="nil"/>
              <w:bottom w:val="single" w:sz="4" w:space="0" w:color="auto"/>
              <w:right w:val="single" w:sz="4" w:space="0" w:color="auto"/>
            </w:tcBorders>
            <w:shd w:val="clear" w:color="000000" w:fill="FFFFFF"/>
            <w:noWrap/>
            <w:vAlign w:val="bottom"/>
            <w:hideMark/>
          </w:tcPr>
          <w:p w14:paraId="46093FA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28.11.2014</w:t>
            </w:r>
          </w:p>
        </w:tc>
      </w:tr>
      <w:tr w:rsidR="006D322D" w:rsidRPr="00CC3AFA" w14:paraId="7669512E"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19980A2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Тарасова В.Г.</w:t>
            </w:r>
          </w:p>
        </w:tc>
        <w:tc>
          <w:tcPr>
            <w:tcW w:w="1295" w:type="pct"/>
            <w:tcBorders>
              <w:top w:val="nil"/>
              <w:left w:val="nil"/>
              <w:bottom w:val="single" w:sz="4" w:space="0" w:color="auto"/>
              <w:right w:val="single" w:sz="4" w:space="0" w:color="auto"/>
            </w:tcBorders>
            <w:shd w:val="clear" w:color="000000" w:fill="FFFFFF"/>
            <w:noWrap/>
            <w:vAlign w:val="bottom"/>
            <w:hideMark/>
          </w:tcPr>
          <w:p w14:paraId="78CA063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АБК</w:t>
            </w:r>
          </w:p>
        </w:tc>
        <w:tc>
          <w:tcPr>
            <w:tcW w:w="935" w:type="pct"/>
            <w:tcBorders>
              <w:top w:val="nil"/>
              <w:left w:val="nil"/>
              <w:bottom w:val="single" w:sz="4" w:space="0" w:color="auto"/>
              <w:right w:val="single" w:sz="4" w:space="0" w:color="auto"/>
            </w:tcBorders>
            <w:shd w:val="clear" w:color="000000" w:fill="FFFFFF"/>
            <w:noWrap/>
            <w:vAlign w:val="bottom"/>
            <w:hideMark/>
          </w:tcPr>
          <w:p w14:paraId="795DE8A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Челябинская-22</w:t>
            </w:r>
          </w:p>
        </w:tc>
        <w:tc>
          <w:tcPr>
            <w:tcW w:w="647" w:type="pct"/>
            <w:tcBorders>
              <w:top w:val="nil"/>
              <w:left w:val="nil"/>
              <w:bottom w:val="single" w:sz="4" w:space="0" w:color="auto"/>
              <w:right w:val="single" w:sz="4" w:space="0" w:color="auto"/>
            </w:tcBorders>
            <w:shd w:val="clear" w:color="000000" w:fill="FFFFFF"/>
            <w:noWrap/>
            <w:vAlign w:val="bottom"/>
            <w:hideMark/>
          </w:tcPr>
          <w:p w14:paraId="22B2A1F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08.10.2013</w:t>
            </w:r>
          </w:p>
        </w:tc>
        <w:tc>
          <w:tcPr>
            <w:tcW w:w="630" w:type="pct"/>
            <w:tcBorders>
              <w:top w:val="nil"/>
              <w:left w:val="nil"/>
              <w:bottom w:val="single" w:sz="4" w:space="0" w:color="auto"/>
              <w:right w:val="single" w:sz="4" w:space="0" w:color="auto"/>
            </w:tcBorders>
            <w:shd w:val="clear" w:color="000000" w:fill="FFFFFF"/>
            <w:noWrap/>
            <w:vAlign w:val="bottom"/>
            <w:hideMark/>
          </w:tcPr>
          <w:p w14:paraId="39FB3D3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06.05.2017</w:t>
            </w:r>
          </w:p>
        </w:tc>
      </w:tr>
      <w:tr w:rsidR="006D322D" w:rsidRPr="00CC3AFA" w14:paraId="240B45BA"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415C53D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Тарасова В.Г.</w:t>
            </w:r>
          </w:p>
        </w:tc>
        <w:tc>
          <w:tcPr>
            <w:tcW w:w="1295" w:type="pct"/>
            <w:tcBorders>
              <w:top w:val="nil"/>
              <w:left w:val="nil"/>
              <w:bottom w:val="single" w:sz="4" w:space="0" w:color="auto"/>
              <w:right w:val="single" w:sz="4" w:space="0" w:color="auto"/>
            </w:tcBorders>
            <w:shd w:val="clear" w:color="000000" w:fill="FFFFFF"/>
            <w:noWrap/>
            <w:vAlign w:val="bottom"/>
            <w:hideMark/>
          </w:tcPr>
          <w:p w14:paraId="0E0A0C6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боксы 24шт.</w:t>
            </w:r>
            <w:proofErr w:type="gramStart"/>
            <w:r w:rsidRPr="00CC3AFA">
              <w:rPr>
                <w:rFonts w:eastAsia="Times New Roman" w:cs="Times New Roman"/>
                <w:sz w:val="20"/>
                <w:szCs w:val="20"/>
                <w:lang w:eastAsia="ru-RU"/>
              </w:rPr>
              <w:t>,К</w:t>
            </w:r>
            <w:proofErr w:type="gramEnd"/>
            <w:r w:rsidRPr="00CC3AFA">
              <w:rPr>
                <w:rFonts w:eastAsia="Times New Roman" w:cs="Times New Roman"/>
                <w:sz w:val="20"/>
                <w:szCs w:val="20"/>
                <w:lang w:eastAsia="ru-RU"/>
              </w:rPr>
              <w:t>ТП, стоянка на 100а/м</w:t>
            </w:r>
          </w:p>
        </w:tc>
        <w:tc>
          <w:tcPr>
            <w:tcW w:w="935" w:type="pct"/>
            <w:tcBorders>
              <w:top w:val="nil"/>
              <w:left w:val="nil"/>
              <w:bottom w:val="single" w:sz="4" w:space="0" w:color="auto"/>
              <w:right w:val="single" w:sz="4" w:space="0" w:color="auto"/>
            </w:tcBorders>
            <w:shd w:val="clear" w:color="000000" w:fill="FFFFFF"/>
            <w:noWrap/>
            <w:vAlign w:val="bottom"/>
            <w:hideMark/>
          </w:tcPr>
          <w:p w14:paraId="328A40A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Челябинская-22, к. 2</w:t>
            </w:r>
          </w:p>
        </w:tc>
        <w:tc>
          <w:tcPr>
            <w:tcW w:w="647" w:type="pct"/>
            <w:tcBorders>
              <w:top w:val="nil"/>
              <w:left w:val="nil"/>
              <w:bottom w:val="single" w:sz="4" w:space="0" w:color="auto"/>
              <w:right w:val="single" w:sz="4" w:space="0" w:color="auto"/>
            </w:tcBorders>
            <w:shd w:val="clear" w:color="000000" w:fill="FFFFFF"/>
            <w:noWrap/>
            <w:vAlign w:val="bottom"/>
            <w:hideMark/>
          </w:tcPr>
          <w:p w14:paraId="7CDE345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12.10.2012</w:t>
            </w:r>
          </w:p>
        </w:tc>
        <w:tc>
          <w:tcPr>
            <w:tcW w:w="630" w:type="pct"/>
            <w:tcBorders>
              <w:top w:val="nil"/>
              <w:left w:val="nil"/>
              <w:bottom w:val="single" w:sz="4" w:space="0" w:color="auto"/>
              <w:right w:val="single" w:sz="4" w:space="0" w:color="auto"/>
            </w:tcBorders>
            <w:shd w:val="clear" w:color="000000" w:fill="FFFFFF"/>
            <w:noWrap/>
            <w:vAlign w:val="bottom"/>
            <w:hideMark/>
          </w:tcPr>
          <w:p w14:paraId="738A848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17.08.2016</w:t>
            </w:r>
          </w:p>
        </w:tc>
      </w:tr>
      <w:tr w:rsidR="006D322D" w:rsidRPr="00CC3AFA" w14:paraId="0BC046A5"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5F7EAED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Теплообменные технологии</w:t>
            </w:r>
          </w:p>
        </w:tc>
        <w:tc>
          <w:tcPr>
            <w:tcW w:w="1295" w:type="pct"/>
            <w:tcBorders>
              <w:top w:val="nil"/>
              <w:left w:val="nil"/>
              <w:bottom w:val="single" w:sz="4" w:space="0" w:color="auto"/>
              <w:right w:val="single" w:sz="4" w:space="0" w:color="auto"/>
            </w:tcBorders>
            <w:shd w:val="clear" w:color="000000" w:fill="FFFFFF"/>
            <w:noWrap/>
            <w:vAlign w:val="bottom"/>
            <w:hideMark/>
          </w:tcPr>
          <w:p w14:paraId="1A061F6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77EFC68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Промышленная-18</w:t>
            </w:r>
          </w:p>
        </w:tc>
        <w:tc>
          <w:tcPr>
            <w:tcW w:w="647" w:type="pct"/>
            <w:tcBorders>
              <w:top w:val="nil"/>
              <w:left w:val="nil"/>
              <w:bottom w:val="single" w:sz="4" w:space="0" w:color="auto"/>
              <w:right w:val="single" w:sz="4" w:space="0" w:color="auto"/>
            </w:tcBorders>
            <w:shd w:val="clear" w:color="000000" w:fill="FFFFFF"/>
            <w:noWrap/>
            <w:vAlign w:val="bottom"/>
            <w:hideMark/>
          </w:tcPr>
          <w:p w14:paraId="44A0ED0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23.09.2009</w:t>
            </w:r>
          </w:p>
        </w:tc>
        <w:tc>
          <w:tcPr>
            <w:tcW w:w="630" w:type="pct"/>
            <w:tcBorders>
              <w:top w:val="nil"/>
              <w:left w:val="nil"/>
              <w:bottom w:val="single" w:sz="4" w:space="0" w:color="auto"/>
              <w:right w:val="single" w:sz="4" w:space="0" w:color="auto"/>
            </w:tcBorders>
            <w:shd w:val="clear" w:color="000000" w:fill="FFFFFF"/>
            <w:noWrap/>
            <w:vAlign w:val="bottom"/>
            <w:hideMark/>
          </w:tcPr>
          <w:p w14:paraId="6CB235A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20.11.2011</w:t>
            </w:r>
          </w:p>
        </w:tc>
      </w:tr>
      <w:tr w:rsidR="006D322D" w:rsidRPr="00CC3AFA" w14:paraId="5CC15A79"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6A62E3C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Техносервис</w:t>
            </w:r>
          </w:p>
        </w:tc>
        <w:tc>
          <w:tcPr>
            <w:tcW w:w="1295" w:type="pct"/>
            <w:tcBorders>
              <w:top w:val="nil"/>
              <w:left w:val="nil"/>
              <w:bottom w:val="single" w:sz="4" w:space="0" w:color="auto"/>
              <w:right w:val="single" w:sz="4" w:space="0" w:color="auto"/>
            </w:tcBorders>
            <w:shd w:val="clear" w:color="000000" w:fill="FFFFFF"/>
            <w:noWrap/>
            <w:vAlign w:val="bottom"/>
            <w:hideMark/>
          </w:tcPr>
          <w:p w14:paraId="6ECA5B0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641426A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Кыштымская 13, к. 5</w:t>
            </w:r>
          </w:p>
        </w:tc>
        <w:tc>
          <w:tcPr>
            <w:tcW w:w="647" w:type="pct"/>
            <w:tcBorders>
              <w:top w:val="nil"/>
              <w:left w:val="nil"/>
              <w:bottom w:val="single" w:sz="4" w:space="0" w:color="auto"/>
              <w:right w:val="single" w:sz="4" w:space="0" w:color="auto"/>
            </w:tcBorders>
            <w:shd w:val="clear" w:color="000000" w:fill="FFFFFF"/>
            <w:noWrap/>
            <w:vAlign w:val="bottom"/>
            <w:hideMark/>
          </w:tcPr>
          <w:p w14:paraId="741B337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21.05.2013</w:t>
            </w:r>
          </w:p>
        </w:tc>
        <w:tc>
          <w:tcPr>
            <w:tcW w:w="630" w:type="pct"/>
            <w:tcBorders>
              <w:top w:val="nil"/>
              <w:left w:val="nil"/>
              <w:bottom w:val="single" w:sz="4" w:space="0" w:color="auto"/>
              <w:right w:val="single" w:sz="4" w:space="0" w:color="auto"/>
            </w:tcBorders>
            <w:shd w:val="clear" w:color="000000" w:fill="FFFFFF"/>
            <w:noWrap/>
            <w:vAlign w:val="bottom"/>
            <w:hideMark/>
          </w:tcPr>
          <w:p w14:paraId="5292974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15.01.2017</w:t>
            </w:r>
          </w:p>
        </w:tc>
      </w:tr>
      <w:tr w:rsidR="006D322D" w:rsidRPr="00CC3AFA" w14:paraId="5C1E8D6B"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00B8C73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Технострой</w:t>
            </w:r>
          </w:p>
        </w:tc>
        <w:tc>
          <w:tcPr>
            <w:tcW w:w="1295" w:type="pct"/>
            <w:tcBorders>
              <w:top w:val="nil"/>
              <w:left w:val="nil"/>
              <w:bottom w:val="single" w:sz="4" w:space="0" w:color="auto"/>
              <w:right w:val="single" w:sz="4" w:space="0" w:color="auto"/>
            </w:tcBorders>
            <w:shd w:val="clear" w:color="000000" w:fill="FFFFFF"/>
            <w:noWrap/>
            <w:vAlign w:val="bottom"/>
            <w:hideMark/>
          </w:tcPr>
          <w:p w14:paraId="4BBEB0F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6D96D6F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Кыштымская-11, к.2</w:t>
            </w:r>
          </w:p>
        </w:tc>
        <w:tc>
          <w:tcPr>
            <w:tcW w:w="647" w:type="pct"/>
            <w:tcBorders>
              <w:top w:val="nil"/>
              <w:left w:val="nil"/>
              <w:bottom w:val="single" w:sz="4" w:space="0" w:color="auto"/>
              <w:right w:val="single" w:sz="4" w:space="0" w:color="auto"/>
            </w:tcBorders>
            <w:shd w:val="clear" w:color="000000" w:fill="FFFFFF"/>
            <w:noWrap/>
            <w:vAlign w:val="bottom"/>
            <w:hideMark/>
          </w:tcPr>
          <w:p w14:paraId="4EC240C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18.10.2010</w:t>
            </w:r>
          </w:p>
        </w:tc>
        <w:tc>
          <w:tcPr>
            <w:tcW w:w="630" w:type="pct"/>
            <w:tcBorders>
              <w:top w:val="nil"/>
              <w:left w:val="nil"/>
              <w:bottom w:val="single" w:sz="4" w:space="0" w:color="auto"/>
              <w:right w:val="single" w:sz="4" w:space="0" w:color="auto"/>
            </w:tcBorders>
            <w:shd w:val="clear" w:color="000000" w:fill="FFFFFF"/>
            <w:noWrap/>
            <w:vAlign w:val="bottom"/>
            <w:hideMark/>
          </w:tcPr>
          <w:p w14:paraId="0D3C448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08.09.2014</w:t>
            </w:r>
          </w:p>
        </w:tc>
      </w:tr>
      <w:tr w:rsidR="006D322D" w:rsidRPr="00CC3AFA" w14:paraId="6CFA1B88"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1B24248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Топ Групп- с 1.03.13</w:t>
            </w:r>
          </w:p>
        </w:tc>
        <w:tc>
          <w:tcPr>
            <w:tcW w:w="1295" w:type="pct"/>
            <w:tcBorders>
              <w:top w:val="nil"/>
              <w:left w:val="nil"/>
              <w:bottom w:val="single" w:sz="4" w:space="0" w:color="auto"/>
              <w:right w:val="single" w:sz="4" w:space="0" w:color="auto"/>
            </w:tcBorders>
            <w:shd w:val="clear" w:color="000000" w:fill="FFFFFF"/>
            <w:noWrap/>
            <w:vAlign w:val="bottom"/>
            <w:hideMark/>
          </w:tcPr>
          <w:p w14:paraId="549B178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5CE27BD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Кыштымска-44</w:t>
            </w:r>
          </w:p>
        </w:tc>
        <w:tc>
          <w:tcPr>
            <w:tcW w:w="647" w:type="pct"/>
            <w:tcBorders>
              <w:top w:val="nil"/>
              <w:left w:val="nil"/>
              <w:bottom w:val="single" w:sz="4" w:space="0" w:color="auto"/>
              <w:right w:val="single" w:sz="4" w:space="0" w:color="auto"/>
            </w:tcBorders>
            <w:shd w:val="clear" w:color="000000" w:fill="FFFFFF"/>
            <w:noWrap/>
            <w:vAlign w:val="bottom"/>
            <w:hideMark/>
          </w:tcPr>
          <w:p w14:paraId="77B6EE1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25.02.2013</w:t>
            </w:r>
          </w:p>
        </w:tc>
        <w:tc>
          <w:tcPr>
            <w:tcW w:w="630" w:type="pct"/>
            <w:tcBorders>
              <w:top w:val="nil"/>
              <w:left w:val="nil"/>
              <w:bottom w:val="single" w:sz="4" w:space="0" w:color="auto"/>
              <w:right w:val="single" w:sz="4" w:space="0" w:color="auto"/>
            </w:tcBorders>
            <w:shd w:val="clear" w:color="000000" w:fill="FFFFFF"/>
            <w:noWrap/>
            <w:vAlign w:val="bottom"/>
            <w:hideMark/>
          </w:tcPr>
          <w:p w14:paraId="3FD86DD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07.11.2016</w:t>
            </w:r>
          </w:p>
        </w:tc>
      </w:tr>
      <w:tr w:rsidR="006D322D" w:rsidRPr="00CC3AFA" w14:paraId="69C7B23F"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51FF0F1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УАТ  МП</w:t>
            </w:r>
          </w:p>
        </w:tc>
        <w:tc>
          <w:tcPr>
            <w:tcW w:w="1295" w:type="pct"/>
            <w:tcBorders>
              <w:top w:val="nil"/>
              <w:left w:val="nil"/>
              <w:bottom w:val="single" w:sz="4" w:space="0" w:color="auto"/>
              <w:right w:val="single" w:sz="4" w:space="0" w:color="auto"/>
            </w:tcBorders>
            <w:shd w:val="clear" w:color="000000" w:fill="FFFFFF"/>
            <w:noWrap/>
            <w:vAlign w:val="bottom"/>
            <w:hideMark/>
          </w:tcPr>
          <w:p w14:paraId="40F3BC2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моторный цех</w:t>
            </w:r>
          </w:p>
        </w:tc>
        <w:tc>
          <w:tcPr>
            <w:tcW w:w="935" w:type="pct"/>
            <w:tcBorders>
              <w:top w:val="nil"/>
              <w:left w:val="nil"/>
              <w:bottom w:val="single" w:sz="4" w:space="0" w:color="auto"/>
              <w:right w:val="single" w:sz="4" w:space="0" w:color="auto"/>
            </w:tcBorders>
            <w:shd w:val="clear" w:color="000000" w:fill="FFFFFF"/>
            <w:noWrap/>
            <w:vAlign w:val="bottom"/>
            <w:hideMark/>
          </w:tcPr>
          <w:p w14:paraId="6185FE3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Озерское шоссе-7</w:t>
            </w:r>
          </w:p>
        </w:tc>
        <w:tc>
          <w:tcPr>
            <w:tcW w:w="647" w:type="pct"/>
            <w:tcBorders>
              <w:top w:val="nil"/>
              <w:left w:val="nil"/>
              <w:bottom w:val="single" w:sz="4" w:space="0" w:color="auto"/>
              <w:right w:val="single" w:sz="4" w:space="0" w:color="auto"/>
            </w:tcBorders>
            <w:shd w:val="clear" w:color="000000" w:fill="FFFFFF"/>
            <w:noWrap/>
            <w:vAlign w:val="bottom"/>
            <w:hideMark/>
          </w:tcPr>
          <w:p w14:paraId="6C77040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10.10.2011</w:t>
            </w:r>
          </w:p>
        </w:tc>
        <w:tc>
          <w:tcPr>
            <w:tcW w:w="630" w:type="pct"/>
            <w:tcBorders>
              <w:top w:val="nil"/>
              <w:left w:val="nil"/>
              <w:bottom w:val="single" w:sz="4" w:space="0" w:color="auto"/>
              <w:right w:val="single" w:sz="4" w:space="0" w:color="auto"/>
            </w:tcBorders>
            <w:shd w:val="clear" w:color="000000" w:fill="FFFFFF"/>
            <w:noWrap/>
            <w:vAlign w:val="bottom"/>
            <w:hideMark/>
          </w:tcPr>
          <w:p w14:paraId="2CE1B41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02.06.2015</w:t>
            </w:r>
          </w:p>
        </w:tc>
      </w:tr>
      <w:tr w:rsidR="006D322D" w:rsidRPr="00CC3AFA" w14:paraId="2485F115"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2D0E027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УАТ  МП</w:t>
            </w:r>
          </w:p>
        </w:tc>
        <w:tc>
          <w:tcPr>
            <w:tcW w:w="1295" w:type="pct"/>
            <w:tcBorders>
              <w:top w:val="nil"/>
              <w:left w:val="nil"/>
              <w:bottom w:val="single" w:sz="4" w:space="0" w:color="auto"/>
              <w:right w:val="single" w:sz="4" w:space="0" w:color="auto"/>
            </w:tcBorders>
            <w:shd w:val="clear" w:color="000000" w:fill="FFFFFF"/>
            <w:noWrap/>
            <w:vAlign w:val="bottom"/>
            <w:hideMark/>
          </w:tcPr>
          <w:p w14:paraId="0D805D9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склад запчастей</w:t>
            </w:r>
          </w:p>
        </w:tc>
        <w:tc>
          <w:tcPr>
            <w:tcW w:w="935" w:type="pct"/>
            <w:tcBorders>
              <w:top w:val="nil"/>
              <w:left w:val="nil"/>
              <w:bottom w:val="single" w:sz="4" w:space="0" w:color="auto"/>
              <w:right w:val="single" w:sz="4" w:space="0" w:color="auto"/>
            </w:tcBorders>
            <w:shd w:val="clear" w:color="000000" w:fill="FFFFFF"/>
            <w:noWrap/>
            <w:vAlign w:val="bottom"/>
            <w:hideMark/>
          </w:tcPr>
          <w:p w14:paraId="1092B6E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Озерское шоссе-7</w:t>
            </w:r>
          </w:p>
        </w:tc>
        <w:tc>
          <w:tcPr>
            <w:tcW w:w="647" w:type="pct"/>
            <w:tcBorders>
              <w:top w:val="nil"/>
              <w:left w:val="nil"/>
              <w:bottom w:val="single" w:sz="4" w:space="0" w:color="auto"/>
              <w:right w:val="single" w:sz="4" w:space="0" w:color="auto"/>
            </w:tcBorders>
            <w:shd w:val="clear" w:color="000000" w:fill="FFFFFF"/>
            <w:noWrap/>
            <w:vAlign w:val="bottom"/>
            <w:hideMark/>
          </w:tcPr>
          <w:p w14:paraId="677FA85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01.08.2013</w:t>
            </w:r>
          </w:p>
        </w:tc>
        <w:tc>
          <w:tcPr>
            <w:tcW w:w="630" w:type="pct"/>
            <w:tcBorders>
              <w:top w:val="nil"/>
              <w:left w:val="nil"/>
              <w:bottom w:val="single" w:sz="4" w:space="0" w:color="auto"/>
              <w:right w:val="single" w:sz="4" w:space="0" w:color="auto"/>
            </w:tcBorders>
            <w:shd w:val="clear" w:color="000000" w:fill="FFFFFF"/>
            <w:noWrap/>
            <w:vAlign w:val="bottom"/>
            <w:hideMark/>
          </w:tcPr>
          <w:p w14:paraId="2769E51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02.07.2017</w:t>
            </w:r>
          </w:p>
        </w:tc>
      </w:tr>
      <w:tr w:rsidR="006D322D" w:rsidRPr="00CC3AFA" w14:paraId="5414414B"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417E6AA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УАТ  МП</w:t>
            </w:r>
          </w:p>
        </w:tc>
        <w:tc>
          <w:tcPr>
            <w:tcW w:w="1295" w:type="pct"/>
            <w:tcBorders>
              <w:top w:val="nil"/>
              <w:left w:val="nil"/>
              <w:bottom w:val="single" w:sz="4" w:space="0" w:color="auto"/>
              <w:right w:val="single" w:sz="4" w:space="0" w:color="auto"/>
            </w:tcBorders>
            <w:shd w:val="clear" w:color="000000" w:fill="FFFFFF"/>
            <w:noWrap/>
            <w:vAlign w:val="bottom"/>
            <w:hideMark/>
          </w:tcPr>
          <w:p w14:paraId="29CF439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xml:space="preserve">автопрофилакторий на </w:t>
            </w:r>
            <w:proofErr w:type="gramStart"/>
            <w:r w:rsidRPr="00CC3AFA">
              <w:rPr>
                <w:rFonts w:eastAsia="Times New Roman" w:cs="Times New Roman"/>
                <w:sz w:val="20"/>
                <w:szCs w:val="20"/>
                <w:lang w:eastAsia="ru-RU"/>
              </w:rPr>
              <w:t>450</w:t>
            </w:r>
            <w:proofErr w:type="gramEnd"/>
            <w:r w:rsidRPr="00CC3AFA">
              <w:rPr>
                <w:rFonts w:eastAsia="Times New Roman" w:cs="Times New Roman"/>
                <w:sz w:val="20"/>
                <w:szCs w:val="20"/>
                <w:lang w:eastAsia="ru-RU"/>
              </w:rPr>
              <w:t xml:space="preserve"> а/м</w:t>
            </w:r>
          </w:p>
        </w:tc>
        <w:tc>
          <w:tcPr>
            <w:tcW w:w="935" w:type="pct"/>
            <w:tcBorders>
              <w:top w:val="nil"/>
              <w:left w:val="nil"/>
              <w:bottom w:val="single" w:sz="4" w:space="0" w:color="auto"/>
              <w:right w:val="single" w:sz="4" w:space="0" w:color="auto"/>
            </w:tcBorders>
            <w:shd w:val="clear" w:color="000000" w:fill="FFFFFF"/>
            <w:noWrap/>
            <w:vAlign w:val="bottom"/>
            <w:hideMark/>
          </w:tcPr>
          <w:p w14:paraId="0F60E26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Озерское шоссе-7</w:t>
            </w:r>
          </w:p>
        </w:tc>
        <w:tc>
          <w:tcPr>
            <w:tcW w:w="647" w:type="pct"/>
            <w:tcBorders>
              <w:top w:val="nil"/>
              <w:left w:val="nil"/>
              <w:bottom w:val="single" w:sz="4" w:space="0" w:color="auto"/>
              <w:right w:val="single" w:sz="4" w:space="0" w:color="auto"/>
            </w:tcBorders>
            <w:shd w:val="clear" w:color="000000" w:fill="FFFFFF"/>
            <w:noWrap/>
            <w:vAlign w:val="bottom"/>
            <w:hideMark/>
          </w:tcPr>
          <w:p w14:paraId="12DA6E8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01.08.2013</w:t>
            </w:r>
          </w:p>
        </w:tc>
        <w:tc>
          <w:tcPr>
            <w:tcW w:w="630" w:type="pct"/>
            <w:tcBorders>
              <w:top w:val="nil"/>
              <w:left w:val="nil"/>
              <w:bottom w:val="single" w:sz="4" w:space="0" w:color="auto"/>
              <w:right w:val="single" w:sz="4" w:space="0" w:color="auto"/>
            </w:tcBorders>
            <w:shd w:val="clear" w:color="000000" w:fill="FFFFFF"/>
            <w:noWrap/>
            <w:vAlign w:val="bottom"/>
            <w:hideMark/>
          </w:tcPr>
          <w:p w14:paraId="60CDD93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28.06.2016</w:t>
            </w:r>
          </w:p>
        </w:tc>
      </w:tr>
      <w:tr w:rsidR="006D322D" w:rsidRPr="00CC3AFA" w14:paraId="5383869B"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2819BA4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УАТ  МП</w:t>
            </w:r>
          </w:p>
        </w:tc>
        <w:tc>
          <w:tcPr>
            <w:tcW w:w="1295" w:type="pct"/>
            <w:tcBorders>
              <w:top w:val="nil"/>
              <w:left w:val="nil"/>
              <w:bottom w:val="single" w:sz="4" w:space="0" w:color="auto"/>
              <w:right w:val="single" w:sz="4" w:space="0" w:color="auto"/>
            </w:tcBorders>
            <w:shd w:val="clear" w:color="000000" w:fill="FFFFFF"/>
            <w:noWrap/>
            <w:vAlign w:val="bottom"/>
            <w:hideMark/>
          </w:tcPr>
          <w:p w14:paraId="7E0D16E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трансагенство</w:t>
            </w:r>
          </w:p>
        </w:tc>
        <w:tc>
          <w:tcPr>
            <w:tcW w:w="935" w:type="pct"/>
            <w:tcBorders>
              <w:top w:val="nil"/>
              <w:left w:val="nil"/>
              <w:bottom w:val="single" w:sz="4" w:space="0" w:color="auto"/>
              <w:right w:val="single" w:sz="4" w:space="0" w:color="auto"/>
            </w:tcBorders>
            <w:shd w:val="clear" w:color="000000" w:fill="FFFFFF"/>
            <w:noWrap/>
            <w:vAlign w:val="bottom"/>
            <w:hideMark/>
          </w:tcPr>
          <w:p w14:paraId="5735851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Ленина-65</w:t>
            </w:r>
          </w:p>
        </w:tc>
        <w:tc>
          <w:tcPr>
            <w:tcW w:w="647" w:type="pct"/>
            <w:tcBorders>
              <w:top w:val="nil"/>
              <w:left w:val="nil"/>
              <w:bottom w:val="single" w:sz="4" w:space="0" w:color="auto"/>
              <w:right w:val="single" w:sz="4" w:space="0" w:color="auto"/>
            </w:tcBorders>
            <w:shd w:val="clear" w:color="000000" w:fill="FFFFFF"/>
            <w:noWrap/>
            <w:vAlign w:val="bottom"/>
            <w:hideMark/>
          </w:tcPr>
          <w:p w14:paraId="3B3EF0D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01.08.2013</w:t>
            </w:r>
          </w:p>
        </w:tc>
        <w:tc>
          <w:tcPr>
            <w:tcW w:w="630" w:type="pct"/>
            <w:tcBorders>
              <w:top w:val="nil"/>
              <w:left w:val="nil"/>
              <w:bottom w:val="single" w:sz="4" w:space="0" w:color="auto"/>
              <w:right w:val="single" w:sz="4" w:space="0" w:color="auto"/>
            </w:tcBorders>
            <w:shd w:val="clear" w:color="000000" w:fill="FFFFFF"/>
            <w:noWrap/>
            <w:vAlign w:val="bottom"/>
            <w:hideMark/>
          </w:tcPr>
          <w:p w14:paraId="78AB024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02.07.2017</w:t>
            </w:r>
          </w:p>
        </w:tc>
      </w:tr>
      <w:tr w:rsidR="006D322D" w:rsidRPr="00CC3AFA" w14:paraId="661FC688"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77CFCB4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УАТ  МП</w:t>
            </w:r>
          </w:p>
        </w:tc>
        <w:tc>
          <w:tcPr>
            <w:tcW w:w="1295" w:type="pct"/>
            <w:tcBorders>
              <w:top w:val="nil"/>
              <w:left w:val="nil"/>
              <w:bottom w:val="single" w:sz="4" w:space="0" w:color="auto"/>
              <w:right w:val="single" w:sz="4" w:space="0" w:color="auto"/>
            </w:tcBorders>
            <w:shd w:val="clear" w:color="000000" w:fill="FFFFFF"/>
            <w:noWrap/>
            <w:vAlign w:val="bottom"/>
            <w:hideMark/>
          </w:tcPr>
          <w:p w14:paraId="79B6ADB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шиномонтажный цех</w:t>
            </w:r>
          </w:p>
        </w:tc>
        <w:tc>
          <w:tcPr>
            <w:tcW w:w="935" w:type="pct"/>
            <w:tcBorders>
              <w:top w:val="nil"/>
              <w:left w:val="nil"/>
              <w:bottom w:val="single" w:sz="4" w:space="0" w:color="auto"/>
              <w:right w:val="single" w:sz="4" w:space="0" w:color="auto"/>
            </w:tcBorders>
            <w:shd w:val="clear" w:color="000000" w:fill="FFFFFF"/>
            <w:noWrap/>
            <w:vAlign w:val="bottom"/>
            <w:hideMark/>
          </w:tcPr>
          <w:p w14:paraId="7032815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Озерское шоссе-7</w:t>
            </w:r>
          </w:p>
        </w:tc>
        <w:tc>
          <w:tcPr>
            <w:tcW w:w="647" w:type="pct"/>
            <w:tcBorders>
              <w:top w:val="nil"/>
              <w:left w:val="nil"/>
              <w:bottom w:val="single" w:sz="4" w:space="0" w:color="auto"/>
              <w:right w:val="single" w:sz="4" w:space="0" w:color="auto"/>
            </w:tcBorders>
            <w:shd w:val="clear" w:color="000000" w:fill="FFFFFF"/>
            <w:noWrap/>
            <w:vAlign w:val="bottom"/>
            <w:hideMark/>
          </w:tcPr>
          <w:p w14:paraId="5C99EF2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01.08.2013</w:t>
            </w:r>
          </w:p>
        </w:tc>
        <w:tc>
          <w:tcPr>
            <w:tcW w:w="630" w:type="pct"/>
            <w:tcBorders>
              <w:top w:val="nil"/>
              <w:left w:val="nil"/>
              <w:bottom w:val="single" w:sz="4" w:space="0" w:color="auto"/>
              <w:right w:val="single" w:sz="4" w:space="0" w:color="auto"/>
            </w:tcBorders>
            <w:shd w:val="clear" w:color="000000" w:fill="FFFFFF"/>
            <w:noWrap/>
            <w:vAlign w:val="bottom"/>
            <w:hideMark/>
          </w:tcPr>
          <w:p w14:paraId="18789CB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02.07.2017</w:t>
            </w:r>
          </w:p>
        </w:tc>
      </w:tr>
      <w:tr w:rsidR="006D322D" w:rsidRPr="00CC3AFA" w14:paraId="07382846"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6C102AE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УАТ  МП</w:t>
            </w:r>
          </w:p>
        </w:tc>
        <w:tc>
          <w:tcPr>
            <w:tcW w:w="1295" w:type="pct"/>
            <w:tcBorders>
              <w:top w:val="nil"/>
              <w:left w:val="nil"/>
              <w:bottom w:val="single" w:sz="4" w:space="0" w:color="auto"/>
              <w:right w:val="single" w:sz="4" w:space="0" w:color="auto"/>
            </w:tcBorders>
            <w:shd w:val="clear" w:color="000000" w:fill="FFFFFF"/>
            <w:noWrap/>
            <w:vAlign w:val="bottom"/>
            <w:hideMark/>
          </w:tcPr>
          <w:p w14:paraId="434A64B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xml:space="preserve">стоянка на </w:t>
            </w:r>
            <w:proofErr w:type="gramStart"/>
            <w:r w:rsidRPr="00CC3AFA">
              <w:rPr>
                <w:rFonts w:eastAsia="Times New Roman" w:cs="Times New Roman"/>
                <w:sz w:val="20"/>
                <w:szCs w:val="20"/>
                <w:lang w:eastAsia="ru-RU"/>
              </w:rPr>
              <w:t>100</w:t>
            </w:r>
            <w:proofErr w:type="gramEnd"/>
            <w:r w:rsidRPr="00CC3AFA">
              <w:rPr>
                <w:rFonts w:eastAsia="Times New Roman" w:cs="Times New Roman"/>
                <w:sz w:val="20"/>
                <w:szCs w:val="20"/>
                <w:lang w:eastAsia="ru-RU"/>
              </w:rPr>
              <w:t xml:space="preserve"> а/м</w:t>
            </w:r>
          </w:p>
        </w:tc>
        <w:tc>
          <w:tcPr>
            <w:tcW w:w="935" w:type="pct"/>
            <w:tcBorders>
              <w:top w:val="nil"/>
              <w:left w:val="nil"/>
              <w:bottom w:val="single" w:sz="4" w:space="0" w:color="auto"/>
              <w:right w:val="single" w:sz="4" w:space="0" w:color="auto"/>
            </w:tcBorders>
            <w:shd w:val="clear" w:color="000000" w:fill="FFFFFF"/>
            <w:noWrap/>
            <w:vAlign w:val="bottom"/>
            <w:hideMark/>
          </w:tcPr>
          <w:p w14:paraId="18068BF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Озерское шоссе-7</w:t>
            </w:r>
          </w:p>
        </w:tc>
        <w:tc>
          <w:tcPr>
            <w:tcW w:w="647" w:type="pct"/>
            <w:tcBorders>
              <w:top w:val="nil"/>
              <w:left w:val="nil"/>
              <w:bottom w:val="single" w:sz="4" w:space="0" w:color="auto"/>
              <w:right w:val="single" w:sz="4" w:space="0" w:color="auto"/>
            </w:tcBorders>
            <w:shd w:val="clear" w:color="000000" w:fill="FFFFFF"/>
            <w:noWrap/>
            <w:vAlign w:val="bottom"/>
            <w:hideMark/>
          </w:tcPr>
          <w:p w14:paraId="4E33264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01.08.2013</w:t>
            </w:r>
          </w:p>
        </w:tc>
        <w:tc>
          <w:tcPr>
            <w:tcW w:w="630" w:type="pct"/>
            <w:tcBorders>
              <w:top w:val="nil"/>
              <w:left w:val="nil"/>
              <w:bottom w:val="single" w:sz="4" w:space="0" w:color="auto"/>
              <w:right w:val="single" w:sz="4" w:space="0" w:color="auto"/>
            </w:tcBorders>
            <w:shd w:val="clear" w:color="000000" w:fill="FFFFFF"/>
            <w:noWrap/>
            <w:vAlign w:val="bottom"/>
            <w:hideMark/>
          </w:tcPr>
          <w:p w14:paraId="1B50D64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02.07.2017</w:t>
            </w:r>
          </w:p>
        </w:tc>
      </w:tr>
      <w:tr w:rsidR="006D322D" w:rsidRPr="00CC3AFA" w14:paraId="11250370"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106DC2C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УАТ  МП</w:t>
            </w:r>
          </w:p>
        </w:tc>
        <w:tc>
          <w:tcPr>
            <w:tcW w:w="1295" w:type="pct"/>
            <w:tcBorders>
              <w:top w:val="nil"/>
              <w:left w:val="nil"/>
              <w:bottom w:val="single" w:sz="4" w:space="0" w:color="auto"/>
              <w:right w:val="single" w:sz="4" w:space="0" w:color="auto"/>
            </w:tcBorders>
            <w:shd w:val="clear" w:color="000000" w:fill="FFFFFF"/>
            <w:noWrap/>
            <w:vAlign w:val="bottom"/>
            <w:hideMark/>
          </w:tcPr>
          <w:p w14:paraId="5DD6DCE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механическая мойка</w:t>
            </w:r>
          </w:p>
        </w:tc>
        <w:tc>
          <w:tcPr>
            <w:tcW w:w="935" w:type="pct"/>
            <w:tcBorders>
              <w:top w:val="nil"/>
              <w:left w:val="nil"/>
              <w:bottom w:val="single" w:sz="4" w:space="0" w:color="auto"/>
              <w:right w:val="single" w:sz="4" w:space="0" w:color="auto"/>
            </w:tcBorders>
            <w:shd w:val="clear" w:color="000000" w:fill="FFFFFF"/>
            <w:noWrap/>
            <w:vAlign w:val="bottom"/>
            <w:hideMark/>
          </w:tcPr>
          <w:p w14:paraId="16E49C9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Озерское шоссе-7</w:t>
            </w:r>
          </w:p>
        </w:tc>
        <w:tc>
          <w:tcPr>
            <w:tcW w:w="647" w:type="pct"/>
            <w:tcBorders>
              <w:top w:val="nil"/>
              <w:left w:val="nil"/>
              <w:bottom w:val="single" w:sz="4" w:space="0" w:color="auto"/>
              <w:right w:val="single" w:sz="4" w:space="0" w:color="auto"/>
            </w:tcBorders>
            <w:shd w:val="clear" w:color="000000" w:fill="FFFFFF"/>
            <w:noWrap/>
            <w:vAlign w:val="bottom"/>
            <w:hideMark/>
          </w:tcPr>
          <w:p w14:paraId="5B5872E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01.08.2013</w:t>
            </w:r>
          </w:p>
        </w:tc>
        <w:tc>
          <w:tcPr>
            <w:tcW w:w="630" w:type="pct"/>
            <w:tcBorders>
              <w:top w:val="nil"/>
              <w:left w:val="nil"/>
              <w:bottom w:val="single" w:sz="4" w:space="0" w:color="auto"/>
              <w:right w:val="single" w:sz="4" w:space="0" w:color="auto"/>
            </w:tcBorders>
            <w:shd w:val="clear" w:color="000000" w:fill="FFFFFF"/>
            <w:noWrap/>
            <w:vAlign w:val="bottom"/>
            <w:hideMark/>
          </w:tcPr>
          <w:p w14:paraId="6B3CA8C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02.07.2017</w:t>
            </w:r>
          </w:p>
        </w:tc>
      </w:tr>
      <w:tr w:rsidR="006D322D" w:rsidRPr="00CC3AFA" w14:paraId="1CDCB894"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5401AB7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УАТ  МП</w:t>
            </w:r>
          </w:p>
        </w:tc>
        <w:tc>
          <w:tcPr>
            <w:tcW w:w="1295" w:type="pct"/>
            <w:tcBorders>
              <w:top w:val="nil"/>
              <w:left w:val="nil"/>
              <w:bottom w:val="single" w:sz="4" w:space="0" w:color="auto"/>
              <w:right w:val="single" w:sz="4" w:space="0" w:color="auto"/>
            </w:tcBorders>
            <w:shd w:val="clear" w:color="000000" w:fill="FFFFFF"/>
            <w:noWrap/>
            <w:vAlign w:val="bottom"/>
            <w:hideMark/>
          </w:tcPr>
          <w:p w14:paraId="5F1ADA0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xml:space="preserve">стоянка на </w:t>
            </w:r>
            <w:proofErr w:type="gramStart"/>
            <w:r w:rsidRPr="00CC3AFA">
              <w:rPr>
                <w:rFonts w:eastAsia="Times New Roman" w:cs="Times New Roman"/>
                <w:sz w:val="20"/>
                <w:szCs w:val="20"/>
                <w:lang w:eastAsia="ru-RU"/>
              </w:rPr>
              <w:t>30</w:t>
            </w:r>
            <w:proofErr w:type="gramEnd"/>
            <w:r w:rsidRPr="00CC3AFA">
              <w:rPr>
                <w:rFonts w:eastAsia="Times New Roman" w:cs="Times New Roman"/>
                <w:sz w:val="20"/>
                <w:szCs w:val="20"/>
                <w:lang w:eastAsia="ru-RU"/>
              </w:rPr>
              <w:t xml:space="preserve"> а/м</w:t>
            </w:r>
          </w:p>
        </w:tc>
        <w:tc>
          <w:tcPr>
            <w:tcW w:w="935" w:type="pct"/>
            <w:tcBorders>
              <w:top w:val="nil"/>
              <w:left w:val="nil"/>
              <w:bottom w:val="single" w:sz="4" w:space="0" w:color="auto"/>
              <w:right w:val="single" w:sz="4" w:space="0" w:color="auto"/>
            </w:tcBorders>
            <w:shd w:val="clear" w:color="000000" w:fill="FFFFFF"/>
            <w:noWrap/>
            <w:vAlign w:val="bottom"/>
            <w:hideMark/>
          </w:tcPr>
          <w:p w14:paraId="242B1F6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Озерское шоссе-7</w:t>
            </w:r>
          </w:p>
        </w:tc>
        <w:tc>
          <w:tcPr>
            <w:tcW w:w="647" w:type="pct"/>
            <w:tcBorders>
              <w:top w:val="nil"/>
              <w:left w:val="nil"/>
              <w:bottom w:val="single" w:sz="4" w:space="0" w:color="auto"/>
              <w:right w:val="single" w:sz="4" w:space="0" w:color="auto"/>
            </w:tcBorders>
            <w:shd w:val="clear" w:color="000000" w:fill="FFFFFF"/>
            <w:noWrap/>
            <w:vAlign w:val="bottom"/>
            <w:hideMark/>
          </w:tcPr>
          <w:p w14:paraId="25616D1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01.08.2013</w:t>
            </w:r>
          </w:p>
        </w:tc>
        <w:tc>
          <w:tcPr>
            <w:tcW w:w="630" w:type="pct"/>
            <w:tcBorders>
              <w:top w:val="nil"/>
              <w:left w:val="nil"/>
              <w:bottom w:val="single" w:sz="4" w:space="0" w:color="auto"/>
              <w:right w:val="single" w:sz="4" w:space="0" w:color="auto"/>
            </w:tcBorders>
            <w:shd w:val="clear" w:color="000000" w:fill="FFFFFF"/>
            <w:noWrap/>
            <w:vAlign w:val="bottom"/>
            <w:hideMark/>
          </w:tcPr>
          <w:p w14:paraId="25A3ED8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02.07.2017</w:t>
            </w:r>
          </w:p>
        </w:tc>
      </w:tr>
      <w:tr w:rsidR="006D322D" w:rsidRPr="00CC3AFA" w14:paraId="400E8137"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5AA1B96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УАТ  МП</w:t>
            </w:r>
          </w:p>
        </w:tc>
        <w:tc>
          <w:tcPr>
            <w:tcW w:w="1295" w:type="pct"/>
            <w:tcBorders>
              <w:top w:val="nil"/>
              <w:left w:val="nil"/>
              <w:bottom w:val="single" w:sz="4" w:space="0" w:color="auto"/>
              <w:right w:val="single" w:sz="4" w:space="0" w:color="auto"/>
            </w:tcBorders>
            <w:shd w:val="clear" w:color="000000" w:fill="FFFFFF"/>
            <w:noWrap/>
            <w:vAlign w:val="bottom"/>
            <w:hideMark/>
          </w:tcPr>
          <w:p w14:paraId="095210F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xml:space="preserve">стоянка на </w:t>
            </w:r>
            <w:proofErr w:type="gramStart"/>
            <w:r w:rsidRPr="00CC3AFA">
              <w:rPr>
                <w:rFonts w:eastAsia="Times New Roman" w:cs="Times New Roman"/>
                <w:sz w:val="20"/>
                <w:szCs w:val="20"/>
                <w:lang w:eastAsia="ru-RU"/>
              </w:rPr>
              <w:t>140</w:t>
            </w:r>
            <w:proofErr w:type="gramEnd"/>
            <w:r w:rsidRPr="00CC3AFA">
              <w:rPr>
                <w:rFonts w:eastAsia="Times New Roman" w:cs="Times New Roman"/>
                <w:sz w:val="20"/>
                <w:szCs w:val="20"/>
                <w:lang w:eastAsia="ru-RU"/>
              </w:rPr>
              <w:t xml:space="preserve"> а/м</w:t>
            </w:r>
          </w:p>
        </w:tc>
        <w:tc>
          <w:tcPr>
            <w:tcW w:w="935" w:type="pct"/>
            <w:tcBorders>
              <w:top w:val="nil"/>
              <w:left w:val="nil"/>
              <w:bottom w:val="single" w:sz="4" w:space="0" w:color="auto"/>
              <w:right w:val="single" w:sz="4" w:space="0" w:color="auto"/>
            </w:tcBorders>
            <w:shd w:val="clear" w:color="000000" w:fill="FFFFFF"/>
            <w:noWrap/>
            <w:vAlign w:val="bottom"/>
            <w:hideMark/>
          </w:tcPr>
          <w:p w14:paraId="2C60985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Озерское шоссе-7</w:t>
            </w:r>
          </w:p>
        </w:tc>
        <w:tc>
          <w:tcPr>
            <w:tcW w:w="647" w:type="pct"/>
            <w:tcBorders>
              <w:top w:val="nil"/>
              <w:left w:val="nil"/>
              <w:bottom w:val="single" w:sz="4" w:space="0" w:color="auto"/>
              <w:right w:val="single" w:sz="4" w:space="0" w:color="auto"/>
            </w:tcBorders>
            <w:shd w:val="clear" w:color="000000" w:fill="FFFFFF"/>
            <w:noWrap/>
            <w:vAlign w:val="bottom"/>
            <w:hideMark/>
          </w:tcPr>
          <w:p w14:paraId="10C0EA3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01.08.2013</w:t>
            </w:r>
          </w:p>
        </w:tc>
        <w:tc>
          <w:tcPr>
            <w:tcW w:w="630" w:type="pct"/>
            <w:tcBorders>
              <w:top w:val="nil"/>
              <w:left w:val="nil"/>
              <w:bottom w:val="single" w:sz="4" w:space="0" w:color="auto"/>
              <w:right w:val="single" w:sz="4" w:space="0" w:color="auto"/>
            </w:tcBorders>
            <w:shd w:val="clear" w:color="000000" w:fill="FFFFFF"/>
            <w:noWrap/>
            <w:vAlign w:val="bottom"/>
            <w:hideMark/>
          </w:tcPr>
          <w:p w14:paraId="53E62B0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02.07.2017</w:t>
            </w:r>
          </w:p>
        </w:tc>
      </w:tr>
      <w:tr w:rsidR="006D322D" w:rsidRPr="00CC3AFA" w14:paraId="38DD7606"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077FFF9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УАТ  МП</w:t>
            </w:r>
          </w:p>
        </w:tc>
        <w:tc>
          <w:tcPr>
            <w:tcW w:w="1295" w:type="pct"/>
            <w:tcBorders>
              <w:top w:val="nil"/>
              <w:left w:val="nil"/>
              <w:bottom w:val="single" w:sz="4" w:space="0" w:color="auto"/>
              <w:right w:val="single" w:sz="4" w:space="0" w:color="auto"/>
            </w:tcBorders>
            <w:shd w:val="clear" w:color="000000" w:fill="FFFFFF"/>
            <w:noWrap/>
            <w:vAlign w:val="bottom"/>
            <w:hideMark/>
          </w:tcPr>
          <w:p w14:paraId="547DDB5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теплицы</w:t>
            </w:r>
          </w:p>
        </w:tc>
        <w:tc>
          <w:tcPr>
            <w:tcW w:w="935" w:type="pct"/>
            <w:tcBorders>
              <w:top w:val="nil"/>
              <w:left w:val="nil"/>
              <w:bottom w:val="single" w:sz="4" w:space="0" w:color="auto"/>
              <w:right w:val="single" w:sz="4" w:space="0" w:color="auto"/>
            </w:tcBorders>
            <w:shd w:val="clear" w:color="000000" w:fill="FFFFFF"/>
            <w:noWrap/>
            <w:vAlign w:val="bottom"/>
            <w:hideMark/>
          </w:tcPr>
          <w:p w14:paraId="7B54600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Озерское шоссе 7</w:t>
            </w:r>
          </w:p>
        </w:tc>
        <w:tc>
          <w:tcPr>
            <w:tcW w:w="647" w:type="pct"/>
            <w:tcBorders>
              <w:top w:val="nil"/>
              <w:left w:val="nil"/>
              <w:bottom w:val="single" w:sz="4" w:space="0" w:color="auto"/>
              <w:right w:val="single" w:sz="4" w:space="0" w:color="auto"/>
            </w:tcBorders>
            <w:shd w:val="clear" w:color="000000" w:fill="FFFFFF"/>
            <w:noWrap/>
            <w:vAlign w:val="bottom"/>
            <w:hideMark/>
          </w:tcPr>
          <w:p w14:paraId="6EF430E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29.12.2012</w:t>
            </w:r>
          </w:p>
        </w:tc>
        <w:tc>
          <w:tcPr>
            <w:tcW w:w="630" w:type="pct"/>
            <w:tcBorders>
              <w:top w:val="nil"/>
              <w:left w:val="nil"/>
              <w:bottom w:val="single" w:sz="4" w:space="0" w:color="auto"/>
              <w:right w:val="single" w:sz="4" w:space="0" w:color="auto"/>
            </w:tcBorders>
            <w:shd w:val="clear" w:color="000000" w:fill="FFFFFF"/>
            <w:noWrap/>
            <w:vAlign w:val="bottom"/>
            <w:hideMark/>
          </w:tcPr>
          <w:p w14:paraId="2904D14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10.09.2016</w:t>
            </w:r>
          </w:p>
        </w:tc>
      </w:tr>
      <w:tr w:rsidR="006D322D" w:rsidRPr="00CC3AFA" w14:paraId="3292298B"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230586D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УЗХНО</w:t>
            </w:r>
          </w:p>
        </w:tc>
        <w:tc>
          <w:tcPr>
            <w:tcW w:w="1295" w:type="pct"/>
            <w:tcBorders>
              <w:top w:val="nil"/>
              <w:left w:val="nil"/>
              <w:bottom w:val="single" w:sz="4" w:space="0" w:color="auto"/>
              <w:right w:val="single" w:sz="4" w:space="0" w:color="auto"/>
            </w:tcBorders>
            <w:shd w:val="clear" w:color="000000" w:fill="FFFFFF"/>
            <w:noWrap/>
            <w:vAlign w:val="bottom"/>
            <w:hideMark/>
          </w:tcPr>
          <w:p w14:paraId="2613BF7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с гаражом</w:t>
            </w:r>
          </w:p>
        </w:tc>
        <w:tc>
          <w:tcPr>
            <w:tcW w:w="935" w:type="pct"/>
            <w:tcBorders>
              <w:top w:val="nil"/>
              <w:left w:val="nil"/>
              <w:bottom w:val="single" w:sz="4" w:space="0" w:color="auto"/>
              <w:right w:val="single" w:sz="4" w:space="0" w:color="auto"/>
            </w:tcBorders>
            <w:shd w:val="clear" w:color="000000" w:fill="FFFFFF"/>
            <w:noWrap/>
            <w:vAlign w:val="bottom"/>
            <w:hideMark/>
          </w:tcPr>
          <w:p w14:paraId="5EA47F9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Уральская-5А</w:t>
            </w:r>
          </w:p>
        </w:tc>
        <w:tc>
          <w:tcPr>
            <w:tcW w:w="647" w:type="pct"/>
            <w:tcBorders>
              <w:top w:val="nil"/>
              <w:left w:val="nil"/>
              <w:bottom w:val="single" w:sz="4" w:space="0" w:color="auto"/>
              <w:right w:val="single" w:sz="4" w:space="0" w:color="auto"/>
            </w:tcBorders>
            <w:shd w:val="clear" w:color="000000" w:fill="FFFFFF"/>
            <w:noWrap/>
            <w:vAlign w:val="bottom"/>
            <w:hideMark/>
          </w:tcPr>
          <w:p w14:paraId="67BF6B0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14.10.2013</w:t>
            </w:r>
          </w:p>
        </w:tc>
        <w:tc>
          <w:tcPr>
            <w:tcW w:w="630" w:type="pct"/>
            <w:tcBorders>
              <w:top w:val="nil"/>
              <w:left w:val="nil"/>
              <w:bottom w:val="single" w:sz="4" w:space="0" w:color="auto"/>
              <w:right w:val="single" w:sz="4" w:space="0" w:color="auto"/>
            </w:tcBorders>
            <w:shd w:val="clear" w:color="000000" w:fill="FFFFFF"/>
            <w:noWrap/>
            <w:vAlign w:val="bottom"/>
            <w:hideMark/>
          </w:tcPr>
          <w:p w14:paraId="357A5EC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16.01.2017</w:t>
            </w:r>
          </w:p>
        </w:tc>
      </w:tr>
      <w:tr w:rsidR="006D322D" w:rsidRPr="00CC3AFA" w14:paraId="662E5209"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2C50970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УМиАТ - с 01.11.12 НТ Центр</w:t>
            </w:r>
          </w:p>
        </w:tc>
        <w:tc>
          <w:tcPr>
            <w:tcW w:w="1295" w:type="pct"/>
            <w:tcBorders>
              <w:top w:val="nil"/>
              <w:left w:val="nil"/>
              <w:bottom w:val="single" w:sz="4" w:space="0" w:color="auto"/>
              <w:right w:val="single" w:sz="4" w:space="0" w:color="auto"/>
            </w:tcBorders>
            <w:shd w:val="clear" w:color="000000" w:fill="FFFFFF"/>
            <w:noWrap/>
            <w:vAlign w:val="bottom"/>
            <w:hideMark/>
          </w:tcPr>
          <w:p w14:paraId="2ABDF59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строящийся объект-школа №29</w:t>
            </w:r>
          </w:p>
        </w:tc>
        <w:tc>
          <w:tcPr>
            <w:tcW w:w="935" w:type="pct"/>
            <w:tcBorders>
              <w:top w:val="nil"/>
              <w:left w:val="nil"/>
              <w:bottom w:val="single" w:sz="4" w:space="0" w:color="auto"/>
              <w:right w:val="single" w:sz="4" w:space="0" w:color="auto"/>
            </w:tcBorders>
            <w:shd w:val="clear" w:color="000000" w:fill="FFFFFF"/>
            <w:noWrap/>
            <w:vAlign w:val="bottom"/>
            <w:hideMark/>
          </w:tcPr>
          <w:p w14:paraId="5482FE0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Семенова-2</w:t>
            </w:r>
          </w:p>
        </w:tc>
        <w:tc>
          <w:tcPr>
            <w:tcW w:w="647" w:type="pct"/>
            <w:tcBorders>
              <w:top w:val="nil"/>
              <w:left w:val="nil"/>
              <w:bottom w:val="single" w:sz="4" w:space="0" w:color="auto"/>
              <w:right w:val="single" w:sz="4" w:space="0" w:color="auto"/>
            </w:tcBorders>
            <w:shd w:val="clear" w:color="000000" w:fill="FFFFFF"/>
            <w:noWrap/>
            <w:vAlign w:val="bottom"/>
            <w:hideMark/>
          </w:tcPr>
          <w:p w14:paraId="4058A63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26.12.2011</w:t>
            </w:r>
          </w:p>
        </w:tc>
        <w:tc>
          <w:tcPr>
            <w:tcW w:w="630" w:type="pct"/>
            <w:tcBorders>
              <w:top w:val="nil"/>
              <w:left w:val="nil"/>
              <w:bottom w:val="single" w:sz="4" w:space="0" w:color="auto"/>
              <w:right w:val="single" w:sz="4" w:space="0" w:color="auto"/>
            </w:tcBorders>
            <w:shd w:val="clear" w:color="000000" w:fill="FFFFFF"/>
            <w:noWrap/>
            <w:vAlign w:val="bottom"/>
            <w:hideMark/>
          </w:tcPr>
          <w:p w14:paraId="23ED6AF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r>
      <w:tr w:rsidR="006D322D" w:rsidRPr="00CC3AFA" w14:paraId="550EF154"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1A0E133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Универсалпромсервис</w:t>
            </w:r>
          </w:p>
        </w:tc>
        <w:tc>
          <w:tcPr>
            <w:tcW w:w="1295" w:type="pct"/>
            <w:tcBorders>
              <w:top w:val="nil"/>
              <w:left w:val="nil"/>
              <w:bottom w:val="single" w:sz="4" w:space="0" w:color="auto"/>
              <w:right w:val="single" w:sz="4" w:space="0" w:color="auto"/>
            </w:tcBorders>
            <w:shd w:val="clear" w:color="000000" w:fill="FFFFFF"/>
            <w:noWrap/>
            <w:vAlign w:val="bottom"/>
            <w:hideMark/>
          </w:tcPr>
          <w:p w14:paraId="2903E6B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квасной цех</w:t>
            </w:r>
          </w:p>
        </w:tc>
        <w:tc>
          <w:tcPr>
            <w:tcW w:w="935" w:type="pct"/>
            <w:tcBorders>
              <w:top w:val="nil"/>
              <w:left w:val="nil"/>
              <w:bottom w:val="single" w:sz="4" w:space="0" w:color="auto"/>
              <w:right w:val="single" w:sz="4" w:space="0" w:color="auto"/>
            </w:tcBorders>
            <w:shd w:val="clear" w:color="000000" w:fill="FFFFFF"/>
            <w:noWrap/>
            <w:vAlign w:val="bottom"/>
            <w:hideMark/>
          </w:tcPr>
          <w:p w14:paraId="15B5F99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пр. Победы-14а</w:t>
            </w:r>
          </w:p>
        </w:tc>
        <w:tc>
          <w:tcPr>
            <w:tcW w:w="647" w:type="pct"/>
            <w:tcBorders>
              <w:top w:val="nil"/>
              <w:left w:val="nil"/>
              <w:bottom w:val="single" w:sz="4" w:space="0" w:color="auto"/>
              <w:right w:val="single" w:sz="4" w:space="0" w:color="auto"/>
            </w:tcBorders>
            <w:shd w:val="clear" w:color="000000" w:fill="FFFFFF"/>
            <w:noWrap/>
            <w:vAlign w:val="bottom"/>
            <w:hideMark/>
          </w:tcPr>
          <w:p w14:paraId="013578F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27.09.2013</w:t>
            </w:r>
          </w:p>
        </w:tc>
        <w:tc>
          <w:tcPr>
            <w:tcW w:w="630" w:type="pct"/>
            <w:tcBorders>
              <w:top w:val="nil"/>
              <w:left w:val="nil"/>
              <w:bottom w:val="single" w:sz="4" w:space="0" w:color="auto"/>
              <w:right w:val="single" w:sz="4" w:space="0" w:color="auto"/>
            </w:tcBorders>
            <w:shd w:val="clear" w:color="000000" w:fill="FFFFFF"/>
            <w:noWrap/>
            <w:vAlign w:val="bottom"/>
            <w:hideMark/>
          </w:tcPr>
          <w:p w14:paraId="7B6E646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09.09.2017</w:t>
            </w:r>
          </w:p>
        </w:tc>
      </w:tr>
      <w:tr w:rsidR="006D322D" w:rsidRPr="00CC3AFA" w14:paraId="6C2CB390"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394CF92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Урал  МП</w:t>
            </w:r>
          </w:p>
        </w:tc>
        <w:tc>
          <w:tcPr>
            <w:tcW w:w="1295" w:type="pct"/>
            <w:tcBorders>
              <w:top w:val="nil"/>
              <w:left w:val="nil"/>
              <w:bottom w:val="single" w:sz="4" w:space="0" w:color="auto"/>
              <w:right w:val="single" w:sz="4" w:space="0" w:color="auto"/>
            </w:tcBorders>
            <w:shd w:val="clear" w:color="000000" w:fill="FFFFFF"/>
            <w:noWrap/>
            <w:vAlign w:val="bottom"/>
            <w:hideMark/>
          </w:tcPr>
          <w:p w14:paraId="58FF64F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гостиница</w:t>
            </w:r>
          </w:p>
        </w:tc>
        <w:tc>
          <w:tcPr>
            <w:tcW w:w="935" w:type="pct"/>
            <w:tcBorders>
              <w:top w:val="nil"/>
              <w:left w:val="nil"/>
              <w:bottom w:val="single" w:sz="4" w:space="0" w:color="auto"/>
              <w:right w:val="single" w:sz="4" w:space="0" w:color="auto"/>
            </w:tcBorders>
            <w:shd w:val="clear" w:color="000000" w:fill="FFFFFF"/>
            <w:noWrap/>
            <w:vAlign w:val="bottom"/>
            <w:hideMark/>
          </w:tcPr>
          <w:p w14:paraId="58D17E7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Октябрьская-24</w:t>
            </w:r>
          </w:p>
        </w:tc>
        <w:tc>
          <w:tcPr>
            <w:tcW w:w="647" w:type="pct"/>
            <w:tcBorders>
              <w:top w:val="nil"/>
              <w:left w:val="nil"/>
              <w:bottom w:val="single" w:sz="4" w:space="0" w:color="auto"/>
              <w:right w:val="single" w:sz="4" w:space="0" w:color="auto"/>
            </w:tcBorders>
            <w:shd w:val="clear" w:color="000000" w:fill="FFFFFF"/>
            <w:noWrap/>
            <w:vAlign w:val="bottom"/>
            <w:hideMark/>
          </w:tcPr>
          <w:p w14:paraId="77ECBB0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06.11.2013</w:t>
            </w:r>
          </w:p>
        </w:tc>
        <w:tc>
          <w:tcPr>
            <w:tcW w:w="630" w:type="pct"/>
            <w:tcBorders>
              <w:top w:val="nil"/>
              <w:left w:val="nil"/>
              <w:bottom w:val="single" w:sz="4" w:space="0" w:color="auto"/>
              <w:right w:val="single" w:sz="4" w:space="0" w:color="auto"/>
            </w:tcBorders>
            <w:shd w:val="clear" w:color="000000" w:fill="FFFFFF"/>
            <w:noWrap/>
            <w:vAlign w:val="bottom"/>
            <w:hideMark/>
          </w:tcPr>
          <w:p w14:paraId="4FCFA65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28.08.2016</w:t>
            </w:r>
          </w:p>
        </w:tc>
      </w:tr>
      <w:tr w:rsidR="006D322D" w:rsidRPr="00CC3AFA" w14:paraId="51B827A1"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09F18D5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Уралгидромонтаж</w:t>
            </w:r>
          </w:p>
        </w:tc>
        <w:tc>
          <w:tcPr>
            <w:tcW w:w="1295" w:type="pct"/>
            <w:tcBorders>
              <w:top w:val="nil"/>
              <w:left w:val="nil"/>
              <w:bottom w:val="single" w:sz="4" w:space="0" w:color="auto"/>
              <w:right w:val="single" w:sz="4" w:space="0" w:color="auto"/>
            </w:tcBorders>
            <w:shd w:val="clear" w:color="000000" w:fill="FFFFFF"/>
            <w:noWrap/>
            <w:vAlign w:val="bottom"/>
            <w:hideMark/>
          </w:tcPr>
          <w:p w14:paraId="12C8A13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35DDADE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Промышленная-10</w:t>
            </w:r>
          </w:p>
        </w:tc>
        <w:tc>
          <w:tcPr>
            <w:tcW w:w="647" w:type="pct"/>
            <w:tcBorders>
              <w:top w:val="nil"/>
              <w:left w:val="nil"/>
              <w:bottom w:val="single" w:sz="4" w:space="0" w:color="auto"/>
              <w:right w:val="single" w:sz="4" w:space="0" w:color="auto"/>
            </w:tcBorders>
            <w:shd w:val="clear" w:color="000000" w:fill="FFFFFF"/>
            <w:noWrap/>
            <w:vAlign w:val="bottom"/>
            <w:hideMark/>
          </w:tcPr>
          <w:p w14:paraId="146602A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26.10.2011</w:t>
            </w:r>
          </w:p>
        </w:tc>
        <w:tc>
          <w:tcPr>
            <w:tcW w:w="630" w:type="pct"/>
            <w:tcBorders>
              <w:top w:val="nil"/>
              <w:left w:val="nil"/>
              <w:bottom w:val="single" w:sz="4" w:space="0" w:color="auto"/>
              <w:right w:val="single" w:sz="4" w:space="0" w:color="auto"/>
            </w:tcBorders>
            <w:shd w:val="clear" w:color="000000" w:fill="FFFFFF"/>
            <w:noWrap/>
            <w:vAlign w:val="bottom"/>
            <w:hideMark/>
          </w:tcPr>
          <w:p w14:paraId="2880012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16.06.2014</w:t>
            </w:r>
          </w:p>
        </w:tc>
      </w:tr>
      <w:tr w:rsidR="006D322D" w:rsidRPr="00CC3AFA" w14:paraId="3CD3427A"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20D520C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Уралпеленг</w:t>
            </w:r>
          </w:p>
        </w:tc>
        <w:tc>
          <w:tcPr>
            <w:tcW w:w="1295" w:type="pct"/>
            <w:tcBorders>
              <w:top w:val="nil"/>
              <w:left w:val="nil"/>
              <w:bottom w:val="single" w:sz="4" w:space="0" w:color="auto"/>
              <w:right w:val="single" w:sz="4" w:space="0" w:color="auto"/>
            </w:tcBorders>
            <w:shd w:val="clear" w:color="000000" w:fill="FFFFFF"/>
            <w:noWrap/>
            <w:vAlign w:val="bottom"/>
            <w:hideMark/>
          </w:tcPr>
          <w:p w14:paraId="2B56811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30A2A47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пр. Ленина-50а</w:t>
            </w:r>
          </w:p>
        </w:tc>
        <w:tc>
          <w:tcPr>
            <w:tcW w:w="647" w:type="pct"/>
            <w:tcBorders>
              <w:top w:val="nil"/>
              <w:left w:val="nil"/>
              <w:bottom w:val="single" w:sz="4" w:space="0" w:color="auto"/>
              <w:right w:val="single" w:sz="4" w:space="0" w:color="auto"/>
            </w:tcBorders>
            <w:shd w:val="clear" w:color="000000" w:fill="FFFFFF"/>
            <w:noWrap/>
            <w:vAlign w:val="bottom"/>
            <w:hideMark/>
          </w:tcPr>
          <w:p w14:paraId="6A8D79D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12.10.2012</w:t>
            </w:r>
          </w:p>
        </w:tc>
        <w:tc>
          <w:tcPr>
            <w:tcW w:w="630" w:type="pct"/>
            <w:tcBorders>
              <w:top w:val="nil"/>
              <w:left w:val="nil"/>
              <w:bottom w:val="single" w:sz="4" w:space="0" w:color="auto"/>
              <w:right w:val="single" w:sz="4" w:space="0" w:color="auto"/>
            </w:tcBorders>
            <w:shd w:val="clear" w:color="000000" w:fill="FFFFFF"/>
            <w:noWrap/>
            <w:vAlign w:val="bottom"/>
            <w:hideMark/>
          </w:tcPr>
          <w:p w14:paraId="508942C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22.05.2016</w:t>
            </w:r>
          </w:p>
        </w:tc>
      </w:tr>
      <w:tr w:rsidR="006D322D" w:rsidRPr="00CC3AFA" w14:paraId="09559424"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0FAA240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Уралрегионстрой</w:t>
            </w:r>
          </w:p>
        </w:tc>
        <w:tc>
          <w:tcPr>
            <w:tcW w:w="1295" w:type="pct"/>
            <w:tcBorders>
              <w:top w:val="nil"/>
              <w:left w:val="nil"/>
              <w:bottom w:val="single" w:sz="4" w:space="0" w:color="auto"/>
              <w:right w:val="single" w:sz="4" w:space="0" w:color="auto"/>
            </w:tcBorders>
            <w:shd w:val="clear" w:color="000000" w:fill="FFFFFF"/>
            <w:noWrap/>
            <w:vAlign w:val="bottom"/>
            <w:hideMark/>
          </w:tcPr>
          <w:p w14:paraId="0D34F4F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43A75C9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Кыштымская-11, к.5</w:t>
            </w:r>
          </w:p>
        </w:tc>
        <w:tc>
          <w:tcPr>
            <w:tcW w:w="647" w:type="pct"/>
            <w:tcBorders>
              <w:top w:val="nil"/>
              <w:left w:val="nil"/>
              <w:bottom w:val="single" w:sz="4" w:space="0" w:color="auto"/>
              <w:right w:val="single" w:sz="4" w:space="0" w:color="auto"/>
            </w:tcBorders>
            <w:shd w:val="clear" w:color="000000" w:fill="FFFFFF"/>
            <w:noWrap/>
            <w:vAlign w:val="bottom"/>
            <w:hideMark/>
          </w:tcPr>
          <w:p w14:paraId="0697B5B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18.10.2010</w:t>
            </w:r>
          </w:p>
        </w:tc>
        <w:tc>
          <w:tcPr>
            <w:tcW w:w="630" w:type="pct"/>
            <w:tcBorders>
              <w:top w:val="nil"/>
              <w:left w:val="nil"/>
              <w:bottom w:val="single" w:sz="4" w:space="0" w:color="auto"/>
              <w:right w:val="single" w:sz="4" w:space="0" w:color="auto"/>
            </w:tcBorders>
            <w:shd w:val="clear" w:color="000000" w:fill="FFFFFF"/>
            <w:noWrap/>
            <w:vAlign w:val="bottom"/>
            <w:hideMark/>
          </w:tcPr>
          <w:p w14:paraId="052220E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30.08.2014</w:t>
            </w:r>
          </w:p>
        </w:tc>
      </w:tr>
      <w:tr w:rsidR="006D322D" w:rsidRPr="00CC3AFA" w14:paraId="42C7FABD"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3320E87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Уралснаб</w:t>
            </w:r>
          </w:p>
        </w:tc>
        <w:tc>
          <w:tcPr>
            <w:tcW w:w="1295" w:type="pct"/>
            <w:tcBorders>
              <w:top w:val="nil"/>
              <w:left w:val="nil"/>
              <w:bottom w:val="single" w:sz="4" w:space="0" w:color="auto"/>
              <w:right w:val="single" w:sz="4" w:space="0" w:color="auto"/>
            </w:tcBorders>
            <w:shd w:val="clear" w:color="000000" w:fill="FFFFFF"/>
            <w:noWrap/>
            <w:vAlign w:val="bottom"/>
            <w:hideMark/>
          </w:tcPr>
          <w:p w14:paraId="108310B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цех № 1, гараж</w:t>
            </w:r>
          </w:p>
        </w:tc>
        <w:tc>
          <w:tcPr>
            <w:tcW w:w="935" w:type="pct"/>
            <w:tcBorders>
              <w:top w:val="nil"/>
              <w:left w:val="nil"/>
              <w:bottom w:val="single" w:sz="4" w:space="0" w:color="auto"/>
              <w:right w:val="single" w:sz="4" w:space="0" w:color="auto"/>
            </w:tcBorders>
            <w:shd w:val="clear" w:color="000000" w:fill="FFFFFF"/>
            <w:noWrap/>
            <w:vAlign w:val="bottom"/>
            <w:hideMark/>
          </w:tcPr>
          <w:p w14:paraId="0F2452F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Кыштымская-9</w:t>
            </w:r>
          </w:p>
        </w:tc>
        <w:tc>
          <w:tcPr>
            <w:tcW w:w="647" w:type="pct"/>
            <w:tcBorders>
              <w:top w:val="nil"/>
              <w:left w:val="nil"/>
              <w:bottom w:val="single" w:sz="4" w:space="0" w:color="auto"/>
              <w:right w:val="single" w:sz="4" w:space="0" w:color="auto"/>
            </w:tcBorders>
            <w:shd w:val="clear" w:color="000000" w:fill="FFFFFF"/>
            <w:noWrap/>
            <w:vAlign w:val="bottom"/>
            <w:hideMark/>
          </w:tcPr>
          <w:p w14:paraId="7F904A9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15.11.2012</w:t>
            </w:r>
          </w:p>
        </w:tc>
        <w:tc>
          <w:tcPr>
            <w:tcW w:w="630" w:type="pct"/>
            <w:tcBorders>
              <w:top w:val="nil"/>
              <w:left w:val="nil"/>
              <w:bottom w:val="single" w:sz="4" w:space="0" w:color="auto"/>
              <w:right w:val="single" w:sz="4" w:space="0" w:color="auto"/>
            </w:tcBorders>
            <w:shd w:val="clear" w:color="000000" w:fill="FFFFFF"/>
            <w:noWrap/>
            <w:vAlign w:val="bottom"/>
            <w:hideMark/>
          </w:tcPr>
          <w:p w14:paraId="5D8B444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r>
      <w:tr w:rsidR="006D322D" w:rsidRPr="00CC3AFA" w14:paraId="58531FC7"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0CEB0A6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Уралспецоборудование</w:t>
            </w:r>
          </w:p>
        </w:tc>
        <w:tc>
          <w:tcPr>
            <w:tcW w:w="1295" w:type="pct"/>
            <w:tcBorders>
              <w:top w:val="nil"/>
              <w:left w:val="nil"/>
              <w:bottom w:val="single" w:sz="4" w:space="0" w:color="auto"/>
              <w:right w:val="single" w:sz="4" w:space="0" w:color="auto"/>
            </w:tcBorders>
            <w:shd w:val="clear" w:color="000000" w:fill="FFFFFF"/>
            <w:noWrap/>
            <w:vAlign w:val="bottom"/>
            <w:hideMark/>
          </w:tcPr>
          <w:p w14:paraId="2FFB519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5776A3F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Кыштымская-11, к.1</w:t>
            </w:r>
          </w:p>
        </w:tc>
        <w:tc>
          <w:tcPr>
            <w:tcW w:w="647" w:type="pct"/>
            <w:tcBorders>
              <w:top w:val="nil"/>
              <w:left w:val="nil"/>
              <w:bottom w:val="single" w:sz="4" w:space="0" w:color="auto"/>
              <w:right w:val="single" w:sz="4" w:space="0" w:color="auto"/>
            </w:tcBorders>
            <w:shd w:val="clear" w:color="000000" w:fill="FFFFFF"/>
            <w:noWrap/>
            <w:vAlign w:val="bottom"/>
            <w:hideMark/>
          </w:tcPr>
          <w:p w14:paraId="7D7E045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06.03.2013</w:t>
            </w:r>
          </w:p>
        </w:tc>
        <w:tc>
          <w:tcPr>
            <w:tcW w:w="630" w:type="pct"/>
            <w:tcBorders>
              <w:top w:val="nil"/>
              <w:left w:val="nil"/>
              <w:bottom w:val="single" w:sz="4" w:space="0" w:color="auto"/>
              <w:right w:val="single" w:sz="4" w:space="0" w:color="auto"/>
            </w:tcBorders>
            <w:shd w:val="clear" w:color="000000" w:fill="FFFFFF"/>
            <w:noWrap/>
            <w:vAlign w:val="bottom"/>
            <w:hideMark/>
          </w:tcPr>
          <w:p w14:paraId="667958D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06.09.2015</w:t>
            </w:r>
          </w:p>
        </w:tc>
      </w:tr>
      <w:tr w:rsidR="006D322D" w:rsidRPr="00CC3AFA" w14:paraId="3736BD7A"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07F6FB0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Уралстройэнерго</w:t>
            </w:r>
          </w:p>
        </w:tc>
        <w:tc>
          <w:tcPr>
            <w:tcW w:w="1295" w:type="pct"/>
            <w:tcBorders>
              <w:top w:val="nil"/>
              <w:left w:val="nil"/>
              <w:bottom w:val="single" w:sz="4" w:space="0" w:color="auto"/>
              <w:right w:val="single" w:sz="4" w:space="0" w:color="auto"/>
            </w:tcBorders>
            <w:shd w:val="clear" w:color="000000" w:fill="FFFFFF"/>
            <w:noWrap/>
            <w:vAlign w:val="bottom"/>
            <w:hideMark/>
          </w:tcPr>
          <w:p w14:paraId="2909C87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775C2D2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Челябинская-33</w:t>
            </w:r>
          </w:p>
        </w:tc>
        <w:tc>
          <w:tcPr>
            <w:tcW w:w="647" w:type="pct"/>
            <w:tcBorders>
              <w:top w:val="nil"/>
              <w:left w:val="nil"/>
              <w:bottom w:val="single" w:sz="4" w:space="0" w:color="auto"/>
              <w:right w:val="single" w:sz="4" w:space="0" w:color="auto"/>
            </w:tcBorders>
            <w:shd w:val="clear" w:color="000000" w:fill="FFFFFF"/>
            <w:noWrap/>
            <w:vAlign w:val="bottom"/>
            <w:hideMark/>
          </w:tcPr>
          <w:p w14:paraId="263E478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26.08.2011</w:t>
            </w:r>
          </w:p>
        </w:tc>
        <w:tc>
          <w:tcPr>
            <w:tcW w:w="630" w:type="pct"/>
            <w:tcBorders>
              <w:top w:val="nil"/>
              <w:left w:val="nil"/>
              <w:bottom w:val="single" w:sz="4" w:space="0" w:color="auto"/>
              <w:right w:val="single" w:sz="4" w:space="0" w:color="auto"/>
            </w:tcBorders>
            <w:shd w:val="clear" w:color="000000" w:fill="FFFFFF"/>
            <w:noWrap/>
            <w:vAlign w:val="bottom"/>
            <w:hideMark/>
          </w:tcPr>
          <w:p w14:paraId="3E49FB3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14.06.2015</w:t>
            </w:r>
          </w:p>
        </w:tc>
      </w:tr>
      <w:tr w:rsidR="006D322D" w:rsidRPr="00CC3AFA" w14:paraId="5549B7B5"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4A0FC50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Уралтехкомплектация- с 1.01.14 ООО "Мега"</w:t>
            </w:r>
          </w:p>
        </w:tc>
        <w:tc>
          <w:tcPr>
            <w:tcW w:w="1295" w:type="pct"/>
            <w:tcBorders>
              <w:top w:val="nil"/>
              <w:left w:val="nil"/>
              <w:bottom w:val="single" w:sz="4" w:space="0" w:color="auto"/>
              <w:right w:val="single" w:sz="4" w:space="0" w:color="auto"/>
            </w:tcBorders>
            <w:shd w:val="clear" w:color="000000" w:fill="FFFFFF"/>
            <w:noWrap/>
            <w:vAlign w:val="bottom"/>
            <w:hideMark/>
          </w:tcPr>
          <w:p w14:paraId="5A06002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помещение 4 (холодильник № 8)</w:t>
            </w:r>
          </w:p>
        </w:tc>
        <w:tc>
          <w:tcPr>
            <w:tcW w:w="935" w:type="pct"/>
            <w:tcBorders>
              <w:top w:val="nil"/>
              <w:left w:val="nil"/>
              <w:bottom w:val="single" w:sz="4" w:space="0" w:color="auto"/>
              <w:right w:val="single" w:sz="4" w:space="0" w:color="auto"/>
            </w:tcBorders>
            <w:shd w:val="clear" w:color="000000" w:fill="FFFFFF"/>
            <w:noWrap/>
            <w:vAlign w:val="bottom"/>
            <w:hideMark/>
          </w:tcPr>
          <w:p w14:paraId="33416A0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Индустриальная-4</w:t>
            </w:r>
          </w:p>
        </w:tc>
        <w:tc>
          <w:tcPr>
            <w:tcW w:w="647" w:type="pct"/>
            <w:tcBorders>
              <w:top w:val="nil"/>
              <w:left w:val="nil"/>
              <w:bottom w:val="single" w:sz="4" w:space="0" w:color="auto"/>
              <w:right w:val="single" w:sz="4" w:space="0" w:color="auto"/>
            </w:tcBorders>
            <w:shd w:val="clear" w:color="000000" w:fill="FFFFFF"/>
            <w:noWrap/>
            <w:vAlign w:val="bottom"/>
            <w:hideMark/>
          </w:tcPr>
          <w:p w14:paraId="6F8D8AC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04.02.2013</w:t>
            </w:r>
          </w:p>
        </w:tc>
        <w:tc>
          <w:tcPr>
            <w:tcW w:w="630" w:type="pct"/>
            <w:tcBorders>
              <w:top w:val="nil"/>
              <w:left w:val="nil"/>
              <w:bottom w:val="single" w:sz="4" w:space="0" w:color="auto"/>
              <w:right w:val="single" w:sz="4" w:space="0" w:color="auto"/>
            </w:tcBorders>
            <w:shd w:val="clear" w:color="000000" w:fill="FFFFFF"/>
            <w:noWrap/>
            <w:vAlign w:val="bottom"/>
            <w:hideMark/>
          </w:tcPr>
          <w:p w14:paraId="2411ADE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04.06.2016</w:t>
            </w:r>
          </w:p>
        </w:tc>
      </w:tr>
      <w:tr w:rsidR="006D322D" w:rsidRPr="00CC3AFA" w14:paraId="37C2DF6A"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0819827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Усовик Ю.И.</w:t>
            </w:r>
          </w:p>
        </w:tc>
        <w:tc>
          <w:tcPr>
            <w:tcW w:w="1295" w:type="pct"/>
            <w:tcBorders>
              <w:top w:val="nil"/>
              <w:left w:val="nil"/>
              <w:bottom w:val="single" w:sz="4" w:space="0" w:color="auto"/>
              <w:right w:val="single" w:sz="4" w:space="0" w:color="auto"/>
            </w:tcBorders>
            <w:shd w:val="clear" w:color="000000" w:fill="FFFFFF"/>
            <w:noWrap/>
            <w:vAlign w:val="bottom"/>
            <w:hideMark/>
          </w:tcPr>
          <w:p w14:paraId="55AE84F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м-н Мебель</w:t>
            </w:r>
          </w:p>
        </w:tc>
        <w:tc>
          <w:tcPr>
            <w:tcW w:w="935" w:type="pct"/>
            <w:tcBorders>
              <w:top w:val="nil"/>
              <w:left w:val="nil"/>
              <w:bottom w:val="single" w:sz="4" w:space="0" w:color="auto"/>
              <w:right w:val="single" w:sz="4" w:space="0" w:color="auto"/>
            </w:tcBorders>
            <w:shd w:val="clear" w:color="000000" w:fill="FFFFFF"/>
            <w:noWrap/>
            <w:vAlign w:val="bottom"/>
            <w:hideMark/>
          </w:tcPr>
          <w:p w14:paraId="232FD5F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пр. К. Маркса-37</w:t>
            </w:r>
          </w:p>
        </w:tc>
        <w:tc>
          <w:tcPr>
            <w:tcW w:w="647" w:type="pct"/>
            <w:tcBorders>
              <w:top w:val="nil"/>
              <w:left w:val="nil"/>
              <w:bottom w:val="single" w:sz="4" w:space="0" w:color="auto"/>
              <w:right w:val="single" w:sz="4" w:space="0" w:color="auto"/>
            </w:tcBorders>
            <w:shd w:val="clear" w:color="000000" w:fill="FFFFFF"/>
            <w:noWrap/>
            <w:vAlign w:val="bottom"/>
            <w:hideMark/>
          </w:tcPr>
          <w:p w14:paraId="7D31381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31.01.2013</w:t>
            </w:r>
          </w:p>
        </w:tc>
        <w:tc>
          <w:tcPr>
            <w:tcW w:w="630" w:type="pct"/>
            <w:tcBorders>
              <w:top w:val="nil"/>
              <w:left w:val="nil"/>
              <w:bottom w:val="single" w:sz="4" w:space="0" w:color="auto"/>
              <w:right w:val="single" w:sz="4" w:space="0" w:color="auto"/>
            </w:tcBorders>
            <w:shd w:val="clear" w:color="000000" w:fill="FFFFFF"/>
            <w:noWrap/>
            <w:vAlign w:val="bottom"/>
            <w:hideMark/>
          </w:tcPr>
          <w:p w14:paraId="64414A0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30.10.2016</w:t>
            </w:r>
          </w:p>
        </w:tc>
      </w:tr>
      <w:tr w:rsidR="006D322D" w:rsidRPr="00CC3AFA" w14:paraId="3554792A"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4A01C7A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Усовик Ю.И.</w:t>
            </w:r>
          </w:p>
        </w:tc>
        <w:tc>
          <w:tcPr>
            <w:tcW w:w="1295" w:type="pct"/>
            <w:tcBorders>
              <w:top w:val="nil"/>
              <w:left w:val="nil"/>
              <w:bottom w:val="single" w:sz="4" w:space="0" w:color="auto"/>
              <w:right w:val="single" w:sz="4" w:space="0" w:color="auto"/>
            </w:tcBorders>
            <w:shd w:val="clear" w:color="000000" w:fill="FFFFFF"/>
            <w:noWrap/>
            <w:vAlign w:val="bottom"/>
            <w:hideMark/>
          </w:tcPr>
          <w:p w14:paraId="41559CA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лаборатория, АБК</w:t>
            </w:r>
          </w:p>
        </w:tc>
        <w:tc>
          <w:tcPr>
            <w:tcW w:w="935" w:type="pct"/>
            <w:tcBorders>
              <w:top w:val="nil"/>
              <w:left w:val="nil"/>
              <w:bottom w:val="single" w:sz="4" w:space="0" w:color="auto"/>
              <w:right w:val="single" w:sz="4" w:space="0" w:color="auto"/>
            </w:tcBorders>
            <w:shd w:val="clear" w:color="000000" w:fill="FFFFFF"/>
            <w:noWrap/>
            <w:vAlign w:val="bottom"/>
            <w:hideMark/>
          </w:tcPr>
          <w:p w14:paraId="0C67689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Промышленная-5, к.3, к.4</w:t>
            </w:r>
          </w:p>
        </w:tc>
        <w:tc>
          <w:tcPr>
            <w:tcW w:w="647" w:type="pct"/>
            <w:tcBorders>
              <w:top w:val="nil"/>
              <w:left w:val="nil"/>
              <w:bottom w:val="single" w:sz="4" w:space="0" w:color="auto"/>
              <w:right w:val="single" w:sz="4" w:space="0" w:color="auto"/>
            </w:tcBorders>
            <w:shd w:val="clear" w:color="000000" w:fill="FFFFFF"/>
            <w:noWrap/>
            <w:vAlign w:val="bottom"/>
            <w:hideMark/>
          </w:tcPr>
          <w:p w14:paraId="762546D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07.03.2013</w:t>
            </w:r>
          </w:p>
        </w:tc>
        <w:tc>
          <w:tcPr>
            <w:tcW w:w="630" w:type="pct"/>
            <w:tcBorders>
              <w:top w:val="nil"/>
              <w:left w:val="nil"/>
              <w:bottom w:val="single" w:sz="4" w:space="0" w:color="auto"/>
              <w:right w:val="single" w:sz="4" w:space="0" w:color="auto"/>
            </w:tcBorders>
            <w:shd w:val="clear" w:color="000000" w:fill="FFFFFF"/>
            <w:noWrap/>
            <w:vAlign w:val="bottom"/>
            <w:hideMark/>
          </w:tcPr>
          <w:p w14:paraId="0F1BB75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21.05.2014</w:t>
            </w:r>
          </w:p>
        </w:tc>
      </w:tr>
      <w:tr w:rsidR="006D322D" w:rsidRPr="00CC3AFA" w14:paraId="731708BD"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04B918D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Успех</w:t>
            </w:r>
          </w:p>
        </w:tc>
        <w:tc>
          <w:tcPr>
            <w:tcW w:w="1295" w:type="pct"/>
            <w:tcBorders>
              <w:top w:val="nil"/>
              <w:left w:val="nil"/>
              <w:bottom w:val="single" w:sz="4" w:space="0" w:color="auto"/>
              <w:right w:val="single" w:sz="4" w:space="0" w:color="auto"/>
            </w:tcBorders>
            <w:shd w:val="clear" w:color="000000" w:fill="FFFFFF"/>
            <w:noWrap/>
            <w:vAlign w:val="bottom"/>
            <w:hideMark/>
          </w:tcPr>
          <w:p w14:paraId="4BFA24F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"ЮУСМК"</w:t>
            </w:r>
          </w:p>
        </w:tc>
        <w:tc>
          <w:tcPr>
            <w:tcW w:w="935" w:type="pct"/>
            <w:tcBorders>
              <w:top w:val="nil"/>
              <w:left w:val="nil"/>
              <w:bottom w:val="single" w:sz="4" w:space="0" w:color="auto"/>
              <w:right w:val="single" w:sz="4" w:space="0" w:color="auto"/>
            </w:tcBorders>
            <w:shd w:val="clear" w:color="000000" w:fill="FFFFFF"/>
            <w:noWrap/>
            <w:vAlign w:val="bottom"/>
            <w:hideMark/>
          </w:tcPr>
          <w:p w14:paraId="5668775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Свердлова-14</w:t>
            </w:r>
          </w:p>
        </w:tc>
        <w:tc>
          <w:tcPr>
            <w:tcW w:w="647" w:type="pct"/>
            <w:tcBorders>
              <w:top w:val="nil"/>
              <w:left w:val="nil"/>
              <w:bottom w:val="single" w:sz="4" w:space="0" w:color="auto"/>
              <w:right w:val="single" w:sz="4" w:space="0" w:color="auto"/>
            </w:tcBorders>
            <w:shd w:val="clear" w:color="000000" w:fill="FFFFFF"/>
            <w:noWrap/>
            <w:vAlign w:val="bottom"/>
            <w:hideMark/>
          </w:tcPr>
          <w:p w14:paraId="00B7F2A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05.09.2013</w:t>
            </w:r>
          </w:p>
        </w:tc>
        <w:tc>
          <w:tcPr>
            <w:tcW w:w="630" w:type="pct"/>
            <w:tcBorders>
              <w:top w:val="nil"/>
              <w:left w:val="nil"/>
              <w:bottom w:val="single" w:sz="4" w:space="0" w:color="auto"/>
              <w:right w:val="single" w:sz="4" w:space="0" w:color="auto"/>
            </w:tcBorders>
            <w:shd w:val="clear" w:color="000000" w:fill="FFFFFF"/>
            <w:noWrap/>
            <w:vAlign w:val="bottom"/>
            <w:hideMark/>
          </w:tcPr>
          <w:p w14:paraId="2BE45ED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22.07.2017</w:t>
            </w:r>
          </w:p>
        </w:tc>
      </w:tr>
      <w:tr w:rsidR="006D322D" w:rsidRPr="00CC3AFA" w14:paraId="13639B2E"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55B72D9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Устинов А.В.</w:t>
            </w:r>
          </w:p>
        </w:tc>
        <w:tc>
          <w:tcPr>
            <w:tcW w:w="1295" w:type="pct"/>
            <w:tcBorders>
              <w:top w:val="nil"/>
              <w:left w:val="nil"/>
              <w:bottom w:val="single" w:sz="4" w:space="0" w:color="auto"/>
              <w:right w:val="single" w:sz="4" w:space="0" w:color="auto"/>
            </w:tcBorders>
            <w:shd w:val="clear" w:color="000000" w:fill="FFFFFF"/>
            <w:noWrap/>
            <w:vAlign w:val="bottom"/>
            <w:hideMark/>
          </w:tcPr>
          <w:p w14:paraId="6F5BC8F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главный корпус, мойка, механическая мойка</w:t>
            </w:r>
          </w:p>
        </w:tc>
        <w:tc>
          <w:tcPr>
            <w:tcW w:w="935" w:type="pct"/>
            <w:tcBorders>
              <w:top w:val="nil"/>
              <w:left w:val="nil"/>
              <w:bottom w:val="single" w:sz="4" w:space="0" w:color="auto"/>
              <w:right w:val="single" w:sz="4" w:space="0" w:color="auto"/>
            </w:tcBorders>
            <w:shd w:val="clear" w:color="000000" w:fill="FFFFFF"/>
            <w:noWrap/>
            <w:vAlign w:val="bottom"/>
            <w:hideMark/>
          </w:tcPr>
          <w:p w14:paraId="2F38F1B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xml:space="preserve"> Челябинская-22</w:t>
            </w:r>
          </w:p>
        </w:tc>
        <w:tc>
          <w:tcPr>
            <w:tcW w:w="647" w:type="pct"/>
            <w:tcBorders>
              <w:top w:val="nil"/>
              <w:left w:val="nil"/>
              <w:bottom w:val="single" w:sz="4" w:space="0" w:color="auto"/>
              <w:right w:val="single" w:sz="4" w:space="0" w:color="auto"/>
            </w:tcBorders>
            <w:shd w:val="clear" w:color="000000" w:fill="FFFFFF"/>
            <w:noWrap/>
            <w:vAlign w:val="bottom"/>
            <w:hideMark/>
          </w:tcPr>
          <w:p w14:paraId="369EA30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29.10.2012</w:t>
            </w:r>
          </w:p>
        </w:tc>
        <w:tc>
          <w:tcPr>
            <w:tcW w:w="630" w:type="pct"/>
            <w:tcBorders>
              <w:top w:val="nil"/>
              <w:left w:val="nil"/>
              <w:bottom w:val="single" w:sz="4" w:space="0" w:color="auto"/>
              <w:right w:val="single" w:sz="4" w:space="0" w:color="auto"/>
            </w:tcBorders>
            <w:shd w:val="clear" w:color="000000" w:fill="FFFFFF"/>
            <w:noWrap/>
            <w:vAlign w:val="bottom"/>
            <w:hideMark/>
          </w:tcPr>
          <w:p w14:paraId="7EE0DBF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03.09.2016</w:t>
            </w:r>
          </w:p>
        </w:tc>
      </w:tr>
      <w:tr w:rsidR="006D322D" w:rsidRPr="00CC3AFA" w14:paraId="6D6A657B"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6F44DE5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Уфалейский молокозавод</w:t>
            </w:r>
          </w:p>
        </w:tc>
        <w:tc>
          <w:tcPr>
            <w:tcW w:w="1295" w:type="pct"/>
            <w:tcBorders>
              <w:top w:val="nil"/>
              <w:left w:val="nil"/>
              <w:bottom w:val="single" w:sz="4" w:space="0" w:color="auto"/>
              <w:right w:val="single" w:sz="4" w:space="0" w:color="auto"/>
            </w:tcBorders>
            <w:shd w:val="clear" w:color="000000" w:fill="FFFFFF"/>
            <w:noWrap/>
            <w:vAlign w:val="bottom"/>
            <w:hideMark/>
          </w:tcPr>
          <w:p w14:paraId="4012BD5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29F7B27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Ленина-50</w:t>
            </w:r>
          </w:p>
        </w:tc>
        <w:tc>
          <w:tcPr>
            <w:tcW w:w="647" w:type="pct"/>
            <w:tcBorders>
              <w:top w:val="nil"/>
              <w:left w:val="nil"/>
              <w:bottom w:val="single" w:sz="4" w:space="0" w:color="auto"/>
              <w:right w:val="single" w:sz="4" w:space="0" w:color="auto"/>
            </w:tcBorders>
            <w:shd w:val="clear" w:color="000000" w:fill="FFFFFF"/>
            <w:noWrap/>
            <w:vAlign w:val="bottom"/>
            <w:hideMark/>
          </w:tcPr>
          <w:p w14:paraId="1E86479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630" w:type="pct"/>
            <w:tcBorders>
              <w:top w:val="nil"/>
              <w:left w:val="nil"/>
              <w:bottom w:val="single" w:sz="4" w:space="0" w:color="auto"/>
              <w:right w:val="single" w:sz="4" w:space="0" w:color="auto"/>
            </w:tcBorders>
            <w:shd w:val="clear" w:color="000000" w:fill="FFFFFF"/>
            <w:noWrap/>
            <w:vAlign w:val="bottom"/>
            <w:hideMark/>
          </w:tcPr>
          <w:p w14:paraId="2076175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r>
      <w:tr w:rsidR="006D322D" w:rsidRPr="00CC3AFA" w14:paraId="57928B63"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25C409B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УЭС</w:t>
            </w:r>
          </w:p>
        </w:tc>
        <w:tc>
          <w:tcPr>
            <w:tcW w:w="1295" w:type="pct"/>
            <w:tcBorders>
              <w:top w:val="nil"/>
              <w:left w:val="nil"/>
              <w:bottom w:val="single" w:sz="4" w:space="0" w:color="auto"/>
              <w:right w:val="single" w:sz="4" w:space="0" w:color="auto"/>
            </w:tcBorders>
            <w:shd w:val="clear" w:color="000000" w:fill="FFFFFF"/>
            <w:noWrap/>
            <w:vAlign w:val="bottom"/>
            <w:hideMark/>
          </w:tcPr>
          <w:p w14:paraId="6CB53F7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цех малой механизации</w:t>
            </w:r>
          </w:p>
        </w:tc>
        <w:tc>
          <w:tcPr>
            <w:tcW w:w="935" w:type="pct"/>
            <w:tcBorders>
              <w:top w:val="nil"/>
              <w:left w:val="nil"/>
              <w:bottom w:val="single" w:sz="4" w:space="0" w:color="auto"/>
              <w:right w:val="single" w:sz="4" w:space="0" w:color="auto"/>
            </w:tcBorders>
            <w:shd w:val="clear" w:color="000000" w:fill="FFFFFF"/>
            <w:noWrap/>
            <w:vAlign w:val="bottom"/>
            <w:hideMark/>
          </w:tcPr>
          <w:p w14:paraId="00519D5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Кыштымская-13, к.13</w:t>
            </w:r>
          </w:p>
        </w:tc>
        <w:tc>
          <w:tcPr>
            <w:tcW w:w="647" w:type="pct"/>
            <w:tcBorders>
              <w:top w:val="nil"/>
              <w:left w:val="nil"/>
              <w:bottom w:val="single" w:sz="4" w:space="0" w:color="auto"/>
              <w:right w:val="single" w:sz="4" w:space="0" w:color="auto"/>
            </w:tcBorders>
            <w:shd w:val="clear" w:color="000000" w:fill="FFFFFF"/>
            <w:noWrap/>
            <w:vAlign w:val="bottom"/>
            <w:hideMark/>
          </w:tcPr>
          <w:p w14:paraId="560DE10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14.12.2012</w:t>
            </w:r>
          </w:p>
        </w:tc>
        <w:tc>
          <w:tcPr>
            <w:tcW w:w="630" w:type="pct"/>
            <w:tcBorders>
              <w:top w:val="nil"/>
              <w:left w:val="nil"/>
              <w:bottom w:val="single" w:sz="4" w:space="0" w:color="auto"/>
              <w:right w:val="single" w:sz="4" w:space="0" w:color="auto"/>
            </w:tcBorders>
            <w:shd w:val="clear" w:color="000000" w:fill="FFFFFF"/>
            <w:noWrap/>
            <w:vAlign w:val="bottom"/>
            <w:hideMark/>
          </w:tcPr>
          <w:p w14:paraId="6D7FB6B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10.10.2015</w:t>
            </w:r>
          </w:p>
        </w:tc>
      </w:tr>
      <w:tr w:rsidR="006D322D" w:rsidRPr="00CC3AFA" w14:paraId="6EBC977C"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2BFA324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ФИБ</w:t>
            </w:r>
          </w:p>
        </w:tc>
        <w:tc>
          <w:tcPr>
            <w:tcW w:w="1295" w:type="pct"/>
            <w:tcBorders>
              <w:top w:val="nil"/>
              <w:left w:val="nil"/>
              <w:bottom w:val="single" w:sz="4" w:space="0" w:color="auto"/>
              <w:right w:val="single" w:sz="4" w:space="0" w:color="auto"/>
            </w:tcBorders>
            <w:shd w:val="clear" w:color="000000" w:fill="FFFFFF"/>
            <w:noWrap/>
            <w:vAlign w:val="bottom"/>
            <w:hideMark/>
          </w:tcPr>
          <w:p w14:paraId="3866A08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институт биофизики с проходной</w:t>
            </w:r>
          </w:p>
        </w:tc>
        <w:tc>
          <w:tcPr>
            <w:tcW w:w="935" w:type="pct"/>
            <w:tcBorders>
              <w:top w:val="nil"/>
              <w:left w:val="nil"/>
              <w:bottom w:val="single" w:sz="4" w:space="0" w:color="auto"/>
              <w:right w:val="single" w:sz="4" w:space="0" w:color="auto"/>
            </w:tcBorders>
            <w:shd w:val="clear" w:color="000000" w:fill="FFFFFF"/>
            <w:noWrap/>
            <w:vAlign w:val="bottom"/>
            <w:hideMark/>
          </w:tcPr>
          <w:p w14:paraId="542A699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Озерское шоссе-19</w:t>
            </w:r>
          </w:p>
        </w:tc>
        <w:tc>
          <w:tcPr>
            <w:tcW w:w="647" w:type="pct"/>
            <w:tcBorders>
              <w:top w:val="nil"/>
              <w:left w:val="nil"/>
              <w:bottom w:val="single" w:sz="4" w:space="0" w:color="auto"/>
              <w:right w:val="single" w:sz="4" w:space="0" w:color="auto"/>
            </w:tcBorders>
            <w:shd w:val="clear" w:color="000000" w:fill="FFFFFF"/>
            <w:noWrap/>
            <w:vAlign w:val="bottom"/>
            <w:hideMark/>
          </w:tcPr>
          <w:p w14:paraId="7A217EF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01.11.2011</w:t>
            </w:r>
          </w:p>
        </w:tc>
        <w:tc>
          <w:tcPr>
            <w:tcW w:w="630" w:type="pct"/>
            <w:tcBorders>
              <w:top w:val="nil"/>
              <w:left w:val="nil"/>
              <w:bottom w:val="single" w:sz="4" w:space="0" w:color="auto"/>
              <w:right w:val="single" w:sz="4" w:space="0" w:color="auto"/>
            </w:tcBorders>
            <w:shd w:val="clear" w:color="000000" w:fill="FFFFFF"/>
            <w:noWrap/>
            <w:vAlign w:val="bottom"/>
            <w:hideMark/>
          </w:tcPr>
          <w:p w14:paraId="721019D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30.08.2015</w:t>
            </w:r>
          </w:p>
        </w:tc>
      </w:tr>
      <w:tr w:rsidR="006D322D" w:rsidRPr="00CC3AFA" w14:paraId="6257F826"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540C616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Фильтротекс</w:t>
            </w:r>
          </w:p>
        </w:tc>
        <w:tc>
          <w:tcPr>
            <w:tcW w:w="1295" w:type="pct"/>
            <w:tcBorders>
              <w:top w:val="nil"/>
              <w:left w:val="nil"/>
              <w:bottom w:val="single" w:sz="4" w:space="0" w:color="auto"/>
              <w:right w:val="single" w:sz="4" w:space="0" w:color="auto"/>
            </w:tcBorders>
            <w:shd w:val="clear" w:color="000000" w:fill="FFFFFF"/>
            <w:noWrap/>
            <w:vAlign w:val="bottom"/>
            <w:hideMark/>
          </w:tcPr>
          <w:p w14:paraId="7A01F29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склад № 10</w:t>
            </w:r>
          </w:p>
        </w:tc>
        <w:tc>
          <w:tcPr>
            <w:tcW w:w="935" w:type="pct"/>
            <w:tcBorders>
              <w:top w:val="nil"/>
              <w:left w:val="nil"/>
              <w:bottom w:val="single" w:sz="4" w:space="0" w:color="auto"/>
              <w:right w:val="single" w:sz="4" w:space="0" w:color="auto"/>
            </w:tcBorders>
            <w:shd w:val="clear" w:color="000000" w:fill="FFFFFF"/>
            <w:noWrap/>
            <w:vAlign w:val="bottom"/>
            <w:hideMark/>
          </w:tcPr>
          <w:p w14:paraId="37C4E8A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Монтажников 49</w:t>
            </w:r>
          </w:p>
        </w:tc>
        <w:tc>
          <w:tcPr>
            <w:tcW w:w="647" w:type="pct"/>
            <w:tcBorders>
              <w:top w:val="nil"/>
              <w:left w:val="nil"/>
              <w:bottom w:val="single" w:sz="4" w:space="0" w:color="auto"/>
              <w:right w:val="single" w:sz="4" w:space="0" w:color="auto"/>
            </w:tcBorders>
            <w:shd w:val="clear" w:color="000000" w:fill="FFFFFF"/>
            <w:noWrap/>
            <w:vAlign w:val="bottom"/>
            <w:hideMark/>
          </w:tcPr>
          <w:p w14:paraId="181DCE9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24.01.2013</w:t>
            </w:r>
          </w:p>
        </w:tc>
        <w:tc>
          <w:tcPr>
            <w:tcW w:w="630" w:type="pct"/>
            <w:tcBorders>
              <w:top w:val="nil"/>
              <w:left w:val="nil"/>
              <w:bottom w:val="single" w:sz="4" w:space="0" w:color="auto"/>
              <w:right w:val="single" w:sz="4" w:space="0" w:color="auto"/>
            </w:tcBorders>
            <w:shd w:val="clear" w:color="000000" w:fill="FFFFFF"/>
            <w:noWrap/>
            <w:vAlign w:val="bottom"/>
            <w:hideMark/>
          </w:tcPr>
          <w:p w14:paraId="4A8B701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10.01.2015</w:t>
            </w:r>
          </w:p>
        </w:tc>
      </w:tr>
      <w:tr w:rsidR="006D322D" w:rsidRPr="00CC3AFA" w14:paraId="2AECD7CB"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63D7A2D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Фининтерком</w:t>
            </w:r>
          </w:p>
        </w:tc>
        <w:tc>
          <w:tcPr>
            <w:tcW w:w="1295" w:type="pct"/>
            <w:tcBorders>
              <w:top w:val="nil"/>
              <w:left w:val="nil"/>
              <w:bottom w:val="single" w:sz="4" w:space="0" w:color="auto"/>
              <w:right w:val="single" w:sz="4" w:space="0" w:color="auto"/>
            </w:tcBorders>
            <w:shd w:val="clear" w:color="000000" w:fill="FFFFFF"/>
            <w:noWrap/>
            <w:vAlign w:val="bottom"/>
            <w:hideMark/>
          </w:tcPr>
          <w:p w14:paraId="628E240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склад 7-9</w:t>
            </w:r>
          </w:p>
        </w:tc>
        <w:tc>
          <w:tcPr>
            <w:tcW w:w="935" w:type="pct"/>
            <w:tcBorders>
              <w:top w:val="nil"/>
              <w:left w:val="nil"/>
              <w:bottom w:val="single" w:sz="4" w:space="0" w:color="auto"/>
              <w:right w:val="single" w:sz="4" w:space="0" w:color="auto"/>
            </w:tcBorders>
            <w:shd w:val="clear" w:color="000000" w:fill="FFFFFF"/>
            <w:noWrap/>
            <w:vAlign w:val="bottom"/>
            <w:hideMark/>
          </w:tcPr>
          <w:p w14:paraId="02094DA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Октябрьская-37</w:t>
            </w:r>
          </w:p>
        </w:tc>
        <w:tc>
          <w:tcPr>
            <w:tcW w:w="647" w:type="pct"/>
            <w:tcBorders>
              <w:top w:val="nil"/>
              <w:left w:val="nil"/>
              <w:bottom w:val="single" w:sz="4" w:space="0" w:color="auto"/>
              <w:right w:val="single" w:sz="4" w:space="0" w:color="auto"/>
            </w:tcBorders>
            <w:shd w:val="clear" w:color="000000" w:fill="FFFFFF"/>
            <w:noWrap/>
            <w:vAlign w:val="bottom"/>
            <w:hideMark/>
          </w:tcPr>
          <w:p w14:paraId="39F3E39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17.10.2013</w:t>
            </w:r>
          </w:p>
        </w:tc>
        <w:tc>
          <w:tcPr>
            <w:tcW w:w="630" w:type="pct"/>
            <w:tcBorders>
              <w:top w:val="nil"/>
              <w:left w:val="nil"/>
              <w:bottom w:val="single" w:sz="4" w:space="0" w:color="auto"/>
              <w:right w:val="single" w:sz="4" w:space="0" w:color="auto"/>
            </w:tcBorders>
            <w:shd w:val="clear" w:color="000000" w:fill="FFFFFF"/>
            <w:noWrap/>
            <w:vAlign w:val="bottom"/>
            <w:hideMark/>
          </w:tcPr>
          <w:p w14:paraId="5C6F0A5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04.09.2017</w:t>
            </w:r>
          </w:p>
        </w:tc>
      </w:tr>
      <w:tr w:rsidR="006D322D" w:rsidRPr="00CC3AFA" w14:paraId="17AD59DF"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5B1F49F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Форсов А.А.</w:t>
            </w:r>
          </w:p>
        </w:tc>
        <w:tc>
          <w:tcPr>
            <w:tcW w:w="1295" w:type="pct"/>
            <w:tcBorders>
              <w:top w:val="nil"/>
              <w:left w:val="nil"/>
              <w:bottom w:val="single" w:sz="4" w:space="0" w:color="auto"/>
              <w:right w:val="single" w:sz="4" w:space="0" w:color="auto"/>
            </w:tcBorders>
            <w:shd w:val="clear" w:color="000000" w:fill="FFFFFF"/>
            <w:noWrap/>
            <w:vAlign w:val="bottom"/>
            <w:hideMark/>
          </w:tcPr>
          <w:p w14:paraId="5A65133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729F35A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Октябрьская-7</w:t>
            </w:r>
          </w:p>
        </w:tc>
        <w:tc>
          <w:tcPr>
            <w:tcW w:w="647" w:type="pct"/>
            <w:tcBorders>
              <w:top w:val="nil"/>
              <w:left w:val="nil"/>
              <w:bottom w:val="single" w:sz="4" w:space="0" w:color="auto"/>
              <w:right w:val="single" w:sz="4" w:space="0" w:color="auto"/>
            </w:tcBorders>
            <w:shd w:val="clear" w:color="000000" w:fill="FFFFFF"/>
            <w:noWrap/>
            <w:vAlign w:val="bottom"/>
            <w:hideMark/>
          </w:tcPr>
          <w:p w14:paraId="60DAB14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24.02.2014</w:t>
            </w:r>
          </w:p>
        </w:tc>
        <w:tc>
          <w:tcPr>
            <w:tcW w:w="630" w:type="pct"/>
            <w:tcBorders>
              <w:top w:val="nil"/>
              <w:left w:val="nil"/>
              <w:bottom w:val="single" w:sz="4" w:space="0" w:color="auto"/>
              <w:right w:val="single" w:sz="4" w:space="0" w:color="auto"/>
            </w:tcBorders>
            <w:shd w:val="clear" w:color="000000" w:fill="FFFFFF"/>
            <w:noWrap/>
            <w:vAlign w:val="bottom"/>
            <w:hideMark/>
          </w:tcPr>
          <w:p w14:paraId="40D071D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27.05.2015</w:t>
            </w:r>
          </w:p>
        </w:tc>
      </w:tr>
      <w:tr w:rsidR="006D322D" w:rsidRPr="00CC3AFA" w14:paraId="7E2F770F"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705D7C0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Химсталькомплект ПО</w:t>
            </w:r>
          </w:p>
        </w:tc>
        <w:tc>
          <w:tcPr>
            <w:tcW w:w="1295" w:type="pct"/>
            <w:tcBorders>
              <w:top w:val="nil"/>
              <w:left w:val="nil"/>
              <w:bottom w:val="single" w:sz="4" w:space="0" w:color="auto"/>
              <w:right w:val="single" w:sz="4" w:space="0" w:color="auto"/>
            </w:tcBorders>
            <w:shd w:val="clear" w:color="000000" w:fill="FFFFFF"/>
            <w:noWrap/>
            <w:vAlign w:val="bottom"/>
            <w:hideMark/>
          </w:tcPr>
          <w:p w14:paraId="4D6C055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4415AA8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Кыштымская-13, к.9</w:t>
            </w:r>
          </w:p>
        </w:tc>
        <w:tc>
          <w:tcPr>
            <w:tcW w:w="647" w:type="pct"/>
            <w:tcBorders>
              <w:top w:val="nil"/>
              <w:left w:val="nil"/>
              <w:bottom w:val="single" w:sz="4" w:space="0" w:color="auto"/>
              <w:right w:val="single" w:sz="4" w:space="0" w:color="auto"/>
            </w:tcBorders>
            <w:shd w:val="clear" w:color="000000" w:fill="FFFFFF"/>
            <w:noWrap/>
            <w:vAlign w:val="bottom"/>
            <w:hideMark/>
          </w:tcPr>
          <w:p w14:paraId="0E3CDC2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20.11.2012</w:t>
            </w:r>
          </w:p>
        </w:tc>
        <w:tc>
          <w:tcPr>
            <w:tcW w:w="630" w:type="pct"/>
            <w:tcBorders>
              <w:top w:val="nil"/>
              <w:left w:val="nil"/>
              <w:bottom w:val="single" w:sz="4" w:space="0" w:color="auto"/>
              <w:right w:val="single" w:sz="4" w:space="0" w:color="auto"/>
            </w:tcBorders>
            <w:shd w:val="clear" w:color="000000" w:fill="FFFFFF"/>
            <w:noWrap/>
            <w:vAlign w:val="bottom"/>
            <w:hideMark/>
          </w:tcPr>
          <w:p w14:paraId="4FD6CAD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21.06.2016</w:t>
            </w:r>
          </w:p>
        </w:tc>
      </w:tr>
      <w:tr w:rsidR="006D322D" w:rsidRPr="00CC3AFA" w14:paraId="54D8D928"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7DF7710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Челябинвестбанк</w:t>
            </w:r>
          </w:p>
        </w:tc>
        <w:tc>
          <w:tcPr>
            <w:tcW w:w="1295" w:type="pct"/>
            <w:tcBorders>
              <w:top w:val="nil"/>
              <w:left w:val="nil"/>
              <w:bottom w:val="single" w:sz="4" w:space="0" w:color="auto"/>
              <w:right w:val="single" w:sz="4" w:space="0" w:color="auto"/>
            </w:tcBorders>
            <w:shd w:val="clear" w:color="000000" w:fill="FFFFFF"/>
            <w:noWrap/>
            <w:vAlign w:val="bottom"/>
            <w:hideMark/>
          </w:tcPr>
          <w:p w14:paraId="18B93AF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151812F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Октябрьская-12а</w:t>
            </w:r>
          </w:p>
        </w:tc>
        <w:tc>
          <w:tcPr>
            <w:tcW w:w="647" w:type="pct"/>
            <w:tcBorders>
              <w:top w:val="nil"/>
              <w:left w:val="nil"/>
              <w:bottom w:val="single" w:sz="4" w:space="0" w:color="auto"/>
              <w:right w:val="single" w:sz="4" w:space="0" w:color="auto"/>
            </w:tcBorders>
            <w:shd w:val="clear" w:color="000000" w:fill="FFFFFF"/>
            <w:noWrap/>
            <w:vAlign w:val="bottom"/>
            <w:hideMark/>
          </w:tcPr>
          <w:p w14:paraId="579B48A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06.06.2013</w:t>
            </w:r>
          </w:p>
        </w:tc>
        <w:tc>
          <w:tcPr>
            <w:tcW w:w="630" w:type="pct"/>
            <w:tcBorders>
              <w:top w:val="nil"/>
              <w:left w:val="nil"/>
              <w:bottom w:val="single" w:sz="4" w:space="0" w:color="auto"/>
              <w:right w:val="single" w:sz="4" w:space="0" w:color="auto"/>
            </w:tcBorders>
            <w:shd w:val="clear" w:color="000000" w:fill="FFFFFF"/>
            <w:noWrap/>
            <w:vAlign w:val="bottom"/>
            <w:hideMark/>
          </w:tcPr>
          <w:p w14:paraId="7B3FACE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27.09.2015</w:t>
            </w:r>
          </w:p>
        </w:tc>
      </w:tr>
      <w:tr w:rsidR="006D322D" w:rsidRPr="00CC3AFA" w14:paraId="4913FF5C"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1E0FB91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Челябэнергосбыт</w:t>
            </w:r>
          </w:p>
        </w:tc>
        <w:tc>
          <w:tcPr>
            <w:tcW w:w="1295" w:type="pct"/>
            <w:tcBorders>
              <w:top w:val="nil"/>
              <w:left w:val="nil"/>
              <w:bottom w:val="single" w:sz="4" w:space="0" w:color="auto"/>
              <w:right w:val="single" w:sz="4" w:space="0" w:color="auto"/>
            </w:tcBorders>
            <w:shd w:val="clear" w:color="000000" w:fill="FFFFFF"/>
            <w:noWrap/>
            <w:vAlign w:val="bottom"/>
            <w:hideMark/>
          </w:tcPr>
          <w:p w14:paraId="5C3B530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6AEC566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Комсомольская-4а</w:t>
            </w:r>
          </w:p>
        </w:tc>
        <w:tc>
          <w:tcPr>
            <w:tcW w:w="647" w:type="pct"/>
            <w:tcBorders>
              <w:top w:val="nil"/>
              <w:left w:val="nil"/>
              <w:bottom w:val="single" w:sz="4" w:space="0" w:color="auto"/>
              <w:right w:val="single" w:sz="4" w:space="0" w:color="auto"/>
            </w:tcBorders>
            <w:shd w:val="clear" w:color="000000" w:fill="FFFFFF"/>
            <w:noWrap/>
            <w:vAlign w:val="bottom"/>
            <w:hideMark/>
          </w:tcPr>
          <w:p w14:paraId="07BBB61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08.12.2010</w:t>
            </w:r>
          </w:p>
        </w:tc>
        <w:tc>
          <w:tcPr>
            <w:tcW w:w="630" w:type="pct"/>
            <w:tcBorders>
              <w:top w:val="nil"/>
              <w:left w:val="nil"/>
              <w:bottom w:val="single" w:sz="4" w:space="0" w:color="auto"/>
              <w:right w:val="single" w:sz="4" w:space="0" w:color="auto"/>
            </w:tcBorders>
            <w:shd w:val="clear" w:color="000000" w:fill="FFFFFF"/>
            <w:noWrap/>
            <w:vAlign w:val="bottom"/>
            <w:hideMark/>
          </w:tcPr>
          <w:p w14:paraId="47454FD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22.09.2014</w:t>
            </w:r>
          </w:p>
        </w:tc>
      </w:tr>
      <w:tr w:rsidR="006D322D" w:rsidRPr="00CC3AFA" w14:paraId="03D98C94"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1F383E9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Швейная фабрика</w:t>
            </w:r>
          </w:p>
        </w:tc>
        <w:tc>
          <w:tcPr>
            <w:tcW w:w="1295" w:type="pct"/>
            <w:tcBorders>
              <w:top w:val="nil"/>
              <w:left w:val="nil"/>
              <w:bottom w:val="single" w:sz="4" w:space="0" w:color="auto"/>
              <w:right w:val="single" w:sz="4" w:space="0" w:color="auto"/>
            </w:tcBorders>
            <w:shd w:val="clear" w:color="000000" w:fill="FFFFFF"/>
            <w:noWrap/>
            <w:vAlign w:val="bottom"/>
            <w:hideMark/>
          </w:tcPr>
          <w:p w14:paraId="4BC7173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"Весна"</w:t>
            </w:r>
          </w:p>
        </w:tc>
        <w:tc>
          <w:tcPr>
            <w:tcW w:w="935" w:type="pct"/>
            <w:tcBorders>
              <w:top w:val="nil"/>
              <w:left w:val="nil"/>
              <w:bottom w:val="single" w:sz="4" w:space="0" w:color="auto"/>
              <w:right w:val="single" w:sz="4" w:space="0" w:color="auto"/>
            </w:tcBorders>
            <w:shd w:val="clear" w:color="000000" w:fill="FFFFFF"/>
            <w:noWrap/>
            <w:vAlign w:val="bottom"/>
            <w:hideMark/>
          </w:tcPr>
          <w:p w14:paraId="2FD1FDA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Красноармейская-5, к.1</w:t>
            </w:r>
          </w:p>
        </w:tc>
        <w:tc>
          <w:tcPr>
            <w:tcW w:w="647" w:type="pct"/>
            <w:tcBorders>
              <w:top w:val="nil"/>
              <w:left w:val="nil"/>
              <w:bottom w:val="single" w:sz="4" w:space="0" w:color="auto"/>
              <w:right w:val="single" w:sz="4" w:space="0" w:color="auto"/>
            </w:tcBorders>
            <w:shd w:val="clear" w:color="000000" w:fill="FFFFFF"/>
            <w:noWrap/>
            <w:vAlign w:val="bottom"/>
            <w:hideMark/>
          </w:tcPr>
          <w:p w14:paraId="25FBFE3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25.10.2011</w:t>
            </w:r>
          </w:p>
        </w:tc>
        <w:tc>
          <w:tcPr>
            <w:tcW w:w="630" w:type="pct"/>
            <w:tcBorders>
              <w:top w:val="nil"/>
              <w:left w:val="nil"/>
              <w:bottom w:val="single" w:sz="4" w:space="0" w:color="auto"/>
              <w:right w:val="single" w:sz="4" w:space="0" w:color="auto"/>
            </w:tcBorders>
            <w:shd w:val="clear" w:color="000000" w:fill="FFFFFF"/>
            <w:noWrap/>
            <w:vAlign w:val="bottom"/>
            <w:hideMark/>
          </w:tcPr>
          <w:p w14:paraId="4F54D0C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24.06.2015</w:t>
            </w:r>
          </w:p>
        </w:tc>
      </w:tr>
      <w:tr w:rsidR="006D322D" w:rsidRPr="00CC3AFA" w14:paraId="37BDDDAC"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4BF2C50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Шевченко Н.В.- "Строймастер"</w:t>
            </w:r>
          </w:p>
        </w:tc>
        <w:tc>
          <w:tcPr>
            <w:tcW w:w="1295" w:type="pct"/>
            <w:tcBorders>
              <w:top w:val="nil"/>
              <w:left w:val="nil"/>
              <w:bottom w:val="single" w:sz="4" w:space="0" w:color="auto"/>
              <w:right w:val="single" w:sz="4" w:space="0" w:color="auto"/>
            </w:tcBorders>
            <w:shd w:val="clear" w:color="000000" w:fill="FFFFFF"/>
            <w:noWrap/>
            <w:vAlign w:val="bottom"/>
            <w:hideMark/>
          </w:tcPr>
          <w:p w14:paraId="3B7DB7B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бывшая столовая 6 с пристроем</w:t>
            </w:r>
          </w:p>
        </w:tc>
        <w:tc>
          <w:tcPr>
            <w:tcW w:w="935" w:type="pct"/>
            <w:tcBorders>
              <w:top w:val="nil"/>
              <w:left w:val="nil"/>
              <w:bottom w:val="single" w:sz="4" w:space="0" w:color="auto"/>
              <w:right w:val="single" w:sz="4" w:space="0" w:color="auto"/>
            </w:tcBorders>
            <w:shd w:val="clear" w:color="000000" w:fill="FFFFFF"/>
            <w:noWrap/>
            <w:vAlign w:val="bottom"/>
            <w:hideMark/>
          </w:tcPr>
          <w:p w14:paraId="60FEED2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Строительня-10</w:t>
            </w:r>
          </w:p>
        </w:tc>
        <w:tc>
          <w:tcPr>
            <w:tcW w:w="647" w:type="pct"/>
            <w:tcBorders>
              <w:top w:val="nil"/>
              <w:left w:val="nil"/>
              <w:bottom w:val="single" w:sz="4" w:space="0" w:color="auto"/>
              <w:right w:val="single" w:sz="4" w:space="0" w:color="auto"/>
            </w:tcBorders>
            <w:shd w:val="clear" w:color="000000" w:fill="FFFFFF"/>
            <w:noWrap/>
            <w:vAlign w:val="bottom"/>
            <w:hideMark/>
          </w:tcPr>
          <w:p w14:paraId="2EDDF2E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11.08.2010</w:t>
            </w:r>
          </w:p>
        </w:tc>
        <w:tc>
          <w:tcPr>
            <w:tcW w:w="630" w:type="pct"/>
            <w:tcBorders>
              <w:top w:val="nil"/>
              <w:left w:val="nil"/>
              <w:bottom w:val="single" w:sz="4" w:space="0" w:color="auto"/>
              <w:right w:val="single" w:sz="4" w:space="0" w:color="auto"/>
            </w:tcBorders>
            <w:shd w:val="clear" w:color="000000" w:fill="FFFFFF"/>
            <w:noWrap/>
            <w:vAlign w:val="bottom"/>
            <w:hideMark/>
          </w:tcPr>
          <w:p w14:paraId="13BC3EB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07.07.2014</w:t>
            </w:r>
          </w:p>
        </w:tc>
      </w:tr>
      <w:tr w:rsidR="006D322D" w:rsidRPr="00CC3AFA" w14:paraId="54E6F04E"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09EDF35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Шпаков И.А.</w:t>
            </w:r>
          </w:p>
        </w:tc>
        <w:tc>
          <w:tcPr>
            <w:tcW w:w="1295" w:type="pct"/>
            <w:tcBorders>
              <w:top w:val="nil"/>
              <w:left w:val="nil"/>
              <w:bottom w:val="single" w:sz="4" w:space="0" w:color="auto"/>
              <w:right w:val="single" w:sz="4" w:space="0" w:color="auto"/>
            </w:tcBorders>
            <w:shd w:val="clear" w:color="000000" w:fill="FFFFFF"/>
            <w:noWrap/>
            <w:vAlign w:val="bottom"/>
            <w:hideMark/>
          </w:tcPr>
          <w:p w14:paraId="089E158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магазин</w:t>
            </w:r>
          </w:p>
        </w:tc>
        <w:tc>
          <w:tcPr>
            <w:tcW w:w="935" w:type="pct"/>
            <w:tcBorders>
              <w:top w:val="nil"/>
              <w:left w:val="nil"/>
              <w:bottom w:val="single" w:sz="4" w:space="0" w:color="auto"/>
              <w:right w:val="single" w:sz="4" w:space="0" w:color="auto"/>
            </w:tcBorders>
            <w:shd w:val="clear" w:color="000000" w:fill="FFFFFF"/>
            <w:noWrap/>
            <w:vAlign w:val="bottom"/>
            <w:hideMark/>
          </w:tcPr>
          <w:p w14:paraId="33AB736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Дзержинского-35а</w:t>
            </w:r>
          </w:p>
        </w:tc>
        <w:tc>
          <w:tcPr>
            <w:tcW w:w="647" w:type="pct"/>
            <w:tcBorders>
              <w:top w:val="nil"/>
              <w:left w:val="nil"/>
              <w:bottom w:val="single" w:sz="4" w:space="0" w:color="auto"/>
              <w:right w:val="single" w:sz="4" w:space="0" w:color="auto"/>
            </w:tcBorders>
            <w:shd w:val="clear" w:color="000000" w:fill="FFFFFF"/>
            <w:noWrap/>
            <w:vAlign w:val="bottom"/>
            <w:hideMark/>
          </w:tcPr>
          <w:p w14:paraId="53769D6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27.12.2013</w:t>
            </w:r>
          </w:p>
        </w:tc>
        <w:tc>
          <w:tcPr>
            <w:tcW w:w="630" w:type="pct"/>
            <w:tcBorders>
              <w:top w:val="nil"/>
              <w:left w:val="nil"/>
              <w:bottom w:val="single" w:sz="4" w:space="0" w:color="auto"/>
              <w:right w:val="single" w:sz="4" w:space="0" w:color="auto"/>
            </w:tcBorders>
            <w:shd w:val="clear" w:color="000000" w:fill="FFFFFF"/>
            <w:noWrap/>
            <w:vAlign w:val="bottom"/>
            <w:hideMark/>
          </w:tcPr>
          <w:p w14:paraId="0880EBE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19.03.2016</w:t>
            </w:r>
          </w:p>
        </w:tc>
      </w:tr>
      <w:tr w:rsidR="006D322D" w:rsidRPr="00CC3AFA" w14:paraId="224995DD"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3A9DD60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xml:space="preserve">Щербин </w:t>
            </w:r>
          </w:p>
        </w:tc>
        <w:tc>
          <w:tcPr>
            <w:tcW w:w="1295" w:type="pct"/>
            <w:tcBorders>
              <w:top w:val="nil"/>
              <w:left w:val="nil"/>
              <w:bottom w:val="single" w:sz="4" w:space="0" w:color="auto"/>
              <w:right w:val="single" w:sz="4" w:space="0" w:color="auto"/>
            </w:tcBorders>
            <w:shd w:val="clear" w:color="000000" w:fill="FFFFFF"/>
            <w:noWrap/>
            <w:vAlign w:val="bottom"/>
            <w:hideMark/>
          </w:tcPr>
          <w:p w14:paraId="542971E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5503D28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Кыштымская-13, к.1</w:t>
            </w:r>
          </w:p>
        </w:tc>
        <w:tc>
          <w:tcPr>
            <w:tcW w:w="647" w:type="pct"/>
            <w:tcBorders>
              <w:top w:val="nil"/>
              <w:left w:val="nil"/>
              <w:bottom w:val="single" w:sz="4" w:space="0" w:color="auto"/>
              <w:right w:val="single" w:sz="4" w:space="0" w:color="auto"/>
            </w:tcBorders>
            <w:shd w:val="clear" w:color="000000" w:fill="FFFFFF"/>
            <w:noWrap/>
            <w:vAlign w:val="bottom"/>
            <w:hideMark/>
          </w:tcPr>
          <w:p w14:paraId="0EB091E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21.11.2013</w:t>
            </w:r>
          </w:p>
        </w:tc>
        <w:tc>
          <w:tcPr>
            <w:tcW w:w="630" w:type="pct"/>
            <w:tcBorders>
              <w:top w:val="nil"/>
              <w:left w:val="nil"/>
              <w:bottom w:val="single" w:sz="4" w:space="0" w:color="auto"/>
              <w:right w:val="single" w:sz="4" w:space="0" w:color="auto"/>
            </w:tcBorders>
            <w:shd w:val="clear" w:color="000000" w:fill="FFFFFF"/>
            <w:noWrap/>
            <w:vAlign w:val="bottom"/>
            <w:hideMark/>
          </w:tcPr>
          <w:p w14:paraId="26DA5DB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12.09.2016</w:t>
            </w:r>
          </w:p>
        </w:tc>
      </w:tr>
      <w:tr w:rsidR="006D322D" w:rsidRPr="00CC3AFA" w14:paraId="24BC2C9F"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7C07001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Экран</w:t>
            </w:r>
          </w:p>
        </w:tc>
        <w:tc>
          <w:tcPr>
            <w:tcW w:w="1295" w:type="pct"/>
            <w:tcBorders>
              <w:top w:val="nil"/>
              <w:left w:val="nil"/>
              <w:bottom w:val="single" w:sz="4" w:space="0" w:color="auto"/>
              <w:right w:val="single" w:sz="4" w:space="0" w:color="auto"/>
            </w:tcBorders>
            <w:shd w:val="clear" w:color="000000" w:fill="FFFFFF"/>
            <w:noWrap/>
            <w:vAlign w:val="bottom"/>
            <w:hideMark/>
          </w:tcPr>
          <w:p w14:paraId="339B9D7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кинотеатр</w:t>
            </w:r>
          </w:p>
        </w:tc>
        <w:tc>
          <w:tcPr>
            <w:tcW w:w="935" w:type="pct"/>
            <w:tcBorders>
              <w:top w:val="nil"/>
              <w:left w:val="nil"/>
              <w:bottom w:val="single" w:sz="4" w:space="0" w:color="auto"/>
              <w:right w:val="single" w:sz="4" w:space="0" w:color="auto"/>
            </w:tcBorders>
            <w:shd w:val="clear" w:color="000000" w:fill="FFFFFF"/>
            <w:noWrap/>
            <w:vAlign w:val="bottom"/>
            <w:hideMark/>
          </w:tcPr>
          <w:p w14:paraId="73F5BF8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пр. К.Маркса-30</w:t>
            </w:r>
          </w:p>
        </w:tc>
        <w:tc>
          <w:tcPr>
            <w:tcW w:w="647" w:type="pct"/>
            <w:tcBorders>
              <w:top w:val="nil"/>
              <w:left w:val="nil"/>
              <w:bottom w:val="single" w:sz="4" w:space="0" w:color="auto"/>
              <w:right w:val="single" w:sz="4" w:space="0" w:color="auto"/>
            </w:tcBorders>
            <w:shd w:val="clear" w:color="000000" w:fill="FFFFFF"/>
            <w:noWrap/>
            <w:vAlign w:val="bottom"/>
            <w:hideMark/>
          </w:tcPr>
          <w:p w14:paraId="35C1158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20.11.2012</w:t>
            </w:r>
          </w:p>
        </w:tc>
        <w:tc>
          <w:tcPr>
            <w:tcW w:w="630" w:type="pct"/>
            <w:tcBorders>
              <w:top w:val="nil"/>
              <w:left w:val="nil"/>
              <w:bottom w:val="single" w:sz="4" w:space="0" w:color="auto"/>
              <w:right w:val="single" w:sz="4" w:space="0" w:color="auto"/>
            </w:tcBorders>
            <w:shd w:val="clear" w:color="000000" w:fill="FFFFFF"/>
            <w:noWrap/>
            <w:vAlign w:val="bottom"/>
            <w:hideMark/>
          </w:tcPr>
          <w:p w14:paraId="4B62B4B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01.09.2014</w:t>
            </w:r>
          </w:p>
        </w:tc>
      </w:tr>
      <w:tr w:rsidR="006D322D" w:rsidRPr="00CC3AFA" w14:paraId="155F00BF"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62089C9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Энергомонтаж</w:t>
            </w:r>
          </w:p>
        </w:tc>
        <w:tc>
          <w:tcPr>
            <w:tcW w:w="1295" w:type="pct"/>
            <w:tcBorders>
              <w:top w:val="nil"/>
              <w:left w:val="nil"/>
              <w:bottom w:val="single" w:sz="4" w:space="0" w:color="auto"/>
              <w:right w:val="single" w:sz="4" w:space="0" w:color="auto"/>
            </w:tcBorders>
            <w:shd w:val="clear" w:color="000000" w:fill="FFFFFF"/>
            <w:noWrap/>
            <w:vAlign w:val="bottom"/>
            <w:hideMark/>
          </w:tcPr>
          <w:p w14:paraId="7F6B211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4BE26FD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Монтажников -77Б</w:t>
            </w:r>
          </w:p>
        </w:tc>
        <w:tc>
          <w:tcPr>
            <w:tcW w:w="647" w:type="pct"/>
            <w:tcBorders>
              <w:top w:val="nil"/>
              <w:left w:val="nil"/>
              <w:bottom w:val="single" w:sz="4" w:space="0" w:color="auto"/>
              <w:right w:val="single" w:sz="4" w:space="0" w:color="auto"/>
            </w:tcBorders>
            <w:shd w:val="clear" w:color="000000" w:fill="FFFFFF"/>
            <w:noWrap/>
            <w:vAlign w:val="bottom"/>
            <w:hideMark/>
          </w:tcPr>
          <w:p w14:paraId="48E8586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07.12.2012</w:t>
            </w:r>
          </w:p>
        </w:tc>
        <w:tc>
          <w:tcPr>
            <w:tcW w:w="630" w:type="pct"/>
            <w:tcBorders>
              <w:top w:val="nil"/>
              <w:left w:val="nil"/>
              <w:bottom w:val="single" w:sz="4" w:space="0" w:color="auto"/>
              <w:right w:val="single" w:sz="4" w:space="0" w:color="auto"/>
            </w:tcBorders>
            <w:shd w:val="clear" w:color="000000" w:fill="FFFFFF"/>
            <w:noWrap/>
            <w:vAlign w:val="bottom"/>
            <w:hideMark/>
          </w:tcPr>
          <w:p w14:paraId="1494391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14.09.2016</w:t>
            </w:r>
          </w:p>
        </w:tc>
      </w:tr>
      <w:tr w:rsidR="006D322D" w:rsidRPr="00CC3AFA" w14:paraId="0ADC9568"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78AC6D9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Энергомонтаж</w:t>
            </w:r>
          </w:p>
        </w:tc>
        <w:tc>
          <w:tcPr>
            <w:tcW w:w="1295" w:type="pct"/>
            <w:tcBorders>
              <w:top w:val="nil"/>
              <w:left w:val="nil"/>
              <w:bottom w:val="single" w:sz="4" w:space="0" w:color="auto"/>
              <w:right w:val="single" w:sz="4" w:space="0" w:color="auto"/>
            </w:tcBorders>
            <w:shd w:val="clear" w:color="000000" w:fill="FFFFFF"/>
            <w:noWrap/>
            <w:vAlign w:val="bottom"/>
            <w:hideMark/>
          </w:tcPr>
          <w:p w14:paraId="09F5EBC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3A63707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Монтажников-77А</w:t>
            </w:r>
          </w:p>
        </w:tc>
        <w:tc>
          <w:tcPr>
            <w:tcW w:w="647" w:type="pct"/>
            <w:tcBorders>
              <w:top w:val="nil"/>
              <w:left w:val="nil"/>
              <w:bottom w:val="single" w:sz="4" w:space="0" w:color="auto"/>
              <w:right w:val="single" w:sz="4" w:space="0" w:color="auto"/>
            </w:tcBorders>
            <w:shd w:val="clear" w:color="000000" w:fill="FFFFFF"/>
            <w:noWrap/>
            <w:vAlign w:val="bottom"/>
            <w:hideMark/>
          </w:tcPr>
          <w:p w14:paraId="13DD3A2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21.01.2013</w:t>
            </w:r>
          </w:p>
        </w:tc>
        <w:tc>
          <w:tcPr>
            <w:tcW w:w="630" w:type="pct"/>
            <w:tcBorders>
              <w:top w:val="nil"/>
              <w:left w:val="nil"/>
              <w:bottom w:val="single" w:sz="4" w:space="0" w:color="auto"/>
              <w:right w:val="single" w:sz="4" w:space="0" w:color="auto"/>
            </w:tcBorders>
            <w:shd w:val="clear" w:color="000000" w:fill="FFFFFF"/>
            <w:noWrap/>
            <w:vAlign w:val="bottom"/>
            <w:hideMark/>
          </w:tcPr>
          <w:p w14:paraId="290DA0B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01.08.2016</w:t>
            </w:r>
          </w:p>
        </w:tc>
      </w:tr>
      <w:tr w:rsidR="006D322D" w:rsidRPr="00CC3AFA" w14:paraId="45DCD708"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4B5C7E5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Энергопром</w:t>
            </w:r>
          </w:p>
        </w:tc>
        <w:tc>
          <w:tcPr>
            <w:tcW w:w="1295" w:type="pct"/>
            <w:tcBorders>
              <w:top w:val="nil"/>
              <w:left w:val="nil"/>
              <w:bottom w:val="single" w:sz="4" w:space="0" w:color="auto"/>
              <w:right w:val="single" w:sz="4" w:space="0" w:color="auto"/>
            </w:tcBorders>
            <w:shd w:val="clear" w:color="000000" w:fill="FFFFFF"/>
            <w:noWrap/>
            <w:vAlign w:val="bottom"/>
            <w:hideMark/>
          </w:tcPr>
          <w:p w14:paraId="366794F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3ECB8F6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Челябинская-10</w:t>
            </w:r>
          </w:p>
        </w:tc>
        <w:tc>
          <w:tcPr>
            <w:tcW w:w="647" w:type="pct"/>
            <w:tcBorders>
              <w:top w:val="nil"/>
              <w:left w:val="nil"/>
              <w:bottom w:val="single" w:sz="4" w:space="0" w:color="auto"/>
              <w:right w:val="single" w:sz="4" w:space="0" w:color="auto"/>
            </w:tcBorders>
            <w:shd w:val="clear" w:color="000000" w:fill="FFFFFF"/>
            <w:noWrap/>
            <w:vAlign w:val="bottom"/>
            <w:hideMark/>
          </w:tcPr>
          <w:p w14:paraId="2248D53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27.08.2013</w:t>
            </w:r>
          </w:p>
        </w:tc>
        <w:tc>
          <w:tcPr>
            <w:tcW w:w="630" w:type="pct"/>
            <w:tcBorders>
              <w:top w:val="nil"/>
              <w:left w:val="nil"/>
              <w:bottom w:val="single" w:sz="4" w:space="0" w:color="auto"/>
              <w:right w:val="single" w:sz="4" w:space="0" w:color="auto"/>
            </w:tcBorders>
            <w:shd w:val="clear" w:color="000000" w:fill="FFFFFF"/>
            <w:noWrap/>
            <w:vAlign w:val="bottom"/>
            <w:hideMark/>
          </w:tcPr>
          <w:p w14:paraId="5F29137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04.01.2015</w:t>
            </w:r>
          </w:p>
        </w:tc>
      </w:tr>
      <w:tr w:rsidR="006D322D" w:rsidRPr="00CC3AFA" w14:paraId="5EED15EB"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4432321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Эрика</w:t>
            </w:r>
          </w:p>
        </w:tc>
        <w:tc>
          <w:tcPr>
            <w:tcW w:w="1295" w:type="pct"/>
            <w:tcBorders>
              <w:top w:val="nil"/>
              <w:left w:val="nil"/>
              <w:bottom w:val="single" w:sz="4" w:space="0" w:color="auto"/>
              <w:right w:val="single" w:sz="4" w:space="0" w:color="auto"/>
            </w:tcBorders>
            <w:shd w:val="clear" w:color="000000" w:fill="FFFFFF"/>
            <w:noWrap/>
            <w:vAlign w:val="bottom"/>
            <w:hideMark/>
          </w:tcPr>
          <w:p w14:paraId="54B84A3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3D03D9C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Калинина-1а</w:t>
            </w:r>
          </w:p>
        </w:tc>
        <w:tc>
          <w:tcPr>
            <w:tcW w:w="647" w:type="pct"/>
            <w:tcBorders>
              <w:top w:val="nil"/>
              <w:left w:val="nil"/>
              <w:bottom w:val="single" w:sz="4" w:space="0" w:color="auto"/>
              <w:right w:val="single" w:sz="4" w:space="0" w:color="auto"/>
            </w:tcBorders>
            <w:shd w:val="clear" w:color="000000" w:fill="FFFFFF"/>
            <w:noWrap/>
            <w:vAlign w:val="bottom"/>
            <w:hideMark/>
          </w:tcPr>
          <w:p w14:paraId="57C5765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29.12.2010</w:t>
            </w:r>
          </w:p>
        </w:tc>
        <w:tc>
          <w:tcPr>
            <w:tcW w:w="630" w:type="pct"/>
            <w:tcBorders>
              <w:top w:val="nil"/>
              <w:left w:val="nil"/>
              <w:bottom w:val="single" w:sz="4" w:space="0" w:color="auto"/>
              <w:right w:val="single" w:sz="4" w:space="0" w:color="auto"/>
            </w:tcBorders>
            <w:shd w:val="clear" w:color="000000" w:fill="FFFFFF"/>
            <w:noWrap/>
            <w:vAlign w:val="bottom"/>
            <w:hideMark/>
          </w:tcPr>
          <w:p w14:paraId="4D58B38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04.10.2014</w:t>
            </w:r>
          </w:p>
        </w:tc>
      </w:tr>
      <w:tr w:rsidR="006D322D" w:rsidRPr="00CC3AFA" w14:paraId="3D7024BD"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486EAF3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xml:space="preserve">Южуралпромснаб </w:t>
            </w:r>
          </w:p>
        </w:tc>
        <w:tc>
          <w:tcPr>
            <w:tcW w:w="1295" w:type="pct"/>
            <w:tcBorders>
              <w:top w:val="nil"/>
              <w:left w:val="nil"/>
              <w:bottom w:val="single" w:sz="4" w:space="0" w:color="auto"/>
              <w:right w:val="single" w:sz="4" w:space="0" w:color="auto"/>
            </w:tcBorders>
            <w:shd w:val="clear" w:color="000000" w:fill="FFFFFF"/>
            <w:noWrap/>
            <w:vAlign w:val="bottom"/>
            <w:hideMark/>
          </w:tcPr>
          <w:p w14:paraId="5944987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остановочный комплекс</w:t>
            </w:r>
          </w:p>
        </w:tc>
        <w:tc>
          <w:tcPr>
            <w:tcW w:w="935" w:type="pct"/>
            <w:tcBorders>
              <w:top w:val="nil"/>
              <w:left w:val="nil"/>
              <w:bottom w:val="single" w:sz="4" w:space="0" w:color="auto"/>
              <w:right w:val="single" w:sz="4" w:space="0" w:color="auto"/>
            </w:tcBorders>
            <w:shd w:val="clear" w:color="000000" w:fill="FFFFFF"/>
            <w:noWrap/>
            <w:vAlign w:val="bottom"/>
            <w:hideMark/>
          </w:tcPr>
          <w:p w14:paraId="3799CBA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Октябрьская-17а</w:t>
            </w:r>
          </w:p>
        </w:tc>
        <w:tc>
          <w:tcPr>
            <w:tcW w:w="647" w:type="pct"/>
            <w:tcBorders>
              <w:top w:val="nil"/>
              <w:left w:val="nil"/>
              <w:bottom w:val="single" w:sz="4" w:space="0" w:color="auto"/>
              <w:right w:val="single" w:sz="4" w:space="0" w:color="auto"/>
            </w:tcBorders>
            <w:shd w:val="clear" w:color="000000" w:fill="FFFFFF"/>
            <w:noWrap/>
            <w:vAlign w:val="bottom"/>
            <w:hideMark/>
          </w:tcPr>
          <w:p w14:paraId="22265E8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21.12.2010</w:t>
            </w:r>
          </w:p>
        </w:tc>
        <w:tc>
          <w:tcPr>
            <w:tcW w:w="630" w:type="pct"/>
            <w:tcBorders>
              <w:top w:val="nil"/>
              <w:left w:val="nil"/>
              <w:bottom w:val="single" w:sz="4" w:space="0" w:color="auto"/>
              <w:right w:val="single" w:sz="4" w:space="0" w:color="auto"/>
            </w:tcBorders>
            <w:shd w:val="clear" w:color="000000" w:fill="FFFFFF"/>
            <w:noWrap/>
            <w:vAlign w:val="bottom"/>
            <w:hideMark/>
          </w:tcPr>
          <w:p w14:paraId="3505E00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01.03.2011</w:t>
            </w:r>
          </w:p>
        </w:tc>
      </w:tr>
      <w:tr w:rsidR="006D322D" w:rsidRPr="00CC3AFA" w14:paraId="1CC4EC5C"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123E495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Южуралторг</w:t>
            </w:r>
          </w:p>
        </w:tc>
        <w:tc>
          <w:tcPr>
            <w:tcW w:w="1295" w:type="pct"/>
            <w:tcBorders>
              <w:top w:val="nil"/>
              <w:left w:val="nil"/>
              <w:bottom w:val="single" w:sz="4" w:space="0" w:color="auto"/>
              <w:right w:val="single" w:sz="4" w:space="0" w:color="auto"/>
            </w:tcBorders>
            <w:shd w:val="clear" w:color="000000" w:fill="FFFFFF"/>
            <w:noWrap/>
            <w:vAlign w:val="bottom"/>
            <w:hideMark/>
          </w:tcPr>
          <w:p w14:paraId="7A9070E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склад 4-5</w:t>
            </w:r>
          </w:p>
        </w:tc>
        <w:tc>
          <w:tcPr>
            <w:tcW w:w="935" w:type="pct"/>
            <w:tcBorders>
              <w:top w:val="nil"/>
              <w:left w:val="nil"/>
              <w:bottom w:val="single" w:sz="4" w:space="0" w:color="auto"/>
              <w:right w:val="single" w:sz="4" w:space="0" w:color="auto"/>
            </w:tcBorders>
            <w:shd w:val="clear" w:color="000000" w:fill="FFFFFF"/>
            <w:noWrap/>
            <w:vAlign w:val="bottom"/>
            <w:hideMark/>
          </w:tcPr>
          <w:p w14:paraId="1248807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Монтажников-33</w:t>
            </w:r>
          </w:p>
        </w:tc>
        <w:tc>
          <w:tcPr>
            <w:tcW w:w="647" w:type="pct"/>
            <w:tcBorders>
              <w:top w:val="nil"/>
              <w:left w:val="nil"/>
              <w:bottom w:val="single" w:sz="4" w:space="0" w:color="auto"/>
              <w:right w:val="single" w:sz="4" w:space="0" w:color="auto"/>
            </w:tcBorders>
            <w:shd w:val="clear" w:color="000000" w:fill="FFFFFF"/>
            <w:noWrap/>
            <w:vAlign w:val="bottom"/>
            <w:hideMark/>
          </w:tcPr>
          <w:p w14:paraId="0275761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05.11.2013</w:t>
            </w:r>
          </w:p>
        </w:tc>
        <w:tc>
          <w:tcPr>
            <w:tcW w:w="630" w:type="pct"/>
            <w:tcBorders>
              <w:top w:val="nil"/>
              <w:left w:val="nil"/>
              <w:bottom w:val="single" w:sz="4" w:space="0" w:color="auto"/>
              <w:right w:val="single" w:sz="4" w:space="0" w:color="auto"/>
            </w:tcBorders>
            <w:shd w:val="clear" w:color="000000" w:fill="FFFFFF"/>
            <w:noWrap/>
            <w:vAlign w:val="bottom"/>
            <w:hideMark/>
          </w:tcPr>
          <w:p w14:paraId="6F409C9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24.09.2017</w:t>
            </w:r>
          </w:p>
        </w:tc>
      </w:tr>
      <w:tr w:rsidR="006D322D" w:rsidRPr="00CC3AFA" w14:paraId="5DA22D41"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49AC4E2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Юника</w:t>
            </w:r>
          </w:p>
        </w:tc>
        <w:tc>
          <w:tcPr>
            <w:tcW w:w="1295" w:type="pct"/>
            <w:tcBorders>
              <w:top w:val="nil"/>
              <w:left w:val="nil"/>
              <w:bottom w:val="single" w:sz="4" w:space="0" w:color="auto"/>
              <w:right w:val="single" w:sz="4" w:space="0" w:color="auto"/>
            </w:tcBorders>
            <w:shd w:val="clear" w:color="000000" w:fill="FFFFFF"/>
            <w:noWrap/>
            <w:vAlign w:val="bottom"/>
            <w:hideMark/>
          </w:tcPr>
          <w:p w14:paraId="723FFC7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магазин 35</w:t>
            </w:r>
          </w:p>
        </w:tc>
        <w:tc>
          <w:tcPr>
            <w:tcW w:w="935" w:type="pct"/>
            <w:tcBorders>
              <w:top w:val="nil"/>
              <w:left w:val="nil"/>
              <w:bottom w:val="single" w:sz="4" w:space="0" w:color="auto"/>
              <w:right w:val="single" w:sz="4" w:space="0" w:color="auto"/>
            </w:tcBorders>
            <w:shd w:val="clear" w:color="000000" w:fill="FFFFFF"/>
            <w:noWrap/>
            <w:vAlign w:val="bottom"/>
            <w:hideMark/>
          </w:tcPr>
          <w:p w14:paraId="1BC6806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б-р Гайдара-12</w:t>
            </w:r>
          </w:p>
        </w:tc>
        <w:tc>
          <w:tcPr>
            <w:tcW w:w="647" w:type="pct"/>
            <w:tcBorders>
              <w:top w:val="nil"/>
              <w:left w:val="nil"/>
              <w:bottom w:val="single" w:sz="4" w:space="0" w:color="auto"/>
              <w:right w:val="single" w:sz="4" w:space="0" w:color="auto"/>
            </w:tcBorders>
            <w:shd w:val="clear" w:color="000000" w:fill="FFFFFF"/>
            <w:noWrap/>
            <w:vAlign w:val="bottom"/>
            <w:hideMark/>
          </w:tcPr>
          <w:p w14:paraId="293901C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12.12.2005</w:t>
            </w:r>
          </w:p>
        </w:tc>
        <w:tc>
          <w:tcPr>
            <w:tcW w:w="630" w:type="pct"/>
            <w:tcBorders>
              <w:top w:val="nil"/>
              <w:left w:val="nil"/>
              <w:bottom w:val="single" w:sz="4" w:space="0" w:color="auto"/>
              <w:right w:val="single" w:sz="4" w:space="0" w:color="auto"/>
            </w:tcBorders>
            <w:shd w:val="clear" w:color="000000" w:fill="FFFFFF"/>
            <w:noWrap/>
            <w:vAlign w:val="bottom"/>
            <w:hideMark/>
          </w:tcPr>
          <w:p w14:paraId="0B05192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25.06.2016</w:t>
            </w:r>
          </w:p>
        </w:tc>
      </w:tr>
      <w:tr w:rsidR="006D322D" w:rsidRPr="00CC3AFA" w14:paraId="7C1FDA7E"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31AEF2C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Юника</w:t>
            </w:r>
          </w:p>
        </w:tc>
        <w:tc>
          <w:tcPr>
            <w:tcW w:w="1295" w:type="pct"/>
            <w:tcBorders>
              <w:top w:val="nil"/>
              <w:left w:val="nil"/>
              <w:bottom w:val="single" w:sz="4" w:space="0" w:color="auto"/>
              <w:right w:val="single" w:sz="4" w:space="0" w:color="auto"/>
            </w:tcBorders>
            <w:shd w:val="clear" w:color="000000" w:fill="FFFFFF"/>
            <w:noWrap/>
            <w:vAlign w:val="bottom"/>
            <w:hideMark/>
          </w:tcPr>
          <w:p w14:paraId="1FA47FC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ИЛК</w:t>
            </w:r>
          </w:p>
        </w:tc>
        <w:tc>
          <w:tcPr>
            <w:tcW w:w="935" w:type="pct"/>
            <w:tcBorders>
              <w:top w:val="nil"/>
              <w:left w:val="nil"/>
              <w:bottom w:val="single" w:sz="4" w:space="0" w:color="auto"/>
              <w:right w:val="single" w:sz="4" w:space="0" w:color="auto"/>
            </w:tcBorders>
            <w:shd w:val="clear" w:color="000000" w:fill="FFFFFF"/>
            <w:noWrap/>
            <w:vAlign w:val="bottom"/>
            <w:hideMark/>
          </w:tcPr>
          <w:p w14:paraId="04C7CE9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Семенова-22</w:t>
            </w:r>
          </w:p>
        </w:tc>
        <w:tc>
          <w:tcPr>
            <w:tcW w:w="647" w:type="pct"/>
            <w:tcBorders>
              <w:top w:val="nil"/>
              <w:left w:val="nil"/>
              <w:bottom w:val="single" w:sz="4" w:space="0" w:color="auto"/>
              <w:right w:val="single" w:sz="4" w:space="0" w:color="auto"/>
            </w:tcBorders>
            <w:shd w:val="clear" w:color="000000" w:fill="FFFFFF"/>
            <w:noWrap/>
            <w:vAlign w:val="bottom"/>
            <w:hideMark/>
          </w:tcPr>
          <w:p w14:paraId="004C442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14.10.2013</w:t>
            </w:r>
          </w:p>
        </w:tc>
        <w:tc>
          <w:tcPr>
            <w:tcW w:w="630" w:type="pct"/>
            <w:tcBorders>
              <w:top w:val="nil"/>
              <w:left w:val="nil"/>
              <w:bottom w:val="single" w:sz="4" w:space="0" w:color="auto"/>
              <w:right w:val="single" w:sz="4" w:space="0" w:color="auto"/>
            </w:tcBorders>
            <w:shd w:val="clear" w:color="000000" w:fill="FFFFFF"/>
            <w:noWrap/>
            <w:vAlign w:val="bottom"/>
            <w:hideMark/>
          </w:tcPr>
          <w:p w14:paraId="08DF5DD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05.09.2017</w:t>
            </w:r>
          </w:p>
        </w:tc>
      </w:tr>
      <w:tr w:rsidR="006D322D" w:rsidRPr="00CC3AFA" w14:paraId="73C89CCD"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6D0E16B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Юника</w:t>
            </w:r>
          </w:p>
        </w:tc>
        <w:tc>
          <w:tcPr>
            <w:tcW w:w="1295" w:type="pct"/>
            <w:tcBorders>
              <w:top w:val="nil"/>
              <w:left w:val="nil"/>
              <w:bottom w:val="single" w:sz="4" w:space="0" w:color="auto"/>
              <w:right w:val="single" w:sz="4" w:space="0" w:color="auto"/>
            </w:tcBorders>
            <w:shd w:val="clear" w:color="000000" w:fill="FFFFFF"/>
            <w:noWrap/>
            <w:vAlign w:val="bottom"/>
            <w:hideMark/>
          </w:tcPr>
          <w:p w14:paraId="508B2ED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магазин "Универсам № 39"</w:t>
            </w:r>
          </w:p>
        </w:tc>
        <w:tc>
          <w:tcPr>
            <w:tcW w:w="935" w:type="pct"/>
            <w:tcBorders>
              <w:top w:val="nil"/>
              <w:left w:val="nil"/>
              <w:bottom w:val="single" w:sz="4" w:space="0" w:color="auto"/>
              <w:right w:val="single" w:sz="4" w:space="0" w:color="auto"/>
            </w:tcBorders>
            <w:shd w:val="clear" w:color="000000" w:fill="FFFFFF"/>
            <w:noWrap/>
            <w:vAlign w:val="bottom"/>
            <w:hideMark/>
          </w:tcPr>
          <w:p w14:paraId="0690FAC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пр. К.Маркса-10а</w:t>
            </w:r>
          </w:p>
        </w:tc>
        <w:tc>
          <w:tcPr>
            <w:tcW w:w="647" w:type="pct"/>
            <w:tcBorders>
              <w:top w:val="nil"/>
              <w:left w:val="nil"/>
              <w:bottom w:val="single" w:sz="4" w:space="0" w:color="auto"/>
              <w:right w:val="single" w:sz="4" w:space="0" w:color="auto"/>
            </w:tcBorders>
            <w:shd w:val="clear" w:color="000000" w:fill="FFFFFF"/>
            <w:noWrap/>
            <w:vAlign w:val="bottom"/>
            <w:hideMark/>
          </w:tcPr>
          <w:p w14:paraId="02F048E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23.10.2013</w:t>
            </w:r>
          </w:p>
        </w:tc>
        <w:tc>
          <w:tcPr>
            <w:tcW w:w="630" w:type="pct"/>
            <w:tcBorders>
              <w:top w:val="nil"/>
              <w:left w:val="nil"/>
              <w:bottom w:val="single" w:sz="4" w:space="0" w:color="auto"/>
              <w:right w:val="single" w:sz="4" w:space="0" w:color="auto"/>
            </w:tcBorders>
            <w:shd w:val="clear" w:color="000000" w:fill="FFFFFF"/>
            <w:noWrap/>
            <w:vAlign w:val="bottom"/>
            <w:hideMark/>
          </w:tcPr>
          <w:p w14:paraId="5729A5C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05.09.2017</w:t>
            </w:r>
          </w:p>
        </w:tc>
      </w:tr>
      <w:tr w:rsidR="006D322D" w:rsidRPr="00CC3AFA" w14:paraId="167BBCA7"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7234647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Юника</w:t>
            </w:r>
          </w:p>
        </w:tc>
        <w:tc>
          <w:tcPr>
            <w:tcW w:w="1295" w:type="pct"/>
            <w:tcBorders>
              <w:top w:val="nil"/>
              <w:left w:val="nil"/>
              <w:bottom w:val="single" w:sz="4" w:space="0" w:color="auto"/>
              <w:right w:val="single" w:sz="4" w:space="0" w:color="auto"/>
            </w:tcBorders>
            <w:shd w:val="clear" w:color="000000" w:fill="FFFFFF"/>
            <w:noWrap/>
            <w:vAlign w:val="bottom"/>
            <w:hideMark/>
          </w:tcPr>
          <w:p w14:paraId="5EFE72E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здание 121а</w:t>
            </w:r>
          </w:p>
        </w:tc>
        <w:tc>
          <w:tcPr>
            <w:tcW w:w="935" w:type="pct"/>
            <w:tcBorders>
              <w:top w:val="nil"/>
              <w:left w:val="nil"/>
              <w:bottom w:val="single" w:sz="4" w:space="0" w:color="auto"/>
              <w:right w:val="single" w:sz="4" w:space="0" w:color="auto"/>
            </w:tcBorders>
            <w:shd w:val="clear" w:color="000000" w:fill="FFFFFF"/>
            <w:noWrap/>
            <w:vAlign w:val="bottom"/>
            <w:hideMark/>
          </w:tcPr>
          <w:p w14:paraId="628B141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Октябрьская-7а</w:t>
            </w:r>
          </w:p>
        </w:tc>
        <w:tc>
          <w:tcPr>
            <w:tcW w:w="647" w:type="pct"/>
            <w:tcBorders>
              <w:top w:val="nil"/>
              <w:left w:val="nil"/>
              <w:bottom w:val="single" w:sz="4" w:space="0" w:color="auto"/>
              <w:right w:val="single" w:sz="4" w:space="0" w:color="auto"/>
            </w:tcBorders>
            <w:shd w:val="clear" w:color="000000" w:fill="FFFFFF"/>
            <w:noWrap/>
            <w:vAlign w:val="bottom"/>
            <w:hideMark/>
          </w:tcPr>
          <w:p w14:paraId="0C8F4A3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02.11.2011</w:t>
            </w:r>
          </w:p>
        </w:tc>
        <w:tc>
          <w:tcPr>
            <w:tcW w:w="630" w:type="pct"/>
            <w:tcBorders>
              <w:top w:val="nil"/>
              <w:left w:val="nil"/>
              <w:bottom w:val="single" w:sz="4" w:space="0" w:color="auto"/>
              <w:right w:val="single" w:sz="4" w:space="0" w:color="auto"/>
            </w:tcBorders>
            <w:shd w:val="clear" w:color="000000" w:fill="FFFFFF"/>
            <w:noWrap/>
            <w:vAlign w:val="bottom"/>
            <w:hideMark/>
          </w:tcPr>
          <w:p w14:paraId="701FFEB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02.09.2014</w:t>
            </w:r>
          </w:p>
        </w:tc>
      </w:tr>
      <w:tr w:rsidR="006D322D" w:rsidRPr="00CC3AFA" w14:paraId="19C87FE1"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2401040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Юника</w:t>
            </w:r>
          </w:p>
        </w:tc>
        <w:tc>
          <w:tcPr>
            <w:tcW w:w="1295" w:type="pct"/>
            <w:tcBorders>
              <w:top w:val="nil"/>
              <w:left w:val="nil"/>
              <w:bottom w:val="single" w:sz="4" w:space="0" w:color="auto"/>
              <w:right w:val="single" w:sz="4" w:space="0" w:color="auto"/>
            </w:tcBorders>
            <w:shd w:val="clear" w:color="000000" w:fill="FFFFFF"/>
            <w:noWrap/>
            <w:vAlign w:val="bottom"/>
            <w:hideMark/>
          </w:tcPr>
          <w:p w14:paraId="56050EB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магазин "Орфей"</w:t>
            </w:r>
          </w:p>
        </w:tc>
        <w:tc>
          <w:tcPr>
            <w:tcW w:w="935" w:type="pct"/>
            <w:tcBorders>
              <w:top w:val="nil"/>
              <w:left w:val="nil"/>
              <w:bottom w:val="single" w:sz="4" w:space="0" w:color="auto"/>
              <w:right w:val="single" w:sz="4" w:space="0" w:color="auto"/>
            </w:tcBorders>
            <w:shd w:val="clear" w:color="000000" w:fill="FFFFFF"/>
            <w:noWrap/>
            <w:vAlign w:val="bottom"/>
            <w:hideMark/>
          </w:tcPr>
          <w:p w14:paraId="1B131BF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пр. К.Маркса-29а</w:t>
            </w:r>
          </w:p>
        </w:tc>
        <w:tc>
          <w:tcPr>
            <w:tcW w:w="647" w:type="pct"/>
            <w:tcBorders>
              <w:top w:val="nil"/>
              <w:left w:val="nil"/>
              <w:bottom w:val="single" w:sz="4" w:space="0" w:color="auto"/>
              <w:right w:val="single" w:sz="4" w:space="0" w:color="auto"/>
            </w:tcBorders>
            <w:shd w:val="clear" w:color="000000" w:fill="FFFFFF"/>
            <w:noWrap/>
            <w:vAlign w:val="bottom"/>
            <w:hideMark/>
          </w:tcPr>
          <w:p w14:paraId="47257CA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20.09.2011</w:t>
            </w:r>
          </w:p>
        </w:tc>
        <w:tc>
          <w:tcPr>
            <w:tcW w:w="630" w:type="pct"/>
            <w:tcBorders>
              <w:top w:val="nil"/>
              <w:left w:val="nil"/>
              <w:bottom w:val="single" w:sz="4" w:space="0" w:color="auto"/>
              <w:right w:val="single" w:sz="4" w:space="0" w:color="auto"/>
            </w:tcBorders>
            <w:shd w:val="clear" w:color="000000" w:fill="FFFFFF"/>
            <w:noWrap/>
            <w:vAlign w:val="bottom"/>
            <w:hideMark/>
          </w:tcPr>
          <w:p w14:paraId="042BA79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02.08.2015</w:t>
            </w:r>
          </w:p>
        </w:tc>
      </w:tr>
      <w:tr w:rsidR="006D322D" w:rsidRPr="00CC3AFA" w14:paraId="123140D1"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3BDEAD8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Юника</w:t>
            </w:r>
          </w:p>
        </w:tc>
        <w:tc>
          <w:tcPr>
            <w:tcW w:w="1295" w:type="pct"/>
            <w:tcBorders>
              <w:top w:val="nil"/>
              <w:left w:val="nil"/>
              <w:bottom w:val="single" w:sz="4" w:space="0" w:color="auto"/>
              <w:right w:val="single" w:sz="4" w:space="0" w:color="auto"/>
            </w:tcBorders>
            <w:shd w:val="clear" w:color="000000" w:fill="FFFFFF"/>
            <w:noWrap/>
            <w:vAlign w:val="bottom"/>
            <w:hideMark/>
          </w:tcPr>
          <w:p w14:paraId="68B42F9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магазин "Русь"</w:t>
            </w:r>
          </w:p>
        </w:tc>
        <w:tc>
          <w:tcPr>
            <w:tcW w:w="935" w:type="pct"/>
            <w:tcBorders>
              <w:top w:val="nil"/>
              <w:left w:val="nil"/>
              <w:bottom w:val="single" w:sz="4" w:space="0" w:color="auto"/>
              <w:right w:val="single" w:sz="4" w:space="0" w:color="auto"/>
            </w:tcBorders>
            <w:shd w:val="clear" w:color="000000" w:fill="FFFFFF"/>
            <w:noWrap/>
            <w:vAlign w:val="bottom"/>
            <w:hideMark/>
          </w:tcPr>
          <w:p w14:paraId="6392B75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пр. К.Маркса-29в</w:t>
            </w:r>
          </w:p>
        </w:tc>
        <w:tc>
          <w:tcPr>
            <w:tcW w:w="647" w:type="pct"/>
            <w:tcBorders>
              <w:top w:val="nil"/>
              <w:left w:val="nil"/>
              <w:bottom w:val="single" w:sz="4" w:space="0" w:color="auto"/>
              <w:right w:val="single" w:sz="4" w:space="0" w:color="auto"/>
            </w:tcBorders>
            <w:shd w:val="clear" w:color="000000" w:fill="FFFFFF"/>
            <w:noWrap/>
            <w:vAlign w:val="bottom"/>
            <w:hideMark/>
          </w:tcPr>
          <w:p w14:paraId="0E90EF6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22.01.2014</w:t>
            </w:r>
          </w:p>
        </w:tc>
        <w:tc>
          <w:tcPr>
            <w:tcW w:w="630" w:type="pct"/>
            <w:tcBorders>
              <w:top w:val="nil"/>
              <w:left w:val="nil"/>
              <w:bottom w:val="single" w:sz="4" w:space="0" w:color="auto"/>
              <w:right w:val="single" w:sz="4" w:space="0" w:color="auto"/>
            </w:tcBorders>
            <w:shd w:val="clear" w:color="000000" w:fill="FFFFFF"/>
            <w:noWrap/>
            <w:vAlign w:val="bottom"/>
            <w:hideMark/>
          </w:tcPr>
          <w:p w14:paraId="693E32D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19.07.2014</w:t>
            </w:r>
          </w:p>
        </w:tc>
      </w:tr>
      <w:tr w:rsidR="006D322D" w:rsidRPr="00CC3AFA" w14:paraId="1E9BB6D0"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06905C2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Юника</w:t>
            </w:r>
          </w:p>
        </w:tc>
        <w:tc>
          <w:tcPr>
            <w:tcW w:w="1295" w:type="pct"/>
            <w:tcBorders>
              <w:top w:val="nil"/>
              <w:left w:val="nil"/>
              <w:bottom w:val="single" w:sz="4" w:space="0" w:color="auto"/>
              <w:right w:val="single" w:sz="4" w:space="0" w:color="auto"/>
            </w:tcBorders>
            <w:shd w:val="clear" w:color="000000" w:fill="FFFFFF"/>
            <w:noWrap/>
            <w:vAlign w:val="bottom"/>
            <w:hideMark/>
          </w:tcPr>
          <w:p w14:paraId="6B2D2AC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магазин № 7</w:t>
            </w:r>
          </w:p>
        </w:tc>
        <w:tc>
          <w:tcPr>
            <w:tcW w:w="935" w:type="pct"/>
            <w:tcBorders>
              <w:top w:val="nil"/>
              <w:left w:val="nil"/>
              <w:bottom w:val="single" w:sz="4" w:space="0" w:color="auto"/>
              <w:right w:val="single" w:sz="4" w:space="0" w:color="auto"/>
            </w:tcBorders>
            <w:shd w:val="clear" w:color="000000" w:fill="FFFFFF"/>
            <w:noWrap/>
            <w:vAlign w:val="bottom"/>
            <w:hideMark/>
          </w:tcPr>
          <w:p w14:paraId="3ECED48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Дзержинского-55а</w:t>
            </w:r>
          </w:p>
        </w:tc>
        <w:tc>
          <w:tcPr>
            <w:tcW w:w="647" w:type="pct"/>
            <w:tcBorders>
              <w:top w:val="nil"/>
              <w:left w:val="nil"/>
              <w:bottom w:val="single" w:sz="4" w:space="0" w:color="auto"/>
              <w:right w:val="single" w:sz="4" w:space="0" w:color="auto"/>
            </w:tcBorders>
            <w:shd w:val="clear" w:color="000000" w:fill="FFFFFF"/>
            <w:noWrap/>
            <w:vAlign w:val="bottom"/>
            <w:hideMark/>
          </w:tcPr>
          <w:p w14:paraId="1FBB4C5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08.11.2013</w:t>
            </w:r>
          </w:p>
        </w:tc>
        <w:tc>
          <w:tcPr>
            <w:tcW w:w="630" w:type="pct"/>
            <w:tcBorders>
              <w:top w:val="nil"/>
              <w:left w:val="nil"/>
              <w:bottom w:val="single" w:sz="4" w:space="0" w:color="auto"/>
              <w:right w:val="single" w:sz="4" w:space="0" w:color="auto"/>
            </w:tcBorders>
            <w:shd w:val="clear" w:color="000000" w:fill="FFFFFF"/>
            <w:noWrap/>
            <w:vAlign w:val="bottom"/>
            <w:hideMark/>
          </w:tcPr>
          <w:p w14:paraId="6F6C08D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03.09.2017</w:t>
            </w:r>
          </w:p>
        </w:tc>
      </w:tr>
      <w:tr w:rsidR="006D322D" w:rsidRPr="00CC3AFA" w14:paraId="16A2C965"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56C0FE8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Юника</w:t>
            </w:r>
          </w:p>
        </w:tc>
        <w:tc>
          <w:tcPr>
            <w:tcW w:w="1295" w:type="pct"/>
            <w:tcBorders>
              <w:top w:val="nil"/>
              <w:left w:val="nil"/>
              <w:bottom w:val="single" w:sz="4" w:space="0" w:color="auto"/>
              <w:right w:val="single" w:sz="4" w:space="0" w:color="auto"/>
            </w:tcBorders>
            <w:shd w:val="clear" w:color="000000" w:fill="FFFFFF"/>
            <w:noWrap/>
            <w:vAlign w:val="bottom"/>
            <w:hideMark/>
          </w:tcPr>
          <w:p w14:paraId="44F1B7B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магазин "Джерри"</w:t>
            </w:r>
          </w:p>
        </w:tc>
        <w:tc>
          <w:tcPr>
            <w:tcW w:w="935" w:type="pct"/>
            <w:tcBorders>
              <w:top w:val="nil"/>
              <w:left w:val="nil"/>
              <w:bottom w:val="single" w:sz="4" w:space="0" w:color="auto"/>
              <w:right w:val="single" w:sz="4" w:space="0" w:color="auto"/>
            </w:tcBorders>
            <w:shd w:val="clear" w:color="000000" w:fill="FFFFFF"/>
            <w:noWrap/>
            <w:vAlign w:val="bottom"/>
            <w:hideMark/>
          </w:tcPr>
          <w:p w14:paraId="0821E18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Дзержинского-53а</w:t>
            </w:r>
          </w:p>
        </w:tc>
        <w:tc>
          <w:tcPr>
            <w:tcW w:w="647" w:type="pct"/>
            <w:tcBorders>
              <w:top w:val="nil"/>
              <w:left w:val="nil"/>
              <w:bottom w:val="single" w:sz="4" w:space="0" w:color="auto"/>
              <w:right w:val="single" w:sz="4" w:space="0" w:color="auto"/>
            </w:tcBorders>
            <w:shd w:val="clear" w:color="000000" w:fill="FFFFFF"/>
            <w:noWrap/>
            <w:vAlign w:val="bottom"/>
            <w:hideMark/>
          </w:tcPr>
          <w:p w14:paraId="16D640D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23.10.2013</w:t>
            </w:r>
          </w:p>
        </w:tc>
        <w:tc>
          <w:tcPr>
            <w:tcW w:w="630" w:type="pct"/>
            <w:tcBorders>
              <w:top w:val="nil"/>
              <w:left w:val="nil"/>
              <w:bottom w:val="single" w:sz="4" w:space="0" w:color="auto"/>
              <w:right w:val="single" w:sz="4" w:space="0" w:color="auto"/>
            </w:tcBorders>
            <w:shd w:val="clear" w:color="000000" w:fill="FFFFFF"/>
            <w:noWrap/>
            <w:vAlign w:val="bottom"/>
            <w:hideMark/>
          </w:tcPr>
          <w:p w14:paraId="3482BD3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05.09.2017</w:t>
            </w:r>
          </w:p>
        </w:tc>
      </w:tr>
      <w:tr w:rsidR="006D322D" w:rsidRPr="00CC3AFA" w14:paraId="7E0C566F"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7E14E14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Юника</w:t>
            </w:r>
          </w:p>
        </w:tc>
        <w:tc>
          <w:tcPr>
            <w:tcW w:w="1295" w:type="pct"/>
            <w:tcBorders>
              <w:top w:val="nil"/>
              <w:left w:val="nil"/>
              <w:bottom w:val="single" w:sz="4" w:space="0" w:color="auto"/>
              <w:right w:val="single" w:sz="4" w:space="0" w:color="auto"/>
            </w:tcBorders>
            <w:shd w:val="clear" w:color="000000" w:fill="FFFFFF"/>
            <w:noWrap/>
            <w:vAlign w:val="bottom"/>
            <w:hideMark/>
          </w:tcPr>
          <w:p w14:paraId="021487B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ателье "Уралочка"</w:t>
            </w:r>
          </w:p>
        </w:tc>
        <w:tc>
          <w:tcPr>
            <w:tcW w:w="935" w:type="pct"/>
            <w:tcBorders>
              <w:top w:val="nil"/>
              <w:left w:val="nil"/>
              <w:bottom w:val="single" w:sz="4" w:space="0" w:color="auto"/>
              <w:right w:val="single" w:sz="4" w:space="0" w:color="auto"/>
            </w:tcBorders>
            <w:shd w:val="clear" w:color="000000" w:fill="FFFFFF"/>
            <w:noWrap/>
            <w:vAlign w:val="bottom"/>
            <w:hideMark/>
          </w:tcPr>
          <w:p w14:paraId="68A64BA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пр. К.Маркса-29б</w:t>
            </w:r>
          </w:p>
        </w:tc>
        <w:tc>
          <w:tcPr>
            <w:tcW w:w="647" w:type="pct"/>
            <w:tcBorders>
              <w:top w:val="nil"/>
              <w:left w:val="nil"/>
              <w:bottom w:val="single" w:sz="4" w:space="0" w:color="auto"/>
              <w:right w:val="single" w:sz="4" w:space="0" w:color="auto"/>
            </w:tcBorders>
            <w:shd w:val="clear" w:color="000000" w:fill="FFFFFF"/>
            <w:noWrap/>
            <w:vAlign w:val="bottom"/>
            <w:hideMark/>
          </w:tcPr>
          <w:p w14:paraId="4EB1CC1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20.09.2011</w:t>
            </w:r>
          </w:p>
        </w:tc>
        <w:tc>
          <w:tcPr>
            <w:tcW w:w="630" w:type="pct"/>
            <w:tcBorders>
              <w:top w:val="nil"/>
              <w:left w:val="nil"/>
              <w:bottom w:val="single" w:sz="4" w:space="0" w:color="auto"/>
              <w:right w:val="single" w:sz="4" w:space="0" w:color="auto"/>
            </w:tcBorders>
            <w:shd w:val="clear" w:color="000000" w:fill="FFFFFF"/>
            <w:noWrap/>
            <w:vAlign w:val="bottom"/>
            <w:hideMark/>
          </w:tcPr>
          <w:p w14:paraId="15EE9D1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02.08.2015</w:t>
            </w:r>
          </w:p>
        </w:tc>
      </w:tr>
      <w:tr w:rsidR="006D322D" w:rsidRPr="00CC3AFA" w14:paraId="4CFF7B95"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3A5CE88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ЮУМЗ</w:t>
            </w:r>
          </w:p>
        </w:tc>
        <w:tc>
          <w:tcPr>
            <w:tcW w:w="1295" w:type="pct"/>
            <w:tcBorders>
              <w:top w:val="nil"/>
              <w:left w:val="nil"/>
              <w:bottom w:val="single" w:sz="4" w:space="0" w:color="auto"/>
              <w:right w:val="single" w:sz="4" w:space="0" w:color="auto"/>
            </w:tcBorders>
            <w:shd w:val="clear" w:color="000000" w:fill="FFFFFF"/>
            <w:noWrap/>
            <w:vAlign w:val="bottom"/>
            <w:hideMark/>
          </w:tcPr>
          <w:p w14:paraId="1951FF0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комплекс зданий на ДСК</w:t>
            </w:r>
          </w:p>
        </w:tc>
        <w:tc>
          <w:tcPr>
            <w:tcW w:w="935" w:type="pct"/>
            <w:tcBorders>
              <w:top w:val="nil"/>
              <w:left w:val="nil"/>
              <w:bottom w:val="single" w:sz="4" w:space="0" w:color="auto"/>
              <w:right w:val="single" w:sz="4" w:space="0" w:color="auto"/>
            </w:tcBorders>
            <w:shd w:val="clear" w:color="000000" w:fill="FFFFFF"/>
            <w:noWrap/>
            <w:vAlign w:val="bottom"/>
            <w:hideMark/>
          </w:tcPr>
          <w:p w14:paraId="79B183E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647" w:type="pct"/>
            <w:tcBorders>
              <w:top w:val="nil"/>
              <w:left w:val="nil"/>
              <w:bottom w:val="single" w:sz="4" w:space="0" w:color="auto"/>
              <w:right w:val="single" w:sz="4" w:space="0" w:color="auto"/>
            </w:tcBorders>
            <w:shd w:val="clear" w:color="000000" w:fill="FFFFFF"/>
            <w:noWrap/>
            <w:vAlign w:val="bottom"/>
            <w:hideMark/>
          </w:tcPr>
          <w:p w14:paraId="2A1E6FB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20.12.2010</w:t>
            </w:r>
          </w:p>
        </w:tc>
        <w:tc>
          <w:tcPr>
            <w:tcW w:w="630" w:type="pct"/>
            <w:tcBorders>
              <w:top w:val="nil"/>
              <w:left w:val="nil"/>
              <w:bottom w:val="single" w:sz="4" w:space="0" w:color="auto"/>
              <w:right w:val="single" w:sz="4" w:space="0" w:color="auto"/>
            </w:tcBorders>
            <w:shd w:val="clear" w:color="000000" w:fill="FFFFFF"/>
            <w:noWrap/>
            <w:vAlign w:val="bottom"/>
            <w:hideMark/>
          </w:tcPr>
          <w:p w14:paraId="6CB092E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01.09.2014</w:t>
            </w:r>
          </w:p>
        </w:tc>
      </w:tr>
      <w:tr w:rsidR="006D322D" w:rsidRPr="00CC3AFA" w14:paraId="7E7FF176"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0034E5A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ЮУМЗ- переоформили Атоммаш с 1.10.13</w:t>
            </w:r>
          </w:p>
        </w:tc>
        <w:tc>
          <w:tcPr>
            <w:tcW w:w="1295" w:type="pct"/>
            <w:tcBorders>
              <w:top w:val="nil"/>
              <w:left w:val="nil"/>
              <w:bottom w:val="single" w:sz="4" w:space="0" w:color="auto"/>
              <w:right w:val="single" w:sz="4" w:space="0" w:color="auto"/>
            </w:tcBorders>
            <w:shd w:val="clear" w:color="000000" w:fill="FFFFFF"/>
            <w:noWrap/>
            <w:vAlign w:val="bottom"/>
            <w:hideMark/>
          </w:tcPr>
          <w:p w14:paraId="085B58C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цех дорожных плит и изделий, ДСК</w:t>
            </w:r>
          </w:p>
        </w:tc>
        <w:tc>
          <w:tcPr>
            <w:tcW w:w="935" w:type="pct"/>
            <w:tcBorders>
              <w:top w:val="nil"/>
              <w:left w:val="nil"/>
              <w:bottom w:val="single" w:sz="4" w:space="0" w:color="auto"/>
              <w:right w:val="single" w:sz="4" w:space="0" w:color="auto"/>
            </w:tcBorders>
            <w:shd w:val="clear" w:color="000000" w:fill="FFFFFF"/>
            <w:noWrap/>
            <w:vAlign w:val="bottom"/>
            <w:hideMark/>
          </w:tcPr>
          <w:p w14:paraId="33691EE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Кыштымская-79, к. 26/2</w:t>
            </w:r>
          </w:p>
        </w:tc>
        <w:tc>
          <w:tcPr>
            <w:tcW w:w="647" w:type="pct"/>
            <w:tcBorders>
              <w:top w:val="nil"/>
              <w:left w:val="nil"/>
              <w:bottom w:val="single" w:sz="4" w:space="0" w:color="auto"/>
              <w:right w:val="single" w:sz="4" w:space="0" w:color="auto"/>
            </w:tcBorders>
            <w:shd w:val="clear" w:color="000000" w:fill="FFFFFF"/>
            <w:noWrap/>
            <w:vAlign w:val="bottom"/>
            <w:hideMark/>
          </w:tcPr>
          <w:p w14:paraId="62D3B25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25.11.2010</w:t>
            </w:r>
          </w:p>
        </w:tc>
        <w:tc>
          <w:tcPr>
            <w:tcW w:w="630" w:type="pct"/>
            <w:tcBorders>
              <w:top w:val="nil"/>
              <w:left w:val="nil"/>
              <w:bottom w:val="single" w:sz="4" w:space="0" w:color="auto"/>
              <w:right w:val="single" w:sz="4" w:space="0" w:color="auto"/>
            </w:tcBorders>
            <w:shd w:val="clear" w:color="000000" w:fill="FFFFFF"/>
            <w:noWrap/>
            <w:vAlign w:val="bottom"/>
            <w:hideMark/>
          </w:tcPr>
          <w:p w14:paraId="6E6D9F2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16.09.2013</w:t>
            </w:r>
          </w:p>
        </w:tc>
      </w:tr>
      <w:tr w:rsidR="006D322D" w:rsidRPr="00CC3AFA" w14:paraId="13A4AD5E"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0D5F289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ЮУС</w:t>
            </w:r>
          </w:p>
        </w:tc>
        <w:tc>
          <w:tcPr>
            <w:tcW w:w="1295" w:type="pct"/>
            <w:tcBorders>
              <w:top w:val="nil"/>
              <w:left w:val="nil"/>
              <w:bottom w:val="single" w:sz="4" w:space="0" w:color="auto"/>
              <w:right w:val="single" w:sz="4" w:space="0" w:color="auto"/>
            </w:tcBorders>
            <w:shd w:val="clear" w:color="000000" w:fill="FFFFFF"/>
            <w:noWrap/>
            <w:vAlign w:val="bottom"/>
            <w:hideMark/>
          </w:tcPr>
          <w:p w14:paraId="16A4F1E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xml:space="preserve"> </w:t>
            </w:r>
          </w:p>
        </w:tc>
        <w:tc>
          <w:tcPr>
            <w:tcW w:w="935" w:type="pct"/>
            <w:tcBorders>
              <w:top w:val="nil"/>
              <w:left w:val="nil"/>
              <w:bottom w:val="single" w:sz="4" w:space="0" w:color="auto"/>
              <w:right w:val="single" w:sz="4" w:space="0" w:color="auto"/>
            </w:tcBorders>
            <w:shd w:val="clear" w:color="000000" w:fill="FFFFFF"/>
            <w:noWrap/>
            <w:vAlign w:val="bottom"/>
            <w:hideMark/>
          </w:tcPr>
          <w:p w14:paraId="50E1554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Октябрьская-7</w:t>
            </w:r>
          </w:p>
        </w:tc>
        <w:tc>
          <w:tcPr>
            <w:tcW w:w="647" w:type="pct"/>
            <w:tcBorders>
              <w:top w:val="nil"/>
              <w:left w:val="nil"/>
              <w:bottom w:val="single" w:sz="4" w:space="0" w:color="auto"/>
              <w:right w:val="single" w:sz="4" w:space="0" w:color="auto"/>
            </w:tcBorders>
            <w:shd w:val="clear" w:color="000000" w:fill="FFFFFF"/>
            <w:noWrap/>
            <w:vAlign w:val="bottom"/>
            <w:hideMark/>
          </w:tcPr>
          <w:p w14:paraId="6F926D1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28.12.2012</w:t>
            </w:r>
          </w:p>
        </w:tc>
        <w:tc>
          <w:tcPr>
            <w:tcW w:w="630" w:type="pct"/>
            <w:tcBorders>
              <w:top w:val="nil"/>
              <w:left w:val="nil"/>
              <w:bottom w:val="single" w:sz="4" w:space="0" w:color="auto"/>
              <w:right w:val="single" w:sz="4" w:space="0" w:color="auto"/>
            </w:tcBorders>
            <w:shd w:val="clear" w:color="000000" w:fill="FFFFFF"/>
            <w:noWrap/>
            <w:vAlign w:val="bottom"/>
            <w:hideMark/>
          </w:tcPr>
          <w:p w14:paraId="5F712BA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07.09.2014</w:t>
            </w:r>
          </w:p>
        </w:tc>
      </w:tr>
      <w:tr w:rsidR="006D322D" w:rsidRPr="00CC3AFA" w14:paraId="545A46AE"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2F9BA0C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ЮУС</w:t>
            </w:r>
          </w:p>
        </w:tc>
        <w:tc>
          <w:tcPr>
            <w:tcW w:w="1295" w:type="pct"/>
            <w:tcBorders>
              <w:top w:val="nil"/>
              <w:left w:val="nil"/>
              <w:bottom w:val="single" w:sz="4" w:space="0" w:color="auto"/>
              <w:right w:val="single" w:sz="4" w:space="0" w:color="auto"/>
            </w:tcBorders>
            <w:shd w:val="clear" w:color="000000" w:fill="FFFFFF"/>
            <w:noWrap/>
            <w:vAlign w:val="bottom"/>
            <w:hideMark/>
          </w:tcPr>
          <w:p w14:paraId="0072C90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ИВЦ</w:t>
            </w:r>
          </w:p>
        </w:tc>
        <w:tc>
          <w:tcPr>
            <w:tcW w:w="935" w:type="pct"/>
            <w:tcBorders>
              <w:top w:val="nil"/>
              <w:left w:val="nil"/>
              <w:bottom w:val="single" w:sz="4" w:space="0" w:color="auto"/>
              <w:right w:val="single" w:sz="4" w:space="0" w:color="auto"/>
            </w:tcBorders>
            <w:shd w:val="clear" w:color="000000" w:fill="FFFFFF"/>
            <w:noWrap/>
            <w:vAlign w:val="bottom"/>
            <w:hideMark/>
          </w:tcPr>
          <w:p w14:paraId="4E97053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Октябрьская-1а</w:t>
            </w:r>
          </w:p>
        </w:tc>
        <w:tc>
          <w:tcPr>
            <w:tcW w:w="647" w:type="pct"/>
            <w:tcBorders>
              <w:top w:val="nil"/>
              <w:left w:val="nil"/>
              <w:bottom w:val="single" w:sz="4" w:space="0" w:color="auto"/>
              <w:right w:val="single" w:sz="4" w:space="0" w:color="auto"/>
            </w:tcBorders>
            <w:shd w:val="clear" w:color="000000" w:fill="FFFFFF"/>
            <w:noWrap/>
            <w:vAlign w:val="bottom"/>
            <w:hideMark/>
          </w:tcPr>
          <w:p w14:paraId="12B093A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30.09.2011</w:t>
            </w:r>
          </w:p>
        </w:tc>
        <w:tc>
          <w:tcPr>
            <w:tcW w:w="630" w:type="pct"/>
            <w:tcBorders>
              <w:top w:val="nil"/>
              <w:left w:val="nil"/>
              <w:bottom w:val="single" w:sz="4" w:space="0" w:color="auto"/>
              <w:right w:val="single" w:sz="4" w:space="0" w:color="auto"/>
            </w:tcBorders>
            <w:shd w:val="clear" w:color="000000" w:fill="FFFFFF"/>
            <w:noWrap/>
            <w:vAlign w:val="bottom"/>
            <w:hideMark/>
          </w:tcPr>
          <w:p w14:paraId="1B1D769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07.09.2014</w:t>
            </w:r>
          </w:p>
        </w:tc>
      </w:tr>
      <w:tr w:rsidR="006D322D" w:rsidRPr="00CC3AFA" w14:paraId="5CF7F07A" w14:textId="77777777" w:rsidTr="006D322D">
        <w:trPr>
          <w:trHeight w:val="300"/>
        </w:trPr>
        <w:tc>
          <w:tcPr>
            <w:tcW w:w="5000" w:type="pct"/>
            <w:gridSpan w:val="5"/>
            <w:tcBorders>
              <w:top w:val="single" w:sz="4" w:space="0" w:color="auto"/>
              <w:left w:val="single" w:sz="4" w:space="0" w:color="auto"/>
              <w:bottom w:val="single" w:sz="4" w:space="0" w:color="auto"/>
              <w:right w:val="single" w:sz="4" w:space="0" w:color="000000"/>
            </w:tcBorders>
            <w:shd w:val="clear" w:color="000000" w:fill="FFFFFF"/>
            <w:noWrap/>
            <w:vAlign w:val="bottom"/>
            <w:hideMark/>
          </w:tcPr>
          <w:p w14:paraId="26566F48" w14:textId="77777777" w:rsidR="006D322D" w:rsidRPr="00CC3AFA" w:rsidRDefault="006D322D" w:rsidP="006D322D">
            <w:pPr>
              <w:snapToGrid/>
              <w:spacing w:before="0" w:after="0" w:line="240" w:lineRule="auto"/>
              <w:ind w:firstLine="0"/>
              <w:contextualSpacing w:val="0"/>
              <w:jc w:val="center"/>
              <w:rPr>
                <w:rFonts w:eastAsia="Times New Roman" w:cs="Times New Roman"/>
                <w:b/>
                <w:bCs/>
                <w:i/>
                <w:iCs/>
                <w:sz w:val="20"/>
                <w:szCs w:val="20"/>
                <w:lang w:eastAsia="ru-RU"/>
              </w:rPr>
            </w:pPr>
            <w:r w:rsidRPr="00CC3AFA">
              <w:rPr>
                <w:rFonts w:eastAsia="Times New Roman" w:cs="Times New Roman"/>
                <w:b/>
                <w:bCs/>
                <w:i/>
                <w:iCs/>
                <w:sz w:val="20"/>
                <w:szCs w:val="20"/>
                <w:lang w:eastAsia="ru-RU"/>
              </w:rPr>
              <w:t>ГСК</w:t>
            </w:r>
          </w:p>
        </w:tc>
      </w:tr>
      <w:tr w:rsidR="006D322D" w:rsidRPr="00CC3AFA" w14:paraId="6B2709B5"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2ED1519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ГСК № 60</w:t>
            </w:r>
          </w:p>
        </w:tc>
        <w:tc>
          <w:tcPr>
            <w:tcW w:w="1295" w:type="pct"/>
            <w:tcBorders>
              <w:top w:val="nil"/>
              <w:left w:val="nil"/>
              <w:bottom w:val="single" w:sz="4" w:space="0" w:color="auto"/>
              <w:right w:val="single" w:sz="4" w:space="0" w:color="auto"/>
            </w:tcBorders>
            <w:shd w:val="clear" w:color="000000" w:fill="FFFFFF"/>
            <w:noWrap/>
            <w:vAlign w:val="bottom"/>
            <w:hideMark/>
          </w:tcPr>
          <w:p w14:paraId="2F32C19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493A04F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Челябинская -18(р-н дамбы)</w:t>
            </w:r>
          </w:p>
        </w:tc>
        <w:tc>
          <w:tcPr>
            <w:tcW w:w="647" w:type="pct"/>
            <w:tcBorders>
              <w:top w:val="nil"/>
              <w:left w:val="nil"/>
              <w:bottom w:val="single" w:sz="4" w:space="0" w:color="auto"/>
              <w:right w:val="single" w:sz="4" w:space="0" w:color="auto"/>
            </w:tcBorders>
            <w:shd w:val="clear" w:color="000000" w:fill="FFFFFF"/>
            <w:noWrap/>
            <w:vAlign w:val="bottom"/>
            <w:hideMark/>
          </w:tcPr>
          <w:p w14:paraId="51DC5CC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15.04.2013</w:t>
            </w:r>
          </w:p>
        </w:tc>
        <w:tc>
          <w:tcPr>
            <w:tcW w:w="630" w:type="pct"/>
            <w:tcBorders>
              <w:top w:val="nil"/>
              <w:left w:val="nil"/>
              <w:bottom w:val="single" w:sz="4" w:space="0" w:color="auto"/>
              <w:right w:val="single" w:sz="4" w:space="0" w:color="auto"/>
            </w:tcBorders>
            <w:shd w:val="clear" w:color="000000" w:fill="FFFFFF"/>
            <w:noWrap/>
            <w:vAlign w:val="bottom"/>
            <w:hideMark/>
          </w:tcPr>
          <w:p w14:paraId="0DE0263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12.10.2015</w:t>
            </w:r>
          </w:p>
        </w:tc>
      </w:tr>
      <w:tr w:rsidR="006D322D" w:rsidRPr="00CC3AFA" w14:paraId="4DE87B1B"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53AC5D0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ГСК № 92</w:t>
            </w:r>
          </w:p>
        </w:tc>
        <w:tc>
          <w:tcPr>
            <w:tcW w:w="1295" w:type="pct"/>
            <w:tcBorders>
              <w:top w:val="nil"/>
              <w:left w:val="nil"/>
              <w:bottom w:val="single" w:sz="4" w:space="0" w:color="auto"/>
              <w:right w:val="single" w:sz="4" w:space="0" w:color="auto"/>
            </w:tcBorders>
            <w:shd w:val="clear" w:color="000000" w:fill="FFFFFF"/>
            <w:noWrap/>
            <w:vAlign w:val="bottom"/>
            <w:hideMark/>
          </w:tcPr>
          <w:p w14:paraId="16792A7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415EB9B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Челябинская (р-н дамбы)</w:t>
            </w:r>
          </w:p>
        </w:tc>
        <w:tc>
          <w:tcPr>
            <w:tcW w:w="647" w:type="pct"/>
            <w:tcBorders>
              <w:top w:val="nil"/>
              <w:left w:val="nil"/>
              <w:bottom w:val="single" w:sz="4" w:space="0" w:color="auto"/>
              <w:right w:val="single" w:sz="4" w:space="0" w:color="auto"/>
            </w:tcBorders>
            <w:shd w:val="clear" w:color="000000" w:fill="FFFFFF"/>
            <w:noWrap/>
            <w:vAlign w:val="bottom"/>
            <w:hideMark/>
          </w:tcPr>
          <w:p w14:paraId="6A06D0C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21.10.2013</w:t>
            </w:r>
          </w:p>
        </w:tc>
        <w:tc>
          <w:tcPr>
            <w:tcW w:w="630" w:type="pct"/>
            <w:tcBorders>
              <w:top w:val="nil"/>
              <w:left w:val="nil"/>
              <w:bottom w:val="single" w:sz="4" w:space="0" w:color="auto"/>
              <w:right w:val="single" w:sz="4" w:space="0" w:color="auto"/>
            </w:tcBorders>
            <w:shd w:val="clear" w:color="000000" w:fill="FFFFFF"/>
            <w:noWrap/>
            <w:vAlign w:val="bottom"/>
            <w:hideMark/>
          </w:tcPr>
          <w:p w14:paraId="228470C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20.06.2014</w:t>
            </w:r>
          </w:p>
        </w:tc>
      </w:tr>
      <w:tr w:rsidR="006D322D" w:rsidRPr="00CC3AFA" w14:paraId="23B58715"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6AC7A6B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xml:space="preserve">ГСК № 95 </w:t>
            </w:r>
          </w:p>
        </w:tc>
        <w:tc>
          <w:tcPr>
            <w:tcW w:w="1295" w:type="pct"/>
            <w:tcBorders>
              <w:top w:val="nil"/>
              <w:left w:val="nil"/>
              <w:bottom w:val="single" w:sz="4" w:space="0" w:color="auto"/>
              <w:right w:val="single" w:sz="4" w:space="0" w:color="auto"/>
            </w:tcBorders>
            <w:shd w:val="clear" w:color="000000" w:fill="FFFFFF"/>
            <w:noWrap/>
            <w:vAlign w:val="bottom"/>
            <w:hideMark/>
          </w:tcPr>
          <w:p w14:paraId="085336D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7B6A80E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Челябинская (р-н дамбы)</w:t>
            </w:r>
          </w:p>
        </w:tc>
        <w:tc>
          <w:tcPr>
            <w:tcW w:w="647" w:type="pct"/>
            <w:tcBorders>
              <w:top w:val="nil"/>
              <w:left w:val="nil"/>
              <w:bottom w:val="single" w:sz="4" w:space="0" w:color="auto"/>
              <w:right w:val="single" w:sz="4" w:space="0" w:color="auto"/>
            </w:tcBorders>
            <w:shd w:val="clear" w:color="000000" w:fill="FFFFFF"/>
            <w:noWrap/>
            <w:vAlign w:val="bottom"/>
            <w:hideMark/>
          </w:tcPr>
          <w:p w14:paraId="3FE1339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30.09.2011</w:t>
            </w:r>
          </w:p>
        </w:tc>
        <w:tc>
          <w:tcPr>
            <w:tcW w:w="630" w:type="pct"/>
            <w:tcBorders>
              <w:top w:val="nil"/>
              <w:left w:val="nil"/>
              <w:bottom w:val="single" w:sz="4" w:space="0" w:color="auto"/>
              <w:right w:val="single" w:sz="4" w:space="0" w:color="auto"/>
            </w:tcBorders>
            <w:shd w:val="clear" w:color="000000" w:fill="FFFFFF"/>
            <w:noWrap/>
            <w:vAlign w:val="bottom"/>
            <w:hideMark/>
          </w:tcPr>
          <w:p w14:paraId="3D849E3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21.01.2015</w:t>
            </w:r>
          </w:p>
        </w:tc>
      </w:tr>
      <w:tr w:rsidR="006D322D" w:rsidRPr="00CC3AFA" w14:paraId="6B0E3520"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060BFCD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ГСК № 96</w:t>
            </w:r>
          </w:p>
        </w:tc>
        <w:tc>
          <w:tcPr>
            <w:tcW w:w="1295" w:type="pct"/>
            <w:tcBorders>
              <w:top w:val="nil"/>
              <w:left w:val="nil"/>
              <w:bottom w:val="single" w:sz="4" w:space="0" w:color="auto"/>
              <w:right w:val="single" w:sz="4" w:space="0" w:color="auto"/>
            </w:tcBorders>
            <w:shd w:val="clear" w:color="000000" w:fill="FFFFFF"/>
            <w:noWrap/>
            <w:vAlign w:val="bottom"/>
            <w:hideMark/>
          </w:tcPr>
          <w:p w14:paraId="14EF46C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3A7C14F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Челябинская-16  (р-н дамбы)</w:t>
            </w:r>
          </w:p>
        </w:tc>
        <w:tc>
          <w:tcPr>
            <w:tcW w:w="647" w:type="pct"/>
            <w:tcBorders>
              <w:top w:val="nil"/>
              <w:left w:val="nil"/>
              <w:bottom w:val="single" w:sz="4" w:space="0" w:color="auto"/>
              <w:right w:val="single" w:sz="4" w:space="0" w:color="auto"/>
            </w:tcBorders>
            <w:shd w:val="clear" w:color="000000" w:fill="FFFFFF"/>
            <w:noWrap/>
            <w:vAlign w:val="bottom"/>
            <w:hideMark/>
          </w:tcPr>
          <w:p w14:paraId="453E2B0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05.09.2013</w:t>
            </w:r>
          </w:p>
        </w:tc>
        <w:tc>
          <w:tcPr>
            <w:tcW w:w="630" w:type="pct"/>
            <w:tcBorders>
              <w:top w:val="nil"/>
              <w:left w:val="nil"/>
              <w:bottom w:val="single" w:sz="4" w:space="0" w:color="auto"/>
              <w:right w:val="single" w:sz="4" w:space="0" w:color="auto"/>
            </w:tcBorders>
            <w:shd w:val="clear" w:color="000000" w:fill="FFFFFF"/>
            <w:noWrap/>
            <w:vAlign w:val="bottom"/>
            <w:hideMark/>
          </w:tcPr>
          <w:p w14:paraId="7D06058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24.06.2017</w:t>
            </w:r>
          </w:p>
        </w:tc>
      </w:tr>
      <w:tr w:rsidR="006D322D" w:rsidRPr="00CC3AFA" w14:paraId="1BE34653"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1B18F1D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ГСК № 97</w:t>
            </w:r>
          </w:p>
        </w:tc>
        <w:tc>
          <w:tcPr>
            <w:tcW w:w="1295" w:type="pct"/>
            <w:tcBorders>
              <w:top w:val="nil"/>
              <w:left w:val="nil"/>
              <w:bottom w:val="single" w:sz="4" w:space="0" w:color="auto"/>
              <w:right w:val="single" w:sz="4" w:space="0" w:color="auto"/>
            </w:tcBorders>
            <w:shd w:val="clear" w:color="000000" w:fill="FFFFFF"/>
            <w:noWrap/>
            <w:vAlign w:val="bottom"/>
            <w:hideMark/>
          </w:tcPr>
          <w:p w14:paraId="2703215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3E221A8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Дзержинского (остановка УМР)</w:t>
            </w:r>
          </w:p>
        </w:tc>
        <w:tc>
          <w:tcPr>
            <w:tcW w:w="647" w:type="pct"/>
            <w:tcBorders>
              <w:top w:val="nil"/>
              <w:left w:val="nil"/>
              <w:bottom w:val="single" w:sz="4" w:space="0" w:color="auto"/>
              <w:right w:val="single" w:sz="4" w:space="0" w:color="auto"/>
            </w:tcBorders>
            <w:shd w:val="clear" w:color="000000" w:fill="FFFFFF"/>
            <w:noWrap/>
            <w:vAlign w:val="bottom"/>
            <w:hideMark/>
          </w:tcPr>
          <w:p w14:paraId="3D61BCA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06.06.2011</w:t>
            </w:r>
          </w:p>
        </w:tc>
        <w:tc>
          <w:tcPr>
            <w:tcW w:w="630" w:type="pct"/>
            <w:tcBorders>
              <w:top w:val="nil"/>
              <w:left w:val="nil"/>
              <w:bottom w:val="single" w:sz="4" w:space="0" w:color="auto"/>
              <w:right w:val="single" w:sz="4" w:space="0" w:color="auto"/>
            </w:tcBorders>
            <w:shd w:val="clear" w:color="000000" w:fill="FFFFFF"/>
            <w:noWrap/>
            <w:vAlign w:val="bottom"/>
            <w:hideMark/>
          </w:tcPr>
          <w:p w14:paraId="698E872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22.11.2014</w:t>
            </w:r>
          </w:p>
        </w:tc>
      </w:tr>
      <w:tr w:rsidR="006D322D" w:rsidRPr="00CC3AFA" w14:paraId="2B9378FC"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790D943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ГСК № 107</w:t>
            </w:r>
          </w:p>
        </w:tc>
        <w:tc>
          <w:tcPr>
            <w:tcW w:w="1295" w:type="pct"/>
            <w:tcBorders>
              <w:top w:val="nil"/>
              <w:left w:val="nil"/>
              <w:bottom w:val="single" w:sz="4" w:space="0" w:color="auto"/>
              <w:right w:val="single" w:sz="4" w:space="0" w:color="auto"/>
            </w:tcBorders>
            <w:shd w:val="clear" w:color="000000" w:fill="FFFFFF"/>
            <w:noWrap/>
            <w:vAlign w:val="bottom"/>
            <w:hideMark/>
          </w:tcPr>
          <w:p w14:paraId="18FD3AA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45BF3B8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Челябинская-2</w:t>
            </w:r>
          </w:p>
        </w:tc>
        <w:tc>
          <w:tcPr>
            <w:tcW w:w="647" w:type="pct"/>
            <w:tcBorders>
              <w:top w:val="nil"/>
              <w:left w:val="nil"/>
              <w:bottom w:val="single" w:sz="4" w:space="0" w:color="auto"/>
              <w:right w:val="single" w:sz="4" w:space="0" w:color="auto"/>
            </w:tcBorders>
            <w:shd w:val="clear" w:color="000000" w:fill="FFFFFF"/>
            <w:noWrap/>
            <w:vAlign w:val="bottom"/>
            <w:hideMark/>
          </w:tcPr>
          <w:p w14:paraId="545BB2B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21.10.2013</w:t>
            </w:r>
          </w:p>
        </w:tc>
        <w:tc>
          <w:tcPr>
            <w:tcW w:w="630" w:type="pct"/>
            <w:tcBorders>
              <w:top w:val="nil"/>
              <w:left w:val="nil"/>
              <w:bottom w:val="single" w:sz="4" w:space="0" w:color="auto"/>
              <w:right w:val="single" w:sz="4" w:space="0" w:color="auto"/>
            </w:tcBorders>
            <w:shd w:val="clear" w:color="000000" w:fill="FFFFFF"/>
            <w:noWrap/>
            <w:vAlign w:val="bottom"/>
            <w:hideMark/>
          </w:tcPr>
          <w:p w14:paraId="5CE3D5F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09.07.2017</w:t>
            </w:r>
          </w:p>
        </w:tc>
      </w:tr>
      <w:tr w:rsidR="006D322D" w:rsidRPr="00CC3AFA" w14:paraId="65442CF0"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53952DB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ГСК № 112</w:t>
            </w:r>
          </w:p>
        </w:tc>
        <w:tc>
          <w:tcPr>
            <w:tcW w:w="1295" w:type="pct"/>
            <w:tcBorders>
              <w:top w:val="nil"/>
              <w:left w:val="nil"/>
              <w:bottom w:val="single" w:sz="4" w:space="0" w:color="auto"/>
              <w:right w:val="single" w:sz="4" w:space="0" w:color="auto"/>
            </w:tcBorders>
            <w:shd w:val="clear" w:color="000000" w:fill="FFFFFF"/>
            <w:noWrap/>
            <w:vAlign w:val="bottom"/>
            <w:hideMark/>
          </w:tcPr>
          <w:p w14:paraId="1D08B5D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72345DC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Челябинская-3</w:t>
            </w:r>
          </w:p>
        </w:tc>
        <w:tc>
          <w:tcPr>
            <w:tcW w:w="647" w:type="pct"/>
            <w:tcBorders>
              <w:top w:val="nil"/>
              <w:left w:val="nil"/>
              <w:bottom w:val="single" w:sz="4" w:space="0" w:color="auto"/>
              <w:right w:val="single" w:sz="4" w:space="0" w:color="auto"/>
            </w:tcBorders>
            <w:shd w:val="clear" w:color="000000" w:fill="FFFFFF"/>
            <w:noWrap/>
            <w:vAlign w:val="bottom"/>
            <w:hideMark/>
          </w:tcPr>
          <w:p w14:paraId="5DFDA9D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24.11.2010</w:t>
            </w:r>
          </w:p>
        </w:tc>
        <w:tc>
          <w:tcPr>
            <w:tcW w:w="630" w:type="pct"/>
            <w:tcBorders>
              <w:top w:val="nil"/>
              <w:left w:val="nil"/>
              <w:bottom w:val="single" w:sz="4" w:space="0" w:color="auto"/>
              <w:right w:val="single" w:sz="4" w:space="0" w:color="auto"/>
            </w:tcBorders>
            <w:shd w:val="clear" w:color="000000" w:fill="FFFFFF"/>
            <w:noWrap/>
            <w:vAlign w:val="bottom"/>
            <w:hideMark/>
          </w:tcPr>
          <w:p w14:paraId="6769EA0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23.09.2014</w:t>
            </w:r>
          </w:p>
        </w:tc>
      </w:tr>
      <w:tr w:rsidR="006D322D" w:rsidRPr="00CC3AFA" w14:paraId="689F9108"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037CF2F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ГСК № 120</w:t>
            </w:r>
          </w:p>
        </w:tc>
        <w:tc>
          <w:tcPr>
            <w:tcW w:w="1295" w:type="pct"/>
            <w:tcBorders>
              <w:top w:val="nil"/>
              <w:left w:val="nil"/>
              <w:bottom w:val="single" w:sz="4" w:space="0" w:color="auto"/>
              <w:right w:val="single" w:sz="4" w:space="0" w:color="auto"/>
            </w:tcBorders>
            <w:shd w:val="clear" w:color="000000" w:fill="FFFFFF"/>
            <w:noWrap/>
            <w:vAlign w:val="bottom"/>
            <w:hideMark/>
          </w:tcPr>
          <w:p w14:paraId="6B80D5C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4895FF0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Гайдара-4</w:t>
            </w:r>
          </w:p>
        </w:tc>
        <w:tc>
          <w:tcPr>
            <w:tcW w:w="647" w:type="pct"/>
            <w:tcBorders>
              <w:top w:val="nil"/>
              <w:left w:val="nil"/>
              <w:bottom w:val="single" w:sz="4" w:space="0" w:color="auto"/>
              <w:right w:val="single" w:sz="4" w:space="0" w:color="auto"/>
            </w:tcBorders>
            <w:shd w:val="clear" w:color="000000" w:fill="FFFFFF"/>
            <w:noWrap/>
            <w:vAlign w:val="bottom"/>
            <w:hideMark/>
          </w:tcPr>
          <w:p w14:paraId="3D663B6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27.10.2011</w:t>
            </w:r>
          </w:p>
        </w:tc>
        <w:tc>
          <w:tcPr>
            <w:tcW w:w="630" w:type="pct"/>
            <w:tcBorders>
              <w:top w:val="nil"/>
              <w:left w:val="nil"/>
              <w:bottom w:val="single" w:sz="4" w:space="0" w:color="auto"/>
              <w:right w:val="single" w:sz="4" w:space="0" w:color="auto"/>
            </w:tcBorders>
            <w:shd w:val="clear" w:color="000000" w:fill="FFFFFF"/>
            <w:noWrap/>
            <w:vAlign w:val="bottom"/>
            <w:hideMark/>
          </w:tcPr>
          <w:p w14:paraId="160212F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11.11.2014</w:t>
            </w:r>
          </w:p>
        </w:tc>
      </w:tr>
      <w:tr w:rsidR="006D322D" w:rsidRPr="00CC3AFA" w14:paraId="761A8AA4"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4C8BDC4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ГСК № 121</w:t>
            </w:r>
          </w:p>
        </w:tc>
        <w:tc>
          <w:tcPr>
            <w:tcW w:w="1295" w:type="pct"/>
            <w:tcBorders>
              <w:top w:val="nil"/>
              <w:left w:val="nil"/>
              <w:bottom w:val="single" w:sz="4" w:space="0" w:color="auto"/>
              <w:right w:val="single" w:sz="4" w:space="0" w:color="auto"/>
            </w:tcBorders>
            <w:shd w:val="clear" w:color="000000" w:fill="FFFFFF"/>
            <w:noWrap/>
            <w:vAlign w:val="bottom"/>
            <w:hideMark/>
          </w:tcPr>
          <w:p w14:paraId="2C8ECA7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7CF9166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Челябинская-16  (р-н дамбы)</w:t>
            </w:r>
          </w:p>
        </w:tc>
        <w:tc>
          <w:tcPr>
            <w:tcW w:w="647" w:type="pct"/>
            <w:tcBorders>
              <w:top w:val="nil"/>
              <w:left w:val="nil"/>
              <w:bottom w:val="single" w:sz="4" w:space="0" w:color="auto"/>
              <w:right w:val="single" w:sz="4" w:space="0" w:color="auto"/>
            </w:tcBorders>
            <w:shd w:val="clear" w:color="000000" w:fill="FFFFFF"/>
            <w:noWrap/>
            <w:vAlign w:val="bottom"/>
            <w:hideMark/>
          </w:tcPr>
          <w:p w14:paraId="7ADE81C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15.11.2012</w:t>
            </w:r>
          </w:p>
        </w:tc>
        <w:tc>
          <w:tcPr>
            <w:tcW w:w="630" w:type="pct"/>
            <w:tcBorders>
              <w:top w:val="nil"/>
              <w:left w:val="nil"/>
              <w:bottom w:val="single" w:sz="4" w:space="0" w:color="auto"/>
              <w:right w:val="single" w:sz="4" w:space="0" w:color="auto"/>
            </w:tcBorders>
            <w:shd w:val="clear" w:color="000000" w:fill="FFFFFF"/>
            <w:noWrap/>
            <w:vAlign w:val="bottom"/>
            <w:hideMark/>
          </w:tcPr>
          <w:p w14:paraId="4526A1D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30.03.2014</w:t>
            </w:r>
          </w:p>
        </w:tc>
      </w:tr>
      <w:tr w:rsidR="006D322D" w:rsidRPr="00CC3AFA" w14:paraId="7817557E"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7345ACD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ГСК № 122</w:t>
            </w:r>
          </w:p>
        </w:tc>
        <w:tc>
          <w:tcPr>
            <w:tcW w:w="1295" w:type="pct"/>
            <w:tcBorders>
              <w:top w:val="nil"/>
              <w:left w:val="nil"/>
              <w:bottom w:val="single" w:sz="4" w:space="0" w:color="auto"/>
              <w:right w:val="single" w:sz="4" w:space="0" w:color="auto"/>
            </w:tcBorders>
            <w:shd w:val="clear" w:color="000000" w:fill="FFFFFF"/>
            <w:noWrap/>
            <w:vAlign w:val="bottom"/>
            <w:hideMark/>
          </w:tcPr>
          <w:p w14:paraId="53057AB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1441B5F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Челябинская-3 (р-н базы ВНИПИЭТ)</w:t>
            </w:r>
          </w:p>
        </w:tc>
        <w:tc>
          <w:tcPr>
            <w:tcW w:w="647" w:type="pct"/>
            <w:tcBorders>
              <w:top w:val="nil"/>
              <w:left w:val="nil"/>
              <w:bottom w:val="single" w:sz="4" w:space="0" w:color="auto"/>
              <w:right w:val="single" w:sz="4" w:space="0" w:color="auto"/>
            </w:tcBorders>
            <w:shd w:val="clear" w:color="000000" w:fill="FFFFFF"/>
            <w:noWrap/>
            <w:vAlign w:val="bottom"/>
            <w:hideMark/>
          </w:tcPr>
          <w:p w14:paraId="37EFA04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23.08.2011</w:t>
            </w:r>
          </w:p>
        </w:tc>
        <w:tc>
          <w:tcPr>
            <w:tcW w:w="630" w:type="pct"/>
            <w:tcBorders>
              <w:top w:val="nil"/>
              <w:left w:val="nil"/>
              <w:bottom w:val="single" w:sz="4" w:space="0" w:color="auto"/>
              <w:right w:val="single" w:sz="4" w:space="0" w:color="auto"/>
            </w:tcBorders>
            <w:shd w:val="clear" w:color="000000" w:fill="FFFFFF"/>
            <w:noWrap/>
            <w:vAlign w:val="bottom"/>
            <w:hideMark/>
          </w:tcPr>
          <w:p w14:paraId="7EE37BF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01.06.2014</w:t>
            </w:r>
          </w:p>
        </w:tc>
      </w:tr>
      <w:tr w:rsidR="006D322D" w:rsidRPr="00CC3AFA" w14:paraId="0E3D885A"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3237CDC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ГСК № 123</w:t>
            </w:r>
          </w:p>
        </w:tc>
        <w:tc>
          <w:tcPr>
            <w:tcW w:w="1295" w:type="pct"/>
            <w:tcBorders>
              <w:top w:val="nil"/>
              <w:left w:val="nil"/>
              <w:bottom w:val="single" w:sz="4" w:space="0" w:color="auto"/>
              <w:right w:val="single" w:sz="4" w:space="0" w:color="auto"/>
            </w:tcBorders>
            <w:shd w:val="clear" w:color="000000" w:fill="FFFFFF"/>
            <w:noWrap/>
            <w:vAlign w:val="bottom"/>
            <w:hideMark/>
          </w:tcPr>
          <w:p w14:paraId="21DDAFF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50B3A54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Герцена-11</w:t>
            </w:r>
          </w:p>
        </w:tc>
        <w:tc>
          <w:tcPr>
            <w:tcW w:w="647" w:type="pct"/>
            <w:tcBorders>
              <w:top w:val="nil"/>
              <w:left w:val="nil"/>
              <w:bottom w:val="single" w:sz="4" w:space="0" w:color="auto"/>
              <w:right w:val="single" w:sz="4" w:space="0" w:color="auto"/>
            </w:tcBorders>
            <w:shd w:val="clear" w:color="000000" w:fill="FFFFFF"/>
            <w:noWrap/>
            <w:vAlign w:val="bottom"/>
            <w:hideMark/>
          </w:tcPr>
          <w:p w14:paraId="16D8E19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03.11.2010</w:t>
            </w:r>
          </w:p>
        </w:tc>
        <w:tc>
          <w:tcPr>
            <w:tcW w:w="630" w:type="pct"/>
            <w:tcBorders>
              <w:top w:val="nil"/>
              <w:left w:val="nil"/>
              <w:bottom w:val="single" w:sz="4" w:space="0" w:color="auto"/>
              <w:right w:val="single" w:sz="4" w:space="0" w:color="auto"/>
            </w:tcBorders>
            <w:shd w:val="clear" w:color="000000" w:fill="FFFFFF"/>
            <w:noWrap/>
            <w:vAlign w:val="bottom"/>
            <w:hideMark/>
          </w:tcPr>
          <w:p w14:paraId="1952882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20.09.2014</w:t>
            </w:r>
          </w:p>
        </w:tc>
      </w:tr>
      <w:tr w:rsidR="006D322D" w:rsidRPr="00CC3AFA" w14:paraId="7A7C062C"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69A48BC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ГСК № 125</w:t>
            </w:r>
          </w:p>
        </w:tc>
        <w:tc>
          <w:tcPr>
            <w:tcW w:w="1295" w:type="pct"/>
            <w:tcBorders>
              <w:top w:val="nil"/>
              <w:left w:val="nil"/>
              <w:bottom w:val="single" w:sz="4" w:space="0" w:color="auto"/>
              <w:right w:val="single" w:sz="4" w:space="0" w:color="auto"/>
            </w:tcBorders>
            <w:shd w:val="clear" w:color="000000" w:fill="FFFFFF"/>
            <w:noWrap/>
            <w:vAlign w:val="bottom"/>
            <w:hideMark/>
          </w:tcPr>
          <w:p w14:paraId="689456F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1DDA437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Челябинская-37</w:t>
            </w:r>
          </w:p>
        </w:tc>
        <w:tc>
          <w:tcPr>
            <w:tcW w:w="647" w:type="pct"/>
            <w:tcBorders>
              <w:top w:val="nil"/>
              <w:left w:val="nil"/>
              <w:bottom w:val="single" w:sz="4" w:space="0" w:color="auto"/>
              <w:right w:val="single" w:sz="4" w:space="0" w:color="auto"/>
            </w:tcBorders>
            <w:shd w:val="clear" w:color="000000" w:fill="FFFFFF"/>
            <w:noWrap/>
            <w:vAlign w:val="bottom"/>
            <w:hideMark/>
          </w:tcPr>
          <w:p w14:paraId="595AE30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23.10.2013</w:t>
            </w:r>
          </w:p>
        </w:tc>
        <w:tc>
          <w:tcPr>
            <w:tcW w:w="630" w:type="pct"/>
            <w:tcBorders>
              <w:top w:val="nil"/>
              <w:left w:val="nil"/>
              <w:bottom w:val="single" w:sz="4" w:space="0" w:color="auto"/>
              <w:right w:val="single" w:sz="4" w:space="0" w:color="auto"/>
            </w:tcBorders>
            <w:shd w:val="clear" w:color="000000" w:fill="FFFFFF"/>
            <w:noWrap/>
            <w:vAlign w:val="bottom"/>
            <w:hideMark/>
          </w:tcPr>
          <w:p w14:paraId="0EC36EB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08.09.2015</w:t>
            </w:r>
          </w:p>
        </w:tc>
      </w:tr>
      <w:tr w:rsidR="006D322D" w:rsidRPr="00CC3AFA" w14:paraId="6C47A8CB"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0305CB1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ГСК № 127</w:t>
            </w:r>
          </w:p>
        </w:tc>
        <w:tc>
          <w:tcPr>
            <w:tcW w:w="1295" w:type="pct"/>
            <w:tcBorders>
              <w:top w:val="nil"/>
              <w:left w:val="nil"/>
              <w:bottom w:val="single" w:sz="4" w:space="0" w:color="auto"/>
              <w:right w:val="single" w:sz="4" w:space="0" w:color="auto"/>
            </w:tcBorders>
            <w:shd w:val="clear" w:color="000000" w:fill="FFFFFF"/>
            <w:noWrap/>
            <w:vAlign w:val="bottom"/>
            <w:hideMark/>
          </w:tcPr>
          <w:p w14:paraId="104BC8B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465F7B7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Челябинская-3</w:t>
            </w:r>
          </w:p>
        </w:tc>
        <w:tc>
          <w:tcPr>
            <w:tcW w:w="647" w:type="pct"/>
            <w:tcBorders>
              <w:top w:val="nil"/>
              <w:left w:val="nil"/>
              <w:bottom w:val="single" w:sz="4" w:space="0" w:color="auto"/>
              <w:right w:val="single" w:sz="4" w:space="0" w:color="auto"/>
            </w:tcBorders>
            <w:shd w:val="clear" w:color="000000" w:fill="FFFFFF"/>
            <w:noWrap/>
            <w:vAlign w:val="bottom"/>
            <w:hideMark/>
          </w:tcPr>
          <w:p w14:paraId="58100EB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05.04.2012</w:t>
            </w:r>
          </w:p>
        </w:tc>
        <w:tc>
          <w:tcPr>
            <w:tcW w:w="630" w:type="pct"/>
            <w:tcBorders>
              <w:top w:val="nil"/>
              <w:left w:val="nil"/>
              <w:bottom w:val="single" w:sz="4" w:space="0" w:color="auto"/>
              <w:right w:val="single" w:sz="4" w:space="0" w:color="auto"/>
            </w:tcBorders>
            <w:shd w:val="clear" w:color="000000" w:fill="FFFFFF"/>
            <w:noWrap/>
            <w:vAlign w:val="bottom"/>
            <w:hideMark/>
          </w:tcPr>
          <w:p w14:paraId="7B11932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01.09.2014</w:t>
            </w:r>
          </w:p>
        </w:tc>
      </w:tr>
      <w:tr w:rsidR="006D322D" w:rsidRPr="00CC3AFA" w14:paraId="5119DF06"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14235B6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ГСК № 131</w:t>
            </w:r>
          </w:p>
        </w:tc>
        <w:tc>
          <w:tcPr>
            <w:tcW w:w="1295" w:type="pct"/>
            <w:tcBorders>
              <w:top w:val="nil"/>
              <w:left w:val="nil"/>
              <w:bottom w:val="single" w:sz="4" w:space="0" w:color="auto"/>
              <w:right w:val="single" w:sz="4" w:space="0" w:color="auto"/>
            </w:tcBorders>
            <w:shd w:val="clear" w:color="000000" w:fill="FFFFFF"/>
            <w:noWrap/>
            <w:vAlign w:val="bottom"/>
            <w:hideMark/>
          </w:tcPr>
          <w:p w14:paraId="2B752D7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495D316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Герцена-11</w:t>
            </w:r>
          </w:p>
        </w:tc>
        <w:tc>
          <w:tcPr>
            <w:tcW w:w="647" w:type="pct"/>
            <w:tcBorders>
              <w:top w:val="nil"/>
              <w:left w:val="nil"/>
              <w:bottom w:val="single" w:sz="4" w:space="0" w:color="auto"/>
              <w:right w:val="single" w:sz="4" w:space="0" w:color="auto"/>
            </w:tcBorders>
            <w:shd w:val="clear" w:color="000000" w:fill="FFFFFF"/>
            <w:noWrap/>
            <w:vAlign w:val="bottom"/>
            <w:hideMark/>
          </w:tcPr>
          <w:p w14:paraId="173CFEB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10.11.2010</w:t>
            </w:r>
          </w:p>
        </w:tc>
        <w:tc>
          <w:tcPr>
            <w:tcW w:w="630" w:type="pct"/>
            <w:tcBorders>
              <w:top w:val="nil"/>
              <w:left w:val="nil"/>
              <w:bottom w:val="single" w:sz="4" w:space="0" w:color="auto"/>
              <w:right w:val="single" w:sz="4" w:space="0" w:color="auto"/>
            </w:tcBorders>
            <w:shd w:val="clear" w:color="000000" w:fill="FFFFFF"/>
            <w:noWrap/>
            <w:vAlign w:val="bottom"/>
            <w:hideMark/>
          </w:tcPr>
          <w:p w14:paraId="1A051C4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01.12.2013</w:t>
            </w:r>
          </w:p>
        </w:tc>
      </w:tr>
      <w:tr w:rsidR="006D322D" w:rsidRPr="00CC3AFA" w14:paraId="6F3D9769"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688DDB3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ГСК № 132</w:t>
            </w:r>
          </w:p>
        </w:tc>
        <w:tc>
          <w:tcPr>
            <w:tcW w:w="1295" w:type="pct"/>
            <w:tcBorders>
              <w:top w:val="nil"/>
              <w:left w:val="nil"/>
              <w:bottom w:val="single" w:sz="4" w:space="0" w:color="auto"/>
              <w:right w:val="single" w:sz="4" w:space="0" w:color="auto"/>
            </w:tcBorders>
            <w:shd w:val="clear" w:color="000000" w:fill="FFFFFF"/>
            <w:noWrap/>
            <w:vAlign w:val="bottom"/>
            <w:hideMark/>
          </w:tcPr>
          <w:p w14:paraId="251FDEB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52AFF77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Октябрьская-29  (р-н ЦРП-13)</w:t>
            </w:r>
          </w:p>
        </w:tc>
        <w:tc>
          <w:tcPr>
            <w:tcW w:w="647" w:type="pct"/>
            <w:tcBorders>
              <w:top w:val="nil"/>
              <w:left w:val="nil"/>
              <w:bottom w:val="single" w:sz="4" w:space="0" w:color="auto"/>
              <w:right w:val="single" w:sz="4" w:space="0" w:color="auto"/>
            </w:tcBorders>
            <w:shd w:val="clear" w:color="000000" w:fill="FFFFFF"/>
            <w:noWrap/>
            <w:vAlign w:val="bottom"/>
            <w:hideMark/>
          </w:tcPr>
          <w:p w14:paraId="43B6243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29.11.2011</w:t>
            </w:r>
          </w:p>
        </w:tc>
        <w:tc>
          <w:tcPr>
            <w:tcW w:w="630" w:type="pct"/>
            <w:tcBorders>
              <w:top w:val="nil"/>
              <w:left w:val="nil"/>
              <w:bottom w:val="single" w:sz="4" w:space="0" w:color="auto"/>
              <w:right w:val="single" w:sz="4" w:space="0" w:color="auto"/>
            </w:tcBorders>
            <w:shd w:val="clear" w:color="000000" w:fill="FFFFFF"/>
            <w:noWrap/>
            <w:vAlign w:val="bottom"/>
            <w:hideMark/>
          </w:tcPr>
          <w:p w14:paraId="3D9744F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13.08.2014</w:t>
            </w:r>
          </w:p>
        </w:tc>
      </w:tr>
      <w:tr w:rsidR="006D322D" w:rsidRPr="00CC3AFA" w14:paraId="084C4B6D"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28E695A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ГСК № 134</w:t>
            </w:r>
          </w:p>
        </w:tc>
        <w:tc>
          <w:tcPr>
            <w:tcW w:w="1295" w:type="pct"/>
            <w:tcBorders>
              <w:top w:val="nil"/>
              <w:left w:val="nil"/>
              <w:bottom w:val="single" w:sz="4" w:space="0" w:color="auto"/>
              <w:right w:val="single" w:sz="4" w:space="0" w:color="auto"/>
            </w:tcBorders>
            <w:shd w:val="clear" w:color="000000" w:fill="FFFFFF"/>
            <w:noWrap/>
            <w:vAlign w:val="bottom"/>
            <w:hideMark/>
          </w:tcPr>
          <w:p w14:paraId="3106E5F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70B1934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Челябинская-5</w:t>
            </w:r>
          </w:p>
        </w:tc>
        <w:tc>
          <w:tcPr>
            <w:tcW w:w="647" w:type="pct"/>
            <w:tcBorders>
              <w:top w:val="nil"/>
              <w:left w:val="nil"/>
              <w:bottom w:val="single" w:sz="4" w:space="0" w:color="auto"/>
              <w:right w:val="single" w:sz="4" w:space="0" w:color="auto"/>
            </w:tcBorders>
            <w:shd w:val="clear" w:color="000000" w:fill="FFFFFF"/>
            <w:noWrap/>
            <w:vAlign w:val="bottom"/>
            <w:hideMark/>
          </w:tcPr>
          <w:p w14:paraId="676B83A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19.09.2011</w:t>
            </w:r>
          </w:p>
        </w:tc>
        <w:tc>
          <w:tcPr>
            <w:tcW w:w="630" w:type="pct"/>
            <w:tcBorders>
              <w:top w:val="nil"/>
              <w:left w:val="nil"/>
              <w:bottom w:val="single" w:sz="4" w:space="0" w:color="auto"/>
              <w:right w:val="single" w:sz="4" w:space="0" w:color="auto"/>
            </w:tcBorders>
            <w:shd w:val="clear" w:color="000000" w:fill="FFFFFF"/>
            <w:noWrap/>
            <w:vAlign w:val="bottom"/>
            <w:hideMark/>
          </w:tcPr>
          <w:p w14:paraId="22A753F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28.09.2014</w:t>
            </w:r>
          </w:p>
        </w:tc>
      </w:tr>
      <w:tr w:rsidR="006D322D" w:rsidRPr="00CC3AFA" w14:paraId="483CBD10"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71F6464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ГСК № 141</w:t>
            </w:r>
          </w:p>
        </w:tc>
        <w:tc>
          <w:tcPr>
            <w:tcW w:w="1295" w:type="pct"/>
            <w:tcBorders>
              <w:top w:val="nil"/>
              <w:left w:val="nil"/>
              <w:bottom w:val="single" w:sz="4" w:space="0" w:color="auto"/>
              <w:right w:val="single" w:sz="4" w:space="0" w:color="auto"/>
            </w:tcBorders>
            <w:shd w:val="clear" w:color="000000" w:fill="FFFFFF"/>
            <w:noWrap/>
            <w:vAlign w:val="bottom"/>
            <w:hideMark/>
          </w:tcPr>
          <w:p w14:paraId="0FF2D5A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71FC3D9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Октябрьская-42 (р-н) РМЗ)</w:t>
            </w:r>
          </w:p>
        </w:tc>
        <w:tc>
          <w:tcPr>
            <w:tcW w:w="647" w:type="pct"/>
            <w:tcBorders>
              <w:top w:val="nil"/>
              <w:left w:val="nil"/>
              <w:bottom w:val="single" w:sz="4" w:space="0" w:color="auto"/>
              <w:right w:val="single" w:sz="4" w:space="0" w:color="auto"/>
            </w:tcBorders>
            <w:shd w:val="clear" w:color="000000" w:fill="FFFFFF"/>
            <w:noWrap/>
            <w:vAlign w:val="bottom"/>
            <w:hideMark/>
          </w:tcPr>
          <w:p w14:paraId="74D2B6D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04.10.2011</w:t>
            </w:r>
          </w:p>
        </w:tc>
        <w:tc>
          <w:tcPr>
            <w:tcW w:w="630" w:type="pct"/>
            <w:tcBorders>
              <w:top w:val="nil"/>
              <w:left w:val="nil"/>
              <w:bottom w:val="single" w:sz="4" w:space="0" w:color="auto"/>
              <w:right w:val="single" w:sz="4" w:space="0" w:color="auto"/>
            </w:tcBorders>
            <w:shd w:val="clear" w:color="000000" w:fill="FFFFFF"/>
            <w:noWrap/>
            <w:vAlign w:val="bottom"/>
            <w:hideMark/>
          </w:tcPr>
          <w:p w14:paraId="52BD6E4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04.10.2015</w:t>
            </w:r>
          </w:p>
        </w:tc>
      </w:tr>
      <w:tr w:rsidR="006D322D" w:rsidRPr="00CC3AFA" w14:paraId="2E4798D2"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5D2DE0C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ГСК № 142</w:t>
            </w:r>
          </w:p>
        </w:tc>
        <w:tc>
          <w:tcPr>
            <w:tcW w:w="1295" w:type="pct"/>
            <w:tcBorders>
              <w:top w:val="nil"/>
              <w:left w:val="nil"/>
              <w:bottom w:val="single" w:sz="4" w:space="0" w:color="auto"/>
              <w:right w:val="single" w:sz="4" w:space="0" w:color="auto"/>
            </w:tcBorders>
            <w:shd w:val="clear" w:color="000000" w:fill="FFFFFF"/>
            <w:noWrap/>
            <w:vAlign w:val="bottom"/>
            <w:hideMark/>
          </w:tcPr>
          <w:p w14:paraId="44154DE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005B147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15 мкр</w:t>
            </w:r>
          </w:p>
        </w:tc>
        <w:tc>
          <w:tcPr>
            <w:tcW w:w="647" w:type="pct"/>
            <w:tcBorders>
              <w:top w:val="nil"/>
              <w:left w:val="nil"/>
              <w:bottom w:val="single" w:sz="4" w:space="0" w:color="auto"/>
              <w:right w:val="single" w:sz="4" w:space="0" w:color="auto"/>
            </w:tcBorders>
            <w:shd w:val="clear" w:color="000000" w:fill="FFFFFF"/>
            <w:noWrap/>
            <w:vAlign w:val="bottom"/>
            <w:hideMark/>
          </w:tcPr>
          <w:p w14:paraId="412D599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01.03.2011</w:t>
            </w:r>
          </w:p>
        </w:tc>
        <w:tc>
          <w:tcPr>
            <w:tcW w:w="630" w:type="pct"/>
            <w:tcBorders>
              <w:top w:val="nil"/>
              <w:left w:val="nil"/>
              <w:bottom w:val="single" w:sz="4" w:space="0" w:color="auto"/>
              <w:right w:val="single" w:sz="4" w:space="0" w:color="auto"/>
            </w:tcBorders>
            <w:shd w:val="clear" w:color="000000" w:fill="FFFFFF"/>
            <w:noWrap/>
            <w:vAlign w:val="bottom"/>
            <w:hideMark/>
          </w:tcPr>
          <w:p w14:paraId="03D21A4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17.02.2014</w:t>
            </w:r>
          </w:p>
        </w:tc>
      </w:tr>
      <w:tr w:rsidR="006D322D" w:rsidRPr="00CC3AFA" w14:paraId="07A4EBD5"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0BBE878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ГСК № 143</w:t>
            </w:r>
          </w:p>
        </w:tc>
        <w:tc>
          <w:tcPr>
            <w:tcW w:w="1295" w:type="pct"/>
            <w:tcBorders>
              <w:top w:val="nil"/>
              <w:left w:val="nil"/>
              <w:bottom w:val="single" w:sz="4" w:space="0" w:color="auto"/>
              <w:right w:val="single" w:sz="4" w:space="0" w:color="auto"/>
            </w:tcBorders>
            <w:shd w:val="clear" w:color="000000" w:fill="FFFFFF"/>
            <w:noWrap/>
            <w:vAlign w:val="bottom"/>
            <w:hideMark/>
          </w:tcPr>
          <w:p w14:paraId="27614A3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5A67E39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Озерское шоссе (р- н ФИБа)</w:t>
            </w:r>
          </w:p>
        </w:tc>
        <w:tc>
          <w:tcPr>
            <w:tcW w:w="647" w:type="pct"/>
            <w:tcBorders>
              <w:top w:val="nil"/>
              <w:left w:val="nil"/>
              <w:bottom w:val="single" w:sz="4" w:space="0" w:color="auto"/>
              <w:right w:val="single" w:sz="4" w:space="0" w:color="auto"/>
            </w:tcBorders>
            <w:shd w:val="clear" w:color="000000" w:fill="FFFFFF"/>
            <w:noWrap/>
            <w:vAlign w:val="bottom"/>
            <w:hideMark/>
          </w:tcPr>
          <w:p w14:paraId="5E93BF2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07.12.2010</w:t>
            </w:r>
          </w:p>
        </w:tc>
        <w:tc>
          <w:tcPr>
            <w:tcW w:w="630" w:type="pct"/>
            <w:tcBorders>
              <w:top w:val="nil"/>
              <w:left w:val="nil"/>
              <w:bottom w:val="single" w:sz="4" w:space="0" w:color="auto"/>
              <w:right w:val="single" w:sz="4" w:space="0" w:color="auto"/>
            </w:tcBorders>
            <w:shd w:val="clear" w:color="000000" w:fill="FFFFFF"/>
            <w:noWrap/>
            <w:vAlign w:val="bottom"/>
            <w:hideMark/>
          </w:tcPr>
          <w:p w14:paraId="6518E8B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02.06.2014</w:t>
            </w:r>
          </w:p>
        </w:tc>
      </w:tr>
      <w:tr w:rsidR="006D322D" w:rsidRPr="00CC3AFA" w14:paraId="6C4A4F03"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5CF8101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ГСК № 144</w:t>
            </w:r>
          </w:p>
        </w:tc>
        <w:tc>
          <w:tcPr>
            <w:tcW w:w="1295" w:type="pct"/>
            <w:tcBorders>
              <w:top w:val="nil"/>
              <w:left w:val="nil"/>
              <w:bottom w:val="single" w:sz="4" w:space="0" w:color="auto"/>
              <w:right w:val="single" w:sz="4" w:space="0" w:color="auto"/>
            </w:tcBorders>
            <w:shd w:val="clear" w:color="000000" w:fill="FFFFFF"/>
            <w:noWrap/>
            <w:vAlign w:val="bottom"/>
            <w:hideMark/>
          </w:tcPr>
          <w:p w14:paraId="338D0CC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гаражи</w:t>
            </w:r>
          </w:p>
        </w:tc>
        <w:tc>
          <w:tcPr>
            <w:tcW w:w="935" w:type="pct"/>
            <w:tcBorders>
              <w:top w:val="nil"/>
              <w:left w:val="nil"/>
              <w:bottom w:val="single" w:sz="4" w:space="0" w:color="auto"/>
              <w:right w:val="single" w:sz="4" w:space="0" w:color="auto"/>
            </w:tcBorders>
            <w:shd w:val="clear" w:color="000000" w:fill="FFFFFF"/>
            <w:noWrap/>
            <w:vAlign w:val="bottom"/>
            <w:hideMark/>
          </w:tcPr>
          <w:p w14:paraId="4531104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Промышленная-4 (р-н ЦРП-4)</w:t>
            </w:r>
          </w:p>
        </w:tc>
        <w:tc>
          <w:tcPr>
            <w:tcW w:w="647" w:type="pct"/>
            <w:tcBorders>
              <w:top w:val="nil"/>
              <w:left w:val="nil"/>
              <w:bottom w:val="single" w:sz="4" w:space="0" w:color="auto"/>
              <w:right w:val="single" w:sz="4" w:space="0" w:color="auto"/>
            </w:tcBorders>
            <w:shd w:val="clear" w:color="000000" w:fill="FFFFFF"/>
            <w:noWrap/>
            <w:vAlign w:val="bottom"/>
            <w:hideMark/>
          </w:tcPr>
          <w:p w14:paraId="06496A2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11.11.2013</w:t>
            </w:r>
          </w:p>
        </w:tc>
        <w:tc>
          <w:tcPr>
            <w:tcW w:w="630" w:type="pct"/>
            <w:tcBorders>
              <w:top w:val="nil"/>
              <w:left w:val="nil"/>
              <w:bottom w:val="single" w:sz="4" w:space="0" w:color="auto"/>
              <w:right w:val="single" w:sz="4" w:space="0" w:color="auto"/>
            </w:tcBorders>
            <w:shd w:val="clear" w:color="000000" w:fill="FFFFFF"/>
            <w:noWrap/>
            <w:vAlign w:val="bottom"/>
            <w:hideMark/>
          </w:tcPr>
          <w:p w14:paraId="497A1A2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15.10.2017</w:t>
            </w:r>
          </w:p>
        </w:tc>
      </w:tr>
      <w:tr w:rsidR="006D322D" w:rsidRPr="00CC3AFA" w14:paraId="452F5560"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79C6282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ГСК № 144</w:t>
            </w:r>
          </w:p>
        </w:tc>
        <w:tc>
          <w:tcPr>
            <w:tcW w:w="1295" w:type="pct"/>
            <w:tcBorders>
              <w:top w:val="nil"/>
              <w:left w:val="nil"/>
              <w:bottom w:val="single" w:sz="4" w:space="0" w:color="auto"/>
              <w:right w:val="single" w:sz="4" w:space="0" w:color="auto"/>
            </w:tcBorders>
            <w:shd w:val="clear" w:color="000000" w:fill="FFFFFF"/>
            <w:noWrap/>
            <w:vAlign w:val="bottom"/>
            <w:hideMark/>
          </w:tcPr>
          <w:p w14:paraId="41FFB9A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Темников, Стадион, Сигма т/камера 1</w:t>
            </w:r>
          </w:p>
        </w:tc>
        <w:tc>
          <w:tcPr>
            <w:tcW w:w="935" w:type="pct"/>
            <w:tcBorders>
              <w:top w:val="nil"/>
              <w:left w:val="nil"/>
              <w:bottom w:val="single" w:sz="4" w:space="0" w:color="auto"/>
              <w:right w:val="single" w:sz="4" w:space="0" w:color="auto"/>
            </w:tcBorders>
            <w:shd w:val="clear" w:color="000000" w:fill="FFFFFF"/>
            <w:noWrap/>
            <w:vAlign w:val="bottom"/>
            <w:hideMark/>
          </w:tcPr>
          <w:p w14:paraId="0A83541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Кыштымская-69</w:t>
            </w:r>
          </w:p>
        </w:tc>
        <w:tc>
          <w:tcPr>
            <w:tcW w:w="647" w:type="pct"/>
            <w:tcBorders>
              <w:top w:val="nil"/>
              <w:left w:val="nil"/>
              <w:bottom w:val="single" w:sz="4" w:space="0" w:color="auto"/>
              <w:right w:val="single" w:sz="4" w:space="0" w:color="auto"/>
            </w:tcBorders>
            <w:shd w:val="clear" w:color="000000" w:fill="FFFFFF"/>
            <w:noWrap/>
            <w:vAlign w:val="bottom"/>
            <w:hideMark/>
          </w:tcPr>
          <w:p w14:paraId="6B3E480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19.11.2013</w:t>
            </w:r>
          </w:p>
        </w:tc>
        <w:tc>
          <w:tcPr>
            <w:tcW w:w="630" w:type="pct"/>
            <w:tcBorders>
              <w:top w:val="nil"/>
              <w:left w:val="nil"/>
              <w:bottom w:val="single" w:sz="4" w:space="0" w:color="auto"/>
              <w:right w:val="single" w:sz="4" w:space="0" w:color="auto"/>
            </w:tcBorders>
            <w:shd w:val="clear" w:color="000000" w:fill="FFFFFF"/>
            <w:noWrap/>
            <w:vAlign w:val="bottom"/>
            <w:hideMark/>
          </w:tcPr>
          <w:p w14:paraId="4F5D310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07.09.2016</w:t>
            </w:r>
          </w:p>
        </w:tc>
      </w:tr>
      <w:tr w:rsidR="006D322D" w:rsidRPr="00CC3AFA" w14:paraId="1E4DDAA0"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43EB30A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ГСК № 144/2</w:t>
            </w:r>
          </w:p>
        </w:tc>
        <w:tc>
          <w:tcPr>
            <w:tcW w:w="1295" w:type="pct"/>
            <w:tcBorders>
              <w:top w:val="nil"/>
              <w:left w:val="nil"/>
              <w:bottom w:val="single" w:sz="4" w:space="0" w:color="auto"/>
              <w:right w:val="single" w:sz="4" w:space="0" w:color="auto"/>
            </w:tcBorders>
            <w:shd w:val="clear" w:color="000000" w:fill="FFFFFF"/>
            <w:noWrap/>
            <w:vAlign w:val="bottom"/>
            <w:hideMark/>
          </w:tcPr>
          <w:p w14:paraId="30B7066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787EA2E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Кыштымская-45</w:t>
            </w:r>
          </w:p>
        </w:tc>
        <w:tc>
          <w:tcPr>
            <w:tcW w:w="647" w:type="pct"/>
            <w:tcBorders>
              <w:top w:val="nil"/>
              <w:left w:val="nil"/>
              <w:bottom w:val="single" w:sz="4" w:space="0" w:color="auto"/>
              <w:right w:val="single" w:sz="4" w:space="0" w:color="auto"/>
            </w:tcBorders>
            <w:shd w:val="clear" w:color="000000" w:fill="FFFFFF"/>
            <w:noWrap/>
            <w:vAlign w:val="bottom"/>
            <w:hideMark/>
          </w:tcPr>
          <w:p w14:paraId="2D3C0B7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13.01.2014</w:t>
            </w:r>
          </w:p>
        </w:tc>
        <w:tc>
          <w:tcPr>
            <w:tcW w:w="630" w:type="pct"/>
            <w:tcBorders>
              <w:top w:val="nil"/>
              <w:left w:val="nil"/>
              <w:bottom w:val="single" w:sz="4" w:space="0" w:color="auto"/>
              <w:right w:val="single" w:sz="4" w:space="0" w:color="auto"/>
            </w:tcBorders>
            <w:shd w:val="clear" w:color="000000" w:fill="FFFFFF"/>
            <w:noWrap/>
            <w:vAlign w:val="bottom"/>
            <w:hideMark/>
          </w:tcPr>
          <w:p w14:paraId="73910A8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06.09.2014</w:t>
            </w:r>
          </w:p>
        </w:tc>
      </w:tr>
      <w:tr w:rsidR="006D322D" w:rsidRPr="00CC3AFA" w14:paraId="37158E11"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2BC8F01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ГСК № 150</w:t>
            </w:r>
          </w:p>
        </w:tc>
        <w:tc>
          <w:tcPr>
            <w:tcW w:w="1295" w:type="pct"/>
            <w:tcBorders>
              <w:top w:val="nil"/>
              <w:left w:val="nil"/>
              <w:bottom w:val="single" w:sz="4" w:space="0" w:color="auto"/>
              <w:right w:val="single" w:sz="4" w:space="0" w:color="auto"/>
            </w:tcBorders>
            <w:shd w:val="clear" w:color="000000" w:fill="FFFFFF"/>
            <w:noWrap/>
            <w:vAlign w:val="bottom"/>
            <w:hideMark/>
          </w:tcPr>
          <w:p w14:paraId="56AF4C2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1E09CEB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Гаражная</w:t>
            </w:r>
          </w:p>
        </w:tc>
        <w:tc>
          <w:tcPr>
            <w:tcW w:w="647" w:type="pct"/>
            <w:tcBorders>
              <w:top w:val="nil"/>
              <w:left w:val="nil"/>
              <w:bottom w:val="single" w:sz="4" w:space="0" w:color="auto"/>
              <w:right w:val="single" w:sz="4" w:space="0" w:color="auto"/>
            </w:tcBorders>
            <w:shd w:val="clear" w:color="000000" w:fill="FFFFFF"/>
            <w:noWrap/>
            <w:vAlign w:val="bottom"/>
            <w:hideMark/>
          </w:tcPr>
          <w:p w14:paraId="794CD63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17.10.2013</w:t>
            </w:r>
          </w:p>
        </w:tc>
        <w:tc>
          <w:tcPr>
            <w:tcW w:w="630" w:type="pct"/>
            <w:tcBorders>
              <w:top w:val="nil"/>
              <w:left w:val="nil"/>
              <w:bottom w:val="single" w:sz="4" w:space="0" w:color="auto"/>
              <w:right w:val="single" w:sz="4" w:space="0" w:color="auto"/>
            </w:tcBorders>
            <w:shd w:val="clear" w:color="000000" w:fill="FFFFFF"/>
            <w:noWrap/>
            <w:vAlign w:val="bottom"/>
            <w:hideMark/>
          </w:tcPr>
          <w:p w14:paraId="13C2E69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16.07.2016</w:t>
            </w:r>
          </w:p>
        </w:tc>
      </w:tr>
      <w:tr w:rsidR="006D322D" w:rsidRPr="00CC3AFA" w14:paraId="4CB39490"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50F8002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ГСК № 153 + ГСК № 181</w:t>
            </w:r>
          </w:p>
        </w:tc>
        <w:tc>
          <w:tcPr>
            <w:tcW w:w="1295" w:type="pct"/>
            <w:tcBorders>
              <w:top w:val="nil"/>
              <w:left w:val="nil"/>
              <w:bottom w:val="single" w:sz="4" w:space="0" w:color="auto"/>
              <w:right w:val="single" w:sz="4" w:space="0" w:color="auto"/>
            </w:tcBorders>
            <w:shd w:val="clear" w:color="000000" w:fill="FFFFFF"/>
            <w:noWrap/>
            <w:vAlign w:val="bottom"/>
            <w:hideMark/>
          </w:tcPr>
          <w:p w14:paraId="552A100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Челябинская, 43Б</w:t>
            </w:r>
          </w:p>
        </w:tc>
        <w:tc>
          <w:tcPr>
            <w:tcW w:w="935" w:type="pct"/>
            <w:tcBorders>
              <w:top w:val="nil"/>
              <w:left w:val="nil"/>
              <w:bottom w:val="single" w:sz="4" w:space="0" w:color="auto"/>
              <w:right w:val="single" w:sz="4" w:space="0" w:color="auto"/>
            </w:tcBorders>
            <w:shd w:val="clear" w:color="000000" w:fill="FFFFFF"/>
            <w:noWrap/>
            <w:vAlign w:val="bottom"/>
            <w:hideMark/>
          </w:tcPr>
          <w:p w14:paraId="49B5200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15 мкр</w:t>
            </w:r>
          </w:p>
        </w:tc>
        <w:tc>
          <w:tcPr>
            <w:tcW w:w="647" w:type="pct"/>
            <w:tcBorders>
              <w:top w:val="nil"/>
              <w:left w:val="nil"/>
              <w:bottom w:val="single" w:sz="4" w:space="0" w:color="auto"/>
              <w:right w:val="single" w:sz="4" w:space="0" w:color="auto"/>
            </w:tcBorders>
            <w:shd w:val="clear" w:color="000000" w:fill="FFFFFF"/>
            <w:noWrap/>
            <w:vAlign w:val="bottom"/>
            <w:hideMark/>
          </w:tcPr>
          <w:p w14:paraId="449982D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14.11.2013</w:t>
            </w:r>
          </w:p>
        </w:tc>
        <w:tc>
          <w:tcPr>
            <w:tcW w:w="630" w:type="pct"/>
            <w:tcBorders>
              <w:top w:val="nil"/>
              <w:left w:val="nil"/>
              <w:bottom w:val="single" w:sz="4" w:space="0" w:color="auto"/>
              <w:right w:val="single" w:sz="4" w:space="0" w:color="auto"/>
            </w:tcBorders>
            <w:shd w:val="clear" w:color="000000" w:fill="FFFFFF"/>
            <w:noWrap/>
            <w:vAlign w:val="bottom"/>
            <w:hideMark/>
          </w:tcPr>
          <w:p w14:paraId="503CEF4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26.10.2016</w:t>
            </w:r>
          </w:p>
        </w:tc>
      </w:tr>
      <w:tr w:rsidR="006D322D" w:rsidRPr="00CC3AFA" w14:paraId="61AB643F"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20572D2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ГСК № 154</w:t>
            </w:r>
          </w:p>
        </w:tc>
        <w:tc>
          <w:tcPr>
            <w:tcW w:w="1295" w:type="pct"/>
            <w:tcBorders>
              <w:top w:val="nil"/>
              <w:left w:val="nil"/>
              <w:bottom w:val="single" w:sz="4" w:space="0" w:color="auto"/>
              <w:right w:val="single" w:sz="4" w:space="0" w:color="auto"/>
            </w:tcBorders>
            <w:shd w:val="clear" w:color="000000" w:fill="FFFFFF"/>
            <w:noWrap/>
            <w:vAlign w:val="bottom"/>
            <w:hideMark/>
          </w:tcPr>
          <w:p w14:paraId="4B6B3C8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6BFD01D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Челябинская-3 (р-н РМЗ)</w:t>
            </w:r>
          </w:p>
        </w:tc>
        <w:tc>
          <w:tcPr>
            <w:tcW w:w="647" w:type="pct"/>
            <w:tcBorders>
              <w:top w:val="nil"/>
              <w:left w:val="nil"/>
              <w:bottom w:val="single" w:sz="4" w:space="0" w:color="auto"/>
              <w:right w:val="single" w:sz="4" w:space="0" w:color="auto"/>
            </w:tcBorders>
            <w:shd w:val="clear" w:color="000000" w:fill="FFFFFF"/>
            <w:noWrap/>
            <w:vAlign w:val="bottom"/>
            <w:hideMark/>
          </w:tcPr>
          <w:p w14:paraId="643BB0C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15.12.2010</w:t>
            </w:r>
          </w:p>
        </w:tc>
        <w:tc>
          <w:tcPr>
            <w:tcW w:w="630" w:type="pct"/>
            <w:tcBorders>
              <w:top w:val="nil"/>
              <w:left w:val="nil"/>
              <w:bottom w:val="single" w:sz="4" w:space="0" w:color="auto"/>
              <w:right w:val="single" w:sz="4" w:space="0" w:color="auto"/>
            </w:tcBorders>
            <w:shd w:val="clear" w:color="000000" w:fill="FFFFFF"/>
            <w:noWrap/>
            <w:vAlign w:val="bottom"/>
            <w:hideMark/>
          </w:tcPr>
          <w:p w14:paraId="60F993E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14.07.2014</w:t>
            </w:r>
          </w:p>
        </w:tc>
      </w:tr>
      <w:tr w:rsidR="006D322D" w:rsidRPr="00CC3AFA" w14:paraId="17DC2CA8"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0731BD9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ГСК № 156</w:t>
            </w:r>
          </w:p>
        </w:tc>
        <w:tc>
          <w:tcPr>
            <w:tcW w:w="1295" w:type="pct"/>
            <w:tcBorders>
              <w:top w:val="nil"/>
              <w:left w:val="nil"/>
              <w:bottom w:val="single" w:sz="4" w:space="0" w:color="auto"/>
              <w:right w:val="single" w:sz="4" w:space="0" w:color="auto"/>
            </w:tcBorders>
            <w:shd w:val="clear" w:color="000000" w:fill="FFFFFF"/>
            <w:noWrap/>
            <w:vAlign w:val="bottom"/>
            <w:hideMark/>
          </w:tcPr>
          <w:p w14:paraId="1A4361F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2611E9D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р-н ЦРП-3а</w:t>
            </w:r>
          </w:p>
        </w:tc>
        <w:tc>
          <w:tcPr>
            <w:tcW w:w="647" w:type="pct"/>
            <w:tcBorders>
              <w:top w:val="nil"/>
              <w:left w:val="nil"/>
              <w:bottom w:val="single" w:sz="4" w:space="0" w:color="auto"/>
              <w:right w:val="single" w:sz="4" w:space="0" w:color="auto"/>
            </w:tcBorders>
            <w:shd w:val="clear" w:color="000000" w:fill="FFFFFF"/>
            <w:noWrap/>
            <w:vAlign w:val="bottom"/>
            <w:hideMark/>
          </w:tcPr>
          <w:p w14:paraId="1845B8C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29.12.2011</w:t>
            </w:r>
          </w:p>
        </w:tc>
        <w:tc>
          <w:tcPr>
            <w:tcW w:w="630" w:type="pct"/>
            <w:tcBorders>
              <w:top w:val="nil"/>
              <w:left w:val="nil"/>
              <w:bottom w:val="single" w:sz="4" w:space="0" w:color="auto"/>
              <w:right w:val="single" w:sz="4" w:space="0" w:color="auto"/>
            </w:tcBorders>
            <w:shd w:val="clear" w:color="000000" w:fill="FFFFFF"/>
            <w:noWrap/>
            <w:vAlign w:val="bottom"/>
            <w:hideMark/>
          </w:tcPr>
          <w:p w14:paraId="45CE569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19.08.2015</w:t>
            </w:r>
          </w:p>
        </w:tc>
      </w:tr>
      <w:tr w:rsidR="006D322D" w:rsidRPr="00CC3AFA" w14:paraId="0C6CD0F4"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74A9E80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ГСК № 157</w:t>
            </w:r>
          </w:p>
        </w:tc>
        <w:tc>
          <w:tcPr>
            <w:tcW w:w="1295" w:type="pct"/>
            <w:tcBorders>
              <w:top w:val="nil"/>
              <w:left w:val="nil"/>
              <w:bottom w:val="single" w:sz="4" w:space="0" w:color="auto"/>
              <w:right w:val="single" w:sz="4" w:space="0" w:color="auto"/>
            </w:tcBorders>
            <w:shd w:val="clear" w:color="000000" w:fill="FFFFFF"/>
            <w:noWrap/>
            <w:vAlign w:val="bottom"/>
            <w:hideMark/>
          </w:tcPr>
          <w:p w14:paraId="3537E4F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3C585C1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Октябрьская-29, (р-н ЦРП-13)</w:t>
            </w:r>
          </w:p>
        </w:tc>
        <w:tc>
          <w:tcPr>
            <w:tcW w:w="647" w:type="pct"/>
            <w:tcBorders>
              <w:top w:val="nil"/>
              <w:left w:val="nil"/>
              <w:bottom w:val="single" w:sz="4" w:space="0" w:color="auto"/>
              <w:right w:val="single" w:sz="4" w:space="0" w:color="auto"/>
            </w:tcBorders>
            <w:shd w:val="clear" w:color="000000" w:fill="FFFFFF"/>
            <w:noWrap/>
            <w:vAlign w:val="bottom"/>
            <w:hideMark/>
          </w:tcPr>
          <w:p w14:paraId="24D2595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24.02.2014</w:t>
            </w:r>
          </w:p>
        </w:tc>
        <w:tc>
          <w:tcPr>
            <w:tcW w:w="630" w:type="pct"/>
            <w:tcBorders>
              <w:top w:val="nil"/>
              <w:left w:val="nil"/>
              <w:bottom w:val="single" w:sz="4" w:space="0" w:color="auto"/>
              <w:right w:val="single" w:sz="4" w:space="0" w:color="auto"/>
            </w:tcBorders>
            <w:shd w:val="clear" w:color="000000" w:fill="FFFFFF"/>
            <w:noWrap/>
            <w:vAlign w:val="bottom"/>
            <w:hideMark/>
          </w:tcPr>
          <w:p w14:paraId="34BB31A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01.09.2017</w:t>
            </w:r>
          </w:p>
        </w:tc>
      </w:tr>
      <w:tr w:rsidR="006D322D" w:rsidRPr="00CC3AFA" w14:paraId="554AA300"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4598C8B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ГСК № 158</w:t>
            </w:r>
          </w:p>
        </w:tc>
        <w:tc>
          <w:tcPr>
            <w:tcW w:w="1295" w:type="pct"/>
            <w:tcBorders>
              <w:top w:val="nil"/>
              <w:left w:val="nil"/>
              <w:bottom w:val="single" w:sz="4" w:space="0" w:color="auto"/>
              <w:right w:val="single" w:sz="4" w:space="0" w:color="auto"/>
            </w:tcBorders>
            <w:shd w:val="clear" w:color="000000" w:fill="FFFFFF"/>
            <w:noWrap/>
            <w:vAlign w:val="bottom"/>
            <w:hideMark/>
          </w:tcPr>
          <w:p w14:paraId="1159683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2E005F0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15 мкр</w:t>
            </w:r>
          </w:p>
        </w:tc>
        <w:tc>
          <w:tcPr>
            <w:tcW w:w="647" w:type="pct"/>
            <w:tcBorders>
              <w:top w:val="nil"/>
              <w:left w:val="nil"/>
              <w:bottom w:val="single" w:sz="4" w:space="0" w:color="auto"/>
              <w:right w:val="single" w:sz="4" w:space="0" w:color="auto"/>
            </w:tcBorders>
            <w:shd w:val="clear" w:color="000000" w:fill="FFFFFF"/>
            <w:noWrap/>
            <w:vAlign w:val="bottom"/>
            <w:hideMark/>
          </w:tcPr>
          <w:p w14:paraId="5F4B315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08.11.2010</w:t>
            </w:r>
          </w:p>
        </w:tc>
        <w:tc>
          <w:tcPr>
            <w:tcW w:w="630" w:type="pct"/>
            <w:tcBorders>
              <w:top w:val="nil"/>
              <w:left w:val="nil"/>
              <w:bottom w:val="single" w:sz="4" w:space="0" w:color="auto"/>
              <w:right w:val="single" w:sz="4" w:space="0" w:color="auto"/>
            </w:tcBorders>
            <w:shd w:val="clear" w:color="000000" w:fill="FFFFFF"/>
            <w:noWrap/>
            <w:vAlign w:val="bottom"/>
            <w:hideMark/>
          </w:tcPr>
          <w:p w14:paraId="62B1AD1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16.07.2013</w:t>
            </w:r>
          </w:p>
        </w:tc>
      </w:tr>
      <w:tr w:rsidR="006D322D" w:rsidRPr="00CC3AFA" w14:paraId="265B8D8A"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2B5C07B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ГСК № 161</w:t>
            </w:r>
          </w:p>
        </w:tc>
        <w:tc>
          <w:tcPr>
            <w:tcW w:w="1295" w:type="pct"/>
            <w:tcBorders>
              <w:top w:val="nil"/>
              <w:left w:val="nil"/>
              <w:bottom w:val="single" w:sz="4" w:space="0" w:color="auto"/>
              <w:right w:val="single" w:sz="4" w:space="0" w:color="auto"/>
            </w:tcBorders>
            <w:shd w:val="clear" w:color="000000" w:fill="FFFFFF"/>
            <w:noWrap/>
            <w:vAlign w:val="bottom"/>
            <w:hideMark/>
          </w:tcPr>
          <w:p w14:paraId="04A0298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0F670A0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Кыштымская-43</w:t>
            </w:r>
          </w:p>
        </w:tc>
        <w:tc>
          <w:tcPr>
            <w:tcW w:w="647" w:type="pct"/>
            <w:tcBorders>
              <w:top w:val="nil"/>
              <w:left w:val="nil"/>
              <w:bottom w:val="single" w:sz="4" w:space="0" w:color="auto"/>
              <w:right w:val="single" w:sz="4" w:space="0" w:color="auto"/>
            </w:tcBorders>
            <w:shd w:val="clear" w:color="000000" w:fill="FFFFFF"/>
            <w:noWrap/>
            <w:vAlign w:val="bottom"/>
            <w:hideMark/>
          </w:tcPr>
          <w:p w14:paraId="7EF84F0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23.09.2011</w:t>
            </w:r>
          </w:p>
        </w:tc>
        <w:tc>
          <w:tcPr>
            <w:tcW w:w="630" w:type="pct"/>
            <w:tcBorders>
              <w:top w:val="nil"/>
              <w:left w:val="nil"/>
              <w:bottom w:val="single" w:sz="4" w:space="0" w:color="auto"/>
              <w:right w:val="single" w:sz="4" w:space="0" w:color="auto"/>
            </w:tcBorders>
            <w:shd w:val="clear" w:color="000000" w:fill="FFFFFF"/>
            <w:noWrap/>
            <w:vAlign w:val="bottom"/>
            <w:hideMark/>
          </w:tcPr>
          <w:p w14:paraId="16FDEC3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10.05.2015</w:t>
            </w:r>
          </w:p>
        </w:tc>
      </w:tr>
      <w:tr w:rsidR="006D322D" w:rsidRPr="00CC3AFA" w14:paraId="70F746DF"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2151AA4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ГСК № 163</w:t>
            </w:r>
          </w:p>
        </w:tc>
        <w:tc>
          <w:tcPr>
            <w:tcW w:w="1295" w:type="pct"/>
            <w:tcBorders>
              <w:top w:val="nil"/>
              <w:left w:val="nil"/>
              <w:bottom w:val="single" w:sz="4" w:space="0" w:color="auto"/>
              <w:right w:val="single" w:sz="4" w:space="0" w:color="auto"/>
            </w:tcBorders>
            <w:shd w:val="clear" w:color="000000" w:fill="FFFFFF"/>
            <w:noWrap/>
            <w:vAlign w:val="bottom"/>
            <w:hideMark/>
          </w:tcPr>
          <w:p w14:paraId="54FDE95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2BEC908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Октябрьская-19 (р-н ЦРП-13)</w:t>
            </w:r>
          </w:p>
        </w:tc>
        <w:tc>
          <w:tcPr>
            <w:tcW w:w="647" w:type="pct"/>
            <w:tcBorders>
              <w:top w:val="nil"/>
              <w:left w:val="nil"/>
              <w:bottom w:val="single" w:sz="4" w:space="0" w:color="auto"/>
              <w:right w:val="single" w:sz="4" w:space="0" w:color="auto"/>
            </w:tcBorders>
            <w:shd w:val="clear" w:color="000000" w:fill="FFFFFF"/>
            <w:noWrap/>
            <w:vAlign w:val="bottom"/>
            <w:hideMark/>
          </w:tcPr>
          <w:p w14:paraId="2D709B0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05.12.2013</w:t>
            </w:r>
          </w:p>
        </w:tc>
        <w:tc>
          <w:tcPr>
            <w:tcW w:w="630" w:type="pct"/>
            <w:tcBorders>
              <w:top w:val="nil"/>
              <w:left w:val="nil"/>
              <w:bottom w:val="single" w:sz="4" w:space="0" w:color="auto"/>
              <w:right w:val="single" w:sz="4" w:space="0" w:color="auto"/>
            </w:tcBorders>
            <w:shd w:val="clear" w:color="000000" w:fill="FFFFFF"/>
            <w:noWrap/>
            <w:vAlign w:val="bottom"/>
            <w:hideMark/>
          </w:tcPr>
          <w:p w14:paraId="53F8202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01.06.2014</w:t>
            </w:r>
          </w:p>
        </w:tc>
      </w:tr>
      <w:tr w:rsidR="006D322D" w:rsidRPr="00CC3AFA" w14:paraId="4BB351F2"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5966C1C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ГСК № 164</w:t>
            </w:r>
          </w:p>
        </w:tc>
        <w:tc>
          <w:tcPr>
            <w:tcW w:w="1295" w:type="pct"/>
            <w:tcBorders>
              <w:top w:val="nil"/>
              <w:left w:val="nil"/>
              <w:bottom w:val="single" w:sz="4" w:space="0" w:color="auto"/>
              <w:right w:val="single" w:sz="4" w:space="0" w:color="auto"/>
            </w:tcBorders>
            <w:shd w:val="clear" w:color="000000" w:fill="FFFFFF"/>
            <w:noWrap/>
            <w:vAlign w:val="bottom"/>
            <w:hideMark/>
          </w:tcPr>
          <w:p w14:paraId="56242D4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44E9FC0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15 мкр</w:t>
            </w:r>
          </w:p>
        </w:tc>
        <w:tc>
          <w:tcPr>
            <w:tcW w:w="647" w:type="pct"/>
            <w:tcBorders>
              <w:top w:val="nil"/>
              <w:left w:val="nil"/>
              <w:bottom w:val="single" w:sz="4" w:space="0" w:color="auto"/>
              <w:right w:val="single" w:sz="4" w:space="0" w:color="auto"/>
            </w:tcBorders>
            <w:shd w:val="clear" w:color="000000" w:fill="FFFFFF"/>
            <w:noWrap/>
            <w:vAlign w:val="bottom"/>
            <w:hideMark/>
          </w:tcPr>
          <w:p w14:paraId="5F7635F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20.06.2012</w:t>
            </w:r>
          </w:p>
        </w:tc>
        <w:tc>
          <w:tcPr>
            <w:tcW w:w="630" w:type="pct"/>
            <w:tcBorders>
              <w:top w:val="nil"/>
              <w:left w:val="nil"/>
              <w:bottom w:val="single" w:sz="4" w:space="0" w:color="auto"/>
              <w:right w:val="single" w:sz="4" w:space="0" w:color="auto"/>
            </w:tcBorders>
            <w:shd w:val="clear" w:color="000000" w:fill="FFFFFF"/>
            <w:noWrap/>
            <w:vAlign w:val="bottom"/>
            <w:hideMark/>
          </w:tcPr>
          <w:p w14:paraId="5502138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01.06.2015</w:t>
            </w:r>
          </w:p>
        </w:tc>
      </w:tr>
      <w:tr w:rsidR="006D322D" w:rsidRPr="00CC3AFA" w14:paraId="55A1E302"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395B841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ГСК № 166</w:t>
            </w:r>
          </w:p>
        </w:tc>
        <w:tc>
          <w:tcPr>
            <w:tcW w:w="1295" w:type="pct"/>
            <w:tcBorders>
              <w:top w:val="nil"/>
              <w:left w:val="nil"/>
              <w:bottom w:val="single" w:sz="4" w:space="0" w:color="auto"/>
              <w:right w:val="single" w:sz="4" w:space="0" w:color="auto"/>
            </w:tcBorders>
            <w:shd w:val="clear" w:color="000000" w:fill="FFFFFF"/>
            <w:noWrap/>
            <w:vAlign w:val="bottom"/>
            <w:hideMark/>
          </w:tcPr>
          <w:p w14:paraId="06E70B4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68A92B2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Челябинская-3 (р-н РМЗ)</w:t>
            </w:r>
          </w:p>
        </w:tc>
        <w:tc>
          <w:tcPr>
            <w:tcW w:w="647" w:type="pct"/>
            <w:tcBorders>
              <w:top w:val="nil"/>
              <w:left w:val="nil"/>
              <w:bottom w:val="single" w:sz="4" w:space="0" w:color="auto"/>
              <w:right w:val="single" w:sz="4" w:space="0" w:color="auto"/>
            </w:tcBorders>
            <w:shd w:val="clear" w:color="000000" w:fill="FFFFFF"/>
            <w:noWrap/>
            <w:vAlign w:val="bottom"/>
            <w:hideMark/>
          </w:tcPr>
          <w:p w14:paraId="3CE8D75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15.12.2010</w:t>
            </w:r>
          </w:p>
        </w:tc>
        <w:tc>
          <w:tcPr>
            <w:tcW w:w="630" w:type="pct"/>
            <w:tcBorders>
              <w:top w:val="nil"/>
              <w:left w:val="nil"/>
              <w:bottom w:val="single" w:sz="4" w:space="0" w:color="auto"/>
              <w:right w:val="single" w:sz="4" w:space="0" w:color="auto"/>
            </w:tcBorders>
            <w:shd w:val="clear" w:color="000000" w:fill="FFFFFF"/>
            <w:noWrap/>
            <w:vAlign w:val="bottom"/>
            <w:hideMark/>
          </w:tcPr>
          <w:p w14:paraId="4B995D6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22.07.2014</w:t>
            </w:r>
          </w:p>
        </w:tc>
      </w:tr>
      <w:tr w:rsidR="006D322D" w:rsidRPr="00CC3AFA" w14:paraId="500D72CA"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3E8E975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ГСК № 169</w:t>
            </w:r>
          </w:p>
        </w:tc>
        <w:tc>
          <w:tcPr>
            <w:tcW w:w="1295" w:type="pct"/>
            <w:tcBorders>
              <w:top w:val="nil"/>
              <w:left w:val="nil"/>
              <w:bottom w:val="single" w:sz="4" w:space="0" w:color="auto"/>
              <w:right w:val="single" w:sz="4" w:space="0" w:color="auto"/>
            </w:tcBorders>
            <w:shd w:val="clear" w:color="000000" w:fill="FFFFFF"/>
            <w:noWrap/>
            <w:vAlign w:val="bottom"/>
            <w:hideMark/>
          </w:tcPr>
          <w:p w14:paraId="7F51001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617CFBC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Красноармейская-9</w:t>
            </w:r>
          </w:p>
        </w:tc>
        <w:tc>
          <w:tcPr>
            <w:tcW w:w="647" w:type="pct"/>
            <w:tcBorders>
              <w:top w:val="nil"/>
              <w:left w:val="nil"/>
              <w:bottom w:val="single" w:sz="4" w:space="0" w:color="auto"/>
              <w:right w:val="single" w:sz="4" w:space="0" w:color="auto"/>
            </w:tcBorders>
            <w:shd w:val="clear" w:color="000000" w:fill="FFFFFF"/>
            <w:noWrap/>
            <w:vAlign w:val="bottom"/>
            <w:hideMark/>
          </w:tcPr>
          <w:p w14:paraId="12D496C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22.11.2012</w:t>
            </w:r>
          </w:p>
        </w:tc>
        <w:tc>
          <w:tcPr>
            <w:tcW w:w="630" w:type="pct"/>
            <w:tcBorders>
              <w:top w:val="nil"/>
              <w:left w:val="nil"/>
              <w:bottom w:val="single" w:sz="4" w:space="0" w:color="auto"/>
              <w:right w:val="single" w:sz="4" w:space="0" w:color="auto"/>
            </w:tcBorders>
            <w:shd w:val="clear" w:color="000000" w:fill="FFFFFF"/>
            <w:noWrap/>
            <w:vAlign w:val="bottom"/>
            <w:hideMark/>
          </w:tcPr>
          <w:p w14:paraId="00A8353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15.07.2014</w:t>
            </w:r>
          </w:p>
        </w:tc>
      </w:tr>
      <w:tr w:rsidR="006D322D" w:rsidRPr="00CC3AFA" w14:paraId="15C6B208"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2EF98EF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ГСК № 172</w:t>
            </w:r>
          </w:p>
        </w:tc>
        <w:tc>
          <w:tcPr>
            <w:tcW w:w="1295" w:type="pct"/>
            <w:tcBorders>
              <w:top w:val="nil"/>
              <w:left w:val="nil"/>
              <w:bottom w:val="single" w:sz="4" w:space="0" w:color="auto"/>
              <w:right w:val="single" w:sz="4" w:space="0" w:color="auto"/>
            </w:tcBorders>
            <w:shd w:val="clear" w:color="000000" w:fill="FFFFFF"/>
            <w:noWrap/>
            <w:vAlign w:val="bottom"/>
            <w:hideMark/>
          </w:tcPr>
          <w:p w14:paraId="36EF82E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1D7D056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Промышленная-3</w:t>
            </w:r>
          </w:p>
        </w:tc>
        <w:tc>
          <w:tcPr>
            <w:tcW w:w="647" w:type="pct"/>
            <w:tcBorders>
              <w:top w:val="nil"/>
              <w:left w:val="nil"/>
              <w:bottom w:val="single" w:sz="4" w:space="0" w:color="auto"/>
              <w:right w:val="single" w:sz="4" w:space="0" w:color="auto"/>
            </w:tcBorders>
            <w:shd w:val="clear" w:color="000000" w:fill="FFFFFF"/>
            <w:noWrap/>
            <w:vAlign w:val="bottom"/>
            <w:hideMark/>
          </w:tcPr>
          <w:p w14:paraId="6045DA9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26.10.2011</w:t>
            </w:r>
          </w:p>
        </w:tc>
        <w:tc>
          <w:tcPr>
            <w:tcW w:w="630" w:type="pct"/>
            <w:tcBorders>
              <w:top w:val="nil"/>
              <w:left w:val="nil"/>
              <w:bottom w:val="single" w:sz="4" w:space="0" w:color="auto"/>
              <w:right w:val="single" w:sz="4" w:space="0" w:color="auto"/>
            </w:tcBorders>
            <w:shd w:val="clear" w:color="000000" w:fill="FFFFFF"/>
            <w:noWrap/>
            <w:vAlign w:val="bottom"/>
            <w:hideMark/>
          </w:tcPr>
          <w:p w14:paraId="72DFFBA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29.09.2014</w:t>
            </w:r>
          </w:p>
        </w:tc>
      </w:tr>
      <w:tr w:rsidR="006D322D" w:rsidRPr="00CC3AFA" w14:paraId="708F3764"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02A8876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ГСК № 182</w:t>
            </w:r>
          </w:p>
        </w:tc>
        <w:tc>
          <w:tcPr>
            <w:tcW w:w="1295" w:type="pct"/>
            <w:tcBorders>
              <w:top w:val="nil"/>
              <w:left w:val="nil"/>
              <w:bottom w:val="single" w:sz="4" w:space="0" w:color="auto"/>
              <w:right w:val="single" w:sz="4" w:space="0" w:color="auto"/>
            </w:tcBorders>
            <w:shd w:val="clear" w:color="000000" w:fill="FFFFFF"/>
            <w:noWrap/>
            <w:vAlign w:val="bottom"/>
            <w:hideMark/>
          </w:tcPr>
          <w:p w14:paraId="165EE0C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50E2A0F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Монтажников-62</w:t>
            </w:r>
          </w:p>
        </w:tc>
        <w:tc>
          <w:tcPr>
            <w:tcW w:w="647" w:type="pct"/>
            <w:tcBorders>
              <w:top w:val="nil"/>
              <w:left w:val="nil"/>
              <w:bottom w:val="single" w:sz="4" w:space="0" w:color="auto"/>
              <w:right w:val="single" w:sz="4" w:space="0" w:color="auto"/>
            </w:tcBorders>
            <w:shd w:val="clear" w:color="000000" w:fill="FFFFFF"/>
            <w:noWrap/>
            <w:vAlign w:val="bottom"/>
            <w:hideMark/>
          </w:tcPr>
          <w:p w14:paraId="21451C3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06.09.2011</w:t>
            </w:r>
          </w:p>
        </w:tc>
        <w:tc>
          <w:tcPr>
            <w:tcW w:w="630" w:type="pct"/>
            <w:tcBorders>
              <w:top w:val="nil"/>
              <w:left w:val="nil"/>
              <w:bottom w:val="single" w:sz="4" w:space="0" w:color="auto"/>
              <w:right w:val="single" w:sz="4" w:space="0" w:color="auto"/>
            </w:tcBorders>
            <w:shd w:val="clear" w:color="000000" w:fill="FFFFFF"/>
            <w:noWrap/>
            <w:vAlign w:val="bottom"/>
            <w:hideMark/>
          </w:tcPr>
          <w:p w14:paraId="735720B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22.03.2015</w:t>
            </w:r>
          </w:p>
        </w:tc>
      </w:tr>
      <w:tr w:rsidR="006D322D" w:rsidRPr="00CC3AFA" w14:paraId="4A3F67A7"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414CDD9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ГСК № 184</w:t>
            </w:r>
          </w:p>
        </w:tc>
        <w:tc>
          <w:tcPr>
            <w:tcW w:w="1295" w:type="pct"/>
            <w:tcBorders>
              <w:top w:val="nil"/>
              <w:left w:val="nil"/>
              <w:bottom w:val="single" w:sz="4" w:space="0" w:color="auto"/>
              <w:right w:val="single" w:sz="4" w:space="0" w:color="auto"/>
            </w:tcBorders>
            <w:shd w:val="clear" w:color="000000" w:fill="FFFFFF"/>
            <w:noWrap/>
            <w:vAlign w:val="bottom"/>
            <w:hideMark/>
          </w:tcPr>
          <w:p w14:paraId="3CDE5AE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3952105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Монтажников-62 (р-н прачечной)</w:t>
            </w:r>
          </w:p>
        </w:tc>
        <w:tc>
          <w:tcPr>
            <w:tcW w:w="647" w:type="pct"/>
            <w:tcBorders>
              <w:top w:val="nil"/>
              <w:left w:val="nil"/>
              <w:bottom w:val="single" w:sz="4" w:space="0" w:color="auto"/>
              <w:right w:val="single" w:sz="4" w:space="0" w:color="auto"/>
            </w:tcBorders>
            <w:shd w:val="clear" w:color="000000" w:fill="FFFFFF"/>
            <w:noWrap/>
            <w:vAlign w:val="bottom"/>
            <w:hideMark/>
          </w:tcPr>
          <w:p w14:paraId="1C4A54F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31.01.2013</w:t>
            </w:r>
          </w:p>
        </w:tc>
        <w:tc>
          <w:tcPr>
            <w:tcW w:w="630" w:type="pct"/>
            <w:tcBorders>
              <w:top w:val="nil"/>
              <w:left w:val="nil"/>
              <w:bottom w:val="single" w:sz="4" w:space="0" w:color="auto"/>
              <w:right w:val="single" w:sz="4" w:space="0" w:color="auto"/>
            </w:tcBorders>
            <w:shd w:val="clear" w:color="000000" w:fill="FFFFFF"/>
            <w:noWrap/>
            <w:vAlign w:val="bottom"/>
            <w:hideMark/>
          </w:tcPr>
          <w:p w14:paraId="6AAB574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30.09.2015</w:t>
            </w:r>
          </w:p>
        </w:tc>
      </w:tr>
      <w:tr w:rsidR="006D322D" w:rsidRPr="00CC3AFA" w14:paraId="4A1A7384"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7D7841F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ГСК № 199</w:t>
            </w:r>
          </w:p>
        </w:tc>
        <w:tc>
          <w:tcPr>
            <w:tcW w:w="1295" w:type="pct"/>
            <w:tcBorders>
              <w:top w:val="nil"/>
              <w:left w:val="nil"/>
              <w:bottom w:val="single" w:sz="4" w:space="0" w:color="auto"/>
              <w:right w:val="single" w:sz="4" w:space="0" w:color="auto"/>
            </w:tcBorders>
            <w:shd w:val="clear" w:color="000000" w:fill="FFFFFF"/>
            <w:noWrap/>
            <w:vAlign w:val="bottom"/>
            <w:hideMark/>
          </w:tcPr>
          <w:p w14:paraId="09887C5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541647E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Индустриальная-3а</w:t>
            </w:r>
          </w:p>
        </w:tc>
        <w:tc>
          <w:tcPr>
            <w:tcW w:w="647" w:type="pct"/>
            <w:tcBorders>
              <w:top w:val="nil"/>
              <w:left w:val="nil"/>
              <w:bottom w:val="single" w:sz="4" w:space="0" w:color="auto"/>
              <w:right w:val="single" w:sz="4" w:space="0" w:color="auto"/>
            </w:tcBorders>
            <w:shd w:val="clear" w:color="000000" w:fill="FFFFFF"/>
            <w:noWrap/>
            <w:vAlign w:val="bottom"/>
            <w:hideMark/>
          </w:tcPr>
          <w:p w14:paraId="75D15B4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20.11.2012</w:t>
            </w:r>
          </w:p>
        </w:tc>
        <w:tc>
          <w:tcPr>
            <w:tcW w:w="630" w:type="pct"/>
            <w:tcBorders>
              <w:top w:val="nil"/>
              <w:left w:val="nil"/>
              <w:bottom w:val="single" w:sz="4" w:space="0" w:color="auto"/>
              <w:right w:val="single" w:sz="4" w:space="0" w:color="auto"/>
            </w:tcBorders>
            <w:shd w:val="clear" w:color="000000" w:fill="FFFFFF"/>
            <w:noWrap/>
            <w:vAlign w:val="bottom"/>
            <w:hideMark/>
          </w:tcPr>
          <w:p w14:paraId="7BA6D3D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21.06.2016</w:t>
            </w:r>
          </w:p>
        </w:tc>
      </w:tr>
      <w:tr w:rsidR="006D322D" w:rsidRPr="00CC3AFA" w14:paraId="2C8FFB62"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73CE6BA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ГСК № 555</w:t>
            </w:r>
          </w:p>
        </w:tc>
        <w:tc>
          <w:tcPr>
            <w:tcW w:w="1295" w:type="pct"/>
            <w:tcBorders>
              <w:top w:val="nil"/>
              <w:left w:val="nil"/>
              <w:bottom w:val="single" w:sz="4" w:space="0" w:color="auto"/>
              <w:right w:val="single" w:sz="4" w:space="0" w:color="auto"/>
            </w:tcBorders>
            <w:shd w:val="clear" w:color="000000" w:fill="FFFFFF"/>
            <w:noWrap/>
            <w:vAlign w:val="bottom"/>
            <w:hideMark/>
          </w:tcPr>
          <w:p w14:paraId="5104408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2B2B6B1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Оз. Шоссе-11, к. 6</w:t>
            </w:r>
          </w:p>
        </w:tc>
        <w:tc>
          <w:tcPr>
            <w:tcW w:w="647" w:type="pct"/>
            <w:tcBorders>
              <w:top w:val="nil"/>
              <w:left w:val="nil"/>
              <w:bottom w:val="single" w:sz="4" w:space="0" w:color="auto"/>
              <w:right w:val="single" w:sz="4" w:space="0" w:color="auto"/>
            </w:tcBorders>
            <w:shd w:val="clear" w:color="000000" w:fill="FFFFFF"/>
            <w:noWrap/>
            <w:vAlign w:val="bottom"/>
            <w:hideMark/>
          </w:tcPr>
          <w:p w14:paraId="3BB8C74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630" w:type="pct"/>
            <w:tcBorders>
              <w:top w:val="nil"/>
              <w:left w:val="nil"/>
              <w:bottom w:val="single" w:sz="4" w:space="0" w:color="auto"/>
              <w:right w:val="single" w:sz="4" w:space="0" w:color="auto"/>
            </w:tcBorders>
            <w:shd w:val="clear" w:color="000000" w:fill="FFFFFF"/>
            <w:noWrap/>
            <w:vAlign w:val="bottom"/>
            <w:hideMark/>
          </w:tcPr>
          <w:p w14:paraId="3AC1817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r>
      <w:tr w:rsidR="006D322D" w:rsidRPr="00CC3AFA" w14:paraId="2F93EBC0"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2AABB9F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ГК "Диск"</w:t>
            </w:r>
          </w:p>
        </w:tc>
        <w:tc>
          <w:tcPr>
            <w:tcW w:w="1295" w:type="pct"/>
            <w:tcBorders>
              <w:top w:val="nil"/>
              <w:left w:val="nil"/>
              <w:bottom w:val="single" w:sz="4" w:space="0" w:color="auto"/>
              <w:right w:val="single" w:sz="4" w:space="0" w:color="auto"/>
            </w:tcBorders>
            <w:shd w:val="clear" w:color="000000" w:fill="FFFFFF"/>
            <w:noWrap/>
            <w:vAlign w:val="bottom"/>
            <w:hideMark/>
          </w:tcPr>
          <w:p w14:paraId="1909162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0CA3106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Октябрьская-33а</w:t>
            </w:r>
          </w:p>
        </w:tc>
        <w:tc>
          <w:tcPr>
            <w:tcW w:w="647" w:type="pct"/>
            <w:tcBorders>
              <w:top w:val="nil"/>
              <w:left w:val="nil"/>
              <w:bottom w:val="single" w:sz="4" w:space="0" w:color="auto"/>
              <w:right w:val="single" w:sz="4" w:space="0" w:color="auto"/>
            </w:tcBorders>
            <w:shd w:val="clear" w:color="000000" w:fill="FFFFFF"/>
            <w:noWrap/>
            <w:vAlign w:val="bottom"/>
            <w:hideMark/>
          </w:tcPr>
          <w:p w14:paraId="66B961D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16.01.2012</w:t>
            </w:r>
          </w:p>
        </w:tc>
        <w:tc>
          <w:tcPr>
            <w:tcW w:w="630" w:type="pct"/>
            <w:tcBorders>
              <w:top w:val="nil"/>
              <w:left w:val="nil"/>
              <w:bottom w:val="single" w:sz="4" w:space="0" w:color="auto"/>
              <w:right w:val="single" w:sz="4" w:space="0" w:color="auto"/>
            </w:tcBorders>
            <w:shd w:val="clear" w:color="000000" w:fill="FFFFFF"/>
            <w:noWrap/>
            <w:vAlign w:val="bottom"/>
            <w:hideMark/>
          </w:tcPr>
          <w:p w14:paraId="70EC2D5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25.08.2015</w:t>
            </w:r>
          </w:p>
        </w:tc>
      </w:tr>
      <w:tr w:rsidR="006D322D" w:rsidRPr="00CC3AFA" w14:paraId="4423AED7"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58C7DE8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ПГК "Компактный"</w:t>
            </w:r>
          </w:p>
        </w:tc>
        <w:tc>
          <w:tcPr>
            <w:tcW w:w="1295" w:type="pct"/>
            <w:tcBorders>
              <w:top w:val="nil"/>
              <w:left w:val="nil"/>
              <w:bottom w:val="single" w:sz="4" w:space="0" w:color="auto"/>
              <w:right w:val="single" w:sz="4" w:space="0" w:color="auto"/>
            </w:tcBorders>
            <w:shd w:val="clear" w:color="000000" w:fill="FFFFFF"/>
            <w:noWrap/>
            <w:vAlign w:val="bottom"/>
            <w:hideMark/>
          </w:tcPr>
          <w:p w14:paraId="06B06FE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39C0E33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xml:space="preserve">Дзержинского (р-н РМЗ) </w:t>
            </w:r>
          </w:p>
        </w:tc>
        <w:tc>
          <w:tcPr>
            <w:tcW w:w="647" w:type="pct"/>
            <w:tcBorders>
              <w:top w:val="nil"/>
              <w:left w:val="nil"/>
              <w:bottom w:val="single" w:sz="4" w:space="0" w:color="auto"/>
              <w:right w:val="single" w:sz="4" w:space="0" w:color="auto"/>
            </w:tcBorders>
            <w:shd w:val="clear" w:color="000000" w:fill="FFFFFF"/>
            <w:noWrap/>
            <w:vAlign w:val="bottom"/>
            <w:hideMark/>
          </w:tcPr>
          <w:p w14:paraId="37DA15C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06.11.2013</w:t>
            </w:r>
          </w:p>
        </w:tc>
        <w:tc>
          <w:tcPr>
            <w:tcW w:w="630" w:type="pct"/>
            <w:tcBorders>
              <w:top w:val="nil"/>
              <w:left w:val="nil"/>
              <w:bottom w:val="single" w:sz="4" w:space="0" w:color="auto"/>
              <w:right w:val="single" w:sz="4" w:space="0" w:color="auto"/>
            </w:tcBorders>
            <w:shd w:val="clear" w:color="000000" w:fill="FFFFFF"/>
            <w:noWrap/>
            <w:vAlign w:val="bottom"/>
            <w:hideMark/>
          </w:tcPr>
          <w:p w14:paraId="4481D70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16.10.2016</w:t>
            </w:r>
          </w:p>
        </w:tc>
      </w:tr>
      <w:tr w:rsidR="006D322D" w:rsidRPr="00CC3AFA" w14:paraId="18ED7063"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27F752E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блоки 10,11,12</w:t>
            </w:r>
          </w:p>
        </w:tc>
        <w:tc>
          <w:tcPr>
            <w:tcW w:w="1295" w:type="pct"/>
            <w:tcBorders>
              <w:top w:val="nil"/>
              <w:left w:val="nil"/>
              <w:bottom w:val="single" w:sz="4" w:space="0" w:color="auto"/>
              <w:right w:val="single" w:sz="4" w:space="0" w:color="auto"/>
            </w:tcBorders>
            <w:shd w:val="clear" w:color="000000" w:fill="FFFFFF"/>
            <w:noWrap/>
            <w:vAlign w:val="bottom"/>
            <w:hideMark/>
          </w:tcPr>
          <w:p w14:paraId="56338DB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12D017E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Дзержинского -62</w:t>
            </w:r>
          </w:p>
        </w:tc>
        <w:tc>
          <w:tcPr>
            <w:tcW w:w="647" w:type="pct"/>
            <w:tcBorders>
              <w:top w:val="nil"/>
              <w:left w:val="nil"/>
              <w:bottom w:val="single" w:sz="4" w:space="0" w:color="auto"/>
              <w:right w:val="single" w:sz="4" w:space="0" w:color="auto"/>
            </w:tcBorders>
            <w:shd w:val="clear" w:color="000000" w:fill="FFFFFF"/>
            <w:noWrap/>
            <w:vAlign w:val="bottom"/>
            <w:hideMark/>
          </w:tcPr>
          <w:p w14:paraId="543270E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09.01.2014</w:t>
            </w:r>
          </w:p>
        </w:tc>
        <w:tc>
          <w:tcPr>
            <w:tcW w:w="630" w:type="pct"/>
            <w:tcBorders>
              <w:top w:val="nil"/>
              <w:left w:val="nil"/>
              <w:bottom w:val="single" w:sz="4" w:space="0" w:color="auto"/>
              <w:right w:val="single" w:sz="4" w:space="0" w:color="auto"/>
            </w:tcBorders>
            <w:shd w:val="clear" w:color="000000" w:fill="FFFFFF"/>
            <w:noWrap/>
            <w:vAlign w:val="bottom"/>
            <w:hideMark/>
          </w:tcPr>
          <w:p w14:paraId="2E233D2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14.05.2017</w:t>
            </w:r>
          </w:p>
        </w:tc>
      </w:tr>
      <w:tr w:rsidR="006D322D" w:rsidRPr="00CC3AFA" w14:paraId="02FA396A"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67FD456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ПК "УЮТ"</w:t>
            </w:r>
          </w:p>
        </w:tc>
        <w:tc>
          <w:tcPr>
            <w:tcW w:w="1295" w:type="pct"/>
            <w:tcBorders>
              <w:top w:val="nil"/>
              <w:left w:val="nil"/>
              <w:bottom w:val="single" w:sz="4" w:space="0" w:color="auto"/>
              <w:right w:val="single" w:sz="4" w:space="0" w:color="auto"/>
            </w:tcBorders>
            <w:shd w:val="clear" w:color="000000" w:fill="FFFFFF"/>
            <w:noWrap/>
            <w:vAlign w:val="bottom"/>
            <w:hideMark/>
          </w:tcPr>
          <w:p w14:paraId="7A5D610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6B60421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Октябрьская-24</w:t>
            </w:r>
          </w:p>
        </w:tc>
        <w:tc>
          <w:tcPr>
            <w:tcW w:w="647" w:type="pct"/>
            <w:tcBorders>
              <w:top w:val="nil"/>
              <w:left w:val="nil"/>
              <w:bottom w:val="single" w:sz="4" w:space="0" w:color="auto"/>
              <w:right w:val="single" w:sz="4" w:space="0" w:color="auto"/>
            </w:tcBorders>
            <w:shd w:val="clear" w:color="000000" w:fill="FFFFFF"/>
            <w:noWrap/>
            <w:vAlign w:val="bottom"/>
            <w:hideMark/>
          </w:tcPr>
          <w:p w14:paraId="66D4C35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10.08.2010</w:t>
            </w:r>
          </w:p>
        </w:tc>
        <w:tc>
          <w:tcPr>
            <w:tcW w:w="630" w:type="pct"/>
            <w:tcBorders>
              <w:top w:val="nil"/>
              <w:left w:val="nil"/>
              <w:bottom w:val="single" w:sz="4" w:space="0" w:color="auto"/>
              <w:right w:val="single" w:sz="4" w:space="0" w:color="auto"/>
            </w:tcBorders>
            <w:shd w:val="clear" w:color="000000" w:fill="FFFFFF"/>
            <w:noWrap/>
            <w:vAlign w:val="bottom"/>
            <w:hideMark/>
          </w:tcPr>
          <w:p w14:paraId="0B5625F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03.03.2012</w:t>
            </w:r>
          </w:p>
        </w:tc>
      </w:tr>
      <w:tr w:rsidR="006D322D" w:rsidRPr="00CC3AFA" w14:paraId="57BE076A"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5479471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ПК "Эпрон"</w:t>
            </w:r>
          </w:p>
        </w:tc>
        <w:tc>
          <w:tcPr>
            <w:tcW w:w="1295" w:type="pct"/>
            <w:tcBorders>
              <w:top w:val="nil"/>
              <w:left w:val="nil"/>
              <w:bottom w:val="single" w:sz="4" w:space="0" w:color="auto"/>
              <w:right w:val="single" w:sz="4" w:space="0" w:color="auto"/>
            </w:tcBorders>
            <w:shd w:val="clear" w:color="000000" w:fill="FFFFFF"/>
            <w:noWrap/>
            <w:vAlign w:val="bottom"/>
            <w:hideMark/>
          </w:tcPr>
          <w:p w14:paraId="4BA8FDF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2D230D6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Промышленная -48</w:t>
            </w:r>
          </w:p>
        </w:tc>
        <w:tc>
          <w:tcPr>
            <w:tcW w:w="647" w:type="pct"/>
            <w:tcBorders>
              <w:top w:val="nil"/>
              <w:left w:val="nil"/>
              <w:bottom w:val="single" w:sz="4" w:space="0" w:color="auto"/>
              <w:right w:val="single" w:sz="4" w:space="0" w:color="auto"/>
            </w:tcBorders>
            <w:shd w:val="clear" w:color="000000" w:fill="FFFFFF"/>
            <w:noWrap/>
            <w:vAlign w:val="bottom"/>
            <w:hideMark/>
          </w:tcPr>
          <w:p w14:paraId="34C6C04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21.01.2013</w:t>
            </w:r>
          </w:p>
        </w:tc>
        <w:tc>
          <w:tcPr>
            <w:tcW w:w="630" w:type="pct"/>
            <w:tcBorders>
              <w:top w:val="nil"/>
              <w:left w:val="nil"/>
              <w:bottom w:val="single" w:sz="4" w:space="0" w:color="auto"/>
              <w:right w:val="single" w:sz="4" w:space="0" w:color="auto"/>
            </w:tcBorders>
            <w:shd w:val="clear" w:color="000000" w:fill="FFFFFF"/>
            <w:noWrap/>
            <w:vAlign w:val="bottom"/>
            <w:hideMark/>
          </w:tcPr>
          <w:p w14:paraId="47CB27A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26.12.2014</w:t>
            </w:r>
          </w:p>
        </w:tc>
      </w:tr>
      <w:tr w:rsidR="006D322D" w:rsidRPr="00CC3AFA" w14:paraId="4FB04F3A"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302F591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Поршина Л.Л.</w:t>
            </w:r>
          </w:p>
        </w:tc>
        <w:tc>
          <w:tcPr>
            <w:tcW w:w="1295" w:type="pct"/>
            <w:tcBorders>
              <w:top w:val="nil"/>
              <w:left w:val="nil"/>
              <w:bottom w:val="single" w:sz="4" w:space="0" w:color="auto"/>
              <w:right w:val="single" w:sz="4" w:space="0" w:color="auto"/>
            </w:tcBorders>
            <w:shd w:val="clear" w:color="000000" w:fill="FFFFFF"/>
            <w:noWrap/>
            <w:vAlign w:val="bottom"/>
            <w:hideMark/>
          </w:tcPr>
          <w:p w14:paraId="237A345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ПГСК № 180, строение, 4</w:t>
            </w:r>
          </w:p>
        </w:tc>
        <w:tc>
          <w:tcPr>
            <w:tcW w:w="935" w:type="pct"/>
            <w:tcBorders>
              <w:top w:val="nil"/>
              <w:left w:val="nil"/>
              <w:bottom w:val="single" w:sz="4" w:space="0" w:color="auto"/>
              <w:right w:val="single" w:sz="4" w:space="0" w:color="auto"/>
            </w:tcBorders>
            <w:shd w:val="clear" w:color="000000" w:fill="FFFFFF"/>
            <w:noWrap/>
            <w:vAlign w:val="bottom"/>
            <w:hideMark/>
          </w:tcPr>
          <w:p w14:paraId="22374ED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ул. Октябрьская-33б</w:t>
            </w:r>
          </w:p>
        </w:tc>
        <w:tc>
          <w:tcPr>
            <w:tcW w:w="647" w:type="pct"/>
            <w:tcBorders>
              <w:top w:val="nil"/>
              <w:left w:val="nil"/>
              <w:bottom w:val="single" w:sz="4" w:space="0" w:color="auto"/>
              <w:right w:val="single" w:sz="4" w:space="0" w:color="auto"/>
            </w:tcBorders>
            <w:shd w:val="clear" w:color="000000" w:fill="FFFFFF"/>
            <w:noWrap/>
            <w:vAlign w:val="bottom"/>
            <w:hideMark/>
          </w:tcPr>
          <w:p w14:paraId="3ED8686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21.10.2012</w:t>
            </w:r>
          </w:p>
        </w:tc>
        <w:tc>
          <w:tcPr>
            <w:tcW w:w="630" w:type="pct"/>
            <w:tcBorders>
              <w:top w:val="nil"/>
              <w:left w:val="nil"/>
              <w:bottom w:val="single" w:sz="4" w:space="0" w:color="auto"/>
              <w:right w:val="single" w:sz="4" w:space="0" w:color="auto"/>
            </w:tcBorders>
            <w:shd w:val="clear" w:color="000000" w:fill="FFFFFF"/>
            <w:noWrap/>
            <w:vAlign w:val="bottom"/>
            <w:hideMark/>
          </w:tcPr>
          <w:p w14:paraId="0F29BFD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14.02.2016</w:t>
            </w:r>
          </w:p>
        </w:tc>
      </w:tr>
      <w:tr w:rsidR="006D322D" w:rsidRPr="00CC3AFA" w14:paraId="0F27B669"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39DC348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Андреев А.Ф.</w:t>
            </w:r>
          </w:p>
        </w:tc>
        <w:tc>
          <w:tcPr>
            <w:tcW w:w="1295" w:type="pct"/>
            <w:tcBorders>
              <w:top w:val="nil"/>
              <w:left w:val="nil"/>
              <w:bottom w:val="single" w:sz="4" w:space="0" w:color="auto"/>
              <w:right w:val="single" w:sz="4" w:space="0" w:color="auto"/>
            </w:tcBorders>
            <w:shd w:val="clear" w:color="000000" w:fill="FFFFFF"/>
            <w:noWrap/>
            <w:vAlign w:val="bottom"/>
            <w:hideMark/>
          </w:tcPr>
          <w:p w14:paraId="4FD8957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гаражи, 4 б</w:t>
            </w:r>
          </w:p>
        </w:tc>
        <w:tc>
          <w:tcPr>
            <w:tcW w:w="935" w:type="pct"/>
            <w:tcBorders>
              <w:top w:val="nil"/>
              <w:left w:val="nil"/>
              <w:bottom w:val="single" w:sz="4" w:space="0" w:color="auto"/>
              <w:right w:val="single" w:sz="4" w:space="0" w:color="auto"/>
            </w:tcBorders>
            <w:shd w:val="clear" w:color="000000" w:fill="FFFFFF"/>
            <w:noWrap/>
            <w:vAlign w:val="bottom"/>
            <w:hideMark/>
          </w:tcPr>
          <w:p w14:paraId="42EB797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Ленрмонтова-4</w:t>
            </w:r>
          </w:p>
        </w:tc>
        <w:tc>
          <w:tcPr>
            <w:tcW w:w="647" w:type="pct"/>
            <w:tcBorders>
              <w:top w:val="nil"/>
              <w:left w:val="nil"/>
              <w:bottom w:val="single" w:sz="4" w:space="0" w:color="auto"/>
              <w:right w:val="single" w:sz="4" w:space="0" w:color="auto"/>
            </w:tcBorders>
            <w:shd w:val="clear" w:color="000000" w:fill="FFFFFF"/>
            <w:noWrap/>
            <w:vAlign w:val="bottom"/>
            <w:hideMark/>
          </w:tcPr>
          <w:p w14:paraId="5EA04FC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16.10.2013</w:t>
            </w:r>
          </w:p>
        </w:tc>
        <w:tc>
          <w:tcPr>
            <w:tcW w:w="630" w:type="pct"/>
            <w:tcBorders>
              <w:top w:val="nil"/>
              <w:left w:val="nil"/>
              <w:bottom w:val="single" w:sz="4" w:space="0" w:color="auto"/>
              <w:right w:val="single" w:sz="4" w:space="0" w:color="auto"/>
            </w:tcBorders>
            <w:shd w:val="clear" w:color="000000" w:fill="FFFFFF"/>
            <w:noWrap/>
            <w:vAlign w:val="bottom"/>
            <w:hideMark/>
          </w:tcPr>
          <w:p w14:paraId="47226FC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29.05.2017</w:t>
            </w:r>
          </w:p>
        </w:tc>
      </w:tr>
      <w:tr w:rsidR="006D322D" w:rsidRPr="00CC3AFA" w14:paraId="2EF4B922" w14:textId="77777777" w:rsidTr="006D322D">
        <w:trPr>
          <w:trHeight w:val="300"/>
        </w:trPr>
        <w:tc>
          <w:tcPr>
            <w:tcW w:w="5000" w:type="pct"/>
            <w:gridSpan w:val="5"/>
            <w:tcBorders>
              <w:top w:val="single" w:sz="4" w:space="0" w:color="auto"/>
              <w:left w:val="single" w:sz="4" w:space="0" w:color="auto"/>
              <w:bottom w:val="single" w:sz="4" w:space="0" w:color="auto"/>
              <w:right w:val="single" w:sz="4" w:space="0" w:color="000000"/>
            </w:tcBorders>
            <w:shd w:val="clear" w:color="000000" w:fill="FFFFFF"/>
            <w:noWrap/>
            <w:vAlign w:val="bottom"/>
            <w:hideMark/>
          </w:tcPr>
          <w:p w14:paraId="018D90B2" w14:textId="77777777" w:rsidR="006D322D" w:rsidRPr="00CC3AFA" w:rsidRDefault="006D322D" w:rsidP="006D322D">
            <w:pPr>
              <w:snapToGrid/>
              <w:spacing w:before="0" w:after="0" w:line="240" w:lineRule="auto"/>
              <w:ind w:firstLine="0"/>
              <w:contextualSpacing w:val="0"/>
              <w:jc w:val="center"/>
              <w:rPr>
                <w:rFonts w:eastAsia="Times New Roman" w:cs="Times New Roman"/>
                <w:b/>
                <w:bCs/>
                <w:i/>
                <w:iCs/>
                <w:sz w:val="20"/>
                <w:szCs w:val="20"/>
                <w:lang w:eastAsia="ru-RU"/>
              </w:rPr>
            </w:pPr>
            <w:r w:rsidRPr="00CC3AFA">
              <w:rPr>
                <w:rFonts w:eastAsia="Times New Roman" w:cs="Times New Roman"/>
                <w:b/>
                <w:bCs/>
                <w:i/>
                <w:iCs/>
                <w:sz w:val="20"/>
                <w:szCs w:val="20"/>
                <w:lang w:eastAsia="ru-RU"/>
              </w:rPr>
              <w:t>ПО "Маяк"</w:t>
            </w:r>
          </w:p>
        </w:tc>
      </w:tr>
      <w:tr w:rsidR="006D322D" w:rsidRPr="00CC3AFA" w14:paraId="33A729BE"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7D6F173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Автобаза № 2</w:t>
            </w:r>
          </w:p>
        </w:tc>
        <w:tc>
          <w:tcPr>
            <w:tcW w:w="1295" w:type="pct"/>
            <w:tcBorders>
              <w:top w:val="nil"/>
              <w:left w:val="nil"/>
              <w:bottom w:val="single" w:sz="4" w:space="0" w:color="auto"/>
              <w:right w:val="single" w:sz="4" w:space="0" w:color="auto"/>
            </w:tcBorders>
            <w:shd w:val="clear" w:color="000000" w:fill="FFFFFF"/>
            <w:noWrap/>
            <w:vAlign w:val="bottom"/>
            <w:hideMark/>
          </w:tcPr>
          <w:p w14:paraId="29DB1B8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xml:space="preserve">ЦАРМ </w:t>
            </w:r>
          </w:p>
        </w:tc>
        <w:tc>
          <w:tcPr>
            <w:tcW w:w="935" w:type="pct"/>
            <w:tcBorders>
              <w:top w:val="nil"/>
              <w:left w:val="nil"/>
              <w:bottom w:val="single" w:sz="4" w:space="0" w:color="auto"/>
              <w:right w:val="single" w:sz="4" w:space="0" w:color="auto"/>
            </w:tcBorders>
            <w:shd w:val="clear" w:color="000000" w:fill="FFFFFF"/>
            <w:noWrap/>
            <w:vAlign w:val="bottom"/>
            <w:hideMark/>
          </w:tcPr>
          <w:p w14:paraId="55BBA0E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Озерское шоссе-11</w:t>
            </w:r>
          </w:p>
        </w:tc>
        <w:tc>
          <w:tcPr>
            <w:tcW w:w="647" w:type="pct"/>
            <w:tcBorders>
              <w:top w:val="nil"/>
              <w:left w:val="nil"/>
              <w:bottom w:val="single" w:sz="4" w:space="0" w:color="auto"/>
              <w:right w:val="single" w:sz="4" w:space="0" w:color="auto"/>
            </w:tcBorders>
            <w:shd w:val="clear" w:color="000000" w:fill="FFFFFF"/>
            <w:noWrap/>
            <w:vAlign w:val="bottom"/>
            <w:hideMark/>
          </w:tcPr>
          <w:p w14:paraId="1A185A6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28.10.2013</w:t>
            </w:r>
          </w:p>
        </w:tc>
        <w:tc>
          <w:tcPr>
            <w:tcW w:w="630" w:type="pct"/>
            <w:tcBorders>
              <w:top w:val="nil"/>
              <w:left w:val="nil"/>
              <w:bottom w:val="single" w:sz="4" w:space="0" w:color="auto"/>
              <w:right w:val="single" w:sz="4" w:space="0" w:color="auto"/>
            </w:tcBorders>
            <w:shd w:val="clear" w:color="000000" w:fill="FFFFFF"/>
            <w:noWrap/>
            <w:vAlign w:val="bottom"/>
            <w:hideMark/>
          </w:tcPr>
          <w:p w14:paraId="3350891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19.07.2016</w:t>
            </w:r>
          </w:p>
        </w:tc>
      </w:tr>
      <w:tr w:rsidR="006D322D" w:rsidRPr="00CC3AFA" w14:paraId="66CCB902"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2EF92C5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Автобаза № 2</w:t>
            </w:r>
          </w:p>
        </w:tc>
        <w:tc>
          <w:tcPr>
            <w:tcW w:w="1295" w:type="pct"/>
            <w:tcBorders>
              <w:top w:val="nil"/>
              <w:left w:val="nil"/>
              <w:bottom w:val="single" w:sz="4" w:space="0" w:color="auto"/>
              <w:right w:val="single" w:sz="4" w:space="0" w:color="auto"/>
            </w:tcBorders>
            <w:shd w:val="clear" w:color="000000" w:fill="FFFFFF"/>
            <w:noWrap/>
            <w:vAlign w:val="bottom"/>
            <w:hideMark/>
          </w:tcPr>
          <w:p w14:paraId="28263EE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мойка</w:t>
            </w:r>
          </w:p>
        </w:tc>
        <w:tc>
          <w:tcPr>
            <w:tcW w:w="935" w:type="pct"/>
            <w:tcBorders>
              <w:top w:val="nil"/>
              <w:left w:val="nil"/>
              <w:bottom w:val="single" w:sz="4" w:space="0" w:color="auto"/>
              <w:right w:val="single" w:sz="4" w:space="0" w:color="auto"/>
            </w:tcBorders>
            <w:shd w:val="clear" w:color="000000" w:fill="FFFFFF"/>
            <w:noWrap/>
            <w:vAlign w:val="bottom"/>
            <w:hideMark/>
          </w:tcPr>
          <w:p w14:paraId="5E46DF3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Озерское шоссе-11</w:t>
            </w:r>
          </w:p>
        </w:tc>
        <w:tc>
          <w:tcPr>
            <w:tcW w:w="647" w:type="pct"/>
            <w:tcBorders>
              <w:top w:val="nil"/>
              <w:left w:val="nil"/>
              <w:bottom w:val="single" w:sz="4" w:space="0" w:color="auto"/>
              <w:right w:val="single" w:sz="4" w:space="0" w:color="auto"/>
            </w:tcBorders>
            <w:shd w:val="clear" w:color="000000" w:fill="FFFFFF"/>
            <w:noWrap/>
            <w:vAlign w:val="bottom"/>
            <w:hideMark/>
          </w:tcPr>
          <w:p w14:paraId="5FEEBBB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23.10.2012</w:t>
            </w:r>
          </w:p>
        </w:tc>
        <w:tc>
          <w:tcPr>
            <w:tcW w:w="630" w:type="pct"/>
            <w:tcBorders>
              <w:top w:val="nil"/>
              <w:left w:val="nil"/>
              <w:bottom w:val="single" w:sz="4" w:space="0" w:color="auto"/>
              <w:right w:val="single" w:sz="4" w:space="0" w:color="auto"/>
            </w:tcBorders>
            <w:shd w:val="clear" w:color="000000" w:fill="FFFFFF"/>
            <w:noWrap/>
            <w:vAlign w:val="bottom"/>
            <w:hideMark/>
          </w:tcPr>
          <w:p w14:paraId="64A3464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19.06.2015</w:t>
            </w:r>
          </w:p>
        </w:tc>
      </w:tr>
      <w:tr w:rsidR="006D322D" w:rsidRPr="00CC3AFA" w14:paraId="3D88126F"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56E2750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Автобаза № 2</w:t>
            </w:r>
          </w:p>
        </w:tc>
        <w:tc>
          <w:tcPr>
            <w:tcW w:w="1295" w:type="pct"/>
            <w:tcBorders>
              <w:top w:val="nil"/>
              <w:left w:val="nil"/>
              <w:bottom w:val="single" w:sz="4" w:space="0" w:color="auto"/>
              <w:right w:val="single" w:sz="4" w:space="0" w:color="auto"/>
            </w:tcBorders>
            <w:shd w:val="clear" w:color="000000" w:fill="FFFFFF"/>
            <w:noWrap/>
            <w:vAlign w:val="bottom"/>
            <w:hideMark/>
          </w:tcPr>
          <w:p w14:paraId="48B0EF6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склад</w:t>
            </w:r>
          </w:p>
        </w:tc>
        <w:tc>
          <w:tcPr>
            <w:tcW w:w="935" w:type="pct"/>
            <w:tcBorders>
              <w:top w:val="nil"/>
              <w:left w:val="nil"/>
              <w:bottom w:val="single" w:sz="4" w:space="0" w:color="auto"/>
              <w:right w:val="single" w:sz="4" w:space="0" w:color="auto"/>
            </w:tcBorders>
            <w:shd w:val="clear" w:color="000000" w:fill="FFFFFF"/>
            <w:noWrap/>
            <w:vAlign w:val="bottom"/>
            <w:hideMark/>
          </w:tcPr>
          <w:p w14:paraId="46DC218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Озерское шоссе-11</w:t>
            </w:r>
          </w:p>
        </w:tc>
        <w:tc>
          <w:tcPr>
            <w:tcW w:w="647" w:type="pct"/>
            <w:tcBorders>
              <w:top w:val="nil"/>
              <w:left w:val="nil"/>
              <w:bottom w:val="single" w:sz="4" w:space="0" w:color="auto"/>
              <w:right w:val="single" w:sz="4" w:space="0" w:color="auto"/>
            </w:tcBorders>
            <w:shd w:val="clear" w:color="000000" w:fill="FFFFFF"/>
            <w:noWrap/>
            <w:vAlign w:val="bottom"/>
            <w:hideMark/>
          </w:tcPr>
          <w:p w14:paraId="05FFD26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28.10.2013</w:t>
            </w:r>
          </w:p>
        </w:tc>
        <w:tc>
          <w:tcPr>
            <w:tcW w:w="630" w:type="pct"/>
            <w:tcBorders>
              <w:top w:val="nil"/>
              <w:left w:val="nil"/>
              <w:bottom w:val="single" w:sz="4" w:space="0" w:color="auto"/>
              <w:right w:val="single" w:sz="4" w:space="0" w:color="auto"/>
            </w:tcBorders>
            <w:shd w:val="clear" w:color="000000" w:fill="FFFFFF"/>
            <w:noWrap/>
            <w:vAlign w:val="bottom"/>
            <w:hideMark/>
          </w:tcPr>
          <w:p w14:paraId="4236708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19.07.2016</w:t>
            </w:r>
          </w:p>
        </w:tc>
      </w:tr>
      <w:tr w:rsidR="006D322D" w:rsidRPr="00CC3AFA" w14:paraId="7C5BC22D"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2837FDE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Автобаза № 2</w:t>
            </w:r>
          </w:p>
        </w:tc>
        <w:tc>
          <w:tcPr>
            <w:tcW w:w="1295" w:type="pct"/>
            <w:tcBorders>
              <w:top w:val="nil"/>
              <w:left w:val="nil"/>
              <w:bottom w:val="single" w:sz="4" w:space="0" w:color="auto"/>
              <w:right w:val="single" w:sz="4" w:space="0" w:color="auto"/>
            </w:tcBorders>
            <w:shd w:val="clear" w:color="000000" w:fill="FFFFFF"/>
            <w:noWrap/>
            <w:vAlign w:val="bottom"/>
            <w:hideMark/>
          </w:tcPr>
          <w:p w14:paraId="0715192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здание диагностики</w:t>
            </w:r>
          </w:p>
        </w:tc>
        <w:tc>
          <w:tcPr>
            <w:tcW w:w="935" w:type="pct"/>
            <w:tcBorders>
              <w:top w:val="nil"/>
              <w:left w:val="nil"/>
              <w:bottom w:val="single" w:sz="4" w:space="0" w:color="auto"/>
              <w:right w:val="single" w:sz="4" w:space="0" w:color="auto"/>
            </w:tcBorders>
            <w:shd w:val="clear" w:color="000000" w:fill="FFFFFF"/>
            <w:noWrap/>
            <w:vAlign w:val="bottom"/>
            <w:hideMark/>
          </w:tcPr>
          <w:p w14:paraId="4F72E5E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Озерское шоссе-11</w:t>
            </w:r>
          </w:p>
        </w:tc>
        <w:tc>
          <w:tcPr>
            <w:tcW w:w="647" w:type="pct"/>
            <w:tcBorders>
              <w:top w:val="nil"/>
              <w:left w:val="nil"/>
              <w:bottom w:val="single" w:sz="4" w:space="0" w:color="auto"/>
              <w:right w:val="single" w:sz="4" w:space="0" w:color="auto"/>
            </w:tcBorders>
            <w:shd w:val="clear" w:color="000000" w:fill="FFFFFF"/>
            <w:noWrap/>
            <w:vAlign w:val="bottom"/>
            <w:hideMark/>
          </w:tcPr>
          <w:p w14:paraId="05E9B41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28.10.2013</w:t>
            </w:r>
          </w:p>
        </w:tc>
        <w:tc>
          <w:tcPr>
            <w:tcW w:w="630" w:type="pct"/>
            <w:tcBorders>
              <w:top w:val="nil"/>
              <w:left w:val="nil"/>
              <w:bottom w:val="single" w:sz="4" w:space="0" w:color="auto"/>
              <w:right w:val="single" w:sz="4" w:space="0" w:color="auto"/>
            </w:tcBorders>
            <w:shd w:val="clear" w:color="000000" w:fill="FFFFFF"/>
            <w:noWrap/>
            <w:vAlign w:val="bottom"/>
            <w:hideMark/>
          </w:tcPr>
          <w:p w14:paraId="71AFB26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19.07.2016</w:t>
            </w:r>
          </w:p>
        </w:tc>
      </w:tr>
      <w:tr w:rsidR="006D322D" w:rsidRPr="00CC3AFA" w14:paraId="78D36FAB"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6735315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Автобаза № 2</w:t>
            </w:r>
          </w:p>
        </w:tc>
        <w:tc>
          <w:tcPr>
            <w:tcW w:w="1295" w:type="pct"/>
            <w:tcBorders>
              <w:top w:val="nil"/>
              <w:left w:val="nil"/>
              <w:bottom w:val="single" w:sz="4" w:space="0" w:color="auto"/>
              <w:right w:val="single" w:sz="4" w:space="0" w:color="auto"/>
            </w:tcBorders>
            <w:shd w:val="clear" w:color="000000" w:fill="FFFFFF"/>
            <w:noWrap/>
            <w:vAlign w:val="bottom"/>
            <w:hideMark/>
          </w:tcPr>
          <w:p w14:paraId="7EB3576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легковые боксы</w:t>
            </w:r>
          </w:p>
        </w:tc>
        <w:tc>
          <w:tcPr>
            <w:tcW w:w="935" w:type="pct"/>
            <w:tcBorders>
              <w:top w:val="nil"/>
              <w:left w:val="nil"/>
              <w:bottom w:val="single" w:sz="4" w:space="0" w:color="auto"/>
              <w:right w:val="single" w:sz="4" w:space="0" w:color="auto"/>
            </w:tcBorders>
            <w:shd w:val="clear" w:color="000000" w:fill="FFFFFF"/>
            <w:noWrap/>
            <w:vAlign w:val="bottom"/>
            <w:hideMark/>
          </w:tcPr>
          <w:p w14:paraId="412C36F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Озерское шоссе-11</w:t>
            </w:r>
          </w:p>
        </w:tc>
        <w:tc>
          <w:tcPr>
            <w:tcW w:w="647" w:type="pct"/>
            <w:tcBorders>
              <w:top w:val="nil"/>
              <w:left w:val="nil"/>
              <w:bottom w:val="single" w:sz="4" w:space="0" w:color="auto"/>
              <w:right w:val="single" w:sz="4" w:space="0" w:color="auto"/>
            </w:tcBorders>
            <w:shd w:val="clear" w:color="000000" w:fill="FFFFFF"/>
            <w:noWrap/>
            <w:vAlign w:val="bottom"/>
            <w:hideMark/>
          </w:tcPr>
          <w:p w14:paraId="5844D4E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23.10.2012</w:t>
            </w:r>
          </w:p>
        </w:tc>
        <w:tc>
          <w:tcPr>
            <w:tcW w:w="630" w:type="pct"/>
            <w:tcBorders>
              <w:top w:val="nil"/>
              <w:left w:val="nil"/>
              <w:bottom w:val="single" w:sz="4" w:space="0" w:color="auto"/>
              <w:right w:val="single" w:sz="4" w:space="0" w:color="auto"/>
            </w:tcBorders>
            <w:shd w:val="clear" w:color="000000" w:fill="FFFFFF"/>
            <w:noWrap/>
            <w:vAlign w:val="bottom"/>
            <w:hideMark/>
          </w:tcPr>
          <w:p w14:paraId="63A9815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19.06.2015</w:t>
            </w:r>
          </w:p>
        </w:tc>
      </w:tr>
      <w:tr w:rsidR="006D322D" w:rsidRPr="00CC3AFA" w14:paraId="6B4320A7"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626FF27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Автобаза № 2</w:t>
            </w:r>
          </w:p>
        </w:tc>
        <w:tc>
          <w:tcPr>
            <w:tcW w:w="1295" w:type="pct"/>
            <w:tcBorders>
              <w:top w:val="nil"/>
              <w:left w:val="nil"/>
              <w:bottom w:val="single" w:sz="4" w:space="0" w:color="auto"/>
              <w:right w:val="single" w:sz="4" w:space="0" w:color="auto"/>
            </w:tcBorders>
            <w:shd w:val="clear" w:color="000000" w:fill="FFFFFF"/>
            <w:noWrap/>
            <w:vAlign w:val="bottom"/>
            <w:hideMark/>
          </w:tcPr>
          <w:p w14:paraId="7BB6EA3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участок ТО-1</w:t>
            </w:r>
          </w:p>
        </w:tc>
        <w:tc>
          <w:tcPr>
            <w:tcW w:w="935" w:type="pct"/>
            <w:tcBorders>
              <w:top w:val="nil"/>
              <w:left w:val="nil"/>
              <w:bottom w:val="single" w:sz="4" w:space="0" w:color="auto"/>
              <w:right w:val="single" w:sz="4" w:space="0" w:color="auto"/>
            </w:tcBorders>
            <w:shd w:val="clear" w:color="000000" w:fill="FFFFFF"/>
            <w:noWrap/>
            <w:vAlign w:val="bottom"/>
            <w:hideMark/>
          </w:tcPr>
          <w:p w14:paraId="3345533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Озерское шоссе-11</w:t>
            </w:r>
          </w:p>
        </w:tc>
        <w:tc>
          <w:tcPr>
            <w:tcW w:w="647" w:type="pct"/>
            <w:tcBorders>
              <w:top w:val="nil"/>
              <w:left w:val="nil"/>
              <w:bottom w:val="single" w:sz="4" w:space="0" w:color="auto"/>
              <w:right w:val="single" w:sz="4" w:space="0" w:color="auto"/>
            </w:tcBorders>
            <w:shd w:val="clear" w:color="000000" w:fill="FFFFFF"/>
            <w:noWrap/>
            <w:vAlign w:val="bottom"/>
            <w:hideMark/>
          </w:tcPr>
          <w:p w14:paraId="0597622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28.10.2013</w:t>
            </w:r>
          </w:p>
        </w:tc>
        <w:tc>
          <w:tcPr>
            <w:tcW w:w="630" w:type="pct"/>
            <w:tcBorders>
              <w:top w:val="nil"/>
              <w:left w:val="nil"/>
              <w:bottom w:val="single" w:sz="4" w:space="0" w:color="auto"/>
              <w:right w:val="single" w:sz="4" w:space="0" w:color="auto"/>
            </w:tcBorders>
            <w:shd w:val="clear" w:color="000000" w:fill="FFFFFF"/>
            <w:noWrap/>
            <w:vAlign w:val="bottom"/>
            <w:hideMark/>
          </w:tcPr>
          <w:p w14:paraId="1B9CD92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19.07.2016</w:t>
            </w:r>
          </w:p>
        </w:tc>
      </w:tr>
      <w:tr w:rsidR="006D322D" w:rsidRPr="00CC3AFA" w14:paraId="7E706452"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09489A1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Автобаза № 2</w:t>
            </w:r>
          </w:p>
        </w:tc>
        <w:tc>
          <w:tcPr>
            <w:tcW w:w="1295" w:type="pct"/>
            <w:tcBorders>
              <w:top w:val="nil"/>
              <w:left w:val="nil"/>
              <w:bottom w:val="single" w:sz="4" w:space="0" w:color="auto"/>
              <w:right w:val="single" w:sz="4" w:space="0" w:color="auto"/>
            </w:tcBorders>
            <w:shd w:val="clear" w:color="000000" w:fill="FFFFFF"/>
            <w:noWrap/>
            <w:vAlign w:val="bottom"/>
            <w:hideMark/>
          </w:tcPr>
          <w:p w14:paraId="414B00C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ремонтный участок  (РУ)</w:t>
            </w:r>
          </w:p>
        </w:tc>
        <w:tc>
          <w:tcPr>
            <w:tcW w:w="935" w:type="pct"/>
            <w:tcBorders>
              <w:top w:val="nil"/>
              <w:left w:val="nil"/>
              <w:bottom w:val="single" w:sz="4" w:space="0" w:color="auto"/>
              <w:right w:val="single" w:sz="4" w:space="0" w:color="auto"/>
            </w:tcBorders>
            <w:shd w:val="clear" w:color="000000" w:fill="FFFFFF"/>
            <w:noWrap/>
            <w:vAlign w:val="bottom"/>
            <w:hideMark/>
          </w:tcPr>
          <w:p w14:paraId="756A79A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Озерское шоссе-11</w:t>
            </w:r>
          </w:p>
        </w:tc>
        <w:tc>
          <w:tcPr>
            <w:tcW w:w="647" w:type="pct"/>
            <w:tcBorders>
              <w:top w:val="nil"/>
              <w:left w:val="nil"/>
              <w:bottom w:val="single" w:sz="4" w:space="0" w:color="auto"/>
              <w:right w:val="single" w:sz="4" w:space="0" w:color="auto"/>
            </w:tcBorders>
            <w:shd w:val="clear" w:color="000000" w:fill="FFFFFF"/>
            <w:noWrap/>
            <w:vAlign w:val="bottom"/>
            <w:hideMark/>
          </w:tcPr>
          <w:p w14:paraId="10CA234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28.10.2013</w:t>
            </w:r>
          </w:p>
        </w:tc>
        <w:tc>
          <w:tcPr>
            <w:tcW w:w="630" w:type="pct"/>
            <w:tcBorders>
              <w:top w:val="nil"/>
              <w:left w:val="nil"/>
              <w:bottom w:val="single" w:sz="4" w:space="0" w:color="auto"/>
              <w:right w:val="single" w:sz="4" w:space="0" w:color="auto"/>
            </w:tcBorders>
            <w:shd w:val="clear" w:color="000000" w:fill="FFFFFF"/>
            <w:noWrap/>
            <w:vAlign w:val="bottom"/>
            <w:hideMark/>
          </w:tcPr>
          <w:p w14:paraId="35B867B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19.07.2016</w:t>
            </w:r>
          </w:p>
        </w:tc>
      </w:tr>
      <w:tr w:rsidR="006D322D" w:rsidRPr="00CC3AFA" w14:paraId="5BAE019E"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38C5938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Автобаза № 2</w:t>
            </w:r>
          </w:p>
        </w:tc>
        <w:tc>
          <w:tcPr>
            <w:tcW w:w="1295" w:type="pct"/>
            <w:tcBorders>
              <w:top w:val="nil"/>
              <w:left w:val="nil"/>
              <w:bottom w:val="single" w:sz="4" w:space="0" w:color="auto"/>
              <w:right w:val="single" w:sz="4" w:space="0" w:color="auto"/>
            </w:tcBorders>
            <w:shd w:val="clear" w:color="000000" w:fill="FFFFFF"/>
            <w:noWrap/>
            <w:vAlign w:val="bottom"/>
            <w:hideMark/>
          </w:tcPr>
          <w:p w14:paraId="0EB87D2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бокс-стоянка грузовых автомобилей</w:t>
            </w:r>
          </w:p>
        </w:tc>
        <w:tc>
          <w:tcPr>
            <w:tcW w:w="935" w:type="pct"/>
            <w:tcBorders>
              <w:top w:val="nil"/>
              <w:left w:val="nil"/>
              <w:bottom w:val="single" w:sz="4" w:space="0" w:color="auto"/>
              <w:right w:val="single" w:sz="4" w:space="0" w:color="auto"/>
            </w:tcBorders>
            <w:shd w:val="clear" w:color="000000" w:fill="FFFFFF"/>
            <w:noWrap/>
            <w:vAlign w:val="bottom"/>
            <w:hideMark/>
          </w:tcPr>
          <w:p w14:paraId="56A5167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Озерское шоссе-11</w:t>
            </w:r>
          </w:p>
        </w:tc>
        <w:tc>
          <w:tcPr>
            <w:tcW w:w="647" w:type="pct"/>
            <w:tcBorders>
              <w:top w:val="nil"/>
              <w:left w:val="nil"/>
              <w:bottom w:val="single" w:sz="4" w:space="0" w:color="auto"/>
              <w:right w:val="single" w:sz="4" w:space="0" w:color="auto"/>
            </w:tcBorders>
            <w:shd w:val="clear" w:color="000000" w:fill="FFFFFF"/>
            <w:noWrap/>
            <w:vAlign w:val="bottom"/>
            <w:hideMark/>
          </w:tcPr>
          <w:p w14:paraId="165C4F1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28.10.2013</w:t>
            </w:r>
          </w:p>
        </w:tc>
        <w:tc>
          <w:tcPr>
            <w:tcW w:w="630" w:type="pct"/>
            <w:tcBorders>
              <w:top w:val="nil"/>
              <w:left w:val="nil"/>
              <w:bottom w:val="single" w:sz="4" w:space="0" w:color="auto"/>
              <w:right w:val="single" w:sz="4" w:space="0" w:color="auto"/>
            </w:tcBorders>
            <w:shd w:val="clear" w:color="000000" w:fill="FFFFFF"/>
            <w:noWrap/>
            <w:vAlign w:val="bottom"/>
            <w:hideMark/>
          </w:tcPr>
          <w:p w14:paraId="6E52059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19.07.2016</w:t>
            </w:r>
          </w:p>
        </w:tc>
      </w:tr>
      <w:tr w:rsidR="006D322D" w:rsidRPr="00CC3AFA" w14:paraId="39EEC68F"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3D81036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Автобаза № 2</w:t>
            </w:r>
          </w:p>
        </w:tc>
        <w:tc>
          <w:tcPr>
            <w:tcW w:w="1295" w:type="pct"/>
            <w:tcBorders>
              <w:top w:val="nil"/>
              <w:left w:val="nil"/>
              <w:bottom w:val="single" w:sz="4" w:space="0" w:color="auto"/>
              <w:right w:val="single" w:sz="4" w:space="0" w:color="auto"/>
            </w:tcBorders>
            <w:shd w:val="clear" w:color="000000" w:fill="FFFFFF"/>
            <w:noWrap/>
            <w:vAlign w:val="bottom"/>
            <w:hideMark/>
          </w:tcPr>
          <w:p w14:paraId="196C940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xml:space="preserve">гараж на </w:t>
            </w:r>
            <w:proofErr w:type="gramStart"/>
            <w:r w:rsidRPr="00CC3AFA">
              <w:rPr>
                <w:rFonts w:eastAsia="Times New Roman" w:cs="Times New Roman"/>
                <w:sz w:val="20"/>
                <w:szCs w:val="20"/>
                <w:lang w:eastAsia="ru-RU"/>
              </w:rPr>
              <w:t>10</w:t>
            </w:r>
            <w:proofErr w:type="gramEnd"/>
            <w:r w:rsidRPr="00CC3AFA">
              <w:rPr>
                <w:rFonts w:eastAsia="Times New Roman" w:cs="Times New Roman"/>
                <w:sz w:val="20"/>
                <w:szCs w:val="20"/>
                <w:lang w:eastAsia="ru-RU"/>
              </w:rPr>
              <w:t xml:space="preserve"> а/м</w:t>
            </w:r>
          </w:p>
        </w:tc>
        <w:tc>
          <w:tcPr>
            <w:tcW w:w="935" w:type="pct"/>
            <w:tcBorders>
              <w:top w:val="nil"/>
              <w:left w:val="nil"/>
              <w:bottom w:val="single" w:sz="4" w:space="0" w:color="auto"/>
              <w:right w:val="single" w:sz="4" w:space="0" w:color="auto"/>
            </w:tcBorders>
            <w:shd w:val="clear" w:color="000000" w:fill="FFFFFF"/>
            <w:noWrap/>
            <w:vAlign w:val="bottom"/>
            <w:hideMark/>
          </w:tcPr>
          <w:p w14:paraId="7577DC4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Ермолаева-18, к.8 (территория ЦЗЛ)</w:t>
            </w:r>
          </w:p>
        </w:tc>
        <w:tc>
          <w:tcPr>
            <w:tcW w:w="647" w:type="pct"/>
            <w:tcBorders>
              <w:top w:val="nil"/>
              <w:left w:val="nil"/>
              <w:bottom w:val="single" w:sz="4" w:space="0" w:color="auto"/>
              <w:right w:val="single" w:sz="4" w:space="0" w:color="auto"/>
            </w:tcBorders>
            <w:shd w:val="clear" w:color="000000" w:fill="FFFFFF"/>
            <w:noWrap/>
            <w:vAlign w:val="bottom"/>
            <w:hideMark/>
          </w:tcPr>
          <w:p w14:paraId="124AAD2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28.10.2013</w:t>
            </w:r>
          </w:p>
        </w:tc>
        <w:tc>
          <w:tcPr>
            <w:tcW w:w="630" w:type="pct"/>
            <w:tcBorders>
              <w:top w:val="nil"/>
              <w:left w:val="nil"/>
              <w:bottom w:val="single" w:sz="4" w:space="0" w:color="auto"/>
              <w:right w:val="single" w:sz="4" w:space="0" w:color="auto"/>
            </w:tcBorders>
            <w:shd w:val="clear" w:color="000000" w:fill="FFFFFF"/>
            <w:noWrap/>
            <w:vAlign w:val="bottom"/>
            <w:hideMark/>
          </w:tcPr>
          <w:p w14:paraId="55E1290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22.06.2015</w:t>
            </w:r>
          </w:p>
        </w:tc>
      </w:tr>
      <w:tr w:rsidR="006D322D" w:rsidRPr="00CC3AFA" w14:paraId="4E3EAB26"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1844227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Спецсооружения</w:t>
            </w:r>
          </w:p>
        </w:tc>
        <w:tc>
          <w:tcPr>
            <w:tcW w:w="1295" w:type="pct"/>
            <w:tcBorders>
              <w:top w:val="nil"/>
              <w:left w:val="nil"/>
              <w:bottom w:val="single" w:sz="4" w:space="0" w:color="auto"/>
              <w:right w:val="single" w:sz="4" w:space="0" w:color="auto"/>
            </w:tcBorders>
            <w:shd w:val="clear" w:color="000000" w:fill="FFFFFF"/>
            <w:noWrap/>
            <w:vAlign w:val="bottom"/>
            <w:hideMark/>
          </w:tcPr>
          <w:p w14:paraId="08EAB96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2FD832B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Лекнина-35б</w:t>
            </w:r>
          </w:p>
        </w:tc>
        <w:tc>
          <w:tcPr>
            <w:tcW w:w="647" w:type="pct"/>
            <w:tcBorders>
              <w:top w:val="nil"/>
              <w:left w:val="nil"/>
              <w:bottom w:val="single" w:sz="4" w:space="0" w:color="auto"/>
              <w:right w:val="single" w:sz="4" w:space="0" w:color="auto"/>
            </w:tcBorders>
            <w:shd w:val="clear" w:color="000000" w:fill="FFFFFF"/>
            <w:noWrap/>
            <w:vAlign w:val="bottom"/>
            <w:hideMark/>
          </w:tcPr>
          <w:p w14:paraId="141D443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15.02.2012</w:t>
            </w:r>
          </w:p>
        </w:tc>
        <w:tc>
          <w:tcPr>
            <w:tcW w:w="630" w:type="pct"/>
            <w:tcBorders>
              <w:top w:val="nil"/>
              <w:left w:val="nil"/>
              <w:bottom w:val="single" w:sz="4" w:space="0" w:color="auto"/>
              <w:right w:val="single" w:sz="4" w:space="0" w:color="auto"/>
            </w:tcBorders>
            <w:shd w:val="clear" w:color="000000" w:fill="FFFFFF"/>
            <w:noWrap/>
            <w:vAlign w:val="bottom"/>
            <w:hideMark/>
          </w:tcPr>
          <w:p w14:paraId="41CF716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29.06.2015</w:t>
            </w:r>
          </w:p>
        </w:tc>
      </w:tr>
      <w:tr w:rsidR="006D322D" w:rsidRPr="00CC3AFA" w14:paraId="0765ED96"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5538C11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Гараж</w:t>
            </w:r>
          </w:p>
        </w:tc>
        <w:tc>
          <w:tcPr>
            <w:tcW w:w="1295" w:type="pct"/>
            <w:tcBorders>
              <w:top w:val="nil"/>
              <w:left w:val="nil"/>
              <w:bottom w:val="single" w:sz="4" w:space="0" w:color="auto"/>
              <w:right w:val="single" w:sz="4" w:space="0" w:color="auto"/>
            </w:tcBorders>
            <w:shd w:val="clear" w:color="000000" w:fill="FFFFFF"/>
            <w:noWrap/>
            <w:vAlign w:val="bottom"/>
            <w:hideMark/>
          </w:tcPr>
          <w:p w14:paraId="7D55A6D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59ED709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Ермолаева-28</w:t>
            </w:r>
          </w:p>
        </w:tc>
        <w:tc>
          <w:tcPr>
            <w:tcW w:w="647" w:type="pct"/>
            <w:tcBorders>
              <w:top w:val="nil"/>
              <w:left w:val="nil"/>
              <w:bottom w:val="single" w:sz="4" w:space="0" w:color="auto"/>
              <w:right w:val="single" w:sz="4" w:space="0" w:color="auto"/>
            </w:tcBorders>
            <w:shd w:val="clear" w:color="000000" w:fill="FFFFFF"/>
            <w:noWrap/>
            <w:vAlign w:val="bottom"/>
            <w:hideMark/>
          </w:tcPr>
          <w:p w14:paraId="050675B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18.12.2013</w:t>
            </w:r>
          </w:p>
        </w:tc>
        <w:tc>
          <w:tcPr>
            <w:tcW w:w="630" w:type="pct"/>
            <w:tcBorders>
              <w:top w:val="nil"/>
              <w:left w:val="nil"/>
              <w:bottom w:val="single" w:sz="4" w:space="0" w:color="auto"/>
              <w:right w:val="single" w:sz="4" w:space="0" w:color="auto"/>
            </w:tcBorders>
            <w:shd w:val="clear" w:color="000000" w:fill="FFFFFF"/>
            <w:noWrap/>
            <w:vAlign w:val="bottom"/>
            <w:hideMark/>
          </w:tcPr>
          <w:p w14:paraId="63DF44F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29.06.2015</w:t>
            </w:r>
          </w:p>
        </w:tc>
      </w:tr>
      <w:tr w:rsidR="006D322D" w:rsidRPr="00CC3AFA" w14:paraId="4EB4ED74"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6C5840E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Гараж</w:t>
            </w:r>
          </w:p>
        </w:tc>
        <w:tc>
          <w:tcPr>
            <w:tcW w:w="1295" w:type="pct"/>
            <w:tcBorders>
              <w:top w:val="nil"/>
              <w:left w:val="nil"/>
              <w:bottom w:val="single" w:sz="4" w:space="0" w:color="auto"/>
              <w:right w:val="single" w:sz="4" w:space="0" w:color="auto"/>
            </w:tcBorders>
            <w:shd w:val="clear" w:color="000000" w:fill="FFFFFF"/>
            <w:noWrap/>
            <w:vAlign w:val="bottom"/>
            <w:hideMark/>
          </w:tcPr>
          <w:p w14:paraId="10BE943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7A49DC8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Ермолаева-31</w:t>
            </w:r>
          </w:p>
        </w:tc>
        <w:tc>
          <w:tcPr>
            <w:tcW w:w="647" w:type="pct"/>
            <w:tcBorders>
              <w:top w:val="nil"/>
              <w:left w:val="nil"/>
              <w:bottom w:val="single" w:sz="4" w:space="0" w:color="auto"/>
              <w:right w:val="single" w:sz="4" w:space="0" w:color="auto"/>
            </w:tcBorders>
            <w:shd w:val="clear" w:color="000000" w:fill="FFFFFF"/>
            <w:noWrap/>
            <w:vAlign w:val="bottom"/>
            <w:hideMark/>
          </w:tcPr>
          <w:p w14:paraId="7E9DDDE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18.12.2013</w:t>
            </w:r>
          </w:p>
        </w:tc>
        <w:tc>
          <w:tcPr>
            <w:tcW w:w="630" w:type="pct"/>
            <w:tcBorders>
              <w:top w:val="nil"/>
              <w:left w:val="nil"/>
              <w:bottom w:val="single" w:sz="4" w:space="0" w:color="auto"/>
              <w:right w:val="single" w:sz="4" w:space="0" w:color="auto"/>
            </w:tcBorders>
            <w:shd w:val="clear" w:color="000000" w:fill="FFFFFF"/>
            <w:noWrap/>
            <w:vAlign w:val="bottom"/>
            <w:hideMark/>
          </w:tcPr>
          <w:p w14:paraId="09564C2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29.06.2015</w:t>
            </w:r>
          </w:p>
        </w:tc>
      </w:tr>
      <w:tr w:rsidR="006D322D" w:rsidRPr="00CC3AFA" w14:paraId="16578F47"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0E06613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ЦЗЛ</w:t>
            </w:r>
          </w:p>
        </w:tc>
        <w:tc>
          <w:tcPr>
            <w:tcW w:w="1295" w:type="pct"/>
            <w:tcBorders>
              <w:top w:val="nil"/>
              <w:left w:val="nil"/>
              <w:bottom w:val="single" w:sz="4" w:space="0" w:color="auto"/>
              <w:right w:val="single" w:sz="4" w:space="0" w:color="auto"/>
            </w:tcBorders>
            <w:shd w:val="clear" w:color="000000" w:fill="FFFFFF"/>
            <w:noWrap/>
            <w:vAlign w:val="bottom"/>
            <w:hideMark/>
          </w:tcPr>
          <w:p w14:paraId="25CB7DC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здание 201</w:t>
            </w:r>
          </w:p>
        </w:tc>
        <w:tc>
          <w:tcPr>
            <w:tcW w:w="935" w:type="pct"/>
            <w:tcBorders>
              <w:top w:val="nil"/>
              <w:left w:val="nil"/>
              <w:bottom w:val="single" w:sz="4" w:space="0" w:color="auto"/>
              <w:right w:val="single" w:sz="4" w:space="0" w:color="auto"/>
            </w:tcBorders>
            <w:shd w:val="clear" w:color="000000" w:fill="FFFFFF"/>
            <w:noWrap/>
            <w:vAlign w:val="bottom"/>
            <w:hideMark/>
          </w:tcPr>
          <w:p w14:paraId="0AA5012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Ермолаева-18</w:t>
            </w:r>
          </w:p>
        </w:tc>
        <w:tc>
          <w:tcPr>
            <w:tcW w:w="647" w:type="pct"/>
            <w:tcBorders>
              <w:top w:val="nil"/>
              <w:left w:val="nil"/>
              <w:bottom w:val="single" w:sz="4" w:space="0" w:color="auto"/>
              <w:right w:val="single" w:sz="4" w:space="0" w:color="auto"/>
            </w:tcBorders>
            <w:shd w:val="clear" w:color="000000" w:fill="FFFFFF"/>
            <w:noWrap/>
            <w:vAlign w:val="bottom"/>
            <w:hideMark/>
          </w:tcPr>
          <w:p w14:paraId="77290D8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28.08.2012</w:t>
            </w:r>
          </w:p>
        </w:tc>
        <w:tc>
          <w:tcPr>
            <w:tcW w:w="630" w:type="pct"/>
            <w:tcBorders>
              <w:top w:val="nil"/>
              <w:left w:val="nil"/>
              <w:bottom w:val="single" w:sz="4" w:space="0" w:color="auto"/>
              <w:right w:val="single" w:sz="4" w:space="0" w:color="auto"/>
            </w:tcBorders>
            <w:shd w:val="clear" w:color="000000" w:fill="FFFFFF"/>
            <w:noWrap/>
            <w:vAlign w:val="bottom"/>
            <w:hideMark/>
          </w:tcPr>
          <w:p w14:paraId="7CF9CDC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16.08.2014</w:t>
            </w:r>
          </w:p>
        </w:tc>
      </w:tr>
      <w:tr w:rsidR="006D322D" w:rsidRPr="00CC3AFA" w14:paraId="118D646C"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38205DC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ЦЗЛ</w:t>
            </w:r>
          </w:p>
        </w:tc>
        <w:tc>
          <w:tcPr>
            <w:tcW w:w="1295" w:type="pct"/>
            <w:tcBorders>
              <w:top w:val="nil"/>
              <w:left w:val="nil"/>
              <w:bottom w:val="single" w:sz="4" w:space="0" w:color="auto"/>
              <w:right w:val="single" w:sz="4" w:space="0" w:color="auto"/>
            </w:tcBorders>
            <w:shd w:val="clear" w:color="000000" w:fill="FFFFFF"/>
            <w:noWrap/>
            <w:vAlign w:val="bottom"/>
            <w:hideMark/>
          </w:tcPr>
          <w:p w14:paraId="4CB9691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кирпичный склад</w:t>
            </w:r>
          </w:p>
        </w:tc>
        <w:tc>
          <w:tcPr>
            <w:tcW w:w="935" w:type="pct"/>
            <w:tcBorders>
              <w:top w:val="nil"/>
              <w:left w:val="nil"/>
              <w:bottom w:val="single" w:sz="4" w:space="0" w:color="auto"/>
              <w:right w:val="single" w:sz="4" w:space="0" w:color="auto"/>
            </w:tcBorders>
            <w:shd w:val="clear" w:color="000000" w:fill="FFFFFF"/>
            <w:noWrap/>
            <w:vAlign w:val="bottom"/>
            <w:hideMark/>
          </w:tcPr>
          <w:p w14:paraId="000259A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Ермолаева-18</w:t>
            </w:r>
          </w:p>
        </w:tc>
        <w:tc>
          <w:tcPr>
            <w:tcW w:w="647" w:type="pct"/>
            <w:tcBorders>
              <w:top w:val="nil"/>
              <w:left w:val="nil"/>
              <w:bottom w:val="single" w:sz="4" w:space="0" w:color="auto"/>
              <w:right w:val="single" w:sz="4" w:space="0" w:color="auto"/>
            </w:tcBorders>
            <w:shd w:val="clear" w:color="000000" w:fill="FFFFFF"/>
            <w:noWrap/>
            <w:vAlign w:val="bottom"/>
            <w:hideMark/>
          </w:tcPr>
          <w:p w14:paraId="75350BA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02.09.2013</w:t>
            </w:r>
          </w:p>
        </w:tc>
        <w:tc>
          <w:tcPr>
            <w:tcW w:w="630" w:type="pct"/>
            <w:tcBorders>
              <w:top w:val="nil"/>
              <w:left w:val="nil"/>
              <w:bottom w:val="single" w:sz="4" w:space="0" w:color="auto"/>
              <w:right w:val="single" w:sz="4" w:space="0" w:color="auto"/>
            </w:tcBorders>
            <w:shd w:val="clear" w:color="000000" w:fill="FFFFFF"/>
            <w:noWrap/>
            <w:vAlign w:val="bottom"/>
            <w:hideMark/>
          </w:tcPr>
          <w:p w14:paraId="0F0D6FF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16.08.2014</w:t>
            </w:r>
          </w:p>
        </w:tc>
      </w:tr>
      <w:tr w:rsidR="006D322D" w:rsidRPr="00CC3AFA" w14:paraId="65512197"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7852493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ИВЦ</w:t>
            </w:r>
          </w:p>
        </w:tc>
        <w:tc>
          <w:tcPr>
            <w:tcW w:w="1295" w:type="pct"/>
            <w:tcBorders>
              <w:top w:val="nil"/>
              <w:left w:val="nil"/>
              <w:bottom w:val="single" w:sz="4" w:space="0" w:color="auto"/>
              <w:right w:val="single" w:sz="4" w:space="0" w:color="auto"/>
            </w:tcBorders>
            <w:shd w:val="clear" w:color="000000" w:fill="FFFFFF"/>
            <w:noWrap/>
            <w:vAlign w:val="bottom"/>
            <w:hideMark/>
          </w:tcPr>
          <w:p w14:paraId="07CFB5D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46800AD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Ленина-25</w:t>
            </w:r>
          </w:p>
        </w:tc>
        <w:tc>
          <w:tcPr>
            <w:tcW w:w="647" w:type="pct"/>
            <w:tcBorders>
              <w:top w:val="nil"/>
              <w:left w:val="nil"/>
              <w:bottom w:val="single" w:sz="4" w:space="0" w:color="auto"/>
              <w:right w:val="single" w:sz="4" w:space="0" w:color="auto"/>
            </w:tcBorders>
            <w:shd w:val="clear" w:color="000000" w:fill="FFFFFF"/>
            <w:noWrap/>
            <w:vAlign w:val="bottom"/>
            <w:hideMark/>
          </w:tcPr>
          <w:p w14:paraId="392CBF1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15.10.2013</w:t>
            </w:r>
          </w:p>
        </w:tc>
        <w:tc>
          <w:tcPr>
            <w:tcW w:w="630" w:type="pct"/>
            <w:tcBorders>
              <w:top w:val="nil"/>
              <w:left w:val="nil"/>
              <w:bottom w:val="single" w:sz="4" w:space="0" w:color="auto"/>
              <w:right w:val="single" w:sz="4" w:space="0" w:color="auto"/>
            </w:tcBorders>
            <w:shd w:val="clear" w:color="000000" w:fill="FFFFFF"/>
            <w:noWrap/>
            <w:vAlign w:val="bottom"/>
            <w:hideMark/>
          </w:tcPr>
          <w:p w14:paraId="04AC695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29.08.2016</w:t>
            </w:r>
          </w:p>
        </w:tc>
      </w:tr>
      <w:tr w:rsidR="006D322D" w:rsidRPr="00CC3AFA" w14:paraId="262FDF7F"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74827D8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ИВЦ</w:t>
            </w:r>
          </w:p>
        </w:tc>
        <w:tc>
          <w:tcPr>
            <w:tcW w:w="1295" w:type="pct"/>
            <w:tcBorders>
              <w:top w:val="nil"/>
              <w:left w:val="nil"/>
              <w:bottom w:val="single" w:sz="4" w:space="0" w:color="auto"/>
              <w:right w:val="single" w:sz="4" w:space="0" w:color="auto"/>
            </w:tcBorders>
            <w:shd w:val="clear" w:color="000000" w:fill="FFFFFF"/>
            <w:noWrap/>
            <w:vAlign w:val="bottom"/>
            <w:hideMark/>
          </w:tcPr>
          <w:p w14:paraId="4D16EF3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03E5351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Ленина-27</w:t>
            </w:r>
          </w:p>
        </w:tc>
        <w:tc>
          <w:tcPr>
            <w:tcW w:w="647" w:type="pct"/>
            <w:tcBorders>
              <w:top w:val="nil"/>
              <w:left w:val="nil"/>
              <w:bottom w:val="single" w:sz="4" w:space="0" w:color="auto"/>
              <w:right w:val="single" w:sz="4" w:space="0" w:color="auto"/>
            </w:tcBorders>
            <w:shd w:val="clear" w:color="000000" w:fill="FFFFFF"/>
            <w:noWrap/>
            <w:vAlign w:val="bottom"/>
            <w:hideMark/>
          </w:tcPr>
          <w:p w14:paraId="0B3311E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15.10.2013</w:t>
            </w:r>
          </w:p>
        </w:tc>
        <w:tc>
          <w:tcPr>
            <w:tcW w:w="630" w:type="pct"/>
            <w:tcBorders>
              <w:top w:val="nil"/>
              <w:left w:val="nil"/>
              <w:bottom w:val="single" w:sz="4" w:space="0" w:color="auto"/>
              <w:right w:val="single" w:sz="4" w:space="0" w:color="auto"/>
            </w:tcBorders>
            <w:shd w:val="clear" w:color="000000" w:fill="FFFFFF"/>
            <w:noWrap/>
            <w:vAlign w:val="bottom"/>
            <w:hideMark/>
          </w:tcPr>
          <w:p w14:paraId="414243C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27.08.2016</w:t>
            </w:r>
          </w:p>
        </w:tc>
      </w:tr>
      <w:tr w:rsidR="006D322D" w:rsidRPr="00CC3AFA" w14:paraId="4F037CD3"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159DE4A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РМЗ</w:t>
            </w:r>
          </w:p>
        </w:tc>
        <w:tc>
          <w:tcPr>
            <w:tcW w:w="1295" w:type="pct"/>
            <w:tcBorders>
              <w:top w:val="nil"/>
              <w:left w:val="nil"/>
              <w:bottom w:val="single" w:sz="4" w:space="0" w:color="auto"/>
              <w:right w:val="single" w:sz="4" w:space="0" w:color="auto"/>
            </w:tcBorders>
            <w:shd w:val="clear" w:color="000000" w:fill="FFFFFF"/>
            <w:noWrap/>
            <w:vAlign w:val="bottom"/>
            <w:hideMark/>
          </w:tcPr>
          <w:p w14:paraId="655A9D0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60463F9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Матросова-3а</w:t>
            </w:r>
          </w:p>
        </w:tc>
        <w:tc>
          <w:tcPr>
            <w:tcW w:w="647" w:type="pct"/>
            <w:tcBorders>
              <w:top w:val="nil"/>
              <w:left w:val="nil"/>
              <w:bottom w:val="single" w:sz="4" w:space="0" w:color="auto"/>
              <w:right w:val="single" w:sz="4" w:space="0" w:color="auto"/>
            </w:tcBorders>
            <w:shd w:val="clear" w:color="000000" w:fill="FFFFFF"/>
            <w:noWrap/>
            <w:vAlign w:val="bottom"/>
            <w:hideMark/>
          </w:tcPr>
          <w:p w14:paraId="0202C3A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30,10,2013</w:t>
            </w:r>
          </w:p>
        </w:tc>
        <w:tc>
          <w:tcPr>
            <w:tcW w:w="630" w:type="pct"/>
            <w:tcBorders>
              <w:top w:val="nil"/>
              <w:left w:val="nil"/>
              <w:bottom w:val="single" w:sz="4" w:space="0" w:color="auto"/>
              <w:right w:val="single" w:sz="4" w:space="0" w:color="auto"/>
            </w:tcBorders>
            <w:shd w:val="clear" w:color="000000" w:fill="FFFFFF"/>
            <w:noWrap/>
            <w:vAlign w:val="bottom"/>
            <w:hideMark/>
          </w:tcPr>
          <w:p w14:paraId="3F19775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20.06.2015</w:t>
            </w:r>
          </w:p>
        </w:tc>
      </w:tr>
      <w:tr w:rsidR="006D322D" w:rsidRPr="00CC3AFA" w14:paraId="29FEB05D"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53D89B0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РСМЦ</w:t>
            </w:r>
          </w:p>
        </w:tc>
        <w:tc>
          <w:tcPr>
            <w:tcW w:w="1295" w:type="pct"/>
            <w:tcBorders>
              <w:top w:val="nil"/>
              <w:left w:val="nil"/>
              <w:bottom w:val="single" w:sz="4" w:space="0" w:color="auto"/>
              <w:right w:val="single" w:sz="4" w:space="0" w:color="auto"/>
            </w:tcBorders>
            <w:shd w:val="clear" w:color="000000" w:fill="FFFFFF"/>
            <w:noWrap/>
            <w:vAlign w:val="bottom"/>
            <w:hideMark/>
          </w:tcPr>
          <w:p w14:paraId="37C0E08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санпропускник</w:t>
            </w:r>
          </w:p>
        </w:tc>
        <w:tc>
          <w:tcPr>
            <w:tcW w:w="935" w:type="pct"/>
            <w:tcBorders>
              <w:top w:val="nil"/>
              <w:left w:val="nil"/>
              <w:bottom w:val="single" w:sz="4" w:space="0" w:color="auto"/>
              <w:right w:val="single" w:sz="4" w:space="0" w:color="auto"/>
            </w:tcBorders>
            <w:shd w:val="clear" w:color="000000" w:fill="FFFFFF"/>
            <w:noWrap/>
            <w:vAlign w:val="bottom"/>
            <w:hideMark/>
          </w:tcPr>
          <w:p w14:paraId="7D721AE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Ермолаева-18</w:t>
            </w:r>
          </w:p>
        </w:tc>
        <w:tc>
          <w:tcPr>
            <w:tcW w:w="647" w:type="pct"/>
            <w:tcBorders>
              <w:top w:val="nil"/>
              <w:left w:val="nil"/>
              <w:bottom w:val="single" w:sz="4" w:space="0" w:color="auto"/>
              <w:right w:val="single" w:sz="4" w:space="0" w:color="auto"/>
            </w:tcBorders>
            <w:shd w:val="clear" w:color="000000" w:fill="FFFFFF"/>
            <w:noWrap/>
            <w:vAlign w:val="bottom"/>
            <w:hideMark/>
          </w:tcPr>
          <w:p w14:paraId="1D7E8F1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14.06.2013</w:t>
            </w:r>
          </w:p>
        </w:tc>
        <w:tc>
          <w:tcPr>
            <w:tcW w:w="630" w:type="pct"/>
            <w:tcBorders>
              <w:top w:val="nil"/>
              <w:left w:val="nil"/>
              <w:bottom w:val="single" w:sz="4" w:space="0" w:color="auto"/>
              <w:right w:val="single" w:sz="4" w:space="0" w:color="auto"/>
            </w:tcBorders>
            <w:shd w:val="clear" w:color="000000" w:fill="FFFFFF"/>
            <w:noWrap/>
            <w:vAlign w:val="bottom"/>
            <w:hideMark/>
          </w:tcPr>
          <w:p w14:paraId="1B4465B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20.06.2015</w:t>
            </w:r>
          </w:p>
        </w:tc>
      </w:tr>
      <w:tr w:rsidR="006D322D" w:rsidRPr="00CC3AFA" w14:paraId="7682FCFB"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2AC0B0E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Типография</w:t>
            </w:r>
          </w:p>
        </w:tc>
        <w:tc>
          <w:tcPr>
            <w:tcW w:w="1295" w:type="pct"/>
            <w:tcBorders>
              <w:top w:val="nil"/>
              <w:left w:val="nil"/>
              <w:bottom w:val="single" w:sz="4" w:space="0" w:color="auto"/>
              <w:right w:val="single" w:sz="4" w:space="0" w:color="auto"/>
            </w:tcBorders>
            <w:shd w:val="clear" w:color="000000" w:fill="FFFFFF"/>
            <w:noWrap/>
            <w:vAlign w:val="bottom"/>
            <w:hideMark/>
          </w:tcPr>
          <w:p w14:paraId="3D508FC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56A9702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Ленина-40а</w:t>
            </w:r>
          </w:p>
        </w:tc>
        <w:tc>
          <w:tcPr>
            <w:tcW w:w="647" w:type="pct"/>
            <w:tcBorders>
              <w:top w:val="nil"/>
              <w:left w:val="nil"/>
              <w:bottom w:val="single" w:sz="4" w:space="0" w:color="auto"/>
              <w:right w:val="single" w:sz="4" w:space="0" w:color="auto"/>
            </w:tcBorders>
            <w:shd w:val="clear" w:color="000000" w:fill="FFFFFF"/>
            <w:noWrap/>
            <w:vAlign w:val="bottom"/>
            <w:hideMark/>
          </w:tcPr>
          <w:p w14:paraId="3D41843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07.10.2013</w:t>
            </w:r>
          </w:p>
        </w:tc>
        <w:tc>
          <w:tcPr>
            <w:tcW w:w="630" w:type="pct"/>
            <w:tcBorders>
              <w:top w:val="nil"/>
              <w:left w:val="nil"/>
              <w:bottom w:val="single" w:sz="4" w:space="0" w:color="auto"/>
              <w:right w:val="single" w:sz="4" w:space="0" w:color="auto"/>
            </w:tcBorders>
            <w:shd w:val="clear" w:color="000000" w:fill="FFFFFF"/>
            <w:noWrap/>
            <w:vAlign w:val="bottom"/>
            <w:hideMark/>
          </w:tcPr>
          <w:p w14:paraId="1579A38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16.07.2016</w:t>
            </w:r>
          </w:p>
        </w:tc>
      </w:tr>
      <w:tr w:rsidR="006D322D" w:rsidRPr="00CC3AFA" w14:paraId="32FD8631"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1A3016F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Профилакторий</w:t>
            </w:r>
          </w:p>
        </w:tc>
        <w:tc>
          <w:tcPr>
            <w:tcW w:w="1295" w:type="pct"/>
            <w:tcBorders>
              <w:top w:val="nil"/>
              <w:left w:val="nil"/>
              <w:bottom w:val="single" w:sz="4" w:space="0" w:color="auto"/>
              <w:right w:val="single" w:sz="4" w:space="0" w:color="auto"/>
            </w:tcBorders>
            <w:shd w:val="clear" w:color="000000" w:fill="FFFFFF"/>
            <w:noWrap/>
            <w:vAlign w:val="bottom"/>
            <w:hideMark/>
          </w:tcPr>
          <w:p w14:paraId="41ED6C8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столовая к.5+к.4+к.3 +лок+склад</w:t>
            </w:r>
          </w:p>
        </w:tc>
        <w:tc>
          <w:tcPr>
            <w:tcW w:w="935" w:type="pct"/>
            <w:tcBorders>
              <w:top w:val="nil"/>
              <w:left w:val="nil"/>
              <w:bottom w:val="single" w:sz="4" w:space="0" w:color="auto"/>
              <w:right w:val="single" w:sz="4" w:space="0" w:color="auto"/>
            </w:tcBorders>
            <w:shd w:val="clear" w:color="000000" w:fill="FFFFFF"/>
            <w:noWrap/>
            <w:vAlign w:val="bottom"/>
            <w:hideMark/>
          </w:tcPr>
          <w:p w14:paraId="4C69415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Музрукова-33</w:t>
            </w:r>
          </w:p>
        </w:tc>
        <w:tc>
          <w:tcPr>
            <w:tcW w:w="647" w:type="pct"/>
            <w:tcBorders>
              <w:top w:val="nil"/>
              <w:left w:val="nil"/>
              <w:bottom w:val="single" w:sz="4" w:space="0" w:color="auto"/>
              <w:right w:val="single" w:sz="4" w:space="0" w:color="auto"/>
            </w:tcBorders>
            <w:shd w:val="clear" w:color="000000" w:fill="FFFFFF"/>
            <w:noWrap/>
            <w:vAlign w:val="bottom"/>
            <w:hideMark/>
          </w:tcPr>
          <w:p w14:paraId="7CFDBA8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23.09.2013</w:t>
            </w:r>
          </w:p>
        </w:tc>
        <w:tc>
          <w:tcPr>
            <w:tcW w:w="630" w:type="pct"/>
            <w:tcBorders>
              <w:top w:val="nil"/>
              <w:left w:val="nil"/>
              <w:bottom w:val="single" w:sz="4" w:space="0" w:color="auto"/>
              <w:right w:val="single" w:sz="4" w:space="0" w:color="auto"/>
            </w:tcBorders>
            <w:shd w:val="clear" w:color="000000" w:fill="FFFFFF"/>
            <w:noWrap/>
            <w:vAlign w:val="bottom"/>
            <w:hideMark/>
          </w:tcPr>
          <w:p w14:paraId="2CEA48F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19.06.2016</w:t>
            </w:r>
          </w:p>
        </w:tc>
      </w:tr>
      <w:tr w:rsidR="006D322D" w:rsidRPr="00CC3AFA" w14:paraId="72362CEC"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4311DF9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Профилакторий</w:t>
            </w:r>
          </w:p>
        </w:tc>
        <w:tc>
          <w:tcPr>
            <w:tcW w:w="1295" w:type="pct"/>
            <w:tcBorders>
              <w:top w:val="nil"/>
              <w:left w:val="nil"/>
              <w:bottom w:val="single" w:sz="4" w:space="0" w:color="auto"/>
              <w:right w:val="single" w:sz="4" w:space="0" w:color="auto"/>
            </w:tcBorders>
            <w:shd w:val="clear" w:color="000000" w:fill="FFFFFF"/>
            <w:noWrap/>
            <w:vAlign w:val="bottom"/>
            <w:hideMark/>
          </w:tcPr>
          <w:p w14:paraId="1FBA886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главный корпус +лечебный</w:t>
            </w:r>
          </w:p>
        </w:tc>
        <w:tc>
          <w:tcPr>
            <w:tcW w:w="935" w:type="pct"/>
            <w:tcBorders>
              <w:top w:val="nil"/>
              <w:left w:val="nil"/>
              <w:bottom w:val="single" w:sz="4" w:space="0" w:color="auto"/>
              <w:right w:val="single" w:sz="4" w:space="0" w:color="auto"/>
            </w:tcBorders>
            <w:shd w:val="clear" w:color="000000" w:fill="FFFFFF"/>
            <w:noWrap/>
            <w:vAlign w:val="bottom"/>
            <w:hideMark/>
          </w:tcPr>
          <w:p w14:paraId="520ECEB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Музрукова-33</w:t>
            </w:r>
          </w:p>
        </w:tc>
        <w:tc>
          <w:tcPr>
            <w:tcW w:w="647" w:type="pct"/>
            <w:tcBorders>
              <w:top w:val="nil"/>
              <w:left w:val="nil"/>
              <w:bottom w:val="single" w:sz="4" w:space="0" w:color="auto"/>
              <w:right w:val="single" w:sz="4" w:space="0" w:color="auto"/>
            </w:tcBorders>
            <w:shd w:val="clear" w:color="000000" w:fill="FFFFFF"/>
            <w:noWrap/>
            <w:vAlign w:val="bottom"/>
            <w:hideMark/>
          </w:tcPr>
          <w:p w14:paraId="1D1E699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30.10.2012</w:t>
            </w:r>
          </w:p>
        </w:tc>
        <w:tc>
          <w:tcPr>
            <w:tcW w:w="630" w:type="pct"/>
            <w:tcBorders>
              <w:top w:val="nil"/>
              <w:left w:val="nil"/>
              <w:bottom w:val="single" w:sz="4" w:space="0" w:color="auto"/>
              <w:right w:val="single" w:sz="4" w:space="0" w:color="auto"/>
            </w:tcBorders>
            <w:shd w:val="clear" w:color="000000" w:fill="FFFFFF"/>
            <w:noWrap/>
            <w:vAlign w:val="bottom"/>
            <w:hideMark/>
          </w:tcPr>
          <w:p w14:paraId="32C6083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05.08.2015</w:t>
            </w:r>
          </w:p>
        </w:tc>
      </w:tr>
      <w:tr w:rsidR="006D322D" w:rsidRPr="00CC3AFA" w14:paraId="61D980BC"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23665F1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Цех связи</w:t>
            </w:r>
          </w:p>
        </w:tc>
        <w:tc>
          <w:tcPr>
            <w:tcW w:w="1295" w:type="pct"/>
            <w:tcBorders>
              <w:top w:val="nil"/>
              <w:left w:val="nil"/>
              <w:bottom w:val="single" w:sz="4" w:space="0" w:color="auto"/>
              <w:right w:val="single" w:sz="4" w:space="0" w:color="auto"/>
            </w:tcBorders>
            <w:shd w:val="clear" w:color="000000" w:fill="FFFFFF"/>
            <w:noWrap/>
            <w:vAlign w:val="bottom"/>
            <w:hideMark/>
          </w:tcPr>
          <w:p w14:paraId="295B74F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АТС-2</w:t>
            </w:r>
          </w:p>
        </w:tc>
        <w:tc>
          <w:tcPr>
            <w:tcW w:w="935" w:type="pct"/>
            <w:tcBorders>
              <w:top w:val="nil"/>
              <w:left w:val="nil"/>
              <w:bottom w:val="single" w:sz="4" w:space="0" w:color="auto"/>
              <w:right w:val="single" w:sz="4" w:space="0" w:color="auto"/>
            </w:tcBorders>
            <w:shd w:val="clear" w:color="000000" w:fill="FFFFFF"/>
            <w:noWrap/>
            <w:vAlign w:val="bottom"/>
            <w:hideMark/>
          </w:tcPr>
          <w:p w14:paraId="34A1E4C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Ленина-33б</w:t>
            </w:r>
          </w:p>
        </w:tc>
        <w:tc>
          <w:tcPr>
            <w:tcW w:w="647" w:type="pct"/>
            <w:tcBorders>
              <w:top w:val="nil"/>
              <w:left w:val="nil"/>
              <w:bottom w:val="single" w:sz="4" w:space="0" w:color="auto"/>
              <w:right w:val="single" w:sz="4" w:space="0" w:color="auto"/>
            </w:tcBorders>
            <w:shd w:val="clear" w:color="000000" w:fill="FFFFFF"/>
            <w:noWrap/>
            <w:vAlign w:val="bottom"/>
            <w:hideMark/>
          </w:tcPr>
          <w:p w14:paraId="41D21B4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04.09.2012</w:t>
            </w:r>
          </w:p>
        </w:tc>
        <w:tc>
          <w:tcPr>
            <w:tcW w:w="630" w:type="pct"/>
            <w:tcBorders>
              <w:top w:val="nil"/>
              <w:left w:val="nil"/>
              <w:bottom w:val="single" w:sz="4" w:space="0" w:color="auto"/>
              <w:right w:val="single" w:sz="4" w:space="0" w:color="auto"/>
            </w:tcBorders>
            <w:shd w:val="clear" w:color="000000" w:fill="FFFFFF"/>
            <w:noWrap/>
            <w:vAlign w:val="bottom"/>
            <w:hideMark/>
          </w:tcPr>
          <w:p w14:paraId="346D581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04.04.2014</w:t>
            </w:r>
          </w:p>
        </w:tc>
      </w:tr>
      <w:tr w:rsidR="006D322D" w:rsidRPr="00CC3AFA" w14:paraId="728167E4"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702C9B5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Цех связи</w:t>
            </w:r>
          </w:p>
        </w:tc>
        <w:tc>
          <w:tcPr>
            <w:tcW w:w="1295" w:type="pct"/>
            <w:tcBorders>
              <w:top w:val="nil"/>
              <w:left w:val="nil"/>
              <w:bottom w:val="single" w:sz="4" w:space="0" w:color="auto"/>
              <w:right w:val="single" w:sz="4" w:space="0" w:color="auto"/>
            </w:tcBorders>
            <w:shd w:val="clear" w:color="000000" w:fill="FFFFFF"/>
            <w:noWrap/>
            <w:vAlign w:val="bottom"/>
            <w:hideMark/>
          </w:tcPr>
          <w:p w14:paraId="7A5039C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АТС-6</w:t>
            </w:r>
          </w:p>
        </w:tc>
        <w:tc>
          <w:tcPr>
            <w:tcW w:w="935" w:type="pct"/>
            <w:tcBorders>
              <w:top w:val="nil"/>
              <w:left w:val="nil"/>
              <w:bottom w:val="single" w:sz="4" w:space="0" w:color="auto"/>
              <w:right w:val="single" w:sz="4" w:space="0" w:color="auto"/>
            </w:tcBorders>
            <w:shd w:val="clear" w:color="000000" w:fill="FFFFFF"/>
            <w:noWrap/>
            <w:vAlign w:val="bottom"/>
            <w:hideMark/>
          </w:tcPr>
          <w:p w14:paraId="72C5C47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Блюхера-19</w:t>
            </w:r>
          </w:p>
        </w:tc>
        <w:tc>
          <w:tcPr>
            <w:tcW w:w="647" w:type="pct"/>
            <w:tcBorders>
              <w:top w:val="nil"/>
              <w:left w:val="nil"/>
              <w:bottom w:val="single" w:sz="4" w:space="0" w:color="auto"/>
              <w:right w:val="single" w:sz="4" w:space="0" w:color="auto"/>
            </w:tcBorders>
            <w:shd w:val="clear" w:color="000000" w:fill="FFFFFF"/>
            <w:noWrap/>
            <w:vAlign w:val="bottom"/>
            <w:hideMark/>
          </w:tcPr>
          <w:p w14:paraId="280FBB9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11.09.2012</w:t>
            </w:r>
          </w:p>
        </w:tc>
        <w:tc>
          <w:tcPr>
            <w:tcW w:w="630" w:type="pct"/>
            <w:tcBorders>
              <w:top w:val="nil"/>
              <w:left w:val="nil"/>
              <w:bottom w:val="single" w:sz="4" w:space="0" w:color="auto"/>
              <w:right w:val="single" w:sz="4" w:space="0" w:color="auto"/>
            </w:tcBorders>
            <w:shd w:val="clear" w:color="000000" w:fill="FFFFFF"/>
            <w:noWrap/>
            <w:vAlign w:val="bottom"/>
            <w:hideMark/>
          </w:tcPr>
          <w:p w14:paraId="7E9D458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16.08.2014</w:t>
            </w:r>
          </w:p>
        </w:tc>
      </w:tr>
      <w:tr w:rsidR="006D322D" w:rsidRPr="00CC3AFA" w14:paraId="28AB7AC3"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697B8ED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Цех связи</w:t>
            </w:r>
          </w:p>
        </w:tc>
        <w:tc>
          <w:tcPr>
            <w:tcW w:w="1295" w:type="pct"/>
            <w:tcBorders>
              <w:top w:val="nil"/>
              <w:left w:val="nil"/>
              <w:bottom w:val="single" w:sz="4" w:space="0" w:color="auto"/>
              <w:right w:val="single" w:sz="4" w:space="0" w:color="auto"/>
            </w:tcBorders>
            <w:shd w:val="clear" w:color="000000" w:fill="FFFFFF"/>
            <w:noWrap/>
            <w:vAlign w:val="bottom"/>
            <w:hideMark/>
          </w:tcPr>
          <w:p w14:paraId="44238F1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АТС-7</w:t>
            </w:r>
          </w:p>
        </w:tc>
        <w:tc>
          <w:tcPr>
            <w:tcW w:w="935" w:type="pct"/>
            <w:tcBorders>
              <w:top w:val="nil"/>
              <w:left w:val="nil"/>
              <w:bottom w:val="single" w:sz="4" w:space="0" w:color="auto"/>
              <w:right w:val="single" w:sz="4" w:space="0" w:color="auto"/>
            </w:tcBorders>
            <w:shd w:val="clear" w:color="000000" w:fill="FFFFFF"/>
            <w:noWrap/>
            <w:vAlign w:val="bottom"/>
            <w:hideMark/>
          </w:tcPr>
          <w:p w14:paraId="23346B8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Октябрьская-13</w:t>
            </w:r>
          </w:p>
        </w:tc>
        <w:tc>
          <w:tcPr>
            <w:tcW w:w="647" w:type="pct"/>
            <w:tcBorders>
              <w:top w:val="nil"/>
              <w:left w:val="nil"/>
              <w:bottom w:val="single" w:sz="4" w:space="0" w:color="auto"/>
              <w:right w:val="single" w:sz="4" w:space="0" w:color="auto"/>
            </w:tcBorders>
            <w:shd w:val="clear" w:color="000000" w:fill="FFFFFF"/>
            <w:noWrap/>
            <w:vAlign w:val="bottom"/>
            <w:hideMark/>
          </w:tcPr>
          <w:p w14:paraId="2D0DC02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04.09.2012</w:t>
            </w:r>
          </w:p>
        </w:tc>
        <w:tc>
          <w:tcPr>
            <w:tcW w:w="630" w:type="pct"/>
            <w:tcBorders>
              <w:top w:val="nil"/>
              <w:left w:val="nil"/>
              <w:bottom w:val="single" w:sz="4" w:space="0" w:color="auto"/>
              <w:right w:val="single" w:sz="4" w:space="0" w:color="auto"/>
            </w:tcBorders>
            <w:shd w:val="clear" w:color="000000" w:fill="FFFFFF"/>
            <w:noWrap/>
            <w:vAlign w:val="bottom"/>
            <w:hideMark/>
          </w:tcPr>
          <w:p w14:paraId="0392900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05.08.2014</w:t>
            </w:r>
          </w:p>
        </w:tc>
      </w:tr>
      <w:tr w:rsidR="006D322D" w:rsidRPr="00CC3AFA" w14:paraId="06C67536"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5591631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ЦРП -4</w:t>
            </w:r>
          </w:p>
        </w:tc>
        <w:tc>
          <w:tcPr>
            <w:tcW w:w="1295" w:type="pct"/>
            <w:tcBorders>
              <w:top w:val="nil"/>
              <w:left w:val="nil"/>
              <w:bottom w:val="single" w:sz="4" w:space="0" w:color="auto"/>
              <w:right w:val="single" w:sz="4" w:space="0" w:color="auto"/>
            </w:tcBorders>
            <w:shd w:val="clear" w:color="000000" w:fill="FFFFFF"/>
            <w:noWrap/>
            <w:vAlign w:val="bottom"/>
            <w:hideMark/>
          </w:tcPr>
          <w:p w14:paraId="4593DB9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545C5FC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Герцена</w:t>
            </w:r>
          </w:p>
        </w:tc>
        <w:tc>
          <w:tcPr>
            <w:tcW w:w="647" w:type="pct"/>
            <w:tcBorders>
              <w:top w:val="nil"/>
              <w:left w:val="nil"/>
              <w:bottom w:val="single" w:sz="4" w:space="0" w:color="auto"/>
              <w:right w:val="single" w:sz="4" w:space="0" w:color="auto"/>
            </w:tcBorders>
            <w:shd w:val="clear" w:color="000000" w:fill="FFFFFF"/>
            <w:noWrap/>
            <w:vAlign w:val="bottom"/>
            <w:hideMark/>
          </w:tcPr>
          <w:p w14:paraId="76D38EB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01.11.2013</w:t>
            </w:r>
          </w:p>
        </w:tc>
        <w:tc>
          <w:tcPr>
            <w:tcW w:w="630" w:type="pct"/>
            <w:tcBorders>
              <w:top w:val="nil"/>
              <w:left w:val="nil"/>
              <w:bottom w:val="single" w:sz="4" w:space="0" w:color="auto"/>
              <w:right w:val="single" w:sz="4" w:space="0" w:color="auto"/>
            </w:tcBorders>
            <w:shd w:val="clear" w:color="000000" w:fill="FFFFFF"/>
            <w:noWrap/>
            <w:vAlign w:val="bottom"/>
            <w:hideMark/>
          </w:tcPr>
          <w:p w14:paraId="2D17D80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26.08.2016</w:t>
            </w:r>
          </w:p>
        </w:tc>
      </w:tr>
      <w:tr w:rsidR="006D322D" w:rsidRPr="00CC3AFA" w14:paraId="3EA4FF4C"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068B39B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ЦРП-13</w:t>
            </w:r>
          </w:p>
        </w:tc>
        <w:tc>
          <w:tcPr>
            <w:tcW w:w="1295" w:type="pct"/>
            <w:tcBorders>
              <w:top w:val="nil"/>
              <w:left w:val="nil"/>
              <w:bottom w:val="single" w:sz="4" w:space="0" w:color="auto"/>
              <w:right w:val="single" w:sz="4" w:space="0" w:color="auto"/>
            </w:tcBorders>
            <w:shd w:val="clear" w:color="000000" w:fill="FFFFFF"/>
            <w:noWrap/>
            <w:vAlign w:val="bottom"/>
            <w:hideMark/>
          </w:tcPr>
          <w:p w14:paraId="2632C61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04E5AC8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Октябрьская 29</w:t>
            </w:r>
          </w:p>
        </w:tc>
        <w:tc>
          <w:tcPr>
            <w:tcW w:w="647" w:type="pct"/>
            <w:tcBorders>
              <w:top w:val="nil"/>
              <w:left w:val="nil"/>
              <w:bottom w:val="single" w:sz="4" w:space="0" w:color="auto"/>
              <w:right w:val="single" w:sz="4" w:space="0" w:color="auto"/>
            </w:tcBorders>
            <w:shd w:val="clear" w:color="000000" w:fill="FFFFFF"/>
            <w:noWrap/>
            <w:vAlign w:val="bottom"/>
            <w:hideMark/>
          </w:tcPr>
          <w:p w14:paraId="7A17B66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24.10.2013</w:t>
            </w:r>
          </w:p>
        </w:tc>
        <w:tc>
          <w:tcPr>
            <w:tcW w:w="630" w:type="pct"/>
            <w:tcBorders>
              <w:top w:val="nil"/>
              <w:left w:val="nil"/>
              <w:bottom w:val="single" w:sz="4" w:space="0" w:color="auto"/>
              <w:right w:val="single" w:sz="4" w:space="0" w:color="auto"/>
            </w:tcBorders>
            <w:shd w:val="clear" w:color="000000" w:fill="FFFFFF"/>
            <w:noWrap/>
            <w:vAlign w:val="bottom"/>
            <w:hideMark/>
          </w:tcPr>
          <w:p w14:paraId="7ABCF8E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23.07.2014</w:t>
            </w:r>
          </w:p>
        </w:tc>
      </w:tr>
      <w:tr w:rsidR="006D322D" w:rsidRPr="00CC3AFA" w14:paraId="6AB4CB4D"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5AE2D09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Служебная квартира</w:t>
            </w:r>
          </w:p>
        </w:tc>
        <w:tc>
          <w:tcPr>
            <w:tcW w:w="1295" w:type="pct"/>
            <w:tcBorders>
              <w:top w:val="nil"/>
              <w:left w:val="nil"/>
              <w:bottom w:val="single" w:sz="4" w:space="0" w:color="auto"/>
              <w:right w:val="single" w:sz="4" w:space="0" w:color="auto"/>
            </w:tcBorders>
            <w:shd w:val="clear" w:color="000000" w:fill="FFFFFF"/>
            <w:noWrap/>
            <w:vAlign w:val="bottom"/>
            <w:hideMark/>
          </w:tcPr>
          <w:p w14:paraId="4A6808D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1428FD5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Иртяшская 7-36</w:t>
            </w:r>
          </w:p>
        </w:tc>
        <w:tc>
          <w:tcPr>
            <w:tcW w:w="647" w:type="pct"/>
            <w:tcBorders>
              <w:top w:val="nil"/>
              <w:left w:val="nil"/>
              <w:bottom w:val="single" w:sz="4" w:space="0" w:color="auto"/>
              <w:right w:val="single" w:sz="4" w:space="0" w:color="auto"/>
            </w:tcBorders>
            <w:shd w:val="clear" w:color="000000" w:fill="FFFFFF"/>
            <w:noWrap/>
            <w:vAlign w:val="bottom"/>
            <w:hideMark/>
          </w:tcPr>
          <w:p w14:paraId="038C0AD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630" w:type="pct"/>
            <w:tcBorders>
              <w:top w:val="nil"/>
              <w:left w:val="nil"/>
              <w:bottom w:val="single" w:sz="4" w:space="0" w:color="auto"/>
              <w:right w:val="single" w:sz="4" w:space="0" w:color="auto"/>
            </w:tcBorders>
            <w:shd w:val="clear" w:color="000000" w:fill="FFFFFF"/>
            <w:noWrap/>
            <w:vAlign w:val="bottom"/>
            <w:hideMark/>
          </w:tcPr>
          <w:p w14:paraId="2E89775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r>
      <w:tr w:rsidR="006D322D" w:rsidRPr="00CC3AFA" w14:paraId="456045B6"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34E842B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Заводоуправление</w:t>
            </w:r>
          </w:p>
        </w:tc>
        <w:tc>
          <w:tcPr>
            <w:tcW w:w="1295" w:type="pct"/>
            <w:tcBorders>
              <w:top w:val="nil"/>
              <w:left w:val="nil"/>
              <w:bottom w:val="single" w:sz="4" w:space="0" w:color="auto"/>
              <w:right w:val="single" w:sz="4" w:space="0" w:color="auto"/>
            </w:tcBorders>
            <w:shd w:val="clear" w:color="000000" w:fill="FFFFFF"/>
            <w:noWrap/>
            <w:vAlign w:val="bottom"/>
            <w:hideMark/>
          </w:tcPr>
          <w:p w14:paraId="4D54E02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т/у № 1</w:t>
            </w:r>
          </w:p>
        </w:tc>
        <w:tc>
          <w:tcPr>
            <w:tcW w:w="935" w:type="pct"/>
            <w:tcBorders>
              <w:top w:val="nil"/>
              <w:left w:val="nil"/>
              <w:bottom w:val="single" w:sz="4" w:space="0" w:color="auto"/>
              <w:right w:val="single" w:sz="4" w:space="0" w:color="auto"/>
            </w:tcBorders>
            <w:shd w:val="clear" w:color="000000" w:fill="FFFFFF"/>
            <w:noWrap/>
            <w:vAlign w:val="bottom"/>
            <w:hideMark/>
          </w:tcPr>
          <w:p w14:paraId="4C27A79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Ленина -31</w:t>
            </w:r>
          </w:p>
        </w:tc>
        <w:tc>
          <w:tcPr>
            <w:tcW w:w="647" w:type="pct"/>
            <w:tcBorders>
              <w:top w:val="nil"/>
              <w:left w:val="nil"/>
              <w:bottom w:val="single" w:sz="4" w:space="0" w:color="auto"/>
              <w:right w:val="single" w:sz="4" w:space="0" w:color="auto"/>
            </w:tcBorders>
            <w:shd w:val="clear" w:color="000000" w:fill="FFFFFF"/>
            <w:noWrap/>
            <w:vAlign w:val="bottom"/>
            <w:hideMark/>
          </w:tcPr>
          <w:p w14:paraId="2855E00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24.10.2013</w:t>
            </w:r>
          </w:p>
        </w:tc>
        <w:tc>
          <w:tcPr>
            <w:tcW w:w="630" w:type="pct"/>
            <w:tcBorders>
              <w:top w:val="nil"/>
              <w:left w:val="nil"/>
              <w:bottom w:val="single" w:sz="4" w:space="0" w:color="auto"/>
              <w:right w:val="single" w:sz="4" w:space="0" w:color="auto"/>
            </w:tcBorders>
            <w:shd w:val="clear" w:color="000000" w:fill="FFFFFF"/>
            <w:noWrap/>
            <w:vAlign w:val="bottom"/>
            <w:hideMark/>
          </w:tcPr>
          <w:p w14:paraId="0180CDB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28.08.2016</w:t>
            </w:r>
          </w:p>
        </w:tc>
      </w:tr>
      <w:tr w:rsidR="006D322D" w:rsidRPr="00CC3AFA" w14:paraId="4D71A7CF"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195F305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Заводоуправление</w:t>
            </w:r>
          </w:p>
        </w:tc>
        <w:tc>
          <w:tcPr>
            <w:tcW w:w="1295" w:type="pct"/>
            <w:tcBorders>
              <w:top w:val="nil"/>
              <w:left w:val="nil"/>
              <w:bottom w:val="single" w:sz="4" w:space="0" w:color="auto"/>
              <w:right w:val="single" w:sz="4" w:space="0" w:color="auto"/>
            </w:tcBorders>
            <w:shd w:val="clear" w:color="000000" w:fill="FFFFFF"/>
            <w:noWrap/>
            <w:vAlign w:val="bottom"/>
            <w:hideMark/>
          </w:tcPr>
          <w:p w14:paraId="73CF052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т/у № 2</w:t>
            </w:r>
          </w:p>
        </w:tc>
        <w:tc>
          <w:tcPr>
            <w:tcW w:w="935" w:type="pct"/>
            <w:tcBorders>
              <w:top w:val="nil"/>
              <w:left w:val="nil"/>
              <w:bottom w:val="single" w:sz="4" w:space="0" w:color="auto"/>
              <w:right w:val="single" w:sz="4" w:space="0" w:color="auto"/>
            </w:tcBorders>
            <w:shd w:val="clear" w:color="000000" w:fill="FFFFFF"/>
            <w:noWrap/>
            <w:vAlign w:val="bottom"/>
            <w:hideMark/>
          </w:tcPr>
          <w:p w14:paraId="68065B5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Ленина-31</w:t>
            </w:r>
          </w:p>
        </w:tc>
        <w:tc>
          <w:tcPr>
            <w:tcW w:w="647" w:type="pct"/>
            <w:tcBorders>
              <w:top w:val="nil"/>
              <w:left w:val="nil"/>
              <w:bottom w:val="single" w:sz="4" w:space="0" w:color="auto"/>
              <w:right w:val="single" w:sz="4" w:space="0" w:color="auto"/>
            </w:tcBorders>
            <w:shd w:val="clear" w:color="000000" w:fill="FFFFFF"/>
            <w:noWrap/>
            <w:vAlign w:val="bottom"/>
            <w:hideMark/>
          </w:tcPr>
          <w:p w14:paraId="56EA602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24.10.2013</w:t>
            </w:r>
          </w:p>
        </w:tc>
        <w:tc>
          <w:tcPr>
            <w:tcW w:w="630" w:type="pct"/>
            <w:tcBorders>
              <w:top w:val="nil"/>
              <w:left w:val="nil"/>
              <w:bottom w:val="single" w:sz="4" w:space="0" w:color="auto"/>
              <w:right w:val="single" w:sz="4" w:space="0" w:color="auto"/>
            </w:tcBorders>
            <w:shd w:val="clear" w:color="000000" w:fill="FFFFFF"/>
            <w:noWrap/>
            <w:vAlign w:val="bottom"/>
            <w:hideMark/>
          </w:tcPr>
          <w:p w14:paraId="7878CD8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28.08.2016</w:t>
            </w:r>
          </w:p>
        </w:tc>
      </w:tr>
      <w:tr w:rsidR="006D322D" w:rsidRPr="00CC3AFA" w14:paraId="70133B67"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1C3F7C1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Заводоуправление</w:t>
            </w:r>
          </w:p>
        </w:tc>
        <w:tc>
          <w:tcPr>
            <w:tcW w:w="1295" w:type="pct"/>
            <w:tcBorders>
              <w:top w:val="nil"/>
              <w:left w:val="nil"/>
              <w:bottom w:val="single" w:sz="4" w:space="0" w:color="auto"/>
              <w:right w:val="single" w:sz="4" w:space="0" w:color="auto"/>
            </w:tcBorders>
            <w:shd w:val="clear" w:color="000000" w:fill="FFFFFF"/>
            <w:noWrap/>
            <w:vAlign w:val="bottom"/>
            <w:hideMark/>
          </w:tcPr>
          <w:p w14:paraId="4A88CB5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т/у № 3 ИЛК</w:t>
            </w:r>
          </w:p>
        </w:tc>
        <w:tc>
          <w:tcPr>
            <w:tcW w:w="935" w:type="pct"/>
            <w:tcBorders>
              <w:top w:val="nil"/>
              <w:left w:val="nil"/>
              <w:bottom w:val="single" w:sz="4" w:space="0" w:color="auto"/>
              <w:right w:val="single" w:sz="4" w:space="0" w:color="auto"/>
            </w:tcBorders>
            <w:shd w:val="clear" w:color="000000" w:fill="FFFFFF"/>
            <w:noWrap/>
            <w:vAlign w:val="bottom"/>
            <w:hideMark/>
          </w:tcPr>
          <w:p w14:paraId="7CEE610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Ленина-31</w:t>
            </w:r>
          </w:p>
        </w:tc>
        <w:tc>
          <w:tcPr>
            <w:tcW w:w="647" w:type="pct"/>
            <w:tcBorders>
              <w:top w:val="nil"/>
              <w:left w:val="nil"/>
              <w:bottom w:val="single" w:sz="4" w:space="0" w:color="auto"/>
              <w:right w:val="single" w:sz="4" w:space="0" w:color="auto"/>
            </w:tcBorders>
            <w:shd w:val="clear" w:color="000000" w:fill="FFFFFF"/>
            <w:noWrap/>
            <w:vAlign w:val="bottom"/>
            <w:hideMark/>
          </w:tcPr>
          <w:p w14:paraId="600E781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24.10.2013</w:t>
            </w:r>
          </w:p>
        </w:tc>
        <w:tc>
          <w:tcPr>
            <w:tcW w:w="630" w:type="pct"/>
            <w:tcBorders>
              <w:top w:val="nil"/>
              <w:left w:val="nil"/>
              <w:bottom w:val="single" w:sz="4" w:space="0" w:color="auto"/>
              <w:right w:val="single" w:sz="4" w:space="0" w:color="auto"/>
            </w:tcBorders>
            <w:shd w:val="clear" w:color="000000" w:fill="FFFFFF"/>
            <w:noWrap/>
            <w:vAlign w:val="bottom"/>
            <w:hideMark/>
          </w:tcPr>
          <w:p w14:paraId="26218C6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26.08.2016</w:t>
            </w:r>
          </w:p>
        </w:tc>
      </w:tr>
      <w:tr w:rsidR="006D322D" w:rsidRPr="00CC3AFA" w14:paraId="6E0080FF"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2CDADA4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Расчетный отдел</w:t>
            </w:r>
          </w:p>
        </w:tc>
        <w:tc>
          <w:tcPr>
            <w:tcW w:w="1295" w:type="pct"/>
            <w:tcBorders>
              <w:top w:val="nil"/>
              <w:left w:val="nil"/>
              <w:bottom w:val="single" w:sz="4" w:space="0" w:color="auto"/>
              <w:right w:val="single" w:sz="4" w:space="0" w:color="auto"/>
            </w:tcBorders>
            <w:shd w:val="clear" w:color="000000" w:fill="FFFFFF"/>
            <w:noWrap/>
            <w:vAlign w:val="bottom"/>
            <w:hideMark/>
          </w:tcPr>
          <w:p w14:paraId="62F4930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5BB89CED" w14:textId="07E96F16" w:rsidR="006D322D" w:rsidRPr="00CC3AFA" w:rsidRDefault="00C52D0C"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Ленина</w:t>
            </w:r>
            <w:r w:rsidR="006D322D" w:rsidRPr="00CC3AFA">
              <w:rPr>
                <w:rFonts w:eastAsia="Times New Roman" w:cs="Times New Roman"/>
                <w:sz w:val="20"/>
                <w:szCs w:val="20"/>
                <w:lang w:eastAsia="ru-RU"/>
              </w:rPr>
              <w:t xml:space="preserve"> -29а</w:t>
            </w:r>
          </w:p>
        </w:tc>
        <w:tc>
          <w:tcPr>
            <w:tcW w:w="647" w:type="pct"/>
            <w:tcBorders>
              <w:top w:val="nil"/>
              <w:left w:val="nil"/>
              <w:bottom w:val="single" w:sz="4" w:space="0" w:color="auto"/>
              <w:right w:val="single" w:sz="4" w:space="0" w:color="auto"/>
            </w:tcBorders>
            <w:shd w:val="clear" w:color="000000" w:fill="FFFFFF"/>
            <w:noWrap/>
            <w:vAlign w:val="bottom"/>
            <w:hideMark/>
          </w:tcPr>
          <w:p w14:paraId="54690AD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13.02.2014</w:t>
            </w:r>
          </w:p>
        </w:tc>
        <w:tc>
          <w:tcPr>
            <w:tcW w:w="630" w:type="pct"/>
            <w:tcBorders>
              <w:top w:val="nil"/>
              <w:left w:val="nil"/>
              <w:bottom w:val="single" w:sz="4" w:space="0" w:color="auto"/>
              <w:right w:val="single" w:sz="4" w:space="0" w:color="auto"/>
            </w:tcBorders>
            <w:shd w:val="clear" w:color="000000" w:fill="FFFFFF"/>
            <w:noWrap/>
            <w:vAlign w:val="bottom"/>
            <w:hideMark/>
          </w:tcPr>
          <w:p w14:paraId="5CD18C4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26.08.2016</w:t>
            </w:r>
          </w:p>
        </w:tc>
      </w:tr>
      <w:tr w:rsidR="006D322D" w:rsidRPr="00CC3AFA" w14:paraId="4D4749EF"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2461AFB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Информационный центр</w:t>
            </w:r>
          </w:p>
        </w:tc>
        <w:tc>
          <w:tcPr>
            <w:tcW w:w="1295" w:type="pct"/>
            <w:tcBorders>
              <w:top w:val="nil"/>
              <w:left w:val="nil"/>
              <w:bottom w:val="single" w:sz="4" w:space="0" w:color="auto"/>
              <w:right w:val="single" w:sz="4" w:space="0" w:color="auto"/>
            </w:tcBorders>
            <w:shd w:val="clear" w:color="000000" w:fill="FFFFFF"/>
            <w:noWrap/>
            <w:vAlign w:val="bottom"/>
            <w:hideMark/>
          </w:tcPr>
          <w:p w14:paraId="529F141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музей</w:t>
            </w:r>
          </w:p>
        </w:tc>
        <w:tc>
          <w:tcPr>
            <w:tcW w:w="935" w:type="pct"/>
            <w:tcBorders>
              <w:top w:val="nil"/>
              <w:left w:val="nil"/>
              <w:bottom w:val="single" w:sz="4" w:space="0" w:color="auto"/>
              <w:right w:val="single" w:sz="4" w:space="0" w:color="auto"/>
            </w:tcBorders>
            <w:shd w:val="clear" w:color="000000" w:fill="FFFFFF"/>
            <w:noWrap/>
            <w:vAlign w:val="bottom"/>
            <w:hideMark/>
          </w:tcPr>
          <w:p w14:paraId="3BD18B1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Ленина-32а</w:t>
            </w:r>
          </w:p>
        </w:tc>
        <w:tc>
          <w:tcPr>
            <w:tcW w:w="647" w:type="pct"/>
            <w:tcBorders>
              <w:top w:val="nil"/>
              <w:left w:val="nil"/>
              <w:bottom w:val="single" w:sz="4" w:space="0" w:color="auto"/>
              <w:right w:val="single" w:sz="4" w:space="0" w:color="auto"/>
            </w:tcBorders>
            <w:shd w:val="clear" w:color="000000" w:fill="FFFFFF"/>
            <w:noWrap/>
            <w:vAlign w:val="bottom"/>
            <w:hideMark/>
          </w:tcPr>
          <w:p w14:paraId="70D1028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23.10.2013</w:t>
            </w:r>
          </w:p>
        </w:tc>
        <w:tc>
          <w:tcPr>
            <w:tcW w:w="630" w:type="pct"/>
            <w:tcBorders>
              <w:top w:val="nil"/>
              <w:left w:val="nil"/>
              <w:bottom w:val="single" w:sz="4" w:space="0" w:color="auto"/>
              <w:right w:val="single" w:sz="4" w:space="0" w:color="auto"/>
            </w:tcBorders>
            <w:shd w:val="clear" w:color="000000" w:fill="FFFFFF"/>
            <w:noWrap/>
            <w:vAlign w:val="bottom"/>
            <w:hideMark/>
          </w:tcPr>
          <w:p w14:paraId="1D5B292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27.08.2016</w:t>
            </w:r>
          </w:p>
        </w:tc>
      </w:tr>
      <w:tr w:rsidR="006D322D" w:rsidRPr="00CC3AFA" w14:paraId="3C03D84A"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42EC449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Административное здание</w:t>
            </w:r>
          </w:p>
        </w:tc>
        <w:tc>
          <w:tcPr>
            <w:tcW w:w="1295" w:type="pct"/>
            <w:tcBorders>
              <w:top w:val="nil"/>
              <w:left w:val="nil"/>
              <w:bottom w:val="single" w:sz="4" w:space="0" w:color="auto"/>
              <w:right w:val="single" w:sz="4" w:space="0" w:color="auto"/>
            </w:tcBorders>
            <w:shd w:val="clear" w:color="000000" w:fill="FFFFFF"/>
            <w:noWrap/>
            <w:vAlign w:val="bottom"/>
            <w:hideMark/>
          </w:tcPr>
          <w:p w14:paraId="7D0F5A5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5109E2D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Ленина-42</w:t>
            </w:r>
          </w:p>
        </w:tc>
        <w:tc>
          <w:tcPr>
            <w:tcW w:w="647" w:type="pct"/>
            <w:tcBorders>
              <w:top w:val="nil"/>
              <w:left w:val="nil"/>
              <w:bottom w:val="single" w:sz="4" w:space="0" w:color="auto"/>
              <w:right w:val="single" w:sz="4" w:space="0" w:color="auto"/>
            </w:tcBorders>
            <w:shd w:val="clear" w:color="000000" w:fill="FFFFFF"/>
            <w:noWrap/>
            <w:vAlign w:val="bottom"/>
            <w:hideMark/>
          </w:tcPr>
          <w:p w14:paraId="0350627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31.10.2013</w:t>
            </w:r>
          </w:p>
        </w:tc>
        <w:tc>
          <w:tcPr>
            <w:tcW w:w="630" w:type="pct"/>
            <w:tcBorders>
              <w:top w:val="nil"/>
              <w:left w:val="nil"/>
              <w:bottom w:val="single" w:sz="4" w:space="0" w:color="auto"/>
              <w:right w:val="single" w:sz="4" w:space="0" w:color="auto"/>
            </w:tcBorders>
            <w:shd w:val="clear" w:color="000000" w:fill="FFFFFF"/>
            <w:noWrap/>
            <w:vAlign w:val="bottom"/>
            <w:hideMark/>
          </w:tcPr>
          <w:p w14:paraId="3DDF567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27.08.2016</w:t>
            </w:r>
          </w:p>
        </w:tc>
      </w:tr>
      <w:tr w:rsidR="006D322D" w:rsidRPr="00CC3AFA" w14:paraId="5F14F11F"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7A8D51F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Здание УЗУ</w:t>
            </w:r>
          </w:p>
        </w:tc>
        <w:tc>
          <w:tcPr>
            <w:tcW w:w="1295" w:type="pct"/>
            <w:tcBorders>
              <w:top w:val="nil"/>
              <w:left w:val="nil"/>
              <w:bottom w:val="single" w:sz="4" w:space="0" w:color="auto"/>
              <w:right w:val="single" w:sz="4" w:space="0" w:color="auto"/>
            </w:tcBorders>
            <w:shd w:val="clear" w:color="000000" w:fill="FFFFFF"/>
            <w:noWrap/>
            <w:vAlign w:val="bottom"/>
            <w:hideMark/>
          </w:tcPr>
          <w:p w14:paraId="1A8D7A3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ОПК</w:t>
            </w:r>
          </w:p>
        </w:tc>
        <w:tc>
          <w:tcPr>
            <w:tcW w:w="935" w:type="pct"/>
            <w:tcBorders>
              <w:top w:val="nil"/>
              <w:left w:val="nil"/>
              <w:bottom w:val="single" w:sz="4" w:space="0" w:color="auto"/>
              <w:right w:val="single" w:sz="4" w:space="0" w:color="auto"/>
            </w:tcBorders>
            <w:shd w:val="clear" w:color="000000" w:fill="FFFFFF"/>
            <w:noWrap/>
            <w:vAlign w:val="bottom"/>
            <w:hideMark/>
          </w:tcPr>
          <w:p w14:paraId="40959C8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Пушкина-4</w:t>
            </w:r>
          </w:p>
        </w:tc>
        <w:tc>
          <w:tcPr>
            <w:tcW w:w="647" w:type="pct"/>
            <w:tcBorders>
              <w:top w:val="nil"/>
              <w:left w:val="nil"/>
              <w:bottom w:val="single" w:sz="4" w:space="0" w:color="auto"/>
              <w:right w:val="single" w:sz="4" w:space="0" w:color="auto"/>
            </w:tcBorders>
            <w:shd w:val="clear" w:color="000000" w:fill="FFFFFF"/>
            <w:noWrap/>
            <w:vAlign w:val="bottom"/>
            <w:hideMark/>
          </w:tcPr>
          <w:p w14:paraId="46A2515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31.10.2013</w:t>
            </w:r>
          </w:p>
        </w:tc>
        <w:tc>
          <w:tcPr>
            <w:tcW w:w="630" w:type="pct"/>
            <w:tcBorders>
              <w:top w:val="nil"/>
              <w:left w:val="nil"/>
              <w:bottom w:val="single" w:sz="4" w:space="0" w:color="auto"/>
              <w:right w:val="single" w:sz="4" w:space="0" w:color="auto"/>
            </w:tcBorders>
            <w:shd w:val="clear" w:color="000000" w:fill="FFFFFF"/>
            <w:noWrap/>
            <w:vAlign w:val="bottom"/>
            <w:hideMark/>
          </w:tcPr>
          <w:p w14:paraId="5C16505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28.08.2016</w:t>
            </w:r>
          </w:p>
        </w:tc>
      </w:tr>
      <w:tr w:rsidR="006D322D" w:rsidRPr="00CC3AFA" w14:paraId="53A8937B"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4173121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Столовая № 10</w:t>
            </w:r>
          </w:p>
        </w:tc>
        <w:tc>
          <w:tcPr>
            <w:tcW w:w="1295" w:type="pct"/>
            <w:tcBorders>
              <w:top w:val="nil"/>
              <w:left w:val="nil"/>
              <w:bottom w:val="single" w:sz="4" w:space="0" w:color="auto"/>
              <w:right w:val="single" w:sz="4" w:space="0" w:color="auto"/>
            </w:tcBorders>
            <w:shd w:val="clear" w:color="000000" w:fill="FFFFFF"/>
            <w:noWrap/>
            <w:vAlign w:val="bottom"/>
            <w:hideMark/>
          </w:tcPr>
          <w:p w14:paraId="768A08C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287F568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Мишенкова-1а</w:t>
            </w:r>
          </w:p>
        </w:tc>
        <w:tc>
          <w:tcPr>
            <w:tcW w:w="647" w:type="pct"/>
            <w:tcBorders>
              <w:top w:val="nil"/>
              <w:left w:val="nil"/>
              <w:bottom w:val="single" w:sz="4" w:space="0" w:color="auto"/>
              <w:right w:val="single" w:sz="4" w:space="0" w:color="auto"/>
            </w:tcBorders>
            <w:shd w:val="clear" w:color="000000" w:fill="FFFFFF"/>
            <w:noWrap/>
            <w:vAlign w:val="bottom"/>
            <w:hideMark/>
          </w:tcPr>
          <w:p w14:paraId="3827D86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31.10.2013</w:t>
            </w:r>
          </w:p>
        </w:tc>
        <w:tc>
          <w:tcPr>
            <w:tcW w:w="630" w:type="pct"/>
            <w:tcBorders>
              <w:top w:val="nil"/>
              <w:left w:val="nil"/>
              <w:bottom w:val="single" w:sz="4" w:space="0" w:color="auto"/>
              <w:right w:val="single" w:sz="4" w:space="0" w:color="auto"/>
            </w:tcBorders>
            <w:shd w:val="clear" w:color="000000" w:fill="FFFFFF"/>
            <w:noWrap/>
            <w:vAlign w:val="bottom"/>
            <w:hideMark/>
          </w:tcPr>
          <w:p w14:paraId="6BA5D35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26.08.2016</w:t>
            </w:r>
          </w:p>
        </w:tc>
      </w:tr>
      <w:tr w:rsidR="006D322D" w:rsidRPr="00CC3AFA" w14:paraId="689ADD15"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052EB36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Лаборатория МФ</w:t>
            </w:r>
          </w:p>
        </w:tc>
        <w:tc>
          <w:tcPr>
            <w:tcW w:w="1295" w:type="pct"/>
            <w:tcBorders>
              <w:top w:val="nil"/>
              <w:left w:val="nil"/>
              <w:bottom w:val="single" w:sz="4" w:space="0" w:color="auto"/>
              <w:right w:val="single" w:sz="4" w:space="0" w:color="auto"/>
            </w:tcBorders>
            <w:shd w:val="clear" w:color="000000" w:fill="FFFFFF"/>
            <w:noWrap/>
            <w:vAlign w:val="bottom"/>
            <w:hideMark/>
          </w:tcPr>
          <w:p w14:paraId="6BA5F2A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ЛМФ</w:t>
            </w:r>
          </w:p>
        </w:tc>
        <w:tc>
          <w:tcPr>
            <w:tcW w:w="935" w:type="pct"/>
            <w:tcBorders>
              <w:top w:val="nil"/>
              <w:left w:val="nil"/>
              <w:bottom w:val="single" w:sz="4" w:space="0" w:color="auto"/>
              <w:right w:val="single" w:sz="4" w:space="0" w:color="auto"/>
            </w:tcBorders>
            <w:shd w:val="clear" w:color="000000" w:fill="FFFFFF"/>
            <w:noWrap/>
            <w:vAlign w:val="bottom"/>
            <w:hideMark/>
          </w:tcPr>
          <w:p w14:paraId="5859CD6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Ермолаева-18/4</w:t>
            </w:r>
          </w:p>
        </w:tc>
        <w:tc>
          <w:tcPr>
            <w:tcW w:w="647" w:type="pct"/>
            <w:tcBorders>
              <w:top w:val="nil"/>
              <w:left w:val="nil"/>
              <w:bottom w:val="single" w:sz="4" w:space="0" w:color="auto"/>
              <w:right w:val="single" w:sz="4" w:space="0" w:color="auto"/>
            </w:tcBorders>
            <w:shd w:val="clear" w:color="000000" w:fill="FFFFFF"/>
            <w:noWrap/>
            <w:vAlign w:val="bottom"/>
            <w:hideMark/>
          </w:tcPr>
          <w:p w14:paraId="0829A3D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30.10.2013</w:t>
            </w:r>
          </w:p>
        </w:tc>
        <w:tc>
          <w:tcPr>
            <w:tcW w:w="630" w:type="pct"/>
            <w:tcBorders>
              <w:top w:val="nil"/>
              <w:left w:val="nil"/>
              <w:bottom w:val="single" w:sz="4" w:space="0" w:color="auto"/>
              <w:right w:val="single" w:sz="4" w:space="0" w:color="auto"/>
            </w:tcBorders>
            <w:shd w:val="clear" w:color="000000" w:fill="FFFFFF"/>
            <w:noWrap/>
            <w:vAlign w:val="bottom"/>
            <w:hideMark/>
          </w:tcPr>
          <w:p w14:paraId="407F242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27.08.2016</w:t>
            </w:r>
          </w:p>
        </w:tc>
      </w:tr>
      <w:tr w:rsidR="006D322D" w:rsidRPr="00CC3AFA" w14:paraId="2FD32E04"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1820649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Гараж ГО</w:t>
            </w:r>
          </w:p>
        </w:tc>
        <w:tc>
          <w:tcPr>
            <w:tcW w:w="1295" w:type="pct"/>
            <w:tcBorders>
              <w:top w:val="nil"/>
              <w:left w:val="nil"/>
              <w:bottom w:val="single" w:sz="4" w:space="0" w:color="auto"/>
              <w:right w:val="single" w:sz="4" w:space="0" w:color="auto"/>
            </w:tcBorders>
            <w:shd w:val="clear" w:color="000000" w:fill="FFFFFF"/>
            <w:noWrap/>
            <w:vAlign w:val="bottom"/>
            <w:hideMark/>
          </w:tcPr>
          <w:p w14:paraId="2DBEE4C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гараж спецмашин</w:t>
            </w:r>
          </w:p>
        </w:tc>
        <w:tc>
          <w:tcPr>
            <w:tcW w:w="935" w:type="pct"/>
            <w:tcBorders>
              <w:top w:val="nil"/>
              <w:left w:val="nil"/>
              <w:bottom w:val="single" w:sz="4" w:space="0" w:color="auto"/>
              <w:right w:val="single" w:sz="4" w:space="0" w:color="auto"/>
            </w:tcBorders>
            <w:shd w:val="clear" w:color="000000" w:fill="FFFFFF"/>
            <w:noWrap/>
            <w:vAlign w:val="bottom"/>
            <w:hideMark/>
          </w:tcPr>
          <w:p w14:paraId="0F5B281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Ермолаева 18/6</w:t>
            </w:r>
          </w:p>
        </w:tc>
        <w:tc>
          <w:tcPr>
            <w:tcW w:w="647" w:type="pct"/>
            <w:tcBorders>
              <w:top w:val="nil"/>
              <w:left w:val="nil"/>
              <w:bottom w:val="single" w:sz="4" w:space="0" w:color="auto"/>
              <w:right w:val="single" w:sz="4" w:space="0" w:color="auto"/>
            </w:tcBorders>
            <w:shd w:val="clear" w:color="000000" w:fill="FFFFFF"/>
            <w:noWrap/>
            <w:vAlign w:val="bottom"/>
            <w:hideMark/>
          </w:tcPr>
          <w:p w14:paraId="371DE1F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30.10.2013</w:t>
            </w:r>
          </w:p>
        </w:tc>
        <w:tc>
          <w:tcPr>
            <w:tcW w:w="630" w:type="pct"/>
            <w:tcBorders>
              <w:top w:val="nil"/>
              <w:left w:val="nil"/>
              <w:bottom w:val="single" w:sz="4" w:space="0" w:color="auto"/>
              <w:right w:val="single" w:sz="4" w:space="0" w:color="auto"/>
            </w:tcBorders>
            <w:shd w:val="clear" w:color="000000" w:fill="FFFFFF"/>
            <w:noWrap/>
            <w:vAlign w:val="bottom"/>
            <w:hideMark/>
          </w:tcPr>
          <w:p w14:paraId="10733C0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29.08.2016</w:t>
            </w:r>
          </w:p>
        </w:tc>
      </w:tr>
      <w:tr w:rsidR="006D322D" w:rsidRPr="00CC3AFA" w14:paraId="18FE92AC"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539915E3" w14:textId="2B5D35CA" w:rsidR="006D322D" w:rsidRPr="00CC3AFA" w:rsidRDefault="00C52D0C"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Здание -</w:t>
            </w:r>
            <w:r w:rsidR="006D322D" w:rsidRPr="00CC3AFA">
              <w:rPr>
                <w:rFonts w:eastAsia="Times New Roman" w:cs="Times New Roman"/>
                <w:sz w:val="20"/>
                <w:szCs w:val="20"/>
                <w:lang w:eastAsia="ru-RU"/>
              </w:rPr>
              <w:t>122а</w:t>
            </w:r>
          </w:p>
        </w:tc>
        <w:tc>
          <w:tcPr>
            <w:tcW w:w="1295" w:type="pct"/>
            <w:tcBorders>
              <w:top w:val="nil"/>
              <w:left w:val="nil"/>
              <w:bottom w:val="single" w:sz="4" w:space="0" w:color="auto"/>
              <w:right w:val="single" w:sz="4" w:space="0" w:color="auto"/>
            </w:tcBorders>
            <w:shd w:val="clear" w:color="000000" w:fill="FFFFFF"/>
            <w:noWrap/>
            <w:vAlign w:val="bottom"/>
            <w:hideMark/>
          </w:tcPr>
          <w:p w14:paraId="32E9756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лабораторный корпус СКБ АП</w:t>
            </w:r>
          </w:p>
        </w:tc>
        <w:tc>
          <w:tcPr>
            <w:tcW w:w="935" w:type="pct"/>
            <w:tcBorders>
              <w:top w:val="nil"/>
              <w:left w:val="nil"/>
              <w:bottom w:val="single" w:sz="4" w:space="0" w:color="auto"/>
              <w:right w:val="single" w:sz="4" w:space="0" w:color="auto"/>
            </w:tcBorders>
            <w:shd w:val="clear" w:color="000000" w:fill="FFFFFF"/>
            <w:noWrap/>
            <w:vAlign w:val="bottom"/>
            <w:hideMark/>
          </w:tcPr>
          <w:p w14:paraId="414A361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Октябрьская-1а</w:t>
            </w:r>
          </w:p>
        </w:tc>
        <w:tc>
          <w:tcPr>
            <w:tcW w:w="647" w:type="pct"/>
            <w:tcBorders>
              <w:top w:val="nil"/>
              <w:left w:val="nil"/>
              <w:bottom w:val="single" w:sz="4" w:space="0" w:color="auto"/>
              <w:right w:val="single" w:sz="4" w:space="0" w:color="auto"/>
            </w:tcBorders>
            <w:shd w:val="clear" w:color="000000" w:fill="FFFFFF"/>
            <w:noWrap/>
            <w:vAlign w:val="bottom"/>
            <w:hideMark/>
          </w:tcPr>
          <w:p w14:paraId="57097D8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25.12.2013</w:t>
            </w:r>
          </w:p>
        </w:tc>
        <w:tc>
          <w:tcPr>
            <w:tcW w:w="630" w:type="pct"/>
            <w:tcBorders>
              <w:top w:val="nil"/>
              <w:left w:val="nil"/>
              <w:bottom w:val="single" w:sz="4" w:space="0" w:color="auto"/>
              <w:right w:val="single" w:sz="4" w:space="0" w:color="auto"/>
            </w:tcBorders>
            <w:shd w:val="clear" w:color="000000" w:fill="FFFFFF"/>
            <w:noWrap/>
            <w:vAlign w:val="bottom"/>
            <w:hideMark/>
          </w:tcPr>
          <w:p w14:paraId="22224D5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26.08.2016</w:t>
            </w:r>
          </w:p>
        </w:tc>
      </w:tr>
      <w:tr w:rsidR="006D322D" w:rsidRPr="00CC3AFA" w14:paraId="0761F739"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794D989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Бюро пропусков</w:t>
            </w:r>
          </w:p>
        </w:tc>
        <w:tc>
          <w:tcPr>
            <w:tcW w:w="1295" w:type="pct"/>
            <w:tcBorders>
              <w:top w:val="nil"/>
              <w:left w:val="nil"/>
              <w:bottom w:val="single" w:sz="4" w:space="0" w:color="auto"/>
              <w:right w:val="single" w:sz="4" w:space="0" w:color="auto"/>
            </w:tcBorders>
            <w:shd w:val="clear" w:color="000000" w:fill="FFFFFF"/>
            <w:noWrap/>
            <w:vAlign w:val="bottom"/>
            <w:hideMark/>
          </w:tcPr>
          <w:p w14:paraId="30E2C27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064B870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Ленина-35</w:t>
            </w:r>
          </w:p>
        </w:tc>
        <w:tc>
          <w:tcPr>
            <w:tcW w:w="647" w:type="pct"/>
            <w:tcBorders>
              <w:top w:val="nil"/>
              <w:left w:val="nil"/>
              <w:bottom w:val="single" w:sz="4" w:space="0" w:color="auto"/>
              <w:right w:val="single" w:sz="4" w:space="0" w:color="auto"/>
            </w:tcBorders>
            <w:shd w:val="clear" w:color="000000" w:fill="FFFFFF"/>
            <w:noWrap/>
            <w:vAlign w:val="bottom"/>
            <w:hideMark/>
          </w:tcPr>
          <w:p w14:paraId="1A88070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24.12.2013</w:t>
            </w:r>
          </w:p>
        </w:tc>
        <w:tc>
          <w:tcPr>
            <w:tcW w:w="630" w:type="pct"/>
            <w:tcBorders>
              <w:top w:val="nil"/>
              <w:left w:val="nil"/>
              <w:bottom w:val="single" w:sz="4" w:space="0" w:color="auto"/>
              <w:right w:val="single" w:sz="4" w:space="0" w:color="auto"/>
            </w:tcBorders>
            <w:shd w:val="clear" w:color="000000" w:fill="FFFFFF"/>
            <w:noWrap/>
            <w:vAlign w:val="bottom"/>
            <w:hideMark/>
          </w:tcPr>
          <w:p w14:paraId="6F82C8E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26.08.2016</w:t>
            </w:r>
          </w:p>
        </w:tc>
      </w:tr>
      <w:tr w:rsidR="006D322D" w:rsidRPr="00CC3AFA" w14:paraId="0447AF17" w14:textId="77777777" w:rsidTr="006D322D">
        <w:trPr>
          <w:trHeight w:val="300"/>
        </w:trPr>
        <w:tc>
          <w:tcPr>
            <w:tcW w:w="5000" w:type="pct"/>
            <w:gridSpan w:val="5"/>
            <w:tcBorders>
              <w:top w:val="single" w:sz="4" w:space="0" w:color="auto"/>
              <w:left w:val="single" w:sz="4" w:space="0" w:color="auto"/>
              <w:bottom w:val="single" w:sz="4" w:space="0" w:color="auto"/>
              <w:right w:val="single" w:sz="4" w:space="0" w:color="000000"/>
            </w:tcBorders>
            <w:shd w:val="clear" w:color="000000" w:fill="FFFFFF"/>
            <w:noWrap/>
            <w:vAlign w:val="bottom"/>
            <w:hideMark/>
          </w:tcPr>
          <w:p w14:paraId="54560D43" w14:textId="659832F0" w:rsidR="006D322D" w:rsidRPr="00CC3AFA" w:rsidRDefault="00AD4ADA" w:rsidP="006D322D">
            <w:pPr>
              <w:snapToGrid/>
              <w:spacing w:before="0" w:after="0" w:line="240" w:lineRule="auto"/>
              <w:ind w:firstLine="0"/>
              <w:contextualSpacing w:val="0"/>
              <w:jc w:val="center"/>
              <w:rPr>
                <w:rFonts w:eastAsia="Times New Roman" w:cs="Times New Roman"/>
                <w:b/>
                <w:bCs/>
                <w:i/>
                <w:iCs/>
                <w:sz w:val="20"/>
                <w:szCs w:val="20"/>
                <w:lang w:eastAsia="ru-RU"/>
              </w:rPr>
            </w:pPr>
            <w:r w:rsidRPr="00CC3AFA">
              <w:rPr>
                <w:rFonts w:eastAsia="Times New Roman" w:cs="Times New Roman"/>
                <w:b/>
                <w:bCs/>
                <w:i/>
                <w:iCs/>
                <w:sz w:val="20"/>
                <w:szCs w:val="20"/>
                <w:lang w:eastAsia="ru-RU"/>
              </w:rPr>
              <w:t>Поселок №2</w:t>
            </w:r>
          </w:p>
        </w:tc>
      </w:tr>
      <w:tr w:rsidR="006D322D" w:rsidRPr="00CC3AFA" w14:paraId="7FCC26A6"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4D14C07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ГСК № 159</w:t>
            </w:r>
          </w:p>
        </w:tc>
        <w:tc>
          <w:tcPr>
            <w:tcW w:w="1295" w:type="pct"/>
            <w:tcBorders>
              <w:top w:val="nil"/>
              <w:left w:val="nil"/>
              <w:bottom w:val="single" w:sz="4" w:space="0" w:color="auto"/>
              <w:right w:val="single" w:sz="4" w:space="0" w:color="auto"/>
            </w:tcBorders>
            <w:shd w:val="clear" w:color="000000" w:fill="FFFFFF"/>
            <w:noWrap/>
            <w:vAlign w:val="bottom"/>
            <w:hideMark/>
          </w:tcPr>
          <w:p w14:paraId="3028C7D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27881DF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647" w:type="pct"/>
            <w:tcBorders>
              <w:top w:val="nil"/>
              <w:left w:val="nil"/>
              <w:bottom w:val="single" w:sz="4" w:space="0" w:color="auto"/>
              <w:right w:val="single" w:sz="4" w:space="0" w:color="auto"/>
            </w:tcBorders>
            <w:shd w:val="clear" w:color="000000" w:fill="FFFFFF"/>
            <w:noWrap/>
            <w:vAlign w:val="bottom"/>
            <w:hideMark/>
          </w:tcPr>
          <w:p w14:paraId="2BF2347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11.01.2013</w:t>
            </w:r>
          </w:p>
        </w:tc>
        <w:tc>
          <w:tcPr>
            <w:tcW w:w="630" w:type="pct"/>
            <w:tcBorders>
              <w:top w:val="nil"/>
              <w:left w:val="nil"/>
              <w:bottom w:val="single" w:sz="4" w:space="0" w:color="auto"/>
              <w:right w:val="single" w:sz="4" w:space="0" w:color="auto"/>
            </w:tcBorders>
            <w:shd w:val="clear" w:color="000000" w:fill="FFFFFF"/>
            <w:noWrap/>
            <w:vAlign w:val="bottom"/>
            <w:hideMark/>
          </w:tcPr>
          <w:p w14:paraId="05D2B73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17.02.2014</w:t>
            </w:r>
          </w:p>
        </w:tc>
      </w:tr>
      <w:tr w:rsidR="006D322D" w:rsidRPr="00CC3AFA" w14:paraId="4C6002FA"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55F3B4C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ГСК № 168</w:t>
            </w:r>
          </w:p>
        </w:tc>
        <w:tc>
          <w:tcPr>
            <w:tcW w:w="1295" w:type="pct"/>
            <w:tcBorders>
              <w:top w:val="nil"/>
              <w:left w:val="nil"/>
              <w:bottom w:val="single" w:sz="4" w:space="0" w:color="auto"/>
              <w:right w:val="single" w:sz="4" w:space="0" w:color="auto"/>
            </w:tcBorders>
            <w:shd w:val="clear" w:color="000000" w:fill="FFFFFF"/>
            <w:noWrap/>
            <w:vAlign w:val="bottom"/>
            <w:hideMark/>
          </w:tcPr>
          <w:p w14:paraId="016BF81D"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261A29A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Заводская</w:t>
            </w:r>
          </w:p>
        </w:tc>
        <w:tc>
          <w:tcPr>
            <w:tcW w:w="647" w:type="pct"/>
            <w:tcBorders>
              <w:top w:val="nil"/>
              <w:left w:val="nil"/>
              <w:bottom w:val="single" w:sz="4" w:space="0" w:color="auto"/>
              <w:right w:val="single" w:sz="4" w:space="0" w:color="auto"/>
            </w:tcBorders>
            <w:shd w:val="clear" w:color="000000" w:fill="FFFFFF"/>
            <w:noWrap/>
            <w:vAlign w:val="bottom"/>
            <w:hideMark/>
          </w:tcPr>
          <w:p w14:paraId="54BBEF1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25.10.2011</w:t>
            </w:r>
          </w:p>
        </w:tc>
        <w:tc>
          <w:tcPr>
            <w:tcW w:w="630" w:type="pct"/>
            <w:tcBorders>
              <w:top w:val="nil"/>
              <w:left w:val="nil"/>
              <w:bottom w:val="single" w:sz="4" w:space="0" w:color="auto"/>
              <w:right w:val="single" w:sz="4" w:space="0" w:color="auto"/>
            </w:tcBorders>
            <w:shd w:val="clear" w:color="000000" w:fill="FFFFFF"/>
            <w:noWrap/>
            <w:vAlign w:val="bottom"/>
            <w:hideMark/>
          </w:tcPr>
          <w:p w14:paraId="48CF1B8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07.09.2015</w:t>
            </w:r>
          </w:p>
        </w:tc>
      </w:tr>
      <w:tr w:rsidR="006D322D" w:rsidRPr="00CC3AFA" w14:paraId="0D65806C"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1A5F111B" w14:textId="43DDA817" w:rsidR="006D322D" w:rsidRPr="00CC3AFA" w:rsidRDefault="00C52D0C"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Грешков</w:t>
            </w:r>
            <w:r w:rsidR="006D322D" w:rsidRPr="00CC3AFA">
              <w:rPr>
                <w:rFonts w:eastAsia="Times New Roman" w:cs="Times New Roman"/>
                <w:sz w:val="20"/>
                <w:szCs w:val="20"/>
                <w:lang w:eastAsia="ru-RU"/>
              </w:rPr>
              <w:t xml:space="preserve"> Н.А.</w:t>
            </w:r>
          </w:p>
        </w:tc>
        <w:tc>
          <w:tcPr>
            <w:tcW w:w="1295" w:type="pct"/>
            <w:tcBorders>
              <w:top w:val="nil"/>
              <w:left w:val="nil"/>
              <w:bottom w:val="single" w:sz="4" w:space="0" w:color="auto"/>
              <w:right w:val="single" w:sz="4" w:space="0" w:color="auto"/>
            </w:tcBorders>
            <w:shd w:val="clear" w:color="000000" w:fill="FFFFFF"/>
            <w:noWrap/>
            <w:vAlign w:val="bottom"/>
            <w:hideMark/>
          </w:tcPr>
          <w:p w14:paraId="4C1FFBF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0211432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Заводская-2</w:t>
            </w:r>
          </w:p>
        </w:tc>
        <w:tc>
          <w:tcPr>
            <w:tcW w:w="647" w:type="pct"/>
            <w:tcBorders>
              <w:top w:val="nil"/>
              <w:left w:val="nil"/>
              <w:bottom w:val="single" w:sz="4" w:space="0" w:color="auto"/>
              <w:right w:val="single" w:sz="4" w:space="0" w:color="auto"/>
            </w:tcBorders>
            <w:shd w:val="clear" w:color="000000" w:fill="FFFFFF"/>
            <w:noWrap/>
            <w:vAlign w:val="bottom"/>
            <w:hideMark/>
          </w:tcPr>
          <w:p w14:paraId="6B4A6A5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05.10.2010</w:t>
            </w:r>
          </w:p>
        </w:tc>
        <w:tc>
          <w:tcPr>
            <w:tcW w:w="630" w:type="pct"/>
            <w:tcBorders>
              <w:top w:val="nil"/>
              <w:left w:val="nil"/>
              <w:bottom w:val="single" w:sz="4" w:space="0" w:color="auto"/>
              <w:right w:val="single" w:sz="4" w:space="0" w:color="auto"/>
            </w:tcBorders>
            <w:shd w:val="clear" w:color="000000" w:fill="FFFFFF"/>
            <w:noWrap/>
            <w:vAlign w:val="bottom"/>
            <w:hideMark/>
          </w:tcPr>
          <w:p w14:paraId="20DE5B6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03.08.2014</w:t>
            </w:r>
          </w:p>
        </w:tc>
      </w:tr>
      <w:tr w:rsidR="006D322D" w:rsidRPr="00CC3AFA" w14:paraId="782A997A"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09FC6855" w14:textId="61927183" w:rsidR="006D322D" w:rsidRPr="00CC3AFA" w:rsidRDefault="00C52D0C"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Егорушкин</w:t>
            </w:r>
            <w:r w:rsidR="006D322D" w:rsidRPr="00CC3AFA">
              <w:rPr>
                <w:rFonts w:eastAsia="Times New Roman" w:cs="Times New Roman"/>
                <w:sz w:val="20"/>
                <w:szCs w:val="20"/>
                <w:lang w:eastAsia="ru-RU"/>
              </w:rPr>
              <w:t xml:space="preserve"> К.Ю.</w:t>
            </w:r>
          </w:p>
        </w:tc>
        <w:tc>
          <w:tcPr>
            <w:tcW w:w="1295" w:type="pct"/>
            <w:tcBorders>
              <w:top w:val="nil"/>
              <w:left w:val="nil"/>
              <w:bottom w:val="single" w:sz="4" w:space="0" w:color="auto"/>
              <w:right w:val="single" w:sz="4" w:space="0" w:color="auto"/>
            </w:tcBorders>
            <w:shd w:val="clear" w:color="000000" w:fill="FFFFFF"/>
            <w:noWrap/>
            <w:vAlign w:val="bottom"/>
            <w:hideMark/>
          </w:tcPr>
          <w:p w14:paraId="333B481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0449719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Заводская-1, к. 3</w:t>
            </w:r>
          </w:p>
        </w:tc>
        <w:tc>
          <w:tcPr>
            <w:tcW w:w="647" w:type="pct"/>
            <w:tcBorders>
              <w:top w:val="nil"/>
              <w:left w:val="nil"/>
              <w:bottom w:val="single" w:sz="4" w:space="0" w:color="auto"/>
              <w:right w:val="single" w:sz="4" w:space="0" w:color="auto"/>
            </w:tcBorders>
            <w:shd w:val="clear" w:color="000000" w:fill="FFFFFF"/>
            <w:noWrap/>
            <w:vAlign w:val="bottom"/>
            <w:hideMark/>
          </w:tcPr>
          <w:p w14:paraId="1096D85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15.02.2013</w:t>
            </w:r>
          </w:p>
        </w:tc>
        <w:tc>
          <w:tcPr>
            <w:tcW w:w="630" w:type="pct"/>
            <w:tcBorders>
              <w:top w:val="nil"/>
              <w:left w:val="nil"/>
              <w:bottom w:val="single" w:sz="4" w:space="0" w:color="auto"/>
              <w:right w:val="single" w:sz="4" w:space="0" w:color="auto"/>
            </w:tcBorders>
            <w:shd w:val="clear" w:color="000000" w:fill="FFFFFF"/>
            <w:noWrap/>
            <w:vAlign w:val="bottom"/>
            <w:hideMark/>
          </w:tcPr>
          <w:p w14:paraId="05F737F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28.09.2014</w:t>
            </w:r>
          </w:p>
        </w:tc>
      </w:tr>
      <w:tr w:rsidR="006D322D" w:rsidRPr="00CC3AFA" w14:paraId="4192CC73"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154ED79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Константин и К</w:t>
            </w:r>
          </w:p>
        </w:tc>
        <w:tc>
          <w:tcPr>
            <w:tcW w:w="1295" w:type="pct"/>
            <w:tcBorders>
              <w:top w:val="nil"/>
              <w:left w:val="nil"/>
              <w:bottom w:val="single" w:sz="4" w:space="0" w:color="auto"/>
              <w:right w:val="single" w:sz="4" w:space="0" w:color="auto"/>
            </w:tcBorders>
            <w:shd w:val="clear" w:color="000000" w:fill="FFFFFF"/>
            <w:noWrap/>
            <w:vAlign w:val="bottom"/>
            <w:hideMark/>
          </w:tcPr>
          <w:p w14:paraId="0CB2199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м-н "Весна"</w:t>
            </w:r>
          </w:p>
        </w:tc>
        <w:tc>
          <w:tcPr>
            <w:tcW w:w="935" w:type="pct"/>
            <w:tcBorders>
              <w:top w:val="nil"/>
              <w:left w:val="nil"/>
              <w:bottom w:val="single" w:sz="4" w:space="0" w:color="auto"/>
              <w:right w:val="single" w:sz="4" w:space="0" w:color="auto"/>
            </w:tcBorders>
            <w:shd w:val="clear" w:color="000000" w:fill="FFFFFF"/>
            <w:noWrap/>
            <w:vAlign w:val="bottom"/>
            <w:hideMark/>
          </w:tcPr>
          <w:p w14:paraId="278BBBB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Мира -17</w:t>
            </w:r>
          </w:p>
        </w:tc>
        <w:tc>
          <w:tcPr>
            <w:tcW w:w="647" w:type="pct"/>
            <w:tcBorders>
              <w:top w:val="nil"/>
              <w:left w:val="nil"/>
              <w:bottom w:val="single" w:sz="4" w:space="0" w:color="auto"/>
              <w:right w:val="single" w:sz="4" w:space="0" w:color="auto"/>
            </w:tcBorders>
            <w:shd w:val="clear" w:color="000000" w:fill="FFFFFF"/>
            <w:noWrap/>
            <w:vAlign w:val="bottom"/>
            <w:hideMark/>
          </w:tcPr>
          <w:p w14:paraId="36AD7F3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630" w:type="pct"/>
            <w:tcBorders>
              <w:top w:val="nil"/>
              <w:left w:val="nil"/>
              <w:bottom w:val="single" w:sz="4" w:space="0" w:color="auto"/>
              <w:right w:val="single" w:sz="4" w:space="0" w:color="auto"/>
            </w:tcBorders>
            <w:shd w:val="clear" w:color="000000" w:fill="FFFFFF"/>
            <w:noWrap/>
            <w:vAlign w:val="bottom"/>
            <w:hideMark/>
          </w:tcPr>
          <w:p w14:paraId="38F59CF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r>
      <w:tr w:rsidR="006D322D" w:rsidRPr="00CC3AFA" w14:paraId="434591A7"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37BA3E2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Лоск</w:t>
            </w:r>
          </w:p>
        </w:tc>
        <w:tc>
          <w:tcPr>
            <w:tcW w:w="1295" w:type="pct"/>
            <w:tcBorders>
              <w:top w:val="nil"/>
              <w:left w:val="nil"/>
              <w:bottom w:val="single" w:sz="4" w:space="0" w:color="auto"/>
              <w:right w:val="single" w:sz="4" w:space="0" w:color="auto"/>
            </w:tcBorders>
            <w:shd w:val="clear" w:color="000000" w:fill="FFFFFF"/>
            <w:noWrap/>
            <w:vAlign w:val="bottom"/>
            <w:hideMark/>
          </w:tcPr>
          <w:p w14:paraId="7EEE567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баня № 3</w:t>
            </w:r>
          </w:p>
        </w:tc>
        <w:tc>
          <w:tcPr>
            <w:tcW w:w="935" w:type="pct"/>
            <w:tcBorders>
              <w:top w:val="nil"/>
              <w:left w:val="nil"/>
              <w:bottom w:val="single" w:sz="4" w:space="0" w:color="auto"/>
              <w:right w:val="single" w:sz="4" w:space="0" w:color="auto"/>
            </w:tcBorders>
            <w:shd w:val="clear" w:color="000000" w:fill="FFFFFF"/>
            <w:noWrap/>
            <w:vAlign w:val="bottom"/>
            <w:hideMark/>
          </w:tcPr>
          <w:p w14:paraId="18783BA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647" w:type="pct"/>
            <w:tcBorders>
              <w:top w:val="nil"/>
              <w:left w:val="nil"/>
              <w:bottom w:val="single" w:sz="4" w:space="0" w:color="auto"/>
              <w:right w:val="single" w:sz="4" w:space="0" w:color="auto"/>
            </w:tcBorders>
            <w:shd w:val="clear" w:color="000000" w:fill="FFFFFF"/>
            <w:noWrap/>
            <w:vAlign w:val="bottom"/>
            <w:hideMark/>
          </w:tcPr>
          <w:p w14:paraId="5795F58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20.02.2014</w:t>
            </w:r>
          </w:p>
        </w:tc>
        <w:tc>
          <w:tcPr>
            <w:tcW w:w="630" w:type="pct"/>
            <w:tcBorders>
              <w:top w:val="nil"/>
              <w:left w:val="nil"/>
              <w:bottom w:val="single" w:sz="4" w:space="0" w:color="auto"/>
              <w:right w:val="single" w:sz="4" w:space="0" w:color="auto"/>
            </w:tcBorders>
            <w:shd w:val="clear" w:color="000000" w:fill="FFFFFF"/>
            <w:noWrap/>
            <w:vAlign w:val="bottom"/>
            <w:hideMark/>
          </w:tcPr>
          <w:p w14:paraId="2EF9E15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24.07.2016</w:t>
            </w:r>
          </w:p>
        </w:tc>
      </w:tr>
      <w:tr w:rsidR="006D322D" w:rsidRPr="00CC3AFA" w14:paraId="20EB78F4"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5EF19A7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НПТ</w:t>
            </w:r>
          </w:p>
        </w:tc>
        <w:tc>
          <w:tcPr>
            <w:tcW w:w="1295" w:type="pct"/>
            <w:tcBorders>
              <w:top w:val="nil"/>
              <w:left w:val="nil"/>
              <w:bottom w:val="single" w:sz="4" w:space="0" w:color="auto"/>
              <w:right w:val="single" w:sz="4" w:space="0" w:color="auto"/>
            </w:tcBorders>
            <w:shd w:val="clear" w:color="000000" w:fill="FFFFFF"/>
            <w:noWrap/>
            <w:vAlign w:val="bottom"/>
            <w:hideMark/>
          </w:tcPr>
          <w:p w14:paraId="75BFCF86"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935" w:type="pct"/>
            <w:tcBorders>
              <w:top w:val="nil"/>
              <w:left w:val="nil"/>
              <w:bottom w:val="single" w:sz="4" w:space="0" w:color="auto"/>
              <w:right w:val="single" w:sz="4" w:space="0" w:color="auto"/>
            </w:tcBorders>
            <w:shd w:val="clear" w:color="000000" w:fill="FFFFFF"/>
            <w:noWrap/>
            <w:vAlign w:val="bottom"/>
            <w:hideMark/>
          </w:tcPr>
          <w:p w14:paraId="5A893107"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Первомайская-5</w:t>
            </w:r>
          </w:p>
        </w:tc>
        <w:tc>
          <w:tcPr>
            <w:tcW w:w="647" w:type="pct"/>
            <w:tcBorders>
              <w:top w:val="nil"/>
              <w:left w:val="nil"/>
              <w:bottom w:val="single" w:sz="4" w:space="0" w:color="auto"/>
              <w:right w:val="single" w:sz="4" w:space="0" w:color="auto"/>
            </w:tcBorders>
            <w:shd w:val="clear" w:color="000000" w:fill="FFFFFF"/>
            <w:noWrap/>
            <w:vAlign w:val="bottom"/>
            <w:hideMark/>
          </w:tcPr>
          <w:p w14:paraId="5C2AC25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07.11.2013</w:t>
            </w:r>
          </w:p>
        </w:tc>
        <w:tc>
          <w:tcPr>
            <w:tcW w:w="630" w:type="pct"/>
            <w:tcBorders>
              <w:top w:val="nil"/>
              <w:left w:val="nil"/>
              <w:bottom w:val="single" w:sz="4" w:space="0" w:color="auto"/>
              <w:right w:val="single" w:sz="4" w:space="0" w:color="auto"/>
            </w:tcBorders>
            <w:shd w:val="clear" w:color="000000" w:fill="FFFFFF"/>
            <w:noWrap/>
            <w:vAlign w:val="bottom"/>
            <w:hideMark/>
          </w:tcPr>
          <w:p w14:paraId="6F6F6E6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20.03.2017</w:t>
            </w:r>
          </w:p>
        </w:tc>
      </w:tr>
      <w:tr w:rsidR="006D322D" w:rsidRPr="00CC3AFA" w14:paraId="784C0F87"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048BF52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Почта России</w:t>
            </w:r>
          </w:p>
        </w:tc>
        <w:tc>
          <w:tcPr>
            <w:tcW w:w="1295" w:type="pct"/>
            <w:tcBorders>
              <w:top w:val="nil"/>
              <w:left w:val="nil"/>
              <w:bottom w:val="single" w:sz="4" w:space="0" w:color="auto"/>
              <w:right w:val="single" w:sz="4" w:space="0" w:color="auto"/>
            </w:tcBorders>
            <w:shd w:val="clear" w:color="000000" w:fill="FFFFFF"/>
            <w:noWrap/>
            <w:vAlign w:val="bottom"/>
            <w:hideMark/>
          </w:tcPr>
          <w:p w14:paraId="0848516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ОПС № 2</w:t>
            </w:r>
          </w:p>
        </w:tc>
        <w:tc>
          <w:tcPr>
            <w:tcW w:w="935" w:type="pct"/>
            <w:tcBorders>
              <w:top w:val="nil"/>
              <w:left w:val="nil"/>
              <w:bottom w:val="single" w:sz="4" w:space="0" w:color="auto"/>
              <w:right w:val="single" w:sz="4" w:space="0" w:color="auto"/>
            </w:tcBorders>
            <w:shd w:val="clear" w:color="000000" w:fill="FFFFFF"/>
            <w:noWrap/>
            <w:vAlign w:val="bottom"/>
            <w:hideMark/>
          </w:tcPr>
          <w:p w14:paraId="5966ADE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Мира-14</w:t>
            </w:r>
          </w:p>
        </w:tc>
        <w:tc>
          <w:tcPr>
            <w:tcW w:w="647" w:type="pct"/>
            <w:tcBorders>
              <w:top w:val="nil"/>
              <w:left w:val="nil"/>
              <w:bottom w:val="single" w:sz="4" w:space="0" w:color="auto"/>
              <w:right w:val="single" w:sz="4" w:space="0" w:color="auto"/>
            </w:tcBorders>
            <w:shd w:val="clear" w:color="000000" w:fill="FFFFFF"/>
            <w:noWrap/>
            <w:vAlign w:val="bottom"/>
            <w:hideMark/>
          </w:tcPr>
          <w:p w14:paraId="532A9BE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630" w:type="pct"/>
            <w:tcBorders>
              <w:top w:val="nil"/>
              <w:left w:val="nil"/>
              <w:bottom w:val="single" w:sz="4" w:space="0" w:color="auto"/>
              <w:right w:val="single" w:sz="4" w:space="0" w:color="auto"/>
            </w:tcBorders>
            <w:shd w:val="clear" w:color="000000" w:fill="FFFFFF"/>
            <w:noWrap/>
            <w:vAlign w:val="bottom"/>
            <w:hideMark/>
          </w:tcPr>
          <w:p w14:paraId="24AC127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r>
      <w:tr w:rsidR="006D322D" w:rsidRPr="00CC3AFA" w14:paraId="7BD66D05"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18FC9AC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Промспецконструкция</w:t>
            </w:r>
          </w:p>
        </w:tc>
        <w:tc>
          <w:tcPr>
            <w:tcW w:w="1295" w:type="pct"/>
            <w:tcBorders>
              <w:top w:val="nil"/>
              <w:left w:val="nil"/>
              <w:bottom w:val="single" w:sz="4" w:space="0" w:color="auto"/>
              <w:right w:val="single" w:sz="4" w:space="0" w:color="auto"/>
            </w:tcBorders>
            <w:shd w:val="clear" w:color="000000" w:fill="FFFFFF"/>
            <w:noWrap/>
            <w:vAlign w:val="bottom"/>
            <w:hideMark/>
          </w:tcPr>
          <w:p w14:paraId="2DCA1A42"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кузовной цех</w:t>
            </w:r>
          </w:p>
        </w:tc>
        <w:tc>
          <w:tcPr>
            <w:tcW w:w="935" w:type="pct"/>
            <w:tcBorders>
              <w:top w:val="nil"/>
              <w:left w:val="nil"/>
              <w:bottom w:val="single" w:sz="4" w:space="0" w:color="auto"/>
              <w:right w:val="single" w:sz="4" w:space="0" w:color="auto"/>
            </w:tcBorders>
            <w:shd w:val="clear" w:color="000000" w:fill="FFFFFF"/>
            <w:noWrap/>
            <w:vAlign w:val="bottom"/>
            <w:hideMark/>
          </w:tcPr>
          <w:p w14:paraId="3D5E33A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Заводская-1, к. 1</w:t>
            </w:r>
          </w:p>
        </w:tc>
        <w:tc>
          <w:tcPr>
            <w:tcW w:w="647" w:type="pct"/>
            <w:tcBorders>
              <w:top w:val="nil"/>
              <w:left w:val="nil"/>
              <w:bottom w:val="single" w:sz="4" w:space="0" w:color="auto"/>
              <w:right w:val="single" w:sz="4" w:space="0" w:color="auto"/>
            </w:tcBorders>
            <w:shd w:val="clear" w:color="000000" w:fill="FFFFFF"/>
            <w:noWrap/>
            <w:vAlign w:val="bottom"/>
            <w:hideMark/>
          </w:tcPr>
          <w:p w14:paraId="61EFD00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15.11.2011</w:t>
            </w:r>
          </w:p>
        </w:tc>
        <w:tc>
          <w:tcPr>
            <w:tcW w:w="630" w:type="pct"/>
            <w:tcBorders>
              <w:top w:val="nil"/>
              <w:left w:val="nil"/>
              <w:bottom w:val="single" w:sz="4" w:space="0" w:color="auto"/>
              <w:right w:val="single" w:sz="4" w:space="0" w:color="auto"/>
            </w:tcBorders>
            <w:shd w:val="clear" w:color="000000" w:fill="FFFFFF"/>
            <w:noWrap/>
            <w:vAlign w:val="bottom"/>
            <w:hideMark/>
          </w:tcPr>
          <w:p w14:paraId="480B7D6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30.09.2015</w:t>
            </w:r>
          </w:p>
        </w:tc>
      </w:tr>
      <w:tr w:rsidR="006D322D" w:rsidRPr="00CC3AFA" w14:paraId="3A9280EA"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6C21572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Промспесконструкция</w:t>
            </w:r>
          </w:p>
        </w:tc>
        <w:tc>
          <w:tcPr>
            <w:tcW w:w="1295" w:type="pct"/>
            <w:tcBorders>
              <w:top w:val="nil"/>
              <w:left w:val="nil"/>
              <w:bottom w:val="single" w:sz="4" w:space="0" w:color="auto"/>
              <w:right w:val="single" w:sz="4" w:space="0" w:color="auto"/>
            </w:tcBorders>
            <w:shd w:val="clear" w:color="000000" w:fill="FFFFFF"/>
            <w:noWrap/>
            <w:vAlign w:val="bottom"/>
            <w:hideMark/>
          </w:tcPr>
          <w:p w14:paraId="561909D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АБК</w:t>
            </w:r>
          </w:p>
        </w:tc>
        <w:tc>
          <w:tcPr>
            <w:tcW w:w="935" w:type="pct"/>
            <w:tcBorders>
              <w:top w:val="nil"/>
              <w:left w:val="nil"/>
              <w:bottom w:val="single" w:sz="4" w:space="0" w:color="auto"/>
              <w:right w:val="single" w:sz="4" w:space="0" w:color="auto"/>
            </w:tcBorders>
            <w:shd w:val="clear" w:color="000000" w:fill="FFFFFF"/>
            <w:noWrap/>
            <w:vAlign w:val="bottom"/>
            <w:hideMark/>
          </w:tcPr>
          <w:p w14:paraId="199C8B5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Заводская-1</w:t>
            </w:r>
          </w:p>
        </w:tc>
        <w:tc>
          <w:tcPr>
            <w:tcW w:w="647" w:type="pct"/>
            <w:tcBorders>
              <w:top w:val="nil"/>
              <w:left w:val="nil"/>
              <w:bottom w:val="single" w:sz="4" w:space="0" w:color="auto"/>
              <w:right w:val="single" w:sz="4" w:space="0" w:color="auto"/>
            </w:tcBorders>
            <w:shd w:val="clear" w:color="000000" w:fill="FFFFFF"/>
            <w:noWrap/>
            <w:vAlign w:val="bottom"/>
            <w:hideMark/>
          </w:tcPr>
          <w:p w14:paraId="259ABF4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02.10.2013</w:t>
            </w:r>
          </w:p>
        </w:tc>
        <w:tc>
          <w:tcPr>
            <w:tcW w:w="630" w:type="pct"/>
            <w:tcBorders>
              <w:top w:val="nil"/>
              <w:left w:val="nil"/>
              <w:bottom w:val="single" w:sz="4" w:space="0" w:color="auto"/>
              <w:right w:val="single" w:sz="4" w:space="0" w:color="auto"/>
            </w:tcBorders>
            <w:shd w:val="clear" w:color="000000" w:fill="FFFFFF"/>
            <w:noWrap/>
            <w:vAlign w:val="bottom"/>
            <w:hideMark/>
          </w:tcPr>
          <w:p w14:paraId="3CA900DA"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14.05.2017</w:t>
            </w:r>
          </w:p>
        </w:tc>
      </w:tr>
      <w:tr w:rsidR="006D322D" w:rsidRPr="00CC3AFA" w14:paraId="48710DB4"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2168630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Промспецоборудование</w:t>
            </w:r>
          </w:p>
        </w:tc>
        <w:tc>
          <w:tcPr>
            <w:tcW w:w="1295" w:type="pct"/>
            <w:tcBorders>
              <w:top w:val="nil"/>
              <w:left w:val="nil"/>
              <w:bottom w:val="single" w:sz="4" w:space="0" w:color="auto"/>
              <w:right w:val="single" w:sz="4" w:space="0" w:color="auto"/>
            </w:tcBorders>
            <w:shd w:val="clear" w:color="000000" w:fill="FFFFFF"/>
            <w:noWrap/>
            <w:vAlign w:val="bottom"/>
            <w:hideMark/>
          </w:tcPr>
          <w:p w14:paraId="3CACE5F4"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цех капремонта, кузнечный, кузовной, к.5,6,7</w:t>
            </w:r>
          </w:p>
        </w:tc>
        <w:tc>
          <w:tcPr>
            <w:tcW w:w="935" w:type="pct"/>
            <w:tcBorders>
              <w:top w:val="nil"/>
              <w:left w:val="nil"/>
              <w:bottom w:val="single" w:sz="4" w:space="0" w:color="auto"/>
              <w:right w:val="single" w:sz="4" w:space="0" w:color="auto"/>
            </w:tcBorders>
            <w:shd w:val="clear" w:color="000000" w:fill="FFFFFF"/>
            <w:noWrap/>
            <w:vAlign w:val="bottom"/>
            <w:hideMark/>
          </w:tcPr>
          <w:p w14:paraId="4FFEA1A0"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Заводская-1</w:t>
            </w:r>
          </w:p>
        </w:tc>
        <w:tc>
          <w:tcPr>
            <w:tcW w:w="647" w:type="pct"/>
            <w:tcBorders>
              <w:top w:val="nil"/>
              <w:left w:val="nil"/>
              <w:bottom w:val="single" w:sz="4" w:space="0" w:color="auto"/>
              <w:right w:val="single" w:sz="4" w:space="0" w:color="auto"/>
            </w:tcBorders>
            <w:shd w:val="clear" w:color="000000" w:fill="FFFFFF"/>
            <w:noWrap/>
            <w:vAlign w:val="bottom"/>
            <w:hideMark/>
          </w:tcPr>
          <w:p w14:paraId="768B44B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26.10.2012</w:t>
            </w:r>
          </w:p>
        </w:tc>
        <w:tc>
          <w:tcPr>
            <w:tcW w:w="630" w:type="pct"/>
            <w:tcBorders>
              <w:top w:val="nil"/>
              <w:left w:val="nil"/>
              <w:bottom w:val="single" w:sz="4" w:space="0" w:color="auto"/>
              <w:right w:val="single" w:sz="4" w:space="0" w:color="auto"/>
            </w:tcBorders>
            <w:shd w:val="clear" w:color="000000" w:fill="FFFFFF"/>
            <w:noWrap/>
            <w:vAlign w:val="bottom"/>
            <w:hideMark/>
          </w:tcPr>
          <w:p w14:paraId="57D95A7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03.07.2016</w:t>
            </w:r>
          </w:p>
        </w:tc>
      </w:tr>
      <w:tr w:rsidR="006D322D" w:rsidRPr="00CC3AFA" w14:paraId="0EC68707"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3427973F"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Старук К.Е.</w:t>
            </w:r>
          </w:p>
        </w:tc>
        <w:tc>
          <w:tcPr>
            <w:tcW w:w="1295" w:type="pct"/>
            <w:tcBorders>
              <w:top w:val="nil"/>
              <w:left w:val="nil"/>
              <w:bottom w:val="single" w:sz="4" w:space="0" w:color="auto"/>
              <w:right w:val="single" w:sz="4" w:space="0" w:color="auto"/>
            </w:tcBorders>
            <w:shd w:val="clear" w:color="000000" w:fill="FFFFFF"/>
            <w:noWrap/>
            <w:vAlign w:val="bottom"/>
            <w:hideMark/>
          </w:tcPr>
          <w:p w14:paraId="6DE21218"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магазин "Горизонт"</w:t>
            </w:r>
          </w:p>
        </w:tc>
        <w:tc>
          <w:tcPr>
            <w:tcW w:w="935" w:type="pct"/>
            <w:tcBorders>
              <w:top w:val="nil"/>
              <w:left w:val="nil"/>
              <w:bottom w:val="single" w:sz="4" w:space="0" w:color="auto"/>
              <w:right w:val="single" w:sz="4" w:space="0" w:color="auto"/>
            </w:tcBorders>
            <w:shd w:val="clear" w:color="000000" w:fill="FFFFFF"/>
            <w:noWrap/>
            <w:vAlign w:val="bottom"/>
            <w:hideMark/>
          </w:tcPr>
          <w:p w14:paraId="14DD0421"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Мира-19</w:t>
            </w:r>
          </w:p>
        </w:tc>
        <w:tc>
          <w:tcPr>
            <w:tcW w:w="647" w:type="pct"/>
            <w:tcBorders>
              <w:top w:val="nil"/>
              <w:left w:val="nil"/>
              <w:bottom w:val="single" w:sz="4" w:space="0" w:color="auto"/>
              <w:right w:val="single" w:sz="4" w:space="0" w:color="auto"/>
            </w:tcBorders>
            <w:shd w:val="clear" w:color="000000" w:fill="FFFFFF"/>
            <w:noWrap/>
            <w:vAlign w:val="bottom"/>
            <w:hideMark/>
          </w:tcPr>
          <w:p w14:paraId="7DF41E8E"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c>
          <w:tcPr>
            <w:tcW w:w="630" w:type="pct"/>
            <w:tcBorders>
              <w:top w:val="nil"/>
              <w:left w:val="nil"/>
              <w:bottom w:val="single" w:sz="4" w:space="0" w:color="auto"/>
              <w:right w:val="single" w:sz="4" w:space="0" w:color="auto"/>
            </w:tcBorders>
            <w:shd w:val="clear" w:color="000000" w:fill="FFFFFF"/>
            <w:noWrap/>
            <w:vAlign w:val="bottom"/>
            <w:hideMark/>
          </w:tcPr>
          <w:p w14:paraId="1945331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 </w:t>
            </w:r>
          </w:p>
        </w:tc>
      </w:tr>
      <w:tr w:rsidR="006D322D" w:rsidRPr="00CC3AFA" w14:paraId="4F8D2208" w14:textId="77777777" w:rsidTr="006D322D">
        <w:trPr>
          <w:trHeight w:val="300"/>
        </w:trPr>
        <w:tc>
          <w:tcPr>
            <w:tcW w:w="1493" w:type="pct"/>
            <w:tcBorders>
              <w:top w:val="nil"/>
              <w:left w:val="single" w:sz="4" w:space="0" w:color="auto"/>
              <w:bottom w:val="single" w:sz="4" w:space="0" w:color="auto"/>
              <w:right w:val="single" w:sz="4" w:space="0" w:color="auto"/>
            </w:tcBorders>
            <w:shd w:val="clear" w:color="000000" w:fill="FFFFFF"/>
            <w:noWrap/>
            <w:vAlign w:val="bottom"/>
            <w:hideMark/>
          </w:tcPr>
          <w:p w14:paraId="7136C073"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Энергоцентр -Уральский завод электромонт. изделий с 1.10.13</w:t>
            </w:r>
          </w:p>
        </w:tc>
        <w:tc>
          <w:tcPr>
            <w:tcW w:w="1295" w:type="pct"/>
            <w:tcBorders>
              <w:top w:val="nil"/>
              <w:left w:val="nil"/>
              <w:bottom w:val="single" w:sz="4" w:space="0" w:color="auto"/>
              <w:right w:val="single" w:sz="4" w:space="0" w:color="auto"/>
            </w:tcBorders>
            <w:shd w:val="clear" w:color="000000" w:fill="FFFFFF"/>
            <w:noWrap/>
            <w:vAlign w:val="bottom"/>
            <w:hideMark/>
          </w:tcPr>
          <w:p w14:paraId="5C8202B9"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главный корпус</w:t>
            </w:r>
          </w:p>
        </w:tc>
        <w:tc>
          <w:tcPr>
            <w:tcW w:w="935" w:type="pct"/>
            <w:tcBorders>
              <w:top w:val="nil"/>
              <w:left w:val="nil"/>
              <w:bottom w:val="single" w:sz="4" w:space="0" w:color="auto"/>
              <w:right w:val="single" w:sz="4" w:space="0" w:color="auto"/>
            </w:tcBorders>
            <w:shd w:val="clear" w:color="000000" w:fill="FFFFFF"/>
            <w:noWrap/>
            <w:vAlign w:val="bottom"/>
            <w:hideMark/>
          </w:tcPr>
          <w:p w14:paraId="02AF524C"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Заводская-1, к. 2</w:t>
            </w:r>
          </w:p>
        </w:tc>
        <w:tc>
          <w:tcPr>
            <w:tcW w:w="647" w:type="pct"/>
            <w:tcBorders>
              <w:top w:val="nil"/>
              <w:left w:val="nil"/>
              <w:bottom w:val="single" w:sz="4" w:space="0" w:color="auto"/>
              <w:right w:val="single" w:sz="4" w:space="0" w:color="auto"/>
            </w:tcBorders>
            <w:shd w:val="clear" w:color="000000" w:fill="FFFFFF"/>
            <w:noWrap/>
            <w:vAlign w:val="bottom"/>
            <w:hideMark/>
          </w:tcPr>
          <w:p w14:paraId="1AF4CDFB"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02.11.2012</w:t>
            </w:r>
          </w:p>
        </w:tc>
        <w:tc>
          <w:tcPr>
            <w:tcW w:w="630" w:type="pct"/>
            <w:tcBorders>
              <w:top w:val="nil"/>
              <w:left w:val="nil"/>
              <w:bottom w:val="single" w:sz="4" w:space="0" w:color="auto"/>
              <w:right w:val="single" w:sz="4" w:space="0" w:color="auto"/>
            </w:tcBorders>
            <w:shd w:val="clear" w:color="000000" w:fill="FFFFFF"/>
            <w:noWrap/>
            <w:vAlign w:val="bottom"/>
            <w:hideMark/>
          </w:tcPr>
          <w:p w14:paraId="3C8EDBA5" w14:textId="77777777" w:rsidR="006D322D" w:rsidRPr="00CC3AFA" w:rsidRDefault="006D322D" w:rsidP="006D322D">
            <w:pPr>
              <w:snapToGrid/>
              <w:spacing w:before="0" w:after="0" w:line="240" w:lineRule="auto"/>
              <w:ind w:firstLine="0"/>
              <w:contextualSpacing w:val="0"/>
              <w:jc w:val="left"/>
              <w:rPr>
                <w:rFonts w:eastAsia="Times New Roman" w:cs="Times New Roman"/>
                <w:sz w:val="20"/>
                <w:szCs w:val="20"/>
                <w:lang w:eastAsia="ru-RU"/>
              </w:rPr>
            </w:pPr>
            <w:r w:rsidRPr="00CC3AFA">
              <w:rPr>
                <w:rFonts w:eastAsia="Times New Roman" w:cs="Times New Roman"/>
                <w:sz w:val="20"/>
                <w:szCs w:val="20"/>
                <w:lang w:eastAsia="ru-RU"/>
              </w:rPr>
              <w:t>29.09.2015</w:t>
            </w:r>
          </w:p>
        </w:tc>
      </w:tr>
    </w:tbl>
    <w:p w14:paraId="5D4CF88E" w14:textId="77777777" w:rsidR="006D322D" w:rsidRPr="00CC3AFA" w:rsidRDefault="006D322D" w:rsidP="004C1896">
      <w:pPr>
        <w:pStyle w:val="00"/>
        <w:rPr>
          <w:b/>
        </w:rPr>
      </w:pPr>
    </w:p>
    <w:p w14:paraId="6CE84F9A" w14:textId="4AAE91B4" w:rsidR="006D322D" w:rsidRPr="00CC3AFA" w:rsidRDefault="006D322D" w:rsidP="004C1896">
      <w:pPr>
        <w:pStyle w:val="00"/>
        <w:rPr>
          <w:b/>
        </w:rPr>
      </w:pPr>
      <w:r w:rsidRPr="00CC3AFA">
        <w:rPr>
          <w:b/>
        </w:rPr>
        <w:t>Список потребителей, имеющих коммерческий приборный учет тепловой энергии пос. Новогорный</w:t>
      </w:r>
    </w:p>
    <w:tbl>
      <w:tblPr>
        <w:tblW w:w="5000" w:type="pct"/>
        <w:tblLook w:val="04A0" w:firstRow="1" w:lastRow="0" w:firstColumn="1" w:lastColumn="0" w:noHBand="0" w:noVBand="1"/>
      </w:tblPr>
      <w:tblGrid>
        <w:gridCol w:w="778"/>
        <w:gridCol w:w="6678"/>
        <w:gridCol w:w="2399"/>
      </w:tblGrid>
      <w:tr w:rsidR="001813D1" w:rsidRPr="00CC3AFA" w14:paraId="7421E538" w14:textId="77777777" w:rsidTr="00A7347E">
        <w:trPr>
          <w:trHeight w:val="300"/>
        </w:trPr>
        <w:tc>
          <w:tcPr>
            <w:tcW w:w="3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E1F580" w14:textId="77777777" w:rsidR="001813D1" w:rsidRPr="00CC3AFA" w:rsidRDefault="001813D1" w:rsidP="001813D1">
            <w:pPr>
              <w:snapToGrid/>
              <w:spacing w:before="0" w:after="0" w:line="240" w:lineRule="auto"/>
              <w:ind w:firstLine="0"/>
              <w:contextualSpacing w:val="0"/>
              <w:jc w:val="left"/>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N° п/г</w:t>
            </w:r>
          </w:p>
        </w:tc>
        <w:tc>
          <w:tcPr>
            <w:tcW w:w="3388" w:type="pct"/>
            <w:tcBorders>
              <w:top w:val="single" w:sz="4" w:space="0" w:color="auto"/>
              <w:left w:val="nil"/>
              <w:bottom w:val="single" w:sz="4" w:space="0" w:color="auto"/>
              <w:right w:val="single" w:sz="4" w:space="0" w:color="auto"/>
            </w:tcBorders>
            <w:shd w:val="clear" w:color="auto" w:fill="auto"/>
            <w:noWrap/>
            <w:vAlign w:val="center"/>
            <w:hideMark/>
          </w:tcPr>
          <w:p w14:paraId="5493D749" w14:textId="77777777" w:rsidR="001813D1" w:rsidRPr="00CC3AFA" w:rsidRDefault="001813D1" w:rsidP="001813D1">
            <w:pPr>
              <w:snapToGrid/>
              <w:spacing w:before="0" w:after="0" w:line="240" w:lineRule="auto"/>
              <w:ind w:firstLine="0"/>
              <w:contextualSpacing w:val="0"/>
              <w:jc w:val="left"/>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Потребители</w:t>
            </w:r>
          </w:p>
        </w:tc>
        <w:tc>
          <w:tcPr>
            <w:tcW w:w="1217" w:type="pct"/>
            <w:tcBorders>
              <w:top w:val="single" w:sz="4" w:space="0" w:color="auto"/>
              <w:left w:val="nil"/>
              <w:bottom w:val="single" w:sz="4" w:space="0" w:color="auto"/>
              <w:right w:val="single" w:sz="4" w:space="0" w:color="auto"/>
            </w:tcBorders>
            <w:shd w:val="clear" w:color="auto" w:fill="auto"/>
            <w:noWrap/>
            <w:vAlign w:val="center"/>
            <w:hideMark/>
          </w:tcPr>
          <w:p w14:paraId="46B6F6AB" w14:textId="77777777" w:rsidR="001813D1" w:rsidRPr="00CC3AFA" w:rsidRDefault="001813D1" w:rsidP="001813D1">
            <w:pPr>
              <w:snapToGrid/>
              <w:spacing w:before="0" w:after="0" w:line="240" w:lineRule="auto"/>
              <w:ind w:firstLine="0"/>
              <w:contextualSpacing w:val="0"/>
              <w:jc w:val="center"/>
              <w:rPr>
                <w:rFonts w:eastAsia="Times New Roman" w:cs="Times New Roman"/>
                <w:b/>
                <w:bCs/>
                <w:color w:val="000000"/>
                <w:sz w:val="20"/>
                <w:szCs w:val="20"/>
                <w:lang w:eastAsia="ru-RU"/>
              </w:rPr>
            </w:pPr>
            <w:r w:rsidRPr="00CC3AFA">
              <w:rPr>
                <w:rFonts w:eastAsia="Times New Roman" w:cs="Times New Roman"/>
                <w:b/>
                <w:bCs/>
                <w:color w:val="000000"/>
                <w:sz w:val="20"/>
                <w:szCs w:val="20"/>
                <w:lang w:eastAsia="ru-RU"/>
              </w:rPr>
              <w:t>Магистраль</w:t>
            </w:r>
          </w:p>
        </w:tc>
      </w:tr>
      <w:tr w:rsidR="001813D1" w:rsidRPr="00CC3AFA" w14:paraId="2E10F1BF" w14:textId="77777777" w:rsidTr="001813D1">
        <w:trPr>
          <w:trHeight w:val="300"/>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639326" w14:textId="77777777" w:rsidR="001813D1" w:rsidRPr="00CC3AFA" w:rsidRDefault="001813D1" w:rsidP="001813D1">
            <w:pPr>
              <w:snapToGrid/>
              <w:spacing w:before="0" w:after="0" w:line="240" w:lineRule="auto"/>
              <w:ind w:firstLine="0"/>
              <w:contextualSpacing w:val="0"/>
              <w:jc w:val="center"/>
              <w:rPr>
                <w:rFonts w:eastAsia="Times New Roman" w:cs="Times New Roman"/>
                <w:b/>
                <w:bCs/>
                <w:i/>
                <w:iCs/>
                <w:color w:val="000000"/>
                <w:sz w:val="20"/>
                <w:szCs w:val="20"/>
                <w:lang w:eastAsia="ru-RU"/>
              </w:rPr>
            </w:pPr>
            <w:r w:rsidRPr="00CC3AFA">
              <w:rPr>
                <w:rFonts w:eastAsia="Times New Roman" w:cs="Times New Roman"/>
                <w:b/>
                <w:bCs/>
                <w:i/>
                <w:iCs/>
                <w:color w:val="000000"/>
                <w:sz w:val="20"/>
                <w:szCs w:val="20"/>
                <w:lang w:eastAsia="ru-RU"/>
              </w:rPr>
              <w:t>1. Юридические лица</w:t>
            </w:r>
          </w:p>
        </w:tc>
      </w:tr>
      <w:tr w:rsidR="001813D1" w:rsidRPr="00CC3AFA" w14:paraId="5D60B1FA"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5B16F72A"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3388" w:type="pct"/>
            <w:tcBorders>
              <w:top w:val="nil"/>
              <w:left w:val="nil"/>
              <w:bottom w:val="single" w:sz="4" w:space="0" w:color="auto"/>
              <w:right w:val="single" w:sz="4" w:space="0" w:color="auto"/>
            </w:tcBorders>
            <w:shd w:val="clear" w:color="auto" w:fill="auto"/>
            <w:noWrap/>
            <w:vAlign w:val="center"/>
            <w:hideMark/>
          </w:tcPr>
          <w:p w14:paraId="1B14EABD"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ООО "FM" (магазин)</w:t>
            </w:r>
          </w:p>
        </w:tc>
        <w:tc>
          <w:tcPr>
            <w:tcW w:w="1217" w:type="pct"/>
            <w:tcBorders>
              <w:top w:val="nil"/>
              <w:left w:val="nil"/>
              <w:bottom w:val="single" w:sz="4" w:space="0" w:color="auto"/>
              <w:right w:val="single" w:sz="4" w:space="0" w:color="auto"/>
            </w:tcBorders>
            <w:shd w:val="clear" w:color="auto" w:fill="auto"/>
            <w:noWrap/>
            <w:vAlign w:val="center"/>
            <w:hideMark/>
          </w:tcPr>
          <w:p w14:paraId="0C7E1E65"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Строитель</w:t>
            </w:r>
          </w:p>
        </w:tc>
      </w:tr>
      <w:tr w:rsidR="001813D1" w:rsidRPr="00CC3AFA" w14:paraId="6570D09E"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6198A0E1"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3388" w:type="pct"/>
            <w:tcBorders>
              <w:top w:val="nil"/>
              <w:left w:val="nil"/>
              <w:bottom w:val="single" w:sz="4" w:space="0" w:color="auto"/>
              <w:right w:val="single" w:sz="4" w:space="0" w:color="auto"/>
            </w:tcBorders>
            <w:shd w:val="clear" w:color="auto" w:fill="auto"/>
            <w:noWrap/>
            <w:vAlign w:val="center"/>
            <w:hideMark/>
          </w:tcPr>
          <w:p w14:paraId="3760C882"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ООО "FM"(гараж)</w:t>
            </w:r>
          </w:p>
        </w:tc>
        <w:tc>
          <w:tcPr>
            <w:tcW w:w="1217" w:type="pct"/>
            <w:tcBorders>
              <w:top w:val="nil"/>
              <w:left w:val="nil"/>
              <w:bottom w:val="single" w:sz="4" w:space="0" w:color="auto"/>
              <w:right w:val="single" w:sz="4" w:space="0" w:color="auto"/>
            </w:tcBorders>
            <w:shd w:val="clear" w:color="auto" w:fill="auto"/>
            <w:noWrap/>
            <w:vAlign w:val="center"/>
            <w:hideMark/>
          </w:tcPr>
          <w:p w14:paraId="16F8E4DE"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Строитель</w:t>
            </w:r>
          </w:p>
        </w:tc>
      </w:tr>
      <w:tr w:rsidR="001813D1" w:rsidRPr="00CC3AFA" w14:paraId="753E4EF6"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3400318A"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3</w:t>
            </w:r>
          </w:p>
        </w:tc>
        <w:tc>
          <w:tcPr>
            <w:tcW w:w="3388" w:type="pct"/>
            <w:tcBorders>
              <w:top w:val="nil"/>
              <w:left w:val="nil"/>
              <w:bottom w:val="single" w:sz="4" w:space="0" w:color="auto"/>
              <w:right w:val="single" w:sz="4" w:space="0" w:color="auto"/>
            </w:tcBorders>
            <w:shd w:val="clear" w:color="auto" w:fill="auto"/>
            <w:noWrap/>
            <w:vAlign w:val="center"/>
            <w:hideMark/>
          </w:tcPr>
          <w:p w14:paraId="06794371"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ООО «ОТК»    ул. 8 марта, 5</w:t>
            </w:r>
          </w:p>
        </w:tc>
        <w:tc>
          <w:tcPr>
            <w:tcW w:w="1217" w:type="pct"/>
            <w:tcBorders>
              <w:top w:val="nil"/>
              <w:left w:val="nil"/>
              <w:bottom w:val="single" w:sz="4" w:space="0" w:color="auto"/>
              <w:right w:val="single" w:sz="4" w:space="0" w:color="auto"/>
            </w:tcBorders>
            <w:shd w:val="clear" w:color="auto" w:fill="auto"/>
            <w:noWrap/>
            <w:vAlign w:val="center"/>
            <w:hideMark/>
          </w:tcPr>
          <w:p w14:paraId="751D0463"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Строитель</w:t>
            </w:r>
          </w:p>
        </w:tc>
      </w:tr>
      <w:tr w:rsidR="001813D1" w:rsidRPr="00CC3AFA" w14:paraId="64B19A62"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72681D17"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4</w:t>
            </w:r>
          </w:p>
        </w:tc>
        <w:tc>
          <w:tcPr>
            <w:tcW w:w="3388" w:type="pct"/>
            <w:tcBorders>
              <w:top w:val="nil"/>
              <w:left w:val="nil"/>
              <w:bottom w:val="single" w:sz="4" w:space="0" w:color="auto"/>
              <w:right w:val="single" w:sz="4" w:space="0" w:color="auto"/>
            </w:tcBorders>
            <w:shd w:val="clear" w:color="auto" w:fill="auto"/>
            <w:noWrap/>
            <w:vAlign w:val="center"/>
            <w:hideMark/>
          </w:tcPr>
          <w:p w14:paraId="1F30E096"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ЗАО "Тандер"</w:t>
            </w:r>
          </w:p>
        </w:tc>
        <w:tc>
          <w:tcPr>
            <w:tcW w:w="1217" w:type="pct"/>
            <w:tcBorders>
              <w:top w:val="nil"/>
              <w:left w:val="nil"/>
              <w:bottom w:val="single" w:sz="4" w:space="0" w:color="auto"/>
              <w:right w:val="single" w:sz="4" w:space="0" w:color="auto"/>
            </w:tcBorders>
            <w:shd w:val="clear" w:color="auto" w:fill="auto"/>
            <w:noWrap/>
            <w:vAlign w:val="center"/>
            <w:hideMark/>
          </w:tcPr>
          <w:p w14:paraId="31249D41"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Строитель</w:t>
            </w:r>
          </w:p>
        </w:tc>
      </w:tr>
      <w:tr w:rsidR="001813D1" w:rsidRPr="00CC3AFA" w14:paraId="5C82D483"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0C7C7E4B"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5</w:t>
            </w:r>
          </w:p>
        </w:tc>
        <w:tc>
          <w:tcPr>
            <w:tcW w:w="3388" w:type="pct"/>
            <w:tcBorders>
              <w:top w:val="nil"/>
              <w:left w:val="nil"/>
              <w:bottom w:val="single" w:sz="4" w:space="0" w:color="auto"/>
              <w:right w:val="single" w:sz="4" w:space="0" w:color="auto"/>
            </w:tcBorders>
            <w:shd w:val="clear" w:color="auto" w:fill="auto"/>
            <w:noWrap/>
            <w:vAlign w:val="center"/>
            <w:hideMark/>
          </w:tcPr>
          <w:p w14:paraId="1F05AAD0"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ООО «Изолит»</w:t>
            </w:r>
          </w:p>
        </w:tc>
        <w:tc>
          <w:tcPr>
            <w:tcW w:w="1217" w:type="pct"/>
            <w:tcBorders>
              <w:top w:val="nil"/>
              <w:left w:val="nil"/>
              <w:bottom w:val="single" w:sz="4" w:space="0" w:color="auto"/>
              <w:right w:val="single" w:sz="4" w:space="0" w:color="auto"/>
            </w:tcBorders>
            <w:shd w:val="clear" w:color="auto" w:fill="auto"/>
            <w:noWrap/>
            <w:vAlign w:val="center"/>
            <w:hideMark/>
          </w:tcPr>
          <w:p w14:paraId="37769D71"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Строитель</w:t>
            </w:r>
          </w:p>
        </w:tc>
      </w:tr>
      <w:tr w:rsidR="001813D1" w:rsidRPr="00CC3AFA" w14:paraId="4011D7C1"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221F84FA"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6</w:t>
            </w:r>
          </w:p>
        </w:tc>
        <w:tc>
          <w:tcPr>
            <w:tcW w:w="3388" w:type="pct"/>
            <w:tcBorders>
              <w:top w:val="nil"/>
              <w:left w:val="nil"/>
              <w:bottom w:val="single" w:sz="4" w:space="0" w:color="auto"/>
              <w:right w:val="single" w:sz="4" w:space="0" w:color="auto"/>
            </w:tcBorders>
            <w:shd w:val="clear" w:color="auto" w:fill="auto"/>
            <w:noWrap/>
            <w:vAlign w:val="center"/>
            <w:hideMark/>
          </w:tcPr>
          <w:p w14:paraId="2E3D2710"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ООО «Водолей»</w:t>
            </w:r>
          </w:p>
        </w:tc>
        <w:tc>
          <w:tcPr>
            <w:tcW w:w="1217" w:type="pct"/>
            <w:tcBorders>
              <w:top w:val="nil"/>
              <w:left w:val="nil"/>
              <w:bottom w:val="single" w:sz="4" w:space="0" w:color="auto"/>
              <w:right w:val="single" w:sz="4" w:space="0" w:color="auto"/>
            </w:tcBorders>
            <w:shd w:val="clear" w:color="auto" w:fill="auto"/>
            <w:noWrap/>
            <w:vAlign w:val="center"/>
            <w:hideMark/>
          </w:tcPr>
          <w:p w14:paraId="7B106C26"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Энергетик</w:t>
            </w:r>
          </w:p>
        </w:tc>
      </w:tr>
      <w:tr w:rsidR="001813D1" w:rsidRPr="00CC3AFA" w14:paraId="6CF93024"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078EDAF6"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7</w:t>
            </w:r>
          </w:p>
        </w:tc>
        <w:tc>
          <w:tcPr>
            <w:tcW w:w="3388" w:type="pct"/>
            <w:tcBorders>
              <w:top w:val="nil"/>
              <w:left w:val="nil"/>
              <w:bottom w:val="single" w:sz="4" w:space="0" w:color="auto"/>
              <w:right w:val="single" w:sz="4" w:space="0" w:color="auto"/>
            </w:tcBorders>
            <w:shd w:val="clear" w:color="auto" w:fill="auto"/>
            <w:noWrap/>
            <w:vAlign w:val="center"/>
            <w:hideMark/>
          </w:tcPr>
          <w:p w14:paraId="0E72CCA9"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ОАО «МРСК Урала»</w:t>
            </w:r>
          </w:p>
        </w:tc>
        <w:tc>
          <w:tcPr>
            <w:tcW w:w="1217" w:type="pct"/>
            <w:tcBorders>
              <w:top w:val="nil"/>
              <w:left w:val="nil"/>
              <w:bottom w:val="single" w:sz="4" w:space="0" w:color="auto"/>
              <w:right w:val="single" w:sz="4" w:space="0" w:color="auto"/>
            </w:tcBorders>
            <w:shd w:val="clear" w:color="auto" w:fill="auto"/>
            <w:noWrap/>
            <w:vAlign w:val="center"/>
            <w:hideMark/>
          </w:tcPr>
          <w:p w14:paraId="65223932"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Энергетик</w:t>
            </w:r>
          </w:p>
        </w:tc>
      </w:tr>
      <w:tr w:rsidR="001813D1" w:rsidRPr="00CC3AFA" w14:paraId="17744D77"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2EB8D462"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8</w:t>
            </w:r>
          </w:p>
        </w:tc>
        <w:tc>
          <w:tcPr>
            <w:tcW w:w="3388" w:type="pct"/>
            <w:tcBorders>
              <w:top w:val="nil"/>
              <w:left w:val="nil"/>
              <w:bottom w:val="single" w:sz="4" w:space="0" w:color="auto"/>
              <w:right w:val="single" w:sz="4" w:space="0" w:color="auto"/>
            </w:tcBorders>
            <w:shd w:val="clear" w:color="auto" w:fill="auto"/>
            <w:noWrap/>
            <w:vAlign w:val="center"/>
            <w:hideMark/>
          </w:tcPr>
          <w:p w14:paraId="03B87E75"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ООО Компания "ЮжУралСфера"</w:t>
            </w:r>
          </w:p>
        </w:tc>
        <w:tc>
          <w:tcPr>
            <w:tcW w:w="1217" w:type="pct"/>
            <w:tcBorders>
              <w:top w:val="nil"/>
              <w:left w:val="nil"/>
              <w:bottom w:val="single" w:sz="4" w:space="0" w:color="auto"/>
              <w:right w:val="single" w:sz="4" w:space="0" w:color="auto"/>
            </w:tcBorders>
            <w:shd w:val="clear" w:color="auto" w:fill="auto"/>
            <w:noWrap/>
            <w:vAlign w:val="center"/>
            <w:hideMark/>
          </w:tcPr>
          <w:p w14:paraId="57D81396"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Строитель</w:t>
            </w:r>
          </w:p>
        </w:tc>
      </w:tr>
      <w:tr w:rsidR="001813D1" w:rsidRPr="00CC3AFA" w14:paraId="5B438963"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63CC9E41"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9</w:t>
            </w:r>
          </w:p>
        </w:tc>
        <w:tc>
          <w:tcPr>
            <w:tcW w:w="3388" w:type="pct"/>
            <w:tcBorders>
              <w:top w:val="nil"/>
              <w:left w:val="nil"/>
              <w:bottom w:val="single" w:sz="4" w:space="0" w:color="auto"/>
              <w:right w:val="single" w:sz="4" w:space="0" w:color="auto"/>
            </w:tcBorders>
            <w:shd w:val="clear" w:color="auto" w:fill="auto"/>
            <w:noWrap/>
            <w:vAlign w:val="center"/>
            <w:hideMark/>
          </w:tcPr>
          <w:p w14:paraId="3BDFFD27"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ООО "ПМО"ВолгаСвязьПроект"</w:t>
            </w:r>
          </w:p>
        </w:tc>
        <w:tc>
          <w:tcPr>
            <w:tcW w:w="1217" w:type="pct"/>
            <w:tcBorders>
              <w:top w:val="nil"/>
              <w:left w:val="nil"/>
              <w:bottom w:val="single" w:sz="4" w:space="0" w:color="auto"/>
              <w:right w:val="single" w:sz="4" w:space="0" w:color="auto"/>
            </w:tcBorders>
            <w:shd w:val="clear" w:color="auto" w:fill="auto"/>
            <w:noWrap/>
            <w:vAlign w:val="center"/>
            <w:hideMark/>
          </w:tcPr>
          <w:p w14:paraId="1AFF9D55"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Энергетик</w:t>
            </w:r>
          </w:p>
        </w:tc>
      </w:tr>
      <w:tr w:rsidR="001813D1" w:rsidRPr="00CC3AFA" w14:paraId="4F2888ED" w14:textId="77777777" w:rsidTr="001813D1">
        <w:trPr>
          <w:trHeight w:val="300"/>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FA8E0E" w14:textId="77777777" w:rsidR="001813D1" w:rsidRPr="00CC3AFA" w:rsidRDefault="001813D1" w:rsidP="001813D1">
            <w:pPr>
              <w:snapToGrid/>
              <w:spacing w:before="0" w:after="0" w:line="240" w:lineRule="auto"/>
              <w:ind w:firstLine="0"/>
              <w:contextualSpacing w:val="0"/>
              <w:jc w:val="center"/>
              <w:rPr>
                <w:rFonts w:eastAsia="Times New Roman" w:cs="Times New Roman"/>
                <w:b/>
                <w:bCs/>
                <w:i/>
                <w:iCs/>
                <w:color w:val="000000"/>
                <w:sz w:val="20"/>
                <w:szCs w:val="20"/>
                <w:lang w:eastAsia="ru-RU"/>
              </w:rPr>
            </w:pPr>
            <w:r w:rsidRPr="00CC3AFA">
              <w:rPr>
                <w:rFonts w:eastAsia="Times New Roman" w:cs="Times New Roman"/>
                <w:b/>
                <w:bCs/>
                <w:i/>
                <w:iCs/>
                <w:color w:val="000000"/>
                <w:sz w:val="20"/>
                <w:szCs w:val="20"/>
                <w:lang w:eastAsia="ru-RU"/>
              </w:rPr>
              <w:t>2. Бюджетные организации</w:t>
            </w:r>
          </w:p>
        </w:tc>
      </w:tr>
      <w:tr w:rsidR="001813D1" w:rsidRPr="00CC3AFA" w14:paraId="5BA3732F"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6119BDC5"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3388" w:type="pct"/>
            <w:tcBorders>
              <w:top w:val="nil"/>
              <w:left w:val="nil"/>
              <w:bottom w:val="single" w:sz="4" w:space="0" w:color="auto"/>
              <w:right w:val="single" w:sz="4" w:space="0" w:color="auto"/>
            </w:tcBorders>
            <w:shd w:val="clear" w:color="auto" w:fill="auto"/>
            <w:noWrap/>
            <w:vAlign w:val="center"/>
            <w:hideMark/>
          </w:tcPr>
          <w:p w14:paraId="339207F5"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МБДОУ ДС «Родничок» Белочка</w:t>
            </w:r>
          </w:p>
        </w:tc>
        <w:tc>
          <w:tcPr>
            <w:tcW w:w="1217" w:type="pct"/>
            <w:tcBorders>
              <w:top w:val="nil"/>
              <w:left w:val="nil"/>
              <w:bottom w:val="single" w:sz="4" w:space="0" w:color="auto"/>
              <w:right w:val="single" w:sz="4" w:space="0" w:color="auto"/>
            </w:tcBorders>
            <w:shd w:val="clear" w:color="auto" w:fill="auto"/>
            <w:noWrap/>
            <w:vAlign w:val="center"/>
            <w:hideMark/>
          </w:tcPr>
          <w:p w14:paraId="0448103C"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Энергетик</w:t>
            </w:r>
          </w:p>
        </w:tc>
      </w:tr>
      <w:tr w:rsidR="001813D1" w:rsidRPr="00CC3AFA" w14:paraId="3775D97A"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2886C46B"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3388" w:type="pct"/>
            <w:tcBorders>
              <w:top w:val="nil"/>
              <w:left w:val="nil"/>
              <w:bottom w:val="single" w:sz="4" w:space="0" w:color="auto"/>
              <w:right w:val="single" w:sz="4" w:space="0" w:color="auto"/>
            </w:tcBorders>
            <w:shd w:val="clear" w:color="auto" w:fill="auto"/>
            <w:noWrap/>
            <w:vAlign w:val="center"/>
            <w:hideMark/>
          </w:tcPr>
          <w:p w14:paraId="5529F764"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МБДОУ ДС «Родничок» Ясли</w:t>
            </w:r>
          </w:p>
        </w:tc>
        <w:tc>
          <w:tcPr>
            <w:tcW w:w="1217" w:type="pct"/>
            <w:tcBorders>
              <w:top w:val="nil"/>
              <w:left w:val="nil"/>
              <w:bottom w:val="single" w:sz="4" w:space="0" w:color="auto"/>
              <w:right w:val="single" w:sz="4" w:space="0" w:color="auto"/>
            </w:tcBorders>
            <w:shd w:val="clear" w:color="auto" w:fill="auto"/>
            <w:noWrap/>
            <w:vAlign w:val="center"/>
            <w:hideMark/>
          </w:tcPr>
          <w:p w14:paraId="46048BD9"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Энергетик</w:t>
            </w:r>
          </w:p>
        </w:tc>
      </w:tr>
      <w:tr w:rsidR="001813D1" w:rsidRPr="00CC3AFA" w14:paraId="0C0F5F76"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3F24E866"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3</w:t>
            </w:r>
          </w:p>
        </w:tc>
        <w:tc>
          <w:tcPr>
            <w:tcW w:w="3388" w:type="pct"/>
            <w:tcBorders>
              <w:top w:val="nil"/>
              <w:left w:val="nil"/>
              <w:bottom w:val="single" w:sz="4" w:space="0" w:color="auto"/>
              <w:right w:val="single" w:sz="4" w:space="0" w:color="auto"/>
            </w:tcBorders>
            <w:shd w:val="clear" w:color="auto" w:fill="auto"/>
            <w:noWrap/>
            <w:vAlign w:val="center"/>
            <w:hideMark/>
          </w:tcPr>
          <w:p w14:paraId="05F46B0C"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МБДОУ ДС «Родничок» Полянка</w:t>
            </w:r>
          </w:p>
        </w:tc>
        <w:tc>
          <w:tcPr>
            <w:tcW w:w="1217" w:type="pct"/>
            <w:tcBorders>
              <w:top w:val="nil"/>
              <w:left w:val="nil"/>
              <w:bottom w:val="single" w:sz="4" w:space="0" w:color="auto"/>
              <w:right w:val="single" w:sz="4" w:space="0" w:color="auto"/>
            </w:tcBorders>
            <w:shd w:val="clear" w:color="auto" w:fill="auto"/>
            <w:noWrap/>
            <w:vAlign w:val="center"/>
            <w:hideMark/>
          </w:tcPr>
          <w:p w14:paraId="0CBB649C"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Строитель</w:t>
            </w:r>
          </w:p>
        </w:tc>
      </w:tr>
      <w:tr w:rsidR="001813D1" w:rsidRPr="00CC3AFA" w14:paraId="52AE08EB"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44CDDA7A"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4</w:t>
            </w:r>
          </w:p>
        </w:tc>
        <w:tc>
          <w:tcPr>
            <w:tcW w:w="3388" w:type="pct"/>
            <w:tcBorders>
              <w:top w:val="nil"/>
              <w:left w:val="nil"/>
              <w:bottom w:val="single" w:sz="4" w:space="0" w:color="auto"/>
              <w:right w:val="single" w:sz="4" w:space="0" w:color="auto"/>
            </w:tcBorders>
            <w:shd w:val="clear" w:color="auto" w:fill="auto"/>
            <w:noWrap/>
            <w:vAlign w:val="center"/>
            <w:hideMark/>
          </w:tcPr>
          <w:p w14:paraId="28436565"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МБДОУ ДС «Родничок»</w:t>
            </w:r>
          </w:p>
        </w:tc>
        <w:tc>
          <w:tcPr>
            <w:tcW w:w="1217" w:type="pct"/>
            <w:tcBorders>
              <w:top w:val="nil"/>
              <w:left w:val="nil"/>
              <w:bottom w:val="single" w:sz="4" w:space="0" w:color="auto"/>
              <w:right w:val="single" w:sz="4" w:space="0" w:color="auto"/>
            </w:tcBorders>
            <w:shd w:val="clear" w:color="auto" w:fill="auto"/>
            <w:noWrap/>
            <w:vAlign w:val="center"/>
            <w:hideMark/>
          </w:tcPr>
          <w:p w14:paraId="3C959CD2"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Строитель</w:t>
            </w:r>
          </w:p>
        </w:tc>
      </w:tr>
      <w:tr w:rsidR="001813D1" w:rsidRPr="00CC3AFA" w14:paraId="48BC13B8"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7998F709"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5</w:t>
            </w:r>
          </w:p>
        </w:tc>
        <w:tc>
          <w:tcPr>
            <w:tcW w:w="3388" w:type="pct"/>
            <w:tcBorders>
              <w:top w:val="nil"/>
              <w:left w:val="nil"/>
              <w:bottom w:val="single" w:sz="4" w:space="0" w:color="auto"/>
              <w:right w:val="single" w:sz="4" w:space="0" w:color="auto"/>
            </w:tcBorders>
            <w:shd w:val="clear" w:color="auto" w:fill="auto"/>
            <w:noWrap/>
            <w:vAlign w:val="center"/>
            <w:hideMark/>
          </w:tcPr>
          <w:p w14:paraId="7C4A0209"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МБОУ «СОШ № 41»</w:t>
            </w:r>
          </w:p>
        </w:tc>
        <w:tc>
          <w:tcPr>
            <w:tcW w:w="1217" w:type="pct"/>
            <w:tcBorders>
              <w:top w:val="nil"/>
              <w:left w:val="nil"/>
              <w:bottom w:val="single" w:sz="4" w:space="0" w:color="auto"/>
              <w:right w:val="single" w:sz="4" w:space="0" w:color="auto"/>
            </w:tcBorders>
            <w:shd w:val="clear" w:color="auto" w:fill="auto"/>
            <w:noWrap/>
            <w:vAlign w:val="center"/>
            <w:hideMark/>
          </w:tcPr>
          <w:p w14:paraId="3E3D1785"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Строитель</w:t>
            </w:r>
          </w:p>
        </w:tc>
      </w:tr>
      <w:tr w:rsidR="001813D1" w:rsidRPr="00CC3AFA" w14:paraId="17A7AC37"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724D61D7"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6</w:t>
            </w:r>
          </w:p>
        </w:tc>
        <w:tc>
          <w:tcPr>
            <w:tcW w:w="3388" w:type="pct"/>
            <w:tcBorders>
              <w:top w:val="nil"/>
              <w:left w:val="nil"/>
              <w:bottom w:val="single" w:sz="4" w:space="0" w:color="auto"/>
              <w:right w:val="single" w:sz="4" w:space="0" w:color="auto"/>
            </w:tcBorders>
            <w:shd w:val="clear" w:color="auto" w:fill="auto"/>
            <w:noWrap/>
            <w:vAlign w:val="center"/>
            <w:hideMark/>
          </w:tcPr>
          <w:p w14:paraId="1DAF79CE"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 xml:space="preserve">МБОУ «СОШ № 41» </w:t>
            </w:r>
          </w:p>
        </w:tc>
        <w:tc>
          <w:tcPr>
            <w:tcW w:w="1217" w:type="pct"/>
            <w:tcBorders>
              <w:top w:val="nil"/>
              <w:left w:val="nil"/>
              <w:bottom w:val="single" w:sz="4" w:space="0" w:color="auto"/>
              <w:right w:val="single" w:sz="4" w:space="0" w:color="auto"/>
            </w:tcBorders>
            <w:shd w:val="clear" w:color="auto" w:fill="auto"/>
            <w:noWrap/>
            <w:vAlign w:val="center"/>
            <w:hideMark/>
          </w:tcPr>
          <w:p w14:paraId="6FE0A1AF"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Строитель</w:t>
            </w:r>
          </w:p>
        </w:tc>
      </w:tr>
      <w:tr w:rsidR="001813D1" w:rsidRPr="00CC3AFA" w14:paraId="2F2C998B"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1686745A"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7</w:t>
            </w:r>
          </w:p>
        </w:tc>
        <w:tc>
          <w:tcPr>
            <w:tcW w:w="3388" w:type="pct"/>
            <w:tcBorders>
              <w:top w:val="nil"/>
              <w:left w:val="nil"/>
              <w:bottom w:val="single" w:sz="4" w:space="0" w:color="auto"/>
              <w:right w:val="single" w:sz="4" w:space="0" w:color="auto"/>
            </w:tcBorders>
            <w:shd w:val="clear" w:color="auto" w:fill="auto"/>
            <w:noWrap/>
            <w:vAlign w:val="center"/>
            <w:hideMark/>
          </w:tcPr>
          <w:p w14:paraId="3F2A6747"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МБОУ ДОД ЦДО «Дружба»</w:t>
            </w:r>
          </w:p>
        </w:tc>
        <w:tc>
          <w:tcPr>
            <w:tcW w:w="1217" w:type="pct"/>
            <w:tcBorders>
              <w:top w:val="nil"/>
              <w:left w:val="nil"/>
              <w:bottom w:val="single" w:sz="4" w:space="0" w:color="auto"/>
              <w:right w:val="single" w:sz="4" w:space="0" w:color="auto"/>
            </w:tcBorders>
            <w:shd w:val="clear" w:color="auto" w:fill="auto"/>
            <w:noWrap/>
            <w:vAlign w:val="center"/>
            <w:hideMark/>
          </w:tcPr>
          <w:p w14:paraId="58C8ECAD"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Строитель</w:t>
            </w:r>
          </w:p>
        </w:tc>
      </w:tr>
      <w:tr w:rsidR="001813D1" w:rsidRPr="00CC3AFA" w14:paraId="1FE067EE"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5D0B242A"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8</w:t>
            </w:r>
          </w:p>
        </w:tc>
        <w:tc>
          <w:tcPr>
            <w:tcW w:w="3388" w:type="pct"/>
            <w:tcBorders>
              <w:top w:val="nil"/>
              <w:left w:val="nil"/>
              <w:bottom w:val="single" w:sz="4" w:space="0" w:color="auto"/>
              <w:right w:val="single" w:sz="4" w:space="0" w:color="auto"/>
            </w:tcBorders>
            <w:shd w:val="clear" w:color="auto" w:fill="auto"/>
            <w:noWrap/>
            <w:vAlign w:val="center"/>
            <w:hideMark/>
          </w:tcPr>
          <w:p w14:paraId="0F7741B8"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ГБУЗ "ОСПБ №4"</w:t>
            </w:r>
          </w:p>
        </w:tc>
        <w:tc>
          <w:tcPr>
            <w:tcW w:w="1217" w:type="pct"/>
            <w:tcBorders>
              <w:top w:val="nil"/>
              <w:left w:val="nil"/>
              <w:bottom w:val="single" w:sz="4" w:space="0" w:color="auto"/>
              <w:right w:val="single" w:sz="4" w:space="0" w:color="auto"/>
            </w:tcBorders>
            <w:shd w:val="clear" w:color="auto" w:fill="auto"/>
            <w:noWrap/>
            <w:vAlign w:val="center"/>
            <w:hideMark/>
          </w:tcPr>
          <w:p w14:paraId="6D20D6E1"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Строитель</w:t>
            </w:r>
          </w:p>
        </w:tc>
      </w:tr>
      <w:tr w:rsidR="001813D1" w:rsidRPr="00CC3AFA" w14:paraId="6D30FD30"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7EFFE867"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9</w:t>
            </w:r>
          </w:p>
        </w:tc>
        <w:tc>
          <w:tcPr>
            <w:tcW w:w="3388" w:type="pct"/>
            <w:tcBorders>
              <w:top w:val="nil"/>
              <w:left w:val="nil"/>
              <w:bottom w:val="single" w:sz="4" w:space="0" w:color="auto"/>
              <w:right w:val="single" w:sz="4" w:space="0" w:color="auto"/>
            </w:tcBorders>
            <w:shd w:val="clear" w:color="auto" w:fill="auto"/>
            <w:noWrap/>
            <w:vAlign w:val="center"/>
            <w:hideMark/>
          </w:tcPr>
          <w:p w14:paraId="3A83BA8B"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Администрация ОГО</w:t>
            </w:r>
          </w:p>
        </w:tc>
        <w:tc>
          <w:tcPr>
            <w:tcW w:w="1217" w:type="pct"/>
            <w:tcBorders>
              <w:top w:val="nil"/>
              <w:left w:val="nil"/>
              <w:bottom w:val="single" w:sz="4" w:space="0" w:color="auto"/>
              <w:right w:val="single" w:sz="4" w:space="0" w:color="auto"/>
            </w:tcBorders>
            <w:shd w:val="clear" w:color="auto" w:fill="auto"/>
            <w:noWrap/>
            <w:vAlign w:val="center"/>
            <w:hideMark/>
          </w:tcPr>
          <w:p w14:paraId="6A983B8A"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Энергетик</w:t>
            </w:r>
          </w:p>
        </w:tc>
      </w:tr>
      <w:tr w:rsidR="001813D1" w:rsidRPr="00CC3AFA" w14:paraId="40B85C80"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0B6E1566"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10</w:t>
            </w:r>
          </w:p>
        </w:tc>
        <w:tc>
          <w:tcPr>
            <w:tcW w:w="3388" w:type="pct"/>
            <w:tcBorders>
              <w:top w:val="nil"/>
              <w:left w:val="nil"/>
              <w:bottom w:val="single" w:sz="4" w:space="0" w:color="auto"/>
              <w:right w:val="single" w:sz="4" w:space="0" w:color="auto"/>
            </w:tcBorders>
            <w:shd w:val="clear" w:color="auto" w:fill="auto"/>
            <w:noWrap/>
            <w:vAlign w:val="center"/>
            <w:hideMark/>
          </w:tcPr>
          <w:p w14:paraId="1937A061"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МБУДК «Маяк»</w:t>
            </w:r>
          </w:p>
        </w:tc>
        <w:tc>
          <w:tcPr>
            <w:tcW w:w="1217" w:type="pct"/>
            <w:tcBorders>
              <w:top w:val="nil"/>
              <w:left w:val="nil"/>
              <w:bottom w:val="single" w:sz="4" w:space="0" w:color="auto"/>
              <w:right w:val="single" w:sz="4" w:space="0" w:color="auto"/>
            </w:tcBorders>
            <w:shd w:val="clear" w:color="auto" w:fill="auto"/>
            <w:noWrap/>
            <w:vAlign w:val="center"/>
            <w:hideMark/>
          </w:tcPr>
          <w:p w14:paraId="0610772B"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Энергетик</w:t>
            </w:r>
          </w:p>
        </w:tc>
      </w:tr>
      <w:tr w:rsidR="001813D1" w:rsidRPr="00CC3AFA" w14:paraId="4EFF5044"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7BC176F5"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11</w:t>
            </w:r>
          </w:p>
        </w:tc>
        <w:tc>
          <w:tcPr>
            <w:tcW w:w="3388" w:type="pct"/>
            <w:tcBorders>
              <w:top w:val="nil"/>
              <w:left w:val="nil"/>
              <w:bottom w:val="single" w:sz="4" w:space="0" w:color="auto"/>
              <w:right w:val="single" w:sz="4" w:space="0" w:color="auto"/>
            </w:tcBorders>
            <w:shd w:val="clear" w:color="auto" w:fill="auto"/>
            <w:noWrap/>
            <w:vAlign w:val="center"/>
            <w:hideMark/>
          </w:tcPr>
          <w:p w14:paraId="47FD9AC0"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Управление МВД по ЗАТО г</w:t>
            </w:r>
            <w:proofErr w:type="gramStart"/>
            <w:r w:rsidRPr="00CC3AFA">
              <w:rPr>
                <w:rFonts w:eastAsia="Times New Roman" w:cs="Times New Roman"/>
                <w:color w:val="000000"/>
                <w:sz w:val="20"/>
                <w:szCs w:val="20"/>
                <w:lang w:eastAsia="ru-RU"/>
              </w:rPr>
              <w:t>.О</w:t>
            </w:r>
            <w:proofErr w:type="gramEnd"/>
            <w:r w:rsidRPr="00CC3AFA">
              <w:rPr>
                <w:rFonts w:eastAsia="Times New Roman" w:cs="Times New Roman"/>
                <w:color w:val="000000"/>
                <w:sz w:val="20"/>
                <w:szCs w:val="20"/>
                <w:lang w:eastAsia="ru-RU"/>
              </w:rPr>
              <w:t>зерск</w:t>
            </w:r>
          </w:p>
        </w:tc>
        <w:tc>
          <w:tcPr>
            <w:tcW w:w="1217" w:type="pct"/>
            <w:tcBorders>
              <w:top w:val="nil"/>
              <w:left w:val="nil"/>
              <w:bottom w:val="single" w:sz="4" w:space="0" w:color="auto"/>
              <w:right w:val="single" w:sz="4" w:space="0" w:color="auto"/>
            </w:tcBorders>
            <w:shd w:val="clear" w:color="auto" w:fill="auto"/>
            <w:noWrap/>
            <w:vAlign w:val="center"/>
            <w:hideMark/>
          </w:tcPr>
          <w:p w14:paraId="67269A6E"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Энергетик</w:t>
            </w:r>
          </w:p>
        </w:tc>
      </w:tr>
      <w:tr w:rsidR="001813D1" w:rsidRPr="00CC3AFA" w14:paraId="59C078C2"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33B72688"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12</w:t>
            </w:r>
          </w:p>
        </w:tc>
        <w:tc>
          <w:tcPr>
            <w:tcW w:w="3388" w:type="pct"/>
            <w:tcBorders>
              <w:top w:val="nil"/>
              <w:left w:val="nil"/>
              <w:bottom w:val="single" w:sz="4" w:space="0" w:color="auto"/>
              <w:right w:val="single" w:sz="4" w:space="0" w:color="auto"/>
            </w:tcBorders>
            <w:shd w:val="clear" w:color="auto" w:fill="auto"/>
            <w:noWrap/>
            <w:vAlign w:val="center"/>
            <w:hideMark/>
          </w:tcPr>
          <w:p w14:paraId="144E037B"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ФГКУ 978 УСЦ МЧС России</w:t>
            </w:r>
          </w:p>
        </w:tc>
        <w:tc>
          <w:tcPr>
            <w:tcW w:w="1217" w:type="pct"/>
            <w:tcBorders>
              <w:top w:val="nil"/>
              <w:left w:val="nil"/>
              <w:bottom w:val="single" w:sz="4" w:space="0" w:color="auto"/>
              <w:right w:val="single" w:sz="4" w:space="0" w:color="auto"/>
            </w:tcBorders>
            <w:shd w:val="clear" w:color="auto" w:fill="auto"/>
            <w:noWrap/>
            <w:vAlign w:val="center"/>
            <w:hideMark/>
          </w:tcPr>
          <w:p w14:paraId="0FE83185"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Энергетик</w:t>
            </w:r>
          </w:p>
        </w:tc>
      </w:tr>
      <w:tr w:rsidR="001813D1" w:rsidRPr="00CC3AFA" w14:paraId="0B725382"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47E58238"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13</w:t>
            </w:r>
          </w:p>
        </w:tc>
        <w:tc>
          <w:tcPr>
            <w:tcW w:w="3388" w:type="pct"/>
            <w:tcBorders>
              <w:top w:val="nil"/>
              <w:left w:val="nil"/>
              <w:bottom w:val="single" w:sz="4" w:space="0" w:color="auto"/>
              <w:right w:val="single" w:sz="4" w:space="0" w:color="auto"/>
            </w:tcBorders>
            <w:shd w:val="clear" w:color="auto" w:fill="auto"/>
            <w:noWrap/>
            <w:vAlign w:val="center"/>
            <w:hideMark/>
          </w:tcPr>
          <w:p w14:paraId="4AC16CB8"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ФГУЗ ЦМСЧ №71 ФМБА России</w:t>
            </w:r>
          </w:p>
        </w:tc>
        <w:tc>
          <w:tcPr>
            <w:tcW w:w="1217" w:type="pct"/>
            <w:tcBorders>
              <w:top w:val="nil"/>
              <w:left w:val="nil"/>
              <w:bottom w:val="single" w:sz="4" w:space="0" w:color="auto"/>
              <w:right w:val="single" w:sz="4" w:space="0" w:color="auto"/>
            </w:tcBorders>
            <w:shd w:val="clear" w:color="auto" w:fill="auto"/>
            <w:noWrap/>
            <w:vAlign w:val="center"/>
            <w:hideMark/>
          </w:tcPr>
          <w:p w14:paraId="7974A888"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Энергетик</w:t>
            </w:r>
          </w:p>
        </w:tc>
      </w:tr>
      <w:tr w:rsidR="001813D1" w:rsidRPr="00CC3AFA" w14:paraId="7F621D33"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3BFA5D7F"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14</w:t>
            </w:r>
          </w:p>
        </w:tc>
        <w:tc>
          <w:tcPr>
            <w:tcW w:w="3388" w:type="pct"/>
            <w:tcBorders>
              <w:top w:val="nil"/>
              <w:left w:val="nil"/>
              <w:bottom w:val="single" w:sz="4" w:space="0" w:color="auto"/>
              <w:right w:val="single" w:sz="4" w:space="0" w:color="auto"/>
            </w:tcBorders>
            <w:shd w:val="clear" w:color="auto" w:fill="auto"/>
            <w:noWrap/>
            <w:vAlign w:val="center"/>
            <w:hideMark/>
          </w:tcPr>
          <w:p w14:paraId="0EE19E9E"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ФГУЗ ЦМСЧ №71 ФМБА России</w:t>
            </w:r>
          </w:p>
        </w:tc>
        <w:tc>
          <w:tcPr>
            <w:tcW w:w="1217" w:type="pct"/>
            <w:tcBorders>
              <w:top w:val="nil"/>
              <w:left w:val="nil"/>
              <w:bottom w:val="single" w:sz="4" w:space="0" w:color="auto"/>
              <w:right w:val="single" w:sz="4" w:space="0" w:color="auto"/>
            </w:tcBorders>
            <w:shd w:val="clear" w:color="auto" w:fill="auto"/>
            <w:noWrap/>
            <w:vAlign w:val="center"/>
            <w:hideMark/>
          </w:tcPr>
          <w:p w14:paraId="008EBFD6"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Энергетик</w:t>
            </w:r>
          </w:p>
        </w:tc>
      </w:tr>
      <w:tr w:rsidR="001813D1" w:rsidRPr="00CC3AFA" w14:paraId="3BF2D57B" w14:textId="77777777" w:rsidTr="001813D1">
        <w:trPr>
          <w:trHeight w:val="300"/>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96DEEC" w14:textId="77777777" w:rsidR="001813D1" w:rsidRPr="00CC3AFA" w:rsidRDefault="001813D1" w:rsidP="001813D1">
            <w:pPr>
              <w:snapToGrid/>
              <w:spacing w:before="0" w:after="0" w:line="240" w:lineRule="auto"/>
              <w:ind w:firstLine="0"/>
              <w:contextualSpacing w:val="0"/>
              <w:jc w:val="center"/>
              <w:rPr>
                <w:rFonts w:eastAsia="Times New Roman" w:cs="Times New Roman"/>
                <w:b/>
                <w:bCs/>
                <w:i/>
                <w:iCs/>
                <w:color w:val="000000"/>
                <w:sz w:val="20"/>
                <w:szCs w:val="20"/>
                <w:lang w:eastAsia="ru-RU"/>
              </w:rPr>
            </w:pPr>
            <w:r w:rsidRPr="00CC3AFA">
              <w:rPr>
                <w:rFonts w:eastAsia="Times New Roman" w:cs="Times New Roman"/>
                <w:b/>
                <w:bCs/>
                <w:i/>
                <w:iCs/>
                <w:color w:val="000000"/>
                <w:sz w:val="20"/>
                <w:szCs w:val="20"/>
                <w:lang w:eastAsia="ru-RU"/>
              </w:rPr>
              <w:t>3. Физические лица</w:t>
            </w:r>
          </w:p>
        </w:tc>
      </w:tr>
      <w:tr w:rsidR="001813D1" w:rsidRPr="00CC3AFA" w14:paraId="40C95CBB"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6DF4B00A"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3388" w:type="pct"/>
            <w:tcBorders>
              <w:top w:val="nil"/>
              <w:left w:val="nil"/>
              <w:bottom w:val="single" w:sz="4" w:space="0" w:color="auto"/>
              <w:right w:val="single" w:sz="4" w:space="0" w:color="auto"/>
            </w:tcBorders>
            <w:shd w:val="clear" w:color="auto" w:fill="auto"/>
            <w:noWrap/>
            <w:vAlign w:val="center"/>
            <w:hideMark/>
          </w:tcPr>
          <w:p w14:paraId="5F126019"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Шаймарданова СВ.</w:t>
            </w:r>
          </w:p>
        </w:tc>
        <w:tc>
          <w:tcPr>
            <w:tcW w:w="1217" w:type="pct"/>
            <w:tcBorders>
              <w:top w:val="nil"/>
              <w:left w:val="nil"/>
              <w:bottom w:val="single" w:sz="4" w:space="0" w:color="auto"/>
              <w:right w:val="single" w:sz="4" w:space="0" w:color="auto"/>
            </w:tcBorders>
            <w:shd w:val="clear" w:color="auto" w:fill="auto"/>
            <w:noWrap/>
            <w:vAlign w:val="center"/>
            <w:hideMark/>
          </w:tcPr>
          <w:p w14:paraId="5EFD91A5"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Строитель</w:t>
            </w:r>
          </w:p>
        </w:tc>
      </w:tr>
      <w:tr w:rsidR="001813D1" w:rsidRPr="00CC3AFA" w14:paraId="630C769D"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07F73A18"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3388" w:type="pct"/>
            <w:tcBorders>
              <w:top w:val="nil"/>
              <w:left w:val="nil"/>
              <w:bottom w:val="single" w:sz="4" w:space="0" w:color="auto"/>
              <w:right w:val="single" w:sz="4" w:space="0" w:color="auto"/>
            </w:tcBorders>
            <w:shd w:val="clear" w:color="auto" w:fill="auto"/>
            <w:noWrap/>
            <w:vAlign w:val="center"/>
            <w:hideMark/>
          </w:tcPr>
          <w:p w14:paraId="327C5B20"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ИП Дудченко М.А.</w:t>
            </w:r>
          </w:p>
        </w:tc>
        <w:tc>
          <w:tcPr>
            <w:tcW w:w="1217" w:type="pct"/>
            <w:tcBorders>
              <w:top w:val="nil"/>
              <w:left w:val="nil"/>
              <w:bottom w:val="single" w:sz="4" w:space="0" w:color="auto"/>
              <w:right w:val="single" w:sz="4" w:space="0" w:color="auto"/>
            </w:tcBorders>
            <w:shd w:val="clear" w:color="auto" w:fill="auto"/>
            <w:noWrap/>
            <w:vAlign w:val="center"/>
            <w:hideMark/>
          </w:tcPr>
          <w:p w14:paraId="67C09B23"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Строитель</w:t>
            </w:r>
          </w:p>
        </w:tc>
      </w:tr>
      <w:tr w:rsidR="001813D1" w:rsidRPr="00CC3AFA" w14:paraId="382DD48A"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702F4A43"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3</w:t>
            </w:r>
          </w:p>
        </w:tc>
        <w:tc>
          <w:tcPr>
            <w:tcW w:w="3388" w:type="pct"/>
            <w:tcBorders>
              <w:top w:val="nil"/>
              <w:left w:val="nil"/>
              <w:bottom w:val="single" w:sz="4" w:space="0" w:color="auto"/>
              <w:right w:val="single" w:sz="4" w:space="0" w:color="auto"/>
            </w:tcBorders>
            <w:shd w:val="clear" w:color="auto" w:fill="auto"/>
            <w:noWrap/>
            <w:vAlign w:val="center"/>
            <w:hideMark/>
          </w:tcPr>
          <w:p w14:paraId="6140D563"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ИП Мелентьев Д.А.</w:t>
            </w:r>
          </w:p>
        </w:tc>
        <w:tc>
          <w:tcPr>
            <w:tcW w:w="1217" w:type="pct"/>
            <w:tcBorders>
              <w:top w:val="nil"/>
              <w:left w:val="nil"/>
              <w:bottom w:val="single" w:sz="4" w:space="0" w:color="auto"/>
              <w:right w:val="single" w:sz="4" w:space="0" w:color="auto"/>
            </w:tcBorders>
            <w:shd w:val="clear" w:color="auto" w:fill="auto"/>
            <w:noWrap/>
            <w:vAlign w:val="center"/>
            <w:hideMark/>
          </w:tcPr>
          <w:p w14:paraId="0F472A48"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Строитель</w:t>
            </w:r>
          </w:p>
        </w:tc>
      </w:tr>
      <w:tr w:rsidR="001813D1" w:rsidRPr="00CC3AFA" w14:paraId="1452A7E9"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513F7771"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4</w:t>
            </w:r>
          </w:p>
        </w:tc>
        <w:tc>
          <w:tcPr>
            <w:tcW w:w="3388" w:type="pct"/>
            <w:tcBorders>
              <w:top w:val="nil"/>
              <w:left w:val="nil"/>
              <w:bottom w:val="single" w:sz="4" w:space="0" w:color="auto"/>
              <w:right w:val="single" w:sz="4" w:space="0" w:color="auto"/>
            </w:tcBorders>
            <w:shd w:val="clear" w:color="auto" w:fill="auto"/>
            <w:noWrap/>
            <w:vAlign w:val="center"/>
            <w:hideMark/>
          </w:tcPr>
          <w:p w14:paraId="0AD60491"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ИП Головкина К.Г.</w:t>
            </w:r>
          </w:p>
        </w:tc>
        <w:tc>
          <w:tcPr>
            <w:tcW w:w="1217" w:type="pct"/>
            <w:tcBorders>
              <w:top w:val="nil"/>
              <w:left w:val="nil"/>
              <w:bottom w:val="single" w:sz="4" w:space="0" w:color="auto"/>
              <w:right w:val="single" w:sz="4" w:space="0" w:color="auto"/>
            </w:tcBorders>
            <w:shd w:val="clear" w:color="auto" w:fill="auto"/>
            <w:noWrap/>
            <w:vAlign w:val="center"/>
            <w:hideMark/>
          </w:tcPr>
          <w:p w14:paraId="4F79F256"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Строитель</w:t>
            </w:r>
          </w:p>
        </w:tc>
      </w:tr>
      <w:tr w:rsidR="001813D1" w:rsidRPr="00CC3AFA" w14:paraId="27116AE7"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420040E1"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5</w:t>
            </w:r>
          </w:p>
        </w:tc>
        <w:tc>
          <w:tcPr>
            <w:tcW w:w="3388" w:type="pct"/>
            <w:tcBorders>
              <w:top w:val="nil"/>
              <w:left w:val="nil"/>
              <w:bottom w:val="single" w:sz="4" w:space="0" w:color="auto"/>
              <w:right w:val="single" w:sz="4" w:space="0" w:color="auto"/>
            </w:tcBorders>
            <w:shd w:val="clear" w:color="auto" w:fill="auto"/>
            <w:noWrap/>
            <w:vAlign w:val="center"/>
            <w:hideMark/>
          </w:tcPr>
          <w:p w14:paraId="1EC5CA29"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Злобин А.А.</w:t>
            </w:r>
          </w:p>
        </w:tc>
        <w:tc>
          <w:tcPr>
            <w:tcW w:w="1217" w:type="pct"/>
            <w:tcBorders>
              <w:top w:val="nil"/>
              <w:left w:val="nil"/>
              <w:bottom w:val="single" w:sz="4" w:space="0" w:color="auto"/>
              <w:right w:val="single" w:sz="4" w:space="0" w:color="auto"/>
            </w:tcBorders>
            <w:shd w:val="clear" w:color="auto" w:fill="auto"/>
            <w:noWrap/>
            <w:vAlign w:val="center"/>
            <w:hideMark/>
          </w:tcPr>
          <w:p w14:paraId="24E9593E"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Строитель</w:t>
            </w:r>
          </w:p>
        </w:tc>
      </w:tr>
      <w:tr w:rsidR="001813D1" w:rsidRPr="00CC3AFA" w14:paraId="204A7069"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623EEF6A"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6</w:t>
            </w:r>
          </w:p>
        </w:tc>
        <w:tc>
          <w:tcPr>
            <w:tcW w:w="3388" w:type="pct"/>
            <w:tcBorders>
              <w:top w:val="nil"/>
              <w:left w:val="nil"/>
              <w:bottom w:val="single" w:sz="4" w:space="0" w:color="auto"/>
              <w:right w:val="single" w:sz="4" w:space="0" w:color="auto"/>
            </w:tcBorders>
            <w:shd w:val="clear" w:color="auto" w:fill="auto"/>
            <w:noWrap/>
            <w:vAlign w:val="center"/>
            <w:hideMark/>
          </w:tcPr>
          <w:p w14:paraId="2373AAFF"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ИП Муслюмов Ф.Ю. (Фамус)</w:t>
            </w:r>
          </w:p>
        </w:tc>
        <w:tc>
          <w:tcPr>
            <w:tcW w:w="1217" w:type="pct"/>
            <w:tcBorders>
              <w:top w:val="nil"/>
              <w:left w:val="nil"/>
              <w:bottom w:val="single" w:sz="4" w:space="0" w:color="auto"/>
              <w:right w:val="single" w:sz="4" w:space="0" w:color="auto"/>
            </w:tcBorders>
            <w:shd w:val="clear" w:color="auto" w:fill="auto"/>
            <w:noWrap/>
            <w:vAlign w:val="center"/>
            <w:hideMark/>
          </w:tcPr>
          <w:p w14:paraId="2773CB49"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Энергетик</w:t>
            </w:r>
          </w:p>
        </w:tc>
      </w:tr>
      <w:tr w:rsidR="001813D1" w:rsidRPr="00CC3AFA" w14:paraId="54BA50EE"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62C72B28"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7</w:t>
            </w:r>
          </w:p>
        </w:tc>
        <w:tc>
          <w:tcPr>
            <w:tcW w:w="3388" w:type="pct"/>
            <w:tcBorders>
              <w:top w:val="nil"/>
              <w:left w:val="nil"/>
              <w:bottom w:val="single" w:sz="4" w:space="0" w:color="auto"/>
              <w:right w:val="single" w:sz="4" w:space="0" w:color="auto"/>
            </w:tcBorders>
            <w:shd w:val="clear" w:color="auto" w:fill="auto"/>
            <w:noWrap/>
            <w:vAlign w:val="center"/>
            <w:hideMark/>
          </w:tcPr>
          <w:p w14:paraId="0DCF9485"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ИП Михайлова Ю.В.(тсч.Изолит)</w:t>
            </w:r>
          </w:p>
        </w:tc>
        <w:tc>
          <w:tcPr>
            <w:tcW w:w="1217" w:type="pct"/>
            <w:tcBorders>
              <w:top w:val="nil"/>
              <w:left w:val="nil"/>
              <w:bottom w:val="single" w:sz="4" w:space="0" w:color="auto"/>
              <w:right w:val="single" w:sz="4" w:space="0" w:color="auto"/>
            </w:tcBorders>
            <w:shd w:val="clear" w:color="auto" w:fill="auto"/>
            <w:noWrap/>
            <w:vAlign w:val="center"/>
            <w:hideMark/>
          </w:tcPr>
          <w:p w14:paraId="6F8176E0"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Строитель</w:t>
            </w:r>
          </w:p>
        </w:tc>
      </w:tr>
      <w:tr w:rsidR="001813D1" w:rsidRPr="00CC3AFA" w14:paraId="5B8E7D16"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0ABFA77C"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8</w:t>
            </w:r>
          </w:p>
        </w:tc>
        <w:tc>
          <w:tcPr>
            <w:tcW w:w="3388" w:type="pct"/>
            <w:tcBorders>
              <w:top w:val="nil"/>
              <w:left w:val="nil"/>
              <w:bottom w:val="single" w:sz="4" w:space="0" w:color="auto"/>
              <w:right w:val="single" w:sz="4" w:space="0" w:color="auto"/>
            </w:tcBorders>
            <w:shd w:val="clear" w:color="auto" w:fill="auto"/>
            <w:noWrap/>
            <w:vAlign w:val="center"/>
            <w:hideMark/>
          </w:tcPr>
          <w:p w14:paraId="7588FE89"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Курчавова Е.С.</w:t>
            </w:r>
          </w:p>
        </w:tc>
        <w:tc>
          <w:tcPr>
            <w:tcW w:w="1217" w:type="pct"/>
            <w:tcBorders>
              <w:top w:val="nil"/>
              <w:left w:val="nil"/>
              <w:bottom w:val="single" w:sz="4" w:space="0" w:color="auto"/>
              <w:right w:val="single" w:sz="4" w:space="0" w:color="auto"/>
            </w:tcBorders>
            <w:shd w:val="clear" w:color="auto" w:fill="auto"/>
            <w:noWrap/>
            <w:vAlign w:val="center"/>
            <w:hideMark/>
          </w:tcPr>
          <w:p w14:paraId="2399BA58"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Энергетик</w:t>
            </w:r>
          </w:p>
        </w:tc>
      </w:tr>
      <w:tr w:rsidR="001813D1" w:rsidRPr="00CC3AFA" w14:paraId="6C38DE67"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04619AE6"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9</w:t>
            </w:r>
          </w:p>
        </w:tc>
        <w:tc>
          <w:tcPr>
            <w:tcW w:w="3388" w:type="pct"/>
            <w:tcBorders>
              <w:top w:val="nil"/>
              <w:left w:val="nil"/>
              <w:bottom w:val="single" w:sz="4" w:space="0" w:color="auto"/>
              <w:right w:val="single" w:sz="4" w:space="0" w:color="auto"/>
            </w:tcBorders>
            <w:shd w:val="clear" w:color="auto" w:fill="auto"/>
            <w:noWrap/>
            <w:vAlign w:val="center"/>
            <w:hideMark/>
          </w:tcPr>
          <w:p w14:paraId="2F801E3B"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ИП Степанов Н.Ф.</w:t>
            </w:r>
          </w:p>
        </w:tc>
        <w:tc>
          <w:tcPr>
            <w:tcW w:w="1217" w:type="pct"/>
            <w:tcBorders>
              <w:top w:val="nil"/>
              <w:left w:val="nil"/>
              <w:bottom w:val="single" w:sz="4" w:space="0" w:color="auto"/>
              <w:right w:val="single" w:sz="4" w:space="0" w:color="auto"/>
            </w:tcBorders>
            <w:shd w:val="clear" w:color="auto" w:fill="auto"/>
            <w:noWrap/>
            <w:vAlign w:val="center"/>
            <w:hideMark/>
          </w:tcPr>
          <w:p w14:paraId="61148B82"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Энергетик</w:t>
            </w:r>
          </w:p>
        </w:tc>
      </w:tr>
      <w:tr w:rsidR="001813D1" w:rsidRPr="00CC3AFA" w14:paraId="0D606080"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5CB91000"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10</w:t>
            </w:r>
          </w:p>
        </w:tc>
        <w:tc>
          <w:tcPr>
            <w:tcW w:w="3388" w:type="pct"/>
            <w:tcBorders>
              <w:top w:val="nil"/>
              <w:left w:val="nil"/>
              <w:bottom w:val="single" w:sz="4" w:space="0" w:color="auto"/>
              <w:right w:val="single" w:sz="4" w:space="0" w:color="auto"/>
            </w:tcBorders>
            <w:shd w:val="clear" w:color="auto" w:fill="auto"/>
            <w:noWrap/>
            <w:vAlign w:val="center"/>
            <w:hideMark/>
          </w:tcPr>
          <w:p w14:paraId="42A7B022"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Пьянков Е.А.</w:t>
            </w:r>
          </w:p>
        </w:tc>
        <w:tc>
          <w:tcPr>
            <w:tcW w:w="1217" w:type="pct"/>
            <w:tcBorders>
              <w:top w:val="nil"/>
              <w:left w:val="nil"/>
              <w:bottom w:val="single" w:sz="4" w:space="0" w:color="auto"/>
              <w:right w:val="single" w:sz="4" w:space="0" w:color="auto"/>
            </w:tcBorders>
            <w:shd w:val="clear" w:color="auto" w:fill="auto"/>
            <w:noWrap/>
            <w:vAlign w:val="center"/>
            <w:hideMark/>
          </w:tcPr>
          <w:p w14:paraId="361CE3EA"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Энергетик</w:t>
            </w:r>
          </w:p>
        </w:tc>
      </w:tr>
      <w:tr w:rsidR="001813D1" w:rsidRPr="00CC3AFA" w14:paraId="7BB22338" w14:textId="77777777" w:rsidTr="001813D1">
        <w:trPr>
          <w:trHeight w:val="300"/>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62D5D5" w14:textId="77777777" w:rsidR="001813D1" w:rsidRPr="00CC3AFA" w:rsidRDefault="001813D1" w:rsidP="001813D1">
            <w:pPr>
              <w:snapToGrid/>
              <w:spacing w:before="0" w:after="0" w:line="240" w:lineRule="auto"/>
              <w:ind w:firstLine="0"/>
              <w:contextualSpacing w:val="0"/>
              <w:jc w:val="center"/>
              <w:rPr>
                <w:rFonts w:eastAsia="Times New Roman" w:cs="Times New Roman"/>
                <w:b/>
                <w:bCs/>
                <w:i/>
                <w:iCs/>
                <w:color w:val="000000"/>
                <w:sz w:val="20"/>
                <w:szCs w:val="20"/>
                <w:lang w:eastAsia="ru-RU"/>
              </w:rPr>
            </w:pPr>
            <w:r w:rsidRPr="00CC3AFA">
              <w:rPr>
                <w:rFonts w:eastAsia="Times New Roman" w:cs="Times New Roman"/>
                <w:b/>
                <w:bCs/>
                <w:i/>
                <w:iCs/>
                <w:color w:val="000000"/>
                <w:sz w:val="20"/>
                <w:szCs w:val="20"/>
                <w:lang w:eastAsia="ru-RU"/>
              </w:rPr>
              <w:t>4. Гаражные кооперативы, инд.гараж</w:t>
            </w:r>
          </w:p>
        </w:tc>
      </w:tr>
      <w:tr w:rsidR="001813D1" w:rsidRPr="00CC3AFA" w14:paraId="4094174F"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7BFE092F"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1</w:t>
            </w:r>
          </w:p>
        </w:tc>
        <w:tc>
          <w:tcPr>
            <w:tcW w:w="3388" w:type="pct"/>
            <w:tcBorders>
              <w:top w:val="nil"/>
              <w:left w:val="nil"/>
              <w:bottom w:val="single" w:sz="4" w:space="0" w:color="auto"/>
              <w:right w:val="single" w:sz="4" w:space="0" w:color="auto"/>
            </w:tcBorders>
            <w:shd w:val="clear" w:color="auto" w:fill="auto"/>
            <w:noWrap/>
            <w:vAlign w:val="center"/>
            <w:hideMark/>
          </w:tcPr>
          <w:p w14:paraId="5BB35B5D"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ПГЭК № 10а (Беспалов А.Ф.)</w:t>
            </w:r>
          </w:p>
        </w:tc>
        <w:tc>
          <w:tcPr>
            <w:tcW w:w="1217" w:type="pct"/>
            <w:tcBorders>
              <w:top w:val="nil"/>
              <w:left w:val="nil"/>
              <w:bottom w:val="single" w:sz="4" w:space="0" w:color="auto"/>
              <w:right w:val="single" w:sz="4" w:space="0" w:color="auto"/>
            </w:tcBorders>
            <w:shd w:val="clear" w:color="auto" w:fill="auto"/>
            <w:noWrap/>
            <w:vAlign w:val="center"/>
            <w:hideMark/>
          </w:tcPr>
          <w:p w14:paraId="0AC4F267"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Строитель</w:t>
            </w:r>
          </w:p>
        </w:tc>
      </w:tr>
      <w:tr w:rsidR="001813D1" w:rsidRPr="00CC3AFA" w14:paraId="0AD7E8F3"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0C4F0CE4"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2</w:t>
            </w:r>
          </w:p>
        </w:tc>
        <w:tc>
          <w:tcPr>
            <w:tcW w:w="3388" w:type="pct"/>
            <w:tcBorders>
              <w:top w:val="nil"/>
              <w:left w:val="nil"/>
              <w:bottom w:val="single" w:sz="4" w:space="0" w:color="auto"/>
              <w:right w:val="single" w:sz="4" w:space="0" w:color="auto"/>
            </w:tcBorders>
            <w:shd w:val="clear" w:color="auto" w:fill="auto"/>
            <w:noWrap/>
            <w:vAlign w:val="center"/>
            <w:hideMark/>
          </w:tcPr>
          <w:p w14:paraId="4FAE3C7A"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ПГЭК № 10 (Филатов Н.С.)</w:t>
            </w:r>
          </w:p>
        </w:tc>
        <w:tc>
          <w:tcPr>
            <w:tcW w:w="1217" w:type="pct"/>
            <w:tcBorders>
              <w:top w:val="nil"/>
              <w:left w:val="nil"/>
              <w:bottom w:val="single" w:sz="4" w:space="0" w:color="auto"/>
              <w:right w:val="single" w:sz="4" w:space="0" w:color="auto"/>
            </w:tcBorders>
            <w:shd w:val="clear" w:color="auto" w:fill="auto"/>
            <w:noWrap/>
            <w:vAlign w:val="center"/>
            <w:hideMark/>
          </w:tcPr>
          <w:p w14:paraId="6A52F041"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Строитель</w:t>
            </w:r>
          </w:p>
        </w:tc>
      </w:tr>
      <w:tr w:rsidR="001813D1" w:rsidRPr="00CC3AFA" w14:paraId="6715DE57"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18106502"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3</w:t>
            </w:r>
          </w:p>
        </w:tc>
        <w:tc>
          <w:tcPr>
            <w:tcW w:w="3388" w:type="pct"/>
            <w:tcBorders>
              <w:top w:val="nil"/>
              <w:left w:val="nil"/>
              <w:bottom w:val="single" w:sz="4" w:space="0" w:color="auto"/>
              <w:right w:val="single" w:sz="4" w:space="0" w:color="auto"/>
            </w:tcBorders>
            <w:shd w:val="clear" w:color="auto" w:fill="auto"/>
            <w:noWrap/>
            <w:vAlign w:val="center"/>
            <w:hideMark/>
          </w:tcPr>
          <w:p w14:paraId="47FFB014"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ГС К № 11 (Суховерхов В.Д.)</w:t>
            </w:r>
          </w:p>
        </w:tc>
        <w:tc>
          <w:tcPr>
            <w:tcW w:w="1217" w:type="pct"/>
            <w:tcBorders>
              <w:top w:val="nil"/>
              <w:left w:val="nil"/>
              <w:bottom w:val="single" w:sz="4" w:space="0" w:color="auto"/>
              <w:right w:val="single" w:sz="4" w:space="0" w:color="auto"/>
            </w:tcBorders>
            <w:shd w:val="clear" w:color="auto" w:fill="auto"/>
            <w:noWrap/>
            <w:vAlign w:val="center"/>
            <w:hideMark/>
          </w:tcPr>
          <w:p w14:paraId="3712CB81"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Строитель</w:t>
            </w:r>
          </w:p>
        </w:tc>
      </w:tr>
      <w:tr w:rsidR="001813D1" w:rsidRPr="00CC3AFA" w14:paraId="3D925402"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4CFF9E93"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4</w:t>
            </w:r>
          </w:p>
        </w:tc>
        <w:tc>
          <w:tcPr>
            <w:tcW w:w="3388" w:type="pct"/>
            <w:tcBorders>
              <w:top w:val="nil"/>
              <w:left w:val="nil"/>
              <w:bottom w:val="single" w:sz="4" w:space="0" w:color="auto"/>
              <w:right w:val="single" w:sz="4" w:space="0" w:color="auto"/>
            </w:tcBorders>
            <w:shd w:val="clear" w:color="auto" w:fill="auto"/>
            <w:noWrap/>
            <w:vAlign w:val="center"/>
            <w:hideMark/>
          </w:tcPr>
          <w:p w14:paraId="0573479F"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ПГК №22 «Железнодорожник</w:t>
            </w:r>
            <w:proofErr w:type="gramStart"/>
            <w:r w:rsidRPr="00CC3AFA">
              <w:rPr>
                <w:rFonts w:eastAsia="Times New Roman" w:cs="Times New Roman"/>
                <w:color w:val="000000"/>
                <w:sz w:val="20"/>
                <w:szCs w:val="20"/>
                <w:lang w:eastAsia="ru-RU"/>
              </w:rPr>
              <w:t>»Б</w:t>
            </w:r>
            <w:proofErr w:type="gramEnd"/>
            <w:r w:rsidRPr="00CC3AFA">
              <w:rPr>
                <w:rFonts w:eastAsia="Times New Roman" w:cs="Times New Roman"/>
                <w:color w:val="000000"/>
                <w:sz w:val="20"/>
                <w:szCs w:val="20"/>
                <w:lang w:eastAsia="ru-RU"/>
              </w:rPr>
              <w:t>улаев</w:t>
            </w:r>
          </w:p>
        </w:tc>
        <w:tc>
          <w:tcPr>
            <w:tcW w:w="1217" w:type="pct"/>
            <w:tcBorders>
              <w:top w:val="nil"/>
              <w:left w:val="nil"/>
              <w:bottom w:val="single" w:sz="4" w:space="0" w:color="auto"/>
              <w:right w:val="single" w:sz="4" w:space="0" w:color="auto"/>
            </w:tcBorders>
            <w:shd w:val="clear" w:color="auto" w:fill="auto"/>
            <w:noWrap/>
            <w:vAlign w:val="center"/>
            <w:hideMark/>
          </w:tcPr>
          <w:p w14:paraId="328F468D"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Строитель</w:t>
            </w:r>
          </w:p>
        </w:tc>
      </w:tr>
      <w:tr w:rsidR="001813D1" w:rsidRPr="00CC3AFA" w14:paraId="30951E26"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31ADA0D3"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5</w:t>
            </w:r>
          </w:p>
        </w:tc>
        <w:tc>
          <w:tcPr>
            <w:tcW w:w="3388" w:type="pct"/>
            <w:tcBorders>
              <w:top w:val="nil"/>
              <w:left w:val="nil"/>
              <w:bottom w:val="single" w:sz="4" w:space="0" w:color="auto"/>
              <w:right w:val="single" w:sz="4" w:space="0" w:color="auto"/>
            </w:tcBorders>
            <w:shd w:val="clear" w:color="auto" w:fill="auto"/>
            <w:noWrap/>
            <w:vAlign w:val="center"/>
            <w:hideMark/>
          </w:tcPr>
          <w:p w14:paraId="6CFF9F28"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КИГ №3 «Юпитер» (Степанов В.</w:t>
            </w:r>
          </w:p>
        </w:tc>
        <w:tc>
          <w:tcPr>
            <w:tcW w:w="1217" w:type="pct"/>
            <w:tcBorders>
              <w:top w:val="nil"/>
              <w:left w:val="nil"/>
              <w:bottom w:val="single" w:sz="4" w:space="0" w:color="auto"/>
              <w:right w:val="single" w:sz="4" w:space="0" w:color="auto"/>
            </w:tcBorders>
            <w:shd w:val="clear" w:color="auto" w:fill="auto"/>
            <w:noWrap/>
            <w:vAlign w:val="center"/>
            <w:hideMark/>
          </w:tcPr>
          <w:p w14:paraId="2589BFF0"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Строитель</w:t>
            </w:r>
          </w:p>
        </w:tc>
      </w:tr>
      <w:tr w:rsidR="001813D1" w:rsidRPr="00CC3AFA" w14:paraId="6EFCF1AA"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63B267FA"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6</w:t>
            </w:r>
          </w:p>
        </w:tc>
        <w:tc>
          <w:tcPr>
            <w:tcW w:w="3388" w:type="pct"/>
            <w:tcBorders>
              <w:top w:val="nil"/>
              <w:left w:val="nil"/>
              <w:bottom w:val="single" w:sz="4" w:space="0" w:color="auto"/>
              <w:right w:val="single" w:sz="4" w:space="0" w:color="auto"/>
            </w:tcBorders>
            <w:shd w:val="clear" w:color="auto" w:fill="auto"/>
            <w:noWrap/>
            <w:vAlign w:val="center"/>
            <w:hideMark/>
          </w:tcPr>
          <w:p w14:paraId="4E4BC94C"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КИГ №9 "Граф" (Анисимов А.Н.) тсч КИГ №23</w:t>
            </w:r>
          </w:p>
        </w:tc>
        <w:tc>
          <w:tcPr>
            <w:tcW w:w="1217" w:type="pct"/>
            <w:tcBorders>
              <w:top w:val="nil"/>
              <w:left w:val="nil"/>
              <w:bottom w:val="single" w:sz="4" w:space="0" w:color="auto"/>
              <w:right w:val="single" w:sz="4" w:space="0" w:color="auto"/>
            </w:tcBorders>
            <w:shd w:val="clear" w:color="auto" w:fill="auto"/>
            <w:noWrap/>
            <w:vAlign w:val="center"/>
            <w:hideMark/>
          </w:tcPr>
          <w:p w14:paraId="4C763C87"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Строитель</w:t>
            </w:r>
          </w:p>
        </w:tc>
      </w:tr>
      <w:tr w:rsidR="001813D1" w:rsidRPr="00CC3AFA" w14:paraId="61CEFB83"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78CFF2CD"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7</w:t>
            </w:r>
          </w:p>
        </w:tc>
        <w:tc>
          <w:tcPr>
            <w:tcW w:w="3388" w:type="pct"/>
            <w:tcBorders>
              <w:top w:val="nil"/>
              <w:left w:val="nil"/>
              <w:bottom w:val="single" w:sz="4" w:space="0" w:color="auto"/>
              <w:right w:val="single" w:sz="4" w:space="0" w:color="auto"/>
            </w:tcBorders>
            <w:shd w:val="clear" w:color="auto" w:fill="auto"/>
            <w:noWrap/>
            <w:vAlign w:val="center"/>
            <w:hideMark/>
          </w:tcPr>
          <w:p w14:paraId="5CA29FFA"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КИГ «Пуля» (Гулин Ю.Н.)</w:t>
            </w:r>
          </w:p>
        </w:tc>
        <w:tc>
          <w:tcPr>
            <w:tcW w:w="1217" w:type="pct"/>
            <w:tcBorders>
              <w:top w:val="nil"/>
              <w:left w:val="nil"/>
              <w:bottom w:val="single" w:sz="4" w:space="0" w:color="auto"/>
              <w:right w:val="single" w:sz="4" w:space="0" w:color="auto"/>
            </w:tcBorders>
            <w:shd w:val="clear" w:color="auto" w:fill="auto"/>
            <w:noWrap/>
            <w:vAlign w:val="center"/>
            <w:hideMark/>
          </w:tcPr>
          <w:p w14:paraId="65E01D40"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Строитель</w:t>
            </w:r>
          </w:p>
        </w:tc>
      </w:tr>
      <w:tr w:rsidR="001813D1" w:rsidRPr="00CC3AFA" w14:paraId="353DB87D"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5C93B392"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8</w:t>
            </w:r>
          </w:p>
        </w:tc>
        <w:tc>
          <w:tcPr>
            <w:tcW w:w="3388" w:type="pct"/>
            <w:tcBorders>
              <w:top w:val="nil"/>
              <w:left w:val="nil"/>
              <w:bottom w:val="single" w:sz="4" w:space="0" w:color="auto"/>
              <w:right w:val="single" w:sz="4" w:space="0" w:color="auto"/>
            </w:tcBorders>
            <w:shd w:val="clear" w:color="auto" w:fill="auto"/>
            <w:noWrap/>
            <w:vAlign w:val="center"/>
            <w:hideMark/>
          </w:tcPr>
          <w:p w14:paraId="295CBFDB"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КИГ №23 «Икар» (Смирнова А.Л.)</w:t>
            </w:r>
          </w:p>
        </w:tc>
        <w:tc>
          <w:tcPr>
            <w:tcW w:w="1217" w:type="pct"/>
            <w:tcBorders>
              <w:top w:val="nil"/>
              <w:left w:val="nil"/>
              <w:bottom w:val="single" w:sz="4" w:space="0" w:color="auto"/>
              <w:right w:val="single" w:sz="4" w:space="0" w:color="auto"/>
            </w:tcBorders>
            <w:shd w:val="clear" w:color="auto" w:fill="auto"/>
            <w:noWrap/>
            <w:vAlign w:val="center"/>
            <w:hideMark/>
          </w:tcPr>
          <w:p w14:paraId="663909E6"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Строитель</w:t>
            </w:r>
          </w:p>
        </w:tc>
      </w:tr>
      <w:tr w:rsidR="001813D1" w:rsidRPr="00CC3AFA" w14:paraId="1E1D830D"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1BDB5786"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9</w:t>
            </w:r>
          </w:p>
        </w:tc>
        <w:tc>
          <w:tcPr>
            <w:tcW w:w="3388" w:type="pct"/>
            <w:tcBorders>
              <w:top w:val="nil"/>
              <w:left w:val="nil"/>
              <w:bottom w:val="single" w:sz="4" w:space="0" w:color="auto"/>
              <w:right w:val="single" w:sz="4" w:space="0" w:color="auto"/>
            </w:tcBorders>
            <w:shd w:val="clear" w:color="auto" w:fill="auto"/>
            <w:noWrap/>
            <w:vAlign w:val="center"/>
            <w:hideMark/>
          </w:tcPr>
          <w:p w14:paraId="48B9676D"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КИГ №18 «Андромеда</w:t>
            </w:r>
            <w:proofErr w:type="gramStart"/>
            <w:r w:rsidRPr="00CC3AFA">
              <w:rPr>
                <w:rFonts w:eastAsia="Times New Roman" w:cs="Times New Roman"/>
                <w:color w:val="000000"/>
                <w:sz w:val="20"/>
                <w:szCs w:val="20"/>
                <w:lang w:eastAsia="ru-RU"/>
              </w:rPr>
              <w:t>»(</w:t>
            </w:r>
            <w:proofErr w:type="gramEnd"/>
            <w:r w:rsidRPr="00CC3AFA">
              <w:rPr>
                <w:rFonts w:eastAsia="Times New Roman" w:cs="Times New Roman"/>
                <w:color w:val="000000"/>
                <w:sz w:val="20"/>
                <w:szCs w:val="20"/>
                <w:lang w:eastAsia="ru-RU"/>
              </w:rPr>
              <w:t>Степанов НФ</w:t>
            </w:r>
          </w:p>
        </w:tc>
        <w:tc>
          <w:tcPr>
            <w:tcW w:w="1217" w:type="pct"/>
            <w:tcBorders>
              <w:top w:val="nil"/>
              <w:left w:val="nil"/>
              <w:bottom w:val="single" w:sz="4" w:space="0" w:color="auto"/>
              <w:right w:val="single" w:sz="4" w:space="0" w:color="auto"/>
            </w:tcBorders>
            <w:shd w:val="clear" w:color="auto" w:fill="auto"/>
            <w:noWrap/>
            <w:vAlign w:val="center"/>
            <w:hideMark/>
          </w:tcPr>
          <w:p w14:paraId="0BC19FD6"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Строитель</w:t>
            </w:r>
          </w:p>
        </w:tc>
      </w:tr>
      <w:tr w:rsidR="001813D1" w:rsidRPr="00CC3AFA" w14:paraId="31E4FFF5"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6D3946F0"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10</w:t>
            </w:r>
          </w:p>
        </w:tc>
        <w:tc>
          <w:tcPr>
            <w:tcW w:w="3388" w:type="pct"/>
            <w:tcBorders>
              <w:top w:val="nil"/>
              <w:left w:val="nil"/>
              <w:bottom w:val="single" w:sz="4" w:space="0" w:color="auto"/>
              <w:right w:val="single" w:sz="4" w:space="0" w:color="auto"/>
            </w:tcBorders>
            <w:shd w:val="clear" w:color="auto" w:fill="auto"/>
            <w:noWrap/>
            <w:vAlign w:val="center"/>
            <w:hideMark/>
          </w:tcPr>
          <w:p w14:paraId="49634E63"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КИГ №21 «Сигнал</w:t>
            </w:r>
            <w:proofErr w:type="gramStart"/>
            <w:r w:rsidRPr="00CC3AFA">
              <w:rPr>
                <w:rFonts w:eastAsia="Times New Roman" w:cs="Times New Roman"/>
                <w:color w:val="000000"/>
                <w:sz w:val="20"/>
                <w:szCs w:val="20"/>
                <w:lang w:eastAsia="ru-RU"/>
              </w:rPr>
              <w:t>»(</w:t>
            </w:r>
            <w:proofErr w:type="gramEnd"/>
            <w:r w:rsidRPr="00CC3AFA">
              <w:rPr>
                <w:rFonts w:eastAsia="Times New Roman" w:cs="Times New Roman"/>
                <w:color w:val="000000"/>
                <w:sz w:val="20"/>
                <w:szCs w:val="20"/>
                <w:lang w:eastAsia="ru-RU"/>
              </w:rPr>
              <w:t>Донской В.И.</w:t>
            </w:r>
          </w:p>
        </w:tc>
        <w:tc>
          <w:tcPr>
            <w:tcW w:w="1217" w:type="pct"/>
            <w:tcBorders>
              <w:top w:val="nil"/>
              <w:left w:val="nil"/>
              <w:bottom w:val="single" w:sz="4" w:space="0" w:color="auto"/>
              <w:right w:val="single" w:sz="4" w:space="0" w:color="auto"/>
            </w:tcBorders>
            <w:shd w:val="clear" w:color="auto" w:fill="auto"/>
            <w:noWrap/>
            <w:vAlign w:val="center"/>
            <w:hideMark/>
          </w:tcPr>
          <w:p w14:paraId="01C306B5"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Строитель</w:t>
            </w:r>
          </w:p>
        </w:tc>
      </w:tr>
      <w:tr w:rsidR="001813D1" w:rsidRPr="00CC3AFA" w14:paraId="1A6BBC07"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393C284F"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11</w:t>
            </w:r>
          </w:p>
        </w:tc>
        <w:tc>
          <w:tcPr>
            <w:tcW w:w="3388" w:type="pct"/>
            <w:tcBorders>
              <w:top w:val="nil"/>
              <w:left w:val="nil"/>
              <w:bottom w:val="single" w:sz="4" w:space="0" w:color="auto"/>
              <w:right w:val="single" w:sz="4" w:space="0" w:color="auto"/>
            </w:tcBorders>
            <w:shd w:val="clear" w:color="auto" w:fill="auto"/>
            <w:noWrap/>
            <w:vAlign w:val="center"/>
            <w:hideMark/>
          </w:tcPr>
          <w:p w14:paraId="53E3220F"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КИГ №18 «Удача</w:t>
            </w:r>
            <w:proofErr w:type="gramStart"/>
            <w:r w:rsidRPr="00CC3AFA">
              <w:rPr>
                <w:rFonts w:eastAsia="Times New Roman" w:cs="Times New Roman"/>
                <w:color w:val="000000"/>
                <w:sz w:val="20"/>
                <w:szCs w:val="20"/>
                <w:lang w:eastAsia="ru-RU"/>
              </w:rPr>
              <w:t>»(</w:t>
            </w:r>
            <w:proofErr w:type="gramEnd"/>
            <w:r w:rsidRPr="00CC3AFA">
              <w:rPr>
                <w:rFonts w:eastAsia="Times New Roman" w:cs="Times New Roman"/>
                <w:color w:val="000000"/>
                <w:sz w:val="20"/>
                <w:szCs w:val="20"/>
                <w:lang w:eastAsia="ru-RU"/>
              </w:rPr>
              <w:t>Самойленко</w:t>
            </w:r>
          </w:p>
        </w:tc>
        <w:tc>
          <w:tcPr>
            <w:tcW w:w="1217" w:type="pct"/>
            <w:tcBorders>
              <w:top w:val="nil"/>
              <w:left w:val="nil"/>
              <w:bottom w:val="single" w:sz="4" w:space="0" w:color="auto"/>
              <w:right w:val="single" w:sz="4" w:space="0" w:color="auto"/>
            </w:tcBorders>
            <w:shd w:val="clear" w:color="auto" w:fill="auto"/>
            <w:noWrap/>
            <w:vAlign w:val="center"/>
            <w:hideMark/>
          </w:tcPr>
          <w:p w14:paraId="4B9E7E9A"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Строитель</w:t>
            </w:r>
          </w:p>
        </w:tc>
      </w:tr>
      <w:tr w:rsidR="001813D1" w:rsidRPr="00CC3AFA" w14:paraId="16547F63"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32192977"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12</w:t>
            </w:r>
          </w:p>
        </w:tc>
        <w:tc>
          <w:tcPr>
            <w:tcW w:w="3388" w:type="pct"/>
            <w:tcBorders>
              <w:top w:val="nil"/>
              <w:left w:val="nil"/>
              <w:bottom w:val="single" w:sz="4" w:space="0" w:color="auto"/>
              <w:right w:val="single" w:sz="4" w:space="0" w:color="auto"/>
            </w:tcBorders>
            <w:shd w:val="clear" w:color="auto" w:fill="auto"/>
            <w:noWrap/>
            <w:vAlign w:val="center"/>
            <w:hideMark/>
          </w:tcPr>
          <w:p w14:paraId="0A589AAB"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КИГ №1 «Мотылек (Нестеров С.)</w:t>
            </w:r>
          </w:p>
        </w:tc>
        <w:tc>
          <w:tcPr>
            <w:tcW w:w="1217" w:type="pct"/>
            <w:tcBorders>
              <w:top w:val="nil"/>
              <w:left w:val="nil"/>
              <w:bottom w:val="single" w:sz="4" w:space="0" w:color="auto"/>
              <w:right w:val="single" w:sz="4" w:space="0" w:color="auto"/>
            </w:tcBorders>
            <w:shd w:val="clear" w:color="auto" w:fill="auto"/>
            <w:noWrap/>
            <w:vAlign w:val="center"/>
            <w:hideMark/>
          </w:tcPr>
          <w:p w14:paraId="04323CD6"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Строитель</w:t>
            </w:r>
          </w:p>
        </w:tc>
      </w:tr>
      <w:tr w:rsidR="001813D1" w:rsidRPr="00CC3AFA" w14:paraId="3B442B99"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42A7C1CC"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13</w:t>
            </w:r>
          </w:p>
        </w:tc>
        <w:tc>
          <w:tcPr>
            <w:tcW w:w="3388" w:type="pct"/>
            <w:tcBorders>
              <w:top w:val="nil"/>
              <w:left w:val="nil"/>
              <w:bottom w:val="single" w:sz="4" w:space="0" w:color="auto"/>
              <w:right w:val="single" w:sz="4" w:space="0" w:color="auto"/>
            </w:tcBorders>
            <w:shd w:val="clear" w:color="auto" w:fill="auto"/>
            <w:noWrap/>
            <w:vAlign w:val="center"/>
            <w:hideMark/>
          </w:tcPr>
          <w:p w14:paraId="38C277DE"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КИГ №10 "Автомобилист"Карпов С.</w:t>
            </w:r>
          </w:p>
        </w:tc>
        <w:tc>
          <w:tcPr>
            <w:tcW w:w="1217" w:type="pct"/>
            <w:tcBorders>
              <w:top w:val="nil"/>
              <w:left w:val="nil"/>
              <w:bottom w:val="single" w:sz="4" w:space="0" w:color="auto"/>
              <w:right w:val="single" w:sz="4" w:space="0" w:color="auto"/>
            </w:tcBorders>
            <w:shd w:val="clear" w:color="auto" w:fill="auto"/>
            <w:noWrap/>
            <w:vAlign w:val="center"/>
            <w:hideMark/>
          </w:tcPr>
          <w:p w14:paraId="177D4170"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Строитель</w:t>
            </w:r>
          </w:p>
        </w:tc>
      </w:tr>
      <w:tr w:rsidR="001813D1" w:rsidRPr="00CC3AFA" w14:paraId="71DBB4C2"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4149521E"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14</w:t>
            </w:r>
          </w:p>
        </w:tc>
        <w:tc>
          <w:tcPr>
            <w:tcW w:w="3388" w:type="pct"/>
            <w:tcBorders>
              <w:top w:val="nil"/>
              <w:left w:val="nil"/>
              <w:bottom w:val="single" w:sz="4" w:space="0" w:color="auto"/>
              <w:right w:val="single" w:sz="4" w:space="0" w:color="auto"/>
            </w:tcBorders>
            <w:shd w:val="clear" w:color="auto" w:fill="auto"/>
            <w:noWrap/>
            <w:vAlign w:val="center"/>
            <w:hideMark/>
          </w:tcPr>
          <w:p w14:paraId="34E011F4"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КИГ № 27 (Устинов Д.В.)</w:t>
            </w:r>
          </w:p>
        </w:tc>
        <w:tc>
          <w:tcPr>
            <w:tcW w:w="1217" w:type="pct"/>
            <w:tcBorders>
              <w:top w:val="nil"/>
              <w:left w:val="nil"/>
              <w:bottom w:val="single" w:sz="4" w:space="0" w:color="auto"/>
              <w:right w:val="single" w:sz="4" w:space="0" w:color="auto"/>
            </w:tcBorders>
            <w:shd w:val="clear" w:color="auto" w:fill="auto"/>
            <w:noWrap/>
            <w:vAlign w:val="center"/>
            <w:hideMark/>
          </w:tcPr>
          <w:p w14:paraId="131D9B4E"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Строитель</w:t>
            </w:r>
          </w:p>
        </w:tc>
      </w:tr>
      <w:tr w:rsidR="001813D1" w:rsidRPr="00CC3AFA" w14:paraId="67F8DA1A"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14B263E0"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15</w:t>
            </w:r>
          </w:p>
        </w:tc>
        <w:tc>
          <w:tcPr>
            <w:tcW w:w="3388" w:type="pct"/>
            <w:tcBorders>
              <w:top w:val="nil"/>
              <w:left w:val="nil"/>
              <w:bottom w:val="single" w:sz="4" w:space="0" w:color="auto"/>
              <w:right w:val="single" w:sz="4" w:space="0" w:color="auto"/>
            </w:tcBorders>
            <w:shd w:val="clear" w:color="auto" w:fill="auto"/>
            <w:noWrap/>
            <w:vAlign w:val="center"/>
            <w:hideMark/>
          </w:tcPr>
          <w:p w14:paraId="1AAE4359"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КИГ № 8 «Золотник» (Мучкин Д.)</w:t>
            </w:r>
          </w:p>
        </w:tc>
        <w:tc>
          <w:tcPr>
            <w:tcW w:w="1217" w:type="pct"/>
            <w:tcBorders>
              <w:top w:val="nil"/>
              <w:left w:val="nil"/>
              <w:bottom w:val="single" w:sz="4" w:space="0" w:color="auto"/>
              <w:right w:val="single" w:sz="4" w:space="0" w:color="auto"/>
            </w:tcBorders>
            <w:shd w:val="clear" w:color="auto" w:fill="auto"/>
            <w:noWrap/>
            <w:vAlign w:val="center"/>
            <w:hideMark/>
          </w:tcPr>
          <w:p w14:paraId="2A5A5EF0"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Строитель</w:t>
            </w:r>
          </w:p>
        </w:tc>
      </w:tr>
      <w:tr w:rsidR="001813D1" w:rsidRPr="00CC3AFA" w14:paraId="3BD51021"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50D40B22"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16</w:t>
            </w:r>
          </w:p>
        </w:tc>
        <w:tc>
          <w:tcPr>
            <w:tcW w:w="3388" w:type="pct"/>
            <w:tcBorders>
              <w:top w:val="nil"/>
              <w:left w:val="nil"/>
              <w:bottom w:val="single" w:sz="4" w:space="0" w:color="auto"/>
              <w:right w:val="single" w:sz="4" w:space="0" w:color="auto"/>
            </w:tcBorders>
            <w:shd w:val="clear" w:color="auto" w:fill="auto"/>
            <w:noWrap/>
            <w:vAlign w:val="center"/>
            <w:hideMark/>
          </w:tcPr>
          <w:p w14:paraId="71BC0292"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КИГ Горбачев А..А.</w:t>
            </w:r>
          </w:p>
        </w:tc>
        <w:tc>
          <w:tcPr>
            <w:tcW w:w="1217" w:type="pct"/>
            <w:tcBorders>
              <w:top w:val="nil"/>
              <w:left w:val="nil"/>
              <w:bottom w:val="single" w:sz="4" w:space="0" w:color="auto"/>
              <w:right w:val="single" w:sz="4" w:space="0" w:color="auto"/>
            </w:tcBorders>
            <w:shd w:val="clear" w:color="auto" w:fill="auto"/>
            <w:noWrap/>
            <w:vAlign w:val="center"/>
            <w:hideMark/>
          </w:tcPr>
          <w:p w14:paraId="54BB9878"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Строитель</w:t>
            </w:r>
          </w:p>
        </w:tc>
      </w:tr>
      <w:tr w:rsidR="001813D1" w:rsidRPr="00CC3AFA" w14:paraId="6DAD1879"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77D8A856"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17</w:t>
            </w:r>
          </w:p>
        </w:tc>
        <w:tc>
          <w:tcPr>
            <w:tcW w:w="3388" w:type="pct"/>
            <w:tcBorders>
              <w:top w:val="nil"/>
              <w:left w:val="nil"/>
              <w:bottom w:val="single" w:sz="4" w:space="0" w:color="auto"/>
              <w:right w:val="single" w:sz="4" w:space="0" w:color="auto"/>
            </w:tcBorders>
            <w:shd w:val="clear" w:color="auto" w:fill="auto"/>
            <w:noWrap/>
            <w:vAlign w:val="center"/>
            <w:hideMark/>
          </w:tcPr>
          <w:p w14:paraId="4DBEF017"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 xml:space="preserve">КИГ №2 «Мечта» </w:t>
            </w:r>
            <w:proofErr w:type="gramStart"/>
            <w:r w:rsidRPr="00CC3AFA">
              <w:rPr>
                <w:rFonts w:eastAsia="Times New Roman" w:cs="Times New Roman"/>
                <w:color w:val="000000"/>
                <w:sz w:val="20"/>
                <w:szCs w:val="20"/>
                <w:lang w:eastAsia="ru-RU"/>
              </w:rPr>
              <w:t xml:space="preserve">( </w:t>
            </w:r>
            <w:proofErr w:type="gramEnd"/>
            <w:r w:rsidRPr="00CC3AFA">
              <w:rPr>
                <w:rFonts w:eastAsia="Times New Roman" w:cs="Times New Roman"/>
                <w:color w:val="000000"/>
                <w:sz w:val="20"/>
                <w:szCs w:val="20"/>
                <w:lang w:eastAsia="ru-RU"/>
              </w:rPr>
              <w:t>Дубровский A.M.)</w:t>
            </w:r>
          </w:p>
        </w:tc>
        <w:tc>
          <w:tcPr>
            <w:tcW w:w="1217" w:type="pct"/>
            <w:tcBorders>
              <w:top w:val="nil"/>
              <w:left w:val="nil"/>
              <w:bottom w:val="single" w:sz="4" w:space="0" w:color="auto"/>
              <w:right w:val="single" w:sz="4" w:space="0" w:color="auto"/>
            </w:tcBorders>
            <w:shd w:val="clear" w:color="auto" w:fill="auto"/>
            <w:noWrap/>
            <w:vAlign w:val="center"/>
            <w:hideMark/>
          </w:tcPr>
          <w:p w14:paraId="310D7E25"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Энергетик</w:t>
            </w:r>
          </w:p>
        </w:tc>
      </w:tr>
      <w:tr w:rsidR="001813D1" w:rsidRPr="00CC3AFA" w14:paraId="12B1DCC1"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2490BB4A"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18</w:t>
            </w:r>
          </w:p>
        </w:tc>
        <w:tc>
          <w:tcPr>
            <w:tcW w:w="3388" w:type="pct"/>
            <w:tcBorders>
              <w:top w:val="nil"/>
              <w:left w:val="nil"/>
              <w:bottom w:val="single" w:sz="4" w:space="0" w:color="auto"/>
              <w:right w:val="single" w:sz="4" w:space="0" w:color="auto"/>
            </w:tcBorders>
            <w:shd w:val="clear" w:color="auto" w:fill="auto"/>
            <w:noWrap/>
            <w:vAlign w:val="center"/>
            <w:hideMark/>
          </w:tcPr>
          <w:p w14:paraId="5F6DDDEC"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КИГ № 5 «Сосна» (Гаркуша В.В.)</w:t>
            </w:r>
          </w:p>
        </w:tc>
        <w:tc>
          <w:tcPr>
            <w:tcW w:w="1217" w:type="pct"/>
            <w:tcBorders>
              <w:top w:val="nil"/>
              <w:left w:val="nil"/>
              <w:bottom w:val="single" w:sz="4" w:space="0" w:color="auto"/>
              <w:right w:val="single" w:sz="4" w:space="0" w:color="auto"/>
            </w:tcBorders>
            <w:shd w:val="clear" w:color="auto" w:fill="auto"/>
            <w:noWrap/>
            <w:vAlign w:val="center"/>
            <w:hideMark/>
          </w:tcPr>
          <w:p w14:paraId="14E790FC"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Энергетик</w:t>
            </w:r>
          </w:p>
        </w:tc>
      </w:tr>
      <w:tr w:rsidR="001813D1" w:rsidRPr="00CC3AFA" w14:paraId="607F2D9A"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4C6E9D59"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19</w:t>
            </w:r>
          </w:p>
        </w:tc>
        <w:tc>
          <w:tcPr>
            <w:tcW w:w="3388" w:type="pct"/>
            <w:tcBorders>
              <w:top w:val="nil"/>
              <w:left w:val="nil"/>
              <w:bottom w:val="single" w:sz="4" w:space="0" w:color="auto"/>
              <w:right w:val="single" w:sz="4" w:space="0" w:color="auto"/>
            </w:tcBorders>
            <w:shd w:val="clear" w:color="auto" w:fill="auto"/>
            <w:noWrap/>
            <w:vAlign w:val="center"/>
            <w:hideMark/>
          </w:tcPr>
          <w:p w14:paraId="4A9732E0"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ПГК № 6 «Олимп»   (Патрушев В.В.)</w:t>
            </w:r>
          </w:p>
        </w:tc>
        <w:tc>
          <w:tcPr>
            <w:tcW w:w="1217" w:type="pct"/>
            <w:tcBorders>
              <w:top w:val="nil"/>
              <w:left w:val="nil"/>
              <w:bottom w:val="single" w:sz="4" w:space="0" w:color="auto"/>
              <w:right w:val="single" w:sz="4" w:space="0" w:color="auto"/>
            </w:tcBorders>
            <w:shd w:val="clear" w:color="auto" w:fill="auto"/>
            <w:noWrap/>
            <w:vAlign w:val="center"/>
            <w:hideMark/>
          </w:tcPr>
          <w:p w14:paraId="2587A986"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Энергетик</w:t>
            </w:r>
          </w:p>
        </w:tc>
      </w:tr>
      <w:tr w:rsidR="001813D1" w:rsidRPr="00CC3AFA" w14:paraId="34185092"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0A05686E"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20</w:t>
            </w:r>
          </w:p>
        </w:tc>
        <w:tc>
          <w:tcPr>
            <w:tcW w:w="3388" w:type="pct"/>
            <w:tcBorders>
              <w:top w:val="nil"/>
              <w:left w:val="nil"/>
              <w:bottom w:val="single" w:sz="4" w:space="0" w:color="auto"/>
              <w:right w:val="single" w:sz="4" w:space="0" w:color="auto"/>
            </w:tcBorders>
            <w:shd w:val="clear" w:color="auto" w:fill="auto"/>
            <w:noWrap/>
            <w:vAlign w:val="center"/>
            <w:hideMark/>
          </w:tcPr>
          <w:p w14:paraId="0C8404A1"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КИГ № 6а «Олимп» (Верченов В.Я.)</w:t>
            </w:r>
          </w:p>
        </w:tc>
        <w:tc>
          <w:tcPr>
            <w:tcW w:w="1217" w:type="pct"/>
            <w:tcBorders>
              <w:top w:val="nil"/>
              <w:left w:val="nil"/>
              <w:bottom w:val="single" w:sz="4" w:space="0" w:color="auto"/>
              <w:right w:val="single" w:sz="4" w:space="0" w:color="auto"/>
            </w:tcBorders>
            <w:shd w:val="clear" w:color="auto" w:fill="auto"/>
            <w:noWrap/>
            <w:vAlign w:val="center"/>
            <w:hideMark/>
          </w:tcPr>
          <w:p w14:paraId="3FB23E99"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Энергетик</w:t>
            </w:r>
          </w:p>
        </w:tc>
      </w:tr>
      <w:tr w:rsidR="001813D1" w:rsidRPr="00CC3AFA" w14:paraId="09354D5F"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23D7B47A"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21</w:t>
            </w:r>
          </w:p>
        </w:tc>
        <w:tc>
          <w:tcPr>
            <w:tcW w:w="3388" w:type="pct"/>
            <w:tcBorders>
              <w:top w:val="nil"/>
              <w:left w:val="nil"/>
              <w:bottom w:val="single" w:sz="4" w:space="0" w:color="auto"/>
              <w:right w:val="single" w:sz="4" w:space="0" w:color="auto"/>
            </w:tcBorders>
            <w:shd w:val="clear" w:color="auto" w:fill="auto"/>
            <w:noWrap/>
            <w:vAlign w:val="center"/>
            <w:hideMark/>
          </w:tcPr>
          <w:p w14:paraId="25337215"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КИГ № 13 «Южный» (Воробьев А.В.)</w:t>
            </w:r>
          </w:p>
        </w:tc>
        <w:tc>
          <w:tcPr>
            <w:tcW w:w="1217" w:type="pct"/>
            <w:tcBorders>
              <w:top w:val="nil"/>
              <w:left w:val="nil"/>
              <w:bottom w:val="single" w:sz="4" w:space="0" w:color="auto"/>
              <w:right w:val="single" w:sz="4" w:space="0" w:color="auto"/>
            </w:tcBorders>
            <w:shd w:val="clear" w:color="auto" w:fill="auto"/>
            <w:noWrap/>
            <w:vAlign w:val="center"/>
            <w:hideMark/>
          </w:tcPr>
          <w:p w14:paraId="41AC473A"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Энергетик</w:t>
            </w:r>
          </w:p>
        </w:tc>
      </w:tr>
      <w:tr w:rsidR="001813D1" w:rsidRPr="00CC3AFA" w14:paraId="30704902"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5CE5EC0F"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22</w:t>
            </w:r>
          </w:p>
        </w:tc>
        <w:tc>
          <w:tcPr>
            <w:tcW w:w="3388" w:type="pct"/>
            <w:tcBorders>
              <w:top w:val="nil"/>
              <w:left w:val="nil"/>
              <w:bottom w:val="single" w:sz="4" w:space="0" w:color="auto"/>
              <w:right w:val="single" w:sz="4" w:space="0" w:color="auto"/>
            </w:tcBorders>
            <w:shd w:val="clear" w:color="auto" w:fill="auto"/>
            <w:noWrap/>
            <w:vAlign w:val="center"/>
            <w:hideMark/>
          </w:tcPr>
          <w:p w14:paraId="7B9DDE47"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КИГ № 4 «Парус»</w:t>
            </w:r>
          </w:p>
        </w:tc>
        <w:tc>
          <w:tcPr>
            <w:tcW w:w="1217" w:type="pct"/>
            <w:tcBorders>
              <w:top w:val="nil"/>
              <w:left w:val="nil"/>
              <w:bottom w:val="single" w:sz="4" w:space="0" w:color="auto"/>
              <w:right w:val="single" w:sz="4" w:space="0" w:color="auto"/>
            </w:tcBorders>
            <w:shd w:val="clear" w:color="auto" w:fill="auto"/>
            <w:noWrap/>
            <w:vAlign w:val="center"/>
            <w:hideMark/>
          </w:tcPr>
          <w:p w14:paraId="72653A08"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Энергетик</w:t>
            </w:r>
          </w:p>
        </w:tc>
      </w:tr>
      <w:tr w:rsidR="001813D1" w:rsidRPr="00CC3AFA" w14:paraId="05430DF4"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5EAD8E31"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23</w:t>
            </w:r>
          </w:p>
        </w:tc>
        <w:tc>
          <w:tcPr>
            <w:tcW w:w="3388" w:type="pct"/>
            <w:tcBorders>
              <w:top w:val="nil"/>
              <w:left w:val="nil"/>
              <w:bottom w:val="single" w:sz="4" w:space="0" w:color="auto"/>
              <w:right w:val="single" w:sz="4" w:space="0" w:color="auto"/>
            </w:tcBorders>
            <w:shd w:val="clear" w:color="auto" w:fill="auto"/>
            <w:noWrap/>
            <w:vAlign w:val="center"/>
            <w:hideMark/>
          </w:tcPr>
          <w:p w14:paraId="4334DE0B"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КИГ № 2 «Друг» (Максунов СВ.)</w:t>
            </w:r>
          </w:p>
        </w:tc>
        <w:tc>
          <w:tcPr>
            <w:tcW w:w="1217" w:type="pct"/>
            <w:tcBorders>
              <w:top w:val="nil"/>
              <w:left w:val="nil"/>
              <w:bottom w:val="single" w:sz="4" w:space="0" w:color="auto"/>
              <w:right w:val="single" w:sz="4" w:space="0" w:color="auto"/>
            </w:tcBorders>
            <w:shd w:val="clear" w:color="auto" w:fill="auto"/>
            <w:noWrap/>
            <w:vAlign w:val="center"/>
            <w:hideMark/>
          </w:tcPr>
          <w:p w14:paraId="5E372994"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Энергетик</w:t>
            </w:r>
          </w:p>
        </w:tc>
      </w:tr>
      <w:tr w:rsidR="001813D1" w:rsidRPr="00CC3AFA" w14:paraId="47A5F52F"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787AEE6D"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24</w:t>
            </w:r>
          </w:p>
        </w:tc>
        <w:tc>
          <w:tcPr>
            <w:tcW w:w="3388" w:type="pct"/>
            <w:tcBorders>
              <w:top w:val="nil"/>
              <w:left w:val="nil"/>
              <w:bottom w:val="single" w:sz="4" w:space="0" w:color="auto"/>
              <w:right w:val="single" w:sz="4" w:space="0" w:color="auto"/>
            </w:tcBorders>
            <w:shd w:val="clear" w:color="auto" w:fill="auto"/>
            <w:noWrap/>
            <w:vAlign w:val="center"/>
            <w:hideMark/>
          </w:tcPr>
          <w:p w14:paraId="1F19D2EC"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КИГ № 26 Желтов Д.В.</w:t>
            </w:r>
          </w:p>
        </w:tc>
        <w:tc>
          <w:tcPr>
            <w:tcW w:w="1217" w:type="pct"/>
            <w:tcBorders>
              <w:top w:val="nil"/>
              <w:left w:val="nil"/>
              <w:bottom w:val="single" w:sz="4" w:space="0" w:color="auto"/>
              <w:right w:val="single" w:sz="4" w:space="0" w:color="auto"/>
            </w:tcBorders>
            <w:shd w:val="clear" w:color="auto" w:fill="auto"/>
            <w:noWrap/>
            <w:vAlign w:val="center"/>
            <w:hideMark/>
          </w:tcPr>
          <w:p w14:paraId="3CBD5D02"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Энергетик</w:t>
            </w:r>
          </w:p>
        </w:tc>
      </w:tr>
      <w:tr w:rsidR="001813D1" w:rsidRPr="00CC3AFA" w14:paraId="25EF53D4"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44BBF5A6"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25</w:t>
            </w:r>
          </w:p>
        </w:tc>
        <w:tc>
          <w:tcPr>
            <w:tcW w:w="3388" w:type="pct"/>
            <w:tcBorders>
              <w:top w:val="nil"/>
              <w:left w:val="nil"/>
              <w:bottom w:val="single" w:sz="4" w:space="0" w:color="auto"/>
              <w:right w:val="single" w:sz="4" w:space="0" w:color="auto"/>
            </w:tcBorders>
            <w:shd w:val="clear" w:color="auto" w:fill="auto"/>
            <w:noWrap/>
            <w:vAlign w:val="center"/>
            <w:hideMark/>
          </w:tcPr>
          <w:p w14:paraId="79CBB885"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КИГ № 24А Хандешин Ю.И.</w:t>
            </w:r>
          </w:p>
        </w:tc>
        <w:tc>
          <w:tcPr>
            <w:tcW w:w="1217" w:type="pct"/>
            <w:tcBorders>
              <w:top w:val="nil"/>
              <w:left w:val="nil"/>
              <w:bottom w:val="single" w:sz="4" w:space="0" w:color="auto"/>
              <w:right w:val="single" w:sz="4" w:space="0" w:color="auto"/>
            </w:tcBorders>
            <w:shd w:val="clear" w:color="auto" w:fill="auto"/>
            <w:noWrap/>
            <w:vAlign w:val="center"/>
            <w:hideMark/>
          </w:tcPr>
          <w:p w14:paraId="1772B0A4"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Строитель</w:t>
            </w:r>
          </w:p>
        </w:tc>
      </w:tr>
      <w:tr w:rsidR="001813D1" w:rsidRPr="00CC3AFA" w14:paraId="01C9F0D3"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696FB418"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26</w:t>
            </w:r>
          </w:p>
        </w:tc>
        <w:tc>
          <w:tcPr>
            <w:tcW w:w="3388" w:type="pct"/>
            <w:tcBorders>
              <w:top w:val="nil"/>
              <w:left w:val="nil"/>
              <w:bottom w:val="single" w:sz="4" w:space="0" w:color="auto"/>
              <w:right w:val="single" w:sz="4" w:space="0" w:color="auto"/>
            </w:tcBorders>
            <w:shd w:val="clear" w:color="auto" w:fill="auto"/>
            <w:noWrap/>
            <w:vAlign w:val="center"/>
            <w:hideMark/>
          </w:tcPr>
          <w:p w14:paraId="7D5CF2E1"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ПГК «Железнодорожник</w:t>
            </w:r>
            <w:proofErr w:type="gramStart"/>
            <w:r w:rsidRPr="00CC3AFA">
              <w:rPr>
                <w:rFonts w:eastAsia="Times New Roman" w:cs="Times New Roman"/>
                <w:color w:val="000000"/>
                <w:sz w:val="20"/>
                <w:szCs w:val="20"/>
                <w:lang w:eastAsia="ru-RU"/>
              </w:rPr>
              <w:t>»(</w:t>
            </w:r>
            <w:proofErr w:type="gramEnd"/>
            <w:r w:rsidRPr="00CC3AFA">
              <w:rPr>
                <w:rFonts w:eastAsia="Times New Roman" w:cs="Times New Roman"/>
                <w:color w:val="000000"/>
                <w:sz w:val="20"/>
                <w:szCs w:val="20"/>
                <w:lang w:eastAsia="ru-RU"/>
              </w:rPr>
              <w:t>бокс Горка)Сутягин А.В.</w:t>
            </w:r>
          </w:p>
        </w:tc>
        <w:tc>
          <w:tcPr>
            <w:tcW w:w="1217" w:type="pct"/>
            <w:tcBorders>
              <w:top w:val="nil"/>
              <w:left w:val="nil"/>
              <w:bottom w:val="single" w:sz="4" w:space="0" w:color="auto"/>
              <w:right w:val="single" w:sz="4" w:space="0" w:color="auto"/>
            </w:tcBorders>
            <w:shd w:val="clear" w:color="auto" w:fill="auto"/>
            <w:noWrap/>
            <w:vAlign w:val="center"/>
            <w:hideMark/>
          </w:tcPr>
          <w:p w14:paraId="71DE8CBC"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Строитель</w:t>
            </w:r>
          </w:p>
        </w:tc>
      </w:tr>
      <w:tr w:rsidR="001813D1" w:rsidRPr="00CC3AFA" w14:paraId="07E5AF19"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3B28911D"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27</w:t>
            </w:r>
          </w:p>
        </w:tc>
        <w:tc>
          <w:tcPr>
            <w:tcW w:w="3388" w:type="pct"/>
            <w:tcBorders>
              <w:top w:val="nil"/>
              <w:left w:val="nil"/>
              <w:bottom w:val="single" w:sz="4" w:space="0" w:color="auto"/>
              <w:right w:val="single" w:sz="4" w:space="0" w:color="auto"/>
            </w:tcBorders>
            <w:shd w:val="clear" w:color="auto" w:fill="auto"/>
            <w:noWrap/>
            <w:vAlign w:val="center"/>
            <w:hideMark/>
          </w:tcPr>
          <w:p w14:paraId="1E53E3CD"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КИГ "Колесо"</w:t>
            </w:r>
          </w:p>
        </w:tc>
        <w:tc>
          <w:tcPr>
            <w:tcW w:w="1217" w:type="pct"/>
            <w:tcBorders>
              <w:top w:val="nil"/>
              <w:left w:val="nil"/>
              <w:bottom w:val="single" w:sz="4" w:space="0" w:color="auto"/>
              <w:right w:val="single" w:sz="4" w:space="0" w:color="auto"/>
            </w:tcBorders>
            <w:shd w:val="clear" w:color="auto" w:fill="auto"/>
            <w:noWrap/>
            <w:vAlign w:val="center"/>
            <w:hideMark/>
          </w:tcPr>
          <w:p w14:paraId="1356E6EC"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Строитель</w:t>
            </w:r>
          </w:p>
        </w:tc>
      </w:tr>
      <w:tr w:rsidR="001813D1" w:rsidRPr="00CC3AFA" w14:paraId="04CC5E04" w14:textId="77777777" w:rsidTr="00A7347E">
        <w:trPr>
          <w:trHeight w:val="300"/>
        </w:trPr>
        <w:tc>
          <w:tcPr>
            <w:tcW w:w="395" w:type="pct"/>
            <w:tcBorders>
              <w:top w:val="nil"/>
              <w:left w:val="single" w:sz="4" w:space="0" w:color="auto"/>
              <w:bottom w:val="single" w:sz="4" w:space="0" w:color="auto"/>
              <w:right w:val="single" w:sz="4" w:space="0" w:color="auto"/>
            </w:tcBorders>
            <w:shd w:val="clear" w:color="auto" w:fill="auto"/>
            <w:noWrap/>
            <w:vAlign w:val="center"/>
            <w:hideMark/>
          </w:tcPr>
          <w:p w14:paraId="117B10E0" w14:textId="77777777" w:rsidR="001813D1" w:rsidRPr="00CC3AFA" w:rsidRDefault="001813D1" w:rsidP="001813D1">
            <w:pPr>
              <w:snapToGrid/>
              <w:spacing w:before="0" w:after="0" w:line="240" w:lineRule="auto"/>
              <w:ind w:firstLine="0"/>
              <w:contextualSpacing w:val="0"/>
              <w:jc w:val="right"/>
              <w:rPr>
                <w:rFonts w:eastAsia="Times New Roman" w:cs="Times New Roman"/>
                <w:color w:val="000000"/>
                <w:sz w:val="20"/>
                <w:szCs w:val="20"/>
                <w:lang w:eastAsia="ru-RU"/>
              </w:rPr>
            </w:pPr>
            <w:r w:rsidRPr="00CC3AFA">
              <w:rPr>
                <w:rFonts w:eastAsia="Times New Roman" w:cs="Times New Roman"/>
                <w:color w:val="000000"/>
                <w:sz w:val="20"/>
                <w:szCs w:val="20"/>
                <w:lang w:eastAsia="ru-RU"/>
              </w:rPr>
              <w:t>28</w:t>
            </w:r>
          </w:p>
        </w:tc>
        <w:tc>
          <w:tcPr>
            <w:tcW w:w="3388" w:type="pct"/>
            <w:tcBorders>
              <w:top w:val="nil"/>
              <w:left w:val="nil"/>
              <w:bottom w:val="single" w:sz="4" w:space="0" w:color="auto"/>
              <w:right w:val="single" w:sz="4" w:space="0" w:color="auto"/>
            </w:tcBorders>
            <w:shd w:val="clear" w:color="auto" w:fill="auto"/>
            <w:noWrap/>
            <w:vAlign w:val="center"/>
            <w:hideMark/>
          </w:tcPr>
          <w:p w14:paraId="39431D18" w14:textId="77777777" w:rsidR="001813D1" w:rsidRPr="00CC3AFA" w:rsidRDefault="001813D1" w:rsidP="001813D1">
            <w:pPr>
              <w:snapToGrid/>
              <w:spacing w:before="0" w:after="0" w:line="240" w:lineRule="auto"/>
              <w:ind w:firstLine="0"/>
              <w:contextualSpacing w:val="0"/>
              <w:jc w:val="left"/>
              <w:rPr>
                <w:rFonts w:eastAsia="Times New Roman" w:cs="Times New Roman"/>
                <w:color w:val="000000"/>
                <w:sz w:val="20"/>
                <w:szCs w:val="20"/>
                <w:lang w:eastAsia="ru-RU"/>
              </w:rPr>
            </w:pPr>
            <w:r w:rsidRPr="00CC3AFA">
              <w:rPr>
                <w:rFonts w:eastAsia="Times New Roman" w:cs="Times New Roman"/>
                <w:color w:val="000000"/>
                <w:sz w:val="20"/>
                <w:szCs w:val="20"/>
                <w:lang w:eastAsia="ru-RU"/>
              </w:rPr>
              <w:t>Индивидуальный гараж Османова</w:t>
            </w:r>
          </w:p>
        </w:tc>
        <w:tc>
          <w:tcPr>
            <w:tcW w:w="1217" w:type="pct"/>
            <w:tcBorders>
              <w:top w:val="nil"/>
              <w:left w:val="nil"/>
              <w:bottom w:val="single" w:sz="4" w:space="0" w:color="auto"/>
              <w:right w:val="single" w:sz="4" w:space="0" w:color="auto"/>
            </w:tcBorders>
            <w:shd w:val="clear" w:color="auto" w:fill="auto"/>
            <w:noWrap/>
            <w:vAlign w:val="center"/>
            <w:hideMark/>
          </w:tcPr>
          <w:p w14:paraId="5EBFF2A4" w14:textId="77777777" w:rsidR="001813D1" w:rsidRPr="00CC3AFA" w:rsidRDefault="001813D1" w:rsidP="001813D1">
            <w:pPr>
              <w:snapToGrid/>
              <w:spacing w:before="0" w:after="0" w:line="240" w:lineRule="auto"/>
              <w:ind w:firstLine="0"/>
              <w:contextualSpacing w:val="0"/>
              <w:jc w:val="center"/>
              <w:rPr>
                <w:rFonts w:eastAsia="Times New Roman" w:cs="Times New Roman"/>
                <w:color w:val="000000"/>
                <w:sz w:val="20"/>
                <w:szCs w:val="20"/>
                <w:lang w:eastAsia="ru-RU"/>
              </w:rPr>
            </w:pPr>
            <w:r w:rsidRPr="00CC3AFA">
              <w:rPr>
                <w:rFonts w:eastAsia="Times New Roman" w:cs="Times New Roman"/>
                <w:color w:val="000000"/>
                <w:sz w:val="20"/>
                <w:szCs w:val="20"/>
                <w:lang w:eastAsia="ru-RU"/>
              </w:rPr>
              <w:t>Строитель</w:t>
            </w:r>
          </w:p>
        </w:tc>
      </w:tr>
    </w:tbl>
    <w:p w14:paraId="56763FAA" w14:textId="77777777" w:rsidR="001813D1" w:rsidRPr="00CC3AFA" w:rsidRDefault="001813D1" w:rsidP="004C1896">
      <w:pPr>
        <w:pStyle w:val="00"/>
        <w:rPr>
          <w:b/>
        </w:rPr>
      </w:pPr>
    </w:p>
    <w:p w14:paraId="352386C2" w14:textId="77777777" w:rsidR="00773D09" w:rsidRPr="00CC3AFA" w:rsidRDefault="00773D09" w:rsidP="004C1896">
      <w:pPr>
        <w:pStyle w:val="00"/>
        <w:rPr>
          <w:b/>
        </w:rPr>
        <w:sectPr w:rsidR="00773D09" w:rsidRPr="00CC3AFA" w:rsidSect="000E2D0A">
          <w:pgSz w:w="11906" w:h="16838"/>
          <w:pgMar w:top="1134" w:right="566" w:bottom="1134" w:left="1701"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11753D7E" w14:textId="1941082C" w:rsidR="001813D1" w:rsidRPr="00CC3AFA" w:rsidRDefault="00096E3A" w:rsidP="00096E3A">
      <w:pPr>
        <w:pStyle w:val="011"/>
      </w:pPr>
      <w:bookmarkStart w:id="112" w:name="_Toc463850856"/>
      <w:r w:rsidRPr="00CC3AFA">
        <w:t xml:space="preserve">Приложение </w:t>
      </w:r>
      <w:r w:rsidR="003D46BD" w:rsidRPr="00CC3AFA">
        <w:t>Б</w:t>
      </w:r>
      <w:r w:rsidRPr="00CC3AFA">
        <w:br/>
      </w:r>
      <w:r w:rsidR="00773D09" w:rsidRPr="00CC3AFA">
        <w:t xml:space="preserve"> Сведения о бесхозяйных тепловых сетях </w:t>
      </w:r>
      <w:r w:rsidR="00A8243A" w:rsidRPr="00CC3AFA">
        <w:t>Озерского городского округа</w:t>
      </w:r>
      <w:bookmarkEnd w:id="11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6"/>
        <w:gridCol w:w="3230"/>
        <w:gridCol w:w="1095"/>
        <w:gridCol w:w="1805"/>
        <w:gridCol w:w="666"/>
        <w:gridCol w:w="1216"/>
        <w:gridCol w:w="1427"/>
      </w:tblGrid>
      <w:tr w:rsidR="0066325D" w:rsidRPr="00CC3AFA" w14:paraId="72B81788" w14:textId="7817CAB5" w:rsidTr="0066325D">
        <w:tc>
          <w:tcPr>
            <w:tcW w:w="217" w:type="pct"/>
            <w:vAlign w:val="center"/>
          </w:tcPr>
          <w:p w14:paraId="7D4453D2" w14:textId="77777777" w:rsidR="0066325D" w:rsidRPr="00CC3AFA" w:rsidRDefault="0066325D" w:rsidP="00A8243A">
            <w:pPr>
              <w:pStyle w:val="a9"/>
              <w:spacing w:afterLines="40" w:after="96" w:line="240" w:lineRule="auto"/>
              <w:ind w:firstLine="0"/>
              <w:jc w:val="center"/>
              <w:rPr>
                <w:rFonts w:cs="Times New Roman"/>
                <w:sz w:val="20"/>
                <w:szCs w:val="20"/>
              </w:rPr>
            </w:pPr>
            <w:r w:rsidRPr="00CC3AFA">
              <w:rPr>
                <w:rFonts w:cs="Times New Roman"/>
                <w:sz w:val="20"/>
                <w:szCs w:val="20"/>
              </w:rPr>
              <w:t>№</w:t>
            </w:r>
          </w:p>
        </w:tc>
        <w:tc>
          <w:tcPr>
            <w:tcW w:w="1656" w:type="pct"/>
            <w:vAlign w:val="center"/>
          </w:tcPr>
          <w:p w14:paraId="4A2F171C" w14:textId="77777777" w:rsidR="0066325D" w:rsidRPr="00CC3AFA" w:rsidRDefault="0066325D" w:rsidP="00A8243A">
            <w:pPr>
              <w:spacing w:afterLines="40" w:after="96" w:line="240" w:lineRule="auto"/>
              <w:ind w:firstLine="0"/>
              <w:jc w:val="center"/>
              <w:rPr>
                <w:rFonts w:cs="Times New Roman"/>
                <w:i/>
                <w:iCs/>
                <w:sz w:val="20"/>
                <w:szCs w:val="20"/>
              </w:rPr>
            </w:pPr>
            <w:r w:rsidRPr="00CC3AFA">
              <w:rPr>
                <w:rFonts w:cs="Times New Roman"/>
                <w:i/>
                <w:iCs/>
                <w:sz w:val="20"/>
                <w:szCs w:val="20"/>
              </w:rPr>
              <w:t>Наименование папки</w:t>
            </w:r>
          </w:p>
        </w:tc>
        <w:tc>
          <w:tcPr>
            <w:tcW w:w="567" w:type="pct"/>
            <w:vAlign w:val="center"/>
          </w:tcPr>
          <w:p w14:paraId="0B96703B" w14:textId="19907670" w:rsidR="0066325D" w:rsidRPr="00CC3AFA" w:rsidRDefault="0066325D" w:rsidP="00A8243A">
            <w:pPr>
              <w:spacing w:afterLines="40" w:after="96" w:line="240" w:lineRule="auto"/>
              <w:ind w:firstLine="0"/>
              <w:jc w:val="center"/>
              <w:rPr>
                <w:rFonts w:cs="Times New Roman"/>
                <w:i/>
                <w:iCs/>
                <w:sz w:val="20"/>
                <w:szCs w:val="20"/>
              </w:rPr>
            </w:pPr>
            <w:r w:rsidRPr="00CC3AFA">
              <w:rPr>
                <w:rFonts w:cs="Times New Roman"/>
                <w:i/>
                <w:iCs/>
                <w:sz w:val="20"/>
                <w:szCs w:val="20"/>
              </w:rPr>
              <w:t>год прокладки</w:t>
            </w:r>
          </w:p>
        </w:tc>
        <w:tc>
          <w:tcPr>
            <w:tcW w:w="927" w:type="pct"/>
            <w:vAlign w:val="center"/>
          </w:tcPr>
          <w:p w14:paraId="255C3FDB" w14:textId="77777777" w:rsidR="0066325D" w:rsidRPr="00CC3AFA" w:rsidRDefault="0066325D" w:rsidP="00A8243A">
            <w:pPr>
              <w:spacing w:afterLines="40" w:after="96" w:line="240" w:lineRule="auto"/>
              <w:ind w:firstLine="0"/>
              <w:jc w:val="center"/>
              <w:rPr>
                <w:rFonts w:cs="Times New Roman"/>
                <w:i/>
                <w:iCs/>
                <w:sz w:val="20"/>
                <w:szCs w:val="20"/>
              </w:rPr>
            </w:pPr>
            <w:r w:rsidRPr="00CC3AFA">
              <w:rPr>
                <w:rFonts w:cs="Times New Roman"/>
                <w:i/>
                <w:iCs/>
                <w:sz w:val="20"/>
                <w:szCs w:val="20"/>
              </w:rPr>
              <w:t>Строительная организация</w:t>
            </w:r>
          </w:p>
        </w:tc>
        <w:tc>
          <w:tcPr>
            <w:tcW w:w="346" w:type="pct"/>
            <w:vAlign w:val="center"/>
          </w:tcPr>
          <w:p w14:paraId="5F0A85C7" w14:textId="77777777" w:rsidR="0066325D" w:rsidRPr="00CC3AFA" w:rsidRDefault="0066325D" w:rsidP="00A8243A">
            <w:pPr>
              <w:spacing w:afterLines="40" w:after="96" w:line="240" w:lineRule="auto"/>
              <w:ind w:firstLine="0"/>
              <w:jc w:val="center"/>
              <w:rPr>
                <w:rFonts w:cs="Times New Roman"/>
                <w:i/>
                <w:iCs/>
                <w:sz w:val="20"/>
                <w:szCs w:val="20"/>
              </w:rPr>
            </w:pPr>
            <w:r w:rsidRPr="00CC3AFA">
              <w:rPr>
                <w:rFonts w:cs="Times New Roman"/>
                <w:i/>
                <w:iCs/>
                <w:sz w:val="20"/>
                <w:szCs w:val="20"/>
              </w:rPr>
              <w:t>Ø,</w:t>
            </w:r>
            <w:proofErr w:type="gramStart"/>
            <w:r w:rsidRPr="00CC3AFA">
              <w:rPr>
                <w:rFonts w:cs="Times New Roman"/>
                <w:i/>
                <w:iCs/>
                <w:sz w:val="20"/>
                <w:szCs w:val="20"/>
              </w:rPr>
              <w:t>мм</w:t>
            </w:r>
            <w:proofErr w:type="gramEnd"/>
          </w:p>
        </w:tc>
        <w:tc>
          <w:tcPr>
            <w:tcW w:w="631" w:type="pct"/>
            <w:vAlign w:val="center"/>
          </w:tcPr>
          <w:p w14:paraId="31BB1F9A" w14:textId="77777777" w:rsidR="0066325D" w:rsidRPr="00CC3AFA" w:rsidRDefault="0066325D" w:rsidP="00A8243A">
            <w:pPr>
              <w:spacing w:afterLines="40" w:after="96" w:line="240" w:lineRule="auto"/>
              <w:ind w:firstLine="0"/>
              <w:jc w:val="center"/>
              <w:rPr>
                <w:rFonts w:cs="Times New Roman"/>
                <w:i/>
                <w:iCs/>
                <w:sz w:val="20"/>
                <w:szCs w:val="20"/>
              </w:rPr>
            </w:pPr>
            <w:r w:rsidRPr="00CC3AFA">
              <w:rPr>
                <w:rFonts w:cs="Times New Roman"/>
                <w:i/>
                <w:sz w:val="20"/>
                <w:szCs w:val="20"/>
              </w:rPr>
              <w:t>Д</w:t>
            </w:r>
            <w:r w:rsidRPr="00CC3AFA">
              <w:rPr>
                <w:rFonts w:cs="Times New Roman"/>
                <w:i/>
                <w:iCs/>
                <w:sz w:val="20"/>
                <w:szCs w:val="20"/>
              </w:rPr>
              <w:t>лина в 2-х тр. исчислении, м</w:t>
            </w:r>
          </w:p>
        </w:tc>
        <w:tc>
          <w:tcPr>
            <w:tcW w:w="657" w:type="pct"/>
          </w:tcPr>
          <w:p w14:paraId="43C8845B" w14:textId="58112F6E" w:rsidR="0066325D" w:rsidRPr="00CC3AFA" w:rsidRDefault="0066325D" w:rsidP="00A8243A">
            <w:pPr>
              <w:spacing w:afterLines="40" w:after="96" w:line="240" w:lineRule="auto"/>
              <w:ind w:firstLine="0"/>
              <w:jc w:val="center"/>
              <w:rPr>
                <w:rFonts w:cs="Times New Roman"/>
                <w:i/>
                <w:sz w:val="20"/>
                <w:szCs w:val="20"/>
              </w:rPr>
            </w:pPr>
            <w:r w:rsidRPr="00CC3AFA">
              <w:rPr>
                <w:rFonts w:cs="Times New Roman"/>
                <w:i/>
                <w:sz w:val="20"/>
                <w:szCs w:val="20"/>
              </w:rPr>
              <w:t xml:space="preserve">Смежная </w:t>
            </w:r>
            <w:r w:rsidR="009E5FBC" w:rsidRPr="00CC3AFA">
              <w:rPr>
                <w:rFonts w:cs="Times New Roman"/>
                <w:i/>
                <w:sz w:val="20"/>
                <w:szCs w:val="20"/>
              </w:rPr>
              <w:t>тепло</w:t>
            </w:r>
            <w:r w:rsidRPr="00CC3AFA">
              <w:rPr>
                <w:rFonts w:cs="Times New Roman"/>
                <w:i/>
                <w:sz w:val="20"/>
                <w:szCs w:val="20"/>
              </w:rPr>
              <w:t>сетевая организация</w:t>
            </w:r>
          </w:p>
        </w:tc>
      </w:tr>
      <w:tr w:rsidR="0066325D" w:rsidRPr="00CC3AFA" w14:paraId="0F431CE8" w14:textId="3F5E9DEA" w:rsidTr="0066325D">
        <w:tc>
          <w:tcPr>
            <w:tcW w:w="217" w:type="pct"/>
            <w:vAlign w:val="center"/>
          </w:tcPr>
          <w:p w14:paraId="1B6BAC47" w14:textId="77777777" w:rsidR="0066325D" w:rsidRPr="00CC3AFA" w:rsidRDefault="0066325D" w:rsidP="00A8243A">
            <w:pPr>
              <w:pStyle w:val="a9"/>
              <w:spacing w:afterLines="40" w:after="96" w:line="240" w:lineRule="auto"/>
              <w:ind w:firstLine="0"/>
              <w:jc w:val="center"/>
              <w:rPr>
                <w:rFonts w:cs="Times New Roman"/>
                <w:sz w:val="20"/>
                <w:szCs w:val="20"/>
              </w:rPr>
            </w:pPr>
            <w:r w:rsidRPr="00CC3AFA">
              <w:rPr>
                <w:rFonts w:cs="Times New Roman"/>
                <w:sz w:val="20"/>
                <w:szCs w:val="20"/>
              </w:rPr>
              <w:t>1</w:t>
            </w:r>
          </w:p>
        </w:tc>
        <w:tc>
          <w:tcPr>
            <w:tcW w:w="1656" w:type="pct"/>
            <w:vAlign w:val="center"/>
          </w:tcPr>
          <w:p w14:paraId="441B8310" w14:textId="77777777" w:rsidR="0066325D" w:rsidRPr="00CC3AFA" w:rsidRDefault="0066325D" w:rsidP="00A8243A">
            <w:pPr>
              <w:pStyle w:val="a9"/>
              <w:spacing w:afterLines="40" w:after="96" w:line="240" w:lineRule="auto"/>
              <w:ind w:firstLine="0"/>
              <w:jc w:val="center"/>
              <w:rPr>
                <w:rFonts w:cs="Times New Roman"/>
                <w:sz w:val="20"/>
                <w:szCs w:val="20"/>
              </w:rPr>
            </w:pPr>
            <w:r w:rsidRPr="00CC3AFA">
              <w:rPr>
                <w:rFonts w:cs="Times New Roman"/>
                <w:sz w:val="20"/>
                <w:szCs w:val="20"/>
              </w:rPr>
              <w:t>Медгородок   т/с к КНС № 4а</w:t>
            </w:r>
          </w:p>
        </w:tc>
        <w:tc>
          <w:tcPr>
            <w:tcW w:w="567" w:type="pct"/>
            <w:vAlign w:val="center"/>
          </w:tcPr>
          <w:p w14:paraId="6E7FE855" w14:textId="77777777" w:rsidR="0066325D" w:rsidRPr="00CC3AFA" w:rsidRDefault="0066325D" w:rsidP="00A8243A">
            <w:pPr>
              <w:pStyle w:val="a9"/>
              <w:spacing w:afterLines="40" w:after="96" w:line="240" w:lineRule="auto"/>
              <w:ind w:firstLine="0"/>
              <w:jc w:val="center"/>
              <w:rPr>
                <w:rFonts w:cs="Times New Roman"/>
                <w:sz w:val="20"/>
                <w:szCs w:val="20"/>
              </w:rPr>
            </w:pPr>
            <w:r w:rsidRPr="00CC3AFA">
              <w:rPr>
                <w:rFonts w:cs="Times New Roman"/>
                <w:sz w:val="20"/>
                <w:szCs w:val="20"/>
              </w:rPr>
              <w:t>2004</w:t>
            </w:r>
          </w:p>
        </w:tc>
        <w:tc>
          <w:tcPr>
            <w:tcW w:w="927" w:type="pct"/>
            <w:vAlign w:val="center"/>
          </w:tcPr>
          <w:p w14:paraId="3C00F7D2" w14:textId="77777777" w:rsidR="0066325D" w:rsidRPr="00CC3AFA" w:rsidRDefault="0066325D" w:rsidP="00A8243A">
            <w:pPr>
              <w:pStyle w:val="a9"/>
              <w:spacing w:afterLines="40" w:after="96" w:line="240" w:lineRule="auto"/>
              <w:ind w:firstLine="0"/>
              <w:jc w:val="center"/>
              <w:rPr>
                <w:rFonts w:cs="Times New Roman"/>
                <w:sz w:val="20"/>
                <w:szCs w:val="20"/>
              </w:rPr>
            </w:pPr>
            <w:r w:rsidRPr="00CC3AFA">
              <w:rPr>
                <w:rFonts w:cs="Times New Roman"/>
                <w:sz w:val="20"/>
                <w:szCs w:val="20"/>
              </w:rPr>
              <w:t>СМУ-7</w:t>
            </w:r>
          </w:p>
        </w:tc>
        <w:tc>
          <w:tcPr>
            <w:tcW w:w="346" w:type="pct"/>
            <w:vAlign w:val="center"/>
          </w:tcPr>
          <w:p w14:paraId="0C2FFF58" w14:textId="77777777" w:rsidR="0066325D" w:rsidRPr="00CC3AFA" w:rsidRDefault="0066325D" w:rsidP="00A8243A">
            <w:pPr>
              <w:pStyle w:val="a9"/>
              <w:spacing w:afterLines="40" w:after="96" w:line="240" w:lineRule="auto"/>
              <w:ind w:firstLine="0"/>
              <w:jc w:val="center"/>
              <w:rPr>
                <w:rFonts w:cs="Times New Roman"/>
                <w:sz w:val="20"/>
                <w:szCs w:val="20"/>
              </w:rPr>
            </w:pPr>
            <w:r w:rsidRPr="00CC3AFA">
              <w:rPr>
                <w:rFonts w:cs="Times New Roman"/>
                <w:sz w:val="20"/>
                <w:szCs w:val="20"/>
              </w:rPr>
              <w:t>38</w:t>
            </w:r>
          </w:p>
        </w:tc>
        <w:tc>
          <w:tcPr>
            <w:tcW w:w="631" w:type="pct"/>
            <w:vAlign w:val="center"/>
          </w:tcPr>
          <w:p w14:paraId="28639475" w14:textId="77777777" w:rsidR="0066325D" w:rsidRPr="00CC3AFA" w:rsidRDefault="0066325D" w:rsidP="00A8243A">
            <w:pPr>
              <w:pStyle w:val="a9"/>
              <w:spacing w:afterLines="40" w:after="96" w:line="240" w:lineRule="auto"/>
              <w:ind w:firstLine="0"/>
              <w:jc w:val="center"/>
              <w:rPr>
                <w:rFonts w:cs="Times New Roman"/>
                <w:sz w:val="20"/>
                <w:szCs w:val="20"/>
              </w:rPr>
            </w:pPr>
            <w:r w:rsidRPr="00CC3AFA">
              <w:rPr>
                <w:rFonts w:cs="Times New Roman"/>
                <w:sz w:val="20"/>
                <w:szCs w:val="20"/>
              </w:rPr>
              <w:t>943</w:t>
            </w:r>
          </w:p>
        </w:tc>
        <w:tc>
          <w:tcPr>
            <w:tcW w:w="657" w:type="pct"/>
          </w:tcPr>
          <w:p w14:paraId="2BDCF679" w14:textId="17D04D54" w:rsidR="0066325D" w:rsidRPr="00CC3AFA" w:rsidRDefault="0066325D" w:rsidP="00A8243A">
            <w:pPr>
              <w:pStyle w:val="a9"/>
              <w:spacing w:afterLines="40" w:after="96" w:line="240" w:lineRule="auto"/>
              <w:ind w:firstLine="0"/>
              <w:jc w:val="center"/>
              <w:rPr>
                <w:rFonts w:cs="Times New Roman"/>
                <w:sz w:val="20"/>
                <w:szCs w:val="20"/>
              </w:rPr>
            </w:pPr>
            <w:r w:rsidRPr="00CC3AFA">
              <w:rPr>
                <w:rFonts w:cs="Times New Roman"/>
                <w:sz w:val="20"/>
                <w:szCs w:val="20"/>
              </w:rPr>
              <w:t>ММПКХ</w:t>
            </w:r>
          </w:p>
        </w:tc>
      </w:tr>
      <w:tr w:rsidR="0066325D" w:rsidRPr="00CC3AFA" w14:paraId="3BC0B5FB" w14:textId="6B497DEF" w:rsidTr="0066325D">
        <w:tc>
          <w:tcPr>
            <w:tcW w:w="217" w:type="pct"/>
            <w:vAlign w:val="center"/>
          </w:tcPr>
          <w:p w14:paraId="1CB89FF0"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2</w:t>
            </w:r>
          </w:p>
        </w:tc>
        <w:tc>
          <w:tcPr>
            <w:tcW w:w="1656" w:type="pct"/>
            <w:vAlign w:val="center"/>
          </w:tcPr>
          <w:p w14:paraId="336A41C5"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КОС т\с от УТ-2 до АБК</w:t>
            </w:r>
          </w:p>
        </w:tc>
        <w:tc>
          <w:tcPr>
            <w:tcW w:w="567" w:type="pct"/>
            <w:vAlign w:val="center"/>
          </w:tcPr>
          <w:p w14:paraId="0E6A0434"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1997</w:t>
            </w:r>
          </w:p>
        </w:tc>
        <w:tc>
          <w:tcPr>
            <w:tcW w:w="927" w:type="pct"/>
            <w:vAlign w:val="center"/>
          </w:tcPr>
          <w:p w14:paraId="142FE602"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МСУ-105</w:t>
            </w:r>
          </w:p>
        </w:tc>
        <w:tc>
          <w:tcPr>
            <w:tcW w:w="346" w:type="pct"/>
            <w:vAlign w:val="center"/>
          </w:tcPr>
          <w:p w14:paraId="0C97872A"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76</w:t>
            </w:r>
          </w:p>
        </w:tc>
        <w:tc>
          <w:tcPr>
            <w:tcW w:w="631" w:type="pct"/>
            <w:vAlign w:val="center"/>
          </w:tcPr>
          <w:p w14:paraId="2C28FEB8"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71</w:t>
            </w:r>
          </w:p>
        </w:tc>
        <w:tc>
          <w:tcPr>
            <w:tcW w:w="657" w:type="pct"/>
          </w:tcPr>
          <w:p w14:paraId="7D7123C5" w14:textId="04BD4CF1"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ММПКХ</w:t>
            </w:r>
          </w:p>
        </w:tc>
      </w:tr>
      <w:tr w:rsidR="0066325D" w:rsidRPr="00CC3AFA" w14:paraId="77CE4223" w14:textId="6F847D3D" w:rsidTr="0066325D">
        <w:tc>
          <w:tcPr>
            <w:tcW w:w="217" w:type="pct"/>
            <w:vAlign w:val="center"/>
          </w:tcPr>
          <w:p w14:paraId="6B122F8E"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3</w:t>
            </w:r>
          </w:p>
        </w:tc>
        <w:tc>
          <w:tcPr>
            <w:tcW w:w="1656" w:type="pct"/>
            <w:vAlign w:val="center"/>
          </w:tcPr>
          <w:p w14:paraId="17E43A04"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Т\с к ж\д № 6 (стр.)</w:t>
            </w:r>
          </w:p>
          <w:p w14:paraId="29927CAD"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 xml:space="preserve"> ул. Иртяшская</w:t>
            </w:r>
          </w:p>
        </w:tc>
        <w:tc>
          <w:tcPr>
            <w:tcW w:w="567" w:type="pct"/>
            <w:vAlign w:val="center"/>
          </w:tcPr>
          <w:p w14:paraId="73C5CECA"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2004</w:t>
            </w:r>
          </w:p>
        </w:tc>
        <w:tc>
          <w:tcPr>
            <w:tcW w:w="927" w:type="pct"/>
            <w:vAlign w:val="center"/>
          </w:tcPr>
          <w:p w14:paraId="069B0257"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СМУ-7</w:t>
            </w:r>
          </w:p>
        </w:tc>
        <w:tc>
          <w:tcPr>
            <w:tcW w:w="346" w:type="pct"/>
            <w:vAlign w:val="center"/>
          </w:tcPr>
          <w:p w14:paraId="03B566E7"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159</w:t>
            </w:r>
          </w:p>
          <w:p w14:paraId="61394E3C"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89</w:t>
            </w:r>
          </w:p>
        </w:tc>
        <w:tc>
          <w:tcPr>
            <w:tcW w:w="631" w:type="pct"/>
            <w:vAlign w:val="center"/>
          </w:tcPr>
          <w:p w14:paraId="6E7B34FA"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95,8</w:t>
            </w:r>
          </w:p>
          <w:p w14:paraId="07AC4B37"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54,2</w:t>
            </w:r>
          </w:p>
        </w:tc>
        <w:tc>
          <w:tcPr>
            <w:tcW w:w="657" w:type="pct"/>
          </w:tcPr>
          <w:p w14:paraId="48C58CFD" w14:textId="181F97B1"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ММПКХ</w:t>
            </w:r>
          </w:p>
        </w:tc>
      </w:tr>
      <w:tr w:rsidR="0066325D" w:rsidRPr="00CC3AFA" w14:paraId="39184FD9" w14:textId="442FE92F" w:rsidTr="0066325D">
        <w:tc>
          <w:tcPr>
            <w:tcW w:w="217" w:type="pct"/>
            <w:vAlign w:val="center"/>
          </w:tcPr>
          <w:p w14:paraId="3ECC2BA8"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4</w:t>
            </w:r>
          </w:p>
        </w:tc>
        <w:tc>
          <w:tcPr>
            <w:tcW w:w="1656" w:type="pct"/>
            <w:vAlign w:val="center"/>
          </w:tcPr>
          <w:p w14:paraId="39DE457B"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Т\с к ж\д № 2 и 2а (стр.)</w:t>
            </w:r>
          </w:p>
          <w:p w14:paraId="1F1C5016"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 xml:space="preserve"> ул. Иртяшская</w:t>
            </w:r>
          </w:p>
        </w:tc>
        <w:tc>
          <w:tcPr>
            <w:tcW w:w="567" w:type="pct"/>
            <w:vAlign w:val="center"/>
          </w:tcPr>
          <w:p w14:paraId="1C390BA6"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1996</w:t>
            </w:r>
          </w:p>
        </w:tc>
        <w:tc>
          <w:tcPr>
            <w:tcW w:w="927" w:type="pct"/>
            <w:vAlign w:val="center"/>
          </w:tcPr>
          <w:p w14:paraId="5380A6DC"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СМУ-6 уч.1</w:t>
            </w:r>
          </w:p>
        </w:tc>
        <w:tc>
          <w:tcPr>
            <w:tcW w:w="346" w:type="pct"/>
            <w:vAlign w:val="center"/>
          </w:tcPr>
          <w:p w14:paraId="098E31AC"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108</w:t>
            </w:r>
          </w:p>
        </w:tc>
        <w:tc>
          <w:tcPr>
            <w:tcW w:w="631" w:type="pct"/>
            <w:vAlign w:val="center"/>
          </w:tcPr>
          <w:p w14:paraId="2F144E9B"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14,18</w:t>
            </w:r>
          </w:p>
        </w:tc>
        <w:tc>
          <w:tcPr>
            <w:tcW w:w="657" w:type="pct"/>
          </w:tcPr>
          <w:p w14:paraId="7D118E41" w14:textId="671D6DB0"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ММПКХ</w:t>
            </w:r>
          </w:p>
        </w:tc>
      </w:tr>
      <w:tr w:rsidR="0066325D" w:rsidRPr="00CC3AFA" w14:paraId="2139E078" w14:textId="5E6BE8EE" w:rsidTr="0066325D">
        <w:tc>
          <w:tcPr>
            <w:tcW w:w="217" w:type="pct"/>
            <w:vAlign w:val="center"/>
          </w:tcPr>
          <w:p w14:paraId="74BC12DE"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5</w:t>
            </w:r>
          </w:p>
        </w:tc>
        <w:tc>
          <w:tcPr>
            <w:tcW w:w="1656" w:type="pct"/>
            <w:vAlign w:val="center"/>
          </w:tcPr>
          <w:p w14:paraId="46450752"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Т\с ул</w:t>
            </w:r>
            <w:proofErr w:type="gramStart"/>
            <w:r w:rsidRPr="00CC3AFA">
              <w:rPr>
                <w:rFonts w:cs="Times New Roman"/>
                <w:sz w:val="20"/>
                <w:szCs w:val="20"/>
              </w:rPr>
              <w:t xml:space="preserve"> .</w:t>
            </w:r>
            <w:proofErr w:type="gramEnd"/>
            <w:r w:rsidRPr="00CC3AFA">
              <w:rPr>
                <w:rFonts w:cs="Times New Roman"/>
                <w:sz w:val="20"/>
                <w:szCs w:val="20"/>
              </w:rPr>
              <w:t>Иртяшская,11 (№ 3 стр.)</w:t>
            </w:r>
          </w:p>
        </w:tc>
        <w:tc>
          <w:tcPr>
            <w:tcW w:w="567" w:type="pct"/>
            <w:vAlign w:val="center"/>
          </w:tcPr>
          <w:p w14:paraId="6136B705"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1997</w:t>
            </w:r>
          </w:p>
        </w:tc>
        <w:tc>
          <w:tcPr>
            <w:tcW w:w="927" w:type="pct"/>
            <w:vAlign w:val="center"/>
          </w:tcPr>
          <w:p w14:paraId="0B1819AE"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СМУ-6</w:t>
            </w:r>
          </w:p>
        </w:tc>
        <w:tc>
          <w:tcPr>
            <w:tcW w:w="346" w:type="pct"/>
            <w:vAlign w:val="center"/>
          </w:tcPr>
          <w:p w14:paraId="369DDA0A"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159</w:t>
            </w:r>
          </w:p>
        </w:tc>
        <w:tc>
          <w:tcPr>
            <w:tcW w:w="631" w:type="pct"/>
            <w:vAlign w:val="center"/>
          </w:tcPr>
          <w:p w14:paraId="60C28374"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57</w:t>
            </w:r>
          </w:p>
        </w:tc>
        <w:tc>
          <w:tcPr>
            <w:tcW w:w="657" w:type="pct"/>
          </w:tcPr>
          <w:p w14:paraId="6CD3D849" w14:textId="186352A5"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ММПКХ</w:t>
            </w:r>
          </w:p>
        </w:tc>
      </w:tr>
      <w:tr w:rsidR="0066325D" w:rsidRPr="00CC3AFA" w14:paraId="233426CF" w14:textId="7D1B4149" w:rsidTr="0066325D">
        <w:tc>
          <w:tcPr>
            <w:tcW w:w="217" w:type="pct"/>
            <w:vAlign w:val="center"/>
          </w:tcPr>
          <w:p w14:paraId="44652194"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6</w:t>
            </w:r>
          </w:p>
        </w:tc>
        <w:tc>
          <w:tcPr>
            <w:tcW w:w="1656" w:type="pct"/>
            <w:vAlign w:val="center"/>
          </w:tcPr>
          <w:p w14:paraId="23ABD701"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 xml:space="preserve">Т\с от ул. Дзержинского до </w:t>
            </w:r>
          </w:p>
          <w:p w14:paraId="1263F90A"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пр. К.Маркса,1</w:t>
            </w:r>
          </w:p>
        </w:tc>
        <w:tc>
          <w:tcPr>
            <w:tcW w:w="567" w:type="pct"/>
            <w:vAlign w:val="center"/>
          </w:tcPr>
          <w:p w14:paraId="2055A68A"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1996</w:t>
            </w:r>
          </w:p>
        </w:tc>
        <w:tc>
          <w:tcPr>
            <w:tcW w:w="927" w:type="pct"/>
            <w:vAlign w:val="center"/>
          </w:tcPr>
          <w:p w14:paraId="10E2AE90"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МСУ-105</w:t>
            </w:r>
          </w:p>
        </w:tc>
        <w:tc>
          <w:tcPr>
            <w:tcW w:w="346" w:type="pct"/>
            <w:vAlign w:val="center"/>
          </w:tcPr>
          <w:p w14:paraId="634F8727"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159</w:t>
            </w:r>
          </w:p>
        </w:tc>
        <w:tc>
          <w:tcPr>
            <w:tcW w:w="631" w:type="pct"/>
            <w:vAlign w:val="center"/>
          </w:tcPr>
          <w:p w14:paraId="7D00CFE3"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446</w:t>
            </w:r>
          </w:p>
        </w:tc>
        <w:tc>
          <w:tcPr>
            <w:tcW w:w="657" w:type="pct"/>
          </w:tcPr>
          <w:p w14:paraId="19A48363" w14:textId="1298830F"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ММПКХ</w:t>
            </w:r>
          </w:p>
        </w:tc>
      </w:tr>
      <w:tr w:rsidR="0066325D" w:rsidRPr="00CC3AFA" w14:paraId="636A278A" w14:textId="3C8A2121" w:rsidTr="0066325D">
        <w:tc>
          <w:tcPr>
            <w:tcW w:w="217" w:type="pct"/>
            <w:vAlign w:val="center"/>
          </w:tcPr>
          <w:p w14:paraId="22C1AA0B"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7</w:t>
            </w:r>
          </w:p>
        </w:tc>
        <w:tc>
          <w:tcPr>
            <w:tcW w:w="1656" w:type="pct"/>
            <w:vAlign w:val="center"/>
          </w:tcPr>
          <w:p w14:paraId="2E1B401A"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Т\с б.Гайдара, 28 (№ 29 стр.)</w:t>
            </w:r>
          </w:p>
        </w:tc>
        <w:tc>
          <w:tcPr>
            <w:tcW w:w="567" w:type="pct"/>
            <w:vAlign w:val="center"/>
          </w:tcPr>
          <w:p w14:paraId="6676E4C2"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1991</w:t>
            </w:r>
          </w:p>
        </w:tc>
        <w:tc>
          <w:tcPr>
            <w:tcW w:w="927" w:type="pct"/>
            <w:vAlign w:val="center"/>
          </w:tcPr>
          <w:p w14:paraId="7A32D2F8"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МСУ-105</w:t>
            </w:r>
          </w:p>
        </w:tc>
        <w:tc>
          <w:tcPr>
            <w:tcW w:w="346" w:type="pct"/>
            <w:vAlign w:val="center"/>
          </w:tcPr>
          <w:p w14:paraId="0AD474E6"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108</w:t>
            </w:r>
          </w:p>
        </w:tc>
        <w:tc>
          <w:tcPr>
            <w:tcW w:w="631" w:type="pct"/>
            <w:vAlign w:val="center"/>
          </w:tcPr>
          <w:p w14:paraId="13955853"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161,2</w:t>
            </w:r>
          </w:p>
        </w:tc>
        <w:tc>
          <w:tcPr>
            <w:tcW w:w="657" w:type="pct"/>
          </w:tcPr>
          <w:p w14:paraId="1A25CFF3" w14:textId="35FC4B29"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ММПКХ</w:t>
            </w:r>
          </w:p>
        </w:tc>
      </w:tr>
      <w:tr w:rsidR="0066325D" w:rsidRPr="00CC3AFA" w14:paraId="64BCD41A" w14:textId="0DDD8B02" w:rsidTr="0066325D">
        <w:tc>
          <w:tcPr>
            <w:tcW w:w="217" w:type="pct"/>
            <w:vAlign w:val="center"/>
          </w:tcPr>
          <w:p w14:paraId="7A7BCC98"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8</w:t>
            </w:r>
          </w:p>
        </w:tc>
        <w:tc>
          <w:tcPr>
            <w:tcW w:w="1656" w:type="pct"/>
            <w:vAlign w:val="center"/>
          </w:tcPr>
          <w:p w14:paraId="0AEE5DFD"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 xml:space="preserve">Т\с ул. Матросова, 43а </w:t>
            </w:r>
          </w:p>
          <w:p w14:paraId="759867E2"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 30а стр.)</w:t>
            </w:r>
          </w:p>
        </w:tc>
        <w:tc>
          <w:tcPr>
            <w:tcW w:w="567" w:type="pct"/>
            <w:vAlign w:val="center"/>
          </w:tcPr>
          <w:p w14:paraId="72D6330C"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1991</w:t>
            </w:r>
          </w:p>
        </w:tc>
        <w:tc>
          <w:tcPr>
            <w:tcW w:w="927" w:type="pct"/>
            <w:vAlign w:val="center"/>
          </w:tcPr>
          <w:p w14:paraId="1E714D92"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ПК «Комплект»</w:t>
            </w:r>
          </w:p>
        </w:tc>
        <w:tc>
          <w:tcPr>
            <w:tcW w:w="346" w:type="pct"/>
            <w:vAlign w:val="center"/>
          </w:tcPr>
          <w:p w14:paraId="7BB99767"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89</w:t>
            </w:r>
          </w:p>
          <w:p w14:paraId="19F2418E"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159</w:t>
            </w:r>
          </w:p>
        </w:tc>
        <w:tc>
          <w:tcPr>
            <w:tcW w:w="631" w:type="pct"/>
            <w:vAlign w:val="center"/>
          </w:tcPr>
          <w:p w14:paraId="7DC9B73A"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176</w:t>
            </w:r>
          </w:p>
          <w:p w14:paraId="3E8739AF"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74</w:t>
            </w:r>
          </w:p>
        </w:tc>
        <w:tc>
          <w:tcPr>
            <w:tcW w:w="657" w:type="pct"/>
          </w:tcPr>
          <w:p w14:paraId="072A7BD6" w14:textId="0EE62B3A"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ММПКХ</w:t>
            </w:r>
          </w:p>
        </w:tc>
      </w:tr>
      <w:tr w:rsidR="0066325D" w:rsidRPr="00CC3AFA" w14:paraId="70A097D3" w14:textId="60D43E7D" w:rsidTr="0066325D">
        <w:tc>
          <w:tcPr>
            <w:tcW w:w="217" w:type="pct"/>
            <w:vAlign w:val="center"/>
          </w:tcPr>
          <w:p w14:paraId="3B21C801"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w:t>
            </w:r>
          </w:p>
        </w:tc>
        <w:tc>
          <w:tcPr>
            <w:tcW w:w="1656" w:type="pct"/>
            <w:vAlign w:val="center"/>
          </w:tcPr>
          <w:p w14:paraId="744ED54D"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Т\с б. Гайдара, 30 (№ 31 стр.)</w:t>
            </w:r>
          </w:p>
        </w:tc>
        <w:tc>
          <w:tcPr>
            <w:tcW w:w="567" w:type="pct"/>
            <w:vAlign w:val="center"/>
          </w:tcPr>
          <w:p w14:paraId="0F59D0CE"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1990</w:t>
            </w:r>
          </w:p>
        </w:tc>
        <w:tc>
          <w:tcPr>
            <w:tcW w:w="927" w:type="pct"/>
            <w:vAlign w:val="center"/>
          </w:tcPr>
          <w:p w14:paraId="03AC1C9F"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МСУ-105</w:t>
            </w:r>
          </w:p>
        </w:tc>
        <w:tc>
          <w:tcPr>
            <w:tcW w:w="346" w:type="pct"/>
            <w:vAlign w:val="center"/>
          </w:tcPr>
          <w:p w14:paraId="7CD2B28F"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108</w:t>
            </w:r>
          </w:p>
        </w:tc>
        <w:tc>
          <w:tcPr>
            <w:tcW w:w="631" w:type="pct"/>
            <w:vAlign w:val="center"/>
          </w:tcPr>
          <w:p w14:paraId="3A191DFF"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182,8</w:t>
            </w:r>
          </w:p>
        </w:tc>
        <w:tc>
          <w:tcPr>
            <w:tcW w:w="657" w:type="pct"/>
          </w:tcPr>
          <w:p w14:paraId="496E388C" w14:textId="3C855EC9"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ММПКХ</w:t>
            </w:r>
          </w:p>
        </w:tc>
      </w:tr>
      <w:tr w:rsidR="0066325D" w:rsidRPr="00CC3AFA" w14:paraId="5A714A5C" w14:textId="49EC4322" w:rsidTr="0066325D">
        <w:tc>
          <w:tcPr>
            <w:tcW w:w="217" w:type="pct"/>
            <w:vAlign w:val="center"/>
          </w:tcPr>
          <w:p w14:paraId="5BED71D6"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10</w:t>
            </w:r>
          </w:p>
        </w:tc>
        <w:tc>
          <w:tcPr>
            <w:tcW w:w="1656" w:type="pct"/>
            <w:vAlign w:val="center"/>
          </w:tcPr>
          <w:p w14:paraId="7036A685"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 xml:space="preserve">Т\с холодильника на 3000 т </w:t>
            </w:r>
          </w:p>
          <w:p w14:paraId="7B9F2F2E"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(б. УРСа)</w:t>
            </w:r>
          </w:p>
        </w:tc>
        <w:tc>
          <w:tcPr>
            <w:tcW w:w="567" w:type="pct"/>
            <w:vAlign w:val="center"/>
          </w:tcPr>
          <w:p w14:paraId="24E1E316"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1990</w:t>
            </w:r>
          </w:p>
        </w:tc>
        <w:tc>
          <w:tcPr>
            <w:tcW w:w="927" w:type="pct"/>
            <w:vAlign w:val="center"/>
          </w:tcPr>
          <w:p w14:paraId="08D181B6"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МСУ-105</w:t>
            </w:r>
          </w:p>
        </w:tc>
        <w:tc>
          <w:tcPr>
            <w:tcW w:w="346" w:type="pct"/>
            <w:vAlign w:val="center"/>
          </w:tcPr>
          <w:p w14:paraId="6869D7DD"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89</w:t>
            </w:r>
          </w:p>
        </w:tc>
        <w:tc>
          <w:tcPr>
            <w:tcW w:w="631" w:type="pct"/>
            <w:vAlign w:val="center"/>
          </w:tcPr>
          <w:p w14:paraId="3F8B34B1"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75,6</w:t>
            </w:r>
          </w:p>
        </w:tc>
        <w:tc>
          <w:tcPr>
            <w:tcW w:w="657" w:type="pct"/>
          </w:tcPr>
          <w:p w14:paraId="07D83F3B" w14:textId="5F991478"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ММПКХ</w:t>
            </w:r>
          </w:p>
        </w:tc>
      </w:tr>
      <w:tr w:rsidR="0066325D" w:rsidRPr="00CC3AFA" w14:paraId="393573F7" w14:textId="5F524696" w:rsidTr="0066325D">
        <w:tc>
          <w:tcPr>
            <w:tcW w:w="217" w:type="pct"/>
            <w:vAlign w:val="center"/>
          </w:tcPr>
          <w:p w14:paraId="473E8004"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11</w:t>
            </w:r>
          </w:p>
        </w:tc>
        <w:tc>
          <w:tcPr>
            <w:tcW w:w="1656" w:type="pct"/>
            <w:vAlign w:val="center"/>
          </w:tcPr>
          <w:p w14:paraId="0309B123"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 xml:space="preserve">Т\с ул.Октябрьская, 19, 21 </w:t>
            </w:r>
          </w:p>
          <w:p w14:paraId="25DD3FB8"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 15,16 стр.)</w:t>
            </w:r>
          </w:p>
        </w:tc>
        <w:tc>
          <w:tcPr>
            <w:tcW w:w="567" w:type="pct"/>
            <w:vAlign w:val="center"/>
          </w:tcPr>
          <w:p w14:paraId="33E22B92"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1988</w:t>
            </w:r>
          </w:p>
        </w:tc>
        <w:tc>
          <w:tcPr>
            <w:tcW w:w="927" w:type="pct"/>
            <w:vAlign w:val="center"/>
          </w:tcPr>
          <w:p w14:paraId="06AE5397"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МСУ-105</w:t>
            </w:r>
          </w:p>
        </w:tc>
        <w:tc>
          <w:tcPr>
            <w:tcW w:w="346" w:type="pct"/>
            <w:vAlign w:val="center"/>
          </w:tcPr>
          <w:p w14:paraId="68C96945"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133</w:t>
            </w:r>
          </w:p>
        </w:tc>
        <w:tc>
          <w:tcPr>
            <w:tcW w:w="631" w:type="pct"/>
            <w:vAlign w:val="center"/>
          </w:tcPr>
          <w:p w14:paraId="11D87CB9"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67</w:t>
            </w:r>
          </w:p>
        </w:tc>
        <w:tc>
          <w:tcPr>
            <w:tcW w:w="657" w:type="pct"/>
          </w:tcPr>
          <w:p w14:paraId="726AE2B3" w14:textId="1AA7D3B6"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ММПКХ</w:t>
            </w:r>
          </w:p>
        </w:tc>
      </w:tr>
      <w:tr w:rsidR="0066325D" w:rsidRPr="00CC3AFA" w14:paraId="338FD82D" w14:textId="32F18699" w:rsidTr="0066325D">
        <w:tc>
          <w:tcPr>
            <w:tcW w:w="217" w:type="pct"/>
            <w:vAlign w:val="center"/>
          </w:tcPr>
          <w:p w14:paraId="52AE8B65"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12</w:t>
            </w:r>
          </w:p>
        </w:tc>
        <w:tc>
          <w:tcPr>
            <w:tcW w:w="1656" w:type="pct"/>
            <w:vAlign w:val="center"/>
          </w:tcPr>
          <w:p w14:paraId="16F6923F"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 xml:space="preserve">Т\с б.Гайдара, 23 (стр. № 18) и </w:t>
            </w:r>
          </w:p>
          <w:p w14:paraId="0C553E53"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ул. Дзержинского, 35</w:t>
            </w:r>
          </w:p>
        </w:tc>
        <w:tc>
          <w:tcPr>
            <w:tcW w:w="567" w:type="pct"/>
            <w:vAlign w:val="center"/>
          </w:tcPr>
          <w:p w14:paraId="3D44BBE9"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1988</w:t>
            </w:r>
          </w:p>
        </w:tc>
        <w:tc>
          <w:tcPr>
            <w:tcW w:w="927" w:type="pct"/>
            <w:vAlign w:val="center"/>
          </w:tcPr>
          <w:p w14:paraId="10E9B79C"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МСУ-105</w:t>
            </w:r>
          </w:p>
        </w:tc>
        <w:tc>
          <w:tcPr>
            <w:tcW w:w="346" w:type="pct"/>
            <w:vAlign w:val="center"/>
          </w:tcPr>
          <w:p w14:paraId="7135869A"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108</w:t>
            </w:r>
          </w:p>
        </w:tc>
        <w:tc>
          <w:tcPr>
            <w:tcW w:w="631" w:type="pct"/>
            <w:vAlign w:val="center"/>
          </w:tcPr>
          <w:p w14:paraId="2D79C539"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115,6</w:t>
            </w:r>
          </w:p>
        </w:tc>
        <w:tc>
          <w:tcPr>
            <w:tcW w:w="657" w:type="pct"/>
          </w:tcPr>
          <w:p w14:paraId="76C56C47" w14:textId="1D6EA44D"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ММПКХ</w:t>
            </w:r>
          </w:p>
        </w:tc>
      </w:tr>
      <w:tr w:rsidR="0066325D" w:rsidRPr="00CC3AFA" w14:paraId="562E70B9" w14:textId="316AADF9" w:rsidTr="0066325D">
        <w:tc>
          <w:tcPr>
            <w:tcW w:w="217" w:type="pct"/>
            <w:vAlign w:val="center"/>
          </w:tcPr>
          <w:p w14:paraId="3065003A"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13</w:t>
            </w:r>
          </w:p>
        </w:tc>
        <w:tc>
          <w:tcPr>
            <w:tcW w:w="1656" w:type="pct"/>
            <w:vAlign w:val="center"/>
          </w:tcPr>
          <w:p w14:paraId="355B97DA"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Т\с мастерские СГПТУ-46 ул.Индустриальная</w:t>
            </w:r>
          </w:p>
        </w:tc>
        <w:tc>
          <w:tcPr>
            <w:tcW w:w="567" w:type="pct"/>
            <w:vAlign w:val="center"/>
          </w:tcPr>
          <w:p w14:paraId="15DD515A"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1988</w:t>
            </w:r>
          </w:p>
        </w:tc>
        <w:tc>
          <w:tcPr>
            <w:tcW w:w="927" w:type="pct"/>
            <w:vAlign w:val="center"/>
          </w:tcPr>
          <w:p w14:paraId="6686A44A"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МСУ-105</w:t>
            </w:r>
          </w:p>
        </w:tc>
        <w:tc>
          <w:tcPr>
            <w:tcW w:w="346" w:type="pct"/>
            <w:vAlign w:val="center"/>
          </w:tcPr>
          <w:p w14:paraId="5659865F"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89</w:t>
            </w:r>
          </w:p>
        </w:tc>
        <w:tc>
          <w:tcPr>
            <w:tcW w:w="631" w:type="pct"/>
            <w:vAlign w:val="center"/>
          </w:tcPr>
          <w:p w14:paraId="4384BC09"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30</w:t>
            </w:r>
          </w:p>
        </w:tc>
        <w:tc>
          <w:tcPr>
            <w:tcW w:w="657" w:type="pct"/>
          </w:tcPr>
          <w:p w14:paraId="64A0FCDA" w14:textId="48E0835D"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ММПКХ</w:t>
            </w:r>
          </w:p>
        </w:tc>
      </w:tr>
      <w:tr w:rsidR="0066325D" w:rsidRPr="00CC3AFA" w14:paraId="2ACC98EB" w14:textId="43E6BAA6" w:rsidTr="0066325D">
        <w:tc>
          <w:tcPr>
            <w:tcW w:w="217" w:type="pct"/>
            <w:vAlign w:val="center"/>
          </w:tcPr>
          <w:p w14:paraId="4EA73FAC"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14</w:t>
            </w:r>
          </w:p>
        </w:tc>
        <w:tc>
          <w:tcPr>
            <w:tcW w:w="1656" w:type="pct"/>
            <w:vAlign w:val="center"/>
          </w:tcPr>
          <w:p w14:paraId="733B7037"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 xml:space="preserve">Т\с </w:t>
            </w:r>
            <w:r w:rsidRPr="00CC3AFA">
              <w:rPr>
                <w:rFonts w:cs="Times New Roman"/>
                <w:sz w:val="20"/>
                <w:szCs w:val="20"/>
                <w:lang w:val="en-US"/>
              </w:rPr>
              <w:t>d</w:t>
            </w:r>
            <w:r w:rsidRPr="00CC3AFA">
              <w:rPr>
                <w:rFonts w:cs="Times New Roman"/>
                <w:sz w:val="20"/>
                <w:szCs w:val="20"/>
              </w:rPr>
              <w:t>у 500 от Д-37 до Д-38 6 мкр.</w:t>
            </w:r>
          </w:p>
        </w:tc>
        <w:tc>
          <w:tcPr>
            <w:tcW w:w="567" w:type="pct"/>
            <w:vAlign w:val="center"/>
          </w:tcPr>
          <w:p w14:paraId="4A4CD1B6"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1987</w:t>
            </w:r>
          </w:p>
        </w:tc>
        <w:tc>
          <w:tcPr>
            <w:tcW w:w="927" w:type="pct"/>
            <w:vAlign w:val="center"/>
          </w:tcPr>
          <w:p w14:paraId="00160F82"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МСУ-105</w:t>
            </w:r>
          </w:p>
        </w:tc>
        <w:tc>
          <w:tcPr>
            <w:tcW w:w="346" w:type="pct"/>
            <w:vAlign w:val="center"/>
          </w:tcPr>
          <w:p w14:paraId="695DA047"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530</w:t>
            </w:r>
          </w:p>
        </w:tc>
        <w:tc>
          <w:tcPr>
            <w:tcW w:w="631" w:type="pct"/>
            <w:vAlign w:val="center"/>
          </w:tcPr>
          <w:p w14:paraId="47DAAA85"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320</w:t>
            </w:r>
          </w:p>
        </w:tc>
        <w:tc>
          <w:tcPr>
            <w:tcW w:w="657" w:type="pct"/>
          </w:tcPr>
          <w:p w14:paraId="05933A04" w14:textId="5F8CB29F"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ММПКХ</w:t>
            </w:r>
          </w:p>
        </w:tc>
      </w:tr>
      <w:tr w:rsidR="0066325D" w:rsidRPr="00CC3AFA" w14:paraId="0CA9FD7F" w14:textId="65E5CF54" w:rsidTr="0066325D">
        <w:tc>
          <w:tcPr>
            <w:tcW w:w="217" w:type="pct"/>
            <w:vAlign w:val="center"/>
          </w:tcPr>
          <w:p w14:paraId="061338BB"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15</w:t>
            </w:r>
          </w:p>
        </w:tc>
        <w:tc>
          <w:tcPr>
            <w:tcW w:w="1656" w:type="pct"/>
            <w:vAlign w:val="center"/>
          </w:tcPr>
          <w:p w14:paraId="40CCE654"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Т\с к д\с № 55 (стр. №65)</w:t>
            </w:r>
          </w:p>
        </w:tc>
        <w:tc>
          <w:tcPr>
            <w:tcW w:w="567" w:type="pct"/>
            <w:vAlign w:val="center"/>
          </w:tcPr>
          <w:p w14:paraId="0FACED0D"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1987</w:t>
            </w:r>
          </w:p>
        </w:tc>
        <w:tc>
          <w:tcPr>
            <w:tcW w:w="927" w:type="pct"/>
            <w:vAlign w:val="center"/>
          </w:tcPr>
          <w:p w14:paraId="780EB89A"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МСУ-105</w:t>
            </w:r>
          </w:p>
        </w:tc>
        <w:tc>
          <w:tcPr>
            <w:tcW w:w="346" w:type="pct"/>
            <w:vAlign w:val="center"/>
          </w:tcPr>
          <w:p w14:paraId="67CCE494"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89</w:t>
            </w:r>
          </w:p>
        </w:tc>
        <w:tc>
          <w:tcPr>
            <w:tcW w:w="631" w:type="pct"/>
            <w:vAlign w:val="center"/>
          </w:tcPr>
          <w:p w14:paraId="3A69ECB0"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198</w:t>
            </w:r>
          </w:p>
        </w:tc>
        <w:tc>
          <w:tcPr>
            <w:tcW w:w="657" w:type="pct"/>
          </w:tcPr>
          <w:p w14:paraId="3C4FA47B" w14:textId="6643FCDC"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ММПКХ</w:t>
            </w:r>
          </w:p>
        </w:tc>
      </w:tr>
      <w:tr w:rsidR="0066325D" w:rsidRPr="00CC3AFA" w14:paraId="24DDB3C1" w14:textId="54D4376B" w:rsidTr="0066325D">
        <w:tc>
          <w:tcPr>
            <w:tcW w:w="217" w:type="pct"/>
            <w:vAlign w:val="center"/>
          </w:tcPr>
          <w:p w14:paraId="706EB7A4"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16</w:t>
            </w:r>
          </w:p>
        </w:tc>
        <w:tc>
          <w:tcPr>
            <w:tcW w:w="1656" w:type="pct"/>
            <w:vAlign w:val="center"/>
          </w:tcPr>
          <w:p w14:paraId="183BC560"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Т\с к ж\д Музрукова,36 секц. 6-8</w:t>
            </w:r>
          </w:p>
        </w:tc>
        <w:tc>
          <w:tcPr>
            <w:tcW w:w="567" w:type="pct"/>
            <w:vAlign w:val="center"/>
          </w:tcPr>
          <w:p w14:paraId="480FAE2B"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1987</w:t>
            </w:r>
          </w:p>
        </w:tc>
        <w:tc>
          <w:tcPr>
            <w:tcW w:w="927" w:type="pct"/>
            <w:vAlign w:val="center"/>
          </w:tcPr>
          <w:p w14:paraId="1C998D9A"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МСУ-105</w:t>
            </w:r>
          </w:p>
        </w:tc>
        <w:tc>
          <w:tcPr>
            <w:tcW w:w="346" w:type="pct"/>
            <w:vAlign w:val="center"/>
          </w:tcPr>
          <w:p w14:paraId="49DA0897"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133</w:t>
            </w:r>
          </w:p>
        </w:tc>
        <w:tc>
          <w:tcPr>
            <w:tcW w:w="631" w:type="pct"/>
            <w:vAlign w:val="center"/>
          </w:tcPr>
          <w:p w14:paraId="4C8852CF"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92</w:t>
            </w:r>
          </w:p>
        </w:tc>
        <w:tc>
          <w:tcPr>
            <w:tcW w:w="657" w:type="pct"/>
          </w:tcPr>
          <w:p w14:paraId="6C5EE786" w14:textId="014C374A"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ММПКХ</w:t>
            </w:r>
          </w:p>
        </w:tc>
      </w:tr>
      <w:tr w:rsidR="0066325D" w:rsidRPr="00CC3AFA" w14:paraId="3A70E0CE" w14:textId="064FAA97" w:rsidTr="0066325D">
        <w:tc>
          <w:tcPr>
            <w:tcW w:w="217" w:type="pct"/>
            <w:vAlign w:val="center"/>
          </w:tcPr>
          <w:p w14:paraId="6845C3CF"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17</w:t>
            </w:r>
          </w:p>
        </w:tc>
        <w:tc>
          <w:tcPr>
            <w:tcW w:w="1656" w:type="pct"/>
            <w:vAlign w:val="center"/>
          </w:tcPr>
          <w:p w14:paraId="5D7025CA"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Т\с б. Гайдара,3 (стр.№ 7)</w:t>
            </w:r>
          </w:p>
        </w:tc>
        <w:tc>
          <w:tcPr>
            <w:tcW w:w="567" w:type="pct"/>
            <w:vAlign w:val="center"/>
          </w:tcPr>
          <w:p w14:paraId="3266A3A1"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1984</w:t>
            </w:r>
          </w:p>
        </w:tc>
        <w:tc>
          <w:tcPr>
            <w:tcW w:w="927" w:type="pct"/>
            <w:vAlign w:val="center"/>
          </w:tcPr>
          <w:p w14:paraId="26A02AE3"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МСУ-105</w:t>
            </w:r>
          </w:p>
        </w:tc>
        <w:tc>
          <w:tcPr>
            <w:tcW w:w="346" w:type="pct"/>
            <w:vAlign w:val="center"/>
          </w:tcPr>
          <w:p w14:paraId="699A004F"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76</w:t>
            </w:r>
          </w:p>
        </w:tc>
        <w:tc>
          <w:tcPr>
            <w:tcW w:w="631" w:type="pct"/>
            <w:vAlign w:val="center"/>
          </w:tcPr>
          <w:p w14:paraId="540AB93B"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67,42</w:t>
            </w:r>
          </w:p>
        </w:tc>
        <w:tc>
          <w:tcPr>
            <w:tcW w:w="657" w:type="pct"/>
          </w:tcPr>
          <w:p w14:paraId="39502983" w14:textId="66AB83DB"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ММПКХ</w:t>
            </w:r>
          </w:p>
        </w:tc>
      </w:tr>
      <w:tr w:rsidR="0066325D" w:rsidRPr="00CC3AFA" w14:paraId="072F1F49" w14:textId="368F472B" w:rsidTr="0066325D">
        <w:tc>
          <w:tcPr>
            <w:tcW w:w="217" w:type="pct"/>
            <w:vAlign w:val="center"/>
          </w:tcPr>
          <w:p w14:paraId="176D068C"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18</w:t>
            </w:r>
          </w:p>
        </w:tc>
        <w:tc>
          <w:tcPr>
            <w:tcW w:w="1656" w:type="pct"/>
            <w:vAlign w:val="center"/>
          </w:tcPr>
          <w:p w14:paraId="51378C2A"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Т\с к КНС № 11 от ул.Семенова, 2 до Д-42</w:t>
            </w:r>
          </w:p>
        </w:tc>
        <w:tc>
          <w:tcPr>
            <w:tcW w:w="567" w:type="pct"/>
            <w:vAlign w:val="center"/>
          </w:tcPr>
          <w:p w14:paraId="5B090DE9"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1983</w:t>
            </w:r>
          </w:p>
        </w:tc>
        <w:tc>
          <w:tcPr>
            <w:tcW w:w="927" w:type="pct"/>
            <w:vAlign w:val="center"/>
          </w:tcPr>
          <w:p w14:paraId="056777A5"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СУ-8</w:t>
            </w:r>
          </w:p>
        </w:tc>
        <w:tc>
          <w:tcPr>
            <w:tcW w:w="346" w:type="pct"/>
            <w:vAlign w:val="center"/>
          </w:tcPr>
          <w:p w14:paraId="6D6599CE"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219</w:t>
            </w:r>
          </w:p>
        </w:tc>
        <w:tc>
          <w:tcPr>
            <w:tcW w:w="631" w:type="pct"/>
            <w:vAlign w:val="center"/>
          </w:tcPr>
          <w:p w14:paraId="6DCA5BC2"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381,2</w:t>
            </w:r>
          </w:p>
        </w:tc>
        <w:tc>
          <w:tcPr>
            <w:tcW w:w="657" w:type="pct"/>
          </w:tcPr>
          <w:p w14:paraId="31AA1B8E" w14:textId="4FC427AA"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ММПКХ</w:t>
            </w:r>
          </w:p>
        </w:tc>
      </w:tr>
      <w:tr w:rsidR="0066325D" w:rsidRPr="00CC3AFA" w14:paraId="70CDD83A" w14:textId="1B9329B2" w:rsidTr="0066325D">
        <w:tc>
          <w:tcPr>
            <w:tcW w:w="217" w:type="pct"/>
            <w:vAlign w:val="center"/>
          </w:tcPr>
          <w:p w14:paraId="35CFE619"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19</w:t>
            </w:r>
          </w:p>
        </w:tc>
        <w:tc>
          <w:tcPr>
            <w:tcW w:w="1656" w:type="pct"/>
            <w:vAlign w:val="center"/>
          </w:tcPr>
          <w:p w14:paraId="3B8F3767"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Т\с к овощному магазину по</w:t>
            </w:r>
          </w:p>
          <w:p w14:paraId="004D3427"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 xml:space="preserve"> ул. Матросова</w:t>
            </w:r>
          </w:p>
        </w:tc>
        <w:tc>
          <w:tcPr>
            <w:tcW w:w="567" w:type="pct"/>
            <w:vAlign w:val="center"/>
          </w:tcPr>
          <w:p w14:paraId="2CD66574"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1983</w:t>
            </w:r>
          </w:p>
        </w:tc>
        <w:tc>
          <w:tcPr>
            <w:tcW w:w="927" w:type="pct"/>
            <w:vAlign w:val="center"/>
          </w:tcPr>
          <w:p w14:paraId="37FEF034"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СУ-8</w:t>
            </w:r>
          </w:p>
        </w:tc>
        <w:tc>
          <w:tcPr>
            <w:tcW w:w="346" w:type="pct"/>
            <w:vAlign w:val="center"/>
          </w:tcPr>
          <w:p w14:paraId="4A51D3AE"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57</w:t>
            </w:r>
          </w:p>
        </w:tc>
        <w:tc>
          <w:tcPr>
            <w:tcW w:w="631" w:type="pct"/>
            <w:vAlign w:val="center"/>
          </w:tcPr>
          <w:p w14:paraId="40329D6B"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62</w:t>
            </w:r>
          </w:p>
        </w:tc>
        <w:tc>
          <w:tcPr>
            <w:tcW w:w="657" w:type="pct"/>
          </w:tcPr>
          <w:p w14:paraId="77B3541F" w14:textId="0B9D96DC"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ММПКХ</w:t>
            </w:r>
          </w:p>
        </w:tc>
      </w:tr>
      <w:tr w:rsidR="0066325D" w:rsidRPr="00CC3AFA" w14:paraId="0F1A94D4" w14:textId="7B021D98" w:rsidTr="0066325D">
        <w:tc>
          <w:tcPr>
            <w:tcW w:w="217" w:type="pct"/>
            <w:vAlign w:val="center"/>
          </w:tcPr>
          <w:p w14:paraId="23ED186A"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20</w:t>
            </w:r>
          </w:p>
        </w:tc>
        <w:tc>
          <w:tcPr>
            <w:tcW w:w="1656" w:type="pct"/>
            <w:vAlign w:val="center"/>
          </w:tcPr>
          <w:p w14:paraId="5FDF512D"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 xml:space="preserve">Т\с ул. Дзержинского,57 </w:t>
            </w:r>
          </w:p>
          <w:p w14:paraId="153A1021"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(стр. № 10)</w:t>
            </w:r>
          </w:p>
        </w:tc>
        <w:tc>
          <w:tcPr>
            <w:tcW w:w="567" w:type="pct"/>
            <w:vAlign w:val="center"/>
          </w:tcPr>
          <w:p w14:paraId="6F89813A"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1983</w:t>
            </w:r>
          </w:p>
        </w:tc>
        <w:tc>
          <w:tcPr>
            <w:tcW w:w="927" w:type="pct"/>
            <w:vAlign w:val="center"/>
          </w:tcPr>
          <w:p w14:paraId="092F739A"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СУ-8</w:t>
            </w:r>
          </w:p>
        </w:tc>
        <w:tc>
          <w:tcPr>
            <w:tcW w:w="346" w:type="pct"/>
            <w:vAlign w:val="center"/>
          </w:tcPr>
          <w:p w14:paraId="7C729337"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76</w:t>
            </w:r>
          </w:p>
        </w:tc>
        <w:tc>
          <w:tcPr>
            <w:tcW w:w="631" w:type="pct"/>
            <w:vAlign w:val="center"/>
          </w:tcPr>
          <w:p w14:paraId="52868EA1"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43</w:t>
            </w:r>
          </w:p>
        </w:tc>
        <w:tc>
          <w:tcPr>
            <w:tcW w:w="657" w:type="pct"/>
          </w:tcPr>
          <w:p w14:paraId="1B3652AC" w14:textId="09779EBD"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ММПКХ</w:t>
            </w:r>
          </w:p>
        </w:tc>
      </w:tr>
      <w:tr w:rsidR="0066325D" w:rsidRPr="00CC3AFA" w14:paraId="3373F588" w14:textId="774CFDAE" w:rsidTr="0066325D">
        <w:tc>
          <w:tcPr>
            <w:tcW w:w="217" w:type="pct"/>
            <w:vAlign w:val="center"/>
          </w:tcPr>
          <w:p w14:paraId="09CC306E"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21</w:t>
            </w:r>
          </w:p>
        </w:tc>
        <w:tc>
          <w:tcPr>
            <w:tcW w:w="1656" w:type="pct"/>
            <w:vAlign w:val="center"/>
          </w:tcPr>
          <w:p w14:paraId="0D927969"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т/с от УТ-7 до УТ-8; от УТ-8 до УТ-8/6</w:t>
            </w:r>
          </w:p>
        </w:tc>
        <w:tc>
          <w:tcPr>
            <w:tcW w:w="567" w:type="pct"/>
            <w:vAlign w:val="center"/>
          </w:tcPr>
          <w:p w14:paraId="4748696A"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2009</w:t>
            </w:r>
          </w:p>
        </w:tc>
        <w:tc>
          <w:tcPr>
            <w:tcW w:w="927" w:type="pct"/>
            <w:vAlign w:val="center"/>
          </w:tcPr>
          <w:p w14:paraId="4000F128"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Уралгидромонтаж</w:t>
            </w:r>
          </w:p>
        </w:tc>
        <w:tc>
          <w:tcPr>
            <w:tcW w:w="346" w:type="pct"/>
            <w:vAlign w:val="center"/>
          </w:tcPr>
          <w:p w14:paraId="7F3069B6"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530</w:t>
            </w:r>
          </w:p>
          <w:p w14:paraId="7F5477AE"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219</w:t>
            </w:r>
          </w:p>
        </w:tc>
        <w:tc>
          <w:tcPr>
            <w:tcW w:w="631" w:type="pct"/>
            <w:vAlign w:val="center"/>
          </w:tcPr>
          <w:p w14:paraId="6680451F"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145</w:t>
            </w:r>
          </w:p>
          <w:p w14:paraId="61E89A4A"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506</w:t>
            </w:r>
          </w:p>
        </w:tc>
        <w:tc>
          <w:tcPr>
            <w:tcW w:w="657" w:type="pct"/>
          </w:tcPr>
          <w:p w14:paraId="5FACF824" w14:textId="38008C52"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ММПКХ</w:t>
            </w:r>
          </w:p>
        </w:tc>
      </w:tr>
      <w:tr w:rsidR="0066325D" w:rsidRPr="00CC3AFA" w14:paraId="20810876" w14:textId="7DADF1E4" w:rsidTr="0066325D">
        <w:tc>
          <w:tcPr>
            <w:tcW w:w="217" w:type="pct"/>
            <w:vAlign w:val="center"/>
          </w:tcPr>
          <w:p w14:paraId="029F246C"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22</w:t>
            </w:r>
          </w:p>
        </w:tc>
        <w:tc>
          <w:tcPr>
            <w:tcW w:w="1656" w:type="pct"/>
            <w:vAlign w:val="center"/>
          </w:tcPr>
          <w:p w14:paraId="26DED41D"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Т\с пр. К.Маркса, 19 (стр. № 46)</w:t>
            </w:r>
          </w:p>
        </w:tc>
        <w:tc>
          <w:tcPr>
            <w:tcW w:w="567" w:type="pct"/>
            <w:vAlign w:val="center"/>
          </w:tcPr>
          <w:p w14:paraId="4D7C175A"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1982</w:t>
            </w:r>
          </w:p>
        </w:tc>
        <w:tc>
          <w:tcPr>
            <w:tcW w:w="927" w:type="pct"/>
            <w:vAlign w:val="center"/>
          </w:tcPr>
          <w:p w14:paraId="2C98C817"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МСУ-111</w:t>
            </w:r>
          </w:p>
        </w:tc>
        <w:tc>
          <w:tcPr>
            <w:tcW w:w="346" w:type="pct"/>
            <w:vAlign w:val="center"/>
          </w:tcPr>
          <w:p w14:paraId="7C40DF83"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114</w:t>
            </w:r>
          </w:p>
        </w:tc>
        <w:tc>
          <w:tcPr>
            <w:tcW w:w="631" w:type="pct"/>
            <w:vAlign w:val="center"/>
          </w:tcPr>
          <w:p w14:paraId="5FCB9787"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31</w:t>
            </w:r>
          </w:p>
        </w:tc>
        <w:tc>
          <w:tcPr>
            <w:tcW w:w="657" w:type="pct"/>
          </w:tcPr>
          <w:p w14:paraId="1525B39D" w14:textId="73A5C62E"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ММПКХ</w:t>
            </w:r>
          </w:p>
        </w:tc>
      </w:tr>
      <w:tr w:rsidR="0066325D" w:rsidRPr="00CC3AFA" w14:paraId="2420BF3F" w14:textId="3068FE1E" w:rsidTr="0066325D">
        <w:tc>
          <w:tcPr>
            <w:tcW w:w="217" w:type="pct"/>
            <w:vAlign w:val="center"/>
          </w:tcPr>
          <w:p w14:paraId="112E585C"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23</w:t>
            </w:r>
          </w:p>
        </w:tc>
        <w:tc>
          <w:tcPr>
            <w:tcW w:w="1656" w:type="pct"/>
            <w:vAlign w:val="center"/>
          </w:tcPr>
          <w:p w14:paraId="3D273D86"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Т\с пр. К.Маркса, 20 (стр. № 11)</w:t>
            </w:r>
          </w:p>
        </w:tc>
        <w:tc>
          <w:tcPr>
            <w:tcW w:w="567" w:type="pct"/>
            <w:vAlign w:val="center"/>
          </w:tcPr>
          <w:p w14:paraId="2570053D"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1981</w:t>
            </w:r>
          </w:p>
        </w:tc>
        <w:tc>
          <w:tcPr>
            <w:tcW w:w="927" w:type="pct"/>
            <w:vAlign w:val="center"/>
          </w:tcPr>
          <w:p w14:paraId="5585BA8B"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МСУ-111</w:t>
            </w:r>
          </w:p>
        </w:tc>
        <w:tc>
          <w:tcPr>
            <w:tcW w:w="346" w:type="pct"/>
            <w:vAlign w:val="center"/>
          </w:tcPr>
          <w:p w14:paraId="065247FB"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114</w:t>
            </w:r>
          </w:p>
        </w:tc>
        <w:tc>
          <w:tcPr>
            <w:tcW w:w="631" w:type="pct"/>
            <w:vAlign w:val="center"/>
          </w:tcPr>
          <w:p w14:paraId="1DA027BA"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143,35</w:t>
            </w:r>
          </w:p>
        </w:tc>
        <w:tc>
          <w:tcPr>
            <w:tcW w:w="657" w:type="pct"/>
          </w:tcPr>
          <w:p w14:paraId="46E9A0E9" w14:textId="776E9A30"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ММПКХ</w:t>
            </w:r>
          </w:p>
        </w:tc>
      </w:tr>
      <w:tr w:rsidR="0066325D" w:rsidRPr="00CC3AFA" w14:paraId="52F6C6BC" w14:textId="4E2D132C" w:rsidTr="0066325D">
        <w:tc>
          <w:tcPr>
            <w:tcW w:w="217" w:type="pct"/>
            <w:vAlign w:val="center"/>
          </w:tcPr>
          <w:p w14:paraId="1755A1F7"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24</w:t>
            </w:r>
          </w:p>
        </w:tc>
        <w:tc>
          <w:tcPr>
            <w:tcW w:w="1656" w:type="pct"/>
            <w:vAlign w:val="center"/>
          </w:tcPr>
          <w:p w14:paraId="07F35515"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Т\с к д\к «Сказка» № 53</w:t>
            </w:r>
          </w:p>
        </w:tc>
        <w:tc>
          <w:tcPr>
            <w:tcW w:w="567" w:type="pct"/>
            <w:vAlign w:val="center"/>
          </w:tcPr>
          <w:p w14:paraId="1D13C067"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1980</w:t>
            </w:r>
          </w:p>
        </w:tc>
        <w:tc>
          <w:tcPr>
            <w:tcW w:w="927" w:type="pct"/>
            <w:vAlign w:val="center"/>
          </w:tcPr>
          <w:p w14:paraId="19C8E49F"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УПМ уч. 4</w:t>
            </w:r>
          </w:p>
        </w:tc>
        <w:tc>
          <w:tcPr>
            <w:tcW w:w="346" w:type="pct"/>
            <w:vAlign w:val="center"/>
          </w:tcPr>
          <w:p w14:paraId="4AF759E3"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89</w:t>
            </w:r>
          </w:p>
        </w:tc>
        <w:tc>
          <w:tcPr>
            <w:tcW w:w="631" w:type="pct"/>
            <w:vAlign w:val="center"/>
          </w:tcPr>
          <w:p w14:paraId="0E40472A"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112</w:t>
            </w:r>
          </w:p>
        </w:tc>
        <w:tc>
          <w:tcPr>
            <w:tcW w:w="657" w:type="pct"/>
          </w:tcPr>
          <w:p w14:paraId="324557B3" w14:textId="49F2199E"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ММПКХ</w:t>
            </w:r>
          </w:p>
        </w:tc>
      </w:tr>
      <w:tr w:rsidR="0066325D" w:rsidRPr="00CC3AFA" w14:paraId="6D513B9D" w14:textId="675D1CAD" w:rsidTr="0066325D">
        <w:tc>
          <w:tcPr>
            <w:tcW w:w="217" w:type="pct"/>
            <w:vAlign w:val="center"/>
          </w:tcPr>
          <w:p w14:paraId="60330824"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25</w:t>
            </w:r>
          </w:p>
        </w:tc>
        <w:tc>
          <w:tcPr>
            <w:tcW w:w="1656" w:type="pct"/>
            <w:vAlign w:val="center"/>
          </w:tcPr>
          <w:p w14:paraId="54A18429"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Т\с пр. К.Маркса, 22</w:t>
            </w:r>
          </w:p>
        </w:tc>
        <w:tc>
          <w:tcPr>
            <w:tcW w:w="567" w:type="pct"/>
            <w:vAlign w:val="center"/>
          </w:tcPr>
          <w:p w14:paraId="5357FE6C"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1979</w:t>
            </w:r>
          </w:p>
        </w:tc>
        <w:tc>
          <w:tcPr>
            <w:tcW w:w="927" w:type="pct"/>
            <w:vAlign w:val="center"/>
          </w:tcPr>
          <w:p w14:paraId="71C853CB"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ОСМУ-8</w:t>
            </w:r>
          </w:p>
        </w:tc>
        <w:tc>
          <w:tcPr>
            <w:tcW w:w="346" w:type="pct"/>
            <w:vAlign w:val="center"/>
          </w:tcPr>
          <w:p w14:paraId="2D43756E"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159</w:t>
            </w:r>
          </w:p>
        </w:tc>
        <w:tc>
          <w:tcPr>
            <w:tcW w:w="631" w:type="pct"/>
            <w:vAlign w:val="center"/>
          </w:tcPr>
          <w:p w14:paraId="0FFCB8FB"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69,1</w:t>
            </w:r>
          </w:p>
        </w:tc>
        <w:tc>
          <w:tcPr>
            <w:tcW w:w="657" w:type="pct"/>
          </w:tcPr>
          <w:p w14:paraId="7A22197F" w14:textId="411FCEDC"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ММПКХ</w:t>
            </w:r>
          </w:p>
        </w:tc>
      </w:tr>
      <w:tr w:rsidR="0066325D" w:rsidRPr="00CC3AFA" w14:paraId="592F4865" w14:textId="31EAC212" w:rsidTr="0066325D">
        <w:tc>
          <w:tcPr>
            <w:tcW w:w="217" w:type="pct"/>
            <w:vAlign w:val="center"/>
          </w:tcPr>
          <w:p w14:paraId="6068EC58"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26</w:t>
            </w:r>
          </w:p>
        </w:tc>
        <w:tc>
          <w:tcPr>
            <w:tcW w:w="1656" w:type="pct"/>
            <w:vAlign w:val="center"/>
          </w:tcPr>
          <w:p w14:paraId="12403213"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 xml:space="preserve">Т/с ø500 от павильона П-6 до </w:t>
            </w:r>
          </w:p>
          <w:p w14:paraId="43CDC1EB"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УТ-7 – 15 мкр.</w:t>
            </w:r>
          </w:p>
        </w:tc>
        <w:tc>
          <w:tcPr>
            <w:tcW w:w="567" w:type="pct"/>
            <w:vAlign w:val="center"/>
          </w:tcPr>
          <w:p w14:paraId="479524FE"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1995</w:t>
            </w:r>
          </w:p>
        </w:tc>
        <w:tc>
          <w:tcPr>
            <w:tcW w:w="927" w:type="pct"/>
            <w:vAlign w:val="center"/>
          </w:tcPr>
          <w:p w14:paraId="3FB90F32"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МСУ-105</w:t>
            </w:r>
          </w:p>
        </w:tc>
        <w:tc>
          <w:tcPr>
            <w:tcW w:w="346" w:type="pct"/>
            <w:vAlign w:val="center"/>
          </w:tcPr>
          <w:p w14:paraId="3988D2B9"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530</w:t>
            </w:r>
          </w:p>
        </w:tc>
        <w:tc>
          <w:tcPr>
            <w:tcW w:w="631" w:type="pct"/>
            <w:vAlign w:val="center"/>
          </w:tcPr>
          <w:p w14:paraId="5108C9B7"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2503,4</w:t>
            </w:r>
          </w:p>
        </w:tc>
        <w:tc>
          <w:tcPr>
            <w:tcW w:w="657" w:type="pct"/>
          </w:tcPr>
          <w:p w14:paraId="162409AE" w14:textId="0215B101"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ММПКХ</w:t>
            </w:r>
          </w:p>
        </w:tc>
      </w:tr>
      <w:tr w:rsidR="0066325D" w:rsidRPr="00CC3AFA" w14:paraId="5478A52C" w14:textId="48EDEC7E" w:rsidTr="0066325D">
        <w:tc>
          <w:tcPr>
            <w:tcW w:w="217" w:type="pct"/>
            <w:vAlign w:val="center"/>
          </w:tcPr>
          <w:p w14:paraId="05F93F82"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27</w:t>
            </w:r>
          </w:p>
        </w:tc>
        <w:tc>
          <w:tcPr>
            <w:tcW w:w="1656" w:type="pct"/>
            <w:vAlign w:val="center"/>
          </w:tcPr>
          <w:p w14:paraId="72E78C4B"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 xml:space="preserve">Т/с от УТ-7/2 до Заозерной 5 – </w:t>
            </w:r>
          </w:p>
          <w:p w14:paraId="37FDFB41"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15 мкр.</w:t>
            </w:r>
          </w:p>
        </w:tc>
        <w:tc>
          <w:tcPr>
            <w:tcW w:w="567" w:type="pct"/>
            <w:vAlign w:val="center"/>
          </w:tcPr>
          <w:p w14:paraId="259CB692"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1997</w:t>
            </w:r>
          </w:p>
        </w:tc>
        <w:tc>
          <w:tcPr>
            <w:tcW w:w="927" w:type="pct"/>
            <w:vAlign w:val="center"/>
          </w:tcPr>
          <w:p w14:paraId="0814BD3C"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МСУ-105</w:t>
            </w:r>
          </w:p>
        </w:tc>
        <w:tc>
          <w:tcPr>
            <w:tcW w:w="346" w:type="pct"/>
            <w:vAlign w:val="center"/>
          </w:tcPr>
          <w:p w14:paraId="1EAC5122"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159</w:t>
            </w:r>
          </w:p>
        </w:tc>
        <w:tc>
          <w:tcPr>
            <w:tcW w:w="631" w:type="pct"/>
            <w:vAlign w:val="center"/>
          </w:tcPr>
          <w:p w14:paraId="53B150E1"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60,9</w:t>
            </w:r>
          </w:p>
        </w:tc>
        <w:tc>
          <w:tcPr>
            <w:tcW w:w="657" w:type="pct"/>
          </w:tcPr>
          <w:p w14:paraId="6A966F12" w14:textId="5E841296"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ММПКХ</w:t>
            </w:r>
          </w:p>
        </w:tc>
      </w:tr>
      <w:tr w:rsidR="0066325D" w:rsidRPr="00CC3AFA" w14:paraId="61284821" w14:textId="72FB828C" w:rsidTr="0066325D">
        <w:tc>
          <w:tcPr>
            <w:tcW w:w="217" w:type="pct"/>
            <w:vAlign w:val="center"/>
          </w:tcPr>
          <w:p w14:paraId="3365763B"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28</w:t>
            </w:r>
          </w:p>
        </w:tc>
        <w:tc>
          <w:tcPr>
            <w:tcW w:w="1656" w:type="pct"/>
            <w:vAlign w:val="center"/>
          </w:tcPr>
          <w:p w14:paraId="760F0D38"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Т/с от УТ-7/3 до Заозерной 7 –</w:t>
            </w:r>
          </w:p>
          <w:p w14:paraId="3A7B263D"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 xml:space="preserve"> 15 мкр.</w:t>
            </w:r>
          </w:p>
        </w:tc>
        <w:tc>
          <w:tcPr>
            <w:tcW w:w="567" w:type="pct"/>
            <w:vAlign w:val="center"/>
          </w:tcPr>
          <w:p w14:paraId="2176C69B"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1997</w:t>
            </w:r>
          </w:p>
        </w:tc>
        <w:tc>
          <w:tcPr>
            <w:tcW w:w="927" w:type="pct"/>
            <w:vAlign w:val="center"/>
          </w:tcPr>
          <w:p w14:paraId="64ADF6FB"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СУ-1</w:t>
            </w:r>
          </w:p>
        </w:tc>
        <w:tc>
          <w:tcPr>
            <w:tcW w:w="346" w:type="pct"/>
            <w:vAlign w:val="center"/>
          </w:tcPr>
          <w:p w14:paraId="00E8F0C0"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108</w:t>
            </w:r>
          </w:p>
        </w:tc>
        <w:tc>
          <w:tcPr>
            <w:tcW w:w="631" w:type="pct"/>
            <w:vAlign w:val="center"/>
          </w:tcPr>
          <w:p w14:paraId="0368A901"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18,66</w:t>
            </w:r>
          </w:p>
        </w:tc>
        <w:tc>
          <w:tcPr>
            <w:tcW w:w="657" w:type="pct"/>
          </w:tcPr>
          <w:p w14:paraId="35CC38CF" w14:textId="7ACB3B14"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ММПКХ</w:t>
            </w:r>
          </w:p>
        </w:tc>
      </w:tr>
      <w:tr w:rsidR="0066325D" w:rsidRPr="00CC3AFA" w14:paraId="21897CB9" w14:textId="7BFCD8F0" w:rsidTr="0066325D">
        <w:tc>
          <w:tcPr>
            <w:tcW w:w="217" w:type="pct"/>
            <w:vAlign w:val="center"/>
          </w:tcPr>
          <w:p w14:paraId="61640B3C"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29</w:t>
            </w:r>
          </w:p>
        </w:tc>
        <w:tc>
          <w:tcPr>
            <w:tcW w:w="1656" w:type="pct"/>
            <w:vAlign w:val="center"/>
          </w:tcPr>
          <w:p w14:paraId="3D8F4480"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 xml:space="preserve">Т/с к Заозерной 6 корпус 5 – </w:t>
            </w:r>
          </w:p>
          <w:p w14:paraId="3C43C22F"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15 мкр.</w:t>
            </w:r>
          </w:p>
        </w:tc>
        <w:tc>
          <w:tcPr>
            <w:tcW w:w="567" w:type="pct"/>
            <w:vAlign w:val="center"/>
          </w:tcPr>
          <w:p w14:paraId="0E7D5D31"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2004</w:t>
            </w:r>
          </w:p>
        </w:tc>
        <w:tc>
          <w:tcPr>
            <w:tcW w:w="927" w:type="pct"/>
            <w:vAlign w:val="center"/>
          </w:tcPr>
          <w:p w14:paraId="7A6CEBA7"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СМУ-8</w:t>
            </w:r>
          </w:p>
          <w:p w14:paraId="3F99511E"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СУ-2</w:t>
            </w:r>
          </w:p>
        </w:tc>
        <w:tc>
          <w:tcPr>
            <w:tcW w:w="346" w:type="pct"/>
            <w:vAlign w:val="center"/>
          </w:tcPr>
          <w:p w14:paraId="77C9B1A7"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159</w:t>
            </w:r>
          </w:p>
        </w:tc>
        <w:tc>
          <w:tcPr>
            <w:tcW w:w="631" w:type="pct"/>
            <w:vAlign w:val="center"/>
          </w:tcPr>
          <w:p w14:paraId="0FB157FF" w14:textId="77777777"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11,5</w:t>
            </w:r>
          </w:p>
        </w:tc>
        <w:tc>
          <w:tcPr>
            <w:tcW w:w="657" w:type="pct"/>
          </w:tcPr>
          <w:p w14:paraId="2E1B716A" w14:textId="6152C61D" w:rsidR="0066325D" w:rsidRPr="00CC3AFA" w:rsidRDefault="0066325D" w:rsidP="0066325D">
            <w:pPr>
              <w:pStyle w:val="a9"/>
              <w:spacing w:afterLines="40" w:after="96" w:line="240" w:lineRule="auto"/>
              <w:ind w:firstLine="0"/>
              <w:jc w:val="center"/>
              <w:rPr>
                <w:rFonts w:cs="Times New Roman"/>
                <w:sz w:val="20"/>
                <w:szCs w:val="20"/>
              </w:rPr>
            </w:pPr>
            <w:r w:rsidRPr="00CC3AFA">
              <w:rPr>
                <w:rFonts w:cs="Times New Roman"/>
                <w:sz w:val="20"/>
                <w:szCs w:val="20"/>
              </w:rPr>
              <w:t>ММПКХ</w:t>
            </w:r>
          </w:p>
        </w:tc>
      </w:tr>
    </w:tbl>
    <w:p w14:paraId="7068359A" w14:textId="77777777" w:rsidR="00A75AF9" w:rsidRPr="00CC3AFA" w:rsidRDefault="00A75AF9" w:rsidP="004C1896">
      <w:pPr>
        <w:pStyle w:val="00"/>
        <w:rPr>
          <w:b/>
        </w:rPr>
        <w:sectPr w:rsidR="00A75AF9" w:rsidRPr="00CC3AFA" w:rsidSect="000E2D0A">
          <w:pgSz w:w="11906" w:h="16838"/>
          <w:pgMar w:top="1134" w:right="566" w:bottom="1134" w:left="1701"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401D121E" w14:textId="455C266F" w:rsidR="007E706D" w:rsidRPr="00CC3AFA" w:rsidRDefault="00096E3A" w:rsidP="00096E3A">
      <w:pPr>
        <w:pStyle w:val="011"/>
      </w:pPr>
      <w:bookmarkStart w:id="113" w:name="_Toc463850857"/>
      <w:r w:rsidRPr="00CC3AFA">
        <w:t>Приложение В</w:t>
      </w:r>
      <w:r w:rsidRPr="00CC3AFA">
        <w:br/>
      </w:r>
      <w:r w:rsidR="007E706D" w:rsidRPr="00CC3AFA">
        <w:t xml:space="preserve"> Годовое потребление тепловой энергии в расчетных элементах территориального деления.</w:t>
      </w:r>
      <w:bookmarkEnd w:id="113"/>
    </w:p>
    <w:p w14:paraId="364CD4F4" w14:textId="77777777" w:rsidR="007E706D" w:rsidRPr="00CC3AFA" w:rsidRDefault="007E706D" w:rsidP="007E706D">
      <w:pPr>
        <w:pStyle w:val="00"/>
        <w:rPr>
          <w:b/>
        </w:rPr>
      </w:pPr>
    </w:p>
    <w:p w14:paraId="3C925621" w14:textId="77777777" w:rsidR="007E706D" w:rsidRPr="00CC3AFA" w:rsidRDefault="007E706D" w:rsidP="007E706D">
      <w:pPr>
        <w:pStyle w:val="afffa"/>
        <w:rPr>
          <w:b/>
        </w:rPr>
      </w:pPr>
      <w:r w:rsidRPr="00CC3AFA">
        <w:rPr>
          <w:b/>
        </w:rPr>
        <w:t>Годовой объем потребления тепловой энергии на отопление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93"/>
        <w:gridCol w:w="1595"/>
        <w:gridCol w:w="3767"/>
      </w:tblGrid>
      <w:tr w:rsidR="00413F7C" w:rsidRPr="00CC3AFA" w14:paraId="47FEDE7A" w14:textId="77777777" w:rsidTr="00FE7D71">
        <w:trPr>
          <w:trHeight w:val="330"/>
        </w:trPr>
        <w:tc>
          <w:tcPr>
            <w:tcW w:w="2280" w:type="pct"/>
            <w:shd w:val="clear" w:color="auto" w:fill="auto"/>
            <w:noWrap/>
            <w:vAlign w:val="center"/>
          </w:tcPr>
          <w:p w14:paraId="70AB8EEB" w14:textId="77777777" w:rsidR="00413F7C" w:rsidRPr="00CC3AFA" w:rsidRDefault="00413F7C" w:rsidP="00FE7D71">
            <w:pPr>
              <w:snapToGrid/>
              <w:spacing w:before="0" w:after="0" w:line="240" w:lineRule="auto"/>
              <w:ind w:firstLine="0"/>
              <w:contextualSpacing w:val="0"/>
              <w:jc w:val="center"/>
              <w:rPr>
                <w:rFonts w:eastAsia="Times New Roman" w:cs="Times New Roman"/>
                <w:b/>
                <w:bCs/>
                <w:color w:val="000000"/>
                <w:sz w:val="26"/>
                <w:szCs w:val="26"/>
                <w:lang w:eastAsia="ru-RU"/>
              </w:rPr>
            </w:pPr>
            <w:r w:rsidRPr="00CC3AFA">
              <w:rPr>
                <w:rFonts w:eastAsia="Times New Roman" w:cs="Times New Roman"/>
                <w:b/>
                <w:bCs/>
                <w:color w:val="000000"/>
                <w:sz w:val="26"/>
                <w:szCs w:val="26"/>
                <w:lang w:eastAsia="ru-RU"/>
              </w:rPr>
              <w:t>Наименование</w:t>
            </w:r>
          </w:p>
        </w:tc>
        <w:tc>
          <w:tcPr>
            <w:tcW w:w="809" w:type="pct"/>
            <w:shd w:val="clear" w:color="auto" w:fill="auto"/>
            <w:noWrap/>
            <w:vAlign w:val="center"/>
          </w:tcPr>
          <w:p w14:paraId="0096D179" w14:textId="77777777" w:rsidR="00413F7C" w:rsidRPr="00CC3AFA" w:rsidRDefault="00413F7C" w:rsidP="00FE7D71">
            <w:pPr>
              <w:snapToGrid/>
              <w:spacing w:before="0" w:after="0" w:line="240" w:lineRule="auto"/>
              <w:ind w:firstLine="0"/>
              <w:contextualSpacing w:val="0"/>
              <w:jc w:val="center"/>
              <w:rPr>
                <w:rFonts w:eastAsia="Times New Roman" w:cs="Times New Roman"/>
                <w:b/>
                <w:bCs/>
                <w:color w:val="000000"/>
                <w:sz w:val="26"/>
                <w:szCs w:val="26"/>
                <w:lang w:eastAsia="ru-RU"/>
              </w:rPr>
            </w:pPr>
            <w:r w:rsidRPr="00CC3AFA">
              <w:rPr>
                <w:rFonts w:eastAsia="Times New Roman" w:cs="Times New Roman"/>
                <w:b/>
                <w:bCs/>
                <w:color w:val="000000"/>
                <w:sz w:val="26"/>
                <w:szCs w:val="26"/>
                <w:lang w:eastAsia="ru-RU"/>
              </w:rPr>
              <w:t>Ед. измерения</w:t>
            </w:r>
          </w:p>
        </w:tc>
        <w:tc>
          <w:tcPr>
            <w:tcW w:w="1911" w:type="pct"/>
            <w:shd w:val="clear" w:color="auto" w:fill="auto"/>
            <w:noWrap/>
            <w:vAlign w:val="center"/>
          </w:tcPr>
          <w:p w14:paraId="34EECB6D" w14:textId="77777777" w:rsidR="00413F7C" w:rsidRPr="00CC3AFA" w:rsidRDefault="00413F7C" w:rsidP="00FE7D71">
            <w:pPr>
              <w:snapToGrid/>
              <w:spacing w:before="0" w:after="0" w:line="240" w:lineRule="auto"/>
              <w:ind w:firstLine="0"/>
              <w:contextualSpacing w:val="0"/>
              <w:jc w:val="center"/>
              <w:rPr>
                <w:rFonts w:eastAsia="Times New Roman" w:cs="Times New Roman"/>
                <w:color w:val="000000"/>
                <w:sz w:val="26"/>
                <w:szCs w:val="26"/>
                <w:lang w:eastAsia="ru-RU"/>
              </w:rPr>
            </w:pPr>
            <w:r w:rsidRPr="00CC3AFA">
              <w:rPr>
                <w:rFonts w:eastAsia="Times New Roman" w:cs="Times New Roman"/>
                <w:b/>
                <w:bCs/>
                <w:color w:val="000000"/>
                <w:sz w:val="26"/>
                <w:szCs w:val="26"/>
                <w:lang w:eastAsia="ru-RU"/>
              </w:rPr>
              <w:t>Потребление тепловой энергии</w:t>
            </w:r>
          </w:p>
        </w:tc>
      </w:tr>
      <w:tr w:rsidR="00413F7C" w:rsidRPr="00CC3AFA" w14:paraId="6CF6229B" w14:textId="77777777" w:rsidTr="00FE7D71">
        <w:trPr>
          <w:trHeight w:val="330"/>
        </w:trPr>
        <w:tc>
          <w:tcPr>
            <w:tcW w:w="2280" w:type="pct"/>
            <w:shd w:val="clear" w:color="auto" w:fill="auto"/>
            <w:noWrap/>
            <w:vAlign w:val="bottom"/>
          </w:tcPr>
          <w:p w14:paraId="17A9D769" w14:textId="77777777" w:rsidR="00413F7C" w:rsidRPr="00CC3AFA" w:rsidRDefault="00413F7C" w:rsidP="00413F7C">
            <w:pPr>
              <w:snapToGrid/>
              <w:spacing w:before="0" w:after="0" w:line="240" w:lineRule="auto"/>
              <w:ind w:firstLine="0"/>
              <w:contextualSpacing w:val="0"/>
              <w:jc w:val="left"/>
              <w:rPr>
                <w:rFonts w:eastAsia="Times New Roman" w:cs="Times New Roman"/>
                <w:b/>
                <w:bCs/>
                <w:color w:val="000000"/>
                <w:sz w:val="26"/>
                <w:szCs w:val="26"/>
                <w:lang w:eastAsia="ru-RU"/>
              </w:rPr>
            </w:pPr>
            <w:r w:rsidRPr="00CC3AFA">
              <w:rPr>
                <w:rFonts w:eastAsia="Times New Roman" w:cs="Times New Roman"/>
                <w:b/>
                <w:bCs/>
                <w:color w:val="000000"/>
                <w:sz w:val="26"/>
                <w:szCs w:val="26"/>
                <w:lang w:eastAsia="ru-RU"/>
              </w:rPr>
              <w:t xml:space="preserve">Озерский городской округ </w:t>
            </w:r>
          </w:p>
        </w:tc>
        <w:tc>
          <w:tcPr>
            <w:tcW w:w="809" w:type="pct"/>
            <w:shd w:val="clear" w:color="auto" w:fill="auto"/>
            <w:noWrap/>
            <w:vAlign w:val="center"/>
          </w:tcPr>
          <w:p w14:paraId="69B99449" w14:textId="77777777" w:rsidR="00413F7C" w:rsidRPr="00CC3AFA" w:rsidRDefault="00413F7C" w:rsidP="00413F7C">
            <w:pPr>
              <w:snapToGrid/>
              <w:spacing w:before="0" w:after="0" w:line="240" w:lineRule="auto"/>
              <w:ind w:firstLine="0"/>
              <w:contextualSpacing w:val="0"/>
              <w:jc w:val="center"/>
              <w:rPr>
                <w:rFonts w:eastAsia="Times New Roman" w:cs="Times New Roman"/>
                <w:b/>
                <w:bCs/>
                <w:color w:val="000000"/>
                <w:sz w:val="26"/>
                <w:szCs w:val="26"/>
                <w:lang w:eastAsia="ru-RU"/>
              </w:rPr>
            </w:pPr>
            <w:r w:rsidRPr="00CC3AFA">
              <w:rPr>
                <w:color w:val="000000"/>
                <w:sz w:val="26"/>
                <w:szCs w:val="26"/>
              </w:rPr>
              <w:t>Гкал</w:t>
            </w:r>
          </w:p>
        </w:tc>
        <w:tc>
          <w:tcPr>
            <w:tcW w:w="1911" w:type="pct"/>
            <w:shd w:val="clear" w:color="auto" w:fill="auto"/>
            <w:noWrap/>
            <w:vAlign w:val="bottom"/>
          </w:tcPr>
          <w:p w14:paraId="0F7A96C1" w14:textId="423E100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566260,19</w:t>
            </w:r>
          </w:p>
        </w:tc>
      </w:tr>
      <w:tr w:rsidR="00413F7C" w:rsidRPr="00CC3AFA" w14:paraId="6BE8FF96" w14:textId="77777777" w:rsidTr="00FE7D71">
        <w:trPr>
          <w:trHeight w:val="330"/>
        </w:trPr>
        <w:tc>
          <w:tcPr>
            <w:tcW w:w="2280" w:type="pct"/>
            <w:shd w:val="clear" w:color="auto" w:fill="auto"/>
            <w:noWrap/>
            <w:vAlign w:val="bottom"/>
            <w:hideMark/>
          </w:tcPr>
          <w:p w14:paraId="399A92DD" w14:textId="77777777" w:rsidR="00413F7C" w:rsidRPr="00CC3AFA" w:rsidRDefault="00413F7C" w:rsidP="00413F7C">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АТЭЦ+пиковая котельная</w:t>
            </w:r>
          </w:p>
        </w:tc>
        <w:tc>
          <w:tcPr>
            <w:tcW w:w="809" w:type="pct"/>
            <w:shd w:val="clear" w:color="auto" w:fill="auto"/>
            <w:noWrap/>
            <w:vAlign w:val="center"/>
            <w:hideMark/>
          </w:tcPr>
          <w:p w14:paraId="7A00FA2E"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128AA502" w14:textId="43BCC070"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540465,98</w:t>
            </w:r>
          </w:p>
        </w:tc>
      </w:tr>
      <w:tr w:rsidR="00413F7C" w:rsidRPr="00CC3AFA" w14:paraId="683B80C7" w14:textId="77777777" w:rsidTr="00FE7D71">
        <w:trPr>
          <w:trHeight w:val="330"/>
        </w:trPr>
        <w:tc>
          <w:tcPr>
            <w:tcW w:w="2280" w:type="pct"/>
            <w:shd w:val="clear" w:color="auto" w:fill="auto"/>
            <w:noWrap/>
            <w:vAlign w:val="bottom"/>
            <w:hideMark/>
          </w:tcPr>
          <w:p w14:paraId="64A210BB"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rFonts w:eastAsia="Times New Roman" w:cs="Times New Roman"/>
                <w:color w:val="000000"/>
                <w:sz w:val="26"/>
                <w:szCs w:val="26"/>
                <w:lang w:eastAsia="ru-RU"/>
              </w:rPr>
              <w:t>АТЭЦ (г.Озерск)</w:t>
            </w:r>
          </w:p>
        </w:tc>
        <w:tc>
          <w:tcPr>
            <w:tcW w:w="809" w:type="pct"/>
            <w:shd w:val="clear" w:color="auto" w:fill="auto"/>
            <w:noWrap/>
            <w:vAlign w:val="center"/>
            <w:hideMark/>
          </w:tcPr>
          <w:p w14:paraId="3868BDDC"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2548784A" w14:textId="23A189B1"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401497,77</w:t>
            </w:r>
          </w:p>
        </w:tc>
      </w:tr>
      <w:tr w:rsidR="00413F7C" w:rsidRPr="00CC3AFA" w14:paraId="39F82F9F" w14:textId="77777777" w:rsidTr="00FE7D71">
        <w:trPr>
          <w:trHeight w:val="330"/>
        </w:trPr>
        <w:tc>
          <w:tcPr>
            <w:tcW w:w="2280" w:type="pct"/>
            <w:shd w:val="clear" w:color="auto" w:fill="auto"/>
            <w:noWrap/>
            <w:vAlign w:val="bottom"/>
            <w:hideMark/>
          </w:tcPr>
          <w:p w14:paraId="4DC84096" w14:textId="77777777" w:rsidR="00413F7C" w:rsidRPr="00CC3AFA" w:rsidRDefault="00413F7C" w:rsidP="00413F7C">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I р-н</w:t>
            </w:r>
          </w:p>
        </w:tc>
        <w:tc>
          <w:tcPr>
            <w:tcW w:w="809" w:type="pct"/>
            <w:shd w:val="clear" w:color="auto" w:fill="auto"/>
            <w:noWrap/>
            <w:vAlign w:val="center"/>
            <w:hideMark/>
          </w:tcPr>
          <w:p w14:paraId="1662A2B8"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610939B8" w14:textId="407D6B93"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70854,48</w:t>
            </w:r>
          </w:p>
        </w:tc>
      </w:tr>
      <w:tr w:rsidR="00413F7C" w:rsidRPr="00CC3AFA" w14:paraId="0FB1BDAB" w14:textId="77777777" w:rsidTr="00FE7D71">
        <w:trPr>
          <w:trHeight w:val="330"/>
        </w:trPr>
        <w:tc>
          <w:tcPr>
            <w:tcW w:w="2280" w:type="pct"/>
            <w:shd w:val="clear" w:color="auto" w:fill="auto"/>
            <w:noWrap/>
            <w:vAlign w:val="bottom"/>
            <w:hideMark/>
          </w:tcPr>
          <w:p w14:paraId="0147B032" w14:textId="77777777" w:rsidR="00413F7C" w:rsidRPr="00CC3AFA" w:rsidRDefault="00413F7C" w:rsidP="00413F7C">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II р-н</w:t>
            </w:r>
          </w:p>
        </w:tc>
        <w:tc>
          <w:tcPr>
            <w:tcW w:w="809" w:type="pct"/>
            <w:shd w:val="clear" w:color="auto" w:fill="auto"/>
            <w:noWrap/>
            <w:vAlign w:val="center"/>
            <w:hideMark/>
          </w:tcPr>
          <w:p w14:paraId="363F21F1"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2F05E1BC" w14:textId="32274D23"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44546,93</w:t>
            </w:r>
          </w:p>
        </w:tc>
      </w:tr>
      <w:tr w:rsidR="00413F7C" w:rsidRPr="00CC3AFA" w14:paraId="4FFA4956" w14:textId="77777777" w:rsidTr="00FE7D71">
        <w:trPr>
          <w:trHeight w:val="330"/>
        </w:trPr>
        <w:tc>
          <w:tcPr>
            <w:tcW w:w="2280" w:type="pct"/>
            <w:shd w:val="clear" w:color="auto" w:fill="auto"/>
            <w:noWrap/>
            <w:vAlign w:val="bottom"/>
            <w:hideMark/>
          </w:tcPr>
          <w:p w14:paraId="30C610D4" w14:textId="77777777" w:rsidR="00413F7C" w:rsidRPr="00CC3AFA" w:rsidRDefault="00413F7C" w:rsidP="00413F7C">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III р-н</w:t>
            </w:r>
          </w:p>
        </w:tc>
        <w:tc>
          <w:tcPr>
            <w:tcW w:w="809" w:type="pct"/>
            <w:shd w:val="clear" w:color="auto" w:fill="auto"/>
            <w:noWrap/>
            <w:vAlign w:val="center"/>
            <w:hideMark/>
          </w:tcPr>
          <w:p w14:paraId="39806856"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0E2F847C" w14:textId="7852623F"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62326,49</w:t>
            </w:r>
          </w:p>
        </w:tc>
      </w:tr>
      <w:tr w:rsidR="00413F7C" w:rsidRPr="00CC3AFA" w14:paraId="6B297E31" w14:textId="77777777" w:rsidTr="00FE7D71">
        <w:trPr>
          <w:trHeight w:val="330"/>
        </w:trPr>
        <w:tc>
          <w:tcPr>
            <w:tcW w:w="2280" w:type="pct"/>
            <w:shd w:val="clear" w:color="auto" w:fill="auto"/>
            <w:noWrap/>
            <w:vAlign w:val="bottom"/>
            <w:hideMark/>
          </w:tcPr>
          <w:p w14:paraId="4FDC3C3C" w14:textId="77777777" w:rsidR="00413F7C" w:rsidRPr="00CC3AFA" w:rsidRDefault="00413F7C" w:rsidP="00413F7C">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IV р-н</w:t>
            </w:r>
          </w:p>
        </w:tc>
        <w:tc>
          <w:tcPr>
            <w:tcW w:w="809" w:type="pct"/>
            <w:shd w:val="clear" w:color="auto" w:fill="auto"/>
            <w:noWrap/>
            <w:vAlign w:val="center"/>
            <w:hideMark/>
          </w:tcPr>
          <w:p w14:paraId="4EFFBB63"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43C4ACE4" w14:textId="2E0F39A9"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26472,70</w:t>
            </w:r>
          </w:p>
        </w:tc>
      </w:tr>
      <w:tr w:rsidR="00413F7C" w:rsidRPr="00CC3AFA" w14:paraId="5665CE04" w14:textId="77777777" w:rsidTr="00FE7D71">
        <w:trPr>
          <w:trHeight w:val="330"/>
        </w:trPr>
        <w:tc>
          <w:tcPr>
            <w:tcW w:w="2280" w:type="pct"/>
            <w:shd w:val="clear" w:color="auto" w:fill="auto"/>
            <w:noWrap/>
            <w:vAlign w:val="bottom"/>
            <w:hideMark/>
          </w:tcPr>
          <w:p w14:paraId="31DB1610" w14:textId="77777777" w:rsidR="00413F7C" w:rsidRPr="00CC3AFA" w:rsidRDefault="00413F7C" w:rsidP="00413F7C">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V р-н</w:t>
            </w:r>
          </w:p>
        </w:tc>
        <w:tc>
          <w:tcPr>
            <w:tcW w:w="809" w:type="pct"/>
            <w:shd w:val="clear" w:color="auto" w:fill="auto"/>
            <w:noWrap/>
            <w:vAlign w:val="center"/>
            <w:hideMark/>
          </w:tcPr>
          <w:p w14:paraId="3CEA2BD2"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7E9FE01E" w14:textId="0F719792"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37401,79</w:t>
            </w:r>
          </w:p>
        </w:tc>
      </w:tr>
      <w:tr w:rsidR="00413F7C" w:rsidRPr="00CC3AFA" w14:paraId="228F6900" w14:textId="77777777" w:rsidTr="00FE7D71">
        <w:trPr>
          <w:trHeight w:val="330"/>
        </w:trPr>
        <w:tc>
          <w:tcPr>
            <w:tcW w:w="2280" w:type="pct"/>
            <w:shd w:val="clear" w:color="auto" w:fill="auto"/>
            <w:noWrap/>
            <w:vAlign w:val="bottom"/>
            <w:hideMark/>
          </w:tcPr>
          <w:p w14:paraId="1A9D57AE" w14:textId="77777777" w:rsidR="00413F7C" w:rsidRPr="00CC3AFA" w:rsidRDefault="00413F7C" w:rsidP="00413F7C">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VI р-н</w:t>
            </w:r>
          </w:p>
        </w:tc>
        <w:tc>
          <w:tcPr>
            <w:tcW w:w="809" w:type="pct"/>
            <w:shd w:val="clear" w:color="auto" w:fill="auto"/>
            <w:noWrap/>
            <w:vAlign w:val="center"/>
            <w:hideMark/>
          </w:tcPr>
          <w:p w14:paraId="21397B17"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3533E2C5" w14:textId="3C9560AC"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56361,31</w:t>
            </w:r>
          </w:p>
        </w:tc>
      </w:tr>
      <w:tr w:rsidR="00413F7C" w:rsidRPr="00CC3AFA" w14:paraId="06BCC68A" w14:textId="77777777" w:rsidTr="00FE7D71">
        <w:trPr>
          <w:trHeight w:val="330"/>
        </w:trPr>
        <w:tc>
          <w:tcPr>
            <w:tcW w:w="2280" w:type="pct"/>
            <w:shd w:val="clear" w:color="auto" w:fill="auto"/>
            <w:noWrap/>
            <w:vAlign w:val="bottom"/>
            <w:hideMark/>
          </w:tcPr>
          <w:p w14:paraId="72BBD8C6" w14:textId="77777777" w:rsidR="00413F7C" w:rsidRPr="00CC3AFA" w:rsidRDefault="00413F7C" w:rsidP="00413F7C">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КСЗ р-н</w:t>
            </w:r>
          </w:p>
        </w:tc>
        <w:tc>
          <w:tcPr>
            <w:tcW w:w="809" w:type="pct"/>
            <w:shd w:val="clear" w:color="auto" w:fill="auto"/>
            <w:noWrap/>
            <w:vAlign w:val="center"/>
            <w:hideMark/>
          </w:tcPr>
          <w:p w14:paraId="2B78117A"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38433E60" w14:textId="2AF5F9C0"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77991,53</w:t>
            </w:r>
          </w:p>
        </w:tc>
      </w:tr>
      <w:tr w:rsidR="00413F7C" w:rsidRPr="00CC3AFA" w14:paraId="3F31CEEB" w14:textId="77777777" w:rsidTr="00FE7D71">
        <w:trPr>
          <w:trHeight w:val="330"/>
        </w:trPr>
        <w:tc>
          <w:tcPr>
            <w:tcW w:w="2280" w:type="pct"/>
            <w:shd w:val="clear" w:color="auto" w:fill="auto"/>
            <w:noWrap/>
            <w:vAlign w:val="bottom"/>
            <w:hideMark/>
          </w:tcPr>
          <w:p w14:paraId="1319518F" w14:textId="77777777" w:rsidR="00413F7C" w:rsidRPr="00CC3AFA" w:rsidRDefault="00413F7C" w:rsidP="00413F7C">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15 мкр (Заозерный)</w:t>
            </w:r>
          </w:p>
        </w:tc>
        <w:tc>
          <w:tcPr>
            <w:tcW w:w="809" w:type="pct"/>
            <w:shd w:val="clear" w:color="auto" w:fill="auto"/>
            <w:noWrap/>
            <w:vAlign w:val="center"/>
            <w:hideMark/>
          </w:tcPr>
          <w:p w14:paraId="4D5AA1FB"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2904FB84" w14:textId="41059FB6"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11332,18</w:t>
            </w:r>
          </w:p>
        </w:tc>
      </w:tr>
      <w:tr w:rsidR="00413F7C" w:rsidRPr="00CC3AFA" w14:paraId="242C6935" w14:textId="77777777" w:rsidTr="00FE7D71">
        <w:trPr>
          <w:trHeight w:val="330"/>
        </w:trPr>
        <w:tc>
          <w:tcPr>
            <w:tcW w:w="2280" w:type="pct"/>
            <w:shd w:val="clear" w:color="auto" w:fill="auto"/>
            <w:noWrap/>
            <w:vAlign w:val="bottom"/>
            <w:hideMark/>
          </w:tcPr>
          <w:p w14:paraId="74DBF0A6" w14:textId="77777777" w:rsidR="00413F7C" w:rsidRPr="00CC3AFA" w:rsidRDefault="00413F7C" w:rsidP="00413F7C">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Пос. №2</w:t>
            </w:r>
          </w:p>
        </w:tc>
        <w:tc>
          <w:tcPr>
            <w:tcW w:w="809" w:type="pct"/>
            <w:shd w:val="clear" w:color="auto" w:fill="auto"/>
            <w:noWrap/>
            <w:vAlign w:val="center"/>
            <w:hideMark/>
          </w:tcPr>
          <w:p w14:paraId="34AC03FF"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4622127F" w14:textId="3FF55C2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14210,35</w:t>
            </w:r>
          </w:p>
        </w:tc>
      </w:tr>
      <w:tr w:rsidR="00413F7C" w:rsidRPr="00CC3AFA" w14:paraId="7F0AEB25" w14:textId="77777777" w:rsidTr="00FE7D71">
        <w:trPr>
          <w:trHeight w:val="330"/>
        </w:trPr>
        <w:tc>
          <w:tcPr>
            <w:tcW w:w="2280" w:type="pct"/>
            <w:shd w:val="clear" w:color="auto" w:fill="auto"/>
            <w:noWrap/>
            <w:vAlign w:val="bottom"/>
            <w:hideMark/>
          </w:tcPr>
          <w:p w14:paraId="56CCCC47"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rFonts w:eastAsia="Times New Roman" w:cs="Times New Roman"/>
                <w:color w:val="000000"/>
                <w:sz w:val="26"/>
                <w:szCs w:val="26"/>
                <w:lang w:eastAsia="ru-RU"/>
              </w:rPr>
              <w:t>Промплощадка</w:t>
            </w:r>
          </w:p>
        </w:tc>
        <w:tc>
          <w:tcPr>
            <w:tcW w:w="809" w:type="pct"/>
            <w:shd w:val="clear" w:color="auto" w:fill="auto"/>
            <w:noWrap/>
            <w:vAlign w:val="center"/>
            <w:hideMark/>
          </w:tcPr>
          <w:p w14:paraId="09C59836"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7C6D0FFA" w14:textId="38B25A71"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86521,67</w:t>
            </w:r>
          </w:p>
        </w:tc>
      </w:tr>
      <w:tr w:rsidR="00413F7C" w:rsidRPr="00CC3AFA" w14:paraId="6871706D" w14:textId="77777777" w:rsidTr="00FE7D71">
        <w:trPr>
          <w:trHeight w:val="330"/>
        </w:trPr>
        <w:tc>
          <w:tcPr>
            <w:tcW w:w="2280" w:type="pct"/>
            <w:shd w:val="clear" w:color="auto" w:fill="auto"/>
            <w:noWrap/>
            <w:vAlign w:val="bottom"/>
            <w:hideMark/>
          </w:tcPr>
          <w:p w14:paraId="60EBD80F" w14:textId="77777777" w:rsidR="00413F7C" w:rsidRPr="00CC3AFA" w:rsidRDefault="00413F7C" w:rsidP="00413F7C">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(Медгородок) Блочная котельная</w:t>
            </w:r>
          </w:p>
        </w:tc>
        <w:tc>
          <w:tcPr>
            <w:tcW w:w="809" w:type="pct"/>
            <w:shd w:val="clear" w:color="auto" w:fill="auto"/>
            <w:noWrap/>
            <w:vAlign w:val="center"/>
            <w:hideMark/>
          </w:tcPr>
          <w:p w14:paraId="52CCADC3"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1132E46A" w14:textId="358A8141"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0,00</w:t>
            </w:r>
          </w:p>
        </w:tc>
      </w:tr>
      <w:tr w:rsidR="00413F7C" w:rsidRPr="00CC3AFA" w14:paraId="1E18932B" w14:textId="77777777" w:rsidTr="00FE7D71">
        <w:trPr>
          <w:trHeight w:val="330"/>
        </w:trPr>
        <w:tc>
          <w:tcPr>
            <w:tcW w:w="2280" w:type="pct"/>
            <w:shd w:val="clear" w:color="auto" w:fill="auto"/>
            <w:noWrap/>
            <w:vAlign w:val="bottom"/>
            <w:hideMark/>
          </w:tcPr>
          <w:p w14:paraId="62F2EF18"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rFonts w:eastAsia="Times New Roman" w:cs="Times New Roman"/>
                <w:color w:val="000000"/>
                <w:sz w:val="26"/>
                <w:szCs w:val="26"/>
                <w:lang w:eastAsia="ru-RU"/>
              </w:rPr>
              <w:t>пос.Новогорный</w:t>
            </w:r>
          </w:p>
        </w:tc>
        <w:tc>
          <w:tcPr>
            <w:tcW w:w="809" w:type="pct"/>
            <w:shd w:val="clear" w:color="auto" w:fill="auto"/>
            <w:noWrap/>
            <w:vAlign w:val="center"/>
            <w:hideMark/>
          </w:tcPr>
          <w:p w14:paraId="1CCB6255"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41881EF6" w14:textId="543854A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52446,54</w:t>
            </w:r>
          </w:p>
        </w:tc>
      </w:tr>
      <w:tr w:rsidR="00413F7C" w:rsidRPr="00CC3AFA" w14:paraId="5A9C3E85" w14:textId="77777777" w:rsidTr="00FE7D71">
        <w:trPr>
          <w:trHeight w:val="330"/>
        </w:trPr>
        <w:tc>
          <w:tcPr>
            <w:tcW w:w="2280" w:type="pct"/>
            <w:shd w:val="clear" w:color="auto" w:fill="auto"/>
            <w:noWrap/>
            <w:vAlign w:val="bottom"/>
            <w:hideMark/>
          </w:tcPr>
          <w:p w14:paraId="2FD29D42" w14:textId="77777777" w:rsidR="00413F7C" w:rsidRPr="00CC3AFA" w:rsidRDefault="00413F7C" w:rsidP="00413F7C">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мкр.Энергетик</w:t>
            </w:r>
          </w:p>
        </w:tc>
        <w:tc>
          <w:tcPr>
            <w:tcW w:w="809" w:type="pct"/>
            <w:shd w:val="clear" w:color="auto" w:fill="auto"/>
            <w:noWrap/>
            <w:vAlign w:val="center"/>
            <w:hideMark/>
          </w:tcPr>
          <w:p w14:paraId="3DE7AF24"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7C36BA76" w14:textId="790D44A5"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31993,61</w:t>
            </w:r>
          </w:p>
        </w:tc>
      </w:tr>
      <w:tr w:rsidR="00413F7C" w:rsidRPr="00CC3AFA" w14:paraId="7543620C" w14:textId="77777777" w:rsidTr="00FE7D71">
        <w:trPr>
          <w:trHeight w:val="330"/>
        </w:trPr>
        <w:tc>
          <w:tcPr>
            <w:tcW w:w="2280" w:type="pct"/>
            <w:shd w:val="clear" w:color="auto" w:fill="auto"/>
            <w:noWrap/>
            <w:vAlign w:val="bottom"/>
            <w:hideMark/>
          </w:tcPr>
          <w:p w14:paraId="371765AF" w14:textId="77777777" w:rsidR="00413F7C" w:rsidRPr="00CC3AFA" w:rsidRDefault="00413F7C" w:rsidP="00413F7C">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мкр.Строитель</w:t>
            </w:r>
          </w:p>
        </w:tc>
        <w:tc>
          <w:tcPr>
            <w:tcW w:w="809" w:type="pct"/>
            <w:shd w:val="clear" w:color="auto" w:fill="auto"/>
            <w:noWrap/>
            <w:vAlign w:val="center"/>
            <w:hideMark/>
          </w:tcPr>
          <w:p w14:paraId="17A4BD99"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260A53F3" w14:textId="2499AC43"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20452,94</w:t>
            </w:r>
          </w:p>
        </w:tc>
      </w:tr>
      <w:tr w:rsidR="00413F7C" w:rsidRPr="00CC3AFA" w14:paraId="0B787270" w14:textId="77777777" w:rsidTr="00FE7D71">
        <w:trPr>
          <w:trHeight w:val="330"/>
        </w:trPr>
        <w:tc>
          <w:tcPr>
            <w:tcW w:w="2280" w:type="pct"/>
            <w:shd w:val="clear" w:color="auto" w:fill="auto"/>
            <w:noWrap/>
            <w:vAlign w:val="bottom"/>
            <w:hideMark/>
          </w:tcPr>
          <w:p w14:paraId="35155F38"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rFonts w:eastAsia="Times New Roman" w:cs="Times New Roman"/>
                <w:color w:val="000000"/>
                <w:sz w:val="26"/>
                <w:szCs w:val="26"/>
                <w:lang w:eastAsia="ru-RU"/>
              </w:rPr>
              <w:t>(Медгородок) Блочная котельная</w:t>
            </w:r>
          </w:p>
        </w:tc>
        <w:tc>
          <w:tcPr>
            <w:tcW w:w="809" w:type="pct"/>
            <w:shd w:val="clear" w:color="auto" w:fill="auto"/>
            <w:noWrap/>
            <w:vAlign w:val="center"/>
            <w:hideMark/>
          </w:tcPr>
          <w:p w14:paraId="0FF2C0BD"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6ED8BA85" w14:textId="58D2E511"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11106,35</w:t>
            </w:r>
          </w:p>
        </w:tc>
      </w:tr>
      <w:tr w:rsidR="00413F7C" w:rsidRPr="00CC3AFA" w14:paraId="69B8E51C" w14:textId="77777777" w:rsidTr="00FE7D71">
        <w:trPr>
          <w:trHeight w:val="330"/>
        </w:trPr>
        <w:tc>
          <w:tcPr>
            <w:tcW w:w="2280" w:type="pct"/>
            <w:shd w:val="clear" w:color="auto" w:fill="auto"/>
            <w:noWrap/>
            <w:vAlign w:val="bottom"/>
            <w:hideMark/>
          </w:tcPr>
          <w:p w14:paraId="26CAD861"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rFonts w:eastAsia="Times New Roman" w:cs="Times New Roman"/>
                <w:color w:val="000000"/>
                <w:sz w:val="26"/>
                <w:szCs w:val="26"/>
                <w:lang w:eastAsia="ru-RU"/>
              </w:rPr>
              <w:t>пос.Метлино</w:t>
            </w:r>
          </w:p>
        </w:tc>
        <w:tc>
          <w:tcPr>
            <w:tcW w:w="809" w:type="pct"/>
            <w:shd w:val="clear" w:color="auto" w:fill="auto"/>
            <w:noWrap/>
            <w:vAlign w:val="center"/>
            <w:hideMark/>
          </w:tcPr>
          <w:p w14:paraId="4EDBC2BA"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5FCA29F7" w14:textId="08D9F34E"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14687,86</w:t>
            </w:r>
          </w:p>
        </w:tc>
      </w:tr>
    </w:tbl>
    <w:p w14:paraId="4D02500B" w14:textId="77777777" w:rsidR="00906657" w:rsidRPr="00CC3AFA" w:rsidRDefault="00906657" w:rsidP="007E706D">
      <w:pPr>
        <w:pStyle w:val="00"/>
        <w:rPr>
          <w:b/>
        </w:rPr>
        <w:sectPr w:rsidR="00906657" w:rsidRPr="00CC3AFA" w:rsidSect="000E2D0A">
          <w:pgSz w:w="11906" w:h="16838"/>
          <w:pgMar w:top="1134" w:right="566" w:bottom="1134" w:left="1701"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4FEE1897" w14:textId="77777777" w:rsidR="007E706D" w:rsidRPr="00CC3AFA" w:rsidRDefault="007E706D" w:rsidP="007E706D">
      <w:pPr>
        <w:pStyle w:val="00"/>
        <w:rPr>
          <w:b/>
        </w:rPr>
      </w:pPr>
      <w:r w:rsidRPr="00CC3AFA">
        <w:rPr>
          <w:b/>
        </w:rPr>
        <w:t>Годовой объем потребления тепловой энергии на вентиляцию</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93"/>
        <w:gridCol w:w="1595"/>
        <w:gridCol w:w="3767"/>
      </w:tblGrid>
      <w:tr w:rsidR="00413F7C" w:rsidRPr="00CC3AFA" w14:paraId="0B358DF6" w14:textId="77777777" w:rsidTr="00FE7D71">
        <w:trPr>
          <w:trHeight w:val="330"/>
        </w:trPr>
        <w:tc>
          <w:tcPr>
            <w:tcW w:w="2280" w:type="pct"/>
            <w:shd w:val="clear" w:color="auto" w:fill="auto"/>
            <w:noWrap/>
            <w:vAlign w:val="center"/>
          </w:tcPr>
          <w:p w14:paraId="03657C4B" w14:textId="77777777" w:rsidR="00413F7C" w:rsidRPr="00CC3AFA" w:rsidRDefault="00413F7C" w:rsidP="00FE7D71">
            <w:pPr>
              <w:snapToGrid/>
              <w:spacing w:before="0" w:after="0" w:line="240" w:lineRule="auto"/>
              <w:ind w:firstLine="0"/>
              <w:contextualSpacing w:val="0"/>
              <w:jc w:val="center"/>
              <w:rPr>
                <w:rFonts w:eastAsia="Times New Roman" w:cs="Times New Roman"/>
                <w:b/>
                <w:bCs/>
                <w:color w:val="000000"/>
                <w:sz w:val="26"/>
                <w:szCs w:val="26"/>
                <w:lang w:eastAsia="ru-RU"/>
              </w:rPr>
            </w:pPr>
            <w:r w:rsidRPr="00CC3AFA">
              <w:rPr>
                <w:rFonts w:eastAsia="Times New Roman" w:cs="Times New Roman"/>
                <w:b/>
                <w:bCs/>
                <w:color w:val="000000"/>
                <w:sz w:val="26"/>
                <w:szCs w:val="26"/>
                <w:lang w:eastAsia="ru-RU"/>
              </w:rPr>
              <w:t>Наименование</w:t>
            </w:r>
          </w:p>
        </w:tc>
        <w:tc>
          <w:tcPr>
            <w:tcW w:w="809" w:type="pct"/>
            <w:shd w:val="clear" w:color="auto" w:fill="auto"/>
            <w:noWrap/>
            <w:vAlign w:val="center"/>
          </w:tcPr>
          <w:p w14:paraId="675DFEE5" w14:textId="77777777" w:rsidR="00413F7C" w:rsidRPr="00CC3AFA" w:rsidRDefault="00413F7C" w:rsidP="00FE7D71">
            <w:pPr>
              <w:snapToGrid/>
              <w:spacing w:before="0" w:after="0" w:line="240" w:lineRule="auto"/>
              <w:ind w:firstLine="0"/>
              <w:contextualSpacing w:val="0"/>
              <w:jc w:val="center"/>
              <w:rPr>
                <w:rFonts w:eastAsia="Times New Roman" w:cs="Times New Roman"/>
                <w:b/>
                <w:bCs/>
                <w:color w:val="000000"/>
                <w:sz w:val="26"/>
                <w:szCs w:val="26"/>
                <w:lang w:eastAsia="ru-RU"/>
              </w:rPr>
            </w:pPr>
            <w:r w:rsidRPr="00CC3AFA">
              <w:rPr>
                <w:rFonts w:eastAsia="Times New Roman" w:cs="Times New Roman"/>
                <w:b/>
                <w:bCs/>
                <w:color w:val="000000"/>
                <w:sz w:val="26"/>
                <w:szCs w:val="26"/>
                <w:lang w:eastAsia="ru-RU"/>
              </w:rPr>
              <w:t>Ед. измерения</w:t>
            </w:r>
          </w:p>
        </w:tc>
        <w:tc>
          <w:tcPr>
            <w:tcW w:w="1911" w:type="pct"/>
            <w:shd w:val="clear" w:color="auto" w:fill="auto"/>
            <w:noWrap/>
            <w:vAlign w:val="center"/>
          </w:tcPr>
          <w:p w14:paraId="1C087322" w14:textId="77777777" w:rsidR="00413F7C" w:rsidRPr="00CC3AFA" w:rsidRDefault="00413F7C" w:rsidP="00FE7D71">
            <w:pPr>
              <w:snapToGrid/>
              <w:spacing w:before="0" w:after="0" w:line="240" w:lineRule="auto"/>
              <w:ind w:firstLine="0"/>
              <w:contextualSpacing w:val="0"/>
              <w:jc w:val="center"/>
              <w:rPr>
                <w:rFonts w:eastAsia="Times New Roman" w:cs="Times New Roman"/>
                <w:color w:val="000000"/>
                <w:sz w:val="26"/>
                <w:szCs w:val="26"/>
                <w:lang w:eastAsia="ru-RU"/>
              </w:rPr>
            </w:pPr>
            <w:r w:rsidRPr="00CC3AFA">
              <w:rPr>
                <w:rFonts w:eastAsia="Times New Roman" w:cs="Times New Roman"/>
                <w:b/>
                <w:bCs/>
                <w:color w:val="000000"/>
                <w:sz w:val="26"/>
                <w:szCs w:val="26"/>
                <w:lang w:eastAsia="ru-RU"/>
              </w:rPr>
              <w:t>Потребление тепловой энергии</w:t>
            </w:r>
          </w:p>
        </w:tc>
      </w:tr>
      <w:tr w:rsidR="00413F7C" w:rsidRPr="00CC3AFA" w14:paraId="4ACDCACA" w14:textId="77777777" w:rsidTr="00FE7D71">
        <w:trPr>
          <w:trHeight w:val="330"/>
        </w:trPr>
        <w:tc>
          <w:tcPr>
            <w:tcW w:w="2280" w:type="pct"/>
            <w:shd w:val="clear" w:color="auto" w:fill="auto"/>
            <w:noWrap/>
            <w:vAlign w:val="bottom"/>
          </w:tcPr>
          <w:p w14:paraId="2093C919" w14:textId="77777777" w:rsidR="00413F7C" w:rsidRPr="00CC3AFA" w:rsidRDefault="00413F7C" w:rsidP="00413F7C">
            <w:pPr>
              <w:snapToGrid/>
              <w:spacing w:before="0" w:after="0" w:line="240" w:lineRule="auto"/>
              <w:ind w:firstLine="0"/>
              <w:contextualSpacing w:val="0"/>
              <w:jc w:val="left"/>
              <w:rPr>
                <w:rFonts w:eastAsia="Times New Roman" w:cs="Times New Roman"/>
                <w:b/>
                <w:bCs/>
                <w:color w:val="000000"/>
                <w:sz w:val="26"/>
                <w:szCs w:val="26"/>
                <w:lang w:eastAsia="ru-RU"/>
              </w:rPr>
            </w:pPr>
            <w:r w:rsidRPr="00CC3AFA">
              <w:rPr>
                <w:rFonts w:eastAsia="Times New Roman" w:cs="Times New Roman"/>
                <w:b/>
                <w:bCs/>
                <w:color w:val="000000"/>
                <w:sz w:val="26"/>
                <w:szCs w:val="26"/>
                <w:lang w:eastAsia="ru-RU"/>
              </w:rPr>
              <w:t xml:space="preserve">Озерский городской округ </w:t>
            </w:r>
          </w:p>
        </w:tc>
        <w:tc>
          <w:tcPr>
            <w:tcW w:w="809" w:type="pct"/>
            <w:shd w:val="clear" w:color="auto" w:fill="auto"/>
            <w:noWrap/>
            <w:vAlign w:val="center"/>
          </w:tcPr>
          <w:p w14:paraId="6096766F" w14:textId="77777777" w:rsidR="00413F7C" w:rsidRPr="00CC3AFA" w:rsidRDefault="00413F7C" w:rsidP="00413F7C">
            <w:pPr>
              <w:snapToGrid/>
              <w:spacing w:before="0" w:after="0" w:line="240" w:lineRule="auto"/>
              <w:ind w:firstLine="0"/>
              <w:contextualSpacing w:val="0"/>
              <w:jc w:val="center"/>
              <w:rPr>
                <w:rFonts w:eastAsia="Times New Roman" w:cs="Times New Roman"/>
                <w:b/>
                <w:bCs/>
                <w:color w:val="000000"/>
                <w:sz w:val="26"/>
                <w:szCs w:val="26"/>
                <w:lang w:eastAsia="ru-RU"/>
              </w:rPr>
            </w:pPr>
            <w:r w:rsidRPr="00CC3AFA">
              <w:rPr>
                <w:color w:val="000000"/>
                <w:sz w:val="26"/>
                <w:szCs w:val="26"/>
              </w:rPr>
              <w:t>Гкал</w:t>
            </w:r>
          </w:p>
        </w:tc>
        <w:tc>
          <w:tcPr>
            <w:tcW w:w="1911" w:type="pct"/>
            <w:shd w:val="clear" w:color="auto" w:fill="auto"/>
            <w:noWrap/>
            <w:vAlign w:val="bottom"/>
          </w:tcPr>
          <w:p w14:paraId="074A5C91" w14:textId="1BDA5E5D"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119870,23</w:t>
            </w:r>
          </w:p>
        </w:tc>
      </w:tr>
      <w:tr w:rsidR="00413F7C" w:rsidRPr="00CC3AFA" w14:paraId="36BCA2E5" w14:textId="77777777" w:rsidTr="00FE7D71">
        <w:trPr>
          <w:trHeight w:val="330"/>
        </w:trPr>
        <w:tc>
          <w:tcPr>
            <w:tcW w:w="2280" w:type="pct"/>
            <w:shd w:val="clear" w:color="auto" w:fill="auto"/>
            <w:noWrap/>
            <w:vAlign w:val="bottom"/>
            <w:hideMark/>
          </w:tcPr>
          <w:p w14:paraId="53E9965A" w14:textId="77777777" w:rsidR="00413F7C" w:rsidRPr="00CC3AFA" w:rsidRDefault="00413F7C" w:rsidP="00413F7C">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АТЭЦ+пиковая котельная</w:t>
            </w:r>
          </w:p>
        </w:tc>
        <w:tc>
          <w:tcPr>
            <w:tcW w:w="809" w:type="pct"/>
            <w:shd w:val="clear" w:color="auto" w:fill="auto"/>
            <w:noWrap/>
            <w:vAlign w:val="center"/>
            <w:hideMark/>
          </w:tcPr>
          <w:p w14:paraId="4339D4E9"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1CA9BCCC" w14:textId="20627A6B"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104625,63</w:t>
            </w:r>
          </w:p>
        </w:tc>
      </w:tr>
      <w:tr w:rsidR="00413F7C" w:rsidRPr="00CC3AFA" w14:paraId="37BCDA66" w14:textId="77777777" w:rsidTr="00FE7D71">
        <w:trPr>
          <w:trHeight w:val="330"/>
        </w:trPr>
        <w:tc>
          <w:tcPr>
            <w:tcW w:w="2280" w:type="pct"/>
            <w:shd w:val="clear" w:color="auto" w:fill="auto"/>
            <w:noWrap/>
            <w:vAlign w:val="bottom"/>
            <w:hideMark/>
          </w:tcPr>
          <w:p w14:paraId="7DC1FB49"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rFonts w:eastAsia="Times New Roman" w:cs="Times New Roman"/>
                <w:color w:val="000000"/>
                <w:sz w:val="26"/>
                <w:szCs w:val="26"/>
                <w:lang w:eastAsia="ru-RU"/>
              </w:rPr>
              <w:t>АТЭЦ (г.Озерск)</w:t>
            </w:r>
          </w:p>
        </w:tc>
        <w:tc>
          <w:tcPr>
            <w:tcW w:w="809" w:type="pct"/>
            <w:shd w:val="clear" w:color="auto" w:fill="auto"/>
            <w:noWrap/>
            <w:vAlign w:val="center"/>
            <w:hideMark/>
          </w:tcPr>
          <w:p w14:paraId="15D22665"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3A17A25F" w14:textId="62C47C3F"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104625,63</w:t>
            </w:r>
          </w:p>
        </w:tc>
      </w:tr>
      <w:tr w:rsidR="00413F7C" w:rsidRPr="00CC3AFA" w14:paraId="38723F22" w14:textId="77777777" w:rsidTr="00FE7D71">
        <w:trPr>
          <w:trHeight w:val="330"/>
        </w:trPr>
        <w:tc>
          <w:tcPr>
            <w:tcW w:w="2280" w:type="pct"/>
            <w:shd w:val="clear" w:color="auto" w:fill="auto"/>
            <w:noWrap/>
            <w:vAlign w:val="bottom"/>
            <w:hideMark/>
          </w:tcPr>
          <w:p w14:paraId="63134442" w14:textId="77777777" w:rsidR="00413F7C" w:rsidRPr="00CC3AFA" w:rsidRDefault="00413F7C" w:rsidP="00413F7C">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I р-н</w:t>
            </w:r>
          </w:p>
        </w:tc>
        <w:tc>
          <w:tcPr>
            <w:tcW w:w="809" w:type="pct"/>
            <w:shd w:val="clear" w:color="auto" w:fill="auto"/>
            <w:noWrap/>
            <w:vAlign w:val="center"/>
            <w:hideMark/>
          </w:tcPr>
          <w:p w14:paraId="752E8392"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147A71F3" w14:textId="6689B021"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5143,13</w:t>
            </w:r>
          </w:p>
        </w:tc>
      </w:tr>
      <w:tr w:rsidR="00413F7C" w:rsidRPr="00CC3AFA" w14:paraId="0041B1A3" w14:textId="77777777" w:rsidTr="00FE7D71">
        <w:trPr>
          <w:trHeight w:val="330"/>
        </w:trPr>
        <w:tc>
          <w:tcPr>
            <w:tcW w:w="2280" w:type="pct"/>
            <w:shd w:val="clear" w:color="auto" w:fill="auto"/>
            <w:noWrap/>
            <w:vAlign w:val="bottom"/>
            <w:hideMark/>
          </w:tcPr>
          <w:p w14:paraId="11ECDC9D" w14:textId="77777777" w:rsidR="00413F7C" w:rsidRPr="00CC3AFA" w:rsidRDefault="00413F7C" w:rsidP="00413F7C">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II р-н</w:t>
            </w:r>
          </w:p>
        </w:tc>
        <w:tc>
          <w:tcPr>
            <w:tcW w:w="809" w:type="pct"/>
            <w:shd w:val="clear" w:color="auto" w:fill="auto"/>
            <w:noWrap/>
            <w:vAlign w:val="center"/>
            <w:hideMark/>
          </w:tcPr>
          <w:p w14:paraId="46D81DAB"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6BF71085" w14:textId="11122030"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11473,12</w:t>
            </w:r>
          </w:p>
        </w:tc>
      </w:tr>
      <w:tr w:rsidR="00413F7C" w:rsidRPr="00CC3AFA" w14:paraId="662BE02F" w14:textId="77777777" w:rsidTr="00FE7D71">
        <w:trPr>
          <w:trHeight w:val="330"/>
        </w:trPr>
        <w:tc>
          <w:tcPr>
            <w:tcW w:w="2280" w:type="pct"/>
            <w:shd w:val="clear" w:color="auto" w:fill="auto"/>
            <w:noWrap/>
            <w:vAlign w:val="bottom"/>
            <w:hideMark/>
          </w:tcPr>
          <w:p w14:paraId="73485C4E" w14:textId="77777777" w:rsidR="00413F7C" w:rsidRPr="00CC3AFA" w:rsidRDefault="00413F7C" w:rsidP="00413F7C">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III р-н</w:t>
            </w:r>
          </w:p>
        </w:tc>
        <w:tc>
          <w:tcPr>
            <w:tcW w:w="809" w:type="pct"/>
            <w:shd w:val="clear" w:color="auto" w:fill="auto"/>
            <w:noWrap/>
            <w:vAlign w:val="center"/>
            <w:hideMark/>
          </w:tcPr>
          <w:p w14:paraId="3A0A0EFA"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2EED719A" w14:textId="0D2B618C"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8018,98</w:t>
            </w:r>
          </w:p>
        </w:tc>
      </w:tr>
      <w:tr w:rsidR="00413F7C" w:rsidRPr="00CC3AFA" w14:paraId="20B843CE" w14:textId="77777777" w:rsidTr="00FE7D71">
        <w:trPr>
          <w:trHeight w:val="330"/>
        </w:trPr>
        <w:tc>
          <w:tcPr>
            <w:tcW w:w="2280" w:type="pct"/>
            <w:shd w:val="clear" w:color="auto" w:fill="auto"/>
            <w:noWrap/>
            <w:vAlign w:val="bottom"/>
            <w:hideMark/>
          </w:tcPr>
          <w:p w14:paraId="3C44509A" w14:textId="77777777" w:rsidR="00413F7C" w:rsidRPr="00CC3AFA" w:rsidRDefault="00413F7C" w:rsidP="00413F7C">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IV р-н</w:t>
            </w:r>
          </w:p>
        </w:tc>
        <w:tc>
          <w:tcPr>
            <w:tcW w:w="809" w:type="pct"/>
            <w:shd w:val="clear" w:color="auto" w:fill="auto"/>
            <w:noWrap/>
            <w:vAlign w:val="center"/>
            <w:hideMark/>
          </w:tcPr>
          <w:p w14:paraId="23D50282"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3DCDF18B" w14:textId="32ED12E1"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12050,74</w:t>
            </w:r>
          </w:p>
        </w:tc>
      </w:tr>
      <w:tr w:rsidR="00413F7C" w:rsidRPr="00CC3AFA" w14:paraId="095B6A9C" w14:textId="77777777" w:rsidTr="00FE7D71">
        <w:trPr>
          <w:trHeight w:val="330"/>
        </w:trPr>
        <w:tc>
          <w:tcPr>
            <w:tcW w:w="2280" w:type="pct"/>
            <w:shd w:val="clear" w:color="auto" w:fill="auto"/>
            <w:noWrap/>
            <w:vAlign w:val="bottom"/>
            <w:hideMark/>
          </w:tcPr>
          <w:p w14:paraId="580DF54D" w14:textId="77777777" w:rsidR="00413F7C" w:rsidRPr="00CC3AFA" w:rsidRDefault="00413F7C" w:rsidP="00413F7C">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V р-н</w:t>
            </w:r>
          </w:p>
        </w:tc>
        <w:tc>
          <w:tcPr>
            <w:tcW w:w="809" w:type="pct"/>
            <w:shd w:val="clear" w:color="auto" w:fill="auto"/>
            <w:noWrap/>
            <w:vAlign w:val="center"/>
            <w:hideMark/>
          </w:tcPr>
          <w:p w14:paraId="2A885F0B"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4CB2FB31" w14:textId="55BE85E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4105,20</w:t>
            </w:r>
          </w:p>
        </w:tc>
      </w:tr>
      <w:tr w:rsidR="00413F7C" w:rsidRPr="00CC3AFA" w14:paraId="3FE014AA" w14:textId="77777777" w:rsidTr="00FE7D71">
        <w:trPr>
          <w:trHeight w:val="330"/>
        </w:trPr>
        <w:tc>
          <w:tcPr>
            <w:tcW w:w="2280" w:type="pct"/>
            <w:shd w:val="clear" w:color="auto" w:fill="auto"/>
            <w:noWrap/>
            <w:vAlign w:val="bottom"/>
            <w:hideMark/>
          </w:tcPr>
          <w:p w14:paraId="1315940D" w14:textId="77777777" w:rsidR="00413F7C" w:rsidRPr="00CC3AFA" w:rsidRDefault="00413F7C" w:rsidP="00413F7C">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VI р-н</w:t>
            </w:r>
          </w:p>
        </w:tc>
        <w:tc>
          <w:tcPr>
            <w:tcW w:w="809" w:type="pct"/>
            <w:shd w:val="clear" w:color="auto" w:fill="auto"/>
            <w:noWrap/>
            <w:vAlign w:val="center"/>
            <w:hideMark/>
          </w:tcPr>
          <w:p w14:paraId="3DDD8519"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7647E9C5" w14:textId="3C4412E0"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3095,31</w:t>
            </w:r>
          </w:p>
        </w:tc>
      </w:tr>
      <w:tr w:rsidR="00413F7C" w:rsidRPr="00CC3AFA" w14:paraId="07544EAE" w14:textId="77777777" w:rsidTr="00FE7D71">
        <w:trPr>
          <w:trHeight w:val="330"/>
        </w:trPr>
        <w:tc>
          <w:tcPr>
            <w:tcW w:w="2280" w:type="pct"/>
            <w:shd w:val="clear" w:color="auto" w:fill="auto"/>
            <w:noWrap/>
            <w:vAlign w:val="bottom"/>
            <w:hideMark/>
          </w:tcPr>
          <w:p w14:paraId="12859F64" w14:textId="77777777" w:rsidR="00413F7C" w:rsidRPr="00CC3AFA" w:rsidRDefault="00413F7C" w:rsidP="00413F7C">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КСЗ р-н</w:t>
            </w:r>
          </w:p>
        </w:tc>
        <w:tc>
          <w:tcPr>
            <w:tcW w:w="809" w:type="pct"/>
            <w:shd w:val="clear" w:color="auto" w:fill="auto"/>
            <w:noWrap/>
            <w:vAlign w:val="center"/>
            <w:hideMark/>
          </w:tcPr>
          <w:p w14:paraId="2B408CCE"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66668DA1" w14:textId="5D1D6CD8"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59556,05</w:t>
            </w:r>
          </w:p>
        </w:tc>
      </w:tr>
      <w:tr w:rsidR="00413F7C" w:rsidRPr="00CC3AFA" w14:paraId="648C1408" w14:textId="77777777" w:rsidTr="00FE7D71">
        <w:trPr>
          <w:trHeight w:val="330"/>
        </w:trPr>
        <w:tc>
          <w:tcPr>
            <w:tcW w:w="2280" w:type="pct"/>
            <w:shd w:val="clear" w:color="auto" w:fill="auto"/>
            <w:noWrap/>
            <w:vAlign w:val="bottom"/>
            <w:hideMark/>
          </w:tcPr>
          <w:p w14:paraId="485B1FFC" w14:textId="77777777" w:rsidR="00413F7C" w:rsidRPr="00CC3AFA" w:rsidRDefault="00413F7C" w:rsidP="00413F7C">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15 мкр (Заозерный)</w:t>
            </w:r>
          </w:p>
        </w:tc>
        <w:tc>
          <w:tcPr>
            <w:tcW w:w="809" w:type="pct"/>
            <w:shd w:val="clear" w:color="auto" w:fill="auto"/>
            <w:noWrap/>
            <w:vAlign w:val="center"/>
            <w:hideMark/>
          </w:tcPr>
          <w:p w14:paraId="6AE6D7EB"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34F63640" w14:textId="1C01B179"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391,80</w:t>
            </w:r>
          </w:p>
        </w:tc>
      </w:tr>
      <w:tr w:rsidR="00413F7C" w:rsidRPr="00CC3AFA" w14:paraId="5C9947B3" w14:textId="77777777" w:rsidTr="00FE7D71">
        <w:trPr>
          <w:trHeight w:val="330"/>
        </w:trPr>
        <w:tc>
          <w:tcPr>
            <w:tcW w:w="2280" w:type="pct"/>
            <w:shd w:val="clear" w:color="auto" w:fill="auto"/>
            <w:noWrap/>
            <w:vAlign w:val="bottom"/>
            <w:hideMark/>
          </w:tcPr>
          <w:p w14:paraId="6CE96E7D" w14:textId="77777777" w:rsidR="00413F7C" w:rsidRPr="00CC3AFA" w:rsidRDefault="00413F7C" w:rsidP="00413F7C">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Пос. №2</w:t>
            </w:r>
          </w:p>
        </w:tc>
        <w:tc>
          <w:tcPr>
            <w:tcW w:w="809" w:type="pct"/>
            <w:shd w:val="clear" w:color="auto" w:fill="auto"/>
            <w:noWrap/>
            <w:vAlign w:val="center"/>
            <w:hideMark/>
          </w:tcPr>
          <w:p w14:paraId="5240ADB7"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16552C82" w14:textId="58A46351"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791,30</w:t>
            </w:r>
          </w:p>
        </w:tc>
      </w:tr>
      <w:tr w:rsidR="00413F7C" w:rsidRPr="00CC3AFA" w14:paraId="6F342B73" w14:textId="77777777" w:rsidTr="00FE7D71">
        <w:trPr>
          <w:trHeight w:val="330"/>
        </w:trPr>
        <w:tc>
          <w:tcPr>
            <w:tcW w:w="2280" w:type="pct"/>
            <w:shd w:val="clear" w:color="auto" w:fill="auto"/>
            <w:noWrap/>
            <w:vAlign w:val="bottom"/>
            <w:hideMark/>
          </w:tcPr>
          <w:p w14:paraId="7F607B03"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rFonts w:eastAsia="Times New Roman" w:cs="Times New Roman"/>
                <w:color w:val="000000"/>
                <w:sz w:val="26"/>
                <w:szCs w:val="26"/>
                <w:lang w:eastAsia="ru-RU"/>
              </w:rPr>
              <w:t>Промплощадка</w:t>
            </w:r>
          </w:p>
        </w:tc>
        <w:tc>
          <w:tcPr>
            <w:tcW w:w="809" w:type="pct"/>
            <w:shd w:val="clear" w:color="auto" w:fill="auto"/>
            <w:noWrap/>
            <w:vAlign w:val="center"/>
            <w:hideMark/>
          </w:tcPr>
          <w:p w14:paraId="335C0BE4"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6D40EF95" w14:textId="7EFB02AD"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0,00</w:t>
            </w:r>
          </w:p>
        </w:tc>
      </w:tr>
      <w:tr w:rsidR="00413F7C" w:rsidRPr="00CC3AFA" w14:paraId="5448EDAF" w14:textId="77777777" w:rsidTr="00FE7D71">
        <w:trPr>
          <w:trHeight w:val="330"/>
        </w:trPr>
        <w:tc>
          <w:tcPr>
            <w:tcW w:w="2280" w:type="pct"/>
            <w:shd w:val="clear" w:color="auto" w:fill="auto"/>
            <w:noWrap/>
            <w:vAlign w:val="bottom"/>
            <w:hideMark/>
          </w:tcPr>
          <w:p w14:paraId="3F73D297" w14:textId="77777777" w:rsidR="00413F7C" w:rsidRPr="00CC3AFA" w:rsidRDefault="00413F7C" w:rsidP="00413F7C">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(Медгородок) Блочная котельная</w:t>
            </w:r>
          </w:p>
        </w:tc>
        <w:tc>
          <w:tcPr>
            <w:tcW w:w="809" w:type="pct"/>
            <w:shd w:val="clear" w:color="auto" w:fill="auto"/>
            <w:noWrap/>
            <w:vAlign w:val="center"/>
            <w:hideMark/>
          </w:tcPr>
          <w:p w14:paraId="5962AF6A"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39F05711" w14:textId="42E398F8"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0,00</w:t>
            </w:r>
          </w:p>
        </w:tc>
      </w:tr>
      <w:tr w:rsidR="00413F7C" w:rsidRPr="00CC3AFA" w14:paraId="23BDB1C4" w14:textId="77777777" w:rsidTr="00FE7D71">
        <w:trPr>
          <w:trHeight w:val="330"/>
        </w:trPr>
        <w:tc>
          <w:tcPr>
            <w:tcW w:w="2280" w:type="pct"/>
            <w:shd w:val="clear" w:color="auto" w:fill="auto"/>
            <w:noWrap/>
            <w:vAlign w:val="bottom"/>
            <w:hideMark/>
          </w:tcPr>
          <w:p w14:paraId="0CD3297F"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rFonts w:eastAsia="Times New Roman" w:cs="Times New Roman"/>
                <w:color w:val="000000"/>
                <w:sz w:val="26"/>
                <w:szCs w:val="26"/>
                <w:lang w:eastAsia="ru-RU"/>
              </w:rPr>
              <w:t>пос.Новогорный</w:t>
            </w:r>
          </w:p>
        </w:tc>
        <w:tc>
          <w:tcPr>
            <w:tcW w:w="809" w:type="pct"/>
            <w:shd w:val="clear" w:color="auto" w:fill="auto"/>
            <w:noWrap/>
            <w:vAlign w:val="center"/>
            <w:hideMark/>
          </w:tcPr>
          <w:p w14:paraId="1BEB953A"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37C88C5E" w14:textId="59BB73E5"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0,00</w:t>
            </w:r>
          </w:p>
        </w:tc>
      </w:tr>
      <w:tr w:rsidR="00413F7C" w:rsidRPr="00CC3AFA" w14:paraId="51943019" w14:textId="77777777" w:rsidTr="00FE7D71">
        <w:trPr>
          <w:trHeight w:val="330"/>
        </w:trPr>
        <w:tc>
          <w:tcPr>
            <w:tcW w:w="2280" w:type="pct"/>
            <w:shd w:val="clear" w:color="auto" w:fill="auto"/>
            <w:noWrap/>
            <w:vAlign w:val="bottom"/>
            <w:hideMark/>
          </w:tcPr>
          <w:p w14:paraId="3F5967D9" w14:textId="77777777" w:rsidR="00413F7C" w:rsidRPr="00CC3AFA" w:rsidRDefault="00413F7C" w:rsidP="00413F7C">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мкр.Энергетик</w:t>
            </w:r>
          </w:p>
        </w:tc>
        <w:tc>
          <w:tcPr>
            <w:tcW w:w="809" w:type="pct"/>
            <w:shd w:val="clear" w:color="auto" w:fill="auto"/>
            <w:noWrap/>
            <w:vAlign w:val="center"/>
            <w:hideMark/>
          </w:tcPr>
          <w:p w14:paraId="63F1B9C9"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4B713893" w14:textId="23E2C956"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0,00</w:t>
            </w:r>
          </w:p>
        </w:tc>
      </w:tr>
      <w:tr w:rsidR="00413F7C" w:rsidRPr="00CC3AFA" w14:paraId="4B78594C" w14:textId="77777777" w:rsidTr="00FE7D71">
        <w:trPr>
          <w:trHeight w:val="330"/>
        </w:trPr>
        <w:tc>
          <w:tcPr>
            <w:tcW w:w="2280" w:type="pct"/>
            <w:shd w:val="clear" w:color="auto" w:fill="auto"/>
            <w:noWrap/>
            <w:vAlign w:val="bottom"/>
            <w:hideMark/>
          </w:tcPr>
          <w:p w14:paraId="3D0620F9" w14:textId="77777777" w:rsidR="00413F7C" w:rsidRPr="00CC3AFA" w:rsidRDefault="00413F7C" w:rsidP="00413F7C">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мкр.Строитель</w:t>
            </w:r>
          </w:p>
        </w:tc>
        <w:tc>
          <w:tcPr>
            <w:tcW w:w="809" w:type="pct"/>
            <w:shd w:val="clear" w:color="auto" w:fill="auto"/>
            <w:noWrap/>
            <w:vAlign w:val="center"/>
            <w:hideMark/>
          </w:tcPr>
          <w:p w14:paraId="2F2BCDE5"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3E869113" w14:textId="5277702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0,00</w:t>
            </w:r>
          </w:p>
        </w:tc>
      </w:tr>
      <w:tr w:rsidR="00413F7C" w:rsidRPr="00CC3AFA" w14:paraId="18D79116" w14:textId="77777777" w:rsidTr="00FE7D71">
        <w:trPr>
          <w:trHeight w:val="330"/>
        </w:trPr>
        <w:tc>
          <w:tcPr>
            <w:tcW w:w="2280" w:type="pct"/>
            <w:shd w:val="clear" w:color="auto" w:fill="auto"/>
            <w:noWrap/>
            <w:vAlign w:val="bottom"/>
            <w:hideMark/>
          </w:tcPr>
          <w:p w14:paraId="630698D1"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rFonts w:eastAsia="Times New Roman" w:cs="Times New Roman"/>
                <w:color w:val="000000"/>
                <w:sz w:val="26"/>
                <w:szCs w:val="26"/>
                <w:lang w:eastAsia="ru-RU"/>
              </w:rPr>
              <w:t>(Медгородок) Блочная котельная</w:t>
            </w:r>
          </w:p>
        </w:tc>
        <w:tc>
          <w:tcPr>
            <w:tcW w:w="809" w:type="pct"/>
            <w:shd w:val="clear" w:color="auto" w:fill="auto"/>
            <w:noWrap/>
            <w:vAlign w:val="center"/>
            <w:hideMark/>
          </w:tcPr>
          <w:p w14:paraId="0F216C76"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104A98E0" w14:textId="35DA2B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15244,60</w:t>
            </w:r>
          </w:p>
        </w:tc>
      </w:tr>
      <w:tr w:rsidR="00413F7C" w:rsidRPr="00CC3AFA" w14:paraId="1160184E" w14:textId="77777777" w:rsidTr="00FE7D71">
        <w:trPr>
          <w:trHeight w:val="330"/>
        </w:trPr>
        <w:tc>
          <w:tcPr>
            <w:tcW w:w="2280" w:type="pct"/>
            <w:shd w:val="clear" w:color="auto" w:fill="auto"/>
            <w:noWrap/>
            <w:vAlign w:val="bottom"/>
            <w:hideMark/>
          </w:tcPr>
          <w:p w14:paraId="20E5A5F4"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rFonts w:eastAsia="Times New Roman" w:cs="Times New Roman"/>
                <w:color w:val="000000"/>
                <w:sz w:val="26"/>
                <w:szCs w:val="26"/>
                <w:lang w:eastAsia="ru-RU"/>
              </w:rPr>
              <w:t>пос.Метлино</w:t>
            </w:r>
          </w:p>
        </w:tc>
        <w:tc>
          <w:tcPr>
            <w:tcW w:w="809" w:type="pct"/>
            <w:shd w:val="clear" w:color="auto" w:fill="auto"/>
            <w:noWrap/>
            <w:vAlign w:val="center"/>
            <w:hideMark/>
          </w:tcPr>
          <w:p w14:paraId="251C3485"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4617929B" w14:textId="73A409EA"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0,00</w:t>
            </w:r>
          </w:p>
        </w:tc>
      </w:tr>
    </w:tbl>
    <w:p w14:paraId="65BF9FE2" w14:textId="77777777" w:rsidR="00413F7C" w:rsidRPr="00CC3AFA" w:rsidRDefault="00413F7C" w:rsidP="007E706D">
      <w:pPr>
        <w:pStyle w:val="00"/>
        <w:rPr>
          <w:b/>
        </w:rPr>
      </w:pPr>
    </w:p>
    <w:p w14:paraId="497D2D27" w14:textId="77777777" w:rsidR="007E706D" w:rsidRPr="00CC3AFA" w:rsidRDefault="007E706D" w:rsidP="007E706D">
      <w:pPr>
        <w:pStyle w:val="00"/>
        <w:rPr>
          <w:b/>
        </w:rPr>
        <w:sectPr w:rsidR="007E706D" w:rsidRPr="00CC3AFA" w:rsidSect="000E2D0A">
          <w:pgSz w:w="11906" w:h="16838"/>
          <w:pgMar w:top="1134" w:right="566" w:bottom="1134" w:left="1701"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6239FC05" w14:textId="77777777" w:rsidR="007E706D" w:rsidRPr="00CC3AFA" w:rsidRDefault="007E706D" w:rsidP="007E706D">
      <w:pPr>
        <w:pStyle w:val="00"/>
        <w:rPr>
          <w:b/>
        </w:rPr>
      </w:pPr>
      <w:r w:rsidRPr="00CC3AFA">
        <w:rPr>
          <w:b/>
        </w:rPr>
        <w:t>Годовой объем потребления тепловой энергии на ГВС</w:t>
      </w:r>
    </w:p>
    <w:p w14:paraId="6F2BC6E1" w14:textId="77777777" w:rsidR="007E706D" w:rsidRPr="00CC3AFA" w:rsidRDefault="007E706D" w:rsidP="007E706D">
      <w:pPr>
        <w:pStyle w:val="00"/>
        <w:rPr>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93"/>
        <w:gridCol w:w="1595"/>
        <w:gridCol w:w="3767"/>
      </w:tblGrid>
      <w:tr w:rsidR="005A3640" w:rsidRPr="00CC3AFA" w14:paraId="50113120" w14:textId="77777777" w:rsidTr="005A3640">
        <w:trPr>
          <w:trHeight w:val="330"/>
        </w:trPr>
        <w:tc>
          <w:tcPr>
            <w:tcW w:w="2280" w:type="pct"/>
            <w:shd w:val="clear" w:color="auto" w:fill="auto"/>
            <w:noWrap/>
            <w:vAlign w:val="center"/>
          </w:tcPr>
          <w:p w14:paraId="2251D33E" w14:textId="2254B93A" w:rsidR="005A3640" w:rsidRPr="00CC3AFA" w:rsidRDefault="005A3640" w:rsidP="005A3640">
            <w:pPr>
              <w:snapToGrid/>
              <w:spacing w:before="0" w:after="0" w:line="240" w:lineRule="auto"/>
              <w:ind w:firstLine="0"/>
              <w:contextualSpacing w:val="0"/>
              <w:jc w:val="center"/>
              <w:rPr>
                <w:rFonts w:eastAsia="Times New Roman" w:cs="Times New Roman"/>
                <w:b/>
                <w:bCs/>
                <w:color w:val="000000"/>
                <w:sz w:val="26"/>
                <w:szCs w:val="26"/>
                <w:lang w:eastAsia="ru-RU"/>
              </w:rPr>
            </w:pPr>
            <w:r w:rsidRPr="00CC3AFA">
              <w:rPr>
                <w:rFonts w:eastAsia="Times New Roman" w:cs="Times New Roman"/>
                <w:b/>
                <w:bCs/>
                <w:color w:val="000000"/>
                <w:sz w:val="26"/>
                <w:szCs w:val="26"/>
                <w:lang w:eastAsia="ru-RU"/>
              </w:rPr>
              <w:t>Наименование</w:t>
            </w:r>
          </w:p>
        </w:tc>
        <w:tc>
          <w:tcPr>
            <w:tcW w:w="809" w:type="pct"/>
            <w:shd w:val="clear" w:color="auto" w:fill="auto"/>
            <w:noWrap/>
            <w:vAlign w:val="center"/>
          </w:tcPr>
          <w:p w14:paraId="3821AAFF" w14:textId="27529FD8" w:rsidR="005A3640" w:rsidRPr="00CC3AFA" w:rsidRDefault="005A3640" w:rsidP="005A3640">
            <w:pPr>
              <w:snapToGrid/>
              <w:spacing w:before="0" w:after="0" w:line="240" w:lineRule="auto"/>
              <w:ind w:firstLine="0"/>
              <w:contextualSpacing w:val="0"/>
              <w:jc w:val="center"/>
              <w:rPr>
                <w:rFonts w:eastAsia="Times New Roman" w:cs="Times New Roman"/>
                <w:b/>
                <w:bCs/>
                <w:color w:val="000000"/>
                <w:sz w:val="26"/>
                <w:szCs w:val="26"/>
                <w:lang w:eastAsia="ru-RU"/>
              </w:rPr>
            </w:pPr>
            <w:r w:rsidRPr="00CC3AFA">
              <w:rPr>
                <w:rFonts w:eastAsia="Times New Roman" w:cs="Times New Roman"/>
                <w:b/>
                <w:bCs/>
                <w:color w:val="000000"/>
                <w:sz w:val="26"/>
                <w:szCs w:val="26"/>
                <w:lang w:eastAsia="ru-RU"/>
              </w:rPr>
              <w:t>Ед. измерения</w:t>
            </w:r>
          </w:p>
        </w:tc>
        <w:tc>
          <w:tcPr>
            <w:tcW w:w="1911" w:type="pct"/>
            <w:shd w:val="clear" w:color="auto" w:fill="auto"/>
            <w:noWrap/>
            <w:vAlign w:val="center"/>
          </w:tcPr>
          <w:p w14:paraId="7EA9B853" w14:textId="1E8F3319" w:rsidR="005A3640" w:rsidRPr="00CC3AFA" w:rsidRDefault="005A3640" w:rsidP="005A3640">
            <w:pPr>
              <w:snapToGrid/>
              <w:spacing w:before="0" w:after="0" w:line="240" w:lineRule="auto"/>
              <w:ind w:firstLine="0"/>
              <w:contextualSpacing w:val="0"/>
              <w:jc w:val="center"/>
              <w:rPr>
                <w:rFonts w:eastAsia="Times New Roman" w:cs="Times New Roman"/>
                <w:color w:val="000000"/>
                <w:sz w:val="26"/>
                <w:szCs w:val="26"/>
                <w:lang w:eastAsia="ru-RU"/>
              </w:rPr>
            </w:pPr>
            <w:r w:rsidRPr="00CC3AFA">
              <w:rPr>
                <w:rFonts w:eastAsia="Times New Roman" w:cs="Times New Roman"/>
                <w:b/>
                <w:bCs/>
                <w:color w:val="000000"/>
                <w:sz w:val="26"/>
                <w:szCs w:val="26"/>
                <w:lang w:eastAsia="ru-RU"/>
              </w:rPr>
              <w:t>Потребление тепловой энергии</w:t>
            </w:r>
          </w:p>
        </w:tc>
      </w:tr>
      <w:tr w:rsidR="00B01C6E" w:rsidRPr="00CC3AFA" w14:paraId="0AC19C12" w14:textId="77777777" w:rsidTr="005A3640">
        <w:trPr>
          <w:trHeight w:val="330"/>
        </w:trPr>
        <w:tc>
          <w:tcPr>
            <w:tcW w:w="2280" w:type="pct"/>
            <w:shd w:val="clear" w:color="auto" w:fill="auto"/>
            <w:noWrap/>
            <w:vAlign w:val="bottom"/>
          </w:tcPr>
          <w:p w14:paraId="7E8E857A" w14:textId="6BAC9BFF" w:rsidR="00B01C6E" w:rsidRPr="00CC3AFA" w:rsidRDefault="00B01C6E" w:rsidP="00B01C6E">
            <w:pPr>
              <w:snapToGrid/>
              <w:spacing w:before="0" w:after="0" w:line="240" w:lineRule="auto"/>
              <w:ind w:firstLine="0"/>
              <w:contextualSpacing w:val="0"/>
              <w:jc w:val="left"/>
              <w:rPr>
                <w:rFonts w:eastAsia="Times New Roman" w:cs="Times New Roman"/>
                <w:b/>
                <w:bCs/>
                <w:color w:val="000000"/>
                <w:sz w:val="26"/>
                <w:szCs w:val="26"/>
                <w:lang w:eastAsia="ru-RU"/>
              </w:rPr>
            </w:pPr>
            <w:r w:rsidRPr="00CC3AFA">
              <w:rPr>
                <w:rFonts w:eastAsia="Times New Roman" w:cs="Times New Roman"/>
                <w:b/>
                <w:bCs/>
                <w:color w:val="000000"/>
                <w:sz w:val="26"/>
                <w:szCs w:val="26"/>
                <w:lang w:eastAsia="ru-RU"/>
              </w:rPr>
              <w:t xml:space="preserve">Озерский городской округ </w:t>
            </w:r>
          </w:p>
        </w:tc>
        <w:tc>
          <w:tcPr>
            <w:tcW w:w="809" w:type="pct"/>
            <w:shd w:val="clear" w:color="auto" w:fill="auto"/>
            <w:noWrap/>
            <w:vAlign w:val="center"/>
          </w:tcPr>
          <w:p w14:paraId="3CA3A3A3" w14:textId="3F696013" w:rsidR="00B01C6E" w:rsidRPr="00CC3AFA" w:rsidRDefault="00B01C6E" w:rsidP="00B01C6E">
            <w:pPr>
              <w:snapToGrid/>
              <w:spacing w:before="0" w:after="0" w:line="240" w:lineRule="auto"/>
              <w:ind w:firstLine="0"/>
              <w:contextualSpacing w:val="0"/>
              <w:jc w:val="center"/>
              <w:rPr>
                <w:rFonts w:eastAsia="Times New Roman" w:cs="Times New Roman"/>
                <w:b/>
                <w:bCs/>
                <w:color w:val="000000"/>
                <w:sz w:val="26"/>
                <w:szCs w:val="26"/>
                <w:lang w:eastAsia="ru-RU"/>
              </w:rPr>
            </w:pPr>
            <w:r w:rsidRPr="00CC3AFA">
              <w:rPr>
                <w:color w:val="000000"/>
                <w:sz w:val="26"/>
                <w:szCs w:val="26"/>
              </w:rPr>
              <w:t>Гкал</w:t>
            </w:r>
          </w:p>
        </w:tc>
        <w:tc>
          <w:tcPr>
            <w:tcW w:w="1911" w:type="pct"/>
            <w:shd w:val="clear" w:color="auto" w:fill="auto"/>
            <w:noWrap/>
            <w:vAlign w:val="bottom"/>
          </w:tcPr>
          <w:p w14:paraId="6CC98A0A" w14:textId="26A9FB67" w:rsidR="00B01C6E" w:rsidRPr="00CC3AFA" w:rsidRDefault="00B01C6E" w:rsidP="00B01C6E">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403504,92</w:t>
            </w:r>
          </w:p>
        </w:tc>
      </w:tr>
      <w:tr w:rsidR="00B01C6E" w:rsidRPr="00CC3AFA" w14:paraId="2FF481CE" w14:textId="77777777" w:rsidTr="005A3640">
        <w:trPr>
          <w:trHeight w:val="330"/>
        </w:trPr>
        <w:tc>
          <w:tcPr>
            <w:tcW w:w="2280" w:type="pct"/>
            <w:shd w:val="clear" w:color="auto" w:fill="auto"/>
            <w:noWrap/>
            <w:vAlign w:val="bottom"/>
            <w:hideMark/>
          </w:tcPr>
          <w:p w14:paraId="3E9684E6" w14:textId="77777777" w:rsidR="00B01C6E" w:rsidRPr="00CC3AFA" w:rsidRDefault="00B01C6E" w:rsidP="00B01C6E">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АТЭЦ+пиковая котельная</w:t>
            </w:r>
          </w:p>
        </w:tc>
        <w:tc>
          <w:tcPr>
            <w:tcW w:w="809" w:type="pct"/>
            <w:shd w:val="clear" w:color="auto" w:fill="auto"/>
            <w:noWrap/>
            <w:vAlign w:val="center"/>
            <w:hideMark/>
          </w:tcPr>
          <w:p w14:paraId="2F753117" w14:textId="489786D4" w:rsidR="00B01C6E" w:rsidRPr="00CC3AFA" w:rsidRDefault="00B01C6E" w:rsidP="00B01C6E">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3DE90869" w14:textId="421B7A23" w:rsidR="00B01C6E" w:rsidRPr="00CC3AFA" w:rsidRDefault="00B01C6E" w:rsidP="00B01C6E">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386004,06</w:t>
            </w:r>
          </w:p>
        </w:tc>
      </w:tr>
      <w:tr w:rsidR="00B01C6E" w:rsidRPr="00CC3AFA" w14:paraId="552A7540" w14:textId="77777777" w:rsidTr="005A3640">
        <w:trPr>
          <w:trHeight w:val="330"/>
        </w:trPr>
        <w:tc>
          <w:tcPr>
            <w:tcW w:w="2280" w:type="pct"/>
            <w:shd w:val="clear" w:color="auto" w:fill="auto"/>
            <w:noWrap/>
            <w:vAlign w:val="bottom"/>
            <w:hideMark/>
          </w:tcPr>
          <w:p w14:paraId="5224979F" w14:textId="77777777" w:rsidR="00B01C6E" w:rsidRPr="00CC3AFA" w:rsidRDefault="00B01C6E" w:rsidP="00B01C6E">
            <w:pPr>
              <w:snapToGrid/>
              <w:spacing w:before="0" w:after="0" w:line="240" w:lineRule="auto"/>
              <w:ind w:firstLine="0"/>
              <w:contextualSpacing w:val="0"/>
              <w:jc w:val="center"/>
              <w:rPr>
                <w:rFonts w:eastAsia="Times New Roman" w:cs="Times New Roman"/>
                <w:color w:val="000000"/>
                <w:sz w:val="26"/>
                <w:szCs w:val="26"/>
                <w:lang w:eastAsia="ru-RU"/>
              </w:rPr>
            </w:pPr>
            <w:r w:rsidRPr="00CC3AFA">
              <w:rPr>
                <w:rFonts w:eastAsia="Times New Roman" w:cs="Times New Roman"/>
                <w:color w:val="000000"/>
                <w:sz w:val="26"/>
                <w:szCs w:val="26"/>
                <w:lang w:eastAsia="ru-RU"/>
              </w:rPr>
              <w:t>АТЭЦ (г.Озерск)</w:t>
            </w:r>
          </w:p>
        </w:tc>
        <w:tc>
          <w:tcPr>
            <w:tcW w:w="809" w:type="pct"/>
            <w:shd w:val="clear" w:color="auto" w:fill="auto"/>
            <w:noWrap/>
            <w:vAlign w:val="center"/>
            <w:hideMark/>
          </w:tcPr>
          <w:p w14:paraId="60D99C28" w14:textId="781C4941" w:rsidR="00B01C6E" w:rsidRPr="00CC3AFA" w:rsidRDefault="00B01C6E" w:rsidP="00B01C6E">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17488BDE" w14:textId="56935F23" w:rsidR="00B01C6E" w:rsidRPr="00CC3AFA" w:rsidRDefault="00B01C6E" w:rsidP="00B01C6E">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358240,61</w:t>
            </w:r>
          </w:p>
        </w:tc>
      </w:tr>
      <w:tr w:rsidR="00B01C6E" w:rsidRPr="00CC3AFA" w14:paraId="0C38679A" w14:textId="77777777" w:rsidTr="005A3640">
        <w:trPr>
          <w:trHeight w:val="330"/>
        </w:trPr>
        <w:tc>
          <w:tcPr>
            <w:tcW w:w="2280" w:type="pct"/>
            <w:shd w:val="clear" w:color="auto" w:fill="auto"/>
            <w:noWrap/>
            <w:vAlign w:val="bottom"/>
            <w:hideMark/>
          </w:tcPr>
          <w:p w14:paraId="58E0FB87" w14:textId="77777777" w:rsidR="00B01C6E" w:rsidRPr="00CC3AFA" w:rsidRDefault="00B01C6E" w:rsidP="00B01C6E">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I р-н</w:t>
            </w:r>
          </w:p>
        </w:tc>
        <w:tc>
          <w:tcPr>
            <w:tcW w:w="809" w:type="pct"/>
            <w:shd w:val="clear" w:color="auto" w:fill="auto"/>
            <w:noWrap/>
            <w:vAlign w:val="center"/>
            <w:hideMark/>
          </w:tcPr>
          <w:p w14:paraId="4A1E5DBB" w14:textId="7033456F" w:rsidR="00B01C6E" w:rsidRPr="00CC3AFA" w:rsidRDefault="00B01C6E" w:rsidP="00B01C6E">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09FEBA29" w14:textId="4953DA4A" w:rsidR="00B01C6E" w:rsidRPr="00CC3AFA" w:rsidRDefault="00B01C6E" w:rsidP="00B01C6E">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70523,63</w:t>
            </w:r>
          </w:p>
        </w:tc>
      </w:tr>
      <w:tr w:rsidR="00B01C6E" w:rsidRPr="00CC3AFA" w14:paraId="3B503E9B" w14:textId="77777777" w:rsidTr="005A3640">
        <w:trPr>
          <w:trHeight w:val="330"/>
        </w:trPr>
        <w:tc>
          <w:tcPr>
            <w:tcW w:w="2280" w:type="pct"/>
            <w:shd w:val="clear" w:color="auto" w:fill="auto"/>
            <w:noWrap/>
            <w:vAlign w:val="bottom"/>
            <w:hideMark/>
          </w:tcPr>
          <w:p w14:paraId="6AEB34F7" w14:textId="77777777" w:rsidR="00B01C6E" w:rsidRPr="00CC3AFA" w:rsidRDefault="00B01C6E" w:rsidP="00B01C6E">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II р-н</w:t>
            </w:r>
          </w:p>
        </w:tc>
        <w:tc>
          <w:tcPr>
            <w:tcW w:w="809" w:type="pct"/>
            <w:shd w:val="clear" w:color="auto" w:fill="auto"/>
            <w:noWrap/>
            <w:vAlign w:val="center"/>
            <w:hideMark/>
          </w:tcPr>
          <w:p w14:paraId="5C5BE682" w14:textId="79FBB938" w:rsidR="00B01C6E" w:rsidRPr="00CC3AFA" w:rsidRDefault="00B01C6E" w:rsidP="00B01C6E">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4CA6EFF4" w14:textId="2381CB04" w:rsidR="00B01C6E" w:rsidRPr="00CC3AFA" w:rsidRDefault="00B01C6E" w:rsidP="00B01C6E">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44283,16</w:t>
            </w:r>
          </w:p>
        </w:tc>
      </w:tr>
      <w:tr w:rsidR="00B01C6E" w:rsidRPr="00CC3AFA" w14:paraId="2DDF9BA7" w14:textId="77777777" w:rsidTr="005A3640">
        <w:trPr>
          <w:trHeight w:val="330"/>
        </w:trPr>
        <w:tc>
          <w:tcPr>
            <w:tcW w:w="2280" w:type="pct"/>
            <w:shd w:val="clear" w:color="auto" w:fill="auto"/>
            <w:noWrap/>
            <w:vAlign w:val="bottom"/>
            <w:hideMark/>
          </w:tcPr>
          <w:p w14:paraId="107E876B" w14:textId="77777777" w:rsidR="00B01C6E" w:rsidRPr="00CC3AFA" w:rsidRDefault="00B01C6E" w:rsidP="00B01C6E">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III р-н</w:t>
            </w:r>
          </w:p>
        </w:tc>
        <w:tc>
          <w:tcPr>
            <w:tcW w:w="809" w:type="pct"/>
            <w:shd w:val="clear" w:color="auto" w:fill="auto"/>
            <w:noWrap/>
            <w:vAlign w:val="center"/>
            <w:hideMark/>
          </w:tcPr>
          <w:p w14:paraId="611DD5CE" w14:textId="48FD89F6" w:rsidR="00B01C6E" w:rsidRPr="00CC3AFA" w:rsidRDefault="00B01C6E" w:rsidP="00B01C6E">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50A03A0B" w14:textId="13FA19C5" w:rsidR="00B01C6E" w:rsidRPr="00CC3AFA" w:rsidRDefault="00B01C6E" w:rsidP="00B01C6E">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65462,72</w:t>
            </w:r>
          </w:p>
        </w:tc>
      </w:tr>
      <w:tr w:rsidR="00B01C6E" w:rsidRPr="00CC3AFA" w14:paraId="2195ADC0" w14:textId="77777777" w:rsidTr="005A3640">
        <w:trPr>
          <w:trHeight w:val="330"/>
        </w:trPr>
        <w:tc>
          <w:tcPr>
            <w:tcW w:w="2280" w:type="pct"/>
            <w:shd w:val="clear" w:color="auto" w:fill="auto"/>
            <w:noWrap/>
            <w:vAlign w:val="bottom"/>
            <w:hideMark/>
          </w:tcPr>
          <w:p w14:paraId="76631F78" w14:textId="77777777" w:rsidR="00B01C6E" w:rsidRPr="00CC3AFA" w:rsidRDefault="00B01C6E" w:rsidP="00B01C6E">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IV р-н</w:t>
            </w:r>
          </w:p>
        </w:tc>
        <w:tc>
          <w:tcPr>
            <w:tcW w:w="809" w:type="pct"/>
            <w:shd w:val="clear" w:color="auto" w:fill="auto"/>
            <w:noWrap/>
            <w:vAlign w:val="center"/>
            <w:hideMark/>
          </w:tcPr>
          <w:p w14:paraId="53BB3B93" w14:textId="41A27C82" w:rsidR="00B01C6E" w:rsidRPr="00CC3AFA" w:rsidRDefault="00B01C6E" w:rsidP="00B01C6E">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50E94F57" w14:textId="3A403B90" w:rsidR="00B01C6E" w:rsidRPr="00CC3AFA" w:rsidRDefault="00B01C6E" w:rsidP="00B01C6E">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26229,31</w:t>
            </w:r>
          </w:p>
        </w:tc>
      </w:tr>
      <w:tr w:rsidR="00B01C6E" w:rsidRPr="00CC3AFA" w14:paraId="7FA1A386" w14:textId="77777777" w:rsidTr="005A3640">
        <w:trPr>
          <w:trHeight w:val="330"/>
        </w:trPr>
        <w:tc>
          <w:tcPr>
            <w:tcW w:w="2280" w:type="pct"/>
            <w:shd w:val="clear" w:color="auto" w:fill="auto"/>
            <w:noWrap/>
            <w:vAlign w:val="bottom"/>
            <w:hideMark/>
          </w:tcPr>
          <w:p w14:paraId="06375CDF" w14:textId="77777777" w:rsidR="00B01C6E" w:rsidRPr="00CC3AFA" w:rsidRDefault="00B01C6E" w:rsidP="00B01C6E">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V р-н</w:t>
            </w:r>
          </w:p>
        </w:tc>
        <w:tc>
          <w:tcPr>
            <w:tcW w:w="809" w:type="pct"/>
            <w:shd w:val="clear" w:color="auto" w:fill="auto"/>
            <w:noWrap/>
            <w:vAlign w:val="center"/>
            <w:hideMark/>
          </w:tcPr>
          <w:p w14:paraId="14F27A61" w14:textId="118F4E69" w:rsidR="00B01C6E" w:rsidRPr="00CC3AFA" w:rsidRDefault="00B01C6E" w:rsidP="00B01C6E">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354DAAE3" w14:textId="3FA0F5F2" w:rsidR="00B01C6E" w:rsidRPr="00CC3AFA" w:rsidRDefault="00B01C6E" w:rsidP="00B01C6E">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42242,74</w:t>
            </w:r>
          </w:p>
        </w:tc>
      </w:tr>
      <w:tr w:rsidR="00B01C6E" w:rsidRPr="00CC3AFA" w14:paraId="66D50701" w14:textId="77777777" w:rsidTr="005A3640">
        <w:trPr>
          <w:trHeight w:val="330"/>
        </w:trPr>
        <w:tc>
          <w:tcPr>
            <w:tcW w:w="2280" w:type="pct"/>
            <w:shd w:val="clear" w:color="auto" w:fill="auto"/>
            <w:noWrap/>
            <w:vAlign w:val="bottom"/>
            <w:hideMark/>
          </w:tcPr>
          <w:p w14:paraId="770B3C72" w14:textId="77777777" w:rsidR="00B01C6E" w:rsidRPr="00CC3AFA" w:rsidRDefault="00B01C6E" w:rsidP="00B01C6E">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VI р-н</w:t>
            </w:r>
          </w:p>
        </w:tc>
        <w:tc>
          <w:tcPr>
            <w:tcW w:w="809" w:type="pct"/>
            <w:shd w:val="clear" w:color="auto" w:fill="auto"/>
            <w:noWrap/>
            <w:vAlign w:val="center"/>
            <w:hideMark/>
          </w:tcPr>
          <w:p w14:paraId="051AC97E" w14:textId="41BFDB0D" w:rsidR="00B01C6E" w:rsidRPr="00CC3AFA" w:rsidRDefault="00B01C6E" w:rsidP="00B01C6E">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6FB0A5C9" w14:textId="5912807F" w:rsidR="00B01C6E" w:rsidRPr="00CC3AFA" w:rsidRDefault="00B01C6E" w:rsidP="00B01C6E">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55146,47</w:t>
            </w:r>
          </w:p>
        </w:tc>
      </w:tr>
      <w:tr w:rsidR="00B01C6E" w:rsidRPr="00CC3AFA" w14:paraId="1A2601D9" w14:textId="77777777" w:rsidTr="005A3640">
        <w:trPr>
          <w:trHeight w:val="330"/>
        </w:trPr>
        <w:tc>
          <w:tcPr>
            <w:tcW w:w="2280" w:type="pct"/>
            <w:shd w:val="clear" w:color="auto" w:fill="auto"/>
            <w:noWrap/>
            <w:vAlign w:val="bottom"/>
            <w:hideMark/>
          </w:tcPr>
          <w:p w14:paraId="157A9C4A" w14:textId="77777777" w:rsidR="00B01C6E" w:rsidRPr="00CC3AFA" w:rsidRDefault="00B01C6E" w:rsidP="00B01C6E">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КСЗ р-н</w:t>
            </w:r>
          </w:p>
        </w:tc>
        <w:tc>
          <w:tcPr>
            <w:tcW w:w="809" w:type="pct"/>
            <w:shd w:val="clear" w:color="auto" w:fill="auto"/>
            <w:noWrap/>
            <w:vAlign w:val="center"/>
            <w:hideMark/>
          </w:tcPr>
          <w:p w14:paraId="1BCA7E14" w14:textId="78435171" w:rsidR="00B01C6E" w:rsidRPr="00CC3AFA" w:rsidRDefault="00B01C6E" w:rsidP="00B01C6E">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42538BC6" w14:textId="4842105B" w:rsidR="00B01C6E" w:rsidRPr="00CC3AFA" w:rsidRDefault="00B01C6E" w:rsidP="00B01C6E">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19763,07</w:t>
            </w:r>
          </w:p>
        </w:tc>
      </w:tr>
      <w:tr w:rsidR="00B01C6E" w:rsidRPr="00CC3AFA" w14:paraId="35E8A724" w14:textId="77777777" w:rsidTr="005A3640">
        <w:trPr>
          <w:trHeight w:val="330"/>
        </w:trPr>
        <w:tc>
          <w:tcPr>
            <w:tcW w:w="2280" w:type="pct"/>
            <w:shd w:val="clear" w:color="auto" w:fill="auto"/>
            <w:noWrap/>
            <w:vAlign w:val="bottom"/>
            <w:hideMark/>
          </w:tcPr>
          <w:p w14:paraId="3F21B048" w14:textId="77777777" w:rsidR="00B01C6E" w:rsidRPr="00CC3AFA" w:rsidRDefault="00B01C6E" w:rsidP="00B01C6E">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15 мкр (Заозерный)</w:t>
            </w:r>
          </w:p>
        </w:tc>
        <w:tc>
          <w:tcPr>
            <w:tcW w:w="809" w:type="pct"/>
            <w:shd w:val="clear" w:color="auto" w:fill="auto"/>
            <w:noWrap/>
            <w:vAlign w:val="center"/>
            <w:hideMark/>
          </w:tcPr>
          <w:p w14:paraId="0A749AD1" w14:textId="49986671" w:rsidR="00B01C6E" w:rsidRPr="00CC3AFA" w:rsidRDefault="00B01C6E" w:rsidP="00B01C6E">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3664038A" w14:textId="53F62473" w:rsidR="00B01C6E" w:rsidRPr="00CC3AFA" w:rsidRDefault="00B01C6E" w:rsidP="00B01C6E">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15565,13</w:t>
            </w:r>
          </w:p>
        </w:tc>
      </w:tr>
      <w:tr w:rsidR="00B01C6E" w:rsidRPr="00CC3AFA" w14:paraId="414FFA34" w14:textId="77777777" w:rsidTr="005A3640">
        <w:trPr>
          <w:trHeight w:val="330"/>
        </w:trPr>
        <w:tc>
          <w:tcPr>
            <w:tcW w:w="2280" w:type="pct"/>
            <w:shd w:val="clear" w:color="auto" w:fill="auto"/>
            <w:noWrap/>
            <w:vAlign w:val="bottom"/>
            <w:hideMark/>
          </w:tcPr>
          <w:p w14:paraId="3960DA08" w14:textId="77777777" w:rsidR="00B01C6E" w:rsidRPr="00CC3AFA" w:rsidRDefault="00B01C6E" w:rsidP="00B01C6E">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Пос. №2</w:t>
            </w:r>
          </w:p>
        </w:tc>
        <w:tc>
          <w:tcPr>
            <w:tcW w:w="809" w:type="pct"/>
            <w:shd w:val="clear" w:color="auto" w:fill="auto"/>
            <w:noWrap/>
            <w:vAlign w:val="center"/>
            <w:hideMark/>
          </w:tcPr>
          <w:p w14:paraId="53994976" w14:textId="769EE9C5" w:rsidR="00B01C6E" w:rsidRPr="00CC3AFA" w:rsidRDefault="00B01C6E" w:rsidP="00B01C6E">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3AA40491" w14:textId="6F004D4E" w:rsidR="00B01C6E" w:rsidRPr="00CC3AFA" w:rsidRDefault="00B01C6E" w:rsidP="00B01C6E">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16441,96</w:t>
            </w:r>
          </w:p>
        </w:tc>
      </w:tr>
      <w:tr w:rsidR="00B01C6E" w:rsidRPr="00CC3AFA" w14:paraId="6697AEFC" w14:textId="77777777" w:rsidTr="005A3640">
        <w:trPr>
          <w:trHeight w:val="330"/>
        </w:trPr>
        <w:tc>
          <w:tcPr>
            <w:tcW w:w="2280" w:type="pct"/>
            <w:shd w:val="clear" w:color="auto" w:fill="auto"/>
            <w:noWrap/>
            <w:vAlign w:val="bottom"/>
            <w:hideMark/>
          </w:tcPr>
          <w:p w14:paraId="343E7A54" w14:textId="77777777" w:rsidR="00B01C6E" w:rsidRPr="00CC3AFA" w:rsidRDefault="00B01C6E" w:rsidP="00B01C6E">
            <w:pPr>
              <w:snapToGrid/>
              <w:spacing w:before="0" w:after="0" w:line="240" w:lineRule="auto"/>
              <w:ind w:firstLine="0"/>
              <w:contextualSpacing w:val="0"/>
              <w:jc w:val="center"/>
              <w:rPr>
                <w:rFonts w:eastAsia="Times New Roman" w:cs="Times New Roman"/>
                <w:color w:val="000000"/>
                <w:sz w:val="26"/>
                <w:szCs w:val="26"/>
                <w:lang w:eastAsia="ru-RU"/>
              </w:rPr>
            </w:pPr>
            <w:r w:rsidRPr="00CC3AFA">
              <w:rPr>
                <w:rFonts w:eastAsia="Times New Roman" w:cs="Times New Roman"/>
                <w:color w:val="000000"/>
                <w:sz w:val="26"/>
                <w:szCs w:val="26"/>
                <w:lang w:eastAsia="ru-RU"/>
              </w:rPr>
              <w:t>Промплощадка</w:t>
            </w:r>
          </w:p>
        </w:tc>
        <w:tc>
          <w:tcPr>
            <w:tcW w:w="809" w:type="pct"/>
            <w:shd w:val="clear" w:color="auto" w:fill="auto"/>
            <w:noWrap/>
            <w:vAlign w:val="center"/>
            <w:hideMark/>
          </w:tcPr>
          <w:p w14:paraId="5BE7AF65" w14:textId="497B19E9" w:rsidR="00B01C6E" w:rsidRPr="00CC3AFA" w:rsidRDefault="00B01C6E" w:rsidP="00B01C6E">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6240AF73" w14:textId="70C79F72" w:rsidR="00B01C6E" w:rsidRPr="00CC3AFA" w:rsidRDefault="00B01C6E" w:rsidP="00B01C6E">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0,00</w:t>
            </w:r>
          </w:p>
        </w:tc>
      </w:tr>
      <w:tr w:rsidR="00B01C6E" w:rsidRPr="00CC3AFA" w14:paraId="4D240C0E" w14:textId="77777777" w:rsidTr="005A3640">
        <w:trPr>
          <w:trHeight w:val="330"/>
        </w:trPr>
        <w:tc>
          <w:tcPr>
            <w:tcW w:w="2280" w:type="pct"/>
            <w:shd w:val="clear" w:color="auto" w:fill="auto"/>
            <w:noWrap/>
            <w:vAlign w:val="bottom"/>
            <w:hideMark/>
          </w:tcPr>
          <w:p w14:paraId="6420DC13" w14:textId="77777777" w:rsidR="00B01C6E" w:rsidRPr="00CC3AFA" w:rsidRDefault="00B01C6E" w:rsidP="00B01C6E">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(Медгородок) Блочная котельная</w:t>
            </w:r>
          </w:p>
        </w:tc>
        <w:tc>
          <w:tcPr>
            <w:tcW w:w="809" w:type="pct"/>
            <w:shd w:val="clear" w:color="auto" w:fill="auto"/>
            <w:noWrap/>
            <w:vAlign w:val="center"/>
            <w:hideMark/>
          </w:tcPr>
          <w:p w14:paraId="5BA7BFA2" w14:textId="129DD67D" w:rsidR="00B01C6E" w:rsidRPr="00CC3AFA" w:rsidRDefault="00B01C6E" w:rsidP="00B01C6E">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4D6F97EC" w14:textId="785ACDA5" w:rsidR="00B01C6E" w:rsidRPr="00CC3AFA" w:rsidRDefault="00B01C6E" w:rsidP="00B01C6E">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2582,41</w:t>
            </w:r>
          </w:p>
        </w:tc>
      </w:tr>
      <w:tr w:rsidR="00B01C6E" w:rsidRPr="00CC3AFA" w14:paraId="417D2C59" w14:textId="77777777" w:rsidTr="005A3640">
        <w:trPr>
          <w:trHeight w:val="330"/>
        </w:trPr>
        <w:tc>
          <w:tcPr>
            <w:tcW w:w="2280" w:type="pct"/>
            <w:shd w:val="clear" w:color="auto" w:fill="auto"/>
            <w:noWrap/>
            <w:vAlign w:val="bottom"/>
            <w:hideMark/>
          </w:tcPr>
          <w:p w14:paraId="7AEF4E52" w14:textId="77777777" w:rsidR="00B01C6E" w:rsidRPr="00CC3AFA" w:rsidRDefault="00B01C6E" w:rsidP="00B01C6E">
            <w:pPr>
              <w:snapToGrid/>
              <w:spacing w:before="0" w:after="0" w:line="240" w:lineRule="auto"/>
              <w:ind w:firstLine="0"/>
              <w:contextualSpacing w:val="0"/>
              <w:jc w:val="center"/>
              <w:rPr>
                <w:rFonts w:eastAsia="Times New Roman" w:cs="Times New Roman"/>
                <w:color w:val="000000"/>
                <w:sz w:val="26"/>
                <w:szCs w:val="26"/>
                <w:lang w:eastAsia="ru-RU"/>
              </w:rPr>
            </w:pPr>
            <w:r w:rsidRPr="00CC3AFA">
              <w:rPr>
                <w:rFonts w:eastAsia="Times New Roman" w:cs="Times New Roman"/>
                <w:color w:val="000000"/>
                <w:sz w:val="26"/>
                <w:szCs w:val="26"/>
                <w:lang w:eastAsia="ru-RU"/>
              </w:rPr>
              <w:t>пос.Новогорный</w:t>
            </w:r>
          </w:p>
        </w:tc>
        <w:tc>
          <w:tcPr>
            <w:tcW w:w="809" w:type="pct"/>
            <w:shd w:val="clear" w:color="auto" w:fill="auto"/>
            <w:noWrap/>
            <w:vAlign w:val="center"/>
            <w:hideMark/>
          </w:tcPr>
          <w:p w14:paraId="499CACCE" w14:textId="4C3A40E4" w:rsidR="00B01C6E" w:rsidRPr="00CC3AFA" w:rsidRDefault="00B01C6E" w:rsidP="00B01C6E">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1A9E2EFC" w14:textId="0C3ACD4D" w:rsidR="00B01C6E" w:rsidRPr="00CC3AFA" w:rsidRDefault="00B01C6E" w:rsidP="00B01C6E">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27763,46</w:t>
            </w:r>
          </w:p>
        </w:tc>
      </w:tr>
      <w:tr w:rsidR="00B01C6E" w:rsidRPr="00CC3AFA" w14:paraId="6CBBE846" w14:textId="77777777" w:rsidTr="005A3640">
        <w:trPr>
          <w:trHeight w:val="330"/>
        </w:trPr>
        <w:tc>
          <w:tcPr>
            <w:tcW w:w="2280" w:type="pct"/>
            <w:shd w:val="clear" w:color="auto" w:fill="auto"/>
            <w:noWrap/>
            <w:vAlign w:val="bottom"/>
            <w:hideMark/>
          </w:tcPr>
          <w:p w14:paraId="7A1B3203" w14:textId="77777777" w:rsidR="00B01C6E" w:rsidRPr="00CC3AFA" w:rsidRDefault="00B01C6E" w:rsidP="00B01C6E">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мкр.Энергетик</w:t>
            </w:r>
          </w:p>
        </w:tc>
        <w:tc>
          <w:tcPr>
            <w:tcW w:w="809" w:type="pct"/>
            <w:shd w:val="clear" w:color="auto" w:fill="auto"/>
            <w:noWrap/>
            <w:vAlign w:val="center"/>
            <w:hideMark/>
          </w:tcPr>
          <w:p w14:paraId="005A9B93" w14:textId="71D84F9B" w:rsidR="00B01C6E" w:rsidRPr="00CC3AFA" w:rsidRDefault="00B01C6E" w:rsidP="00B01C6E">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2F0EFAE5" w14:textId="0047E4EE" w:rsidR="00B01C6E" w:rsidRPr="00CC3AFA" w:rsidRDefault="00B01C6E" w:rsidP="00B01C6E">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13743,78</w:t>
            </w:r>
          </w:p>
        </w:tc>
      </w:tr>
      <w:tr w:rsidR="00B01C6E" w:rsidRPr="00CC3AFA" w14:paraId="291881B6" w14:textId="77777777" w:rsidTr="005A3640">
        <w:trPr>
          <w:trHeight w:val="330"/>
        </w:trPr>
        <w:tc>
          <w:tcPr>
            <w:tcW w:w="2280" w:type="pct"/>
            <w:shd w:val="clear" w:color="auto" w:fill="auto"/>
            <w:noWrap/>
            <w:vAlign w:val="bottom"/>
            <w:hideMark/>
          </w:tcPr>
          <w:p w14:paraId="7FCABFC9" w14:textId="77777777" w:rsidR="00B01C6E" w:rsidRPr="00CC3AFA" w:rsidRDefault="00B01C6E" w:rsidP="00B01C6E">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мкр.Строитель</w:t>
            </w:r>
          </w:p>
        </w:tc>
        <w:tc>
          <w:tcPr>
            <w:tcW w:w="809" w:type="pct"/>
            <w:shd w:val="clear" w:color="auto" w:fill="auto"/>
            <w:noWrap/>
            <w:vAlign w:val="center"/>
            <w:hideMark/>
          </w:tcPr>
          <w:p w14:paraId="202C73B0" w14:textId="1272D2EA" w:rsidR="00B01C6E" w:rsidRPr="00CC3AFA" w:rsidRDefault="00B01C6E" w:rsidP="00B01C6E">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645EEF8B" w14:textId="1233EBE8" w:rsidR="00B01C6E" w:rsidRPr="00CC3AFA" w:rsidRDefault="00B01C6E" w:rsidP="00B01C6E">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14019,68</w:t>
            </w:r>
          </w:p>
        </w:tc>
      </w:tr>
      <w:tr w:rsidR="00B01C6E" w:rsidRPr="00CC3AFA" w14:paraId="1043B4C2" w14:textId="77777777" w:rsidTr="005A3640">
        <w:trPr>
          <w:trHeight w:val="330"/>
        </w:trPr>
        <w:tc>
          <w:tcPr>
            <w:tcW w:w="2280" w:type="pct"/>
            <w:shd w:val="clear" w:color="auto" w:fill="auto"/>
            <w:noWrap/>
            <w:vAlign w:val="bottom"/>
            <w:hideMark/>
          </w:tcPr>
          <w:p w14:paraId="2C34F145" w14:textId="77777777" w:rsidR="00B01C6E" w:rsidRPr="00CC3AFA" w:rsidRDefault="00B01C6E" w:rsidP="00B01C6E">
            <w:pPr>
              <w:snapToGrid/>
              <w:spacing w:before="0" w:after="0" w:line="240" w:lineRule="auto"/>
              <w:ind w:firstLine="0"/>
              <w:contextualSpacing w:val="0"/>
              <w:jc w:val="center"/>
              <w:rPr>
                <w:rFonts w:eastAsia="Times New Roman" w:cs="Times New Roman"/>
                <w:color w:val="000000"/>
                <w:sz w:val="26"/>
                <w:szCs w:val="26"/>
                <w:lang w:eastAsia="ru-RU"/>
              </w:rPr>
            </w:pPr>
            <w:r w:rsidRPr="00CC3AFA">
              <w:rPr>
                <w:rFonts w:eastAsia="Times New Roman" w:cs="Times New Roman"/>
                <w:color w:val="000000"/>
                <w:sz w:val="26"/>
                <w:szCs w:val="26"/>
                <w:lang w:eastAsia="ru-RU"/>
              </w:rPr>
              <w:t>(Медгородок) Блочная котельная</w:t>
            </w:r>
          </w:p>
        </w:tc>
        <w:tc>
          <w:tcPr>
            <w:tcW w:w="809" w:type="pct"/>
            <w:shd w:val="clear" w:color="auto" w:fill="auto"/>
            <w:noWrap/>
            <w:vAlign w:val="center"/>
            <w:hideMark/>
          </w:tcPr>
          <w:p w14:paraId="0618A8DB" w14:textId="5A121A2C" w:rsidR="00B01C6E" w:rsidRPr="00CC3AFA" w:rsidRDefault="00B01C6E" w:rsidP="00B01C6E">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7B12834A" w14:textId="7BDBBC11" w:rsidR="00B01C6E" w:rsidRPr="00CC3AFA" w:rsidRDefault="00B01C6E" w:rsidP="00B01C6E">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9641,05</w:t>
            </w:r>
          </w:p>
        </w:tc>
      </w:tr>
      <w:tr w:rsidR="00B01C6E" w:rsidRPr="00CC3AFA" w14:paraId="4E4B2880" w14:textId="77777777" w:rsidTr="005A3640">
        <w:trPr>
          <w:trHeight w:val="330"/>
        </w:trPr>
        <w:tc>
          <w:tcPr>
            <w:tcW w:w="2280" w:type="pct"/>
            <w:shd w:val="clear" w:color="auto" w:fill="auto"/>
            <w:noWrap/>
            <w:vAlign w:val="bottom"/>
            <w:hideMark/>
          </w:tcPr>
          <w:p w14:paraId="107A2828" w14:textId="77777777" w:rsidR="00B01C6E" w:rsidRPr="00CC3AFA" w:rsidRDefault="00B01C6E" w:rsidP="00B01C6E">
            <w:pPr>
              <w:snapToGrid/>
              <w:spacing w:before="0" w:after="0" w:line="240" w:lineRule="auto"/>
              <w:ind w:firstLine="0"/>
              <w:contextualSpacing w:val="0"/>
              <w:jc w:val="center"/>
              <w:rPr>
                <w:rFonts w:eastAsia="Times New Roman" w:cs="Times New Roman"/>
                <w:color w:val="000000"/>
                <w:sz w:val="26"/>
                <w:szCs w:val="26"/>
                <w:lang w:eastAsia="ru-RU"/>
              </w:rPr>
            </w:pPr>
            <w:r w:rsidRPr="00CC3AFA">
              <w:rPr>
                <w:rFonts w:eastAsia="Times New Roman" w:cs="Times New Roman"/>
                <w:color w:val="000000"/>
                <w:sz w:val="26"/>
                <w:szCs w:val="26"/>
                <w:lang w:eastAsia="ru-RU"/>
              </w:rPr>
              <w:t>пос.Метлино</w:t>
            </w:r>
          </w:p>
        </w:tc>
        <w:tc>
          <w:tcPr>
            <w:tcW w:w="809" w:type="pct"/>
            <w:shd w:val="clear" w:color="auto" w:fill="auto"/>
            <w:noWrap/>
            <w:vAlign w:val="center"/>
            <w:hideMark/>
          </w:tcPr>
          <w:p w14:paraId="39634A6B" w14:textId="0382E88C" w:rsidR="00B01C6E" w:rsidRPr="00CC3AFA" w:rsidRDefault="00B01C6E" w:rsidP="00B01C6E">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312AB414" w14:textId="7B8596DD" w:rsidR="00B01C6E" w:rsidRPr="00CC3AFA" w:rsidRDefault="00B01C6E" w:rsidP="00B01C6E">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7859,81</w:t>
            </w:r>
          </w:p>
        </w:tc>
      </w:tr>
    </w:tbl>
    <w:p w14:paraId="06F4894E" w14:textId="77777777" w:rsidR="005A3640" w:rsidRPr="00CC3AFA" w:rsidRDefault="005A3640" w:rsidP="007E706D">
      <w:pPr>
        <w:pStyle w:val="00"/>
        <w:rPr>
          <w:b/>
        </w:rPr>
        <w:sectPr w:rsidR="005A3640" w:rsidRPr="00CC3AFA" w:rsidSect="000E2D0A">
          <w:pgSz w:w="11906" w:h="16838"/>
          <w:pgMar w:top="1134" w:right="566" w:bottom="1134" w:left="1701"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7D798917" w14:textId="77777777" w:rsidR="007E706D" w:rsidRPr="00CC3AFA" w:rsidRDefault="007E706D" w:rsidP="007E706D">
      <w:pPr>
        <w:pStyle w:val="00"/>
        <w:rPr>
          <w:b/>
        </w:rPr>
      </w:pPr>
      <w:r w:rsidRPr="00CC3AFA">
        <w:rPr>
          <w:b/>
        </w:rPr>
        <w:t>Годовой объем потребления тепловой энергии на ОВ и ГВС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93"/>
        <w:gridCol w:w="1595"/>
        <w:gridCol w:w="3767"/>
      </w:tblGrid>
      <w:tr w:rsidR="00413F7C" w:rsidRPr="00CC3AFA" w14:paraId="210082E2" w14:textId="77777777" w:rsidTr="00FE7D71">
        <w:trPr>
          <w:trHeight w:val="330"/>
        </w:trPr>
        <w:tc>
          <w:tcPr>
            <w:tcW w:w="2280" w:type="pct"/>
            <w:shd w:val="clear" w:color="auto" w:fill="auto"/>
            <w:noWrap/>
            <w:vAlign w:val="center"/>
          </w:tcPr>
          <w:p w14:paraId="293BF288" w14:textId="77777777" w:rsidR="00413F7C" w:rsidRPr="00CC3AFA" w:rsidRDefault="00413F7C" w:rsidP="00FE7D71">
            <w:pPr>
              <w:snapToGrid/>
              <w:spacing w:before="0" w:after="0" w:line="240" w:lineRule="auto"/>
              <w:ind w:firstLine="0"/>
              <w:contextualSpacing w:val="0"/>
              <w:jc w:val="center"/>
              <w:rPr>
                <w:rFonts w:eastAsia="Times New Roman" w:cs="Times New Roman"/>
                <w:b/>
                <w:bCs/>
                <w:color w:val="000000"/>
                <w:sz w:val="26"/>
                <w:szCs w:val="26"/>
                <w:lang w:eastAsia="ru-RU"/>
              </w:rPr>
            </w:pPr>
            <w:r w:rsidRPr="00CC3AFA">
              <w:rPr>
                <w:rFonts w:eastAsia="Times New Roman" w:cs="Times New Roman"/>
                <w:b/>
                <w:bCs/>
                <w:color w:val="000000"/>
                <w:sz w:val="26"/>
                <w:szCs w:val="26"/>
                <w:lang w:eastAsia="ru-RU"/>
              </w:rPr>
              <w:t>Наименование</w:t>
            </w:r>
          </w:p>
        </w:tc>
        <w:tc>
          <w:tcPr>
            <w:tcW w:w="809" w:type="pct"/>
            <w:shd w:val="clear" w:color="auto" w:fill="auto"/>
            <w:noWrap/>
            <w:vAlign w:val="center"/>
          </w:tcPr>
          <w:p w14:paraId="7BD40566" w14:textId="77777777" w:rsidR="00413F7C" w:rsidRPr="00CC3AFA" w:rsidRDefault="00413F7C" w:rsidP="00FE7D71">
            <w:pPr>
              <w:snapToGrid/>
              <w:spacing w:before="0" w:after="0" w:line="240" w:lineRule="auto"/>
              <w:ind w:firstLine="0"/>
              <w:contextualSpacing w:val="0"/>
              <w:jc w:val="center"/>
              <w:rPr>
                <w:rFonts w:eastAsia="Times New Roman" w:cs="Times New Roman"/>
                <w:b/>
                <w:bCs/>
                <w:color w:val="000000"/>
                <w:sz w:val="26"/>
                <w:szCs w:val="26"/>
                <w:lang w:eastAsia="ru-RU"/>
              </w:rPr>
            </w:pPr>
            <w:r w:rsidRPr="00CC3AFA">
              <w:rPr>
                <w:rFonts w:eastAsia="Times New Roman" w:cs="Times New Roman"/>
                <w:b/>
                <w:bCs/>
                <w:color w:val="000000"/>
                <w:sz w:val="26"/>
                <w:szCs w:val="26"/>
                <w:lang w:eastAsia="ru-RU"/>
              </w:rPr>
              <w:t>Ед. измерения</w:t>
            </w:r>
          </w:p>
        </w:tc>
        <w:tc>
          <w:tcPr>
            <w:tcW w:w="1911" w:type="pct"/>
            <w:shd w:val="clear" w:color="auto" w:fill="auto"/>
            <w:noWrap/>
            <w:vAlign w:val="center"/>
          </w:tcPr>
          <w:p w14:paraId="0FE00A86" w14:textId="77777777" w:rsidR="00413F7C" w:rsidRPr="00CC3AFA" w:rsidRDefault="00413F7C" w:rsidP="00FE7D71">
            <w:pPr>
              <w:snapToGrid/>
              <w:spacing w:before="0" w:after="0" w:line="240" w:lineRule="auto"/>
              <w:ind w:firstLine="0"/>
              <w:contextualSpacing w:val="0"/>
              <w:jc w:val="center"/>
              <w:rPr>
                <w:rFonts w:eastAsia="Times New Roman" w:cs="Times New Roman"/>
                <w:color w:val="000000"/>
                <w:sz w:val="26"/>
                <w:szCs w:val="26"/>
                <w:lang w:eastAsia="ru-RU"/>
              </w:rPr>
            </w:pPr>
            <w:r w:rsidRPr="00CC3AFA">
              <w:rPr>
                <w:rFonts w:eastAsia="Times New Roman" w:cs="Times New Roman"/>
                <w:b/>
                <w:bCs/>
                <w:color w:val="000000"/>
                <w:sz w:val="26"/>
                <w:szCs w:val="26"/>
                <w:lang w:eastAsia="ru-RU"/>
              </w:rPr>
              <w:t>Потребление тепловой энергии</w:t>
            </w:r>
          </w:p>
        </w:tc>
      </w:tr>
      <w:tr w:rsidR="00413F7C" w:rsidRPr="00CC3AFA" w14:paraId="60B6B11F" w14:textId="77777777" w:rsidTr="00FE7D71">
        <w:trPr>
          <w:trHeight w:val="330"/>
        </w:trPr>
        <w:tc>
          <w:tcPr>
            <w:tcW w:w="2280" w:type="pct"/>
            <w:shd w:val="clear" w:color="auto" w:fill="auto"/>
            <w:noWrap/>
            <w:vAlign w:val="bottom"/>
          </w:tcPr>
          <w:p w14:paraId="2BA9E787" w14:textId="77777777" w:rsidR="00413F7C" w:rsidRPr="00CC3AFA" w:rsidRDefault="00413F7C" w:rsidP="00413F7C">
            <w:pPr>
              <w:snapToGrid/>
              <w:spacing w:before="0" w:after="0" w:line="240" w:lineRule="auto"/>
              <w:ind w:firstLine="0"/>
              <w:contextualSpacing w:val="0"/>
              <w:jc w:val="left"/>
              <w:rPr>
                <w:rFonts w:eastAsia="Times New Roman" w:cs="Times New Roman"/>
                <w:b/>
                <w:bCs/>
                <w:color w:val="000000"/>
                <w:sz w:val="26"/>
                <w:szCs w:val="26"/>
                <w:lang w:eastAsia="ru-RU"/>
              </w:rPr>
            </w:pPr>
            <w:r w:rsidRPr="00CC3AFA">
              <w:rPr>
                <w:rFonts w:eastAsia="Times New Roman" w:cs="Times New Roman"/>
                <w:b/>
                <w:bCs/>
                <w:color w:val="000000"/>
                <w:sz w:val="26"/>
                <w:szCs w:val="26"/>
                <w:lang w:eastAsia="ru-RU"/>
              </w:rPr>
              <w:t xml:space="preserve">Озерский городской округ </w:t>
            </w:r>
          </w:p>
        </w:tc>
        <w:tc>
          <w:tcPr>
            <w:tcW w:w="809" w:type="pct"/>
            <w:shd w:val="clear" w:color="auto" w:fill="auto"/>
            <w:noWrap/>
            <w:vAlign w:val="center"/>
          </w:tcPr>
          <w:p w14:paraId="3023EE33" w14:textId="77777777" w:rsidR="00413F7C" w:rsidRPr="00CC3AFA" w:rsidRDefault="00413F7C" w:rsidP="00413F7C">
            <w:pPr>
              <w:snapToGrid/>
              <w:spacing w:before="0" w:after="0" w:line="240" w:lineRule="auto"/>
              <w:ind w:firstLine="0"/>
              <w:contextualSpacing w:val="0"/>
              <w:jc w:val="center"/>
              <w:rPr>
                <w:rFonts w:eastAsia="Times New Roman" w:cs="Times New Roman"/>
                <w:b/>
                <w:bCs/>
                <w:color w:val="000000"/>
                <w:sz w:val="26"/>
                <w:szCs w:val="26"/>
                <w:lang w:eastAsia="ru-RU"/>
              </w:rPr>
            </w:pPr>
            <w:r w:rsidRPr="00CC3AFA">
              <w:rPr>
                <w:color w:val="000000"/>
                <w:sz w:val="26"/>
                <w:szCs w:val="26"/>
              </w:rPr>
              <w:t>Гкал</w:t>
            </w:r>
          </w:p>
        </w:tc>
        <w:tc>
          <w:tcPr>
            <w:tcW w:w="1911" w:type="pct"/>
            <w:shd w:val="clear" w:color="auto" w:fill="auto"/>
            <w:noWrap/>
            <w:vAlign w:val="bottom"/>
          </w:tcPr>
          <w:p w14:paraId="6D75F14B" w14:textId="1508E619"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1089635,33</w:t>
            </w:r>
          </w:p>
        </w:tc>
      </w:tr>
      <w:tr w:rsidR="00413F7C" w:rsidRPr="00CC3AFA" w14:paraId="33D3D111" w14:textId="77777777" w:rsidTr="00FE7D71">
        <w:trPr>
          <w:trHeight w:val="330"/>
        </w:trPr>
        <w:tc>
          <w:tcPr>
            <w:tcW w:w="2280" w:type="pct"/>
            <w:shd w:val="clear" w:color="auto" w:fill="auto"/>
            <w:noWrap/>
            <w:vAlign w:val="bottom"/>
            <w:hideMark/>
          </w:tcPr>
          <w:p w14:paraId="5BB5DB3C" w14:textId="77777777" w:rsidR="00413F7C" w:rsidRPr="00CC3AFA" w:rsidRDefault="00413F7C" w:rsidP="00413F7C">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АТЭЦ+пиковая котельная</w:t>
            </w:r>
          </w:p>
        </w:tc>
        <w:tc>
          <w:tcPr>
            <w:tcW w:w="809" w:type="pct"/>
            <w:shd w:val="clear" w:color="auto" w:fill="auto"/>
            <w:noWrap/>
            <w:vAlign w:val="center"/>
            <w:hideMark/>
          </w:tcPr>
          <w:p w14:paraId="6AA878FE"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5C368D33" w14:textId="12DD6816"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1031095,67</w:t>
            </w:r>
          </w:p>
        </w:tc>
      </w:tr>
      <w:tr w:rsidR="00413F7C" w:rsidRPr="00CC3AFA" w14:paraId="6B346401" w14:textId="77777777" w:rsidTr="00FE7D71">
        <w:trPr>
          <w:trHeight w:val="330"/>
        </w:trPr>
        <w:tc>
          <w:tcPr>
            <w:tcW w:w="2280" w:type="pct"/>
            <w:shd w:val="clear" w:color="auto" w:fill="auto"/>
            <w:noWrap/>
            <w:vAlign w:val="bottom"/>
            <w:hideMark/>
          </w:tcPr>
          <w:p w14:paraId="60085676"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rFonts w:eastAsia="Times New Roman" w:cs="Times New Roman"/>
                <w:color w:val="000000"/>
                <w:sz w:val="26"/>
                <w:szCs w:val="26"/>
                <w:lang w:eastAsia="ru-RU"/>
              </w:rPr>
              <w:t>АТЭЦ (г.Озерск)</w:t>
            </w:r>
          </w:p>
        </w:tc>
        <w:tc>
          <w:tcPr>
            <w:tcW w:w="809" w:type="pct"/>
            <w:shd w:val="clear" w:color="auto" w:fill="auto"/>
            <w:noWrap/>
            <w:vAlign w:val="center"/>
            <w:hideMark/>
          </w:tcPr>
          <w:p w14:paraId="3AE9CC2D"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364AB5FC" w14:textId="2FEAFB4C"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864364,00</w:t>
            </w:r>
          </w:p>
        </w:tc>
      </w:tr>
      <w:tr w:rsidR="00413F7C" w:rsidRPr="00CC3AFA" w14:paraId="5D54B516" w14:textId="77777777" w:rsidTr="00FE7D71">
        <w:trPr>
          <w:trHeight w:val="330"/>
        </w:trPr>
        <w:tc>
          <w:tcPr>
            <w:tcW w:w="2280" w:type="pct"/>
            <w:shd w:val="clear" w:color="auto" w:fill="auto"/>
            <w:noWrap/>
            <w:vAlign w:val="bottom"/>
            <w:hideMark/>
          </w:tcPr>
          <w:p w14:paraId="53ED63F0" w14:textId="77777777" w:rsidR="00413F7C" w:rsidRPr="00CC3AFA" w:rsidRDefault="00413F7C" w:rsidP="00413F7C">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I р-н</w:t>
            </w:r>
          </w:p>
        </w:tc>
        <w:tc>
          <w:tcPr>
            <w:tcW w:w="809" w:type="pct"/>
            <w:shd w:val="clear" w:color="auto" w:fill="auto"/>
            <w:noWrap/>
            <w:vAlign w:val="center"/>
            <w:hideMark/>
          </w:tcPr>
          <w:p w14:paraId="551FC57A"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3EE7CA9D" w14:textId="6B5B0E5C"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146521,24</w:t>
            </w:r>
          </w:p>
        </w:tc>
      </w:tr>
      <w:tr w:rsidR="00413F7C" w:rsidRPr="00CC3AFA" w14:paraId="7554BBAD" w14:textId="77777777" w:rsidTr="00FE7D71">
        <w:trPr>
          <w:trHeight w:val="330"/>
        </w:trPr>
        <w:tc>
          <w:tcPr>
            <w:tcW w:w="2280" w:type="pct"/>
            <w:shd w:val="clear" w:color="auto" w:fill="auto"/>
            <w:noWrap/>
            <w:vAlign w:val="bottom"/>
            <w:hideMark/>
          </w:tcPr>
          <w:p w14:paraId="15B3F4D9" w14:textId="77777777" w:rsidR="00413F7C" w:rsidRPr="00CC3AFA" w:rsidRDefault="00413F7C" w:rsidP="00413F7C">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II р-н</w:t>
            </w:r>
          </w:p>
        </w:tc>
        <w:tc>
          <w:tcPr>
            <w:tcW w:w="809" w:type="pct"/>
            <w:shd w:val="clear" w:color="auto" w:fill="auto"/>
            <w:noWrap/>
            <w:vAlign w:val="center"/>
            <w:hideMark/>
          </w:tcPr>
          <w:p w14:paraId="33C4D2DE"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20DA64AB" w14:textId="63F14A3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100303,21</w:t>
            </w:r>
          </w:p>
        </w:tc>
      </w:tr>
      <w:tr w:rsidR="00413F7C" w:rsidRPr="00CC3AFA" w14:paraId="5E6DFC6E" w14:textId="77777777" w:rsidTr="00FE7D71">
        <w:trPr>
          <w:trHeight w:val="330"/>
        </w:trPr>
        <w:tc>
          <w:tcPr>
            <w:tcW w:w="2280" w:type="pct"/>
            <w:shd w:val="clear" w:color="auto" w:fill="auto"/>
            <w:noWrap/>
            <w:vAlign w:val="bottom"/>
            <w:hideMark/>
          </w:tcPr>
          <w:p w14:paraId="4EB0C798" w14:textId="77777777" w:rsidR="00413F7C" w:rsidRPr="00CC3AFA" w:rsidRDefault="00413F7C" w:rsidP="00413F7C">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III р-н</w:t>
            </w:r>
          </w:p>
        </w:tc>
        <w:tc>
          <w:tcPr>
            <w:tcW w:w="809" w:type="pct"/>
            <w:shd w:val="clear" w:color="auto" w:fill="auto"/>
            <w:noWrap/>
            <w:vAlign w:val="center"/>
            <w:hideMark/>
          </w:tcPr>
          <w:p w14:paraId="6EE5F3D9"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06C8BFAD" w14:textId="67124AEA"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135808,19</w:t>
            </w:r>
          </w:p>
        </w:tc>
      </w:tr>
      <w:tr w:rsidR="00413F7C" w:rsidRPr="00CC3AFA" w14:paraId="758E0482" w14:textId="77777777" w:rsidTr="00FE7D71">
        <w:trPr>
          <w:trHeight w:val="330"/>
        </w:trPr>
        <w:tc>
          <w:tcPr>
            <w:tcW w:w="2280" w:type="pct"/>
            <w:shd w:val="clear" w:color="auto" w:fill="auto"/>
            <w:noWrap/>
            <w:vAlign w:val="bottom"/>
            <w:hideMark/>
          </w:tcPr>
          <w:p w14:paraId="3C79E4B9" w14:textId="77777777" w:rsidR="00413F7C" w:rsidRPr="00CC3AFA" w:rsidRDefault="00413F7C" w:rsidP="00413F7C">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IV р-н</w:t>
            </w:r>
          </w:p>
        </w:tc>
        <w:tc>
          <w:tcPr>
            <w:tcW w:w="809" w:type="pct"/>
            <w:shd w:val="clear" w:color="auto" w:fill="auto"/>
            <w:noWrap/>
            <w:vAlign w:val="center"/>
            <w:hideMark/>
          </w:tcPr>
          <w:p w14:paraId="2B48621A"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12E85192" w14:textId="3E40BC22"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64752,76</w:t>
            </w:r>
          </w:p>
        </w:tc>
      </w:tr>
      <w:tr w:rsidR="00413F7C" w:rsidRPr="00CC3AFA" w14:paraId="740E2200" w14:textId="77777777" w:rsidTr="00FE7D71">
        <w:trPr>
          <w:trHeight w:val="330"/>
        </w:trPr>
        <w:tc>
          <w:tcPr>
            <w:tcW w:w="2280" w:type="pct"/>
            <w:shd w:val="clear" w:color="auto" w:fill="auto"/>
            <w:noWrap/>
            <w:vAlign w:val="bottom"/>
            <w:hideMark/>
          </w:tcPr>
          <w:p w14:paraId="644FF173" w14:textId="77777777" w:rsidR="00413F7C" w:rsidRPr="00CC3AFA" w:rsidRDefault="00413F7C" w:rsidP="00413F7C">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V р-н</w:t>
            </w:r>
          </w:p>
        </w:tc>
        <w:tc>
          <w:tcPr>
            <w:tcW w:w="809" w:type="pct"/>
            <w:shd w:val="clear" w:color="auto" w:fill="auto"/>
            <w:noWrap/>
            <w:vAlign w:val="center"/>
            <w:hideMark/>
          </w:tcPr>
          <w:p w14:paraId="69EEBD4A"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06E0AB09" w14:textId="06B7F6EC"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83749,73</w:t>
            </w:r>
          </w:p>
        </w:tc>
      </w:tr>
      <w:tr w:rsidR="00413F7C" w:rsidRPr="00CC3AFA" w14:paraId="753280A9" w14:textId="77777777" w:rsidTr="00FE7D71">
        <w:trPr>
          <w:trHeight w:val="330"/>
        </w:trPr>
        <w:tc>
          <w:tcPr>
            <w:tcW w:w="2280" w:type="pct"/>
            <w:shd w:val="clear" w:color="auto" w:fill="auto"/>
            <w:noWrap/>
            <w:vAlign w:val="bottom"/>
            <w:hideMark/>
          </w:tcPr>
          <w:p w14:paraId="5D3B60DF" w14:textId="77777777" w:rsidR="00413F7C" w:rsidRPr="00CC3AFA" w:rsidRDefault="00413F7C" w:rsidP="00413F7C">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VI р-н</w:t>
            </w:r>
          </w:p>
        </w:tc>
        <w:tc>
          <w:tcPr>
            <w:tcW w:w="809" w:type="pct"/>
            <w:shd w:val="clear" w:color="auto" w:fill="auto"/>
            <w:noWrap/>
            <w:vAlign w:val="center"/>
            <w:hideMark/>
          </w:tcPr>
          <w:p w14:paraId="4A00230D"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024D93FA" w14:textId="3DB22CB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114603,10</w:t>
            </w:r>
          </w:p>
        </w:tc>
      </w:tr>
      <w:tr w:rsidR="00413F7C" w:rsidRPr="00CC3AFA" w14:paraId="03CF244E" w14:textId="77777777" w:rsidTr="00FE7D71">
        <w:trPr>
          <w:trHeight w:val="330"/>
        </w:trPr>
        <w:tc>
          <w:tcPr>
            <w:tcW w:w="2280" w:type="pct"/>
            <w:shd w:val="clear" w:color="auto" w:fill="auto"/>
            <w:noWrap/>
            <w:vAlign w:val="bottom"/>
            <w:hideMark/>
          </w:tcPr>
          <w:p w14:paraId="2D7EBEFF" w14:textId="77777777" w:rsidR="00413F7C" w:rsidRPr="00CC3AFA" w:rsidRDefault="00413F7C" w:rsidP="00413F7C">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КСЗ р-н</w:t>
            </w:r>
          </w:p>
        </w:tc>
        <w:tc>
          <w:tcPr>
            <w:tcW w:w="809" w:type="pct"/>
            <w:shd w:val="clear" w:color="auto" w:fill="auto"/>
            <w:noWrap/>
            <w:vAlign w:val="center"/>
            <w:hideMark/>
          </w:tcPr>
          <w:p w14:paraId="727200E5"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1A993D3E" w14:textId="405FCDE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157310,64</w:t>
            </w:r>
          </w:p>
        </w:tc>
      </w:tr>
      <w:tr w:rsidR="00413F7C" w:rsidRPr="00CC3AFA" w14:paraId="0685DC6B" w14:textId="77777777" w:rsidTr="00FE7D71">
        <w:trPr>
          <w:trHeight w:val="330"/>
        </w:trPr>
        <w:tc>
          <w:tcPr>
            <w:tcW w:w="2280" w:type="pct"/>
            <w:shd w:val="clear" w:color="auto" w:fill="auto"/>
            <w:noWrap/>
            <w:vAlign w:val="bottom"/>
            <w:hideMark/>
          </w:tcPr>
          <w:p w14:paraId="3CB08154" w14:textId="77777777" w:rsidR="00413F7C" w:rsidRPr="00CC3AFA" w:rsidRDefault="00413F7C" w:rsidP="00413F7C">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15 мкр (Заозерный)</w:t>
            </w:r>
          </w:p>
        </w:tc>
        <w:tc>
          <w:tcPr>
            <w:tcW w:w="809" w:type="pct"/>
            <w:shd w:val="clear" w:color="auto" w:fill="auto"/>
            <w:noWrap/>
            <w:vAlign w:val="center"/>
            <w:hideMark/>
          </w:tcPr>
          <w:p w14:paraId="5A5E47CF"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6DF5B74C" w14:textId="415240C0"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27289,11</w:t>
            </w:r>
          </w:p>
        </w:tc>
      </w:tr>
      <w:tr w:rsidR="00413F7C" w:rsidRPr="00CC3AFA" w14:paraId="41764AE8" w14:textId="77777777" w:rsidTr="00FE7D71">
        <w:trPr>
          <w:trHeight w:val="330"/>
        </w:trPr>
        <w:tc>
          <w:tcPr>
            <w:tcW w:w="2280" w:type="pct"/>
            <w:shd w:val="clear" w:color="auto" w:fill="auto"/>
            <w:noWrap/>
            <w:vAlign w:val="bottom"/>
            <w:hideMark/>
          </w:tcPr>
          <w:p w14:paraId="5865A772" w14:textId="77777777" w:rsidR="00413F7C" w:rsidRPr="00CC3AFA" w:rsidRDefault="00413F7C" w:rsidP="00413F7C">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Пос. №2</w:t>
            </w:r>
          </w:p>
        </w:tc>
        <w:tc>
          <w:tcPr>
            <w:tcW w:w="809" w:type="pct"/>
            <w:shd w:val="clear" w:color="auto" w:fill="auto"/>
            <w:noWrap/>
            <w:vAlign w:val="center"/>
            <w:hideMark/>
          </w:tcPr>
          <w:p w14:paraId="4ED5B18E"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77097910" w14:textId="68F87DCD"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31443,62</w:t>
            </w:r>
          </w:p>
        </w:tc>
      </w:tr>
      <w:tr w:rsidR="00413F7C" w:rsidRPr="00CC3AFA" w14:paraId="62041872" w14:textId="77777777" w:rsidTr="00FE7D71">
        <w:trPr>
          <w:trHeight w:val="330"/>
        </w:trPr>
        <w:tc>
          <w:tcPr>
            <w:tcW w:w="2280" w:type="pct"/>
            <w:shd w:val="clear" w:color="auto" w:fill="auto"/>
            <w:noWrap/>
            <w:vAlign w:val="bottom"/>
            <w:hideMark/>
          </w:tcPr>
          <w:p w14:paraId="722475ED"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rFonts w:eastAsia="Times New Roman" w:cs="Times New Roman"/>
                <w:color w:val="000000"/>
                <w:sz w:val="26"/>
                <w:szCs w:val="26"/>
                <w:lang w:eastAsia="ru-RU"/>
              </w:rPr>
              <w:t>Промплощадка</w:t>
            </w:r>
          </w:p>
        </w:tc>
        <w:tc>
          <w:tcPr>
            <w:tcW w:w="809" w:type="pct"/>
            <w:shd w:val="clear" w:color="auto" w:fill="auto"/>
            <w:noWrap/>
            <w:vAlign w:val="center"/>
            <w:hideMark/>
          </w:tcPr>
          <w:p w14:paraId="7BCD0885"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03CCC73D" w14:textId="18F28493"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86521,67</w:t>
            </w:r>
          </w:p>
        </w:tc>
      </w:tr>
      <w:tr w:rsidR="00413F7C" w:rsidRPr="00CC3AFA" w14:paraId="3811C097" w14:textId="77777777" w:rsidTr="00FE7D71">
        <w:trPr>
          <w:trHeight w:val="330"/>
        </w:trPr>
        <w:tc>
          <w:tcPr>
            <w:tcW w:w="2280" w:type="pct"/>
            <w:shd w:val="clear" w:color="auto" w:fill="auto"/>
            <w:noWrap/>
            <w:vAlign w:val="bottom"/>
            <w:hideMark/>
          </w:tcPr>
          <w:p w14:paraId="522AAA79" w14:textId="77777777" w:rsidR="00413F7C" w:rsidRPr="00CC3AFA" w:rsidRDefault="00413F7C" w:rsidP="00413F7C">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(Медгородок) Блочная котельная</w:t>
            </w:r>
          </w:p>
        </w:tc>
        <w:tc>
          <w:tcPr>
            <w:tcW w:w="809" w:type="pct"/>
            <w:shd w:val="clear" w:color="auto" w:fill="auto"/>
            <w:noWrap/>
            <w:vAlign w:val="center"/>
            <w:hideMark/>
          </w:tcPr>
          <w:p w14:paraId="49DAD4B9"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6B1FA535" w14:textId="3F311DC9"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2582,41</w:t>
            </w:r>
          </w:p>
        </w:tc>
      </w:tr>
      <w:tr w:rsidR="00413F7C" w:rsidRPr="00CC3AFA" w14:paraId="697B50A2" w14:textId="77777777" w:rsidTr="00FE7D71">
        <w:trPr>
          <w:trHeight w:val="330"/>
        </w:trPr>
        <w:tc>
          <w:tcPr>
            <w:tcW w:w="2280" w:type="pct"/>
            <w:shd w:val="clear" w:color="auto" w:fill="auto"/>
            <w:noWrap/>
            <w:vAlign w:val="bottom"/>
            <w:hideMark/>
          </w:tcPr>
          <w:p w14:paraId="1C162EB5"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rFonts w:eastAsia="Times New Roman" w:cs="Times New Roman"/>
                <w:color w:val="000000"/>
                <w:sz w:val="26"/>
                <w:szCs w:val="26"/>
                <w:lang w:eastAsia="ru-RU"/>
              </w:rPr>
              <w:t>пос.Новогорный</w:t>
            </w:r>
          </w:p>
        </w:tc>
        <w:tc>
          <w:tcPr>
            <w:tcW w:w="809" w:type="pct"/>
            <w:shd w:val="clear" w:color="auto" w:fill="auto"/>
            <w:noWrap/>
            <w:vAlign w:val="center"/>
            <w:hideMark/>
          </w:tcPr>
          <w:p w14:paraId="1A0AA508"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2569DE21" w14:textId="5DE8E2B6"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80210,00</w:t>
            </w:r>
          </w:p>
        </w:tc>
      </w:tr>
      <w:tr w:rsidR="00413F7C" w:rsidRPr="00CC3AFA" w14:paraId="7513D84F" w14:textId="77777777" w:rsidTr="00FE7D71">
        <w:trPr>
          <w:trHeight w:val="330"/>
        </w:trPr>
        <w:tc>
          <w:tcPr>
            <w:tcW w:w="2280" w:type="pct"/>
            <w:shd w:val="clear" w:color="auto" w:fill="auto"/>
            <w:noWrap/>
            <w:vAlign w:val="bottom"/>
            <w:hideMark/>
          </w:tcPr>
          <w:p w14:paraId="3AD13CFB" w14:textId="77777777" w:rsidR="00413F7C" w:rsidRPr="00CC3AFA" w:rsidRDefault="00413F7C" w:rsidP="00413F7C">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мкр.Энергетик</w:t>
            </w:r>
          </w:p>
        </w:tc>
        <w:tc>
          <w:tcPr>
            <w:tcW w:w="809" w:type="pct"/>
            <w:shd w:val="clear" w:color="auto" w:fill="auto"/>
            <w:noWrap/>
            <w:vAlign w:val="center"/>
            <w:hideMark/>
          </w:tcPr>
          <w:p w14:paraId="081D32C4"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63314AEA" w14:textId="3A790AFB"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45737,38</w:t>
            </w:r>
          </w:p>
        </w:tc>
      </w:tr>
      <w:tr w:rsidR="00413F7C" w:rsidRPr="00CC3AFA" w14:paraId="70F0FC34" w14:textId="77777777" w:rsidTr="00FE7D71">
        <w:trPr>
          <w:trHeight w:val="330"/>
        </w:trPr>
        <w:tc>
          <w:tcPr>
            <w:tcW w:w="2280" w:type="pct"/>
            <w:shd w:val="clear" w:color="auto" w:fill="auto"/>
            <w:noWrap/>
            <w:vAlign w:val="bottom"/>
            <w:hideMark/>
          </w:tcPr>
          <w:p w14:paraId="155E3EB8" w14:textId="77777777" w:rsidR="00413F7C" w:rsidRPr="00CC3AFA" w:rsidRDefault="00413F7C" w:rsidP="00413F7C">
            <w:pPr>
              <w:snapToGrid/>
              <w:spacing w:before="0" w:after="0" w:line="240" w:lineRule="auto"/>
              <w:ind w:firstLine="0"/>
              <w:contextualSpacing w:val="0"/>
              <w:jc w:val="left"/>
              <w:rPr>
                <w:rFonts w:eastAsia="Times New Roman" w:cs="Times New Roman"/>
                <w:color w:val="000000"/>
                <w:sz w:val="26"/>
                <w:szCs w:val="26"/>
                <w:lang w:eastAsia="ru-RU"/>
              </w:rPr>
            </w:pPr>
            <w:r w:rsidRPr="00CC3AFA">
              <w:rPr>
                <w:rFonts w:eastAsia="Times New Roman" w:cs="Times New Roman"/>
                <w:color w:val="000000"/>
                <w:sz w:val="26"/>
                <w:szCs w:val="26"/>
                <w:lang w:eastAsia="ru-RU"/>
              </w:rPr>
              <w:t>мкр.Строитель</w:t>
            </w:r>
          </w:p>
        </w:tc>
        <w:tc>
          <w:tcPr>
            <w:tcW w:w="809" w:type="pct"/>
            <w:shd w:val="clear" w:color="auto" w:fill="auto"/>
            <w:noWrap/>
            <w:vAlign w:val="center"/>
            <w:hideMark/>
          </w:tcPr>
          <w:p w14:paraId="5B98E199"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131392BC" w14:textId="34C594DF"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34472,62</w:t>
            </w:r>
          </w:p>
        </w:tc>
      </w:tr>
      <w:tr w:rsidR="00413F7C" w:rsidRPr="00CC3AFA" w14:paraId="4D60C81E" w14:textId="77777777" w:rsidTr="00FE7D71">
        <w:trPr>
          <w:trHeight w:val="330"/>
        </w:trPr>
        <w:tc>
          <w:tcPr>
            <w:tcW w:w="2280" w:type="pct"/>
            <w:shd w:val="clear" w:color="auto" w:fill="auto"/>
            <w:noWrap/>
            <w:vAlign w:val="bottom"/>
            <w:hideMark/>
          </w:tcPr>
          <w:p w14:paraId="680842C9"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rFonts w:eastAsia="Times New Roman" w:cs="Times New Roman"/>
                <w:color w:val="000000"/>
                <w:sz w:val="26"/>
                <w:szCs w:val="26"/>
                <w:lang w:eastAsia="ru-RU"/>
              </w:rPr>
              <w:t>(Медгородок) Блочная котельная</w:t>
            </w:r>
          </w:p>
        </w:tc>
        <w:tc>
          <w:tcPr>
            <w:tcW w:w="809" w:type="pct"/>
            <w:shd w:val="clear" w:color="auto" w:fill="auto"/>
            <w:noWrap/>
            <w:vAlign w:val="center"/>
            <w:hideMark/>
          </w:tcPr>
          <w:p w14:paraId="1FF70871"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630B8E59" w14:textId="1073FC26"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35992,00</w:t>
            </w:r>
          </w:p>
        </w:tc>
      </w:tr>
      <w:tr w:rsidR="00413F7C" w:rsidRPr="00CC3AFA" w14:paraId="63E7AC5D" w14:textId="77777777" w:rsidTr="00FE7D71">
        <w:trPr>
          <w:trHeight w:val="330"/>
        </w:trPr>
        <w:tc>
          <w:tcPr>
            <w:tcW w:w="2280" w:type="pct"/>
            <w:shd w:val="clear" w:color="auto" w:fill="auto"/>
            <w:noWrap/>
            <w:vAlign w:val="bottom"/>
            <w:hideMark/>
          </w:tcPr>
          <w:p w14:paraId="14EA144C"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rFonts w:eastAsia="Times New Roman" w:cs="Times New Roman"/>
                <w:color w:val="000000"/>
                <w:sz w:val="26"/>
                <w:szCs w:val="26"/>
                <w:lang w:eastAsia="ru-RU"/>
              </w:rPr>
              <w:t>пос.Метлино</w:t>
            </w:r>
          </w:p>
        </w:tc>
        <w:tc>
          <w:tcPr>
            <w:tcW w:w="809" w:type="pct"/>
            <w:shd w:val="clear" w:color="auto" w:fill="auto"/>
            <w:noWrap/>
            <w:vAlign w:val="center"/>
            <w:hideMark/>
          </w:tcPr>
          <w:p w14:paraId="73196293" w14:textId="77777777"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Гкал</w:t>
            </w:r>
          </w:p>
        </w:tc>
        <w:tc>
          <w:tcPr>
            <w:tcW w:w="1911" w:type="pct"/>
            <w:shd w:val="clear" w:color="auto" w:fill="auto"/>
            <w:noWrap/>
            <w:vAlign w:val="bottom"/>
            <w:hideMark/>
          </w:tcPr>
          <w:p w14:paraId="2FE79FBC" w14:textId="3DBE535C" w:rsidR="00413F7C" w:rsidRPr="00CC3AFA" w:rsidRDefault="00413F7C" w:rsidP="00413F7C">
            <w:pPr>
              <w:snapToGrid/>
              <w:spacing w:before="0" w:after="0" w:line="240" w:lineRule="auto"/>
              <w:ind w:firstLine="0"/>
              <w:contextualSpacing w:val="0"/>
              <w:jc w:val="center"/>
              <w:rPr>
                <w:rFonts w:eastAsia="Times New Roman" w:cs="Times New Roman"/>
                <w:color w:val="000000"/>
                <w:sz w:val="26"/>
                <w:szCs w:val="26"/>
                <w:lang w:eastAsia="ru-RU"/>
              </w:rPr>
            </w:pPr>
            <w:r w:rsidRPr="00CC3AFA">
              <w:rPr>
                <w:color w:val="000000"/>
                <w:sz w:val="26"/>
                <w:szCs w:val="26"/>
              </w:rPr>
              <w:t>22547,67</w:t>
            </w:r>
          </w:p>
        </w:tc>
      </w:tr>
    </w:tbl>
    <w:p w14:paraId="151156C1" w14:textId="77777777" w:rsidR="007E706D" w:rsidRPr="00CC3AFA" w:rsidRDefault="007E706D" w:rsidP="007E706D">
      <w:pPr>
        <w:pStyle w:val="00"/>
        <w:rPr>
          <w:b/>
        </w:rPr>
      </w:pPr>
    </w:p>
    <w:p w14:paraId="2A4E947B" w14:textId="77777777" w:rsidR="00CE56D0" w:rsidRPr="00CC3AFA" w:rsidRDefault="00CE56D0" w:rsidP="007E706D">
      <w:pPr>
        <w:pStyle w:val="00"/>
        <w:rPr>
          <w:b/>
        </w:rPr>
      </w:pPr>
    </w:p>
    <w:p w14:paraId="5539F903" w14:textId="77777777" w:rsidR="007E706D" w:rsidRPr="00CC3AFA" w:rsidRDefault="007E706D" w:rsidP="007E706D">
      <w:pPr>
        <w:pStyle w:val="00"/>
        <w:rPr>
          <w:b/>
        </w:rPr>
        <w:sectPr w:rsidR="007E706D" w:rsidRPr="00CC3AFA" w:rsidSect="000E2D0A">
          <w:pgSz w:w="11906" w:h="16838"/>
          <w:pgMar w:top="1134" w:right="566" w:bottom="1134" w:left="1701"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7F622C37" w14:textId="2CFD9A68" w:rsidR="00A8243A" w:rsidRPr="00CC3AFA" w:rsidRDefault="00096E3A" w:rsidP="00096E3A">
      <w:pPr>
        <w:pStyle w:val="011"/>
      </w:pPr>
      <w:bookmarkStart w:id="114" w:name="_Toc463850858"/>
      <w:r w:rsidRPr="00CC3AFA">
        <w:t>Приложение Г</w:t>
      </w:r>
      <w:r w:rsidRPr="00CC3AFA">
        <w:br/>
      </w:r>
      <w:r w:rsidR="00A75AF9" w:rsidRPr="00CC3AFA">
        <w:t xml:space="preserve"> Сертификаты качества угля</w:t>
      </w:r>
      <w:bookmarkEnd w:id="114"/>
    </w:p>
    <w:p w14:paraId="68DD40D7" w14:textId="7A164068" w:rsidR="00A75AF9" w:rsidRPr="00CC3AFA" w:rsidRDefault="00A75AF9" w:rsidP="00A75AF9">
      <w:pPr>
        <w:pStyle w:val="00"/>
        <w:ind w:firstLine="0"/>
        <w:rPr>
          <w:b/>
        </w:rPr>
      </w:pPr>
      <w:r w:rsidRPr="00CC3AFA">
        <w:rPr>
          <w:noProof/>
          <w:lang w:eastAsia="ru-RU"/>
        </w:rPr>
        <w:drawing>
          <wp:inline distT="0" distB="0" distL="0" distR="0" wp14:anchorId="42B1D1B6" wp14:editId="2735F60B">
            <wp:extent cx="6008914" cy="4257815"/>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a:srcRect l="11681" t="8031" r="10281" b="-8"/>
                    <a:stretch/>
                  </pic:blipFill>
                  <pic:spPr bwMode="auto">
                    <a:xfrm>
                      <a:off x="0" y="0"/>
                      <a:ext cx="6045242" cy="4283557"/>
                    </a:xfrm>
                    <a:prstGeom prst="rect">
                      <a:avLst/>
                    </a:prstGeom>
                    <a:ln>
                      <a:noFill/>
                    </a:ln>
                    <a:extLst>
                      <a:ext uri="{53640926-AAD7-44D8-BBD7-CCE9431645EC}">
                        <a14:shadowObscured xmlns:a14="http://schemas.microsoft.com/office/drawing/2010/main"/>
                      </a:ext>
                    </a:extLst>
                  </pic:spPr>
                </pic:pic>
              </a:graphicData>
            </a:graphic>
          </wp:inline>
        </w:drawing>
      </w:r>
    </w:p>
    <w:p w14:paraId="03CCC7B6" w14:textId="6EEDCAA1" w:rsidR="00A75AF9" w:rsidRPr="00CC3AFA" w:rsidRDefault="00A75AF9" w:rsidP="00A75AF9">
      <w:pPr>
        <w:pStyle w:val="00"/>
        <w:ind w:firstLine="0"/>
        <w:rPr>
          <w:b/>
        </w:rPr>
      </w:pPr>
      <w:r w:rsidRPr="00CC3AFA">
        <w:rPr>
          <w:noProof/>
          <w:lang w:eastAsia="ru-RU"/>
        </w:rPr>
        <w:drawing>
          <wp:inline distT="0" distB="0" distL="0" distR="0" wp14:anchorId="33837CEC" wp14:editId="2EE3EF9A">
            <wp:extent cx="5991583" cy="4263242"/>
            <wp:effectExtent l="0" t="0" r="0" b="444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a:srcRect l="11949" t="8075" r="10381"/>
                    <a:stretch/>
                  </pic:blipFill>
                  <pic:spPr bwMode="auto">
                    <a:xfrm>
                      <a:off x="0" y="0"/>
                      <a:ext cx="6010893" cy="4276982"/>
                    </a:xfrm>
                    <a:prstGeom prst="rect">
                      <a:avLst/>
                    </a:prstGeom>
                    <a:ln>
                      <a:noFill/>
                    </a:ln>
                    <a:extLst>
                      <a:ext uri="{53640926-AAD7-44D8-BBD7-CCE9431645EC}">
                        <a14:shadowObscured xmlns:a14="http://schemas.microsoft.com/office/drawing/2010/main"/>
                      </a:ext>
                    </a:extLst>
                  </pic:spPr>
                </pic:pic>
              </a:graphicData>
            </a:graphic>
          </wp:inline>
        </w:drawing>
      </w:r>
    </w:p>
    <w:p w14:paraId="1257EC64" w14:textId="77777777" w:rsidR="00A367AD" w:rsidRPr="00CC3AFA" w:rsidRDefault="00A367AD" w:rsidP="00A75AF9">
      <w:pPr>
        <w:pStyle w:val="00"/>
        <w:ind w:firstLine="0"/>
        <w:rPr>
          <w:b/>
        </w:rPr>
      </w:pPr>
    </w:p>
    <w:p w14:paraId="52147685" w14:textId="443A803F" w:rsidR="00A367AD" w:rsidRPr="00CC3AFA" w:rsidRDefault="00A367AD" w:rsidP="00A75AF9">
      <w:pPr>
        <w:pStyle w:val="00"/>
        <w:ind w:firstLine="0"/>
        <w:rPr>
          <w:b/>
        </w:rPr>
      </w:pPr>
      <w:r w:rsidRPr="00CC3AFA">
        <w:rPr>
          <w:noProof/>
          <w:lang w:eastAsia="ru-RU"/>
        </w:rPr>
        <w:drawing>
          <wp:inline distT="0" distB="0" distL="0" distR="0" wp14:anchorId="1356C436" wp14:editId="27175116">
            <wp:extent cx="8723858" cy="6117900"/>
            <wp:effectExtent l="7620" t="0" r="8890" b="889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a:srcRect l="12742" t="8539" r="10608" b="2051"/>
                    <a:stretch/>
                  </pic:blipFill>
                  <pic:spPr bwMode="auto">
                    <a:xfrm rot="16200000">
                      <a:off x="0" y="0"/>
                      <a:ext cx="8749761" cy="6136066"/>
                    </a:xfrm>
                    <a:prstGeom prst="rect">
                      <a:avLst/>
                    </a:prstGeom>
                    <a:ln>
                      <a:noFill/>
                    </a:ln>
                    <a:extLst>
                      <a:ext uri="{53640926-AAD7-44D8-BBD7-CCE9431645EC}">
                        <a14:shadowObscured xmlns:a14="http://schemas.microsoft.com/office/drawing/2010/main"/>
                      </a:ext>
                    </a:extLst>
                  </pic:spPr>
                </pic:pic>
              </a:graphicData>
            </a:graphic>
          </wp:inline>
        </w:drawing>
      </w:r>
    </w:p>
    <w:p w14:paraId="448E8831" w14:textId="77777777" w:rsidR="00A367AD" w:rsidRPr="00CC3AFA" w:rsidRDefault="00A367AD" w:rsidP="00A75AF9">
      <w:pPr>
        <w:pStyle w:val="00"/>
        <w:ind w:firstLine="0"/>
        <w:rPr>
          <w:b/>
        </w:rPr>
      </w:pPr>
    </w:p>
    <w:p w14:paraId="2B0B996B" w14:textId="4C46F58B" w:rsidR="00A367AD" w:rsidRPr="00CC3AFA" w:rsidRDefault="00A367AD" w:rsidP="00A367AD">
      <w:pPr>
        <w:pStyle w:val="00"/>
        <w:ind w:firstLine="0"/>
        <w:jc w:val="center"/>
        <w:rPr>
          <w:b/>
        </w:rPr>
      </w:pPr>
      <w:r w:rsidRPr="00CC3AFA">
        <w:rPr>
          <w:noProof/>
          <w:lang w:eastAsia="ru-RU"/>
        </w:rPr>
        <w:drawing>
          <wp:inline distT="0" distB="0" distL="0" distR="0" wp14:anchorId="5946C43D" wp14:editId="6BD4C2DD">
            <wp:extent cx="5895833" cy="8432414"/>
            <wp:effectExtent l="0" t="0" r="0" b="698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a:srcRect l="31474" t="8911" r="30134" b="-246"/>
                    <a:stretch/>
                  </pic:blipFill>
                  <pic:spPr bwMode="auto">
                    <a:xfrm>
                      <a:off x="0" y="0"/>
                      <a:ext cx="5902167" cy="8441474"/>
                    </a:xfrm>
                    <a:prstGeom prst="rect">
                      <a:avLst/>
                    </a:prstGeom>
                    <a:ln>
                      <a:noFill/>
                    </a:ln>
                    <a:extLst>
                      <a:ext uri="{53640926-AAD7-44D8-BBD7-CCE9431645EC}">
                        <a14:shadowObscured xmlns:a14="http://schemas.microsoft.com/office/drawing/2010/main"/>
                      </a:ext>
                    </a:extLst>
                  </pic:spPr>
                </pic:pic>
              </a:graphicData>
            </a:graphic>
          </wp:inline>
        </w:drawing>
      </w:r>
    </w:p>
    <w:p w14:paraId="5C44962A" w14:textId="77777777" w:rsidR="00A367AD" w:rsidRPr="00CC3AFA" w:rsidRDefault="00A367AD" w:rsidP="00A367AD">
      <w:pPr>
        <w:pStyle w:val="00"/>
        <w:ind w:firstLine="0"/>
        <w:jc w:val="center"/>
        <w:rPr>
          <w:b/>
        </w:rPr>
      </w:pPr>
    </w:p>
    <w:p w14:paraId="4E41A917" w14:textId="77777777" w:rsidR="00A367AD" w:rsidRPr="00CC3AFA" w:rsidRDefault="00A367AD" w:rsidP="00A367AD">
      <w:pPr>
        <w:pStyle w:val="00"/>
        <w:ind w:firstLine="0"/>
        <w:jc w:val="center"/>
        <w:rPr>
          <w:b/>
        </w:rPr>
      </w:pPr>
    </w:p>
    <w:p w14:paraId="4800BD68" w14:textId="7784B5EA" w:rsidR="00A367AD" w:rsidRPr="00CC3AFA" w:rsidRDefault="00A367AD" w:rsidP="00A367AD">
      <w:pPr>
        <w:pStyle w:val="00"/>
        <w:ind w:firstLine="0"/>
        <w:jc w:val="center"/>
        <w:rPr>
          <w:b/>
        </w:rPr>
      </w:pPr>
      <w:r w:rsidRPr="00CC3AFA">
        <w:rPr>
          <w:noProof/>
          <w:lang w:eastAsia="ru-RU"/>
        </w:rPr>
        <w:drawing>
          <wp:inline distT="0" distB="0" distL="0" distR="0" wp14:anchorId="3943BB95" wp14:editId="63D88C1A">
            <wp:extent cx="6048938" cy="4367284"/>
            <wp:effectExtent l="0" t="0" r="952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a:srcRect l="23905" t="22659" r="22142" b="12549"/>
                    <a:stretch/>
                  </pic:blipFill>
                  <pic:spPr bwMode="auto">
                    <a:xfrm>
                      <a:off x="0" y="0"/>
                      <a:ext cx="6108248" cy="4410105"/>
                    </a:xfrm>
                    <a:prstGeom prst="rect">
                      <a:avLst/>
                    </a:prstGeom>
                    <a:ln>
                      <a:noFill/>
                    </a:ln>
                    <a:extLst>
                      <a:ext uri="{53640926-AAD7-44D8-BBD7-CCE9431645EC}">
                        <a14:shadowObscured xmlns:a14="http://schemas.microsoft.com/office/drawing/2010/main"/>
                      </a:ext>
                    </a:extLst>
                  </pic:spPr>
                </pic:pic>
              </a:graphicData>
            </a:graphic>
          </wp:inline>
        </w:drawing>
      </w:r>
    </w:p>
    <w:p w14:paraId="0583A2C8" w14:textId="4BCC1952" w:rsidR="00A367AD" w:rsidRPr="00CC3AFA" w:rsidRDefault="00A367AD" w:rsidP="00A367AD">
      <w:pPr>
        <w:pStyle w:val="00"/>
        <w:ind w:firstLine="0"/>
        <w:jc w:val="center"/>
        <w:rPr>
          <w:b/>
        </w:rPr>
      </w:pPr>
      <w:r w:rsidRPr="00CC3AFA">
        <w:rPr>
          <w:noProof/>
          <w:lang w:eastAsia="ru-RU"/>
        </w:rPr>
        <w:drawing>
          <wp:inline distT="0" distB="0" distL="0" distR="0" wp14:anchorId="6FF4363B" wp14:editId="0E89A381">
            <wp:extent cx="6059606" cy="4261431"/>
            <wp:effectExtent l="0" t="0" r="0" b="635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a:srcRect l="23214" t="25618" r="21783" b="10041"/>
                    <a:stretch/>
                  </pic:blipFill>
                  <pic:spPr bwMode="auto">
                    <a:xfrm>
                      <a:off x="0" y="0"/>
                      <a:ext cx="6083351" cy="4278130"/>
                    </a:xfrm>
                    <a:prstGeom prst="rect">
                      <a:avLst/>
                    </a:prstGeom>
                    <a:ln>
                      <a:noFill/>
                    </a:ln>
                    <a:extLst>
                      <a:ext uri="{53640926-AAD7-44D8-BBD7-CCE9431645EC}">
                        <a14:shadowObscured xmlns:a14="http://schemas.microsoft.com/office/drawing/2010/main"/>
                      </a:ext>
                    </a:extLst>
                  </pic:spPr>
                </pic:pic>
              </a:graphicData>
            </a:graphic>
          </wp:inline>
        </w:drawing>
      </w:r>
    </w:p>
    <w:p w14:paraId="7C765C37" w14:textId="0BD781B4" w:rsidR="00652F13" w:rsidRPr="00CC3AFA" w:rsidRDefault="00652F13" w:rsidP="00652F13">
      <w:pPr>
        <w:pStyle w:val="011"/>
      </w:pPr>
      <w:bookmarkStart w:id="115" w:name="_Toc463850859"/>
      <w:r w:rsidRPr="00CC3AFA">
        <w:t>Приложение Д</w:t>
      </w:r>
      <w:r w:rsidRPr="00CC3AFA">
        <w:br/>
        <w:t>Характеристики надежости системы теплоснабжения</w:t>
      </w:r>
      <w:bookmarkEnd w:id="115"/>
    </w:p>
    <w:p w14:paraId="6313888C" w14:textId="462FB867" w:rsidR="00652F13" w:rsidRPr="00CC3AFA" w:rsidRDefault="00652F13" w:rsidP="00652F13">
      <w:pPr>
        <w:pStyle w:val="afffa"/>
        <w:rPr>
          <w:rStyle w:val="FontStyle11"/>
          <w:sz w:val="24"/>
          <w:szCs w:val="24"/>
        </w:rPr>
      </w:pPr>
      <w:r w:rsidRPr="00CC3AFA">
        <w:rPr>
          <w:rStyle w:val="FontStyle11"/>
          <w:sz w:val="24"/>
          <w:szCs w:val="24"/>
        </w:rPr>
        <w:t xml:space="preserve">Таблица1. Технические характеристики и показатели надёжности участков ТС (АТЭЦ) </w:t>
      </w:r>
    </w:p>
    <w:tbl>
      <w:tblPr>
        <w:tblStyle w:val="afff4"/>
        <w:tblW w:w="5000" w:type="pct"/>
        <w:jc w:val="center"/>
        <w:tblLook w:val="04A0" w:firstRow="1" w:lastRow="0" w:firstColumn="1" w:lastColumn="0" w:noHBand="0" w:noVBand="1"/>
      </w:tblPr>
      <w:tblGrid>
        <w:gridCol w:w="919"/>
        <w:gridCol w:w="918"/>
        <w:gridCol w:w="690"/>
        <w:gridCol w:w="775"/>
        <w:gridCol w:w="1372"/>
        <w:gridCol w:w="1372"/>
        <w:gridCol w:w="802"/>
        <w:gridCol w:w="1328"/>
        <w:gridCol w:w="1679"/>
      </w:tblGrid>
      <w:tr w:rsidR="00652F13" w:rsidRPr="00CC3AFA" w14:paraId="1E9B6AC8" w14:textId="77777777" w:rsidTr="00652F13">
        <w:trPr>
          <w:cantSplit/>
          <w:tblHeader/>
          <w:jc w:val="center"/>
        </w:trPr>
        <w:tc>
          <w:tcPr>
            <w:tcW w:w="466" w:type="pct"/>
            <w:shd w:val="clear" w:color="auto" w:fill="auto"/>
            <w:vAlign w:val="center"/>
          </w:tcPr>
          <w:p w14:paraId="141268E8" w14:textId="77777777" w:rsidR="00652F13" w:rsidRPr="00CC3AFA" w:rsidRDefault="00652F13" w:rsidP="00652F13">
            <w:pPr>
              <w:pStyle w:val="afffff4"/>
            </w:pPr>
            <w:r w:rsidRPr="00CC3AFA">
              <w:t>№</w:t>
            </w:r>
          </w:p>
          <w:p w14:paraId="214F4BAC" w14:textId="77777777" w:rsidR="00652F13" w:rsidRPr="00CC3AFA" w:rsidRDefault="00652F13" w:rsidP="00652F13">
            <w:pPr>
              <w:pStyle w:val="afffff4"/>
            </w:pPr>
            <w:r w:rsidRPr="00CC3AFA">
              <w:t>участка</w:t>
            </w:r>
          </w:p>
        </w:tc>
        <w:tc>
          <w:tcPr>
            <w:tcW w:w="466" w:type="pct"/>
            <w:shd w:val="clear" w:color="auto" w:fill="auto"/>
            <w:vAlign w:val="center"/>
          </w:tcPr>
          <w:p w14:paraId="7A16D295" w14:textId="77777777" w:rsidR="00652F13" w:rsidRPr="00CC3AFA" w:rsidRDefault="00652F13" w:rsidP="00652F13">
            <w:pPr>
              <w:pStyle w:val="afffff4"/>
            </w:pPr>
            <w:r w:rsidRPr="00CC3AFA">
              <w:t>Длина</w:t>
            </w:r>
          </w:p>
          <w:p w14:paraId="58999ACF" w14:textId="77777777" w:rsidR="00652F13" w:rsidRPr="00CC3AFA" w:rsidRDefault="00652F13" w:rsidP="00652F13">
            <w:pPr>
              <w:pStyle w:val="afffff4"/>
            </w:pPr>
            <w:r w:rsidRPr="00CC3AFA">
              <w:t>участка</w:t>
            </w:r>
          </w:p>
        </w:tc>
        <w:tc>
          <w:tcPr>
            <w:tcW w:w="350" w:type="pct"/>
            <w:shd w:val="clear" w:color="auto" w:fill="auto"/>
            <w:vAlign w:val="center"/>
          </w:tcPr>
          <w:p w14:paraId="17D4DAA2" w14:textId="77777777" w:rsidR="00652F13" w:rsidRPr="00CC3AFA" w:rsidRDefault="00652F13" w:rsidP="00652F13">
            <w:pPr>
              <w:pStyle w:val="afffff4"/>
            </w:pPr>
            <w:r w:rsidRPr="00CC3AFA">
              <w:rPr>
                <w:i/>
                <w:lang w:val="en-US"/>
              </w:rPr>
              <w:t>d</w:t>
            </w:r>
            <w:r w:rsidRPr="00CC3AFA">
              <w:rPr>
                <w:i/>
                <w:vertAlign w:val="subscript"/>
              </w:rPr>
              <w:t>вн</w:t>
            </w:r>
          </w:p>
        </w:tc>
        <w:tc>
          <w:tcPr>
            <w:tcW w:w="393" w:type="pct"/>
            <w:shd w:val="clear" w:color="auto" w:fill="auto"/>
            <w:vAlign w:val="center"/>
          </w:tcPr>
          <w:p w14:paraId="5BD42DC0" w14:textId="77777777" w:rsidR="00652F13" w:rsidRPr="00CC3AFA" w:rsidRDefault="00652F13" w:rsidP="00652F13">
            <w:pPr>
              <w:pStyle w:val="afffff4"/>
            </w:pPr>
            <w:r w:rsidRPr="00CC3AFA">
              <w:rPr>
                <w:position w:val="-12"/>
              </w:rPr>
              <w:object w:dxaOrig="520" w:dyaOrig="360" w14:anchorId="1CF7B281">
                <v:shape id="_x0000_i1041" type="#_x0000_t75" style="width:23.25pt;height:18.75pt" o:ole="">
                  <v:imagedata r:id="rId143" o:title=""/>
                </v:shape>
                <o:OLEObject Type="Embed" ProgID="Equation.3" ShapeID="_x0000_i1041" DrawAspect="Content" ObjectID="_1540643954" r:id="rId144"/>
              </w:object>
            </w:r>
          </w:p>
        </w:tc>
        <w:tc>
          <w:tcPr>
            <w:tcW w:w="696" w:type="pct"/>
            <w:shd w:val="clear" w:color="auto" w:fill="auto"/>
            <w:vAlign w:val="center"/>
          </w:tcPr>
          <w:p w14:paraId="75EC01BA" w14:textId="77777777" w:rsidR="00652F13" w:rsidRPr="00CC3AFA" w:rsidRDefault="00652F13" w:rsidP="00652F13">
            <w:pPr>
              <w:pStyle w:val="afffff4"/>
            </w:pPr>
            <w:r w:rsidRPr="00CC3AFA">
              <w:rPr>
                <w:position w:val="-6"/>
              </w:rPr>
              <w:object w:dxaOrig="220" w:dyaOrig="279" w14:anchorId="6587CD89">
                <v:shape id="_x0000_i1042" type="#_x0000_t75" style="width:11.25pt;height:11.25pt" o:ole="">
                  <v:imagedata r:id="rId145" o:title=""/>
                </v:shape>
                <o:OLEObject Type="Embed" ProgID="Equation.3" ShapeID="_x0000_i1042" DrawAspect="Content" ObjectID="_1540643955" r:id="rId146"/>
              </w:object>
            </w:r>
          </w:p>
        </w:tc>
        <w:tc>
          <w:tcPr>
            <w:tcW w:w="696" w:type="pct"/>
            <w:shd w:val="clear" w:color="auto" w:fill="auto"/>
            <w:vAlign w:val="center"/>
          </w:tcPr>
          <w:p w14:paraId="7A0B3ABF" w14:textId="77777777" w:rsidR="00652F13" w:rsidRPr="00CC3AFA" w:rsidRDefault="00652F13" w:rsidP="00652F13">
            <w:pPr>
              <w:pStyle w:val="afffff4"/>
            </w:pPr>
            <w:r w:rsidRPr="00CC3AFA">
              <w:rPr>
                <w:position w:val="-6"/>
              </w:rPr>
              <w:object w:dxaOrig="240" w:dyaOrig="220" w14:anchorId="25E4F655">
                <v:shape id="_x0000_i1043" type="#_x0000_t75" style="width:11.25pt;height:11.25pt" o:ole="">
                  <v:imagedata r:id="rId147" o:title=""/>
                </v:shape>
                <o:OLEObject Type="Embed" ProgID="Equation.3" ShapeID="_x0000_i1043" DrawAspect="Content" ObjectID="_1540643956" r:id="rId148"/>
              </w:object>
            </w:r>
          </w:p>
        </w:tc>
        <w:tc>
          <w:tcPr>
            <w:tcW w:w="407" w:type="pct"/>
            <w:shd w:val="clear" w:color="auto" w:fill="auto"/>
            <w:vAlign w:val="center"/>
          </w:tcPr>
          <w:p w14:paraId="1BD9AD19" w14:textId="77777777" w:rsidR="00652F13" w:rsidRPr="00CC3AFA" w:rsidRDefault="00652F13" w:rsidP="00652F13">
            <w:pPr>
              <w:pStyle w:val="afffff4"/>
              <w:rPr>
                <w:vertAlign w:val="superscript"/>
              </w:rPr>
            </w:pPr>
            <w:r w:rsidRPr="00CC3AFA">
              <w:rPr>
                <w:i/>
                <w:lang w:val="en-US"/>
              </w:rPr>
              <w:t>z</w:t>
            </w:r>
            <w:r w:rsidRPr="00CC3AFA">
              <w:rPr>
                <w:vertAlign w:val="superscript"/>
              </w:rPr>
              <w:t>в</w:t>
            </w:r>
          </w:p>
        </w:tc>
        <w:tc>
          <w:tcPr>
            <w:tcW w:w="674" w:type="pct"/>
            <w:shd w:val="clear" w:color="auto" w:fill="auto"/>
            <w:vAlign w:val="center"/>
          </w:tcPr>
          <w:p w14:paraId="08D2475E" w14:textId="77777777" w:rsidR="00652F13" w:rsidRPr="00CC3AFA" w:rsidRDefault="00652F13" w:rsidP="00652F13">
            <w:pPr>
              <w:pStyle w:val="afffff4"/>
            </w:pPr>
            <w:r w:rsidRPr="00CC3AFA">
              <w:rPr>
                <w:position w:val="-10"/>
              </w:rPr>
              <w:object w:dxaOrig="240" w:dyaOrig="260" w14:anchorId="5BCAF47E">
                <v:shape id="_x0000_i1044" type="#_x0000_t75" style="width:11.25pt;height:11.25pt" o:ole="">
                  <v:imagedata r:id="rId149" o:title=""/>
                </v:shape>
                <o:OLEObject Type="Embed" ProgID="Equation.3" ShapeID="_x0000_i1044" DrawAspect="Content" ObjectID="_1540643957" r:id="rId150"/>
              </w:object>
            </w:r>
          </w:p>
        </w:tc>
        <w:tc>
          <w:tcPr>
            <w:tcW w:w="854" w:type="pct"/>
            <w:shd w:val="clear" w:color="auto" w:fill="auto"/>
            <w:vAlign w:val="center"/>
          </w:tcPr>
          <w:p w14:paraId="060885DE" w14:textId="77777777" w:rsidR="00652F13" w:rsidRPr="00CC3AFA" w:rsidRDefault="00652F13" w:rsidP="00652F13">
            <w:pPr>
              <w:pStyle w:val="afffff4"/>
            </w:pPr>
            <w:r w:rsidRPr="00CC3AFA">
              <w:t>Вероятность</w:t>
            </w:r>
          </w:p>
          <w:p w14:paraId="10044947" w14:textId="77777777" w:rsidR="00652F13" w:rsidRPr="00CC3AFA" w:rsidRDefault="00652F13" w:rsidP="00652F13">
            <w:pPr>
              <w:pStyle w:val="afffff4"/>
            </w:pPr>
            <w:r w:rsidRPr="00CC3AFA">
              <w:t>состояния ТС с</w:t>
            </w:r>
          </w:p>
          <w:p w14:paraId="0F7BE20B" w14:textId="77777777" w:rsidR="00652F13" w:rsidRPr="00CC3AFA" w:rsidRDefault="00652F13" w:rsidP="00652F13">
            <w:pPr>
              <w:pStyle w:val="afffff4"/>
            </w:pPr>
            <w:r w:rsidRPr="00CC3AFA">
              <w:t xml:space="preserve">отказом элемента </w:t>
            </w:r>
            <w:r w:rsidRPr="00CC3AFA">
              <w:rPr>
                <w:i/>
                <w:lang w:val="en-US"/>
              </w:rPr>
              <w:t>f</w:t>
            </w:r>
          </w:p>
        </w:tc>
      </w:tr>
      <w:tr w:rsidR="00652F13" w:rsidRPr="00CC3AFA" w14:paraId="44980DA0" w14:textId="77777777" w:rsidTr="00652F13">
        <w:trPr>
          <w:cantSplit/>
          <w:tblHeader/>
          <w:jc w:val="center"/>
        </w:trPr>
        <w:tc>
          <w:tcPr>
            <w:tcW w:w="466" w:type="pct"/>
            <w:shd w:val="clear" w:color="auto" w:fill="auto"/>
            <w:vAlign w:val="center"/>
          </w:tcPr>
          <w:p w14:paraId="4B5C49A1" w14:textId="77777777" w:rsidR="00652F13" w:rsidRPr="00CC3AFA" w:rsidRDefault="00652F13" w:rsidP="00652F13">
            <w:pPr>
              <w:pStyle w:val="afffff4"/>
            </w:pPr>
            <w:r w:rsidRPr="00CC3AFA">
              <w:rPr>
                <w:i/>
                <w:lang w:val="en-US"/>
              </w:rPr>
              <w:t>f</w:t>
            </w:r>
          </w:p>
        </w:tc>
        <w:tc>
          <w:tcPr>
            <w:tcW w:w="466" w:type="pct"/>
            <w:shd w:val="clear" w:color="auto" w:fill="auto"/>
            <w:vAlign w:val="center"/>
          </w:tcPr>
          <w:p w14:paraId="2E819090" w14:textId="77777777" w:rsidR="00652F13" w:rsidRPr="00CC3AFA" w:rsidRDefault="00652F13" w:rsidP="00652F13">
            <w:pPr>
              <w:pStyle w:val="afffff4"/>
            </w:pPr>
            <w:r w:rsidRPr="00CC3AFA">
              <w:t>м</w:t>
            </w:r>
          </w:p>
        </w:tc>
        <w:tc>
          <w:tcPr>
            <w:tcW w:w="350" w:type="pct"/>
            <w:shd w:val="clear" w:color="auto" w:fill="auto"/>
            <w:vAlign w:val="center"/>
          </w:tcPr>
          <w:p w14:paraId="3B93AD71" w14:textId="77777777" w:rsidR="00652F13" w:rsidRPr="00CC3AFA" w:rsidRDefault="00652F13" w:rsidP="00652F13">
            <w:pPr>
              <w:pStyle w:val="afffff4"/>
            </w:pPr>
            <w:r w:rsidRPr="00CC3AFA">
              <w:t>м</w:t>
            </w:r>
          </w:p>
        </w:tc>
        <w:tc>
          <w:tcPr>
            <w:tcW w:w="393" w:type="pct"/>
            <w:shd w:val="clear" w:color="auto" w:fill="auto"/>
            <w:vAlign w:val="center"/>
          </w:tcPr>
          <w:p w14:paraId="2B71ACAE" w14:textId="77777777" w:rsidR="00652F13" w:rsidRPr="00CC3AFA" w:rsidRDefault="00652F13" w:rsidP="00652F13">
            <w:pPr>
              <w:pStyle w:val="afffff4"/>
            </w:pPr>
            <w:r w:rsidRPr="00CC3AFA">
              <w:t>лет</w:t>
            </w:r>
          </w:p>
        </w:tc>
        <w:tc>
          <w:tcPr>
            <w:tcW w:w="696" w:type="pct"/>
            <w:shd w:val="clear" w:color="auto" w:fill="auto"/>
            <w:vAlign w:val="center"/>
          </w:tcPr>
          <w:p w14:paraId="42FA66E1" w14:textId="77777777" w:rsidR="00652F13" w:rsidRPr="00CC3AFA" w:rsidRDefault="00652F13" w:rsidP="00652F13">
            <w:pPr>
              <w:pStyle w:val="afffff4"/>
            </w:pPr>
            <w:r w:rsidRPr="00CC3AFA">
              <w:t>1/(км*ч)</w:t>
            </w:r>
          </w:p>
        </w:tc>
        <w:tc>
          <w:tcPr>
            <w:tcW w:w="696" w:type="pct"/>
            <w:shd w:val="clear" w:color="auto" w:fill="auto"/>
            <w:vAlign w:val="center"/>
          </w:tcPr>
          <w:p w14:paraId="1B498D26" w14:textId="77777777" w:rsidR="00652F13" w:rsidRPr="00CC3AFA" w:rsidRDefault="00652F13" w:rsidP="00652F13">
            <w:pPr>
              <w:pStyle w:val="afffff4"/>
            </w:pPr>
            <w:r w:rsidRPr="00CC3AFA">
              <w:t>1/ч</w:t>
            </w:r>
          </w:p>
        </w:tc>
        <w:tc>
          <w:tcPr>
            <w:tcW w:w="407" w:type="pct"/>
            <w:shd w:val="clear" w:color="auto" w:fill="auto"/>
            <w:vAlign w:val="center"/>
          </w:tcPr>
          <w:p w14:paraId="6FB8A240" w14:textId="77777777" w:rsidR="00652F13" w:rsidRPr="00CC3AFA" w:rsidRDefault="00652F13" w:rsidP="00652F13">
            <w:pPr>
              <w:pStyle w:val="afffff4"/>
            </w:pPr>
            <w:r w:rsidRPr="00CC3AFA">
              <w:t>ч</w:t>
            </w:r>
          </w:p>
        </w:tc>
        <w:tc>
          <w:tcPr>
            <w:tcW w:w="674" w:type="pct"/>
            <w:shd w:val="clear" w:color="auto" w:fill="auto"/>
            <w:vAlign w:val="center"/>
          </w:tcPr>
          <w:p w14:paraId="19355AFA" w14:textId="77777777" w:rsidR="00652F13" w:rsidRPr="00CC3AFA" w:rsidRDefault="00652F13" w:rsidP="00652F13">
            <w:pPr>
              <w:pStyle w:val="afffff4"/>
            </w:pPr>
            <w:r w:rsidRPr="00CC3AFA">
              <w:t>1/ч</w:t>
            </w:r>
          </w:p>
        </w:tc>
        <w:tc>
          <w:tcPr>
            <w:tcW w:w="854" w:type="pct"/>
            <w:shd w:val="clear" w:color="auto" w:fill="auto"/>
            <w:vAlign w:val="center"/>
          </w:tcPr>
          <w:p w14:paraId="2EEFE7B0" w14:textId="77777777" w:rsidR="00652F13" w:rsidRPr="00CC3AFA" w:rsidRDefault="00652F13" w:rsidP="00652F13">
            <w:pPr>
              <w:pStyle w:val="afffff4"/>
              <w:rPr>
                <w:i/>
                <w:vertAlign w:val="subscript"/>
                <w:lang w:val="en-US"/>
              </w:rPr>
            </w:pPr>
            <w:r w:rsidRPr="00CC3AFA">
              <w:rPr>
                <w:i/>
                <w:lang w:val="en-US"/>
              </w:rPr>
              <w:t>p</w:t>
            </w:r>
            <w:r w:rsidRPr="00CC3AFA">
              <w:rPr>
                <w:i/>
                <w:vertAlign w:val="subscript"/>
                <w:lang w:val="en-US"/>
              </w:rPr>
              <w:t>f</w:t>
            </w:r>
          </w:p>
        </w:tc>
      </w:tr>
      <w:tr w:rsidR="00652F13" w:rsidRPr="00CC3AFA" w14:paraId="36C1ADEE" w14:textId="77777777" w:rsidTr="00652F13">
        <w:trPr>
          <w:jc w:val="center"/>
        </w:trPr>
        <w:tc>
          <w:tcPr>
            <w:tcW w:w="466" w:type="pct"/>
            <w:shd w:val="clear" w:color="auto" w:fill="auto"/>
            <w:vAlign w:val="center"/>
          </w:tcPr>
          <w:p w14:paraId="184F7FEE" w14:textId="77777777" w:rsidR="00652F13" w:rsidRPr="00CC3AFA" w:rsidRDefault="00652F13" w:rsidP="00652F13">
            <w:pPr>
              <w:pStyle w:val="afffff4"/>
              <w:rPr>
                <w:color w:val="000000"/>
              </w:rPr>
            </w:pPr>
            <w:r w:rsidRPr="00CC3AFA">
              <w:rPr>
                <w:color w:val="000000"/>
              </w:rPr>
              <w:t>1</w:t>
            </w:r>
          </w:p>
        </w:tc>
        <w:tc>
          <w:tcPr>
            <w:tcW w:w="466" w:type="pct"/>
            <w:shd w:val="clear" w:color="auto" w:fill="auto"/>
            <w:vAlign w:val="center"/>
          </w:tcPr>
          <w:p w14:paraId="3CEB87E8" w14:textId="77777777" w:rsidR="00652F13" w:rsidRPr="00CC3AFA" w:rsidRDefault="00652F13" w:rsidP="00652F13">
            <w:pPr>
              <w:pStyle w:val="afffff4"/>
              <w:rPr>
                <w:color w:val="000000"/>
              </w:rPr>
            </w:pPr>
            <w:r w:rsidRPr="00CC3AFA">
              <w:rPr>
                <w:color w:val="000000"/>
              </w:rPr>
              <w:t>4110,48</w:t>
            </w:r>
          </w:p>
        </w:tc>
        <w:tc>
          <w:tcPr>
            <w:tcW w:w="350" w:type="pct"/>
            <w:shd w:val="clear" w:color="auto" w:fill="auto"/>
            <w:vAlign w:val="center"/>
          </w:tcPr>
          <w:p w14:paraId="32C99CD5" w14:textId="77777777" w:rsidR="00652F13" w:rsidRPr="00CC3AFA" w:rsidRDefault="00652F13" w:rsidP="00652F13">
            <w:pPr>
              <w:pStyle w:val="afffff4"/>
              <w:rPr>
                <w:color w:val="000000"/>
              </w:rPr>
            </w:pPr>
            <w:r w:rsidRPr="00CC3AFA">
              <w:rPr>
                <w:color w:val="000000"/>
              </w:rPr>
              <w:t>1</w:t>
            </w:r>
          </w:p>
        </w:tc>
        <w:tc>
          <w:tcPr>
            <w:tcW w:w="393" w:type="pct"/>
            <w:shd w:val="clear" w:color="auto" w:fill="auto"/>
            <w:vAlign w:val="center"/>
          </w:tcPr>
          <w:p w14:paraId="7B927124"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3C0B6325"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1BE76008" w14:textId="77777777" w:rsidR="00652F13" w:rsidRPr="00CC3AFA" w:rsidRDefault="00652F13" w:rsidP="00652F13">
            <w:pPr>
              <w:pStyle w:val="afffff4"/>
              <w:rPr>
                <w:color w:val="000000"/>
              </w:rPr>
            </w:pPr>
            <w:r w:rsidRPr="00CC3AFA">
              <w:rPr>
                <w:color w:val="000000"/>
              </w:rPr>
              <w:t>9,27536E-05</w:t>
            </w:r>
          </w:p>
        </w:tc>
        <w:tc>
          <w:tcPr>
            <w:tcW w:w="407" w:type="pct"/>
            <w:shd w:val="clear" w:color="auto" w:fill="auto"/>
            <w:vAlign w:val="center"/>
          </w:tcPr>
          <w:p w14:paraId="165BC15D" w14:textId="77777777" w:rsidR="00652F13" w:rsidRPr="00CC3AFA" w:rsidRDefault="00652F13" w:rsidP="00652F13">
            <w:pPr>
              <w:pStyle w:val="afffff4"/>
              <w:rPr>
                <w:color w:val="000000"/>
              </w:rPr>
            </w:pPr>
            <w:r w:rsidRPr="00CC3AFA">
              <w:rPr>
                <w:color w:val="000000"/>
              </w:rPr>
              <w:t>41,3</w:t>
            </w:r>
          </w:p>
        </w:tc>
        <w:tc>
          <w:tcPr>
            <w:tcW w:w="674" w:type="pct"/>
            <w:shd w:val="clear" w:color="auto" w:fill="auto"/>
            <w:vAlign w:val="center"/>
          </w:tcPr>
          <w:p w14:paraId="5915D7F0" w14:textId="77777777" w:rsidR="00652F13" w:rsidRPr="00CC3AFA" w:rsidRDefault="00652F13" w:rsidP="00652F13">
            <w:pPr>
              <w:pStyle w:val="afffff4"/>
              <w:rPr>
                <w:color w:val="000000"/>
              </w:rPr>
            </w:pPr>
            <w:r w:rsidRPr="00CC3AFA">
              <w:rPr>
                <w:color w:val="000000"/>
              </w:rPr>
              <w:t>0,02423962</w:t>
            </w:r>
          </w:p>
        </w:tc>
        <w:tc>
          <w:tcPr>
            <w:tcW w:w="854" w:type="pct"/>
            <w:shd w:val="clear" w:color="auto" w:fill="auto"/>
            <w:vAlign w:val="center"/>
          </w:tcPr>
          <w:p w14:paraId="3609F325" w14:textId="77777777" w:rsidR="00652F13" w:rsidRPr="00CC3AFA" w:rsidRDefault="00652F13" w:rsidP="00652F13">
            <w:pPr>
              <w:pStyle w:val="afffff4"/>
              <w:rPr>
                <w:color w:val="000000"/>
              </w:rPr>
            </w:pPr>
            <w:r w:rsidRPr="00CC3AFA">
              <w:rPr>
                <w:color w:val="000000"/>
              </w:rPr>
              <w:t>0,003717525</w:t>
            </w:r>
          </w:p>
        </w:tc>
      </w:tr>
      <w:tr w:rsidR="00652F13" w:rsidRPr="00CC3AFA" w14:paraId="49C4F281" w14:textId="77777777" w:rsidTr="00652F13">
        <w:trPr>
          <w:jc w:val="center"/>
        </w:trPr>
        <w:tc>
          <w:tcPr>
            <w:tcW w:w="466" w:type="pct"/>
            <w:shd w:val="clear" w:color="auto" w:fill="auto"/>
            <w:vAlign w:val="center"/>
          </w:tcPr>
          <w:p w14:paraId="3F3A54FC" w14:textId="77777777" w:rsidR="00652F13" w:rsidRPr="00CC3AFA" w:rsidRDefault="00652F13" w:rsidP="00652F13">
            <w:pPr>
              <w:pStyle w:val="afffff4"/>
              <w:rPr>
                <w:color w:val="000000"/>
              </w:rPr>
            </w:pPr>
            <w:r w:rsidRPr="00CC3AFA">
              <w:rPr>
                <w:color w:val="000000"/>
              </w:rPr>
              <w:t>2</w:t>
            </w:r>
          </w:p>
        </w:tc>
        <w:tc>
          <w:tcPr>
            <w:tcW w:w="466" w:type="pct"/>
            <w:shd w:val="clear" w:color="auto" w:fill="auto"/>
            <w:vAlign w:val="center"/>
          </w:tcPr>
          <w:p w14:paraId="3BDB1300" w14:textId="77777777" w:rsidR="00652F13" w:rsidRPr="00CC3AFA" w:rsidRDefault="00652F13" w:rsidP="00652F13">
            <w:pPr>
              <w:pStyle w:val="afffff4"/>
              <w:rPr>
                <w:color w:val="000000"/>
              </w:rPr>
            </w:pPr>
            <w:r w:rsidRPr="00CC3AFA">
              <w:rPr>
                <w:color w:val="000000"/>
              </w:rPr>
              <w:t>4191</w:t>
            </w:r>
          </w:p>
        </w:tc>
        <w:tc>
          <w:tcPr>
            <w:tcW w:w="350" w:type="pct"/>
            <w:shd w:val="clear" w:color="auto" w:fill="auto"/>
            <w:vAlign w:val="center"/>
          </w:tcPr>
          <w:p w14:paraId="5E74BD77" w14:textId="77777777" w:rsidR="00652F13" w:rsidRPr="00CC3AFA" w:rsidRDefault="00652F13" w:rsidP="00652F13">
            <w:pPr>
              <w:pStyle w:val="afffff4"/>
              <w:rPr>
                <w:color w:val="000000"/>
              </w:rPr>
            </w:pPr>
            <w:r w:rsidRPr="00CC3AFA">
              <w:rPr>
                <w:color w:val="000000"/>
              </w:rPr>
              <w:t>0,616</w:t>
            </w:r>
          </w:p>
        </w:tc>
        <w:tc>
          <w:tcPr>
            <w:tcW w:w="393" w:type="pct"/>
            <w:shd w:val="clear" w:color="auto" w:fill="auto"/>
            <w:vAlign w:val="center"/>
          </w:tcPr>
          <w:p w14:paraId="3F956F99"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62E7139A"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55E7DEAD" w14:textId="77777777" w:rsidR="00652F13" w:rsidRPr="00CC3AFA" w:rsidRDefault="00652F13" w:rsidP="00652F13">
            <w:pPr>
              <w:pStyle w:val="afffff4"/>
              <w:rPr>
                <w:color w:val="000000"/>
              </w:rPr>
            </w:pPr>
            <w:r w:rsidRPr="00CC3AFA">
              <w:rPr>
                <w:color w:val="000000"/>
              </w:rPr>
              <w:t>9,45706E-05</w:t>
            </w:r>
          </w:p>
        </w:tc>
        <w:tc>
          <w:tcPr>
            <w:tcW w:w="407" w:type="pct"/>
            <w:shd w:val="clear" w:color="auto" w:fill="auto"/>
            <w:vAlign w:val="center"/>
          </w:tcPr>
          <w:p w14:paraId="3B56639F" w14:textId="77777777" w:rsidR="00652F13" w:rsidRPr="00CC3AFA" w:rsidRDefault="00652F13" w:rsidP="00652F13">
            <w:pPr>
              <w:pStyle w:val="afffff4"/>
              <w:rPr>
                <w:color w:val="000000"/>
              </w:rPr>
            </w:pPr>
            <w:r w:rsidRPr="00CC3AFA">
              <w:rPr>
                <w:color w:val="000000"/>
              </w:rPr>
              <w:t>24,1</w:t>
            </w:r>
          </w:p>
        </w:tc>
        <w:tc>
          <w:tcPr>
            <w:tcW w:w="674" w:type="pct"/>
            <w:shd w:val="clear" w:color="auto" w:fill="auto"/>
            <w:vAlign w:val="center"/>
          </w:tcPr>
          <w:p w14:paraId="7C389D41" w14:textId="77777777" w:rsidR="00652F13" w:rsidRPr="00CC3AFA" w:rsidRDefault="00652F13" w:rsidP="00652F13">
            <w:pPr>
              <w:pStyle w:val="afffff4"/>
              <w:rPr>
                <w:color w:val="000000"/>
              </w:rPr>
            </w:pPr>
            <w:r w:rsidRPr="00CC3AFA">
              <w:rPr>
                <w:color w:val="000000"/>
              </w:rPr>
              <w:t>0,041487403</w:t>
            </w:r>
          </w:p>
        </w:tc>
        <w:tc>
          <w:tcPr>
            <w:tcW w:w="854" w:type="pct"/>
            <w:shd w:val="clear" w:color="auto" w:fill="auto"/>
            <w:vAlign w:val="center"/>
          </w:tcPr>
          <w:p w14:paraId="22F5C64B" w14:textId="77777777" w:rsidR="00652F13" w:rsidRPr="00CC3AFA" w:rsidRDefault="00652F13" w:rsidP="00652F13">
            <w:pPr>
              <w:pStyle w:val="afffff4"/>
              <w:rPr>
                <w:color w:val="000000"/>
              </w:rPr>
            </w:pPr>
            <w:r w:rsidRPr="00CC3AFA">
              <w:rPr>
                <w:color w:val="000000"/>
              </w:rPr>
              <w:t>0,002214565</w:t>
            </w:r>
          </w:p>
        </w:tc>
      </w:tr>
      <w:tr w:rsidR="00652F13" w:rsidRPr="00CC3AFA" w14:paraId="74D9B812" w14:textId="77777777" w:rsidTr="00652F13">
        <w:trPr>
          <w:jc w:val="center"/>
        </w:trPr>
        <w:tc>
          <w:tcPr>
            <w:tcW w:w="466" w:type="pct"/>
            <w:shd w:val="clear" w:color="auto" w:fill="auto"/>
            <w:vAlign w:val="center"/>
          </w:tcPr>
          <w:p w14:paraId="23980EBD" w14:textId="77777777" w:rsidR="00652F13" w:rsidRPr="00CC3AFA" w:rsidRDefault="00652F13" w:rsidP="00652F13">
            <w:pPr>
              <w:pStyle w:val="afffff4"/>
              <w:rPr>
                <w:color w:val="000000"/>
              </w:rPr>
            </w:pPr>
            <w:r w:rsidRPr="00CC3AFA">
              <w:rPr>
                <w:color w:val="000000"/>
              </w:rPr>
              <w:t>3</w:t>
            </w:r>
          </w:p>
        </w:tc>
        <w:tc>
          <w:tcPr>
            <w:tcW w:w="466" w:type="pct"/>
            <w:shd w:val="clear" w:color="auto" w:fill="auto"/>
            <w:vAlign w:val="center"/>
          </w:tcPr>
          <w:p w14:paraId="1B7A3444" w14:textId="77777777" w:rsidR="00652F13" w:rsidRPr="00CC3AFA" w:rsidRDefault="00652F13" w:rsidP="00652F13">
            <w:pPr>
              <w:pStyle w:val="afffff4"/>
              <w:rPr>
                <w:color w:val="000000"/>
              </w:rPr>
            </w:pPr>
            <w:r w:rsidRPr="00CC3AFA">
              <w:rPr>
                <w:color w:val="000000"/>
              </w:rPr>
              <w:t>9087,53</w:t>
            </w:r>
          </w:p>
        </w:tc>
        <w:tc>
          <w:tcPr>
            <w:tcW w:w="350" w:type="pct"/>
            <w:shd w:val="clear" w:color="auto" w:fill="auto"/>
            <w:vAlign w:val="center"/>
          </w:tcPr>
          <w:p w14:paraId="3A33D2BF" w14:textId="77777777" w:rsidR="00652F13" w:rsidRPr="00CC3AFA" w:rsidRDefault="00652F13" w:rsidP="00652F13">
            <w:pPr>
              <w:pStyle w:val="afffff4"/>
              <w:rPr>
                <w:color w:val="000000"/>
              </w:rPr>
            </w:pPr>
            <w:r w:rsidRPr="00CC3AFA">
              <w:rPr>
                <w:color w:val="000000"/>
              </w:rPr>
              <w:t>1</w:t>
            </w:r>
          </w:p>
        </w:tc>
        <w:tc>
          <w:tcPr>
            <w:tcW w:w="393" w:type="pct"/>
            <w:shd w:val="clear" w:color="auto" w:fill="auto"/>
            <w:vAlign w:val="center"/>
          </w:tcPr>
          <w:p w14:paraId="7128AC25"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40610193"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6486413D" w14:textId="77777777" w:rsidR="00652F13" w:rsidRPr="00CC3AFA" w:rsidRDefault="00652F13" w:rsidP="00652F13">
            <w:pPr>
              <w:pStyle w:val="afffff4"/>
              <w:rPr>
                <w:color w:val="000000"/>
              </w:rPr>
            </w:pPr>
            <w:r w:rsidRPr="00CC3AFA">
              <w:rPr>
                <w:color w:val="000000"/>
              </w:rPr>
              <w:t>0,000205062</w:t>
            </w:r>
          </w:p>
        </w:tc>
        <w:tc>
          <w:tcPr>
            <w:tcW w:w="407" w:type="pct"/>
            <w:shd w:val="clear" w:color="auto" w:fill="auto"/>
            <w:vAlign w:val="center"/>
          </w:tcPr>
          <w:p w14:paraId="0D819D07" w14:textId="77777777" w:rsidR="00652F13" w:rsidRPr="00CC3AFA" w:rsidRDefault="00652F13" w:rsidP="00652F13">
            <w:pPr>
              <w:pStyle w:val="afffff4"/>
              <w:rPr>
                <w:color w:val="000000"/>
              </w:rPr>
            </w:pPr>
            <w:r w:rsidRPr="00CC3AFA">
              <w:rPr>
                <w:color w:val="000000"/>
              </w:rPr>
              <w:t>14,0</w:t>
            </w:r>
          </w:p>
        </w:tc>
        <w:tc>
          <w:tcPr>
            <w:tcW w:w="674" w:type="pct"/>
            <w:shd w:val="clear" w:color="auto" w:fill="auto"/>
            <w:vAlign w:val="center"/>
          </w:tcPr>
          <w:p w14:paraId="4071BD2E" w14:textId="77777777" w:rsidR="00652F13" w:rsidRPr="00CC3AFA" w:rsidRDefault="00652F13" w:rsidP="00652F13">
            <w:pPr>
              <w:pStyle w:val="afffff4"/>
              <w:rPr>
                <w:color w:val="000000"/>
              </w:rPr>
            </w:pPr>
            <w:r w:rsidRPr="00CC3AFA">
              <w:rPr>
                <w:color w:val="000000"/>
              </w:rPr>
              <w:t>0,071437464</w:t>
            </w:r>
          </w:p>
        </w:tc>
        <w:tc>
          <w:tcPr>
            <w:tcW w:w="854" w:type="pct"/>
            <w:shd w:val="clear" w:color="auto" w:fill="auto"/>
            <w:vAlign w:val="center"/>
          </w:tcPr>
          <w:p w14:paraId="66736AEB" w14:textId="77777777" w:rsidR="00652F13" w:rsidRPr="00CC3AFA" w:rsidRDefault="00652F13" w:rsidP="00652F13">
            <w:pPr>
              <w:pStyle w:val="afffff4"/>
              <w:rPr>
                <w:color w:val="000000"/>
              </w:rPr>
            </w:pPr>
            <w:r w:rsidRPr="00CC3AFA">
              <w:rPr>
                <w:color w:val="000000"/>
              </w:rPr>
              <w:t>0,002788733</w:t>
            </w:r>
          </w:p>
        </w:tc>
      </w:tr>
      <w:tr w:rsidR="00652F13" w:rsidRPr="00CC3AFA" w14:paraId="36A29C89" w14:textId="77777777" w:rsidTr="00652F13">
        <w:trPr>
          <w:jc w:val="center"/>
        </w:trPr>
        <w:tc>
          <w:tcPr>
            <w:tcW w:w="466" w:type="pct"/>
            <w:shd w:val="clear" w:color="auto" w:fill="auto"/>
            <w:vAlign w:val="center"/>
          </w:tcPr>
          <w:p w14:paraId="5F7790A9" w14:textId="77777777" w:rsidR="00652F13" w:rsidRPr="00CC3AFA" w:rsidRDefault="00652F13" w:rsidP="00652F13">
            <w:pPr>
              <w:pStyle w:val="afffff4"/>
              <w:rPr>
                <w:color w:val="000000"/>
              </w:rPr>
            </w:pPr>
            <w:r w:rsidRPr="00CC3AFA">
              <w:rPr>
                <w:color w:val="000000"/>
              </w:rPr>
              <w:t>4</w:t>
            </w:r>
          </w:p>
        </w:tc>
        <w:tc>
          <w:tcPr>
            <w:tcW w:w="466" w:type="pct"/>
            <w:shd w:val="clear" w:color="auto" w:fill="auto"/>
            <w:vAlign w:val="center"/>
          </w:tcPr>
          <w:p w14:paraId="08F582A2" w14:textId="77777777" w:rsidR="00652F13" w:rsidRPr="00CC3AFA" w:rsidRDefault="00652F13" w:rsidP="00652F13">
            <w:pPr>
              <w:pStyle w:val="afffff4"/>
              <w:rPr>
                <w:color w:val="000000"/>
              </w:rPr>
            </w:pPr>
            <w:r w:rsidRPr="00CC3AFA">
              <w:rPr>
                <w:color w:val="000000"/>
              </w:rPr>
              <w:t>808,92</w:t>
            </w:r>
          </w:p>
        </w:tc>
        <w:tc>
          <w:tcPr>
            <w:tcW w:w="350" w:type="pct"/>
            <w:shd w:val="clear" w:color="auto" w:fill="auto"/>
            <w:vAlign w:val="center"/>
          </w:tcPr>
          <w:p w14:paraId="4DA12F28" w14:textId="77777777" w:rsidR="00652F13" w:rsidRPr="00CC3AFA" w:rsidRDefault="00652F13" w:rsidP="00652F13">
            <w:pPr>
              <w:pStyle w:val="afffff4"/>
              <w:rPr>
                <w:color w:val="000000"/>
              </w:rPr>
            </w:pPr>
            <w:r w:rsidRPr="00CC3AFA">
              <w:rPr>
                <w:color w:val="000000"/>
              </w:rPr>
              <w:t>1</w:t>
            </w:r>
          </w:p>
        </w:tc>
        <w:tc>
          <w:tcPr>
            <w:tcW w:w="393" w:type="pct"/>
            <w:shd w:val="clear" w:color="auto" w:fill="auto"/>
            <w:vAlign w:val="center"/>
          </w:tcPr>
          <w:p w14:paraId="3B9AF51D"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42BA1C5F"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78DF433F" w14:textId="77777777" w:rsidR="00652F13" w:rsidRPr="00CC3AFA" w:rsidRDefault="00652F13" w:rsidP="00652F13">
            <w:pPr>
              <w:pStyle w:val="afffff4"/>
              <w:rPr>
                <w:color w:val="000000"/>
              </w:rPr>
            </w:pPr>
            <w:r w:rsidRPr="00CC3AFA">
              <w:rPr>
                <w:color w:val="000000"/>
              </w:rPr>
              <w:t>1,82534E-05</w:t>
            </w:r>
          </w:p>
        </w:tc>
        <w:tc>
          <w:tcPr>
            <w:tcW w:w="407" w:type="pct"/>
            <w:shd w:val="clear" w:color="auto" w:fill="auto"/>
            <w:vAlign w:val="center"/>
          </w:tcPr>
          <w:p w14:paraId="2823C6D1" w14:textId="77777777" w:rsidR="00652F13" w:rsidRPr="00CC3AFA" w:rsidRDefault="00652F13" w:rsidP="00652F13">
            <w:pPr>
              <w:pStyle w:val="afffff4"/>
              <w:rPr>
                <w:color w:val="000000"/>
              </w:rPr>
            </w:pPr>
            <w:r w:rsidRPr="00CC3AFA">
              <w:rPr>
                <w:color w:val="000000"/>
              </w:rPr>
              <w:t>59,3</w:t>
            </w:r>
          </w:p>
        </w:tc>
        <w:tc>
          <w:tcPr>
            <w:tcW w:w="674" w:type="pct"/>
            <w:shd w:val="clear" w:color="auto" w:fill="auto"/>
            <w:vAlign w:val="center"/>
          </w:tcPr>
          <w:p w14:paraId="7F8F0E5F" w14:textId="77777777" w:rsidR="00652F13" w:rsidRPr="00CC3AFA" w:rsidRDefault="00652F13" w:rsidP="00652F13">
            <w:pPr>
              <w:pStyle w:val="afffff4"/>
              <w:rPr>
                <w:color w:val="000000"/>
              </w:rPr>
            </w:pPr>
            <w:r w:rsidRPr="00CC3AFA">
              <w:rPr>
                <w:color w:val="000000"/>
              </w:rPr>
              <w:t>0,016853298</w:t>
            </w:r>
          </w:p>
        </w:tc>
        <w:tc>
          <w:tcPr>
            <w:tcW w:w="854" w:type="pct"/>
            <w:shd w:val="clear" w:color="auto" w:fill="auto"/>
            <w:vAlign w:val="center"/>
          </w:tcPr>
          <w:p w14:paraId="2E275989" w14:textId="77777777" w:rsidR="00652F13" w:rsidRPr="00CC3AFA" w:rsidRDefault="00652F13" w:rsidP="00652F13">
            <w:pPr>
              <w:pStyle w:val="afffff4"/>
              <w:rPr>
                <w:color w:val="000000"/>
              </w:rPr>
            </w:pPr>
            <w:r w:rsidRPr="00CC3AFA">
              <w:rPr>
                <w:color w:val="000000"/>
              </w:rPr>
              <w:t>0,001052223</w:t>
            </w:r>
          </w:p>
        </w:tc>
      </w:tr>
      <w:tr w:rsidR="00652F13" w:rsidRPr="00CC3AFA" w14:paraId="6CCAF56B" w14:textId="77777777" w:rsidTr="00652F13">
        <w:trPr>
          <w:jc w:val="center"/>
        </w:trPr>
        <w:tc>
          <w:tcPr>
            <w:tcW w:w="466" w:type="pct"/>
            <w:shd w:val="clear" w:color="auto" w:fill="auto"/>
            <w:vAlign w:val="center"/>
          </w:tcPr>
          <w:p w14:paraId="175BFD5A" w14:textId="77777777" w:rsidR="00652F13" w:rsidRPr="00CC3AFA" w:rsidRDefault="00652F13" w:rsidP="00652F13">
            <w:pPr>
              <w:pStyle w:val="afffff4"/>
              <w:rPr>
                <w:color w:val="000000"/>
              </w:rPr>
            </w:pPr>
            <w:r w:rsidRPr="00CC3AFA">
              <w:rPr>
                <w:color w:val="000000"/>
              </w:rPr>
              <w:t>5</w:t>
            </w:r>
          </w:p>
        </w:tc>
        <w:tc>
          <w:tcPr>
            <w:tcW w:w="466" w:type="pct"/>
            <w:shd w:val="clear" w:color="auto" w:fill="auto"/>
            <w:vAlign w:val="center"/>
          </w:tcPr>
          <w:p w14:paraId="3F132768" w14:textId="77777777" w:rsidR="00652F13" w:rsidRPr="00CC3AFA" w:rsidRDefault="00652F13" w:rsidP="00652F13">
            <w:pPr>
              <w:pStyle w:val="afffff4"/>
              <w:rPr>
                <w:color w:val="000000"/>
              </w:rPr>
            </w:pPr>
            <w:r w:rsidRPr="00CC3AFA">
              <w:rPr>
                <w:color w:val="000000"/>
              </w:rPr>
              <w:t>2314,38</w:t>
            </w:r>
          </w:p>
        </w:tc>
        <w:tc>
          <w:tcPr>
            <w:tcW w:w="350" w:type="pct"/>
            <w:shd w:val="clear" w:color="auto" w:fill="auto"/>
            <w:vAlign w:val="center"/>
          </w:tcPr>
          <w:p w14:paraId="5CDBA615" w14:textId="77777777" w:rsidR="00652F13" w:rsidRPr="00CC3AFA" w:rsidRDefault="00652F13" w:rsidP="00652F13">
            <w:pPr>
              <w:pStyle w:val="afffff4"/>
              <w:rPr>
                <w:color w:val="000000"/>
              </w:rPr>
            </w:pPr>
            <w:r w:rsidRPr="00CC3AFA">
              <w:rPr>
                <w:color w:val="000000"/>
              </w:rPr>
              <w:t>1</w:t>
            </w:r>
          </w:p>
        </w:tc>
        <w:tc>
          <w:tcPr>
            <w:tcW w:w="393" w:type="pct"/>
            <w:shd w:val="clear" w:color="auto" w:fill="auto"/>
            <w:vAlign w:val="center"/>
          </w:tcPr>
          <w:p w14:paraId="717F63A5"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3F1E9FFC"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14EC67E2" w14:textId="77777777" w:rsidR="00652F13" w:rsidRPr="00CC3AFA" w:rsidRDefault="00652F13" w:rsidP="00652F13">
            <w:pPr>
              <w:pStyle w:val="afffff4"/>
              <w:rPr>
                <w:color w:val="000000"/>
              </w:rPr>
            </w:pPr>
            <w:r w:rsidRPr="00CC3AFA">
              <w:rPr>
                <w:color w:val="000000"/>
              </w:rPr>
              <w:t>5,22244E-05</w:t>
            </w:r>
          </w:p>
        </w:tc>
        <w:tc>
          <w:tcPr>
            <w:tcW w:w="407" w:type="pct"/>
            <w:shd w:val="clear" w:color="auto" w:fill="auto"/>
            <w:vAlign w:val="center"/>
          </w:tcPr>
          <w:p w14:paraId="4C59FAB4" w14:textId="77777777" w:rsidR="00652F13" w:rsidRPr="00CC3AFA" w:rsidRDefault="00652F13" w:rsidP="00652F13">
            <w:pPr>
              <w:pStyle w:val="afffff4"/>
              <w:rPr>
                <w:color w:val="000000"/>
              </w:rPr>
            </w:pPr>
            <w:r w:rsidRPr="00CC3AFA">
              <w:rPr>
                <w:color w:val="000000"/>
              </w:rPr>
              <w:t>51,1</w:t>
            </w:r>
          </w:p>
        </w:tc>
        <w:tc>
          <w:tcPr>
            <w:tcW w:w="674" w:type="pct"/>
            <w:shd w:val="clear" w:color="auto" w:fill="auto"/>
            <w:vAlign w:val="center"/>
          </w:tcPr>
          <w:p w14:paraId="32F3AEAC" w14:textId="77777777" w:rsidR="00652F13" w:rsidRPr="00CC3AFA" w:rsidRDefault="00652F13" w:rsidP="00652F13">
            <w:pPr>
              <w:pStyle w:val="afffff4"/>
              <w:rPr>
                <w:color w:val="000000"/>
              </w:rPr>
            </w:pPr>
            <w:r w:rsidRPr="00CC3AFA">
              <w:rPr>
                <w:color w:val="000000"/>
              </w:rPr>
              <w:t>0,019572916</w:t>
            </w:r>
          </w:p>
        </w:tc>
        <w:tc>
          <w:tcPr>
            <w:tcW w:w="854" w:type="pct"/>
            <w:shd w:val="clear" w:color="auto" w:fill="auto"/>
            <w:vAlign w:val="center"/>
          </w:tcPr>
          <w:p w14:paraId="4980C9CF" w14:textId="77777777" w:rsidR="00652F13" w:rsidRPr="00CC3AFA" w:rsidRDefault="00652F13" w:rsidP="00652F13">
            <w:pPr>
              <w:pStyle w:val="afffff4"/>
              <w:rPr>
                <w:color w:val="000000"/>
              </w:rPr>
            </w:pPr>
            <w:r w:rsidRPr="00CC3AFA">
              <w:rPr>
                <w:color w:val="000000"/>
              </w:rPr>
              <w:t>0,002592187</w:t>
            </w:r>
          </w:p>
        </w:tc>
      </w:tr>
      <w:tr w:rsidR="00652F13" w:rsidRPr="00CC3AFA" w14:paraId="5582C5F5" w14:textId="77777777" w:rsidTr="00652F13">
        <w:trPr>
          <w:jc w:val="center"/>
        </w:trPr>
        <w:tc>
          <w:tcPr>
            <w:tcW w:w="466" w:type="pct"/>
            <w:shd w:val="clear" w:color="auto" w:fill="auto"/>
            <w:vAlign w:val="center"/>
          </w:tcPr>
          <w:p w14:paraId="4136074D" w14:textId="77777777" w:rsidR="00652F13" w:rsidRPr="00CC3AFA" w:rsidRDefault="00652F13" w:rsidP="00652F13">
            <w:pPr>
              <w:pStyle w:val="afffff4"/>
              <w:rPr>
                <w:color w:val="000000"/>
              </w:rPr>
            </w:pPr>
            <w:r w:rsidRPr="00CC3AFA">
              <w:rPr>
                <w:color w:val="000000"/>
              </w:rPr>
              <w:t>6</w:t>
            </w:r>
          </w:p>
        </w:tc>
        <w:tc>
          <w:tcPr>
            <w:tcW w:w="466" w:type="pct"/>
            <w:shd w:val="clear" w:color="auto" w:fill="auto"/>
            <w:vAlign w:val="center"/>
          </w:tcPr>
          <w:p w14:paraId="50C2F182" w14:textId="77777777" w:rsidR="00652F13" w:rsidRPr="00CC3AFA" w:rsidRDefault="00652F13" w:rsidP="00652F13">
            <w:pPr>
              <w:pStyle w:val="afffff4"/>
              <w:rPr>
                <w:color w:val="000000"/>
              </w:rPr>
            </w:pPr>
            <w:r w:rsidRPr="00CC3AFA">
              <w:rPr>
                <w:color w:val="000000"/>
              </w:rPr>
              <w:t>499,13</w:t>
            </w:r>
          </w:p>
        </w:tc>
        <w:tc>
          <w:tcPr>
            <w:tcW w:w="350" w:type="pct"/>
            <w:shd w:val="clear" w:color="auto" w:fill="auto"/>
            <w:vAlign w:val="center"/>
          </w:tcPr>
          <w:p w14:paraId="61B7EE94" w14:textId="77777777" w:rsidR="00652F13" w:rsidRPr="00CC3AFA" w:rsidRDefault="00652F13" w:rsidP="00652F13">
            <w:pPr>
              <w:pStyle w:val="afffff4"/>
              <w:rPr>
                <w:color w:val="000000"/>
              </w:rPr>
            </w:pPr>
            <w:r w:rsidRPr="00CC3AFA">
              <w:rPr>
                <w:color w:val="000000"/>
              </w:rPr>
              <w:t>0,804</w:t>
            </w:r>
          </w:p>
        </w:tc>
        <w:tc>
          <w:tcPr>
            <w:tcW w:w="393" w:type="pct"/>
            <w:shd w:val="clear" w:color="auto" w:fill="auto"/>
            <w:vAlign w:val="center"/>
          </w:tcPr>
          <w:p w14:paraId="68488240"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40B9ACF6"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2E2D3FCC" w14:textId="77777777" w:rsidR="00652F13" w:rsidRPr="00CC3AFA" w:rsidRDefault="00652F13" w:rsidP="00652F13">
            <w:pPr>
              <w:pStyle w:val="afffff4"/>
              <w:rPr>
                <w:color w:val="000000"/>
              </w:rPr>
            </w:pPr>
            <w:r w:rsidRPr="00CC3AFA">
              <w:rPr>
                <w:color w:val="000000"/>
              </w:rPr>
              <w:t>1,12629E-05</w:t>
            </w:r>
          </w:p>
        </w:tc>
        <w:tc>
          <w:tcPr>
            <w:tcW w:w="407" w:type="pct"/>
            <w:shd w:val="clear" w:color="auto" w:fill="auto"/>
            <w:vAlign w:val="center"/>
          </w:tcPr>
          <w:p w14:paraId="18F53434" w14:textId="77777777" w:rsidR="00652F13" w:rsidRPr="00CC3AFA" w:rsidRDefault="00652F13" w:rsidP="00652F13">
            <w:pPr>
              <w:pStyle w:val="afffff4"/>
              <w:rPr>
                <w:color w:val="000000"/>
              </w:rPr>
            </w:pPr>
            <w:r w:rsidRPr="00CC3AFA">
              <w:rPr>
                <w:color w:val="000000"/>
              </w:rPr>
              <w:t>47,6</w:t>
            </w:r>
          </w:p>
        </w:tc>
        <w:tc>
          <w:tcPr>
            <w:tcW w:w="674" w:type="pct"/>
            <w:shd w:val="clear" w:color="auto" w:fill="auto"/>
            <w:vAlign w:val="center"/>
          </w:tcPr>
          <w:p w14:paraId="11E0601F" w14:textId="77777777" w:rsidR="00652F13" w:rsidRPr="00CC3AFA" w:rsidRDefault="00652F13" w:rsidP="00652F13">
            <w:pPr>
              <w:pStyle w:val="afffff4"/>
              <w:rPr>
                <w:color w:val="000000"/>
              </w:rPr>
            </w:pPr>
            <w:r w:rsidRPr="00CC3AFA">
              <w:rPr>
                <w:color w:val="000000"/>
              </w:rPr>
              <w:t>0,020988201</w:t>
            </w:r>
          </w:p>
        </w:tc>
        <w:tc>
          <w:tcPr>
            <w:tcW w:w="854" w:type="pct"/>
            <w:shd w:val="clear" w:color="auto" w:fill="auto"/>
            <w:vAlign w:val="center"/>
          </w:tcPr>
          <w:p w14:paraId="67D445B3" w14:textId="77777777" w:rsidR="00652F13" w:rsidRPr="00CC3AFA" w:rsidRDefault="00652F13" w:rsidP="00652F13">
            <w:pPr>
              <w:pStyle w:val="afffff4"/>
              <w:rPr>
                <w:color w:val="000000"/>
              </w:rPr>
            </w:pPr>
            <w:r w:rsidRPr="00CC3AFA">
              <w:rPr>
                <w:color w:val="000000"/>
              </w:rPr>
              <w:t>0,000521345</w:t>
            </w:r>
          </w:p>
        </w:tc>
      </w:tr>
      <w:tr w:rsidR="00652F13" w:rsidRPr="00CC3AFA" w14:paraId="3171FDBC" w14:textId="77777777" w:rsidTr="00652F13">
        <w:trPr>
          <w:jc w:val="center"/>
        </w:trPr>
        <w:tc>
          <w:tcPr>
            <w:tcW w:w="466" w:type="pct"/>
            <w:shd w:val="clear" w:color="auto" w:fill="auto"/>
            <w:vAlign w:val="center"/>
          </w:tcPr>
          <w:p w14:paraId="14F1315B" w14:textId="77777777" w:rsidR="00652F13" w:rsidRPr="00CC3AFA" w:rsidRDefault="00652F13" w:rsidP="00652F13">
            <w:pPr>
              <w:pStyle w:val="afffff4"/>
              <w:rPr>
                <w:color w:val="000000"/>
              </w:rPr>
            </w:pPr>
            <w:r w:rsidRPr="00CC3AFA">
              <w:rPr>
                <w:color w:val="000000"/>
              </w:rPr>
              <w:t>7</w:t>
            </w:r>
          </w:p>
        </w:tc>
        <w:tc>
          <w:tcPr>
            <w:tcW w:w="466" w:type="pct"/>
            <w:shd w:val="clear" w:color="auto" w:fill="auto"/>
            <w:vAlign w:val="center"/>
          </w:tcPr>
          <w:p w14:paraId="03FF3260" w14:textId="77777777" w:rsidR="00652F13" w:rsidRPr="00CC3AFA" w:rsidRDefault="00652F13" w:rsidP="00652F13">
            <w:pPr>
              <w:pStyle w:val="afffff4"/>
              <w:rPr>
                <w:color w:val="000000"/>
              </w:rPr>
            </w:pPr>
            <w:r w:rsidRPr="00CC3AFA">
              <w:rPr>
                <w:color w:val="000000"/>
              </w:rPr>
              <w:t>205,98</w:t>
            </w:r>
          </w:p>
        </w:tc>
        <w:tc>
          <w:tcPr>
            <w:tcW w:w="350" w:type="pct"/>
            <w:shd w:val="clear" w:color="auto" w:fill="auto"/>
            <w:vAlign w:val="center"/>
          </w:tcPr>
          <w:p w14:paraId="703C36D5" w14:textId="77777777" w:rsidR="00652F13" w:rsidRPr="00CC3AFA" w:rsidRDefault="00652F13" w:rsidP="00652F13">
            <w:pPr>
              <w:pStyle w:val="afffff4"/>
              <w:rPr>
                <w:color w:val="000000"/>
              </w:rPr>
            </w:pPr>
            <w:r w:rsidRPr="00CC3AFA">
              <w:rPr>
                <w:color w:val="000000"/>
              </w:rPr>
              <w:t>0,804</w:t>
            </w:r>
          </w:p>
        </w:tc>
        <w:tc>
          <w:tcPr>
            <w:tcW w:w="393" w:type="pct"/>
            <w:shd w:val="clear" w:color="auto" w:fill="auto"/>
            <w:vAlign w:val="center"/>
          </w:tcPr>
          <w:p w14:paraId="51107ECA"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00DCFD81"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38F5E37A" w14:textId="77777777" w:rsidR="00652F13" w:rsidRPr="00CC3AFA" w:rsidRDefault="00652F13" w:rsidP="00652F13">
            <w:pPr>
              <w:pStyle w:val="afffff4"/>
              <w:rPr>
                <w:color w:val="000000"/>
              </w:rPr>
            </w:pPr>
            <w:r w:rsidRPr="00CC3AFA">
              <w:rPr>
                <w:color w:val="000000"/>
              </w:rPr>
              <w:t>4,64797E-06</w:t>
            </w:r>
          </w:p>
        </w:tc>
        <w:tc>
          <w:tcPr>
            <w:tcW w:w="407" w:type="pct"/>
            <w:shd w:val="clear" w:color="auto" w:fill="auto"/>
            <w:vAlign w:val="center"/>
          </w:tcPr>
          <w:p w14:paraId="4C24A034" w14:textId="77777777" w:rsidR="00652F13" w:rsidRPr="00CC3AFA" w:rsidRDefault="00652F13" w:rsidP="00652F13">
            <w:pPr>
              <w:pStyle w:val="afffff4"/>
              <w:rPr>
                <w:color w:val="000000"/>
              </w:rPr>
            </w:pPr>
            <w:r w:rsidRPr="00CC3AFA">
              <w:rPr>
                <w:color w:val="000000"/>
              </w:rPr>
              <w:t>48,9</w:t>
            </w:r>
          </w:p>
        </w:tc>
        <w:tc>
          <w:tcPr>
            <w:tcW w:w="674" w:type="pct"/>
            <w:shd w:val="clear" w:color="auto" w:fill="auto"/>
            <w:vAlign w:val="center"/>
          </w:tcPr>
          <w:p w14:paraId="3422CAE0" w14:textId="77777777" w:rsidR="00652F13" w:rsidRPr="00CC3AFA" w:rsidRDefault="00652F13" w:rsidP="00652F13">
            <w:pPr>
              <w:pStyle w:val="afffff4"/>
              <w:rPr>
                <w:color w:val="000000"/>
              </w:rPr>
            </w:pPr>
            <w:r w:rsidRPr="00CC3AFA">
              <w:rPr>
                <w:color w:val="000000"/>
              </w:rPr>
              <w:t>0,020457651</w:t>
            </w:r>
          </w:p>
        </w:tc>
        <w:tc>
          <w:tcPr>
            <w:tcW w:w="854" w:type="pct"/>
            <w:shd w:val="clear" w:color="auto" w:fill="auto"/>
            <w:vAlign w:val="center"/>
          </w:tcPr>
          <w:p w14:paraId="35CDC100" w14:textId="77777777" w:rsidR="00652F13" w:rsidRPr="00CC3AFA" w:rsidRDefault="00652F13" w:rsidP="00652F13">
            <w:pPr>
              <w:pStyle w:val="afffff4"/>
              <w:rPr>
                <w:color w:val="000000"/>
              </w:rPr>
            </w:pPr>
            <w:r w:rsidRPr="00CC3AFA">
              <w:rPr>
                <w:color w:val="000000"/>
              </w:rPr>
              <w:t>0,000220727</w:t>
            </w:r>
          </w:p>
        </w:tc>
      </w:tr>
      <w:tr w:rsidR="00652F13" w:rsidRPr="00CC3AFA" w14:paraId="73DB4781" w14:textId="77777777" w:rsidTr="00652F13">
        <w:trPr>
          <w:jc w:val="center"/>
        </w:trPr>
        <w:tc>
          <w:tcPr>
            <w:tcW w:w="466" w:type="pct"/>
            <w:shd w:val="clear" w:color="auto" w:fill="auto"/>
            <w:vAlign w:val="center"/>
          </w:tcPr>
          <w:p w14:paraId="7D1FDBE0" w14:textId="77777777" w:rsidR="00652F13" w:rsidRPr="00CC3AFA" w:rsidRDefault="00652F13" w:rsidP="00652F13">
            <w:pPr>
              <w:pStyle w:val="afffff4"/>
              <w:rPr>
                <w:color w:val="000000"/>
              </w:rPr>
            </w:pPr>
            <w:r w:rsidRPr="00CC3AFA">
              <w:rPr>
                <w:color w:val="000000"/>
              </w:rPr>
              <w:t>8</w:t>
            </w:r>
          </w:p>
        </w:tc>
        <w:tc>
          <w:tcPr>
            <w:tcW w:w="466" w:type="pct"/>
            <w:shd w:val="clear" w:color="auto" w:fill="auto"/>
            <w:vAlign w:val="center"/>
          </w:tcPr>
          <w:p w14:paraId="4A4324A0" w14:textId="77777777" w:rsidR="00652F13" w:rsidRPr="00CC3AFA" w:rsidRDefault="00652F13" w:rsidP="00652F13">
            <w:pPr>
              <w:pStyle w:val="afffff4"/>
              <w:rPr>
                <w:color w:val="000000"/>
              </w:rPr>
            </w:pPr>
            <w:r w:rsidRPr="00CC3AFA">
              <w:rPr>
                <w:color w:val="000000"/>
              </w:rPr>
              <w:t>281,83</w:t>
            </w:r>
          </w:p>
        </w:tc>
        <w:tc>
          <w:tcPr>
            <w:tcW w:w="350" w:type="pct"/>
            <w:shd w:val="clear" w:color="auto" w:fill="auto"/>
            <w:vAlign w:val="center"/>
          </w:tcPr>
          <w:p w14:paraId="0CE0D888" w14:textId="77777777" w:rsidR="00652F13" w:rsidRPr="00CC3AFA" w:rsidRDefault="00652F13" w:rsidP="00652F13">
            <w:pPr>
              <w:pStyle w:val="afffff4"/>
              <w:rPr>
                <w:color w:val="000000"/>
              </w:rPr>
            </w:pPr>
            <w:r w:rsidRPr="00CC3AFA">
              <w:rPr>
                <w:color w:val="000000"/>
              </w:rPr>
              <w:t>0,804</w:t>
            </w:r>
          </w:p>
        </w:tc>
        <w:tc>
          <w:tcPr>
            <w:tcW w:w="393" w:type="pct"/>
            <w:shd w:val="clear" w:color="auto" w:fill="auto"/>
            <w:vAlign w:val="center"/>
          </w:tcPr>
          <w:p w14:paraId="28DF9B0C"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54BD355"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68F731A7" w14:textId="77777777" w:rsidR="00652F13" w:rsidRPr="00CC3AFA" w:rsidRDefault="00652F13" w:rsidP="00652F13">
            <w:pPr>
              <w:pStyle w:val="afffff4"/>
              <w:rPr>
                <w:color w:val="000000"/>
              </w:rPr>
            </w:pPr>
            <w:r w:rsidRPr="00CC3AFA">
              <w:rPr>
                <w:color w:val="000000"/>
              </w:rPr>
              <w:t>6,35954E-06</w:t>
            </w:r>
          </w:p>
        </w:tc>
        <w:tc>
          <w:tcPr>
            <w:tcW w:w="407" w:type="pct"/>
            <w:shd w:val="clear" w:color="auto" w:fill="auto"/>
            <w:vAlign w:val="center"/>
          </w:tcPr>
          <w:p w14:paraId="6E38C256" w14:textId="77777777" w:rsidR="00652F13" w:rsidRPr="00CC3AFA" w:rsidRDefault="00652F13" w:rsidP="00652F13">
            <w:pPr>
              <w:pStyle w:val="afffff4"/>
              <w:rPr>
                <w:color w:val="000000"/>
              </w:rPr>
            </w:pPr>
            <w:r w:rsidRPr="00CC3AFA">
              <w:rPr>
                <w:color w:val="000000"/>
              </w:rPr>
              <w:t>48,6</w:t>
            </w:r>
          </w:p>
        </w:tc>
        <w:tc>
          <w:tcPr>
            <w:tcW w:w="674" w:type="pct"/>
            <w:shd w:val="clear" w:color="auto" w:fill="auto"/>
            <w:vAlign w:val="center"/>
          </w:tcPr>
          <w:p w14:paraId="128441F3" w14:textId="77777777" w:rsidR="00652F13" w:rsidRPr="00CC3AFA" w:rsidRDefault="00652F13" w:rsidP="00652F13">
            <w:pPr>
              <w:pStyle w:val="afffff4"/>
              <w:rPr>
                <w:color w:val="000000"/>
              </w:rPr>
            </w:pPr>
            <w:r w:rsidRPr="00CC3AFA">
              <w:rPr>
                <w:color w:val="000000"/>
              </w:rPr>
              <w:t>0,020592337</w:t>
            </w:r>
          </w:p>
        </w:tc>
        <w:tc>
          <w:tcPr>
            <w:tcW w:w="854" w:type="pct"/>
            <w:shd w:val="clear" w:color="auto" w:fill="auto"/>
            <w:vAlign w:val="center"/>
          </w:tcPr>
          <w:p w14:paraId="76E2BF8C" w14:textId="77777777" w:rsidR="00652F13" w:rsidRPr="00CC3AFA" w:rsidRDefault="00652F13" w:rsidP="00652F13">
            <w:pPr>
              <w:pStyle w:val="afffff4"/>
              <w:rPr>
                <w:color w:val="000000"/>
              </w:rPr>
            </w:pPr>
            <w:r w:rsidRPr="00CC3AFA">
              <w:rPr>
                <w:color w:val="000000"/>
              </w:rPr>
              <w:t>0,000300033</w:t>
            </w:r>
          </w:p>
        </w:tc>
      </w:tr>
      <w:tr w:rsidR="00652F13" w:rsidRPr="00CC3AFA" w14:paraId="2E1AE74D" w14:textId="77777777" w:rsidTr="00652F13">
        <w:trPr>
          <w:jc w:val="center"/>
        </w:trPr>
        <w:tc>
          <w:tcPr>
            <w:tcW w:w="466" w:type="pct"/>
            <w:shd w:val="clear" w:color="auto" w:fill="auto"/>
            <w:vAlign w:val="center"/>
          </w:tcPr>
          <w:p w14:paraId="3E532490" w14:textId="77777777" w:rsidR="00652F13" w:rsidRPr="00CC3AFA" w:rsidRDefault="00652F13" w:rsidP="00652F13">
            <w:pPr>
              <w:pStyle w:val="afffff4"/>
              <w:rPr>
                <w:color w:val="000000"/>
              </w:rPr>
            </w:pPr>
            <w:r w:rsidRPr="00CC3AFA">
              <w:rPr>
                <w:color w:val="000000"/>
              </w:rPr>
              <w:t>9</w:t>
            </w:r>
          </w:p>
        </w:tc>
        <w:tc>
          <w:tcPr>
            <w:tcW w:w="466" w:type="pct"/>
            <w:shd w:val="clear" w:color="auto" w:fill="auto"/>
            <w:vAlign w:val="center"/>
          </w:tcPr>
          <w:p w14:paraId="16AE762A" w14:textId="77777777" w:rsidR="00652F13" w:rsidRPr="00CC3AFA" w:rsidRDefault="00652F13" w:rsidP="00652F13">
            <w:pPr>
              <w:pStyle w:val="afffff4"/>
              <w:rPr>
                <w:color w:val="000000"/>
              </w:rPr>
            </w:pPr>
            <w:r w:rsidRPr="00CC3AFA">
              <w:rPr>
                <w:color w:val="000000"/>
              </w:rPr>
              <w:t>122,41</w:t>
            </w:r>
          </w:p>
        </w:tc>
        <w:tc>
          <w:tcPr>
            <w:tcW w:w="350" w:type="pct"/>
            <w:shd w:val="clear" w:color="auto" w:fill="auto"/>
            <w:vAlign w:val="center"/>
          </w:tcPr>
          <w:p w14:paraId="3DF7F888" w14:textId="77777777" w:rsidR="00652F13" w:rsidRPr="00CC3AFA" w:rsidRDefault="00652F13" w:rsidP="00652F13">
            <w:pPr>
              <w:pStyle w:val="afffff4"/>
              <w:rPr>
                <w:color w:val="000000"/>
              </w:rPr>
            </w:pPr>
            <w:r w:rsidRPr="00CC3AFA">
              <w:rPr>
                <w:color w:val="000000"/>
              </w:rPr>
              <w:t>0,804</w:t>
            </w:r>
          </w:p>
        </w:tc>
        <w:tc>
          <w:tcPr>
            <w:tcW w:w="393" w:type="pct"/>
            <w:shd w:val="clear" w:color="auto" w:fill="auto"/>
            <w:vAlign w:val="center"/>
          </w:tcPr>
          <w:p w14:paraId="6D0659FD"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7B71DEC"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3703A680" w14:textId="77777777" w:rsidR="00652F13" w:rsidRPr="00CC3AFA" w:rsidRDefault="00652F13" w:rsidP="00652F13">
            <w:pPr>
              <w:pStyle w:val="afffff4"/>
              <w:rPr>
                <w:color w:val="000000"/>
              </w:rPr>
            </w:pPr>
            <w:r w:rsidRPr="00CC3AFA">
              <w:rPr>
                <w:color w:val="000000"/>
              </w:rPr>
              <w:t>2,7622E-06</w:t>
            </w:r>
          </w:p>
        </w:tc>
        <w:tc>
          <w:tcPr>
            <w:tcW w:w="407" w:type="pct"/>
            <w:shd w:val="clear" w:color="auto" w:fill="auto"/>
            <w:vAlign w:val="center"/>
          </w:tcPr>
          <w:p w14:paraId="22174615" w14:textId="77777777" w:rsidR="00652F13" w:rsidRPr="00CC3AFA" w:rsidRDefault="00652F13" w:rsidP="00652F13">
            <w:pPr>
              <w:pStyle w:val="afffff4"/>
              <w:rPr>
                <w:color w:val="000000"/>
              </w:rPr>
            </w:pPr>
            <w:r w:rsidRPr="00CC3AFA">
              <w:rPr>
                <w:color w:val="000000"/>
              </w:rPr>
              <w:t>49,2</w:t>
            </w:r>
          </w:p>
        </w:tc>
        <w:tc>
          <w:tcPr>
            <w:tcW w:w="674" w:type="pct"/>
            <w:shd w:val="clear" w:color="auto" w:fill="auto"/>
            <w:vAlign w:val="center"/>
          </w:tcPr>
          <w:p w14:paraId="71E85557" w14:textId="77777777" w:rsidR="00652F13" w:rsidRPr="00CC3AFA" w:rsidRDefault="00652F13" w:rsidP="00652F13">
            <w:pPr>
              <w:pStyle w:val="afffff4"/>
              <w:rPr>
                <w:color w:val="000000"/>
              </w:rPr>
            </w:pPr>
            <w:r w:rsidRPr="00CC3AFA">
              <w:rPr>
                <w:color w:val="000000"/>
              </w:rPr>
              <w:t>0,020311282</w:t>
            </w:r>
          </w:p>
        </w:tc>
        <w:tc>
          <w:tcPr>
            <w:tcW w:w="854" w:type="pct"/>
            <w:shd w:val="clear" w:color="auto" w:fill="auto"/>
            <w:vAlign w:val="center"/>
          </w:tcPr>
          <w:p w14:paraId="791ECFE8" w14:textId="77777777" w:rsidR="00652F13" w:rsidRPr="00CC3AFA" w:rsidRDefault="00652F13" w:rsidP="00652F13">
            <w:pPr>
              <w:pStyle w:val="afffff4"/>
              <w:rPr>
                <w:color w:val="000000"/>
              </w:rPr>
            </w:pPr>
            <w:r w:rsidRPr="00CC3AFA">
              <w:rPr>
                <w:color w:val="000000"/>
              </w:rPr>
              <w:t>0,000132119</w:t>
            </w:r>
          </w:p>
        </w:tc>
      </w:tr>
      <w:tr w:rsidR="00652F13" w:rsidRPr="00CC3AFA" w14:paraId="03274448" w14:textId="77777777" w:rsidTr="00652F13">
        <w:trPr>
          <w:jc w:val="center"/>
        </w:trPr>
        <w:tc>
          <w:tcPr>
            <w:tcW w:w="466" w:type="pct"/>
            <w:shd w:val="clear" w:color="auto" w:fill="auto"/>
            <w:vAlign w:val="center"/>
          </w:tcPr>
          <w:p w14:paraId="59283DBA" w14:textId="77777777" w:rsidR="00652F13" w:rsidRPr="00CC3AFA" w:rsidRDefault="00652F13" w:rsidP="00652F13">
            <w:pPr>
              <w:pStyle w:val="afffff4"/>
              <w:rPr>
                <w:color w:val="000000"/>
              </w:rPr>
            </w:pPr>
            <w:r w:rsidRPr="00CC3AFA">
              <w:rPr>
                <w:color w:val="000000"/>
              </w:rPr>
              <w:t>10</w:t>
            </w:r>
          </w:p>
        </w:tc>
        <w:tc>
          <w:tcPr>
            <w:tcW w:w="466" w:type="pct"/>
            <w:shd w:val="clear" w:color="auto" w:fill="auto"/>
            <w:vAlign w:val="center"/>
          </w:tcPr>
          <w:p w14:paraId="77D4F0B8" w14:textId="77777777" w:rsidR="00652F13" w:rsidRPr="00CC3AFA" w:rsidRDefault="00652F13" w:rsidP="00652F13">
            <w:pPr>
              <w:pStyle w:val="afffff4"/>
              <w:rPr>
                <w:color w:val="000000"/>
              </w:rPr>
            </w:pPr>
            <w:r w:rsidRPr="00CC3AFA">
              <w:rPr>
                <w:color w:val="000000"/>
              </w:rPr>
              <w:t>417,45</w:t>
            </w:r>
          </w:p>
        </w:tc>
        <w:tc>
          <w:tcPr>
            <w:tcW w:w="350" w:type="pct"/>
            <w:shd w:val="clear" w:color="auto" w:fill="auto"/>
            <w:vAlign w:val="center"/>
          </w:tcPr>
          <w:p w14:paraId="3F23AF1E" w14:textId="77777777" w:rsidR="00652F13" w:rsidRPr="00CC3AFA" w:rsidRDefault="00652F13" w:rsidP="00652F13">
            <w:pPr>
              <w:pStyle w:val="afffff4"/>
              <w:rPr>
                <w:color w:val="000000"/>
              </w:rPr>
            </w:pPr>
            <w:r w:rsidRPr="00CC3AFA">
              <w:rPr>
                <w:color w:val="000000"/>
              </w:rPr>
              <w:t>0,804</w:t>
            </w:r>
          </w:p>
        </w:tc>
        <w:tc>
          <w:tcPr>
            <w:tcW w:w="393" w:type="pct"/>
            <w:shd w:val="clear" w:color="auto" w:fill="auto"/>
            <w:vAlign w:val="center"/>
          </w:tcPr>
          <w:p w14:paraId="5701D781"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7CB5663F"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56207ECA" w14:textId="77777777" w:rsidR="00652F13" w:rsidRPr="00CC3AFA" w:rsidRDefault="00652F13" w:rsidP="00652F13">
            <w:pPr>
              <w:pStyle w:val="afffff4"/>
              <w:rPr>
                <w:color w:val="000000"/>
              </w:rPr>
            </w:pPr>
            <w:r w:rsidRPr="00CC3AFA">
              <w:rPr>
                <w:color w:val="000000"/>
              </w:rPr>
              <w:t>9,41983E-06</w:t>
            </w:r>
          </w:p>
        </w:tc>
        <w:tc>
          <w:tcPr>
            <w:tcW w:w="407" w:type="pct"/>
            <w:shd w:val="clear" w:color="auto" w:fill="auto"/>
            <w:vAlign w:val="center"/>
          </w:tcPr>
          <w:p w14:paraId="37ACE79F" w14:textId="77777777" w:rsidR="00652F13" w:rsidRPr="00CC3AFA" w:rsidRDefault="00652F13" w:rsidP="00652F13">
            <w:pPr>
              <w:pStyle w:val="afffff4"/>
              <w:rPr>
                <w:color w:val="000000"/>
              </w:rPr>
            </w:pPr>
            <w:r w:rsidRPr="00CC3AFA">
              <w:rPr>
                <w:color w:val="000000"/>
              </w:rPr>
              <w:t>48,0</w:t>
            </w:r>
          </w:p>
        </w:tc>
        <w:tc>
          <w:tcPr>
            <w:tcW w:w="674" w:type="pct"/>
            <w:shd w:val="clear" w:color="auto" w:fill="auto"/>
            <w:vAlign w:val="center"/>
          </w:tcPr>
          <w:p w14:paraId="7F3E893D" w14:textId="77777777" w:rsidR="00652F13" w:rsidRPr="00CC3AFA" w:rsidRDefault="00652F13" w:rsidP="00652F13">
            <w:pPr>
              <w:pStyle w:val="afffff4"/>
              <w:rPr>
                <w:color w:val="000000"/>
              </w:rPr>
            </w:pPr>
            <w:r w:rsidRPr="00CC3AFA">
              <w:rPr>
                <w:color w:val="000000"/>
              </w:rPr>
              <w:t>0,020837629</w:t>
            </w:r>
          </w:p>
        </w:tc>
        <w:tc>
          <w:tcPr>
            <w:tcW w:w="854" w:type="pct"/>
            <w:shd w:val="clear" w:color="auto" w:fill="auto"/>
            <w:vAlign w:val="center"/>
          </w:tcPr>
          <w:p w14:paraId="1D23D822" w14:textId="77777777" w:rsidR="00652F13" w:rsidRPr="00CC3AFA" w:rsidRDefault="00652F13" w:rsidP="00652F13">
            <w:pPr>
              <w:pStyle w:val="afffff4"/>
              <w:rPr>
                <w:color w:val="000000"/>
              </w:rPr>
            </w:pPr>
            <w:r w:rsidRPr="00CC3AFA">
              <w:rPr>
                <w:color w:val="000000"/>
              </w:rPr>
              <w:t>0,000439181</w:t>
            </w:r>
          </w:p>
        </w:tc>
      </w:tr>
      <w:tr w:rsidR="00652F13" w:rsidRPr="00CC3AFA" w14:paraId="37EDF5CB" w14:textId="77777777" w:rsidTr="00652F13">
        <w:trPr>
          <w:jc w:val="center"/>
        </w:trPr>
        <w:tc>
          <w:tcPr>
            <w:tcW w:w="466" w:type="pct"/>
            <w:shd w:val="clear" w:color="auto" w:fill="auto"/>
            <w:vAlign w:val="center"/>
          </w:tcPr>
          <w:p w14:paraId="14732CEA" w14:textId="77777777" w:rsidR="00652F13" w:rsidRPr="00CC3AFA" w:rsidRDefault="00652F13" w:rsidP="00652F13">
            <w:pPr>
              <w:pStyle w:val="afffff4"/>
              <w:rPr>
                <w:color w:val="000000"/>
              </w:rPr>
            </w:pPr>
            <w:r w:rsidRPr="00CC3AFA">
              <w:rPr>
                <w:color w:val="000000"/>
              </w:rPr>
              <w:t>11</w:t>
            </w:r>
          </w:p>
        </w:tc>
        <w:tc>
          <w:tcPr>
            <w:tcW w:w="466" w:type="pct"/>
            <w:shd w:val="clear" w:color="auto" w:fill="auto"/>
            <w:vAlign w:val="center"/>
          </w:tcPr>
          <w:p w14:paraId="218ECDAD" w14:textId="77777777" w:rsidR="00652F13" w:rsidRPr="00CC3AFA" w:rsidRDefault="00652F13" w:rsidP="00652F13">
            <w:pPr>
              <w:pStyle w:val="afffff4"/>
              <w:rPr>
                <w:color w:val="000000"/>
              </w:rPr>
            </w:pPr>
            <w:r w:rsidRPr="00CC3AFA">
              <w:rPr>
                <w:color w:val="000000"/>
              </w:rPr>
              <w:t>261,52</w:t>
            </w:r>
          </w:p>
        </w:tc>
        <w:tc>
          <w:tcPr>
            <w:tcW w:w="350" w:type="pct"/>
            <w:shd w:val="clear" w:color="auto" w:fill="auto"/>
            <w:vAlign w:val="center"/>
          </w:tcPr>
          <w:p w14:paraId="7E7526F5" w14:textId="77777777" w:rsidR="00652F13" w:rsidRPr="00CC3AFA" w:rsidRDefault="00652F13" w:rsidP="00652F13">
            <w:pPr>
              <w:pStyle w:val="afffff4"/>
              <w:rPr>
                <w:color w:val="000000"/>
              </w:rPr>
            </w:pPr>
            <w:r w:rsidRPr="00CC3AFA">
              <w:rPr>
                <w:color w:val="000000"/>
              </w:rPr>
              <w:t>0,804</w:t>
            </w:r>
          </w:p>
        </w:tc>
        <w:tc>
          <w:tcPr>
            <w:tcW w:w="393" w:type="pct"/>
            <w:shd w:val="clear" w:color="auto" w:fill="auto"/>
            <w:vAlign w:val="center"/>
          </w:tcPr>
          <w:p w14:paraId="6F647F49"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7D73FE24"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65E99733" w14:textId="77777777" w:rsidR="00652F13" w:rsidRPr="00CC3AFA" w:rsidRDefault="00652F13" w:rsidP="00652F13">
            <w:pPr>
              <w:pStyle w:val="afffff4"/>
              <w:rPr>
                <w:color w:val="000000"/>
              </w:rPr>
            </w:pPr>
            <w:r w:rsidRPr="00CC3AFA">
              <w:rPr>
                <w:color w:val="000000"/>
              </w:rPr>
              <w:t>5,90124E-06</w:t>
            </w:r>
          </w:p>
        </w:tc>
        <w:tc>
          <w:tcPr>
            <w:tcW w:w="407" w:type="pct"/>
            <w:shd w:val="clear" w:color="auto" w:fill="auto"/>
            <w:vAlign w:val="center"/>
          </w:tcPr>
          <w:p w14:paraId="4D5A5D90" w14:textId="77777777" w:rsidR="00652F13" w:rsidRPr="00CC3AFA" w:rsidRDefault="00652F13" w:rsidP="00652F13">
            <w:pPr>
              <w:pStyle w:val="afffff4"/>
              <w:rPr>
                <w:color w:val="000000"/>
              </w:rPr>
            </w:pPr>
            <w:r w:rsidRPr="00CC3AFA">
              <w:rPr>
                <w:color w:val="000000"/>
              </w:rPr>
              <w:t>48,6</w:t>
            </w:r>
          </w:p>
        </w:tc>
        <w:tc>
          <w:tcPr>
            <w:tcW w:w="674" w:type="pct"/>
            <w:shd w:val="clear" w:color="auto" w:fill="auto"/>
            <w:vAlign w:val="center"/>
          </w:tcPr>
          <w:p w14:paraId="1EC43595" w14:textId="77777777" w:rsidR="00652F13" w:rsidRPr="00CC3AFA" w:rsidRDefault="00652F13" w:rsidP="00652F13">
            <w:pPr>
              <w:pStyle w:val="afffff4"/>
              <w:rPr>
                <w:color w:val="000000"/>
              </w:rPr>
            </w:pPr>
            <w:r w:rsidRPr="00CC3AFA">
              <w:rPr>
                <w:color w:val="000000"/>
              </w:rPr>
              <w:t>0,020556099</w:t>
            </w:r>
          </w:p>
        </w:tc>
        <w:tc>
          <w:tcPr>
            <w:tcW w:w="854" w:type="pct"/>
            <w:shd w:val="clear" w:color="auto" w:fill="auto"/>
            <w:vAlign w:val="center"/>
          </w:tcPr>
          <w:p w14:paraId="6848478E" w14:textId="77777777" w:rsidR="00652F13" w:rsidRPr="00CC3AFA" w:rsidRDefault="00652F13" w:rsidP="00652F13">
            <w:pPr>
              <w:pStyle w:val="afffff4"/>
              <w:rPr>
                <w:color w:val="000000"/>
              </w:rPr>
            </w:pPr>
            <w:r w:rsidRPr="00CC3AFA">
              <w:rPr>
                <w:color w:val="000000"/>
              </w:rPr>
              <w:t>0,000278902</w:t>
            </w:r>
          </w:p>
        </w:tc>
      </w:tr>
      <w:tr w:rsidR="00652F13" w:rsidRPr="00CC3AFA" w14:paraId="146F3050" w14:textId="77777777" w:rsidTr="00652F13">
        <w:trPr>
          <w:jc w:val="center"/>
        </w:trPr>
        <w:tc>
          <w:tcPr>
            <w:tcW w:w="466" w:type="pct"/>
            <w:shd w:val="clear" w:color="auto" w:fill="auto"/>
            <w:vAlign w:val="center"/>
          </w:tcPr>
          <w:p w14:paraId="3EFB331B" w14:textId="77777777" w:rsidR="00652F13" w:rsidRPr="00CC3AFA" w:rsidRDefault="00652F13" w:rsidP="00652F13">
            <w:pPr>
              <w:pStyle w:val="afffff4"/>
              <w:rPr>
                <w:color w:val="000000"/>
              </w:rPr>
            </w:pPr>
            <w:r w:rsidRPr="00CC3AFA">
              <w:rPr>
                <w:color w:val="000000"/>
              </w:rPr>
              <w:t>12</w:t>
            </w:r>
          </w:p>
        </w:tc>
        <w:tc>
          <w:tcPr>
            <w:tcW w:w="466" w:type="pct"/>
            <w:shd w:val="clear" w:color="auto" w:fill="auto"/>
            <w:vAlign w:val="center"/>
          </w:tcPr>
          <w:p w14:paraId="45E45BCA" w14:textId="77777777" w:rsidR="00652F13" w:rsidRPr="00CC3AFA" w:rsidRDefault="00652F13" w:rsidP="00652F13">
            <w:pPr>
              <w:pStyle w:val="afffff4"/>
              <w:rPr>
                <w:color w:val="000000"/>
              </w:rPr>
            </w:pPr>
            <w:r w:rsidRPr="00CC3AFA">
              <w:rPr>
                <w:color w:val="000000"/>
              </w:rPr>
              <w:t>168,83</w:t>
            </w:r>
          </w:p>
        </w:tc>
        <w:tc>
          <w:tcPr>
            <w:tcW w:w="350" w:type="pct"/>
            <w:shd w:val="clear" w:color="auto" w:fill="auto"/>
            <w:vAlign w:val="center"/>
          </w:tcPr>
          <w:p w14:paraId="64A22B13" w14:textId="77777777" w:rsidR="00652F13" w:rsidRPr="00CC3AFA" w:rsidRDefault="00652F13" w:rsidP="00652F13">
            <w:pPr>
              <w:pStyle w:val="afffff4"/>
              <w:rPr>
                <w:color w:val="000000"/>
              </w:rPr>
            </w:pPr>
            <w:r w:rsidRPr="00CC3AFA">
              <w:rPr>
                <w:color w:val="000000"/>
              </w:rPr>
              <w:t>0,804</w:t>
            </w:r>
          </w:p>
        </w:tc>
        <w:tc>
          <w:tcPr>
            <w:tcW w:w="393" w:type="pct"/>
            <w:shd w:val="clear" w:color="auto" w:fill="auto"/>
            <w:vAlign w:val="center"/>
          </w:tcPr>
          <w:p w14:paraId="3C5B57D0"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17448D39"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3BEA8233" w14:textId="77777777" w:rsidR="00652F13" w:rsidRPr="00CC3AFA" w:rsidRDefault="00652F13" w:rsidP="00652F13">
            <w:pPr>
              <w:pStyle w:val="afffff4"/>
              <w:rPr>
                <w:color w:val="000000"/>
              </w:rPr>
            </w:pPr>
            <w:r w:rsidRPr="00CC3AFA">
              <w:rPr>
                <w:color w:val="000000"/>
              </w:rPr>
              <w:t>3,80968E-06</w:t>
            </w:r>
          </w:p>
        </w:tc>
        <w:tc>
          <w:tcPr>
            <w:tcW w:w="407" w:type="pct"/>
            <w:shd w:val="clear" w:color="auto" w:fill="auto"/>
            <w:vAlign w:val="center"/>
          </w:tcPr>
          <w:p w14:paraId="2E91A4BD" w14:textId="77777777" w:rsidR="00652F13" w:rsidRPr="00CC3AFA" w:rsidRDefault="00652F13" w:rsidP="00652F13">
            <w:pPr>
              <w:pStyle w:val="afffff4"/>
              <w:rPr>
                <w:color w:val="000000"/>
              </w:rPr>
            </w:pPr>
            <w:r w:rsidRPr="00CC3AFA">
              <w:rPr>
                <w:color w:val="000000"/>
              </w:rPr>
              <w:t>49,0</w:t>
            </w:r>
          </w:p>
        </w:tc>
        <w:tc>
          <w:tcPr>
            <w:tcW w:w="674" w:type="pct"/>
            <w:shd w:val="clear" w:color="auto" w:fill="auto"/>
            <w:vAlign w:val="center"/>
          </w:tcPr>
          <w:p w14:paraId="2469A1B5" w14:textId="77777777" w:rsidR="00652F13" w:rsidRPr="00CC3AFA" w:rsidRDefault="00652F13" w:rsidP="00652F13">
            <w:pPr>
              <w:pStyle w:val="afffff4"/>
              <w:rPr>
                <w:color w:val="000000"/>
              </w:rPr>
            </w:pPr>
            <w:r w:rsidRPr="00CC3AFA">
              <w:rPr>
                <w:color w:val="000000"/>
              </w:rPr>
              <w:t>0,020392325</w:t>
            </w:r>
          </w:p>
        </w:tc>
        <w:tc>
          <w:tcPr>
            <w:tcW w:w="854" w:type="pct"/>
            <w:shd w:val="clear" w:color="auto" w:fill="auto"/>
            <w:vAlign w:val="center"/>
          </w:tcPr>
          <w:p w14:paraId="036D5554" w14:textId="77777777" w:rsidR="00652F13" w:rsidRPr="00CC3AFA" w:rsidRDefault="00652F13" w:rsidP="00652F13">
            <w:pPr>
              <w:pStyle w:val="afffff4"/>
              <w:rPr>
                <w:color w:val="000000"/>
              </w:rPr>
            </w:pPr>
            <w:r w:rsidRPr="00CC3AFA">
              <w:rPr>
                <w:color w:val="000000"/>
              </w:rPr>
              <w:t>0,000181497</w:t>
            </w:r>
          </w:p>
        </w:tc>
      </w:tr>
      <w:tr w:rsidR="00652F13" w:rsidRPr="00CC3AFA" w14:paraId="3C18B674" w14:textId="77777777" w:rsidTr="00652F13">
        <w:trPr>
          <w:jc w:val="center"/>
        </w:trPr>
        <w:tc>
          <w:tcPr>
            <w:tcW w:w="466" w:type="pct"/>
            <w:shd w:val="clear" w:color="auto" w:fill="auto"/>
            <w:vAlign w:val="center"/>
          </w:tcPr>
          <w:p w14:paraId="089D3AC4" w14:textId="77777777" w:rsidR="00652F13" w:rsidRPr="00CC3AFA" w:rsidRDefault="00652F13" w:rsidP="00652F13">
            <w:pPr>
              <w:pStyle w:val="afffff4"/>
              <w:rPr>
                <w:color w:val="000000"/>
              </w:rPr>
            </w:pPr>
            <w:r w:rsidRPr="00CC3AFA">
              <w:rPr>
                <w:color w:val="000000"/>
              </w:rPr>
              <w:t>13</w:t>
            </w:r>
          </w:p>
        </w:tc>
        <w:tc>
          <w:tcPr>
            <w:tcW w:w="466" w:type="pct"/>
            <w:shd w:val="clear" w:color="auto" w:fill="auto"/>
            <w:vAlign w:val="center"/>
          </w:tcPr>
          <w:p w14:paraId="12E4328B" w14:textId="77777777" w:rsidR="00652F13" w:rsidRPr="00CC3AFA" w:rsidRDefault="00652F13" w:rsidP="00652F13">
            <w:pPr>
              <w:pStyle w:val="afffff4"/>
              <w:rPr>
                <w:color w:val="000000"/>
              </w:rPr>
            </w:pPr>
            <w:r w:rsidRPr="00CC3AFA">
              <w:rPr>
                <w:color w:val="000000"/>
              </w:rPr>
              <w:t>159,1</w:t>
            </w:r>
          </w:p>
        </w:tc>
        <w:tc>
          <w:tcPr>
            <w:tcW w:w="350" w:type="pct"/>
            <w:shd w:val="clear" w:color="auto" w:fill="auto"/>
            <w:vAlign w:val="center"/>
          </w:tcPr>
          <w:p w14:paraId="5773C0F5" w14:textId="77777777" w:rsidR="00652F13" w:rsidRPr="00CC3AFA" w:rsidRDefault="00652F13" w:rsidP="00652F13">
            <w:pPr>
              <w:pStyle w:val="afffff4"/>
              <w:rPr>
                <w:color w:val="000000"/>
              </w:rPr>
            </w:pPr>
            <w:r w:rsidRPr="00CC3AFA">
              <w:rPr>
                <w:color w:val="000000"/>
              </w:rPr>
              <w:t>0,804</w:t>
            </w:r>
          </w:p>
        </w:tc>
        <w:tc>
          <w:tcPr>
            <w:tcW w:w="393" w:type="pct"/>
            <w:shd w:val="clear" w:color="auto" w:fill="auto"/>
            <w:vAlign w:val="center"/>
          </w:tcPr>
          <w:p w14:paraId="0EBE5544"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36D9D883"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5E53E604" w14:textId="77777777" w:rsidR="00652F13" w:rsidRPr="00CC3AFA" w:rsidRDefault="00652F13" w:rsidP="00652F13">
            <w:pPr>
              <w:pStyle w:val="afffff4"/>
              <w:rPr>
                <w:color w:val="000000"/>
              </w:rPr>
            </w:pPr>
            <w:r w:rsidRPr="00CC3AFA">
              <w:rPr>
                <w:color w:val="000000"/>
              </w:rPr>
              <w:t>3,59012E-06</w:t>
            </w:r>
          </w:p>
        </w:tc>
        <w:tc>
          <w:tcPr>
            <w:tcW w:w="407" w:type="pct"/>
            <w:shd w:val="clear" w:color="auto" w:fill="auto"/>
            <w:vAlign w:val="center"/>
          </w:tcPr>
          <w:p w14:paraId="53AC0BC8" w14:textId="77777777" w:rsidR="00652F13" w:rsidRPr="00CC3AFA" w:rsidRDefault="00652F13" w:rsidP="00652F13">
            <w:pPr>
              <w:pStyle w:val="afffff4"/>
              <w:rPr>
                <w:color w:val="000000"/>
              </w:rPr>
            </w:pPr>
            <w:r w:rsidRPr="00CC3AFA">
              <w:rPr>
                <w:color w:val="000000"/>
              </w:rPr>
              <w:t>49,1</w:t>
            </w:r>
          </w:p>
        </w:tc>
        <w:tc>
          <w:tcPr>
            <w:tcW w:w="674" w:type="pct"/>
            <w:shd w:val="clear" w:color="auto" w:fill="auto"/>
            <w:vAlign w:val="center"/>
          </w:tcPr>
          <w:p w14:paraId="0A4CD9D1" w14:textId="77777777" w:rsidR="00652F13" w:rsidRPr="00CC3AFA" w:rsidRDefault="00652F13" w:rsidP="00652F13">
            <w:pPr>
              <w:pStyle w:val="afffff4"/>
              <w:rPr>
                <w:color w:val="000000"/>
              </w:rPr>
            </w:pPr>
            <w:r w:rsidRPr="00CC3AFA">
              <w:rPr>
                <w:color w:val="000000"/>
              </w:rPr>
              <w:t>0,020375284</w:t>
            </w:r>
          </w:p>
        </w:tc>
        <w:tc>
          <w:tcPr>
            <w:tcW w:w="854" w:type="pct"/>
            <w:shd w:val="clear" w:color="auto" w:fill="auto"/>
            <w:vAlign w:val="center"/>
          </w:tcPr>
          <w:p w14:paraId="414CD874" w14:textId="77777777" w:rsidR="00652F13" w:rsidRPr="00CC3AFA" w:rsidRDefault="00652F13" w:rsidP="00652F13">
            <w:pPr>
              <w:pStyle w:val="afffff4"/>
              <w:rPr>
                <w:color w:val="000000"/>
              </w:rPr>
            </w:pPr>
            <w:r w:rsidRPr="00CC3AFA">
              <w:rPr>
                <w:color w:val="000000"/>
              </w:rPr>
              <w:t>0,00017118</w:t>
            </w:r>
          </w:p>
        </w:tc>
      </w:tr>
      <w:tr w:rsidR="00652F13" w:rsidRPr="00CC3AFA" w14:paraId="2CEE8CF3" w14:textId="77777777" w:rsidTr="00652F13">
        <w:trPr>
          <w:jc w:val="center"/>
        </w:trPr>
        <w:tc>
          <w:tcPr>
            <w:tcW w:w="466" w:type="pct"/>
            <w:shd w:val="clear" w:color="auto" w:fill="auto"/>
            <w:vAlign w:val="center"/>
          </w:tcPr>
          <w:p w14:paraId="1B1C5197" w14:textId="77777777" w:rsidR="00652F13" w:rsidRPr="00CC3AFA" w:rsidRDefault="00652F13" w:rsidP="00652F13">
            <w:pPr>
              <w:pStyle w:val="afffff4"/>
              <w:rPr>
                <w:color w:val="000000"/>
              </w:rPr>
            </w:pPr>
            <w:r w:rsidRPr="00CC3AFA">
              <w:rPr>
                <w:color w:val="000000"/>
              </w:rPr>
              <w:t>14</w:t>
            </w:r>
          </w:p>
        </w:tc>
        <w:tc>
          <w:tcPr>
            <w:tcW w:w="466" w:type="pct"/>
            <w:shd w:val="clear" w:color="auto" w:fill="auto"/>
            <w:vAlign w:val="center"/>
          </w:tcPr>
          <w:p w14:paraId="2872D257" w14:textId="77777777" w:rsidR="00652F13" w:rsidRPr="00CC3AFA" w:rsidRDefault="00652F13" w:rsidP="00652F13">
            <w:pPr>
              <w:pStyle w:val="afffff4"/>
              <w:rPr>
                <w:color w:val="000000"/>
              </w:rPr>
            </w:pPr>
            <w:r w:rsidRPr="00CC3AFA">
              <w:rPr>
                <w:color w:val="000000"/>
              </w:rPr>
              <w:t>43,55</w:t>
            </w:r>
          </w:p>
        </w:tc>
        <w:tc>
          <w:tcPr>
            <w:tcW w:w="350" w:type="pct"/>
            <w:shd w:val="clear" w:color="auto" w:fill="auto"/>
            <w:vAlign w:val="center"/>
          </w:tcPr>
          <w:p w14:paraId="57FC2E31" w14:textId="77777777" w:rsidR="00652F13" w:rsidRPr="00CC3AFA" w:rsidRDefault="00652F13" w:rsidP="00652F13">
            <w:pPr>
              <w:pStyle w:val="afffff4"/>
              <w:rPr>
                <w:color w:val="000000"/>
              </w:rPr>
            </w:pPr>
            <w:r w:rsidRPr="00CC3AFA">
              <w:rPr>
                <w:color w:val="000000"/>
              </w:rPr>
              <w:t>0,804</w:t>
            </w:r>
          </w:p>
        </w:tc>
        <w:tc>
          <w:tcPr>
            <w:tcW w:w="393" w:type="pct"/>
            <w:shd w:val="clear" w:color="auto" w:fill="auto"/>
            <w:vAlign w:val="center"/>
          </w:tcPr>
          <w:p w14:paraId="0084FECC"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092F884B"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7F8C50DA" w14:textId="77777777" w:rsidR="00652F13" w:rsidRPr="00CC3AFA" w:rsidRDefault="00652F13" w:rsidP="00652F13">
            <w:pPr>
              <w:pStyle w:val="afffff4"/>
              <w:rPr>
                <w:color w:val="000000"/>
              </w:rPr>
            </w:pPr>
            <w:r w:rsidRPr="00CC3AFA">
              <w:rPr>
                <w:color w:val="000000"/>
              </w:rPr>
              <w:t>9,82713E-07</w:t>
            </w:r>
          </w:p>
        </w:tc>
        <w:tc>
          <w:tcPr>
            <w:tcW w:w="407" w:type="pct"/>
            <w:shd w:val="clear" w:color="auto" w:fill="auto"/>
            <w:vAlign w:val="center"/>
          </w:tcPr>
          <w:p w14:paraId="4506BBF6" w14:textId="77777777" w:rsidR="00652F13" w:rsidRPr="00CC3AFA" w:rsidRDefault="00652F13" w:rsidP="00652F13">
            <w:pPr>
              <w:pStyle w:val="afffff4"/>
              <w:rPr>
                <w:color w:val="000000"/>
              </w:rPr>
            </w:pPr>
            <w:r w:rsidRPr="00CC3AFA">
              <w:rPr>
                <w:color w:val="000000"/>
              </w:rPr>
              <w:t>49,6</w:t>
            </w:r>
          </w:p>
        </w:tc>
        <w:tc>
          <w:tcPr>
            <w:tcW w:w="674" w:type="pct"/>
            <w:shd w:val="clear" w:color="auto" w:fill="auto"/>
            <w:vAlign w:val="center"/>
          </w:tcPr>
          <w:p w14:paraId="2E6598DF" w14:textId="77777777" w:rsidR="00652F13" w:rsidRPr="00CC3AFA" w:rsidRDefault="00652F13" w:rsidP="00652F13">
            <w:pPr>
              <w:pStyle w:val="afffff4"/>
              <w:rPr>
                <w:color w:val="000000"/>
              </w:rPr>
            </w:pPr>
            <w:r w:rsidRPr="00CC3AFA">
              <w:rPr>
                <w:color w:val="000000"/>
              </w:rPr>
              <w:t>0,02017507</w:t>
            </w:r>
          </w:p>
        </w:tc>
        <w:tc>
          <w:tcPr>
            <w:tcW w:w="854" w:type="pct"/>
            <w:shd w:val="clear" w:color="auto" w:fill="auto"/>
            <w:vAlign w:val="center"/>
          </w:tcPr>
          <w:p w14:paraId="0AA667F3" w14:textId="77777777" w:rsidR="00652F13" w:rsidRPr="00CC3AFA" w:rsidRDefault="00652F13" w:rsidP="00652F13">
            <w:pPr>
              <w:pStyle w:val="afffff4"/>
              <w:rPr>
                <w:color w:val="000000"/>
              </w:rPr>
            </w:pPr>
            <w:r w:rsidRPr="00CC3AFA">
              <w:rPr>
                <w:color w:val="000000"/>
              </w:rPr>
              <w:t>4,73217E-05</w:t>
            </w:r>
          </w:p>
        </w:tc>
      </w:tr>
      <w:tr w:rsidR="00652F13" w:rsidRPr="00CC3AFA" w14:paraId="76685D8A" w14:textId="77777777" w:rsidTr="00652F13">
        <w:trPr>
          <w:jc w:val="center"/>
        </w:trPr>
        <w:tc>
          <w:tcPr>
            <w:tcW w:w="466" w:type="pct"/>
            <w:shd w:val="clear" w:color="auto" w:fill="auto"/>
            <w:vAlign w:val="center"/>
          </w:tcPr>
          <w:p w14:paraId="56A21E8B" w14:textId="77777777" w:rsidR="00652F13" w:rsidRPr="00CC3AFA" w:rsidRDefault="00652F13" w:rsidP="00652F13">
            <w:pPr>
              <w:pStyle w:val="afffff4"/>
              <w:rPr>
                <w:color w:val="000000"/>
              </w:rPr>
            </w:pPr>
            <w:r w:rsidRPr="00CC3AFA">
              <w:rPr>
                <w:color w:val="000000"/>
              </w:rPr>
              <w:t>15</w:t>
            </w:r>
          </w:p>
        </w:tc>
        <w:tc>
          <w:tcPr>
            <w:tcW w:w="466" w:type="pct"/>
            <w:shd w:val="clear" w:color="auto" w:fill="auto"/>
            <w:vAlign w:val="center"/>
          </w:tcPr>
          <w:p w14:paraId="247A934A" w14:textId="77777777" w:rsidR="00652F13" w:rsidRPr="00CC3AFA" w:rsidRDefault="00652F13" w:rsidP="00652F13">
            <w:pPr>
              <w:pStyle w:val="afffff4"/>
              <w:rPr>
                <w:color w:val="000000"/>
              </w:rPr>
            </w:pPr>
            <w:r w:rsidRPr="00CC3AFA">
              <w:rPr>
                <w:color w:val="000000"/>
              </w:rPr>
              <w:t>91,97</w:t>
            </w:r>
          </w:p>
        </w:tc>
        <w:tc>
          <w:tcPr>
            <w:tcW w:w="350" w:type="pct"/>
            <w:shd w:val="clear" w:color="auto" w:fill="auto"/>
            <w:vAlign w:val="center"/>
          </w:tcPr>
          <w:p w14:paraId="0D713ABA" w14:textId="77777777" w:rsidR="00652F13" w:rsidRPr="00CC3AFA" w:rsidRDefault="00652F13" w:rsidP="00652F13">
            <w:pPr>
              <w:pStyle w:val="afffff4"/>
              <w:rPr>
                <w:color w:val="000000"/>
              </w:rPr>
            </w:pPr>
            <w:r w:rsidRPr="00CC3AFA">
              <w:rPr>
                <w:color w:val="000000"/>
              </w:rPr>
              <w:t>0,804</w:t>
            </w:r>
          </w:p>
        </w:tc>
        <w:tc>
          <w:tcPr>
            <w:tcW w:w="393" w:type="pct"/>
            <w:shd w:val="clear" w:color="auto" w:fill="auto"/>
            <w:vAlign w:val="center"/>
          </w:tcPr>
          <w:p w14:paraId="4BE6B7ED"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6D2AEE70"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230A3BBF" w14:textId="77777777" w:rsidR="00652F13" w:rsidRPr="00CC3AFA" w:rsidRDefault="00652F13" w:rsidP="00652F13">
            <w:pPr>
              <w:pStyle w:val="afffff4"/>
              <w:rPr>
                <w:color w:val="000000"/>
              </w:rPr>
            </w:pPr>
            <w:r w:rsidRPr="00CC3AFA">
              <w:rPr>
                <w:color w:val="000000"/>
              </w:rPr>
              <w:t>2,07532E-06</w:t>
            </w:r>
          </w:p>
        </w:tc>
        <w:tc>
          <w:tcPr>
            <w:tcW w:w="407" w:type="pct"/>
            <w:shd w:val="clear" w:color="auto" w:fill="auto"/>
            <w:vAlign w:val="center"/>
          </w:tcPr>
          <w:p w14:paraId="5AA2C801" w14:textId="77777777" w:rsidR="00652F13" w:rsidRPr="00CC3AFA" w:rsidRDefault="00652F13" w:rsidP="00652F13">
            <w:pPr>
              <w:pStyle w:val="afffff4"/>
              <w:rPr>
                <w:color w:val="000000"/>
              </w:rPr>
            </w:pPr>
            <w:r w:rsidRPr="00CC3AFA">
              <w:rPr>
                <w:color w:val="000000"/>
              </w:rPr>
              <w:t>49,4</w:t>
            </w:r>
          </w:p>
        </w:tc>
        <w:tc>
          <w:tcPr>
            <w:tcW w:w="674" w:type="pct"/>
            <w:shd w:val="clear" w:color="auto" w:fill="auto"/>
            <w:vAlign w:val="center"/>
          </w:tcPr>
          <w:p w14:paraId="31DFC25A" w14:textId="77777777" w:rsidR="00652F13" w:rsidRPr="00CC3AFA" w:rsidRDefault="00652F13" w:rsidP="00652F13">
            <w:pPr>
              <w:pStyle w:val="afffff4"/>
              <w:rPr>
                <w:color w:val="000000"/>
              </w:rPr>
            </w:pPr>
            <w:r w:rsidRPr="00CC3AFA">
              <w:rPr>
                <w:color w:val="000000"/>
              </w:rPr>
              <w:t>0,020258487</w:t>
            </w:r>
          </w:p>
        </w:tc>
        <w:tc>
          <w:tcPr>
            <w:tcW w:w="854" w:type="pct"/>
            <w:shd w:val="clear" w:color="auto" w:fill="auto"/>
            <w:vAlign w:val="center"/>
          </w:tcPr>
          <w:p w14:paraId="702FD76D" w14:textId="77777777" w:rsidR="00652F13" w:rsidRPr="00CC3AFA" w:rsidRDefault="00652F13" w:rsidP="00652F13">
            <w:pPr>
              <w:pStyle w:val="afffff4"/>
              <w:rPr>
                <w:color w:val="000000"/>
              </w:rPr>
            </w:pPr>
            <w:r w:rsidRPr="00CC3AFA">
              <w:rPr>
                <w:color w:val="000000"/>
              </w:rPr>
              <w:t>9,95237E-05</w:t>
            </w:r>
          </w:p>
        </w:tc>
      </w:tr>
      <w:tr w:rsidR="00652F13" w:rsidRPr="00CC3AFA" w14:paraId="1ACC4A17" w14:textId="77777777" w:rsidTr="00652F13">
        <w:trPr>
          <w:jc w:val="center"/>
        </w:trPr>
        <w:tc>
          <w:tcPr>
            <w:tcW w:w="466" w:type="pct"/>
            <w:shd w:val="clear" w:color="auto" w:fill="auto"/>
            <w:vAlign w:val="center"/>
          </w:tcPr>
          <w:p w14:paraId="1CD97B89" w14:textId="77777777" w:rsidR="00652F13" w:rsidRPr="00CC3AFA" w:rsidRDefault="00652F13" w:rsidP="00652F13">
            <w:pPr>
              <w:pStyle w:val="afffff4"/>
              <w:rPr>
                <w:color w:val="000000"/>
              </w:rPr>
            </w:pPr>
            <w:r w:rsidRPr="00CC3AFA">
              <w:rPr>
                <w:color w:val="000000"/>
              </w:rPr>
              <w:t>16</w:t>
            </w:r>
          </w:p>
        </w:tc>
        <w:tc>
          <w:tcPr>
            <w:tcW w:w="466" w:type="pct"/>
            <w:shd w:val="clear" w:color="auto" w:fill="auto"/>
            <w:vAlign w:val="center"/>
          </w:tcPr>
          <w:p w14:paraId="5E64E8BF" w14:textId="77777777" w:rsidR="00652F13" w:rsidRPr="00CC3AFA" w:rsidRDefault="00652F13" w:rsidP="00652F13">
            <w:pPr>
              <w:pStyle w:val="afffff4"/>
              <w:rPr>
                <w:color w:val="000000"/>
              </w:rPr>
            </w:pPr>
            <w:r w:rsidRPr="00CC3AFA">
              <w:rPr>
                <w:color w:val="000000"/>
              </w:rPr>
              <w:t>21,44</w:t>
            </w:r>
          </w:p>
        </w:tc>
        <w:tc>
          <w:tcPr>
            <w:tcW w:w="350" w:type="pct"/>
            <w:shd w:val="clear" w:color="auto" w:fill="auto"/>
            <w:vAlign w:val="center"/>
          </w:tcPr>
          <w:p w14:paraId="6041C725"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5681B586"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491DC2C6"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15C611C1" w14:textId="77777777" w:rsidR="00652F13" w:rsidRPr="00CC3AFA" w:rsidRDefault="00652F13" w:rsidP="00652F13">
            <w:pPr>
              <w:pStyle w:val="afffff4"/>
              <w:rPr>
                <w:color w:val="000000"/>
              </w:rPr>
            </w:pPr>
            <w:r w:rsidRPr="00CC3AFA">
              <w:rPr>
                <w:color w:val="000000"/>
              </w:rPr>
              <w:t>4,83797E-07</w:t>
            </w:r>
          </w:p>
        </w:tc>
        <w:tc>
          <w:tcPr>
            <w:tcW w:w="407" w:type="pct"/>
            <w:shd w:val="clear" w:color="auto" w:fill="auto"/>
            <w:vAlign w:val="center"/>
          </w:tcPr>
          <w:p w14:paraId="6AA3DB33" w14:textId="77777777" w:rsidR="00652F13" w:rsidRPr="00CC3AFA" w:rsidRDefault="00652F13" w:rsidP="00652F13">
            <w:pPr>
              <w:pStyle w:val="afffff4"/>
              <w:rPr>
                <w:color w:val="000000"/>
              </w:rPr>
            </w:pPr>
            <w:r w:rsidRPr="00CC3AFA">
              <w:rPr>
                <w:color w:val="000000"/>
              </w:rPr>
              <w:t>30,3</w:t>
            </w:r>
          </w:p>
        </w:tc>
        <w:tc>
          <w:tcPr>
            <w:tcW w:w="674" w:type="pct"/>
            <w:shd w:val="clear" w:color="auto" w:fill="auto"/>
            <w:vAlign w:val="center"/>
          </w:tcPr>
          <w:p w14:paraId="2B1D154F" w14:textId="77777777" w:rsidR="00652F13" w:rsidRPr="00CC3AFA" w:rsidRDefault="00652F13" w:rsidP="00652F13">
            <w:pPr>
              <w:pStyle w:val="afffff4"/>
              <w:rPr>
                <w:color w:val="000000"/>
              </w:rPr>
            </w:pPr>
            <w:r w:rsidRPr="00CC3AFA">
              <w:rPr>
                <w:color w:val="000000"/>
              </w:rPr>
              <w:t>0,03299888</w:t>
            </w:r>
          </w:p>
        </w:tc>
        <w:tc>
          <w:tcPr>
            <w:tcW w:w="854" w:type="pct"/>
            <w:shd w:val="clear" w:color="auto" w:fill="auto"/>
            <w:vAlign w:val="center"/>
          </w:tcPr>
          <w:p w14:paraId="15C7531D" w14:textId="77777777" w:rsidR="00652F13" w:rsidRPr="00CC3AFA" w:rsidRDefault="00652F13" w:rsidP="00652F13">
            <w:pPr>
              <w:pStyle w:val="afffff4"/>
              <w:rPr>
                <w:color w:val="000000"/>
              </w:rPr>
            </w:pPr>
            <w:r w:rsidRPr="00CC3AFA">
              <w:rPr>
                <w:color w:val="000000"/>
              </w:rPr>
              <w:t>1,42434E-05</w:t>
            </w:r>
          </w:p>
        </w:tc>
      </w:tr>
      <w:tr w:rsidR="00652F13" w:rsidRPr="00CC3AFA" w14:paraId="475F261C" w14:textId="77777777" w:rsidTr="00652F13">
        <w:trPr>
          <w:jc w:val="center"/>
        </w:trPr>
        <w:tc>
          <w:tcPr>
            <w:tcW w:w="466" w:type="pct"/>
            <w:shd w:val="clear" w:color="auto" w:fill="auto"/>
            <w:vAlign w:val="center"/>
          </w:tcPr>
          <w:p w14:paraId="2A4323EE" w14:textId="77777777" w:rsidR="00652F13" w:rsidRPr="00CC3AFA" w:rsidRDefault="00652F13" w:rsidP="00652F13">
            <w:pPr>
              <w:pStyle w:val="afffff4"/>
              <w:rPr>
                <w:color w:val="000000"/>
              </w:rPr>
            </w:pPr>
            <w:r w:rsidRPr="00CC3AFA">
              <w:rPr>
                <w:color w:val="000000"/>
              </w:rPr>
              <w:t>17</w:t>
            </w:r>
          </w:p>
        </w:tc>
        <w:tc>
          <w:tcPr>
            <w:tcW w:w="466" w:type="pct"/>
            <w:shd w:val="clear" w:color="auto" w:fill="auto"/>
            <w:vAlign w:val="center"/>
          </w:tcPr>
          <w:p w14:paraId="6CC6378D" w14:textId="77777777" w:rsidR="00652F13" w:rsidRPr="00CC3AFA" w:rsidRDefault="00652F13" w:rsidP="00652F13">
            <w:pPr>
              <w:pStyle w:val="afffff4"/>
              <w:rPr>
                <w:color w:val="000000"/>
              </w:rPr>
            </w:pPr>
            <w:r w:rsidRPr="00CC3AFA">
              <w:rPr>
                <w:color w:val="000000"/>
              </w:rPr>
              <w:t>70,3</w:t>
            </w:r>
          </w:p>
        </w:tc>
        <w:tc>
          <w:tcPr>
            <w:tcW w:w="350" w:type="pct"/>
            <w:shd w:val="clear" w:color="auto" w:fill="auto"/>
            <w:vAlign w:val="center"/>
          </w:tcPr>
          <w:p w14:paraId="0B4E111D"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4CF346CC"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BEFE1F8"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2CBCA31D" w14:textId="77777777" w:rsidR="00652F13" w:rsidRPr="00CC3AFA" w:rsidRDefault="00652F13" w:rsidP="00652F13">
            <w:pPr>
              <w:pStyle w:val="afffff4"/>
              <w:rPr>
                <w:color w:val="000000"/>
              </w:rPr>
            </w:pPr>
            <w:r w:rsidRPr="00CC3AFA">
              <w:rPr>
                <w:color w:val="000000"/>
              </w:rPr>
              <w:t>1,58633E-06</w:t>
            </w:r>
          </w:p>
        </w:tc>
        <w:tc>
          <w:tcPr>
            <w:tcW w:w="407" w:type="pct"/>
            <w:shd w:val="clear" w:color="auto" w:fill="auto"/>
            <w:vAlign w:val="center"/>
          </w:tcPr>
          <w:p w14:paraId="5BCA55F7" w14:textId="77777777" w:rsidR="00652F13" w:rsidRPr="00CC3AFA" w:rsidRDefault="00652F13" w:rsidP="00652F13">
            <w:pPr>
              <w:pStyle w:val="afffff4"/>
              <w:rPr>
                <w:color w:val="000000"/>
              </w:rPr>
            </w:pPr>
            <w:r w:rsidRPr="00CC3AFA">
              <w:rPr>
                <w:color w:val="000000"/>
              </w:rPr>
              <w:t>30,2</w:t>
            </w:r>
          </w:p>
        </w:tc>
        <w:tc>
          <w:tcPr>
            <w:tcW w:w="674" w:type="pct"/>
            <w:shd w:val="clear" w:color="auto" w:fill="auto"/>
            <w:vAlign w:val="center"/>
          </w:tcPr>
          <w:p w14:paraId="7C50DB0A" w14:textId="77777777" w:rsidR="00652F13" w:rsidRPr="00CC3AFA" w:rsidRDefault="00652F13" w:rsidP="00652F13">
            <w:pPr>
              <w:pStyle w:val="afffff4"/>
              <w:rPr>
                <w:color w:val="000000"/>
              </w:rPr>
            </w:pPr>
            <w:r w:rsidRPr="00CC3AFA">
              <w:rPr>
                <w:color w:val="000000"/>
              </w:rPr>
              <w:t>0,033130813</w:t>
            </w:r>
          </w:p>
        </w:tc>
        <w:tc>
          <w:tcPr>
            <w:tcW w:w="854" w:type="pct"/>
            <w:shd w:val="clear" w:color="auto" w:fill="auto"/>
            <w:vAlign w:val="center"/>
          </w:tcPr>
          <w:p w14:paraId="44F00791" w14:textId="77777777" w:rsidR="00652F13" w:rsidRPr="00CC3AFA" w:rsidRDefault="00652F13" w:rsidP="00652F13">
            <w:pPr>
              <w:pStyle w:val="afffff4"/>
              <w:rPr>
                <w:color w:val="000000"/>
              </w:rPr>
            </w:pPr>
            <w:r w:rsidRPr="00CC3AFA">
              <w:rPr>
                <w:color w:val="000000"/>
              </w:rPr>
              <w:t>4,65169E-05</w:t>
            </w:r>
          </w:p>
        </w:tc>
      </w:tr>
      <w:tr w:rsidR="00652F13" w:rsidRPr="00CC3AFA" w14:paraId="79981C84" w14:textId="77777777" w:rsidTr="00652F13">
        <w:trPr>
          <w:jc w:val="center"/>
        </w:trPr>
        <w:tc>
          <w:tcPr>
            <w:tcW w:w="466" w:type="pct"/>
            <w:shd w:val="clear" w:color="auto" w:fill="auto"/>
            <w:vAlign w:val="center"/>
          </w:tcPr>
          <w:p w14:paraId="2845D13F" w14:textId="77777777" w:rsidR="00652F13" w:rsidRPr="00CC3AFA" w:rsidRDefault="00652F13" w:rsidP="00652F13">
            <w:pPr>
              <w:pStyle w:val="afffff4"/>
              <w:rPr>
                <w:color w:val="000000"/>
              </w:rPr>
            </w:pPr>
            <w:r w:rsidRPr="00CC3AFA">
              <w:rPr>
                <w:color w:val="000000"/>
              </w:rPr>
              <w:t>18</w:t>
            </w:r>
          </w:p>
        </w:tc>
        <w:tc>
          <w:tcPr>
            <w:tcW w:w="466" w:type="pct"/>
            <w:shd w:val="clear" w:color="auto" w:fill="auto"/>
            <w:vAlign w:val="center"/>
          </w:tcPr>
          <w:p w14:paraId="197925E5" w14:textId="77777777" w:rsidR="00652F13" w:rsidRPr="00CC3AFA" w:rsidRDefault="00652F13" w:rsidP="00652F13">
            <w:pPr>
              <w:pStyle w:val="afffff4"/>
              <w:rPr>
                <w:color w:val="000000"/>
              </w:rPr>
            </w:pPr>
            <w:r w:rsidRPr="00CC3AFA">
              <w:rPr>
                <w:color w:val="000000"/>
              </w:rPr>
              <w:t>42,76</w:t>
            </w:r>
          </w:p>
        </w:tc>
        <w:tc>
          <w:tcPr>
            <w:tcW w:w="350" w:type="pct"/>
            <w:shd w:val="clear" w:color="auto" w:fill="auto"/>
            <w:vAlign w:val="center"/>
          </w:tcPr>
          <w:p w14:paraId="57AF8B05"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04752DF0"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1E7011FA"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4C6E69BA" w14:textId="77777777" w:rsidR="00652F13" w:rsidRPr="00CC3AFA" w:rsidRDefault="00652F13" w:rsidP="00652F13">
            <w:pPr>
              <w:pStyle w:val="afffff4"/>
              <w:rPr>
                <w:color w:val="000000"/>
              </w:rPr>
            </w:pPr>
            <w:r w:rsidRPr="00CC3AFA">
              <w:rPr>
                <w:color w:val="000000"/>
              </w:rPr>
              <w:t>9,64886E-07</w:t>
            </w:r>
          </w:p>
        </w:tc>
        <w:tc>
          <w:tcPr>
            <w:tcW w:w="407" w:type="pct"/>
            <w:shd w:val="clear" w:color="auto" w:fill="auto"/>
            <w:vAlign w:val="center"/>
          </w:tcPr>
          <w:p w14:paraId="42DAF078" w14:textId="77777777" w:rsidR="00652F13" w:rsidRPr="00CC3AFA" w:rsidRDefault="00652F13" w:rsidP="00652F13">
            <w:pPr>
              <w:pStyle w:val="afffff4"/>
              <w:rPr>
                <w:color w:val="000000"/>
              </w:rPr>
            </w:pPr>
            <w:r w:rsidRPr="00CC3AFA">
              <w:rPr>
                <w:color w:val="000000"/>
              </w:rPr>
              <w:t>30,3</w:t>
            </w:r>
          </w:p>
        </w:tc>
        <w:tc>
          <w:tcPr>
            <w:tcW w:w="674" w:type="pct"/>
            <w:shd w:val="clear" w:color="auto" w:fill="auto"/>
            <w:vAlign w:val="center"/>
          </w:tcPr>
          <w:p w14:paraId="6447F4A6" w14:textId="77777777" w:rsidR="00652F13" w:rsidRPr="00CC3AFA" w:rsidRDefault="00652F13" w:rsidP="00652F13">
            <w:pPr>
              <w:pStyle w:val="afffff4"/>
              <w:rPr>
                <w:color w:val="000000"/>
              </w:rPr>
            </w:pPr>
            <w:r w:rsidRPr="00CC3AFA">
              <w:rPr>
                <w:color w:val="000000"/>
              </w:rPr>
              <w:t>0,033056319</w:t>
            </w:r>
          </w:p>
        </w:tc>
        <w:tc>
          <w:tcPr>
            <w:tcW w:w="854" w:type="pct"/>
            <w:shd w:val="clear" w:color="auto" w:fill="auto"/>
            <w:vAlign w:val="center"/>
          </w:tcPr>
          <w:p w14:paraId="378161F7" w14:textId="77777777" w:rsidR="00652F13" w:rsidRPr="00CC3AFA" w:rsidRDefault="00652F13" w:rsidP="00652F13">
            <w:pPr>
              <w:pStyle w:val="afffff4"/>
              <w:rPr>
                <w:color w:val="000000"/>
              </w:rPr>
            </w:pPr>
            <w:r w:rsidRPr="00CC3AFA">
              <w:rPr>
                <w:color w:val="000000"/>
              </w:rPr>
              <w:t>2,83577E-05</w:t>
            </w:r>
          </w:p>
        </w:tc>
      </w:tr>
      <w:tr w:rsidR="00652F13" w:rsidRPr="00CC3AFA" w14:paraId="334F5130" w14:textId="77777777" w:rsidTr="00652F13">
        <w:trPr>
          <w:jc w:val="center"/>
        </w:trPr>
        <w:tc>
          <w:tcPr>
            <w:tcW w:w="466" w:type="pct"/>
            <w:shd w:val="clear" w:color="auto" w:fill="auto"/>
            <w:vAlign w:val="center"/>
          </w:tcPr>
          <w:p w14:paraId="5B8AE159" w14:textId="77777777" w:rsidR="00652F13" w:rsidRPr="00CC3AFA" w:rsidRDefault="00652F13" w:rsidP="00652F13">
            <w:pPr>
              <w:pStyle w:val="afffff4"/>
              <w:rPr>
                <w:color w:val="000000"/>
              </w:rPr>
            </w:pPr>
            <w:r w:rsidRPr="00CC3AFA">
              <w:rPr>
                <w:color w:val="000000"/>
              </w:rPr>
              <w:t>19</w:t>
            </w:r>
          </w:p>
        </w:tc>
        <w:tc>
          <w:tcPr>
            <w:tcW w:w="466" w:type="pct"/>
            <w:shd w:val="clear" w:color="auto" w:fill="auto"/>
            <w:vAlign w:val="center"/>
          </w:tcPr>
          <w:p w14:paraId="79F3F4A9" w14:textId="77777777" w:rsidR="00652F13" w:rsidRPr="00CC3AFA" w:rsidRDefault="00652F13" w:rsidP="00652F13">
            <w:pPr>
              <w:pStyle w:val="afffff4"/>
              <w:rPr>
                <w:color w:val="000000"/>
              </w:rPr>
            </w:pPr>
            <w:r w:rsidRPr="00CC3AFA">
              <w:rPr>
                <w:color w:val="000000"/>
              </w:rPr>
              <w:t>105,06</w:t>
            </w:r>
          </w:p>
        </w:tc>
        <w:tc>
          <w:tcPr>
            <w:tcW w:w="350" w:type="pct"/>
            <w:shd w:val="clear" w:color="auto" w:fill="auto"/>
            <w:vAlign w:val="center"/>
          </w:tcPr>
          <w:p w14:paraId="1EFDF5BA"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0FC89DA4"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1E54517B"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23C6984D" w14:textId="77777777" w:rsidR="00652F13" w:rsidRPr="00CC3AFA" w:rsidRDefault="00652F13" w:rsidP="00652F13">
            <w:pPr>
              <w:pStyle w:val="afffff4"/>
              <w:rPr>
                <w:color w:val="000000"/>
              </w:rPr>
            </w:pPr>
            <w:r w:rsidRPr="00CC3AFA">
              <w:rPr>
                <w:color w:val="000000"/>
              </w:rPr>
              <w:t>2,3707E-06</w:t>
            </w:r>
          </w:p>
        </w:tc>
        <w:tc>
          <w:tcPr>
            <w:tcW w:w="407" w:type="pct"/>
            <w:shd w:val="clear" w:color="auto" w:fill="auto"/>
            <w:vAlign w:val="center"/>
          </w:tcPr>
          <w:p w14:paraId="14CD99CB" w14:textId="77777777" w:rsidR="00652F13" w:rsidRPr="00CC3AFA" w:rsidRDefault="00652F13" w:rsidP="00652F13">
            <w:pPr>
              <w:pStyle w:val="afffff4"/>
              <w:rPr>
                <w:color w:val="000000"/>
              </w:rPr>
            </w:pPr>
            <w:r w:rsidRPr="00CC3AFA">
              <w:rPr>
                <w:color w:val="000000"/>
              </w:rPr>
              <w:t>30,1</w:t>
            </w:r>
          </w:p>
        </w:tc>
        <w:tc>
          <w:tcPr>
            <w:tcW w:w="674" w:type="pct"/>
            <w:shd w:val="clear" w:color="auto" w:fill="auto"/>
            <w:vAlign w:val="center"/>
          </w:tcPr>
          <w:p w14:paraId="2E91AFBA" w14:textId="77777777" w:rsidR="00652F13" w:rsidRPr="00CC3AFA" w:rsidRDefault="00652F13" w:rsidP="00652F13">
            <w:pPr>
              <w:pStyle w:val="afffff4"/>
              <w:rPr>
                <w:color w:val="000000"/>
              </w:rPr>
            </w:pPr>
            <w:r w:rsidRPr="00CC3AFA">
              <w:rPr>
                <w:color w:val="000000"/>
              </w:rPr>
              <w:t>0,033225316</w:t>
            </w:r>
          </w:p>
        </w:tc>
        <w:tc>
          <w:tcPr>
            <w:tcW w:w="854" w:type="pct"/>
            <w:shd w:val="clear" w:color="auto" w:fill="auto"/>
            <w:vAlign w:val="center"/>
          </w:tcPr>
          <w:p w14:paraId="260F4824" w14:textId="77777777" w:rsidR="00652F13" w:rsidRPr="00CC3AFA" w:rsidRDefault="00652F13" w:rsidP="00652F13">
            <w:pPr>
              <w:pStyle w:val="afffff4"/>
              <w:rPr>
                <w:color w:val="000000"/>
              </w:rPr>
            </w:pPr>
            <w:r w:rsidRPr="00CC3AFA">
              <w:rPr>
                <w:color w:val="000000"/>
              </w:rPr>
              <w:t>6,93195E-05</w:t>
            </w:r>
          </w:p>
        </w:tc>
      </w:tr>
      <w:tr w:rsidR="00652F13" w:rsidRPr="00CC3AFA" w14:paraId="41623D89" w14:textId="77777777" w:rsidTr="00652F13">
        <w:trPr>
          <w:jc w:val="center"/>
        </w:trPr>
        <w:tc>
          <w:tcPr>
            <w:tcW w:w="466" w:type="pct"/>
            <w:shd w:val="clear" w:color="auto" w:fill="auto"/>
            <w:vAlign w:val="center"/>
          </w:tcPr>
          <w:p w14:paraId="04EA7C8D" w14:textId="77777777" w:rsidR="00652F13" w:rsidRPr="00CC3AFA" w:rsidRDefault="00652F13" w:rsidP="00652F13">
            <w:pPr>
              <w:pStyle w:val="afffff4"/>
              <w:rPr>
                <w:color w:val="000000"/>
              </w:rPr>
            </w:pPr>
            <w:r w:rsidRPr="00CC3AFA">
              <w:rPr>
                <w:color w:val="000000"/>
              </w:rPr>
              <w:t>20</w:t>
            </w:r>
          </w:p>
        </w:tc>
        <w:tc>
          <w:tcPr>
            <w:tcW w:w="466" w:type="pct"/>
            <w:shd w:val="clear" w:color="auto" w:fill="auto"/>
            <w:vAlign w:val="center"/>
          </w:tcPr>
          <w:p w14:paraId="32B8E618" w14:textId="77777777" w:rsidR="00652F13" w:rsidRPr="00CC3AFA" w:rsidRDefault="00652F13" w:rsidP="00652F13">
            <w:pPr>
              <w:pStyle w:val="afffff4"/>
              <w:rPr>
                <w:color w:val="000000"/>
              </w:rPr>
            </w:pPr>
            <w:r w:rsidRPr="00CC3AFA">
              <w:rPr>
                <w:color w:val="000000"/>
              </w:rPr>
              <w:t>421,6</w:t>
            </w:r>
          </w:p>
        </w:tc>
        <w:tc>
          <w:tcPr>
            <w:tcW w:w="350" w:type="pct"/>
            <w:shd w:val="clear" w:color="auto" w:fill="auto"/>
            <w:vAlign w:val="center"/>
          </w:tcPr>
          <w:p w14:paraId="7A5FFB62"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4F3BE88B"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485505C5"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00CB3847" w14:textId="77777777" w:rsidR="00652F13" w:rsidRPr="00CC3AFA" w:rsidRDefault="00652F13" w:rsidP="00652F13">
            <w:pPr>
              <w:pStyle w:val="afffff4"/>
              <w:rPr>
                <w:color w:val="000000"/>
              </w:rPr>
            </w:pPr>
            <w:r w:rsidRPr="00CC3AFA">
              <w:rPr>
                <w:color w:val="000000"/>
              </w:rPr>
              <w:t>9,51347E-06</w:t>
            </w:r>
          </w:p>
        </w:tc>
        <w:tc>
          <w:tcPr>
            <w:tcW w:w="407" w:type="pct"/>
            <w:shd w:val="clear" w:color="auto" w:fill="auto"/>
            <w:vAlign w:val="center"/>
          </w:tcPr>
          <w:p w14:paraId="0F3AA9E1" w14:textId="77777777" w:rsidR="00652F13" w:rsidRPr="00CC3AFA" w:rsidRDefault="00652F13" w:rsidP="00652F13">
            <w:pPr>
              <w:pStyle w:val="afffff4"/>
              <w:rPr>
                <w:color w:val="000000"/>
              </w:rPr>
            </w:pPr>
            <w:r w:rsidRPr="00CC3AFA">
              <w:rPr>
                <w:color w:val="000000"/>
              </w:rPr>
              <w:t>29,3</w:t>
            </w:r>
          </w:p>
        </w:tc>
        <w:tc>
          <w:tcPr>
            <w:tcW w:w="674" w:type="pct"/>
            <w:shd w:val="clear" w:color="auto" w:fill="auto"/>
            <w:vAlign w:val="center"/>
          </w:tcPr>
          <w:p w14:paraId="5893C50D" w14:textId="77777777" w:rsidR="00652F13" w:rsidRPr="00CC3AFA" w:rsidRDefault="00652F13" w:rsidP="00652F13">
            <w:pPr>
              <w:pStyle w:val="afffff4"/>
              <w:rPr>
                <w:color w:val="000000"/>
              </w:rPr>
            </w:pPr>
            <w:r w:rsidRPr="00CC3AFA">
              <w:rPr>
                <w:color w:val="000000"/>
              </w:rPr>
              <w:t>0,034111378</w:t>
            </w:r>
          </w:p>
        </w:tc>
        <w:tc>
          <w:tcPr>
            <w:tcW w:w="854" w:type="pct"/>
            <w:shd w:val="clear" w:color="auto" w:fill="auto"/>
            <w:vAlign w:val="center"/>
          </w:tcPr>
          <w:p w14:paraId="37FB5E6D" w14:textId="77777777" w:rsidR="00652F13" w:rsidRPr="00CC3AFA" w:rsidRDefault="00652F13" w:rsidP="00652F13">
            <w:pPr>
              <w:pStyle w:val="afffff4"/>
              <w:rPr>
                <w:color w:val="000000"/>
              </w:rPr>
            </w:pPr>
            <w:r w:rsidRPr="00CC3AFA">
              <w:rPr>
                <w:color w:val="000000"/>
              </w:rPr>
              <w:t>0,00027095</w:t>
            </w:r>
          </w:p>
        </w:tc>
      </w:tr>
      <w:tr w:rsidR="00652F13" w:rsidRPr="00CC3AFA" w14:paraId="1D819C7A" w14:textId="77777777" w:rsidTr="00652F13">
        <w:trPr>
          <w:jc w:val="center"/>
        </w:trPr>
        <w:tc>
          <w:tcPr>
            <w:tcW w:w="466" w:type="pct"/>
            <w:shd w:val="clear" w:color="auto" w:fill="auto"/>
            <w:vAlign w:val="center"/>
          </w:tcPr>
          <w:p w14:paraId="70DF849D" w14:textId="77777777" w:rsidR="00652F13" w:rsidRPr="00CC3AFA" w:rsidRDefault="00652F13" w:rsidP="00652F13">
            <w:pPr>
              <w:pStyle w:val="afffff4"/>
              <w:rPr>
                <w:color w:val="000000"/>
              </w:rPr>
            </w:pPr>
            <w:r w:rsidRPr="00CC3AFA">
              <w:rPr>
                <w:color w:val="000000"/>
              </w:rPr>
              <w:t>21</w:t>
            </w:r>
          </w:p>
        </w:tc>
        <w:tc>
          <w:tcPr>
            <w:tcW w:w="466" w:type="pct"/>
            <w:shd w:val="clear" w:color="auto" w:fill="auto"/>
            <w:vAlign w:val="center"/>
          </w:tcPr>
          <w:p w14:paraId="49EF5EB1" w14:textId="77777777" w:rsidR="00652F13" w:rsidRPr="00CC3AFA" w:rsidRDefault="00652F13" w:rsidP="00652F13">
            <w:pPr>
              <w:pStyle w:val="afffff4"/>
              <w:rPr>
                <w:color w:val="000000"/>
              </w:rPr>
            </w:pPr>
            <w:r w:rsidRPr="00CC3AFA">
              <w:rPr>
                <w:color w:val="000000"/>
              </w:rPr>
              <w:t>84,33</w:t>
            </w:r>
          </w:p>
        </w:tc>
        <w:tc>
          <w:tcPr>
            <w:tcW w:w="350" w:type="pct"/>
            <w:shd w:val="clear" w:color="auto" w:fill="auto"/>
            <w:vAlign w:val="center"/>
          </w:tcPr>
          <w:p w14:paraId="7F107640"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3595802B"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4362C278"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3ECB4F0F" w14:textId="77777777" w:rsidR="00652F13" w:rsidRPr="00CC3AFA" w:rsidRDefault="00652F13" w:rsidP="00652F13">
            <w:pPr>
              <w:pStyle w:val="afffff4"/>
              <w:rPr>
                <w:color w:val="000000"/>
              </w:rPr>
            </w:pPr>
            <w:r w:rsidRPr="00CC3AFA">
              <w:rPr>
                <w:color w:val="000000"/>
              </w:rPr>
              <w:t>1,90292E-06</w:t>
            </w:r>
          </w:p>
        </w:tc>
        <w:tc>
          <w:tcPr>
            <w:tcW w:w="407" w:type="pct"/>
            <w:shd w:val="clear" w:color="auto" w:fill="auto"/>
            <w:vAlign w:val="center"/>
          </w:tcPr>
          <w:p w14:paraId="18A4C7A5" w14:textId="77777777" w:rsidR="00652F13" w:rsidRPr="00CC3AFA" w:rsidRDefault="00652F13" w:rsidP="00652F13">
            <w:pPr>
              <w:pStyle w:val="afffff4"/>
              <w:rPr>
                <w:color w:val="000000"/>
              </w:rPr>
            </w:pPr>
            <w:r w:rsidRPr="00CC3AFA">
              <w:rPr>
                <w:color w:val="000000"/>
              </w:rPr>
              <w:t>30,1</w:t>
            </w:r>
          </w:p>
        </w:tc>
        <w:tc>
          <w:tcPr>
            <w:tcW w:w="674" w:type="pct"/>
            <w:shd w:val="clear" w:color="auto" w:fill="auto"/>
            <w:vAlign w:val="center"/>
          </w:tcPr>
          <w:p w14:paraId="048BCC94" w14:textId="77777777" w:rsidR="00652F13" w:rsidRPr="00CC3AFA" w:rsidRDefault="00652F13" w:rsidP="00652F13">
            <w:pPr>
              <w:pStyle w:val="afffff4"/>
              <w:rPr>
                <w:color w:val="000000"/>
              </w:rPr>
            </w:pPr>
            <w:r w:rsidRPr="00CC3AFA">
              <w:rPr>
                <w:color w:val="000000"/>
              </w:rPr>
              <w:t>0,033168892</w:t>
            </w:r>
          </w:p>
        </w:tc>
        <w:tc>
          <w:tcPr>
            <w:tcW w:w="854" w:type="pct"/>
            <w:shd w:val="clear" w:color="auto" w:fill="auto"/>
            <w:vAlign w:val="center"/>
          </w:tcPr>
          <w:p w14:paraId="0233EFC2" w14:textId="77777777" w:rsidR="00652F13" w:rsidRPr="00CC3AFA" w:rsidRDefault="00652F13" w:rsidP="00652F13">
            <w:pPr>
              <w:pStyle w:val="afffff4"/>
              <w:rPr>
                <w:color w:val="000000"/>
              </w:rPr>
            </w:pPr>
            <w:r w:rsidRPr="00CC3AFA">
              <w:rPr>
                <w:color w:val="000000"/>
              </w:rPr>
              <w:t>5,57363E-05</w:t>
            </w:r>
          </w:p>
        </w:tc>
      </w:tr>
      <w:tr w:rsidR="00652F13" w:rsidRPr="00CC3AFA" w14:paraId="21B26E02" w14:textId="77777777" w:rsidTr="00652F13">
        <w:trPr>
          <w:jc w:val="center"/>
        </w:trPr>
        <w:tc>
          <w:tcPr>
            <w:tcW w:w="466" w:type="pct"/>
            <w:shd w:val="clear" w:color="auto" w:fill="auto"/>
            <w:vAlign w:val="center"/>
          </w:tcPr>
          <w:p w14:paraId="105CB43D" w14:textId="77777777" w:rsidR="00652F13" w:rsidRPr="00CC3AFA" w:rsidRDefault="00652F13" w:rsidP="00652F13">
            <w:pPr>
              <w:pStyle w:val="afffff4"/>
              <w:rPr>
                <w:color w:val="000000"/>
              </w:rPr>
            </w:pPr>
            <w:r w:rsidRPr="00CC3AFA">
              <w:rPr>
                <w:color w:val="000000"/>
              </w:rPr>
              <w:t>22</w:t>
            </w:r>
          </w:p>
        </w:tc>
        <w:tc>
          <w:tcPr>
            <w:tcW w:w="466" w:type="pct"/>
            <w:shd w:val="clear" w:color="auto" w:fill="auto"/>
            <w:vAlign w:val="center"/>
          </w:tcPr>
          <w:p w14:paraId="4F7B5051" w14:textId="77777777" w:rsidR="00652F13" w:rsidRPr="00CC3AFA" w:rsidRDefault="00652F13" w:rsidP="00652F13">
            <w:pPr>
              <w:pStyle w:val="afffff4"/>
              <w:rPr>
                <w:color w:val="000000"/>
              </w:rPr>
            </w:pPr>
            <w:r w:rsidRPr="00CC3AFA">
              <w:rPr>
                <w:color w:val="000000"/>
              </w:rPr>
              <w:t>248,24</w:t>
            </w:r>
          </w:p>
        </w:tc>
        <w:tc>
          <w:tcPr>
            <w:tcW w:w="350" w:type="pct"/>
            <w:shd w:val="clear" w:color="auto" w:fill="auto"/>
            <w:vAlign w:val="center"/>
          </w:tcPr>
          <w:p w14:paraId="48C50A31"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4A24E0AD"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03CC35C0"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4C36C59D" w14:textId="77777777" w:rsidR="00652F13" w:rsidRPr="00CC3AFA" w:rsidRDefault="00652F13" w:rsidP="00652F13">
            <w:pPr>
              <w:pStyle w:val="afffff4"/>
              <w:rPr>
                <w:color w:val="000000"/>
              </w:rPr>
            </w:pPr>
            <w:r w:rsidRPr="00CC3AFA">
              <w:rPr>
                <w:color w:val="000000"/>
              </w:rPr>
              <w:t>5,60158E-06</w:t>
            </w:r>
          </w:p>
        </w:tc>
        <w:tc>
          <w:tcPr>
            <w:tcW w:w="407" w:type="pct"/>
            <w:shd w:val="clear" w:color="auto" w:fill="auto"/>
            <w:vAlign w:val="center"/>
          </w:tcPr>
          <w:p w14:paraId="6C480115" w14:textId="77777777" w:rsidR="00652F13" w:rsidRPr="00CC3AFA" w:rsidRDefault="00652F13" w:rsidP="00652F13">
            <w:pPr>
              <w:pStyle w:val="afffff4"/>
              <w:rPr>
                <w:color w:val="000000"/>
              </w:rPr>
            </w:pPr>
            <w:r w:rsidRPr="00CC3AFA">
              <w:rPr>
                <w:color w:val="000000"/>
              </w:rPr>
              <w:t>29,7</w:t>
            </w:r>
          </w:p>
        </w:tc>
        <w:tc>
          <w:tcPr>
            <w:tcW w:w="674" w:type="pct"/>
            <w:shd w:val="clear" w:color="auto" w:fill="auto"/>
            <w:vAlign w:val="center"/>
          </w:tcPr>
          <w:p w14:paraId="215E75CC" w14:textId="77777777" w:rsidR="00652F13" w:rsidRPr="00CC3AFA" w:rsidRDefault="00652F13" w:rsidP="00652F13">
            <w:pPr>
              <w:pStyle w:val="afffff4"/>
              <w:rPr>
                <w:color w:val="000000"/>
              </w:rPr>
            </w:pPr>
            <w:r w:rsidRPr="00CC3AFA">
              <w:rPr>
                <w:color w:val="000000"/>
              </w:rPr>
              <w:t>0,033620337</w:t>
            </w:r>
          </w:p>
        </w:tc>
        <w:tc>
          <w:tcPr>
            <w:tcW w:w="854" w:type="pct"/>
            <w:shd w:val="clear" w:color="auto" w:fill="auto"/>
            <w:vAlign w:val="center"/>
          </w:tcPr>
          <w:p w14:paraId="3FD9CDA1" w14:textId="77777777" w:rsidR="00652F13" w:rsidRPr="00CC3AFA" w:rsidRDefault="00652F13" w:rsidP="00652F13">
            <w:pPr>
              <w:pStyle w:val="afffff4"/>
              <w:rPr>
                <w:color w:val="000000"/>
              </w:rPr>
            </w:pPr>
            <w:r w:rsidRPr="00CC3AFA">
              <w:rPr>
                <w:color w:val="000000"/>
              </w:rPr>
              <w:t>0,000161866</w:t>
            </w:r>
          </w:p>
        </w:tc>
      </w:tr>
      <w:tr w:rsidR="00652F13" w:rsidRPr="00CC3AFA" w14:paraId="38EFA4DB" w14:textId="77777777" w:rsidTr="00652F13">
        <w:trPr>
          <w:jc w:val="center"/>
        </w:trPr>
        <w:tc>
          <w:tcPr>
            <w:tcW w:w="466" w:type="pct"/>
            <w:shd w:val="clear" w:color="auto" w:fill="auto"/>
            <w:vAlign w:val="center"/>
          </w:tcPr>
          <w:p w14:paraId="5533185E" w14:textId="77777777" w:rsidR="00652F13" w:rsidRPr="00CC3AFA" w:rsidRDefault="00652F13" w:rsidP="00652F13">
            <w:pPr>
              <w:pStyle w:val="afffff4"/>
              <w:rPr>
                <w:color w:val="000000"/>
              </w:rPr>
            </w:pPr>
            <w:r w:rsidRPr="00CC3AFA">
              <w:rPr>
                <w:color w:val="000000"/>
              </w:rPr>
              <w:t>23</w:t>
            </w:r>
          </w:p>
        </w:tc>
        <w:tc>
          <w:tcPr>
            <w:tcW w:w="466" w:type="pct"/>
            <w:shd w:val="clear" w:color="auto" w:fill="auto"/>
            <w:vAlign w:val="center"/>
          </w:tcPr>
          <w:p w14:paraId="243ABF98" w14:textId="77777777" w:rsidR="00652F13" w:rsidRPr="00CC3AFA" w:rsidRDefault="00652F13" w:rsidP="00652F13">
            <w:pPr>
              <w:pStyle w:val="afffff4"/>
              <w:rPr>
                <w:color w:val="000000"/>
              </w:rPr>
            </w:pPr>
            <w:r w:rsidRPr="00CC3AFA">
              <w:rPr>
                <w:color w:val="000000"/>
              </w:rPr>
              <w:t>331,15</w:t>
            </w:r>
          </w:p>
        </w:tc>
        <w:tc>
          <w:tcPr>
            <w:tcW w:w="350" w:type="pct"/>
            <w:shd w:val="clear" w:color="auto" w:fill="auto"/>
            <w:vAlign w:val="center"/>
          </w:tcPr>
          <w:p w14:paraId="7CD4DDD7"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0D4F8715"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3EFDDB6A"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2BD7407C" w14:textId="77777777" w:rsidR="00652F13" w:rsidRPr="00CC3AFA" w:rsidRDefault="00652F13" w:rsidP="00652F13">
            <w:pPr>
              <w:pStyle w:val="afffff4"/>
              <w:rPr>
                <w:color w:val="000000"/>
              </w:rPr>
            </w:pPr>
            <w:r w:rsidRPr="00CC3AFA">
              <w:rPr>
                <w:color w:val="000000"/>
              </w:rPr>
              <w:t>7,47245E-06</w:t>
            </w:r>
          </w:p>
        </w:tc>
        <w:tc>
          <w:tcPr>
            <w:tcW w:w="407" w:type="pct"/>
            <w:shd w:val="clear" w:color="auto" w:fill="auto"/>
            <w:vAlign w:val="center"/>
          </w:tcPr>
          <w:p w14:paraId="7BD199C1" w14:textId="77777777" w:rsidR="00652F13" w:rsidRPr="00CC3AFA" w:rsidRDefault="00652F13" w:rsidP="00652F13">
            <w:pPr>
              <w:pStyle w:val="afffff4"/>
              <w:rPr>
                <w:color w:val="000000"/>
              </w:rPr>
            </w:pPr>
            <w:r w:rsidRPr="00CC3AFA">
              <w:rPr>
                <w:color w:val="000000"/>
              </w:rPr>
              <w:t>29,5</w:t>
            </w:r>
          </w:p>
        </w:tc>
        <w:tc>
          <w:tcPr>
            <w:tcW w:w="674" w:type="pct"/>
            <w:shd w:val="clear" w:color="auto" w:fill="auto"/>
            <w:vAlign w:val="center"/>
          </w:tcPr>
          <w:p w14:paraId="3304709C" w14:textId="77777777" w:rsidR="00652F13" w:rsidRPr="00CC3AFA" w:rsidRDefault="00652F13" w:rsidP="00652F13">
            <w:pPr>
              <w:pStyle w:val="afffff4"/>
              <w:rPr>
                <w:color w:val="000000"/>
              </w:rPr>
            </w:pPr>
            <w:r w:rsidRPr="00CC3AFA">
              <w:rPr>
                <w:color w:val="000000"/>
              </w:rPr>
              <w:t>0,033853403</w:t>
            </w:r>
          </w:p>
        </w:tc>
        <w:tc>
          <w:tcPr>
            <w:tcW w:w="854" w:type="pct"/>
            <w:shd w:val="clear" w:color="auto" w:fill="auto"/>
            <w:vAlign w:val="center"/>
          </w:tcPr>
          <w:p w14:paraId="4C60CEF0" w14:textId="77777777" w:rsidR="00652F13" w:rsidRPr="00CC3AFA" w:rsidRDefault="00652F13" w:rsidP="00652F13">
            <w:pPr>
              <w:pStyle w:val="afffff4"/>
              <w:rPr>
                <w:color w:val="000000"/>
              </w:rPr>
            </w:pPr>
            <w:r w:rsidRPr="00CC3AFA">
              <w:rPr>
                <w:color w:val="000000"/>
              </w:rPr>
              <w:t>0,000214442</w:t>
            </w:r>
          </w:p>
        </w:tc>
      </w:tr>
      <w:tr w:rsidR="00652F13" w:rsidRPr="00CC3AFA" w14:paraId="6ED15C87" w14:textId="77777777" w:rsidTr="00652F13">
        <w:trPr>
          <w:jc w:val="center"/>
        </w:trPr>
        <w:tc>
          <w:tcPr>
            <w:tcW w:w="466" w:type="pct"/>
            <w:shd w:val="clear" w:color="auto" w:fill="auto"/>
            <w:vAlign w:val="center"/>
          </w:tcPr>
          <w:p w14:paraId="5C942CF7" w14:textId="77777777" w:rsidR="00652F13" w:rsidRPr="00CC3AFA" w:rsidRDefault="00652F13" w:rsidP="00652F13">
            <w:pPr>
              <w:pStyle w:val="afffff4"/>
              <w:rPr>
                <w:color w:val="000000"/>
              </w:rPr>
            </w:pPr>
            <w:r w:rsidRPr="00CC3AFA">
              <w:rPr>
                <w:color w:val="000000"/>
              </w:rPr>
              <w:t>24</w:t>
            </w:r>
          </w:p>
        </w:tc>
        <w:tc>
          <w:tcPr>
            <w:tcW w:w="466" w:type="pct"/>
            <w:shd w:val="clear" w:color="auto" w:fill="auto"/>
            <w:vAlign w:val="center"/>
          </w:tcPr>
          <w:p w14:paraId="3B8DDD8B" w14:textId="77777777" w:rsidR="00652F13" w:rsidRPr="00CC3AFA" w:rsidRDefault="00652F13" w:rsidP="00652F13">
            <w:pPr>
              <w:pStyle w:val="afffff4"/>
              <w:rPr>
                <w:color w:val="000000"/>
              </w:rPr>
            </w:pPr>
            <w:r w:rsidRPr="00CC3AFA">
              <w:rPr>
                <w:color w:val="000000"/>
              </w:rPr>
              <w:t>138,34</w:t>
            </w:r>
          </w:p>
        </w:tc>
        <w:tc>
          <w:tcPr>
            <w:tcW w:w="350" w:type="pct"/>
            <w:shd w:val="clear" w:color="auto" w:fill="auto"/>
            <w:vAlign w:val="center"/>
          </w:tcPr>
          <w:p w14:paraId="4C78E0DB"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545716B6"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C0F2633"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5C394373" w14:textId="77777777" w:rsidR="00652F13" w:rsidRPr="00CC3AFA" w:rsidRDefault="00652F13" w:rsidP="00652F13">
            <w:pPr>
              <w:pStyle w:val="afffff4"/>
              <w:rPr>
                <w:color w:val="000000"/>
              </w:rPr>
            </w:pPr>
            <w:r w:rsidRPr="00CC3AFA">
              <w:rPr>
                <w:color w:val="000000"/>
              </w:rPr>
              <w:t>3,12166E-06</w:t>
            </w:r>
          </w:p>
        </w:tc>
        <w:tc>
          <w:tcPr>
            <w:tcW w:w="407" w:type="pct"/>
            <w:shd w:val="clear" w:color="auto" w:fill="auto"/>
            <w:vAlign w:val="center"/>
          </w:tcPr>
          <w:p w14:paraId="1BDD7336" w14:textId="77777777" w:rsidR="00652F13" w:rsidRPr="00CC3AFA" w:rsidRDefault="00652F13" w:rsidP="00652F13">
            <w:pPr>
              <w:pStyle w:val="afffff4"/>
              <w:rPr>
                <w:color w:val="000000"/>
              </w:rPr>
            </w:pPr>
            <w:r w:rsidRPr="00CC3AFA">
              <w:rPr>
                <w:color w:val="000000"/>
              </w:rPr>
              <w:t>30,0</w:t>
            </w:r>
          </w:p>
        </w:tc>
        <w:tc>
          <w:tcPr>
            <w:tcW w:w="674" w:type="pct"/>
            <w:shd w:val="clear" w:color="auto" w:fill="auto"/>
            <w:vAlign w:val="center"/>
          </w:tcPr>
          <w:p w14:paraId="1999AFB1" w14:textId="77777777" w:rsidR="00652F13" w:rsidRPr="00CC3AFA" w:rsidRDefault="00652F13" w:rsidP="00652F13">
            <w:pPr>
              <w:pStyle w:val="afffff4"/>
              <w:rPr>
                <w:color w:val="000000"/>
              </w:rPr>
            </w:pPr>
            <w:r w:rsidRPr="00CC3AFA">
              <w:rPr>
                <w:color w:val="000000"/>
              </w:rPr>
              <w:t>0,033316302</w:t>
            </w:r>
          </w:p>
        </w:tc>
        <w:tc>
          <w:tcPr>
            <w:tcW w:w="854" w:type="pct"/>
            <w:shd w:val="clear" w:color="auto" w:fill="auto"/>
            <w:vAlign w:val="center"/>
          </w:tcPr>
          <w:p w14:paraId="37F5E14F" w14:textId="77777777" w:rsidR="00652F13" w:rsidRPr="00CC3AFA" w:rsidRDefault="00652F13" w:rsidP="00652F13">
            <w:pPr>
              <w:pStyle w:val="afffff4"/>
              <w:rPr>
                <w:color w:val="000000"/>
              </w:rPr>
            </w:pPr>
            <w:r w:rsidRPr="00CC3AFA">
              <w:rPr>
                <w:color w:val="000000"/>
              </w:rPr>
              <w:t>9,10286E-05</w:t>
            </w:r>
          </w:p>
        </w:tc>
      </w:tr>
      <w:tr w:rsidR="00652F13" w:rsidRPr="00CC3AFA" w14:paraId="72036CDF" w14:textId="77777777" w:rsidTr="00652F13">
        <w:trPr>
          <w:jc w:val="center"/>
        </w:trPr>
        <w:tc>
          <w:tcPr>
            <w:tcW w:w="466" w:type="pct"/>
            <w:shd w:val="clear" w:color="auto" w:fill="auto"/>
            <w:vAlign w:val="center"/>
          </w:tcPr>
          <w:p w14:paraId="70D79629" w14:textId="77777777" w:rsidR="00652F13" w:rsidRPr="00CC3AFA" w:rsidRDefault="00652F13" w:rsidP="00652F13">
            <w:pPr>
              <w:pStyle w:val="afffff4"/>
              <w:rPr>
                <w:color w:val="000000"/>
              </w:rPr>
            </w:pPr>
            <w:r w:rsidRPr="00CC3AFA">
              <w:rPr>
                <w:color w:val="000000"/>
              </w:rPr>
              <w:t>25</w:t>
            </w:r>
          </w:p>
        </w:tc>
        <w:tc>
          <w:tcPr>
            <w:tcW w:w="466" w:type="pct"/>
            <w:shd w:val="clear" w:color="auto" w:fill="auto"/>
            <w:vAlign w:val="center"/>
          </w:tcPr>
          <w:p w14:paraId="19A88B1F" w14:textId="77777777" w:rsidR="00652F13" w:rsidRPr="00CC3AFA" w:rsidRDefault="00652F13" w:rsidP="00652F13">
            <w:pPr>
              <w:pStyle w:val="afffff4"/>
              <w:rPr>
                <w:color w:val="000000"/>
              </w:rPr>
            </w:pPr>
            <w:r w:rsidRPr="00CC3AFA">
              <w:rPr>
                <w:color w:val="000000"/>
              </w:rPr>
              <w:t>113,74</w:t>
            </w:r>
          </w:p>
        </w:tc>
        <w:tc>
          <w:tcPr>
            <w:tcW w:w="350" w:type="pct"/>
            <w:shd w:val="clear" w:color="auto" w:fill="auto"/>
            <w:vAlign w:val="center"/>
          </w:tcPr>
          <w:p w14:paraId="71EDF136"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504B935C"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7E611C3D"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6E855EF9" w14:textId="77777777" w:rsidR="00652F13" w:rsidRPr="00CC3AFA" w:rsidRDefault="00652F13" w:rsidP="00652F13">
            <w:pPr>
              <w:pStyle w:val="afffff4"/>
              <w:rPr>
                <w:color w:val="000000"/>
              </w:rPr>
            </w:pPr>
            <w:r w:rsidRPr="00CC3AFA">
              <w:rPr>
                <w:color w:val="000000"/>
              </w:rPr>
              <w:t>2,56656E-06</w:t>
            </w:r>
          </w:p>
        </w:tc>
        <w:tc>
          <w:tcPr>
            <w:tcW w:w="407" w:type="pct"/>
            <w:shd w:val="clear" w:color="auto" w:fill="auto"/>
            <w:vAlign w:val="center"/>
          </w:tcPr>
          <w:p w14:paraId="0D995864" w14:textId="77777777" w:rsidR="00652F13" w:rsidRPr="00CC3AFA" w:rsidRDefault="00652F13" w:rsidP="00652F13">
            <w:pPr>
              <w:pStyle w:val="afffff4"/>
              <w:rPr>
                <w:color w:val="000000"/>
              </w:rPr>
            </w:pPr>
            <w:r w:rsidRPr="00CC3AFA">
              <w:rPr>
                <w:color w:val="000000"/>
              </w:rPr>
              <w:t>30,1</w:t>
            </w:r>
          </w:p>
        </w:tc>
        <w:tc>
          <w:tcPr>
            <w:tcW w:w="674" w:type="pct"/>
            <w:shd w:val="clear" w:color="auto" w:fill="auto"/>
            <w:vAlign w:val="center"/>
          </w:tcPr>
          <w:p w14:paraId="4EE0B763" w14:textId="77777777" w:rsidR="00652F13" w:rsidRPr="00CC3AFA" w:rsidRDefault="00652F13" w:rsidP="00652F13">
            <w:pPr>
              <w:pStyle w:val="afffff4"/>
              <w:rPr>
                <w:color w:val="000000"/>
              </w:rPr>
            </w:pPr>
            <w:r w:rsidRPr="00CC3AFA">
              <w:rPr>
                <w:color w:val="000000"/>
              </w:rPr>
              <w:t>0,033248999</w:t>
            </w:r>
          </w:p>
        </w:tc>
        <w:tc>
          <w:tcPr>
            <w:tcW w:w="854" w:type="pct"/>
            <w:shd w:val="clear" w:color="auto" w:fill="auto"/>
            <w:vAlign w:val="center"/>
          </w:tcPr>
          <w:p w14:paraId="1DE8409C" w14:textId="77777777" w:rsidR="00652F13" w:rsidRPr="00CC3AFA" w:rsidRDefault="00652F13" w:rsidP="00652F13">
            <w:pPr>
              <w:pStyle w:val="afffff4"/>
              <w:rPr>
                <w:color w:val="000000"/>
              </w:rPr>
            </w:pPr>
            <w:r w:rsidRPr="00CC3AFA">
              <w:rPr>
                <w:color w:val="000000"/>
              </w:rPr>
              <w:t>7,49932E-05</w:t>
            </w:r>
          </w:p>
        </w:tc>
      </w:tr>
      <w:tr w:rsidR="00652F13" w:rsidRPr="00CC3AFA" w14:paraId="67CB1CC2" w14:textId="77777777" w:rsidTr="00652F13">
        <w:trPr>
          <w:jc w:val="center"/>
        </w:trPr>
        <w:tc>
          <w:tcPr>
            <w:tcW w:w="466" w:type="pct"/>
            <w:shd w:val="clear" w:color="auto" w:fill="auto"/>
            <w:vAlign w:val="center"/>
          </w:tcPr>
          <w:p w14:paraId="08749CCD" w14:textId="77777777" w:rsidR="00652F13" w:rsidRPr="00CC3AFA" w:rsidRDefault="00652F13" w:rsidP="00652F13">
            <w:pPr>
              <w:pStyle w:val="afffff4"/>
              <w:rPr>
                <w:color w:val="000000"/>
              </w:rPr>
            </w:pPr>
            <w:r w:rsidRPr="00CC3AFA">
              <w:rPr>
                <w:color w:val="000000"/>
              </w:rPr>
              <w:t>26</w:t>
            </w:r>
          </w:p>
        </w:tc>
        <w:tc>
          <w:tcPr>
            <w:tcW w:w="466" w:type="pct"/>
            <w:shd w:val="clear" w:color="auto" w:fill="auto"/>
            <w:vAlign w:val="center"/>
          </w:tcPr>
          <w:p w14:paraId="7CB02CA0" w14:textId="77777777" w:rsidR="00652F13" w:rsidRPr="00CC3AFA" w:rsidRDefault="00652F13" w:rsidP="00652F13">
            <w:pPr>
              <w:pStyle w:val="afffff4"/>
              <w:rPr>
                <w:color w:val="000000"/>
              </w:rPr>
            </w:pPr>
            <w:r w:rsidRPr="00CC3AFA">
              <w:rPr>
                <w:color w:val="000000"/>
              </w:rPr>
              <w:t>71,02</w:t>
            </w:r>
          </w:p>
        </w:tc>
        <w:tc>
          <w:tcPr>
            <w:tcW w:w="350" w:type="pct"/>
            <w:shd w:val="clear" w:color="auto" w:fill="auto"/>
            <w:vAlign w:val="center"/>
          </w:tcPr>
          <w:p w14:paraId="0DACF342"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3EFCEBA4"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07E8C30E"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078FA6B6" w14:textId="77777777" w:rsidR="00652F13" w:rsidRPr="00CC3AFA" w:rsidRDefault="00652F13" w:rsidP="00652F13">
            <w:pPr>
              <w:pStyle w:val="afffff4"/>
              <w:rPr>
                <w:color w:val="000000"/>
              </w:rPr>
            </w:pPr>
            <w:r w:rsidRPr="00CC3AFA">
              <w:rPr>
                <w:color w:val="000000"/>
              </w:rPr>
              <w:t>1,60258E-06</w:t>
            </w:r>
          </w:p>
        </w:tc>
        <w:tc>
          <w:tcPr>
            <w:tcW w:w="407" w:type="pct"/>
            <w:shd w:val="clear" w:color="auto" w:fill="auto"/>
            <w:vAlign w:val="center"/>
          </w:tcPr>
          <w:p w14:paraId="2CFB578E" w14:textId="77777777" w:rsidR="00652F13" w:rsidRPr="00CC3AFA" w:rsidRDefault="00652F13" w:rsidP="00652F13">
            <w:pPr>
              <w:pStyle w:val="afffff4"/>
              <w:rPr>
                <w:color w:val="000000"/>
              </w:rPr>
            </w:pPr>
            <w:r w:rsidRPr="00CC3AFA">
              <w:rPr>
                <w:color w:val="000000"/>
              </w:rPr>
              <w:t>30,2</w:t>
            </w:r>
          </w:p>
        </w:tc>
        <w:tc>
          <w:tcPr>
            <w:tcW w:w="674" w:type="pct"/>
            <w:shd w:val="clear" w:color="auto" w:fill="auto"/>
            <w:vAlign w:val="center"/>
          </w:tcPr>
          <w:p w14:paraId="415AA858" w14:textId="77777777" w:rsidR="00652F13" w:rsidRPr="00CC3AFA" w:rsidRDefault="00652F13" w:rsidP="00652F13">
            <w:pPr>
              <w:pStyle w:val="afffff4"/>
              <w:rPr>
                <w:color w:val="000000"/>
              </w:rPr>
            </w:pPr>
            <w:r w:rsidRPr="00CC3AFA">
              <w:rPr>
                <w:color w:val="000000"/>
              </w:rPr>
              <w:t>0,033132765</w:t>
            </w:r>
          </w:p>
        </w:tc>
        <w:tc>
          <w:tcPr>
            <w:tcW w:w="854" w:type="pct"/>
            <w:shd w:val="clear" w:color="auto" w:fill="auto"/>
            <w:vAlign w:val="center"/>
          </w:tcPr>
          <w:p w14:paraId="4DF915EE" w14:textId="77777777" w:rsidR="00652F13" w:rsidRPr="00CC3AFA" w:rsidRDefault="00652F13" w:rsidP="00652F13">
            <w:pPr>
              <w:pStyle w:val="afffff4"/>
              <w:rPr>
                <w:color w:val="000000"/>
              </w:rPr>
            </w:pPr>
            <w:r w:rsidRPr="00CC3AFA">
              <w:rPr>
                <w:color w:val="000000"/>
              </w:rPr>
              <w:t>4,69905E-05</w:t>
            </w:r>
          </w:p>
        </w:tc>
      </w:tr>
      <w:tr w:rsidR="00652F13" w:rsidRPr="00CC3AFA" w14:paraId="5B143E74" w14:textId="77777777" w:rsidTr="00652F13">
        <w:trPr>
          <w:jc w:val="center"/>
        </w:trPr>
        <w:tc>
          <w:tcPr>
            <w:tcW w:w="466" w:type="pct"/>
            <w:shd w:val="clear" w:color="auto" w:fill="auto"/>
            <w:vAlign w:val="center"/>
          </w:tcPr>
          <w:p w14:paraId="761B1B62" w14:textId="77777777" w:rsidR="00652F13" w:rsidRPr="00CC3AFA" w:rsidRDefault="00652F13" w:rsidP="00652F13">
            <w:pPr>
              <w:pStyle w:val="afffff4"/>
              <w:rPr>
                <w:color w:val="000000"/>
              </w:rPr>
            </w:pPr>
            <w:r w:rsidRPr="00CC3AFA">
              <w:rPr>
                <w:color w:val="000000"/>
              </w:rPr>
              <w:t>27</w:t>
            </w:r>
          </w:p>
        </w:tc>
        <w:tc>
          <w:tcPr>
            <w:tcW w:w="466" w:type="pct"/>
            <w:shd w:val="clear" w:color="auto" w:fill="auto"/>
            <w:vAlign w:val="center"/>
          </w:tcPr>
          <w:p w14:paraId="08F687CD" w14:textId="77777777" w:rsidR="00652F13" w:rsidRPr="00CC3AFA" w:rsidRDefault="00652F13" w:rsidP="00652F13">
            <w:pPr>
              <w:pStyle w:val="afffff4"/>
              <w:rPr>
                <w:color w:val="000000"/>
              </w:rPr>
            </w:pPr>
            <w:r w:rsidRPr="00CC3AFA">
              <w:rPr>
                <w:color w:val="000000"/>
              </w:rPr>
              <w:t>113,37</w:t>
            </w:r>
          </w:p>
        </w:tc>
        <w:tc>
          <w:tcPr>
            <w:tcW w:w="350" w:type="pct"/>
            <w:shd w:val="clear" w:color="auto" w:fill="auto"/>
            <w:vAlign w:val="center"/>
          </w:tcPr>
          <w:p w14:paraId="74C46710"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2DB2B55E"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3BE4A7FF"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4E0DBB1A" w14:textId="77777777" w:rsidR="00652F13" w:rsidRPr="00CC3AFA" w:rsidRDefault="00652F13" w:rsidP="00652F13">
            <w:pPr>
              <w:pStyle w:val="afffff4"/>
              <w:rPr>
                <w:color w:val="000000"/>
              </w:rPr>
            </w:pPr>
            <w:r w:rsidRPr="00CC3AFA">
              <w:rPr>
                <w:color w:val="000000"/>
              </w:rPr>
              <w:t>2,55821E-06</w:t>
            </w:r>
          </w:p>
        </w:tc>
        <w:tc>
          <w:tcPr>
            <w:tcW w:w="407" w:type="pct"/>
            <w:shd w:val="clear" w:color="auto" w:fill="auto"/>
            <w:vAlign w:val="center"/>
          </w:tcPr>
          <w:p w14:paraId="7FCFA9A3" w14:textId="77777777" w:rsidR="00652F13" w:rsidRPr="00CC3AFA" w:rsidRDefault="00652F13" w:rsidP="00652F13">
            <w:pPr>
              <w:pStyle w:val="afffff4"/>
              <w:rPr>
                <w:color w:val="000000"/>
              </w:rPr>
            </w:pPr>
            <w:r w:rsidRPr="00CC3AFA">
              <w:rPr>
                <w:color w:val="000000"/>
              </w:rPr>
              <w:t>30,1</w:t>
            </w:r>
          </w:p>
        </w:tc>
        <w:tc>
          <w:tcPr>
            <w:tcW w:w="674" w:type="pct"/>
            <w:shd w:val="clear" w:color="auto" w:fill="auto"/>
            <w:vAlign w:val="center"/>
          </w:tcPr>
          <w:p w14:paraId="5CABC035" w14:textId="77777777" w:rsidR="00652F13" w:rsidRPr="00CC3AFA" w:rsidRDefault="00652F13" w:rsidP="00652F13">
            <w:pPr>
              <w:pStyle w:val="afffff4"/>
              <w:rPr>
                <w:color w:val="000000"/>
              </w:rPr>
            </w:pPr>
            <w:r w:rsidRPr="00CC3AFA">
              <w:rPr>
                <w:color w:val="000000"/>
              </w:rPr>
              <w:t>0,033247989</w:t>
            </w:r>
          </w:p>
        </w:tc>
        <w:tc>
          <w:tcPr>
            <w:tcW w:w="854" w:type="pct"/>
            <w:shd w:val="clear" w:color="auto" w:fill="auto"/>
            <w:vAlign w:val="center"/>
          </w:tcPr>
          <w:p w14:paraId="43F9A3F8" w14:textId="77777777" w:rsidR="00652F13" w:rsidRPr="00CC3AFA" w:rsidRDefault="00652F13" w:rsidP="00652F13">
            <w:pPr>
              <w:pStyle w:val="afffff4"/>
              <w:rPr>
                <w:color w:val="000000"/>
              </w:rPr>
            </w:pPr>
            <w:r w:rsidRPr="00CC3AFA">
              <w:rPr>
                <w:color w:val="000000"/>
              </w:rPr>
              <w:t>7,47515E-05</w:t>
            </w:r>
          </w:p>
        </w:tc>
      </w:tr>
      <w:tr w:rsidR="00652F13" w:rsidRPr="00CC3AFA" w14:paraId="7535AB26" w14:textId="77777777" w:rsidTr="00652F13">
        <w:trPr>
          <w:jc w:val="center"/>
        </w:trPr>
        <w:tc>
          <w:tcPr>
            <w:tcW w:w="466" w:type="pct"/>
            <w:shd w:val="clear" w:color="auto" w:fill="auto"/>
            <w:vAlign w:val="center"/>
          </w:tcPr>
          <w:p w14:paraId="32ACCE6B" w14:textId="77777777" w:rsidR="00652F13" w:rsidRPr="00CC3AFA" w:rsidRDefault="00652F13" w:rsidP="00652F13">
            <w:pPr>
              <w:pStyle w:val="afffff4"/>
              <w:rPr>
                <w:color w:val="000000"/>
              </w:rPr>
            </w:pPr>
            <w:r w:rsidRPr="00CC3AFA">
              <w:rPr>
                <w:color w:val="000000"/>
              </w:rPr>
              <w:t>28</w:t>
            </w:r>
          </w:p>
        </w:tc>
        <w:tc>
          <w:tcPr>
            <w:tcW w:w="466" w:type="pct"/>
            <w:shd w:val="clear" w:color="auto" w:fill="auto"/>
            <w:vAlign w:val="center"/>
          </w:tcPr>
          <w:p w14:paraId="2A77B664" w14:textId="77777777" w:rsidR="00652F13" w:rsidRPr="00CC3AFA" w:rsidRDefault="00652F13" w:rsidP="00652F13">
            <w:pPr>
              <w:pStyle w:val="afffff4"/>
              <w:rPr>
                <w:color w:val="000000"/>
              </w:rPr>
            </w:pPr>
            <w:r w:rsidRPr="00CC3AFA">
              <w:rPr>
                <w:color w:val="000000"/>
              </w:rPr>
              <w:t>296,24</w:t>
            </w:r>
          </w:p>
        </w:tc>
        <w:tc>
          <w:tcPr>
            <w:tcW w:w="350" w:type="pct"/>
            <w:shd w:val="clear" w:color="auto" w:fill="auto"/>
            <w:vAlign w:val="center"/>
          </w:tcPr>
          <w:p w14:paraId="4D9CD3CC"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14761F2A"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129650DF"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2BA940D9" w14:textId="77777777" w:rsidR="00652F13" w:rsidRPr="00CC3AFA" w:rsidRDefault="00652F13" w:rsidP="00652F13">
            <w:pPr>
              <w:pStyle w:val="afffff4"/>
              <w:rPr>
                <w:color w:val="000000"/>
              </w:rPr>
            </w:pPr>
            <w:r w:rsidRPr="00CC3AFA">
              <w:rPr>
                <w:color w:val="000000"/>
              </w:rPr>
              <w:t>6,6847E-06</w:t>
            </w:r>
          </w:p>
        </w:tc>
        <w:tc>
          <w:tcPr>
            <w:tcW w:w="407" w:type="pct"/>
            <w:shd w:val="clear" w:color="auto" w:fill="auto"/>
            <w:vAlign w:val="center"/>
          </w:tcPr>
          <w:p w14:paraId="17298366" w14:textId="77777777" w:rsidR="00652F13" w:rsidRPr="00CC3AFA" w:rsidRDefault="00652F13" w:rsidP="00652F13">
            <w:pPr>
              <w:pStyle w:val="afffff4"/>
              <w:rPr>
                <w:color w:val="000000"/>
              </w:rPr>
            </w:pPr>
            <w:r w:rsidRPr="00CC3AFA">
              <w:rPr>
                <w:color w:val="000000"/>
              </w:rPr>
              <w:t>29,6</w:t>
            </w:r>
          </w:p>
        </w:tc>
        <w:tc>
          <w:tcPr>
            <w:tcW w:w="674" w:type="pct"/>
            <w:shd w:val="clear" w:color="auto" w:fill="auto"/>
            <w:vAlign w:val="center"/>
          </w:tcPr>
          <w:p w14:paraId="2EA2AD3B" w14:textId="77777777" w:rsidR="00652F13" w:rsidRPr="00CC3AFA" w:rsidRDefault="00652F13" w:rsidP="00652F13">
            <w:pPr>
              <w:pStyle w:val="afffff4"/>
              <w:rPr>
                <w:color w:val="000000"/>
              </w:rPr>
            </w:pPr>
            <w:r w:rsidRPr="00CC3AFA">
              <w:rPr>
                <w:color w:val="000000"/>
              </w:rPr>
              <w:t>0,033754876</w:t>
            </w:r>
          </w:p>
        </w:tc>
        <w:tc>
          <w:tcPr>
            <w:tcW w:w="854" w:type="pct"/>
            <w:shd w:val="clear" w:color="auto" w:fill="auto"/>
            <w:vAlign w:val="center"/>
          </w:tcPr>
          <w:p w14:paraId="31DC8DB8" w14:textId="77777777" w:rsidR="00652F13" w:rsidRPr="00CC3AFA" w:rsidRDefault="00652F13" w:rsidP="00652F13">
            <w:pPr>
              <w:pStyle w:val="afffff4"/>
              <w:rPr>
                <w:color w:val="000000"/>
              </w:rPr>
            </w:pPr>
            <w:r w:rsidRPr="00CC3AFA">
              <w:rPr>
                <w:color w:val="000000"/>
              </w:rPr>
              <w:t>0,000192395</w:t>
            </w:r>
          </w:p>
        </w:tc>
      </w:tr>
      <w:tr w:rsidR="00652F13" w:rsidRPr="00CC3AFA" w14:paraId="14487460" w14:textId="77777777" w:rsidTr="00652F13">
        <w:trPr>
          <w:jc w:val="center"/>
        </w:trPr>
        <w:tc>
          <w:tcPr>
            <w:tcW w:w="466" w:type="pct"/>
            <w:shd w:val="clear" w:color="auto" w:fill="auto"/>
            <w:vAlign w:val="center"/>
          </w:tcPr>
          <w:p w14:paraId="26F3D2CF" w14:textId="77777777" w:rsidR="00652F13" w:rsidRPr="00CC3AFA" w:rsidRDefault="00652F13" w:rsidP="00652F13">
            <w:pPr>
              <w:pStyle w:val="afffff4"/>
              <w:rPr>
                <w:color w:val="000000"/>
              </w:rPr>
            </w:pPr>
            <w:r w:rsidRPr="00CC3AFA">
              <w:rPr>
                <w:color w:val="000000"/>
              </w:rPr>
              <w:t>29</w:t>
            </w:r>
          </w:p>
        </w:tc>
        <w:tc>
          <w:tcPr>
            <w:tcW w:w="466" w:type="pct"/>
            <w:shd w:val="clear" w:color="auto" w:fill="auto"/>
            <w:vAlign w:val="center"/>
          </w:tcPr>
          <w:p w14:paraId="72EB085E" w14:textId="77777777" w:rsidR="00652F13" w:rsidRPr="00CC3AFA" w:rsidRDefault="00652F13" w:rsidP="00652F13">
            <w:pPr>
              <w:pStyle w:val="afffff4"/>
              <w:rPr>
                <w:color w:val="000000"/>
              </w:rPr>
            </w:pPr>
            <w:r w:rsidRPr="00CC3AFA">
              <w:rPr>
                <w:color w:val="000000"/>
              </w:rPr>
              <w:t>145,57</w:t>
            </w:r>
          </w:p>
        </w:tc>
        <w:tc>
          <w:tcPr>
            <w:tcW w:w="350" w:type="pct"/>
            <w:shd w:val="clear" w:color="auto" w:fill="auto"/>
            <w:vAlign w:val="center"/>
          </w:tcPr>
          <w:p w14:paraId="3DACEEB1"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2E4DCF8C"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7A200021"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38B1DCC3" w14:textId="77777777" w:rsidR="00652F13" w:rsidRPr="00CC3AFA" w:rsidRDefault="00652F13" w:rsidP="00652F13">
            <w:pPr>
              <w:pStyle w:val="afffff4"/>
              <w:rPr>
                <w:color w:val="000000"/>
              </w:rPr>
            </w:pPr>
            <w:r w:rsidRPr="00CC3AFA">
              <w:rPr>
                <w:color w:val="000000"/>
              </w:rPr>
              <w:t>3,28481E-06</w:t>
            </w:r>
          </w:p>
        </w:tc>
        <w:tc>
          <w:tcPr>
            <w:tcW w:w="407" w:type="pct"/>
            <w:shd w:val="clear" w:color="auto" w:fill="auto"/>
            <w:vAlign w:val="center"/>
          </w:tcPr>
          <w:p w14:paraId="1A6EF88A" w14:textId="77777777" w:rsidR="00652F13" w:rsidRPr="00CC3AFA" w:rsidRDefault="00652F13" w:rsidP="00652F13">
            <w:pPr>
              <w:pStyle w:val="afffff4"/>
              <w:rPr>
                <w:color w:val="000000"/>
              </w:rPr>
            </w:pPr>
            <w:r w:rsidRPr="00CC3AFA">
              <w:rPr>
                <w:color w:val="000000"/>
              </w:rPr>
              <w:t>30,0</w:t>
            </w:r>
          </w:p>
        </w:tc>
        <w:tc>
          <w:tcPr>
            <w:tcW w:w="674" w:type="pct"/>
            <w:shd w:val="clear" w:color="auto" w:fill="auto"/>
            <w:vAlign w:val="center"/>
          </w:tcPr>
          <w:p w14:paraId="2E41757D" w14:textId="77777777" w:rsidR="00652F13" w:rsidRPr="00CC3AFA" w:rsidRDefault="00652F13" w:rsidP="00652F13">
            <w:pPr>
              <w:pStyle w:val="afffff4"/>
              <w:rPr>
                <w:color w:val="000000"/>
              </w:rPr>
            </w:pPr>
            <w:r w:rsidRPr="00CC3AFA">
              <w:rPr>
                <w:color w:val="000000"/>
              </w:rPr>
              <w:t>0,033336135</w:t>
            </w:r>
          </w:p>
        </w:tc>
        <w:tc>
          <w:tcPr>
            <w:tcW w:w="854" w:type="pct"/>
            <w:shd w:val="clear" w:color="auto" w:fill="auto"/>
            <w:vAlign w:val="center"/>
          </w:tcPr>
          <w:p w14:paraId="20450E75" w14:textId="77777777" w:rsidR="00652F13" w:rsidRPr="00CC3AFA" w:rsidRDefault="00652F13" w:rsidP="00652F13">
            <w:pPr>
              <w:pStyle w:val="afffff4"/>
              <w:rPr>
                <w:color w:val="000000"/>
              </w:rPr>
            </w:pPr>
            <w:r w:rsidRPr="00CC3AFA">
              <w:rPr>
                <w:color w:val="000000"/>
              </w:rPr>
              <w:t>9,57291E-05</w:t>
            </w:r>
          </w:p>
        </w:tc>
      </w:tr>
      <w:tr w:rsidR="00652F13" w:rsidRPr="00CC3AFA" w14:paraId="01529C0A" w14:textId="77777777" w:rsidTr="00652F13">
        <w:trPr>
          <w:jc w:val="center"/>
        </w:trPr>
        <w:tc>
          <w:tcPr>
            <w:tcW w:w="466" w:type="pct"/>
            <w:shd w:val="clear" w:color="auto" w:fill="auto"/>
            <w:vAlign w:val="center"/>
          </w:tcPr>
          <w:p w14:paraId="3AA5407F" w14:textId="77777777" w:rsidR="00652F13" w:rsidRPr="00CC3AFA" w:rsidRDefault="00652F13" w:rsidP="00652F13">
            <w:pPr>
              <w:pStyle w:val="afffff4"/>
              <w:rPr>
                <w:color w:val="000000"/>
              </w:rPr>
            </w:pPr>
            <w:r w:rsidRPr="00CC3AFA">
              <w:rPr>
                <w:color w:val="000000"/>
              </w:rPr>
              <w:t>30</w:t>
            </w:r>
          </w:p>
        </w:tc>
        <w:tc>
          <w:tcPr>
            <w:tcW w:w="466" w:type="pct"/>
            <w:shd w:val="clear" w:color="auto" w:fill="auto"/>
            <w:vAlign w:val="center"/>
          </w:tcPr>
          <w:p w14:paraId="70A815C3" w14:textId="77777777" w:rsidR="00652F13" w:rsidRPr="00CC3AFA" w:rsidRDefault="00652F13" w:rsidP="00652F13">
            <w:pPr>
              <w:pStyle w:val="afffff4"/>
              <w:rPr>
                <w:color w:val="000000"/>
              </w:rPr>
            </w:pPr>
            <w:r w:rsidRPr="00CC3AFA">
              <w:rPr>
                <w:color w:val="000000"/>
              </w:rPr>
              <w:t>115,48</w:t>
            </w:r>
          </w:p>
        </w:tc>
        <w:tc>
          <w:tcPr>
            <w:tcW w:w="350" w:type="pct"/>
            <w:shd w:val="clear" w:color="auto" w:fill="auto"/>
            <w:vAlign w:val="center"/>
          </w:tcPr>
          <w:p w14:paraId="7B57BA92"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6F9D600F"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037B0462"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2163CA7E" w14:textId="77777777" w:rsidR="00652F13" w:rsidRPr="00CC3AFA" w:rsidRDefault="00652F13" w:rsidP="00652F13">
            <w:pPr>
              <w:pStyle w:val="afffff4"/>
              <w:rPr>
                <w:color w:val="000000"/>
              </w:rPr>
            </w:pPr>
            <w:r w:rsidRPr="00CC3AFA">
              <w:rPr>
                <w:color w:val="000000"/>
              </w:rPr>
              <w:t>2,60582E-06</w:t>
            </w:r>
          </w:p>
        </w:tc>
        <w:tc>
          <w:tcPr>
            <w:tcW w:w="407" w:type="pct"/>
            <w:shd w:val="clear" w:color="auto" w:fill="auto"/>
            <w:vAlign w:val="center"/>
          </w:tcPr>
          <w:p w14:paraId="0C5C01AB" w14:textId="77777777" w:rsidR="00652F13" w:rsidRPr="00CC3AFA" w:rsidRDefault="00652F13" w:rsidP="00652F13">
            <w:pPr>
              <w:pStyle w:val="afffff4"/>
              <w:rPr>
                <w:color w:val="000000"/>
              </w:rPr>
            </w:pPr>
            <w:r w:rsidRPr="00CC3AFA">
              <w:rPr>
                <w:color w:val="000000"/>
              </w:rPr>
              <w:t>30,1</w:t>
            </w:r>
          </w:p>
        </w:tc>
        <w:tc>
          <w:tcPr>
            <w:tcW w:w="674" w:type="pct"/>
            <w:shd w:val="clear" w:color="auto" w:fill="auto"/>
            <w:vAlign w:val="center"/>
          </w:tcPr>
          <w:p w14:paraId="40B8B1F2" w14:textId="77777777" w:rsidR="00652F13" w:rsidRPr="00CC3AFA" w:rsidRDefault="00652F13" w:rsidP="00652F13">
            <w:pPr>
              <w:pStyle w:val="afffff4"/>
              <w:rPr>
                <w:color w:val="000000"/>
              </w:rPr>
            </w:pPr>
            <w:r w:rsidRPr="00CC3AFA">
              <w:rPr>
                <w:color w:val="000000"/>
              </w:rPr>
              <w:t>0,03325375</w:t>
            </w:r>
          </w:p>
        </w:tc>
        <w:tc>
          <w:tcPr>
            <w:tcW w:w="854" w:type="pct"/>
            <w:shd w:val="clear" w:color="auto" w:fill="auto"/>
            <w:vAlign w:val="center"/>
          </w:tcPr>
          <w:p w14:paraId="088F6CEE" w14:textId="77777777" w:rsidR="00652F13" w:rsidRPr="00CC3AFA" w:rsidRDefault="00652F13" w:rsidP="00652F13">
            <w:pPr>
              <w:pStyle w:val="afffff4"/>
              <w:rPr>
                <w:color w:val="000000"/>
              </w:rPr>
            </w:pPr>
            <w:r w:rsidRPr="00CC3AFA">
              <w:rPr>
                <w:color w:val="000000"/>
              </w:rPr>
              <w:t>7,61295E-05</w:t>
            </w:r>
          </w:p>
        </w:tc>
      </w:tr>
      <w:tr w:rsidR="00652F13" w:rsidRPr="00CC3AFA" w14:paraId="68ED5005" w14:textId="77777777" w:rsidTr="00652F13">
        <w:trPr>
          <w:jc w:val="center"/>
        </w:trPr>
        <w:tc>
          <w:tcPr>
            <w:tcW w:w="466" w:type="pct"/>
            <w:shd w:val="clear" w:color="auto" w:fill="auto"/>
            <w:vAlign w:val="center"/>
          </w:tcPr>
          <w:p w14:paraId="5938DA3D" w14:textId="77777777" w:rsidR="00652F13" w:rsidRPr="00CC3AFA" w:rsidRDefault="00652F13" w:rsidP="00652F13">
            <w:pPr>
              <w:pStyle w:val="afffff4"/>
              <w:rPr>
                <w:color w:val="000000"/>
              </w:rPr>
            </w:pPr>
            <w:r w:rsidRPr="00CC3AFA">
              <w:rPr>
                <w:color w:val="000000"/>
              </w:rPr>
              <w:t>31</w:t>
            </w:r>
          </w:p>
        </w:tc>
        <w:tc>
          <w:tcPr>
            <w:tcW w:w="466" w:type="pct"/>
            <w:shd w:val="clear" w:color="auto" w:fill="auto"/>
            <w:vAlign w:val="center"/>
          </w:tcPr>
          <w:p w14:paraId="75192F40" w14:textId="77777777" w:rsidR="00652F13" w:rsidRPr="00CC3AFA" w:rsidRDefault="00652F13" w:rsidP="00652F13">
            <w:pPr>
              <w:pStyle w:val="afffff4"/>
              <w:rPr>
                <w:color w:val="000000"/>
              </w:rPr>
            </w:pPr>
            <w:r w:rsidRPr="00CC3AFA">
              <w:rPr>
                <w:color w:val="000000"/>
              </w:rPr>
              <w:t>169,43</w:t>
            </w:r>
          </w:p>
        </w:tc>
        <w:tc>
          <w:tcPr>
            <w:tcW w:w="350" w:type="pct"/>
            <w:shd w:val="clear" w:color="auto" w:fill="auto"/>
            <w:vAlign w:val="center"/>
          </w:tcPr>
          <w:p w14:paraId="62368E6D"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6202E641"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44832B7"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00CE6DED" w14:textId="77777777" w:rsidR="00652F13" w:rsidRPr="00CC3AFA" w:rsidRDefault="00652F13" w:rsidP="00652F13">
            <w:pPr>
              <w:pStyle w:val="afffff4"/>
              <w:rPr>
                <w:color w:val="000000"/>
              </w:rPr>
            </w:pPr>
            <w:r w:rsidRPr="00CC3AFA">
              <w:rPr>
                <w:color w:val="000000"/>
              </w:rPr>
              <w:t>3,82321E-06</w:t>
            </w:r>
          </w:p>
        </w:tc>
        <w:tc>
          <w:tcPr>
            <w:tcW w:w="407" w:type="pct"/>
            <w:shd w:val="clear" w:color="auto" w:fill="auto"/>
            <w:vAlign w:val="center"/>
          </w:tcPr>
          <w:p w14:paraId="0A5BCF9A" w14:textId="77777777" w:rsidR="00652F13" w:rsidRPr="00CC3AFA" w:rsidRDefault="00652F13" w:rsidP="00652F13">
            <w:pPr>
              <w:pStyle w:val="afffff4"/>
              <w:rPr>
                <w:color w:val="000000"/>
              </w:rPr>
            </w:pPr>
            <w:r w:rsidRPr="00CC3AFA">
              <w:rPr>
                <w:color w:val="000000"/>
              </w:rPr>
              <w:t>29,9</w:t>
            </w:r>
          </w:p>
        </w:tc>
        <w:tc>
          <w:tcPr>
            <w:tcW w:w="674" w:type="pct"/>
            <w:shd w:val="clear" w:color="auto" w:fill="auto"/>
            <w:vAlign w:val="center"/>
          </w:tcPr>
          <w:p w14:paraId="7F380AC1" w14:textId="77777777" w:rsidR="00652F13" w:rsidRPr="00CC3AFA" w:rsidRDefault="00652F13" w:rsidP="00652F13">
            <w:pPr>
              <w:pStyle w:val="afffff4"/>
              <w:rPr>
                <w:color w:val="000000"/>
              </w:rPr>
            </w:pPr>
            <w:r w:rsidRPr="00CC3AFA">
              <w:rPr>
                <w:color w:val="000000"/>
              </w:rPr>
              <w:t>0,033401753</w:t>
            </w:r>
          </w:p>
        </w:tc>
        <w:tc>
          <w:tcPr>
            <w:tcW w:w="854" w:type="pct"/>
            <w:shd w:val="clear" w:color="auto" w:fill="auto"/>
            <w:vAlign w:val="center"/>
          </w:tcPr>
          <w:p w14:paraId="24018237" w14:textId="77777777" w:rsidR="00652F13" w:rsidRPr="00CC3AFA" w:rsidRDefault="00652F13" w:rsidP="00652F13">
            <w:pPr>
              <w:pStyle w:val="afffff4"/>
              <w:rPr>
                <w:color w:val="000000"/>
              </w:rPr>
            </w:pPr>
            <w:r w:rsidRPr="00CC3AFA">
              <w:rPr>
                <w:color w:val="000000"/>
              </w:rPr>
              <w:t>0,000111201</w:t>
            </w:r>
          </w:p>
        </w:tc>
      </w:tr>
      <w:tr w:rsidR="00652F13" w:rsidRPr="00CC3AFA" w14:paraId="02345C1E" w14:textId="77777777" w:rsidTr="00652F13">
        <w:trPr>
          <w:jc w:val="center"/>
        </w:trPr>
        <w:tc>
          <w:tcPr>
            <w:tcW w:w="466" w:type="pct"/>
            <w:shd w:val="clear" w:color="auto" w:fill="auto"/>
            <w:vAlign w:val="center"/>
          </w:tcPr>
          <w:p w14:paraId="7323BA10" w14:textId="77777777" w:rsidR="00652F13" w:rsidRPr="00CC3AFA" w:rsidRDefault="00652F13" w:rsidP="00652F13">
            <w:pPr>
              <w:pStyle w:val="afffff4"/>
              <w:rPr>
                <w:color w:val="000000"/>
              </w:rPr>
            </w:pPr>
            <w:r w:rsidRPr="00CC3AFA">
              <w:rPr>
                <w:color w:val="000000"/>
              </w:rPr>
              <w:t>32</w:t>
            </w:r>
          </w:p>
        </w:tc>
        <w:tc>
          <w:tcPr>
            <w:tcW w:w="466" w:type="pct"/>
            <w:shd w:val="clear" w:color="auto" w:fill="auto"/>
            <w:vAlign w:val="center"/>
          </w:tcPr>
          <w:p w14:paraId="3CA5E762" w14:textId="77777777" w:rsidR="00652F13" w:rsidRPr="00CC3AFA" w:rsidRDefault="00652F13" w:rsidP="00652F13">
            <w:pPr>
              <w:pStyle w:val="afffff4"/>
              <w:rPr>
                <w:color w:val="000000"/>
              </w:rPr>
            </w:pPr>
            <w:r w:rsidRPr="00CC3AFA">
              <w:rPr>
                <w:color w:val="000000"/>
              </w:rPr>
              <w:t>104,19</w:t>
            </w:r>
          </w:p>
        </w:tc>
        <w:tc>
          <w:tcPr>
            <w:tcW w:w="350" w:type="pct"/>
            <w:shd w:val="clear" w:color="auto" w:fill="auto"/>
            <w:vAlign w:val="center"/>
          </w:tcPr>
          <w:p w14:paraId="43AA5FE9"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7A2E4828"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5C93108E"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10EEF254" w14:textId="77777777" w:rsidR="00652F13" w:rsidRPr="00CC3AFA" w:rsidRDefault="00652F13" w:rsidP="00652F13">
            <w:pPr>
              <w:pStyle w:val="afffff4"/>
              <w:rPr>
                <w:color w:val="000000"/>
              </w:rPr>
            </w:pPr>
            <w:r w:rsidRPr="00CC3AFA">
              <w:rPr>
                <w:color w:val="000000"/>
              </w:rPr>
              <w:t>2,35106E-06</w:t>
            </w:r>
          </w:p>
        </w:tc>
        <w:tc>
          <w:tcPr>
            <w:tcW w:w="407" w:type="pct"/>
            <w:shd w:val="clear" w:color="auto" w:fill="auto"/>
            <w:vAlign w:val="center"/>
          </w:tcPr>
          <w:p w14:paraId="39D332B8" w14:textId="77777777" w:rsidR="00652F13" w:rsidRPr="00CC3AFA" w:rsidRDefault="00652F13" w:rsidP="00652F13">
            <w:pPr>
              <w:pStyle w:val="afffff4"/>
              <w:rPr>
                <w:color w:val="000000"/>
              </w:rPr>
            </w:pPr>
            <w:r w:rsidRPr="00CC3AFA">
              <w:rPr>
                <w:color w:val="000000"/>
              </w:rPr>
              <w:t>30,1</w:t>
            </w:r>
          </w:p>
        </w:tc>
        <w:tc>
          <w:tcPr>
            <w:tcW w:w="674" w:type="pct"/>
            <w:shd w:val="clear" w:color="auto" w:fill="auto"/>
            <w:vAlign w:val="center"/>
          </w:tcPr>
          <w:p w14:paraId="764D8B24" w14:textId="77777777" w:rsidR="00652F13" w:rsidRPr="00CC3AFA" w:rsidRDefault="00652F13" w:rsidP="00652F13">
            <w:pPr>
              <w:pStyle w:val="afffff4"/>
              <w:rPr>
                <w:color w:val="000000"/>
              </w:rPr>
            </w:pPr>
            <w:r w:rsidRPr="00CC3AFA">
              <w:rPr>
                <w:color w:val="000000"/>
              </w:rPr>
              <w:t>0,033222944</w:t>
            </w:r>
          </w:p>
        </w:tc>
        <w:tc>
          <w:tcPr>
            <w:tcW w:w="854" w:type="pct"/>
            <w:shd w:val="clear" w:color="auto" w:fill="auto"/>
            <w:vAlign w:val="center"/>
          </w:tcPr>
          <w:p w14:paraId="17DFDD2A" w14:textId="77777777" w:rsidR="00652F13" w:rsidRPr="00CC3AFA" w:rsidRDefault="00652F13" w:rsidP="00652F13">
            <w:pPr>
              <w:pStyle w:val="afffff4"/>
              <w:rPr>
                <w:color w:val="000000"/>
              </w:rPr>
            </w:pPr>
            <w:r w:rsidRPr="00CC3AFA">
              <w:rPr>
                <w:color w:val="000000"/>
              </w:rPr>
              <w:t>6,87504E-05</w:t>
            </w:r>
          </w:p>
        </w:tc>
      </w:tr>
      <w:tr w:rsidR="00652F13" w:rsidRPr="00CC3AFA" w14:paraId="14144395" w14:textId="77777777" w:rsidTr="00652F13">
        <w:trPr>
          <w:jc w:val="center"/>
        </w:trPr>
        <w:tc>
          <w:tcPr>
            <w:tcW w:w="466" w:type="pct"/>
            <w:shd w:val="clear" w:color="auto" w:fill="auto"/>
            <w:vAlign w:val="center"/>
          </w:tcPr>
          <w:p w14:paraId="2DBEA5CB" w14:textId="77777777" w:rsidR="00652F13" w:rsidRPr="00CC3AFA" w:rsidRDefault="00652F13" w:rsidP="00652F13">
            <w:pPr>
              <w:pStyle w:val="afffff4"/>
              <w:rPr>
                <w:color w:val="000000"/>
              </w:rPr>
            </w:pPr>
            <w:r w:rsidRPr="00CC3AFA">
              <w:rPr>
                <w:color w:val="000000"/>
              </w:rPr>
              <w:t>33</w:t>
            </w:r>
          </w:p>
        </w:tc>
        <w:tc>
          <w:tcPr>
            <w:tcW w:w="466" w:type="pct"/>
            <w:shd w:val="clear" w:color="auto" w:fill="auto"/>
            <w:vAlign w:val="center"/>
          </w:tcPr>
          <w:p w14:paraId="05EB2DC0" w14:textId="77777777" w:rsidR="00652F13" w:rsidRPr="00CC3AFA" w:rsidRDefault="00652F13" w:rsidP="00652F13">
            <w:pPr>
              <w:pStyle w:val="afffff4"/>
              <w:rPr>
                <w:color w:val="000000"/>
              </w:rPr>
            </w:pPr>
            <w:r w:rsidRPr="00CC3AFA">
              <w:rPr>
                <w:color w:val="000000"/>
              </w:rPr>
              <w:t>72,04</w:t>
            </w:r>
          </w:p>
        </w:tc>
        <w:tc>
          <w:tcPr>
            <w:tcW w:w="350" w:type="pct"/>
            <w:shd w:val="clear" w:color="auto" w:fill="auto"/>
            <w:vAlign w:val="center"/>
          </w:tcPr>
          <w:p w14:paraId="2A46D06E" w14:textId="77777777" w:rsidR="00652F13" w:rsidRPr="00CC3AFA" w:rsidRDefault="00652F13" w:rsidP="00652F13">
            <w:pPr>
              <w:pStyle w:val="afffff4"/>
              <w:rPr>
                <w:color w:val="000000"/>
              </w:rPr>
            </w:pPr>
            <w:r w:rsidRPr="00CC3AFA">
              <w:rPr>
                <w:color w:val="000000"/>
              </w:rPr>
              <w:t>0,517</w:t>
            </w:r>
          </w:p>
        </w:tc>
        <w:tc>
          <w:tcPr>
            <w:tcW w:w="393" w:type="pct"/>
            <w:shd w:val="clear" w:color="auto" w:fill="auto"/>
            <w:vAlign w:val="center"/>
          </w:tcPr>
          <w:p w14:paraId="79B6CFD8"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75508109"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2C7321F1" w14:textId="77777777" w:rsidR="00652F13" w:rsidRPr="00CC3AFA" w:rsidRDefault="00652F13" w:rsidP="00652F13">
            <w:pPr>
              <w:pStyle w:val="afffff4"/>
              <w:rPr>
                <w:color w:val="000000"/>
              </w:rPr>
            </w:pPr>
            <w:r w:rsidRPr="00CC3AFA">
              <w:rPr>
                <w:color w:val="000000"/>
              </w:rPr>
              <w:t>1,62559E-06</w:t>
            </w:r>
          </w:p>
        </w:tc>
        <w:tc>
          <w:tcPr>
            <w:tcW w:w="407" w:type="pct"/>
            <w:shd w:val="clear" w:color="auto" w:fill="auto"/>
            <w:vAlign w:val="center"/>
          </w:tcPr>
          <w:p w14:paraId="57E9F523" w14:textId="77777777" w:rsidR="00652F13" w:rsidRPr="00CC3AFA" w:rsidRDefault="00652F13" w:rsidP="00652F13">
            <w:pPr>
              <w:pStyle w:val="afffff4"/>
              <w:rPr>
                <w:color w:val="000000"/>
              </w:rPr>
            </w:pPr>
            <w:r w:rsidRPr="00CC3AFA">
              <w:rPr>
                <w:color w:val="000000"/>
              </w:rPr>
              <w:t>30,3</w:t>
            </w:r>
          </w:p>
        </w:tc>
        <w:tc>
          <w:tcPr>
            <w:tcW w:w="674" w:type="pct"/>
            <w:shd w:val="clear" w:color="auto" w:fill="auto"/>
            <w:vAlign w:val="center"/>
          </w:tcPr>
          <w:p w14:paraId="456E30B5" w14:textId="77777777" w:rsidR="00652F13" w:rsidRPr="00CC3AFA" w:rsidRDefault="00652F13" w:rsidP="00652F13">
            <w:pPr>
              <w:pStyle w:val="afffff4"/>
              <w:rPr>
                <w:color w:val="000000"/>
              </w:rPr>
            </w:pPr>
            <w:r w:rsidRPr="00CC3AFA">
              <w:rPr>
                <w:color w:val="000000"/>
              </w:rPr>
              <w:t>0,032996549</w:t>
            </w:r>
          </w:p>
        </w:tc>
        <w:tc>
          <w:tcPr>
            <w:tcW w:w="854" w:type="pct"/>
            <w:shd w:val="clear" w:color="auto" w:fill="auto"/>
            <w:vAlign w:val="center"/>
          </w:tcPr>
          <w:p w14:paraId="2F4F664C" w14:textId="77777777" w:rsidR="00652F13" w:rsidRPr="00CC3AFA" w:rsidRDefault="00652F13" w:rsidP="00652F13">
            <w:pPr>
              <w:pStyle w:val="afffff4"/>
              <w:rPr>
                <w:color w:val="000000"/>
              </w:rPr>
            </w:pPr>
            <w:r w:rsidRPr="00CC3AFA">
              <w:rPr>
                <w:color w:val="000000"/>
              </w:rPr>
              <w:t>4,78622E-05</w:t>
            </w:r>
          </w:p>
        </w:tc>
      </w:tr>
      <w:tr w:rsidR="00652F13" w:rsidRPr="00CC3AFA" w14:paraId="38134E40" w14:textId="77777777" w:rsidTr="00652F13">
        <w:trPr>
          <w:jc w:val="center"/>
        </w:trPr>
        <w:tc>
          <w:tcPr>
            <w:tcW w:w="466" w:type="pct"/>
            <w:shd w:val="clear" w:color="auto" w:fill="auto"/>
            <w:vAlign w:val="center"/>
          </w:tcPr>
          <w:p w14:paraId="68717A07" w14:textId="77777777" w:rsidR="00652F13" w:rsidRPr="00CC3AFA" w:rsidRDefault="00652F13" w:rsidP="00652F13">
            <w:pPr>
              <w:pStyle w:val="afffff4"/>
              <w:rPr>
                <w:color w:val="000000"/>
              </w:rPr>
            </w:pPr>
            <w:r w:rsidRPr="00CC3AFA">
              <w:rPr>
                <w:color w:val="000000"/>
              </w:rPr>
              <w:t>34</w:t>
            </w:r>
          </w:p>
        </w:tc>
        <w:tc>
          <w:tcPr>
            <w:tcW w:w="466" w:type="pct"/>
            <w:shd w:val="clear" w:color="auto" w:fill="auto"/>
            <w:vAlign w:val="center"/>
          </w:tcPr>
          <w:p w14:paraId="646342A5" w14:textId="77777777" w:rsidR="00652F13" w:rsidRPr="00CC3AFA" w:rsidRDefault="00652F13" w:rsidP="00652F13">
            <w:pPr>
              <w:pStyle w:val="afffff4"/>
              <w:rPr>
                <w:color w:val="000000"/>
              </w:rPr>
            </w:pPr>
            <w:r w:rsidRPr="00CC3AFA">
              <w:rPr>
                <w:color w:val="000000"/>
              </w:rPr>
              <w:t>148,87</w:t>
            </w:r>
          </w:p>
        </w:tc>
        <w:tc>
          <w:tcPr>
            <w:tcW w:w="350" w:type="pct"/>
            <w:shd w:val="clear" w:color="auto" w:fill="auto"/>
            <w:vAlign w:val="center"/>
          </w:tcPr>
          <w:p w14:paraId="4F00A78E" w14:textId="77777777" w:rsidR="00652F13" w:rsidRPr="00CC3AFA" w:rsidRDefault="00652F13" w:rsidP="00652F13">
            <w:pPr>
              <w:pStyle w:val="afffff4"/>
              <w:rPr>
                <w:color w:val="000000"/>
              </w:rPr>
            </w:pPr>
            <w:r w:rsidRPr="00CC3AFA">
              <w:rPr>
                <w:color w:val="000000"/>
              </w:rPr>
              <w:t>0,517</w:t>
            </w:r>
          </w:p>
        </w:tc>
        <w:tc>
          <w:tcPr>
            <w:tcW w:w="393" w:type="pct"/>
            <w:shd w:val="clear" w:color="auto" w:fill="auto"/>
            <w:vAlign w:val="center"/>
          </w:tcPr>
          <w:p w14:paraId="6728D6D7"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4C6D14C"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7A580641" w14:textId="77777777" w:rsidR="00652F13" w:rsidRPr="00CC3AFA" w:rsidRDefault="00652F13" w:rsidP="00652F13">
            <w:pPr>
              <w:pStyle w:val="afffff4"/>
              <w:rPr>
                <w:color w:val="000000"/>
              </w:rPr>
            </w:pPr>
            <w:r w:rsidRPr="00CC3AFA">
              <w:rPr>
                <w:color w:val="000000"/>
              </w:rPr>
              <w:t>3,35928E-06</w:t>
            </w:r>
          </w:p>
        </w:tc>
        <w:tc>
          <w:tcPr>
            <w:tcW w:w="407" w:type="pct"/>
            <w:shd w:val="clear" w:color="auto" w:fill="auto"/>
            <w:vAlign w:val="center"/>
          </w:tcPr>
          <w:p w14:paraId="1DF4EDEA" w14:textId="77777777" w:rsidR="00652F13" w:rsidRPr="00CC3AFA" w:rsidRDefault="00652F13" w:rsidP="00652F13">
            <w:pPr>
              <w:pStyle w:val="afffff4"/>
              <w:rPr>
                <w:color w:val="000000"/>
              </w:rPr>
            </w:pPr>
            <w:r w:rsidRPr="00CC3AFA">
              <w:rPr>
                <w:color w:val="000000"/>
              </w:rPr>
              <w:t>30,1</w:t>
            </w:r>
          </w:p>
        </w:tc>
        <w:tc>
          <w:tcPr>
            <w:tcW w:w="674" w:type="pct"/>
            <w:shd w:val="clear" w:color="auto" w:fill="auto"/>
            <w:vAlign w:val="center"/>
          </w:tcPr>
          <w:p w14:paraId="5857FF0D" w14:textId="77777777" w:rsidR="00652F13" w:rsidRPr="00CC3AFA" w:rsidRDefault="00652F13" w:rsidP="00652F13">
            <w:pPr>
              <w:pStyle w:val="afffff4"/>
              <w:rPr>
                <w:color w:val="000000"/>
              </w:rPr>
            </w:pPr>
            <w:r w:rsidRPr="00CC3AFA">
              <w:rPr>
                <w:color w:val="000000"/>
              </w:rPr>
              <w:t>0,033205428</w:t>
            </w:r>
          </w:p>
        </w:tc>
        <w:tc>
          <w:tcPr>
            <w:tcW w:w="854" w:type="pct"/>
            <w:shd w:val="clear" w:color="auto" w:fill="auto"/>
            <w:vAlign w:val="center"/>
          </w:tcPr>
          <w:p w14:paraId="42E075C8" w14:textId="77777777" w:rsidR="00652F13" w:rsidRPr="00CC3AFA" w:rsidRDefault="00652F13" w:rsidP="00652F13">
            <w:pPr>
              <w:pStyle w:val="afffff4"/>
              <w:rPr>
                <w:color w:val="000000"/>
              </w:rPr>
            </w:pPr>
            <w:r w:rsidRPr="00CC3AFA">
              <w:rPr>
                <w:color w:val="000000"/>
              </w:rPr>
              <w:t>9,82845E-05</w:t>
            </w:r>
          </w:p>
        </w:tc>
      </w:tr>
      <w:tr w:rsidR="00652F13" w:rsidRPr="00CC3AFA" w14:paraId="5932A05E" w14:textId="77777777" w:rsidTr="00652F13">
        <w:trPr>
          <w:jc w:val="center"/>
        </w:trPr>
        <w:tc>
          <w:tcPr>
            <w:tcW w:w="466" w:type="pct"/>
            <w:shd w:val="clear" w:color="auto" w:fill="auto"/>
            <w:vAlign w:val="center"/>
          </w:tcPr>
          <w:p w14:paraId="57ADC9DC" w14:textId="77777777" w:rsidR="00652F13" w:rsidRPr="00CC3AFA" w:rsidRDefault="00652F13" w:rsidP="00652F13">
            <w:pPr>
              <w:pStyle w:val="afffff4"/>
              <w:rPr>
                <w:color w:val="000000"/>
              </w:rPr>
            </w:pPr>
            <w:r w:rsidRPr="00CC3AFA">
              <w:rPr>
                <w:color w:val="000000"/>
              </w:rPr>
              <w:t>35</w:t>
            </w:r>
          </w:p>
        </w:tc>
        <w:tc>
          <w:tcPr>
            <w:tcW w:w="466" w:type="pct"/>
            <w:shd w:val="clear" w:color="auto" w:fill="auto"/>
            <w:vAlign w:val="center"/>
          </w:tcPr>
          <w:p w14:paraId="4125EA3E" w14:textId="77777777" w:rsidR="00652F13" w:rsidRPr="00CC3AFA" w:rsidRDefault="00652F13" w:rsidP="00652F13">
            <w:pPr>
              <w:pStyle w:val="afffff4"/>
              <w:rPr>
                <w:color w:val="000000"/>
              </w:rPr>
            </w:pPr>
            <w:r w:rsidRPr="00CC3AFA">
              <w:rPr>
                <w:color w:val="000000"/>
              </w:rPr>
              <w:t>85,88</w:t>
            </w:r>
          </w:p>
        </w:tc>
        <w:tc>
          <w:tcPr>
            <w:tcW w:w="350" w:type="pct"/>
            <w:shd w:val="clear" w:color="auto" w:fill="auto"/>
            <w:vAlign w:val="center"/>
          </w:tcPr>
          <w:p w14:paraId="669826E3" w14:textId="77777777" w:rsidR="00652F13" w:rsidRPr="00CC3AFA" w:rsidRDefault="00652F13" w:rsidP="00652F13">
            <w:pPr>
              <w:pStyle w:val="afffff4"/>
              <w:rPr>
                <w:color w:val="000000"/>
              </w:rPr>
            </w:pPr>
            <w:r w:rsidRPr="00CC3AFA">
              <w:rPr>
                <w:color w:val="000000"/>
              </w:rPr>
              <w:t>0,517</w:t>
            </w:r>
          </w:p>
        </w:tc>
        <w:tc>
          <w:tcPr>
            <w:tcW w:w="393" w:type="pct"/>
            <w:shd w:val="clear" w:color="auto" w:fill="auto"/>
            <w:vAlign w:val="center"/>
          </w:tcPr>
          <w:p w14:paraId="7618AE8C"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BED3A21"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46DBD4D6" w14:textId="77777777" w:rsidR="00652F13" w:rsidRPr="00CC3AFA" w:rsidRDefault="00652F13" w:rsidP="00652F13">
            <w:pPr>
              <w:pStyle w:val="afffff4"/>
              <w:rPr>
                <w:color w:val="000000"/>
              </w:rPr>
            </w:pPr>
            <w:r w:rsidRPr="00CC3AFA">
              <w:rPr>
                <w:color w:val="000000"/>
              </w:rPr>
              <w:t>1,9379E-06</w:t>
            </w:r>
          </w:p>
        </w:tc>
        <w:tc>
          <w:tcPr>
            <w:tcW w:w="407" w:type="pct"/>
            <w:shd w:val="clear" w:color="auto" w:fill="auto"/>
            <w:vAlign w:val="center"/>
          </w:tcPr>
          <w:p w14:paraId="7A80EF34" w14:textId="77777777" w:rsidR="00652F13" w:rsidRPr="00CC3AFA" w:rsidRDefault="00652F13" w:rsidP="00652F13">
            <w:pPr>
              <w:pStyle w:val="afffff4"/>
              <w:rPr>
                <w:color w:val="000000"/>
              </w:rPr>
            </w:pPr>
            <w:r w:rsidRPr="00CC3AFA">
              <w:rPr>
                <w:color w:val="000000"/>
              </w:rPr>
              <w:t>30,3</w:t>
            </w:r>
          </w:p>
        </w:tc>
        <w:tc>
          <w:tcPr>
            <w:tcW w:w="674" w:type="pct"/>
            <w:shd w:val="clear" w:color="auto" w:fill="auto"/>
            <w:vAlign w:val="center"/>
          </w:tcPr>
          <w:p w14:paraId="3F659973" w14:textId="77777777" w:rsidR="00652F13" w:rsidRPr="00CC3AFA" w:rsidRDefault="00652F13" w:rsidP="00652F13">
            <w:pPr>
              <w:pStyle w:val="afffff4"/>
              <w:rPr>
                <w:color w:val="000000"/>
              </w:rPr>
            </w:pPr>
            <w:r w:rsidRPr="00CC3AFA">
              <w:rPr>
                <w:color w:val="000000"/>
              </w:rPr>
              <w:t>0,033033981</w:t>
            </w:r>
          </w:p>
        </w:tc>
        <w:tc>
          <w:tcPr>
            <w:tcW w:w="854" w:type="pct"/>
            <w:shd w:val="clear" w:color="auto" w:fill="auto"/>
            <w:vAlign w:val="center"/>
          </w:tcPr>
          <w:p w14:paraId="37BC987C" w14:textId="77777777" w:rsidR="00652F13" w:rsidRPr="00CC3AFA" w:rsidRDefault="00652F13" w:rsidP="00652F13">
            <w:pPr>
              <w:pStyle w:val="afffff4"/>
              <w:rPr>
                <w:color w:val="000000"/>
              </w:rPr>
            </w:pPr>
            <w:r w:rsidRPr="00CC3AFA">
              <w:rPr>
                <w:color w:val="000000"/>
              </w:rPr>
              <w:t>5,69926E-05</w:t>
            </w:r>
          </w:p>
        </w:tc>
      </w:tr>
      <w:tr w:rsidR="00652F13" w:rsidRPr="00CC3AFA" w14:paraId="1027F77C" w14:textId="77777777" w:rsidTr="00652F13">
        <w:trPr>
          <w:jc w:val="center"/>
        </w:trPr>
        <w:tc>
          <w:tcPr>
            <w:tcW w:w="466" w:type="pct"/>
            <w:shd w:val="clear" w:color="auto" w:fill="auto"/>
            <w:vAlign w:val="center"/>
          </w:tcPr>
          <w:p w14:paraId="063F0F64" w14:textId="77777777" w:rsidR="00652F13" w:rsidRPr="00CC3AFA" w:rsidRDefault="00652F13" w:rsidP="00652F13">
            <w:pPr>
              <w:pStyle w:val="afffff4"/>
              <w:rPr>
                <w:color w:val="000000"/>
              </w:rPr>
            </w:pPr>
            <w:r w:rsidRPr="00CC3AFA">
              <w:rPr>
                <w:color w:val="000000"/>
              </w:rPr>
              <w:t>36</w:t>
            </w:r>
          </w:p>
        </w:tc>
        <w:tc>
          <w:tcPr>
            <w:tcW w:w="466" w:type="pct"/>
            <w:shd w:val="clear" w:color="auto" w:fill="auto"/>
            <w:vAlign w:val="center"/>
          </w:tcPr>
          <w:p w14:paraId="3C3E2F9E" w14:textId="77777777" w:rsidR="00652F13" w:rsidRPr="00CC3AFA" w:rsidRDefault="00652F13" w:rsidP="00652F13">
            <w:pPr>
              <w:pStyle w:val="afffff4"/>
              <w:rPr>
                <w:color w:val="000000"/>
              </w:rPr>
            </w:pPr>
            <w:r w:rsidRPr="00CC3AFA">
              <w:rPr>
                <w:color w:val="000000"/>
              </w:rPr>
              <w:t>98,97</w:t>
            </w:r>
          </w:p>
        </w:tc>
        <w:tc>
          <w:tcPr>
            <w:tcW w:w="350" w:type="pct"/>
            <w:shd w:val="clear" w:color="auto" w:fill="auto"/>
            <w:vAlign w:val="center"/>
          </w:tcPr>
          <w:p w14:paraId="38B59465" w14:textId="77777777" w:rsidR="00652F13" w:rsidRPr="00CC3AFA" w:rsidRDefault="00652F13" w:rsidP="00652F13">
            <w:pPr>
              <w:pStyle w:val="afffff4"/>
              <w:rPr>
                <w:color w:val="000000"/>
              </w:rPr>
            </w:pPr>
            <w:r w:rsidRPr="00CC3AFA">
              <w:rPr>
                <w:color w:val="000000"/>
              </w:rPr>
              <w:t>0,517</w:t>
            </w:r>
          </w:p>
        </w:tc>
        <w:tc>
          <w:tcPr>
            <w:tcW w:w="393" w:type="pct"/>
            <w:shd w:val="clear" w:color="auto" w:fill="auto"/>
            <w:vAlign w:val="center"/>
          </w:tcPr>
          <w:p w14:paraId="290AB1EC"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1A586C4D"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4D3F76FA" w14:textId="77777777" w:rsidR="00652F13" w:rsidRPr="00CC3AFA" w:rsidRDefault="00652F13" w:rsidP="00652F13">
            <w:pPr>
              <w:pStyle w:val="afffff4"/>
              <w:rPr>
                <w:color w:val="000000"/>
              </w:rPr>
            </w:pPr>
            <w:r w:rsidRPr="00CC3AFA">
              <w:rPr>
                <w:color w:val="000000"/>
              </w:rPr>
              <w:t>2,23327E-06</w:t>
            </w:r>
          </w:p>
        </w:tc>
        <w:tc>
          <w:tcPr>
            <w:tcW w:w="407" w:type="pct"/>
            <w:shd w:val="clear" w:color="auto" w:fill="auto"/>
            <w:vAlign w:val="center"/>
          </w:tcPr>
          <w:p w14:paraId="16C426B8" w14:textId="77777777" w:rsidR="00652F13" w:rsidRPr="00CC3AFA" w:rsidRDefault="00652F13" w:rsidP="00652F13">
            <w:pPr>
              <w:pStyle w:val="afffff4"/>
              <w:rPr>
                <w:color w:val="000000"/>
              </w:rPr>
            </w:pPr>
            <w:r w:rsidRPr="00CC3AFA">
              <w:rPr>
                <w:color w:val="000000"/>
              </w:rPr>
              <w:t>30,2</w:t>
            </w:r>
          </w:p>
        </w:tc>
        <w:tc>
          <w:tcPr>
            <w:tcW w:w="674" w:type="pct"/>
            <w:shd w:val="clear" w:color="auto" w:fill="auto"/>
            <w:vAlign w:val="center"/>
          </w:tcPr>
          <w:p w14:paraId="7E0E28C5" w14:textId="77777777" w:rsidR="00652F13" w:rsidRPr="00CC3AFA" w:rsidRDefault="00652F13" w:rsidP="00652F13">
            <w:pPr>
              <w:pStyle w:val="afffff4"/>
              <w:rPr>
                <w:color w:val="000000"/>
              </w:rPr>
            </w:pPr>
            <w:r w:rsidRPr="00CC3AFA">
              <w:rPr>
                <w:color w:val="000000"/>
              </w:rPr>
              <w:t>0,033069464</w:t>
            </w:r>
          </w:p>
        </w:tc>
        <w:tc>
          <w:tcPr>
            <w:tcW w:w="854" w:type="pct"/>
            <w:shd w:val="clear" w:color="auto" w:fill="auto"/>
            <w:vAlign w:val="center"/>
          </w:tcPr>
          <w:p w14:paraId="003F1C29" w14:textId="77777777" w:rsidR="00652F13" w:rsidRPr="00CC3AFA" w:rsidRDefault="00652F13" w:rsidP="00652F13">
            <w:pPr>
              <w:pStyle w:val="afffff4"/>
              <w:rPr>
                <w:color w:val="000000"/>
              </w:rPr>
            </w:pPr>
            <w:r w:rsidRPr="00CC3AFA">
              <w:rPr>
                <w:color w:val="000000"/>
              </w:rPr>
              <w:t>6,5609E-05</w:t>
            </w:r>
          </w:p>
        </w:tc>
      </w:tr>
      <w:tr w:rsidR="00652F13" w:rsidRPr="00CC3AFA" w14:paraId="167480B6" w14:textId="77777777" w:rsidTr="00652F13">
        <w:trPr>
          <w:jc w:val="center"/>
        </w:trPr>
        <w:tc>
          <w:tcPr>
            <w:tcW w:w="466" w:type="pct"/>
            <w:shd w:val="clear" w:color="auto" w:fill="auto"/>
            <w:vAlign w:val="center"/>
          </w:tcPr>
          <w:p w14:paraId="684E186D" w14:textId="77777777" w:rsidR="00652F13" w:rsidRPr="00CC3AFA" w:rsidRDefault="00652F13" w:rsidP="00652F13">
            <w:pPr>
              <w:pStyle w:val="afffff4"/>
              <w:rPr>
                <w:color w:val="000000"/>
              </w:rPr>
            </w:pPr>
            <w:r w:rsidRPr="00CC3AFA">
              <w:rPr>
                <w:color w:val="000000"/>
              </w:rPr>
              <w:t>37</w:t>
            </w:r>
          </w:p>
        </w:tc>
        <w:tc>
          <w:tcPr>
            <w:tcW w:w="466" w:type="pct"/>
            <w:shd w:val="clear" w:color="auto" w:fill="auto"/>
            <w:vAlign w:val="center"/>
          </w:tcPr>
          <w:p w14:paraId="170C07A4" w14:textId="77777777" w:rsidR="00652F13" w:rsidRPr="00CC3AFA" w:rsidRDefault="00652F13" w:rsidP="00652F13">
            <w:pPr>
              <w:pStyle w:val="afffff4"/>
              <w:rPr>
                <w:color w:val="000000"/>
              </w:rPr>
            </w:pPr>
            <w:r w:rsidRPr="00CC3AFA">
              <w:rPr>
                <w:color w:val="000000"/>
              </w:rPr>
              <w:t>108,2</w:t>
            </w:r>
          </w:p>
        </w:tc>
        <w:tc>
          <w:tcPr>
            <w:tcW w:w="350" w:type="pct"/>
            <w:shd w:val="clear" w:color="auto" w:fill="auto"/>
            <w:vAlign w:val="center"/>
          </w:tcPr>
          <w:p w14:paraId="438DD5CD"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334FEE4B"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1C757E67"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627EF003" w14:textId="77777777" w:rsidR="00652F13" w:rsidRPr="00CC3AFA" w:rsidRDefault="00652F13" w:rsidP="00652F13">
            <w:pPr>
              <w:pStyle w:val="afffff4"/>
              <w:rPr>
                <w:color w:val="000000"/>
              </w:rPr>
            </w:pPr>
            <w:r w:rsidRPr="00CC3AFA">
              <w:rPr>
                <w:color w:val="000000"/>
              </w:rPr>
              <w:t>2,44155E-06</w:t>
            </w:r>
          </w:p>
        </w:tc>
        <w:tc>
          <w:tcPr>
            <w:tcW w:w="407" w:type="pct"/>
            <w:shd w:val="clear" w:color="auto" w:fill="auto"/>
            <w:vAlign w:val="center"/>
          </w:tcPr>
          <w:p w14:paraId="3ACA7E94" w14:textId="77777777" w:rsidR="00652F13" w:rsidRPr="00CC3AFA" w:rsidRDefault="00652F13" w:rsidP="00652F13">
            <w:pPr>
              <w:pStyle w:val="afffff4"/>
              <w:rPr>
                <w:color w:val="000000"/>
              </w:rPr>
            </w:pPr>
            <w:r w:rsidRPr="00CC3AFA">
              <w:rPr>
                <w:color w:val="000000"/>
              </w:rPr>
              <w:t>30,1</w:t>
            </w:r>
          </w:p>
        </w:tc>
        <w:tc>
          <w:tcPr>
            <w:tcW w:w="674" w:type="pct"/>
            <w:shd w:val="clear" w:color="auto" w:fill="auto"/>
            <w:vAlign w:val="center"/>
          </w:tcPr>
          <w:p w14:paraId="0566C54B" w14:textId="77777777" w:rsidR="00652F13" w:rsidRPr="00CC3AFA" w:rsidRDefault="00652F13" w:rsidP="00652F13">
            <w:pPr>
              <w:pStyle w:val="afffff4"/>
              <w:rPr>
                <w:color w:val="000000"/>
              </w:rPr>
            </w:pPr>
            <w:r w:rsidRPr="00CC3AFA">
              <w:rPr>
                <w:color w:val="000000"/>
              </w:rPr>
              <w:t>0,033233879</w:t>
            </w:r>
          </w:p>
        </w:tc>
        <w:tc>
          <w:tcPr>
            <w:tcW w:w="854" w:type="pct"/>
            <w:shd w:val="clear" w:color="auto" w:fill="auto"/>
            <w:vAlign w:val="center"/>
          </w:tcPr>
          <w:p w14:paraId="52AB7356" w14:textId="77777777" w:rsidR="00652F13" w:rsidRPr="00CC3AFA" w:rsidRDefault="00652F13" w:rsidP="00652F13">
            <w:pPr>
              <w:pStyle w:val="afffff4"/>
              <w:rPr>
                <w:color w:val="000000"/>
              </w:rPr>
            </w:pPr>
            <w:r w:rsidRPr="00CC3AFA">
              <w:rPr>
                <w:color w:val="000000"/>
              </w:rPr>
              <w:t>7,13729E-05</w:t>
            </w:r>
          </w:p>
        </w:tc>
      </w:tr>
      <w:tr w:rsidR="00652F13" w:rsidRPr="00CC3AFA" w14:paraId="373EC12D" w14:textId="77777777" w:rsidTr="00652F13">
        <w:trPr>
          <w:jc w:val="center"/>
        </w:trPr>
        <w:tc>
          <w:tcPr>
            <w:tcW w:w="466" w:type="pct"/>
            <w:shd w:val="clear" w:color="auto" w:fill="auto"/>
            <w:vAlign w:val="center"/>
          </w:tcPr>
          <w:p w14:paraId="0E7A9120" w14:textId="77777777" w:rsidR="00652F13" w:rsidRPr="00CC3AFA" w:rsidRDefault="00652F13" w:rsidP="00652F13">
            <w:pPr>
              <w:pStyle w:val="afffff4"/>
              <w:rPr>
                <w:color w:val="000000"/>
              </w:rPr>
            </w:pPr>
            <w:r w:rsidRPr="00CC3AFA">
              <w:rPr>
                <w:color w:val="000000"/>
              </w:rPr>
              <w:t>38</w:t>
            </w:r>
          </w:p>
        </w:tc>
        <w:tc>
          <w:tcPr>
            <w:tcW w:w="466" w:type="pct"/>
            <w:shd w:val="clear" w:color="auto" w:fill="auto"/>
            <w:vAlign w:val="center"/>
          </w:tcPr>
          <w:p w14:paraId="0F1E2549" w14:textId="77777777" w:rsidR="00652F13" w:rsidRPr="00CC3AFA" w:rsidRDefault="00652F13" w:rsidP="00652F13">
            <w:pPr>
              <w:pStyle w:val="afffff4"/>
              <w:rPr>
                <w:color w:val="000000"/>
              </w:rPr>
            </w:pPr>
            <w:r w:rsidRPr="00CC3AFA">
              <w:rPr>
                <w:color w:val="000000"/>
              </w:rPr>
              <w:t>132,62</w:t>
            </w:r>
          </w:p>
        </w:tc>
        <w:tc>
          <w:tcPr>
            <w:tcW w:w="350" w:type="pct"/>
            <w:shd w:val="clear" w:color="auto" w:fill="auto"/>
            <w:vAlign w:val="center"/>
          </w:tcPr>
          <w:p w14:paraId="12891EE4"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3172BB3D"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1985E5A9"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40C83759" w14:textId="77777777" w:rsidR="00652F13" w:rsidRPr="00CC3AFA" w:rsidRDefault="00652F13" w:rsidP="00652F13">
            <w:pPr>
              <w:pStyle w:val="afffff4"/>
              <w:rPr>
                <w:color w:val="000000"/>
              </w:rPr>
            </w:pPr>
            <w:r w:rsidRPr="00CC3AFA">
              <w:rPr>
                <w:color w:val="000000"/>
              </w:rPr>
              <w:t>2,99259E-06</w:t>
            </w:r>
          </w:p>
        </w:tc>
        <w:tc>
          <w:tcPr>
            <w:tcW w:w="407" w:type="pct"/>
            <w:shd w:val="clear" w:color="auto" w:fill="auto"/>
            <w:vAlign w:val="center"/>
          </w:tcPr>
          <w:p w14:paraId="5C001896" w14:textId="77777777" w:rsidR="00652F13" w:rsidRPr="00CC3AFA" w:rsidRDefault="00652F13" w:rsidP="00652F13">
            <w:pPr>
              <w:pStyle w:val="afffff4"/>
              <w:rPr>
                <w:color w:val="000000"/>
              </w:rPr>
            </w:pPr>
            <w:r w:rsidRPr="00CC3AFA">
              <w:rPr>
                <w:color w:val="000000"/>
              </w:rPr>
              <w:t>30,0</w:t>
            </w:r>
          </w:p>
        </w:tc>
        <w:tc>
          <w:tcPr>
            <w:tcW w:w="674" w:type="pct"/>
            <w:shd w:val="clear" w:color="auto" w:fill="auto"/>
            <w:vAlign w:val="center"/>
          </w:tcPr>
          <w:p w14:paraId="0ABC28BC" w14:textId="77777777" w:rsidR="00652F13" w:rsidRPr="00CC3AFA" w:rsidRDefault="00652F13" w:rsidP="00652F13">
            <w:pPr>
              <w:pStyle w:val="afffff4"/>
              <w:rPr>
                <w:color w:val="000000"/>
              </w:rPr>
            </w:pPr>
            <w:r w:rsidRPr="00CC3AFA">
              <w:rPr>
                <w:color w:val="000000"/>
              </w:rPr>
              <w:t>0,033300629</w:t>
            </w:r>
          </w:p>
        </w:tc>
        <w:tc>
          <w:tcPr>
            <w:tcW w:w="854" w:type="pct"/>
            <w:shd w:val="clear" w:color="auto" w:fill="auto"/>
            <w:vAlign w:val="center"/>
          </w:tcPr>
          <w:p w14:paraId="6F735989" w14:textId="77777777" w:rsidR="00652F13" w:rsidRPr="00CC3AFA" w:rsidRDefault="00652F13" w:rsidP="00652F13">
            <w:pPr>
              <w:pStyle w:val="afffff4"/>
              <w:rPr>
                <w:color w:val="000000"/>
              </w:rPr>
            </w:pPr>
            <w:r w:rsidRPr="00CC3AFA">
              <w:rPr>
                <w:color w:val="000000"/>
              </w:rPr>
              <w:t>8,73059E-05</w:t>
            </w:r>
          </w:p>
        </w:tc>
      </w:tr>
      <w:tr w:rsidR="00652F13" w:rsidRPr="00CC3AFA" w14:paraId="2ABF645A" w14:textId="77777777" w:rsidTr="00652F13">
        <w:trPr>
          <w:jc w:val="center"/>
        </w:trPr>
        <w:tc>
          <w:tcPr>
            <w:tcW w:w="466" w:type="pct"/>
            <w:shd w:val="clear" w:color="auto" w:fill="auto"/>
            <w:vAlign w:val="center"/>
          </w:tcPr>
          <w:p w14:paraId="7D859E1B" w14:textId="77777777" w:rsidR="00652F13" w:rsidRPr="00CC3AFA" w:rsidRDefault="00652F13" w:rsidP="00652F13">
            <w:pPr>
              <w:pStyle w:val="afffff4"/>
              <w:rPr>
                <w:color w:val="000000"/>
              </w:rPr>
            </w:pPr>
            <w:r w:rsidRPr="00CC3AFA">
              <w:rPr>
                <w:color w:val="000000"/>
              </w:rPr>
              <w:t>39</w:t>
            </w:r>
          </w:p>
        </w:tc>
        <w:tc>
          <w:tcPr>
            <w:tcW w:w="466" w:type="pct"/>
            <w:shd w:val="clear" w:color="auto" w:fill="auto"/>
            <w:vAlign w:val="center"/>
          </w:tcPr>
          <w:p w14:paraId="0A0F6BF2" w14:textId="77777777" w:rsidR="00652F13" w:rsidRPr="00CC3AFA" w:rsidRDefault="00652F13" w:rsidP="00652F13">
            <w:pPr>
              <w:pStyle w:val="afffff4"/>
              <w:rPr>
                <w:color w:val="000000"/>
              </w:rPr>
            </w:pPr>
            <w:r w:rsidRPr="00CC3AFA">
              <w:rPr>
                <w:color w:val="000000"/>
              </w:rPr>
              <w:t>13,03</w:t>
            </w:r>
          </w:p>
        </w:tc>
        <w:tc>
          <w:tcPr>
            <w:tcW w:w="350" w:type="pct"/>
            <w:shd w:val="clear" w:color="auto" w:fill="auto"/>
            <w:vAlign w:val="center"/>
          </w:tcPr>
          <w:p w14:paraId="0CACD964"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5E1C86D3"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076D4105"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056413AB" w14:textId="77777777" w:rsidR="00652F13" w:rsidRPr="00CC3AFA" w:rsidRDefault="00652F13" w:rsidP="00652F13">
            <w:pPr>
              <w:pStyle w:val="afffff4"/>
              <w:rPr>
                <w:color w:val="000000"/>
              </w:rPr>
            </w:pPr>
            <w:r w:rsidRPr="00CC3AFA">
              <w:rPr>
                <w:color w:val="000000"/>
              </w:rPr>
              <w:t>2,94024E-07</w:t>
            </w:r>
          </w:p>
        </w:tc>
        <w:tc>
          <w:tcPr>
            <w:tcW w:w="407" w:type="pct"/>
            <w:shd w:val="clear" w:color="auto" w:fill="auto"/>
            <w:vAlign w:val="center"/>
          </w:tcPr>
          <w:p w14:paraId="6B533919" w14:textId="77777777" w:rsidR="00652F13" w:rsidRPr="00CC3AFA" w:rsidRDefault="00652F13" w:rsidP="00652F13">
            <w:pPr>
              <w:pStyle w:val="afffff4"/>
              <w:rPr>
                <w:color w:val="000000"/>
              </w:rPr>
            </w:pPr>
            <w:r w:rsidRPr="00CC3AFA">
              <w:rPr>
                <w:color w:val="000000"/>
              </w:rPr>
              <w:t>30,3</w:t>
            </w:r>
          </w:p>
        </w:tc>
        <w:tc>
          <w:tcPr>
            <w:tcW w:w="674" w:type="pct"/>
            <w:shd w:val="clear" w:color="auto" w:fill="auto"/>
            <w:vAlign w:val="center"/>
          </w:tcPr>
          <w:p w14:paraId="72C253D6" w14:textId="77777777" w:rsidR="00652F13" w:rsidRPr="00CC3AFA" w:rsidRDefault="00652F13" w:rsidP="00652F13">
            <w:pPr>
              <w:pStyle w:val="afffff4"/>
              <w:rPr>
                <w:color w:val="000000"/>
              </w:rPr>
            </w:pPr>
            <w:r w:rsidRPr="00CC3AFA">
              <w:rPr>
                <w:color w:val="000000"/>
              </w:rPr>
              <w:t>0,032976277</w:t>
            </w:r>
          </w:p>
        </w:tc>
        <w:tc>
          <w:tcPr>
            <w:tcW w:w="854" w:type="pct"/>
            <w:shd w:val="clear" w:color="auto" w:fill="auto"/>
            <w:vAlign w:val="center"/>
          </w:tcPr>
          <w:p w14:paraId="24173E57" w14:textId="77777777" w:rsidR="00652F13" w:rsidRPr="00CC3AFA" w:rsidRDefault="00652F13" w:rsidP="00652F13">
            <w:pPr>
              <w:pStyle w:val="afffff4"/>
              <w:rPr>
                <w:color w:val="000000"/>
              </w:rPr>
            </w:pPr>
            <w:r w:rsidRPr="00CC3AFA">
              <w:rPr>
                <w:color w:val="000000"/>
              </w:rPr>
              <w:t>8,66223E-06</w:t>
            </w:r>
          </w:p>
        </w:tc>
      </w:tr>
      <w:tr w:rsidR="00652F13" w:rsidRPr="00CC3AFA" w14:paraId="464BFC0C" w14:textId="77777777" w:rsidTr="00652F13">
        <w:trPr>
          <w:jc w:val="center"/>
        </w:trPr>
        <w:tc>
          <w:tcPr>
            <w:tcW w:w="466" w:type="pct"/>
            <w:shd w:val="clear" w:color="auto" w:fill="auto"/>
            <w:vAlign w:val="center"/>
          </w:tcPr>
          <w:p w14:paraId="0B7994E2" w14:textId="77777777" w:rsidR="00652F13" w:rsidRPr="00CC3AFA" w:rsidRDefault="00652F13" w:rsidP="00652F13">
            <w:pPr>
              <w:pStyle w:val="afffff4"/>
              <w:rPr>
                <w:color w:val="000000"/>
              </w:rPr>
            </w:pPr>
            <w:r w:rsidRPr="00CC3AFA">
              <w:rPr>
                <w:color w:val="000000"/>
              </w:rPr>
              <w:t>40</w:t>
            </w:r>
          </w:p>
        </w:tc>
        <w:tc>
          <w:tcPr>
            <w:tcW w:w="466" w:type="pct"/>
            <w:shd w:val="clear" w:color="auto" w:fill="auto"/>
            <w:vAlign w:val="center"/>
          </w:tcPr>
          <w:p w14:paraId="525160D1" w14:textId="77777777" w:rsidR="00652F13" w:rsidRPr="00CC3AFA" w:rsidRDefault="00652F13" w:rsidP="00652F13">
            <w:pPr>
              <w:pStyle w:val="afffff4"/>
              <w:rPr>
                <w:color w:val="000000"/>
              </w:rPr>
            </w:pPr>
            <w:r w:rsidRPr="00CC3AFA">
              <w:rPr>
                <w:color w:val="000000"/>
              </w:rPr>
              <w:t>107,79</w:t>
            </w:r>
          </w:p>
        </w:tc>
        <w:tc>
          <w:tcPr>
            <w:tcW w:w="350" w:type="pct"/>
            <w:shd w:val="clear" w:color="auto" w:fill="auto"/>
            <w:vAlign w:val="center"/>
          </w:tcPr>
          <w:p w14:paraId="16FC0D0B"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5E8D0DAD"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645285E7"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4CE7E9E0" w14:textId="77777777" w:rsidR="00652F13" w:rsidRPr="00CC3AFA" w:rsidRDefault="00652F13" w:rsidP="00652F13">
            <w:pPr>
              <w:pStyle w:val="afffff4"/>
              <w:rPr>
                <w:color w:val="000000"/>
              </w:rPr>
            </w:pPr>
            <w:r w:rsidRPr="00CC3AFA">
              <w:rPr>
                <w:color w:val="000000"/>
              </w:rPr>
              <w:t>2,4323E-06</w:t>
            </w:r>
          </w:p>
        </w:tc>
        <w:tc>
          <w:tcPr>
            <w:tcW w:w="407" w:type="pct"/>
            <w:shd w:val="clear" w:color="auto" w:fill="auto"/>
            <w:vAlign w:val="center"/>
          </w:tcPr>
          <w:p w14:paraId="780412FC" w14:textId="77777777" w:rsidR="00652F13" w:rsidRPr="00CC3AFA" w:rsidRDefault="00652F13" w:rsidP="00652F13">
            <w:pPr>
              <w:pStyle w:val="afffff4"/>
              <w:rPr>
                <w:color w:val="000000"/>
              </w:rPr>
            </w:pPr>
            <w:r w:rsidRPr="00CC3AFA">
              <w:rPr>
                <w:color w:val="000000"/>
              </w:rPr>
              <w:t>30,1</w:t>
            </w:r>
          </w:p>
        </w:tc>
        <w:tc>
          <w:tcPr>
            <w:tcW w:w="674" w:type="pct"/>
            <w:shd w:val="clear" w:color="auto" w:fill="auto"/>
            <w:vAlign w:val="center"/>
          </w:tcPr>
          <w:p w14:paraId="4F593ADE" w14:textId="77777777" w:rsidR="00652F13" w:rsidRPr="00CC3AFA" w:rsidRDefault="00652F13" w:rsidP="00652F13">
            <w:pPr>
              <w:pStyle w:val="afffff4"/>
              <w:rPr>
                <w:color w:val="000000"/>
              </w:rPr>
            </w:pPr>
            <w:r w:rsidRPr="00CC3AFA">
              <w:rPr>
                <w:color w:val="000000"/>
              </w:rPr>
              <w:t>0,033232761</w:t>
            </w:r>
          </w:p>
        </w:tc>
        <w:tc>
          <w:tcPr>
            <w:tcW w:w="854" w:type="pct"/>
            <w:shd w:val="clear" w:color="auto" w:fill="auto"/>
            <w:vAlign w:val="center"/>
          </w:tcPr>
          <w:p w14:paraId="2D343117" w14:textId="77777777" w:rsidR="00652F13" w:rsidRPr="00CC3AFA" w:rsidRDefault="00652F13" w:rsidP="00652F13">
            <w:pPr>
              <w:pStyle w:val="afffff4"/>
              <w:rPr>
                <w:color w:val="000000"/>
              </w:rPr>
            </w:pPr>
            <w:r w:rsidRPr="00CC3AFA">
              <w:rPr>
                <w:color w:val="000000"/>
              </w:rPr>
              <w:t>7,11048E-05</w:t>
            </w:r>
          </w:p>
        </w:tc>
      </w:tr>
      <w:tr w:rsidR="00652F13" w:rsidRPr="00CC3AFA" w14:paraId="18C445DA" w14:textId="77777777" w:rsidTr="00652F13">
        <w:trPr>
          <w:jc w:val="center"/>
        </w:trPr>
        <w:tc>
          <w:tcPr>
            <w:tcW w:w="466" w:type="pct"/>
            <w:shd w:val="clear" w:color="auto" w:fill="auto"/>
            <w:vAlign w:val="center"/>
          </w:tcPr>
          <w:p w14:paraId="6C113724" w14:textId="77777777" w:rsidR="00652F13" w:rsidRPr="00CC3AFA" w:rsidRDefault="00652F13" w:rsidP="00652F13">
            <w:pPr>
              <w:pStyle w:val="afffff4"/>
              <w:rPr>
                <w:color w:val="000000"/>
              </w:rPr>
            </w:pPr>
            <w:r w:rsidRPr="00CC3AFA">
              <w:rPr>
                <w:color w:val="000000"/>
              </w:rPr>
              <w:t>41</w:t>
            </w:r>
          </w:p>
        </w:tc>
        <w:tc>
          <w:tcPr>
            <w:tcW w:w="466" w:type="pct"/>
            <w:shd w:val="clear" w:color="auto" w:fill="auto"/>
            <w:vAlign w:val="center"/>
          </w:tcPr>
          <w:p w14:paraId="6B7D57A9" w14:textId="77777777" w:rsidR="00652F13" w:rsidRPr="00CC3AFA" w:rsidRDefault="00652F13" w:rsidP="00652F13">
            <w:pPr>
              <w:pStyle w:val="afffff4"/>
              <w:rPr>
                <w:color w:val="000000"/>
              </w:rPr>
            </w:pPr>
            <w:r w:rsidRPr="00CC3AFA">
              <w:rPr>
                <w:color w:val="000000"/>
              </w:rPr>
              <w:t>132,88</w:t>
            </w:r>
          </w:p>
        </w:tc>
        <w:tc>
          <w:tcPr>
            <w:tcW w:w="350" w:type="pct"/>
            <w:shd w:val="clear" w:color="auto" w:fill="auto"/>
            <w:vAlign w:val="center"/>
          </w:tcPr>
          <w:p w14:paraId="4298EAB3"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7F70BC0D"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2EB3590"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34728C16" w14:textId="77777777" w:rsidR="00652F13" w:rsidRPr="00CC3AFA" w:rsidRDefault="00652F13" w:rsidP="00652F13">
            <w:pPr>
              <w:pStyle w:val="afffff4"/>
              <w:rPr>
                <w:color w:val="000000"/>
              </w:rPr>
            </w:pPr>
            <w:r w:rsidRPr="00CC3AFA">
              <w:rPr>
                <w:color w:val="000000"/>
              </w:rPr>
              <w:t>2,99846E-06</w:t>
            </w:r>
          </w:p>
        </w:tc>
        <w:tc>
          <w:tcPr>
            <w:tcW w:w="407" w:type="pct"/>
            <w:shd w:val="clear" w:color="auto" w:fill="auto"/>
            <w:vAlign w:val="center"/>
          </w:tcPr>
          <w:p w14:paraId="2974F95E" w14:textId="77777777" w:rsidR="00652F13" w:rsidRPr="00CC3AFA" w:rsidRDefault="00652F13" w:rsidP="00652F13">
            <w:pPr>
              <w:pStyle w:val="afffff4"/>
              <w:rPr>
                <w:color w:val="000000"/>
              </w:rPr>
            </w:pPr>
            <w:r w:rsidRPr="00CC3AFA">
              <w:rPr>
                <w:color w:val="000000"/>
              </w:rPr>
              <w:t>30,0</w:t>
            </w:r>
          </w:p>
        </w:tc>
        <w:tc>
          <w:tcPr>
            <w:tcW w:w="674" w:type="pct"/>
            <w:shd w:val="clear" w:color="auto" w:fill="auto"/>
            <w:vAlign w:val="center"/>
          </w:tcPr>
          <w:p w14:paraId="078F48AB" w14:textId="77777777" w:rsidR="00652F13" w:rsidRPr="00CC3AFA" w:rsidRDefault="00652F13" w:rsidP="00652F13">
            <w:pPr>
              <w:pStyle w:val="afffff4"/>
              <w:rPr>
                <w:color w:val="000000"/>
              </w:rPr>
            </w:pPr>
            <w:r w:rsidRPr="00CC3AFA">
              <w:rPr>
                <w:color w:val="000000"/>
              </w:rPr>
              <w:t>0,033301341</w:t>
            </w:r>
          </w:p>
        </w:tc>
        <w:tc>
          <w:tcPr>
            <w:tcW w:w="854" w:type="pct"/>
            <w:shd w:val="clear" w:color="auto" w:fill="auto"/>
            <w:vAlign w:val="center"/>
          </w:tcPr>
          <w:p w14:paraId="1EE38078" w14:textId="77777777" w:rsidR="00652F13" w:rsidRPr="00CC3AFA" w:rsidRDefault="00652F13" w:rsidP="00652F13">
            <w:pPr>
              <w:pStyle w:val="afffff4"/>
              <w:rPr>
                <w:color w:val="000000"/>
              </w:rPr>
            </w:pPr>
            <w:r w:rsidRPr="00CC3AFA">
              <w:rPr>
                <w:color w:val="000000"/>
              </w:rPr>
              <w:t>8,74752E-05</w:t>
            </w:r>
          </w:p>
        </w:tc>
      </w:tr>
      <w:tr w:rsidR="00652F13" w:rsidRPr="00CC3AFA" w14:paraId="1B7540F6" w14:textId="77777777" w:rsidTr="00652F13">
        <w:trPr>
          <w:jc w:val="center"/>
        </w:trPr>
        <w:tc>
          <w:tcPr>
            <w:tcW w:w="466" w:type="pct"/>
            <w:shd w:val="clear" w:color="auto" w:fill="auto"/>
            <w:vAlign w:val="center"/>
          </w:tcPr>
          <w:p w14:paraId="3CB86FE5" w14:textId="77777777" w:rsidR="00652F13" w:rsidRPr="00CC3AFA" w:rsidRDefault="00652F13" w:rsidP="00652F13">
            <w:pPr>
              <w:pStyle w:val="afffff4"/>
              <w:rPr>
                <w:color w:val="000000"/>
              </w:rPr>
            </w:pPr>
            <w:r w:rsidRPr="00CC3AFA">
              <w:rPr>
                <w:color w:val="000000"/>
              </w:rPr>
              <w:t>42</w:t>
            </w:r>
          </w:p>
        </w:tc>
        <w:tc>
          <w:tcPr>
            <w:tcW w:w="466" w:type="pct"/>
            <w:shd w:val="clear" w:color="auto" w:fill="auto"/>
            <w:vAlign w:val="center"/>
          </w:tcPr>
          <w:p w14:paraId="0AA98AC6" w14:textId="77777777" w:rsidR="00652F13" w:rsidRPr="00CC3AFA" w:rsidRDefault="00652F13" w:rsidP="00652F13">
            <w:pPr>
              <w:pStyle w:val="afffff4"/>
              <w:rPr>
                <w:color w:val="000000"/>
              </w:rPr>
            </w:pPr>
            <w:r w:rsidRPr="00CC3AFA">
              <w:rPr>
                <w:color w:val="000000"/>
              </w:rPr>
              <w:t>44,66</w:t>
            </w:r>
          </w:p>
        </w:tc>
        <w:tc>
          <w:tcPr>
            <w:tcW w:w="350" w:type="pct"/>
            <w:shd w:val="clear" w:color="auto" w:fill="auto"/>
            <w:vAlign w:val="center"/>
          </w:tcPr>
          <w:p w14:paraId="253D7498"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41AEBA91"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6738343A"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72386FF5" w14:textId="77777777" w:rsidR="00652F13" w:rsidRPr="00CC3AFA" w:rsidRDefault="00652F13" w:rsidP="00652F13">
            <w:pPr>
              <w:pStyle w:val="afffff4"/>
              <w:rPr>
                <w:color w:val="000000"/>
              </w:rPr>
            </w:pPr>
            <w:r w:rsidRPr="00CC3AFA">
              <w:rPr>
                <w:color w:val="000000"/>
              </w:rPr>
              <w:t>1,00776E-06</w:t>
            </w:r>
          </w:p>
        </w:tc>
        <w:tc>
          <w:tcPr>
            <w:tcW w:w="407" w:type="pct"/>
            <w:shd w:val="clear" w:color="auto" w:fill="auto"/>
            <w:vAlign w:val="center"/>
          </w:tcPr>
          <w:p w14:paraId="7A2BF081" w14:textId="77777777" w:rsidR="00652F13" w:rsidRPr="00CC3AFA" w:rsidRDefault="00652F13" w:rsidP="00652F13">
            <w:pPr>
              <w:pStyle w:val="afffff4"/>
              <w:rPr>
                <w:color w:val="000000"/>
              </w:rPr>
            </w:pPr>
            <w:r w:rsidRPr="00CC3AFA">
              <w:rPr>
                <w:color w:val="000000"/>
              </w:rPr>
              <w:t>23,6</w:t>
            </w:r>
          </w:p>
        </w:tc>
        <w:tc>
          <w:tcPr>
            <w:tcW w:w="674" w:type="pct"/>
            <w:shd w:val="clear" w:color="auto" w:fill="auto"/>
            <w:vAlign w:val="center"/>
          </w:tcPr>
          <w:p w14:paraId="02B6714A" w14:textId="77777777" w:rsidR="00652F13" w:rsidRPr="00CC3AFA" w:rsidRDefault="00652F13" w:rsidP="00652F13">
            <w:pPr>
              <w:pStyle w:val="afffff4"/>
              <w:rPr>
                <w:color w:val="000000"/>
              </w:rPr>
            </w:pPr>
            <w:r w:rsidRPr="00CC3AFA">
              <w:rPr>
                <w:color w:val="000000"/>
              </w:rPr>
              <w:t>0,042404999</w:t>
            </w:r>
          </w:p>
        </w:tc>
        <w:tc>
          <w:tcPr>
            <w:tcW w:w="854" w:type="pct"/>
            <w:shd w:val="clear" w:color="auto" w:fill="auto"/>
            <w:vAlign w:val="center"/>
          </w:tcPr>
          <w:p w14:paraId="2C24D111" w14:textId="77777777" w:rsidR="00652F13" w:rsidRPr="00CC3AFA" w:rsidRDefault="00652F13" w:rsidP="00652F13">
            <w:pPr>
              <w:pStyle w:val="afffff4"/>
              <w:rPr>
                <w:color w:val="000000"/>
              </w:rPr>
            </w:pPr>
            <w:r w:rsidRPr="00CC3AFA">
              <w:rPr>
                <w:color w:val="000000"/>
              </w:rPr>
              <w:t>2,30881E-05</w:t>
            </w:r>
          </w:p>
        </w:tc>
      </w:tr>
      <w:tr w:rsidR="00652F13" w:rsidRPr="00CC3AFA" w14:paraId="768785A1" w14:textId="77777777" w:rsidTr="00652F13">
        <w:trPr>
          <w:jc w:val="center"/>
        </w:trPr>
        <w:tc>
          <w:tcPr>
            <w:tcW w:w="466" w:type="pct"/>
            <w:shd w:val="clear" w:color="auto" w:fill="auto"/>
            <w:vAlign w:val="center"/>
          </w:tcPr>
          <w:p w14:paraId="7C49E84B" w14:textId="77777777" w:rsidR="00652F13" w:rsidRPr="00CC3AFA" w:rsidRDefault="00652F13" w:rsidP="00652F13">
            <w:pPr>
              <w:pStyle w:val="afffff4"/>
              <w:rPr>
                <w:color w:val="000000"/>
              </w:rPr>
            </w:pPr>
            <w:r w:rsidRPr="00CC3AFA">
              <w:rPr>
                <w:color w:val="000000"/>
              </w:rPr>
              <w:t>43</w:t>
            </w:r>
          </w:p>
        </w:tc>
        <w:tc>
          <w:tcPr>
            <w:tcW w:w="466" w:type="pct"/>
            <w:shd w:val="clear" w:color="auto" w:fill="auto"/>
            <w:vAlign w:val="center"/>
          </w:tcPr>
          <w:p w14:paraId="3A6177AA" w14:textId="77777777" w:rsidR="00652F13" w:rsidRPr="00CC3AFA" w:rsidRDefault="00652F13" w:rsidP="00652F13">
            <w:pPr>
              <w:pStyle w:val="afffff4"/>
              <w:rPr>
                <w:color w:val="000000"/>
              </w:rPr>
            </w:pPr>
            <w:r w:rsidRPr="00CC3AFA">
              <w:rPr>
                <w:color w:val="000000"/>
              </w:rPr>
              <w:t>72,2</w:t>
            </w:r>
          </w:p>
        </w:tc>
        <w:tc>
          <w:tcPr>
            <w:tcW w:w="350" w:type="pct"/>
            <w:shd w:val="clear" w:color="auto" w:fill="auto"/>
            <w:vAlign w:val="center"/>
          </w:tcPr>
          <w:p w14:paraId="48387652"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391FFF28"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1B8C736E"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76350AE4" w14:textId="77777777" w:rsidR="00652F13" w:rsidRPr="00CC3AFA" w:rsidRDefault="00652F13" w:rsidP="00652F13">
            <w:pPr>
              <w:pStyle w:val="afffff4"/>
              <w:rPr>
                <w:color w:val="000000"/>
              </w:rPr>
            </w:pPr>
            <w:r w:rsidRPr="00CC3AFA">
              <w:rPr>
                <w:color w:val="000000"/>
              </w:rPr>
              <w:t>1,6292E-06</w:t>
            </w:r>
          </w:p>
        </w:tc>
        <w:tc>
          <w:tcPr>
            <w:tcW w:w="407" w:type="pct"/>
            <w:shd w:val="clear" w:color="auto" w:fill="auto"/>
            <w:vAlign w:val="center"/>
          </w:tcPr>
          <w:p w14:paraId="6BEFB50D" w14:textId="77777777" w:rsidR="00652F13" w:rsidRPr="00CC3AFA" w:rsidRDefault="00652F13" w:rsidP="00652F13">
            <w:pPr>
              <w:pStyle w:val="afffff4"/>
              <w:rPr>
                <w:color w:val="000000"/>
              </w:rPr>
            </w:pPr>
            <w:r w:rsidRPr="00CC3AFA">
              <w:rPr>
                <w:color w:val="000000"/>
              </w:rPr>
              <w:t>23,5</w:t>
            </w:r>
          </w:p>
        </w:tc>
        <w:tc>
          <w:tcPr>
            <w:tcW w:w="674" w:type="pct"/>
            <w:shd w:val="clear" w:color="auto" w:fill="auto"/>
            <w:vAlign w:val="center"/>
          </w:tcPr>
          <w:p w14:paraId="6601A709" w14:textId="77777777" w:rsidR="00652F13" w:rsidRPr="00CC3AFA" w:rsidRDefault="00652F13" w:rsidP="00652F13">
            <w:pPr>
              <w:pStyle w:val="afffff4"/>
              <w:rPr>
                <w:color w:val="000000"/>
              </w:rPr>
            </w:pPr>
            <w:r w:rsidRPr="00CC3AFA">
              <w:rPr>
                <w:color w:val="000000"/>
              </w:rPr>
              <w:t>0,04249769</w:t>
            </w:r>
          </w:p>
        </w:tc>
        <w:tc>
          <w:tcPr>
            <w:tcW w:w="854" w:type="pct"/>
            <w:shd w:val="clear" w:color="auto" w:fill="auto"/>
            <w:vAlign w:val="center"/>
          </w:tcPr>
          <w:p w14:paraId="6871F316" w14:textId="77777777" w:rsidR="00652F13" w:rsidRPr="00CC3AFA" w:rsidRDefault="00652F13" w:rsidP="00652F13">
            <w:pPr>
              <w:pStyle w:val="afffff4"/>
              <w:rPr>
                <w:color w:val="000000"/>
              </w:rPr>
            </w:pPr>
            <w:r w:rsidRPr="00CC3AFA">
              <w:rPr>
                <w:color w:val="000000"/>
              </w:rPr>
              <w:t>3,72442E-05</w:t>
            </w:r>
          </w:p>
        </w:tc>
      </w:tr>
      <w:tr w:rsidR="00652F13" w:rsidRPr="00CC3AFA" w14:paraId="2FB61808" w14:textId="77777777" w:rsidTr="00652F13">
        <w:trPr>
          <w:jc w:val="center"/>
        </w:trPr>
        <w:tc>
          <w:tcPr>
            <w:tcW w:w="466" w:type="pct"/>
            <w:shd w:val="clear" w:color="auto" w:fill="auto"/>
            <w:vAlign w:val="center"/>
          </w:tcPr>
          <w:p w14:paraId="481E6E3E" w14:textId="77777777" w:rsidR="00652F13" w:rsidRPr="00CC3AFA" w:rsidRDefault="00652F13" w:rsidP="00652F13">
            <w:pPr>
              <w:pStyle w:val="afffff4"/>
              <w:rPr>
                <w:color w:val="000000"/>
              </w:rPr>
            </w:pPr>
            <w:r w:rsidRPr="00CC3AFA">
              <w:rPr>
                <w:color w:val="000000"/>
              </w:rPr>
              <w:t>44</w:t>
            </w:r>
          </w:p>
        </w:tc>
        <w:tc>
          <w:tcPr>
            <w:tcW w:w="466" w:type="pct"/>
            <w:shd w:val="clear" w:color="auto" w:fill="auto"/>
            <w:vAlign w:val="center"/>
          </w:tcPr>
          <w:p w14:paraId="52782AFF" w14:textId="77777777" w:rsidR="00652F13" w:rsidRPr="00CC3AFA" w:rsidRDefault="00652F13" w:rsidP="00652F13">
            <w:pPr>
              <w:pStyle w:val="afffff4"/>
              <w:rPr>
                <w:color w:val="000000"/>
              </w:rPr>
            </w:pPr>
            <w:r w:rsidRPr="00CC3AFA">
              <w:rPr>
                <w:color w:val="000000"/>
              </w:rPr>
              <w:t>108,47</w:t>
            </w:r>
          </w:p>
        </w:tc>
        <w:tc>
          <w:tcPr>
            <w:tcW w:w="350" w:type="pct"/>
            <w:shd w:val="clear" w:color="auto" w:fill="auto"/>
            <w:vAlign w:val="center"/>
          </w:tcPr>
          <w:p w14:paraId="671656BF"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5F0ABC9E"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39F2F46E"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3898038B" w14:textId="77777777" w:rsidR="00652F13" w:rsidRPr="00CC3AFA" w:rsidRDefault="00652F13" w:rsidP="00652F13">
            <w:pPr>
              <w:pStyle w:val="afffff4"/>
              <w:rPr>
                <w:color w:val="000000"/>
              </w:rPr>
            </w:pPr>
            <w:r w:rsidRPr="00CC3AFA">
              <w:rPr>
                <w:color w:val="000000"/>
              </w:rPr>
              <w:t>2,44764E-06</w:t>
            </w:r>
          </w:p>
        </w:tc>
        <w:tc>
          <w:tcPr>
            <w:tcW w:w="407" w:type="pct"/>
            <w:shd w:val="clear" w:color="auto" w:fill="auto"/>
            <w:vAlign w:val="center"/>
          </w:tcPr>
          <w:p w14:paraId="3ACCAE55" w14:textId="77777777" w:rsidR="00652F13" w:rsidRPr="00CC3AFA" w:rsidRDefault="00652F13" w:rsidP="00652F13">
            <w:pPr>
              <w:pStyle w:val="afffff4"/>
              <w:rPr>
                <w:color w:val="000000"/>
              </w:rPr>
            </w:pPr>
            <w:r w:rsidRPr="00CC3AFA">
              <w:rPr>
                <w:color w:val="000000"/>
              </w:rPr>
              <w:t>23,5</w:t>
            </w:r>
          </w:p>
        </w:tc>
        <w:tc>
          <w:tcPr>
            <w:tcW w:w="674" w:type="pct"/>
            <w:shd w:val="clear" w:color="auto" w:fill="auto"/>
            <w:vAlign w:val="center"/>
          </w:tcPr>
          <w:p w14:paraId="5948CD9E" w14:textId="77777777" w:rsidR="00652F13" w:rsidRPr="00CC3AFA" w:rsidRDefault="00652F13" w:rsidP="00652F13">
            <w:pPr>
              <w:pStyle w:val="afffff4"/>
              <w:rPr>
                <w:color w:val="000000"/>
              </w:rPr>
            </w:pPr>
            <w:r w:rsidRPr="00CC3AFA">
              <w:rPr>
                <w:color w:val="000000"/>
              </w:rPr>
              <w:t>0,042620384</w:t>
            </w:r>
          </w:p>
        </w:tc>
        <w:tc>
          <w:tcPr>
            <w:tcW w:w="854" w:type="pct"/>
            <w:shd w:val="clear" w:color="auto" w:fill="auto"/>
            <w:vAlign w:val="center"/>
          </w:tcPr>
          <w:p w14:paraId="5904FEF6" w14:textId="77777777" w:rsidR="00652F13" w:rsidRPr="00CC3AFA" w:rsidRDefault="00652F13" w:rsidP="00652F13">
            <w:pPr>
              <w:pStyle w:val="afffff4"/>
              <w:rPr>
                <w:color w:val="000000"/>
              </w:rPr>
            </w:pPr>
            <w:r w:rsidRPr="00CC3AFA">
              <w:rPr>
                <w:color w:val="000000"/>
              </w:rPr>
              <w:t>5,5793E-05</w:t>
            </w:r>
          </w:p>
        </w:tc>
      </w:tr>
      <w:tr w:rsidR="00652F13" w:rsidRPr="00CC3AFA" w14:paraId="04F7B0B4" w14:textId="77777777" w:rsidTr="00652F13">
        <w:trPr>
          <w:jc w:val="center"/>
        </w:trPr>
        <w:tc>
          <w:tcPr>
            <w:tcW w:w="466" w:type="pct"/>
            <w:shd w:val="clear" w:color="auto" w:fill="auto"/>
            <w:vAlign w:val="center"/>
          </w:tcPr>
          <w:p w14:paraId="77C4BDA0" w14:textId="77777777" w:rsidR="00652F13" w:rsidRPr="00CC3AFA" w:rsidRDefault="00652F13" w:rsidP="00652F13">
            <w:pPr>
              <w:pStyle w:val="afffff4"/>
              <w:rPr>
                <w:color w:val="000000"/>
              </w:rPr>
            </w:pPr>
            <w:r w:rsidRPr="00CC3AFA">
              <w:rPr>
                <w:color w:val="000000"/>
              </w:rPr>
              <w:t>45</w:t>
            </w:r>
          </w:p>
        </w:tc>
        <w:tc>
          <w:tcPr>
            <w:tcW w:w="466" w:type="pct"/>
            <w:shd w:val="clear" w:color="auto" w:fill="auto"/>
            <w:vAlign w:val="center"/>
          </w:tcPr>
          <w:p w14:paraId="51AB9158" w14:textId="77777777" w:rsidR="00652F13" w:rsidRPr="00CC3AFA" w:rsidRDefault="00652F13" w:rsidP="00652F13">
            <w:pPr>
              <w:pStyle w:val="afffff4"/>
              <w:rPr>
                <w:color w:val="000000"/>
              </w:rPr>
            </w:pPr>
            <w:r w:rsidRPr="00CC3AFA">
              <w:rPr>
                <w:color w:val="000000"/>
              </w:rPr>
              <w:t>94,14</w:t>
            </w:r>
          </w:p>
        </w:tc>
        <w:tc>
          <w:tcPr>
            <w:tcW w:w="350" w:type="pct"/>
            <w:shd w:val="clear" w:color="auto" w:fill="auto"/>
            <w:vAlign w:val="center"/>
          </w:tcPr>
          <w:p w14:paraId="3DF3BE4D"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4AD867F0"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6B184577"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1D2DD9EC" w14:textId="77777777" w:rsidR="00652F13" w:rsidRPr="00CC3AFA" w:rsidRDefault="00652F13" w:rsidP="00652F13">
            <w:pPr>
              <w:pStyle w:val="afffff4"/>
              <w:rPr>
                <w:color w:val="000000"/>
              </w:rPr>
            </w:pPr>
            <w:r w:rsidRPr="00CC3AFA">
              <w:rPr>
                <w:color w:val="000000"/>
              </w:rPr>
              <w:t>2,12428E-06</w:t>
            </w:r>
          </w:p>
        </w:tc>
        <w:tc>
          <w:tcPr>
            <w:tcW w:w="407" w:type="pct"/>
            <w:shd w:val="clear" w:color="auto" w:fill="auto"/>
            <w:vAlign w:val="center"/>
          </w:tcPr>
          <w:p w14:paraId="030DF799" w14:textId="77777777" w:rsidR="00652F13" w:rsidRPr="00CC3AFA" w:rsidRDefault="00652F13" w:rsidP="00652F13">
            <w:pPr>
              <w:pStyle w:val="afffff4"/>
              <w:rPr>
                <w:color w:val="000000"/>
              </w:rPr>
            </w:pPr>
            <w:r w:rsidRPr="00CC3AFA">
              <w:rPr>
                <w:color w:val="000000"/>
              </w:rPr>
              <w:t>23,5</w:t>
            </w:r>
          </w:p>
        </w:tc>
        <w:tc>
          <w:tcPr>
            <w:tcW w:w="674" w:type="pct"/>
            <w:shd w:val="clear" w:color="auto" w:fill="auto"/>
            <w:vAlign w:val="center"/>
          </w:tcPr>
          <w:p w14:paraId="49E05949" w14:textId="77777777" w:rsidR="00652F13" w:rsidRPr="00CC3AFA" w:rsidRDefault="00652F13" w:rsidP="00652F13">
            <w:pPr>
              <w:pStyle w:val="afffff4"/>
              <w:rPr>
                <w:color w:val="000000"/>
              </w:rPr>
            </w:pPr>
            <w:r w:rsidRPr="00CC3AFA">
              <w:rPr>
                <w:color w:val="000000"/>
              </w:rPr>
              <w:t>0,042571824</w:t>
            </w:r>
          </w:p>
        </w:tc>
        <w:tc>
          <w:tcPr>
            <w:tcW w:w="854" w:type="pct"/>
            <w:shd w:val="clear" w:color="auto" w:fill="auto"/>
            <w:vAlign w:val="center"/>
          </w:tcPr>
          <w:p w14:paraId="3ECE21E9" w14:textId="77777777" w:rsidR="00652F13" w:rsidRPr="00CC3AFA" w:rsidRDefault="00652F13" w:rsidP="00652F13">
            <w:pPr>
              <w:pStyle w:val="afffff4"/>
              <w:rPr>
                <w:color w:val="000000"/>
              </w:rPr>
            </w:pPr>
            <w:r w:rsidRPr="00CC3AFA">
              <w:rPr>
                <w:color w:val="000000"/>
              </w:rPr>
              <w:t>4,84774E-05</w:t>
            </w:r>
          </w:p>
        </w:tc>
      </w:tr>
      <w:tr w:rsidR="00652F13" w:rsidRPr="00CC3AFA" w14:paraId="4B9C7952" w14:textId="77777777" w:rsidTr="00652F13">
        <w:trPr>
          <w:jc w:val="center"/>
        </w:trPr>
        <w:tc>
          <w:tcPr>
            <w:tcW w:w="466" w:type="pct"/>
            <w:shd w:val="clear" w:color="auto" w:fill="auto"/>
            <w:vAlign w:val="center"/>
          </w:tcPr>
          <w:p w14:paraId="2D42A0B0" w14:textId="77777777" w:rsidR="00652F13" w:rsidRPr="00CC3AFA" w:rsidRDefault="00652F13" w:rsidP="00652F13">
            <w:pPr>
              <w:pStyle w:val="afffff4"/>
              <w:rPr>
                <w:color w:val="000000"/>
              </w:rPr>
            </w:pPr>
            <w:r w:rsidRPr="00CC3AFA">
              <w:rPr>
                <w:color w:val="000000"/>
              </w:rPr>
              <w:t>46</w:t>
            </w:r>
          </w:p>
        </w:tc>
        <w:tc>
          <w:tcPr>
            <w:tcW w:w="466" w:type="pct"/>
            <w:shd w:val="clear" w:color="auto" w:fill="auto"/>
            <w:vAlign w:val="center"/>
          </w:tcPr>
          <w:p w14:paraId="701B5BB9" w14:textId="77777777" w:rsidR="00652F13" w:rsidRPr="00CC3AFA" w:rsidRDefault="00652F13" w:rsidP="00652F13">
            <w:pPr>
              <w:pStyle w:val="afffff4"/>
              <w:rPr>
                <w:color w:val="000000"/>
              </w:rPr>
            </w:pPr>
            <w:r w:rsidRPr="00CC3AFA">
              <w:rPr>
                <w:color w:val="000000"/>
              </w:rPr>
              <w:t>87,34</w:t>
            </w:r>
          </w:p>
        </w:tc>
        <w:tc>
          <w:tcPr>
            <w:tcW w:w="350" w:type="pct"/>
            <w:shd w:val="clear" w:color="auto" w:fill="auto"/>
            <w:vAlign w:val="center"/>
          </w:tcPr>
          <w:p w14:paraId="649AB59A"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1E35B648"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0D9E99C3"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187D8AC2" w14:textId="77777777" w:rsidR="00652F13" w:rsidRPr="00CC3AFA" w:rsidRDefault="00652F13" w:rsidP="00652F13">
            <w:pPr>
              <w:pStyle w:val="afffff4"/>
              <w:rPr>
                <w:color w:val="000000"/>
              </w:rPr>
            </w:pPr>
            <w:r w:rsidRPr="00CC3AFA">
              <w:rPr>
                <w:color w:val="000000"/>
              </w:rPr>
              <w:t>1,97084E-06</w:t>
            </w:r>
          </w:p>
        </w:tc>
        <w:tc>
          <w:tcPr>
            <w:tcW w:w="407" w:type="pct"/>
            <w:shd w:val="clear" w:color="auto" w:fill="auto"/>
            <w:vAlign w:val="center"/>
          </w:tcPr>
          <w:p w14:paraId="234101CE" w14:textId="77777777" w:rsidR="00652F13" w:rsidRPr="00CC3AFA" w:rsidRDefault="00652F13" w:rsidP="00652F13">
            <w:pPr>
              <w:pStyle w:val="afffff4"/>
              <w:rPr>
                <w:color w:val="000000"/>
              </w:rPr>
            </w:pPr>
            <w:r w:rsidRPr="00CC3AFA">
              <w:rPr>
                <w:color w:val="000000"/>
              </w:rPr>
              <w:t>23,5</w:t>
            </w:r>
          </w:p>
        </w:tc>
        <w:tc>
          <w:tcPr>
            <w:tcW w:w="674" w:type="pct"/>
            <w:shd w:val="clear" w:color="auto" w:fill="auto"/>
            <w:vAlign w:val="center"/>
          </w:tcPr>
          <w:p w14:paraId="0FEF00B3" w14:textId="77777777" w:rsidR="00652F13" w:rsidRPr="00CC3AFA" w:rsidRDefault="00652F13" w:rsidP="00652F13">
            <w:pPr>
              <w:pStyle w:val="afffff4"/>
              <w:rPr>
                <w:color w:val="000000"/>
              </w:rPr>
            </w:pPr>
            <w:r w:rsidRPr="00CC3AFA">
              <w:rPr>
                <w:color w:val="000000"/>
              </w:rPr>
              <w:t>0,04254882</w:t>
            </w:r>
          </w:p>
        </w:tc>
        <w:tc>
          <w:tcPr>
            <w:tcW w:w="854" w:type="pct"/>
            <w:shd w:val="clear" w:color="auto" w:fill="auto"/>
            <w:vAlign w:val="center"/>
          </w:tcPr>
          <w:p w14:paraId="5EFA83BB" w14:textId="77777777" w:rsidR="00652F13" w:rsidRPr="00CC3AFA" w:rsidRDefault="00652F13" w:rsidP="00652F13">
            <w:pPr>
              <w:pStyle w:val="afffff4"/>
              <w:rPr>
                <w:color w:val="000000"/>
              </w:rPr>
            </w:pPr>
            <w:r w:rsidRPr="00CC3AFA">
              <w:rPr>
                <w:color w:val="000000"/>
              </w:rPr>
              <w:t>4,5E-05</w:t>
            </w:r>
          </w:p>
        </w:tc>
      </w:tr>
      <w:tr w:rsidR="00652F13" w:rsidRPr="00CC3AFA" w14:paraId="28EFC642" w14:textId="77777777" w:rsidTr="00652F13">
        <w:trPr>
          <w:jc w:val="center"/>
        </w:trPr>
        <w:tc>
          <w:tcPr>
            <w:tcW w:w="466" w:type="pct"/>
            <w:shd w:val="clear" w:color="auto" w:fill="auto"/>
            <w:vAlign w:val="center"/>
          </w:tcPr>
          <w:p w14:paraId="4CE71734" w14:textId="77777777" w:rsidR="00652F13" w:rsidRPr="00CC3AFA" w:rsidRDefault="00652F13" w:rsidP="00652F13">
            <w:pPr>
              <w:pStyle w:val="afffff4"/>
              <w:rPr>
                <w:color w:val="000000"/>
              </w:rPr>
            </w:pPr>
            <w:r w:rsidRPr="00CC3AFA">
              <w:rPr>
                <w:color w:val="000000"/>
              </w:rPr>
              <w:t>47</w:t>
            </w:r>
          </w:p>
        </w:tc>
        <w:tc>
          <w:tcPr>
            <w:tcW w:w="466" w:type="pct"/>
            <w:shd w:val="clear" w:color="auto" w:fill="auto"/>
            <w:vAlign w:val="center"/>
          </w:tcPr>
          <w:p w14:paraId="58720C9E" w14:textId="77777777" w:rsidR="00652F13" w:rsidRPr="00CC3AFA" w:rsidRDefault="00652F13" w:rsidP="00652F13">
            <w:pPr>
              <w:pStyle w:val="afffff4"/>
              <w:rPr>
                <w:color w:val="000000"/>
              </w:rPr>
            </w:pPr>
            <w:r w:rsidRPr="00CC3AFA">
              <w:rPr>
                <w:color w:val="000000"/>
              </w:rPr>
              <w:t>71,5</w:t>
            </w:r>
          </w:p>
        </w:tc>
        <w:tc>
          <w:tcPr>
            <w:tcW w:w="350" w:type="pct"/>
            <w:shd w:val="clear" w:color="auto" w:fill="auto"/>
            <w:vAlign w:val="center"/>
          </w:tcPr>
          <w:p w14:paraId="2A5AE45D"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7BF78AE4"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62983520"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043B06D6" w14:textId="77777777" w:rsidR="00652F13" w:rsidRPr="00CC3AFA" w:rsidRDefault="00652F13" w:rsidP="00652F13">
            <w:pPr>
              <w:pStyle w:val="afffff4"/>
              <w:rPr>
                <w:color w:val="000000"/>
              </w:rPr>
            </w:pPr>
            <w:r w:rsidRPr="00CC3AFA">
              <w:rPr>
                <w:color w:val="000000"/>
              </w:rPr>
              <w:t>1,61341E-06</w:t>
            </w:r>
          </w:p>
        </w:tc>
        <w:tc>
          <w:tcPr>
            <w:tcW w:w="407" w:type="pct"/>
            <w:shd w:val="clear" w:color="auto" w:fill="auto"/>
            <w:vAlign w:val="center"/>
          </w:tcPr>
          <w:p w14:paraId="6781FD08" w14:textId="77777777" w:rsidR="00652F13" w:rsidRPr="00CC3AFA" w:rsidRDefault="00652F13" w:rsidP="00652F13">
            <w:pPr>
              <w:pStyle w:val="afffff4"/>
              <w:rPr>
                <w:color w:val="000000"/>
              </w:rPr>
            </w:pPr>
            <w:r w:rsidRPr="00CC3AFA">
              <w:rPr>
                <w:color w:val="000000"/>
              </w:rPr>
              <w:t>23,5</w:t>
            </w:r>
          </w:p>
        </w:tc>
        <w:tc>
          <w:tcPr>
            <w:tcW w:w="674" w:type="pct"/>
            <w:shd w:val="clear" w:color="auto" w:fill="auto"/>
            <w:vAlign w:val="center"/>
          </w:tcPr>
          <w:p w14:paraId="00D50C14" w14:textId="77777777" w:rsidR="00652F13" w:rsidRPr="00CC3AFA" w:rsidRDefault="00652F13" w:rsidP="00652F13">
            <w:pPr>
              <w:pStyle w:val="afffff4"/>
              <w:rPr>
                <w:color w:val="000000"/>
              </w:rPr>
            </w:pPr>
            <w:r w:rsidRPr="00CC3AFA">
              <w:rPr>
                <w:color w:val="000000"/>
              </w:rPr>
              <w:t>0,042495329</w:t>
            </w:r>
          </w:p>
        </w:tc>
        <w:tc>
          <w:tcPr>
            <w:tcW w:w="854" w:type="pct"/>
            <w:shd w:val="clear" w:color="auto" w:fill="auto"/>
            <w:vAlign w:val="center"/>
          </w:tcPr>
          <w:p w14:paraId="083D0B86" w14:textId="77777777" w:rsidR="00652F13" w:rsidRPr="00CC3AFA" w:rsidRDefault="00652F13" w:rsidP="00652F13">
            <w:pPr>
              <w:pStyle w:val="afffff4"/>
              <w:rPr>
                <w:color w:val="000000"/>
              </w:rPr>
            </w:pPr>
            <w:r w:rsidRPr="00CC3AFA">
              <w:rPr>
                <w:color w:val="000000"/>
              </w:rPr>
              <w:t>3,68852E-05</w:t>
            </w:r>
          </w:p>
        </w:tc>
      </w:tr>
      <w:tr w:rsidR="00652F13" w:rsidRPr="00CC3AFA" w14:paraId="5C84A749" w14:textId="77777777" w:rsidTr="00652F13">
        <w:trPr>
          <w:jc w:val="center"/>
        </w:trPr>
        <w:tc>
          <w:tcPr>
            <w:tcW w:w="466" w:type="pct"/>
            <w:shd w:val="clear" w:color="auto" w:fill="auto"/>
            <w:vAlign w:val="center"/>
          </w:tcPr>
          <w:p w14:paraId="1195A842" w14:textId="77777777" w:rsidR="00652F13" w:rsidRPr="00CC3AFA" w:rsidRDefault="00652F13" w:rsidP="00652F13">
            <w:pPr>
              <w:pStyle w:val="afffff4"/>
              <w:rPr>
                <w:color w:val="000000"/>
              </w:rPr>
            </w:pPr>
            <w:r w:rsidRPr="00CC3AFA">
              <w:rPr>
                <w:color w:val="000000"/>
              </w:rPr>
              <w:t>48</w:t>
            </w:r>
          </w:p>
        </w:tc>
        <w:tc>
          <w:tcPr>
            <w:tcW w:w="466" w:type="pct"/>
            <w:shd w:val="clear" w:color="auto" w:fill="auto"/>
            <w:vAlign w:val="center"/>
          </w:tcPr>
          <w:p w14:paraId="3564B8BE" w14:textId="77777777" w:rsidR="00652F13" w:rsidRPr="00CC3AFA" w:rsidRDefault="00652F13" w:rsidP="00652F13">
            <w:pPr>
              <w:pStyle w:val="afffff4"/>
              <w:rPr>
                <w:color w:val="000000"/>
              </w:rPr>
            </w:pPr>
            <w:r w:rsidRPr="00CC3AFA">
              <w:rPr>
                <w:color w:val="000000"/>
              </w:rPr>
              <w:t>13,35</w:t>
            </w:r>
          </w:p>
        </w:tc>
        <w:tc>
          <w:tcPr>
            <w:tcW w:w="350" w:type="pct"/>
            <w:shd w:val="clear" w:color="auto" w:fill="auto"/>
            <w:vAlign w:val="center"/>
          </w:tcPr>
          <w:p w14:paraId="74101B2A"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28EEFD04"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736D4583"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4210A23C" w14:textId="77777777" w:rsidR="00652F13" w:rsidRPr="00CC3AFA" w:rsidRDefault="00652F13" w:rsidP="00652F13">
            <w:pPr>
              <w:pStyle w:val="afffff4"/>
              <w:rPr>
                <w:color w:val="000000"/>
              </w:rPr>
            </w:pPr>
            <w:r w:rsidRPr="00CC3AFA">
              <w:rPr>
                <w:color w:val="000000"/>
              </w:rPr>
              <w:t>3,01245E-07</w:t>
            </w:r>
          </w:p>
        </w:tc>
        <w:tc>
          <w:tcPr>
            <w:tcW w:w="407" w:type="pct"/>
            <w:shd w:val="clear" w:color="auto" w:fill="auto"/>
            <w:vAlign w:val="center"/>
          </w:tcPr>
          <w:p w14:paraId="132CA427" w14:textId="77777777" w:rsidR="00652F13" w:rsidRPr="00CC3AFA" w:rsidRDefault="00652F13" w:rsidP="00652F13">
            <w:pPr>
              <w:pStyle w:val="afffff4"/>
              <w:rPr>
                <w:color w:val="000000"/>
              </w:rPr>
            </w:pPr>
            <w:r w:rsidRPr="00CC3AFA">
              <w:rPr>
                <w:color w:val="000000"/>
              </w:rPr>
              <w:t>23,6</w:t>
            </w:r>
          </w:p>
        </w:tc>
        <w:tc>
          <w:tcPr>
            <w:tcW w:w="674" w:type="pct"/>
            <w:shd w:val="clear" w:color="auto" w:fill="auto"/>
            <w:vAlign w:val="center"/>
          </w:tcPr>
          <w:p w14:paraId="32A2232B" w14:textId="77777777" w:rsidR="00652F13" w:rsidRPr="00CC3AFA" w:rsidRDefault="00652F13" w:rsidP="00652F13">
            <w:pPr>
              <w:pStyle w:val="afffff4"/>
              <w:rPr>
                <w:color w:val="000000"/>
              </w:rPr>
            </w:pPr>
            <w:r w:rsidRPr="00CC3AFA">
              <w:rPr>
                <w:color w:val="000000"/>
              </w:rPr>
              <w:t>0,04230011</w:t>
            </w:r>
          </w:p>
        </w:tc>
        <w:tc>
          <w:tcPr>
            <w:tcW w:w="854" w:type="pct"/>
            <w:shd w:val="clear" w:color="auto" w:fill="auto"/>
            <w:vAlign w:val="center"/>
          </w:tcPr>
          <w:p w14:paraId="112BE88A" w14:textId="77777777" w:rsidR="00652F13" w:rsidRPr="00CC3AFA" w:rsidRDefault="00652F13" w:rsidP="00652F13">
            <w:pPr>
              <w:pStyle w:val="afffff4"/>
              <w:rPr>
                <w:color w:val="000000"/>
              </w:rPr>
            </w:pPr>
            <w:r w:rsidRPr="00CC3AFA">
              <w:rPr>
                <w:color w:val="000000"/>
              </w:rPr>
              <w:t>6,91874E-06</w:t>
            </w:r>
          </w:p>
        </w:tc>
      </w:tr>
      <w:tr w:rsidR="00652F13" w:rsidRPr="00CC3AFA" w14:paraId="357428B5" w14:textId="77777777" w:rsidTr="00652F13">
        <w:trPr>
          <w:jc w:val="center"/>
        </w:trPr>
        <w:tc>
          <w:tcPr>
            <w:tcW w:w="466" w:type="pct"/>
            <w:shd w:val="clear" w:color="auto" w:fill="auto"/>
            <w:vAlign w:val="center"/>
          </w:tcPr>
          <w:p w14:paraId="68127B5A" w14:textId="77777777" w:rsidR="00652F13" w:rsidRPr="00CC3AFA" w:rsidRDefault="00652F13" w:rsidP="00652F13">
            <w:pPr>
              <w:pStyle w:val="afffff4"/>
              <w:rPr>
                <w:color w:val="000000"/>
              </w:rPr>
            </w:pPr>
            <w:r w:rsidRPr="00CC3AFA">
              <w:rPr>
                <w:color w:val="000000"/>
              </w:rPr>
              <w:t>49</w:t>
            </w:r>
          </w:p>
        </w:tc>
        <w:tc>
          <w:tcPr>
            <w:tcW w:w="466" w:type="pct"/>
            <w:shd w:val="clear" w:color="auto" w:fill="auto"/>
            <w:vAlign w:val="center"/>
          </w:tcPr>
          <w:p w14:paraId="281311C0" w14:textId="77777777" w:rsidR="00652F13" w:rsidRPr="00CC3AFA" w:rsidRDefault="00652F13" w:rsidP="00652F13">
            <w:pPr>
              <w:pStyle w:val="afffff4"/>
              <w:rPr>
                <w:color w:val="000000"/>
              </w:rPr>
            </w:pPr>
            <w:r w:rsidRPr="00CC3AFA">
              <w:rPr>
                <w:color w:val="000000"/>
              </w:rPr>
              <w:t>78,07</w:t>
            </w:r>
          </w:p>
        </w:tc>
        <w:tc>
          <w:tcPr>
            <w:tcW w:w="350" w:type="pct"/>
            <w:shd w:val="clear" w:color="auto" w:fill="auto"/>
            <w:vAlign w:val="center"/>
          </w:tcPr>
          <w:p w14:paraId="7E9CB55C"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5CE6769E"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10617054"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051F13B2" w14:textId="77777777" w:rsidR="00652F13" w:rsidRPr="00CC3AFA" w:rsidRDefault="00652F13" w:rsidP="00652F13">
            <w:pPr>
              <w:pStyle w:val="afffff4"/>
              <w:rPr>
                <w:color w:val="000000"/>
              </w:rPr>
            </w:pPr>
            <w:r w:rsidRPr="00CC3AFA">
              <w:rPr>
                <w:color w:val="000000"/>
              </w:rPr>
              <w:t>1,76166E-06</w:t>
            </w:r>
          </w:p>
        </w:tc>
        <w:tc>
          <w:tcPr>
            <w:tcW w:w="407" w:type="pct"/>
            <w:shd w:val="clear" w:color="auto" w:fill="auto"/>
            <w:vAlign w:val="center"/>
          </w:tcPr>
          <w:p w14:paraId="14434A97" w14:textId="77777777" w:rsidR="00652F13" w:rsidRPr="00CC3AFA" w:rsidRDefault="00652F13" w:rsidP="00652F13">
            <w:pPr>
              <w:pStyle w:val="afffff4"/>
              <w:rPr>
                <w:color w:val="000000"/>
              </w:rPr>
            </w:pPr>
            <w:r w:rsidRPr="00CC3AFA">
              <w:rPr>
                <w:color w:val="000000"/>
              </w:rPr>
              <w:t>23,5</w:t>
            </w:r>
          </w:p>
        </w:tc>
        <w:tc>
          <w:tcPr>
            <w:tcW w:w="674" w:type="pct"/>
            <w:shd w:val="clear" w:color="auto" w:fill="auto"/>
            <w:vAlign w:val="center"/>
          </w:tcPr>
          <w:p w14:paraId="74913BCC" w14:textId="77777777" w:rsidR="00652F13" w:rsidRPr="00CC3AFA" w:rsidRDefault="00652F13" w:rsidP="00652F13">
            <w:pPr>
              <w:pStyle w:val="afffff4"/>
              <w:rPr>
                <w:color w:val="000000"/>
              </w:rPr>
            </w:pPr>
            <w:r w:rsidRPr="00CC3AFA">
              <w:rPr>
                <w:color w:val="000000"/>
              </w:rPr>
              <w:t>0,042517499</w:t>
            </w:r>
          </w:p>
        </w:tc>
        <w:tc>
          <w:tcPr>
            <w:tcW w:w="854" w:type="pct"/>
            <w:shd w:val="clear" w:color="auto" w:fill="auto"/>
            <w:vAlign w:val="center"/>
          </w:tcPr>
          <w:p w14:paraId="02B0031D" w14:textId="77777777" w:rsidR="00652F13" w:rsidRPr="00CC3AFA" w:rsidRDefault="00652F13" w:rsidP="00652F13">
            <w:pPr>
              <w:pStyle w:val="afffff4"/>
              <w:rPr>
                <w:color w:val="000000"/>
              </w:rPr>
            </w:pPr>
            <w:r w:rsidRPr="00CC3AFA">
              <w:rPr>
                <w:color w:val="000000"/>
              </w:rPr>
              <w:t>4,02535E-05</w:t>
            </w:r>
          </w:p>
        </w:tc>
      </w:tr>
      <w:tr w:rsidR="00652F13" w:rsidRPr="00CC3AFA" w14:paraId="4B0440C5" w14:textId="77777777" w:rsidTr="00652F13">
        <w:trPr>
          <w:jc w:val="center"/>
        </w:trPr>
        <w:tc>
          <w:tcPr>
            <w:tcW w:w="466" w:type="pct"/>
            <w:shd w:val="clear" w:color="auto" w:fill="auto"/>
            <w:vAlign w:val="center"/>
          </w:tcPr>
          <w:p w14:paraId="444A71EF" w14:textId="77777777" w:rsidR="00652F13" w:rsidRPr="00CC3AFA" w:rsidRDefault="00652F13" w:rsidP="00652F13">
            <w:pPr>
              <w:pStyle w:val="afffff4"/>
              <w:rPr>
                <w:color w:val="000000"/>
              </w:rPr>
            </w:pPr>
            <w:r w:rsidRPr="00CC3AFA">
              <w:rPr>
                <w:color w:val="000000"/>
              </w:rPr>
              <w:t>50</w:t>
            </w:r>
          </w:p>
        </w:tc>
        <w:tc>
          <w:tcPr>
            <w:tcW w:w="466" w:type="pct"/>
            <w:shd w:val="clear" w:color="auto" w:fill="auto"/>
            <w:vAlign w:val="center"/>
          </w:tcPr>
          <w:p w14:paraId="7701C7EB" w14:textId="77777777" w:rsidR="00652F13" w:rsidRPr="00CC3AFA" w:rsidRDefault="00652F13" w:rsidP="00652F13">
            <w:pPr>
              <w:pStyle w:val="afffff4"/>
              <w:rPr>
                <w:color w:val="000000"/>
              </w:rPr>
            </w:pPr>
            <w:r w:rsidRPr="00CC3AFA">
              <w:rPr>
                <w:color w:val="000000"/>
              </w:rPr>
              <w:t>116,72</w:t>
            </w:r>
          </w:p>
        </w:tc>
        <w:tc>
          <w:tcPr>
            <w:tcW w:w="350" w:type="pct"/>
            <w:shd w:val="clear" w:color="auto" w:fill="auto"/>
            <w:vAlign w:val="center"/>
          </w:tcPr>
          <w:p w14:paraId="1A5F8A5E"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5E4C05B3"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5837DCB"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407D9F73" w14:textId="77777777" w:rsidR="00652F13" w:rsidRPr="00CC3AFA" w:rsidRDefault="00652F13" w:rsidP="00652F13">
            <w:pPr>
              <w:pStyle w:val="afffff4"/>
              <w:rPr>
                <w:color w:val="000000"/>
              </w:rPr>
            </w:pPr>
            <w:r w:rsidRPr="00CC3AFA">
              <w:rPr>
                <w:color w:val="000000"/>
              </w:rPr>
              <w:t>2,63381E-06</w:t>
            </w:r>
          </w:p>
        </w:tc>
        <w:tc>
          <w:tcPr>
            <w:tcW w:w="407" w:type="pct"/>
            <w:shd w:val="clear" w:color="auto" w:fill="auto"/>
            <w:vAlign w:val="center"/>
          </w:tcPr>
          <w:p w14:paraId="2E5ADC4A" w14:textId="77777777" w:rsidR="00652F13" w:rsidRPr="00CC3AFA" w:rsidRDefault="00652F13" w:rsidP="00652F13">
            <w:pPr>
              <w:pStyle w:val="afffff4"/>
              <w:rPr>
                <w:color w:val="000000"/>
              </w:rPr>
            </w:pPr>
            <w:r w:rsidRPr="00CC3AFA">
              <w:rPr>
                <w:color w:val="000000"/>
              </w:rPr>
              <w:t>23,4</w:t>
            </w:r>
          </w:p>
        </w:tc>
        <w:tc>
          <w:tcPr>
            <w:tcW w:w="674" w:type="pct"/>
            <w:shd w:val="clear" w:color="auto" w:fill="auto"/>
            <w:vAlign w:val="center"/>
          </w:tcPr>
          <w:p w14:paraId="6EC1D0BB" w14:textId="77777777" w:rsidR="00652F13" w:rsidRPr="00CC3AFA" w:rsidRDefault="00652F13" w:rsidP="00652F13">
            <w:pPr>
              <w:pStyle w:val="afffff4"/>
              <w:rPr>
                <w:color w:val="000000"/>
              </w:rPr>
            </w:pPr>
            <w:r w:rsidRPr="00CC3AFA">
              <w:rPr>
                <w:color w:val="000000"/>
              </w:rPr>
              <w:t>0,04264839</w:t>
            </w:r>
          </w:p>
        </w:tc>
        <w:tc>
          <w:tcPr>
            <w:tcW w:w="854" w:type="pct"/>
            <w:shd w:val="clear" w:color="auto" w:fill="auto"/>
            <w:vAlign w:val="center"/>
          </w:tcPr>
          <w:p w14:paraId="1C718B93" w14:textId="77777777" w:rsidR="00652F13" w:rsidRPr="00CC3AFA" w:rsidRDefault="00652F13" w:rsidP="00652F13">
            <w:pPr>
              <w:pStyle w:val="afffff4"/>
              <w:rPr>
                <w:color w:val="000000"/>
              </w:rPr>
            </w:pPr>
            <w:r w:rsidRPr="00CC3AFA">
              <w:rPr>
                <w:color w:val="000000"/>
              </w:rPr>
              <w:t>5,9997E-05</w:t>
            </w:r>
          </w:p>
        </w:tc>
      </w:tr>
      <w:tr w:rsidR="00652F13" w:rsidRPr="00CC3AFA" w14:paraId="3A6B449C" w14:textId="77777777" w:rsidTr="00652F13">
        <w:trPr>
          <w:jc w:val="center"/>
        </w:trPr>
        <w:tc>
          <w:tcPr>
            <w:tcW w:w="466" w:type="pct"/>
            <w:shd w:val="clear" w:color="auto" w:fill="auto"/>
            <w:vAlign w:val="center"/>
          </w:tcPr>
          <w:p w14:paraId="7D35B282" w14:textId="77777777" w:rsidR="00652F13" w:rsidRPr="00CC3AFA" w:rsidRDefault="00652F13" w:rsidP="00652F13">
            <w:pPr>
              <w:pStyle w:val="afffff4"/>
              <w:rPr>
                <w:color w:val="000000"/>
              </w:rPr>
            </w:pPr>
            <w:r w:rsidRPr="00CC3AFA">
              <w:rPr>
                <w:color w:val="000000"/>
              </w:rPr>
              <w:t>51</w:t>
            </w:r>
          </w:p>
        </w:tc>
        <w:tc>
          <w:tcPr>
            <w:tcW w:w="466" w:type="pct"/>
            <w:shd w:val="clear" w:color="auto" w:fill="auto"/>
            <w:vAlign w:val="center"/>
          </w:tcPr>
          <w:p w14:paraId="100E297A" w14:textId="77777777" w:rsidR="00652F13" w:rsidRPr="00CC3AFA" w:rsidRDefault="00652F13" w:rsidP="00652F13">
            <w:pPr>
              <w:pStyle w:val="afffff4"/>
              <w:rPr>
                <w:color w:val="000000"/>
              </w:rPr>
            </w:pPr>
            <w:r w:rsidRPr="00CC3AFA">
              <w:rPr>
                <w:color w:val="000000"/>
              </w:rPr>
              <w:t>846,84</w:t>
            </w:r>
          </w:p>
        </w:tc>
        <w:tc>
          <w:tcPr>
            <w:tcW w:w="350" w:type="pct"/>
            <w:shd w:val="clear" w:color="auto" w:fill="auto"/>
            <w:vAlign w:val="center"/>
          </w:tcPr>
          <w:p w14:paraId="0A59F7BA"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38815C35"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55BB3B96"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0AE9DDA2" w14:textId="77777777" w:rsidR="00652F13" w:rsidRPr="00CC3AFA" w:rsidRDefault="00652F13" w:rsidP="00652F13">
            <w:pPr>
              <w:pStyle w:val="afffff4"/>
              <w:rPr>
                <w:color w:val="000000"/>
              </w:rPr>
            </w:pPr>
            <w:r w:rsidRPr="00CC3AFA">
              <w:rPr>
                <w:color w:val="000000"/>
              </w:rPr>
              <w:t>1,91091E-05</w:t>
            </w:r>
          </w:p>
        </w:tc>
        <w:tc>
          <w:tcPr>
            <w:tcW w:w="407" w:type="pct"/>
            <w:shd w:val="clear" w:color="auto" w:fill="auto"/>
            <w:vAlign w:val="center"/>
          </w:tcPr>
          <w:p w14:paraId="48E85828" w14:textId="77777777" w:rsidR="00652F13" w:rsidRPr="00CC3AFA" w:rsidRDefault="00652F13" w:rsidP="00652F13">
            <w:pPr>
              <w:pStyle w:val="afffff4"/>
              <w:rPr>
                <w:color w:val="000000"/>
              </w:rPr>
            </w:pPr>
            <w:r w:rsidRPr="00CC3AFA">
              <w:rPr>
                <w:color w:val="000000"/>
              </w:rPr>
              <w:t>22,1</w:t>
            </w:r>
          </w:p>
        </w:tc>
        <w:tc>
          <w:tcPr>
            <w:tcW w:w="674" w:type="pct"/>
            <w:shd w:val="clear" w:color="auto" w:fill="auto"/>
            <w:vAlign w:val="center"/>
          </w:tcPr>
          <w:p w14:paraId="148ADB3D" w14:textId="77777777" w:rsidR="00652F13" w:rsidRPr="00CC3AFA" w:rsidRDefault="00652F13" w:rsidP="00652F13">
            <w:pPr>
              <w:pStyle w:val="afffff4"/>
              <w:rPr>
                <w:color w:val="000000"/>
              </w:rPr>
            </w:pPr>
            <w:r w:rsidRPr="00CC3AFA">
              <w:rPr>
                <w:color w:val="000000"/>
              </w:rPr>
              <w:t>0,045281753</w:t>
            </w:r>
          </w:p>
        </w:tc>
        <w:tc>
          <w:tcPr>
            <w:tcW w:w="854" w:type="pct"/>
            <w:shd w:val="clear" w:color="auto" w:fill="auto"/>
            <w:vAlign w:val="center"/>
          </w:tcPr>
          <w:p w14:paraId="2E096B6F" w14:textId="77777777" w:rsidR="00652F13" w:rsidRPr="00CC3AFA" w:rsidRDefault="00652F13" w:rsidP="00652F13">
            <w:pPr>
              <w:pStyle w:val="afffff4"/>
              <w:rPr>
                <w:color w:val="000000"/>
              </w:rPr>
            </w:pPr>
            <w:r w:rsidRPr="00CC3AFA">
              <w:rPr>
                <w:color w:val="000000"/>
              </w:rPr>
              <w:t>0,000409982</w:t>
            </w:r>
          </w:p>
        </w:tc>
      </w:tr>
      <w:tr w:rsidR="00652F13" w:rsidRPr="00CC3AFA" w14:paraId="49C4E637" w14:textId="77777777" w:rsidTr="00652F13">
        <w:trPr>
          <w:jc w:val="center"/>
        </w:trPr>
        <w:tc>
          <w:tcPr>
            <w:tcW w:w="466" w:type="pct"/>
            <w:shd w:val="clear" w:color="auto" w:fill="auto"/>
            <w:vAlign w:val="center"/>
          </w:tcPr>
          <w:p w14:paraId="4033F2DB" w14:textId="77777777" w:rsidR="00652F13" w:rsidRPr="00CC3AFA" w:rsidRDefault="00652F13" w:rsidP="00652F13">
            <w:pPr>
              <w:pStyle w:val="afffff4"/>
              <w:rPr>
                <w:color w:val="000000"/>
              </w:rPr>
            </w:pPr>
            <w:r w:rsidRPr="00CC3AFA">
              <w:rPr>
                <w:color w:val="000000"/>
              </w:rPr>
              <w:t>52</w:t>
            </w:r>
          </w:p>
        </w:tc>
        <w:tc>
          <w:tcPr>
            <w:tcW w:w="466" w:type="pct"/>
            <w:shd w:val="clear" w:color="auto" w:fill="auto"/>
            <w:vAlign w:val="center"/>
          </w:tcPr>
          <w:p w14:paraId="23F8A1C3" w14:textId="77777777" w:rsidR="00652F13" w:rsidRPr="00CC3AFA" w:rsidRDefault="00652F13" w:rsidP="00652F13">
            <w:pPr>
              <w:pStyle w:val="afffff4"/>
              <w:rPr>
                <w:color w:val="000000"/>
              </w:rPr>
            </w:pPr>
            <w:r w:rsidRPr="00CC3AFA">
              <w:rPr>
                <w:color w:val="000000"/>
              </w:rPr>
              <w:t>33,25</w:t>
            </w:r>
          </w:p>
        </w:tc>
        <w:tc>
          <w:tcPr>
            <w:tcW w:w="350" w:type="pct"/>
            <w:shd w:val="clear" w:color="auto" w:fill="auto"/>
            <w:vAlign w:val="center"/>
          </w:tcPr>
          <w:p w14:paraId="14628664"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22CA67EC"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4A01880C"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37CD20DB" w14:textId="77777777" w:rsidR="00652F13" w:rsidRPr="00CC3AFA" w:rsidRDefault="00652F13" w:rsidP="00652F13">
            <w:pPr>
              <w:pStyle w:val="afffff4"/>
              <w:rPr>
                <w:color w:val="000000"/>
              </w:rPr>
            </w:pPr>
            <w:r w:rsidRPr="00CC3AFA">
              <w:rPr>
                <w:color w:val="000000"/>
              </w:rPr>
              <w:t>7,50292E-07</w:t>
            </w:r>
          </w:p>
        </w:tc>
        <w:tc>
          <w:tcPr>
            <w:tcW w:w="407" w:type="pct"/>
            <w:shd w:val="clear" w:color="auto" w:fill="auto"/>
            <w:vAlign w:val="center"/>
          </w:tcPr>
          <w:p w14:paraId="53724BFF" w14:textId="77777777" w:rsidR="00652F13" w:rsidRPr="00CC3AFA" w:rsidRDefault="00652F13" w:rsidP="00652F13">
            <w:pPr>
              <w:pStyle w:val="afffff4"/>
              <w:rPr>
                <w:color w:val="000000"/>
              </w:rPr>
            </w:pPr>
            <w:r w:rsidRPr="00CC3AFA">
              <w:rPr>
                <w:color w:val="000000"/>
              </w:rPr>
              <w:t>23,6</w:t>
            </w:r>
          </w:p>
        </w:tc>
        <w:tc>
          <w:tcPr>
            <w:tcW w:w="674" w:type="pct"/>
            <w:shd w:val="clear" w:color="auto" w:fill="auto"/>
            <w:vAlign w:val="center"/>
          </w:tcPr>
          <w:p w14:paraId="62DA58B1" w14:textId="77777777" w:rsidR="00652F13" w:rsidRPr="00CC3AFA" w:rsidRDefault="00652F13" w:rsidP="00652F13">
            <w:pPr>
              <w:pStyle w:val="afffff4"/>
              <w:rPr>
                <w:color w:val="000000"/>
              </w:rPr>
            </w:pPr>
            <w:r w:rsidRPr="00CC3AFA">
              <w:rPr>
                <w:color w:val="000000"/>
              </w:rPr>
              <w:t>0,042366715</w:t>
            </w:r>
          </w:p>
        </w:tc>
        <w:tc>
          <w:tcPr>
            <w:tcW w:w="854" w:type="pct"/>
            <w:shd w:val="clear" w:color="auto" w:fill="auto"/>
            <w:vAlign w:val="center"/>
          </w:tcPr>
          <w:p w14:paraId="6D895D15" w14:textId="77777777" w:rsidR="00652F13" w:rsidRPr="00CC3AFA" w:rsidRDefault="00652F13" w:rsidP="00652F13">
            <w:pPr>
              <w:pStyle w:val="afffff4"/>
              <w:rPr>
                <w:color w:val="000000"/>
              </w:rPr>
            </w:pPr>
            <w:r w:rsidRPr="00CC3AFA">
              <w:rPr>
                <w:color w:val="000000"/>
              </w:rPr>
              <w:t>1,7205E-05</w:t>
            </w:r>
          </w:p>
        </w:tc>
      </w:tr>
      <w:tr w:rsidR="00652F13" w:rsidRPr="00CC3AFA" w14:paraId="4605364C" w14:textId="77777777" w:rsidTr="00652F13">
        <w:trPr>
          <w:jc w:val="center"/>
        </w:trPr>
        <w:tc>
          <w:tcPr>
            <w:tcW w:w="466" w:type="pct"/>
            <w:shd w:val="clear" w:color="auto" w:fill="auto"/>
            <w:vAlign w:val="center"/>
          </w:tcPr>
          <w:p w14:paraId="21C0A1ED" w14:textId="77777777" w:rsidR="00652F13" w:rsidRPr="00CC3AFA" w:rsidRDefault="00652F13" w:rsidP="00652F13">
            <w:pPr>
              <w:pStyle w:val="afffff4"/>
              <w:rPr>
                <w:color w:val="000000"/>
              </w:rPr>
            </w:pPr>
            <w:r w:rsidRPr="00CC3AFA">
              <w:rPr>
                <w:color w:val="000000"/>
              </w:rPr>
              <w:t>53</w:t>
            </w:r>
          </w:p>
        </w:tc>
        <w:tc>
          <w:tcPr>
            <w:tcW w:w="466" w:type="pct"/>
            <w:shd w:val="clear" w:color="auto" w:fill="auto"/>
            <w:vAlign w:val="center"/>
          </w:tcPr>
          <w:p w14:paraId="7610C1AF" w14:textId="77777777" w:rsidR="00652F13" w:rsidRPr="00CC3AFA" w:rsidRDefault="00652F13" w:rsidP="00652F13">
            <w:pPr>
              <w:pStyle w:val="afffff4"/>
              <w:rPr>
                <w:color w:val="000000"/>
              </w:rPr>
            </w:pPr>
            <w:r w:rsidRPr="00CC3AFA">
              <w:rPr>
                <w:color w:val="000000"/>
              </w:rPr>
              <w:t>64</w:t>
            </w:r>
          </w:p>
        </w:tc>
        <w:tc>
          <w:tcPr>
            <w:tcW w:w="350" w:type="pct"/>
            <w:shd w:val="clear" w:color="auto" w:fill="auto"/>
            <w:vAlign w:val="center"/>
          </w:tcPr>
          <w:p w14:paraId="7BE34670"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59123E3B"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BEA4DE7"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56BB630B" w14:textId="77777777" w:rsidR="00652F13" w:rsidRPr="00CC3AFA" w:rsidRDefault="00652F13" w:rsidP="00652F13">
            <w:pPr>
              <w:pStyle w:val="afffff4"/>
              <w:rPr>
                <w:color w:val="000000"/>
              </w:rPr>
            </w:pPr>
            <w:r w:rsidRPr="00CC3AFA">
              <w:rPr>
                <w:color w:val="000000"/>
              </w:rPr>
              <w:t>1,44417E-06</w:t>
            </w:r>
          </w:p>
        </w:tc>
        <w:tc>
          <w:tcPr>
            <w:tcW w:w="407" w:type="pct"/>
            <w:shd w:val="clear" w:color="auto" w:fill="auto"/>
            <w:vAlign w:val="center"/>
          </w:tcPr>
          <w:p w14:paraId="6DD38BD0" w14:textId="77777777" w:rsidR="00652F13" w:rsidRPr="00CC3AFA" w:rsidRDefault="00652F13" w:rsidP="00652F13">
            <w:pPr>
              <w:pStyle w:val="afffff4"/>
              <w:rPr>
                <w:color w:val="000000"/>
              </w:rPr>
            </w:pPr>
            <w:r w:rsidRPr="00CC3AFA">
              <w:rPr>
                <w:color w:val="000000"/>
              </w:rPr>
              <w:t>23,5</w:t>
            </w:r>
          </w:p>
        </w:tc>
        <w:tc>
          <w:tcPr>
            <w:tcW w:w="674" w:type="pct"/>
            <w:shd w:val="clear" w:color="auto" w:fill="auto"/>
            <w:vAlign w:val="center"/>
          </w:tcPr>
          <w:p w14:paraId="67A79D33" w14:textId="77777777" w:rsidR="00652F13" w:rsidRPr="00CC3AFA" w:rsidRDefault="00652F13" w:rsidP="00652F13">
            <w:pPr>
              <w:pStyle w:val="afffff4"/>
              <w:rPr>
                <w:color w:val="000000"/>
              </w:rPr>
            </w:pPr>
            <w:r w:rsidRPr="00CC3AFA">
              <w:rPr>
                <w:color w:val="000000"/>
              </w:rPr>
              <w:t>0,042470049</w:t>
            </w:r>
          </w:p>
        </w:tc>
        <w:tc>
          <w:tcPr>
            <w:tcW w:w="854" w:type="pct"/>
            <w:shd w:val="clear" w:color="auto" w:fill="auto"/>
            <w:vAlign w:val="center"/>
          </w:tcPr>
          <w:p w14:paraId="2446AA6F" w14:textId="77777777" w:rsidR="00652F13" w:rsidRPr="00CC3AFA" w:rsidRDefault="00652F13" w:rsidP="00652F13">
            <w:pPr>
              <w:pStyle w:val="afffff4"/>
              <w:rPr>
                <w:color w:val="000000"/>
              </w:rPr>
            </w:pPr>
            <w:r w:rsidRPr="00CC3AFA">
              <w:rPr>
                <w:color w:val="000000"/>
              </w:rPr>
              <w:t>3,30358E-05</w:t>
            </w:r>
          </w:p>
        </w:tc>
      </w:tr>
      <w:tr w:rsidR="00652F13" w:rsidRPr="00CC3AFA" w14:paraId="704CFDC9" w14:textId="77777777" w:rsidTr="00652F13">
        <w:trPr>
          <w:jc w:val="center"/>
        </w:trPr>
        <w:tc>
          <w:tcPr>
            <w:tcW w:w="466" w:type="pct"/>
            <w:shd w:val="clear" w:color="auto" w:fill="auto"/>
            <w:vAlign w:val="center"/>
          </w:tcPr>
          <w:p w14:paraId="5100D082" w14:textId="77777777" w:rsidR="00652F13" w:rsidRPr="00CC3AFA" w:rsidRDefault="00652F13" w:rsidP="00652F13">
            <w:pPr>
              <w:pStyle w:val="afffff4"/>
              <w:rPr>
                <w:color w:val="000000"/>
              </w:rPr>
            </w:pPr>
            <w:r w:rsidRPr="00CC3AFA">
              <w:rPr>
                <w:color w:val="000000"/>
              </w:rPr>
              <w:t>54</w:t>
            </w:r>
          </w:p>
        </w:tc>
        <w:tc>
          <w:tcPr>
            <w:tcW w:w="466" w:type="pct"/>
            <w:shd w:val="clear" w:color="auto" w:fill="auto"/>
            <w:vAlign w:val="center"/>
          </w:tcPr>
          <w:p w14:paraId="274BEF55" w14:textId="77777777" w:rsidR="00652F13" w:rsidRPr="00CC3AFA" w:rsidRDefault="00652F13" w:rsidP="00652F13">
            <w:pPr>
              <w:pStyle w:val="afffff4"/>
              <w:rPr>
                <w:color w:val="000000"/>
              </w:rPr>
            </w:pPr>
            <w:r w:rsidRPr="00CC3AFA">
              <w:rPr>
                <w:color w:val="000000"/>
              </w:rPr>
              <w:t>765,78</w:t>
            </w:r>
          </w:p>
        </w:tc>
        <w:tc>
          <w:tcPr>
            <w:tcW w:w="350" w:type="pct"/>
            <w:shd w:val="clear" w:color="auto" w:fill="auto"/>
            <w:vAlign w:val="center"/>
          </w:tcPr>
          <w:p w14:paraId="27295D22"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78E69F3D"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4277E8B6"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0D276A35" w14:textId="77777777" w:rsidR="00652F13" w:rsidRPr="00CC3AFA" w:rsidRDefault="00652F13" w:rsidP="00652F13">
            <w:pPr>
              <w:pStyle w:val="afffff4"/>
              <w:rPr>
                <w:color w:val="000000"/>
              </w:rPr>
            </w:pPr>
            <w:r w:rsidRPr="00CC3AFA">
              <w:rPr>
                <w:color w:val="000000"/>
              </w:rPr>
              <w:t>1,72799E-05</w:t>
            </w:r>
          </w:p>
        </w:tc>
        <w:tc>
          <w:tcPr>
            <w:tcW w:w="407" w:type="pct"/>
            <w:shd w:val="clear" w:color="auto" w:fill="auto"/>
            <w:vAlign w:val="center"/>
          </w:tcPr>
          <w:p w14:paraId="3C222FCC" w14:textId="77777777" w:rsidR="00652F13" w:rsidRPr="00CC3AFA" w:rsidRDefault="00652F13" w:rsidP="00652F13">
            <w:pPr>
              <w:pStyle w:val="afffff4"/>
              <w:rPr>
                <w:color w:val="000000"/>
              </w:rPr>
            </w:pPr>
            <w:r w:rsidRPr="00CC3AFA">
              <w:rPr>
                <w:color w:val="000000"/>
              </w:rPr>
              <w:t>22,2</w:t>
            </w:r>
          </w:p>
        </w:tc>
        <w:tc>
          <w:tcPr>
            <w:tcW w:w="674" w:type="pct"/>
            <w:shd w:val="clear" w:color="auto" w:fill="auto"/>
            <w:vAlign w:val="center"/>
          </w:tcPr>
          <w:p w14:paraId="069075F6" w14:textId="77777777" w:rsidR="00652F13" w:rsidRPr="00CC3AFA" w:rsidRDefault="00652F13" w:rsidP="00652F13">
            <w:pPr>
              <w:pStyle w:val="afffff4"/>
              <w:rPr>
                <w:color w:val="000000"/>
              </w:rPr>
            </w:pPr>
            <w:r w:rsidRPr="00CC3AFA">
              <w:rPr>
                <w:color w:val="000000"/>
              </w:rPr>
              <w:t>0,044973451</w:t>
            </w:r>
          </w:p>
        </w:tc>
        <w:tc>
          <w:tcPr>
            <w:tcW w:w="854" w:type="pct"/>
            <w:shd w:val="clear" w:color="auto" w:fill="auto"/>
            <w:vAlign w:val="center"/>
          </w:tcPr>
          <w:p w14:paraId="6F0A1177" w14:textId="77777777" w:rsidR="00652F13" w:rsidRPr="00CC3AFA" w:rsidRDefault="00652F13" w:rsidP="00652F13">
            <w:pPr>
              <w:pStyle w:val="afffff4"/>
              <w:rPr>
                <w:color w:val="000000"/>
              </w:rPr>
            </w:pPr>
            <w:r w:rsidRPr="00CC3AFA">
              <w:rPr>
                <w:color w:val="000000"/>
              </w:rPr>
              <w:t>0,00037328</w:t>
            </w:r>
          </w:p>
        </w:tc>
      </w:tr>
      <w:tr w:rsidR="00652F13" w:rsidRPr="00CC3AFA" w14:paraId="0E39CB42" w14:textId="77777777" w:rsidTr="00652F13">
        <w:trPr>
          <w:jc w:val="center"/>
        </w:trPr>
        <w:tc>
          <w:tcPr>
            <w:tcW w:w="466" w:type="pct"/>
            <w:shd w:val="clear" w:color="auto" w:fill="auto"/>
            <w:vAlign w:val="center"/>
          </w:tcPr>
          <w:p w14:paraId="54B0F617" w14:textId="77777777" w:rsidR="00652F13" w:rsidRPr="00CC3AFA" w:rsidRDefault="00652F13" w:rsidP="00652F13">
            <w:pPr>
              <w:pStyle w:val="afffff4"/>
              <w:rPr>
                <w:color w:val="000000"/>
              </w:rPr>
            </w:pPr>
            <w:r w:rsidRPr="00CC3AFA">
              <w:rPr>
                <w:color w:val="000000"/>
              </w:rPr>
              <w:t>55</w:t>
            </w:r>
          </w:p>
        </w:tc>
        <w:tc>
          <w:tcPr>
            <w:tcW w:w="466" w:type="pct"/>
            <w:shd w:val="clear" w:color="auto" w:fill="auto"/>
            <w:vAlign w:val="center"/>
          </w:tcPr>
          <w:p w14:paraId="23DDA3C1" w14:textId="77777777" w:rsidR="00652F13" w:rsidRPr="00CC3AFA" w:rsidRDefault="00652F13" w:rsidP="00652F13">
            <w:pPr>
              <w:pStyle w:val="afffff4"/>
              <w:rPr>
                <w:color w:val="000000"/>
              </w:rPr>
            </w:pPr>
            <w:r w:rsidRPr="00CC3AFA">
              <w:rPr>
                <w:color w:val="000000"/>
              </w:rPr>
              <w:t>31,6</w:t>
            </w:r>
          </w:p>
        </w:tc>
        <w:tc>
          <w:tcPr>
            <w:tcW w:w="350" w:type="pct"/>
            <w:shd w:val="clear" w:color="auto" w:fill="auto"/>
            <w:vAlign w:val="center"/>
          </w:tcPr>
          <w:p w14:paraId="08DFDCF6"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0F2C858A"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3A0BAD24"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6CFE05C8" w14:textId="77777777" w:rsidR="00652F13" w:rsidRPr="00CC3AFA" w:rsidRDefault="00652F13" w:rsidP="00652F13">
            <w:pPr>
              <w:pStyle w:val="afffff4"/>
              <w:rPr>
                <w:color w:val="000000"/>
              </w:rPr>
            </w:pPr>
            <w:r w:rsidRPr="00CC3AFA">
              <w:rPr>
                <w:color w:val="000000"/>
              </w:rPr>
              <w:t>7,13059E-07</w:t>
            </w:r>
          </w:p>
        </w:tc>
        <w:tc>
          <w:tcPr>
            <w:tcW w:w="407" w:type="pct"/>
            <w:shd w:val="clear" w:color="auto" w:fill="auto"/>
            <w:vAlign w:val="center"/>
          </w:tcPr>
          <w:p w14:paraId="6830C356" w14:textId="77777777" w:rsidR="00652F13" w:rsidRPr="00CC3AFA" w:rsidRDefault="00652F13" w:rsidP="00652F13">
            <w:pPr>
              <w:pStyle w:val="afffff4"/>
              <w:rPr>
                <w:color w:val="000000"/>
              </w:rPr>
            </w:pPr>
            <w:r w:rsidRPr="00CC3AFA">
              <w:rPr>
                <w:color w:val="000000"/>
              </w:rPr>
              <w:t>23,6</w:t>
            </w:r>
          </w:p>
        </w:tc>
        <w:tc>
          <w:tcPr>
            <w:tcW w:w="674" w:type="pct"/>
            <w:shd w:val="clear" w:color="auto" w:fill="auto"/>
            <w:vAlign w:val="center"/>
          </w:tcPr>
          <w:p w14:paraId="31C2B9D9" w14:textId="77777777" w:rsidR="00652F13" w:rsidRPr="00CC3AFA" w:rsidRDefault="00652F13" w:rsidP="00652F13">
            <w:pPr>
              <w:pStyle w:val="afffff4"/>
              <w:rPr>
                <w:color w:val="000000"/>
              </w:rPr>
            </w:pPr>
            <w:r w:rsidRPr="00CC3AFA">
              <w:rPr>
                <w:color w:val="000000"/>
              </w:rPr>
              <w:t>0,042361185</w:t>
            </w:r>
          </w:p>
        </w:tc>
        <w:tc>
          <w:tcPr>
            <w:tcW w:w="854" w:type="pct"/>
            <w:shd w:val="clear" w:color="auto" w:fill="auto"/>
            <w:vAlign w:val="center"/>
          </w:tcPr>
          <w:p w14:paraId="16607A20" w14:textId="77777777" w:rsidR="00652F13" w:rsidRPr="00CC3AFA" w:rsidRDefault="00652F13" w:rsidP="00652F13">
            <w:pPr>
              <w:pStyle w:val="afffff4"/>
              <w:rPr>
                <w:color w:val="000000"/>
              </w:rPr>
            </w:pPr>
            <w:r w:rsidRPr="00CC3AFA">
              <w:rPr>
                <w:color w:val="000000"/>
              </w:rPr>
              <w:t>1,63533E-05</w:t>
            </w:r>
          </w:p>
        </w:tc>
      </w:tr>
      <w:tr w:rsidR="00652F13" w:rsidRPr="00CC3AFA" w14:paraId="5FA09E05" w14:textId="77777777" w:rsidTr="00652F13">
        <w:trPr>
          <w:jc w:val="center"/>
        </w:trPr>
        <w:tc>
          <w:tcPr>
            <w:tcW w:w="466" w:type="pct"/>
            <w:shd w:val="clear" w:color="auto" w:fill="auto"/>
            <w:vAlign w:val="center"/>
          </w:tcPr>
          <w:p w14:paraId="5A376E34" w14:textId="77777777" w:rsidR="00652F13" w:rsidRPr="00CC3AFA" w:rsidRDefault="00652F13" w:rsidP="00652F13">
            <w:pPr>
              <w:pStyle w:val="afffff4"/>
              <w:rPr>
                <w:color w:val="000000"/>
              </w:rPr>
            </w:pPr>
            <w:r w:rsidRPr="00CC3AFA">
              <w:rPr>
                <w:color w:val="000000"/>
              </w:rPr>
              <w:t>56</w:t>
            </w:r>
          </w:p>
        </w:tc>
        <w:tc>
          <w:tcPr>
            <w:tcW w:w="466" w:type="pct"/>
            <w:shd w:val="clear" w:color="auto" w:fill="auto"/>
            <w:vAlign w:val="center"/>
          </w:tcPr>
          <w:p w14:paraId="1B8BA8D2" w14:textId="77777777" w:rsidR="00652F13" w:rsidRPr="00CC3AFA" w:rsidRDefault="00652F13" w:rsidP="00652F13">
            <w:pPr>
              <w:pStyle w:val="afffff4"/>
              <w:rPr>
                <w:color w:val="000000"/>
              </w:rPr>
            </w:pPr>
            <w:r w:rsidRPr="00CC3AFA">
              <w:rPr>
                <w:color w:val="000000"/>
              </w:rPr>
              <w:t>31,36</w:t>
            </w:r>
          </w:p>
        </w:tc>
        <w:tc>
          <w:tcPr>
            <w:tcW w:w="350" w:type="pct"/>
            <w:shd w:val="clear" w:color="auto" w:fill="auto"/>
            <w:vAlign w:val="center"/>
          </w:tcPr>
          <w:p w14:paraId="57D8314B"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1BE7DC25"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8F53F60"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638D07BC" w14:textId="77777777" w:rsidR="00652F13" w:rsidRPr="00CC3AFA" w:rsidRDefault="00652F13" w:rsidP="00652F13">
            <w:pPr>
              <w:pStyle w:val="afffff4"/>
              <w:rPr>
                <w:color w:val="000000"/>
              </w:rPr>
            </w:pPr>
            <w:r w:rsidRPr="00CC3AFA">
              <w:rPr>
                <w:color w:val="000000"/>
              </w:rPr>
              <w:t>7,07643E-07</w:t>
            </w:r>
          </w:p>
        </w:tc>
        <w:tc>
          <w:tcPr>
            <w:tcW w:w="407" w:type="pct"/>
            <w:shd w:val="clear" w:color="auto" w:fill="auto"/>
            <w:vAlign w:val="center"/>
          </w:tcPr>
          <w:p w14:paraId="346EAA8A" w14:textId="77777777" w:rsidR="00652F13" w:rsidRPr="00CC3AFA" w:rsidRDefault="00652F13" w:rsidP="00652F13">
            <w:pPr>
              <w:pStyle w:val="afffff4"/>
              <w:rPr>
                <w:color w:val="000000"/>
              </w:rPr>
            </w:pPr>
            <w:r w:rsidRPr="00CC3AFA">
              <w:rPr>
                <w:color w:val="000000"/>
              </w:rPr>
              <w:t>23,6</w:t>
            </w:r>
          </w:p>
        </w:tc>
        <w:tc>
          <w:tcPr>
            <w:tcW w:w="674" w:type="pct"/>
            <w:shd w:val="clear" w:color="auto" w:fill="auto"/>
            <w:vAlign w:val="center"/>
          </w:tcPr>
          <w:p w14:paraId="1491318C" w14:textId="77777777" w:rsidR="00652F13" w:rsidRPr="00CC3AFA" w:rsidRDefault="00652F13" w:rsidP="00652F13">
            <w:pPr>
              <w:pStyle w:val="afffff4"/>
              <w:rPr>
                <w:color w:val="000000"/>
              </w:rPr>
            </w:pPr>
            <w:r w:rsidRPr="00CC3AFA">
              <w:rPr>
                <w:color w:val="000000"/>
              </w:rPr>
              <w:t>0,042360381</w:t>
            </w:r>
          </w:p>
        </w:tc>
        <w:tc>
          <w:tcPr>
            <w:tcW w:w="854" w:type="pct"/>
            <w:shd w:val="clear" w:color="auto" w:fill="auto"/>
            <w:vAlign w:val="center"/>
          </w:tcPr>
          <w:p w14:paraId="2126914B" w14:textId="77777777" w:rsidR="00652F13" w:rsidRPr="00CC3AFA" w:rsidRDefault="00652F13" w:rsidP="00652F13">
            <w:pPr>
              <w:pStyle w:val="afffff4"/>
              <w:rPr>
                <w:color w:val="000000"/>
              </w:rPr>
            </w:pPr>
            <w:r w:rsidRPr="00CC3AFA">
              <w:rPr>
                <w:color w:val="000000"/>
              </w:rPr>
              <w:t>1,62294E-05</w:t>
            </w:r>
          </w:p>
        </w:tc>
      </w:tr>
      <w:tr w:rsidR="00652F13" w:rsidRPr="00CC3AFA" w14:paraId="5F823704" w14:textId="77777777" w:rsidTr="00652F13">
        <w:trPr>
          <w:jc w:val="center"/>
        </w:trPr>
        <w:tc>
          <w:tcPr>
            <w:tcW w:w="466" w:type="pct"/>
            <w:shd w:val="clear" w:color="auto" w:fill="auto"/>
            <w:vAlign w:val="center"/>
          </w:tcPr>
          <w:p w14:paraId="2FDB135D" w14:textId="77777777" w:rsidR="00652F13" w:rsidRPr="00CC3AFA" w:rsidRDefault="00652F13" w:rsidP="00652F13">
            <w:pPr>
              <w:pStyle w:val="afffff4"/>
              <w:rPr>
                <w:color w:val="000000"/>
              </w:rPr>
            </w:pPr>
            <w:r w:rsidRPr="00CC3AFA">
              <w:rPr>
                <w:color w:val="000000"/>
              </w:rPr>
              <w:t>57</w:t>
            </w:r>
          </w:p>
        </w:tc>
        <w:tc>
          <w:tcPr>
            <w:tcW w:w="466" w:type="pct"/>
            <w:shd w:val="clear" w:color="auto" w:fill="auto"/>
            <w:vAlign w:val="center"/>
          </w:tcPr>
          <w:p w14:paraId="02829FB2" w14:textId="77777777" w:rsidR="00652F13" w:rsidRPr="00CC3AFA" w:rsidRDefault="00652F13" w:rsidP="00652F13">
            <w:pPr>
              <w:pStyle w:val="afffff4"/>
              <w:rPr>
                <w:color w:val="000000"/>
              </w:rPr>
            </w:pPr>
            <w:r w:rsidRPr="00CC3AFA">
              <w:rPr>
                <w:color w:val="000000"/>
              </w:rPr>
              <w:t>555,84</w:t>
            </w:r>
          </w:p>
        </w:tc>
        <w:tc>
          <w:tcPr>
            <w:tcW w:w="350" w:type="pct"/>
            <w:shd w:val="clear" w:color="auto" w:fill="auto"/>
            <w:vAlign w:val="center"/>
          </w:tcPr>
          <w:p w14:paraId="68351906"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580DDF36"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738F7E8"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4F8B383A" w14:textId="77777777" w:rsidR="00652F13" w:rsidRPr="00CC3AFA" w:rsidRDefault="00652F13" w:rsidP="00652F13">
            <w:pPr>
              <w:pStyle w:val="afffff4"/>
              <w:rPr>
                <w:color w:val="000000"/>
              </w:rPr>
            </w:pPr>
            <w:r w:rsidRPr="00CC3AFA">
              <w:rPr>
                <w:color w:val="000000"/>
              </w:rPr>
              <w:t>1,25426E-05</w:t>
            </w:r>
          </w:p>
        </w:tc>
        <w:tc>
          <w:tcPr>
            <w:tcW w:w="407" w:type="pct"/>
            <w:shd w:val="clear" w:color="auto" w:fill="auto"/>
            <w:vAlign w:val="center"/>
          </w:tcPr>
          <w:p w14:paraId="2AF8E4B6" w14:textId="77777777" w:rsidR="00652F13" w:rsidRPr="00CC3AFA" w:rsidRDefault="00652F13" w:rsidP="00652F13">
            <w:pPr>
              <w:pStyle w:val="afffff4"/>
              <w:rPr>
                <w:color w:val="000000"/>
              </w:rPr>
            </w:pPr>
            <w:r w:rsidRPr="00CC3AFA">
              <w:rPr>
                <w:color w:val="000000"/>
              </w:rPr>
              <w:t>22,6</w:t>
            </w:r>
          </w:p>
        </w:tc>
        <w:tc>
          <w:tcPr>
            <w:tcW w:w="674" w:type="pct"/>
            <w:shd w:val="clear" w:color="auto" w:fill="auto"/>
            <w:vAlign w:val="center"/>
          </w:tcPr>
          <w:p w14:paraId="296AD337" w14:textId="77777777" w:rsidR="00652F13" w:rsidRPr="00CC3AFA" w:rsidRDefault="00652F13" w:rsidP="00652F13">
            <w:pPr>
              <w:pStyle w:val="afffff4"/>
              <w:rPr>
                <w:color w:val="000000"/>
              </w:rPr>
            </w:pPr>
            <w:r w:rsidRPr="00CC3AFA">
              <w:rPr>
                <w:color w:val="000000"/>
              </w:rPr>
              <w:t>0,044194147</w:t>
            </w:r>
          </w:p>
        </w:tc>
        <w:tc>
          <w:tcPr>
            <w:tcW w:w="854" w:type="pct"/>
            <w:shd w:val="clear" w:color="auto" w:fill="auto"/>
            <w:vAlign w:val="center"/>
          </w:tcPr>
          <w:p w14:paraId="0235A832" w14:textId="77777777" w:rsidR="00652F13" w:rsidRPr="00CC3AFA" w:rsidRDefault="00652F13" w:rsidP="00652F13">
            <w:pPr>
              <w:pStyle w:val="afffff4"/>
              <w:rPr>
                <w:color w:val="000000"/>
              </w:rPr>
            </w:pPr>
            <w:r w:rsidRPr="00CC3AFA">
              <w:rPr>
                <w:color w:val="000000"/>
              </w:rPr>
              <w:t>0,000275722</w:t>
            </w:r>
          </w:p>
        </w:tc>
      </w:tr>
      <w:tr w:rsidR="00652F13" w:rsidRPr="00CC3AFA" w14:paraId="768603D1" w14:textId="77777777" w:rsidTr="00652F13">
        <w:trPr>
          <w:jc w:val="center"/>
        </w:trPr>
        <w:tc>
          <w:tcPr>
            <w:tcW w:w="466" w:type="pct"/>
            <w:shd w:val="clear" w:color="auto" w:fill="auto"/>
            <w:vAlign w:val="center"/>
          </w:tcPr>
          <w:p w14:paraId="21857EC8" w14:textId="77777777" w:rsidR="00652F13" w:rsidRPr="00CC3AFA" w:rsidRDefault="00652F13" w:rsidP="00652F13">
            <w:pPr>
              <w:pStyle w:val="afffff4"/>
              <w:rPr>
                <w:color w:val="000000"/>
              </w:rPr>
            </w:pPr>
            <w:r w:rsidRPr="00CC3AFA">
              <w:rPr>
                <w:color w:val="000000"/>
              </w:rPr>
              <w:t>58</w:t>
            </w:r>
          </w:p>
        </w:tc>
        <w:tc>
          <w:tcPr>
            <w:tcW w:w="466" w:type="pct"/>
            <w:shd w:val="clear" w:color="auto" w:fill="auto"/>
            <w:vAlign w:val="center"/>
          </w:tcPr>
          <w:p w14:paraId="195D7F79" w14:textId="77777777" w:rsidR="00652F13" w:rsidRPr="00CC3AFA" w:rsidRDefault="00652F13" w:rsidP="00652F13">
            <w:pPr>
              <w:pStyle w:val="afffff4"/>
              <w:rPr>
                <w:color w:val="000000"/>
              </w:rPr>
            </w:pPr>
            <w:r w:rsidRPr="00CC3AFA">
              <w:rPr>
                <w:color w:val="000000"/>
              </w:rPr>
              <w:t>25,24</w:t>
            </w:r>
          </w:p>
        </w:tc>
        <w:tc>
          <w:tcPr>
            <w:tcW w:w="350" w:type="pct"/>
            <w:shd w:val="clear" w:color="auto" w:fill="auto"/>
            <w:vAlign w:val="center"/>
          </w:tcPr>
          <w:p w14:paraId="32EFFD01"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3BC9E41C" w14:textId="77777777" w:rsidR="00652F13" w:rsidRPr="00CC3AFA" w:rsidRDefault="00652F13" w:rsidP="00652F13">
            <w:pPr>
              <w:pStyle w:val="afffff4"/>
              <w:rPr>
                <w:color w:val="000000"/>
              </w:rPr>
            </w:pPr>
            <w:r w:rsidRPr="00CC3AFA">
              <w:rPr>
                <w:color w:val="000000"/>
              </w:rPr>
              <w:t>9</w:t>
            </w:r>
          </w:p>
        </w:tc>
        <w:tc>
          <w:tcPr>
            <w:tcW w:w="696" w:type="pct"/>
            <w:shd w:val="clear" w:color="auto" w:fill="auto"/>
            <w:vAlign w:val="center"/>
          </w:tcPr>
          <w:p w14:paraId="4B40CA5B" w14:textId="77777777" w:rsidR="00652F13" w:rsidRPr="00CC3AFA" w:rsidRDefault="00652F13" w:rsidP="00652F13">
            <w:pPr>
              <w:pStyle w:val="afffff4"/>
              <w:rPr>
                <w:color w:val="000000"/>
              </w:rPr>
            </w:pPr>
            <w:r w:rsidRPr="00CC3AFA">
              <w:rPr>
                <w:color w:val="000000"/>
              </w:rPr>
              <w:t>0,0000114</w:t>
            </w:r>
          </w:p>
        </w:tc>
        <w:tc>
          <w:tcPr>
            <w:tcW w:w="696" w:type="pct"/>
            <w:shd w:val="clear" w:color="auto" w:fill="auto"/>
            <w:vAlign w:val="center"/>
          </w:tcPr>
          <w:p w14:paraId="0F9FEA24" w14:textId="77777777" w:rsidR="00652F13" w:rsidRPr="00CC3AFA" w:rsidRDefault="00652F13" w:rsidP="00652F13">
            <w:pPr>
              <w:pStyle w:val="afffff4"/>
              <w:rPr>
                <w:color w:val="000000"/>
              </w:rPr>
            </w:pPr>
            <w:r w:rsidRPr="00CC3AFA">
              <w:rPr>
                <w:color w:val="000000"/>
              </w:rPr>
              <w:t>2,87736E-07</w:t>
            </w:r>
          </w:p>
        </w:tc>
        <w:tc>
          <w:tcPr>
            <w:tcW w:w="407" w:type="pct"/>
            <w:shd w:val="clear" w:color="auto" w:fill="auto"/>
            <w:vAlign w:val="center"/>
          </w:tcPr>
          <w:p w14:paraId="04E61BD5" w14:textId="77777777" w:rsidR="00652F13" w:rsidRPr="00CC3AFA" w:rsidRDefault="00652F13" w:rsidP="00652F13">
            <w:pPr>
              <w:pStyle w:val="afffff4"/>
              <w:rPr>
                <w:color w:val="000000"/>
              </w:rPr>
            </w:pPr>
            <w:r w:rsidRPr="00CC3AFA">
              <w:rPr>
                <w:color w:val="000000"/>
              </w:rPr>
              <w:t>30,3</w:t>
            </w:r>
          </w:p>
        </w:tc>
        <w:tc>
          <w:tcPr>
            <w:tcW w:w="674" w:type="pct"/>
            <w:shd w:val="clear" w:color="auto" w:fill="auto"/>
            <w:vAlign w:val="center"/>
          </w:tcPr>
          <w:p w14:paraId="0AC66910" w14:textId="77777777" w:rsidR="00652F13" w:rsidRPr="00CC3AFA" w:rsidRDefault="00652F13" w:rsidP="00652F13">
            <w:pPr>
              <w:pStyle w:val="afffff4"/>
              <w:rPr>
                <w:color w:val="000000"/>
              </w:rPr>
            </w:pPr>
            <w:r w:rsidRPr="00CC3AFA">
              <w:rPr>
                <w:color w:val="000000"/>
              </w:rPr>
              <w:t>0,033009103</w:t>
            </w:r>
          </w:p>
        </w:tc>
        <w:tc>
          <w:tcPr>
            <w:tcW w:w="854" w:type="pct"/>
            <w:shd w:val="clear" w:color="auto" w:fill="auto"/>
            <w:vAlign w:val="center"/>
          </w:tcPr>
          <w:p w14:paraId="78B94481" w14:textId="77777777" w:rsidR="00652F13" w:rsidRPr="00CC3AFA" w:rsidRDefault="00652F13" w:rsidP="00652F13">
            <w:pPr>
              <w:pStyle w:val="afffff4"/>
              <w:rPr>
                <w:color w:val="000000"/>
              </w:rPr>
            </w:pPr>
            <w:r w:rsidRPr="00CC3AFA">
              <w:rPr>
                <w:color w:val="000000"/>
              </w:rPr>
              <w:t>8,46855E-06</w:t>
            </w:r>
          </w:p>
        </w:tc>
      </w:tr>
      <w:tr w:rsidR="00652F13" w:rsidRPr="00CC3AFA" w14:paraId="41816186" w14:textId="77777777" w:rsidTr="00652F13">
        <w:trPr>
          <w:jc w:val="center"/>
        </w:trPr>
        <w:tc>
          <w:tcPr>
            <w:tcW w:w="466" w:type="pct"/>
            <w:shd w:val="clear" w:color="auto" w:fill="auto"/>
            <w:vAlign w:val="center"/>
          </w:tcPr>
          <w:p w14:paraId="0E4D6BFB" w14:textId="77777777" w:rsidR="00652F13" w:rsidRPr="00CC3AFA" w:rsidRDefault="00652F13" w:rsidP="00652F13">
            <w:pPr>
              <w:pStyle w:val="afffff4"/>
              <w:rPr>
                <w:color w:val="000000"/>
              </w:rPr>
            </w:pPr>
            <w:r w:rsidRPr="00CC3AFA">
              <w:rPr>
                <w:color w:val="000000"/>
              </w:rPr>
              <w:t>59</w:t>
            </w:r>
          </w:p>
        </w:tc>
        <w:tc>
          <w:tcPr>
            <w:tcW w:w="466" w:type="pct"/>
            <w:shd w:val="clear" w:color="auto" w:fill="auto"/>
            <w:vAlign w:val="center"/>
          </w:tcPr>
          <w:p w14:paraId="4B3423D2" w14:textId="77777777" w:rsidR="00652F13" w:rsidRPr="00CC3AFA" w:rsidRDefault="00652F13" w:rsidP="00652F13">
            <w:pPr>
              <w:pStyle w:val="afffff4"/>
              <w:rPr>
                <w:color w:val="000000"/>
              </w:rPr>
            </w:pPr>
            <w:r w:rsidRPr="00CC3AFA">
              <w:rPr>
                <w:color w:val="000000"/>
              </w:rPr>
              <w:t>126,56</w:t>
            </w:r>
          </w:p>
        </w:tc>
        <w:tc>
          <w:tcPr>
            <w:tcW w:w="350" w:type="pct"/>
            <w:shd w:val="clear" w:color="auto" w:fill="auto"/>
            <w:vAlign w:val="center"/>
          </w:tcPr>
          <w:p w14:paraId="2A4F0C80"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359F62D7" w14:textId="77777777" w:rsidR="00652F13" w:rsidRPr="00CC3AFA" w:rsidRDefault="00652F13" w:rsidP="00652F13">
            <w:pPr>
              <w:pStyle w:val="afffff4"/>
              <w:rPr>
                <w:color w:val="000000"/>
              </w:rPr>
            </w:pPr>
            <w:r w:rsidRPr="00CC3AFA">
              <w:rPr>
                <w:color w:val="000000"/>
              </w:rPr>
              <w:t>9</w:t>
            </w:r>
          </w:p>
        </w:tc>
        <w:tc>
          <w:tcPr>
            <w:tcW w:w="696" w:type="pct"/>
            <w:shd w:val="clear" w:color="auto" w:fill="auto"/>
            <w:vAlign w:val="center"/>
          </w:tcPr>
          <w:p w14:paraId="3E9FB1DD" w14:textId="77777777" w:rsidR="00652F13" w:rsidRPr="00CC3AFA" w:rsidRDefault="00652F13" w:rsidP="00652F13">
            <w:pPr>
              <w:pStyle w:val="afffff4"/>
              <w:rPr>
                <w:color w:val="000000"/>
              </w:rPr>
            </w:pPr>
            <w:r w:rsidRPr="00CC3AFA">
              <w:rPr>
                <w:color w:val="000000"/>
              </w:rPr>
              <w:t>0,0000114</w:t>
            </w:r>
          </w:p>
        </w:tc>
        <w:tc>
          <w:tcPr>
            <w:tcW w:w="696" w:type="pct"/>
            <w:shd w:val="clear" w:color="auto" w:fill="auto"/>
            <w:vAlign w:val="center"/>
          </w:tcPr>
          <w:p w14:paraId="0F774A5F" w14:textId="77777777" w:rsidR="00652F13" w:rsidRPr="00CC3AFA" w:rsidRDefault="00652F13" w:rsidP="00652F13">
            <w:pPr>
              <w:pStyle w:val="afffff4"/>
              <w:rPr>
                <w:color w:val="000000"/>
              </w:rPr>
            </w:pPr>
            <w:r w:rsidRPr="00CC3AFA">
              <w:rPr>
                <w:color w:val="000000"/>
              </w:rPr>
              <w:t>1,44278E-06</w:t>
            </w:r>
          </w:p>
        </w:tc>
        <w:tc>
          <w:tcPr>
            <w:tcW w:w="407" w:type="pct"/>
            <w:shd w:val="clear" w:color="auto" w:fill="auto"/>
            <w:vAlign w:val="center"/>
          </w:tcPr>
          <w:p w14:paraId="6E6CE53E" w14:textId="77777777" w:rsidR="00652F13" w:rsidRPr="00CC3AFA" w:rsidRDefault="00652F13" w:rsidP="00652F13">
            <w:pPr>
              <w:pStyle w:val="afffff4"/>
              <w:rPr>
                <w:color w:val="000000"/>
              </w:rPr>
            </w:pPr>
            <w:r w:rsidRPr="00CC3AFA">
              <w:rPr>
                <w:color w:val="000000"/>
              </w:rPr>
              <w:t>30,0</w:t>
            </w:r>
          </w:p>
        </w:tc>
        <w:tc>
          <w:tcPr>
            <w:tcW w:w="674" w:type="pct"/>
            <w:shd w:val="clear" w:color="auto" w:fill="auto"/>
            <w:vAlign w:val="center"/>
          </w:tcPr>
          <w:p w14:paraId="62A36758" w14:textId="77777777" w:rsidR="00652F13" w:rsidRPr="00CC3AFA" w:rsidRDefault="00652F13" w:rsidP="00652F13">
            <w:pPr>
              <w:pStyle w:val="afffff4"/>
              <w:rPr>
                <w:color w:val="000000"/>
              </w:rPr>
            </w:pPr>
            <w:r w:rsidRPr="00CC3AFA">
              <w:rPr>
                <w:color w:val="000000"/>
              </w:rPr>
              <w:t>0,033284039</w:t>
            </w:r>
          </w:p>
        </w:tc>
        <w:tc>
          <w:tcPr>
            <w:tcW w:w="854" w:type="pct"/>
            <w:shd w:val="clear" w:color="auto" w:fill="auto"/>
            <w:vAlign w:val="center"/>
          </w:tcPr>
          <w:p w14:paraId="31C0837F" w14:textId="77777777" w:rsidR="00652F13" w:rsidRPr="00CC3AFA" w:rsidRDefault="00652F13" w:rsidP="00652F13">
            <w:pPr>
              <w:pStyle w:val="afffff4"/>
              <w:rPr>
                <w:color w:val="000000"/>
              </w:rPr>
            </w:pPr>
            <w:r w:rsidRPr="00CC3AFA">
              <w:rPr>
                <w:color w:val="000000"/>
              </w:rPr>
              <w:t>4,21128E-05</w:t>
            </w:r>
          </w:p>
        </w:tc>
      </w:tr>
      <w:tr w:rsidR="00652F13" w:rsidRPr="00CC3AFA" w14:paraId="3D412432" w14:textId="77777777" w:rsidTr="00652F13">
        <w:trPr>
          <w:jc w:val="center"/>
        </w:trPr>
        <w:tc>
          <w:tcPr>
            <w:tcW w:w="466" w:type="pct"/>
            <w:shd w:val="clear" w:color="auto" w:fill="auto"/>
            <w:vAlign w:val="center"/>
          </w:tcPr>
          <w:p w14:paraId="1B8728F9" w14:textId="77777777" w:rsidR="00652F13" w:rsidRPr="00CC3AFA" w:rsidRDefault="00652F13" w:rsidP="00652F13">
            <w:pPr>
              <w:pStyle w:val="afffff4"/>
              <w:rPr>
                <w:color w:val="000000"/>
              </w:rPr>
            </w:pPr>
            <w:r w:rsidRPr="00CC3AFA">
              <w:rPr>
                <w:color w:val="000000"/>
              </w:rPr>
              <w:t>60</w:t>
            </w:r>
          </w:p>
        </w:tc>
        <w:tc>
          <w:tcPr>
            <w:tcW w:w="466" w:type="pct"/>
            <w:shd w:val="clear" w:color="auto" w:fill="auto"/>
            <w:vAlign w:val="center"/>
          </w:tcPr>
          <w:p w14:paraId="2B3BA363" w14:textId="77777777" w:rsidR="00652F13" w:rsidRPr="00CC3AFA" w:rsidRDefault="00652F13" w:rsidP="00652F13">
            <w:pPr>
              <w:pStyle w:val="afffff4"/>
              <w:rPr>
                <w:color w:val="000000"/>
              </w:rPr>
            </w:pPr>
            <w:r w:rsidRPr="00CC3AFA">
              <w:rPr>
                <w:color w:val="000000"/>
              </w:rPr>
              <w:t>28,86</w:t>
            </w:r>
          </w:p>
        </w:tc>
        <w:tc>
          <w:tcPr>
            <w:tcW w:w="350" w:type="pct"/>
            <w:shd w:val="clear" w:color="auto" w:fill="auto"/>
            <w:vAlign w:val="center"/>
          </w:tcPr>
          <w:p w14:paraId="29F7D905"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244D564E" w14:textId="77777777" w:rsidR="00652F13" w:rsidRPr="00CC3AFA" w:rsidRDefault="00652F13" w:rsidP="00652F13">
            <w:pPr>
              <w:pStyle w:val="afffff4"/>
              <w:rPr>
                <w:color w:val="000000"/>
              </w:rPr>
            </w:pPr>
            <w:r w:rsidRPr="00CC3AFA">
              <w:rPr>
                <w:color w:val="000000"/>
              </w:rPr>
              <w:t>9</w:t>
            </w:r>
          </w:p>
        </w:tc>
        <w:tc>
          <w:tcPr>
            <w:tcW w:w="696" w:type="pct"/>
            <w:shd w:val="clear" w:color="auto" w:fill="auto"/>
            <w:vAlign w:val="center"/>
          </w:tcPr>
          <w:p w14:paraId="45F4BEBC" w14:textId="77777777" w:rsidR="00652F13" w:rsidRPr="00CC3AFA" w:rsidRDefault="00652F13" w:rsidP="00652F13">
            <w:pPr>
              <w:pStyle w:val="afffff4"/>
              <w:rPr>
                <w:color w:val="000000"/>
              </w:rPr>
            </w:pPr>
            <w:r w:rsidRPr="00CC3AFA">
              <w:rPr>
                <w:color w:val="000000"/>
              </w:rPr>
              <w:t>0,0000114</w:t>
            </w:r>
          </w:p>
        </w:tc>
        <w:tc>
          <w:tcPr>
            <w:tcW w:w="696" w:type="pct"/>
            <w:shd w:val="clear" w:color="auto" w:fill="auto"/>
            <w:vAlign w:val="center"/>
          </w:tcPr>
          <w:p w14:paraId="59460850" w14:textId="77777777" w:rsidR="00652F13" w:rsidRPr="00CC3AFA" w:rsidRDefault="00652F13" w:rsidP="00652F13">
            <w:pPr>
              <w:pStyle w:val="afffff4"/>
              <w:rPr>
                <w:color w:val="000000"/>
              </w:rPr>
            </w:pPr>
            <w:r w:rsidRPr="00CC3AFA">
              <w:rPr>
                <w:color w:val="000000"/>
              </w:rPr>
              <w:t>3,29004E-07</w:t>
            </w:r>
          </w:p>
        </w:tc>
        <w:tc>
          <w:tcPr>
            <w:tcW w:w="407" w:type="pct"/>
            <w:shd w:val="clear" w:color="auto" w:fill="auto"/>
            <w:vAlign w:val="center"/>
          </w:tcPr>
          <w:p w14:paraId="6EB9D2FB" w14:textId="77777777" w:rsidR="00652F13" w:rsidRPr="00CC3AFA" w:rsidRDefault="00652F13" w:rsidP="00652F13">
            <w:pPr>
              <w:pStyle w:val="afffff4"/>
              <w:rPr>
                <w:color w:val="000000"/>
              </w:rPr>
            </w:pPr>
            <w:r w:rsidRPr="00CC3AFA">
              <w:rPr>
                <w:color w:val="000000"/>
              </w:rPr>
              <w:t>30,3</w:t>
            </w:r>
          </w:p>
        </w:tc>
        <w:tc>
          <w:tcPr>
            <w:tcW w:w="674" w:type="pct"/>
            <w:shd w:val="clear" w:color="auto" w:fill="auto"/>
            <w:vAlign w:val="center"/>
          </w:tcPr>
          <w:p w14:paraId="69DFD2EE" w14:textId="77777777" w:rsidR="00652F13" w:rsidRPr="00CC3AFA" w:rsidRDefault="00652F13" w:rsidP="00652F13">
            <w:pPr>
              <w:pStyle w:val="afffff4"/>
              <w:rPr>
                <w:color w:val="000000"/>
              </w:rPr>
            </w:pPr>
            <w:r w:rsidRPr="00CC3AFA">
              <w:rPr>
                <w:color w:val="000000"/>
              </w:rPr>
              <w:t>0,033018848</w:t>
            </w:r>
          </w:p>
        </w:tc>
        <w:tc>
          <w:tcPr>
            <w:tcW w:w="854" w:type="pct"/>
            <w:shd w:val="clear" w:color="auto" w:fill="auto"/>
            <w:vAlign w:val="center"/>
          </w:tcPr>
          <w:p w14:paraId="4AABD618" w14:textId="77777777" w:rsidR="00652F13" w:rsidRPr="00CC3AFA" w:rsidRDefault="00652F13" w:rsidP="00652F13">
            <w:pPr>
              <w:pStyle w:val="afffff4"/>
              <w:rPr>
                <w:color w:val="000000"/>
              </w:rPr>
            </w:pPr>
            <w:r w:rsidRPr="00CC3AFA">
              <w:rPr>
                <w:color w:val="000000"/>
              </w:rPr>
              <w:t>9,68028E-06</w:t>
            </w:r>
          </w:p>
        </w:tc>
      </w:tr>
      <w:tr w:rsidR="00652F13" w:rsidRPr="00CC3AFA" w14:paraId="02326810" w14:textId="77777777" w:rsidTr="00652F13">
        <w:trPr>
          <w:jc w:val="center"/>
        </w:trPr>
        <w:tc>
          <w:tcPr>
            <w:tcW w:w="466" w:type="pct"/>
            <w:shd w:val="clear" w:color="auto" w:fill="auto"/>
            <w:vAlign w:val="center"/>
          </w:tcPr>
          <w:p w14:paraId="071664F7" w14:textId="77777777" w:rsidR="00652F13" w:rsidRPr="00CC3AFA" w:rsidRDefault="00652F13" w:rsidP="00652F13">
            <w:pPr>
              <w:pStyle w:val="afffff4"/>
              <w:rPr>
                <w:color w:val="000000"/>
              </w:rPr>
            </w:pPr>
            <w:r w:rsidRPr="00CC3AFA">
              <w:rPr>
                <w:color w:val="000000"/>
              </w:rPr>
              <w:t>61</w:t>
            </w:r>
          </w:p>
        </w:tc>
        <w:tc>
          <w:tcPr>
            <w:tcW w:w="466" w:type="pct"/>
            <w:shd w:val="clear" w:color="auto" w:fill="auto"/>
            <w:vAlign w:val="center"/>
          </w:tcPr>
          <w:p w14:paraId="012C0032" w14:textId="77777777" w:rsidR="00652F13" w:rsidRPr="00CC3AFA" w:rsidRDefault="00652F13" w:rsidP="00652F13">
            <w:pPr>
              <w:pStyle w:val="afffff4"/>
              <w:rPr>
                <w:color w:val="000000"/>
              </w:rPr>
            </w:pPr>
            <w:r w:rsidRPr="00CC3AFA">
              <w:rPr>
                <w:color w:val="000000"/>
              </w:rPr>
              <w:t>171,11</w:t>
            </w:r>
          </w:p>
        </w:tc>
        <w:tc>
          <w:tcPr>
            <w:tcW w:w="350" w:type="pct"/>
            <w:shd w:val="clear" w:color="auto" w:fill="auto"/>
            <w:vAlign w:val="center"/>
          </w:tcPr>
          <w:p w14:paraId="101034F1"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58CBAC8F" w14:textId="77777777" w:rsidR="00652F13" w:rsidRPr="00CC3AFA" w:rsidRDefault="00652F13" w:rsidP="00652F13">
            <w:pPr>
              <w:pStyle w:val="afffff4"/>
              <w:rPr>
                <w:color w:val="000000"/>
              </w:rPr>
            </w:pPr>
            <w:r w:rsidRPr="00CC3AFA">
              <w:rPr>
                <w:color w:val="000000"/>
              </w:rPr>
              <w:t>9</w:t>
            </w:r>
          </w:p>
        </w:tc>
        <w:tc>
          <w:tcPr>
            <w:tcW w:w="696" w:type="pct"/>
            <w:shd w:val="clear" w:color="auto" w:fill="auto"/>
            <w:vAlign w:val="center"/>
          </w:tcPr>
          <w:p w14:paraId="18A7D955" w14:textId="77777777" w:rsidR="00652F13" w:rsidRPr="00CC3AFA" w:rsidRDefault="00652F13" w:rsidP="00652F13">
            <w:pPr>
              <w:pStyle w:val="afffff4"/>
              <w:rPr>
                <w:color w:val="000000"/>
              </w:rPr>
            </w:pPr>
            <w:r w:rsidRPr="00CC3AFA">
              <w:rPr>
                <w:color w:val="000000"/>
              </w:rPr>
              <w:t>0,0000114</w:t>
            </w:r>
          </w:p>
        </w:tc>
        <w:tc>
          <w:tcPr>
            <w:tcW w:w="696" w:type="pct"/>
            <w:shd w:val="clear" w:color="auto" w:fill="auto"/>
            <w:vAlign w:val="center"/>
          </w:tcPr>
          <w:p w14:paraId="7A4958E8" w14:textId="77777777" w:rsidR="00652F13" w:rsidRPr="00CC3AFA" w:rsidRDefault="00652F13" w:rsidP="00652F13">
            <w:pPr>
              <w:pStyle w:val="afffff4"/>
              <w:rPr>
                <w:color w:val="000000"/>
              </w:rPr>
            </w:pPr>
            <w:r w:rsidRPr="00CC3AFA">
              <w:rPr>
                <w:color w:val="000000"/>
              </w:rPr>
              <w:t>1,95065E-06</w:t>
            </w:r>
          </w:p>
        </w:tc>
        <w:tc>
          <w:tcPr>
            <w:tcW w:w="407" w:type="pct"/>
            <w:shd w:val="clear" w:color="auto" w:fill="auto"/>
            <w:vAlign w:val="center"/>
          </w:tcPr>
          <w:p w14:paraId="6AE4C3F9" w14:textId="77777777" w:rsidR="00652F13" w:rsidRPr="00CC3AFA" w:rsidRDefault="00652F13" w:rsidP="00652F13">
            <w:pPr>
              <w:pStyle w:val="afffff4"/>
              <w:rPr>
                <w:color w:val="000000"/>
              </w:rPr>
            </w:pPr>
            <w:r w:rsidRPr="00CC3AFA">
              <w:rPr>
                <w:color w:val="000000"/>
              </w:rPr>
              <w:t>29,9</w:t>
            </w:r>
          </w:p>
        </w:tc>
        <w:tc>
          <w:tcPr>
            <w:tcW w:w="674" w:type="pct"/>
            <w:shd w:val="clear" w:color="auto" w:fill="auto"/>
            <w:vAlign w:val="center"/>
          </w:tcPr>
          <w:p w14:paraId="653F25DC" w14:textId="77777777" w:rsidR="00652F13" w:rsidRPr="00CC3AFA" w:rsidRDefault="00652F13" w:rsidP="00652F13">
            <w:pPr>
              <w:pStyle w:val="afffff4"/>
              <w:rPr>
                <w:color w:val="000000"/>
              </w:rPr>
            </w:pPr>
            <w:r w:rsidRPr="00CC3AFA">
              <w:rPr>
                <w:color w:val="000000"/>
              </w:rPr>
              <w:t>0,033406383</w:t>
            </w:r>
          </w:p>
        </w:tc>
        <w:tc>
          <w:tcPr>
            <w:tcW w:w="854" w:type="pct"/>
            <w:shd w:val="clear" w:color="auto" w:fill="auto"/>
            <w:vAlign w:val="center"/>
          </w:tcPr>
          <w:p w14:paraId="429C533F" w14:textId="77777777" w:rsidR="00652F13" w:rsidRPr="00CC3AFA" w:rsidRDefault="00652F13" w:rsidP="00652F13">
            <w:pPr>
              <w:pStyle w:val="afffff4"/>
              <w:rPr>
                <w:color w:val="000000"/>
              </w:rPr>
            </w:pPr>
            <w:r w:rsidRPr="00CC3AFA">
              <w:rPr>
                <w:color w:val="000000"/>
              </w:rPr>
              <w:t>5,67283E-05</w:t>
            </w:r>
          </w:p>
        </w:tc>
      </w:tr>
      <w:tr w:rsidR="00652F13" w:rsidRPr="00CC3AFA" w14:paraId="64A403B9" w14:textId="77777777" w:rsidTr="00652F13">
        <w:trPr>
          <w:jc w:val="center"/>
        </w:trPr>
        <w:tc>
          <w:tcPr>
            <w:tcW w:w="466" w:type="pct"/>
            <w:shd w:val="clear" w:color="auto" w:fill="auto"/>
            <w:vAlign w:val="center"/>
          </w:tcPr>
          <w:p w14:paraId="62CEEEEC" w14:textId="77777777" w:rsidR="00652F13" w:rsidRPr="00CC3AFA" w:rsidRDefault="00652F13" w:rsidP="00652F13">
            <w:pPr>
              <w:pStyle w:val="afffff4"/>
              <w:rPr>
                <w:color w:val="000000"/>
              </w:rPr>
            </w:pPr>
            <w:r w:rsidRPr="00CC3AFA">
              <w:rPr>
                <w:color w:val="000000"/>
              </w:rPr>
              <w:t>62</w:t>
            </w:r>
          </w:p>
        </w:tc>
        <w:tc>
          <w:tcPr>
            <w:tcW w:w="466" w:type="pct"/>
            <w:shd w:val="clear" w:color="auto" w:fill="auto"/>
            <w:vAlign w:val="center"/>
          </w:tcPr>
          <w:p w14:paraId="37B0CE05" w14:textId="77777777" w:rsidR="00652F13" w:rsidRPr="00CC3AFA" w:rsidRDefault="00652F13" w:rsidP="00652F13">
            <w:pPr>
              <w:pStyle w:val="afffff4"/>
              <w:rPr>
                <w:color w:val="000000"/>
              </w:rPr>
            </w:pPr>
            <w:r w:rsidRPr="00CC3AFA">
              <w:rPr>
                <w:color w:val="000000"/>
              </w:rPr>
              <w:t>5,43</w:t>
            </w:r>
          </w:p>
        </w:tc>
        <w:tc>
          <w:tcPr>
            <w:tcW w:w="350" w:type="pct"/>
            <w:shd w:val="clear" w:color="auto" w:fill="auto"/>
            <w:vAlign w:val="center"/>
          </w:tcPr>
          <w:p w14:paraId="14DC7115"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67EAEF3E" w14:textId="77777777" w:rsidR="00652F13" w:rsidRPr="00CC3AFA" w:rsidRDefault="00652F13" w:rsidP="00652F13">
            <w:pPr>
              <w:pStyle w:val="afffff4"/>
              <w:rPr>
                <w:color w:val="000000"/>
              </w:rPr>
            </w:pPr>
            <w:r w:rsidRPr="00CC3AFA">
              <w:rPr>
                <w:color w:val="000000"/>
              </w:rPr>
              <w:t>9</w:t>
            </w:r>
          </w:p>
        </w:tc>
        <w:tc>
          <w:tcPr>
            <w:tcW w:w="696" w:type="pct"/>
            <w:shd w:val="clear" w:color="auto" w:fill="auto"/>
            <w:vAlign w:val="center"/>
          </w:tcPr>
          <w:p w14:paraId="3AE91BB4" w14:textId="77777777" w:rsidR="00652F13" w:rsidRPr="00CC3AFA" w:rsidRDefault="00652F13" w:rsidP="00652F13">
            <w:pPr>
              <w:pStyle w:val="afffff4"/>
              <w:rPr>
                <w:color w:val="000000"/>
              </w:rPr>
            </w:pPr>
            <w:r w:rsidRPr="00CC3AFA">
              <w:rPr>
                <w:color w:val="000000"/>
              </w:rPr>
              <w:t>0,0000114</w:t>
            </w:r>
          </w:p>
        </w:tc>
        <w:tc>
          <w:tcPr>
            <w:tcW w:w="696" w:type="pct"/>
            <w:shd w:val="clear" w:color="auto" w:fill="auto"/>
            <w:vAlign w:val="center"/>
          </w:tcPr>
          <w:p w14:paraId="1BD89DBD" w14:textId="77777777" w:rsidR="00652F13" w:rsidRPr="00CC3AFA" w:rsidRDefault="00652F13" w:rsidP="00652F13">
            <w:pPr>
              <w:pStyle w:val="afffff4"/>
              <w:rPr>
                <w:color w:val="000000"/>
              </w:rPr>
            </w:pPr>
            <w:r w:rsidRPr="00CC3AFA">
              <w:rPr>
                <w:color w:val="000000"/>
              </w:rPr>
              <w:t>6,1902E-08</w:t>
            </w:r>
          </w:p>
        </w:tc>
        <w:tc>
          <w:tcPr>
            <w:tcW w:w="407" w:type="pct"/>
            <w:shd w:val="clear" w:color="auto" w:fill="auto"/>
            <w:vAlign w:val="center"/>
          </w:tcPr>
          <w:p w14:paraId="60280ADD" w14:textId="77777777" w:rsidR="00652F13" w:rsidRPr="00CC3AFA" w:rsidRDefault="00652F13" w:rsidP="00652F13">
            <w:pPr>
              <w:pStyle w:val="afffff4"/>
              <w:rPr>
                <w:color w:val="000000"/>
              </w:rPr>
            </w:pPr>
            <w:r w:rsidRPr="00CC3AFA">
              <w:rPr>
                <w:color w:val="000000"/>
              </w:rPr>
              <w:t>30,3</w:t>
            </w:r>
          </w:p>
        </w:tc>
        <w:tc>
          <w:tcPr>
            <w:tcW w:w="674" w:type="pct"/>
            <w:shd w:val="clear" w:color="auto" w:fill="auto"/>
            <w:vAlign w:val="center"/>
          </w:tcPr>
          <w:p w14:paraId="7B35AAC1" w14:textId="77777777" w:rsidR="00652F13" w:rsidRPr="00CC3AFA" w:rsidRDefault="00652F13" w:rsidP="00652F13">
            <w:pPr>
              <w:pStyle w:val="afffff4"/>
              <w:rPr>
                <w:color w:val="000000"/>
              </w:rPr>
            </w:pPr>
            <w:r w:rsidRPr="00CC3AFA">
              <w:rPr>
                <w:color w:val="000000"/>
              </w:rPr>
              <w:t>0,032955878</w:t>
            </w:r>
          </w:p>
        </w:tc>
        <w:tc>
          <w:tcPr>
            <w:tcW w:w="854" w:type="pct"/>
            <w:shd w:val="clear" w:color="auto" w:fill="auto"/>
            <w:vAlign w:val="center"/>
          </w:tcPr>
          <w:p w14:paraId="54E4B296" w14:textId="77777777" w:rsidR="00652F13" w:rsidRPr="00CC3AFA" w:rsidRDefault="00652F13" w:rsidP="00652F13">
            <w:pPr>
              <w:pStyle w:val="afffff4"/>
              <w:rPr>
                <w:color w:val="000000"/>
              </w:rPr>
            </w:pPr>
            <w:r w:rsidRPr="00CC3AFA">
              <w:rPr>
                <w:color w:val="000000"/>
              </w:rPr>
              <w:t>1,82482E-06</w:t>
            </w:r>
          </w:p>
        </w:tc>
      </w:tr>
      <w:tr w:rsidR="00652F13" w:rsidRPr="00CC3AFA" w14:paraId="33329223" w14:textId="77777777" w:rsidTr="00652F13">
        <w:trPr>
          <w:jc w:val="center"/>
        </w:trPr>
        <w:tc>
          <w:tcPr>
            <w:tcW w:w="466" w:type="pct"/>
            <w:shd w:val="clear" w:color="auto" w:fill="auto"/>
            <w:vAlign w:val="center"/>
          </w:tcPr>
          <w:p w14:paraId="032FCB3E" w14:textId="77777777" w:rsidR="00652F13" w:rsidRPr="00CC3AFA" w:rsidRDefault="00652F13" w:rsidP="00652F13">
            <w:pPr>
              <w:pStyle w:val="afffff4"/>
              <w:rPr>
                <w:color w:val="000000"/>
              </w:rPr>
            </w:pPr>
            <w:r w:rsidRPr="00CC3AFA">
              <w:rPr>
                <w:color w:val="000000"/>
              </w:rPr>
              <w:t>63</w:t>
            </w:r>
          </w:p>
        </w:tc>
        <w:tc>
          <w:tcPr>
            <w:tcW w:w="466" w:type="pct"/>
            <w:shd w:val="clear" w:color="auto" w:fill="auto"/>
            <w:vAlign w:val="center"/>
          </w:tcPr>
          <w:p w14:paraId="5B94C6BD" w14:textId="77777777" w:rsidR="00652F13" w:rsidRPr="00CC3AFA" w:rsidRDefault="00652F13" w:rsidP="00652F13">
            <w:pPr>
              <w:pStyle w:val="afffff4"/>
              <w:rPr>
                <w:color w:val="000000"/>
              </w:rPr>
            </w:pPr>
            <w:r w:rsidRPr="00CC3AFA">
              <w:rPr>
                <w:color w:val="000000"/>
              </w:rPr>
              <w:t>452,77</w:t>
            </w:r>
          </w:p>
        </w:tc>
        <w:tc>
          <w:tcPr>
            <w:tcW w:w="350" w:type="pct"/>
            <w:shd w:val="clear" w:color="auto" w:fill="auto"/>
            <w:vAlign w:val="center"/>
          </w:tcPr>
          <w:p w14:paraId="759929DC"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0FE7CEAB" w14:textId="77777777" w:rsidR="00652F13" w:rsidRPr="00CC3AFA" w:rsidRDefault="00652F13" w:rsidP="00652F13">
            <w:pPr>
              <w:pStyle w:val="afffff4"/>
              <w:rPr>
                <w:color w:val="000000"/>
              </w:rPr>
            </w:pPr>
            <w:r w:rsidRPr="00CC3AFA">
              <w:rPr>
                <w:color w:val="000000"/>
              </w:rPr>
              <w:t>9</w:t>
            </w:r>
          </w:p>
        </w:tc>
        <w:tc>
          <w:tcPr>
            <w:tcW w:w="696" w:type="pct"/>
            <w:shd w:val="clear" w:color="auto" w:fill="auto"/>
            <w:vAlign w:val="center"/>
          </w:tcPr>
          <w:p w14:paraId="4AF01F68" w14:textId="77777777" w:rsidR="00652F13" w:rsidRPr="00CC3AFA" w:rsidRDefault="00652F13" w:rsidP="00652F13">
            <w:pPr>
              <w:pStyle w:val="afffff4"/>
              <w:rPr>
                <w:color w:val="000000"/>
              </w:rPr>
            </w:pPr>
            <w:r w:rsidRPr="00CC3AFA">
              <w:rPr>
                <w:color w:val="000000"/>
              </w:rPr>
              <w:t>0,0000114</w:t>
            </w:r>
          </w:p>
        </w:tc>
        <w:tc>
          <w:tcPr>
            <w:tcW w:w="696" w:type="pct"/>
            <w:shd w:val="clear" w:color="auto" w:fill="auto"/>
            <w:vAlign w:val="center"/>
          </w:tcPr>
          <w:p w14:paraId="78F1B5D7" w14:textId="77777777" w:rsidR="00652F13" w:rsidRPr="00CC3AFA" w:rsidRDefault="00652F13" w:rsidP="00652F13">
            <w:pPr>
              <w:pStyle w:val="afffff4"/>
              <w:rPr>
                <w:color w:val="000000"/>
              </w:rPr>
            </w:pPr>
            <w:r w:rsidRPr="00CC3AFA">
              <w:rPr>
                <w:color w:val="000000"/>
              </w:rPr>
              <w:t>5,16158E-06</w:t>
            </w:r>
          </w:p>
        </w:tc>
        <w:tc>
          <w:tcPr>
            <w:tcW w:w="407" w:type="pct"/>
            <w:shd w:val="clear" w:color="auto" w:fill="auto"/>
            <w:vAlign w:val="center"/>
          </w:tcPr>
          <w:p w14:paraId="6BD9E9DF" w14:textId="77777777" w:rsidR="00652F13" w:rsidRPr="00CC3AFA" w:rsidRDefault="00652F13" w:rsidP="00652F13">
            <w:pPr>
              <w:pStyle w:val="afffff4"/>
              <w:rPr>
                <w:color w:val="000000"/>
              </w:rPr>
            </w:pPr>
            <w:r w:rsidRPr="00CC3AFA">
              <w:rPr>
                <w:color w:val="000000"/>
              </w:rPr>
              <w:t>29,2</w:t>
            </w:r>
          </w:p>
        </w:tc>
        <w:tc>
          <w:tcPr>
            <w:tcW w:w="674" w:type="pct"/>
            <w:shd w:val="clear" w:color="auto" w:fill="auto"/>
            <w:vAlign w:val="center"/>
          </w:tcPr>
          <w:p w14:paraId="21EDF817" w14:textId="77777777" w:rsidR="00652F13" w:rsidRPr="00CC3AFA" w:rsidRDefault="00652F13" w:rsidP="00652F13">
            <w:pPr>
              <w:pStyle w:val="afffff4"/>
              <w:rPr>
                <w:color w:val="000000"/>
              </w:rPr>
            </w:pPr>
            <w:r w:rsidRPr="00CC3AFA">
              <w:rPr>
                <w:color w:val="000000"/>
              </w:rPr>
              <w:t>0,034201192</w:t>
            </w:r>
          </w:p>
        </w:tc>
        <w:tc>
          <w:tcPr>
            <w:tcW w:w="854" w:type="pct"/>
            <w:shd w:val="clear" w:color="auto" w:fill="auto"/>
            <w:vAlign w:val="center"/>
          </w:tcPr>
          <w:p w14:paraId="4153495F" w14:textId="77777777" w:rsidR="00652F13" w:rsidRPr="00CC3AFA" w:rsidRDefault="00652F13" w:rsidP="00652F13">
            <w:pPr>
              <w:pStyle w:val="afffff4"/>
              <w:rPr>
                <w:color w:val="000000"/>
              </w:rPr>
            </w:pPr>
            <w:r w:rsidRPr="00CC3AFA">
              <w:rPr>
                <w:color w:val="000000"/>
              </w:rPr>
              <w:t>0,000146619</w:t>
            </w:r>
          </w:p>
        </w:tc>
      </w:tr>
      <w:tr w:rsidR="00652F13" w:rsidRPr="00CC3AFA" w14:paraId="239FACFF" w14:textId="77777777" w:rsidTr="00652F13">
        <w:trPr>
          <w:jc w:val="center"/>
        </w:trPr>
        <w:tc>
          <w:tcPr>
            <w:tcW w:w="466" w:type="pct"/>
            <w:shd w:val="clear" w:color="auto" w:fill="auto"/>
            <w:vAlign w:val="center"/>
          </w:tcPr>
          <w:p w14:paraId="361D0D46" w14:textId="77777777" w:rsidR="00652F13" w:rsidRPr="00CC3AFA" w:rsidRDefault="00652F13" w:rsidP="00652F13">
            <w:pPr>
              <w:pStyle w:val="afffff4"/>
              <w:rPr>
                <w:color w:val="000000"/>
              </w:rPr>
            </w:pPr>
            <w:r w:rsidRPr="00CC3AFA">
              <w:rPr>
                <w:color w:val="000000"/>
              </w:rPr>
              <w:t>64</w:t>
            </w:r>
          </w:p>
        </w:tc>
        <w:tc>
          <w:tcPr>
            <w:tcW w:w="466" w:type="pct"/>
            <w:shd w:val="clear" w:color="auto" w:fill="auto"/>
            <w:vAlign w:val="center"/>
          </w:tcPr>
          <w:p w14:paraId="139317FD" w14:textId="77777777" w:rsidR="00652F13" w:rsidRPr="00CC3AFA" w:rsidRDefault="00652F13" w:rsidP="00652F13">
            <w:pPr>
              <w:pStyle w:val="afffff4"/>
              <w:rPr>
                <w:color w:val="000000"/>
              </w:rPr>
            </w:pPr>
            <w:r w:rsidRPr="00CC3AFA">
              <w:rPr>
                <w:color w:val="000000"/>
              </w:rPr>
              <w:t>871,06</w:t>
            </w:r>
          </w:p>
        </w:tc>
        <w:tc>
          <w:tcPr>
            <w:tcW w:w="350" w:type="pct"/>
            <w:shd w:val="clear" w:color="auto" w:fill="auto"/>
            <w:vAlign w:val="center"/>
          </w:tcPr>
          <w:p w14:paraId="0D0C0B6C"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221EDECA" w14:textId="77777777" w:rsidR="00652F13" w:rsidRPr="00CC3AFA" w:rsidRDefault="00652F13" w:rsidP="00652F13">
            <w:pPr>
              <w:pStyle w:val="afffff4"/>
              <w:rPr>
                <w:color w:val="000000"/>
              </w:rPr>
            </w:pPr>
            <w:r w:rsidRPr="00CC3AFA">
              <w:rPr>
                <w:color w:val="000000"/>
              </w:rPr>
              <w:t>9</w:t>
            </w:r>
          </w:p>
        </w:tc>
        <w:tc>
          <w:tcPr>
            <w:tcW w:w="696" w:type="pct"/>
            <w:shd w:val="clear" w:color="auto" w:fill="auto"/>
            <w:vAlign w:val="center"/>
          </w:tcPr>
          <w:p w14:paraId="1555B9D6" w14:textId="77777777" w:rsidR="00652F13" w:rsidRPr="00CC3AFA" w:rsidRDefault="00652F13" w:rsidP="00652F13">
            <w:pPr>
              <w:pStyle w:val="afffff4"/>
              <w:rPr>
                <w:color w:val="000000"/>
              </w:rPr>
            </w:pPr>
            <w:r w:rsidRPr="00CC3AFA">
              <w:rPr>
                <w:color w:val="000000"/>
              </w:rPr>
              <w:t>0,0000114</w:t>
            </w:r>
          </w:p>
        </w:tc>
        <w:tc>
          <w:tcPr>
            <w:tcW w:w="696" w:type="pct"/>
            <w:shd w:val="clear" w:color="auto" w:fill="auto"/>
            <w:vAlign w:val="center"/>
          </w:tcPr>
          <w:p w14:paraId="14C7010A" w14:textId="77777777" w:rsidR="00652F13" w:rsidRPr="00CC3AFA" w:rsidRDefault="00652F13" w:rsidP="00652F13">
            <w:pPr>
              <w:pStyle w:val="afffff4"/>
              <w:rPr>
                <w:color w:val="000000"/>
              </w:rPr>
            </w:pPr>
            <w:r w:rsidRPr="00CC3AFA">
              <w:rPr>
                <w:color w:val="000000"/>
              </w:rPr>
              <w:t>9,93008E-06</w:t>
            </w:r>
          </w:p>
        </w:tc>
        <w:tc>
          <w:tcPr>
            <w:tcW w:w="407" w:type="pct"/>
            <w:shd w:val="clear" w:color="auto" w:fill="auto"/>
            <w:vAlign w:val="center"/>
          </w:tcPr>
          <w:p w14:paraId="317F9C40" w14:textId="77777777" w:rsidR="00652F13" w:rsidRPr="00CC3AFA" w:rsidRDefault="00652F13" w:rsidP="00652F13">
            <w:pPr>
              <w:pStyle w:val="afffff4"/>
              <w:rPr>
                <w:color w:val="000000"/>
              </w:rPr>
            </w:pPr>
            <w:r w:rsidRPr="00CC3AFA">
              <w:rPr>
                <w:color w:val="000000"/>
              </w:rPr>
              <w:t>28,2</w:t>
            </w:r>
          </w:p>
        </w:tc>
        <w:tc>
          <w:tcPr>
            <w:tcW w:w="674" w:type="pct"/>
            <w:shd w:val="clear" w:color="auto" w:fill="auto"/>
            <w:vAlign w:val="center"/>
          </w:tcPr>
          <w:p w14:paraId="0799FEE6" w14:textId="77777777" w:rsidR="00652F13" w:rsidRPr="00CC3AFA" w:rsidRDefault="00652F13" w:rsidP="00652F13">
            <w:pPr>
              <w:pStyle w:val="afffff4"/>
              <w:rPr>
                <w:color w:val="000000"/>
              </w:rPr>
            </w:pPr>
            <w:r w:rsidRPr="00CC3AFA">
              <w:rPr>
                <w:color w:val="000000"/>
              </w:rPr>
              <w:t>0,0354539</w:t>
            </w:r>
          </w:p>
        </w:tc>
        <w:tc>
          <w:tcPr>
            <w:tcW w:w="854" w:type="pct"/>
            <w:shd w:val="clear" w:color="auto" w:fill="auto"/>
            <w:vAlign w:val="center"/>
          </w:tcPr>
          <w:p w14:paraId="39D46125" w14:textId="77777777" w:rsidR="00652F13" w:rsidRPr="00CC3AFA" w:rsidRDefault="00652F13" w:rsidP="00652F13">
            <w:pPr>
              <w:pStyle w:val="afffff4"/>
              <w:rPr>
                <w:color w:val="000000"/>
              </w:rPr>
            </w:pPr>
            <w:r w:rsidRPr="00CC3AFA">
              <w:rPr>
                <w:color w:val="000000"/>
              </w:rPr>
              <w:t>0,000272106</w:t>
            </w:r>
          </w:p>
        </w:tc>
      </w:tr>
      <w:tr w:rsidR="00652F13" w:rsidRPr="00CC3AFA" w14:paraId="3895EA3F" w14:textId="77777777" w:rsidTr="00652F13">
        <w:trPr>
          <w:jc w:val="center"/>
        </w:trPr>
        <w:tc>
          <w:tcPr>
            <w:tcW w:w="466" w:type="pct"/>
            <w:shd w:val="clear" w:color="auto" w:fill="auto"/>
            <w:vAlign w:val="center"/>
          </w:tcPr>
          <w:p w14:paraId="3FBC8356" w14:textId="77777777" w:rsidR="00652F13" w:rsidRPr="00CC3AFA" w:rsidRDefault="00652F13" w:rsidP="00652F13">
            <w:pPr>
              <w:pStyle w:val="afffff4"/>
              <w:rPr>
                <w:color w:val="000000"/>
              </w:rPr>
            </w:pPr>
            <w:r w:rsidRPr="00CC3AFA">
              <w:rPr>
                <w:color w:val="000000"/>
              </w:rPr>
              <w:t>65</w:t>
            </w:r>
          </w:p>
        </w:tc>
        <w:tc>
          <w:tcPr>
            <w:tcW w:w="466" w:type="pct"/>
            <w:shd w:val="clear" w:color="auto" w:fill="auto"/>
            <w:vAlign w:val="center"/>
          </w:tcPr>
          <w:p w14:paraId="3E0745C5" w14:textId="77777777" w:rsidR="00652F13" w:rsidRPr="00CC3AFA" w:rsidRDefault="00652F13" w:rsidP="00652F13">
            <w:pPr>
              <w:pStyle w:val="afffff4"/>
              <w:rPr>
                <w:color w:val="000000"/>
              </w:rPr>
            </w:pPr>
            <w:r w:rsidRPr="00CC3AFA">
              <w:rPr>
                <w:color w:val="000000"/>
              </w:rPr>
              <w:t>344,43</w:t>
            </w:r>
          </w:p>
        </w:tc>
        <w:tc>
          <w:tcPr>
            <w:tcW w:w="350" w:type="pct"/>
            <w:shd w:val="clear" w:color="auto" w:fill="auto"/>
            <w:vAlign w:val="center"/>
          </w:tcPr>
          <w:p w14:paraId="380C7401"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50CB113F" w14:textId="77777777" w:rsidR="00652F13" w:rsidRPr="00CC3AFA" w:rsidRDefault="00652F13" w:rsidP="00652F13">
            <w:pPr>
              <w:pStyle w:val="afffff4"/>
              <w:rPr>
                <w:color w:val="000000"/>
              </w:rPr>
            </w:pPr>
            <w:r w:rsidRPr="00CC3AFA">
              <w:rPr>
                <w:color w:val="000000"/>
              </w:rPr>
              <w:t>9</w:t>
            </w:r>
          </w:p>
        </w:tc>
        <w:tc>
          <w:tcPr>
            <w:tcW w:w="696" w:type="pct"/>
            <w:shd w:val="clear" w:color="auto" w:fill="auto"/>
            <w:vAlign w:val="center"/>
          </w:tcPr>
          <w:p w14:paraId="19617149" w14:textId="77777777" w:rsidR="00652F13" w:rsidRPr="00CC3AFA" w:rsidRDefault="00652F13" w:rsidP="00652F13">
            <w:pPr>
              <w:pStyle w:val="afffff4"/>
              <w:rPr>
                <w:color w:val="000000"/>
              </w:rPr>
            </w:pPr>
            <w:r w:rsidRPr="00CC3AFA">
              <w:rPr>
                <w:color w:val="000000"/>
              </w:rPr>
              <w:t>0,0000114</w:t>
            </w:r>
          </w:p>
        </w:tc>
        <w:tc>
          <w:tcPr>
            <w:tcW w:w="696" w:type="pct"/>
            <w:shd w:val="clear" w:color="auto" w:fill="auto"/>
            <w:vAlign w:val="center"/>
          </w:tcPr>
          <w:p w14:paraId="4A43B75D" w14:textId="77777777" w:rsidR="00652F13" w:rsidRPr="00CC3AFA" w:rsidRDefault="00652F13" w:rsidP="00652F13">
            <w:pPr>
              <w:pStyle w:val="afffff4"/>
              <w:rPr>
                <w:color w:val="000000"/>
              </w:rPr>
            </w:pPr>
            <w:r w:rsidRPr="00CC3AFA">
              <w:rPr>
                <w:color w:val="000000"/>
              </w:rPr>
              <w:t>3,9265E-06</w:t>
            </w:r>
          </w:p>
        </w:tc>
        <w:tc>
          <w:tcPr>
            <w:tcW w:w="407" w:type="pct"/>
            <w:shd w:val="clear" w:color="auto" w:fill="auto"/>
            <w:vAlign w:val="center"/>
          </w:tcPr>
          <w:p w14:paraId="22DE4D51" w14:textId="77777777" w:rsidR="00652F13" w:rsidRPr="00CC3AFA" w:rsidRDefault="00652F13" w:rsidP="00652F13">
            <w:pPr>
              <w:pStyle w:val="afffff4"/>
              <w:rPr>
                <w:color w:val="000000"/>
              </w:rPr>
            </w:pPr>
            <w:r w:rsidRPr="00CC3AFA">
              <w:rPr>
                <w:color w:val="000000"/>
              </w:rPr>
              <w:t>29,5</w:t>
            </w:r>
          </w:p>
        </w:tc>
        <w:tc>
          <w:tcPr>
            <w:tcW w:w="674" w:type="pct"/>
            <w:shd w:val="clear" w:color="auto" w:fill="auto"/>
            <w:vAlign w:val="center"/>
          </w:tcPr>
          <w:p w14:paraId="4548F0CC" w14:textId="77777777" w:rsidR="00652F13" w:rsidRPr="00CC3AFA" w:rsidRDefault="00652F13" w:rsidP="00652F13">
            <w:pPr>
              <w:pStyle w:val="afffff4"/>
              <w:rPr>
                <w:color w:val="000000"/>
              </w:rPr>
            </w:pPr>
            <w:r w:rsidRPr="00CC3AFA">
              <w:rPr>
                <w:color w:val="000000"/>
              </w:rPr>
              <w:t>0,033891035</w:t>
            </w:r>
          </w:p>
        </w:tc>
        <w:tc>
          <w:tcPr>
            <w:tcW w:w="854" w:type="pct"/>
            <w:shd w:val="clear" w:color="auto" w:fill="auto"/>
            <w:vAlign w:val="center"/>
          </w:tcPr>
          <w:p w14:paraId="1A4A89D2" w14:textId="77777777" w:rsidR="00652F13" w:rsidRPr="00CC3AFA" w:rsidRDefault="00652F13" w:rsidP="00652F13">
            <w:pPr>
              <w:pStyle w:val="afffff4"/>
              <w:rPr>
                <w:color w:val="000000"/>
              </w:rPr>
            </w:pPr>
            <w:r w:rsidRPr="00CC3AFA">
              <w:rPr>
                <w:color w:val="000000"/>
              </w:rPr>
              <w:t>0,000112556</w:t>
            </w:r>
          </w:p>
        </w:tc>
      </w:tr>
      <w:tr w:rsidR="00652F13" w:rsidRPr="00CC3AFA" w14:paraId="1EAE97DA" w14:textId="77777777" w:rsidTr="00652F13">
        <w:trPr>
          <w:jc w:val="center"/>
        </w:trPr>
        <w:tc>
          <w:tcPr>
            <w:tcW w:w="466" w:type="pct"/>
            <w:shd w:val="clear" w:color="auto" w:fill="auto"/>
            <w:vAlign w:val="center"/>
          </w:tcPr>
          <w:p w14:paraId="6A484C20" w14:textId="77777777" w:rsidR="00652F13" w:rsidRPr="00CC3AFA" w:rsidRDefault="00652F13" w:rsidP="00652F13">
            <w:pPr>
              <w:pStyle w:val="afffff4"/>
              <w:rPr>
                <w:color w:val="000000"/>
              </w:rPr>
            </w:pPr>
            <w:r w:rsidRPr="00CC3AFA">
              <w:rPr>
                <w:color w:val="000000"/>
              </w:rPr>
              <w:t>66</w:t>
            </w:r>
          </w:p>
        </w:tc>
        <w:tc>
          <w:tcPr>
            <w:tcW w:w="466" w:type="pct"/>
            <w:shd w:val="clear" w:color="auto" w:fill="auto"/>
            <w:vAlign w:val="center"/>
          </w:tcPr>
          <w:p w14:paraId="729D4E46" w14:textId="77777777" w:rsidR="00652F13" w:rsidRPr="00CC3AFA" w:rsidRDefault="00652F13" w:rsidP="00652F13">
            <w:pPr>
              <w:pStyle w:val="afffff4"/>
              <w:rPr>
                <w:color w:val="000000"/>
              </w:rPr>
            </w:pPr>
            <w:r w:rsidRPr="00CC3AFA">
              <w:rPr>
                <w:color w:val="000000"/>
              </w:rPr>
              <w:t>85,09</w:t>
            </w:r>
          </w:p>
        </w:tc>
        <w:tc>
          <w:tcPr>
            <w:tcW w:w="350" w:type="pct"/>
            <w:shd w:val="clear" w:color="auto" w:fill="auto"/>
            <w:vAlign w:val="center"/>
          </w:tcPr>
          <w:p w14:paraId="17D0CDCA"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407389B0" w14:textId="77777777" w:rsidR="00652F13" w:rsidRPr="00CC3AFA" w:rsidRDefault="00652F13" w:rsidP="00652F13">
            <w:pPr>
              <w:pStyle w:val="afffff4"/>
              <w:rPr>
                <w:color w:val="000000"/>
              </w:rPr>
            </w:pPr>
            <w:r w:rsidRPr="00CC3AFA">
              <w:rPr>
                <w:color w:val="000000"/>
              </w:rPr>
              <w:t>9</w:t>
            </w:r>
          </w:p>
        </w:tc>
        <w:tc>
          <w:tcPr>
            <w:tcW w:w="696" w:type="pct"/>
            <w:shd w:val="clear" w:color="auto" w:fill="auto"/>
            <w:vAlign w:val="center"/>
          </w:tcPr>
          <w:p w14:paraId="2B75ED78" w14:textId="77777777" w:rsidR="00652F13" w:rsidRPr="00CC3AFA" w:rsidRDefault="00652F13" w:rsidP="00652F13">
            <w:pPr>
              <w:pStyle w:val="afffff4"/>
              <w:rPr>
                <w:color w:val="000000"/>
              </w:rPr>
            </w:pPr>
            <w:r w:rsidRPr="00CC3AFA">
              <w:rPr>
                <w:color w:val="000000"/>
              </w:rPr>
              <w:t>0,0000114</w:t>
            </w:r>
          </w:p>
        </w:tc>
        <w:tc>
          <w:tcPr>
            <w:tcW w:w="696" w:type="pct"/>
            <w:shd w:val="clear" w:color="auto" w:fill="auto"/>
            <w:vAlign w:val="center"/>
          </w:tcPr>
          <w:p w14:paraId="6623E7D6" w14:textId="77777777" w:rsidR="00652F13" w:rsidRPr="00CC3AFA" w:rsidRDefault="00652F13" w:rsidP="00652F13">
            <w:pPr>
              <w:pStyle w:val="afffff4"/>
              <w:rPr>
                <w:color w:val="000000"/>
              </w:rPr>
            </w:pPr>
            <w:r w:rsidRPr="00CC3AFA">
              <w:rPr>
                <w:color w:val="000000"/>
              </w:rPr>
              <w:t>9,70026E-07</w:t>
            </w:r>
          </w:p>
        </w:tc>
        <w:tc>
          <w:tcPr>
            <w:tcW w:w="407" w:type="pct"/>
            <w:shd w:val="clear" w:color="auto" w:fill="auto"/>
            <w:vAlign w:val="center"/>
          </w:tcPr>
          <w:p w14:paraId="0A81F561" w14:textId="77777777" w:rsidR="00652F13" w:rsidRPr="00CC3AFA" w:rsidRDefault="00652F13" w:rsidP="00652F13">
            <w:pPr>
              <w:pStyle w:val="afffff4"/>
              <w:rPr>
                <w:color w:val="000000"/>
              </w:rPr>
            </w:pPr>
            <w:r w:rsidRPr="00CC3AFA">
              <w:rPr>
                <w:color w:val="000000"/>
              </w:rPr>
              <w:t>30,1</w:t>
            </w:r>
          </w:p>
        </w:tc>
        <w:tc>
          <w:tcPr>
            <w:tcW w:w="674" w:type="pct"/>
            <w:shd w:val="clear" w:color="auto" w:fill="auto"/>
            <w:vAlign w:val="center"/>
          </w:tcPr>
          <w:p w14:paraId="36AF4EA6" w14:textId="77777777" w:rsidR="00652F13" w:rsidRPr="00CC3AFA" w:rsidRDefault="00652F13" w:rsidP="00652F13">
            <w:pPr>
              <w:pStyle w:val="afffff4"/>
              <w:rPr>
                <w:color w:val="000000"/>
              </w:rPr>
            </w:pPr>
            <w:r w:rsidRPr="00CC3AFA">
              <w:rPr>
                <w:color w:val="000000"/>
              </w:rPr>
              <w:t>0,033170957</w:t>
            </w:r>
          </w:p>
        </w:tc>
        <w:tc>
          <w:tcPr>
            <w:tcW w:w="854" w:type="pct"/>
            <w:shd w:val="clear" w:color="auto" w:fill="auto"/>
            <w:vAlign w:val="center"/>
          </w:tcPr>
          <w:p w14:paraId="7E6909EC" w14:textId="77777777" w:rsidR="00652F13" w:rsidRPr="00CC3AFA" w:rsidRDefault="00652F13" w:rsidP="00652F13">
            <w:pPr>
              <w:pStyle w:val="afffff4"/>
              <w:rPr>
                <w:color w:val="000000"/>
              </w:rPr>
            </w:pPr>
            <w:r w:rsidRPr="00CC3AFA">
              <w:rPr>
                <w:color w:val="000000"/>
              </w:rPr>
              <w:t>2,84102E-05</w:t>
            </w:r>
          </w:p>
        </w:tc>
      </w:tr>
      <w:tr w:rsidR="00652F13" w:rsidRPr="00CC3AFA" w14:paraId="063B1E37" w14:textId="77777777" w:rsidTr="00652F13">
        <w:trPr>
          <w:jc w:val="center"/>
        </w:trPr>
        <w:tc>
          <w:tcPr>
            <w:tcW w:w="466" w:type="pct"/>
            <w:shd w:val="clear" w:color="auto" w:fill="auto"/>
            <w:vAlign w:val="center"/>
          </w:tcPr>
          <w:p w14:paraId="2B043613" w14:textId="77777777" w:rsidR="00652F13" w:rsidRPr="00CC3AFA" w:rsidRDefault="00652F13" w:rsidP="00652F13">
            <w:pPr>
              <w:pStyle w:val="afffff4"/>
              <w:rPr>
                <w:color w:val="000000"/>
              </w:rPr>
            </w:pPr>
            <w:r w:rsidRPr="00CC3AFA">
              <w:rPr>
                <w:color w:val="000000"/>
              </w:rPr>
              <w:t>67</w:t>
            </w:r>
          </w:p>
        </w:tc>
        <w:tc>
          <w:tcPr>
            <w:tcW w:w="466" w:type="pct"/>
            <w:shd w:val="clear" w:color="auto" w:fill="auto"/>
            <w:vAlign w:val="center"/>
          </w:tcPr>
          <w:p w14:paraId="5B9B535D" w14:textId="77777777" w:rsidR="00652F13" w:rsidRPr="00CC3AFA" w:rsidRDefault="00652F13" w:rsidP="00652F13">
            <w:pPr>
              <w:pStyle w:val="afffff4"/>
              <w:rPr>
                <w:color w:val="000000"/>
              </w:rPr>
            </w:pPr>
            <w:r w:rsidRPr="00CC3AFA">
              <w:rPr>
                <w:color w:val="000000"/>
              </w:rPr>
              <w:t>139,28</w:t>
            </w:r>
          </w:p>
        </w:tc>
        <w:tc>
          <w:tcPr>
            <w:tcW w:w="350" w:type="pct"/>
            <w:shd w:val="clear" w:color="auto" w:fill="auto"/>
            <w:vAlign w:val="center"/>
          </w:tcPr>
          <w:p w14:paraId="70D9F62B"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74C5B239" w14:textId="77777777" w:rsidR="00652F13" w:rsidRPr="00CC3AFA" w:rsidRDefault="00652F13" w:rsidP="00652F13">
            <w:pPr>
              <w:pStyle w:val="afffff4"/>
              <w:rPr>
                <w:color w:val="000000"/>
              </w:rPr>
            </w:pPr>
            <w:r w:rsidRPr="00CC3AFA">
              <w:rPr>
                <w:color w:val="000000"/>
              </w:rPr>
              <w:t>9</w:t>
            </w:r>
          </w:p>
        </w:tc>
        <w:tc>
          <w:tcPr>
            <w:tcW w:w="696" w:type="pct"/>
            <w:shd w:val="clear" w:color="auto" w:fill="auto"/>
            <w:vAlign w:val="center"/>
          </w:tcPr>
          <w:p w14:paraId="5F533668" w14:textId="77777777" w:rsidR="00652F13" w:rsidRPr="00CC3AFA" w:rsidRDefault="00652F13" w:rsidP="00652F13">
            <w:pPr>
              <w:pStyle w:val="afffff4"/>
              <w:rPr>
                <w:color w:val="000000"/>
              </w:rPr>
            </w:pPr>
            <w:r w:rsidRPr="00CC3AFA">
              <w:rPr>
                <w:color w:val="000000"/>
              </w:rPr>
              <w:t>0,0000114</w:t>
            </w:r>
          </w:p>
        </w:tc>
        <w:tc>
          <w:tcPr>
            <w:tcW w:w="696" w:type="pct"/>
            <w:shd w:val="clear" w:color="auto" w:fill="auto"/>
            <w:vAlign w:val="center"/>
          </w:tcPr>
          <w:p w14:paraId="165B1DCF" w14:textId="77777777" w:rsidR="00652F13" w:rsidRPr="00CC3AFA" w:rsidRDefault="00652F13" w:rsidP="00652F13">
            <w:pPr>
              <w:pStyle w:val="afffff4"/>
              <w:rPr>
                <w:color w:val="000000"/>
              </w:rPr>
            </w:pPr>
            <w:r w:rsidRPr="00CC3AFA">
              <w:rPr>
                <w:color w:val="000000"/>
              </w:rPr>
              <w:t>1,58779E-06</w:t>
            </w:r>
          </w:p>
        </w:tc>
        <w:tc>
          <w:tcPr>
            <w:tcW w:w="407" w:type="pct"/>
            <w:shd w:val="clear" w:color="auto" w:fill="auto"/>
            <w:vAlign w:val="center"/>
          </w:tcPr>
          <w:p w14:paraId="40934280" w14:textId="77777777" w:rsidR="00652F13" w:rsidRPr="00CC3AFA" w:rsidRDefault="00652F13" w:rsidP="00652F13">
            <w:pPr>
              <w:pStyle w:val="afffff4"/>
              <w:rPr>
                <w:color w:val="000000"/>
              </w:rPr>
            </w:pPr>
            <w:r w:rsidRPr="00CC3AFA">
              <w:rPr>
                <w:color w:val="000000"/>
              </w:rPr>
              <w:t>30,0</w:t>
            </w:r>
          </w:p>
        </w:tc>
        <w:tc>
          <w:tcPr>
            <w:tcW w:w="674" w:type="pct"/>
            <w:shd w:val="clear" w:color="auto" w:fill="auto"/>
            <w:vAlign w:val="center"/>
          </w:tcPr>
          <w:p w14:paraId="6C6AFA18" w14:textId="77777777" w:rsidR="00652F13" w:rsidRPr="00CC3AFA" w:rsidRDefault="00652F13" w:rsidP="00652F13">
            <w:pPr>
              <w:pStyle w:val="afffff4"/>
              <w:rPr>
                <w:color w:val="000000"/>
              </w:rPr>
            </w:pPr>
            <w:r w:rsidRPr="00CC3AFA">
              <w:rPr>
                <w:color w:val="000000"/>
              </w:rPr>
              <w:t>0,03331888</w:t>
            </w:r>
          </w:p>
        </w:tc>
        <w:tc>
          <w:tcPr>
            <w:tcW w:w="854" w:type="pct"/>
            <w:shd w:val="clear" w:color="auto" w:fill="auto"/>
            <w:vAlign w:val="center"/>
          </w:tcPr>
          <w:p w14:paraId="5F096380" w14:textId="77777777" w:rsidR="00652F13" w:rsidRPr="00CC3AFA" w:rsidRDefault="00652F13" w:rsidP="00652F13">
            <w:pPr>
              <w:pStyle w:val="afffff4"/>
              <w:rPr>
                <w:color w:val="000000"/>
              </w:rPr>
            </w:pPr>
            <w:r w:rsidRPr="00CC3AFA">
              <w:rPr>
                <w:color w:val="000000"/>
              </w:rPr>
              <w:t>4,62969E-05</w:t>
            </w:r>
          </w:p>
        </w:tc>
      </w:tr>
      <w:tr w:rsidR="00652F13" w:rsidRPr="00CC3AFA" w14:paraId="4E83B8EC" w14:textId="77777777" w:rsidTr="00652F13">
        <w:trPr>
          <w:jc w:val="center"/>
        </w:trPr>
        <w:tc>
          <w:tcPr>
            <w:tcW w:w="466" w:type="pct"/>
            <w:shd w:val="clear" w:color="auto" w:fill="auto"/>
            <w:vAlign w:val="center"/>
          </w:tcPr>
          <w:p w14:paraId="2502C8FF" w14:textId="77777777" w:rsidR="00652F13" w:rsidRPr="00CC3AFA" w:rsidRDefault="00652F13" w:rsidP="00652F13">
            <w:pPr>
              <w:pStyle w:val="afffff4"/>
              <w:rPr>
                <w:color w:val="000000"/>
              </w:rPr>
            </w:pPr>
            <w:r w:rsidRPr="00CC3AFA">
              <w:rPr>
                <w:color w:val="000000"/>
              </w:rPr>
              <w:t>68</w:t>
            </w:r>
          </w:p>
        </w:tc>
        <w:tc>
          <w:tcPr>
            <w:tcW w:w="466" w:type="pct"/>
            <w:shd w:val="clear" w:color="auto" w:fill="auto"/>
            <w:vAlign w:val="center"/>
          </w:tcPr>
          <w:p w14:paraId="76E5AE22" w14:textId="77777777" w:rsidR="00652F13" w:rsidRPr="00CC3AFA" w:rsidRDefault="00652F13" w:rsidP="00652F13">
            <w:pPr>
              <w:pStyle w:val="afffff4"/>
              <w:rPr>
                <w:color w:val="000000"/>
              </w:rPr>
            </w:pPr>
            <w:r w:rsidRPr="00CC3AFA">
              <w:rPr>
                <w:color w:val="000000"/>
              </w:rPr>
              <w:t>138,25</w:t>
            </w:r>
          </w:p>
        </w:tc>
        <w:tc>
          <w:tcPr>
            <w:tcW w:w="350" w:type="pct"/>
            <w:shd w:val="clear" w:color="auto" w:fill="auto"/>
            <w:vAlign w:val="center"/>
          </w:tcPr>
          <w:p w14:paraId="645643D6"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5C7561C0" w14:textId="77777777" w:rsidR="00652F13" w:rsidRPr="00CC3AFA" w:rsidRDefault="00652F13" w:rsidP="00652F13">
            <w:pPr>
              <w:pStyle w:val="afffff4"/>
              <w:rPr>
                <w:color w:val="000000"/>
              </w:rPr>
            </w:pPr>
            <w:r w:rsidRPr="00CC3AFA">
              <w:rPr>
                <w:color w:val="000000"/>
              </w:rPr>
              <w:t>9</w:t>
            </w:r>
          </w:p>
        </w:tc>
        <w:tc>
          <w:tcPr>
            <w:tcW w:w="696" w:type="pct"/>
            <w:shd w:val="clear" w:color="auto" w:fill="auto"/>
            <w:vAlign w:val="center"/>
          </w:tcPr>
          <w:p w14:paraId="1E33EA01" w14:textId="77777777" w:rsidR="00652F13" w:rsidRPr="00CC3AFA" w:rsidRDefault="00652F13" w:rsidP="00652F13">
            <w:pPr>
              <w:pStyle w:val="afffff4"/>
              <w:rPr>
                <w:color w:val="000000"/>
              </w:rPr>
            </w:pPr>
            <w:r w:rsidRPr="00CC3AFA">
              <w:rPr>
                <w:color w:val="000000"/>
              </w:rPr>
              <w:t>0,0000114</w:t>
            </w:r>
          </w:p>
        </w:tc>
        <w:tc>
          <w:tcPr>
            <w:tcW w:w="696" w:type="pct"/>
            <w:shd w:val="clear" w:color="auto" w:fill="auto"/>
            <w:vAlign w:val="center"/>
          </w:tcPr>
          <w:p w14:paraId="48A4E761" w14:textId="77777777" w:rsidR="00652F13" w:rsidRPr="00CC3AFA" w:rsidRDefault="00652F13" w:rsidP="00652F13">
            <w:pPr>
              <w:pStyle w:val="afffff4"/>
              <w:rPr>
                <w:color w:val="000000"/>
              </w:rPr>
            </w:pPr>
            <w:r w:rsidRPr="00CC3AFA">
              <w:rPr>
                <w:color w:val="000000"/>
              </w:rPr>
              <w:t>1,57605E-06</w:t>
            </w:r>
          </w:p>
        </w:tc>
        <w:tc>
          <w:tcPr>
            <w:tcW w:w="407" w:type="pct"/>
            <w:shd w:val="clear" w:color="auto" w:fill="auto"/>
            <w:vAlign w:val="center"/>
          </w:tcPr>
          <w:p w14:paraId="794D44DC" w14:textId="77777777" w:rsidR="00652F13" w:rsidRPr="00CC3AFA" w:rsidRDefault="00652F13" w:rsidP="00652F13">
            <w:pPr>
              <w:pStyle w:val="afffff4"/>
              <w:rPr>
                <w:color w:val="000000"/>
              </w:rPr>
            </w:pPr>
            <w:r w:rsidRPr="00CC3AFA">
              <w:rPr>
                <w:color w:val="000000"/>
              </w:rPr>
              <w:t>30,0</w:t>
            </w:r>
          </w:p>
        </w:tc>
        <w:tc>
          <w:tcPr>
            <w:tcW w:w="674" w:type="pct"/>
            <w:shd w:val="clear" w:color="auto" w:fill="auto"/>
            <w:vAlign w:val="center"/>
          </w:tcPr>
          <w:p w14:paraId="245796D9" w14:textId="77777777" w:rsidR="00652F13" w:rsidRPr="00CC3AFA" w:rsidRDefault="00652F13" w:rsidP="00652F13">
            <w:pPr>
              <w:pStyle w:val="afffff4"/>
              <w:rPr>
                <w:color w:val="000000"/>
              </w:rPr>
            </w:pPr>
            <w:r w:rsidRPr="00CC3AFA">
              <w:rPr>
                <w:color w:val="000000"/>
              </w:rPr>
              <w:t>0,033316056</w:t>
            </w:r>
          </w:p>
        </w:tc>
        <w:tc>
          <w:tcPr>
            <w:tcW w:w="854" w:type="pct"/>
            <w:shd w:val="clear" w:color="auto" w:fill="auto"/>
            <w:vAlign w:val="center"/>
          </w:tcPr>
          <w:p w14:paraId="4F42BE1A" w14:textId="77777777" w:rsidR="00652F13" w:rsidRPr="00CC3AFA" w:rsidRDefault="00652F13" w:rsidP="00652F13">
            <w:pPr>
              <w:pStyle w:val="afffff4"/>
              <w:rPr>
                <w:color w:val="000000"/>
              </w:rPr>
            </w:pPr>
            <w:r w:rsidRPr="00CC3AFA">
              <w:rPr>
                <w:color w:val="000000"/>
              </w:rPr>
              <w:t>4,59584E-05</w:t>
            </w:r>
          </w:p>
        </w:tc>
      </w:tr>
      <w:tr w:rsidR="00652F13" w:rsidRPr="00CC3AFA" w14:paraId="333322C4" w14:textId="77777777" w:rsidTr="00652F13">
        <w:trPr>
          <w:jc w:val="center"/>
        </w:trPr>
        <w:tc>
          <w:tcPr>
            <w:tcW w:w="466" w:type="pct"/>
            <w:shd w:val="clear" w:color="auto" w:fill="auto"/>
            <w:vAlign w:val="center"/>
          </w:tcPr>
          <w:p w14:paraId="2E5A0888" w14:textId="77777777" w:rsidR="00652F13" w:rsidRPr="00CC3AFA" w:rsidRDefault="00652F13" w:rsidP="00652F13">
            <w:pPr>
              <w:pStyle w:val="afffff4"/>
              <w:rPr>
                <w:color w:val="000000"/>
              </w:rPr>
            </w:pPr>
            <w:r w:rsidRPr="00CC3AFA">
              <w:rPr>
                <w:color w:val="000000"/>
              </w:rPr>
              <w:t>69</w:t>
            </w:r>
          </w:p>
        </w:tc>
        <w:tc>
          <w:tcPr>
            <w:tcW w:w="466" w:type="pct"/>
            <w:shd w:val="clear" w:color="auto" w:fill="auto"/>
            <w:vAlign w:val="center"/>
          </w:tcPr>
          <w:p w14:paraId="4F06183B" w14:textId="77777777" w:rsidR="00652F13" w:rsidRPr="00CC3AFA" w:rsidRDefault="00652F13" w:rsidP="00652F13">
            <w:pPr>
              <w:pStyle w:val="afffff4"/>
              <w:rPr>
                <w:color w:val="000000"/>
              </w:rPr>
            </w:pPr>
            <w:r w:rsidRPr="00CC3AFA">
              <w:rPr>
                <w:color w:val="000000"/>
              </w:rPr>
              <w:t>60,9</w:t>
            </w:r>
          </w:p>
        </w:tc>
        <w:tc>
          <w:tcPr>
            <w:tcW w:w="350" w:type="pct"/>
            <w:shd w:val="clear" w:color="auto" w:fill="auto"/>
            <w:vAlign w:val="center"/>
          </w:tcPr>
          <w:p w14:paraId="37DC6C92" w14:textId="77777777" w:rsidR="00652F13" w:rsidRPr="00CC3AFA" w:rsidRDefault="00652F13" w:rsidP="00652F13">
            <w:pPr>
              <w:pStyle w:val="afffff4"/>
              <w:rPr>
                <w:color w:val="000000"/>
              </w:rPr>
            </w:pPr>
            <w:r w:rsidRPr="00CC3AFA">
              <w:rPr>
                <w:color w:val="000000"/>
              </w:rPr>
              <w:t>0,309</w:t>
            </w:r>
          </w:p>
        </w:tc>
        <w:tc>
          <w:tcPr>
            <w:tcW w:w="393" w:type="pct"/>
            <w:shd w:val="clear" w:color="auto" w:fill="auto"/>
            <w:vAlign w:val="center"/>
          </w:tcPr>
          <w:p w14:paraId="1E3DEE6A" w14:textId="77777777" w:rsidR="00652F13" w:rsidRPr="00CC3AFA" w:rsidRDefault="00652F13" w:rsidP="00652F13">
            <w:pPr>
              <w:pStyle w:val="afffff4"/>
              <w:rPr>
                <w:color w:val="000000"/>
              </w:rPr>
            </w:pPr>
            <w:r w:rsidRPr="00CC3AFA">
              <w:rPr>
                <w:color w:val="000000"/>
              </w:rPr>
              <w:t>9</w:t>
            </w:r>
          </w:p>
        </w:tc>
        <w:tc>
          <w:tcPr>
            <w:tcW w:w="696" w:type="pct"/>
            <w:shd w:val="clear" w:color="auto" w:fill="auto"/>
            <w:vAlign w:val="center"/>
          </w:tcPr>
          <w:p w14:paraId="48F01606" w14:textId="77777777" w:rsidR="00652F13" w:rsidRPr="00CC3AFA" w:rsidRDefault="00652F13" w:rsidP="00652F13">
            <w:pPr>
              <w:pStyle w:val="afffff4"/>
              <w:rPr>
                <w:color w:val="000000"/>
              </w:rPr>
            </w:pPr>
            <w:r w:rsidRPr="00CC3AFA">
              <w:rPr>
                <w:color w:val="000000"/>
              </w:rPr>
              <w:t>0,0000114</w:t>
            </w:r>
          </w:p>
        </w:tc>
        <w:tc>
          <w:tcPr>
            <w:tcW w:w="696" w:type="pct"/>
            <w:shd w:val="clear" w:color="auto" w:fill="auto"/>
            <w:vAlign w:val="center"/>
          </w:tcPr>
          <w:p w14:paraId="3D89C2E4" w14:textId="77777777" w:rsidR="00652F13" w:rsidRPr="00CC3AFA" w:rsidRDefault="00652F13" w:rsidP="00652F13">
            <w:pPr>
              <w:pStyle w:val="afffff4"/>
              <w:rPr>
                <w:color w:val="000000"/>
              </w:rPr>
            </w:pPr>
            <w:r w:rsidRPr="00CC3AFA">
              <w:rPr>
                <w:color w:val="000000"/>
              </w:rPr>
              <w:t>6,9426E-07</w:t>
            </w:r>
          </w:p>
        </w:tc>
        <w:tc>
          <w:tcPr>
            <w:tcW w:w="407" w:type="pct"/>
            <w:shd w:val="clear" w:color="auto" w:fill="auto"/>
            <w:vAlign w:val="center"/>
          </w:tcPr>
          <w:p w14:paraId="69066F14" w14:textId="77777777" w:rsidR="00652F13" w:rsidRPr="00CC3AFA" w:rsidRDefault="00652F13" w:rsidP="00652F13">
            <w:pPr>
              <w:pStyle w:val="afffff4"/>
              <w:rPr>
                <w:color w:val="000000"/>
              </w:rPr>
            </w:pPr>
            <w:r w:rsidRPr="00CC3AFA">
              <w:rPr>
                <w:color w:val="000000"/>
              </w:rPr>
              <w:t>17,7</w:t>
            </w:r>
          </w:p>
        </w:tc>
        <w:tc>
          <w:tcPr>
            <w:tcW w:w="674" w:type="pct"/>
            <w:shd w:val="clear" w:color="auto" w:fill="auto"/>
            <w:vAlign w:val="center"/>
          </w:tcPr>
          <w:p w14:paraId="36E052B2" w14:textId="77777777" w:rsidR="00652F13" w:rsidRPr="00CC3AFA" w:rsidRDefault="00652F13" w:rsidP="00652F13">
            <w:pPr>
              <w:pStyle w:val="afffff4"/>
              <w:rPr>
                <w:color w:val="000000"/>
              </w:rPr>
            </w:pPr>
            <w:r w:rsidRPr="00CC3AFA">
              <w:rPr>
                <w:color w:val="000000"/>
              </w:rPr>
              <w:t>0,056501279</w:t>
            </w:r>
          </w:p>
        </w:tc>
        <w:tc>
          <w:tcPr>
            <w:tcW w:w="854" w:type="pct"/>
            <w:shd w:val="clear" w:color="auto" w:fill="auto"/>
            <w:vAlign w:val="center"/>
          </w:tcPr>
          <w:p w14:paraId="56D136E0" w14:textId="77777777" w:rsidR="00652F13" w:rsidRPr="00CC3AFA" w:rsidRDefault="00652F13" w:rsidP="00652F13">
            <w:pPr>
              <w:pStyle w:val="afffff4"/>
              <w:rPr>
                <w:color w:val="000000"/>
              </w:rPr>
            </w:pPr>
            <w:r w:rsidRPr="00CC3AFA">
              <w:rPr>
                <w:color w:val="000000"/>
              </w:rPr>
              <w:t>1,19375E-05</w:t>
            </w:r>
          </w:p>
        </w:tc>
      </w:tr>
      <w:tr w:rsidR="00652F13" w:rsidRPr="00CC3AFA" w14:paraId="4F5ED67E" w14:textId="77777777" w:rsidTr="00652F13">
        <w:trPr>
          <w:jc w:val="center"/>
        </w:trPr>
        <w:tc>
          <w:tcPr>
            <w:tcW w:w="466" w:type="pct"/>
            <w:shd w:val="clear" w:color="auto" w:fill="auto"/>
            <w:vAlign w:val="center"/>
          </w:tcPr>
          <w:p w14:paraId="4BC9888D" w14:textId="77777777" w:rsidR="00652F13" w:rsidRPr="00CC3AFA" w:rsidRDefault="00652F13" w:rsidP="00652F13">
            <w:pPr>
              <w:pStyle w:val="afffff4"/>
              <w:rPr>
                <w:color w:val="000000"/>
              </w:rPr>
            </w:pPr>
            <w:r w:rsidRPr="00CC3AFA">
              <w:rPr>
                <w:color w:val="000000"/>
              </w:rPr>
              <w:t>70</w:t>
            </w:r>
          </w:p>
        </w:tc>
        <w:tc>
          <w:tcPr>
            <w:tcW w:w="466" w:type="pct"/>
            <w:shd w:val="clear" w:color="auto" w:fill="auto"/>
            <w:vAlign w:val="center"/>
          </w:tcPr>
          <w:p w14:paraId="0D8870C7" w14:textId="77777777" w:rsidR="00652F13" w:rsidRPr="00CC3AFA" w:rsidRDefault="00652F13" w:rsidP="00652F13">
            <w:pPr>
              <w:pStyle w:val="afffff4"/>
              <w:rPr>
                <w:color w:val="000000"/>
              </w:rPr>
            </w:pPr>
            <w:r w:rsidRPr="00CC3AFA">
              <w:rPr>
                <w:color w:val="000000"/>
              </w:rPr>
              <w:t>50,41</w:t>
            </w:r>
          </w:p>
        </w:tc>
        <w:tc>
          <w:tcPr>
            <w:tcW w:w="350" w:type="pct"/>
            <w:shd w:val="clear" w:color="auto" w:fill="auto"/>
            <w:vAlign w:val="center"/>
          </w:tcPr>
          <w:p w14:paraId="465B36D1" w14:textId="77777777" w:rsidR="00652F13" w:rsidRPr="00CC3AFA" w:rsidRDefault="00652F13" w:rsidP="00652F13">
            <w:pPr>
              <w:pStyle w:val="afffff4"/>
              <w:rPr>
                <w:color w:val="000000"/>
              </w:rPr>
            </w:pPr>
            <w:r w:rsidRPr="00CC3AFA">
              <w:rPr>
                <w:color w:val="000000"/>
              </w:rPr>
              <w:t>0,309</w:t>
            </w:r>
          </w:p>
        </w:tc>
        <w:tc>
          <w:tcPr>
            <w:tcW w:w="393" w:type="pct"/>
            <w:shd w:val="clear" w:color="auto" w:fill="auto"/>
            <w:vAlign w:val="center"/>
          </w:tcPr>
          <w:p w14:paraId="3452D66E" w14:textId="77777777" w:rsidR="00652F13" w:rsidRPr="00CC3AFA" w:rsidRDefault="00652F13" w:rsidP="00652F13">
            <w:pPr>
              <w:pStyle w:val="afffff4"/>
              <w:rPr>
                <w:color w:val="000000"/>
              </w:rPr>
            </w:pPr>
            <w:r w:rsidRPr="00CC3AFA">
              <w:rPr>
                <w:color w:val="000000"/>
              </w:rPr>
              <w:t>9</w:t>
            </w:r>
          </w:p>
        </w:tc>
        <w:tc>
          <w:tcPr>
            <w:tcW w:w="696" w:type="pct"/>
            <w:shd w:val="clear" w:color="auto" w:fill="auto"/>
            <w:vAlign w:val="center"/>
          </w:tcPr>
          <w:p w14:paraId="68F90004" w14:textId="77777777" w:rsidR="00652F13" w:rsidRPr="00CC3AFA" w:rsidRDefault="00652F13" w:rsidP="00652F13">
            <w:pPr>
              <w:pStyle w:val="afffff4"/>
              <w:rPr>
                <w:color w:val="000000"/>
              </w:rPr>
            </w:pPr>
            <w:r w:rsidRPr="00CC3AFA">
              <w:rPr>
                <w:color w:val="000000"/>
              </w:rPr>
              <w:t>0,0000114</w:t>
            </w:r>
          </w:p>
        </w:tc>
        <w:tc>
          <w:tcPr>
            <w:tcW w:w="696" w:type="pct"/>
            <w:shd w:val="clear" w:color="auto" w:fill="auto"/>
            <w:vAlign w:val="center"/>
          </w:tcPr>
          <w:p w14:paraId="3382934A" w14:textId="77777777" w:rsidR="00652F13" w:rsidRPr="00CC3AFA" w:rsidRDefault="00652F13" w:rsidP="00652F13">
            <w:pPr>
              <w:pStyle w:val="afffff4"/>
              <w:rPr>
                <w:color w:val="000000"/>
              </w:rPr>
            </w:pPr>
            <w:r w:rsidRPr="00CC3AFA">
              <w:rPr>
                <w:color w:val="000000"/>
              </w:rPr>
              <w:t>5,74674E-07</w:t>
            </w:r>
          </w:p>
        </w:tc>
        <w:tc>
          <w:tcPr>
            <w:tcW w:w="407" w:type="pct"/>
            <w:shd w:val="clear" w:color="auto" w:fill="auto"/>
            <w:vAlign w:val="center"/>
          </w:tcPr>
          <w:p w14:paraId="33593EB2" w14:textId="77777777" w:rsidR="00652F13" w:rsidRPr="00CC3AFA" w:rsidRDefault="00652F13" w:rsidP="00652F13">
            <w:pPr>
              <w:pStyle w:val="afffff4"/>
              <w:rPr>
                <w:color w:val="000000"/>
              </w:rPr>
            </w:pPr>
            <w:r w:rsidRPr="00CC3AFA">
              <w:rPr>
                <w:color w:val="000000"/>
              </w:rPr>
              <w:t>17,7</w:t>
            </w:r>
          </w:p>
        </w:tc>
        <w:tc>
          <w:tcPr>
            <w:tcW w:w="674" w:type="pct"/>
            <w:shd w:val="clear" w:color="auto" w:fill="auto"/>
            <w:vAlign w:val="center"/>
          </w:tcPr>
          <w:p w14:paraId="01C71114" w14:textId="77777777" w:rsidR="00652F13" w:rsidRPr="00CC3AFA" w:rsidRDefault="00652F13" w:rsidP="00652F13">
            <w:pPr>
              <w:pStyle w:val="afffff4"/>
              <w:rPr>
                <w:color w:val="000000"/>
              </w:rPr>
            </w:pPr>
            <w:r w:rsidRPr="00CC3AFA">
              <w:rPr>
                <w:color w:val="000000"/>
              </w:rPr>
              <w:t>0,056456508</w:t>
            </w:r>
          </w:p>
        </w:tc>
        <w:tc>
          <w:tcPr>
            <w:tcW w:w="854" w:type="pct"/>
            <w:shd w:val="clear" w:color="auto" w:fill="auto"/>
            <w:vAlign w:val="center"/>
          </w:tcPr>
          <w:p w14:paraId="4CE6DAA5" w14:textId="77777777" w:rsidR="00652F13" w:rsidRPr="00CC3AFA" w:rsidRDefault="00652F13" w:rsidP="00652F13">
            <w:pPr>
              <w:pStyle w:val="afffff4"/>
              <w:rPr>
                <w:color w:val="000000"/>
              </w:rPr>
            </w:pPr>
            <w:r w:rsidRPr="00CC3AFA">
              <w:rPr>
                <w:color w:val="000000"/>
              </w:rPr>
              <w:t>9,88909E-06</w:t>
            </w:r>
          </w:p>
        </w:tc>
      </w:tr>
      <w:tr w:rsidR="00652F13" w:rsidRPr="00CC3AFA" w14:paraId="35BC02D6" w14:textId="77777777" w:rsidTr="00652F13">
        <w:trPr>
          <w:jc w:val="center"/>
        </w:trPr>
        <w:tc>
          <w:tcPr>
            <w:tcW w:w="466" w:type="pct"/>
            <w:shd w:val="clear" w:color="auto" w:fill="auto"/>
            <w:vAlign w:val="center"/>
          </w:tcPr>
          <w:p w14:paraId="0457757F" w14:textId="77777777" w:rsidR="00652F13" w:rsidRPr="00CC3AFA" w:rsidRDefault="00652F13" w:rsidP="00652F13">
            <w:pPr>
              <w:pStyle w:val="afffff4"/>
              <w:rPr>
                <w:color w:val="000000"/>
              </w:rPr>
            </w:pPr>
            <w:r w:rsidRPr="00CC3AFA">
              <w:rPr>
                <w:color w:val="000000"/>
              </w:rPr>
              <w:t>71</w:t>
            </w:r>
          </w:p>
        </w:tc>
        <w:tc>
          <w:tcPr>
            <w:tcW w:w="466" w:type="pct"/>
            <w:shd w:val="clear" w:color="auto" w:fill="auto"/>
            <w:vAlign w:val="center"/>
          </w:tcPr>
          <w:p w14:paraId="2A4334D2" w14:textId="77777777" w:rsidR="00652F13" w:rsidRPr="00CC3AFA" w:rsidRDefault="00652F13" w:rsidP="00652F13">
            <w:pPr>
              <w:pStyle w:val="afffff4"/>
              <w:rPr>
                <w:color w:val="000000"/>
              </w:rPr>
            </w:pPr>
            <w:r w:rsidRPr="00CC3AFA">
              <w:rPr>
                <w:color w:val="000000"/>
              </w:rPr>
              <w:t>88,41</w:t>
            </w:r>
          </w:p>
        </w:tc>
        <w:tc>
          <w:tcPr>
            <w:tcW w:w="350" w:type="pct"/>
            <w:shd w:val="clear" w:color="auto" w:fill="auto"/>
            <w:vAlign w:val="center"/>
          </w:tcPr>
          <w:p w14:paraId="6F4E3228" w14:textId="77777777" w:rsidR="00652F13" w:rsidRPr="00CC3AFA" w:rsidRDefault="00652F13" w:rsidP="00652F13">
            <w:pPr>
              <w:pStyle w:val="afffff4"/>
              <w:rPr>
                <w:color w:val="000000"/>
              </w:rPr>
            </w:pPr>
            <w:r w:rsidRPr="00CC3AFA">
              <w:rPr>
                <w:color w:val="000000"/>
              </w:rPr>
              <w:t>0,309</w:t>
            </w:r>
          </w:p>
        </w:tc>
        <w:tc>
          <w:tcPr>
            <w:tcW w:w="393" w:type="pct"/>
            <w:shd w:val="clear" w:color="auto" w:fill="auto"/>
            <w:vAlign w:val="center"/>
          </w:tcPr>
          <w:p w14:paraId="25E70884" w14:textId="77777777" w:rsidR="00652F13" w:rsidRPr="00CC3AFA" w:rsidRDefault="00652F13" w:rsidP="00652F13">
            <w:pPr>
              <w:pStyle w:val="afffff4"/>
              <w:rPr>
                <w:color w:val="000000"/>
              </w:rPr>
            </w:pPr>
            <w:r w:rsidRPr="00CC3AFA">
              <w:rPr>
                <w:color w:val="000000"/>
              </w:rPr>
              <w:t>9</w:t>
            </w:r>
          </w:p>
        </w:tc>
        <w:tc>
          <w:tcPr>
            <w:tcW w:w="696" w:type="pct"/>
            <w:shd w:val="clear" w:color="auto" w:fill="auto"/>
            <w:vAlign w:val="center"/>
          </w:tcPr>
          <w:p w14:paraId="2B3E7DA8" w14:textId="77777777" w:rsidR="00652F13" w:rsidRPr="00CC3AFA" w:rsidRDefault="00652F13" w:rsidP="00652F13">
            <w:pPr>
              <w:pStyle w:val="afffff4"/>
              <w:rPr>
                <w:color w:val="000000"/>
              </w:rPr>
            </w:pPr>
            <w:r w:rsidRPr="00CC3AFA">
              <w:rPr>
                <w:color w:val="000000"/>
              </w:rPr>
              <w:t>0,0000114</w:t>
            </w:r>
          </w:p>
        </w:tc>
        <w:tc>
          <w:tcPr>
            <w:tcW w:w="696" w:type="pct"/>
            <w:shd w:val="clear" w:color="auto" w:fill="auto"/>
            <w:vAlign w:val="center"/>
          </w:tcPr>
          <w:p w14:paraId="1767575F" w14:textId="77777777" w:rsidR="00652F13" w:rsidRPr="00CC3AFA" w:rsidRDefault="00652F13" w:rsidP="00652F13">
            <w:pPr>
              <w:pStyle w:val="afffff4"/>
              <w:rPr>
                <w:color w:val="000000"/>
              </w:rPr>
            </w:pPr>
            <w:r w:rsidRPr="00CC3AFA">
              <w:rPr>
                <w:color w:val="000000"/>
              </w:rPr>
              <w:t>1,00787E-06</w:t>
            </w:r>
          </w:p>
        </w:tc>
        <w:tc>
          <w:tcPr>
            <w:tcW w:w="407" w:type="pct"/>
            <w:shd w:val="clear" w:color="auto" w:fill="auto"/>
            <w:vAlign w:val="center"/>
          </w:tcPr>
          <w:p w14:paraId="728F99F8" w14:textId="77777777" w:rsidR="00652F13" w:rsidRPr="00CC3AFA" w:rsidRDefault="00652F13" w:rsidP="00652F13">
            <w:pPr>
              <w:pStyle w:val="afffff4"/>
              <w:rPr>
                <w:color w:val="000000"/>
              </w:rPr>
            </w:pPr>
            <w:r w:rsidRPr="00CC3AFA">
              <w:rPr>
                <w:color w:val="000000"/>
              </w:rPr>
              <w:t>17,7</w:t>
            </w:r>
          </w:p>
        </w:tc>
        <w:tc>
          <w:tcPr>
            <w:tcW w:w="674" w:type="pct"/>
            <w:shd w:val="clear" w:color="auto" w:fill="auto"/>
            <w:vAlign w:val="center"/>
          </w:tcPr>
          <w:p w14:paraId="0A12C3B8" w14:textId="77777777" w:rsidR="00652F13" w:rsidRPr="00CC3AFA" w:rsidRDefault="00652F13" w:rsidP="00652F13">
            <w:pPr>
              <w:pStyle w:val="afffff4"/>
              <w:rPr>
                <w:color w:val="000000"/>
              </w:rPr>
            </w:pPr>
            <w:r w:rsidRPr="00CC3AFA">
              <w:rPr>
                <w:color w:val="000000"/>
              </w:rPr>
              <w:t>0,056619029</w:t>
            </w:r>
          </w:p>
        </w:tc>
        <w:tc>
          <w:tcPr>
            <w:tcW w:w="854" w:type="pct"/>
            <w:shd w:val="clear" w:color="auto" w:fill="auto"/>
            <w:vAlign w:val="center"/>
          </w:tcPr>
          <w:p w14:paraId="0CEB30CE" w14:textId="77777777" w:rsidR="00652F13" w:rsidRPr="00CC3AFA" w:rsidRDefault="00652F13" w:rsidP="00652F13">
            <w:pPr>
              <w:pStyle w:val="afffff4"/>
              <w:rPr>
                <w:color w:val="000000"/>
              </w:rPr>
            </w:pPr>
            <w:r w:rsidRPr="00CC3AFA">
              <w:rPr>
                <w:color w:val="000000"/>
              </w:rPr>
              <w:t>1,72939E-05</w:t>
            </w:r>
          </w:p>
        </w:tc>
      </w:tr>
      <w:tr w:rsidR="00652F13" w:rsidRPr="00CC3AFA" w14:paraId="6D200695" w14:textId="77777777" w:rsidTr="00652F13">
        <w:trPr>
          <w:jc w:val="center"/>
        </w:trPr>
        <w:tc>
          <w:tcPr>
            <w:tcW w:w="466" w:type="pct"/>
            <w:shd w:val="clear" w:color="auto" w:fill="auto"/>
            <w:vAlign w:val="center"/>
          </w:tcPr>
          <w:p w14:paraId="08C5A7D5" w14:textId="77777777" w:rsidR="00652F13" w:rsidRPr="00CC3AFA" w:rsidRDefault="00652F13" w:rsidP="00652F13">
            <w:pPr>
              <w:pStyle w:val="afffff4"/>
              <w:rPr>
                <w:color w:val="000000"/>
              </w:rPr>
            </w:pPr>
            <w:r w:rsidRPr="00CC3AFA">
              <w:rPr>
                <w:color w:val="000000"/>
              </w:rPr>
              <w:t>73</w:t>
            </w:r>
          </w:p>
        </w:tc>
        <w:tc>
          <w:tcPr>
            <w:tcW w:w="466" w:type="pct"/>
            <w:shd w:val="clear" w:color="auto" w:fill="auto"/>
            <w:vAlign w:val="center"/>
          </w:tcPr>
          <w:p w14:paraId="21C452EC" w14:textId="77777777" w:rsidR="00652F13" w:rsidRPr="00CC3AFA" w:rsidRDefault="00652F13" w:rsidP="00652F13">
            <w:pPr>
              <w:pStyle w:val="afffff4"/>
              <w:rPr>
                <w:color w:val="000000"/>
              </w:rPr>
            </w:pPr>
            <w:r w:rsidRPr="00CC3AFA">
              <w:rPr>
                <w:color w:val="000000"/>
              </w:rPr>
              <w:t>117,57</w:t>
            </w:r>
          </w:p>
        </w:tc>
        <w:tc>
          <w:tcPr>
            <w:tcW w:w="350" w:type="pct"/>
            <w:shd w:val="clear" w:color="auto" w:fill="auto"/>
            <w:vAlign w:val="center"/>
          </w:tcPr>
          <w:p w14:paraId="03ADF896"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44264598"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0B48AD6A"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7E318323" w14:textId="77777777" w:rsidR="00652F13" w:rsidRPr="00CC3AFA" w:rsidRDefault="00652F13" w:rsidP="00652F13">
            <w:pPr>
              <w:pStyle w:val="afffff4"/>
              <w:rPr>
                <w:color w:val="000000"/>
              </w:rPr>
            </w:pPr>
            <w:r w:rsidRPr="00CC3AFA">
              <w:rPr>
                <w:color w:val="000000"/>
              </w:rPr>
              <w:t>2,65299E-06</w:t>
            </w:r>
          </w:p>
        </w:tc>
        <w:tc>
          <w:tcPr>
            <w:tcW w:w="407" w:type="pct"/>
            <w:shd w:val="clear" w:color="auto" w:fill="auto"/>
            <w:vAlign w:val="center"/>
          </w:tcPr>
          <w:p w14:paraId="4C80C86E" w14:textId="77777777" w:rsidR="00652F13" w:rsidRPr="00CC3AFA" w:rsidRDefault="00652F13" w:rsidP="00652F13">
            <w:pPr>
              <w:pStyle w:val="afffff4"/>
              <w:rPr>
                <w:color w:val="000000"/>
              </w:rPr>
            </w:pPr>
            <w:r w:rsidRPr="00CC3AFA">
              <w:rPr>
                <w:color w:val="000000"/>
              </w:rPr>
              <w:t>30,1</w:t>
            </w:r>
          </w:p>
        </w:tc>
        <w:tc>
          <w:tcPr>
            <w:tcW w:w="674" w:type="pct"/>
            <w:shd w:val="clear" w:color="auto" w:fill="auto"/>
            <w:vAlign w:val="center"/>
          </w:tcPr>
          <w:p w14:paraId="03960167" w14:textId="77777777" w:rsidR="00652F13" w:rsidRPr="00CC3AFA" w:rsidRDefault="00652F13" w:rsidP="00652F13">
            <w:pPr>
              <w:pStyle w:val="afffff4"/>
              <w:rPr>
                <w:color w:val="000000"/>
              </w:rPr>
            </w:pPr>
            <w:r w:rsidRPr="00CC3AFA">
              <w:rPr>
                <w:color w:val="000000"/>
              </w:rPr>
              <w:t>0,03325946</w:t>
            </w:r>
          </w:p>
        </w:tc>
        <w:tc>
          <w:tcPr>
            <w:tcW w:w="854" w:type="pct"/>
            <w:shd w:val="clear" w:color="auto" w:fill="auto"/>
            <w:vAlign w:val="center"/>
          </w:tcPr>
          <w:p w14:paraId="2CC06CF0" w14:textId="77777777" w:rsidR="00652F13" w:rsidRPr="00CC3AFA" w:rsidRDefault="00652F13" w:rsidP="00652F13">
            <w:pPr>
              <w:pStyle w:val="afffff4"/>
              <w:rPr>
                <w:color w:val="000000"/>
              </w:rPr>
            </w:pPr>
            <w:r w:rsidRPr="00CC3AFA">
              <w:rPr>
                <w:color w:val="000000"/>
              </w:rPr>
              <w:t>7,74941E-05</w:t>
            </w:r>
          </w:p>
        </w:tc>
      </w:tr>
      <w:tr w:rsidR="00652F13" w:rsidRPr="00CC3AFA" w14:paraId="6FF03BDF" w14:textId="77777777" w:rsidTr="00652F13">
        <w:trPr>
          <w:jc w:val="center"/>
        </w:trPr>
        <w:tc>
          <w:tcPr>
            <w:tcW w:w="466" w:type="pct"/>
            <w:shd w:val="clear" w:color="auto" w:fill="auto"/>
            <w:vAlign w:val="center"/>
          </w:tcPr>
          <w:p w14:paraId="00A96257" w14:textId="77777777" w:rsidR="00652F13" w:rsidRPr="00CC3AFA" w:rsidRDefault="00652F13" w:rsidP="00652F13">
            <w:pPr>
              <w:pStyle w:val="afffff4"/>
              <w:rPr>
                <w:color w:val="000000"/>
              </w:rPr>
            </w:pPr>
            <w:r w:rsidRPr="00CC3AFA">
              <w:rPr>
                <w:color w:val="000000"/>
              </w:rPr>
              <w:t>74</w:t>
            </w:r>
          </w:p>
        </w:tc>
        <w:tc>
          <w:tcPr>
            <w:tcW w:w="466" w:type="pct"/>
            <w:shd w:val="clear" w:color="auto" w:fill="auto"/>
            <w:vAlign w:val="center"/>
          </w:tcPr>
          <w:p w14:paraId="7D2E5FC5" w14:textId="77777777" w:rsidR="00652F13" w:rsidRPr="00CC3AFA" w:rsidRDefault="00652F13" w:rsidP="00652F13">
            <w:pPr>
              <w:pStyle w:val="afffff4"/>
              <w:rPr>
                <w:color w:val="000000"/>
              </w:rPr>
            </w:pPr>
            <w:r w:rsidRPr="00CC3AFA">
              <w:rPr>
                <w:color w:val="000000"/>
              </w:rPr>
              <w:t>58,62</w:t>
            </w:r>
          </w:p>
        </w:tc>
        <w:tc>
          <w:tcPr>
            <w:tcW w:w="350" w:type="pct"/>
            <w:shd w:val="clear" w:color="auto" w:fill="auto"/>
            <w:vAlign w:val="center"/>
          </w:tcPr>
          <w:p w14:paraId="771D034C"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2F147438"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3EBB5AB1"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349303AE" w14:textId="77777777" w:rsidR="00652F13" w:rsidRPr="00CC3AFA" w:rsidRDefault="00652F13" w:rsidP="00652F13">
            <w:pPr>
              <w:pStyle w:val="afffff4"/>
              <w:rPr>
                <w:color w:val="000000"/>
              </w:rPr>
            </w:pPr>
            <w:r w:rsidRPr="00CC3AFA">
              <w:rPr>
                <w:color w:val="000000"/>
              </w:rPr>
              <w:t>1,32277E-06</w:t>
            </w:r>
          </w:p>
        </w:tc>
        <w:tc>
          <w:tcPr>
            <w:tcW w:w="407" w:type="pct"/>
            <w:shd w:val="clear" w:color="auto" w:fill="auto"/>
            <w:vAlign w:val="center"/>
          </w:tcPr>
          <w:p w14:paraId="0700F9B7" w14:textId="77777777" w:rsidR="00652F13" w:rsidRPr="00CC3AFA" w:rsidRDefault="00652F13" w:rsidP="00652F13">
            <w:pPr>
              <w:pStyle w:val="afffff4"/>
              <w:rPr>
                <w:color w:val="000000"/>
              </w:rPr>
            </w:pPr>
            <w:r w:rsidRPr="00CC3AFA">
              <w:rPr>
                <w:color w:val="000000"/>
              </w:rPr>
              <w:t>23,6</w:t>
            </w:r>
          </w:p>
        </w:tc>
        <w:tc>
          <w:tcPr>
            <w:tcW w:w="674" w:type="pct"/>
            <w:shd w:val="clear" w:color="auto" w:fill="auto"/>
            <w:vAlign w:val="center"/>
          </w:tcPr>
          <w:p w14:paraId="4B788A3E" w14:textId="77777777" w:rsidR="00652F13" w:rsidRPr="00CC3AFA" w:rsidRDefault="00652F13" w:rsidP="00652F13">
            <w:pPr>
              <w:pStyle w:val="afffff4"/>
              <w:rPr>
                <w:color w:val="000000"/>
              </w:rPr>
            </w:pPr>
            <w:r w:rsidRPr="00CC3AFA">
              <w:rPr>
                <w:color w:val="000000"/>
              </w:rPr>
              <w:t>0,042451934</w:t>
            </w:r>
          </w:p>
        </w:tc>
        <w:tc>
          <w:tcPr>
            <w:tcW w:w="854" w:type="pct"/>
            <w:shd w:val="clear" w:color="auto" w:fill="auto"/>
            <w:vAlign w:val="center"/>
          </w:tcPr>
          <w:p w14:paraId="6A5C3F2B" w14:textId="77777777" w:rsidR="00652F13" w:rsidRPr="00CC3AFA" w:rsidRDefault="00652F13" w:rsidP="00652F13">
            <w:pPr>
              <w:pStyle w:val="afffff4"/>
              <w:rPr>
                <w:color w:val="000000"/>
              </w:rPr>
            </w:pPr>
            <w:r w:rsidRPr="00CC3AFA">
              <w:rPr>
                <w:color w:val="000000"/>
              </w:rPr>
              <w:t>3,02716E-05</w:t>
            </w:r>
          </w:p>
        </w:tc>
      </w:tr>
      <w:tr w:rsidR="00652F13" w:rsidRPr="00CC3AFA" w14:paraId="053CCA77" w14:textId="77777777" w:rsidTr="00652F13">
        <w:trPr>
          <w:jc w:val="center"/>
        </w:trPr>
        <w:tc>
          <w:tcPr>
            <w:tcW w:w="466" w:type="pct"/>
            <w:shd w:val="clear" w:color="auto" w:fill="auto"/>
            <w:vAlign w:val="center"/>
          </w:tcPr>
          <w:p w14:paraId="6E35BF63" w14:textId="77777777" w:rsidR="00652F13" w:rsidRPr="00CC3AFA" w:rsidRDefault="00652F13" w:rsidP="00652F13">
            <w:pPr>
              <w:pStyle w:val="afffff4"/>
              <w:rPr>
                <w:color w:val="000000"/>
              </w:rPr>
            </w:pPr>
            <w:r w:rsidRPr="00CC3AFA">
              <w:rPr>
                <w:color w:val="000000"/>
              </w:rPr>
              <w:t>75</w:t>
            </w:r>
          </w:p>
        </w:tc>
        <w:tc>
          <w:tcPr>
            <w:tcW w:w="466" w:type="pct"/>
            <w:shd w:val="clear" w:color="auto" w:fill="auto"/>
            <w:vAlign w:val="center"/>
          </w:tcPr>
          <w:p w14:paraId="1EFC3007" w14:textId="77777777" w:rsidR="00652F13" w:rsidRPr="00CC3AFA" w:rsidRDefault="00652F13" w:rsidP="00652F13">
            <w:pPr>
              <w:pStyle w:val="afffff4"/>
              <w:rPr>
                <w:color w:val="000000"/>
              </w:rPr>
            </w:pPr>
            <w:r w:rsidRPr="00CC3AFA">
              <w:rPr>
                <w:color w:val="000000"/>
              </w:rPr>
              <w:t>138,19</w:t>
            </w:r>
          </w:p>
        </w:tc>
        <w:tc>
          <w:tcPr>
            <w:tcW w:w="350" w:type="pct"/>
            <w:shd w:val="clear" w:color="auto" w:fill="auto"/>
            <w:vAlign w:val="center"/>
          </w:tcPr>
          <w:p w14:paraId="4BCB4825"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509B97D8" w14:textId="77777777" w:rsidR="00652F13" w:rsidRPr="00CC3AFA" w:rsidRDefault="00652F13" w:rsidP="00652F13">
            <w:pPr>
              <w:pStyle w:val="afffff4"/>
              <w:rPr>
                <w:color w:val="000000"/>
              </w:rPr>
            </w:pPr>
            <w:r w:rsidRPr="00CC3AFA">
              <w:rPr>
                <w:color w:val="000000"/>
              </w:rPr>
              <w:t>14</w:t>
            </w:r>
          </w:p>
        </w:tc>
        <w:tc>
          <w:tcPr>
            <w:tcW w:w="696" w:type="pct"/>
            <w:shd w:val="clear" w:color="auto" w:fill="auto"/>
            <w:vAlign w:val="center"/>
          </w:tcPr>
          <w:p w14:paraId="7C1D2297" w14:textId="77777777" w:rsidR="00652F13" w:rsidRPr="00CC3AFA" w:rsidRDefault="00652F13" w:rsidP="00652F13">
            <w:pPr>
              <w:pStyle w:val="afffff4"/>
              <w:rPr>
                <w:color w:val="000000"/>
              </w:rPr>
            </w:pPr>
            <w:r w:rsidRPr="00CC3AFA">
              <w:rPr>
                <w:color w:val="000000"/>
              </w:rPr>
              <w:t>0,0000114</w:t>
            </w:r>
          </w:p>
        </w:tc>
        <w:tc>
          <w:tcPr>
            <w:tcW w:w="696" w:type="pct"/>
            <w:shd w:val="clear" w:color="auto" w:fill="auto"/>
            <w:vAlign w:val="center"/>
          </w:tcPr>
          <w:p w14:paraId="04C4F4FE" w14:textId="77777777" w:rsidR="00652F13" w:rsidRPr="00CC3AFA" w:rsidRDefault="00652F13" w:rsidP="00652F13">
            <w:pPr>
              <w:pStyle w:val="afffff4"/>
              <w:rPr>
                <w:color w:val="000000"/>
              </w:rPr>
            </w:pPr>
            <w:r w:rsidRPr="00CC3AFA">
              <w:rPr>
                <w:color w:val="000000"/>
              </w:rPr>
              <w:t>1,57537E-06</w:t>
            </w:r>
          </w:p>
        </w:tc>
        <w:tc>
          <w:tcPr>
            <w:tcW w:w="407" w:type="pct"/>
            <w:shd w:val="clear" w:color="auto" w:fill="auto"/>
            <w:vAlign w:val="center"/>
          </w:tcPr>
          <w:p w14:paraId="12F76AC0" w14:textId="77777777" w:rsidR="00652F13" w:rsidRPr="00CC3AFA" w:rsidRDefault="00652F13" w:rsidP="00652F13">
            <w:pPr>
              <w:pStyle w:val="afffff4"/>
              <w:rPr>
                <w:color w:val="000000"/>
              </w:rPr>
            </w:pPr>
            <w:r w:rsidRPr="00CC3AFA">
              <w:rPr>
                <w:color w:val="000000"/>
              </w:rPr>
              <w:t>23,4</w:t>
            </w:r>
          </w:p>
        </w:tc>
        <w:tc>
          <w:tcPr>
            <w:tcW w:w="674" w:type="pct"/>
            <w:shd w:val="clear" w:color="auto" w:fill="auto"/>
            <w:vAlign w:val="center"/>
          </w:tcPr>
          <w:p w14:paraId="38C6FD40" w14:textId="77777777" w:rsidR="00652F13" w:rsidRPr="00CC3AFA" w:rsidRDefault="00652F13" w:rsidP="00652F13">
            <w:pPr>
              <w:pStyle w:val="afffff4"/>
              <w:rPr>
                <w:color w:val="000000"/>
              </w:rPr>
            </w:pPr>
            <w:r w:rsidRPr="00CC3AFA">
              <w:rPr>
                <w:color w:val="000000"/>
              </w:rPr>
              <w:t>0,042721449</w:t>
            </w:r>
          </w:p>
        </w:tc>
        <w:tc>
          <w:tcPr>
            <w:tcW w:w="854" w:type="pct"/>
            <w:shd w:val="clear" w:color="auto" w:fill="auto"/>
            <w:vAlign w:val="center"/>
          </w:tcPr>
          <w:p w14:paraId="44EE4E40" w14:textId="77777777" w:rsidR="00652F13" w:rsidRPr="00CC3AFA" w:rsidRDefault="00652F13" w:rsidP="00652F13">
            <w:pPr>
              <w:pStyle w:val="afffff4"/>
              <w:rPr>
                <w:color w:val="000000"/>
              </w:rPr>
            </w:pPr>
            <w:r w:rsidRPr="00CC3AFA">
              <w:rPr>
                <w:color w:val="000000"/>
              </w:rPr>
              <w:t>3,58248E-05</w:t>
            </w:r>
          </w:p>
        </w:tc>
      </w:tr>
      <w:tr w:rsidR="00652F13" w:rsidRPr="00CC3AFA" w14:paraId="2C83B74F" w14:textId="77777777" w:rsidTr="00652F13">
        <w:trPr>
          <w:jc w:val="center"/>
        </w:trPr>
        <w:tc>
          <w:tcPr>
            <w:tcW w:w="466" w:type="pct"/>
            <w:shd w:val="clear" w:color="auto" w:fill="auto"/>
            <w:vAlign w:val="center"/>
          </w:tcPr>
          <w:p w14:paraId="082FE936" w14:textId="77777777" w:rsidR="00652F13" w:rsidRPr="00CC3AFA" w:rsidRDefault="00652F13" w:rsidP="00652F13">
            <w:pPr>
              <w:pStyle w:val="afffff4"/>
              <w:rPr>
                <w:color w:val="000000"/>
              </w:rPr>
            </w:pPr>
            <w:r w:rsidRPr="00CC3AFA">
              <w:rPr>
                <w:color w:val="000000"/>
              </w:rPr>
              <w:t>76</w:t>
            </w:r>
          </w:p>
        </w:tc>
        <w:tc>
          <w:tcPr>
            <w:tcW w:w="466" w:type="pct"/>
            <w:shd w:val="clear" w:color="auto" w:fill="auto"/>
            <w:vAlign w:val="center"/>
          </w:tcPr>
          <w:p w14:paraId="31127603" w14:textId="77777777" w:rsidR="00652F13" w:rsidRPr="00CC3AFA" w:rsidRDefault="00652F13" w:rsidP="00652F13">
            <w:pPr>
              <w:pStyle w:val="afffff4"/>
              <w:rPr>
                <w:color w:val="000000"/>
              </w:rPr>
            </w:pPr>
            <w:r w:rsidRPr="00CC3AFA">
              <w:rPr>
                <w:color w:val="000000"/>
              </w:rPr>
              <w:t>86,75</w:t>
            </w:r>
          </w:p>
        </w:tc>
        <w:tc>
          <w:tcPr>
            <w:tcW w:w="350" w:type="pct"/>
            <w:shd w:val="clear" w:color="auto" w:fill="auto"/>
            <w:vAlign w:val="center"/>
          </w:tcPr>
          <w:p w14:paraId="2C46302D"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1BB2F515"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3B70EC17"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761DF070" w14:textId="77777777" w:rsidR="00652F13" w:rsidRPr="00CC3AFA" w:rsidRDefault="00652F13" w:rsidP="00652F13">
            <w:pPr>
              <w:pStyle w:val="afffff4"/>
              <w:rPr>
                <w:color w:val="000000"/>
              </w:rPr>
            </w:pPr>
            <w:r w:rsidRPr="00CC3AFA">
              <w:rPr>
                <w:color w:val="000000"/>
              </w:rPr>
              <w:t>1,95753E-06</w:t>
            </w:r>
          </w:p>
        </w:tc>
        <w:tc>
          <w:tcPr>
            <w:tcW w:w="407" w:type="pct"/>
            <w:shd w:val="clear" w:color="auto" w:fill="auto"/>
            <w:vAlign w:val="center"/>
          </w:tcPr>
          <w:p w14:paraId="759E00D4" w14:textId="77777777" w:rsidR="00652F13" w:rsidRPr="00CC3AFA" w:rsidRDefault="00652F13" w:rsidP="00652F13">
            <w:pPr>
              <w:pStyle w:val="afffff4"/>
              <w:rPr>
                <w:color w:val="000000"/>
              </w:rPr>
            </w:pPr>
            <w:r w:rsidRPr="00CC3AFA">
              <w:rPr>
                <w:color w:val="000000"/>
              </w:rPr>
              <w:t>23,5</w:t>
            </w:r>
          </w:p>
        </w:tc>
        <w:tc>
          <w:tcPr>
            <w:tcW w:w="674" w:type="pct"/>
            <w:shd w:val="clear" w:color="auto" w:fill="auto"/>
            <w:vAlign w:val="center"/>
          </w:tcPr>
          <w:p w14:paraId="4992C6DE" w14:textId="77777777" w:rsidR="00652F13" w:rsidRPr="00CC3AFA" w:rsidRDefault="00652F13" w:rsidP="00652F13">
            <w:pPr>
              <w:pStyle w:val="afffff4"/>
              <w:rPr>
                <w:color w:val="000000"/>
              </w:rPr>
            </w:pPr>
            <w:r w:rsidRPr="00CC3AFA">
              <w:rPr>
                <w:color w:val="000000"/>
              </w:rPr>
              <w:t>0,042546825</w:t>
            </w:r>
          </w:p>
        </w:tc>
        <w:tc>
          <w:tcPr>
            <w:tcW w:w="854" w:type="pct"/>
            <w:shd w:val="clear" w:color="auto" w:fill="auto"/>
            <w:vAlign w:val="center"/>
          </w:tcPr>
          <w:p w14:paraId="1EE4043F" w14:textId="77777777" w:rsidR="00652F13" w:rsidRPr="00CC3AFA" w:rsidRDefault="00652F13" w:rsidP="00652F13">
            <w:pPr>
              <w:pStyle w:val="afffff4"/>
              <w:rPr>
                <w:color w:val="000000"/>
              </w:rPr>
            </w:pPr>
            <w:r w:rsidRPr="00CC3AFA">
              <w:rPr>
                <w:color w:val="000000"/>
              </w:rPr>
              <w:t>4,46981E-05</w:t>
            </w:r>
          </w:p>
        </w:tc>
      </w:tr>
      <w:tr w:rsidR="00652F13" w:rsidRPr="00CC3AFA" w14:paraId="384BA798" w14:textId="77777777" w:rsidTr="00652F13">
        <w:trPr>
          <w:jc w:val="center"/>
        </w:trPr>
        <w:tc>
          <w:tcPr>
            <w:tcW w:w="466" w:type="pct"/>
            <w:shd w:val="clear" w:color="auto" w:fill="auto"/>
            <w:vAlign w:val="center"/>
          </w:tcPr>
          <w:p w14:paraId="541C240B" w14:textId="77777777" w:rsidR="00652F13" w:rsidRPr="00CC3AFA" w:rsidRDefault="00652F13" w:rsidP="00652F13">
            <w:pPr>
              <w:pStyle w:val="afffff4"/>
              <w:rPr>
                <w:color w:val="000000"/>
              </w:rPr>
            </w:pPr>
            <w:r w:rsidRPr="00CC3AFA">
              <w:rPr>
                <w:color w:val="000000"/>
              </w:rPr>
              <w:t>77</w:t>
            </w:r>
          </w:p>
        </w:tc>
        <w:tc>
          <w:tcPr>
            <w:tcW w:w="466" w:type="pct"/>
            <w:shd w:val="clear" w:color="auto" w:fill="auto"/>
            <w:vAlign w:val="center"/>
          </w:tcPr>
          <w:p w14:paraId="569FABBC" w14:textId="77777777" w:rsidR="00652F13" w:rsidRPr="00CC3AFA" w:rsidRDefault="00652F13" w:rsidP="00652F13">
            <w:pPr>
              <w:pStyle w:val="afffff4"/>
              <w:rPr>
                <w:color w:val="000000"/>
              </w:rPr>
            </w:pPr>
            <w:r w:rsidRPr="00CC3AFA">
              <w:rPr>
                <w:color w:val="000000"/>
              </w:rPr>
              <w:t>143,81</w:t>
            </w:r>
          </w:p>
        </w:tc>
        <w:tc>
          <w:tcPr>
            <w:tcW w:w="350" w:type="pct"/>
            <w:shd w:val="clear" w:color="auto" w:fill="auto"/>
            <w:vAlign w:val="center"/>
          </w:tcPr>
          <w:p w14:paraId="468C4129"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0DAC9106" w14:textId="77777777" w:rsidR="00652F13" w:rsidRPr="00CC3AFA" w:rsidRDefault="00652F13" w:rsidP="00652F13">
            <w:pPr>
              <w:pStyle w:val="afffff4"/>
              <w:rPr>
                <w:color w:val="000000"/>
              </w:rPr>
            </w:pPr>
            <w:r w:rsidRPr="00CC3AFA">
              <w:rPr>
                <w:color w:val="000000"/>
              </w:rPr>
              <w:t>14</w:t>
            </w:r>
          </w:p>
        </w:tc>
        <w:tc>
          <w:tcPr>
            <w:tcW w:w="696" w:type="pct"/>
            <w:shd w:val="clear" w:color="auto" w:fill="auto"/>
            <w:vAlign w:val="center"/>
          </w:tcPr>
          <w:p w14:paraId="30443F77" w14:textId="77777777" w:rsidR="00652F13" w:rsidRPr="00CC3AFA" w:rsidRDefault="00652F13" w:rsidP="00652F13">
            <w:pPr>
              <w:pStyle w:val="afffff4"/>
              <w:rPr>
                <w:color w:val="000000"/>
              </w:rPr>
            </w:pPr>
            <w:r w:rsidRPr="00CC3AFA">
              <w:rPr>
                <w:color w:val="000000"/>
              </w:rPr>
              <w:t>0,0000114</w:t>
            </w:r>
          </w:p>
        </w:tc>
        <w:tc>
          <w:tcPr>
            <w:tcW w:w="696" w:type="pct"/>
            <w:shd w:val="clear" w:color="auto" w:fill="auto"/>
            <w:vAlign w:val="center"/>
          </w:tcPr>
          <w:p w14:paraId="4543791E" w14:textId="77777777" w:rsidR="00652F13" w:rsidRPr="00CC3AFA" w:rsidRDefault="00652F13" w:rsidP="00652F13">
            <w:pPr>
              <w:pStyle w:val="afffff4"/>
              <w:rPr>
                <w:color w:val="000000"/>
              </w:rPr>
            </w:pPr>
            <w:r w:rsidRPr="00CC3AFA">
              <w:rPr>
                <w:color w:val="000000"/>
              </w:rPr>
              <w:t>1,63943E-06</w:t>
            </w:r>
          </w:p>
        </w:tc>
        <w:tc>
          <w:tcPr>
            <w:tcW w:w="407" w:type="pct"/>
            <w:shd w:val="clear" w:color="auto" w:fill="auto"/>
            <w:vAlign w:val="center"/>
          </w:tcPr>
          <w:p w14:paraId="488A5947" w14:textId="77777777" w:rsidR="00652F13" w:rsidRPr="00CC3AFA" w:rsidRDefault="00652F13" w:rsidP="00652F13">
            <w:pPr>
              <w:pStyle w:val="afffff4"/>
              <w:rPr>
                <w:color w:val="000000"/>
              </w:rPr>
            </w:pPr>
            <w:r w:rsidRPr="00CC3AFA">
              <w:rPr>
                <w:color w:val="000000"/>
              </w:rPr>
              <w:t>23,4</w:t>
            </w:r>
          </w:p>
        </w:tc>
        <w:tc>
          <w:tcPr>
            <w:tcW w:w="674" w:type="pct"/>
            <w:shd w:val="clear" w:color="auto" w:fill="auto"/>
            <w:vAlign w:val="center"/>
          </w:tcPr>
          <w:p w14:paraId="7E8FC96A" w14:textId="77777777" w:rsidR="00652F13" w:rsidRPr="00CC3AFA" w:rsidRDefault="00652F13" w:rsidP="00652F13">
            <w:pPr>
              <w:pStyle w:val="afffff4"/>
              <w:rPr>
                <w:color w:val="000000"/>
              </w:rPr>
            </w:pPr>
            <w:r w:rsidRPr="00CC3AFA">
              <w:rPr>
                <w:color w:val="000000"/>
              </w:rPr>
              <w:t>0,042740614</w:t>
            </w:r>
          </w:p>
        </w:tc>
        <w:tc>
          <w:tcPr>
            <w:tcW w:w="854" w:type="pct"/>
            <w:shd w:val="clear" w:color="auto" w:fill="auto"/>
            <w:vAlign w:val="center"/>
          </w:tcPr>
          <w:p w14:paraId="6D2ED26E" w14:textId="77777777" w:rsidR="00652F13" w:rsidRPr="00CC3AFA" w:rsidRDefault="00652F13" w:rsidP="00652F13">
            <w:pPr>
              <w:pStyle w:val="afffff4"/>
              <w:rPr>
                <w:color w:val="000000"/>
              </w:rPr>
            </w:pPr>
            <w:r w:rsidRPr="00CC3AFA">
              <w:rPr>
                <w:color w:val="000000"/>
              </w:rPr>
              <w:t>3,72651E-05</w:t>
            </w:r>
          </w:p>
        </w:tc>
      </w:tr>
      <w:tr w:rsidR="00652F13" w:rsidRPr="00CC3AFA" w14:paraId="39C76209" w14:textId="77777777" w:rsidTr="00652F13">
        <w:trPr>
          <w:jc w:val="center"/>
        </w:trPr>
        <w:tc>
          <w:tcPr>
            <w:tcW w:w="466" w:type="pct"/>
            <w:shd w:val="clear" w:color="auto" w:fill="auto"/>
            <w:vAlign w:val="center"/>
          </w:tcPr>
          <w:p w14:paraId="49693FC5" w14:textId="77777777" w:rsidR="00652F13" w:rsidRPr="00CC3AFA" w:rsidRDefault="00652F13" w:rsidP="00652F13">
            <w:pPr>
              <w:pStyle w:val="afffff4"/>
              <w:rPr>
                <w:color w:val="000000"/>
              </w:rPr>
            </w:pPr>
            <w:r w:rsidRPr="00CC3AFA">
              <w:rPr>
                <w:color w:val="000000"/>
              </w:rPr>
              <w:t>78</w:t>
            </w:r>
          </w:p>
        </w:tc>
        <w:tc>
          <w:tcPr>
            <w:tcW w:w="466" w:type="pct"/>
            <w:shd w:val="clear" w:color="auto" w:fill="auto"/>
            <w:vAlign w:val="center"/>
          </w:tcPr>
          <w:p w14:paraId="65C04254" w14:textId="77777777" w:rsidR="00652F13" w:rsidRPr="00CC3AFA" w:rsidRDefault="00652F13" w:rsidP="00652F13">
            <w:pPr>
              <w:pStyle w:val="afffff4"/>
              <w:rPr>
                <w:color w:val="000000"/>
              </w:rPr>
            </w:pPr>
            <w:r w:rsidRPr="00CC3AFA">
              <w:rPr>
                <w:color w:val="000000"/>
              </w:rPr>
              <w:t>99,1</w:t>
            </w:r>
          </w:p>
        </w:tc>
        <w:tc>
          <w:tcPr>
            <w:tcW w:w="350" w:type="pct"/>
            <w:shd w:val="clear" w:color="auto" w:fill="auto"/>
            <w:vAlign w:val="center"/>
          </w:tcPr>
          <w:p w14:paraId="1BBD8196"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50210EA4" w14:textId="77777777" w:rsidR="00652F13" w:rsidRPr="00CC3AFA" w:rsidRDefault="00652F13" w:rsidP="00652F13">
            <w:pPr>
              <w:pStyle w:val="afffff4"/>
              <w:rPr>
                <w:color w:val="000000"/>
              </w:rPr>
            </w:pPr>
            <w:r w:rsidRPr="00CC3AFA">
              <w:rPr>
                <w:color w:val="000000"/>
              </w:rPr>
              <w:t>15</w:t>
            </w:r>
          </w:p>
        </w:tc>
        <w:tc>
          <w:tcPr>
            <w:tcW w:w="696" w:type="pct"/>
            <w:shd w:val="clear" w:color="auto" w:fill="auto"/>
            <w:vAlign w:val="center"/>
          </w:tcPr>
          <w:p w14:paraId="1F3B776E" w14:textId="77777777" w:rsidR="00652F13" w:rsidRPr="00CC3AFA" w:rsidRDefault="00652F13" w:rsidP="00652F13">
            <w:pPr>
              <w:pStyle w:val="afffff4"/>
              <w:rPr>
                <w:color w:val="000000"/>
              </w:rPr>
            </w:pPr>
            <w:r w:rsidRPr="00CC3AFA">
              <w:rPr>
                <w:color w:val="000000"/>
              </w:rPr>
              <w:t>0,0000114</w:t>
            </w:r>
          </w:p>
        </w:tc>
        <w:tc>
          <w:tcPr>
            <w:tcW w:w="696" w:type="pct"/>
            <w:shd w:val="clear" w:color="auto" w:fill="auto"/>
            <w:vAlign w:val="center"/>
          </w:tcPr>
          <w:p w14:paraId="4761863C" w14:textId="77777777" w:rsidR="00652F13" w:rsidRPr="00CC3AFA" w:rsidRDefault="00652F13" w:rsidP="00652F13">
            <w:pPr>
              <w:pStyle w:val="afffff4"/>
              <w:rPr>
                <w:color w:val="000000"/>
              </w:rPr>
            </w:pPr>
            <w:r w:rsidRPr="00CC3AFA">
              <w:rPr>
                <w:color w:val="000000"/>
              </w:rPr>
              <w:t>1,12974E-06</w:t>
            </w:r>
          </w:p>
        </w:tc>
        <w:tc>
          <w:tcPr>
            <w:tcW w:w="407" w:type="pct"/>
            <w:shd w:val="clear" w:color="auto" w:fill="auto"/>
            <w:vAlign w:val="center"/>
          </w:tcPr>
          <w:p w14:paraId="03678C62" w14:textId="77777777" w:rsidR="00652F13" w:rsidRPr="00CC3AFA" w:rsidRDefault="00652F13" w:rsidP="00652F13">
            <w:pPr>
              <w:pStyle w:val="afffff4"/>
              <w:rPr>
                <w:color w:val="000000"/>
              </w:rPr>
            </w:pPr>
            <w:r w:rsidRPr="00CC3AFA">
              <w:rPr>
                <w:color w:val="000000"/>
              </w:rPr>
              <w:t>23,5</w:t>
            </w:r>
          </w:p>
        </w:tc>
        <w:tc>
          <w:tcPr>
            <w:tcW w:w="674" w:type="pct"/>
            <w:shd w:val="clear" w:color="auto" w:fill="auto"/>
            <w:vAlign w:val="center"/>
          </w:tcPr>
          <w:p w14:paraId="36814440" w14:textId="77777777" w:rsidR="00652F13" w:rsidRPr="00CC3AFA" w:rsidRDefault="00652F13" w:rsidP="00652F13">
            <w:pPr>
              <w:pStyle w:val="afffff4"/>
              <w:rPr>
                <w:color w:val="000000"/>
              </w:rPr>
            </w:pPr>
            <w:r w:rsidRPr="00CC3AFA">
              <w:rPr>
                <w:color w:val="000000"/>
              </w:rPr>
              <w:t>0,042588619</w:t>
            </w:r>
          </w:p>
        </w:tc>
        <w:tc>
          <w:tcPr>
            <w:tcW w:w="854" w:type="pct"/>
            <w:shd w:val="clear" w:color="auto" w:fill="auto"/>
            <w:vAlign w:val="center"/>
          </w:tcPr>
          <w:p w14:paraId="18240B04" w14:textId="77777777" w:rsidR="00652F13" w:rsidRPr="00CC3AFA" w:rsidRDefault="00652F13" w:rsidP="00652F13">
            <w:pPr>
              <w:pStyle w:val="afffff4"/>
              <w:rPr>
                <w:color w:val="000000"/>
              </w:rPr>
            </w:pPr>
            <w:r w:rsidRPr="00CC3AFA">
              <w:rPr>
                <w:color w:val="000000"/>
              </w:rPr>
              <w:t>2,57711E-05</w:t>
            </w:r>
          </w:p>
        </w:tc>
      </w:tr>
      <w:tr w:rsidR="00652F13" w:rsidRPr="00CC3AFA" w14:paraId="1FEFEA45" w14:textId="77777777" w:rsidTr="00652F13">
        <w:trPr>
          <w:jc w:val="center"/>
        </w:trPr>
        <w:tc>
          <w:tcPr>
            <w:tcW w:w="466" w:type="pct"/>
            <w:shd w:val="clear" w:color="auto" w:fill="auto"/>
            <w:vAlign w:val="center"/>
          </w:tcPr>
          <w:p w14:paraId="3108B4FC" w14:textId="77777777" w:rsidR="00652F13" w:rsidRPr="00CC3AFA" w:rsidRDefault="00652F13" w:rsidP="00652F13">
            <w:pPr>
              <w:pStyle w:val="afffff4"/>
              <w:rPr>
                <w:color w:val="000000"/>
              </w:rPr>
            </w:pPr>
            <w:r w:rsidRPr="00CC3AFA">
              <w:rPr>
                <w:color w:val="000000"/>
              </w:rPr>
              <w:t>79</w:t>
            </w:r>
          </w:p>
        </w:tc>
        <w:tc>
          <w:tcPr>
            <w:tcW w:w="466" w:type="pct"/>
            <w:shd w:val="clear" w:color="auto" w:fill="auto"/>
            <w:vAlign w:val="center"/>
          </w:tcPr>
          <w:p w14:paraId="3613E67D" w14:textId="77777777" w:rsidR="00652F13" w:rsidRPr="00CC3AFA" w:rsidRDefault="00652F13" w:rsidP="00652F13">
            <w:pPr>
              <w:pStyle w:val="afffff4"/>
              <w:rPr>
                <w:color w:val="000000"/>
              </w:rPr>
            </w:pPr>
            <w:r w:rsidRPr="00CC3AFA">
              <w:rPr>
                <w:color w:val="000000"/>
              </w:rPr>
              <w:t>16,28</w:t>
            </w:r>
          </w:p>
        </w:tc>
        <w:tc>
          <w:tcPr>
            <w:tcW w:w="350" w:type="pct"/>
            <w:shd w:val="clear" w:color="auto" w:fill="auto"/>
            <w:vAlign w:val="center"/>
          </w:tcPr>
          <w:p w14:paraId="347E1311"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63AE3BDB"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E3B21BE"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2D8A400E" w14:textId="77777777" w:rsidR="00652F13" w:rsidRPr="00CC3AFA" w:rsidRDefault="00652F13" w:rsidP="00652F13">
            <w:pPr>
              <w:pStyle w:val="afffff4"/>
              <w:rPr>
                <w:color w:val="000000"/>
              </w:rPr>
            </w:pPr>
            <w:r w:rsidRPr="00CC3AFA">
              <w:rPr>
                <w:color w:val="000000"/>
              </w:rPr>
              <w:t>3,67361E-07</w:t>
            </w:r>
          </w:p>
        </w:tc>
        <w:tc>
          <w:tcPr>
            <w:tcW w:w="407" w:type="pct"/>
            <w:shd w:val="clear" w:color="auto" w:fill="auto"/>
            <w:vAlign w:val="center"/>
          </w:tcPr>
          <w:p w14:paraId="2BC81E3F" w14:textId="77777777" w:rsidR="00652F13" w:rsidRPr="00CC3AFA" w:rsidRDefault="00652F13" w:rsidP="00652F13">
            <w:pPr>
              <w:pStyle w:val="afffff4"/>
              <w:rPr>
                <w:color w:val="000000"/>
              </w:rPr>
            </w:pPr>
            <w:r w:rsidRPr="00CC3AFA">
              <w:rPr>
                <w:color w:val="000000"/>
              </w:rPr>
              <w:t>23,6</w:t>
            </w:r>
          </w:p>
        </w:tc>
        <w:tc>
          <w:tcPr>
            <w:tcW w:w="674" w:type="pct"/>
            <w:shd w:val="clear" w:color="auto" w:fill="auto"/>
            <w:vAlign w:val="center"/>
          </w:tcPr>
          <w:p w14:paraId="373D2377" w14:textId="77777777" w:rsidR="00652F13" w:rsidRPr="00CC3AFA" w:rsidRDefault="00652F13" w:rsidP="00652F13">
            <w:pPr>
              <w:pStyle w:val="afffff4"/>
              <w:rPr>
                <w:color w:val="000000"/>
              </w:rPr>
            </w:pPr>
            <w:r w:rsidRPr="00CC3AFA">
              <w:rPr>
                <w:color w:val="000000"/>
              </w:rPr>
              <w:t>0,042309904</w:t>
            </w:r>
          </w:p>
        </w:tc>
        <w:tc>
          <w:tcPr>
            <w:tcW w:w="854" w:type="pct"/>
            <w:shd w:val="clear" w:color="auto" w:fill="auto"/>
            <w:vAlign w:val="center"/>
          </w:tcPr>
          <w:p w14:paraId="3F865822" w14:textId="77777777" w:rsidR="00652F13" w:rsidRPr="00CC3AFA" w:rsidRDefault="00652F13" w:rsidP="00652F13">
            <w:pPr>
              <w:pStyle w:val="afffff4"/>
              <w:rPr>
                <w:color w:val="000000"/>
              </w:rPr>
            </w:pPr>
            <w:r w:rsidRPr="00CC3AFA">
              <w:rPr>
                <w:color w:val="000000"/>
              </w:rPr>
              <w:t>8,43528E-06</w:t>
            </w:r>
          </w:p>
        </w:tc>
      </w:tr>
      <w:tr w:rsidR="00652F13" w:rsidRPr="00CC3AFA" w14:paraId="5AE89ED4" w14:textId="77777777" w:rsidTr="00652F13">
        <w:trPr>
          <w:jc w:val="center"/>
        </w:trPr>
        <w:tc>
          <w:tcPr>
            <w:tcW w:w="466" w:type="pct"/>
            <w:shd w:val="clear" w:color="auto" w:fill="auto"/>
            <w:vAlign w:val="center"/>
          </w:tcPr>
          <w:p w14:paraId="51FB0B58" w14:textId="77777777" w:rsidR="00652F13" w:rsidRPr="00CC3AFA" w:rsidRDefault="00652F13" w:rsidP="00652F13">
            <w:pPr>
              <w:pStyle w:val="afffff4"/>
              <w:rPr>
                <w:color w:val="000000"/>
              </w:rPr>
            </w:pPr>
            <w:r w:rsidRPr="00CC3AFA">
              <w:rPr>
                <w:color w:val="000000"/>
              </w:rPr>
              <w:t>80</w:t>
            </w:r>
          </w:p>
        </w:tc>
        <w:tc>
          <w:tcPr>
            <w:tcW w:w="466" w:type="pct"/>
            <w:shd w:val="clear" w:color="auto" w:fill="auto"/>
            <w:vAlign w:val="center"/>
          </w:tcPr>
          <w:p w14:paraId="26EF043D" w14:textId="77777777" w:rsidR="00652F13" w:rsidRPr="00CC3AFA" w:rsidRDefault="00652F13" w:rsidP="00652F13">
            <w:pPr>
              <w:pStyle w:val="afffff4"/>
              <w:rPr>
                <w:color w:val="000000"/>
              </w:rPr>
            </w:pPr>
            <w:r w:rsidRPr="00CC3AFA">
              <w:rPr>
                <w:color w:val="000000"/>
              </w:rPr>
              <w:t>59,17</w:t>
            </w:r>
          </w:p>
        </w:tc>
        <w:tc>
          <w:tcPr>
            <w:tcW w:w="350" w:type="pct"/>
            <w:shd w:val="clear" w:color="auto" w:fill="auto"/>
            <w:vAlign w:val="center"/>
          </w:tcPr>
          <w:p w14:paraId="3A8266C3"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37AD0F12"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05280347"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6B12772F" w14:textId="77777777" w:rsidR="00652F13" w:rsidRPr="00CC3AFA" w:rsidRDefault="00652F13" w:rsidP="00652F13">
            <w:pPr>
              <w:pStyle w:val="afffff4"/>
              <w:rPr>
                <w:color w:val="000000"/>
              </w:rPr>
            </w:pPr>
            <w:r w:rsidRPr="00CC3AFA">
              <w:rPr>
                <w:color w:val="000000"/>
              </w:rPr>
              <w:t>1,33518E-06</w:t>
            </w:r>
          </w:p>
        </w:tc>
        <w:tc>
          <w:tcPr>
            <w:tcW w:w="407" w:type="pct"/>
            <w:shd w:val="clear" w:color="auto" w:fill="auto"/>
            <w:vAlign w:val="center"/>
          </w:tcPr>
          <w:p w14:paraId="3E732F59" w14:textId="77777777" w:rsidR="00652F13" w:rsidRPr="00CC3AFA" w:rsidRDefault="00652F13" w:rsidP="00652F13">
            <w:pPr>
              <w:pStyle w:val="afffff4"/>
              <w:rPr>
                <w:color w:val="000000"/>
              </w:rPr>
            </w:pPr>
            <w:r w:rsidRPr="00CC3AFA">
              <w:rPr>
                <w:color w:val="000000"/>
              </w:rPr>
              <w:t>23,6</w:t>
            </w:r>
          </w:p>
        </w:tc>
        <w:tc>
          <w:tcPr>
            <w:tcW w:w="674" w:type="pct"/>
            <w:shd w:val="clear" w:color="auto" w:fill="auto"/>
            <w:vAlign w:val="center"/>
          </w:tcPr>
          <w:p w14:paraId="63EC4B1D" w14:textId="77777777" w:rsidR="00652F13" w:rsidRPr="00CC3AFA" w:rsidRDefault="00652F13" w:rsidP="00652F13">
            <w:pPr>
              <w:pStyle w:val="afffff4"/>
              <w:rPr>
                <w:color w:val="000000"/>
              </w:rPr>
            </w:pPr>
            <w:r w:rsidRPr="00CC3AFA">
              <w:rPr>
                <w:color w:val="000000"/>
              </w:rPr>
              <w:t>0,042453785</w:t>
            </w:r>
          </w:p>
        </w:tc>
        <w:tc>
          <w:tcPr>
            <w:tcW w:w="854" w:type="pct"/>
            <w:shd w:val="clear" w:color="auto" w:fill="auto"/>
            <w:vAlign w:val="center"/>
          </w:tcPr>
          <w:p w14:paraId="7B0A72F2" w14:textId="77777777" w:rsidR="00652F13" w:rsidRPr="00CC3AFA" w:rsidRDefault="00652F13" w:rsidP="00652F13">
            <w:pPr>
              <w:pStyle w:val="afffff4"/>
              <w:rPr>
                <w:color w:val="000000"/>
              </w:rPr>
            </w:pPr>
            <w:r w:rsidRPr="00CC3AFA">
              <w:rPr>
                <w:color w:val="000000"/>
              </w:rPr>
              <w:t>3,05543E-05</w:t>
            </w:r>
          </w:p>
        </w:tc>
      </w:tr>
      <w:tr w:rsidR="00652F13" w:rsidRPr="00CC3AFA" w14:paraId="3E1A0E70" w14:textId="77777777" w:rsidTr="00652F13">
        <w:trPr>
          <w:jc w:val="center"/>
        </w:trPr>
        <w:tc>
          <w:tcPr>
            <w:tcW w:w="466" w:type="pct"/>
            <w:shd w:val="clear" w:color="auto" w:fill="auto"/>
            <w:vAlign w:val="center"/>
          </w:tcPr>
          <w:p w14:paraId="29222108" w14:textId="77777777" w:rsidR="00652F13" w:rsidRPr="00CC3AFA" w:rsidRDefault="00652F13" w:rsidP="00652F13">
            <w:pPr>
              <w:pStyle w:val="afffff4"/>
              <w:rPr>
                <w:color w:val="000000"/>
              </w:rPr>
            </w:pPr>
            <w:r w:rsidRPr="00CC3AFA">
              <w:rPr>
                <w:color w:val="000000"/>
              </w:rPr>
              <w:t>81</w:t>
            </w:r>
          </w:p>
        </w:tc>
        <w:tc>
          <w:tcPr>
            <w:tcW w:w="466" w:type="pct"/>
            <w:shd w:val="clear" w:color="auto" w:fill="auto"/>
            <w:vAlign w:val="center"/>
          </w:tcPr>
          <w:p w14:paraId="1D59E69B" w14:textId="77777777" w:rsidR="00652F13" w:rsidRPr="00CC3AFA" w:rsidRDefault="00652F13" w:rsidP="00652F13">
            <w:pPr>
              <w:pStyle w:val="afffff4"/>
              <w:rPr>
                <w:color w:val="000000"/>
              </w:rPr>
            </w:pPr>
            <w:r w:rsidRPr="00CC3AFA">
              <w:rPr>
                <w:color w:val="000000"/>
              </w:rPr>
              <w:t>85,9</w:t>
            </w:r>
          </w:p>
        </w:tc>
        <w:tc>
          <w:tcPr>
            <w:tcW w:w="350" w:type="pct"/>
            <w:shd w:val="clear" w:color="auto" w:fill="auto"/>
            <w:vAlign w:val="center"/>
          </w:tcPr>
          <w:p w14:paraId="1CF092B7"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5439381E"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322AB53C"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2B778C93" w14:textId="77777777" w:rsidR="00652F13" w:rsidRPr="00CC3AFA" w:rsidRDefault="00652F13" w:rsidP="00652F13">
            <w:pPr>
              <w:pStyle w:val="afffff4"/>
              <w:rPr>
                <w:color w:val="000000"/>
              </w:rPr>
            </w:pPr>
            <w:r w:rsidRPr="00CC3AFA">
              <w:rPr>
                <w:color w:val="000000"/>
              </w:rPr>
              <w:t>1,93835E-06</w:t>
            </w:r>
          </w:p>
        </w:tc>
        <w:tc>
          <w:tcPr>
            <w:tcW w:w="407" w:type="pct"/>
            <w:shd w:val="clear" w:color="auto" w:fill="auto"/>
            <w:vAlign w:val="center"/>
          </w:tcPr>
          <w:p w14:paraId="2458ABB6" w14:textId="77777777" w:rsidR="00652F13" w:rsidRPr="00CC3AFA" w:rsidRDefault="00652F13" w:rsidP="00652F13">
            <w:pPr>
              <w:pStyle w:val="afffff4"/>
              <w:rPr>
                <w:color w:val="000000"/>
              </w:rPr>
            </w:pPr>
            <w:r w:rsidRPr="00CC3AFA">
              <w:rPr>
                <w:color w:val="000000"/>
              </w:rPr>
              <w:t>23,5</w:t>
            </w:r>
          </w:p>
        </w:tc>
        <w:tc>
          <w:tcPr>
            <w:tcW w:w="674" w:type="pct"/>
            <w:shd w:val="clear" w:color="auto" w:fill="auto"/>
            <w:vAlign w:val="center"/>
          </w:tcPr>
          <w:p w14:paraId="78C02374" w14:textId="77777777" w:rsidR="00652F13" w:rsidRPr="00CC3AFA" w:rsidRDefault="00652F13" w:rsidP="00652F13">
            <w:pPr>
              <w:pStyle w:val="afffff4"/>
              <w:rPr>
                <w:color w:val="000000"/>
              </w:rPr>
            </w:pPr>
            <w:r w:rsidRPr="00CC3AFA">
              <w:rPr>
                <w:color w:val="000000"/>
              </w:rPr>
              <w:t>0,042543951</w:t>
            </w:r>
          </w:p>
        </w:tc>
        <w:tc>
          <w:tcPr>
            <w:tcW w:w="854" w:type="pct"/>
            <w:shd w:val="clear" w:color="auto" w:fill="auto"/>
            <w:vAlign w:val="center"/>
          </w:tcPr>
          <w:p w14:paraId="7E1D1E23" w14:textId="77777777" w:rsidR="00652F13" w:rsidRPr="00CC3AFA" w:rsidRDefault="00652F13" w:rsidP="00652F13">
            <w:pPr>
              <w:pStyle w:val="afffff4"/>
              <w:rPr>
                <w:color w:val="000000"/>
              </w:rPr>
            </w:pPr>
            <w:r w:rsidRPr="00CC3AFA">
              <w:rPr>
                <w:color w:val="000000"/>
              </w:rPr>
              <w:t>4,42632E-05</w:t>
            </w:r>
          </w:p>
        </w:tc>
      </w:tr>
      <w:tr w:rsidR="00652F13" w:rsidRPr="00CC3AFA" w14:paraId="65B4D3C1" w14:textId="77777777" w:rsidTr="00652F13">
        <w:trPr>
          <w:jc w:val="center"/>
        </w:trPr>
        <w:tc>
          <w:tcPr>
            <w:tcW w:w="466" w:type="pct"/>
            <w:shd w:val="clear" w:color="auto" w:fill="auto"/>
            <w:vAlign w:val="center"/>
          </w:tcPr>
          <w:p w14:paraId="08A8C3EB" w14:textId="77777777" w:rsidR="00652F13" w:rsidRPr="00CC3AFA" w:rsidRDefault="00652F13" w:rsidP="00652F13">
            <w:pPr>
              <w:pStyle w:val="afffff4"/>
              <w:rPr>
                <w:color w:val="000000"/>
              </w:rPr>
            </w:pPr>
            <w:r w:rsidRPr="00CC3AFA">
              <w:rPr>
                <w:color w:val="000000"/>
              </w:rPr>
              <w:t>82</w:t>
            </w:r>
          </w:p>
        </w:tc>
        <w:tc>
          <w:tcPr>
            <w:tcW w:w="466" w:type="pct"/>
            <w:shd w:val="clear" w:color="auto" w:fill="auto"/>
            <w:vAlign w:val="center"/>
          </w:tcPr>
          <w:p w14:paraId="4D70D10F" w14:textId="77777777" w:rsidR="00652F13" w:rsidRPr="00CC3AFA" w:rsidRDefault="00652F13" w:rsidP="00652F13">
            <w:pPr>
              <w:pStyle w:val="afffff4"/>
              <w:rPr>
                <w:color w:val="000000"/>
              </w:rPr>
            </w:pPr>
            <w:r w:rsidRPr="00CC3AFA">
              <w:rPr>
                <w:color w:val="000000"/>
              </w:rPr>
              <w:t>74,93</w:t>
            </w:r>
          </w:p>
        </w:tc>
        <w:tc>
          <w:tcPr>
            <w:tcW w:w="350" w:type="pct"/>
            <w:shd w:val="clear" w:color="auto" w:fill="auto"/>
            <w:vAlign w:val="center"/>
          </w:tcPr>
          <w:p w14:paraId="7C10F93F"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3236ED0F"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00312601"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788BA7C3" w14:textId="77777777" w:rsidR="00652F13" w:rsidRPr="00CC3AFA" w:rsidRDefault="00652F13" w:rsidP="00652F13">
            <w:pPr>
              <w:pStyle w:val="afffff4"/>
              <w:rPr>
                <w:color w:val="000000"/>
              </w:rPr>
            </w:pPr>
            <w:r w:rsidRPr="00CC3AFA">
              <w:rPr>
                <w:color w:val="000000"/>
              </w:rPr>
              <w:t>1,69081E-06</w:t>
            </w:r>
          </w:p>
        </w:tc>
        <w:tc>
          <w:tcPr>
            <w:tcW w:w="407" w:type="pct"/>
            <w:shd w:val="clear" w:color="auto" w:fill="auto"/>
            <w:vAlign w:val="center"/>
          </w:tcPr>
          <w:p w14:paraId="20AFD4E9" w14:textId="77777777" w:rsidR="00652F13" w:rsidRPr="00CC3AFA" w:rsidRDefault="00652F13" w:rsidP="00652F13">
            <w:pPr>
              <w:pStyle w:val="afffff4"/>
              <w:rPr>
                <w:color w:val="000000"/>
              </w:rPr>
            </w:pPr>
            <w:r w:rsidRPr="00CC3AFA">
              <w:rPr>
                <w:color w:val="000000"/>
              </w:rPr>
              <w:t>23,5</w:t>
            </w:r>
          </w:p>
        </w:tc>
        <w:tc>
          <w:tcPr>
            <w:tcW w:w="674" w:type="pct"/>
            <w:shd w:val="clear" w:color="auto" w:fill="auto"/>
            <w:vAlign w:val="center"/>
          </w:tcPr>
          <w:p w14:paraId="1487B442" w14:textId="77777777" w:rsidR="00652F13" w:rsidRPr="00CC3AFA" w:rsidRDefault="00652F13" w:rsidP="00652F13">
            <w:pPr>
              <w:pStyle w:val="afffff4"/>
              <w:rPr>
                <w:color w:val="000000"/>
              </w:rPr>
            </w:pPr>
            <w:r w:rsidRPr="00CC3AFA">
              <w:rPr>
                <w:color w:val="000000"/>
              </w:rPr>
              <w:t>0,042506901</w:t>
            </w:r>
          </w:p>
        </w:tc>
        <w:tc>
          <w:tcPr>
            <w:tcW w:w="854" w:type="pct"/>
            <w:shd w:val="clear" w:color="auto" w:fill="auto"/>
            <w:vAlign w:val="center"/>
          </w:tcPr>
          <w:p w14:paraId="351AF1A3" w14:textId="77777777" w:rsidR="00652F13" w:rsidRPr="00CC3AFA" w:rsidRDefault="00652F13" w:rsidP="00652F13">
            <w:pPr>
              <w:pStyle w:val="afffff4"/>
              <w:rPr>
                <w:color w:val="000000"/>
              </w:rPr>
            </w:pPr>
            <w:r w:rsidRPr="00CC3AFA">
              <w:rPr>
                <w:color w:val="000000"/>
              </w:rPr>
              <w:t>3,86441E-05</w:t>
            </w:r>
          </w:p>
        </w:tc>
      </w:tr>
      <w:tr w:rsidR="00652F13" w:rsidRPr="00CC3AFA" w14:paraId="3D46D75A" w14:textId="77777777" w:rsidTr="00652F13">
        <w:trPr>
          <w:jc w:val="center"/>
        </w:trPr>
        <w:tc>
          <w:tcPr>
            <w:tcW w:w="466" w:type="pct"/>
            <w:shd w:val="clear" w:color="auto" w:fill="auto"/>
            <w:vAlign w:val="center"/>
          </w:tcPr>
          <w:p w14:paraId="652C6F46" w14:textId="77777777" w:rsidR="00652F13" w:rsidRPr="00CC3AFA" w:rsidRDefault="00652F13" w:rsidP="00652F13">
            <w:pPr>
              <w:pStyle w:val="afffff4"/>
              <w:rPr>
                <w:color w:val="000000"/>
              </w:rPr>
            </w:pPr>
            <w:r w:rsidRPr="00CC3AFA">
              <w:rPr>
                <w:color w:val="000000"/>
              </w:rPr>
              <w:t>83</w:t>
            </w:r>
          </w:p>
        </w:tc>
        <w:tc>
          <w:tcPr>
            <w:tcW w:w="466" w:type="pct"/>
            <w:shd w:val="clear" w:color="auto" w:fill="auto"/>
            <w:vAlign w:val="center"/>
          </w:tcPr>
          <w:p w14:paraId="74B5BA4D" w14:textId="77777777" w:rsidR="00652F13" w:rsidRPr="00CC3AFA" w:rsidRDefault="00652F13" w:rsidP="00652F13">
            <w:pPr>
              <w:pStyle w:val="afffff4"/>
              <w:rPr>
                <w:color w:val="000000"/>
              </w:rPr>
            </w:pPr>
            <w:r w:rsidRPr="00CC3AFA">
              <w:rPr>
                <w:color w:val="000000"/>
              </w:rPr>
              <w:t>177,94</w:t>
            </w:r>
          </w:p>
        </w:tc>
        <w:tc>
          <w:tcPr>
            <w:tcW w:w="350" w:type="pct"/>
            <w:shd w:val="clear" w:color="auto" w:fill="auto"/>
            <w:vAlign w:val="center"/>
          </w:tcPr>
          <w:p w14:paraId="7AB90F0F"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2883B2A7"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5F69826A"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6DBCFCDD" w14:textId="77777777" w:rsidR="00652F13" w:rsidRPr="00CC3AFA" w:rsidRDefault="00652F13" w:rsidP="00652F13">
            <w:pPr>
              <w:pStyle w:val="afffff4"/>
              <w:rPr>
                <w:color w:val="000000"/>
              </w:rPr>
            </w:pPr>
            <w:r w:rsidRPr="00CC3AFA">
              <w:rPr>
                <w:color w:val="000000"/>
              </w:rPr>
              <w:t>4,01524E-06</w:t>
            </w:r>
          </w:p>
        </w:tc>
        <w:tc>
          <w:tcPr>
            <w:tcW w:w="407" w:type="pct"/>
            <w:shd w:val="clear" w:color="auto" w:fill="auto"/>
            <w:vAlign w:val="center"/>
          </w:tcPr>
          <w:p w14:paraId="063D9AC2" w14:textId="77777777" w:rsidR="00652F13" w:rsidRPr="00CC3AFA" w:rsidRDefault="00652F13" w:rsidP="00652F13">
            <w:pPr>
              <w:pStyle w:val="afffff4"/>
              <w:rPr>
                <w:color w:val="000000"/>
              </w:rPr>
            </w:pPr>
            <w:r w:rsidRPr="00CC3AFA">
              <w:rPr>
                <w:color w:val="000000"/>
              </w:rPr>
              <w:t>23,3</w:t>
            </w:r>
          </w:p>
        </w:tc>
        <w:tc>
          <w:tcPr>
            <w:tcW w:w="674" w:type="pct"/>
            <w:shd w:val="clear" w:color="auto" w:fill="auto"/>
            <w:vAlign w:val="center"/>
          </w:tcPr>
          <w:p w14:paraId="0466AA52" w14:textId="77777777" w:rsidR="00652F13" w:rsidRPr="00CC3AFA" w:rsidRDefault="00652F13" w:rsidP="00652F13">
            <w:pPr>
              <w:pStyle w:val="afffff4"/>
              <w:rPr>
                <w:color w:val="000000"/>
              </w:rPr>
            </w:pPr>
            <w:r w:rsidRPr="00CC3AFA">
              <w:rPr>
                <w:color w:val="000000"/>
              </w:rPr>
              <w:t>0,042857374</w:t>
            </w:r>
          </w:p>
        </w:tc>
        <w:tc>
          <w:tcPr>
            <w:tcW w:w="854" w:type="pct"/>
            <w:shd w:val="clear" w:color="auto" w:fill="auto"/>
            <w:vAlign w:val="center"/>
          </w:tcPr>
          <w:p w14:paraId="71A0B4D9" w14:textId="77777777" w:rsidR="00652F13" w:rsidRPr="00CC3AFA" w:rsidRDefault="00652F13" w:rsidP="00652F13">
            <w:pPr>
              <w:pStyle w:val="afffff4"/>
              <w:rPr>
                <w:color w:val="000000"/>
              </w:rPr>
            </w:pPr>
            <w:r w:rsidRPr="00CC3AFA">
              <w:rPr>
                <w:color w:val="000000"/>
              </w:rPr>
              <w:t>9,10196E-05</w:t>
            </w:r>
          </w:p>
        </w:tc>
      </w:tr>
      <w:tr w:rsidR="00652F13" w:rsidRPr="00CC3AFA" w14:paraId="1ACA3505" w14:textId="77777777" w:rsidTr="00652F13">
        <w:trPr>
          <w:jc w:val="center"/>
        </w:trPr>
        <w:tc>
          <w:tcPr>
            <w:tcW w:w="466" w:type="pct"/>
            <w:shd w:val="clear" w:color="auto" w:fill="auto"/>
            <w:vAlign w:val="center"/>
          </w:tcPr>
          <w:p w14:paraId="61C06E89" w14:textId="77777777" w:rsidR="00652F13" w:rsidRPr="00CC3AFA" w:rsidRDefault="00652F13" w:rsidP="00652F13">
            <w:pPr>
              <w:pStyle w:val="afffff4"/>
              <w:rPr>
                <w:color w:val="000000"/>
              </w:rPr>
            </w:pPr>
            <w:r w:rsidRPr="00CC3AFA">
              <w:rPr>
                <w:color w:val="000000"/>
              </w:rPr>
              <w:t>84</w:t>
            </w:r>
          </w:p>
        </w:tc>
        <w:tc>
          <w:tcPr>
            <w:tcW w:w="466" w:type="pct"/>
            <w:shd w:val="clear" w:color="auto" w:fill="auto"/>
            <w:vAlign w:val="center"/>
          </w:tcPr>
          <w:p w14:paraId="2E5D6B9E" w14:textId="77777777" w:rsidR="00652F13" w:rsidRPr="00CC3AFA" w:rsidRDefault="00652F13" w:rsidP="00652F13">
            <w:pPr>
              <w:pStyle w:val="afffff4"/>
              <w:rPr>
                <w:color w:val="000000"/>
              </w:rPr>
            </w:pPr>
            <w:r w:rsidRPr="00CC3AFA">
              <w:rPr>
                <w:color w:val="000000"/>
              </w:rPr>
              <w:t>42,79</w:t>
            </w:r>
          </w:p>
        </w:tc>
        <w:tc>
          <w:tcPr>
            <w:tcW w:w="350" w:type="pct"/>
            <w:shd w:val="clear" w:color="auto" w:fill="auto"/>
            <w:vAlign w:val="center"/>
          </w:tcPr>
          <w:p w14:paraId="50F64AD0"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13A0F32B"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09D77CA"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54093894" w14:textId="77777777" w:rsidR="00652F13" w:rsidRPr="00CC3AFA" w:rsidRDefault="00652F13" w:rsidP="00652F13">
            <w:pPr>
              <w:pStyle w:val="afffff4"/>
              <w:rPr>
                <w:color w:val="000000"/>
              </w:rPr>
            </w:pPr>
            <w:r w:rsidRPr="00CC3AFA">
              <w:rPr>
                <w:color w:val="000000"/>
              </w:rPr>
              <w:t>9,65563E-07</w:t>
            </w:r>
          </w:p>
        </w:tc>
        <w:tc>
          <w:tcPr>
            <w:tcW w:w="407" w:type="pct"/>
            <w:shd w:val="clear" w:color="auto" w:fill="auto"/>
            <w:vAlign w:val="center"/>
          </w:tcPr>
          <w:p w14:paraId="00CC6873" w14:textId="77777777" w:rsidR="00652F13" w:rsidRPr="00CC3AFA" w:rsidRDefault="00652F13" w:rsidP="00652F13">
            <w:pPr>
              <w:pStyle w:val="afffff4"/>
              <w:rPr>
                <w:color w:val="000000"/>
              </w:rPr>
            </w:pPr>
            <w:r w:rsidRPr="00CC3AFA">
              <w:rPr>
                <w:color w:val="000000"/>
              </w:rPr>
              <w:t>23,6</w:t>
            </w:r>
          </w:p>
        </w:tc>
        <w:tc>
          <w:tcPr>
            <w:tcW w:w="674" w:type="pct"/>
            <w:shd w:val="clear" w:color="auto" w:fill="auto"/>
            <w:vAlign w:val="center"/>
          </w:tcPr>
          <w:p w14:paraId="3CCFBFB8" w14:textId="77777777" w:rsidR="00652F13" w:rsidRPr="00CC3AFA" w:rsidRDefault="00652F13" w:rsidP="00652F13">
            <w:pPr>
              <w:pStyle w:val="afffff4"/>
              <w:rPr>
                <w:color w:val="000000"/>
              </w:rPr>
            </w:pPr>
            <w:r w:rsidRPr="00CC3AFA">
              <w:rPr>
                <w:color w:val="000000"/>
              </w:rPr>
              <w:t>0,04239872</w:t>
            </w:r>
          </w:p>
        </w:tc>
        <w:tc>
          <w:tcPr>
            <w:tcW w:w="854" w:type="pct"/>
            <w:shd w:val="clear" w:color="auto" w:fill="auto"/>
            <w:vAlign w:val="center"/>
          </w:tcPr>
          <w:p w14:paraId="08FADBAD" w14:textId="77777777" w:rsidR="00652F13" w:rsidRPr="00CC3AFA" w:rsidRDefault="00652F13" w:rsidP="00652F13">
            <w:pPr>
              <w:pStyle w:val="afffff4"/>
              <w:rPr>
                <w:color w:val="000000"/>
              </w:rPr>
            </w:pPr>
            <w:r w:rsidRPr="00CC3AFA">
              <w:rPr>
                <w:color w:val="000000"/>
              </w:rPr>
              <w:t>2,21247E-05</w:t>
            </w:r>
          </w:p>
        </w:tc>
      </w:tr>
      <w:tr w:rsidR="00652F13" w:rsidRPr="00CC3AFA" w14:paraId="5602E958" w14:textId="77777777" w:rsidTr="00652F13">
        <w:trPr>
          <w:jc w:val="center"/>
        </w:trPr>
        <w:tc>
          <w:tcPr>
            <w:tcW w:w="466" w:type="pct"/>
            <w:shd w:val="clear" w:color="auto" w:fill="auto"/>
            <w:vAlign w:val="center"/>
          </w:tcPr>
          <w:p w14:paraId="5A60CAFE" w14:textId="77777777" w:rsidR="00652F13" w:rsidRPr="00CC3AFA" w:rsidRDefault="00652F13" w:rsidP="00652F13">
            <w:pPr>
              <w:pStyle w:val="afffff4"/>
              <w:rPr>
                <w:color w:val="000000"/>
              </w:rPr>
            </w:pPr>
            <w:r w:rsidRPr="00CC3AFA">
              <w:rPr>
                <w:color w:val="000000"/>
              </w:rPr>
              <w:t>85</w:t>
            </w:r>
          </w:p>
        </w:tc>
        <w:tc>
          <w:tcPr>
            <w:tcW w:w="466" w:type="pct"/>
            <w:shd w:val="clear" w:color="auto" w:fill="auto"/>
            <w:vAlign w:val="center"/>
          </w:tcPr>
          <w:p w14:paraId="4E586BBB" w14:textId="77777777" w:rsidR="00652F13" w:rsidRPr="00CC3AFA" w:rsidRDefault="00652F13" w:rsidP="00652F13">
            <w:pPr>
              <w:pStyle w:val="afffff4"/>
              <w:rPr>
                <w:color w:val="000000"/>
              </w:rPr>
            </w:pPr>
            <w:r w:rsidRPr="00CC3AFA">
              <w:rPr>
                <w:color w:val="000000"/>
              </w:rPr>
              <w:t>27,54</w:t>
            </w:r>
          </w:p>
        </w:tc>
        <w:tc>
          <w:tcPr>
            <w:tcW w:w="350" w:type="pct"/>
            <w:shd w:val="clear" w:color="auto" w:fill="auto"/>
            <w:vAlign w:val="center"/>
          </w:tcPr>
          <w:p w14:paraId="3129CFA2"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2C0F4681"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611095BB"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544D2317" w14:textId="77777777" w:rsidR="00652F13" w:rsidRPr="00CC3AFA" w:rsidRDefault="00652F13" w:rsidP="00652F13">
            <w:pPr>
              <w:pStyle w:val="afffff4"/>
              <w:rPr>
                <w:color w:val="000000"/>
              </w:rPr>
            </w:pPr>
            <w:r w:rsidRPr="00CC3AFA">
              <w:rPr>
                <w:color w:val="000000"/>
              </w:rPr>
              <w:t>6,21444E-07</w:t>
            </w:r>
          </w:p>
        </w:tc>
        <w:tc>
          <w:tcPr>
            <w:tcW w:w="407" w:type="pct"/>
            <w:shd w:val="clear" w:color="auto" w:fill="auto"/>
            <w:vAlign w:val="center"/>
          </w:tcPr>
          <w:p w14:paraId="2E48025F" w14:textId="77777777" w:rsidR="00652F13" w:rsidRPr="00CC3AFA" w:rsidRDefault="00652F13" w:rsidP="00652F13">
            <w:pPr>
              <w:pStyle w:val="afffff4"/>
              <w:rPr>
                <w:color w:val="000000"/>
              </w:rPr>
            </w:pPr>
            <w:r w:rsidRPr="00CC3AFA">
              <w:rPr>
                <w:color w:val="000000"/>
              </w:rPr>
              <w:t>23,6</w:t>
            </w:r>
          </w:p>
        </w:tc>
        <w:tc>
          <w:tcPr>
            <w:tcW w:w="674" w:type="pct"/>
            <w:shd w:val="clear" w:color="auto" w:fill="auto"/>
            <w:vAlign w:val="center"/>
          </w:tcPr>
          <w:p w14:paraId="1B8FC843" w14:textId="77777777" w:rsidR="00652F13" w:rsidRPr="00CC3AFA" w:rsidRDefault="00652F13" w:rsidP="00652F13">
            <w:pPr>
              <w:pStyle w:val="afffff4"/>
              <w:rPr>
                <w:color w:val="000000"/>
              </w:rPr>
            </w:pPr>
            <w:r w:rsidRPr="00CC3AFA">
              <w:rPr>
                <w:color w:val="000000"/>
              </w:rPr>
              <w:t>0,042347583</w:t>
            </w:r>
          </w:p>
        </w:tc>
        <w:tc>
          <w:tcPr>
            <w:tcW w:w="854" w:type="pct"/>
            <w:shd w:val="clear" w:color="auto" w:fill="auto"/>
            <w:vAlign w:val="center"/>
          </w:tcPr>
          <w:p w14:paraId="76026C55" w14:textId="77777777" w:rsidR="00652F13" w:rsidRPr="00CC3AFA" w:rsidRDefault="00652F13" w:rsidP="00652F13">
            <w:pPr>
              <w:pStyle w:val="afffff4"/>
              <w:rPr>
                <w:color w:val="000000"/>
              </w:rPr>
            </w:pPr>
            <w:r w:rsidRPr="00CC3AFA">
              <w:rPr>
                <w:color w:val="000000"/>
              </w:rPr>
              <w:t>1,42568E-05</w:t>
            </w:r>
          </w:p>
        </w:tc>
      </w:tr>
      <w:tr w:rsidR="00652F13" w:rsidRPr="00CC3AFA" w14:paraId="47C596AD" w14:textId="77777777" w:rsidTr="00652F13">
        <w:trPr>
          <w:jc w:val="center"/>
        </w:trPr>
        <w:tc>
          <w:tcPr>
            <w:tcW w:w="466" w:type="pct"/>
            <w:shd w:val="clear" w:color="auto" w:fill="auto"/>
            <w:vAlign w:val="center"/>
          </w:tcPr>
          <w:p w14:paraId="48BEC789" w14:textId="77777777" w:rsidR="00652F13" w:rsidRPr="00CC3AFA" w:rsidRDefault="00652F13" w:rsidP="00652F13">
            <w:pPr>
              <w:pStyle w:val="afffff4"/>
              <w:rPr>
                <w:color w:val="000000"/>
              </w:rPr>
            </w:pPr>
            <w:r w:rsidRPr="00CC3AFA">
              <w:rPr>
                <w:color w:val="000000"/>
              </w:rPr>
              <w:t>86</w:t>
            </w:r>
          </w:p>
        </w:tc>
        <w:tc>
          <w:tcPr>
            <w:tcW w:w="466" w:type="pct"/>
            <w:shd w:val="clear" w:color="auto" w:fill="auto"/>
            <w:vAlign w:val="center"/>
          </w:tcPr>
          <w:p w14:paraId="59F9A231" w14:textId="77777777" w:rsidR="00652F13" w:rsidRPr="00CC3AFA" w:rsidRDefault="00652F13" w:rsidP="00652F13">
            <w:pPr>
              <w:pStyle w:val="afffff4"/>
              <w:rPr>
                <w:color w:val="000000"/>
              </w:rPr>
            </w:pPr>
            <w:r w:rsidRPr="00CC3AFA">
              <w:rPr>
                <w:color w:val="000000"/>
              </w:rPr>
              <w:t>43,75</w:t>
            </w:r>
          </w:p>
        </w:tc>
        <w:tc>
          <w:tcPr>
            <w:tcW w:w="350" w:type="pct"/>
            <w:shd w:val="clear" w:color="auto" w:fill="auto"/>
            <w:vAlign w:val="center"/>
          </w:tcPr>
          <w:p w14:paraId="58D02052"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4374C08E"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710BEE76"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71C80DC4" w14:textId="77777777" w:rsidR="00652F13" w:rsidRPr="00CC3AFA" w:rsidRDefault="00652F13" w:rsidP="00652F13">
            <w:pPr>
              <w:pStyle w:val="afffff4"/>
              <w:rPr>
                <w:color w:val="000000"/>
              </w:rPr>
            </w:pPr>
            <w:r w:rsidRPr="00CC3AFA">
              <w:rPr>
                <w:color w:val="000000"/>
              </w:rPr>
              <w:t>9,87226E-07</w:t>
            </w:r>
          </w:p>
        </w:tc>
        <w:tc>
          <w:tcPr>
            <w:tcW w:w="407" w:type="pct"/>
            <w:shd w:val="clear" w:color="auto" w:fill="auto"/>
            <w:vAlign w:val="center"/>
          </w:tcPr>
          <w:p w14:paraId="22C4FD6F" w14:textId="77777777" w:rsidR="00652F13" w:rsidRPr="00CC3AFA" w:rsidRDefault="00652F13" w:rsidP="00652F13">
            <w:pPr>
              <w:pStyle w:val="afffff4"/>
              <w:rPr>
                <w:color w:val="000000"/>
              </w:rPr>
            </w:pPr>
            <w:r w:rsidRPr="00CC3AFA">
              <w:rPr>
                <w:color w:val="000000"/>
              </w:rPr>
              <w:t>23,6</w:t>
            </w:r>
          </w:p>
        </w:tc>
        <w:tc>
          <w:tcPr>
            <w:tcW w:w="674" w:type="pct"/>
            <w:shd w:val="clear" w:color="auto" w:fill="auto"/>
            <w:vAlign w:val="center"/>
          </w:tcPr>
          <w:p w14:paraId="7A3B4E15" w14:textId="77777777" w:rsidR="00652F13" w:rsidRPr="00CC3AFA" w:rsidRDefault="00652F13" w:rsidP="00652F13">
            <w:pPr>
              <w:pStyle w:val="afffff4"/>
              <w:rPr>
                <w:color w:val="000000"/>
              </w:rPr>
            </w:pPr>
            <w:r w:rsidRPr="00CC3AFA">
              <w:rPr>
                <w:color w:val="000000"/>
              </w:rPr>
              <w:t>0,042401944</w:t>
            </w:r>
          </w:p>
        </w:tc>
        <w:tc>
          <w:tcPr>
            <w:tcW w:w="854" w:type="pct"/>
            <w:shd w:val="clear" w:color="auto" w:fill="auto"/>
            <w:vAlign w:val="center"/>
          </w:tcPr>
          <w:p w14:paraId="502F75C3" w14:textId="77777777" w:rsidR="00652F13" w:rsidRPr="00CC3AFA" w:rsidRDefault="00652F13" w:rsidP="00652F13">
            <w:pPr>
              <w:pStyle w:val="afffff4"/>
              <w:rPr>
                <w:color w:val="000000"/>
              </w:rPr>
            </w:pPr>
            <w:r w:rsidRPr="00CC3AFA">
              <w:rPr>
                <w:color w:val="000000"/>
              </w:rPr>
              <w:t>2,26193E-05</w:t>
            </w:r>
          </w:p>
        </w:tc>
      </w:tr>
      <w:tr w:rsidR="00652F13" w:rsidRPr="00CC3AFA" w14:paraId="33DFE4C2" w14:textId="77777777" w:rsidTr="00652F13">
        <w:trPr>
          <w:jc w:val="center"/>
        </w:trPr>
        <w:tc>
          <w:tcPr>
            <w:tcW w:w="466" w:type="pct"/>
            <w:shd w:val="clear" w:color="auto" w:fill="auto"/>
            <w:vAlign w:val="center"/>
          </w:tcPr>
          <w:p w14:paraId="023246B7" w14:textId="77777777" w:rsidR="00652F13" w:rsidRPr="00CC3AFA" w:rsidRDefault="00652F13" w:rsidP="00652F13">
            <w:pPr>
              <w:pStyle w:val="afffff4"/>
              <w:rPr>
                <w:color w:val="000000"/>
              </w:rPr>
            </w:pPr>
            <w:r w:rsidRPr="00CC3AFA">
              <w:rPr>
                <w:color w:val="000000"/>
              </w:rPr>
              <w:t>87</w:t>
            </w:r>
          </w:p>
        </w:tc>
        <w:tc>
          <w:tcPr>
            <w:tcW w:w="466" w:type="pct"/>
            <w:shd w:val="clear" w:color="auto" w:fill="auto"/>
            <w:vAlign w:val="center"/>
          </w:tcPr>
          <w:p w14:paraId="5DCF821E" w14:textId="77777777" w:rsidR="00652F13" w:rsidRPr="00CC3AFA" w:rsidRDefault="00652F13" w:rsidP="00652F13">
            <w:pPr>
              <w:pStyle w:val="afffff4"/>
              <w:rPr>
                <w:color w:val="000000"/>
              </w:rPr>
            </w:pPr>
            <w:r w:rsidRPr="00CC3AFA">
              <w:rPr>
                <w:color w:val="000000"/>
              </w:rPr>
              <w:t>107,31</w:t>
            </w:r>
          </w:p>
        </w:tc>
        <w:tc>
          <w:tcPr>
            <w:tcW w:w="350" w:type="pct"/>
            <w:shd w:val="clear" w:color="auto" w:fill="auto"/>
            <w:vAlign w:val="center"/>
          </w:tcPr>
          <w:p w14:paraId="7CBF961C"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5CEE9F84"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496A61CB"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11369698" w14:textId="77777777" w:rsidR="00652F13" w:rsidRPr="00CC3AFA" w:rsidRDefault="00652F13" w:rsidP="00652F13">
            <w:pPr>
              <w:pStyle w:val="afffff4"/>
              <w:rPr>
                <w:color w:val="000000"/>
              </w:rPr>
            </w:pPr>
            <w:r w:rsidRPr="00CC3AFA">
              <w:rPr>
                <w:color w:val="000000"/>
              </w:rPr>
              <w:t>2,42147E-06</w:t>
            </w:r>
          </w:p>
        </w:tc>
        <w:tc>
          <w:tcPr>
            <w:tcW w:w="407" w:type="pct"/>
            <w:shd w:val="clear" w:color="auto" w:fill="auto"/>
            <w:vAlign w:val="center"/>
          </w:tcPr>
          <w:p w14:paraId="763C03A2" w14:textId="77777777" w:rsidR="00652F13" w:rsidRPr="00CC3AFA" w:rsidRDefault="00652F13" w:rsidP="00652F13">
            <w:pPr>
              <w:pStyle w:val="afffff4"/>
              <w:rPr>
                <w:color w:val="000000"/>
              </w:rPr>
            </w:pPr>
            <w:r w:rsidRPr="00CC3AFA">
              <w:rPr>
                <w:color w:val="000000"/>
              </w:rPr>
              <w:t>23,5</w:t>
            </w:r>
          </w:p>
        </w:tc>
        <w:tc>
          <w:tcPr>
            <w:tcW w:w="674" w:type="pct"/>
            <w:shd w:val="clear" w:color="auto" w:fill="auto"/>
            <w:vAlign w:val="center"/>
          </w:tcPr>
          <w:p w14:paraId="77644374" w14:textId="77777777" w:rsidR="00652F13" w:rsidRPr="00CC3AFA" w:rsidRDefault="00652F13" w:rsidP="00652F13">
            <w:pPr>
              <w:pStyle w:val="afffff4"/>
              <w:rPr>
                <w:color w:val="000000"/>
              </w:rPr>
            </w:pPr>
            <w:r w:rsidRPr="00CC3AFA">
              <w:rPr>
                <w:color w:val="000000"/>
              </w:rPr>
              <w:t>0,042616449</w:t>
            </w:r>
          </w:p>
        </w:tc>
        <w:tc>
          <w:tcPr>
            <w:tcW w:w="854" w:type="pct"/>
            <w:shd w:val="clear" w:color="auto" w:fill="auto"/>
            <w:vAlign w:val="center"/>
          </w:tcPr>
          <w:p w14:paraId="5C7C9EAB" w14:textId="77777777" w:rsidR="00652F13" w:rsidRPr="00CC3AFA" w:rsidRDefault="00652F13" w:rsidP="00652F13">
            <w:pPr>
              <w:pStyle w:val="afffff4"/>
              <w:rPr>
                <w:color w:val="000000"/>
              </w:rPr>
            </w:pPr>
            <w:r w:rsidRPr="00CC3AFA">
              <w:rPr>
                <w:color w:val="000000"/>
              </w:rPr>
              <w:t>5,52014E-05</w:t>
            </w:r>
          </w:p>
        </w:tc>
      </w:tr>
      <w:tr w:rsidR="00652F13" w:rsidRPr="00CC3AFA" w14:paraId="45F2E921" w14:textId="77777777" w:rsidTr="00652F13">
        <w:trPr>
          <w:jc w:val="center"/>
        </w:trPr>
        <w:tc>
          <w:tcPr>
            <w:tcW w:w="466" w:type="pct"/>
            <w:shd w:val="clear" w:color="auto" w:fill="auto"/>
            <w:vAlign w:val="center"/>
          </w:tcPr>
          <w:p w14:paraId="2F57A9C3" w14:textId="77777777" w:rsidR="00652F13" w:rsidRPr="00CC3AFA" w:rsidRDefault="00652F13" w:rsidP="00652F13">
            <w:pPr>
              <w:pStyle w:val="afffff4"/>
              <w:rPr>
                <w:color w:val="000000"/>
              </w:rPr>
            </w:pPr>
            <w:r w:rsidRPr="00CC3AFA">
              <w:rPr>
                <w:color w:val="000000"/>
              </w:rPr>
              <w:t>88</w:t>
            </w:r>
          </w:p>
        </w:tc>
        <w:tc>
          <w:tcPr>
            <w:tcW w:w="466" w:type="pct"/>
            <w:shd w:val="clear" w:color="auto" w:fill="auto"/>
            <w:vAlign w:val="center"/>
          </w:tcPr>
          <w:p w14:paraId="51187C06" w14:textId="77777777" w:rsidR="00652F13" w:rsidRPr="00CC3AFA" w:rsidRDefault="00652F13" w:rsidP="00652F13">
            <w:pPr>
              <w:pStyle w:val="afffff4"/>
              <w:rPr>
                <w:color w:val="000000"/>
              </w:rPr>
            </w:pPr>
            <w:r w:rsidRPr="00CC3AFA">
              <w:rPr>
                <w:color w:val="000000"/>
              </w:rPr>
              <w:t>100,45</w:t>
            </w:r>
          </w:p>
        </w:tc>
        <w:tc>
          <w:tcPr>
            <w:tcW w:w="350" w:type="pct"/>
            <w:shd w:val="clear" w:color="auto" w:fill="auto"/>
            <w:vAlign w:val="center"/>
          </w:tcPr>
          <w:p w14:paraId="335AD862"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3F2BF826"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14DBADC3"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4AA5D127" w14:textId="77777777" w:rsidR="00652F13" w:rsidRPr="00CC3AFA" w:rsidRDefault="00652F13" w:rsidP="00652F13">
            <w:pPr>
              <w:pStyle w:val="afffff4"/>
              <w:rPr>
                <w:color w:val="000000"/>
              </w:rPr>
            </w:pPr>
            <w:r w:rsidRPr="00CC3AFA">
              <w:rPr>
                <w:color w:val="000000"/>
              </w:rPr>
              <w:t>2,26667E-06</w:t>
            </w:r>
          </w:p>
        </w:tc>
        <w:tc>
          <w:tcPr>
            <w:tcW w:w="407" w:type="pct"/>
            <w:shd w:val="clear" w:color="auto" w:fill="auto"/>
            <w:vAlign w:val="center"/>
          </w:tcPr>
          <w:p w14:paraId="5655B1AA" w14:textId="77777777" w:rsidR="00652F13" w:rsidRPr="00CC3AFA" w:rsidRDefault="00652F13" w:rsidP="00652F13">
            <w:pPr>
              <w:pStyle w:val="afffff4"/>
              <w:rPr>
                <w:color w:val="000000"/>
              </w:rPr>
            </w:pPr>
            <w:r w:rsidRPr="00CC3AFA">
              <w:rPr>
                <w:color w:val="000000"/>
              </w:rPr>
              <w:t>23,5</w:t>
            </w:r>
          </w:p>
        </w:tc>
        <w:tc>
          <w:tcPr>
            <w:tcW w:w="674" w:type="pct"/>
            <w:shd w:val="clear" w:color="auto" w:fill="auto"/>
            <w:vAlign w:val="center"/>
          </w:tcPr>
          <w:p w14:paraId="308DA133" w14:textId="77777777" w:rsidR="00652F13" w:rsidRPr="00CC3AFA" w:rsidRDefault="00652F13" w:rsidP="00652F13">
            <w:pPr>
              <w:pStyle w:val="afffff4"/>
              <w:rPr>
                <w:color w:val="000000"/>
              </w:rPr>
            </w:pPr>
            <w:r w:rsidRPr="00CC3AFA">
              <w:rPr>
                <w:color w:val="000000"/>
              </w:rPr>
              <w:t>0,042593193</w:t>
            </w:r>
          </w:p>
        </w:tc>
        <w:tc>
          <w:tcPr>
            <w:tcW w:w="854" w:type="pct"/>
            <w:shd w:val="clear" w:color="auto" w:fill="auto"/>
            <w:vAlign w:val="center"/>
          </w:tcPr>
          <w:p w14:paraId="446DDE38" w14:textId="77777777" w:rsidR="00652F13" w:rsidRPr="00CC3AFA" w:rsidRDefault="00652F13" w:rsidP="00652F13">
            <w:pPr>
              <w:pStyle w:val="afffff4"/>
              <w:rPr>
                <w:color w:val="000000"/>
              </w:rPr>
            </w:pPr>
            <w:r w:rsidRPr="00CC3AFA">
              <w:rPr>
                <w:color w:val="000000"/>
              </w:rPr>
              <w:t>5,17008E-05</w:t>
            </w:r>
          </w:p>
        </w:tc>
      </w:tr>
      <w:tr w:rsidR="00652F13" w:rsidRPr="00CC3AFA" w14:paraId="4C007185" w14:textId="77777777" w:rsidTr="00652F13">
        <w:trPr>
          <w:jc w:val="center"/>
        </w:trPr>
        <w:tc>
          <w:tcPr>
            <w:tcW w:w="466" w:type="pct"/>
            <w:shd w:val="clear" w:color="auto" w:fill="auto"/>
            <w:vAlign w:val="center"/>
          </w:tcPr>
          <w:p w14:paraId="12E66837" w14:textId="77777777" w:rsidR="00652F13" w:rsidRPr="00CC3AFA" w:rsidRDefault="00652F13" w:rsidP="00652F13">
            <w:pPr>
              <w:pStyle w:val="afffff4"/>
              <w:rPr>
                <w:color w:val="000000"/>
              </w:rPr>
            </w:pPr>
            <w:r w:rsidRPr="00CC3AFA">
              <w:rPr>
                <w:color w:val="000000"/>
              </w:rPr>
              <w:t>89</w:t>
            </w:r>
          </w:p>
        </w:tc>
        <w:tc>
          <w:tcPr>
            <w:tcW w:w="466" w:type="pct"/>
            <w:shd w:val="clear" w:color="auto" w:fill="auto"/>
            <w:vAlign w:val="center"/>
          </w:tcPr>
          <w:p w14:paraId="2C38B590" w14:textId="77777777" w:rsidR="00652F13" w:rsidRPr="00CC3AFA" w:rsidRDefault="00652F13" w:rsidP="00652F13">
            <w:pPr>
              <w:pStyle w:val="afffff4"/>
              <w:rPr>
                <w:color w:val="000000"/>
              </w:rPr>
            </w:pPr>
            <w:r w:rsidRPr="00CC3AFA">
              <w:rPr>
                <w:color w:val="000000"/>
              </w:rPr>
              <w:t>145,42</w:t>
            </w:r>
          </w:p>
        </w:tc>
        <w:tc>
          <w:tcPr>
            <w:tcW w:w="350" w:type="pct"/>
            <w:shd w:val="clear" w:color="auto" w:fill="auto"/>
            <w:vAlign w:val="center"/>
          </w:tcPr>
          <w:p w14:paraId="169A15E7"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3047086D"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301AF858"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15B60B08" w14:textId="77777777" w:rsidR="00652F13" w:rsidRPr="00CC3AFA" w:rsidRDefault="00652F13" w:rsidP="00652F13">
            <w:pPr>
              <w:pStyle w:val="afffff4"/>
              <w:rPr>
                <w:color w:val="000000"/>
              </w:rPr>
            </w:pPr>
            <w:r w:rsidRPr="00CC3AFA">
              <w:rPr>
                <w:color w:val="000000"/>
              </w:rPr>
              <w:t>3,28143E-06</w:t>
            </w:r>
          </w:p>
        </w:tc>
        <w:tc>
          <w:tcPr>
            <w:tcW w:w="407" w:type="pct"/>
            <w:shd w:val="clear" w:color="auto" w:fill="auto"/>
            <w:vAlign w:val="center"/>
          </w:tcPr>
          <w:p w14:paraId="03D1FB31" w14:textId="77777777" w:rsidR="00652F13" w:rsidRPr="00CC3AFA" w:rsidRDefault="00652F13" w:rsidP="00652F13">
            <w:pPr>
              <w:pStyle w:val="afffff4"/>
              <w:rPr>
                <w:color w:val="000000"/>
              </w:rPr>
            </w:pPr>
            <w:r w:rsidRPr="00CC3AFA">
              <w:rPr>
                <w:color w:val="000000"/>
              </w:rPr>
              <w:t>23,4</w:t>
            </w:r>
          </w:p>
        </w:tc>
        <w:tc>
          <w:tcPr>
            <w:tcW w:w="674" w:type="pct"/>
            <w:shd w:val="clear" w:color="auto" w:fill="auto"/>
            <w:vAlign w:val="center"/>
          </w:tcPr>
          <w:p w14:paraId="299E2CA4" w14:textId="77777777" w:rsidR="00652F13" w:rsidRPr="00CC3AFA" w:rsidRDefault="00652F13" w:rsidP="00652F13">
            <w:pPr>
              <w:pStyle w:val="afffff4"/>
              <w:rPr>
                <w:color w:val="000000"/>
              </w:rPr>
            </w:pPr>
            <w:r w:rsidRPr="00CC3AFA">
              <w:rPr>
                <w:color w:val="000000"/>
              </w:rPr>
              <w:t>0,042746108</w:t>
            </w:r>
          </w:p>
        </w:tc>
        <w:tc>
          <w:tcPr>
            <w:tcW w:w="854" w:type="pct"/>
            <w:shd w:val="clear" w:color="auto" w:fill="auto"/>
            <w:vAlign w:val="center"/>
          </w:tcPr>
          <w:p w14:paraId="34235F01" w14:textId="77777777" w:rsidR="00652F13" w:rsidRPr="00CC3AFA" w:rsidRDefault="00652F13" w:rsidP="00652F13">
            <w:pPr>
              <w:pStyle w:val="afffff4"/>
              <w:rPr>
                <w:color w:val="000000"/>
              </w:rPr>
            </w:pPr>
            <w:r w:rsidRPr="00CC3AFA">
              <w:rPr>
                <w:color w:val="000000"/>
              </w:rPr>
              <w:t>7,45787E-05</w:t>
            </w:r>
          </w:p>
        </w:tc>
      </w:tr>
      <w:tr w:rsidR="00652F13" w:rsidRPr="00CC3AFA" w14:paraId="74F04995" w14:textId="77777777" w:rsidTr="00652F13">
        <w:trPr>
          <w:jc w:val="center"/>
        </w:trPr>
        <w:tc>
          <w:tcPr>
            <w:tcW w:w="466" w:type="pct"/>
            <w:shd w:val="clear" w:color="auto" w:fill="auto"/>
            <w:vAlign w:val="center"/>
          </w:tcPr>
          <w:p w14:paraId="480FD215" w14:textId="77777777" w:rsidR="00652F13" w:rsidRPr="00CC3AFA" w:rsidRDefault="00652F13" w:rsidP="00652F13">
            <w:pPr>
              <w:pStyle w:val="afffff4"/>
              <w:rPr>
                <w:color w:val="000000"/>
              </w:rPr>
            </w:pPr>
            <w:r w:rsidRPr="00CC3AFA">
              <w:rPr>
                <w:color w:val="000000"/>
              </w:rPr>
              <w:t>90</w:t>
            </w:r>
          </w:p>
        </w:tc>
        <w:tc>
          <w:tcPr>
            <w:tcW w:w="466" w:type="pct"/>
            <w:shd w:val="clear" w:color="auto" w:fill="auto"/>
            <w:vAlign w:val="center"/>
          </w:tcPr>
          <w:p w14:paraId="21FB5682" w14:textId="77777777" w:rsidR="00652F13" w:rsidRPr="00CC3AFA" w:rsidRDefault="00652F13" w:rsidP="00652F13">
            <w:pPr>
              <w:pStyle w:val="afffff4"/>
              <w:rPr>
                <w:color w:val="000000"/>
              </w:rPr>
            </w:pPr>
            <w:r w:rsidRPr="00CC3AFA">
              <w:rPr>
                <w:color w:val="000000"/>
              </w:rPr>
              <w:t>36,5</w:t>
            </w:r>
          </w:p>
        </w:tc>
        <w:tc>
          <w:tcPr>
            <w:tcW w:w="350" w:type="pct"/>
            <w:shd w:val="clear" w:color="auto" w:fill="auto"/>
            <w:vAlign w:val="center"/>
          </w:tcPr>
          <w:p w14:paraId="42327BC3"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25C2CD12"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3D41EE3A"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255CF3E0" w14:textId="77777777" w:rsidR="00652F13" w:rsidRPr="00CC3AFA" w:rsidRDefault="00652F13" w:rsidP="00652F13">
            <w:pPr>
              <w:pStyle w:val="afffff4"/>
              <w:rPr>
                <w:color w:val="000000"/>
              </w:rPr>
            </w:pPr>
            <w:r w:rsidRPr="00CC3AFA">
              <w:rPr>
                <w:color w:val="000000"/>
              </w:rPr>
              <w:t>8,23628E-07</w:t>
            </w:r>
          </w:p>
        </w:tc>
        <w:tc>
          <w:tcPr>
            <w:tcW w:w="407" w:type="pct"/>
            <w:shd w:val="clear" w:color="auto" w:fill="auto"/>
            <w:vAlign w:val="center"/>
          </w:tcPr>
          <w:p w14:paraId="7A0492D1" w14:textId="77777777" w:rsidR="00652F13" w:rsidRPr="00CC3AFA" w:rsidRDefault="00652F13" w:rsidP="00652F13">
            <w:pPr>
              <w:pStyle w:val="afffff4"/>
              <w:rPr>
                <w:color w:val="000000"/>
              </w:rPr>
            </w:pPr>
            <w:r w:rsidRPr="00CC3AFA">
              <w:rPr>
                <w:color w:val="000000"/>
              </w:rPr>
              <w:t>23,6</w:t>
            </w:r>
          </w:p>
        </w:tc>
        <w:tc>
          <w:tcPr>
            <w:tcW w:w="674" w:type="pct"/>
            <w:shd w:val="clear" w:color="auto" w:fill="auto"/>
            <w:vAlign w:val="center"/>
          </w:tcPr>
          <w:p w14:paraId="1C814FD8" w14:textId="77777777" w:rsidR="00652F13" w:rsidRPr="00CC3AFA" w:rsidRDefault="00652F13" w:rsidP="00652F13">
            <w:pPr>
              <w:pStyle w:val="afffff4"/>
              <w:rPr>
                <w:color w:val="000000"/>
              </w:rPr>
            </w:pPr>
            <w:r w:rsidRPr="00CC3AFA">
              <w:rPr>
                <w:color w:val="000000"/>
              </w:rPr>
              <w:t>0,042377613</w:t>
            </w:r>
          </w:p>
        </w:tc>
        <w:tc>
          <w:tcPr>
            <w:tcW w:w="854" w:type="pct"/>
            <w:shd w:val="clear" w:color="auto" w:fill="auto"/>
            <w:vAlign w:val="center"/>
          </w:tcPr>
          <w:p w14:paraId="27E0C4F2" w14:textId="77777777" w:rsidR="00652F13" w:rsidRPr="00CC3AFA" w:rsidRDefault="00652F13" w:rsidP="00652F13">
            <w:pPr>
              <w:pStyle w:val="afffff4"/>
              <w:rPr>
                <w:color w:val="000000"/>
              </w:rPr>
            </w:pPr>
            <w:r w:rsidRPr="00CC3AFA">
              <w:rPr>
                <w:color w:val="000000"/>
              </w:rPr>
              <w:t>1,88818E-05</w:t>
            </w:r>
          </w:p>
        </w:tc>
      </w:tr>
      <w:tr w:rsidR="00652F13" w:rsidRPr="00CC3AFA" w14:paraId="59E70620" w14:textId="77777777" w:rsidTr="00652F13">
        <w:trPr>
          <w:jc w:val="center"/>
        </w:trPr>
        <w:tc>
          <w:tcPr>
            <w:tcW w:w="466" w:type="pct"/>
            <w:shd w:val="clear" w:color="auto" w:fill="auto"/>
            <w:vAlign w:val="center"/>
          </w:tcPr>
          <w:p w14:paraId="4143D8E2" w14:textId="77777777" w:rsidR="00652F13" w:rsidRPr="00CC3AFA" w:rsidRDefault="00652F13" w:rsidP="00652F13">
            <w:pPr>
              <w:pStyle w:val="afffff4"/>
              <w:rPr>
                <w:color w:val="000000"/>
              </w:rPr>
            </w:pPr>
            <w:r w:rsidRPr="00CC3AFA">
              <w:rPr>
                <w:color w:val="000000"/>
              </w:rPr>
              <w:t>91</w:t>
            </w:r>
          </w:p>
        </w:tc>
        <w:tc>
          <w:tcPr>
            <w:tcW w:w="466" w:type="pct"/>
            <w:shd w:val="clear" w:color="auto" w:fill="auto"/>
            <w:vAlign w:val="center"/>
          </w:tcPr>
          <w:p w14:paraId="62E42466" w14:textId="77777777" w:rsidR="00652F13" w:rsidRPr="00CC3AFA" w:rsidRDefault="00652F13" w:rsidP="00652F13">
            <w:pPr>
              <w:pStyle w:val="afffff4"/>
              <w:rPr>
                <w:color w:val="000000"/>
              </w:rPr>
            </w:pPr>
            <w:r w:rsidRPr="00CC3AFA">
              <w:rPr>
                <w:color w:val="000000"/>
              </w:rPr>
              <w:t>70,47</w:t>
            </w:r>
          </w:p>
        </w:tc>
        <w:tc>
          <w:tcPr>
            <w:tcW w:w="350" w:type="pct"/>
            <w:shd w:val="clear" w:color="auto" w:fill="auto"/>
            <w:vAlign w:val="center"/>
          </w:tcPr>
          <w:p w14:paraId="65555623"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15D66AF0"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5DD13414"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3DC7DAA0" w14:textId="77777777" w:rsidR="00652F13" w:rsidRPr="00CC3AFA" w:rsidRDefault="00652F13" w:rsidP="00652F13">
            <w:pPr>
              <w:pStyle w:val="afffff4"/>
              <w:rPr>
                <w:color w:val="000000"/>
              </w:rPr>
            </w:pPr>
            <w:r w:rsidRPr="00CC3AFA">
              <w:rPr>
                <w:color w:val="000000"/>
              </w:rPr>
              <w:t>1,59017E-06</w:t>
            </w:r>
          </w:p>
        </w:tc>
        <w:tc>
          <w:tcPr>
            <w:tcW w:w="407" w:type="pct"/>
            <w:shd w:val="clear" w:color="auto" w:fill="auto"/>
            <w:vAlign w:val="center"/>
          </w:tcPr>
          <w:p w14:paraId="371B1387" w14:textId="77777777" w:rsidR="00652F13" w:rsidRPr="00CC3AFA" w:rsidRDefault="00652F13" w:rsidP="00652F13">
            <w:pPr>
              <w:pStyle w:val="afffff4"/>
              <w:rPr>
                <w:color w:val="000000"/>
              </w:rPr>
            </w:pPr>
            <w:r w:rsidRPr="00CC3AFA">
              <w:rPr>
                <w:color w:val="000000"/>
              </w:rPr>
              <w:t>23,5</w:t>
            </w:r>
          </w:p>
        </w:tc>
        <w:tc>
          <w:tcPr>
            <w:tcW w:w="674" w:type="pct"/>
            <w:shd w:val="clear" w:color="auto" w:fill="auto"/>
            <w:vAlign w:val="center"/>
          </w:tcPr>
          <w:p w14:paraId="24C8EEFF" w14:textId="77777777" w:rsidR="00652F13" w:rsidRPr="00CC3AFA" w:rsidRDefault="00652F13" w:rsidP="00652F13">
            <w:pPr>
              <w:pStyle w:val="afffff4"/>
              <w:rPr>
                <w:color w:val="000000"/>
              </w:rPr>
            </w:pPr>
            <w:r w:rsidRPr="00CC3AFA">
              <w:rPr>
                <w:color w:val="000000"/>
              </w:rPr>
              <w:t>0,042491856</w:t>
            </w:r>
          </w:p>
        </w:tc>
        <w:tc>
          <w:tcPr>
            <w:tcW w:w="854" w:type="pct"/>
            <w:shd w:val="clear" w:color="auto" w:fill="auto"/>
            <w:vAlign w:val="center"/>
          </w:tcPr>
          <w:p w14:paraId="4B857504" w14:textId="77777777" w:rsidR="00652F13" w:rsidRPr="00CC3AFA" w:rsidRDefault="00652F13" w:rsidP="00652F13">
            <w:pPr>
              <w:pStyle w:val="afffff4"/>
              <w:rPr>
                <w:color w:val="000000"/>
              </w:rPr>
            </w:pPr>
            <w:r w:rsidRPr="00CC3AFA">
              <w:rPr>
                <w:color w:val="000000"/>
              </w:rPr>
              <w:t>3,63568E-05</w:t>
            </w:r>
          </w:p>
        </w:tc>
      </w:tr>
      <w:tr w:rsidR="00652F13" w:rsidRPr="00CC3AFA" w14:paraId="59EBB0F8" w14:textId="77777777" w:rsidTr="00652F13">
        <w:trPr>
          <w:jc w:val="center"/>
        </w:trPr>
        <w:tc>
          <w:tcPr>
            <w:tcW w:w="466" w:type="pct"/>
            <w:shd w:val="clear" w:color="auto" w:fill="auto"/>
            <w:vAlign w:val="center"/>
          </w:tcPr>
          <w:p w14:paraId="0EE2D424" w14:textId="77777777" w:rsidR="00652F13" w:rsidRPr="00CC3AFA" w:rsidRDefault="00652F13" w:rsidP="00652F13">
            <w:pPr>
              <w:pStyle w:val="afffff4"/>
              <w:rPr>
                <w:color w:val="000000"/>
              </w:rPr>
            </w:pPr>
            <w:r w:rsidRPr="00CC3AFA">
              <w:rPr>
                <w:color w:val="000000"/>
              </w:rPr>
              <w:t>92</w:t>
            </w:r>
          </w:p>
        </w:tc>
        <w:tc>
          <w:tcPr>
            <w:tcW w:w="466" w:type="pct"/>
            <w:shd w:val="clear" w:color="auto" w:fill="auto"/>
            <w:vAlign w:val="center"/>
          </w:tcPr>
          <w:p w14:paraId="2EF12CBD" w14:textId="77777777" w:rsidR="00652F13" w:rsidRPr="00CC3AFA" w:rsidRDefault="00652F13" w:rsidP="00652F13">
            <w:pPr>
              <w:pStyle w:val="afffff4"/>
              <w:rPr>
                <w:color w:val="000000"/>
              </w:rPr>
            </w:pPr>
            <w:r w:rsidRPr="00CC3AFA">
              <w:rPr>
                <w:color w:val="000000"/>
              </w:rPr>
              <w:t>152,02</w:t>
            </w:r>
          </w:p>
        </w:tc>
        <w:tc>
          <w:tcPr>
            <w:tcW w:w="350" w:type="pct"/>
            <w:shd w:val="clear" w:color="auto" w:fill="auto"/>
            <w:vAlign w:val="center"/>
          </w:tcPr>
          <w:p w14:paraId="754E2952"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529426C0"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189F6640"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36225834" w14:textId="77777777" w:rsidR="00652F13" w:rsidRPr="00CC3AFA" w:rsidRDefault="00652F13" w:rsidP="00652F13">
            <w:pPr>
              <w:pStyle w:val="afffff4"/>
              <w:rPr>
                <w:color w:val="000000"/>
              </w:rPr>
            </w:pPr>
            <w:r w:rsidRPr="00CC3AFA">
              <w:rPr>
                <w:color w:val="000000"/>
              </w:rPr>
              <w:t>3,43036E-06</w:t>
            </w:r>
          </w:p>
        </w:tc>
        <w:tc>
          <w:tcPr>
            <w:tcW w:w="407" w:type="pct"/>
            <w:shd w:val="clear" w:color="auto" w:fill="auto"/>
            <w:vAlign w:val="center"/>
          </w:tcPr>
          <w:p w14:paraId="5E9E8A25" w14:textId="77777777" w:rsidR="00652F13" w:rsidRPr="00CC3AFA" w:rsidRDefault="00652F13" w:rsidP="00652F13">
            <w:pPr>
              <w:pStyle w:val="afffff4"/>
              <w:rPr>
                <w:color w:val="000000"/>
              </w:rPr>
            </w:pPr>
            <w:r w:rsidRPr="00CC3AFA">
              <w:rPr>
                <w:color w:val="000000"/>
              </w:rPr>
              <w:t>23,4</w:t>
            </w:r>
          </w:p>
        </w:tc>
        <w:tc>
          <w:tcPr>
            <w:tcW w:w="674" w:type="pct"/>
            <w:shd w:val="clear" w:color="auto" w:fill="auto"/>
            <w:vAlign w:val="center"/>
          </w:tcPr>
          <w:p w14:paraId="0326A3AF" w14:textId="77777777" w:rsidR="00652F13" w:rsidRPr="00CC3AFA" w:rsidRDefault="00652F13" w:rsidP="00652F13">
            <w:pPr>
              <w:pStyle w:val="afffff4"/>
              <w:rPr>
                <w:color w:val="000000"/>
              </w:rPr>
            </w:pPr>
            <w:r w:rsidRPr="00CC3AFA">
              <w:rPr>
                <w:color w:val="000000"/>
              </w:rPr>
              <w:t>0,042768643</w:t>
            </w:r>
          </w:p>
        </w:tc>
        <w:tc>
          <w:tcPr>
            <w:tcW w:w="854" w:type="pct"/>
            <w:shd w:val="clear" w:color="auto" w:fill="auto"/>
            <w:vAlign w:val="center"/>
          </w:tcPr>
          <w:p w14:paraId="7C6215CF" w14:textId="77777777" w:rsidR="00652F13" w:rsidRPr="00CC3AFA" w:rsidRDefault="00652F13" w:rsidP="00652F13">
            <w:pPr>
              <w:pStyle w:val="afffff4"/>
              <w:rPr>
                <w:color w:val="000000"/>
              </w:rPr>
            </w:pPr>
            <w:r w:rsidRPr="00CC3AFA">
              <w:rPr>
                <w:color w:val="000000"/>
              </w:rPr>
              <w:t>7,79224E-05</w:t>
            </w:r>
          </w:p>
        </w:tc>
      </w:tr>
      <w:tr w:rsidR="00652F13" w:rsidRPr="00CC3AFA" w14:paraId="17205861" w14:textId="77777777" w:rsidTr="00652F13">
        <w:trPr>
          <w:jc w:val="center"/>
        </w:trPr>
        <w:tc>
          <w:tcPr>
            <w:tcW w:w="466" w:type="pct"/>
            <w:shd w:val="clear" w:color="auto" w:fill="auto"/>
            <w:vAlign w:val="center"/>
          </w:tcPr>
          <w:p w14:paraId="41F0F3EF" w14:textId="77777777" w:rsidR="00652F13" w:rsidRPr="00CC3AFA" w:rsidRDefault="00652F13" w:rsidP="00652F13">
            <w:pPr>
              <w:pStyle w:val="afffff4"/>
              <w:rPr>
                <w:color w:val="000000"/>
              </w:rPr>
            </w:pPr>
            <w:r w:rsidRPr="00CC3AFA">
              <w:rPr>
                <w:color w:val="000000"/>
              </w:rPr>
              <w:t>93</w:t>
            </w:r>
          </w:p>
        </w:tc>
        <w:tc>
          <w:tcPr>
            <w:tcW w:w="466" w:type="pct"/>
            <w:shd w:val="clear" w:color="auto" w:fill="auto"/>
            <w:vAlign w:val="center"/>
          </w:tcPr>
          <w:p w14:paraId="53CAE97F" w14:textId="77777777" w:rsidR="00652F13" w:rsidRPr="00CC3AFA" w:rsidRDefault="00652F13" w:rsidP="00652F13">
            <w:pPr>
              <w:pStyle w:val="afffff4"/>
              <w:rPr>
                <w:color w:val="000000"/>
              </w:rPr>
            </w:pPr>
            <w:r w:rsidRPr="00CC3AFA">
              <w:rPr>
                <w:color w:val="000000"/>
              </w:rPr>
              <w:t>124,71</w:t>
            </w:r>
          </w:p>
        </w:tc>
        <w:tc>
          <w:tcPr>
            <w:tcW w:w="350" w:type="pct"/>
            <w:shd w:val="clear" w:color="auto" w:fill="auto"/>
            <w:vAlign w:val="center"/>
          </w:tcPr>
          <w:p w14:paraId="2A6C8687"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2071B745"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45909DD2"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58034D44" w14:textId="77777777" w:rsidR="00652F13" w:rsidRPr="00CC3AFA" w:rsidRDefault="00652F13" w:rsidP="00652F13">
            <w:pPr>
              <w:pStyle w:val="afffff4"/>
              <w:rPr>
                <w:color w:val="000000"/>
              </w:rPr>
            </w:pPr>
            <w:r w:rsidRPr="00CC3AFA">
              <w:rPr>
                <w:color w:val="000000"/>
              </w:rPr>
              <w:t>2,8141E-06</w:t>
            </w:r>
          </w:p>
        </w:tc>
        <w:tc>
          <w:tcPr>
            <w:tcW w:w="407" w:type="pct"/>
            <w:shd w:val="clear" w:color="auto" w:fill="auto"/>
            <w:vAlign w:val="center"/>
          </w:tcPr>
          <w:p w14:paraId="11B80A97" w14:textId="77777777" w:rsidR="00652F13" w:rsidRPr="00CC3AFA" w:rsidRDefault="00652F13" w:rsidP="00652F13">
            <w:pPr>
              <w:pStyle w:val="afffff4"/>
              <w:rPr>
                <w:color w:val="000000"/>
              </w:rPr>
            </w:pPr>
            <w:r w:rsidRPr="00CC3AFA">
              <w:rPr>
                <w:color w:val="000000"/>
              </w:rPr>
              <w:t>23,4</w:t>
            </w:r>
          </w:p>
        </w:tc>
        <w:tc>
          <w:tcPr>
            <w:tcW w:w="674" w:type="pct"/>
            <w:shd w:val="clear" w:color="auto" w:fill="auto"/>
            <w:vAlign w:val="center"/>
          </w:tcPr>
          <w:p w14:paraId="5C7AF103" w14:textId="77777777" w:rsidR="00652F13" w:rsidRPr="00CC3AFA" w:rsidRDefault="00652F13" w:rsidP="00652F13">
            <w:pPr>
              <w:pStyle w:val="afffff4"/>
              <w:rPr>
                <w:color w:val="000000"/>
              </w:rPr>
            </w:pPr>
            <w:r w:rsidRPr="00CC3AFA">
              <w:rPr>
                <w:color w:val="000000"/>
              </w:rPr>
              <w:t>0,04267555</w:t>
            </w:r>
          </w:p>
        </w:tc>
        <w:tc>
          <w:tcPr>
            <w:tcW w:w="854" w:type="pct"/>
            <w:shd w:val="clear" w:color="auto" w:fill="auto"/>
            <w:vAlign w:val="center"/>
          </w:tcPr>
          <w:p w14:paraId="737CD5BB" w14:textId="77777777" w:rsidR="00652F13" w:rsidRPr="00CC3AFA" w:rsidRDefault="00652F13" w:rsidP="00652F13">
            <w:pPr>
              <w:pStyle w:val="afffff4"/>
              <w:rPr>
                <w:color w:val="000000"/>
              </w:rPr>
            </w:pPr>
            <w:r w:rsidRPr="00CC3AFA">
              <w:rPr>
                <w:color w:val="000000"/>
              </w:rPr>
              <w:t>6,40633E-05</w:t>
            </w:r>
          </w:p>
        </w:tc>
      </w:tr>
      <w:tr w:rsidR="00652F13" w:rsidRPr="00CC3AFA" w14:paraId="79CFEBEE" w14:textId="77777777" w:rsidTr="00652F13">
        <w:trPr>
          <w:jc w:val="center"/>
        </w:trPr>
        <w:tc>
          <w:tcPr>
            <w:tcW w:w="466" w:type="pct"/>
            <w:shd w:val="clear" w:color="auto" w:fill="auto"/>
            <w:vAlign w:val="center"/>
          </w:tcPr>
          <w:p w14:paraId="4EEB3503" w14:textId="77777777" w:rsidR="00652F13" w:rsidRPr="00CC3AFA" w:rsidRDefault="00652F13" w:rsidP="00652F13">
            <w:pPr>
              <w:pStyle w:val="afffff4"/>
              <w:rPr>
                <w:color w:val="000000"/>
              </w:rPr>
            </w:pPr>
            <w:r w:rsidRPr="00CC3AFA">
              <w:rPr>
                <w:color w:val="000000"/>
              </w:rPr>
              <w:t>94</w:t>
            </w:r>
          </w:p>
        </w:tc>
        <w:tc>
          <w:tcPr>
            <w:tcW w:w="466" w:type="pct"/>
            <w:shd w:val="clear" w:color="auto" w:fill="auto"/>
            <w:vAlign w:val="center"/>
          </w:tcPr>
          <w:p w14:paraId="305DA1A3" w14:textId="77777777" w:rsidR="00652F13" w:rsidRPr="00CC3AFA" w:rsidRDefault="00652F13" w:rsidP="00652F13">
            <w:pPr>
              <w:pStyle w:val="afffff4"/>
              <w:rPr>
                <w:color w:val="000000"/>
              </w:rPr>
            </w:pPr>
            <w:r w:rsidRPr="00CC3AFA">
              <w:rPr>
                <w:color w:val="000000"/>
              </w:rPr>
              <w:t>188,22</w:t>
            </w:r>
          </w:p>
        </w:tc>
        <w:tc>
          <w:tcPr>
            <w:tcW w:w="350" w:type="pct"/>
            <w:shd w:val="clear" w:color="auto" w:fill="auto"/>
            <w:vAlign w:val="center"/>
          </w:tcPr>
          <w:p w14:paraId="130EB320"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35FA7BFD"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65735693"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14CD320D" w14:textId="77777777" w:rsidR="00652F13" w:rsidRPr="00CC3AFA" w:rsidRDefault="00652F13" w:rsidP="00652F13">
            <w:pPr>
              <w:pStyle w:val="afffff4"/>
              <w:rPr>
                <w:color w:val="000000"/>
              </w:rPr>
            </w:pPr>
            <w:r w:rsidRPr="00CC3AFA">
              <w:rPr>
                <w:color w:val="000000"/>
              </w:rPr>
              <w:t>4,24721E-06</w:t>
            </w:r>
          </w:p>
        </w:tc>
        <w:tc>
          <w:tcPr>
            <w:tcW w:w="407" w:type="pct"/>
            <w:shd w:val="clear" w:color="auto" w:fill="auto"/>
            <w:vAlign w:val="center"/>
          </w:tcPr>
          <w:p w14:paraId="1F05DEBD" w14:textId="77777777" w:rsidR="00652F13" w:rsidRPr="00CC3AFA" w:rsidRDefault="00652F13" w:rsidP="00652F13">
            <w:pPr>
              <w:pStyle w:val="afffff4"/>
              <w:rPr>
                <w:color w:val="000000"/>
              </w:rPr>
            </w:pPr>
            <w:r w:rsidRPr="00CC3AFA">
              <w:rPr>
                <w:color w:val="000000"/>
              </w:rPr>
              <w:t>23,3</w:t>
            </w:r>
          </w:p>
        </w:tc>
        <w:tc>
          <w:tcPr>
            <w:tcW w:w="674" w:type="pct"/>
            <w:shd w:val="clear" w:color="auto" w:fill="auto"/>
            <w:vAlign w:val="center"/>
          </w:tcPr>
          <w:p w14:paraId="3F3EAD1C" w14:textId="77777777" w:rsidR="00652F13" w:rsidRPr="00CC3AFA" w:rsidRDefault="00652F13" w:rsidP="00652F13">
            <w:pPr>
              <w:pStyle w:val="afffff4"/>
              <w:rPr>
                <w:color w:val="000000"/>
              </w:rPr>
            </w:pPr>
            <w:r w:rsidRPr="00CC3AFA">
              <w:rPr>
                <w:color w:val="000000"/>
              </w:rPr>
              <w:t>0,042892667</w:t>
            </w:r>
          </w:p>
        </w:tc>
        <w:tc>
          <w:tcPr>
            <w:tcW w:w="854" w:type="pct"/>
            <w:shd w:val="clear" w:color="auto" w:fill="auto"/>
            <w:vAlign w:val="center"/>
          </w:tcPr>
          <w:p w14:paraId="6283EAB4" w14:textId="77777777" w:rsidR="00652F13" w:rsidRPr="00CC3AFA" w:rsidRDefault="00652F13" w:rsidP="00652F13">
            <w:pPr>
              <w:pStyle w:val="afffff4"/>
              <w:rPr>
                <w:color w:val="000000"/>
              </w:rPr>
            </w:pPr>
            <w:r w:rsidRPr="00CC3AFA">
              <w:rPr>
                <w:color w:val="000000"/>
              </w:rPr>
              <w:t>9,61988E-05</w:t>
            </w:r>
          </w:p>
        </w:tc>
      </w:tr>
      <w:tr w:rsidR="00652F13" w:rsidRPr="00CC3AFA" w14:paraId="44DB210B" w14:textId="77777777" w:rsidTr="00652F13">
        <w:trPr>
          <w:jc w:val="center"/>
        </w:trPr>
        <w:tc>
          <w:tcPr>
            <w:tcW w:w="466" w:type="pct"/>
            <w:shd w:val="clear" w:color="auto" w:fill="auto"/>
            <w:vAlign w:val="center"/>
          </w:tcPr>
          <w:p w14:paraId="389B02EC" w14:textId="77777777" w:rsidR="00652F13" w:rsidRPr="00CC3AFA" w:rsidRDefault="00652F13" w:rsidP="00652F13">
            <w:pPr>
              <w:pStyle w:val="afffff4"/>
              <w:rPr>
                <w:color w:val="000000"/>
              </w:rPr>
            </w:pPr>
            <w:r w:rsidRPr="00CC3AFA">
              <w:rPr>
                <w:color w:val="000000"/>
              </w:rPr>
              <w:t>95</w:t>
            </w:r>
          </w:p>
        </w:tc>
        <w:tc>
          <w:tcPr>
            <w:tcW w:w="466" w:type="pct"/>
            <w:shd w:val="clear" w:color="auto" w:fill="auto"/>
            <w:vAlign w:val="center"/>
          </w:tcPr>
          <w:p w14:paraId="2DCBDC25" w14:textId="77777777" w:rsidR="00652F13" w:rsidRPr="00CC3AFA" w:rsidRDefault="00652F13" w:rsidP="00652F13">
            <w:pPr>
              <w:pStyle w:val="afffff4"/>
              <w:rPr>
                <w:color w:val="000000"/>
              </w:rPr>
            </w:pPr>
            <w:r w:rsidRPr="00CC3AFA">
              <w:rPr>
                <w:color w:val="000000"/>
              </w:rPr>
              <w:t>129,73</w:t>
            </w:r>
          </w:p>
        </w:tc>
        <w:tc>
          <w:tcPr>
            <w:tcW w:w="350" w:type="pct"/>
            <w:shd w:val="clear" w:color="auto" w:fill="auto"/>
            <w:vAlign w:val="center"/>
          </w:tcPr>
          <w:p w14:paraId="00C94B11"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45517390" w14:textId="77777777" w:rsidR="00652F13" w:rsidRPr="00CC3AFA" w:rsidRDefault="00652F13" w:rsidP="00652F13">
            <w:pPr>
              <w:pStyle w:val="afffff4"/>
              <w:rPr>
                <w:color w:val="000000"/>
              </w:rPr>
            </w:pPr>
            <w:r w:rsidRPr="00CC3AFA">
              <w:rPr>
                <w:color w:val="000000"/>
              </w:rPr>
              <w:t>7</w:t>
            </w:r>
          </w:p>
        </w:tc>
        <w:tc>
          <w:tcPr>
            <w:tcW w:w="696" w:type="pct"/>
            <w:shd w:val="clear" w:color="auto" w:fill="auto"/>
            <w:vAlign w:val="center"/>
          </w:tcPr>
          <w:p w14:paraId="60CB317B" w14:textId="77777777" w:rsidR="00652F13" w:rsidRPr="00CC3AFA" w:rsidRDefault="00652F13" w:rsidP="00652F13">
            <w:pPr>
              <w:pStyle w:val="afffff4"/>
              <w:rPr>
                <w:color w:val="000000"/>
              </w:rPr>
            </w:pPr>
            <w:r w:rsidRPr="00CC3AFA">
              <w:rPr>
                <w:color w:val="000000"/>
              </w:rPr>
              <w:t>0,0000114</w:t>
            </w:r>
          </w:p>
        </w:tc>
        <w:tc>
          <w:tcPr>
            <w:tcW w:w="696" w:type="pct"/>
            <w:shd w:val="clear" w:color="auto" w:fill="auto"/>
            <w:vAlign w:val="center"/>
          </w:tcPr>
          <w:p w14:paraId="6E361CA3" w14:textId="77777777" w:rsidR="00652F13" w:rsidRPr="00CC3AFA" w:rsidRDefault="00652F13" w:rsidP="00652F13">
            <w:pPr>
              <w:pStyle w:val="afffff4"/>
              <w:rPr>
                <w:color w:val="000000"/>
              </w:rPr>
            </w:pPr>
            <w:r w:rsidRPr="00CC3AFA">
              <w:rPr>
                <w:color w:val="000000"/>
              </w:rPr>
              <w:t>1,47892E-06</w:t>
            </w:r>
          </w:p>
        </w:tc>
        <w:tc>
          <w:tcPr>
            <w:tcW w:w="407" w:type="pct"/>
            <w:shd w:val="clear" w:color="auto" w:fill="auto"/>
            <w:vAlign w:val="center"/>
          </w:tcPr>
          <w:p w14:paraId="2CF59B11" w14:textId="77777777" w:rsidR="00652F13" w:rsidRPr="00CC3AFA" w:rsidRDefault="00652F13" w:rsidP="00652F13">
            <w:pPr>
              <w:pStyle w:val="afffff4"/>
              <w:rPr>
                <w:color w:val="000000"/>
              </w:rPr>
            </w:pPr>
            <w:r w:rsidRPr="00CC3AFA">
              <w:rPr>
                <w:color w:val="000000"/>
              </w:rPr>
              <w:t>23,4</w:t>
            </w:r>
          </w:p>
        </w:tc>
        <w:tc>
          <w:tcPr>
            <w:tcW w:w="674" w:type="pct"/>
            <w:shd w:val="clear" w:color="auto" w:fill="auto"/>
            <w:vAlign w:val="center"/>
          </w:tcPr>
          <w:p w14:paraId="654AACC5" w14:textId="77777777" w:rsidR="00652F13" w:rsidRPr="00CC3AFA" w:rsidRDefault="00652F13" w:rsidP="00652F13">
            <w:pPr>
              <w:pStyle w:val="afffff4"/>
              <w:rPr>
                <w:color w:val="000000"/>
              </w:rPr>
            </w:pPr>
            <w:r w:rsidRPr="00CC3AFA">
              <w:rPr>
                <w:color w:val="000000"/>
              </w:rPr>
              <w:t>0,042692631</w:t>
            </w:r>
          </w:p>
        </w:tc>
        <w:tc>
          <w:tcPr>
            <w:tcW w:w="854" w:type="pct"/>
            <w:shd w:val="clear" w:color="auto" w:fill="auto"/>
            <w:vAlign w:val="center"/>
          </w:tcPr>
          <w:p w14:paraId="7CD2FA59" w14:textId="77777777" w:rsidR="00652F13" w:rsidRPr="00CC3AFA" w:rsidRDefault="00652F13" w:rsidP="00652F13">
            <w:pPr>
              <w:pStyle w:val="afffff4"/>
              <w:rPr>
                <w:color w:val="000000"/>
              </w:rPr>
            </w:pPr>
            <w:r w:rsidRPr="00CC3AFA">
              <w:rPr>
                <w:color w:val="000000"/>
              </w:rPr>
              <w:t>3,36543E-05</w:t>
            </w:r>
          </w:p>
        </w:tc>
      </w:tr>
      <w:tr w:rsidR="00652F13" w:rsidRPr="00CC3AFA" w14:paraId="7625FDE3" w14:textId="77777777" w:rsidTr="00652F13">
        <w:trPr>
          <w:jc w:val="center"/>
        </w:trPr>
        <w:tc>
          <w:tcPr>
            <w:tcW w:w="466" w:type="pct"/>
            <w:shd w:val="clear" w:color="auto" w:fill="auto"/>
            <w:vAlign w:val="center"/>
          </w:tcPr>
          <w:p w14:paraId="258F6E73" w14:textId="77777777" w:rsidR="00652F13" w:rsidRPr="00CC3AFA" w:rsidRDefault="00652F13" w:rsidP="00652F13">
            <w:pPr>
              <w:pStyle w:val="afffff4"/>
              <w:rPr>
                <w:color w:val="000000"/>
              </w:rPr>
            </w:pPr>
            <w:r w:rsidRPr="00CC3AFA">
              <w:rPr>
                <w:color w:val="000000"/>
              </w:rPr>
              <w:t>96</w:t>
            </w:r>
          </w:p>
        </w:tc>
        <w:tc>
          <w:tcPr>
            <w:tcW w:w="466" w:type="pct"/>
            <w:shd w:val="clear" w:color="auto" w:fill="auto"/>
            <w:vAlign w:val="center"/>
          </w:tcPr>
          <w:p w14:paraId="0A8D0840" w14:textId="77777777" w:rsidR="00652F13" w:rsidRPr="00CC3AFA" w:rsidRDefault="00652F13" w:rsidP="00652F13">
            <w:pPr>
              <w:pStyle w:val="afffff4"/>
              <w:rPr>
                <w:color w:val="000000"/>
              </w:rPr>
            </w:pPr>
            <w:r w:rsidRPr="00CC3AFA">
              <w:rPr>
                <w:color w:val="000000"/>
              </w:rPr>
              <w:t>68,16</w:t>
            </w:r>
          </w:p>
        </w:tc>
        <w:tc>
          <w:tcPr>
            <w:tcW w:w="350" w:type="pct"/>
            <w:shd w:val="clear" w:color="auto" w:fill="auto"/>
            <w:vAlign w:val="center"/>
          </w:tcPr>
          <w:p w14:paraId="5F8223E3"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1EA7B4DA"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2D1CC90"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65A18115" w14:textId="77777777" w:rsidR="00652F13" w:rsidRPr="00CC3AFA" w:rsidRDefault="00652F13" w:rsidP="00652F13">
            <w:pPr>
              <w:pStyle w:val="afffff4"/>
              <w:rPr>
                <w:color w:val="000000"/>
              </w:rPr>
            </w:pPr>
            <w:r w:rsidRPr="00CC3AFA">
              <w:rPr>
                <w:color w:val="000000"/>
              </w:rPr>
              <w:t>1,53804E-06</w:t>
            </w:r>
          </w:p>
        </w:tc>
        <w:tc>
          <w:tcPr>
            <w:tcW w:w="407" w:type="pct"/>
            <w:shd w:val="clear" w:color="auto" w:fill="auto"/>
            <w:vAlign w:val="center"/>
          </w:tcPr>
          <w:p w14:paraId="7FE1FB7C" w14:textId="77777777" w:rsidR="00652F13" w:rsidRPr="00CC3AFA" w:rsidRDefault="00652F13" w:rsidP="00652F13">
            <w:pPr>
              <w:pStyle w:val="afffff4"/>
              <w:rPr>
                <w:color w:val="000000"/>
              </w:rPr>
            </w:pPr>
            <w:r w:rsidRPr="00CC3AFA">
              <w:rPr>
                <w:color w:val="000000"/>
              </w:rPr>
              <w:t>23,5</w:t>
            </w:r>
          </w:p>
        </w:tc>
        <w:tc>
          <w:tcPr>
            <w:tcW w:w="674" w:type="pct"/>
            <w:shd w:val="clear" w:color="auto" w:fill="auto"/>
            <w:vAlign w:val="center"/>
          </w:tcPr>
          <w:p w14:paraId="1B79C3BA" w14:textId="77777777" w:rsidR="00652F13" w:rsidRPr="00CC3AFA" w:rsidRDefault="00652F13" w:rsidP="00652F13">
            <w:pPr>
              <w:pStyle w:val="afffff4"/>
              <w:rPr>
                <w:color w:val="000000"/>
              </w:rPr>
            </w:pPr>
            <w:r w:rsidRPr="00CC3AFA">
              <w:rPr>
                <w:color w:val="000000"/>
              </w:rPr>
              <w:t>0,042484068</w:t>
            </w:r>
          </w:p>
        </w:tc>
        <w:tc>
          <w:tcPr>
            <w:tcW w:w="854" w:type="pct"/>
            <w:shd w:val="clear" w:color="auto" w:fill="auto"/>
            <w:vAlign w:val="center"/>
          </w:tcPr>
          <w:p w14:paraId="29567DD4" w14:textId="77777777" w:rsidR="00652F13" w:rsidRPr="00CC3AFA" w:rsidRDefault="00652F13" w:rsidP="00652F13">
            <w:pPr>
              <w:pStyle w:val="afffff4"/>
              <w:rPr>
                <w:color w:val="000000"/>
              </w:rPr>
            </w:pPr>
            <w:r w:rsidRPr="00CC3AFA">
              <w:rPr>
                <w:color w:val="000000"/>
              </w:rPr>
              <w:t>3,51715E-05</w:t>
            </w:r>
          </w:p>
        </w:tc>
      </w:tr>
      <w:tr w:rsidR="00652F13" w:rsidRPr="00CC3AFA" w14:paraId="5D690CA4" w14:textId="77777777" w:rsidTr="00652F13">
        <w:trPr>
          <w:jc w:val="center"/>
        </w:trPr>
        <w:tc>
          <w:tcPr>
            <w:tcW w:w="466" w:type="pct"/>
            <w:shd w:val="clear" w:color="auto" w:fill="auto"/>
            <w:vAlign w:val="center"/>
          </w:tcPr>
          <w:p w14:paraId="2A89DF6F" w14:textId="77777777" w:rsidR="00652F13" w:rsidRPr="00CC3AFA" w:rsidRDefault="00652F13" w:rsidP="00652F13">
            <w:pPr>
              <w:pStyle w:val="afffff4"/>
              <w:rPr>
                <w:color w:val="000000"/>
              </w:rPr>
            </w:pPr>
            <w:r w:rsidRPr="00CC3AFA">
              <w:rPr>
                <w:color w:val="000000"/>
              </w:rPr>
              <w:t>97</w:t>
            </w:r>
          </w:p>
        </w:tc>
        <w:tc>
          <w:tcPr>
            <w:tcW w:w="466" w:type="pct"/>
            <w:shd w:val="clear" w:color="auto" w:fill="auto"/>
            <w:vAlign w:val="center"/>
          </w:tcPr>
          <w:p w14:paraId="064D6372" w14:textId="77777777" w:rsidR="00652F13" w:rsidRPr="00CC3AFA" w:rsidRDefault="00652F13" w:rsidP="00652F13">
            <w:pPr>
              <w:pStyle w:val="afffff4"/>
              <w:rPr>
                <w:color w:val="000000"/>
              </w:rPr>
            </w:pPr>
            <w:r w:rsidRPr="00CC3AFA">
              <w:rPr>
                <w:color w:val="000000"/>
              </w:rPr>
              <w:t>87,01</w:t>
            </w:r>
          </w:p>
        </w:tc>
        <w:tc>
          <w:tcPr>
            <w:tcW w:w="350" w:type="pct"/>
            <w:shd w:val="clear" w:color="auto" w:fill="auto"/>
            <w:vAlign w:val="center"/>
          </w:tcPr>
          <w:p w14:paraId="61ECAFC7"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50205B4E"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045B9C67"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498BBF75" w14:textId="77777777" w:rsidR="00652F13" w:rsidRPr="00CC3AFA" w:rsidRDefault="00652F13" w:rsidP="00652F13">
            <w:pPr>
              <w:pStyle w:val="afffff4"/>
              <w:rPr>
                <w:color w:val="000000"/>
              </w:rPr>
            </w:pPr>
            <w:r w:rsidRPr="00CC3AFA">
              <w:rPr>
                <w:color w:val="000000"/>
              </w:rPr>
              <w:t>1,96339E-06</w:t>
            </w:r>
          </w:p>
        </w:tc>
        <w:tc>
          <w:tcPr>
            <w:tcW w:w="407" w:type="pct"/>
            <w:shd w:val="clear" w:color="auto" w:fill="auto"/>
            <w:vAlign w:val="center"/>
          </w:tcPr>
          <w:p w14:paraId="113CD382" w14:textId="77777777" w:rsidR="00652F13" w:rsidRPr="00CC3AFA" w:rsidRDefault="00652F13" w:rsidP="00652F13">
            <w:pPr>
              <w:pStyle w:val="afffff4"/>
              <w:rPr>
                <w:color w:val="000000"/>
              </w:rPr>
            </w:pPr>
            <w:r w:rsidRPr="00CC3AFA">
              <w:rPr>
                <w:color w:val="000000"/>
              </w:rPr>
              <w:t>23,5</w:t>
            </w:r>
          </w:p>
        </w:tc>
        <w:tc>
          <w:tcPr>
            <w:tcW w:w="674" w:type="pct"/>
            <w:shd w:val="clear" w:color="auto" w:fill="auto"/>
            <w:vAlign w:val="center"/>
          </w:tcPr>
          <w:p w14:paraId="658ADA32" w14:textId="77777777" w:rsidR="00652F13" w:rsidRPr="00CC3AFA" w:rsidRDefault="00652F13" w:rsidP="00652F13">
            <w:pPr>
              <w:pStyle w:val="afffff4"/>
              <w:rPr>
                <w:color w:val="000000"/>
              </w:rPr>
            </w:pPr>
            <w:r w:rsidRPr="00CC3AFA">
              <w:rPr>
                <w:color w:val="000000"/>
              </w:rPr>
              <w:t>0,042547704</w:t>
            </w:r>
          </w:p>
        </w:tc>
        <w:tc>
          <w:tcPr>
            <w:tcW w:w="854" w:type="pct"/>
            <w:shd w:val="clear" w:color="auto" w:fill="auto"/>
            <w:vAlign w:val="center"/>
          </w:tcPr>
          <w:p w14:paraId="1AE1A44E" w14:textId="77777777" w:rsidR="00652F13" w:rsidRPr="00CC3AFA" w:rsidRDefault="00652F13" w:rsidP="00652F13">
            <w:pPr>
              <w:pStyle w:val="afffff4"/>
              <w:rPr>
                <w:color w:val="000000"/>
              </w:rPr>
            </w:pPr>
            <w:r w:rsidRPr="00CC3AFA">
              <w:rPr>
                <w:color w:val="000000"/>
              </w:rPr>
              <w:t>4,48312E-05</w:t>
            </w:r>
          </w:p>
        </w:tc>
      </w:tr>
      <w:tr w:rsidR="00652F13" w:rsidRPr="00CC3AFA" w14:paraId="352E06DB" w14:textId="77777777" w:rsidTr="00652F13">
        <w:trPr>
          <w:jc w:val="center"/>
        </w:trPr>
        <w:tc>
          <w:tcPr>
            <w:tcW w:w="466" w:type="pct"/>
            <w:shd w:val="clear" w:color="auto" w:fill="auto"/>
            <w:vAlign w:val="center"/>
          </w:tcPr>
          <w:p w14:paraId="2216D449" w14:textId="77777777" w:rsidR="00652F13" w:rsidRPr="00CC3AFA" w:rsidRDefault="00652F13" w:rsidP="00652F13">
            <w:pPr>
              <w:pStyle w:val="afffff4"/>
              <w:rPr>
                <w:color w:val="000000"/>
              </w:rPr>
            </w:pPr>
            <w:r w:rsidRPr="00CC3AFA">
              <w:rPr>
                <w:color w:val="000000"/>
              </w:rPr>
              <w:t>98</w:t>
            </w:r>
          </w:p>
        </w:tc>
        <w:tc>
          <w:tcPr>
            <w:tcW w:w="466" w:type="pct"/>
            <w:shd w:val="clear" w:color="auto" w:fill="auto"/>
            <w:vAlign w:val="center"/>
          </w:tcPr>
          <w:p w14:paraId="60DAACCA" w14:textId="77777777" w:rsidR="00652F13" w:rsidRPr="00CC3AFA" w:rsidRDefault="00652F13" w:rsidP="00652F13">
            <w:pPr>
              <w:pStyle w:val="afffff4"/>
              <w:rPr>
                <w:color w:val="000000"/>
              </w:rPr>
            </w:pPr>
            <w:r w:rsidRPr="00CC3AFA">
              <w:rPr>
                <w:color w:val="000000"/>
              </w:rPr>
              <w:t>133,82</w:t>
            </w:r>
          </w:p>
        </w:tc>
        <w:tc>
          <w:tcPr>
            <w:tcW w:w="350" w:type="pct"/>
            <w:shd w:val="clear" w:color="auto" w:fill="auto"/>
            <w:vAlign w:val="center"/>
          </w:tcPr>
          <w:p w14:paraId="4023AB08"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33653018"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4BF2C88F"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3C04E67F" w14:textId="77777777" w:rsidR="00652F13" w:rsidRPr="00CC3AFA" w:rsidRDefault="00652F13" w:rsidP="00652F13">
            <w:pPr>
              <w:pStyle w:val="afffff4"/>
              <w:rPr>
                <w:color w:val="000000"/>
              </w:rPr>
            </w:pPr>
            <w:r w:rsidRPr="00CC3AFA">
              <w:rPr>
                <w:color w:val="000000"/>
              </w:rPr>
              <w:t>3,01967E-06</w:t>
            </w:r>
          </w:p>
        </w:tc>
        <w:tc>
          <w:tcPr>
            <w:tcW w:w="407" w:type="pct"/>
            <w:shd w:val="clear" w:color="auto" w:fill="auto"/>
            <w:vAlign w:val="center"/>
          </w:tcPr>
          <w:p w14:paraId="230B7A18" w14:textId="77777777" w:rsidR="00652F13" w:rsidRPr="00CC3AFA" w:rsidRDefault="00652F13" w:rsidP="00652F13">
            <w:pPr>
              <w:pStyle w:val="afffff4"/>
              <w:rPr>
                <w:color w:val="000000"/>
              </w:rPr>
            </w:pPr>
            <w:r w:rsidRPr="00CC3AFA">
              <w:rPr>
                <w:color w:val="000000"/>
              </w:rPr>
              <w:t>23,4</w:t>
            </w:r>
          </w:p>
        </w:tc>
        <w:tc>
          <w:tcPr>
            <w:tcW w:w="674" w:type="pct"/>
            <w:shd w:val="clear" w:color="auto" w:fill="auto"/>
            <w:vAlign w:val="center"/>
          </w:tcPr>
          <w:p w14:paraId="0A57AA09" w14:textId="77777777" w:rsidR="00652F13" w:rsidRPr="00CC3AFA" w:rsidRDefault="00652F13" w:rsidP="00652F13">
            <w:pPr>
              <w:pStyle w:val="afffff4"/>
              <w:rPr>
                <w:color w:val="000000"/>
              </w:rPr>
            </w:pPr>
            <w:r w:rsidRPr="00CC3AFA">
              <w:rPr>
                <w:color w:val="000000"/>
              </w:rPr>
              <w:t>0,042706558</w:t>
            </w:r>
          </w:p>
        </w:tc>
        <w:tc>
          <w:tcPr>
            <w:tcW w:w="854" w:type="pct"/>
            <w:shd w:val="clear" w:color="auto" w:fill="auto"/>
            <w:vAlign w:val="center"/>
          </w:tcPr>
          <w:p w14:paraId="6022E167" w14:textId="77777777" w:rsidR="00652F13" w:rsidRPr="00CC3AFA" w:rsidRDefault="00652F13" w:rsidP="00652F13">
            <w:pPr>
              <w:pStyle w:val="afffff4"/>
              <w:rPr>
                <w:color w:val="000000"/>
              </w:rPr>
            </w:pPr>
            <w:r w:rsidRPr="00CC3AFA">
              <w:rPr>
                <w:color w:val="000000"/>
              </w:rPr>
              <w:t>6,86932E-05</w:t>
            </w:r>
          </w:p>
        </w:tc>
      </w:tr>
      <w:tr w:rsidR="00652F13" w:rsidRPr="00CC3AFA" w14:paraId="7B4229D3" w14:textId="77777777" w:rsidTr="00652F13">
        <w:trPr>
          <w:jc w:val="center"/>
        </w:trPr>
        <w:tc>
          <w:tcPr>
            <w:tcW w:w="466" w:type="pct"/>
            <w:shd w:val="clear" w:color="auto" w:fill="auto"/>
            <w:vAlign w:val="center"/>
          </w:tcPr>
          <w:p w14:paraId="41C9E29D" w14:textId="77777777" w:rsidR="00652F13" w:rsidRPr="00CC3AFA" w:rsidRDefault="00652F13" w:rsidP="00652F13">
            <w:pPr>
              <w:pStyle w:val="afffff4"/>
              <w:rPr>
                <w:color w:val="000000"/>
              </w:rPr>
            </w:pPr>
            <w:r w:rsidRPr="00CC3AFA">
              <w:rPr>
                <w:color w:val="000000"/>
              </w:rPr>
              <w:t>99</w:t>
            </w:r>
          </w:p>
        </w:tc>
        <w:tc>
          <w:tcPr>
            <w:tcW w:w="466" w:type="pct"/>
            <w:shd w:val="clear" w:color="auto" w:fill="auto"/>
            <w:vAlign w:val="center"/>
          </w:tcPr>
          <w:p w14:paraId="79077FD1" w14:textId="77777777" w:rsidR="00652F13" w:rsidRPr="00CC3AFA" w:rsidRDefault="00652F13" w:rsidP="00652F13">
            <w:pPr>
              <w:pStyle w:val="afffff4"/>
              <w:rPr>
                <w:color w:val="000000"/>
              </w:rPr>
            </w:pPr>
            <w:r w:rsidRPr="00CC3AFA">
              <w:rPr>
                <w:color w:val="000000"/>
              </w:rPr>
              <w:t>139,02</w:t>
            </w:r>
          </w:p>
        </w:tc>
        <w:tc>
          <w:tcPr>
            <w:tcW w:w="350" w:type="pct"/>
            <w:shd w:val="clear" w:color="auto" w:fill="auto"/>
            <w:vAlign w:val="center"/>
          </w:tcPr>
          <w:p w14:paraId="2FBF6C83"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5DB2B388"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B9E4F5C"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735745EC" w14:textId="77777777" w:rsidR="00652F13" w:rsidRPr="00CC3AFA" w:rsidRDefault="00652F13" w:rsidP="00652F13">
            <w:pPr>
              <w:pStyle w:val="afffff4"/>
              <w:rPr>
                <w:color w:val="000000"/>
              </w:rPr>
            </w:pPr>
            <w:r w:rsidRPr="00CC3AFA">
              <w:rPr>
                <w:color w:val="000000"/>
              </w:rPr>
              <w:t>3,13701E-06</w:t>
            </w:r>
          </w:p>
        </w:tc>
        <w:tc>
          <w:tcPr>
            <w:tcW w:w="407" w:type="pct"/>
            <w:shd w:val="clear" w:color="auto" w:fill="auto"/>
            <w:vAlign w:val="center"/>
          </w:tcPr>
          <w:p w14:paraId="76227634" w14:textId="77777777" w:rsidR="00652F13" w:rsidRPr="00CC3AFA" w:rsidRDefault="00652F13" w:rsidP="00652F13">
            <w:pPr>
              <w:pStyle w:val="afffff4"/>
              <w:rPr>
                <w:color w:val="000000"/>
              </w:rPr>
            </w:pPr>
            <w:r w:rsidRPr="00CC3AFA">
              <w:rPr>
                <w:color w:val="000000"/>
              </w:rPr>
              <w:t>23,4</w:t>
            </w:r>
          </w:p>
        </w:tc>
        <w:tc>
          <w:tcPr>
            <w:tcW w:w="674" w:type="pct"/>
            <w:shd w:val="clear" w:color="auto" w:fill="auto"/>
            <w:vAlign w:val="center"/>
          </w:tcPr>
          <w:p w14:paraId="231D9251" w14:textId="77777777" w:rsidR="00652F13" w:rsidRPr="00CC3AFA" w:rsidRDefault="00652F13" w:rsidP="00652F13">
            <w:pPr>
              <w:pStyle w:val="afffff4"/>
              <w:rPr>
                <w:color w:val="000000"/>
              </w:rPr>
            </w:pPr>
            <w:r w:rsidRPr="00CC3AFA">
              <w:rPr>
                <w:color w:val="000000"/>
              </w:rPr>
              <w:t>0,042724278</w:t>
            </w:r>
          </w:p>
        </w:tc>
        <w:tc>
          <w:tcPr>
            <w:tcW w:w="854" w:type="pct"/>
            <w:shd w:val="clear" w:color="auto" w:fill="auto"/>
            <w:vAlign w:val="center"/>
          </w:tcPr>
          <w:p w14:paraId="4082F6C8" w14:textId="77777777" w:rsidR="00652F13" w:rsidRPr="00CC3AFA" w:rsidRDefault="00652F13" w:rsidP="00652F13">
            <w:pPr>
              <w:pStyle w:val="afffff4"/>
              <w:rPr>
                <w:color w:val="000000"/>
              </w:rPr>
            </w:pPr>
            <w:r w:rsidRPr="00CC3AFA">
              <w:rPr>
                <w:color w:val="000000"/>
              </w:rPr>
              <w:t>7,13329E-05</w:t>
            </w:r>
          </w:p>
        </w:tc>
      </w:tr>
      <w:tr w:rsidR="00652F13" w:rsidRPr="00CC3AFA" w14:paraId="4ABCB02D" w14:textId="77777777" w:rsidTr="00652F13">
        <w:trPr>
          <w:jc w:val="center"/>
        </w:trPr>
        <w:tc>
          <w:tcPr>
            <w:tcW w:w="466" w:type="pct"/>
            <w:shd w:val="clear" w:color="auto" w:fill="auto"/>
            <w:vAlign w:val="center"/>
          </w:tcPr>
          <w:p w14:paraId="344B7552" w14:textId="77777777" w:rsidR="00652F13" w:rsidRPr="00CC3AFA" w:rsidRDefault="00652F13" w:rsidP="00652F13">
            <w:pPr>
              <w:pStyle w:val="afffff4"/>
              <w:rPr>
                <w:color w:val="000000"/>
              </w:rPr>
            </w:pPr>
            <w:r w:rsidRPr="00CC3AFA">
              <w:rPr>
                <w:color w:val="000000"/>
              </w:rPr>
              <w:t>100</w:t>
            </w:r>
          </w:p>
        </w:tc>
        <w:tc>
          <w:tcPr>
            <w:tcW w:w="466" w:type="pct"/>
            <w:shd w:val="clear" w:color="auto" w:fill="auto"/>
            <w:vAlign w:val="center"/>
          </w:tcPr>
          <w:p w14:paraId="4DE09365" w14:textId="77777777" w:rsidR="00652F13" w:rsidRPr="00CC3AFA" w:rsidRDefault="00652F13" w:rsidP="00652F13">
            <w:pPr>
              <w:pStyle w:val="afffff4"/>
              <w:rPr>
                <w:color w:val="000000"/>
              </w:rPr>
            </w:pPr>
            <w:r w:rsidRPr="00CC3AFA">
              <w:rPr>
                <w:color w:val="000000"/>
              </w:rPr>
              <w:t>98,68</w:t>
            </w:r>
          </w:p>
        </w:tc>
        <w:tc>
          <w:tcPr>
            <w:tcW w:w="350" w:type="pct"/>
            <w:shd w:val="clear" w:color="auto" w:fill="auto"/>
            <w:vAlign w:val="center"/>
          </w:tcPr>
          <w:p w14:paraId="3B8363E8"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3A9C896F"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2512C1C"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1F15FE46" w14:textId="77777777" w:rsidR="00652F13" w:rsidRPr="00CC3AFA" w:rsidRDefault="00652F13" w:rsidP="00652F13">
            <w:pPr>
              <w:pStyle w:val="afffff4"/>
              <w:rPr>
                <w:color w:val="000000"/>
              </w:rPr>
            </w:pPr>
            <w:r w:rsidRPr="00CC3AFA">
              <w:rPr>
                <w:color w:val="000000"/>
              </w:rPr>
              <w:t>2,22673E-06</w:t>
            </w:r>
          </w:p>
        </w:tc>
        <w:tc>
          <w:tcPr>
            <w:tcW w:w="407" w:type="pct"/>
            <w:shd w:val="clear" w:color="auto" w:fill="auto"/>
            <w:vAlign w:val="center"/>
          </w:tcPr>
          <w:p w14:paraId="29C87D93" w14:textId="77777777" w:rsidR="00652F13" w:rsidRPr="00CC3AFA" w:rsidRDefault="00652F13" w:rsidP="00652F13">
            <w:pPr>
              <w:pStyle w:val="afffff4"/>
              <w:rPr>
                <w:color w:val="000000"/>
              </w:rPr>
            </w:pPr>
            <w:r w:rsidRPr="00CC3AFA">
              <w:rPr>
                <w:color w:val="000000"/>
              </w:rPr>
              <w:t>23,5</w:t>
            </w:r>
          </w:p>
        </w:tc>
        <w:tc>
          <w:tcPr>
            <w:tcW w:w="674" w:type="pct"/>
            <w:shd w:val="clear" w:color="auto" w:fill="auto"/>
            <w:vAlign w:val="center"/>
          </w:tcPr>
          <w:p w14:paraId="0B864872" w14:textId="77777777" w:rsidR="00652F13" w:rsidRPr="00CC3AFA" w:rsidRDefault="00652F13" w:rsidP="00652F13">
            <w:pPr>
              <w:pStyle w:val="afffff4"/>
              <w:rPr>
                <w:color w:val="000000"/>
              </w:rPr>
            </w:pPr>
            <w:r w:rsidRPr="00CC3AFA">
              <w:rPr>
                <w:color w:val="000000"/>
              </w:rPr>
              <w:t>0,042587196</w:t>
            </w:r>
          </w:p>
        </w:tc>
        <w:tc>
          <w:tcPr>
            <w:tcW w:w="854" w:type="pct"/>
            <w:shd w:val="clear" w:color="auto" w:fill="auto"/>
            <w:vAlign w:val="center"/>
          </w:tcPr>
          <w:p w14:paraId="3996014D" w14:textId="77777777" w:rsidR="00652F13" w:rsidRPr="00CC3AFA" w:rsidRDefault="00652F13" w:rsidP="00652F13">
            <w:pPr>
              <w:pStyle w:val="afffff4"/>
              <w:rPr>
                <w:color w:val="000000"/>
              </w:rPr>
            </w:pPr>
            <w:r w:rsidRPr="00CC3AFA">
              <w:rPr>
                <w:color w:val="000000"/>
              </w:rPr>
              <w:t>5,07969E-05</w:t>
            </w:r>
          </w:p>
        </w:tc>
      </w:tr>
      <w:tr w:rsidR="00652F13" w:rsidRPr="00CC3AFA" w14:paraId="5C0CA0C9" w14:textId="77777777" w:rsidTr="00652F13">
        <w:trPr>
          <w:jc w:val="center"/>
        </w:trPr>
        <w:tc>
          <w:tcPr>
            <w:tcW w:w="466" w:type="pct"/>
            <w:shd w:val="clear" w:color="auto" w:fill="auto"/>
            <w:vAlign w:val="center"/>
          </w:tcPr>
          <w:p w14:paraId="43BF99F2" w14:textId="77777777" w:rsidR="00652F13" w:rsidRPr="00CC3AFA" w:rsidRDefault="00652F13" w:rsidP="00652F13">
            <w:pPr>
              <w:pStyle w:val="afffff4"/>
              <w:rPr>
                <w:color w:val="000000"/>
              </w:rPr>
            </w:pPr>
            <w:r w:rsidRPr="00CC3AFA">
              <w:rPr>
                <w:color w:val="000000"/>
              </w:rPr>
              <w:t>101</w:t>
            </w:r>
          </w:p>
        </w:tc>
        <w:tc>
          <w:tcPr>
            <w:tcW w:w="466" w:type="pct"/>
            <w:shd w:val="clear" w:color="auto" w:fill="auto"/>
            <w:vAlign w:val="center"/>
          </w:tcPr>
          <w:p w14:paraId="2881AC76" w14:textId="77777777" w:rsidR="00652F13" w:rsidRPr="00CC3AFA" w:rsidRDefault="00652F13" w:rsidP="00652F13">
            <w:pPr>
              <w:pStyle w:val="afffff4"/>
              <w:rPr>
                <w:color w:val="000000"/>
              </w:rPr>
            </w:pPr>
            <w:r w:rsidRPr="00CC3AFA">
              <w:rPr>
                <w:color w:val="000000"/>
              </w:rPr>
              <w:t>95,29</w:t>
            </w:r>
          </w:p>
        </w:tc>
        <w:tc>
          <w:tcPr>
            <w:tcW w:w="350" w:type="pct"/>
            <w:shd w:val="clear" w:color="auto" w:fill="auto"/>
            <w:vAlign w:val="center"/>
          </w:tcPr>
          <w:p w14:paraId="11C1F2A7"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5886A498"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40653056"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04FC3A46" w14:textId="77777777" w:rsidR="00652F13" w:rsidRPr="00CC3AFA" w:rsidRDefault="00652F13" w:rsidP="00652F13">
            <w:pPr>
              <w:pStyle w:val="afffff4"/>
              <w:rPr>
                <w:color w:val="000000"/>
              </w:rPr>
            </w:pPr>
            <w:r w:rsidRPr="00CC3AFA">
              <w:rPr>
                <w:color w:val="000000"/>
              </w:rPr>
              <w:t>2,15023E-06</w:t>
            </w:r>
          </w:p>
        </w:tc>
        <w:tc>
          <w:tcPr>
            <w:tcW w:w="407" w:type="pct"/>
            <w:shd w:val="clear" w:color="auto" w:fill="auto"/>
            <w:vAlign w:val="center"/>
          </w:tcPr>
          <w:p w14:paraId="5B54398A" w14:textId="77777777" w:rsidR="00652F13" w:rsidRPr="00CC3AFA" w:rsidRDefault="00652F13" w:rsidP="00652F13">
            <w:pPr>
              <w:pStyle w:val="afffff4"/>
              <w:rPr>
                <w:color w:val="000000"/>
              </w:rPr>
            </w:pPr>
            <w:r w:rsidRPr="00CC3AFA">
              <w:rPr>
                <w:color w:val="000000"/>
              </w:rPr>
              <w:t>23,5</w:t>
            </w:r>
          </w:p>
        </w:tc>
        <w:tc>
          <w:tcPr>
            <w:tcW w:w="674" w:type="pct"/>
            <w:shd w:val="clear" w:color="auto" w:fill="auto"/>
            <w:vAlign w:val="center"/>
          </w:tcPr>
          <w:p w14:paraId="4930401E" w14:textId="77777777" w:rsidR="00652F13" w:rsidRPr="00CC3AFA" w:rsidRDefault="00652F13" w:rsidP="00652F13">
            <w:pPr>
              <w:pStyle w:val="afffff4"/>
              <w:rPr>
                <w:color w:val="000000"/>
              </w:rPr>
            </w:pPr>
            <w:r w:rsidRPr="00CC3AFA">
              <w:rPr>
                <w:color w:val="000000"/>
              </w:rPr>
              <w:t>0,042575717</w:t>
            </w:r>
          </w:p>
        </w:tc>
        <w:tc>
          <w:tcPr>
            <w:tcW w:w="854" w:type="pct"/>
            <w:shd w:val="clear" w:color="auto" w:fill="auto"/>
            <w:vAlign w:val="center"/>
          </w:tcPr>
          <w:p w14:paraId="5B18A8B2" w14:textId="77777777" w:rsidR="00652F13" w:rsidRPr="00CC3AFA" w:rsidRDefault="00652F13" w:rsidP="00652F13">
            <w:pPr>
              <w:pStyle w:val="afffff4"/>
              <w:rPr>
                <w:color w:val="000000"/>
              </w:rPr>
            </w:pPr>
            <w:r w:rsidRPr="00CC3AFA">
              <w:rPr>
                <w:color w:val="000000"/>
              </w:rPr>
              <w:t>4,90651E-05</w:t>
            </w:r>
          </w:p>
        </w:tc>
      </w:tr>
      <w:tr w:rsidR="00652F13" w:rsidRPr="00CC3AFA" w14:paraId="04A6B32C" w14:textId="77777777" w:rsidTr="00652F13">
        <w:trPr>
          <w:jc w:val="center"/>
        </w:trPr>
        <w:tc>
          <w:tcPr>
            <w:tcW w:w="466" w:type="pct"/>
            <w:shd w:val="clear" w:color="auto" w:fill="auto"/>
            <w:vAlign w:val="center"/>
          </w:tcPr>
          <w:p w14:paraId="6B811CFA" w14:textId="77777777" w:rsidR="00652F13" w:rsidRPr="00CC3AFA" w:rsidRDefault="00652F13" w:rsidP="00652F13">
            <w:pPr>
              <w:pStyle w:val="afffff4"/>
              <w:rPr>
                <w:color w:val="000000"/>
              </w:rPr>
            </w:pPr>
            <w:r w:rsidRPr="00CC3AFA">
              <w:rPr>
                <w:color w:val="000000"/>
              </w:rPr>
              <w:t>102</w:t>
            </w:r>
          </w:p>
        </w:tc>
        <w:tc>
          <w:tcPr>
            <w:tcW w:w="466" w:type="pct"/>
            <w:shd w:val="clear" w:color="auto" w:fill="auto"/>
            <w:vAlign w:val="center"/>
          </w:tcPr>
          <w:p w14:paraId="53419A7B" w14:textId="77777777" w:rsidR="00652F13" w:rsidRPr="00CC3AFA" w:rsidRDefault="00652F13" w:rsidP="00652F13">
            <w:pPr>
              <w:pStyle w:val="afffff4"/>
              <w:rPr>
                <w:color w:val="000000"/>
              </w:rPr>
            </w:pPr>
            <w:r w:rsidRPr="00CC3AFA">
              <w:rPr>
                <w:color w:val="000000"/>
              </w:rPr>
              <w:t>80,81</w:t>
            </w:r>
          </w:p>
        </w:tc>
        <w:tc>
          <w:tcPr>
            <w:tcW w:w="350" w:type="pct"/>
            <w:shd w:val="clear" w:color="auto" w:fill="auto"/>
            <w:vAlign w:val="center"/>
          </w:tcPr>
          <w:p w14:paraId="16D03DAC"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4DDAB2EB"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5A0ECD7E"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04EE38BD" w14:textId="77777777" w:rsidR="00652F13" w:rsidRPr="00CC3AFA" w:rsidRDefault="00652F13" w:rsidP="00652F13">
            <w:pPr>
              <w:pStyle w:val="afffff4"/>
              <w:rPr>
                <w:color w:val="000000"/>
              </w:rPr>
            </w:pPr>
            <w:r w:rsidRPr="00CC3AFA">
              <w:rPr>
                <w:color w:val="000000"/>
              </w:rPr>
              <w:t>1,82349E-06</w:t>
            </w:r>
          </w:p>
        </w:tc>
        <w:tc>
          <w:tcPr>
            <w:tcW w:w="407" w:type="pct"/>
            <w:shd w:val="clear" w:color="auto" w:fill="auto"/>
            <w:vAlign w:val="center"/>
          </w:tcPr>
          <w:p w14:paraId="42035598" w14:textId="77777777" w:rsidR="00652F13" w:rsidRPr="00CC3AFA" w:rsidRDefault="00652F13" w:rsidP="00652F13">
            <w:pPr>
              <w:pStyle w:val="afffff4"/>
              <w:rPr>
                <w:color w:val="000000"/>
              </w:rPr>
            </w:pPr>
            <w:r w:rsidRPr="00CC3AFA">
              <w:rPr>
                <w:color w:val="000000"/>
              </w:rPr>
              <w:t>23,5</w:t>
            </w:r>
          </w:p>
        </w:tc>
        <w:tc>
          <w:tcPr>
            <w:tcW w:w="674" w:type="pct"/>
            <w:shd w:val="clear" w:color="auto" w:fill="auto"/>
            <w:vAlign w:val="center"/>
          </w:tcPr>
          <w:p w14:paraId="14F78522" w14:textId="77777777" w:rsidR="00652F13" w:rsidRPr="00CC3AFA" w:rsidRDefault="00652F13" w:rsidP="00652F13">
            <w:pPr>
              <w:pStyle w:val="afffff4"/>
              <w:rPr>
                <w:color w:val="000000"/>
              </w:rPr>
            </w:pPr>
            <w:r w:rsidRPr="00CC3AFA">
              <w:rPr>
                <w:color w:val="000000"/>
              </w:rPr>
              <w:t>0,042526752</w:t>
            </w:r>
          </w:p>
        </w:tc>
        <w:tc>
          <w:tcPr>
            <w:tcW w:w="854" w:type="pct"/>
            <w:shd w:val="clear" w:color="auto" w:fill="auto"/>
            <w:vAlign w:val="center"/>
          </w:tcPr>
          <w:p w14:paraId="76BB25D1" w14:textId="77777777" w:rsidR="00652F13" w:rsidRPr="00CC3AFA" w:rsidRDefault="00652F13" w:rsidP="00652F13">
            <w:pPr>
              <w:pStyle w:val="afffff4"/>
              <w:rPr>
                <w:color w:val="000000"/>
              </w:rPr>
            </w:pPr>
            <w:r w:rsidRPr="00CC3AFA">
              <w:rPr>
                <w:color w:val="000000"/>
              </w:rPr>
              <w:t>4,16572E-05</w:t>
            </w:r>
          </w:p>
        </w:tc>
      </w:tr>
      <w:tr w:rsidR="00652F13" w:rsidRPr="00CC3AFA" w14:paraId="21B73B50" w14:textId="77777777" w:rsidTr="00652F13">
        <w:trPr>
          <w:jc w:val="center"/>
        </w:trPr>
        <w:tc>
          <w:tcPr>
            <w:tcW w:w="466" w:type="pct"/>
            <w:shd w:val="clear" w:color="auto" w:fill="auto"/>
            <w:vAlign w:val="center"/>
          </w:tcPr>
          <w:p w14:paraId="0A34565C" w14:textId="77777777" w:rsidR="00652F13" w:rsidRPr="00CC3AFA" w:rsidRDefault="00652F13" w:rsidP="00652F13">
            <w:pPr>
              <w:pStyle w:val="afffff4"/>
              <w:rPr>
                <w:color w:val="000000"/>
              </w:rPr>
            </w:pPr>
            <w:r w:rsidRPr="00CC3AFA">
              <w:rPr>
                <w:color w:val="000000"/>
              </w:rPr>
              <w:t>103</w:t>
            </w:r>
          </w:p>
        </w:tc>
        <w:tc>
          <w:tcPr>
            <w:tcW w:w="466" w:type="pct"/>
            <w:shd w:val="clear" w:color="auto" w:fill="auto"/>
            <w:vAlign w:val="center"/>
          </w:tcPr>
          <w:p w14:paraId="14E1C3D1" w14:textId="77777777" w:rsidR="00652F13" w:rsidRPr="00CC3AFA" w:rsidRDefault="00652F13" w:rsidP="00652F13">
            <w:pPr>
              <w:pStyle w:val="afffff4"/>
              <w:rPr>
                <w:color w:val="000000"/>
              </w:rPr>
            </w:pPr>
            <w:r w:rsidRPr="00CC3AFA">
              <w:rPr>
                <w:color w:val="000000"/>
              </w:rPr>
              <w:t>132,94</w:t>
            </w:r>
          </w:p>
        </w:tc>
        <w:tc>
          <w:tcPr>
            <w:tcW w:w="350" w:type="pct"/>
            <w:shd w:val="clear" w:color="auto" w:fill="auto"/>
            <w:vAlign w:val="center"/>
          </w:tcPr>
          <w:p w14:paraId="3421EBD6" w14:textId="77777777" w:rsidR="00652F13" w:rsidRPr="00CC3AFA" w:rsidRDefault="00652F13" w:rsidP="00652F13">
            <w:pPr>
              <w:pStyle w:val="afffff4"/>
              <w:rPr>
                <w:color w:val="000000"/>
              </w:rPr>
            </w:pPr>
            <w:r w:rsidRPr="00CC3AFA">
              <w:rPr>
                <w:color w:val="000000"/>
              </w:rPr>
              <w:t>0,309</w:t>
            </w:r>
          </w:p>
        </w:tc>
        <w:tc>
          <w:tcPr>
            <w:tcW w:w="393" w:type="pct"/>
            <w:shd w:val="clear" w:color="auto" w:fill="auto"/>
            <w:vAlign w:val="center"/>
          </w:tcPr>
          <w:p w14:paraId="14615274"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74A4DA38"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73548B61" w14:textId="77777777" w:rsidR="00652F13" w:rsidRPr="00CC3AFA" w:rsidRDefault="00652F13" w:rsidP="00652F13">
            <w:pPr>
              <w:pStyle w:val="afffff4"/>
              <w:rPr>
                <w:color w:val="000000"/>
              </w:rPr>
            </w:pPr>
            <w:r w:rsidRPr="00CC3AFA">
              <w:rPr>
                <w:color w:val="000000"/>
              </w:rPr>
              <w:t>2,99981E-06</w:t>
            </w:r>
          </w:p>
        </w:tc>
        <w:tc>
          <w:tcPr>
            <w:tcW w:w="407" w:type="pct"/>
            <w:shd w:val="clear" w:color="auto" w:fill="auto"/>
            <w:vAlign w:val="center"/>
          </w:tcPr>
          <w:p w14:paraId="0D73FDF4" w14:textId="77777777" w:rsidR="00652F13" w:rsidRPr="00CC3AFA" w:rsidRDefault="00652F13" w:rsidP="00652F13">
            <w:pPr>
              <w:pStyle w:val="afffff4"/>
              <w:rPr>
                <w:color w:val="000000"/>
              </w:rPr>
            </w:pPr>
            <w:r w:rsidRPr="00CC3AFA">
              <w:rPr>
                <w:color w:val="000000"/>
              </w:rPr>
              <w:t>17,6</w:t>
            </w:r>
          </w:p>
        </w:tc>
        <w:tc>
          <w:tcPr>
            <w:tcW w:w="674" w:type="pct"/>
            <w:shd w:val="clear" w:color="auto" w:fill="auto"/>
            <w:vAlign w:val="center"/>
          </w:tcPr>
          <w:p w14:paraId="35E23AE7" w14:textId="77777777" w:rsidR="00652F13" w:rsidRPr="00CC3AFA" w:rsidRDefault="00652F13" w:rsidP="00652F13">
            <w:pPr>
              <w:pStyle w:val="afffff4"/>
              <w:rPr>
                <w:color w:val="000000"/>
              </w:rPr>
            </w:pPr>
            <w:r w:rsidRPr="00CC3AFA">
              <w:rPr>
                <w:color w:val="000000"/>
              </w:rPr>
              <w:t>0,056810672</w:t>
            </w:r>
          </w:p>
        </w:tc>
        <w:tc>
          <w:tcPr>
            <w:tcW w:w="854" w:type="pct"/>
            <w:shd w:val="clear" w:color="auto" w:fill="auto"/>
            <w:vAlign w:val="center"/>
          </w:tcPr>
          <w:p w14:paraId="42FA91C6" w14:textId="77777777" w:rsidR="00652F13" w:rsidRPr="00CC3AFA" w:rsidRDefault="00652F13" w:rsidP="00652F13">
            <w:pPr>
              <w:pStyle w:val="afffff4"/>
              <w:rPr>
                <w:color w:val="000000"/>
              </w:rPr>
            </w:pPr>
            <w:r w:rsidRPr="00CC3AFA">
              <w:rPr>
                <w:color w:val="000000"/>
              </w:rPr>
              <w:t>5,12995E-05</w:t>
            </w:r>
          </w:p>
        </w:tc>
      </w:tr>
      <w:tr w:rsidR="00652F13" w:rsidRPr="00CC3AFA" w14:paraId="65986E7A" w14:textId="77777777" w:rsidTr="00652F13">
        <w:trPr>
          <w:jc w:val="center"/>
        </w:trPr>
        <w:tc>
          <w:tcPr>
            <w:tcW w:w="466" w:type="pct"/>
            <w:shd w:val="clear" w:color="auto" w:fill="auto"/>
            <w:vAlign w:val="center"/>
          </w:tcPr>
          <w:p w14:paraId="0D6B3280" w14:textId="77777777" w:rsidR="00652F13" w:rsidRPr="00CC3AFA" w:rsidRDefault="00652F13" w:rsidP="00652F13">
            <w:pPr>
              <w:pStyle w:val="afffff4"/>
              <w:rPr>
                <w:color w:val="000000"/>
              </w:rPr>
            </w:pPr>
            <w:r w:rsidRPr="00CC3AFA">
              <w:rPr>
                <w:color w:val="000000"/>
              </w:rPr>
              <w:t>104</w:t>
            </w:r>
          </w:p>
        </w:tc>
        <w:tc>
          <w:tcPr>
            <w:tcW w:w="466" w:type="pct"/>
            <w:shd w:val="clear" w:color="auto" w:fill="auto"/>
            <w:vAlign w:val="center"/>
          </w:tcPr>
          <w:p w14:paraId="647D0215" w14:textId="77777777" w:rsidR="00652F13" w:rsidRPr="00CC3AFA" w:rsidRDefault="00652F13" w:rsidP="00652F13">
            <w:pPr>
              <w:pStyle w:val="afffff4"/>
              <w:rPr>
                <w:color w:val="000000"/>
              </w:rPr>
            </w:pPr>
            <w:r w:rsidRPr="00CC3AFA">
              <w:rPr>
                <w:color w:val="000000"/>
              </w:rPr>
              <w:t>71,97</w:t>
            </w:r>
          </w:p>
        </w:tc>
        <w:tc>
          <w:tcPr>
            <w:tcW w:w="350" w:type="pct"/>
            <w:shd w:val="clear" w:color="auto" w:fill="auto"/>
            <w:vAlign w:val="center"/>
          </w:tcPr>
          <w:p w14:paraId="2AC5D891" w14:textId="77777777" w:rsidR="00652F13" w:rsidRPr="00CC3AFA" w:rsidRDefault="00652F13" w:rsidP="00652F13">
            <w:pPr>
              <w:pStyle w:val="afffff4"/>
              <w:rPr>
                <w:color w:val="000000"/>
              </w:rPr>
            </w:pPr>
            <w:r w:rsidRPr="00CC3AFA">
              <w:rPr>
                <w:color w:val="000000"/>
              </w:rPr>
              <w:t>0,259</w:t>
            </w:r>
          </w:p>
        </w:tc>
        <w:tc>
          <w:tcPr>
            <w:tcW w:w="393" w:type="pct"/>
            <w:shd w:val="clear" w:color="auto" w:fill="auto"/>
            <w:vAlign w:val="center"/>
          </w:tcPr>
          <w:p w14:paraId="0311EC99"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61AE6CB7"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7B8D9F17" w14:textId="77777777" w:rsidR="00652F13" w:rsidRPr="00CC3AFA" w:rsidRDefault="00652F13" w:rsidP="00652F13">
            <w:pPr>
              <w:pStyle w:val="afffff4"/>
              <w:rPr>
                <w:color w:val="000000"/>
              </w:rPr>
            </w:pPr>
            <w:r w:rsidRPr="00CC3AFA">
              <w:rPr>
                <w:color w:val="000000"/>
              </w:rPr>
              <w:t>1,62401E-06</w:t>
            </w:r>
          </w:p>
        </w:tc>
        <w:tc>
          <w:tcPr>
            <w:tcW w:w="407" w:type="pct"/>
            <w:shd w:val="clear" w:color="auto" w:fill="auto"/>
            <w:vAlign w:val="center"/>
          </w:tcPr>
          <w:p w14:paraId="031D3ACF" w14:textId="77777777" w:rsidR="00652F13" w:rsidRPr="00CC3AFA" w:rsidRDefault="00652F13" w:rsidP="00652F13">
            <w:pPr>
              <w:pStyle w:val="afffff4"/>
              <w:rPr>
                <w:color w:val="000000"/>
              </w:rPr>
            </w:pPr>
            <w:r w:rsidRPr="00CC3AFA">
              <w:rPr>
                <w:color w:val="000000"/>
              </w:rPr>
              <w:t>14,9</w:t>
            </w:r>
          </w:p>
        </w:tc>
        <w:tc>
          <w:tcPr>
            <w:tcW w:w="674" w:type="pct"/>
            <w:shd w:val="clear" w:color="auto" w:fill="auto"/>
            <w:vAlign w:val="center"/>
          </w:tcPr>
          <w:p w14:paraId="1365B7A5" w14:textId="77777777" w:rsidR="00652F13" w:rsidRPr="00CC3AFA" w:rsidRDefault="00652F13" w:rsidP="00652F13">
            <w:pPr>
              <w:pStyle w:val="afffff4"/>
              <w:rPr>
                <w:color w:val="000000"/>
              </w:rPr>
            </w:pPr>
            <w:r w:rsidRPr="00CC3AFA">
              <w:rPr>
                <w:color w:val="000000"/>
              </w:rPr>
              <w:t>0,067275105</w:t>
            </w:r>
          </w:p>
        </w:tc>
        <w:tc>
          <w:tcPr>
            <w:tcW w:w="854" w:type="pct"/>
            <w:shd w:val="clear" w:color="auto" w:fill="auto"/>
            <w:vAlign w:val="center"/>
          </w:tcPr>
          <w:p w14:paraId="4043015F" w14:textId="77777777" w:rsidR="00652F13" w:rsidRPr="00CC3AFA" w:rsidRDefault="00652F13" w:rsidP="00652F13">
            <w:pPr>
              <w:pStyle w:val="afffff4"/>
              <w:rPr>
                <w:color w:val="000000"/>
              </w:rPr>
            </w:pPr>
            <w:r w:rsidRPr="00CC3AFA">
              <w:rPr>
                <w:color w:val="000000"/>
              </w:rPr>
              <w:t>2,34522E-05</w:t>
            </w:r>
          </w:p>
        </w:tc>
      </w:tr>
      <w:tr w:rsidR="00652F13" w:rsidRPr="00CC3AFA" w14:paraId="18242F82" w14:textId="77777777" w:rsidTr="00652F13">
        <w:trPr>
          <w:jc w:val="center"/>
        </w:trPr>
        <w:tc>
          <w:tcPr>
            <w:tcW w:w="466" w:type="pct"/>
            <w:shd w:val="clear" w:color="auto" w:fill="auto"/>
            <w:vAlign w:val="center"/>
          </w:tcPr>
          <w:p w14:paraId="23D33DC6" w14:textId="77777777" w:rsidR="00652F13" w:rsidRPr="00CC3AFA" w:rsidRDefault="00652F13" w:rsidP="00652F13">
            <w:pPr>
              <w:pStyle w:val="afffff4"/>
              <w:rPr>
                <w:color w:val="000000"/>
              </w:rPr>
            </w:pPr>
            <w:r w:rsidRPr="00CC3AFA">
              <w:rPr>
                <w:color w:val="000000"/>
              </w:rPr>
              <w:t>105</w:t>
            </w:r>
          </w:p>
        </w:tc>
        <w:tc>
          <w:tcPr>
            <w:tcW w:w="466" w:type="pct"/>
            <w:shd w:val="clear" w:color="auto" w:fill="auto"/>
            <w:vAlign w:val="center"/>
          </w:tcPr>
          <w:p w14:paraId="79F5ADA4" w14:textId="77777777" w:rsidR="00652F13" w:rsidRPr="00CC3AFA" w:rsidRDefault="00652F13" w:rsidP="00652F13">
            <w:pPr>
              <w:pStyle w:val="afffff4"/>
              <w:rPr>
                <w:color w:val="000000"/>
              </w:rPr>
            </w:pPr>
            <w:r w:rsidRPr="00CC3AFA">
              <w:rPr>
                <w:color w:val="000000"/>
              </w:rPr>
              <w:t>26,44</w:t>
            </w:r>
          </w:p>
        </w:tc>
        <w:tc>
          <w:tcPr>
            <w:tcW w:w="350" w:type="pct"/>
            <w:shd w:val="clear" w:color="auto" w:fill="auto"/>
            <w:vAlign w:val="center"/>
          </w:tcPr>
          <w:p w14:paraId="61136F2D" w14:textId="77777777" w:rsidR="00652F13" w:rsidRPr="00CC3AFA" w:rsidRDefault="00652F13" w:rsidP="00652F13">
            <w:pPr>
              <w:pStyle w:val="afffff4"/>
              <w:rPr>
                <w:color w:val="000000"/>
              </w:rPr>
            </w:pPr>
            <w:r w:rsidRPr="00CC3AFA">
              <w:rPr>
                <w:color w:val="000000"/>
              </w:rPr>
              <w:t>0,259</w:t>
            </w:r>
          </w:p>
        </w:tc>
        <w:tc>
          <w:tcPr>
            <w:tcW w:w="393" w:type="pct"/>
            <w:shd w:val="clear" w:color="auto" w:fill="auto"/>
            <w:vAlign w:val="center"/>
          </w:tcPr>
          <w:p w14:paraId="419D0244"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3F6CBA47"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49330BE3" w14:textId="77777777" w:rsidR="00652F13" w:rsidRPr="00CC3AFA" w:rsidRDefault="00652F13" w:rsidP="00652F13">
            <w:pPr>
              <w:pStyle w:val="afffff4"/>
              <w:rPr>
                <w:color w:val="000000"/>
              </w:rPr>
            </w:pPr>
            <w:r w:rsidRPr="00CC3AFA">
              <w:rPr>
                <w:color w:val="000000"/>
              </w:rPr>
              <w:t>5,96623E-07</w:t>
            </w:r>
          </w:p>
        </w:tc>
        <w:tc>
          <w:tcPr>
            <w:tcW w:w="407" w:type="pct"/>
            <w:shd w:val="clear" w:color="auto" w:fill="auto"/>
            <w:vAlign w:val="center"/>
          </w:tcPr>
          <w:p w14:paraId="465BD1FD" w14:textId="77777777" w:rsidR="00652F13" w:rsidRPr="00CC3AFA" w:rsidRDefault="00652F13" w:rsidP="00652F13">
            <w:pPr>
              <w:pStyle w:val="afffff4"/>
              <w:rPr>
                <w:color w:val="000000"/>
              </w:rPr>
            </w:pPr>
            <w:r w:rsidRPr="00CC3AFA">
              <w:rPr>
                <w:color w:val="000000"/>
              </w:rPr>
              <w:t>14,9</w:t>
            </w:r>
          </w:p>
        </w:tc>
        <w:tc>
          <w:tcPr>
            <w:tcW w:w="674" w:type="pct"/>
            <w:shd w:val="clear" w:color="auto" w:fill="auto"/>
            <w:vAlign w:val="center"/>
          </w:tcPr>
          <w:p w14:paraId="4B93BE89" w14:textId="77777777" w:rsidR="00652F13" w:rsidRPr="00CC3AFA" w:rsidRDefault="00652F13" w:rsidP="00652F13">
            <w:pPr>
              <w:pStyle w:val="afffff4"/>
              <w:rPr>
                <w:color w:val="000000"/>
              </w:rPr>
            </w:pPr>
            <w:r w:rsidRPr="00CC3AFA">
              <w:rPr>
                <w:color w:val="000000"/>
              </w:rPr>
              <w:t>0,06705276</w:t>
            </w:r>
          </w:p>
        </w:tc>
        <w:tc>
          <w:tcPr>
            <w:tcW w:w="854" w:type="pct"/>
            <w:shd w:val="clear" w:color="auto" w:fill="auto"/>
            <w:vAlign w:val="center"/>
          </w:tcPr>
          <w:p w14:paraId="7E016F9F" w14:textId="77777777" w:rsidR="00652F13" w:rsidRPr="00CC3AFA" w:rsidRDefault="00652F13" w:rsidP="00652F13">
            <w:pPr>
              <w:pStyle w:val="afffff4"/>
              <w:rPr>
                <w:color w:val="000000"/>
              </w:rPr>
            </w:pPr>
            <w:r w:rsidRPr="00CC3AFA">
              <w:rPr>
                <w:color w:val="000000"/>
              </w:rPr>
              <w:t>8,64434E-06</w:t>
            </w:r>
          </w:p>
        </w:tc>
      </w:tr>
      <w:tr w:rsidR="00652F13" w:rsidRPr="00CC3AFA" w14:paraId="5BECCA58" w14:textId="77777777" w:rsidTr="00652F13">
        <w:trPr>
          <w:jc w:val="center"/>
        </w:trPr>
        <w:tc>
          <w:tcPr>
            <w:tcW w:w="466" w:type="pct"/>
            <w:shd w:val="clear" w:color="auto" w:fill="auto"/>
            <w:vAlign w:val="center"/>
          </w:tcPr>
          <w:p w14:paraId="3F3F54BC" w14:textId="77777777" w:rsidR="00652F13" w:rsidRPr="00CC3AFA" w:rsidRDefault="00652F13" w:rsidP="00652F13">
            <w:pPr>
              <w:pStyle w:val="afffff4"/>
              <w:rPr>
                <w:color w:val="000000"/>
              </w:rPr>
            </w:pPr>
            <w:r w:rsidRPr="00CC3AFA">
              <w:rPr>
                <w:color w:val="000000"/>
              </w:rPr>
              <w:t>106</w:t>
            </w:r>
          </w:p>
        </w:tc>
        <w:tc>
          <w:tcPr>
            <w:tcW w:w="466" w:type="pct"/>
            <w:shd w:val="clear" w:color="auto" w:fill="auto"/>
            <w:vAlign w:val="center"/>
          </w:tcPr>
          <w:p w14:paraId="7BA28736" w14:textId="77777777" w:rsidR="00652F13" w:rsidRPr="00CC3AFA" w:rsidRDefault="00652F13" w:rsidP="00652F13">
            <w:pPr>
              <w:pStyle w:val="afffff4"/>
              <w:rPr>
                <w:color w:val="000000"/>
              </w:rPr>
            </w:pPr>
            <w:r w:rsidRPr="00CC3AFA">
              <w:rPr>
                <w:color w:val="000000"/>
              </w:rPr>
              <w:t>39,26</w:t>
            </w:r>
          </w:p>
        </w:tc>
        <w:tc>
          <w:tcPr>
            <w:tcW w:w="350" w:type="pct"/>
            <w:shd w:val="clear" w:color="auto" w:fill="auto"/>
            <w:vAlign w:val="center"/>
          </w:tcPr>
          <w:p w14:paraId="252A176F" w14:textId="77777777" w:rsidR="00652F13" w:rsidRPr="00CC3AFA" w:rsidRDefault="00652F13" w:rsidP="00652F13">
            <w:pPr>
              <w:pStyle w:val="afffff4"/>
              <w:rPr>
                <w:color w:val="000000"/>
              </w:rPr>
            </w:pPr>
            <w:r w:rsidRPr="00CC3AFA">
              <w:rPr>
                <w:color w:val="000000"/>
              </w:rPr>
              <w:t>0,259</w:t>
            </w:r>
          </w:p>
        </w:tc>
        <w:tc>
          <w:tcPr>
            <w:tcW w:w="393" w:type="pct"/>
            <w:shd w:val="clear" w:color="auto" w:fill="auto"/>
            <w:vAlign w:val="center"/>
          </w:tcPr>
          <w:p w14:paraId="5AD1B7B1"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3A80EE3F"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7F40C4C5" w14:textId="77777777" w:rsidR="00652F13" w:rsidRPr="00CC3AFA" w:rsidRDefault="00652F13" w:rsidP="00652F13">
            <w:pPr>
              <w:pStyle w:val="afffff4"/>
              <w:rPr>
                <w:color w:val="000000"/>
              </w:rPr>
            </w:pPr>
            <w:r w:rsidRPr="00CC3AFA">
              <w:rPr>
                <w:color w:val="000000"/>
              </w:rPr>
              <w:t>8,85908E-07</w:t>
            </w:r>
          </w:p>
        </w:tc>
        <w:tc>
          <w:tcPr>
            <w:tcW w:w="407" w:type="pct"/>
            <w:shd w:val="clear" w:color="auto" w:fill="auto"/>
            <w:vAlign w:val="center"/>
          </w:tcPr>
          <w:p w14:paraId="72C9AA41" w14:textId="77777777" w:rsidR="00652F13" w:rsidRPr="00CC3AFA" w:rsidRDefault="00652F13" w:rsidP="00652F13">
            <w:pPr>
              <w:pStyle w:val="afffff4"/>
              <w:rPr>
                <w:color w:val="000000"/>
              </w:rPr>
            </w:pPr>
            <w:r w:rsidRPr="00CC3AFA">
              <w:rPr>
                <w:color w:val="000000"/>
              </w:rPr>
              <w:t>14,9</w:t>
            </w:r>
          </w:p>
        </w:tc>
        <w:tc>
          <w:tcPr>
            <w:tcW w:w="674" w:type="pct"/>
            <w:shd w:val="clear" w:color="auto" w:fill="auto"/>
            <w:vAlign w:val="center"/>
          </w:tcPr>
          <w:p w14:paraId="3D958702" w14:textId="77777777" w:rsidR="00652F13" w:rsidRPr="00CC3AFA" w:rsidRDefault="00652F13" w:rsidP="00652F13">
            <w:pPr>
              <w:pStyle w:val="afffff4"/>
              <w:rPr>
                <w:color w:val="000000"/>
              </w:rPr>
            </w:pPr>
            <w:r w:rsidRPr="00CC3AFA">
              <w:rPr>
                <w:color w:val="000000"/>
              </w:rPr>
              <w:t>0,067115217</w:t>
            </w:r>
          </w:p>
        </w:tc>
        <w:tc>
          <w:tcPr>
            <w:tcW w:w="854" w:type="pct"/>
            <w:shd w:val="clear" w:color="auto" w:fill="auto"/>
            <w:vAlign w:val="center"/>
          </w:tcPr>
          <w:p w14:paraId="2C693A42" w14:textId="77777777" w:rsidR="00652F13" w:rsidRPr="00CC3AFA" w:rsidRDefault="00652F13" w:rsidP="00652F13">
            <w:pPr>
              <w:pStyle w:val="afffff4"/>
              <w:rPr>
                <w:color w:val="000000"/>
              </w:rPr>
            </w:pPr>
            <w:r w:rsidRPr="00CC3AFA">
              <w:rPr>
                <w:color w:val="000000"/>
              </w:rPr>
              <w:t>1,28238E-05</w:t>
            </w:r>
          </w:p>
        </w:tc>
      </w:tr>
      <w:tr w:rsidR="00652F13" w:rsidRPr="00CC3AFA" w14:paraId="65C4D2DF" w14:textId="77777777" w:rsidTr="00652F13">
        <w:trPr>
          <w:jc w:val="center"/>
        </w:trPr>
        <w:tc>
          <w:tcPr>
            <w:tcW w:w="466" w:type="pct"/>
            <w:shd w:val="clear" w:color="auto" w:fill="auto"/>
            <w:vAlign w:val="center"/>
          </w:tcPr>
          <w:p w14:paraId="261B800A" w14:textId="77777777" w:rsidR="00652F13" w:rsidRPr="00CC3AFA" w:rsidRDefault="00652F13" w:rsidP="00652F13">
            <w:pPr>
              <w:pStyle w:val="afffff4"/>
              <w:rPr>
                <w:color w:val="000000"/>
              </w:rPr>
            </w:pPr>
            <w:r w:rsidRPr="00CC3AFA">
              <w:rPr>
                <w:color w:val="000000"/>
              </w:rPr>
              <w:t>107</w:t>
            </w:r>
          </w:p>
        </w:tc>
        <w:tc>
          <w:tcPr>
            <w:tcW w:w="466" w:type="pct"/>
            <w:shd w:val="clear" w:color="auto" w:fill="auto"/>
            <w:vAlign w:val="center"/>
          </w:tcPr>
          <w:p w14:paraId="080BD2F5" w14:textId="77777777" w:rsidR="00652F13" w:rsidRPr="00CC3AFA" w:rsidRDefault="00652F13" w:rsidP="00652F13">
            <w:pPr>
              <w:pStyle w:val="afffff4"/>
              <w:rPr>
                <w:color w:val="000000"/>
              </w:rPr>
            </w:pPr>
            <w:r w:rsidRPr="00CC3AFA">
              <w:rPr>
                <w:color w:val="000000"/>
              </w:rPr>
              <w:t>46,19</w:t>
            </w:r>
          </w:p>
        </w:tc>
        <w:tc>
          <w:tcPr>
            <w:tcW w:w="350" w:type="pct"/>
            <w:shd w:val="clear" w:color="auto" w:fill="auto"/>
            <w:vAlign w:val="center"/>
          </w:tcPr>
          <w:p w14:paraId="48A8B3E1" w14:textId="77777777" w:rsidR="00652F13" w:rsidRPr="00CC3AFA" w:rsidRDefault="00652F13" w:rsidP="00652F13">
            <w:pPr>
              <w:pStyle w:val="afffff4"/>
              <w:rPr>
                <w:color w:val="000000"/>
              </w:rPr>
            </w:pPr>
            <w:r w:rsidRPr="00CC3AFA">
              <w:rPr>
                <w:color w:val="000000"/>
              </w:rPr>
              <w:t>0,259</w:t>
            </w:r>
          </w:p>
        </w:tc>
        <w:tc>
          <w:tcPr>
            <w:tcW w:w="393" w:type="pct"/>
            <w:shd w:val="clear" w:color="auto" w:fill="auto"/>
            <w:vAlign w:val="center"/>
          </w:tcPr>
          <w:p w14:paraId="0B09A565"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0C1AC154"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79775861" w14:textId="77777777" w:rsidR="00652F13" w:rsidRPr="00CC3AFA" w:rsidRDefault="00652F13" w:rsidP="00652F13">
            <w:pPr>
              <w:pStyle w:val="afffff4"/>
              <w:rPr>
                <w:color w:val="000000"/>
              </w:rPr>
            </w:pPr>
            <w:r w:rsidRPr="00CC3AFA">
              <w:rPr>
                <w:color w:val="000000"/>
              </w:rPr>
              <w:t>1,04228E-06</w:t>
            </w:r>
          </w:p>
        </w:tc>
        <w:tc>
          <w:tcPr>
            <w:tcW w:w="407" w:type="pct"/>
            <w:shd w:val="clear" w:color="auto" w:fill="auto"/>
            <w:vAlign w:val="center"/>
          </w:tcPr>
          <w:p w14:paraId="72866929" w14:textId="77777777" w:rsidR="00652F13" w:rsidRPr="00CC3AFA" w:rsidRDefault="00652F13" w:rsidP="00652F13">
            <w:pPr>
              <w:pStyle w:val="afffff4"/>
              <w:rPr>
                <w:color w:val="000000"/>
              </w:rPr>
            </w:pPr>
            <w:r w:rsidRPr="00CC3AFA">
              <w:rPr>
                <w:color w:val="000000"/>
              </w:rPr>
              <w:t>14,9</w:t>
            </w:r>
          </w:p>
        </w:tc>
        <w:tc>
          <w:tcPr>
            <w:tcW w:w="674" w:type="pct"/>
            <w:shd w:val="clear" w:color="auto" w:fill="auto"/>
            <w:vAlign w:val="center"/>
          </w:tcPr>
          <w:p w14:paraId="297D47B3" w14:textId="77777777" w:rsidR="00652F13" w:rsidRPr="00CC3AFA" w:rsidRDefault="00652F13" w:rsidP="00652F13">
            <w:pPr>
              <w:pStyle w:val="afffff4"/>
              <w:rPr>
                <w:color w:val="000000"/>
              </w:rPr>
            </w:pPr>
            <w:r w:rsidRPr="00CC3AFA">
              <w:rPr>
                <w:color w:val="000000"/>
              </w:rPr>
              <w:t>0,067149028</w:t>
            </w:r>
          </w:p>
        </w:tc>
        <w:tc>
          <w:tcPr>
            <w:tcW w:w="854" w:type="pct"/>
            <w:shd w:val="clear" w:color="auto" w:fill="auto"/>
            <w:vAlign w:val="center"/>
          </w:tcPr>
          <w:p w14:paraId="463476F8" w14:textId="77777777" w:rsidR="00652F13" w:rsidRPr="00CC3AFA" w:rsidRDefault="00652F13" w:rsidP="00652F13">
            <w:pPr>
              <w:pStyle w:val="afffff4"/>
              <w:rPr>
                <w:color w:val="000000"/>
              </w:rPr>
            </w:pPr>
            <w:r w:rsidRPr="00CC3AFA">
              <w:rPr>
                <w:color w:val="000000"/>
              </w:rPr>
              <w:t>1,50798E-05</w:t>
            </w:r>
          </w:p>
        </w:tc>
      </w:tr>
      <w:tr w:rsidR="00652F13" w:rsidRPr="00CC3AFA" w14:paraId="453D7684" w14:textId="77777777" w:rsidTr="00652F13">
        <w:trPr>
          <w:jc w:val="center"/>
        </w:trPr>
        <w:tc>
          <w:tcPr>
            <w:tcW w:w="466" w:type="pct"/>
            <w:shd w:val="clear" w:color="auto" w:fill="auto"/>
            <w:vAlign w:val="center"/>
          </w:tcPr>
          <w:p w14:paraId="4ADA997D" w14:textId="77777777" w:rsidR="00652F13" w:rsidRPr="00CC3AFA" w:rsidRDefault="00652F13" w:rsidP="00652F13">
            <w:pPr>
              <w:pStyle w:val="afffff4"/>
              <w:rPr>
                <w:color w:val="000000"/>
              </w:rPr>
            </w:pPr>
            <w:r w:rsidRPr="00CC3AFA">
              <w:rPr>
                <w:color w:val="000000"/>
              </w:rPr>
              <w:t>108</w:t>
            </w:r>
          </w:p>
        </w:tc>
        <w:tc>
          <w:tcPr>
            <w:tcW w:w="466" w:type="pct"/>
            <w:shd w:val="clear" w:color="auto" w:fill="auto"/>
            <w:vAlign w:val="center"/>
          </w:tcPr>
          <w:p w14:paraId="3F3F4081" w14:textId="77777777" w:rsidR="00652F13" w:rsidRPr="00CC3AFA" w:rsidRDefault="00652F13" w:rsidP="00652F13">
            <w:pPr>
              <w:pStyle w:val="afffff4"/>
              <w:rPr>
                <w:color w:val="000000"/>
              </w:rPr>
            </w:pPr>
            <w:r w:rsidRPr="00CC3AFA">
              <w:rPr>
                <w:color w:val="000000"/>
              </w:rPr>
              <w:t>45,58</w:t>
            </w:r>
          </w:p>
        </w:tc>
        <w:tc>
          <w:tcPr>
            <w:tcW w:w="350" w:type="pct"/>
            <w:shd w:val="clear" w:color="auto" w:fill="auto"/>
            <w:vAlign w:val="center"/>
          </w:tcPr>
          <w:p w14:paraId="789A6482" w14:textId="77777777" w:rsidR="00652F13" w:rsidRPr="00CC3AFA" w:rsidRDefault="00652F13" w:rsidP="00652F13">
            <w:pPr>
              <w:pStyle w:val="afffff4"/>
              <w:rPr>
                <w:color w:val="000000"/>
              </w:rPr>
            </w:pPr>
            <w:r w:rsidRPr="00CC3AFA">
              <w:rPr>
                <w:color w:val="000000"/>
              </w:rPr>
              <w:t>0,259</w:t>
            </w:r>
          </w:p>
        </w:tc>
        <w:tc>
          <w:tcPr>
            <w:tcW w:w="393" w:type="pct"/>
            <w:shd w:val="clear" w:color="auto" w:fill="auto"/>
            <w:vAlign w:val="center"/>
          </w:tcPr>
          <w:p w14:paraId="560ED2A6"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11B41B3A"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45852948" w14:textId="77777777" w:rsidR="00652F13" w:rsidRPr="00CC3AFA" w:rsidRDefault="00652F13" w:rsidP="00652F13">
            <w:pPr>
              <w:pStyle w:val="afffff4"/>
              <w:rPr>
                <w:color w:val="000000"/>
              </w:rPr>
            </w:pPr>
            <w:r w:rsidRPr="00CC3AFA">
              <w:rPr>
                <w:color w:val="000000"/>
              </w:rPr>
              <w:t>1,02852E-06</w:t>
            </w:r>
          </w:p>
        </w:tc>
        <w:tc>
          <w:tcPr>
            <w:tcW w:w="407" w:type="pct"/>
            <w:shd w:val="clear" w:color="auto" w:fill="auto"/>
            <w:vAlign w:val="center"/>
          </w:tcPr>
          <w:p w14:paraId="208D8540" w14:textId="77777777" w:rsidR="00652F13" w:rsidRPr="00CC3AFA" w:rsidRDefault="00652F13" w:rsidP="00652F13">
            <w:pPr>
              <w:pStyle w:val="afffff4"/>
              <w:rPr>
                <w:color w:val="000000"/>
              </w:rPr>
            </w:pPr>
            <w:r w:rsidRPr="00CC3AFA">
              <w:rPr>
                <w:color w:val="000000"/>
              </w:rPr>
              <w:t>14,9</w:t>
            </w:r>
          </w:p>
        </w:tc>
        <w:tc>
          <w:tcPr>
            <w:tcW w:w="674" w:type="pct"/>
            <w:shd w:val="clear" w:color="auto" w:fill="auto"/>
            <w:vAlign w:val="center"/>
          </w:tcPr>
          <w:p w14:paraId="703DB6C6" w14:textId="77777777" w:rsidR="00652F13" w:rsidRPr="00CC3AFA" w:rsidRDefault="00652F13" w:rsidP="00652F13">
            <w:pPr>
              <w:pStyle w:val="afffff4"/>
              <w:rPr>
                <w:color w:val="000000"/>
              </w:rPr>
            </w:pPr>
            <w:r w:rsidRPr="00CC3AFA">
              <w:rPr>
                <w:color w:val="000000"/>
              </w:rPr>
              <w:t>0,06714605</w:t>
            </w:r>
          </w:p>
        </w:tc>
        <w:tc>
          <w:tcPr>
            <w:tcW w:w="854" w:type="pct"/>
            <w:shd w:val="clear" w:color="auto" w:fill="auto"/>
            <w:vAlign w:val="center"/>
          </w:tcPr>
          <w:p w14:paraId="0A99B18F" w14:textId="77777777" w:rsidR="00652F13" w:rsidRPr="00CC3AFA" w:rsidRDefault="00652F13" w:rsidP="00652F13">
            <w:pPr>
              <w:pStyle w:val="afffff4"/>
              <w:rPr>
                <w:color w:val="000000"/>
              </w:rPr>
            </w:pPr>
            <w:r w:rsidRPr="00CC3AFA">
              <w:rPr>
                <w:color w:val="000000"/>
              </w:rPr>
              <w:t>1,48813E-05</w:t>
            </w:r>
          </w:p>
        </w:tc>
      </w:tr>
      <w:tr w:rsidR="00652F13" w:rsidRPr="00CC3AFA" w14:paraId="18089936" w14:textId="77777777" w:rsidTr="00652F13">
        <w:trPr>
          <w:jc w:val="center"/>
        </w:trPr>
        <w:tc>
          <w:tcPr>
            <w:tcW w:w="466" w:type="pct"/>
            <w:shd w:val="clear" w:color="auto" w:fill="auto"/>
            <w:vAlign w:val="center"/>
          </w:tcPr>
          <w:p w14:paraId="61F88F4D" w14:textId="77777777" w:rsidR="00652F13" w:rsidRPr="00CC3AFA" w:rsidRDefault="00652F13" w:rsidP="00652F13">
            <w:pPr>
              <w:pStyle w:val="afffff4"/>
              <w:rPr>
                <w:color w:val="000000"/>
              </w:rPr>
            </w:pPr>
            <w:r w:rsidRPr="00CC3AFA">
              <w:rPr>
                <w:color w:val="000000"/>
              </w:rPr>
              <w:t>109</w:t>
            </w:r>
          </w:p>
        </w:tc>
        <w:tc>
          <w:tcPr>
            <w:tcW w:w="466" w:type="pct"/>
            <w:shd w:val="clear" w:color="auto" w:fill="auto"/>
            <w:vAlign w:val="center"/>
          </w:tcPr>
          <w:p w14:paraId="179E65A6" w14:textId="77777777" w:rsidR="00652F13" w:rsidRPr="00CC3AFA" w:rsidRDefault="00652F13" w:rsidP="00652F13">
            <w:pPr>
              <w:pStyle w:val="afffff4"/>
              <w:rPr>
                <w:color w:val="000000"/>
              </w:rPr>
            </w:pPr>
            <w:r w:rsidRPr="00CC3AFA">
              <w:rPr>
                <w:color w:val="000000"/>
              </w:rPr>
              <w:t>14,65</w:t>
            </w:r>
          </w:p>
        </w:tc>
        <w:tc>
          <w:tcPr>
            <w:tcW w:w="350" w:type="pct"/>
            <w:shd w:val="clear" w:color="auto" w:fill="auto"/>
            <w:vAlign w:val="center"/>
          </w:tcPr>
          <w:p w14:paraId="32AE61A1" w14:textId="77777777" w:rsidR="00652F13" w:rsidRPr="00CC3AFA" w:rsidRDefault="00652F13" w:rsidP="00652F13">
            <w:pPr>
              <w:pStyle w:val="afffff4"/>
              <w:rPr>
                <w:color w:val="000000"/>
              </w:rPr>
            </w:pPr>
            <w:r w:rsidRPr="00CC3AFA">
              <w:rPr>
                <w:color w:val="000000"/>
              </w:rPr>
              <w:t>0,259</w:t>
            </w:r>
          </w:p>
        </w:tc>
        <w:tc>
          <w:tcPr>
            <w:tcW w:w="393" w:type="pct"/>
            <w:shd w:val="clear" w:color="auto" w:fill="auto"/>
            <w:vAlign w:val="center"/>
          </w:tcPr>
          <w:p w14:paraId="66E42C89"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5A8D75CF"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7FED7191" w14:textId="77777777" w:rsidR="00652F13" w:rsidRPr="00CC3AFA" w:rsidRDefault="00652F13" w:rsidP="00652F13">
            <w:pPr>
              <w:pStyle w:val="afffff4"/>
              <w:rPr>
                <w:color w:val="000000"/>
              </w:rPr>
            </w:pPr>
            <w:r w:rsidRPr="00CC3AFA">
              <w:rPr>
                <w:color w:val="000000"/>
              </w:rPr>
              <w:t>3,3058E-07</w:t>
            </w:r>
          </w:p>
        </w:tc>
        <w:tc>
          <w:tcPr>
            <w:tcW w:w="407" w:type="pct"/>
            <w:shd w:val="clear" w:color="auto" w:fill="auto"/>
            <w:vAlign w:val="center"/>
          </w:tcPr>
          <w:p w14:paraId="532AD30B" w14:textId="77777777" w:rsidR="00652F13" w:rsidRPr="00CC3AFA" w:rsidRDefault="00652F13" w:rsidP="00652F13">
            <w:pPr>
              <w:pStyle w:val="afffff4"/>
              <w:rPr>
                <w:color w:val="000000"/>
              </w:rPr>
            </w:pPr>
            <w:r w:rsidRPr="00CC3AFA">
              <w:rPr>
                <w:color w:val="000000"/>
              </w:rPr>
              <w:t>14,9</w:t>
            </w:r>
          </w:p>
        </w:tc>
        <w:tc>
          <w:tcPr>
            <w:tcW w:w="674" w:type="pct"/>
            <w:shd w:val="clear" w:color="auto" w:fill="auto"/>
            <w:vAlign w:val="center"/>
          </w:tcPr>
          <w:p w14:paraId="2CEF2124" w14:textId="77777777" w:rsidR="00652F13" w:rsidRPr="00CC3AFA" w:rsidRDefault="00652F13" w:rsidP="00652F13">
            <w:pPr>
              <w:pStyle w:val="afffff4"/>
              <w:rPr>
                <w:color w:val="000000"/>
              </w:rPr>
            </w:pPr>
            <w:r w:rsidRPr="00CC3AFA">
              <w:rPr>
                <w:color w:val="000000"/>
              </w:rPr>
              <w:t>0,066995423</w:t>
            </w:r>
          </w:p>
        </w:tc>
        <w:tc>
          <w:tcPr>
            <w:tcW w:w="854" w:type="pct"/>
            <w:shd w:val="clear" w:color="auto" w:fill="auto"/>
            <w:vAlign w:val="center"/>
          </w:tcPr>
          <w:p w14:paraId="6CD73B3E" w14:textId="77777777" w:rsidR="00652F13" w:rsidRPr="00CC3AFA" w:rsidRDefault="00652F13" w:rsidP="00652F13">
            <w:pPr>
              <w:pStyle w:val="afffff4"/>
              <w:rPr>
                <w:color w:val="000000"/>
              </w:rPr>
            </w:pPr>
            <w:r w:rsidRPr="00CC3AFA">
              <w:rPr>
                <w:color w:val="000000"/>
              </w:rPr>
              <w:t>4,7938E-06</w:t>
            </w:r>
          </w:p>
        </w:tc>
      </w:tr>
      <w:tr w:rsidR="00652F13" w:rsidRPr="00CC3AFA" w14:paraId="5A0857FA" w14:textId="77777777" w:rsidTr="00652F13">
        <w:trPr>
          <w:jc w:val="center"/>
        </w:trPr>
        <w:tc>
          <w:tcPr>
            <w:tcW w:w="466" w:type="pct"/>
            <w:shd w:val="clear" w:color="auto" w:fill="auto"/>
            <w:vAlign w:val="center"/>
          </w:tcPr>
          <w:p w14:paraId="1CEA5E72" w14:textId="77777777" w:rsidR="00652F13" w:rsidRPr="00CC3AFA" w:rsidRDefault="00652F13" w:rsidP="00652F13">
            <w:pPr>
              <w:pStyle w:val="afffff4"/>
              <w:rPr>
                <w:color w:val="000000"/>
              </w:rPr>
            </w:pPr>
            <w:r w:rsidRPr="00CC3AFA">
              <w:rPr>
                <w:color w:val="000000"/>
              </w:rPr>
              <w:t>110</w:t>
            </w:r>
          </w:p>
        </w:tc>
        <w:tc>
          <w:tcPr>
            <w:tcW w:w="466" w:type="pct"/>
            <w:shd w:val="clear" w:color="auto" w:fill="auto"/>
            <w:vAlign w:val="center"/>
          </w:tcPr>
          <w:p w14:paraId="66360D3C" w14:textId="77777777" w:rsidR="00652F13" w:rsidRPr="00CC3AFA" w:rsidRDefault="00652F13" w:rsidP="00652F13">
            <w:pPr>
              <w:pStyle w:val="afffff4"/>
              <w:rPr>
                <w:color w:val="000000"/>
              </w:rPr>
            </w:pPr>
            <w:r w:rsidRPr="00CC3AFA">
              <w:rPr>
                <w:color w:val="000000"/>
              </w:rPr>
              <w:t>61,23</w:t>
            </w:r>
          </w:p>
        </w:tc>
        <w:tc>
          <w:tcPr>
            <w:tcW w:w="350" w:type="pct"/>
            <w:shd w:val="clear" w:color="auto" w:fill="auto"/>
            <w:vAlign w:val="center"/>
          </w:tcPr>
          <w:p w14:paraId="42A69E20" w14:textId="77777777" w:rsidR="00652F13" w:rsidRPr="00CC3AFA" w:rsidRDefault="00652F13" w:rsidP="00652F13">
            <w:pPr>
              <w:pStyle w:val="afffff4"/>
              <w:rPr>
                <w:color w:val="000000"/>
              </w:rPr>
            </w:pPr>
            <w:r w:rsidRPr="00CC3AFA">
              <w:rPr>
                <w:color w:val="000000"/>
              </w:rPr>
              <w:t>0,259</w:t>
            </w:r>
          </w:p>
        </w:tc>
        <w:tc>
          <w:tcPr>
            <w:tcW w:w="393" w:type="pct"/>
            <w:shd w:val="clear" w:color="auto" w:fill="auto"/>
            <w:vAlign w:val="center"/>
          </w:tcPr>
          <w:p w14:paraId="0D0CF79D"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4583E82C"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706ECB47" w14:textId="77777777" w:rsidR="00652F13" w:rsidRPr="00CC3AFA" w:rsidRDefault="00652F13" w:rsidP="00652F13">
            <w:pPr>
              <w:pStyle w:val="afffff4"/>
              <w:rPr>
                <w:color w:val="000000"/>
              </w:rPr>
            </w:pPr>
            <w:r w:rsidRPr="00CC3AFA">
              <w:rPr>
                <w:color w:val="000000"/>
              </w:rPr>
              <w:t>1,38166E-06</w:t>
            </w:r>
          </w:p>
        </w:tc>
        <w:tc>
          <w:tcPr>
            <w:tcW w:w="407" w:type="pct"/>
            <w:shd w:val="clear" w:color="auto" w:fill="auto"/>
            <w:vAlign w:val="center"/>
          </w:tcPr>
          <w:p w14:paraId="65796730" w14:textId="77777777" w:rsidR="00652F13" w:rsidRPr="00CC3AFA" w:rsidRDefault="00652F13" w:rsidP="00652F13">
            <w:pPr>
              <w:pStyle w:val="afffff4"/>
              <w:rPr>
                <w:color w:val="000000"/>
              </w:rPr>
            </w:pPr>
            <w:r w:rsidRPr="00CC3AFA">
              <w:rPr>
                <w:color w:val="000000"/>
              </w:rPr>
              <w:t>14,9</w:t>
            </w:r>
          </w:p>
        </w:tc>
        <w:tc>
          <w:tcPr>
            <w:tcW w:w="674" w:type="pct"/>
            <w:shd w:val="clear" w:color="auto" w:fill="auto"/>
            <w:vAlign w:val="center"/>
          </w:tcPr>
          <w:p w14:paraId="7D789B23" w14:textId="77777777" w:rsidR="00652F13" w:rsidRPr="00CC3AFA" w:rsidRDefault="00652F13" w:rsidP="00652F13">
            <w:pPr>
              <w:pStyle w:val="afffff4"/>
              <w:rPr>
                <w:color w:val="000000"/>
              </w:rPr>
            </w:pPr>
            <w:r w:rsidRPr="00CC3AFA">
              <w:rPr>
                <w:color w:val="000000"/>
              </w:rPr>
              <w:t>0,067222523</w:t>
            </w:r>
          </w:p>
        </w:tc>
        <w:tc>
          <w:tcPr>
            <w:tcW w:w="854" w:type="pct"/>
            <w:shd w:val="clear" w:color="auto" w:fill="auto"/>
            <w:vAlign w:val="center"/>
          </w:tcPr>
          <w:p w14:paraId="16E493D7" w14:textId="77777777" w:rsidR="00652F13" w:rsidRPr="00CC3AFA" w:rsidRDefault="00652F13" w:rsidP="00652F13">
            <w:pPr>
              <w:pStyle w:val="afffff4"/>
              <w:rPr>
                <w:color w:val="000000"/>
              </w:rPr>
            </w:pPr>
            <w:r w:rsidRPr="00CC3AFA">
              <w:rPr>
                <w:color w:val="000000"/>
              </w:rPr>
              <w:t>1,99681E-05</w:t>
            </w:r>
          </w:p>
        </w:tc>
      </w:tr>
      <w:tr w:rsidR="00652F13" w:rsidRPr="00CC3AFA" w14:paraId="2C2823EA" w14:textId="77777777" w:rsidTr="00652F13">
        <w:trPr>
          <w:jc w:val="center"/>
        </w:trPr>
        <w:tc>
          <w:tcPr>
            <w:tcW w:w="466" w:type="pct"/>
            <w:shd w:val="clear" w:color="auto" w:fill="auto"/>
            <w:vAlign w:val="center"/>
          </w:tcPr>
          <w:p w14:paraId="0D23E67E" w14:textId="77777777" w:rsidR="00652F13" w:rsidRPr="00CC3AFA" w:rsidRDefault="00652F13" w:rsidP="00652F13">
            <w:pPr>
              <w:pStyle w:val="afffff4"/>
              <w:rPr>
                <w:color w:val="000000"/>
              </w:rPr>
            </w:pPr>
            <w:r w:rsidRPr="00CC3AFA">
              <w:rPr>
                <w:color w:val="000000"/>
              </w:rPr>
              <w:t>111</w:t>
            </w:r>
          </w:p>
        </w:tc>
        <w:tc>
          <w:tcPr>
            <w:tcW w:w="466" w:type="pct"/>
            <w:shd w:val="clear" w:color="auto" w:fill="auto"/>
            <w:vAlign w:val="center"/>
          </w:tcPr>
          <w:p w14:paraId="354E2CFE" w14:textId="77777777" w:rsidR="00652F13" w:rsidRPr="00CC3AFA" w:rsidRDefault="00652F13" w:rsidP="00652F13">
            <w:pPr>
              <w:pStyle w:val="afffff4"/>
              <w:rPr>
                <w:color w:val="000000"/>
              </w:rPr>
            </w:pPr>
            <w:r w:rsidRPr="00CC3AFA">
              <w:rPr>
                <w:color w:val="000000"/>
              </w:rPr>
              <w:t>66,22</w:t>
            </w:r>
          </w:p>
        </w:tc>
        <w:tc>
          <w:tcPr>
            <w:tcW w:w="350" w:type="pct"/>
            <w:shd w:val="clear" w:color="auto" w:fill="auto"/>
            <w:vAlign w:val="center"/>
          </w:tcPr>
          <w:p w14:paraId="1320CF1D" w14:textId="77777777" w:rsidR="00652F13" w:rsidRPr="00CC3AFA" w:rsidRDefault="00652F13" w:rsidP="00652F13">
            <w:pPr>
              <w:pStyle w:val="afffff4"/>
              <w:rPr>
                <w:color w:val="000000"/>
              </w:rPr>
            </w:pPr>
            <w:r w:rsidRPr="00CC3AFA">
              <w:rPr>
                <w:color w:val="000000"/>
              </w:rPr>
              <w:t>0,259</w:t>
            </w:r>
          </w:p>
        </w:tc>
        <w:tc>
          <w:tcPr>
            <w:tcW w:w="393" w:type="pct"/>
            <w:shd w:val="clear" w:color="auto" w:fill="auto"/>
            <w:vAlign w:val="center"/>
          </w:tcPr>
          <w:p w14:paraId="6CB63FE8"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6BEA636"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7AFB3410" w14:textId="77777777" w:rsidR="00652F13" w:rsidRPr="00CC3AFA" w:rsidRDefault="00652F13" w:rsidP="00652F13">
            <w:pPr>
              <w:pStyle w:val="afffff4"/>
              <w:rPr>
                <w:color w:val="000000"/>
              </w:rPr>
            </w:pPr>
            <w:r w:rsidRPr="00CC3AFA">
              <w:rPr>
                <w:color w:val="000000"/>
              </w:rPr>
              <w:t>1,49426E-06</w:t>
            </w:r>
          </w:p>
        </w:tc>
        <w:tc>
          <w:tcPr>
            <w:tcW w:w="407" w:type="pct"/>
            <w:shd w:val="clear" w:color="auto" w:fill="auto"/>
            <w:vAlign w:val="center"/>
          </w:tcPr>
          <w:p w14:paraId="120950D6" w14:textId="77777777" w:rsidR="00652F13" w:rsidRPr="00CC3AFA" w:rsidRDefault="00652F13" w:rsidP="00652F13">
            <w:pPr>
              <w:pStyle w:val="afffff4"/>
              <w:rPr>
                <w:color w:val="000000"/>
              </w:rPr>
            </w:pPr>
            <w:r w:rsidRPr="00CC3AFA">
              <w:rPr>
                <w:color w:val="000000"/>
              </w:rPr>
              <w:t>14,9</w:t>
            </w:r>
          </w:p>
        </w:tc>
        <w:tc>
          <w:tcPr>
            <w:tcW w:w="674" w:type="pct"/>
            <w:shd w:val="clear" w:color="auto" w:fill="auto"/>
            <w:vAlign w:val="center"/>
          </w:tcPr>
          <w:p w14:paraId="0A6EE182" w14:textId="77777777" w:rsidR="00652F13" w:rsidRPr="00CC3AFA" w:rsidRDefault="00652F13" w:rsidP="00652F13">
            <w:pPr>
              <w:pStyle w:val="afffff4"/>
              <w:rPr>
                <w:color w:val="000000"/>
              </w:rPr>
            </w:pPr>
            <w:r w:rsidRPr="00CC3AFA">
              <w:rPr>
                <w:color w:val="000000"/>
              </w:rPr>
              <w:t>0,067246943</w:t>
            </w:r>
          </w:p>
        </w:tc>
        <w:tc>
          <w:tcPr>
            <w:tcW w:w="854" w:type="pct"/>
            <w:shd w:val="clear" w:color="auto" w:fill="auto"/>
            <w:vAlign w:val="center"/>
          </w:tcPr>
          <w:p w14:paraId="5ACE01CE" w14:textId="77777777" w:rsidR="00652F13" w:rsidRPr="00CC3AFA" w:rsidRDefault="00652F13" w:rsidP="00652F13">
            <w:pPr>
              <w:pStyle w:val="afffff4"/>
              <w:rPr>
                <w:color w:val="000000"/>
              </w:rPr>
            </w:pPr>
            <w:r w:rsidRPr="00CC3AFA">
              <w:rPr>
                <w:color w:val="000000"/>
              </w:rPr>
              <w:t>2,15876E-05</w:t>
            </w:r>
          </w:p>
        </w:tc>
      </w:tr>
      <w:tr w:rsidR="00652F13" w:rsidRPr="00CC3AFA" w14:paraId="6CAC0F8B" w14:textId="77777777" w:rsidTr="00652F13">
        <w:trPr>
          <w:jc w:val="center"/>
        </w:trPr>
        <w:tc>
          <w:tcPr>
            <w:tcW w:w="466" w:type="pct"/>
            <w:shd w:val="clear" w:color="auto" w:fill="auto"/>
            <w:vAlign w:val="center"/>
          </w:tcPr>
          <w:p w14:paraId="1AF686F3" w14:textId="77777777" w:rsidR="00652F13" w:rsidRPr="00CC3AFA" w:rsidRDefault="00652F13" w:rsidP="00652F13">
            <w:pPr>
              <w:pStyle w:val="afffff4"/>
              <w:rPr>
                <w:color w:val="000000"/>
              </w:rPr>
            </w:pPr>
            <w:r w:rsidRPr="00CC3AFA">
              <w:rPr>
                <w:color w:val="000000"/>
              </w:rPr>
              <w:t>112</w:t>
            </w:r>
          </w:p>
        </w:tc>
        <w:tc>
          <w:tcPr>
            <w:tcW w:w="466" w:type="pct"/>
            <w:shd w:val="clear" w:color="auto" w:fill="auto"/>
            <w:vAlign w:val="center"/>
          </w:tcPr>
          <w:p w14:paraId="7EA3E1EE" w14:textId="77777777" w:rsidR="00652F13" w:rsidRPr="00CC3AFA" w:rsidRDefault="00652F13" w:rsidP="00652F13">
            <w:pPr>
              <w:pStyle w:val="afffff4"/>
              <w:rPr>
                <w:color w:val="000000"/>
              </w:rPr>
            </w:pPr>
            <w:r w:rsidRPr="00CC3AFA">
              <w:rPr>
                <w:color w:val="000000"/>
              </w:rPr>
              <w:t>21,5</w:t>
            </w:r>
          </w:p>
        </w:tc>
        <w:tc>
          <w:tcPr>
            <w:tcW w:w="350" w:type="pct"/>
            <w:shd w:val="clear" w:color="auto" w:fill="auto"/>
            <w:vAlign w:val="center"/>
          </w:tcPr>
          <w:p w14:paraId="701F5681"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7D467431"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12E47A35"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62310736" w14:textId="77777777" w:rsidR="00652F13" w:rsidRPr="00CC3AFA" w:rsidRDefault="00652F13" w:rsidP="00652F13">
            <w:pPr>
              <w:pStyle w:val="afffff4"/>
              <w:rPr>
                <w:color w:val="000000"/>
              </w:rPr>
            </w:pPr>
            <w:r w:rsidRPr="00CC3AFA">
              <w:rPr>
                <w:color w:val="000000"/>
              </w:rPr>
              <w:t>4,85151E-07</w:t>
            </w:r>
          </w:p>
        </w:tc>
        <w:tc>
          <w:tcPr>
            <w:tcW w:w="407" w:type="pct"/>
            <w:shd w:val="clear" w:color="auto" w:fill="auto"/>
            <w:vAlign w:val="center"/>
          </w:tcPr>
          <w:p w14:paraId="0DEE9928" w14:textId="77777777" w:rsidR="00652F13" w:rsidRPr="00CC3AFA" w:rsidRDefault="00652F13" w:rsidP="00652F13">
            <w:pPr>
              <w:pStyle w:val="afffff4"/>
              <w:rPr>
                <w:color w:val="000000"/>
              </w:rPr>
            </w:pPr>
            <w:r w:rsidRPr="00CC3AFA">
              <w:rPr>
                <w:color w:val="000000"/>
              </w:rPr>
              <w:t>30,3</w:t>
            </w:r>
          </w:p>
        </w:tc>
        <w:tc>
          <w:tcPr>
            <w:tcW w:w="674" w:type="pct"/>
            <w:shd w:val="clear" w:color="auto" w:fill="auto"/>
            <w:vAlign w:val="center"/>
          </w:tcPr>
          <w:p w14:paraId="157654A6" w14:textId="77777777" w:rsidR="00652F13" w:rsidRPr="00CC3AFA" w:rsidRDefault="00652F13" w:rsidP="00652F13">
            <w:pPr>
              <w:pStyle w:val="afffff4"/>
              <w:rPr>
                <w:color w:val="000000"/>
              </w:rPr>
            </w:pPr>
            <w:r w:rsidRPr="00CC3AFA">
              <w:rPr>
                <w:color w:val="000000"/>
              </w:rPr>
              <w:t>0,032999041</w:t>
            </w:r>
          </w:p>
        </w:tc>
        <w:tc>
          <w:tcPr>
            <w:tcW w:w="854" w:type="pct"/>
            <w:shd w:val="clear" w:color="auto" w:fill="auto"/>
            <w:vAlign w:val="center"/>
          </w:tcPr>
          <w:p w14:paraId="779A11DC" w14:textId="77777777" w:rsidR="00652F13" w:rsidRPr="00CC3AFA" w:rsidRDefault="00652F13" w:rsidP="00652F13">
            <w:pPr>
              <w:pStyle w:val="afffff4"/>
              <w:rPr>
                <w:color w:val="000000"/>
              </w:rPr>
            </w:pPr>
            <w:r w:rsidRPr="00CC3AFA">
              <w:rPr>
                <w:color w:val="000000"/>
              </w:rPr>
              <w:t>1,42832E-05</w:t>
            </w:r>
          </w:p>
        </w:tc>
      </w:tr>
      <w:tr w:rsidR="00652F13" w:rsidRPr="00CC3AFA" w14:paraId="63F07577" w14:textId="77777777" w:rsidTr="00652F13">
        <w:trPr>
          <w:jc w:val="center"/>
        </w:trPr>
        <w:tc>
          <w:tcPr>
            <w:tcW w:w="466" w:type="pct"/>
            <w:shd w:val="clear" w:color="auto" w:fill="auto"/>
            <w:vAlign w:val="center"/>
          </w:tcPr>
          <w:p w14:paraId="1FDD339F" w14:textId="77777777" w:rsidR="00652F13" w:rsidRPr="00CC3AFA" w:rsidRDefault="00652F13" w:rsidP="00652F13">
            <w:pPr>
              <w:pStyle w:val="afffff4"/>
              <w:rPr>
                <w:color w:val="000000"/>
              </w:rPr>
            </w:pPr>
            <w:r w:rsidRPr="00CC3AFA">
              <w:rPr>
                <w:color w:val="000000"/>
              </w:rPr>
              <w:t>113</w:t>
            </w:r>
          </w:p>
        </w:tc>
        <w:tc>
          <w:tcPr>
            <w:tcW w:w="466" w:type="pct"/>
            <w:shd w:val="clear" w:color="auto" w:fill="auto"/>
            <w:vAlign w:val="center"/>
          </w:tcPr>
          <w:p w14:paraId="04121270" w14:textId="77777777" w:rsidR="00652F13" w:rsidRPr="00CC3AFA" w:rsidRDefault="00652F13" w:rsidP="00652F13">
            <w:pPr>
              <w:pStyle w:val="afffff4"/>
              <w:rPr>
                <w:color w:val="000000"/>
              </w:rPr>
            </w:pPr>
            <w:r w:rsidRPr="00CC3AFA">
              <w:rPr>
                <w:color w:val="000000"/>
              </w:rPr>
              <w:t>38,44</w:t>
            </w:r>
          </w:p>
        </w:tc>
        <w:tc>
          <w:tcPr>
            <w:tcW w:w="350" w:type="pct"/>
            <w:shd w:val="clear" w:color="auto" w:fill="auto"/>
            <w:vAlign w:val="center"/>
          </w:tcPr>
          <w:p w14:paraId="445A0497"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4C6EEDA5"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569FB625"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481B962A" w14:textId="77777777" w:rsidR="00652F13" w:rsidRPr="00CC3AFA" w:rsidRDefault="00652F13" w:rsidP="00652F13">
            <w:pPr>
              <w:pStyle w:val="afffff4"/>
              <w:rPr>
                <w:color w:val="000000"/>
              </w:rPr>
            </w:pPr>
            <w:r w:rsidRPr="00CC3AFA">
              <w:rPr>
                <w:color w:val="000000"/>
              </w:rPr>
              <w:t>8,67405E-07</w:t>
            </w:r>
          </w:p>
        </w:tc>
        <w:tc>
          <w:tcPr>
            <w:tcW w:w="407" w:type="pct"/>
            <w:shd w:val="clear" w:color="auto" w:fill="auto"/>
            <w:vAlign w:val="center"/>
          </w:tcPr>
          <w:p w14:paraId="655C923C" w14:textId="77777777" w:rsidR="00652F13" w:rsidRPr="00CC3AFA" w:rsidRDefault="00652F13" w:rsidP="00652F13">
            <w:pPr>
              <w:pStyle w:val="afffff4"/>
              <w:rPr>
                <w:color w:val="000000"/>
              </w:rPr>
            </w:pPr>
            <w:r w:rsidRPr="00CC3AFA">
              <w:rPr>
                <w:color w:val="000000"/>
              </w:rPr>
              <w:t>30,3</w:t>
            </w:r>
          </w:p>
        </w:tc>
        <w:tc>
          <w:tcPr>
            <w:tcW w:w="674" w:type="pct"/>
            <w:shd w:val="clear" w:color="auto" w:fill="auto"/>
            <w:vAlign w:val="center"/>
          </w:tcPr>
          <w:p w14:paraId="2B6304DB" w14:textId="77777777" w:rsidR="00652F13" w:rsidRPr="00CC3AFA" w:rsidRDefault="00652F13" w:rsidP="00652F13">
            <w:pPr>
              <w:pStyle w:val="afffff4"/>
              <w:rPr>
                <w:color w:val="000000"/>
              </w:rPr>
            </w:pPr>
            <w:r w:rsidRPr="00CC3AFA">
              <w:rPr>
                <w:color w:val="000000"/>
              </w:rPr>
              <w:t>0,033044664</w:t>
            </w:r>
          </w:p>
        </w:tc>
        <w:tc>
          <w:tcPr>
            <w:tcW w:w="854" w:type="pct"/>
            <w:shd w:val="clear" w:color="auto" w:fill="auto"/>
            <w:vAlign w:val="center"/>
          </w:tcPr>
          <w:p w14:paraId="10BDFF1B" w14:textId="77777777" w:rsidR="00652F13" w:rsidRPr="00CC3AFA" w:rsidRDefault="00652F13" w:rsidP="00652F13">
            <w:pPr>
              <w:pStyle w:val="afffff4"/>
              <w:rPr>
                <w:color w:val="000000"/>
              </w:rPr>
            </w:pPr>
            <w:r w:rsidRPr="00CC3AFA">
              <w:rPr>
                <w:color w:val="000000"/>
              </w:rPr>
              <w:t>2,55017E-05</w:t>
            </w:r>
          </w:p>
        </w:tc>
      </w:tr>
      <w:tr w:rsidR="00652F13" w:rsidRPr="00CC3AFA" w14:paraId="4537E780" w14:textId="77777777" w:rsidTr="00652F13">
        <w:trPr>
          <w:jc w:val="center"/>
        </w:trPr>
        <w:tc>
          <w:tcPr>
            <w:tcW w:w="466" w:type="pct"/>
            <w:shd w:val="clear" w:color="auto" w:fill="auto"/>
            <w:vAlign w:val="center"/>
          </w:tcPr>
          <w:p w14:paraId="1AD73B16" w14:textId="77777777" w:rsidR="00652F13" w:rsidRPr="00CC3AFA" w:rsidRDefault="00652F13" w:rsidP="00652F13">
            <w:pPr>
              <w:pStyle w:val="afffff4"/>
              <w:rPr>
                <w:color w:val="000000"/>
              </w:rPr>
            </w:pPr>
            <w:r w:rsidRPr="00CC3AFA">
              <w:rPr>
                <w:color w:val="000000"/>
              </w:rPr>
              <w:t>114</w:t>
            </w:r>
          </w:p>
        </w:tc>
        <w:tc>
          <w:tcPr>
            <w:tcW w:w="466" w:type="pct"/>
            <w:shd w:val="clear" w:color="auto" w:fill="auto"/>
            <w:vAlign w:val="center"/>
          </w:tcPr>
          <w:p w14:paraId="4E028133" w14:textId="77777777" w:rsidR="00652F13" w:rsidRPr="00CC3AFA" w:rsidRDefault="00652F13" w:rsidP="00652F13">
            <w:pPr>
              <w:pStyle w:val="afffff4"/>
              <w:rPr>
                <w:color w:val="000000"/>
              </w:rPr>
            </w:pPr>
            <w:r w:rsidRPr="00CC3AFA">
              <w:rPr>
                <w:color w:val="000000"/>
              </w:rPr>
              <w:t>54,33</w:t>
            </w:r>
          </w:p>
        </w:tc>
        <w:tc>
          <w:tcPr>
            <w:tcW w:w="350" w:type="pct"/>
            <w:shd w:val="clear" w:color="auto" w:fill="auto"/>
            <w:vAlign w:val="center"/>
          </w:tcPr>
          <w:p w14:paraId="512362EF"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559749C2"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7F576A3"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0ED518EB" w14:textId="77777777" w:rsidR="00652F13" w:rsidRPr="00CC3AFA" w:rsidRDefault="00652F13" w:rsidP="00652F13">
            <w:pPr>
              <w:pStyle w:val="afffff4"/>
              <w:rPr>
                <w:color w:val="000000"/>
              </w:rPr>
            </w:pPr>
            <w:r w:rsidRPr="00CC3AFA">
              <w:rPr>
                <w:color w:val="000000"/>
              </w:rPr>
              <w:t>1,22597E-06</w:t>
            </w:r>
          </w:p>
        </w:tc>
        <w:tc>
          <w:tcPr>
            <w:tcW w:w="407" w:type="pct"/>
            <w:shd w:val="clear" w:color="auto" w:fill="auto"/>
            <w:vAlign w:val="center"/>
          </w:tcPr>
          <w:p w14:paraId="2029B0B6" w14:textId="77777777" w:rsidR="00652F13" w:rsidRPr="00CC3AFA" w:rsidRDefault="00652F13" w:rsidP="00652F13">
            <w:pPr>
              <w:pStyle w:val="afffff4"/>
              <w:rPr>
                <w:color w:val="000000"/>
              </w:rPr>
            </w:pPr>
            <w:r w:rsidRPr="00CC3AFA">
              <w:rPr>
                <w:color w:val="000000"/>
              </w:rPr>
              <w:t>30,2</w:t>
            </w:r>
          </w:p>
        </w:tc>
        <w:tc>
          <w:tcPr>
            <w:tcW w:w="674" w:type="pct"/>
            <w:shd w:val="clear" w:color="auto" w:fill="auto"/>
            <w:vAlign w:val="center"/>
          </w:tcPr>
          <w:p w14:paraId="7A6CF893" w14:textId="77777777" w:rsidR="00652F13" w:rsidRPr="00CC3AFA" w:rsidRDefault="00652F13" w:rsidP="00652F13">
            <w:pPr>
              <w:pStyle w:val="afffff4"/>
              <w:rPr>
                <w:color w:val="000000"/>
              </w:rPr>
            </w:pPr>
            <w:r w:rsidRPr="00CC3AFA">
              <w:rPr>
                <w:color w:val="000000"/>
              </w:rPr>
              <w:t>0,033087574</w:t>
            </w:r>
          </w:p>
        </w:tc>
        <w:tc>
          <w:tcPr>
            <w:tcW w:w="854" w:type="pct"/>
            <w:shd w:val="clear" w:color="auto" w:fill="auto"/>
            <w:vAlign w:val="center"/>
          </w:tcPr>
          <w:p w14:paraId="41892407" w14:textId="77777777" w:rsidR="00652F13" w:rsidRPr="00CC3AFA" w:rsidRDefault="00652F13" w:rsidP="00652F13">
            <w:pPr>
              <w:pStyle w:val="afffff4"/>
              <w:rPr>
                <w:color w:val="000000"/>
              </w:rPr>
            </w:pPr>
            <w:r w:rsidRPr="00CC3AFA">
              <w:rPr>
                <w:color w:val="000000"/>
              </w:rPr>
              <w:t>3,59966E-05</w:t>
            </w:r>
          </w:p>
        </w:tc>
      </w:tr>
      <w:tr w:rsidR="00652F13" w:rsidRPr="00CC3AFA" w14:paraId="04E8657D" w14:textId="77777777" w:rsidTr="00652F13">
        <w:trPr>
          <w:jc w:val="center"/>
        </w:trPr>
        <w:tc>
          <w:tcPr>
            <w:tcW w:w="466" w:type="pct"/>
            <w:shd w:val="clear" w:color="auto" w:fill="auto"/>
            <w:vAlign w:val="center"/>
          </w:tcPr>
          <w:p w14:paraId="0CB8F3DE" w14:textId="77777777" w:rsidR="00652F13" w:rsidRPr="00CC3AFA" w:rsidRDefault="00652F13" w:rsidP="00652F13">
            <w:pPr>
              <w:pStyle w:val="afffff4"/>
              <w:rPr>
                <w:color w:val="000000"/>
              </w:rPr>
            </w:pPr>
            <w:r w:rsidRPr="00CC3AFA">
              <w:rPr>
                <w:color w:val="000000"/>
              </w:rPr>
              <w:t>115</w:t>
            </w:r>
          </w:p>
        </w:tc>
        <w:tc>
          <w:tcPr>
            <w:tcW w:w="466" w:type="pct"/>
            <w:shd w:val="clear" w:color="auto" w:fill="auto"/>
            <w:vAlign w:val="center"/>
          </w:tcPr>
          <w:p w14:paraId="2E704160" w14:textId="77777777" w:rsidR="00652F13" w:rsidRPr="00CC3AFA" w:rsidRDefault="00652F13" w:rsidP="00652F13">
            <w:pPr>
              <w:pStyle w:val="afffff4"/>
              <w:rPr>
                <w:color w:val="000000"/>
              </w:rPr>
            </w:pPr>
            <w:r w:rsidRPr="00CC3AFA">
              <w:rPr>
                <w:color w:val="000000"/>
              </w:rPr>
              <w:t>95,02</w:t>
            </w:r>
          </w:p>
        </w:tc>
        <w:tc>
          <w:tcPr>
            <w:tcW w:w="350" w:type="pct"/>
            <w:shd w:val="clear" w:color="auto" w:fill="auto"/>
            <w:vAlign w:val="center"/>
          </w:tcPr>
          <w:p w14:paraId="2388BC6B"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4FB125B8"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5A00DD4F"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6E36F4E4" w14:textId="77777777" w:rsidR="00652F13" w:rsidRPr="00CC3AFA" w:rsidRDefault="00652F13" w:rsidP="00652F13">
            <w:pPr>
              <w:pStyle w:val="afffff4"/>
              <w:rPr>
                <w:color w:val="000000"/>
              </w:rPr>
            </w:pPr>
            <w:r w:rsidRPr="00CC3AFA">
              <w:rPr>
                <w:color w:val="000000"/>
              </w:rPr>
              <w:t>2,14414E-06</w:t>
            </w:r>
          </w:p>
        </w:tc>
        <w:tc>
          <w:tcPr>
            <w:tcW w:w="407" w:type="pct"/>
            <w:shd w:val="clear" w:color="auto" w:fill="auto"/>
            <w:vAlign w:val="center"/>
          </w:tcPr>
          <w:p w14:paraId="4D5DBCD3" w14:textId="77777777" w:rsidR="00652F13" w:rsidRPr="00CC3AFA" w:rsidRDefault="00652F13" w:rsidP="00652F13">
            <w:pPr>
              <w:pStyle w:val="afffff4"/>
              <w:rPr>
                <w:color w:val="000000"/>
              </w:rPr>
            </w:pPr>
            <w:r w:rsidRPr="00CC3AFA">
              <w:rPr>
                <w:color w:val="000000"/>
              </w:rPr>
              <w:t>30,1</w:t>
            </w:r>
          </w:p>
        </w:tc>
        <w:tc>
          <w:tcPr>
            <w:tcW w:w="674" w:type="pct"/>
            <w:shd w:val="clear" w:color="auto" w:fill="auto"/>
            <w:vAlign w:val="center"/>
          </w:tcPr>
          <w:p w14:paraId="2021B702" w14:textId="77777777" w:rsidR="00652F13" w:rsidRPr="00CC3AFA" w:rsidRDefault="00652F13" w:rsidP="00652F13">
            <w:pPr>
              <w:pStyle w:val="afffff4"/>
              <w:rPr>
                <w:color w:val="000000"/>
              </w:rPr>
            </w:pPr>
            <w:r w:rsidRPr="00CC3AFA">
              <w:rPr>
                <w:color w:val="000000"/>
              </w:rPr>
              <w:t>0,033197965</w:t>
            </w:r>
          </w:p>
        </w:tc>
        <w:tc>
          <w:tcPr>
            <w:tcW w:w="854" w:type="pct"/>
            <w:shd w:val="clear" w:color="auto" w:fill="auto"/>
            <w:vAlign w:val="center"/>
          </w:tcPr>
          <w:p w14:paraId="48767EB9" w14:textId="77777777" w:rsidR="00652F13" w:rsidRPr="00CC3AFA" w:rsidRDefault="00652F13" w:rsidP="00652F13">
            <w:pPr>
              <w:pStyle w:val="afffff4"/>
              <w:rPr>
                <w:color w:val="000000"/>
              </w:rPr>
            </w:pPr>
            <w:r w:rsidRPr="00CC3AFA">
              <w:rPr>
                <w:color w:val="000000"/>
              </w:rPr>
              <w:t>6,27467E-05</w:t>
            </w:r>
          </w:p>
        </w:tc>
      </w:tr>
      <w:tr w:rsidR="00652F13" w:rsidRPr="00CC3AFA" w14:paraId="4AE1EBC7" w14:textId="77777777" w:rsidTr="00652F13">
        <w:trPr>
          <w:jc w:val="center"/>
        </w:trPr>
        <w:tc>
          <w:tcPr>
            <w:tcW w:w="466" w:type="pct"/>
            <w:shd w:val="clear" w:color="auto" w:fill="auto"/>
            <w:vAlign w:val="center"/>
          </w:tcPr>
          <w:p w14:paraId="628A1D90" w14:textId="77777777" w:rsidR="00652F13" w:rsidRPr="00CC3AFA" w:rsidRDefault="00652F13" w:rsidP="00652F13">
            <w:pPr>
              <w:pStyle w:val="afffff4"/>
              <w:rPr>
                <w:color w:val="000000"/>
              </w:rPr>
            </w:pPr>
            <w:r w:rsidRPr="00CC3AFA">
              <w:rPr>
                <w:color w:val="000000"/>
              </w:rPr>
              <w:t>116</w:t>
            </w:r>
          </w:p>
        </w:tc>
        <w:tc>
          <w:tcPr>
            <w:tcW w:w="466" w:type="pct"/>
            <w:shd w:val="clear" w:color="auto" w:fill="auto"/>
            <w:vAlign w:val="center"/>
          </w:tcPr>
          <w:p w14:paraId="679CFD25" w14:textId="77777777" w:rsidR="00652F13" w:rsidRPr="00CC3AFA" w:rsidRDefault="00652F13" w:rsidP="00652F13">
            <w:pPr>
              <w:pStyle w:val="afffff4"/>
              <w:rPr>
                <w:color w:val="000000"/>
              </w:rPr>
            </w:pPr>
            <w:r w:rsidRPr="00CC3AFA">
              <w:rPr>
                <w:color w:val="000000"/>
              </w:rPr>
              <w:t>13,75</w:t>
            </w:r>
          </w:p>
        </w:tc>
        <w:tc>
          <w:tcPr>
            <w:tcW w:w="350" w:type="pct"/>
            <w:shd w:val="clear" w:color="auto" w:fill="auto"/>
            <w:vAlign w:val="center"/>
          </w:tcPr>
          <w:p w14:paraId="0CA85A7F"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31A47CC0"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0E529796"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118E140F" w14:textId="77777777" w:rsidR="00652F13" w:rsidRPr="00CC3AFA" w:rsidRDefault="00652F13" w:rsidP="00652F13">
            <w:pPr>
              <w:pStyle w:val="afffff4"/>
              <w:rPr>
                <w:color w:val="000000"/>
              </w:rPr>
            </w:pPr>
            <w:r w:rsidRPr="00CC3AFA">
              <w:rPr>
                <w:color w:val="000000"/>
              </w:rPr>
              <w:t>3,10271E-07</w:t>
            </w:r>
          </w:p>
        </w:tc>
        <w:tc>
          <w:tcPr>
            <w:tcW w:w="407" w:type="pct"/>
            <w:shd w:val="clear" w:color="auto" w:fill="auto"/>
            <w:vAlign w:val="center"/>
          </w:tcPr>
          <w:p w14:paraId="12A450A1" w14:textId="77777777" w:rsidR="00652F13" w:rsidRPr="00CC3AFA" w:rsidRDefault="00652F13" w:rsidP="00652F13">
            <w:pPr>
              <w:pStyle w:val="afffff4"/>
              <w:rPr>
                <w:color w:val="000000"/>
              </w:rPr>
            </w:pPr>
            <w:r w:rsidRPr="00CC3AFA">
              <w:rPr>
                <w:color w:val="000000"/>
              </w:rPr>
              <w:t>30,3</w:t>
            </w:r>
          </w:p>
        </w:tc>
        <w:tc>
          <w:tcPr>
            <w:tcW w:w="674" w:type="pct"/>
            <w:shd w:val="clear" w:color="auto" w:fill="auto"/>
            <w:vAlign w:val="center"/>
          </w:tcPr>
          <w:p w14:paraId="44B5E769" w14:textId="77777777" w:rsidR="00652F13" w:rsidRPr="00CC3AFA" w:rsidRDefault="00652F13" w:rsidP="00652F13">
            <w:pPr>
              <w:pStyle w:val="afffff4"/>
              <w:rPr>
                <w:color w:val="000000"/>
              </w:rPr>
            </w:pPr>
            <w:r w:rsidRPr="00CC3AFA">
              <w:rPr>
                <w:color w:val="000000"/>
              </w:rPr>
              <w:t>0,032978211</w:t>
            </w:r>
          </w:p>
        </w:tc>
        <w:tc>
          <w:tcPr>
            <w:tcW w:w="854" w:type="pct"/>
            <w:shd w:val="clear" w:color="auto" w:fill="auto"/>
            <w:vAlign w:val="center"/>
          </w:tcPr>
          <w:p w14:paraId="117B8675" w14:textId="77777777" w:rsidR="00652F13" w:rsidRPr="00CC3AFA" w:rsidRDefault="00652F13" w:rsidP="00652F13">
            <w:pPr>
              <w:pStyle w:val="afffff4"/>
              <w:rPr>
                <w:color w:val="000000"/>
              </w:rPr>
            </w:pPr>
            <w:r w:rsidRPr="00CC3AFA">
              <w:rPr>
                <w:color w:val="000000"/>
              </w:rPr>
              <w:t>9,14035E-06</w:t>
            </w:r>
          </w:p>
        </w:tc>
      </w:tr>
      <w:tr w:rsidR="00652F13" w:rsidRPr="00CC3AFA" w14:paraId="0B40BBCF" w14:textId="77777777" w:rsidTr="00652F13">
        <w:trPr>
          <w:jc w:val="center"/>
        </w:trPr>
        <w:tc>
          <w:tcPr>
            <w:tcW w:w="466" w:type="pct"/>
            <w:shd w:val="clear" w:color="auto" w:fill="auto"/>
            <w:vAlign w:val="center"/>
          </w:tcPr>
          <w:p w14:paraId="581F10C0" w14:textId="77777777" w:rsidR="00652F13" w:rsidRPr="00CC3AFA" w:rsidRDefault="00652F13" w:rsidP="00652F13">
            <w:pPr>
              <w:pStyle w:val="afffff4"/>
              <w:rPr>
                <w:color w:val="000000"/>
              </w:rPr>
            </w:pPr>
            <w:r w:rsidRPr="00CC3AFA">
              <w:rPr>
                <w:color w:val="000000"/>
              </w:rPr>
              <w:t>117</w:t>
            </w:r>
          </w:p>
        </w:tc>
        <w:tc>
          <w:tcPr>
            <w:tcW w:w="466" w:type="pct"/>
            <w:shd w:val="clear" w:color="auto" w:fill="auto"/>
            <w:vAlign w:val="center"/>
          </w:tcPr>
          <w:p w14:paraId="3AD27F53" w14:textId="77777777" w:rsidR="00652F13" w:rsidRPr="00CC3AFA" w:rsidRDefault="00652F13" w:rsidP="00652F13">
            <w:pPr>
              <w:pStyle w:val="afffff4"/>
              <w:rPr>
                <w:color w:val="000000"/>
              </w:rPr>
            </w:pPr>
            <w:r w:rsidRPr="00CC3AFA">
              <w:rPr>
                <w:color w:val="000000"/>
              </w:rPr>
              <w:t>8,04</w:t>
            </w:r>
          </w:p>
        </w:tc>
        <w:tc>
          <w:tcPr>
            <w:tcW w:w="350" w:type="pct"/>
            <w:shd w:val="clear" w:color="auto" w:fill="auto"/>
            <w:vAlign w:val="center"/>
          </w:tcPr>
          <w:p w14:paraId="386B6A5F"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0BDC827A"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5862C22"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2757D577" w14:textId="77777777" w:rsidR="00652F13" w:rsidRPr="00CC3AFA" w:rsidRDefault="00652F13" w:rsidP="00652F13">
            <w:pPr>
              <w:pStyle w:val="afffff4"/>
              <w:rPr>
                <w:color w:val="000000"/>
              </w:rPr>
            </w:pPr>
            <w:r w:rsidRPr="00CC3AFA">
              <w:rPr>
                <w:color w:val="000000"/>
              </w:rPr>
              <w:t>1,81424E-07</w:t>
            </w:r>
          </w:p>
        </w:tc>
        <w:tc>
          <w:tcPr>
            <w:tcW w:w="407" w:type="pct"/>
            <w:shd w:val="clear" w:color="auto" w:fill="auto"/>
            <w:vAlign w:val="center"/>
          </w:tcPr>
          <w:p w14:paraId="6FA50A26" w14:textId="77777777" w:rsidR="00652F13" w:rsidRPr="00CC3AFA" w:rsidRDefault="00652F13" w:rsidP="00652F13">
            <w:pPr>
              <w:pStyle w:val="afffff4"/>
              <w:rPr>
                <w:color w:val="000000"/>
              </w:rPr>
            </w:pPr>
            <w:r w:rsidRPr="00CC3AFA">
              <w:rPr>
                <w:color w:val="000000"/>
              </w:rPr>
              <w:t>30,3</w:t>
            </w:r>
          </w:p>
        </w:tc>
        <w:tc>
          <w:tcPr>
            <w:tcW w:w="674" w:type="pct"/>
            <w:shd w:val="clear" w:color="auto" w:fill="auto"/>
            <w:vAlign w:val="center"/>
          </w:tcPr>
          <w:p w14:paraId="29833E6E" w14:textId="77777777" w:rsidR="00652F13" w:rsidRPr="00CC3AFA" w:rsidRDefault="00652F13" w:rsidP="00652F13">
            <w:pPr>
              <w:pStyle w:val="afffff4"/>
              <w:rPr>
                <w:color w:val="000000"/>
              </w:rPr>
            </w:pPr>
            <w:r w:rsidRPr="00CC3AFA">
              <w:rPr>
                <w:color w:val="000000"/>
              </w:rPr>
              <w:t>0,032962881</w:t>
            </w:r>
          </w:p>
        </w:tc>
        <w:tc>
          <w:tcPr>
            <w:tcW w:w="854" w:type="pct"/>
            <w:shd w:val="clear" w:color="auto" w:fill="auto"/>
            <w:vAlign w:val="center"/>
          </w:tcPr>
          <w:p w14:paraId="2AFEC7B9" w14:textId="77777777" w:rsidR="00652F13" w:rsidRPr="00CC3AFA" w:rsidRDefault="00652F13" w:rsidP="00652F13">
            <w:pPr>
              <w:pStyle w:val="afffff4"/>
              <w:rPr>
                <w:color w:val="000000"/>
              </w:rPr>
            </w:pPr>
            <w:r w:rsidRPr="00CC3AFA">
              <w:rPr>
                <w:color w:val="000000"/>
              </w:rPr>
              <w:t>5,3471E-06</w:t>
            </w:r>
          </w:p>
        </w:tc>
      </w:tr>
      <w:tr w:rsidR="00652F13" w:rsidRPr="00CC3AFA" w14:paraId="14E73B23" w14:textId="77777777" w:rsidTr="00652F13">
        <w:trPr>
          <w:jc w:val="center"/>
        </w:trPr>
        <w:tc>
          <w:tcPr>
            <w:tcW w:w="466" w:type="pct"/>
            <w:shd w:val="clear" w:color="auto" w:fill="auto"/>
            <w:vAlign w:val="center"/>
          </w:tcPr>
          <w:p w14:paraId="4D719F22" w14:textId="77777777" w:rsidR="00652F13" w:rsidRPr="00CC3AFA" w:rsidRDefault="00652F13" w:rsidP="00652F13">
            <w:pPr>
              <w:pStyle w:val="afffff4"/>
              <w:rPr>
                <w:color w:val="000000"/>
              </w:rPr>
            </w:pPr>
            <w:r w:rsidRPr="00CC3AFA">
              <w:rPr>
                <w:color w:val="000000"/>
              </w:rPr>
              <w:t>118</w:t>
            </w:r>
          </w:p>
        </w:tc>
        <w:tc>
          <w:tcPr>
            <w:tcW w:w="466" w:type="pct"/>
            <w:shd w:val="clear" w:color="auto" w:fill="auto"/>
            <w:vAlign w:val="center"/>
          </w:tcPr>
          <w:p w14:paraId="1AF2B844" w14:textId="77777777" w:rsidR="00652F13" w:rsidRPr="00CC3AFA" w:rsidRDefault="00652F13" w:rsidP="00652F13">
            <w:pPr>
              <w:pStyle w:val="afffff4"/>
              <w:rPr>
                <w:color w:val="000000"/>
              </w:rPr>
            </w:pPr>
            <w:r w:rsidRPr="00CC3AFA">
              <w:rPr>
                <w:color w:val="000000"/>
              </w:rPr>
              <w:t>248,46</w:t>
            </w:r>
          </w:p>
        </w:tc>
        <w:tc>
          <w:tcPr>
            <w:tcW w:w="350" w:type="pct"/>
            <w:shd w:val="clear" w:color="auto" w:fill="auto"/>
            <w:vAlign w:val="center"/>
          </w:tcPr>
          <w:p w14:paraId="6C93C52B"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7BFFF2DC"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514E606"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2DC930A6" w14:textId="77777777" w:rsidR="00652F13" w:rsidRPr="00CC3AFA" w:rsidRDefault="00652F13" w:rsidP="00652F13">
            <w:pPr>
              <w:pStyle w:val="afffff4"/>
              <w:rPr>
                <w:color w:val="000000"/>
              </w:rPr>
            </w:pPr>
            <w:r w:rsidRPr="00CC3AFA">
              <w:rPr>
                <w:color w:val="000000"/>
              </w:rPr>
              <w:t>5,60654E-06</w:t>
            </w:r>
          </w:p>
        </w:tc>
        <w:tc>
          <w:tcPr>
            <w:tcW w:w="407" w:type="pct"/>
            <w:shd w:val="clear" w:color="auto" w:fill="auto"/>
            <w:vAlign w:val="center"/>
          </w:tcPr>
          <w:p w14:paraId="1A5C1A30" w14:textId="77777777" w:rsidR="00652F13" w:rsidRPr="00CC3AFA" w:rsidRDefault="00652F13" w:rsidP="00652F13">
            <w:pPr>
              <w:pStyle w:val="afffff4"/>
              <w:rPr>
                <w:color w:val="000000"/>
              </w:rPr>
            </w:pPr>
            <w:r w:rsidRPr="00CC3AFA">
              <w:rPr>
                <w:color w:val="000000"/>
              </w:rPr>
              <w:t>29,7</w:t>
            </w:r>
          </w:p>
        </w:tc>
        <w:tc>
          <w:tcPr>
            <w:tcW w:w="674" w:type="pct"/>
            <w:shd w:val="clear" w:color="auto" w:fill="auto"/>
            <w:vAlign w:val="center"/>
          </w:tcPr>
          <w:p w14:paraId="5A655AA9" w14:textId="77777777" w:rsidR="00652F13" w:rsidRPr="00CC3AFA" w:rsidRDefault="00652F13" w:rsidP="00652F13">
            <w:pPr>
              <w:pStyle w:val="afffff4"/>
              <w:rPr>
                <w:color w:val="000000"/>
              </w:rPr>
            </w:pPr>
            <w:r w:rsidRPr="00CC3AFA">
              <w:rPr>
                <w:color w:val="000000"/>
              </w:rPr>
              <w:t>0,033620952</w:t>
            </w:r>
          </w:p>
        </w:tc>
        <w:tc>
          <w:tcPr>
            <w:tcW w:w="854" w:type="pct"/>
            <w:shd w:val="clear" w:color="auto" w:fill="auto"/>
            <w:vAlign w:val="center"/>
          </w:tcPr>
          <w:p w14:paraId="7D53DA36" w14:textId="77777777" w:rsidR="00652F13" w:rsidRPr="00CC3AFA" w:rsidRDefault="00652F13" w:rsidP="00652F13">
            <w:pPr>
              <w:pStyle w:val="afffff4"/>
              <w:rPr>
                <w:color w:val="000000"/>
              </w:rPr>
            </w:pPr>
            <w:r w:rsidRPr="00CC3AFA">
              <w:rPr>
                <w:color w:val="000000"/>
              </w:rPr>
              <w:t>0,000162007</w:t>
            </w:r>
          </w:p>
        </w:tc>
      </w:tr>
      <w:tr w:rsidR="00652F13" w:rsidRPr="00CC3AFA" w14:paraId="02559D71" w14:textId="77777777" w:rsidTr="00652F13">
        <w:trPr>
          <w:jc w:val="center"/>
        </w:trPr>
        <w:tc>
          <w:tcPr>
            <w:tcW w:w="466" w:type="pct"/>
            <w:shd w:val="clear" w:color="auto" w:fill="auto"/>
            <w:vAlign w:val="center"/>
          </w:tcPr>
          <w:p w14:paraId="05D46863" w14:textId="77777777" w:rsidR="00652F13" w:rsidRPr="00CC3AFA" w:rsidRDefault="00652F13" w:rsidP="00652F13">
            <w:pPr>
              <w:pStyle w:val="afffff4"/>
              <w:rPr>
                <w:color w:val="000000"/>
              </w:rPr>
            </w:pPr>
            <w:r w:rsidRPr="00CC3AFA">
              <w:rPr>
                <w:color w:val="000000"/>
              </w:rPr>
              <w:t>119</w:t>
            </w:r>
          </w:p>
        </w:tc>
        <w:tc>
          <w:tcPr>
            <w:tcW w:w="466" w:type="pct"/>
            <w:shd w:val="clear" w:color="auto" w:fill="auto"/>
            <w:vAlign w:val="center"/>
          </w:tcPr>
          <w:p w14:paraId="40B55A0F" w14:textId="77777777" w:rsidR="00652F13" w:rsidRPr="00CC3AFA" w:rsidRDefault="00652F13" w:rsidP="00652F13">
            <w:pPr>
              <w:pStyle w:val="afffff4"/>
              <w:rPr>
                <w:color w:val="000000"/>
              </w:rPr>
            </w:pPr>
            <w:r w:rsidRPr="00CC3AFA">
              <w:rPr>
                <w:color w:val="000000"/>
              </w:rPr>
              <w:t>165,9</w:t>
            </w:r>
          </w:p>
        </w:tc>
        <w:tc>
          <w:tcPr>
            <w:tcW w:w="350" w:type="pct"/>
            <w:shd w:val="clear" w:color="auto" w:fill="auto"/>
            <w:vAlign w:val="center"/>
          </w:tcPr>
          <w:p w14:paraId="084CBEDB"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03427D07"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8C32221"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61010263" w14:textId="77777777" w:rsidR="00652F13" w:rsidRPr="00CC3AFA" w:rsidRDefault="00652F13" w:rsidP="00652F13">
            <w:pPr>
              <w:pStyle w:val="afffff4"/>
              <w:rPr>
                <w:color w:val="000000"/>
              </w:rPr>
            </w:pPr>
            <w:r w:rsidRPr="00CC3AFA">
              <w:rPr>
                <w:color w:val="000000"/>
              </w:rPr>
              <w:t>3,74356E-06</w:t>
            </w:r>
          </w:p>
        </w:tc>
        <w:tc>
          <w:tcPr>
            <w:tcW w:w="407" w:type="pct"/>
            <w:shd w:val="clear" w:color="auto" w:fill="auto"/>
            <w:vAlign w:val="center"/>
          </w:tcPr>
          <w:p w14:paraId="7EC57BDC" w14:textId="77777777" w:rsidR="00652F13" w:rsidRPr="00CC3AFA" w:rsidRDefault="00652F13" w:rsidP="00652F13">
            <w:pPr>
              <w:pStyle w:val="afffff4"/>
              <w:rPr>
                <w:color w:val="000000"/>
              </w:rPr>
            </w:pPr>
            <w:r w:rsidRPr="00CC3AFA">
              <w:rPr>
                <w:color w:val="000000"/>
              </w:rPr>
              <w:t>29,9</w:t>
            </w:r>
          </w:p>
        </w:tc>
        <w:tc>
          <w:tcPr>
            <w:tcW w:w="674" w:type="pct"/>
            <w:shd w:val="clear" w:color="auto" w:fill="auto"/>
            <w:vAlign w:val="center"/>
          </w:tcPr>
          <w:p w14:paraId="792D9656" w14:textId="77777777" w:rsidR="00652F13" w:rsidRPr="00CC3AFA" w:rsidRDefault="00652F13" w:rsidP="00652F13">
            <w:pPr>
              <w:pStyle w:val="afffff4"/>
              <w:rPr>
                <w:color w:val="000000"/>
              </w:rPr>
            </w:pPr>
            <w:r w:rsidRPr="00CC3AFA">
              <w:rPr>
                <w:color w:val="000000"/>
              </w:rPr>
              <w:t>0,033392029</w:t>
            </w:r>
          </w:p>
        </w:tc>
        <w:tc>
          <w:tcPr>
            <w:tcW w:w="854" w:type="pct"/>
            <w:shd w:val="clear" w:color="auto" w:fill="auto"/>
            <w:vAlign w:val="center"/>
          </w:tcPr>
          <w:p w14:paraId="64ED6557" w14:textId="77777777" w:rsidR="00652F13" w:rsidRPr="00CC3AFA" w:rsidRDefault="00652F13" w:rsidP="00652F13">
            <w:pPr>
              <w:pStyle w:val="afffff4"/>
              <w:rPr>
                <w:color w:val="000000"/>
              </w:rPr>
            </w:pPr>
            <w:r w:rsidRPr="00CC3AFA">
              <w:rPr>
                <w:color w:val="000000"/>
              </w:rPr>
              <w:t>0,000108916</w:t>
            </w:r>
          </w:p>
        </w:tc>
      </w:tr>
      <w:tr w:rsidR="00652F13" w:rsidRPr="00CC3AFA" w14:paraId="2400018A" w14:textId="77777777" w:rsidTr="00652F13">
        <w:trPr>
          <w:jc w:val="center"/>
        </w:trPr>
        <w:tc>
          <w:tcPr>
            <w:tcW w:w="466" w:type="pct"/>
            <w:shd w:val="clear" w:color="auto" w:fill="auto"/>
            <w:vAlign w:val="center"/>
          </w:tcPr>
          <w:p w14:paraId="29859B92" w14:textId="77777777" w:rsidR="00652F13" w:rsidRPr="00CC3AFA" w:rsidRDefault="00652F13" w:rsidP="00652F13">
            <w:pPr>
              <w:pStyle w:val="afffff4"/>
              <w:rPr>
                <w:color w:val="000000"/>
              </w:rPr>
            </w:pPr>
            <w:r w:rsidRPr="00CC3AFA">
              <w:rPr>
                <w:color w:val="000000"/>
              </w:rPr>
              <w:t>120</w:t>
            </w:r>
          </w:p>
        </w:tc>
        <w:tc>
          <w:tcPr>
            <w:tcW w:w="466" w:type="pct"/>
            <w:shd w:val="clear" w:color="auto" w:fill="auto"/>
            <w:vAlign w:val="center"/>
          </w:tcPr>
          <w:p w14:paraId="05ADE744" w14:textId="77777777" w:rsidR="00652F13" w:rsidRPr="00CC3AFA" w:rsidRDefault="00652F13" w:rsidP="00652F13">
            <w:pPr>
              <w:pStyle w:val="afffff4"/>
              <w:rPr>
                <w:color w:val="000000"/>
              </w:rPr>
            </w:pPr>
            <w:r w:rsidRPr="00CC3AFA">
              <w:rPr>
                <w:color w:val="000000"/>
              </w:rPr>
              <w:t>163,32</w:t>
            </w:r>
          </w:p>
        </w:tc>
        <w:tc>
          <w:tcPr>
            <w:tcW w:w="350" w:type="pct"/>
            <w:shd w:val="clear" w:color="auto" w:fill="auto"/>
            <w:vAlign w:val="center"/>
          </w:tcPr>
          <w:p w14:paraId="7B8DE129" w14:textId="77777777" w:rsidR="00652F13" w:rsidRPr="00CC3AFA" w:rsidRDefault="00652F13" w:rsidP="00652F13">
            <w:pPr>
              <w:pStyle w:val="afffff4"/>
              <w:rPr>
                <w:color w:val="000000"/>
              </w:rPr>
            </w:pPr>
            <w:r w:rsidRPr="00CC3AFA">
              <w:rPr>
                <w:color w:val="000000"/>
              </w:rPr>
              <w:t>0,1</w:t>
            </w:r>
          </w:p>
        </w:tc>
        <w:tc>
          <w:tcPr>
            <w:tcW w:w="393" w:type="pct"/>
            <w:shd w:val="clear" w:color="auto" w:fill="auto"/>
            <w:vAlign w:val="center"/>
          </w:tcPr>
          <w:p w14:paraId="0D03CA59"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657673E6"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0C4927E8" w14:textId="77777777" w:rsidR="00652F13" w:rsidRPr="00CC3AFA" w:rsidRDefault="00652F13" w:rsidP="00652F13">
            <w:pPr>
              <w:pStyle w:val="afffff4"/>
              <w:rPr>
                <w:color w:val="000000"/>
              </w:rPr>
            </w:pPr>
            <w:r w:rsidRPr="00CC3AFA">
              <w:rPr>
                <w:color w:val="000000"/>
              </w:rPr>
              <w:t>3,68534E-06</w:t>
            </w:r>
          </w:p>
        </w:tc>
        <w:tc>
          <w:tcPr>
            <w:tcW w:w="407" w:type="pct"/>
            <w:shd w:val="clear" w:color="auto" w:fill="auto"/>
            <w:vAlign w:val="center"/>
          </w:tcPr>
          <w:p w14:paraId="6D8CB197" w14:textId="77777777" w:rsidR="00652F13" w:rsidRPr="00CC3AFA" w:rsidRDefault="00652F13" w:rsidP="00652F13">
            <w:pPr>
              <w:pStyle w:val="afffff4"/>
              <w:rPr>
                <w:color w:val="000000"/>
              </w:rPr>
            </w:pPr>
            <w:r w:rsidRPr="00CC3AFA">
              <w:rPr>
                <w:color w:val="000000"/>
              </w:rPr>
              <w:t>6,7</w:t>
            </w:r>
          </w:p>
        </w:tc>
        <w:tc>
          <w:tcPr>
            <w:tcW w:w="674" w:type="pct"/>
            <w:shd w:val="clear" w:color="auto" w:fill="auto"/>
            <w:vAlign w:val="center"/>
          </w:tcPr>
          <w:p w14:paraId="4985E48B" w14:textId="77777777" w:rsidR="00652F13" w:rsidRPr="00CC3AFA" w:rsidRDefault="00652F13" w:rsidP="00652F13">
            <w:pPr>
              <w:pStyle w:val="afffff4"/>
              <w:rPr>
                <w:color w:val="000000"/>
              </w:rPr>
            </w:pPr>
            <w:r w:rsidRPr="00CC3AFA">
              <w:rPr>
                <w:color w:val="000000"/>
              </w:rPr>
              <w:t>0,149340572</w:t>
            </w:r>
          </w:p>
        </w:tc>
        <w:tc>
          <w:tcPr>
            <w:tcW w:w="854" w:type="pct"/>
            <w:shd w:val="clear" w:color="auto" w:fill="auto"/>
            <w:vAlign w:val="center"/>
          </w:tcPr>
          <w:p w14:paraId="309D778C" w14:textId="77777777" w:rsidR="00652F13" w:rsidRPr="00CC3AFA" w:rsidRDefault="00652F13" w:rsidP="00652F13">
            <w:pPr>
              <w:pStyle w:val="afffff4"/>
              <w:rPr>
                <w:color w:val="000000"/>
              </w:rPr>
            </w:pPr>
            <w:r w:rsidRPr="00CC3AFA">
              <w:rPr>
                <w:color w:val="000000"/>
              </w:rPr>
              <w:t>2,39745E-05</w:t>
            </w:r>
          </w:p>
        </w:tc>
      </w:tr>
      <w:tr w:rsidR="00652F13" w:rsidRPr="00CC3AFA" w14:paraId="496AF128" w14:textId="77777777" w:rsidTr="00652F13">
        <w:trPr>
          <w:jc w:val="center"/>
        </w:trPr>
        <w:tc>
          <w:tcPr>
            <w:tcW w:w="466" w:type="pct"/>
            <w:shd w:val="clear" w:color="auto" w:fill="auto"/>
            <w:vAlign w:val="center"/>
          </w:tcPr>
          <w:p w14:paraId="2F47D025" w14:textId="77777777" w:rsidR="00652F13" w:rsidRPr="00CC3AFA" w:rsidRDefault="00652F13" w:rsidP="00652F13">
            <w:pPr>
              <w:pStyle w:val="afffff4"/>
              <w:rPr>
                <w:color w:val="000000"/>
              </w:rPr>
            </w:pPr>
            <w:r w:rsidRPr="00CC3AFA">
              <w:rPr>
                <w:color w:val="000000"/>
              </w:rPr>
              <w:t>122</w:t>
            </w:r>
          </w:p>
        </w:tc>
        <w:tc>
          <w:tcPr>
            <w:tcW w:w="466" w:type="pct"/>
            <w:shd w:val="clear" w:color="auto" w:fill="auto"/>
            <w:vAlign w:val="center"/>
          </w:tcPr>
          <w:p w14:paraId="7108DA14" w14:textId="77777777" w:rsidR="00652F13" w:rsidRPr="00CC3AFA" w:rsidRDefault="00652F13" w:rsidP="00652F13">
            <w:pPr>
              <w:pStyle w:val="afffff4"/>
              <w:rPr>
                <w:color w:val="000000"/>
              </w:rPr>
            </w:pPr>
            <w:r w:rsidRPr="00CC3AFA">
              <w:rPr>
                <w:color w:val="000000"/>
              </w:rPr>
              <w:t>58,63</w:t>
            </w:r>
          </w:p>
        </w:tc>
        <w:tc>
          <w:tcPr>
            <w:tcW w:w="350" w:type="pct"/>
            <w:shd w:val="clear" w:color="auto" w:fill="auto"/>
            <w:vAlign w:val="center"/>
          </w:tcPr>
          <w:p w14:paraId="7BA32BC5" w14:textId="77777777" w:rsidR="00652F13" w:rsidRPr="00CC3AFA" w:rsidRDefault="00652F13" w:rsidP="00652F13">
            <w:pPr>
              <w:pStyle w:val="afffff4"/>
              <w:rPr>
                <w:color w:val="000000"/>
              </w:rPr>
            </w:pPr>
            <w:r w:rsidRPr="00CC3AFA">
              <w:rPr>
                <w:color w:val="000000"/>
              </w:rPr>
              <w:t>0,259</w:t>
            </w:r>
          </w:p>
        </w:tc>
        <w:tc>
          <w:tcPr>
            <w:tcW w:w="393" w:type="pct"/>
            <w:shd w:val="clear" w:color="auto" w:fill="auto"/>
            <w:vAlign w:val="center"/>
          </w:tcPr>
          <w:p w14:paraId="3DD3242B"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681F6C58"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188C6D4C" w14:textId="77777777" w:rsidR="00652F13" w:rsidRPr="00CC3AFA" w:rsidRDefault="00652F13" w:rsidP="00652F13">
            <w:pPr>
              <w:pStyle w:val="afffff4"/>
              <w:rPr>
                <w:color w:val="000000"/>
              </w:rPr>
            </w:pPr>
            <w:r w:rsidRPr="00CC3AFA">
              <w:rPr>
                <w:color w:val="000000"/>
              </w:rPr>
              <w:t>1,323E-06</w:t>
            </w:r>
          </w:p>
        </w:tc>
        <w:tc>
          <w:tcPr>
            <w:tcW w:w="407" w:type="pct"/>
            <w:shd w:val="clear" w:color="auto" w:fill="auto"/>
            <w:vAlign w:val="center"/>
          </w:tcPr>
          <w:p w14:paraId="5E49C3B7" w14:textId="77777777" w:rsidR="00652F13" w:rsidRPr="00CC3AFA" w:rsidRDefault="00652F13" w:rsidP="00652F13">
            <w:pPr>
              <w:pStyle w:val="afffff4"/>
              <w:rPr>
                <w:color w:val="000000"/>
              </w:rPr>
            </w:pPr>
            <w:r w:rsidRPr="00CC3AFA">
              <w:rPr>
                <w:color w:val="000000"/>
              </w:rPr>
              <w:t>14,9</w:t>
            </w:r>
          </w:p>
        </w:tc>
        <w:tc>
          <w:tcPr>
            <w:tcW w:w="674" w:type="pct"/>
            <w:shd w:val="clear" w:color="auto" w:fill="auto"/>
            <w:vAlign w:val="center"/>
          </w:tcPr>
          <w:p w14:paraId="4EE62BC8" w14:textId="77777777" w:rsidR="00652F13" w:rsidRPr="00CC3AFA" w:rsidRDefault="00652F13" w:rsidP="00652F13">
            <w:pPr>
              <w:pStyle w:val="afffff4"/>
              <w:rPr>
                <w:color w:val="000000"/>
              </w:rPr>
            </w:pPr>
            <w:r w:rsidRPr="00CC3AFA">
              <w:rPr>
                <w:color w:val="000000"/>
              </w:rPr>
              <w:t>0,067209806</w:t>
            </w:r>
          </w:p>
        </w:tc>
        <w:tc>
          <w:tcPr>
            <w:tcW w:w="854" w:type="pct"/>
            <w:shd w:val="clear" w:color="auto" w:fill="auto"/>
            <w:vAlign w:val="center"/>
          </w:tcPr>
          <w:p w14:paraId="6F2A6B80" w14:textId="77777777" w:rsidR="00652F13" w:rsidRPr="00CC3AFA" w:rsidRDefault="00652F13" w:rsidP="00652F13">
            <w:pPr>
              <w:pStyle w:val="afffff4"/>
              <w:rPr>
                <w:color w:val="000000"/>
              </w:rPr>
            </w:pPr>
            <w:r w:rsidRPr="00CC3AFA">
              <w:rPr>
                <w:color w:val="000000"/>
              </w:rPr>
              <w:t>1,91238E-05</w:t>
            </w:r>
          </w:p>
        </w:tc>
      </w:tr>
      <w:tr w:rsidR="00652F13" w:rsidRPr="00CC3AFA" w14:paraId="56B9E746" w14:textId="77777777" w:rsidTr="00652F13">
        <w:trPr>
          <w:jc w:val="center"/>
        </w:trPr>
        <w:tc>
          <w:tcPr>
            <w:tcW w:w="466" w:type="pct"/>
            <w:shd w:val="clear" w:color="auto" w:fill="auto"/>
            <w:vAlign w:val="center"/>
          </w:tcPr>
          <w:p w14:paraId="26B2557D" w14:textId="77777777" w:rsidR="00652F13" w:rsidRPr="00CC3AFA" w:rsidRDefault="00652F13" w:rsidP="00652F13">
            <w:pPr>
              <w:pStyle w:val="afffff4"/>
              <w:rPr>
                <w:color w:val="000000"/>
              </w:rPr>
            </w:pPr>
            <w:r w:rsidRPr="00CC3AFA">
              <w:rPr>
                <w:color w:val="000000"/>
              </w:rPr>
              <w:t>123</w:t>
            </w:r>
          </w:p>
        </w:tc>
        <w:tc>
          <w:tcPr>
            <w:tcW w:w="466" w:type="pct"/>
            <w:shd w:val="clear" w:color="auto" w:fill="auto"/>
            <w:vAlign w:val="center"/>
          </w:tcPr>
          <w:p w14:paraId="22865A9A" w14:textId="77777777" w:rsidR="00652F13" w:rsidRPr="00CC3AFA" w:rsidRDefault="00652F13" w:rsidP="00652F13">
            <w:pPr>
              <w:pStyle w:val="afffff4"/>
              <w:rPr>
                <w:color w:val="000000"/>
              </w:rPr>
            </w:pPr>
            <w:r w:rsidRPr="00CC3AFA">
              <w:rPr>
                <w:color w:val="000000"/>
              </w:rPr>
              <w:t>48,54</w:t>
            </w:r>
          </w:p>
        </w:tc>
        <w:tc>
          <w:tcPr>
            <w:tcW w:w="350" w:type="pct"/>
            <w:shd w:val="clear" w:color="auto" w:fill="auto"/>
            <w:vAlign w:val="center"/>
          </w:tcPr>
          <w:p w14:paraId="174E96A5" w14:textId="77777777" w:rsidR="00652F13" w:rsidRPr="00CC3AFA" w:rsidRDefault="00652F13" w:rsidP="00652F13">
            <w:pPr>
              <w:pStyle w:val="afffff4"/>
              <w:rPr>
                <w:color w:val="000000"/>
              </w:rPr>
            </w:pPr>
            <w:r w:rsidRPr="00CC3AFA">
              <w:rPr>
                <w:color w:val="000000"/>
              </w:rPr>
              <w:t>0,259</w:t>
            </w:r>
          </w:p>
        </w:tc>
        <w:tc>
          <w:tcPr>
            <w:tcW w:w="393" w:type="pct"/>
            <w:shd w:val="clear" w:color="auto" w:fill="auto"/>
            <w:vAlign w:val="center"/>
          </w:tcPr>
          <w:p w14:paraId="3CF60378"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44EFF008"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43D829CA" w14:textId="77777777" w:rsidR="00652F13" w:rsidRPr="00CC3AFA" w:rsidRDefault="00652F13" w:rsidP="00652F13">
            <w:pPr>
              <w:pStyle w:val="afffff4"/>
              <w:rPr>
                <w:color w:val="000000"/>
              </w:rPr>
            </w:pPr>
            <w:r w:rsidRPr="00CC3AFA">
              <w:rPr>
                <w:color w:val="000000"/>
              </w:rPr>
              <w:t>1,09531E-06</w:t>
            </w:r>
          </w:p>
        </w:tc>
        <w:tc>
          <w:tcPr>
            <w:tcW w:w="407" w:type="pct"/>
            <w:shd w:val="clear" w:color="auto" w:fill="auto"/>
            <w:vAlign w:val="center"/>
          </w:tcPr>
          <w:p w14:paraId="56C7FDC7" w14:textId="77777777" w:rsidR="00652F13" w:rsidRPr="00CC3AFA" w:rsidRDefault="00652F13" w:rsidP="00652F13">
            <w:pPr>
              <w:pStyle w:val="afffff4"/>
              <w:rPr>
                <w:color w:val="000000"/>
              </w:rPr>
            </w:pPr>
            <w:r w:rsidRPr="00CC3AFA">
              <w:rPr>
                <w:color w:val="000000"/>
              </w:rPr>
              <w:t>14,9</w:t>
            </w:r>
          </w:p>
        </w:tc>
        <w:tc>
          <w:tcPr>
            <w:tcW w:w="674" w:type="pct"/>
            <w:shd w:val="clear" w:color="auto" w:fill="auto"/>
            <w:vAlign w:val="center"/>
          </w:tcPr>
          <w:p w14:paraId="515F9B80" w14:textId="77777777" w:rsidR="00652F13" w:rsidRPr="00CC3AFA" w:rsidRDefault="00652F13" w:rsidP="00652F13">
            <w:pPr>
              <w:pStyle w:val="afffff4"/>
              <w:rPr>
                <w:color w:val="000000"/>
              </w:rPr>
            </w:pPr>
            <w:r w:rsidRPr="00CC3AFA">
              <w:rPr>
                <w:color w:val="000000"/>
              </w:rPr>
              <w:t>0,067160501</w:t>
            </w:r>
          </w:p>
        </w:tc>
        <w:tc>
          <w:tcPr>
            <w:tcW w:w="854" w:type="pct"/>
            <w:shd w:val="clear" w:color="auto" w:fill="auto"/>
            <w:vAlign w:val="center"/>
          </w:tcPr>
          <w:p w14:paraId="5BDD6008" w14:textId="77777777" w:rsidR="00652F13" w:rsidRPr="00CC3AFA" w:rsidRDefault="00652F13" w:rsidP="00652F13">
            <w:pPr>
              <w:pStyle w:val="afffff4"/>
              <w:rPr>
                <w:color w:val="000000"/>
              </w:rPr>
            </w:pPr>
            <w:r w:rsidRPr="00CC3AFA">
              <w:rPr>
                <w:color w:val="000000"/>
              </w:rPr>
              <w:t>1,58443E-05</w:t>
            </w:r>
          </w:p>
        </w:tc>
      </w:tr>
      <w:tr w:rsidR="00652F13" w:rsidRPr="00CC3AFA" w14:paraId="6EC776F2" w14:textId="77777777" w:rsidTr="00652F13">
        <w:trPr>
          <w:jc w:val="center"/>
        </w:trPr>
        <w:tc>
          <w:tcPr>
            <w:tcW w:w="466" w:type="pct"/>
            <w:shd w:val="clear" w:color="auto" w:fill="auto"/>
            <w:vAlign w:val="center"/>
          </w:tcPr>
          <w:p w14:paraId="34EA5680" w14:textId="77777777" w:rsidR="00652F13" w:rsidRPr="00CC3AFA" w:rsidRDefault="00652F13" w:rsidP="00652F13">
            <w:pPr>
              <w:pStyle w:val="afffff4"/>
              <w:rPr>
                <w:color w:val="000000"/>
              </w:rPr>
            </w:pPr>
            <w:r w:rsidRPr="00CC3AFA">
              <w:rPr>
                <w:color w:val="000000"/>
              </w:rPr>
              <w:t>124</w:t>
            </w:r>
          </w:p>
        </w:tc>
        <w:tc>
          <w:tcPr>
            <w:tcW w:w="466" w:type="pct"/>
            <w:shd w:val="clear" w:color="auto" w:fill="auto"/>
            <w:vAlign w:val="center"/>
          </w:tcPr>
          <w:p w14:paraId="1D053FD3" w14:textId="77777777" w:rsidR="00652F13" w:rsidRPr="00CC3AFA" w:rsidRDefault="00652F13" w:rsidP="00652F13">
            <w:pPr>
              <w:pStyle w:val="afffff4"/>
              <w:rPr>
                <w:color w:val="000000"/>
              </w:rPr>
            </w:pPr>
            <w:r w:rsidRPr="00CC3AFA">
              <w:rPr>
                <w:color w:val="000000"/>
              </w:rPr>
              <w:t>81,17</w:t>
            </w:r>
          </w:p>
        </w:tc>
        <w:tc>
          <w:tcPr>
            <w:tcW w:w="350" w:type="pct"/>
            <w:shd w:val="clear" w:color="auto" w:fill="auto"/>
            <w:vAlign w:val="center"/>
          </w:tcPr>
          <w:p w14:paraId="6D6E3487" w14:textId="77777777" w:rsidR="00652F13" w:rsidRPr="00CC3AFA" w:rsidRDefault="00652F13" w:rsidP="00652F13">
            <w:pPr>
              <w:pStyle w:val="afffff4"/>
              <w:rPr>
                <w:color w:val="000000"/>
              </w:rPr>
            </w:pPr>
            <w:r w:rsidRPr="00CC3AFA">
              <w:rPr>
                <w:color w:val="000000"/>
              </w:rPr>
              <w:t>0,259</w:t>
            </w:r>
          </w:p>
        </w:tc>
        <w:tc>
          <w:tcPr>
            <w:tcW w:w="393" w:type="pct"/>
            <w:shd w:val="clear" w:color="auto" w:fill="auto"/>
            <w:vAlign w:val="center"/>
          </w:tcPr>
          <w:p w14:paraId="37E205B2"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750151CE"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4EAC4B5D" w14:textId="77777777" w:rsidR="00652F13" w:rsidRPr="00CC3AFA" w:rsidRDefault="00652F13" w:rsidP="00652F13">
            <w:pPr>
              <w:pStyle w:val="afffff4"/>
              <w:rPr>
                <w:color w:val="000000"/>
              </w:rPr>
            </w:pPr>
            <w:r w:rsidRPr="00CC3AFA">
              <w:rPr>
                <w:color w:val="000000"/>
              </w:rPr>
              <w:t>1,83161E-06</w:t>
            </w:r>
          </w:p>
        </w:tc>
        <w:tc>
          <w:tcPr>
            <w:tcW w:w="407" w:type="pct"/>
            <w:shd w:val="clear" w:color="auto" w:fill="auto"/>
            <w:vAlign w:val="center"/>
          </w:tcPr>
          <w:p w14:paraId="42D40E9E" w14:textId="77777777" w:rsidR="00652F13" w:rsidRPr="00CC3AFA" w:rsidRDefault="00652F13" w:rsidP="00652F13">
            <w:pPr>
              <w:pStyle w:val="afffff4"/>
              <w:rPr>
                <w:color w:val="000000"/>
              </w:rPr>
            </w:pPr>
            <w:r w:rsidRPr="00CC3AFA">
              <w:rPr>
                <w:color w:val="000000"/>
              </w:rPr>
              <w:t>14,9</w:t>
            </w:r>
          </w:p>
        </w:tc>
        <w:tc>
          <w:tcPr>
            <w:tcW w:w="674" w:type="pct"/>
            <w:shd w:val="clear" w:color="auto" w:fill="auto"/>
            <w:vAlign w:val="center"/>
          </w:tcPr>
          <w:p w14:paraId="5C41A973" w14:textId="77777777" w:rsidR="00652F13" w:rsidRPr="00CC3AFA" w:rsidRDefault="00652F13" w:rsidP="00652F13">
            <w:pPr>
              <w:pStyle w:val="afffff4"/>
              <w:rPr>
                <w:color w:val="000000"/>
              </w:rPr>
            </w:pPr>
            <w:r w:rsidRPr="00CC3AFA">
              <w:rPr>
                <w:color w:val="000000"/>
              </w:rPr>
              <w:t>0,067320212</w:t>
            </w:r>
          </w:p>
        </w:tc>
        <w:tc>
          <w:tcPr>
            <w:tcW w:w="854" w:type="pct"/>
            <w:shd w:val="clear" w:color="auto" w:fill="auto"/>
            <w:vAlign w:val="center"/>
          </w:tcPr>
          <w:p w14:paraId="5E0E89C0" w14:textId="77777777" w:rsidR="00652F13" w:rsidRPr="00CC3AFA" w:rsidRDefault="00652F13" w:rsidP="00652F13">
            <w:pPr>
              <w:pStyle w:val="afffff4"/>
              <w:rPr>
                <w:color w:val="000000"/>
              </w:rPr>
            </w:pPr>
            <w:r w:rsidRPr="00CC3AFA">
              <w:rPr>
                <w:color w:val="000000"/>
              </w:rPr>
              <w:t>2,64324E-05</w:t>
            </w:r>
          </w:p>
        </w:tc>
      </w:tr>
      <w:tr w:rsidR="00652F13" w:rsidRPr="00CC3AFA" w14:paraId="33EC28CF" w14:textId="77777777" w:rsidTr="00652F13">
        <w:trPr>
          <w:jc w:val="center"/>
        </w:trPr>
        <w:tc>
          <w:tcPr>
            <w:tcW w:w="466" w:type="pct"/>
            <w:shd w:val="clear" w:color="auto" w:fill="auto"/>
            <w:vAlign w:val="center"/>
          </w:tcPr>
          <w:p w14:paraId="752B06D7" w14:textId="77777777" w:rsidR="00652F13" w:rsidRPr="00CC3AFA" w:rsidRDefault="00652F13" w:rsidP="00652F13">
            <w:pPr>
              <w:pStyle w:val="afffff4"/>
              <w:rPr>
                <w:color w:val="000000"/>
              </w:rPr>
            </w:pPr>
            <w:r w:rsidRPr="00CC3AFA">
              <w:rPr>
                <w:color w:val="000000"/>
              </w:rPr>
              <w:t>125</w:t>
            </w:r>
          </w:p>
        </w:tc>
        <w:tc>
          <w:tcPr>
            <w:tcW w:w="466" w:type="pct"/>
            <w:shd w:val="clear" w:color="auto" w:fill="auto"/>
            <w:vAlign w:val="center"/>
          </w:tcPr>
          <w:p w14:paraId="0EB259B9" w14:textId="77777777" w:rsidR="00652F13" w:rsidRPr="00CC3AFA" w:rsidRDefault="00652F13" w:rsidP="00652F13">
            <w:pPr>
              <w:pStyle w:val="afffff4"/>
              <w:rPr>
                <w:color w:val="000000"/>
              </w:rPr>
            </w:pPr>
            <w:r w:rsidRPr="00CC3AFA">
              <w:rPr>
                <w:color w:val="000000"/>
              </w:rPr>
              <w:t>96,42</w:t>
            </w:r>
          </w:p>
        </w:tc>
        <w:tc>
          <w:tcPr>
            <w:tcW w:w="350" w:type="pct"/>
            <w:shd w:val="clear" w:color="auto" w:fill="auto"/>
            <w:vAlign w:val="center"/>
          </w:tcPr>
          <w:p w14:paraId="6B28CC2C" w14:textId="77777777" w:rsidR="00652F13" w:rsidRPr="00CC3AFA" w:rsidRDefault="00652F13" w:rsidP="00652F13">
            <w:pPr>
              <w:pStyle w:val="afffff4"/>
              <w:rPr>
                <w:color w:val="000000"/>
              </w:rPr>
            </w:pPr>
            <w:r w:rsidRPr="00CC3AFA">
              <w:rPr>
                <w:color w:val="000000"/>
              </w:rPr>
              <w:t>0,259</w:t>
            </w:r>
          </w:p>
        </w:tc>
        <w:tc>
          <w:tcPr>
            <w:tcW w:w="393" w:type="pct"/>
            <w:shd w:val="clear" w:color="auto" w:fill="auto"/>
            <w:vAlign w:val="center"/>
          </w:tcPr>
          <w:p w14:paraId="172D9625"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4AE5BB1E"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6A485825" w14:textId="77777777" w:rsidR="00652F13" w:rsidRPr="00CC3AFA" w:rsidRDefault="00652F13" w:rsidP="00652F13">
            <w:pPr>
              <w:pStyle w:val="afffff4"/>
              <w:rPr>
                <w:color w:val="000000"/>
              </w:rPr>
            </w:pPr>
            <w:r w:rsidRPr="00CC3AFA">
              <w:rPr>
                <w:color w:val="000000"/>
              </w:rPr>
              <w:t>2,17573E-06</w:t>
            </w:r>
          </w:p>
        </w:tc>
        <w:tc>
          <w:tcPr>
            <w:tcW w:w="407" w:type="pct"/>
            <w:shd w:val="clear" w:color="auto" w:fill="auto"/>
            <w:vAlign w:val="center"/>
          </w:tcPr>
          <w:p w14:paraId="746A7302" w14:textId="77777777" w:rsidR="00652F13" w:rsidRPr="00CC3AFA" w:rsidRDefault="00652F13" w:rsidP="00652F13">
            <w:pPr>
              <w:pStyle w:val="afffff4"/>
              <w:rPr>
                <w:color w:val="000000"/>
              </w:rPr>
            </w:pPr>
            <w:r w:rsidRPr="00CC3AFA">
              <w:rPr>
                <w:color w:val="000000"/>
              </w:rPr>
              <w:t>14,8</w:t>
            </w:r>
          </w:p>
        </w:tc>
        <w:tc>
          <w:tcPr>
            <w:tcW w:w="674" w:type="pct"/>
            <w:shd w:val="clear" w:color="auto" w:fill="auto"/>
            <w:vAlign w:val="center"/>
          </w:tcPr>
          <w:p w14:paraId="32CAFF53" w14:textId="77777777" w:rsidR="00652F13" w:rsidRPr="00CC3AFA" w:rsidRDefault="00652F13" w:rsidP="00652F13">
            <w:pPr>
              <w:pStyle w:val="afffff4"/>
              <w:rPr>
                <w:color w:val="000000"/>
              </w:rPr>
            </w:pPr>
            <w:r w:rsidRPr="00CC3AFA">
              <w:rPr>
                <w:color w:val="000000"/>
              </w:rPr>
              <w:t>0,067395115</w:t>
            </w:r>
          </w:p>
        </w:tc>
        <w:tc>
          <w:tcPr>
            <w:tcW w:w="854" w:type="pct"/>
            <w:shd w:val="clear" w:color="auto" w:fill="auto"/>
            <w:vAlign w:val="center"/>
          </w:tcPr>
          <w:p w14:paraId="30B1E6B3" w14:textId="77777777" w:rsidR="00652F13" w:rsidRPr="00CC3AFA" w:rsidRDefault="00652F13" w:rsidP="00652F13">
            <w:pPr>
              <w:pStyle w:val="afffff4"/>
              <w:rPr>
                <w:color w:val="000000"/>
              </w:rPr>
            </w:pPr>
            <w:r w:rsidRPr="00CC3AFA">
              <w:rPr>
                <w:color w:val="000000"/>
              </w:rPr>
              <w:t>3,13636E-05</w:t>
            </w:r>
          </w:p>
        </w:tc>
      </w:tr>
      <w:tr w:rsidR="00652F13" w:rsidRPr="00CC3AFA" w14:paraId="2B37CE4E" w14:textId="77777777" w:rsidTr="00652F13">
        <w:trPr>
          <w:jc w:val="center"/>
        </w:trPr>
        <w:tc>
          <w:tcPr>
            <w:tcW w:w="466" w:type="pct"/>
            <w:shd w:val="clear" w:color="auto" w:fill="auto"/>
            <w:vAlign w:val="center"/>
          </w:tcPr>
          <w:p w14:paraId="05E6677E" w14:textId="77777777" w:rsidR="00652F13" w:rsidRPr="00CC3AFA" w:rsidRDefault="00652F13" w:rsidP="00652F13">
            <w:pPr>
              <w:pStyle w:val="afffff4"/>
              <w:rPr>
                <w:color w:val="000000"/>
              </w:rPr>
            </w:pPr>
            <w:r w:rsidRPr="00CC3AFA">
              <w:rPr>
                <w:color w:val="000000"/>
              </w:rPr>
              <w:t>126</w:t>
            </w:r>
          </w:p>
        </w:tc>
        <w:tc>
          <w:tcPr>
            <w:tcW w:w="466" w:type="pct"/>
            <w:shd w:val="clear" w:color="auto" w:fill="auto"/>
            <w:vAlign w:val="center"/>
          </w:tcPr>
          <w:p w14:paraId="731CFB87" w14:textId="77777777" w:rsidR="00652F13" w:rsidRPr="00CC3AFA" w:rsidRDefault="00652F13" w:rsidP="00652F13">
            <w:pPr>
              <w:pStyle w:val="afffff4"/>
              <w:rPr>
                <w:color w:val="000000"/>
              </w:rPr>
            </w:pPr>
            <w:r w:rsidRPr="00CC3AFA">
              <w:rPr>
                <w:color w:val="000000"/>
              </w:rPr>
              <w:t>17,47</w:t>
            </w:r>
          </w:p>
        </w:tc>
        <w:tc>
          <w:tcPr>
            <w:tcW w:w="350" w:type="pct"/>
            <w:shd w:val="clear" w:color="auto" w:fill="auto"/>
            <w:vAlign w:val="center"/>
          </w:tcPr>
          <w:p w14:paraId="39EA5112" w14:textId="77777777" w:rsidR="00652F13" w:rsidRPr="00CC3AFA" w:rsidRDefault="00652F13" w:rsidP="00652F13">
            <w:pPr>
              <w:pStyle w:val="afffff4"/>
              <w:rPr>
                <w:color w:val="000000"/>
              </w:rPr>
            </w:pPr>
            <w:r w:rsidRPr="00CC3AFA">
              <w:rPr>
                <w:color w:val="000000"/>
              </w:rPr>
              <w:t>0,259</w:t>
            </w:r>
          </w:p>
        </w:tc>
        <w:tc>
          <w:tcPr>
            <w:tcW w:w="393" w:type="pct"/>
            <w:shd w:val="clear" w:color="auto" w:fill="auto"/>
            <w:vAlign w:val="center"/>
          </w:tcPr>
          <w:p w14:paraId="6D34F016"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2EB5FF3"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3ACCACBE" w14:textId="77777777" w:rsidR="00652F13" w:rsidRPr="00CC3AFA" w:rsidRDefault="00652F13" w:rsidP="00652F13">
            <w:pPr>
              <w:pStyle w:val="afffff4"/>
              <w:rPr>
                <w:color w:val="000000"/>
              </w:rPr>
            </w:pPr>
            <w:r w:rsidRPr="00CC3AFA">
              <w:rPr>
                <w:color w:val="000000"/>
              </w:rPr>
              <w:t>3,94213E-07</w:t>
            </w:r>
          </w:p>
        </w:tc>
        <w:tc>
          <w:tcPr>
            <w:tcW w:w="407" w:type="pct"/>
            <w:shd w:val="clear" w:color="auto" w:fill="auto"/>
            <w:vAlign w:val="center"/>
          </w:tcPr>
          <w:p w14:paraId="590BC917" w14:textId="77777777" w:rsidR="00652F13" w:rsidRPr="00CC3AFA" w:rsidRDefault="00652F13" w:rsidP="00652F13">
            <w:pPr>
              <w:pStyle w:val="afffff4"/>
              <w:rPr>
                <w:color w:val="000000"/>
              </w:rPr>
            </w:pPr>
            <w:r w:rsidRPr="00CC3AFA">
              <w:rPr>
                <w:color w:val="000000"/>
              </w:rPr>
              <w:t>14,9</w:t>
            </w:r>
          </w:p>
        </w:tc>
        <w:tc>
          <w:tcPr>
            <w:tcW w:w="674" w:type="pct"/>
            <w:shd w:val="clear" w:color="auto" w:fill="auto"/>
            <w:vAlign w:val="center"/>
          </w:tcPr>
          <w:p w14:paraId="342E6FEB" w14:textId="77777777" w:rsidR="00652F13" w:rsidRPr="00CC3AFA" w:rsidRDefault="00652F13" w:rsidP="00652F13">
            <w:pPr>
              <w:pStyle w:val="afffff4"/>
              <w:rPr>
                <w:color w:val="000000"/>
              </w:rPr>
            </w:pPr>
            <w:r w:rsidRPr="00CC3AFA">
              <w:rPr>
                <w:color w:val="000000"/>
              </w:rPr>
              <w:t>0,067009128</w:t>
            </w:r>
          </w:p>
        </w:tc>
        <w:tc>
          <w:tcPr>
            <w:tcW w:w="854" w:type="pct"/>
            <w:shd w:val="clear" w:color="auto" w:fill="auto"/>
            <w:vAlign w:val="center"/>
          </w:tcPr>
          <w:p w14:paraId="748847CF" w14:textId="77777777" w:rsidR="00652F13" w:rsidRPr="00CC3AFA" w:rsidRDefault="00652F13" w:rsidP="00652F13">
            <w:pPr>
              <w:pStyle w:val="afffff4"/>
              <w:rPr>
                <w:color w:val="000000"/>
              </w:rPr>
            </w:pPr>
            <w:r w:rsidRPr="00CC3AFA">
              <w:rPr>
                <w:color w:val="000000"/>
              </w:rPr>
              <w:t>5,71539E-06</w:t>
            </w:r>
          </w:p>
        </w:tc>
      </w:tr>
      <w:tr w:rsidR="00652F13" w:rsidRPr="00CC3AFA" w14:paraId="49BF9A63" w14:textId="77777777" w:rsidTr="00652F13">
        <w:trPr>
          <w:jc w:val="center"/>
        </w:trPr>
        <w:tc>
          <w:tcPr>
            <w:tcW w:w="466" w:type="pct"/>
            <w:shd w:val="clear" w:color="auto" w:fill="auto"/>
            <w:vAlign w:val="center"/>
          </w:tcPr>
          <w:p w14:paraId="16F254CA" w14:textId="77777777" w:rsidR="00652F13" w:rsidRPr="00CC3AFA" w:rsidRDefault="00652F13" w:rsidP="00652F13">
            <w:pPr>
              <w:pStyle w:val="afffff4"/>
              <w:rPr>
                <w:color w:val="000000"/>
              </w:rPr>
            </w:pPr>
            <w:r w:rsidRPr="00CC3AFA">
              <w:rPr>
                <w:color w:val="000000"/>
              </w:rPr>
              <w:t>127</w:t>
            </w:r>
          </w:p>
        </w:tc>
        <w:tc>
          <w:tcPr>
            <w:tcW w:w="466" w:type="pct"/>
            <w:shd w:val="clear" w:color="auto" w:fill="auto"/>
            <w:vAlign w:val="center"/>
          </w:tcPr>
          <w:p w14:paraId="69AB83AD" w14:textId="77777777" w:rsidR="00652F13" w:rsidRPr="00CC3AFA" w:rsidRDefault="00652F13" w:rsidP="00652F13">
            <w:pPr>
              <w:pStyle w:val="afffff4"/>
              <w:rPr>
                <w:color w:val="000000"/>
              </w:rPr>
            </w:pPr>
            <w:r w:rsidRPr="00CC3AFA">
              <w:rPr>
                <w:color w:val="000000"/>
              </w:rPr>
              <w:t>46,98</w:t>
            </w:r>
          </w:p>
        </w:tc>
        <w:tc>
          <w:tcPr>
            <w:tcW w:w="350" w:type="pct"/>
            <w:shd w:val="clear" w:color="auto" w:fill="auto"/>
            <w:vAlign w:val="center"/>
          </w:tcPr>
          <w:p w14:paraId="73E769D2" w14:textId="77777777" w:rsidR="00652F13" w:rsidRPr="00CC3AFA" w:rsidRDefault="00652F13" w:rsidP="00652F13">
            <w:pPr>
              <w:pStyle w:val="afffff4"/>
              <w:rPr>
                <w:color w:val="000000"/>
              </w:rPr>
            </w:pPr>
            <w:r w:rsidRPr="00CC3AFA">
              <w:rPr>
                <w:color w:val="000000"/>
              </w:rPr>
              <w:t>0,259</w:t>
            </w:r>
          </w:p>
        </w:tc>
        <w:tc>
          <w:tcPr>
            <w:tcW w:w="393" w:type="pct"/>
            <w:shd w:val="clear" w:color="auto" w:fill="auto"/>
            <w:vAlign w:val="center"/>
          </w:tcPr>
          <w:p w14:paraId="0FD3A5A9"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45870E59"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693E50E2" w14:textId="77777777" w:rsidR="00652F13" w:rsidRPr="00CC3AFA" w:rsidRDefault="00652F13" w:rsidP="00652F13">
            <w:pPr>
              <w:pStyle w:val="afffff4"/>
              <w:rPr>
                <w:color w:val="000000"/>
              </w:rPr>
            </w:pPr>
            <w:r w:rsidRPr="00CC3AFA">
              <w:rPr>
                <w:color w:val="000000"/>
              </w:rPr>
              <w:t>1,06011E-06</w:t>
            </w:r>
          </w:p>
        </w:tc>
        <w:tc>
          <w:tcPr>
            <w:tcW w:w="407" w:type="pct"/>
            <w:shd w:val="clear" w:color="auto" w:fill="auto"/>
            <w:vAlign w:val="center"/>
          </w:tcPr>
          <w:p w14:paraId="16B1E52A" w14:textId="77777777" w:rsidR="00652F13" w:rsidRPr="00CC3AFA" w:rsidRDefault="00652F13" w:rsidP="00652F13">
            <w:pPr>
              <w:pStyle w:val="afffff4"/>
              <w:rPr>
                <w:color w:val="000000"/>
              </w:rPr>
            </w:pPr>
            <w:r w:rsidRPr="00CC3AFA">
              <w:rPr>
                <w:color w:val="000000"/>
              </w:rPr>
              <w:t>14,9</w:t>
            </w:r>
          </w:p>
        </w:tc>
        <w:tc>
          <w:tcPr>
            <w:tcW w:w="674" w:type="pct"/>
            <w:shd w:val="clear" w:color="auto" w:fill="auto"/>
            <w:vAlign w:val="center"/>
          </w:tcPr>
          <w:p w14:paraId="41B147C9" w14:textId="77777777" w:rsidR="00652F13" w:rsidRPr="00CC3AFA" w:rsidRDefault="00652F13" w:rsidP="00652F13">
            <w:pPr>
              <w:pStyle w:val="afffff4"/>
              <w:rPr>
                <w:color w:val="000000"/>
              </w:rPr>
            </w:pPr>
            <w:r w:rsidRPr="00CC3AFA">
              <w:rPr>
                <w:color w:val="000000"/>
              </w:rPr>
              <w:t>0,067152884</w:t>
            </w:r>
          </w:p>
        </w:tc>
        <w:tc>
          <w:tcPr>
            <w:tcW w:w="854" w:type="pct"/>
            <w:shd w:val="clear" w:color="auto" w:fill="auto"/>
            <w:vAlign w:val="center"/>
          </w:tcPr>
          <w:p w14:paraId="491BC774" w14:textId="77777777" w:rsidR="00652F13" w:rsidRPr="00CC3AFA" w:rsidRDefault="00652F13" w:rsidP="00652F13">
            <w:pPr>
              <w:pStyle w:val="afffff4"/>
              <w:rPr>
                <w:color w:val="000000"/>
              </w:rPr>
            </w:pPr>
            <w:r w:rsidRPr="00CC3AFA">
              <w:rPr>
                <w:color w:val="000000"/>
              </w:rPr>
              <w:t>1,53368E-05</w:t>
            </w:r>
          </w:p>
        </w:tc>
      </w:tr>
      <w:tr w:rsidR="00652F13" w:rsidRPr="00CC3AFA" w14:paraId="2AEDCCBF" w14:textId="77777777" w:rsidTr="00652F13">
        <w:trPr>
          <w:jc w:val="center"/>
        </w:trPr>
        <w:tc>
          <w:tcPr>
            <w:tcW w:w="466" w:type="pct"/>
            <w:shd w:val="clear" w:color="auto" w:fill="auto"/>
            <w:vAlign w:val="center"/>
          </w:tcPr>
          <w:p w14:paraId="56929B5C" w14:textId="77777777" w:rsidR="00652F13" w:rsidRPr="00CC3AFA" w:rsidRDefault="00652F13" w:rsidP="00652F13">
            <w:pPr>
              <w:pStyle w:val="afffff4"/>
              <w:rPr>
                <w:color w:val="000000"/>
              </w:rPr>
            </w:pPr>
            <w:r w:rsidRPr="00CC3AFA">
              <w:rPr>
                <w:color w:val="000000"/>
              </w:rPr>
              <w:t>128</w:t>
            </w:r>
          </w:p>
        </w:tc>
        <w:tc>
          <w:tcPr>
            <w:tcW w:w="466" w:type="pct"/>
            <w:shd w:val="clear" w:color="auto" w:fill="auto"/>
            <w:vAlign w:val="center"/>
          </w:tcPr>
          <w:p w14:paraId="515EF8A1" w14:textId="77777777" w:rsidR="00652F13" w:rsidRPr="00CC3AFA" w:rsidRDefault="00652F13" w:rsidP="00652F13">
            <w:pPr>
              <w:pStyle w:val="afffff4"/>
              <w:rPr>
                <w:color w:val="000000"/>
              </w:rPr>
            </w:pPr>
            <w:r w:rsidRPr="00CC3AFA">
              <w:rPr>
                <w:color w:val="000000"/>
              </w:rPr>
              <w:t>158,87</w:t>
            </w:r>
          </w:p>
        </w:tc>
        <w:tc>
          <w:tcPr>
            <w:tcW w:w="350" w:type="pct"/>
            <w:shd w:val="clear" w:color="auto" w:fill="auto"/>
            <w:vAlign w:val="center"/>
          </w:tcPr>
          <w:p w14:paraId="43751B05" w14:textId="77777777" w:rsidR="00652F13" w:rsidRPr="00CC3AFA" w:rsidRDefault="00652F13" w:rsidP="00652F13">
            <w:pPr>
              <w:pStyle w:val="afffff4"/>
              <w:rPr>
                <w:color w:val="000000"/>
              </w:rPr>
            </w:pPr>
            <w:r w:rsidRPr="00CC3AFA">
              <w:rPr>
                <w:color w:val="000000"/>
              </w:rPr>
              <w:t>0,309</w:t>
            </w:r>
          </w:p>
        </w:tc>
        <w:tc>
          <w:tcPr>
            <w:tcW w:w="393" w:type="pct"/>
            <w:shd w:val="clear" w:color="auto" w:fill="auto"/>
            <w:vAlign w:val="center"/>
          </w:tcPr>
          <w:p w14:paraId="7E9A632F"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03DBF026"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27988ED7" w14:textId="77777777" w:rsidR="00652F13" w:rsidRPr="00CC3AFA" w:rsidRDefault="00652F13" w:rsidP="00652F13">
            <w:pPr>
              <w:pStyle w:val="afffff4"/>
              <w:rPr>
                <w:color w:val="000000"/>
              </w:rPr>
            </w:pPr>
            <w:r w:rsidRPr="00CC3AFA">
              <w:rPr>
                <w:color w:val="000000"/>
              </w:rPr>
              <w:t>3,58493E-06</w:t>
            </w:r>
          </w:p>
        </w:tc>
        <w:tc>
          <w:tcPr>
            <w:tcW w:w="407" w:type="pct"/>
            <w:shd w:val="clear" w:color="auto" w:fill="auto"/>
            <w:vAlign w:val="center"/>
          </w:tcPr>
          <w:p w14:paraId="22AC87F4" w14:textId="77777777" w:rsidR="00652F13" w:rsidRPr="00CC3AFA" w:rsidRDefault="00652F13" w:rsidP="00652F13">
            <w:pPr>
              <w:pStyle w:val="afffff4"/>
              <w:rPr>
                <w:color w:val="000000"/>
              </w:rPr>
            </w:pPr>
            <w:r w:rsidRPr="00CC3AFA">
              <w:rPr>
                <w:color w:val="000000"/>
              </w:rPr>
              <w:t>17,6</w:t>
            </w:r>
          </w:p>
        </w:tc>
        <w:tc>
          <w:tcPr>
            <w:tcW w:w="674" w:type="pct"/>
            <w:shd w:val="clear" w:color="auto" w:fill="auto"/>
            <w:vAlign w:val="center"/>
          </w:tcPr>
          <w:p w14:paraId="4FE857CF" w14:textId="77777777" w:rsidR="00652F13" w:rsidRPr="00CC3AFA" w:rsidRDefault="00652F13" w:rsidP="00652F13">
            <w:pPr>
              <w:pStyle w:val="afffff4"/>
              <w:rPr>
                <w:color w:val="000000"/>
              </w:rPr>
            </w:pPr>
            <w:r w:rsidRPr="00CC3AFA">
              <w:rPr>
                <w:color w:val="000000"/>
              </w:rPr>
              <w:t>0,056922866</w:t>
            </w:r>
          </w:p>
        </w:tc>
        <w:tc>
          <w:tcPr>
            <w:tcW w:w="854" w:type="pct"/>
            <w:shd w:val="clear" w:color="auto" w:fill="auto"/>
            <w:vAlign w:val="center"/>
          </w:tcPr>
          <w:p w14:paraId="1F7D7492" w14:textId="77777777" w:rsidR="00652F13" w:rsidRPr="00CC3AFA" w:rsidRDefault="00652F13" w:rsidP="00652F13">
            <w:pPr>
              <w:pStyle w:val="afffff4"/>
              <w:rPr>
                <w:color w:val="000000"/>
              </w:rPr>
            </w:pPr>
            <w:r w:rsidRPr="00CC3AFA">
              <w:rPr>
                <w:color w:val="000000"/>
              </w:rPr>
              <w:t>6,11846E-05</w:t>
            </w:r>
          </w:p>
        </w:tc>
      </w:tr>
      <w:tr w:rsidR="00652F13" w:rsidRPr="00CC3AFA" w14:paraId="2064FFCF" w14:textId="77777777" w:rsidTr="00652F13">
        <w:trPr>
          <w:jc w:val="center"/>
        </w:trPr>
        <w:tc>
          <w:tcPr>
            <w:tcW w:w="466" w:type="pct"/>
            <w:shd w:val="clear" w:color="auto" w:fill="auto"/>
            <w:vAlign w:val="center"/>
          </w:tcPr>
          <w:p w14:paraId="7FD48EB4" w14:textId="77777777" w:rsidR="00652F13" w:rsidRPr="00CC3AFA" w:rsidRDefault="00652F13" w:rsidP="00652F13">
            <w:pPr>
              <w:pStyle w:val="afffff4"/>
              <w:rPr>
                <w:color w:val="000000"/>
              </w:rPr>
            </w:pPr>
            <w:r w:rsidRPr="00CC3AFA">
              <w:rPr>
                <w:color w:val="000000"/>
              </w:rPr>
              <w:t>129</w:t>
            </w:r>
          </w:p>
        </w:tc>
        <w:tc>
          <w:tcPr>
            <w:tcW w:w="466" w:type="pct"/>
            <w:shd w:val="clear" w:color="auto" w:fill="auto"/>
            <w:vAlign w:val="center"/>
          </w:tcPr>
          <w:p w14:paraId="18738EFF" w14:textId="77777777" w:rsidR="00652F13" w:rsidRPr="00CC3AFA" w:rsidRDefault="00652F13" w:rsidP="00652F13">
            <w:pPr>
              <w:pStyle w:val="afffff4"/>
              <w:rPr>
                <w:color w:val="000000"/>
              </w:rPr>
            </w:pPr>
            <w:r w:rsidRPr="00CC3AFA">
              <w:rPr>
                <w:color w:val="000000"/>
              </w:rPr>
              <w:t>53,35</w:t>
            </w:r>
          </w:p>
        </w:tc>
        <w:tc>
          <w:tcPr>
            <w:tcW w:w="350" w:type="pct"/>
            <w:shd w:val="clear" w:color="auto" w:fill="auto"/>
            <w:vAlign w:val="center"/>
          </w:tcPr>
          <w:p w14:paraId="24418D01" w14:textId="77777777" w:rsidR="00652F13" w:rsidRPr="00CC3AFA" w:rsidRDefault="00652F13" w:rsidP="00652F13">
            <w:pPr>
              <w:pStyle w:val="afffff4"/>
              <w:rPr>
                <w:color w:val="000000"/>
              </w:rPr>
            </w:pPr>
            <w:r w:rsidRPr="00CC3AFA">
              <w:rPr>
                <w:color w:val="000000"/>
              </w:rPr>
              <w:t>0,259</w:t>
            </w:r>
          </w:p>
        </w:tc>
        <w:tc>
          <w:tcPr>
            <w:tcW w:w="393" w:type="pct"/>
            <w:shd w:val="clear" w:color="auto" w:fill="auto"/>
            <w:vAlign w:val="center"/>
          </w:tcPr>
          <w:p w14:paraId="01CB13F8"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66C9B1D6"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62B8470B" w14:textId="77777777" w:rsidR="00652F13" w:rsidRPr="00CC3AFA" w:rsidRDefault="00652F13" w:rsidP="00652F13">
            <w:pPr>
              <w:pStyle w:val="afffff4"/>
              <w:rPr>
                <w:color w:val="000000"/>
              </w:rPr>
            </w:pPr>
            <w:r w:rsidRPr="00CC3AFA">
              <w:rPr>
                <w:color w:val="000000"/>
              </w:rPr>
              <w:t>1,20385E-06</w:t>
            </w:r>
          </w:p>
        </w:tc>
        <w:tc>
          <w:tcPr>
            <w:tcW w:w="407" w:type="pct"/>
            <w:shd w:val="clear" w:color="auto" w:fill="auto"/>
            <w:vAlign w:val="center"/>
          </w:tcPr>
          <w:p w14:paraId="528A5BD8" w14:textId="77777777" w:rsidR="00652F13" w:rsidRPr="00CC3AFA" w:rsidRDefault="00652F13" w:rsidP="00652F13">
            <w:pPr>
              <w:pStyle w:val="afffff4"/>
              <w:rPr>
                <w:color w:val="000000"/>
              </w:rPr>
            </w:pPr>
            <w:r w:rsidRPr="00CC3AFA">
              <w:rPr>
                <w:color w:val="000000"/>
              </w:rPr>
              <w:t>14,9</w:t>
            </w:r>
          </w:p>
        </w:tc>
        <w:tc>
          <w:tcPr>
            <w:tcW w:w="674" w:type="pct"/>
            <w:shd w:val="clear" w:color="auto" w:fill="auto"/>
            <w:vAlign w:val="center"/>
          </w:tcPr>
          <w:p w14:paraId="20F2480F" w14:textId="77777777" w:rsidR="00652F13" w:rsidRPr="00CC3AFA" w:rsidRDefault="00652F13" w:rsidP="00652F13">
            <w:pPr>
              <w:pStyle w:val="afffff4"/>
              <w:rPr>
                <w:color w:val="000000"/>
              </w:rPr>
            </w:pPr>
            <w:r w:rsidRPr="00CC3AFA">
              <w:rPr>
                <w:color w:val="000000"/>
              </w:rPr>
              <w:t>0,067183996</w:t>
            </w:r>
          </w:p>
        </w:tc>
        <w:tc>
          <w:tcPr>
            <w:tcW w:w="854" w:type="pct"/>
            <w:shd w:val="clear" w:color="auto" w:fill="auto"/>
            <w:vAlign w:val="center"/>
          </w:tcPr>
          <w:p w14:paraId="09C33215" w14:textId="77777777" w:rsidR="00652F13" w:rsidRPr="00CC3AFA" w:rsidRDefault="00652F13" w:rsidP="00652F13">
            <w:pPr>
              <w:pStyle w:val="afffff4"/>
              <w:rPr>
                <w:color w:val="000000"/>
              </w:rPr>
            </w:pPr>
            <w:r w:rsidRPr="00CC3AFA">
              <w:rPr>
                <w:color w:val="000000"/>
              </w:rPr>
              <w:t>1,74083E-05</w:t>
            </w:r>
          </w:p>
        </w:tc>
      </w:tr>
      <w:tr w:rsidR="00652F13" w:rsidRPr="00CC3AFA" w14:paraId="7038E5A3" w14:textId="77777777" w:rsidTr="00652F13">
        <w:trPr>
          <w:jc w:val="center"/>
        </w:trPr>
        <w:tc>
          <w:tcPr>
            <w:tcW w:w="466" w:type="pct"/>
            <w:shd w:val="clear" w:color="auto" w:fill="auto"/>
            <w:vAlign w:val="center"/>
          </w:tcPr>
          <w:p w14:paraId="5DB67A2B" w14:textId="77777777" w:rsidR="00652F13" w:rsidRPr="00CC3AFA" w:rsidRDefault="00652F13" w:rsidP="00652F13">
            <w:pPr>
              <w:pStyle w:val="afffff4"/>
              <w:rPr>
                <w:color w:val="000000"/>
              </w:rPr>
            </w:pPr>
            <w:r w:rsidRPr="00CC3AFA">
              <w:rPr>
                <w:color w:val="000000"/>
              </w:rPr>
              <w:t>130</w:t>
            </w:r>
          </w:p>
        </w:tc>
        <w:tc>
          <w:tcPr>
            <w:tcW w:w="466" w:type="pct"/>
            <w:shd w:val="clear" w:color="auto" w:fill="auto"/>
            <w:vAlign w:val="center"/>
          </w:tcPr>
          <w:p w14:paraId="3C79B8E2" w14:textId="77777777" w:rsidR="00652F13" w:rsidRPr="00CC3AFA" w:rsidRDefault="00652F13" w:rsidP="00652F13">
            <w:pPr>
              <w:pStyle w:val="afffff4"/>
              <w:rPr>
                <w:color w:val="000000"/>
              </w:rPr>
            </w:pPr>
            <w:r w:rsidRPr="00CC3AFA">
              <w:rPr>
                <w:color w:val="000000"/>
              </w:rPr>
              <w:t>145,67</w:t>
            </w:r>
          </w:p>
        </w:tc>
        <w:tc>
          <w:tcPr>
            <w:tcW w:w="350" w:type="pct"/>
            <w:shd w:val="clear" w:color="auto" w:fill="auto"/>
            <w:vAlign w:val="center"/>
          </w:tcPr>
          <w:p w14:paraId="24B69A35" w14:textId="77777777" w:rsidR="00652F13" w:rsidRPr="00CC3AFA" w:rsidRDefault="00652F13" w:rsidP="00652F13">
            <w:pPr>
              <w:pStyle w:val="afffff4"/>
              <w:rPr>
                <w:color w:val="000000"/>
              </w:rPr>
            </w:pPr>
            <w:r w:rsidRPr="00CC3AFA">
              <w:rPr>
                <w:color w:val="000000"/>
              </w:rPr>
              <w:t>0,259</w:t>
            </w:r>
          </w:p>
        </w:tc>
        <w:tc>
          <w:tcPr>
            <w:tcW w:w="393" w:type="pct"/>
            <w:shd w:val="clear" w:color="auto" w:fill="auto"/>
            <w:vAlign w:val="center"/>
          </w:tcPr>
          <w:p w14:paraId="0C46B082"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0EEE291F"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61AC3F16" w14:textId="77777777" w:rsidR="00652F13" w:rsidRPr="00CC3AFA" w:rsidRDefault="00652F13" w:rsidP="00652F13">
            <w:pPr>
              <w:pStyle w:val="afffff4"/>
              <w:rPr>
                <w:color w:val="000000"/>
              </w:rPr>
            </w:pPr>
            <w:r w:rsidRPr="00CC3AFA">
              <w:rPr>
                <w:color w:val="000000"/>
              </w:rPr>
              <w:t>3,28707E-06</w:t>
            </w:r>
          </w:p>
        </w:tc>
        <w:tc>
          <w:tcPr>
            <w:tcW w:w="407" w:type="pct"/>
            <w:shd w:val="clear" w:color="auto" w:fill="auto"/>
            <w:vAlign w:val="center"/>
          </w:tcPr>
          <w:p w14:paraId="27FD0B02" w14:textId="77777777" w:rsidR="00652F13" w:rsidRPr="00CC3AFA" w:rsidRDefault="00652F13" w:rsidP="00652F13">
            <w:pPr>
              <w:pStyle w:val="afffff4"/>
              <w:rPr>
                <w:color w:val="000000"/>
              </w:rPr>
            </w:pPr>
            <w:r w:rsidRPr="00CC3AFA">
              <w:rPr>
                <w:color w:val="000000"/>
              </w:rPr>
              <w:t>14,8</w:t>
            </w:r>
          </w:p>
        </w:tc>
        <w:tc>
          <w:tcPr>
            <w:tcW w:w="674" w:type="pct"/>
            <w:shd w:val="clear" w:color="auto" w:fill="auto"/>
            <w:vAlign w:val="center"/>
          </w:tcPr>
          <w:p w14:paraId="319C014D" w14:textId="77777777" w:rsidR="00652F13" w:rsidRPr="00CC3AFA" w:rsidRDefault="00652F13" w:rsidP="00652F13">
            <w:pPr>
              <w:pStyle w:val="afffff4"/>
              <w:rPr>
                <w:color w:val="000000"/>
              </w:rPr>
            </w:pPr>
            <w:r w:rsidRPr="00CC3AFA">
              <w:rPr>
                <w:color w:val="000000"/>
              </w:rPr>
              <w:t>0,067638159</w:t>
            </w:r>
          </w:p>
        </w:tc>
        <w:tc>
          <w:tcPr>
            <w:tcW w:w="854" w:type="pct"/>
            <w:shd w:val="clear" w:color="auto" w:fill="auto"/>
            <w:vAlign w:val="center"/>
          </w:tcPr>
          <w:p w14:paraId="48EABBF1" w14:textId="77777777" w:rsidR="00652F13" w:rsidRPr="00CC3AFA" w:rsidRDefault="00652F13" w:rsidP="00652F13">
            <w:pPr>
              <w:pStyle w:val="afffff4"/>
              <w:rPr>
                <w:color w:val="000000"/>
              </w:rPr>
            </w:pPr>
            <w:r w:rsidRPr="00CC3AFA">
              <w:rPr>
                <w:color w:val="000000"/>
              </w:rPr>
              <w:t>4,72134E-05</w:t>
            </w:r>
          </w:p>
        </w:tc>
      </w:tr>
      <w:tr w:rsidR="00652F13" w:rsidRPr="00CC3AFA" w14:paraId="6498FF01" w14:textId="77777777" w:rsidTr="00652F13">
        <w:trPr>
          <w:jc w:val="center"/>
        </w:trPr>
        <w:tc>
          <w:tcPr>
            <w:tcW w:w="466" w:type="pct"/>
            <w:shd w:val="clear" w:color="auto" w:fill="auto"/>
            <w:vAlign w:val="center"/>
          </w:tcPr>
          <w:p w14:paraId="51CE9D4B" w14:textId="77777777" w:rsidR="00652F13" w:rsidRPr="00CC3AFA" w:rsidRDefault="00652F13" w:rsidP="00652F13">
            <w:pPr>
              <w:pStyle w:val="afffff4"/>
              <w:rPr>
                <w:color w:val="000000"/>
              </w:rPr>
            </w:pPr>
            <w:r w:rsidRPr="00CC3AFA">
              <w:rPr>
                <w:color w:val="000000"/>
              </w:rPr>
              <w:t>131</w:t>
            </w:r>
          </w:p>
        </w:tc>
        <w:tc>
          <w:tcPr>
            <w:tcW w:w="466" w:type="pct"/>
            <w:shd w:val="clear" w:color="auto" w:fill="auto"/>
            <w:vAlign w:val="center"/>
          </w:tcPr>
          <w:p w14:paraId="7E75227B" w14:textId="77777777" w:rsidR="00652F13" w:rsidRPr="00CC3AFA" w:rsidRDefault="00652F13" w:rsidP="00652F13">
            <w:pPr>
              <w:pStyle w:val="afffff4"/>
              <w:rPr>
                <w:color w:val="000000"/>
              </w:rPr>
            </w:pPr>
            <w:r w:rsidRPr="00CC3AFA">
              <w:rPr>
                <w:color w:val="000000"/>
              </w:rPr>
              <w:t>6,87</w:t>
            </w:r>
          </w:p>
        </w:tc>
        <w:tc>
          <w:tcPr>
            <w:tcW w:w="350" w:type="pct"/>
            <w:shd w:val="clear" w:color="auto" w:fill="auto"/>
            <w:vAlign w:val="center"/>
          </w:tcPr>
          <w:p w14:paraId="6EB8B986" w14:textId="77777777" w:rsidR="00652F13" w:rsidRPr="00CC3AFA" w:rsidRDefault="00652F13" w:rsidP="00652F13">
            <w:pPr>
              <w:pStyle w:val="afffff4"/>
              <w:rPr>
                <w:color w:val="000000"/>
              </w:rPr>
            </w:pPr>
            <w:r w:rsidRPr="00CC3AFA">
              <w:rPr>
                <w:color w:val="000000"/>
              </w:rPr>
              <w:t>0,259</w:t>
            </w:r>
          </w:p>
        </w:tc>
        <w:tc>
          <w:tcPr>
            <w:tcW w:w="393" w:type="pct"/>
            <w:shd w:val="clear" w:color="auto" w:fill="auto"/>
            <w:vAlign w:val="center"/>
          </w:tcPr>
          <w:p w14:paraId="3FB238CC"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3339D256"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4C46FA1E" w14:textId="77777777" w:rsidR="00652F13" w:rsidRPr="00CC3AFA" w:rsidRDefault="00652F13" w:rsidP="00652F13">
            <w:pPr>
              <w:pStyle w:val="afffff4"/>
              <w:rPr>
                <w:color w:val="000000"/>
              </w:rPr>
            </w:pPr>
            <w:r w:rsidRPr="00CC3AFA">
              <w:rPr>
                <w:color w:val="000000"/>
              </w:rPr>
              <w:t>1,55023E-07</w:t>
            </w:r>
          </w:p>
        </w:tc>
        <w:tc>
          <w:tcPr>
            <w:tcW w:w="407" w:type="pct"/>
            <w:shd w:val="clear" w:color="auto" w:fill="auto"/>
            <w:vAlign w:val="center"/>
          </w:tcPr>
          <w:p w14:paraId="59F638AC" w14:textId="77777777" w:rsidR="00652F13" w:rsidRPr="00CC3AFA" w:rsidRDefault="00652F13" w:rsidP="00652F13">
            <w:pPr>
              <w:pStyle w:val="afffff4"/>
              <w:rPr>
                <w:color w:val="000000"/>
              </w:rPr>
            </w:pPr>
            <w:r w:rsidRPr="00CC3AFA">
              <w:rPr>
                <w:color w:val="000000"/>
              </w:rPr>
              <w:t>14,9</w:t>
            </w:r>
          </w:p>
        </w:tc>
        <w:tc>
          <w:tcPr>
            <w:tcW w:w="674" w:type="pct"/>
            <w:shd w:val="clear" w:color="auto" w:fill="auto"/>
            <w:vAlign w:val="center"/>
          </w:tcPr>
          <w:p w14:paraId="55E90E47" w14:textId="77777777" w:rsidR="00652F13" w:rsidRPr="00CC3AFA" w:rsidRDefault="00652F13" w:rsidP="00652F13">
            <w:pPr>
              <w:pStyle w:val="afffff4"/>
              <w:rPr>
                <w:color w:val="000000"/>
              </w:rPr>
            </w:pPr>
            <w:r w:rsidRPr="00CC3AFA">
              <w:rPr>
                <w:color w:val="000000"/>
              </w:rPr>
              <w:t>0,066957641</w:t>
            </w:r>
          </w:p>
        </w:tc>
        <w:tc>
          <w:tcPr>
            <w:tcW w:w="854" w:type="pct"/>
            <w:shd w:val="clear" w:color="auto" w:fill="auto"/>
            <w:vAlign w:val="center"/>
          </w:tcPr>
          <w:p w14:paraId="68D593EE" w14:textId="77777777" w:rsidR="00652F13" w:rsidRPr="00CC3AFA" w:rsidRDefault="00652F13" w:rsidP="00652F13">
            <w:pPr>
              <w:pStyle w:val="afffff4"/>
              <w:rPr>
                <w:color w:val="000000"/>
              </w:rPr>
            </w:pPr>
            <w:r w:rsidRPr="00CC3AFA">
              <w:rPr>
                <w:color w:val="000000"/>
              </w:rPr>
              <w:t>2,24928E-06</w:t>
            </w:r>
          </w:p>
        </w:tc>
      </w:tr>
      <w:tr w:rsidR="00652F13" w:rsidRPr="00CC3AFA" w14:paraId="4D2E5509" w14:textId="77777777" w:rsidTr="00652F13">
        <w:trPr>
          <w:jc w:val="center"/>
        </w:trPr>
        <w:tc>
          <w:tcPr>
            <w:tcW w:w="466" w:type="pct"/>
            <w:shd w:val="clear" w:color="auto" w:fill="auto"/>
            <w:vAlign w:val="center"/>
          </w:tcPr>
          <w:p w14:paraId="5C7BB8A1" w14:textId="77777777" w:rsidR="00652F13" w:rsidRPr="00CC3AFA" w:rsidRDefault="00652F13" w:rsidP="00652F13">
            <w:pPr>
              <w:pStyle w:val="afffff4"/>
              <w:rPr>
                <w:color w:val="000000"/>
              </w:rPr>
            </w:pPr>
            <w:r w:rsidRPr="00CC3AFA">
              <w:rPr>
                <w:color w:val="000000"/>
              </w:rPr>
              <w:t>132</w:t>
            </w:r>
          </w:p>
        </w:tc>
        <w:tc>
          <w:tcPr>
            <w:tcW w:w="466" w:type="pct"/>
            <w:shd w:val="clear" w:color="auto" w:fill="auto"/>
            <w:vAlign w:val="center"/>
          </w:tcPr>
          <w:p w14:paraId="1166EE94" w14:textId="77777777" w:rsidR="00652F13" w:rsidRPr="00CC3AFA" w:rsidRDefault="00652F13" w:rsidP="00652F13">
            <w:pPr>
              <w:pStyle w:val="afffff4"/>
              <w:rPr>
                <w:color w:val="000000"/>
              </w:rPr>
            </w:pPr>
            <w:r w:rsidRPr="00CC3AFA">
              <w:rPr>
                <w:color w:val="000000"/>
              </w:rPr>
              <w:t>1,6</w:t>
            </w:r>
          </w:p>
        </w:tc>
        <w:tc>
          <w:tcPr>
            <w:tcW w:w="350" w:type="pct"/>
            <w:shd w:val="clear" w:color="auto" w:fill="auto"/>
            <w:vAlign w:val="center"/>
          </w:tcPr>
          <w:p w14:paraId="34DB616F" w14:textId="77777777" w:rsidR="00652F13" w:rsidRPr="00CC3AFA" w:rsidRDefault="00652F13" w:rsidP="00652F13">
            <w:pPr>
              <w:pStyle w:val="afffff4"/>
              <w:rPr>
                <w:color w:val="000000"/>
              </w:rPr>
            </w:pPr>
            <w:r w:rsidRPr="00CC3AFA">
              <w:rPr>
                <w:color w:val="000000"/>
              </w:rPr>
              <w:t>0,1</w:t>
            </w:r>
          </w:p>
        </w:tc>
        <w:tc>
          <w:tcPr>
            <w:tcW w:w="393" w:type="pct"/>
            <w:shd w:val="clear" w:color="auto" w:fill="auto"/>
            <w:vAlign w:val="center"/>
          </w:tcPr>
          <w:p w14:paraId="5F35A59B"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81F13AF"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4B42FB63" w14:textId="77777777" w:rsidR="00652F13" w:rsidRPr="00CC3AFA" w:rsidRDefault="00652F13" w:rsidP="00652F13">
            <w:pPr>
              <w:pStyle w:val="afffff4"/>
              <w:rPr>
                <w:color w:val="000000"/>
              </w:rPr>
            </w:pPr>
            <w:r w:rsidRPr="00CC3AFA">
              <w:rPr>
                <w:color w:val="000000"/>
              </w:rPr>
              <w:t>3,61043E-08</w:t>
            </w:r>
          </w:p>
        </w:tc>
        <w:tc>
          <w:tcPr>
            <w:tcW w:w="407" w:type="pct"/>
            <w:shd w:val="clear" w:color="auto" w:fill="auto"/>
            <w:vAlign w:val="center"/>
          </w:tcPr>
          <w:p w14:paraId="63B2E47F" w14:textId="77777777" w:rsidR="00652F13" w:rsidRPr="00CC3AFA" w:rsidRDefault="00652F13" w:rsidP="00652F13">
            <w:pPr>
              <w:pStyle w:val="afffff4"/>
              <w:rPr>
                <w:color w:val="000000"/>
              </w:rPr>
            </w:pPr>
            <w:r w:rsidRPr="00CC3AFA">
              <w:rPr>
                <w:color w:val="000000"/>
              </w:rPr>
              <w:t>6,8</w:t>
            </w:r>
          </w:p>
        </w:tc>
        <w:tc>
          <w:tcPr>
            <w:tcW w:w="674" w:type="pct"/>
            <w:shd w:val="clear" w:color="auto" w:fill="auto"/>
            <w:vAlign w:val="center"/>
          </w:tcPr>
          <w:p w14:paraId="60F4CCAD" w14:textId="77777777" w:rsidR="00652F13" w:rsidRPr="00CC3AFA" w:rsidRDefault="00652F13" w:rsidP="00652F13">
            <w:pPr>
              <w:pStyle w:val="afffff4"/>
              <w:rPr>
                <w:color w:val="000000"/>
              </w:rPr>
            </w:pPr>
            <w:r w:rsidRPr="00CC3AFA">
              <w:rPr>
                <w:color w:val="000000"/>
              </w:rPr>
              <w:t>0,1481046</w:t>
            </w:r>
          </w:p>
        </w:tc>
        <w:tc>
          <w:tcPr>
            <w:tcW w:w="854" w:type="pct"/>
            <w:shd w:val="clear" w:color="auto" w:fill="auto"/>
            <w:vAlign w:val="center"/>
          </w:tcPr>
          <w:p w14:paraId="2A5D024F" w14:textId="77777777" w:rsidR="00652F13" w:rsidRPr="00CC3AFA" w:rsidRDefault="00652F13" w:rsidP="00652F13">
            <w:pPr>
              <w:pStyle w:val="afffff4"/>
              <w:rPr>
                <w:color w:val="000000"/>
              </w:rPr>
            </w:pPr>
            <w:r w:rsidRPr="00CC3AFA">
              <w:rPr>
                <w:color w:val="000000"/>
              </w:rPr>
              <w:t>2,36831E-07</w:t>
            </w:r>
          </w:p>
        </w:tc>
      </w:tr>
      <w:tr w:rsidR="00652F13" w:rsidRPr="00CC3AFA" w14:paraId="092D32AE" w14:textId="77777777" w:rsidTr="00652F13">
        <w:trPr>
          <w:jc w:val="center"/>
        </w:trPr>
        <w:tc>
          <w:tcPr>
            <w:tcW w:w="466" w:type="pct"/>
            <w:shd w:val="clear" w:color="auto" w:fill="auto"/>
            <w:vAlign w:val="center"/>
          </w:tcPr>
          <w:p w14:paraId="058106ED" w14:textId="77777777" w:rsidR="00652F13" w:rsidRPr="00CC3AFA" w:rsidRDefault="00652F13" w:rsidP="00652F13">
            <w:pPr>
              <w:pStyle w:val="afffff4"/>
              <w:rPr>
                <w:color w:val="000000"/>
              </w:rPr>
            </w:pPr>
            <w:r w:rsidRPr="00CC3AFA">
              <w:rPr>
                <w:color w:val="000000"/>
              </w:rPr>
              <w:t>133</w:t>
            </w:r>
          </w:p>
        </w:tc>
        <w:tc>
          <w:tcPr>
            <w:tcW w:w="466" w:type="pct"/>
            <w:shd w:val="clear" w:color="auto" w:fill="auto"/>
            <w:vAlign w:val="center"/>
          </w:tcPr>
          <w:p w14:paraId="41F35E9B" w14:textId="77777777" w:rsidR="00652F13" w:rsidRPr="00CC3AFA" w:rsidRDefault="00652F13" w:rsidP="00652F13">
            <w:pPr>
              <w:pStyle w:val="afffff4"/>
              <w:rPr>
                <w:color w:val="000000"/>
              </w:rPr>
            </w:pPr>
            <w:r w:rsidRPr="00CC3AFA">
              <w:rPr>
                <w:color w:val="000000"/>
              </w:rPr>
              <w:t>78,12</w:t>
            </w:r>
          </w:p>
        </w:tc>
        <w:tc>
          <w:tcPr>
            <w:tcW w:w="350" w:type="pct"/>
            <w:shd w:val="clear" w:color="auto" w:fill="auto"/>
            <w:vAlign w:val="center"/>
          </w:tcPr>
          <w:p w14:paraId="3081361A" w14:textId="77777777" w:rsidR="00652F13" w:rsidRPr="00CC3AFA" w:rsidRDefault="00652F13" w:rsidP="00652F13">
            <w:pPr>
              <w:pStyle w:val="afffff4"/>
              <w:rPr>
                <w:color w:val="000000"/>
              </w:rPr>
            </w:pPr>
            <w:r w:rsidRPr="00CC3AFA">
              <w:rPr>
                <w:color w:val="000000"/>
              </w:rPr>
              <w:t>0,259</w:t>
            </w:r>
          </w:p>
        </w:tc>
        <w:tc>
          <w:tcPr>
            <w:tcW w:w="393" w:type="pct"/>
            <w:shd w:val="clear" w:color="auto" w:fill="auto"/>
            <w:vAlign w:val="center"/>
          </w:tcPr>
          <w:p w14:paraId="68055C75" w14:textId="77777777" w:rsidR="00652F13" w:rsidRPr="00CC3AFA" w:rsidRDefault="00652F13" w:rsidP="00652F13">
            <w:pPr>
              <w:pStyle w:val="afffff4"/>
              <w:rPr>
                <w:color w:val="000000"/>
              </w:rPr>
            </w:pPr>
            <w:r w:rsidRPr="00CC3AFA">
              <w:rPr>
                <w:color w:val="000000"/>
              </w:rPr>
              <w:t>9</w:t>
            </w:r>
          </w:p>
        </w:tc>
        <w:tc>
          <w:tcPr>
            <w:tcW w:w="696" w:type="pct"/>
            <w:shd w:val="clear" w:color="auto" w:fill="auto"/>
            <w:vAlign w:val="center"/>
          </w:tcPr>
          <w:p w14:paraId="30B8EC9D" w14:textId="77777777" w:rsidR="00652F13" w:rsidRPr="00CC3AFA" w:rsidRDefault="00652F13" w:rsidP="00652F13">
            <w:pPr>
              <w:pStyle w:val="afffff4"/>
              <w:rPr>
                <w:color w:val="000000"/>
              </w:rPr>
            </w:pPr>
            <w:r w:rsidRPr="00CC3AFA">
              <w:rPr>
                <w:color w:val="000000"/>
              </w:rPr>
              <w:t>0,0000114</w:t>
            </w:r>
          </w:p>
        </w:tc>
        <w:tc>
          <w:tcPr>
            <w:tcW w:w="696" w:type="pct"/>
            <w:shd w:val="clear" w:color="auto" w:fill="auto"/>
            <w:vAlign w:val="center"/>
          </w:tcPr>
          <w:p w14:paraId="415A2365" w14:textId="77777777" w:rsidR="00652F13" w:rsidRPr="00CC3AFA" w:rsidRDefault="00652F13" w:rsidP="00652F13">
            <w:pPr>
              <w:pStyle w:val="afffff4"/>
              <w:rPr>
                <w:color w:val="000000"/>
              </w:rPr>
            </w:pPr>
            <w:r w:rsidRPr="00CC3AFA">
              <w:rPr>
                <w:color w:val="000000"/>
              </w:rPr>
              <w:t>8,90568E-07</w:t>
            </w:r>
          </w:p>
        </w:tc>
        <w:tc>
          <w:tcPr>
            <w:tcW w:w="407" w:type="pct"/>
            <w:shd w:val="clear" w:color="auto" w:fill="auto"/>
            <w:vAlign w:val="center"/>
          </w:tcPr>
          <w:p w14:paraId="3A0CA3CC" w14:textId="77777777" w:rsidR="00652F13" w:rsidRPr="00CC3AFA" w:rsidRDefault="00652F13" w:rsidP="00652F13">
            <w:pPr>
              <w:pStyle w:val="afffff4"/>
              <w:rPr>
                <w:color w:val="000000"/>
              </w:rPr>
            </w:pPr>
            <w:r w:rsidRPr="00CC3AFA">
              <w:rPr>
                <w:color w:val="000000"/>
              </w:rPr>
              <w:t>14,9</w:t>
            </w:r>
          </w:p>
        </w:tc>
        <w:tc>
          <w:tcPr>
            <w:tcW w:w="674" w:type="pct"/>
            <w:shd w:val="clear" w:color="auto" w:fill="auto"/>
            <w:vAlign w:val="center"/>
          </w:tcPr>
          <w:p w14:paraId="11F4953D" w14:textId="77777777" w:rsidR="00652F13" w:rsidRPr="00CC3AFA" w:rsidRDefault="00652F13" w:rsidP="00652F13">
            <w:pPr>
              <w:pStyle w:val="afffff4"/>
              <w:rPr>
                <w:color w:val="000000"/>
              </w:rPr>
            </w:pPr>
            <w:r w:rsidRPr="00CC3AFA">
              <w:rPr>
                <w:color w:val="000000"/>
              </w:rPr>
              <w:t>0,067305251</w:t>
            </w:r>
          </w:p>
        </w:tc>
        <w:tc>
          <w:tcPr>
            <w:tcW w:w="854" w:type="pct"/>
            <w:shd w:val="clear" w:color="auto" w:fill="auto"/>
            <w:vAlign w:val="center"/>
          </w:tcPr>
          <w:p w14:paraId="6F0E0D9D" w14:textId="77777777" w:rsidR="00652F13" w:rsidRPr="00CC3AFA" w:rsidRDefault="00652F13" w:rsidP="00652F13">
            <w:pPr>
              <w:pStyle w:val="afffff4"/>
              <w:rPr>
                <w:color w:val="000000"/>
              </w:rPr>
            </w:pPr>
            <w:r w:rsidRPr="00CC3AFA">
              <w:rPr>
                <w:color w:val="000000"/>
              </w:rPr>
              <w:t>1,28548E-05</w:t>
            </w:r>
          </w:p>
        </w:tc>
      </w:tr>
      <w:tr w:rsidR="00652F13" w:rsidRPr="00CC3AFA" w14:paraId="63CE35C5" w14:textId="77777777" w:rsidTr="00652F13">
        <w:trPr>
          <w:jc w:val="center"/>
        </w:trPr>
        <w:tc>
          <w:tcPr>
            <w:tcW w:w="466" w:type="pct"/>
            <w:shd w:val="clear" w:color="auto" w:fill="auto"/>
            <w:vAlign w:val="center"/>
          </w:tcPr>
          <w:p w14:paraId="25FDED64" w14:textId="77777777" w:rsidR="00652F13" w:rsidRPr="00CC3AFA" w:rsidRDefault="00652F13" w:rsidP="00652F13">
            <w:pPr>
              <w:pStyle w:val="afffff4"/>
              <w:rPr>
                <w:color w:val="000000"/>
              </w:rPr>
            </w:pPr>
            <w:r w:rsidRPr="00CC3AFA">
              <w:rPr>
                <w:color w:val="000000"/>
              </w:rPr>
              <w:t>134</w:t>
            </w:r>
          </w:p>
        </w:tc>
        <w:tc>
          <w:tcPr>
            <w:tcW w:w="466" w:type="pct"/>
            <w:shd w:val="clear" w:color="auto" w:fill="auto"/>
            <w:vAlign w:val="center"/>
          </w:tcPr>
          <w:p w14:paraId="1988E74D" w14:textId="77777777" w:rsidR="00652F13" w:rsidRPr="00CC3AFA" w:rsidRDefault="00652F13" w:rsidP="00652F13">
            <w:pPr>
              <w:pStyle w:val="afffff4"/>
              <w:rPr>
                <w:color w:val="000000"/>
              </w:rPr>
            </w:pPr>
            <w:r w:rsidRPr="00CC3AFA">
              <w:rPr>
                <w:color w:val="000000"/>
              </w:rPr>
              <w:t>39,82</w:t>
            </w:r>
          </w:p>
        </w:tc>
        <w:tc>
          <w:tcPr>
            <w:tcW w:w="350" w:type="pct"/>
            <w:shd w:val="clear" w:color="auto" w:fill="auto"/>
            <w:vAlign w:val="center"/>
          </w:tcPr>
          <w:p w14:paraId="341E43E0" w14:textId="77777777" w:rsidR="00652F13" w:rsidRPr="00CC3AFA" w:rsidRDefault="00652F13" w:rsidP="00652F13">
            <w:pPr>
              <w:pStyle w:val="afffff4"/>
              <w:rPr>
                <w:color w:val="000000"/>
              </w:rPr>
            </w:pPr>
            <w:r w:rsidRPr="00CC3AFA">
              <w:rPr>
                <w:color w:val="000000"/>
              </w:rPr>
              <w:t>0,259</w:t>
            </w:r>
          </w:p>
        </w:tc>
        <w:tc>
          <w:tcPr>
            <w:tcW w:w="393" w:type="pct"/>
            <w:shd w:val="clear" w:color="auto" w:fill="auto"/>
            <w:vAlign w:val="center"/>
          </w:tcPr>
          <w:p w14:paraId="081EA61F"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1AD79A27"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5C41880F" w14:textId="77777777" w:rsidR="00652F13" w:rsidRPr="00CC3AFA" w:rsidRDefault="00652F13" w:rsidP="00652F13">
            <w:pPr>
              <w:pStyle w:val="afffff4"/>
              <w:rPr>
                <w:color w:val="000000"/>
              </w:rPr>
            </w:pPr>
            <w:r w:rsidRPr="00CC3AFA">
              <w:rPr>
                <w:color w:val="000000"/>
              </w:rPr>
              <w:t>8,98545E-07</w:t>
            </w:r>
          </w:p>
        </w:tc>
        <w:tc>
          <w:tcPr>
            <w:tcW w:w="407" w:type="pct"/>
            <w:shd w:val="clear" w:color="auto" w:fill="auto"/>
            <w:vAlign w:val="center"/>
          </w:tcPr>
          <w:p w14:paraId="590D82A3" w14:textId="77777777" w:rsidR="00652F13" w:rsidRPr="00CC3AFA" w:rsidRDefault="00652F13" w:rsidP="00652F13">
            <w:pPr>
              <w:pStyle w:val="afffff4"/>
              <w:rPr>
                <w:color w:val="000000"/>
              </w:rPr>
            </w:pPr>
            <w:r w:rsidRPr="00CC3AFA">
              <w:rPr>
                <w:color w:val="000000"/>
              </w:rPr>
              <w:t>14,9</w:t>
            </w:r>
          </w:p>
        </w:tc>
        <w:tc>
          <w:tcPr>
            <w:tcW w:w="674" w:type="pct"/>
            <w:shd w:val="clear" w:color="auto" w:fill="auto"/>
            <w:vAlign w:val="center"/>
          </w:tcPr>
          <w:p w14:paraId="76598339" w14:textId="77777777" w:rsidR="00652F13" w:rsidRPr="00CC3AFA" w:rsidRDefault="00652F13" w:rsidP="00652F13">
            <w:pPr>
              <w:pStyle w:val="afffff4"/>
              <w:rPr>
                <w:color w:val="000000"/>
              </w:rPr>
            </w:pPr>
            <w:r w:rsidRPr="00CC3AFA">
              <w:rPr>
                <w:color w:val="000000"/>
              </w:rPr>
              <w:t>0,067117948</w:t>
            </w:r>
          </w:p>
        </w:tc>
        <w:tc>
          <w:tcPr>
            <w:tcW w:w="854" w:type="pct"/>
            <w:shd w:val="clear" w:color="auto" w:fill="auto"/>
            <w:vAlign w:val="center"/>
          </w:tcPr>
          <w:p w14:paraId="630C2401" w14:textId="77777777" w:rsidR="00652F13" w:rsidRPr="00CC3AFA" w:rsidRDefault="00652F13" w:rsidP="00652F13">
            <w:pPr>
              <w:pStyle w:val="afffff4"/>
              <w:rPr>
                <w:color w:val="000000"/>
              </w:rPr>
            </w:pPr>
            <w:r w:rsidRPr="00CC3AFA">
              <w:rPr>
                <w:color w:val="000000"/>
              </w:rPr>
              <w:t>1,30062E-05</w:t>
            </w:r>
          </w:p>
        </w:tc>
      </w:tr>
      <w:tr w:rsidR="00652F13" w:rsidRPr="00CC3AFA" w14:paraId="79225FD6" w14:textId="77777777" w:rsidTr="00652F13">
        <w:trPr>
          <w:jc w:val="center"/>
        </w:trPr>
        <w:tc>
          <w:tcPr>
            <w:tcW w:w="466" w:type="pct"/>
            <w:shd w:val="clear" w:color="auto" w:fill="auto"/>
            <w:vAlign w:val="center"/>
          </w:tcPr>
          <w:p w14:paraId="78F1A69F" w14:textId="77777777" w:rsidR="00652F13" w:rsidRPr="00CC3AFA" w:rsidRDefault="00652F13" w:rsidP="00652F13">
            <w:pPr>
              <w:pStyle w:val="afffff4"/>
              <w:rPr>
                <w:color w:val="000000"/>
              </w:rPr>
            </w:pPr>
            <w:r w:rsidRPr="00CC3AFA">
              <w:rPr>
                <w:color w:val="000000"/>
              </w:rPr>
              <w:t>135</w:t>
            </w:r>
          </w:p>
        </w:tc>
        <w:tc>
          <w:tcPr>
            <w:tcW w:w="466" w:type="pct"/>
            <w:shd w:val="clear" w:color="auto" w:fill="auto"/>
            <w:vAlign w:val="center"/>
          </w:tcPr>
          <w:p w14:paraId="69921CB8" w14:textId="77777777" w:rsidR="00652F13" w:rsidRPr="00CC3AFA" w:rsidRDefault="00652F13" w:rsidP="00652F13">
            <w:pPr>
              <w:pStyle w:val="afffff4"/>
              <w:rPr>
                <w:color w:val="000000"/>
              </w:rPr>
            </w:pPr>
            <w:r w:rsidRPr="00CC3AFA">
              <w:rPr>
                <w:color w:val="000000"/>
              </w:rPr>
              <w:t>123,74</w:t>
            </w:r>
          </w:p>
        </w:tc>
        <w:tc>
          <w:tcPr>
            <w:tcW w:w="350" w:type="pct"/>
            <w:shd w:val="clear" w:color="auto" w:fill="auto"/>
            <w:vAlign w:val="center"/>
          </w:tcPr>
          <w:p w14:paraId="25649B88" w14:textId="77777777" w:rsidR="00652F13" w:rsidRPr="00CC3AFA" w:rsidRDefault="00652F13" w:rsidP="00652F13">
            <w:pPr>
              <w:pStyle w:val="afffff4"/>
              <w:rPr>
                <w:color w:val="000000"/>
              </w:rPr>
            </w:pPr>
            <w:r w:rsidRPr="00CC3AFA">
              <w:rPr>
                <w:color w:val="000000"/>
              </w:rPr>
              <w:t>0,259</w:t>
            </w:r>
          </w:p>
        </w:tc>
        <w:tc>
          <w:tcPr>
            <w:tcW w:w="393" w:type="pct"/>
            <w:shd w:val="clear" w:color="auto" w:fill="auto"/>
            <w:vAlign w:val="center"/>
          </w:tcPr>
          <w:p w14:paraId="1FAF7E55"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A8E591F"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31FDD6B9" w14:textId="77777777" w:rsidR="00652F13" w:rsidRPr="00CC3AFA" w:rsidRDefault="00652F13" w:rsidP="00652F13">
            <w:pPr>
              <w:pStyle w:val="afffff4"/>
              <w:rPr>
                <w:color w:val="000000"/>
              </w:rPr>
            </w:pPr>
            <w:r w:rsidRPr="00CC3AFA">
              <w:rPr>
                <w:color w:val="000000"/>
              </w:rPr>
              <w:t>2,79221E-06</w:t>
            </w:r>
          </w:p>
        </w:tc>
        <w:tc>
          <w:tcPr>
            <w:tcW w:w="407" w:type="pct"/>
            <w:shd w:val="clear" w:color="auto" w:fill="auto"/>
            <w:vAlign w:val="center"/>
          </w:tcPr>
          <w:p w14:paraId="72235697" w14:textId="77777777" w:rsidR="00652F13" w:rsidRPr="00CC3AFA" w:rsidRDefault="00652F13" w:rsidP="00652F13">
            <w:pPr>
              <w:pStyle w:val="afffff4"/>
              <w:rPr>
                <w:color w:val="000000"/>
              </w:rPr>
            </w:pPr>
            <w:r w:rsidRPr="00CC3AFA">
              <w:rPr>
                <w:color w:val="000000"/>
              </w:rPr>
              <w:t>14,8</w:t>
            </w:r>
          </w:p>
        </w:tc>
        <w:tc>
          <w:tcPr>
            <w:tcW w:w="674" w:type="pct"/>
            <w:shd w:val="clear" w:color="auto" w:fill="auto"/>
            <w:vAlign w:val="center"/>
          </w:tcPr>
          <w:p w14:paraId="50BDC176" w14:textId="77777777" w:rsidR="00652F13" w:rsidRPr="00CC3AFA" w:rsidRDefault="00652F13" w:rsidP="00652F13">
            <w:pPr>
              <w:pStyle w:val="afffff4"/>
              <w:rPr>
                <w:color w:val="000000"/>
              </w:rPr>
            </w:pPr>
            <w:r w:rsidRPr="00CC3AFA">
              <w:rPr>
                <w:color w:val="000000"/>
              </w:rPr>
              <w:t>0,067529721</w:t>
            </w:r>
          </w:p>
        </w:tc>
        <w:tc>
          <w:tcPr>
            <w:tcW w:w="854" w:type="pct"/>
            <w:shd w:val="clear" w:color="auto" w:fill="auto"/>
            <w:vAlign w:val="center"/>
          </w:tcPr>
          <w:p w14:paraId="1AB3A735" w14:textId="77777777" w:rsidR="00652F13" w:rsidRPr="00CC3AFA" w:rsidRDefault="00652F13" w:rsidP="00652F13">
            <w:pPr>
              <w:pStyle w:val="afffff4"/>
              <w:rPr>
                <w:color w:val="000000"/>
              </w:rPr>
            </w:pPr>
            <w:r w:rsidRPr="00CC3AFA">
              <w:rPr>
                <w:color w:val="000000"/>
              </w:rPr>
              <w:t>4,017E-05</w:t>
            </w:r>
          </w:p>
        </w:tc>
      </w:tr>
      <w:tr w:rsidR="00652F13" w:rsidRPr="00CC3AFA" w14:paraId="25E925A8" w14:textId="77777777" w:rsidTr="00652F13">
        <w:trPr>
          <w:jc w:val="center"/>
        </w:trPr>
        <w:tc>
          <w:tcPr>
            <w:tcW w:w="466" w:type="pct"/>
            <w:shd w:val="clear" w:color="auto" w:fill="auto"/>
            <w:vAlign w:val="center"/>
          </w:tcPr>
          <w:p w14:paraId="36C38ECD" w14:textId="77777777" w:rsidR="00652F13" w:rsidRPr="00CC3AFA" w:rsidRDefault="00652F13" w:rsidP="00652F13">
            <w:pPr>
              <w:pStyle w:val="afffff4"/>
              <w:rPr>
                <w:color w:val="000000"/>
              </w:rPr>
            </w:pPr>
            <w:r w:rsidRPr="00CC3AFA">
              <w:rPr>
                <w:color w:val="000000"/>
              </w:rPr>
              <w:t>136</w:t>
            </w:r>
          </w:p>
        </w:tc>
        <w:tc>
          <w:tcPr>
            <w:tcW w:w="466" w:type="pct"/>
            <w:shd w:val="clear" w:color="auto" w:fill="auto"/>
            <w:vAlign w:val="center"/>
          </w:tcPr>
          <w:p w14:paraId="074A2445" w14:textId="77777777" w:rsidR="00652F13" w:rsidRPr="00CC3AFA" w:rsidRDefault="00652F13" w:rsidP="00652F13">
            <w:pPr>
              <w:pStyle w:val="afffff4"/>
              <w:rPr>
                <w:color w:val="000000"/>
              </w:rPr>
            </w:pPr>
            <w:r w:rsidRPr="00CC3AFA">
              <w:rPr>
                <w:color w:val="000000"/>
              </w:rPr>
              <w:t>12,26</w:t>
            </w:r>
          </w:p>
        </w:tc>
        <w:tc>
          <w:tcPr>
            <w:tcW w:w="350" w:type="pct"/>
            <w:shd w:val="clear" w:color="auto" w:fill="auto"/>
            <w:vAlign w:val="center"/>
          </w:tcPr>
          <w:p w14:paraId="425E1DB8" w14:textId="77777777" w:rsidR="00652F13" w:rsidRPr="00CC3AFA" w:rsidRDefault="00652F13" w:rsidP="00652F13">
            <w:pPr>
              <w:pStyle w:val="afffff4"/>
              <w:rPr>
                <w:color w:val="000000"/>
              </w:rPr>
            </w:pPr>
            <w:r w:rsidRPr="00CC3AFA">
              <w:rPr>
                <w:color w:val="000000"/>
              </w:rPr>
              <w:t>0,259</w:t>
            </w:r>
          </w:p>
        </w:tc>
        <w:tc>
          <w:tcPr>
            <w:tcW w:w="393" w:type="pct"/>
            <w:shd w:val="clear" w:color="auto" w:fill="auto"/>
            <w:vAlign w:val="center"/>
          </w:tcPr>
          <w:p w14:paraId="2FA6ED98"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31F59A37"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3629FA16" w14:textId="77777777" w:rsidR="00652F13" w:rsidRPr="00CC3AFA" w:rsidRDefault="00652F13" w:rsidP="00652F13">
            <w:pPr>
              <w:pStyle w:val="afffff4"/>
              <w:rPr>
                <w:color w:val="000000"/>
              </w:rPr>
            </w:pPr>
            <w:r w:rsidRPr="00CC3AFA">
              <w:rPr>
                <w:color w:val="000000"/>
              </w:rPr>
              <w:t>2,76649E-07</w:t>
            </w:r>
          </w:p>
        </w:tc>
        <w:tc>
          <w:tcPr>
            <w:tcW w:w="407" w:type="pct"/>
            <w:shd w:val="clear" w:color="auto" w:fill="auto"/>
            <w:vAlign w:val="center"/>
          </w:tcPr>
          <w:p w14:paraId="036BEA20" w14:textId="77777777" w:rsidR="00652F13" w:rsidRPr="00CC3AFA" w:rsidRDefault="00652F13" w:rsidP="00652F13">
            <w:pPr>
              <w:pStyle w:val="afffff4"/>
              <w:rPr>
                <w:color w:val="000000"/>
              </w:rPr>
            </w:pPr>
            <w:r w:rsidRPr="00CC3AFA">
              <w:rPr>
                <w:color w:val="000000"/>
              </w:rPr>
              <w:t>14,9</w:t>
            </w:r>
          </w:p>
        </w:tc>
        <w:tc>
          <w:tcPr>
            <w:tcW w:w="674" w:type="pct"/>
            <w:shd w:val="clear" w:color="auto" w:fill="auto"/>
            <w:vAlign w:val="center"/>
          </w:tcPr>
          <w:p w14:paraId="5E016FB7" w14:textId="77777777" w:rsidR="00652F13" w:rsidRPr="00CC3AFA" w:rsidRDefault="00652F13" w:rsidP="00652F13">
            <w:pPr>
              <w:pStyle w:val="afffff4"/>
              <w:rPr>
                <w:color w:val="000000"/>
              </w:rPr>
            </w:pPr>
            <w:r w:rsidRPr="00CC3AFA">
              <w:rPr>
                <w:color w:val="000000"/>
              </w:rPr>
              <w:t>0,066983812</w:t>
            </w:r>
          </w:p>
        </w:tc>
        <w:tc>
          <w:tcPr>
            <w:tcW w:w="854" w:type="pct"/>
            <w:shd w:val="clear" w:color="auto" w:fill="auto"/>
            <w:vAlign w:val="center"/>
          </w:tcPr>
          <w:p w14:paraId="7827B21E" w14:textId="77777777" w:rsidR="00652F13" w:rsidRPr="00CC3AFA" w:rsidRDefault="00652F13" w:rsidP="00652F13">
            <w:pPr>
              <w:pStyle w:val="afffff4"/>
              <w:rPr>
                <w:color w:val="000000"/>
              </w:rPr>
            </w:pPr>
            <w:r w:rsidRPr="00CC3AFA">
              <w:rPr>
                <w:color w:val="000000"/>
              </w:rPr>
              <w:t>4,01243E-06</w:t>
            </w:r>
          </w:p>
        </w:tc>
      </w:tr>
      <w:tr w:rsidR="00652F13" w:rsidRPr="00CC3AFA" w14:paraId="515AA2B1" w14:textId="77777777" w:rsidTr="00652F13">
        <w:trPr>
          <w:jc w:val="center"/>
        </w:trPr>
        <w:tc>
          <w:tcPr>
            <w:tcW w:w="466" w:type="pct"/>
            <w:shd w:val="clear" w:color="auto" w:fill="auto"/>
            <w:vAlign w:val="center"/>
          </w:tcPr>
          <w:p w14:paraId="7C566223" w14:textId="77777777" w:rsidR="00652F13" w:rsidRPr="00CC3AFA" w:rsidRDefault="00652F13" w:rsidP="00652F13">
            <w:pPr>
              <w:pStyle w:val="afffff4"/>
              <w:rPr>
                <w:color w:val="000000"/>
              </w:rPr>
            </w:pPr>
            <w:r w:rsidRPr="00CC3AFA">
              <w:rPr>
                <w:color w:val="000000"/>
              </w:rPr>
              <w:t>137</w:t>
            </w:r>
          </w:p>
        </w:tc>
        <w:tc>
          <w:tcPr>
            <w:tcW w:w="466" w:type="pct"/>
            <w:shd w:val="clear" w:color="auto" w:fill="auto"/>
            <w:vAlign w:val="center"/>
          </w:tcPr>
          <w:p w14:paraId="18FFDD31" w14:textId="77777777" w:rsidR="00652F13" w:rsidRPr="00CC3AFA" w:rsidRDefault="00652F13" w:rsidP="00652F13">
            <w:pPr>
              <w:pStyle w:val="afffff4"/>
              <w:rPr>
                <w:color w:val="000000"/>
              </w:rPr>
            </w:pPr>
            <w:r w:rsidRPr="00CC3AFA">
              <w:rPr>
                <w:color w:val="000000"/>
              </w:rPr>
              <w:t>58,33</w:t>
            </w:r>
          </w:p>
        </w:tc>
        <w:tc>
          <w:tcPr>
            <w:tcW w:w="350" w:type="pct"/>
            <w:shd w:val="clear" w:color="auto" w:fill="auto"/>
            <w:vAlign w:val="center"/>
          </w:tcPr>
          <w:p w14:paraId="2AD559AC" w14:textId="77777777" w:rsidR="00652F13" w:rsidRPr="00CC3AFA" w:rsidRDefault="00652F13" w:rsidP="00652F13">
            <w:pPr>
              <w:pStyle w:val="afffff4"/>
              <w:rPr>
                <w:color w:val="000000"/>
              </w:rPr>
            </w:pPr>
            <w:r w:rsidRPr="00CC3AFA">
              <w:rPr>
                <w:color w:val="000000"/>
              </w:rPr>
              <w:t>0,259</w:t>
            </w:r>
          </w:p>
        </w:tc>
        <w:tc>
          <w:tcPr>
            <w:tcW w:w="393" w:type="pct"/>
            <w:shd w:val="clear" w:color="auto" w:fill="auto"/>
            <w:vAlign w:val="center"/>
          </w:tcPr>
          <w:p w14:paraId="55DDF027"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3E52EBC0"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0E2AE797" w14:textId="77777777" w:rsidR="00652F13" w:rsidRPr="00CC3AFA" w:rsidRDefault="00652F13" w:rsidP="00652F13">
            <w:pPr>
              <w:pStyle w:val="afffff4"/>
              <w:rPr>
                <w:color w:val="000000"/>
              </w:rPr>
            </w:pPr>
            <w:r w:rsidRPr="00CC3AFA">
              <w:rPr>
                <w:color w:val="000000"/>
              </w:rPr>
              <w:t>1,31623E-06</w:t>
            </w:r>
          </w:p>
        </w:tc>
        <w:tc>
          <w:tcPr>
            <w:tcW w:w="407" w:type="pct"/>
            <w:shd w:val="clear" w:color="auto" w:fill="auto"/>
            <w:vAlign w:val="center"/>
          </w:tcPr>
          <w:p w14:paraId="1F03403C" w14:textId="77777777" w:rsidR="00652F13" w:rsidRPr="00CC3AFA" w:rsidRDefault="00652F13" w:rsidP="00652F13">
            <w:pPr>
              <w:pStyle w:val="afffff4"/>
              <w:rPr>
                <w:color w:val="000000"/>
              </w:rPr>
            </w:pPr>
            <w:r w:rsidRPr="00CC3AFA">
              <w:rPr>
                <w:color w:val="000000"/>
              </w:rPr>
              <w:t>14,9</w:t>
            </w:r>
          </w:p>
        </w:tc>
        <w:tc>
          <w:tcPr>
            <w:tcW w:w="674" w:type="pct"/>
            <w:shd w:val="clear" w:color="auto" w:fill="auto"/>
            <w:vAlign w:val="center"/>
          </w:tcPr>
          <w:p w14:paraId="5AC3EFFF" w14:textId="77777777" w:rsidR="00652F13" w:rsidRPr="00CC3AFA" w:rsidRDefault="00652F13" w:rsidP="00652F13">
            <w:pPr>
              <w:pStyle w:val="afffff4"/>
              <w:rPr>
                <w:color w:val="000000"/>
              </w:rPr>
            </w:pPr>
            <w:r w:rsidRPr="00CC3AFA">
              <w:rPr>
                <w:color w:val="000000"/>
              </w:rPr>
              <w:t>0,067208339</w:t>
            </w:r>
          </w:p>
        </w:tc>
        <w:tc>
          <w:tcPr>
            <w:tcW w:w="854" w:type="pct"/>
            <w:shd w:val="clear" w:color="auto" w:fill="auto"/>
            <w:vAlign w:val="center"/>
          </w:tcPr>
          <w:p w14:paraId="29DAFE4D" w14:textId="77777777" w:rsidR="00652F13" w:rsidRPr="00CC3AFA" w:rsidRDefault="00652F13" w:rsidP="00652F13">
            <w:pPr>
              <w:pStyle w:val="afffff4"/>
              <w:rPr>
                <w:color w:val="000000"/>
              </w:rPr>
            </w:pPr>
            <w:r w:rsidRPr="00CC3AFA">
              <w:rPr>
                <w:color w:val="000000"/>
              </w:rPr>
              <w:t>1,90264E-05</w:t>
            </w:r>
          </w:p>
        </w:tc>
      </w:tr>
      <w:tr w:rsidR="00652F13" w:rsidRPr="00CC3AFA" w14:paraId="3FFC9204" w14:textId="77777777" w:rsidTr="00652F13">
        <w:trPr>
          <w:jc w:val="center"/>
        </w:trPr>
        <w:tc>
          <w:tcPr>
            <w:tcW w:w="466" w:type="pct"/>
            <w:shd w:val="clear" w:color="auto" w:fill="auto"/>
            <w:vAlign w:val="center"/>
          </w:tcPr>
          <w:p w14:paraId="1D204E86" w14:textId="77777777" w:rsidR="00652F13" w:rsidRPr="00CC3AFA" w:rsidRDefault="00652F13" w:rsidP="00652F13">
            <w:pPr>
              <w:pStyle w:val="afffff4"/>
              <w:rPr>
                <w:color w:val="000000"/>
              </w:rPr>
            </w:pPr>
            <w:r w:rsidRPr="00CC3AFA">
              <w:rPr>
                <w:color w:val="000000"/>
              </w:rPr>
              <w:t>138</w:t>
            </w:r>
          </w:p>
        </w:tc>
        <w:tc>
          <w:tcPr>
            <w:tcW w:w="466" w:type="pct"/>
            <w:shd w:val="clear" w:color="auto" w:fill="auto"/>
            <w:vAlign w:val="center"/>
          </w:tcPr>
          <w:p w14:paraId="7B712592" w14:textId="77777777" w:rsidR="00652F13" w:rsidRPr="00CC3AFA" w:rsidRDefault="00652F13" w:rsidP="00652F13">
            <w:pPr>
              <w:pStyle w:val="afffff4"/>
              <w:rPr>
                <w:color w:val="000000"/>
              </w:rPr>
            </w:pPr>
            <w:r w:rsidRPr="00CC3AFA">
              <w:rPr>
                <w:color w:val="000000"/>
              </w:rPr>
              <w:t>18,27</w:t>
            </w:r>
          </w:p>
        </w:tc>
        <w:tc>
          <w:tcPr>
            <w:tcW w:w="350" w:type="pct"/>
            <w:shd w:val="clear" w:color="auto" w:fill="auto"/>
            <w:vAlign w:val="center"/>
          </w:tcPr>
          <w:p w14:paraId="3EBB4966" w14:textId="77777777" w:rsidR="00652F13" w:rsidRPr="00CC3AFA" w:rsidRDefault="00652F13" w:rsidP="00652F13">
            <w:pPr>
              <w:pStyle w:val="afffff4"/>
              <w:rPr>
                <w:color w:val="000000"/>
              </w:rPr>
            </w:pPr>
            <w:r w:rsidRPr="00CC3AFA">
              <w:rPr>
                <w:color w:val="000000"/>
              </w:rPr>
              <w:t>0,259</w:t>
            </w:r>
          </w:p>
        </w:tc>
        <w:tc>
          <w:tcPr>
            <w:tcW w:w="393" w:type="pct"/>
            <w:shd w:val="clear" w:color="auto" w:fill="auto"/>
            <w:vAlign w:val="center"/>
          </w:tcPr>
          <w:p w14:paraId="31FBB588"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06FF654"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0249B8C8" w14:textId="77777777" w:rsidR="00652F13" w:rsidRPr="00CC3AFA" w:rsidRDefault="00652F13" w:rsidP="00652F13">
            <w:pPr>
              <w:pStyle w:val="afffff4"/>
              <w:rPr>
                <w:color w:val="000000"/>
              </w:rPr>
            </w:pPr>
            <w:r w:rsidRPr="00CC3AFA">
              <w:rPr>
                <w:color w:val="000000"/>
              </w:rPr>
              <w:t>4,12265E-07</w:t>
            </w:r>
          </w:p>
        </w:tc>
        <w:tc>
          <w:tcPr>
            <w:tcW w:w="407" w:type="pct"/>
            <w:shd w:val="clear" w:color="auto" w:fill="auto"/>
            <w:vAlign w:val="center"/>
          </w:tcPr>
          <w:p w14:paraId="61426FF9" w14:textId="77777777" w:rsidR="00652F13" w:rsidRPr="00CC3AFA" w:rsidRDefault="00652F13" w:rsidP="00652F13">
            <w:pPr>
              <w:pStyle w:val="afffff4"/>
              <w:rPr>
                <w:color w:val="000000"/>
              </w:rPr>
            </w:pPr>
            <w:r w:rsidRPr="00CC3AFA">
              <w:rPr>
                <w:color w:val="000000"/>
              </w:rPr>
              <w:t>14,9</w:t>
            </w:r>
          </w:p>
        </w:tc>
        <w:tc>
          <w:tcPr>
            <w:tcW w:w="674" w:type="pct"/>
            <w:shd w:val="clear" w:color="auto" w:fill="auto"/>
            <w:vAlign w:val="center"/>
          </w:tcPr>
          <w:p w14:paraId="4CCEA0D0" w14:textId="77777777" w:rsidR="00652F13" w:rsidRPr="00CC3AFA" w:rsidRDefault="00652F13" w:rsidP="00652F13">
            <w:pPr>
              <w:pStyle w:val="afffff4"/>
              <w:rPr>
                <w:color w:val="000000"/>
              </w:rPr>
            </w:pPr>
            <w:r w:rsidRPr="00CC3AFA">
              <w:rPr>
                <w:color w:val="000000"/>
              </w:rPr>
              <w:t>0,067013017</w:t>
            </w:r>
          </w:p>
        </w:tc>
        <w:tc>
          <w:tcPr>
            <w:tcW w:w="854" w:type="pct"/>
            <w:shd w:val="clear" w:color="auto" w:fill="auto"/>
            <w:vAlign w:val="center"/>
          </w:tcPr>
          <w:p w14:paraId="2DFC37FC" w14:textId="77777777" w:rsidR="00652F13" w:rsidRPr="00CC3AFA" w:rsidRDefault="00652F13" w:rsidP="00652F13">
            <w:pPr>
              <w:pStyle w:val="afffff4"/>
              <w:rPr>
                <w:color w:val="000000"/>
              </w:rPr>
            </w:pPr>
            <w:r w:rsidRPr="00CC3AFA">
              <w:rPr>
                <w:color w:val="000000"/>
              </w:rPr>
              <w:t>5,97677E-06</w:t>
            </w:r>
          </w:p>
        </w:tc>
      </w:tr>
      <w:tr w:rsidR="00652F13" w:rsidRPr="00CC3AFA" w14:paraId="1B9F36EC" w14:textId="77777777" w:rsidTr="00652F13">
        <w:trPr>
          <w:jc w:val="center"/>
        </w:trPr>
        <w:tc>
          <w:tcPr>
            <w:tcW w:w="466" w:type="pct"/>
            <w:shd w:val="clear" w:color="auto" w:fill="auto"/>
            <w:vAlign w:val="center"/>
          </w:tcPr>
          <w:p w14:paraId="577A8AA1" w14:textId="77777777" w:rsidR="00652F13" w:rsidRPr="00CC3AFA" w:rsidRDefault="00652F13" w:rsidP="00652F13">
            <w:pPr>
              <w:pStyle w:val="afffff4"/>
              <w:rPr>
                <w:color w:val="000000"/>
              </w:rPr>
            </w:pPr>
            <w:r w:rsidRPr="00CC3AFA">
              <w:rPr>
                <w:color w:val="000000"/>
              </w:rPr>
              <w:t>139</w:t>
            </w:r>
          </w:p>
        </w:tc>
        <w:tc>
          <w:tcPr>
            <w:tcW w:w="466" w:type="pct"/>
            <w:shd w:val="clear" w:color="auto" w:fill="auto"/>
            <w:vAlign w:val="center"/>
          </w:tcPr>
          <w:p w14:paraId="132520E7" w14:textId="77777777" w:rsidR="00652F13" w:rsidRPr="00CC3AFA" w:rsidRDefault="00652F13" w:rsidP="00652F13">
            <w:pPr>
              <w:pStyle w:val="afffff4"/>
              <w:rPr>
                <w:color w:val="000000"/>
              </w:rPr>
            </w:pPr>
            <w:r w:rsidRPr="00CC3AFA">
              <w:rPr>
                <w:color w:val="000000"/>
              </w:rPr>
              <w:t>48,56</w:t>
            </w:r>
          </w:p>
        </w:tc>
        <w:tc>
          <w:tcPr>
            <w:tcW w:w="350" w:type="pct"/>
            <w:shd w:val="clear" w:color="auto" w:fill="auto"/>
            <w:vAlign w:val="center"/>
          </w:tcPr>
          <w:p w14:paraId="126BEC4D" w14:textId="77777777" w:rsidR="00652F13" w:rsidRPr="00CC3AFA" w:rsidRDefault="00652F13" w:rsidP="00652F13">
            <w:pPr>
              <w:pStyle w:val="afffff4"/>
              <w:rPr>
                <w:color w:val="000000"/>
              </w:rPr>
            </w:pPr>
            <w:r w:rsidRPr="00CC3AFA">
              <w:rPr>
                <w:color w:val="000000"/>
              </w:rPr>
              <w:t>0,259</w:t>
            </w:r>
          </w:p>
        </w:tc>
        <w:tc>
          <w:tcPr>
            <w:tcW w:w="393" w:type="pct"/>
            <w:shd w:val="clear" w:color="auto" w:fill="auto"/>
            <w:vAlign w:val="center"/>
          </w:tcPr>
          <w:p w14:paraId="51550A28"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4673859C"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58D98CC9" w14:textId="77777777" w:rsidR="00652F13" w:rsidRPr="00CC3AFA" w:rsidRDefault="00652F13" w:rsidP="00652F13">
            <w:pPr>
              <w:pStyle w:val="afffff4"/>
              <w:rPr>
                <w:color w:val="000000"/>
              </w:rPr>
            </w:pPr>
            <w:r w:rsidRPr="00CC3AFA">
              <w:rPr>
                <w:color w:val="000000"/>
              </w:rPr>
              <w:t>1,09576E-06</w:t>
            </w:r>
          </w:p>
        </w:tc>
        <w:tc>
          <w:tcPr>
            <w:tcW w:w="407" w:type="pct"/>
            <w:shd w:val="clear" w:color="auto" w:fill="auto"/>
            <w:vAlign w:val="center"/>
          </w:tcPr>
          <w:p w14:paraId="2CFAD011" w14:textId="77777777" w:rsidR="00652F13" w:rsidRPr="00CC3AFA" w:rsidRDefault="00652F13" w:rsidP="00652F13">
            <w:pPr>
              <w:pStyle w:val="afffff4"/>
              <w:rPr>
                <w:color w:val="000000"/>
              </w:rPr>
            </w:pPr>
            <w:r w:rsidRPr="00CC3AFA">
              <w:rPr>
                <w:color w:val="000000"/>
              </w:rPr>
              <w:t>14,9</w:t>
            </w:r>
          </w:p>
        </w:tc>
        <w:tc>
          <w:tcPr>
            <w:tcW w:w="674" w:type="pct"/>
            <w:shd w:val="clear" w:color="auto" w:fill="auto"/>
            <w:vAlign w:val="center"/>
          </w:tcPr>
          <w:p w14:paraId="2D0CD5DF" w14:textId="77777777" w:rsidR="00652F13" w:rsidRPr="00CC3AFA" w:rsidRDefault="00652F13" w:rsidP="00652F13">
            <w:pPr>
              <w:pStyle w:val="afffff4"/>
              <w:rPr>
                <w:color w:val="000000"/>
              </w:rPr>
            </w:pPr>
            <w:r w:rsidRPr="00CC3AFA">
              <w:rPr>
                <w:color w:val="000000"/>
              </w:rPr>
              <w:t>0,067160599</w:t>
            </w:r>
          </w:p>
        </w:tc>
        <w:tc>
          <w:tcPr>
            <w:tcW w:w="854" w:type="pct"/>
            <w:shd w:val="clear" w:color="auto" w:fill="auto"/>
            <w:vAlign w:val="center"/>
          </w:tcPr>
          <w:p w14:paraId="6075A09B" w14:textId="77777777" w:rsidR="00652F13" w:rsidRPr="00CC3AFA" w:rsidRDefault="00652F13" w:rsidP="00652F13">
            <w:pPr>
              <w:pStyle w:val="afffff4"/>
              <w:rPr>
                <w:color w:val="000000"/>
              </w:rPr>
            </w:pPr>
            <w:r w:rsidRPr="00CC3AFA">
              <w:rPr>
                <w:color w:val="000000"/>
              </w:rPr>
              <w:t>1,58508E-05</w:t>
            </w:r>
          </w:p>
        </w:tc>
      </w:tr>
      <w:tr w:rsidR="00652F13" w:rsidRPr="00CC3AFA" w14:paraId="1A6B9DA7" w14:textId="77777777" w:rsidTr="00652F13">
        <w:trPr>
          <w:jc w:val="center"/>
        </w:trPr>
        <w:tc>
          <w:tcPr>
            <w:tcW w:w="466" w:type="pct"/>
            <w:shd w:val="clear" w:color="auto" w:fill="auto"/>
            <w:vAlign w:val="center"/>
          </w:tcPr>
          <w:p w14:paraId="460AC2B1" w14:textId="77777777" w:rsidR="00652F13" w:rsidRPr="00CC3AFA" w:rsidRDefault="00652F13" w:rsidP="00652F13">
            <w:pPr>
              <w:pStyle w:val="afffff4"/>
              <w:rPr>
                <w:color w:val="000000"/>
              </w:rPr>
            </w:pPr>
            <w:r w:rsidRPr="00CC3AFA">
              <w:rPr>
                <w:color w:val="000000"/>
              </w:rPr>
              <w:t>140</w:t>
            </w:r>
          </w:p>
        </w:tc>
        <w:tc>
          <w:tcPr>
            <w:tcW w:w="466" w:type="pct"/>
            <w:shd w:val="clear" w:color="auto" w:fill="auto"/>
            <w:vAlign w:val="center"/>
          </w:tcPr>
          <w:p w14:paraId="25DBDAAB" w14:textId="77777777" w:rsidR="00652F13" w:rsidRPr="00CC3AFA" w:rsidRDefault="00652F13" w:rsidP="00652F13">
            <w:pPr>
              <w:pStyle w:val="afffff4"/>
              <w:rPr>
                <w:color w:val="000000"/>
              </w:rPr>
            </w:pPr>
            <w:r w:rsidRPr="00CC3AFA">
              <w:rPr>
                <w:color w:val="000000"/>
              </w:rPr>
              <w:t>45,99</w:t>
            </w:r>
          </w:p>
        </w:tc>
        <w:tc>
          <w:tcPr>
            <w:tcW w:w="350" w:type="pct"/>
            <w:shd w:val="clear" w:color="auto" w:fill="auto"/>
            <w:vAlign w:val="center"/>
          </w:tcPr>
          <w:p w14:paraId="7E6087D7"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58484C5F"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68A6CFB8"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627BC5AB" w14:textId="77777777" w:rsidR="00652F13" w:rsidRPr="00CC3AFA" w:rsidRDefault="00652F13" w:rsidP="00652F13">
            <w:pPr>
              <w:pStyle w:val="afffff4"/>
              <w:rPr>
                <w:color w:val="000000"/>
              </w:rPr>
            </w:pPr>
            <w:r w:rsidRPr="00CC3AFA">
              <w:rPr>
                <w:color w:val="000000"/>
              </w:rPr>
              <w:t>1,03777E-06</w:t>
            </w:r>
          </w:p>
        </w:tc>
        <w:tc>
          <w:tcPr>
            <w:tcW w:w="407" w:type="pct"/>
            <w:shd w:val="clear" w:color="auto" w:fill="auto"/>
            <w:vAlign w:val="center"/>
          </w:tcPr>
          <w:p w14:paraId="415B2CAE" w14:textId="77777777" w:rsidR="00652F13" w:rsidRPr="00CC3AFA" w:rsidRDefault="00652F13" w:rsidP="00652F13">
            <w:pPr>
              <w:pStyle w:val="afffff4"/>
              <w:rPr>
                <w:color w:val="000000"/>
              </w:rPr>
            </w:pPr>
            <w:r w:rsidRPr="00CC3AFA">
              <w:rPr>
                <w:color w:val="000000"/>
              </w:rPr>
              <w:t>30,2</w:t>
            </w:r>
          </w:p>
        </w:tc>
        <w:tc>
          <w:tcPr>
            <w:tcW w:w="674" w:type="pct"/>
            <w:shd w:val="clear" w:color="auto" w:fill="auto"/>
            <w:vAlign w:val="center"/>
          </w:tcPr>
          <w:p w14:paraId="61CDD6D7" w14:textId="77777777" w:rsidR="00652F13" w:rsidRPr="00CC3AFA" w:rsidRDefault="00652F13" w:rsidP="00652F13">
            <w:pPr>
              <w:pStyle w:val="afffff4"/>
              <w:rPr>
                <w:color w:val="000000"/>
              </w:rPr>
            </w:pPr>
            <w:r w:rsidRPr="00CC3AFA">
              <w:rPr>
                <w:color w:val="000000"/>
              </w:rPr>
              <w:t>0,033065039</w:t>
            </w:r>
          </w:p>
        </w:tc>
        <w:tc>
          <w:tcPr>
            <w:tcW w:w="854" w:type="pct"/>
            <w:shd w:val="clear" w:color="auto" w:fill="auto"/>
            <w:vAlign w:val="center"/>
          </w:tcPr>
          <w:p w14:paraId="30B7E8D2" w14:textId="77777777" w:rsidR="00652F13" w:rsidRPr="00CC3AFA" w:rsidRDefault="00652F13" w:rsidP="00652F13">
            <w:pPr>
              <w:pStyle w:val="afffff4"/>
              <w:rPr>
                <w:color w:val="000000"/>
              </w:rPr>
            </w:pPr>
            <w:r w:rsidRPr="00CC3AFA">
              <w:rPr>
                <w:color w:val="000000"/>
              </w:rPr>
              <w:t>3,04917E-05</w:t>
            </w:r>
          </w:p>
        </w:tc>
      </w:tr>
      <w:tr w:rsidR="00652F13" w:rsidRPr="00CC3AFA" w14:paraId="23182CAA" w14:textId="77777777" w:rsidTr="00652F13">
        <w:trPr>
          <w:jc w:val="center"/>
        </w:trPr>
        <w:tc>
          <w:tcPr>
            <w:tcW w:w="466" w:type="pct"/>
            <w:shd w:val="clear" w:color="auto" w:fill="auto"/>
            <w:vAlign w:val="center"/>
          </w:tcPr>
          <w:p w14:paraId="2D8BCF95" w14:textId="77777777" w:rsidR="00652F13" w:rsidRPr="00CC3AFA" w:rsidRDefault="00652F13" w:rsidP="00652F13">
            <w:pPr>
              <w:pStyle w:val="afffff4"/>
              <w:rPr>
                <w:color w:val="000000"/>
              </w:rPr>
            </w:pPr>
            <w:r w:rsidRPr="00CC3AFA">
              <w:rPr>
                <w:color w:val="000000"/>
              </w:rPr>
              <w:t>141</w:t>
            </w:r>
          </w:p>
        </w:tc>
        <w:tc>
          <w:tcPr>
            <w:tcW w:w="466" w:type="pct"/>
            <w:shd w:val="clear" w:color="auto" w:fill="auto"/>
            <w:vAlign w:val="center"/>
          </w:tcPr>
          <w:p w14:paraId="67A75EA5" w14:textId="77777777" w:rsidR="00652F13" w:rsidRPr="00CC3AFA" w:rsidRDefault="00652F13" w:rsidP="00652F13">
            <w:pPr>
              <w:pStyle w:val="afffff4"/>
              <w:rPr>
                <w:color w:val="000000"/>
              </w:rPr>
            </w:pPr>
            <w:r w:rsidRPr="00CC3AFA">
              <w:rPr>
                <w:color w:val="000000"/>
              </w:rPr>
              <w:t>135,19</w:t>
            </w:r>
          </w:p>
        </w:tc>
        <w:tc>
          <w:tcPr>
            <w:tcW w:w="350" w:type="pct"/>
            <w:shd w:val="clear" w:color="auto" w:fill="auto"/>
            <w:vAlign w:val="center"/>
          </w:tcPr>
          <w:p w14:paraId="1AE6BFC7"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2157F4FC"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465E2A28"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25842CBB" w14:textId="77777777" w:rsidR="00652F13" w:rsidRPr="00CC3AFA" w:rsidRDefault="00652F13" w:rsidP="00652F13">
            <w:pPr>
              <w:pStyle w:val="afffff4"/>
              <w:rPr>
                <w:color w:val="000000"/>
              </w:rPr>
            </w:pPr>
            <w:r w:rsidRPr="00CC3AFA">
              <w:rPr>
                <w:color w:val="000000"/>
              </w:rPr>
              <w:t>3,05058E-06</w:t>
            </w:r>
          </w:p>
        </w:tc>
        <w:tc>
          <w:tcPr>
            <w:tcW w:w="407" w:type="pct"/>
            <w:shd w:val="clear" w:color="auto" w:fill="auto"/>
            <w:vAlign w:val="center"/>
          </w:tcPr>
          <w:p w14:paraId="5AB4C07F" w14:textId="77777777" w:rsidR="00652F13" w:rsidRPr="00CC3AFA" w:rsidRDefault="00652F13" w:rsidP="00652F13">
            <w:pPr>
              <w:pStyle w:val="afffff4"/>
              <w:rPr>
                <w:color w:val="000000"/>
              </w:rPr>
            </w:pPr>
            <w:r w:rsidRPr="00CC3AFA">
              <w:rPr>
                <w:color w:val="000000"/>
              </w:rPr>
              <w:t>30,0</w:t>
            </w:r>
          </w:p>
        </w:tc>
        <w:tc>
          <w:tcPr>
            <w:tcW w:w="674" w:type="pct"/>
            <w:shd w:val="clear" w:color="auto" w:fill="auto"/>
            <w:vAlign w:val="center"/>
          </w:tcPr>
          <w:p w14:paraId="6349BBAD" w14:textId="77777777" w:rsidR="00652F13" w:rsidRPr="00CC3AFA" w:rsidRDefault="00652F13" w:rsidP="00652F13">
            <w:pPr>
              <w:pStyle w:val="afffff4"/>
              <w:rPr>
                <w:color w:val="000000"/>
              </w:rPr>
            </w:pPr>
            <w:r w:rsidRPr="00CC3AFA">
              <w:rPr>
                <w:color w:val="000000"/>
              </w:rPr>
              <w:t>0,033307669</w:t>
            </w:r>
          </w:p>
        </w:tc>
        <w:tc>
          <w:tcPr>
            <w:tcW w:w="854" w:type="pct"/>
            <w:shd w:val="clear" w:color="auto" w:fill="auto"/>
            <w:vAlign w:val="center"/>
          </w:tcPr>
          <w:p w14:paraId="1EB1B923" w14:textId="77777777" w:rsidR="00652F13" w:rsidRPr="00CC3AFA" w:rsidRDefault="00652F13" w:rsidP="00652F13">
            <w:pPr>
              <w:pStyle w:val="afffff4"/>
              <w:rPr>
                <w:color w:val="000000"/>
              </w:rPr>
            </w:pPr>
            <w:r w:rsidRPr="00CC3AFA">
              <w:rPr>
                <w:color w:val="000000"/>
              </w:rPr>
              <w:t>8,8979E-05</w:t>
            </w:r>
          </w:p>
        </w:tc>
      </w:tr>
      <w:tr w:rsidR="00652F13" w:rsidRPr="00CC3AFA" w14:paraId="560AD948" w14:textId="77777777" w:rsidTr="00652F13">
        <w:trPr>
          <w:jc w:val="center"/>
        </w:trPr>
        <w:tc>
          <w:tcPr>
            <w:tcW w:w="466" w:type="pct"/>
            <w:shd w:val="clear" w:color="auto" w:fill="auto"/>
            <w:vAlign w:val="center"/>
          </w:tcPr>
          <w:p w14:paraId="71762B07" w14:textId="77777777" w:rsidR="00652F13" w:rsidRPr="00CC3AFA" w:rsidRDefault="00652F13" w:rsidP="00652F13">
            <w:pPr>
              <w:pStyle w:val="afffff4"/>
              <w:rPr>
                <w:color w:val="000000"/>
              </w:rPr>
            </w:pPr>
            <w:r w:rsidRPr="00CC3AFA">
              <w:rPr>
                <w:color w:val="000000"/>
              </w:rPr>
              <w:t>142</w:t>
            </w:r>
          </w:p>
        </w:tc>
        <w:tc>
          <w:tcPr>
            <w:tcW w:w="466" w:type="pct"/>
            <w:shd w:val="clear" w:color="auto" w:fill="auto"/>
            <w:vAlign w:val="center"/>
          </w:tcPr>
          <w:p w14:paraId="5D5DB15D" w14:textId="77777777" w:rsidR="00652F13" w:rsidRPr="00CC3AFA" w:rsidRDefault="00652F13" w:rsidP="00652F13">
            <w:pPr>
              <w:pStyle w:val="afffff4"/>
              <w:rPr>
                <w:color w:val="000000"/>
              </w:rPr>
            </w:pPr>
            <w:r w:rsidRPr="00CC3AFA">
              <w:rPr>
                <w:color w:val="000000"/>
              </w:rPr>
              <w:t>172,32</w:t>
            </w:r>
          </w:p>
        </w:tc>
        <w:tc>
          <w:tcPr>
            <w:tcW w:w="350" w:type="pct"/>
            <w:shd w:val="clear" w:color="auto" w:fill="auto"/>
            <w:vAlign w:val="center"/>
          </w:tcPr>
          <w:p w14:paraId="6E6A2682"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79542E60"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D842179"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4104D787" w14:textId="77777777" w:rsidR="00652F13" w:rsidRPr="00CC3AFA" w:rsidRDefault="00652F13" w:rsidP="00652F13">
            <w:pPr>
              <w:pStyle w:val="afffff4"/>
              <w:rPr>
                <w:color w:val="000000"/>
              </w:rPr>
            </w:pPr>
            <w:r w:rsidRPr="00CC3AFA">
              <w:rPr>
                <w:color w:val="000000"/>
              </w:rPr>
              <w:t>3,88843E-06</w:t>
            </w:r>
          </w:p>
        </w:tc>
        <w:tc>
          <w:tcPr>
            <w:tcW w:w="407" w:type="pct"/>
            <w:shd w:val="clear" w:color="auto" w:fill="auto"/>
            <w:vAlign w:val="center"/>
          </w:tcPr>
          <w:p w14:paraId="71CD3533" w14:textId="77777777" w:rsidR="00652F13" w:rsidRPr="00CC3AFA" w:rsidRDefault="00652F13" w:rsidP="00652F13">
            <w:pPr>
              <w:pStyle w:val="afffff4"/>
              <w:rPr>
                <w:color w:val="000000"/>
              </w:rPr>
            </w:pPr>
            <w:r w:rsidRPr="00CC3AFA">
              <w:rPr>
                <w:color w:val="000000"/>
              </w:rPr>
              <w:t>29,9</w:t>
            </w:r>
          </w:p>
        </w:tc>
        <w:tc>
          <w:tcPr>
            <w:tcW w:w="674" w:type="pct"/>
            <w:shd w:val="clear" w:color="auto" w:fill="auto"/>
            <w:vAlign w:val="center"/>
          </w:tcPr>
          <w:p w14:paraId="687ED997" w14:textId="77777777" w:rsidR="00652F13" w:rsidRPr="00CC3AFA" w:rsidRDefault="00652F13" w:rsidP="00652F13">
            <w:pPr>
              <w:pStyle w:val="afffff4"/>
              <w:rPr>
                <w:color w:val="000000"/>
              </w:rPr>
            </w:pPr>
            <w:r w:rsidRPr="00CC3AFA">
              <w:rPr>
                <w:color w:val="000000"/>
              </w:rPr>
              <w:t>0,033409718</w:t>
            </w:r>
          </w:p>
        </w:tc>
        <w:tc>
          <w:tcPr>
            <w:tcW w:w="854" w:type="pct"/>
            <w:shd w:val="clear" w:color="auto" w:fill="auto"/>
            <w:vAlign w:val="center"/>
          </w:tcPr>
          <w:p w14:paraId="656E5DA1" w14:textId="77777777" w:rsidR="00652F13" w:rsidRPr="00CC3AFA" w:rsidRDefault="00652F13" w:rsidP="00652F13">
            <w:pPr>
              <w:pStyle w:val="afffff4"/>
              <w:rPr>
                <w:color w:val="000000"/>
              </w:rPr>
            </w:pPr>
            <w:r w:rsidRPr="00CC3AFA">
              <w:rPr>
                <w:color w:val="000000"/>
              </w:rPr>
              <w:t>0,000113071</w:t>
            </w:r>
          </w:p>
        </w:tc>
      </w:tr>
      <w:tr w:rsidR="00652F13" w:rsidRPr="00CC3AFA" w14:paraId="534F1D17" w14:textId="77777777" w:rsidTr="00652F13">
        <w:trPr>
          <w:jc w:val="center"/>
        </w:trPr>
        <w:tc>
          <w:tcPr>
            <w:tcW w:w="466" w:type="pct"/>
            <w:shd w:val="clear" w:color="auto" w:fill="auto"/>
            <w:vAlign w:val="center"/>
          </w:tcPr>
          <w:p w14:paraId="793E794B" w14:textId="77777777" w:rsidR="00652F13" w:rsidRPr="00CC3AFA" w:rsidRDefault="00652F13" w:rsidP="00652F13">
            <w:pPr>
              <w:pStyle w:val="afffff4"/>
              <w:rPr>
                <w:color w:val="000000"/>
              </w:rPr>
            </w:pPr>
            <w:r w:rsidRPr="00CC3AFA">
              <w:rPr>
                <w:color w:val="000000"/>
              </w:rPr>
              <w:t>143</w:t>
            </w:r>
          </w:p>
        </w:tc>
        <w:tc>
          <w:tcPr>
            <w:tcW w:w="466" w:type="pct"/>
            <w:shd w:val="clear" w:color="auto" w:fill="auto"/>
            <w:vAlign w:val="center"/>
          </w:tcPr>
          <w:p w14:paraId="6CC01FCA" w14:textId="77777777" w:rsidR="00652F13" w:rsidRPr="00CC3AFA" w:rsidRDefault="00652F13" w:rsidP="00652F13">
            <w:pPr>
              <w:pStyle w:val="afffff4"/>
              <w:rPr>
                <w:color w:val="000000"/>
              </w:rPr>
            </w:pPr>
            <w:r w:rsidRPr="00CC3AFA">
              <w:rPr>
                <w:color w:val="000000"/>
              </w:rPr>
              <w:t>113,23</w:t>
            </w:r>
          </w:p>
        </w:tc>
        <w:tc>
          <w:tcPr>
            <w:tcW w:w="350" w:type="pct"/>
            <w:shd w:val="clear" w:color="auto" w:fill="auto"/>
            <w:vAlign w:val="center"/>
          </w:tcPr>
          <w:p w14:paraId="219077CE"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3E50D135"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3D76C103"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0FD75301" w14:textId="77777777" w:rsidR="00652F13" w:rsidRPr="00CC3AFA" w:rsidRDefault="00652F13" w:rsidP="00652F13">
            <w:pPr>
              <w:pStyle w:val="afffff4"/>
              <w:rPr>
                <w:color w:val="000000"/>
              </w:rPr>
            </w:pPr>
            <w:r w:rsidRPr="00CC3AFA">
              <w:rPr>
                <w:color w:val="000000"/>
              </w:rPr>
              <w:t>2,55505E-06</w:t>
            </w:r>
          </w:p>
        </w:tc>
        <w:tc>
          <w:tcPr>
            <w:tcW w:w="407" w:type="pct"/>
            <w:shd w:val="clear" w:color="auto" w:fill="auto"/>
            <w:vAlign w:val="center"/>
          </w:tcPr>
          <w:p w14:paraId="529808B5" w14:textId="77777777" w:rsidR="00652F13" w:rsidRPr="00CC3AFA" w:rsidRDefault="00652F13" w:rsidP="00652F13">
            <w:pPr>
              <w:pStyle w:val="afffff4"/>
              <w:rPr>
                <w:color w:val="000000"/>
              </w:rPr>
            </w:pPr>
            <w:r w:rsidRPr="00CC3AFA">
              <w:rPr>
                <w:color w:val="000000"/>
              </w:rPr>
              <w:t>30,1</w:t>
            </w:r>
          </w:p>
        </w:tc>
        <w:tc>
          <w:tcPr>
            <w:tcW w:w="674" w:type="pct"/>
            <w:shd w:val="clear" w:color="auto" w:fill="auto"/>
            <w:vAlign w:val="center"/>
          </w:tcPr>
          <w:p w14:paraId="2D92DC33" w14:textId="77777777" w:rsidR="00652F13" w:rsidRPr="00CC3AFA" w:rsidRDefault="00652F13" w:rsidP="00652F13">
            <w:pPr>
              <w:pStyle w:val="afffff4"/>
              <w:rPr>
                <w:color w:val="000000"/>
              </w:rPr>
            </w:pPr>
            <w:r w:rsidRPr="00CC3AFA">
              <w:rPr>
                <w:color w:val="000000"/>
              </w:rPr>
              <w:t>0,033247606</w:t>
            </w:r>
          </w:p>
        </w:tc>
        <w:tc>
          <w:tcPr>
            <w:tcW w:w="854" w:type="pct"/>
            <w:shd w:val="clear" w:color="auto" w:fill="auto"/>
            <w:vAlign w:val="center"/>
          </w:tcPr>
          <w:p w14:paraId="76165F33" w14:textId="77777777" w:rsidR="00652F13" w:rsidRPr="00CC3AFA" w:rsidRDefault="00652F13" w:rsidP="00652F13">
            <w:pPr>
              <w:pStyle w:val="afffff4"/>
              <w:rPr>
                <w:color w:val="000000"/>
              </w:rPr>
            </w:pPr>
            <w:r w:rsidRPr="00CC3AFA">
              <w:rPr>
                <w:color w:val="000000"/>
              </w:rPr>
              <w:t>7,466E-05</w:t>
            </w:r>
          </w:p>
        </w:tc>
      </w:tr>
      <w:tr w:rsidR="00652F13" w:rsidRPr="00CC3AFA" w14:paraId="6B9EAB5B" w14:textId="77777777" w:rsidTr="00652F13">
        <w:trPr>
          <w:jc w:val="center"/>
        </w:trPr>
        <w:tc>
          <w:tcPr>
            <w:tcW w:w="466" w:type="pct"/>
            <w:shd w:val="clear" w:color="auto" w:fill="auto"/>
            <w:vAlign w:val="center"/>
          </w:tcPr>
          <w:p w14:paraId="1D1BD50C" w14:textId="77777777" w:rsidR="00652F13" w:rsidRPr="00CC3AFA" w:rsidRDefault="00652F13" w:rsidP="00652F13">
            <w:pPr>
              <w:pStyle w:val="afffff4"/>
              <w:rPr>
                <w:color w:val="000000"/>
              </w:rPr>
            </w:pPr>
            <w:r w:rsidRPr="00CC3AFA">
              <w:rPr>
                <w:color w:val="000000"/>
              </w:rPr>
              <w:t>144</w:t>
            </w:r>
          </w:p>
        </w:tc>
        <w:tc>
          <w:tcPr>
            <w:tcW w:w="466" w:type="pct"/>
            <w:shd w:val="clear" w:color="auto" w:fill="auto"/>
            <w:vAlign w:val="center"/>
          </w:tcPr>
          <w:p w14:paraId="4FC8F118" w14:textId="77777777" w:rsidR="00652F13" w:rsidRPr="00CC3AFA" w:rsidRDefault="00652F13" w:rsidP="00652F13">
            <w:pPr>
              <w:pStyle w:val="afffff4"/>
              <w:rPr>
                <w:color w:val="000000"/>
              </w:rPr>
            </w:pPr>
            <w:r w:rsidRPr="00CC3AFA">
              <w:rPr>
                <w:color w:val="000000"/>
              </w:rPr>
              <w:t>45,31</w:t>
            </w:r>
          </w:p>
        </w:tc>
        <w:tc>
          <w:tcPr>
            <w:tcW w:w="350" w:type="pct"/>
            <w:shd w:val="clear" w:color="auto" w:fill="auto"/>
            <w:vAlign w:val="center"/>
          </w:tcPr>
          <w:p w14:paraId="6AD60759" w14:textId="77777777" w:rsidR="00652F13" w:rsidRPr="00CC3AFA" w:rsidRDefault="00652F13" w:rsidP="00652F13">
            <w:pPr>
              <w:pStyle w:val="afffff4"/>
              <w:rPr>
                <w:color w:val="000000"/>
              </w:rPr>
            </w:pPr>
            <w:r w:rsidRPr="00CC3AFA">
              <w:rPr>
                <w:color w:val="000000"/>
              </w:rPr>
              <w:t>0,517</w:t>
            </w:r>
          </w:p>
        </w:tc>
        <w:tc>
          <w:tcPr>
            <w:tcW w:w="393" w:type="pct"/>
            <w:shd w:val="clear" w:color="auto" w:fill="auto"/>
            <w:vAlign w:val="center"/>
          </w:tcPr>
          <w:p w14:paraId="2FE4D52C"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78D2CBED"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49E64639" w14:textId="77777777" w:rsidR="00652F13" w:rsidRPr="00CC3AFA" w:rsidRDefault="00652F13" w:rsidP="00652F13">
            <w:pPr>
              <w:pStyle w:val="afffff4"/>
              <w:rPr>
                <w:color w:val="000000"/>
              </w:rPr>
            </w:pPr>
            <w:r w:rsidRPr="00CC3AFA">
              <w:rPr>
                <w:color w:val="000000"/>
              </w:rPr>
              <w:t>1,02243E-06</w:t>
            </w:r>
          </w:p>
        </w:tc>
        <w:tc>
          <w:tcPr>
            <w:tcW w:w="407" w:type="pct"/>
            <w:shd w:val="clear" w:color="auto" w:fill="auto"/>
            <w:vAlign w:val="center"/>
          </w:tcPr>
          <w:p w14:paraId="2220CDC1" w14:textId="77777777" w:rsidR="00652F13" w:rsidRPr="00CC3AFA" w:rsidRDefault="00652F13" w:rsidP="00652F13">
            <w:pPr>
              <w:pStyle w:val="afffff4"/>
              <w:rPr>
                <w:color w:val="000000"/>
              </w:rPr>
            </w:pPr>
            <w:r w:rsidRPr="00CC3AFA">
              <w:rPr>
                <w:color w:val="000000"/>
              </w:rPr>
              <w:t>30,4</w:t>
            </w:r>
          </w:p>
        </w:tc>
        <w:tc>
          <w:tcPr>
            <w:tcW w:w="674" w:type="pct"/>
            <w:shd w:val="clear" w:color="auto" w:fill="auto"/>
            <w:vAlign w:val="center"/>
          </w:tcPr>
          <w:p w14:paraId="5F821ECE" w14:textId="77777777" w:rsidR="00652F13" w:rsidRPr="00CC3AFA" w:rsidRDefault="00652F13" w:rsidP="00652F13">
            <w:pPr>
              <w:pStyle w:val="afffff4"/>
              <w:rPr>
                <w:color w:val="000000"/>
              </w:rPr>
            </w:pPr>
            <w:r w:rsidRPr="00CC3AFA">
              <w:rPr>
                <w:color w:val="000000"/>
              </w:rPr>
              <w:t>0,032924492</w:t>
            </w:r>
          </w:p>
        </w:tc>
        <w:tc>
          <w:tcPr>
            <w:tcW w:w="854" w:type="pct"/>
            <w:shd w:val="clear" w:color="auto" w:fill="auto"/>
            <w:vAlign w:val="center"/>
          </w:tcPr>
          <w:p w14:paraId="1DE4BFCC" w14:textId="77777777" w:rsidR="00652F13" w:rsidRPr="00CC3AFA" w:rsidRDefault="00652F13" w:rsidP="00652F13">
            <w:pPr>
              <w:pStyle w:val="afffff4"/>
              <w:rPr>
                <w:color w:val="000000"/>
              </w:rPr>
            </w:pPr>
            <w:r w:rsidRPr="00CC3AFA">
              <w:rPr>
                <w:color w:val="000000"/>
              </w:rPr>
              <w:t>3,01691E-05</w:t>
            </w:r>
          </w:p>
        </w:tc>
      </w:tr>
      <w:tr w:rsidR="00652F13" w:rsidRPr="00CC3AFA" w14:paraId="30959563" w14:textId="77777777" w:rsidTr="00652F13">
        <w:trPr>
          <w:jc w:val="center"/>
        </w:trPr>
        <w:tc>
          <w:tcPr>
            <w:tcW w:w="466" w:type="pct"/>
            <w:shd w:val="clear" w:color="auto" w:fill="auto"/>
            <w:vAlign w:val="center"/>
          </w:tcPr>
          <w:p w14:paraId="4120AF61" w14:textId="77777777" w:rsidR="00652F13" w:rsidRPr="00CC3AFA" w:rsidRDefault="00652F13" w:rsidP="00652F13">
            <w:pPr>
              <w:pStyle w:val="afffff4"/>
              <w:rPr>
                <w:color w:val="000000"/>
              </w:rPr>
            </w:pPr>
            <w:r w:rsidRPr="00CC3AFA">
              <w:rPr>
                <w:color w:val="000000"/>
              </w:rPr>
              <w:t>145</w:t>
            </w:r>
          </w:p>
        </w:tc>
        <w:tc>
          <w:tcPr>
            <w:tcW w:w="466" w:type="pct"/>
            <w:shd w:val="clear" w:color="auto" w:fill="auto"/>
            <w:vAlign w:val="center"/>
          </w:tcPr>
          <w:p w14:paraId="1DF4F6AE" w14:textId="77777777" w:rsidR="00652F13" w:rsidRPr="00CC3AFA" w:rsidRDefault="00652F13" w:rsidP="00652F13">
            <w:pPr>
              <w:pStyle w:val="afffff4"/>
              <w:rPr>
                <w:color w:val="000000"/>
              </w:rPr>
            </w:pPr>
            <w:r w:rsidRPr="00CC3AFA">
              <w:rPr>
                <w:color w:val="000000"/>
              </w:rPr>
              <w:t>19,04</w:t>
            </w:r>
          </w:p>
        </w:tc>
        <w:tc>
          <w:tcPr>
            <w:tcW w:w="350" w:type="pct"/>
            <w:shd w:val="clear" w:color="auto" w:fill="auto"/>
            <w:vAlign w:val="center"/>
          </w:tcPr>
          <w:p w14:paraId="59A82DE7" w14:textId="77777777" w:rsidR="00652F13" w:rsidRPr="00CC3AFA" w:rsidRDefault="00652F13" w:rsidP="00652F13">
            <w:pPr>
              <w:pStyle w:val="afffff4"/>
              <w:rPr>
                <w:color w:val="000000"/>
              </w:rPr>
            </w:pPr>
            <w:r w:rsidRPr="00CC3AFA">
              <w:rPr>
                <w:color w:val="000000"/>
              </w:rPr>
              <w:t>0,414</w:t>
            </w:r>
          </w:p>
        </w:tc>
        <w:tc>
          <w:tcPr>
            <w:tcW w:w="393" w:type="pct"/>
            <w:shd w:val="clear" w:color="auto" w:fill="auto"/>
            <w:vAlign w:val="center"/>
          </w:tcPr>
          <w:p w14:paraId="23F5D5B4"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9142B9D"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05D9FBFB" w14:textId="77777777" w:rsidR="00652F13" w:rsidRPr="00CC3AFA" w:rsidRDefault="00652F13" w:rsidP="00652F13">
            <w:pPr>
              <w:pStyle w:val="afffff4"/>
              <w:rPr>
                <w:color w:val="000000"/>
              </w:rPr>
            </w:pPr>
            <w:r w:rsidRPr="00CC3AFA">
              <w:rPr>
                <w:color w:val="000000"/>
              </w:rPr>
              <w:t>4,29641E-07</w:t>
            </w:r>
          </w:p>
        </w:tc>
        <w:tc>
          <w:tcPr>
            <w:tcW w:w="407" w:type="pct"/>
            <w:shd w:val="clear" w:color="auto" w:fill="auto"/>
            <w:vAlign w:val="center"/>
          </w:tcPr>
          <w:p w14:paraId="16A48CC6" w14:textId="77777777" w:rsidR="00652F13" w:rsidRPr="00CC3AFA" w:rsidRDefault="00652F13" w:rsidP="00652F13">
            <w:pPr>
              <w:pStyle w:val="afffff4"/>
              <w:rPr>
                <w:color w:val="000000"/>
              </w:rPr>
            </w:pPr>
            <w:r w:rsidRPr="00CC3AFA">
              <w:rPr>
                <w:color w:val="000000"/>
              </w:rPr>
              <w:t>24,0</w:t>
            </w:r>
          </w:p>
        </w:tc>
        <w:tc>
          <w:tcPr>
            <w:tcW w:w="674" w:type="pct"/>
            <w:shd w:val="clear" w:color="auto" w:fill="auto"/>
            <w:vAlign w:val="center"/>
          </w:tcPr>
          <w:p w14:paraId="41B9516F" w14:textId="77777777" w:rsidR="00652F13" w:rsidRPr="00CC3AFA" w:rsidRDefault="00652F13" w:rsidP="00652F13">
            <w:pPr>
              <w:pStyle w:val="afffff4"/>
              <w:rPr>
                <w:color w:val="000000"/>
              </w:rPr>
            </w:pPr>
            <w:r w:rsidRPr="00CC3AFA">
              <w:rPr>
                <w:color w:val="000000"/>
              </w:rPr>
              <w:t>0,041673434</w:t>
            </w:r>
          </w:p>
        </w:tc>
        <w:tc>
          <w:tcPr>
            <w:tcW w:w="854" w:type="pct"/>
            <w:shd w:val="clear" w:color="auto" w:fill="auto"/>
            <w:vAlign w:val="center"/>
          </w:tcPr>
          <w:p w14:paraId="7D75F06E" w14:textId="77777777" w:rsidR="00652F13" w:rsidRPr="00CC3AFA" w:rsidRDefault="00652F13" w:rsidP="00652F13">
            <w:pPr>
              <w:pStyle w:val="afffff4"/>
              <w:rPr>
                <w:color w:val="000000"/>
              </w:rPr>
            </w:pPr>
            <w:r w:rsidRPr="00CC3AFA">
              <w:rPr>
                <w:color w:val="000000"/>
              </w:rPr>
              <w:t>1,0016E-05</w:t>
            </w:r>
          </w:p>
        </w:tc>
      </w:tr>
      <w:tr w:rsidR="00652F13" w:rsidRPr="00CC3AFA" w14:paraId="48643A84" w14:textId="77777777" w:rsidTr="00652F13">
        <w:trPr>
          <w:jc w:val="center"/>
        </w:trPr>
        <w:tc>
          <w:tcPr>
            <w:tcW w:w="466" w:type="pct"/>
            <w:shd w:val="clear" w:color="auto" w:fill="auto"/>
            <w:vAlign w:val="center"/>
          </w:tcPr>
          <w:p w14:paraId="7590C051" w14:textId="77777777" w:rsidR="00652F13" w:rsidRPr="00CC3AFA" w:rsidRDefault="00652F13" w:rsidP="00652F13">
            <w:pPr>
              <w:pStyle w:val="afffff4"/>
              <w:rPr>
                <w:color w:val="000000"/>
              </w:rPr>
            </w:pPr>
            <w:r w:rsidRPr="00CC3AFA">
              <w:rPr>
                <w:color w:val="000000"/>
              </w:rPr>
              <w:t>146</w:t>
            </w:r>
          </w:p>
        </w:tc>
        <w:tc>
          <w:tcPr>
            <w:tcW w:w="466" w:type="pct"/>
            <w:shd w:val="clear" w:color="auto" w:fill="auto"/>
            <w:vAlign w:val="center"/>
          </w:tcPr>
          <w:p w14:paraId="4D2EDCF6" w14:textId="77777777" w:rsidR="00652F13" w:rsidRPr="00CC3AFA" w:rsidRDefault="00652F13" w:rsidP="00652F13">
            <w:pPr>
              <w:pStyle w:val="afffff4"/>
              <w:rPr>
                <w:color w:val="000000"/>
              </w:rPr>
            </w:pPr>
            <w:r w:rsidRPr="00CC3AFA">
              <w:rPr>
                <w:color w:val="000000"/>
              </w:rPr>
              <w:t>17,59</w:t>
            </w:r>
          </w:p>
        </w:tc>
        <w:tc>
          <w:tcPr>
            <w:tcW w:w="350" w:type="pct"/>
            <w:shd w:val="clear" w:color="auto" w:fill="auto"/>
            <w:vAlign w:val="center"/>
          </w:tcPr>
          <w:p w14:paraId="19DF94D3" w14:textId="77777777" w:rsidR="00652F13" w:rsidRPr="00CC3AFA" w:rsidRDefault="00652F13" w:rsidP="00652F13">
            <w:pPr>
              <w:pStyle w:val="afffff4"/>
              <w:rPr>
                <w:color w:val="000000"/>
              </w:rPr>
            </w:pPr>
            <w:r w:rsidRPr="00CC3AFA">
              <w:rPr>
                <w:color w:val="000000"/>
              </w:rPr>
              <w:t>0,414</w:t>
            </w:r>
          </w:p>
        </w:tc>
        <w:tc>
          <w:tcPr>
            <w:tcW w:w="393" w:type="pct"/>
            <w:shd w:val="clear" w:color="auto" w:fill="auto"/>
            <w:vAlign w:val="center"/>
          </w:tcPr>
          <w:p w14:paraId="315D12C2"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5AA5677A"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167FACB5" w14:textId="77777777" w:rsidR="00652F13" w:rsidRPr="00CC3AFA" w:rsidRDefault="00652F13" w:rsidP="00652F13">
            <w:pPr>
              <w:pStyle w:val="afffff4"/>
              <w:rPr>
                <w:color w:val="000000"/>
              </w:rPr>
            </w:pPr>
            <w:r w:rsidRPr="00CC3AFA">
              <w:rPr>
                <w:color w:val="000000"/>
              </w:rPr>
              <w:t>3,96921E-07</w:t>
            </w:r>
          </w:p>
        </w:tc>
        <w:tc>
          <w:tcPr>
            <w:tcW w:w="407" w:type="pct"/>
            <w:shd w:val="clear" w:color="auto" w:fill="auto"/>
            <w:vAlign w:val="center"/>
          </w:tcPr>
          <w:p w14:paraId="3B11591F" w14:textId="77777777" w:rsidR="00652F13" w:rsidRPr="00CC3AFA" w:rsidRDefault="00652F13" w:rsidP="00652F13">
            <w:pPr>
              <w:pStyle w:val="afffff4"/>
              <w:rPr>
                <w:color w:val="000000"/>
              </w:rPr>
            </w:pPr>
            <w:r w:rsidRPr="00CC3AFA">
              <w:rPr>
                <w:color w:val="000000"/>
              </w:rPr>
              <w:t>24,0</w:t>
            </w:r>
          </w:p>
        </w:tc>
        <w:tc>
          <w:tcPr>
            <w:tcW w:w="674" w:type="pct"/>
            <w:shd w:val="clear" w:color="auto" w:fill="auto"/>
            <w:vAlign w:val="center"/>
          </w:tcPr>
          <w:p w14:paraId="2394CB09" w14:textId="77777777" w:rsidR="00652F13" w:rsidRPr="00CC3AFA" w:rsidRDefault="00652F13" w:rsidP="00652F13">
            <w:pPr>
              <w:pStyle w:val="afffff4"/>
              <w:rPr>
                <w:color w:val="000000"/>
              </w:rPr>
            </w:pPr>
            <w:r w:rsidRPr="00CC3AFA">
              <w:rPr>
                <w:color w:val="000000"/>
              </w:rPr>
              <w:t>0,041668648</w:t>
            </w:r>
          </w:p>
        </w:tc>
        <w:tc>
          <w:tcPr>
            <w:tcW w:w="854" w:type="pct"/>
            <w:shd w:val="clear" w:color="auto" w:fill="auto"/>
            <w:vAlign w:val="center"/>
          </w:tcPr>
          <w:p w14:paraId="1E3DEAC5" w14:textId="77777777" w:rsidR="00652F13" w:rsidRPr="00CC3AFA" w:rsidRDefault="00652F13" w:rsidP="00652F13">
            <w:pPr>
              <w:pStyle w:val="afffff4"/>
              <w:rPr>
                <w:color w:val="000000"/>
              </w:rPr>
            </w:pPr>
            <w:r w:rsidRPr="00CC3AFA">
              <w:rPr>
                <w:color w:val="000000"/>
              </w:rPr>
              <w:t>9,2543E-06</w:t>
            </w:r>
          </w:p>
        </w:tc>
      </w:tr>
      <w:tr w:rsidR="00652F13" w:rsidRPr="00CC3AFA" w14:paraId="09525468" w14:textId="77777777" w:rsidTr="00652F13">
        <w:trPr>
          <w:jc w:val="center"/>
        </w:trPr>
        <w:tc>
          <w:tcPr>
            <w:tcW w:w="466" w:type="pct"/>
            <w:shd w:val="clear" w:color="auto" w:fill="auto"/>
            <w:vAlign w:val="center"/>
          </w:tcPr>
          <w:p w14:paraId="4825C793" w14:textId="77777777" w:rsidR="00652F13" w:rsidRPr="00CC3AFA" w:rsidRDefault="00652F13" w:rsidP="00652F13">
            <w:pPr>
              <w:pStyle w:val="afffff4"/>
              <w:rPr>
                <w:color w:val="000000"/>
              </w:rPr>
            </w:pPr>
            <w:r w:rsidRPr="00CC3AFA">
              <w:rPr>
                <w:color w:val="000000"/>
              </w:rPr>
              <w:t>147</w:t>
            </w:r>
          </w:p>
        </w:tc>
        <w:tc>
          <w:tcPr>
            <w:tcW w:w="466" w:type="pct"/>
            <w:shd w:val="clear" w:color="auto" w:fill="auto"/>
            <w:vAlign w:val="center"/>
          </w:tcPr>
          <w:p w14:paraId="6C662246" w14:textId="77777777" w:rsidR="00652F13" w:rsidRPr="00CC3AFA" w:rsidRDefault="00652F13" w:rsidP="00652F13">
            <w:pPr>
              <w:pStyle w:val="afffff4"/>
              <w:rPr>
                <w:color w:val="000000"/>
              </w:rPr>
            </w:pPr>
            <w:r w:rsidRPr="00CC3AFA">
              <w:rPr>
                <w:color w:val="000000"/>
              </w:rPr>
              <w:t>88,57</w:t>
            </w:r>
          </w:p>
        </w:tc>
        <w:tc>
          <w:tcPr>
            <w:tcW w:w="350" w:type="pct"/>
            <w:shd w:val="clear" w:color="auto" w:fill="auto"/>
            <w:vAlign w:val="center"/>
          </w:tcPr>
          <w:p w14:paraId="253DC966" w14:textId="77777777" w:rsidR="00652F13" w:rsidRPr="00CC3AFA" w:rsidRDefault="00652F13" w:rsidP="00652F13">
            <w:pPr>
              <w:pStyle w:val="afffff4"/>
              <w:rPr>
                <w:color w:val="000000"/>
              </w:rPr>
            </w:pPr>
            <w:r w:rsidRPr="00CC3AFA">
              <w:rPr>
                <w:color w:val="000000"/>
              </w:rPr>
              <w:t>0,414</w:t>
            </w:r>
          </w:p>
        </w:tc>
        <w:tc>
          <w:tcPr>
            <w:tcW w:w="393" w:type="pct"/>
            <w:shd w:val="clear" w:color="auto" w:fill="auto"/>
            <w:vAlign w:val="center"/>
          </w:tcPr>
          <w:p w14:paraId="4E640C2B"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6F33BDB6"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2F01E521" w14:textId="77777777" w:rsidR="00652F13" w:rsidRPr="00CC3AFA" w:rsidRDefault="00652F13" w:rsidP="00652F13">
            <w:pPr>
              <w:pStyle w:val="afffff4"/>
              <w:rPr>
                <w:color w:val="000000"/>
              </w:rPr>
            </w:pPr>
            <w:r w:rsidRPr="00CC3AFA">
              <w:rPr>
                <w:color w:val="000000"/>
              </w:rPr>
              <w:t>1,9986E-06</w:t>
            </w:r>
          </w:p>
        </w:tc>
        <w:tc>
          <w:tcPr>
            <w:tcW w:w="407" w:type="pct"/>
            <w:shd w:val="clear" w:color="auto" w:fill="auto"/>
            <w:vAlign w:val="center"/>
          </w:tcPr>
          <w:p w14:paraId="76C0001F" w14:textId="77777777" w:rsidR="00652F13" w:rsidRPr="00CC3AFA" w:rsidRDefault="00652F13" w:rsidP="00652F13">
            <w:pPr>
              <w:pStyle w:val="afffff4"/>
              <w:rPr>
                <w:color w:val="000000"/>
              </w:rPr>
            </w:pPr>
            <w:r w:rsidRPr="00CC3AFA">
              <w:rPr>
                <w:color w:val="000000"/>
              </w:rPr>
              <w:t>23,9</w:t>
            </w:r>
          </w:p>
        </w:tc>
        <w:tc>
          <w:tcPr>
            <w:tcW w:w="674" w:type="pct"/>
            <w:shd w:val="clear" w:color="auto" w:fill="auto"/>
            <w:vAlign w:val="center"/>
          </w:tcPr>
          <w:p w14:paraId="3ED19CFF" w14:textId="77777777" w:rsidR="00652F13" w:rsidRPr="00CC3AFA" w:rsidRDefault="00652F13" w:rsidP="00652F13">
            <w:pPr>
              <w:pStyle w:val="afffff4"/>
              <w:rPr>
                <w:color w:val="000000"/>
              </w:rPr>
            </w:pPr>
            <w:r w:rsidRPr="00CC3AFA">
              <w:rPr>
                <w:color w:val="000000"/>
              </w:rPr>
              <w:t>0,041904208</w:t>
            </w:r>
          </w:p>
        </w:tc>
        <w:tc>
          <w:tcPr>
            <w:tcW w:w="854" w:type="pct"/>
            <w:shd w:val="clear" w:color="auto" w:fill="auto"/>
            <w:vAlign w:val="center"/>
          </w:tcPr>
          <w:p w14:paraId="0A80C6AB" w14:textId="77777777" w:rsidR="00652F13" w:rsidRPr="00CC3AFA" w:rsidRDefault="00652F13" w:rsidP="00652F13">
            <w:pPr>
              <w:pStyle w:val="afffff4"/>
              <w:rPr>
                <w:color w:val="000000"/>
              </w:rPr>
            </w:pPr>
            <w:r w:rsidRPr="00CC3AFA">
              <w:rPr>
                <w:color w:val="000000"/>
              </w:rPr>
              <w:t>4,63357E-05</w:t>
            </w:r>
          </w:p>
        </w:tc>
      </w:tr>
      <w:tr w:rsidR="00652F13" w:rsidRPr="00CC3AFA" w14:paraId="7FE9726F" w14:textId="77777777" w:rsidTr="00652F13">
        <w:trPr>
          <w:jc w:val="center"/>
        </w:trPr>
        <w:tc>
          <w:tcPr>
            <w:tcW w:w="466" w:type="pct"/>
            <w:shd w:val="clear" w:color="auto" w:fill="auto"/>
            <w:vAlign w:val="center"/>
          </w:tcPr>
          <w:p w14:paraId="367CDBCB" w14:textId="77777777" w:rsidR="00652F13" w:rsidRPr="00CC3AFA" w:rsidRDefault="00652F13" w:rsidP="00652F13">
            <w:pPr>
              <w:pStyle w:val="afffff4"/>
              <w:rPr>
                <w:color w:val="000000"/>
              </w:rPr>
            </w:pPr>
            <w:r w:rsidRPr="00CC3AFA">
              <w:rPr>
                <w:color w:val="000000"/>
              </w:rPr>
              <w:t>148</w:t>
            </w:r>
          </w:p>
        </w:tc>
        <w:tc>
          <w:tcPr>
            <w:tcW w:w="466" w:type="pct"/>
            <w:shd w:val="clear" w:color="auto" w:fill="auto"/>
            <w:vAlign w:val="center"/>
          </w:tcPr>
          <w:p w14:paraId="6F08D58E" w14:textId="77777777" w:rsidR="00652F13" w:rsidRPr="00CC3AFA" w:rsidRDefault="00652F13" w:rsidP="00652F13">
            <w:pPr>
              <w:pStyle w:val="afffff4"/>
              <w:rPr>
                <w:color w:val="000000"/>
              </w:rPr>
            </w:pPr>
            <w:r w:rsidRPr="00CC3AFA">
              <w:rPr>
                <w:color w:val="000000"/>
              </w:rPr>
              <w:t>53,8</w:t>
            </w:r>
          </w:p>
        </w:tc>
        <w:tc>
          <w:tcPr>
            <w:tcW w:w="350" w:type="pct"/>
            <w:shd w:val="clear" w:color="auto" w:fill="auto"/>
            <w:vAlign w:val="center"/>
          </w:tcPr>
          <w:p w14:paraId="40F5AE7C" w14:textId="77777777" w:rsidR="00652F13" w:rsidRPr="00CC3AFA" w:rsidRDefault="00652F13" w:rsidP="00652F13">
            <w:pPr>
              <w:pStyle w:val="afffff4"/>
              <w:rPr>
                <w:color w:val="000000"/>
              </w:rPr>
            </w:pPr>
            <w:r w:rsidRPr="00CC3AFA">
              <w:rPr>
                <w:color w:val="000000"/>
              </w:rPr>
              <w:t>0,414</w:t>
            </w:r>
          </w:p>
        </w:tc>
        <w:tc>
          <w:tcPr>
            <w:tcW w:w="393" w:type="pct"/>
            <w:shd w:val="clear" w:color="auto" w:fill="auto"/>
            <w:vAlign w:val="center"/>
          </w:tcPr>
          <w:p w14:paraId="2C33954D"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51F38509"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064390DA" w14:textId="77777777" w:rsidR="00652F13" w:rsidRPr="00CC3AFA" w:rsidRDefault="00652F13" w:rsidP="00652F13">
            <w:pPr>
              <w:pStyle w:val="afffff4"/>
              <w:rPr>
                <w:color w:val="000000"/>
              </w:rPr>
            </w:pPr>
            <w:r w:rsidRPr="00CC3AFA">
              <w:rPr>
                <w:color w:val="000000"/>
              </w:rPr>
              <w:t>1,21401E-06</w:t>
            </w:r>
          </w:p>
        </w:tc>
        <w:tc>
          <w:tcPr>
            <w:tcW w:w="407" w:type="pct"/>
            <w:shd w:val="clear" w:color="auto" w:fill="auto"/>
            <w:vAlign w:val="center"/>
          </w:tcPr>
          <w:p w14:paraId="6918A1DB" w14:textId="77777777" w:rsidR="00652F13" w:rsidRPr="00CC3AFA" w:rsidRDefault="00652F13" w:rsidP="00652F13">
            <w:pPr>
              <w:pStyle w:val="afffff4"/>
              <w:rPr>
                <w:color w:val="000000"/>
              </w:rPr>
            </w:pPr>
            <w:r w:rsidRPr="00CC3AFA">
              <w:rPr>
                <w:color w:val="000000"/>
              </w:rPr>
              <w:t>23,9</w:t>
            </w:r>
          </w:p>
        </w:tc>
        <w:tc>
          <w:tcPr>
            <w:tcW w:w="674" w:type="pct"/>
            <w:shd w:val="clear" w:color="auto" w:fill="auto"/>
            <w:vAlign w:val="center"/>
          </w:tcPr>
          <w:p w14:paraId="71064445" w14:textId="77777777" w:rsidR="00652F13" w:rsidRPr="00CC3AFA" w:rsidRDefault="00652F13" w:rsidP="00652F13">
            <w:pPr>
              <w:pStyle w:val="afffff4"/>
              <w:rPr>
                <w:color w:val="000000"/>
              </w:rPr>
            </w:pPr>
            <w:r w:rsidRPr="00CC3AFA">
              <w:rPr>
                <w:color w:val="000000"/>
              </w:rPr>
              <w:t>0,041788486</w:t>
            </w:r>
          </w:p>
        </w:tc>
        <w:tc>
          <w:tcPr>
            <w:tcW w:w="854" w:type="pct"/>
            <w:shd w:val="clear" w:color="auto" w:fill="auto"/>
            <w:vAlign w:val="center"/>
          </w:tcPr>
          <w:p w14:paraId="1875F29F" w14:textId="77777777" w:rsidR="00652F13" w:rsidRPr="00CC3AFA" w:rsidRDefault="00652F13" w:rsidP="00652F13">
            <w:pPr>
              <w:pStyle w:val="afffff4"/>
              <w:rPr>
                <w:color w:val="000000"/>
              </w:rPr>
            </w:pPr>
            <w:r w:rsidRPr="00CC3AFA">
              <w:rPr>
                <w:color w:val="000000"/>
              </w:rPr>
              <w:t>2,82236E-05</w:t>
            </w:r>
          </w:p>
        </w:tc>
      </w:tr>
      <w:tr w:rsidR="00652F13" w:rsidRPr="00CC3AFA" w14:paraId="6506FF8C" w14:textId="77777777" w:rsidTr="00652F13">
        <w:trPr>
          <w:jc w:val="center"/>
        </w:trPr>
        <w:tc>
          <w:tcPr>
            <w:tcW w:w="466" w:type="pct"/>
            <w:shd w:val="clear" w:color="auto" w:fill="auto"/>
            <w:vAlign w:val="center"/>
          </w:tcPr>
          <w:p w14:paraId="39D800C3" w14:textId="77777777" w:rsidR="00652F13" w:rsidRPr="00CC3AFA" w:rsidRDefault="00652F13" w:rsidP="00652F13">
            <w:pPr>
              <w:pStyle w:val="afffff4"/>
              <w:rPr>
                <w:color w:val="000000"/>
              </w:rPr>
            </w:pPr>
            <w:r w:rsidRPr="00CC3AFA">
              <w:rPr>
                <w:color w:val="000000"/>
              </w:rPr>
              <w:t>149</w:t>
            </w:r>
          </w:p>
        </w:tc>
        <w:tc>
          <w:tcPr>
            <w:tcW w:w="466" w:type="pct"/>
            <w:shd w:val="clear" w:color="auto" w:fill="auto"/>
            <w:vAlign w:val="center"/>
          </w:tcPr>
          <w:p w14:paraId="2EA21D2C" w14:textId="77777777" w:rsidR="00652F13" w:rsidRPr="00CC3AFA" w:rsidRDefault="00652F13" w:rsidP="00652F13">
            <w:pPr>
              <w:pStyle w:val="afffff4"/>
              <w:rPr>
                <w:color w:val="000000"/>
              </w:rPr>
            </w:pPr>
            <w:r w:rsidRPr="00CC3AFA">
              <w:rPr>
                <w:color w:val="000000"/>
              </w:rPr>
              <w:t>64,33</w:t>
            </w:r>
          </w:p>
        </w:tc>
        <w:tc>
          <w:tcPr>
            <w:tcW w:w="350" w:type="pct"/>
            <w:shd w:val="clear" w:color="auto" w:fill="auto"/>
            <w:vAlign w:val="center"/>
          </w:tcPr>
          <w:p w14:paraId="1C45DCC8" w14:textId="77777777" w:rsidR="00652F13" w:rsidRPr="00CC3AFA" w:rsidRDefault="00652F13" w:rsidP="00652F13">
            <w:pPr>
              <w:pStyle w:val="afffff4"/>
              <w:rPr>
                <w:color w:val="000000"/>
              </w:rPr>
            </w:pPr>
            <w:r w:rsidRPr="00CC3AFA">
              <w:rPr>
                <w:color w:val="000000"/>
              </w:rPr>
              <w:t>0,414</w:t>
            </w:r>
          </w:p>
        </w:tc>
        <w:tc>
          <w:tcPr>
            <w:tcW w:w="393" w:type="pct"/>
            <w:shd w:val="clear" w:color="auto" w:fill="auto"/>
            <w:vAlign w:val="center"/>
          </w:tcPr>
          <w:p w14:paraId="3F33962F"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39156563"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04DF586A" w14:textId="77777777" w:rsidR="00652F13" w:rsidRPr="00CC3AFA" w:rsidRDefault="00652F13" w:rsidP="00652F13">
            <w:pPr>
              <w:pStyle w:val="afffff4"/>
              <w:rPr>
                <w:color w:val="000000"/>
              </w:rPr>
            </w:pPr>
            <w:r w:rsidRPr="00CC3AFA">
              <w:rPr>
                <w:color w:val="000000"/>
              </w:rPr>
              <w:t>1,45162E-06</w:t>
            </w:r>
          </w:p>
        </w:tc>
        <w:tc>
          <w:tcPr>
            <w:tcW w:w="407" w:type="pct"/>
            <w:shd w:val="clear" w:color="auto" w:fill="auto"/>
            <w:vAlign w:val="center"/>
          </w:tcPr>
          <w:p w14:paraId="074F9EFF" w14:textId="77777777" w:rsidR="00652F13" w:rsidRPr="00CC3AFA" w:rsidRDefault="00652F13" w:rsidP="00652F13">
            <w:pPr>
              <w:pStyle w:val="afffff4"/>
              <w:rPr>
                <w:color w:val="000000"/>
              </w:rPr>
            </w:pPr>
            <w:r w:rsidRPr="00CC3AFA">
              <w:rPr>
                <w:color w:val="000000"/>
              </w:rPr>
              <w:t>23,9</w:t>
            </w:r>
          </w:p>
        </w:tc>
        <w:tc>
          <w:tcPr>
            <w:tcW w:w="674" w:type="pct"/>
            <w:shd w:val="clear" w:color="auto" w:fill="auto"/>
            <w:vAlign w:val="center"/>
          </w:tcPr>
          <w:p w14:paraId="149350DD" w14:textId="77777777" w:rsidR="00652F13" w:rsidRPr="00CC3AFA" w:rsidRDefault="00652F13" w:rsidP="00652F13">
            <w:pPr>
              <w:pStyle w:val="afffff4"/>
              <w:rPr>
                <w:color w:val="000000"/>
              </w:rPr>
            </w:pPr>
            <w:r w:rsidRPr="00CC3AFA">
              <w:rPr>
                <w:color w:val="000000"/>
              </w:rPr>
              <w:t>0,041823464</w:t>
            </w:r>
          </w:p>
        </w:tc>
        <w:tc>
          <w:tcPr>
            <w:tcW w:w="854" w:type="pct"/>
            <w:shd w:val="clear" w:color="auto" w:fill="auto"/>
            <w:vAlign w:val="center"/>
          </w:tcPr>
          <w:p w14:paraId="7291F8E9" w14:textId="77777777" w:rsidR="00652F13" w:rsidRPr="00CC3AFA" w:rsidRDefault="00652F13" w:rsidP="00652F13">
            <w:pPr>
              <w:pStyle w:val="afffff4"/>
              <w:rPr>
                <w:color w:val="000000"/>
              </w:rPr>
            </w:pPr>
            <w:r w:rsidRPr="00CC3AFA">
              <w:rPr>
                <w:color w:val="000000"/>
              </w:rPr>
              <w:t>3,37195E-05</w:t>
            </w:r>
          </w:p>
        </w:tc>
      </w:tr>
      <w:tr w:rsidR="00652F13" w:rsidRPr="00CC3AFA" w14:paraId="31B8C86A" w14:textId="77777777" w:rsidTr="00652F13">
        <w:trPr>
          <w:jc w:val="center"/>
        </w:trPr>
        <w:tc>
          <w:tcPr>
            <w:tcW w:w="466" w:type="pct"/>
            <w:shd w:val="clear" w:color="auto" w:fill="auto"/>
            <w:vAlign w:val="center"/>
          </w:tcPr>
          <w:p w14:paraId="58869645" w14:textId="77777777" w:rsidR="00652F13" w:rsidRPr="00CC3AFA" w:rsidRDefault="00652F13" w:rsidP="00652F13">
            <w:pPr>
              <w:pStyle w:val="afffff4"/>
              <w:rPr>
                <w:color w:val="000000"/>
              </w:rPr>
            </w:pPr>
            <w:r w:rsidRPr="00CC3AFA">
              <w:rPr>
                <w:color w:val="000000"/>
              </w:rPr>
              <w:t>150</w:t>
            </w:r>
          </w:p>
        </w:tc>
        <w:tc>
          <w:tcPr>
            <w:tcW w:w="466" w:type="pct"/>
            <w:shd w:val="clear" w:color="auto" w:fill="auto"/>
            <w:vAlign w:val="center"/>
          </w:tcPr>
          <w:p w14:paraId="3E3FAAEF" w14:textId="77777777" w:rsidR="00652F13" w:rsidRPr="00CC3AFA" w:rsidRDefault="00652F13" w:rsidP="00652F13">
            <w:pPr>
              <w:pStyle w:val="afffff4"/>
              <w:rPr>
                <w:color w:val="000000"/>
              </w:rPr>
            </w:pPr>
            <w:r w:rsidRPr="00CC3AFA">
              <w:rPr>
                <w:color w:val="000000"/>
              </w:rPr>
              <w:t>231,34</w:t>
            </w:r>
          </w:p>
        </w:tc>
        <w:tc>
          <w:tcPr>
            <w:tcW w:w="350" w:type="pct"/>
            <w:shd w:val="clear" w:color="auto" w:fill="auto"/>
            <w:vAlign w:val="center"/>
          </w:tcPr>
          <w:p w14:paraId="2B8D72CF"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6C7A3CD3"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87C4B63"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4364DB9F" w14:textId="77777777" w:rsidR="00652F13" w:rsidRPr="00CC3AFA" w:rsidRDefault="00652F13" w:rsidP="00652F13">
            <w:pPr>
              <w:pStyle w:val="afffff4"/>
              <w:rPr>
                <w:color w:val="000000"/>
              </w:rPr>
            </w:pPr>
            <w:r w:rsidRPr="00CC3AFA">
              <w:rPr>
                <w:color w:val="000000"/>
              </w:rPr>
              <w:t>5,22022E-06</w:t>
            </w:r>
          </w:p>
        </w:tc>
        <w:tc>
          <w:tcPr>
            <w:tcW w:w="407" w:type="pct"/>
            <w:shd w:val="clear" w:color="auto" w:fill="auto"/>
            <w:vAlign w:val="center"/>
          </w:tcPr>
          <w:p w14:paraId="0F4A479E" w14:textId="77777777" w:rsidR="00652F13" w:rsidRPr="00CC3AFA" w:rsidRDefault="00652F13" w:rsidP="00652F13">
            <w:pPr>
              <w:pStyle w:val="afffff4"/>
              <w:rPr>
                <w:color w:val="000000"/>
              </w:rPr>
            </w:pPr>
            <w:r w:rsidRPr="00CC3AFA">
              <w:rPr>
                <w:color w:val="000000"/>
              </w:rPr>
              <w:t>23,2</w:t>
            </w:r>
          </w:p>
        </w:tc>
        <w:tc>
          <w:tcPr>
            <w:tcW w:w="674" w:type="pct"/>
            <w:shd w:val="clear" w:color="auto" w:fill="auto"/>
            <w:vAlign w:val="center"/>
          </w:tcPr>
          <w:p w14:paraId="2FAA3E9C" w14:textId="77777777" w:rsidR="00652F13" w:rsidRPr="00CC3AFA" w:rsidRDefault="00652F13" w:rsidP="00652F13">
            <w:pPr>
              <w:pStyle w:val="afffff4"/>
              <w:rPr>
                <w:color w:val="000000"/>
              </w:rPr>
            </w:pPr>
            <w:r w:rsidRPr="00CC3AFA">
              <w:rPr>
                <w:color w:val="000000"/>
              </w:rPr>
              <w:t>0,043041342</w:t>
            </w:r>
          </w:p>
        </w:tc>
        <w:tc>
          <w:tcPr>
            <w:tcW w:w="854" w:type="pct"/>
            <w:shd w:val="clear" w:color="auto" w:fill="auto"/>
            <w:vAlign w:val="center"/>
          </w:tcPr>
          <w:p w14:paraId="3130A1B7" w14:textId="77777777" w:rsidR="00652F13" w:rsidRPr="00CC3AFA" w:rsidRDefault="00652F13" w:rsidP="00652F13">
            <w:pPr>
              <w:pStyle w:val="afffff4"/>
              <w:rPr>
                <w:color w:val="000000"/>
              </w:rPr>
            </w:pPr>
            <w:r w:rsidRPr="00CC3AFA">
              <w:rPr>
                <w:color w:val="000000"/>
              </w:rPr>
              <w:t>0,000117829</w:t>
            </w:r>
          </w:p>
        </w:tc>
      </w:tr>
      <w:tr w:rsidR="00652F13" w:rsidRPr="00CC3AFA" w14:paraId="2325E1E4" w14:textId="77777777" w:rsidTr="00652F13">
        <w:trPr>
          <w:jc w:val="center"/>
        </w:trPr>
        <w:tc>
          <w:tcPr>
            <w:tcW w:w="466" w:type="pct"/>
            <w:shd w:val="clear" w:color="auto" w:fill="auto"/>
            <w:vAlign w:val="center"/>
          </w:tcPr>
          <w:p w14:paraId="18ED69AB" w14:textId="77777777" w:rsidR="00652F13" w:rsidRPr="00CC3AFA" w:rsidRDefault="00652F13" w:rsidP="00652F13">
            <w:pPr>
              <w:pStyle w:val="afffff4"/>
              <w:rPr>
                <w:color w:val="000000"/>
              </w:rPr>
            </w:pPr>
            <w:r w:rsidRPr="00CC3AFA">
              <w:rPr>
                <w:color w:val="000000"/>
              </w:rPr>
              <w:t>151</w:t>
            </w:r>
          </w:p>
        </w:tc>
        <w:tc>
          <w:tcPr>
            <w:tcW w:w="466" w:type="pct"/>
            <w:shd w:val="clear" w:color="auto" w:fill="auto"/>
            <w:vAlign w:val="center"/>
          </w:tcPr>
          <w:p w14:paraId="66FB92D2" w14:textId="77777777" w:rsidR="00652F13" w:rsidRPr="00CC3AFA" w:rsidRDefault="00652F13" w:rsidP="00652F13">
            <w:pPr>
              <w:pStyle w:val="afffff4"/>
              <w:rPr>
                <w:color w:val="000000"/>
              </w:rPr>
            </w:pPr>
            <w:r w:rsidRPr="00CC3AFA">
              <w:rPr>
                <w:color w:val="000000"/>
              </w:rPr>
              <w:t>435,35</w:t>
            </w:r>
          </w:p>
        </w:tc>
        <w:tc>
          <w:tcPr>
            <w:tcW w:w="350" w:type="pct"/>
            <w:shd w:val="clear" w:color="auto" w:fill="auto"/>
            <w:vAlign w:val="center"/>
          </w:tcPr>
          <w:p w14:paraId="5C3C69FD" w14:textId="77777777" w:rsidR="00652F13" w:rsidRPr="00CC3AFA" w:rsidRDefault="00652F13" w:rsidP="00652F13">
            <w:pPr>
              <w:pStyle w:val="afffff4"/>
              <w:rPr>
                <w:color w:val="000000"/>
              </w:rPr>
            </w:pPr>
            <w:r w:rsidRPr="00CC3AFA">
              <w:rPr>
                <w:color w:val="000000"/>
              </w:rPr>
              <w:t>0,414</w:t>
            </w:r>
          </w:p>
        </w:tc>
        <w:tc>
          <w:tcPr>
            <w:tcW w:w="393" w:type="pct"/>
            <w:shd w:val="clear" w:color="auto" w:fill="auto"/>
            <w:vAlign w:val="center"/>
          </w:tcPr>
          <w:p w14:paraId="14BAF7BD"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63BEC58E"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28ADC5C2" w14:textId="77777777" w:rsidR="00652F13" w:rsidRPr="00CC3AFA" w:rsidRDefault="00652F13" w:rsidP="00652F13">
            <w:pPr>
              <w:pStyle w:val="afffff4"/>
              <w:rPr>
                <w:color w:val="000000"/>
              </w:rPr>
            </w:pPr>
            <w:r w:rsidRPr="00CC3AFA">
              <w:rPr>
                <w:color w:val="000000"/>
              </w:rPr>
              <w:t>9,82374E-06</w:t>
            </w:r>
          </w:p>
        </w:tc>
        <w:tc>
          <w:tcPr>
            <w:tcW w:w="407" w:type="pct"/>
            <w:shd w:val="clear" w:color="auto" w:fill="auto"/>
            <w:vAlign w:val="center"/>
          </w:tcPr>
          <w:p w14:paraId="2D886FE8" w14:textId="77777777" w:rsidR="00652F13" w:rsidRPr="00CC3AFA" w:rsidRDefault="00652F13" w:rsidP="00652F13">
            <w:pPr>
              <w:pStyle w:val="afffff4"/>
              <w:rPr>
                <w:color w:val="000000"/>
              </w:rPr>
            </w:pPr>
            <w:r w:rsidRPr="00CC3AFA">
              <w:rPr>
                <w:color w:val="000000"/>
              </w:rPr>
              <w:t>23,2</w:t>
            </w:r>
          </w:p>
        </w:tc>
        <w:tc>
          <w:tcPr>
            <w:tcW w:w="674" w:type="pct"/>
            <w:shd w:val="clear" w:color="auto" w:fill="auto"/>
            <w:vAlign w:val="center"/>
          </w:tcPr>
          <w:p w14:paraId="6639D53F" w14:textId="77777777" w:rsidR="00652F13" w:rsidRPr="00CC3AFA" w:rsidRDefault="00652F13" w:rsidP="00652F13">
            <w:pPr>
              <w:pStyle w:val="afffff4"/>
              <w:rPr>
                <w:color w:val="000000"/>
              </w:rPr>
            </w:pPr>
            <w:r w:rsidRPr="00CC3AFA">
              <w:rPr>
                <w:color w:val="000000"/>
              </w:rPr>
              <w:t>0,04309444</w:t>
            </w:r>
          </w:p>
        </w:tc>
        <w:tc>
          <w:tcPr>
            <w:tcW w:w="854" w:type="pct"/>
            <w:shd w:val="clear" w:color="auto" w:fill="auto"/>
            <w:vAlign w:val="center"/>
          </w:tcPr>
          <w:p w14:paraId="53B6B40B" w14:textId="77777777" w:rsidR="00652F13" w:rsidRPr="00CC3AFA" w:rsidRDefault="00652F13" w:rsidP="00652F13">
            <w:pPr>
              <w:pStyle w:val="afffff4"/>
              <w:rPr>
                <w:color w:val="000000"/>
              </w:rPr>
            </w:pPr>
            <w:r w:rsidRPr="00CC3AFA">
              <w:rPr>
                <w:color w:val="000000"/>
              </w:rPr>
              <w:t>0,000221465</w:t>
            </w:r>
          </w:p>
        </w:tc>
      </w:tr>
      <w:tr w:rsidR="00652F13" w:rsidRPr="00CC3AFA" w14:paraId="3569CA8D" w14:textId="77777777" w:rsidTr="00652F13">
        <w:trPr>
          <w:jc w:val="center"/>
        </w:trPr>
        <w:tc>
          <w:tcPr>
            <w:tcW w:w="466" w:type="pct"/>
            <w:shd w:val="clear" w:color="auto" w:fill="auto"/>
            <w:vAlign w:val="center"/>
          </w:tcPr>
          <w:p w14:paraId="7F579DC6" w14:textId="77777777" w:rsidR="00652F13" w:rsidRPr="00CC3AFA" w:rsidRDefault="00652F13" w:rsidP="00652F13">
            <w:pPr>
              <w:pStyle w:val="afffff4"/>
              <w:rPr>
                <w:color w:val="000000"/>
              </w:rPr>
            </w:pPr>
            <w:r w:rsidRPr="00CC3AFA">
              <w:rPr>
                <w:color w:val="000000"/>
              </w:rPr>
              <w:t>152</w:t>
            </w:r>
          </w:p>
        </w:tc>
        <w:tc>
          <w:tcPr>
            <w:tcW w:w="466" w:type="pct"/>
            <w:shd w:val="clear" w:color="auto" w:fill="auto"/>
            <w:vAlign w:val="center"/>
          </w:tcPr>
          <w:p w14:paraId="5F4CACBD" w14:textId="77777777" w:rsidR="00652F13" w:rsidRPr="00CC3AFA" w:rsidRDefault="00652F13" w:rsidP="00652F13">
            <w:pPr>
              <w:pStyle w:val="afffff4"/>
              <w:rPr>
                <w:color w:val="000000"/>
              </w:rPr>
            </w:pPr>
            <w:r w:rsidRPr="00CC3AFA">
              <w:rPr>
                <w:color w:val="000000"/>
              </w:rPr>
              <w:t>246,18</w:t>
            </w:r>
          </w:p>
        </w:tc>
        <w:tc>
          <w:tcPr>
            <w:tcW w:w="350" w:type="pct"/>
            <w:shd w:val="clear" w:color="auto" w:fill="auto"/>
            <w:vAlign w:val="center"/>
          </w:tcPr>
          <w:p w14:paraId="1B8BB996" w14:textId="77777777" w:rsidR="00652F13" w:rsidRPr="00CC3AFA" w:rsidRDefault="00652F13" w:rsidP="00652F13">
            <w:pPr>
              <w:pStyle w:val="afffff4"/>
              <w:rPr>
                <w:color w:val="000000"/>
              </w:rPr>
            </w:pPr>
            <w:r w:rsidRPr="00CC3AFA">
              <w:rPr>
                <w:color w:val="000000"/>
              </w:rPr>
              <w:t>0,414</w:t>
            </w:r>
          </w:p>
        </w:tc>
        <w:tc>
          <w:tcPr>
            <w:tcW w:w="393" w:type="pct"/>
            <w:shd w:val="clear" w:color="auto" w:fill="auto"/>
            <w:vAlign w:val="center"/>
          </w:tcPr>
          <w:p w14:paraId="5A5B6AAF"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0018A873"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4D02F455" w14:textId="77777777" w:rsidR="00652F13" w:rsidRPr="00CC3AFA" w:rsidRDefault="00652F13" w:rsidP="00652F13">
            <w:pPr>
              <w:pStyle w:val="afffff4"/>
              <w:rPr>
                <w:color w:val="000000"/>
              </w:rPr>
            </w:pPr>
            <w:r w:rsidRPr="00CC3AFA">
              <w:rPr>
                <w:color w:val="000000"/>
              </w:rPr>
              <w:t>5,55509E-06</w:t>
            </w:r>
          </w:p>
        </w:tc>
        <w:tc>
          <w:tcPr>
            <w:tcW w:w="407" w:type="pct"/>
            <w:shd w:val="clear" w:color="auto" w:fill="auto"/>
            <w:vAlign w:val="center"/>
          </w:tcPr>
          <w:p w14:paraId="05642F56" w14:textId="77777777" w:rsidR="00652F13" w:rsidRPr="00CC3AFA" w:rsidRDefault="00652F13" w:rsidP="00652F13">
            <w:pPr>
              <w:pStyle w:val="afffff4"/>
              <w:rPr>
                <w:color w:val="000000"/>
              </w:rPr>
            </w:pPr>
            <w:r w:rsidRPr="00CC3AFA">
              <w:rPr>
                <w:color w:val="000000"/>
              </w:rPr>
              <w:t>23,6</w:t>
            </w:r>
          </w:p>
        </w:tc>
        <w:tc>
          <w:tcPr>
            <w:tcW w:w="674" w:type="pct"/>
            <w:shd w:val="clear" w:color="auto" w:fill="auto"/>
            <w:vAlign w:val="center"/>
          </w:tcPr>
          <w:p w14:paraId="6F7897CF" w14:textId="77777777" w:rsidR="00652F13" w:rsidRPr="00CC3AFA" w:rsidRDefault="00652F13" w:rsidP="00652F13">
            <w:pPr>
              <w:pStyle w:val="afffff4"/>
              <w:rPr>
                <w:color w:val="000000"/>
              </w:rPr>
            </w:pPr>
            <w:r w:rsidRPr="00CC3AFA">
              <w:rPr>
                <w:color w:val="000000"/>
              </w:rPr>
              <w:t>0,04243691</w:t>
            </w:r>
          </w:p>
        </w:tc>
        <w:tc>
          <w:tcPr>
            <w:tcW w:w="854" w:type="pct"/>
            <w:shd w:val="clear" w:color="auto" w:fill="auto"/>
            <w:vAlign w:val="center"/>
          </w:tcPr>
          <w:p w14:paraId="0064C86E" w14:textId="77777777" w:rsidR="00652F13" w:rsidRPr="00CC3AFA" w:rsidRDefault="00652F13" w:rsidP="00652F13">
            <w:pPr>
              <w:pStyle w:val="afffff4"/>
              <w:rPr>
                <w:color w:val="000000"/>
              </w:rPr>
            </w:pPr>
            <w:r w:rsidRPr="00CC3AFA">
              <w:rPr>
                <w:color w:val="000000"/>
              </w:rPr>
              <w:t>0,000127173</w:t>
            </w:r>
          </w:p>
        </w:tc>
      </w:tr>
      <w:tr w:rsidR="00652F13" w:rsidRPr="00CC3AFA" w14:paraId="263B63C6" w14:textId="77777777" w:rsidTr="00652F13">
        <w:trPr>
          <w:jc w:val="center"/>
        </w:trPr>
        <w:tc>
          <w:tcPr>
            <w:tcW w:w="466" w:type="pct"/>
            <w:shd w:val="clear" w:color="auto" w:fill="auto"/>
            <w:vAlign w:val="center"/>
          </w:tcPr>
          <w:p w14:paraId="368C4B9B" w14:textId="77777777" w:rsidR="00652F13" w:rsidRPr="00CC3AFA" w:rsidRDefault="00652F13" w:rsidP="00652F13">
            <w:pPr>
              <w:pStyle w:val="afffff4"/>
              <w:rPr>
                <w:color w:val="000000"/>
              </w:rPr>
            </w:pPr>
            <w:r w:rsidRPr="00CC3AFA">
              <w:rPr>
                <w:color w:val="000000"/>
              </w:rPr>
              <w:t>153</w:t>
            </w:r>
          </w:p>
        </w:tc>
        <w:tc>
          <w:tcPr>
            <w:tcW w:w="466" w:type="pct"/>
            <w:shd w:val="clear" w:color="auto" w:fill="auto"/>
            <w:vAlign w:val="center"/>
          </w:tcPr>
          <w:p w14:paraId="3F3D4D01" w14:textId="77777777" w:rsidR="00652F13" w:rsidRPr="00CC3AFA" w:rsidRDefault="00652F13" w:rsidP="00652F13">
            <w:pPr>
              <w:pStyle w:val="afffff4"/>
              <w:rPr>
                <w:color w:val="000000"/>
              </w:rPr>
            </w:pPr>
            <w:r w:rsidRPr="00CC3AFA">
              <w:rPr>
                <w:color w:val="000000"/>
              </w:rPr>
              <w:t>12,85</w:t>
            </w:r>
          </w:p>
        </w:tc>
        <w:tc>
          <w:tcPr>
            <w:tcW w:w="350" w:type="pct"/>
            <w:shd w:val="clear" w:color="auto" w:fill="auto"/>
            <w:vAlign w:val="center"/>
          </w:tcPr>
          <w:p w14:paraId="2DBFF515"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3829F8AD"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3D35DAB7"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56147E76" w14:textId="77777777" w:rsidR="00652F13" w:rsidRPr="00CC3AFA" w:rsidRDefault="00652F13" w:rsidP="00652F13">
            <w:pPr>
              <w:pStyle w:val="afffff4"/>
              <w:rPr>
                <w:color w:val="000000"/>
              </w:rPr>
            </w:pPr>
            <w:r w:rsidRPr="00CC3AFA">
              <w:rPr>
                <w:color w:val="000000"/>
              </w:rPr>
              <w:t>2,89962E-07</w:t>
            </w:r>
          </w:p>
        </w:tc>
        <w:tc>
          <w:tcPr>
            <w:tcW w:w="407" w:type="pct"/>
            <w:shd w:val="clear" w:color="auto" w:fill="auto"/>
            <w:vAlign w:val="center"/>
          </w:tcPr>
          <w:p w14:paraId="6B4468DB" w14:textId="77777777" w:rsidR="00652F13" w:rsidRPr="00CC3AFA" w:rsidRDefault="00652F13" w:rsidP="00652F13">
            <w:pPr>
              <w:pStyle w:val="afffff4"/>
              <w:rPr>
                <w:color w:val="000000"/>
              </w:rPr>
            </w:pPr>
            <w:r w:rsidRPr="00CC3AFA">
              <w:rPr>
                <w:color w:val="000000"/>
              </w:rPr>
              <w:t>23,6</w:t>
            </w:r>
          </w:p>
        </w:tc>
        <w:tc>
          <w:tcPr>
            <w:tcW w:w="674" w:type="pct"/>
            <w:shd w:val="clear" w:color="auto" w:fill="auto"/>
            <w:vAlign w:val="center"/>
          </w:tcPr>
          <w:p w14:paraId="3A777A4B" w14:textId="77777777" w:rsidR="00652F13" w:rsidRPr="00CC3AFA" w:rsidRDefault="00652F13" w:rsidP="00652F13">
            <w:pPr>
              <w:pStyle w:val="afffff4"/>
              <w:rPr>
                <w:color w:val="000000"/>
              </w:rPr>
            </w:pPr>
            <w:r w:rsidRPr="00CC3AFA">
              <w:rPr>
                <w:color w:val="000000"/>
              </w:rPr>
              <w:t>0,042298439</w:t>
            </w:r>
          </w:p>
        </w:tc>
        <w:tc>
          <w:tcPr>
            <w:tcW w:w="854" w:type="pct"/>
            <w:shd w:val="clear" w:color="auto" w:fill="auto"/>
            <w:vAlign w:val="center"/>
          </w:tcPr>
          <w:p w14:paraId="149B55E8" w14:textId="77777777" w:rsidR="00652F13" w:rsidRPr="00CC3AFA" w:rsidRDefault="00652F13" w:rsidP="00652F13">
            <w:pPr>
              <w:pStyle w:val="afffff4"/>
              <w:rPr>
                <w:color w:val="000000"/>
              </w:rPr>
            </w:pPr>
            <w:r w:rsidRPr="00CC3AFA">
              <w:rPr>
                <w:color w:val="000000"/>
              </w:rPr>
              <w:t>6,65987E-06</w:t>
            </w:r>
          </w:p>
        </w:tc>
      </w:tr>
      <w:tr w:rsidR="00652F13" w:rsidRPr="00CC3AFA" w14:paraId="01CDB1D0" w14:textId="77777777" w:rsidTr="00652F13">
        <w:trPr>
          <w:jc w:val="center"/>
        </w:trPr>
        <w:tc>
          <w:tcPr>
            <w:tcW w:w="466" w:type="pct"/>
            <w:shd w:val="clear" w:color="auto" w:fill="auto"/>
            <w:vAlign w:val="center"/>
          </w:tcPr>
          <w:p w14:paraId="4F6F6923" w14:textId="77777777" w:rsidR="00652F13" w:rsidRPr="00CC3AFA" w:rsidRDefault="00652F13" w:rsidP="00652F13">
            <w:pPr>
              <w:pStyle w:val="afffff4"/>
              <w:rPr>
                <w:color w:val="000000"/>
              </w:rPr>
            </w:pPr>
            <w:r w:rsidRPr="00CC3AFA">
              <w:rPr>
                <w:color w:val="000000"/>
              </w:rPr>
              <w:t>154</w:t>
            </w:r>
          </w:p>
        </w:tc>
        <w:tc>
          <w:tcPr>
            <w:tcW w:w="466" w:type="pct"/>
            <w:shd w:val="clear" w:color="auto" w:fill="auto"/>
            <w:vAlign w:val="center"/>
          </w:tcPr>
          <w:p w14:paraId="00214520" w14:textId="77777777" w:rsidR="00652F13" w:rsidRPr="00CC3AFA" w:rsidRDefault="00652F13" w:rsidP="00652F13">
            <w:pPr>
              <w:pStyle w:val="afffff4"/>
              <w:rPr>
                <w:color w:val="000000"/>
              </w:rPr>
            </w:pPr>
            <w:r w:rsidRPr="00CC3AFA">
              <w:rPr>
                <w:color w:val="000000"/>
              </w:rPr>
              <w:t>233,03</w:t>
            </w:r>
          </w:p>
        </w:tc>
        <w:tc>
          <w:tcPr>
            <w:tcW w:w="350" w:type="pct"/>
            <w:shd w:val="clear" w:color="auto" w:fill="auto"/>
            <w:vAlign w:val="center"/>
          </w:tcPr>
          <w:p w14:paraId="17659533"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2F197E53"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0010123A"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0397D91F" w14:textId="77777777" w:rsidR="00652F13" w:rsidRPr="00CC3AFA" w:rsidRDefault="00652F13" w:rsidP="00652F13">
            <w:pPr>
              <w:pStyle w:val="afffff4"/>
              <w:rPr>
                <w:color w:val="000000"/>
              </w:rPr>
            </w:pPr>
            <w:r w:rsidRPr="00CC3AFA">
              <w:rPr>
                <w:color w:val="000000"/>
              </w:rPr>
              <w:t>5,25836E-06</w:t>
            </w:r>
          </w:p>
        </w:tc>
        <w:tc>
          <w:tcPr>
            <w:tcW w:w="407" w:type="pct"/>
            <w:shd w:val="clear" w:color="auto" w:fill="auto"/>
            <w:vAlign w:val="center"/>
          </w:tcPr>
          <w:p w14:paraId="73712784" w14:textId="77777777" w:rsidR="00652F13" w:rsidRPr="00CC3AFA" w:rsidRDefault="00652F13" w:rsidP="00652F13">
            <w:pPr>
              <w:pStyle w:val="afffff4"/>
              <w:rPr>
                <w:color w:val="000000"/>
              </w:rPr>
            </w:pPr>
            <w:r w:rsidRPr="00CC3AFA">
              <w:rPr>
                <w:color w:val="000000"/>
              </w:rPr>
              <w:t>23,2</w:t>
            </w:r>
          </w:p>
        </w:tc>
        <w:tc>
          <w:tcPr>
            <w:tcW w:w="674" w:type="pct"/>
            <w:shd w:val="clear" w:color="auto" w:fill="auto"/>
            <w:vAlign w:val="center"/>
          </w:tcPr>
          <w:p w14:paraId="5705F5B8" w14:textId="77777777" w:rsidR="00652F13" w:rsidRPr="00CC3AFA" w:rsidRDefault="00652F13" w:rsidP="00652F13">
            <w:pPr>
              <w:pStyle w:val="afffff4"/>
              <w:rPr>
                <w:color w:val="000000"/>
              </w:rPr>
            </w:pPr>
            <w:r w:rsidRPr="00CC3AFA">
              <w:rPr>
                <w:color w:val="000000"/>
              </w:rPr>
              <w:t>0,04304719</w:t>
            </w:r>
          </w:p>
        </w:tc>
        <w:tc>
          <w:tcPr>
            <w:tcW w:w="854" w:type="pct"/>
            <w:shd w:val="clear" w:color="auto" w:fill="auto"/>
            <w:vAlign w:val="center"/>
          </w:tcPr>
          <w:p w14:paraId="1AB08AE8" w14:textId="77777777" w:rsidR="00652F13" w:rsidRPr="00CC3AFA" w:rsidRDefault="00652F13" w:rsidP="00652F13">
            <w:pPr>
              <w:pStyle w:val="afffff4"/>
              <w:rPr>
                <w:color w:val="000000"/>
              </w:rPr>
            </w:pPr>
            <w:r w:rsidRPr="00CC3AFA">
              <w:rPr>
                <w:color w:val="000000"/>
              </w:rPr>
              <w:t>0,000118674</w:t>
            </w:r>
          </w:p>
        </w:tc>
      </w:tr>
      <w:tr w:rsidR="00652F13" w:rsidRPr="00CC3AFA" w14:paraId="3650960C" w14:textId="77777777" w:rsidTr="00652F13">
        <w:trPr>
          <w:jc w:val="center"/>
        </w:trPr>
        <w:tc>
          <w:tcPr>
            <w:tcW w:w="466" w:type="pct"/>
            <w:shd w:val="clear" w:color="auto" w:fill="auto"/>
            <w:vAlign w:val="center"/>
          </w:tcPr>
          <w:p w14:paraId="4B2B2FA2" w14:textId="77777777" w:rsidR="00652F13" w:rsidRPr="00CC3AFA" w:rsidRDefault="00652F13" w:rsidP="00652F13">
            <w:pPr>
              <w:pStyle w:val="afffff4"/>
              <w:rPr>
                <w:color w:val="000000"/>
              </w:rPr>
            </w:pPr>
            <w:r w:rsidRPr="00CC3AFA">
              <w:rPr>
                <w:color w:val="000000"/>
              </w:rPr>
              <w:t>155</w:t>
            </w:r>
          </w:p>
        </w:tc>
        <w:tc>
          <w:tcPr>
            <w:tcW w:w="466" w:type="pct"/>
            <w:shd w:val="clear" w:color="auto" w:fill="auto"/>
            <w:vAlign w:val="center"/>
          </w:tcPr>
          <w:p w14:paraId="52CF4719" w14:textId="77777777" w:rsidR="00652F13" w:rsidRPr="00CC3AFA" w:rsidRDefault="00652F13" w:rsidP="00652F13">
            <w:pPr>
              <w:pStyle w:val="afffff4"/>
              <w:rPr>
                <w:color w:val="000000"/>
              </w:rPr>
            </w:pPr>
            <w:r w:rsidRPr="00CC3AFA">
              <w:rPr>
                <w:color w:val="000000"/>
              </w:rPr>
              <w:t>85,23</w:t>
            </w:r>
          </w:p>
        </w:tc>
        <w:tc>
          <w:tcPr>
            <w:tcW w:w="350" w:type="pct"/>
            <w:shd w:val="clear" w:color="auto" w:fill="auto"/>
            <w:vAlign w:val="center"/>
          </w:tcPr>
          <w:p w14:paraId="74E7747A" w14:textId="77777777" w:rsidR="00652F13" w:rsidRPr="00CC3AFA" w:rsidRDefault="00652F13" w:rsidP="00652F13">
            <w:pPr>
              <w:pStyle w:val="afffff4"/>
              <w:rPr>
                <w:color w:val="000000"/>
              </w:rPr>
            </w:pPr>
            <w:r w:rsidRPr="00CC3AFA">
              <w:rPr>
                <w:color w:val="000000"/>
              </w:rPr>
              <w:t>0,207</w:t>
            </w:r>
          </w:p>
        </w:tc>
        <w:tc>
          <w:tcPr>
            <w:tcW w:w="393" w:type="pct"/>
            <w:shd w:val="clear" w:color="auto" w:fill="auto"/>
            <w:vAlign w:val="center"/>
          </w:tcPr>
          <w:p w14:paraId="6E6C69D3"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5024A715"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292AABF8" w14:textId="77777777" w:rsidR="00652F13" w:rsidRPr="00CC3AFA" w:rsidRDefault="00652F13" w:rsidP="00652F13">
            <w:pPr>
              <w:pStyle w:val="afffff4"/>
              <w:rPr>
                <w:color w:val="000000"/>
              </w:rPr>
            </w:pPr>
            <w:r w:rsidRPr="00CC3AFA">
              <w:rPr>
                <w:color w:val="000000"/>
              </w:rPr>
              <w:t>1,92323E-06</w:t>
            </w:r>
          </w:p>
        </w:tc>
        <w:tc>
          <w:tcPr>
            <w:tcW w:w="407" w:type="pct"/>
            <w:shd w:val="clear" w:color="auto" w:fill="auto"/>
            <w:vAlign w:val="center"/>
          </w:tcPr>
          <w:p w14:paraId="65140CAD" w14:textId="77777777" w:rsidR="00652F13" w:rsidRPr="00CC3AFA" w:rsidRDefault="00652F13" w:rsidP="00652F13">
            <w:pPr>
              <w:pStyle w:val="afffff4"/>
              <w:rPr>
                <w:color w:val="000000"/>
              </w:rPr>
            </w:pPr>
            <w:r w:rsidRPr="00CC3AFA">
              <w:rPr>
                <w:color w:val="000000"/>
              </w:rPr>
              <w:t>12,0</w:t>
            </w:r>
          </w:p>
        </w:tc>
        <w:tc>
          <w:tcPr>
            <w:tcW w:w="674" w:type="pct"/>
            <w:shd w:val="clear" w:color="auto" w:fill="auto"/>
            <w:vAlign w:val="center"/>
          </w:tcPr>
          <w:p w14:paraId="4D3742E8" w14:textId="77777777" w:rsidR="00652F13" w:rsidRPr="00CC3AFA" w:rsidRDefault="00652F13" w:rsidP="00652F13">
            <w:pPr>
              <w:pStyle w:val="afffff4"/>
              <w:rPr>
                <w:color w:val="000000"/>
              </w:rPr>
            </w:pPr>
            <w:r w:rsidRPr="00CC3AFA">
              <w:rPr>
                <w:color w:val="000000"/>
              </w:rPr>
              <w:t>0,083089641</w:t>
            </w:r>
          </w:p>
        </w:tc>
        <w:tc>
          <w:tcPr>
            <w:tcW w:w="854" w:type="pct"/>
            <w:shd w:val="clear" w:color="auto" w:fill="auto"/>
            <w:vAlign w:val="center"/>
          </w:tcPr>
          <w:p w14:paraId="5C0E93FF" w14:textId="77777777" w:rsidR="00652F13" w:rsidRPr="00CC3AFA" w:rsidRDefault="00652F13" w:rsidP="00652F13">
            <w:pPr>
              <w:pStyle w:val="afffff4"/>
              <w:rPr>
                <w:color w:val="000000"/>
              </w:rPr>
            </w:pPr>
            <w:r w:rsidRPr="00CC3AFA">
              <w:rPr>
                <w:color w:val="000000"/>
              </w:rPr>
              <w:t>2,24871E-05</w:t>
            </w:r>
          </w:p>
        </w:tc>
      </w:tr>
      <w:tr w:rsidR="00652F13" w:rsidRPr="00CC3AFA" w14:paraId="2552F462" w14:textId="77777777" w:rsidTr="00652F13">
        <w:trPr>
          <w:jc w:val="center"/>
        </w:trPr>
        <w:tc>
          <w:tcPr>
            <w:tcW w:w="466" w:type="pct"/>
            <w:shd w:val="clear" w:color="auto" w:fill="auto"/>
            <w:vAlign w:val="center"/>
          </w:tcPr>
          <w:p w14:paraId="4C99203A" w14:textId="77777777" w:rsidR="00652F13" w:rsidRPr="00CC3AFA" w:rsidRDefault="00652F13" w:rsidP="00652F13">
            <w:pPr>
              <w:pStyle w:val="afffff4"/>
              <w:rPr>
                <w:color w:val="000000"/>
              </w:rPr>
            </w:pPr>
            <w:r w:rsidRPr="00CC3AFA">
              <w:rPr>
                <w:color w:val="000000"/>
              </w:rPr>
              <w:t>156</w:t>
            </w:r>
          </w:p>
        </w:tc>
        <w:tc>
          <w:tcPr>
            <w:tcW w:w="466" w:type="pct"/>
            <w:shd w:val="clear" w:color="auto" w:fill="auto"/>
            <w:vAlign w:val="center"/>
          </w:tcPr>
          <w:p w14:paraId="2976310E" w14:textId="77777777" w:rsidR="00652F13" w:rsidRPr="00CC3AFA" w:rsidRDefault="00652F13" w:rsidP="00652F13">
            <w:pPr>
              <w:pStyle w:val="afffff4"/>
              <w:rPr>
                <w:color w:val="000000"/>
              </w:rPr>
            </w:pPr>
            <w:r w:rsidRPr="00CC3AFA">
              <w:rPr>
                <w:color w:val="000000"/>
              </w:rPr>
              <w:t>229,92</w:t>
            </w:r>
          </w:p>
        </w:tc>
        <w:tc>
          <w:tcPr>
            <w:tcW w:w="350" w:type="pct"/>
            <w:shd w:val="clear" w:color="auto" w:fill="auto"/>
            <w:vAlign w:val="center"/>
          </w:tcPr>
          <w:p w14:paraId="3644B3B6"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04AF2DDB" w14:textId="77777777" w:rsidR="00652F13" w:rsidRPr="00CC3AFA" w:rsidRDefault="00652F13" w:rsidP="00652F13">
            <w:pPr>
              <w:pStyle w:val="afffff4"/>
              <w:rPr>
                <w:color w:val="000000"/>
              </w:rPr>
            </w:pPr>
            <w:r w:rsidRPr="00CC3AFA">
              <w:rPr>
                <w:color w:val="000000"/>
              </w:rPr>
              <w:t>10</w:t>
            </w:r>
          </w:p>
        </w:tc>
        <w:tc>
          <w:tcPr>
            <w:tcW w:w="696" w:type="pct"/>
            <w:shd w:val="clear" w:color="auto" w:fill="auto"/>
            <w:vAlign w:val="center"/>
          </w:tcPr>
          <w:p w14:paraId="4F7ECAC7" w14:textId="77777777" w:rsidR="00652F13" w:rsidRPr="00CC3AFA" w:rsidRDefault="00652F13" w:rsidP="00652F13">
            <w:pPr>
              <w:pStyle w:val="afffff4"/>
              <w:rPr>
                <w:color w:val="000000"/>
              </w:rPr>
            </w:pPr>
            <w:r w:rsidRPr="00CC3AFA">
              <w:rPr>
                <w:color w:val="000000"/>
              </w:rPr>
              <w:t>0,0000114</w:t>
            </w:r>
          </w:p>
        </w:tc>
        <w:tc>
          <w:tcPr>
            <w:tcW w:w="696" w:type="pct"/>
            <w:shd w:val="clear" w:color="auto" w:fill="auto"/>
            <w:vAlign w:val="center"/>
          </w:tcPr>
          <w:p w14:paraId="4E36122D" w14:textId="77777777" w:rsidR="00652F13" w:rsidRPr="00CC3AFA" w:rsidRDefault="00652F13" w:rsidP="00652F13">
            <w:pPr>
              <w:pStyle w:val="afffff4"/>
              <w:rPr>
                <w:color w:val="000000"/>
              </w:rPr>
            </w:pPr>
            <w:r w:rsidRPr="00CC3AFA">
              <w:rPr>
                <w:color w:val="000000"/>
              </w:rPr>
              <w:t>2,62109E-06</w:t>
            </w:r>
          </w:p>
        </w:tc>
        <w:tc>
          <w:tcPr>
            <w:tcW w:w="407" w:type="pct"/>
            <w:shd w:val="clear" w:color="auto" w:fill="auto"/>
            <w:vAlign w:val="center"/>
          </w:tcPr>
          <w:p w14:paraId="0B64390B" w14:textId="77777777" w:rsidR="00652F13" w:rsidRPr="00CC3AFA" w:rsidRDefault="00652F13" w:rsidP="00652F13">
            <w:pPr>
              <w:pStyle w:val="afffff4"/>
              <w:rPr>
                <w:color w:val="000000"/>
              </w:rPr>
            </w:pPr>
            <w:r w:rsidRPr="00CC3AFA">
              <w:rPr>
                <w:color w:val="000000"/>
              </w:rPr>
              <w:t>23,2</w:t>
            </w:r>
          </w:p>
        </w:tc>
        <w:tc>
          <w:tcPr>
            <w:tcW w:w="674" w:type="pct"/>
            <w:shd w:val="clear" w:color="auto" w:fill="auto"/>
            <w:vAlign w:val="center"/>
          </w:tcPr>
          <w:p w14:paraId="1EED15AB" w14:textId="77777777" w:rsidR="00652F13" w:rsidRPr="00CC3AFA" w:rsidRDefault="00652F13" w:rsidP="00652F13">
            <w:pPr>
              <w:pStyle w:val="afffff4"/>
              <w:rPr>
                <w:color w:val="000000"/>
              </w:rPr>
            </w:pPr>
            <w:r w:rsidRPr="00CC3AFA">
              <w:rPr>
                <w:color w:val="000000"/>
              </w:rPr>
              <w:t>0,04303643</w:t>
            </w:r>
          </w:p>
        </w:tc>
        <w:tc>
          <w:tcPr>
            <w:tcW w:w="854" w:type="pct"/>
            <w:shd w:val="clear" w:color="auto" w:fill="auto"/>
            <w:vAlign w:val="center"/>
          </w:tcPr>
          <w:p w14:paraId="0864FD38" w14:textId="77777777" w:rsidR="00652F13" w:rsidRPr="00CC3AFA" w:rsidRDefault="00652F13" w:rsidP="00652F13">
            <w:pPr>
              <w:pStyle w:val="afffff4"/>
              <w:rPr>
                <w:color w:val="000000"/>
              </w:rPr>
            </w:pPr>
            <w:r w:rsidRPr="00CC3AFA">
              <w:rPr>
                <w:color w:val="000000"/>
              </w:rPr>
              <w:t>5,9169E-05</w:t>
            </w:r>
          </w:p>
        </w:tc>
      </w:tr>
      <w:tr w:rsidR="00652F13" w:rsidRPr="00CC3AFA" w14:paraId="6FEFAC9D" w14:textId="77777777" w:rsidTr="00652F13">
        <w:trPr>
          <w:jc w:val="center"/>
        </w:trPr>
        <w:tc>
          <w:tcPr>
            <w:tcW w:w="466" w:type="pct"/>
            <w:shd w:val="clear" w:color="auto" w:fill="auto"/>
            <w:vAlign w:val="center"/>
          </w:tcPr>
          <w:p w14:paraId="7A761F6D" w14:textId="77777777" w:rsidR="00652F13" w:rsidRPr="00CC3AFA" w:rsidRDefault="00652F13" w:rsidP="00652F13">
            <w:pPr>
              <w:pStyle w:val="afffff4"/>
              <w:rPr>
                <w:color w:val="000000"/>
              </w:rPr>
            </w:pPr>
            <w:r w:rsidRPr="00CC3AFA">
              <w:rPr>
                <w:color w:val="000000"/>
              </w:rPr>
              <w:t>157</w:t>
            </w:r>
          </w:p>
        </w:tc>
        <w:tc>
          <w:tcPr>
            <w:tcW w:w="466" w:type="pct"/>
            <w:shd w:val="clear" w:color="auto" w:fill="auto"/>
            <w:vAlign w:val="center"/>
          </w:tcPr>
          <w:p w14:paraId="20A091E9" w14:textId="77777777" w:rsidR="00652F13" w:rsidRPr="00CC3AFA" w:rsidRDefault="00652F13" w:rsidP="00652F13">
            <w:pPr>
              <w:pStyle w:val="afffff4"/>
              <w:rPr>
                <w:color w:val="000000"/>
              </w:rPr>
            </w:pPr>
            <w:r w:rsidRPr="00CC3AFA">
              <w:rPr>
                <w:color w:val="000000"/>
              </w:rPr>
              <w:t>74,53</w:t>
            </w:r>
          </w:p>
        </w:tc>
        <w:tc>
          <w:tcPr>
            <w:tcW w:w="350" w:type="pct"/>
            <w:shd w:val="clear" w:color="auto" w:fill="auto"/>
            <w:vAlign w:val="center"/>
          </w:tcPr>
          <w:p w14:paraId="4B0A4E1E" w14:textId="77777777" w:rsidR="00652F13" w:rsidRPr="00CC3AFA" w:rsidRDefault="00652F13" w:rsidP="00652F13">
            <w:pPr>
              <w:pStyle w:val="afffff4"/>
              <w:rPr>
                <w:color w:val="000000"/>
              </w:rPr>
            </w:pPr>
            <w:r w:rsidRPr="00CC3AFA">
              <w:rPr>
                <w:color w:val="000000"/>
              </w:rPr>
              <w:t>0,359</w:t>
            </w:r>
          </w:p>
        </w:tc>
        <w:tc>
          <w:tcPr>
            <w:tcW w:w="393" w:type="pct"/>
            <w:shd w:val="clear" w:color="auto" w:fill="auto"/>
            <w:vAlign w:val="center"/>
          </w:tcPr>
          <w:p w14:paraId="6563B0C2" w14:textId="77777777" w:rsidR="00652F13" w:rsidRPr="00CC3AFA" w:rsidRDefault="00652F13" w:rsidP="00652F13">
            <w:pPr>
              <w:pStyle w:val="afffff4"/>
              <w:rPr>
                <w:color w:val="000000"/>
              </w:rPr>
            </w:pPr>
            <w:r w:rsidRPr="00CC3AFA">
              <w:rPr>
                <w:color w:val="000000"/>
              </w:rPr>
              <w:t>10</w:t>
            </w:r>
          </w:p>
        </w:tc>
        <w:tc>
          <w:tcPr>
            <w:tcW w:w="696" w:type="pct"/>
            <w:shd w:val="clear" w:color="auto" w:fill="auto"/>
            <w:vAlign w:val="center"/>
          </w:tcPr>
          <w:p w14:paraId="3C80F6D7" w14:textId="77777777" w:rsidR="00652F13" w:rsidRPr="00CC3AFA" w:rsidRDefault="00652F13" w:rsidP="00652F13">
            <w:pPr>
              <w:pStyle w:val="afffff4"/>
              <w:rPr>
                <w:color w:val="000000"/>
              </w:rPr>
            </w:pPr>
            <w:r w:rsidRPr="00CC3AFA">
              <w:rPr>
                <w:color w:val="000000"/>
              </w:rPr>
              <w:t>0,0000114</w:t>
            </w:r>
          </w:p>
        </w:tc>
        <w:tc>
          <w:tcPr>
            <w:tcW w:w="696" w:type="pct"/>
            <w:shd w:val="clear" w:color="auto" w:fill="auto"/>
            <w:vAlign w:val="center"/>
          </w:tcPr>
          <w:p w14:paraId="3A8A7351" w14:textId="77777777" w:rsidR="00652F13" w:rsidRPr="00CC3AFA" w:rsidRDefault="00652F13" w:rsidP="00652F13">
            <w:pPr>
              <w:pStyle w:val="afffff4"/>
              <w:rPr>
                <w:color w:val="000000"/>
              </w:rPr>
            </w:pPr>
            <w:r w:rsidRPr="00CC3AFA">
              <w:rPr>
                <w:color w:val="000000"/>
              </w:rPr>
              <w:t>8,49642E-07</w:t>
            </w:r>
          </w:p>
        </w:tc>
        <w:tc>
          <w:tcPr>
            <w:tcW w:w="407" w:type="pct"/>
            <w:shd w:val="clear" w:color="auto" w:fill="auto"/>
            <w:vAlign w:val="center"/>
          </w:tcPr>
          <w:p w14:paraId="6C76C2C4" w14:textId="77777777" w:rsidR="00652F13" w:rsidRPr="00CC3AFA" w:rsidRDefault="00652F13" w:rsidP="00652F13">
            <w:pPr>
              <w:pStyle w:val="afffff4"/>
              <w:rPr>
                <w:color w:val="000000"/>
              </w:rPr>
            </w:pPr>
            <w:r w:rsidRPr="00CC3AFA">
              <w:rPr>
                <w:color w:val="000000"/>
              </w:rPr>
              <w:t>20,6</w:t>
            </w:r>
          </w:p>
        </w:tc>
        <w:tc>
          <w:tcPr>
            <w:tcW w:w="674" w:type="pct"/>
            <w:shd w:val="clear" w:color="auto" w:fill="auto"/>
            <w:vAlign w:val="center"/>
          </w:tcPr>
          <w:p w14:paraId="231AB8F7" w14:textId="77777777" w:rsidR="00652F13" w:rsidRPr="00CC3AFA" w:rsidRDefault="00652F13" w:rsidP="00652F13">
            <w:pPr>
              <w:pStyle w:val="afffff4"/>
              <w:rPr>
                <w:color w:val="000000"/>
              </w:rPr>
            </w:pPr>
            <w:r w:rsidRPr="00CC3AFA">
              <w:rPr>
                <w:color w:val="000000"/>
              </w:rPr>
              <w:t>0,048561417</w:t>
            </w:r>
          </w:p>
        </w:tc>
        <w:tc>
          <w:tcPr>
            <w:tcW w:w="854" w:type="pct"/>
            <w:shd w:val="clear" w:color="auto" w:fill="auto"/>
            <w:vAlign w:val="center"/>
          </w:tcPr>
          <w:p w14:paraId="5336949A" w14:textId="77777777" w:rsidR="00652F13" w:rsidRPr="00CC3AFA" w:rsidRDefault="00652F13" w:rsidP="00652F13">
            <w:pPr>
              <w:pStyle w:val="afffff4"/>
              <w:rPr>
                <w:color w:val="000000"/>
              </w:rPr>
            </w:pPr>
            <w:r w:rsidRPr="00CC3AFA">
              <w:rPr>
                <w:color w:val="000000"/>
              </w:rPr>
              <w:t>1,69978E-05</w:t>
            </w:r>
          </w:p>
        </w:tc>
      </w:tr>
      <w:tr w:rsidR="00652F13" w:rsidRPr="00CC3AFA" w14:paraId="1192E9A8" w14:textId="77777777" w:rsidTr="00652F13">
        <w:trPr>
          <w:jc w:val="center"/>
        </w:trPr>
        <w:tc>
          <w:tcPr>
            <w:tcW w:w="466" w:type="pct"/>
            <w:shd w:val="clear" w:color="auto" w:fill="auto"/>
            <w:vAlign w:val="center"/>
          </w:tcPr>
          <w:p w14:paraId="58BDE69D" w14:textId="77777777" w:rsidR="00652F13" w:rsidRPr="00CC3AFA" w:rsidRDefault="00652F13" w:rsidP="00652F13">
            <w:pPr>
              <w:pStyle w:val="afffff4"/>
              <w:rPr>
                <w:color w:val="000000"/>
              </w:rPr>
            </w:pPr>
            <w:r w:rsidRPr="00CC3AFA">
              <w:rPr>
                <w:color w:val="000000"/>
              </w:rPr>
              <w:t>158</w:t>
            </w:r>
          </w:p>
        </w:tc>
        <w:tc>
          <w:tcPr>
            <w:tcW w:w="466" w:type="pct"/>
            <w:shd w:val="clear" w:color="auto" w:fill="auto"/>
            <w:vAlign w:val="center"/>
          </w:tcPr>
          <w:p w14:paraId="0844FE50" w14:textId="77777777" w:rsidR="00652F13" w:rsidRPr="00CC3AFA" w:rsidRDefault="00652F13" w:rsidP="00652F13">
            <w:pPr>
              <w:pStyle w:val="afffff4"/>
              <w:rPr>
                <w:color w:val="000000"/>
              </w:rPr>
            </w:pPr>
            <w:r w:rsidRPr="00CC3AFA">
              <w:rPr>
                <w:color w:val="000000"/>
              </w:rPr>
              <w:t>42,32</w:t>
            </w:r>
          </w:p>
        </w:tc>
        <w:tc>
          <w:tcPr>
            <w:tcW w:w="350" w:type="pct"/>
            <w:shd w:val="clear" w:color="auto" w:fill="auto"/>
            <w:vAlign w:val="center"/>
          </w:tcPr>
          <w:p w14:paraId="59DCFE68" w14:textId="77777777" w:rsidR="00652F13" w:rsidRPr="00CC3AFA" w:rsidRDefault="00652F13" w:rsidP="00652F13">
            <w:pPr>
              <w:pStyle w:val="afffff4"/>
              <w:rPr>
                <w:color w:val="000000"/>
              </w:rPr>
            </w:pPr>
            <w:r w:rsidRPr="00CC3AFA">
              <w:rPr>
                <w:color w:val="000000"/>
              </w:rPr>
              <w:t>0,359</w:t>
            </w:r>
          </w:p>
        </w:tc>
        <w:tc>
          <w:tcPr>
            <w:tcW w:w="393" w:type="pct"/>
            <w:shd w:val="clear" w:color="auto" w:fill="auto"/>
            <w:vAlign w:val="center"/>
          </w:tcPr>
          <w:p w14:paraId="0E18B03B"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642D6FBE"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3E24C196" w14:textId="77777777" w:rsidR="00652F13" w:rsidRPr="00CC3AFA" w:rsidRDefault="00652F13" w:rsidP="00652F13">
            <w:pPr>
              <w:pStyle w:val="afffff4"/>
              <w:rPr>
                <w:color w:val="000000"/>
              </w:rPr>
            </w:pPr>
            <w:r w:rsidRPr="00CC3AFA">
              <w:rPr>
                <w:color w:val="000000"/>
              </w:rPr>
              <w:t>9,54958E-07</w:t>
            </w:r>
          </w:p>
        </w:tc>
        <w:tc>
          <w:tcPr>
            <w:tcW w:w="407" w:type="pct"/>
            <w:shd w:val="clear" w:color="auto" w:fill="auto"/>
            <w:vAlign w:val="center"/>
          </w:tcPr>
          <w:p w14:paraId="2323711C" w14:textId="77777777" w:rsidR="00652F13" w:rsidRPr="00CC3AFA" w:rsidRDefault="00652F13" w:rsidP="00652F13">
            <w:pPr>
              <w:pStyle w:val="afffff4"/>
              <w:rPr>
                <w:color w:val="000000"/>
              </w:rPr>
            </w:pPr>
            <w:r w:rsidRPr="00CC3AFA">
              <w:rPr>
                <w:color w:val="000000"/>
              </w:rPr>
              <w:t>20,6</w:t>
            </w:r>
          </w:p>
        </w:tc>
        <w:tc>
          <w:tcPr>
            <w:tcW w:w="674" w:type="pct"/>
            <w:shd w:val="clear" w:color="auto" w:fill="auto"/>
            <w:vAlign w:val="center"/>
          </w:tcPr>
          <w:p w14:paraId="21B6FBF1" w14:textId="77777777" w:rsidR="00652F13" w:rsidRPr="00CC3AFA" w:rsidRDefault="00652F13" w:rsidP="00652F13">
            <w:pPr>
              <w:pStyle w:val="afffff4"/>
              <w:rPr>
                <w:color w:val="000000"/>
              </w:rPr>
            </w:pPr>
            <w:r w:rsidRPr="00CC3AFA">
              <w:rPr>
                <w:color w:val="000000"/>
              </w:rPr>
              <w:t>0,04844005</w:t>
            </w:r>
          </w:p>
        </w:tc>
        <w:tc>
          <w:tcPr>
            <w:tcW w:w="854" w:type="pct"/>
            <w:shd w:val="clear" w:color="auto" w:fill="auto"/>
            <w:vAlign w:val="center"/>
          </w:tcPr>
          <w:p w14:paraId="03EC0BF2" w14:textId="77777777" w:rsidR="00652F13" w:rsidRPr="00CC3AFA" w:rsidRDefault="00652F13" w:rsidP="00652F13">
            <w:pPr>
              <w:pStyle w:val="afffff4"/>
              <w:rPr>
                <w:color w:val="000000"/>
              </w:rPr>
            </w:pPr>
            <w:r w:rsidRPr="00CC3AFA">
              <w:rPr>
                <w:color w:val="000000"/>
              </w:rPr>
              <w:t>1,91526E-05</w:t>
            </w:r>
          </w:p>
        </w:tc>
      </w:tr>
      <w:tr w:rsidR="00652F13" w:rsidRPr="00CC3AFA" w14:paraId="511241CF" w14:textId="77777777" w:rsidTr="00652F13">
        <w:trPr>
          <w:jc w:val="center"/>
        </w:trPr>
        <w:tc>
          <w:tcPr>
            <w:tcW w:w="466" w:type="pct"/>
            <w:shd w:val="clear" w:color="auto" w:fill="auto"/>
            <w:vAlign w:val="center"/>
          </w:tcPr>
          <w:p w14:paraId="4C1A81FC" w14:textId="77777777" w:rsidR="00652F13" w:rsidRPr="00CC3AFA" w:rsidRDefault="00652F13" w:rsidP="00652F13">
            <w:pPr>
              <w:pStyle w:val="afffff4"/>
              <w:rPr>
                <w:color w:val="000000"/>
              </w:rPr>
            </w:pPr>
            <w:r w:rsidRPr="00CC3AFA">
              <w:rPr>
                <w:color w:val="000000"/>
              </w:rPr>
              <w:t>159</w:t>
            </w:r>
          </w:p>
        </w:tc>
        <w:tc>
          <w:tcPr>
            <w:tcW w:w="466" w:type="pct"/>
            <w:shd w:val="clear" w:color="auto" w:fill="auto"/>
            <w:vAlign w:val="center"/>
          </w:tcPr>
          <w:p w14:paraId="2FF983FA" w14:textId="77777777" w:rsidR="00652F13" w:rsidRPr="00CC3AFA" w:rsidRDefault="00652F13" w:rsidP="00652F13">
            <w:pPr>
              <w:pStyle w:val="afffff4"/>
              <w:rPr>
                <w:color w:val="000000"/>
              </w:rPr>
            </w:pPr>
            <w:r w:rsidRPr="00CC3AFA">
              <w:rPr>
                <w:color w:val="000000"/>
              </w:rPr>
              <w:t>103,16</w:t>
            </w:r>
          </w:p>
        </w:tc>
        <w:tc>
          <w:tcPr>
            <w:tcW w:w="350" w:type="pct"/>
            <w:shd w:val="clear" w:color="auto" w:fill="auto"/>
            <w:vAlign w:val="center"/>
          </w:tcPr>
          <w:p w14:paraId="1248E916" w14:textId="77777777" w:rsidR="00652F13" w:rsidRPr="00CC3AFA" w:rsidRDefault="00652F13" w:rsidP="00652F13">
            <w:pPr>
              <w:pStyle w:val="afffff4"/>
              <w:rPr>
                <w:color w:val="000000"/>
              </w:rPr>
            </w:pPr>
            <w:r w:rsidRPr="00CC3AFA">
              <w:rPr>
                <w:color w:val="000000"/>
              </w:rPr>
              <w:t>0,359</w:t>
            </w:r>
          </w:p>
        </w:tc>
        <w:tc>
          <w:tcPr>
            <w:tcW w:w="393" w:type="pct"/>
            <w:shd w:val="clear" w:color="auto" w:fill="auto"/>
            <w:vAlign w:val="center"/>
          </w:tcPr>
          <w:p w14:paraId="1222AD9D"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576B117D"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418ABDC1" w14:textId="77777777" w:rsidR="00652F13" w:rsidRPr="00CC3AFA" w:rsidRDefault="00652F13" w:rsidP="00652F13">
            <w:pPr>
              <w:pStyle w:val="afffff4"/>
              <w:rPr>
                <w:color w:val="000000"/>
              </w:rPr>
            </w:pPr>
            <w:r w:rsidRPr="00CC3AFA">
              <w:rPr>
                <w:color w:val="000000"/>
              </w:rPr>
              <w:t>2,32782E-06</w:t>
            </w:r>
          </w:p>
        </w:tc>
        <w:tc>
          <w:tcPr>
            <w:tcW w:w="407" w:type="pct"/>
            <w:shd w:val="clear" w:color="auto" w:fill="auto"/>
            <w:vAlign w:val="center"/>
          </w:tcPr>
          <w:p w14:paraId="029E6AAF" w14:textId="77777777" w:rsidR="00652F13" w:rsidRPr="00CC3AFA" w:rsidRDefault="00652F13" w:rsidP="00652F13">
            <w:pPr>
              <w:pStyle w:val="afffff4"/>
              <w:rPr>
                <w:color w:val="000000"/>
              </w:rPr>
            </w:pPr>
            <w:r w:rsidRPr="00CC3AFA">
              <w:rPr>
                <w:color w:val="000000"/>
              </w:rPr>
              <w:t>20,5</w:t>
            </w:r>
          </w:p>
        </w:tc>
        <w:tc>
          <w:tcPr>
            <w:tcW w:w="674" w:type="pct"/>
            <w:shd w:val="clear" w:color="auto" w:fill="auto"/>
            <w:vAlign w:val="center"/>
          </w:tcPr>
          <w:p w14:paraId="126F7FB0" w14:textId="77777777" w:rsidR="00652F13" w:rsidRPr="00CC3AFA" w:rsidRDefault="00652F13" w:rsidP="00652F13">
            <w:pPr>
              <w:pStyle w:val="afffff4"/>
              <w:rPr>
                <w:color w:val="000000"/>
              </w:rPr>
            </w:pPr>
            <w:r w:rsidRPr="00CC3AFA">
              <w:rPr>
                <w:color w:val="000000"/>
              </w:rPr>
              <w:t>0,048669805</w:t>
            </w:r>
          </w:p>
        </w:tc>
        <w:tc>
          <w:tcPr>
            <w:tcW w:w="854" w:type="pct"/>
            <w:shd w:val="clear" w:color="auto" w:fill="auto"/>
            <w:vAlign w:val="center"/>
          </w:tcPr>
          <w:p w14:paraId="5A823AAF" w14:textId="77777777" w:rsidR="00652F13" w:rsidRPr="00CC3AFA" w:rsidRDefault="00652F13" w:rsidP="00652F13">
            <w:pPr>
              <w:pStyle w:val="afffff4"/>
              <w:rPr>
                <w:color w:val="000000"/>
              </w:rPr>
            </w:pPr>
            <w:r w:rsidRPr="00CC3AFA">
              <w:rPr>
                <w:color w:val="000000"/>
              </w:rPr>
              <w:t>4,64664E-05</w:t>
            </w:r>
          </w:p>
        </w:tc>
      </w:tr>
      <w:tr w:rsidR="00652F13" w:rsidRPr="00CC3AFA" w14:paraId="4AD37088" w14:textId="77777777" w:rsidTr="00652F13">
        <w:trPr>
          <w:jc w:val="center"/>
        </w:trPr>
        <w:tc>
          <w:tcPr>
            <w:tcW w:w="466" w:type="pct"/>
            <w:shd w:val="clear" w:color="auto" w:fill="auto"/>
            <w:vAlign w:val="center"/>
          </w:tcPr>
          <w:p w14:paraId="4473942A" w14:textId="77777777" w:rsidR="00652F13" w:rsidRPr="00CC3AFA" w:rsidRDefault="00652F13" w:rsidP="00652F13">
            <w:pPr>
              <w:pStyle w:val="afffff4"/>
              <w:rPr>
                <w:color w:val="000000"/>
              </w:rPr>
            </w:pPr>
            <w:r w:rsidRPr="00CC3AFA">
              <w:rPr>
                <w:color w:val="000000"/>
              </w:rPr>
              <w:t>160</w:t>
            </w:r>
          </w:p>
        </w:tc>
        <w:tc>
          <w:tcPr>
            <w:tcW w:w="466" w:type="pct"/>
            <w:shd w:val="clear" w:color="auto" w:fill="auto"/>
            <w:vAlign w:val="center"/>
          </w:tcPr>
          <w:p w14:paraId="2107F3AA" w14:textId="77777777" w:rsidR="00652F13" w:rsidRPr="00CC3AFA" w:rsidRDefault="00652F13" w:rsidP="00652F13">
            <w:pPr>
              <w:pStyle w:val="afffff4"/>
              <w:rPr>
                <w:color w:val="000000"/>
              </w:rPr>
            </w:pPr>
            <w:r w:rsidRPr="00CC3AFA">
              <w:rPr>
                <w:color w:val="000000"/>
              </w:rPr>
              <w:t>66,24</w:t>
            </w:r>
          </w:p>
        </w:tc>
        <w:tc>
          <w:tcPr>
            <w:tcW w:w="350" w:type="pct"/>
            <w:shd w:val="clear" w:color="auto" w:fill="auto"/>
            <w:vAlign w:val="center"/>
          </w:tcPr>
          <w:p w14:paraId="491B8385" w14:textId="77777777" w:rsidR="00652F13" w:rsidRPr="00CC3AFA" w:rsidRDefault="00652F13" w:rsidP="00652F13">
            <w:pPr>
              <w:pStyle w:val="afffff4"/>
              <w:rPr>
                <w:color w:val="000000"/>
              </w:rPr>
            </w:pPr>
            <w:r w:rsidRPr="00CC3AFA">
              <w:rPr>
                <w:color w:val="000000"/>
              </w:rPr>
              <w:t>0,359</w:t>
            </w:r>
          </w:p>
        </w:tc>
        <w:tc>
          <w:tcPr>
            <w:tcW w:w="393" w:type="pct"/>
            <w:shd w:val="clear" w:color="auto" w:fill="auto"/>
            <w:vAlign w:val="center"/>
          </w:tcPr>
          <w:p w14:paraId="3F915916"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46137DAE"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74C94A22" w14:textId="77777777" w:rsidR="00652F13" w:rsidRPr="00CC3AFA" w:rsidRDefault="00652F13" w:rsidP="00652F13">
            <w:pPr>
              <w:pStyle w:val="afffff4"/>
              <w:rPr>
                <w:color w:val="000000"/>
              </w:rPr>
            </w:pPr>
            <w:r w:rsidRPr="00CC3AFA">
              <w:rPr>
                <w:color w:val="000000"/>
              </w:rPr>
              <w:t>1,49472E-06</w:t>
            </w:r>
          </w:p>
        </w:tc>
        <w:tc>
          <w:tcPr>
            <w:tcW w:w="407" w:type="pct"/>
            <w:shd w:val="clear" w:color="auto" w:fill="auto"/>
            <w:vAlign w:val="center"/>
          </w:tcPr>
          <w:p w14:paraId="692DF6F5" w14:textId="77777777" w:rsidR="00652F13" w:rsidRPr="00CC3AFA" w:rsidRDefault="00652F13" w:rsidP="00652F13">
            <w:pPr>
              <w:pStyle w:val="afffff4"/>
              <w:rPr>
                <w:color w:val="000000"/>
              </w:rPr>
            </w:pPr>
            <w:r w:rsidRPr="00CC3AFA">
              <w:rPr>
                <w:color w:val="000000"/>
              </w:rPr>
              <w:t>20,6</w:t>
            </w:r>
          </w:p>
        </w:tc>
        <w:tc>
          <w:tcPr>
            <w:tcW w:w="674" w:type="pct"/>
            <w:shd w:val="clear" w:color="auto" w:fill="auto"/>
            <w:vAlign w:val="center"/>
          </w:tcPr>
          <w:p w14:paraId="2367F18B" w14:textId="77777777" w:rsidR="00652F13" w:rsidRPr="00CC3AFA" w:rsidRDefault="00652F13" w:rsidP="00652F13">
            <w:pPr>
              <w:pStyle w:val="afffff4"/>
              <w:rPr>
                <w:color w:val="000000"/>
              </w:rPr>
            </w:pPr>
            <w:r w:rsidRPr="00CC3AFA">
              <w:rPr>
                <w:color w:val="000000"/>
              </w:rPr>
              <w:t>0,048530122</w:t>
            </w:r>
          </w:p>
        </w:tc>
        <w:tc>
          <w:tcPr>
            <w:tcW w:w="854" w:type="pct"/>
            <w:shd w:val="clear" w:color="auto" w:fill="auto"/>
            <w:vAlign w:val="center"/>
          </w:tcPr>
          <w:p w14:paraId="65AA217C" w14:textId="77777777" w:rsidR="00652F13" w:rsidRPr="00CC3AFA" w:rsidRDefault="00652F13" w:rsidP="00652F13">
            <w:pPr>
              <w:pStyle w:val="afffff4"/>
              <w:rPr>
                <w:color w:val="000000"/>
              </w:rPr>
            </w:pPr>
            <w:r w:rsidRPr="00CC3AFA">
              <w:rPr>
                <w:color w:val="000000"/>
              </w:rPr>
              <w:t>2,99224E-05</w:t>
            </w:r>
          </w:p>
        </w:tc>
      </w:tr>
      <w:tr w:rsidR="00652F13" w:rsidRPr="00CC3AFA" w14:paraId="126D0A9F" w14:textId="77777777" w:rsidTr="00652F13">
        <w:trPr>
          <w:jc w:val="center"/>
        </w:trPr>
        <w:tc>
          <w:tcPr>
            <w:tcW w:w="466" w:type="pct"/>
            <w:shd w:val="clear" w:color="auto" w:fill="auto"/>
            <w:vAlign w:val="center"/>
          </w:tcPr>
          <w:p w14:paraId="2C90ED1F" w14:textId="77777777" w:rsidR="00652F13" w:rsidRPr="00CC3AFA" w:rsidRDefault="00652F13" w:rsidP="00652F13">
            <w:pPr>
              <w:pStyle w:val="afffff4"/>
              <w:rPr>
                <w:color w:val="000000"/>
              </w:rPr>
            </w:pPr>
            <w:r w:rsidRPr="00CC3AFA">
              <w:rPr>
                <w:color w:val="000000"/>
              </w:rPr>
              <w:t>161</w:t>
            </w:r>
          </w:p>
        </w:tc>
        <w:tc>
          <w:tcPr>
            <w:tcW w:w="466" w:type="pct"/>
            <w:shd w:val="clear" w:color="auto" w:fill="auto"/>
            <w:vAlign w:val="center"/>
          </w:tcPr>
          <w:p w14:paraId="4EE57E53" w14:textId="77777777" w:rsidR="00652F13" w:rsidRPr="00CC3AFA" w:rsidRDefault="00652F13" w:rsidP="00652F13">
            <w:pPr>
              <w:pStyle w:val="afffff4"/>
              <w:rPr>
                <w:color w:val="000000"/>
              </w:rPr>
            </w:pPr>
            <w:r w:rsidRPr="00CC3AFA">
              <w:rPr>
                <w:color w:val="000000"/>
              </w:rPr>
              <w:t>137,59</w:t>
            </w:r>
          </w:p>
        </w:tc>
        <w:tc>
          <w:tcPr>
            <w:tcW w:w="350" w:type="pct"/>
            <w:shd w:val="clear" w:color="auto" w:fill="auto"/>
            <w:vAlign w:val="center"/>
          </w:tcPr>
          <w:p w14:paraId="552C1B9B" w14:textId="77777777" w:rsidR="00652F13" w:rsidRPr="00CC3AFA" w:rsidRDefault="00652F13" w:rsidP="00652F13">
            <w:pPr>
              <w:pStyle w:val="afffff4"/>
              <w:rPr>
                <w:color w:val="000000"/>
              </w:rPr>
            </w:pPr>
            <w:r w:rsidRPr="00CC3AFA">
              <w:rPr>
                <w:color w:val="000000"/>
              </w:rPr>
              <w:t>0,359</w:t>
            </w:r>
          </w:p>
        </w:tc>
        <w:tc>
          <w:tcPr>
            <w:tcW w:w="393" w:type="pct"/>
            <w:shd w:val="clear" w:color="auto" w:fill="auto"/>
            <w:vAlign w:val="center"/>
          </w:tcPr>
          <w:p w14:paraId="182BE0E7"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665FBE5B"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02168AFE" w14:textId="77777777" w:rsidR="00652F13" w:rsidRPr="00CC3AFA" w:rsidRDefault="00652F13" w:rsidP="00652F13">
            <w:pPr>
              <w:pStyle w:val="afffff4"/>
              <w:rPr>
                <w:color w:val="000000"/>
              </w:rPr>
            </w:pPr>
            <w:r w:rsidRPr="00CC3AFA">
              <w:rPr>
                <w:color w:val="000000"/>
              </w:rPr>
              <w:t>3,10474E-06</w:t>
            </w:r>
          </w:p>
        </w:tc>
        <w:tc>
          <w:tcPr>
            <w:tcW w:w="407" w:type="pct"/>
            <w:shd w:val="clear" w:color="auto" w:fill="auto"/>
            <w:vAlign w:val="center"/>
          </w:tcPr>
          <w:p w14:paraId="35DEF543" w14:textId="77777777" w:rsidR="00652F13" w:rsidRPr="00CC3AFA" w:rsidRDefault="00652F13" w:rsidP="00652F13">
            <w:pPr>
              <w:pStyle w:val="afffff4"/>
              <w:rPr>
                <w:color w:val="000000"/>
              </w:rPr>
            </w:pPr>
            <w:r w:rsidRPr="00CC3AFA">
              <w:rPr>
                <w:color w:val="000000"/>
              </w:rPr>
              <w:t>20,5</w:t>
            </w:r>
          </w:p>
        </w:tc>
        <w:tc>
          <w:tcPr>
            <w:tcW w:w="674" w:type="pct"/>
            <w:shd w:val="clear" w:color="auto" w:fill="auto"/>
            <w:vAlign w:val="center"/>
          </w:tcPr>
          <w:p w14:paraId="4573CDA7" w14:textId="77777777" w:rsidR="00652F13" w:rsidRPr="00CC3AFA" w:rsidRDefault="00652F13" w:rsidP="00652F13">
            <w:pPr>
              <w:pStyle w:val="afffff4"/>
              <w:rPr>
                <w:color w:val="000000"/>
              </w:rPr>
            </w:pPr>
            <w:r w:rsidRPr="00CC3AFA">
              <w:rPr>
                <w:color w:val="000000"/>
              </w:rPr>
              <w:t>0,048800794</w:t>
            </w:r>
          </w:p>
        </w:tc>
        <w:tc>
          <w:tcPr>
            <w:tcW w:w="854" w:type="pct"/>
            <w:shd w:val="clear" w:color="auto" w:fill="auto"/>
            <w:vAlign w:val="center"/>
          </w:tcPr>
          <w:p w14:paraId="06A566FF" w14:textId="77777777" w:rsidR="00652F13" w:rsidRPr="00CC3AFA" w:rsidRDefault="00652F13" w:rsidP="00652F13">
            <w:pPr>
              <w:pStyle w:val="afffff4"/>
              <w:rPr>
                <w:color w:val="000000"/>
              </w:rPr>
            </w:pPr>
            <w:r w:rsidRPr="00CC3AFA">
              <w:rPr>
                <w:color w:val="000000"/>
              </w:rPr>
              <w:t>6,18083E-05</w:t>
            </w:r>
          </w:p>
        </w:tc>
      </w:tr>
      <w:tr w:rsidR="00652F13" w:rsidRPr="00CC3AFA" w14:paraId="399B7640" w14:textId="77777777" w:rsidTr="00652F13">
        <w:trPr>
          <w:jc w:val="center"/>
        </w:trPr>
        <w:tc>
          <w:tcPr>
            <w:tcW w:w="466" w:type="pct"/>
            <w:shd w:val="clear" w:color="auto" w:fill="auto"/>
            <w:vAlign w:val="center"/>
          </w:tcPr>
          <w:p w14:paraId="7C3D4243" w14:textId="77777777" w:rsidR="00652F13" w:rsidRPr="00CC3AFA" w:rsidRDefault="00652F13" w:rsidP="00652F13">
            <w:pPr>
              <w:pStyle w:val="afffff4"/>
              <w:rPr>
                <w:color w:val="000000"/>
              </w:rPr>
            </w:pPr>
            <w:r w:rsidRPr="00CC3AFA">
              <w:rPr>
                <w:color w:val="000000"/>
              </w:rPr>
              <w:t>162</w:t>
            </w:r>
          </w:p>
        </w:tc>
        <w:tc>
          <w:tcPr>
            <w:tcW w:w="466" w:type="pct"/>
            <w:shd w:val="clear" w:color="auto" w:fill="auto"/>
            <w:vAlign w:val="center"/>
          </w:tcPr>
          <w:p w14:paraId="5523EFA3" w14:textId="77777777" w:rsidR="00652F13" w:rsidRPr="00CC3AFA" w:rsidRDefault="00652F13" w:rsidP="00652F13">
            <w:pPr>
              <w:pStyle w:val="afffff4"/>
              <w:rPr>
                <w:color w:val="000000"/>
              </w:rPr>
            </w:pPr>
            <w:r w:rsidRPr="00CC3AFA">
              <w:rPr>
                <w:color w:val="000000"/>
              </w:rPr>
              <w:t>99,73</w:t>
            </w:r>
          </w:p>
        </w:tc>
        <w:tc>
          <w:tcPr>
            <w:tcW w:w="350" w:type="pct"/>
            <w:shd w:val="clear" w:color="auto" w:fill="auto"/>
            <w:vAlign w:val="center"/>
          </w:tcPr>
          <w:p w14:paraId="5EAD1E40" w14:textId="77777777" w:rsidR="00652F13" w:rsidRPr="00CC3AFA" w:rsidRDefault="00652F13" w:rsidP="00652F13">
            <w:pPr>
              <w:pStyle w:val="afffff4"/>
              <w:rPr>
                <w:color w:val="000000"/>
              </w:rPr>
            </w:pPr>
            <w:r w:rsidRPr="00CC3AFA">
              <w:rPr>
                <w:color w:val="000000"/>
              </w:rPr>
              <w:t>0,359</w:t>
            </w:r>
          </w:p>
        </w:tc>
        <w:tc>
          <w:tcPr>
            <w:tcW w:w="393" w:type="pct"/>
            <w:shd w:val="clear" w:color="auto" w:fill="auto"/>
            <w:vAlign w:val="center"/>
          </w:tcPr>
          <w:p w14:paraId="326E5584"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4DD381BE"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4625393A" w14:textId="77777777" w:rsidR="00652F13" w:rsidRPr="00CC3AFA" w:rsidRDefault="00652F13" w:rsidP="00652F13">
            <w:pPr>
              <w:pStyle w:val="afffff4"/>
              <w:rPr>
                <w:color w:val="000000"/>
              </w:rPr>
            </w:pPr>
            <w:r w:rsidRPr="00CC3AFA">
              <w:rPr>
                <w:color w:val="000000"/>
              </w:rPr>
              <w:t>2,25042E-06</w:t>
            </w:r>
          </w:p>
        </w:tc>
        <w:tc>
          <w:tcPr>
            <w:tcW w:w="407" w:type="pct"/>
            <w:shd w:val="clear" w:color="auto" w:fill="auto"/>
            <w:vAlign w:val="center"/>
          </w:tcPr>
          <w:p w14:paraId="1D1152CB" w14:textId="77777777" w:rsidR="00652F13" w:rsidRPr="00CC3AFA" w:rsidRDefault="00652F13" w:rsidP="00652F13">
            <w:pPr>
              <w:pStyle w:val="afffff4"/>
              <w:rPr>
                <w:color w:val="000000"/>
              </w:rPr>
            </w:pPr>
            <w:r w:rsidRPr="00CC3AFA">
              <w:rPr>
                <w:color w:val="000000"/>
              </w:rPr>
              <w:t>20,6</w:t>
            </w:r>
          </w:p>
        </w:tc>
        <w:tc>
          <w:tcPr>
            <w:tcW w:w="674" w:type="pct"/>
            <w:shd w:val="clear" w:color="auto" w:fill="auto"/>
            <w:vAlign w:val="center"/>
          </w:tcPr>
          <w:p w14:paraId="3CA1FEBA" w14:textId="77777777" w:rsidR="00652F13" w:rsidRPr="00CC3AFA" w:rsidRDefault="00652F13" w:rsidP="00652F13">
            <w:pPr>
              <w:pStyle w:val="afffff4"/>
              <w:rPr>
                <w:color w:val="000000"/>
              </w:rPr>
            </w:pPr>
            <w:r w:rsidRPr="00CC3AFA">
              <w:rPr>
                <w:color w:val="000000"/>
              </w:rPr>
              <w:t>0,048656794</w:t>
            </w:r>
          </w:p>
        </w:tc>
        <w:tc>
          <w:tcPr>
            <w:tcW w:w="854" w:type="pct"/>
            <w:shd w:val="clear" w:color="auto" w:fill="auto"/>
            <w:vAlign w:val="center"/>
          </w:tcPr>
          <w:p w14:paraId="2DB5FC44" w14:textId="77777777" w:rsidR="00652F13" w:rsidRPr="00CC3AFA" w:rsidRDefault="00652F13" w:rsidP="00652F13">
            <w:pPr>
              <w:pStyle w:val="afffff4"/>
              <w:rPr>
                <w:color w:val="000000"/>
              </w:rPr>
            </w:pPr>
            <w:r w:rsidRPr="00CC3AFA">
              <w:rPr>
                <w:color w:val="000000"/>
              </w:rPr>
              <w:t>4,49334E-05</w:t>
            </w:r>
          </w:p>
        </w:tc>
      </w:tr>
      <w:tr w:rsidR="00652F13" w:rsidRPr="00CC3AFA" w14:paraId="5BB58B17" w14:textId="77777777" w:rsidTr="00652F13">
        <w:trPr>
          <w:jc w:val="center"/>
        </w:trPr>
        <w:tc>
          <w:tcPr>
            <w:tcW w:w="466" w:type="pct"/>
            <w:shd w:val="clear" w:color="auto" w:fill="auto"/>
            <w:vAlign w:val="center"/>
          </w:tcPr>
          <w:p w14:paraId="1C143BE9" w14:textId="77777777" w:rsidR="00652F13" w:rsidRPr="00CC3AFA" w:rsidRDefault="00652F13" w:rsidP="00652F13">
            <w:pPr>
              <w:pStyle w:val="afffff4"/>
              <w:rPr>
                <w:color w:val="000000"/>
              </w:rPr>
            </w:pPr>
            <w:r w:rsidRPr="00CC3AFA">
              <w:rPr>
                <w:color w:val="000000"/>
              </w:rPr>
              <w:t>163</w:t>
            </w:r>
          </w:p>
        </w:tc>
        <w:tc>
          <w:tcPr>
            <w:tcW w:w="466" w:type="pct"/>
            <w:shd w:val="clear" w:color="auto" w:fill="auto"/>
            <w:vAlign w:val="center"/>
          </w:tcPr>
          <w:p w14:paraId="4F4B1822" w14:textId="77777777" w:rsidR="00652F13" w:rsidRPr="00CC3AFA" w:rsidRDefault="00652F13" w:rsidP="00652F13">
            <w:pPr>
              <w:pStyle w:val="afffff4"/>
              <w:rPr>
                <w:color w:val="000000"/>
              </w:rPr>
            </w:pPr>
            <w:r w:rsidRPr="00CC3AFA">
              <w:rPr>
                <w:color w:val="000000"/>
              </w:rPr>
              <w:t>59,79</w:t>
            </w:r>
          </w:p>
        </w:tc>
        <w:tc>
          <w:tcPr>
            <w:tcW w:w="350" w:type="pct"/>
            <w:shd w:val="clear" w:color="auto" w:fill="auto"/>
            <w:vAlign w:val="center"/>
          </w:tcPr>
          <w:p w14:paraId="0EE9BCED" w14:textId="77777777" w:rsidR="00652F13" w:rsidRPr="00CC3AFA" w:rsidRDefault="00652F13" w:rsidP="00652F13">
            <w:pPr>
              <w:pStyle w:val="afffff4"/>
              <w:rPr>
                <w:color w:val="000000"/>
              </w:rPr>
            </w:pPr>
            <w:r w:rsidRPr="00CC3AFA">
              <w:rPr>
                <w:color w:val="000000"/>
              </w:rPr>
              <w:t>0,359</w:t>
            </w:r>
          </w:p>
        </w:tc>
        <w:tc>
          <w:tcPr>
            <w:tcW w:w="393" w:type="pct"/>
            <w:shd w:val="clear" w:color="auto" w:fill="auto"/>
            <w:vAlign w:val="center"/>
          </w:tcPr>
          <w:p w14:paraId="38018B24"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E43C304"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789D293F" w14:textId="77777777" w:rsidR="00652F13" w:rsidRPr="00CC3AFA" w:rsidRDefault="00652F13" w:rsidP="00652F13">
            <w:pPr>
              <w:pStyle w:val="afffff4"/>
              <w:rPr>
                <w:color w:val="000000"/>
              </w:rPr>
            </w:pPr>
            <w:r w:rsidRPr="00CC3AFA">
              <w:rPr>
                <w:color w:val="000000"/>
              </w:rPr>
              <w:t>1,34917E-06</w:t>
            </w:r>
          </w:p>
        </w:tc>
        <w:tc>
          <w:tcPr>
            <w:tcW w:w="407" w:type="pct"/>
            <w:shd w:val="clear" w:color="auto" w:fill="auto"/>
            <w:vAlign w:val="center"/>
          </w:tcPr>
          <w:p w14:paraId="404449F3" w14:textId="77777777" w:rsidR="00652F13" w:rsidRPr="00CC3AFA" w:rsidRDefault="00652F13" w:rsidP="00652F13">
            <w:pPr>
              <w:pStyle w:val="afffff4"/>
              <w:rPr>
                <w:color w:val="000000"/>
              </w:rPr>
            </w:pPr>
            <w:r w:rsidRPr="00CC3AFA">
              <w:rPr>
                <w:color w:val="000000"/>
              </w:rPr>
              <w:t>20,6</w:t>
            </w:r>
          </w:p>
        </w:tc>
        <w:tc>
          <w:tcPr>
            <w:tcW w:w="674" w:type="pct"/>
            <w:shd w:val="clear" w:color="auto" w:fill="auto"/>
            <w:vAlign w:val="center"/>
          </w:tcPr>
          <w:p w14:paraId="16D5D70E" w14:textId="77777777" w:rsidR="00652F13" w:rsidRPr="00CC3AFA" w:rsidRDefault="00652F13" w:rsidP="00652F13">
            <w:pPr>
              <w:pStyle w:val="afffff4"/>
              <w:rPr>
                <w:color w:val="000000"/>
              </w:rPr>
            </w:pPr>
            <w:r w:rsidRPr="00CC3AFA">
              <w:rPr>
                <w:color w:val="000000"/>
              </w:rPr>
              <w:t>0,048505801</w:t>
            </w:r>
          </w:p>
        </w:tc>
        <w:tc>
          <w:tcPr>
            <w:tcW w:w="854" w:type="pct"/>
            <w:shd w:val="clear" w:color="auto" w:fill="auto"/>
            <w:vAlign w:val="center"/>
          </w:tcPr>
          <w:p w14:paraId="24A7FD85" w14:textId="77777777" w:rsidR="00652F13" w:rsidRPr="00CC3AFA" w:rsidRDefault="00652F13" w:rsidP="00652F13">
            <w:pPr>
              <w:pStyle w:val="afffff4"/>
              <w:rPr>
                <w:color w:val="000000"/>
              </w:rPr>
            </w:pPr>
            <w:r w:rsidRPr="00CC3AFA">
              <w:rPr>
                <w:color w:val="000000"/>
              </w:rPr>
              <w:t>2,70223E-05</w:t>
            </w:r>
          </w:p>
        </w:tc>
      </w:tr>
      <w:tr w:rsidR="00652F13" w:rsidRPr="00CC3AFA" w14:paraId="1AC13B55" w14:textId="77777777" w:rsidTr="00652F13">
        <w:trPr>
          <w:jc w:val="center"/>
        </w:trPr>
        <w:tc>
          <w:tcPr>
            <w:tcW w:w="466" w:type="pct"/>
            <w:shd w:val="clear" w:color="auto" w:fill="auto"/>
            <w:vAlign w:val="center"/>
          </w:tcPr>
          <w:p w14:paraId="5EA5DEE6" w14:textId="77777777" w:rsidR="00652F13" w:rsidRPr="00CC3AFA" w:rsidRDefault="00652F13" w:rsidP="00652F13">
            <w:pPr>
              <w:pStyle w:val="afffff4"/>
              <w:rPr>
                <w:color w:val="000000"/>
              </w:rPr>
            </w:pPr>
            <w:r w:rsidRPr="00CC3AFA">
              <w:rPr>
                <w:color w:val="000000"/>
              </w:rPr>
              <w:t>164</w:t>
            </w:r>
          </w:p>
        </w:tc>
        <w:tc>
          <w:tcPr>
            <w:tcW w:w="466" w:type="pct"/>
            <w:shd w:val="clear" w:color="auto" w:fill="auto"/>
            <w:vAlign w:val="center"/>
          </w:tcPr>
          <w:p w14:paraId="1C650CD3" w14:textId="77777777" w:rsidR="00652F13" w:rsidRPr="00CC3AFA" w:rsidRDefault="00652F13" w:rsidP="00652F13">
            <w:pPr>
              <w:pStyle w:val="afffff4"/>
              <w:rPr>
                <w:color w:val="000000"/>
              </w:rPr>
            </w:pPr>
            <w:r w:rsidRPr="00CC3AFA">
              <w:rPr>
                <w:color w:val="000000"/>
              </w:rPr>
              <w:t>136,76</w:t>
            </w:r>
          </w:p>
        </w:tc>
        <w:tc>
          <w:tcPr>
            <w:tcW w:w="350" w:type="pct"/>
            <w:shd w:val="clear" w:color="auto" w:fill="auto"/>
            <w:vAlign w:val="center"/>
          </w:tcPr>
          <w:p w14:paraId="6BA9CA60" w14:textId="77777777" w:rsidR="00652F13" w:rsidRPr="00CC3AFA" w:rsidRDefault="00652F13" w:rsidP="00652F13">
            <w:pPr>
              <w:pStyle w:val="afffff4"/>
              <w:rPr>
                <w:color w:val="000000"/>
              </w:rPr>
            </w:pPr>
            <w:r w:rsidRPr="00CC3AFA">
              <w:rPr>
                <w:color w:val="000000"/>
              </w:rPr>
              <w:t>0,309</w:t>
            </w:r>
          </w:p>
        </w:tc>
        <w:tc>
          <w:tcPr>
            <w:tcW w:w="393" w:type="pct"/>
            <w:shd w:val="clear" w:color="auto" w:fill="auto"/>
            <w:vAlign w:val="center"/>
          </w:tcPr>
          <w:p w14:paraId="6BC5A8E7"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18ED92A4"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6D1F66A1" w14:textId="77777777" w:rsidR="00652F13" w:rsidRPr="00CC3AFA" w:rsidRDefault="00652F13" w:rsidP="00652F13">
            <w:pPr>
              <w:pStyle w:val="afffff4"/>
              <w:rPr>
                <w:color w:val="000000"/>
              </w:rPr>
            </w:pPr>
            <w:r w:rsidRPr="00CC3AFA">
              <w:rPr>
                <w:color w:val="000000"/>
              </w:rPr>
              <w:t>3,08601E-06</w:t>
            </w:r>
          </w:p>
        </w:tc>
        <w:tc>
          <w:tcPr>
            <w:tcW w:w="407" w:type="pct"/>
            <w:shd w:val="clear" w:color="auto" w:fill="auto"/>
            <w:vAlign w:val="center"/>
          </w:tcPr>
          <w:p w14:paraId="68B13283" w14:textId="77777777" w:rsidR="00652F13" w:rsidRPr="00CC3AFA" w:rsidRDefault="00652F13" w:rsidP="00652F13">
            <w:pPr>
              <w:pStyle w:val="afffff4"/>
              <w:rPr>
                <w:color w:val="000000"/>
              </w:rPr>
            </w:pPr>
            <w:r w:rsidRPr="00CC3AFA">
              <w:rPr>
                <w:color w:val="000000"/>
              </w:rPr>
              <w:t>17,6</w:t>
            </w:r>
          </w:p>
        </w:tc>
        <w:tc>
          <w:tcPr>
            <w:tcW w:w="674" w:type="pct"/>
            <w:shd w:val="clear" w:color="auto" w:fill="auto"/>
            <w:vAlign w:val="center"/>
          </w:tcPr>
          <w:p w14:paraId="70EBA786" w14:textId="77777777" w:rsidR="00652F13" w:rsidRPr="00CC3AFA" w:rsidRDefault="00652F13" w:rsidP="00652F13">
            <w:pPr>
              <w:pStyle w:val="afffff4"/>
              <w:rPr>
                <w:color w:val="000000"/>
              </w:rPr>
            </w:pPr>
            <w:r w:rsidRPr="00CC3AFA">
              <w:rPr>
                <w:color w:val="000000"/>
              </w:rPr>
              <w:t>0,056827173</w:t>
            </w:r>
          </w:p>
        </w:tc>
        <w:tc>
          <w:tcPr>
            <w:tcW w:w="854" w:type="pct"/>
            <w:shd w:val="clear" w:color="auto" w:fill="auto"/>
            <w:vAlign w:val="center"/>
          </w:tcPr>
          <w:p w14:paraId="1B86BB04" w14:textId="77777777" w:rsidR="00652F13" w:rsidRPr="00CC3AFA" w:rsidRDefault="00652F13" w:rsidP="00652F13">
            <w:pPr>
              <w:pStyle w:val="afffff4"/>
              <w:rPr>
                <w:color w:val="000000"/>
              </w:rPr>
            </w:pPr>
            <w:r w:rsidRPr="00CC3AFA">
              <w:rPr>
                <w:color w:val="000000"/>
              </w:rPr>
              <w:t>5,27582E-05</w:t>
            </w:r>
          </w:p>
        </w:tc>
      </w:tr>
      <w:tr w:rsidR="00652F13" w:rsidRPr="00CC3AFA" w14:paraId="57C0812E" w14:textId="77777777" w:rsidTr="00652F13">
        <w:trPr>
          <w:jc w:val="center"/>
        </w:trPr>
        <w:tc>
          <w:tcPr>
            <w:tcW w:w="466" w:type="pct"/>
            <w:shd w:val="clear" w:color="auto" w:fill="auto"/>
            <w:vAlign w:val="center"/>
          </w:tcPr>
          <w:p w14:paraId="020DEC2C" w14:textId="77777777" w:rsidR="00652F13" w:rsidRPr="00CC3AFA" w:rsidRDefault="00652F13" w:rsidP="00652F13">
            <w:pPr>
              <w:pStyle w:val="afffff4"/>
              <w:rPr>
                <w:color w:val="000000"/>
              </w:rPr>
            </w:pPr>
            <w:r w:rsidRPr="00CC3AFA">
              <w:rPr>
                <w:color w:val="000000"/>
              </w:rPr>
              <w:t>165</w:t>
            </w:r>
          </w:p>
        </w:tc>
        <w:tc>
          <w:tcPr>
            <w:tcW w:w="466" w:type="pct"/>
            <w:shd w:val="clear" w:color="auto" w:fill="auto"/>
            <w:vAlign w:val="center"/>
          </w:tcPr>
          <w:p w14:paraId="6B2A019D" w14:textId="77777777" w:rsidR="00652F13" w:rsidRPr="00CC3AFA" w:rsidRDefault="00652F13" w:rsidP="00652F13">
            <w:pPr>
              <w:pStyle w:val="afffff4"/>
              <w:rPr>
                <w:color w:val="000000"/>
              </w:rPr>
            </w:pPr>
            <w:r w:rsidRPr="00CC3AFA">
              <w:rPr>
                <w:color w:val="000000"/>
              </w:rPr>
              <w:t>119,69</w:t>
            </w:r>
          </w:p>
        </w:tc>
        <w:tc>
          <w:tcPr>
            <w:tcW w:w="350" w:type="pct"/>
            <w:shd w:val="clear" w:color="auto" w:fill="auto"/>
            <w:vAlign w:val="center"/>
          </w:tcPr>
          <w:p w14:paraId="458CD5A1" w14:textId="77777777" w:rsidR="00652F13" w:rsidRPr="00CC3AFA" w:rsidRDefault="00652F13" w:rsidP="00652F13">
            <w:pPr>
              <w:pStyle w:val="afffff4"/>
              <w:rPr>
                <w:color w:val="000000"/>
              </w:rPr>
            </w:pPr>
            <w:r w:rsidRPr="00CC3AFA">
              <w:rPr>
                <w:color w:val="000000"/>
              </w:rPr>
              <w:t>0,309</w:t>
            </w:r>
          </w:p>
        </w:tc>
        <w:tc>
          <w:tcPr>
            <w:tcW w:w="393" w:type="pct"/>
            <w:shd w:val="clear" w:color="auto" w:fill="auto"/>
            <w:vAlign w:val="center"/>
          </w:tcPr>
          <w:p w14:paraId="46EC5A21"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744A7941"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681AA793" w14:textId="77777777" w:rsidR="00652F13" w:rsidRPr="00CC3AFA" w:rsidRDefault="00652F13" w:rsidP="00652F13">
            <w:pPr>
              <w:pStyle w:val="afffff4"/>
              <w:rPr>
                <w:color w:val="000000"/>
              </w:rPr>
            </w:pPr>
            <w:r w:rsidRPr="00CC3AFA">
              <w:rPr>
                <w:color w:val="000000"/>
              </w:rPr>
              <w:t>2,70082E-06</w:t>
            </w:r>
          </w:p>
        </w:tc>
        <w:tc>
          <w:tcPr>
            <w:tcW w:w="407" w:type="pct"/>
            <w:shd w:val="clear" w:color="auto" w:fill="auto"/>
            <w:vAlign w:val="center"/>
          </w:tcPr>
          <w:p w14:paraId="619BA112" w14:textId="77777777" w:rsidR="00652F13" w:rsidRPr="00CC3AFA" w:rsidRDefault="00652F13" w:rsidP="00652F13">
            <w:pPr>
              <w:pStyle w:val="afffff4"/>
              <w:rPr>
                <w:color w:val="000000"/>
              </w:rPr>
            </w:pPr>
            <w:r w:rsidRPr="00CC3AFA">
              <w:rPr>
                <w:color w:val="000000"/>
              </w:rPr>
              <w:t>17,6</w:t>
            </w:r>
          </w:p>
        </w:tc>
        <w:tc>
          <w:tcPr>
            <w:tcW w:w="674" w:type="pct"/>
            <w:shd w:val="clear" w:color="auto" w:fill="auto"/>
            <w:vAlign w:val="center"/>
          </w:tcPr>
          <w:p w14:paraId="2A7F143F" w14:textId="77777777" w:rsidR="00652F13" w:rsidRPr="00CC3AFA" w:rsidRDefault="00652F13" w:rsidP="00652F13">
            <w:pPr>
              <w:pStyle w:val="afffff4"/>
              <w:rPr>
                <w:color w:val="000000"/>
              </w:rPr>
            </w:pPr>
            <w:r w:rsidRPr="00CC3AFA">
              <w:rPr>
                <w:color w:val="000000"/>
              </w:rPr>
              <w:t>0,056753513</w:t>
            </w:r>
          </w:p>
        </w:tc>
        <w:tc>
          <w:tcPr>
            <w:tcW w:w="854" w:type="pct"/>
            <w:shd w:val="clear" w:color="auto" w:fill="auto"/>
            <w:vAlign w:val="center"/>
          </w:tcPr>
          <w:p w14:paraId="68386D28" w14:textId="77777777" w:rsidR="00652F13" w:rsidRPr="00CC3AFA" w:rsidRDefault="00652F13" w:rsidP="00652F13">
            <w:pPr>
              <w:pStyle w:val="afffff4"/>
              <w:rPr>
                <w:color w:val="000000"/>
              </w:rPr>
            </w:pPr>
            <w:r w:rsidRPr="00CC3AFA">
              <w:rPr>
                <w:color w:val="000000"/>
              </w:rPr>
              <w:t>4,6233E-05</w:t>
            </w:r>
          </w:p>
        </w:tc>
      </w:tr>
      <w:tr w:rsidR="00652F13" w:rsidRPr="00CC3AFA" w14:paraId="01CB9A62" w14:textId="77777777" w:rsidTr="00652F13">
        <w:trPr>
          <w:jc w:val="center"/>
        </w:trPr>
        <w:tc>
          <w:tcPr>
            <w:tcW w:w="466" w:type="pct"/>
            <w:shd w:val="clear" w:color="auto" w:fill="auto"/>
            <w:vAlign w:val="center"/>
          </w:tcPr>
          <w:p w14:paraId="0F289FE6" w14:textId="77777777" w:rsidR="00652F13" w:rsidRPr="00CC3AFA" w:rsidRDefault="00652F13" w:rsidP="00652F13">
            <w:pPr>
              <w:pStyle w:val="afffff4"/>
              <w:rPr>
                <w:color w:val="000000"/>
              </w:rPr>
            </w:pPr>
            <w:r w:rsidRPr="00CC3AFA">
              <w:rPr>
                <w:color w:val="000000"/>
              </w:rPr>
              <w:t>166</w:t>
            </w:r>
          </w:p>
        </w:tc>
        <w:tc>
          <w:tcPr>
            <w:tcW w:w="466" w:type="pct"/>
            <w:shd w:val="clear" w:color="auto" w:fill="auto"/>
            <w:vAlign w:val="center"/>
          </w:tcPr>
          <w:p w14:paraId="248AFA65" w14:textId="77777777" w:rsidR="00652F13" w:rsidRPr="00CC3AFA" w:rsidRDefault="00652F13" w:rsidP="00652F13">
            <w:pPr>
              <w:pStyle w:val="afffff4"/>
              <w:rPr>
                <w:color w:val="000000"/>
              </w:rPr>
            </w:pPr>
            <w:r w:rsidRPr="00CC3AFA">
              <w:rPr>
                <w:color w:val="000000"/>
              </w:rPr>
              <w:t>124</w:t>
            </w:r>
          </w:p>
        </w:tc>
        <w:tc>
          <w:tcPr>
            <w:tcW w:w="350" w:type="pct"/>
            <w:shd w:val="clear" w:color="auto" w:fill="auto"/>
            <w:vAlign w:val="center"/>
          </w:tcPr>
          <w:p w14:paraId="02B4C53E" w14:textId="77777777" w:rsidR="00652F13" w:rsidRPr="00CC3AFA" w:rsidRDefault="00652F13" w:rsidP="00652F13">
            <w:pPr>
              <w:pStyle w:val="afffff4"/>
              <w:rPr>
                <w:color w:val="000000"/>
              </w:rPr>
            </w:pPr>
            <w:r w:rsidRPr="00CC3AFA">
              <w:rPr>
                <w:color w:val="000000"/>
              </w:rPr>
              <w:t>0,309</w:t>
            </w:r>
          </w:p>
        </w:tc>
        <w:tc>
          <w:tcPr>
            <w:tcW w:w="393" w:type="pct"/>
            <w:shd w:val="clear" w:color="auto" w:fill="auto"/>
            <w:vAlign w:val="center"/>
          </w:tcPr>
          <w:p w14:paraId="6BFF991D"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47A1D337"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2630C21E" w14:textId="77777777" w:rsidR="00652F13" w:rsidRPr="00CC3AFA" w:rsidRDefault="00652F13" w:rsidP="00652F13">
            <w:pPr>
              <w:pStyle w:val="afffff4"/>
              <w:rPr>
                <w:color w:val="000000"/>
              </w:rPr>
            </w:pPr>
            <w:r w:rsidRPr="00CC3AFA">
              <w:rPr>
                <w:color w:val="000000"/>
              </w:rPr>
              <w:t>2,79808E-06</w:t>
            </w:r>
          </w:p>
        </w:tc>
        <w:tc>
          <w:tcPr>
            <w:tcW w:w="407" w:type="pct"/>
            <w:shd w:val="clear" w:color="auto" w:fill="auto"/>
            <w:vAlign w:val="center"/>
          </w:tcPr>
          <w:p w14:paraId="3793CA45" w14:textId="77777777" w:rsidR="00652F13" w:rsidRPr="00CC3AFA" w:rsidRDefault="00652F13" w:rsidP="00652F13">
            <w:pPr>
              <w:pStyle w:val="afffff4"/>
              <w:rPr>
                <w:color w:val="000000"/>
              </w:rPr>
            </w:pPr>
            <w:r w:rsidRPr="00CC3AFA">
              <w:rPr>
                <w:color w:val="000000"/>
              </w:rPr>
              <w:t>17,6</w:t>
            </w:r>
          </w:p>
        </w:tc>
        <w:tc>
          <w:tcPr>
            <w:tcW w:w="674" w:type="pct"/>
            <w:shd w:val="clear" w:color="auto" w:fill="auto"/>
            <w:vAlign w:val="center"/>
          </w:tcPr>
          <w:p w14:paraId="3BC39CF2" w14:textId="77777777" w:rsidR="00652F13" w:rsidRPr="00CC3AFA" w:rsidRDefault="00652F13" w:rsidP="00652F13">
            <w:pPr>
              <w:pStyle w:val="afffff4"/>
              <w:rPr>
                <w:color w:val="000000"/>
              </w:rPr>
            </w:pPr>
            <w:r w:rsidRPr="00CC3AFA">
              <w:rPr>
                <w:color w:val="000000"/>
              </w:rPr>
              <w:t>0,056772093</w:t>
            </w:r>
          </w:p>
        </w:tc>
        <w:tc>
          <w:tcPr>
            <w:tcW w:w="854" w:type="pct"/>
            <w:shd w:val="clear" w:color="auto" w:fill="auto"/>
            <w:vAlign w:val="center"/>
          </w:tcPr>
          <w:p w14:paraId="5A68CE9F" w14:textId="77777777" w:rsidR="00652F13" w:rsidRPr="00CC3AFA" w:rsidRDefault="00652F13" w:rsidP="00652F13">
            <w:pPr>
              <w:pStyle w:val="afffff4"/>
              <w:rPr>
                <w:color w:val="000000"/>
              </w:rPr>
            </w:pPr>
            <w:r w:rsidRPr="00CC3AFA">
              <w:rPr>
                <w:color w:val="000000"/>
              </w:rPr>
              <w:t>4,78822E-05</w:t>
            </w:r>
          </w:p>
        </w:tc>
      </w:tr>
      <w:tr w:rsidR="00652F13" w:rsidRPr="00CC3AFA" w14:paraId="220A0A26" w14:textId="77777777" w:rsidTr="00652F13">
        <w:trPr>
          <w:jc w:val="center"/>
        </w:trPr>
        <w:tc>
          <w:tcPr>
            <w:tcW w:w="466" w:type="pct"/>
            <w:shd w:val="clear" w:color="auto" w:fill="auto"/>
            <w:vAlign w:val="center"/>
          </w:tcPr>
          <w:p w14:paraId="7AEE554C" w14:textId="77777777" w:rsidR="00652F13" w:rsidRPr="00CC3AFA" w:rsidRDefault="00652F13" w:rsidP="00652F13">
            <w:pPr>
              <w:pStyle w:val="afffff4"/>
              <w:rPr>
                <w:color w:val="000000"/>
              </w:rPr>
            </w:pPr>
            <w:r w:rsidRPr="00CC3AFA">
              <w:rPr>
                <w:color w:val="000000"/>
              </w:rPr>
              <w:t>167</w:t>
            </w:r>
          </w:p>
        </w:tc>
        <w:tc>
          <w:tcPr>
            <w:tcW w:w="466" w:type="pct"/>
            <w:shd w:val="clear" w:color="auto" w:fill="auto"/>
            <w:vAlign w:val="center"/>
          </w:tcPr>
          <w:p w14:paraId="244B518E" w14:textId="77777777" w:rsidR="00652F13" w:rsidRPr="00CC3AFA" w:rsidRDefault="00652F13" w:rsidP="00652F13">
            <w:pPr>
              <w:pStyle w:val="afffff4"/>
              <w:rPr>
                <w:color w:val="000000"/>
              </w:rPr>
            </w:pPr>
            <w:r w:rsidRPr="00CC3AFA">
              <w:rPr>
                <w:color w:val="000000"/>
              </w:rPr>
              <w:t>117,76</w:t>
            </w:r>
          </w:p>
        </w:tc>
        <w:tc>
          <w:tcPr>
            <w:tcW w:w="350" w:type="pct"/>
            <w:shd w:val="clear" w:color="auto" w:fill="auto"/>
            <w:vAlign w:val="center"/>
          </w:tcPr>
          <w:p w14:paraId="78847240" w14:textId="77777777" w:rsidR="00652F13" w:rsidRPr="00CC3AFA" w:rsidRDefault="00652F13" w:rsidP="00652F13">
            <w:pPr>
              <w:pStyle w:val="afffff4"/>
              <w:rPr>
                <w:color w:val="000000"/>
              </w:rPr>
            </w:pPr>
            <w:r w:rsidRPr="00CC3AFA">
              <w:rPr>
                <w:color w:val="000000"/>
              </w:rPr>
              <w:t>0,309</w:t>
            </w:r>
          </w:p>
        </w:tc>
        <w:tc>
          <w:tcPr>
            <w:tcW w:w="393" w:type="pct"/>
            <w:shd w:val="clear" w:color="auto" w:fill="auto"/>
            <w:vAlign w:val="center"/>
          </w:tcPr>
          <w:p w14:paraId="0C1FEDE6" w14:textId="77777777" w:rsidR="00652F13" w:rsidRPr="00CC3AFA" w:rsidRDefault="00652F13" w:rsidP="00652F13">
            <w:pPr>
              <w:pStyle w:val="afffff4"/>
              <w:rPr>
                <w:color w:val="000000"/>
              </w:rPr>
            </w:pPr>
            <w:r w:rsidRPr="00CC3AFA">
              <w:rPr>
                <w:color w:val="000000"/>
              </w:rPr>
              <w:t>6</w:t>
            </w:r>
          </w:p>
        </w:tc>
        <w:tc>
          <w:tcPr>
            <w:tcW w:w="696" w:type="pct"/>
            <w:shd w:val="clear" w:color="auto" w:fill="auto"/>
            <w:vAlign w:val="center"/>
          </w:tcPr>
          <w:p w14:paraId="3FF652B7" w14:textId="77777777" w:rsidR="00652F13" w:rsidRPr="00CC3AFA" w:rsidRDefault="00652F13" w:rsidP="00652F13">
            <w:pPr>
              <w:pStyle w:val="afffff4"/>
              <w:rPr>
                <w:color w:val="000000"/>
              </w:rPr>
            </w:pPr>
            <w:r w:rsidRPr="00CC3AFA">
              <w:rPr>
                <w:color w:val="000000"/>
              </w:rPr>
              <w:t>0,0000114</w:t>
            </w:r>
          </w:p>
        </w:tc>
        <w:tc>
          <w:tcPr>
            <w:tcW w:w="696" w:type="pct"/>
            <w:shd w:val="clear" w:color="auto" w:fill="auto"/>
            <w:vAlign w:val="center"/>
          </w:tcPr>
          <w:p w14:paraId="67D01F3A" w14:textId="77777777" w:rsidR="00652F13" w:rsidRPr="00CC3AFA" w:rsidRDefault="00652F13" w:rsidP="00652F13">
            <w:pPr>
              <w:pStyle w:val="afffff4"/>
              <w:rPr>
                <w:color w:val="000000"/>
              </w:rPr>
            </w:pPr>
            <w:r w:rsidRPr="00CC3AFA">
              <w:rPr>
                <w:color w:val="000000"/>
              </w:rPr>
              <w:t>1,34246E-06</w:t>
            </w:r>
          </w:p>
        </w:tc>
        <w:tc>
          <w:tcPr>
            <w:tcW w:w="407" w:type="pct"/>
            <w:shd w:val="clear" w:color="auto" w:fill="auto"/>
            <w:vAlign w:val="center"/>
          </w:tcPr>
          <w:p w14:paraId="364AF1BA" w14:textId="77777777" w:rsidR="00652F13" w:rsidRPr="00CC3AFA" w:rsidRDefault="00652F13" w:rsidP="00652F13">
            <w:pPr>
              <w:pStyle w:val="afffff4"/>
              <w:rPr>
                <w:color w:val="000000"/>
              </w:rPr>
            </w:pPr>
            <w:r w:rsidRPr="00CC3AFA">
              <w:rPr>
                <w:color w:val="000000"/>
              </w:rPr>
              <w:t>17,6</w:t>
            </w:r>
          </w:p>
        </w:tc>
        <w:tc>
          <w:tcPr>
            <w:tcW w:w="674" w:type="pct"/>
            <w:shd w:val="clear" w:color="auto" w:fill="auto"/>
            <w:vAlign w:val="center"/>
          </w:tcPr>
          <w:p w14:paraId="7428377F" w14:textId="77777777" w:rsidR="00652F13" w:rsidRPr="00CC3AFA" w:rsidRDefault="00652F13" w:rsidP="00652F13">
            <w:pPr>
              <w:pStyle w:val="afffff4"/>
              <w:rPr>
                <w:color w:val="000000"/>
              </w:rPr>
            </w:pPr>
            <w:r w:rsidRPr="00CC3AFA">
              <w:rPr>
                <w:color w:val="000000"/>
              </w:rPr>
              <w:t>0,056745197</w:t>
            </w:r>
          </w:p>
        </w:tc>
        <w:tc>
          <w:tcPr>
            <w:tcW w:w="854" w:type="pct"/>
            <w:shd w:val="clear" w:color="auto" w:fill="auto"/>
            <w:vAlign w:val="center"/>
          </w:tcPr>
          <w:p w14:paraId="45E5F58D" w14:textId="77777777" w:rsidR="00652F13" w:rsidRPr="00CC3AFA" w:rsidRDefault="00652F13" w:rsidP="00652F13">
            <w:pPr>
              <w:pStyle w:val="afffff4"/>
              <w:rPr>
                <w:color w:val="000000"/>
              </w:rPr>
            </w:pPr>
            <w:r w:rsidRPr="00CC3AFA">
              <w:rPr>
                <w:color w:val="000000"/>
              </w:rPr>
              <w:t>2,29838E-05</w:t>
            </w:r>
          </w:p>
        </w:tc>
      </w:tr>
      <w:tr w:rsidR="00652F13" w:rsidRPr="00CC3AFA" w14:paraId="7B43E77A" w14:textId="77777777" w:rsidTr="00652F13">
        <w:trPr>
          <w:jc w:val="center"/>
        </w:trPr>
        <w:tc>
          <w:tcPr>
            <w:tcW w:w="466" w:type="pct"/>
            <w:shd w:val="clear" w:color="auto" w:fill="auto"/>
            <w:vAlign w:val="center"/>
          </w:tcPr>
          <w:p w14:paraId="76342B2B" w14:textId="77777777" w:rsidR="00652F13" w:rsidRPr="00CC3AFA" w:rsidRDefault="00652F13" w:rsidP="00652F13">
            <w:pPr>
              <w:pStyle w:val="afffff4"/>
              <w:rPr>
                <w:color w:val="000000"/>
              </w:rPr>
            </w:pPr>
            <w:r w:rsidRPr="00CC3AFA">
              <w:rPr>
                <w:color w:val="000000"/>
              </w:rPr>
              <w:t>168</w:t>
            </w:r>
          </w:p>
        </w:tc>
        <w:tc>
          <w:tcPr>
            <w:tcW w:w="466" w:type="pct"/>
            <w:shd w:val="clear" w:color="auto" w:fill="auto"/>
            <w:vAlign w:val="center"/>
          </w:tcPr>
          <w:p w14:paraId="4A6908E1" w14:textId="77777777" w:rsidR="00652F13" w:rsidRPr="00CC3AFA" w:rsidRDefault="00652F13" w:rsidP="00652F13">
            <w:pPr>
              <w:pStyle w:val="afffff4"/>
              <w:rPr>
                <w:color w:val="000000"/>
              </w:rPr>
            </w:pPr>
            <w:r w:rsidRPr="00CC3AFA">
              <w:rPr>
                <w:color w:val="000000"/>
              </w:rPr>
              <w:t>60,8</w:t>
            </w:r>
          </w:p>
        </w:tc>
        <w:tc>
          <w:tcPr>
            <w:tcW w:w="350" w:type="pct"/>
            <w:shd w:val="clear" w:color="auto" w:fill="auto"/>
            <w:vAlign w:val="center"/>
          </w:tcPr>
          <w:p w14:paraId="3A868E1C" w14:textId="77777777" w:rsidR="00652F13" w:rsidRPr="00CC3AFA" w:rsidRDefault="00652F13" w:rsidP="00652F13">
            <w:pPr>
              <w:pStyle w:val="afffff4"/>
              <w:rPr>
                <w:color w:val="000000"/>
              </w:rPr>
            </w:pPr>
            <w:r w:rsidRPr="00CC3AFA">
              <w:rPr>
                <w:color w:val="000000"/>
              </w:rPr>
              <w:t>0,259</w:t>
            </w:r>
          </w:p>
        </w:tc>
        <w:tc>
          <w:tcPr>
            <w:tcW w:w="393" w:type="pct"/>
            <w:shd w:val="clear" w:color="auto" w:fill="auto"/>
            <w:vAlign w:val="center"/>
          </w:tcPr>
          <w:p w14:paraId="57069100"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31F59C1F"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3673130D" w14:textId="77777777" w:rsidR="00652F13" w:rsidRPr="00CC3AFA" w:rsidRDefault="00652F13" w:rsidP="00652F13">
            <w:pPr>
              <w:pStyle w:val="afffff4"/>
              <w:rPr>
                <w:color w:val="000000"/>
              </w:rPr>
            </w:pPr>
            <w:r w:rsidRPr="00CC3AFA">
              <w:rPr>
                <w:color w:val="000000"/>
              </w:rPr>
              <w:t>1,37196E-06</w:t>
            </w:r>
          </w:p>
        </w:tc>
        <w:tc>
          <w:tcPr>
            <w:tcW w:w="407" w:type="pct"/>
            <w:shd w:val="clear" w:color="auto" w:fill="auto"/>
            <w:vAlign w:val="center"/>
          </w:tcPr>
          <w:p w14:paraId="77AE9FA1" w14:textId="77777777" w:rsidR="00652F13" w:rsidRPr="00CC3AFA" w:rsidRDefault="00652F13" w:rsidP="00652F13">
            <w:pPr>
              <w:pStyle w:val="afffff4"/>
              <w:rPr>
                <w:color w:val="000000"/>
              </w:rPr>
            </w:pPr>
            <w:r w:rsidRPr="00CC3AFA">
              <w:rPr>
                <w:color w:val="000000"/>
              </w:rPr>
              <w:t>14,9</w:t>
            </w:r>
          </w:p>
        </w:tc>
        <w:tc>
          <w:tcPr>
            <w:tcW w:w="674" w:type="pct"/>
            <w:shd w:val="clear" w:color="auto" w:fill="auto"/>
            <w:vAlign w:val="center"/>
          </w:tcPr>
          <w:p w14:paraId="012ECF64" w14:textId="77777777" w:rsidR="00652F13" w:rsidRPr="00CC3AFA" w:rsidRDefault="00652F13" w:rsidP="00652F13">
            <w:pPr>
              <w:pStyle w:val="afffff4"/>
              <w:rPr>
                <w:color w:val="000000"/>
              </w:rPr>
            </w:pPr>
            <w:r w:rsidRPr="00CC3AFA">
              <w:rPr>
                <w:color w:val="000000"/>
              </w:rPr>
              <w:t>0,06722042</w:t>
            </w:r>
          </w:p>
        </w:tc>
        <w:tc>
          <w:tcPr>
            <w:tcW w:w="854" w:type="pct"/>
            <w:shd w:val="clear" w:color="auto" w:fill="auto"/>
            <w:vAlign w:val="center"/>
          </w:tcPr>
          <w:p w14:paraId="7BD6D204" w14:textId="77777777" w:rsidR="00652F13" w:rsidRPr="00CC3AFA" w:rsidRDefault="00652F13" w:rsidP="00652F13">
            <w:pPr>
              <w:pStyle w:val="afffff4"/>
              <w:rPr>
                <w:color w:val="000000"/>
              </w:rPr>
            </w:pPr>
            <w:r w:rsidRPr="00CC3AFA">
              <w:rPr>
                <w:color w:val="000000"/>
              </w:rPr>
              <w:t>1,98285E-05</w:t>
            </w:r>
          </w:p>
        </w:tc>
      </w:tr>
      <w:tr w:rsidR="00652F13" w:rsidRPr="00CC3AFA" w14:paraId="653A31CE" w14:textId="77777777" w:rsidTr="00652F13">
        <w:trPr>
          <w:jc w:val="center"/>
        </w:trPr>
        <w:tc>
          <w:tcPr>
            <w:tcW w:w="466" w:type="pct"/>
            <w:shd w:val="clear" w:color="auto" w:fill="auto"/>
            <w:vAlign w:val="center"/>
          </w:tcPr>
          <w:p w14:paraId="77141AA5" w14:textId="77777777" w:rsidR="00652F13" w:rsidRPr="00CC3AFA" w:rsidRDefault="00652F13" w:rsidP="00652F13">
            <w:pPr>
              <w:pStyle w:val="afffff4"/>
              <w:rPr>
                <w:color w:val="000000"/>
              </w:rPr>
            </w:pPr>
            <w:r w:rsidRPr="00CC3AFA">
              <w:rPr>
                <w:color w:val="000000"/>
              </w:rPr>
              <w:t>169</w:t>
            </w:r>
          </w:p>
        </w:tc>
        <w:tc>
          <w:tcPr>
            <w:tcW w:w="466" w:type="pct"/>
            <w:shd w:val="clear" w:color="auto" w:fill="auto"/>
            <w:vAlign w:val="center"/>
          </w:tcPr>
          <w:p w14:paraId="594F185D" w14:textId="77777777" w:rsidR="00652F13" w:rsidRPr="00CC3AFA" w:rsidRDefault="00652F13" w:rsidP="00652F13">
            <w:pPr>
              <w:pStyle w:val="afffff4"/>
              <w:rPr>
                <w:color w:val="000000"/>
              </w:rPr>
            </w:pPr>
            <w:r w:rsidRPr="00CC3AFA">
              <w:rPr>
                <w:color w:val="000000"/>
              </w:rPr>
              <w:t>68,72</w:t>
            </w:r>
          </w:p>
        </w:tc>
        <w:tc>
          <w:tcPr>
            <w:tcW w:w="350" w:type="pct"/>
            <w:shd w:val="clear" w:color="auto" w:fill="auto"/>
            <w:vAlign w:val="center"/>
          </w:tcPr>
          <w:p w14:paraId="4A667B54" w14:textId="77777777" w:rsidR="00652F13" w:rsidRPr="00CC3AFA" w:rsidRDefault="00652F13" w:rsidP="00652F13">
            <w:pPr>
              <w:pStyle w:val="afffff4"/>
              <w:rPr>
                <w:color w:val="000000"/>
              </w:rPr>
            </w:pPr>
            <w:r w:rsidRPr="00CC3AFA">
              <w:rPr>
                <w:color w:val="000000"/>
              </w:rPr>
              <w:t>0,259</w:t>
            </w:r>
          </w:p>
        </w:tc>
        <w:tc>
          <w:tcPr>
            <w:tcW w:w="393" w:type="pct"/>
            <w:shd w:val="clear" w:color="auto" w:fill="auto"/>
            <w:vAlign w:val="center"/>
          </w:tcPr>
          <w:p w14:paraId="589633A9"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1548B4B0"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214872B2" w14:textId="77777777" w:rsidR="00652F13" w:rsidRPr="00CC3AFA" w:rsidRDefault="00652F13" w:rsidP="00652F13">
            <w:pPr>
              <w:pStyle w:val="afffff4"/>
              <w:rPr>
                <w:color w:val="000000"/>
              </w:rPr>
            </w:pPr>
            <w:r w:rsidRPr="00CC3AFA">
              <w:rPr>
                <w:color w:val="000000"/>
              </w:rPr>
              <w:t>1,55068E-06</w:t>
            </w:r>
          </w:p>
        </w:tc>
        <w:tc>
          <w:tcPr>
            <w:tcW w:w="407" w:type="pct"/>
            <w:shd w:val="clear" w:color="auto" w:fill="auto"/>
            <w:vAlign w:val="center"/>
          </w:tcPr>
          <w:p w14:paraId="7364D753" w14:textId="77777777" w:rsidR="00652F13" w:rsidRPr="00CC3AFA" w:rsidRDefault="00652F13" w:rsidP="00652F13">
            <w:pPr>
              <w:pStyle w:val="afffff4"/>
              <w:rPr>
                <w:color w:val="000000"/>
              </w:rPr>
            </w:pPr>
            <w:r w:rsidRPr="00CC3AFA">
              <w:rPr>
                <w:color w:val="000000"/>
              </w:rPr>
              <w:t>14,9</w:t>
            </w:r>
          </w:p>
        </w:tc>
        <w:tc>
          <w:tcPr>
            <w:tcW w:w="674" w:type="pct"/>
            <w:shd w:val="clear" w:color="auto" w:fill="auto"/>
            <w:vAlign w:val="center"/>
          </w:tcPr>
          <w:p w14:paraId="7EA581FC" w14:textId="77777777" w:rsidR="00652F13" w:rsidRPr="00CC3AFA" w:rsidRDefault="00652F13" w:rsidP="00652F13">
            <w:pPr>
              <w:pStyle w:val="afffff4"/>
              <w:rPr>
                <w:color w:val="000000"/>
              </w:rPr>
            </w:pPr>
            <w:r w:rsidRPr="00CC3AFA">
              <w:rPr>
                <w:color w:val="000000"/>
              </w:rPr>
              <w:t>0,067259184</w:t>
            </w:r>
          </w:p>
        </w:tc>
        <w:tc>
          <w:tcPr>
            <w:tcW w:w="854" w:type="pct"/>
            <w:shd w:val="clear" w:color="auto" w:fill="auto"/>
            <w:vAlign w:val="center"/>
          </w:tcPr>
          <w:p w14:paraId="2E78A40C" w14:textId="77777777" w:rsidR="00652F13" w:rsidRPr="00CC3AFA" w:rsidRDefault="00652F13" w:rsidP="00652F13">
            <w:pPr>
              <w:pStyle w:val="afffff4"/>
              <w:rPr>
                <w:color w:val="000000"/>
              </w:rPr>
            </w:pPr>
            <w:r w:rsidRPr="00CC3AFA">
              <w:rPr>
                <w:color w:val="000000"/>
              </w:rPr>
              <w:t>2,23985E-05</w:t>
            </w:r>
          </w:p>
        </w:tc>
      </w:tr>
      <w:tr w:rsidR="00652F13" w:rsidRPr="00CC3AFA" w14:paraId="10D650CF" w14:textId="77777777" w:rsidTr="00652F13">
        <w:trPr>
          <w:jc w:val="center"/>
        </w:trPr>
        <w:tc>
          <w:tcPr>
            <w:tcW w:w="466" w:type="pct"/>
            <w:shd w:val="clear" w:color="auto" w:fill="auto"/>
            <w:vAlign w:val="center"/>
          </w:tcPr>
          <w:p w14:paraId="049596B0" w14:textId="77777777" w:rsidR="00652F13" w:rsidRPr="00CC3AFA" w:rsidRDefault="00652F13" w:rsidP="00652F13">
            <w:pPr>
              <w:pStyle w:val="afffff4"/>
              <w:rPr>
                <w:color w:val="000000"/>
              </w:rPr>
            </w:pPr>
            <w:r w:rsidRPr="00CC3AFA">
              <w:rPr>
                <w:color w:val="000000"/>
              </w:rPr>
              <w:t>170</w:t>
            </w:r>
          </w:p>
        </w:tc>
        <w:tc>
          <w:tcPr>
            <w:tcW w:w="466" w:type="pct"/>
            <w:shd w:val="clear" w:color="auto" w:fill="auto"/>
            <w:vAlign w:val="center"/>
          </w:tcPr>
          <w:p w14:paraId="79C29229" w14:textId="77777777" w:rsidR="00652F13" w:rsidRPr="00CC3AFA" w:rsidRDefault="00652F13" w:rsidP="00652F13">
            <w:pPr>
              <w:pStyle w:val="afffff4"/>
              <w:rPr>
                <w:color w:val="000000"/>
              </w:rPr>
            </w:pPr>
            <w:r w:rsidRPr="00CC3AFA">
              <w:rPr>
                <w:color w:val="000000"/>
              </w:rPr>
              <w:t>34,06</w:t>
            </w:r>
          </w:p>
        </w:tc>
        <w:tc>
          <w:tcPr>
            <w:tcW w:w="350" w:type="pct"/>
            <w:shd w:val="clear" w:color="auto" w:fill="auto"/>
            <w:vAlign w:val="center"/>
          </w:tcPr>
          <w:p w14:paraId="386E1FE3" w14:textId="77777777" w:rsidR="00652F13" w:rsidRPr="00CC3AFA" w:rsidRDefault="00652F13" w:rsidP="00652F13">
            <w:pPr>
              <w:pStyle w:val="afffff4"/>
              <w:rPr>
                <w:color w:val="000000"/>
              </w:rPr>
            </w:pPr>
            <w:r w:rsidRPr="00CC3AFA">
              <w:rPr>
                <w:color w:val="000000"/>
              </w:rPr>
              <w:t>0,259</w:t>
            </w:r>
          </w:p>
        </w:tc>
        <w:tc>
          <w:tcPr>
            <w:tcW w:w="393" w:type="pct"/>
            <w:shd w:val="clear" w:color="auto" w:fill="auto"/>
            <w:vAlign w:val="center"/>
          </w:tcPr>
          <w:p w14:paraId="73CA1E01"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BEE04B3"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65371613" w14:textId="77777777" w:rsidR="00652F13" w:rsidRPr="00CC3AFA" w:rsidRDefault="00652F13" w:rsidP="00652F13">
            <w:pPr>
              <w:pStyle w:val="afffff4"/>
              <w:rPr>
                <w:color w:val="000000"/>
              </w:rPr>
            </w:pPr>
            <w:r w:rsidRPr="00CC3AFA">
              <w:rPr>
                <w:color w:val="000000"/>
              </w:rPr>
              <w:t>7,68569E-07</w:t>
            </w:r>
          </w:p>
        </w:tc>
        <w:tc>
          <w:tcPr>
            <w:tcW w:w="407" w:type="pct"/>
            <w:shd w:val="clear" w:color="auto" w:fill="auto"/>
            <w:vAlign w:val="center"/>
          </w:tcPr>
          <w:p w14:paraId="0D56C8F2" w14:textId="77777777" w:rsidR="00652F13" w:rsidRPr="00CC3AFA" w:rsidRDefault="00652F13" w:rsidP="00652F13">
            <w:pPr>
              <w:pStyle w:val="afffff4"/>
              <w:rPr>
                <w:color w:val="000000"/>
              </w:rPr>
            </w:pPr>
            <w:r w:rsidRPr="00CC3AFA">
              <w:rPr>
                <w:color w:val="000000"/>
              </w:rPr>
              <w:t>14,9</w:t>
            </w:r>
          </w:p>
        </w:tc>
        <w:tc>
          <w:tcPr>
            <w:tcW w:w="674" w:type="pct"/>
            <w:shd w:val="clear" w:color="auto" w:fill="auto"/>
            <w:vAlign w:val="center"/>
          </w:tcPr>
          <w:p w14:paraId="5567B0EC" w14:textId="77777777" w:rsidR="00652F13" w:rsidRPr="00CC3AFA" w:rsidRDefault="00652F13" w:rsidP="00652F13">
            <w:pPr>
              <w:pStyle w:val="afffff4"/>
              <w:rPr>
                <w:color w:val="000000"/>
              </w:rPr>
            </w:pPr>
            <w:r w:rsidRPr="00CC3AFA">
              <w:rPr>
                <w:color w:val="000000"/>
              </w:rPr>
              <w:t>0,06708987</w:t>
            </w:r>
          </w:p>
        </w:tc>
        <w:tc>
          <w:tcPr>
            <w:tcW w:w="854" w:type="pct"/>
            <w:shd w:val="clear" w:color="auto" w:fill="auto"/>
            <w:vAlign w:val="center"/>
          </w:tcPr>
          <w:p w14:paraId="05FB32BE" w14:textId="77777777" w:rsidR="00652F13" w:rsidRPr="00CC3AFA" w:rsidRDefault="00652F13" w:rsidP="00652F13">
            <w:pPr>
              <w:pStyle w:val="afffff4"/>
              <w:rPr>
                <w:color w:val="000000"/>
              </w:rPr>
            </w:pPr>
            <w:r w:rsidRPr="00CC3AFA">
              <w:rPr>
                <w:color w:val="000000"/>
              </w:rPr>
              <w:t>1,11295E-05</w:t>
            </w:r>
          </w:p>
        </w:tc>
      </w:tr>
      <w:tr w:rsidR="00652F13" w:rsidRPr="00CC3AFA" w14:paraId="39D01BC7" w14:textId="77777777" w:rsidTr="00652F13">
        <w:trPr>
          <w:jc w:val="center"/>
        </w:trPr>
        <w:tc>
          <w:tcPr>
            <w:tcW w:w="466" w:type="pct"/>
            <w:shd w:val="clear" w:color="auto" w:fill="auto"/>
            <w:vAlign w:val="center"/>
          </w:tcPr>
          <w:p w14:paraId="08E6C801" w14:textId="77777777" w:rsidR="00652F13" w:rsidRPr="00CC3AFA" w:rsidRDefault="00652F13" w:rsidP="00652F13">
            <w:pPr>
              <w:pStyle w:val="afffff4"/>
              <w:rPr>
                <w:color w:val="000000"/>
              </w:rPr>
            </w:pPr>
            <w:r w:rsidRPr="00CC3AFA">
              <w:rPr>
                <w:color w:val="000000"/>
              </w:rPr>
              <w:t>171</w:t>
            </w:r>
          </w:p>
        </w:tc>
        <w:tc>
          <w:tcPr>
            <w:tcW w:w="466" w:type="pct"/>
            <w:shd w:val="clear" w:color="auto" w:fill="auto"/>
            <w:vAlign w:val="center"/>
          </w:tcPr>
          <w:p w14:paraId="189387B0" w14:textId="77777777" w:rsidR="00652F13" w:rsidRPr="00CC3AFA" w:rsidRDefault="00652F13" w:rsidP="00652F13">
            <w:pPr>
              <w:pStyle w:val="afffff4"/>
              <w:rPr>
                <w:color w:val="000000"/>
              </w:rPr>
            </w:pPr>
            <w:r w:rsidRPr="00CC3AFA">
              <w:rPr>
                <w:color w:val="000000"/>
              </w:rPr>
              <w:t>73,33</w:t>
            </w:r>
          </w:p>
        </w:tc>
        <w:tc>
          <w:tcPr>
            <w:tcW w:w="350" w:type="pct"/>
            <w:shd w:val="clear" w:color="auto" w:fill="auto"/>
            <w:vAlign w:val="center"/>
          </w:tcPr>
          <w:p w14:paraId="6EC91CB0" w14:textId="77777777" w:rsidR="00652F13" w:rsidRPr="00CC3AFA" w:rsidRDefault="00652F13" w:rsidP="00652F13">
            <w:pPr>
              <w:pStyle w:val="afffff4"/>
              <w:rPr>
                <w:color w:val="000000"/>
              </w:rPr>
            </w:pPr>
            <w:r w:rsidRPr="00CC3AFA">
              <w:rPr>
                <w:color w:val="000000"/>
              </w:rPr>
              <w:t>0,259</w:t>
            </w:r>
          </w:p>
        </w:tc>
        <w:tc>
          <w:tcPr>
            <w:tcW w:w="393" w:type="pct"/>
            <w:shd w:val="clear" w:color="auto" w:fill="auto"/>
            <w:vAlign w:val="center"/>
          </w:tcPr>
          <w:p w14:paraId="345E7D28"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7F42CB1"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5D634EE0" w14:textId="77777777" w:rsidR="00652F13" w:rsidRPr="00CC3AFA" w:rsidRDefault="00652F13" w:rsidP="00652F13">
            <w:pPr>
              <w:pStyle w:val="afffff4"/>
              <w:rPr>
                <w:color w:val="000000"/>
              </w:rPr>
            </w:pPr>
            <w:r w:rsidRPr="00CC3AFA">
              <w:rPr>
                <w:color w:val="000000"/>
              </w:rPr>
              <w:t>1,6547E-06</w:t>
            </w:r>
          </w:p>
        </w:tc>
        <w:tc>
          <w:tcPr>
            <w:tcW w:w="407" w:type="pct"/>
            <w:shd w:val="clear" w:color="auto" w:fill="auto"/>
            <w:vAlign w:val="center"/>
          </w:tcPr>
          <w:p w14:paraId="45D5D9A4" w14:textId="77777777" w:rsidR="00652F13" w:rsidRPr="00CC3AFA" w:rsidRDefault="00652F13" w:rsidP="00652F13">
            <w:pPr>
              <w:pStyle w:val="afffff4"/>
              <w:rPr>
                <w:color w:val="000000"/>
              </w:rPr>
            </w:pPr>
            <w:r w:rsidRPr="00CC3AFA">
              <w:rPr>
                <w:color w:val="000000"/>
              </w:rPr>
              <w:t>14,9</w:t>
            </w:r>
          </w:p>
        </w:tc>
        <w:tc>
          <w:tcPr>
            <w:tcW w:w="674" w:type="pct"/>
            <w:shd w:val="clear" w:color="auto" w:fill="auto"/>
            <w:vAlign w:val="center"/>
          </w:tcPr>
          <w:p w14:paraId="380B427E" w14:textId="77777777" w:rsidR="00652F13" w:rsidRPr="00CC3AFA" w:rsidRDefault="00652F13" w:rsidP="00652F13">
            <w:pPr>
              <w:pStyle w:val="afffff4"/>
              <w:rPr>
                <w:color w:val="000000"/>
              </w:rPr>
            </w:pPr>
            <w:r w:rsidRPr="00CC3AFA">
              <w:rPr>
                <w:color w:val="000000"/>
              </w:rPr>
              <w:t>0,067281769</w:t>
            </w:r>
          </w:p>
        </w:tc>
        <w:tc>
          <w:tcPr>
            <w:tcW w:w="854" w:type="pct"/>
            <w:shd w:val="clear" w:color="auto" w:fill="auto"/>
            <w:vAlign w:val="center"/>
          </w:tcPr>
          <w:p w14:paraId="2302B46A" w14:textId="77777777" w:rsidR="00652F13" w:rsidRPr="00CC3AFA" w:rsidRDefault="00652F13" w:rsidP="00652F13">
            <w:pPr>
              <w:pStyle w:val="afffff4"/>
              <w:rPr>
                <w:color w:val="000000"/>
              </w:rPr>
            </w:pPr>
            <w:r w:rsidRPr="00CC3AFA">
              <w:rPr>
                <w:color w:val="000000"/>
              </w:rPr>
              <w:t>2,3893E-05</w:t>
            </w:r>
          </w:p>
        </w:tc>
      </w:tr>
      <w:tr w:rsidR="00652F13" w:rsidRPr="00CC3AFA" w14:paraId="1965951F" w14:textId="77777777" w:rsidTr="00652F13">
        <w:trPr>
          <w:jc w:val="center"/>
        </w:trPr>
        <w:tc>
          <w:tcPr>
            <w:tcW w:w="466" w:type="pct"/>
            <w:shd w:val="clear" w:color="auto" w:fill="auto"/>
            <w:vAlign w:val="center"/>
          </w:tcPr>
          <w:p w14:paraId="7FC66FE4" w14:textId="77777777" w:rsidR="00652F13" w:rsidRPr="00CC3AFA" w:rsidRDefault="00652F13" w:rsidP="00652F13">
            <w:pPr>
              <w:pStyle w:val="afffff4"/>
              <w:rPr>
                <w:color w:val="000000"/>
              </w:rPr>
            </w:pPr>
            <w:r w:rsidRPr="00CC3AFA">
              <w:rPr>
                <w:color w:val="000000"/>
              </w:rPr>
              <w:t>172</w:t>
            </w:r>
          </w:p>
        </w:tc>
        <w:tc>
          <w:tcPr>
            <w:tcW w:w="466" w:type="pct"/>
            <w:shd w:val="clear" w:color="auto" w:fill="auto"/>
            <w:vAlign w:val="center"/>
          </w:tcPr>
          <w:p w14:paraId="7ABF6C6B" w14:textId="77777777" w:rsidR="00652F13" w:rsidRPr="00CC3AFA" w:rsidRDefault="00652F13" w:rsidP="00652F13">
            <w:pPr>
              <w:pStyle w:val="afffff4"/>
              <w:rPr>
                <w:color w:val="000000"/>
              </w:rPr>
            </w:pPr>
            <w:r w:rsidRPr="00CC3AFA">
              <w:rPr>
                <w:color w:val="000000"/>
              </w:rPr>
              <w:t>56</w:t>
            </w:r>
          </w:p>
        </w:tc>
        <w:tc>
          <w:tcPr>
            <w:tcW w:w="350" w:type="pct"/>
            <w:shd w:val="clear" w:color="auto" w:fill="auto"/>
            <w:vAlign w:val="center"/>
          </w:tcPr>
          <w:p w14:paraId="1CAF48F9" w14:textId="77777777" w:rsidR="00652F13" w:rsidRPr="00CC3AFA" w:rsidRDefault="00652F13" w:rsidP="00652F13">
            <w:pPr>
              <w:pStyle w:val="afffff4"/>
              <w:rPr>
                <w:color w:val="000000"/>
              </w:rPr>
            </w:pPr>
            <w:r w:rsidRPr="00CC3AFA">
              <w:rPr>
                <w:color w:val="000000"/>
              </w:rPr>
              <w:t>0,207</w:t>
            </w:r>
          </w:p>
        </w:tc>
        <w:tc>
          <w:tcPr>
            <w:tcW w:w="393" w:type="pct"/>
            <w:shd w:val="clear" w:color="auto" w:fill="auto"/>
            <w:vAlign w:val="center"/>
          </w:tcPr>
          <w:p w14:paraId="0B8F34ED"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0FEE31FB"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40002168" w14:textId="77777777" w:rsidR="00652F13" w:rsidRPr="00CC3AFA" w:rsidRDefault="00652F13" w:rsidP="00652F13">
            <w:pPr>
              <w:pStyle w:val="afffff4"/>
              <w:rPr>
                <w:color w:val="000000"/>
              </w:rPr>
            </w:pPr>
            <w:r w:rsidRPr="00CC3AFA">
              <w:rPr>
                <w:color w:val="000000"/>
              </w:rPr>
              <w:t>1,26365E-06</w:t>
            </w:r>
          </w:p>
        </w:tc>
        <w:tc>
          <w:tcPr>
            <w:tcW w:w="407" w:type="pct"/>
            <w:shd w:val="clear" w:color="auto" w:fill="auto"/>
            <w:vAlign w:val="center"/>
          </w:tcPr>
          <w:p w14:paraId="600E6799" w14:textId="77777777" w:rsidR="00652F13" w:rsidRPr="00CC3AFA" w:rsidRDefault="00652F13" w:rsidP="00652F13">
            <w:pPr>
              <w:pStyle w:val="afffff4"/>
              <w:rPr>
                <w:color w:val="000000"/>
              </w:rPr>
            </w:pPr>
            <w:r w:rsidRPr="00CC3AFA">
              <w:rPr>
                <w:color w:val="000000"/>
              </w:rPr>
              <w:t>12,1</w:t>
            </w:r>
          </w:p>
        </w:tc>
        <w:tc>
          <w:tcPr>
            <w:tcW w:w="674" w:type="pct"/>
            <w:shd w:val="clear" w:color="auto" w:fill="auto"/>
            <w:vAlign w:val="center"/>
          </w:tcPr>
          <w:p w14:paraId="23A94A1A" w14:textId="77777777" w:rsidR="00652F13" w:rsidRPr="00CC3AFA" w:rsidRDefault="00652F13" w:rsidP="00652F13">
            <w:pPr>
              <w:pStyle w:val="afffff4"/>
              <w:rPr>
                <w:color w:val="000000"/>
              </w:rPr>
            </w:pPr>
            <w:r w:rsidRPr="00CC3AFA">
              <w:rPr>
                <w:color w:val="000000"/>
              </w:rPr>
              <w:t>0,082923026</w:t>
            </w:r>
          </w:p>
        </w:tc>
        <w:tc>
          <w:tcPr>
            <w:tcW w:w="854" w:type="pct"/>
            <w:shd w:val="clear" w:color="auto" w:fill="auto"/>
            <w:vAlign w:val="center"/>
          </w:tcPr>
          <w:p w14:paraId="308C820A" w14:textId="77777777" w:rsidR="00652F13" w:rsidRPr="00CC3AFA" w:rsidRDefault="00652F13" w:rsidP="00652F13">
            <w:pPr>
              <w:pStyle w:val="afffff4"/>
              <w:rPr>
                <w:color w:val="000000"/>
              </w:rPr>
            </w:pPr>
            <w:r w:rsidRPr="00CC3AFA">
              <w:rPr>
                <w:color w:val="000000"/>
              </w:rPr>
              <w:t>1,48047E-05</w:t>
            </w:r>
          </w:p>
        </w:tc>
      </w:tr>
      <w:tr w:rsidR="00652F13" w:rsidRPr="00CC3AFA" w14:paraId="1F8A489A" w14:textId="77777777" w:rsidTr="00652F13">
        <w:trPr>
          <w:jc w:val="center"/>
        </w:trPr>
        <w:tc>
          <w:tcPr>
            <w:tcW w:w="466" w:type="pct"/>
            <w:shd w:val="clear" w:color="auto" w:fill="auto"/>
            <w:vAlign w:val="center"/>
          </w:tcPr>
          <w:p w14:paraId="691697C8" w14:textId="77777777" w:rsidR="00652F13" w:rsidRPr="00CC3AFA" w:rsidRDefault="00652F13" w:rsidP="00652F13">
            <w:pPr>
              <w:pStyle w:val="afffff4"/>
              <w:rPr>
                <w:color w:val="000000"/>
              </w:rPr>
            </w:pPr>
            <w:r w:rsidRPr="00CC3AFA">
              <w:rPr>
                <w:color w:val="000000"/>
              </w:rPr>
              <w:t>173</w:t>
            </w:r>
          </w:p>
        </w:tc>
        <w:tc>
          <w:tcPr>
            <w:tcW w:w="466" w:type="pct"/>
            <w:shd w:val="clear" w:color="auto" w:fill="auto"/>
            <w:vAlign w:val="center"/>
          </w:tcPr>
          <w:p w14:paraId="22C9C579" w14:textId="77777777" w:rsidR="00652F13" w:rsidRPr="00CC3AFA" w:rsidRDefault="00652F13" w:rsidP="00652F13">
            <w:pPr>
              <w:pStyle w:val="afffff4"/>
              <w:rPr>
                <w:color w:val="000000"/>
              </w:rPr>
            </w:pPr>
            <w:r w:rsidRPr="00CC3AFA">
              <w:rPr>
                <w:color w:val="000000"/>
              </w:rPr>
              <w:t>73,12</w:t>
            </w:r>
          </w:p>
        </w:tc>
        <w:tc>
          <w:tcPr>
            <w:tcW w:w="350" w:type="pct"/>
            <w:shd w:val="clear" w:color="auto" w:fill="auto"/>
            <w:vAlign w:val="center"/>
          </w:tcPr>
          <w:p w14:paraId="31A9896D" w14:textId="77777777" w:rsidR="00652F13" w:rsidRPr="00CC3AFA" w:rsidRDefault="00652F13" w:rsidP="00652F13">
            <w:pPr>
              <w:pStyle w:val="afffff4"/>
              <w:rPr>
                <w:color w:val="000000"/>
              </w:rPr>
            </w:pPr>
            <w:r w:rsidRPr="00CC3AFA">
              <w:rPr>
                <w:color w:val="000000"/>
              </w:rPr>
              <w:t>0,207</w:t>
            </w:r>
          </w:p>
        </w:tc>
        <w:tc>
          <w:tcPr>
            <w:tcW w:w="393" w:type="pct"/>
            <w:shd w:val="clear" w:color="auto" w:fill="auto"/>
            <w:vAlign w:val="center"/>
          </w:tcPr>
          <w:p w14:paraId="5009E59A"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6BA17F8"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4C364276" w14:textId="77777777" w:rsidR="00652F13" w:rsidRPr="00CC3AFA" w:rsidRDefault="00652F13" w:rsidP="00652F13">
            <w:pPr>
              <w:pStyle w:val="afffff4"/>
              <w:rPr>
                <w:color w:val="000000"/>
              </w:rPr>
            </w:pPr>
            <w:r w:rsidRPr="00CC3AFA">
              <w:rPr>
                <w:color w:val="000000"/>
              </w:rPr>
              <w:t>1,64996E-06</w:t>
            </w:r>
          </w:p>
        </w:tc>
        <w:tc>
          <w:tcPr>
            <w:tcW w:w="407" w:type="pct"/>
            <w:shd w:val="clear" w:color="auto" w:fill="auto"/>
            <w:vAlign w:val="center"/>
          </w:tcPr>
          <w:p w14:paraId="58A079A4" w14:textId="77777777" w:rsidR="00652F13" w:rsidRPr="00CC3AFA" w:rsidRDefault="00652F13" w:rsidP="00652F13">
            <w:pPr>
              <w:pStyle w:val="afffff4"/>
              <w:rPr>
                <w:color w:val="000000"/>
              </w:rPr>
            </w:pPr>
            <w:r w:rsidRPr="00CC3AFA">
              <w:rPr>
                <w:color w:val="000000"/>
              </w:rPr>
              <w:t>12,0</w:t>
            </w:r>
          </w:p>
        </w:tc>
        <w:tc>
          <w:tcPr>
            <w:tcW w:w="674" w:type="pct"/>
            <w:shd w:val="clear" w:color="auto" w:fill="auto"/>
            <w:vAlign w:val="center"/>
          </w:tcPr>
          <w:p w14:paraId="1F675B14" w14:textId="77777777" w:rsidR="00652F13" w:rsidRPr="00CC3AFA" w:rsidRDefault="00652F13" w:rsidP="00652F13">
            <w:pPr>
              <w:pStyle w:val="afffff4"/>
              <w:rPr>
                <w:color w:val="000000"/>
              </w:rPr>
            </w:pPr>
            <w:r w:rsidRPr="00CC3AFA">
              <w:rPr>
                <w:color w:val="000000"/>
              </w:rPr>
              <w:t>0,083020531</w:t>
            </w:r>
          </w:p>
        </w:tc>
        <w:tc>
          <w:tcPr>
            <w:tcW w:w="854" w:type="pct"/>
            <w:shd w:val="clear" w:color="auto" w:fill="auto"/>
            <w:vAlign w:val="center"/>
          </w:tcPr>
          <w:p w14:paraId="5B1DC137" w14:textId="77777777" w:rsidR="00652F13" w:rsidRPr="00CC3AFA" w:rsidRDefault="00652F13" w:rsidP="00652F13">
            <w:pPr>
              <w:pStyle w:val="afffff4"/>
              <w:rPr>
                <w:color w:val="000000"/>
              </w:rPr>
            </w:pPr>
            <w:r w:rsidRPr="00CC3AFA">
              <w:rPr>
                <w:color w:val="000000"/>
              </w:rPr>
              <w:t>1,9308E-05</w:t>
            </w:r>
          </w:p>
        </w:tc>
      </w:tr>
      <w:tr w:rsidR="00652F13" w:rsidRPr="00CC3AFA" w14:paraId="676664CB" w14:textId="77777777" w:rsidTr="00652F13">
        <w:trPr>
          <w:jc w:val="center"/>
        </w:trPr>
        <w:tc>
          <w:tcPr>
            <w:tcW w:w="466" w:type="pct"/>
            <w:shd w:val="clear" w:color="auto" w:fill="auto"/>
            <w:vAlign w:val="center"/>
          </w:tcPr>
          <w:p w14:paraId="17100BD2" w14:textId="77777777" w:rsidR="00652F13" w:rsidRPr="00CC3AFA" w:rsidRDefault="00652F13" w:rsidP="00652F13">
            <w:pPr>
              <w:pStyle w:val="afffff4"/>
              <w:rPr>
                <w:color w:val="000000"/>
              </w:rPr>
            </w:pPr>
            <w:r w:rsidRPr="00CC3AFA">
              <w:rPr>
                <w:color w:val="000000"/>
              </w:rPr>
              <w:t>174</w:t>
            </w:r>
          </w:p>
        </w:tc>
        <w:tc>
          <w:tcPr>
            <w:tcW w:w="466" w:type="pct"/>
            <w:shd w:val="clear" w:color="auto" w:fill="auto"/>
            <w:vAlign w:val="center"/>
          </w:tcPr>
          <w:p w14:paraId="5DA242E4" w14:textId="77777777" w:rsidR="00652F13" w:rsidRPr="00CC3AFA" w:rsidRDefault="00652F13" w:rsidP="00652F13">
            <w:pPr>
              <w:pStyle w:val="afffff4"/>
              <w:rPr>
                <w:color w:val="000000"/>
              </w:rPr>
            </w:pPr>
            <w:r w:rsidRPr="00CC3AFA">
              <w:rPr>
                <w:color w:val="000000"/>
              </w:rPr>
              <w:t>128,29</w:t>
            </w:r>
          </w:p>
        </w:tc>
        <w:tc>
          <w:tcPr>
            <w:tcW w:w="350" w:type="pct"/>
            <w:shd w:val="clear" w:color="auto" w:fill="auto"/>
            <w:vAlign w:val="center"/>
          </w:tcPr>
          <w:p w14:paraId="34ED093C" w14:textId="77777777" w:rsidR="00652F13" w:rsidRPr="00CC3AFA" w:rsidRDefault="00652F13" w:rsidP="00652F13">
            <w:pPr>
              <w:pStyle w:val="afffff4"/>
              <w:rPr>
                <w:color w:val="000000"/>
              </w:rPr>
            </w:pPr>
            <w:r w:rsidRPr="00CC3AFA">
              <w:rPr>
                <w:color w:val="000000"/>
              </w:rPr>
              <w:t>0,207</w:t>
            </w:r>
          </w:p>
        </w:tc>
        <w:tc>
          <w:tcPr>
            <w:tcW w:w="393" w:type="pct"/>
            <w:shd w:val="clear" w:color="auto" w:fill="auto"/>
            <w:vAlign w:val="center"/>
          </w:tcPr>
          <w:p w14:paraId="04880590"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714A12B7"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41BCF988" w14:textId="77777777" w:rsidR="00652F13" w:rsidRPr="00CC3AFA" w:rsidRDefault="00652F13" w:rsidP="00652F13">
            <w:pPr>
              <w:pStyle w:val="afffff4"/>
              <w:rPr>
                <w:color w:val="000000"/>
              </w:rPr>
            </w:pPr>
            <w:r w:rsidRPr="00CC3AFA">
              <w:rPr>
                <w:color w:val="000000"/>
              </w:rPr>
              <w:t>2,89488E-06</w:t>
            </w:r>
          </w:p>
        </w:tc>
        <w:tc>
          <w:tcPr>
            <w:tcW w:w="407" w:type="pct"/>
            <w:shd w:val="clear" w:color="auto" w:fill="auto"/>
            <w:vAlign w:val="center"/>
          </w:tcPr>
          <w:p w14:paraId="09BDA469" w14:textId="77777777" w:rsidR="00652F13" w:rsidRPr="00CC3AFA" w:rsidRDefault="00652F13" w:rsidP="00652F13">
            <w:pPr>
              <w:pStyle w:val="afffff4"/>
              <w:rPr>
                <w:color w:val="000000"/>
              </w:rPr>
            </w:pPr>
            <w:r w:rsidRPr="00CC3AFA">
              <w:rPr>
                <w:color w:val="000000"/>
              </w:rPr>
              <w:t>12,0</w:t>
            </w:r>
          </w:p>
        </w:tc>
        <w:tc>
          <w:tcPr>
            <w:tcW w:w="674" w:type="pct"/>
            <w:shd w:val="clear" w:color="auto" w:fill="auto"/>
            <w:vAlign w:val="center"/>
          </w:tcPr>
          <w:p w14:paraId="4B5906FE" w14:textId="77777777" w:rsidR="00652F13" w:rsidRPr="00CC3AFA" w:rsidRDefault="00652F13" w:rsidP="00652F13">
            <w:pPr>
              <w:pStyle w:val="afffff4"/>
              <w:rPr>
                <w:color w:val="000000"/>
              </w:rPr>
            </w:pPr>
            <w:r w:rsidRPr="00CC3AFA">
              <w:rPr>
                <w:color w:val="000000"/>
              </w:rPr>
              <w:t>0,083336312</w:t>
            </w:r>
          </w:p>
        </w:tc>
        <w:tc>
          <w:tcPr>
            <w:tcW w:w="854" w:type="pct"/>
            <w:shd w:val="clear" w:color="auto" w:fill="auto"/>
            <w:vAlign w:val="center"/>
          </w:tcPr>
          <w:p w14:paraId="316E169D" w14:textId="77777777" w:rsidR="00652F13" w:rsidRPr="00CC3AFA" w:rsidRDefault="00652F13" w:rsidP="00652F13">
            <w:pPr>
              <w:pStyle w:val="afffff4"/>
              <w:rPr>
                <w:color w:val="000000"/>
              </w:rPr>
            </w:pPr>
            <w:r w:rsidRPr="00CC3AFA">
              <w:rPr>
                <w:color w:val="000000"/>
              </w:rPr>
              <w:t>3,37478E-05</w:t>
            </w:r>
          </w:p>
        </w:tc>
      </w:tr>
      <w:tr w:rsidR="00652F13" w:rsidRPr="00CC3AFA" w14:paraId="7F874C45" w14:textId="77777777" w:rsidTr="00652F13">
        <w:trPr>
          <w:jc w:val="center"/>
        </w:trPr>
        <w:tc>
          <w:tcPr>
            <w:tcW w:w="466" w:type="pct"/>
            <w:shd w:val="clear" w:color="auto" w:fill="auto"/>
            <w:vAlign w:val="center"/>
          </w:tcPr>
          <w:p w14:paraId="5E359ED4" w14:textId="77777777" w:rsidR="00652F13" w:rsidRPr="00CC3AFA" w:rsidRDefault="00652F13" w:rsidP="00652F13">
            <w:pPr>
              <w:pStyle w:val="afffff4"/>
              <w:rPr>
                <w:color w:val="000000"/>
              </w:rPr>
            </w:pPr>
            <w:r w:rsidRPr="00CC3AFA">
              <w:rPr>
                <w:color w:val="000000"/>
              </w:rPr>
              <w:t>175</w:t>
            </w:r>
          </w:p>
        </w:tc>
        <w:tc>
          <w:tcPr>
            <w:tcW w:w="466" w:type="pct"/>
            <w:shd w:val="clear" w:color="auto" w:fill="auto"/>
            <w:vAlign w:val="center"/>
          </w:tcPr>
          <w:p w14:paraId="4A1B181C" w14:textId="77777777" w:rsidR="00652F13" w:rsidRPr="00CC3AFA" w:rsidRDefault="00652F13" w:rsidP="00652F13">
            <w:pPr>
              <w:pStyle w:val="afffff4"/>
              <w:rPr>
                <w:color w:val="000000"/>
              </w:rPr>
            </w:pPr>
            <w:r w:rsidRPr="00CC3AFA">
              <w:rPr>
                <w:color w:val="000000"/>
              </w:rPr>
              <w:t>86,18</w:t>
            </w:r>
          </w:p>
        </w:tc>
        <w:tc>
          <w:tcPr>
            <w:tcW w:w="350" w:type="pct"/>
            <w:shd w:val="clear" w:color="auto" w:fill="auto"/>
            <w:vAlign w:val="center"/>
          </w:tcPr>
          <w:p w14:paraId="0C78D5FF" w14:textId="77777777" w:rsidR="00652F13" w:rsidRPr="00CC3AFA" w:rsidRDefault="00652F13" w:rsidP="00652F13">
            <w:pPr>
              <w:pStyle w:val="afffff4"/>
              <w:rPr>
                <w:color w:val="000000"/>
              </w:rPr>
            </w:pPr>
            <w:r w:rsidRPr="00CC3AFA">
              <w:rPr>
                <w:color w:val="000000"/>
              </w:rPr>
              <w:t>0,207</w:t>
            </w:r>
          </w:p>
        </w:tc>
        <w:tc>
          <w:tcPr>
            <w:tcW w:w="393" w:type="pct"/>
            <w:shd w:val="clear" w:color="auto" w:fill="auto"/>
            <w:vAlign w:val="center"/>
          </w:tcPr>
          <w:p w14:paraId="12B659BA"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789CEFFC"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37AF9853" w14:textId="77777777" w:rsidR="00652F13" w:rsidRPr="00CC3AFA" w:rsidRDefault="00652F13" w:rsidP="00652F13">
            <w:pPr>
              <w:pStyle w:val="afffff4"/>
              <w:rPr>
                <w:color w:val="000000"/>
              </w:rPr>
            </w:pPr>
            <w:r w:rsidRPr="00CC3AFA">
              <w:rPr>
                <w:color w:val="000000"/>
              </w:rPr>
              <w:t>1,94467E-06</w:t>
            </w:r>
          </w:p>
        </w:tc>
        <w:tc>
          <w:tcPr>
            <w:tcW w:w="407" w:type="pct"/>
            <w:shd w:val="clear" w:color="auto" w:fill="auto"/>
            <w:vAlign w:val="center"/>
          </w:tcPr>
          <w:p w14:paraId="667372B4" w14:textId="77777777" w:rsidR="00652F13" w:rsidRPr="00CC3AFA" w:rsidRDefault="00652F13" w:rsidP="00652F13">
            <w:pPr>
              <w:pStyle w:val="afffff4"/>
              <w:rPr>
                <w:color w:val="000000"/>
              </w:rPr>
            </w:pPr>
            <w:r w:rsidRPr="00CC3AFA">
              <w:rPr>
                <w:color w:val="000000"/>
              </w:rPr>
              <w:t>12,0</w:t>
            </w:r>
          </w:p>
        </w:tc>
        <w:tc>
          <w:tcPr>
            <w:tcW w:w="674" w:type="pct"/>
            <w:shd w:val="clear" w:color="auto" w:fill="auto"/>
            <w:vAlign w:val="center"/>
          </w:tcPr>
          <w:p w14:paraId="76045953" w14:textId="77777777" w:rsidR="00652F13" w:rsidRPr="00CC3AFA" w:rsidRDefault="00652F13" w:rsidP="00652F13">
            <w:pPr>
              <w:pStyle w:val="afffff4"/>
              <w:rPr>
                <w:color w:val="000000"/>
              </w:rPr>
            </w:pPr>
            <w:r w:rsidRPr="00CC3AFA">
              <w:rPr>
                <w:color w:val="000000"/>
              </w:rPr>
              <w:t>0,083095067</w:t>
            </w:r>
          </w:p>
        </w:tc>
        <w:tc>
          <w:tcPr>
            <w:tcW w:w="854" w:type="pct"/>
            <w:shd w:val="clear" w:color="auto" w:fill="auto"/>
            <w:vAlign w:val="center"/>
          </w:tcPr>
          <w:p w14:paraId="1FE3C19C" w14:textId="77777777" w:rsidR="00652F13" w:rsidRPr="00CC3AFA" w:rsidRDefault="00652F13" w:rsidP="00652F13">
            <w:pPr>
              <w:pStyle w:val="afffff4"/>
              <w:rPr>
                <w:color w:val="000000"/>
              </w:rPr>
            </w:pPr>
            <w:r w:rsidRPr="00CC3AFA">
              <w:rPr>
                <w:color w:val="000000"/>
              </w:rPr>
              <w:t>2,27362E-05</w:t>
            </w:r>
          </w:p>
        </w:tc>
      </w:tr>
      <w:tr w:rsidR="00652F13" w:rsidRPr="00CC3AFA" w14:paraId="45E961A5" w14:textId="77777777" w:rsidTr="00652F13">
        <w:trPr>
          <w:jc w:val="center"/>
        </w:trPr>
        <w:tc>
          <w:tcPr>
            <w:tcW w:w="466" w:type="pct"/>
            <w:shd w:val="clear" w:color="auto" w:fill="auto"/>
            <w:vAlign w:val="center"/>
          </w:tcPr>
          <w:p w14:paraId="0485E1AA" w14:textId="77777777" w:rsidR="00652F13" w:rsidRPr="00CC3AFA" w:rsidRDefault="00652F13" w:rsidP="00652F13">
            <w:pPr>
              <w:pStyle w:val="afffff4"/>
              <w:rPr>
                <w:color w:val="000000"/>
              </w:rPr>
            </w:pPr>
            <w:r w:rsidRPr="00CC3AFA">
              <w:rPr>
                <w:color w:val="000000"/>
              </w:rPr>
              <w:t>176</w:t>
            </w:r>
          </w:p>
        </w:tc>
        <w:tc>
          <w:tcPr>
            <w:tcW w:w="466" w:type="pct"/>
            <w:shd w:val="clear" w:color="auto" w:fill="auto"/>
            <w:vAlign w:val="center"/>
          </w:tcPr>
          <w:p w14:paraId="1F2EEE22" w14:textId="77777777" w:rsidR="00652F13" w:rsidRPr="00CC3AFA" w:rsidRDefault="00652F13" w:rsidP="00652F13">
            <w:pPr>
              <w:pStyle w:val="afffff4"/>
              <w:rPr>
                <w:color w:val="000000"/>
              </w:rPr>
            </w:pPr>
            <w:r w:rsidRPr="00CC3AFA">
              <w:rPr>
                <w:color w:val="000000"/>
              </w:rPr>
              <w:t>84,41</w:t>
            </w:r>
          </w:p>
        </w:tc>
        <w:tc>
          <w:tcPr>
            <w:tcW w:w="350" w:type="pct"/>
            <w:shd w:val="clear" w:color="auto" w:fill="auto"/>
            <w:vAlign w:val="center"/>
          </w:tcPr>
          <w:p w14:paraId="66724ABE" w14:textId="77777777" w:rsidR="00652F13" w:rsidRPr="00CC3AFA" w:rsidRDefault="00652F13" w:rsidP="00652F13">
            <w:pPr>
              <w:pStyle w:val="afffff4"/>
              <w:rPr>
                <w:color w:val="000000"/>
              </w:rPr>
            </w:pPr>
            <w:r w:rsidRPr="00CC3AFA">
              <w:rPr>
                <w:color w:val="000000"/>
              </w:rPr>
              <w:t>0,207</w:t>
            </w:r>
          </w:p>
        </w:tc>
        <w:tc>
          <w:tcPr>
            <w:tcW w:w="393" w:type="pct"/>
            <w:shd w:val="clear" w:color="auto" w:fill="auto"/>
            <w:vAlign w:val="center"/>
          </w:tcPr>
          <w:p w14:paraId="49AA444C"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40AF951"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540B6CDE" w14:textId="77777777" w:rsidR="00652F13" w:rsidRPr="00CC3AFA" w:rsidRDefault="00652F13" w:rsidP="00652F13">
            <w:pPr>
              <w:pStyle w:val="afffff4"/>
              <w:rPr>
                <w:color w:val="000000"/>
              </w:rPr>
            </w:pPr>
            <w:r w:rsidRPr="00CC3AFA">
              <w:rPr>
                <w:color w:val="000000"/>
              </w:rPr>
              <w:t>1,90473E-06</w:t>
            </w:r>
          </w:p>
        </w:tc>
        <w:tc>
          <w:tcPr>
            <w:tcW w:w="407" w:type="pct"/>
            <w:shd w:val="clear" w:color="auto" w:fill="auto"/>
            <w:vAlign w:val="center"/>
          </w:tcPr>
          <w:p w14:paraId="555C75AF" w14:textId="77777777" w:rsidR="00652F13" w:rsidRPr="00CC3AFA" w:rsidRDefault="00652F13" w:rsidP="00652F13">
            <w:pPr>
              <w:pStyle w:val="afffff4"/>
              <w:rPr>
                <w:color w:val="000000"/>
              </w:rPr>
            </w:pPr>
            <w:r w:rsidRPr="00CC3AFA">
              <w:rPr>
                <w:color w:val="000000"/>
              </w:rPr>
              <w:t>12,0</w:t>
            </w:r>
          </w:p>
        </w:tc>
        <w:tc>
          <w:tcPr>
            <w:tcW w:w="674" w:type="pct"/>
            <w:shd w:val="clear" w:color="auto" w:fill="auto"/>
            <w:vAlign w:val="center"/>
          </w:tcPr>
          <w:p w14:paraId="571BB023" w14:textId="77777777" w:rsidR="00652F13" w:rsidRPr="00CC3AFA" w:rsidRDefault="00652F13" w:rsidP="00652F13">
            <w:pPr>
              <w:pStyle w:val="afffff4"/>
              <w:rPr>
                <w:color w:val="000000"/>
              </w:rPr>
            </w:pPr>
            <w:r w:rsidRPr="00CC3AFA">
              <w:rPr>
                <w:color w:val="000000"/>
              </w:rPr>
              <w:t>0,083084958</w:t>
            </w:r>
          </w:p>
        </w:tc>
        <w:tc>
          <w:tcPr>
            <w:tcW w:w="854" w:type="pct"/>
            <w:shd w:val="clear" w:color="auto" w:fill="auto"/>
            <w:vAlign w:val="center"/>
          </w:tcPr>
          <w:p w14:paraId="5C410854" w14:textId="77777777" w:rsidR="00652F13" w:rsidRPr="00CC3AFA" w:rsidRDefault="00652F13" w:rsidP="00652F13">
            <w:pPr>
              <w:pStyle w:val="afffff4"/>
              <w:rPr>
                <w:color w:val="000000"/>
              </w:rPr>
            </w:pPr>
            <w:r w:rsidRPr="00CC3AFA">
              <w:rPr>
                <w:color w:val="000000"/>
              </w:rPr>
              <w:t>2,2272E-05</w:t>
            </w:r>
          </w:p>
        </w:tc>
      </w:tr>
      <w:tr w:rsidR="00652F13" w:rsidRPr="00CC3AFA" w14:paraId="081E05ED" w14:textId="77777777" w:rsidTr="00652F13">
        <w:trPr>
          <w:jc w:val="center"/>
        </w:trPr>
        <w:tc>
          <w:tcPr>
            <w:tcW w:w="466" w:type="pct"/>
            <w:shd w:val="clear" w:color="auto" w:fill="auto"/>
            <w:vAlign w:val="center"/>
          </w:tcPr>
          <w:p w14:paraId="2553DCB2" w14:textId="77777777" w:rsidR="00652F13" w:rsidRPr="00CC3AFA" w:rsidRDefault="00652F13" w:rsidP="00652F13">
            <w:pPr>
              <w:pStyle w:val="afffff4"/>
              <w:rPr>
                <w:color w:val="000000"/>
              </w:rPr>
            </w:pPr>
            <w:r w:rsidRPr="00CC3AFA">
              <w:rPr>
                <w:color w:val="000000"/>
              </w:rPr>
              <w:t>177</w:t>
            </w:r>
          </w:p>
        </w:tc>
        <w:tc>
          <w:tcPr>
            <w:tcW w:w="466" w:type="pct"/>
            <w:shd w:val="clear" w:color="auto" w:fill="auto"/>
            <w:vAlign w:val="center"/>
          </w:tcPr>
          <w:p w14:paraId="1D4665C5" w14:textId="77777777" w:rsidR="00652F13" w:rsidRPr="00CC3AFA" w:rsidRDefault="00652F13" w:rsidP="00652F13">
            <w:pPr>
              <w:pStyle w:val="afffff4"/>
              <w:rPr>
                <w:color w:val="000000"/>
              </w:rPr>
            </w:pPr>
            <w:r w:rsidRPr="00CC3AFA">
              <w:rPr>
                <w:color w:val="000000"/>
              </w:rPr>
              <w:t>145,6</w:t>
            </w:r>
          </w:p>
        </w:tc>
        <w:tc>
          <w:tcPr>
            <w:tcW w:w="350" w:type="pct"/>
            <w:shd w:val="clear" w:color="auto" w:fill="auto"/>
            <w:vAlign w:val="center"/>
          </w:tcPr>
          <w:p w14:paraId="30BAE686" w14:textId="77777777" w:rsidR="00652F13" w:rsidRPr="00CC3AFA" w:rsidRDefault="00652F13" w:rsidP="00652F13">
            <w:pPr>
              <w:pStyle w:val="afffff4"/>
              <w:rPr>
                <w:color w:val="000000"/>
              </w:rPr>
            </w:pPr>
            <w:r w:rsidRPr="00CC3AFA">
              <w:rPr>
                <w:color w:val="000000"/>
              </w:rPr>
              <w:t>0,15</w:t>
            </w:r>
          </w:p>
        </w:tc>
        <w:tc>
          <w:tcPr>
            <w:tcW w:w="393" w:type="pct"/>
            <w:shd w:val="clear" w:color="auto" w:fill="auto"/>
            <w:vAlign w:val="center"/>
          </w:tcPr>
          <w:p w14:paraId="0D2A5FC0"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DA7FDA7"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20BAAC4A" w14:textId="77777777" w:rsidR="00652F13" w:rsidRPr="00CC3AFA" w:rsidRDefault="00652F13" w:rsidP="00652F13">
            <w:pPr>
              <w:pStyle w:val="afffff4"/>
              <w:rPr>
                <w:color w:val="000000"/>
              </w:rPr>
            </w:pPr>
            <w:r w:rsidRPr="00CC3AFA">
              <w:rPr>
                <w:color w:val="000000"/>
              </w:rPr>
              <w:t>3,28549E-06</w:t>
            </w:r>
          </w:p>
        </w:tc>
        <w:tc>
          <w:tcPr>
            <w:tcW w:w="407" w:type="pct"/>
            <w:shd w:val="clear" w:color="auto" w:fill="auto"/>
            <w:vAlign w:val="center"/>
          </w:tcPr>
          <w:p w14:paraId="34704456" w14:textId="77777777" w:rsidR="00652F13" w:rsidRPr="00CC3AFA" w:rsidRDefault="00652F13" w:rsidP="00652F13">
            <w:pPr>
              <w:pStyle w:val="afffff4"/>
              <w:rPr>
                <w:color w:val="000000"/>
              </w:rPr>
            </w:pPr>
            <w:r w:rsidRPr="00CC3AFA">
              <w:rPr>
                <w:color w:val="000000"/>
              </w:rPr>
              <w:t>9,1</w:t>
            </w:r>
          </w:p>
        </w:tc>
        <w:tc>
          <w:tcPr>
            <w:tcW w:w="674" w:type="pct"/>
            <w:shd w:val="clear" w:color="auto" w:fill="auto"/>
            <w:vAlign w:val="center"/>
          </w:tcPr>
          <w:p w14:paraId="51FA6C96" w14:textId="77777777" w:rsidR="00652F13" w:rsidRPr="00CC3AFA" w:rsidRDefault="00652F13" w:rsidP="00652F13">
            <w:pPr>
              <w:pStyle w:val="afffff4"/>
              <w:rPr>
                <w:color w:val="000000"/>
              </w:rPr>
            </w:pPr>
            <w:r w:rsidRPr="00CC3AFA">
              <w:rPr>
                <w:color w:val="000000"/>
              </w:rPr>
              <w:t>0,110168988</w:t>
            </w:r>
          </w:p>
        </w:tc>
        <w:tc>
          <w:tcPr>
            <w:tcW w:w="854" w:type="pct"/>
            <w:shd w:val="clear" w:color="auto" w:fill="auto"/>
            <w:vAlign w:val="center"/>
          </w:tcPr>
          <w:p w14:paraId="0F248C10" w14:textId="77777777" w:rsidR="00652F13" w:rsidRPr="00CC3AFA" w:rsidRDefault="00652F13" w:rsidP="00652F13">
            <w:pPr>
              <w:pStyle w:val="afffff4"/>
              <w:rPr>
                <w:color w:val="000000"/>
              </w:rPr>
            </w:pPr>
            <w:r w:rsidRPr="00CC3AFA">
              <w:rPr>
                <w:color w:val="000000"/>
              </w:rPr>
              <w:t>2,89727E-05</w:t>
            </w:r>
          </w:p>
        </w:tc>
      </w:tr>
      <w:tr w:rsidR="00652F13" w:rsidRPr="00CC3AFA" w14:paraId="431BC2F8" w14:textId="77777777" w:rsidTr="00652F13">
        <w:trPr>
          <w:jc w:val="center"/>
        </w:trPr>
        <w:tc>
          <w:tcPr>
            <w:tcW w:w="466" w:type="pct"/>
            <w:shd w:val="clear" w:color="auto" w:fill="auto"/>
            <w:vAlign w:val="center"/>
          </w:tcPr>
          <w:p w14:paraId="02D60CD9" w14:textId="77777777" w:rsidR="00652F13" w:rsidRPr="00CC3AFA" w:rsidRDefault="00652F13" w:rsidP="00652F13">
            <w:pPr>
              <w:pStyle w:val="afffff4"/>
              <w:rPr>
                <w:color w:val="000000"/>
              </w:rPr>
            </w:pPr>
            <w:r w:rsidRPr="00CC3AFA">
              <w:rPr>
                <w:color w:val="000000"/>
              </w:rPr>
              <w:t>178</w:t>
            </w:r>
          </w:p>
        </w:tc>
        <w:tc>
          <w:tcPr>
            <w:tcW w:w="466" w:type="pct"/>
            <w:shd w:val="clear" w:color="auto" w:fill="auto"/>
            <w:vAlign w:val="center"/>
          </w:tcPr>
          <w:p w14:paraId="68B799B3" w14:textId="77777777" w:rsidR="00652F13" w:rsidRPr="00CC3AFA" w:rsidRDefault="00652F13" w:rsidP="00652F13">
            <w:pPr>
              <w:pStyle w:val="afffff4"/>
              <w:rPr>
                <w:color w:val="000000"/>
              </w:rPr>
            </w:pPr>
            <w:r w:rsidRPr="00CC3AFA">
              <w:rPr>
                <w:color w:val="000000"/>
              </w:rPr>
              <w:t>42,12</w:t>
            </w:r>
          </w:p>
        </w:tc>
        <w:tc>
          <w:tcPr>
            <w:tcW w:w="350" w:type="pct"/>
            <w:shd w:val="clear" w:color="auto" w:fill="auto"/>
            <w:vAlign w:val="center"/>
          </w:tcPr>
          <w:p w14:paraId="6690630F" w14:textId="77777777" w:rsidR="00652F13" w:rsidRPr="00CC3AFA" w:rsidRDefault="00652F13" w:rsidP="00652F13">
            <w:pPr>
              <w:pStyle w:val="afffff4"/>
              <w:rPr>
                <w:color w:val="000000"/>
              </w:rPr>
            </w:pPr>
            <w:r w:rsidRPr="00CC3AFA">
              <w:rPr>
                <w:color w:val="000000"/>
              </w:rPr>
              <w:t>0,15</w:t>
            </w:r>
          </w:p>
        </w:tc>
        <w:tc>
          <w:tcPr>
            <w:tcW w:w="393" w:type="pct"/>
            <w:shd w:val="clear" w:color="auto" w:fill="auto"/>
            <w:vAlign w:val="center"/>
          </w:tcPr>
          <w:p w14:paraId="4C353108"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FA6E00A"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2FEDBB32" w14:textId="77777777" w:rsidR="00652F13" w:rsidRPr="00CC3AFA" w:rsidRDefault="00652F13" w:rsidP="00652F13">
            <w:pPr>
              <w:pStyle w:val="afffff4"/>
              <w:rPr>
                <w:color w:val="000000"/>
              </w:rPr>
            </w:pPr>
            <w:r w:rsidRPr="00CC3AFA">
              <w:rPr>
                <w:color w:val="000000"/>
              </w:rPr>
              <w:t>9,50444E-07</w:t>
            </w:r>
          </w:p>
        </w:tc>
        <w:tc>
          <w:tcPr>
            <w:tcW w:w="407" w:type="pct"/>
            <w:shd w:val="clear" w:color="auto" w:fill="auto"/>
            <w:vAlign w:val="center"/>
          </w:tcPr>
          <w:p w14:paraId="4E3345A7" w14:textId="77777777" w:rsidR="00652F13" w:rsidRPr="00CC3AFA" w:rsidRDefault="00652F13" w:rsidP="00652F13">
            <w:pPr>
              <w:pStyle w:val="afffff4"/>
              <w:rPr>
                <w:color w:val="000000"/>
              </w:rPr>
            </w:pPr>
            <w:r w:rsidRPr="00CC3AFA">
              <w:rPr>
                <w:color w:val="000000"/>
              </w:rPr>
              <w:t>9,1</w:t>
            </w:r>
          </w:p>
        </w:tc>
        <w:tc>
          <w:tcPr>
            <w:tcW w:w="674" w:type="pct"/>
            <w:shd w:val="clear" w:color="auto" w:fill="auto"/>
            <w:vAlign w:val="center"/>
          </w:tcPr>
          <w:p w14:paraId="2004055E" w14:textId="77777777" w:rsidR="00652F13" w:rsidRPr="00CC3AFA" w:rsidRDefault="00652F13" w:rsidP="00652F13">
            <w:pPr>
              <w:pStyle w:val="afffff4"/>
              <w:rPr>
                <w:color w:val="000000"/>
              </w:rPr>
            </w:pPr>
            <w:r w:rsidRPr="00CC3AFA">
              <w:rPr>
                <w:color w:val="000000"/>
              </w:rPr>
              <w:t>0,109467519</w:t>
            </w:r>
          </w:p>
        </w:tc>
        <w:tc>
          <w:tcPr>
            <w:tcW w:w="854" w:type="pct"/>
            <w:shd w:val="clear" w:color="auto" w:fill="auto"/>
            <w:vAlign w:val="center"/>
          </w:tcPr>
          <w:p w14:paraId="554E97A0" w14:textId="77777777" w:rsidR="00652F13" w:rsidRPr="00CC3AFA" w:rsidRDefault="00652F13" w:rsidP="00652F13">
            <w:pPr>
              <w:pStyle w:val="afffff4"/>
              <w:rPr>
                <w:color w:val="000000"/>
              </w:rPr>
            </w:pPr>
            <w:r w:rsidRPr="00CC3AFA">
              <w:rPr>
                <w:color w:val="000000"/>
              </w:rPr>
              <w:t>8,4351E-06</w:t>
            </w:r>
          </w:p>
        </w:tc>
      </w:tr>
      <w:tr w:rsidR="00652F13" w:rsidRPr="00CC3AFA" w14:paraId="06F70E30" w14:textId="77777777" w:rsidTr="00652F13">
        <w:trPr>
          <w:jc w:val="center"/>
        </w:trPr>
        <w:tc>
          <w:tcPr>
            <w:tcW w:w="466" w:type="pct"/>
            <w:shd w:val="clear" w:color="auto" w:fill="auto"/>
            <w:vAlign w:val="center"/>
          </w:tcPr>
          <w:p w14:paraId="1B1388E0" w14:textId="77777777" w:rsidR="00652F13" w:rsidRPr="00CC3AFA" w:rsidRDefault="00652F13" w:rsidP="00652F13">
            <w:pPr>
              <w:pStyle w:val="afffff4"/>
              <w:rPr>
                <w:color w:val="000000"/>
              </w:rPr>
            </w:pPr>
            <w:r w:rsidRPr="00CC3AFA">
              <w:rPr>
                <w:color w:val="000000"/>
              </w:rPr>
              <w:t>179</w:t>
            </w:r>
          </w:p>
        </w:tc>
        <w:tc>
          <w:tcPr>
            <w:tcW w:w="466" w:type="pct"/>
            <w:shd w:val="clear" w:color="auto" w:fill="auto"/>
            <w:vAlign w:val="center"/>
          </w:tcPr>
          <w:p w14:paraId="5776B89D" w14:textId="77777777" w:rsidR="00652F13" w:rsidRPr="00CC3AFA" w:rsidRDefault="00652F13" w:rsidP="00652F13">
            <w:pPr>
              <w:pStyle w:val="afffff4"/>
              <w:rPr>
                <w:color w:val="000000"/>
              </w:rPr>
            </w:pPr>
            <w:r w:rsidRPr="00CC3AFA">
              <w:rPr>
                <w:color w:val="000000"/>
              </w:rPr>
              <w:t>55,65</w:t>
            </w:r>
          </w:p>
        </w:tc>
        <w:tc>
          <w:tcPr>
            <w:tcW w:w="350" w:type="pct"/>
            <w:shd w:val="clear" w:color="auto" w:fill="auto"/>
            <w:vAlign w:val="center"/>
          </w:tcPr>
          <w:p w14:paraId="00954491" w14:textId="77777777" w:rsidR="00652F13" w:rsidRPr="00CC3AFA" w:rsidRDefault="00652F13" w:rsidP="00652F13">
            <w:pPr>
              <w:pStyle w:val="afffff4"/>
              <w:rPr>
                <w:color w:val="000000"/>
              </w:rPr>
            </w:pPr>
            <w:r w:rsidRPr="00CC3AFA">
              <w:rPr>
                <w:color w:val="000000"/>
              </w:rPr>
              <w:t>0,125</w:t>
            </w:r>
          </w:p>
        </w:tc>
        <w:tc>
          <w:tcPr>
            <w:tcW w:w="393" w:type="pct"/>
            <w:shd w:val="clear" w:color="auto" w:fill="auto"/>
            <w:vAlign w:val="center"/>
          </w:tcPr>
          <w:p w14:paraId="797426DE"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78041BB1"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50A74338" w14:textId="77777777" w:rsidR="00652F13" w:rsidRPr="00CC3AFA" w:rsidRDefault="00652F13" w:rsidP="00652F13">
            <w:pPr>
              <w:pStyle w:val="afffff4"/>
              <w:rPr>
                <w:color w:val="000000"/>
              </w:rPr>
            </w:pPr>
            <w:r w:rsidRPr="00CC3AFA">
              <w:rPr>
                <w:color w:val="000000"/>
              </w:rPr>
              <w:t>1,25575E-06</w:t>
            </w:r>
          </w:p>
        </w:tc>
        <w:tc>
          <w:tcPr>
            <w:tcW w:w="407" w:type="pct"/>
            <w:shd w:val="clear" w:color="auto" w:fill="auto"/>
            <w:vAlign w:val="center"/>
          </w:tcPr>
          <w:p w14:paraId="3BCAA72B" w14:textId="77777777" w:rsidR="00652F13" w:rsidRPr="00CC3AFA" w:rsidRDefault="00652F13" w:rsidP="00652F13">
            <w:pPr>
              <w:pStyle w:val="afffff4"/>
              <w:rPr>
                <w:color w:val="000000"/>
              </w:rPr>
            </w:pPr>
            <w:r w:rsidRPr="00CC3AFA">
              <w:rPr>
                <w:color w:val="000000"/>
              </w:rPr>
              <w:t>7,9</w:t>
            </w:r>
          </w:p>
        </w:tc>
        <w:tc>
          <w:tcPr>
            <w:tcW w:w="674" w:type="pct"/>
            <w:shd w:val="clear" w:color="auto" w:fill="auto"/>
            <w:vAlign w:val="center"/>
          </w:tcPr>
          <w:p w14:paraId="687BDEB5" w14:textId="77777777" w:rsidR="00652F13" w:rsidRPr="00CC3AFA" w:rsidRDefault="00652F13" w:rsidP="00652F13">
            <w:pPr>
              <w:pStyle w:val="afffff4"/>
              <w:rPr>
                <w:color w:val="000000"/>
              </w:rPr>
            </w:pPr>
            <w:r w:rsidRPr="00CC3AFA">
              <w:rPr>
                <w:color w:val="000000"/>
              </w:rPr>
              <w:t>0,126480904</w:t>
            </w:r>
          </w:p>
        </w:tc>
        <w:tc>
          <w:tcPr>
            <w:tcW w:w="854" w:type="pct"/>
            <w:shd w:val="clear" w:color="auto" w:fill="auto"/>
            <w:vAlign w:val="center"/>
          </w:tcPr>
          <w:p w14:paraId="731BA788" w14:textId="77777777" w:rsidR="00652F13" w:rsidRPr="00CC3AFA" w:rsidRDefault="00652F13" w:rsidP="00652F13">
            <w:pPr>
              <w:pStyle w:val="afffff4"/>
              <w:rPr>
                <w:color w:val="000000"/>
              </w:rPr>
            </w:pPr>
            <w:r w:rsidRPr="00CC3AFA">
              <w:rPr>
                <w:color w:val="000000"/>
              </w:rPr>
              <w:t>9,64556E-06</w:t>
            </w:r>
          </w:p>
        </w:tc>
      </w:tr>
      <w:tr w:rsidR="00652F13" w:rsidRPr="00CC3AFA" w14:paraId="70C5D7F2" w14:textId="77777777" w:rsidTr="00652F13">
        <w:trPr>
          <w:jc w:val="center"/>
        </w:trPr>
        <w:tc>
          <w:tcPr>
            <w:tcW w:w="466" w:type="pct"/>
            <w:shd w:val="clear" w:color="auto" w:fill="auto"/>
            <w:vAlign w:val="center"/>
          </w:tcPr>
          <w:p w14:paraId="4EE7EBA1" w14:textId="77777777" w:rsidR="00652F13" w:rsidRPr="00CC3AFA" w:rsidRDefault="00652F13" w:rsidP="00652F13">
            <w:pPr>
              <w:pStyle w:val="afffff4"/>
              <w:rPr>
                <w:color w:val="000000"/>
              </w:rPr>
            </w:pPr>
            <w:r w:rsidRPr="00CC3AFA">
              <w:rPr>
                <w:color w:val="000000"/>
              </w:rPr>
              <w:t>180</w:t>
            </w:r>
          </w:p>
        </w:tc>
        <w:tc>
          <w:tcPr>
            <w:tcW w:w="466" w:type="pct"/>
            <w:shd w:val="clear" w:color="auto" w:fill="auto"/>
            <w:vAlign w:val="center"/>
          </w:tcPr>
          <w:p w14:paraId="32474F10" w14:textId="77777777" w:rsidR="00652F13" w:rsidRPr="00CC3AFA" w:rsidRDefault="00652F13" w:rsidP="00652F13">
            <w:pPr>
              <w:pStyle w:val="afffff4"/>
              <w:rPr>
                <w:color w:val="000000"/>
              </w:rPr>
            </w:pPr>
            <w:r w:rsidRPr="00CC3AFA">
              <w:rPr>
                <w:color w:val="000000"/>
              </w:rPr>
              <w:t>145,12</w:t>
            </w:r>
          </w:p>
        </w:tc>
        <w:tc>
          <w:tcPr>
            <w:tcW w:w="350" w:type="pct"/>
            <w:shd w:val="clear" w:color="auto" w:fill="auto"/>
            <w:vAlign w:val="center"/>
          </w:tcPr>
          <w:p w14:paraId="74B0EEE7"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42CA08CE"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5BC0AE76"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09F1C6BA" w14:textId="77777777" w:rsidR="00652F13" w:rsidRPr="00CC3AFA" w:rsidRDefault="00652F13" w:rsidP="00652F13">
            <w:pPr>
              <w:pStyle w:val="afffff4"/>
              <w:rPr>
                <w:color w:val="000000"/>
              </w:rPr>
            </w:pPr>
            <w:r w:rsidRPr="00CC3AFA">
              <w:rPr>
                <w:color w:val="000000"/>
              </w:rPr>
              <w:t>3,27466E-06</w:t>
            </w:r>
          </w:p>
        </w:tc>
        <w:tc>
          <w:tcPr>
            <w:tcW w:w="407" w:type="pct"/>
            <w:shd w:val="clear" w:color="auto" w:fill="auto"/>
            <w:vAlign w:val="center"/>
          </w:tcPr>
          <w:p w14:paraId="1B618997" w14:textId="77777777" w:rsidR="00652F13" w:rsidRPr="00CC3AFA" w:rsidRDefault="00652F13" w:rsidP="00652F13">
            <w:pPr>
              <w:pStyle w:val="afffff4"/>
              <w:rPr>
                <w:color w:val="000000"/>
              </w:rPr>
            </w:pPr>
            <w:r w:rsidRPr="00CC3AFA">
              <w:rPr>
                <w:color w:val="000000"/>
              </w:rPr>
              <w:t>23,4</w:t>
            </w:r>
          </w:p>
        </w:tc>
        <w:tc>
          <w:tcPr>
            <w:tcW w:w="674" w:type="pct"/>
            <w:shd w:val="clear" w:color="auto" w:fill="auto"/>
            <w:vAlign w:val="center"/>
          </w:tcPr>
          <w:p w14:paraId="07E82C4B" w14:textId="77777777" w:rsidR="00652F13" w:rsidRPr="00CC3AFA" w:rsidRDefault="00652F13" w:rsidP="00652F13">
            <w:pPr>
              <w:pStyle w:val="afffff4"/>
              <w:rPr>
                <w:color w:val="000000"/>
              </w:rPr>
            </w:pPr>
            <w:r w:rsidRPr="00CC3AFA">
              <w:rPr>
                <w:color w:val="000000"/>
              </w:rPr>
              <w:t>0,042745084</w:t>
            </w:r>
          </w:p>
        </w:tc>
        <w:tc>
          <w:tcPr>
            <w:tcW w:w="854" w:type="pct"/>
            <w:shd w:val="clear" w:color="auto" w:fill="auto"/>
            <w:vAlign w:val="center"/>
          </w:tcPr>
          <w:p w14:paraId="70F7E2D4" w14:textId="77777777" w:rsidR="00652F13" w:rsidRPr="00CC3AFA" w:rsidRDefault="00652F13" w:rsidP="00652F13">
            <w:pPr>
              <w:pStyle w:val="afffff4"/>
              <w:rPr>
                <w:color w:val="000000"/>
              </w:rPr>
            </w:pPr>
            <w:r w:rsidRPr="00CC3AFA">
              <w:rPr>
                <w:color w:val="000000"/>
              </w:rPr>
              <w:t>7,44266E-05</w:t>
            </w:r>
          </w:p>
        </w:tc>
      </w:tr>
      <w:tr w:rsidR="00652F13" w:rsidRPr="00CC3AFA" w14:paraId="529D72E1" w14:textId="77777777" w:rsidTr="00652F13">
        <w:trPr>
          <w:jc w:val="center"/>
        </w:trPr>
        <w:tc>
          <w:tcPr>
            <w:tcW w:w="466" w:type="pct"/>
            <w:shd w:val="clear" w:color="auto" w:fill="auto"/>
            <w:vAlign w:val="center"/>
          </w:tcPr>
          <w:p w14:paraId="70FA65B5" w14:textId="77777777" w:rsidR="00652F13" w:rsidRPr="00CC3AFA" w:rsidRDefault="00652F13" w:rsidP="00652F13">
            <w:pPr>
              <w:pStyle w:val="afffff4"/>
              <w:rPr>
                <w:color w:val="000000"/>
              </w:rPr>
            </w:pPr>
            <w:r w:rsidRPr="00CC3AFA">
              <w:rPr>
                <w:color w:val="000000"/>
              </w:rPr>
              <w:t>181</w:t>
            </w:r>
          </w:p>
        </w:tc>
        <w:tc>
          <w:tcPr>
            <w:tcW w:w="466" w:type="pct"/>
            <w:shd w:val="clear" w:color="auto" w:fill="auto"/>
            <w:vAlign w:val="center"/>
          </w:tcPr>
          <w:p w14:paraId="511CC844" w14:textId="77777777" w:rsidR="00652F13" w:rsidRPr="00CC3AFA" w:rsidRDefault="00652F13" w:rsidP="00652F13">
            <w:pPr>
              <w:pStyle w:val="afffff4"/>
              <w:rPr>
                <w:color w:val="000000"/>
              </w:rPr>
            </w:pPr>
            <w:r w:rsidRPr="00CC3AFA">
              <w:rPr>
                <w:color w:val="000000"/>
              </w:rPr>
              <w:t>90,53</w:t>
            </w:r>
          </w:p>
        </w:tc>
        <w:tc>
          <w:tcPr>
            <w:tcW w:w="350" w:type="pct"/>
            <w:shd w:val="clear" w:color="auto" w:fill="auto"/>
            <w:vAlign w:val="center"/>
          </w:tcPr>
          <w:p w14:paraId="583BA7C0"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039F62CB"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149DCAC2"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0478331F" w14:textId="77777777" w:rsidR="00652F13" w:rsidRPr="00CC3AFA" w:rsidRDefault="00652F13" w:rsidP="00652F13">
            <w:pPr>
              <w:pStyle w:val="afffff4"/>
              <w:rPr>
                <w:color w:val="000000"/>
              </w:rPr>
            </w:pPr>
            <w:r w:rsidRPr="00CC3AFA">
              <w:rPr>
                <w:color w:val="000000"/>
              </w:rPr>
              <w:t>2,04282E-06</w:t>
            </w:r>
          </w:p>
        </w:tc>
        <w:tc>
          <w:tcPr>
            <w:tcW w:w="407" w:type="pct"/>
            <w:shd w:val="clear" w:color="auto" w:fill="auto"/>
            <w:vAlign w:val="center"/>
          </w:tcPr>
          <w:p w14:paraId="124DDA0C" w14:textId="77777777" w:rsidR="00652F13" w:rsidRPr="00CC3AFA" w:rsidRDefault="00652F13" w:rsidP="00652F13">
            <w:pPr>
              <w:pStyle w:val="afffff4"/>
              <w:rPr>
                <w:color w:val="000000"/>
              </w:rPr>
            </w:pPr>
            <w:r w:rsidRPr="00CC3AFA">
              <w:rPr>
                <w:color w:val="000000"/>
              </w:rPr>
              <w:t>23,5</w:t>
            </w:r>
          </w:p>
        </w:tc>
        <w:tc>
          <w:tcPr>
            <w:tcW w:w="674" w:type="pct"/>
            <w:shd w:val="clear" w:color="auto" w:fill="auto"/>
            <w:vAlign w:val="center"/>
          </w:tcPr>
          <w:p w14:paraId="4FB2B129" w14:textId="77777777" w:rsidR="00652F13" w:rsidRPr="00CC3AFA" w:rsidRDefault="00652F13" w:rsidP="00652F13">
            <w:pPr>
              <w:pStyle w:val="afffff4"/>
              <w:rPr>
                <w:color w:val="000000"/>
              </w:rPr>
            </w:pPr>
            <w:r w:rsidRPr="00CC3AFA">
              <w:rPr>
                <w:color w:val="000000"/>
              </w:rPr>
              <w:t>0,042559608</w:t>
            </w:r>
          </w:p>
        </w:tc>
        <w:tc>
          <w:tcPr>
            <w:tcW w:w="854" w:type="pct"/>
            <w:shd w:val="clear" w:color="auto" w:fill="auto"/>
            <w:vAlign w:val="center"/>
          </w:tcPr>
          <w:p w14:paraId="15435195" w14:textId="77777777" w:rsidR="00652F13" w:rsidRPr="00CC3AFA" w:rsidRDefault="00652F13" w:rsidP="00652F13">
            <w:pPr>
              <w:pStyle w:val="afffff4"/>
              <w:rPr>
                <w:color w:val="000000"/>
              </w:rPr>
            </w:pPr>
            <w:r w:rsidRPr="00CC3AFA">
              <w:rPr>
                <w:color w:val="000000"/>
              </w:rPr>
              <w:t>4,66318E-05</w:t>
            </w:r>
          </w:p>
        </w:tc>
      </w:tr>
      <w:tr w:rsidR="00652F13" w:rsidRPr="00CC3AFA" w14:paraId="4E719A31" w14:textId="77777777" w:rsidTr="00652F13">
        <w:trPr>
          <w:jc w:val="center"/>
        </w:trPr>
        <w:tc>
          <w:tcPr>
            <w:tcW w:w="466" w:type="pct"/>
            <w:shd w:val="clear" w:color="auto" w:fill="auto"/>
            <w:vAlign w:val="center"/>
          </w:tcPr>
          <w:p w14:paraId="7D4D12F4" w14:textId="77777777" w:rsidR="00652F13" w:rsidRPr="00CC3AFA" w:rsidRDefault="00652F13" w:rsidP="00652F13">
            <w:pPr>
              <w:pStyle w:val="afffff4"/>
              <w:rPr>
                <w:color w:val="000000"/>
              </w:rPr>
            </w:pPr>
            <w:r w:rsidRPr="00CC3AFA">
              <w:rPr>
                <w:color w:val="000000"/>
              </w:rPr>
              <w:t>182</w:t>
            </w:r>
          </w:p>
        </w:tc>
        <w:tc>
          <w:tcPr>
            <w:tcW w:w="466" w:type="pct"/>
            <w:shd w:val="clear" w:color="auto" w:fill="auto"/>
            <w:vAlign w:val="center"/>
          </w:tcPr>
          <w:p w14:paraId="10DD0617" w14:textId="77777777" w:rsidR="00652F13" w:rsidRPr="00CC3AFA" w:rsidRDefault="00652F13" w:rsidP="00652F13">
            <w:pPr>
              <w:pStyle w:val="afffff4"/>
              <w:rPr>
                <w:color w:val="000000"/>
              </w:rPr>
            </w:pPr>
            <w:r w:rsidRPr="00CC3AFA">
              <w:rPr>
                <w:color w:val="000000"/>
              </w:rPr>
              <w:t>76,54</w:t>
            </w:r>
          </w:p>
        </w:tc>
        <w:tc>
          <w:tcPr>
            <w:tcW w:w="350" w:type="pct"/>
            <w:shd w:val="clear" w:color="auto" w:fill="auto"/>
            <w:vAlign w:val="center"/>
          </w:tcPr>
          <w:p w14:paraId="0A3F661E"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3D3D447F"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72798D6E"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3C33B83C" w14:textId="77777777" w:rsidR="00652F13" w:rsidRPr="00CC3AFA" w:rsidRDefault="00652F13" w:rsidP="00652F13">
            <w:pPr>
              <w:pStyle w:val="afffff4"/>
              <w:rPr>
                <w:color w:val="000000"/>
              </w:rPr>
            </w:pPr>
            <w:r w:rsidRPr="00CC3AFA">
              <w:rPr>
                <w:color w:val="000000"/>
              </w:rPr>
              <w:t>1,72714E-06</w:t>
            </w:r>
          </w:p>
        </w:tc>
        <w:tc>
          <w:tcPr>
            <w:tcW w:w="407" w:type="pct"/>
            <w:shd w:val="clear" w:color="auto" w:fill="auto"/>
            <w:vAlign w:val="center"/>
          </w:tcPr>
          <w:p w14:paraId="272FB8A1" w14:textId="77777777" w:rsidR="00652F13" w:rsidRPr="00CC3AFA" w:rsidRDefault="00652F13" w:rsidP="00652F13">
            <w:pPr>
              <w:pStyle w:val="afffff4"/>
              <w:rPr>
                <w:color w:val="000000"/>
              </w:rPr>
            </w:pPr>
            <w:r w:rsidRPr="00CC3AFA">
              <w:rPr>
                <w:color w:val="000000"/>
              </w:rPr>
              <w:t>23,5</w:t>
            </w:r>
          </w:p>
        </w:tc>
        <w:tc>
          <w:tcPr>
            <w:tcW w:w="674" w:type="pct"/>
            <w:shd w:val="clear" w:color="auto" w:fill="auto"/>
            <w:vAlign w:val="center"/>
          </w:tcPr>
          <w:p w14:paraId="6CCAC25D" w14:textId="77777777" w:rsidR="00652F13" w:rsidRPr="00CC3AFA" w:rsidRDefault="00652F13" w:rsidP="00652F13">
            <w:pPr>
              <w:pStyle w:val="afffff4"/>
              <w:rPr>
                <w:color w:val="000000"/>
              </w:rPr>
            </w:pPr>
            <w:r w:rsidRPr="00CC3AFA">
              <w:rPr>
                <w:color w:val="000000"/>
              </w:rPr>
              <w:t>0,042512334</w:t>
            </w:r>
          </w:p>
        </w:tc>
        <w:tc>
          <w:tcPr>
            <w:tcW w:w="854" w:type="pct"/>
            <w:shd w:val="clear" w:color="auto" w:fill="auto"/>
            <w:vAlign w:val="center"/>
          </w:tcPr>
          <w:p w14:paraId="398F6DBC" w14:textId="77777777" w:rsidR="00652F13" w:rsidRPr="00CC3AFA" w:rsidRDefault="00652F13" w:rsidP="00652F13">
            <w:pPr>
              <w:pStyle w:val="afffff4"/>
              <w:rPr>
                <w:color w:val="000000"/>
              </w:rPr>
            </w:pPr>
            <w:r w:rsidRPr="00CC3AFA">
              <w:rPr>
                <w:color w:val="000000"/>
              </w:rPr>
              <w:t>3,94694E-05</w:t>
            </w:r>
          </w:p>
        </w:tc>
      </w:tr>
      <w:tr w:rsidR="00652F13" w:rsidRPr="00CC3AFA" w14:paraId="032CED9B" w14:textId="77777777" w:rsidTr="00652F13">
        <w:trPr>
          <w:jc w:val="center"/>
        </w:trPr>
        <w:tc>
          <w:tcPr>
            <w:tcW w:w="466" w:type="pct"/>
            <w:shd w:val="clear" w:color="auto" w:fill="auto"/>
            <w:vAlign w:val="center"/>
          </w:tcPr>
          <w:p w14:paraId="77351BEB" w14:textId="77777777" w:rsidR="00652F13" w:rsidRPr="00CC3AFA" w:rsidRDefault="00652F13" w:rsidP="00652F13">
            <w:pPr>
              <w:pStyle w:val="afffff4"/>
              <w:rPr>
                <w:color w:val="000000"/>
              </w:rPr>
            </w:pPr>
            <w:r w:rsidRPr="00CC3AFA">
              <w:rPr>
                <w:color w:val="000000"/>
              </w:rPr>
              <w:t>183</w:t>
            </w:r>
          </w:p>
        </w:tc>
        <w:tc>
          <w:tcPr>
            <w:tcW w:w="466" w:type="pct"/>
            <w:shd w:val="clear" w:color="auto" w:fill="auto"/>
            <w:vAlign w:val="center"/>
          </w:tcPr>
          <w:p w14:paraId="4B7D0992" w14:textId="77777777" w:rsidR="00652F13" w:rsidRPr="00CC3AFA" w:rsidRDefault="00652F13" w:rsidP="00652F13">
            <w:pPr>
              <w:pStyle w:val="afffff4"/>
              <w:rPr>
                <w:color w:val="000000"/>
              </w:rPr>
            </w:pPr>
            <w:r w:rsidRPr="00CC3AFA">
              <w:rPr>
                <w:color w:val="000000"/>
              </w:rPr>
              <w:t>60,76</w:t>
            </w:r>
          </w:p>
        </w:tc>
        <w:tc>
          <w:tcPr>
            <w:tcW w:w="350" w:type="pct"/>
            <w:shd w:val="clear" w:color="auto" w:fill="auto"/>
            <w:vAlign w:val="center"/>
          </w:tcPr>
          <w:p w14:paraId="16E501FB"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6A89A8C9"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3E1D2679"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7F59C8AB" w14:textId="77777777" w:rsidR="00652F13" w:rsidRPr="00CC3AFA" w:rsidRDefault="00652F13" w:rsidP="00652F13">
            <w:pPr>
              <w:pStyle w:val="afffff4"/>
              <w:rPr>
                <w:color w:val="000000"/>
              </w:rPr>
            </w:pPr>
            <w:r w:rsidRPr="00CC3AFA">
              <w:rPr>
                <w:color w:val="000000"/>
              </w:rPr>
              <w:t>1,37106E-06</w:t>
            </w:r>
          </w:p>
        </w:tc>
        <w:tc>
          <w:tcPr>
            <w:tcW w:w="407" w:type="pct"/>
            <w:shd w:val="clear" w:color="auto" w:fill="auto"/>
            <w:vAlign w:val="center"/>
          </w:tcPr>
          <w:p w14:paraId="32744AB9" w14:textId="77777777" w:rsidR="00652F13" w:rsidRPr="00CC3AFA" w:rsidRDefault="00652F13" w:rsidP="00652F13">
            <w:pPr>
              <w:pStyle w:val="afffff4"/>
              <w:rPr>
                <w:color w:val="000000"/>
              </w:rPr>
            </w:pPr>
            <w:r w:rsidRPr="00CC3AFA">
              <w:rPr>
                <w:color w:val="000000"/>
              </w:rPr>
              <w:t>23,6</w:t>
            </w:r>
          </w:p>
        </w:tc>
        <w:tc>
          <w:tcPr>
            <w:tcW w:w="674" w:type="pct"/>
            <w:shd w:val="clear" w:color="auto" w:fill="auto"/>
            <w:vAlign w:val="center"/>
          </w:tcPr>
          <w:p w14:paraId="326365C3" w14:textId="77777777" w:rsidR="00652F13" w:rsidRPr="00CC3AFA" w:rsidRDefault="00652F13" w:rsidP="00652F13">
            <w:pPr>
              <w:pStyle w:val="afffff4"/>
              <w:rPr>
                <w:color w:val="000000"/>
              </w:rPr>
            </w:pPr>
            <w:r w:rsidRPr="00CC3AFA">
              <w:rPr>
                <w:color w:val="000000"/>
              </w:rPr>
              <w:t>0,042459138</w:t>
            </w:r>
          </w:p>
        </w:tc>
        <w:tc>
          <w:tcPr>
            <w:tcW w:w="854" w:type="pct"/>
            <w:shd w:val="clear" w:color="auto" w:fill="auto"/>
            <w:vAlign w:val="center"/>
          </w:tcPr>
          <w:p w14:paraId="2A43B96A" w14:textId="77777777" w:rsidR="00652F13" w:rsidRPr="00CC3AFA" w:rsidRDefault="00652F13" w:rsidP="00652F13">
            <w:pPr>
              <w:pStyle w:val="afffff4"/>
              <w:rPr>
                <w:color w:val="000000"/>
              </w:rPr>
            </w:pPr>
            <w:r w:rsidRPr="00CC3AFA">
              <w:rPr>
                <w:color w:val="000000"/>
              </w:rPr>
              <w:t>3,13714E-05</w:t>
            </w:r>
          </w:p>
        </w:tc>
      </w:tr>
      <w:tr w:rsidR="00652F13" w:rsidRPr="00CC3AFA" w14:paraId="1AC6C06E" w14:textId="77777777" w:rsidTr="00652F13">
        <w:trPr>
          <w:jc w:val="center"/>
        </w:trPr>
        <w:tc>
          <w:tcPr>
            <w:tcW w:w="466" w:type="pct"/>
            <w:shd w:val="clear" w:color="auto" w:fill="auto"/>
            <w:vAlign w:val="center"/>
          </w:tcPr>
          <w:p w14:paraId="6DA3FB78" w14:textId="77777777" w:rsidR="00652F13" w:rsidRPr="00CC3AFA" w:rsidRDefault="00652F13" w:rsidP="00652F13">
            <w:pPr>
              <w:pStyle w:val="afffff4"/>
              <w:rPr>
                <w:color w:val="000000"/>
              </w:rPr>
            </w:pPr>
            <w:r w:rsidRPr="00CC3AFA">
              <w:rPr>
                <w:color w:val="000000"/>
              </w:rPr>
              <w:t>184</w:t>
            </w:r>
          </w:p>
        </w:tc>
        <w:tc>
          <w:tcPr>
            <w:tcW w:w="466" w:type="pct"/>
            <w:shd w:val="clear" w:color="auto" w:fill="auto"/>
            <w:vAlign w:val="center"/>
          </w:tcPr>
          <w:p w14:paraId="46F31239" w14:textId="77777777" w:rsidR="00652F13" w:rsidRPr="00CC3AFA" w:rsidRDefault="00652F13" w:rsidP="00652F13">
            <w:pPr>
              <w:pStyle w:val="afffff4"/>
              <w:rPr>
                <w:color w:val="000000"/>
              </w:rPr>
            </w:pPr>
            <w:r w:rsidRPr="00CC3AFA">
              <w:rPr>
                <w:color w:val="000000"/>
              </w:rPr>
              <w:t>24,76</w:t>
            </w:r>
          </w:p>
        </w:tc>
        <w:tc>
          <w:tcPr>
            <w:tcW w:w="350" w:type="pct"/>
            <w:shd w:val="clear" w:color="auto" w:fill="auto"/>
            <w:vAlign w:val="center"/>
          </w:tcPr>
          <w:p w14:paraId="760EE733"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34C88F35"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0D2AAB84"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39029077" w14:textId="77777777" w:rsidR="00652F13" w:rsidRPr="00CC3AFA" w:rsidRDefault="00652F13" w:rsidP="00652F13">
            <w:pPr>
              <w:pStyle w:val="afffff4"/>
              <w:rPr>
                <w:color w:val="000000"/>
              </w:rPr>
            </w:pPr>
            <w:r w:rsidRPr="00CC3AFA">
              <w:rPr>
                <w:color w:val="000000"/>
              </w:rPr>
              <w:t>5,58713E-07</w:t>
            </w:r>
          </w:p>
        </w:tc>
        <w:tc>
          <w:tcPr>
            <w:tcW w:w="407" w:type="pct"/>
            <w:shd w:val="clear" w:color="auto" w:fill="auto"/>
            <w:vAlign w:val="center"/>
          </w:tcPr>
          <w:p w14:paraId="326CF0D6" w14:textId="77777777" w:rsidR="00652F13" w:rsidRPr="00CC3AFA" w:rsidRDefault="00652F13" w:rsidP="00652F13">
            <w:pPr>
              <w:pStyle w:val="afffff4"/>
              <w:rPr>
                <w:color w:val="000000"/>
              </w:rPr>
            </w:pPr>
            <w:r w:rsidRPr="00CC3AFA">
              <w:rPr>
                <w:color w:val="000000"/>
              </w:rPr>
              <w:t>23,6</w:t>
            </w:r>
          </w:p>
        </w:tc>
        <w:tc>
          <w:tcPr>
            <w:tcW w:w="674" w:type="pct"/>
            <w:shd w:val="clear" w:color="auto" w:fill="auto"/>
            <w:vAlign w:val="center"/>
          </w:tcPr>
          <w:p w14:paraId="185FFFC9" w14:textId="77777777" w:rsidR="00652F13" w:rsidRPr="00CC3AFA" w:rsidRDefault="00652F13" w:rsidP="00652F13">
            <w:pPr>
              <w:pStyle w:val="afffff4"/>
              <w:rPr>
                <w:color w:val="000000"/>
              </w:rPr>
            </w:pPr>
            <w:r w:rsidRPr="00CC3AFA">
              <w:rPr>
                <w:color w:val="000000"/>
              </w:rPr>
              <w:t>0,042338274</w:t>
            </w:r>
          </w:p>
        </w:tc>
        <w:tc>
          <w:tcPr>
            <w:tcW w:w="854" w:type="pct"/>
            <w:shd w:val="clear" w:color="auto" w:fill="auto"/>
            <w:vAlign w:val="center"/>
          </w:tcPr>
          <w:p w14:paraId="35E484C8" w14:textId="77777777" w:rsidR="00652F13" w:rsidRPr="00CC3AFA" w:rsidRDefault="00652F13" w:rsidP="00652F13">
            <w:pPr>
              <w:pStyle w:val="afffff4"/>
              <w:rPr>
                <w:color w:val="000000"/>
              </w:rPr>
            </w:pPr>
            <w:r w:rsidRPr="00CC3AFA">
              <w:rPr>
                <w:color w:val="000000"/>
              </w:rPr>
              <w:t>1,28205E-05</w:t>
            </w:r>
          </w:p>
        </w:tc>
      </w:tr>
      <w:tr w:rsidR="00652F13" w:rsidRPr="00CC3AFA" w14:paraId="43BE186E" w14:textId="77777777" w:rsidTr="00652F13">
        <w:trPr>
          <w:jc w:val="center"/>
        </w:trPr>
        <w:tc>
          <w:tcPr>
            <w:tcW w:w="466" w:type="pct"/>
            <w:shd w:val="clear" w:color="auto" w:fill="auto"/>
            <w:vAlign w:val="center"/>
          </w:tcPr>
          <w:p w14:paraId="55D0F248" w14:textId="77777777" w:rsidR="00652F13" w:rsidRPr="00CC3AFA" w:rsidRDefault="00652F13" w:rsidP="00652F13">
            <w:pPr>
              <w:pStyle w:val="afffff4"/>
              <w:rPr>
                <w:color w:val="000000"/>
              </w:rPr>
            </w:pPr>
            <w:r w:rsidRPr="00CC3AFA">
              <w:rPr>
                <w:color w:val="000000"/>
              </w:rPr>
              <w:t>185</w:t>
            </w:r>
          </w:p>
        </w:tc>
        <w:tc>
          <w:tcPr>
            <w:tcW w:w="466" w:type="pct"/>
            <w:shd w:val="clear" w:color="auto" w:fill="auto"/>
            <w:vAlign w:val="center"/>
          </w:tcPr>
          <w:p w14:paraId="4BEBA872" w14:textId="77777777" w:rsidR="00652F13" w:rsidRPr="00CC3AFA" w:rsidRDefault="00652F13" w:rsidP="00652F13">
            <w:pPr>
              <w:pStyle w:val="afffff4"/>
              <w:rPr>
                <w:color w:val="000000"/>
              </w:rPr>
            </w:pPr>
            <w:r w:rsidRPr="00CC3AFA">
              <w:rPr>
                <w:color w:val="000000"/>
              </w:rPr>
              <w:t>56,32</w:t>
            </w:r>
          </w:p>
        </w:tc>
        <w:tc>
          <w:tcPr>
            <w:tcW w:w="350" w:type="pct"/>
            <w:shd w:val="clear" w:color="auto" w:fill="auto"/>
            <w:vAlign w:val="center"/>
          </w:tcPr>
          <w:p w14:paraId="2AA9F3A8"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54F5507E"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621DD128"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2CEDCE23" w14:textId="77777777" w:rsidR="00652F13" w:rsidRPr="00CC3AFA" w:rsidRDefault="00652F13" w:rsidP="00652F13">
            <w:pPr>
              <w:pStyle w:val="afffff4"/>
              <w:rPr>
                <w:color w:val="000000"/>
              </w:rPr>
            </w:pPr>
            <w:r w:rsidRPr="00CC3AFA">
              <w:rPr>
                <w:color w:val="000000"/>
              </w:rPr>
              <w:t>1,27087E-06</w:t>
            </w:r>
          </w:p>
        </w:tc>
        <w:tc>
          <w:tcPr>
            <w:tcW w:w="407" w:type="pct"/>
            <w:shd w:val="clear" w:color="auto" w:fill="auto"/>
            <w:vAlign w:val="center"/>
          </w:tcPr>
          <w:p w14:paraId="3A09F00E" w14:textId="77777777" w:rsidR="00652F13" w:rsidRPr="00CC3AFA" w:rsidRDefault="00652F13" w:rsidP="00652F13">
            <w:pPr>
              <w:pStyle w:val="afffff4"/>
              <w:rPr>
                <w:color w:val="000000"/>
              </w:rPr>
            </w:pPr>
            <w:r w:rsidRPr="00CC3AFA">
              <w:rPr>
                <w:color w:val="000000"/>
              </w:rPr>
              <w:t>23,6</w:t>
            </w:r>
          </w:p>
        </w:tc>
        <w:tc>
          <w:tcPr>
            <w:tcW w:w="674" w:type="pct"/>
            <w:shd w:val="clear" w:color="auto" w:fill="auto"/>
            <w:vAlign w:val="center"/>
          </w:tcPr>
          <w:p w14:paraId="2A4B0CAC" w14:textId="77777777" w:rsidR="00652F13" w:rsidRPr="00CC3AFA" w:rsidRDefault="00652F13" w:rsidP="00652F13">
            <w:pPr>
              <w:pStyle w:val="afffff4"/>
              <w:rPr>
                <w:color w:val="000000"/>
              </w:rPr>
            </w:pPr>
            <w:r w:rsidRPr="00CC3AFA">
              <w:rPr>
                <w:color w:val="000000"/>
              </w:rPr>
              <w:t>0,042444194</w:t>
            </w:r>
          </w:p>
        </w:tc>
        <w:tc>
          <w:tcPr>
            <w:tcW w:w="854" w:type="pct"/>
            <w:shd w:val="clear" w:color="auto" w:fill="auto"/>
            <w:vAlign w:val="center"/>
          </w:tcPr>
          <w:p w14:paraId="1C31F62F" w14:textId="77777777" w:rsidR="00652F13" w:rsidRPr="00CC3AFA" w:rsidRDefault="00652F13" w:rsidP="00652F13">
            <w:pPr>
              <w:pStyle w:val="afffff4"/>
              <w:rPr>
                <w:color w:val="000000"/>
              </w:rPr>
            </w:pPr>
            <w:r w:rsidRPr="00CC3AFA">
              <w:rPr>
                <w:color w:val="000000"/>
              </w:rPr>
              <w:t>2,90892E-05</w:t>
            </w:r>
          </w:p>
        </w:tc>
      </w:tr>
      <w:tr w:rsidR="00652F13" w:rsidRPr="00CC3AFA" w14:paraId="0386122E" w14:textId="77777777" w:rsidTr="00652F13">
        <w:trPr>
          <w:jc w:val="center"/>
        </w:trPr>
        <w:tc>
          <w:tcPr>
            <w:tcW w:w="466" w:type="pct"/>
            <w:shd w:val="clear" w:color="auto" w:fill="auto"/>
            <w:vAlign w:val="center"/>
          </w:tcPr>
          <w:p w14:paraId="6EBC0601" w14:textId="77777777" w:rsidR="00652F13" w:rsidRPr="00CC3AFA" w:rsidRDefault="00652F13" w:rsidP="00652F13">
            <w:pPr>
              <w:pStyle w:val="afffff4"/>
              <w:rPr>
                <w:color w:val="000000"/>
              </w:rPr>
            </w:pPr>
            <w:r w:rsidRPr="00CC3AFA">
              <w:rPr>
                <w:color w:val="000000"/>
              </w:rPr>
              <w:t>186</w:t>
            </w:r>
          </w:p>
        </w:tc>
        <w:tc>
          <w:tcPr>
            <w:tcW w:w="466" w:type="pct"/>
            <w:shd w:val="clear" w:color="auto" w:fill="auto"/>
            <w:vAlign w:val="center"/>
          </w:tcPr>
          <w:p w14:paraId="3E3F5098" w14:textId="77777777" w:rsidR="00652F13" w:rsidRPr="00CC3AFA" w:rsidRDefault="00652F13" w:rsidP="00652F13">
            <w:pPr>
              <w:pStyle w:val="afffff4"/>
              <w:rPr>
                <w:color w:val="000000"/>
              </w:rPr>
            </w:pPr>
            <w:r w:rsidRPr="00CC3AFA">
              <w:rPr>
                <w:color w:val="000000"/>
              </w:rPr>
              <w:t>55</w:t>
            </w:r>
          </w:p>
        </w:tc>
        <w:tc>
          <w:tcPr>
            <w:tcW w:w="350" w:type="pct"/>
            <w:shd w:val="clear" w:color="auto" w:fill="auto"/>
            <w:vAlign w:val="center"/>
          </w:tcPr>
          <w:p w14:paraId="1E03B75B"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0F9DD343"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34BE6378"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06FAB9EE" w14:textId="77777777" w:rsidR="00652F13" w:rsidRPr="00CC3AFA" w:rsidRDefault="00652F13" w:rsidP="00652F13">
            <w:pPr>
              <w:pStyle w:val="afffff4"/>
              <w:rPr>
                <w:color w:val="000000"/>
              </w:rPr>
            </w:pPr>
            <w:r w:rsidRPr="00CC3AFA">
              <w:rPr>
                <w:color w:val="000000"/>
              </w:rPr>
              <w:t>1,24108E-06</w:t>
            </w:r>
          </w:p>
        </w:tc>
        <w:tc>
          <w:tcPr>
            <w:tcW w:w="407" w:type="pct"/>
            <w:shd w:val="clear" w:color="auto" w:fill="auto"/>
            <w:vAlign w:val="center"/>
          </w:tcPr>
          <w:p w14:paraId="5BBB8FF0" w14:textId="77777777" w:rsidR="00652F13" w:rsidRPr="00CC3AFA" w:rsidRDefault="00652F13" w:rsidP="00652F13">
            <w:pPr>
              <w:pStyle w:val="afffff4"/>
              <w:rPr>
                <w:color w:val="000000"/>
              </w:rPr>
            </w:pPr>
            <w:r w:rsidRPr="00CC3AFA">
              <w:rPr>
                <w:color w:val="000000"/>
              </w:rPr>
              <w:t>23,6</w:t>
            </w:r>
          </w:p>
        </w:tc>
        <w:tc>
          <w:tcPr>
            <w:tcW w:w="674" w:type="pct"/>
            <w:shd w:val="clear" w:color="auto" w:fill="auto"/>
            <w:vAlign w:val="center"/>
          </w:tcPr>
          <w:p w14:paraId="458DD808" w14:textId="77777777" w:rsidR="00652F13" w:rsidRPr="00CC3AFA" w:rsidRDefault="00652F13" w:rsidP="00652F13">
            <w:pPr>
              <w:pStyle w:val="afffff4"/>
              <w:rPr>
                <w:color w:val="000000"/>
              </w:rPr>
            </w:pPr>
            <w:r w:rsidRPr="00CC3AFA">
              <w:rPr>
                <w:color w:val="000000"/>
              </w:rPr>
              <w:t>0,042439753</w:t>
            </w:r>
          </w:p>
        </w:tc>
        <w:tc>
          <w:tcPr>
            <w:tcW w:w="854" w:type="pct"/>
            <w:shd w:val="clear" w:color="auto" w:fill="auto"/>
            <w:vAlign w:val="center"/>
          </w:tcPr>
          <w:p w14:paraId="6DA58FAF" w14:textId="77777777" w:rsidR="00652F13" w:rsidRPr="00CC3AFA" w:rsidRDefault="00652F13" w:rsidP="00652F13">
            <w:pPr>
              <w:pStyle w:val="afffff4"/>
              <w:rPr>
                <w:color w:val="000000"/>
              </w:rPr>
            </w:pPr>
            <w:r w:rsidRPr="00CC3AFA">
              <w:rPr>
                <w:color w:val="000000"/>
              </w:rPr>
              <w:t>2,84104E-05</w:t>
            </w:r>
          </w:p>
        </w:tc>
      </w:tr>
      <w:tr w:rsidR="00652F13" w:rsidRPr="00CC3AFA" w14:paraId="2CC0F7A6" w14:textId="77777777" w:rsidTr="00652F13">
        <w:trPr>
          <w:jc w:val="center"/>
        </w:trPr>
        <w:tc>
          <w:tcPr>
            <w:tcW w:w="466" w:type="pct"/>
            <w:shd w:val="clear" w:color="auto" w:fill="auto"/>
            <w:vAlign w:val="center"/>
          </w:tcPr>
          <w:p w14:paraId="49742DE0" w14:textId="77777777" w:rsidR="00652F13" w:rsidRPr="00CC3AFA" w:rsidRDefault="00652F13" w:rsidP="00652F13">
            <w:pPr>
              <w:pStyle w:val="afffff4"/>
              <w:rPr>
                <w:color w:val="000000"/>
              </w:rPr>
            </w:pPr>
            <w:r w:rsidRPr="00CC3AFA">
              <w:rPr>
                <w:color w:val="000000"/>
              </w:rPr>
              <w:t>187</w:t>
            </w:r>
          </w:p>
        </w:tc>
        <w:tc>
          <w:tcPr>
            <w:tcW w:w="466" w:type="pct"/>
            <w:shd w:val="clear" w:color="auto" w:fill="auto"/>
            <w:vAlign w:val="center"/>
          </w:tcPr>
          <w:p w14:paraId="0910C8F0" w14:textId="77777777" w:rsidR="00652F13" w:rsidRPr="00CC3AFA" w:rsidRDefault="00652F13" w:rsidP="00652F13">
            <w:pPr>
              <w:pStyle w:val="afffff4"/>
              <w:rPr>
                <w:color w:val="000000"/>
              </w:rPr>
            </w:pPr>
            <w:r w:rsidRPr="00CC3AFA">
              <w:rPr>
                <w:color w:val="000000"/>
              </w:rPr>
              <w:t>88,26</w:t>
            </w:r>
          </w:p>
        </w:tc>
        <w:tc>
          <w:tcPr>
            <w:tcW w:w="350" w:type="pct"/>
            <w:shd w:val="clear" w:color="auto" w:fill="auto"/>
            <w:vAlign w:val="center"/>
          </w:tcPr>
          <w:p w14:paraId="63F95B81"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7038462B"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39E8C573"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31EBA0EC" w14:textId="77777777" w:rsidR="00652F13" w:rsidRPr="00CC3AFA" w:rsidRDefault="00652F13" w:rsidP="00652F13">
            <w:pPr>
              <w:pStyle w:val="afffff4"/>
              <w:rPr>
                <w:color w:val="000000"/>
              </w:rPr>
            </w:pPr>
            <w:r w:rsidRPr="00CC3AFA">
              <w:rPr>
                <w:color w:val="000000"/>
              </w:rPr>
              <w:t>1,9916E-06</w:t>
            </w:r>
          </w:p>
        </w:tc>
        <w:tc>
          <w:tcPr>
            <w:tcW w:w="407" w:type="pct"/>
            <w:shd w:val="clear" w:color="auto" w:fill="auto"/>
            <w:vAlign w:val="center"/>
          </w:tcPr>
          <w:p w14:paraId="378956E6" w14:textId="77777777" w:rsidR="00652F13" w:rsidRPr="00CC3AFA" w:rsidRDefault="00652F13" w:rsidP="00652F13">
            <w:pPr>
              <w:pStyle w:val="afffff4"/>
              <w:rPr>
                <w:color w:val="000000"/>
              </w:rPr>
            </w:pPr>
            <w:r w:rsidRPr="00CC3AFA">
              <w:rPr>
                <w:color w:val="000000"/>
              </w:rPr>
              <w:t>23,5</w:t>
            </w:r>
          </w:p>
        </w:tc>
        <w:tc>
          <w:tcPr>
            <w:tcW w:w="674" w:type="pct"/>
            <w:shd w:val="clear" w:color="auto" w:fill="auto"/>
            <w:vAlign w:val="center"/>
          </w:tcPr>
          <w:p w14:paraId="2AD7953D" w14:textId="77777777" w:rsidR="00652F13" w:rsidRPr="00CC3AFA" w:rsidRDefault="00652F13" w:rsidP="00652F13">
            <w:pPr>
              <w:pStyle w:val="afffff4"/>
              <w:rPr>
                <w:color w:val="000000"/>
              </w:rPr>
            </w:pPr>
            <w:r w:rsidRPr="00CC3AFA">
              <w:rPr>
                <w:color w:val="000000"/>
              </w:rPr>
              <w:t>0,04255193</w:t>
            </w:r>
          </w:p>
        </w:tc>
        <w:tc>
          <w:tcPr>
            <w:tcW w:w="854" w:type="pct"/>
            <w:shd w:val="clear" w:color="auto" w:fill="auto"/>
            <w:vAlign w:val="center"/>
          </w:tcPr>
          <w:p w14:paraId="2B851D47" w14:textId="77777777" w:rsidR="00652F13" w:rsidRPr="00CC3AFA" w:rsidRDefault="00652F13" w:rsidP="00652F13">
            <w:pPr>
              <w:pStyle w:val="afffff4"/>
              <w:rPr>
                <w:color w:val="000000"/>
              </w:rPr>
            </w:pPr>
            <w:r w:rsidRPr="00CC3AFA">
              <w:rPr>
                <w:color w:val="000000"/>
              </w:rPr>
              <w:t>4,54707E-05</w:t>
            </w:r>
          </w:p>
        </w:tc>
      </w:tr>
      <w:tr w:rsidR="00652F13" w:rsidRPr="00CC3AFA" w14:paraId="4FB85DAF" w14:textId="77777777" w:rsidTr="00652F13">
        <w:trPr>
          <w:jc w:val="center"/>
        </w:trPr>
        <w:tc>
          <w:tcPr>
            <w:tcW w:w="466" w:type="pct"/>
            <w:shd w:val="clear" w:color="auto" w:fill="auto"/>
            <w:vAlign w:val="center"/>
          </w:tcPr>
          <w:p w14:paraId="01E96065" w14:textId="77777777" w:rsidR="00652F13" w:rsidRPr="00CC3AFA" w:rsidRDefault="00652F13" w:rsidP="00652F13">
            <w:pPr>
              <w:pStyle w:val="afffff4"/>
              <w:rPr>
                <w:color w:val="000000"/>
              </w:rPr>
            </w:pPr>
            <w:r w:rsidRPr="00CC3AFA">
              <w:rPr>
                <w:color w:val="000000"/>
              </w:rPr>
              <w:t>188</w:t>
            </w:r>
          </w:p>
        </w:tc>
        <w:tc>
          <w:tcPr>
            <w:tcW w:w="466" w:type="pct"/>
            <w:shd w:val="clear" w:color="auto" w:fill="auto"/>
            <w:vAlign w:val="center"/>
          </w:tcPr>
          <w:p w14:paraId="7123A1EF" w14:textId="77777777" w:rsidR="00652F13" w:rsidRPr="00CC3AFA" w:rsidRDefault="00652F13" w:rsidP="00652F13">
            <w:pPr>
              <w:pStyle w:val="afffff4"/>
              <w:rPr>
                <w:color w:val="000000"/>
              </w:rPr>
            </w:pPr>
            <w:r w:rsidRPr="00CC3AFA">
              <w:rPr>
                <w:color w:val="000000"/>
              </w:rPr>
              <w:t>90,18</w:t>
            </w:r>
          </w:p>
        </w:tc>
        <w:tc>
          <w:tcPr>
            <w:tcW w:w="350" w:type="pct"/>
            <w:shd w:val="clear" w:color="auto" w:fill="auto"/>
            <w:vAlign w:val="center"/>
          </w:tcPr>
          <w:p w14:paraId="7F084436"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7B2DBC3B" w14:textId="77777777" w:rsidR="00652F13" w:rsidRPr="00CC3AFA" w:rsidRDefault="00652F13" w:rsidP="00652F13">
            <w:pPr>
              <w:pStyle w:val="afffff4"/>
              <w:rPr>
                <w:color w:val="000000"/>
              </w:rPr>
            </w:pPr>
            <w:r w:rsidRPr="00CC3AFA">
              <w:rPr>
                <w:color w:val="000000"/>
              </w:rPr>
              <w:t>6</w:t>
            </w:r>
          </w:p>
        </w:tc>
        <w:tc>
          <w:tcPr>
            <w:tcW w:w="696" w:type="pct"/>
            <w:shd w:val="clear" w:color="auto" w:fill="auto"/>
            <w:vAlign w:val="center"/>
          </w:tcPr>
          <w:p w14:paraId="249B23F0" w14:textId="77777777" w:rsidR="00652F13" w:rsidRPr="00CC3AFA" w:rsidRDefault="00652F13" w:rsidP="00652F13">
            <w:pPr>
              <w:pStyle w:val="afffff4"/>
              <w:rPr>
                <w:color w:val="000000"/>
              </w:rPr>
            </w:pPr>
            <w:r w:rsidRPr="00CC3AFA">
              <w:rPr>
                <w:color w:val="000000"/>
              </w:rPr>
              <w:t>0,0000114</w:t>
            </w:r>
          </w:p>
        </w:tc>
        <w:tc>
          <w:tcPr>
            <w:tcW w:w="696" w:type="pct"/>
            <w:shd w:val="clear" w:color="auto" w:fill="auto"/>
            <w:vAlign w:val="center"/>
          </w:tcPr>
          <w:p w14:paraId="6EBE7571" w14:textId="77777777" w:rsidR="00652F13" w:rsidRPr="00CC3AFA" w:rsidRDefault="00652F13" w:rsidP="00652F13">
            <w:pPr>
              <w:pStyle w:val="afffff4"/>
              <w:rPr>
                <w:color w:val="000000"/>
              </w:rPr>
            </w:pPr>
            <w:r w:rsidRPr="00CC3AFA">
              <w:rPr>
                <w:color w:val="000000"/>
              </w:rPr>
              <w:t>1,02805E-06</w:t>
            </w:r>
          </w:p>
        </w:tc>
        <w:tc>
          <w:tcPr>
            <w:tcW w:w="407" w:type="pct"/>
            <w:shd w:val="clear" w:color="auto" w:fill="auto"/>
            <w:vAlign w:val="center"/>
          </w:tcPr>
          <w:p w14:paraId="1BAC664A" w14:textId="77777777" w:rsidR="00652F13" w:rsidRPr="00CC3AFA" w:rsidRDefault="00652F13" w:rsidP="00652F13">
            <w:pPr>
              <w:pStyle w:val="afffff4"/>
              <w:rPr>
                <w:color w:val="000000"/>
              </w:rPr>
            </w:pPr>
            <w:r w:rsidRPr="00CC3AFA">
              <w:rPr>
                <w:color w:val="000000"/>
              </w:rPr>
              <w:t>23,5</w:t>
            </w:r>
          </w:p>
        </w:tc>
        <w:tc>
          <w:tcPr>
            <w:tcW w:w="674" w:type="pct"/>
            <w:shd w:val="clear" w:color="auto" w:fill="auto"/>
            <w:vAlign w:val="center"/>
          </w:tcPr>
          <w:p w14:paraId="3FDCF0A3" w14:textId="77777777" w:rsidR="00652F13" w:rsidRPr="00CC3AFA" w:rsidRDefault="00652F13" w:rsidP="00652F13">
            <w:pPr>
              <w:pStyle w:val="afffff4"/>
              <w:rPr>
                <w:color w:val="000000"/>
              </w:rPr>
            </w:pPr>
            <w:r w:rsidRPr="00CC3AFA">
              <w:rPr>
                <w:color w:val="000000"/>
              </w:rPr>
              <w:t>0,042558424</w:t>
            </w:r>
          </w:p>
        </w:tc>
        <w:tc>
          <w:tcPr>
            <w:tcW w:w="854" w:type="pct"/>
            <w:shd w:val="clear" w:color="auto" w:fill="auto"/>
            <w:vAlign w:val="center"/>
          </w:tcPr>
          <w:p w14:paraId="1A086932" w14:textId="77777777" w:rsidR="00652F13" w:rsidRPr="00CC3AFA" w:rsidRDefault="00652F13" w:rsidP="00652F13">
            <w:pPr>
              <w:pStyle w:val="afffff4"/>
              <w:rPr>
                <w:color w:val="000000"/>
              </w:rPr>
            </w:pPr>
            <w:r w:rsidRPr="00CC3AFA">
              <w:rPr>
                <w:color w:val="000000"/>
              </w:rPr>
              <w:t>2,34681E-05</w:t>
            </w:r>
          </w:p>
        </w:tc>
      </w:tr>
      <w:tr w:rsidR="00652F13" w:rsidRPr="00CC3AFA" w14:paraId="66CC9B58" w14:textId="77777777" w:rsidTr="00652F13">
        <w:trPr>
          <w:jc w:val="center"/>
        </w:trPr>
        <w:tc>
          <w:tcPr>
            <w:tcW w:w="466" w:type="pct"/>
            <w:shd w:val="clear" w:color="auto" w:fill="auto"/>
            <w:vAlign w:val="center"/>
          </w:tcPr>
          <w:p w14:paraId="6EEED717" w14:textId="77777777" w:rsidR="00652F13" w:rsidRPr="00CC3AFA" w:rsidRDefault="00652F13" w:rsidP="00652F13">
            <w:pPr>
              <w:pStyle w:val="afffff4"/>
              <w:rPr>
                <w:color w:val="000000"/>
              </w:rPr>
            </w:pPr>
            <w:r w:rsidRPr="00CC3AFA">
              <w:rPr>
                <w:color w:val="000000"/>
              </w:rPr>
              <w:t>189</w:t>
            </w:r>
          </w:p>
        </w:tc>
        <w:tc>
          <w:tcPr>
            <w:tcW w:w="466" w:type="pct"/>
            <w:shd w:val="clear" w:color="auto" w:fill="auto"/>
            <w:vAlign w:val="center"/>
          </w:tcPr>
          <w:p w14:paraId="5BBE895C" w14:textId="77777777" w:rsidR="00652F13" w:rsidRPr="00CC3AFA" w:rsidRDefault="00652F13" w:rsidP="00652F13">
            <w:pPr>
              <w:pStyle w:val="afffff4"/>
              <w:rPr>
                <w:color w:val="000000"/>
              </w:rPr>
            </w:pPr>
            <w:r w:rsidRPr="00CC3AFA">
              <w:rPr>
                <w:color w:val="000000"/>
              </w:rPr>
              <w:t>103,57</w:t>
            </w:r>
          </w:p>
        </w:tc>
        <w:tc>
          <w:tcPr>
            <w:tcW w:w="350" w:type="pct"/>
            <w:shd w:val="clear" w:color="auto" w:fill="auto"/>
            <w:vAlign w:val="center"/>
          </w:tcPr>
          <w:p w14:paraId="37A87FF0"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5640FB25" w14:textId="77777777" w:rsidR="00652F13" w:rsidRPr="00CC3AFA" w:rsidRDefault="00652F13" w:rsidP="00652F13">
            <w:pPr>
              <w:pStyle w:val="afffff4"/>
              <w:rPr>
                <w:color w:val="000000"/>
              </w:rPr>
            </w:pPr>
            <w:r w:rsidRPr="00CC3AFA">
              <w:rPr>
                <w:color w:val="000000"/>
              </w:rPr>
              <w:t>6</w:t>
            </w:r>
          </w:p>
        </w:tc>
        <w:tc>
          <w:tcPr>
            <w:tcW w:w="696" w:type="pct"/>
            <w:shd w:val="clear" w:color="auto" w:fill="auto"/>
            <w:vAlign w:val="center"/>
          </w:tcPr>
          <w:p w14:paraId="15EF95EF" w14:textId="77777777" w:rsidR="00652F13" w:rsidRPr="00CC3AFA" w:rsidRDefault="00652F13" w:rsidP="00652F13">
            <w:pPr>
              <w:pStyle w:val="afffff4"/>
              <w:rPr>
                <w:color w:val="000000"/>
              </w:rPr>
            </w:pPr>
            <w:r w:rsidRPr="00CC3AFA">
              <w:rPr>
                <w:color w:val="000000"/>
              </w:rPr>
              <w:t>0,0000114</w:t>
            </w:r>
          </w:p>
        </w:tc>
        <w:tc>
          <w:tcPr>
            <w:tcW w:w="696" w:type="pct"/>
            <w:shd w:val="clear" w:color="auto" w:fill="auto"/>
            <w:vAlign w:val="center"/>
          </w:tcPr>
          <w:p w14:paraId="23579CFC" w14:textId="77777777" w:rsidR="00652F13" w:rsidRPr="00CC3AFA" w:rsidRDefault="00652F13" w:rsidP="00652F13">
            <w:pPr>
              <w:pStyle w:val="afffff4"/>
              <w:rPr>
                <w:color w:val="000000"/>
              </w:rPr>
            </w:pPr>
            <w:r w:rsidRPr="00CC3AFA">
              <w:rPr>
                <w:color w:val="000000"/>
              </w:rPr>
              <w:t>1,1807E-06</w:t>
            </w:r>
          </w:p>
        </w:tc>
        <w:tc>
          <w:tcPr>
            <w:tcW w:w="407" w:type="pct"/>
            <w:shd w:val="clear" w:color="auto" w:fill="auto"/>
            <w:vAlign w:val="center"/>
          </w:tcPr>
          <w:p w14:paraId="732E3AFF" w14:textId="77777777" w:rsidR="00652F13" w:rsidRPr="00CC3AFA" w:rsidRDefault="00652F13" w:rsidP="00652F13">
            <w:pPr>
              <w:pStyle w:val="afffff4"/>
              <w:rPr>
                <w:color w:val="000000"/>
              </w:rPr>
            </w:pPr>
            <w:r w:rsidRPr="00CC3AFA">
              <w:rPr>
                <w:color w:val="000000"/>
              </w:rPr>
              <w:t>23,5</w:t>
            </w:r>
          </w:p>
        </w:tc>
        <w:tc>
          <w:tcPr>
            <w:tcW w:w="674" w:type="pct"/>
            <w:shd w:val="clear" w:color="auto" w:fill="auto"/>
            <w:vAlign w:val="center"/>
          </w:tcPr>
          <w:p w14:paraId="4F9A4577" w14:textId="77777777" w:rsidR="00652F13" w:rsidRPr="00CC3AFA" w:rsidRDefault="00652F13" w:rsidP="00652F13">
            <w:pPr>
              <w:pStyle w:val="afffff4"/>
              <w:rPr>
                <w:color w:val="000000"/>
              </w:rPr>
            </w:pPr>
            <w:r w:rsidRPr="00CC3AFA">
              <w:rPr>
                <w:color w:val="000000"/>
              </w:rPr>
              <w:t>0,042603767</w:t>
            </w:r>
          </w:p>
        </w:tc>
        <w:tc>
          <w:tcPr>
            <w:tcW w:w="854" w:type="pct"/>
            <w:shd w:val="clear" w:color="auto" w:fill="auto"/>
            <w:vAlign w:val="center"/>
          </w:tcPr>
          <w:p w14:paraId="6C67D7BF" w14:textId="77777777" w:rsidR="00652F13" w:rsidRPr="00CC3AFA" w:rsidRDefault="00652F13" w:rsidP="00652F13">
            <w:pPr>
              <w:pStyle w:val="afffff4"/>
              <w:rPr>
                <w:color w:val="000000"/>
              </w:rPr>
            </w:pPr>
            <w:r w:rsidRPr="00CC3AFA">
              <w:rPr>
                <w:color w:val="000000"/>
              </w:rPr>
              <w:t>2,6924E-05</w:t>
            </w:r>
          </w:p>
        </w:tc>
      </w:tr>
      <w:tr w:rsidR="00652F13" w:rsidRPr="00CC3AFA" w14:paraId="0A159C88" w14:textId="77777777" w:rsidTr="00652F13">
        <w:trPr>
          <w:jc w:val="center"/>
        </w:trPr>
        <w:tc>
          <w:tcPr>
            <w:tcW w:w="466" w:type="pct"/>
            <w:shd w:val="clear" w:color="auto" w:fill="auto"/>
            <w:vAlign w:val="center"/>
          </w:tcPr>
          <w:p w14:paraId="52705A9B" w14:textId="77777777" w:rsidR="00652F13" w:rsidRPr="00CC3AFA" w:rsidRDefault="00652F13" w:rsidP="00652F13">
            <w:pPr>
              <w:pStyle w:val="afffff4"/>
              <w:rPr>
                <w:color w:val="000000"/>
              </w:rPr>
            </w:pPr>
            <w:r w:rsidRPr="00CC3AFA">
              <w:rPr>
                <w:color w:val="000000"/>
              </w:rPr>
              <w:t>190</w:t>
            </w:r>
          </w:p>
        </w:tc>
        <w:tc>
          <w:tcPr>
            <w:tcW w:w="466" w:type="pct"/>
            <w:shd w:val="clear" w:color="auto" w:fill="auto"/>
            <w:vAlign w:val="center"/>
          </w:tcPr>
          <w:p w14:paraId="3B50CBC5" w14:textId="77777777" w:rsidR="00652F13" w:rsidRPr="00CC3AFA" w:rsidRDefault="00652F13" w:rsidP="00652F13">
            <w:pPr>
              <w:pStyle w:val="afffff4"/>
              <w:rPr>
                <w:color w:val="000000"/>
              </w:rPr>
            </w:pPr>
            <w:r w:rsidRPr="00CC3AFA">
              <w:rPr>
                <w:color w:val="000000"/>
              </w:rPr>
              <w:t>177,84</w:t>
            </w:r>
          </w:p>
        </w:tc>
        <w:tc>
          <w:tcPr>
            <w:tcW w:w="350" w:type="pct"/>
            <w:shd w:val="clear" w:color="auto" w:fill="auto"/>
            <w:vAlign w:val="center"/>
          </w:tcPr>
          <w:p w14:paraId="25A607C7"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6D853482" w14:textId="77777777" w:rsidR="00652F13" w:rsidRPr="00CC3AFA" w:rsidRDefault="00652F13" w:rsidP="00652F13">
            <w:pPr>
              <w:pStyle w:val="afffff4"/>
              <w:rPr>
                <w:color w:val="000000"/>
              </w:rPr>
            </w:pPr>
            <w:r w:rsidRPr="00CC3AFA">
              <w:rPr>
                <w:color w:val="000000"/>
              </w:rPr>
              <w:t>19</w:t>
            </w:r>
          </w:p>
        </w:tc>
        <w:tc>
          <w:tcPr>
            <w:tcW w:w="696" w:type="pct"/>
            <w:shd w:val="clear" w:color="auto" w:fill="auto"/>
            <w:vAlign w:val="center"/>
          </w:tcPr>
          <w:p w14:paraId="2A3C498D" w14:textId="77777777" w:rsidR="00652F13" w:rsidRPr="00CC3AFA" w:rsidRDefault="00652F13" w:rsidP="00652F13">
            <w:pPr>
              <w:pStyle w:val="afffff4"/>
              <w:rPr>
                <w:color w:val="000000"/>
              </w:rPr>
            </w:pPr>
            <w:r w:rsidRPr="00CC3AFA">
              <w:rPr>
                <w:color w:val="000000"/>
              </w:rPr>
              <w:t>1,37575E-05</w:t>
            </w:r>
          </w:p>
        </w:tc>
        <w:tc>
          <w:tcPr>
            <w:tcW w:w="696" w:type="pct"/>
            <w:shd w:val="clear" w:color="auto" w:fill="auto"/>
            <w:vAlign w:val="center"/>
          </w:tcPr>
          <w:p w14:paraId="65DE7678" w14:textId="77777777" w:rsidR="00652F13" w:rsidRPr="00CC3AFA" w:rsidRDefault="00652F13" w:rsidP="00652F13">
            <w:pPr>
              <w:pStyle w:val="afffff4"/>
              <w:rPr>
                <w:color w:val="000000"/>
              </w:rPr>
            </w:pPr>
            <w:r w:rsidRPr="00CC3AFA">
              <w:rPr>
                <w:color w:val="000000"/>
              </w:rPr>
              <w:t>2,44663E-06</w:t>
            </w:r>
          </w:p>
        </w:tc>
        <w:tc>
          <w:tcPr>
            <w:tcW w:w="407" w:type="pct"/>
            <w:shd w:val="clear" w:color="auto" w:fill="auto"/>
            <w:vAlign w:val="center"/>
          </w:tcPr>
          <w:p w14:paraId="2273C80A" w14:textId="77777777" w:rsidR="00652F13" w:rsidRPr="00CC3AFA" w:rsidRDefault="00652F13" w:rsidP="00652F13">
            <w:pPr>
              <w:pStyle w:val="afffff4"/>
              <w:rPr>
                <w:color w:val="000000"/>
              </w:rPr>
            </w:pPr>
            <w:r w:rsidRPr="00CC3AFA">
              <w:rPr>
                <w:color w:val="000000"/>
              </w:rPr>
              <w:t>23,3</w:t>
            </w:r>
          </w:p>
        </w:tc>
        <w:tc>
          <w:tcPr>
            <w:tcW w:w="674" w:type="pct"/>
            <w:shd w:val="clear" w:color="auto" w:fill="auto"/>
            <w:vAlign w:val="center"/>
          </w:tcPr>
          <w:p w14:paraId="4ECDF76E" w14:textId="77777777" w:rsidR="00652F13" w:rsidRPr="00CC3AFA" w:rsidRDefault="00652F13" w:rsidP="00652F13">
            <w:pPr>
              <w:pStyle w:val="afffff4"/>
              <w:rPr>
                <w:color w:val="000000"/>
              </w:rPr>
            </w:pPr>
            <w:r w:rsidRPr="00CC3AFA">
              <w:rPr>
                <w:color w:val="000000"/>
              </w:rPr>
              <w:t>0,042857031</w:t>
            </w:r>
          </w:p>
        </w:tc>
        <w:tc>
          <w:tcPr>
            <w:tcW w:w="854" w:type="pct"/>
            <w:shd w:val="clear" w:color="auto" w:fill="auto"/>
            <w:vAlign w:val="center"/>
          </w:tcPr>
          <w:p w14:paraId="4E9A21F5" w14:textId="77777777" w:rsidR="00652F13" w:rsidRPr="00CC3AFA" w:rsidRDefault="00652F13" w:rsidP="00652F13">
            <w:pPr>
              <w:pStyle w:val="afffff4"/>
              <w:rPr>
                <w:color w:val="000000"/>
              </w:rPr>
            </w:pPr>
            <w:r w:rsidRPr="00CC3AFA">
              <w:rPr>
                <w:color w:val="000000"/>
              </w:rPr>
              <w:t>5,5462E-05</w:t>
            </w:r>
          </w:p>
        </w:tc>
      </w:tr>
      <w:tr w:rsidR="00652F13" w:rsidRPr="00CC3AFA" w14:paraId="584280CE" w14:textId="77777777" w:rsidTr="00652F13">
        <w:trPr>
          <w:jc w:val="center"/>
        </w:trPr>
        <w:tc>
          <w:tcPr>
            <w:tcW w:w="466" w:type="pct"/>
            <w:shd w:val="clear" w:color="auto" w:fill="auto"/>
            <w:vAlign w:val="center"/>
          </w:tcPr>
          <w:p w14:paraId="7A22CFCA" w14:textId="77777777" w:rsidR="00652F13" w:rsidRPr="00CC3AFA" w:rsidRDefault="00652F13" w:rsidP="00652F13">
            <w:pPr>
              <w:pStyle w:val="afffff4"/>
              <w:rPr>
                <w:color w:val="000000"/>
              </w:rPr>
            </w:pPr>
            <w:r w:rsidRPr="00CC3AFA">
              <w:rPr>
                <w:color w:val="000000"/>
              </w:rPr>
              <w:t>191</w:t>
            </w:r>
          </w:p>
        </w:tc>
        <w:tc>
          <w:tcPr>
            <w:tcW w:w="466" w:type="pct"/>
            <w:shd w:val="clear" w:color="auto" w:fill="auto"/>
            <w:vAlign w:val="center"/>
          </w:tcPr>
          <w:p w14:paraId="248A760A" w14:textId="77777777" w:rsidR="00652F13" w:rsidRPr="00CC3AFA" w:rsidRDefault="00652F13" w:rsidP="00652F13">
            <w:pPr>
              <w:pStyle w:val="afffff4"/>
              <w:rPr>
                <w:color w:val="000000"/>
              </w:rPr>
            </w:pPr>
            <w:r w:rsidRPr="00CC3AFA">
              <w:rPr>
                <w:color w:val="000000"/>
              </w:rPr>
              <w:t>72,17</w:t>
            </w:r>
          </w:p>
        </w:tc>
        <w:tc>
          <w:tcPr>
            <w:tcW w:w="350" w:type="pct"/>
            <w:shd w:val="clear" w:color="auto" w:fill="auto"/>
            <w:vAlign w:val="center"/>
          </w:tcPr>
          <w:p w14:paraId="6EDF28A2" w14:textId="77777777" w:rsidR="00652F13" w:rsidRPr="00CC3AFA" w:rsidRDefault="00652F13" w:rsidP="00652F13">
            <w:pPr>
              <w:pStyle w:val="afffff4"/>
              <w:rPr>
                <w:color w:val="000000"/>
              </w:rPr>
            </w:pPr>
            <w:r w:rsidRPr="00CC3AFA">
              <w:rPr>
                <w:color w:val="000000"/>
              </w:rPr>
              <w:t>0,309</w:t>
            </w:r>
          </w:p>
        </w:tc>
        <w:tc>
          <w:tcPr>
            <w:tcW w:w="393" w:type="pct"/>
            <w:shd w:val="clear" w:color="auto" w:fill="auto"/>
            <w:vAlign w:val="center"/>
          </w:tcPr>
          <w:p w14:paraId="0226C83D"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4DC8987"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3B94D0D2" w14:textId="77777777" w:rsidR="00652F13" w:rsidRPr="00CC3AFA" w:rsidRDefault="00652F13" w:rsidP="00652F13">
            <w:pPr>
              <w:pStyle w:val="afffff4"/>
              <w:rPr>
                <w:color w:val="000000"/>
              </w:rPr>
            </w:pPr>
            <w:r w:rsidRPr="00CC3AFA">
              <w:rPr>
                <w:color w:val="000000"/>
              </w:rPr>
              <w:t>1,62853E-06</w:t>
            </w:r>
          </w:p>
        </w:tc>
        <w:tc>
          <w:tcPr>
            <w:tcW w:w="407" w:type="pct"/>
            <w:shd w:val="clear" w:color="auto" w:fill="auto"/>
            <w:vAlign w:val="center"/>
          </w:tcPr>
          <w:p w14:paraId="571BCB6C" w14:textId="77777777" w:rsidR="00652F13" w:rsidRPr="00CC3AFA" w:rsidRDefault="00652F13" w:rsidP="00652F13">
            <w:pPr>
              <w:pStyle w:val="afffff4"/>
              <w:rPr>
                <w:color w:val="000000"/>
              </w:rPr>
            </w:pPr>
            <w:r w:rsidRPr="00CC3AFA">
              <w:rPr>
                <w:color w:val="000000"/>
              </w:rPr>
              <w:t>17,7</w:t>
            </w:r>
          </w:p>
        </w:tc>
        <w:tc>
          <w:tcPr>
            <w:tcW w:w="674" w:type="pct"/>
            <w:shd w:val="clear" w:color="auto" w:fill="auto"/>
            <w:vAlign w:val="center"/>
          </w:tcPr>
          <w:p w14:paraId="6057E4D8" w14:textId="77777777" w:rsidR="00652F13" w:rsidRPr="00CC3AFA" w:rsidRDefault="00652F13" w:rsidP="00652F13">
            <w:pPr>
              <w:pStyle w:val="afffff4"/>
              <w:rPr>
                <w:color w:val="000000"/>
              </w:rPr>
            </w:pPr>
            <w:r w:rsidRPr="00CC3AFA">
              <w:rPr>
                <w:color w:val="000000"/>
              </w:rPr>
              <w:t>0,056549458</w:t>
            </w:r>
          </w:p>
        </w:tc>
        <w:tc>
          <w:tcPr>
            <w:tcW w:w="854" w:type="pct"/>
            <w:shd w:val="clear" w:color="auto" w:fill="auto"/>
            <w:vAlign w:val="center"/>
          </w:tcPr>
          <w:p w14:paraId="26F320EA" w14:textId="77777777" w:rsidR="00652F13" w:rsidRPr="00CC3AFA" w:rsidRDefault="00652F13" w:rsidP="00652F13">
            <w:pPr>
              <w:pStyle w:val="afffff4"/>
              <w:rPr>
                <w:color w:val="000000"/>
              </w:rPr>
            </w:pPr>
            <w:r w:rsidRPr="00CC3AFA">
              <w:rPr>
                <w:color w:val="000000"/>
              </w:rPr>
              <w:t>2,79779E-05</w:t>
            </w:r>
          </w:p>
        </w:tc>
      </w:tr>
      <w:tr w:rsidR="00652F13" w:rsidRPr="00CC3AFA" w14:paraId="7B612EAF" w14:textId="77777777" w:rsidTr="00652F13">
        <w:trPr>
          <w:jc w:val="center"/>
        </w:trPr>
        <w:tc>
          <w:tcPr>
            <w:tcW w:w="466" w:type="pct"/>
            <w:shd w:val="clear" w:color="auto" w:fill="auto"/>
            <w:vAlign w:val="center"/>
          </w:tcPr>
          <w:p w14:paraId="0A5449D6" w14:textId="77777777" w:rsidR="00652F13" w:rsidRPr="00CC3AFA" w:rsidRDefault="00652F13" w:rsidP="00652F13">
            <w:pPr>
              <w:pStyle w:val="afffff4"/>
              <w:rPr>
                <w:color w:val="000000"/>
              </w:rPr>
            </w:pPr>
            <w:r w:rsidRPr="00CC3AFA">
              <w:rPr>
                <w:color w:val="000000"/>
              </w:rPr>
              <w:t>192</w:t>
            </w:r>
          </w:p>
        </w:tc>
        <w:tc>
          <w:tcPr>
            <w:tcW w:w="466" w:type="pct"/>
            <w:shd w:val="clear" w:color="auto" w:fill="auto"/>
            <w:vAlign w:val="center"/>
          </w:tcPr>
          <w:p w14:paraId="5EA158E7" w14:textId="77777777" w:rsidR="00652F13" w:rsidRPr="00CC3AFA" w:rsidRDefault="00652F13" w:rsidP="00652F13">
            <w:pPr>
              <w:pStyle w:val="afffff4"/>
              <w:rPr>
                <w:color w:val="000000"/>
              </w:rPr>
            </w:pPr>
            <w:r w:rsidRPr="00CC3AFA">
              <w:rPr>
                <w:color w:val="000000"/>
              </w:rPr>
              <w:t>58,34</w:t>
            </w:r>
          </w:p>
        </w:tc>
        <w:tc>
          <w:tcPr>
            <w:tcW w:w="350" w:type="pct"/>
            <w:shd w:val="clear" w:color="auto" w:fill="auto"/>
            <w:vAlign w:val="center"/>
          </w:tcPr>
          <w:p w14:paraId="6EDC7EAA" w14:textId="77777777" w:rsidR="00652F13" w:rsidRPr="00CC3AFA" w:rsidRDefault="00652F13" w:rsidP="00652F13">
            <w:pPr>
              <w:pStyle w:val="afffff4"/>
              <w:rPr>
                <w:color w:val="000000"/>
              </w:rPr>
            </w:pPr>
            <w:r w:rsidRPr="00CC3AFA">
              <w:rPr>
                <w:color w:val="000000"/>
              </w:rPr>
              <w:t>0,309</w:t>
            </w:r>
          </w:p>
        </w:tc>
        <w:tc>
          <w:tcPr>
            <w:tcW w:w="393" w:type="pct"/>
            <w:shd w:val="clear" w:color="auto" w:fill="auto"/>
            <w:vAlign w:val="center"/>
          </w:tcPr>
          <w:p w14:paraId="1BF43D6A"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03E4D684"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7D06329B" w14:textId="77777777" w:rsidR="00652F13" w:rsidRPr="00CC3AFA" w:rsidRDefault="00652F13" w:rsidP="00652F13">
            <w:pPr>
              <w:pStyle w:val="afffff4"/>
              <w:rPr>
                <w:color w:val="000000"/>
              </w:rPr>
            </w:pPr>
            <w:r w:rsidRPr="00CC3AFA">
              <w:rPr>
                <w:color w:val="000000"/>
              </w:rPr>
              <w:t>1,31645E-06</w:t>
            </w:r>
          </w:p>
        </w:tc>
        <w:tc>
          <w:tcPr>
            <w:tcW w:w="407" w:type="pct"/>
            <w:shd w:val="clear" w:color="auto" w:fill="auto"/>
            <w:vAlign w:val="center"/>
          </w:tcPr>
          <w:p w14:paraId="71D06E66" w14:textId="77777777" w:rsidR="00652F13" w:rsidRPr="00CC3AFA" w:rsidRDefault="00652F13" w:rsidP="00652F13">
            <w:pPr>
              <w:pStyle w:val="afffff4"/>
              <w:rPr>
                <w:color w:val="000000"/>
              </w:rPr>
            </w:pPr>
            <w:r w:rsidRPr="00CC3AFA">
              <w:rPr>
                <w:color w:val="000000"/>
              </w:rPr>
              <w:t>17,7</w:t>
            </w:r>
          </w:p>
        </w:tc>
        <w:tc>
          <w:tcPr>
            <w:tcW w:w="674" w:type="pct"/>
            <w:shd w:val="clear" w:color="auto" w:fill="auto"/>
            <w:vAlign w:val="center"/>
          </w:tcPr>
          <w:p w14:paraId="64283644" w14:textId="77777777" w:rsidR="00652F13" w:rsidRPr="00CC3AFA" w:rsidRDefault="00652F13" w:rsidP="00652F13">
            <w:pPr>
              <w:pStyle w:val="afffff4"/>
              <w:rPr>
                <w:color w:val="000000"/>
              </w:rPr>
            </w:pPr>
            <w:r w:rsidRPr="00CC3AFA">
              <w:rPr>
                <w:color w:val="000000"/>
              </w:rPr>
              <w:t>0,056490347</w:t>
            </w:r>
          </w:p>
        </w:tc>
        <w:tc>
          <w:tcPr>
            <w:tcW w:w="854" w:type="pct"/>
            <w:shd w:val="clear" w:color="auto" w:fill="auto"/>
            <w:vAlign w:val="center"/>
          </w:tcPr>
          <w:p w14:paraId="75B6A83D" w14:textId="77777777" w:rsidR="00652F13" w:rsidRPr="00CC3AFA" w:rsidRDefault="00652F13" w:rsidP="00652F13">
            <w:pPr>
              <w:pStyle w:val="afffff4"/>
              <w:rPr>
                <w:color w:val="000000"/>
              </w:rPr>
            </w:pPr>
            <w:r w:rsidRPr="00CC3AFA">
              <w:rPr>
                <w:color w:val="000000"/>
              </w:rPr>
              <w:t>2,26402E-05</w:t>
            </w:r>
          </w:p>
        </w:tc>
      </w:tr>
      <w:tr w:rsidR="00652F13" w:rsidRPr="00CC3AFA" w14:paraId="261F09EC" w14:textId="77777777" w:rsidTr="00652F13">
        <w:trPr>
          <w:jc w:val="center"/>
        </w:trPr>
        <w:tc>
          <w:tcPr>
            <w:tcW w:w="466" w:type="pct"/>
            <w:shd w:val="clear" w:color="auto" w:fill="auto"/>
            <w:vAlign w:val="center"/>
          </w:tcPr>
          <w:p w14:paraId="5A48D999" w14:textId="77777777" w:rsidR="00652F13" w:rsidRPr="00CC3AFA" w:rsidRDefault="00652F13" w:rsidP="00652F13">
            <w:pPr>
              <w:pStyle w:val="afffff4"/>
              <w:rPr>
                <w:color w:val="000000"/>
              </w:rPr>
            </w:pPr>
            <w:r w:rsidRPr="00CC3AFA">
              <w:rPr>
                <w:color w:val="000000"/>
              </w:rPr>
              <w:t>193</w:t>
            </w:r>
          </w:p>
        </w:tc>
        <w:tc>
          <w:tcPr>
            <w:tcW w:w="466" w:type="pct"/>
            <w:shd w:val="clear" w:color="auto" w:fill="auto"/>
            <w:vAlign w:val="center"/>
          </w:tcPr>
          <w:p w14:paraId="37D09D52" w14:textId="77777777" w:rsidR="00652F13" w:rsidRPr="00CC3AFA" w:rsidRDefault="00652F13" w:rsidP="00652F13">
            <w:pPr>
              <w:pStyle w:val="afffff4"/>
              <w:rPr>
                <w:color w:val="000000"/>
              </w:rPr>
            </w:pPr>
            <w:r w:rsidRPr="00CC3AFA">
              <w:rPr>
                <w:color w:val="000000"/>
              </w:rPr>
              <w:t>56,29</w:t>
            </w:r>
          </w:p>
        </w:tc>
        <w:tc>
          <w:tcPr>
            <w:tcW w:w="350" w:type="pct"/>
            <w:shd w:val="clear" w:color="auto" w:fill="auto"/>
            <w:vAlign w:val="center"/>
          </w:tcPr>
          <w:p w14:paraId="59302B5A" w14:textId="77777777" w:rsidR="00652F13" w:rsidRPr="00CC3AFA" w:rsidRDefault="00652F13" w:rsidP="00652F13">
            <w:pPr>
              <w:pStyle w:val="afffff4"/>
              <w:rPr>
                <w:color w:val="000000"/>
              </w:rPr>
            </w:pPr>
            <w:r w:rsidRPr="00CC3AFA">
              <w:rPr>
                <w:color w:val="000000"/>
              </w:rPr>
              <w:t>0,309</w:t>
            </w:r>
          </w:p>
        </w:tc>
        <w:tc>
          <w:tcPr>
            <w:tcW w:w="393" w:type="pct"/>
            <w:shd w:val="clear" w:color="auto" w:fill="auto"/>
            <w:vAlign w:val="center"/>
          </w:tcPr>
          <w:p w14:paraId="27FC105C"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0C0C6C25"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539D8F4C" w14:textId="77777777" w:rsidR="00652F13" w:rsidRPr="00CC3AFA" w:rsidRDefault="00652F13" w:rsidP="00652F13">
            <w:pPr>
              <w:pStyle w:val="afffff4"/>
              <w:rPr>
                <w:color w:val="000000"/>
              </w:rPr>
            </w:pPr>
            <w:r w:rsidRPr="00CC3AFA">
              <w:rPr>
                <w:color w:val="000000"/>
              </w:rPr>
              <w:t>1,27019E-06</w:t>
            </w:r>
          </w:p>
        </w:tc>
        <w:tc>
          <w:tcPr>
            <w:tcW w:w="407" w:type="pct"/>
            <w:shd w:val="clear" w:color="auto" w:fill="auto"/>
            <w:vAlign w:val="center"/>
          </w:tcPr>
          <w:p w14:paraId="5E8F37DD" w14:textId="77777777" w:rsidR="00652F13" w:rsidRPr="00CC3AFA" w:rsidRDefault="00652F13" w:rsidP="00652F13">
            <w:pPr>
              <w:pStyle w:val="afffff4"/>
              <w:rPr>
                <w:color w:val="000000"/>
              </w:rPr>
            </w:pPr>
            <w:r w:rsidRPr="00CC3AFA">
              <w:rPr>
                <w:color w:val="000000"/>
              </w:rPr>
              <w:t>17,7</w:t>
            </w:r>
          </w:p>
        </w:tc>
        <w:tc>
          <w:tcPr>
            <w:tcW w:w="674" w:type="pct"/>
            <w:shd w:val="clear" w:color="auto" w:fill="auto"/>
            <w:vAlign w:val="center"/>
          </w:tcPr>
          <w:p w14:paraId="375F10A6" w14:textId="77777777" w:rsidR="00652F13" w:rsidRPr="00CC3AFA" w:rsidRDefault="00652F13" w:rsidP="00652F13">
            <w:pPr>
              <w:pStyle w:val="afffff4"/>
              <w:rPr>
                <w:color w:val="000000"/>
              </w:rPr>
            </w:pPr>
            <w:r w:rsidRPr="00CC3AFA">
              <w:rPr>
                <w:color w:val="000000"/>
              </w:rPr>
              <w:t>0,056481595</w:t>
            </w:r>
          </w:p>
        </w:tc>
        <w:tc>
          <w:tcPr>
            <w:tcW w:w="854" w:type="pct"/>
            <w:shd w:val="clear" w:color="auto" w:fill="auto"/>
            <w:vAlign w:val="center"/>
          </w:tcPr>
          <w:p w14:paraId="550E7157" w14:textId="77777777" w:rsidR="00652F13" w:rsidRPr="00CC3AFA" w:rsidRDefault="00652F13" w:rsidP="00652F13">
            <w:pPr>
              <w:pStyle w:val="afffff4"/>
              <w:rPr>
                <w:color w:val="000000"/>
              </w:rPr>
            </w:pPr>
            <w:r w:rsidRPr="00CC3AFA">
              <w:rPr>
                <w:color w:val="000000"/>
              </w:rPr>
              <w:t>2,1848E-05</w:t>
            </w:r>
          </w:p>
        </w:tc>
      </w:tr>
      <w:tr w:rsidR="00652F13" w:rsidRPr="00CC3AFA" w14:paraId="3CB4046C" w14:textId="77777777" w:rsidTr="00652F13">
        <w:trPr>
          <w:jc w:val="center"/>
        </w:trPr>
        <w:tc>
          <w:tcPr>
            <w:tcW w:w="466" w:type="pct"/>
            <w:shd w:val="clear" w:color="auto" w:fill="auto"/>
            <w:vAlign w:val="center"/>
          </w:tcPr>
          <w:p w14:paraId="0FCC6B1E" w14:textId="77777777" w:rsidR="00652F13" w:rsidRPr="00CC3AFA" w:rsidRDefault="00652F13" w:rsidP="00652F13">
            <w:pPr>
              <w:pStyle w:val="afffff4"/>
              <w:rPr>
                <w:color w:val="000000"/>
              </w:rPr>
            </w:pPr>
            <w:r w:rsidRPr="00CC3AFA">
              <w:rPr>
                <w:color w:val="000000"/>
              </w:rPr>
              <w:t>194</w:t>
            </w:r>
          </w:p>
        </w:tc>
        <w:tc>
          <w:tcPr>
            <w:tcW w:w="466" w:type="pct"/>
            <w:shd w:val="clear" w:color="auto" w:fill="auto"/>
            <w:vAlign w:val="center"/>
          </w:tcPr>
          <w:p w14:paraId="30362335" w14:textId="77777777" w:rsidR="00652F13" w:rsidRPr="00CC3AFA" w:rsidRDefault="00652F13" w:rsidP="00652F13">
            <w:pPr>
              <w:pStyle w:val="afffff4"/>
              <w:rPr>
                <w:color w:val="000000"/>
              </w:rPr>
            </w:pPr>
            <w:r w:rsidRPr="00CC3AFA">
              <w:rPr>
                <w:color w:val="000000"/>
              </w:rPr>
              <w:t>72,33</w:t>
            </w:r>
          </w:p>
        </w:tc>
        <w:tc>
          <w:tcPr>
            <w:tcW w:w="350" w:type="pct"/>
            <w:shd w:val="clear" w:color="auto" w:fill="auto"/>
            <w:vAlign w:val="center"/>
          </w:tcPr>
          <w:p w14:paraId="27F182C5" w14:textId="77777777" w:rsidR="00652F13" w:rsidRPr="00CC3AFA" w:rsidRDefault="00652F13" w:rsidP="00652F13">
            <w:pPr>
              <w:pStyle w:val="afffff4"/>
              <w:rPr>
                <w:color w:val="000000"/>
              </w:rPr>
            </w:pPr>
            <w:r w:rsidRPr="00CC3AFA">
              <w:rPr>
                <w:color w:val="000000"/>
              </w:rPr>
              <w:t>0,309</w:t>
            </w:r>
          </w:p>
        </w:tc>
        <w:tc>
          <w:tcPr>
            <w:tcW w:w="393" w:type="pct"/>
            <w:shd w:val="clear" w:color="auto" w:fill="auto"/>
            <w:vAlign w:val="center"/>
          </w:tcPr>
          <w:p w14:paraId="77328339"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67E122BB"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42FE580B" w14:textId="77777777" w:rsidR="00652F13" w:rsidRPr="00CC3AFA" w:rsidRDefault="00652F13" w:rsidP="00652F13">
            <w:pPr>
              <w:pStyle w:val="afffff4"/>
              <w:rPr>
                <w:color w:val="000000"/>
              </w:rPr>
            </w:pPr>
            <w:r w:rsidRPr="00CC3AFA">
              <w:rPr>
                <w:color w:val="000000"/>
              </w:rPr>
              <w:t>1,63214E-06</w:t>
            </w:r>
          </w:p>
        </w:tc>
        <w:tc>
          <w:tcPr>
            <w:tcW w:w="407" w:type="pct"/>
            <w:shd w:val="clear" w:color="auto" w:fill="auto"/>
            <w:vAlign w:val="center"/>
          </w:tcPr>
          <w:p w14:paraId="32847E5B" w14:textId="77777777" w:rsidR="00652F13" w:rsidRPr="00CC3AFA" w:rsidRDefault="00652F13" w:rsidP="00652F13">
            <w:pPr>
              <w:pStyle w:val="afffff4"/>
              <w:rPr>
                <w:color w:val="000000"/>
              </w:rPr>
            </w:pPr>
            <w:r w:rsidRPr="00CC3AFA">
              <w:rPr>
                <w:color w:val="000000"/>
              </w:rPr>
              <w:t>17,7</w:t>
            </w:r>
          </w:p>
        </w:tc>
        <w:tc>
          <w:tcPr>
            <w:tcW w:w="674" w:type="pct"/>
            <w:shd w:val="clear" w:color="auto" w:fill="auto"/>
            <w:vAlign w:val="center"/>
          </w:tcPr>
          <w:p w14:paraId="1FF0332A" w14:textId="77777777" w:rsidR="00652F13" w:rsidRPr="00CC3AFA" w:rsidRDefault="00652F13" w:rsidP="00652F13">
            <w:pPr>
              <w:pStyle w:val="afffff4"/>
              <w:rPr>
                <w:color w:val="000000"/>
              </w:rPr>
            </w:pPr>
            <w:r w:rsidRPr="00CC3AFA">
              <w:rPr>
                <w:color w:val="000000"/>
              </w:rPr>
              <w:t>0,056550143</w:t>
            </w:r>
          </w:p>
        </w:tc>
        <w:tc>
          <w:tcPr>
            <w:tcW w:w="854" w:type="pct"/>
            <w:shd w:val="clear" w:color="auto" w:fill="auto"/>
            <w:vAlign w:val="center"/>
          </w:tcPr>
          <w:p w14:paraId="5CE79E62" w14:textId="77777777" w:rsidR="00652F13" w:rsidRPr="00CC3AFA" w:rsidRDefault="00652F13" w:rsidP="00652F13">
            <w:pPr>
              <w:pStyle w:val="afffff4"/>
              <w:rPr>
                <w:color w:val="000000"/>
              </w:rPr>
            </w:pPr>
            <w:r w:rsidRPr="00CC3AFA">
              <w:rPr>
                <w:color w:val="000000"/>
              </w:rPr>
              <w:t>2,80396E-05</w:t>
            </w:r>
          </w:p>
        </w:tc>
      </w:tr>
      <w:tr w:rsidR="00652F13" w:rsidRPr="00CC3AFA" w14:paraId="60FA1CE7" w14:textId="77777777" w:rsidTr="00652F13">
        <w:trPr>
          <w:jc w:val="center"/>
        </w:trPr>
        <w:tc>
          <w:tcPr>
            <w:tcW w:w="466" w:type="pct"/>
            <w:shd w:val="clear" w:color="auto" w:fill="auto"/>
            <w:vAlign w:val="center"/>
          </w:tcPr>
          <w:p w14:paraId="611A6F82" w14:textId="77777777" w:rsidR="00652F13" w:rsidRPr="00CC3AFA" w:rsidRDefault="00652F13" w:rsidP="00652F13">
            <w:pPr>
              <w:pStyle w:val="afffff4"/>
              <w:rPr>
                <w:color w:val="000000"/>
              </w:rPr>
            </w:pPr>
            <w:r w:rsidRPr="00CC3AFA">
              <w:rPr>
                <w:color w:val="000000"/>
              </w:rPr>
              <w:t>195</w:t>
            </w:r>
          </w:p>
        </w:tc>
        <w:tc>
          <w:tcPr>
            <w:tcW w:w="466" w:type="pct"/>
            <w:shd w:val="clear" w:color="auto" w:fill="auto"/>
            <w:vAlign w:val="center"/>
          </w:tcPr>
          <w:p w14:paraId="4E34CAFB" w14:textId="77777777" w:rsidR="00652F13" w:rsidRPr="00CC3AFA" w:rsidRDefault="00652F13" w:rsidP="00652F13">
            <w:pPr>
              <w:pStyle w:val="afffff4"/>
              <w:rPr>
                <w:color w:val="000000"/>
              </w:rPr>
            </w:pPr>
            <w:r w:rsidRPr="00CC3AFA">
              <w:rPr>
                <w:color w:val="000000"/>
              </w:rPr>
              <w:t>78,19</w:t>
            </w:r>
          </w:p>
        </w:tc>
        <w:tc>
          <w:tcPr>
            <w:tcW w:w="350" w:type="pct"/>
            <w:shd w:val="clear" w:color="auto" w:fill="auto"/>
            <w:vAlign w:val="center"/>
          </w:tcPr>
          <w:p w14:paraId="5A5BE995" w14:textId="77777777" w:rsidR="00652F13" w:rsidRPr="00CC3AFA" w:rsidRDefault="00652F13" w:rsidP="00652F13">
            <w:pPr>
              <w:pStyle w:val="afffff4"/>
              <w:rPr>
                <w:color w:val="000000"/>
              </w:rPr>
            </w:pPr>
            <w:r w:rsidRPr="00CC3AFA">
              <w:rPr>
                <w:color w:val="000000"/>
              </w:rPr>
              <w:t>0,309</w:t>
            </w:r>
          </w:p>
        </w:tc>
        <w:tc>
          <w:tcPr>
            <w:tcW w:w="393" w:type="pct"/>
            <w:shd w:val="clear" w:color="auto" w:fill="auto"/>
            <w:vAlign w:val="center"/>
          </w:tcPr>
          <w:p w14:paraId="131CD046"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536ECA6C"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5C586587" w14:textId="77777777" w:rsidR="00652F13" w:rsidRPr="00CC3AFA" w:rsidRDefault="00652F13" w:rsidP="00652F13">
            <w:pPr>
              <w:pStyle w:val="afffff4"/>
              <w:rPr>
                <w:color w:val="000000"/>
              </w:rPr>
            </w:pPr>
            <w:r w:rsidRPr="00CC3AFA">
              <w:rPr>
                <w:color w:val="000000"/>
              </w:rPr>
              <w:t>1,76437E-06</w:t>
            </w:r>
          </w:p>
        </w:tc>
        <w:tc>
          <w:tcPr>
            <w:tcW w:w="407" w:type="pct"/>
            <w:shd w:val="clear" w:color="auto" w:fill="auto"/>
            <w:vAlign w:val="center"/>
          </w:tcPr>
          <w:p w14:paraId="463BD325" w14:textId="77777777" w:rsidR="00652F13" w:rsidRPr="00CC3AFA" w:rsidRDefault="00652F13" w:rsidP="00652F13">
            <w:pPr>
              <w:pStyle w:val="afffff4"/>
              <w:rPr>
                <w:color w:val="000000"/>
              </w:rPr>
            </w:pPr>
            <w:r w:rsidRPr="00CC3AFA">
              <w:rPr>
                <w:color w:val="000000"/>
              </w:rPr>
              <w:t>17,7</w:t>
            </w:r>
          </w:p>
        </w:tc>
        <w:tc>
          <w:tcPr>
            <w:tcW w:w="674" w:type="pct"/>
            <w:shd w:val="clear" w:color="auto" w:fill="auto"/>
            <w:vAlign w:val="center"/>
          </w:tcPr>
          <w:p w14:paraId="002009E3" w14:textId="77777777" w:rsidR="00652F13" w:rsidRPr="00CC3AFA" w:rsidRDefault="00652F13" w:rsidP="00652F13">
            <w:pPr>
              <w:pStyle w:val="afffff4"/>
              <w:rPr>
                <w:color w:val="000000"/>
              </w:rPr>
            </w:pPr>
            <w:r w:rsidRPr="00CC3AFA">
              <w:rPr>
                <w:color w:val="000000"/>
              </w:rPr>
              <w:t>0,056575227</w:t>
            </w:r>
          </w:p>
        </w:tc>
        <w:tc>
          <w:tcPr>
            <w:tcW w:w="854" w:type="pct"/>
            <w:shd w:val="clear" w:color="auto" w:fill="auto"/>
            <w:vAlign w:val="center"/>
          </w:tcPr>
          <w:p w14:paraId="6827FBF7" w14:textId="77777777" w:rsidR="00652F13" w:rsidRPr="00CC3AFA" w:rsidRDefault="00652F13" w:rsidP="00652F13">
            <w:pPr>
              <w:pStyle w:val="afffff4"/>
              <w:rPr>
                <w:color w:val="000000"/>
              </w:rPr>
            </w:pPr>
            <w:r w:rsidRPr="00CC3AFA">
              <w:rPr>
                <w:color w:val="000000"/>
              </w:rPr>
              <w:t>3,02979E-05</w:t>
            </w:r>
          </w:p>
        </w:tc>
      </w:tr>
      <w:tr w:rsidR="00652F13" w:rsidRPr="00CC3AFA" w14:paraId="6373DC42" w14:textId="77777777" w:rsidTr="00652F13">
        <w:trPr>
          <w:jc w:val="center"/>
        </w:trPr>
        <w:tc>
          <w:tcPr>
            <w:tcW w:w="466" w:type="pct"/>
            <w:shd w:val="clear" w:color="auto" w:fill="auto"/>
            <w:vAlign w:val="center"/>
          </w:tcPr>
          <w:p w14:paraId="7633C0E7" w14:textId="77777777" w:rsidR="00652F13" w:rsidRPr="00CC3AFA" w:rsidRDefault="00652F13" w:rsidP="00652F13">
            <w:pPr>
              <w:pStyle w:val="afffff4"/>
              <w:rPr>
                <w:color w:val="000000"/>
              </w:rPr>
            </w:pPr>
            <w:r w:rsidRPr="00CC3AFA">
              <w:rPr>
                <w:color w:val="000000"/>
              </w:rPr>
              <w:t>196</w:t>
            </w:r>
          </w:p>
        </w:tc>
        <w:tc>
          <w:tcPr>
            <w:tcW w:w="466" w:type="pct"/>
            <w:shd w:val="clear" w:color="auto" w:fill="auto"/>
            <w:vAlign w:val="center"/>
          </w:tcPr>
          <w:p w14:paraId="3A7C48D7" w14:textId="77777777" w:rsidR="00652F13" w:rsidRPr="00CC3AFA" w:rsidRDefault="00652F13" w:rsidP="00652F13">
            <w:pPr>
              <w:pStyle w:val="afffff4"/>
              <w:rPr>
                <w:color w:val="000000"/>
              </w:rPr>
            </w:pPr>
            <w:r w:rsidRPr="00CC3AFA">
              <w:rPr>
                <w:color w:val="000000"/>
              </w:rPr>
              <w:t>75,37</w:t>
            </w:r>
          </w:p>
        </w:tc>
        <w:tc>
          <w:tcPr>
            <w:tcW w:w="350" w:type="pct"/>
            <w:shd w:val="clear" w:color="auto" w:fill="auto"/>
            <w:vAlign w:val="center"/>
          </w:tcPr>
          <w:p w14:paraId="4D0341BD" w14:textId="77777777" w:rsidR="00652F13" w:rsidRPr="00CC3AFA" w:rsidRDefault="00652F13" w:rsidP="00652F13">
            <w:pPr>
              <w:pStyle w:val="afffff4"/>
              <w:rPr>
                <w:color w:val="000000"/>
              </w:rPr>
            </w:pPr>
            <w:r w:rsidRPr="00CC3AFA">
              <w:rPr>
                <w:color w:val="000000"/>
              </w:rPr>
              <w:t>0,309</w:t>
            </w:r>
          </w:p>
        </w:tc>
        <w:tc>
          <w:tcPr>
            <w:tcW w:w="393" w:type="pct"/>
            <w:shd w:val="clear" w:color="auto" w:fill="auto"/>
            <w:vAlign w:val="center"/>
          </w:tcPr>
          <w:p w14:paraId="10FDBD24"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714DBA82"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4DF9026A" w14:textId="77777777" w:rsidR="00652F13" w:rsidRPr="00CC3AFA" w:rsidRDefault="00652F13" w:rsidP="00652F13">
            <w:pPr>
              <w:pStyle w:val="afffff4"/>
              <w:rPr>
                <w:color w:val="000000"/>
              </w:rPr>
            </w:pPr>
            <w:r w:rsidRPr="00CC3AFA">
              <w:rPr>
                <w:color w:val="000000"/>
              </w:rPr>
              <w:t>1,70074E-06</w:t>
            </w:r>
          </w:p>
        </w:tc>
        <w:tc>
          <w:tcPr>
            <w:tcW w:w="407" w:type="pct"/>
            <w:shd w:val="clear" w:color="auto" w:fill="auto"/>
            <w:vAlign w:val="center"/>
          </w:tcPr>
          <w:p w14:paraId="64DE79A4" w14:textId="77777777" w:rsidR="00652F13" w:rsidRPr="00CC3AFA" w:rsidRDefault="00652F13" w:rsidP="00652F13">
            <w:pPr>
              <w:pStyle w:val="afffff4"/>
              <w:rPr>
                <w:color w:val="000000"/>
              </w:rPr>
            </w:pPr>
            <w:r w:rsidRPr="00CC3AFA">
              <w:rPr>
                <w:color w:val="000000"/>
              </w:rPr>
              <w:t>17,7</w:t>
            </w:r>
          </w:p>
        </w:tc>
        <w:tc>
          <w:tcPr>
            <w:tcW w:w="674" w:type="pct"/>
            <w:shd w:val="clear" w:color="auto" w:fill="auto"/>
            <w:vAlign w:val="center"/>
          </w:tcPr>
          <w:p w14:paraId="45ED8050" w14:textId="77777777" w:rsidR="00652F13" w:rsidRPr="00CC3AFA" w:rsidRDefault="00652F13" w:rsidP="00652F13">
            <w:pPr>
              <w:pStyle w:val="afffff4"/>
              <w:rPr>
                <w:color w:val="000000"/>
              </w:rPr>
            </w:pPr>
            <w:r w:rsidRPr="00CC3AFA">
              <w:rPr>
                <w:color w:val="000000"/>
              </w:rPr>
              <w:t>0,056563153</w:t>
            </w:r>
          </w:p>
        </w:tc>
        <w:tc>
          <w:tcPr>
            <w:tcW w:w="854" w:type="pct"/>
            <w:shd w:val="clear" w:color="auto" w:fill="auto"/>
            <w:vAlign w:val="center"/>
          </w:tcPr>
          <w:p w14:paraId="436060F1" w14:textId="77777777" w:rsidR="00652F13" w:rsidRPr="00CC3AFA" w:rsidRDefault="00652F13" w:rsidP="00652F13">
            <w:pPr>
              <w:pStyle w:val="afffff4"/>
              <w:rPr>
                <w:color w:val="000000"/>
              </w:rPr>
            </w:pPr>
            <w:r w:rsidRPr="00CC3AFA">
              <w:rPr>
                <w:color w:val="000000"/>
              </w:rPr>
              <w:t>2,92114E-05</w:t>
            </w:r>
          </w:p>
        </w:tc>
      </w:tr>
      <w:tr w:rsidR="00652F13" w:rsidRPr="00CC3AFA" w14:paraId="0623822D" w14:textId="77777777" w:rsidTr="00652F13">
        <w:trPr>
          <w:jc w:val="center"/>
        </w:trPr>
        <w:tc>
          <w:tcPr>
            <w:tcW w:w="466" w:type="pct"/>
            <w:shd w:val="clear" w:color="auto" w:fill="auto"/>
            <w:vAlign w:val="center"/>
          </w:tcPr>
          <w:p w14:paraId="6ED5C097" w14:textId="77777777" w:rsidR="00652F13" w:rsidRPr="00CC3AFA" w:rsidRDefault="00652F13" w:rsidP="00652F13">
            <w:pPr>
              <w:pStyle w:val="afffff4"/>
              <w:rPr>
                <w:color w:val="000000"/>
              </w:rPr>
            </w:pPr>
            <w:r w:rsidRPr="00CC3AFA">
              <w:rPr>
                <w:color w:val="000000"/>
              </w:rPr>
              <w:t>197</w:t>
            </w:r>
          </w:p>
        </w:tc>
        <w:tc>
          <w:tcPr>
            <w:tcW w:w="466" w:type="pct"/>
            <w:shd w:val="clear" w:color="auto" w:fill="auto"/>
            <w:vAlign w:val="center"/>
          </w:tcPr>
          <w:p w14:paraId="194A6149" w14:textId="77777777" w:rsidR="00652F13" w:rsidRPr="00CC3AFA" w:rsidRDefault="00652F13" w:rsidP="00652F13">
            <w:pPr>
              <w:pStyle w:val="afffff4"/>
              <w:rPr>
                <w:color w:val="000000"/>
              </w:rPr>
            </w:pPr>
            <w:r w:rsidRPr="00CC3AFA">
              <w:rPr>
                <w:color w:val="000000"/>
              </w:rPr>
              <w:t>73,78</w:t>
            </w:r>
          </w:p>
        </w:tc>
        <w:tc>
          <w:tcPr>
            <w:tcW w:w="350" w:type="pct"/>
            <w:shd w:val="clear" w:color="auto" w:fill="auto"/>
            <w:vAlign w:val="center"/>
          </w:tcPr>
          <w:p w14:paraId="5582EDE2" w14:textId="77777777" w:rsidR="00652F13" w:rsidRPr="00CC3AFA" w:rsidRDefault="00652F13" w:rsidP="00652F13">
            <w:pPr>
              <w:pStyle w:val="afffff4"/>
              <w:rPr>
                <w:color w:val="000000"/>
              </w:rPr>
            </w:pPr>
            <w:r w:rsidRPr="00CC3AFA">
              <w:rPr>
                <w:color w:val="000000"/>
              </w:rPr>
              <w:t>0,309</w:t>
            </w:r>
          </w:p>
        </w:tc>
        <w:tc>
          <w:tcPr>
            <w:tcW w:w="393" w:type="pct"/>
            <w:shd w:val="clear" w:color="auto" w:fill="auto"/>
            <w:vAlign w:val="center"/>
          </w:tcPr>
          <w:p w14:paraId="1AECD211"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0A439D49"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5EF5BB74" w14:textId="77777777" w:rsidR="00652F13" w:rsidRPr="00CC3AFA" w:rsidRDefault="00652F13" w:rsidP="00652F13">
            <w:pPr>
              <w:pStyle w:val="afffff4"/>
              <w:rPr>
                <w:color w:val="000000"/>
              </w:rPr>
            </w:pPr>
            <w:r w:rsidRPr="00CC3AFA">
              <w:rPr>
                <w:color w:val="000000"/>
              </w:rPr>
              <w:t>1,66486E-06</w:t>
            </w:r>
          </w:p>
        </w:tc>
        <w:tc>
          <w:tcPr>
            <w:tcW w:w="407" w:type="pct"/>
            <w:shd w:val="clear" w:color="auto" w:fill="auto"/>
            <w:vAlign w:val="center"/>
          </w:tcPr>
          <w:p w14:paraId="14254B5A" w14:textId="77777777" w:rsidR="00652F13" w:rsidRPr="00CC3AFA" w:rsidRDefault="00652F13" w:rsidP="00652F13">
            <w:pPr>
              <w:pStyle w:val="afffff4"/>
              <w:rPr>
                <w:color w:val="000000"/>
              </w:rPr>
            </w:pPr>
            <w:r w:rsidRPr="00CC3AFA">
              <w:rPr>
                <w:color w:val="000000"/>
              </w:rPr>
              <w:t>17,7</w:t>
            </w:r>
          </w:p>
        </w:tc>
        <w:tc>
          <w:tcPr>
            <w:tcW w:w="674" w:type="pct"/>
            <w:shd w:val="clear" w:color="auto" w:fill="auto"/>
            <w:vAlign w:val="center"/>
          </w:tcPr>
          <w:p w14:paraId="75C878FC" w14:textId="77777777" w:rsidR="00652F13" w:rsidRPr="00CC3AFA" w:rsidRDefault="00652F13" w:rsidP="00652F13">
            <w:pPr>
              <w:pStyle w:val="afffff4"/>
              <w:rPr>
                <w:color w:val="000000"/>
              </w:rPr>
            </w:pPr>
            <w:r w:rsidRPr="00CC3AFA">
              <w:rPr>
                <w:color w:val="000000"/>
              </w:rPr>
              <w:t>0,056556348</w:t>
            </w:r>
          </w:p>
        </w:tc>
        <w:tc>
          <w:tcPr>
            <w:tcW w:w="854" w:type="pct"/>
            <w:shd w:val="clear" w:color="auto" w:fill="auto"/>
            <w:vAlign w:val="center"/>
          </w:tcPr>
          <w:p w14:paraId="26D64BB7" w14:textId="77777777" w:rsidR="00652F13" w:rsidRPr="00CC3AFA" w:rsidRDefault="00652F13" w:rsidP="00652F13">
            <w:pPr>
              <w:pStyle w:val="afffff4"/>
              <w:rPr>
                <w:color w:val="000000"/>
              </w:rPr>
            </w:pPr>
            <w:r w:rsidRPr="00CC3AFA">
              <w:rPr>
                <w:color w:val="000000"/>
              </w:rPr>
              <w:t>2,85986E-05</w:t>
            </w:r>
          </w:p>
        </w:tc>
      </w:tr>
      <w:tr w:rsidR="00652F13" w:rsidRPr="00CC3AFA" w14:paraId="71053535" w14:textId="77777777" w:rsidTr="00652F13">
        <w:trPr>
          <w:jc w:val="center"/>
        </w:trPr>
        <w:tc>
          <w:tcPr>
            <w:tcW w:w="466" w:type="pct"/>
            <w:shd w:val="clear" w:color="auto" w:fill="auto"/>
            <w:vAlign w:val="center"/>
          </w:tcPr>
          <w:p w14:paraId="1B45B1E5" w14:textId="77777777" w:rsidR="00652F13" w:rsidRPr="00CC3AFA" w:rsidRDefault="00652F13" w:rsidP="00652F13">
            <w:pPr>
              <w:pStyle w:val="afffff4"/>
              <w:rPr>
                <w:color w:val="000000"/>
              </w:rPr>
            </w:pPr>
            <w:r w:rsidRPr="00CC3AFA">
              <w:rPr>
                <w:color w:val="000000"/>
              </w:rPr>
              <w:t>198</w:t>
            </w:r>
          </w:p>
        </w:tc>
        <w:tc>
          <w:tcPr>
            <w:tcW w:w="466" w:type="pct"/>
            <w:shd w:val="clear" w:color="auto" w:fill="auto"/>
            <w:vAlign w:val="center"/>
          </w:tcPr>
          <w:p w14:paraId="5BC664D9" w14:textId="77777777" w:rsidR="00652F13" w:rsidRPr="00CC3AFA" w:rsidRDefault="00652F13" w:rsidP="00652F13">
            <w:pPr>
              <w:pStyle w:val="afffff4"/>
              <w:rPr>
                <w:color w:val="000000"/>
              </w:rPr>
            </w:pPr>
            <w:r w:rsidRPr="00CC3AFA">
              <w:rPr>
                <w:color w:val="000000"/>
              </w:rPr>
              <w:t>50,24</w:t>
            </w:r>
          </w:p>
        </w:tc>
        <w:tc>
          <w:tcPr>
            <w:tcW w:w="350" w:type="pct"/>
            <w:shd w:val="clear" w:color="auto" w:fill="auto"/>
            <w:vAlign w:val="center"/>
          </w:tcPr>
          <w:p w14:paraId="6517BDAF" w14:textId="77777777" w:rsidR="00652F13" w:rsidRPr="00CC3AFA" w:rsidRDefault="00652F13" w:rsidP="00652F13">
            <w:pPr>
              <w:pStyle w:val="afffff4"/>
              <w:rPr>
                <w:color w:val="000000"/>
              </w:rPr>
            </w:pPr>
            <w:r w:rsidRPr="00CC3AFA">
              <w:rPr>
                <w:color w:val="000000"/>
              </w:rPr>
              <w:t>0,309</w:t>
            </w:r>
          </w:p>
        </w:tc>
        <w:tc>
          <w:tcPr>
            <w:tcW w:w="393" w:type="pct"/>
            <w:shd w:val="clear" w:color="auto" w:fill="auto"/>
            <w:vAlign w:val="center"/>
          </w:tcPr>
          <w:p w14:paraId="5AD4CF25"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311B9FD9"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0BD026C5" w14:textId="77777777" w:rsidR="00652F13" w:rsidRPr="00CC3AFA" w:rsidRDefault="00652F13" w:rsidP="00652F13">
            <w:pPr>
              <w:pStyle w:val="afffff4"/>
              <w:rPr>
                <w:color w:val="000000"/>
              </w:rPr>
            </w:pPr>
            <w:r w:rsidRPr="00CC3AFA">
              <w:rPr>
                <w:color w:val="000000"/>
              </w:rPr>
              <w:t>1,13367E-06</w:t>
            </w:r>
          </w:p>
        </w:tc>
        <w:tc>
          <w:tcPr>
            <w:tcW w:w="407" w:type="pct"/>
            <w:shd w:val="clear" w:color="auto" w:fill="auto"/>
            <w:vAlign w:val="center"/>
          </w:tcPr>
          <w:p w14:paraId="4B6C0C5D" w14:textId="77777777" w:rsidR="00652F13" w:rsidRPr="00CC3AFA" w:rsidRDefault="00652F13" w:rsidP="00652F13">
            <w:pPr>
              <w:pStyle w:val="afffff4"/>
              <w:rPr>
                <w:color w:val="000000"/>
              </w:rPr>
            </w:pPr>
            <w:r w:rsidRPr="00CC3AFA">
              <w:rPr>
                <w:color w:val="000000"/>
              </w:rPr>
              <w:t>17,7</w:t>
            </w:r>
          </w:p>
        </w:tc>
        <w:tc>
          <w:tcPr>
            <w:tcW w:w="674" w:type="pct"/>
            <w:shd w:val="clear" w:color="auto" w:fill="auto"/>
            <w:vAlign w:val="center"/>
          </w:tcPr>
          <w:p w14:paraId="0B23197D" w14:textId="77777777" w:rsidR="00652F13" w:rsidRPr="00CC3AFA" w:rsidRDefault="00652F13" w:rsidP="00652F13">
            <w:pPr>
              <w:pStyle w:val="afffff4"/>
              <w:rPr>
                <w:color w:val="000000"/>
              </w:rPr>
            </w:pPr>
            <w:r w:rsidRPr="00CC3AFA">
              <w:rPr>
                <w:color w:val="000000"/>
              </w:rPr>
              <w:t>0,056455783</w:t>
            </w:r>
          </w:p>
        </w:tc>
        <w:tc>
          <w:tcPr>
            <w:tcW w:w="854" w:type="pct"/>
            <w:shd w:val="clear" w:color="auto" w:fill="auto"/>
            <w:vAlign w:val="center"/>
          </w:tcPr>
          <w:p w14:paraId="5C9591BF" w14:textId="77777777" w:rsidR="00652F13" w:rsidRPr="00CC3AFA" w:rsidRDefault="00652F13" w:rsidP="00652F13">
            <w:pPr>
              <w:pStyle w:val="afffff4"/>
              <w:rPr>
                <w:color w:val="000000"/>
              </w:rPr>
            </w:pPr>
            <w:r w:rsidRPr="00CC3AFA">
              <w:rPr>
                <w:color w:val="000000"/>
              </w:rPr>
              <w:t>1,95087E-05</w:t>
            </w:r>
          </w:p>
        </w:tc>
      </w:tr>
      <w:tr w:rsidR="00652F13" w:rsidRPr="00CC3AFA" w14:paraId="7E9716A7" w14:textId="77777777" w:rsidTr="00652F13">
        <w:trPr>
          <w:jc w:val="center"/>
        </w:trPr>
        <w:tc>
          <w:tcPr>
            <w:tcW w:w="466" w:type="pct"/>
            <w:shd w:val="clear" w:color="auto" w:fill="auto"/>
            <w:vAlign w:val="center"/>
          </w:tcPr>
          <w:p w14:paraId="6FD736E0" w14:textId="77777777" w:rsidR="00652F13" w:rsidRPr="00CC3AFA" w:rsidRDefault="00652F13" w:rsidP="00652F13">
            <w:pPr>
              <w:pStyle w:val="afffff4"/>
              <w:rPr>
                <w:color w:val="000000"/>
              </w:rPr>
            </w:pPr>
            <w:r w:rsidRPr="00CC3AFA">
              <w:rPr>
                <w:color w:val="000000"/>
              </w:rPr>
              <w:t>199</w:t>
            </w:r>
          </w:p>
        </w:tc>
        <w:tc>
          <w:tcPr>
            <w:tcW w:w="466" w:type="pct"/>
            <w:shd w:val="clear" w:color="auto" w:fill="auto"/>
            <w:vAlign w:val="center"/>
          </w:tcPr>
          <w:p w14:paraId="2E611CB2" w14:textId="77777777" w:rsidR="00652F13" w:rsidRPr="00CC3AFA" w:rsidRDefault="00652F13" w:rsidP="00652F13">
            <w:pPr>
              <w:pStyle w:val="afffff4"/>
              <w:rPr>
                <w:color w:val="000000"/>
              </w:rPr>
            </w:pPr>
            <w:r w:rsidRPr="00CC3AFA">
              <w:rPr>
                <w:color w:val="000000"/>
              </w:rPr>
              <w:t>54,87</w:t>
            </w:r>
          </w:p>
        </w:tc>
        <w:tc>
          <w:tcPr>
            <w:tcW w:w="350" w:type="pct"/>
            <w:shd w:val="clear" w:color="auto" w:fill="auto"/>
            <w:vAlign w:val="center"/>
          </w:tcPr>
          <w:p w14:paraId="5E96B31A" w14:textId="77777777" w:rsidR="00652F13" w:rsidRPr="00CC3AFA" w:rsidRDefault="00652F13" w:rsidP="00652F13">
            <w:pPr>
              <w:pStyle w:val="afffff4"/>
              <w:rPr>
                <w:color w:val="000000"/>
              </w:rPr>
            </w:pPr>
            <w:r w:rsidRPr="00CC3AFA">
              <w:rPr>
                <w:color w:val="000000"/>
              </w:rPr>
              <w:t>0,309</w:t>
            </w:r>
          </w:p>
        </w:tc>
        <w:tc>
          <w:tcPr>
            <w:tcW w:w="393" w:type="pct"/>
            <w:shd w:val="clear" w:color="auto" w:fill="auto"/>
            <w:vAlign w:val="center"/>
          </w:tcPr>
          <w:p w14:paraId="5661CF80"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0162404A"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314901BE" w14:textId="77777777" w:rsidR="00652F13" w:rsidRPr="00CC3AFA" w:rsidRDefault="00652F13" w:rsidP="00652F13">
            <w:pPr>
              <w:pStyle w:val="afffff4"/>
              <w:rPr>
                <w:color w:val="000000"/>
              </w:rPr>
            </w:pPr>
            <w:r w:rsidRPr="00CC3AFA">
              <w:rPr>
                <w:color w:val="000000"/>
              </w:rPr>
              <w:t>1,23815E-06</w:t>
            </w:r>
          </w:p>
        </w:tc>
        <w:tc>
          <w:tcPr>
            <w:tcW w:w="407" w:type="pct"/>
            <w:shd w:val="clear" w:color="auto" w:fill="auto"/>
            <w:vAlign w:val="center"/>
          </w:tcPr>
          <w:p w14:paraId="58D4ABF7" w14:textId="77777777" w:rsidR="00652F13" w:rsidRPr="00CC3AFA" w:rsidRDefault="00652F13" w:rsidP="00652F13">
            <w:pPr>
              <w:pStyle w:val="afffff4"/>
              <w:rPr>
                <w:color w:val="000000"/>
              </w:rPr>
            </w:pPr>
            <w:r w:rsidRPr="00CC3AFA">
              <w:rPr>
                <w:color w:val="000000"/>
              </w:rPr>
              <w:t>17,7</w:t>
            </w:r>
          </w:p>
        </w:tc>
        <w:tc>
          <w:tcPr>
            <w:tcW w:w="674" w:type="pct"/>
            <w:shd w:val="clear" w:color="auto" w:fill="auto"/>
            <w:vAlign w:val="center"/>
          </w:tcPr>
          <w:p w14:paraId="71D6152E" w14:textId="77777777" w:rsidR="00652F13" w:rsidRPr="00CC3AFA" w:rsidRDefault="00652F13" w:rsidP="00652F13">
            <w:pPr>
              <w:pStyle w:val="afffff4"/>
              <w:rPr>
                <w:color w:val="000000"/>
              </w:rPr>
            </w:pPr>
            <w:r w:rsidRPr="00CC3AFA">
              <w:rPr>
                <w:color w:val="000000"/>
              </w:rPr>
              <w:t>0,056475535</w:t>
            </w:r>
          </w:p>
        </w:tc>
        <w:tc>
          <w:tcPr>
            <w:tcW w:w="854" w:type="pct"/>
            <w:shd w:val="clear" w:color="auto" w:fill="auto"/>
            <w:vAlign w:val="center"/>
          </w:tcPr>
          <w:p w14:paraId="3CF78431" w14:textId="77777777" w:rsidR="00652F13" w:rsidRPr="00CC3AFA" w:rsidRDefault="00652F13" w:rsidP="00652F13">
            <w:pPr>
              <w:pStyle w:val="afffff4"/>
              <w:rPr>
                <w:color w:val="000000"/>
              </w:rPr>
            </w:pPr>
            <w:r w:rsidRPr="00CC3AFA">
              <w:rPr>
                <w:color w:val="000000"/>
              </w:rPr>
              <w:t>2,12991E-05</w:t>
            </w:r>
          </w:p>
        </w:tc>
      </w:tr>
      <w:tr w:rsidR="00652F13" w:rsidRPr="00CC3AFA" w14:paraId="5D8229ED" w14:textId="77777777" w:rsidTr="00652F13">
        <w:trPr>
          <w:jc w:val="center"/>
        </w:trPr>
        <w:tc>
          <w:tcPr>
            <w:tcW w:w="466" w:type="pct"/>
            <w:shd w:val="clear" w:color="auto" w:fill="auto"/>
            <w:vAlign w:val="center"/>
          </w:tcPr>
          <w:p w14:paraId="054CF01E" w14:textId="77777777" w:rsidR="00652F13" w:rsidRPr="00CC3AFA" w:rsidRDefault="00652F13" w:rsidP="00652F13">
            <w:pPr>
              <w:pStyle w:val="afffff4"/>
              <w:rPr>
                <w:color w:val="000000"/>
              </w:rPr>
            </w:pPr>
            <w:r w:rsidRPr="00CC3AFA">
              <w:rPr>
                <w:color w:val="000000"/>
              </w:rPr>
              <w:t>200</w:t>
            </w:r>
          </w:p>
        </w:tc>
        <w:tc>
          <w:tcPr>
            <w:tcW w:w="466" w:type="pct"/>
            <w:shd w:val="clear" w:color="auto" w:fill="auto"/>
            <w:vAlign w:val="center"/>
          </w:tcPr>
          <w:p w14:paraId="73A474A7" w14:textId="77777777" w:rsidR="00652F13" w:rsidRPr="00CC3AFA" w:rsidRDefault="00652F13" w:rsidP="00652F13">
            <w:pPr>
              <w:pStyle w:val="afffff4"/>
              <w:rPr>
                <w:color w:val="000000"/>
              </w:rPr>
            </w:pPr>
            <w:r w:rsidRPr="00CC3AFA">
              <w:rPr>
                <w:color w:val="000000"/>
              </w:rPr>
              <w:t>112,33</w:t>
            </w:r>
          </w:p>
        </w:tc>
        <w:tc>
          <w:tcPr>
            <w:tcW w:w="350" w:type="pct"/>
            <w:shd w:val="clear" w:color="auto" w:fill="auto"/>
            <w:vAlign w:val="center"/>
          </w:tcPr>
          <w:p w14:paraId="071C2EFF" w14:textId="77777777" w:rsidR="00652F13" w:rsidRPr="00CC3AFA" w:rsidRDefault="00652F13" w:rsidP="00652F13">
            <w:pPr>
              <w:pStyle w:val="afffff4"/>
              <w:rPr>
                <w:color w:val="000000"/>
              </w:rPr>
            </w:pPr>
            <w:r w:rsidRPr="00CC3AFA">
              <w:rPr>
                <w:color w:val="000000"/>
              </w:rPr>
              <w:t>0,309</w:t>
            </w:r>
          </w:p>
        </w:tc>
        <w:tc>
          <w:tcPr>
            <w:tcW w:w="393" w:type="pct"/>
            <w:shd w:val="clear" w:color="auto" w:fill="auto"/>
            <w:vAlign w:val="center"/>
          </w:tcPr>
          <w:p w14:paraId="5F4397B8"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3F2058B1"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56F758E3" w14:textId="77777777" w:rsidR="00652F13" w:rsidRPr="00CC3AFA" w:rsidRDefault="00652F13" w:rsidP="00652F13">
            <w:pPr>
              <w:pStyle w:val="afffff4"/>
              <w:rPr>
                <w:color w:val="000000"/>
              </w:rPr>
            </w:pPr>
            <w:r w:rsidRPr="00CC3AFA">
              <w:rPr>
                <w:color w:val="000000"/>
              </w:rPr>
              <w:t>2,53474E-06</w:t>
            </w:r>
          </w:p>
        </w:tc>
        <w:tc>
          <w:tcPr>
            <w:tcW w:w="407" w:type="pct"/>
            <w:shd w:val="clear" w:color="auto" w:fill="auto"/>
            <w:vAlign w:val="center"/>
          </w:tcPr>
          <w:p w14:paraId="6A19ED74" w14:textId="77777777" w:rsidR="00652F13" w:rsidRPr="00CC3AFA" w:rsidRDefault="00652F13" w:rsidP="00652F13">
            <w:pPr>
              <w:pStyle w:val="afffff4"/>
              <w:rPr>
                <w:color w:val="000000"/>
              </w:rPr>
            </w:pPr>
            <w:r w:rsidRPr="00CC3AFA">
              <w:rPr>
                <w:color w:val="000000"/>
              </w:rPr>
              <w:t>17,6</w:t>
            </w:r>
          </w:p>
        </w:tc>
        <w:tc>
          <w:tcPr>
            <w:tcW w:w="674" w:type="pct"/>
            <w:shd w:val="clear" w:color="auto" w:fill="auto"/>
            <w:vAlign w:val="center"/>
          </w:tcPr>
          <w:p w14:paraId="7FB7780B" w14:textId="77777777" w:rsidR="00652F13" w:rsidRPr="00CC3AFA" w:rsidRDefault="00652F13" w:rsidP="00652F13">
            <w:pPr>
              <w:pStyle w:val="afffff4"/>
              <w:rPr>
                <w:color w:val="000000"/>
              </w:rPr>
            </w:pPr>
            <w:r w:rsidRPr="00CC3AFA">
              <w:rPr>
                <w:color w:val="000000"/>
              </w:rPr>
              <w:t>0,056721812</w:t>
            </w:r>
          </w:p>
        </w:tc>
        <w:tc>
          <w:tcPr>
            <w:tcW w:w="854" w:type="pct"/>
            <w:shd w:val="clear" w:color="auto" w:fill="auto"/>
            <w:vAlign w:val="center"/>
          </w:tcPr>
          <w:p w14:paraId="3C853655" w14:textId="77777777" w:rsidR="00652F13" w:rsidRPr="00CC3AFA" w:rsidRDefault="00652F13" w:rsidP="00652F13">
            <w:pPr>
              <w:pStyle w:val="afffff4"/>
              <w:rPr>
                <w:color w:val="000000"/>
              </w:rPr>
            </w:pPr>
            <w:r w:rsidRPr="00CC3AFA">
              <w:rPr>
                <w:color w:val="000000"/>
              </w:rPr>
              <w:t>4,34143E-05</w:t>
            </w:r>
          </w:p>
        </w:tc>
      </w:tr>
      <w:tr w:rsidR="00652F13" w:rsidRPr="00CC3AFA" w14:paraId="1773816D" w14:textId="77777777" w:rsidTr="00652F13">
        <w:trPr>
          <w:jc w:val="center"/>
        </w:trPr>
        <w:tc>
          <w:tcPr>
            <w:tcW w:w="466" w:type="pct"/>
            <w:shd w:val="clear" w:color="auto" w:fill="auto"/>
            <w:vAlign w:val="center"/>
          </w:tcPr>
          <w:p w14:paraId="658F5B23" w14:textId="77777777" w:rsidR="00652F13" w:rsidRPr="00CC3AFA" w:rsidRDefault="00652F13" w:rsidP="00652F13">
            <w:pPr>
              <w:pStyle w:val="afffff4"/>
              <w:rPr>
                <w:color w:val="000000"/>
              </w:rPr>
            </w:pPr>
            <w:r w:rsidRPr="00CC3AFA">
              <w:rPr>
                <w:color w:val="000000"/>
              </w:rPr>
              <w:t>201</w:t>
            </w:r>
          </w:p>
        </w:tc>
        <w:tc>
          <w:tcPr>
            <w:tcW w:w="466" w:type="pct"/>
            <w:shd w:val="clear" w:color="auto" w:fill="auto"/>
            <w:vAlign w:val="center"/>
          </w:tcPr>
          <w:p w14:paraId="47A83916" w14:textId="77777777" w:rsidR="00652F13" w:rsidRPr="00CC3AFA" w:rsidRDefault="00652F13" w:rsidP="00652F13">
            <w:pPr>
              <w:pStyle w:val="afffff4"/>
              <w:rPr>
                <w:color w:val="000000"/>
              </w:rPr>
            </w:pPr>
            <w:r w:rsidRPr="00CC3AFA">
              <w:rPr>
                <w:color w:val="000000"/>
              </w:rPr>
              <w:t>60,27</w:t>
            </w:r>
          </w:p>
        </w:tc>
        <w:tc>
          <w:tcPr>
            <w:tcW w:w="350" w:type="pct"/>
            <w:shd w:val="clear" w:color="auto" w:fill="auto"/>
            <w:vAlign w:val="center"/>
          </w:tcPr>
          <w:p w14:paraId="1BA2E600" w14:textId="77777777" w:rsidR="00652F13" w:rsidRPr="00CC3AFA" w:rsidRDefault="00652F13" w:rsidP="00652F13">
            <w:pPr>
              <w:pStyle w:val="afffff4"/>
              <w:rPr>
                <w:color w:val="000000"/>
              </w:rPr>
            </w:pPr>
            <w:r w:rsidRPr="00CC3AFA">
              <w:rPr>
                <w:color w:val="000000"/>
              </w:rPr>
              <w:t>0,309</w:t>
            </w:r>
          </w:p>
        </w:tc>
        <w:tc>
          <w:tcPr>
            <w:tcW w:w="393" w:type="pct"/>
            <w:shd w:val="clear" w:color="auto" w:fill="auto"/>
            <w:vAlign w:val="center"/>
          </w:tcPr>
          <w:p w14:paraId="535E3BC8"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612840D2"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604B97F9" w14:textId="77777777" w:rsidR="00652F13" w:rsidRPr="00CC3AFA" w:rsidRDefault="00652F13" w:rsidP="00652F13">
            <w:pPr>
              <w:pStyle w:val="afffff4"/>
              <w:rPr>
                <w:color w:val="000000"/>
              </w:rPr>
            </w:pPr>
            <w:r w:rsidRPr="00CC3AFA">
              <w:rPr>
                <w:color w:val="000000"/>
              </w:rPr>
              <w:t>1,36E-06</w:t>
            </w:r>
          </w:p>
        </w:tc>
        <w:tc>
          <w:tcPr>
            <w:tcW w:w="407" w:type="pct"/>
            <w:shd w:val="clear" w:color="auto" w:fill="auto"/>
            <w:vAlign w:val="center"/>
          </w:tcPr>
          <w:p w14:paraId="4F120392" w14:textId="77777777" w:rsidR="00652F13" w:rsidRPr="00CC3AFA" w:rsidRDefault="00652F13" w:rsidP="00652F13">
            <w:pPr>
              <w:pStyle w:val="afffff4"/>
              <w:rPr>
                <w:color w:val="000000"/>
              </w:rPr>
            </w:pPr>
            <w:r w:rsidRPr="00CC3AFA">
              <w:rPr>
                <w:color w:val="000000"/>
              </w:rPr>
              <w:t>17,7</w:t>
            </w:r>
          </w:p>
        </w:tc>
        <w:tc>
          <w:tcPr>
            <w:tcW w:w="674" w:type="pct"/>
            <w:shd w:val="clear" w:color="auto" w:fill="auto"/>
            <w:vAlign w:val="center"/>
          </w:tcPr>
          <w:p w14:paraId="011FE943" w14:textId="77777777" w:rsidR="00652F13" w:rsidRPr="00CC3AFA" w:rsidRDefault="00652F13" w:rsidP="00652F13">
            <w:pPr>
              <w:pStyle w:val="afffff4"/>
              <w:rPr>
                <w:color w:val="000000"/>
              </w:rPr>
            </w:pPr>
            <w:r w:rsidRPr="00CC3AFA">
              <w:rPr>
                <w:color w:val="000000"/>
              </w:rPr>
              <w:t>0,056498588</w:t>
            </w:r>
          </w:p>
        </w:tc>
        <w:tc>
          <w:tcPr>
            <w:tcW w:w="854" w:type="pct"/>
            <w:shd w:val="clear" w:color="auto" w:fill="auto"/>
            <w:vAlign w:val="center"/>
          </w:tcPr>
          <w:p w14:paraId="40444E10" w14:textId="77777777" w:rsidR="00652F13" w:rsidRPr="00CC3AFA" w:rsidRDefault="00652F13" w:rsidP="00652F13">
            <w:pPr>
              <w:pStyle w:val="afffff4"/>
              <w:rPr>
                <w:color w:val="000000"/>
              </w:rPr>
            </w:pPr>
            <w:r w:rsidRPr="00CC3AFA">
              <w:rPr>
                <w:color w:val="000000"/>
              </w:rPr>
              <w:t>2,33857E-05</w:t>
            </w:r>
          </w:p>
        </w:tc>
      </w:tr>
      <w:tr w:rsidR="00652F13" w:rsidRPr="00CC3AFA" w14:paraId="0B175DC9" w14:textId="77777777" w:rsidTr="00652F13">
        <w:trPr>
          <w:jc w:val="center"/>
        </w:trPr>
        <w:tc>
          <w:tcPr>
            <w:tcW w:w="466" w:type="pct"/>
            <w:shd w:val="clear" w:color="auto" w:fill="auto"/>
            <w:vAlign w:val="center"/>
          </w:tcPr>
          <w:p w14:paraId="4538E7B9" w14:textId="77777777" w:rsidR="00652F13" w:rsidRPr="00CC3AFA" w:rsidRDefault="00652F13" w:rsidP="00652F13">
            <w:pPr>
              <w:pStyle w:val="afffff4"/>
              <w:rPr>
                <w:color w:val="000000"/>
              </w:rPr>
            </w:pPr>
            <w:r w:rsidRPr="00CC3AFA">
              <w:rPr>
                <w:color w:val="000000"/>
              </w:rPr>
              <w:t>202</w:t>
            </w:r>
          </w:p>
        </w:tc>
        <w:tc>
          <w:tcPr>
            <w:tcW w:w="466" w:type="pct"/>
            <w:shd w:val="clear" w:color="auto" w:fill="auto"/>
            <w:vAlign w:val="center"/>
          </w:tcPr>
          <w:p w14:paraId="331E75BB" w14:textId="77777777" w:rsidR="00652F13" w:rsidRPr="00CC3AFA" w:rsidRDefault="00652F13" w:rsidP="00652F13">
            <w:pPr>
              <w:pStyle w:val="afffff4"/>
              <w:rPr>
                <w:color w:val="000000"/>
              </w:rPr>
            </w:pPr>
            <w:r w:rsidRPr="00CC3AFA">
              <w:rPr>
                <w:color w:val="000000"/>
              </w:rPr>
              <w:t>54,14</w:t>
            </w:r>
          </w:p>
        </w:tc>
        <w:tc>
          <w:tcPr>
            <w:tcW w:w="350" w:type="pct"/>
            <w:shd w:val="clear" w:color="auto" w:fill="auto"/>
            <w:vAlign w:val="center"/>
          </w:tcPr>
          <w:p w14:paraId="32975263" w14:textId="77777777" w:rsidR="00652F13" w:rsidRPr="00CC3AFA" w:rsidRDefault="00652F13" w:rsidP="00652F13">
            <w:pPr>
              <w:pStyle w:val="afffff4"/>
              <w:rPr>
                <w:color w:val="000000"/>
              </w:rPr>
            </w:pPr>
            <w:r w:rsidRPr="00CC3AFA">
              <w:rPr>
                <w:color w:val="000000"/>
              </w:rPr>
              <w:t>0,207</w:t>
            </w:r>
          </w:p>
        </w:tc>
        <w:tc>
          <w:tcPr>
            <w:tcW w:w="393" w:type="pct"/>
            <w:shd w:val="clear" w:color="auto" w:fill="auto"/>
            <w:vAlign w:val="center"/>
          </w:tcPr>
          <w:p w14:paraId="7240766E"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E0C4B54"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28B2A89D" w14:textId="77777777" w:rsidR="00652F13" w:rsidRPr="00CC3AFA" w:rsidRDefault="00652F13" w:rsidP="00652F13">
            <w:pPr>
              <w:pStyle w:val="afffff4"/>
              <w:rPr>
                <w:color w:val="000000"/>
              </w:rPr>
            </w:pPr>
            <w:r w:rsidRPr="00CC3AFA">
              <w:rPr>
                <w:color w:val="000000"/>
              </w:rPr>
              <w:t>1,22168E-06</w:t>
            </w:r>
          </w:p>
        </w:tc>
        <w:tc>
          <w:tcPr>
            <w:tcW w:w="407" w:type="pct"/>
            <w:shd w:val="clear" w:color="auto" w:fill="auto"/>
            <w:vAlign w:val="center"/>
          </w:tcPr>
          <w:p w14:paraId="68FB535E" w14:textId="77777777" w:rsidR="00652F13" w:rsidRPr="00CC3AFA" w:rsidRDefault="00652F13" w:rsidP="00652F13">
            <w:pPr>
              <w:pStyle w:val="afffff4"/>
              <w:rPr>
                <w:color w:val="000000"/>
              </w:rPr>
            </w:pPr>
            <w:r w:rsidRPr="00CC3AFA">
              <w:rPr>
                <w:color w:val="000000"/>
              </w:rPr>
              <w:t>12,1</w:t>
            </w:r>
          </w:p>
        </w:tc>
        <w:tc>
          <w:tcPr>
            <w:tcW w:w="674" w:type="pct"/>
            <w:shd w:val="clear" w:color="auto" w:fill="auto"/>
            <w:vAlign w:val="center"/>
          </w:tcPr>
          <w:p w14:paraId="0CBA302B" w14:textId="77777777" w:rsidR="00652F13" w:rsidRPr="00CC3AFA" w:rsidRDefault="00652F13" w:rsidP="00652F13">
            <w:pPr>
              <w:pStyle w:val="afffff4"/>
              <w:rPr>
                <w:color w:val="000000"/>
              </w:rPr>
            </w:pPr>
            <w:r w:rsidRPr="00CC3AFA">
              <w:rPr>
                <w:color w:val="000000"/>
              </w:rPr>
              <w:t>0,082912447</w:t>
            </w:r>
          </w:p>
        </w:tc>
        <w:tc>
          <w:tcPr>
            <w:tcW w:w="854" w:type="pct"/>
            <w:shd w:val="clear" w:color="auto" w:fill="auto"/>
            <w:vAlign w:val="center"/>
          </w:tcPr>
          <w:p w14:paraId="5DD68E21" w14:textId="77777777" w:rsidR="00652F13" w:rsidRPr="00CC3AFA" w:rsidRDefault="00652F13" w:rsidP="00652F13">
            <w:pPr>
              <w:pStyle w:val="afffff4"/>
              <w:rPr>
                <w:color w:val="000000"/>
              </w:rPr>
            </w:pPr>
            <w:r w:rsidRPr="00CC3AFA">
              <w:rPr>
                <w:color w:val="000000"/>
              </w:rPr>
              <w:t>1,43148E-05</w:t>
            </w:r>
          </w:p>
        </w:tc>
      </w:tr>
      <w:tr w:rsidR="00652F13" w:rsidRPr="00CC3AFA" w14:paraId="7821F775" w14:textId="77777777" w:rsidTr="00652F13">
        <w:trPr>
          <w:jc w:val="center"/>
        </w:trPr>
        <w:tc>
          <w:tcPr>
            <w:tcW w:w="466" w:type="pct"/>
            <w:shd w:val="clear" w:color="auto" w:fill="auto"/>
            <w:vAlign w:val="center"/>
          </w:tcPr>
          <w:p w14:paraId="1A759AAC" w14:textId="77777777" w:rsidR="00652F13" w:rsidRPr="00CC3AFA" w:rsidRDefault="00652F13" w:rsidP="00652F13">
            <w:pPr>
              <w:pStyle w:val="afffff4"/>
              <w:rPr>
                <w:color w:val="000000"/>
              </w:rPr>
            </w:pPr>
            <w:r w:rsidRPr="00CC3AFA">
              <w:rPr>
                <w:color w:val="000000"/>
              </w:rPr>
              <w:t>203</w:t>
            </w:r>
          </w:p>
        </w:tc>
        <w:tc>
          <w:tcPr>
            <w:tcW w:w="466" w:type="pct"/>
            <w:shd w:val="clear" w:color="auto" w:fill="auto"/>
            <w:vAlign w:val="center"/>
          </w:tcPr>
          <w:p w14:paraId="2CBB8A3C" w14:textId="77777777" w:rsidR="00652F13" w:rsidRPr="00CC3AFA" w:rsidRDefault="00652F13" w:rsidP="00652F13">
            <w:pPr>
              <w:pStyle w:val="afffff4"/>
              <w:rPr>
                <w:color w:val="000000"/>
              </w:rPr>
            </w:pPr>
            <w:r w:rsidRPr="00CC3AFA">
              <w:rPr>
                <w:color w:val="000000"/>
              </w:rPr>
              <w:t>66,82</w:t>
            </w:r>
          </w:p>
        </w:tc>
        <w:tc>
          <w:tcPr>
            <w:tcW w:w="350" w:type="pct"/>
            <w:shd w:val="clear" w:color="auto" w:fill="auto"/>
            <w:vAlign w:val="center"/>
          </w:tcPr>
          <w:p w14:paraId="31B2D9CB" w14:textId="77777777" w:rsidR="00652F13" w:rsidRPr="00CC3AFA" w:rsidRDefault="00652F13" w:rsidP="00652F13">
            <w:pPr>
              <w:pStyle w:val="afffff4"/>
              <w:rPr>
                <w:color w:val="000000"/>
              </w:rPr>
            </w:pPr>
            <w:r w:rsidRPr="00CC3AFA">
              <w:rPr>
                <w:color w:val="000000"/>
              </w:rPr>
              <w:t>0,207</w:t>
            </w:r>
          </w:p>
        </w:tc>
        <w:tc>
          <w:tcPr>
            <w:tcW w:w="393" w:type="pct"/>
            <w:shd w:val="clear" w:color="auto" w:fill="auto"/>
            <w:vAlign w:val="center"/>
          </w:tcPr>
          <w:p w14:paraId="355A0ADA"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5A5F1952"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0D5B4D9D" w14:textId="77777777" w:rsidR="00652F13" w:rsidRPr="00CC3AFA" w:rsidRDefault="00652F13" w:rsidP="00652F13">
            <w:pPr>
              <w:pStyle w:val="afffff4"/>
              <w:rPr>
                <w:color w:val="000000"/>
              </w:rPr>
            </w:pPr>
            <w:r w:rsidRPr="00CC3AFA">
              <w:rPr>
                <w:color w:val="000000"/>
              </w:rPr>
              <w:t>1,5078E-06</w:t>
            </w:r>
          </w:p>
        </w:tc>
        <w:tc>
          <w:tcPr>
            <w:tcW w:w="407" w:type="pct"/>
            <w:shd w:val="clear" w:color="auto" w:fill="auto"/>
            <w:vAlign w:val="center"/>
          </w:tcPr>
          <w:p w14:paraId="02BD25F4" w14:textId="77777777" w:rsidR="00652F13" w:rsidRPr="00CC3AFA" w:rsidRDefault="00652F13" w:rsidP="00652F13">
            <w:pPr>
              <w:pStyle w:val="afffff4"/>
              <w:rPr>
                <w:color w:val="000000"/>
              </w:rPr>
            </w:pPr>
            <w:r w:rsidRPr="00CC3AFA">
              <w:rPr>
                <w:color w:val="000000"/>
              </w:rPr>
              <w:t>12,1</w:t>
            </w:r>
          </w:p>
        </w:tc>
        <w:tc>
          <w:tcPr>
            <w:tcW w:w="674" w:type="pct"/>
            <w:shd w:val="clear" w:color="auto" w:fill="auto"/>
            <w:vAlign w:val="center"/>
          </w:tcPr>
          <w:p w14:paraId="2D65B1AC" w14:textId="77777777" w:rsidR="00652F13" w:rsidRPr="00CC3AFA" w:rsidRDefault="00652F13" w:rsidP="00652F13">
            <w:pPr>
              <w:pStyle w:val="afffff4"/>
              <w:rPr>
                <w:color w:val="000000"/>
              </w:rPr>
            </w:pPr>
            <w:r w:rsidRPr="00CC3AFA">
              <w:rPr>
                <w:color w:val="000000"/>
              </w:rPr>
              <w:t>0,082984624</w:t>
            </w:r>
          </w:p>
        </w:tc>
        <w:tc>
          <w:tcPr>
            <w:tcW w:w="854" w:type="pct"/>
            <w:shd w:val="clear" w:color="auto" w:fill="auto"/>
            <w:vAlign w:val="center"/>
          </w:tcPr>
          <w:p w14:paraId="315DD786" w14:textId="77777777" w:rsidR="00652F13" w:rsidRPr="00CC3AFA" w:rsidRDefault="00652F13" w:rsidP="00652F13">
            <w:pPr>
              <w:pStyle w:val="afffff4"/>
              <w:rPr>
                <w:color w:val="000000"/>
              </w:rPr>
            </w:pPr>
            <w:r w:rsidRPr="00CC3AFA">
              <w:rPr>
                <w:color w:val="000000"/>
              </w:rPr>
              <w:t>1,76521E-05</w:t>
            </w:r>
          </w:p>
        </w:tc>
      </w:tr>
      <w:tr w:rsidR="00652F13" w:rsidRPr="00CC3AFA" w14:paraId="5124BAF4" w14:textId="77777777" w:rsidTr="00652F13">
        <w:trPr>
          <w:jc w:val="center"/>
        </w:trPr>
        <w:tc>
          <w:tcPr>
            <w:tcW w:w="466" w:type="pct"/>
            <w:shd w:val="clear" w:color="auto" w:fill="auto"/>
            <w:vAlign w:val="center"/>
          </w:tcPr>
          <w:p w14:paraId="4A1F4428" w14:textId="77777777" w:rsidR="00652F13" w:rsidRPr="00CC3AFA" w:rsidRDefault="00652F13" w:rsidP="00652F13">
            <w:pPr>
              <w:pStyle w:val="afffff4"/>
              <w:rPr>
                <w:color w:val="000000"/>
              </w:rPr>
            </w:pPr>
            <w:r w:rsidRPr="00CC3AFA">
              <w:rPr>
                <w:color w:val="000000"/>
              </w:rPr>
              <w:t>204</w:t>
            </w:r>
          </w:p>
        </w:tc>
        <w:tc>
          <w:tcPr>
            <w:tcW w:w="466" w:type="pct"/>
            <w:shd w:val="clear" w:color="auto" w:fill="auto"/>
            <w:vAlign w:val="center"/>
          </w:tcPr>
          <w:p w14:paraId="2C8687BA" w14:textId="77777777" w:rsidR="00652F13" w:rsidRPr="00CC3AFA" w:rsidRDefault="00652F13" w:rsidP="00652F13">
            <w:pPr>
              <w:pStyle w:val="afffff4"/>
              <w:rPr>
                <w:color w:val="000000"/>
              </w:rPr>
            </w:pPr>
            <w:r w:rsidRPr="00CC3AFA">
              <w:rPr>
                <w:color w:val="000000"/>
              </w:rPr>
              <w:t>28,19</w:t>
            </w:r>
          </w:p>
        </w:tc>
        <w:tc>
          <w:tcPr>
            <w:tcW w:w="350" w:type="pct"/>
            <w:shd w:val="clear" w:color="auto" w:fill="auto"/>
            <w:vAlign w:val="center"/>
          </w:tcPr>
          <w:p w14:paraId="4011B234" w14:textId="77777777" w:rsidR="00652F13" w:rsidRPr="00CC3AFA" w:rsidRDefault="00652F13" w:rsidP="00652F13">
            <w:pPr>
              <w:pStyle w:val="afffff4"/>
              <w:rPr>
                <w:color w:val="000000"/>
              </w:rPr>
            </w:pPr>
            <w:r w:rsidRPr="00CC3AFA">
              <w:rPr>
                <w:color w:val="000000"/>
              </w:rPr>
              <w:t>0,207</w:t>
            </w:r>
          </w:p>
        </w:tc>
        <w:tc>
          <w:tcPr>
            <w:tcW w:w="393" w:type="pct"/>
            <w:shd w:val="clear" w:color="auto" w:fill="auto"/>
            <w:vAlign w:val="center"/>
          </w:tcPr>
          <w:p w14:paraId="01EE413F"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C49C4E3"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2512F862" w14:textId="77777777" w:rsidR="00652F13" w:rsidRPr="00CC3AFA" w:rsidRDefault="00652F13" w:rsidP="00652F13">
            <w:pPr>
              <w:pStyle w:val="afffff4"/>
              <w:rPr>
                <w:color w:val="000000"/>
              </w:rPr>
            </w:pPr>
            <w:r w:rsidRPr="00CC3AFA">
              <w:rPr>
                <w:color w:val="000000"/>
              </w:rPr>
              <w:t>6,36112E-07</w:t>
            </w:r>
          </w:p>
        </w:tc>
        <w:tc>
          <w:tcPr>
            <w:tcW w:w="407" w:type="pct"/>
            <w:shd w:val="clear" w:color="auto" w:fill="auto"/>
            <w:vAlign w:val="center"/>
          </w:tcPr>
          <w:p w14:paraId="63CF8FC1" w14:textId="77777777" w:rsidR="00652F13" w:rsidRPr="00CC3AFA" w:rsidRDefault="00652F13" w:rsidP="00652F13">
            <w:pPr>
              <w:pStyle w:val="afffff4"/>
              <w:rPr>
                <w:color w:val="000000"/>
              </w:rPr>
            </w:pPr>
            <w:r w:rsidRPr="00CC3AFA">
              <w:rPr>
                <w:color w:val="000000"/>
              </w:rPr>
              <w:t>12,1</w:t>
            </w:r>
          </w:p>
        </w:tc>
        <w:tc>
          <w:tcPr>
            <w:tcW w:w="674" w:type="pct"/>
            <w:shd w:val="clear" w:color="auto" w:fill="auto"/>
            <w:vAlign w:val="center"/>
          </w:tcPr>
          <w:p w14:paraId="2CCADC3F" w14:textId="77777777" w:rsidR="00652F13" w:rsidRPr="00CC3AFA" w:rsidRDefault="00652F13" w:rsidP="00652F13">
            <w:pPr>
              <w:pStyle w:val="afffff4"/>
              <w:rPr>
                <w:color w:val="000000"/>
              </w:rPr>
            </w:pPr>
            <w:r w:rsidRPr="00CC3AFA">
              <w:rPr>
                <w:color w:val="000000"/>
              </w:rPr>
              <w:t>0,082765125</w:t>
            </w:r>
          </w:p>
        </w:tc>
        <w:tc>
          <w:tcPr>
            <w:tcW w:w="854" w:type="pct"/>
            <w:shd w:val="clear" w:color="auto" w:fill="auto"/>
            <w:vAlign w:val="center"/>
          </w:tcPr>
          <w:p w14:paraId="7D701D66" w14:textId="77777777" w:rsidR="00652F13" w:rsidRPr="00CC3AFA" w:rsidRDefault="00652F13" w:rsidP="00652F13">
            <w:pPr>
              <w:pStyle w:val="afffff4"/>
              <w:rPr>
                <w:color w:val="000000"/>
              </w:rPr>
            </w:pPr>
            <w:r w:rsidRPr="00CC3AFA">
              <w:rPr>
                <w:color w:val="000000"/>
              </w:rPr>
              <w:t>7,46681E-06</w:t>
            </w:r>
          </w:p>
        </w:tc>
      </w:tr>
      <w:tr w:rsidR="00652F13" w:rsidRPr="00CC3AFA" w14:paraId="7935CD26" w14:textId="77777777" w:rsidTr="00652F13">
        <w:trPr>
          <w:jc w:val="center"/>
        </w:trPr>
        <w:tc>
          <w:tcPr>
            <w:tcW w:w="466" w:type="pct"/>
            <w:shd w:val="clear" w:color="auto" w:fill="auto"/>
            <w:vAlign w:val="center"/>
          </w:tcPr>
          <w:p w14:paraId="092507DF" w14:textId="77777777" w:rsidR="00652F13" w:rsidRPr="00CC3AFA" w:rsidRDefault="00652F13" w:rsidP="00652F13">
            <w:pPr>
              <w:pStyle w:val="afffff4"/>
              <w:rPr>
                <w:color w:val="000000"/>
              </w:rPr>
            </w:pPr>
            <w:r w:rsidRPr="00CC3AFA">
              <w:rPr>
                <w:color w:val="000000"/>
              </w:rPr>
              <w:t>205</w:t>
            </w:r>
          </w:p>
        </w:tc>
        <w:tc>
          <w:tcPr>
            <w:tcW w:w="466" w:type="pct"/>
            <w:shd w:val="clear" w:color="auto" w:fill="auto"/>
            <w:vAlign w:val="center"/>
          </w:tcPr>
          <w:p w14:paraId="6CABB8B2" w14:textId="77777777" w:rsidR="00652F13" w:rsidRPr="00CC3AFA" w:rsidRDefault="00652F13" w:rsidP="00652F13">
            <w:pPr>
              <w:pStyle w:val="afffff4"/>
              <w:rPr>
                <w:color w:val="000000"/>
              </w:rPr>
            </w:pPr>
            <w:r w:rsidRPr="00CC3AFA">
              <w:rPr>
                <w:color w:val="000000"/>
              </w:rPr>
              <w:t>35,45</w:t>
            </w:r>
          </w:p>
        </w:tc>
        <w:tc>
          <w:tcPr>
            <w:tcW w:w="350" w:type="pct"/>
            <w:shd w:val="clear" w:color="auto" w:fill="auto"/>
            <w:vAlign w:val="center"/>
          </w:tcPr>
          <w:p w14:paraId="12D977D5" w14:textId="77777777" w:rsidR="00652F13" w:rsidRPr="00CC3AFA" w:rsidRDefault="00652F13" w:rsidP="00652F13">
            <w:pPr>
              <w:pStyle w:val="afffff4"/>
              <w:rPr>
                <w:color w:val="000000"/>
              </w:rPr>
            </w:pPr>
            <w:r w:rsidRPr="00CC3AFA">
              <w:rPr>
                <w:color w:val="000000"/>
              </w:rPr>
              <w:t>0,207</w:t>
            </w:r>
          </w:p>
        </w:tc>
        <w:tc>
          <w:tcPr>
            <w:tcW w:w="393" w:type="pct"/>
            <w:shd w:val="clear" w:color="auto" w:fill="auto"/>
            <w:vAlign w:val="center"/>
          </w:tcPr>
          <w:p w14:paraId="3BD6E0E6"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3D7EAC13"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3F9C2A8C" w14:textId="77777777" w:rsidR="00652F13" w:rsidRPr="00CC3AFA" w:rsidRDefault="00652F13" w:rsidP="00652F13">
            <w:pPr>
              <w:pStyle w:val="afffff4"/>
              <w:rPr>
                <w:color w:val="000000"/>
              </w:rPr>
            </w:pPr>
            <w:r w:rsidRPr="00CC3AFA">
              <w:rPr>
                <w:color w:val="000000"/>
              </w:rPr>
              <w:t>7,99935E-07</w:t>
            </w:r>
          </w:p>
        </w:tc>
        <w:tc>
          <w:tcPr>
            <w:tcW w:w="407" w:type="pct"/>
            <w:shd w:val="clear" w:color="auto" w:fill="auto"/>
            <w:vAlign w:val="center"/>
          </w:tcPr>
          <w:p w14:paraId="651907F0" w14:textId="77777777" w:rsidR="00652F13" w:rsidRPr="00CC3AFA" w:rsidRDefault="00652F13" w:rsidP="00652F13">
            <w:pPr>
              <w:pStyle w:val="afffff4"/>
              <w:rPr>
                <w:color w:val="000000"/>
              </w:rPr>
            </w:pPr>
            <w:r w:rsidRPr="00CC3AFA">
              <w:rPr>
                <w:color w:val="000000"/>
              </w:rPr>
              <w:t>12,1</w:t>
            </w:r>
          </w:p>
        </w:tc>
        <w:tc>
          <w:tcPr>
            <w:tcW w:w="674" w:type="pct"/>
            <w:shd w:val="clear" w:color="auto" w:fill="auto"/>
            <w:vAlign w:val="center"/>
          </w:tcPr>
          <w:p w14:paraId="0C525C2E" w14:textId="77777777" w:rsidR="00652F13" w:rsidRPr="00CC3AFA" w:rsidRDefault="00652F13" w:rsidP="00652F13">
            <w:pPr>
              <w:pStyle w:val="afffff4"/>
              <w:rPr>
                <w:color w:val="000000"/>
              </w:rPr>
            </w:pPr>
            <w:r w:rsidRPr="00CC3AFA">
              <w:rPr>
                <w:color w:val="000000"/>
              </w:rPr>
              <w:t>0,082806288</w:t>
            </w:r>
          </w:p>
        </w:tc>
        <w:tc>
          <w:tcPr>
            <w:tcW w:w="854" w:type="pct"/>
            <w:shd w:val="clear" w:color="auto" w:fill="auto"/>
            <w:vAlign w:val="center"/>
          </w:tcPr>
          <w:p w14:paraId="4EA709F5" w14:textId="77777777" w:rsidR="00652F13" w:rsidRPr="00CC3AFA" w:rsidRDefault="00652F13" w:rsidP="00652F13">
            <w:pPr>
              <w:pStyle w:val="afffff4"/>
              <w:rPr>
                <w:color w:val="000000"/>
              </w:rPr>
            </w:pPr>
            <w:r w:rsidRPr="00CC3AFA">
              <w:rPr>
                <w:color w:val="000000"/>
              </w:rPr>
              <w:t>9,38512E-06</w:t>
            </w:r>
          </w:p>
        </w:tc>
      </w:tr>
      <w:tr w:rsidR="00652F13" w:rsidRPr="00CC3AFA" w14:paraId="6FEFB263" w14:textId="77777777" w:rsidTr="00652F13">
        <w:trPr>
          <w:jc w:val="center"/>
        </w:trPr>
        <w:tc>
          <w:tcPr>
            <w:tcW w:w="466" w:type="pct"/>
            <w:shd w:val="clear" w:color="auto" w:fill="auto"/>
            <w:vAlign w:val="center"/>
          </w:tcPr>
          <w:p w14:paraId="200C2025" w14:textId="77777777" w:rsidR="00652F13" w:rsidRPr="00CC3AFA" w:rsidRDefault="00652F13" w:rsidP="00652F13">
            <w:pPr>
              <w:pStyle w:val="afffff4"/>
              <w:rPr>
                <w:color w:val="000000"/>
              </w:rPr>
            </w:pPr>
            <w:r w:rsidRPr="00CC3AFA">
              <w:rPr>
                <w:color w:val="000000"/>
              </w:rPr>
              <w:t>206</w:t>
            </w:r>
          </w:p>
        </w:tc>
        <w:tc>
          <w:tcPr>
            <w:tcW w:w="466" w:type="pct"/>
            <w:shd w:val="clear" w:color="auto" w:fill="auto"/>
            <w:vAlign w:val="center"/>
          </w:tcPr>
          <w:p w14:paraId="0C39F04E" w14:textId="77777777" w:rsidR="00652F13" w:rsidRPr="00CC3AFA" w:rsidRDefault="00652F13" w:rsidP="00652F13">
            <w:pPr>
              <w:pStyle w:val="afffff4"/>
              <w:rPr>
                <w:color w:val="000000"/>
              </w:rPr>
            </w:pPr>
            <w:r w:rsidRPr="00CC3AFA">
              <w:rPr>
                <w:color w:val="000000"/>
              </w:rPr>
              <w:t>140,34</w:t>
            </w:r>
          </w:p>
        </w:tc>
        <w:tc>
          <w:tcPr>
            <w:tcW w:w="350" w:type="pct"/>
            <w:shd w:val="clear" w:color="auto" w:fill="auto"/>
            <w:vAlign w:val="center"/>
          </w:tcPr>
          <w:p w14:paraId="25C4910B" w14:textId="77777777" w:rsidR="00652F13" w:rsidRPr="00CC3AFA" w:rsidRDefault="00652F13" w:rsidP="00652F13">
            <w:pPr>
              <w:pStyle w:val="afffff4"/>
              <w:rPr>
                <w:color w:val="000000"/>
              </w:rPr>
            </w:pPr>
            <w:r w:rsidRPr="00CC3AFA">
              <w:rPr>
                <w:color w:val="000000"/>
              </w:rPr>
              <w:t>0,207</w:t>
            </w:r>
          </w:p>
        </w:tc>
        <w:tc>
          <w:tcPr>
            <w:tcW w:w="393" w:type="pct"/>
            <w:shd w:val="clear" w:color="auto" w:fill="auto"/>
            <w:vAlign w:val="center"/>
          </w:tcPr>
          <w:p w14:paraId="00FD0906"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064FDD3C"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40E70729" w14:textId="77777777" w:rsidR="00652F13" w:rsidRPr="00CC3AFA" w:rsidRDefault="00652F13" w:rsidP="00652F13">
            <w:pPr>
              <w:pStyle w:val="afffff4"/>
              <w:rPr>
                <w:color w:val="000000"/>
              </w:rPr>
            </w:pPr>
            <w:r w:rsidRPr="00CC3AFA">
              <w:rPr>
                <w:color w:val="000000"/>
              </w:rPr>
              <w:t>3,16679E-06</w:t>
            </w:r>
          </w:p>
        </w:tc>
        <w:tc>
          <w:tcPr>
            <w:tcW w:w="407" w:type="pct"/>
            <w:shd w:val="clear" w:color="auto" w:fill="auto"/>
            <w:vAlign w:val="center"/>
          </w:tcPr>
          <w:p w14:paraId="7A0A965A" w14:textId="77777777" w:rsidR="00652F13" w:rsidRPr="00CC3AFA" w:rsidRDefault="00652F13" w:rsidP="00652F13">
            <w:pPr>
              <w:pStyle w:val="afffff4"/>
              <w:rPr>
                <w:color w:val="000000"/>
              </w:rPr>
            </w:pPr>
            <w:r w:rsidRPr="00CC3AFA">
              <w:rPr>
                <w:color w:val="000000"/>
              </w:rPr>
              <w:t>12,0</w:t>
            </w:r>
          </w:p>
        </w:tc>
        <w:tc>
          <w:tcPr>
            <w:tcW w:w="674" w:type="pct"/>
            <w:shd w:val="clear" w:color="auto" w:fill="auto"/>
            <w:vAlign w:val="center"/>
          </w:tcPr>
          <w:p w14:paraId="0336EF36" w14:textId="77777777" w:rsidR="00652F13" w:rsidRPr="00CC3AFA" w:rsidRDefault="00652F13" w:rsidP="00652F13">
            <w:pPr>
              <w:pStyle w:val="afffff4"/>
              <w:rPr>
                <w:color w:val="000000"/>
              </w:rPr>
            </w:pPr>
            <w:r w:rsidRPr="00CC3AFA">
              <w:rPr>
                <w:color w:val="000000"/>
              </w:rPr>
              <w:t>0,083405603</w:t>
            </w:r>
          </w:p>
        </w:tc>
        <w:tc>
          <w:tcPr>
            <w:tcW w:w="854" w:type="pct"/>
            <w:shd w:val="clear" w:color="auto" w:fill="auto"/>
            <w:vAlign w:val="center"/>
          </w:tcPr>
          <w:p w14:paraId="6D83AF79" w14:textId="77777777" w:rsidR="00652F13" w:rsidRPr="00CC3AFA" w:rsidRDefault="00652F13" w:rsidP="00652F13">
            <w:pPr>
              <w:pStyle w:val="afffff4"/>
              <w:rPr>
                <w:color w:val="000000"/>
              </w:rPr>
            </w:pPr>
            <w:r w:rsidRPr="00CC3AFA">
              <w:rPr>
                <w:color w:val="000000"/>
              </w:rPr>
              <w:t>3,6887E-05</w:t>
            </w:r>
          </w:p>
        </w:tc>
      </w:tr>
      <w:tr w:rsidR="00652F13" w:rsidRPr="00CC3AFA" w14:paraId="2A74112C" w14:textId="77777777" w:rsidTr="00652F13">
        <w:trPr>
          <w:jc w:val="center"/>
        </w:trPr>
        <w:tc>
          <w:tcPr>
            <w:tcW w:w="466" w:type="pct"/>
            <w:shd w:val="clear" w:color="auto" w:fill="auto"/>
            <w:vAlign w:val="center"/>
          </w:tcPr>
          <w:p w14:paraId="599B736E" w14:textId="77777777" w:rsidR="00652F13" w:rsidRPr="00CC3AFA" w:rsidRDefault="00652F13" w:rsidP="00652F13">
            <w:pPr>
              <w:pStyle w:val="afffff4"/>
              <w:rPr>
                <w:color w:val="000000"/>
              </w:rPr>
            </w:pPr>
            <w:r w:rsidRPr="00CC3AFA">
              <w:rPr>
                <w:color w:val="000000"/>
              </w:rPr>
              <w:t>207</w:t>
            </w:r>
          </w:p>
        </w:tc>
        <w:tc>
          <w:tcPr>
            <w:tcW w:w="466" w:type="pct"/>
            <w:shd w:val="clear" w:color="auto" w:fill="auto"/>
            <w:vAlign w:val="center"/>
          </w:tcPr>
          <w:p w14:paraId="3BA8195B" w14:textId="77777777" w:rsidR="00652F13" w:rsidRPr="00CC3AFA" w:rsidRDefault="00652F13" w:rsidP="00652F13">
            <w:pPr>
              <w:pStyle w:val="afffff4"/>
              <w:rPr>
                <w:color w:val="000000"/>
              </w:rPr>
            </w:pPr>
            <w:r w:rsidRPr="00CC3AFA">
              <w:rPr>
                <w:color w:val="000000"/>
              </w:rPr>
              <w:t>74,25</w:t>
            </w:r>
          </w:p>
        </w:tc>
        <w:tc>
          <w:tcPr>
            <w:tcW w:w="350" w:type="pct"/>
            <w:shd w:val="clear" w:color="auto" w:fill="auto"/>
            <w:vAlign w:val="center"/>
          </w:tcPr>
          <w:p w14:paraId="3AE17C18" w14:textId="77777777" w:rsidR="00652F13" w:rsidRPr="00CC3AFA" w:rsidRDefault="00652F13" w:rsidP="00652F13">
            <w:pPr>
              <w:pStyle w:val="afffff4"/>
              <w:rPr>
                <w:color w:val="000000"/>
              </w:rPr>
            </w:pPr>
            <w:r w:rsidRPr="00CC3AFA">
              <w:rPr>
                <w:color w:val="000000"/>
              </w:rPr>
              <w:t>0,207</w:t>
            </w:r>
          </w:p>
        </w:tc>
        <w:tc>
          <w:tcPr>
            <w:tcW w:w="393" w:type="pct"/>
            <w:shd w:val="clear" w:color="auto" w:fill="auto"/>
            <w:vAlign w:val="center"/>
          </w:tcPr>
          <w:p w14:paraId="77627BDB"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18368A48"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7F639A3C" w14:textId="77777777" w:rsidR="00652F13" w:rsidRPr="00CC3AFA" w:rsidRDefault="00652F13" w:rsidP="00652F13">
            <w:pPr>
              <w:pStyle w:val="afffff4"/>
              <w:rPr>
                <w:color w:val="000000"/>
              </w:rPr>
            </w:pPr>
            <w:r w:rsidRPr="00CC3AFA">
              <w:rPr>
                <w:color w:val="000000"/>
              </w:rPr>
              <w:t>1,67546E-06</w:t>
            </w:r>
          </w:p>
        </w:tc>
        <w:tc>
          <w:tcPr>
            <w:tcW w:w="407" w:type="pct"/>
            <w:shd w:val="clear" w:color="auto" w:fill="auto"/>
            <w:vAlign w:val="center"/>
          </w:tcPr>
          <w:p w14:paraId="2B20E4D6" w14:textId="77777777" w:rsidR="00652F13" w:rsidRPr="00CC3AFA" w:rsidRDefault="00652F13" w:rsidP="00652F13">
            <w:pPr>
              <w:pStyle w:val="afffff4"/>
              <w:rPr>
                <w:color w:val="000000"/>
              </w:rPr>
            </w:pPr>
            <w:r w:rsidRPr="00CC3AFA">
              <w:rPr>
                <w:color w:val="000000"/>
              </w:rPr>
              <w:t>12,0</w:t>
            </w:r>
          </w:p>
        </w:tc>
        <w:tc>
          <w:tcPr>
            <w:tcW w:w="674" w:type="pct"/>
            <w:shd w:val="clear" w:color="auto" w:fill="auto"/>
            <w:vAlign w:val="center"/>
          </w:tcPr>
          <w:p w14:paraId="27F7B518" w14:textId="77777777" w:rsidR="00652F13" w:rsidRPr="00CC3AFA" w:rsidRDefault="00652F13" w:rsidP="00652F13">
            <w:pPr>
              <w:pStyle w:val="afffff4"/>
              <w:rPr>
                <w:color w:val="000000"/>
              </w:rPr>
            </w:pPr>
            <w:r w:rsidRPr="00CC3AFA">
              <w:rPr>
                <w:color w:val="000000"/>
              </w:rPr>
              <w:t>0,083026975</w:t>
            </w:r>
          </w:p>
        </w:tc>
        <w:tc>
          <w:tcPr>
            <w:tcW w:w="854" w:type="pct"/>
            <w:shd w:val="clear" w:color="auto" w:fill="auto"/>
            <w:vAlign w:val="center"/>
          </w:tcPr>
          <w:p w14:paraId="64EB1AE8" w14:textId="77777777" w:rsidR="00652F13" w:rsidRPr="00CC3AFA" w:rsidRDefault="00652F13" w:rsidP="00652F13">
            <w:pPr>
              <w:pStyle w:val="afffff4"/>
              <w:rPr>
                <w:color w:val="000000"/>
              </w:rPr>
            </w:pPr>
            <w:r w:rsidRPr="00CC3AFA">
              <w:rPr>
                <w:color w:val="000000"/>
              </w:rPr>
              <w:t>1,96049E-05</w:t>
            </w:r>
          </w:p>
        </w:tc>
      </w:tr>
      <w:tr w:rsidR="00652F13" w:rsidRPr="00CC3AFA" w14:paraId="2E4F066C" w14:textId="77777777" w:rsidTr="00652F13">
        <w:trPr>
          <w:jc w:val="center"/>
        </w:trPr>
        <w:tc>
          <w:tcPr>
            <w:tcW w:w="466" w:type="pct"/>
            <w:shd w:val="clear" w:color="auto" w:fill="auto"/>
            <w:vAlign w:val="center"/>
          </w:tcPr>
          <w:p w14:paraId="41C38520" w14:textId="77777777" w:rsidR="00652F13" w:rsidRPr="00CC3AFA" w:rsidRDefault="00652F13" w:rsidP="00652F13">
            <w:pPr>
              <w:pStyle w:val="afffff4"/>
              <w:rPr>
                <w:color w:val="000000"/>
              </w:rPr>
            </w:pPr>
            <w:r w:rsidRPr="00CC3AFA">
              <w:rPr>
                <w:color w:val="000000"/>
              </w:rPr>
              <w:t>208</w:t>
            </w:r>
          </w:p>
        </w:tc>
        <w:tc>
          <w:tcPr>
            <w:tcW w:w="466" w:type="pct"/>
            <w:shd w:val="clear" w:color="auto" w:fill="auto"/>
            <w:vAlign w:val="center"/>
          </w:tcPr>
          <w:p w14:paraId="04D6E2B0" w14:textId="77777777" w:rsidR="00652F13" w:rsidRPr="00CC3AFA" w:rsidRDefault="00652F13" w:rsidP="00652F13">
            <w:pPr>
              <w:pStyle w:val="afffff4"/>
              <w:rPr>
                <w:color w:val="000000"/>
              </w:rPr>
            </w:pPr>
            <w:r w:rsidRPr="00CC3AFA">
              <w:rPr>
                <w:color w:val="000000"/>
              </w:rPr>
              <w:t>40,94</w:t>
            </w:r>
          </w:p>
        </w:tc>
        <w:tc>
          <w:tcPr>
            <w:tcW w:w="350" w:type="pct"/>
            <w:shd w:val="clear" w:color="auto" w:fill="auto"/>
            <w:vAlign w:val="center"/>
          </w:tcPr>
          <w:p w14:paraId="42C3270B" w14:textId="77777777" w:rsidR="00652F13" w:rsidRPr="00CC3AFA" w:rsidRDefault="00652F13" w:rsidP="00652F13">
            <w:pPr>
              <w:pStyle w:val="afffff4"/>
              <w:rPr>
                <w:color w:val="000000"/>
              </w:rPr>
            </w:pPr>
            <w:r w:rsidRPr="00CC3AFA">
              <w:rPr>
                <w:color w:val="000000"/>
              </w:rPr>
              <w:t>0,15</w:t>
            </w:r>
          </w:p>
        </w:tc>
        <w:tc>
          <w:tcPr>
            <w:tcW w:w="393" w:type="pct"/>
            <w:shd w:val="clear" w:color="auto" w:fill="auto"/>
            <w:vAlign w:val="center"/>
          </w:tcPr>
          <w:p w14:paraId="53BDB82C"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304F4E65"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6D7F4D6F" w14:textId="77777777" w:rsidR="00652F13" w:rsidRPr="00CC3AFA" w:rsidRDefault="00652F13" w:rsidP="00652F13">
            <w:pPr>
              <w:pStyle w:val="afffff4"/>
              <w:rPr>
                <w:color w:val="000000"/>
              </w:rPr>
            </w:pPr>
            <w:r w:rsidRPr="00CC3AFA">
              <w:rPr>
                <w:color w:val="000000"/>
              </w:rPr>
              <w:t>9,23818E-07</w:t>
            </w:r>
          </w:p>
        </w:tc>
        <w:tc>
          <w:tcPr>
            <w:tcW w:w="407" w:type="pct"/>
            <w:shd w:val="clear" w:color="auto" w:fill="auto"/>
            <w:vAlign w:val="center"/>
          </w:tcPr>
          <w:p w14:paraId="47CA85DF" w14:textId="77777777" w:rsidR="00652F13" w:rsidRPr="00CC3AFA" w:rsidRDefault="00652F13" w:rsidP="00652F13">
            <w:pPr>
              <w:pStyle w:val="afffff4"/>
              <w:rPr>
                <w:color w:val="000000"/>
              </w:rPr>
            </w:pPr>
            <w:r w:rsidRPr="00CC3AFA">
              <w:rPr>
                <w:color w:val="000000"/>
              </w:rPr>
              <w:t>9,1</w:t>
            </w:r>
          </w:p>
        </w:tc>
        <w:tc>
          <w:tcPr>
            <w:tcW w:w="674" w:type="pct"/>
            <w:shd w:val="clear" w:color="auto" w:fill="auto"/>
            <w:vAlign w:val="center"/>
          </w:tcPr>
          <w:p w14:paraId="3F7EA13D" w14:textId="77777777" w:rsidR="00652F13" w:rsidRPr="00CC3AFA" w:rsidRDefault="00652F13" w:rsidP="00652F13">
            <w:pPr>
              <w:pStyle w:val="afffff4"/>
              <w:rPr>
                <w:color w:val="000000"/>
              </w:rPr>
            </w:pPr>
            <w:r w:rsidRPr="00CC3AFA">
              <w:rPr>
                <w:color w:val="000000"/>
              </w:rPr>
              <w:t>0,109459571</w:t>
            </w:r>
          </w:p>
        </w:tc>
        <w:tc>
          <w:tcPr>
            <w:tcW w:w="854" w:type="pct"/>
            <w:shd w:val="clear" w:color="auto" w:fill="auto"/>
            <w:vAlign w:val="center"/>
          </w:tcPr>
          <w:p w14:paraId="77FC8A35" w14:textId="77777777" w:rsidR="00652F13" w:rsidRPr="00CC3AFA" w:rsidRDefault="00652F13" w:rsidP="00652F13">
            <w:pPr>
              <w:pStyle w:val="afffff4"/>
              <w:rPr>
                <w:color w:val="000000"/>
              </w:rPr>
            </w:pPr>
            <w:r w:rsidRPr="00CC3AFA">
              <w:rPr>
                <w:color w:val="000000"/>
              </w:rPr>
              <w:t>8,19938E-06</w:t>
            </w:r>
          </w:p>
        </w:tc>
      </w:tr>
      <w:tr w:rsidR="00652F13" w:rsidRPr="00CC3AFA" w14:paraId="150F4256" w14:textId="77777777" w:rsidTr="00652F13">
        <w:trPr>
          <w:jc w:val="center"/>
        </w:trPr>
        <w:tc>
          <w:tcPr>
            <w:tcW w:w="466" w:type="pct"/>
            <w:shd w:val="clear" w:color="auto" w:fill="auto"/>
            <w:vAlign w:val="center"/>
          </w:tcPr>
          <w:p w14:paraId="28B617C1" w14:textId="77777777" w:rsidR="00652F13" w:rsidRPr="00CC3AFA" w:rsidRDefault="00652F13" w:rsidP="00652F13">
            <w:pPr>
              <w:pStyle w:val="afffff4"/>
              <w:rPr>
                <w:color w:val="000000"/>
              </w:rPr>
            </w:pPr>
            <w:r w:rsidRPr="00CC3AFA">
              <w:rPr>
                <w:color w:val="000000"/>
              </w:rPr>
              <w:t>209</w:t>
            </w:r>
          </w:p>
        </w:tc>
        <w:tc>
          <w:tcPr>
            <w:tcW w:w="466" w:type="pct"/>
            <w:shd w:val="clear" w:color="auto" w:fill="auto"/>
            <w:vAlign w:val="center"/>
          </w:tcPr>
          <w:p w14:paraId="6CBA1BA1" w14:textId="77777777" w:rsidR="00652F13" w:rsidRPr="00CC3AFA" w:rsidRDefault="00652F13" w:rsidP="00652F13">
            <w:pPr>
              <w:pStyle w:val="afffff4"/>
              <w:rPr>
                <w:color w:val="000000"/>
              </w:rPr>
            </w:pPr>
            <w:r w:rsidRPr="00CC3AFA">
              <w:rPr>
                <w:color w:val="000000"/>
              </w:rPr>
              <w:t>67,42</w:t>
            </w:r>
          </w:p>
        </w:tc>
        <w:tc>
          <w:tcPr>
            <w:tcW w:w="350" w:type="pct"/>
            <w:shd w:val="clear" w:color="auto" w:fill="auto"/>
            <w:vAlign w:val="center"/>
          </w:tcPr>
          <w:p w14:paraId="3AC2EB7F" w14:textId="77777777" w:rsidR="00652F13" w:rsidRPr="00CC3AFA" w:rsidRDefault="00652F13" w:rsidP="00652F13">
            <w:pPr>
              <w:pStyle w:val="afffff4"/>
              <w:rPr>
                <w:color w:val="000000"/>
              </w:rPr>
            </w:pPr>
            <w:r w:rsidRPr="00CC3AFA">
              <w:rPr>
                <w:color w:val="000000"/>
              </w:rPr>
              <w:t>0,15</w:t>
            </w:r>
          </w:p>
        </w:tc>
        <w:tc>
          <w:tcPr>
            <w:tcW w:w="393" w:type="pct"/>
            <w:shd w:val="clear" w:color="auto" w:fill="auto"/>
            <w:vAlign w:val="center"/>
          </w:tcPr>
          <w:p w14:paraId="62D1324A"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0E8321D8"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57B61097" w14:textId="77777777" w:rsidR="00652F13" w:rsidRPr="00CC3AFA" w:rsidRDefault="00652F13" w:rsidP="00652F13">
            <w:pPr>
              <w:pStyle w:val="afffff4"/>
              <w:rPr>
                <w:color w:val="000000"/>
              </w:rPr>
            </w:pPr>
            <w:r w:rsidRPr="00CC3AFA">
              <w:rPr>
                <w:color w:val="000000"/>
              </w:rPr>
              <w:t>1,52134E-06</w:t>
            </w:r>
          </w:p>
        </w:tc>
        <w:tc>
          <w:tcPr>
            <w:tcW w:w="407" w:type="pct"/>
            <w:shd w:val="clear" w:color="auto" w:fill="auto"/>
            <w:vAlign w:val="center"/>
          </w:tcPr>
          <w:p w14:paraId="7EA768BD" w14:textId="77777777" w:rsidR="00652F13" w:rsidRPr="00CC3AFA" w:rsidRDefault="00652F13" w:rsidP="00652F13">
            <w:pPr>
              <w:pStyle w:val="afffff4"/>
              <w:rPr>
                <w:color w:val="000000"/>
              </w:rPr>
            </w:pPr>
            <w:r w:rsidRPr="00CC3AFA">
              <w:rPr>
                <w:color w:val="000000"/>
              </w:rPr>
              <w:t>9,1</w:t>
            </w:r>
          </w:p>
        </w:tc>
        <w:tc>
          <w:tcPr>
            <w:tcW w:w="674" w:type="pct"/>
            <w:shd w:val="clear" w:color="auto" w:fill="auto"/>
            <w:vAlign w:val="center"/>
          </w:tcPr>
          <w:p w14:paraId="776A0C79" w14:textId="77777777" w:rsidR="00652F13" w:rsidRPr="00CC3AFA" w:rsidRDefault="00652F13" w:rsidP="00652F13">
            <w:pPr>
              <w:pStyle w:val="afffff4"/>
              <w:rPr>
                <w:color w:val="000000"/>
              </w:rPr>
            </w:pPr>
            <w:r w:rsidRPr="00CC3AFA">
              <w:rPr>
                <w:color w:val="000000"/>
              </w:rPr>
              <w:t>0,109638196</w:t>
            </w:r>
          </w:p>
        </w:tc>
        <w:tc>
          <w:tcPr>
            <w:tcW w:w="854" w:type="pct"/>
            <w:shd w:val="clear" w:color="auto" w:fill="auto"/>
            <w:vAlign w:val="center"/>
          </w:tcPr>
          <w:p w14:paraId="3A6D7ADD" w14:textId="77777777" w:rsidR="00652F13" w:rsidRPr="00CC3AFA" w:rsidRDefault="00652F13" w:rsidP="00652F13">
            <w:pPr>
              <w:pStyle w:val="afffff4"/>
              <w:rPr>
                <w:color w:val="000000"/>
              </w:rPr>
            </w:pPr>
            <w:r w:rsidRPr="00CC3AFA">
              <w:rPr>
                <w:color w:val="000000"/>
              </w:rPr>
              <w:t>1,34807E-05</w:t>
            </w:r>
          </w:p>
        </w:tc>
      </w:tr>
      <w:tr w:rsidR="00652F13" w:rsidRPr="00CC3AFA" w14:paraId="41CF2C3B" w14:textId="77777777" w:rsidTr="00652F13">
        <w:trPr>
          <w:jc w:val="center"/>
        </w:trPr>
        <w:tc>
          <w:tcPr>
            <w:tcW w:w="466" w:type="pct"/>
            <w:shd w:val="clear" w:color="auto" w:fill="auto"/>
            <w:vAlign w:val="center"/>
          </w:tcPr>
          <w:p w14:paraId="05708CC0" w14:textId="77777777" w:rsidR="00652F13" w:rsidRPr="00CC3AFA" w:rsidRDefault="00652F13" w:rsidP="00652F13">
            <w:pPr>
              <w:pStyle w:val="afffff4"/>
              <w:rPr>
                <w:color w:val="000000"/>
              </w:rPr>
            </w:pPr>
            <w:r w:rsidRPr="00CC3AFA">
              <w:rPr>
                <w:color w:val="000000"/>
              </w:rPr>
              <w:t>210</w:t>
            </w:r>
          </w:p>
        </w:tc>
        <w:tc>
          <w:tcPr>
            <w:tcW w:w="466" w:type="pct"/>
            <w:shd w:val="clear" w:color="auto" w:fill="auto"/>
            <w:vAlign w:val="center"/>
          </w:tcPr>
          <w:p w14:paraId="49D45B5F" w14:textId="77777777" w:rsidR="00652F13" w:rsidRPr="00CC3AFA" w:rsidRDefault="00652F13" w:rsidP="00652F13">
            <w:pPr>
              <w:pStyle w:val="afffff4"/>
              <w:rPr>
                <w:color w:val="000000"/>
              </w:rPr>
            </w:pPr>
            <w:r w:rsidRPr="00CC3AFA">
              <w:rPr>
                <w:color w:val="000000"/>
              </w:rPr>
              <w:t>86,77</w:t>
            </w:r>
          </w:p>
        </w:tc>
        <w:tc>
          <w:tcPr>
            <w:tcW w:w="350" w:type="pct"/>
            <w:shd w:val="clear" w:color="auto" w:fill="auto"/>
            <w:vAlign w:val="center"/>
          </w:tcPr>
          <w:p w14:paraId="72C21922" w14:textId="77777777" w:rsidR="00652F13" w:rsidRPr="00CC3AFA" w:rsidRDefault="00652F13" w:rsidP="00652F13">
            <w:pPr>
              <w:pStyle w:val="afffff4"/>
              <w:rPr>
                <w:color w:val="000000"/>
              </w:rPr>
            </w:pPr>
            <w:r w:rsidRPr="00CC3AFA">
              <w:rPr>
                <w:color w:val="000000"/>
              </w:rPr>
              <w:t>0,15</w:t>
            </w:r>
          </w:p>
        </w:tc>
        <w:tc>
          <w:tcPr>
            <w:tcW w:w="393" w:type="pct"/>
            <w:shd w:val="clear" w:color="auto" w:fill="auto"/>
            <w:vAlign w:val="center"/>
          </w:tcPr>
          <w:p w14:paraId="1B4B3473"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F27E670"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28C0152E" w14:textId="77777777" w:rsidR="00652F13" w:rsidRPr="00CC3AFA" w:rsidRDefault="00652F13" w:rsidP="00652F13">
            <w:pPr>
              <w:pStyle w:val="afffff4"/>
              <w:rPr>
                <w:color w:val="000000"/>
              </w:rPr>
            </w:pPr>
            <w:r w:rsidRPr="00CC3AFA">
              <w:rPr>
                <w:color w:val="000000"/>
              </w:rPr>
              <w:t>1,95798E-06</w:t>
            </w:r>
          </w:p>
        </w:tc>
        <w:tc>
          <w:tcPr>
            <w:tcW w:w="407" w:type="pct"/>
            <w:shd w:val="clear" w:color="auto" w:fill="auto"/>
            <w:vAlign w:val="center"/>
          </w:tcPr>
          <w:p w14:paraId="6BF94BEB" w14:textId="77777777" w:rsidR="00652F13" w:rsidRPr="00CC3AFA" w:rsidRDefault="00652F13" w:rsidP="00652F13">
            <w:pPr>
              <w:pStyle w:val="afffff4"/>
              <w:rPr>
                <w:color w:val="000000"/>
              </w:rPr>
            </w:pPr>
            <w:r w:rsidRPr="00CC3AFA">
              <w:rPr>
                <w:color w:val="000000"/>
              </w:rPr>
              <w:t>9,1</w:t>
            </w:r>
          </w:p>
        </w:tc>
        <w:tc>
          <w:tcPr>
            <w:tcW w:w="674" w:type="pct"/>
            <w:shd w:val="clear" w:color="auto" w:fill="auto"/>
            <w:vAlign w:val="center"/>
          </w:tcPr>
          <w:p w14:paraId="55E257C7" w14:textId="77777777" w:rsidR="00652F13" w:rsidRPr="00CC3AFA" w:rsidRDefault="00652F13" w:rsidP="00652F13">
            <w:pPr>
              <w:pStyle w:val="afffff4"/>
              <w:rPr>
                <w:color w:val="000000"/>
              </w:rPr>
            </w:pPr>
            <w:r w:rsidRPr="00CC3AFA">
              <w:rPr>
                <w:color w:val="000000"/>
              </w:rPr>
              <w:t>0,109769093</w:t>
            </w:r>
          </w:p>
        </w:tc>
        <w:tc>
          <w:tcPr>
            <w:tcW w:w="854" w:type="pct"/>
            <w:shd w:val="clear" w:color="auto" w:fill="auto"/>
            <w:vAlign w:val="center"/>
          </w:tcPr>
          <w:p w14:paraId="674E4C3A" w14:textId="77777777" w:rsidR="00652F13" w:rsidRPr="00CC3AFA" w:rsidRDefault="00652F13" w:rsidP="00652F13">
            <w:pPr>
              <w:pStyle w:val="afffff4"/>
              <w:rPr>
                <w:color w:val="000000"/>
              </w:rPr>
            </w:pPr>
            <w:r w:rsidRPr="00CC3AFA">
              <w:rPr>
                <w:color w:val="000000"/>
              </w:rPr>
              <w:t>1,73291E-05</w:t>
            </w:r>
          </w:p>
        </w:tc>
      </w:tr>
      <w:tr w:rsidR="00652F13" w:rsidRPr="00CC3AFA" w14:paraId="736584BA" w14:textId="77777777" w:rsidTr="00652F13">
        <w:trPr>
          <w:jc w:val="center"/>
        </w:trPr>
        <w:tc>
          <w:tcPr>
            <w:tcW w:w="466" w:type="pct"/>
            <w:shd w:val="clear" w:color="auto" w:fill="auto"/>
            <w:vAlign w:val="center"/>
          </w:tcPr>
          <w:p w14:paraId="43E0A122" w14:textId="77777777" w:rsidR="00652F13" w:rsidRPr="00CC3AFA" w:rsidRDefault="00652F13" w:rsidP="00652F13">
            <w:pPr>
              <w:pStyle w:val="afffff4"/>
              <w:rPr>
                <w:color w:val="000000"/>
              </w:rPr>
            </w:pPr>
            <w:r w:rsidRPr="00CC3AFA">
              <w:rPr>
                <w:color w:val="000000"/>
              </w:rPr>
              <w:t>211</w:t>
            </w:r>
          </w:p>
        </w:tc>
        <w:tc>
          <w:tcPr>
            <w:tcW w:w="466" w:type="pct"/>
            <w:shd w:val="clear" w:color="auto" w:fill="auto"/>
            <w:vAlign w:val="center"/>
          </w:tcPr>
          <w:p w14:paraId="1B927D0E" w14:textId="77777777" w:rsidR="00652F13" w:rsidRPr="00CC3AFA" w:rsidRDefault="00652F13" w:rsidP="00652F13">
            <w:pPr>
              <w:pStyle w:val="afffff4"/>
              <w:rPr>
                <w:color w:val="000000"/>
              </w:rPr>
            </w:pPr>
            <w:r w:rsidRPr="00CC3AFA">
              <w:rPr>
                <w:color w:val="000000"/>
              </w:rPr>
              <w:t>76,91</w:t>
            </w:r>
          </w:p>
        </w:tc>
        <w:tc>
          <w:tcPr>
            <w:tcW w:w="350" w:type="pct"/>
            <w:shd w:val="clear" w:color="auto" w:fill="auto"/>
            <w:vAlign w:val="center"/>
          </w:tcPr>
          <w:p w14:paraId="5DD4448C" w14:textId="77777777" w:rsidR="00652F13" w:rsidRPr="00CC3AFA" w:rsidRDefault="00652F13" w:rsidP="00652F13">
            <w:pPr>
              <w:pStyle w:val="afffff4"/>
              <w:rPr>
                <w:color w:val="000000"/>
              </w:rPr>
            </w:pPr>
            <w:r w:rsidRPr="00CC3AFA">
              <w:rPr>
                <w:color w:val="000000"/>
              </w:rPr>
              <w:t>0,15</w:t>
            </w:r>
          </w:p>
        </w:tc>
        <w:tc>
          <w:tcPr>
            <w:tcW w:w="393" w:type="pct"/>
            <w:shd w:val="clear" w:color="auto" w:fill="auto"/>
            <w:vAlign w:val="center"/>
          </w:tcPr>
          <w:p w14:paraId="33568D1F"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1A70A512"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6E796FF7" w14:textId="77777777" w:rsidR="00652F13" w:rsidRPr="00CC3AFA" w:rsidRDefault="00652F13" w:rsidP="00652F13">
            <w:pPr>
              <w:pStyle w:val="afffff4"/>
              <w:rPr>
                <w:color w:val="000000"/>
              </w:rPr>
            </w:pPr>
            <w:r w:rsidRPr="00CC3AFA">
              <w:rPr>
                <w:color w:val="000000"/>
              </w:rPr>
              <w:t>1,73549E-06</w:t>
            </w:r>
          </w:p>
        </w:tc>
        <w:tc>
          <w:tcPr>
            <w:tcW w:w="407" w:type="pct"/>
            <w:shd w:val="clear" w:color="auto" w:fill="auto"/>
            <w:vAlign w:val="center"/>
          </w:tcPr>
          <w:p w14:paraId="43C93B0F" w14:textId="77777777" w:rsidR="00652F13" w:rsidRPr="00CC3AFA" w:rsidRDefault="00652F13" w:rsidP="00652F13">
            <w:pPr>
              <w:pStyle w:val="afffff4"/>
              <w:rPr>
                <w:color w:val="000000"/>
              </w:rPr>
            </w:pPr>
            <w:r w:rsidRPr="00CC3AFA">
              <w:rPr>
                <w:color w:val="000000"/>
              </w:rPr>
              <w:t>9,1</w:t>
            </w:r>
          </w:p>
        </w:tc>
        <w:tc>
          <w:tcPr>
            <w:tcW w:w="674" w:type="pct"/>
            <w:shd w:val="clear" w:color="auto" w:fill="auto"/>
            <w:vAlign w:val="center"/>
          </w:tcPr>
          <w:p w14:paraId="19EB90AF" w14:textId="77777777" w:rsidR="00652F13" w:rsidRPr="00CC3AFA" w:rsidRDefault="00652F13" w:rsidP="00652F13">
            <w:pPr>
              <w:pStyle w:val="afffff4"/>
              <w:rPr>
                <w:color w:val="000000"/>
              </w:rPr>
            </w:pPr>
            <w:r w:rsidRPr="00CC3AFA">
              <w:rPr>
                <w:color w:val="000000"/>
              </w:rPr>
              <w:t>0,109702354</w:t>
            </w:r>
          </w:p>
        </w:tc>
        <w:tc>
          <w:tcPr>
            <w:tcW w:w="854" w:type="pct"/>
            <w:shd w:val="clear" w:color="auto" w:fill="auto"/>
            <w:vAlign w:val="center"/>
          </w:tcPr>
          <w:p w14:paraId="7D1A4211" w14:textId="77777777" w:rsidR="00652F13" w:rsidRPr="00CC3AFA" w:rsidRDefault="00652F13" w:rsidP="00652F13">
            <w:pPr>
              <w:pStyle w:val="afffff4"/>
              <w:rPr>
                <w:color w:val="000000"/>
              </w:rPr>
            </w:pPr>
            <w:r w:rsidRPr="00CC3AFA">
              <w:rPr>
                <w:color w:val="000000"/>
              </w:rPr>
              <w:t>1,53693E-05</w:t>
            </w:r>
          </w:p>
        </w:tc>
      </w:tr>
      <w:tr w:rsidR="00652F13" w:rsidRPr="00CC3AFA" w14:paraId="0E3C87C3" w14:textId="77777777" w:rsidTr="00652F13">
        <w:trPr>
          <w:jc w:val="center"/>
        </w:trPr>
        <w:tc>
          <w:tcPr>
            <w:tcW w:w="466" w:type="pct"/>
            <w:shd w:val="clear" w:color="auto" w:fill="auto"/>
            <w:vAlign w:val="center"/>
          </w:tcPr>
          <w:p w14:paraId="18A1CBD5" w14:textId="77777777" w:rsidR="00652F13" w:rsidRPr="00CC3AFA" w:rsidRDefault="00652F13" w:rsidP="00652F13">
            <w:pPr>
              <w:pStyle w:val="afffff4"/>
              <w:rPr>
                <w:color w:val="000000"/>
              </w:rPr>
            </w:pPr>
            <w:r w:rsidRPr="00CC3AFA">
              <w:rPr>
                <w:color w:val="000000"/>
              </w:rPr>
              <w:t>212</w:t>
            </w:r>
          </w:p>
        </w:tc>
        <w:tc>
          <w:tcPr>
            <w:tcW w:w="466" w:type="pct"/>
            <w:shd w:val="clear" w:color="auto" w:fill="auto"/>
            <w:vAlign w:val="center"/>
          </w:tcPr>
          <w:p w14:paraId="12157263" w14:textId="77777777" w:rsidR="00652F13" w:rsidRPr="00CC3AFA" w:rsidRDefault="00652F13" w:rsidP="00652F13">
            <w:pPr>
              <w:pStyle w:val="afffff4"/>
              <w:rPr>
                <w:color w:val="000000"/>
              </w:rPr>
            </w:pPr>
            <w:r w:rsidRPr="00CC3AFA">
              <w:rPr>
                <w:color w:val="000000"/>
              </w:rPr>
              <w:t>83,11</w:t>
            </w:r>
          </w:p>
        </w:tc>
        <w:tc>
          <w:tcPr>
            <w:tcW w:w="350" w:type="pct"/>
            <w:shd w:val="clear" w:color="auto" w:fill="auto"/>
            <w:vAlign w:val="center"/>
          </w:tcPr>
          <w:p w14:paraId="5BD208CB" w14:textId="77777777" w:rsidR="00652F13" w:rsidRPr="00CC3AFA" w:rsidRDefault="00652F13" w:rsidP="00652F13">
            <w:pPr>
              <w:pStyle w:val="afffff4"/>
              <w:rPr>
                <w:color w:val="000000"/>
              </w:rPr>
            </w:pPr>
            <w:r w:rsidRPr="00CC3AFA">
              <w:rPr>
                <w:color w:val="000000"/>
              </w:rPr>
              <w:t>0,15</w:t>
            </w:r>
          </w:p>
        </w:tc>
        <w:tc>
          <w:tcPr>
            <w:tcW w:w="393" w:type="pct"/>
            <w:shd w:val="clear" w:color="auto" w:fill="auto"/>
            <w:vAlign w:val="center"/>
          </w:tcPr>
          <w:p w14:paraId="23A842DE"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091A0070"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458F8E98" w14:textId="77777777" w:rsidR="00652F13" w:rsidRPr="00CC3AFA" w:rsidRDefault="00652F13" w:rsidP="00652F13">
            <w:pPr>
              <w:pStyle w:val="afffff4"/>
              <w:rPr>
                <w:color w:val="000000"/>
              </w:rPr>
            </w:pPr>
            <w:r w:rsidRPr="00CC3AFA">
              <w:rPr>
                <w:color w:val="000000"/>
              </w:rPr>
              <w:t>1,87539E-06</w:t>
            </w:r>
          </w:p>
        </w:tc>
        <w:tc>
          <w:tcPr>
            <w:tcW w:w="407" w:type="pct"/>
            <w:shd w:val="clear" w:color="auto" w:fill="auto"/>
            <w:vAlign w:val="center"/>
          </w:tcPr>
          <w:p w14:paraId="2F5E491E" w14:textId="77777777" w:rsidR="00652F13" w:rsidRPr="00CC3AFA" w:rsidRDefault="00652F13" w:rsidP="00652F13">
            <w:pPr>
              <w:pStyle w:val="afffff4"/>
              <w:rPr>
                <w:color w:val="000000"/>
              </w:rPr>
            </w:pPr>
            <w:r w:rsidRPr="00CC3AFA">
              <w:rPr>
                <w:color w:val="000000"/>
              </w:rPr>
              <w:t>9,1</w:t>
            </w:r>
          </w:p>
        </w:tc>
        <w:tc>
          <w:tcPr>
            <w:tcW w:w="674" w:type="pct"/>
            <w:shd w:val="clear" w:color="auto" w:fill="auto"/>
            <w:vAlign w:val="center"/>
          </w:tcPr>
          <w:p w14:paraId="4F27CCF4" w14:textId="77777777" w:rsidR="00652F13" w:rsidRPr="00CC3AFA" w:rsidRDefault="00652F13" w:rsidP="00652F13">
            <w:pPr>
              <w:pStyle w:val="afffff4"/>
              <w:rPr>
                <w:color w:val="000000"/>
              </w:rPr>
            </w:pPr>
            <w:r w:rsidRPr="00CC3AFA">
              <w:rPr>
                <w:color w:val="000000"/>
              </w:rPr>
              <w:t>0,10974431</w:t>
            </w:r>
          </w:p>
        </w:tc>
        <w:tc>
          <w:tcPr>
            <w:tcW w:w="854" w:type="pct"/>
            <w:shd w:val="clear" w:color="auto" w:fill="auto"/>
            <w:vAlign w:val="center"/>
          </w:tcPr>
          <w:p w14:paraId="44EE8A4D" w14:textId="77777777" w:rsidR="00652F13" w:rsidRPr="00CC3AFA" w:rsidRDefault="00652F13" w:rsidP="00652F13">
            <w:pPr>
              <w:pStyle w:val="afffff4"/>
              <w:rPr>
                <w:color w:val="000000"/>
              </w:rPr>
            </w:pPr>
            <w:r w:rsidRPr="00CC3AFA">
              <w:rPr>
                <w:color w:val="000000"/>
              </w:rPr>
              <w:t>1,66019E-05</w:t>
            </w:r>
          </w:p>
        </w:tc>
      </w:tr>
      <w:tr w:rsidR="00652F13" w:rsidRPr="00CC3AFA" w14:paraId="46EAE375" w14:textId="77777777" w:rsidTr="00652F13">
        <w:trPr>
          <w:jc w:val="center"/>
        </w:trPr>
        <w:tc>
          <w:tcPr>
            <w:tcW w:w="466" w:type="pct"/>
            <w:shd w:val="clear" w:color="auto" w:fill="auto"/>
            <w:vAlign w:val="center"/>
          </w:tcPr>
          <w:p w14:paraId="43310ADF" w14:textId="77777777" w:rsidR="00652F13" w:rsidRPr="00CC3AFA" w:rsidRDefault="00652F13" w:rsidP="00652F13">
            <w:pPr>
              <w:pStyle w:val="afffff4"/>
              <w:rPr>
                <w:color w:val="000000"/>
              </w:rPr>
            </w:pPr>
            <w:r w:rsidRPr="00CC3AFA">
              <w:rPr>
                <w:color w:val="000000"/>
              </w:rPr>
              <w:t>213</w:t>
            </w:r>
          </w:p>
        </w:tc>
        <w:tc>
          <w:tcPr>
            <w:tcW w:w="466" w:type="pct"/>
            <w:shd w:val="clear" w:color="auto" w:fill="auto"/>
            <w:vAlign w:val="center"/>
          </w:tcPr>
          <w:p w14:paraId="4B7AEE58" w14:textId="77777777" w:rsidR="00652F13" w:rsidRPr="00CC3AFA" w:rsidRDefault="00652F13" w:rsidP="00652F13">
            <w:pPr>
              <w:pStyle w:val="afffff4"/>
              <w:rPr>
                <w:color w:val="000000"/>
              </w:rPr>
            </w:pPr>
            <w:r w:rsidRPr="00CC3AFA">
              <w:rPr>
                <w:color w:val="000000"/>
              </w:rPr>
              <w:t>67,75</w:t>
            </w:r>
          </w:p>
        </w:tc>
        <w:tc>
          <w:tcPr>
            <w:tcW w:w="350" w:type="pct"/>
            <w:shd w:val="clear" w:color="auto" w:fill="auto"/>
            <w:vAlign w:val="center"/>
          </w:tcPr>
          <w:p w14:paraId="46167DEF" w14:textId="77777777" w:rsidR="00652F13" w:rsidRPr="00CC3AFA" w:rsidRDefault="00652F13" w:rsidP="00652F13">
            <w:pPr>
              <w:pStyle w:val="afffff4"/>
              <w:rPr>
                <w:color w:val="000000"/>
              </w:rPr>
            </w:pPr>
            <w:r w:rsidRPr="00CC3AFA">
              <w:rPr>
                <w:color w:val="000000"/>
              </w:rPr>
              <w:t>0,15</w:t>
            </w:r>
          </w:p>
        </w:tc>
        <w:tc>
          <w:tcPr>
            <w:tcW w:w="393" w:type="pct"/>
            <w:shd w:val="clear" w:color="auto" w:fill="auto"/>
            <w:vAlign w:val="center"/>
          </w:tcPr>
          <w:p w14:paraId="67EA1D1A"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1B6B6223"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01A09D94" w14:textId="77777777" w:rsidR="00652F13" w:rsidRPr="00CC3AFA" w:rsidRDefault="00652F13" w:rsidP="00652F13">
            <w:pPr>
              <w:pStyle w:val="afffff4"/>
              <w:rPr>
                <w:color w:val="000000"/>
              </w:rPr>
            </w:pPr>
            <w:r w:rsidRPr="00CC3AFA">
              <w:rPr>
                <w:color w:val="000000"/>
              </w:rPr>
              <w:t>1,52879E-06</w:t>
            </w:r>
          </w:p>
        </w:tc>
        <w:tc>
          <w:tcPr>
            <w:tcW w:w="407" w:type="pct"/>
            <w:shd w:val="clear" w:color="auto" w:fill="auto"/>
            <w:vAlign w:val="center"/>
          </w:tcPr>
          <w:p w14:paraId="09C9E779" w14:textId="77777777" w:rsidR="00652F13" w:rsidRPr="00CC3AFA" w:rsidRDefault="00652F13" w:rsidP="00652F13">
            <w:pPr>
              <w:pStyle w:val="afffff4"/>
              <w:rPr>
                <w:color w:val="000000"/>
              </w:rPr>
            </w:pPr>
            <w:r w:rsidRPr="00CC3AFA">
              <w:rPr>
                <w:color w:val="000000"/>
              </w:rPr>
              <w:t>9,1</w:t>
            </w:r>
          </w:p>
        </w:tc>
        <w:tc>
          <w:tcPr>
            <w:tcW w:w="674" w:type="pct"/>
            <w:shd w:val="clear" w:color="auto" w:fill="auto"/>
            <w:vAlign w:val="center"/>
          </w:tcPr>
          <w:p w14:paraId="21C1C2FC" w14:textId="77777777" w:rsidR="00652F13" w:rsidRPr="00CC3AFA" w:rsidRDefault="00652F13" w:rsidP="00652F13">
            <w:pPr>
              <w:pStyle w:val="afffff4"/>
              <w:rPr>
                <w:color w:val="000000"/>
              </w:rPr>
            </w:pPr>
            <w:r w:rsidRPr="00CC3AFA">
              <w:rPr>
                <w:color w:val="000000"/>
              </w:rPr>
              <w:t>0,109640426</w:t>
            </w:r>
          </w:p>
        </w:tc>
        <w:tc>
          <w:tcPr>
            <w:tcW w:w="854" w:type="pct"/>
            <w:shd w:val="clear" w:color="auto" w:fill="auto"/>
            <w:vAlign w:val="center"/>
          </w:tcPr>
          <w:p w14:paraId="2161FB1A" w14:textId="77777777" w:rsidR="00652F13" w:rsidRPr="00CC3AFA" w:rsidRDefault="00652F13" w:rsidP="00652F13">
            <w:pPr>
              <w:pStyle w:val="afffff4"/>
              <w:rPr>
                <w:color w:val="000000"/>
              </w:rPr>
            </w:pPr>
            <w:r w:rsidRPr="00CC3AFA">
              <w:rPr>
                <w:color w:val="000000"/>
              </w:rPr>
              <w:t>1,35465E-05</w:t>
            </w:r>
          </w:p>
        </w:tc>
      </w:tr>
      <w:tr w:rsidR="00652F13" w:rsidRPr="00CC3AFA" w14:paraId="3AEFC509" w14:textId="77777777" w:rsidTr="00652F13">
        <w:trPr>
          <w:jc w:val="center"/>
        </w:trPr>
        <w:tc>
          <w:tcPr>
            <w:tcW w:w="466" w:type="pct"/>
            <w:shd w:val="clear" w:color="auto" w:fill="auto"/>
            <w:vAlign w:val="center"/>
          </w:tcPr>
          <w:p w14:paraId="3C24DAE1" w14:textId="77777777" w:rsidR="00652F13" w:rsidRPr="00CC3AFA" w:rsidRDefault="00652F13" w:rsidP="00652F13">
            <w:pPr>
              <w:pStyle w:val="afffff4"/>
              <w:rPr>
                <w:color w:val="000000"/>
              </w:rPr>
            </w:pPr>
            <w:r w:rsidRPr="00CC3AFA">
              <w:rPr>
                <w:color w:val="000000"/>
              </w:rPr>
              <w:t>214</w:t>
            </w:r>
          </w:p>
        </w:tc>
        <w:tc>
          <w:tcPr>
            <w:tcW w:w="466" w:type="pct"/>
            <w:shd w:val="clear" w:color="auto" w:fill="auto"/>
            <w:vAlign w:val="center"/>
          </w:tcPr>
          <w:p w14:paraId="6CEDC3F3" w14:textId="77777777" w:rsidR="00652F13" w:rsidRPr="00CC3AFA" w:rsidRDefault="00652F13" w:rsidP="00652F13">
            <w:pPr>
              <w:pStyle w:val="afffff4"/>
              <w:rPr>
                <w:color w:val="000000"/>
              </w:rPr>
            </w:pPr>
            <w:r w:rsidRPr="00CC3AFA">
              <w:rPr>
                <w:color w:val="000000"/>
              </w:rPr>
              <w:t>16,81</w:t>
            </w:r>
          </w:p>
        </w:tc>
        <w:tc>
          <w:tcPr>
            <w:tcW w:w="350" w:type="pct"/>
            <w:shd w:val="clear" w:color="auto" w:fill="auto"/>
            <w:vAlign w:val="center"/>
          </w:tcPr>
          <w:p w14:paraId="788335CA" w14:textId="77777777" w:rsidR="00652F13" w:rsidRPr="00CC3AFA" w:rsidRDefault="00652F13" w:rsidP="00652F13">
            <w:pPr>
              <w:pStyle w:val="afffff4"/>
              <w:rPr>
                <w:color w:val="000000"/>
              </w:rPr>
            </w:pPr>
            <w:r w:rsidRPr="00CC3AFA">
              <w:rPr>
                <w:color w:val="000000"/>
              </w:rPr>
              <w:t>0,15</w:t>
            </w:r>
          </w:p>
        </w:tc>
        <w:tc>
          <w:tcPr>
            <w:tcW w:w="393" w:type="pct"/>
            <w:shd w:val="clear" w:color="auto" w:fill="auto"/>
            <w:vAlign w:val="center"/>
          </w:tcPr>
          <w:p w14:paraId="5CB3719B"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6B1A1E73"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640F0521" w14:textId="77777777" w:rsidR="00652F13" w:rsidRPr="00CC3AFA" w:rsidRDefault="00652F13" w:rsidP="00652F13">
            <w:pPr>
              <w:pStyle w:val="afffff4"/>
              <w:rPr>
                <w:color w:val="000000"/>
              </w:rPr>
            </w:pPr>
            <w:r w:rsidRPr="00CC3AFA">
              <w:rPr>
                <w:color w:val="000000"/>
              </w:rPr>
              <w:t>3,7932E-07</w:t>
            </w:r>
          </w:p>
        </w:tc>
        <w:tc>
          <w:tcPr>
            <w:tcW w:w="407" w:type="pct"/>
            <w:shd w:val="clear" w:color="auto" w:fill="auto"/>
            <w:vAlign w:val="center"/>
          </w:tcPr>
          <w:p w14:paraId="2F44BDCC" w14:textId="77777777" w:rsidR="00652F13" w:rsidRPr="00CC3AFA" w:rsidRDefault="00652F13" w:rsidP="00652F13">
            <w:pPr>
              <w:pStyle w:val="afffff4"/>
              <w:rPr>
                <w:color w:val="000000"/>
              </w:rPr>
            </w:pPr>
            <w:r w:rsidRPr="00CC3AFA">
              <w:rPr>
                <w:color w:val="000000"/>
              </w:rPr>
              <w:t>9,1</w:t>
            </w:r>
          </w:p>
        </w:tc>
        <w:tc>
          <w:tcPr>
            <w:tcW w:w="674" w:type="pct"/>
            <w:shd w:val="clear" w:color="auto" w:fill="auto"/>
            <w:vAlign w:val="center"/>
          </w:tcPr>
          <w:p w14:paraId="7B3209C8" w14:textId="77777777" w:rsidR="00652F13" w:rsidRPr="00CC3AFA" w:rsidRDefault="00652F13" w:rsidP="00652F13">
            <w:pPr>
              <w:pStyle w:val="afffff4"/>
              <w:rPr>
                <w:color w:val="000000"/>
              </w:rPr>
            </w:pPr>
            <w:r w:rsidRPr="00CC3AFA">
              <w:rPr>
                <w:color w:val="000000"/>
              </w:rPr>
              <w:t>0,109297305</w:t>
            </w:r>
          </w:p>
        </w:tc>
        <w:tc>
          <w:tcPr>
            <w:tcW w:w="854" w:type="pct"/>
            <w:shd w:val="clear" w:color="auto" w:fill="auto"/>
            <w:vAlign w:val="center"/>
          </w:tcPr>
          <w:p w14:paraId="49AE3338" w14:textId="77777777" w:rsidR="00652F13" w:rsidRPr="00CC3AFA" w:rsidRDefault="00652F13" w:rsidP="00652F13">
            <w:pPr>
              <w:pStyle w:val="afffff4"/>
              <w:rPr>
                <w:color w:val="000000"/>
              </w:rPr>
            </w:pPr>
            <w:r w:rsidRPr="00CC3AFA">
              <w:rPr>
                <w:color w:val="000000"/>
              </w:rPr>
              <w:t>3,37167E-06</w:t>
            </w:r>
          </w:p>
        </w:tc>
      </w:tr>
      <w:tr w:rsidR="00652F13" w:rsidRPr="00CC3AFA" w14:paraId="728A5C61" w14:textId="77777777" w:rsidTr="00652F13">
        <w:trPr>
          <w:jc w:val="center"/>
        </w:trPr>
        <w:tc>
          <w:tcPr>
            <w:tcW w:w="466" w:type="pct"/>
            <w:shd w:val="clear" w:color="auto" w:fill="auto"/>
            <w:vAlign w:val="center"/>
          </w:tcPr>
          <w:p w14:paraId="1B66AE02" w14:textId="77777777" w:rsidR="00652F13" w:rsidRPr="00CC3AFA" w:rsidRDefault="00652F13" w:rsidP="00652F13">
            <w:pPr>
              <w:pStyle w:val="afffff4"/>
              <w:rPr>
                <w:color w:val="000000"/>
              </w:rPr>
            </w:pPr>
            <w:r w:rsidRPr="00CC3AFA">
              <w:rPr>
                <w:color w:val="000000"/>
              </w:rPr>
              <w:t>215</w:t>
            </w:r>
          </w:p>
        </w:tc>
        <w:tc>
          <w:tcPr>
            <w:tcW w:w="466" w:type="pct"/>
            <w:shd w:val="clear" w:color="auto" w:fill="auto"/>
            <w:vAlign w:val="center"/>
          </w:tcPr>
          <w:p w14:paraId="4D2E3DFF" w14:textId="77777777" w:rsidR="00652F13" w:rsidRPr="00CC3AFA" w:rsidRDefault="00652F13" w:rsidP="00652F13">
            <w:pPr>
              <w:pStyle w:val="afffff4"/>
              <w:rPr>
                <w:color w:val="000000"/>
              </w:rPr>
            </w:pPr>
            <w:r w:rsidRPr="00CC3AFA">
              <w:rPr>
                <w:color w:val="000000"/>
              </w:rPr>
              <w:t>71,49</w:t>
            </w:r>
          </w:p>
        </w:tc>
        <w:tc>
          <w:tcPr>
            <w:tcW w:w="350" w:type="pct"/>
            <w:shd w:val="clear" w:color="auto" w:fill="auto"/>
            <w:vAlign w:val="center"/>
          </w:tcPr>
          <w:p w14:paraId="020D2D1E" w14:textId="77777777" w:rsidR="00652F13" w:rsidRPr="00CC3AFA" w:rsidRDefault="00652F13" w:rsidP="00652F13">
            <w:pPr>
              <w:pStyle w:val="afffff4"/>
              <w:rPr>
                <w:color w:val="000000"/>
              </w:rPr>
            </w:pPr>
            <w:r w:rsidRPr="00CC3AFA">
              <w:rPr>
                <w:color w:val="000000"/>
              </w:rPr>
              <w:t>0,15</w:t>
            </w:r>
          </w:p>
        </w:tc>
        <w:tc>
          <w:tcPr>
            <w:tcW w:w="393" w:type="pct"/>
            <w:shd w:val="clear" w:color="auto" w:fill="auto"/>
            <w:vAlign w:val="center"/>
          </w:tcPr>
          <w:p w14:paraId="4E888455" w14:textId="77777777" w:rsidR="00652F13" w:rsidRPr="00CC3AFA" w:rsidRDefault="00652F13" w:rsidP="00652F13">
            <w:pPr>
              <w:pStyle w:val="afffff4"/>
              <w:rPr>
                <w:color w:val="000000"/>
              </w:rPr>
            </w:pPr>
            <w:r w:rsidRPr="00CC3AFA">
              <w:rPr>
                <w:color w:val="000000"/>
              </w:rPr>
              <w:t>8</w:t>
            </w:r>
          </w:p>
        </w:tc>
        <w:tc>
          <w:tcPr>
            <w:tcW w:w="696" w:type="pct"/>
            <w:shd w:val="clear" w:color="auto" w:fill="auto"/>
            <w:vAlign w:val="center"/>
          </w:tcPr>
          <w:p w14:paraId="66497FB4" w14:textId="77777777" w:rsidR="00652F13" w:rsidRPr="00CC3AFA" w:rsidRDefault="00652F13" w:rsidP="00652F13">
            <w:pPr>
              <w:pStyle w:val="afffff4"/>
              <w:rPr>
                <w:color w:val="000000"/>
              </w:rPr>
            </w:pPr>
            <w:r w:rsidRPr="00CC3AFA">
              <w:rPr>
                <w:color w:val="000000"/>
              </w:rPr>
              <w:t>0,0000114</w:t>
            </w:r>
          </w:p>
        </w:tc>
        <w:tc>
          <w:tcPr>
            <w:tcW w:w="696" w:type="pct"/>
            <w:shd w:val="clear" w:color="auto" w:fill="auto"/>
            <w:vAlign w:val="center"/>
          </w:tcPr>
          <w:p w14:paraId="2CB51088" w14:textId="77777777" w:rsidR="00652F13" w:rsidRPr="00CC3AFA" w:rsidRDefault="00652F13" w:rsidP="00652F13">
            <w:pPr>
              <w:pStyle w:val="afffff4"/>
              <w:rPr>
                <w:color w:val="000000"/>
              </w:rPr>
            </w:pPr>
            <w:r w:rsidRPr="00CC3AFA">
              <w:rPr>
                <w:color w:val="000000"/>
              </w:rPr>
              <w:t>8,14986E-07</w:t>
            </w:r>
          </w:p>
        </w:tc>
        <w:tc>
          <w:tcPr>
            <w:tcW w:w="407" w:type="pct"/>
            <w:shd w:val="clear" w:color="auto" w:fill="auto"/>
            <w:vAlign w:val="center"/>
          </w:tcPr>
          <w:p w14:paraId="3947F9B6" w14:textId="77777777" w:rsidR="00652F13" w:rsidRPr="00CC3AFA" w:rsidRDefault="00652F13" w:rsidP="00652F13">
            <w:pPr>
              <w:pStyle w:val="afffff4"/>
              <w:rPr>
                <w:color w:val="000000"/>
              </w:rPr>
            </w:pPr>
            <w:r w:rsidRPr="00CC3AFA">
              <w:rPr>
                <w:color w:val="000000"/>
              </w:rPr>
              <w:t>9,1</w:t>
            </w:r>
          </w:p>
        </w:tc>
        <w:tc>
          <w:tcPr>
            <w:tcW w:w="674" w:type="pct"/>
            <w:shd w:val="clear" w:color="auto" w:fill="auto"/>
            <w:vAlign w:val="center"/>
          </w:tcPr>
          <w:p w14:paraId="19439FD3" w14:textId="77777777" w:rsidR="00652F13" w:rsidRPr="00CC3AFA" w:rsidRDefault="00652F13" w:rsidP="00652F13">
            <w:pPr>
              <w:pStyle w:val="afffff4"/>
              <w:rPr>
                <w:color w:val="000000"/>
              </w:rPr>
            </w:pPr>
            <w:r w:rsidRPr="00CC3AFA">
              <w:rPr>
                <w:color w:val="000000"/>
              </w:rPr>
              <w:t>0,109665702</w:t>
            </w:r>
          </w:p>
        </w:tc>
        <w:tc>
          <w:tcPr>
            <w:tcW w:w="854" w:type="pct"/>
            <w:shd w:val="clear" w:color="auto" w:fill="auto"/>
            <w:vAlign w:val="center"/>
          </w:tcPr>
          <w:p w14:paraId="525719EC" w14:textId="77777777" w:rsidR="00652F13" w:rsidRPr="00CC3AFA" w:rsidRDefault="00652F13" w:rsidP="00652F13">
            <w:pPr>
              <w:pStyle w:val="afffff4"/>
              <w:rPr>
                <w:color w:val="000000"/>
              </w:rPr>
            </w:pPr>
            <w:r w:rsidRPr="00CC3AFA">
              <w:rPr>
                <w:color w:val="000000"/>
              </w:rPr>
              <w:t>7,21985E-06</w:t>
            </w:r>
          </w:p>
        </w:tc>
      </w:tr>
      <w:tr w:rsidR="00652F13" w:rsidRPr="00CC3AFA" w14:paraId="12037E3A" w14:textId="77777777" w:rsidTr="00652F13">
        <w:trPr>
          <w:jc w:val="center"/>
        </w:trPr>
        <w:tc>
          <w:tcPr>
            <w:tcW w:w="466" w:type="pct"/>
            <w:shd w:val="clear" w:color="auto" w:fill="auto"/>
            <w:vAlign w:val="center"/>
          </w:tcPr>
          <w:p w14:paraId="4106F9C9" w14:textId="77777777" w:rsidR="00652F13" w:rsidRPr="00CC3AFA" w:rsidRDefault="00652F13" w:rsidP="00652F13">
            <w:pPr>
              <w:pStyle w:val="afffff4"/>
              <w:rPr>
                <w:color w:val="000000"/>
              </w:rPr>
            </w:pPr>
            <w:r w:rsidRPr="00CC3AFA">
              <w:rPr>
                <w:color w:val="000000"/>
              </w:rPr>
              <w:t>216</w:t>
            </w:r>
          </w:p>
        </w:tc>
        <w:tc>
          <w:tcPr>
            <w:tcW w:w="466" w:type="pct"/>
            <w:shd w:val="clear" w:color="auto" w:fill="auto"/>
            <w:vAlign w:val="center"/>
          </w:tcPr>
          <w:p w14:paraId="43A97A4C" w14:textId="77777777" w:rsidR="00652F13" w:rsidRPr="00CC3AFA" w:rsidRDefault="00652F13" w:rsidP="00652F13">
            <w:pPr>
              <w:pStyle w:val="afffff4"/>
              <w:rPr>
                <w:color w:val="000000"/>
              </w:rPr>
            </w:pPr>
            <w:r w:rsidRPr="00CC3AFA">
              <w:rPr>
                <w:color w:val="000000"/>
              </w:rPr>
              <w:t>84,61</w:t>
            </w:r>
          </w:p>
        </w:tc>
        <w:tc>
          <w:tcPr>
            <w:tcW w:w="350" w:type="pct"/>
            <w:shd w:val="clear" w:color="auto" w:fill="auto"/>
            <w:vAlign w:val="center"/>
          </w:tcPr>
          <w:p w14:paraId="57C58D20" w14:textId="77777777" w:rsidR="00652F13" w:rsidRPr="00CC3AFA" w:rsidRDefault="00652F13" w:rsidP="00652F13">
            <w:pPr>
              <w:pStyle w:val="afffff4"/>
              <w:rPr>
                <w:color w:val="000000"/>
              </w:rPr>
            </w:pPr>
            <w:r w:rsidRPr="00CC3AFA">
              <w:rPr>
                <w:color w:val="000000"/>
              </w:rPr>
              <w:t>0,15</w:t>
            </w:r>
          </w:p>
        </w:tc>
        <w:tc>
          <w:tcPr>
            <w:tcW w:w="393" w:type="pct"/>
            <w:shd w:val="clear" w:color="auto" w:fill="auto"/>
            <w:vAlign w:val="center"/>
          </w:tcPr>
          <w:p w14:paraId="50C3E475" w14:textId="77777777" w:rsidR="00652F13" w:rsidRPr="00CC3AFA" w:rsidRDefault="00652F13" w:rsidP="00652F13">
            <w:pPr>
              <w:pStyle w:val="afffff4"/>
              <w:rPr>
                <w:color w:val="000000"/>
              </w:rPr>
            </w:pPr>
            <w:r w:rsidRPr="00CC3AFA">
              <w:rPr>
                <w:color w:val="000000"/>
              </w:rPr>
              <w:t>8</w:t>
            </w:r>
          </w:p>
        </w:tc>
        <w:tc>
          <w:tcPr>
            <w:tcW w:w="696" w:type="pct"/>
            <w:shd w:val="clear" w:color="auto" w:fill="auto"/>
            <w:vAlign w:val="center"/>
          </w:tcPr>
          <w:p w14:paraId="0620428F" w14:textId="77777777" w:rsidR="00652F13" w:rsidRPr="00CC3AFA" w:rsidRDefault="00652F13" w:rsidP="00652F13">
            <w:pPr>
              <w:pStyle w:val="afffff4"/>
              <w:rPr>
                <w:color w:val="000000"/>
              </w:rPr>
            </w:pPr>
            <w:r w:rsidRPr="00CC3AFA">
              <w:rPr>
                <w:color w:val="000000"/>
              </w:rPr>
              <w:t>0,0000114</w:t>
            </w:r>
          </w:p>
        </w:tc>
        <w:tc>
          <w:tcPr>
            <w:tcW w:w="696" w:type="pct"/>
            <w:shd w:val="clear" w:color="auto" w:fill="auto"/>
            <w:vAlign w:val="center"/>
          </w:tcPr>
          <w:p w14:paraId="1EA62A90" w14:textId="77777777" w:rsidR="00652F13" w:rsidRPr="00CC3AFA" w:rsidRDefault="00652F13" w:rsidP="00652F13">
            <w:pPr>
              <w:pStyle w:val="afffff4"/>
              <w:rPr>
                <w:color w:val="000000"/>
              </w:rPr>
            </w:pPr>
            <w:r w:rsidRPr="00CC3AFA">
              <w:rPr>
                <w:color w:val="000000"/>
              </w:rPr>
              <w:t>9,64554E-07</w:t>
            </w:r>
          </w:p>
        </w:tc>
        <w:tc>
          <w:tcPr>
            <w:tcW w:w="407" w:type="pct"/>
            <w:shd w:val="clear" w:color="auto" w:fill="auto"/>
            <w:vAlign w:val="center"/>
          </w:tcPr>
          <w:p w14:paraId="67BB9C25" w14:textId="77777777" w:rsidR="00652F13" w:rsidRPr="00CC3AFA" w:rsidRDefault="00652F13" w:rsidP="00652F13">
            <w:pPr>
              <w:pStyle w:val="afffff4"/>
              <w:rPr>
                <w:color w:val="000000"/>
              </w:rPr>
            </w:pPr>
            <w:r w:rsidRPr="00CC3AFA">
              <w:rPr>
                <w:color w:val="000000"/>
              </w:rPr>
              <w:t>9,1</w:t>
            </w:r>
          </w:p>
        </w:tc>
        <w:tc>
          <w:tcPr>
            <w:tcW w:w="674" w:type="pct"/>
            <w:shd w:val="clear" w:color="auto" w:fill="auto"/>
            <w:vAlign w:val="center"/>
          </w:tcPr>
          <w:p w14:paraId="23621C5F" w14:textId="77777777" w:rsidR="00652F13" w:rsidRPr="00CC3AFA" w:rsidRDefault="00652F13" w:rsidP="00652F13">
            <w:pPr>
              <w:pStyle w:val="afffff4"/>
              <w:rPr>
                <w:color w:val="000000"/>
              </w:rPr>
            </w:pPr>
            <w:r w:rsidRPr="00CC3AFA">
              <w:rPr>
                <w:color w:val="000000"/>
              </w:rPr>
              <w:t>0,109754466</w:t>
            </w:r>
          </w:p>
        </w:tc>
        <w:tc>
          <w:tcPr>
            <w:tcW w:w="854" w:type="pct"/>
            <w:shd w:val="clear" w:color="auto" w:fill="auto"/>
            <w:vAlign w:val="center"/>
          </w:tcPr>
          <w:p w14:paraId="05E735B1" w14:textId="77777777" w:rsidR="00652F13" w:rsidRPr="00CC3AFA" w:rsidRDefault="00652F13" w:rsidP="00652F13">
            <w:pPr>
              <w:pStyle w:val="afffff4"/>
              <w:rPr>
                <w:color w:val="000000"/>
              </w:rPr>
            </w:pPr>
            <w:r w:rsidRPr="00CC3AFA">
              <w:rPr>
                <w:color w:val="000000"/>
              </w:rPr>
              <w:t>8,53794E-06</w:t>
            </w:r>
          </w:p>
        </w:tc>
      </w:tr>
      <w:tr w:rsidR="00652F13" w:rsidRPr="00CC3AFA" w14:paraId="3FFD89BE" w14:textId="77777777" w:rsidTr="00652F13">
        <w:trPr>
          <w:jc w:val="center"/>
        </w:trPr>
        <w:tc>
          <w:tcPr>
            <w:tcW w:w="466" w:type="pct"/>
            <w:shd w:val="clear" w:color="auto" w:fill="auto"/>
            <w:vAlign w:val="center"/>
          </w:tcPr>
          <w:p w14:paraId="2B0E3004" w14:textId="77777777" w:rsidR="00652F13" w:rsidRPr="00CC3AFA" w:rsidRDefault="00652F13" w:rsidP="00652F13">
            <w:pPr>
              <w:pStyle w:val="afffff4"/>
              <w:rPr>
                <w:color w:val="000000"/>
              </w:rPr>
            </w:pPr>
            <w:r w:rsidRPr="00CC3AFA">
              <w:rPr>
                <w:color w:val="000000"/>
              </w:rPr>
              <w:t>217</w:t>
            </w:r>
          </w:p>
        </w:tc>
        <w:tc>
          <w:tcPr>
            <w:tcW w:w="466" w:type="pct"/>
            <w:shd w:val="clear" w:color="auto" w:fill="auto"/>
            <w:vAlign w:val="center"/>
          </w:tcPr>
          <w:p w14:paraId="5A54E517" w14:textId="77777777" w:rsidR="00652F13" w:rsidRPr="00CC3AFA" w:rsidRDefault="00652F13" w:rsidP="00652F13">
            <w:pPr>
              <w:pStyle w:val="afffff4"/>
              <w:rPr>
                <w:color w:val="000000"/>
              </w:rPr>
            </w:pPr>
            <w:r w:rsidRPr="00CC3AFA">
              <w:rPr>
                <w:color w:val="000000"/>
              </w:rPr>
              <w:t>129,81</w:t>
            </w:r>
          </w:p>
        </w:tc>
        <w:tc>
          <w:tcPr>
            <w:tcW w:w="350" w:type="pct"/>
            <w:shd w:val="clear" w:color="auto" w:fill="auto"/>
            <w:vAlign w:val="center"/>
          </w:tcPr>
          <w:p w14:paraId="05E582D1"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50D84F23"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1560C8EF"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3D093CC9" w14:textId="77777777" w:rsidR="00652F13" w:rsidRPr="00CC3AFA" w:rsidRDefault="00652F13" w:rsidP="00652F13">
            <w:pPr>
              <w:pStyle w:val="afffff4"/>
              <w:rPr>
                <w:color w:val="000000"/>
              </w:rPr>
            </w:pPr>
            <w:r w:rsidRPr="00CC3AFA">
              <w:rPr>
                <w:color w:val="000000"/>
              </w:rPr>
              <w:t>2,92918E-06</w:t>
            </w:r>
          </w:p>
        </w:tc>
        <w:tc>
          <w:tcPr>
            <w:tcW w:w="407" w:type="pct"/>
            <w:shd w:val="clear" w:color="auto" w:fill="auto"/>
            <w:vAlign w:val="center"/>
          </w:tcPr>
          <w:p w14:paraId="266DBB32" w14:textId="77777777" w:rsidR="00652F13" w:rsidRPr="00CC3AFA" w:rsidRDefault="00652F13" w:rsidP="00652F13">
            <w:pPr>
              <w:pStyle w:val="afffff4"/>
              <w:rPr>
                <w:color w:val="000000"/>
              </w:rPr>
            </w:pPr>
            <w:r w:rsidRPr="00CC3AFA">
              <w:rPr>
                <w:color w:val="000000"/>
              </w:rPr>
              <w:t>23,4</w:t>
            </w:r>
          </w:p>
        </w:tc>
        <w:tc>
          <w:tcPr>
            <w:tcW w:w="674" w:type="pct"/>
            <w:shd w:val="clear" w:color="auto" w:fill="auto"/>
            <w:vAlign w:val="center"/>
          </w:tcPr>
          <w:p w14:paraId="5AB32E47" w14:textId="77777777" w:rsidR="00652F13" w:rsidRPr="00CC3AFA" w:rsidRDefault="00652F13" w:rsidP="00652F13">
            <w:pPr>
              <w:pStyle w:val="afffff4"/>
              <w:rPr>
                <w:color w:val="000000"/>
              </w:rPr>
            </w:pPr>
            <w:r w:rsidRPr="00CC3AFA">
              <w:rPr>
                <w:color w:val="000000"/>
              </w:rPr>
              <w:t>0,042692904</w:t>
            </w:r>
          </w:p>
        </w:tc>
        <w:tc>
          <w:tcPr>
            <w:tcW w:w="854" w:type="pct"/>
            <w:shd w:val="clear" w:color="auto" w:fill="auto"/>
            <w:vAlign w:val="center"/>
          </w:tcPr>
          <w:p w14:paraId="27032DB7" w14:textId="77777777" w:rsidR="00652F13" w:rsidRPr="00CC3AFA" w:rsidRDefault="00652F13" w:rsidP="00652F13">
            <w:pPr>
              <w:pStyle w:val="afffff4"/>
              <w:rPr>
                <w:color w:val="000000"/>
              </w:rPr>
            </w:pPr>
            <w:r w:rsidRPr="00CC3AFA">
              <w:rPr>
                <w:color w:val="000000"/>
              </w:rPr>
              <w:t>6,66561E-05</w:t>
            </w:r>
          </w:p>
        </w:tc>
      </w:tr>
      <w:tr w:rsidR="00652F13" w:rsidRPr="00CC3AFA" w14:paraId="4878A507" w14:textId="77777777" w:rsidTr="00652F13">
        <w:trPr>
          <w:jc w:val="center"/>
        </w:trPr>
        <w:tc>
          <w:tcPr>
            <w:tcW w:w="466" w:type="pct"/>
            <w:shd w:val="clear" w:color="auto" w:fill="auto"/>
            <w:vAlign w:val="center"/>
          </w:tcPr>
          <w:p w14:paraId="7C9A03B4" w14:textId="77777777" w:rsidR="00652F13" w:rsidRPr="00CC3AFA" w:rsidRDefault="00652F13" w:rsidP="00652F13">
            <w:pPr>
              <w:pStyle w:val="afffff4"/>
              <w:rPr>
                <w:color w:val="000000"/>
              </w:rPr>
            </w:pPr>
            <w:r w:rsidRPr="00CC3AFA">
              <w:rPr>
                <w:color w:val="000000"/>
              </w:rPr>
              <w:t>218</w:t>
            </w:r>
          </w:p>
        </w:tc>
        <w:tc>
          <w:tcPr>
            <w:tcW w:w="466" w:type="pct"/>
            <w:shd w:val="clear" w:color="auto" w:fill="auto"/>
            <w:vAlign w:val="center"/>
          </w:tcPr>
          <w:p w14:paraId="3B8D0DBF" w14:textId="77777777" w:rsidR="00652F13" w:rsidRPr="00CC3AFA" w:rsidRDefault="00652F13" w:rsidP="00652F13">
            <w:pPr>
              <w:pStyle w:val="afffff4"/>
              <w:rPr>
                <w:color w:val="000000"/>
              </w:rPr>
            </w:pPr>
            <w:r w:rsidRPr="00CC3AFA">
              <w:rPr>
                <w:color w:val="000000"/>
              </w:rPr>
              <w:t>76,92</w:t>
            </w:r>
          </w:p>
        </w:tc>
        <w:tc>
          <w:tcPr>
            <w:tcW w:w="350" w:type="pct"/>
            <w:shd w:val="clear" w:color="auto" w:fill="auto"/>
            <w:vAlign w:val="center"/>
          </w:tcPr>
          <w:p w14:paraId="2D552DE2"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37CDF43E"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731FD0C0"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26985AF9" w14:textId="77777777" w:rsidR="00652F13" w:rsidRPr="00CC3AFA" w:rsidRDefault="00652F13" w:rsidP="00652F13">
            <w:pPr>
              <w:pStyle w:val="afffff4"/>
              <w:rPr>
                <w:color w:val="000000"/>
              </w:rPr>
            </w:pPr>
            <w:r w:rsidRPr="00CC3AFA">
              <w:rPr>
                <w:color w:val="000000"/>
              </w:rPr>
              <w:t>1,73571E-06</w:t>
            </w:r>
          </w:p>
        </w:tc>
        <w:tc>
          <w:tcPr>
            <w:tcW w:w="407" w:type="pct"/>
            <w:shd w:val="clear" w:color="auto" w:fill="auto"/>
            <w:vAlign w:val="center"/>
          </w:tcPr>
          <w:p w14:paraId="3DE6DACC" w14:textId="77777777" w:rsidR="00652F13" w:rsidRPr="00CC3AFA" w:rsidRDefault="00652F13" w:rsidP="00652F13">
            <w:pPr>
              <w:pStyle w:val="afffff4"/>
              <w:rPr>
                <w:color w:val="000000"/>
              </w:rPr>
            </w:pPr>
            <w:r w:rsidRPr="00CC3AFA">
              <w:rPr>
                <w:color w:val="000000"/>
              </w:rPr>
              <w:t>23,5</w:t>
            </w:r>
          </w:p>
        </w:tc>
        <w:tc>
          <w:tcPr>
            <w:tcW w:w="674" w:type="pct"/>
            <w:shd w:val="clear" w:color="auto" w:fill="auto"/>
            <w:vAlign w:val="center"/>
          </w:tcPr>
          <w:p w14:paraId="5C64A3DE" w14:textId="77777777" w:rsidR="00652F13" w:rsidRPr="00CC3AFA" w:rsidRDefault="00652F13" w:rsidP="00652F13">
            <w:pPr>
              <w:pStyle w:val="afffff4"/>
              <w:rPr>
                <w:color w:val="000000"/>
              </w:rPr>
            </w:pPr>
            <w:r w:rsidRPr="00CC3AFA">
              <w:rPr>
                <w:color w:val="000000"/>
              </w:rPr>
              <w:t>0,042513617</w:t>
            </w:r>
          </w:p>
        </w:tc>
        <w:tc>
          <w:tcPr>
            <w:tcW w:w="854" w:type="pct"/>
            <w:shd w:val="clear" w:color="auto" w:fill="auto"/>
            <w:vAlign w:val="center"/>
          </w:tcPr>
          <w:p w14:paraId="1BEF5ABC" w14:textId="77777777" w:rsidR="00652F13" w:rsidRPr="00CC3AFA" w:rsidRDefault="00652F13" w:rsidP="00652F13">
            <w:pPr>
              <w:pStyle w:val="afffff4"/>
              <w:rPr>
                <w:color w:val="000000"/>
              </w:rPr>
            </w:pPr>
            <w:r w:rsidRPr="00CC3AFA">
              <w:rPr>
                <w:color w:val="000000"/>
              </w:rPr>
              <w:t>3,96642E-05</w:t>
            </w:r>
          </w:p>
        </w:tc>
      </w:tr>
      <w:tr w:rsidR="00652F13" w:rsidRPr="00CC3AFA" w14:paraId="7A92619F" w14:textId="77777777" w:rsidTr="00652F13">
        <w:trPr>
          <w:jc w:val="center"/>
        </w:trPr>
        <w:tc>
          <w:tcPr>
            <w:tcW w:w="466" w:type="pct"/>
            <w:shd w:val="clear" w:color="auto" w:fill="auto"/>
            <w:vAlign w:val="center"/>
          </w:tcPr>
          <w:p w14:paraId="575FE95D" w14:textId="77777777" w:rsidR="00652F13" w:rsidRPr="00CC3AFA" w:rsidRDefault="00652F13" w:rsidP="00652F13">
            <w:pPr>
              <w:pStyle w:val="afffff4"/>
              <w:rPr>
                <w:color w:val="000000"/>
              </w:rPr>
            </w:pPr>
            <w:r w:rsidRPr="00CC3AFA">
              <w:rPr>
                <w:color w:val="000000"/>
              </w:rPr>
              <w:t>219</w:t>
            </w:r>
          </w:p>
        </w:tc>
        <w:tc>
          <w:tcPr>
            <w:tcW w:w="466" w:type="pct"/>
            <w:shd w:val="clear" w:color="auto" w:fill="auto"/>
            <w:vAlign w:val="center"/>
          </w:tcPr>
          <w:p w14:paraId="15887D3D" w14:textId="77777777" w:rsidR="00652F13" w:rsidRPr="00CC3AFA" w:rsidRDefault="00652F13" w:rsidP="00652F13">
            <w:pPr>
              <w:pStyle w:val="afffff4"/>
              <w:rPr>
                <w:color w:val="000000"/>
              </w:rPr>
            </w:pPr>
            <w:r w:rsidRPr="00CC3AFA">
              <w:rPr>
                <w:color w:val="000000"/>
              </w:rPr>
              <w:t>81,1</w:t>
            </w:r>
          </w:p>
        </w:tc>
        <w:tc>
          <w:tcPr>
            <w:tcW w:w="350" w:type="pct"/>
            <w:shd w:val="clear" w:color="auto" w:fill="auto"/>
            <w:vAlign w:val="center"/>
          </w:tcPr>
          <w:p w14:paraId="30394894"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20A2312E"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09457C45"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49BD0C47" w14:textId="77777777" w:rsidR="00652F13" w:rsidRPr="00CC3AFA" w:rsidRDefault="00652F13" w:rsidP="00652F13">
            <w:pPr>
              <w:pStyle w:val="afffff4"/>
              <w:rPr>
                <w:color w:val="000000"/>
              </w:rPr>
            </w:pPr>
            <w:r w:rsidRPr="00CC3AFA">
              <w:rPr>
                <w:color w:val="000000"/>
              </w:rPr>
              <w:t>1,83003E-06</w:t>
            </w:r>
          </w:p>
        </w:tc>
        <w:tc>
          <w:tcPr>
            <w:tcW w:w="407" w:type="pct"/>
            <w:shd w:val="clear" w:color="auto" w:fill="auto"/>
            <w:vAlign w:val="center"/>
          </w:tcPr>
          <w:p w14:paraId="748CD5E2" w14:textId="77777777" w:rsidR="00652F13" w:rsidRPr="00CC3AFA" w:rsidRDefault="00652F13" w:rsidP="00652F13">
            <w:pPr>
              <w:pStyle w:val="afffff4"/>
              <w:rPr>
                <w:color w:val="000000"/>
              </w:rPr>
            </w:pPr>
            <w:r w:rsidRPr="00CC3AFA">
              <w:rPr>
                <w:color w:val="000000"/>
              </w:rPr>
              <w:t>23,5</w:t>
            </w:r>
          </w:p>
        </w:tc>
        <w:tc>
          <w:tcPr>
            <w:tcW w:w="674" w:type="pct"/>
            <w:shd w:val="clear" w:color="auto" w:fill="auto"/>
            <w:vAlign w:val="center"/>
          </w:tcPr>
          <w:p w14:paraId="59F633FD" w14:textId="77777777" w:rsidR="00652F13" w:rsidRPr="00CC3AFA" w:rsidRDefault="00652F13" w:rsidP="00652F13">
            <w:pPr>
              <w:pStyle w:val="afffff4"/>
              <w:rPr>
                <w:color w:val="000000"/>
              </w:rPr>
            </w:pPr>
            <w:r w:rsidRPr="00CC3AFA">
              <w:rPr>
                <w:color w:val="000000"/>
              </w:rPr>
              <w:t>0,042527732</w:t>
            </w:r>
          </w:p>
        </w:tc>
        <w:tc>
          <w:tcPr>
            <w:tcW w:w="854" w:type="pct"/>
            <w:shd w:val="clear" w:color="auto" w:fill="auto"/>
            <w:vAlign w:val="center"/>
          </w:tcPr>
          <w:p w14:paraId="55355889" w14:textId="77777777" w:rsidR="00652F13" w:rsidRPr="00CC3AFA" w:rsidRDefault="00652F13" w:rsidP="00652F13">
            <w:pPr>
              <w:pStyle w:val="afffff4"/>
              <w:rPr>
                <w:color w:val="000000"/>
              </w:rPr>
            </w:pPr>
            <w:r w:rsidRPr="00CC3AFA">
              <w:rPr>
                <w:color w:val="000000"/>
              </w:rPr>
              <w:t>4,18057E-05</w:t>
            </w:r>
          </w:p>
        </w:tc>
      </w:tr>
      <w:tr w:rsidR="00652F13" w:rsidRPr="00CC3AFA" w14:paraId="412C3947" w14:textId="77777777" w:rsidTr="00652F13">
        <w:trPr>
          <w:jc w:val="center"/>
        </w:trPr>
        <w:tc>
          <w:tcPr>
            <w:tcW w:w="466" w:type="pct"/>
            <w:shd w:val="clear" w:color="auto" w:fill="auto"/>
            <w:vAlign w:val="center"/>
          </w:tcPr>
          <w:p w14:paraId="5CB81981" w14:textId="77777777" w:rsidR="00652F13" w:rsidRPr="00CC3AFA" w:rsidRDefault="00652F13" w:rsidP="00652F13">
            <w:pPr>
              <w:pStyle w:val="afffff4"/>
              <w:rPr>
                <w:color w:val="000000"/>
              </w:rPr>
            </w:pPr>
            <w:r w:rsidRPr="00CC3AFA">
              <w:rPr>
                <w:color w:val="000000"/>
              </w:rPr>
              <w:t>220</w:t>
            </w:r>
          </w:p>
        </w:tc>
        <w:tc>
          <w:tcPr>
            <w:tcW w:w="466" w:type="pct"/>
            <w:shd w:val="clear" w:color="auto" w:fill="auto"/>
            <w:vAlign w:val="center"/>
          </w:tcPr>
          <w:p w14:paraId="1DB756BD" w14:textId="77777777" w:rsidR="00652F13" w:rsidRPr="00CC3AFA" w:rsidRDefault="00652F13" w:rsidP="00652F13">
            <w:pPr>
              <w:pStyle w:val="afffff4"/>
              <w:rPr>
                <w:color w:val="000000"/>
              </w:rPr>
            </w:pPr>
            <w:r w:rsidRPr="00CC3AFA">
              <w:rPr>
                <w:color w:val="000000"/>
              </w:rPr>
              <w:t>78,18</w:t>
            </w:r>
          </w:p>
        </w:tc>
        <w:tc>
          <w:tcPr>
            <w:tcW w:w="350" w:type="pct"/>
            <w:shd w:val="clear" w:color="auto" w:fill="auto"/>
            <w:vAlign w:val="center"/>
          </w:tcPr>
          <w:p w14:paraId="1D874137" w14:textId="77777777" w:rsidR="00652F13" w:rsidRPr="00CC3AFA" w:rsidRDefault="00652F13" w:rsidP="00652F13">
            <w:pPr>
              <w:pStyle w:val="afffff4"/>
              <w:rPr>
                <w:color w:val="000000"/>
              </w:rPr>
            </w:pPr>
            <w:r w:rsidRPr="00CC3AFA">
              <w:rPr>
                <w:color w:val="000000"/>
              </w:rPr>
              <w:t>0,207</w:t>
            </w:r>
          </w:p>
        </w:tc>
        <w:tc>
          <w:tcPr>
            <w:tcW w:w="393" w:type="pct"/>
            <w:shd w:val="clear" w:color="auto" w:fill="auto"/>
            <w:vAlign w:val="center"/>
          </w:tcPr>
          <w:p w14:paraId="68DDA96E"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1AB9C19F"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6345B060" w14:textId="77777777" w:rsidR="00652F13" w:rsidRPr="00CC3AFA" w:rsidRDefault="00652F13" w:rsidP="00652F13">
            <w:pPr>
              <w:pStyle w:val="afffff4"/>
              <w:rPr>
                <w:color w:val="000000"/>
              </w:rPr>
            </w:pPr>
            <w:r w:rsidRPr="00CC3AFA">
              <w:rPr>
                <w:color w:val="000000"/>
              </w:rPr>
              <w:t>1,76414E-06</w:t>
            </w:r>
          </w:p>
        </w:tc>
        <w:tc>
          <w:tcPr>
            <w:tcW w:w="407" w:type="pct"/>
            <w:shd w:val="clear" w:color="auto" w:fill="auto"/>
            <w:vAlign w:val="center"/>
          </w:tcPr>
          <w:p w14:paraId="038C34E3" w14:textId="77777777" w:rsidR="00652F13" w:rsidRPr="00CC3AFA" w:rsidRDefault="00652F13" w:rsidP="00652F13">
            <w:pPr>
              <w:pStyle w:val="afffff4"/>
              <w:rPr>
                <w:color w:val="000000"/>
              </w:rPr>
            </w:pPr>
            <w:r w:rsidRPr="00CC3AFA">
              <w:rPr>
                <w:color w:val="000000"/>
              </w:rPr>
              <w:t>12,0</w:t>
            </w:r>
          </w:p>
        </w:tc>
        <w:tc>
          <w:tcPr>
            <w:tcW w:w="674" w:type="pct"/>
            <w:shd w:val="clear" w:color="auto" w:fill="auto"/>
            <w:vAlign w:val="center"/>
          </w:tcPr>
          <w:p w14:paraId="34D58C0F" w14:textId="77777777" w:rsidR="00652F13" w:rsidRPr="00CC3AFA" w:rsidRDefault="00652F13" w:rsidP="00652F13">
            <w:pPr>
              <w:pStyle w:val="afffff4"/>
              <w:rPr>
                <w:color w:val="000000"/>
              </w:rPr>
            </w:pPr>
            <w:r w:rsidRPr="00CC3AFA">
              <w:rPr>
                <w:color w:val="000000"/>
              </w:rPr>
              <w:t>0,083049394</w:t>
            </w:r>
          </w:p>
        </w:tc>
        <w:tc>
          <w:tcPr>
            <w:tcW w:w="854" w:type="pct"/>
            <w:shd w:val="clear" w:color="auto" w:fill="auto"/>
            <w:vAlign w:val="center"/>
          </w:tcPr>
          <w:p w14:paraId="7F6AD9A3" w14:textId="77777777" w:rsidR="00652F13" w:rsidRPr="00CC3AFA" w:rsidRDefault="00652F13" w:rsidP="00652F13">
            <w:pPr>
              <w:pStyle w:val="afffff4"/>
              <w:rPr>
                <w:color w:val="000000"/>
              </w:rPr>
            </w:pPr>
            <w:r w:rsidRPr="00CC3AFA">
              <w:rPr>
                <w:color w:val="000000"/>
              </w:rPr>
              <w:t>2,0637E-05</w:t>
            </w:r>
          </w:p>
        </w:tc>
      </w:tr>
      <w:tr w:rsidR="00652F13" w:rsidRPr="00CC3AFA" w14:paraId="7CC17B85" w14:textId="77777777" w:rsidTr="00652F13">
        <w:trPr>
          <w:jc w:val="center"/>
        </w:trPr>
        <w:tc>
          <w:tcPr>
            <w:tcW w:w="466" w:type="pct"/>
            <w:shd w:val="clear" w:color="auto" w:fill="auto"/>
            <w:vAlign w:val="center"/>
          </w:tcPr>
          <w:p w14:paraId="589E2465" w14:textId="77777777" w:rsidR="00652F13" w:rsidRPr="00CC3AFA" w:rsidRDefault="00652F13" w:rsidP="00652F13">
            <w:pPr>
              <w:pStyle w:val="afffff4"/>
              <w:rPr>
                <w:color w:val="000000"/>
              </w:rPr>
            </w:pPr>
            <w:r w:rsidRPr="00CC3AFA">
              <w:rPr>
                <w:color w:val="000000"/>
              </w:rPr>
              <w:t>221</w:t>
            </w:r>
          </w:p>
        </w:tc>
        <w:tc>
          <w:tcPr>
            <w:tcW w:w="466" w:type="pct"/>
            <w:shd w:val="clear" w:color="auto" w:fill="auto"/>
            <w:vAlign w:val="center"/>
          </w:tcPr>
          <w:p w14:paraId="45E71B18" w14:textId="77777777" w:rsidR="00652F13" w:rsidRPr="00CC3AFA" w:rsidRDefault="00652F13" w:rsidP="00652F13">
            <w:pPr>
              <w:pStyle w:val="afffff4"/>
              <w:rPr>
                <w:color w:val="000000"/>
              </w:rPr>
            </w:pPr>
            <w:r w:rsidRPr="00CC3AFA">
              <w:rPr>
                <w:color w:val="000000"/>
              </w:rPr>
              <w:t>77,98</w:t>
            </w:r>
          </w:p>
        </w:tc>
        <w:tc>
          <w:tcPr>
            <w:tcW w:w="350" w:type="pct"/>
            <w:shd w:val="clear" w:color="auto" w:fill="auto"/>
            <w:vAlign w:val="center"/>
          </w:tcPr>
          <w:p w14:paraId="4E0750D8" w14:textId="77777777" w:rsidR="00652F13" w:rsidRPr="00CC3AFA" w:rsidRDefault="00652F13" w:rsidP="00652F13">
            <w:pPr>
              <w:pStyle w:val="afffff4"/>
              <w:rPr>
                <w:color w:val="000000"/>
              </w:rPr>
            </w:pPr>
            <w:r w:rsidRPr="00CC3AFA">
              <w:rPr>
                <w:color w:val="000000"/>
              </w:rPr>
              <w:t>0,207</w:t>
            </w:r>
          </w:p>
        </w:tc>
        <w:tc>
          <w:tcPr>
            <w:tcW w:w="393" w:type="pct"/>
            <w:shd w:val="clear" w:color="auto" w:fill="auto"/>
            <w:vAlign w:val="center"/>
          </w:tcPr>
          <w:p w14:paraId="09B5423E"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09BAFADA"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653624C1" w14:textId="77777777" w:rsidR="00652F13" w:rsidRPr="00CC3AFA" w:rsidRDefault="00652F13" w:rsidP="00652F13">
            <w:pPr>
              <w:pStyle w:val="afffff4"/>
              <w:rPr>
                <w:color w:val="000000"/>
              </w:rPr>
            </w:pPr>
            <w:r w:rsidRPr="00CC3AFA">
              <w:rPr>
                <w:color w:val="000000"/>
              </w:rPr>
              <w:t>1,75963E-06</w:t>
            </w:r>
          </w:p>
        </w:tc>
        <w:tc>
          <w:tcPr>
            <w:tcW w:w="407" w:type="pct"/>
            <w:shd w:val="clear" w:color="auto" w:fill="auto"/>
            <w:vAlign w:val="center"/>
          </w:tcPr>
          <w:p w14:paraId="692CFCB8" w14:textId="77777777" w:rsidR="00652F13" w:rsidRPr="00CC3AFA" w:rsidRDefault="00652F13" w:rsidP="00652F13">
            <w:pPr>
              <w:pStyle w:val="afffff4"/>
              <w:rPr>
                <w:color w:val="000000"/>
              </w:rPr>
            </w:pPr>
            <w:r w:rsidRPr="00CC3AFA">
              <w:rPr>
                <w:color w:val="000000"/>
              </w:rPr>
              <w:t>12,0</w:t>
            </w:r>
          </w:p>
        </w:tc>
        <w:tc>
          <w:tcPr>
            <w:tcW w:w="674" w:type="pct"/>
            <w:shd w:val="clear" w:color="auto" w:fill="auto"/>
            <w:vAlign w:val="center"/>
          </w:tcPr>
          <w:p w14:paraId="7DE7FB4D" w14:textId="77777777" w:rsidR="00652F13" w:rsidRPr="00CC3AFA" w:rsidRDefault="00652F13" w:rsidP="00652F13">
            <w:pPr>
              <w:pStyle w:val="afffff4"/>
              <w:rPr>
                <w:color w:val="000000"/>
              </w:rPr>
            </w:pPr>
            <w:r w:rsidRPr="00CC3AFA">
              <w:rPr>
                <w:color w:val="000000"/>
              </w:rPr>
              <w:t>0,083048253</w:t>
            </w:r>
          </w:p>
        </w:tc>
        <w:tc>
          <w:tcPr>
            <w:tcW w:w="854" w:type="pct"/>
            <w:shd w:val="clear" w:color="auto" w:fill="auto"/>
            <w:vAlign w:val="center"/>
          </w:tcPr>
          <w:p w14:paraId="47A0BEB8" w14:textId="77777777" w:rsidR="00652F13" w:rsidRPr="00CC3AFA" w:rsidRDefault="00652F13" w:rsidP="00652F13">
            <w:pPr>
              <w:pStyle w:val="afffff4"/>
              <w:rPr>
                <w:color w:val="000000"/>
              </w:rPr>
            </w:pPr>
            <w:r w:rsidRPr="00CC3AFA">
              <w:rPr>
                <w:color w:val="000000"/>
              </w:rPr>
              <w:t>2,05845E-05</w:t>
            </w:r>
          </w:p>
        </w:tc>
      </w:tr>
      <w:tr w:rsidR="00652F13" w:rsidRPr="00CC3AFA" w14:paraId="6DD5A762" w14:textId="77777777" w:rsidTr="00652F13">
        <w:trPr>
          <w:jc w:val="center"/>
        </w:trPr>
        <w:tc>
          <w:tcPr>
            <w:tcW w:w="466" w:type="pct"/>
            <w:shd w:val="clear" w:color="auto" w:fill="auto"/>
            <w:vAlign w:val="center"/>
          </w:tcPr>
          <w:p w14:paraId="25ACA5FD" w14:textId="77777777" w:rsidR="00652F13" w:rsidRPr="00CC3AFA" w:rsidRDefault="00652F13" w:rsidP="00652F13">
            <w:pPr>
              <w:pStyle w:val="afffff4"/>
              <w:rPr>
                <w:color w:val="000000"/>
              </w:rPr>
            </w:pPr>
            <w:r w:rsidRPr="00CC3AFA">
              <w:rPr>
                <w:color w:val="000000"/>
              </w:rPr>
              <w:t>222</w:t>
            </w:r>
          </w:p>
        </w:tc>
        <w:tc>
          <w:tcPr>
            <w:tcW w:w="466" w:type="pct"/>
            <w:shd w:val="clear" w:color="auto" w:fill="auto"/>
            <w:vAlign w:val="center"/>
          </w:tcPr>
          <w:p w14:paraId="6B689A5F" w14:textId="77777777" w:rsidR="00652F13" w:rsidRPr="00CC3AFA" w:rsidRDefault="00652F13" w:rsidP="00652F13">
            <w:pPr>
              <w:pStyle w:val="afffff4"/>
              <w:rPr>
                <w:color w:val="000000"/>
              </w:rPr>
            </w:pPr>
            <w:r w:rsidRPr="00CC3AFA">
              <w:rPr>
                <w:color w:val="000000"/>
              </w:rPr>
              <w:t>46,61</w:t>
            </w:r>
          </w:p>
        </w:tc>
        <w:tc>
          <w:tcPr>
            <w:tcW w:w="350" w:type="pct"/>
            <w:shd w:val="clear" w:color="auto" w:fill="auto"/>
            <w:vAlign w:val="center"/>
          </w:tcPr>
          <w:p w14:paraId="26F728F2" w14:textId="77777777" w:rsidR="00652F13" w:rsidRPr="00CC3AFA" w:rsidRDefault="00652F13" w:rsidP="00652F13">
            <w:pPr>
              <w:pStyle w:val="afffff4"/>
              <w:rPr>
                <w:color w:val="000000"/>
              </w:rPr>
            </w:pPr>
            <w:r w:rsidRPr="00CC3AFA">
              <w:rPr>
                <w:color w:val="000000"/>
              </w:rPr>
              <w:t>0,207</w:t>
            </w:r>
          </w:p>
        </w:tc>
        <w:tc>
          <w:tcPr>
            <w:tcW w:w="393" w:type="pct"/>
            <w:shd w:val="clear" w:color="auto" w:fill="auto"/>
            <w:vAlign w:val="center"/>
          </w:tcPr>
          <w:p w14:paraId="72EA9E42"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DC63BB8"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28EDD17F" w14:textId="77777777" w:rsidR="00652F13" w:rsidRPr="00CC3AFA" w:rsidRDefault="00652F13" w:rsidP="00652F13">
            <w:pPr>
              <w:pStyle w:val="afffff4"/>
              <w:rPr>
                <w:color w:val="000000"/>
              </w:rPr>
            </w:pPr>
            <w:r w:rsidRPr="00CC3AFA">
              <w:rPr>
                <w:color w:val="000000"/>
              </w:rPr>
              <w:t>1,05176E-06</w:t>
            </w:r>
          </w:p>
        </w:tc>
        <w:tc>
          <w:tcPr>
            <w:tcW w:w="407" w:type="pct"/>
            <w:shd w:val="clear" w:color="auto" w:fill="auto"/>
            <w:vAlign w:val="center"/>
          </w:tcPr>
          <w:p w14:paraId="468AABD6" w14:textId="77777777" w:rsidR="00652F13" w:rsidRPr="00CC3AFA" w:rsidRDefault="00652F13" w:rsidP="00652F13">
            <w:pPr>
              <w:pStyle w:val="afffff4"/>
              <w:rPr>
                <w:color w:val="000000"/>
              </w:rPr>
            </w:pPr>
            <w:r w:rsidRPr="00CC3AFA">
              <w:rPr>
                <w:color w:val="000000"/>
              </w:rPr>
              <w:t>12,1</w:t>
            </w:r>
          </w:p>
        </w:tc>
        <w:tc>
          <w:tcPr>
            <w:tcW w:w="674" w:type="pct"/>
            <w:shd w:val="clear" w:color="auto" w:fill="auto"/>
            <w:vAlign w:val="center"/>
          </w:tcPr>
          <w:p w14:paraId="50EEFB25" w14:textId="77777777" w:rsidR="00652F13" w:rsidRPr="00CC3AFA" w:rsidRDefault="00652F13" w:rsidP="00652F13">
            <w:pPr>
              <w:pStyle w:val="afffff4"/>
              <w:rPr>
                <w:color w:val="000000"/>
              </w:rPr>
            </w:pPr>
            <w:r w:rsidRPr="00CC3AFA">
              <w:rPr>
                <w:color w:val="000000"/>
              </w:rPr>
              <w:t>0,082869644</w:t>
            </w:r>
          </w:p>
        </w:tc>
        <w:tc>
          <w:tcPr>
            <w:tcW w:w="854" w:type="pct"/>
            <w:shd w:val="clear" w:color="auto" w:fill="auto"/>
            <w:vAlign w:val="center"/>
          </w:tcPr>
          <w:p w14:paraId="7B25A270" w14:textId="77777777" w:rsidR="00652F13" w:rsidRPr="00CC3AFA" w:rsidRDefault="00652F13" w:rsidP="00652F13">
            <w:pPr>
              <w:pStyle w:val="afffff4"/>
              <w:rPr>
                <w:color w:val="000000"/>
              </w:rPr>
            </w:pPr>
            <w:r w:rsidRPr="00CC3AFA">
              <w:rPr>
                <w:color w:val="000000"/>
              </w:rPr>
              <w:t>1,23302E-05</w:t>
            </w:r>
          </w:p>
        </w:tc>
      </w:tr>
      <w:tr w:rsidR="00652F13" w:rsidRPr="00CC3AFA" w14:paraId="2F0FE8ED" w14:textId="77777777" w:rsidTr="00652F13">
        <w:trPr>
          <w:jc w:val="center"/>
        </w:trPr>
        <w:tc>
          <w:tcPr>
            <w:tcW w:w="466" w:type="pct"/>
            <w:shd w:val="clear" w:color="auto" w:fill="auto"/>
            <w:vAlign w:val="center"/>
          </w:tcPr>
          <w:p w14:paraId="38834ED1" w14:textId="77777777" w:rsidR="00652F13" w:rsidRPr="00CC3AFA" w:rsidRDefault="00652F13" w:rsidP="00652F13">
            <w:pPr>
              <w:pStyle w:val="afffff4"/>
              <w:rPr>
                <w:color w:val="000000"/>
              </w:rPr>
            </w:pPr>
            <w:r w:rsidRPr="00CC3AFA">
              <w:rPr>
                <w:color w:val="000000"/>
              </w:rPr>
              <w:t>223</w:t>
            </w:r>
          </w:p>
        </w:tc>
        <w:tc>
          <w:tcPr>
            <w:tcW w:w="466" w:type="pct"/>
            <w:shd w:val="clear" w:color="auto" w:fill="auto"/>
            <w:vAlign w:val="center"/>
          </w:tcPr>
          <w:p w14:paraId="20737747" w14:textId="77777777" w:rsidR="00652F13" w:rsidRPr="00CC3AFA" w:rsidRDefault="00652F13" w:rsidP="00652F13">
            <w:pPr>
              <w:pStyle w:val="afffff4"/>
              <w:rPr>
                <w:color w:val="000000"/>
              </w:rPr>
            </w:pPr>
            <w:r w:rsidRPr="00CC3AFA">
              <w:rPr>
                <w:color w:val="000000"/>
              </w:rPr>
              <w:t>112,47</w:t>
            </w:r>
          </w:p>
        </w:tc>
        <w:tc>
          <w:tcPr>
            <w:tcW w:w="350" w:type="pct"/>
            <w:shd w:val="clear" w:color="auto" w:fill="auto"/>
            <w:vAlign w:val="center"/>
          </w:tcPr>
          <w:p w14:paraId="08B39FFC" w14:textId="77777777" w:rsidR="00652F13" w:rsidRPr="00CC3AFA" w:rsidRDefault="00652F13" w:rsidP="00652F13">
            <w:pPr>
              <w:pStyle w:val="afffff4"/>
              <w:rPr>
                <w:color w:val="000000"/>
              </w:rPr>
            </w:pPr>
            <w:r w:rsidRPr="00CC3AFA">
              <w:rPr>
                <w:color w:val="000000"/>
              </w:rPr>
              <w:t>0,207</w:t>
            </w:r>
          </w:p>
        </w:tc>
        <w:tc>
          <w:tcPr>
            <w:tcW w:w="393" w:type="pct"/>
            <w:shd w:val="clear" w:color="auto" w:fill="auto"/>
            <w:vAlign w:val="center"/>
          </w:tcPr>
          <w:p w14:paraId="6E0D3B12"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0CA0080B"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7261540D" w14:textId="77777777" w:rsidR="00652F13" w:rsidRPr="00CC3AFA" w:rsidRDefault="00652F13" w:rsidP="00652F13">
            <w:pPr>
              <w:pStyle w:val="afffff4"/>
              <w:rPr>
                <w:color w:val="000000"/>
              </w:rPr>
            </w:pPr>
            <w:r w:rsidRPr="00CC3AFA">
              <w:rPr>
                <w:color w:val="000000"/>
              </w:rPr>
              <w:t>2,5379E-06</w:t>
            </w:r>
          </w:p>
        </w:tc>
        <w:tc>
          <w:tcPr>
            <w:tcW w:w="407" w:type="pct"/>
            <w:shd w:val="clear" w:color="auto" w:fill="auto"/>
            <w:vAlign w:val="center"/>
          </w:tcPr>
          <w:p w14:paraId="1AE2708F" w14:textId="77777777" w:rsidR="00652F13" w:rsidRPr="00CC3AFA" w:rsidRDefault="00652F13" w:rsidP="00652F13">
            <w:pPr>
              <w:pStyle w:val="afffff4"/>
              <w:rPr>
                <w:color w:val="000000"/>
              </w:rPr>
            </w:pPr>
            <w:r w:rsidRPr="00CC3AFA">
              <w:rPr>
                <w:color w:val="000000"/>
              </w:rPr>
              <w:t>12,0</w:t>
            </w:r>
          </w:p>
        </w:tc>
        <w:tc>
          <w:tcPr>
            <w:tcW w:w="674" w:type="pct"/>
            <w:shd w:val="clear" w:color="auto" w:fill="auto"/>
            <w:vAlign w:val="center"/>
          </w:tcPr>
          <w:p w14:paraId="7C04DEE9" w14:textId="77777777" w:rsidR="00652F13" w:rsidRPr="00CC3AFA" w:rsidRDefault="00652F13" w:rsidP="00652F13">
            <w:pPr>
              <w:pStyle w:val="afffff4"/>
              <w:rPr>
                <w:color w:val="000000"/>
              </w:rPr>
            </w:pPr>
            <w:r w:rsidRPr="00CC3AFA">
              <w:rPr>
                <w:color w:val="000000"/>
              </w:rPr>
              <w:t>0,083245517</w:t>
            </w:r>
          </w:p>
        </w:tc>
        <w:tc>
          <w:tcPr>
            <w:tcW w:w="854" w:type="pct"/>
            <w:shd w:val="clear" w:color="auto" w:fill="auto"/>
            <w:vAlign w:val="center"/>
          </w:tcPr>
          <w:p w14:paraId="61E87CFD" w14:textId="77777777" w:rsidR="00652F13" w:rsidRPr="00CC3AFA" w:rsidRDefault="00652F13" w:rsidP="00652F13">
            <w:pPr>
              <w:pStyle w:val="afffff4"/>
              <w:rPr>
                <w:color w:val="000000"/>
              </w:rPr>
            </w:pPr>
            <w:r w:rsidRPr="00CC3AFA">
              <w:rPr>
                <w:color w:val="000000"/>
              </w:rPr>
              <w:t>2,96185E-05</w:t>
            </w:r>
          </w:p>
        </w:tc>
      </w:tr>
      <w:tr w:rsidR="00652F13" w:rsidRPr="00CC3AFA" w14:paraId="46F94163" w14:textId="77777777" w:rsidTr="00652F13">
        <w:trPr>
          <w:jc w:val="center"/>
        </w:trPr>
        <w:tc>
          <w:tcPr>
            <w:tcW w:w="466" w:type="pct"/>
            <w:shd w:val="clear" w:color="auto" w:fill="auto"/>
            <w:vAlign w:val="center"/>
          </w:tcPr>
          <w:p w14:paraId="10679EF9" w14:textId="77777777" w:rsidR="00652F13" w:rsidRPr="00CC3AFA" w:rsidRDefault="00652F13" w:rsidP="00652F13">
            <w:pPr>
              <w:pStyle w:val="afffff4"/>
              <w:rPr>
                <w:color w:val="000000"/>
              </w:rPr>
            </w:pPr>
            <w:r w:rsidRPr="00CC3AFA">
              <w:rPr>
                <w:color w:val="000000"/>
              </w:rPr>
              <w:t>224</w:t>
            </w:r>
          </w:p>
        </w:tc>
        <w:tc>
          <w:tcPr>
            <w:tcW w:w="466" w:type="pct"/>
            <w:shd w:val="clear" w:color="auto" w:fill="auto"/>
            <w:vAlign w:val="center"/>
          </w:tcPr>
          <w:p w14:paraId="724A65E2" w14:textId="77777777" w:rsidR="00652F13" w:rsidRPr="00CC3AFA" w:rsidRDefault="00652F13" w:rsidP="00652F13">
            <w:pPr>
              <w:pStyle w:val="afffff4"/>
              <w:rPr>
                <w:color w:val="000000"/>
              </w:rPr>
            </w:pPr>
            <w:r w:rsidRPr="00CC3AFA">
              <w:rPr>
                <w:color w:val="000000"/>
              </w:rPr>
              <w:t>120,39</w:t>
            </w:r>
          </w:p>
        </w:tc>
        <w:tc>
          <w:tcPr>
            <w:tcW w:w="350" w:type="pct"/>
            <w:shd w:val="clear" w:color="auto" w:fill="auto"/>
            <w:vAlign w:val="center"/>
          </w:tcPr>
          <w:p w14:paraId="2B338E7B" w14:textId="77777777" w:rsidR="00652F13" w:rsidRPr="00CC3AFA" w:rsidRDefault="00652F13" w:rsidP="00652F13">
            <w:pPr>
              <w:pStyle w:val="afffff4"/>
              <w:rPr>
                <w:color w:val="000000"/>
              </w:rPr>
            </w:pPr>
            <w:r w:rsidRPr="00CC3AFA">
              <w:rPr>
                <w:color w:val="000000"/>
              </w:rPr>
              <w:t>0,207</w:t>
            </w:r>
          </w:p>
        </w:tc>
        <w:tc>
          <w:tcPr>
            <w:tcW w:w="393" w:type="pct"/>
            <w:shd w:val="clear" w:color="auto" w:fill="auto"/>
            <w:vAlign w:val="center"/>
          </w:tcPr>
          <w:p w14:paraId="73EDD66D"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06481A53"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1726860C" w14:textId="77777777" w:rsidR="00652F13" w:rsidRPr="00CC3AFA" w:rsidRDefault="00652F13" w:rsidP="00652F13">
            <w:pPr>
              <w:pStyle w:val="afffff4"/>
              <w:rPr>
                <w:color w:val="000000"/>
              </w:rPr>
            </w:pPr>
            <w:r w:rsidRPr="00CC3AFA">
              <w:rPr>
                <w:color w:val="000000"/>
              </w:rPr>
              <w:t>2,71662E-06</w:t>
            </w:r>
          </w:p>
        </w:tc>
        <w:tc>
          <w:tcPr>
            <w:tcW w:w="407" w:type="pct"/>
            <w:shd w:val="clear" w:color="auto" w:fill="auto"/>
            <w:vAlign w:val="center"/>
          </w:tcPr>
          <w:p w14:paraId="3BF12E0F" w14:textId="77777777" w:rsidR="00652F13" w:rsidRPr="00CC3AFA" w:rsidRDefault="00652F13" w:rsidP="00652F13">
            <w:pPr>
              <w:pStyle w:val="afffff4"/>
              <w:rPr>
                <w:color w:val="000000"/>
              </w:rPr>
            </w:pPr>
            <w:r w:rsidRPr="00CC3AFA">
              <w:rPr>
                <w:color w:val="000000"/>
              </w:rPr>
              <w:t>12,0</w:t>
            </w:r>
          </w:p>
        </w:tc>
        <w:tc>
          <w:tcPr>
            <w:tcW w:w="674" w:type="pct"/>
            <w:shd w:val="clear" w:color="auto" w:fill="auto"/>
            <w:vAlign w:val="center"/>
          </w:tcPr>
          <w:p w14:paraId="2E80DC07" w14:textId="77777777" w:rsidR="00652F13" w:rsidRPr="00CC3AFA" w:rsidRDefault="00652F13" w:rsidP="00652F13">
            <w:pPr>
              <w:pStyle w:val="afffff4"/>
              <w:rPr>
                <w:color w:val="000000"/>
              </w:rPr>
            </w:pPr>
            <w:r w:rsidRPr="00CC3AFA">
              <w:rPr>
                <w:color w:val="000000"/>
              </w:rPr>
              <w:t>0,083290947</w:t>
            </w:r>
          </w:p>
        </w:tc>
        <w:tc>
          <w:tcPr>
            <w:tcW w:w="854" w:type="pct"/>
            <w:shd w:val="clear" w:color="auto" w:fill="auto"/>
            <w:vAlign w:val="center"/>
          </w:tcPr>
          <w:p w14:paraId="2085C592" w14:textId="77777777" w:rsidR="00652F13" w:rsidRPr="00CC3AFA" w:rsidRDefault="00652F13" w:rsidP="00652F13">
            <w:pPr>
              <w:pStyle w:val="afffff4"/>
              <w:rPr>
                <w:color w:val="000000"/>
              </w:rPr>
            </w:pPr>
            <w:r w:rsidRPr="00CC3AFA">
              <w:rPr>
                <w:color w:val="000000"/>
              </w:rPr>
              <w:t>3,16869E-05</w:t>
            </w:r>
          </w:p>
        </w:tc>
      </w:tr>
      <w:tr w:rsidR="00652F13" w:rsidRPr="00CC3AFA" w14:paraId="106D5044" w14:textId="77777777" w:rsidTr="00652F13">
        <w:trPr>
          <w:jc w:val="center"/>
        </w:trPr>
        <w:tc>
          <w:tcPr>
            <w:tcW w:w="466" w:type="pct"/>
            <w:shd w:val="clear" w:color="auto" w:fill="auto"/>
            <w:vAlign w:val="center"/>
          </w:tcPr>
          <w:p w14:paraId="634E5A84" w14:textId="77777777" w:rsidR="00652F13" w:rsidRPr="00CC3AFA" w:rsidRDefault="00652F13" w:rsidP="00652F13">
            <w:pPr>
              <w:pStyle w:val="afffff4"/>
              <w:rPr>
                <w:color w:val="000000"/>
              </w:rPr>
            </w:pPr>
            <w:r w:rsidRPr="00CC3AFA">
              <w:rPr>
                <w:color w:val="000000"/>
              </w:rPr>
              <w:t>225</w:t>
            </w:r>
          </w:p>
        </w:tc>
        <w:tc>
          <w:tcPr>
            <w:tcW w:w="466" w:type="pct"/>
            <w:shd w:val="clear" w:color="auto" w:fill="auto"/>
            <w:vAlign w:val="center"/>
          </w:tcPr>
          <w:p w14:paraId="4FF354D7" w14:textId="77777777" w:rsidR="00652F13" w:rsidRPr="00CC3AFA" w:rsidRDefault="00652F13" w:rsidP="00652F13">
            <w:pPr>
              <w:pStyle w:val="afffff4"/>
              <w:rPr>
                <w:color w:val="000000"/>
              </w:rPr>
            </w:pPr>
            <w:r w:rsidRPr="00CC3AFA">
              <w:rPr>
                <w:color w:val="000000"/>
              </w:rPr>
              <w:t>118,85</w:t>
            </w:r>
          </w:p>
        </w:tc>
        <w:tc>
          <w:tcPr>
            <w:tcW w:w="350" w:type="pct"/>
            <w:shd w:val="clear" w:color="auto" w:fill="auto"/>
            <w:vAlign w:val="center"/>
          </w:tcPr>
          <w:p w14:paraId="450AA29B" w14:textId="77777777" w:rsidR="00652F13" w:rsidRPr="00CC3AFA" w:rsidRDefault="00652F13" w:rsidP="00652F13">
            <w:pPr>
              <w:pStyle w:val="afffff4"/>
              <w:rPr>
                <w:color w:val="000000"/>
              </w:rPr>
            </w:pPr>
            <w:r w:rsidRPr="00CC3AFA">
              <w:rPr>
                <w:color w:val="000000"/>
              </w:rPr>
              <w:t>0,207</w:t>
            </w:r>
          </w:p>
        </w:tc>
        <w:tc>
          <w:tcPr>
            <w:tcW w:w="393" w:type="pct"/>
            <w:shd w:val="clear" w:color="auto" w:fill="auto"/>
            <w:vAlign w:val="center"/>
          </w:tcPr>
          <w:p w14:paraId="440D00BB"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41E1D967"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105E2B99" w14:textId="77777777" w:rsidR="00652F13" w:rsidRPr="00CC3AFA" w:rsidRDefault="00652F13" w:rsidP="00652F13">
            <w:pPr>
              <w:pStyle w:val="afffff4"/>
              <w:rPr>
                <w:color w:val="000000"/>
              </w:rPr>
            </w:pPr>
            <w:r w:rsidRPr="00CC3AFA">
              <w:rPr>
                <w:color w:val="000000"/>
              </w:rPr>
              <w:t>2,68187E-06</w:t>
            </w:r>
          </w:p>
        </w:tc>
        <w:tc>
          <w:tcPr>
            <w:tcW w:w="407" w:type="pct"/>
            <w:shd w:val="clear" w:color="auto" w:fill="auto"/>
            <w:vAlign w:val="center"/>
          </w:tcPr>
          <w:p w14:paraId="07BB44A2" w14:textId="77777777" w:rsidR="00652F13" w:rsidRPr="00CC3AFA" w:rsidRDefault="00652F13" w:rsidP="00652F13">
            <w:pPr>
              <w:pStyle w:val="afffff4"/>
              <w:rPr>
                <w:color w:val="000000"/>
              </w:rPr>
            </w:pPr>
            <w:r w:rsidRPr="00CC3AFA">
              <w:rPr>
                <w:color w:val="000000"/>
              </w:rPr>
              <w:t>12,0</w:t>
            </w:r>
          </w:p>
        </w:tc>
        <w:tc>
          <w:tcPr>
            <w:tcW w:w="674" w:type="pct"/>
            <w:shd w:val="clear" w:color="auto" w:fill="auto"/>
            <w:vAlign w:val="center"/>
          </w:tcPr>
          <w:p w14:paraId="3644A93C" w14:textId="77777777" w:rsidR="00652F13" w:rsidRPr="00CC3AFA" w:rsidRDefault="00652F13" w:rsidP="00652F13">
            <w:pPr>
              <w:pStyle w:val="afffff4"/>
              <w:rPr>
                <w:color w:val="000000"/>
              </w:rPr>
            </w:pPr>
            <w:r w:rsidRPr="00CC3AFA">
              <w:rPr>
                <w:color w:val="000000"/>
              </w:rPr>
              <w:t>0,083282109</w:t>
            </w:r>
          </w:p>
        </w:tc>
        <w:tc>
          <w:tcPr>
            <w:tcW w:w="854" w:type="pct"/>
            <w:shd w:val="clear" w:color="auto" w:fill="auto"/>
            <w:vAlign w:val="center"/>
          </w:tcPr>
          <w:p w14:paraId="031D26FC" w14:textId="77777777" w:rsidR="00652F13" w:rsidRPr="00CC3AFA" w:rsidRDefault="00652F13" w:rsidP="00652F13">
            <w:pPr>
              <w:pStyle w:val="afffff4"/>
              <w:rPr>
                <w:color w:val="000000"/>
              </w:rPr>
            </w:pPr>
            <w:r w:rsidRPr="00CC3AFA">
              <w:rPr>
                <w:color w:val="000000"/>
              </w:rPr>
              <w:t>3,12849E-05</w:t>
            </w:r>
          </w:p>
        </w:tc>
      </w:tr>
      <w:tr w:rsidR="00652F13" w:rsidRPr="00CC3AFA" w14:paraId="47070727" w14:textId="77777777" w:rsidTr="00652F13">
        <w:trPr>
          <w:jc w:val="center"/>
        </w:trPr>
        <w:tc>
          <w:tcPr>
            <w:tcW w:w="466" w:type="pct"/>
            <w:shd w:val="clear" w:color="auto" w:fill="auto"/>
            <w:vAlign w:val="center"/>
          </w:tcPr>
          <w:p w14:paraId="4CACF574" w14:textId="77777777" w:rsidR="00652F13" w:rsidRPr="00CC3AFA" w:rsidRDefault="00652F13" w:rsidP="00652F13">
            <w:pPr>
              <w:pStyle w:val="afffff4"/>
              <w:rPr>
                <w:color w:val="000000"/>
              </w:rPr>
            </w:pPr>
            <w:r w:rsidRPr="00CC3AFA">
              <w:rPr>
                <w:color w:val="000000"/>
              </w:rPr>
              <w:t>226</w:t>
            </w:r>
          </w:p>
        </w:tc>
        <w:tc>
          <w:tcPr>
            <w:tcW w:w="466" w:type="pct"/>
            <w:shd w:val="clear" w:color="auto" w:fill="auto"/>
            <w:vAlign w:val="center"/>
          </w:tcPr>
          <w:p w14:paraId="22514F30" w14:textId="77777777" w:rsidR="00652F13" w:rsidRPr="00CC3AFA" w:rsidRDefault="00652F13" w:rsidP="00652F13">
            <w:pPr>
              <w:pStyle w:val="afffff4"/>
              <w:rPr>
                <w:color w:val="000000"/>
              </w:rPr>
            </w:pPr>
            <w:r w:rsidRPr="00CC3AFA">
              <w:rPr>
                <w:color w:val="000000"/>
              </w:rPr>
              <w:t>16,28</w:t>
            </w:r>
          </w:p>
        </w:tc>
        <w:tc>
          <w:tcPr>
            <w:tcW w:w="350" w:type="pct"/>
            <w:shd w:val="clear" w:color="auto" w:fill="auto"/>
            <w:vAlign w:val="center"/>
          </w:tcPr>
          <w:p w14:paraId="2457BB6E" w14:textId="77777777" w:rsidR="00652F13" w:rsidRPr="00CC3AFA" w:rsidRDefault="00652F13" w:rsidP="00652F13">
            <w:pPr>
              <w:pStyle w:val="afffff4"/>
              <w:rPr>
                <w:color w:val="000000"/>
              </w:rPr>
            </w:pPr>
            <w:r w:rsidRPr="00CC3AFA">
              <w:rPr>
                <w:color w:val="000000"/>
              </w:rPr>
              <w:t>0,207</w:t>
            </w:r>
          </w:p>
        </w:tc>
        <w:tc>
          <w:tcPr>
            <w:tcW w:w="393" w:type="pct"/>
            <w:shd w:val="clear" w:color="auto" w:fill="auto"/>
            <w:vAlign w:val="center"/>
          </w:tcPr>
          <w:p w14:paraId="54BE4061"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1B8A5C7"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43BC8348" w14:textId="77777777" w:rsidR="00652F13" w:rsidRPr="00CC3AFA" w:rsidRDefault="00652F13" w:rsidP="00652F13">
            <w:pPr>
              <w:pStyle w:val="afffff4"/>
              <w:rPr>
                <w:color w:val="000000"/>
              </w:rPr>
            </w:pPr>
            <w:r w:rsidRPr="00CC3AFA">
              <w:rPr>
                <w:color w:val="000000"/>
              </w:rPr>
              <w:t>3,67361E-07</w:t>
            </w:r>
          </w:p>
        </w:tc>
        <w:tc>
          <w:tcPr>
            <w:tcW w:w="407" w:type="pct"/>
            <w:shd w:val="clear" w:color="auto" w:fill="auto"/>
            <w:vAlign w:val="center"/>
          </w:tcPr>
          <w:p w14:paraId="32053FA4" w14:textId="77777777" w:rsidR="00652F13" w:rsidRPr="00CC3AFA" w:rsidRDefault="00652F13" w:rsidP="00652F13">
            <w:pPr>
              <w:pStyle w:val="afffff4"/>
              <w:rPr>
                <w:color w:val="000000"/>
              </w:rPr>
            </w:pPr>
            <w:r w:rsidRPr="00CC3AFA">
              <w:rPr>
                <w:color w:val="000000"/>
              </w:rPr>
              <w:t>12,1</w:t>
            </w:r>
          </w:p>
        </w:tc>
        <w:tc>
          <w:tcPr>
            <w:tcW w:w="674" w:type="pct"/>
            <w:shd w:val="clear" w:color="auto" w:fill="auto"/>
            <w:vAlign w:val="center"/>
          </w:tcPr>
          <w:p w14:paraId="0E67524B" w14:textId="77777777" w:rsidR="00652F13" w:rsidRPr="00CC3AFA" w:rsidRDefault="00652F13" w:rsidP="00652F13">
            <w:pPr>
              <w:pStyle w:val="afffff4"/>
              <w:rPr>
                <w:color w:val="000000"/>
              </w:rPr>
            </w:pPr>
            <w:r w:rsidRPr="00CC3AFA">
              <w:rPr>
                <w:color w:val="000000"/>
              </w:rPr>
              <w:t>0,082697685</w:t>
            </w:r>
          </w:p>
        </w:tc>
        <w:tc>
          <w:tcPr>
            <w:tcW w:w="854" w:type="pct"/>
            <w:shd w:val="clear" w:color="auto" w:fill="auto"/>
            <w:vAlign w:val="center"/>
          </w:tcPr>
          <w:p w14:paraId="2CCCC750" w14:textId="77777777" w:rsidR="00652F13" w:rsidRPr="00CC3AFA" w:rsidRDefault="00652F13" w:rsidP="00652F13">
            <w:pPr>
              <w:pStyle w:val="afffff4"/>
              <w:rPr>
                <w:color w:val="000000"/>
              </w:rPr>
            </w:pPr>
            <w:r w:rsidRPr="00CC3AFA">
              <w:rPr>
                <w:color w:val="000000"/>
              </w:rPr>
              <w:t>4,31567E-06</w:t>
            </w:r>
          </w:p>
        </w:tc>
      </w:tr>
      <w:tr w:rsidR="00652F13" w:rsidRPr="00CC3AFA" w14:paraId="5A5E5F2C" w14:textId="77777777" w:rsidTr="00652F13">
        <w:trPr>
          <w:jc w:val="center"/>
        </w:trPr>
        <w:tc>
          <w:tcPr>
            <w:tcW w:w="466" w:type="pct"/>
            <w:shd w:val="clear" w:color="auto" w:fill="auto"/>
            <w:vAlign w:val="center"/>
          </w:tcPr>
          <w:p w14:paraId="73AA3AC2" w14:textId="77777777" w:rsidR="00652F13" w:rsidRPr="00CC3AFA" w:rsidRDefault="00652F13" w:rsidP="00652F13">
            <w:pPr>
              <w:pStyle w:val="afffff4"/>
              <w:rPr>
                <w:color w:val="000000"/>
              </w:rPr>
            </w:pPr>
            <w:r w:rsidRPr="00CC3AFA">
              <w:rPr>
                <w:color w:val="000000"/>
              </w:rPr>
              <w:t>227</w:t>
            </w:r>
          </w:p>
        </w:tc>
        <w:tc>
          <w:tcPr>
            <w:tcW w:w="466" w:type="pct"/>
            <w:shd w:val="clear" w:color="auto" w:fill="auto"/>
            <w:vAlign w:val="center"/>
          </w:tcPr>
          <w:p w14:paraId="649D0B47" w14:textId="77777777" w:rsidR="00652F13" w:rsidRPr="00CC3AFA" w:rsidRDefault="00652F13" w:rsidP="00652F13">
            <w:pPr>
              <w:pStyle w:val="afffff4"/>
              <w:rPr>
                <w:color w:val="000000"/>
              </w:rPr>
            </w:pPr>
            <w:r w:rsidRPr="00CC3AFA">
              <w:rPr>
                <w:color w:val="000000"/>
              </w:rPr>
              <w:t>32,37</w:t>
            </w:r>
          </w:p>
        </w:tc>
        <w:tc>
          <w:tcPr>
            <w:tcW w:w="350" w:type="pct"/>
            <w:shd w:val="clear" w:color="auto" w:fill="auto"/>
            <w:vAlign w:val="center"/>
          </w:tcPr>
          <w:p w14:paraId="77C684B9" w14:textId="77777777" w:rsidR="00652F13" w:rsidRPr="00CC3AFA" w:rsidRDefault="00652F13" w:rsidP="00652F13">
            <w:pPr>
              <w:pStyle w:val="afffff4"/>
              <w:rPr>
                <w:color w:val="000000"/>
              </w:rPr>
            </w:pPr>
            <w:r w:rsidRPr="00CC3AFA">
              <w:rPr>
                <w:color w:val="000000"/>
              </w:rPr>
              <w:t>0,125</w:t>
            </w:r>
          </w:p>
        </w:tc>
        <w:tc>
          <w:tcPr>
            <w:tcW w:w="393" w:type="pct"/>
            <w:shd w:val="clear" w:color="auto" w:fill="auto"/>
            <w:vAlign w:val="center"/>
          </w:tcPr>
          <w:p w14:paraId="15DE968F"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1742AE6A"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7429D067" w14:textId="77777777" w:rsidR="00652F13" w:rsidRPr="00CC3AFA" w:rsidRDefault="00652F13" w:rsidP="00652F13">
            <w:pPr>
              <w:pStyle w:val="afffff4"/>
              <w:rPr>
                <w:color w:val="000000"/>
              </w:rPr>
            </w:pPr>
            <w:r w:rsidRPr="00CC3AFA">
              <w:rPr>
                <w:color w:val="000000"/>
              </w:rPr>
              <w:t>7,30434E-07</w:t>
            </w:r>
          </w:p>
        </w:tc>
        <w:tc>
          <w:tcPr>
            <w:tcW w:w="407" w:type="pct"/>
            <w:shd w:val="clear" w:color="auto" w:fill="auto"/>
            <w:vAlign w:val="center"/>
          </w:tcPr>
          <w:p w14:paraId="032CEC98" w14:textId="77777777" w:rsidR="00652F13" w:rsidRPr="00CC3AFA" w:rsidRDefault="00652F13" w:rsidP="00652F13">
            <w:pPr>
              <w:pStyle w:val="afffff4"/>
              <w:rPr>
                <w:color w:val="000000"/>
              </w:rPr>
            </w:pPr>
            <w:r w:rsidRPr="00CC3AFA">
              <w:rPr>
                <w:color w:val="000000"/>
              </w:rPr>
              <w:t>7,9</w:t>
            </w:r>
          </w:p>
        </w:tc>
        <w:tc>
          <w:tcPr>
            <w:tcW w:w="674" w:type="pct"/>
            <w:shd w:val="clear" w:color="auto" w:fill="auto"/>
            <w:vAlign w:val="center"/>
          </w:tcPr>
          <w:p w14:paraId="6D7D295B" w14:textId="77777777" w:rsidR="00652F13" w:rsidRPr="00CC3AFA" w:rsidRDefault="00652F13" w:rsidP="00652F13">
            <w:pPr>
              <w:pStyle w:val="afffff4"/>
              <w:rPr>
                <w:color w:val="000000"/>
              </w:rPr>
            </w:pPr>
            <w:r w:rsidRPr="00CC3AFA">
              <w:rPr>
                <w:color w:val="000000"/>
              </w:rPr>
              <w:t>0,126312929</w:t>
            </w:r>
          </w:p>
        </w:tc>
        <w:tc>
          <w:tcPr>
            <w:tcW w:w="854" w:type="pct"/>
            <w:shd w:val="clear" w:color="auto" w:fill="auto"/>
            <w:vAlign w:val="center"/>
          </w:tcPr>
          <w:p w14:paraId="75A8735B" w14:textId="77777777" w:rsidR="00652F13" w:rsidRPr="00CC3AFA" w:rsidRDefault="00652F13" w:rsidP="00652F13">
            <w:pPr>
              <w:pStyle w:val="afffff4"/>
              <w:rPr>
                <w:color w:val="000000"/>
              </w:rPr>
            </w:pPr>
            <w:r w:rsidRPr="00CC3AFA">
              <w:rPr>
                <w:color w:val="000000"/>
              </w:rPr>
              <w:t>5,618E-06</w:t>
            </w:r>
          </w:p>
        </w:tc>
      </w:tr>
      <w:tr w:rsidR="00652F13" w:rsidRPr="00CC3AFA" w14:paraId="079494A0" w14:textId="77777777" w:rsidTr="00652F13">
        <w:trPr>
          <w:jc w:val="center"/>
        </w:trPr>
        <w:tc>
          <w:tcPr>
            <w:tcW w:w="466" w:type="pct"/>
            <w:shd w:val="clear" w:color="auto" w:fill="auto"/>
            <w:vAlign w:val="center"/>
          </w:tcPr>
          <w:p w14:paraId="7175F139" w14:textId="77777777" w:rsidR="00652F13" w:rsidRPr="00CC3AFA" w:rsidRDefault="00652F13" w:rsidP="00652F13">
            <w:pPr>
              <w:pStyle w:val="afffff4"/>
              <w:rPr>
                <w:color w:val="000000"/>
              </w:rPr>
            </w:pPr>
            <w:r w:rsidRPr="00CC3AFA">
              <w:rPr>
                <w:color w:val="000000"/>
              </w:rPr>
              <w:t>228</w:t>
            </w:r>
          </w:p>
        </w:tc>
        <w:tc>
          <w:tcPr>
            <w:tcW w:w="466" w:type="pct"/>
            <w:shd w:val="clear" w:color="auto" w:fill="auto"/>
            <w:vAlign w:val="center"/>
          </w:tcPr>
          <w:p w14:paraId="54B41A88" w14:textId="77777777" w:rsidR="00652F13" w:rsidRPr="00CC3AFA" w:rsidRDefault="00652F13" w:rsidP="00652F13">
            <w:pPr>
              <w:pStyle w:val="afffff4"/>
              <w:rPr>
                <w:color w:val="000000"/>
              </w:rPr>
            </w:pPr>
            <w:r w:rsidRPr="00CC3AFA">
              <w:rPr>
                <w:color w:val="000000"/>
              </w:rPr>
              <w:t>50,35</w:t>
            </w:r>
          </w:p>
        </w:tc>
        <w:tc>
          <w:tcPr>
            <w:tcW w:w="350" w:type="pct"/>
            <w:shd w:val="clear" w:color="auto" w:fill="auto"/>
            <w:vAlign w:val="center"/>
          </w:tcPr>
          <w:p w14:paraId="1C6AB2F1" w14:textId="77777777" w:rsidR="00652F13" w:rsidRPr="00CC3AFA" w:rsidRDefault="00652F13" w:rsidP="00652F13">
            <w:pPr>
              <w:pStyle w:val="afffff4"/>
              <w:rPr>
                <w:color w:val="000000"/>
              </w:rPr>
            </w:pPr>
            <w:r w:rsidRPr="00CC3AFA">
              <w:rPr>
                <w:color w:val="000000"/>
              </w:rPr>
              <w:t>0,207</w:t>
            </w:r>
          </w:p>
        </w:tc>
        <w:tc>
          <w:tcPr>
            <w:tcW w:w="393" w:type="pct"/>
            <w:shd w:val="clear" w:color="auto" w:fill="auto"/>
            <w:vAlign w:val="center"/>
          </w:tcPr>
          <w:p w14:paraId="445F91BB"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1668608"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7530A53D" w14:textId="77777777" w:rsidR="00652F13" w:rsidRPr="00CC3AFA" w:rsidRDefault="00652F13" w:rsidP="00652F13">
            <w:pPr>
              <w:pStyle w:val="afffff4"/>
              <w:rPr>
                <w:color w:val="000000"/>
              </w:rPr>
            </w:pPr>
            <w:r w:rsidRPr="00CC3AFA">
              <w:rPr>
                <w:color w:val="000000"/>
              </w:rPr>
              <w:t>1,13616E-06</w:t>
            </w:r>
          </w:p>
        </w:tc>
        <w:tc>
          <w:tcPr>
            <w:tcW w:w="407" w:type="pct"/>
            <w:shd w:val="clear" w:color="auto" w:fill="auto"/>
            <w:vAlign w:val="center"/>
          </w:tcPr>
          <w:p w14:paraId="6640082C" w14:textId="77777777" w:rsidR="00652F13" w:rsidRPr="00CC3AFA" w:rsidRDefault="00652F13" w:rsidP="00652F13">
            <w:pPr>
              <w:pStyle w:val="afffff4"/>
              <w:rPr>
                <w:color w:val="000000"/>
              </w:rPr>
            </w:pPr>
            <w:r w:rsidRPr="00CC3AFA">
              <w:rPr>
                <w:color w:val="000000"/>
              </w:rPr>
              <w:t>12,1</w:t>
            </w:r>
          </w:p>
        </w:tc>
        <w:tc>
          <w:tcPr>
            <w:tcW w:w="674" w:type="pct"/>
            <w:shd w:val="clear" w:color="auto" w:fill="auto"/>
            <w:vAlign w:val="center"/>
          </w:tcPr>
          <w:p w14:paraId="4186794B" w14:textId="77777777" w:rsidR="00652F13" w:rsidRPr="00CC3AFA" w:rsidRDefault="00652F13" w:rsidP="00652F13">
            <w:pPr>
              <w:pStyle w:val="afffff4"/>
              <w:rPr>
                <w:color w:val="000000"/>
              </w:rPr>
            </w:pPr>
            <w:r w:rsidRPr="00CC3AFA">
              <w:rPr>
                <w:color w:val="000000"/>
              </w:rPr>
              <w:t>0,082890898</w:t>
            </w:r>
          </w:p>
        </w:tc>
        <w:tc>
          <w:tcPr>
            <w:tcW w:w="854" w:type="pct"/>
            <w:shd w:val="clear" w:color="auto" w:fill="auto"/>
            <w:vAlign w:val="center"/>
          </w:tcPr>
          <w:p w14:paraId="5EE80F01" w14:textId="77777777" w:rsidR="00652F13" w:rsidRPr="00CC3AFA" w:rsidRDefault="00652F13" w:rsidP="00652F13">
            <w:pPr>
              <w:pStyle w:val="afffff4"/>
              <w:rPr>
                <w:color w:val="000000"/>
              </w:rPr>
            </w:pPr>
            <w:r w:rsidRPr="00CC3AFA">
              <w:rPr>
                <w:color w:val="000000"/>
              </w:rPr>
              <w:t>1,33162E-05</w:t>
            </w:r>
          </w:p>
        </w:tc>
      </w:tr>
      <w:tr w:rsidR="00652F13" w:rsidRPr="00CC3AFA" w14:paraId="43A13DF4" w14:textId="77777777" w:rsidTr="00652F13">
        <w:trPr>
          <w:jc w:val="center"/>
        </w:trPr>
        <w:tc>
          <w:tcPr>
            <w:tcW w:w="466" w:type="pct"/>
            <w:shd w:val="clear" w:color="auto" w:fill="auto"/>
            <w:vAlign w:val="center"/>
          </w:tcPr>
          <w:p w14:paraId="6A1669E2" w14:textId="77777777" w:rsidR="00652F13" w:rsidRPr="00CC3AFA" w:rsidRDefault="00652F13" w:rsidP="00652F13">
            <w:pPr>
              <w:pStyle w:val="afffff4"/>
              <w:rPr>
                <w:color w:val="000000"/>
              </w:rPr>
            </w:pPr>
            <w:r w:rsidRPr="00CC3AFA">
              <w:rPr>
                <w:color w:val="000000"/>
              </w:rPr>
              <w:t>229</w:t>
            </w:r>
          </w:p>
        </w:tc>
        <w:tc>
          <w:tcPr>
            <w:tcW w:w="466" w:type="pct"/>
            <w:shd w:val="clear" w:color="auto" w:fill="auto"/>
            <w:vAlign w:val="center"/>
          </w:tcPr>
          <w:p w14:paraId="78E8DFEF" w14:textId="77777777" w:rsidR="00652F13" w:rsidRPr="00CC3AFA" w:rsidRDefault="00652F13" w:rsidP="00652F13">
            <w:pPr>
              <w:pStyle w:val="afffff4"/>
              <w:rPr>
                <w:color w:val="000000"/>
              </w:rPr>
            </w:pPr>
            <w:r w:rsidRPr="00CC3AFA">
              <w:rPr>
                <w:color w:val="000000"/>
              </w:rPr>
              <w:t>42,8</w:t>
            </w:r>
          </w:p>
        </w:tc>
        <w:tc>
          <w:tcPr>
            <w:tcW w:w="350" w:type="pct"/>
            <w:shd w:val="clear" w:color="auto" w:fill="auto"/>
            <w:vAlign w:val="center"/>
          </w:tcPr>
          <w:p w14:paraId="18E3D60D" w14:textId="77777777" w:rsidR="00652F13" w:rsidRPr="00CC3AFA" w:rsidRDefault="00652F13" w:rsidP="00652F13">
            <w:pPr>
              <w:pStyle w:val="afffff4"/>
              <w:rPr>
                <w:color w:val="000000"/>
              </w:rPr>
            </w:pPr>
            <w:r w:rsidRPr="00CC3AFA">
              <w:rPr>
                <w:color w:val="000000"/>
              </w:rPr>
              <w:t>0,207</w:t>
            </w:r>
          </w:p>
        </w:tc>
        <w:tc>
          <w:tcPr>
            <w:tcW w:w="393" w:type="pct"/>
            <w:shd w:val="clear" w:color="auto" w:fill="auto"/>
            <w:vAlign w:val="center"/>
          </w:tcPr>
          <w:p w14:paraId="77977EDF"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09EB1C2A"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1BA42125" w14:textId="77777777" w:rsidR="00652F13" w:rsidRPr="00CC3AFA" w:rsidRDefault="00652F13" w:rsidP="00652F13">
            <w:pPr>
              <w:pStyle w:val="afffff4"/>
              <w:rPr>
                <w:color w:val="000000"/>
              </w:rPr>
            </w:pPr>
            <w:r w:rsidRPr="00CC3AFA">
              <w:rPr>
                <w:color w:val="000000"/>
              </w:rPr>
              <w:t>9,65789E-07</w:t>
            </w:r>
          </w:p>
        </w:tc>
        <w:tc>
          <w:tcPr>
            <w:tcW w:w="407" w:type="pct"/>
            <w:shd w:val="clear" w:color="auto" w:fill="auto"/>
            <w:vAlign w:val="center"/>
          </w:tcPr>
          <w:p w14:paraId="02985087" w14:textId="77777777" w:rsidR="00652F13" w:rsidRPr="00CC3AFA" w:rsidRDefault="00652F13" w:rsidP="00652F13">
            <w:pPr>
              <w:pStyle w:val="afffff4"/>
              <w:rPr>
                <w:color w:val="000000"/>
              </w:rPr>
            </w:pPr>
            <w:r w:rsidRPr="00CC3AFA">
              <w:rPr>
                <w:color w:val="000000"/>
              </w:rPr>
              <w:t>12,1</w:t>
            </w:r>
          </w:p>
        </w:tc>
        <w:tc>
          <w:tcPr>
            <w:tcW w:w="674" w:type="pct"/>
            <w:shd w:val="clear" w:color="auto" w:fill="auto"/>
            <w:vAlign w:val="center"/>
          </w:tcPr>
          <w:p w14:paraId="2855F47B" w14:textId="77777777" w:rsidR="00652F13" w:rsidRPr="00CC3AFA" w:rsidRDefault="00652F13" w:rsidP="00652F13">
            <w:pPr>
              <w:pStyle w:val="afffff4"/>
              <w:rPr>
                <w:color w:val="000000"/>
              </w:rPr>
            </w:pPr>
            <w:r w:rsidRPr="00CC3AFA">
              <w:rPr>
                <w:color w:val="000000"/>
              </w:rPr>
              <w:t>0,082848003</w:t>
            </w:r>
          </w:p>
        </w:tc>
        <w:tc>
          <w:tcPr>
            <w:tcW w:w="854" w:type="pct"/>
            <w:shd w:val="clear" w:color="auto" w:fill="auto"/>
            <w:vAlign w:val="center"/>
          </w:tcPr>
          <w:p w14:paraId="0490D753" w14:textId="77777777" w:rsidR="00652F13" w:rsidRPr="00CC3AFA" w:rsidRDefault="00652F13" w:rsidP="00652F13">
            <w:pPr>
              <w:pStyle w:val="afffff4"/>
              <w:rPr>
                <w:color w:val="000000"/>
              </w:rPr>
            </w:pPr>
            <w:r w:rsidRPr="00CC3AFA">
              <w:rPr>
                <w:color w:val="000000"/>
              </w:rPr>
              <w:t>1,13253E-05</w:t>
            </w:r>
          </w:p>
        </w:tc>
      </w:tr>
      <w:tr w:rsidR="00652F13" w:rsidRPr="00CC3AFA" w14:paraId="09176D20" w14:textId="77777777" w:rsidTr="00652F13">
        <w:trPr>
          <w:jc w:val="center"/>
        </w:trPr>
        <w:tc>
          <w:tcPr>
            <w:tcW w:w="466" w:type="pct"/>
            <w:shd w:val="clear" w:color="auto" w:fill="auto"/>
            <w:vAlign w:val="center"/>
          </w:tcPr>
          <w:p w14:paraId="1BD29954" w14:textId="77777777" w:rsidR="00652F13" w:rsidRPr="00CC3AFA" w:rsidRDefault="00652F13" w:rsidP="00652F13">
            <w:pPr>
              <w:pStyle w:val="afffff4"/>
              <w:rPr>
                <w:color w:val="000000"/>
              </w:rPr>
            </w:pPr>
            <w:r w:rsidRPr="00CC3AFA">
              <w:rPr>
                <w:color w:val="000000"/>
              </w:rPr>
              <w:t>230</w:t>
            </w:r>
          </w:p>
        </w:tc>
        <w:tc>
          <w:tcPr>
            <w:tcW w:w="466" w:type="pct"/>
            <w:shd w:val="clear" w:color="auto" w:fill="auto"/>
            <w:vAlign w:val="center"/>
          </w:tcPr>
          <w:p w14:paraId="7950DD44" w14:textId="77777777" w:rsidR="00652F13" w:rsidRPr="00CC3AFA" w:rsidRDefault="00652F13" w:rsidP="00652F13">
            <w:pPr>
              <w:pStyle w:val="afffff4"/>
              <w:rPr>
                <w:color w:val="000000"/>
              </w:rPr>
            </w:pPr>
            <w:r w:rsidRPr="00CC3AFA">
              <w:rPr>
                <w:color w:val="000000"/>
              </w:rPr>
              <w:t>25,08</w:t>
            </w:r>
          </w:p>
        </w:tc>
        <w:tc>
          <w:tcPr>
            <w:tcW w:w="350" w:type="pct"/>
            <w:shd w:val="clear" w:color="auto" w:fill="auto"/>
            <w:vAlign w:val="center"/>
          </w:tcPr>
          <w:p w14:paraId="2E456AEC" w14:textId="77777777" w:rsidR="00652F13" w:rsidRPr="00CC3AFA" w:rsidRDefault="00652F13" w:rsidP="00652F13">
            <w:pPr>
              <w:pStyle w:val="afffff4"/>
              <w:rPr>
                <w:color w:val="000000"/>
              </w:rPr>
            </w:pPr>
            <w:r w:rsidRPr="00CC3AFA">
              <w:rPr>
                <w:color w:val="000000"/>
              </w:rPr>
              <w:t>0,207</w:t>
            </w:r>
          </w:p>
        </w:tc>
        <w:tc>
          <w:tcPr>
            <w:tcW w:w="393" w:type="pct"/>
            <w:shd w:val="clear" w:color="auto" w:fill="auto"/>
            <w:vAlign w:val="center"/>
          </w:tcPr>
          <w:p w14:paraId="3823A4E5"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4A79B1C5"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39A59E78" w14:textId="77777777" w:rsidR="00652F13" w:rsidRPr="00CC3AFA" w:rsidRDefault="00652F13" w:rsidP="00652F13">
            <w:pPr>
              <w:pStyle w:val="afffff4"/>
              <w:rPr>
                <w:color w:val="000000"/>
              </w:rPr>
            </w:pPr>
            <w:r w:rsidRPr="00CC3AFA">
              <w:rPr>
                <w:color w:val="000000"/>
              </w:rPr>
              <w:t>5,65934E-07</w:t>
            </w:r>
          </w:p>
        </w:tc>
        <w:tc>
          <w:tcPr>
            <w:tcW w:w="407" w:type="pct"/>
            <w:shd w:val="clear" w:color="auto" w:fill="auto"/>
            <w:vAlign w:val="center"/>
          </w:tcPr>
          <w:p w14:paraId="21BD3B83" w14:textId="77777777" w:rsidR="00652F13" w:rsidRPr="00CC3AFA" w:rsidRDefault="00652F13" w:rsidP="00652F13">
            <w:pPr>
              <w:pStyle w:val="afffff4"/>
              <w:rPr>
                <w:color w:val="000000"/>
              </w:rPr>
            </w:pPr>
            <w:r w:rsidRPr="00CC3AFA">
              <w:rPr>
                <w:color w:val="000000"/>
              </w:rPr>
              <w:t>12,1</w:t>
            </w:r>
          </w:p>
        </w:tc>
        <w:tc>
          <w:tcPr>
            <w:tcW w:w="674" w:type="pct"/>
            <w:shd w:val="clear" w:color="auto" w:fill="auto"/>
            <w:vAlign w:val="center"/>
          </w:tcPr>
          <w:p w14:paraId="73A0C2DD" w14:textId="77777777" w:rsidR="00652F13" w:rsidRPr="00CC3AFA" w:rsidRDefault="00652F13" w:rsidP="00652F13">
            <w:pPr>
              <w:pStyle w:val="afffff4"/>
              <w:rPr>
                <w:color w:val="000000"/>
              </w:rPr>
            </w:pPr>
            <w:r w:rsidRPr="00CC3AFA">
              <w:rPr>
                <w:color w:val="000000"/>
              </w:rPr>
              <w:t>0,082747504</w:t>
            </w:r>
          </w:p>
        </w:tc>
        <w:tc>
          <w:tcPr>
            <w:tcW w:w="854" w:type="pct"/>
            <w:shd w:val="clear" w:color="auto" w:fill="auto"/>
            <w:vAlign w:val="center"/>
          </w:tcPr>
          <w:p w14:paraId="796093EA" w14:textId="77777777" w:rsidR="00652F13" w:rsidRPr="00CC3AFA" w:rsidRDefault="00652F13" w:rsidP="00652F13">
            <w:pPr>
              <w:pStyle w:val="afffff4"/>
              <w:rPr>
                <w:color w:val="000000"/>
              </w:rPr>
            </w:pPr>
            <w:r w:rsidRPr="00CC3AFA">
              <w:rPr>
                <w:color w:val="000000"/>
              </w:rPr>
              <w:t>6,64446E-06</w:t>
            </w:r>
          </w:p>
        </w:tc>
      </w:tr>
      <w:tr w:rsidR="00652F13" w:rsidRPr="00CC3AFA" w14:paraId="529B32A0" w14:textId="77777777" w:rsidTr="00652F13">
        <w:trPr>
          <w:jc w:val="center"/>
        </w:trPr>
        <w:tc>
          <w:tcPr>
            <w:tcW w:w="466" w:type="pct"/>
            <w:shd w:val="clear" w:color="auto" w:fill="auto"/>
            <w:vAlign w:val="center"/>
          </w:tcPr>
          <w:p w14:paraId="62C21481" w14:textId="77777777" w:rsidR="00652F13" w:rsidRPr="00CC3AFA" w:rsidRDefault="00652F13" w:rsidP="00652F13">
            <w:pPr>
              <w:pStyle w:val="afffff4"/>
              <w:rPr>
                <w:color w:val="000000"/>
              </w:rPr>
            </w:pPr>
            <w:r w:rsidRPr="00CC3AFA">
              <w:rPr>
                <w:color w:val="000000"/>
              </w:rPr>
              <w:t>231</w:t>
            </w:r>
          </w:p>
        </w:tc>
        <w:tc>
          <w:tcPr>
            <w:tcW w:w="466" w:type="pct"/>
            <w:shd w:val="clear" w:color="auto" w:fill="auto"/>
            <w:vAlign w:val="center"/>
          </w:tcPr>
          <w:p w14:paraId="4A997553" w14:textId="77777777" w:rsidR="00652F13" w:rsidRPr="00CC3AFA" w:rsidRDefault="00652F13" w:rsidP="00652F13">
            <w:pPr>
              <w:pStyle w:val="afffff4"/>
              <w:rPr>
                <w:color w:val="000000"/>
              </w:rPr>
            </w:pPr>
            <w:r w:rsidRPr="00CC3AFA">
              <w:rPr>
                <w:color w:val="000000"/>
              </w:rPr>
              <w:t>112,76</w:t>
            </w:r>
          </w:p>
        </w:tc>
        <w:tc>
          <w:tcPr>
            <w:tcW w:w="350" w:type="pct"/>
            <w:shd w:val="clear" w:color="auto" w:fill="auto"/>
            <w:vAlign w:val="center"/>
          </w:tcPr>
          <w:p w14:paraId="7C36D088" w14:textId="77777777" w:rsidR="00652F13" w:rsidRPr="00CC3AFA" w:rsidRDefault="00652F13" w:rsidP="00652F13">
            <w:pPr>
              <w:pStyle w:val="afffff4"/>
              <w:rPr>
                <w:color w:val="000000"/>
              </w:rPr>
            </w:pPr>
            <w:r w:rsidRPr="00CC3AFA">
              <w:rPr>
                <w:color w:val="000000"/>
              </w:rPr>
              <w:t>0,207</w:t>
            </w:r>
          </w:p>
        </w:tc>
        <w:tc>
          <w:tcPr>
            <w:tcW w:w="393" w:type="pct"/>
            <w:shd w:val="clear" w:color="auto" w:fill="auto"/>
            <w:vAlign w:val="center"/>
          </w:tcPr>
          <w:p w14:paraId="5DEAFA60"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1A941037"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3D3ED191" w14:textId="77777777" w:rsidR="00652F13" w:rsidRPr="00CC3AFA" w:rsidRDefault="00652F13" w:rsidP="00652F13">
            <w:pPr>
              <w:pStyle w:val="afffff4"/>
              <w:rPr>
                <w:color w:val="000000"/>
              </w:rPr>
            </w:pPr>
            <w:r w:rsidRPr="00CC3AFA">
              <w:rPr>
                <w:color w:val="000000"/>
              </w:rPr>
              <w:t>2,54445E-06</w:t>
            </w:r>
          </w:p>
        </w:tc>
        <w:tc>
          <w:tcPr>
            <w:tcW w:w="407" w:type="pct"/>
            <w:shd w:val="clear" w:color="auto" w:fill="auto"/>
            <w:vAlign w:val="center"/>
          </w:tcPr>
          <w:p w14:paraId="2DFA7B5F" w14:textId="77777777" w:rsidR="00652F13" w:rsidRPr="00CC3AFA" w:rsidRDefault="00652F13" w:rsidP="00652F13">
            <w:pPr>
              <w:pStyle w:val="afffff4"/>
              <w:rPr>
                <w:color w:val="000000"/>
              </w:rPr>
            </w:pPr>
            <w:r w:rsidRPr="00CC3AFA">
              <w:rPr>
                <w:color w:val="000000"/>
              </w:rPr>
              <w:t>12,0</w:t>
            </w:r>
          </w:p>
        </w:tc>
        <w:tc>
          <w:tcPr>
            <w:tcW w:w="674" w:type="pct"/>
            <w:shd w:val="clear" w:color="auto" w:fill="auto"/>
            <w:vAlign w:val="center"/>
          </w:tcPr>
          <w:p w14:paraId="7D5BC13A" w14:textId="77777777" w:rsidR="00652F13" w:rsidRPr="00CC3AFA" w:rsidRDefault="00652F13" w:rsidP="00652F13">
            <w:pPr>
              <w:pStyle w:val="afffff4"/>
              <w:rPr>
                <w:color w:val="000000"/>
              </w:rPr>
            </w:pPr>
            <w:r w:rsidRPr="00CC3AFA">
              <w:rPr>
                <w:color w:val="000000"/>
              </w:rPr>
              <w:t>0,083247179</w:t>
            </w:r>
          </w:p>
        </w:tc>
        <w:tc>
          <w:tcPr>
            <w:tcW w:w="854" w:type="pct"/>
            <w:shd w:val="clear" w:color="auto" w:fill="auto"/>
            <w:vAlign w:val="center"/>
          </w:tcPr>
          <w:p w14:paraId="4410C67B" w14:textId="77777777" w:rsidR="00652F13" w:rsidRPr="00CC3AFA" w:rsidRDefault="00652F13" w:rsidP="00652F13">
            <w:pPr>
              <w:pStyle w:val="afffff4"/>
              <w:rPr>
                <w:color w:val="000000"/>
              </w:rPr>
            </w:pPr>
            <w:r w:rsidRPr="00CC3AFA">
              <w:rPr>
                <w:color w:val="000000"/>
              </w:rPr>
              <w:t>2,96943E-05</w:t>
            </w:r>
          </w:p>
        </w:tc>
      </w:tr>
      <w:tr w:rsidR="00652F13" w:rsidRPr="00CC3AFA" w14:paraId="462FD3D8" w14:textId="77777777" w:rsidTr="00652F13">
        <w:trPr>
          <w:jc w:val="center"/>
        </w:trPr>
        <w:tc>
          <w:tcPr>
            <w:tcW w:w="466" w:type="pct"/>
            <w:shd w:val="clear" w:color="auto" w:fill="auto"/>
            <w:vAlign w:val="center"/>
          </w:tcPr>
          <w:p w14:paraId="26F20B14" w14:textId="77777777" w:rsidR="00652F13" w:rsidRPr="00CC3AFA" w:rsidRDefault="00652F13" w:rsidP="00652F13">
            <w:pPr>
              <w:pStyle w:val="afffff4"/>
              <w:rPr>
                <w:color w:val="000000"/>
              </w:rPr>
            </w:pPr>
            <w:r w:rsidRPr="00CC3AFA">
              <w:rPr>
                <w:color w:val="000000"/>
              </w:rPr>
              <w:t>232</w:t>
            </w:r>
          </w:p>
        </w:tc>
        <w:tc>
          <w:tcPr>
            <w:tcW w:w="466" w:type="pct"/>
            <w:shd w:val="clear" w:color="auto" w:fill="auto"/>
            <w:vAlign w:val="center"/>
          </w:tcPr>
          <w:p w14:paraId="2E9FC7C6" w14:textId="77777777" w:rsidR="00652F13" w:rsidRPr="00CC3AFA" w:rsidRDefault="00652F13" w:rsidP="00652F13">
            <w:pPr>
              <w:pStyle w:val="afffff4"/>
              <w:rPr>
                <w:color w:val="000000"/>
              </w:rPr>
            </w:pPr>
            <w:r w:rsidRPr="00CC3AFA">
              <w:rPr>
                <w:color w:val="000000"/>
              </w:rPr>
              <w:t>62,87</w:t>
            </w:r>
          </w:p>
        </w:tc>
        <w:tc>
          <w:tcPr>
            <w:tcW w:w="350" w:type="pct"/>
            <w:shd w:val="clear" w:color="auto" w:fill="auto"/>
            <w:vAlign w:val="center"/>
          </w:tcPr>
          <w:p w14:paraId="42BFB1AC" w14:textId="77777777" w:rsidR="00652F13" w:rsidRPr="00CC3AFA" w:rsidRDefault="00652F13" w:rsidP="00652F13">
            <w:pPr>
              <w:pStyle w:val="afffff4"/>
              <w:rPr>
                <w:color w:val="000000"/>
              </w:rPr>
            </w:pPr>
            <w:r w:rsidRPr="00CC3AFA">
              <w:rPr>
                <w:color w:val="000000"/>
              </w:rPr>
              <w:t>0,15</w:t>
            </w:r>
          </w:p>
        </w:tc>
        <w:tc>
          <w:tcPr>
            <w:tcW w:w="393" w:type="pct"/>
            <w:shd w:val="clear" w:color="auto" w:fill="auto"/>
            <w:vAlign w:val="center"/>
          </w:tcPr>
          <w:p w14:paraId="4F0FFCE8"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33663FED"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74AF334C" w14:textId="77777777" w:rsidR="00652F13" w:rsidRPr="00CC3AFA" w:rsidRDefault="00652F13" w:rsidP="00652F13">
            <w:pPr>
              <w:pStyle w:val="afffff4"/>
              <w:rPr>
                <w:color w:val="000000"/>
              </w:rPr>
            </w:pPr>
            <w:r w:rsidRPr="00CC3AFA">
              <w:rPr>
                <w:color w:val="000000"/>
              </w:rPr>
              <w:t>1,41867E-06</w:t>
            </w:r>
          </w:p>
        </w:tc>
        <w:tc>
          <w:tcPr>
            <w:tcW w:w="407" w:type="pct"/>
            <w:shd w:val="clear" w:color="auto" w:fill="auto"/>
            <w:vAlign w:val="center"/>
          </w:tcPr>
          <w:p w14:paraId="004FE067" w14:textId="77777777" w:rsidR="00652F13" w:rsidRPr="00CC3AFA" w:rsidRDefault="00652F13" w:rsidP="00652F13">
            <w:pPr>
              <w:pStyle w:val="afffff4"/>
              <w:rPr>
                <w:color w:val="000000"/>
              </w:rPr>
            </w:pPr>
            <w:r w:rsidRPr="00CC3AFA">
              <w:rPr>
                <w:color w:val="000000"/>
              </w:rPr>
              <w:t>9,1</w:t>
            </w:r>
          </w:p>
        </w:tc>
        <w:tc>
          <w:tcPr>
            <w:tcW w:w="674" w:type="pct"/>
            <w:shd w:val="clear" w:color="auto" w:fill="auto"/>
            <w:vAlign w:val="center"/>
          </w:tcPr>
          <w:p w14:paraId="13607137" w14:textId="77777777" w:rsidR="00652F13" w:rsidRPr="00CC3AFA" w:rsidRDefault="00652F13" w:rsidP="00652F13">
            <w:pPr>
              <w:pStyle w:val="afffff4"/>
              <w:rPr>
                <w:color w:val="000000"/>
              </w:rPr>
            </w:pPr>
            <w:r w:rsidRPr="00CC3AFA">
              <w:rPr>
                <w:color w:val="000000"/>
              </w:rPr>
              <w:t>0,109607462</w:t>
            </w:r>
          </w:p>
        </w:tc>
        <w:tc>
          <w:tcPr>
            <w:tcW w:w="854" w:type="pct"/>
            <w:shd w:val="clear" w:color="auto" w:fill="auto"/>
            <w:vAlign w:val="center"/>
          </w:tcPr>
          <w:p w14:paraId="75E3FB62" w14:textId="77777777" w:rsidR="00652F13" w:rsidRPr="00CC3AFA" w:rsidRDefault="00652F13" w:rsidP="00652F13">
            <w:pPr>
              <w:pStyle w:val="afffff4"/>
              <w:rPr>
                <w:color w:val="000000"/>
              </w:rPr>
            </w:pPr>
            <w:r w:rsidRPr="00CC3AFA">
              <w:rPr>
                <w:color w:val="000000"/>
              </w:rPr>
              <w:t>1,25745E-05</w:t>
            </w:r>
          </w:p>
        </w:tc>
      </w:tr>
      <w:tr w:rsidR="00652F13" w:rsidRPr="00CC3AFA" w14:paraId="5F961825" w14:textId="77777777" w:rsidTr="00652F13">
        <w:trPr>
          <w:jc w:val="center"/>
        </w:trPr>
        <w:tc>
          <w:tcPr>
            <w:tcW w:w="466" w:type="pct"/>
            <w:shd w:val="clear" w:color="auto" w:fill="auto"/>
            <w:vAlign w:val="center"/>
          </w:tcPr>
          <w:p w14:paraId="33DEF171" w14:textId="77777777" w:rsidR="00652F13" w:rsidRPr="00CC3AFA" w:rsidRDefault="00652F13" w:rsidP="00652F13">
            <w:pPr>
              <w:pStyle w:val="afffff4"/>
              <w:rPr>
                <w:color w:val="000000"/>
              </w:rPr>
            </w:pPr>
            <w:r w:rsidRPr="00CC3AFA">
              <w:rPr>
                <w:color w:val="000000"/>
              </w:rPr>
              <w:t>233</w:t>
            </w:r>
          </w:p>
        </w:tc>
        <w:tc>
          <w:tcPr>
            <w:tcW w:w="466" w:type="pct"/>
            <w:shd w:val="clear" w:color="auto" w:fill="auto"/>
            <w:vAlign w:val="center"/>
          </w:tcPr>
          <w:p w14:paraId="0AE14C14" w14:textId="77777777" w:rsidR="00652F13" w:rsidRPr="00CC3AFA" w:rsidRDefault="00652F13" w:rsidP="00652F13">
            <w:pPr>
              <w:pStyle w:val="afffff4"/>
              <w:rPr>
                <w:color w:val="000000"/>
              </w:rPr>
            </w:pPr>
            <w:r w:rsidRPr="00CC3AFA">
              <w:rPr>
                <w:color w:val="000000"/>
              </w:rPr>
              <w:t>106,61</w:t>
            </w:r>
          </w:p>
        </w:tc>
        <w:tc>
          <w:tcPr>
            <w:tcW w:w="350" w:type="pct"/>
            <w:shd w:val="clear" w:color="auto" w:fill="auto"/>
            <w:vAlign w:val="center"/>
          </w:tcPr>
          <w:p w14:paraId="00304E72" w14:textId="77777777" w:rsidR="00652F13" w:rsidRPr="00CC3AFA" w:rsidRDefault="00652F13" w:rsidP="00652F13">
            <w:pPr>
              <w:pStyle w:val="afffff4"/>
              <w:rPr>
                <w:color w:val="000000"/>
              </w:rPr>
            </w:pPr>
            <w:r w:rsidRPr="00CC3AFA">
              <w:rPr>
                <w:color w:val="000000"/>
              </w:rPr>
              <w:t>0,15</w:t>
            </w:r>
          </w:p>
        </w:tc>
        <w:tc>
          <w:tcPr>
            <w:tcW w:w="393" w:type="pct"/>
            <w:shd w:val="clear" w:color="auto" w:fill="auto"/>
            <w:vAlign w:val="center"/>
          </w:tcPr>
          <w:p w14:paraId="583E2136"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628CFE7E"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560C02E3" w14:textId="77777777" w:rsidR="00652F13" w:rsidRPr="00CC3AFA" w:rsidRDefault="00652F13" w:rsidP="00652F13">
            <w:pPr>
              <w:pStyle w:val="afffff4"/>
              <w:rPr>
                <w:color w:val="000000"/>
              </w:rPr>
            </w:pPr>
            <w:r w:rsidRPr="00CC3AFA">
              <w:rPr>
                <w:color w:val="000000"/>
              </w:rPr>
              <w:t>2,40567E-06</w:t>
            </w:r>
          </w:p>
        </w:tc>
        <w:tc>
          <w:tcPr>
            <w:tcW w:w="407" w:type="pct"/>
            <w:shd w:val="clear" w:color="auto" w:fill="auto"/>
            <w:vAlign w:val="center"/>
          </w:tcPr>
          <w:p w14:paraId="25D79383" w14:textId="77777777" w:rsidR="00652F13" w:rsidRPr="00CC3AFA" w:rsidRDefault="00652F13" w:rsidP="00652F13">
            <w:pPr>
              <w:pStyle w:val="afffff4"/>
              <w:rPr>
                <w:color w:val="000000"/>
              </w:rPr>
            </w:pPr>
            <w:r w:rsidRPr="00CC3AFA">
              <w:rPr>
                <w:color w:val="000000"/>
              </w:rPr>
              <w:t>9,1</w:t>
            </w:r>
          </w:p>
        </w:tc>
        <w:tc>
          <w:tcPr>
            <w:tcW w:w="674" w:type="pct"/>
            <w:shd w:val="clear" w:color="auto" w:fill="auto"/>
            <w:vAlign w:val="center"/>
          </w:tcPr>
          <w:p w14:paraId="5A42C249" w14:textId="77777777" w:rsidR="00652F13" w:rsidRPr="00CC3AFA" w:rsidRDefault="00652F13" w:rsidP="00652F13">
            <w:pPr>
              <w:pStyle w:val="afffff4"/>
              <w:rPr>
                <w:color w:val="000000"/>
              </w:rPr>
            </w:pPr>
            <w:r w:rsidRPr="00CC3AFA">
              <w:rPr>
                <w:color w:val="000000"/>
              </w:rPr>
              <w:t>0,10990363</w:t>
            </w:r>
          </w:p>
        </w:tc>
        <w:tc>
          <w:tcPr>
            <w:tcW w:w="854" w:type="pct"/>
            <w:shd w:val="clear" w:color="auto" w:fill="auto"/>
            <w:vAlign w:val="center"/>
          </w:tcPr>
          <w:p w14:paraId="4E243F1D" w14:textId="77777777" w:rsidR="00652F13" w:rsidRPr="00CC3AFA" w:rsidRDefault="00652F13" w:rsidP="00652F13">
            <w:pPr>
              <w:pStyle w:val="afffff4"/>
              <w:rPr>
                <w:color w:val="000000"/>
              </w:rPr>
            </w:pPr>
            <w:r w:rsidRPr="00CC3AFA">
              <w:rPr>
                <w:color w:val="000000"/>
              </w:rPr>
              <w:t>2,12654E-05</w:t>
            </w:r>
          </w:p>
        </w:tc>
      </w:tr>
      <w:tr w:rsidR="00652F13" w:rsidRPr="00CC3AFA" w14:paraId="014EDC8B" w14:textId="77777777" w:rsidTr="00652F13">
        <w:trPr>
          <w:jc w:val="center"/>
        </w:trPr>
        <w:tc>
          <w:tcPr>
            <w:tcW w:w="466" w:type="pct"/>
            <w:shd w:val="clear" w:color="auto" w:fill="auto"/>
            <w:vAlign w:val="center"/>
          </w:tcPr>
          <w:p w14:paraId="1C2930C4" w14:textId="77777777" w:rsidR="00652F13" w:rsidRPr="00CC3AFA" w:rsidRDefault="00652F13" w:rsidP="00652F13">
            <w:pPr>
              <w:pStyle w:val="afffff4"/>
              <w:rPr>
                <w:color w:val="000000"/>
              </w:rPr>
            </w:pPr>
            <w:r w:rsidRPr="00CC3AFA">
              <w:rPr>
                <w:color w:val="000000"/>
              </w:rPr>
              <w:t>234</w:t>
            </w:r>
          </w:p>
        </w:tc>
        <w:tc>
          <w:tcPr>
            <w:tcW w:w="466" w:type="pct"/>
            <w:shd w:val="clear" w:color="auto" w:fill="auto"/>
            <w:vAlign w:val="center"/>
          </w:tcPr>
          <w:p w14:paraId="73408333" w14:textId="77777777" w:rsidR="00652F13" w:rsidRPr="00CC3AFA" w:rsidRDefault="00652F13" w:rsidP="00652F13">
            <w:pPr>
              <w:pStyle w:val="afffff4"/>
              <w:rPr>
                <w:color w:val="000000"/>
              </w:rPr>
            </w:pPr>
            <w:r w:rsidRPr="00CC3AFA">
              <w:rPr>
                <w:color w:val="000000"/>
              </w:rPr>
              <w:t>79,81</w:t>
            </w:r>
          </w:p>
        </w:tc>
        <w:tc>
          <w:tcPr>
            <w:tcW w:w="350" w:type="pct"/>
            <w:shd w:val="clear" w:color="auto" w:fill="auto"/>
            <w:vAlign w:val="center"/>
          </w:tcPr>
          <w:p w14:paraId="0CF63DFB"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5DB482CD"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710ACA49"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45FF4E3A" w14:textId="77777777" w:rsidR="00652F13" w:rsidRPr="00CC3AFA" w:rsidRDefault="00652F13" w:rsidP="00652F13">
            <w:pPr>
              <w:pStyle w:val="afffff4"/>
              <w:rPr>
                <w:color w:val="000000"/>
              </w:rPr>
            </w:pPr>
            <w:r w:rsidRPr="00CC3AFA">
              <w:rPr>
                <w:color w:val="000000"/>
              </w:rPr>
              <w:t>1,80093E-06</w:t>
            </w:r>
          </w:p>
        </w:tc>
        <w:tc>
          <w:tcPr>
            <w:tcW w:w="407" w:type="pct"/>
            <w:shd w:val="clear" w:color="auto" w:fill="auto"/>
            <w:vAlign w:val="center"/>
          </w:tcPr>
          <w:p w14:paraId="6E68DCB6" w14:textId="77777777" w:rsidR="00652F13" w:rsidRPr="00CC3AFA" w:rsidRDefault="00652F13" w:rsidP="00652F13">
            <w:pPr>
              <w:pStyle w:val="afffff4"/>
              <w:rPr>
                <w:color w:val="000000"/>
              </w:rPr>
            </w:pPr>
            <w:r w:rsidRPr="00CC3AFA">
              <w:rPr>
                <w:color w:val="000000"/>
              </w:rPr>
              <w:t>23,5</w:t>
            </w:r>
          </w:p>
        </w:tc>
        <w:tc>
          <w:tcPr>
            <w:tcW w:w="674" w:type="pct"/>
            <w:shd w:val="clear" w:color="auto" w:fill="auto"/>
            <w:vAlign w:val="center"/>
          </w:tcPr>
          <w:p w14:paraId="47E8238F" w14:textId="77777777" w:rsidR="00652F13" w:rsidRPr="00CC3AFA" w:rsidRDefault="00652F13" w:rsidP="00652F13">
            <w:pPr>
              <w:pStyle w:val="afffff4"/>
              <w:rPr>
                <w:color w:val="000000"/>
              </w:rPr>
            </w:pPr>
            <w:r w:rsidRPr="00CC3AFA">
              <w:rPr>
                <w:color w:val="000000"/>
              </w:rPr>
              <w:t>0,042523375</w:t>
            </w:r>
          </w:p>
        </w:tc>
        <w:tc>
          <w:tcPr>
            <w:tcW w:w="854" w:type="pct"/>
            <w:shd w:val="clear" w:color="auto" w:fill="auto"/>
            <w:vAlign w:val="center"/>
          </w:tcPr>
          <w:p w14:paraId="2FA8FF17" w14:textId="77777777" w:rsidR="00652F13" w:rsidRPr="00CC3AFA" w:rsidRDefault="00652F13" w:rsidP="00652F13">
            <w:pPr>
              <w:pStyle w:val="afffff4"/>
              <w:rPr>
                <w:color w:val="000000"/>
              </w:rPr>
            </w:pPr>
            <w:r w:rsidRPr="00CC3AFA">
              <w:rPr>
                <w:color w:val="000000"/>
              </w:rPr>
              <w:t>4,1145E-05</w:t>
            </w:r>
          </w:p>
        </w:tc>
      </w:tr>
      <w:tr w:rsidR="00652F13" w:rsidRPr="00CC3AFA" w14:paraId="522CA30D" w14:textId="77777777" w:rsidTr="00652F13">
        <w:trPr>
          <w:jc w:val="center"/>
        </w:trPr>
        <w:tc>
          <w:tcPr>
            <w:tcW w:w="466" w:type="pct"/>
            <w:shd w:val="clear" w:color="auto" w:fill="auto"/>
            <w:vAlign w:val="center"/>
          </w:tcPr>
          <w:p w14:paraId="496F630A" w14:textId="77777777" w:rsidR="00652F13" w:rsidRPr="00CC3AFA" w:rsidRDefault="00652F13" w:rsidP="00652F13">
            <w:pPr>
              <w:pStyle w:val="afffff4"/>
              <w:rPr>
                <w:color w:val="000000"/>
              </w:rPr>
            </w:pPr>
            <w:r w:rsidRPr="00CC3AFA">
              <w:rPr>
                <w:color w:val="000000"/>
              </w:rPr>
              <w:t>235</w:t>
            </w:r>
          </w:p>
        </w:tc>
        <w:tc>
          <w:tcPr>
            <w:tcW w:w="466" w:type="pct"/>
            <w:shd w:val="clear" w:color="auto" w:fill="auto"/>
            <w:vAlign w:val="center"/>
          </w:tcPr>
          <w:p w14:paraId="5137465B" w14:textId="77777777" w:rsidR="00652F13" w:rsidRPr="00CC3AFA" w:rsidRDefault="00652F13" w:rsidP="00652F13">
            <w:pPr>
              <w:pStyle w:val="afffff4"/>
              <w:rPr>
                <w:color w:val="000000"/>
              </w:rPr>
            </w:pPr>
            <w:r w:rsidRPr="00CC3AFA">
              <w:rPr>
                <w:color w:val="000000"/>
              </w:rPr>
              <w:t>96,46</w:t>
            </w:r>
          </w:p>
        </w:tc>
        <w:tc>
          <w:tcPr>
            <w:tcW w:w="350" w:type="pct"/>
            <w:shd w:val="clear" w:color="auto" w:fill="auto"/>
            <w:vAlign w:val="center"/>
          </w:tcPr>
          <w:p w14:paraId="5093008D" w14:textId="77777777" w:rsidR="00652F13" w:rsidRPr="00CC3AFA" w:rsidRDefault="00652F13" w:rsidP="00652F13">
            <w:pPr>
              <w:pStyle w:val="afffff4"/>
              <w:rPr>
                <w:color w:val="000000"/>
              </w:rPr>
            </w:pPr>
            <w:r w:rsidRPr="00CC3AFA">
              <w:rPr>
                <w:color w:val="000000"/>
              </w:rPr>
              <w:t>0,309</w:t>
            </w:r>
          </w:p>
        </w:tc>
        <w:tc>
          <w:tcPr>
            <w:tcW w:w="393" w:type="pct"/>
            <w:shd w:val="clear" w:color="auto" w:fill="auto"/>
            <w:vAlign w:val="center"/>
          </w:tcPr>
          <w:p w14:paraId="328905DA"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4DB253DC"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4D480CB1" w14:textId="77777777" w:rsidR="00652F13" w:rsidRPr="00CC3AFA" w:rsidRDefault="00652F13" w:rsidP="00652F13">
            <w:pPr>
              <w:pStyle w:val="afffff4"/>
              <w:rPr>
                <w:color w:val="000000"/>
              </w:rPr>
            </w:pPr>
            <w:r w:rsidRPr="00CC3AFA">
              <w:rPr>
                <w:color w:val="000000"/>
              </w:rPr>
              <w:t>2,17664E-06</w:t>
            </w:r>
          </w:p>
        </w:tc>
        <w:tc>
          <w:tcPr>
            <w:tcW w:w="407" w:type="pct"/>
            <w:shd w:val="clear" w:color="auto" w:fill="auto"/>
            <w:vAlign w:val="center"/>
          </w:tcPr>
          <w:p w14:paraId="601BC01C" w14:textId="77777777" w:rsidR="00652F13" w:rsidRPr="00CC3AFA" w:rsidRDefault="00652F13" w:rsidP="00652F13">
            <w:pPr>
              <w:pStyle w:val="afffff4"/>
              <w:rPr>
                <w:color w:val="000000"/>
              </w:rPr>
            </w:pPr>
            <w:r w:rsidRPr="00CC3AFA">
              <w:rPr>
                <w:color w:val="000000"/>
              </w:rPr>
              <w:t>17,7</w:t>
            </w:r>
          </w:p>
        </w:tc>
        <w:tc>
          <w:tcPr>
            <w:tcW w:w="674" w:type="pct"/>
            <w:shd w:val="clear" w:color="auto" w:fill="auto"/>
            <w:vAlign w:val="center"/>
          </w:tcPr>
          <w:p w14:paraId="23A5DBE6" w14:textId="77777777" w:rsidR="00652F13" w:rsidRPr="00CC3AFA" w:rsidRDefault="00652F13" w:rsidP="00652F13">
            <w:pPr>
              <w:pStyle w:val="afffff4"/>
              <w:rPr>
                <w:color w:val="000000"/>
              </w:rPr>
            </w:pPr>
            <w:r w:rsidRPr="00CC3AFA">
              <w:rPr>
                <w:color w:val="000000"/>
              </w:rPr>
              <w:t>0,056653578</w:t>
            </w:r>
          </w:p>
        </w:tc>
        <w:tc>
          <w:tcPr>
            <w:tcW w:w="854" w:type="pct"/>
            <w:shd w:val="clear" w:color="auto" w:fill="auto"/>
            <w:vAlign w:val="center"/>
          </w:tcPr>
          <w:p w14:paraId="2CF1C559" w14:textId="77777777" w:rsidR="00652F13" w:rsidRPr="00CC3AFA" w:rsidRDefault="00652F13" w:rsidP="00652F13">
            <w:pPr>
              <w:pStyle w:val="afffff4"/>
              <w:rPr>
                <w:color w:val="000000"/>
              </w:rPr>
            </w:pPr>
            <w:r w:rsidRPr="00CC3AFA">
              <w:rPr>
                <w:color w:val="000000"/>
              </w:rPr>
              <w:t>3,73256E-05</w:t>
            </w:r>
          </w:p>
        </w:tc>
      </w:tr>
      <w:tr w:rsidR="00652F13" w:rsidRPr="00CC3AFA" w14:paraId="1D4AA885" w14:textId="77777777" w:rsidTr="00652F13">
        <w:trPr>
          <w:jc w:val="center"/>
        </w:trPr>
        <w:tc>
          <w:tcPr>
            <w:tcW w:w="466" w:type="pct"/>
            <w:shd w:val="clear" w:color="auto" w:fill="auto"/>
            <w:vAlign w:val="center"/>
          </w:tcPr>
          <w:p w14:paraId="1577FAA6" w14:textId="77777777" w:rsidR="00652F13" w:rsidRPr="00CC3AFA" w:rsidRDefault="00652F13" w:rsidP="00652F13">
            <w:pPr>
              <w:pStyle w:val="afffff4"/>
              <w:rPr>
                <w:color w:val="000000"/>
              </w:rPr>
            </w:pPr>
            <w:r w:rsidRPr="00CC3AFA">
              <w:rPr>
                <w:color w:val="000000"/>
              </w:rPr>
              <w:t>236</w:t>
            </w:r>
          </w:p>
        </w:tc>
        <w:tc>
          <w:tcPr>
            <w:tcW w:w="466" w:type="pct"/>
            <w:shd w:val="clear" w:color="auto" w:fill="auto"/>
            <w:vAlign w:val="center"/>
          </w:tcPr>
          <w:p w14:paraId="36D76C60" w14:textId="77777777" w:rsidR="00652F13" w:rsidRPr="00CC3AFA" w:rsidRDefault="00652F13" w:rsidP="00652F13">
            <w:pPr>
              <w:pStyle w:val="afffff4"/>
              <w:rPr>
                <w:color w:val="000000"/>
              </w:rPr>
            </w:pPr>
            <w:r w:rsidRPr="00CC3AFA">
              <w:rPr>
                <w:color w:val="000000"/>
              </w:rPr>
              <w:t>276,05</w:t>
            </w:r>
          </w:p>
        </w:tc>
        <w:tc>
          <w:tcPr>
            <w:tcW w:w="350" w:type="pct"/>
            <w:shd w:val="clear" w:color="auto" w:fill="auto"/>
            <w:vAlign w:val="center"/>
          </w:tcPr>
          <w:p w14:paraId="01656FF4" w14:textId="77777777" w:rsidR="00652F13" w:rsidRPr="00CC3AFA" w:rsidRDefault="00652F13" w:rsidP="00652F13">
            <w:pPr>
              <w:pStyle w:val="afffff4"/>
              <w:rPr>
                <w:color w:val="000000"/>
              </w:rPr>
            </w:pPr>
            <w:r w:rsidRPr="00CC3AFA">
              <w:rPr>
                <w:color w:val="000000"/>
              </w:rPr>
              <w:t>0,309</w:t>
            </w:r>
          </w:p>
        </w:tc>
        <w:tc>
          <w:tcPr>
            <w:tcW w:w="393" w:type="pct"/>
            <w:shd w:val="clear" w:color="auto" w:fill="auto"/>
            <w:vAlign w:val="center"/>
          </w:tcPr>
          <w:p w14:paraId="2B848549"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15FA0A5B"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346BF2F4" w14:textId="77777777" w:rsidR="00652F13" w:rsidRPr="00CC3AFA" w:rsidRDefault="00652F13" w:rsidP="00652F13">
            <w:pPr>
              <w:pStyle w:val="afffff4"/>
              <w:rPr>
                <w:color w:val="000000"/>
              </w:rPr>
            </w:pPr>
            <w:r w:rsidRPr="00CC3AFA">
              <w:rPr>
                <w:color w:val="000000"/>
              </w:rPr>
              <w:t>6,22911E-06</w:t>
            </w:r>
          </w:p>
        </w:tc>
        <w:tc>
          <w:tcPr>
            <w:tcW w:w="407" w:type="pct"/>
            <w:shd w:val="clear" w:color="auto" w:fill="auto"/>
            <w:vAlign w:val="center"/>
          </w:tcPr>
          <w:p w14:paraId="2C544B14" w14:textId="77777777" w:rsidR="00652F13" w:rsidRPr="00CC3AFA" w:rsidRDefault="00652F13" w:rsidP="00652F13">
            <w:pPr>
              <w:pStyle w:val="afffff4"/>
              <w:rPr>
                <w:color w:val="000000"/>
              </w:rPr>
            </w:pPr>
            <w:r w:rsidRPr="00CC3AFA">
              <w:rPr>
                <w:color w:val="000000"/>
              </w:rPr>
              <w:t>17,4</w:t>
            </w:r>
          </w:p>
        </w:tc>
        <w:tc>
          <w:tcPr>
            <w:tcW w:w="674" w:type="pct"/>
            <w:shd w:val="clear" w:color="auto" w:fill="auto"/>
            <w:vAlign w:val="center"/>
          </w:tcPr>
          <w:p w14:paraId="38D10496" w14:textId="77777777" w:rsidR="00652F13" w:rsidRPr="00CC3AFA" w:rsidRDefault="00652F13" w:rsidP="00652F13">
            <w:pPr>
              <w:pStyle w:val="afffff4"/>
              <w:rPr>
                <w:color w:val="000000"/>
              </w:rPr>
            </w:pPr>
            <w:r w:rsidRPr="00CC3AFA">
              <w:rPr>
                <w:color w:val="000000"/>
              </w:rPr>
              <w:t>0,057435454</w:t>
            </w:r>
          </w:p>
        </w:tc>
        <w:tc>
          <w:tcPr>
            <w:tcW w:w="854" w:type="pct"/>
            <w:shd w:val="clear" w:color="auto" w:fill="auto"/>
            <w:vAlign w:val="center"/>
          </w:tcPr>
          <w:p w14:paraId="45A9C72B" w14:textId="77777777" w:rsidR="00652F13" w:rsidRPr="00CC3AFA" w:rsidRDefault="00652F13" w:rsidP="00652F13">
            <w:pPr>
              <w:pStyle w:val="afffff4"/>
              <w:rPr>
                <w:color w:val="000000"/>
              </w:rPr>
            </w:pPr>
            <w:r w:rsidRPr="00CC3AFA">
              <w:rPr>
                <w:color w:val="000000"/>
              </w:rPr>
              <w:t>0,000105365</w:t>
            </w:r>
          </w:p>
        </w:tc>
      </w:tr>
      <w:tr w:rsidR="00652F13" w:rsidRPr="00CC3AFA" w14:paraId="4473CDB7" w14:textId="77777777" w:rsidTr="00652F13">
        <w:trPr>
          <w:jc w:val="center"/>
        </w:trPr>
        <w:tc>
          <w:tcPr>
            <w:tcW w:w="466" w:type="pct"/>
            <w:shd w:val="clear" w:color="auto" w:fill="auto"/>
            <w:vAlign w:val="center"/>
          </w:tcPr>
          <w:p w14:paraId="542FBF5F" w14:textId="77777777" w:rsidR="00652F13" w:rsidRPr="00CC3AFA" w:rsidRDefault="00652F13" w:rsidP="00652F13">
            <w:pPr>
              <w:pStyle w:val="afffff4"/>
              <w:rPr>
                <w:color w:val="000000"/>
              </w:rPr>
            </w:pPr>
            <w:r w:rsidRPr="00CC3AFA">
              <w:rPr>
                <w:color w:val="000000"/>
              </w:rPr>
              <w:t>237</w:t>
            </w:r>
          </w:p>
        </w:tc>
        <w:tc>
          <w:tcPr>
            <w:tcW w:w="466" w:type="pct"/>
            <w:shd w:val="clear" w:color="auto" w:fill="auto"/>
            <w:vAlign w:val="center"/>
          </w:tcPr>
          <w:p w14:paraId="46CD7D2C" w14:textId="77777777" w:rsidR="00652F13" w:rsidRPr="00CC3AFA" w:rsidRDefault="00652F13" w:rsidP="00652F13">
            <w:pPr>
              <w:pStyle w:val="afffff4"/>
              <w:rPr>
                <w:color w:val="000000"/>
              </w:rPr>
            </w:pPr>
            <w:r w:rsidRPr="00CC3AFA">
              <w:rPr>
                <w:color w:val="000000"/>
              </w:rPr>
              <w:t>116,33</w:t>
            </w:r>
          </w:p>
        </w:tc>
        <w:tc>
          <w:tcPr>
            <w:tcW w:w="350" w:type="pct"/>
            <w:shd w:val="clear" w:color="auto" w:fill="auto"/>
            <w:vAlign w:val="center"/>
          </w:tcPr>
          <w:p w14:paraId="5447DCC5" w14:textId="77777777" w:rsidR="00652F13" w:rsidRPr="00CC3AFA" w:rsidRDefault="00652F13" w:rsidP="00652F13">
            <w:pPr>
              <w:pStyle w:val="afffff4"/>
              <w:rPr>
                <w:color w:val="000000"/>
              </w:rPr>
            </w:pPr>
            <w:r w:rsidRPr="00CC3AFA">
              <w:rPr>
                <w:color w:val="000000"/>
              </w:rPr>
              <w:t>0,309</w:t>
            </w:r>
          </w:p>
        </w:tc>
        <w:tc>
          <w:tcPr>
            <w:tcW w:w="393" w:type="pct"/>
            <w:shd w:val="clear" w:color="auto" w:fill="auto"/>
            <w:vAlign w:val="center"/>
          </w:tcPr>
          <w:p w14:paraId="63ED5EF6"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460E4B3"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34327EFF" w14:textId="77777777" w:rsidR="00652F13" w:rsidRPr="00CC3AFA" w:rsidRDefault="00652F13" w:rsidP="00652F13">
            <w:pPr>
              <w:pStyle w:val="afffff4"/>
              <w:rPr>
                <w:color w:val="000000"/>
              </w:rPr>
            </w:pPr>
            <w:r w:rsidRPr="00CC3AFA">
              <w:rPr>
                <w:color w:val="000000"/>
              </w:rPr>
              <w:t>2,625E-06</w:t>
            </w:r>
          </w:p>
        </w:tc>
        <w:tc>
          <w:tcPr>
            <w:tcW w:w="407" w:type="pct"/>
            <w:shd w:val="clear" w:color="auto" w:fill="auto"/>
            <w:vAlign w:val="center"/>
          </w:tcPr>
          <w:p w14:paraId="103EB98F" w14:textId="77777777" w:rsidR="00652F13" w:rsidRPr="00CC3AFA" w:rsidRDefault="00652F13" w:rsidP="00652F13">
            <w:pPr>
              <w:pStyle w:val="afffff4"/>
              <w:rPr>
                <w:color w:val="000000"/>
              </w:rPr>
            </w:pPr>
            <w:r w:rsidRPr="00CC3AFA">
              <w:rPr>
                <w:color w:val="000000"/>
              </w:rPr>
              <w:t>17,6</w:t>
            </w:r>
          </w:p>
        </w:tc>
        <w:tc>
          <w:tcPr>
            <w:tcW w:w="674" w:type="pct"/>
            <w:shd w:val="clear" w:color="auto" w:fill="auto"/>
            <w:vAlign w:val="center"/>
          </w:tcPr>
          <w:p w14:paraId="516149E9" w14:textId="77777777" w:rsidR="00652F13" w:rsidRPr="00CC3AFA" w:rsidRDefault="00652F13" w:rsidP="00652F13">
            <w:pPr>
              <w:pStyle w:val="afffff4"/>
              <w:rPr>
                <w:color w:val="000000"/>
              </w:rPr>
            </w:pPr>
            <w:r w:rsidRPr="00CC3AFA">
              <w:rPr>
                <w:color w:val="000000"/>
              </w:rPr>
              <w:t>0,056739036</w:t>
            </w:r>
          </w:p>
        </w:tc>
        <w:tc>
          <w:tcPr>
            <w:tcW w:w="854" w:type="pct"/>
            <w:shd w:val="clear" w:color="auto" w:fill="auto"/>
            <w:vAlign w:val="center"/>
          </w:tcPr>
          <w:p w14:paraId="1C5D5ADF" w14:textId="77777777" w:rsidR="00652F13" w:rsidRPr="00CC3AFA" w:rsidRDefault="00652F13" w:rsidP="00652F13">
            <w:pPr>
              <w:pStyle w:val="afffff4"/>
              <w:rPr>
                <w:color w:val="000000"/>
              </w:rPr>
            </w:pPr>
            <w:r w:rsidRPr="00CC3AFA">
              <w:rPr>
                <w:color w:val="000000"/>
              </w:rPr>
              <w:t>4,49466E-05</w:t>
            </w:r>
          </w:p>
        </w:tc>
      </w:tr>
      <w:tr w:rsidR="00652F13" w:rsidRPr="00CC3AFA" w14:paraId="59D697E1" w14:textId="77777777" w:rsidTr="00652F13">
        <w:trPr>
          <w:jc w:val="center"/>
        </w:trPr>
        <w:tc>
          <w:tcPr>
            <w:tcW w:w="466" w:type="pct"/>
            <w:shd w:val="clear" w:color="auto" w:fill="auto"/>
            <w:vAlign w:val="center"/>
          </w:tcPr>
          <w:p w14:paraId="29A7C1DE" w14:textId="77777777" w:rsidR="00652F13" w:rsidRPr="00CC3AFA" w:rsidRDefault="00652F13" w:rsidP="00652F13">
            <w:pPr>
              <w:pStyle w:val="afffff4"/>
              <w:rPr>
                <w:color w:val="000000"/>
              </w:rPr>
            </w:pPr>
            <w:r w:rsidRPr="00CC3AFA">
              <w:rPr>
                <w:color w:val="000000"/>
              </w:rPr>
              <w:t>238</w:t>
            </w:r>
          </w:p>
        </w:tc>
        <w:tc>
          <w:tcPr>
            <w:tcW w:w="466" w:type="pct"/>
            <w:shd w:val="clear" w:color="auto" w:fill="auto"/>
            <w:vAlign w:val="center"/>
          </w:tcPr>
          <w:p w14:paraId="23C53A11" w14:textId="77777777" w:rsidR="00652F13" w:rsidRPr="00CC3AFA" w:rsidRDefault="00652F13" w:rsidP="00652F13">
            <w:pPr>
              <w:pStyle w:val="afffff4"/>
              <w:rPr>
                <w:color w:val="000000"/>
              </w:rPr>
            </w:pPr>
            <w:r w:rsidRPr="00CC3AFA">
              <w:rPr>
                <w:color w:val="000000"/>
              </w:rPr>
              <w:t>207,54</w:t>
            </w:r>
          </w:p>
        </w:tc>
        <w:tc>
          <w:tcPr>
            <w:tcW w:w="350" w:type="pct"/>
            <w:shd w:val="clear" w:color="auto" w:fill="auto"/>
            <w:vAlign w:val="center"/>
          </w:tcPr>
          <w:p w14:paraId="60515E8A" w14:textId="77777777" w:rsidR="00652F13" w:rsidRPr="00CC3AFA" w:rsidRDefault="00652F13" w:rsidP="00652F13">
            <w:pPr>
              <w:pStyle w:val="afffff4"/>
              <w:rPr>
                <w:color w:val="000000"/>
              </w:rPr>
            </w:pPr>
            <w:r w:rsidRPr="00CC3AFA">
              <w:rPr>
                <w:color w:val="000000"/>
              </w:rPr>
              <w:t>0,309</w:t>
            </w:r>
          </w:p>
        </w:tc>
        <w:tc>
          <w:tcPr>
            <w:tcW w:w="393" w:type="pct"/>
            <w:shd w:val="clear" w:color="auto" w:fill="auto"/>
            <w:vAlign w:val="center"/>
          </w:tcPr>
          <w:p w14:paraId="2CA4AF19"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44DE1930"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17792EBE" w14:textId="77777777" w:rsidR="00652F13" w:rsidRPr="00CC3AFA" w:rsidRDefault="00652F13" w:rsidP="00652F13">
            <w:pPr>
              <w:pStyle w:val="afffff4"/>
              <w:rPr>
                <w:color w:val="000000"/>
              </w:rPr>
            </w:pPr>
            <w:r w:rsidRPr="00CC3AFA">
              <w:rPr>
                <w:color w:val="000000"/>
              </w:rPr>
              <w:t>4,68317E-06</w:t>
            </w:r>
          </w:p>
        </w:tc>
        <w:tc>
          <w:tcPr>
            <w:tcW w:w="407" w:type="pct"/>
            <w:shd w:val="clear" w:color="auto" w:fill="auto"/>
            <w:vAlign w:val="center"/>
          </w:tcPr>
          <w:p w14:paraId="1F02DC82" w14:textId="77777777" w:rsidR="00652F13" w:rsidRPr="00CC3AFA" w:rsidRDefault="00652F13" w:rsidP="00652F13">
            <w:pPr>
              <w:pStyle w:val="afffff4"/>
              <w:rPr>
                <w:color w:val="000000"/>
              </w:rPr>
            </w:pPr>
            <w:r w:rsidRPr="00CC3AFA">
              <w:rPr>
                <w:color w:val="000000"/>
              </w:rPr>
              <w:t>17,5</w:t>
            </w:r>
          </w:p>
        </w:tc>
        <w:tc>
          <w:tcPr>
            <w:tcW w:w="674" w:type="pct"/>
            <w:shd w:val="clear" w:color="auto" w:fill="auto"/>
            <w:vAlign w:val="center"/>
          </w:tcPr>
          <w:p w14:paraId="4BD22484" w14:textId="77777777" w:rsidR="00652F13" w:rsidRPr="00CC3AFA" w:rsidRDefault="00652F13" w:rsidP="00652F13">
            <w:pPr>
              <w:pStyle w:val="afffff4"/>
              <w:rPr>
                <w:color w:val="000000"/>
              </w:rPr>
            </w:pPr>
            <w:r w:rsidRPr="00CC3AFA">
              <w:rPr>
                <w:color w:val="000000"/>
              </w:rPr>
              <w:t>0,057134651</w:t>
            </w:r>
          </w:p>
        </w:tc>
        <w:tc>
          <w:tcPr>
            <w:tcW w:w="854" w:type="pct"/>
            <w:shd w:val="clear" w:color="auto" w:fill="auto"/>
            <w:vAlign w:val="center"/>
          </w:tcPr>
          <w:p w14:paraId="57CFCC1F" w14:textId="77777777" w:rsidR="00652F13" w:rsidRPr="00CC3AFA" w:rsidRDefault="00652F13" w:rsidP="00652F13">
            <w:pPr>
              <w:pStyle w:val="afffff4"/>
              <w:rPr>
                <w:color w:val="000000"/>
              </w:rPr>
            </w:pPr>
            <w:r w:rsidRPr="00CC3AFA">
              <w:rPr>
                <w:color w:val="000000"/>
              </w:rPr>
              <w:t>7,96323E-05</w:t>
            </w:r>
          </w:p>
        </w:tc>
      </w:tr>
      <w:tr w:rsidR="00652F13" w:rsidRPr="00CC3AFA" w14:paraId="7791ADAE" w14:textId="77777777" w:rsidTr="00652F13">
        <w:trPr>
          <w:jc w:val="center"/>
        </w:trPr>
        <w:tc>
          <w:tcPr>
            <w:tcW w:w="466" w:type="pct"/>
            <w:shd w:val="clear" w:color="auto" w:fill="auto"/>
            <w:vAlign w:val="center"/>
          </w:tcPr>
          <w:p w14:paraId="188D6BAE" w14:textId="77777777" w:rsidR="00652F13" w:rsidRPr="00CC3AFA" w:rsidRDefault="00652F13" w:rsidP="00652F13">
            <w:pPr>
              <w:pStyle w:val="afffff4"/>
              <w:rPr>
                <w:color w:val="000000"/>
              </w:rPr>
            </w:pPr>
            <w:r w:rsidRPr="00CC3AFA">
              <w:rPr>
                <w:color w:val="000000"/>
              </w:rPr>
              <w:t>239</w:t>
            </w:r>
          </w:p>
        </w:tc>
        <w:tc>
          <w:tcPr>
            <w:tcW w:w="466" w:type="pct"/>
            <w:shd w:val="clear" w:color="auto" w:fill="auto"/>
            <w:vAlign w:val="center"/>
          </w:tcPr>
          <w:p w14:paraId="0468BCFE" w14:textId="77777777" w:rsidR="00652F13" w:rsidRPr="00CC3AFA" w:rsidRDefault="00652F13" w:rsidP="00652F13">
            <w:pPr>
              <w:pStyle w:val="afffff4"/>
              <w:rPr>
                <w:color w:val="000000"/>
              </w:rPr>
            </w:pPr>
            <w:r w:rsidRPr="00CC3AFA">
              <w:rPr>
                <w:color w:val="000000"/>
              </w:rPr>
              <w:t>88,05</w:t>
            </w:r>
          </w:p>
        </w:tc>
        <w:tc>
          <w:tcPr>
            <w:tcW w:w="350" w:type="pct"/>
            <w:shd w:val="clear" w:color="auto" w:fill="auto"/>
            <w:vAlign w:val="center"/>
          </w:tcPr>
          <w:p w14:paraId="41271A64" w14:textId="77777777" w:rsidR="00652F13" w:rsidRPr="00CC3AFA" w:rsidRDefault="00652F13" w:rsidP="00652F13">
            <w:pPr>
              <w:pStyle w:val="afffff4"/>
              <w:rPr>
                <w:color w:val="000000"/>
              </w:rPr>
            </w:pPr>
            <w:r w:rsidRPr="00CC3AFA">
              <w:rPr>
                <w:color w:val="000000"/>
              </w:rPr>
              <w:t>0,309</w:t>
            </w:r>
          </w:p>
        </w:tc>
        <w:tc>
          <w:tcPr>
            <w:tcW w:w="393" w:type="pct"/>
            <w:shd w:val="clear" w:color="auto" w:fill="auto"/>
            <w:vAlign w:val="center"/>
          </w:tcPr>
          <w:p w14:paraId="142C3810"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7F6F6718"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6FD30724" w14:textId="77777777" w:rsidR="00652F13" w:rsidRPr="00CC3AFA" w:rsidRDefault="00652F13" w:rsidP="00652F13">
            <w:pPr>
              <w:pStyle w:val="afffff4"/>
              <w:rPr>
                <w:color w:val="000000"/>
              </w:rPr>
            </w:pPr>
            <w:r w:rsidRPr="00CC3AFA">
              <w:rPr>
                <w:color w:val="000000"/>
              </w:rPr>
              <w:t>1,98686E-06</w:t>
            </w:r>
          </w:p>
        </w:tc>
        <w:tc>
          <w:tcPr>
            <w:tcW w:w="407" w:type="pct"/>
            <w:shd w:val="clear" w:color="auto" w:fill="auto"/>
            <w:vAlign w:val="center"/>
          </w:tcPr>
          <w:p w14:paraId="0DC5E100" w14:textId="77777777" w:rsidR="00652F13" w:rsidRPr="00CC3AFA" w:rsidRDefault="00652F13" w:rsidP="00652F13">
            <w:pPr>
              <w:pStyle w:val="afffff4"/>
              <w:rPr>
                <w:color w:val="000000"/>
              </w:rPr>
            </w:pPr>
            <w:r w:rsidRPr="00CC3AFA">
              <w:rPr>
                <w:color w:val="000000"/>
              </w:rPr>
              <w:t>17,7</w:t>
            </w:r>
          </w:p>
        </w:tc>
        <w:tc>
          <w:tcPr>
            <w:tcW w:w="674" w:type="pct"/>
            <w:shd w:val="clear" w:color="auto" w:fill="auto"/>
            <w:vAlign w:val="center"/>
          </w:tcPr>
          <w:p w14:paraId="7B556648" w14:textId="77777777" w:rsidR="00652F13" w:rsidRPr="00CC3AFA" w:rsidRDefault="00652F13" w:rsidP="00652F13">
            <w:pPr>
              <w:pStyle w:val="afffff4"/>
              <w:rPr>
                <w:color w:val="000000"/>
              </w:rPr>
            </w:pPr>
            <w:r w:rsidRPr="00CC3AFA">
              <w:rPr>
                <w:color w:val="000000"/>
              </w:rPr>
              <w:t>0,056617485</w:t>
            </w:r>
          </w:p>
        </w:tc>
        <w:tc>
          <w:tcPr>
            <w:tcW w:w="854" w:type="pct"/>
            <w:shd w:val="clear" w:color="auto" w:fill="auto"/>
            <w:vAlign w:val="center"/>
          </w:tcPr>
          <w:p w14:paraId="1641DB95" w14:textId="77777777" w:rsidR="00652F13" w:rsidRPr="00CC3AFA" w:rsidRDefault="00652F13" w:rsidP="00652F13">
            <w:pPr>
              <w:pStyle w:val="afffff4"/>
              <w:rPr>
                <w:color w:val="000000"/>
              </w:rPr>
            </w:pPr>
            <w:r w:rsidRPr="00CC3AFA">
              <w:rPr>
                <w:color w:val="000000"/>
              </w:rPr>
              <w:t>3,40931E-05</w:t>
            </w:r>
          </w:p>
        </w:tc>
      </w:tr>
      <w:tr w:rsidR="00652F13" w:rsidRPr="00CC3AFA" w14:paraId="2CD812E6" w14:textId="77777777" w:rsidTr="00652F13">
        <w:trPr>
          <w:jc w:val="center"/>
        </w:trPr>
        <w:tc>
          <w:tcPr>
            <w:tcW w:w="466" w:type="pct"/>
            <w:shd w:val="clear" w:color="auto" w:fill="auto"/>
            <w:vAlign w:val="center"/>
          </w:tcPr>
          <w:p w14:paraId="2AC0E226" w14:textId="77777777" w:rsidR="00652F13" w:rsidRPr="00CC3AFA" w:rsidRDefault="00652F13" w:rsidP="00652F13">
            <w:pPr>
              <w:pStyle w:val="afffff4"/>
              <w:rPr>
                <w:color w:val="000000"/>
              </w:rPr>
            </w:pPr>
            <w:r w:rsidRPr="00CC3AFA">
              <w:rPr>
                <w:color w:val="000000"/>
              </w:rPr>
              <w:t>240</w:t>
            </w:r>
          </w:p>
        </w:tc>
        <w:tc>
          <w:tcPr>
            <w:tcW w:w="466" w:type="pct"/>
            <w:shd w:val="clear" w:color="auto" w:fill="auto"/>
            <w:vAlign w:val="center"/>
          </w:tcPr>
          <w:p w14:paraId="44B0A20C" w14:textId="77777777" w:rsidR="00652F13" w:rsidRPr="00CC3AFA" w:rsidRDefault="00652F13" w:rsidP="00652F13">
            <w:pPr>
              <w:pStyle w:val="afffff4"/>
              <w:rPr>
                <w:color w:val="000000"/>
              </w:rPr>
            </w:pPr>
            <w:r w:rsidRPr="00CC3AFA">
              <w:rPr>
                <w:color w:val="000000"/>
              </w:rPr>
              <w:t>59,49</w:t>
            </w:r>
          </w:p>
        </w:tc>
        <w:tc>
          <w:tcPr>
            <w:tcW w:w="350" w:type="pct"/>
            <w:shd w:val="clear" w:color="auto" w:fill="auto"/>
            <w:vAlign w:val="center"/>
          </w:tcPr>
          <w:p w14:paraId="474582D2" w14:textId="77777777" w:rsidR="00652F13" w:rsidRPr="00CC3AFA" w:rsidRDefault="00652F13" w:rsidP="00652F13">
            <w:pPr>
              <w:pStyle w:val="afffff4"/>
              <w:rPr>
                <w:color w:val="000000"/>
              </w:rPr>
            </w:pPr>
            <w:r w:rsidRPr="00CC3AFA">
              <w:rPr>
                <w:color w:val="000000"/>
              </w:rPr>
              <w:t>0,309</w:t>
            </w:r>
          </w:p>
        </w:tc>
        <w:tc>
          <w:tcPr>
            <w:tcW w:w="393" w:type="pct"/>
            <w:shd w:val="clear" w:color="auto" w:fill="auto"/>
            <w:vAlign w:val="center"/>
          </w:tcPr>
          <w:p w14:paraId="50B891AC"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53B95617"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08288BB2" w14:textId="77777777" w:rsidR="00652F13" w:rsidRPr="00CC3AFA" w:rsidRDefault="00652F13" w:rsidP="00652F13">
            <w:pPr>
              <w:pStyle w:val="afffff4"/>
              <w:rPr>
                <w:color w:val="000000"/>
              </w:rPr>
            </w:pPr>
            <w:r w:rsidRPr="00CC3AFA">
              <w:rPr>
                <w:color w:val="000000"/>
              </w:rPr>
              <w:t>1,3424E-06</w:t>
            </w:r>
          </w:p>
        </w:tc>
        <w:tc>
          <w:tcPr>
            <w:tcW w:w="407" w:type="pct"/>
            <w:shd w:val="clear" w:color="auto" w:fill="auto"/>
            <w:vAlign w:val="center"/>
          </w:tcPr>
          <w:p w14:paraId="1683EF41" w14:textId="77777777" w:rsidR="00652F13" w:rsidRPr="00CC3AFA" w:rsidRDefault="00652F13" w:rsidP="00652F13">
            <w:pPr>
              <w:pStyle w:val="afffff4"/>
              <w:rPr>
                <w:color w:val="000000"/>
              </w:rPr>
            </w:pPr>
            <w:r w:rsidRPr="00CC3AFA">
              <w:rPr>
                <w:color w:val="000000"/>
              </w:rPr>
              <w:t>17,7</w:t>
            </w:r>
          </w:p>
        </w:tc>
        <w:tc>
          <w:tcPr>
            <w:tcW w:w="674" w:type="pct"/>
            <w:shd w:val="clear" w:color="auto" w:fill="auto"/>
            <w:vAlign w:val="center"/>
          </w:tcPr>
          <w:p w14:paraId="5E7E3DF2" w14:textId="77777777" w:rsidR="00652F13" w:rsidRPr="00CC3AFA" w:rsidRDefault="00652F13" w:rsidP="00652F13">
            <w:pPr>
              <w:pStyle w:val="afffff4"/>
              <w:rPr>
                <w:color w:val="000000"/>
              </w:rPr>
            </w:pPr>
            <w:r w:rsidRPr="00CC3AFA">
              <w:rPr>
                <w:color w:val="000000"/>
              </w:rPr>
              <w:t>0,056495257</w:t>
            </w:r>
          </w:p>
        </w:tc>
        <w:tc>
          <w:tcPr>
            <w:tcW w:w="854" w:type="pct"/>
            <w:shd w:val="clear" w:color="auto" w:fill="auto"/>
            <w:vAlign w:val="center"/>
          </w:tcPr>
          <w:p w14:paraId="2C1B42A2" w14:textId="77777777" w:rsidR="00652F13" w:rsidRPr="00CC3AFA" w:rsidRDefault="00652F13" w:rsidP="00652F13">
            <w:pPr>
              <w:pStyle w:val="afffff4"/>
              <w:rPr>
                <w:color w:val="000000"/>
              </w:rPr>
            </w:pPr>
            <w:r w:rsidRPr="00CC3AFA">
              <w:rPr>
                <w:color w:val="000000"/>
              </w:rPr>
              <w:t>2,30844E-05</w:t>
            </w:r>
          </w:p>
        </w:tc>
      </w:tr>
      <w:tr w:rsidR="00652F13" w:rsidRPr="00CC3AFA" w14:paraId="19894B92" w14:textId="77777777" w:rsidTr="00652F13">
        <w:trPr>
          <w:jc w:val="center"/>
        </w:trPr>
        <w:tc>
          <w:tcPr>
            <w:tcW w:w="466" w:type="pct"/>
            <w:shd w:val="clear" w:color="auto" w:fill="auto"/>
            <w:vAlign w:val="center"/>
          </w:tcPr>
          <w:p w14:paraId="7859D76B" w14:textId="77777777" w:rsidR="00652F13" w:rsidRPr="00CC3AFA" w:rsidRDefault="00652F13" w:rsidP="00652F13">
            <w:pPr>
              <w:pStyle w:val="afffff4"/>
              <w:rPr>
                <w:color w:val="000000"/>
              </w:rPr>
            </w:pPr>
            <w:r w:rsidRPr="00CC3AFA">
              <w:rPr>
                <w:color w:val="000000"/>
              </w:rPr>
              <w:t>241</w:t>
            </w:r>
          </w:p>
        </w:tc>
        <w:tc>
          <w:tcPr>
            <w:tcW w:w="466" w:type="pct"/>
            <w:shd w:val="clear" w:color="auto" w:fill="auto"/>
            <w:vAlign w:val="center"/>
          </w:tcPr>
          <w:p w14:paraId="29AA2A38" w14:textId="77777777" w:rsidR="00652F13" w:rsidRPr="00CC3AFA" w:rsidRDefault="00652F13" w:rsidP="00652F13">
            <w:pPr>
              <w:pStyle w:val="afffff4"/>
              <w:rPr>
                <w:color w:val="000000"/>
              </w:rPr>
            </w:pPr>
            <w:r w:rsidRPr="00CC3AFA">
              <w:rPr>
                <w:color w:val="000000"/>
              </w:rPr>
              <w:t>56,51</w:t>
            </w:r>
          </w:p>
        </w:tc>
        <w:tc>
          <w:tcPr>
            <w:tcW w:w="350" w:type="pct"/>
            <w:shd w:val="clear" w:color="auto" w:fill="auto"/>
            <w:vAlign w:val="center"/>
          </w:tcPr>
          <w:p w14:paraId="0022740C" w14:textId="77777777" w:rsidR="00652F13" w:rsidRPr="00CC3AFA" w:rsidRDefault="00652F13" w:rsidP="00652F13">
            <w:pPr>
              <w:pStyle w:val="afffff4"/>
              <w:rPr>
                <w:color w:val="000000"/>
              </w:rPr>
            </w:pPr>
            <w:r w:rsidRPr="00CC3AFA">
              <w:rPr>
                <w:color w:val="000000"/>
              </w:rPr>
              <w:t>0,309</w:t>
            </w:r>
          </w:p>
        </w:tc>
        <w:tc>
          <w:tcPr>
            <w:tcW w:w="393" w:type="pct"/>
            <w:shd w:val="clear" w:color="auto" w:fill="auto"/>
            <w:vAlign w:val="center"/>
          </w:tcPr>
          <w:p w14:paraId="44CAB1B2"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F0FE27E"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0F70C20F" w14:textId="77777777" w:rsidR="00652F13" w:rsidRPr="00CC3AFA" w:rsidRDefault="00652F13" w:rsidP="00652F13">
            <w:pPr>
              <w:pStyle w:val="afffff4"/>
              <w:rPr>
                <w:color w:val="000000"/>
              </w:rPr>
            </w:pPr>
            <w:r w:rsidRPr="00CC3AFA">
              <w:rPr>
                <w:color w:val="000000"/>
              </w:rPr>
              <w:t>1,27516E-06</w:t>
            </w:r>
          </w:p>
        </w:tc>
        <w:tc>
          <w:tcPr>
            <w:tcW w:w="407" w:type="pct"/>
            <w:shd w:val="clear" w:color="auto" w:fill="auto"/>
            <w:vAlign w:val="center"/>
          </w:tcPr>
          <w:p w14:paraId="73D17B75" w14:textId="77777777" w:rsidR="00652F13" w:rsidRPr="00CC3AFA" w:rsidRDefault="00652F13" w:rsidP="00652F13">
            <w:pPr>
              <w:pStyle w:val="afffff4"/>
              <w:rPr>
                <w:color w:val="000000"/>
              </w:rPr>
            </w:pPr>
            <w:r w:rsidRPr="00CC3AFA">
              <w:rPr>
                <w:color w:val="000000"/>
              </w:rPr>
              <w:t>17,7</w:t>
            </w:r>
          </w:p>
        </w:tc>
        <w:tc>
          <w:tcPr>
            <w:tcW w:w="674" w:type="pct"/>
            <w:shd w:val="clear" w:color="auto" w:fill="auto"/>
            <w:vAlign w:val="center"/>
          </w:tcPr>
          <w:p w14:paraId="467A38AE" w14:textId="77777777" w:rsidR="00652F13" w:rsidRPr="00CC3AFA" w:rsidRDefault="00652F13" w:rsidP="00652F13">
            <w:pPr>
              <w:pStyle w:val="afffff4"/>
              <w:rPr>
                <w:color w:val="000000"/>
              </w:rPr>
            </w:pPr>
            <w:r w:rsidRPr="00CC3AFA">
              <w:rPr>
                <w:color w:val="000000"/>
              </w:rPr>
              <w:t>0,056482534</w:t>
            </w:r>
          </w:p>
        </w:tc>
        <w:tc>
          <w:tcPr>
            <w:tcW w:w="854" w:type="pct"/>
            <w:shd w:val="clear" w:color="auto" w:fill="auto"/>
            <w:vAlign w:val="center"/>
          </w:tcPr>
          <w:p w14:paraId="59DD4ABE" w14:textId="77777777" w:rsidR="00652F13" w:rsidRPr="00CC3AFA" w:rsidRDefault="00652F13" w:rsidP="00652F13">
            <w:pPr>
              <w:pStyle w:val="afffff4"/>
              <w:rPr>
                <w:color w:val="000000"/>
              </w:rPr>
            </w:pPr>
            <w:r w:rsidRPr="00CC3AFA">
              <w:rPr>
                <w:color w:val="000000"/>
              </w:rPr>
              <w:t>2,1933E-05</w:t>
            </w:r>
          </w:p>
        </w:tc>
      </w:tr>
      <w:tr w:rsidR="00652F13" w:rsidRPr="00CC3AFA" w14:paraId="3A4022C5" w14:textId="77777777" w:rsidTr="00652F13">
        <w:trPr>
          <w:jc w:val="center"/>
        </w:trPr>
        <w:tc>
          <w:tcPr>
            <w:tcW w:w="466" w:type="pct"/>
            <w:shd w:val="clear" w:color="auto" w:fill="auto"/>
            <w:vAlign w:val="center"/>
          </w:tcPr>
          <w:p w14:paraId="4324CCC5" w14:textId="77777777" w:rsidR="00652F13" w:rsidRPr="00CC3AFA" w:rsidRDefault="00652F13" w:rsidP="00652F13">
            <w:pPr>
              <w:pStyle w:val="afffff4"/>
              <w:rPr>
                <w:color w:val="000000"/>
              </w:rPr>
            </w:pPr>
            <w:r w:rsidRPr="00CC3AFA">
              <w:rPr>
                <w:color w:val="000000"/>
              </w:rPr>
              <w:t>242</w:t>
            </w:r>
          </w:p>
        </w:tc>
        <w:tc>
          <w:tcPr>
            <w:tcW w:w="466" w:type="pct"/>
            <w:shd w:val="clear" w:color="auto" w:fill="auto"/>
            <w:vAlign w:val="center"/>
          </w:tcPr>
          <w:p w14:paraId="75D08C43" w14:textId="77777777" w:rsidR="00652F13" w:rsidRPr="00CC3AFA" w:rsidRDefault="00652F13" w:rsidP="00652F13">
            <w:pPr>
              <w:pStyle w:val="afffff4"/>
              <w:rPr>
                <w:color w:val="000000"/>
              </w:rPr>
            </w:pPr>
            <w:r w:rsidRPr="00CC3AFA">
              <w:rPr>
                <w:color w:val="000000"/>
              </w:rPr>
              <w:t>36,69</w:t>
            </w:r>
          </w:p>
        </w:tc>
        <w:tc>
          <w:tcPr>
            <w:tcW w:w="350" w:type="pct"/>
            <w:shd w:val="clear" w:color="auto" w:fill="auto"/>
            <w:vAlign w:val="center"/>
          </w:tcPr>
          <w:p w14:paraId="5CA1D95A" w14:textId="77777777" w:rsidR="00652F13" w:rsidRPr="00CC3AFA" w:rsidRDefault="00652F13" w:rsidP="00652F13">
            <w:pPr>
              <w:pStyle w:val="afffff4"/>
              <w:rPr>
                <w:color w:val="000000"/>
              </w:rPr>
            </w:pPr>
            <w:r w:rsidRPr="00CC3AFA">
              <w:rPr>
                <w:color w:val="000000"/>
              </w:rPr>
              <w:t>0,15</w:t>
            </w:r>
          </w:p>
        </w:tc>
        <w:tc>
          <w:tcPr>
            <w:tcW w:w="393" w:type="pct"/>
            <w:shd w:val="clear" w:color="auto" w:fill="auto"/>
            <w:vAlign w:val="center"/>
          </w:tcPr>
          <w:p w14:paraId="481C4B01"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00764221"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53D39A85" w14:textId="77777777" w:rsidR="00652F13" w:rsidRPr="00CC3AFA" w:rsidRDefault="00652F13" w:rsidP="00652F13">
            <w:pPr>
              <w:pStyle w:val="afffff4"/>
              <w:rPr>
                <w:color w:val="000000"/>
              </w:rPr>
            </w:pPr>
            <w:r w:rsidRPr="00CC3AFA">
              <w:rPr>
                <w:color w:val="000000"/>
              </w:rPr>
              <w:t>8,27916E-07</w:t>
            </w:r>
          </w:p>
        </w:tc>
        <w:tc>
          <w:tcPr>
            <w:tcW w:w="407" w:type="pct"/>
            <w:shd w:val="clear" w:color="auto" w:fill="auto"/>
            <w:vAlign w:val="center"/>
          </w:tcPr>
          <w:p w14:paraId="77DBB270" w14:textId="77777777" w:rsidR="00652F13" w:rsidRPr="00CC3AFA" w:rsidRDefault="00652F13" w:rsidP="00652F13">
            <w:pPr>
              <w:pStyle w:val="afffff4"/>
              <w:rPr>
                <w:color w:val="000000"/>
              </w:rPr>
            </w:pPr>
            <w:r w:rsidRPr="00CC3AFA">
              <w:rPr>
                <w:color w:val="000000"/>
              </w:rPr>
              <w:t>9,1</w:t>
            </w:r>
          </w:p>
        </w:tc>
        <w:tc>
          <w:tcPr>
            <w:tcW w:w="674" w:type="pct"/>
            <w:shd w:val="clear" w:color="auto" w:fill="auto"/>
            <w:vAlign w:val="center"/>
          </w:tcPr>
          <w:p w14:paraId="42595AFD" w14:textId="77777777" w:rsidR="00652F13" w:rsidRPr="00CC3AFA" w:rsidRDefault="00652F13" w:rsidP="00652F13">
            <w:pPr>
              <w:pStyle w:val="afffff4"/>
              <w:rPr>
                <w:color w:val="000000"/>
              </w:rPr>
            </w:pPr>
            <w:r w:rsidRPr="00CC3AFA">
              <w:rPr>
                <w:color w:val="000000"/>
              </w:rPr>
              <w:t>0,109430956</w:t>
            </w:r>
          </w:p>
        </w:tc>
        <w:tc>
          <w:tcPr>
            <w:tcW w:w="854" w:type="pct"/>
            <w:shd w:val="clear" w:color="auto" w:fill="auto"/>
            <w:vAlign w:val="center"/>
          </w:tcPr>
          <w:p w14:paraId="79046FC0" w14:textId="77777777" w:rsidR="00652F13" w:rsidRPr="00CC3AFA" w:rsidRDefault="00652F13" w:rsidP="00652F13">
            <w:pPr>
              <w:pStyle w:val="afffff4"/>
              <w:rPr>
                <w:color w:val="000000"/>
              </w:rPr>
            </w:pPr>
            <w:r w:rsidRPr="00CC3AFA">
              <w:rPr>
                <w:color w:val="000000"/>
              </w:rPr>
              <w:t>7,35012E-06</w:t>
            </w:r>
          </w:p>
        </w:tc>
      </w:tr>
      <w:tr w:rsidR="00652F13" w:rsidRPr="00CC3AFA" w14:paraId="2C7B47BF" w14:textId="77777777" w:rsidTr="00652F13">
        <w:trPr>
          <w:jc w:val="center"/>
        </w:trPr>
        <w:tc>
          <w:tcPr>
            <w:tcW w:w="466" w:type="pct"/>
            <w:shd w:val="clear" w:color="auto" w:fill="auto"/>
            <w:vAlign w:val="center"/>
          </w:tcPr>
          <w:p w14:paraId="4982A985" w14:textId="77777777" w:rsidR="00652F13" w:rsidRPr="00CC3AFA" w:rsidRDefault="00652F13" w:rsidP="00652F13">
            <w:pPr>
              <w:pStyle w:val="afffff4"/>
              <w:rPr>
                <w:color w:val="000000"/>
              </w:rPr>
            </w:pPr>
            <w:r w:rsidRPr="00CC3AFA">
              <w:rPr>
                <w:color w:val="000000"/>
              </w:rPr>
              <w:t>243</w:t>
            </w:r>
          </w:p>
        </w:tc>
        <w:tc>
          <w:tcPr>
            <w:tcW w:w="466" w:type="pct"/>
            <w:shd w:val="clear" w:color="auto" w:fill="auto"/>
            <w:vAlign w:val="center"/>
          </w:tcPr>
          <w:p w14:paraId="34AE37DF" w14:textId="77777777" w:rsidR="00652F13" w:rsidRPr="00CC3AFA" w:rsidRDefault="00652F13" w:rsidP="00652F13">
            <w:pPr>
              <w:pStyle w:val="afffff4"/>
              <w:rPr>
                <w:color w:val="000000"/>
              </w:rPr>
            </w:pPr>
            <w:r w:rsidRPr="00CC3AFA">
              <w:rPr>
                <w:color w:val="000000"/>
              </w:rPr>
              <w:t>45,08</w:t>
            </w:r>
          </w:p>
        </w:tc>
        <w:tc>
          <w:tcPr>
            <w:tcW w:w="350" w:type="pct"/>
            <w:shd w:val="clear" w:color="auto" w:fill="auto"/>
            <w:vAlign w:val="center"/>
          </w:tcPr>
          <w:p w14:paraId="1AA236B6" w14:textId="77777777" w:rsidR="00652F13" w:rsidRPr="00CC3AFA" w:rsidRDefault="00652F13" w:rsidP="00652F13">
            <w:pPr>
              <w:pStyle w:val="afffff4"/>
              <w:rPr>
                <w:color w:val="000000"/>
              </w:rPr>
            </w:pPr>
            <w:r w:rsidRPr="00CC3AFA">
              <w:rPr>
                <w:color w:val="000000"/>
              </w:rPr>
              <w:t>0,15</w:t>
            </w:r>
          </w:p>
        </w:tc>
        <w:tc>
          <w:tcPr>
            <w:tcW w:w="393" w:type="pct"/>
            <w:shd w:val="clear" w:color="auto" w:fill="auto"/>
            <w:vAlign w:val="center"/>
          </w:tcPr>
          <w:p w14:paraId="5C19AFA5"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60742A60"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638A921E" w14:textId="77777777" w:rsidR="00652F13" w:rsidRPr="00CC3AFA" w:rsidRDefault="00652F13" w:rsidP="00652F13">
            <w:pPr>
              <w:pStyle w:val="afffff4"/>
              <w:rPr>
                <w:color w:val="000000"/>
              </w:rPr>
            </w:pPr>
            <w:r w:rsidRPr="00CC3AFA">
              <w:rPr>
                <w:color w:val="000000"/>
              </w:rPr>
              <w:t>1,01724E-06</w:t>
            </w:r>
          </w:p>
        </w:tc>
        <w:tc>
          <w:tcPr>
            <w:tcW w:w="407" w:type="pct"/>
            <w:shd w:val="clear" w:color="auto" w:fill="auto"/>
            <w:vAlign w:val="center"/>
          </w:tcPr>
          <w:p w14:paraId="561482A8" w14:textId="77777777" w:rsidR="00652F13" w:rsidRPr="00CC3AFA" w:rsidRDefault="00652F13" w:rsidP="00652F13">
            <w:pPr>
              <w:pStyle w:val="afffff4"/>
              <w:rPr>
                <w:color w:val="000000"/>
              </w:rPr>
            </w:pPr>
            <w:r w:rsidRPr="00CC3AFA">
              <w:rPr>
                <w:color w:val="000000"/>
              </w:rPr>
              <w:t>9,1</w:t>
            </w:r>
          </w:p>
        </w:tc>
        <w:tc>
          <w:tcPr>
            <w:tcW w:w="674" w:type="pct"/>
            <w:shd w:val="clear" w:color="auto" w:fill="auto"/>
            <w:vAlign w:val="center"/>
          </w:tcPr>
          <w:p w14:paraId="6BE5473D" w14:textId="77777777" w:rsidR="00652F13" w:rsidRPr="00CC3AFA" w:rsidRDefault="00652F13" w:rsidP="00652F13">
            <w:pPr>
              <w:pStyle w:val="afffff4"/>
              <w:rPr>
                <w:color w:val="000000"/>
              </w:rPr>
            </w:pPr>
            <w:r w:rsidRPr="00CC3AFA">
              <w:rPr>
                <w:color w:val="000000"/>
              </w:rPr>
              <w:t>0,10948746</w:t>
            </w:r>
          </w:p>
        </w:tc>
        <w:tc>
          <w:tcPr>
            <w:tcW w:w="854" w:type="pct"/>
            <w:shd w:val="clear" w:color="auto" w:fill="auto"/>
            <w:vAlign w:val="center"/>
          </w:tcPr>
          <w:p w14:paraId="55EAD1B1" w14:textId="77777777" w:rsidR="00652F13" w:rsidRPr="00CC3AFA" w:rsidRDefault="00652F13" w:rsidP="00652F13">
            <w:pPr>
              <w:pStyle w:val="afffff4"/>
              <w:rPr>
                <w:color w:val="000000"/>
              </w:rPr>
            </w:pPr>
            <w:r w:rsidRPr="00CC3AFA">
              <w:rPr>
                <w:color w:val="000000"/>
              </w:rPr>
              <w:t>9,02624E-06</w:t>
            </w:r>
          </w:p>
        </w:tc>
      </w:tr>
      <w:tr w:rsidR="00652F13" w:rsidRPr="00CC3AFA" w14:paraId="285E1229" w14:textId="77777777" w:rsidTr="00652F13">
        <w:trPr>
          <w:jc w:val="center"/>
        </w:trPr>
        <w:tc>
          <w:tcPr>
            <w:tcW w:w="466" w:type="pct"/>
            <w:shd w:val="clear" w:color="auto" w:fill="auto"/>
            <w:vAlign w:val="center"/>
          </w:tcPr>
          <w:p w14:paraId="107C3911" w14:textId="77777777" w:rsidR="00652F13" w:rsidRPr="00CC3AFA" w:rsidRDefault="00652F13" w:rsidP="00652F13">
            <w:pPr>
              <w:pStyle w:val="afffff4"/>
              <w:rPr>
                <w:color w:val="000000"/>
              </w:rPr>
            </w:pPr>
            <w:r w:rsidRPr="00CC3AFA">
              <w:rPr>
                <w:color w:val="000000"/>
              </w:rPr>
              <w:t>244</w:t>
            </w:r>
          </w:p>
        </w:tc>
        <w:tc>
          <w:tcPr>
            <w:tcW w:w="466" w:type="pct"/>
            <w:shd w:val="clear" w:color="auto" w:fill="auto"/>
            <w:vAlign w:val="center"/>
          </w:tcPr>
          <w:p w14:paraId="08A5EA04" w14:textId="77777777" w:rsidR="00652F13" w:rsidRPr="00CC3AFA" w:rsidRDefault="00652F13" w:rsidP="00652F13">
            <w:pPr>
              <w:pStyle w:val="afffff4"/>
              <w:rPr>
                <w:color w:val="000000"/>
              </w:rPr>
            </w:pPr>
            <w:r w:rsidRPr="00CC3AFA">
              <w:rPr>
                <w:color w:val="000000"/>
              </w:rPr>
              <w:t>52,79</w:t>
            </w:r>
          </w:p>
        </w:tc>
        <w:tc>
          <w:tcPr>
            <w:tcW w:w="350" w:type="pct"/>
            <w:shd w:val="clear" w:color="auto" w:fill="auto"/>
            <w:vAlign w:val="center"/>
          </w:tcPr>
          <w:p w14:paraId="600F4EB4" w14:textId="77777777" w:rsidR="00652F13" w:rsidRPr="00CC3AFA" w:rsidRDefault="00652F13" w:rsidP="00652F13">
            <w:pPr>
              <w:pStyle w:val="afffff4"/>
              <w:rPr>
                <w:color w:val="000000"/>
              </w:rPr>
            </w:pPr>
            <w:r w:rsidRPr="00CC3AFA">
              <w:rPr>
                <w:color w:val="000000"/>
              </w:rPr>
              <w:t>0,15</w:t>
            </w:r>
          </w:p>
        </w:tc>
        <w:tc>
          <w:tcPr>
            <w:tcW w:w="393" w:type="pct"/>
            <w:shd w:val="clear" w:color="auto" w:fill="auto"/>
            <w:vAlign w:val="center"/>
          </w:tcPr>
          <w:p w14:paraId="464B3285"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4DDDFE12"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5868C5A4" w14:textId="77777777" w:rsidR="00652F13" w:rsidRPr="00CC3AFA" w:rsidRDefault="00652F13" w:rsidP="00652F13">
            <w:pPr>
              <w:pStyle w:val="afffff4"/>
              <w:rPr>
                <w:color w:val="000000"/>
              </w:rPr>
            </w:pPr>
            <w:r w:rsidRPr="00CC3AFA">
              <w:rPr>
                <w:color w:val="000000"/>
              </w:rPr>
              <w:t>1,19121E-06</w:t>
            </w:r>
          </w:p>
        </w:tc>
        <w:tc>
          <w:tcPr>
            <w:tcW w:w="407" w:type="pct"/>
            <w:shd w:val="clear" w:color="auto" w:fill="auto"/>
            <w:vAlign w:val="center"/>
          </w:tcPr>
          <w:p w14:paraId="4672FAE5" w14:textId="77777777" w:rsidR="00652F13" w:rsidRPr="00CC3AFA" w:rsidRDefault="00652F13" w:rsidP="00652F13">
            <w:pPr>
              <w:pStyle w:val="afffff4"/>
              <w:rPr>
                <w:color w:val="000000"/>
              </w:rPr>
            </w:pPr>
            <w:r w:rsidRPr="00CC3AFA">
              <w:rPr>
                <w:color w:val="000000"/>
              </w:rPr>
              <w:t>9,1</w:t>
            </w:r>
          </w:p>
        </w:tc>
        <w:tc>
          <w:tcPr>
            <w:tcW w:w="674" w:type="pct"/>
            <w:shd w:val="clear" w:color="auto" w:fill="auto"/>
            <w:vAlign w:val="center"/>
          </w:tcPr>
          <w:p w14:paraId="4410069F" w14:textId="77777777" w:rsidR="00652F13" w:rsidRPr="00CC3AFA" w:rsidRDefault="00652F13" w:rsidP="00652F13">
            <w:pPr>
              <w:pStyle w:val="afffff4"/>
              <w:rPr>
                <w:color w:val="000000"/>
              </w:rPr>
            </w:pPr>
            <w:r w:rsidRPr="00CC3AFA">
              <w:rPr>
                <w:color w:val="000000"/>
              </w:rPr>
              <w:t>0,109539435</w:t>
            </w:r>
          </w:p>
        </w:tc>
        <w:tc>
          <w:tcPr>
            <w:tcW w:w="854" w:type="pct"/>
            <w:shd w:val="clear" w:color="auto" w:fill="auto"/>
            <w:vAlign w:val="center"/>
          </w:tcPr>
          <w:p w14:paraId="35DADD06" w14:textId="77777777" w:rsidR="00652F13" w:rsidRPr="00CC3AFA" w:rsidRDefault="00652F13" w:rsidP="00652F13">
            <w:pPr>
              <w:pStyle w:val="afffff4"/>
              <w:rPr>
                <w:color w:val="000000"/>
              </w:rPr>
            </w:pPr>
            <w:r w:rsidRPr="00CC3AFA">
              <w:rPr>
                <w:color w:val="000000"/>
              </w:rPr>
              <w:t>1,0565E-05</w:t>
            </w:r>
          </w:p>
        </w:tc>
      </w:tr>
      <w:tr w:rsidR="00652F13" w:rsidRPr="00CC3AFA" w14:paraId="4A3527A3" w14:textId="77777777" w:rsidTr="00652F13">
        <w:trPr>
          <w:jc w:val="center"/>
        </w:trPr>
        <w:tc>
          <w:tcPr>
            <w:tcW w:w="466" w:type="pct"/>
            <w:shd w:val="clear" w:color="auto" w:fill="auto"/>
            <w:vAlign w:val="center"/>
          </w:tcPr>
          <w:p w14:paraId="3BEB86B6" w14:textId="77777777" w:rsidR="00652F13" w:rsidRPr="00CC3AFA" w:rsidRDefault="00652F13" w:rsidP="00652F13">
            <w:pPr>
              <w:pStyle w:val="afffff4"/>
              <w:rPr>
                <w:color w:val="000000"/>
              </w:rPr>
            </w:pPr>
            <w:r w:rsidRPr="00CC3AFA">
              <w:rPr>
                <w:color w:val="000000"/>
              </w:rPr>
              <w:t>245</w:t>
            </w:r>
          </w:p>
        </w:tc>
        <w:tc>
          <w:tcPr>
            <w:tcW w:w="466" w:type="pct"/>
            <w:shd w:val="clear" w:color="auto" w:fill="auto"/>
            <w:vAlign w:val="center"/>
          </w:tcPr>
          <w:p w14:paraId="559BC976" w14:textId="77777777" w:rsidR="00652F13" w:rsidRPr="00CC3AFA" w:rsidRDefault="00652F13" w:rsidP="00652F13">
            <w:pPr>
              <w:pStyle w:val="afffff4"/>
              <w:rPr>
                <w:color w:val="000000"/>
              </w:rPr>
            </w:pPr>
            <w:r w:rsidRPr="00CC3AFA">
              <w:rPr>
                <w:color w:val="000000"/>
              </w:rPr>
              <w:t>64,74</w:t>
            </w:r>
          </w:p>
        </w:tc>
        <w:tc>
          <w:tcPr>
            <w:tcW w:w="350" w:type="pct"/>
            <w:shd w:val="clear" w:color="auto" w:fill="auto"/>
            <w:vAlign w:val="center"/>
          </w:tcPr>
          <w:p w14:paraId="548C896F" w14:textId="77777777" w:rsidR="00652F13" w:rsidRPr="00CC3AFA" w:rsidRDefault="00652F13" w:rsidP="00652F13">
            <w:pPr>
              <w:pStyle w:val="afffff4"/>
              <w:rPr>
                <w:color w:val="000000"/>
              </w:rPr>
            </w:pPr>
            <w:r w:rsidRPr="00CC3AFA">
              <w:rPr>
                <w:color w:val="000000"/>
              </w:rPr>
              <w:t>0,15</w:t>
            </w:r>
          </w:p>
        </w:tc>
        <w:tc>
          <w:tcPr>
            <w:tcW w:w="393" w:type="pct"/>
            <w:shd w:val="clear" w:color="auto" w:fill="auto"/>
            <w:vAlign w:val="center"/>
          </w:tcPr>
          <w:p w14:paraId="2E8151CC"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322BDD38"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57D28C94" w14:textId="77777777" w:rsidR="00652F13" w:rsidRPr="00CC3AFA" w:rsidRDefault="00652F13" w:rsidP="00652F13">
            <w:pPr>
              <w:pStyle w:val="afffff4"/>
              <w:rPr>
                <w:color w:val="000000"/>
              </w:rPr>
            </w:pPr>
            <w:r w:rsidRPr="00CC3AFA">
              <w:rPr>
                <w:color w:val="000000"/>
              </w:rPr>
              <w:t>1,46087E-06</w:t>
            </w:r>
          </w:p>
        </w:tc>
        <w:tc>
          <w:tcPr>
            <w:tcW w:w="407" w:type="pct"/>
            <w:shd w:val="clear" w:color="auto" w:fill="auto"/>
            <w:vAlign w:val="center"/>
          </w:tcPr>
          <w:p w14:paraId="4367DE6F" w14:textId="77777777" w:rsidR="00652F13" w:rsidRPr="00CC3AFA" w:rsidRDefault="00652F13" w:rsidP="00652F13">
            <w:pPr>
              <w:pStyle w:val="afffff4"/>
              <w:rPr>
                <w:color w:val="000000"/>
              </w:rPr>
            </w:pPr>
            <w:r w:rsidRPr="00CC3AFA">
              <w:rPr>
                <w:color w:val="000000"/>
              </w:rPr>
              <w:t>9,1</w:t>
            </w:r>
          </w:p>
        </w:tc>
        <w:tc>
          <w:tcPr>
            <w:tcW w:w="674" w:type="pct"/>
            <w:shd w:val="clear" w:color="auto" w:fill="auto"/>
            <w:vAlign w:val="center"/>
          </w:tcPr>
          <w:p w14:paraId="02CD2BE8" w14:textId="77777777" w:rsidR="00652F13" w:rsidRPr="00CC3AFA" w:rsidRDefault="00652F13" w:rsidP="00652F13">
            <w:pPr>
              <w:pStyle w:val="afffff4"/>
              <w:rPr>
                <w:color w:val="000000"/>
              </w:rPr>
            </w:pPr>
            <w:r w:rsidRPr="00CC3AFA">
              <w:rPr>
                <w:color w:val="000000"/>
              </w:rPr>
              <w:t>0,109620091</w:t>
            </w:r>
          </w:p>
        </w:tc>
        <w:tc>
          <w:tcPr>
            <w:tcW w:w="854" w:type="pct"/>
            <w:shd w:val="clear" w:color="auto" w:fill="auto"/>
            <w:vAlign w:val="center"/>
          </w:tcPr>
          <w:p w14:paraId="141A261F" w14:textId="77777777" w:rsidR="00652F13" w:rsidRPr="00CC3AFA" w:rsidRDefault="00652F13" w:rsidP="00652F13">
            <w:pPr>
              <w:pStyle w:val="afffff4"/>
              <w:rPr>
                <w:color w:val="000000"/>
              </w:rPr>
            </w:pPr>
            <w:r w:rsidRPr="00CC3AFA">
              <w:rPr>
                <w:color w:val="000000"/>
              </w:rPr>
              <w:t>1,2947E-05</w:t>
            </w:r>
          </w:p>
        </w:tc>
      </w:tr>
      <w:tr w:rsidR="00652F13" w:rsidRPr="00CC3AFA" w14:paraId="3181C708" w14:textId="77777777" w:rsidTr="00652F13">
        <w:trPr>
          <w:jc w:val="center"/>
        </w:trPr>
        <w:tc>
          <w:tcPr>
            <w:tcW w:w="466" w:type="pct"/>
            <w:shd w:val="clear" w:color="auto" w:fill="auto"/>
            <w:vAlign w:val="center"/>
          </w:tcPr>
          <w:p w14:paraId="743E87C8" w14:textId="77777777" w:rsidR="00652F13" w:rsidRPr="00CC3AFA" w:rsidRDefault="00652F13" w:rsidP="00652F13">
            <w:pPr>
              <w:pStyle w:val="afffff4"/>
              <w:rPr>
                <w:color w:val="000000"/>
              </w:rPr>
            </w:pPr>
            <w:r w:rsidRPr="00CC3AFA">
              <w:rPr>
                <w:color w:val="000000"/>
              </w:rPr>
              <w:t>246</w:t>
            </w:r>
          </w:p>
        </w:tc>
        <w:tc>
          <w:tcPr>
            <w:tcW w:w="466" w:type="pct"/>
            <w:shd w:val="clear" w:color="auto" w:fill="auto"/>
            <w:vAlign w:val="center"/>
          </w:tcPr>
          <w:p w14:paraId="1DEBEF41" w14:textId="77777777" w:rsidR="00652F13" w:rsidRPr="00CC3AFA" w:rsidRDefault="00652F13" w:rsidP="00652F13">
            <w:pPr>
              <w:pStyle w:val="afffff4"/>
              <w:rPr>
                <w:color w:val="000000"/>
              </w:rPr>
            </w:pPr>
            <w:r w:rsidRPr="00CC3AFA">
              <w:rPr>
                <w:color w:val="000000"/>
              </w:rPr>
              <w:t>103,31</w:t>
            </w:r>
          </w:p>
        </w:tc>
        <w:tc>
          <w:tcPr>
            <w:tcW w:w="350" w:type="pct"/>
            <w:shd w:val="clear" w:color="auto" w:fill="auto"/>
            <w:vAlign w:val="center"/>
          </w:tcPr>
          <w:p w14:paraId="7F466428" w14:textId="77777777" w:rsidR="00652F13" w:rsidRPr="00CC3AFA" w:rsidRDefault="00652F13" w:rsidP="00652F13">
            <w:pPr>
              <w:pStyle w:val="afffff4"/>
              <w:rPr>
                <w:color w:val="000000"/>
              </w:rPr>
            </w:pPr>
            <w:r w:rsidRPr="00CC3AFA">
              <w:rPr>
                <w:color w:val="000000"/>
              </w:rPr>
              <w:t>0,15</w:t>
            </w:r>
          </w:p>
        </w:tc>
        <w:tc>
          <w:tcPr>
            <w:tcW w:w="393" w:type="pct"/>
            <w:shd w:val="clear" w:color="auto" w:fill="auto"/>
            <w:vAlign w:val="center"/>
          </w:tcPr>
          <w:p w14:paraId="4A7D40AD"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42270749"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6E4F5E92" w14:textId="77777777" w:rsidR="00652F13" w:rsidRPr="00CC3AFA" w:rsidRDefault="00652F13" w:rsidP="00652F13">
            <w:pPr>
              <w:pStyle w:val="afffff4"/>
              <w:rPr>
                <w:color w:val="000000"/>
              </w:rPr>
            </w:pPr>
            <w:r w:rsidRPr="00CC3AFA">
              <w:rPr>
                <w:color w:val="000000"/>
              </w:rPr>
              <w:t>2,33121E-06</w:t>
            </w:r>
          </w:p>
        </w:tc>
        <w:tc>
          <w:tcPr>
            <w:tcW w:w="407" w:type="pct"/>
            <w:shd w:val="clear" w:color="auto" w:fill="auto"/>
            <w:vAlign w:val="center"/>
          </w:tcPr>
          <w:p w14:paraId="75EC0C2F" w14:textId="77777777" w:rsidR="00652F13" w:rsidRPr="00CC3AFA" w:rsidRDefault="00652F13" w:rsidP="00652F13">
            <w:pPr>
              <w:pStyle w:val="afffff4"/>
              <w:rPr>
                <w:color w:val="000000"/>
              </w:rPr>
            </w:pPr>
            <w:r w:rsidRPr="00CC3AFA">
              <w:rPr>
                <w:color w:val="000000"/>
              </w:rPr>
              <w:t>9,1</w:t>
            </w:r>
          </w:p>
        </w:tc>
        <w:tc>
          <w:tcPr>
            <w:tcW w:w="674" w:type="pct"/>
            <w:shd w:val="clear" w:color="auto" w:fill="auto"/>
            <w:vAlign w:val="center"/>
          </w:tcPr>
          <w:p w14:paraId="7B9C5EBB" w14:textId="77777777" w:rsidR="00652F13" w:rsidRPr="00CC3AFA" w:rsidRDefault="00652F13" w:rsidP="00652F13">
            <w:pPr>
              <w:pStyle w:val="afffff4"/>
              <w:rPr>
                <w:color w:val="000000"/>
              </w:rPr>
            </w:pPr>
            <w:r w:rsidRPr="00CC3AFA">
              <w:rPr>
                <w:color w:val="000000"/>
              </w:rPr>
              <w:t>0,10988123</w:t>
            </w:r>
          </w:p>
        </w:tc>
        <w:tc>
          <w:tcPr>
            <w:tcW w:w="854" w:type="pct"/>
            <w:shd w:val="clear" w:color="auto" w:fill="auto"/>
            <w:vAlign w:val="center"/>
          </w:tcPr>
          <w:p w14:paraId="38EB2F49" w14:textId="77777777" w:rsidR="00652F13" w:rsidRPr="00CC3AFA" w:rsidRDefault="00652F13" w:rsidP="00652F13">
            <w:pPr>
              <w:pStyle w:val="afffff4"/>
              <w:rPr>
                <w:color w:val="000000"/>
              </w:rPr>
            </w:pPr>
            <w:r w:rsidRPr="00CC3AFA">
              <w:rPr>
                <w:color w:val="000000"/>
              </w:rPr>
              <w:t>2,06113E-05</w:t>
            </w:r>
          </w:p>
        </w:tc>
      </w:tr>
      <w:tr w:rsidR="00652F13" w:rsidRPr="00CC3AFA" w14:paraId="00DFCDBF" w14:textId="77777777" w:rsidTr="00652F13">
        <w:trPr>
          <w:jc w:val="center"/>
        </w:trPr>
        <w:tc>
          <w:tcPr>
            <w:tcW w:w="466" w:type="pct"/>
            <w:shd w:val="clear" w:color="auto" w:fill="auto"/>
            <w:vAlign w:val="center"/>
          </w:tcPr>
          <w:p w14:paraId="5ABD4AA2" w14:textId="77777777" w:rsidR="00652F13" w:rsidRPr="00CC3AFA" w:rsidRDefault="00652F13" w:rsidP="00652F13">
            <w:pPr>
              <w:pStyle w:val="afffff4"/>
              <w:rPr>
                <w:color w:val="000000"/>
              </w:rPr>
            </w:pPr>
            <w:r w:rsidRPr="00CC3AFA">
              <w:rPr>
                <w:color w:val="000000"/>
              </w:rPr>
              <w:t>247</w:t>
            </w:r>
          </w:p>
        </w:tc>
        <w:tc>
          <w:tcPr>
            <w:tcW w:w="466" w:type="pct"/>
            <w:shd w:val="clear" w:color="auto" w:fill="auto"/>
            <w:vAlign w:val="center"/>
          </w:tcPr>
          <w:p w14:paraId="2AE502B1" w14:textId="77777777" w:rsidR="00652F13" w:rsidRPr="00CC3AFA" w:rsidRDefault="00652F13" w:rsidP="00652F13">
            <w:pPr>
              <w:pStyle w:val="afffff4"/>
              <w:rPr>
                <w:color w:val="000000"/>
              </w:rPr>
            </w:pPr>
            <w:r w:rsidRPr="00CC3AFA">
              <w:rPr>
                <w:color w:val="000000"/>
              </w:rPr>
              <w:t>8,63</w:t>
            </w:r>
          </w:p>
        </w:tc>
        <w:tc>
          <w:tcPr>
            <w:tcW w:w="350" w:type="pct"/>
            <w:shd w:val="clear" w:color="auto" w:fill="auto"/>
            <w:vAlign w:val="center"/>
          </w:tcPr>
          <w:p w14:paraId="2EA511F9" w14:textId="77777777" w:rsidR="00652F13" w:rsidRPr="00CC3AFA" w:rsidRDefault="00652F13" w:rsidP="00652F13">
            <w:pPr>
              <w:pStyle w:val="afffff4"/>
              <w:rPr>
                <w:color w:val="000000"/>
              </w:rPr>
            </w:pPr>
            <w:r w:rsidRPr="00CC3AFA">
              <w:rPr>
                <w:color w:val="000000"/>
              </w:rPr>
              <w:t>0,15</w:t>
            </w:r>
          </w:p>
        </w:tc>
        <w:tc>
          <w:tcPr>
            <w:tcW w:w="393" w:type="pct"/>
            <w:shd w:val="clear" w:color="auto" w:fill="auto"/>
            <w:vAlign w:val="center"/>
          </w:tcPr>
          <w:p w14:paraId="0DAF56DA"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1AA3910F"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1000B834" w14:textId="77777777" w:rsidR="00652F13" w:rsidRPr="00CC3AFA" w:rsidRDefault="00652F13" w:rsidP="00652F13">
            <w:pPr>
              <w:pStyle w:val="afffff4"/>
              <w:rPr>
                <w:color w:val="000000"/>
              </w:rPr>
            </w:pPr>
            <w:r w:rsidRPr="00CC3AFA">
              <w:rPr>
                <w:color w:val="000000"/>
              </w:rPr>
              <w:t>1,94737E-07</w:t>
            </w:r>
          </w:p>
        </w:tc>
        <w:tc>
          <w:tcPr>
            <w:tcW w:w="407" w:type="pct"/>
            <w:shd w:val="clear" w:color="auto" w:fill="auto"/>
            <w:vAlign w:val="center"/>
          </w:tcPr>
          <w:p w14:paraId="06A76EDF" w14:textId="77777777" w:rsidR="00652F13" w:rsidRPr="00CC3AFA" w:rsidRDefault="00652F13" w:rsidP="00652F13">
            <w:pPr>
              <w:pStyle w:val="afffff4"/>
              <w:rPr>
                <w:color w:val="000000"/>
              </w:rPr>
            </w:pPr>
            <w:r w:rsidRPr="00CC3AFA">
              <w:rPr>
                <w:color w:val="000000"/>
              </w:rPr>
              <w:t>9,2</w:t>
            </w:r>
          </w:p>
        </w:tc>
        <w:tc>
          <w:tcPr>
            <w:tcW w:w="674" w:type="pct"/>
            <w:shd w:val="clear" w:color="auto" w:fill="auto"/>
            <w:vAlign w:val="center"/>
          </w:tcPr>
          <w:p w14:paraId="60551B87" w14:textId="77777777" w:rsidR="00652F13" w:rsidRPr="00CC3AFA" w:rsidRDefault="00652F13" w:rsidP="00652F13">
            <w:pPr>
              <w:pStyle w:val="afffff4"/>
              <w:rPr>
                <w:color w:val="000000"/>
              </w:rPr>
            </w:pPr>
            <w:r w:rsidRPr="00CC3AFA">
              <w:rPr>
                <w:color w:val="000000"/>
              </w:rPr>
              <w:t>0,109242406</w:t>
            </w:r>
          </w:p>
        </w:tc>
        <w:tc>
          <w:tcPr>
            <w:tcW w:w="854" w:type="pct"/>
            <w:shd w:val="clear" w:color="auto" w:fill="auto"/>
            <w:vAlign w:val="center"/>
          </w:tcPr>
          <w:p w14:paraId="3C0E04ED" w14:textId="77777777" w:rsidR="00652F13" w:rsidRPr="00CC3AFA" w:rsidRDefault="00652F13" w:rsidP="00652F13">
            <w:pPr>
              <w:pStyle w:val="afffff4"/>
              <w:rPr>
                <w:color w:val="000000"/>
              </w:rPr>
            </w:pPr>
            <w:r w:rsidRPr="00CC3AFA">
              <w:rPr>
                <w:color w:val="000000"/>
              </w:rPr>
              <w:t>1,73184E-06</w:t>
            </w:r>
          </w:p>
        </w:tc>
      </w:tr>
      <w:tr w:rsidR="00652F13" w:rsidRPr="00CC3AFA" w14:paraId="40FF07CC" w14:textId="77777777" w:rsidTr="00652F13">
        <w:trPr>
          <w:jc w:val="center"/>
        </w:trPr>
        <w:tc>
          <w:tcPr>
            <w:tcW w:w="466" w:type="pct"/>
            <w:shd w:val="clear" w:color="auto" w:fill="auto"/>
            <w:vAlign w:val="center"/>
          </w:tcPr>
          <w:p w14:paraId="24E4BD1B" w14:textId="77777777" w:rsidR="00652F13" w:rsidRPr="00CC3AFA" w:rsidRDefault="00652F13" w:rsidP="00652F13">
            <w:pPr>
              <w:pStyle w:val="afffff4"/>
              <w:rPr>
                <w:color w:val="000000"/>
              </w:rPr>
            </w:pPr>
            <w:r w:rsidRPr="00CC3AFA">
              <w:rPr>
                <w:color w:val="000000"/>
              </w:rPr>
              <w:t>248</w:t>
            </w:r>
          </w:p>
        </w:tc>
        <w:tc>
          <w:tcPr>
            <w:tcW w:w="466" w:type="pct"/>
            <w:shd w:val="clear" w:color="auto" w:fill="auto"/>
            <w:vAlign w:val="center"/>
          </w:tcPr>
          <w:p w14:paraId="7637686F" w14:textId="77777777" w:rsidR="00652F13" w:rsidRPr="00CC3AFA" w:rsidRDefault="00652F13" w:rsidP="00652F13">
            <w:pPr>
              <w:pStyle w:val="afffff4"/>
              <w:rPr>
                <w:color w:val="000000"/>
              </w:rPr>
            </w:pPr>
            <w:r w:rsidRPr="00CC3AFA">
              <w:rPr>
                <w:color w:val="000000"/>
              </w:rPr>
              <w:t>121,14</w:t>
            </w:r>
          </w:p>
        </w:tc>
        <w:tc>
          <w:tcPr>
            <w:tcW w:w="350" w:type="pct"/>
            <w:shd w:val="clear" w:color="auto" w:fill="auto"/>
            <w:vAlign w:val="center"/>
          </w:tcPr>
          <w:p w14:paraId="46AE556F" w14:textId="77777777" w:rsidR="00652F13" w:rsidRPr="00CC3AFA" w:rsidRDefault="00652F13" w:rsidP="00652F13">
            <w:pPr>
              <w:pStyle w:val="afffff4"/>
              <w:rPr>
                <w:color w:val="000000"/>
              </w:rPr>
            </w:pPr>
            <w:r w:rsidRPr="00CC3AFA">
              <w:rPr>
                <w:color w:val="000000"/>
              </w:rPr>
              <w:t>0,15</w:t>
            </w:r>
          </w:p>
        </w:tc>
        <w:tc>
          <w:tcPr>
            <w:tcW w:w="393" w:type="pct"/>
            <w:shd w:val="clear" w:color="auto" w:fill="auto"/>
            <w:vAlign w:val="center"/>
          </w:tcPr>
          <w:p w14:paraId="29106329" w14:textId="77777777" w:rsidR="00652F13" w:rsidRPr="00CC3AFA" w:rsidRDefault="00652F13" w:rsidP="00652F13">
            <w:pPr>
              <w:pStyle w:val="afffff4"/>
              <w:rPr>
                <w:color w:val="000000"/>
              </w:rPr>
            </w:pPr>
            <w:r w:rsidRPr="00CC3AFA">
              <w:rPr>
                <w:color w:val="000000"/>
              </w:rPr>
              <w:t>3</w:t>
            </w:r>
          </w:p>
        </w:tc>
        <w:tc>
          <w:tcPr>
            <w:tcW w:w="696" w:type="pct"/>
            <w:shd w:val="clear" w:color="auto" w:fill="auto"/>
            <w:vAlign w:val="center"/>
          </w:tcPr>
          <w:p w14:paraId="74B8DB95" w14:textId="77777777" w:rsidR="00652F13" w:rsidRPr="00CC3AFA" w:rsidRDefault="00652F13" w:rsidP="00652F13">
            <w:pPr>
              <w:pStyle w:val="afffff4"/>
              <w:rPr>
                <w:color w:val="000000"/>
              </w:rPr>
            </w:pPr>
            <w:r w:rsidRPr="00CC3AFA">
              <w:rPr>
                <w:color w:val="000000"/>
              </w:rPr>
              <w:t>1,45038E-05</w:t>
            </w:r>
          </w:p>
        </w:tc>
        <w:tc>
          <w:tcPr>
            <w:tcW w:w="696" w:type="pct"/>
            <w:shd w:val="clear" w:color="auto" w:fill="auto"/>
            <w:vAlign w:val="center"/>
          </w:tcPr>
          <w:p w14:paraId="72CCCC1A" w14:textId="77777777" w:rsidR="00652F13" w:rsidRPr="00CC3AFA" w:rsidRDefault="00652F13" w:rsidP="00652F13">
            <w:pPr>
              <w:pStyle w:val="afffff4"/>
              <w:rPr>
                <w:color w:val="000000"/>
              </w:rPr>
            </w:pPr>
            <w:r w:rsidRPr="00CC3AFA">
              <w:rPr>
                <w:color w:val="000000"/>
              </w:rPr>
              <w:t>1,75699E-06</w:t>
            </w:r>
          </w:p>
        </w:tc>
        <w:tc>
          <w:tcPr>
            <w:tcW w:w="407" w:type="pct"/>
            <w:shd w:val="clear" w:color="auto" w:fill="auto"/>
            <w:vAlign w:val="center"/>
          </w:tcPr>
          <w:p w14:paraId="35BEEDB8" w14:textId="77777777" w:rsidR="00652F13" w:rsidRPr="00CC3AFA" w:rsidRDefault="00652F13" w:rsidP="00652F13">
            <w:pPr>
              <w:pStyle w:val="afffff4"/>
              <w:rPr>
                <w:color w:val="000000"/>
              </w:rPr>
            </w:pPr>
            <w:r w:rsidRPr="00CC3AFA">
              <w:rPr>
                <w:color w:val="000000"/>
              </w:rPr>
              <w:t>9,1</w:t>
            </w:r>
          </w:p>
        </w:tc>
        <w:tc>
          <w:tcPr>
            <w:tcW w:w="674" w:type="pct"/>
            <w:shd w:val="clear" w:color="auto" w:fill="auto"/>
            <w:vAlign w:val="center"/>
          </w:tcPr>
          <w:p w14:paraId="78B27173" w14:textId="77777777" w:rsidR="00652F13" w:rsidRPr="00CC3AFA" w:rsidRDefault="00652F13" w:rsidP="00652F13">
            <w:pPr>
              <w:pStyle w:val="afffff4"/>
              <w:rPr>
                <w:color w:val="000000"/>
              </w:rPr>
            </w:pPr>
            <w:r w:rsidRPr="00CC3AFA">
              <w:rPr>
                <w:color w:val="000000"/>
              </w:rPr>
              <w:t>0,110002369</w:t>
            </w:r>
          </w:p>
        </w:tc>
        <w:tc>
          <w:tcPr>
            <w:tcW w:w="854" w:type="pct"/>
            <w:shd w:val="clear" w:color="auto" w:fill="auto"/>
            <w:vAlign w:val="center"/>
          </w:tcPr>
          <w:p w14:paraId="70B73F29" w14:textId="77777777" w:rsidR="00652F13" w:rsidRPr="00CC3AFA" w:rsidRDefault="00652F13" w:rsidP="00652F13">
            <w:pPr>
              <w:pStyle w:val="afffff4"/>
              <w:rPr>
                <w:color w:val="000000"/>
              </w:rPr>
            </w:pPr>
            <w:r w:rsidRPr="00CC3AFA">
              <w:rPr>
                <w:color w:val="000000"/>
              </w:rPr>
              <w:t>1,55173E-05</w:t>
            </w:r>
          </w:p>
        </w:tc>
      </w:tr>
      <w:tr w:rsidR="00652F13" w:rsidRPr="00CC3AFA" w14:paraId="49E880B2" w14:textId="77777777" w:rsidTr="00652F13">
        <w:trPr>
          <w:jc w:val="center"/>
        </w:trPr>
        <w:tc>
          <w:tcPr>
            <w:tcW w:w="466" w:type="pct"/>
            <w:shd w:val="clear" w:color="auto" w:fill="auto"/>
            <w:vAlign w:val="center"/>
          </w:tcPr>
          <w:p w14:paraId="12DAF959" w14:textId="77777777" w:rsidR="00652F13" w:rsidRPr="00CC3AFA" w:rsidRDefault="00652F13" w:rsidP="00652F13">
            <w:pPr>
              <w:pStyle w:val="afffff4"/>
              <w:rPr>
                <w:color w:val="000000"/>
              </w:rPr>
            </w:pPr>
            <w:r w:rsidRPr="00CC3AFA">
              <w:rPr>
                <w:color w:val="000000"/>
              </w:rPr>
              <w:t>249</w:t>
            </w:r>
          </w:p>
        </w:tc>
        <w:tc>
          <w:tcPr>
            <w:tcW w:w="466" w:type="pct"/>
            <w:shd w:val="clear" w:color="auto" w:fill="auto"/>
            <w:vAlign w:val="center"/>
          </w:tcPr>
          <w:p w14:paraId="759C95CF" w14:textId="77777777" w:rsidR="00652F13" w:rsidRPr="00CC3AFA" w:rsidRDefault="00652F13" w:rsidP="00652F13">
            <w:pPr>
              <w:pStyle w:val="afffff4"/>
              <w:rPr>
                <w:color w:val="000000"/>
              </w:rPr>
            </w:pPr>
            <w:r w:rsidRPr="00CC3AFA">
              <w:rPr>
                <w:color w:val="000000"/>
              </w:rPr>
              <w:t>59,61</w:t>
            </w:r>
          </w:p>
        </w:tc>
        <w:tc>
          <w:tcPr>
            <w:tcW w:w="350" w:type="pct"/>
            <w:shd w:val="clear" w:color="auto" w:fill="auto"/>
            <w:vAlign w:val="center"/>
          </w:tcPr>
          <w:p w14:paraId="132C152C" w14:textId="77777777" w:rsidR="00652F13" w:rsidRPr="00CC3AFA" w:rsidRDefault="00652F13" w:rsidP="00652F13">
            <w:pPr>
              <w:pStyle w:val="afffff4"/>
              <w:rPr>
                <w:color w:val="000000"/>
              </w:rPr>
            </w:pPr>
            <w:r w:rsidRPr="00CC3AFA">
              <w:rPr>
                <w:color w:val="000000"/>
              </w:rPr>
              <w:t>0,15</w:t>
            </w:r>
          </w:p>
        </w:tc>
        <w:tc>
          <w:tcPr>
            <w:tcW w:w="393" w:type="pct"/>
            <w:shd w:val="clear" w:color="auto" w:fill="auto"/>
            <w:vAlign w:val="center"/>
          </w:tcPr>
          <w:p w14:paraId="1D34ECEA" w14:textId="77777777" w:rsidR="00652F13" w:rsidRPr="00CC3AFA" w:rsidRDefault="00652F13" w:rsidP="00652F13">
            <w:pPr>
              <w:pStyle w:val="afffff4"/>
              <w:rPr>
                <w:color w:val="000000"/>
              </w:rPr>
            </w:pPr>
            <w:r w:rsidRPr="00CC3AFA">
              <w:rPr>
                <w:color w:val="000000"/>
              </w:rPr>
              <w:t>3</w:t>
            </w:r>
          </w:p>
        </w:tc>
        <w:tc>
          <w:tcPr>
            <w:tcW w:w="696" w:type="pct"/>
            <w:shd w:val="clear" w:color="auto" w:fill="auto"/>
            <w:vAlign w:val="center"/>
          </w:tcPr>
          <w:p w14:paraId="12717BC4" w14:textId="77777777" w:rsidR="00652F13" w:rsidRPr="00CC3AFA" w:rsidRDefault="00652F13" w:rsidP="00652F13">
            <w:pPr>
              <w:pStyle w:val="afffff4"/>
              <w:rPr>
                <w:color w:val="000000"/>
              </w:rPr>
            </w:pPr>
            <w:r w:rsidRPr="00CC3AFA">
              <w:rPr>
                <w:color w:val="000000"/>
              </w:rPr>
              <w:t>1,45038E-05</w:t>
            </w:r>
          </w:p>
        </w:tc>
        <w:tc>
          <w:tcPr>
            <w:tcW w:w="696" w:type="pct"/>
            <w:shd w:val="clear" w:color="auto" w:fill="auto"/>
            <w:vAlign w:val="center"/>
          </w:tcPr>
          <w:p w14:paraId="26A5CEDE" w14:textId="77777777" w:rsidR="00652F13" w:rsidRPr="00CC3AFA" w:rsidRDefault="00652F13" w:rsidP="00652F13">
            <w:pPr>
              <w:pStyle w:val="afffff4"/>
              <w:rPr>
                <w:color w:val="000000"/>
              </w:rPr>
            </w:pPr>
            <w:r w:rsidRPr="00CC3AFA">
              <w:rPr>
                <w:color w:val="000000"/>
              </w:rPr>
              <w:t>8,64569E-07</w:t>
            </w:r>
          </w:p>
        </w:tc>
        <w:tc>
          <w:tcPr>
            <w:tcW w:w="407" w:type="pct"/>
            <w:shd w:val="clear" w:color="auto" w:fill="auto"/>
            <w:vAlign w:val="center"/>
          </w:tcPr>
          <w:p w14:paraId="41FDEB1F" w14:textId="77777777" w:rsidR="00652F13" w:rsidRPr="00CC3AFA" w:rsidRDefault="00652F13" w:rsidP="00652F13">
            <w:pPr>
              <w:pStyle w:val="afffff4"/>
              <w:rPr>
                <w:color w:val="000000"/>
              </w:rPr>
            </w:pPr>
            <w:r w:rsidRPr="00CC3AFA">
              <w:rPr>
                <w:color w:val="000000"/>
              </w:rPr>
              <w:t>9,1</w:t>
            </w:r>
          </w:p>
        </w:tc>
        <w:tc>
          <w:tcPr>
            <w:tcW w:w="674" w:type="pct"/>
            <w:shd w:val="clear" w:color="auto" w:fill="auto"/>
            <w:vAlign w:val="center"/>
          </w:tcPr>
          <w:p w14:paraId="4531E13F" w14:textId="77777777" w:rsidR="00652F13" w:rsidRPr="00CC3AFA" w:rsidRDefault="00652F13" w:rsidP="00652F13">
            <w:pPr>
              <w:pStyle w:val="afffff4"/>
              <w:rPr>
                <w:color w:val="000000"/>
              </w:rPr>
            </w:pPr>
            <w:r w:rsidRPr="00CC3AFA">
              <w:rPr>
                <w:color w:val="000000"/>
              </w:rPr>
              <w:t>0,109585452</w:t>
            </w:r>
          </w:p>
        </w:tc>
        <w:tc>
          <w:tcPr>
            <w:tcW w:w="854" w:type="pct"/>
            <w:shd w:val="clear" w:color="auto" w:fill="auto"/>
            <w:vAlign w:val="center"/>
          </w:tcPr>
          <w:p w14:paraId="259B17B0" w14:textId="77777777" w:rsidR="00652F13" w:rsidRPr="00CC3AFA" w:rsidRDefault="00652F13" w:rsidP="00652F13">
            <w:pPr>
              <w:pStyle w:val="afffff4"/>
              <w:rPr>
                <w:color w:val="000000"/>
              </w:rPr>
            </w:pPr>
            <w:r w:rsidRPr="00CC3AFA">
              <w:rPr>
                <w:color w:val="000000"/>
              </w:rPr>
              <w:t>7,66471E-06</w:t>
            </w:r>
          </w:p>
        </w:tc>
      </w:tr>
      <w:tr w:rsidR="00652F13" w:rsidRPr="00CC3AFA" w14:paraId="4AB7B4BC" w14:textId="77777777" w:rsidTr="00652F13">
        <w:trPr>
          <w:jc w:val="center"/>
        </w:trPr>
        <w:tc>
          <w:tcPr>
            <w:tcW w:w="466" w:type="pct"/>
            <w:shd w:val="clear" w:color="auto" w:fill="auto"/>
            <w:vAlign w:val="center"/>
          </w:tcPr>
          <w:p w14:paraId="779E0A9F" w14:textId="77777777" w:rsidR="00652F13" w:rsidRPr="00CC3AFA" w:rsidRDefault="00652F13" w:rsidP="00652F13">
            <w:pPr>
              <w:pStyle w:val="afffff4"/>
              <w:rPr>
                <w:color w:val="000000"/>
              </w:rPr>
            </w:pPr>
            <w:r w:rsidRPr="00CC3AFA">
              <w:rPr>
                <w:color w:val="000000"/>
              </w:rPr>
              <w:t>250</w:t>
            </w:r>
          </w:p>
        </w:tc>
        <w:tc>
          <w:tcPr>
            <w:tcW w:w="466" w:type="pct"/>
            <w:shd w:val="clear" w:color="auto" w:fill="auto"/>
            <w:vAlign w:val="center"/>
          </w:tcPr>
          <w:p w14:paraId="050A6D6D" w14:textId="77777777" w:rsidR="00652F13" w:rsidRPr="00CC3AFA" w:rsidRDefault="00652F13" w:rsidP="00652F13">
            <w:pPr>
              <w:pStyle w:val="afffff4"/>
              <w:rPr>
                <w:color w:val="000000"/>
              </w:rPr>
            </w:pPr>
            <w:r w:rsidRPr="00CC3AFA">
              <w:rPr>
                <w:color w:val="000000"/>
              </w:rPr>
              <w:t>22,06</w:t>
            </w:r>
          </w:p>
        </w:tc>
        <w:tc>
          <w:tcPr>
            <w:tcW w:w="350" w:type="pct"/>
            <w:shd w:val="clear" w:color="auto" w:fill="auto"/>
            <w:vAlign w:val="center"/>
          </w:tcPr>
          <w:p w14:paraId="7C14A538" w14:textId="77777777" w:rsidR="00652F13" w:rsidRPr="00CC3AFA" w:rsidRDefault="00652F13" w:rsidP="00652F13">
            <w:pPr>
              <w:pStyle w:val="afffff4"/>
              <w:rPr>
                <w:color w:val="000000"/>
              </w:rPr>
            </w:pPr>
            <w:r w:rsidRPr="00CC3AFA">
              <w:rPr>
                <w:color w:val="000000"/>
              </w:rPr>
              <w:t>0,15</w:t>
            </w:r>
          </w:p>
        </w:tc>
        <w:tc>
          <w:tcPr>
            <w:tcW w:w="393" w:type="pct"/>
            <w:shd w:val="clear" w:color="auto" w:fill="auto"/>
            <w:vAlign w:val="center"/>
          </w:tcPr>
          <w:p w14:paraId="3F133F25" w14:textId="77777777" w:rsidR="00652F13" w:rsidRPr="00CC3AFA" w:rsidRDefault="00652F13" w:rsidP="00652F13">
            <w:pPr>
              <w:pStyle w:val="afffff4"/>
              <w:rPr>
                <w:color w:val="000000"/>
              </w:rPr>
            </w:pPr>
            <w:r w:rsidRPr="00CC3AFA">
              <w:rPr>
                <w:color w:val="000000"/>
              </w:rPr>
              <w:t>3</w:t>
            </w:r>
          </w:p>
        </w:tc>
        <w:tc>
          <w:tcPr>
            <w:tcW w:w="696" w:type="pct"/>
            <w:shd w:val="clear" w:color="auto" w:fill="auto"/>
            <w:vAlign w:val="center"/>
          </w:tcPr>
          <w:p w14:paraId="606A3433" w14:textId="77777777" w:rsidR="00652F13" w:rsidRPr="00CC3AFA" w:rsidRDefault="00652F13" w:rsidP="00652F13">
            <w:pPr>
              <w:pStyle w:val="afffff4"/>
              <w:rPr>
                <w:color w:val="000000"/>
              </w:rPr>
            </w:pPr>
            <w:r w:rsidRPr="00CC3AFA">
              <w:rPr>
                <w:color w:val="000000"/>
              </w:rPr>
              <w:t>1,45038E-05</w:t>
            </w:r>
          </w:p>
        </w:tc>
        <w:tc>
          <w:tcPr>
            <w:tcW w:w="696" w:type="pct"/>
            <w:shd w:val="clear" w:color="auto" w:fill="auto"/>
            <w:vAlign w:val="center"/>
          </w:tcPr>
          <w:p w14:paraId="6561667C" w14:textId="77777777" w:rsidR="00652F13" w:rsidRPr="00CC3AFA" w:rsidRDefault="00652F13" w:rsidP="00652F13">
            <w:pPr>
              <w:pStyle w:val="afffff4"/>
              <w:rPr>
                <w:color w:val="000000"/>
              </w:rPr>
            </w:pPr>
            <w:r w:rsidRPr="00CC3AFA">
              <w:rPr>
                <w:color w:val="000000"/>
              </w:rPr>
              <w:t>3,19953E-07</w:t>
            </w:r>
          </w:p>
        </w:tc>
        <w:tc>
          <w:tcPr>
            <w:tcW w:w="407" w:type="pct"/>
            <w:shd w:val="clear" w:color="auto" w:fill="auto"/>
            <w:vAlign w:val="center"/>
          </w:tcPr>
          <w:p w14:paraId="64A59AB5" w14:textId="77777777" w:rsidR="00652F13" w:rsidRPr="00CC3AFA" w:rsidRDefault="00652F13" w:rsidP="00652F13">
            <w:pPr>
              <w:pStyle w:val="afffff4"/>
              <w:rPr>
                <w:color w:val="000000"/>
              </w:rPr>
            </w:pPr>
            <w:r w:rsidRPr="00CC3AFA">
              <w:rPr>
                <w:color w:val="000000"/>
              </w:rPr>
              <w:t>9,1</w:t>
            </w:r>
          </w:p>
        </w:tc>
        <w:tc>
          <w:tcPr>
            <w:tcW w:w="674" w:type="pct"/>
            <w:shd w:val="clear" w:color="auto" w:fill="auto"/>
            <w:vAlign w:val="center"/>
          </w:tcPr>
          <w:p w14:paraId="402CEEAA" w14:textId="77777777" w:rsidR="00652F13" w:rsidRPr="00CC3AFA" w:rsidRDefault="00652F13" w:rsidP="00652F13">
            <w:pPr>
              <w:pStyle w:val="afffff4"/>
              <w:rPr>
                <w:color w:val="000000"/>
              </w:rPr>
            </w:pPr>
            <w:r w:rsidRPr="00CC3AFA">
              <w:rPr>
                <w:color w:val="000000"/>
              </w:rPr>
              <w:t>0,109332569</w:t>
            </w:r>
          </w:p>
        </w:tc>
        <w:tc>
          <w:tcPr>
            <w:tcW w:w="854" w:type="pct"/>
            <w:shd w:val="clear" w:color="auto" w:fill="auto"/>
            <w:vAlign w:val="center"/>
          </w:tcPr>
          <w:p w14:paraId="16CCD297" w14:textId="77777777" w:rsidR="00652F13" w:rsidRPr="00CC3AFA" w:rsidRDefault="00652F13" w:rsidP="00652F13">
            <w:pPr>
              <w:pStyle w:val="afffff4"/>
              <w:rPr>
                <w:color w:val="000000"/>
              </w:rPr>
            </w:pPr>
            <w:r w:rsidRPr="00CC3AFA">
              <w:rPr>
                <w:color w:val="000000"/>
              </w:rPr>
              <w:t>2,84306E-06</w:t>
            </w:r>
          </w:p>
        </w:tc>
      </w:tr>
      <w:tr w:rsidR="00652F13" w:rsidRPr="00CC3AFA" w14:paraId="5BAEDF89" w14:textId="77777777" w:rsidTr="00652F13">
        <w:trPr>
          <w:jc w:val="center"/>
        </w:trPr>
        <w:tc>
          <w:tcPr>
            <w:tcW w:w="466" w:type="pct"/>
            <w:shd w:val="clear" w:color="auto" w:fill="auto"/>
            <w:vAlign w:val="center"/>
          </w:tcPr>
          <w:p w14:paraId="049D6DE3" w14:textId="77777777" w:rsidR="00652F13" w:rsidRPr="00CC3AFA" w:rsidRDefault="00652F13" w:rsidP="00652F13">
            <w:pPr>
              <w:pStyle w:val="afffff4"/>
              <w:rPr>
                <w:color w:val="000000"/>
              </w:rPr>
            </w:pPr>
            <w:r w:rsidRPr="00CC3AFA">
              <w:rPr>
                <w:color w:val="000000"/>
              </w:rPr>
              <w:t>251</w:t>
            </w:r>
          </w:p>
        </w:tc>
        <w:tc>
          <w:tcPr>
            <w:tcW w:w="466" w:type="pct"/>
            <w:shd w:val="clear" w:color="auto" w:fill="auto"/>
            <w:vAlign w:val="center"/>
          </w:tcPr>
          <w:p w14:paraId="268D4BEC" w14:textId="77777777" w:rsidR="00652F13" w:rsidRPr="00CC3AFA" w:rsidRDefault="00652F13" w:rsidP="00652F13">
            <w:pPr>
              <w:pStyle w:val="afffff4"/>
              <w:rPr>
                <w:color w:val="000000"/>
              </w:rPr>
            </w:pPr>
            <w:r w:rsidRPr="00CC3AFA">
              <w:rPr>
                <w:color w:val="000000"/>
              </w:rPr>
              <w:t>38,23</w:t>
            </w:r>
          </w:p>
        </w:tc>
        <w:tc>
          <w:tcPr>
            <w:tcW w:w="350" w:type="pct"/>
            <w:shd w:val="clear" w:color="auto" w:fill="auto"/>
            <w:vAlign w:val="center"/>
          </w:tcPr>
          <w:p w14:paraId="15A667E4" w14:textId="77777777" w:rsidR="00652F13" w:rsidRPr="00CC3AFA" w:rsidRDefault="00652F13" w:rsidP="00652F13">
            <w:pPr>
              <w:pStyle w:val="afffff4"/>
              <w:rPr>
                <w:color w:val="000000"/>
              </w:rPr>
            </w:pPr>
            <w:r w:rsidRPr="00CC3AFA">
              <w:rPr>
                <w:color w:val="000000"/>
              </w:rPr>
              <w:t>0,15</w:t>
            </w:r>
          </w:p>
        </w:tc>
        <w:tc>
          <w:tcPr>
            <w:tcW w:w="393" w:type="pct"/>
            <w:shd w:val="clear" w:color="auto" w:fill="auto"/>
            <w:vAlign w:val="center"/>
          </w:tcPr>
          <w:p w14:paraId="2BEC506C" w14:textId="77777777" w:rsidR="00652F13" w:rsidRPr="00CC3AFA" w:rsidRDefault="00652F13" w:rsidP="00652F13">
            <w:pPr>
              <w:pStyle w:val="afffff4"/>
              <w:rPr>
                <w:color w:val="000000"/>
              </w:rPr>
            </w:pPr>
            <w:r w:rsidRPr="00CC3AFA">
              <w:rPr>
                <w:color w:val="000000"/>
              </w:rPr>
              <w:t>3</w:t>
            </w:r>
          </w:p>
        </w:tc>
        <w:tc>
          <w:tcPr>
            <w:tcW w:w="696" w:type="pct"/>
            <w:shd w:val="clear" w:color="auto" w:fill="auto"/>
            <w:vAlign w:val="center"/>
          </w:tcPr>
          <w:p w14:paraId="23D61AB9" w14:textId="77777777" w:rsidR="00652F13" w:rsidRPr="00CC3AFA" w:rsidRDefault="00652F13" w:rsidP="00652F13">
            <w:pPr>
              <w:pStyle w:val="afffff4"/>
              <w:rPr>
                <w:color w:val="000000"/>
              </w:rPr>
            </w:pPr>
            <w:r w:rsidRPr="00CC3AFA">
              <w:rPr>
                <w:color w:val="000000"/>
              </w:rPr>
              <w:t>1,45038E-05</w:t>
            </w:r>
          </w:p>
        </w:tc>
        <w:tc>
          <w:tcPr>
            <w:tcW w:w="696" w:type="pct"/>
            <w:shd w:val="clear" w:color="auto" w:fill="auto"/>
            <w:vAlign w:val="center"/>
          </w:tcPr>
          <w:p w14:paraId="67CBFCBA" w14:textId="77777777" w:rsidR="00652F13" w:rsidRPr="00CC3AFA" w:rsidRDefault="00652F13" w:rsidP="00652F13">
            <w:pPr>
              <w:pStyle w:val="afffff4"/>
              <w:rPr>
                <w:color w:val="000000"/>
              </w:rPr>
            </w:pPr>
            <w:r w:rsidRPr="00CC3AFA">
              <w:rPr>
                <w:color w:val="000000"/>
              </w:rPr>
              <w:t>5,54479E-07</w:t>
            </w:r>
          </w:p>
        </w:tc>
        <w:tc>
          <w:tcPr>
            <w:tcW w:w="407" w:type="pct"/>
            <w:shd w:val="clear" w:color="auto" w:fill="auto"/>
            <w:vAlign w:val="center"/>
          </w:tcPr>
          <w:p w14:paraId="17AB5D64" w14:textId="77777777" w:rsidR="00652F13" w:rsidRPr="00CC3AFA" w:rsidRDefault="00652F13" w:rsidP="00652F13">
            <w:pPr>
              <w:pStyle w:val="afffff4"/>
              <w:rPr>
                <w:color w:val="000000"/>
              </w:rPr>
            </w:pPr>
            <w:r w:rsidRPr="00CC3AFA">
              <w:rPr>
                <w:color w:val="000000"/>
              </w:rPr>
              <w:t>9,1</w:t>
            </w:r>
          </w:p>
        </w:tc>
        <w:tc>
          <w:tcPr>
            <w:tcW w:w="674" w:type="pct"/>
            <w:shd w:val="clear" w:color="auto" w:fill="auto"/>
            <w:vAlign w:val="center"/>
          </w:tcPr>
          <w:p w14:paraId="242A756F" w14:textId="77777777" w:rsidR="00652F13" w:rsidRPr="00CC3AFA" w:rsidRDefault="00652F13" w:rsidP="00652F13">
            <w:pPr>
              <w:pStyle w:val="afffff4"/>
              <w:rPr>
                <w:color w:val="000000"/>
              </w:rPr>
            </w:pPr>
            <w:r w:rsidRPr="00CC3AFA">
              <w:rPr>
                <w:color w:val="000000"/>
              </w:rPr>
              <w:t>0,109441323</w:t>
            </w:r>
          </w:p>
        </w:tc>
        <w:tc>
          <w:tcPr>
            <w:tcW w:w="854" w:type="pct"/>
            <w:shd w:val="clear" w:color="auto" w:fill="auto"/>
            <w:vAlign w:val="center"/>
          </w:tcPr>
          <w:p w14:paraId="0BE7EE55" w14:textId="77777777" w:rsidR="00652F13" w:rsidRPr="00CC3AFA" w:rsidRDefault="00652F13" w:rsidP="00652F13">
            <w:pPr>
              <w:pStyle w:val="afffff4"/>
              <w:rPr>
                <w:color w:val="000000"/>
              </w:rPr>
            </w:pPr>
            <w:r w:rsidRPr="00CC3AFA">
              <w:rPr>
                <w:color w:val="000000"/>
              </w:rPr>
              <w:t>4,92212E-06</w:t>
            </w:r>
          </w:p>
        </w:tc>
      </w:tr>
      <w:tr w:rsidR="00652F13" w:rsidRPr="00CC3AFA" w14:paraId="66705AF8" w14:textId="77777777" w:rsidTr="00652F13">
        <w:trPr>
          <w:jc w:val="center"/>
        </w:trPr>
        <w:tc>
          <w:tcPr>
            <w:tcW w:w="466" w:type="pct"/>
            <w:shd w:val="clear" w:color="auto" w:fill="auto"/>
            <w:vAlign w:val="center"/>
          </w:tcPr>
          <w:p w14:paraId="5EC26E7F" w14:textId="77777777" w:rsidR="00652F13" w:rsidRPr="00CC3AFA" w:rsidRDefault="00652F13" w:rsidP="00652F13">
            <w:pPr>
              <w:pStyle w:val="afffff4"/>
              <w:rPr>
                <w:color w:val="000000"/>
              </w:rPr>
            </w:pPr>
            <w:r w:rsidRPr="00CC3AFA">
              <w:rPr>
                <w:color w:val="000000"/>
              </w:rPr>
              <w:t>252</w:t>
            </w:r>
          </w:p>
        </w:tc>
        <w:tc>
          <w:tcPr>
            <w:tcW w:w="466" w:type="pct"/>
            <w:shd w:val="clear" w:color="auto" w:fill="auto"/>
            <w:vAlign w:val="center"/>
          </w:tcPr>
          <w:p w14:paraId="6415F545" w14:textId="77777777" w:rsidR="00652F13" w:rsidRPr="00CC3AFA" w:rsidRDefault="00652F13" w:rsidP="00652F13">
            <w:pPr>
              <w:pStyle w:val="afffff4"/>
              <w:rPr>
                <w:color w:val="000000"/>
              </w:rPr>
            </w:pPr>
            <w:r w:rsidRPr="00CC3AFA">
              <w:rPr>
                <w:color w:val="000000"/>
              </w:rPr>
              <w:t>45,59</w:t>
            </w:r>
          </w:p>
        </w:tc>
        <w:tc>
          <w:tcPr>
            <w:tcW w:w="350" w:type="pct"/>
            <w:shd w:val="clear" w:color="auto" w:fill="auto"/>
            <w:vAlign w:val="center"/>
          </w:tcPr>
          <w:p w14:paraId="396F50ED" w14:textId="77777777" w:rsidR="00652F13" w:rsidRPr="00CC3AFA" w:rsidRDefault="00652F13" w:rsidP="00652F13">
            <w:pPr>
              <w:pStyle w:val="afffff4"/>
              <w:rPr>
                <w:color w:val="000000"/>
              </w:rPr>
            </w:pPr>
            <w:r w:rsidRPr="00CC3AFA">
              <w:rPr>
                <w:color w:val="000000"/>
              </w:rPr>
              <w:t>0,15</w:t>
            </w:r>
          </w:p>
        </w:tc>
        <w:tc>
          <w:tcPr>
            <w:tcW w:w="393" w:type="pct"/>
            <w:shd w:val="clear" w:color="auto" w:fill="auto"/>
            <w:vAlign w:val="center"/>
          </w:tcPr>
          <w:p w14:paraId="7E806D69" w14:textId="77777777" w:rsidR="00652F13" w:rsidRPr="00CC3AFA" w:rsidRDefault="00652F13" w:rsidP="00652F13">
            <w:pPr>
              <w:pStyle w:val="afffff4"/>
              <w:rPr>
                <w:color w:val="000000"/>
              </w:rPr>
            </w:pPr>
            <w:r w:rsidRPr="00CC3AFA">
              <w:rPr>
                <w:color w:val="000000"/>
              </w:rPr>
              <w:t>3</w:t>
            </w:r>
          </w:p>
        </w:tc>
        <w:tc>
          <w:tcPr>
            <w:tcW w:w="696" w:type="pct"/>
            <w:shd w:val="clear" w:color="auto" w:fill="auto"/>
            <w:vAlign w:val="center"/>
          </w:tcPr>
          <w:p w14:paraId="1FF242C4" w14:textId="77777777" w:rsidR="00652F13" w:rsidRPr="00CC3AFA" w:rsidRDefault="00652F13" w:rsidP="00652F13">
            <w:pPr>
              <w:pStyle w:val="afffff4"/>
              <w:rPr>
                <w:color w:val="000000"/>
              </w:rPr>
            </w:pPr>
            <w:r w:rsidRPr="00CC3AFA">
              <w:rPr>
                <w:color w:val="000000"/>
              </w:rPr>
              <w:t>1,45038E-05</w:t>
            </w:r>
          </w:p>
        </w:tc>
        <w:tc>
          <w:tcPr>
            <w:tcW w:w="696" w:type="pct"/>
            <w:shd w:val="clear" w:color="auto" w:fill="auto"/>
            <w:vAlign w:val="center"/>
          </w:tcPr>
          <w:p w14:paraId="2BF82927" w14:textId="77777777" w:rsidR="00652F13" w:rsidRPr="00CC3AFA" w:rsidRDefault="00652F13" w:rsidP="00652F13">
            <w:pPr>
              <w:pStyle w:val="afffff4"/>
              <w:rPr>
                <w:color w:val="000000"/>
              </w:rPr>
            </w:pPr>
            <w:r w:rsidRPr="00CC3AFA">
              <w:rPr>
                <w:color w:val="000000"/>
              </w:rPr>
              <w:t>6,61226E-07</w:t>
            </w:r>
          </w:p>
        </w:tc>
        <w:tc>
          <w:tcPr>
            <w:tcW w:w="407" w:type="pct"/>
            <w:shd w:val="clear" w:color="auto" w:fill="auto"/>
            <w:vAlign w:val="center"/>
          </w:tcPr>
          <w:p w14:paraId="6A4F8FBD" w14:textId="77777777" w:rsidR="00652F13" w:rsidRPr="00CC3AFA" w:rsidRDefault="00652F13" w:rsidP="00652F13">
            <w:pPr>
              <w:pStyle w:val="afffff4"/>
              <w:rPr>
                <w:color w:val="000000"/>
              </w:rPr>
            </w:pPr>
            <w:r w:rsidRPr="00CC3AFA">
              <w:rPr>
                <w:color w:val="000000"/>
              </w:rPr>
              <w:t>9,1</w:t>
            </w:r>
          </w:p>
        </w:tc>
        <w:tc>
          <w:tcPr>
            <w:tcW w:w="674" w:type="pct"/>
            <w:shd w:val="clear" w:color="auto" w:fill="auto"/>
            <w:vAlign w:val="center"/>
          </w:tcPr>
          <w:p w14:paraId="094A25F2" w14:textId="77777777" w:rsidR="00652F13" w:rsidRPr="00CC3AFA" w:rsidRDefault="00652F13" w:rsidP="00652F13">
            <w:pPr>
              <w:pStyle w:val="afffff4"/>
              <w:rPr>
                <w:color w:val="000000"/>
              </w:rPr>
            </w:pPr>
            <w:r w:rsidRPr="00CC3AFA">
              <w:rPr>
                <w:color w:val="000000"/>
              </w:rPr>
              <w:t>0,109490896</w:t>
            </w:r>
          </w:p>
        </w:tc>
        <w:tc>
          <w:tcPr>
            <w:tcW w:w="854" w:type="pct"/>
            <w:shd w:val="clear" w:color="auto" w:fill="auto"/>
            <w:vAlign w:val="center"/>
          </w:tcPr>
          <w:p w14:paraId="7C9E780C" w14:textId="77777777" w:rsidR="00652F13" w:rsidRPr="00CC3AFA" w:rsidRDefault="00652F13" w:rsidP="00652F13">
            <w:pPr>
              <w:pStyle w:val="afffff4"/>
              <w:rPr>
                <w:color w:val="000000"/>
              </w:rPr>
            </w:pPr>
            <w:r w:rsidRPr="00CC3AFA">
              <w:rPr>
                <w:color w:val="000000"/>
              </w:rPr>
              <w:t>5,86707E-06</w:t>
            </w:r>
          </w:p>
        </w:tc>
      </w:tr>
      <w:tr w:rsidR="00652F13" w:rsidRPr="00CC3AFA" w14:paraId="51149F97" w14:textId="77777777" w:rsidTr="00652F13">
        <w:trPr>
          <w:jc w:val="center"/>
        </w:trPr>
        <w:tc>
          <w:tcPr>
            <w:tcW w:w="466" w:type="pct"/>
            <w:shd w:val="clear" w:color="auto" w:fill="auto"/>
            <w:vAlign w:val="center"/>
          </w:tcPr>
          <w:p w14:paraId="7F5ECA9C" w14:textId="77777777" w:rsidR="00652F13" w:rsidRPr="00CC3AFA" w:rsidRDefault="00652F13" w:rsidP="00652F13">
            <w:pPr>
              <w:pStyle w:val="afffff4"/>
              <w:rPr>
                <w:color w:val="000000"/>
              </w:rPr>
            </w:pPr>
            <w:r w:rsidRPr="00CC3AFA">
              <w:rPr>
                <w:color w:val="000000"/>
              </w:rPr>
              <w:t>253</w:t>
            </w:r>
          </w:p>
        </w:tc>
        <w:tc>
          <w:tcPr>
            <w:tcW w:w="466" w:type="pct"/>
            <w:shd w:val="clear" w:color="auto" w:fill="auto"/>
            <w:vAlign w:val="center"/>
          </w:tcPr>
          <w:p w14:paraId="728FBFCD" w14:textId="77777777" w:rsidR="00652F13" w:rsidRPr="00CC3AFA" w:rsidRDefault="00652F13" w:rsidP="00652F13">
            <w:pPr>
              <w:pStyle w:val="afffff4"/>
              <w:rPr>
                <w:color w:val="000000"/>
              </w:rPr>
            </w:pPr>
            <w:r w:rsidRPr="00CC3AFA">
              <w:rPr>
                <w:color w:val="000000"/>
              </w:rPr>
              <w:t>59,06</w:t>
            </w:r>
          </w:p>
        </w:tc>
        <w:tc>
          <w:tcPr>
            <w:tcW w:w="350" w:type="pct"/>
            <w:shd w:val="clear" w:color="auto" w:fill="auto"/>
            <w:vAlign w:val="center"/>
          </w:tcPr>
          <w:p w14:paraId="0FBE0281" w14:textId="77777777" w:rsidR="00652F13" w:rsidRPr="00CC3AFA" w:rsidRDefault="00652F13" w:rsidP="00652F13">
            <w:pPr>
              <w:pStyle w:val="afffff4"/>
              <w:rPr>
                <w:color w:val="000000"/>
              </w:rPr>
            </w:pPr>
            <w:r w:rsidRPr="00CC3AFA">
              <w:rPr>
                <w:color w:val="000000"/>
              </w:rPr>
              <w:t>0,15</w:t>
            </w:r>
          </w:p>
        </w:tc>
        <w:tc>
          <w:tcPr>
            <w:tcW w:w="393" w:type="pct"/>
            <w:shd w:val="clear" w:color="auto" w:fill="auto"/>
            <w:vAlign w:val="center"/>
          </w:tcPr>
          <w:p w14:paraId="0772B90D" w14:textId="77777777" w:rsidR="00652F13" w:rsidRPr="00CC3AFA" w:rsidRDefault="00652F13" w:rsidP="00652F13">
            <w:pPr>
              <w:pStyle w:val="afffff4"/>
              <w:rPr>
                <w:color w:val="000000"/>
              </w:rPr>
            </w:pPr>
            <w:r w:rsidRPr="00CC3AFA">
              <w:rPr>
                <w:color w:val="000000"/>
              </w:rPr>
              <w:t>3</w:t>
            </w:r>
          </w:p>
        </w:tc>
        <w:tc>
          <w:tcPr>
            <w:tcW w:w="696" w:type="pct"/>
            <w:shd w:val="clear" w:color="auto" w:fill="auto"/>
            <w:vAlign w:val="center"/>
          </w:tcPr>
          <w:p w14:paraId="5731E550" w14:textId="77777777" w:rsidR="00652F13" w:rsidRPr="00CC3AFA" w:rsidRDefault="00652F13" w:rsidP="00652F13">
            <w:pPr>
              <w:pStyle w:val="afffff4"/>
              <w:rPr>
                <w:color w:val="000000"/>
              </w:rPr>
            </w:pPr>
            <w:r w:rsidRPr="00CC3AFA">
              <w:rPr>
                <w:color w:val="000000"/>
              </w:rPr>
              <w:t>1,45038E-05</w:t>
            </w:r>
          </w:p>
        </w:tc>
        <w:tc>
          <w:tcPr>
            <w:tcW w:w="696" w:type="pct"/>
            <w:shd w:val="clear" w:color="auto" w:fill="auto"/>
            <w:vAlign w:val="center"/>
          </w:tcPr>
          <w:p w14:paraId="303713BE" w14:textId="77777777" w:rsidR="00652F13" w:rsidRPr="00CC3AFA" w:rsidRDefault="00652F13" w:rsidP="00652F13">
            <w:pPr>
              <w:pStyle w:val="afffff4"/>
              <w:rPr>
                <w:color w:val="000000"/>
              </w:rPr>
            </w:pPr>
            <w:r w:rsidRPr="00CC3AFA">
              <w:rPr>
                <w:color w:val="000000"/>
              </w:rPr>
              <w:t>8,56592E-07</w:t>
            </w:r>
          </w:p>
        </w:tc>
        <w:tc>
          <w:tcPr>
            <w:tcW w:w="407" w:type="pct"/>
            <w:shd w:val="clear" w:color="auto" w:fill="auto"/>
            <w:vAlign w:val="center"/>
          </w:tcPr>
          <w:p w14:paraId="4BFD2628" w14:textId="77777777" w:rsidR="00652F13" w:rsidRPr="00CC3AFA" w:rsidRDefault="00652F13" w:rsidP="00652F13">
            <w:pPr>
              <w:pStyle w:val="afffff4"/>
              <w:rPr>
                <w:color w:val="000000"/>
              </w:rPr>
            </w:pPr>
            <w:r w:rsidRPr="00CC3AFA">
              <w:rPr>
                <w:color w:val="000000"/>
              </w:rPr>
              <w:t>9,1</w:t>
            </w:r>
          </w:p>
        </w:tc>
        <w:tc>
          <w:tcPr>
            <w:tcW w:w="674" w:type="pct"/>
            <w:shd w:val="clear" w:color="auto" w:fill="auto"/>
            <w:vAlign w:val="center"/>
          </w:tcPr>
          <w:p w14:paraId="49ADA6F8" w14:textId="77777777" w:rsidR="00652F13" w:rsidRPr="00CC3AFA" w:rsidRDefault="00652F13" w:rsidP="00652F13">
            <w:pPr>
              <w:pStyle w:val="afffff4"/>
              <w:rPr>
                <w:color w:val="000000"/>
              </w:rPr>
            </w:pPr>
            <w:r w:rsidRPr="00CC3AFA">
              <w:rPr>
                <w:color w:val="000000"/>
              </w:rPr>
              <w:t>0,109581739</w:t>
            </w:r>
          </w:p>
        </w:tc>
        <w:tc>
          <w:tcPr>
            <w:tcW w:w="854" w:type="pct"/>
            <w:shd w:val="clear" w:color="auto" w:fill="auto"/>
            <w:vAlign w:val="center"/>
          </w:tcPr>
          <w:p w14:paraId="25EB5B27" w14:textId="77777777" w:rsidR="00652F13" w:rsidRPr="00CC3AFA" w:rsidRDefault="00652F13" w:rsidP="00652F13">
            <w:pPr>
              <w:pStyle w:val="afffff4"/>
              <w:rPr>
                <w:color w:val="000000"/>
              </w:rPr>
            </w:pPr>
            <w:r w:rsidRPr="00CC3AFA">
              <w:rPr>
                <w:color w:val="000000"/>
              </w:rPr>
              <w:t>7,59424E-06</w:t>
            </w:r>
          </w:p>
        </w:tc>
      </w:tr>
      <w:tr w:rsidR="00652F13" w:rsidRPr="00CC3AFA" w14:paraId="0D1929CB" w14:textId="77777777" w:rsidTr="00652F13">
        <w:trPr>
          <w:jc w:val="center"/>
        </w:trPr>
        <w:tc>
          <w:tcPr>
            <w:tcW w:w="466" w:type="pct"/>
            <w:shd w:val="clear" w:color="auto" w:fill="auto"/>
            <w:vAlign w:val="center"/>
          </w:tcPr>
          <w:p w14:paraId="1F3B3514" w14:textId="77777777" w:rsidR="00652F13" w:rsidRPr="00CC3AFA" w:rsidRDefault="00652F13" w:rsidP="00652F13">
            <w:pPr>
              <w:pStyle w:val="afffff4"/>
              <w:rPr>
                <w:color w:val="000000"/>
              </w:rPr>
            </w:pPr>
            <w:r w:rsidRPr="00CC3AFA">
              <w:rPr>
                <w:color w:val="000000"/>
              </w:rPr>
              <w:t>254</w:t>
            </w:r>
          </w:p>
        </w:tc>
        <w:tc>
          <w:tcPr>
            <w:tcW w:w="466" w:type="pct"/>
            <w:shd w:val="clear" w:color="auto" w:fill="auto"/>
            <w:vAlign w:val="center"/>
          </w:tcPr>
          <w:p w14:paraId="3D701635" w14:textId="77777777" w:rsidR="00652F13" w:rsidRPr="00CC3AFA" w:rsidRDefault="00652F13" w:rsidP="00652F13">
            <w:pPr>
              <w:pStyle w:val="afffff4"/>
              <w:rPr>
                <w:color w:val="000000"/>
              </w:rPr>
            </w:pPr>
            <w:r w:rsidRPr="00CC3AFA">
              <w:rPr>
                <w:color w:val="000000"/>
              </w:rPr>
              <w:t>54,28</w:t>
            </w:r>
          </w:p>
        </w:tc>
        <w:tc>
          <w:tcPr>
            <w:tcW w:w="350" w:type="pct"/>
            <w:shd w:val="clear" w:color="auto" w:fill="auto"/>
            <w:vAlign w:val="center"/>
          </w:tcPr>
          <w:p w14:paraId="1010D635" w14:textId="77777777" w:rsidR="00652F13" w:rsidRPr="00CC3AFA" w:rsidRDefault="00652F13" w:rsidP="00652F13">
            <w:pPr>
              <w:pStyle w:val="afffff4"/>
              <w:rPr>
                <w:color w:val="000000"/>
              </w:rPr>
            </w:pPr>
            <w:r w:rsidRPr="00CC3AFA">
              <w:rPr>
                <w:color w:val="000000"/>
              </w:rPr>
              <w:t>0,15</w:t>
            </w:r>
          </w:p>
        </w:tc>
        <w:tc>
          <w:tcPr>
            <w:tcW w:w="393" w:type="pct"/>
            <w:shd w:val="clear" w:color="auto" w:fill="auto"/>
            <w:vAlign w:val="center"/>
          </w:tcPr>
          <w:p w14:paraId="70F678C2" w14:textId="77777777" w:rsidR="00652F13" w:rsidRPr="00CC3AFA" w:rsidRDefault="00652F13" w:rsidP="00652F13">
            <w:pPr>
              <w:pStyle w:val="afffff4"/>
              <w:rPr>
                <w:color w:val="000000"/>
              </w:rPr>
            </w:pPr>
            <w:r w:rsidRPr="00CC3AFA">
              <w:rPr>
                <w:color w:val="000000"/>
              </w:rPr>
              <w:t>3</w:t>
            </w:r>
          </w:p>
        </w:tc>
        <w:tc>
          <w:tcPr>
            <w:tcW w:w="696" w:type="pct"/>
            <w:shd w:val="clear" w:color="auto" w:fill="auto"/>
            <w:vAlign w:val="center"/>
          </w:tcPr>
          <w:p w14:paraId="3A838B96" w14:textId="77777777" w:rsidR="00652F13" w:rsidRPr="00CC3AFA" w:rsidRDefault="00652F13" w:rsidP="00652F13">
            <w:pPr>
              <w:pStyle w:val="afffff4"/>
              <w:rPr>
                <w:color w:val="000000"/>
              </w:rPr>
            </w:pPr>
            <w:r w:rsidRPr="00CC3AFA">
              <w:rPr>
                <w:color w:val="000000"/>
              </w:rPr>
              <w:t>1,45038E-05</w:t>
            </w:r>
          </w:p>
        </w:tc>
        <w:tc>
          <w:tcPr>
            <w:tcW w:w="696" w:type="pct"/>
            <w:shd w:val="clear" w:color="auto" w:fill="auto"/>
            <w:vAlign w:val="center"/>
          </w:tcPr>
          <w:p w14:paraId="638EBC8D" w14:textId="77777777" w:rsidR="00652F13" w:rsidRPr="00CC3AFA" w:rsidRDefault="00652F13" w:rsidP="00652F13">
            <w:pPr>
              <w:pStyle w:val="afffff4"/>
              <w:rPr>
                <w:color w:val="000000"/>
              </w:rPr>
            </w:pPr>
            <w:r w:rsidRPr="00CC3AFA">
              <w:rPr>
                <w:color w:val="000000"/>
              </w:rPr>
              <w:t>7,87264E-07</w:t>
            </w:r>
          </w:p>
        </w:tc>
        <w:tc>
          <w:tcPr>
            <w:tcW w:w="407" w:type="pct"/>
            <w:shd w:val="clear" w:color="auto" w:fill="auto"/>
            <w:vAlign w:val="center"/>
          </w:tcPr>
          <w:p w14:paraId="75E45CDD" w14:textId="77777777" w:rsidR="00652F13" w:rsidRPr="00CC3AFA" w:rsidRDefault="00652F13" w:rsidP="00652F13">
            <w:pPr>
              <w:pStyle w:val="afffff4"/>
              <w:rPr>
                <w:color w:val="000000"/>
              </w:rPr>
            </w:pPr>
            <w:r w:rsidRPr="00CC3AFA">
              <w:rPr>
                <w:color w:val="000000"/>
              </w:rPr>
              <w:t>9,1</w:t>
            </w:r>
          </w:p>
        </w:tc>
        <w:tc>
          <w:tcPr>
            <w:tcW w:w="674" w:type="pct"/>
            <w:shd w:val="clear" w:color="auto" w:fill="auto"/>
            <w:vAlign w:val="center"/>
          </w:tcPr>
          <w:p w14:paraId="54CB7CD9" w14:textId="77777777" w:rsidR="00652F13" w:rsidRPr="00CC3AFA" w:rsidRDefault="00652F13" w:rsidP="00652F13">
            <w:pPr>
              <w:pStyle w:val="afffff4"/>
              <w:rPr>
                <w:color w:val="000000"/>
              </w:rPr>
            </w:pPr>
            <w:r w:rsidRPr="00CC3AFA">
              <w:rPr>
                <w:color w:val="000000"/>
              </w:rPr>
              <w:t>0,109549485</w:t>
            </w:r>
          </w:p>
        </w:tc>
        <w:tc>
          <w:tcPr>
            <w:tcW w:w="854" w:type="pct"/>
            <w:shd w:val="clear" w:color="auto" w:fill="auto"/>
            <w:vAlign w:val="center"/>
          </w:tcPr>
          <w:p w14:paraId="1D8186B2" w14:textId="77777777" w:rsidR="00652F13" w:rsidRPr="00CC3AFA" w:rsidRDefault="00652F13" w:rsidP="00652F13">
            <w:pPr>
              <w:pStyle w:val="afffff4"/>
              <w:rPr>
                <w:color w:val="000000"/>
              </w:rPr>
            </w:pPr>
            <w:r w:rsidRPr="00CC3AFA">
              <w:rPr>
                <w:color w:val="000000"/>
              </w:rPr>
              <w:t>6,98166E-06</w:t>
            </w:r>
          </w:p>
        </w:tc>
      </w:tr>
      <w:tr w:rsidR="00652F13" w:rsidRPr="00CC3AFA" w14:paraId="2D522F47" w14:textId="77777777" w:rsidTr="00652F13">
        <w:trPr>
          <w:jc w:val="center"/>
        </w:trPr>
        <w:tc>
          <w:tcPr>
            <w:tcW w:w="466" w:type="pct"/>
            <w:shd w:val="clear" w:color="auto" w:fill="auto"/>
            <w:vAlign w:val="center"/>
          </w:tcPr>
          <w:p w14:paraId="1964FD08" w14:textId="77777777" w:rsidR="00652F13" w:rsidRPr="00CC3AFA" w:rsidRDefault="00652F13" w:rsidP="00652F13">
            <w:pPr>
              <w:pStyle w:val="afffff4"/>
              <w:rPr>
                <w:color w:val="000000"/>
              </w:rPr>
            </w:pPr>
            <w:r w:rsidRPr="00CC3AFA">
              <w:rPr>
                <w:color w:val="000000"/>
              </w:rPr>
              <w:t>255</w:t>
            </w:r>
          </w:p>
        </w:tc>
        <w:tc>
          <w:tcPr>
            <w:tcW w:w="466" w:type="pct"/>
            <w:shd w:val="clear" w:color="auto" w:fill="auto"/>
            <w:vAlign w:val="center"/>
          </w:tcPr>
          <w:p w14:paraId="524BDCCB" w14:textId="77777777" w:rsidR="00652F13" w:rsidRPr="00CC3AFA" w:rsidRDefault="00652F13" w:rsidP="00652F13">
            <w:pPr>
              <w:pStyle w:val="afffff4"/>
              <w:rPr>
                <w:color w:val="000000"/>
              </w:rPr>
            </w:pPr>
            <w:r w:rsidRPr="00CC3AFA">
              <w:rPr>
                <w:color w:val="000000"/>
              </w:rPr>
              <w:t>51,7</w:t>
            </w:r>
          </w:p>
        </w:tc>
        <w:tc>
          <w:tcPr>
            <w:tcW w:w="350" w:type="pct"/>
            <w:shd w:val="clear" w:color="auto" w:fill="auto"/>
            <w:vAlign w:val="center"/>
          </w:tcPr>
          <w:p w14:paraId="43623D20" w14:textId="77777777" w:rsidR="00652F13" w:rsidRPr="00CC3AFA" w:rsidRDefault="00652F13" w:rsidP="00652F13">
            <w:pPr>
              <w:pStyle w:val="afffff4"/>
              <w:rPr>
                <w:color w:val="000000"/>
              </w:rPr>
            </w:pPr>
            <w:r w:rsidRPr="00CC3AFA">
              <w:rPr>
                <w:color w:val="000000"/>
              </w:rPr>
              <w:t>0,15</w:t>
            </w:r>
          </w:p>
        </w:tc>
        <w:tc>
          <w:tcPr>
            <w:tcW w:w="393" w:type="pct"/>
            <w:shd w:val="clear" w:color="auto" w:fill="auto"/>
            <w:vAlign w:val="center"/>
          </w:tcPr>
          <w:p w14:paraId="2ACFC540"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7FCEECCE"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405FA2C2" w14:textId="77777777" w:rsidR="00652F13" w:rsidRPr="00CC3AFA" w:rsidRDefault="00652F13" w:rsidP="00652F13">
            <w:pPr>
              <w:pStyle w:val="afffff4"/>
              <w:rPr>
                <w:color w:val="000000"/>
              </w:rPr>
            </w:pPr>
            <w:r w:rsidRPr="00CC3AFA">
              <w:rPr>
                <w:color w:val="000000"/>
              </w:rPr>
              <w:t>1,16662E-06</w:t>
            </w:r>
          </w:p>
        </w:tc>
        <w:tc>
          <w:tcPr>
            <w:tcW w:w="407" w:type="pct"/>
            <w:shd w:val="clear" w:color="auto" w:fill="auto"/>
            <w:vAlign w:val="center"/>
          </w:tcPr>
          <w:p w14:paraId="2FF3B323" w14:textId="77777777" w:rsidR="00652F13" w:rsidRPr="00CC3AFA" w:rsidRDefault="00652F13" w:rsidP="00652F13">
            <w:pPr>
              <w:pStyle w:val="afffff4"/>
              <w:rPr>
                <w:color w:val="000000"/>
              </w:rPr>
            </w:pPr>
            <w:r w:rsidRPr="00CC3AFA">
              <w:rPr>
                <w:color w:val="000000"/>
              </w:rPr>
              <w:t>9,1</w:t>
            </w:r>
          </w:p>
        </w:tc>
        <w:tc>
          <w:tcPr>
            <w:tcW w:w="674" w:type="pct"/>
            <w:shd w:val="clear" w:color="auto" w:fill="auto"/>
            <w:vAlign w:val="center"/>
          </w:tcPr>
          <w:p w14:paraId="332C0435" w14:textId="77777777" w:rsidR="00652F13" w:rsidRPr="00CC3AFA" w:rsidRDefault="00652F13" w:rsidP="00652F13">
            <w:pPr>
              <w:pStyle w:val="afffff4"/>
              <w:rPr>
                <w:color w:val="000000"/>
              </w:rPr>
            </w:pPr>
            <w:r w:rsidRPr="00CC3AFA">
              <w:rPr>
                <w:color w:val="000000"/>
              </w:rPr>
              <w:t>0,109532084</w:t>
            </w:r>
          </w:p>
        </w:tc>
        <w:tc>
          <w:tcPr>
            <w:tcW w:w="854" w:type="pct"/>
            <w:shd w:val="clear" w:color="auto" w:fill="auto"/>
            <w:vAlign w:val="center"/>
          </w:tcPr>
          <w:p w14:paraId="3AAA2B76" w14:textId="77777777" w:rsidR="00652F13" w:rsidRPr="00CC3AFA" w:rsidRDefault="00652F13" w:rsidP="00652F13">
            <w:pPr>
              <w:pStyle w:val="afffff4"/>
              <w:rPr>
                <w:color w:val="000000"/>
              </w:rPr>
            </w:pPr>
            <w:r w:rsidRPr="00CC3AFA">
              <w:rPr>
                <w:color w:val="000000"/>
              </w:rPr>
              <w:t>1,03475E-05</w:t>
            </w:r>
          </w:p>
        </w:tc>
      </w:tr>
      <w:tr w:rsidR="00652F13" w:rsidRPr="00CC3AFA" w14:paraId="5CC080B2" w14:textId="77777777" w:rsidTr="00652F13">
        <w:trPr>
          <w:jc w:val="center"/>
        </w:trPr>
        <w:tc>
          <w:tcPr>
            <w:tcW w:w="466" w:type="pct"/>
            <w:shd w:val="clear" w:color="auto" w:fill="auto"/>
            <w:vAlign w:val="center"/>
          </w:tcPr>
          <w:p w14:paraId="44EC6F5D" w14:textId="77777777" w:rsidR="00652F13" w:rsidRPr="00CC3AFA" w:rsidRDefault="00652F13" w:rsidP="00652F13">
            <w:pPr>
              <w:pStyle w:val="afffff4"/>
              <w:rPr>
                <w:color w:val="000000"/>
              </w:rPr>
            </w:pPr>
            <w:r w:rsidRPr="00CC3AFA">
              <w:rPr>
                <w:color w:val="000000"/>
              </w:rPr>
              <w:t>256</w:t>
            </w:r>
          </w:p>
        </w:tc>
        <w:tc>
          <w:tcPr>
            <w:tcW w:w="466" w:type="pct"/>
            <w:shd w:val="clear" w:color="auto" w:fill="auto"/>
            <w:vAlign w:val="center"/>
          </w:tcPr>
          <w:p w14:paraId="3D7921F2" w14:textId="77777777" w:rsidR="00652F13" w:rsidRPr="00CC3AFA" w:rsidRDefault="00652F13" w:rsidP="00652F13">
            <w:pPr>
              <w:pStyle w:val="afffff4"/>
              <w:rPr>
                <w:color w:val="000000"/>
              </w:rPr>
            </w:pPr>
            <w:r w:rsidRPr="00CC3AFA">
              <w:rPr>
                <w:color w:val="000000"/>
              </w:rPr>
              <w:t>61,24</w:t>
            </w:r>
          </w:p>
        </w:tc>
        <w:tc>
          <w:tcPr>
            <w:tcW w:w="350" w:type="pct"/>
            <w:shd w:val="clear" w:color="auto" w:fill="auto"/>
            <w:vAlign w:val="center"/>
          </w:tcPr>
          <w:p w14:paraId="6B180E9D" w14:textId="77777777" w:rsidR="00652F13" w:rsidRPr="00CC3AFA" w:rsidRDefault="00652F13" w:rsidP="00652F13">
            <w:pPr>
              <w:pStyle w:val="afffff4"/>
              <w:rPr>
                <w:color w:val="000000"/>
              </w:rPr>
            </w:pPr>
            <w:r w:rsidRPr="00CC3AFA">
              <w:rPr>
                <w:color w:val="000000"/>
              </w:rPr>
              <w:t>0,15</w:t>
            </w:r>
          </w:p>
        </w:tc>
        <w:tc>
          <w:tcPr>
            <w:tcW w:w="393" w:type="pct"/>
            <w:shd w:val="clear" w:color="auto" w:fill="auto"/>
            <w:vAlign w:val="center"/>
          </w:tcPr>
          <w:p w14:paraId="14F584BD" w14:textId="77777777" w:rsidR="00652F13" w:rsidRPr="00CC3AFA" w:rsidRDefault="00652F13" w:rsidP="00652F13">
            <w:pPr>
              <w:pStyle w:val="afffff4"/>
              <w:rPr>
                <w:color w:val="000000"/>
              </w:rPr>
            </w:pPr>
            <w:r w:rsidRPr="00CC3AFA">
              <w:rPr>
                <w:color w:val="000000"/>
              </w:rPr>
              <w:t>6</w:t>
            </w:r>
          </w:p>
        </w:tc>
        <w:tc>
          <w:tcPr>
            <w:tcW w:w="696" w:type="pct"/>
            <w:shd w:val="clear" w:color="auto" w:fill="auto"/>
            <w:vAlign w:val="center"/>
          </w:tcPr>
          <w:p w14:paraId="29F20920" w14:textId="77777777" w:rsidR="00652F13" w:rsidRPr="00CC3AFA" w:rsidRDefault="00652F13" w:rsidP="00652F13">
            <w:pPr>
              <w:pStyle w:val="afffff4"/>
              <w:rPr>
                <w:color w:val="000000"/>
              </w:rPr>
            </w:pPr>
            <w:r w:rsidRPr="00CC3AFA">
              <w:rPr>
                <w:color w:val="000000"/>
              </w:rPr>
              <w:t>0,0000114</w:t>
            </w:r>
          </w:p>
        </w:tc>
        <w:tc>
          <w:tcPr>
            <w:tcW w:w="696" w:type="pct"/>
            <w:shd w:val="clear" w:color="auto" w:fill="auto"/>
            <w:vAlign w:val="center"/>
          </w:tcPr>
          <w:p w14:paraId="4554C886" w14:textId="77777777" w:rsidR="00652F13" w:rsidRPr="00CC3AFA" w:rsidRDefault="00652F13" w:rsidP="00652F13">
            <w:pPr>
              <w:pStyle w:val="afffff4"/>
              <w:rPr>
                <w:color w:val="000000"/>
              </w:rPr>
            </w:pPr>
            <w:r w:rsidRPr="00CC3AFA">
              <w:rPr>
                <w:color w:val="000000"/>
              </w:rPr>
              <w:t>6,98136E-07</w:t>
            </w:r>
          </w:p>
        </w:tc>
        <w:tc>
          <w:tcPr>
            <w:tcW w:w="407" w:type="pct"/>
            <w:shd w:val="clear" w:color="auto" w:fill="auto"/>
            <w:vAlign w:val="center"/>
          </w:tcPr>
          <w:p w14:paraId="609D837C" w14:textId="77777777" w:rsidR="00652F13" w:rsidRPr="00CC3AFA" w:rsidRDefault="00652F13" w:rsidP="00652F13">
            <w:pPr>
              <w:pStyle w:val="afffff4"/>
              <w:rPr>
                <w:color w:val="000000"/>
              </w:rPr>
            </w:pPr>
            <w:r w:rsidRPr="00CC3AFA">
              <w:rPr>
                <w:color w:val="000000"/>
              </w:rPr>
              <w:t>9,1</w:t>
            </w:r>
          </w:p>
        </w:tc>
        <w:tc>
          <w:tcPr>
            <w:tcW w:w="674" w:type="pct"/>
            <w:shd w:val="clear" w:color="auto" w:fill="auto"/>
            <w:vAlign w:val="center"/>
          </w:tcPr>
          <w:p w14:paraId="15CA1ED7" w14:textId="77777777" w:rsidR="00652F13" w:rsidRPr="00CC3AFA" w:rsidRDefault="00652F13" w:rsidP="00652F13">
            <w:pPr>
              <w:pStyle w:val="afffff4"/>
              <w:rPr>
                <w:color w:val="000000"/>
              </w:rPr>
            </w:pPr>
            <w:r w:rsidRPr="00CC3AFA">
              <w:rPr>
                <w:color w:val="000000"/>
              </w:rPr>
              <w:t>0,109596456</w:t>
            </w:r>
          </w:p>
        </w:tc>
        <w:tc>
          <w:tcPr>
            <w:tcW w:w="854" w:type="pct"/>
            <w:shd w:val="clear" w:color="auto" w:fill="auto"/>
            <w:vAlign w:val="center"/>
          </w:tcPr>
          <w:p w14:paraId="060DDC13" w14:textId="77777777" w:rsidR="00652F13" w:rsidRPr="00CC3AFA" w:rsidRDefault="00652F13" w:rsidP="00652F13">
            <w:pPr>
              <w:pStyle w:val="afffff4"/>
              <w:rPr>
                <w:color w:val="000000"/>
              </w:rPr>
            </w:pPr>
            <w:r w:rsidRPr="00CC3AFA">
              <w:rPr>
                <w:color w:val="000000"/>
              </w:rPr>
              <w:t>6,1886E-06</w:t>
            </w:r>
          </w:p>
        </w:tc>
      </w:tr>
      <w:tr w:rsidR="00652F13" w:rsidRPr="00CC3AFA" w14:paraId="73A17CDF" w14:textId="77777777" w:rsidTr="00652F13">
        <w:trPr>
          <w:jc w:val="center"/>
        </w:trPr>
        <w:tc>
          <w:tcPr>
            <w:tcW w:w="466" w:type="pct"/>
            <w:shd w:val="clear" w:color="auto" w:fill="auto"/>
            <w:vAlign w:val="center"/>
          </w:tcPr>
          <w:p w14:paraId="6016048E" w14:textId="77777777" w:rsidR="00652F13" w:rsidRPr="00CC3AFA" w:rsidRDefault="00652F13" w:rsidP="00652F13">
            <w:pPr>
              <w:pStyle w:val="afffff4"/>
              <w:rPr>
                <w:color w:val="000000"/>
              </w:rPr>
            </w:pPr>
            <w:r w:rsidRPr="00CC3AFA">
              <w:rPr>
                <w:color w:val="000000"/>
              </w:rPr>
              <w:t>257</w:t>
            </w:r>
          </w:p>
        </w:tc>
        <w:tc>
          <w:tcPr>
            <w:tcW w:w="466" w:type="pct"/>
            <w:shd w:val="clear" w:color="auto" w:fill="auto"/>
            <w:vAlign w:val="center"/>
          </w:tcPr>
          <w:p w14:paraId="47B997E6" w14:textId="77777777" w:rsidR="00652F13" w:rsidRPr="00CC3AFA" w:rsidRDefault="00652F13" w:rsidP="00652F13">
            <w:pPr>
              <w:pStyle w:val="afffff4"/>
              <w:rPr>
                <w:color w:val="000000"/>
              </w:rPr>
            </w:pPr>
            <w:r w:rsidRPr="00CC3AFA">
              <w:rPr>
                <w:color w:val="000000"/>
              </w:rPr>
              <w:t>46,26</w:t>
            </w:r>
          </w:p>
        </w:tc>
        <w:tc>
          <w:tcPr>
            <w:tcW w:w="350" w:type="pct"/>
            <w:shd w:val="clear" w:color="auto" w:fill="auto"/>
            <w:vAlign w:val="center"/>
          </w:tcPr>
          <w:p w14:paraId="36052401" w14:textId="77777777" w:rsidR="00652F13" w:rsidRPr="00CC3AFA" w:rsidRDefault="00652F13" w:rsidP="00652F13">
            <w:pPr>
              <w:pStyle w:val="afffff4"/>
              <w:rPr>
                <w:color w:val="000000"/>
              </w:rPr>
            </w:pPr>
            <w:r w:rsidRPr="00CC3AFA">
              <w:rPr>
                <w:color w:val="000000"/>
              </w:rPr>
              <w:t>0,15</w:t>
            </w:r>
          </w:p>
        </w:tc>
        <w:tc>
          <w:tcPr>
            <w:tcW w:w="393" w:type="pct"/>
            <w:shd w:val="clear" w:color="auto" w:fill="auto"/>
            <w:vAlign w:val="center"/>
          </w:tcPr>
          <w:p w14:paraId="7E42FED8" w14:textId="77777777" w:rsidR="00652F13" w:rsidRPr="00CC3AFA" w:rsidRDefault="00652F13" w:rsidP="00652F13">
            <w:pPr>
              <w:pStyle w:val="afffff4"/>
              <w:rPr>
                <w:color w:val="000000"/>
              </w:rPr>
            </w:pPr>
            <w:r w:rsidRPr="00CC3AFA">
              <w:rPr>
                <w:color w:val="000000"/>
              </w:rPr>
              <w:t>6</w:t>
            </w:r>
          </w:p>
        </w:tc>
        <w:tc>
          <w:tcPr>
            <w:tcW w:w="696" w:type="pct"/>
            <w:shd w:val="clear" w:color="auto" w:fill="auto"/>
            <w:vAlign w:val="center"/>
          </w:tcPr>
          <w:p w14:paraId="6B37A56B" w14:textId="77777777" w:rsidR="00652F13" w:rsidRPr="00CC3AFA" w:rsidRDefault="00652F13" w:rsidP="00652F13">
            <w:pPr>
              <w:pStyle w:val="afffff4"/>
              <w:rPr>
                <w:color w:val="000000"/>
              </w:rPr>
            </w:pPr>
            <w:r w:rsidRPr="00CC3AFA">
              <w:rPr>
                <w:color w:val="000000"/>
              </w:rPr>
              <w:t>0,0000114</w:t>
            </w:r>
          </w:p>
        </w:tc>
        <w:tc>
          <w:tcPr>
            <w:tcW w:w="696" w:type="pct"/>
            <w:shd w:val="clear" w:color="auto" w:fill="auto"/>
            <w:vAlign w:val="center"/>
          </w:tcPr>
          <w:p w14:paraId="50D1EAF0" w14:textId="77777777" w:rsidR="00652F13" w:rsidRPr="00CC3AFA" w:rsidRDefault="00652F13" w:rsidP="00652F13">
            <w:pPr>
              <w:pStyle w:val="afffff4"/>
              <w:rPr>
                <w:color w:val="000000"/>
              </w:rPr>
            </w:pPr>
            <w:r w:rsidRPr="00CC3AFA">
              <w:rPr>
                <w:color w:val="000000"/>
              </w:rPr>
              <w:t>5,27364E-07</w:t>
            </w:r>
          </w:p>
        </w:tc>
        <w:tc>
          <w:tcPr>
            <w:tcW w:w="407" w:type="pct"/>
            <w:shd w:val="clear" w:color="auto" w:fill="auto"/>
            <w:vAlign w:val="center"/>
          </w:tcPr>
          <w:p w14:paraId="202ED6C6" w14:textId="77777777" w:rsidR="00652F13" w:rsidRPr="00CC3AFA" w:rsidRDefault="00652F13" w:rsidP="00652F13">
            <w:pPr>
              <w:pStyle w:val="afffff4"/>
              <w:rPr>
                <w:color w:val="000000"/>
              </w:rPr>
            </w:pPr>
            <w:r w:rsidRPr="00CC3AFA">
              <w:rPr>
                <w:color w:val="000000"/>
              </w:rPr>
              <w:t>9,1</w:t>
            </w:r>
          </w:p>
        </w:tc>
        <w:tc>
          <w:tcPr>
            <w:tcW w:w="674" w:type="pct"/>
            <w:shd w:val="clear" w:color="auto" w:fill="auto"/>
            <w:vAlign w:val="center"/>
          </w:tcPr>
          <w:p w14:paraId="3FF23EC0" w14:textId="77777777" w:rsidR="00652F13" w:rsidRPr="00CC3AFA" w:rsidRDefault="00652F13" w:rsidP="00652F13">
            <w:pPr>
              <w:pStyle w:val="afffff4"/>
              <w:rPr>
                <w:color w:val="000000"/>
              </w:rPr>
            </w:pPr>
            <w:r w:rsidRPr="00CC3AFA">
              <w:rPr>
                <w:color w:val="000000"/>
              </w:rPr>
              <w:t>0,109495411</w:t>
            </w:r>
          </w:p>
        </w:tc>
        <w:tc>
          <w:tcPr>
            <w:tcW w:w="854" w:type="pct"/>
            <w:shd w:val="clear" w:color="auto" w:fill="auto"/>
            <w:vAlign w:val="center"/>
          </w:tcPr>
          <w:p w14:paraId="4B5E16E7" w14:textId="77777777" w:rsidR="00652F13" w:rsidRPr="00CC3AFA" w:rsidRDefault="00652F13" w:rsidP="00652F13">
            <w:pPr>
              <w:pStyle w:val="afffff4"/>
              <w:rPr>
                <w:color w:val="000000"/>
              </w:rPr>
            </w:pPr>
            <w:r w:rsidRPr="00CC3AFA">
              <w:rPr>
                <w:color w:val="000000"/>
              </w:rPr>
              <w:t>4,67911E-06</w:t>
            </w:r>
          </w:p>
        </w:tc>
      </w:tr>
      <w:tr w:rsidR="00652F13" w:rsidRPr="00CC3AFA" w14:paraId="4A3EAACA" w14:textId="77777777" w:rsidTr="00652F13">
        <w:trPr>
          <w:jc w:val="center"/>
        </w:trPr>
        <w:tc>
          <w:tcPr>
            <w:tcW w:w="466" w:type="pct"/>
            <w:shd w:val="clear" w:color="auto" w:fill="auto"/>
            <w:vAlign w:val="center"/>
          </w:tcPr>
          <w:p w14:paraId="154078DE" w14:textId="77777777" w:rsidR="00652F13" w:rsidRPr="00CC3AFA" w:rsidRDefault="00652F13" w:rsidP="00652F13">
            <w:pPr>
              <w:pStyle w:val="afffff4"/>
              <w:rPr>
                <w:color w:val="000000"/>
              </w:rPr>
            </w:pPr>
            <w:r w:rsidRPr="00CC3AFA">
              <w:rPr>
                <w:color w:val="000000"/>
              </w:rPr>
              <w:t>258</w:t>
            </w:r>
          </w:p>
        </w:tc>
        <w:tc>
          <w:tcPr>
            <w:tcW w:w="466" w:type="pct"/>
            <w:shd w:val="clear" w:color="auto" w:fill="auto"/>
            <w:vAlign w:val="center"/>
          </w:tcPr>
          <w:p w14:paraId="656987E1" w14:textId="77777777" w:rsidR="00652F13" w:rsidRPr="00CC3AFA" w:rsidRDefault="00652F13" w:rsidP="00652F13">
            <w:pPr>
              <w:pStyle w:val="afffff4"/>
              <w:rPr>
                <w:color w:val="000000"/>
              </w:rPr>
            </w:pPr>
            <w:r w:rsidRPr="00CC3AFA">
              <w:rPr>
                <w:color w:val="000000"/>
              </w:rPr>
              <w:t>59,09</w:t>
            </w:r>
          </w:p>
        </w:tc>
        <w:tc>
          <w:tcPr>
            <w:tcW w:w="350" w:type="pct"/>
            <w:shd w:val="clear" w:color="auto" w:fill="auto"/>
            <w:vAlign w:val="center"/>
          </w:tcPr>
          <w:p w14:paraId="1C8EBB86" w14:textId="77777777" w:rsidR="00652F13" w:rsidRPr="00CC3AFA" w:rsidRDefault="00652F13" w:rsidP="00652F13">
            <w:pPr>
              <w:pStyle w:val="afffff4"/>
              <w:rPr>
                <w:color w:val="000000"/>
              </w:rPr>
            </w:pPr>
            <w:r w:rsidRPr="00CC3AFA">
              <w:rPr>
                <w:color w:val="000000"/>
              </w:rPr>
              <w:t>0,15</w:t>
            </w:r>
          </w:p>
        </w:tc>
        <w:tc>
          <w:tcPr>
            <w:tcW w:w="393" w:type="pct"/>
            <w:shd w:val="clear" w:color="auto" w:fill="auto"/>
            <w:vAlign w:val="center"/>
          </w:tcPr>
          <w:p w14:paraId="2ABCD607"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96B95EC"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1F634E3C" w14:textId="77777777" w:rsidR="00652F13" w:rsidRPr="00CC3AFA" w:rsidRDefault="00652F13" w:rsidP="00652F13">
            <w:pPr>
              <w:pStyle w:val="afffff4"/>
              <w:rPr>
                <w:color w:val="000000"/>
              </w:rPr>
            </w:pPr>
            <w:r w:rsidRPr="00CC3AFA">
              <w:rPr>
                <w:color w:val="000000"/>
              </w:rPr>
              <w:t>1,33338E-06</w:t>
            </w:r>
          </w:p>
        </w:tc>
        <w:tc>
          <w:tcPr>
            <w:tcW w:w="407" w:type="pct"/>
            <w:shd w:val="clear" w:color="auto" w:fill="auto"/>
            <w:vAlign w:val="center"/>
          </w:tcPr>
          <w:p w14:paraId="3FBD22EC" w14:textId="77777777" w:rsidR="00652F13" w:rsidRPr="00CC3AFA" w:rsidRDefault="00652F13" w:rsidP="00652F13">
            <w:pPr>
              <w:pStyle w:val="afffff4"/>
              <w:rPr>
                <w:color w:val="000000"/>
              </w:rPr>
            </w:pPr>
            <w:r w:rsidRPr="00CC3AFA">
              <w:rPr>
                <w:color w:val="000000"/>
              </w:rPr>
              <w:t>9,1</w:t>
            </w:r>
          </w:p>
        </w:tc>
        <w:tc>
          <w:tcPr>
            <w:tcW w:w="674" w:type="pct"/>
            <w:shd w:val="clear" w:color="auto" w:fill="auto"/>
            <w:vAlign w:val="center"/>
          </w:tcPr>
          <w:p w14:paraId="55F18A61" w14:textId="77777777" w:rsidR="00652F13" w:rsidRPr="00CC3AFA" w:rsidRDefault="00652F13" w:rsidP="00652F13">
            <w:pPr>
              <w:pStyle w:val="afffff4"/>
              <w:rPr>
                <w:color w:val="000000"/>
              </w:rPr>
            </w:pPr>
            <w:r w:rsidRPr="00CC3AFA">
              <w:rPr>
                <w:color w:val="000000"/>
              </w:rPr>
              <w:t>0,109581942</w:t>
            </w:r>
          </w:p>
        </w:tc>
        <w:tc>
          <w:tcPr>
            <w:tcW w:w="854" w:type="pct"/>
            <w:shd w:val="clear" w:color="auto" w:fill="auto"/>
            <w:vAlign w:val="center"/>
          </w:tcPr>
          <w:p w14:paraId="2E56927E" w14:textId="77777777" w:rsidR="00652F13" w:rsidRPr="00CC3AFA" w:rsidRDefault="00652F13" w:rsidP="00652F13">
            <w:pPr>
              <w:pStyle w:val="afffff4"/>
              <w:rPr>
                <w:color w:val="000000"/>
              </w:rPr>
            </w:pPr>
            <w:r w:rsidRPr="00CC3AFA">
              <w:rPr>
                <w:color w:val="000000"/>
              </w:rPr>
              <w:t>1,18212E-05</w:t>
            </w:r>
          </w:p>
        </w:tc>
      </w:tr>
      <w:tr w:rsidR="00652F13" w:rsidRPr="00CC3AFA" w14:paraId="7367014E" w14:textId="77777777" w:rsidTr="00652F13">
        <w:trPr>
          <w:jc w:val="center"/>
        </w:trPr>
        <w:tc>
          <w:tcPr>
            <w:tcW w:w="466" w:type="pct"/>
            <w:shd w:val="clear" w:color="auto" w:fill="auto"/>
            <w:vAlign w:val="center"/>
          </w:tcPr>
          <w:p w14:paraId="612AD801" w14:textId="77777777" w:rsidR="00652F13" w:rsidRPr="00CC3AFA" w:rsidRDefault="00652F13" w:rsidP="00652F13">
            <w:pPr>
              <w:pStyle w:val="afffff4"/>
              <w:rPr>
                <w:color w:val="000000"/>
              </w:rPr>
            </w:pPr>
            <w:r w:rsidRPr="00CC3AFA">
              <w:rPr>
                <w:color w:val="000000"/>
              </w:rPr>
              <w:t>259</w:t>
            </w:r>
          </w:p>
        </w:tc>
        <w:tc>
          <w:tcPr>
            <w:tcW w:w="466" w:type="pct"/>
            <w:shd w:val="clear" w:color="auto" w:fill="auto"/>
            <w:vAlign w:val="center"/>
          </w:tcPr>
          <w:p w14:paraId="43AD8949" w14:textId="77777777" w:rsidR="00652F13" w:rsidRPr="00CC3AFA" w:rsidRDefault="00652F13" w:rsidP="00652F13">
            <w:pPr>
              <w:pStyle w:val="afffff4"/>
              <w:rPr>
                <w:color w:val="000000"/>
              </w:rPr>
            </w:pPr>
            <w:r w:rsidRPr="00CC3AFA">
              <w:rPr>
                <w:color w:val="000000"/>
              </w:rPr>
              <w:t>44,74</w:t>
            </w:r>
          </w:p>
        </w:tc>
        <w:tc>
          <w:tcPr>
            <w:tcW w:w="350" w:type="pct"/>
            <w:shd w:val="clear" w:color="auto" w:fill="auto"/>
            <w:vAlign w:val="center"/>
          </w:tcPr>
          <w:p w14:paraId="73789713" w14:textId="77777777" w:rsidR="00652F13" w:rsidRPr="00CC3AFA" w:rsidRDefault="00652F13" w:rsidP="00652F13">
            <w:pPr>
              <w:pStyle w:val="afffff4"/>
              <w:rPr>
                <w:color w:val="000000"/>
              </w:rPr>
            </w:pPr>
            <w:r w:rsidRPr="00CC3AFA">
              <w:rPr>
                <w:color w:val="000000"/>
              </w:rPr>
              <w:t>0,15</w:t>
            </w:r>
          </w:p>
        </w:tc>
        <w:tc>
          <w:tcPr>
            <w:tcW w:w="393" w:type="pct"/>
            <w:shd w:val="clear" w:color="auto" w:fill="auto"/>
            <w:vAlign w:val="center"/>
          </w:tcPr>
          <w:p w14:paraId="7448A0C5"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14CA2EC"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14130D3B" w14:textId="77777777" w:rsidR="00652F13" w:rsidRPr="00CC3AFA" w:rsidRDefault="00652F13" w:rsidP="00652F13">
            <w:pPr>
              <w:pStyle w:val="afffff4"/>
              <w:rPr>
                <w:color w:val="000000"/>
              </w:rPr>
            </w:pPr>
            <w:r w:rsidRPr="00CC3AFA">
              <w:rPr>
                <w:color w:val="000000"/>
              </w:rPr>
              <w:t>1,00957E-06</w:t>
            </w:r>
          </w:p>
        </w:tc>
        <w:tc>
          <w:tcPr>
            <w:tcW w:w="407" w:type="pct"/>
            <w:shd w:val="clear" w:color="auto" w:fill="auto"/>
            <w:vAlign w:val="center"/>
          </w:tcPr>
          <w:p w14:paraId="39EF4D93" w14:textId="77777777" w:rsidR="00652F13" w:rsidRPr="00CC3AFA" w:rsidRDefault="00652F13" w:rsidP="00652F13">
            <w:pPr>
              <w:pStyle w:val="afffff4"/>
              <w:rPr>
                <w:color w:val="000000"/>
              </w:rPr>
            </w:pPr>
            <w:r w:rsidRPr="00CC3AFA">
              <w:rPr>
                <w:color w:val="000000"/>
              </w:rPr>
              <w:t>9,1</w:t>
            </w:r>
          </w:p>
        </w:tc>
        <w:tc>
          <w:tcPr>
            <w:tcW w:w="674" w:type="pct"/>
            <w:shd w:val="clear" w:color="auto" w:fill="auto"/>
            <w:vAlign w:val="center"/>
          </w:tcPr>
          <w:p w14:paraId="2C7FE2A3" w14:textId="77777777" w:rsidR="00652F13" w:rsidRPr="00CC3AFA" w:rsidRDefault="00652F13" w:rsidP="00652F13">
            <w:pPr>
              <w:pStyle w:val="afffff4"/>
              <w:rPr>
                <w:color w:val="000000"/>
              </w:rPr>
            </w:pPr>
            <w:r w:rsidRPr="00CC3AFA">
              <w:rPr>
                <w:color w:val="000000"/>
              </w:rPr>
              <w:t>0,109485169</w:t>
            </w:r>
          </w:p>
        </w:tc>
        <w:tc>
          <w:tcPr>
            <w:tcW w:w="854" w:type="pct"/>
            <w:shd w:val="clear" w:color="auto" w:fill="auto"/>
            <w:vAlign w:val="center"/>
          </w:tcPr>
          <w:p w14:paraId="41263FB6" w14:textId="77777777" w:rsidR="00652F13" w:rsidRPr="00CC3AFA" w:rsidRDefault="00652F13" w:rsidP="00652F13">
            <w:pPr>
              <w:pStyle w:val="afffff4"/>
              <w:rPr>
                <w:color w:val="000000"/>
              </w:rPr>
            </w:pPr>
            <w:r w:rsidRPr="00CC3AFA">
              <w:rPr>
                <w:color w:val="000000"/>
              </w:rPr>
              <w:t>8,95835E-06</w:t>
            </w:r>
          </w:p>
        </w:tc>
      </w:tr>
      <w:tr w:rsidR="00652F13" w:rsidRPr="00CC3AFA" w14:paraId="5262A68B" w14:textId="77777777" w:rsidTr="00652F13">
        <w:trPr>
          <w:jc w:val="center"/>
        </w:trPr>
        <w:tc>
          <w:tcPr>
            <w:tcW w:w="466" w:type="pct"/>
            <w:shd w:val="clear" w:color="auto" w:fill="auto"/>
            <w:vAlign w:val="center"/>
          </w:tcPr>
          <w:p w14:paraId="51AA0585" w14:textId="77777777" w:rsidR="00652F13" w:rsidRPr="00CC3AFA" w:rsidRDefault="00652F13" w:rsidP="00652F13">
            <w:pPr>
              <w:pStyle w:val="afffff4"/>
              <w:rPr>
                <w:color w:val="000000"/>
              </w:rPr>
            </w:pPr>
            <w:r w:rsidRPr="00CC3AFA">
              <w:rPr>
                <w:color w:val="000000"/>
              </w:rPr>
              <w:t>260</w:t>
            </w:r>
          </w:p>
        </w:tc>
        <w:tc>
          <w:tcPr>
            <w:tcW w:w="466" w:type="pct"/>
            <w:shd w:val="clear" w:color="auto" w:fill="auto"/>
            <w:vAlign w:val="center"/>
          </w:tcPr>
          <w:p w14:paraId="02A2A6A6" w14:textId="77777777" w:rsidR="00652F13" w:rsidRPr="00CC3AFA" w:rsidRDefault="00652F13" w:rsidP="00652F13">
            <w:pPr>
              <w:pStyle w:val="afffff4"/>
              <w:rPr>
                <w:color w:val="000000"/>
              </w:rPr>
            </w:pPr>
            <w:r w:rsidRPr="00CC3AFA">
              <w:rPr>
                <w:color w:val="000000"/>
              </w:rPr>
              <w:t>46,04</w:t>
            </w:r>
          </w:p>
        </w:tc>
        <w:tc>
          <w:tcPr>
            <w:tcW w:w="350" w:type="pct"/>
            <w:shd w:val="clear" w:color="auto" w:fill="auto"/>
            <w:vAlign w:val="center"/>
          </w:tcPr>
          <w:p w14:paraId="34DFCDED" w14:textId="77777777" w:rsidR="00652F13" w:rsidRPr="00CC3AFA" w:rsidRDefault="00652F13" w:rsidP="00652F13">
            <w:pPr>
              <w:pStyle w:val="afffff4"/>
              <w:rPr>
                <w:color w:val="000000"/>
              </w:rPr>
            </w:pPr>
            <w:r w:rsidRPr="00CC3AFA">
              <w:rPr>
                <w:color w:val="000000"/>
              </w:rPr>
              <w:t>0,15</w:t>
            </w:r>
          </w:p>
        </w:tc>
        <w:tc>
          <w:tcPr>
            <w:tcW w:w="393" w:type="pct"/>
            <w:shd w:val="clear" w:color="auto" w:fill="auto"/>
            <w:vAlign w:val="center"/>
          </w:tcPr>
          <w:p w14:paraId="08EBC99B" w14:textId="77777777" w:rsidR="00652F13" w:rsidRPr="00CC3AFA" w:rsidRDefault="00652F13" w:rsidP="00652F13">
            <w:pPr>
              <w:pStyle w:val="afffff4"/>
              <w:rPr>
                <w:color w:val="000000"/>
              </w:rPr>
            </w:pPr>
            <w:r w:rsidRPr="00CC3AFA">
              <w:rPr>
                <w:color w:val="000000"/>
              </w:rPr>
              <w:t>6</w:t>
            </w:r>
          </w:p>
        </w:tc>
        <w:tc>
          <w:tcPr>
            <w:tcW w:w="696" w:type="pct"/>
            <w:shd w:val="clear" w:color="auto" w:fill="auto"/>
            <w:vAlign w:val="center"/>
          </w:tcPr>
          <w:p w14:paraId="58A1F4E2" w14:textId="77777777" w:rsidR="00652F13" w:rsidRPr="00CC3AFA" w:rsidRDefault="00652F13" w:rsidP="00652F13">
            <w:pPr>
              <w:pStyle w:val="afffff4"/>
              <w:rPr>
                <w:color w:val="000000"/>
              </w:rPr>
            </w:pPr>
            <w:r w:rsidRPr="00CC3AFA">
              <w:rPr>
                <w:color w:val="000000"/>
              </w:rPr>
              <w:t>0,0000114</w:t>
            </w:r>
          </w:p>
        </w:tc>
        <w:tc>
          <w:tcPr>
            <w:tcW w:w="696" w:type="pct"/>
            <w:shd w:val="clear" w:color="auto" w:fill="auto"/>
            <w:vAlign w:val="center"/>
          </w:tcPr>
          <w:p w14:paraId="583C5712" w14:textId="77777777" w:rsidR="00652F13" w:rsidRPr="00CC3AFA" w:rsidRDefault="00652F13" w:rsidP="00652F13">
            <w:pPr>
              <w:pStyle w:val="afffff4"/>
              <w:rPr>
                <w:color w:val="000000"/>
              </w:rPr>
            </w:pPr>
            <w:r w:rsidRPr="00CC3AFA">
              <w:rPr>
                <w:color w:val="000000"/>
              </w:rPr>
              <w:t>5,24856E-07</w:t>
            </w:r>
          </w:p>
        </w:tc>
        <w:tc>
          <w:tcPr>
            <w:tcW w:w="407" w:type="pct"/>
            <w:shd w:val="clear" w:color="auto" w:fill="auto"/>
            <w:vAlign w:val="center"/>
          </w:tcPr>
          <w:p w14:paraId="1DE526A2" w14:textId="77777777" w:rsidR="00652F13" w:rsidRPr="00CC3AFA" w:rsidRDefault="00652F13" w:rsidP="00652F13">
            <w:pPr>
              <w:pStyle w:val="afffff4"/>
              <w:rPr>
                <w:color w:val="000000"/>
              </w:rPr>
            </w:pPr>
            <w:r w:rsidRPr="00CC3AFA">
              <w:rPr>
                <w:color w:val="000000"/>
              </w:rPr>
              <w:t>9,1</w:t>
            </w:r>
          </w:p>
        </w:tc>
        <w:tc>
          <w:tcPr>
            <w:tcW w:w="674" w:type="pct"/>
            <w:shd w:val="clear" w:color="auto" w:fill="auto"/>
            <w:vAlign w:val="center"/>
          </w:tcPr>
          <w:p w14:paraId="7B07C733" w14:textId="77777777" w:rsidR="00652F13" w:rsidRPr="00CC3AFA" w:rsidRDefault="00652F13" w:rsidP="00652F13">
            <w:pPr>
              <w:pStyle w:val="afffff4"/>
              <w:rPr>
                <w:color w:val="000000"/>
              </w:rPr>
            </w:pPr>
            <w:r w:rsidRPr="00CC3AFA">
              <w:rPr>
                <w:color w:val="000000"/>
              </w:rPr>
              <w:t>0,109493929</w:t>
            </w:r>
          </w:p>
        </w:tc>
        <w:tc>
          <w:tcPr>
            <w:tcW w:w="854" w:type="pct"/>
            <w:shd w:val="clear" w:color="auto" w:fill="auto"/>
            <w:vAlign w:val="center"/>
          </w:tcPr>
          <w:p w14:paraId="7471F220" w14:textId="77777777" w:rsidR="00652F13" w:rsidRPr="00CC3AFA" w:rsidRDefault="00652F13" w:rsidP="00652F13">
            <w:pPr>
              <w:pStyle w:val="afffff4"/>
              <w:rPr>
                <w:color w:val="000000"/>
              </w:rPr>
            </w:pPr>
            <w:r w:rsidRPr="00CC3AFA">
              <w:rPr>
                <w:color w:val="000000"/>
              </w:rPr>
              <w:t>4,65692E-06</w:t>
            </w:r>
          </w:p>
        </w:tc>
      </w:tr>
      <w:tr w:rsidR="00652F13" w:rsidRPr="00CC3AFA" w14:paraId="4288FA03" w14:textId="77777777" w:rsidTr="00652F13">
        <w:trPr>
          <w:jc w:val="center"/>
        </w:trPr>
        <w:tc>
          <w:tcPr>
            <w:tcW w:w="466" w:type="pct"/>
            <w:shd w:val="clear" w:color="auto" w:fill="auto"/>
            <w:vAlign w:val="center"/>
          </w:tcPr>
          <w:p w14:paraId="2D9BF225" w14:textId="77777777" w:rsidR="00652F13" w:rsidRPr="00CC3AFA" w:rsidRDefault="00652F13" w:rsidP="00652F13">
            <w:pPr>
              <w:pStyle w:val="afffff4"/>
              <w:rPr>
                <w:color w:val="000000"/>
              </w:rPr>
            </w:pPr>
            <w:r w:rsidRPr="00CC3AFA">
              <w:rPr>
                <w:color w:val="000000"/>
              </w:rPr>
              <w:t>261</w:t>
            </w:r>
          </w:p>
        </w:tc>
        <w:tc>
          <w:tcPr>
            <w:tcW w:w="466" w:type="pct"/>
            <w:shd w:val="clear" w:color="auto" w:fill="auto"/>
            <w:vAlign w:val="center"/>
          </w:tcPr>
          <w:p w14:paraId="52A55280" w14:textId="77777777" w:rsidR="00652F13" w:rsidRPr="00CC3AFA" w:rsidRDefault="00652F13" w:rsidP="00652F13">
            <w:pPr>
              <w:pStyle w:val="afffff4"/>
              <w:rPr>
                <w:color w:val="000000"/>
              </w:rPr>
            </w:pPr>
            <w:r w:rsidRPr="00CC3AFA">
              <w:rPr>
                <w:color w:val="000000"/>
              </w:rPr>
              <w:t>45,77</w:t>
            </w:r>
          </w:p>
        </w:tc>
        <w:tc>
          <w:tcPr>
            <w:tcW w:w="350" w:type="pct"/>
            <w:shd w:val="clear" w:color="auto" w:fill="auto"/>
            <w:vAlign w:val="center"/>
          </w:tcPr>
          <w:p w14:paraId="2B5AE945" w14:textId="77777777" w:rsidR="00652F13" w:rsidRPr="00CC3AFA" w:rsidRDefault="00652F13" w:rsidP="00652F13">
            <w:pPr>
              <w:pStyle w:val="afffff4"/>
              <w:rPr>
                <w:color w:val="000000"/>
              </w:rPr>
            </w:pPr>
            <w:r w:rsidRPr="00CC3AFA">
              <w:rPr>
                <w:color w:val="000000"/>
              </w:rPr>
              <w:t>0,15</w:t>
            </w:r>
          </w:p>
        </w:tc>
        <w:tc>
          <w:tcPr>
            <w:tcW w:w="393" w:type="pct"/>
            <w:shd w:val="clear" w:color="auto" w:fill="auto"/>
            <w:vAlign w:val="center"/>
          </w:tcPr>
          <w:p w14:paraId="59B3BDB4"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5F8180B9"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06342D5A" w14:textId="77777777" w:rsidR="00652F13" w:rsidRPr="00CC3AFA" w:rsidRDefault="00652F13" w:rsidP="00652F13">
            <w:pPr>
              <w:pStyle w:val="afffff4"/>
              <w:rPr>
                <w:color w:val="000000"/>
              </w:rPr>
            </w:pPr>
            <w:r w:rsidRPr="00CC3AFA">
              <w:rPr>
                <w:color w:val="000000"/>
              </w:rPr>
              <w:t>1,03281E-06</w:t>
            </w:r>
          </w:p>
        </w:tc>
        <w:tc>
          <w:tcPr>
            <w:tcW w:w="407" w:type="pct"/>
            <w:shd w:val="clear" w:color="auto" w:fill="auto"/>
            <w:vAlign w:val="center"/>
          </w:tcPr>
          <w:p w14:paraId="1ABC77A4" w14:textId="77777777" w:rsidR="00652F13" w:rsidRPr="00CC3AFA" w:rsidRDefault="00652F13" w:rsidP="00652F13">
            <w:pPr>
              <w:pStyle w:val="afffff4"/>
              <w:rPr>
                <w:color w:val="000000"/>
              </w:rPr>
            </w:pPr>
            <w:r w:rsidRPr="00CC3AFA">
              <w:rPr>
                <w:color w:val="000000"/>
              </w:rPr>
              <w:t>9,1</w:t>
            </w:r>
          </w:p>
        </w:tc>
        <w:tc>
          <w:tcPr>
            <w:tcW w:w="674" w:type="pct"/>
            <w:shd w:val="clear" w:color="auto" w:fill="auto"/>
            <w:vAlign w:val="center"/>
          </w:tcPr>
          <w:p w14:paraId="4B468CEB" w14:textId="77777777" w:rsidR="00652F13" w:rsidRPr="00CC3AFA" w:rsidRDefault="00652F13" w:rsidP="00652F13">
            <w:pPr>
              <w:pStyle w:val="afffff4"/>
              <w:rPr>
                <w:color w:val="000000"/>
              </w:rPr>
            </w:pPr>
            <w:r w:rsidRPr="00CC3AFA">
              <w:rPr>
                <w:color w:val="000000"/>
              </w:rPr>
              <w:t>0,109492109</w:t>
            </w:r>
          </w:p>
        </w:tc>
        <w:tc>
          <w:tcPr>
            <w:tcW w:w="854" w:type="pct"/>
            <w:shd w:val="clear" w:color="auto" w:fill="auto"/>
            <w:vAlign w:val="center"/>
          </w:tcPr>
          <w:p w14:paraId="6C98F201" w14:textId="77777777" w:rsidR="00652F13" w:rsidRPr="00CC3AFA" w:rsidRDefault="00652F13" w:rsidP="00652F13">
            <w:pPr>
              <w:pStyle w:val="afffff4"/>
              <w:rPr>
                <w:color w:val="000000"/>
              </w:rPr>
            </w:pPr>
            <w:r w:rsidRPr="00CC3AFA">
              <w:rPr>
                <w:color w:val="000000"/>
              </w:rPr>
              <w:t>9,164E-06</w:t>
            </w:r>
          </w:p>
        </w:tc>
      </w:tr>
      <w:tr w:rsidR="00652F13" w:rsidRPr="00CC3AFA" w14:paraId="6F04AB69" w14:textId="77777777" w:rsidTr="00652F13">
        <w:trPr>
          <w:jc w:val="center"/>
        </w:trPr>
        <w:tc>
          <w:tcPr>
            <w:tcW w:w="466" w:type="pct"/>
            <w:shd w:val="clear" w:color="auto" w:fill="auto"/>
            <w:vAlign w:val="center"/>
          </w:tcPr>
          <w:p w14:paraId="1BEC236D" w14:textId="77777777" w:rsidR="00652F13" w:rsidRPr="00CC3AFA" w:rsidRDefault="00652F13" w:rsidP="00652F13">
            <w:pPr>
              <w:pStyle w:val="afffff4"/>
              <w:rPr>
                <w:color w:val="000000"/>
              </w:rPr>
            </w:pPr>
            <w:r w:rsidRPr="00CC3AFA">
              <w:rPr>
                <w:color w:val="000000"/>
              </w:rPr>
              <w:t>262</w:t>
            </w:r>
          </w:p>
        </w:tc>
        <w:tc>
          <w:tcPr>
            <w:tcW w:w="466" w:type="pct"/>
            <w:shd w:val="clear" w:color="auto" w:fill="auto"/>
            <w:vAlign w:val="center"/>
          </w:tcPr>
          <w:p w14:paraId="4D17DA5F" w14:textId="77777777" w:rsidR="00652F13" w:rsidRPr="00CC3AFA" w:rsidRDefault="00652F13" w:rsidP="00652F13">
            <w:pPr>
              <w:pStyle w:val="afffff4"/>
              <w:rPr>
                <w:color w:val="000000"/>
              </w:rPr>
            </w:pPr>
            <w:r w:rsidRPr="00CC3AFA">
              <w:rPr>
                <w:color w:val="000000"/>
              </w:rPr>
              <w:t>98,45</w:t>
            </w:r>
          </w:p>
        </w:tc>
        <w:tc>
          <w:tcPr>
            <w:tcW w:w="350" w:type="pct"/>
            <w:shd w:val="clear" w:color="auto" w:fill="auto"/>
            <w:vAlign w:val="center"/>
          </w:tcPr>
          <w:p w14:paraId="27215D2F" w14:textId="77777777" w:rsidR="00652F13" w:rsidRPr="00CC3AFA" w:rsidRDefault="00652F13" w:rsidP="00652F13">
            <w:pPr>
              <w:pStyle w:val="afffff4"/>
              <w:rPr>
                <w:color w:val="000000"/>
              </w:rPr>
            </w:pPr>
            <w:r w:rsidRPr="00CC3AFA">
              <w:rPr>
                <w:color w:val="000000"/>
              </w:rPr>
              <w:t>0,207</w:t>
            </w:r>
          </w:p>
        </w:tc>
        <w:tc>
          <w:tcPr>
            <w:tcW w:w="393" w:type="pct"/>
            <w:shd w:val="clear" w:color="auto" w:fill="auto"/>
            <w:vAlign w:val="center"/>
          </w:tcPr>
          <w:p w14:paraId="4600926A"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1EFDCB25"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09670DBB" w14:textId="77777777" w:rsidR="00652F13" w:rsidRPr="00CC3AFA" w:rsidRDefault="00652F13" w:rsidP="00652F13">
            <w:pPr>
              <w:pStyle w:val="afffff4"/>
              <w:rPr>
                <w:color w:val="000000"/>
              </w:rPr>
            </w:pPr>
            <w:r w:rsidRPr="00CC3AFA">
              <w:rPr>
                <w:color w:val="000000"/>
              </w:rPr>
              <w:t>2,22154E-06</w:t>
            </w:r>
          </w:p>
        </w:tc>
        <w:tc>
          <w:tcPr>
            <w:tcW w:w="407" w:type="pct"/>
            <w:shd w:val="clear" w:color="auto" w:fill="auto"/>
            <w:vAlign w:val="center"/>
          </w:tcPr>
          <w:p w14:paraId="518676C1" w14:textId="77777777" w:rsidR="00652F13" w:rsidRPr="00CC3AFA" w:rsidRDefault="00652F13" w:rsidP="00652F13">
            <w:pPr>
              <w:pStyle w:val="afffff4"/>
              <w:rPr>
                <w:color w:val="000000"/>
              </w:rPr>
            </w:pPr>
            <w:r w:rsidRPr="00CC3AFA">
              <w:rPr>
                <w:color w:val="000000"/>
              </w:rPr>
              <w:t>12,0</w:t>
            </w:r>
          </w:p>
        </w:tc>
        <w:tc>
          <w:tcPr>
            <w:tcW w:w="674" w:type="pct"/>
            <w:shd w:val="clear" w:color="auto" w:fill="auto"/>
            <w:vAlign w:val="center"/>
          </w:tcPr>
          <w:p w14:paraId="2E86B051" w14:textId="77777777" w:rsidR="00652F13" w:rsidRPr="00CC3AFA" w:rsidRDefault="00652F13" w:rsidP="00652F13">
            <w:pPr>
              <w:pStyle w:val="afffff4"/>
              <w:rPr>
                <w:color w:val="000000"/>
              </w:rPr>
            </w:pPr>
            <w:r w:rsidRPr="00CC3AFA">
              <w:rPr>
                <w:color w:val="000000"/>
              </w:rPr>
              <w:t>0,083165217</w:t>
            </w:r>
          </w:p>
        </w:tc>
        <w:tc>
          <w:tcPr>
            <w:tcW w:w="854" w:type="pct"/>
            <w:shd w:val="clear" w:color="auto" w:fill="auto"/>
            <w:vAlign w:val="center"/>
          </w:tcPr>
          <w:p w14:paraId="0026E3FA" w14:textId="77777777" w:rsidR="00652F13" w:rsidRPr="00CC3AFA" w:rsidRDefault="00652F13" w:rsidP="00652F13">
            <w:pPr>
              <w:pStyle w:val="afffff4"/>
              <w:rPr>
                <w:color w:val="000000"/>
              </w:rPr>
            </w:pPr>
            <w:r w:rsidRPr="00CC3AFA">
              <w:rPr>
                <w:color w:val="000000"/>
              </w:rPr>
              <w:t>2,59514E-05</w:t>
            </w:r>
          </w:p>
        </w:tc>
      </w:tr>
      <w:tr w:rsidR="00652F13" w:rsidRPr="00CC3AFA" w14:paraId="6DE1C5D1" w14:textId="77777777" w:rsidTr="00652F13">
        <w:trPr>
          <w:jc w:val="center"/>
        </w:trPr>
        <w:tc>
          <w:tcPr>
            <w:tcW w:w="466" w:type="pct"/>
            <w:shd w:val="clear" w:color="auto" w:fill="auto"/>
            <w:vAlign w:val="center"/>
          </w:tcPr>
          <w:p w14:paraId="2130C0D3" w14:textId="77777777" w:rsidR="00652F13" w:rsidRPr="00CC3AFA" w:rsidRDefault="00652F13" w:rsidP="00652F13">
            <w:pPr>
              <w:pStyle w:val="afffff4"/>
              <w:rPr>
                <w:color w:val="000000"/>
              </w:rPr>
            </w:pPr>
            <w:r w:rsidRPr="00CC3AFA">
              <w:rPr>
                <w:color w:val="000000"/>
              </w:rPr>
              <w:t>263</w:t>
            </w:r>
          </w:p>
        </w:tc>
        <w:tc>
          <w:tcPr>
            <w:tcW w:w="466" w:type="pct"/>
            <w:shd w:val="clear" w:color="auto" w:fill="auto"/>
            <w:vAlign w:val="center"/>
          </w:tcPr>
          <w:p w14:paraId="6662333F" w14:textId="77777777" w:rsidR="00652F13" w:rsidRPr="00CC3AFA" w:rsidRDefault="00652F13" w:rsidP="00652F13">
            <w:pPr>
              <w:pStyle w:val="afffff4"/>
              <w:rPr>
                <w:color w:val="000000"/>
              </w:rPr>
            </w:pPr>
            <w:r w:rsidRPr="00CC3AFA">
              <w:rPr>
                <w:color w:val="000000"/>
              </w:rPr>
              <w:t>60,12</w:t>
            </w:r>
          </w:p>
        </w:tc>
        <w:tc>
          <w:tcPr>
            <w:tcW w:w="350" w:type="pct"/>
            <w:shd w:val="clear" w:color="auto" w:fill="auto"/>
            <w:vAlign w:val="center"/>
          </w:tcPr>
          <w:p w14:paraId="6054D47F" w14:textId="77777777" w:rsidR="00652F13" w:rsidRPr="00CC3AFA" w:rsidRDefault="00652F13" w:rsidP="00652F13">
            <w:pPr>
              <w:pStyle w:val="afffff4"/>
              <w:rPr>
                <w:color w:val="000000"/>
              </w:rPr>
            </w:pPr>
            <w:r w:rsidRPr="00CC3AFA">
              <w:rPr>
                <w:color w:val="000000"/>
              </w:rPr>
              <w:t>0,207</w:t>
            </w:r>
          </w:p>
        </w:tc>
        <w:tc>
          <w:tcPr>
            <w:tcW w:w="393" w:type="pct"/>
            <w:shd w:val="clear" w:color="auto" w:fill="auto"/>
            <w:vAlign w:val="center"/>
          </w:tcPr>
          <w:p w14:paraId="3168F975"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336D7DF"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0A043BBD" w14:textId="77777777" w:rsidR="00652F13" w:rsidRPr="00CC3AFA" w:rsidRDefault="00652F13" w:rsidP="00652F13">
            <w:pPr>
              <w:pStyle w:val="afffff4"/>
              <w:rPr>
                <w:color w:val="000000"/>
              </w:rPr>
            </w:pPr>
            <w:r w:rsidRPr="00CC3AFA">
              <w:rPr>
                <w:color w:val="000000"/>
              </w:rPr>
              <w:t>1,35662E-06</w:t>
            </w:r>
          </w:p>
        </w:tc>
        <w:tc>
          <w:tcPr>
            <w:tcW w:w="407" w:type="pct"/>
            <w:shd w:val="clear" w:color="auto" w:fill="auto"/>
            <w:vAlign w:val="center"/>
          </w:tcPr>
          <w:p w14:paraId="5F747E33" w14:textId="77777777" w:rsidR="00652F13" w:rsidRPr="00CC3AFA" w:rsidRDefault="00652F13" w:rsidP="00652F13">
            <w:pPr>
              <w:pStyle w:val="afffff4"/>
              <w:rPr>
                <w:color w:val="000000"/>
              </w:rPr>
            </w:pPr>
            <w:r w:rsidRPr="00CC3AFA">
              <w:rPr>
                <w:color w:val="000000"/>
              </w:rPr>
              <w:t>12,1</w:t>
            </w:r>
          </w:p>
        </w:tc>
        <w:tc>
          <w:tcPr>
            <w:tcW w:w="674" w:type="pct"/>
            <w:shd w:val="clear" w:color="auto" w:fill="auto"/>
            <w:vAlign w:val="center"/>
          </w:tcPr>
          <w:p w14:paraId="131A61BE" w14:textId="77777777" w:rsidR="00652F13" w:rsidRPr="00CC3AFA" w:rsidRDefault="00652F13" w:rsidP="00652F13">
            <w:pPr>
              <w:pStyle w:val="afffff4"/>
              <w:rPr>
                <w:color w:val="000000"/>
              </w:rPr>
            </w:pPr>
            <w:r w:rsidRPr="00CC3AFA">
              <w:rPr>
                <w:color w:val="000000"/>
              </w:rPr>
              <w:t>0,08294647</w:t>
            </w:r>
          </w:p>
        </w:tc>
        <w:tc>
          <w:tcPr>
            <w:tcW w:w="854" w:type="pct"/>
            <w:shd w:val="clear" w:color="auto" w:fill="auto"/>
            <w:vAlign w:val="center"/>
          </w:tcPr>
          <w:p w14:paraId="7624691F" w14:textId="77777777" w:rsidR="00652F13" w:rsidRPr="00CC3AFA" w:rsidRDefault="00652F13" w:rsidP="00652F13">
            <w:pPr>
              <w:pStyle w:val="afffff4"/>
              <w:rPr>
                <w:color w:val="000000"/>
              </w:rPr>
            </w:pPr>
            <w:r w:rsidRPr="00CC3AFA">
              <w:rPr>
                <w:color w:val="000000"/>
              </w:rPr>
              <w:t>1,58894E-05</w:t>
            </w:r>
          </w:p>
        </w:tc>
      </w:tr>
      <w:tr w:rsidR="00652F13" w:rsidRPr="00CC3AFA" w14:paraId="0F45B173" w14:textId="77777777" w:rsidTr="00652F13">
        <w:trPr>
          <w:jc w:val="center"/>
        </w:trPr>
        <w:tc>
          <w:tcPr>
            <w:tcW w:w="466" w:type="pct"/>
            <w:shd w:val="clear" w:color="auto" w:fill="auto"/>
            <w:vAlign w:val="center"/>
          </w:tcPr>
          <w:p w14:paraId="096ED100" w14:textId="77777777" w:rsidR="00652F13" w:rsidRPr="00CC3AFA" w:rsidRDefault="00652F13" w:rsidP="00652F13">
            <w:pPr>
              <w:pStyle w:val="afffff4"/>
              <w:rPr>
                <w:color w:val="000000"/>
              </w:rPr>
            </w:pPr>
            <w:r w:rsidRPr="00CC3AFA">
              <w:rPr>
                <w:color w:val="000000"/>
              </w:rPr>
              <w:t>264</w:t>
            </w:r>
          </w:p>
        </w:tc>
        <w:tc>
          <w:tcPr>
            <w:tcW w:w="466" w:type="pct"/>
            <w:shd w:val="clear" w:color="auto" w:fill="auto"/>
            <w:vAlign w:val="center"/>
          </w:tcPr>
          <w:p w14:paraId="7B549A07" w14:textId="77777777" w:rsidR="00652F13" w:rsidRPr="00CC3AFA" w:rsidRDefault="00652F13" w:rsidP="00652F13">
            <w:pPr>
              <w:pStyle w:val="afffff4"/>
              <w:rPr>
                <w:color w:val="000000"/>
              </w:rPr>
            </w:pPr>
            <w:r w:rsidRPr="00CC3AFA">
              <w:rPr>
                <w:color w:val="000000"/>
              </w:rPr>
              <w:t>66,47</w:t>
            </w:r>
          </w:p>
        </w:tc>
        <w:tc>
          <w:tcPr>
            <w:tcW w:w="350" w:type="pct"/>
            <w:shd w:val="clear" w:color="auto" w:fill="auto"/>
            <w:vAlign w:val="center"/>
          </w:tcPr>
          <w:p w14:paraId="77A6051C" w14:textId="77777777" w:rsidR="00652F13" w:rsidRPr="00CC3AFA" w:rsidRDefault="00652F13" w:rsidP="00652F13">
            <w:pPr>
              <w:pStyle w:val="afffff4"/>
              <w:rPr>
                <w:color w:val="000000"/>
              </w:rPr>
            </w:pPr>
            <w:r w:rsidRPr="00CC3AFA">
              <w:rPr>
                <w:color w:val="000000"/>
              </w:rPr>
              <w:t>0,207</w:t>
            </w:r>
          </w:p>
        </w:tc>
        <w:tc>
          <w:tcPr>
            <w:tcW w:w="393" w:type="pct"/>
            <w:shd w:val="clear" w:color="auto" w:fill="auto"/>
            <w:vAlign w:val="center"/>
          </w:tcPr>
          <w:p w14:paraId="371F0C11"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3D1EBC9F"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5F36EE6F" w14:textId="77777777" w:rsidR="00652F13" w:rsidRPr="00CC3AFA" w:rsidRDefault="00652F13" w:rsidP="00652F13">
            <w:pPr>
              <w:pStyle w:val="afffff4"/>
              <w:rPr>
                <w:color w:val="000000"/>
              </w:rPr>
            </w:pPr>
            <w:r w:rsidRPr="00CC3AFA">
              <w:rPr>
                <w:color w:val="000000"/>
              </w:rPr>
              <w:t>1,49991E-06</w:t>
            </w:r>
          </w:p>
        </w:tc>
        <w:tc>
          <w:tcPr>
            <w:tcW w:w="407" w:type="pct"/>
            <w:shd w:val="clear" w:color="auto" w:fill="auto"/>
            <w:vAlign w:val="center"/>
          </w:tcPr>
          <w:p w14:paraId="59660DE3" w14:textId="77777777" w:rsidR="00652F13" w:rsidRPr="00CC3AFA" w:rsidRDefault="00652F13" w:rsidP="00652F13">
            <w:pPr>
              <w:pStyle w:val="afffff4"/>
              <w:rPr>
                <w:color w:val="000000"/>
              </w:rPr>
            </w:pPr>
            <w:r w:rsidRPr="00CC3AFA">
              <w:rPr>
                <w:color w:val="000000"/>
              </w:rPr>
              <w:t>12,1</w:t>
            </w:r>
          </w:p>
        </w:tc>
        <w:tc>
          <w:tcPr>
            <w:tcW w:w="674" w:type="pct"/>
            <w:shd w:val="clear" w:color="auto" w:fill="auto"/>
            <w:vAlign w:val="center"/>
          </w:tcPr>
          <w:p w14:paraId="3B2F9714" w14:textId="77777777" w:rsidR="00652F13" w:rsidRPr="00CC3AFA" w:rsidRDefault="00652F13" w:rsidP="00652F13">
            <w:pPr>
              <w:pStyle w:val="afffff4"/>
              <w:rPr>
                <w:color w:val="000000"/>
              </w:rPr>
            </w:pPr>
            <w:r w:rsidRPr="00CC3AFA">
              <w:rPr>
                <w:color w:val="000000"/>
              </w:rPr>
              <w:t>0,08298263</w:t>
            </w:r>
          </w:p>
        </w:tc>
        <w:tc>
          <w:tcPr>
            <w:tcW w:w="854" w:type="pct"/>
            <w:shd w:val="clear" w:color="auto" w:fill="auto"/>
            <w:vAlign w:val="center"/>
          </w:tcPr>
          <w:p w14:paraId="2BC3BD66" w14:textId="77777777" w:rsidR="00652F13" w:rsidRPr="00CC3AFA" w:rsidRDefault="00652F13" w:rsidP="00652F13">
            <w:pPr>
              <w:pStyle w:val="afffff4"/>
              <w:rPr>
                <w:color w:val="000000"/>
              </w:rPr>
            </w:pPr>
            <w:r w:rsidRPr="00CC3AFA">
              <w:rPr>
                <w:color w:val="000000"/>
              </w:rPr>
              <w:t>1,756E-05</w:t>
            </w:r>
          </w:p>
        </w:tc>
      </w:tr>
      <w:tr w:rsidR="00652F13" w:rsidRPr="00CC3AFA" w14:paraId="1C9966F7" w14:textId="77777777" w:rsidTr="00652F13">
        <w:trPr>
          <w:jc w:val="center"/>
        </w:trPr>
        <w:tc>
          <w:tcPr>
            <w:tcW w:w="466" w:type="pct"/>
            <w:shd w:val="clear" w:color="auto" w:fill="auto"/>
            <w:vAlign w:val="center"/>
          </w:tcPr>
          <w:p w14:paraId="7FB52F83" w14:textId="77777777" w:rsidR="00652F13" w:rsidRPr="00CC3AFA" w:rsidRDefault="00652F13" w:rsidP="00652F13">
            <w:pPr>
              <w:pStyle w:val="afffff4"/>
              <w:rPr>
                <w:color w:val="000000"/>
              </w:rPr>
            </w:pPr>
            <w:r w:rsidRPr="00CC3AFA">
              <w:rPr>
                <w:color w:val="000000"/>
              </w:rPr>
              <w:t>265</w:t>
            </w:r>
          </w:p>
        </w:tc>
        <w:tc>
          <w:tcPr>
            <w:tcW w:w="466" w:type="pct"/>
            <w:shd w:val="clear" w:color="auto" w:fill="auto"/>
            <w:vAlign w:val="center"/>
          </w:tcPr>
          <w:p w14:paraId="64ECB145" w14:textId="77777777" w:rsidR="00652F13" w:rsidRPr="00CC3AFA" w:rsidRDefault="00652F13" w:rsidP="00652F13">
            <w:pPr>
              <w:pStyle w:val="afffff4"/>
              <w:rPr>
                <w:color w:val="000000"/>
              </w:rPr>
            </w:pPr>
            <w:r w:rsidRPr="00CC3AFA">
              <w:rPr>
                <w:color w:val="000000"/>
              </w:rPr>
              <w:t>63,22</w:t>
            </w:r>
          </w:p>
        </w:tc>
        <w:tc>
          <w:tcPr>
            <w:tcW w:w="350" w:type="pct"/>
            <w:shd w:val="clear" w:color="auto" w:fill="auto"/>
            <w:vAlign w:val="center"/>
          </w:tcPr>
          <w:p w14:paraId="6759877F" w14:textId="77777777" w:rsidR="00652F13" w:rsidRPr="00CC3AFA" w:rsidRDefault="00652F13" w:rsidP="00652F13">
            <w:pPr>
              <w:pStyle w:val="afffff4"/>
              <w:rPr>
                <w:color w:val="000000"/>
              </w:rPr>
            </w:pPr>
            <w:r w:rsidRPr="00CC3AFA">
              <w:rPr>
                <w:color w:val="000000"/>
              </w:rPr>
              <w:t>0,207</w:t>
            </w:r>
          </w:p>
        </w:tc>
        <w:tc>
          <w:tcPr>
            <w:tcW w:w="393" w:type="pct"/>
            <w:shd w:val="clear" w:color="auto" w:fill="auto"/>
            <w:vAlign w:val="center"/>
          </w:tcPr>
          <w:p w14:paraId="70AFEE66"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859A209"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11AA0B2A" w14:textId="77777777" w:rsidR="00652F13" w:rsidRPr="00CC3AFA" w:rsidRDefault="00652F13" w:rsidP="00652F13">
            <w:pPr>
              <w:pStyle w:val="afffff4"/>
              <w:rPr>
                <w:color w:val="000000"/>
              </w:rPr>
            </w:pPr>
            <w:r w:rsidRPr="00CC3AFA">
              <w:rPr>
                <w:color w:val="000000"/>
              </w:rPr>
              <w:t>1,42657E-06</w:t>
            </w:r>
          </w:p>
        </w:tc>
        <w:tc>
          <w:tcPr>
            <w:tcW w:w="407" w:type="pct"/>
            <w:shd w:val="clear" w:color="auto" w:fill="auto"/>
            <w:vAlign w:val="center"/>
          </w:tcPr>
          <w:p w14:paraId="437B0035" w14:textId="77777777" w:rsidR="00652F13" w:rsidRPr="00CC3AFA" w:rsidRDefault="00652F13" w:rsidP="00652F13">
            <w:pPr>
              <w:pStyle w:val="afffff4"/>
              <w:rPr>
                <w:color w:val="000000"/>
              </w:rPr>
            </w:pPr>
            <w:r w:rsidRPr="00CC3AFA">
              <w:rPr>
                <w:color w:val="000000"/>
              </w:rPr>
              <w:t>12,1</w:t>
            </w:r>
          </w:p>
        </w:tc>
        <w:tc>
          <w:tcPr>
            <w:tcW w:w="674" w:type="pct"/>
            <w:shd w:val="clear" w:color="auto" w:fill="auto"/>
            <w:vAlign w:val="center"/>
          </w:tcPr>
          <w:p w14:paraId="60C3C2B3" w14:textId="77777777" w:rsidR="00652F13" w:rsidRPr="00CC3AFA" w:rsidRDefault="00652F13" w:rsidP="00652F13">
            <w:pPr>
              <w:pStyle w:val="afffff4"/>
              <w:rPr>
                <w:color w:val="000000"/>
              </w:rPr>
            </w:pPr>
            <w:r w:rsidRPr="00CC3AFA">
              <w:rPr>
                <w:color w:val="000000"/>
              </w:rPr>
              <w:t>0,082964119</w:t>
            </w:r>
          </w:p>
        </w:tc>
        <w:tc>
          <w:tcPr>
            <w:tcW w:w="854" w:type="pct"/>
            <w:shd w:val="clear" w:color="auto" w:fill="auto"/>
            <w:vAlign w:val="center"/>
          </w:tcPr>
          <w:p w14:paraId="511137E0" w14:textId="77777777" w:rsidR="00652F13" w:rsidRPr="00CC3AFA" w:rsidRDefault="00652F13" w:rsidP="00652F13">
            <w:pPr>
              <w:pStyle w:val="afffff4"/>
              <w:rPr>
                <w:color w:val="000000"/>
              </w:rPr>
            </w:pPr>
            <w:r w:rsidRPr="00CC3AFA">
              <w:rPr>
                <w:color w:val="000000"/>
              </w:rPr>
              <w:t>1,67052E-05</w:t>
            </w:r>
          </w:p>
        </w:tc>
      </w:tr>
      <w:tr w:rsidR="00652F13" w:rsidRPr="00CC3AFA" w14:paraId="3D3DE675" w14:textId="77777777" w:rsidTr="00652F13">
        <w:trPr>
          <w:jc w:val="center"/>
        </w:trPr>
        <w:tc>
          <w:tcPr>
            <w:tcW w:w="466" w:type="pct"/>
            <w:shd w:val="clear" w:color="auto" w:fill="auto"/>
            <w:vAlign w:val="center"/>
          </w:tcPr>
          <w:p w14:paraId="440FDC5C" w14:textId="77777777" w:rsidR="00652F13" w:rsidRPr="00CC3AFA" w:rsidRDefault="00652F13" w:rsidP="00652F13">
            <w:pPr>
              <w:pStyle w:val="afffff4"/>
              <w:rPr>
                <w:color w:val="000000"/>
              </w:rPr>
            </w:pPr>
            <w:r w:rsidRPr="00CC3AFA">
              <w:rPr>
                <w:color w:val="000000"/>
              </w:rPr>
              <w:t>266</w:t>
            </w:r>
          </w:p>
        </w:tc>
        <w:tc>
          <w:tcPr>
            <w:tcW w:w="466" w:type="pct"/>
            <w:shd w:val="clear" w:color="auto" w:fill="auto"/>
            <w:vAlign w:val="center"/>
          </w:tcPr>
          <w:p w14:paraId="2F858BF7" w14:textId="77777777" w:rsidR="00652F13" w:rsidRPr="00CC3AFA" w:rsidRDefault="00652F13" w:rsidP="00652F13">
            <w:pPr>
              <w:pStyle w:val="afffff4"/>
              <w:rPr>
                <w:color w:val="000000"/>
              </w:rPr>
            </w:pPr>
            <w:r w:rsidRPr="00CC3AFA">
              <w:rPr>
                <w:color w:val="000000"/>
              </w:rPr>
              <w:t>45,18</w:t>
            </w:r>
          </w:p>
        </w:tc>
        <w:tc>
          <w:tcPr>
            <w:tcW w:w="350" w:type="pct"/>
            <w:shd w:val="clear" w:color="auto" w:fill="auto"/>
            <w:vAlign w:val="center"/>
          </w:tcPr>
          <w:p w14:paraId="315754B4" w14:textId="77777777" w:rsidR="00652F13" w:rsidRPr="00CC3AFA" w:rsidRDefault="00652F13" w:rsidP="00652F13">
            <w:pPr>
              <w:pStyle w:val="afffff4"/>
              <w:rPr>
                <w:color w:val="000000"/>
              </w:rPr>
            </w:pPr>
            <w:r w:rsidRPr="00CC3AFA">
              <w:rPr>
                <w:color w:val="000000"/>
              </w:rPr>
              <w:t>0,207</w:t>
            </w:r>
          </w:p>
        </w:tc>
        <w:tc>
          <w:tcPr>
            <w:tcW w:w="393" w:type="pct"/>
            <w:shd w:val="clear" w:color="auto" w:fill="auto"/>
            <w:vAlign w:val="center"/>
          </w:tcPr>
          <w:p w14:paraId="7E594C49"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42D096FD"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573D3529" w14:textId="77777777" w:rsidR="00652F13" w:rsidRPr="00CC3AFA" w:rsidRDefault="00652F13" w:rsidP="00652F13">
            <w:pPr>
              <w:pStyle w:val="afffff4"/>
              <w:rPr>
                <w:color w:val="000000"/>
              </w:rPr>
            </w:pPr>
            <w:r w:rsidRPr="00CC3AFA">
              <w:rPr>
                <w:color w:val="000000"/>
              </w:rPr>
              <w:t>1,01949E-06</w:t>
            </w:r>
          </w:p>
        </w:tc>
        <w:tc>
          <w:tcPr>
            <w:tcW w:w="407" w:type="pct"/>
            <w:shd w:val="clear" w:color="auto" w:fill="auto"/>
            <w:vAlign w:val="center"/>
          </w:tcPr>
          <w:p w14:paraId="622D4A26" w14:textId="77777777" w:rsidR="00652F13" w:rsidRPr="00CC3AFA" w:rsidRDefault="00652F13" w:rsidP="00652F13">
            <w:pPr>
              <w:pStyle w:val="afffff4"/>
              <w:rPr>
                <w:color w:val="000000"/>
              </w:rPr>
            </w:pPr>
            <w:r w:rsidRPr="00CC3AFA">
              <w:rPr>
                <w:color w:val="000000"/>
              </w:rPr>
              <w:t>12,1</w:t>
            </w:r>
          </w:p>
        </w:tc>
        <w:tc>
          <w:tcPr>
            <w:tcW w:w="674" w:type="pct"/>
            <w:shd w:val="clear" w:color="auto" w:fill="auto"/>
            <w:vAlign w:val="center"/>
          </w:tcPr>
          <w:p w14:paraId="7E826EFD" w14:textId="77777777" w:rsidR="00652F13" w:rsidRPr="00CC3AFA" w:rsidRDefault="00652F13" w:rsidP="00652F13">
            <w:pPr>
              <w:pStyle w:val="afffff4"/>
              <w:rPr>
                <w:color w:val="000000"/>
              </w:rPr>
            </w:pPr>
            <w:r w:rsidRPr="00CC3AFA">
              <w:rPr>
                <w:color w:val="000000"/>
              </w:rPr>
              <w:t>0,08286152</w:t>
            </w:r>
          </w:p>
        </w:tc>
        <w:tc>
          <w:tcPr>
            <w:tcW w:w="854" w:type="pct"/>
            <w:shd w:val="clear" w:color="auto" w:fill="auto"/>
            <w:vAlign w:val="center"/>
          </w:tcPr>
          <w:p w14:paraId="6CE8E248" w14:textId="77777777" w:rsidR="00652F13" w:rsidRPr="00CC3AFA" w:rsidRDefault="00652F13" w:rsidP="00652F13">
            <w:pPr>
              <w:pStyle w:val="afffff4"/>
              <w:rPr>
                <w:color w:val="000000"/>
              </w:rPr>
            </w:pPr>
            <w:r w:rsidRPr="00CC3AFA">
              <w:rPr>
                <w:color w:val="000000"/>
              </w:rPr>
              <w:t>1,19531E-05</w:t>
            </w:r>
          </w:p>
        </w:tc>
      </w:tr>
      <w:tr w:rsidR="00652F13" w:rsidRPr="00CC3AFA" w14:paraId="02E2D139" w14:textId="77777777" w:rsidTr="00652F13">
        <w:trPr>
          <w:jc w:val="center"/>
        </w:trPr>
        <w:tc>
          <w:tcPr>
            <w:tcW w:w="466" w:type="pct"/>
            <w:shd w:val="clear" w:color="auto" w:fill="auto"/>
            <w:vAlign w:val="center"/>
          </w:tcPr>
          <w:p w14:paraId="0ABEEB8D" w14:textId="77777777" w:rsidR="00652F13" w:rsidRPr="00CC3AFA" w:rsidRDefault="00652F13" w:rsidP="00652F13">
            <w:pPr>
              <w:pStyle w:val="afffff4"/>
              <w:rPr>
                <w:color w:val="000000"/>
              </w:rPr>
            </w:pPr>
            <w:r w:rsidRPr="00CC3AFA">
              <w:rPr>
                <w:color w:val="000000"/>
              </w:rPr>
              <w:t>267</w:t>
            </w:r>
          </w:p>
        </w:tc>
        <w:tc>
          <w:tcPr>
            <w:tcW w:w="466" w:type="pct"/>
            <w:shd w:val="clear" w:color="auto" w:fill="auto"/>
            <w:vAlign w:val="center"/>
          </w:tcPr>
          <w:p w14:paraId="595F39EB" w14:textId="77777777" w:rsidR="00652F13" w:rsidRPr="00CC3AFA" w:rsidRDefault="00652F13" w:rsidP="00652F13">
            <w:pPr>
              <w:pStyle w:val="afffff4"/>
              <w:rPr>
                <w:color w:val="000000"/>
              </w:rPr>
            </w:pPr>
            <w:r w:rsidRPr="00CC3AFA">
              <w:rPr>
                <w:color w:val="000000"/>
              </w:rPr>
              <w:t>51</w:t>
            </w:r>
          </w:p>
        </w:tc>
        <w:tc>
          <w:tcPr>
            <w:tcW w:w="350" w:type="pct"/>
            <w:shd w:val="clear" w:color="auto" w:fill="auto"/>
            <w:vAlign w:val="center"/>
          </w:tcPr>
          <w:p w14:paraId="353DC0F7" w14:textId="77777777" w:rsidR="00652F13" w:rsidRPr="00CC3AFA" w:rsidRDefault="00652F13" w:rsidP="00652F13">
            <w:pPr>
              <w:pStyle w:val="afffff4"/>
              <w:rPr>
                <w:color w:val="000000"/>
              </w:rPr>
            </w:pPr>
            <w:r w:rsidRPr="00CC3AFA">
              <w:rPr>
                <w:color w:val="000000"/>
              </w:rPr>
              <w:t>0,207</w:t>
            </w:r>
          </w:p>
        </w:tc>
        <w:tc>
          <w:tcPr>
            <w:tcW w:w="393" w:type="pct"/>
            <w:shd w:val="clear" w:color="auto" w:fill="auto"/>
            <w:vAlign w:val="center"/>
          </w:tcPr>
          <w:p w14:paraId="1D20A058"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07B416EE"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22E05C77" w14:textId="77777777" w:rsidR="00652F13" w:rsidRPr="00CC3AFA" w:rsidRDefault="00652F13" w:rsidP="00652F13">
            <w:pPr>
              <w:pStyle w:val="afffff4"/>
              <w:rPr>
                <w:color w:val="000000"/>
              </w:rPr>
            </w:pPr>
            <w:r w:rsidRPr="00CC3AFA">
              <w:rPr>
                <w:color w:val="000000"/>
              </w:rPr>
              <w:t>1,15082E-06</w:t>
            </w:r>
          </w:p>
        </w:tc>
        <w:tc>
          <w:tcPr>
            <w:tcW w:w="407" w:type="pct"/>
            <w:shd w:val="clear" w:color="auto" w:fill="auto"/>
            <w:vAlign w:val="center"/>
          </w:tcPr>
          <w:p w14:paraId="1447F6F5" w14:textId="77777777" w:rsidR="00652F13" w:rsidRPr="00CC3AFA" w:rsidRDefault="00652F13" w:rsidP="00652F13">
            <w:pPr>
              <w:pStyle w:val="afffff4"/>
              <w:rPr>
                <w:color w:val="000000"/>
              </w:rPr>
            </w:pPr>
            <w:r w:rsidRPr="00CC3AFA">
              <w:rPr>
                <w:color w:val="000000"/>
              </w:rPr>
              <w:t>12,1</w:t>
            </w:r>
          </w:p>
        </w:tc>
        <w:tc>
          <w:tcPr>
            <w:tcW w:w="674" w:type="pct"/>
            <w:shd w:val="clear" w:color="auto" w:fill="auto"/>
            <w:vAlign w:val="center"/>
          </w:tcPr>
          <w:p w14:paraId="27D9D18C" w14:textId="77777777" w:rsidR="00652F13" w:rsidRPr="00CC3AFA" w:rsidRDefault="00652F13" w:rsidP="00652F13">
            <w:pPr>
              <w:pStyle w:val="afffff4"/>
              <w:rPr>
                <w:color w:val="000000"/>
              </w:rPr>
            </w:pPr>
            <w:r w:rsidRPr="00CC3AFA">
              <w:rPr>
                <w:color w:val="000000"/>
              </w:rPr>
              <w:t>0,082894593</w:t>
            </w:r>
          </w:p>
        </w:tc>
        <w:tc>
          <w:tcPr>
            <w:tcW w:w="854" w:type="pct"/>
            <w:shd w:val="clear" w:color="auto" w:fill="auto"/>
            <w:vAlign w:val="center"/>
          </w:tcPr>
          <w:p w14:paraId="6A48B8B4" w14:textId="77777777" w:rsidR="00652F13" w:rsidRPr="00CC3AFA" w:rsidRDefault="00652F13" w:rsidP="00652F13">
            <w:pPr>
              <w:pStyle w:val="afffff4"/>
              <w:rPr>
                <w:color w:val="000000"/>
              </w:rPr>
            </w:pPr>
            <w:r w:rsidRPr="00CC3AFA">
              <w:rPr>
                <w:color w:val="000000"/>
              </w:rPr>
              <w:t>1,34875E-05</w:t>
            </w:r>
          </w:p>
        </w:tc>
      </w:tr>
      <w:tr w:rsidR="00652F13" w:rsidRPr="00CC3AFA" w14:paraId="35F67CBF" w14:textId="77777777" w:rsidTr="00652F13">
        <w:trPr>
          <w:jc w:val="center"/>
        </w:trPr>
        <w:tc>
          <w:tcPr>
            <w:tcW w:w="466" w:type="pct"/>
            <w:shd w:val="clear" w:color="auto" w:fill="auto"/>
            <w:vAlign w:val="center"/>
          </w:tcPr>
          <w:p w14:paraId="52812689" w14:textId="77777777" w:rsidR="00652F13" w:rsidRPr="00CC3AFA" w:rsidRDefault="00652F13" w:rsidP="00652F13">
            <w:pPr>
              <w:pStyle w:val="afffff4"/>
              <w:rPr>
                <w:color w:val="000000"/>
              </w:rPr>
            </w:pPr>
            <w:r w:rsidRPr="00CC3AFA">
              <w:rPr>
                <w:color w:val="000000"/>
              </w:rPr>
              <w:t>268</w:t>
            </w:r>
          </w:p>
        </w:tc>
        <w:tc>
          <w:tcPr>
            <w:tcW w:w="466" w:type="pct"/>
            <w:shd w:val="clear" w:color="auto" w:fill="auto"/>
            <w:vAlign w:val="center"/>
          </w:tcPr>
          <w:p w14:paraId="3FB043C4" w14:textId="77777777" w:rsidR="00652F13" w:rsidRPr="00CC3AFA" w:rsidRDefault="00652F13" w:rsidP="00652F13">
            <w:pPr>
              <w:pStyle w:val="afffff4"/>
              <w:rPr>
                <w:color w:val="000000"/>
              </w:rPr>
            </w:pPr>
            <w:r w:rsidRPr="00CC3AFA">
              <w:rPr>
                <w:color w:val="000000"/>
              </w:rPr>
              <w:t>34,18</w:t>
            </w:r>
          </w:p>
        </w:tc>
        <w:tc>
          <w:tcPr>
            <w:tcW w:w="350" w:type="pct"/>
            <w:shd w:val="clear" w:color="auto" w:fill="auto"/>
            <w:vAlign w:val="center"/>
          </w:tcPr>
          <w:p w14:paraId="6824998E" w14:textId="77777777" w:rsidR="00652F13" w:rsidRPr="00CC3AFA" w:rsidRDefault="00652F13" w:rsidP="00652F13">
            <w:pPr>
              <w:pStyle w:val="afffff4"/>
              <w:rPr>
                <w:color w:val="000000"/>
              </w:rPr>
            </w:pPr>
            <w:r w:rsidRPr="00CC3AFA">
              <w:rPr>
                <w:color w:val="000000"/>
              </w:rPr>
              <w:t>0,207</w:t>
            </w:r>
          </w:p>
        </w:tc>
        <w:tc>
          <w:tcPr>
            <w:tcW w:w="393" w:type="pct"/>
            <w:shd w:val="clear" w:color="auto" w:fill="auto"/>
            <w:vAlign w:val="center"/>
          </w:tcPr>
          <w:p w14:paraId="5F23D73E"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7D054C9F"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4F596D91" w14:textId="77777777" w:rsidR="00652F13" w:rsidRPr="00CC3AFA" w:rsidRDefault="00652F13" w:rsidP="00652F13">
            <w:pPr>
              <w:pStyle w:val="afffff4"/>
              <w:rPr>
                <w:color w:val="000000"/>
              </w:rPr>
            </w:pPr>
            <w:r w:rsidRPr="00CC3AFA">
              <w:rPr>
                <w:color w:val="000000"/>
              </w:rPr>
              <w:t>7,71277E-07</w:t>
            </w:r>
          </w:p>
        </w:tc>
        <w:tc>
          <w:tcPr>
            <w:tcW w:w="407" w:type="pct"/>
            <w:shd w:val="clear" w:color="auto" w:fill="auto"/>
            <w:vAlign w:val="center"/>
          </w:tcPr>
          <w:p w14:paraId="34CD2C9E" w14:textId="77777777" w:rsidR="00652F13" w:rsidRPr="00CC3AFA" w:rsidRDefault="00652F13" w:rsidP="00652F13">
            <w:pPr>
              <w:pStyle w:val="afffff4"/>
              <w:rPr>
                <w:color w:val="000000"/>
              </w:rPr>
            </w:pPr>
            <w:r w:rsidRPr="00CC3AFA">
              <w:rPr>
                <w:color w:val="000000"/>
              </w:rPr>
              <w:t>12,1</w:t>
            </w:r>
          </w:p>
        </w:tc>
        <w:tc>
          <w:tcPr>
            <w:tcW w:w="674" w:type="pct"/>
            <w:shd w:val="clear" w:color="auto" w:fill="auto"/>
            <w:vAlign w:val="center"/>
          </w:tcPr>
          <w:p w14:paraId="3E35742D" w14:textId="77777777" w:rsidR="00652F13" w:rsidRPr="00CC3AFA" w:rsidRDefault="00652F13" w:rsidP="00652F13">
            <w:pPr>
              <w:pStyle w:val="afffff4"/>
              <w:rPr>
                <w:color w:val="000000"/>
              </w:rPr>
            </w:pPr>
            <w:r w:rsidRPr="00CC3AFA">
              <w:rPr>
                <w:color w:val="000000"/>
              </w:rPr>
              <w:t>0,082799084</w:t>
            </w:r>
          </w:p>
        </w:tc>
        <w:tc>
          <w:tcPr>
            <w:tcW w:w="854" w:type="pct"/>
            <w:shd w:val="clear" w:color="auto" w:fill="auto"/>
            <w:vAlign w:val="center"/>
          </w:tcPr>
          <w:p w14:paraId="23B6C6D4" w14:textId="77777777" w:rsidR="00652F13" w:rsidRPr="00CC3AFA" w:rsidRDefault="00652F13" w:rsidP="00652F13">
            <w:pPr>
              <w:pStyle w:val="afffff4"/>
              <w:rPr>
                <w:color w:val="000000"/>
              </w:rPr>
            </w:pPr>
            <w:r w:rsidRPr="00CC3AFA">
              <w:rPr>
                <w:color w:val="000000"/>
              </w:rPr>
              <w:t>9,04969E-06</w:t>
            </w:r>
          </w:p>
        </w:tc>
      </w:tr>
      <w:tr w:rsidR="00652F13" w:rsidRPr="00CC3AFA" w14:paraId="47C041C6" w14:textId="77777777" w:rsidTr="00652F13">
        <w:trPr>
          <w:jc w:val="center"/>
        </w:trPr>
        <w:tc>
          <w:tcPr>
            <w:tcW w:w="466" w:type="pct"/>
            <w:shd w:val="clear" w:color="auto" w:fill="auto"/>
            <w:vAlign w:val="center"/>
          </w:tcPr>
          <w:p w14:paraId="4C1C7B09" w14:textId="77777777" w:rsidR="00652F13" w:rsidRPr="00CC3AFA" w:rsidRDefault="00652F13" w:rsidP="00652F13">
            <w:pPr>
              <w:pStyle w:val="afffff4"/>
              <w:rPr>
                <w:color w:val="000000"/>
              </w:rPr>
            </w:pPr>
            <w:r w:rsidRPr="00CC3AFA">
              <w:rPr>
                <w:color w:val="000000"/>
              </w:rPr>
              <w:t>269</w:t>
            </w:r>
          </w:p>
        </w:tc>
        <w:tc>
          <w:tcPr>
            <w:tcW w:w="466" w:type="pct"/>
            <w:shd w:val="clear" w:color="auto" w:fill="auto"/>
            <w:vAlign w:val="center"/>
          </w:tcPr>
          <w:p w14:paraId="7BA8E554" w14:textId="77777777" w:rsidR="00652F13" w:rsidRPr="00CC3AFA" w:rsidRDefault="00652F13" w:rsidP="00652F13">
            <w:pPr>
              <w:pStyle w:val="afffff4"/>
              <w:rPr>
                <w:color w:val="000000"/>
              </w:rPr>
            </w:pPr>
            <w:r w:rsidRPr="00CC3AFA">
              <w:rPr>
                <w:color w:val="000000"/>
              </w:rPr>
              <w:t>67,81</w:t>
            </w:r>
          </w:p>
        </w:tc>
        <w:tc>
          <w:tcPr>
            <w:tcW w:w="350" w:type="pct"/>
            <w:shd w:val="clear" w:color="auto" w:fill="auto"/>
            <w:vAlign w:val="center"/>
          </w:tcPr>
          <w:p w14:paraId="1972B849" w14:textId="77777777" w:rsidR="00652F13" w:rsidRPr="00CC3AFA" w:rsidRDefault="00652F13" w:rsidP="00652F13">
            <w:pPr>
              <w:pStyle w:val="afffff4"/>
              <w:rPr>
                <w:color w:val="000000"/>
              </w:rPr>
            </w:pPr>
            <w:r w:rsidRPr="00CC3AFA">
              <w:rPr>
                <w:color w:val="000000"/>
              </w:rPr>
              <w:t>0,207</w:t>
            </w:r>
          </w:p>
        </w:tc>
        <w:tc>
          <w:tcPr>
            <w:tcW w:w="393" w:type="pct"/>
            <w:shd w:val="clear" w:color="auto" w:fill="auto"/>
            <w:vAlign w:val="center"/>
          </w:tcPr>
          <w:p w14:paraId="61148A3B"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6C07DEBC"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04F8C252" w14:textId="77777777" w:rsidR="00652F13" w:rsidRPr="00CC3AFA" w:rsidRDefault="00652F13" w:rsidP="00652F13">
            <w:pPr>
              <w:pStyle w:val="afffff4"/>
              <w:rPr>
                <w:color w:val="000000"/>
              </w:rPr>
            </w:pPr>
            <w:r w:rsidRPr="00CC3AFA">
              <w:rPr>
                <w:color w:val="000000"/>
              </w:rPr>
              <w:t>1,53014E-06</w:t>
            </w:r>
          </w:p>
        </w:tc>
        <w:tc>
          <w:tcPr>
            <w:tcW w:w="407" w:type="pct"/>
            <w:shd w:val="clear" w:color="auto" w:fill="auto"/>
            <w:vAlign w:val="center"/>
          </w:tcPr>
          <w:p w14:paraId="5643662E" w14:textId="77777777" w:rsidR="00652F13" w:rsidRPr="00CC3AFA" w:rsidRDefault="00652F13" w:rsidP="00652F13">
            <w:pPr>
              <w:pStyle w:val="afffff4"/>
              <w:rPr>
                <w:color w:val="000000"/>
              </w:rPr>
            </w:pPr>
            <w:r w:rsidRPr="00CC3AFA">
              <w:rPr>
                <w:color w:val="000000"/>
              </w:rPr>
              <w:t>12,0</w:t>
            </w:r>
          </w:p>
        </w:tc>
        <w:tc>
          <w:tcPr>
            <w:tcW w:w="674" w:type="pct"/>
            <w:shd w:val="clear" w:color="auto" w:fill="auto"/>
            <w:vAlign w:val="center"/>
          </w:tcPr>
          <w:p w14:paraId="72B3DADC" w14:textId="77777777" w:rsidR="00652F13" w:rsidRPr="00CC3AFA" w:rsidRDefault="00652F13" w:rsidP="00652F13">
            <w:pPr>
              <w:pStyle w:val="afffff4"/>
              <w:rPr>
                <w:color w:val="000000"/>
              </w:rPr>
            </w:pPr>
            <w:r w:rsidRPr="00CC3AFA">
              <w:rPr>
                <w:color w:val="000000"/>
              </w:rPr>
              <w:t>0,082990264</w:t>
            </w:r>
          </w:p>
        </w:tc>
        <w:tc>
          <w:tcPr>
            <w:tcW w:w="854" w:type="pct"/>
            <w:shd w:val="clear" w:color="auto" w:fill="auto"/>
            <w:vAlign w:val="center"/>
          </w:tcPr>
          <w:p w14:paraId="78E01631" w14:textId="77777777" w:rsidR="00652F13" w:rsidRPr="00CC3AFA" w:rsidRDefault="00652F13" w:rsidP="00652F13">
            <w:pPr>
              <w:pStyle w:val="afffff4"/>
              <w:rPr>
                <w:color w:val="000000"/>
              </w:rPr>
            </w:pPr>
            <w:r w:rsidRPr="00CC3AFA">
              <w:rPr>
                <w:color w:val="000000"/>
              </w:rPr>
              <w:t>1,79124E-05</w:t>
            </w:r>
          </w:p>
        </w:tc>
      </w:tr>
      <w:tr w:rsidR="00652F13" w:rsidRPr="00CC3AFA" w14:paraId="7616486E" w14:textId="77777777" w:rsidTr="00652F13">
        <w:trPr>
          <w:jc w:val="center"/>
        </w:trPr>
        <w:tc>
          <w:tcPr>
            <w:tcW w:w="466" w:type="pct"/>
            <w:shd w:val="clear" w:color="auto" w:fill="auto"/>
            <w:vAlign w:val="center"/>
          </w:tcPr>
          <w:p w14:paraId="35A81907" w14:textId="77777777" w:rsidR="00652F13" w:rsidRPr="00CC3AFA" w:rsidRDefault="00652F13" w:rsidP="00652F13">
            <w:pPr>
              <w:pStyle w:val="afffff4"/>
              <w:rPr>
                <w:color w:val="000000"/>
              </w:rPr>
            </w:pPr>
            <w:r w:rsidRPr="00CC3AFA">
              <w:rPr>
                <w:color w:val="000000"/>
              </w:rPr>
              <w:t>270</w:t>
            </w:r>
          </w:p>
        </w:tc>
        <w:tc>
          <w:tcPr>
            <w:tcW w:w="466" w:type="pct"/>
            <w:shd w:val="clear" w:color="auto" w:fill="auto"/>
            <w:vAlign w:val="center"/>
          </w:tcPr>
          <w:p w14:paraId="0CD5020E" w14:textId="77777777" w:rsidR="00652F13" w:rsidRPr="00CC3AFA" w:rsidRDefault="00652F13" w:rsidP="00652F13">
            <w:pPr>
              <w:pStyle w:val="afffff4"/>
              <w:rPr>
                <w:color w:val="000000"/>
              </w:rPr>
            </w:pPr>
            <w:r w:rsidRPr="00CC3AFA">
              <w:rPr>
                <w:color w:val="000000"/>
              </w:rPr>
              <w:t>16,79</w:t>
            </w:r>
          </w:p>
        </w:tc>
        <w:tc>
          <w:tcPr>
            <w:tcW w:w="350" w:type="pct"/>
            <w:shd w:val="clear" w:color="auto" w:fill="auto"/>
            <w:vAlign w:val="center"/>
          </w:tcPr>
          <w:p w14:paraId="62BC84C3" w14:textId="77777777" w:rsidR="00652F13" w:rsidRPr="00CC3AFA" w:rsidRDefault="00652F13" w:rsidP="00652F13">
            <w:pPr>
              <w:pStyle w:val="afffff4"/>
              <w:rPr>
                <w:color w:val="000000"/>
              </w:rPr>
            </w:pPr>
            <w:r w:rsidRPr="00CC3AFA">
              <w:rPr>
                <w:color w:val="000000"/>
              </w:rPr>
              <w:t>0,207</w:t>
            </w:r>
          </w:p>
        </w:tc>
        <w:tc>
          <w:tcPr>
            <w:tcW w:w="393" w:type="pct"/>
            <w:shd w:val="clear" w:color="auto" w:fill="auto"/>
            <w:vAlign w:val="center"/>
          </w:tcPr>
          <w:p w14:paraId="753E1716"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6A08968F"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6684D79F" w14:textId="77777777" w:rsidR="00652F13" w:rsidRPr="00CC3AFA" w:rsidRDefault="00652F13" w:rsidP="00652F13">
            <w:pPr>
              <w:pStyle w:val="afffff4"/>
              <w:rPr>
                <w:color w:val="000000"/>
              </w:rPr>
            </w:pPr>
            <w:r w:rsidRPr="00CC3AFA">
              <w:rPr>
                <w:color w:val="000000"/>
              </w:rPr>
              <w:t>3,78869E-07</w:t>
            </w:r>
          </w:p>
        </w:tc>
        <w:tc>
          <w:tcPr>
            <w:tcW w:w="407" w:type="pct"/>
            <w:shd w:val="clear" w:color="auto" w:fill="auto"/>
            <w:vAlign w:val="center"/>
          </w:tcPr>
          <w:p w14:paraId="1150C947" w14:textId="77777777" w:rsidR="00652F13" w:rsidRPr="00CC3AFA" w:rsidRDefault="00652F13" w:rsidP="00652F13">
            <w:pPr>
              <w:pStyle w:val="afffff4"/>
              <w:rPr>
                <w:color w:val="000000"/>
              </w:rPr>
            </w:pPr>
            <w:r w:rsidRPr="00CC3AFA">
              <w:rPr>
                <w:color w:val="000000"/>
              </w:rPr>
              <w:t>12,1</w:t>
            </w:r>
          </w:p>
        </w:tc>
        <w:tc>
          <w:tcPr>
            <w:tcW w:w="674" w:type="pct"/>
            <w:shd w:val="clear" w:color="auto" w:fill="auto"/>
            <w:vAlign w:val="center"/>
          </w:tcPr>
          <w:p w14:paraId="63466C74" w14:textId="77777777" w:rsidR="00652F13" w:rsidRPr="00CC3AFA" w:rsidRDefault="00652F13" w:rsidP="00652F13">
            <w:pPr>
              <w:pStyle w:val="afffff4"/>
              <w:rPr>
                <w:color w:val="000000"/>
              </w:rPr>
            </w:pPr>
            <w:r w:rsidRPr="00CC3AFA">
              <w:rPr>
                <w:color w:val="000000"/>
              </w:rPr>
              <w:t>0,082700571</w:t>
            </w:r>
          </w:p>
        </w:tc>
        <w:tc>
          <w:tcPr>
            <w:tcW w:w="854" w:type="pct"/>
            <w:shd w:val="clear" w:color="auto" w:fill="auto"/>
            <w:vAlign w:val="center"/>
          </w:tcPr>
          <w:p w14:paraId="1FBB78CE" w14:textId="77777777" w:rsidR="00652F13" w:rsidRPr="00CC3AFA" w:rsidRDefault="00652F13" w:rsidP="00652F13">
            <w:pPr>
              <w:pStyle w:val="afffff4"/>
              <w:rPr>
                <w:color w:val="000000"/>
              </w:rPr>
            </w:pPr>
            <w:r w:rsidRPr="00CC3AFA">
              <w:rPr>
                <w:color w:val="000000"/>
              </w:rPr>
              <w:t>4,45071E-06</w:t>
            </w:r>
          </w:p>
        </w:tc>
      </w:tr>
      <w:tr w:rsidR="00652F13" w:rsidRPr="00CC3AFA" w14:paraId="34065A1E" w14:textId="77777777" w:rsidTr="00652F13">
        <w:trPr>
          <w:jc w:val="center"/>
        </w:trPr>
        <w:tc>
          <w:tcPr>
            <w:tcW w:w="466" w:type="pct"/>
            <w:shd w:val="clear" w:color="auto" w:fill="auto"/>
            <w:vAlign w:val="center"/>
          </w:tcPr>
          <w:p w14:paraId="4FE59CBF" w14:textId="77777777" w:rsidR="00652F13" w:rsidRPr="00CC3AFA" w:rsidRDefault="00652F13" w:rsidP="00652F13">
            <w:pPr>
              <w:pStyle w:val="afffff4"/>
              <w:rPr>
                <w:color w:val="000000"/>
              </w:rPr>
            </w:pPr>
            <w:r w:rsidRPr="00CC3AFA">
              <w:rPr>
                <w:color w:val="000000"/>
              </w:rPr>
              <w:t>271</w:t>
            </w:r>
          </w:p>
        </w:tc>
        <w:tc>
          <w:tcPr>
            <w:tcW w:w="466" w:type="pct"/>
            <w:shd w:val="clear" w:color="auto" w:fill="auto"/>
            <w:vAlign w:val="center"/>
          </w:tcPr>
          <w:p w14:paraId="36BB1DBC" w14:textId="77777777" w:rsidR="00652F13" w:rsidRPr="00CC3AFA" w:rsidRDefault="00652F13" w:rsidP="00652F13">
            <w:pPr>
              <w:pStyle w:val="afffff4"/>
              <w:rPr>
                <w:color w:val="000000"/>
              </w:rPr>
            </w:pPr>
            <w:r w:rsidRPr="00CC3AFA">
              <w:rPr>
                <w:color w:val="000000"/>
              </w:rPr>
              <w:t>50,42</w:t>
            </w:r>
          </w:p>
        </w:tc>
        <w:tc>
          <w:tcPr>
            <w:tcW w:w="350" w:type="pct"/>
            <w:shd w:val="clear" w:color="auto" w:fill="auto"/>
            <w:vAlign w:val="center"/>
          </w:tcPr>
          <w:p w14:paraId="437080AD" w14:textId="77777777" w:rsidR="00652F13" w:rsidRPr="00CC3AFA" w:rsidRDefault="00652F13" w:rsidP="00652F13">
            <w:pPr>
              <w:pStyle w:val="afffff4"/>
              <w:rPr>
                <w:color w:val="000000"/>
              </w:rPr>
            </w:pPr>
            <w:r w:rsidRPr="00CC3AFA">
              <w:rPr>
                <w:color w:val="000000"/>
              </w:rPr>
              <w:t>0,207</w:t>
            </w:r>
          </w:p>
        </w:tc>
        <w:tc>
          <w:tcPr>
            <w:tcW w:w="393" w:type="pct"/>
            <w:shd w:val="clear" w:color="auto" w:fill="auto"/>
            <w:vAlign w:val="center"/>
          </w:tcPr>
          <w:p w14:paraId="4E053C59"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39E8F175"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3883E827" w14:textId="77777777" w:rsidR="00652F13" w:rsidRPr="00CC3AFA" w:rsidRDefault="00652F13" w:rsidP="00652F13">
            <w:pPr>
              <w:pStyle w:val="afffff4"/>
              <w:rPr>
                <w:color w:val="000000"/>
              </w:rPr>
            </w:pPr>
            <w:r w:rsidRPr="00CC3AFA">
              <w:rPr>
                <w:color w:val="000000"/>
              </w:rPr>
              <w:t>1,13774E-06</w:t>
            </w:r>
          </w:p>
        </w:tc>
        <w:tc>
          <w:tcPr>
            <w:tcW w:w="407" w:type="pct"/>
            <w:shd w:val="clear" w:color="auto" w:fill="auto"/>
            <w:vAlign w:val="center"/>
          </w:tcPr>
          <w:p w14:paraId="376DE10F" w14:textId="77777777" w:rsidR="00652F13" w:rsidRPr="00CC3AFA" w:rsidRDefault="00652F13" w:rsidP="00652F13">
            <w:pPr>
              <w:pStyle w:val="afffff4"/>
              <w:rPr>
                <w:color w:val="000000"/>
              </w:rPr>
            </w:pPr>
            <w:r w:rsidRPr="00CC3AFA">
              <w:rPr>
                <w:color w:val="000000"/>
              </w:rPr>
              <w:t>12,1</w:t>
            </w:r>
          </w:p>
        </w:tc>
        <w:tc>
          <w:tcPr>
            <w:tcW w:w="674" w:type="pct"/>
            <w:shd w:val="clear" w:color="auto" w:fill="auto"/>
            <w:vAlign w:val="center"/>
          </w:tcPr>
          <w:p w14:paraId="0D5FBB78" w14:textId="77777777" w:rsidR="00652F13" w:rsidRPr="00CC3AFA" w:rsidRDefault="00652F13" w:rsidP="00652F13">
            <w:pPr>
              <w:pStyle w:val="afffff4"/>
              <w:rPr>
                <w:color w:val="000000"/>
              </w:rPr>
            </w:pPr>
            <w:r w:rsidRPr="00CC3AFA">
              <w:rPr>
                <w:color w:val="000000"/>
              </w:rPr>
              <w:t>0,082891296</w:t>
            </w:r>
          </w:p>
        </w:tc>
        <w:tc>
          <w:tcPr>
            <w:tcW w:w="854" w:type="pct"/>
            <w:shd w:val="clear" w:color="auto" w:fill="auto"/>
            <w:vAlign w:val="center"/>
          </w:tcPr>
          <w:p w14:paraId="2CA794DB" w14:textId="77777777" w:rsidR="00652F13" w:rsidRPr="00CC3AFA" w:rsidRDefault="00652F13" w:rsidP="00652F13">
            <w:pPr>
              <w:pStyle w:val="afffff4"/>
              <w:rPr>
                <w:color w:val="000000"/>
              </w:rPr>
            </w:pPr>
            <w:r w:rsidRPr="00CC3AFA">
              <w:rPr>
                <w:color w:val="000000"/>
              </w:rPr>
              <w:t>1,33346E-05</w:t>
            </w:r>
          </w:p>
        </w:tc>
      </w:tr>
      <w:tr w:rsidR="00652F13" w:rsidRPr="00CC3AFA" w14:paraId="32465D42" w14:textId="77777777" w:rsidTr="00652F13">
        <w:trPr>
          <w:jc w:val="center"/>
        </w:trPr>
        <w:tc>
          <w:tcPr>
            <w:tcW w:w="466" w:type="pct"/>
            <w:shd w:val="clear" w:color="auto" w:fill="auto"/>
            <w:vAlign w:val="center"/>
          </w:tcPr>
          <w:p w14:paraId="72BC1274" w14:textId="77777777" w:rsidR="00652F13" w:rsidRPr="00CC3AFA" w:rsidRDefault="00652F13" w:rsidP="00652F13">
            <w:pPr>
              <w:pStyle w:val="afffff4"/>
              <w:rPr>
                <w:color w:val="000000"/>
              </w:rPr>
            </w:pPr>
            <w:r w:rsidRPr="00CC3AFA">
              <w:rPr>
                <w:color w:val="000000"/>
              </w:rPr>
              <w:t>272</w:t>
            </w:r>
          </w:p>
        </w:tc>
        <w:tc>
          <w:tcPr>
            <w:tcW w:w="466" w:type="pct"/>
            <w:shd w:val="clear" w:color="auto" w:fill="auto"/>
            <w:vAlign w:val="center"/>
          </w:tcPr>
          <w:p w14:paraId="341CD903" w14:textId="77777777" w:rsidR="00652F13" w:rsidRPr="00CC3AFA" w:rsidRDefault="00652F13" w:rsidP="00652F13">
            <w:pPr>
              <w:pStyle w:val="afffff4"/>
              <w:rPr>
                <w:color w:val="000000"/>
              </w:rPr>
            </w:pPr>
            <w:r w:rsidRPr="00CC3AFA">
              <w:rPr>
                <w:color w:val="000000"/>
              </w:rPr>
              <w:t>40,5</w:t>
            </w:r>
          </w:p>
        </w:tc>
        <w:tc>
          <w:tcPr>
            <w:tcW w:w="350" w:type="pct"/>
            <w:shd w:val="clear" w:color="auto" w:fill="auto"/>
            <w:vAlign w:val="center"/>
          </w:tcPr>
          <w:p w14:paraId="51BE1F15" w14:textId="77777777" w:rsidR="00652F13" w:rsidRPr="00CC3AFA" w:rsidRDefault="00652F13" w:rsidP="00652F13">
            <w:pPr>
              <w:pStyle w:val="afffff4"/>
              <w:rPr>
                <w:color w:val="000000"/>
              </w:rPr>
            </w:pPr>
            <w:r w:rsidRPr="00CC3AFA">
              <w:rPr>
                <w:color w:val="000000"/>
              </w:rPr>
              <w:t>0,207</w:t>
            </w:r>
          </w:p>
        </w:tc>
        <w:tc>
          <w:tcPr>
            <w:tcW w:w="393" w:type="pct"/>
            <w:shd w:val="clear" w:color="auto" w:fill="auto"/>
            <w:vAlign w:val="center"/>
          </w:tcPr>
          <w:p w14:paraId="05BB3E0D"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7B482EE4"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1B3BED8C" w14:textId="77777777" w:rsidR="00652F13" w:rsidRPr="00CC3AFA" w:rsidRDefault="00652F13" w:rsidP="00652F13">
            <w:pPr>
              <w:pStyle w:val="afffff4"/>
              <w:rPr>
                <w:color w:val="000000"/>
              </w:rPr>
            </w:pPr>
            <w:r w:rsidRPr="00CC3AFA">
              <w:rPr>
                <w:color w:val="000000"/>
              </w:rPr>
              <w:t>9,13889E-07</w:t>
            </w:r>
          </w:p>
        </w:tc>
        <w:tc>
          <w:tcPr>
            <w:tcW w:w="407" w:type="pct"/>
            <w:shd w:val="clear" w:color="auto" w:fill="auto"/>
            <w:vAlign w:val="center"/>
          </w:tcPr>
          <w:p w14:paraId="6514CC21" w14:textId="77777777" w:rsidR="00652F13" w:rsidRPr="00CC3AFA" w:rsidRDefault="00652F13" w:rsidP="00652F13">
            <w:pPr>
              <w:pStyle w:val="afffff4"/>
              <w:rPr>
                <w:color w:val="000000"/>
              </w:rPr>
            </w:pPr>
            <w:r w:rsidRPr="00CC3AFA">
              <w:rPr>
                <w:color w:val="000000"/>
              </w:rPr>
              <w:t>12,1</w:t>
            </w:r>
          </w:p>
        </w:tc>
        <w:tc>
          <w:tcPr>
            <w:tcW w:w="674" w:type="pct"/>
            <w:shd w:val="clear" w:color="auto" w:fill="auto"/>
            <w:vAlign w:val="center"/>
          </w:tcPr>
          <w:p w14:paraId="69E7F7A3" w14:textId="77777777" w:rsidR="00652F13" w:rsidRPr="00CC3AFA" w:rsidRDefault="00652F13" w:rsidP="00652F13">
            <w:pPr>
              <w:pStyle w:val="afffff4"/>
              <w:rPr>
                <w:color w:val="000000"/>
              </w:rPr>
            </w:pPr>
            <w:r w:rsidRPr="00CC3AFA">
              <w:rPr>
                <w:color w:val="000000"/>
              </w:rPr>
              <w:t>0,082834945</w:t>
            </w:r>
          </w:p>
        </w:tc>
        <w:tc>
          <w:tcPr>
            <w:tcW w:w="854" w:type="pct"/>
            <w:shd w:val="clear" w:color="auto" w:fill="auto"/>
            <w:vAlign w:val="center"/>
          </w:tcPr>
          <w:p w14:paraId="03140667" w14:textId="77777777" w:rsidR="00652F13" w:rsidRPr="00CC3AFA" w:rsidRDefault="00652F13" w:rsidP="00652F13">
            <w:pPr>
              <w:pStyle w:val="afffff4"/>
              <w:rPr>
                <w:color w:val="000000"/>
              </w:rPr>
            </w:pPr>
            <w:r w:rsidRPr="00CC3AFA">
              <w:rPr>
                <w:color w:val="000000"/>
              </w:rPr>
              <w:t>1,07184E-05</w:t>
            </w:r>
          </w:p>
        </w:tc>
      </w:tr>
      <w:tr w:rsidR="00652F13" w:rsidRPr="00CC3AFA" w14:paraId="6B1264D0" w14:textId="77777777" w:rsidTr="00652F13">
        <w:trPr>
          <w:jc w:val="center"/>
        </w:trPr>
        <w:tc>
          <w:tcPr>
            <w:tcW w:w="466" w:type="pct"/>
            <w:shd w:val="clear" w:color="auto" w:fill="auto"/>
            <w:vAlign w:val="center"/>
          </w:tcPr>
          <w:p w14:paraId="50747D87" w14:textId="77777777" w:rsidR="00652F13" w:rsidRPr="00CC3AFA" w:rsidRDefault="00652F13" w:rsidP="00652F13">
            <w:pPr>
              <w:pStyle w:val="afffff4"/>
              <w:rPr>
                <w:color w:val="000000"/>
              </w:rPr>
            </w:pPr>
            <w:r w:rsidRPr="00CC3AFA">
              <w:rPr>
                <w:color w:val="000000"/>
              </w:rPr>
              <w:t>273</w:t>
            </w:r>
          </w:p>
        </w:tc>
        <w:tc>
          <w:tcPr>
            <w:tcW w:w="466" w:type="pct"/>
            <w:shd w:val="clear" w:color="auto" w:fill="auto"/>
            <w:vAlign w:val="center"/>
          </w:tcPr>
          <w:p w14:paraId="200078A4" w14:textId="77777777" w:rsidR="00652F13" w:rsidRPr="00CC3AFA" w:rsidRDefault="00652F13" w:rsidP="00652F13">
            <w:pPr>
              <w:pStyle w:val="afffff4"/>
              <w:rPr>
                <w:color w:val="000000"/>
              </w:rPr>
            </w:pPr>
            <w:r w:rsidRPr="00CC3AFA">
              <w:rPr>
                <w:color w:val="000000"/>
              </w:rPr>
              <w:t>6232,46</w:t>
            </w:r>
          </w:p>
        </w:tc>
        <w:tc>
          <w:tcPr>
            <w:tcW w:w="350" w:type="pct"/>
            <w:shd w:val="clear" w:color="auto" w:fill="auto"/>
            <w:vAlign w:val="center"/>
          </w:tcPr>
          <w:p w14:paraId="4D20E1D3" w14:textId="77777777" w:rsidR="00652F13" w:rsidRPr="00CC3AFA" w:rsidRDefault="00652F13" w:rsidP="00652F13">
            <w:pPr>
              <w:pStyle w:val="afffff4"/>
              <w:rPr>
                <w:color w:val="000000"/>
              </w:rPr>
            </w:pPr>
            <w:r w:rsidRPr="00CC3AFA">
              <w:rPr>
                <w:color w:val="000000"/>
              </w:rPr>
              <w:t>0,515</w:t>
            </w:r>
          </w:p>
        </w:tc>
        <w:tc>
          <w:tcPr>
            <w:tcW w:w="393" w:type="pct"/>
            <w:shd w:val="clear" w:color="auto" w:fill="auto"/>
            <w:vAlign w:val="center"/>
          </w:tcPr>
          <w:p w14:paraId="018448FA"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4AF052D2"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00A61E62" w14:textId="77777777" w:rsidR="00652F13" w:rsidRPr="00CC3AFA" w:rsidRDefault="00652F13" w:rsidP="00652F13">
            <w:pPr>
              <w:pStyle w:val="afffff4"/>
              <w:rPr>
                <w:color w:val="000000"/>
              </w:rPr>
            </w:pPr>
            <w:r w:rsidRPr="00CC3AFA">
              <w:rPr>
                <w:color w:val="000000"/>
              </w:rPr>
              <w:t>0,000140636</w:t>
            </w:r>
          </w:p>
        </w:tc>
        <w:tc>
          <w:tcPr>
            <w:tcW w:w="407" w:type="pct"/>
            <w:shd w:val="clear" w:color="auto" w:fill="auto"/>
            <w:vAlign w:val="center"/>
          </w:tcPr>
          <w:p w14:paraId="7FE8373E" w14:textId="77777777" w:rsidR="00652F13" w:rsidRPr="00CC3AFA" w:rsidRDefault="00652F13" w:rsidP="00652F13">
            <w:pPr>
              <w:pStyle w:val="afffff4"/>
              <w:rPr>
                <w:color w:val="000000"/>
              </w:rPr>
            </w:pPr>
            <w:r w:rsidRPr="00CC3AFA">
              <w:rPr>
                <w:color w:val="000000"/>
              </w:rPr>
              <w:t>15,0</w:t>
            </w:r>
          </w:p>
        </w:tc>
        <w:tc>
          <w:tcPr>
            <w:tcW w:w="674" w:type="pct"/>
            <w:shd w:val="clear" w:color="auto" w:fill="auto"/>
            <w:vAlign w:val="center"/>
          </w:tcPr>
          <w:p w14:paraId="0A9C34B9" w14:textId="77777777" w:rsidR="00652F13" w:rsidRPr="00CC3AFA" w:rsidRDefault="00652F13" w:rsidP="00652F13">
            <w:pPr>
              <w:pStyle w:val="afffff4"/>
              <w:rPr>
                <w:color w:val="000000"/>
              </w:rPr>
            </w:pPr>
            <w:r w:rsidRPr="00CC3AFA">
              <w:rPr>
                <w:color w:val="000000"/>
              </w:rPr>
              <w:t>0,066827511</w:t>
            </w:r>
          </w:p>
        </w:tc>
        <w:tc>
          <w:tcPr>
            <w:tcW w:w="854" w:type="pct"/>
            <w:shd w:val="clear" w:color="auto" w:fill="auto"/>
            <w:vAlign w:val="center"/>
          </w:tcPr>
          <w:p w14:paraId="259F4B24" w14:textId="77777777" w:rsidR="00652F13" w:rsidRPr="00CC3AFA" w:rsidRDefault="00652F13" w:rsidP="00652F13">
            <w:pPr>
              <w:pStyle w:val="afffff4"/>
              <w:rPr>
                <w:color w:val="000000"/>
              </w:rPr>
            </w:pPr>
            <w:r w:rsidRPr="00CC3AFA">
              <w:rPr>
                <w:color w:val="000000"/>
              </w:rPr>
              <w:t>0,00204452</w:t>
            </w:r>
          </w:p>
        </w:tc>
      </w:tr>
      <w:tr w:rsidR="00652F13" w:rsidRPr="00CC3AFA" w14:paraId="61754DD5" w14:textId="77777777" w:rsidTr="00652F13">
        <w:trPr>
          <w:jc w:val="center"/>
        </w:trPr>
        <w:tc>
          <w:tcPr>
            <w:tcW w:w="466" w:type="pct"/>
            <w:shd w:val="clear" w:color="auto" w:fill="auto"/>
            <w:vAlign w:val="center"/>
          </w:tcPr>
          <w:p w14:paraId="3BB27D5E" w14:textId="77777777" w:rsidR="00652F13" w:rsidRPr="00CC3AFA" w:rsidRDefault="00652F13" w:rsidP="00652F13">
            <w:pPr>
              <w:pStyle w:val="afffff4"/>
              <w:rPr>
                <w:color w:val="000000"/>
              </w:rPr>
            </w:pPr>
            <w:r w:rsidRPr="00CC3AFA">
              <w:rPr>
                <w:color w:val="000000"/>
              </w:rPr>
              <w:t>274</w:t>
            </w:r>
          </w:p>
        </w:tc>
        <w:tc>
          <w:tcPr>
            <w:tcW w:w="466" w:type="pct"/>
            <w:shd w:val="clear" w:color="auto" w:fill="auto"/>
            <w:vAlign w:val="center"/>
          </w:tcPr>
          <w:p w14:paraId="49805817" w14:textId="77777777" w:rsidR="00652F13" w:rsidRPr="00CC3AFA" w:rsidRDefault="00652F13" w:rsidP="00652F13">
            <w:pPr>
              <w:pStyle w:val="afffff4"/>
              <w:rPr>
                <w:color w:val="000000"/>
              </w:rPr>
            </w:pPr>
            <w:r w:rsidRPr="00CC3AFA">
              <w:rPr>
                <w:color w:val="000000"/>
              </w:rPr>
              <w:t>401,88</w:t>
            </w:r>
          </w:p>
        </w:tc>
        <w:tc>
          <w:tcPr>
            <w:tcW w:w="350" w:type="pct"/>
            <w:shd w:val="clear" w:color="auto" w:fill="auto"/>
            <w:vAlign w:val="center"/>
          </w:tcPr>
          <w:p w14:paraId="5BC03522" w14:textId="77777777" w:rsidR="00652F13" w:rsidRPr="00CC3AFA" w:rsidRDefault="00652F13" w:rsidP="00652F13">
            <w:pPr>
              <w:pStyle w:val="afffff4"/>
              <w:rPr>
                <w:color w:val="000000"/>
              </w:rPr>
            </w:pPr>
            <w:r w:rsidRPr="00CC3AFA">
              <w:rPr>
                <w:color w:val="000000"/>
              </w:rPr>
              <w:t>0,408</w:t>
            </w:r>
          </w:p>
        </w:tc>
        <w:tc>
          <w:tcPr>
            <w:tcW w:w="393" w:type="pct"/>
            <w:shd w:val="clear" w:color="auto" w:fill="auto"/>
            <w:vAlign w:val="center"/>
          </w:tcPr>
          <w:p w14:paraId="77C33DD4"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1827DE1C"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4C80A7D2" w14:textId="77777777" w:rsidR="00652F13" w:rsidRPr="00CC3AFA" w:rsidRDefault="00652F13" w:rsidP="00652F13">
            <w:pPr>
              <w:pStyle w:val="afffff4"/>
              <w:rPr>
                <w:color w:val="000000"/>
              </w:rPr>
            </w:pPr>
            <w:r w:rsidRPr="00CC3AFA">
              <w:rPr>
                <w:color w:val="000000"/>
              </w:rPr>
              <w:t>9,06849E-06</w:t>
            </w:r>
          </w:p>
        </w:tc>
        <w:tc>
          <w:tcPr>
            <w:tcW w:w="407" w:type="pct"/>
            <w:shd w:val="clear" w:color="auto" w:fill="auto"/>
            <w:vAlign w:val="center"/>
          </w:tcPr>
          <w:p w14:paraId="7EB30059" w14:textId="77777777" w:rsidR="00652F13" w:rsidRPr="00CC3AFA" w:rsidRDefault="00652F13" w:rsidP="00652F13">
            <w:pPr>
              <w:pStyle w:val="afffff4"/>
              <w:rPr>
                <w:color w:val="000000"/>
              </w:rPr>
            </w:pPr>
            <w:r w:rsidRPr="00CC3AFA">
              <w:rPr>
                <w:color w:val="000000"/>
              </w:rPr>
              <w:t>22,9</w:t>
            </w:r>
          </w:p>
        </w:tc>
        <w:tc>
          <w:tcPr>
            <w:tcW w:w="674" w:type="pct"/>
            <w:shd w:val="clear" w:color="auto" w:fill="auto"/>
            <w:vAlign w:val="center"/>
          </w:tcPr>
          <w:p w14:paraId="3421471A" w14:textId="77777777" w:rsidR="00652F13" w:rsidRPr="00CC3AFA" w:rsidRDefault="00652F13" w:rsidP="00652F13">
            <w:pPr>
              <w:pStyle w:val="afffff4"/>
              <w:rPr>
                <w:color w:val="000000"/>
              </w:rPr>
            </w:pPr>
            <w:r w:rsidRPr="00CC3AFA">
              <w:rPr>
                <w:color w:val="000000"/>
              </w:rPr>
              <w:t>0,043639593</w:t>
            </w:r>
          </w:p>
        </w:tc>
        <w:tc>
          <w:tcPr>
            <w:tcW w:w="854" w:type="pct"/>
            <w:shd w:val="clear" w:color="auto" w:fill="auto"/>
            <w:vAlign w:val="center"/>
          </w:tcPr>
          <w:p w14:paraId="7BB17227" w14:textId="77777777" w:rsidR="00652F13" w:rsidRPr="00CC3AFA" w:rsidRDefault="00652F13" w:rsidP="00652F13">
            <w:pPr>
              <w:pStyle w:val="afffff4"/>
              <w:rPr>
                <w:color w:val="000000"/>
              </w:rPr>
            </w:pPr>
            <w:r w:rsidRPr="00CC3AFA">
              <w:rPr>
                <w:color w:val="000000"/>
              </w:rPr>
              <w:t>0,000201884</w:t>
            </w:r>
          </w:p>
        </w:tc>
      </w:tr>
      <w:tr w:rsidR="00652F13" w:rsidRPr="00CC3AFA" w14:paraId="09BFC267" w14:textId="77777777" w:rsidTr="00652F13">
        <w:trPr>
          <w:jc w:val="center"/>
        </w:trPr>
        <w:tc>
          <w:tcPr>
            <w:tcW w:w="466" w:type="pct"/>
            <w:shd w:val="clear" w:color="auto" w:fill="auto"/>
            <w:vAlign w:val="center"/>
          </w:tcPr>
          <w:p w14:paraId="6C37D465" w14:textId="77777777" w:rsidR="00652F13" w:rsidRPr="00CC3AFA" w:rsidRDefault="00652F13" w:rsidP="00652F13">
            <w:pPr>
              <w:pStyle w:val="afffff4"/>
              <w:rPr>
                <w:color w:val="000000"/>
              </w:rPr>
            </w:pPr>
            <w:r w:rsidRPr="00CC3AFA">
              <w:rPr>
                <w:color w:val="000000"/>
              </w:rPr>
              <w:t>275</w:t>
            </w:r>
          </w:p>
        </w:tc>
        <w:tc>
          <w:tcPr>
            <w:tcW w:w="466" w:type="pct"/>
            <w:shd w:val="clear" w:color="auto" w:fill="auto"/>
            <w:vAlign w:val="center"/>
          </w:tcPr>
          <w:p w14:paraId="34DC15BC" w14:textId="77777777" w:rsidR="00652F13" w:rsidRPr="00CC3AFA" w:rsidRDefault="00652F13" w:rsidP="00652F13">
            <w:pPr>
              <w:pStyle w:val="afffff4"/>
              <w:rPr>
                <w:color w:val="000000"/>
              </w:rPr>
            </w:pPr>
            <w:r w:rsidRPr="00CC3AFA">
              <w:rPr>
                <w:color w:val="000000"/>
              </w:rPr>
              <w:t>166,28</w:t>
            </w:r>
          </w:p>
        </w:tc>
        <w:tc>
          <w:tcPr>
            <w:tcW w:w="350" w:type="pct"/>
            <w:shd w:val="clear" w:color="auto" w:fill="auto"/>
            <w:vAlign w:val="center"/>
          </w:tcPr>
          <w:p w14:paraId="7A3AAEA0" w14:textId="77777777" w:rsidR="00652F13" w:rsidRPr="00CC3AFA" w:rsidRDefault="00652F13" w:rsidP="00652F13">
            <w:pPr>
              <w:pStyle w:val="afffff4"/>
              <w:rPr>
                <w:color w:val="000000"/>
              </w:rPr>
            </w:pPr>
            <w:r w:rsidRPr="00CC3AFA">
              <w:rPr>
                <w:color w:val="000000"/>
              </w:rPr>
              <w:t>0,309</w:t>
            </w:r>
          </w:p>
        </w:tc>
        <w:tc>
          <w:tcPr>
            <w:tcW w:w="393" w:type="pct"/>
            <w:shd w:val="clear" w:color="auto" w:fill="auto"/>
            <w:vAlign w:val="center"/>
          </w:tcPr>
          <w:p w14:paraId="384A2E74"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10E4FB93"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3B93EB4D" w14:textId="77777777" w:rsidR="00652F13" w:rsidRPr="00CC3AFA" w:rsidRDefault="00652F13" w:rsidP="00652F13">
            <w:pPr>
              <w:pStyle w:val="afffff4"/>
              <w:rPr>
                <w:color w:val="000000"/>
              </w:rPr>
            </w:pPr>
            <w:r w:rsidRPr="00CC3AFA">
              <w:rPr>
                <w:color w:val="000000"/>
              </w:rPr>
              <w:t>3,75213E-06</w:t>
            </w:r>
          </w:p>
        </w:tc>
        <w:tc>
          <w:tcPr>
            <w:tcW w:w="407" w:type="pct"/>
            <w:shd w:val="clear" w:color="auto" w:fill="auto"/>
            <w:vAlign w:val="center"/>
          </w:tcPr>
          <w:p w14:paraId="34B6CBF4" w14:textId="77777777" w:rsidR="00652F13" w:rsidRPr="00CC3AFA" w:rsidRDefault="00652F13" w:rsidP="00652F13">
            <w:pPr>
              <w:pStyle w:val="afffff4"/>
              <w:rPr>
                <w:color w:val="000000"/>
              </w:rPr>
            </w:pPr>
            <w:r w:rsidRPr="00CC3AFA">
              <w:rPr>
                <w:color w:val="000000"/>
              </w:rPr>
              <w:t>17,6</w:t>
            </w:r>
          </w:p>
        </w:tc>
        <w:tc>
          <w:tcPr>
            <w:tcW w:w="674" w:type="pct"/>
            <w:shd w:val="clear" w:color="auto" w:fill="auto"/>
            <w:vAlign w:val="center"/>
          </w:tcPr>
          <w:p w14:paraId="63BB2774" w14:textId="77777777" w:rsidR="00652F13" w:rsidRPr="00CC3AFA" w:rsidRDefault="00652F13" w:rsidP="00652F13">
            <w:pPr>
              <w:pStyle w:val="afffff4"/>
              <w:rPr>
                <w:color w:val="000000"/>
              </w:rPr>
            </w:pPr>
            <w:r w:rsidRPr="00CC3AFA">
              <w:rPr>
                <w:color w:val="000000"/>
              </w:rPr>
              <w:t>0,056955009</w:t>
            </w:r>
          </w:p>
        </w:tc>
        <w:tc>
          <w:tcPr>
            <w:tcW w:w="854" w:type="pct"/>
            <w:shd w:val="clear" w:color="auto" w:fill="auto"/>
            <w:vAlign w:val="center"/>
          </w:tcPr>
          <w:p w14:paraId="1DE588DA" w14:textId="77777777" w:rsidR="00652F13" w:rsidRPr="00CC3AFA" w:rsidRDefault="00652F13" w:rsidP="00652F13">
            <w:pPr>
              <w:pStyle w:val="afffff4"/>
              <w:rPr>
                <w:color w:val="000000"/>
              </w:rPr>
            </w:pPr>
            <w:r w:rsidRPr="00CC3AFA">
              <w:rPr>
                <w:color w:val="000000"/>
              </w:rPr>
              <w:t>6,40022E-05</w:t>
            </w:r>
          </w:p>
        </w:tc>
      </w:tr>
      <w:tr w:rsidR="00652F13" w:rsidRPr="00CC3AFA" w14:paraId="265EBFD9" w14:textId="77777777" w:rsidTr="00652F13">
        <w:trPr>
          <w:jc w:val="center"/>
        </w:trPr>
        <w:tc>
          <w:tcPr>
            <w:tcW w:w="466" w:type="pct"/>
            <w:shd w:val="clear" w:color="auto" w:fill="auto"/>
            <w:vAlign w:val="center"/>
          </w:tcPr>
          <w:p w14:paraId="1C91AD88" w14:textId="77777777" w:rsidR="00652F13" w:rsidRPr="00CC3AFA" w:rsidRDefault="00652F13" w:rsidP="00652F13">
            <w:pPr>
              <w:pStyle w:val="afffff4"/>
              <w:rPr>
                <w:color w:val="000000"/>
              </w:rPr>
            </w:pPr>
            <w:r w:rsidRPr="00CC3AFA">
              <w:rPr>
                <w:color w:val="000000"/>
              </w:rPr>
              <w:t>276</w:t>
            </w:r>
          </w:p>
        </w:tc>
        <w:tc>
          <w:tcPr>
            <w:tcW w:w="466" w:type="pct"/>
            <w:shd w:val="clear" w:color="auto" w:fill="auto"/>
            <w:vAlign w:val="center"/>
          </w:tcPr>
          <w:p w14:paraId="1BBAF228" w14:textId="77777777" w:rsidR="00652F13" w:rsidRPr="00CC3AFA" w:rsidRDefault="00652F13" w:rsidP="00652F13">
            <w:pPr>
              <w:pStyle w:val="afffff4"/>
              <w:rPr>
                <w:color w:val="000000"/>
              </w:rPr>
            </w:pPr>
            <w:r w:rsidRPr="00CC3AFA">
              <w:rPr>
                <w:color w:val="000000"/>
              </w:rPr>
              <w:t>169,46</w:t>
            </w:r>
          </w:p>
        </w:tc>
        <w:tc>
          <w:tcPr>
            <w:tcW w:w="350" w:type="pct"/>
            <w:shd w:val="clear" w:color="auto" w:fill="auto"/>
            <w:vAlign w:val="center"/>
          </w:tcPr>
          <w:p w14:paraId="6DE8A166" w14:textId="77777777" w:rsidR="00652F13" w:rsidRPr="00CC3AFA" w:rsidRDefault="00652F13" w:rsidP="00652F13">
            <w:pPr>
              <w:pStyle w:val="afffff4"/>
              <w:rPr>
                <w:color w:val="000000"/>
              </w:rPr>
            </w:pPr>
            <w:r w:rsidRPr="00CC3AFA">
              <w:rPr>
                <w:color w:val="000000"/>
              </w:rPr>
              <w:t>0,309</w:t>
            </w:r>
          </w:p>
        </w:tc>
        <w:tc>
          <w:tcPr>
            <w:tcW w:w="393" w:type="pct"/>
            <w:shd w:val="clear" w:color="auto" w:fill="auto"/>
            <w:vAlign w:val="center"/>
          </w:tcPr>
          <w:p w14:paraId="1084C117"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4FF04CB9"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50BC25FB" w14:textId="77777777" w:rsidR="00652F13" w:rsidRPr="00CC3AFA" w:rsidRDefault="00652F13" w:rsidP="00652F13">
            <w:pPr>
              <w:pStyle w:val="afffff4"/>
              <w:rPr>
                <w:color w:val="000000"/>
              </w:rPr>
            </w:pPr>
            <w:r w:rsidRPr="00CC3AFA">
              <w:rPr>
                <w:color w:val="000000"/>
              </w:rPr>
              <w:t>3,82389E-06</w:t>
            </w:r>
          </w:p>
        </w:tc>
        <w:tc>
          <w:tcPr>
            <w:tcW w:w="407" w:type="pct"/>
            <w:shd w:val="clear" w:color="auto" w:fill="auto"/>
            <w:vAlign w:val="center"/>
          </w:tcPr>
          <w:p w14:paraId="5D09E0AE" w14:textId="77777777" w:rsidR="00652F13" w:rsidRPr="00CC3AFA" w:rsidRDefault="00652F13" w:rsidP="00652F13">
            <w:pPr>
              <w:pStyle w:val="afffff4"/>
              <w:rPr>
                <w:color w:val="000000"/>
              </w:rPr>
            </w:pPr>
            <w:r w:rsidRPr="00CC3AFA">
              <w:rPr>
                <w:color w:val="000000"/>
              </w:rPr>
              <w:t>17,6</w:t>
            </w:r>
          </w:p>
        </w:tc>
        <w:tc>
          <w:tcPr>
            <w:tcW w:w="674" w:type="pct"/>
            <w:shd w:val="clear" w:color="auto" w:fill="auto"/>
            <w:vAlign w:val="center"/>
          </w:tcPr>
          <w:p w14:paraId="5EFD4C86" w14:textId="77777777" w:rsidR="00652F13" w:rsidRPr="00CC3AFA" w:rsidRDefault="00652F13" w:rsidP="00652F13">
            <w:pPr>
              <w:pStyle w:val="afffff4"/>
              <w:rPr>
                <w:color w:val="000000"/>
              </w:rPr>
            </w:pPr>
            <w:r w:rsidRPr="00CC3AFA">
              <w:rPr>
                <w:color w:val="000000"/>
              </w:rPr>
              <w:t>0,056968814</w:t>
            </w:r>
          </w:p>
        </w:tc>
        <w:tc>
          <w:tcPr>
            <w:tcW w:w="854" w:type="pct"/>
            <w:shd w:val="clear" w:color="auto" w:fill="auto"/>
            <w:vAlign w:val="center"/>
          </w:tcPr>
          <w:p w14:paraId="366D9E4D" w14:textId="77777777" w:rsidR="00652F13" w:rsidRPr="00CC3AFA" w:rsidRDefault="00652F13" w:rsidP="00652F13">
            <w:pPr>
              <w:pStyle w:val="afffff4"/>
              <w:rPr>
                <w:color w:val="000000"/>
              </w:rPr>
            </w:pPr>
            <w:r w:rsidRPr="00CC3AFA">
              <w:rPr>
                <w:color w:val="000000"/>
              </w:rPr>
              <w:t>6,52104E-05</w:t>
            </w:r>
          </w:p>
        </w:tc>
      </w:tr>
      <w:tr w:rsidR="00652F13" w:rsidRPr="00CC3AFA" w14:paraId="38ED0313" w14:textId="77777777" w:rsidTr="00652F13">
        <w:trPr>
          <w:jc w:val="center"/>
        </w:trPr>
        <w:tc>
          <w:tcPr>
            <w:tcW w:w="466" w:type="pct"/>
            <w:shd w:val="clear" w:color="auto" w:fill="auto"/>
            <w:vAlign w:val="center"/>
          </w:tcPr>
          <w:p w14:paraId="1BF2B370" w14:textId="77777777" w:rsidR="00652F13" w:rsidRPr="00CC3AFA" w:rsidRDefault="00652F13" w:rsidP="00652F13">
            <w:pPr>
              <w:pStyle w:val="afffff4"/>
              <w:rPr>
                <w:color w:val="000000"/>
              </w:rPr>
            </w:pPr>
            <w:r w:rsidRPr="00CC3AFA">
              <w:rPr>
                <w:color w:val="000000"/>
              </w:rPr>
              <w:t>277</w:t>
            </w:r>
          </w:p>
        </w:tc>
        <w:tc>
          <w:tcPr>
            <w:tcW w:w="466" w:type="pct"/>
            <w:shd w:val="clear" w:color="auto" w:fill="auto"/>
            <w:vAlign w:val="center"/>
          </w:tcPr>
          <w:p w14:paraId="48DA8DBA" w14:textId="77777777" w:rsidR="00652F13" w:rsidRPr="00CC3AFA" w:rsidRDefault="00652F13" w:rsidP="00652F13">
            <w:pPr>
              <w:pStyle w:val="afffff4"/>
              <w:rPr>
                <w:color w:val="000000"/>
              </w:rPr>
            </w:pPr>
            <w:r w:rsidRPr="00CC3AFA">
              <w:rPr>
                <w:color w:val="000000"/>
              </w:rPr>
              <w:t>54,66</w:t>
            </w:r>
          </w:p>
        </w:tc>
        <w:tc>
          <w:tcPr>
            <w:tcW w:w="350" w:type="pct"/>
            <w:shd w:val="clear" w:color="auto" w:fill="auto"/>
            <w:vAlign w:val="center"/>
          </w:tcPr>
          <w:p w14:paraId="037C01B3" w14:textId="77777777" w:rsidR="00652F13" w:rsidRPr="00CC3AFA" w:rsidRDefault="00652F13" w:rsidP="00652F13">
            <w:pPr>
              <w:pStyle w:val="afffff4"/>
              <w:rPr>
                <w:color w:val="000000"/>
              </w:rPr>
            </w:pPr>
            <w:r w:rsidRPr="00CC3AFA">
              <w:rPr>
                <w:color w:val="000000"/>
              </w:rPr>
              <w:t>0,309</w:t>
            </w:r>
          </w:p>
        </w:tc>
        <w:tc>
          <w:tcPr>
            <w:tcW w:w="393" w:type="pct"/>
            <w:shd w:val="clear" w:color="auto" w:fill="auto"/>
            <w:vAlign w:val="center"/>
          </w:tcPr>
          <w:p w14:paraId="4759DD6F"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5D90C802"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1655E905" w14:textId="77777777" w:rsidR="00652F13" w:rsidRPr="00CC3AFA" w:rsidRDefault="00652F13" w:rsidP="00652F13">
            <w:pPr>
              <w:pStyle w:val="afffff4"/>
              <w:rPr>
                <w:color w:val="000000"/>
              </w:rPr>
            </w:pPr>
            <w:r w:rsidRPr="00CC3AFA">
              <w:rPr>
                <w:color w:val="000000"/>
              </w:rPr>
              <w:t>1,23341E-06</w:t>
            </w:r>
          </w:p>
        </w:tc>
        <w:tc>
          <w:tcPr>
            <w:tcW w:w="407" w:type="pct"/>
            <w:shd w:val="clear" w:color="auto" w:fill="auto"/>
            <w:vAlign w:val="center"/>
          </w:tcPr>
          <w:p w14:paraId="78D914B1" w14:textId="77777777" w:rsidR="00652F13" w:rsidRPr="00CC3AFA" w:rsidRDefault="00652F13" w:rsidP="00652F13">
            <w:pPr>
              <w:pStyle w:val="afffff4"/>
              <w:rPr>
                <w:color w:val="000000"/>
              </w:rPr>
            </w:pPr>
            <w:r w:rsidRPr="00CC3AFA">
              <w:rPr>
                <w:color w:val="000000"/>
              </w:rPr>
              <w:t>17,7</w:t>
            </w:r>
          </w:p>
        </w:tc>
        <w:tc>
          <w:tcPr>
            <w:tcW w:w="674" w:type="pct"/>
            <w:shd w:val="clear" w:color="auto" w:fill="auto"/>
            <w:vAlign w:val="center"/>
          </w:tcPr>
          <w:p w14:paraId="3AFBCD20" w14:textId="77777777" w:rsidR="00652F13" w:rsidRPr="00CC3AFA" w:rsidRDefault="00652F13" w:rsidP="00652F13">
            <w:pPr>
              <w:pStyle w:val="afffff4"/>
              <w:rPr>
                <w:color w:val="000000"/>
              </w:rPr>
            </w:pPr>
            <w:r w:rsidRPr="00CC3AFA">
              <w:rPr>
                <w:color w:val="000000"/>
              </w:rPr>
              <w:t>0,056474638</w:t>
            </w:r>
          </w:p>
        </w:tc>
        <w:tc>
          <w:tcPr>
            <w:tcW w:w="854" w:type="pct"/>
            <w:shd w:val="clear" w:color="auto" w:fill="auto"/>
            <w:vAlign w:val="center"/>
          </w:tcPr>
          <w:p w14:paraId="68F92428" w14:textId="77777777" w:rsidR="00652F13" w:rsidRPr="00CC3AFA" w:rsidRDefault="00652F13" w:rsidP="00652F13">
            <w:pPr>
              <w:pStyle w:val="afffff4"/>
              <w:rPr>
                <w:color w:val="000000"/>
              </w:rPr>
            </w:pPr>
            <w:r w:rsidRPr="00CC3AFA">
              <w:rPr>
                <w:color w:val="000000"/>
              </w:rPr>
              <w:t>2,12179E-05</w:t>
            </w:r>
          </w:p>
        </w:tc>
      </w:tr>
      <w:tr w:rsidR="00652F13" w:rsidRPr="00CC3AFA" w14:paraId="415CC3AA" w14:textId="77777777" w:rsidTr="00652F13">
        <w:trPr>
          <w:jc w:val="center"/>
        </w:trPr>
        <w:tc>
          <w:tcPr>
            <w:tcW w:w="466" w:type="pct"/>
            <w:shd w:val="clear" w:color="auto" w:fill="auto"/>
            <w:vAlign w:val="center"/>
          </w:tcPr>
          <w:p w14:paraId="779BC2FF" w14:textId="77777777" w:rsidR="00652F13" w:rsidRPr="00CC3AFA" w:rsidRDefault="00652F13" w:rsidP="00652F13">
            <w:pPr>
              <w:pStyle w:val="afffff4"/>
              <w:rPr>
                <w:color w:val="000000"/>
              </w:rPr>
            </w:pPr>
            <w:r w:rsidRPr="00CC3AFA">
              <w:rPr>
                <w:color w:val="000000"/>
              </w:rPr>
              <w:t>278</w:t>
            </w:r>
          </w:p>
        </w:tc>
        <w:tc>
          <w:tcPr>
            <w:tcW w:w="466" w:type="pct"/>
            <w:shd w:val="clear" w:color="auto" w:fill="auto"/>
            <w:vAlign w:val="center"/>
          </w:tcPr>
          <w:p w14:paraId="2D949B56" w14:textId="77777777" w:rsidR="00652F13" w:rsidRPr="00CC3AFA" w:rsidRDefault="00652F13" w:rsidP="00652F13">
            <w:pPr>
              <w:pStyle w:val="afffff4"/>
              <w:rPr>
                <w:color w:val="000000"/>
              </w:rPr>
            </w:pPr>
            <w:r w:rsidRPr="00CC3AFA">
              <w:rPr>
                <w:color w:val="000000"/>
              </w:rPr>
              <w:t>85,21</w:t>
            </w:r>
          </w:p>
        </w:tc>
        <w:tc>
          <w:tcPr>
            <w:tcW w:w="350" w:type="pct"/>
            <w:shd w:val="clear" w:color="auto" w:fill="auto"/>
            <w:vAlign w:val="center"/>
          </w:tcPr>
          <w:p w14:paraId="3917FEE5" w14:textId="77777777" w:rsidR="00652F13" w:rsidRPr="00CC3AFA" w:rsidRDefault="00652F13" w:rsidP="00652F13">
            <w:pPr>
              <w:pStyle w:val="afffff4"/>
              <w:rPr>
                <w:color w:val="000000"/>
              </w:rPr>
            </w:pPr>
            <w:r w:rsidRPr="00CC3AFA">
              <w:rPr>
                <w:color w:val="000000"/>
              </w:rPr>
              <w:t>0,309</w:t>
            </w:r>
          </w:p>
        </w:tc>
        <w:tc>
          <w:tcPr>
            <w:tcW w:w="393" w:type="pct"/>
            <w:shd w:val="clear" w:color="auto" w:fill="auto"/>
            <w:vAlign w:val="center"/>
          </w:tcPr>
          <w:p w14:paraId="689A6A0F"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06E3BD9C"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69EDBC52" w14:textId="77777777" w:rsidR="00652F13" w:rsidRPr="00CC3AFA" w:rsidRDefault="00652F13" w:rsidP="00652F13">
            <w:pPr>
              <w:pStyle w:val="afffff4"/>
              <w:rPr>
                <w:color w:val="000000"/>
              </w:rPr>
            </w:pPr>
            <w:r w:rsidRPr="00CC3AFA">
              <w:rPr>
                <w:color w:val="000000"/>
              </w:rPr>
              <w:t>1,92278E-06</w:t>
            </w:r>
          </w:p>
        </w:tc>
        <w:tc>
          <w:tcPr>
            <w:tcW w:w="407" w:type="pct"/>
            <w:shd w:val="clear" w:color="auto" w:fill="auto"/>
            <w:vAlign w:val="center"/>
          </w:tcPr>
          <w:p w14:paraId="605E8DE6" w14:textId="77777777" w:rsidR="00652F13" w:rsidRPr="00CC3AFA" w:rsidRDefault="00652F13" w:rsidP="00652F13">
            <w:pPr>
              <w:pStyle w:val="afffff4"/>
              <w:rPr>
                <w:color w:val="000000"/>
              </w:rPr>
            </w:pPr>
            <w:r w:rsidRPr="00CC3AFA">
              <w:rPr>
                <w:color w:val="000000"/>
              </w:rPr>
              <w:t>17,7</w:t>
            </w:r>
          </w:p>
        </w:tc>
        <w:tc>
          <w:tcPr>
            <w:tcW w:w="674" w:type="pct"/>
            <w:shd w:val="clear" w:color="auto" w:fill="auto"/>
            <w:vAlign w:val="center"/>
          </w:tcPr>
          <w:p w14:paraId="267690EA" w14:textId="77777777" w:rsidR="00652F13" w:rsidRPr="00CC3AFA" w:rsidRDefault="00652F13" w:rsidP="00652F13">
            <w:pPr>
              <w:pStyle w:val="afffff4"/>
              <w:rPr>
                <w:color w:val="000000"/>
              </w:rPr>
            </w:pPr>
            <w:r w:rsidRPr="00CC3AFA">
              <w:rPr>
                <w:color w:val="000000"/>
              </w:rPr>
              <w:t>0,056605307</w:t>
            </w:r>
          </w:p>
        </w:tc>
        <w:tc>
          <w:tcPr>
            <w:tcW w:w="854" w:type="pct"/>
            <w:shd w:val="clear" w:color="auto" w:fill="auto"/>
            <w:vAlign w:val="center"/>
          </w:tcPr>
          <w:p w14:paraId="2DA22B1D" w14:textId="77777777" w:rsidR="00652F13" w:rsidRPr="00CC3AFA" w:rsidRDefault="00652F13" w:rsidP="00652F13">
            <w:pPr>
              <w:pStyle w:val="afffff4"/>
              <w:rPr>
                <w:color w:val="000000"/>
              </w:rPr>
            </w:pPr>
            <w:r w:rsidRPr="00CC3AFA">
              <w:rPr>
                <w:color w:val="000000"/>
              </w:rPr>
              <w:t>3,30005E-05</w:t>
            </w:r>
          </w:p>
        </w:tc>
      </w:tr>
      <w:tr w:rsidR="00652F13" w:rsidRPr="00CC3AFA" w14:paraId="301FBB72" w14:textId="77777777" w:rsidTr="00652F13">
        <w:trPr>
          <w:jc w:val="center"/>
        </w:trPr>
        <w:tc>
          <w:tcPr>
            <w:tcW w:w="466" w:type="pct"/>
            <w:shd w:val="clear" w:color="auto" w:fill="auto"/>
            <w:vAlign w:val="center"/>
          </w:tcPr>
          <w:p w14:paraId="1ECB1937" w14:textId="77777777" w:rsidR="00652F13" w:rsidRPr="00CC3AFA" w:rsidRDefault="00652F13" w:rsidP="00652F13">
            <w:pPr>
              <w:pStyle w:val="afffff4"/>
              <w:rPr>
                <w:color w:val="000000"/>
              </w:rPr>
            </w:pPr>
            <w:r w:rsidRPr="00CC3AFA">
              <w:rPr>
                <w:color w:val="000000"/>
              </w:rPr>
              <w:t>279</w:t>
            </w:r>
          </w:p>
        </w:tc>
        <w:tc>
          <w:tcPr>
            <w:tcW w:w="466" w:type="pct"/>
            <w:shd w:val="clear" w:color="auto" w:fill="auto"/>
            <w:vAlign w:val="center"/>
          </w:tcPr>
          <w:p w14:paraId="70931F41" w14:textId="77777777" w:rsidR="00652F13" w:rsidRPr="00CC3AFA" w:rsidRDefault="00652F13" w:rsidP="00652F13">
            <w:pPr>
              <w:pStyle w:val="afffff4"/>
              <w:rPr>
                <w:color w:val="000000"/>
              </w:rPr>
            </w:pPr>
            <w:r w:rsidRPr="00CC3AFA">
              <w:rPr>
                <w:color w:val="000000"/>
              </w:rPr>
              <w:t>138,38</w:t>
            </w:r>
          </w:p>
        </w:tc>
        <w:tc>
          <w:tcPr>
            <w:tcW w:w="350" w:type="pct"/>
            <w:shd w:val="clear" w:color="auto" w:fill="auto"/>
            <w:vAlign w:val="center"/>
          </w:tcPr>
          <w:p w14:paraId="5722FD5E" w14:textId="77777777" w:rsidR="00652F13" w:rsidRPr="00CC3AFA" w:rsidRDefault="00652F13" w:rsidP="00652F13">
            <w:pPr>
              <w:pStyle w:val="afffff4"/>
              <w:rPr>
                <w:color w:val="000000"/>
              </w:rPr>
            </w:pPr>
            <w:r w:rsidRPr="00CC3AFA">
              <w:rPr>
                <w:color w:val="000000"/>
              </w:rPr>
              <w:t>0,309</w:t>
            </w:r>
          </w:p>
        </w:tc>
        <w:tc>
          <w:tcPr>
            <w:tcW w:w="393" w:type="pct"/>
            <w:shd w:val="clear" w:color="auto" w:fill="auto"/>
            <w:vAlign w:val="center"/>
          </w:tcPr>
          <w:p w14:paraId="745EE99E"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783556DE"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3152883F" w14:textId="77777777" w:rsidR="00652F13" w:rsidRPr="00CC3AFA" w:rsidRDefault="00652F13" w:rsidP="00652F13">
            <w:pPr>
              <w:pStyle w:val="afffff4"/>
              <w:rPr>
                <w:color w:val="000000"/>
              </w:rPr>
            </w:pPr>
            <w:r w:rsidRPr="00CC3AFA">
              <w:rPr>
                <w:color w:val="000000"/>
              </w:rPr>
              <w:t>3,12257E-06</w:t>
            </w:r>
          </w:p>
        </w:tc>
        <w:tc>
          <w:tcPr>
            <w:tcW w:w="407" w:type="pct"/>
            <w:shd w:val="clear" w:color="auto" w:fill="auto"/>
            <w:vAlign w:val="center"/>
          </w:tcPr>
          <w:p w14:paraId="4641ADA1" w14:textId="77777777" w:rsidR="00652F13" w:rsidRPr="00CC3AFA" w:rsidRDefault="00652F13" w:rsidP="00652F13">
            <w:pPr>
              <w:pStyle w:val="afffff4"/>
              <w:rPr>
                <w:color w:val="000000"/>
              </w:rPr>
            </w:pPr>
            <w:r w:rsidRPr="00CC3AFA">
              <w:rPr>
                <w:color w:val="000000"/>
              </w:rPr>
              <w:t>17,6</w:t>
            </w:r>
          </w:p>
        </w:tc>
        <w:tc>
          <w:tcPr>
            <w:tcW w:w="674" w:type="pct"/>
            <w:shd w:val="clear" w:color="auto" w:fill="auto"/>
            <w:vAlign w:val="center"/>
          </w:tcPr>
          <w:p w14:paraId="60AEE409" w14:textId="77777777" w:rsidR="00652F13" w:rsidRPr="00CC3AFA" w:rsidRDefault="00652F13" w:rsidP="00652F13">
            <w:pPr>
              <w:pStyle w:val="afffff4"/>
              <w:rPr>
                <w:color w:val="000000"/>
              </w:rPr>
            </w:pPr>
            <w:r w:rsidRPr="00CC3AFA">
              <w:rPr>
                <w:color w:val="000000"/>
              </w:rPr>
              <w:t>0,056834173</w:t>
            </w:r>
          </w:p>
        </w:tc>
        <w:tc>
          <w:tcPr>
            <w:tcW w:w="854" w:type="pct"/>
            <w:shd w:val="clear" w:color="auto" w:fill="auto"/>
            <w:vAlign w:val="center"/>
          </w:tcPr>
          <w:p w14:paraId="306F1259" w14:textId="77777777" w:rsidR="00652F13" w:rsidRPr="00CC3AFA" w:rsidRDefault="00652F13" w:rsidP="00652F13">
            <w:pPr>
              <w:pStyle w:val="afffff4"/>
              <w:rPr>
                <w:color w:val="000000"/>
              </w:rPr>
            </w:pPr>
            <w:r w:rsidRPr="00CC3AFA">
              <w:rPr>
                <w:color w:val="000000"/>
              </w:rPr>
              <w:t>5,33766E-05</w:t>
            </w:r>
          </w:p>
        </w:tc>
      </w:tr>
      <w:tr w:rsidR="00652F13" w:rsidRPr="00CC3AFA" w14:paraId="4FE753FD" w14:textId="77777777" w:rsidTr="00652F13">
        <w:trPr>
          <w:jc w:val="center"/>
        </w:trPr>
        <w:tc>
          <w:tcPr>
            <w:tcW w:w="466" w:type="pct"/>
            <w:shd w:val="clear" w:color="auto" w:fill="auto"/>
            <w:vAlign w:val="center"/>
          </w:tcPr>
          <w:p w14:paraId="4C66D975" w14:textId="77777777" w:rsidR="00652F13" w:rsidRPr="00CC3AFA" w:rsidRDefault="00652F13" w:rsidP="00652F13">
            <w:pPr>
              <w:pStyle w:val="afffff4"/>
              <w:rPr>
                <w:color w:val="000000"/>
              </w:rPr>
            </w:pPr>
            <w:r w:rsidRPr="00CC3AFA">
              <w:rPr>
                <w:color w:val="000000"/>
              </w:rPr>
              <w:t>280</w:t>
            </w:r>
          </w:p>
        </w:tc>
        <w:tc>
          <w:tcPr>
            <w:tcW w:w="466" w:type="pct"/>
            <w:shd w:val="clear" w:color="auto" w:fill="auto"/>
            <w:vAlign w:val="center"/>
          </w:tcPr>
          <w:p w14:paraId="20B13D90" w14:textId="77777777" w:rsidR="00652F13" w:rsidRPr="00CC3AFA" w:rsidRDefault="00652F13" w:rsidP="00652F13">
            <w:pPr>
              <w:pStyle w:val="afffff4"/>
              <w:rPr>
                <w:color w:val="000000"/>
              </w:rPr>
            </w:pPr>
            <w:r w:rsidRPr="00CC3AFA">
              <w:rPr>
                <w:color w:val="000000"/>
              </w:rPr>
              <w:t>54,57</w:t>
            </w:r>
          </w:p>
        </w:tc>
        <w:tc>
          <w:tcPr>
            <w:tcW w:w="350" w:type="pct"/>
            <w:shd w:val="clear" w:color="auto" w:fill="auto"/>
            <w:vAlign w:val="center"/>
          </w:tcPr>
          <w:p w14:paraId="4A9391E8" w14:textId="77777777" w:rsidR="00652F13" w:rsidRPr="00CC3AFA" w:rsidRDefault="00652F13" w:rsidP="00652F13">
            <w:pPr>
              <w:pStyle w:val="afffff4"/>
              <w:rPr>
                <w:color w:val="000000"/>
              </w:rPr>
            </w:pPr>
            <w:r w:rsidRPr="00CC3AFA">
              <w:rPr>
                <w:color w:val="000000"/>
              </w:rPr>
              <w:t>0,359</w:t>
            </w:r>
          </w:p>
        </w:tc>
        <w:tc>
          <w:tcPr>
            <w:tcW w:w="393" w:type="pct"/>
            <w:shd w:val="clear" w:color="auto" w:fill="auto"/>
            <w:vAlign w:val="center"/>
          </w:tcPr>
          <w:p w14:paraId="1A514DE5"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3C261126"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1B6CB92C" w14:textId="77777777" w:rsidR="00652F13" w:rsidRPr="00CC3AFA" w:rsidRDefault="00652F13" w:rsidP="00652F13">
            <w:pPr>
              <w:pStyle w:val="afffff4"/>
              <w:rPr>
                <w:color w:val="000000"/>
              </w:rPr>
            </w:pPr>
            <w:r w:rsidRPr="00CC3AFA">
              <w:rPr>
                <w:color w:val="000000"/>
              </w:rPr>
              <w:t>1,23138E-06</w:t>
            </w:r>
          </w:p>
        </w:tc>
        <w:tc>
          <w:tcPr>
            <w:tcW w:w="407" w:type="pct"/>
            <w:shd w:val="clear" w:color="auto" w:fill="auto"/>
            <w:vAlign w:val="center"/>
          </w:tcPr>
          <w:p w14:paraId="350882B5" w14:textId="77777777" w:rsidR="00652F13" w:rsidRPr="00CC3AFA" w:rsidRDefault="00652F13" w:rsidP="00652F13">
            <w:pPr>
              <w:pStyle w:val="afffff4"/>
              <w:rPr>
                <w:color w:val="000000"/>
              </w:rPr>
            </w:pPr>
            <w:r w:rsidRPr="00CC3AFA">
              <w:rPr>
                <w:color w:val="000000"/>
              </w:rPr>
              <w:t>20,6</w:t>
            </w:r>
          </w:p>
        </w:tc>
        <w:tc>
          <w:tcPr>
            <w:tcW w:w="674" w:type="pct"/>
            <w:shd w:val="clear" w:color="auto" w:fill="auto"/>
            <w:vAlign w:val="center"/>
          </w:tcPr>
          <w:p w14:paraId="228B3CA9" w14:textId="77777777" w:rsidR="00652F13" w:rsidRPr="00CC3AFA" w:rsidRDefault="00652F13" w:rsidP="00652F13">
            <w:pPr>
              <w:pStyle w:val="afffff4"/>
              <w:rPr>
                <w:color w:val="000000"/>
              </w:rPr>
            </w:pPr>
            <w:r w:rsidRPr="00CC3AFA">
              <w:rPr>
                <w:color w:val="000000"/>
              </w:rPr>
              <w:t>0,048486136</w:t>
            </w:r>
          </w:p>
        </w:tc>
        <w:tc>
          <w:tcPr>
            <w:tcW w:w="854" w:type="pct"/>
            <w:shd w:val="clear" w:color="auto" w:fill="auto"/>
            <w:vAlign w:val="center"/>
          </w:tcPr>
          <w:p w14:paraId="52A2F03E" w14:textId="77777777" w:rsidR="00652F13" w:rsidRPr="00CC3AFA" w:rsidRDefault="00652F13" w:rsidP="00652F13">
            <w:pPr>
              <w:pStyle w:val="afffff4"/>
              <w:rPr>
                <w:color w:val="000000"/>
              </w:rPr>
            </w:pPr>
            <w:r w:rsidRPr="00CC3AFA">
              <w:rPr>
                <w:color w:val="000000"/>
              </w:rPr>
              <w:t>2,46731E-05</w:t>
            </w:r>
          </w:p>
        </w:tc>
      </w:tr>
      <w:tr w:rsidR="00652F13" w:rsidRPr="00CC3AFA" w14:paraId="494B7203" w14:textId="77777777" w:rsidTr="00652F13">
        <w:trPr>
          <w:jc w:val="center"/>
        </w:trPr>
        <w:tc>
          <w:tcPr>
            <w:tcW w:w="466" w:type="pct"/>
            <w:shd w:val="clear" w:color="auto" w:fill="auto"/>
            <w:vAlign w:val="center"/>
          </w:tcPr>
          <w:p w14:paraId="788DE61A" w14:textId="77777777" w:rsidR="00652F13" w:rsidRPr="00CC3AFA" w:rsidRDefault="00652F13" w:rsidP="00652F13">
            <w:pPr>
              <w:pStyle w:val="afffff4"/>
              <w:rPr>
                <w:color w:val="000000"/>
              </w:rPr>
            </w:pPr>
            <w:r w:rsidRPr="00CC3AFA">
              <w:rPr>
                <w:color w:val="000000"/>
              </w:rPr>
              <w:t>281</w:t>
            </w:r>
          </w:p>
        </w:tc>
        <w:tc>
          <w:tcPr>
            <w:tcW w:w="466" w:type="pct"/>
            <w:shd w:val="clear" w:color="auto" w:fill="auto"/>
            <w:vAlign w:val="center"/>
          </w:tcPr>
          <w:p w14:paraId="76C16170" w14:textId="77777777" w:rsidR="00652F13" w:rsidRPr="00CC3AFA" w:rsidRDefault="00652F13" w:rsidP="00652F13">
            <w:pPr>
              <w:pStyle w:val="afffff4"/>
              <w:rPr>
                <w:color w:val="000000"/>
              </w:rPr>
            </w:pPr>
            <w:r w:rsidRPr="00CC3AFA">
              <w:rPr>
                <w:color w:val="000000"/>
              </w:rPr>
              <w:t>111,56</w:t>
            </w:r>
          </w:p>
        </w:tc>
        <w:tc>
          <w:tcPr>
            <w:tcW w:w="350" w:type="pct"/>
            <w:shd w:val="clear" w:color="auto" w:fill="auto"/>
            <w:vAlign w:val="center"/>
          </w:tcPr>
          <w:p w14:paraId="73C3F866" w14:textId="77777777" w:rsidR="00652F13" w:rsidRPr="00CC3AFA" w:rsidRDefault="00652F13" w:rsidP="00652F13">
            <w:pPr>
              <w:pStyle w:val="afffff4"/>
              <w:rPr>
                <w:color w:val="000000"/>
              </w:rPr>
            </w:pPr>
            <w:r w:rsidRPr="00CC3AFA">
              <w:rPr>
                <w:color w:val="000000"/>
              </w:rPr>
              <w:t>0,359</w:t>
            </w:r>
          </w:p>
        </w:tc>
        <w:tc>
          <w:tcPr>
            <w:tcW w:w="393" w:type="pct"/>
            <w:shd w:val="clear" w:color="auto" w:fill="auto"/>
            <w:vAlign w:val="center"/>
          </w:tcPr>
          <w:p w14:paraId="401D64DB"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42B2EC84"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65285E51" w14:textId="77777777" w:rsidR="00652F13" w:rsidRPr="00CC3AFA" w:rsidRDefault="00652F13" w:rsidP="00652F13">
            <w:pPr>
              <w:pStyle w:val="afffff4"/>
              <w:rPr>
                <w:color w:val="000000"/>
              </w:rPr>
            </w:pPr>
            <w:r w:rsidRPr="00CC3AFA">
              <w:rPr>
                <w:color w:val="000000"/>
              </w:rPr>
              <w:t>2,51737E-06</w:t>
            </w:r>
          </w:p>
        </w:tc>
        <w:tc>
          <w:tcPr>
            <w:tcW w:w="407" w:type="pct"/>
            <w:shd w:val="clear" w:color="auto" w:fill="auto"/>
            <w:vAlign w:val="center"/>
          </w:tcPr>
          <w:p w14:paraId="58B72583" w14:textId="77777777" w:rsidR="00652F13" w:rsidRPr="00CC3AFA" w:rsidRDefault="00652F13" w:rsidP="00652F13">
            <w:pPr>
              <w:pStyle w:val="afffff4"/>
              <w:rPr>
                <w:color w:val="000000"/>
              </w:rPr>
            </w:pPr>
            <w:r w:rsidRPr="00CC3AFA">
              <w:rPr>
                <w:color w:val="000000"/>
              </w:rPr>
              <w:t>20,5</w:t>
            </w:r>
          </w:p>
        </w:tc>
        <w:tc>
          <w:tcPr>
            <w:tcW w:w="674" w:type="pct"/>
            <w:shd w:val="clear" w:color="auto" w:fill="auto"/>
            <w:vAlign w:val="center"/>
          </w:tcPr>
          <w:p w14:paraId="0526F580" w14:textId="77777777" w:rsidR="00652F13" w:rsidRPr="00CC3AFA" w:rsidRDefault="00652F13" w:rsidP="00652F13">
            <w:pPr>
              <w:pStyle w:val="afffff4"/>
              <w:rPr>
                <w:color w:val="000000"/>
              </w:rPr>
            </w:pPr>
            <w:r w:rsidRPr="00CC3AFA">
              <w:rPr>
                <w:color w:val="000000"/>
              </w:rPr>
              <w:t>0,048701698</w:t>
            </w:r>
          </w:p>
        </w:tc>
        <w:tc>
          <w:tcPr>
            <w:tcW w:w="854" w:type="pct"/>
            <w:shd w:val="clear" w:color="auto" w:fill="auto"/>
            <w:vAlign w:val="center"/>
          </w:tcPr>
          <w:p w14:paraId="42A4D9FC" w14:textId="77777777" w:rsidR="00652F13" w:rsidRPr="00CC3AFA" w:rsidRDefault="00652F13" w:rsidP="00652F13">
            <w:pPr>
              <w:pStyle w:val="afffff4"/>
              <w:rPr>
                <w:color w:val="000000"/>
              </w:rPr>
            </w:pPr>
            <w:r w:rsidRPr="00CC3AFA">
              <w:rPr>
                <w:color w:val="000000"/>
              </w:rPr>
              <w:t>5,02171E-05</w:t>
            </w:r>
          </w:p>
        </w:tc>
      </w:tr>
      <w:tr w:rsidR="00652F13" w:rsidRPr="00CC3AFA" w14:paraId="7C9148C7" w14:textId="77777777" w:rsidTr="00652F13">
        <w:trPr>
          <w:jc w:val="center"/>
        </w:trPr>
        <w:tc>
          <w:tcPr>
            <w:tcW w:w="466" w:type="pct"/>
            <w:shd w:val="clear" w:color="auto" w:fill="auto"/>
            <w:vAlign w:val="center"/>
          </w:tcPr>
          <w:p w14:paraId="6E61B248" w14:textId="77777777" w:rsidR="00652F13" w:rsidRPr="00CC3AFA" w:rsidRDefault="00652F13" w:rsidP="00652F13">
            <w:pPr>
              <w:pStyle w:val="afffff4"/>
              <w:rPr>
                <w:color w:val="000000"/>
              </w:rPr>
            </w:pPr>
            <w:r w:rsidRPr="00CC3AFA">
              <w:rPr>
                <w:color w:val="000000"/>
              </w:rPr>
              <w:t>282</w:t>
            </w:r>
          </w:p>
        </w:tc>
        <w:tc>
          <w:tcPr>
            <w:tcW w:w="466" w:type="pct"/>
            <w:shd w:val="clear" w:color="auto" w:fill="auto"/>
            <w:vAlign w:val="center"/>
          </w:tcPr>
          <w:p w14:paraId="35016227" w14:textId="77777777" w:rsidR="00652F13" w:rsidRPr="00CC3AFA" w:rsidRDefault="00652F13" w:rsidP="00652F13">
            <w:pPr>
              <w:pStyle w:val="afffff4"/>
              <w:rPr>
                <w:color w:val="000000"/>
              </w:rPr>
            </w:pPr>
            <w:r w:rsidRPr="00CC3AFA">
              <w:rPr>
                <w:color w:val="000000"/>
              </w:rPr>
              <w:t>92,26</w:t>
            </w:r>
          </w:p>
        </w:tc>
        <w:tc>
          <w:tcPr>
            <w:tcW w:w="350" w:type="pct"/>
            <w:shd w:val="clear" w:color="auto" w:fill="auto"/>
            <w:vAlign w:val="center"/>
          </w:tcPr>
          <w:p w14:paraId="111F3E86" w14:textId="77777777" w:rsidR="00652F13" w:rsidRPr="00CC3AFA" w:rsidRDefault="00652F13" w:rsidP="00652F13">
            <w:pPr>
              <w:pStyle w:val="afffff4"/>
              <w:rPr>
                <w:color w:val="000000"/>
              </w:rPr>
            </w:pPr>
            <w:r w:rsidRPr="00CC3AFA">
              <w:rPr>
                <w:color w:val="000000"/>
              </w:rPr>
              <w:t>0,359</w:t>
            </w:r>
          </w:p>
        </w:tc>
        <w:tc>
          <w:tcPr>
            <w:tcW w:w="393" w:type="pct"/>
            <w:shd w:val="clear" w:color="auto" w:fill="auto"/>
            <w:vAlign w:val="center"/>
          </w:tcPr>
          <w:p w14:paraId="76AE51AD"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18804021"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0B28E338" w14:textId="77777777" w:rsidR="00652F13" w:rsidRPr="00CC3AFA" w:rsidRDefault="00652F13" w:rsidP="00652F13">
            <w:pPr>
              <w:pStyle w:val="afffff4"/>
              <w:rPr>
                <w:color w:val="000000"/>
              </w:rPr>
            </w:pPr>
            <w:r w:rsidRPr="00CC3AFA">
              <w:rPr>
                <w:color w:val="000000"/>
              </w:rPr>
              <w:t>2,08186E-06</w:t>
            </w:r>
          </w:p>
        </w:tc>
        <w:tc>
          <w:tcPr>
            <w:tcW w:w="407" w:type="pct"/>
            <w:shd w:val="clear" w:color="auto" w:fill="auto"/>
            <w:vAlign w:val="center"/>
          </w:tcPr>
          <w:p w14:paraId="3AA19BC8" w14:textId="77777777" w:rsidR="00652F13" w:rsidRPr="00CC3AFA" w:rsidRDefault="00652F13" w:rsidP="00652F13">
            <w:pPr>
              <w:pStyle w:val="afffff4"/>
              <w:rPr>
                <w:color w:val="000000"/>
              </w:rPr>
            </w:pPr>
            <w:r w:rsidRPr="00CC3AFA">
              <w:rPr>
                <w:color w:val="000000"/>
              </w:rPr>
              <w:t>20,6</w:t>
            </w:r>
          </w:p>
        </w:tc>
        <w:tc>
          <w:tcPr>
            <w:tcW w:w="674" w:type="pct"/>
            <w:shd w:val="clear" w:color="auto" w:fill="auto"/>
            <w:vAlign w:val="center"/>
          </w:tcPr>
          <w:p w14:paraId="64E22996" w14:textId="77777777" w:rsidR="00652F13" w:rsidRPr="00CC3AFA" w:rsidRDefault="00652F13" w:rsidP="00652F13">
            <w:pPr>
              <w:pStyle w:val="afffff4"/>
              <w:rPr>
                <w:color w:val="000000"/>
              </w:rPr>
            </w:pPr>
            <w:r w:rsidRPr="00CC3AFA">
              <w:rPr>
                <w:color w:val="000000"/>
              </w:rPr>
              <w:t>0,048628483</w:t>
            </w:r>
          </w:p>
        </w:tc>
        <w:tc>
          <w:tcPr>
            <w:tcW w:w="854" w:type="pct"/>
            <w:shd w:val="clear" w:color="auto" w:fill="auto"/>
            <w:vAlign w:val="center"/>
          </w:tcPr>
          <w:p w14:paraId="536248D7" w14:textId="77777777" w:rsidR="00652F13" w:rsidRPr="00CC3AFA" w:rsidRDefault="00652F13" w:rsidP="00652F13">
            <w:pPr>
              <w:pStyle w:val="afffff4"/>
              <w:rPr>
                <w:color w:val="000000"/>
              </w:rPr>
            </w:pPr>
            <w:r w:rsidRPr="00CC3AFA">
              <w:rPr>
                <w:color w:val="000000"/>
              </w:rPr>
              <w:t>4,1592E-05</w:t>
            </w:r>
          </w:p>
        </w:tc>
      </w:tr>
      <w:tr w:rsidR="00652F13" w:rsidRPr="00CC3AFA" w14:paraId="3EF1B320" w14:textId="77777777" w:rsidTr="00652F13">
        <w:trPr>
          <w:jc w:val="center"/>
        </w:trPr>
        <w:tc>
          <w:tcPr>
            <w:tcW w:w="466" w:type="pct"/>
            <w:shd w:val="clear" w:color="auto" w:fill="auto"/>
            <w:vAlign w:val="center"/>
          </w:tcPr>
          <w:p w14:paraId="6CA1F0FA" w14:textId="77777777" w:rsidR="00652F13" w:rsidRPr="00CC3AFA" w:rsidRDefault="00652F13" w:rsidP="00652F13">
            <w:pPr>
              <w:pStyle w:val="afffff4"/>
              <w:rPr>
                <w:color w:val="000000"/>
              </w:rPr>
            </w:pPr>
            <w:r w:rsidRPr="00CC3AFA">
              <w:rPr>
                <w:color w:val="000000"/>
              </w:rPr>
              <w:t>283</w:t>
            </w:r>
          </w:p>
        </w:tc>
        <w:tc>
          <w:tcPr>
            <w:tcW w:w="466" w:type="pct"/>
            <w:shd w:val="clear" w:color="auto" w:fill="auto"/>
            <w:vAlign w:val="center"/>
          </w:tcPr>
          <w:p w14:paraId="1BA69C3C" w14:textId="77777777" w:rsidR="00652F13" w:rsidRPr="00CC3AFA" w:rsidRDefault="00652F13" w:rsidP="00652F13">
            <w:pPr>
              <w:pStyle w:val="afffff4"/>
              <w:rPr>
                <w:color w:val="000000"/>
              </w:rPr>
            </w:pPr>
            <w:r w:rsidRPr="00CC3AFA">
              <w:rPr>
                <w:color w:val="000000"/>
              </w:rPr>
              <w:t>79,36</w:t>
            </w:r>
          </w:p>
        </w:tc>
        <w:tc>
          <w:tcPr>
            <w:tcW w:w="350" w:type="pct"/>
            <w:shd w:val="clear" w:color="auto" w:fill="auto"/>
            <w:vAlign w:val="center"/>
          </w:tcPr>
          <w:p w14:paraId="61C4758C" w14:textId="77777777" w:rsidR="00652F13" w:rsidRPr="00CC3AFA" w:rsidRDefault="00652F13" w:rsidP="00652F13">
            <w:pPr>
              <w:pStyle w:val="afffff4"/>
              <w:rPr>
                <w:color w:val="000000"/>
              </w:rPr>
            </w:pPr>
            <w:r w:rsidRPr="00CC3AFA">
              <w:rPr>
                <w:color w:val="000000"/>
              </w:rPr>
              <w:t>0,309</w:t>
            </w:r>
          </w:p>
        </w:tc>
        <w:tc>
          <w:tcPr>
            <w:tcW w:w="393" w:type="pct"/>
            <w:shd w:val="clear" w:color="auto" w:fill="auto"/>
            <w:vAlign w:val="center"/>
          </w:tcPr>
          <w:p w14:paraId="48DE6E33"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18367B6A"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7D293FA9" w14:textId="77777777" w:rsidR="00652F13" w:rsidRPr="00CC3AFA" w:rsidRDefault="00652F13" w:rsidP="00652F13">
            <w:pPr>
              <w:pStyle w:val="afffff4"/>
              <w:rPr>
                <w:color w:val="000000"/>
              </w:rPr>
            </w:pPr>
            <w:r w:rsidRPr="00CC3AFA">
              <w:rPr>
                <w:color w:val="000000"/>
              </w:rPr>
              <w:t>1,79077E-06</w:t>
            </w:r>
          </w:p>
        </w:tc>
        <w:tc>
          <w:tcPr>
            <w:tcW w:w="407" w:type="pct"/>
            <w:shd w:val="clear" w:color="auto" w:fill="auto"/>
            <w:vAlign w:val="center"/>
          </w:tcPr>
          <w:p w14:paraId="327C3267" w14:textId="77777777" w:rsidR="00652F13" w:rsidRPr="00CC3AFA" w:rsidRDefault="00652F13" w:rsidP="00652F13">
            <w:pPr>
              <w:pStyle w:val="afffff4"/>
              <w:rPr>
                <w:color w:val="000000"/>
              </w:rPr>
            </w:pPr>
            <w:r w:rsidRPr="00CC3AFA">
              <w:rPr>
                <w:color w:val="000000"/>
              </w:rPr>
              <w:t>17,7</w:t>
            </w:r>
          </w:p>
        </w:tc>
        <w:tc>
          <w:tcPr>
            <w:tcW w:w="674" w:type="pct"/>
            <w:shd w:val="clear" w:color="auto" w:fill="auto"/>
            <w:vAlign w:val="center"/>
          </w:tcPr>
          <w:p w14:paraId="61A66492" w14:textId="77777777" w:rsidR="00652F13" w:rsidRPr="00CC3AFA" w:rsidRDefault="00652F13" w:rsidP="00652F13">
            <w:pPr>
              <w:pStyle w:val="afffff4"/>
              <w:rPr>
                <w:color w:val="000000"/>
              </w:rPr>
            </w:pPr>
            <w:r w:rsidRPr="00CC3AFA">
              <w:rPr>
                <w:color w:val="000000"/>
              </w:rPr>
              <w:t>0,056580238</w:t>
            </w:r>
          </w:p>
        </w:tc>
        <w:tc>
          <w:tcPr>
            <w:tcW w:w="854" w:type="pct"/>
            <w:shd w:val="clear" w:color="auto" w:fill="auto"/>
            <w:vAlign w:val="center"/>
          </w:tcPr>
          <w:p w14:paraId="476D15FF" w14:textId="77777777" w:rsidR="00652F13" w:rsidRPr="00CC3AFA" w:rsidRDefault="00652F13" w:rsidP="00652F13">
            <w:pPr>
              <w:pStyle w:val="afffff4"/>
              <w:rPr>
                <w:color w:val="000000"/>
              </w:rPr>
            </w:pPr>
            <w:r w:rsidRPr="00CC3AFA">
              <w:rPr>
                <w:color w:val="000000"/>
              </w:rPr>
              <w:t>3,07485E-05</w:t>
            </w:r>
          </w:p>
        </w:tc>
      </w:tr>
      <w:tr w:rsidR="00652F13" w:rsidRPr="00CC3AFA" w14:paraId="078B5A87" w14:textId="77777777" w:rsidTr="00652F13">
        <w:trPr>
          <w:jc w:val="center"/>
        </w:trPr>
        <w:tc>
          <w:tcPr>
            <w:tcW w:w="466" w:type="pct"/>
            <w:shd w:val="clear" w:color="auto" w:fill="auto"/>
            <w:vAlign w:val="center"/>
          </w:tcPr>
          <w:p w14:paraId="5971A425" w14:textId="77777777" w:rsidR="00652F13" w:rsidRPr="00CC3AFA" w:rsidRDefault="00652F13" w:rsidP="00652F13">
            <w:pPr>
              <w:pStyle w:val="afffff4"/>
              <w:rPr>
                <w:color w:val="000000"/>
              </w:rPr>
            </w:pPr>
            <w:r w:rsidRPr="00CC3AFA">
              <w:rPr>
                <w:color w:val="000000"/>
              </w:rPr>
              <w:t>284</w:t>
            </w:r>
          </w:p>
        </w:tc>
        <w:tc>
          <w:tcPr>
            <w:tcW w:w="466" w:type="pct"/>
            <w:shd w:val="clear" w:color="auto" w:fill="auto"/>
            <w:vAlign w:val="center"/>
          </w:tcPr>
          <w:p w14:paraId="77B31141" w14:textId="77777777" w:rsidR="00652F13" w:rsidRPr="00CC3AFA" w:rsidRDefault="00652F13" w:rsidP="00652F13">
            <w:pPr>
              <w:pStyle w:val="afffff4"/>
              <w:rPr>
                <w:color w:val="000000"/>
              </w:rPr>
            </w:pPr>
            <w:r w:rsidRPr="00CC3AFA">
              <w:rPr>
                <w:color w:val="000000"/>
              </w:rPr>
              <w:t>58,13</w:t>
            </w:r>
          </w:p>
        </w:tc>
        <w:tc>
          <w:tcPr>
            <w:tcW w:w="350" w:type="pct"/>
            <w:shd w:val="clear" w:color="auto" w:fill="auto"/>
            <w:vAlign w:val="center"/>
          </w:tcPr>
          <w:p w14:paraId="2BA9E772" w14:textId="77777777" w:rsidR="00652F13" w:rsidRPr="00CC3AFA" w:rsidRDefault="00652F13" w:rsidP="00652F13">
            <w:pPr>
              <w:pStyle w:val="afffff4"/>
              <w:rPr>
                <w:color w:val="000000"/>
              </w:rPr>
            </w:pPr>
            <w:r w:rsidRPr="00CC3AFA">
              <w:rPr>
                <w:color w:val="000000"/>
              </w:rPr>
              <w:t>0,309</w:t>
            </w:r>
          </w:p>
        </w:tc>
        <w:tc>
          <w:tcPr>
            <w:tcW w:w="393" w:type="pct"/>
            <w:shd w:val="clear" w:color="auto" w:fill="auto"/>
            <w:vAlign w:val="center"/>
          </w:tcPr>
          <w:p w14:paraId="3020CB92"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752E5AA1"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0E57D458" w14:textId="77777777" w:rsidR="00652F13" w:rsidRPr="00CC3AFA" w:rsidRDefault="00652F13" w:rsidP="00652F13">
            <w:pPr>
              <w:pStyle w:val="afffff4"/>
              <w:rPr>
                <w:color w:val="000000"/>
              </w:rPr>
            </w:pPr>
            <w:r w:rsidRPr="00CC3AFA">
              <w:rPr>
                <w:color w:val="000000"/>
              </w:rPr>
              <w:t>1,31171E-06</w:t>
            </w:r>
          </w:p>
        </w:tc>
        <w:tc>
          <w:tcPr>
            <w:tcW w:w="407" w:type="pct"/>
            <w:shd w:val="clear" w:color="auto" w:fill="auto"/>
            <w:vAlign w:val="center"/>
          </w:tcPr>
          <w:p w14:paraId="5A79DF33" w14:textId="77777777" w:rsidR="00652F13" w:rsidRPr="00CC3AFA" w:rsidRDefault="00652F13" w:rsidP="00652F13">
            <w:pPr>
              <w:pStyle w:val="afffff4"/>
              <w:rPr>
                <w:color w:val="000000"/>
              </w:rPr>
            </w:pPr>
            <w:r w:rsidRPr="00CC3AFA">
              <w:rPr>
                <w:color w:val="000000"/>
              </w:rPr>
              <w:t>17,7</w:t>
            </w:r>
          </w:p>
        </w:tc>
        <w:tc>
          <w:tcPr>
            <w:tcW w:w="674" w:type="pct"/>
            <w:shd w:val="clear" w:color="auto" w:fill="auto"/>
            <w:vAlign w:val="center"/>
          </w:tcPr>
          <w:p w14:paraId="1074A051" w14:textId="77777777" w:rsidR="00652F13" w:rsidRPr="00CC3AFA" w:rsidRDefault="00652F13" w:rsidP="00652F13">
            <w:pPr>
              <w:pStyle w:val="afffff4"/>
              <w:rPr>
                <w:color w:val="000000"/>
              </w:rPr>
            </w:pPr>
            <w:r w:rsidRPr="00CC3AFA">
              <w:rPr>
                <w:color w:val="000000"/>
              </w:rPr>
              <w:t>0,05648945</w:t>
            </w:r>
          </w:p>
        </w:tc>
        <w:tc>
          <w:tcPr>
            <w:tcW w:w="854" w:type="pct"/>
            <w:shd w:val="clear" w:color="auto" w:fill="auto"/>
            <w:vAlign w:val="center"/>
          </w:tcPr>
          <w:p w14:paraId="6536EF68" w14:textId="77777777" w:rsidR="00652F13" w:rsidRPr="00CC3AFA" w:rsidRDefault="00652F13" w:rsidP="00652F13">
            <w:pPr>
              <w:pStyle w:val="afffff4"/>
              <w:rPr>
                <w:color w:val="000000"/>
              </w:rPr>
            </w:pPr>
            <w:r w:rsidRPr="00CC3AFA">
              <w:rPr>
                <w:color w:val="000000"/>
              </w:rPr>
              <w:t>2,2559E-05</w:t>
            </w:r>
          </w:p>
        </w:tc>
      </w:tr>
      <w:tr w:rsidR="00652F13" w:rsidRPr="00CC3AFA" w14:paraId="35627416" w14:textId="77777777" w:rsidTr="00652F13">
        <w:trPr>
          <w:jc w:val="center"/>
        </w:trPr>
        <w:tc>
          <w:tcPr>
            <w:tcW w:w="466" w:type="pct"/>
            <w:shd w:val="clear" w:color="auto" w:fill="auto"/>
            <w:vAlign w:val="center"/>
          </w:tcPr>
          <w:p w14:paraId="081C962F" w14:textId="77777777" w:rsidR="00652F13" w:rsidRPr="00CC3AFA" w:rsidRDefault="00652F13" w:rsidP="00652F13">
            <w:pPr>
              <w:pStyle w:val="afffff4"/>
              <w:rPr>
                <w:color w:val="000000"/>
              </w:rPr>
            </w:pPr>
            <w:r w:rsidRPr="00CC3AFA">
              <w:rPr>
                <w:color w:val="000000"/>
              </w:rPr>
              <w:t>285</w:t>
            </w:r>
          </w:p>
        </w:tc>
        <w:tc>
          <w:tcPr>
            <w:tcW w:w="466" w:type="pct"/>
            <w:shd w:val="clear" w:color="auto" w:fill="auto"/>
            <w:vAlign w:val="center"/>
          </w:tcPr>
          <w:p w14:paraId="4BBA31D6" w14:textId="77777777" w:rsidR="00652F13" w:rsidRPr="00CC3AFA" w:rsidRDefault="00652F13" w:rsidP="00652F13">
            <w:pPr>
              <w:pStyle w:val="afffff4"/>
              <w:rPr>
                <w:color w:val="000000"/>
              </w:rPr>
            </w:pPr>
            <w:r w:rsidRPr="00CC3AFA">
              <w:rPr>
                <w:color w:val="000000"/>
              </w:rPr>
              <w:t>73,66</w:t>
            </w:r>
          </w:p>
        </w:tc>
        <w:tc>
          <w:tcPr>
            <w:tcW w:w="350" w:type="pct"/>
            <w:shd w:val="clear" w:color="auto" w:fill="auto"/>
            <w:vAlign w:val="center"/>
          </w:tcPr>
          <w:p w14:paraId="4116B163" w14:textId="77777777" w:rsidR="00652F13" w:rsidRPr="00CC3AFA" w:rsidRDefault="00652F13" w:rsidP="00652F13">
            <w:pPr>
              <w:pStyle w:val="afffff4"/>
              <w:rPr>
                <w:color w:val="000000"/>
              </w:rPr>
            </w:pPr>
            <w:r w:rsidRPr="00CC3AFA">
              <w:rPr>
                <w:color w:val="000000"/>
              </w:rPr>
              <w:t>0,309</w:t>
            </w:r>
          </w:p>
        </w:tc>
        <w:tc>
          <w:tcPr>
            <w:tcW w:w="393" w:type="pct"/>
            <w:shd w:val="clear" w:color="auto" w:fill="auto"/>
            <w:vAlign w:val="center"/>
          </w:tcPr>
          <w:p w14:paraId="1EA00A38"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7CB4C55B"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3E042B0C" w14:textId="77777777" w:rsidR="00652F13" w:rsidRPr="00CC3AFA" w:rsidRDefault="00652F13" w:rsidP="00652F13">
            <w:pPr>
              <w:pStyle w:val="afffff4"/>
              <w:rPr>
                <w:color w:val="000000"/>
              </w:rPr>
            </w:pPr>
            <w:r w:rsidRPr="00CC3AFA">
              <w:rPr>
                <w:color w:val="000000"/>
              </w:rPr>
              <w:t>1,66215E-06</w:t>
            </w:r>
          </w:p>
        </w:tc>
        <w:tc>
          <w:tcPr>
            <w:tcW w:w="407" w:type="pct"/>
            <w:shd w:val="clear" w:color="auto" w:fill="auto"/>
            <w:vAlign w:val="center"/>
          </w:tcPr>
          <w:p w14:paraId="40F42FEB" w14:textId="77777777" w:rsidR="00652F13" w:rsidRPr="00CC3AFA" w:rsidRDefault="00652F13" w:rsidP="00652F13">
            <w:pPr>
              <w:pStyle w:val="afffff4"/>
              <w:rPr>
                <w:color w:val="000000"/>
              </w:rPr>
            </w:pPr>
            <w:r w:rsidRPr="00CC3AFA">
              <w:rPr>
                <w:color w:val="000000"/>
              </w:rPr>
              <w:t>17,7</w:t>
            </w:r>
          </w:p>
        </w:tc>
        <w:tc>
          <w:tcPr>
            <w:tcW w:w="674" w:type="pct"/>
            <w:shd w:val="clear" w:color="auto" w:fill="auto"/>
            <w:vAlign w:val="center"/>
          </w:tcPr>
          <w:p w14:paraId="72DF2BED" w14:textId="77777777" w:rsidR="00652F13" w:rsidRPr="00CC3AFA" w:rsidRDefault="00652F13" w:rsidP="00652F13">
            <w:pPr>
              <w:pStyle w:val="afffff4"/>
              <w:rPr>
                <w:color w:val="000000"/>
              </w:rPr>
            </w:pPr>
            <w:r w:rsidRPr="00CC3AFA">
              <w:rPr>
                <w:color w:val="000000"/>
              </w:rPr>
              <w:t>0,056555834</w:t>
            </w:r>
          </w:p>
        </w:tc>
        <w:tc>
          <w:tcPr>
            <w:tcW w:w="854" w:type="pct"/>
            <w:shd w:val="clear" w:color="auto" w:fill="auto"/>
            <w:vAlign w:val="center"/>
          </w:tcPr>
          <w:p w14:paraId="76A50FF7" w14:textId="77777777" w:rsidR="00652F13" w:rsidRPr="00CC3AFA" w:rsidRDefault="00652F13" w:rsidP="00652F13">
            <w:pPr>
              <w:pStyle w:val="afffff4"/>
              <w:rPr>
                <w:color w:val="000000"/>
              </w:rPr>
            </w:pPr>
            <w:r w:rsidRPr="00CC3AFA">
              <w:rPr>
                <w:color w:val="000000"/>
              </w:rPr>
              <w:t>2,85523E-05</w:t>
            </w:r>
          </w:p>
        </w:tc>
      </w:tr>
      <w:tr w:rsidR="00652F13" w:rsidRPr="00CC3AFA" w14:paraId="458A892B" w14:textId="77777777" w:rsidTr="00652F13">
        <w:trPr>
          <w:jc w:val="center"/>
        </w:trPr>
        <w:tc>
          <w:tcPr>
            <w:tcW w:w="466" w:type="pct"/>
            <w:shd w:val="clear" w:color="auto" w:fill="auto"/>
            <w:vAlign w:val="center"/>
          </w:tcPr>
          <w:p w14:paraId="1D0C457D" w14:textId="77777777" w:rsidR="00652F13" w:rsidRPr="00CC3AFA" w:rsidRDefault="00652F13" w:rsidP="00652F13">
            <w:pPr>
              <w:pStyle w:val="afffff4"/>
              <w:rPr>
                <w:color w:val="000000"/>
              </w:rPr>
            </w:pPr>
            <w:r w:rsidRPr="00CC3AFA">
              <w:rPr>
                <w:color w:val="000000"/>
              </w:rPr>
              <w:t>286</w:t>
            </w:r>
          </w:p>
        </w:tc>
        <w:tc>
          <w:tcPr>
            <w:tcW w:w="466" w:type="pct"/>
            <w:shd w:val="clear" w:color="auto" w:fill="auto"/>
            <w:vAlign w:val="center"/>
          </w:tcPr>
          <w:p w14:paraId="7AD2898C" w14:textId="77777777" w:rsidR="00652F13" w:rsidRPr="00CC3AFA" w:rsidRDefault="00652F13" w:rsidP="00652F13">
            <w:pPr>
              <w:pStyle w:val="afffff4"/>
              <w:rPr>
                <w:color w:val="000000"/>
              </w:rPr>
            </w:pPr>
            <w:r w:rsidRPr="00CC3AFA">
              <w:rPr>
                <w:color w:val="000000"/>
              </w:rPr>
              <w:t>79,69</w:t>
            </w:r>
          </w:p>
        </w:tc>
        <w:tc>
          <w:tcPr>
            <w:tcW w:w="350" w:type="pct"/>
            <w:shd w:val="clear" w:color="auto" w:fill="auto"/>
            <w:vAlign w:val="center"/>
          </w:tcPr>
          <w:p w14:paraId="79F3C873" w14:textId="77777777" w:rsidR="00652F13" w:rsidRPr="00CC3AFA" w:rsidRDefault="00652F13" w:rsidP="00652F13">
            <w:pPr>
              <w:pStyle w:val="afffff4"/>
              <w:rPr>
                <w:color w:val="000000"/>
              </w:rPr>
            </w:pPr>
            <w:r w:rsidRPr="00CC3AFA">
              <w:rPr>
                <w:color w:val="000000"/>
              </w:rPr>
              <w:t>0,309</w:t>
            </w:r>
          </w:p>
        </w:tc>
        <w:tc>
          <w:tcPr>
            <w:tcW w:w="393" w:type="pct"/>
            <w:shd w:val="clear" w:color="auto" w:fill="auto"/>
            <w:vAlign w:val="center"/>
          </w:tcPr>
          <w:p w14:paraId="185DE914"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65C35D22"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12D8DC63" w14:textId="77777777" w:rsidR="00652F13" w:rsidRPr="00CC3AFA" w:rsidRDefault="00652F13" w:rsidP="00652F13">
            <w:pPr>
              <w:pStyle w:val="afffff4"/>
              <w:rPr>
                <w:color w:val="000000"/>
              </w:rPr>
            </w:pPr>
            <w:r w:rsidRPr="00CC3AFA">
              <w:rPr>
                <w:color w:val="000000"/>
              </w:rPr>
              <w:t>1,79822E-06</w:t>
            </w:r>
          </w:p>
        </w:tc>
        <w:tc>
          <w:tcPr>
            <w:tcW w:w="407" w:type="pct"/>
            <w:shd w:val="clear" w:color="auto" w:fill="auto"/>
            <w:vAlign w:val="center"/>
          </w:tcPr>
          <w:p w14:paraId="248B7F2F" w14:textId="77777777" w:rsidR="00652F13" w:rsidRPr="00CC3AFA" w:rsidRDefault="00652F13" w:rsidP="00652F13">
            <w:pPr>
              <w:pStyle w:val="afffff4"/>
              <w:rPr>
                <w:color w:val="000000"/>
              </w:rPr>
            </w:pPr>
            <w:r w:rsidRPr="00CC3AFA">
              <w:rPr>
                <w:color w:val="000000"/>
              </w:rPr>
              <w:t>17,7</w:t>
            </w:r>
          </w:p>
        </w:tc>
        <w:tc>
          <w:tcPr>
            <w:tcW w:w="674" w:type="pct"/>
            <w:shd w:val="clear" w:color="auto" w:fill="auto"/>
            <w:vAlign w:val="center"/>
          </w:tcPr>
          <w:p w14:paraId="169AF0EA" w14:textId="77777777" w:rsidR="00652F13" w:rsidRPr="00CC3AFA" w:rsidRDefault="00652F13" w:rsidP="00652F13">
            <w:pPr>
              <w:pStyle w:val="afffff4"/>
              <w:rPr>
                <w:color w:val="000000"/>
              </w:rPr>
            </w:pPr>
            <w:r w:rsidRPr="00CC3AFA">
              <w:rPr>
                <w:color w:val="000000"/>
              </w:rPr>
              <w:t>0,056581652</w:t>
            </w:r>
          </w:p>
        </w:tc>
        <w:tc>
          <w:tcPr>
            <w:tcW w:w="854" w:type="pct"/>
            <w:shd w:val="clear" w:color="auto" w:fill="auto"/>
            <w:vAlign w:val="center"/>
          </w:tcPr>
          <w:p w14:paraId="5118F562" w14:textId="77777777" w:rsidR="00652F13" w:rsidRPr="00CC3AFA" w:rsidRDefault="00652F13" w:rsidP="00652F13">
            <w:pPr>
              <w:pStyle w:val="afffff4"/>
              <w:rPr>
                <w:color w:val="000000"/>
              </w:rPr>
            </w:pPr>
            <w:r w:rsidRPr="00CC3AFA">
              <w:rPr>
                <w:color w:val="000000"/>
              </w:rPr>
              <w:t>3,08756E-05</w:t>
            </w:r>
          </w:p>
        </w:tc>
      </w:tr>
      <w:tr w:rsidR="00652F13" w:rsidRPr="00CC3AFA" w14:paraId="438E6D14" w14:textId="77777777" w:rsidTr="00652F13">
        <w:trPr>
          <w:jc w:val="center"/>
        </w:trPr>
        <w:tc>
          <w:tcPr>
            <w:tcW w:w="466" w:type="pct"/>
            <w:shd w:val="clear" w:color="auto" w:fill="auto"/>
            <w:vAlign w:val="center"/>
          </w:tcPr>
          <w:p w14:paraId="6EBD04EB" w14:textId="77777777" w:rsidR="00652F13" w:rsidRPr="00CC3AFA" w:rsidRDefault="00652F13" w:rsidP="00652F13">
            <w:pPr>
              <w:pStyle w:val="afffff4"/>
              <w:rPr>
                <w:color w:val="000000"/>
              </w:rPr>
            </w:pPr>
            <w:r w:rsidRPr="00CC3AFA">
              <w:rPr>
                <w:color w:val="000000"/>
              </w:rPr>
              <w:t>287</w:t>
            </w:r>
          </w:p>
        </w:tc>
        <w:tc>
          <w:tcPr>
            <w:tcW w:w="466" w:type="pct"/>
            <w:shd w:val="clear" w:color="auto" w:fill="auto"/>
            <w:vAlign w:val="center"/>
          </w:tcPr>
          <w:p w14:paraId="6472A474" w14:textId="77777777" w:rsidR="00652F13" w:rsidRPr="00CC3AFA" w:rsidRDefault="00652F13" w:rsidP="00652F13">
            <w:pPr>
              <w:pStyle w:val="afffff4"/>
              <w:rPr>
                <w:color w:val="000000"/>
              </w:rPr>
            </w:pPr>
            <w:r w:rsidRPr="00CC3AFA">
              <w:rPr>
                <w:color w:val="000000"/>
              </w:rPr>
              <w:t>109,81</w:t>
            </w:r>
          </w:p>
        </w:tc>
        <w:tc>
          <w:tcPr>
            <w:tcW w:w="350" w:type="pct"/>
            <w:shd w:val="clear" w:color="auto" w:fill="auto"/>
            <w:vAlign w:val="center"/>
          </w:tcPr>
          <w:p w14:paraId="1D1BE45D" w14:textId="77777777" w:rsidR="00652F13" w:rsidRPr="00CC3AFA" w:rsidRDefault="00652F13" w:rsidP="00652F13">
            <w:pPr>
              <w:pStyle w:val="afffff4"/>
              <w:rPr>
                <w:color w:val="000000"/>
              </w:rPr>
            </w:pPr>
            <w:r w:rsidRPr="00CC3AFA">
              <w:rPr>
                <w:color w:val="000000"/>
              </w:rPr>
              <w:t>0,309</w:t>
            </w:r>
          </w:p>
        </w:tc>
        <w:tc>
          <w:tcPr>
            <w:tcW w:w="393" w:type="pct"/>
            <w:shd w:val="clear" w:color="auto" w:fill="auto"/>
            <w:vAlign w:val="center"/>
          </w:tcPr>
          <w:p w14:paraId="52147EAE"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774CAA35"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532A9AA7" w14:textId="77777777" w:rsidR="00652F13" w:rsidRPr="00CC3AFA" w:rsidRDefault="00652F13" w:rsidP="00652F13">
            <w:pPr>
              <w:pStyle w:val="afffff4"/>
              <w:rPr>
                <w:color w:val="000000"/>
              </w:rPr>
            </w:pPr>
            <w:r w:rsidRPr="00CC3AFA">
              <w:rPr>
                <w:color w:val="000000"/>
              </w:rPr>
              <w:t>2,47788E-06</w:t>
            </w:r>
          </w:p>
        </w:tc>
        <w:tc>
          <w:tcPr>
            <w:tcW w:w="407" w:type="pct"/>
            <w:shd w:val="clear" w:color="auto" w:fill="auto"/>
            <w:vAlign w:val="center"/>
          </w:tcPr>
          <w:p w14:paraId="247BEBFC" w14:textId="77777777" w:rsidR="00652F13" w:rsidRPr="00CC3AFA" w:rsidRDefault="00652F13" w:rsidP="00652F13">
            <w:pPr>
              <w:pStyle w:val="afffff4"/>
              <w:rPr>
                <w:color w:val="000000"/>
              </w:rPr>
            </w:pPr>
            <w:r w:rsidRPr="00CC3AFA">
              <w:rPr>
                <w:color w:val="000000"/>
              </w:rPr>
              <w:t>17,6</w:t>
            </w:r>
          </w:p>
        </w:tc>
        <w:tc>
          <w:tcPr>
            <w:tcW w:w="674" w:type="pct"/>
            <w:shd w:val="clear" w:color="auto" w:fill="auto"/>
            <w:vAlign w:val="center"/>
          </w:tcPr>
          <w:p w14:paraId="4118EAEE" w14:textId="77777777" w:rsidR="00652F13" w:rsidRPr="00CC3AFA" w:rsidRDefault="00652F13" w:rsidP="00652F13">
            <w:pPr>
              <w:pStyle w:val="afffff4"/>
              <w:rPr>
                <w:color w:val="000000"/>
              </w:rPr>
            </w:pPr>
            <w:r w:rsidRPr="00CC3AFA">
              <w:rPr>
                <w:color w:val="000000"/>
              </w:rPr>
              <w:t>0,056710966</w:t>
            </w:r>
          </w:p>
        </w:tc>
        <w:tc>
          <w:tcPr>
            <w:tcW w:w="854" w:type="pct"/>
            <w:shd w:val="clear" w:color="auto" w:fill="auto"/>
            <w:vAlign w:val="center"/>
          </w:tcPr>
          <w:p w14:paraId="73F971C4" w14:textId="77777777" w:rsidR="00652F13" w:rsidRPr="00CC3AFA" w:rsidRDefault="00652F13" w:rsidP="00652F13">
            <w:pPr>
              <w:pStyle w:val="afffff4"/>
              <w:rPr>
                <w:color w:val="000000"/>
              </w:rPr>
            </w:pPr>
            <w:r w:rsidRPr="00CC3AFA">
              <w:rPr>
                <w:color w:val="000000"/>
              </w:rPr>
              <w:t>4,24485E-05</w:t>
            </w:r>
          </w:p>
        </w:tc>
      </w:tr>
      <w:tr w:rsidR="00652F13" w:rsidRPr="00CC3AFA" w14:paraId="5CF512D8" w14:textId="77777777" w:rsidTr="00652F13">
        <w:trPr>
          <w:jc w:val="center"/>
        </w:trPr>
        <w:tc>
          <w:tcPr>
            <w:tcW w:w="466" w:type="pct"/>
            <w:shd w:val="clear" w:color="auto" w:fill="auto"/>
            <w:vAlign w:val="center"/>
          </w:tcPr>
          <w:p w14:paraId="49FB824A" w14:textId="77777777" w:rsidR="00652F13" w:rsidRPr="00CC3AFA" w:rsidRDefault="00652F13" w:rsidP="00652F13">
            <w:pPr>
              <w:pStyle w:val="afffff4"/>
              <w:rPr>
                <w:color w:val="000000"/>
              </w:rPr>
            </w:pPr>
            <w:r w:rsidRPr="00CC3AFA">
              <w:rPr>
                <w:color w:val="000000"/>
              </w:rPr>
              <w:t>288</w:t>
            </w:r>
          </w:p>
        </w:tc>
        <w:tc>
          <w:tcPr>
            <w:tcW w:w="466" w:type="pct"/>
            <w:shd w:val="clear" w:color="auto" w:fill="auto"/>
            <w:vAlign w:val="center"/>
          </w:tcPr>
          <w:p w14:paraId="50C22B8C" w14:textId="77777777" w:rsidR="00652F13" w:rsidRPr="00CC3AFA" w:rsidRDefault="00652F13" w:rsidP="00652F13">
            <w:pPr>
              <w:pStyle w:val="afffff4"/>
              <w:rPr>
                <w:color w:val="000000"/>
              </w:rPr>
            </w:pPr>
            <w:r w:rsidRPr="00CC3AFA">
              <w:rPr>
                <w:color w:val="000000"/>
              </w:rPr>
              <w:t>91,62</w:t>
            </w:r>
          </w:p>
        </w:tc>
        <w:tc>
          <w:tcPr>
            <w:tcW w:w="350" w:type="pct"/>
            <w:shd w:val="clear" w:color="auto" w:fill="auto"/>
            <w:vAlign w:val="center"/>
          </w:tcPr>
          <w:p w14:paraId="440D6B75" w14:textId="77777777" w:rsidR="00652F13" w:rsidRPr="00CC3AFA" w:rsidRDefault="00652F13" w:rsidP="00652F13">
            <w:pPr>
              <w:pStyle w:val="afffff4"/>
              <w:rPr>
                <w:color w:val="000000"/>
              </w:rPr>
            </w:pPr>
            <w:r w:rsidRPr="00CC3AFA">
              <w:rPr>
                <w:color w:val="000000"/>
              </w:rPr>
              <w:t>0,309</w:t>
            </w:r>
          </w:p>
        </w:tc>
        <w:tc>
          <w:tcPr>
            <w:tcW w:w="393" w:type="pct"/>
            <w:shd w:val="clear" w:color="auto" w:fill="auto"/>
            <w:vAlign w:val="center"/>
          </w:tcPr>
          <w:p w14:paraId="51E039ED"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21B0B72"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0292DFCC" w14:textId="77777777" w:rsidR="00652F13" w:rsidRPr="00CC3AFA" w:rsidRDefault="00652F13" w:rsidP="00652F13">
            <w:pPr>
              <w:pStyle w:val="afffff4"/>
              <w:rPr>
                <w:color w:val="000000"/>
              </w:rPr>
            </w:pPr>
            <w:r w:rsidRPr="00CC3AFA">
              <w:rPr>
                <w:color w:val="000000"/>
              </w:rPr>
              <w:t>2,06742E-06</w:t>
            </w:r>
          </w:p>
        </w:tc>
        <w:tc>
          <w:tcPr>
            <w:tcW w:w="407" w:type="pct"/>
            <w:shd w:val="clear" w:color="auto" w:fill="auto"/>
            <w:vAlign w:val="center"/>
          </w:tcPr>
          <w:p w14:paraId="57A03E3E" w14:textId="77777777" w:rsidR="00652F13" w:rsidRPr="00CC3AFA" w:rsidRDefault="00652F13" w:rsidP="00652F13">
            <w:pPr>
              <w:pStyle w:val="afffff4"/>
              <w:rPr>
                <w:color w:val="000000"/>
              </w:rPr>
            </w:pPr>
            <w:r w:rsidRPr="00CC3AFA">
              <w:rPr>
                <w:color w:val="000000"/>
              </w:rPr>
              <w:t>17,7</w:t>
            </w:r>
          </w:p>
        </w:tc>
        <w:tc>
          <w:tcPr>
            <w:tcW w:w="674" w:type="pct"/>
            <w:shd w:val="clear" w:color="auto" w:fill="auto"/>
            <w:vAlign w:val="center"/>
          </w:tcPr>
          <w:p w14:paraId="3980C604" w14:textId="77777777" w:rsidR="00652F13" w:rsidRPr="00CC3AFA" w:rsidRDefault="00652F13" w:rsidP="00652F13">
            <w:pPr>
              <w:pStyle w:val="afffff4"/>
              <w:rPr>
                <w:color w:val="000000"/>
              </w:rPr>
            </w:pPr>
            <w:r w:rsidRPr="00CC3AFA">
              <w:rPr>
                <w:color w:val="000000"/>
              </w:rPr>
              <w:t>0,0566328</w:t>
            </w:r>
          </w:p>
        </w:tc>
        <w:tc>
          <w:tcPr>
            <w:tcW w:w="854" w:type="pct"/>
            <w:shd w:val="clear" w:color="auto" w:fill="auto"/>
            <w:vAlign w:val="center"/>
          </w:tcPr>
          <w:p w14:paraId="1C394ABE" w14:textId="77777777" w:rsidR="00652F13" w:rsidRPr="00CC3AFA" w:rsidRDefault="00652F13" w:rsidP="00652F13">
            <w:pPr>
              <w:pStyle w:val="afffff4"/>
              <w:rPr>
                <w:color w:val="000000"/>
              </w:rPr>
            </w:pPr>
            <w:r w:rsidRPr="00CC3AFA">
              <w:rPr>
                <w:color w:val="000000"/>
              </w:rPr>
              <w:t>3,54658E-05</w:t>
            </w:r>
          </w:p>
        </w:tc>
      </w:tr>
      <w:tr w:rsidR="00652F13" w:rsidRPr="00CC3AFA" w14:paraId="178BE7B2" w14:textId="77777777" w:rsidTr="00652F13">
        <w:trPr>
          <w:jc w:val="center"/>
        </w:trPr>
        <w:tc>
          <w:tcPr>
            <w:tcW w:w="466" w:type="pct"/>
            <w:shd w:val="clear" w:color="auto" w:fill="auto"/>
            <w:vAlign w:val="center"/>
          </w:tcPr>
          <w:p w14:paraId="40E0CEAC" w14:textId="77777777" w:rsidR="00652F13" w:rsidRPr="00CC3AFA" w:rsidRDefault="00652F13" w:rsidP="00652F13">
            <w:pPr>
              <w:pStyle w:val="afffff4"/>
              <w:rPr>
                <w:color w:val="000000"/>
              </w:rPr>
            </w:pPr>
            <w:r w:rsidRPr="00CC3AFA">
              <w:rPr>
                <w:color w:val="000000"/>
              </w:rPr>
              <w:t>289</w:t>
            </w:r>
          </w:p>
        </w:tc>
        <w:tc>
          <w:tcPr>
            <w:tcW w:w="466" w:type="pct"/>
            <w:shd w:val="clear" w:color="auto" w:fill="auto"/>
            <w:vAlign w:val="center"/>
          </w:tcPr>
          <w:p w14:paraId="0B656D09" w14:textId="77777777" w:rsidR="00652F13" w:rsidRPr="00CC3AFA" w:rsidRDefault="00652F13" w:rsidP="00652F13">
            <w:pPr>
              <w:pStyle w:val="afffff4"/>
              <w:rPr>
                <w:color w:val="000000"/>
              </w:rPr>
            </w:pPr>
            <w:r w:rsidRPr="00CC3AFA">
              <w:rPr>
                <w:color w:val="000000"/>
              </w:rPr>
              <w:t>84,48</w:t>
            </w:r>
          </w:p>
        </w:tc>
        <w:tc>
          <w:tcPr>
            <w:tcW w:w="350" w:type="pct"/>
            <w:shd w:val="clear" w:color="auto" w:fill="auto"/>
            <w:vAlign w:val="center"/>
          </w:tcPr>
          <w:p w14:paraId="4D14AFDC" w14:textId="77777777" w:rsidR="00652F13" w:rsidRPr="00CC3AFA" w:rsidRDefault="00652F13" w:rsidP="00652F13">
            <w:pPr>
              <w:pStyle w:val="afffff4"/>
              <w:rPr>
                <w:color w:val="000000"/>
              </w:rPr>
            </w:pPr>
            <w:r w:rsidRPr="00CC3AFA">
              <w:rPr>
                <w:color w:val="000000"/>
              </w:rPr>
              <w:t>0,309</w:t>
            </w:r>
          </w:p>
        </w:tc>
        <w:tc>
          <w:tcPr>
            <w:tcW w:w="393" w:type="pct"/>
            <w:shd w:val="clear" w:color="auto" w:fill="auto"/>
            <w:vAlign w:val="center"/>
          </w:tcPr>
          <w:p w14:paraId="2DAB709A"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250B8A15"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46BCFBB4" w14:textId="77777777" w:rsidR="00652F13" w:rsidRPr="00CC3AFA" w:rsidRDefault="00652F13" w:rsidP="00652F13">
            <w:pPr>
              <w:pStyle w:val="afffff4"/>
              <w:rPr>
                <w:color w:val="000000"/>
              </w:rPr>
            </w:pPr>
            <w:r w:rsidRPr="00CC3AFA">
              <w:rPr>
                <w:color w:val="000000"/>
              </w:rPr>
              <w:t>1,9063E-06</w:t>
            </w:r>
          </w:p>
        </w:tc>
        <w:tc>
          <w:tcPr>
            <w:tcW w:w="407" w:type="pct"/>
            <w:shd w:val="clear" w:color="auto" w:fill="auto"/>
            <w:vAlign w:val="center"/>
          </w:tcPr>
          <w:p w14:paraId="5B110B72" w14:textId="77777777" w:rsidR="00652F13" w:rsidRPr="00CC3AFA" w:rsidRDefault="00652F13" w:rsidP="00652F13">
            <w:pPr>
              <w:pStyle w:val="afffff4"/>
              <w:rPr>
                <w:color w:val="000000"/>
              </w:rPr>
            </w:pPr>
            <w:r w:rsidRPr="00CC3AFA">
              <w:rPr>
                <w:color w:val="000000"/>
              </w:rPr>
              <w:t>17,7</w:t>
            </w:r>
          </w:p>
        </w:tc>
        <w:tc>
          <w:tcPr>
            <w:tcW w:w="674" w:type="pct"/>
            <w:shd w:val="clear" w:color="auto" w:fill="auto"/>
            <w:vAlign w:val="center"/>
          </w:tcPr>
          <w:p w14:paraId="37F0F333" w14:textId="77777777" w:rsidR="00652F13" w:rsidRPr="00CC3AFA" w:rsidRDefault="00652F13" w:rsidP="00652F13">
            <w:pPr>
              <w:pStyle w:val="afffff4"/>
              <w:rPr>
                <w:color w:val="000000"/>
              </w:rPr>
            </w:pPr>
            <w:r w:rsidRPr="00CC3AFA">
              <w:rPr>
                <w:color w:val="000000"/>
              </w:rPr>
              <w:t>0,056602177</w:t>
            </w:r>
          </w:p>
        </w:tc>
        <w:tc>
          <w:tcPr>
            <w:tcW w:w="854" w:type="pct"/>
            <w:shd w:val="clear" w:color="auto" w:fill="auto"/>
            <w:vAlign w:val="center"/>
          </w:tcPr>
          <w:p w14:paraId="31AEBCC0" w14:textId="77777777" w:rsidR="00652F13" w:rsidRPr="00CC3AFA" w:rsidRDefault="00652F13" w:rsidP="00652F13">
            <w:pPr>
              <w:pStyle w:val="afffff4"/>
              <w:rPr>
                <w:color w:val="000000"/>
              </w:rPr>
            </w:pPr>
            <w:r w:rsidRPr="00CC3AFA">
              <w:rPr>
                <w:color w:val="000000"/>
              </w:rPr>
              <w:t>3,27196E-05</w:t>
            </w:r>
          </w:p>
        </w:tc>
      </w:tr>
      <w:tr w:rsidR="00652F13" w:rsidRPr="00CC3AFA" w14:paraId="78059986" w14:textId="77777777" w:rsidTr="00652F13">
        <w:trPr>
          <w:jc w:val="center"/>
        </w:trPr>
        <w:tc>
          <w:tcPr>
            <w:tcW w:w="466" w:type="pct"/>
            <w:shd w:val="clear" w:color="auto" w:fill="auto"/>
            <w:vAlign w:val="center"/>
          </w:tcPr>
          <w:p w14:paraId="6D445840" w14:textId="77777777" w:rsidR="00652F13" w:rsidRPr="00CC3AFA" w:rsidRDefault="00652F13" w:rsidP="00652F13">
            <w:pPr>
              <w:pStyle w:val="afffff4"/>
              <w:rPr>
                <w:color w:val="000000"/>
              </w:rPr>
            </w:pPr>
            <w:r w:rsidRPr="00CC3AFA">
              <w:rPr>
                <w:color w:val="000000"/>
              </w:rPr>
              <w:t>290</w:t>
            </w:r>
          </w:p>
        </w:tc>
        <w:tc>
          <w:tcPr>
            <w:tcW w:w="466" w:type="pct"/>
            <w:shd w:val="clear" w:color="auto" w:fill="auto"/>
            <w:vAlign w:val="center"/>
          </w:tcPr>
          <w:p w14:paraId="71FA7F1D" w14:textId="77777777" w:rsidR="00652F13" w:rsidRPr="00CC3AFA" w:rsidRDefault="00652F13" w:rsidP="00652F13">
            <w:pPr>
              <w:pStyle w:val="afffff4"/>
              <w:rPr>
                <w:color w:val="000000"/>
              </w:rPr>
            </w:pPr>
            <w:r w:rsidRPr="00CC3AFA">
              <w:rPr>
                <w:color w:val="000000"/>
              </w:rPr>
              <w:t>80,19</w:t>
            </w:r>
          </w:p>
        </w:tc>
        <w:tc>
          <w:tcPr>
            <w:tcW w:w="350" w:type="pct"/>
            <w:shd w:val="clear" w:color="auto" w:fill="auto"/>
            <w:vAlign w:val="center"/>
          </w:tcPr>
          <w:p w14:paraId="31EB8315" w14:textId="77777777" w:rsidR="00652F13" w:rsidRPr="00CC3AFA" w:rsidRDefault="00652F13" w:rsidP="00652F13">
            <w:pPr>
              <w:pStyle w:val="afffff4"/>
              <w:rPr>
                <w:color w:val="000000"/>
              </w:rPr>
            </w:pPr>
            <w:r w:rsidRPr="00CC3AFA">
              <w:rPr>
                <w:color w:val="000000"/>
              </w:rPr>
              <w:t>0,309</w:t>
            </w:r>
          </w:p>
        </w:tc>
        <w:tc>
          <w:tcPr>
            <w:tcW w:w="393" w:type="pct"/>
            <w:shd w:val="clear" w:color="auto" w:fill="auto"/>
            <w:vAlign w:val="center"/>
          </w:tcPr>
          <w:p w14:paraId="331086BC"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1C0DA66D"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52B66C0D" w14:textId="77777777" w:rsidR="00652F13" w:rsidRPr="00CC3AFA" w:rsidRDefault="00652F13" w:rsidP="00652F13">
            <w:pPr>
              <w:pStyle w:val="afffff4"/>
              <w:rPr>
                <w:color w:val="000000"/>
              </w:rPr>
            </w:pPr>
            <w:r w:rsidRPr="00CC3AFA">
              <w:rPr>
                <w:color w:val="000000"/>
              </w:rPr>
              <w:t>1,8095E-06</w:t>
            </w:r>
          </w:p>
        </w:tc>
        <w:tc>
          <w:tcPr>
            <w:tcW w:w="407" w:type="pct"/>
            <w:shd w:val="clear" w:color="auto" w:fill="auto"/>
            <w:vAlign w:val="center"/>
          </w:tcPr>
          <w:p w14:paraId="3B5C215D" w14:textId="77777777" w:rsidR="00652F13" w:rsidRPr="00CC3AFA" w:rsidRDefault="00652F13" w:rsidP="00652F13">
            <w:pPr>
              <w:pStyle w:val="afffff4"/>
              <w:rPr>
                <w:color w:val="000000"/>
              </w:rPr>
            </w:pPr>
            <w:r w:rsidRPr="00CC3AFA">
              <w:rPr>
                <w:color w:val="000000"/>
              </w:rPr>
              <w:t>17,7</w:t>
            </w:r>
          </w:p>
        </w:tc>
        <w:tc>
          <w:tcPr>
            <w:tcW w:w="674" w:type="pct"/>
            <w:shd w:val="clear" w:color="auto" w:fill="auto"/>
            <w:vAlign w:val="center"/>
          </w:tcPr>
          <w:p w14:paraId="5878C32D" w14:textId="77777777" w:rsidR="00652F13" w:rsidRPr="00CC3AFA" w:rsidRDefault="00652F13" w:rsidP="00652F13">
            <w:pPr>
              <w:pStyle w:val="afffff4"/>
              <w:rPr>
                <w:color w:val="000000"/>
              </w:rPr>
            </w:pPr>
            <w:r w:rsidRPr="00CC3AFA">
              <w:rPr>
                <w:color w:val="000000"/>
              </w:rPr>
              <w:t>0,056583794</w:t>
            </w:r>
          </w:p>
        </w:tc>
        <w:tc>
          <w:tcPr>
            <w:tcW w:w="854" w:type="pct"/>
            <w:shd w:val="clear" w:color="auto" w:fill="auto"/>
            <w:vAlign w:val="center"/>
          </w:tcPr>
          <w:p w14:paraId="2BE47FBF" w14:textId="77777777" w:rsidR="00652F13" w:rsidRPr="00CC3AFA" w:rsidRDefault="00652F13" w:rsidP="00652F13">
            <w:pPr>
              <w:pStyle w:val="afffff4"/>
              <w:rPr>
                <w:color w:val="000000"/>
              </w:rPr>
            </w:pPr>
            <w:r w:rsidRPr="00CC3AFA">
              <w:rPr>
                <w:color w:val="000000"/>
              </w:rPr>
              <w:t>3,10681E-05</w:t>
            </w:r>
          </w:p>
        </w:tc>
      </w:tr>
      <w:tr w:rsidR="00652F13" w:rsidRPr="00CC3AFA" w14:paraId="502CB400" w14:textId="77777777" w:rsidTr="00652F13">
        <w:trPr>
          <w:jc w:val="center"/>
        </w:trPr>
        <w:tc>
          <w:tcPr>
            <w:tcW w:w="466" w:type="pct"/>
            <w:shd w:val="clear" w:color="auto" w:fill="auto"/>
            <w:vAlign w:val="center"/>
          </w:tcPr>
          <w:p w14:paraId="09DFB367" w14:textId="77777777" w:rsidR="00652F13" w:rsidRPr="00CC3AFA" w:rsidRDefault="00652F13" w:rsidP="00652F13">
            <w:pPr>
              <w:pStyle w:val="afffff4"/>
              <w:rPr>
                <w:color w:val="000000"/>
              </w:rPr>
            </w:pPr>
            <w:r w:rsidRPr="00CC3AFA">
              <w:rPr>
                <w:color w:val="000000"/>
              </w:rPr>
              <w:t>291</w:t>
            </w:r>
          </w:p>
        </w:tc>
        <w:tc>
          <w:tcPr>
            <w:tcW w:w="466" w:type="pct"/>
            <w:shd w:val="clear" w:color="auto" w:fill="auto"/>
            <w:vAlign w:val="center"/>
          </w:tcPr>
          <w:p w14:paraId="65F2247F" w14:textId="77777777" w:rsidR="00652F13" w:rsidRPr="00CC3AFA" w:rsidRDefault="00652F13" w:rsidP="00652F13">
            <w:pPr>
              <w:pStyle w:val="afffff4"/>
              <w:rPr>
                <w:color w:val="000000"/>
              </w:rPr>
            </w:pPr>
            <w:r w:rsidRPr="00CC3AFA">
              <w:rPr>
                <w:color w:val="000000"/>
              </w:rPr>
              <w:t>117,14</w:t>
            </w:r>
          </w:p>
        </w:tc>
        <w:tc>
          <w:tcPr>
            <w:tcW w:w="350" w:type="pct"/>
            <w:shd w:val="clear" w:color="auto" w:fill="auto"/>
            <w:vAlign w:val="center"/>
          </w:tcPr>
          <w:p w14:paraId="156F112D" w14:textId="77777777" w:rsidR="00652F13" w:rsidRPr="00CC3AFA" w:rsidRDefault="00652F13" w:rsidP="00652F13">
            <w:pPr>
              <w:pStyle w:val="afffff4"/>
              <w:rPr>
                <w:color w:val="000000"/>
              </w:rPr>
            </w:pPr>
            <w:r w:rsidRPr="00CC3AFA">
              <w:rPr>
                <w:color w:val="000000"/>
              </w:rPr>
              <w:t>0,309</w:t>
            </w:r>
          </w:p>
        </w:tc>
        <w:tc>
          <w:tcPr>
            <w:tcW w:w="393" w:type="pct"/>
            <w:shd w:val="clear" w:color="auto" w:fill="auto"/>
            <w:vAlign w:val="center"/>
          </w:tcPr>
          <w:p w14:paraId="60F2BA8C"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5AEB6679"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13C71317" w14:textId="77777777" w:rsidR="00652F13" w:rsidRPr="00CC3AFA" w:rsidRDefault="00652F13" w:rsidP="00652F13">
            <w:pPr>
              <w:pStyle w:val="afffff4"/>
              <w:rPr>
                <w:color w:val="000000"/>
              </w:rPr>
            </w:pPr>
            <w:r w:rsidRPr="00CC3AFA">
              <w:rPr>
                <w:color w:val="000000"/>
              </w:rPr>
              <w:t>2,64328E-06</w:t>
            </w:r>
          </w:p>
        </w:tc>
        <w:tc>
          <w:tcPr>
            <w:tcW w:w="407" w:type="pct"/>
            <w:shd w:val="clear" w:color="auto" w:fill="auto"/>
            <w:vAlign w:val="center"/>
          </w:tcPr>
          <w:p w14:paraId="573418BE" w14:textId="77777777" w:rsidR="00652F13" w:rsidRPr="00CC3AFA" w:rsidRDefault="00652F13" w:rsidP="00652F13">
            <w:pPr>
              <w:pStyle w:val="afffff4"/>
              <w:rPr>
                <w:color w:val="000000"/>
              </w:rPr>
            </w:pPr>
            <w:r w:rsidRPr="00CC3AFA">
              <w:rPr>
                <w:color w:val="000000"/>
              </w:rPr>
              <w:t>17,6</w:t>
            </w:r>
          </w:p>
        </w:tc>
        <w:tc>
          <w:tcPr>
            <w:tcW w:w="674" w:type="pct"/>
            <w:shd w:val="clear" w:color="auto" w:fill="auto"/>
            <w:vAlign w:val="center"/>
          </w:tcPr>
          <w:p w14:paraId="04A6247E" w14:textId="77777777" w:rsidR="00652F13" w:rsidRPr="00CC3AFA" w:rsidRDefault="00652F13" w:rsidP="00652F13">
            <w:pPr>
              <w:pStyle w:val="afffff4"/>
              <w:rPr>
                <w:color w:val="000000"/>
              </w:rPr>
            </w:pPr>
            <w:r w:rsidRPr="00CC3AFA">
              <w:rPr>
                <w:color w:val="000000"/>
              </w:rPr>
              <w:t>0,056742525</w:t>
            </w:r>
          </w:p>
        </w:tc>
        <w:tc>
          <w:tcPr>
            <w:tcW w:w="854" w:type="pct"/>
            <w:shd w:val="clear" w:color="auto" w:fill="auto"/>
            <w:vAlign w:val="center"/>
          </w:tcPr>
          <w:p w14:paraId="74D2A5BA" w14:textId="77777777" w:rsidR="00652F13" w:rsidRPr="00CC3AFA" w:rsidRDefault="00652F13" w:rsidP="00652F13">
            <w:pPr>
              <w:pStyle w:val="afffff4"/>
              <w:rPr>
                <w:color w:val="000000"/>
              </w:rPr>
            </w:pPr>
            <w:r w:rsidRPr="00CC3AFA">
              <w:rPr>
                <w:color w:val="000000"/>
              </w:rPr>
              <w:t>4,52568E-05</w:t>
            </w:r>
          </w:p>
        </w:tc>
      </w:tr>
      <w:tr w:rsidR="00652F13" w:rsidRPr="00CC3AFA" w14:paraId="1F97283E" w14:textId="77777777" w:rsidTr="00652F13">
        <w:trPr>
          <w:jc w:val="center"/>
        </w:trPr>
        <w:tc>
          <w:tcPr>
            <w:tcW w:w="466" w:type="pct"/>
            <w:shd w:val="clear" w:color="auto" w:fill="auto"/>
            <w:vAlign w:val="center"/>
          </w:tcPr>
          <w:p w14:paraId="5E023F56" w14:textId="77777777" w:rsidR="00652F13" w:rsidRPr="00CC3AFA" w:rsidRDefault="00652F13" w:rsidP="00652F13">
            <w:pPr>
              <w:pStyle w:val="afffff4"/>
              <w:rPr>
                <w:color w:val="000000"/>
              </w:rPr>
            </w:pPr>
            <w:r w:rsidRPr="00CC3AFA">
              <w:rPr>
                <w:color w:val="000000"/>
              </w:rPr>
              <w:t>292</w:t>
            </w:r>
          </w:p>
        </w:tc>
        <w:tc>
          <w:tcPr>
            <w:tcW w:w="466" w:type="pct"/>
            <w:shd w:val="clear" w:color="auto" w:fill="auto"/>
            <w:vAlign w:val="center"/>
          </w:tcPr>
          <w:p w14:paraId="1744B032" w14:textId="77777777" w:rsidR="00652F13" w:rsidRPr="00CC3AFA" w:rsidRDefault="00652F13" w:rsidP="00652F13">
            <w:pPr>
              <w:pStyle w:val="afffff4"/>
              <w:rPr>
                <w:color w:val="000000"/>
              </w:rPr>
            </w:pPr>
            <w:r w:rsidRPr="00CC3AFA">
              <w:rPr>
                <w:color w:val="000000"/>
              </w:rPr>
              <w:t>120,81</w:t>
            </w:r>
          </w:p>
        </w:tc>
        <w:tc>
          <w:tcPr>
            <w:tcW w:w="350" w:type="pct"/>
            <w:shd w:val="clear" w:color="auto" w:fill="auto"/>
            <w:vAlign w:val="center"/>
          </w:tcPr>
          <w:p w14:paraId="41281B7F" w14:textId="77777777" w:rsidR="00652F13" w:rsidRPr="00CC3AFA" w:rsidRDefault="00652F13" w:rsidP="00652F13">
            <w:pPr>
              <w:pStyle w:val="afffff4"/>
              <w:rPr>
                <w:color w:val="000000"/>
              </w:rPr>
            </w:pPr>
            <w:r w:rsidRPr="00CC3AFA">
              <w:rPr>
                <w:color w:val="000000"/>
              </w:rPr>
              <w:t>0,309</w:t>
            </w:r>
          </w:p>
        </w:tc>
        <w:tc>
          <w:tcPr>
            <w:tcW w:w="393" w:type="pct"/>
            <w:shd w:val="clear" w:color="auto" w:fill="auto"/>
            <w:vAlign w:val="center"/>
          </w:tcPr>
          <w:p w14:paraId="3AB3ACDB" w14:textId="77777777" w:rsidR="00652F13" w:rsidRPr="00CC3AFA" w:rsidRDefault="00652F13" w:rsidP="00652F13">
            <w:pPr>
              <w:pStyle w:val="afffff4"/>
              <w:rPr>
                <w:color w:val="000000"/>
              </w:rPr>
            </w:pPr>
            <w:r w:rsidRPr="00CC3AFA">
              <w:rPr>
                <w:color w:val="000000"/>
              </w:rPr>
              <w:t>25</w:t>
            </w:r>
          </w:p>
        </w:tc>
        <w:tc>
          <w:tcPr>
            <w:tcW w:w="696" w:type="pct"/>
            <w:shd w:val="clear" w:color="auto" w:fill="auto"/>
            <w:vAlign w:val="center"/>
          </w:tcPr>
          <w:p w14:paraId="19FB1F9C" w14:textId="77777777" w:rsidR="00652F13" w:rsidRPr="00CC3AFA" w:rsidRDefault="00652F13" w:rsidP="00652F13">
            <w:pPr>
              <w:pStyle w:val="afffff4"/>
              <w:rPr>
                <w:color w:val="000000"/>
              </w:rPr>
            </w:pPr>
            <w:r w:rsidRPr="00CC3AFA">
              <w:rPr>
                <w:color w:val="000000"/>
              </w:rPr>
              <w:t>2,25652E-05</w:t>
            </w:r>
          </w:p>
        </w:tc>
        <w:tc>
          <w:tcPr>
            <w:tcW w:w="696" w:type="pct"/>
            <w:shd w:val="clear" w:color="auto" w:fill="auto"/>
            <w:vAlign w:val="center"/>
          </w:tcPr>
          <w:p w14:paraId="51F8532D" w14:textId="77777777" w:rsidR="00652F13" w:rsidRPr="00CC3AFA" w:rsidRDefault="00652F13" w:rsidP="00652F13">
            <w:pPr>
              <w:pStyle w:val="afffff4"/>
              <w:rPr>
                <w:color w:val="000000"/>
              </w:rPr>
            </w:pPr>
            <w:r w:rsidRPr="00CC3AFA">
              <w:rPr>
                <w:color w:val="000000"/>
              </w:rPr>
              <w:t>2,7261E-06</w:t>
            </w:r>
          </w:p>
        </w:tc>
        <w:tc>
          <w:tcPr>
            <w:tcW w:w="407" w:type="pct"/>
            <w:shd w:val="clear" w:color="auto" w:fill="auto"/>
            <w:vAlign w:val="center"/>
          </w:tcPr>
          <w:p w14:paraId="3E9BC555" w14:textId="77777777" w:rsidR="00652F13" w:rsidRPr="00CC3AFA" w:rsidRDefault="00652F13" w:rsidP="00652F13">
            <w:pPr>
              <w:pStyle w:val="afffff4"/>
              <w:rPr>
                <w:color w:val="000000"/>
              </w:rPr>
            </w:pPr>
            <w:r w:rsidRPr="00CC3AFA">
              <w:rPr>
                <w:color w:val="000000"/>
              </w:rPr>
              <w:t>17,6</w:t>
            </w:r>
          </w:p>
        </w:tc>
        <w:tc>
          <w:tcPr>
            <w:tcW w:w="674" w:type="pct"/>
            <w:shd w:val="clear" w:color="auto" w:fill="auto"/>
            <w:vAlign w:val="center"/>
          </w:tcPr>
          <w:p w14:paraId="78EE1B80" w14:textId="77777777" w:rsidR="00652F13" w:rsidRPr="00CC3AFA" w:rsidRDefault="00652F13" w:rsidP="00652F13">
            <w:pPr>
              <w:pStyle w:val="afffff4"/>
              <w:rPr>
                <w:color w:val="000000"/>
              </w:rPr>
            </w:pPr>
            <w:r w:rsidRPr="00CC3AFA">
              <w:rPr>
                <w:color w:val="000000"/>
              </w:rPr>
              <w:t>0,05675834</w:t>
            </w:r>
          </w:p>
        </w:tc>
        <w:tc>
          <w:tcPr>
            <w:tcW w:w="854" w:type="pct"/>
            <w:shd w:val="clear" w:color="auto" w:fill="auto"/>
            <w:vAlign w:val="center"/>
          </w:tcPr>
          <w:p w14:paraId="61A20498" w14:textId="77777777" w:rsidR="00652F13" w:rsidRPr="00CC3AFA" w:rsidRDefault="00652F13" w:rsidP="00652F13">
            <w:pPr>
              <w:pStyle w:val="afffff4"/>
              <w:rPr>
                <w:color w:val="000000"/>
              </w:rPr>
            </w:pPr>
            <w:r w:rsidRPr="00CC3AFA">
              <w:rPr>
                <w:color w:val="000000"/>
              </w:rPr>
              <w:t>4,66617E-05</w:t>
            </w:r>
          </w:p>
        </w:tc>
      </w:tr>
    </w:tbl>
    <w:p w14:paraId="2FC21D49" w14:textId="77777777" w:rsidR="00652F13" w:rsidRPr="00CC3AFA" w:rsidRDefault="00652F13" w:rsidP="00652F13">
      <w:pPr>
        <w:pStyle w:val="afffa"/>
        <w:rPr>
          <w:rStyle w:val="FontStyle11"/>
          <w:b/>
          <w:sz w:val="24"/>
          <w:szCs w:val="24"/>
        </w:rPr>
      </w:pPr>
    </w:p>
    <w:p w14:paraId="65978585" w14:textId="3515FEB5" w:rsidR="00652F13" w:rsidRPr="00CC3AFA" w:rsidRDefault="00652F13" w:rsidP="00652F13">
      <w:pPr>
        <w:pStyle w:val="00"/>
      </w:pPr>
      <w:r w:rsidRPr="00CC3AFA">
        <w:t>Таблица 2. Показатели надежности теплоснабжения потребителей (АТЭЦ)</w:t>
      </w:r>
    </w:p>
    <w:tbl>
      <w:tblPr>
        <w:tblStyle w:val="afff4"/>
        <w:tblW w:w="5000" w:type="pct"/>
        <w:tblLook w:val="04A0" w:firstRow="1" w:lastRow="0" w:firstColumn="1" w:lastColumn="0" w:noHBand="0" w:noVBand="1"/>
      </w:tblPr>
      <w:tblGrid>
        <w:gridCol w:w="2209"/>
        <w:gridCol w:w="3248"/>
        <w:gridCol w:w="2064"/>
        <w:gridCol w:w="2334"/>
      </w:tblGrid>
      <w:tr w:rsidR="00652F13" w:rsidRPr="00CC3AFA" w14:paraId="4D358627" w14:textId="77777777" w:rsidTr="00652F13">
        <w:trPr>
          <w:cantSplit/>
          <w:trHeight w:val="1003"/>
          <w:tblHeader/>
        </w:trPr>
        <w:tc>
          <w:tcPr>
            <w:tcW w:w="1121" w:type="pct"/>
            <w:shd w:val="clear" w:color="auto" w:fill="auto"/>
            <w:vAlign w:val="center"/>
          </w:tcPr>
          <w:p w14:paraId="66FB5A48" w14:textId="77777777" w:rsidR="00652F13" w:rsidRPr="00CC3AFA" w:rsidRDefault="00652F13" w:rsidP="00652F13">
            <w:pPr>
              <w:pStyle w:val="afffff4"/>
              <w:rPr>
                <w:b/>
              </w:rPr>
            </w:pPr>
            <w:r w:rsidRPr="00CC3AFA">
              <w:t>№ потребителя</w:t>
            </w:r>
          </w:p>
        </w:tc>
        <w:tc>
          <w:tcPr>
            <w:tcW w:w="1648" w:type="pct"/>
            <w:shd w:val="clear" w:color="auto" w:fill="auto"/>
            <w:vAlign w:val="center"/>
          </w:tcPr>
          <w:p w14:paraId="53C37B29" w14:textId="77777777" w:rsidR="00652F13" w:rsidRPr="00CC3AFA" w:rsidRDefault="00652F13" w:rsidP="00652F13">
            <w:pPr>
              <w:pStyle w:val="afffff4"/>
              <w:rPr>
                <w:b/>
              </w:rPr>
            </w:pPr>
            <w:r w:rsidRPr="00CC3AFA">
              <w:t>Расстояние до источника</w:t>
            </w:r>
          </w:p>
        </w:tc>
        <w:tc>
          <w:tcPr>
            <w:tcW w:w="1047" w:type="pct"/>
            <w:shd w:val="clear" w:color="auto" w:fill="auto"/>
            <w:vAlign w:val="center"/>
          </w:tcPr>
          <w:p w14:paraId="0D58A92B" w14:textId="77777777" w:rsidR="00652F13" w:rsidRPr="00CC3AFA" w:rsidRDefault="00652F13" w:rsidP="00652F13">
            <w:pPr>
              <w:pStyle w:val="afffff4"/>
              <w:rPr>
                <w:b/>
              </w:rPr>
            </w:pPr>
            <w:r w:rsidRPr="00CC3AFA">
              <w:t>Коэффициент готовности</w:t>
            </w:r>
          </w:p>
        </w:tc>
        <w:tc>
          <w:tcPr>
            <w:tcW w:w="1184" w:type="pct"/>
            <w:shd w:val="clear" w:color="auto" w:fill="auto"/>
            <w:vAlign w:val="center"/>
          </w:tcPr>
          <w:p w14:paraId="1D5E7EDC" w14:textId="77777777" w:rsidR="00652F13" w:rsidRPr="00CC3AFA" w:rsidRDefault="00652F13" w:rsidP="00652F13">
            <w:pPr>
              <w:pStyle w:val="afffff4"/>
              <w:rPr>
                <w:b/>
              </w:rPr>
            </w:pPr>
            <w:r w:rsidRPr="00CC3AFA">
              <w:t xml:space="preserve">Вероятность безотказного теплоснабжения </w:t>
            </w:r>
            <w:r w:rsidRPr="00CC3AFA">
              <w:rPr>
                <w:i/>
                <w:lang w:val="en-US"/>
              </w:rPr>
              <w:t>j</w:t>
            </w:r>
            <w:r w:rsidRPr="00CC3AFA">
              <w:t>-го потребителя</w:t>
            </w:r>
          </w:p>
        </w:tc>
      </w:tr>
      <w:tr w:rsidR="00652F13" w:rsidRPr="00CC3AFA" w14:paraId="67173D84" w14:textId="77777777" w:rsidTr="00652F13">
        <w:trPr>
          <w:cantSplit/>
          <w:trHeight w:val="251"/>
          <w:tblHeader/>
        </w:trPr>
        <w:tc>
          <w:tcPr>
            <w:tcW w:w="1121" w:type="pct"/>
            <w:shd w:val="clear" w:color="auto" w:fill="auto"/>
            <w:vAlign w:val="center"/>
          </w:tcPr>
          <w:p w14:paraId="196863E8" w14:textId="77777777" w:rsidR="00652F13" w:rsidRPr="00CC3AFA" w:rsidRDefault="00652F13" w:rsidP="00652F13">
            <w:pPr>
              <w:pStyle w:val="afffff4"/>
              <w:rPr>
                <w:b/>
              </w:rPr>
            </w:pPr>
            <w:r w:rsidRPr="00CC3AFA">
              <w:rPr>
                <w:i/>
                <w:lang w:val="en-US"/>
              </w:rPr>
              <w:t>j</w:t>
            </w:r>
          </w:p>
        </w:tc>
        <w:tc>
          <w:tcPr>
            <w:tcW w:w="1648" w:type="pct"/>
            <w:shd w:val="clear" w:color="auto" w:fill="auto"/>
            <w:vAlign w:val="center"/>
          </w:tcPr>
          <w:p w14:paraId="54CD77AC" w14:textId="77777777" w:rsidR="00652F13" w:rsidRPr="00CC3AFA" w:rsidRDefault="00652F13" w:rsidP="00652F13">
            <w:pPr>
              <w:pStyle w:val="afffff4"/>
              <w:rPr>
                <w:b/>
              </w:rPr>
            </w:pPr>
            <w:r w:rsidRPr="00CC3AFA">
              <w:t>м</w:t>
            </w:r>
          </w:p>
        </w:tc>
        <w:tc>
          <w:tcPr>
            <w:tcW w:w="1047" w:type="pct"/>
            <w:shd w:val="clear" w:color="auto" w:fill="auto"/>
            <w:vAlign w:val="center"/>
          </w:tcPr>
          <w:p w14:paraId="6974EAC2" w14:textId="77777777" w:rsidR="00652F13" w:rsidRPr="00CC3AFA" w:rsidRDefault="00652F13" w:rsidP="00652F13">
            <w:pPr>
              <w:pStyle w:val="afffff4"/>
              <w:rPr>
                <w:b/>
              </w:rPr>
            </w:pPr>
            <w:r w:rsidRPr="00CC3AFA">
              <w:t>-</w:t>
            </w:r>
          </w:p>
        </w:tc>
        <w:tc>
          <w:tcPr>
            <w:tcW w:w="1184" w:type="pct"/>
            <w:shd w:val="clear" w:color="auto" w:fill="auto"/>
            <w:vAlign w:val="center"/>
          </w:tcPr>
          <w:p w14:paraId="455EF62F" w14:textId="77777777" w:rsidR="00652F13" w:rsidRPr="00CC3AFA" w:rsidRDefault="00652F13" w:rsidP="00652F13">
            <w:pPr>
              <w:pStyle w:val="afffff4"/>
              <w:rPr>
                <w:b/>
              </w:rPr>
            </w:pPr>
            <w:r w:rsidRPr="00CC3AFA">
              <w:t>-</w:t>
            </w:r>
          </w:p>
        </w:tc>
      </w:tr>
      <w:tr w:rsidR="00652F13" w:rsidRPr="00CC3AFA" w14:paraId="6D0C9A75" w14:textId="77777777" w:rsidTr="00652F13">
        <w:trPr>
          <w:cantSplit/>
        </w:trPr>
        <w:tc>
          <w:tcPr>
            <w:tcW w:w="1121" w:type="pct"/>
            <w:shd w:val="clear" w:color="auto" w:fill="auto"/>
            <w:vAlign w:val="center"/>
          </w:tcPr>
          <w:p w14:paraId="019FE5FF" w14:textId="77777777" w:rsidR="00652F13" w:rsidRPr="00CC3AFA" w:rsidRDefault="00652F13" w:rsidP="00652F13">
            <w:pPr>
              <w:pStyle w:val="afffff4"/>
              <w:rPr>
                <w:color w:val="000000"/>
              </w:rPr>
            </w:pPr>
            <w:r w:rsidRPr="00CC3AFA">
              <w:rPr>
                <w:color w:val="000000"/>
              </w:rPr>
              <w:t>1</w:t>
            </w:r>
          </w:p>
        </w:tc>
        <w:tc>
          <w:tcPr>
            <w:tcW w:w="1648" w:type="pct"/>
            <w:shd w:val="clear" w:color="auto" w:fill="auto"/>
            <w:vAlign w:val="center"/>
          </w:tcPr>
          <w:p w14:paraId="6E471078" w14:textId="77777777" w:rsidR="00652F13" w:rsidRPr="00CC3AFA" w:rsidRDefault="00652F13" w:rsidP="00652F13">
            <w:pPr>
              <w:pStyle w:val="afffff4"/>
              <w:rPr>
                <w:color w:val="000000"/>
              </w:rPr>
            </w:pPr>
            <w:r w:rsidRPr="00CC3AFA">
              <w:rPr>
                <w:color w:val="000000"/>
              </w:rPr>
              <w:t>15102,1</w:t>
            </w:r>
          </w:p>
        </w:tc>
        <w:tc>
          <w:tcPr>
            <w:tcW w:w="1047" w:type="pct"/>
            <w:shd w:val="clear" w:color="auto" w:fill="auto"/>
            <w:vAlign w:val="center"/>
          </w:tcPr>
          <w:p w14:paraId="374FCB93" w14:textId="77777777" w:rsidR="00652F13" w:rsidRPr="00CC3AFA" w:rsidRDefault="00652F13" w:rsidP="00652F13">
            <w:pPr>
              <w:pStyle w:val="afffff4"/>
              <w:rPr>
                <w:color w:val="000000"/>
              </w:rPr>
            </w:pPr>
            <w:r w:rsidRPr="00CC3AFA">
              <w:rPr>
                <w:color w:val="000000"/>
              </w:rPr>
              <w:t>0,998</w:t>
            </w:r>
          </w:p>
        </w:tc>
        <w:tc>
          <w:tcPr>
            <w:tcW w:w="1184" w:type="pct"/>
            <w:shd w:val="clear" w:color="auto" w:fill="auto"/>
            <w:vAlign w:val="center"/>
          </w:tcPr>
          <w:p w14:paraId="0B418EB6" w14:textId="77777777" w:rsidR="00652F13" w:rsidRPr="00CC3AFA" w:rsidRDefault="00652F13" w:rsidP="00652F13">
            <w:pPr>
              <w:pStyle w:val="afffff4"/>
              <w:rPr>
                <w:color w:val="000000"/>
              </w:rPr>
            </w:pPr>
            <w:r w:rsidRPr="00CC3AFA">
              <w:rPr>
                <w:color w:val="000000"/>
              </w:rPr>
              <w:t>0,68</w:t>
            </w:r>
          </w:p>
        </w:tc>
      </w:tr>
      <w:tr w:rsidR="00652F13" w:rsidRPr="00CC3AFA" w14:paraId="41F8BA5C" w14:textId="77777777" w:rsidTr="00652F13">
        <w:trPr>
          <w:cantSplit/>
        </w:trPr>
        <w:tc>
          <w:tcPr>
            <w:tcW w:w="1121" w:type="pct"/>
            <w:shd w:val="clear" w:color="auto" w:fill="auto"/>
            <w:vAlign w:val="center"/>
          </w:tcPr>
          <w:p w14:paraId="178E5924" w14:textId="77777777" w:rsidR="00652F13" w:rsidRPr="00CC3AFA" w:rsidRDefault="00652F13" w:rsidP="00652F13">
            <w:pPr>
              <w:pStyle w:val="afffff4"/>
              <w:rPr>
                <w:color w:val="000000"/>
              </w:rPr>
            </w:pPr>
            <w:r w:rsidRPr="00CC3AFA">
              <w:rPr>
                <w:color w:val="000000"/>
              </w:rPr>
              <w:t>2</w:t>
            </w:r>
          </w:p>
        </w:tc>
        <w:tc>
          <w:tcPr>
            <w:tcW w:w="1648" w:type="pct"/>
            <w:shd w:val="clear" w:color="auto" w:fill="auto"/>
            <w:vAlign w:val="center"/>
          </w:tcPr>
          <w:p w14:paraId="4AFE7D70" w14:textId="77777777" w:rsidR="00652F13" w:rsidRPr="00CC3AFA" w:rsidRDefault="00652F13" w:rsidP="00652F13">
            <w:pPr>
              <w:pStyle w:val="afffff4"/>
              <w:rPr>
                <w:color w:val="000000"/>
              </w:rPr>
            </w:pPr>
            <w:r w:rsidRPr="00CC3AFA">
              <w:rPr>
                <w:color w:val="000000"/>
              </w:rPr>
              <w:t>15271,56</w:t>
            </w:r>
          </w:p>
        </w:tc>
        <w:tc>
          <w:tcPr>
            <w:tcW w:w="1047" w:type="pct"/>
            <w:shd w:val="clear" w:color="auto" w:fill="auto"/>
            <w:vAlign w:val="center"/>
          </w:tcPr>
          <w:p w14:paraId="201F16D8" w14:textId="77777777" w:rsidR="00652F13" w:rsidRPr="00CC3AFA" w:rsidRDefault="00652F13" w:rsidP="00652F13">
            <w:pPr>
              <w:pStyle w:val="afffff4"/>
              <w:rPr>
                <w:color w:val="000000"/>
              </w:rPr>
            </w:pPr>
            <w:r w:rsidRPr="00CC3AFA">
              <w:rPr>
                <w:color w:val="000000"/>
              </w:rPr>
              <w:t>0,998</w:t>
            </w:r>
          </w:p>
        </w:tc>
        <w:tc>
          <w:tcPr>
            <w:tcW w:w="1184" w:type="pct"/>
            <w:shd w:val="clear" w:color="auto" w:fill="auto"/>
            <w:vAlign w:val="center"/>
          </w:tcPr>
          <w:p w14:paraId="63BC182F" w14:textId="77777777" w:rsidR="00652F13" w:rsidRPr="00CC3AFA" w:rsidRDefault="00652F13" w:rsidP="00652F13">
            <w:pPr>
              <w:pStyle w:val="afffff4"/>
              <w:rPr>
                <w:color w:val="000000"/>
              </w:rPr>
            </w:pPr>
            <w:r w:rsidRPr="00CC3AFA">
              <w:rPr>
                <w:color w:val="000000"/>
              </w:rPr>
              <w:t>0,67</w:t>
            </w:r>
          </w:p>
        </w:tc>
      </w:tr>
      <w:tr w:rsidR="00652F13" w:rsidRPr="00CC3AFA" w14:paraId="16569BA7" w14:textId="77777777" w:rsidTr="00652F13">
        <w:trPr>
          <w:cantSplit/>
        </w:trPr>
        <w:tc>
          <w:tcPr>
            <w:tcW w:w="1121" w:type="pct"/>
            <w:shd w:val="clear" w:color="auto" w:fill="auto"/>
            <w:vAlign w:val="center"/>
          </w:tcPr>
          <w:p w14:paraId="7E123BDA" w14:textId="77777777" w:rsidR="00652F13" w:rsidRPr="00CC3AFA" w:rsidRDefault="00652F13" w:rsidP="00652F13">
            <w:pPr>
              <w:pStyle w:val="afffff4"/>
              <w:rPr>
                <w:color w:val="000000"/>
              </w:rPr>
            </w:pPr>
            <w:r w:rsidRPr="00CC3AFA">
              <w:rPr>
                <w:color w:val="000000"/>
              </w:rPr>
              <w:t>3</w:t>
            </w:r>
          </w:p>
        </w:tc>
        <w:tc>
          <w:tcPr>
            <w:tcW w:w="1648" w:type="pct"/>
            <w:shd w:val="clear" w:color="auto" w:fill="auto"/>
            <w:vAlign w:val="center"/>
          </w:tcPr>
          <w:p w14:paraId="1C8F11A2" w14:textId="77777777" w:rsidR="00652F13" w:rsidRPr="00CC3AFA" w:rsidRDefault="00652F13" w:rsidP="00652F13">
            <w:pPr>
              <w:pStyle w:val="afffff4"/>
              <w:rPr>
                <w:color w:val="000000"/>
              </w:rPr>
            </w:pPr>
            <w:r w:rsidRPr="00CC3AFA">
              <w:rPr>
                <w:color w:val="000000"/>
              </w:rPr>
              <w:t>15326,22</w:t>
            </w:r>
          </w:p>
        </w:tc>
        <w:tc>
          <w:tcPr>
            <w:tcW w:w="1047" w:type="pct"/>
            <w:shd w:val="clear" w:color="auto" w:fill="auto"/>
            <w:vAlign w:val="center"/>
          </w:tcPr>
          <w:p w14:paraId="37A43C02" w14:textId="77777777" w:rsidR="00652F13" w:rsidRPr="00CC3AFA" w:rsidRDefault="00652F13" w:rsidP="00652F13">
            <w:pPr>
              <w:pStyle w:val="afffff4"/>
              <w:rPr>
                <w:color w:val="000000"/>
              </w:rPr>
            </w:pPr>
            <w:r w:rsidRPr="00CC3AFA">
              <w:rPr>
                <w:color w:val="000000"/>
              </w:rPr>
              <w:t>0,998</w:t>
            </w:r>
          </w:p>
        </w:tc>
        <w:tc>
          <w:tcPr>
            <w:tcW w:w="1184" w:type="pct"/>
            <w:shd w:val="clear" w:color="auto" w:fill="auto"/>
            <w:vAlign w:val="center"/>
          </w:tcPr>
          <w:p w14:paraId="329EEF7F" w14:textId="77777777" w:rsidR="00652F13" w:rsidRPr="00CC3AFA" w:rsidRDefault="00652F13" w:rsidP="00652F13">
            <w:pPr>
              <w:pStyle w:val="afffff4"/>
              <w:rPr>
                <w:color w:val="000000"/>
              </w:rPr>
            </w:pPr>
            <w:r w:rsidRPr="00CC3AFA">
              <w:rPr>
                <w:color w:val="000000"/>
              </w:rPr>
              <w:t>0,67</w:t>
            </w:r>
          </w:p>
        </w:tc>
      </w:tr>
      <w:tr w:rsidR="00652F13" w:rsidRPr="00CC3AFA" w14:paraId="1D70C213" w14:textId="77777777" w:rsidTr="00652F13">
        <w:trPr>
          <w:cantSplit/>
        </w:trPr>
        <w:tc>
          <w:tcPr>
            <w:tcW w:w="1121" w:type="pct"/>
            <w:shd w:val="clear" w:color="auto" w:fill="auto"/>
            <w:vAlign w:val="center"/>
          </w:tcPr>
          <w:p w14:paraId="139E1835" w14:textId="77777777" w:rsidR="00652F13" w:rsidRPr="00CC3AFA" w:rsidRDefault="00652F13" w:rsidP="00652F13">
            <w:pPr>
              <w:pStyle w:val="afffff4"/>
              <w:rPr>
                <w:color w:val="000000"/>
              </w:rPr>
            </w:pPr>
            <w:r w:rsidRPr="00CC3AFA">
              <w:rPr>
                <w:color w:val="000000"/>
              </w:rPr>
              <w:t>4</w:t>
            </w:r>
          </w:p>
        </w:tc>
        <w:tc>
          <w:tcPr>
            <w:tcW w:w="1648" w:type="pct"/>
            <w:shd w:val="clear" w:color="auto" w:fill="auto"/>
            <w:vAlign w:val="center"/>
          </w:tcPr>
          <w:p w14:paraId="3313681F" w14:textId="77777777" w:rsidR="00652F13" w:rsidRPr="00CC3AFA" w:rsidRDefault="00652F13" w:rsidP="00652F13">
            <w:pPr>
              <w:pStyle w:val="afffff4"/>
              <w:rPr>
                <w:color w:val="000000"/>
              </w:rPr>
            </w:pPr>
            <w:r w:rsidRPr="00CC3AFA">
              <w:rPr>
                <w:color w:val="000000"/>
              </w:rPr>
              <w:t>15411,43</w:t>
            </w:r>
          </w:p>
        </w:tc>
        <w:tc>
          <w:tcPr>
            <w:tcW w:w="1047" w:type="pct"/>
            <w:shd w:val="clear" w:color="auto" w:fill="auto"/>
            <w:vAlign w:val="center"/>
          </w:tcPr>
          <w:p w14:paraId="0A8E2FF4" w14:textId="77777777" w:rsidR="00652F13" w:rsidRPr="00CC3AFA" w:rsidRDefault="00652F13" w:rsidP="00652F13">
            <w:pPr>
              <w:pStyle w:val="afffff4"/>
              <w:rPr>
                <w:color w:val="000000"/>
              </w:rPr>
            </w:pPr>
            <w:r w:rsidRPr="00CC3AFA">
              <w:rPr>
                <w:color w:val="000000"/>
              </w:rPr>
              <w:t>0,998</w:t>
            </w:r>
          </w:p>
        </w:tc>
        <w:tc>
          <w:tcPr>
            <w:tcW w:w="1184" w:type="pct"/>
            <w:shd w:val="clear" w:color="auto" w:fill="auto"/>
            <w:vAlign w:val="center"/>
          </w:tcPr>
          <w:p w14:paraId="0BD24A15" w14:textId="77777777" w:rsidR="00652F13" w:rsidRPr="00CC3AFA" w:rsidRDefault="00652F13" w:rsidP="00652F13">
            <w:pPr>
              <w:pStyle w:val="afffff4"/>
              <w:rPr>
                <w:color w:val="000000"/>
              </w:rPr>
            </w:pPr>
            <w:r w:rsidRPr="00CC3AFA">
              <w:rPr>
                <w:color w:val="000000"/>
              </w:rPr>
              <w:t>0,67</w:t>
            </w:r>
          </w:p>
        </w:tc>
      </w:tr>
      <w:tr w:rsidR="00652F13" w:rsidRPr="00CC3AFA" w14:paraId="3CA14F4D" w14:textId="77777777" w:rsidTr="00652F13">
        <w:trPr>
          <w:cantSplit/>
        </w:trPr>
        <w:tc>
          <w:tcPr>
            <w:tcW w:w="1121" w:type="pct"/>
            <w:shd w:val="clear" w:color="auto" w:fill="auto"/>
            <w:vAlign w:val="center"/>
          </w:tcPr>
          <w:p w14:paraId="09D22075" w14:textId="77777777" w:rsidR="00652F13" w:rsidRPr="00CC3AFA" w:rsidRDefault="00652F13" w:rsidP="00652F13">
            <w:pPr>
              <w:pStyle w:val="afffff4"/>
              <w:rPr>
                <w:color w:val="000000"/>
              </w:rPr>
            </w:pPr>
            <w:r w:rsidRPr="00CC3AFA">
              <w:rPr>
                <w:color w:val="000000"/>
              </w:rPr>
              <w:t>5</w:t>
            </w:r>
          </w:p>
        </w:tc>
        <w:tc>
          <w:tcPr>
            <w:tcW w:w="1648" w:type="pct"/>
            <w:shd w:val="clear" w:color="auto" w:fill="auto"/>
            <w:vAlign w:val="center"/>
          </w:tcPr>
          <w:p w14:paraId="5D33DBE7" w14:textId="77777777" w:rsidR="00652F13" w:rsidRPr="00CC3AFA" w:rsidRDefault="00652F13" w:rsidP="00652F13">
            <w:pPr>
              <w:pStyle w:val="afffff4"/>
              <w:rPr>
                <w:color w:val="000000"/>
              </w:rPr>
            </w:pPr>
            <w:r w:rsidRPr="00CC3AFA">
              <w:rPr>
                <w:color w:val="000000"/>
              </w:rPr>
              <w:t>15549,81</w:t>
            </w:r>
          </w:p>
        </w:tc>
        <w:tc>
          <w:tcPr>
            <w:tcW w:w="1047" w:type="pct"/>
            <w:shd w:val="clear" w:color="auto" w:fill="auto"/>
            <w:vAlign w:val="center"/>
          </w:tcPr>
          <w:p w14:paraId="29881DFD" w14:textId="77777777" w:rsidR="00652F13" w:rsidRPr="00CC3AFA" w:rsidRDefault="00652F13" w:rsidP="00652F13">
            <w:pPr>
              <w:pStyle w:val="afffff4"/>
              <w:rPr>
                <w:color w:val="000000"/>
              </w:rPr>
            </w:pPr>
            <w:r w:rsidRPr="00CC3AFA">
              <w:rPr>
                <w:color w:val="000000"/>
              </w:rPr>
              <w:t>0,998</w:t>
            </w:r>
          </w:p>
        </w:tc>
        <w:tc>
          <w:tcPr>
            <w:tcW w:w="1184" w:type="pct"/>
            <w:shd w:val="clear" w:color="auto" w:fill="auto"/>
            <w:vAlign w:val="center"/>
          </w:tcPr>
          <w:p w14:paraId="65F32A0E" w14:textId="77777777" w:rsidR="00652F13" w:rsidRPr="00CC3AFA" w:rsidRDefault="00652F13" w:rsidP="00652F13">
            <w:pPr>
              <w:pStyle w:val="afffff4"/>
              <w:rPr>
                <w:color w:val="000000"/>
              </w:rPr>
            </w:pPr>
            <w:r w:rsidRPr="00CC3AFA">
              <w:rPr>
                <w:color w:val="000000"/>
              </w:rPr>
              <w:t>0,66</w:t>
            </w:r>
          </w:p>
        </w:tc>
      </w:tr>
      <w:tr w:rsidR="00652F13" w:rsidRPr="00CC3AFA" w14:paraId="1429FF7C" w14:textId="77777777" w:rsidTr="00652F13">
        <w:trPr>
          <w:cantSplit/>
        </w:trPr>
        <w:tc>
          <w:tcPr>
            <w:tcW w:w="1121" w:type="pct"/>
            <w:shd w:val="clear" w:color="auto" w:fill="auto"/>
            <w:vAlign w:val="center"/>
          </w:tcPr>
          <w:p w14:paraId="136C0C40" w14:textId="77777777" w:rsidR="00652F13" w:rsidRPr="00CC3AFA" w:rsidRDefault="00652F13" w:rsidP="00652F13">
            <w:pPr>
              <w:pStyle w:val="afffff4"/>
              <w:rPr>
                <w:color w:val="000000"/>
              </w:rPr>
            </w:pPr>
            <w:r w:rsidRPr="00CC3AFA">
              <w:rPr>
                <w:color w:val="000000"/>
              </w:rPr>
              <w:t>6</w:t>
            </w:r>
          </w:p>
        </w:tc>
        <w:tc>
          <w:tcPr>
            <w:tcW w:w="1648" w:type="pct"/>
            <w:shd w:val="clear" w:color="auto" w:fill="auto"/>
            <w:vAlign w:val="center"/>
          </w:tcPr>
          <w:p w14:paraId="331EAD78" w14:textId="77777777" w:rsidR="00652F13" w:rsidRPr="00CC3AFA" w:rsidRDefault="00652F13" w:rsidP="00652F13">
            <w:pPr>
              <w:pStyle w:val="afffff4"/>
              <w:rPr>
                <w:color w:val="000000"/>
              </w:rPr>
            </w:pPr>
            <w:r w:rsidRPr="00CC3AFA">
              <w:rPr>
                <w:color w:val="000000"/>
              </w:rPr>
              <w:t>15549,81</w:t>
            </w:r>
          </w:p>
        </w:tc>
        <w:tc>
          <w:tcPr>
            <w:tcW w:w="1047" w:type="pct"/>
            <w:shd w:val="clear" w:color="auto" w:fill="auto"/>
            <w:vAlign w:val="center"/>
          </w:tcPr>
          <w:p w14:paraId="3AF1B39A" w14:textId="77777777" w:rsidR="00652F13" w:rsidRPr="00CC3AFA" w:rsidRDefault="00652F13" w:rsidP="00652F13">
            <w:pPr>
              <w:pStyle w:val="afffff4"/>
              <w:rPr>
                <w:color w:val="000000"/>
              </w:rPr>
            </w:pPr>
            <w:r w:rsidRPr="00CC3AFA">
              <w:rPr>
                <w:color w:val="000000"/>
              </w:rPr>
              <w:t>0,998</w:t>
            </w:r>
          </w:p>
        </w:tc>
        <w:tc>
          <w:tcPr>
            <w:tcW w:w="1184" w:type="pct"/>
            <w:shd w:val="clear" w:color="auto" w:fill="auto"/>
            <w:vAlign w:val="center"/>
          </w:tcPr>
          <w:p w14:paraId="65840112" w14:textId="77777777" w:rsidR="00652F13" w:rsidRPr="00CC3AFA" w:rsidRDefault="00652F13" w:rsidP="00652F13">
            <w:pPr>
              <w:pStyle w:val="afffff4"/>
              <w:rPr>
                <w:color w:val="000000"/>
              </w:rPr>
            </w:pPr>
            <w:r w:rsidRPr="00CC3AFA">
              <w:rPr>
                <w:color w:val="000000"/>
              </w:rPr>
              <w:t>0,66</w:t>
            </w:r>
          </w:p>
        </w:tc>
      </w:tr>
      <w:tr w:rsidR="00652F13" w:rsidRPr="00CC3AFA" w14:paraId="7E515934" w14:textId="77777777" w:rsidTr="00652F13">
        <w:trPr>
          <w:cantSplit/>
        </w:trPr>
        <w:tc>
          <w:tcPr>
            <w:tcW w:w="1121" w:type="pct"/>
            <w:shd w:val="clear" w:color="auto" w:fill="auto"/>
            <w:vAlign w:val="center"/>
          </w:tcPr>
          <w:p w14:paraId="2A3AF9C3" w14:textId="77777777" w:rsidR="00652F13" w:rsidRPr="00CC3AFA" w:rsidRDefault="00652F13" w:rsidP="00652F13">
            <w:pPr>
              <w:pStyle w:val="afffff4"/>
              <w:rPr>
                <w:color w:val="000000"/>
              </w:rPr>
            </w:pPr>
            <w:r w:rsidRPr="00CC3AFA">
              <w:rPr>
                <w:color w:val="000000"/>
              </w:rPr>
              <w:t>7</w:t>
            </w:r>
          </w:p>
        </w:tc>
        <w:tc>
          <w:tcPr>
            <w:tcW w:w="1648" w:type="pct"/>
            <w:shd w:val="clear" w:color="auto" w:fill="auto"/>
            <w:vAlign w:val="center"/>
          </w:tcPr>
          <w:p w14:paraId="338C6CC8" w14:textId="77777777" w:rsidR="00652F13" w:rsidRPr="00CC3AFA" w:rsidRDefault="00652F13" w:rsidP="00652F13">
            <w:pPr>
              <w:pStyle w:val="afffff4"/>
              <w:rPr>
                <w:color w:val="000000"/>
              </w:rPr>
            </w:pPr>
            <w:r w:rsidRPr="00CC3AFA">
              <w:rPr>
                <w:color w:val="000000"/>
              </w:rPr>
              <w:t>15549,81</w:t>
            </w:r>
          </w:p>
        </w:tc>
        <w:tc>
          <w:tcPr>
            <w:tcW w:w="1047" w:type="pct"/>
            <w:shd w:val="clear" w:color="auto" w:fill="auto"/>
            <w:vAlign w:val="center"/>
          </w:tcPr>
          <w:p w14:paraId="2D35FE50" w14:textId="77777777" w:rsidR="00652F13" w:rsidRPr="00CC3AFA" w:rsidRDefault="00652F13" w:rsidP="00652F13">
            <w:pPr>
              <w:pStyle w:val="afffff4"/>
              <w:rPr>
                <w:color w:val="000000"/>
              </w:rPr>
            </w:pPr>
            <w:r w:rsidRPr="00CC3AFA">
              <w:rPr>
                <w:color w:val="000000"/>
              </w:rPr>
              <w:t>0,998</w:t>
            </w:r>
          </w:p>
        </w:tc>
        <w:tc>
          <w:tcPr>
            <w:tcW w:w="1184" w:type="pct"/>
            <w:shd w:val="clear" w:color="auto" w:fill="auto"/>
            <w:vAlign w:val="center"/>
          </w:tcPr>
          <w:p w14:paraId="0B6A0BBF" w14:textId="77777777" w:rsidR="00652F13" w:rsidRPr="00CC3AFA" w:rsidRDefault="00652F13" w:rsidP="00652F13">
            <w:pPr>
              <w:pStyle w:val="afffff4"/>
              <w:rPr>
                <w:color w:val="000000"/>
              </w:rPr>
            </w:pPr>
            <w:r w:rsidRPr="00CC3AFA">
              <w:rPr>
                <w:color w:val="000000"/>
              </w:rPr>
              <w:t>0,66</w:t>
            </w:r>
          </w:p>
        </w:tc>
      </w:tr>
      <w:tr w:rsidR="00652F13" w:rsidRPr="00CC3AFA" w14:paraId="7F1EA781" w14:textId="77777777" w:rsidTr="00652F13">
        <w:trPr>
          <w:cantSplit/>
        </w:trPr>
        <w:tc>
          <w:tcPr>
            <w:tcW w:w="1121" w:type="pct"/>
            <w:shd w:val="clear" w:color="auto" w:fill="auto"/>
            <w:vAlign w:val="center"/>
          </w:tcPr>
          <w:p w14:paraId="11D81049" w14:textId="77777777" w:rsidR="00652F13" w:rsidRPr="00CC3AFA" w:rsidRDefault="00652F13" w:rsidP="00652F13">
            <w:pPr>
              <w:pStyle w:val="afffff4"/>
              <w:rPr>
                <w:color w:val="000000"/>
              </w:rPr>
            </w:pPr>
            <w:r w:rsidRPr="00CC3AFA">
              <w:rPr>
                <w:color w:val="000000"/>
              </w:rPr>
              <w:t>8</w:t>
            </w:r>
          </w:p>
        </w:tc>
        <w:tc>
          <w:tcPr>
            <w:tcW w:w="1648" w:type="pct"/>
            <w:shd w:val="clear" w:color="auto" w:fill="auto"/>
            <w:vAlign w:val="center"/>
          </w:tcPr>
          <w:p w14:paraId="28F585AE" w14:textId="77777777" w:rsidR="00652F13" w:rsidRPr="00CC3AFA" w:rsidRDefault="00652F13" w:rsidP="00652F13">
            <w:pPr>
              <w:pStyle w:val="afffff4"/>
              <w:rPr>
                <w:color w:val="000000"/>
              </w:rPr>
            </w:pPr>
            <w:r w:rsidRPr="00CC3AFA">
              <w:rPr>
                <w:color w:val="000000"/>
              </w:rPr>
              <w:t>21392,4</w:t>
            </w:r>
          </w:p>
        </w:tc>
        <w:tc>
          <w:tcPr>
            <w:tcW w:w="1047" w:type="pct"/>
            <w:shd w:val="clear" w:color="auto" w:fill="auto"/>
            <w:vAlign w:val="center"/>
          </w:tcPr>
          <w:p w14:paraId="6E1630C9"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645A8149" w14:textId="77777777" w:rsidR="00652F13" w:rsidRPr="00CC3AFA" w:rsidRDefault="00652F13" w:rsidP="00652F13">
            <w:pPr>
              <w:pStyle w:val="afffff4"/>
              <w:rPr>
                <w:color w:val="000000"/>
              </w:rPr>
            </w:pPr>
            <w:r w:rsidRPr="00CC3AFA">
              <w:rPr>
                <w:color w:val="000000"/>
              </w:rPr>
              <w:t>0,93</w:t>
            </w:r>
          </w:p>
        </w:tc>
      </w:tr>
      <w:tr w:rsidR="00652F13" w:rsidRPr="00CC3AFA" w14:paraId="3CF8FAFD" w14:textId="77777777" w:rsidTr="00652F13">
        <w:trPr>
          <w:cantSplit/>
        </w:trPr>
        <w:tc>
          <w:tcPr>
            <w:tcW w:w="1121" w:type="pct"/>
            <w:shd w:val="clear" w:color="auto" w:fill="auto"/>
            <w:vAlign w:val="center"/>
          </w:tcPr>
          <w:p w14:paraId="560D05D6" w14:textId="77777777" w:rsidR="00652F13" w:rsidRPr="00CC3AFA" w:rsidRDefault="00652F13" w:rsidP="00652F13">
            <w:pPr>
              <w:pStyle w:val="afffff4"/>
              <w:rPr>
                <w:color w:val="000000"/>
              </w:rPr>
            </w:pPr>
            <w:r w:rsidRPr="00CC3AFA">
              <w:rPr>
                <w:color w:val="000000"/>
              </w:rPr>
              <w:t>9</w:t>
            </w:r>
          </w:p>
        </w:tc>
        <w:tc>
          <w:tcPr>
            <w:tcW w:w="1648" w:type="pct"/>
            <w:shd w:val="clear" w:color="auto" w:fill="auto"/>
            <w:vAlign w:val="center"/>
          </w:tcPr>
          <w:p w14:paraId="4CA5B3E4" w14:textId="77777777" w:rsidR="00652F13" w:rsidRPr="00CC3AFA" w:rsidRDefault="00652F13" w:rsidP="00652F13">
            <w:pPr>
              <w:pStyle w:val="afffff4"/>
              <w:rPr>
                <w:color w:val="000000"/>
              </w:rPr>
            </w:pPr>
            <w:r w:rsidRPr="00CC3AFA">
              <w:rPr>
                <w:color w:val="000000"/>
              </w:rPr>
              <w:t>21392,4</w:t>
            </w:r>
          </w:p>
        </w:tc>
        <w:tc>
          <w:tcPr>
            <w:tcW w:w="1047" w:type="pct"/>
            <w:shd w:val="clear" w:color="auto" w:fill="auto"/>
            <w:vAlign w:val="center"/>
          </w:tcPr>
          <w:p w14:paraId="0BF300CE"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0472A38D" w14:textId="77777777" w:rsidR="00652F13" w:rsidRPr="00CC3AFA" w:rsidRDefault="00652F13" w:rsidP="00652F13">
            <w:pPr>
              <w:pStyle w:val="afffff4"/>
              <w:rPr>
                <w:color w:val="000000"/>
              </w:rPr>
            </w:pPr>
            <w:r w:rsidRPr="00CC3AFA">
              <w:rPr>
                <w:color w:val="000000"/>
              </w:rPr>
              <w:t>0,93</w:t>
            </w:r>
          </w:p>
        </w:tc>
      </w:tr>
      <w:tr w:rsidR="00652F13" w:rsidRPr="00CC3AFA" w14:paraId="0A18F596" w14:textId="77777777" w:rsidTr="00652F13">
        <w:trPr>
          <w:cantSplit/>
        </w:trPr>
        <w:tc>
          <w:tcPr>
            <w:tcW w:w="1121" w:type="pct"/>
            <w:shd w:val="clear" w:color="auto" w:fill="auto"/>
            <w:vAlign w:val="center"/>
          </w:tcPr>
          <w:p w14:paraId="36C1A08A" w14:textId="77777777" w:rsidR="00652F13" w:rsidRPr="00CC3AFA" w:rsidRDefault="00652F13" w:rsidP="00652F13">
            <w:pPr>
              <w:pStyle w:val="afffff4"/>
              <w:rPr>
                <w:color w:val="000000"/>
              </w:rPr>
            </w:pPr>
            <w:r w:rsidRPr="00CC3AFA">
              <w:rPr>
                <w:color w:val="000000"/>
              </w:rPr>
              <w:t>10</w:t>
            </w:r>
          </w:p>
        </w:tc>
        <w:tc>
          <w:tcPr>
            <w:tcW w:w="1648" w:type="pct"/>
            <w:shd w:val="clear" w:color="auto" w:fill="auto"/>
            <w:vAlign w:val="center"/>
          </w:tcPr>
          <w:p w14:paraId="3D38A5CD" w14:textId="77777777" w:rsidR="00652F13" w:rsidRPr="00CC3AFA" w:rsidRDefault="00652F13" w:rsidP="00652F13">
            <w:pPr>
              <w:pStyle w:val="afffff4"/>
              <w:rPr>
                <w:color w:val="000000"/>
              </w:rPr>
            </w:pPr>
            <w:r w:rsidRPr="00CC3AFA">
              <w:rPr>
                <w:color w:val="000000"/>
              </w:rPr>
              <w:t>22840,98</w:t>
            </w:r>
          </w:p>
        </w:tc>
        <w:tc>
          <w:tcPr>
            <w:tcW w:w="1047" w:type="pct"/>
            <w:shd w:val="clear" w:color="auto" w:fill="auto"/>
            <w:vAlign w:val="center"/>
          </w:tcPr>
          <w:p w14:paraId="413D70E1" w14:textId="77777777" w:rsidR="00652F13" w:rsidRPr="00CC3AFA" w:rsidRDefault="00652F13" w:rsidP="00652F13">
            <w:pPr>
              <w:pStyle w:val="afffff4"/>
              <w:rPr>
                <w:color w:val="000000"/>
              </w:rPr>
            </w:pPr>
            <w:r w:rsidRPr="00CC3AFA">
              <w:rPr>
                <w:color w:val="000000"/>
              </w:rPr>
              <w:t>0,999</w:t>
            </w:r>
          </w:p>
        </w:tc>
        <w:tc>
          <w:tcPr>
            <w:tcW w:w="1184" w:type="pct"/>
            <w:shd w:val="clear" w:color="auto" w:fill="auto"/>
            <w:vAlign w:val="center"/>
          </w:tcPr>
          <w:p w14:paraId="6D20458C" w14:textId="77777777" w:rsidR="00652F13" w:rsidRPr="00CC3AFA" w:rsidRDefault="00652F13" w:rsidP="00652F13">
            <w:pPr>
              <w:pStyle w:val="afffff4"/>
              <w:rPr>
                <w:color w:val="000000"/>
              </w:rPr>
            </w:pPr>
            <w:r w:rsidRPr="00CC3AFA">
              <w:rPr>
                <w:color w:val="000000"/>
              </w:rPr>
              <w:t>0,82</w:t>
            </w:r>
          </w:p>
        </w:tc>
      </w:tr>
      <w:tr w:rsidR="00652F13" w:rsidRPr="00CC3AFA" w14:paraId="699F2308" w14:textId="77777777" w:rsidTr="00652F13">
        <w:trPr>
          <w:cantSplit/>
        </w:trPr>
        <w:tc>
          <w:tcPr>
            <w:tcW w:w="1121" w:type="pct"/>
            <w:shd w:val="clear" w:color="auto" w:fill="auto"/>
            <w:vAlign w:val="center"/>
          </w:tcPr>
          <w:p w14:paraId="7A923A5B" w14:textId="77777777" w:rsidR="00652F13" w:rsidRPr="00CC3AFA" w:rsidRDefault="00652F13" w:rsidP="00652F13">
            <w:pPr>
              <w:pStyle w:val="afffff4"/>
              <w:rPr>
                <w:color w:val="000000"/>
              </w:rPr>
            </w:pPr>
            <w:r w:rsidRPr="00CC3AFA">
              <w:rPr>
                <w:color w:val="000000"/>
              </w:rPr>
              <w:t>11</w:t>
            </w:r>
          </w:p>
        </w:tc>
        <w:tc>
          <w:tcPr>
            <w:tcW w:w="1648" w:type="pct"/>
            <w:shd w:val="clear" w:color="auto" w:fill="auto"/>
            <w:vAlign w:val="center"/>
          </w:tcPr>
          <w:p w14:paraId="56D59E1B" w14:textId="77777777" w:rsidR="00652F13" w:rsidRPr="00CC3AFA" w:rsidRDefault="00652F13" w:rsidP="00652F13">
            <w:pPr>
              <w:pStyle w:val="afffff4"/>
              <w:rPr>
                <w:color w:val="000000"/>
              </w:rPr>
            </w:pPr>
            <w:r w:rsidRPr="00CC3AFA">
              <w:rPr>
                <w:color w:val="000000"/>
              </w:rPr>
              <w:t>20864,08</w:t>
            </w:r>
          </w:p>
        </w:tc>
        <w:tc>
          <w:tcPr>
            <w:tcW w:w="1047" w:type="pct"/>
            <w:shd w:val="clear" w:color="auto" w:fill="auto"/>
            <w:vAlign w:val="center"/>
          </w:tcPr>
          <w:p w14:paraId="5C1F651F"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3B774502" w14:textId="77777777" w:rsidR="00652F13" w:rsidRPr="00CC3AFA" w:rsidRDefault="00652F13" w:rsidP="00652F13">
            <w:pPr>
              <w:pStyle w:val="afffff4"/>
              <w:rPr>
                <w:color w:val="000000"/>
              </w:rPr>
            </w:pPr>
            <w:r w:rsidRPr="00CC3AFA">
              <w:rPr>
                <w:color w:val="000000"/>
              </w:rPr>
              <w:t>0,98</w:t>
            </w:r>
          </w:p>
        </w:tc>
      </w:tr>
      <w:tr w:rsidR="00652F13" w:rsidRPr="00CC3AFA" w14:paraId="2AAB45E1" w14:textId="77777777" w:rsidTr="00652F13">
        <w:trPr>
          <w:cantSplit/>
        </w:trPr>
        <w:tc>
          <w:tcPr>
            <w:tcW w:w="1121" w:type="pct"/>
            <w:shd w:val="clear" w:color="auto" w:fill="auto"/>
            <w:vAlign w:val="center"/>
          </w:tcPr>
          <w:p w14:paraId="190FEAC9" w14:textId="77777777" w:rsidR="00652F13" w:rsidRPr="00CC3AFA" w:rsidRDefault="00652F13" w:rsidP="00652F13">
            <w:pPr>
              <w:pStyle w:val="afffff4"/>
              <w:rPr>
                <w:color w:val="000000"/>
              </w:rPr>
            </w:pPr>
            <w:r w:rsidRPr="00CC3AFA">
              <w:rPr>
                <w:color w:val="000000"/>
              </w:rPr>
              <w:t>12</w:t>
            </w:r>
          </w:p>
        </w:tc>
        <w:tc>
          <w:tcPr>
            <w:tcW w:w="1648" w:type="pct"/>
            <w:shd w:val="clear" w:color="auto" w:fill="auto"/>
            <w:vAlign w:val="center"/>
          </w:tcPr>
          <w:p w14:paraId="12AEE4AF" w14:textId="77777777" w:rsidR="00652F13" w:rsidRPr="00CC3AFA" w:rsidRDefault="00652F13" w:rsidP="00652F13">
            <w:pPr>
              <w:pStyle w:val="afffff4"/>
              <w:rPr>
                <w:color w:val="000000"/>
              </w:rPr>
            </w:pPr>
            <w:r w:rsidRPr="00CC3AFA">
              <w:rPr>
                <w:color w:val="000000"/>
              </w:rPr>
              <w:t>21322,28</w:t>
            </w:r>
          </w:p>
        </w:tc>
        <w:tc>
          <w:tcPr>
            <w:tcW w:w="1047" w:type="pct"/>
            <w:shd w:val="clear" w:color="auto" w:fill="auto"/>
            <w:vAlign w:val="center"/>
          </w:tcPr>
          <w:p w14:paraId="5A87C1DF"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25257FF9" w14:textId="77777777" w:rsidR="00652F13" w:rsidRPr="00CC3AFA" w:rsidRDefault="00652F13" w:rsidP="00652F13">
            <w:pPr>
              <w:pStyle w:val="afffff4"/>
              <w:rPr>
                <w:color w:val="000000"/>
              </w:rPr>
            </w:pPr>
            <w:r w:rsidRPr="00CC3AFA">
              <w:rPr>
                <w:color w:val="000000"/>
              </w:rPr>
              <w:t>0,96</w:t>
            </w:r>
          </w:p>
        </w:tc>
      </w:tr>
      <w:tr w:rsidR="00652F13" w:rsidRPr="00CC3AFA" w14:paraId="00D274A1" w14:textId="77777777" w:rsidTr="00652F13">
        <w:trPr>
          <w:cantSplit/>
        </w:trPr>
        <w:tc>
          <w:tcPr>
            <w:tcW w:w="1121" w:type="pct"/>
            <w:shd w:val="clear" w:color="auto" w:fill="auto"/>
            <w:vAlign w:val="center"/>
          </w:tcPr>
          <w:p w14:paraId="07A49B17" w14:textId="77777777" w:rsidR="00652F13" w:rsidRPr="00CC3AFA" w:rsidRDefault="00652F13" w:rsidP="00652F13">
            <w:pPr>
              <w:pStyle w:val="afffff4"/>
              <w:rPr>
                <w:color w:val="000000"/>
              </w:rPr>
            </w:pPr>
            <w:r w:rsidRPr="00CC3AFA">
              <w:rPr>
                <w:color w:val="000000"/>
              </w:rPr>
              <w:t>13</w:t>
            </w:r>
          </w:p>
        </w:tc>
        <w:tc>
          <w:tcPr>
            <w:tcW w:w="1648" w:type="pct"/>
            <w:shd w:val="clear" w:color="auto" w:fill="auto"/>
            <w:vAlign w:val="center"/>
          </w:tcPr>
          <w:p w14:paraId="50DE665F" w14:textId="77777777" w:rsidR="00652F13" w:rsidRPr="00CC3AFA" w:rsidRDefault="00652F13" w:rsidP="00652F13">
            <w:pPr>
              <w:pStyle w:val="afffff4"/>
              <w:rPr>
                <w:color w:val="000000"/>
              </w:rPr>
            </w:pPr>
            <w:r w:rsidRPr="00CC3AFA">
              <w:rPr>
                <w:color w:val="000000"/>
              </w:rPr>
              <w:t>22193,34</w:t>
            </w:r>
          </w:p>
        </w:tc>
        <w:tc>
          <w:tcPr>
            <w:tcW w:w="1047" w:type="pct"/>
            <w:shd w:val="clear" w:color="auto" w:fill="auto"/>
            <w:vAlign w:val="center"/>
          </w:tcPr>
          <w:p w14:paraId="7F0A1A02" w14:textId="77777777" w:rsidR="00652F13" w:rsidRPr="00CC3AFA" w:rsidRDefault="00652F13" w:rsidP="00652F13">
            <w:pPr>
              <w:pStyle w:val="afffff4"/>
              <w:rPr>
                <w:color w:val="000000"/>
              </w:rPr>
            </w:pPr>
            <w:r w:rsidRPr="00CC3AFA">
              <w:rPr>
                <w:color w:val="000000"/>
              </w:rPr>
              <w:t>0,999</w:t>
            </w:r>
          </w:p>
        </w:tc>
        <w:tc>
          <w:tcPr>
            <w:tcW w:w="1184" w:type="pct"/>
            <w:shd w:val="clear" w:color="auto" w:fill="auto"/>
            <w:vAlign w:val="center"/>
          </w:tcPr>
          <w:p w14:paraId="4194B437" w14:textId="77777777" w:rsidR="00652F13" w:rsidRPr="00CC3AFA" w:rsidRDefault="00652F13" w:rsidP="00652F13">
            <w:pPr>
              <w:pStyle w:val="afffff4"/>
              <w:rPr>
                <w:color w:val="000000"/>
              </w:rPr>
            </w:pPr>
            <w:r w:rsidRPr="00CC3AFA">
              <w:rPr>
                <w:color w:val="000000"/>
              </w:rPr>
              <w:t>0,92</w:t>
            </w:r>
          </w:p>
        </w:tc>
      </w:tr>
      <w:tr w:rsidR="00652F13" w:rsidRPr="00CC3AFA" w14:paraId="26C24CA9" w14:textId="77777777" w:rsidTr="00652F13">
        <w:trPr>
          <w:cantSplit/>
        </w:trPr>
        <w:tc>
          <w:tcPr>
            <w:tcW w:w="1121" w:type="pct"/>
            <w:shd w:val="clear" w:color="auto" w:fill="auto"/>
            <w:vAlign w:val="center"/>
          </w:tcPr>
          <w:p w14:paraId="24D10561" w14:textId="77777777" w:rsidR="00652F13" w:rsidRPr="00CC3AFA" w:rsidRDefault="00652F13" w:rsidP="00652F13">
            <w:pPr>
              <w:pStyle w:val="afffff4"/>
              <w:rPr>
                <w:color w:val="000000"/>
              </w:rPr>
            </w:pPr>
            <w:r w:rsidRPr="00CC3AFA">
              <w:rPr>
                <w:color w:val="000000"/>
              </w:rPr>
              <w:t>14</w:t>
            </w:r>
          </w:p>
        </w:tc>
        <w:tc>
          <w:tcPr>
            <w:tcW w:w="1648" w:type="pct"/>
            <w:shd w:val="clear" w:color="auto" w:fill="auto"/>
            <w:vAlign w:val="center"/>
          </w:tcPr>
          <w:p w14:paraId="01C81942" w14:textId="77777777" w:rsidR="00652F13" w:rsidRPr="00CC3AFA" w:rsidRDefault="00652F13" w:rsidP="00652F13">
            <w:pPr>
              <w:pStyle w:val="afffff4"/>
              <w:rPr>
                <w:color w:val="000000"/>
              </w:rPr>
            </w:pPr>
            <w:r w:rsidRPr="00CC3AFA">
              <w:rPr>
                <w:color w:val="000000"/>
              </w:rPr>
              <w:t>22762,14</w:t>
            </w:r>
          </w:p>
        </w:tc>
        <w:tc>
          <w:tcPr>
            <w:tcW w:w="1047" w:type="pct"/>
            <w:shd w:val="clear" w:color="auto" w:fill="auto"/>
            <w:vAlign w:val="center"/>
          </w:tcPr>
          <w:p w14:paraId="747DAEBC" w14:textId="77777777" w:rsidR="00652F13" w:rsidRPr="00CC3AFA" w:rsidRDefault="00652F13" w:rsidP="00652F13">
            <w:pPr>
              <w:pStyle w:val="afffff4"/>
              <w:rPr>
                <w:color w:val="000000"/>
              </w:rPr>
            </w:pPr>
            <w:r w:rsidRPr="00CC3AFA">
              <w:rPr>
                <w:color w:val="000000"/>
              </w:rPr>
              <w:t>0,999</w:t>
            </w:r>
          </w:p>
        </w:tc>
        <w:tc>
          <w:tcPr>
            <w:tcW w:w="1184" w:type="pct"/>
            <w:shd w:val="clear" w:color="auto" w:fill="auto"/>
            <w:vAlign w:val="center"/>
          </w:tcPr>
          <w:p w14:paraId="14A55BE0" w14:textId="77777777" w:rsidR="00652F13" w:rsidRPr="00CC3AFA" w:rsidRDefault="00652F13" w:rsidP="00652F13">
            <w:pPr>
              <w:pStyle w:val="afffff4"/>
              <w:rPr>
                <w:color w:val="000000"/>
              </w:rPr>
            </w:pPr>
            <w:r w:rsidRPr="00CC3AFA">
              <w:rPr>
                <w:color w:val="000000"/>
              </w:rPr>
              <w:t>0,91</w:t>
            </w:r>
          </w:p>
        </w:tc>
      </w:tr>
      <w:tr w:rsidR="00652F13" w:rsidRPr="00CC3AFA" w14:paraId="26AA96CF" w14:textId="77777777" w:rsidTr="00652F13">
        <w:trPr>
          <w:cantSplit/>
        </w:trPr>
        <w:tc>
          <w:tcPr>
            <w:tcW w:w="1121" w:type="pct"/>
            <w:shd w:val="clear" w:color="auto" w:fill="auto"/>
            <w:vAlign w:val="center"/>
          </w:tcPr>
          <w:p w14:paraId="0703B049" w14:textId="77777777" w:rsidR="00652F13" w:rsidRPr="00CC3AFA" w:rsidRDefault="00652F13" w:rsidP="00652F13">
            <w:pPr>
              <w:pStyle w:val="afffff4"/>
              <w:rPr>
                <w:color w:val="000000"/>
              </w:rPr>
            </w:pPr>
            <w:r w:rsidRPr="00CC3AFA">
              <w:rPr>
                <w:color w:val="000000"/>
              </w:rPr>
              <w:t>15</w:t>
            </w:r>
          </w:p>
        </w:tc>
        <w:tc>
          <w:tcPr>
            <w:tcW w:w="1648" w:type="pct"/>
            <w:shd w:val="clear" w:color="auto" w:fill="auto"/>
            <w:vAlign w:val="center"/>
          </w:tcPr>
          <w:p w14:paraId="338E9F89" w14:textId="77777777" w:rsidR="00652F13" w:rsidRPr="00CC3AFA" w:rsidRDefault="00652F13" w:rsidP="00652F13">
            <w:pPr>
              <w:pStyle w:val="afffff4"/>
              <w:rPr>
                <w:color w:val="000000"/>
              </w:rPr>
            </w:pPr>
            <w:r w:rsidRPr="00CC3AFA">
              <w:rPr>
                <w:color w:val="000000"/>
              </w:rPr>
              <w:t>22900,39</w:t>
            </w:r>
          </w:p>
        </w:tc>
        <w:tc>
          <w:tcPr>
            <w:tcW w:w="1047" w:type="pct"/>
            <w:shd w:val="clear" w:color="auto" w:fill="auto"/>
            <w:vAlign w:val="center"/>
          </w:tcPr>
          <w:p w14:paraId="018B1B66" w14:textId="77777777" w:rsidR="00652F13" w:rsidRPr="00CC3AFA" w:rsidRDefault="00652F13" w:rsidP="00652F13">
            <w:pPr>
              <w:pStyle w:val="afffff4"/>
              <w:rPr>
                <w:color w:val="000000"/>
              </w:rPr>
            </w:pPr>
            <w:r w:rsidRPr="00CC3AFA">
              <w:rPr>
                <w:color w:val="000000"/>
              </w:rPr>
              <w:t>0,999</w:t>
            </w:r>
          </w:p>
        </w:tc>
        <w:tc>
          <w:tcPr>
            <w:tcW w:w="1184" w:type="pct"/>
            <w:shd w:val="clear" w:color="auto" w:fill="auto"/>
            <w:vAlign w:val="center"/>
          </w:tcPr>
          <w:p w14:paraId="50A6B640" w14:textId="77777777" w:rsidR="00652F13" w:rsidRPr="00CC3AFA" w:rsidRDefault="00652F13" w:rsidP="00652F13">
            <w:pPr>
              <w:pStyle w:val="afffff4"/>
              <w:rPr>
                <w:color w:val="000000"/>
              </w:rPr>
            </w:pPr>
            <w:r w:rsidRPr="00CC3AFA">
              <w:rPr>
                <w:color w:val="000000"/>
              </w:rPr>
              <w:t>0,90</w:t>
            </w:r>
          </w:p>
        </w:tc>
      </w:tr>
      <w:tr w:rsidR="00652F13" w:rsidRPr="00CC3AFA" w14:paraId="08855E03" w14:textId="77777777" w:rsidTr="00652F13">
        <w:trPr>
          <w:cantSplit/>
        </w:trPr>
        <w:tc>
          <w:tcPr>
            <w:tcW w:w="1121" w:type="pct"/>
            <w:shd w:val="clear" w:color="auto" w:fill="auto"/>
            <w:vAlign w:val="center"/>
          </w:tcPr>
          <w:p w14:paraId="7968552B" w14:textId="77777777" w:rsidR="00652F13" w:rsidRPr="00CC3AFA" w:rsidRDefault="00652F13" w:rsidP="00652F13">
            <w:pPr>
              <w:pStyle w:val="afffff4"/>
              <w:rPr>
                <w:color w:val="000000"/>
              </w:rPr>
            </w:pPr>
            <w:r w:rsidRPr="00CC3AFA">
              <w:rPr>
                <w:color w:val="000000"/>
              </w:rPr>
              <w:t>16</w:t>
            </w:r>
          </w:p>
        </w:tc>
        <w:tc>
          <w:tcPr>
            <w:tcW w:w="1648" w:type="pct"/>
            <w:shd w:val="clear" w:color="auto" w:fill="auto"/>
            <w:vAlign w:val="center"/>
          </w:tcPr>
          <w:p w14:paraId="329847E3" w14:textId="77777777" w:rsidR="00652F13" w:rsidRPr="00CC3AFA" w:rsidRDefault="00652F13" w:rsidP="00652F13">
            <w:pPr>
              <w:pStyle w:val="afffff4"/>
              <w:rPr>
                <w:color w:val="000000"/>
              </w:rPr>
            </w:pPr>
            <w:r w:rsidRPr="00CC3AFA">
              <w:rPr>
                <w:color w:val="000000"/>
              </w:rPr>
              <w:t>22961,29</w:t>
            </w:r>
          </w:p>
        </w:tc>
        <w:tc>
          <w:tcPr>
            <w:tcW w:w="1047" w:type="pct"/>
            <w:shd w:val="clear" w:color="auto" w:fill="auto"/>
            <w:vAlign w:val="center"/>
          </w:tcPr>
          <w:p w14:paraId="170A8D49" w14:textId="77777777" w:rsidR="00652F13" w:rsidRPr="00CC3AFA" w:rsidRDefault="00652F13" w:rsidP="00652F13">
            <w:pPr>
              <w:pStyle w:val="afffff4"/>
              <w:rPr>
                <w:color w:val="000000"/>
              </w:rPr>
            </w:pPr>
            <w:r w:rsidRPr="00CC3AFA">
              <w:rPr>
                <w:color w:val="000000"/>
              </w:rPr>
              <w:t>0,999</w:t>
            </w:r>
          </w:p>
        </w:tc>
        <w:tc>
          <w:tcPr>
            <w:tcW w:w="1184" w:type="pct"/>
            <w:shd w:val="clear" w:color="auto" w:fill="auto"/>
            <w:vAlign w:val="center"/>
          </w:tcPr>
          <w:p w14:paraId="0ADAD761" w14:textId="77777777" w:rsidR="00652F13" w:rsidRPr="00CC3AFA" w:rsidRDefault="00652F13" w:rsidP="00652F13">
            <w:pPr>
              <w:pStyle w:val="afffff4"/>
              <w:rPr>
                <w:color w:val="000000"/>
              </w:rPr>
            </w:pPr>
            <w:r w:rsidRPr="00CC3AFA">
              <w:rPr>
                <w:color w:val="000000"/>
              </w:rPr>
              <w:t>0,90</w:t>
            </w:r>
          </w:p>
        </w:tc>
      </w:tr>
      <w:tr w:rsidR="00652F13" w:rsidRPr="00CC3AFA" w14:paraId="726EEB74" w14:textId="77777777" w:rsidTr="00652F13">
        <w:trPr>
          <w:cantSplit/>
        </w:trPr>
        <w:tc>
          <w:tcPr>
            <w:tcW w:w="1121" w:type="pct"/>
            <w:shd w:val="clear" w:color="auto" w:fill="auto"/>
            <w:vAlign w:val="center"/>
          </w:tcPr>
          <w:p w14:paraId="7F744E49" w14:textId="77777777" w:rsidR="00652F13" w:rsidRPr="00CC3AFA" w:rsidRDefault="00652F13" w:rsidP="00652F13">
            <w:pPr>
              <w:pStyle w:val="afffff4"/>
              <w:rPr>
                <w:color w:val="000000"/>
              </w:rPr>
            </w:pPr>
            <w:r w:rsidRPr="00CC3AFA">
              <w:rPr>
                <w:color w:val="000000"/>
              </w:rPr>
              <w:t>17</w:t>
            </w:r>
          </w:p>
        </w:tc>
        <w:tc>
          <w:tcPr>
            <w:tcW w:w="1648" w:type="pct"/>
            <w:shd w:val="clear" w:color="auto" w:fill="auto"/>
            <w:vAlign w:val="center"/>
          </w:tcPr>
          <w:p w14:paraId="2BEC4560" w14:textId="77777777" w:rsidR="00652F13" w:rsidRPr="00CC3AFA" w:rsidRDefault="00652F13" w:rsidP="00652F13">
            <w:pPr>
              <w:pStyle w:val="afffff4"/>
              <w:rPr>
                <w:color w:val="000000"/>
              </w:rPr>
            </w:pPr>
            <w:r w:rsidRPr="00CC3AFA">
              <w:rPr>
                <w:color w:val="000000"/>
              </w:rPr>
              <w:t>23011,7</w:t>
            </w:r>
          </w:p>
        </w:tc>
        <w:tc>
          <w:tcPr>
            <w:tcW w:w="1047" w:type="pct"/>
            <w:shd w:val="clear" w:color="auto" w:fill="auto"/>
            <w:vAlign w:val="center"/>
          </w:tcPr>
          <w:p w14:paraId="222E3B49" w14:textId="77777777" w:rsidR="00652F13" w:rsidRPr="00CC3AFA" w:rsidRDefault="00652F13" w:rsidP="00652F13">
            <w:pPr>
              <w:pStyle w:val="afffff4"/>
              <w:rPr>
                <w:color w:val="000000"/>
              </w:rPr>
            </w:pPr>
            <w:r w:rsidRPr="00CC3AFA">
              <w:rPr>
                <w:color w:val="000000"/>
              </w:rPr>
              <w:t>0,999</w:t>
            </w:r>
          </w:p>
        </w:tc>
        <w:tc>
          <w:tcPr>
            <w:tcW w:w="1184" w:type="pct"/>
            <w:shd w:val="clear" w:color="auto" w:fill="auto"/>
            <w:vAlign w:val="center"/>
          </w:tcPr>
          <w:p w14:paraId="62A516F7" w14:textId="77777777" w:rsidR="00652F13" w:rsidRPr="00CC3AFA" w:rsidRDefault="00652F13" w:rsidP="00652F13">
            <w:pPr>
              <w:pStyle w:val="afffff4"/>
              <w:rPr>
                <w:color w:val="000000"/>
              </w:rPr>
            </w:pPr>
            <w:r w:rsidRPr="00CC3AFA">
              <w:rPr>
                <w:color w:val="000000"/>
              </w:rPr>
              <w:t>0,90</w:t>
            </w:r>
          </w:p>
        </w:tc>
      </w:tr>
      <w:tr w:rsidR="00652F13" w:rsidRPr="00CC3AFA" w14:paraId="01C07BBE" w14:textId="77777777" w:rsidTr="00652F13">
        <w:trPr>
          <w:cantSplit/>
        </w:trPr>
        <w:tc>
          <w:tcPr>
            <w:tcW w:w="1121" w:type="pct"/>
            <w:shd w:val="clear" w:color="auto" w:fill="auto"/>
            <w:vAlign w:val="center"/>
          </w:tcPr>
          <w:p w14:paraId="244BA64C" w14:textId="77777777" w:rsidR="00652F13" w:rsidRPr="00CC3AFA" w:rsidRDefault="00652F13" w:rsidP="00652F13">
            <w:pPr>
              <w:pStyle w:val="afffff4"/>
              <w:rPr>
                <w:color w:val="000000"/>
              </w:rPr>
            </w:pPr>
            <w:r w:rsidRPr="00CC3AFA">
              <w:rPr>
                <w:color w:val="000000"/>
              </w:rPr>
              <w:t>18</w:t>
            </w:r>
          </w:p>
        </w:tc>
        <w:tc>
          <w:tcPr>
            <w:tcW w:w="1648" w:type="pct"/>
            <w:shd w:val="clear" w:color="auto" w:fill="auto"/>
            <w:vAlign w:val="center"/>
          </w:tcPr>
          <w:p w14:paraId="05376D7B" w14:textId="77777777" w:rsidR="00652F13" w:rsidRPr="00CC3AFA" w:rsidRDefault="00652F13" w:rsidP="00652F13">
            <w:pPr>
              <w:pStyle w:val="afffff4"/>
              <w:rPr>
                <w:color w:val="000000"/>
              </w:rPr>
            </w:pPr>
            <w:r w:rsidRPr="00CC3AFA">
              <w:rPr>
                <w:color w:val="000000"/>
              </w:rPr>
              <w:t>23100,11</w:t>
            </w:r>
          </w:p>
        </w:tc>
        <w:tc>
          <w:tcPr>
            <w:tcW w:w="1047" w:type="pct"/>
            <w:shd w:val="clear" w:color="auto" w:fill="auto"/>
            <w:vAlign w:val="center"/>
          </w:tcPr>
          <w:p w14:paraId="3A6FC02E" w14:textId="77777777" w:rsidR="00652F13" w:rsidRPr="00CC3AFA" w:rsidRDefault="00652F13" w:rsidP="00652F13">
            <w:pPr>
              <w:pStyle w:val="afffff4"/>
              <w:rPr>
                <w:color w:val="000000"/>
              </w:rPr>
            </w:pPr>
            <w:r w:rsidRPr="00CC3AFA">
              <w:rPr>
                <w:color w:val="000000"/>
              </w:rPr>
              <w:t>0,999</w:t>
            </w:r>
          </w:p>
        </w:tc>
        <w:tc>
          <w:tcPr>
            <w:tcW w:w="1184" w:type="pct"/>
            <w:shd w:val="clear" w:color="auto" w:fill="auto"/>
            <w:vAlign w:val="center"/>
          </w:tcPr>
          <w:p w14:paraId="6C2C7CE6" w14:textId="77777777" w:rsidR="00652F13" w:rsidRPr="00CC3AFA" w:rsidRDefault="00652F13" w:rsidP="00652F13">
            <w:pPr>
              <w:pStyle w:val="afffff4"/>
              <w:rPr>
                <w:color w:val="000000"/>
              </w:rPr>
            </w:pPr>
            <w:r w:rsidRPr="00CC3AFA">
              <w:rPr>
                <w:color w:val="000000"/>
              </w:rPr>
              <w:t>0,90</w:t>
            </w:r>
          </w:p>
        </w:tc>
      </w:tr>
      <w:tr w:rsidR="00652F13" w:rsidRPr="00CC3AFA" w14:paraId="28E76D0D" w14:textId="77777777" w:rsidTr="00652F13">
        <w:trPr>
          <w:cantSplit/>
        </w:trPr>
        <w:tc>
          <w:tcPr>
            <w:tcW w:w="1121" w:type="pct"/>
            <w:shd w:val="clear" w:color="auto" w:fill="auto"/>
            <w:vAlign w:val="center"/>
          </w:tcPr>
          <w:p w14:paraId="5057E8FC" w14:textId="77777777" w:rsidR="00652F13" w:rsidRPr="00CC3AFA" w:rsidRDefault="00652F13" w:rsidP="00652F13">
            <w:pPr>
              <w:pStyle w:val="afffff4"/>
              <w:rPr>
                <w:color w:val="000000"/>
              </w:rPr>
            </w:pPr>
            <w:r w:rsidRPr="00CC3AFA">
              <w:rPr>
                <w:color w:val="000000"/>
              </w:rPr>
              <w:t>19</w:t>
            </w:r>
          </w:p>
        </w:tc>
        <w:tc>
          <w:tcPr>
            <w:tcW w:w="1648" w:type="pct"/>
            <w:shd w:val="clear" w:color="auto" w:fill="auto"/>
            <w:vAlign w:val="center"/>
          </w:tcPr>
          <w:p w14:paraId="5791F7E5" w14:textId="77777777" w:rsidR="00652F13" w:rsidRPr="00CC3AFA" w:rsidRDefault="00652F13" w:rsidP="00652F13">
            <w:pPr>
              <w:pStyle w:val="afffff4"/>
              <w:rPr>
                <w:color w:val="000000"/>
              </w:rPr>
            </w:pPr>
            <w:r w:rsidRPr="00CC3AFA">
              <w:rPr>
                <w:color w:val="000000"/>
              </w:rPr>
              <w:t>20533,81</w:t>
            </w:r>
          </w:p>
        </w:tc>
        <w:tc>
          <w:tcPr>
            <w:tcW w:w="1047" w:type="pct"/>
            <w:shd w:val="clear" w:color="auto" w:fill="auto"/>
            <w:vAlign w:val="center"/>
          </w:tcPr>
          <w:p w14:paraId="15DFEFB3"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4AFB61E5" w14:textId="77777777" w:rsidR="00652F13" w:rsidRPr="00CC3AFA" w:rsidRDefault="00652F13" w:rsidP="00652F13">
            <w:pPr>
              <w:pStyle w:val="afffff4"/>
              <w:rPr>
                <w:color w:val="000000"/>
              </w:rPr>
            </w:pPr>
            <w:r w:rsidRPr="00CC3AFA">
              <w:rPr>
                <w:color w:val="000000"/>
              </w:rPr>
              <w:t>1,00</w:t>
            </w:r>
          </w:p>
        </w:tc>
      </w:tr>
      <w:tr w:rsidR="00652F13" w:rsidRPr="00CC3AFA" w14:paraId="5C338703" w14:textId="77777777" w:rsidTr="00652F13">
        <w:trPr>
          <w:cantSplit/>
        </w:trPr>
        <w:tc>
          <w:tcPr>
            <w:tcW w:w="1121" w:type="pct"/>
            <w:shd w:val="clear" w:color="auto" w:fill="auto"/>
            <w:vAlign w:val="center"/>
          </w:tcPr>
          <w:p w14:paraId="514F63EA" w14:textId="77777777" w:rsidR="00652F13" w:rsidRPr="00CC3AFA" w:rsidRDefault="00652F13" w:rsidP="00652F13">
            <w:pPr>
              <w:pStyle w:val="afffff4"/>
              <w:rPr>
                <w:color w:val="000000"/>
              </w:rPr>
            </w:pPr>
            <w:r w:rsidRPr="00CC3AFA">
              <w:rPr>
                <w:color w:val="000000"/>
              </w:rPr>
              <w:t>20</w:t>
            </w:r>
          </w:p>
        </w:tc>
        <w:tc>
          <w:tcPr>
            <w:tcW w:w="1648" w:type="pct"/>
            <w:shd w:val="clear" w:color="auto" w:fill="auto"/>
            <w:vAlign w:val="center"/>
          </w:tcPr>
          <w:p w14:paraId="6DB8D9D4" w14:textId="77777777" w:rsidR="00652F13" w:rsidRPr="00CC3AFA" w:rsidRDefault="00652F13" w:rsidP="00652F13">
            <w:pPr>
              <w:pStyle w:val="afffff4"/>
              <w:rPr>
                <w:color w:val="000000"/>
              </w:rPr>
            </w:pPr>
            <w:r w:rsidRPr="00CC3AFA">
              <w:rPr>
                <w:color w:val="000000"/>
              </w:rPr>
              <w:t>20626,58</w:t>
            </w:r>
          </w:p>
        </w:tc>
        <w:tc>
          <w:tcPr>
            <w:tcW w:w="1047" w:type="pct"/>
            <w:shd w:val="clear" w:color="auto" w:fill="auto"/>
            <w:vAlign w:val="center"/>
          </w:tcPr>
          <w:p w14:paraId="67898157"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2133D307" w14:textId="77777777" w:rsidR="00652F13" w:rsidRPr="00CC3AFA" w:rsidRDefault="00652F13" w:rsidP="00652F13">
            <w:pPr>
              <w:pStyle w:val="afffff4"/>
              <w:rPr>
                <w:color w:val="000000"/>
              </w:rPr>
            </w:pPr>
            <w:r w:rsidRPr="00CC3AFA">
              <w:rPr>
                <w:color w:val="000000"/>
              </w:rPr>
              <w:t>1,00</w:t>
            </w:r>
          </w:p>
        </w:tc>
      </w:tr>
      <w:tr w:rsidR="00652F13" w:rsidRPr="00CC3AFA" w14:paraId="059199D6" w14:textId="77777777" w:rsidTr="00652F13">
        <w:trPr>
          <w:cantSplit/>
        </w:trPr>
        <w:tc>
          <w:tcPr>
            <w:tcW w:w="1121" w:type="pct"/>
            <w:shd w:val="clear" w:color="auto" w:fill="auto"/>
            <w:vAlign w:val="center"/>
          </w:tcPr>
          <w:p w14:paraId="3FCF6544" w14:textId="77777777" w:rsidR="00652F13" w:rsidRPr="00CC3AFA" w:rsidRDefault="00652F13" w:rsidP="00652F13">
            <w:pPr>
              <w:pStyle w:val="afffff4"/>
              <w:rPr>
                <w:color w:val="000000"/>
              </w:rPr>
            </w:pPr>
            <w:r w:rsidRPr="00CC3AFA">
              <w:rPr>
                <w:color w:val="000000"/>
              </w:rPr>
              <w:t>21</w:t>
            </w:r>
          </w:p>
        </w:tc>
        <w:tc>
          <w:tcPr>
            <w:tcW w:w="1648" w:type="pct"/>
            <w:shd w:val="clear" w:color="auto" w:fill="auto"/>
            <w:vAlign w:val="center"/>
          </w:tcPr>
          <w:p w14:paraId="126CC01E" w14:textId="77777777" w:rsidR="00652F13" w:rsidRPr="00CC3AFA" w:rsidRDefault="00652F13" w:rsidP="00652F13">
            <w:pPr>
              <w:pStyle w:val="afffff4"/>
              <w:rPr>
                <w:color w:val="000000"/>
              </w:rPr>
            </w:pPr>
            <w:r w:rsidRPr="00CC3AFA">
              <w:rPr>
                <w:color w:val="000000"/>
              </w:rPr>
              <w:t>20735,35</w:t>
            </w:r>
          </w:p>
        </w:tc>
        <w:tc>
          <w:tcPr>
            <w:tcW w:w="1047" w:type="pct"/>
            <w:shd w:val="clear" w:color="auto" w:fill="auto"/>
            <w:vAlign w:val="center"/>
          </w:tcPr>
          <w:p w14:paraId="7112ED47"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7E25A756" w14:textId="77777777" w:rsidR="00652F13" w:rsidRPr="00CC3AFA" w:rsidRDefault="00652F13" w:rsidP="00652F13">
            <w:pPr>
              <w:pStyle w:val="afffff4"/>
              <w:rPr>
                <w:color w:val="000000"/>
              </w:rPr>
            </w:pPr>
            <w:r w:rsidRPr="00CC3AFA">
              <w:rPr>
                <w:color w:val="000000"/>
              </w:rPr>
              <w:t>1,00</w:t>
            </w:r>
          </w:p>
        </w:tc>
      </w:tr>
      <w:tr w:rsidR="00652F13" w:rsidRPr="00CC3AFA" w14:paraId="308D1DB1" w14:textId="77777777" w:rsidTr="00652F13">
        <w:trPr>
          <w:cantSplit/>
        </w:trPr>
        <w:tc>
          <w:tcPr>
            <w:tcW w:w="1121" w:type="pct"/>
            <w:shd w:val="clear" w:color="auto" w:fill="auto"/>
            <w:vAlign w:val="center"/>
          </w:tcPr>
          <w:p w14:paraId="3DC76981" w14:textId="77777777" w:rsidR="00652F13" w:rsidRPr="00CC3AFA" w:rsidRDefault="00652F13" w:rsidP="00652F13">
            <w:pPr>
              <w:pStyle w:val="afffff4"/>
              <w:rPr>
                <w:color w:val="000000"/>
              </w:rPr>
            </w:pPr>
            <w:r w:rsidRPr="00CC3AFA">
              <w:rPr>
                <w:color w:val="000000"/>
              </w:rPr>
              <w:t>22</w:t>
            </w:r>
          </w:p>
        </w:tc>
        <w:tc>
          <w:tcPr>
            <w:tcW w:w="1648" w:type="pct"/>
            <w:shd w:val="clear" w:color="auto" w:fill="auto"/>
            <w:vAlign w:val="center"/>
          </w:tcPr>
          <w:p w14:paraId="26274DA3" w14:textId="77777777" w:rsidR="00652F13" w:rsidRPr="00CC3AFA" w:rsidRDefault="00652F13" w:rsidP="00652F13">
            <w:pPr>
              <w:pStyle w:val="afffff4"/>
              <w:rPr>
                <w:color w:val="000000"/>
              </w:rPr>
            </w:pPr>
            <w:r w:rsidRPr="00CC3AFA">
              <w:rPr>
                <w:color w:val="000000"/>
              </w:rPr>
              <w:t>20909,52</w:t>
            </w:r>
          </w:p>
        </w:tc>
        <w:tc>
          <w:tcPr>
            <w:tcW w:w="1047" w:type="pct"/>
            <w:shd w:val="clear" w:color="auto" w:fill="auto"/>
            <w:vAlign w:val="center"/>
          </w:tcPr>
          <w:p w14:paraId="4CDA1C8A"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6685A80E" w14:textId="77777777" w:rsidR="00652F13" w:rsidRPr="00CC3AFA" w:rsidRDefault="00652F13" w:rsidP="00652F13">
            <w:pPr>
              <w:pStyle w:val="afffff4"/>
              <w:rPr>
                <w:color w:val="000000"/>
              </w:rPr>
            </w:pPr>
            <w:r w:rsidRPr="00CC3AFA">
              <w:rPr>
                <w:color w:val="000000"/>
              </w:rPr>
              <w:t>1,00</w:t>
            </w:r>
          </w:p>
        </w:tc>
      </w:tr>
      <w:tr w:rsidR="00652F13" w:rsidRPr="00CC3AFA" w14:paraId="4B959301" w14:textId="77777777" w:rsidTr="00652F13">
        <w:trPr>
          <w:cantSplit/>
        </w:trPr>
        <w:tc>
          <w:tcPr>
            <w:tcW w:w="1121" w:type="pct"/>
            <w:shd w:val="clear" w:color="auto" w:fill="auto"/>
            <w:vAlign w:val="center"/>
          </w:tcPr>
          <w:p w14:paraId="30B8EBC3" w14:textId="77777777" w:rsidR="00652F13" w:rsidRPr="00CC3AFA" w:rsidRDefault="00652F13" w:rsidP="00652F13">
            <w:pPr>
              <w:pStyle w:val="afffff4"/>
              <w:rPr>
                <w:color w:val="000000"/>
              </w:rPr>
            </w:pPr>
            <w:r w:rsidRPr="00CC3AFA">
              <w:rPr>
                <w:color w:val="000000"/>
              </w:rPr>
              <w:t>23</w:t>
            </w:r>
          </w:p>
        </w:tc>
        <w:tc>
          <w:tcPr>
            <w:tcW w:w="1648" w:type="pct"/>
            <w:shd w:val="clear" w:color="auto" w:fill="auto"/>
            <w:vAlign w:val="center"/>
          </w:tcPr>
          <w:p w14:paraId="41397739" w14:textId="77777777" w:rsidR="00652F13" w:rsidRPr="00CC3AFA" w:rsidRDefault="00652F13" w:rsidP="00652F13">
            <w:pPr>
              <w:pStyle w:val="afffff4"/>
              <w:rPr>
                <w:color w:val="000000"/>
              </w:rPr>
            </w:pPr>
            <w:r w:rsidRPr="00CC3AFA">
              <w:rPr>
                <w:color w:val="000000"/>
              </w:rPr>
              <w:t>21001,78</w:t>
            </w:r>
          </w:p>
        </w:tc>
        <w:tc>
          <w:tcPr>
            <w:tcW w:w="1047" w:type="pct"/>
            <w:shd w:val="clear" w:color="auto" w:fill="auto"/>
            <w:vAlign w:val="center"/>
          </w:tcPr>
          <w:p w14:paraId="549FA850"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0C08E067" w14:textId="77777777" w:rsidR="00652F13" w:rsidRPr="00CC3AFA" w:rsidRDefault="00652F13" w:rsidP="00652F13">
            <w:pPr>
              <w:pStyle w:val="afffff4"/>
              <w:rPr>
                <w:color w:val="000000"/>
              </w:rPr>
            </w:pPr>
            <w:r w:rsidRPr="00CC3AFA">
              <w:rPr>
                <w:color w:val="000000"/>
              </w:rPr>
              <w:t>1,00</w:t>
            </w:r>
          </w:p>
        </w:tc>
      </w:tr>
      <w:tr w:rsidR="00652F13" w:rsidRPr="00CC3AFA" w14:paraId="0D6E7FE6" w14:textId="77777777" w:rsidTr="00652F13">
        <w:trPr>
          <w:cantSplit/>
        </w:trPr>
        <w:tc>
          <w:tcPr>
            <w:tcW w:w="1121" w:type="pct"/>
            <w:shd w:val="clear" w:color="auto" w:fill="auto"/>
            <w:vAlign w:val="center"/>
          </w:tcPr>
          <w:p w14:paraId="4435610F" w14:textId="77777777" w:rsidR="00652F13" w:rsidRPr="00CC3AFA" w:rsidRDefault="00652F13" w:rsidP="00652F13">
            <w:pPr>
              <w:pStyle w:val="afffff4"/>
              <w:rPr>
                <w:color w:val="000000"/>
              </w:rPr>
            </w:pPr>
            <w:r w:rsidRPr="00CC3AFA">
              <w:rPr>
                <w:color w:val="000000"/>
              </w:rPr>
              <w:t>24</w:t>
            </w:r>
          </w:p>
        </w:tc>
        <w:tc>
          <w:tcPr>
            <w:tcW w:w="1648" w:type="pct"/>
            <w:shd w:val="clear" w:color="auto" w:fill="auto"/>
            <w:vAlign w:val="center"/>
          </w:tcPr>
          <w:p w14:paraId="4ED9522B" w14:textId="77777777" w:rsidR="00652F13" w:rsidRPr="00CC3AFA" w:rsidRDefault="00652F13" w:rsidP="00652F13">
            <w:pPr>
              <w:pStyle w:val="afffff4"/>
              <w:rPr>
                <w:color w:val="000000"/>
              </w:rPr>
            </w:pPr>
            <w:r w:rsidRPr="00CC3AFA">
              <w:rPr>
                <w:color w:val="000000"/>
              </w:rPr>
              <w:t>21081,14</w:t>
            </w:r>
          </w:p>
        </w:tc>
        <w:tc>
          <w:tcPr>
            <w:tcW w:w="1047" w:type="pct"/>
            <w:shd w:val="clear" w:color="auto" w:fill="auto"/>
            <w:vAlign w:val="center"/>
          </w:tcPr>
          <w:p w14:paraId="02320DAC"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55432EFD" w14:textId="77777777" w:rsidR="00652F13" w:rsidRPr="00CC3AFA" w:rsidRDefault="00652F13" w:rsidP="00652F13">
            <w:pPr>
              <w:pStyle w:val="afffff4"/>
              <w:rPr>
                <w:color w:val="000000"/>
              </w:rPr>
            </w:pPr>
            <w:r w:rsidRPr="00CC3AFA">
              <w:rPr>
                <w:color w:val="000000"/>
              </w:rPr>
              <w:t>1,00</w:t>
            </w:r>
          </w:p>
        </w:tc>
      </w:tr>
      <w:tr w:rsidR="00652F13" w:rsidRPr="00CC3AFA" w14:paraId="122F605E" w14:textId="77777777" w:rsidTr="00652F13">
        <w:trPr>
          <w:cantSplit/>
        </w:trPr>
        <w:tc>
          <w:tcPr>
            <w:tcW w:w="1121" w:type="pct"/>
            <w:shd w:val="clear" w:color="auto" w:fill="auto"/>
            <w:vAlign w:val="center"/>
          </w:tcPr>
          <w:p w14:paraId="632D58D1" w14:textId="77777777" w:rsidR="00652F13" w:rsidRPr="00CC3AFA" w:rsidRDefault="00652F13" w:rsidP="00652F13">
            <w:pPr>
              <w:pStyle w:val="afffff4"/>
              <w:rPr>
                <w:color w:val="000000"/>
              </w:rPr>
            </w:pPr>
            <w:r w:rsidRPr="00CC3AFA">
              <w:rPr>
                <w:color w:val="000000"/>
              </w:rPr>
              <w:t>25</w:t>
            </w:r>
          </w:p>
        </w:tc>
        <w:tc>
          <w:tcPr>
            <w:tcW w:w="1648" w:type="pct"/>
            <w:shd w:val="clear" w:color="auto" w:fill="auto"/>
            <w:vAlign w:val="center"/>
          </w:tcPr>
          <w:p w14:paraId="5DB547F4" w14:textId="77777777" w:rsidR="00652F13" w:rsidRPr="00CC3AFA" w:rsidRDefault="00652F13" w:rsidP="00652F13">
            <w:pPr>
              <w:pStyle w:val="afffff4"/>
              <w:rPr>
                <w:color w:val="000000"/>
              </w:rPr>
            </w:pPr>
            <w:r w:rsidRPr="00CC3AFA">
              <w:rPr>
                <w:color w:val="000000"/>
              </w:rPr>
              <w:t>20991,85</w:t>
            </w:r>
          </w:p>
        </w:tc>
        <w:tc>
          <w:tcPr>
            <w:tcW w:w="1047" w:type="pct"/>
            <w:shd w:val="clear" w:color="auto" w:fill="auto"/>
            <w:vAlign w:val="center"/>
          </w:tcPr>
          <w:p w14:paraId="0E96496A"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368B1EF5" w14:textId="77777777" w:rsidR="00652F13" w:rsidRPr="00CC3AFA" w:rsidRDefault="00652F13" w:rsidP="00652F13">
            <w:pPr>
              <w:pStyle w:val="afffff4"/>
              <w:rPr>
                <w:color w:val="000000"/>
              </w:rPr>
            </w:pPr>
            <w:r w:rsidRPr="00CC3AFA">
              <w:rPr>
                <w:color w:val="000000"/>
              </w:rPr>
              <w:t>1,00</w:t>
            </w:r>
          </w:p>
        </w:tc>
      </w:tr>
      <w:tr w:rsidR="00652F13" w:rsidRPr="00CC3AFA" w14:paraId="558D331D" w14:textId="77777777" w:rsidTr="00652F13">
        <w:trPr>
          <w:cantSplit/>
        </w:trPr>
        <w:tc>
          <w:tcPr>
            <w:tcW w:w="1121" w:type="pct"/>
            <w:shd w:val="clear" w:color="auto" w:fill="auto"/>
            <w:vAlign w:val="center"/>
          </w:tcPr>
          <w:p w14:paraId="3E90B4F0" w14:textId="77777777" w:rsidR="00652F13" w:rsidRPr="00CC3AFA" w:rsidRDefault="00652F13" w:rsidP="00652F13">
            <w:pPr>
              <w:pStyle w:val="afffff4"/>
              <w:rPr>
                <w:color w:val="000000"/>
              </w:rPr>
            </w:pPr>
            <w:r w:rsidRPr="00CC3AFA">
              <w:rPr>
                <w:color w:val="000000"/>
              </w:rPr>
              <w:t>26</w:t>
            </w:r>
          </w:p>
        </w:tc>
        <w:tc>
          <w:tcPr>
            <w:tcW w:w="1648" w:type="pct"/>
            <w:shd w:val="clear" w:color="auto" w:fill="auto"/>
            <w:vAlign w:val="center"/>
          </w:tcPr>
          <w:p w14:paraId="507A3D45" w14:textId="77777777" w:rsidR="00652F13" w:rsidRPr="00CC3AFA" w:rsidRDefault="00652F13" w:rsidP="00652F13">
            <w:pPr>
              <w:pStyle w:val="afffff4"/>
              <w:rPr>
                <w:color w:val="000000"/>
              </w:rPr>
            </w:pPr>
            <w:r w:rsidRPr="00CC3AFA">
              <w:rPr>
                <w:color w:val="000000"/>
              </w:rPr>
              <w:t>21333,33</w:t>
            </w:r>
          </w:p>
        </w:tc>
        <w:tc>
          <w:tcPr>
            <w:tcW w:w="1047" w:type="pct"/>
            <w:shd w:val="clear" w:color="auto" w:fill="auto"/>
            <w:vAlign w:val="center"/>
          </w:tcPr>
          <w:p w14:paraId="7C8D50FC"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5468DA58" w14:textId="77777777" w:rsidR="00652F13" w:rsidRPr="00CC3AFA" w:rsidRDefault="00652F13" w:rsidP="00652F13">
            <w:pPr>
              <w:pStyle w:val="afffff4"/>
              <w:rPr>
                <w:color w:val="000000"/>
              </w:rPr>
            </w:pPr>
            <w:r w:rsidRPr="00CC3AFA">
              <w:rPr>
                <w:color w:val="000000"/>
              </w:rPr>
              <w:t>1,00</w:t>
            </w:r>
          </w:p>
        </w:tc>
      </w:tr>
      <w:tr w:rsidR="00652F13" w:rsidRPr="00CC3AFA" w14:paraId="3064067F" w14:textId="77777777" w:rsidTr="00652F13">
        <w:trPr>
          <w:cantSplit/>
        </w:trPr>
        <w:tc>
          <w:tcPr>
            <w:tcW w:w="1121" w:type="pct"/>
            <w:shd w:val="clear" w:color="auto" w:fill="auto"/>
            <w:vAlign w:val="center"/>
          </w:tcPr>
          <w:p w14:paraId="24EED4E0" w14:textId="77777777" w:rsidR="00652F13" w:rsidRPr="00CC3AFA" w:rsidRDefault="00652F13" w:rsidP="00652F13">
            <w:pPr>
              <w:pStyle w:val="afffff4"/>
              <w:rPr>
                <w:color w:val="000000"/>
              </w:rPr>
            </w:pPr>
            <w:r w:rsidRPr="00CC3AFA">
              <w:rPr>
                <w:color w:val="000000"/>
              </w:rPr>
              <w:t>27</w:t>
            </w:r>
          </w:p>
        </w:tc>
        <w:tc>
          <w:tcPr>
            <w:tcW w:w="1648" w:type="pct"/>
            <w:shd w:val="clear" w:color="auto" w:fill="auto"/>
            <w:vAlign w:val="center"/>
          </w:tcPr>
          <w:p w14:paraId="79695A15" w14:textId="77777777" w:rsidR="00652F13" w:rsidRPr="00CC3AFA" w:rsidRDefault="00652F13" w:rsidP="00652F13">
            <w:pPr>
              <w:pStyle w:val="afffff4"/>
              <w:rPr>
                <w:color w:val="000000"/>
              </w:rPr>
            </w:pPr>
            <w:r w:rsidRPr="00CC3AFA">
              <w:rPr>
                <w:color w:val="000000"/>
              </w:rPr>
              <w:t>21379,7</w:t>
            </w:r>
          </w:p>
        </w:tc>
        <w:tc>
          <w:tcPr>
            <w:tcW w:w="1047" w:type="pct"/>
            <w:shd w:val="clear" w:color="auto" w:fill="auto"/>
            <w:vAlign w:val="center"/>
          </w:tcPr>
          <w:p w14:paraId="59B1C71F"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1430D4E5" w14:textId="77777777" w:rsidR="00652F13" w:rsidRPr="00CC3AFA" w:rsidRDefault="00652F13" w:rsidP="00652F13">
            <w:pPr>
              <w:pStyle w:val="afffff4"/>
              <w:rPr>
                <w:color w:val="000000"/>
              </w:rPr>
            </w:pPr>
            <w:r w:rsidRPr="00CC3AFA">
              <w:rPr>
                <w:color w:val="000000"/>
              </w:rPr>
              <w:t>1,00</w:t>
            </w:r>
          </w:p>
        </w:tc>
      </w:tr>
      <w:tr w:rsidR="00652F13" w:rsidRPr="00CC3AFA" w14:paraId="3BFCDAE6" w14:textId="77777777" w:rsidTr="00652F13">
        <w:trPr>
          <w:cantSplit/>
        </w:trPr>
        <w:tc>
          <w:tcPr>
            <w:tcW w:w="1121" w:type="pct"/>
            <w:shd w:val="clear" w:color="auto" w:fill="auto"/>
            <w:vAlign w:val="center"/>
          </w:tcPr>
          <w:p w14:paraId="0859FD8C" w14:textId="77777777" w:rsidR="00652F13" w:rsidRPr="00CC3AFA" w:rsidRDefault="00652F13" w:rsidP="00652F13">
            <w:pPr>
              <w:pStyle w:val="afffff4"/>
              <w:rPr>
                <w:color w:val="000000"/>
              </w:rPr>
            </w:pPr>
            <w:r w:rsidRPr="00CC3AFA">
              <w:rPr>
                <w:color w:val="000000"/>
              </w:rPr>
              <w:t>28</w:t>
            </w:r>
          </w:p>
        </w:tc>
        <w:tc>
          <w:tcPr>
            <w:tcW w:w="1648" w:type="pct"/>
            <w:shd w:val="clear" w:color="auto" w:fill="auto"/>
            <w:vAlign w:val="center"/>
          </w:tcPr>
          <w:p w14:paraId="7F609B4E" w14:textId="77777777" w:rsidR="00652F13" w:rsidRPr="00CC3AFA" w:rsidRDefault="00652F13" w:rsidP="00652F13">
            <w:pPr>
              <w:pStyle w:val="afffff4"/>
              <w:rPr>
                <w:color w:val="000000"/>
              </w:rPr>
            </w:pPr>
            <w:r w:rsidRPr="00CC3AFA">
              <w:rPr>
                <w:color w:val="000000"/>
              </w:rPr>
              <w:t>21391,66</w:t>
            </w:r>
          </w:p>
        </w:tc>
        <w:tc>
          <w:tcPr>
            <w:tcW w:w="1047" w:type="pct"/>
            <w:shd w:val="clear" w:color="auto" w:fill="auto"/>
            <w:vAlign w:val="center"/>
          </w:tcPr>
          <w:p w14:paraId="3832E910"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1423C9AE" w14:textId="77777777" w:rsidR="00652F13" w:rsidRPr="00CC3AFA" w:rsidRDefault="00652F13" w:rsidP="00652F13">
            <w:pPr>
              <w:pStyle w:val="afffff4"/>
              <w:rPr>
                <w:color w:val="000000"/>
              </w:rPr>
            </w:pPr>
            <w:r w:rsidRPr="00CC3AFA">
              <w:rPr>
                <w:color w:val="000000"/>
              </w:rPr>
              <w:t>1,00</w:t>
            </w:r>
          </w:p>
        </w:tc>
      </w:tr>
      <w:tr w:rsidR="00652F13" w:rsidRPr="00CC3AFA" w14:paraId="16B3B4D3" w14:textId="77777777" w:rsidTr="00652F13">
        <w:trPr>
          <w:cantSplit/>
        </w:trPr>
        <w:tc>
          <w:tcPr>
            <w:tcW w:w="1121" w:type="pct"/>
            <w:shd w:val="clear" w:color="auto" w:fill="auto"/>
            <w:vAlign w:val="center"/>
          </w:tcPr>
          <w:p w14:paraId="6E66765B" w14:textId="77777777" w:rsidR="00652F13" w:rsidRPr="00CC3AFA" w:rsidRDefault="00652F13" w:rsidP="00652F13">
            <w:pPr>
              <w:pStyle w:val="afffff4"/>
              <w:rPr>
                <w:color w:val="000000"/>
              </w:rPr>
            </w:pPr>
            <w:r w:rsidRPr="00CC3AFA">
              <w:rPr>
                <w:color w:val="000000"/>
              </w:rPr>
              <w:t>29</w:t>
            </w:r>
          </w:p>
        </w:tc>
        <w:tc>
          <w:tcPr>
            <w:tcW w:w="1648" w:type="pct"/>
            <w:shd w:val="clear" w:color="auto" w:fill="auto"/>
            <w:vAlign w:val="center"/>
          </w:tcPr>
          <w:p w14:paraId="6BD761DD" w14:textId="77777777" w:rsidR="00652F13" w:rsidRPr="00CC3AFA" w:rsidRDefault="00652F13" w:rsidP="00652F13">
            <w:pPr>
              <w:pStyle w:val="afffff4"/>
              <w:rPr>
                <w:color w:val="000000"/>
              </w:rPr>
            </w:pPr>
            <w:r w:rsidRPr="00CC3AFA">
              <w:rPr>
                <w:color w:val="000000"/>
              </w:rPr>
              <w:t>21409,93</w:t>
            </w:r>
          </w:p>
        </w:tc>
        <w:tc>
          <w:tcPr>
            <w:tcW w:w="1047" w:type="pct"/>
            <w:shd w:val="clear" w:color="auto" w:fill="auto"/>
            <w:vAlign w:val="center"/>
          </w:tcPr>
          <w:p w14:paraId="40D24F33"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5F35315D" w14:textId="77777777" w:rsidR="00652F13" w:rsidRPr="00CC3AFA" w:rsidRDefault="00652F13" w:rsidP="00652F13">
            <w:pPr>
              <w:pStyle w:val="afffff4"/>
              <w:rPr>
                <w:color w:val="000000"/>
              </w:rPr>
            </w:pPr>
            <w:r w:rsidRPr="00CC3AFA">
              <w:rPr>
                <w:color w:val="000000"/>
              </w:rPr>
              <w:t>1,00</w:t>
            </w:r>
          </w:p>
        </w:tc>
      </w:tr>
      <w:tr w:rsidR="00652F13" w:rsidRPr="00CC3AFA" w14:paraId="3DF73A93" w14:textId="77777777" w:rsidTr="00652F13">
        <w:trPr>
          <w:cantSplit/>
        </w:trPr>
        <w:tc>
          <w:tcPr>
            <w:tcW w:w="1121" w:type="pct"/>
            <w:shd w:val="clear" w:color="auto" w:fill="auto"/>
            <w:vAlign w:val="center"/>
          </w:tcPr>
          <w:p w14:paraId="072CB5AF" w14:textId="77777777" w:rsidR="00652F13" w:rsidRPr="00CC3AFA" w:rsidRDefault="00652F13" w:rsidP="00652F13">
            <w:pPr>
              <w:pStyle w:val="afffff4"/>
              <w:rPr>
                <w:color w:val="000000"/>
              </w:rPr>
            </w:pPr>
            <w:r w:rsidRPr="00CC3AFA">
              <w:rPr>
                <w:color w:val="000000"/>
              </w:rPr>
              <w:t>30</w:t>
            </w:r>
          </w:p>
        </w:tc>
        <w:tc>
          <w:tcPr>
            <w:tcW w:w="1648" w:type="pct"/>
            <w:shd w:val="clear" w:color="auto" w:fill="auto"/>
            <w:vAlign w:val="center"/>
          </w:tcPr>
          <w:p w14:paraId="5942A26F" w14:textId="77777777" w:rsidR="00652F13" w:rsidRPr="00CC3AFA" w:rsidRDefault="00652F13" w:rsidP="00652F13">
            <w:pPr>
              <w:pStyle w:val="afffff4"/>
              <w:rPr>
                <w:color w:val="000000"/>
              </w:rPr>
            </w:pPr>
            <w:r w:rsidRPr="00CC3AFA">
              <w:rPr>
                <w:color w:val="000000"/>
              </w:rPr>
              <w:t>21726,55</w:t>
            </w:r>
          </w:p>
        </w:tc>
        <w:tc>
          <w:tcPr>
            <w:tcW w:w="1047" w:type="pct"/>
            <w:shd w:val="clear" w:color="auto" w:fill="auto"/>
            <w:vAlign w:val="center"/>
          </w:tcPr>
          <w:p w14:paraId="6C5E6E70"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7DBFB106" w14:textId="77777777" w:rsidR="00652F13" w:rsidRPr="00CC3AFA" w:rsidRDefault="00652F13" w:rsidP="00652F13">
            <w:pPr>
              <w:pStyle w:val="afffff4"/>
              <w:rPr>
                <w:color w:val="000000"/>
              </w:rPr>
            </w:pPr>
            <w:r w:rsidRPr="00CC3AFA">
              <w:rPr>
                <w:color w:val="000000"/>
              </w:rPr>
              <w:t>1,00</w:t>
            </w:r>
          </w:p>
        </w:tc>
      </w:tr>
      <w:tr w:rsidR="00652F13" w:rsidRPr="00CC3AFA" w14:paraId="40886D1E" w14:textId="77777777" w:rsidTr="00652F13">
        <w:trPr>
          <w:cantSplit/>
        </w:trPr>
        <w:tc>
          <w:tcPr>
            <w:tcW w:w="1121" w:type="pct"/>
            <w:shd w:val="clear" w:color="auto" w:fill="auto"/>
            <w:vAlign w:val="center"/>
          </w:tcPr>
          <w:p w14:paraId="508EFBEF" w14:textId="77777777" w:rsidR="00652F13" w:rsidRPr="00CC3AFA" w:rsidRDefault="00652F13" w:rsidP="00652F13">
            <w:pPr>
              <w:pStyle w:val="afffff4"/>
              <w:rPr>
                <w:color w:val="000000"/>
              </w:rPr>
            </w:pPr>
            <w:r w:rsidRPr="00CC3AFA">
              <w:rPr>
                <w:color w:val="000000"/>
              </w:rPr>
              <w:t>31</w:t>
            </w:r>
          </w:p>
        </w:tc>
        <w:tc>
          <w:tcPr>
            <w:tcW w:w="1648" w:type="pct"/>
            <w:shd w:val="clear" w:color="auto" w:fill="auto"/>
            <w:vAlign w:val="center"/>
          </w:tcPr>
          <w:p w14:paraId="1863D432" w14:textId="77777777" w:rsidR="00652F13" w:rsidRPr="00CC3AFA" w:rsidRDefault="00652F13" w:rsidP="00652F13">
            <w:pPr>
              <w:pStyle w:val="afffff4"/>
              <w:rPr>
                <w:color w:val="000000"/>
              </w:rPr>
            </w:pPr>
            <w:r w:rsidRPr="00CC3AFA">
              <w:rPr>
                <w:color w:val="000000"/>
              </w:rPr>
              <w:t>21511,01</w:t>
            </w:r>
          </w:p>
        </w:tc>
        <w:tc>
          <w:tcPr>
            <w:tcW w:w="1047" w:type="pct"/>
            <w:shd w:val="clear" w:color="auto" w:fill="auto"/>
            <w:vAlign w:val="center"/>
          </w:tcPr>
          <w:p w14:paraId="48D049DF"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79AEC354" w14:textId="77777777" w:rsidR="00652F13" w:rsidRPr="00CC3AFA" w:rsidRDefault="00652F13" w:rsidP="00652F13">
            <w:pPr>
              <w:pStyle w:val="afffff4"/>
              <w:rPr>
                <w:color w:val="000000"/>
              </w:rPr>
            </w:pPr>
            <w:r w:rsidRPr="00CC3AFA">
              <w:rPr>
                <w:color w:val="000000"/>
              </w:rPr>
              <w:t>1,00</w:t>
            </w:r>
          </w:p>
        </w:tc>
      </w:tr>
      <w:tr w:rsidR="00652F13" w:rsidRPr="00CC3AFA" w14:paraId="5ABB6877" w14:textId="77777777" w:rsidTr="00652F13">
        <w:trPr>
          <w:cantSplit/>
        </w:trPr>
        <w:tc>
          <w:tcPr>
            <w:tcW w:w="1121" w:type="pct"/>
            <w:shd w:val="clear" w:color="auto" w:fill="auto"/>
            <w:vAlign w:val="center"/>
          </w:tcPr>
          <w:p w14:paraId="4CCEFEA0" w14:textId="77777777" w:rsidR="00652F13" w:rsidRPr="00CC3AFA" w:rsidRDefault="00652F13" w:rsidP="00652F13">
            <w:pPr>
              <w:pStyle w:val="afffff4"/>
              <w:rPr>
                <w:color w:val="000000"/>
              </w:rPr>
            </w:pPr>
            <w:r w:rsidRPr="00CC3AFA">
              <w:rPr>
                <w:color w:val="000000"/>
              </w:rPr>
              <w:t>32</w:t>
            </w:r>
          </w:p>
        </w:tc>
        <w:tc>
          <w:tcPr>
            <w:tcW w:w="1648" w:type="pct"/>
            <w:shd w:val="clear" w:color="auto" w:fill="auto"/>
            <w:vAlign w:val="center"/>
          </w:tcPr>
          <w:p w14:paraId="3C0B1B17" w14:textId="77777777" w:rsidR="00652F13" w:rsidRPr="00CC3AFA" w:rsidRDefault="00652F13" w:rsidP="00652F13">
            <w:pPr>
              <w:pStyle w:val="afffff4"/>
              <w:rPr>
                <w:color w:val="000000"/>
              </w:rPr>
            </w:pPr>
            <w:r w:rsidRPr="00CC3AFA">
              <w:rPr>
                <w:color w:val="000000"/>
              </w:rPr>
              <w:t>21550,83</w:t>
            </w:r>
          </w:p>
        </w:tc>
        <w:tc>
          <w:tcPr>
            <w:tcW w:w="1047" w:type="pct"/>
            <w:shd w:val="clear" w:color="auto" w:fill="auto"/>
            <w:vAlign w:val="center"/>
          </w:tcPr>
          <w:p w14:paraId="111B0877"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55207F2B" w14:textId="77777777" w:rsidR="00652F13" w:rsidRPr="00CC3AFA" w:rsidRDefault="00652F13" w:rsidP="00652F13">
            <w:pPr>
              <w:pStyle w:val="afffff4"/>
              <w:rPr>
                <w:color w:val="000000"/>
              </w:rPr>
            </w:pPr>
            <w:r w:rsidRPr="00CC3AFA">
              <w:rPr>
                <w:color w:val="000000"/>
              </w:rPr>
              <w:t>1,00</w:t>
            </w:r>
          </w:p>
        </w:tc>
      </w:tr>
      <w:tr w:rsidR="00652F13" w:rsidRPr="00CC3AFA" w14:paraId="6C3EF7BB" w14:textId="77777777" w:rsidTr="00652F13">
        <w:trPr>
          <w:cantSplit/>
        </w:trPr>
        <w:tc>
          <w:tcPr>
            <w:tcW w:w="1121" w:type="pct"/>
            <w:shd w:val="clear" w:color="auto" w:fill="auto"/>
            <w:vAlign w:val="center"/>
          </w:tcPr>
          <w:p w14:paraId="62A380E2" w14:textId="77777777" w:rsidR="00652F13" w:rsidRPr="00CC3AFA" w:rsidRDefault="00652F13" w:rsidP="00652F13">
            <w:pPr>
              <w:pStyle w:val="afffff4"/>
              <w:rPr>
                <w:color w:val="000000"/>
              </w:rPr>
            </w:pPr>
            <w:r w:rsidRPr="00CC3AFA">
              <w:rPr>
                <w:color w:val="000000"/>
              </w:rPr>
              <w:t>33</w:t>
            </w:r>
          </w:p>
        </w:tc>
        <w:tc>
          <w:tcPr>
            <w:tcW w:w="1648" w:type="pct"/>
            <w:shd w:val="clear" w:color="auto" w:fill="auto"/>
            <w:vAlign w:val="center"/>
          </w:tcPr>
          <w:p w14:paraId="35944E45" w14:textId="77777777" w:rsidR="00652F13" w:rsidRPr="00CC3AFA" w:rsidRDefault="00652F13" w:rsidP="00652F13">
            <w:pPr>
              <w:pStyle w:val="afffff4"/>
              <w:rPr>
                <w:color w:val="000000"/>
              </w:rPr>
            </w:pPr>
            <w:r w:rsidRPr="00CC3AFA">
              <w:rPr>
                <w:color w:val="000000"/>
              </w:rPr>
              <w:t>21605,83</w:t>
            </w:r>
          </w:p>
        </w:tc>
        <w:tc>
          <w:tcPr>
            <w:tcW w:w="1047" w:type="pct"/>
            <w:shd w:val="clear" w:color="auto" w:fill="auto"/>
            <w:vAlign w:val="center"/>
          </w:tcPr>
          <w:p w14:paraId="158B83B0"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2447A984" w14:textId="77777777" w:rsidR="00652F13" w:rsidRPr="00CC3AFA" w:rsidRDefault="00652F13" w:rsidP="00652F13">
            <w:pPr>
              <w:pStyle w:val="afffff4"/>
              <w:rPr>
                <w:color w:val="000000"/>
              </w:rPr>
            </w:pPr>
            <w:r w:rsidRPr="00CC3AFA">
              <w:rPr>
                <w:color w:val="000000"/>
              </w:rPr>
              <w:t>1,00</w:t>
            </w:r>
          </w:p>
        </w:tc>
      </w:tr>
      <w:tr w:rsidR="00652F13" w:rsidRPr="00CC3AFA" w14:paraId="30AE1AF3" w14:textId="77777777" w:rsidTr="00652F13">
        <w:trPr>
          <w:cantSplit/>
        </w:trPr>
        <w:tc>
          <w:tcPr>
            <w:tcW w:w="1121" w:type="pct"/>
            <w:shd w:val="clear" w:color="auto" w:fill="auto"/>
            <w:vAlign w:val="center"/>
          </w:tcPr>
          <w:p w14:paraId="46B2A56A" w14:textId="77777777" w:rsidR="00652F13" w:rsidRPr="00CC3AFA" w:rsidRDefault="00652F13" w:rsidP="00652F13">
            <w:pPr>
              <w:pStyle w:val="afffff4"/>
              <w:rPr>
                <w:color w:val="000000"/>
              </w:rPr>
            </w:pPr>
            <w:r w:rsidRPr="00CC3AFA">
              <w:rPr>
                <w:color w:val="000000"/>
              </w:rPr>
              <w:t>34</w:t>
            </w:r>
          </w:p>
        </w:tc>
        <w:tc>
          <w:tcPr>
            <w:tcW w:w="1648" w:type="pct"/>
            <w:shd w:val="clear" w:color="auto" w:fill="auto"/>
            <w:vAlign w:val="center"/>
          </w:tcPr>
          <w:p w14:paraId="4E809D50" w14:textId="77777777" w:rsidR="00652F13" w:rsidRPr="00CC3AFA" w:rsidRDefault="00652F13" w:rsidP="00652F13">
            <w:pPr>
              <w:pStyle w:val="afffff4"/>
              <w:rPr>
                <w:color w:val="000000"/>
              </w:rPr>
            </w:pPr>
            <w:r w:rsidRPr="00CC3AFA">
              <w:rPr>
                <w:color w:val="000000"/>
              </w:rPr>
              <w:t>21674,57</w:t>
            </w:r>
          </w:p>
        </w:tc>
        <w:tc>
          <w:tcPr>
            <w:tcW w:w="1047" w:type="pct"/>
            <w:shd w:val="clear" w:color="auto" w:fill="auto"/>
            <w:vAlign w:val="center"/>
          </w:tcPr>
          <w:p w14:paraId="371FDCAE"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5C61D826" w14:textId="77777777" w:rsidR="00652F13" w:rsidRPr="00CC3AFA" w:rsidRDefault="00652F13" w:rsidP="00652F13">
            <w:pPr>
              <w:pStyle w:val="afffff4"/>
              <w:rPr>
                <w:color w:val="000000"/>
              </w:rPr>
            </w:pPr>
            <w:r w:rsidRPr="00CC3AFA">
              <w:rPr>
                <w:color w:val="000000"/>
              </w:rPr>
              <w:t>1,00</w:t>
            </w:r>
          </w:p>
        </w:tc>
      </w:tr>
      <w:tr w:rsidR="00652F13" w:rsidRPr="00CC3AFA" w14:paraId="0C86A89C" w14:textId="77777777" w:rsidTr="00652F13">
        <w:trPr>
          <w:cantSplit/>
        </w:trPr>
        <w:tc>
          <w:tcPr>
            <w:tcW w:w="1121" w:type="pct"/>
            <w:shd w:val="clear" w:color="auto" w:fill="auto"/>
            <w:vAlign w:val="center"/>
          </w:tcPr>
          <w:p w14:paraId="224C9A65" w14:textId="77777777" w:rsidR="00652F13" w:rsidRPr="00CC3AFA" w:rsidRDefault="00652F13" w:rsidP="00652F13">
            <w:pPr>
              <w:pStyle w:val="afffff4"/>
              <w:rPr>
                <w:color w:val="000000"/>
              </w:rPr>
            </w:pPr>
            <w:r w:rsidRPr="00CC3AFA">
              <w:rPr>
                <w:color w:val="000000"/>
              </w:rPr>
              <w:t>35</w:t>
            </w:r>
          </w:p>
        </w:tc>
        <w:tc>
          <w:tcPr>
            <w:tcW w:w="1648" w:type="pct"/>
            <w:shd w:val="clear" w:color="auto" w:fill="auto"/>
            <w:vAlign w:val="center"/>
          </w:tcPr>
          <w:p w14:paraId="6FCBDE6B" w14:textId="77777777" w:rsidR="00652F13" w:rsidRPr="00CC3AFA" w:rsidRDefault="00652F13" w:rsidP="00652F13">
            <w:pPr>
              <w:pStyle w:val="afffff4"/>
              <w:rPr>
                <w:color w:val="000000"/>
              </w:rPr>
            </w:pPr>
            <w:r w:rsidRPr="00CC3AFA">
              <w:rPr>
                <w:color w:val="000000"/>
              </w:rPr>
              <w:t>22200,2</w:t>
            </w:r>
          </w:p>
        </w:tc>
        <w:tc>
          <w:tcPr>
            <w:tcW w:w="1047" w:type="pct"/>
            <w:shd w:val="clear" w:color="auto" w:fill="auto"/>
            <w:vAlign w:val="center"/>
          </w:tcPr>
          <w:p w14:paraId="7B20A4E1"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2E624F3D" w14:textId="77777777" w:rsidR="00652F13" w:rsidRPr="00CC3AFA" w:rsidRDefault="00652F13" w:rsidP="00652F13">
            <w:pPr>
              <w:pStyle w:val="afffff4"/>
              <w:rPr>
                <w:color w:val="000000"/>
              </w:rPr>
            </w:pPr>
            <w:r w:rsidRPr="00CC3AFA">
              <w:rPr>
                <w:color w:val="000000"/>
              </w:rPr>
              <w:t>1,00</w:t>
            </w:r>
          </w:p>
        </w:tc>
      </w:tr>
      <w:tr w:rsidR="00652F13" w:rsidRPr="00CC3AFA" w14:paraId="014C8C7D" w14:textId="77777777" w:rsidTr="00652F13">
        <w:trPr>
          <w:cantSplit/>
        </w:trPr>
        <w:tc>
          <w:tcPr>
            <w:tcW w:w="1121" w:type="pct"/>
            <w:shd w:val="clear" w:color="auto" w:fill="auto"/>
            <w:vAlign w:val="center"/>
          </w:tcPr>
          <w:p w14:paraId="24FF2D29" w14:textId="77777777" w:rsidR="00652F13" w:rsidRPr="00CC3AFA" w:rsidRDefault="00652F13" w:rsidP="00652F13">
            <w:pPr>
              <w:pStyle w:val="afffff4"/>
              <w:rPr>
                <w:color w:val="000000"/>
              </w:rPr>
            </w:pPr>
            <w:r w:rsidRPr="00CC3AFA">
              <w:rPr>
                <w:color w:val="000000"/>
              </w:rPr>
              <w:t>36</w:t>
            </w:r>
          </w:p>
        </w:tc>
        <w:tc>
          <w:tcPr>
            <w:tcW w:w="1648" w:type="pct"/>
            <w:shd w:val="clear" w:color="auto" w:fill="auto"/>
            <w:vAlign w:val="center"/>
          </w:tcPr>
          <w:p w14:paraId="6C74321E" w14:textId="77777777" w:rsidR="00652F13" w:rsidRPr="00CC3AFA" w:rsidRDefault="00652F13" w:rsidP="00652F13">
            <w:pPr>
              <w:pStyle w:val="afffff4"/>
              <w:rPr>
                <w:color w:val="000000"/>
              </w:rPr>
            </w:pPr>
            <w:r w:rsidRPr="00CC3AFA">
              <w:rPr>
                <w:color w:val="000000"/>
              </w:rPr>
              <w:t>21882,5</w:t>
            </w:r>
          </w:p>
        </w:tc>
        <w:tc>
          <w:tcPr>
            <w:tcW w:w="1047" w:type="pct"/>
            <w:shd w:val="clear" w:color="auto" w:fill="auto"/>
            <w:vAlign w:val="center"/>
          </w:tcPr>
          <w:p w14:paraId="40B399E4"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4523965F" w14:textId="77777777" w:rsidR="00652F13" w:rsidRPr="00CC3AFA" w:rsidRDefault="00652F13" w:rsidP="00652F13">
            <w:pPr>
              <w:pStyle w:val="afffff4"/>
              <w:rPr>
                <w:color w:val="000000"/>
              </w:rPr>
            </w:pPr>
            <w:r w:rsidRPr="00CC3AFA">
              <w:rPr>
                <w:color w:val="000000"/>
              </w:rPr>
              <w:t>1,00</w:t>
            </w:r>
          </w:p>
        </w:tc>
      </w:tr>
      <w:tr w:rsidR="00652F13" w:rsidRPr="00CC3AFA" w14:paraId="21C9A650" w14:textId="77777777" w:rsidTr="00652F13">
        <w:trPr>
          <w:cantSplit/>
        </w:trPr>
        <w:tc>
          <w:tcPr>
            <w:tcW w:w="1121" w:type="pct"/>
            <w:shd w:val="clear" w:color="auto" w:fill="auto"/>
            <w:vAlign w:val="center"/>
          </w:tcPr>
          <w:p w14:paraId="70B63FF2" w14:textId="77777777" w:rsidR="00652F13" w:rsidRPr="00CC3AFA" w:rsidRDefault="00652F13" w:rsidP="00652F13">
            <w:pPr>
              <w:pStyle w:val="afffff4"/>
              <w:rPr>
                <w:color w:val="000000"/>
              </w:rPr>
            </w:pPr>
            <w:r w:rsidRPr="00CC3AFA">
              <w:rPr>
                <w:color w:val="000000"/>
              </w:rPr>
              <w:t>37</w:t>
            </w:r>
          </w:p>
        </w:tc>
        <w:tc>
          <w:tcPr>
            <w:tcW w:w="1648" w:type="pct"/>
            <w:shd w:val="clear" w:color="auto" w:fill="auto"/>
            <w:vAlign w:val="center"/>
          </w:tcPr>
          <w:p w14:paraId="1AC00B06" w14:textId="77777777" w:rsidR="00652F13" w:rsidRPr="00CC3AFA" w:rsidRDefault="00652F13" w:rsidP="00652F13">
            <w:pPr>
              <w:pStyle w:val="afffff4"/>
              <w:rPr>
                <w:color w:val="000000"/>
              </w:rPr>
            </w:pPr>
            <w:r w:rsidRPr="00CC3AFA">
              <w:rPr>
                <w:color w:val="000000"/>
              </w:rPr>
              <w:t>21502,25</w:t>
            </w:r>
          </w:p>
        </w:tc>
        <w:tc>
          <w:tcPr>
            <w:tcW w:w="1047" w:type="pct"/>
            <w:shd w:val="clear" w:color="auto" w:fill="auto"/>
            <w:vAlign w:val="center"/>
          </w:tcPr>
          <w:p w14:paraId="5473979B"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718BF883" w14:textId="77777777" w:rsidR="00652F13" w:rsidRPr="00CC3AFA" w:rsidRDefault="00652F13" w:rsidP="00652F13">
            <w:pPr>
              <w:pStyle w:val="afffff4"/>
              <w:rPr>
                <w:color w:val="000000"/>
              </w:rPr>
            </w:pPr>
            <w:r w:rsidRPr="00CC3AFA">
              <w:rPr>
                <w:color w:val="000000"/>
              </w:rPr>
              <w:t>1,00</w:t>
            </w:r>
          </w:p>
        </w:tc>
      </w:tr>
      <w:tr w:rsidR="00652F13" w:rsidRPr="00CC3AFA" w14:paraId="1B4CEDA3" w14:textId="77777777" w:rsidTr="00652F13">
        <w:trPr>
          <w:cantSplit/>
        </w:trPr>
        <w:tc>
          <w:tcPr>
            <w:tcW w:w="1121" w:type="pct"/>
            <w:shd w:val="clear" w:color="auto" w:fill="auto"/>
            <w:vAlign w:val="center"/>
          </w:tcPr>
          <w:p w14:paraId="4FFE141E" w14:textId="77777777" w:rsidR="00652F13" w:rsidRPr="00CC3AFA" w:rsidRDefault="00652F13" w:rsidP="00652F13">
            <w:pPr>
              <w:pStyle w:val="afffff4"/>
              <w:rPr>
                <w:color w:val="000000"/>
              </w:rPr>
            </w:pPr>
            <w:r w:rsidRPr="00CC3AFA">
              <w:rPr>
                <w:color w:val="000000"/>
              </w:rPr>
              <w:t>38</w:t>
            </w:r>
          </w:p>
        </w:tc>
        <w:tc>
          <w:tcPr>
            <w:tcW w:w="1648" w:type="pct"/>
            <w:shd w:val="clear" w:color="auto" w:fill="auto"/>
            <w:vAlign w:val="center"/>
          </w:tcPr>
          <w:p w14:paraId="6156A08F" w14:textId="77777777" w:rsidR="00652F13" w:rsidRPr="00CC3AFA" w:rsidRDefault="00652F13" w:rsidP="00652F13">
            <w:pPr>
              <w:pStyle w:val="afffff4"/>
              <w:rPr>
                <w:color w:val="000000"/>
              </w:rPr>
            </w:pPr>
            <w:r w:rsidRPr="00CC3AFA">
              <w:rPr>
                <w:color w:val="000000"/>
              </w:rPr>
              <w:t>21674,57</w:t>
            </w:r>
          </w:p>
        </w:tc>
        <w:tc>
          <w:tcPr>
            <w:tcW w:w="1047" w:type="pct"/>
            <w:shd w:val="clear" w:color="auto" w:fill="auto"/>
            <w:vAlign w:val="center"/>
          </w:tcPr>
          <w:p w14:paraId="535A69BC"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4E973EB1" w14:textId="77777777" w:rsidR="00652F13" w:rsidRPr="00CC3AFA" w:rsidRDefault="00652F13" w:rsidP="00652F13">
            <w:pPr>
              <w:pStyle w:val="afffff4"/>
              <w:rPr>
                <w:color w:val="000000"/>
              </w:rPr>
            </w:pPr>
            <w:r w:rsidRPr="00CC3AFA">
              <w:rPr>
                <w:color w:val="000000"/>
              </w:rPr>
              <w:t>1,00</w:t>
            </w:r>
          </w:p>
        </w:tc>
      </w:tr>
      <w:tr w:rsidR="00652F13" w:rsidRPr="00CC3AFA" w14:paraId="634000DE" w14:textId="77777777" w:rsidTr="00652F13">
        <w:trPr>
          <w:cantSplit/>
        </w:trPr>
        <w:tc>
          <w:tcPr>
            <w:tcW w:w="1121" w:type="pct"/>
            <w:shd w:val="clear" w:color="auto" w:fill="auto"/>
            <w:vAlign w:val="center"/>
          </w:tcPr>
          <w:p w14:paraId="714537D1" w14:textId="77777777" w:rsidR="00652F13" w:rsidRPr="00CC3AFA" w:rsidRDefault="00652F13" w:rsidP="00652F13">
            <w:pPr>
              <w:pStyle w:val="afffff4"/>
              <w:rPr>
                <w:color w:val="000000"/>
              </w:rPr>
            </w:pPr>
            <w:r w:rsidRPr="00CC3AFA">
              <w:rPr>
                <w:color w:val="000000"/>
              </w:rPr>
              <w:t>39</w:t>
            </w:r>
          </w:p>
        </w:tc>
        <w:tc>
          <w:tcPr>
            <w:tcW w:w="1648" w:type="pct"/>
            <w:shd w:val="clear" w:color="auto" w:fill="auto"/>
            <w:vAlign w:val="center"/>
          </w:tcPr>
          <w:p w14:paraId="077B3036" w14:textId="77777777" w:rsidR="00652F13" w:rsidRPr="00CC3AFA" w:rsidRDefault="00652F13" w:rsidP="00652F13">
            <w:pPr>
              <w:pStyle w:val="afffff4"/>
              <w:rPr>
                <w:color w:val="000000"/>
              </w:rPr>
            </w:pPr>
            <w:r w:rsidRPr="00CC3AFA">
              <w:rPr>
                <w:color w:val="000000"/>
              </w:rPr>
              <w:t>21787,8</w:t>
            </w:r>
          </w:p>
        </w:tc>
        <w:tc>
          <w:tcPr>
            <w:tcW w:w="1047" w:type="pct"/>
            <w:shd w:val="clear" w:color="auto" w:fill="auto"/>
            <w:vAlign w:val="center"/>
          </w:tcPr>
          <w:p w14:paraId="1BF52EA8"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280BAEDC" w14:textId="77777777" w:rsidR="00652F13" w:rsidRPr="00CC3AFA" w:rsidRDefault="00652F13" w:rsidP="00652F13">
            <w:pPr>
              <w:pStyle w:val="afffff4"/>
              <w:rPr>
                <w:color w:val="000000"/>
              </w:rPr>
            </w:pPr>
            <w:r w:rsidRPr="00CC3AFA">
              <w:rPr>
                <w:color w:val="000000"/>
              </w:rPr>
              <w:t>1,00</w:t>
            </w:r>
          </w:p>
        </w:tc>
      </w:tr>
      <w:tr w:rsidR="00652F13" w:rsidRPr="00CC3AFA" w14:paraId="0A2058A5" w14:textId="77777777" w:rsidTr="00652F13">
        <w:trPr>
          <w:cantSplit/>
        </w:trPr>
        <w:tc>
          <w:tcPr>
            <w:tcW w:w="1121" w:type="pct"/>
            <w:shd w:val="clear" w:color="auto" w:fill="auto"/>
            <w:vAlign w:val="center"/>
          </w:tcPr>
          <w:p w14:paraId="296E2169" w14:textId="77777777" w:rsidR="00652F13" w:rsidRPr="00CC3AFA" w:rsidRDefault="00652F13" w:rsidP="00652F13">
            <w:pPr>
              <w:pStyle w:val="afffff4"/>
              <w:rPr>
                <w:color w:val="000000"/>
              </w:rPr>
            </w:pPr>
            <w:r w:rsidRPr="00CC3AFA">
              <w:rPr>
                <w:color w:val="000000"/>
              </w:rPr>
              <w:t>40</w:t>
            </w:r>
          </w:p>
        </w:tc>
        <w:tc>
          <w:tcPr>
            <w:tcW w:w="1648" w:type="pct"/>
            <w:shd w:val="clear" w:color="auto" w:fill="auto"/>
            <w:vAlign w:val="center"/>
          </w:tcPr>
          <w:p w14:paraId="01048E0B" w14:textId="77777777" w:rsidR="00652F13" w:rsidRPr="00CC3AFA" w:rsidRDefault="00652F13" w:rsidP="00652F13">
            <w:pPr>
              <w:pStyle w:val="afffff4"/>
              <w:rPr>
                <w:color w:val="000000"/>
              </w:rPr>
            </w:pPr>
            <w:r w:rsidRPr="00CC3AFA">
              <w:rPr>
                <w:color w:val="000000"/>
              </w:rPr>
              <w:t>21833,11</w:t>
            </w:r>
          </w:p>
        </w:tc>
        <w:tc>
          <w:tcPr>
            <w:tcW w:w="1047" w:type="pct"/>
            <w:shd w:val="clear" w:color="auto" w:fill="auto"/>
            <w:vAlign w:val="center"/>
          </w:tcPr>
          <w:p w14:paraId="26C9E7C2"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2ACCB3F4" w14:textId="77777777" w:rsidR="00652F13" w:rsidRPr="00CC3AFA" w:rsidRDefault="00652F13" w:rsidP="00652F13">
            <w:pPr>
              <w:pStyle w:val="afffff4"/>
              <w:rPr>
                <w:color w:val="000000"/>
              </w:rPr>
            </w:pPr>
            <w:r w:rsidRPr="00CC3AFA">
              <w:rPr>
                <w:color w:val="000000"/>
              </w:rPr>
              <w:t>1,00</w:t>
            </w:r>
          </w:p>
        </w:tc>
      </w:tr>
      <w:tr w:rsidR="00652F13" w:rsidRPr="00CC3AFA" w14:paraId="2CE9CB65" w14:textId="77777777" w:rsidTr="00652F13">
        <w:trPr>
          <w:cantSplit/>
        </w:trPr>
        <w:tc>
          <w:tcPr>
            <w:tcW w:w="1121" w:type="pct"/>
            <w:shd w:val="clear" w:color="auto" w:fill="auto"/>
            <w:vAlign w:val="center"/>
          </w:tcPr>
          <w:p w14:paraId="15F5683B" w14:textId="77777777" w:rsidR="00652F13" w:rsidRPr="00CC3AFA" w:rsidRDefault="00652F13" w:rsidP="00652F13">
            <w:pPr>
              <w:pStyle w:val="afffff4"/>
              <w:rPr>
                <w:color w:val="000000"/>
              </w:rPr>
            </w:pPr>
            <w:r w:rsidRPr="00CC3AFA">
              <w:rPr>
                <w:color w:val="000000"/>
              </w:rPr>
              <w:t>41</w:t>
            </w:r>
          </w:p>
        </w:tc>
        <w:tc>
          <w:tcPr>
            <w:tcW w:w="1648" w:type="pct"/>
            <w:shd w:val="clear" w:color="auto" w:fill="auto"/>
            <w:vAlign w:val="center"/>
          </w:tcPr>
          <w:p w14:paraId="02AC56B3" w14:textId="77777777" w:rsidR="00652F13" w:rsidRPr="00CC3AFA" w:rsidRDefault="00652F13" w:rsidP="00652F13">
            <w:pPr>
              <w:pStyle w:val="afffff4"/>
              <w:rPr>
                <w:color w:val="000000"/>
              </w:rPr>
            </w:pPr>
            <w:r w:rsidRPr="00CC3AFA">
              <w:rPr>
                <w:color w:val="000000"/>
              </w:rPr>
              <w:t>21403,69</w:t>
            </w:r>
          </w:p>
        </w:tc>
        <w:tc>
          <w:tcPr>
            <w:tcW w:w="1047" w:type="pct"/>
            <w:shd w:val="clear" w:color="auto" w:fill="auto"/>
            <w:vAlign w:val="center"/>
          </w:tcPr>
          <w:p w14:paraId="2886AFCA"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52128E4C" w14:textId="77777777" w:rsidR="00652F13" w:rsidRPr="00CC3AFA" w:rsidRDefault="00652F13" w:rsidP="00652F13">
            <w:pPr>
              <w:pStyle w:val="afffff4"/>
              <w:rPr>
                <w:color w:val="000000"/>
              </w:rPr>
            </w:pPr>
            <w:r w:rsidRPr="00CC3AFA">
              <w:rPr>
                <w:color w:val="000000"/>
              </w:rPr>
              <w:t>1,00</w:t>
            </w:r>
          </w:p>
        </w:tc>
      </w:tr>
      <w:tr w:rsidR="00652F13" w:rsidRPr="00CC3AFA" w14:paraId="2A0B6616" w14:textId="77777777" w:rsidTr="00652F13">
        <w:trPr>
          <w:cantSplit/>
        </w:trPr>
        <w:tc>
          <w:tcPr>
            <w:tcW w:w="1121" w:type="pct"/>
            <w:shd w:val="clear" w:color="auto" w:fill="auto"/>
            <w:vAlign w:val="center"/>
          </w:tcPr>
          <w:p w14:paraId="202CB251" w14:textId="77777777" w:rsidR="00652F13" w:rsidRPr="00CC3AFA" w:rsidRDefault="00652F13" w:rsidP="00652F13">
            <w:pPr>
              <w:pStyle w:val="afffff4"/>
              <w:rPr>
                <w:color w:val="000000"/>
              </w:rPr>
            </w:pPr>
            <w:r w:rsidRPr="00CC3AFA">
              <w:rPr>
                <w:color w:val="000000"/>
              </w:rPr>
              <w:t>42</w:t>
            </w:r>
          </w:p>
        </w:tc>
        <w:tc>
          <w:tcPr>
            <w:tcW w:w="1648" w:type="pct"/>
            <w:shd w:val="clear" w:color="auto" w:fill="auto"/>
            <w:vAlign w:val="center"/>
          </w:tcPr>
          <w:p w14:paraId="6DC191FC" w14:textId="77777777" w:rsidR="00652F13" w:rsidRPr="00CC3AFA" w:rsidRDefault="00652F13" w:rsidP="00652F13">
            <w:pPr>
              <w:pStyle w:val="afffff4"/>
              <w:rPr>
                <w:color w:val="000000"/>
              </w:rPr>
            </w:pPr>
            <w:r w:rsidRPr="00CC3AFA">
              <w:rPr>
                <w:color w:val="000000"/>
              </w:rPr>
              <w:t>21546,06</w:t>
            </w:r>
          </w:p>
        </w:tc>
        <w:tc>
          <w:tcPr>
            <w:tcW w:w="1047" w:type="pct"/>
            <w:shd w:val="clear" w:color="auto" w:fill="auto"/>
            <w:vAlign w:val="center"/>
          </w:tcPr>
          <w:p w14:paraId="360A521B"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44FC9C77" w14:textId="77777777" w:rsidR="00652F13" w:rsidRPr="00CC3AFA" w:rsidRDefault="00652F13" w:rsidP="00652F13">
            <w:pPr>
              <w:pStyle w:val="afffff4"/>
              <w:rPr>
                <w:color w:val="000000"/>
              </w:rPr>
            </w:pPr>
            <w:r w:rsidRPr="00CC3AFA">
              <w:rPr>
                <w:color w:val="000000"/>
              </w:rPr>
              <w:t>1,00</w:t>
            </w:r>
          </w:p>
        </w:tc>
      </w:tr>
      <w:tr w:rsidR="00652F13" w:rsidRPr="00CC3AFA" w14:paraId="2BB4E7EB" w14:textId="77777777" w:rsidTr="00652F13">
        <w:trPr>
          <w:cantSplit/>
        </w:trPr>
        <w:tc>
          <w:tcPr>
            <w:tcW w:w="1121" w:type="pct"/>
            <w:shd w:val="clear" w:color="auto" w:fill="auto"/>
            <w:vAlign w:val="center"/>
          </w:tcPr>
          <w:p w14:paraId="12582034" w14:textId="77777777" w:rsidR="00652F13" w:rsidRPr="00CC3AFA" w:rsidRDefault="00652F13" w:rsidP="00652F13">
            <w:pPr>
              <w:pStyle w:val="afffff4"/>
              <w:rPr>
                <w:color w:val="000000"/>
              </w:rPr>
            </w:pPr>
            <w:r w:rsidRPr="00CC3AFA">
              <w:rPr>
                <w:color w:val="000000"/>
              </w:rPr>
              <w:t>43</w:t>
            </w:r>
          </w:p>
        </w:tc>
        <w:tc>
          <w:tcPr>
            <w:tcW w:w="1648" w:type="pct"/>
            <w:shd w:val="clear" w:color="auto" w:fill="auto"/>
            <w:vAlign w:val="center"/>
          </w:tcPr>
          <w:p w14:paraId="59D825EF" w14:textId="77777777" w:rsidR="00652F13" w:rsidRPr="00CC3AFA" w:rsidRDefault="00652F13" w:rsidP="00652F13">
            <w:pPr>
              <w:pStyle w:val="afffff4"/>
              <w:rPr>
                <w:color w:val="000000"/>
              </w:rPr>
            </w:pPr>
            <w:r w:rsidRPr="00CC3AFA">
              <w:rPr>
                <w:color w:val="000000"/>
              </w:rPr>
              <w:t>21610,39</w:t>
            </w:r>
          </w:p>
        </w:tc>
        <w:tc>
          <w:tcPr>
            <w:tcW w:w="1047" w:type="pct"/>
            <w:shd w:val="clear" w:color="auto" w:fill="auto"/>
            <w:vAlign w:val="center"/>
          </w:tcPr>
          <w:p w14:paraId="543420C2"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6ED991A2" w14:textId="77777777" w:rsidR="00652F13" w:rsidRPr="00CC3AFA" w:rsidRDefault="00652F13" w:rsidP="00652F13">
            <w:pPr>
              <w:pStyle w:val="afffff4"/>
              <w:rPr>
                <w:color w:val="000000"/>
              </w:rPr>
            </w:pPr>
            <w:r w:rsidRPr="00CC3AFA">
              <w:rPr>
                <w:color w:val="000000"/>
              </w:rPr>
              <w:t>1,00</w:t>
            </w:r>
          </w:p>
        </w:tc>
      </w:tr>
      <w:tr w:rsidR="00652F13" w:rsidRPr="00CC3AFA" w14:paraId="5C8AAE7D" w14:textId="77777777" w:rsidTr="00652F13">
        <w:trPr>
          <w:cantSplit/>
        </w:trPr>
        <w:tc>
          <w:tcPr>
            <w:tcW w:w="1121" w:type="pct"/>
            <w:shd w:val="clear" w:color="auto" w:fill="auto"/>
            <w:vAlign w:val="center"/>
          </w:tcPr>
          <w:p w14:paraId="5631E3C8" w14:textId="77777777" w:rsidR="00652F13" w:rsidRPr="00CC3AFA" w:rsidRDefault="00652F13" w:rsidP="00652F13">
            <w:pPr>
              <w:pStyle w:val="afffff4"/>
              <w:rPr>
                <w:color w:val="000000"/>
              </w:rPr>
            </w:pPr>
            <w:r w:rsidRPr="00CC3AFA">
              <w:rPr>
                <w:color w:val="000000"/>
              </w:rPr>
              <w:t>44</w:t>
            </w:r>
          </w:p>
        </w:tc>
        <w:tc>
          <w:tcPr>
            <w:tcW w:w="1648" w:type="pct"/>
            <w:shd w:val="clear" w:color="auto" w:fill="auto"/>
            <w:vAlign w:val="center"/>
          </w:tcPr>
          <w:p w14:paraId="52FC5F73" w14:textId="77777777" w:rsidR="00652F13" w:rsidRPr="00CC3AFA" w:rsidRDefault="00652F13" w:rsidP="00652F13">
            <w:pPr>
              <w:pStyle w:val="afffff4"/>
              <w:rPr>
                <w:color w:val="000000"/>
              </w:rPr>
            </w:pPr>
            <w:r w:rsidRPr="00CC3AFA">
              <w:rPr>
                <w:color w:val="000000"/>
              </w:rPr>
              <w:t>21841,73</w:t>
            </w:r>
          </w:p>
        </w:tc>
        <w:tc>
          <w:tcPr>
            <w:tcW w:w="1047" w:type="pct"/>
            <w:shd w:val="clear" w:color="auto" w:fill="auto"/>
            <w:vAlign w:val="center"/>
          </w:tcPr>
          <w:p w14:paraId="36E698EB"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4785368E" w14:textId="77777777" w:rsidR="00652F13" w:rsidRPr="00CC3AFA" w:rsidRDefault="00652F13" w:rsidP="00652F13">
            <w:pPr>
              <w:pStyle w:val="afffff4"/>
              <w:rPr>
                <w:color w:val="000000"/>
              </w:rPr>
            </w:pPr>
            <w:r w:rsidRPr="00CC3AFA">
              <w:rPr>
                <w:color w:val="000000"/>
              </w:rPr>
              <w:t>1,00</w:t>
            </w:r>
          </w:p>
        </w:tc>
      </w:tr>
      <w:tr w:rsidR="00652F13" w:rsidRPr="00CC3AFA" w14:paraId="4D32280F" w14:textId="77777777" w:rsidTr="00652F13">
        <w:trPr>
          <w:cantSplit/>
        </w:trPr>
        <w:tc>
          <w:tcPr>
            <w:tcW w:w="1121" w:type="pct"/>
            <w:shd w:val="clear" w:color="auto" w:fill="auto"/>
            <w:vAlign w:val="center"/>
          </w:tcPr>
          <w:p w14:paraId="4F54E77F" w14:textId="77777777" w:rsidR="00652F13" w:rsidRPr="00CC3AFA" w:rsidRDefault="00652F13" w:rsidP="00652F13">
            <w:pPr>
              <w:pStyle w:val="afffff4"/>
              <w:rPr>
                <w:color w:val="000000"/>
              </w:rPr>
            </w:pPr>
            <w:r w:rsidRPr="00CC3AFA">
              <w:rPr>
                <w:color w:val="000000"/>
              </w:rPr>
              <w:t>45</w:t>
            </w:r>
          </w:p>
        </w:tc>
        <w:tc>
          <w:tcPr>
            <w:tcW w:w="1648" w:type="pct"/>
            <w:shd w:val="clear" w:color="auto" w:fill="auto"/>
            <w:vAlign w:val="center"/>
          </w:tcPr>
          <w:p w14:paraId="0741D72B" w14:textId="77777777" w:rsidR="00652F13" w:rsidRPr="00CC3AFA" w:rsidRDefault="00652F13" w:rsidP="00652F13">
            <w:pPr>
              <w:pStyle w:val="afffff4"/>
              <w:rPr>
                <w:color w:val="000000"/>
              </w:rPr>
            </w:pPr>
            <w:r w:rsidRPr="00CC3AFA">
              <w:rPr>
                <w:color w:val="000000"/>
              </w:rPr>
              <w:t>22523,26</w:t>
            </w:r>
          </w:p>
        </w:tc>
        <w:tc>
          <w:tcPr>
            <w:tcW w:w="1047" w:type="pct"/>
            <w:shd w:val="clear" w:color="auto" w:fill="auto"/>
            <w:vAlign w:val="center"/>
          </w:tcPr>
          <w:p w14:paraId="03E852E8"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02C1504C" w14:textId="77777777" w:rsidR="00652F13" w:rsidRPr="00CC3AFA" w:rsidRDefault="00652F13" w:rsidP="00652F13">
            <w:pPr>
              <w:pStyle w:val="afffff4"/>
              <w:rPr>
                <w:color w:val="000000"/>
              </w:rPr>
            </w:pPr>
            <w:r w:rsidRPr="00CC3AFA">
              <w:rPr>
                <w:color w:val="000000"/>
              </w:rPr>
              <w:t>1,00</w:t>
            </w:r>
          </w:p>
        </w:tc>
      </w:tr>
      <w:tr w:rsidR="00652F13" w:rsidRPr="00CC3AFA" w14:paraId="7227E07A" w14:textId="77777777" w:rsidTr="00652F13">
        <w:trPr>
          <w:cantSplit/>
        </w:trPr>
        <w:tc>
          <w:tcPr>
            <w:tcW w:w="1121" w:type="pct"/>
            <w:shd w:val="clear" w:color="auto" w:fill="auto"/>
            <w:vAlign w:val="center"/>
          </w:tcPr>
          <w:p w14:paraId="1837A6FD" w14:textId="77777777" w:rsidR="00652F13" w:rsidRPr="00CC3AFA" w:rsidRDefault="00652F13" w:rsidP="00652F13">
            <w:pPr>
              <w:pStyle w:val="afffff4"/>
              <w:rPr>
                <w:color w:val="000000"/>
              </w:rPr>
            </w:pPr>
            <w:r w:rsidRPr="00CC3AFA">
              <w:rPr>
                <w:color w:val="000000"/>
              </w:rPr>
              <w:t>46</w:t>
            </w:r>
          </w:p>
        </w:tc>
        <w:tc>
          <w:tcPr>
            <w:tcW w:w="1648" w:type="pct"/>
            <w:shd w:val="clear" w:color="auto" w:fill="auto"/>
            <w:vAlign w:val="center"/>
          </w:tcPr>
          <w:p w14:paraId="2A0DF2BB" w14:textId="77777777" w:rsidR="00652F13" w:rsidRPr="00CC3AFA" w:rsidRDefault="00652F13" w:rsidP="00652F13">
            <w:pPr>
              <w:pStyle w:val="afffff4"/>
              <w:rPr>
                <w:color w:val="000000"/>
              </w:rPr>
            </w:pPr>
            <w:r w:rsidRPr="00CC3AFA">
              <w:rPr>
                <w:color w:val="000000"/>
              </w:rPr>
              <w:t>22769,14</w:t>
            </w:r>
          </w:p>
        </w:tc>
        <w:tc>
          <w:tcPr>
            <w:tcW w:w="1047" w:type="pct"/>
            <w:shd w:val="clear" w:color="auto" w:fill="auto"/>
            <w:vAlign w:val="center"/>
          </w:tcPr>
          <w:p w14:paraId="7425B9F6"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665BFDE3" w14:textId="77777777" w:rsidR="00652F13" w:rsidRPr="00CC3AFA" w:rsidRDefault="00652F13" w:rsidP="00652F13">
            <w:pPr>
              <w:pStyle w:val="afffff4"/>
              <w:rPr>
                <w:color w:val="000000"/>
              </w:rPr>
            </w:pPr>
            <w:r w:rsidRPr="00CC3AFA">
              <w:rPr>
                <w:color w:val="000000"/>
              </w:rPr>
              <w:t>1,00</w:t>
            </w:r>
          </w:p>
        </w:tc>
      </w:tr>
      <w:tr w:rsidR="00652F13" w:rsidRPr="00CC3AFA" w14:paraId="02A79B14" w14:textId="77777777" w:rsidTr="00652F13">
        <w:trPr>
          <w:cantSplit/>
        </w:trPr>
        <w:tc>
          <w:tcPr>
            <w:tcW w:w="1121" w:type="pct"/>
            <w:shd w:val="clear" w:color="auto" w:fill="auto"/>
            <w:vAlign w:val="center"/>
          </w:tcPr>
          <w:p w14:paraId="7EDBA18D" w14:textId="77777777" w:rsidR="00652F13" w:rsidRPr="00CC3AFA" w:rsidRDefault="00652F13" w:rsidP="00652F13">
            <w:pPr>
              <w:pStyle w:val="afffff4"/>
              <w:rPr>
                <w:color w:val="000000"/>
              </w:rPr>
            </w:pPr>
            <w:r w:rsidRPr="00CC3AFA">
              <w:rPr>
                <w:color w:val="000000"/>
              </w:rPr>
              <w:t>47</w:t>
            </w:r>
          </w:p>
        </w:tc>
        <w:tc>
          <w:tcPr>
            <w:tcW w:w="1648" w:type="pct"/>
            <w:shd w:val="clear" w:color="auto" w:fill="auto"/>
            <w:vAlign w:val="center"/>
          </w:tcPr>
          <w:p w14:paraId="4AD19A87" w14:textId="77777777" w:rsidR="00652F13" w:rsidRPr="00CC3AFA" w:rsidRDefault="00652F13" w:rsidP="00652F13">
            <w:pPr>
              <w:pStyle w:val="afffff4"/>
              <w:rPr>
                <w:color w:val="000000"/>
              </w:rPr>
            </w:pPr>
            <w:r w:rsidRPr="00CC3AFA">
              <w:rPr>
                <w:color w:val="000000"/>
              </w:rPr>
              <w:t>21217,42</w:t>
            </w:r>
          </w:p>
        </w:tc>
        <w:tc>
          <w:tcPr>
            <w:tcW w:w="1047" w:type="pct"/>
            <w:shd w:val="clear" w:color="auto" w:fill="auto"/>
            <w:vAlign w:val="center"/>
          </w:tcPr>
          <w:p w14:paraId="66221411" w14:textId="77777777" w:rsidR="00652F13" w:rsidRPr="00CC3AFA" w:rsidRDefault="00652F13" w:rsidP="00652F13">
            <w:pPr>
              <w:pStyle w:val="afffff4"/>
              <w:rPr>
                <w:color w:val="000000"/>
              </w:rPr>
            </w:pPr>
            <w:r w:rsidRPr="00CC3AFA">
              <w:rPr>
                <w:color w:val="000000"/>
              </w:rPr>
              <w:t>0,999</w:t>
            </w:r>
          </w:p>
        </w:tc>
        <w:tc>
          <w:tcPr>
            <w:tcW w:w="1184" w:type="pct"/>
            <w:shd w:val="clear" w:color="auto" w:fill="auto"/>
            <w:vAlign w:val="center"/>
          </w:tcPr>
          <w:p w14:paraId="4468C703" w14:textId="77777777" w:rsidR="00652F13" w:rsidRPr="00CC3AFA" w:rsidRDefault="00652F13" w:rsidP="00652F13">
            <w:pPr>
              <w:pStyle w:val="afffff4"/>
              <w:rPr>
                <w:color w:val="000000"/>
              </w:rPr>
            </w:pPr>
            <w:r w:rsidRPr="00CC3AFA">
              <w:rPr>
                <w:color w:val="000000"/>
              </w:rPr>
              <w:t>0,99</w:t>
            </w:r>
          </w:p>
        </w:tc>
      </w:tr>
      <w:tr w:rsidR="00652F13" w:rsidRPr="00CC3AFA" w14:paraId="37125AD8" w14:textId="77777777" w:rsidTr="00652F13">
        <w:trPr>
          <w:cantSplit/>
        </w:trPr>
        <w:tc>
          <w:tcPr>
            <w:tcW w:w="1121" w:type="pct"/>
            <w:shd w:val="clear" w:color="auto" w:fill="auto"/>
            <w:vAlign w:val="center"/>
          </w:tcPr>
          <w:p w14:paraId="72F511B3" w14:textId="77777777" w:rsidR="00652F13" w:rsidRPr="00CC3AFA" w:rsidRDefault="00652F13" w:rsidP="00652F13">
            <w:pPr>
              <w:pStyle w:val="afffff4"/>
              <w:rPr>
                <w:color w:val="000000"/>
              </w:rPr>
            </w:pPr>
            <w:r w:rsidRPr="00CC3AFA">
              <w:rPr>
                <w:color w:val="000000"/>
              </w:rPr>
              <w:t>48</w:t>
            </w:r>
          </w:p>
        </w:tc>
        <w:tc>
          <w:tcPr>
            <w:tcW w:w="1648" w:type="pct"/>
            <w:shd w:val="clear" w:color="auto" w:fill="auto"/>
            <w:vAlign w:val="center"/>
          </w:tcPr>
          <w:p w14:paraId="3EB4EC27" w14:textId="77777777" w:rsidR="00652F13" w:rsidRPr="00CC3AFA" w:rsidRDefault="00652F13" w:rsidP="00652F13">
            <w:pPr>
              <w:pStyle w:val="afffff4"/>
              <w:rPr>
                <w:color w:val="000000"/>
              </w:rPr>
            </w:pPr>
            <w:r w:rsidRPr="00CC3AFA">
              <w:rPr>
                <w:color w:val="000000"/>
              </w:rPr>
              <w:t>21499,25</w:t>
            </w:r>
          </w:p>
        </w:tc>
        <w:tc>
          <w:tcPr>
            <w:tcW w:w="1047" w:type="pct"/>
            <w:shd w:val="clear" w:color="auto" w:fill="auto"/>
            <w:vAlign w:val="center"/>
          </w:tcPr>
          <w:p w14:paraId="3DD462C5" w14:textId="77777777" w:rsidR="00652F13" w:rsidRPr="00CC3AFA" w:rsidRDefault="00652F13" w:rsidP="00652F13">
            <w:pPr>
              <w:pStyle w:val="afffff4"/>
              <w:rPr>
                <w:color w:val="000000"/>
              </w:rPr>
            </w:pPr>
            <w:r w:rsidRPr="00CC3AFA">
              <w:rPr>
                <w:color w:val="000000"/>
              </w:rPr>
              <w:t>0,999</w:t>
            </w:r>
          </w:p>
        </w:tc>
        <w:tc>
          <w:tcPr>
            <w:tcW w:w="1184" w:type="pct"/>
            <w:shd w:val="clear" w:color="auto" w:fill="auto"/>
            <w:vAlign w:val="center"/>
          </w:tcPr>
          <w:p w14:paraId="17DDE7CD" w14:textId="77777777" w:rsidR="00652F13" w:rsidRPr="00CC3AFA" w:rsidRDefault="00652F13" w:rsidP="00652F13">
            <w:pPr>
              <w:pStyle w:val="afffff4"/>
              <w:rPr>
                <w:color w:val="000000"/>
              </w:rPr>
            </w:pPr>
            <w:r w:rsidRPr="00CC3AFA">
              <w:rPr>
                <w:color w:val="000000"/>
              </w:rPr>
              <w:t>0,99</w:t>
            </w:r>
          </w:p>
        </w:tc>
      </w:tr>
      <w:tr w:rsidR="00652F13" w:rsidRPr="00CC3AFA" w14:paraId="52207F2E" w14:textId="77777777" w:rsidTr="00652F13">
        <w:trPr>
          <w:cantSplit/>
        </w:trPr>
        <w:tc>
          <w:tcPr>
            <w:tcW w:w="1121" w:type="pct"/>
            <w:shd w:val="clear" w:color="auto" w:fill="auto"/>
            <w:vAlign w:val="center"/>
          </w:tcPr>
          <w:p w14:paraId="5633F339" w14:textId="77777777" w:rsidR="00652F13" w:rsidRPr="00CC3AFA" w:rsidRDefault="00652F13" w:rsidP="00652F13">
            <w:pPr>
              <w:pStyle w:val="afffff4"/>
              <w:rPr>
                <w:color w:val="000000"/>
              </w:rPr>
            </w:pPr>
            <w:r w:rsidRPr="00CC3AFA">
              <w:rPr>
                <w:color w:val="000000"/>
              </w:rPr>
              <w:t>49</w:t>
            </w:r>
          </w:p>
        </w:tc>
        <w:tc>
          <w:tcPr>
            <w:tcW w:w="1648" w:type="pct"/>
            <w:shd w:val="clear" w:color="auto" w:fill="auto"/>
            <w:vAlign w:val="center"/>
          </w:tcPr>
          <w:p w14:paraId="2206BAFC" w14:textId="77777777" w:rsidR="00652F13" w:rsidRPr="00CC3AFA" w:rsidRDefault="00652F13" w:rsidP="00652F13">
            <w:pPr>
              <w:pStyle w:val="afffff4"/>
              <w:rPr>
                <w:color w:val="000000"/>
              </w:rPr>
            </w:pPr>
            <w:r w:rsidRPr="00CC3AFA">
              <w:rPr>
                <w:color w:val="000000"/>
              </w:rPr>
              <w:t>22039,11</w:t>
            </w:r>
          </w:p>
        </w:tc>
        <w:tc>
          <w:tcPr>
            <w:tcW w:w="1047" w:type="pct"/>
            <w:shd w:val="clear" w:color="auto" w:fill="auto"/>
            <w:vAlign w:val="center"/>
          </w:tcPr>
          <w:p w14:paraId="774010E3" w14:textId="77777777" w:rsidR="00652F13" w:rsidRPr="00CC3AFA" w:rsidRDefault="00652F13" w:rsidP="00652F13">
            <w:pPr>
              <w:pStyle w:val="afffff4"/>
              <w:rPr>
                <w:color w:val="000000"/>
              </w:rPr>
            </w:pPr>
            <w:r w:rsidRPr="00CC3AFA">
              <w:rPr>
                <w:color w:val="000000"/>
              </w:rPr>
              <w:t>0,998</w:t>
            </w:r>
          </w:p>
        </w:tc>
        <w:tc>
          <w:tcPr>
            <w:tcW w:w="1184" w:type="pct"/>
            <w:shd w:val="clear" w:color="auto" w:fill="auto"/>
            <w:vAlign w:val="center"/>
          </w:tcPr>
          <w:p w14:paraId="6FD4CF45" w14:textId="77777777" w:rsidR="00652F13" w:rsidRPr="00CC3AFA" w:rsidRDefault="00652F13" w:rsidP="00652F13">
            <w:pPr>
              <w:pStyle w:val="afffff4"/>
              <w:rPr>
                <w:color w:val="000000"/>
              </w:rPr>
            </w:pPr>
            <w:r w:rsidRPr="00CC3AFA">
              <w:rPr>
                <w:color w:val="000000"/>
              </w:rPr>
              <w:t>0,98</w:t>
            </w:r>
          </w:p>
        </w:tc>
      </w:tr>
      <w:tr w:rsidR="00652F13" w:rsidRPr="00CC3AFA" w14:paraId="766ECC19" w14:textId="77777777" w:rsidTr="00652F13">
        <w:trPr>
          <w:cantSplit/>
        </w:trPr>
        <w:tc>
          <w:tcPr>
            <w:tcW w:w="1121" w:type="pct"/>
            <w:shd w:val="clear" w:color="auto" w:fill="auto"/>
            <w:vAlign w:val="center"/>
          </w:tcPr>
          <w:p w14:paraId="43BBDDF4" w14:textId="77777777" w:rsidR="00652F13" w:rsidRPr="00CC3AFA" w:rsidRDefault="00652F13" w:rsidP="00652F13">
            <w:pPr>
              <w:pStyle w:val="afffff4"/>
              <w:rPr>
                <w:color w:val="000000"/>
              </w:rPr>
            </w:pPr>
            <w:r w:rsidRPr="00CC3AFA">
              <w:rPr>
                <w:color w:val="000000"/>
              </w:rPr>
              <w:t>50</w:t>
            </w:r>
          </w:p>
        </w:tc>
        <w:tc>
          <w:tcPr>
            <w:tcW w:w="1648" w:type="pct"/>
            <w:shd w:val="clear" w:color="auto" w:fill="auto"/>
            <w:vAlign w:val="center"/>
          </w:tcPr>
          <w:p w14:paraId="193EB61B" w14:textId="77777777" w:rsidR="00652F13" w:rsidRPr="00CC3AFA" w:rsidRDefault="00652F13" w:rsidP="00652F13">
            <w:pPr>
              <w:pStyle w:val="afffff4"/>
              <w:rPr>
                <w:color w:val="000000"/>
              </w:rPr>
            </w:pPr>
            <w:r w:rsidRPr="00CC3AFA">
              <w:rPr>
                <w:color w:val="000000"/>
              </w:rPr>
              <w:t>22672,11</w:t>
            </w:r>
          </w:p>
        </w:tc>
        <w:tc>
          <w:tcPr>
            <w:tcW w:w="1047" w:type="pct"/>
            <w:shd w:val="clear" w:color="auto" w:fill="auto"/>
            <w:vAlign w:val="center"/>
          </w:tcPr>
          <w:p w14:paraId="15DCE2D5" w14:textId="77777777" w:rsidR="00652F13" w:rsidRPr="00CC3AFA" w:rsidRDefault="00652F13" w:rsidP="00652F13">
            <w:pPr>
              <w:pStyle w:val="afffff4"/>
              <w:rPr>
                <w:color w:val="000000"/>
              </w:rPr>
            </w:pPr>
            <w:r w:rsidRPr="00CC3AFA">
              <w:rPr>
                <w:color w:val="000000"/>
              </w:rPr>
              <w:t>0,998</w:t>
            </w:r>
          </w:p>
        </w:tc>
        <w:tc>
          <w:tcPr>
            <w:tcW w:w="1184" w:type="pct"/>
            <w:shd w:val="clear" w:color="auto" w:fill="auto"/>
            <w:vAlign w:val="center"/>
          </w:tcPr>
          <w:p w14:paraId="55F6C19F" w14:textId="77777777" w:rsidR="00652F13" w:rsidRPr="00CC3AFA" w:rsidRDefault="00652F13" w:rsidP="00652F13">
            <w:pPr>
              <w:pStyle w:val="afffff4"/>
              <w:rPr>
                <w:color w:val="000000"/>
              </w:rPr>
            </w:pPr>
            <w:r w:rsidRPr="00CC3AFA">
              <w:rPr>
                <w:color w:val="000000"/>
              </w:rPr>
              <w:t>0,97</w:t>
            </w:r>
          </w:p>
        </w:tc>
      </w:tr>
      <w:tr w:rsidR="00652F13" w:rsidRPr="00CC3AFA" w14:paraId="5BF8781C" w14:textId="77777777" w:rsidTr="00652F13">
        <w:trPr>
          <w:cantSplit/>
        </w:trPr>
        <w:tc>
          <w:tcPr>
            <w:tcW w:w="1121" w:type="pct"/>
            <w:shd w:val="clear" w:color="auto" w:fill="auto"/>
            <w:vAlign w:val="center"/>
          </w:tcPr>
          <w:p w14:paraId="1398C509" w14:textId="77777777" w:rsidR="00652F13" w:rsidRPr="00CC3AFA" w:rsidRDefault="00652F13" w:rsidP="00652F13">
            <w:pPr>
              <w:pStyle w:val="afffff4"/>
              <w:rPr>
                <w:color w:val="000000"/>
              </w:rPr>
            </w:pPr>
            <w:r w:rsidRPr="00CC3AFA">
              <w:rPr>
                <w:color w:val="000000"/>
              </w:rPr>
              <w:t>51</w:t>
            </w:r>
          </w:p>
        </w:tc>
        <w:tc>
          <w:tcPr>
            <w:tcW w:w="1648" w:type="pct"/>
            <w:shd w:val="clear" w:color="auto" w:fill="auto"/>
            <w:vAlign w:val="center"/>
          </w:tcPr>
          <w:p w14:paraId="66CB97C0" w14:textId="77777777" w:rsidR="00652F13" w:rsidRPr="00CC3AFA" w:rsidRDefault="00652F13" w:rsidP="00652F13">
            <w:pPr>
              <w:pStyle w:val="afffff4"/>
              <w:rPr>
                <w:color w:val="000000"/>
              </w:rPr>
            </w:pPr>
            <w:r w:rsidRPr="00CC3AFA">
              <w:rPr>
                <w:color w:val="000000"/>
              </w:rPr>
              <w:t>22764,08</w:t>
            </w:r>
          </w:p>
        </w:tc>
        <w:tc>
          <w:tcPr>
            <w:tcW w:w="1047" w:type="pct"/>
            <w:shd w:val="clear" w:color="auto" w:fill="auto"/>
            <w:vAlign w:val="center"/>
          </w:tcPr>
          <w:p w14:paraId="2B898468"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55A95396" w14:textId="77777777" w:rsidR="00652F13" w:rsidRPr="00CC3AFA" w:rsidRDefault="00652F13" w:rsidP="00652F13">
            <w:pPr>
              <w:pStyle w:val="afffff4"/>
              <w:rPr>
                <w:color w:val="000000"/>
              </w:rPr>
            </w:pPr>
            <w:r w:rsidRPr="00CC3AFA">
              <w:rPr>
                <w:color w:val="000000"/>
              </w:rPr>
              <w:t>1,00</w:t>
            </w:r>
          </w:p>
        </w:tc>
      </w:tr>
      <w:tr w:rsidR="00652F13" w:rsidRPr="00CC3AFA" w14:paraId="3C9151B8" w14:textId="77777777" w:rsidTr="00652F13">
        <w:trPr>
          <w:cantSplit/>
        </w:trPr>
        <w:tc>
          <w:tcPr>
            <w:tcW w:w="1121" w:type="pct"/>
            <w:shd w:val="clear" w:color="auto" w:fill="auto"/>
            <w:vAlign w:val="center"/>
          </w:tcPr>
          <w:p w14:paraId="6624A31C" w14:textId="77777777" w:rsidR="00652F13" w:rsidRPr="00CC3AFA" w:rsidRDefault="00652F13" w:rsidP="00652F13">
            <w:pPr>
              <w:pStyle w:val="afffff4"/>
              <w:rPr>
                <w:color w:val="000000"/>
              </w:rPr>
            </w:pPr>
            <w:r w:rsidRPr="00CC3AFA">
              <w:rPr>
                <w:color w:val="000000"/>
              </w:rPr>
              <w:t>52</w:t>
            </w:r>
          </w:p>
        </w:tc>
        <w:tc>
          <w:tcPr>
            <w:tcW w:w="1648" w:type="pct"/>
            <w:shd w:val="clear" w:color="auto" w:fill="auto"/>
            <w:vAlign w:val="center"/>
          </w:tcPr>
          <w:p w14:paraId="26925A51" w14:textId="77777777" w:rsidR="00652F13" w:rsidRPr="00CC3AFA" w:rsidRDefault="00652F13" w:rsidP="00652F13">
            <w:pPr>
              <w:pStyle w:val="afffff4"/>
              <w:rPr>
                <w:color w:val="000000"/>
              </w:rPr>
            </w:pPr>
            <w:r w:rsidRPr="00CC3AFA">
              <w:rPr>
                <w:color w:val="000000"/>
              </w:rPr>
              <w:t>22898,58</w:t>
            </w:r>
          </w:p>
        </w:tc>
        <w:tc>
          <w:tcPr>
            <w:tcW w:w="1047" w:type="pct"/>
            <w:shd w:val="clear" w:color="auto" w:fill="auto"/>
            <w:vAlign w:val="center"/>
          </w:tcPr>
          <w:p w14:paraId="579F938A"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1FEC053A" w14:textId="77777777" w:rsidR="00652F13" w:rsidRPr="00CC3AFA" w:rsidRDefault="00652F13" w:rsidP="00652F13">
            <w:pPr>
              <w:pStyle w:val="afffff4"/>
              <w:rPr>
                <w:color w:val="000000"/>
              </w:rPr>
            </w:pPr>
            <w:r w:rsidRPr="00CC3AFA">
              <w:rPr>
                <w:color w:val="000000"/>
              </w:rPr>
              <w:t>1,00</w:t>
            </w:r>
          </w:p>
        </w:tc>
      </w:tr>
      <w:tr w:rsidR="00652F13" w:rsidRPr="00CC3AFA" w14:paraId="5A779C70" w14:textId="77777777" w:rsidTr="00652F13">
        <w:trPr>
          <w:cantSplit/>
        </w:trPr>
        <w:tc>
          <w:tcPr>
            <w:tcW w:w="1121" w:type="pct"/>
            <w:shd w:val="clear" w:color="auto" w:fill="auto"/>
            <w:vAlign w:val="center"/>
          </w:tcPr>
          <w:p w14:paraId="2DF8DCE8" w14:textId="77777777" w:rsidR="00652F13" w:rsidRPr="00CC3AFA" w:rsidRDefault="00652F13" w:rsidP="00652F13">
            <w:pPr>
              <w:pStyle w:val="afffff4"/>
              <w:rPr>
                <w:color w:val="000000"/>
              </w:rPr>
            </w:pPr>
            <w:r w:rsidRPr="00CC3AFA">
              <w:rPr>
                <w:color w:val="000000"/>
              </w:rPr>
              <w:t>53</w:t>
            </w:r>
          </w:p>
        </w:tc>
        <w:tc>
          <w:tcPr>
            <w:tcW w:w="1648" w:type="pct"/>
            <w:shd w:val="clear" w:color="auto" w:fill="auto"/>
            <w:vAlign w:val="center"/>
          </w:tcPr>
          <w:p w14:paraId="3F3F7AAF" w14:textId="77777777" w:rsidR="00652F13" w:rsidRPr="00CC3AFA" w:rsidRDefault="00652F13" w:rsidP="00652F13">
            <w:pPr>
              <w:pStyle w:val="afffff4"/>
              <w:rPr>
                <w:color w:val="000000"/>
              </w:rPr>
            </w:pPr>
            <w:r w:rsidRPr="00CC3AFA">
              <w:rPr>
                <w:color w:val="000000"/>
              </w:rPr>
              <w:t>23003,64</w:t>
            </w:r>
          </w:p>
        </w:tc>
        <w:tc>
          <w:tcPr>
            <w:tcW w:w="1047" w:type="pct"/>
            <w:shd w:val="clear" w:color="auto" w:fill="auto"/>
            <w:vAlign w:val="center"/>
          </w:tcPr>
          <w:p w14:paraId="01527394"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5328ACBC" w14:textId="77777777" w:rsidR="00652F13" w:rsidRPr="00CC3AFA" w:rsidRDefault="00652F13" w:rsidP="00652F13">
            <w:pPr>
              <w:pStyle w:val="afffff4"/>
              <w:rPr>
                <w:color w:val="000000"/>
              </w:rPr>
            </w:pPr>
            <w:r w:rsidRPr="00CC3AFA">
              <w:rPr>
                <w:color w:val="000000"/>
              </w:rPr>
              <w:t>1,00</w:t>
            </w:r>
          </w:p>
        </w:tc>
      </w:tr>
      <w:tr w:rsidR="00652F13" w:rsidRPr="00CC3AFA" w14:paraId="72B19705" w14:textId="77777777" w:rsidTr="00652F13">
        <w:trPr>
          <w:cantSplit/>
        </w:trPr>
        <w:tc>
          <w:tcPr>
            <w:tcW w:w="1121" w:type="pct"/>
            <w:shd w:val="clear" w:color="auto" w:fill="auto"/>
            <w:vAlign w:val="center"/>
          </w:tcPr>
          <w:p w14:paraId="39B94875" w14:textId="77777777" w:rsidR="00652F13" w:rsidRPr="00CC3AFA" w:rsidRDefault="00652F13" w:rsidP="00652F13">
            <w:pPr>
              <w:pStyle w:val="afffff4"/>
              <w:rPr>
                <w:color w:val="000000"/>
              </w:rPr>
            </w:pPr>
            <w:r w:rsidRPr="00CC3AFA">
              <w:rPr>
                <w:color w:val="000000"/>
              </w:rPr>
              <w:t>54</w:t>
            </w:r>
          </w:p>
        </w:tc>
        <w:tc>
          <w:tcPr>
            <w:tcW w:w="1648" w:type="pct"/>
            <w:shd w:val="clear" w:color="auto" w:fill="auto"/>
            <w:vAlign w:val="center"/>
          </w:tcPr>
          <w:p w14:paraId="141D8D31" w14:textId="77777777" w:rsidR="00652F13" w:rsidRPr="00CC3AFA" w:rsidRDefault="00652F13" w:rsidP="00652F13">
            <w:pPr>
              <w:pStyle w:val="afffff4"/>
              <w:rPr>
                <w:color w:val="000000"/>
              </w:rPr>
            </w:pPr>
            <w:r w:rsidRPr="00CC3AFA">
              <w:rPr>
                <w:color w:val="000000"/>
              </w:rPr>
              <w:t>23003,64</w:t>
            </w:r>
          </w:p>
        </w:tc>
        <w:tc>
          <w:tcPr>
            <w:tcW w:w="1047" w:type="pct"/>
            <w:shd w:val="clear" w:color="auto" w:fill="auto"/>
            <w:vAlign w:val="center"/>
          </w:tcPr>
          <w:p w14:paraId="4CBE5EBA"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3E44DBD0" w14:textId="77777777" w:rsidR="00652F13" w:rsidRPr="00CC3AFA" w:rsidRDefault="00652F13" w:rsidP="00652F13">
            <w:pPr>
              <w:pStyle w:val="afffff4"/>
              <w:rPr>
                <w:color w:val="000000"/>
              </w:rPr>
            </w:pPr>
            <w:r w:rsidRPr="00CC3AFA">
              <w:rPr>
                <w:color w:val="000000"/>
              </w:rPr>
              <w:t>1,00</w:t>
            </w:r>
          </w:p>
        </w:tc>
      </w:tr>
      <w:tr w:rsidR="00652F13" w:rsidRPr="00CC3AFA" w14:paraId="63077249" w14:textId="77777777" w:rsidTr="00652F13">
        <w:trPr>
          <w:cantSplit/>
        </w:trPr>
        <w:tc>
          <w:tcPr>
            <w:tcW w:w="1121" w:type="pct"/>
            <w:shd w:val="clear" w:color="auto" w:fill="auto"/>
            <w:vAlign w:val="center"/>
          </w:tcPr>
          <w:p w14:paraId="21FBA091" w14:textId="77777777" w:rsidR="00652F13" w:rsidRPr="00CC3AFA" w:rsidRDefault="00652F13" w:rsidP="00652F13">
            <w:pPr>
              <w:pStyle w:val="afffff4"/>
              <w:rPr>
                <w:color w:val="000000"/>
              </w:rPr>
            </w:pPr>
            <w:r w:rsidRPr="00CC3AFA">
              <w:rPr>
                <w:color w:val="000000"/>
              </w:rPr>
              <w:t>55</w:t>
            </w:r>
          </w:p>
        </w:tc>
        <w:tc>
          <w:tcPr>
            <w:tcW w:w="1648" w:type="pct"/>
            <w:shd w:val="clear" w:color="auto" w:fill="auto"/>
            <w:vAlign w:val="center"/>
          </w:tcPr>
          <w:p w14:paraId="4D4B96FE" w14:textId="77777777" w:rsidR="00652F13" w:rsidRPr="00CC3AFA" w:rsidRDefault="00652F13" w:rsidP="00652F13">
            <w:pPr>
              <w:pStyle w:val="afffff4"/>
              <w:rPr>
                <w:color w:val="000000"/>
              </w:rPr>
            </w:pPr>
            <w:r w:rsidRPr="00CC3AFA">
              <w:rPr>
                <w:color w:val="000000"/>
              </w:rPr>
              <w:t>23425,24</w:t>
            </w:r>
          </w:p>
        </w:tc>
        <w:tc>
          <w:tcPr>
            <w:tcW w:w="1047" w:type="pct"/>
            <w:shd w:val="clear" w:color="auto" w:fill="auto"/>
            <w:vAlign w:val="center"/>
          </w:tcPr>
          <w:p w14:paraId="67EC7094"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74A7C397" w14:textId="77777777" w:rsidR="00652F13" w:rsidRPr="00CC3AFA" w:rsidRDefault="00652F13" w:rsidP="00652F13">
            <w:pPr>
              <w:pStyle w:val="afffff4"/>
              <w:rPr>
                <w:color w:val="000000"/>
              </w:rPr>
            </w:pPr>
            <w:r w:rsidRPr="00CC3AFA">
              <w:rPr>
                <w:color w:val="000000"/>
              </w:rPr>
              <w:t>1,00</w:t>
            </w:r>
          </w:p>
        </w:tc>
      </w:tr>
      <w:tr w:rsidR="00652F13" w:rsidRPr="00CC3AFA" w14:paraId="3722ADD6" w14:textId="77777777" w:rsidTr="00652F13">
        <w:trPr>
          <w:cantSplit/>
        </w:trPr>
        <w:tc>
          <w:tcPr>
            <w:tcW w:w="1121" w:type="pct"/>
            <w:shd w:val="clear" w:color="auto" w:fill="auto"/>
            <w:vAlign w:val="center"/>
          </w:tcPr>
          <w:p w14:paraId="2FB8533B" w14:textId="77777777" w:rsidR="00652F13" w:rsidRPr="00CC3AFA" w:rsidRDefault="00652F13" w:rsidP="00652F13">
            <w:pPr>
              <w:pStyle w:val="afffff4"/>
              <w:rPr>
                <w:color w:val="000000"/>
              </w:rPr>
            </w:pPr>
            <w:r w:rsidRPr="00CC3AFA">
              <w:rPr>
                <w:color w:val="000000"/>
              </w:rPr>
              <w:t>56</w:t>
            </w:r>
          </w:p>
        </w:tc>
        <w:tc>
          <w:tcPr>
            <w:tcW w:w="1648" w:type="pct"/>
            <w:shd w:val="clear" w:color="auto" w:fill="auto"/>
            <w:vAlign w:val="center"/>
          </w:tcPr>
          <w:p w14:paraId="4D5DC9D0" w14:textId="77777777" w:rsidR="00652F13" w:rsidRPr="00CC3AFA" w:rsidRDefault="00652F13" w:rsidP="00652F13">
            <w:pPr>
              <w:pStyle w:val="afffff4"/>
              <w:rPr>
                <w:color w:val="000000"/>
              </w:rPr>
            </w:pPr>
            <w:r w:rsidRPr="00CC3AFA">
              <w:rPr>
                <w:color w:val="000000"/>
              </w:rPr>
              <w:t>23509,57</w:t>
            </w:r>
          </w:p>
        </w:tc>
        <w:tc>
          <w:tcPr>
            <w:tcW w:w="1047" w:type="pct"/>
            <w:shd w:val="clear" w:color="auto" w:fill="auto"/>
            <w:vAlign w:val="center"/>
          </w:tcPr>
          <w:p w14:paraId="22140010"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745334EF" w14:textId="77777777" w:rsidR="00652F13" w:rsidRPr="00CC3AFA" w:rsidRDefault="00652F13" w:rsidP="00652F13">
            <w:pPr>
              <w:pStyle w:val="afffff4"/>
              <w:rPr>
                <w:color w:val="000000"/>
              </w:rPr>
            </w:pPr>
            <w:r w:rsidRPr="00CC3AFA">
              <w:rPr>
                <w:color w:val="000000"/>
              </w:rPr>
              <w:t>1,00</w:t>
            </w:r>
          </w:p>
        </w:tc>
      </w:tr>
      <w:tr w:rsidR="00652F13" w:rsidRPr="00CC3AFA" w14:paraId="177870D7" w14:textId="77777777" w:rsidTr="00652F13">
        <w:trPr>
          <w:cantSplit/>
        </w:trPr>
        <w:tc>
          <w:tcPr>
            <w:tcW w:w="1121" w:type="pct"/>
            <w:shd w:val="clear" w:color="auto" w:fill="auto"/>
            <w:vAlign w:val="center"/>
          </w:tcPr>
          <w:p w14:paraId="4873ABB4" w14:textId="77777777" w:rsidR="00652F13" w:rsidRPr="00CC3AFA" w:rsidRDefault="00652F13" w:rsidP="00652F13">
            <w:pPr>
              <w:pStyle w:val="afffff4"/>
              <w:rPr>
                <w:color w:val="000000"/>
              </w:rPr>
            </w:pPr>
            <w:r w:rsidRPr="00CC3AFA">
              <w:rPr>
                <w:color w:val="000000"/>
              </w:rPr>
              <w:t>57</w:t>
            </w:r>
          </w:p>
        </w:tc>
        <w:tc>
          <w:tcPr>
            <w:tcW w:w="1648" w:type="pct"/>
            <w:shd w:val="clear" w:color="auto" w:fill="auto"/>
            <w:vAlign w:val="center"/>
          </w:tcPr>
          <w:p w14:paraId="188F04BD" w14:textId="77777777" w:rsidR="00652F13" w:rsidRPr="00CC3AFA" w:rsidRDefault="00652F13" w:rsidP="00652F13">
            <w:pPr>
              <w:pStyle w:val="afffff4"/>
              <w:rPr>
                <w:color w:val="000000"/>
              </w:rPr>
            </w:pPr>
            <w:r w:rsidRPr="00CC3AFA">
              <w:rPr>
                <w:color w:val="000000"/>
              </w:rPr>
              <w:t>23757,81</w:t>
            </w:r>
          </w:p>
        </w:tc>
        <w:tc>
          <w:tcPr>
            <w:tcW w:w="1047" w:type="pct"/>
            <w:shd w:val="clear" w:color="auto" w:fill="auto"/>
            <w:vAlign w:val="center"/>
          </w:tcPr>
          <w:p w14:paraId="41B5932A"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6DDB7730" w14:textId="77777777" w:rsidR="00652F13" w:rsidRPr="00CC3AFA" w:rsidRDefault="00652F13" w:rsidP="00652F13">
            <w:pPr>
              <w:pStyle w:val="afffff4"/>
              <w:rPr>
                <w:color w:val="000000"/>
              </w:rPr>
            </w:pPr>
            <w:r w:rsidRPr="00CC3AFA">
              <w:rPr>
                <w:color w:val="000000"/>
              </w:rPr>
              <w:t>1,00</w:t>
            </w:r>
          </w:p>
        </w:tc>
      </w:tr>
      <w:tr w:rsidR="00652F13" w:rsidRPr="00CC3AFA" w14:paraId="638AEB42" w14:textId="77777777" w:rsidTr="00652F13">
        <w:trPr>
          <w:cantSplit/>
        </w:trPr>
        <w:tc>
          <w:tcPr>
            <w:tcW w:w="1121" w:type="pct"/>
            <w:shd w:val="clear" w:color="auto" w:fill="auto"/>
            <w:vAlign w:val="center"/>
          </w:tcPr>
          <w:p w14:paraId="028D9A16" w14:textId="77777777" w:rsidR="00652F13" w:rsidRPr="00CC3AFA" w:rsidRDefault="00652F13" w:rsidP="00652F13">
            <w:pPr>
              <w:pStyle w:val="afffff4"/>
              <w:rPr>
                <w:color w:val="000000"/>
              </w:rPr>
            </w:pPr>
            <w:r w:rsidRPr="00CC3AFA">
              <w:rPr>
                <w:color w:val="000000"/>
              </w:rPr>
              <w:t>58</w:t>
            </w:r>
          </w:p>
        </w:tc>
        <w:tc>
          <w:tcPr>
            <w:tcW w:w="1648" w:type="pct"/>
            <w:shd w:val="clear" w:color="auto" w:fill="auto"/>
            <w:vAlign w:val="center"/>
          </w:tcPr>
          <w:p w14:paraId="0D5CF764" w14:textId="77777777" w:rsidR="00652F13" w:rsidRPr="00CC3AFA" w:rsidRDefault="00652F13" w:rsidP="00652F13">
            <w:pPr>
              <w:pStyle w:val="afffff4"/>
              <w:rPr>
                <w:color w:val="000000"/>
              </w:rPr>
            </w:pPr>
            <w:r w:rsidRPr="00CC3AFA">
              <w:rPr>
                <w:color w:val="000000"/>
              </w:rPr>
              <w:t>23757,81</w:t>
            </w:r>
          </w:p>
        </w:tc>
        <w:tc>
          <w:tcPr>
            <w:tcW w:w="1047" w:type="pct"/>
            <w:shd w:val="clear" w:color="auto" w:fill="auto"/>
            <w:vAlign w:val="center"/>
          </w:tcPr>
          <w:p w14:paraId="428B700D"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7A568074" w14:textId="77777777" w:rsidR="00652F13" w:rsidRPr="00CC3AFA" w:rsidRDefault="00652F13" w:rsidP="00652F13">
            <w:pPr>
              <w:pStyle w:val="afffff4"/>
              <w:rPr>
                <w:color w:val="000000"/>
              </w:rPr>
            </w:pPr>
            <w:r w:rsidRPr="00CC3AFA">
              <w:rPr>
                <w:color w:val="000000"/>
              </w:rPr>
              <w:t>1,00</w:t>
            </w:r>
          </w:p>
        </w:tc>
      </w:tr>
      <w:tr w:rsidR="00652F13" w:rsidRPr="00CC3AFA" w14:paraId="67C2E913" w14:textId="77777777" w:rsidTr="00652F13">
        <w:trPr>
          <w:cantSplit/>
        </w:trPr>
        <w:tc>
          <w:tcPr>
            <w:tcW w:w="1121" w:type="pct"/>
            <w:shd w:val="clear" w:color="auto" w:fill="auto"/>
            <w:vAlign w:val="center"/>
          </w:tcPr>
          <w:p w14:paraId="63702C66" w14:textId="77777777" w:rsidR="00652F13" w:rsidRPr="00CC3AFA" w:rsidRDefault="00652F13" w:rsidP="00652F13">
            <w:pPr>
              <w:pStyle w:val="afffff4"/>
              <w:rPr>
                <w:color w:val="000000"/>
              </w:rPr>
            </w:pPr>
            <w:r w:rsidRPr="00CC3AFA">
              <w:rPr>
                <w:color w:val="000000"/>
              </w:rPr>
              <w:t>59</w:t>
            </w:r>
          </w:p>
        </w:tc>
        <w:tc>
          <w:tcPr>
            <w:tcW w:w="1648" w:type="pct"/>
            <w:shd w:val="clear" w:color="auto" w:fill="auto"/>
            <w:vAlign w:val="center"/>
          </w:tcPr>
          <w:p w14:paraId="616434B2" w14:textId="77777777" w:rsidR="00652F13" w:rsidRPr="00CC3AFA" w:rsidRDefault="00652F13" w:rsidP="00652F13">
            <w:pPr>
              <w:pStyle w:val="afffff4"/>
              <w:rPr>
                <w:color w:val="000000"/>
              </w:rPr>
            </w:pPr>
            <w:r w:rsidRPr="00CC3AFA">
              <w:rPr>
                <w:color w:val="000000"/>
              </w:rPr>
              <w:t>24525,43</w:t>
            </w:r>
          </w:p>
        </w:tc>
        <w:tc>
          <w:tcPr>
            <w:tcW w:w="1047" w:type="pct"/>
            <w:shd w:val="clear" w:color="auto" w:fill="auto"/>
            <w:vAlign w:val="center"/>
          </w:tcPr>
          <w:p w14:paraId="5C46833A"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18253DDC" w14:textId="77777777" w:rsidR="00652F13" w:rsidRPr="00CC3AFA" w:rsidRDefault="00652F13" w:rsidP="00652F13">
            <w:pPr>
              <w:pStyle w:val="afffff4"/>
              <w:rPr>
                <w:color w:val="000000"/>
              </w:rPr>
            </w:pPr>
            <w:r w:rsidRPr="00CC3AFA">
              <w:rPr>
                <w:color w:val="000000"/>
              </w:rPr>
              <w:t>1,00</w:t>
            </w:r>
          </w:p>
        </w:tc>
      </w:tr>
      <w:tr w:rsidR="00652F13" w:rsidRPr="00CC3AFA" w14:paraId="5249A1B0" w14:textId="77777777" w:rsidTr="00652F13">
        <w:trPr>
          <w:cantSplit/>
        </w:trPr>
        <w:tc>
          <w:tcPr>
            <w:tcW w:w="1121" w:type="pct"/>
            <w:shd w:val="clear" w:color="auto" w:fill="auto"/>
            <w:vAlign w:val="center"/>
          </w:tcPr>
          <w:p w14:paraId="3B747B08" w14:textId="77777777" w:rsidR="00652F13" w:rsidRPr="00CC3AFA" w:rsidRDefault="00652F13" w:rsidP="00652F13">
            <w:pPr>
              <w:pStyle w:val="afffff4"/>
              <w:rPr>
                <w:color w:val="000000"/>
              </w:rPr>
            </w:pPr>
            <w:r w:rsidRPr="00CC3AFA">
              <w:rPr>
                <w:color w:val="000000"/>
              </w:rPr>
              <w:t>60</w:t>
            </w:r>
          </w:p>
        </w:tc>
        <w:tc>
          <w:tcPr>
            <w:tcW w:w="1648" w:type="pct"/>
            <w:shd w:val="clear" w:color="auto" w:fill="auto"/>
            <w:vAlign w:val="center"/>
          </w:tcPr>
          <w:p w14:paraId="7EA0C8C7" w14:textId="77777777" w:rsidR="00652F13" w:rsidRPr="00CC3AFA" w:rsidRDefault="00652F13" w:rsidP="00652F13">
            <w:pPr>
              <w:pStyle w:val="afffff4"/>
              <w:rPr>
                <w:color w:val="000000"/>
              </w:rPr>
            </w:pPr>
            <w:r w:rsidRPr="00CC3AFA">
              <w:rPr>
                <w:color w:val="000000"/>
              </w:rPr>
              <w:t>24525,43</w:t>
            </w:r>
          </w:p>
        </w:tc>
        <w:tc>
          <w:tcPr>
            <w:tcW w:w="1047" w:type="pct"/>
            <w:shd w:val="clear" w:color="auto" w:fill="auto"/>
            <w:vAlign w:val="center"/>
          </w:tcPr>
          <w:p w14:paraId="7943898D"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2F00F1D1" w14:textId="77777777" w:rsidR="00652F13" w:rsidRPr="00CC3AFA" w:rsidRDefault="00652F13" w:rsidP="00652F13">
            <w:pPr>
              <w:pStyle w:val="afffff4"/>
              <w:rPr>
                <w:color w:val="000000"/>
              </w:rPr>
            </w:pPr>
            <w:r w:rsidRPr="00CC3AFA">
              <w:rPr>
                <w:color w:val="000000"/>
              </w:rPr>
              <w:t>1,00</w:t>
            </w:r>
          </w:p>
        </w:tc>
      </w:tr>
      <w:tr w:rsidR="00652F13" w:rsidRPr="00CC3AFA" w14:paraId="5BC1DD2A" w14:textId="77777777" w:rsidTr="00652F13">
        <w:trPr>
          <w:cantSplit/>
        </w:trPr>
        <w:tc>
          <w:tcPr>
            <w:tcW w:w="1121" w:type="pct"/>
            <w:shd w:val="clear" w:color="auto" w:fill="auto"/>
            <w:vAlign w:val="center"/>
          </w:tcPr>
          <w:p w14:paraId="6DCCB0B4" w14:textId="77777777" w:rsidR="00652F13" w:rsidRPr="00CC3AFA" w:rsidRDefault="00652F13" w:rsidP="00652F13">
            <w:pPr>
              <w:pStyle w:val="afffff4"/>
              <w:rPr>
                <w:color w:val="000000"/>
              </w:rPr>
            </w:pPr>
            <w:r w:rsidRPr="00CC3AFA">
              <w:rPr>
                <w:color w:val="000000"/>
              </w:rPr>
              <w:t>61</w:t>
            </w:r>
          </w:p>
        </w:tc>
        <w:tc>
          <w:tcPr>
            <w:tcW w:w="1648" w:type="pct"/>
            <w:shd w:val="clear" w:color="auto" w:fill="auto"/>
            <w:vAlign w:val="center"/>
          </w:tcPr>
          <w:p w14:paraId="60A3EC70" w14:textId="77777777" w:rsidR="00652F13" w:rsidRPr="00CC3AFA" w:rsidRDefault="00652F13" w:rsidP="00652F13">
            <w:pPr>
              <w:pStyle w:val="afffff4"/>
              <w:rPr>
                <w:color w:val="000000"/>
              </w:rPr>
            </w:pPr>
            <w:r w:rsidRPr="00CC3AFA">
              <w:rPr>
                <w:color w:val="000000"/>
              </w:rPr>
              <w:t>24821,67</w:t>
            </w:r>
          </w:p>
        </w:tc>
        <w:tc>
          <w:tcPr>
            <w:tcW w:w="1047" w:type="pct"/>
            <w:shd w:val="clear" w:color="auto" w:fill="auto"/>
            <w:vAlign w:val="center"/>
          </w:tcPr>
          <w:p w14:paraId="0BB2790E"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58DAC4EF" w14:textId="77777777" w:rsidR="00652F13" w:rsidRPr="00CC3AFA" w:rsidRDefault="00652F13" w:rsidP="00652F13">
            <w:pPr>
              <w:pStyle w:val="afffff4"/>
              <w:rPr>
                <w:color w:val="000000"/>
              </w:rPr>
            </w:pPr>
            <w:r w:rsidRPr="00CC3AFA">
              <w:rPr>
                <w:color w:val="000000"/>
              </w:rPr>
              <w:t>1,00</w:t>
            </w:r>
          </w:p>
        </w:tc>
      </w:tr>
      <w:tr w:rsidR="00652F13" w:rsidRPr="00CC3AFA" w14:paraId="08EAB643" w14:textId="77777777" w:rsidTr="00652F13">
        <w:trPr>
          <w:cantSplit/>
        </w:trPr>
        <w:tc>
          <w:tcPr>
            <w:tcW w:w="1121" w:type="pct"/>
            <w:shd w:val="clear" w:color="auto" w:fill="auto"/>
            <w:vAlign w:val="center"/>
          </w:tcPr>
          <w:p w14:paraId="374E7404" w14:textId="77777777" w:rsidR="00652F13" w:rsidRPr="00CC3AFA" w:rsidRDefault="00652F13" w:rsidP="00652F13">
            <w:pPr>
              <w:pStyle w:val="afffff4"/>
              <w:rPr>
                <w:color w:val="000000"/>
              </w:rPr>
            </w:pPr>
            <w:r w:rsidRPr="00CC3AFA">
              <w:rPr>
                <w:color w:val="000000"/>
              </w:rPr>
              <w:t>62</w:t>
            </w:r>
          </w:p>
        </w:tc>
        <w:tc>
          <w:tcPr>
            <w:tcW w:w="1648" w:type="pct"/>
            <w:shd w:val="clear" w:color="auto" w:fill="auto"/>
            <w:vAlign w:val="center"/>
          </w:tcPr>
          <w:p w14:paraId="57C59C89" w14:textId="77777777" w:rsidR="00652F13" w:rsidRPr="00CC3AFA" w:rsidRDefault="00652F13" w:rsidP="00652F13">
            <w:pPr>
              <w:pStyle w:val="afffff4"/>
              <w:rPr>
                <w:color w:val="000000"/>
              </w:rPr>
            </w:pPr>
            <w:r w:rsidRPr="00CC3AFA">
              <w:rPr>
                <w:color w:val="000000"/>
              </w:rPr>
              <w:t>24967,24</w:t>
            </w:r>
          </w:p>
        </w:tc>
        <w:tc>
          <w:tcPr>
            <w:tcW w:w="1047" w:type="pct"/>
            <w:shd w:val="clear" w:color="auto" w:fill="auto"/>
            <w:vAlign w:val="center"/>
          </w:tcPr>
          <w:p w14:paraId="531320DD"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1FE0AA1C" w14:textId="77777777" w:rsidR="00652F13" w:rsidRPr="00CC3AFA" w:rsidRDefault="00652F13" w:rsidP="00652F13">
            <w:pPr>
              <w:pStyle w:val="afffff4"/>
              <w:rPr>
                <w:color w:val="000000"/>
              </w:rPr>
            </w:pPr>
            <w:r w:rsidRPr="00CC3AFA">
              <w:rPr>
                <w:color w:val="000000"/>
              </w:rPr>
              <w:t>1,00</w:t>
            </w:r>
          </w:p>
        </w:tc>
      </w:tr>
      <w:tr w:rsidR="00652F13" w:rsidRPr="00CC3AFA" w14:paraId="30700871" w14:textId="77777777" w:rsidTr="00652F13">
        <w:trPr>
          <w:cantSplit/>
        </w:trPr>
        <w:tc>
          <w:tcPr>
            <w:tcW w:w="1121" w:type="pct"/>
            <w:shd w:val="clear" w:color="auto" w:fill="auto"/>
            <w:vAlign w:val="center"/>
          </w:tcPr>
          <w:p w14:paraId="2F5EE3C2" w14:textId="77777777" w:rsidR="00652F13" w:rsidRPr="00CC3AFA" w:rsidRDefault="00652F13" w:rsidP="00652F13">
            <w:pPr>
              <w:pStyle w:val="afffff4"/>
              <w:rPr>
                <w:color w:val="000000"/>
              </w:rPr>
            </w:pPr>
            <w:r w:rsidRPr="00CC3AFA">
              <w:rPr>
                <w:color w:val="000000"/>
              </w:rPr>
              <w:t>63</w:t>
            </w:r>
          </w:p>
        </w:tc>
        <w:tc>
          <w:tcPr>
            <w:tcW w:w="1648" w:type="pct"/>
            <w:shd w:val="clear" w:color="auto" w:fill="auto"/>
            <w:vAlign w:val="center"/>
          </w:tcPr>
          <w:p w14:paraId="665464E3" w14:textId="77777777" w:rsidR="00652F13" w:rsidRPr="00CC3AFA" w:rsidRDefault="00652F13" w:rsidP="00652F13">
            <w:pPr>
              <w:pStyle w:val="afffff4"/>
              <w:rPr>
                <w:color w:val="000000"/>
              </w:rPr>
            </w:pPr>
            <w:r w:rsidRPr="00CC3AFA">
              <w:rPr>
                <w:color w:val="000000"/>
              </w:rPr>
              <w:t>24967,24</w:t>
            </w:r>
          </w:p>
        </w:tc>
        <w:tc>
          <w:tcPr>
            <w:tcW w:w="1047" w:type="pct"/>
            <w:shd w:val="clear" w:color="auto" w:fill="auto"/>
            <w:vAlign w:val="center"/>
          </w:tcPr>
          <w:p w14:paraId="4EAF4962"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359F042D" w14:textId="77777777" w:rsidR="00652F13" w:rsidRPr="00CC3AFA" w:rsidRDefault="00652F13" w:rsidP="00652F13">
            <w:pPr>
              <w:pStyle w:val="afffff4"/>
              <w:rPr>
                <w:color w:val="000000"/>
              </w:rPr>
            </w:pPr>
            <w:r w:rsidRPr="00CC3AFA">
              <w:rPr>
                <w:color w:val="000000"/>
              </w:rPr>
              <w:t>1,00</w:t>
            </w:r>
          </w:p>
        </w:tc>
      </w:tr>
      <w:tr w:rsidR="00652F13" w:rsidRPr="00CC3AFA" w14:paraId="52B16C32" w14:textId="77777777" w:rsidTr="00652F13">
        <w:trPr>
          <w:cantSplit/>
        </w:trPr>
        <w:tc>
          <w:tcPr>
            <w:tcW w:w="1121" w:type="pct"/>
            <w:shd w:val="clear" w:color="auto" w:fill="auto"/>
            <w:vAlign w:val="center"/>
          </w:tcPr>
          <w:p w14:paraId="5500A593" w14:textId="77777777" w:rsidR="00652F13" w:rsidRPr="00CC3AFA" w:rsidRDefault="00652F13" w:rsidP="00652F13">
            <w:pPr>
              <w:pStyle w:val="afffff4"/>
              <w:rPr>
                <w:color w:val="000000"/>
              </w:rPr>
            </w:pPr>
            <w:r w:rsidRPr="00CC3AFA">
              <w:rPr>
                <w:color w:val="000000"/>
              </w:rPr>
              <w:t>64</w:t>
            </w:r>
          </w:p>
        </w:tc>
        <w:tc>
          <w:tcPr>
            <w:tcW w:w="1648" w:type="pct"/>
            <w:shd w:val="clear" w:color="auto" w:fill="auto"/>
            <w:vAlign w:val="center"/>
          </w:tcPr>
          <w:p w14:paraId="14DCE008" w14:textId="77777777" w:rsidR="00652F13" w:rsidRPr="00CC3AFA" w:rsidRDefault="00652F13" w:rsidP="00652F13">
            <w:pPr>
              <w:pStyle w:val="afffff4"/>
              <w:rPr>
                <w:color w:val="000000"/>
              </w:rPr>
            </w:pPr>
            <w:r w:rsidRPr="00CC3AFA">
              <w:rPr>
                <w:color w:val="000000"/>
              </w:rPr>
              <w:t>25252,15</w:t>
            </w:r>
          </w:p>
        </w:tc>
        <w:tc>
          <w:tcPr>
            <w:tcW w:w="1047" w:type="pct"/>
            <w:shd w:val="clear" w:color="auto" w:fill="auto"/>
            <w:vAlign w:val="center"/>
          </w:tcPr>
          <w:p w14:paraId="788B4E65"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134B8170" w14:textId="77777777" w:rsidR="00652F13" w:rsidRPr="00CC3AFA" w:rsidRDefault="00652F13" w:rsidP="00652F13">
            <w:pPr>
              <w:pStyle w:val="afffff4"/>
              <w:rPr>
                <w:color w:val="000000"/>
              </w:rPr>
            </w:pPr>
            <w:r w:rsidRPr="00CC3AFA">
              <w:rPr>
                <w:color w:val="000000"/>
              </w:rPr>
              <w:t>1,00</w:t>
            </w:r>
          </w:p>
        </w:tc>
      </w:tr>
      <w:tr w:rsidR="00652F13" w:rsidRPr="00CC3AFA" w14:paraId="315204E3" w14:textId="77777777" w:rsidTr="00652F13">
        <w:trPr>
          <w:cantSplit/>
        </w:trPr>
        <w:tc>
          <w:tcPr>
            <w:tcW w:w="1121" w:type="pct"/>
            <w:shd w:val="clear" w:color="auto" w:fill="auto"/>
            <w:vAlign w:val="center"/>
          </w:tcPr>
          <w:p w14:paraId="7B909114" w14:textId="77777777" w:rsidR="00652F13" w:rsidRPr="00CC3AFA" w:rsidRDefault="00652F13" w:rsidP="00652F13">
            <w:pPr>
              <w:pStyle w:val="afffff4"/>
              <w:rPr>
                <w:color w:val="000000"/>
              </w:rPr>
            </w:pPr>
            <w:r w:rsidRPr="00CC3AFA">
              <w:rPr>
                <w:color w:val="000000"/>
              </w:rPr>
              <w:t>65</w:t>
            </w:r>
          </w:p>
        </w:tc>
        <w:tc>
          <w:tcPr>
            <w:tcW w:w="1648" w:type="pct"/>
            <w:shd w:val="clear" w:color="auto" w:fill="auto"/>
            <w:vAlign w:val="center"/>
          </w:tcPr>
          <w:p w14:paraId="741AA113" w14:textId="77777777" w:rsidR="00652F13" w:rsidRPr="00CC3AFA" w:rsidRDefault="00652F13" w:rsidP="00652F13">
            <w:pPr>
              <w:pStyle w:val="afffff4"/>
              <w:rPr>
                <w:color w:val="000000"/>
              </w:rPr>
            </w:pPr>
            <w:r w:rsidRPr="00CC3AFA">
              <w:rPr>
                <w:color w:val="000000"/>
              </w:rPr>
              <w:t>25428,38</w:t>
            </w:r>
          </w:p>
        </w:tc>
        <w:tc>
          <w:tcPr>
            <w:tcW w:w="1047" w:type="pct"/>
            <w:shd w:val="clear" w:color="auto" w:fill="auto"/>
            <w:vAlign w:val="center"/>
          </w:tcPr>
          <w:p w14:paraId="3CA25D00"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3BD68FA8" w14:textId="77777777" w:rsidR="00652F13" w:rsidRPr="00CC3AFA" w:rsidRDefault="00652F13" w:rsidP="00652F13">
            <w:pPr>
              <w:pStyle w:val="afffff4"/>
              <w:rPr>
                <w:color w:val="000000"/>
              </w:rPr>
            </w:pPr>
            <w:r w:rsidRPr="00CC3AFA">
              <w:rPr>
                <w:color w:val="000000"/>
              </w:rPr>
              <w:t>1,00</w:t>
            </w:r>
          </w:p>
        </w:tc>
      </w:tr>
      <w:tr w:rsidR="00652F13" w:rsidRPr="00CC3AFA" w14:paraId="410A77B3" w14:textId="77777777" w:rsidTr="00652F13">
        <w:trPr>
          <w:cantSplit/>
        </w:trPr>
        <w:tc>
          <w:tcPr>
            <w:tcW w:w="1121" w:type="pct"/>
            <w:shd w:val="clear" w:color="auto" w:fill="auto"/>
            <w:vAlign w:val="center"/>
          </w:tcPr>
          <w:p w14:paraId="32923EAC" w14:textId="77777777" w:rsidR="00652F13" w:rsidRPr="00CC3AFA" w:rsidRDefault="00652F13" w:rsidP="00652F13">
            <w:pPr>
              <w:pStyle w:val="afffff4"/>
              <w:rPr>
                <w:color w:val="000000"/>
              </w:rPr>
            </w:pPr>
            <w:r w:rsidRPr="00CC3AFA">
              <w:rPr>
                <w:color w:val="000000"/>
              </w:rPr>
              <w:t>66</w:t>
            </w:r>
          </w:p>
        </w:tc>
        <w:tc>
          <w:tcPr>
            <w:tcW w:w="1648" w:type="pct"/>
            <w:shd w:val="clear" w:color="auto" w:fill="auto"/>
            <w:vAlign w:val="center"/>
          </w:tcPr>
          <w:p w14:paraId="2F7B2DE4" w14:textId="77777777" w:rsidR="00652F13" w:rsidRPr="00CC3AFA" w:rsidRDefault="00652F13" w:rsidP="00652F13">
            <w:pPr>
              <w:pStyle w:val="afffff4"/>
              <w:rPr>
                <w:color w:val="000000"/>
              </w:rPr>
            </w:pPr>
            <w:r w:rsidRPr="00CC3AFA">
              <w:rPr>
                <w:color w:val="000000"/>
              </w:rPr>
              <w:t>22934,39</w:t>
            </w:r>
          </w:p>
        </w:tc>
        <w:tc>
          <w:tcPr>
            <w:tcW w:w="1047" w:type="pct"/>
            <w:shd w:val="clear" w:color="auto" w:fill="auto"/>
            <w:vAlign w:val="center"/>
          </w:tcPr>
          <w:p w14:paraId="239C62C4"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4185B200" w14:textId="77777777" w:rsidR="00652F13" w:rsidRPr="00CC3AFA" w:rsidRDefault="00652F13" w:rsidP="00652F13">
            <w:pPr>
              <w:pStyle w:val="afffff4"/>
              <w:rPr>
                <w:color w:val="000000"/>
              </w:rPr>
            </w:pPr>
            <w:r w:rsidRPr="00CC3AFA">
              <w:rPr>
                <w:color w:val="000000"/>
              </w:rPr>
              <w:t>1,00</w:t>
            </w:r>
          </w:p>
        </w:tc>
      </w:tr>
      <w:tr w:rsidR="00652F13" w:rsidRPr="00CC3AFA" w14:paraId="2F5B5006" w14:textId="77777777" w:rsidTr="00652F13">
        <w:trPr>
          <w:cantSplit/>
        </w:trPr>
        <w:tc>
          <w:tcPr>
            <w:tcW w:w="1121" w:type="pct"/>
            <w:shd w:val="clear" w:color="auto" w:fill="auto"/>
            <w:vAlign w:val="center"/>
          </w:tcPr>
          <w:p w14:paraId="499EF5BA" w14:textId="77777777" w:rsidR="00652F13" w:rsidRPr="00CC3AFA" w:rsidRDefault="00652F13" w:rsidP="00652F13">
            <w:pPr>
              <w:pStyle w:val="afffff4"/>
              <w:rPr>
                <w:color w:val="000000"/>
              </w:rPr>
            </w:pPr>
            <w:r w:rsidRPr="00CC3AFA">
              <w:rPr>
                <w:color w:val="000000"/>
              </w:rPr>
              <w:t>67</w:t>
            </w:r>
          </w:p>
        </w:tc>
        <w:tc>
          <w:tcPr>
            <w:tcW w:w="1648" w:type="pct"/>
            <w:shd w:val="clear" w:color="auto" w:fill="auto"/>
            <w:vAlign w:val="center"/>
          </w:tcPr>
          <w:p w14:paraId="7245C964" w14:textId="77777777" w:rsidR="00652F13" w:rsidRPr="00CC3AFA" w:rsidRDefault="00652F13" w:rsidP="00652F13">
            <w:pPr>
              <w:pStyle w:val="afffff4"/>
              <w:rPr>
                <w:color w:val="000000"/>
              </w:rPr>
            </w:pPr>
            <w:r w:rsidRPr="00CC3AFA">
              <w:rPr>
                <w:color w:val="000000"/>
              </w:rPr>
              <w:t>23020,27</w:t>
            </w:r>
          </w:p>
        </w:tc>
        <w:tc>
          <w:tcPr>
            <w:tcW w:w="1047" w:type="pct"/>
            <w:shd w:val="clear" w:color="auto" w:fill="auto"/>
            <w:vAlign w:val="center"/>
          </w:tcPr>
          <w:p w14:paraId="7A4C05F3"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518D2899" w14:textId="77777777" w:rsidR="00652F13" w:rsidRPr="00CC3AFA" w:rsidRDefault="00652F13" w:rsidP="00652F13">
            <w:pPr>
              <w:pStyle w:val="afffff4"/>
              <w:rPr>
                <w:color w:val="000000"/>
              </w:rPr>
            </w:pPr>
            <w:r w:rsidRPr="00CC3AFA">
              <w:rPr>
                <w:color w:val="000000"/>
              </w:rPr>
              <w:t>1,00</w:t>
            </w:r>
          </w:p>
        </w:tc>
      </w:tr>
      <w:tr w:rsidR="00652F13" w:rsidRPr="00CC3AFA" w14:paraId="6DD1E33D" w14:textId="77777777" w:rsidTr="00652F13">
        <w:trPr>
          <w:cantSplit/>
        </w:trPr>
        <w:tc>
          <w:tcPr>
            <w:tcW w:w="1121" w:type="pct"/>
            <w:shd w:val="clear" w:color="auto" w:fill="auto"/>
            <w:vAlign w:val="center"/>
          </w:tcPr>
          <w:p w14:paraId="5D19B2DF" w14:textId="77777777" w:rsidR="00652F13" w:rsidRPr="00CC3AFA" w:rsidRDefault="00652F13" w:rsidP="00652F13">
            <w:pPr>
              <w:pStyle w:val="afffff4"/>
              <w:rPr>
                <w:color w:val="000000"/>
              </w:rPr>
            </w:pPr>
            <w:r w:rsidRPr="00CC3AFA">
              <w:rPr>
                <w:color w:val="000000"/>
              </w:rPr>
              <w:t>68</w:t>
            </w:r>
          </w:p>
        </w:tc>
        <w:tc>
          <w:tcPr>
            <w:tcW w:w="1648" w:type="pct"/>
            <w:shd w:val="clear" w:color="auto" w:fill="auto"/>
            <w:vAlign w:val="center"/>
          </w:tcPr>
          <w:p w14:paraId="3DEFF3CC" w14:textId="77777777" w:rsidR="00652F13" w:rsidRPr="00CC3AFA" w:rsidRDefault="00652F13" w:rsidP="00652F13">
            <w:pPr>
              <w:pStyle w:val="afffff4"/>
              <w:rPr>
                <w:color w:val="000000"/>
              </w:rPr>
            </w:pPr>
            <w:r w:rsidRPr="00CC3AFA">
              <w:rPr>
                <w:color w:val="000000"/>
              </w:rPr>
              <w:t>23227,44</w:t>
            </w:r>
          </w:p>
        </w:tc>
        <w:tc>
          <w:tcPr>
            <w:tcW w:w="1047" w:type="pct"/>
            <w:shd w:val="clear" w:color="auto" w:fill="auto"/>
            <w:vAlign w:val="center"/>
          </w:tcPr>
          <w:p w14:paraId="3968AA55"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7F5B54D1" w14:textId="77777777" w:rsidR="00652F13" w:rsidRPr="00CC3AFA" w:rsidRDefault="00652F13" w:rsidP="00652F13">
            <w:pPr>
              <w:pStyle w:val="afffff4"/>
              <w:rPr>
                <w:color w:val="000000"/>
              </w:rPr>
            </w:pPr>
            <w:r w:rsidRPr="00CC3AFA">
              <w:rPr>
                <w:color w:val="000000"/>
              </w:rPr>
              <w:t>1,00</w:t>
            </w:r>
          </w:p>
        </w:tc>
      </w:tr>
      <w:tr w:rsidR="00652F13" w:rsidRPr="00CC3AFA" w14:paraId="1BC32920" w14:textId="77777777" w:rsidTr="00652F13">
        <w:trPr>
          <w:cantSplit/>
        </w:trPr>
        <w:tc>
          <w:tcPr>
            <w:tcW w:w="1121" w:type="pct"/>
            <w:shd w:val="clear" w:color="auto" w:fill="auto"/>
            <w:vAlign w:val="center"/>
          </w:tcPr>
          <w:p w14:paraId="28078B2E" w14:textId="77777777" w:rsidR="00652F13" w:rsidRPr="00CC3AFA" w:rsidRDefault="00652F13" w:rsidP="00652F13">
            <w:pPr>
              <w:pStyle w:val="afffff4"/>
              <w:rPr>
                <w:color w:val="000000"/>
              </w:rPr>
            </w:pPr>
            <w:r w:rsidRPr="00CC3AFA">
              <w:rPr>
                <w:color w:val="000000"/>
              </w:rPr>
              <w:t>69</w:t>
            </w:r>
          </w:p>
        </w:tc>
        <w:tc>
          <w:tcPr>
            <w:tcW w:w="1648" w:type="pct"/>
            <w:shd w:val="clear" w:color="auto" w:fill="auto"/>
            <w:vAlign w:val="center"/>
          </w:tcPr>
          <w:p w14:paraId="44732C77" w14:textId="77777777" w:rsidR="00652F13" w:rsidRPr="00CC3AFA" w:rsidRDefault="00652F13" w:rsidP="00652F13">
            <w:pPr>
              <w:pStyle w:val="afffff4"/>
              <w:rPr>
                <w:color w:val="000000"/>
              </w:rPr>
            </w:pPr>
            <w:r w:rsidRPr="00CC3AFA">
              <w:rPr>
                <w:color w:val="000000"/>
              </w:rPr>
              <w:t>23360,06</w:t>
            </w:r>
          </w:p>
        </w:tc>
        <w:tc>
          <w:tcPr>
            <w:tcW w:w="1047" w:type="pct"/>
            <w:shd w:val="clear" w:color="auto" w:fill="auto"/>
            <w:vAlign w:val="center"/>
          </w:tcPr>
          <w:p w14:paraId="117DB962"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1F3DAA83" w14:textId="77777777" w:rsidR="00652F13" w:rsidRPr="00CC3AFA" w:rsidRDefault="00652F13" w:rsidP="00652F13">
            <w:pPr>
              <w:pStyle w:val="afffff4"/>
              <w:rPr>
                <w:color w:val="000000"/>
              </w:rPr>
            </w:pPr>
            <w:r w:rsidRPr="00CC3AFA">
              <w:rPr>
                <w:color w:val="000000"/>
              </w:rPr>
              <w:t>1,00</w:t>
            </w:r>
          </w:p>
        </w:tc>
      </w:tr>
      <w:tr w:rsidR="00652F13" w:rsidRPr="00CC3AFA" w14:paraId="7CBBC831" w14:textId="77777777" w:rsidTr="00652F13">
        <w:trPr>
          <w:cantSplit/>
        </w:trPr>
        <w:tc>
          <w:tcPr>
            <w:tcW w:w="1121" w:type="pct"/>
            <w:shd w:val="clear" w:color="auto" w:fill="auto"/>
            <w:vAlign w:val="center"/>
          </w:tcPr>
          <w:p w14:paraId="290D79AF" w14:textId="77777777" w:rsidR="00652F13" w:rsidRPr="00CC3AFA" w:rsidRDefault="00652F13" w:rsidP="00652F13">
            <w:pPr>
              <w:pStyle w:val="afffff4"/>
              <w:rPr>
                <w:color w:val="000000"/>
              </w:rPr>
            </w:pPr>
            <w:r w:rsidRPr="00CC3AFA">
              <w:rPr>
                <w:color w:val="000000"/>
              </w:rPr>
              <w:t>70</w:t>
            </w:r>
          </w:p>
        </w:tc>
        <w:tc>
          <w:tcPr>
            <w:tcW w:w="1648" w:type="pct"/>
            <w:shd w:val="clear" w:color="auto" w:fill="auto"/>
            <w:vAlign w:val="center"/>
          </w:tcPr>
          <w:p w14:paraId="0501E5E0" w14:textId="77777777" w:rsidR="00652F13" w:rsidRPr="00CC3AFA" w:rsidRDefault="00652F13" w:rsidP="00652F13">
            <w:pPr>
              <w:pStyle w:val="afffff4"/>
              <w:rPr>
                <w:color w:val="000000"/>
              </w:rPr>
            </w:pPr>
            <w:r w:rsidRPr="00CC3AFA">
              <w:rPr>
                <w:color w:val="000000"/>
              </w:rPr>
              <w:t>23373,09</w:t>
            </w:r>
          </w:p>
        </w:tc>
        <w:tc>
          <w:tcPr>
            <w:tcW w:w="1047" w:type="pct"/>
            <w:shd w:val="clear" w:color="auto" w:fill="auto"/>
            <w:vAlign w:val="center"/>
          </w:tcPr>
          <w:p w14:paraId="34DC77CD"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08ECBA82" w14:textId="77777777" w:rsidR="00652F13" w:rsidRPr="00CC3AFA" w:rsidRDefault="00652F13" w:rsidP="00652F13">
            <w:pPr>
              <w:pStyle w:val="afffff4"/>
              <w:rPr>
                <w:color w:val="000000"/>
              </w:rPr>
            </w:pPr>
            <w:r w:rsidRPr="00CC3AFA">
              <w:rPr>
                <w:color w:val="000000"/>
              </w:rPr>
              <w:t>1,00</w:t>
            </w:r>
          </w:p>
        </w:tc>
      </w:tr>
      <w:tr w:rsidR="00652F13" w:rsidRPr="00CC3AFA" w14:paraId="35944EB3" w14:textId="77777777" w:rsidTr="00652F13">
        <w:trPr>
          <w:cantSplit/>
        </w:trPr>
        <w:tc>
          <w:tcPr>
            <w:tcW w:w="1121" w:type="pct"/>
            <w:shd w:val="clear" w:color="auto" w:fill="auto"/>
            <w:vAlign w:val="center"/>
          </w:tcPr>
          <w:p w14:paraId="4AFBFE21" w14:textId="77777777" w:rsidR="00652F13" w:rsidRPr="00CC3AFA" w:rsidRDefault="00652F13" w:rsidP="00652F13">
            <w:pPr>
              <w:pStyle w:val="afffff4"/>
              <w:rPr>
                <w:color w:val="000000"/>
              </w:rPr>
            </w:pPr>
            <w:r w:rsidRPr="00CC3AFA">
              <w:rPr>
                <w:color w:val="000000"/>
              </w:rPr>
              <w:t>71</w:t>
            </w:r>
          </w:p>
        </w:tc>
        <w:tc>
          <w:tcPr>
            <w:tcW w:w="1648" w:type="pct"/>
            <w:shd w:val="clear" w:color="auto" w:fill="auto"/>
            <w:vAlign w:val="center"/>
          </w:tcPr>
          <w:p w14:paraId="40511B6B" w14:textId="77777777" w:rsidR="00652F13" w:rsidRPr="00CC3AFA" w:rsidRDefault="00652F13" w:rsidP="00652F13">
            <w:pPr>
              <w:pStyle w:val="afffff4"/>
              <w:rPr>
                <w:color w:val="000000"/>
              </w:rPr>
            </w:pPr>
            <w:r w:rsidRPr="00CC3AFA">
              <w:rPr>
                <w:color w:val="000000"/>
              </w:rPr>
              <w:t>23480,88</w:t>
            </w:r>
          </w:p>
        </w:tc>
        <w:tc>
          <w:tcPr>
            <w:tcW w:w="1047" w:type="pct"/>
            <w:shd w:val="clear" w:color="auto" w:fill="auto"/>
            <w:vAlign w:val="center"/>
          </w:tcPr>
          <w:p w14:paraId="0295B323"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44060255" w14:textId="77777777" w:rsidR="00652F13" w:rsidRPr="00CC3AFA" w:rsidRDefault="00652F13" w:rsidP="00652F13">
            <w:pPr>
              <w:pStyle w:val="afffff4"/>
              <w:rPr>
                <w:color w:val="000000"/>
              </w:rPr>
            </w:pPr>
            <w:r w:rsidRPr="00CC3AFA">
              <w:rPr>
                <w:color w:val="000000"/>
              </w:rPr>
              <w:t>1,00</w:t>
            </w:r>
          </w:p>
        </w:tc>
      </w:tr>
      <w:tr w:rsidR="00652F13" w:rsidRPr="00CC3AFA" w14:paraId="481B0728" w14:textId="77777777" w:rsidTr="00652F13">
        <w:trPr>
          <w:cantSplit/>
        </w:trPr>
        <w:tc>
          <w:tcPr>
            <w:tcW w:w="1121" w:type="pct"/>
            <w:shd w:val="clear" w:color="auto" w:fill="auto"/>
            <w:vAlign w:val="center"/>
          </w:tcPr>
          <w:p w14:paraId="159BEF03" w14:textId="77777777" w:rsidR="00652F13" w:rsidRPr="00CC3AFA" w:rsidRDefault="00652F13" w:rsidP="00652F13">
            <w:pPr>
              <w:pStyle w:val="afffff4"/>
              <w:rPr>
                <w:color w:val="000000"/>
              </w:rPr>
            </w:pPr>
            <w:r w:rsidRPr="00CC3AFA">
              <w:rPr>
                <w:color w:val="000000"/>
              </w:rPr>
              <w:t>72</w:t>
            </w:r>
          </w:p>
        </w:tc>
        <w:tc>
          <w:tcPr>
            <w:tcW w:w="1648" w:type="pct"/>
            <w:shd w:val="clear" w:color="auto" w:fill="auto"/>
            <w:vAlign w:val="center"/>
          </w:tcPr>
          <w:p w14:paraId="1A2D1298" w14:textId="77777777" w:rsidR="00652F13" w:rsidRPr="00CC3AFA" w:rsidRDefault="00652F13" w:rsidP="00652F13">
            <w:pPr>
              <w:pStyle w:val="afffff4"/>
              <w:rPr>
                <w:color w:val="000000"/>
              </w:rPr>
            </w:pPr>
            <w:r w:rsidRPr="00CC3AFA">
              <w:rPr>
                <w:color w:val="000000"/>
              </w:rPr>
              <w:t>23613,76</w:t>
            </w:r>
          </w:p>
        </w:tc>
        <w:tc>
          <w:tcPr>
            <w:tcW w:w="1047" w:type="pct"/>
            <w:shd w:val="clear" w:color="auto" w:fill="auto"/>
            <w:vAlign w:val="center"/>
          </w:tcPr>
          <w:p w14:paraId="4E2F1627"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7F71B433" w14:textId="77777777" w:rsidR="00652F13" w:rsidRPr="00CC3AFA" w:rsidRDefault="00652F13" w:rsidP="00652F13">
            <w:pPr>
              <w:pStyle w:val="afffff4"/>
              <w:rPr>
                <w:color w:val="000000"/>
              </w:rPr>
            </w:pPr>
            <w:r w:rsidRPr="00CC3AFA">
              <w:rPr>
                <w:color w:val="000000"/>
              </w:rPr>
              <w:t>1,00</w:t>
            </w:r>
          </w:p>
        </w:tc>
      </w:tr>
      <w:tr w:rsidR="00652F13" w:rsidRPr="00CC3AFA" w14:paraId="7FC48FD3" w14:textId="77777777" w:rsidTr="00652F13">
        <w:trPr>
          <w:cantSplit/>
        </w:trPr>
        <w:tc>
          <w:tcPr>
            <w:tcW w:w="1121" w:type="pct"/>
            <w:shd w:val="clear" w:color="auto" w:fill="auto"/>
            <w:vAlign w:val="center"/>
          </w:tcPr>
          <w:p w14:paraId="4FEE6278" w14:textId="77777777" w:rsidR="00652F13" w:rsidRPr="00CC3AFA" w:rsidRDefault="00652F13" w:rsidP="00652F13">
            <w:pPr>
              <w:pStyle w:val="afffff4"/>
              <w:rPr>
                <w:color w:val="000000"/>
              </w:rPr>
            </w:pPr>
            <w:r w:rsidRPr="00CC3AFA">
              <w:rPr>
                <w:color w:val="000000"/>
              </w:rPr>
              <w:t>73</w:t>
            </w:r>
          </w:p>
        </w:tc>
        <w:tc>
          <w:tcPr>
            <w:tcW w:w="1648" w:type="pct"/>
            <w:shd w:val="clear" w:color="auto" w:fill="auto"/>
            <w:vAlign w:val="center"/>
          </w:tcPr>
          <w:p w14:paraId="074486BD" w14:textId="77777777" w:rsidR="00652F13" w:rsidRPr="00CC3AFA" w:rsidRDefault="00652F13" w:rsidP="00652F13">
            <w:pPr>
              <w:pStyle w:val="afffff4"/>
              <w:rPr>
                <w:color w:val="000000"/>
              </w:rPr>
            </w:pPr>
            <w:r w:rsidRPr="00CC3AFA">
              <w:rPr>
                <w:color w:val="000000"/>
              </w:rPr>
              <w:t>23730,62</w:t>
            </w:r>
          </w:p>
        </w:tc>
        <w:tc>
          <w:tcPr>
            <w:tcW w:w="1047" w:type="pct"/>
            <w:shd w:val="clear" w:color="auto" w:fill="auto"/>
            <w:vAlign w:val="center"/>
          </w:tcPr>
          <w:p w14:paraId="6AF1BEC6"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5730A205" w14:textId="77777777" w:rsidR="00652F13" w:rsidRPr="00CC3AFA" w:rsidRDefault="00652F13" w:rsidP="00652F13">
            <w:pPr>
              <w:pStyle w:val="afffff4"/>
              <w:rPr>
                <w:color w:val="000000"/>
              </w:rPr>
            </w:pPr>
            <w:r w:rsidRPr="00CC3AFA">
              <w:rPr>
                <w:color w:val="000000"/>
              </w:rPr>
              <w:t>1,00</w:t>
            </w:r>
          </w:p>
        </w:tc>
      </w:tr>
      <w:tr w:rsidR="00652F13" w:rsidRPr="00CC3AFA" w14:paraId="0C254CC4" w14:textId="77777777" w:rsidTr="00652F13">
        <w:trPr>
          <w:cantSplit/>
        </w:trPr>
        <w:tc>
          <w:tcPr>
            <w:tcW w:w="1121" w:type="pct"/>
            <w:shd w:val="clear" w:color="auto" w:fill="auto"/>
            <w:vAlign w:val="center"/>
          </w:tcPr>
          <w:p w14:paraId="32CE9514" w14:textId="77777777" w:rsidR="00652F13" w:rsidRPr="00CC3AFA" w:rsidRDefault="00652F13" w:rsidP="00652F13">
            <w:pPr>
              <w:pStyle w:val="afffff4"/>
              <w:rPr>
                <w:color w:val="000000"/>
              </w:rPr>
            </w:pPr>
            <w:r w:rsidRPr="00CC3AFA">
              <w:rPr>
                <w:color w:val="000000"/>
              </w:rPr>
              <w:t>74</w:t>
            </w:r>
          </w:p>
        </w:tc>
        <w:tc>
          <w:tcPr>
            <w:tcW w:w="1648" w:type="pct"/>
            <w:shd w:val="clear" w:color="auto" w:fill="auto"/>
            <w:vAlign w:val="center"/>
          </w:tcPr>
          <w:p w14:paraId="3A39EAD2" w14:textId="77777777" w:rsidR="00652F13" w:rsidRPr="00CC3AFA" w:rsidRDefault="00652F13" w:rsidP="00652F13">
            <w:pPr>
              <w:pStyle w:val="afffff4"/>
              <w:rPr>
                <w:color w:val="000000"/>
              </w:rPr>
            </w:pPr>
            <w:r w:rsidRPr="00CC3AFA">
              <w:rPr>
                <w:color w:val="000000"/>
              </w:rPr>
              <w:t>23839,09</w:t>
            </w:r>
          </w:p>
        </w:tc>
        <w:tc>
          <w:tcPr>
            <w:tcW w:w="1047" w:type="pct"/>
            <w:shd w:val="clear" w:color="auto" w:fill="auto"/>
            <w:vAlign w:val="center"/>
          </w:tcPr>
          <w:p w14:paraId="5AF249DD"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1C087961" w14:textId="77777777" w:rsidR="00652F13" w:rsidRPr="00CC3AFA" w:rsidRDefault="00652F13" w:rsidP="00652F13">
            <w:pPr>
              <w:pStyle w:val="afffff4"/>
              <w:rPr>
                <w:color w:val="000000"/>
              </w:rPr>
            </w:pPr>
            <w:r w:rsidRPr="00CC3AFA">
              <w:rPr>
                <w:color w:val="000000"/>
              </w:rPr>
              <w:t>1,00</w:t>
            </w:r>
          </w:p>
        </w:tc>
      </w:tr>
      <w:tr w:rsidR="00652F13" w:rsidRPr="00CC3AFA" w14:paraId="45E3C41D" w14:textId="77777777" w:rsidTr="00652F13">
        <w:trPr>
          <w:cantSplit/>
        </w:trPr>
        <w:tc>
          <w:tcPr>
            <w:tcW w:w="1121" w:type="pct"/>
            <w:shd w:val="clear" w:color="auto" w:fill="auto"/>
            <w:vAlign w:val="center"/>
          </w:tcPr>
          <w:p w14:paraId="0DFEBC78" w14:textId="77777777" w:rsidR="00652F13" w:rsidRPr="00CC3AFA" w:rsidRDefault="00652F13" w:rsidP="00652F13">
            <w:pPr>
              <w:pStyle w:val="afffff4"/>
              <w:rPr>
                <w:color w:val="000000"/>
              </w:rPr>
            </w:pPr>
            <w:r w:rsidRPr="00CC3AFA">
              <w:rPr>
                <w:color w:val="000000"/>
              </w:rPr>
              <w:t>75</w:t>
            </w:r>
          </w:p>
        </w:tc>
        <w:tc>
          <w:tcPr>
            <w:tcW w:w="1648" w:type="pct"/>
            <w:shd w:val="clear" w:color="auto" w:fill="auto"/>
            <w:vAlign w:val="center"/>
          </w:tcPr>
          <w:p w14:paraId="00910317" w14:textId="77777777" w:rsidR="00652F13" w:rsidRPr="00CC3AFA" w:rsidRDefault="00652F13" w:rsidP="00652F13">
            <w:pPr>
              <w:pStyle w:val="afffff4"/>
              <w:rPr>
                <w:color w:val="000000"/>
              </w:rPr>
            </w:pPr>
            <w:r w:rsidRPr="00CC3AFA">
              <w:rPr>
                <w:color w:val="000000"/>
              </w:rPr>
              <w:t>23933,23</w:t>
            </w:r>
          </w:p>
        </w:tc>
        <w:tc>
          <w:tcPr>
            <w:tcW w:w="1047" w:type="pct"/>
            <w:shd w:val="clear" w:color="auto" w:fill="auto"/>
            <w:vAlign w:val="center"/>
          </w:tcPr>
          <w:p w14:paraId="5630455F"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14E23A50" w14:textId="77777777" w:rsidR="00652F13" w:rsidRPr="00CC3AFA" w:rsidRDefault="00652F13" w:rsidP="00652F13">
            <w:pPr>
              <w:pStyle w:val="afffff4"/>
              <w:rPr>
                <w:color w:val="000000"/>
              </w:rPr>
            </w:pPr>
            <w:r w:rsidRPr="00CC3AFA">
              <w:rPr>
                <w:color w:val="000000"/>
              </w:rPr>
              <w:t>1,00</w:t>
            </w:r>
          </w:p>
        </w:tc>
      </w:tr>
      <w:tr w:rsidR="00652F13" w:rsidRPr="00CC3AFA" w14:paraId="0843E3CD" w14:textId="77777777" w:rsidTr="00652F13">
        <w:trPr>
          <w:cantSplit/>
        </w:trPr>
        <w:tc>
          <w:tcPr>
            <w:tcW w:w="1121" w:type="pct"/>
            <w:shd w:val="clear" w:color="auto" w:fill="auto"/>
            <w:vAlign w:val="center"/>
          </w:tcPr>
          <w:p w14:paraId="4DE75717" w14:textId="77777777" w:rsidR="00652F13" w:rsidRPr="00CC3AFA" w:rsidRDefault="00652F13" w:rsidP="00652F13">
            <w:pPr>
              <w:pStyle w:val="afffff4"/>
              <w:rPr>
                <w:color w:val="000000"/>
              </w:rPr>
            </w:pPr>
            <w:r w:rsidRPr="00CC3AFA">
              <w:rPr>
                <w:color w:val="000000"/>
              </w:rPr>
              <w:t>76</w:t>
            </w:r>
          </w:p>
        </w:tc>
        <w:tc>
          <w:tcPr>
            <w:tcW w:w="1648" w:type="pct"/>
            <w:shd w:val="clear" w:color="auto" w:fill="auto"/>
            <w:vAlign w:val="center"/>
          </w:tcPr>
          <w:p w14:paraId="3F04DCEE" w14:textId="77777777" w:rsidR="00652F13" w:rsidRPr="00CC3AFA" w:rsidRDefault="00652F13" w:rsidP="00652F13">
            <w:pPr>
              <w:pStyle w:val="afffff4"/>
              <w:rPr>
                <w:color w:val="000000"/>
              </w:rPr>
            </w:pPr>
            <w:r w:rsidRPr="00CC3AFA">
              <w:rPr>
                <w:color w:val="000000"/>
              </w:rPr>
              <w:t>24020,57</w:t>
            </w:r>
          </w:p>
        </w:tc>
        <w:tc>
          <w:tcPr>
            <w:tcW w:w="1047" w:type="pct"/>
            <w:shd w:val="clear" w:color="auto" w:fill="auto"/>
            <w:vAlign w:val="center"/>
          </w:tcPr>
          <w:p w14:paraId="389C6C8E"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63FD521C" w14:textId="77777777" w:rsidR="00652F13" w:rsidRPr="00CC3AFA" w:rsidRDefault="00652F13" w:rsidP="00652F13">
            <w:pPr>
              <w:pStyle w:val="afffff4"/>
              <w:rPr>
                <w:color w:val="000000"/>
              </w:rPr>
            </w:pPr>
            <w:r w:rsidRPr="00CC3AFA">
              <w:rPr>
                <w:color w:val="000000"/>
              </w:rPr>
              <w:t>1,00</w:t>
            </w:r>
          </w:p>
        </w:tc>
      </w:tr>
      <w:tr w:rsidR="00652F13" w:rsidRPr="00CC3AFA" w14:paraId="17DD6092" w14:textId="77777777" w:rsidTr="00652F13">
        <w:trPr>
          <w:cantSplit/>
        </w:trPr>
        <w:tc>
          <w:tcPr>
            <w:tcW w:w="1121" w:type="pct"/>
            <w:shd w:val="clear" w:color="auto" w:fill="auto"/>
            <w:vAlign w:val="center"/>
          </w:tcPr>
          <w:p w14:paraId="2F86EAF8" w14:textId="77777777" w:rsidR="00652F13" w:rsidRPr="00CC3AFA" w:rsidRDefault="00652F13" w:rsidP="00652F13">
            <w:pPr>
              <w:pStyle w:val="afffff4"/>
              <w:rPr>
                <w:color w:val="000000"/>
              </w:rPr>
            </w:pPr>
            <w:r w:rsidRPr="00CC3AFA">
              <w:rPr>
                <w:color w:val="000000"/>
              </w:rPr>
              <w:t>77</w:t>
            </w:r>
          </w:p>
        </w:tc>
        <w:tc>
          <w:tcPr>
            <w:tcW w:w="1648" w:type="pct"/>
            <w:shd w:val="clear" w:color="auto" w:fill="auto"/>
            <w:vAlign w:val="center"/>
          </w:tcPr>
          <w:p w14:paraId="65F0E81C" w14:textId="77777777" w:rsidR="00652F13" w:rsidRPr="00CC3AFA" w:rsidRDefault="00652F13" w:rsidP="00652F13">
            <w:pPr>
              <w:pStyle w:val="afffff4"/>
              <w:rPr>
                <w:color w:val="000000"/>
              </w:rPr>
            </w:pPr>
            <w:r w:rsidRPr="00CC3AFA">
              <w:rPr>
                <w:color w:val="000000"/>
              </w:rPr>
              <w:t>24092,07</w:t>
            </w:r>
          </w:p>
        </w:tc>
        <w:tc>
          <w:tcPr>
            <w:tcW w:w="1047" w:type="pct"/>
            <w:shd w:val="clear" w:color="auto" w:fill="auto"/>
            <w:vAlign w:val="center"/>
          </w:tcPr>
          <w:p w14:paraId="660566F7"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784C080A" w14:textId="77777777" w:rsidR="00652F13" w:rsidRPr="00CC3AFA" w:rsidRDefault="00652F13" w:rsidP="00652F13">
            <w:pPr>
              <w:pStyle w:val="afffff4"/>
              <w:rPr>
                <w:color w:val="000000"/>
              </w:rPr>
            </w:pPr>
            <w:r w:rsidRPr="00CC3AFA">
              <w:rPr>
                <w:color w:val="000000"/>
              </w:rPr>
              <w:t>1,00</w:t>
            </w:r>
          </w:p>
        </w:tc>
      </w:tr>
      <w:tr w:rsidR="00652F13" w:rsidRPr="00CC3AFA" w14:paraId="158C92F0" w14:textId="77777777" w:rsidTr="00652F13">
        <w:trPr>
          <w:cantSplit/>
        </w:trPr>
        <w:tc>
          <w:tcPr>
            <w:tcW w:w="1121" w:type="pct"/>
            <w:shd w:val="clear" w:color="auto" w:fill="auto"/>
            <w:vAlign w:val="center"/>
          </w:tcPr>
          <w:p w14:paraId="22CE7B1C" w14:textId="77777777" w:rsidR="00652F13" w:rsidRPr="00CC3AFA" w:rsidRDefault="00652F13" w:rsidP="00652F13">
            <w:pPr>
              <w:pStyle w:val="afffff4"/>
              <w:rPr>
                <w:color w:val="000000"/>
              </w:rPr>
            </w:pPr>
            <w:r w:rsidRPr="00CC3AFA">
              <w:rPr>
                <w:color w:val="000000"/>
              </w:rPr>
              <w:t>78</w:t>
            </w:r>
          </w:p>
        </w:tc>
        <w:tc>
          <w:tcPr>
            <w:tcW w:w="1648" w:type="pct"/>
            <w:shd w:val="clear" w:color="auto" w:fill="auto"/>
            <w:vAlign w:val="center"/>
          </w:tcPr>
          <w:p w14:paraId="6655B23E" w14:textId="77777777" w:rsidR="00652F13" w:rsidRPr="00CC3AFA" w:rsidRDefault="00652F13" w:rsidP="00652F13">
            <w:pPr>
              <w:pStyle w:val="afffff4"/>
              <w:rPr>
                <w:color w:val="000000"/>
              </w:rPr>
            </w:pPr>
            <w:r w:rsidRPr="00CC3AFA">
              <w:rPr>
                <w:color w:val="000000"/>
              </w:rPr>
              <w:t>24183,49</w:t>
            </w:r>
          </w:p>
        </w:tc>
        <w:tc>
          <w:tcPr>
            <w:tcW w:w="1047" w:type="pct"/>
            <w:shd w:val="clear" w:color="auto" w:fill="auto"/>
            <w:vAlign w:val="center"/>
          </w:tcPr>
          <w:p w14:paraId="00A3E2E6"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2A443406" w14:textId="77777777" w:rsidR="00652F13" w:rsidRPr="00CC3AFA" w:rsidRDefault="00652F13" w:rsidP="00652F13">
            <w:pPr>
              <w:pStyle w:val="afffff4"/>
              <w:rPr>
                <w:color w:val="000000"/>
              </w:rPr>
            </w:pPr>
            <w:r w:rsidRPr="00CC3AFA">
              <w:rPr>
                <w:color w:val="000000"/>
              </w:rPr>
              <w:t>1,00</w:t>
            </w:r>
          </w:p>
        </w:tc>
      </w:tr>
      <w:tr w:rsidR="00652F13" w:rsidRPr="00CC3AFA" w14:paraId="0EEA3B0E" w14:textId="77777777" w:rsidTr="00652F13">
        <w:trPr>
          <w:cantSplit/>
        </w:trPr>
        <w:tc>
          <w:tcPr>
            <w:tcW w:w="1121" w:type="pct"/>
            <w:shd w:val="clear" w:color="auto" w:fill="auto"/>
            <w:vAlign w:val="center"/>
          </w:tcPr>
          <w:p w14:paraId="4CEDCE7A" w14:textId="77777777" w:rsidR="00652F13" w:rsidRPr="00CC3AFA" w:rsidRDefault="00652F13" w:rsidP="00652F13">
            <w:pPr>
              <w:pStyle w:val="afffff4"/>
              <w:rPr>
                <w:color w:val="000000"/>
              </w:rPr>
            </w:pPr>
            <w:r w:rsidRPr="00CC3AFA">
              <w:rPr>
                <w:color w:val="000000"/>
              </w:rPr>
              <w:t>79</w:t>
            </w:r>
          </w:p>
        </w:tc>
        <w:tc>
          <w:tcPr>
            <w:tcW w:w="1648" w:type="pct"/>
            <w:shd w:val="clear" w:color="auto" w:fill="auto"/>
            <w:vAlign w:val="center"/>
          </w:tcPr>
          <w:p w14:paraId="5A16F2E0" w14:textId="77777777" w:rsidR="00652F13" w:rsidRPr="00CC3AFA" w:rsidRDefault="00652F13" w:rsidP="00652F13">
            <w:pPr>
              <w:pStyle w:val="afffff4"/>
              <w:rPr>
                <w:color w:val="000000"/>
              </w:rPr>
            </w:pPr>
            <w:r w:rsidRPr="00CC3AFA">
              <w:rPr>
                <w:color w:val="000000"/>
              </w:rPr>
              <w:t>24183,49</w:t>
            </w:r>
          </w:p>
        </w:tc>
        <w:tc>
          <w:tcPr>
            <w:tcW w:w="1047" w:type="pct"/>
            <w:shd w:val="clear" w:color="auto" w:fill="auto"/>
            <w:vAlign w:val="center"/>
          </w:tcPr>
          <w:p w14:paraId="3D7067B9"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1C47F0B6" w14:textId="77777777" w:rsidR="00652F13" w:rsidRPr="00CC3AFA" w:rsidRDefault="00652F13" w:rsidP="00652F13">
            <w:pPr>
              <w:pStyle w:val="afffff4"/>
              <w:rPr>
                <w:color w:val="000000"/>
              </w:rPr>
            </w:pPr>
            <w:r w:rsidRPr="00CC3AFA">
              <w:rPr>
                <w:color w:val="000000"/>
              </w:rPr>
              <w:t>1,00</w:t>
            </w:r>
          </w:p>
        </w:tc>
      </w:tr>
      <w:tr w:rsidR="00652F13" w:rsidRPr="00CC3AFA" w14:paraId="6512FBEC" w14:textId="77777777" w:rsidTr="00652F13">
        <w:trPr>
          <w:cantSplit/>
        </w:trPr>
        <w:tc>
          <w:tcPr>
            <w:tcW w:w="1121" w:type="pct"/>
            <w:shd w:val="clear" w:color="auto" w:fill="auto"/>
            <w:vAlign w:val="center"/>
          </w:tcPr>
          <w:p w14:paraId="4AE83FC2" w14:textId="77777777" w:rsidR="00652F13" w:rsidRPr="00CC3AFA" w:rsidRDefault="00652F13" w:rsidP="00652F13">
            <w:pPr>
              <w:pStyle w:val="afffff4"/>
              <w:rPr>
                <w:color w:val="000000"/>
              </w:rPr>
            </w:pPr>
            <w:r w:rsidRPr="00CC3AFA">
              <w:rPr>
                <w:color w:val="000000"/>
              </w:rPr>
              <w:t>80</w:t>
            </w:r>
          </w:p>
        </w:tc>
        <w:tc>
          <w:tcPr>
            <w:tcW w:w="1648" w:type="pct"/>
            <w:shd w:val="clear" w:color="auto" w:fill="auto"/>
            <w:vAlign w:val="center"/>
          </w:tcPr>
          <w:p w14:paraId="4AE2CDBE" w14:textId="77777777" w:rsidR="00652F13" w:rsidRPr="00CC3AFA" w:rsidRDefault="00652F13" w:rsidP="00652F13">
            <w:pPr>
              <w:pStyle w:val="afffff4"/>
              <w:rPr>
                <w:color w:val="000000"/>
              </w:rPr>
            </w:pPr>
            <w:r w:rsidRPr="00CC3AFA">
              <w:rPr>
                <w:color w:val="000000"/>
              </w:rPr>
              <w:t>24300,21</w:t>
            </w:r>
          </w:p>
        </w:tc>
        <w:tc>
          <w:tcPr>
            <w:tcW w:w="1047" w:type="pct"/>
            <w:shd w:val="clear" w:color="auto" w:fill="auto"/>
            <w:vAlign w:val="center"/>
          </w:tcPr>
          <w:p w14:paraId="79FBCACF"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4BA070C4" w14:textId="77777777" w:rsidR="00652F13" w:rsidRPr="00CC3AFA" w:rsidRDefault="00652F13" w:rsidP="00652F13">
            <w:pPr>
              <w:pStyle w:val="afffff4"/>
              <w:rPr>
                <w:color w:val="000000"/>
              </w:rPr>
            </w:pPr>
            <w:r w:rsidRPr="00CC3AFA">
              <w:rPr>
                <w:color w:val="000000"/>
              </w:rPr>
              <w:t>1,00</w:t>
            </w:r>
          </w:p>
        </w:tc>
      </w:tr>
      <w:tr w:rsidR="00652F13" w:rsidRPr="00CC3AFA" w14:paraId="4825A4B0" w14:textId="77777777" w:rsidTr="00652F13">
        <w:trPr>
          <w:cantSplit/>
        </w:trPr>
        <w:tc>
          <w:tcPr>
            <w:tcW w:w="1121" w:type="pct"/>
            <w:shd w:val="clear" w:color="auto" w:fill="auto"/>
            <w:vAlign w:val="center"/>
          </w:tcPr>
          <w:p w14:paraId="24577C14" w14:textId="77777777" w:rsidR="00652F13" w:rsidRPr="00CC3AFA" w:rsidRDefault="00652F13" w:rsidP="00652F13">
            <w:pPr>
              <w:pStyle w:val="afffff4"/>
              <w:rPr>
                <w:color w:val="000000"/>
              </w:rPr>
            </w:pPr>
            <w:r w:rsidRPr="00CC3AFA">
              <w:rPr>
                <w:color w:val="000000"/>
              </w:rPr>
              <w:t>81</w:t>
            </w:r>
          </w:p>
        </w:tc>
        <w:tc>
          <w:tcPr>
            <w:tcW w:w="1648" w:type="pct"/>
            <w:shd w:val="clear" w:color="auto" w:fill="auto"/>
            <w:vAlign w:val="center"/>
          </w:tcPr>
          <w:p w14:paraId="4B3FE1F5" w14:textId="77777777" w:rsidR="00652F13" w:rsidRPr="00CC3AFA" w:rsidRDefault="00652F13" w:rsidP="00652F13">
            <w:pPr>
              <w:pStyle w:val="afffff4"/>
              <w:rPr>
                <w:color w:val="000000"/>
              </w:rPr>
            </w:pPr>
            <w:r w:rsidRPr="00CC3AFA">
              <w:rPr>
                <w:color w:val="000000"/>
              </w:rPr>
              <w:t>20629,88</w:t>
            </w:r>
          </w:p>
        </w:tc>
        <w:tc>
          <w:tcPr>
            <w:tcW w:w="1047" w:type="pct"/>
            <w:shd w:val="clear" w:color="auto" w:fill="auto"/>
            <w:vAlign w:val="center"/>
          </w:tcPr>
          <w:p w14:paraId="6CCC53E9"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75BBFEAA" w14:textId="77777777" w:rsidR="00652F13" w:rsidRPr="00CC3AFA" w:rsidRDefault="00652F13" w:rsidP="00652F13">
            <w:pPr>
              <w:pStyle w:val="afffff4"/>
              <w:rPr>
                <w:color w:val="000000"/>
              </w:rPr>
            </w:pPr>
            <w:r w:rsidRPr="00CC3AFA">
              <w:rPr>
                <w:color w:val="000000"/>
              </w:rPr>
              <w:t>1,00</w:t>
            </w:r>
          </w:p>
        </w:tc>
      </w:tr>
      <w:tr w:rsidR="00652F13" w:rsidRPr="00CC3AFA" w14:paraId="65B5092B" w14:textId="77777777" w:rsidTr="00652F13">
        <w:trPr>
          <w:cantSplit/>
        </w:trPr>
        <w:tc>
          <w:tcPr>
            <w:tcW w:w="1121" w:type="pct"/>
            <w:shd w:val="clear" w:color="auto" w:fill="auto"/>
            <w:vAlign w:val="center"/>
          </w:tcPr>
          <w:p w14:paraId="672BC130" w14:textId="77777777" w:rsidR="00652F13" w:rsidRPr="00CC3AFA" w:rsidRDefault="00652F13" w:rsidP="00652F13">
            <w:pPr>
              <w:pStyle w:val="afffff4"/>
              <w:rPr>
                <w:color w:val="000000"/>
              </w:rPr>
            </w:pPr>
            <w:r w:rsidRPr="00CC3AFA">
              <w:rPr>
                <w:color w:val="000000"/>
              </w:rPr>
              <w:t>82</w:t>
            </w:r>
          </w:p>
        </w:tc>
        <w:tc>
          <w:tcPr>
            <w:tcW w:w="1648" w:type="pct"/>
            <w:shd w:val="clear" w:color="auto" w:fill="auto"/>
            <w:vAlign w:val="center"/>
          </w:tcPr>
          <w:p w14:paraId="149F32B2" w14:textId="77777777" w:rsidR="00652F13" w:rsidRPr="00CC3AFA" w:rsidRDefault="00652F13" w:rsidP="00652F13">
            <w:pPr>
              <w:pStyle w:val="afffff4"/>
              <w:rPr>
                <w:color w:val="000000"/>
              </w:rPr>
            </w:pPr>
            <w:r w:rsidRPr="00CC3AFA">
              <w:rPr>
                <w:color w:val="000000"/>
              </w:rPr>
              <w:t>20715,11</w:t>
            </w:r>
          </w:p>
        </w:tc>
        <w:tc>
          <w:tcPr>
            <w:tcW w:w="1047" w:type="pct"/>
            <w:shd w:val="clear" w:color="auto" w:fill="auto"/>
            <w:vAlign w:val="center"/>
          </w:tcPr>
          <w:p w14:paraId="3A688B7D"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57BC166C" w14:textId="77777777" w:rsidR="00652F13" w:rsidRPr="00CC3AFA" w:rsidRDefault="00652F13" w:rsidP="00652F13">
            <w:pPr>
              <w:pStyle w:val="afffff4"/>
              <w:rPr>
                <w:color w:val="000000"/>
              </w:rPr>
            </w:pPr>
            <w:r w:rsidRPr="00CC3AFA">
              <w:rPr>
                <w:color w:val="000000"/>
              </w:rPr>
              <w:t>1,00</w:t>
            </w:r>
          </w:p>
        </w:tc>
      </w:tr>
      <w:tr w:rsidR="00652F13" w:rsidRPr="00CC3AFA" w14:paraId="728530DD" w14:textId="77777777" w:rsidTr="00652F13">
        <w:trPr>
          <w:cantSplit/>
        </w:trPr>
        <w:tc>
          <w:tcPr>
            <w:tcW w:w="1121" w:type="pct"/>
            <w:shd w:val="clear" w:color="auto" w:fill="auto"/>
            <w:vAlign w:val="center"/>
          </w:tcPr>
          <w:p w14:paraId="6D2DB1F3" w14:textId="77777777" w:rsidR="00652F13" w:rsidRPr="00CC3AFA" w:rsidRDefault="00652F13" w:rsidP="00652F13">
            <w:pPr>
              <w:pStyle w:val="afffff4"/>
              <w:rPr>
                <w:color w:val="000000"/>
              </w:rPr>
            </w:pPr>
            <w:r w:rsidRPr="00CC3AFA">
              <w:rPr>
                <w:color w:val="000000"/>
              </w:rPr>
              <w:t>83</w:t>
            </w:r>
          </w:p>
        </w:tc>
        <w:tc>
          <w:tcPr>
            <w:tcW w:w="1648" w:type="pct"/>
            <w:shd w:val="clear" w:color="auto" w:fill="auto"/>
            <w:vAlign w:val="center"/>
          </w:tcPr>
          <w:p w14:paraId="0D10B6BC" w14:textId="77777777" w:rsidR="00652F13" w:rsidRPr="00CC3AFA" w:rsidRDefault="00652F13" w:rsidP="00652F13">
            <w:pPr>
              <w:pStyle w:val="afffff4"/>
              <w:rPr>
                <w:color w:val="000000"/>
              </w:rPr>
            </w:pPr>
            <w:r w:rsidRPr="00CC3AFA">
              <w:rPr>
                <w:color w:val="000000"/>
              </w:rPr>
              <w:t>20859,8</w:t>
            </w:r>
          </w:p>
        </w:tc>
        <w:tc>
          <w:tcPr>
            <w:tcW w:w="1047" w:type="pct"/>
            <w:shd w:val="clear" w:color="auto" w:fill="auto"/>
            <w:vAlign w:val="center"/>
          </w:tcPr>
          <w:p w14:paraId="553EFCB9"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6C722869" w14:textId="77777777" w:rsidR="00652F13" w:rsidRPr="00CC3AFA" w:rsidRDefault="00652F13" w:rsidP="00652F13">
            <w:pPr>
              <w:pStyle w:val="afffff4"/>
              <w:rPr>
                <w:color w:val="000000"/>
              </w:rPr>
            </w:pPr>
            <w:r w:rsidRPr="00CC3AFA">
              <w:rPr>
                <w:color w:val="000000"/>
              </w:rPr>
              <w:t>1,00</w:t>
            </w:r>
          </w:p>
        </w:tc>
      </w:tr>
      <w:tr w:rsidR="00652F13" w:rsidRPr="00CC3AFA" w14:paraId="3EC33530" w14:textId="77777777" w:rsidTr="00652F13">
        <w:trPr>
          <w:cantSplit/>
        </w:trPr>
        <w:tc>
          <w:tcPr>
            <w:tcW w:w="1121" w:type="pct"/>
            <w:shd w:val="clear" w:color="auto" w:fill="auto"/>
            <w:vAlign w:val="center"/>
          </w:tcPr>
          <w:p w14:paraId="7AB07DB3" w14:textId="77777777" w:rsidR="00652F13" w:rsidRPr="00CC3AFA" w:rsidRDefault="00652F13" w:rsidP="00652F13">
            <w:pPr>
              <w:pStyle w:val="afffff4"/>
              <w:rPr>
                <w:color w:val="000000"/>
              </w:rPr>
            </w:pPr>
            <w:r w:rsidRPr="00CC3AFA">
              <w:rPr>
                <w:color w:val="000000"/>
              </w:rPr>
              <w:t>84</w:t>
            </w:r>
          </w:p>
        </w:tc>
        <w:tc>
          <w:tcPr>
            <w:tcW w:w="1648" w:type="pct"/>
            <w:shd w:val="clear" w:color="auto" w:fill="auto"/>
            <w:vAlign w:val="center"/>
          </w:tcPr>
          <w:p w14:paraId="5FD34020" w14:textId="77777777" w:rsidR="00652F13" w:rsidRPr="00CC3AFA" w:rsidRDefault="00652F13" w:rsidP="00652F13">
            <w:pPr>
              <w:pStyle w:val="afffff4"/>
              <w:rPr>
                <w:color w:val="000000"/>
              </w:rPr>
            </w:pPr>
            <w:r w:rsidRPr="00CC3AFA">
              <w:rPr>
                <w:color w:val="000000"/>
              </w:rPr>
              <w:t>21079,81</w:t>
            </w:r>
          </w:p>
        </w:tc>
        <w:tc>
          <w:tcPr>
            <w:tcW w:w="1047" w:type="pct"/>
            <w:shd w:val="clear" w:color="auto" w:fill="auto"/>
            <w:vAlign w:val="center"/>
          </w:tcPr>
          <w:p w14:paraId="464FEE75"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037BC863" w14:textId="77777777" w:rsidR="00652F13" w:rsidRPr="00CC3AFA" w:rsidRDefault="00652F13" w:rsidP="00652F13">
            <w:pPr>
              <w:pStyle w:val="afffff4"/>
              <w:rPr>
                <w:color w:val="000000"/>
              </w:rPr>
            </w:pPr>
            <w:r w:rsidRPr="00CC3AFA">
              <w:rPr>
                <w:color w:val="000000"/>
              </w:rPr>
              <w:t>1,00</w:t>
            </w:r>
          </w:p>
        </w:tc>
      </w:tr>
      <w:tr w:rsidR="00652F13" w:rsidRPr="00CC3AFA" w14:paraId="4026C7F1" w14:textId="77777777" w:rsidTr="00652F13">
        <w:trPr>
          <w:cantSplit/>
        </w:trPr>
        <w:tc>
          <w:tcPr>
            <w:tcW w:w="1121" w:type="pct"/>
            <w:shd w:val="clear" w:color="auto" w:fill="auto"/>
            <w:vAlign w:val="center"/>
          </w:tcPr>
          <w:p w14:paraId="61DC4741" w14:textId="77777777" w:rsidR="00652F13" w:rsidRPr="00CC3AFA" w:rsidRDefault="00652F13" w:rsidP="00652F13">
            <w:pPr>
              <w:pStyle w:val="afffff4"/>
              <w:rPr>
                <w:color w:val="000000"/>
              </w:rPr>
            </w:pPr>
            <w:r w:rsidRPr="00CC3AFA">
              <w:rPr>
                <w:color w:val="000000"/>
              </w:rPr>
              <w:t>85</w:t>
            </w:r>
          </w:p>
        </w:tc>
        <w:tc>
          <w:tcPr>
            <w:tcW w:w="1648" w:type="pct"/>
            <w:shd w:val="clear" w:color="auto" w:fill="auto"/>
            <w:vAlign w:val="center"/>
          </w:tcPr>
          <w:p w14:paraId="5AA67A21" w14:textId="77777777" w:rsidR="00652F13" w:rsidRPr="00CC3AFA" w:rsidRDefault="00652F13" w:rsidP="00652F13">
            <w:pPr>
              <w:pStyle w:val="afffff4"/>
              <w:rPr>
                <w:color w:val="000000"/>
              </w:rPr>
            </w:pPr>
            <w:r w:rsidRPr="00CC3AFA">
              <w:rPr>
                <w:color w:val="000000"/>
              </w:rPr>
              <w:t>21146,05</w:t>
            </w:r>
          </w:p>
        </w:tc>
        <w:tc>
          <w:tcPr>
            <w:tcW w:w="1047" w:type="pct"/>
            <w:shd w:val="clear" w:color="auto" w:fill="auto"/>
            <w:vAlign w:val="center"/>
          </w:tcPr>
          <w:p w14:paraId="3FA824F2"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309E3367" w14:textId="77777777" w:rsidR="00652F13" w:rsidRPr="00CC3AFA" w:rsidRDefault="00652F13" w:rsidP="00652F13">
            <w:pPr>
              <w:pStyle w:val="afffff4"/>
              <w:rPr>
                <w:color w:val="000000"/>
              </w:rPr>
            </w:pPr>
            <w:r w:rsidRPr="00CC3AFA">
              <w:rPr>
                <w:color w:val="000000"/>
              </w:rPr>
              <w:t>1,00</w:t>
            </w:r>
          </w:p>
        </w:tc>
      </w:tr>
      <w:tr w:rsidR="00652F13" w:rsidRPr="00CC3AFA" w14:paraId="2CC0377E" w14:textId="77777777" w:rsidTr="00652F13">
        <w:trPr>
          <w:cantSplit/>
        </w:trPr>
        <w:tc>
          <w:tcPr>
            <w:tcW w:w="1121" w:type="pct"/>
            <w:shd w:val="clear" w:color="auto" w:fill="auto"/>
            <w:vAlign w:val="center"/>
          </w:tcPr>
          <w:p w14:paraId="2AD13401" w14:textId="77777777" w:rsidR="00652F13" w:rsidRPr="00CC3AFA" w:rsidRDefault="00652F13" w:rsidP="00652F13">
            <w:pPr>
              <w:pStyle w:val="afffff4"/>
              <w:rPr>
                <w:color w:val="000000"/>
              </w:rPr>
            </w:pPr>
            <w:r w:rsidRPr="00CC3AFA">
              <w:rPr>
                <w:color w:val="000000"/>
              </w:rPr>
              <w:t>86</w:t>
            </w:r>
          </w:p>
        </w:tc>
        <w:tc>
          <w:tcPr>
            <w:tcW w:w="1648" w:type="pct"/>
            <w:shd w:val="clear" w:color="auto" w:fill="auto"/>
            <w:vAlign w:val="center"/>
          </w:tcPr>
          <w:p w14:paraId="36C4E0D5" w14:textId="77777777" w:rsidR="00652F13" w:rsidRPr="00CC3AFA" w:rsidRDefault="00652F13" w:rsidP="00652F13">
            <w:pPr>
              <w:pStyle w:val="afffff4"/>
              <w:rPr>
                <w:color w:val="000000"/>
              </w:rPr>
            </w:pPr>
            <w:r w:rsidRPr="00CC3AFA">
              <w:rPr>
                <w:color w:val="000000"/>
              </w:rPr>
              <w:t>21283,64</w:t>
            </w:r>
          </w:p>
        </w:tc>
        <w:tc>
          <w:tcPr>
            <w:tcW w:w="1047" w:type="pct"/>
            <w:shd w:val="clear" w:color="auto" w:fill="auto"/>
            <w:vAlign w:val="center"/>
          </w:tcPr>
          <w:p w14:paraId="39F21662"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175180A0" w14:textId="77777777" w:rsidR="00652F13" w:rsidRPr="00CC3AFA" w:rsidRDefault="00652F13" w:rsidP="00652F13">
            <w:pPr>
              <w:pStyle w:val="afffff4"/>
              <w:rPr>
                <w:color w:val="000000"/>
              </w:rPr>
            </w:pPr>
            <w:r w:rsidRPr="00CC3AFA">
              <w:rPr>
                <w:color w:val="000000"/>
              </w:rPr>
              <w:t>1,00</w:t>
            </w:r>
          </w:p>
        </w:tc>
      </w:tr>
      <w:tr w:rsidR="00652F13" w:rsidRPr="00CC3AFA" w14:paraId="5A29C439" w14:textId="77777777" w:rsidTr="00652F13">
        <w:trPr>
          <w:cantSplit/>
        </w:trPr>
        <w:tc>
          <w:tcPr>
            <w:tcW w:w="1121" w:type="pct"/>
            <w:shd w:val="clear" w:color="auto" w:fill="auto"/>
            <w:vAlign w:val="center"/>
          </w:tcPr>
          <w:p w14:paraId="651DAD8B" w14:textId="77777777" w:rsidR="00652F13" w:rsidRPr="00CC3AFA" w:rsidRDefault="00652F13" w:rsidP="00652F13">
            <w:pPr>
              <w:pStyle w:val="afffff4"/>
              <w:rPr>
                <w:color w:val="000000"/>
              </w:rPr>
            </w:pPr>
            <w:r w:rsidRPr="00CC3AFA">
              <w:rPr>
                <w:color w:val="000000"/>
              </w:rPr>
              <w:t>87</w:t>
            </w:r>
          </w:p>
        </w:tc>
        <w:tc>
          <w:tcPr>
            <w:tcW w:w="1648" w:type="pct"/>
            <w:shd w:val="clear" w:color="auto" w:fill="auto"/>
            <w:vAlign w:val="center"/>
          </w:tcPr>
          <w:p w14:paraId="3E97A65B" w14:textId="77777777" w:rsidR="00652F13" w:rsidRPr="00CC3AFA" w:rsidRDefault="00652F13" w:rsidP="00652F13">
            <w:pPr>
              <w:pStyle w:val="afffff4"/>
              <w:rPr>
                <w:color w:val="000000"/>
              </w:rPr>
            </w:pPr>
            <w:r w:rsidRPr="00CC3AFA">
              <w:rPr>
                <w:color w:val="000000"/>
              </w:rPr>
              <w:t>21443,16</w:t>
            </w:r>
          </w:p>
        </w:tc>
        <w:tc>
          <w:tcPr>
            <w:tcW w:w="1047" w:type="pct"/>
            <w:shd w:val="clear" w:color="auto" w:fill="auto"/>
            <w:vAlign w:val="center"/>
          </w:tcPr>
          <w:p w14:paraId="5AD5CA5F"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56C18C21" w14:textId="77777777" w:rsidR="00652F13" w:rsidRPr="00CC3AFA" w:rsidRDefault="00652F13" w:rsidP="00652F13">
            <w:pPr>
              <w:pStyle w:val="afffff4"/>
              <w:rPr>
                <w:color w:val="000000"/>
              </w:rPr>
            </w:pPr>
            <w:r w:rsidRPr="00CC3AFA">
              <w:rPr>
                <w:color w:val="000000"/>
              </w:rPr>
              <w:t>0,99</w:t>
            </w:r>
          </w:p>
        </w:tc>
      </w:tr>
      <w:tr w:rsidR="00652F13" w:rsidRPr="00CC3AFA" w14:paraId="02ABF1B0" w14:textId="77777777" w:rsidTr="00652F13">
        <w:trPr>
          <w:cantSplit/>
        </w:trPr>
        <w:tc>
          <w:tcPr>
            <w:tcW w:w="1121" w:type="pct"/>
            <w:shd w:val="clear" w:color="auto" w:fill="auto"/>
            <w:vAlign w:val="center"/>
          </w:tcPr>
          <w:p w14:paraId="0F59B0AD" w14:textId="77777777" w:rsidR="00652F13" w:rsidRPr="00CC3AFA" w:rsidRDefault="00652F13" w:rsidP="00652F13">
            <w:pPr>
              <w:pStyle w:val="afffff4"/>
              <w:rPr>
                <w:color w:val="000000"/>
              </w:rPr>
            </w:pPr>
            <w:r w:rsidRPr="00CC3AFA">
              <w:rPr>
                <w:color w:val="000000"/>
              </w:rPr>
              <w:t>88</w:t>
            </w:r>
          </w:p>
        </w:tc>
        <w:tc>
          <w:tcPr>
            <w:tcW w:w="1648" w:type="pct"/>
            <w:shd w:val="clear" w:color="auto" w:fill="auto"/>
            <w:vAlign w:val="center"/>
          </w:tcPr>
          <w:p w14:paraId="7EDB9AE3" w14:textId="77777777" w:rsidR="00652F13" w:rsidRPr="00CC3AFA" w:rsidRDefault="00652F13" w:rsidP="00652F13">
            <w:pPr>
              <w:pStyle w:val="afffff4"/>
              <w:rPr>
                <w:color w:val="000000"/>
              </w:rPr>
            </w:pPr>
            <w:r w:rsidRPr="00CC3AFA">
              <w:rPr>
                <w:color w:val="000000"/>
              </w:rPr>
              <w:t>21579,92</w:t>
            </w:r>
          </w:p>
        </w:tc>
        <w:tc>
          <w:tcPr>
            <w:tcW w:w="1047" w:type="pct"/>
            <w:shd w:val="clear" w:color="auto" w:fill="auto"/>
            <w:vAlign w:val="center"/>
          </w:tcPr>
          <w:p w14:paraId="49D1DF97"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137B77B4" w14:textId="77777777" w:rsidR="00652F13" w:rsidRPr="00CC3AFA" w:rsidRDefault="00652F13" w:rsidP="00652F13">
            <w:pPr>
              <w:pStyle w:val="afffff4"/>
              <w:rPr>
                <w:color w:val="000000"/>
              </w:rPr>
            </w:pPr>
            <w:r w:rsidRPr="00CC3AFA">
              <w:rPr>
                <w:color w:val="000000"/>
              </w:rPr>
              <w:t>0,99</w:t>
            </w:r>
          </w:p>
        </w:tc>
      </w:tr>
      <w:tr w:rsidR="00652F13" w:rsidRPr="00CC3AFA" w14:paraId="5671DEB4" w14:textId="77777777" w:rsidTr="00652F13">
        <w:trPr>
          <w:cantSplit/>
        </w:trPr>
        <w:tc>
          <w:tcPr>
            <w:tcW w:w="1121" w:type="pct"/>
            <w:shd w:val="clear" w:color="auto" w:fill="auto"/>
            <w:vAlign w:val="center"/>
          </w:tcPr>
          <w:p w14:paraId="19639062" w14:textId="77777777" w:rsidR="00652F13" w:rsidRPr="00CC3AFA" w:rsidRDefault="00652F13" w:rsidP="00652F13">
            <w:pPr>
              <w:pStyle w:val="afffff4"/>
              <w:rPr>
                <w:color w:val="000000"/>
              </w:rPr>
            </w:pPr>
            <w:r w:rsidRPr="00CC3AFA">
              <w:rPr>
                <w:color w:val="000000"/>
              </w:rPr>
              <w:t>89</w:t>
            </w:r>
          </w:p>
        </w:tc>
        <w:tc>
          <w:tcPr>
            <w:tcW w:w="1648" w:type="pct"/>
            <w:shd w:val="clear" w:color="auto" w:fill="auto"/>
            <w:vAlign w:val="center"/>
          </w:tcPr>
          <w:p w14:paraId="1BA6AFDC" w14:textId="77777777" w:rsidR="00652F13" w:rsidRPr="00CC3AFA" w:rsidRDefault="00652F13" w:rsidP="00652F13">
            <w:pPr>
              <w:pStyle w:val="afffff4"/>
              <w:rPr>
                <w:color w:val="000000"/>
              </w:rPr>
            </w:pPr>
            <w:r w:rsidRPr="00CC3AFA">
              <w:rPr>
                <w:color w:val="000000"/>
              </w:rPr>
              <w:t>21699,61</w:t>
            </w:r>
          </w:p>
        </w:tc>
        <w:tc>
          <w:tcPr>
            <w:tcW w:w="1047" w:type="pct"/>
            <w:shd w:val="clear" w:color="auto" w:fill="auto"/>
            <w:vAlign w:val="center"/>
          </w:tcPr>
          <w:p w14:paraId="64B55480"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1B779A94" w14:textId="77777777" w:rsidR="00652F13" w:rsidRPr="00CC3AFA" w:rsidRDefault="00652F13" w:rsidP="00652F13">
            <w:pPr>
              <w:pStyle w:val="afffff4"/>
              <w:rPr>
                <w:color w:val="000000"/>
              </w:rPr>
            </w:pPr>
            <w:r w:rsidRPr="00CC3AFA">
              <w:rPr>
                <w:color w:val="000000"/>
              </w:rPr>
              <w:t>0,99</w:t>
            </w:r>
          </w:p>
        </w:tc>
      </w:tr>
      <w:tr w:rsidR="00652F13" w:rsidRPr="00CC3AFA" w14:paraId="1322EA0A" w14:textId="77777777" w:rsidTr="00652F13">
        <w:trPr>
          <w:cantSplit/>
        </w:trPr>
        <w:tc>
          <w:tcPr>
            <w:tcW w:w="1121" w:type="pct"/>
            <w:shd w:val="clear" w:color="auto" w:fill="auto"/>
            <w:vAlign w:val="center"/>
          </w:tcPr>
          <w:p w14:paraId="69798F68" w14:textId="77777777" w:rsidR="00652F13" w:rsidRPr="00CC3AFA" w:rsidRDefault="00652F13" w:rsidP="00652F13">
            <w:pPr>
              <w:pStyle w:val="afffff4"/>
              <w:rPr>
                <w:color w:val="000000"/>
              </w:rPr>
            </w:pPr>
            <w:r w:rsidRPr="00CC3AFA">
              <w:rPr>
                <w:color w:val="000000"/>
              </w:rPr>
              <w:t>90</w:t>
            </w:r>
          </w:p>
        </w:tc>
        <w:tc>
          <w:tcPr>
            <w:tcW w:w="1648" w:type="pct"/>
            <w:shd w:val="clear" w:color="auto" w:fill="auto"/>
            <w:vAlign w:val="center"/>
          </w:tcPr>
          <w:p w14:paraId="777F77D2" w14:textId="77777777" w:rsidR="00652F13" w:rsidRPr="00CC3AFA" w:rsidRDefault="00652F13" w:rsidP="00652F13">
            <w:pPr>
              <w:pStyle w:val="afffff4"/>
              <w:rPr>
                <w:color w:val="000000"/>
              </w:rPr>
            </w:pPr>
            <w:r w:rsidRPr="00CC3AFA">
              <w:rPr>
                <w:color w:val="000000"/>
              </w:rPr>
              <w:t>21823,61</w:t>
            </w:r>
          </w:p>
        </w:tc>
        <w:tc>
          <w:tcPr>
            <w:tcW w:w="1047" w:type="pct"/>
            <w:shd w:val="clear" w:color="auto" w:fill="auto"/>
            <w:vAlign w:val="center"/>
          </w:tcPr>
          <w:p w14:paraId="7024BAD5"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4C206DD9" w14:textId="77777777" w:rsidR="00652F13" w:rsidRPr="00CC3AFA" w:rsidRDefault="00652F13" w:rsidP="00652F13">
            <w:pPr>
              <w:pStyle w:val="afffff4"/>
              <w:rPr>
                <w:color w:val="000000"/>
              </w:rPr>
            </w:pPr>
            <w:r w:rsidRPr="00CC3AFA">
              <w:rPr>
                <w:color w:val="000000"/>
              </w:rPr>
              <w:t>0,99</w:t>
            </w:r>
          </w:p>
        </w:tc>
      </w:tr>
      <w:tr w:rsidR="00652F13" w:rsidRPr="00CC3AFA" w14:paraId="4CD7BE02" w14:textId="77777777" w:rsidTr="00652F13">
        <w:trPr>
          <w:cantSplit/>
        </w:trPr>
        <w:tc>
          <w:tcPr>
            <w:tcW w:w="1121" w:type="pct"/>
            <w:shd w:val="clear" w:color="auto" w:fill="auto"/>
            <w:vAlign w:val="center"/>
          </w:tcPr>
          <w:p w14:paraId="3D792AB2" w14:textId="77777777" w:rsidR="00652F13" w:rsidRPr="00CC3AFA" w:rsidRDefault="00652F13" w:rsidP="00652F13">
            <w:pPr>
              <w:pStyle w:val="afffff4"/>
              <w:rPr>
                <w:color w:val="000000"/>
              </w:rPr>
            </w:pPr>
            <w:r w:rsidRPr="00CC3AFA">
              <w:rPr>
                <w:color w:val="000000"/>
              </w:rPr>
              <w:t>91</w:t>
            </w:r>
          </w:p>
        </w:tc>
        <w:tc>
          <w:tcPr>
            <w:tcW w:w="1648" w:type="pct"/>
            <w:shd w:val="clear" w:color="auto" w:fill="auto"/>
            <w:vAlign w:val="center"/>
          </w:tcPr>
          <w:p w14:paraId="6C67B6D1" w14:textId="77777777" w:rsidR="00652F13" w:rsidRPr="00CC3AFA" w:rsidRDefault="00652F13" w:rsidP="00652F13">
            <w:pPr>
              <w:pStyle w:val="afffff4"/>
              <w:rPr>
                <w:color w:val="000000"/>
              </w:rPr>
            </w:pPr>
            <w:r w:rsidRPr="00CC3AFA">
              <w:rPr>
                <w:color w:val="000000"/>
              </w:rPr>
              <w:t>21941,37</w:t>
            </w:r>
          </w:p>
        </w:tc>
        <w:tc>
          <w:tcPr>
            <w:tcW w:w="1047" w:type="pct"/>
            <w:shd w:val="clear" w:color="auto" w:fill="auto"/>
            <w:vAlign w:val="center"/>
          </w:tcPr>
          <w:p w14:paraId="61DD6D0E"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06AD991E" w14:textId="77777777" w:rsidR="00652F13" w:rsidRPr="00CC3AFA" w:rsidRDefault="00652F13" w:rsidP="00652F13">
            <w:pPr>
              <w:pStyle w:val="afffff4"/>
              <w:rPr>
                <w:color w:val="000000"/>
              </w:rPr>
            </w:pPr>
            <w:r w:rsidRPr="00CC3AFA">
              <w:rPr>
                <w:color w:val="000000"/>
              </w:rPr>
              <w:t>0,99</w:t>
            </w:r>
          </w:p>
        </w:tc>
      </w:tr>
      <w:tr w:rsidR="00652F13" w:rsidRPr="00CC3AFA" w14:paraId="00DB5D94" w14:textId="77777777" w:rsidTr="00652F13">
        <w:trPr>
          <w:cantSplit/>
        </w:trPr>
        <w:tc>
          <w:tcPr>
            <w:tcW w:w="1121" w:type="pct"/>
            <w:shd w:val="clear" w:color="auto" w:fill="auto"/>
            <w:vAlign w:val="center"/>
          </w:tcPr>
          <w:p w14:paraId="0BA12FB7" w14:textId="77777777" w:rsidR="00652F13" w:rsidRPr="00CC3AFA" w:rsidRDefault="00652F13" w:rsidP="00652F13">
            <w:pPr>
              <w:pStyle w:val="afffff4"/>
              <w:rPr>
                <w:color w:val="000000"/>
              </w:rPr>
            </w:pPr>
            <w:r w:rsidRPr="00CC3AFA">
              <w:rPr>
                <w:color w:val="000000"/>
              </w:rPr>
              <w:t>92</w:t>
            </w:r>
          </w:p>
        </w:tc>
        <w:tc>
          <w:tcPr>
            <w:tcW w:w="1648" w:type="pct"/>
            <w:shd w:val="clear" w:color="auto" w:fill="auto"/>
            <w:vAlign w:val="center"/>
          </w:tcPr>
          <w:p w14:paraId="41B042EB" w14:textId="77777777" w:rsidR="00652F13" w:rsidRPr="00CC3AFA" w:rsidRDefault="00652F13" w:rsidP="00652F13">
            <w:pPr>
              <w:pStyle w:val="afffff4"/>
              <w:rPr>
                <w:color w:val="000000"/>
              </w:rPr>
            </w:pPr>
            <w:r w:rsidRPr="00CC3AFA">
              <w:rPr>
                <w:color w:val="000000"/>
              </w:rPr>
              <w:t>22070,89</w:t>
            </w:r>
          </w:p>
        </w:tc>
        <w:tc>
          <w:tcPr>
            <w:tcW w:w="1047" w:type="pct"/>
            <w:shd w:val="clear" w:color="auto" w:fill="auto"/>
            <w:vAlign w:val="center"/>
          </w:tcPr>
          <w:p w14:paraId="2203F722" w14:textId="77777777" w:rsidR="00652F13" w:rsidRPr="00CC3AFA" w:rsidRDefault="00652F13" w:rsidP="00652F13">
            <w:pPr>
              <w:pStyle w:val="afffff4"/>
              <w:rPr>
                <w:color w:val="000000"/>
              </w:rPr>
            </w:pPr>
            <w:r w:rsidRPr="00CC3AFA">
              <w:rPr>
                <w:color w:val="000000"/>
              </w:rPr>
              <w:t>0,999</w:t>
            </w:r>
          </w:p>
        </w:tc>
        <w:tc>
          <w:tcPr>
            <w:tcW w:w="1184" w:type="pct"/>
            <w:shd w:val="clear" w:color="auto" w:fill="auto"/>
            <w:vAlign w:val="center"/>
          </w:tcPr>
          <w:p w14:paraId="0D2C8AF4" w14:textId="77777777" w:rsidR="00652F13" w:rsidRPr="00CC3AFA" w:rsidRDefault="00652F13" w:rsidP="00652F13">
            <w:pPr>
              <w:pStyle w:val="afffff4"/>
              <w:rPr>
                <w:color w:val="000000"/>
              </w:rPr>
            </w:pPr>
            <w:r w:rsidRPr="00CC3AFA">
              <w:rPr>
                <w:color w:val="000000"/>
              </w:rPr>
              <w:t>0,99</w:t>
            </w:r>
          </w:p>
        </w:tc>
      </w:tr>
      <w:tr w:rsidR="00652F13" w:rsidRPr="00CC3AFA" w14:paraId="54F3D87F" w14:textId="77777777" w:rsidTr="00652F13">
        <w:trPr>
          <w:cantSplit/>
        </w:trPr>
        <w:tc>
          <w:tcPr>
            <w:tcW w:w="1121" w:type="pct"/>
            <w:shd w:val="clear" w:color="auto" w:fill="auto"/>
            <w:vAlign w:val="center"/>
          </w:tcPr>
          <w:p w14:paraId="7AA1AD4F" w14:textId="77777777" w:rsidR="00652F13" w:rsidRPr="00CC3AFA" w:rsidRDefault="00652F13" w:rsidP="00652F13">
            <w:pPr>
              <w:pStyle w:val="afffff4"/>
              <w:rPr>
                <w:color w:val="000000"/>
              </w:rPr>
            </w:pPr>
            <w:r w:rsidRPr="00CC3AFA">
              <w:rPr>
                <w:color w:val="000000"/>
              </w:rPr>
              <w:t>93</w:t>
            </w:r>
          </w:p>
        </w:tc>
        <w:tc>
          <w:tcPr>
            <w:tcW w:w="1648" w:type="pct"/>
            <w:shd w:val="clear" w:color="auto" w:fill="auto"/>
            <w:vAlign w:val="center"/>
          </w:tcPr>
          <w:p w14:paraId="2782B8E5" w14:textId="77777777" w:rsidR="00652F13" w:rsidRPr="00CC3AFA" w:rsidRDefault="00652F13" w:rsidP="00652F13">
            <w:pPr>
              <w:pStyle w:val="afffff4"/>
              <w:rPr>
                <w:color w:val="000000"/>
              </w:rPr>
            </w:pPr>
            <w:r w:rsidRPr="00CC3AFA">
              <w:rPr>
                <w:color w:val="000000"/>
              </w:rPr>
              <w:t>22178,28</w:t>
            </w:r>
          </w:p>
        </w:tc>
        <w:tc>
          <w:tcPr>
            <w:tcW w:w="1047" w:type="pct"/>
            <w:shd w:val="clear" w:color="auto" w:fill="auto"/>
            <w:vAlign w:val="center"/>
          </w:tcPr>
          <w:p w14:paraId="5CFBFEAF" w14:textId="77777777" w:rsidR="00652F13" w:rsidRPr="00CC3AFA" w:rsidRDefault="00652F13" w:rsidP="00652F13">
            <w:pPr>
              <w:pStyle w:val="afffff4"/>
              <w:rPr>
                <w:color w:val="000000"/>
              </w:rPr>
            </w:pPr>
            <w:r w:rsidRPr="00CC3AFA">
              <w:rPr>
                <w:color w:val="000000"/>
              </w:rPr>
              <w:t>0,999</w:t>
            </w:r>
          </w:p>
        </w:tc>
        <w:tc>
          <w:tcPr>
            <w:tcW w:w="1184" w:type="pct"/>
            <w:shd w:val="clear" w:color="auto" w:fill="auto"/>
            <w:vAlign w:val="center"/>
          </w:tcPr>
          <w:p w14:paraId="4A666314" w14:textId="77777777" w:rsidR="00652F13" w:rsidRPr="00CC3AFA" w:rsidRDefault="00652F13" w:rsidP="00652F13">
            <w:pPr>
              <w:pStyle w:val="afffff4"/>
              <w:rPr>
                <w:color w:val="000000"/>
              </w:rPr>
            </w:pPr>
            <w:r w:rsidRPr="00CC3AFA">
              <w:rPr>
                <w:color w:val="000000"/>
              </w:rPr>
              <w:t>0,99</w:t>
            </w:r>
          </w:p>
        </w:tc>
      </w:tr>
      <w:tr w:rsidR="00652F13" w:rsidRPr="00CC3AFA" w14:paraId="09FEB787" w14:textId="77777777" w:rsidTr="00652F13">
        <w:trPr>
          <w:cantSplit/>
        </w:trPr>
        <w:tc>
          <w:tcPr>
            <w:tcW w:w="1121" w:type="pct"/>
            <w:shd w:val="clear" w:color="auto" w:fill="auto"/>
            <w:vAlign w:val="center"/>
          </w:tcPr>
          <w:p w14:paraId="29C55EFF" w14:textId="77777777" w:rsidR="00652F13" w:rsidRPr="00CC3AFA" w:rsidRDefault="00652F13" w:rsidP="00652F13">
            <w:pPr>
              <w:pStyle w:val="afffff4"/>
              <w:rPr>
                <w:color w:val="000000"/>
              </w:rPr>
            </w:pPr>
            <w:r w:rsidRPr="00CC3AFA">
              <w:rPr>
                <w:color w:val="000000"/>
              </w:rPr>
              <w:t>94</w:t>
            </w:r>
          </w:p>
        </w:tc>
        <w:tc>
          <w:tcPr>
            <w:tcW w:w="1648" w:type="pct"/>
            <w:shd w:val="clear" w:color="auto" w:fill="auto"/>
            <w:vAlign w:val="center"/>
          </w:tcPr>
          <w:p w14:paraId="13DA34D5" w14:textId="77777777" w:rsidR="00652F13" w:rsidRPr="00CC3AFA" w:rsidRDefault="00652F13" w:rsidP="00652F13">
            <w:pPr>
              <w:pStyle w:val="afffff4"/>
              <w:rPr>
                <w:color w:val="000000"/>
              </w:rPr>
            </w:pPr>
            <w:r w:rsidRPr="00CC3AFA">
              <w:rPr>
                <w:color w:val="000000"/>
              </w:rPr>
              <w:t>22178,28</w:t>
            </w:r>
          </w:p>
        </w:tc>
        <w:tc>
          <w:tcPr>
            <w:tcW w:w="1047" w:type="pct"/>
            <w:shd w:val="clear" w:color="auto" w:fill="auto"/>
            <w:vAlign w:val="center"/>
          </w:tcPr>
          <w:p w14:paraId="35297AD7" w14:textId="77777777" w:rsidR="00652F13" w:rsidRPr="00CC3AFA" w:rsidRDefault="00652F13" w:rsidP="00652F13">
            <w:pPr>
              <w:pStyle w:val="afffff4"/>
              <w:rPr>
                <w:color w:val="000000"/>
              </w:rPr>
            </w:pPr>
            <w:r w:rsidRPr="00CC3AFA">
              <w:rPr>
                <w:color w:val="000000"/>
              </w:rPr>
              <w:t>0,999</w:t>
            </w:r>
          </w:p>
        </w:tc>
        <w:tc>
          <w:tcPr>
            <w:tcW w:w="1184" w:type="pct"/>
            <w:shd w:val="clear" w:color="auto" w:fill="auto"/>
            <w:vAlign w:val="center"/>
          </w:tcPr>
          <w:p w14:paraId="135A4B12" w14:textId="77777777" w:rsidR="00652F13" w:rsidRPr="00CC3AFA" w:rsidRDefault="00652F13" w:rsidP="00652F13">
            <w:pPr>
              <w:pStyle w:val="afffff4"/>
              <w:rPr>
                <w:color w:val="000000"/>
              </w:rPr>
            </w:pPr>
            <w:r w:rsidRPr="00CC3AFA">
              <w:rPr>
                <w:color w:val="000000"/>
              </w:rPr>
              <w:t>0,99</w:t>
            </w:r>
          </w:p>
        </w:tc>
      </w:tr>
      <w:tr w:rsidR="00652F13" w:rsidRPr="00CC3AFA" w14:paraId="26AC379A" w14:textId="77777777" w:rsidTr="00652F13">
        <w:trPr>
          <w:cantSplit/>
        </w:trPr>
        <w:tc>
          <w:tcPr>
            <w:tcW w:w="1121" w:type="pct"/>
            <w:shd w:val="clear" w:color="auto" w:fill="auto"/>
            <w:vAlign w:val="center"/>
          </w:tcPr>
          <w:p w14:paraId="0BD35C2F" w14:textId="77777777" w:rsidR="00652F13" w:rsidRPr="00CC3AFA" w:rsidRDefault="00652F13" w:rsidP="00652F13">
            <w:pPr>
              <w:pStyle w:val="afffff4"/>
              <w:rPr>
                <w:color w:val="000000"/>
              </w:rPr>
            </w:pPr>
            <w:r w:rsidRPr="00CC3AFA">
              <w:rPr>
                <w:color w:val="000000"/>
              </w:rPr>
              <w:t>95</w:t>
            </w:r>
          </w:p>
        </w:tc>
        <w:tc>
          <w:tcPr>
            <w:tcW w:w="1648" w:type="pct"/>
            <w:shd w:val="clear" w:color="auto" w:fill="auto"/>
            <w:vAlign w:val="center"/>
          </w:tcPr>
          <w:p w14:paraId="46843C02" w14:textId="77777777" w:rsidR="00652F13" w:rsidRPr="00CC3AFA" w:rsidRDefault="00652F13" w:rsidP="00652F13">
            <w:pPr>
              <w:pStyle w:val="afffff4"/>
              <w:rPr>
                <w:color w:val="000000"/>
              </w:rPr>
            </w:pPr>
            <w:r w:rsidRPr="00CC3AFA">
              <w:rPr>
                <w:color w:val="000000"/>
              </w:rPr>
              <w:t>22307,4</w:t>
            </w:r>
          </w:p>
        </w:tc>
        <w:tc>
          <w:tcPr>
            <w:tcW w:w="1047" w:type="pct"/>
            <w:shd w:val="clear" w:color="auto" w:fill="auto"/>
            <w:vAlign w:val="center"/>
          </w:tcPr>
          <w:p w14:paraId="59FEF6C3" w14:textId="77777777" w:rsidR="00652F13" w:rsidRPr="00CC3AFA" w:rsidRDefault="00652F13" w:rsidP="00652F13">
            <w:pPr>
              <w:pStyle w:val="afffff4"/>
              <w:rPr>
                <w:color w:val="000000"/>
              </w:rPr>
            </w:pPr>
            <w:r w:rsidRPr="00CC3AFA">
              <w:rPr>
                <w:color w:val="000000"/>
              </w:rPr>
              <w:t>0,999</w:t>
            </w:r>
          </w:p>
        </w:tc>
        <w:tc>
          <w:tcPr>
            <w:tcW w:w="1184" w:type="pct"/>
            <w:shd w:val="clear" w:color="auto" w:fill="auto"/>
            <w:vAlign w:val="center"/>
          </w:tcPr>
          <w:p w14:paraId="254D6F1B" w14:textId="77777777" w:rsidR="00652F13" w:rsidRPr="00CC3AFA" w:rsidRDefault="00652F13" w:rsidP="00652F13">
            <w:pPr>
              <w:pStyle w:val="afffff4"/>
              <w:rPr>
                <w:color w:val="000000"/>
              </w:rPr>
            </w:pPr>
            <w:r w:rsidRPr="00CC3AFA">
              <w:rPr>
                <w:color w:val="000000"/>
              </w:rPr>
              <w:t>0,99</w:t>
            </w:r>
          </w:p>
        </w:tc>
      </w:tr>
      <w:tr w:rsidR="00652F13" w:rsidRPr="00CC3AFA" w14:paraId="55A2A611" w14:textId="77777777" w:rsidTr="00652F13">
        <w:trPr>
          <w:cantSplit/>
        </w:trPr>
        <w:tc>
          <w:tcPr>
            <w:tcW w:w="1121" w:type="pct"/>
            <w:shd w:val="clear" w:color="auto" w:fill="auto"/>
            <w:vAlign w:val="center"/>
          </w:tcPr>
          <w:p w14:paraId="37DDCBCA" w14:textId="77777777" w:rsidR="00652F13" w:rsidRPr="00CC3AFA" w:rsidRDefault="00652F13" w:rsidP="00652F13">
            <w:pPr>
              <w:pStyle w:val="afffff4"/>
              <w:rPr>
                <w:color w:val="000000"/>
              </w:rPr>
            </w:pPr>
            <w:r w:rsidRPr="00CC3AFA">
              <w:rPr>
                <w:color w:val="000000"/>
              </w:rPr>
              <w:t>96</w:t>
            </w:r>
          </w:p>
        </w:tc>
        <w:tc>
          <w:tcPr>
            <w:tcW w:w="1648" w:type="pct"/>
            <w:shd w:val="clear" w:color="auto" w:fill="auto"/>
            <w:vAlign w:val="center"/>
          </w:tcPr>
          <w:p w14:paraId="52DFCABD" w14:textId="77777777" w:rsidR="00652F13" w:rsidRPr="00CC3AFA" w:rsidRDefault="00652F13" w:rsidP="00652F13">
            <w:pPr>
              <w:pStyle w:val="afffff4"/>
              <w:rPr>
                <w:color w:val="000000"/>
              </w:rPr>
            </w:pPr>
            <w:r w:rsidRPr="00CC3AFA">
              <w:rPr>
                <w:color w:val="000000"/>
              </w:rPr>
              <w:t>22435,69</w:t>
            </w:r>
          </w:p>
        </w:tc>
        <w:tc>
          <w:tcPr>
            <w:tcW w:w="1047" w:type="pct"/>
            <w:shd w:val="clear" w:color="auto" w:fill="auto"/>
            <w:vAlign w:val="center"/>
          </w:tcPr>
          <w:p w14:paraId="6E71A400" w14:textId="77777777" w:rsidR="00652F13" w:rsidRPr="00CC3AFA" w:rsidRDefault="00652F13" w:rsidP="00652F13">
            <w:pPr>
              <w:pStyle w:val="afffff4"/>
              <w:rPr>
                <w:color w:val="000000"/>
              </w:rPr>
            </w:pPr>
            <w:r w:rsidRPr="00CC3AFA">
              <w:rPr>
                <w:color w:val="000000"/>
              </w:rPr>
              <w:t>0,999</w:t>
            </w:r>
          </w:p>
        </w:tc>
        <w:tc>
          <w:tcPr>
            <w:tcW w:w="1184" w:type="pct"/>
            <w:shd w:val="clear" w:color="auto" w:fill="auto"/>
            <w:vAlign w:val="center"/>
          </w:tcPr>
          <w:p w14:paraId="18AD910F" w14:textId="77777777" w:rsidR="00652F13" w:rsidRPr="00CC3AFA" w:rsidRDefault="00652F13" w:rsidP="00652F13">
            <w:pPr>
              <w:pStyle w:val="afffff4"/>
              <w:rPr>
                <w:color w:val="000000"/>
              </w:rPr>
            </w:pPr>
            <w:r w:rsidRPr="00CC3AFA">
              <w:rPr>
                <w:color w:val="000000"/>
              </w:rPr>
              <w:t>0,99</w:t>
            </w:r>
          </w:p>
        </w:tc>
      </w:tr>
      <w:tr w:rsidR="00652F13" w:rsidRPr="00CC3AFA" w14:paraId="23337DBF" w14:textId="77777777" w:rsidTr="00652F13">
        <w:trPr>
          <w:cantSplit/>
        </w:trPr>
        <w:tc>
          <w:tcPr>
            <w:tcW w:w="1121" w:type="pct"/>
            <w:shd w:val="clear" w:color="auto" w:fill="auto"/>
            <w:vAlign w:val="center"/>
          </w:tcPr>
          <w:p w14:paraId="5BC9CE2A" w14:textId="77777777" w:rsidR="00652F13" w:rsidRPr="00CC3AFA" w:rsidRDefault="00652F13" w:rsidP="00652F13">
            <w:pPr>
              <w:pStyle w:val="afffff4"/>
              <w:rPr>
                <w:color w:val="000000"/>
              </w:rPr>
            </w:pPr>
            <w:r w:rsidRPr="00CC3AFA">
              <w:rPr>
                <w:color w:val="000000"/>
              </w:rPr>
              <w:t>97</w:t>
            </w:r>
          </w:p>
        </w:tc>
        <w:tc>
          <w:tcPr>
            <w:tcW w:w="1648" w:type="pct"/>
            <w:shd w:val="clear" w:color="auto" w:fill="auto"/>
            <w:vAlign w:val="center"/>
          </w:tcPr>
          <w:p w14:paraId="67F701FD" w14:textId="77777777" w:rsidR="00652F13" w:rsidRPr="00CC3AFA" w:rsidRDefault="00652F13" w:rsidP="00652F13">
            <w:pPr>
              <w:pStyle w:val="afffff4"/>
              <w:rPr>
                <w:color w:val="000000"/>
              </w:rPr>
            </w:pPr>
            <w:r w:rsidRPr="00CC3AFA">
              <w:rPr>
                <w:color w:val="000000"/>
              </w:rPr>
              <w:t>22521,87</w:t>
            </w:r>
          </w:p>
        </w:tc>
        <w:tc>
          <w:tcPr>
            <w:tcW w:w="1047" w:type="pct"/>
            <w:shd w:val="clear" w:color="auto" w:fill="auto"/>
            <w:vAlign w:val="center"/>
          </w:tcPr>
          <w:p w14:paraId="0A1433DC" w14:textId="77777777" w:rsidR="00652F13" w:rsidRPr="00CC3AFA" w:rsidRDefault="00652F13" w:rsidP="00652F13">
            <w:pPr>
              <w:pStyle w:val="afffff4"/>
              <w:rPr>
                <w:color w:val="000000"/>
              </w:rPr>
            </w:pPr>
            <w:r w:rsidRPr="00CC3AFA">
              <w:rPr>
                <w:color w:val="000000"/>
              </w:rPr>
              <w:t>0,999</w:t>
            </w:r>
          </w:p>
        </w:tc>
        <w:tc>
          <w:tcPr>
            <w:tcW w:w="1184" w:type="pct"/>
            <w:shd w:val="clear" w:color="auto" w:fill="auto"/>
            <w:vAlign w:val="center"/>
          </w:tcPr>
          <w:p w14:paraId="44163672" w14:textId="77777777" w:rsidR="00652F13" w:rsidRPr="00CC3AFA" w:rsidRDefault="00652F13" w:rsidP="00652F13">
            <w:pPr>
              <w:pStyle w:val="afffff4"/>
              <w:rPr>
                <w:color w:val="000000"/>
              </w:rPr>
            </w:pPr>
            <w:r w:rsidRPr="00CC3AFA">
              <w:rPr>
                <w:color w:val="000000"/>
              </w:rPr>
              <w:t>0,99</w:t>
            </w:r>
          </w:p>
        </w:tc>
      </w:tr>
      <w:tr w:rsidR="00652F13" w:rsidRPr="00CC3AFA" w14:paraId="484F5C8C" w14:textId="77777777" w:rsidTr="00652F13">
        <w:trPr>
          <w:cantSplit/>
        </w:trPr>
        <w:tc>
          <w:tcPr>
            <w:tcW w:w="1121" w:type="pct"/>
            <w:shd w:val="clear" w:color="auto" w:fill="auto"/>
            <w:vAlign w:val="center"/>
          </w:tcPr>
          <w:p w14:paraId="096BC30F" w14:textId="77777777" w:rsidR="00652F13" w:rsidRPr="00CC3AFA" w:rsidRDefault="00652F13" w:rsidP="00652F13">
            <w:pPr>
              <w:pStyle w:val="afffff4"/>
              <w:rPr>
                <w:color w:val="000000"/>
              </w:rPr>
            </w:pPr>
            <w:r w:rsidRPr="00CC3AFA">
              <w:rPr>
                <w:color w:val="000000"/>
              </w:rPr>
              <w:t>98</w:t>
            </w:r>
          </w:p>
        </w:tc>
        <w:tc>
          <w:tcPr>
            <w:tcW w:w="1648" w:type="pct"/>
            <w:shd w:val="clear" w:color="auto" w:fill="auto"/>
            <w:vAlign w:val="center"/>
          </w:tcPr>
          <w:p w14:paraId="0626D28C" w14:textId="77777777" w:rsidR="00652F13" w:rsidRPr="00CC3AFA" w:rsidRDefault="00652F13" w:rsidP="00652F13">
            <w:pPr>
              <w:pStyle w:val="afffff4"/>
              <w:rPr>
                <w:color w:val="000000"/>
              </w:rPr>
            </w:pPr>
            <w:r w:rsidRPr="00CC3AFA">
              <w:rPr>
                <w:color w:val="000000"/>
              </w:rPr>
              <w:t>22606,28</w:t>
            </w:r>
          </w:p>
        </w:tc>
        <w:tc>
          <w:tcPr>
            <w:tcW w:w="1047" w:type="pct"/>
            <w:shd w:val="clear" w:color="auto" w:fill="auto"/>
            <w:vAlign w:val="center"/>
          </w:tcPr>
          <w:p w14:paraId="1A67EBE6" w14:textId="77777777" w:rsidR="00652F13" w:rsidRPr="00CC3AFA" w:rsidRDefault="00652F13" w:rsidP="00652F13">
            <w:pPr>
              <w:pStyle w:val="afffff4"/>
              <w:rPr>
                <w:color w:val="000000"/>
              </w:rPr>
            </w:pPr>
            <w:r w:rsidRPr="00CC3AFA">
              <w:rPr>
                <w:color w:val="000000"/>
              </w:rPr>
              <w:t>0,999</w:t>
            </w:r>
          </w:p>
        </w:tc>
        <w:tc>
          <w:tcPr>
            <w:tcW w:w="1184" w:type="pct"/>
            <w:shd w:val="clear" w:color="auto" w:fill="auto"/>
            <w:vAlign w:val="center"/>
          </w:tcPr>
          <w:p w14:paraId="1FD1A262" w14:textId="77777777" w:rsidR="00652F13" w:rsidRPr="00CC3AFA" w:rsidRDefault="00652F13" w:rsidP="00652F13">
            <w:pPr>
              <w:pStyle w:val="afffff4"/>
              <w:rPr>
                <w:color w:val="000000"/>
              </w:rPr>
            </w:pPr>
            <w:r w:rsidRPr="00CC3AFA">
              <w:rPr>
                <w:color w:val="000000"/>
              </w:rPr>
              <w:t>0,99</w:t>
            </w:r>
          </w:p>
        </w:tc>
      </w:tr>
      <w:tr w:rsidR="00652F13" w:rsidRPr="00CC3AFA" w14:paraId="5EEFF539" w14:textId="77777777" w:rsidTr="00652F13">
        <w:trPr>
          <w:cantSplit/>
        </w:trPr>
        <w:tc>
          <w:tcPr>
            <w:tcW w:w="1121" w:type="pct"/>
            <w:shd w:val="clear" w:color="auto" w:fill="auto"/>
            <w:vAlign w:val="center"/>
          </w:tcPr>
          <w:p w14:paraId="279E439F" w14:textId="77777777" w:rsidR="00652F13" w:rsidRPr="00CC3AFA" w:rsidRDefault="00652F13" w:rsidP="00652F13">
            <w:pPr>
              <w:pStyle w:val="afffff4"/>
              <w:rPr>
                <w:color w:val="000000"/>
              </w:rPr>
            </w:pPr>
            <w:r w:rsidRPr="00CC3AFA">
              <w:rPr>
                <w:color w:val="000000"/>
              </w:rPr>
              <w:t>99</w:t>
            </w:r>
          </w:p>
        </w:tc>
        <w:tc>
          <w:tcPr>
            <w:tcW w:w="1648" w:type="pct"/>
            <w:shd w:val="clear" w:color="auto" w:fill="auto"/>
            <w:vAlign w:val="center"/>
          </w:tcPr>
          <w:p w14:paraId="7D94FFA7" w14:textId="77777777" w:rsidR="00652F13" w:rsidRPr="00CC3AFA" w:rsidRDefault="00652F13" w:rsidP="00652F13">
            <w:pPr>
              <w:pStyle w:val="afffff4"/>
              <w:rPr>
                <w:color w:val="000000"/>
              </w:rPr>
            </w:pPr>
            <w:r w:rsidRPr="00CC3AFA">
              <w:rPr>
                <w:color w:val="000000"/>
              </w:rPr>
              <w:t>22606,28</w:t>
            </w:r>
          </w:p>
        </w:tc>
        <w:tc>
          <w:tcPr>
            <w:tcW w:w="1047" w:type="pct"/>
            <w:shd w:val="clear" w:color="auto" w:fill="auto"/>
            <w:vAlign w:val="center"/>
          </w:tcPr>
          <w:p w14:paraId="5820A227" w14:textId="77777777" w:rsidR="00652F13" w:rsidRPr="00CC3AFA" w:rsidRDefault="00652F13" w:rsidP="00652F13">
            <w:pPr>
              <w:pStyle w:val="afffff4"/>
              <w:rPr>
                <w:color w:val="000000"/>
              </w:rPr>
            </w:pPr>
            <w:r w:rsidRPr="00CC3AFA">
              <w:rPr>
                <w:color w:val="000000"/>
              </w:rPr>
              <w:t>0,999</w:t>
            </w:r>
          </w:p>
        </w:tc>
        <w:tc>
          <w:tcPr>
            <w:tcW w:w="1184" w:type="pct"/>
            <w:shd w:val="clear" w:color="auto" w:fill="auto"/>
            <w:vAlign w:val="center"/>
          </w:tcPr>
          <w:p w14:paraId="76F98F00" w14:textId="77777777" w:rsidR="00652F13" w:rsidRPr="00CC3AFA" w:rsidRDefault="00652F13" w:rsidP="00652F13">
            <w:pPr>
              <w:pStyle w:val="afffff4"/>
              <w:rPr>
                <w:color w:val="000000"/>
              </w:rPr>
            </w:pPr>
            <w:r w:rsidRPr="00CC3AFA">
              <w:rPr>
                <w:color w:val="000000"/>
              </w:rPr>
              <w:t>0,99</w:t>
            </w:r>
          </w:p>
        </w:tc>
      </w:tr>
      <w:tr w:rsidR="00652F13" w:rsidRPr="00CC3AFA" w14:paraId="297D095C" w14:textId="77777777" w:rsidTr="00652F13">
        <w:trPr>
          <w:cantSplit/>
        </w:trPr>
        <w:tc>
          <w:tcPr>
            <w:tcW w:w="1121" w:type="pct"/>
            <w:shd w:val="clear" w:color="auto" w:fill="auto"/>
            <w:vAlign w:val="center"/>
          </w:tcPr>
          <w:p w14:paraId="369F8039" w14:textId="77777777" w:rsidR="00652F13" w:rsidRPr="00CC3AFA" w:rsidRDefault="00652F13" w:rsidP="00652F13">
            <w:pPr>
              <w:pStyle w:val="afffff4"/>
              <w:rPr>
                <w:color w:val="000000"/>
              </w:rPr>
            </w:pPr>
            <w:r w:rsidRPr="00CC3AFA">
              <w:rPr>
                <w:color w:val="000000"/>
              </w:rPr>
              <w:t>100</w:t>
            </w:r>
          </w:p>
        </w:tc>
        <w:tc>
          <w:tcPr>
            <w:tcW w:w="1648" w:type="pct"/>
            <w:shd w:val="clear" w:color="auto" w:fill="auto"/>
            <w:vAlign w:val="center"/>
          </w:tcPr>
          <w:p w14:paraId="2006CF7E" w14:textId="77777777" w:rsidR="00652F13" w:rsidRPr="00CC3AFA" w:rsidRDefault="00652F13" w:rsidP="00652F13">
            <w:pPr>
              <w:pStyle w:val="afffff4"/>
              <w:rPr>
                <w:color w:val="000000"/>
              </w:rPr>
            </w:pPr>
            <w:r w:rsidRPr="00CC3AFA">
              <w:rPr>
                <w:color w:val="000000"/>
              </w:rPr>
              <w:t>22794</w:t>
            </w:r>
          </w:p>
        </w:tc>
        <w:tc>
          <w:tcPr>
            <w:tcW w:w="1047" w:type="pct"/>
            <w:shd w:val="clear" w:color="auto" w:fill="auto"/>
            <w:vAlign w:val="center"/>
          </w:tcPr>
          <w:p w14:paraId="4052E4DF" w14:textId="77777777" w:rsidR="00652F13" w:rsidRPr="00CC3AFA" w:rsidRDefault="00652F13" w:rsidP="00652F13">
            <w:pPr>
              <w:pStyle w:val="afffff4"/>
              <w:rPr>
                <w:color w:val="000000"/>
              </w:rPr>
            </w:pPr>
            <w:r w:rsidRPr="00CC3AFA">
              <w:rPr>
                <w:color w:val="000000"/>
              </w:rPr>
              <w:t>0,999</w:t>
            </w:r>
          </w:p>
        </w:tc>
        <w:tc>
          <w:tcPr>
            <w:tcW w:w="1184" w:type="pct"/>
            <w:shd w:val="clear" w:color="auto" w:fill="auto"/>
            <w:vAlign w:val="center"/>
          </w:tcPr>
          <w:p w14:paraId="47231F85" w14:textId="77777777" w:rsidR="00652F13" w:rsidRPr="00CC3AFA" w:rsidRDefault="00652F13" w:rsidP="00652F13">
            <w:pPr>
              <w:pStyle w:val="afffff4"/>
              <w:rPr>
                <w:color w:val="000000"/>
              </w:rPr>
            </w:pPr>
            <w:r w:rsidRPr="00CC3AFA">
              <w:rPr>
                <w:color w:val="000000"/>
              </w:rPr>
              <w:t>0,99</w:t>
            </w:r>
          </w:p>
        </w:tc>
      </w:tr>
      <w:tr w:rsidR="00652F13" w:rsidRPr="00CC3AFA" w14:paraId="0DEA6349" w14:textId="77777777" w:rsidTr="00652F13">
        <w:trPr>
          <w:cantSplit/>
        </w:trPr>
        <w:tc>
          <w:tcPr>
            <w:tcW w:w="1121" w:type="pct"/>
            <w:shd w:val="clear" w:color="auto" w:fill="auto"/>
            <w:vAlign w:val="center"/>
          </w:tcPr>
          <w:p w14:paraId="3CDCD24F" w14:textId="77777777" w:rsidR="00652F13" w:rsidRPr="00CC3AFA" w:rsidRDefault="00652F13" w:rsidP="00652F13">
            <w:pPr>
              <w:pStyle w:val="afffff4"/>
              <w:rPr>
                <w:color w:val="000000"/>
              </w:rPr>
            </w:pPr>
            <w:r w:rsidRPr="00CC3AFA">
              <w:rPr>
                <w:color w:val="000000"/>
              </w:rPr>
              <w:t>101</w:t>
            </w:r>
          </w:p>
        </w:tc>
        <w:tc>
          <w:tcPr>
            <w:tcW w:w="1648" w:type="pct"/>
            <w:shd w:val="clear" w:color="auto" w:fill="auto"/>
            <w:vAlign w:val="center"/>
          </w:tcPr>
          <w:p w14:paraId="7E7CE9E7" w14:textId="77777777" w:rsidR="00652F13" w:rsidRPr="00CC3AFA" w:rsidRDefault="00652F13" w:rsidP="00652F13">
            <w:pPr>
              <w:pStyle w:val="afffff4"/>
              <w:rPr>
                <w:color w:val="000000"/>
              </w:rPr>
            </w:pPr>
            <w:r w:rsidRPr="00CC3AFA">
              <w:rPr>
                <w:color w:val="000000"/>
              </w:rPr>
              <w:t>22849,65</w:t>
            </w:r>
          </w:p>
        </w:tc>
        <w:tc>
          <w:tcPr>
            <w:tcW w:w="1047" w:type="pct"/>
            <w:shd w:val="clear" w:color="auto" w:fill="auto"/>
            <w:vAlign w:val="center"/>
          </w:tcPr>
          <w:p w14:paraId="19262E85" w14:textId="77777777" w:rsidR="00652F13" w:rsidRPr="00CC3AFA" w:rsidRDefault="00652F13" w:rsidP="00652F13">
            <w:pPr>
              <w:pStyle w:val="afffff4"/>
              <w:rPr>
                <w:color w:val="000000"/>
              </w:rPr>
            </w:pPr>
            <w:r w:rsidRPr="00CC3AFA">
              <w:rPr>
                <w:color w:val="000000"/>
              </w:rPr>
              <w:t>0,999</w:t>
            </w:r>
          </w:p>
        </w:tc>
        <w:tc>
          <w:tcPr>
            <w:tcW w:w="1184" w:type="pct"/>
            <w:shd w:val="clear" w:color="auto" w:fill="auto"/>
            <w:vAlign w:val="center"/>
          </w:tcPr>
          <w:p w14:paraId="68D3517F" w14:textId="77777777" w:rsidR="00652F13" w:rsidRPr="00CC3AFA" w:rsidRDefault="00652F13" w:rsidP="00652F13">
            <w:pPr>
              <w:pStyle w:val="afffff4"/>
              <w:rPr>
                <w:color w:val="000000"/>
              </w:rPr>
            </w:pPr>
            <w:r w:rsidRPr="00CC3AFA">
              <w:rPr>
                <w:color w:val="000000"/>
              </w:rPr>
              <w:t>0,99</w:t>
            </w:r>
          </w:p>
        </w:tc>
      </w:tr>
      <w:tr w:rsidR="00652F13" w:rsidRPr="00CC3AFA" w14:paraId="1D737E3F" w14:textId="77777777" w:rsidTr="00652F13">
        <w:trPr>
          <w:cantSplit/>
        </w:trPr>
        <w:tc>
          <w:tcPr>
            <w:tcW w:w="1121" w:type="pct"/>
            <w:shd w:val="clear" w:color="auto" w:fill="auto"/>
            <w:vAlign w:val="center"/>
          </w:tcPr>
          <w:p w14:paraId="73EF9B71" w14:textId="77777777" w:rsidR="00652F13" w:rsidRPr="00CC3AFA" w:rsidRDefault="00652F13" w:rsidP="00652F13">
            <w:pPr>
              <w:pStyle w:val="afffff4"/>
              <w:rPr>
                <w:color w:val="000000"/>
              </w:rPr>
            </w:pPr>
            <w:r w:rsidRPr="00CC3AFA">
              <w:rPr>
                <w:color w:val="000000"/>
              </w:rPr>
              <w:t>102</w:t>
            </w:r>
          </w:p>
        </w:tc>
        <w:tc>
          <w:tcPr>
            <w:tcW w:w="1648" w:type="pct"/>
            <w:shd w:val="clear" w:color="auto" w:fill="auto"/>
            <w:vAlign w:val="center"/>
          </w:tcPr>
          <w:p w14:paraId="4A2B3988" w14:textId="77777777" w:rsidR="00652F13" w:rsidRPr="00CC3AFA" w:rsidRDefault="00652F13" w:rsidP="00652F13">
            <w:pPr>
              <w:pStyle w:val="afffff4"/>
              <w:rPr>
                <w:color w:val="000000"/>
              </w:rPr>
            </w:pPr>
            <w:r w:rsidRPr="00CC3AFA">
              <w:rPr>
                <w:color w:val="000000"/>
              </w:rPr>
              <w:t>20657,43</w:t>
            </w:r>
          </w:p>
        </w:tc>
        <w:tc>
          <w:tcPr>
            <w:tcW w:w="1047" w:type="pct"/>
            <w:shd w:val="clear" w:color="auto" w:fill="auto"/>
            <w:vAlign w:val="center"/>
          </w:tcPr>
          <w:p w14:paraId="774AFD6E"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12E95BCD" w14:textId="77777777" w:rsidR="00652F13" w:rsidRPr="00CC3AFA" w:rsidRDefault="00652F13" w:rsidP="00652F13">
            <w:pPr>
              <w:pStyle w:val="afffff4"/>
              <w:rPr>
                <w:color w:val="000000"/>
              </w:rPr>
            </w:pPr>
            <w:r w:rsidRPr="00CC3AFA">
              <w:rPr>
                <w:color w:val="000000"/>
              </w:rPr>
              <w:t>1,00</w:t>
            </w:r>
          </w:p>
        </w:tc>
      </w:tr>
      <w:tr w:rsidR="00652F13" w:rsidRPr="00CC3AFA" w14:paraId="139325BF" w14:textId="77777777" w:rsidTr="00652F13">
        <w:trPr>
          <w:cantSplit/>
        </w:trPr>
        <w:tc>
          <w:tcPr>
            <w:tcW w:w="1121" w:type="pct"/>
            <w:shd w:val="clear" w:color="auto" w:fill="auto"/>
            <w:vAlign w:val="center"/>
          </w:tcPr>
          <w:p w14:paraId="72BF0842" w14:textId="77777777" w:rsidR="00652F13" w:rsidRPr="00CC3AFA" w:rsidRDefault="00652F13" w:rsidP="00652F13">
            <w:pPr>
              <w:pStyle w:val="afffff4"/>
              <w:rPr>
                <w:color w:val="000000"/>
              </w:rPr>
            </w:pPr>
            <w:r w:rsidRPr="00CC3AFA">
              <w:rPr>
                <w:color w:val="000000"/>
              </w:rPr>
              <w:t>103</w:t>
            </w:r>
          </w:p>
        </w:tc>
        <w:tc>
          <w:tcPr>
            <w:tcW w:w="1648" w:type="pct"/>
            <w:shd w:val="clear" w:color="auto" w:fill="auto"/>
            <w:vAlign w:val="center"/>
          </w:tcPr>
          <w:p w14:paraId="25ACAFDC" w14:textId="77777777" w:rsidR="00652F13" w:rsidRPr="00CC3AFA" w:rsidRDefault="00652F13" w:rsidP="00652F13">
            <w:pPr>
              <w:pStyle w:val="afffff4"/>
              <w:rPr>
                <w:color w:val="000000"/>
              </w:rPr>
            </w:pPr>
            <w:r w:rsidRPr="00CC3AFA">
              <w:rPr>
                <w:color w:val="000000"/>
              </w:rPr>
              <w:t>20747,96</w:t>
            </w:r>
          </w:p>
        </w:tc>
        <w:tc>
          <w:tcPr>
            <w:tcW w:w="1047" w:type="pct"/>
            <w:shd w:val="clear" w:color="auto" w:fill="auto"/>
            <w:vAlign w:val="center"/>
          </w:tcPr>
          <w:p w14:paraId="6CE34357"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659B5830" w14:textId="77777777" w:rsidR="00652F13" w:rsidRPr="00CC3AFA" w:rsidRDefault="00652F13" w:rsidP="00652F13">
            <w:pPr>
              <w:pStyle w:val="afffff4"/>
              <w:rPr>
                <w:color w:val="000000"/>
              </w:rPr>
            </w:pPr>
            <w:r w:rsidRPr="00CC3AFA">
              <w:rPr>
                <w:color w:val="000000"/>
              </w:rPr>
              <w:t>1,00</w:t>
            </w:r>
          </w:p>
        </w:tc>
      </w:tr>
      <w:tr w:rsidR="00652F13" w:rsidRPr="00CC3AFA" w14:paraId="4BE05AB3" w14:textId="77777777" w:rsidTr="00652F13">
        <w:trPr>
          <w:cantSplit/>
        </w:trPr>
        <w:tc>
          <w:tcPr>
            <w:tcW w:w="1121" w:type="pct"/>
            <w:shd w:val="clear" w:color="auto" w:fill="auto"/>
            <w:vAlign w:val="center"/>
          </w:tcPr>
          <w:p w14:paraId="0F1BD0FA" w14:textId="77777777" w:rsidR="00652F13" w:rsidRPr="00CC3AFA" w:rsidRDefault="00652F13" w:rsidP="00652F13">
            <w:pPr>
              <w:pStyle w:val="afffff4"/>
              <w:rPr>
                <w:color w:val="000000"/>
              </w:rPr>
            </w:pPr>
            <w:r w:rsidRPr="00CC3AFA">
              <w:rPr>
                <w:color w:val="000000"/>
              </w:rPr>
              <w:t>104</w:t>
            </w:r>
          </w:p>
        </w:tc>
        <w:tc>
          <w:tcPr>
            <w:tcW w:w="1648" w:type="pct"/>
            <w:shd w:val="clear" w:color="auto" w:fill="auto"/>
            <w:vAlign w:val="center"/>
          </w:tcPr>
          <w:p w14:paraId="392CD053" w14:textId="77777777" w:rsidR="00652F13" w:rsidRPr="00CC3AFA" w:rsidRDefault="00652F13" w:rsidP="00652F13">
            <w:pPr>
              <w:pStyle w:val="afffff4"/>
              <w:rPr>
                <w:color w:val="000000"/>
              </w:rPr>
            </w:pPr>
            <w:r w:rsidRPr="00CC3AFA">
              <w:rPr>
                <w:color w:val="000000"/>
              </w:rPr>
              <w:t>20824,5</w:t>
            </w:r>
          </w:p>
        </w:tc>
        <w:tc>
          <w:tcPr>
            <w:tcW w:w="1047" w:type="pct"/>
            <w:shd w:val="clear" w:color="auto" w:fill="auto"/>
            <w:vAlign w:val="center"/>
          </w:tcPr>
          <w:p w14:paraId="0740E143"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5F0E8A66" w14:textId="77777777" w:rsidR="00652F13" w:rsidRPr="00CC3AFA" w:rsidRDefault="00652F13" w:rsidP="00652F13">
            <w:pPr>
              <w:pStyle w:val="afffff4"/>
              <w:rPr>
                <w:color w:val="000000"/>
              </w:rPr>
            </w:pPr>
            <w:r w:rsidRPr="00CC3AFA">
              <w:rPr>
                <w:color w:val="000000"/>
              </w:rPr>
              <w:t>1,00</w:t>
            </w:r>
          </w:p>
        </w:tc>
      </w:tr>
      <w:tr w:rsidR="00652F13" w:rsidRPr="00CC3AFA" w14:paraId="1377F6C9" w14:textId="77777777" w:rsidTr="00652F13">
        <w:trPr>
          <w:cantSplit/>
        </w:trPr>
        <w:tc>
          <w:tcPr>
            <w:tcW w:w="1121" w:type="pct"/>
            <w:shd w:val="clear" w:color="auto" w:fill="auto"/>
            <w:vAlign w:val="center"/>
          </w:tcPr>
          <w:p w14:paraId="7904513A" w14:textId="77777777" w:rsidR="00652F13" w:rsidRPr="00CC3AFA" w:rsidRDefault="00652F13" w:rsidP="00652F13">
            <w:pPr>
              <w:pStyle w:val="afffff4"/>
              <w:rPr>
                <w:color w:val="000000"/>
              </w:rPr>
            </w:pPr>
            <w:r w:rsidRPr="00CC3AFA">
              <w:rPr>
                <w:color w:val="000000"/>
              </w:rPr>
              <w:t>105</w:t>
            </w:r>
          </w:p>
        </w:tc>
        <w:tc>
          <w:tcPr>
            <w:tcW w:w="1648" w:type="pct"/>
            <w:shd w:val="clear" w:color="auto" w:fill="auto"/>
            <w:vAlign w:val="center"/>
          </w:tcPr>
          <w:p w14:paraId="35AD13DC" w14:textId="77777777" w:rsidR="00652F13" w:rsidRPr="00CC3AFA" w:rsidRDefault="00652F13" w:rsidP="00652F13">
            <w:pPr>
              <w:pStyle w:val="afffff4"/>
              <w:rPr>
                <w:color w:val="000000"/>
              </w:rPr>
            </w:pPr>
            <w:r w:rsidRPr="00CC3AFA">
              <w:rPr>
                <w:color w:val="000000"/>
              </w:rPr>
              <w:t>20910,02</w:t>
            </w:r>
          </w:p>
        </w:tc>
        <w:tc>
          <w:tcPr>
            <w:tcW w:w="1047" w:type="pct"/>
            <w:shd w:val="clear" w:color="auto" w:fill="auto"/>
            <w:vAlign w:val="center"/>
          </w:tcPr>
          <w:p w14:paraId="4BDFA714"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5E198108" w14:textId="77777777" w:rsidR="00652F13" w:rsidRPr="00CC3AFA" w:rsidRDefault="00652F13" w:rsidP="00652F13">
            <w:pPr>
              <w:pStyle w:val="afffff4"/>
              <w:rPr>
                <w:color w:val="000000"/>
              </w:rPr>
            </w:pPr>
            <w:r w:rsidRPr="00CC3AFA">
              <w:rPr>
                <w:color w:val="000000"/>
              </w:rPr>
              <w:t>1,00</w:t>
            </w:r>
          </w:p>
        </w:tc>
      </w:tr>
      <w:tr w:rsidR="00652F13" w:rsidRPr="00CC3AFA" w14:paraId="75A18270" w14:textId="77777777" w:rsidTr="00652F13">
        <w:trPr>
          <w:cantSplit/>
        </w:trPr>
        <w:tc>
          <w:tcPr>
            <w:tcW w:w="1121" w:type="pct"/>
            <w:shd w:val="clear" w:color="auto" w:fill="auto"/>
            <w:vAlign w:val="center"/>
          </w:tcPr>
          <w:p w14:paraId="7C433F8D" w14:textId="77777777" w:rsidR="00652F13" w:rsidRPr="00CC3AFA" w:rsidRDefault="00652F13" w:rsidP="00652F13">
            <w:pPr>
              <w:pStyle w:val="afffff4"/>
              <w:rPr>
                <w:color w:val="000000"/>
              </w:rPr>
            </w:pPr>
            <w:r w:rsidRPr="00CC3AFA">
              <w:rPr>
                <w:color w:val="000000"/>
              </w:rPr>
              <w:t>106</w:t>
            </w:r>
          </w:p>
        </w:tc>
        <w:tc>
          <w:tcPr>
            <w:tcW w:w="1648" w:type="pct"/>
            <w:shd w:val="clear" w:color="auto" w:fill="auto"/>
            <w:vAlign w:val="center"/>
          </w:tcPr>
          <w:p w14:paraId="3AEA0FD1" w14:textId="77777777" w:rsidR="00652F13" w:rsidRPr="00CC3AFA" w:rsidRDefault="00652F13" w:rsidP="00652F13">
            <w:pPr>
              <w:pStyle w:val="afffff4"/>
              <w:rPr>
                <w:color w:val="000000"/>
              </w:rPr>
            </w:pPr>
            <w:r w:rsidRPr="00CC3AFA">
              <w:rPr>
                <w:color w:val="000000"/>
              </w:rPr>
              <w:t>20966,34</w:t>
            </w:r>
          </w:p>
        </w:tc>
        <w:tc>
          <w:tcPr>
            <w:tcW w:w="1047" w:type="pct"/>
            <w:shd w:val="clear" w:color="auto" w:fill="auto"/>
            <w:vAlign w:val="center"/>
          </w:tcPr>
          <w:p w14:paraId="406D87B0"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44FB3EB5" w14:textId="77777777" w:rsidR="00652F13" w:rsidRPr="00CC3AFA" w:rsidRDefault="00652F13" w:rsidP="00652F13">
            <w:pPr>
              <w:pStyle w:val="afffff4"/>
              <w:rPr>
                <w:color w:val="000000"/>
              </w:rPr>
            </w:pPr>
            <w:r w:rsidRPr="00CC3AFA">
              <w:rPr>
                <w:color w:val="000000"/>
              </w:rPr>
              <w:t>1,00</w:t>
            </w:r>
          </w:p>
        </w:tc>
      </w:tr>
      <w:tr w:rsidR="00652F13" w:rsidRPr="00CC3AFA" w14:paraId="6E1662E8" w14:textId="77777777" w:rsidTr="00652F13">
        <w:trPr>
          <w:cantSplit/>
        </w:trPr>
        <w:tc>
          <w:tcPr>
            <w:tcW w:w="1121" w:type="pct"/>
            <w:shd w:val="clear" w:color="auto" w:fill="auto"/>
            <w:vAlign w:val="center"/>
          </w:tcPr>
          <w:p w14:paraId="5015F6FA" w14:textId="77777777" w:rsidR="00652F13" w:rsidRPr="00CC3AFA" w:rsidRDefault="00652F13" w:rsidP="00652F13">
            <w:pPr>
              <w:pStyle w:val="afffff4"/>
              <w:rPr>
                <w:color w:val="000000"/>
              </w:rPr>
            </w:pPr>
            <w:r w:rsidRPr="00CC3AFA">
              <w:rPr>
                <w:color w:val="000000"/>
              </w:rPr>
              <w:t>107</w:t>
            </w:r>
          </w:p>
        </w:tc>
        <w:tc>
          <w:tcPr>
            <w:tcW w:w="1648" w:type="pct"/>
            <w:shd w:val="clear" w:color="auto" w:fill="auto"/>
            <w:vAlign w:val="center"/>
          </w:tcPr>
          <w:p w14:paraId="75B0AB0F" w14:textId="77777777" w:rsidR="00652F13" w:rsidRPr="00CC3AFA" w:rsidRDefault="00652F13" w:rsidP="00652F13">
            <w:pPr>
              <w:pStyle w:val="afffff4"/>
              <w:rPr>
                <w:color w:val="000000"/>
              </w:rPr>
            </w:pPr>
            <w:r w:rsidRPr="00CC3AFA">
              <w:rPr>
                <w:color w:val="000000"/>
              </w:rPr>
              <w:t>21199,78</w:t>
            </w:r>
          </w:p>
        </w:tc>
        <w:tc>
          <w:tcPr>
            <w:tcW w:w="1047" w:type="pct"/>
            <w:shd w:val="clear" w:color="auto" w:fill="auto"/>
            <w:vAlign w:val="center"/>
          </w:tcPr>
          <w:p w14:paraId="159F6147"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1E6399F7" w14:textId="77777777" w:rsidR="00652F13" w:rsidRPr="00CC3AFA" w:rsidRDefault="00652F13" w:rsidP="00652F13">
            <w:pPr>
              <w:pStyle w:val="afffff4"/>
              <w:rPr>
                <w:color w:val="000000"/>
              </w:rPr>
            </w:pPr>
            <w:r w:rsidRPr="00CC3AFA">
              <w:rPr>
                <w:color w:val="000000"/>
              </w:rPr>
              <w:t>1,00</w:t>
            </w:r>
          </w:p>
        </w:tc>
      </w:tr>
      <w:tr w:rsidR="00652F13" w:rsidRPr="00CC3AFA" w14:paraId="0B9958D2" w14:textId="77777777" w:rsidTr="00652F13">
        <w:trPr>
          <w:cantSplit/>
        </w:trPr>
        <w:tc>
          <w:tcPr>
            <w:tcW w:w="1121" w:type="pct"/>
            <w:shd w:val="clear" w:color="auto" w:fill="auto"/>
            <w:vAlign w:val="center"/>
          </w:tcPr>
          <w:p w14:paraId="6BDD57BD" w14:textId="77777777" w:rsidR="00652F13" w:rsidRPr="00CC3AFA" w:rsidRDefault="00652F13" w:rsidP="00652F13">
            <w:pPr>
              <w:pStyle w:val="afffff4"/>
              <w:rPr>
                <w:color w:val="000000"/>
              </w:rPr>
            </w:pPr>
            <w:r w:rsidRPr="00CC3AFA">
              <w:rPr>
                <w:color w:val="000000"/>
              </w:rPr>
              <w:t>108</w:t>
            </w:r>
          </w:p>
        </w:tc>
        <w:tc>
          <w:tcPr>
            <w:tcW w:w="1648" w:type="pct"/>
            <w:shd w:val="clear" w:color="auto" w:fill="auto"/>
            <w:vAlign w:val="center"/>
          </w:tcPr>
          <w:p w14:paraId="257BD86F" w14:textId="77777777" w:rsidR="00652F13" w:rsidRPr="00CC3AFA" w:rsidRDefault="00652F13" w:rsidP="00652F13">
            <w:pPr>
              <w:pStyle w:val="afffff4"/>
              <w:rPr>
                <w:color w:val="000000"/>
              </w:rPr>
            </w:pPr>
            <w:r w:rsidRPr="00CC3AFA">
              <w:rPr>
                <w:color w:val="000000"/>
              </w:rPr>
              <w:t>21303,35</w:t>
            </w:r>
          </w:p>
        </w:tc>
        <w:tc>
          <w:tcPr>
            <w:tcW w:w="1047" w:type="pct"/>
            <w:shd w:val="clear" w:color="auto" w:fill="auto"/>
            <w:vAlign w:val="center"/>
          </w:tcPr>
          <w:p w14:paraId="1B2AEE06"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58FA0B88" w14:textId="77777777" w:rsidR="00652F13" w:rsidRPr="00CC3AFA" w:rsidRDefault="00652F13" w:rsidP="00652F13">
            <w:pPr>
              <w:pStyle w:val="afffff4"/>
              <w:rPr>
                <w:color w:val="000000"/>
              </w:rPr>
            </w:pPr>
            <w:r w:rsidRPr="00CC3AFA">
              <w:rPr>
                <w:color w:val="000000"/>
              </w:rPr>
              <w:t>1,00</w:t>
            </w:r>
          </w:p>
        </w:tc>
      </w:tr>
      <w:tr w:rsidR="00652F13" w:rsidRPr="00CC3AFA" w14:paraId="19C9D2C6" w14:textId="77777777" w:rsidTr="00652F13">
        <w:trPr>
          <w:cantSplit/>
        </w:trPr>
        <w:tc>
          <w:tcPr>
            <w:tcW w:w="1121" w:type="pct"/>
            <w:shd w:val="clear" w:color="auto" w:fill="auto"/>
            <w:vAlign w:val="center"/>
          </w:tcPr>
          <w:p w14:paraId="14F11FCC" w14:textId="77777777" w:rsidR="00652F13" w:rsidRPr="00CC3AFA" w:rsidRDefault="00652F13" w:rsidP="00652F13">
            <w:pPr>
              <w:pStyle w:val="afffff4"/>
              <w:rPr>
                <w:color w:val="000000"/>
              </w:rPr>
            </w:pPr>
            <w:r w:rsidRPr="00CC3AFA">
              <w:rPr>
                <w:color w:val="000000"/>
              </w:rPr>
              <w:t>109</w:t>
            </w:r>
          </w:p>
        </w:tc>
        <w:tc>
          <w:tcPr>
            <w:tcW w:w="1648" w:type="pct"/>
            <w:shd w:val="clear" w:color="auto" w:fill="auto"/>
            <w:vAlign w:val="center"/>
          </w:tcPr>
          <w:p w14:paraId="015D8EBC" w14:textId="77777777" w:rsidR="00652F13" w:rsidRPr="00CC3AFA" w:rsidRDefault="00652F13" w:rsidP="00652F13">
            <w:pPr>
              <w:pStyle w:val="afffff4"/>
              <w:rPr>
                <w:color w:val="000000"/>
              </w:rPr>
            </w:pPr>
            <w:r w:rsidRPr="00CC3AFA">
              <w:rPr>
                <w:color w:val="000000"/>
              </w:rPr>
              <w:t>21481,19</w:t>
            </w:r>
          </w:p>
        </w:tc>
        <w:tc>
          <w:tcPr>
            <w:tcW w:w="1047" w:type="pct"/>
            <w:shd w:val="clear" w:color="auto" w:fill="auto"/>
            <w:vAlign w:val="center"/>
          </w:tcPr>
          <w:p w14:paraId="7D39698E"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1E9373AF" w14:textId="77777777" w:rsidR="00652F13" w:rsidRPr="00CC3AFA" w:rsidRDefault="00652F13" w:rsidP="00652F13">
            <w:pPr>
              <w:pStyle w:val="afffff4"/>
              <w:rPr>
                <w:color w:val="000000"/>
              </w:rPr>
            </w:pPr>
            <w:r w:rsidRPr="00CC3AFA">
              <w:rPr>
                <w:color w:val="000000"/>
              </w:rPr>
              <w:t>1,00</w:t>
            </w:r>
          </w:p>
        </w:tc>
      </w:tr>
      <w:tr w:rsidR="00652F13" w:rsidRPr="00CC3AFA" w14:paraId="6D34C292" w14:textId="77777777" w:rsidTr="00652F13">
        <w:trPr>
          <w:cantSplit/>
        </w:trPr>
        <w:tc>
          <w:tcPr>
            <w:tcW w:w="1121" w:type="pct"/>
            <w:shd w:val="clear" w:color="auto" w:fill="auto"/>
            <w:vAlign w:val="center"/>
          </w:tcPr>
          <w:p w14:paraId="6EA7B35E" w14:textId="77777777" w:rsidR="00652F13" w:rsidRPr="00CC3AFA" w:rsidRDefault="00652F13" w:rsidP="00652F13">
            <w:pPr>
              <w:pStyle w:val="afffff4"/>
              <w:rPr>
                <w:color w:val="000000"/>
              </w:rPr>
            </w:pPr>
            <w:r w:rsidRPr="00CC3AFA">
              <w:rPr>
                <w:color w:val="000000"/>
              </w:rPr>
              <w:t>110</w:t>
            </w:r>
          </w:p>
        </w:tc>
        <w:tc>
          <w:tcPr>
            <w:tcW w:w="1648" w:type="pct"/>
            <w:shd w:val="clear" w:color="auto" w:fill="auto"/>
            <w:vAlign w:val="center"/>
          </w:tcPr>
          <w:p w14:paraId="32991B41" w14:textId="77777777" w:rsidR="00652F13" w:rsidRPr="00CC3AFA" w:rsidRDefault="00652F13" w:rsidP="00652F13">
            <w:pPr>
              <w:pStyle w:val="afffff4"/>
              <w:rPr>
                <w:color w:val="000000"/>
              </w:rPr>
            </w:pPr>
            <w:r w:rsidRPr="00CC3AFA">
              <w:rPr>
                <w:color w:val="000000"/>
              </w:rPr>
              <w:t>21611,7</w:t>
            </w:r>
          </w:p>
        </w:tc>
        <w:tc>
          <w:tcPr>
            <w:tcW w:w="1047" w:type="pct"/>
            <w:shd w:val="clear" w:color="auto" w:fill="auto"/>
            <w:vAlign w:val="center"/>
          </w:tcPr>
          <w:p w14:paraId="36B75B10"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332D5579" w14:textId="77777777" w:rsidR="00652F13" w:rsidRPr="00CC3AFA" w:rsidRDefault="00652F13" w:rsidP="00652F13">
            <w:pPr>
              <w:pStyle w:val="afffff4"/>
              <w:rPr>
                <w:color w:val="000000"/>
              </w:rPr>
            </w:pPr>
            <w:r w:rsidRPr="00CC3AFA">
              <w:rPr>
                <w:color w:val="000000"/>
              </w:rPr>
              <w:t>1,00</w:t>
            </w:r>
          </w:p>
        </w:tc>
      </w:tr>
      <w:tr w:rsidR="00652F13" w:rsidRPr="00CC3AFA" w14:paraId="2C4AB49C" w14:textId="77777777" w:rsidTr="00652F13">
        <w:trPr>
          <w:cantSplit/>
        </w:trPr>
        <w:tc>
          <w:tcPr>
            <w:tcW w:w="1121" w:type="pct"/>
            <w:shd w:val="clear" w:color="auto" w:fill="auto"/>
            <w:vAlign w:val="center"/>
          </w:tcPr>
          <w:p w14:paraId="1C193D0C" w14:textId="77777777" w:rsidR="00652F13" w:rsidRPr="00CC3AFA" w:rsidRDefault="00652F13" w:rsidP="00652F13">
            <w:pPr>
              <w:pStyle w:val="afffff4"/>
              <w:rPr>
                <w:color w:val="000000"/>
              </w:rPr>
            </w:pPr>
            <w:r w:rsidRPr="00CC3AFA">
              <w:rPr>
                <w:color w:val="000000"/>
              </w:rPr>
              <w:t>111</w:t>
            </w:r>
          </w:p>
        </w:tc>
        <w:tc>
          <w:tcPr>
            <w:tcW w:w="1648" w:type="pct"/>
            <w:shd w:val="clear" w:color="auto" w:fill="auto"/>
            <w:vAlign w:val="center"/>
          </w:tcPr>
          <w:p w14:paraId="0F47BF51" w14:textId="77777777" w:rsidR="00652F13" w:rsidRPr="00CC3AFA" w:rsidRDefault="00652F13" w:rsidP="00652F13">
            <w:pPr>
              <w:pStyle w:val="afffff4"/>
              <w:rPr>
                <w:color w:val="000000"/>
              </w:rPr>
            </w:pPr>
            <w:r w:rsidRPr="00CC3AFA">
              <w:rPr>
                <w:color w:val="000000"/>
              </w:rPr>
              <w:t>21611,7</w:t>
            </w:r>
          </w:p>
        </w:tc>
        <w:tc>
          <w:tcPr>
            <w:tcW w:w="1047" w:type="pct"/>
            <w:shd w:val="clear" w:color="auto" w:fill="auto"/>
            <w:vAlign w:val="center"/>
          </w:tcPr>
          <w:p w14:paraId="4E83449E"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1CEC3219" w14:textId="77777777" w:rsidR="00652F13" w:rsidRPr="00CC3AFA" w:rsidRDefault="00652F13" w:rsidP="00652F13">
            <w:pPr>
              <w:pStyle w:val="afffff4"/>
              <w:rPr>
                <w:color w:val="000000"/>
              </w:rPr>
            </w:pPr>
            <w:r w:rsidRPr="00CC3AFA">
              <w:rPr>
                <w:color w:val="000000"/>
              </w:rPr>
              <w:t>1,00</w:t>
            </w:r>
          </w:p>
        </w:tc>
      </w:tr>
      <w:tr w:rsidR="00652F13" w:rsidRPr="00CC3AFA" w14:paraId="29D3CE5C" w14:textId="77777777" w:rsidTr="00652F13">
        <w:trPr>
          <w:cantSplit/>
        </w:trPr>
        <w:tc>
          <w:tcPr>
            <w:tcW w:w="1121" w:type="pct"/>
            <w:shd w:val="clear" w:color="auto" w:fill="auto"/>
            <w:vAlign w:val="center"/>
          </w:tcPr>
          <w:p w14:paraId="48FFA21B" w14:textId="77777777" w:rsidR="00652F13" w:rsidRPr="00CC3AFA" w:rsidRDefault="00652F13" w:rsidP="00652F13">
            <w:pPr>
              <w:pStyle w:val="afffff4"/>
              <w:rPr>
                <w:color w:val="000000"/>
              </w:rPr>
            </w:pPr>
            <w:r w:rsidRPr="00CC3AFA">
              <w:rPr>
                <w:color w:val="000000"/>
              </w:rPr>
              <w:t>112</w:t>
            </w:r>
          </w:p>
        </w:tc>
        <w:tc>
          <w:tcPr>
            <w:tcW w:w="1648" w:type="pct"/>
            <w:shd w:val="clear" w:color="auto" w:fill="auto"/>
            <w:vAlign w:val="center"/>
          </w:tcPr>
          <w:p w14:paraId="11FAD30F" w14:textId="77777777" w:rsidR="00652F13" w:rsidRPr="00CC3AFA" w:rsidRDefault="00652F13" w:rsidP="00652F13">
            <w:pPr>
              <w:pStyle w:val="afffff4"/>
              <w:rPr>
                <w:color w:val="000000"/>
              </w:rPr>
            </w:pPr>
            <w:r w:rsidRPr="00CC3AFA">
              <w:rPr>
                <w:color w:val="000000"/>
              </w:rPr>
              <w:t>21667,99</w:t>
            </w:r>
          </w:p>
        </w:tc>
        <w:tc>
          <w:tcPr>
            <w:tcW w:w="1047" w:type="pct"/>
            <w:shd w:val="clear" w:color="auto" w:fill="auto"/>
            <w:vAlign w:val="center"/>
          </w:tcPr>
          <w:p w14:paraId="5E7F937B"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5F49B5E4" w14:textId="77777777" w:rsidR="00652F13" w:rsidRPr="00CC3AFA" w:rsidRDefault="00652F13" w:rsidP="00652F13">
            <w:pPr>
              <w:pStyle w:val="afffff4"/>
              <w:rPr>
                <w:color w:val="000000"/>
              </w:rPr>
            </w:pPr>
            <w:r w:rsidRPr="00CC3AFA">
              <w:rPr>
                <w:color w:val="000000"/>
              </w:rPr>
              <w:t>1,00</w:t>
            </w:r>
          </w:p>
        </w:tc>
      </w:tr>
      <w:tr w:rsidR="00652F13" w:rsidRPr="00CC3AFA" w14:paraId="2F23D976" w14:textId="77777777" w:rsidTr="00652F13">
        <w:trPr>
          <w:cantSplit/>
        </w:trPr>
        <w:tc>
          <w:tcPr>
            <w:tcW w:w="1121" w:type="pct"/>
            <w:shd w:val="clear" w:color="auto" w:fill="auto"/>
            <w:vAlign w:val="center"/>
          </w:tcPr>
          <w:p w14:paraId="3DA073CB" w14:textId="77777777" w:rsidR="00652F13" w:rsidRPr="00CC3AFA" w:rsidRDefault="00652F13" w:rsidP="00652F13">
            <w:pPr>
              <w:pStyle w:val="afffff4"/>
              <w:rPr>
                <w:color w:val="000000"/>
              </w:rPr>
            </w:pPr>
            <w:r w:rsidRPr="00CC3AFA">
              <w:rPr>
                <w:color w:val="000000"/>
              </w:rPr>
              <w:t>113</w:t>
            </w:r>
          </w:p>
        </w:tc>
        <w:tc>
          <w:tcPr>
            <w:tcW w:w="1648" w:type="pct"/>
            <w:shd w:val="clear" w:color="auto" w:fill="auto"/>
            <w:vAlign w:val="center"/>
          </w:tcPr>
          <w:p w14:paraId="4F86FA74" w14:textId="77777777" w:rsidR="00652F13" w:rsidRPr="00CC3AFA" w:rsidRDefault="00652F13" w:rsidP="00652F13">
            <w:pPr>
              <w:pStyle w:val="afffff4"/>
              <w:rPr>
                <w:color w:val="000000"/>
              </w:rPr>
            </w:pPr>
            <w:r w:rsidRPr="00CC3AFA">
              <w:rPr>
                <w:color w:val="000000"/>
              </w:rPr>
              <w:t>21740,32</w:t>
            </w:r>
          </w:p>
        </w:tc>
        <w:tc>
          <w:tcPr>
            <w:tcW w:w="1047" w:type="pct"/>
            <w:shd w:val="clear" w:color="auto" w:fill="auto"/>
            <w:vAlign w:val="center"/>
          </w:tcPr>
          <w:p w14:paraId="08430777"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0E82131C" w14:textId="77777777" w:rsidR="00652F13" w:rsidRPr="00CC3AFA" w:rsidRDefault="00652F13" w:rsidP="00652F13">
            <w:pPr>
              <w:pStyle w:val="afffff4"/>
              <w:rPr>
                <w:color w:val="000000"/>
              </w:rPr>
            </w:pPr>
            <w:r w:rsidRPr="00CC3AFA">
              <w:rPr>
                <w:color w:val="000000"/>
              </w:rPr>
              <w:t>1,00</w:t>
            </w:r>
          </w:p>
        </w:tc>
      </w:tr>
      <w:tr w:rsidR="00652F13" w:rsidRPr="00CC3AFA" w14:paraId="66ED03AF" w14:textId="77777777" w:rsidTr="00652F13">
        <w:trPr>
          <w:cantSplit/>
        </w:trPr>
        <w:tc>
          <w:tcPr>
            <w:tcW w:w="1121" w:type="pct"/>
            <w:shd w:val="clear" w:color="auto" w:fill="auto"/>
            <w:vAlign w:val="center"/>
          </w:tcPr>
          <w:p w14:paraId="0D5A57DD" w14:textId="77777777" w:rsidR="00652F13" w:rsidRPr="00CC3AFA" w:rsidRDefault="00652F13" w:rsidP="00652F13">
            <w:pPr>
              <w:pStyle w:val="afffff4"/>
              <w:rPr>
                <w:color w:val="000000"/>
              </w:rPr>
            </w:pPr>
            <w:r w:rsidRPr="00CC3AFA">
              <w:rPr>
                <w:color w:val="000000"/>
              </w:rPr>
              <w:t>114</w:t>
            </w:r>
          </w:p>
        </w:tc>
        <w:tc>
          <w:tcPr>
            <w:tcW w:w="1648" w:type="pct"/>
            <w:shd w:val="clear" w:color="auto" w:fill="auto"/>
            <w:vAlign w:val="center"/>
          </w:tcPr>
          <w:p w14:paraId="5DE98483" w14:textId="77777777" w:rsidR="00652F13" w:rsidRPr="00CC3AFA" w:rsidRDefault="00652F13" w:rsidP="00652F13">
            <w:pPr>
              <w:pStyle w:val="afffff4"/>
              <w:rPr>
                <w:color w:val="000000"/>
              </w:rPr>
            </w:pPr>
            <w:r w:rsidRPr="00CC3AFA">
              <w:rPr>
                <w:color w:val="000000"/>
              </w:rPr>
              <w:t>21967,66</w:t>
            </w:r>
          </w:p>
        </w:tc>
        <w:tc>
          <w:tcPr>
            <w:tcW w:w="1047" w:type="pct"/>
            <w:shd w:val="clear" w:color="auto" w:fill="auto"/>
            <w:vAlign w:val="center"/>
          </w:tcPr>
          <w:p w14:paraId="628D7D83"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69150851" w14:textId="77777777" w:rsidR="00652F13" w:rsidRPr="00CC3AFA" w:rsidRDefault="00652F13" w:rsidP="00652F13">
            <w:pPr>
              <w:pStyle w:val="afffff4"/>
              <w:rPr>
                <w:color w:val="000000"/>
              </w:rPr>
            </w:pPr>
            <w:r w:rsidRPr="00CC3AFA">
              <w:rPr>
                <w:color w:val="000000"/>
              </w:rPr>
              <w:t>1,00</w:t>
            </w:r>
          </w:p>
        </w:tc>
      </w:tr>
      <w:tr w:rsidR="00652F13" w:rsidRPr="00CC3AFA" w14:paraId="097040FA" w14:textId="77777777" w:rsidTr="00652F13">
        <w:trPr>
          <w:cantSplit/>
        </w:trPr>
        <w:tc>
          <w:tcPr>
            <w:tcW w:w="1121" w:type="pct"/>
            <w:shd w:val="clear" w:color="auto" w:fill="auto"/>
            <w:vAlign w:val="center"/>
          </w:tcPr>
          <w:p w14:paraId="2DB33EDF" w14:textId="77777777" w:rsidR="00652F13" w:rsidRPr="00CC3AFA" w:rsidRDefault="00652F13" w:rsidP="00652F13">
            <w:pPr>
              <w:pStyle w:val="afffff4"/>
              <w:rPr>
                <w:color w:val="000000"/>
              </w:rPr>
            </w:pPr>
            <w:r w:rsidRPr="00CC3AFA">
              <w:rPr>
                <w:color w:val="000000"/>
              </w:rPr>
              <w:t>115</w:t>
            </w:r>
          </w:p>
        </w:tc>
        <w:tc>
          <w:tcPr>
            <w:tcW w:w="1648" w:type="pct"/>
            <w:shd w:val="clear" w:color="auto" w:fill="auto"/>
            <w:vAlign w:val="center"/>
          </w:tcPr>
          <w:p w14:paraId="507FB2DF" w14:textId="77777777" w:rsidR="00652F13" w:rsidRPr="00CC3AFA" w:rsidRDefault="00652F13" w:rsidP="00652F13">
            <w:pPr>
              <w:pStyle w:val="afffff4"/>
              <w:rPr>
                <w:color w:val="000000"/>
              </w:rPr>
            </w:pPr>
            <w:r w:rsidRPr="00CC3AFA">
              <w:rPr>
                <w:color w:val="000000"/>
              </w:rPr>
              <w:t>22072,77</w:t>
            </w:r>
          </w:p>
        </w:tc>
        <w:tc>
          <w:tcPr>
            <w:tcW w:w="1047" w:type="pct"/>
            <w:shd w:val="clear" w:color="auto" w:fill="auto"/>
            <w:vAlign w:val="center"/>
          </w:tcPr>
          <w:p w14:paraId="4DFE0840"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258F6707" w14:textId="77777777" w:rsidR="00652F13" w:rsidRPr="00CC3AFA" w:rsidRDefault="00652F13" w:rsidP="00652F13">
            <w:pPr>
              <w:pStyle w:val="afffff4"/>
              <w:rPr>
                <w:color w:val="000000"/>
              </w:rPr>
            </w:pPr>
            <w:r w:rsidRPr="00CC3AFA">
              <w:rPr>
                <w:color w:val="000000"/>
              </w:rPr>
              <w:t>1,00</w:t>
            </w:r>
          </w:p>
        </w:tc>
      </w:tr>
      <w:tr w:rsidR="00652F13" w:rsidRPr="00CC3AFA" w14:paraId="593EE817" w14:textId="77777777" w:rsidTr="00652F13">
        <w:trPr>
          <w:cantSplit/>
        </w:trPr>
        <w:tc>
          <w:tcPr>
            <w:tcW w:w="1121" w:type="pct"/>
            <w:shd w:val="clear" w:color="auto" w:fill="auto"/>
            <w:vAlign w:val="center"/>
          </w:tcPr>
          <w:p w14:paraId="32796A99" w14:textId="77777777" w:rsidR="00652F13" w:rsidRPr="00CC3AFA" w:rsidRDefault="00652F13" w:rsidP="00652F13">
            <w:pPr>
              <w:pStyle w:val="afffff4"/>
              <w:rPr>
                <w:color w:val="000000"/>
              </w:rPr>
            </w:pPr>
            <w:r w:rsidRPr="00CC3AFA">
              <w:rPr>
                <w:color w:val="000000"/>
              </w:rPr>
              <w:t>116</w:t>
            </w:r>
          </w:p>
        </w:tc>
        <w:tc>
          <w:tcPr>
            <w:tcW w:w="1648" w:type="pct"/>
            <w:shd w:val="clear" w:color="auto" w:fill="auto"/>
            <w:vAlign w:val="center"/>
          </w:tcPr>
          <w:p w14:paraId="76FB36C3" w14:textId="77777777" w:rsidR="00652F13" w:rsidRPr="00CC3AFA" w:rsidRDefault="00652F13" w:rsidP="00652F13">
            <w:pPr>
              <w:pStyle w:val="afffff4"/>
              <w:rPr>
                <w:color w:val="000000"/>
              </w:rPr>
            </w:pPr>
            <w:r w:rsidRPr="00CC3AFA">
              <w:rPr>
                <w:color w:val="000000"/>
              </w:rPr>
              <w:t>22185,1</w:t>
            </w:r>
          </w:p>
        </w:tc>
        <w:tc>
          <w:tcPr>
            <w:tcW w:w="1047" w:type="pct"/>
            <w:shd w:val="clear" w:color="auto" w:fill="auto"/>
            <w:vAlign w:val="center"/>
          </w:tcPr>
          <w:p w14:paraId="1E70C61C"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676CEFF8" w14:textId="77777777" w:rsidR="00652F13" w:rsidRPr="00CC3AFA" w:rsidRDefault="00652F13" w:rsidP="00652F13">
            <w:pPr>
              <w:pStyle w:val="afffff4"/>
              <w:rPr>
                <w:color w:val="000000"/>
              </w:rPr>
            </w:pPr>
            <w:r w:rsidRPr="00CC3AFA">
              <w:rPr>
                <w:color w:val="000000"/>
              </w:rPr>
              <w:t>1,00</w:t>
            </w:r>
          </w:p>
        </w:tc>
      </w:tr>
      <w:tr w:rsidR="00652F13" w:rsidRPr="00CC3AFA" w14:paraId="2B4F2DCA" w14:textId="77777777" w:rsidTr="00652F13">
        <w:trPr>
          <w:cantSplit/>
        </w:trPr>
        <w:tc>
          <w:tcPr>
            <w:tcW w:w="1121" w:type="pct"/>
            <w:shd w:val="clear" w:color="auto" w:fill="auto"/>
            <w:vAlign w:val="center"/>
          </w:tcPr>
          <w:p w14:paraId="5D5AA2E1" w14:textId="77777777" w:rsidR="00652F13" w:rsidRPr="00CC3AFA" w:rsidRDefault="00652F13" w:rsidP="00652F13">
            <w:pPr>
              <w:pStyle w:val="afffff4"/>
              <w:rPr>
                <w:color w:val="000000"/>
              </w:rPr>
            </w:pPr>
            <w:r w:rsidRPr="00CC3AFA">
              <w:rPr>
                <w:color w:val="000000"/>
              </w:rPr>
              <w:t>117</w:t>
            </w:r>
          </w:p>
        </w:tc>
        <w:tc>
          <w:tcPr>
            <w:tcW w:w="1648" w:type="pct"/>
            <w:shd w:val="clear" w:color="auto" w:fill="auto"/>
            <w:vAlign w:val="center"/>
          </w:tcPr>
          <w:p w14:paraId="79277A7C" w14:textId="77777777" w:rsidR="00652F13" w:rsidRPr="00CC3AFA" w:rsidRDefault="00652F13" w:rsidP="00652F13">
            <w:pPr>
              <w:pStyle w:val="afffff4"/>
              <w:rPr>
                <w:color w:val="000000"/>
              </w:rPr>
            </w:pPr>
            <w:r w:rsidRPr="00CC3AFA">
              <w:rPr>
                <w:color w:val="000000"/>
              </w:rPr>
              <w:t>22375,18</w:t>
            </w:r>
          </w:p>
        </w:tc>
        <w:tc>
          <w:tcPr>
            <w:tcW w:w="1047" w:type="pct"/>
            <w:shd w:val="clear" w:color="auto" w:fill="auto"/>
            <w:vAlign w:val="center"/>
          </w:tcPr>
          <w:p w14:paraId="7A92E4B3"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705C9864" w14:textId="77777777" w:rsidR="00652F13" w:rsidRPr="00CC3AFA" w:rsidRDefault="00652F13" w:rsidP="00652F13">
            <w:pPr>
              <w:pStyle w:val="afffff4"/>
              <w:rPr>
                <w:color w:val="000000"/>
              </w:rPr>
            </w:pPr>
            <w:r w:rsidRPr="00CC3AFA">
              <w:rPr>
                <w:color w:val="000000"/>
              </w:rPr>
              <w:t>1,00</w:t>
            </w:r>
          </w:p>
        </w:tc>
      </w:tr>
      <w:tr w:rsidR="00652F13" w:rsidRPr="00CC3AFA" w14:paraId="6F60C8B3" w14:textId="77777777" w:rsidTr="00652F13">
        <w:trPr>
          <w:cantSplit/>
        </w:trPr>
        <w:tc>
          <w:tcPr>
            <w:tcW w:w="1121" w:type="pct"/>
            <w:shd w:val="clear" w:color="auto" w:fill="auto"/>
            <w:vAlign w:val="center"/>
          </w:tcPr>
          <w:p w14:paraId="179C62CC" w14:textId="77777777" w:rsidR="00652F13" w:rsidRPr="00CC3AFA" w:rsidRDefault="00652F13" w:rsidP="00652F13">
            <w:pPr>
              <w:pStyle w:val="afffff4"/>
              <w:rPr>
                <w:color w:val="000000"/>
              </w:rPr>
            </w:pPr>
            <w:r w:rsidRPr="00CC3AFA">
              <w:rPr>
                <w:color w:val="000000"/>
              </w:rPr>
              <w:t>118</w:t>
            </w:r>
          </w:p>
        </w:tc>
        <w:tc>
          <w:tcPr>
            <w:tcW w:w="1648" w:type="pct"/>
            <w:shd w:val="clear" w:color="auto" w:fill="auto"/>
            <w:vAlign w:val="center"/>
          </w:tcPr>
          <w:p w14:paraId="6586D95D" w14:textId="77777777" w:rsidR="00652F13" w:rsidRPr="00CC3AFA" w:rsidRDefault="00652F13" w:rsidP="00652F13">
            <w:pPr>
              <w:pStyle w:val="afffff4"/>
              <w:rPr>
                <w:color w:val="000000"/>
              </w:rPr>
            </w:pPr>
            <w:r w:rsidRPr="00CC3AFA">
              <w:rPr>
                <w:color w:val="000000"/>
              </w:rPr>
              <w:t>22452,1</w:t>
            </w:r>
          </w:p>
        </w:tc>
        <w:tc>
          <w:tcPr>
            <w:tcW w:w="1047" w:type="pct"/>
            <w:shd w:val="clear" w:color="auto" w:fill="auto"/>
            <w:vAlign w:val="center"/>
          </w:tcPr>
          <w:p w14:paraId="014DB9E7"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1DE182BA" w14:textId="77777777" w:rsidR="00652F13" w:rsidRPr="00CC3AFA" w:rsidRDefault="00652F13" w:rsidP="00652F13">
            <w:pPr>
              <w:pStyle w:val="afffff4"/>
              <w:rPr>
                <w:color w:val="000000"/>
              </w:rPr>
            </w:pPr>
            <w:r w:rsidRPr="00CC3AFA">
              <w:rPr>
                <w:color w:val="000000"/>
              </w:rPr>
              <w:t>1,00</w:t>
            </w:r>
          </w:p>
        </w:tc>
      </w:tr>
      <w:tr w:rsidR="00652F13" w:rsidRPr="00CC3AFA" w14:paraId="3CEC058B" w14:textId="77777777" w:rsidTr="00652F13">
        <w:trPr>
          <w:cantSplit/>
        </w:trPr>
        <w:tc>
          <w:tcPr>
            <w:tcW w:w="1121" w:type="pct"/>
            <w:shd w:val="clear" w:color="auto" w:fill="auto"/>
            <w:vAlign w:val="center"/>
          </w:tcPr>
          <w:p w14:paraId="6F006A08" w14:textId="77777777" w:rsidR="00652F13" w:rsidRPr="00CC3AFA" w:rsidRDefault="00652F13" w:rsidP="00652F13">
            <w:pPr>
              <w:pStyle w:val="afffff4"/>
              <w:rPr>
                <w:color w:val="000000"/>
              </w:rPr>
            </w:pPr>
            <w:r w:rsidRPr="00CC3AFA">
              <w:rPr>
                <w:color w:val="000000"/>
              </w:rPr>
              <w:t>119</w:t>
            </w:r>
          </w:p>
        </w:tc>
        <w:tc>
          <w:tcPr>
            <w:tcW w:w="1648" w:type="pct"/>
            <w:shd w:val="clear" w:color="auto" w:fill="auto"/>
            <w:vAlign w:val="center"/>
          </w:tcPr>
          <w:p w14:paraId="7DF0A5D2" w14:textId="77777777" w:rsidR="00652F13" w:rsidRPr="00CC3AFA" w:rsidRDefault="00652F13" w:rsidP="00652F13">
            <w:pPr>
              <w:pStyle w:val="afffff4"/>
              <w:rPr>
                <w:color w:val="000000"/>
              </w:rPr>
            </w:pPr>
            <w:r w:rsidRPr="00CC3AFA">
              <w:rPr>
                <w:color w:val="000000"/>
              </w:rPr>
              <w:t>22533,2</w:t>
            </w:r>
          </w:p>
        </w:tc>
        <w:tc>
          <w:tcPr>
            <w:tcW w:w="1047" w:type="pct"/>
            <w:shd w:val="clear" w:color="auto" w:fill="auto"/>
            <w:vAlign w:val="center"/>
          </w:tcPr>
          <w:p w14:paraId="14165F4E"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3952EA1C" w14:textId="77777777" w:rsidR="00652F13" w:rsidRPr="00CC3AFA" w:rsidRDefault="00652F13" w:rsidP="00652F13">
            <w:pPr>
              <w:pStyle w:val="afffff4"/>
              <w:rPr>
                <w:color w:val="000000"/>
              </w:rPr>
            </w:pPr>
            <w:r w:rsidRPr="00CC3AFA">
              <w:rPr>
                <w:color w:val="000000"/>
              </w:rPr>
              <w:t>1,00</w:t>
            </w:r>
          </w:p>
        </w:tc>
      </w:tr>
      <w:tr w:rsidR="00652F13" w:rsidRPr="00CC3AFA" w14:paraId="7215995A" w14:textId="77777777" w:rsidTr="00652F13">
        <w:trPr>
          <w:cantSplit/>
        </w:trPr>
        <w:tc>
          <w:tcPr>
            <w:tcW w:w="1121" w:type="pct"/>
            <w:shd w:val="clear" w:color="auto" w:fill="auto"/>
            <w:vAlign w:val="center"/>
          </w:tcPr>
          <w:p w14:paraId="459D8960" w14:textId="77777777" w:rsidR="00652F13" w:rsidRPr="00CC3AFA" w:rsidRDefault="00652F13" w:rsidP="00652F13">
            <w:pPr>
              <w:pStyle w:val="afffff4"/>
              <w:rPr>
                <w:color w:val="000000"/>
              </w:rPr>
            </w:pPr>
            <w:r w:rsidRPr="00CC3AFA">
              <w:rPr>
                <w:color w:val="000000"/>
              </w:rPr>
              <w:t>120</w:t>
            </w:r>
          </w:p>
        </w:tc>
        <w:tc>
          <w:tcPr>
            <w:tcW w:w="1648" w:type="pct"/>
            <w:shd w:val="clear" w:color="auto" w:fill="auto"/>
            <w:vAlign w:val="center"/>
          </w:tcPr>
          <w:p w14:paraId="47AC0696" w14:textId="77777777" w:rsidR="00652F13" w:rsidRPr="00CC3AFA" w:rsidRDefault="00652F13" w:rsidP="00652F13">
            <w:pPr>
              <w:pStyle w:val="afffff4"/>
              <w:rPr>
                <w:color w:val="000000"/>
              </w:rPr>
            </w:pPr>
            <w:r w:rsidRPr="00CC3AFA">
              <w:rPr>
                <w:color w:val="000000"/>
              </w:rPr>
              <w:t>22613,01</w:t>
            </w:r>
          </w:p>
        </w:tc>
        <w:tc>
          <w:tcPr>
            <w:tcW w:w="1047" w:type="pct"/>
            <w:shd w:val="clear" w:color="auto" w:fill="auto"/>
            <w:vAlign w:val="center"/>
          </w:tcPr>
          <w:p w14:paraId="2D8572BF"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738FE373" w14:textId="77777777" w:rsidR="00652F13" w:rsidRPr="00CC3AFA" w:rsidRDefault="00652F13" w:rsidP="00652F13">
            <w:pPr>
              <w:pStyle w:val="afffff4"/>
              <w:rPr>
                <w:color w:val="000000"/>
              </w:rPr>
            </w:pPr>
            <w:r w:rsidRPr="00CC3AFA">
              <w:rPr>
                <w:color w:val="000000"/>
              </w:rPr>
              <w:t>1,00</w:t>
            </w:r>
          </w:p>
        </w:tc>
      </w:tr>
      <w:tr w:rsidR="00652F13" w:rsidRPr="00CC3AFA" w14:paraId="1DCCC0F2" w14:textId="77777777" w:rsidTr="00652F13">
        <w:trPr>
          <w:cantSplit/>
        </w:trPr>
        <w:tc>
          <w:tcPr>
            <w:tcW w:w="1121" w:type="pct"/>
            <w:shd w:val="clear" w:color="auto" w:fill="auto"/>
            <w:vAlign w:val="center"/>
          </w:tcPr>
          <w:p w14:paraId="41A90529" w14:textId="77777777" w:rsidR="00652F13" w:rsidRPr="00CC3AFA" w:rsidRDefault="00652F13" w:rsidP="00652F13">
            <w:pPr>
              <w:pStyle w:val="afffff4"/>
              <w:rPr>
                <w:color w:val="000000"/>
              </w:rPr>
            </w:pPr>
            <w:r w:rsidRPr="00CC3AFA">
              <w:rPr>
                <w:color w:val="000000"/>
              </w:rPr>
              <w:t>121</w:t>
            </w:r>
          </w:p>
        </w:tc>
        <w:tc>
          <w:tcPr>
            <w:tcW w:w="1648" w:type="pct"/>
            <w:shd w:val="clear" w:color="auto" w:fill="auto"/>
            <w:vAlign w:val="center"/>
          </w:tcPr>
          <w:p w14:paraId="0C37CC4A" w14:textId="77777777" w:rsidR="00652F13" w:rsidRPr="00CC3AFA" w:rsidRDefault="00652F13" w:rsidP="00652F13">
            <w:pPr>
              <w:pStyle w:val="afffff4"/>
              <w:rPr>
                <w:color w:val="000000"/>
              </w:rPr>
            </w:pPr>
            <w:r w:rsidRPr="00CC3AFA">
              <w:rPr>
                <w:color w:val="000000"/>
              </w:rPr>
              <w:t>22611,38</w:t>
            </w:r>
          </w:p>
        </w:tc>
        <w:tc>
          <w:tcPr>
            <w:tcW w:w="1047" w:type="pct"/>
            <w:shd w:val="clear" w:color="auto" w:fill="auto"/>
            <w:vAlign w:val="center"/>
          </w:tcPr>
          <w:p w14:paraId="53A4F6EB"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7AA16C82" w14:textId="77777777" w:rsidR="00652F13" w:rsidRPr="00CC3AFA" w:rsidRDefault="00652F13" w:rsidP="00652F13">
            <w:pPr>
              <w:pStyle w:val="afffff4"/>
              <w:rPr>
                <w:color w:val="000000"/>
              </w:rPr>
            </w:pPr>
            <w:r w:rsidRPr="00CC3AFA">
              <w:rPr>
                <w:color w:val="000000"/>
              </w:rPr>
              <w:t>1,00</w:t>
            </w:r>
          </w:p>
        </w:tc>
      </w:tr>
      <w:tr w:rsidR="00652F13" w:rsidRPr="00CC3AFA" w14:paraId="5D576DB2" w14:textId="77777777" w:rsidTr="00652F13">
        <w:trPr>
          <w:cantSplit/>
        </w:trPr>
        <w:tc>
          <w:tcPr>
            <w:tcW w:w="1121" w:type="pct"/>
            <w:shd w:val="clear" w:color="auto" w:fill="auto"/>
            <w:vAlign w:val="center"/>
          </w:tcPr>
          <w:p w14:paraId="5312D85B" w14:textId="77777777" w:rsidR="00652F13" w:rsidRPr="00CC3AFA" w:rsidRDefault="00652F13" w:rsidP="00652F13">
            <w:pPr>
              <w:pStyle w:val="afffff4"/>
              <w:rPr>
                <w:color w:val="000000"/>
              </w:rPr>
            </w:pPr>
            <w:r w:rsidRPr="00CC3AFA">
              <w:rPr>
                <w:color w:val="000000"/>
              </w:rPr>
              <w:t>122</w:t>
            </w:r>
          </w:p>
        </w:tc>
        <w:tc>
          <w:tcPr>
            <w:tcW w:w="1648" w:type="pct"/>
            <w:shd w:val="clear" w:color="auto" w:fill="auto"/>
            <w:vAlign w:val="center"/>
          </w:tcPr>
          <w:p w14:paraId="15031019" w14:textId="77777777" w:rsidR="00652F13" w:rsidRPr="00CC3AFA" w:rsidRDefault="00652F13" w:rsidP="00652F13">
            <w:pPr>
              <w:pStyle w:val="afffff4"/>
              <w:rPr>
                <w:color w:val="000000"/>
              </w:rPr>
            </w:pPr>
            <w:r w:rsidRPr="00CC3AFA">
              <w:rPr>
                <w:color w:val="000000"/>
              </w:rPr>
              <w:t>22689,36</w:t>
            </w:r>
          </w:p>
        </w:tc>
        <w:tc>
          <w:tcPr>
            <w:tcW w:w="1047" w:type="pct"/>
            <w:shd w:val="clear" w:color="auto" w:fill="auto"/>
            <w:vAlign w:val="center"/>
          </w:tcPr>
          <w:p w14:paraId="318D5E48"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1766C9C6" w14:textId="77777777" w:rsidR="00652F13" w:rsidRPr="00CC3AFA" w:rsidRDefault="00652F13" w:rsidP="00652F13">
            <w:pPr>
              <w:pStyle w:val="afffff4"/>
              <w:rPr>
                <w:color w:val="000000"/>
              </w:rPr>
            </w:pPr>
            <w:r w:rsidRPr="00CC3AFA">
              <w:rPr>
                <w:color w:val="000000"/>
              </w:rPr>
              <w:t>0,99</w:t>
            </w:r>
          </w:p>
        </w:tc>
      </w:tr>
      <w:tr w:rsidR="00652F13" w:rsidRPr="00CC3AFA" w14:paraId="1B7F29F7" w14:textId="77777777" w:rsidTr="00652F13">
        <w:trPr>
          <w:cantSplit/>
        </w:trPr>
        <w:tc>
          <w:tcPr>
            <w:tcW w:w="1121" w:type="pct"/>
            <w:shd w:val="clear" w:color="auto" w:fill="auto"/>
            <w:vAlign w:val="center"/>
          </w:tcPr>
          <w:p w14:paraId="7E182B6A" w14:textId="77777777" w:rsidR="00652F13" w:rsidRPr="00CC3AFA" w:rsidRDefault="00652F13" w:rsidP="00652F13">
            <w:pPr>
              <w:pStyle w:val="afffff4"/>
              <w:rPr>
                <w:color w:val="000000"/>
              </w:rPr>
            </w:pPr>
            <w:r w:rsidRPr="00CC3AFA">
              <w:rPr>
                <w:color w:val="000000"/>
              </w:rPr>
              <w:t>123</w:t>
            </w:r>
          </w:p>
        </w:tc>
        <w:tc>
          <w:tcPr>
            <w:tcW w:w="1648" w:type="pct"/>
            <w:shd w:val="clear" w:color="auto" w:fill="auto"/>
            <w:vAlign w:val="center"/>
          </w:tcPr>
          <w:p w14:paraId="004674FA" w14:textId="77777777" w:rsidR="00652F13" w:rsidRPr="00CC3AFA" w:rsidRDefault="00652F13" w:rsidP="00652F13">
            <w:pPr>
              <w:pStyle w:val="afffff4"/>
              <w:rPr>
                <w:color w:val="000000"/>
              </w:rPr>
            </w:pPr>
            <w:r w:rsidRPr="00CC3AFA">
              <w:rPr>
                <w:color w:val="000000"/>
              </w:rPr>
              <w:t>22735,97</w:t>
            </w:r>
          </w:p>
        </w:tc>
        <w:tc>
          <w:tcPr>
            <w:tcW w:w="1047" w:type="pct"/>
            <w:shd w:val="clear" w:color="auto" w:fill="auto"/>
            <w:vAlign w:val="center"/>
          </w:tcPr>
          <w:p w14:paraId="2A024ADA"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34FE513C" w14:textId="77777777" w:rsidR="00652F13" w:rsidRPr="00CC3AFA" w:rsidRDefault="00652F13" w:rsidP="00652F13">
            <w:pPr>
              <w:pStyle w:val="afffff4"/>
              <w:rPr>
                <w:color w:val="000000"/>
              </w:rPr>
            </w:pPr>
            <w:r w:rsidRPr="00CC3AFA">
              <w:rPr>
                <w:color w:val="000000"/>
              </w:rPr>
              <w:t>0,99</w:t>
            </w:r>
          </w:p>
        </w:tc>
      </w:tr>
      <w:tr w:rsidR="00652F13" w:rsidRPr="00CC3AFA" w14:paraId="1274730E" w14:textId="77777777" w:rsidTr="00652F13">
        <w:trPr>
          <w:cantSplit/>
        </w:trPr>
        <w:tc>
          <w:tcPr>
            <w:tcW w:w="1121" w:type="pct"/>
            <w:shd w:val="clear" w:color="auto" w:fill="auto"/>
            <w:vAlign w:val="center"/>
          </w:tcPr>
          <w:p w14:paraId="7879A0EC" w14:textId="77777777" w:rsidR="00652F13" w:rsidRPr="00CC3AFA" w:rsidRDefault="00652F13" w:rsidP="00652F13">
            <w:pPr>
              <w:pStyle w:val="afffff4"/>
              <w:rPr>
                <w:color w:val="000000"/>
              </w:rPr>
            </w:pPr>
            <w:r w:rsidRPr="00CC3AFA">
              <w:rPr>
                <w:color w:val="000000"/>
              </w:rPr>
              <w:t>124</w:t>
            </w:r>
          </w:p>
        </w:tc>
        <w:tc>
          <w:tcPr>
            <w:tcW w:w="1648" w:type="pct"/>
            <w:shd w:val="clear" w:color="auto" w:fill="auto"/>
            <w:vAlign w:val="center"/>
          </w:tcPr>
          <w:p w14:paraId="6D1F86C7" w14:textId="77777777" w:rsidR="00652F13" w:rsidRPr="00CC3AFA" w:rsidRDefault="00652F13" w:rsidP="00652F13">
            <w:pPr>
              <w:pStyle w:val="afffff4"/>
              <w:rPr>
                <w:color w:val="000000"/>
              </w:rPr>
            </w:pPr>
            <w:r w:rsidRPr="00CC3AFA">
              <w:rPr>
                <w:color w:val="000000"/>
              </w:rPr>
              <w:t>22848,44</w:t>
            </w:r>
          </w:p>
        </w:tc>
        <w:tc>
          <w:tcPr>
            <w:tcW w:w="1047" w:type="pct"/>
            <w:shd w:val="clear" w:color="auto" w:fill="auto"/>
            <w:vAlign w:val="center"/>
          </w:tcPr>
          <w:p w14:paraId="6D8262AC"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3E104D5B" w14:textId="77777777" w:rsidR="00652F13" w:rsidRPr="00CC3AFA" w:rsidRDefault="00652F13" w:rsidP="00652F13">
            <w:pPr>
              <w:pStyle w:val="afffff4"/>
              <w:rPr>
                <w:color w:val="000000"/>
              </w:rPr>
            </w:pPr>
            <w:r w:rsidRPr="00CC3AFA">
              <w:rPr>
                <w:color w:val="000000"/>
              </w:rPr>
              <w:t>0,99</w:t>
            </w:r>
          </w:p>
        </w:tc>
      </w:tr>
      <w:tr w:rsidR="00652F13" w:rsidRPr="00CC3AFA" w14:paraId="42E8147D" w14:textId="77777777" w:rsidTr="00652F13">
        <w:trPr>
          <w:cantSplit/>
        </w:trPr>
        <w:tc>
          <w:tcPr>
            <w:tcW w:w="1121" w:type="pct"/>
            <w:shd w:val="clear" w:color="auto" w:fill="auto"/>
            <w:vAlign w:val="center"/>
          </w:tcPr>
          <w:p w14:paraId="186E8F25" w14:textId="77777777" w:rsidR="00652F13" w:rsidRPr="00CC3AFA" w:rsidRDefault="00652F13" w:rsidP="00652F13">
            <w:pPr>
              <w:pStyle w:val="afffff4"/>
              <w:rPr>
                <w:color w:val="000000"/>
              </w:rPr>
            </w:pPr>
            <w:r w:rsidRPr="00CC3AFA">
              <w:rPr>
                <w:color w:val="000000"/>
              </w:rPr>
              <w:t>125</w:t>
            </w:r>
          </w:p>
        </w:tc>
        <w:tc>
          <w:tcPr>
            <w:tcW w:w="1648" w:type="pct"/>
            <w:shd w:val="clear" w:color="auto" w:fill="auto"/>
            <w:vAlign w:val="center"/>
          </w:tcPr>
          <w:p w14:paraId="6476349D" w14:textId="77777777" w:rsidR="00652F13" w:rsidRPr="00CC3AFA" w:rsidRDefault="00652F13" w:rsidP="00652F13">
            <w:pPr>
              <w:pStyle w:val="afffff4"/>
              <w:rPr>
                <w:color w:val="000000"/>
              </w:rPr>
            </w:pPr>
            <w:r w:rsidRPr="00CC3AFA">
              <w:rPr>
                <w:color w:val="000000"/>
              </w:rPr>
              <w:t>22968,83</w:t>
            </w:r>
          </w:p>
        </w:tc>
        <w:tc>
          <w:tcPr>
            <w:tcW w:w="1047" w:type="pct"/>
            <w:shd w:val="clear" w:color="auto" w:fill="auto"/>
            <w:vAlign w:val="center"/>
          </w:tcPr>
          <w:p w14:paraId="25CD5164"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50B82173" w14:textId="77777777" w:rsidR="00652F13" w:rsidRPr="00CC3AFA" w:rsidRDefault="00652F13" w:rsidP="00652F13">
            <w:pPr>
              <w:pStyle w:val="afffff4"/>
              <w:rPr>
                <w:color w:val="000000"/>
              </w:rPr>
            </w:pPr>
            <w:r w:rsidRPr="00CC3AFA">
              <w:rPr>
                <w:color w:val="000000"/>
              </w:rPr>
              <w:t>0,98</w:t>
            </w:r>
          </w:p>
        </w:tc>
      </w:tr>
      <w:tr w:rsidR="00652F13" w:rsidRPr="00CC3AFA" w14:paraId="1344A1D0" w14:textId="77777777" w:rsidTr="00652F13">
        <w:trPr>
          <w:cantSplit/>
        </w:trPr>
        <w:tc>
          <w:tcPr>
            <w:tcW w:w="1121" w:type="pct"/>
            <w:shd w:val="clear" w:color="auto" w:fill="auto"/>
            <w:vAlign w:val="center"/>
          </w:tcPr>
          <w:p w14:paraId="5C66E5D6" w14:textId="77777777" w:rsidR="00652F13" w:rsidRPr="00CC3AFA" w:rsidRDefault="00652F13" w:rsidP="00652F13">
            <w:pPr>
              <w:pStyle w:val="afffff4"/>
              <w:rPr>
                <w:color w:val="000000"/>
              </w:rPr>
            </w:pPr>
            <w:r w:rsidRPr="00CC3AFA">
              <w:rPr>
                <w:color w:val="000000"/>
              </w:rPr>
              <w:t>126</w:t>
            </w:r>
          </w:p>
        </w:tc>
        <w:tc>
          <w:tcPr>
            <w:tcW w:w="1648" w:type="pct"/>
            <w:shd w:val="clear" w:color="auto" w:fill="auto"/>
            <w:vAlign w:val="center"/>
          </w:tcPr>
          <w:p w14:paraId="728C2831" w14:textId="77777777" w:rsidR="00652F13" w:rsidRPr="00CC3AFA" w:rsidRDefault="00652F13" w:rsidP="00652F13">
            <w:pPr>
              <w:pStyle w:val="afffff4"/>
              <w:rPr>
                <w:color w:val="000000"/>
              </w:rPr>
            </w:pPr>
            <w:r w:rsidRPr="00CC3AFA">
              <w:rPr>
                <w:color w:val="000000"/>
              </w:rPr>
              <w:t>23087,68</w:t>
            </w:r>
          </w:p>
        </w:tc>
        <w:tc>
          <w:tcPr>
            <w:tcW w:w="1047" w:type="pct"/>
            <w:shd w:val="clear" w:color="auto" w:fill="auto"/>
            <w:vAlign w:val="center"/>
          </w:tcPr>
          <w:p w14:paraId="05EEDDC2"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37BE1BFE" w14:textId="77777777" w:rsidR="00652F13" w:rsidRPr="00CC3AFA" w:rsidRDefault="00652F13" w:rsidP="00652F13">
            <w:pPr>
              <w:pStyle w:val="afffff4"/>
              <w:rPr>
                <w:color w:val="000000"/>
              </w:rPr>
            </w:pPr>
            <w:r w:rsidRPr="00CC3AFA">
              <w:rPr>
                <w:color w:val="000000"/>
              </w:rPr>
              <w:t>0,98</w:t>
            </w:r>
          </w:p>
        </w:tc>
      </w:tr>
      <w:tr w:rsidR="00652F13" w:rsidRPr="00CC3AFA" w14:paraId="666758F2" w14:textId="77777777" w:rsidTr="00652F13">
        <w:trPr>
          <w:cantSplit/>
        </w:trPr>
        <w:tc>
          <w:tcPr>
            <w:tcW w:w="1121" w:type="pct"/>
            <w:shd w:val="clear" w:color="auto" w:fill="auto"/>
            <w:vAlign w:val="center"/>
          </w:tcPr>
          <w:p w14:paraId="4B00676D" w14:textId="77777777" w:rsidR="00652F13" w:rsidRPr="00CC3AFA" w:rsidRDefault="00652F13" w:rsidP="00652F13">
            <w:pPr>
              <w:pStyle w:val="afffff4"/>
              <w:rPr>
                <w:color w:val="000000"/>
              </w:rPr>
            </w:pPr>
            <w:r w:rsidRPr="00CC3AFA">
              <w:rPr>
                <w:color w:val="000000"/>
              </w:rPr>
              <w:t>127</w:t>
            </w:r>
          </w:p>
        </w:tc>
        <w:tc>
          <w:tcPr>
            <w:tcW w:w="1648" w:type="pct"/>
            <w:shd w:val="clear" w:color="auto" w:fill="auto"/>
            <w:vAlign w:val="center"/>
          </w:tcPr>
          <w:p w14:paraId="698CA9A5" w14:textId="77777777" w:rsidR="00652F13" w:rsidRPr="00CC3AFA" w:rsidRDefault="00652F13" w:rsidP="00652F13">
            <w:pPr>
              <w:pStyle w:val="afffff4"/>
              <w:rPr>
                <w:color w:val="000000"/>
              </w:rPr>
            </w:pPr>
            <w:r w:rsidRPr="00CC3AFA">
              <w:rPr>
                <w:color w:val="000000"/>
              </w:rPr>
              <w:t>23103,96</w:t>
            </w:r>
          </w:p>
        </w:tc>
        <w:tc>
          <w:tcPr>
            <w:tcW w:w="1047" w:type="pct"/>
            <w:shd w:val="clear" w:color="auto" w:fill="auto"/>
            <w:vAlign w:val="center"/>
          </w:tcPr>
          <w:p w14:paraId="5455121B"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5EA4769D" w14:textId="77777777" w:rsidR="00652F13" w:rsidRPr="00CC3AFA" w:rsidRDefault="00652F13" w:rsidP="00652F13">
            <w:pPr>
              <w:pStyle w:val="afffff4"/>
              <w:rPr>
                <w:color w:val="000000"/>
              </w:rPr>
            </w:pPr>
            <w:r w:rsidRPr="00CC3AFA">
              <w:rPr>
                <w:color w:val="000000"/>
              </w:rPr>
              <w:t>0,98</w:t>
            </w:r>
          </w:p>
        </w:tc>
      </w:tr>
      <w:tr w:rsidR="00652F13" w:rsidRPr="00CC3AFA" w14:paraId="04609DD3" w14:textId="77777777" w:rsidTr="00652F13">
        <w:trPr>
          <w:cantSplit/>
        </w:trPr>
        <w:tc>
          <w:tcPr>
            <w:tcW w:w="1121" w:type="pct"/>
            <w:shd w:val="clear" w:color="auto" w:fill="auto"/>
            <w:vAlign w:val="center"/>
          </w:tcPr>
          <w:p w14:paraId="25CC3C0B" w14:textId="77777777" w:rsidR="00652F13" w:rsidRPr="00CC3AFA" w:rsidRDefault="00652F13" w:rsidP="00652F13">
            <w:pPr>
              <w:pStyle w:val="afffff4"/>
              <w:rPr>
                <w:color w:val="000000"/>
              </w:rPr>
            </w:pPr>
            <w:r w:rsidRPr="00CC3AFA">
              <w:rPr>
                <w:color w:val="000000"/>
              </w:rPr>
              <w:t>128</w:t>
            </w:r>
          </w:p>
        </w:tc>
        <w:tc>
          <w:tcPr>
            <w:tcW w:w="1648" w:type="pct"/>
            <w:shd w:val="clear" w:color="auto" w:fill="auto"/>
            <w:vAlign w:val="center"/>
          </w:tcPr>
          <w:p w14:paraId="27283CB4" w14:textId="77777777" w:rsidR="00652F13" w:rsidRPr="00CC3AFA" w:rsidRDefault="00652F13" w:rsidP="00652F13">
            <w:pPr>
              <w:pStyle w:val="afffff4"/>
              <w:rPr>
                <w:color w:val="000000"/>
              </w:rPr>
            </w:pPr>
            <w:r w:rsidRPr="00CC3AFA">
              <w:rPr>
                <w:color w:val="000000"/>
              </w:rPr>
              <w:t>23136,33</w:t>
            </w:r>
          </w:p>
        </w:tc>
        <w:tc>
          <w:tcPr>
            <w:tcW w:w="1047" w:type="pct"/>
            <w:shd w:val="clear" w:color="auto" w:fill="auto"/>
            <w:vAlign w:val="center"/>
          </w:tcPr>
          <w:p w14:paraId="4DAD7C8A"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138F87FD" w14:textId="77777777" w:rsidR="00652F13" w:rsidRPr="00CC3AFA" w:rsidRDefault="00652F13" w:rsidP="00652F13">
            <w:pPr>
              <w:pStyle w:val="afffff4"/>
              <w:rPr>
                <w:color w:val="000000"/>
              </w:rPr>
            </w:pPr>
            <w:r w:rsidRPr="00CC3AFA">
              <w:rPr>
                <w:color w:val="000000"/>
              </w:rPr>
              <w:t>0,98</w:t>
            </w:r>
          </w:p>
        </w:tc>
      </w:tr>
      <w:tr w:rsidR="00652F13" w:rsidRPr="00CC3AFA" w14:paraId="1C7A92B9" w14:textId="77777777" w:rsidTr="00652F13">
        <w:trPr>
          <w:cantSplit/>
        </w:trPr>
        <w:tc>
          <w:tcPr>
            <w:tcW w:w="1121" w:type="pct"/>
            <w:shd w:val="clear" w:color="auto" w:fill="auto"/>
            <w:vAlign w:val="center"/>
          </w:tcPr>
          <w:p w14:paraId="099361E0" w14:textId="77777777" w:rsidR="00652F13" w:rsidRPr="00CC3AFA" w:rsidRDefault="00652F13" w:rsidP="00652F13">
            <w:pPr>
              <w:pStyle w:val="afffff4"/>
              <w:rPr>
                <w:color w:val="000000"/>
              </w:rPr>
            </w:pPr>
            <w:r w:rsidRPr="00CC3AFA">
              <w:rPr>
                <w:color w:val="000000"/>
              </w:rPr>
              <w:t>129</w:t>
            </w:r>
          </w:p>
        </w:tc>
        <w:tc>
          <w:tcPr>
            <w:tcW w:w="1648" w:type="pct"/>
            <w:shd w:val="clear" w:color="auto" w:fill="auto"/>
            <w:vAlign w:val="center"/>
          </w:tcPr>
          <w:p w14:paraId="761E8705" w14:textId="77777777" w:rsidR="00652F13" w:rsidRPr="00CC3AFA" w:rsidRDefault="00652F13" w:rsidP="00652F13">
            <w:pPr>
              <w:pStyle w:val="afffff4"/>
              <w:rPr>
                <w:color w:val="000000"/>
              </w:rPr>
            </w:pPr>
            <w:r w:rsidRPr="00CC3AFA">
              <w:rPr>
                <w:color w:val="000000"/>
              </w:rPr>
              <w:t>23186,68</w:t>
            </w:r>
          </w:p>
        </w:tc>
        <w:tc>
          <w:tcPr>
            <w:tcW w:w="1047" w:type="pct"/>
            <w:shd w:val="clear" w:color="auto" w:fill="auto"/>
            <w:vAlign w:val="center"/>
          </w:tcPr>
          <w:p w14:paraId="0C2EB0F2"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7646FD91" w14:textId="77777777" w:rsidR="00652F13" w:rsidRPr="00CC3AFA" w:rsidRDefault="00652F13" w:rsidP="00652F13">
            <w:pPr>
              <w:pStyle w:val="afffff4"/>
              <w:rPr>
                <w:color w:val="000000"/>
              </w:rPr>
            </w:pPr>
            <w:r w:rsidRPr="00CC3AFA">
              <w:rPr>
                <w:color w:val="000000"/>
              </w:rPr>
              <w:t>0,98</w:t>
            </w:r>
          </w:p>
        </w:tc>
      </w:tr>
      <w:tr w:rsidR="00652F13" w:rsidRPr="00CC3AFA" w14:paraId="18F4BD79" w14:textId="77777777" w:rsidTr="00652F13">
        <w:trPr>
          <w:cantSplit/>
        </w:trPr>
        <w:tc>
          <w:tcPr>
            <w:tcW w:w="1121" w:type="pct"/>
            <w:shd w:val="clear" w:color="auto" w:fill="auto"/>
            <w:vAlign w:val="center"/>
          </w:tcPr>
          <w:p w14:paraId="255B7E2D" w14:textId="77777777" w:rsidR="00652F13" w:rsidRPr="00CC3AFA" w:rsidRDefault="00652F13" w:rsidP="00652F13">
            <w:pPr>
              <w:pStyle w:val="afffff4"/>
              <w:rPr>
                <w:color w:val="000000"/>
              </w:rPr>
            </w:pPr>
            <w:r w:rsidRPr="00CC3AFA">
              <w:rPr>
                <w:color w:val="000000"/>
              </w:rPr>
              <w:t>130</w:t>
            </w:r>
          </w:p>
        </w:tc>
        <w:tc>
          <w:tcPr>
            <w:tcW w:w="1648" w:type="pct"/>
            <w:shd w:val="clear" w:color="auto" w:fill="auto"/>
            <w:vAlign w:val="center"/>
          </w:tcPr>
          <w:p w14:paraId="42045C50" w14:textId="77777777" w:rsidR="00652F13" w:rsidRPr="00CC3AFA" w:rsidRDefault="00652F13" w:rsidP="00652F13">
            <w:pPr>
              <w:pStyle w:val="afffff4"/>
              <w:rPr>
                <w:color w:val="000000"/>
              </w:rPr>
            </w:pPr>
            <w:r w:rsidRPr="00CC3AFA">
              <w:rPr>
                <w:color w:val="000000"/>
              </w:rPr>
              <w:t>23254,56</w:t>
            </w:r>
          </w:p>
        </w:tc>
        <w:tc>
          <w:tcPr>
            <w:tcW w:w="1047" w:type="pct"/>
            <w:shd w:val="clear" w:color="auto" w:fill="auto"/>
            <w:vAlign w:val="center"/>
          </w:tcPr>
          <w:p w14:paraId="3C564C58"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55BB994B" w14:textId="77777777" w:rsidR="00652F13" w:rsidRPr="00CC3AFA" w:rsidRDefault="00652F13" w:rsidP="00652F13">
            <w:pPr>
              <w:pStyle w:val="afffff4"/>
              <w:rPr>
                <w:color w:val="000000"/>
              </w:rPr>
            </w:pPr>
            <w:r w:rsidRPr="00CC3AFA">
              <w:rPr>
                <w:color w:val="000000"/>
              </w:rPr>
              <w:t>0,98</w:t>
            </w:r>
          </w:p>
        </w:tc>
      </w:tr>
      <w:tr w:rsidR="00652F13" w:rsidRPr="00CC3AFA" w14:paraId="51EB3821" w14:textId="77777777" w:rsidTr="00652F13">
        <w:trPr>
          <w:cantSplit/>
        </w:trPr>
        <w:tc>
          <w:tcPr>
            <w:tcW w:w="1121" w:type="pct"/>
            <w:shd w:val="clear" w:color="auto" w:fill="auto"/>
            <w:vAlign w:val="center"/>
          </w:tcPr>
          <w:p w14:paraId="00157BAA" w14:textId="77777777" w:rsidR="00652F13" w:rsidRPr="00CC3AFA" w:rsidRDefault="00652F13" w:rsidP="00652F13">
            <w:pPr>
              <w:pStyle w:val="afffff4"/>
              <w:rPr>
                <w:color w:val="000000"/>
              </w:rPr>
            </w:pPr>
            <w:r w:rsidRPr="00CC3AFA">
              <w:rPr>
                <w:color w:val="000000"/>
              </w:rPr>
              <w:t>131</w:t>
            </w:r>
          </w:p>
        </w:tc>
        <w:tc>
          <w:tcPr>
            <w:tcW w:w="1648" w:type="pct"/>
            <w:shd w:val="clear" w:color="auto" w:fill="auto"/>
            <w:vAlign w:val="center"/>
          </w:tcPr>
          <w:p w14:paraId="5335DEC8" w14:textId="77777777" w:rsidR="00652F13" w:rsidRPr="00CC3AFA" w:rsidRDefault="00652F13" w:rsidP="00652F13">
            <w:pPr>
              <w:pStyle w:val="afffff4"/>
              <w:rPr>
                <w:color w:val="000000"/>
              </w:rPr>
            </w:pPr>
            <w:r w:rsidRPr="00CC3AFA">
              <w:rPr>
                <w:color w:val="000000"/>
              </w:rPr>
              <w:t>23367,32</w:t>
            </w:r>
          </w:p>
        </w:tc>
        <w:tc>
          <w:tcPr>
            <w:tcW w:w="1047" w:type="pct"/>
            <w:shd w:val="clear" w:color="auto" w:fill="auto"/>
            <w:vAlign w:val="center"/>
          </w:tcPr>
          <w:p w14:paraId="54B07712"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10D4E1E8" w14:textId="77777777" w:rsidR="00652F13" w:rsidRPr="00CC3AFA" w:rsidRDefault="00652F13" w:rsidP="00652F13">
            <w:pPr>
              <w:pStyle w:val="afffff4"/>
              <w:rPr>
                <w:color w:val="000000"/>
              </w:rPr>
            </w:pPr>
            <w:r w:rsidRPr="00CC3AFA">
              <w:rPr>
                <w:color w:val="000000"/>
              </w:rPr>
              <w:t>0,97</w:t>
            </w:r>
          </w:p>
        </w:tc>
      </w:tr>
      <w:tr w:rsidR="00652F13" w:rsidRPr="00CC3AFA" w14:paraId="46B00765" w14:textId="77777777" w:rsidTr="00652F13">
        <w:trPr>
          <w:cantSplit/>
        </w:trPr>
        <w:tc>
          <w:tcPr>
            <w:tcW w:w="1121" w:type="pct"/>
            <w:shd w:val="clear" w:color="auto" w:fill="auto"/>
            <w:vAlign w:val="center"/>
          </w:tcPr>
          <w:p w14:paraId="47D52254" w14:textId="77777777" w:rsidR="00652F13" w:rsidRPr="00CC3AFA" w:rsidRDefault="00652F13" w:rsidP="00652F13">
            <w:pPr>
              <w:pStyle w:val="afffff4"/>
              <w:rPr>
                <w:color w:val="000000"/>
              </w:rPr>
            </w:pPr>
            <w:r w:rsidRPr="00CC3AFA">
              <w:rPr>
                <w:color w:val="000000"/>
              </w:rPr>
              <w:t>132</w:t>
            </w:r>
          </w:p>
        </w:tc>
        <w:tc>
          <w:tcPr>
            <w:tcW w:w="1648" w:type="pct"/>
            <w:shd w:val="clear" w:color="auto" w:fill="auto"/>
            <w:vAlign w:val="center"/>
          </w:tcPr>
          <w:p w14:paraId="5692D046" w14:textId="77777777" w:rsidR="00652F13" w:rsidRPr="00CC3AFA" w:rsidRDefault="00652F13" w:rsidP="00652F13">
            <w:pPr>
              <w:pStyle w:val="afffff4"/>
              <w:rPr>
                <w:color w:val="000000"/>
              </w:rPr>
            </w:pPr>
            <w:r w:rsidRPr="00CC3AFA">
              <w:rPr>
                <w:color w:val="000000"/>
              </w:rPr>
              <w:t>23430,19</w:t>
            </w:r>
          </w:p>
        </w:tc>
        <w:tc>
          <w:tcPr>
            <w:tcW w:w="1047" w:type="pct"/>
            <w:shd w:val="clear" w:color="auto" w:fill="auto"/>
            <w:vAlign w:val="center"/>
          </w:tcPr>
          <w:p w14:paraId="594CEC83"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771A4AAF" w14:textId="77777777" w:rsidR="00652F13" w:rsidRPr="00CC3AFA" w:rsidRDefault="00652F13" w:rsidP="00652F13">
            <w:pPr>
              <w:pStyle w:val="afffff4"/>
              <w:rPr>
                <w:color w:val="000000"/>
              </w:rPr>
            </w:pPr>
            <w:r w:rsidRPr="00CC3AFA">
              <w:rPr>
                <w:color w:val="000000"/>
              </w:rPr>
              <w:t>0,97</w:t>
            </w:r>
          </w:p>
        </w:tc>
      </w:tr>
      <w:tr w:rsidR="00652F13" w:rsidRPr="00CC3AFA" w14:paraId="2507910E" w14:textId="77777777" w:rsidTr="00652F13">
        <w:trPr>
          <w:cantSplit/>
        </w:trPr>
        <w:tc>
          <w:tcPr>
            <w:tcW w:w="1121" w:type="pct"/>
            <w:shd w:val="clear" w:color="auto" w:fill="auto"/>
            <w:vAlign w:val="center"/>
          </w:tcPr>
          <w:p w14:paraId="6A189637" w14:textId="77777777" w:rsidR="00652F13" w:rsidRPr="00CC3AFA" w:rsidRDefault="00652F13" w:rsidP="00652F13">
            <w:pPr>
              <w:pStyle w:val="afffff4"/>
              <w:rPr>
                <w:color w:val="000000"/>
              </w:rPr>
            </w:pPr>
            <w:r w:rsidRPr="00CC3AFA">
              <w:rPr>
                <w:color w:val="000000"/>
              </w:rPr>
              <w:t>133</w:t>
            </w:r>
          </w:p>
        </w:tc>
        <w:tc>
          <w:tcPr>
            <w:tcW w:w="1648" w:type="pct"/>
            <w:shd w:val="clear" w:color="auto" w:fill="auto"/>
            <w:vAlign w:val="center"/>
          </w:tcPr>
          <w:p w14:paraId="4C47A4BB" w14:textId="77777777" w:rsidR="00652F13" w:rsidRPr="00CC3AFA" w:rsidRDefault="00652F13" w:rsidP="00652F13">
            <w:pPr>
              <w:pStyle w:val="afffff4"/>
              <w:rPr>
                <w:color w:val="000000"/>
              </w:rPr>
            </w:pPr>
            <w:r w:rsidRPr="00CC3AFA">
              <w:rPr>
                <w:color w:val="000000"/>
              </w:rPr>
              <w:t>23536,8</w:t>
            </w:r>
          </w:p>
        </w:tc>
        <w:tc>
          <w:tcPr>
            <w:tcW w:w="1047" w:type="pct"/>
            <w:shd w:val="clear" w:color="auto" w:fill="auto"/>
            <w:vAlign w:val="center"/>
          </w:tcPr>
          <w:p w14:paraId="73877139"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2E0F8900" w14:textId="77777777" w:rsidR="00652F13" w:rsidRPr="00CC3AFA" w:rsidRDefault="00652F13" w:rsidP="00652F13">
            <w:pPr>
              <w:pStyle w:val="afffff4"/>
              <w:rPr>
                <w:color w:val="000000"/>
              </w:rPr>
            </w:pPr>
            <w:r w:rsidRPr="00CC3AFA">
              <w:rPr>
                <w:color w:val="000000"/>
              </w:rPr>
              <w:t>0,97</w:t>
            </w:r>
          </w:p>
        </w:tc>
      </w:tr>
      <w:tr w:rsidR="00652F13" w:rsidRPr="00CC3AFA" w14:paraId="41B1CF43" w14:textId="77777777" w:rsidTr="00652F13">
        <w:trPr>
          <w:cantSplit/>
        </w:trPr>
        <w:tc>
          <w:tcPr>
            <w:tcW w:w="1121" w:type="pct"/>
            <w:shd w:val="clear" w:color="auto" w:fill="auto"/>
            <w:vAlign w:val="center"/>
          </w:tcPr>
          <w:p w14:paraId="2E548793" w14:textId="77777777" w:rsidR="00652F13" w:rsidRPr="00CC3AFA" w:rsidRDefault="00652F13" w:rsidP="00652F13">
            <w:pPr>
              <w:pStyle w:val="afffff4"/>
              <w:rPr>
                <w:color w:val="000000"/>
              </w:rPr>
            </w:pPr>
            <w:r w:rsidRPr="00CC3AFA">
              <w:rPr>
                <w:color w:val="000000"/>
              </w:rPr>
              <w:t>134</w:t>
            </w:r>
          </w:p>
        </w:tc>
        <w:tc>
          <w:tcPr>
            <w:tcW w:w="1648" w:type="pct"/>
            <w:shd w:val="clear" w:color="auto" w:fill="auto"/>
            <w:vAlign w:val="center"/>
          </w:tcPr>
          <w:p w14:paraId="7BE1E2CC" w14:textId="77777777" w:rsidR="00652F13" w:rsidRPr="00CC3AFA" w:rsidRDefault="00652F13" w:rsidP="00652F13">
            <w:pPr>
              <w:pStyle w:val="afffff4"/>
              <w:rPr>
                <w:color w:val="000000"/>
              </w:rPr>
            </w:pPr>
            <w:r w:rsidRPr="00CC3AFA">
              <w:rPr>
                <w:color w:val="000000"/>
              </w:rPr>
              <w:t>22299,51</w:t>
            </w:r>
          </w:p>
        </w:tc>
        <w:tc>
          <w:tcPr>
            <w:tcW w:w="1047" w:type="pct"/>
            <w:shd w:val="clear" w:color="auto" w:fill="auto"/>
            <w:vAlign w:val="center"/>
          </w:tcPr>
          <w:p w14:paraId="23C6A87E"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173AB155" w14:textId="77777777" w:rsidR="00652F13" w:rsidRPr="00CC3AFA" w:rsidRDefault="00652F13" w:rsidP="00652F13">
            <w:pPr>
              <w:pStyle w:val="afffff4"/>
              <w:rPr>
                <w:color w:val="000000"/>
              </w:rPr>
            </w:pPr>
            <w:r w:rsidRPr="00CC3AFA">
              <w:rPr>
                <w:color w:val="000000"/>
              </w:rPr>
              <w:t>1,00</w:t>
            </w:r>
          </w:p>
        </w:tc>
      </w:tr>
      <w:tr w:rsidR="00652F13" w:rsidRPr="00CC3AFA" w14:paraId="1C498CE4" w14:textId="77777777" w:rsidTr="00652F13">
        <w:trPr>
          <w:cantSplit/>
        </w:trPr>
        <w:tc>
          <w:tcPr>
            <w:tcW w:w="1121" w:type="pct"/>
            <w:shd w:val="clear" w:color="auto" w:fill="auto"/>
            <w:vAlign w:val="center"/>
          </w:tcPr>
          <w:p w14:paraId="5D691ED2" w14:textId="77777777" w:rsidR="00652F13" w:rsidRPr="00CC3AFA" w:rsidRDefault="00652F13" w:rsidP="00652F13">
            <w:pPr>
              <w:pStyle w:val="afffff4"/>
              <w:rPr>
                <w:color w:val="000000"/>
              </w:rPr>
            </w:pPr>
            <w:r w:rsidRPr="00CC3AFA">
              <w:rPr>
                <w:color w:val="000000"/>
              </w:rPr>
              <w:t>135</w:t>
            </w:r>
          </w:p>
        </w:tc>
        <w:tc>
          <w:tcPr>
            <w:tcW w:w="1648" w:type="pct"/>
            <w:shd w:val="clear" w:color="auto" w:fill="auto"/>
            <w:vAlign w:val="center"/>
          </w:tcPr>
          <w:p w14:paraId="24D04432" w14:textId="77777777" w:rsidR="00652F13" w:rsidRPr="00CC3AFA" w:rsidRDefault="00652F13" w:rsidP="00652F13">
            <w:pPr>
              <w:pStyle w:val="afffff4"/>
              <w:rPr>
                <w:color w:val="000000"/>
              </w:rPr>
            </w:pPr>
            <w:r w:rsidRPr="00CC3AFA">
              <w:rPr>
                <w:color w:val="000000"/>
              </w:rPr>
              <w:t>22366,33</w:t>
            </w:r>
          </w:p>
        </w:tc>
        <w:tc>
          <w:tcPr>
            <w:tcW w:w="1047" w:type="pct"/>
            <w:shd w:val="clear" w:color="auto" w:fill="auto"/>
            <w:vAlign w:val="center"/>
          </w:tcPr>
          <w:p w14:paraId="64D4E6D6"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56A8942E" w14:textId="77777777" w:rsidR="00652F13" w:rsidRPr="00CC3AFA" w:rsidRDefault="00652F13" w:rsidP="00652F13">
            <w:pPr>
              <w:pStyle w:val="afffff4"/>
              <w:rPr>
                <w:color w:val="000000"/>
              </w:rPr>
            </w:pPr>
            <w:r w:rsidRPr="00CC3AFA">
              <w:rPr>
                <w:color w:val="000000"/>
              </w:rPr>
              <w:t>1,00</w:t>
            </w:r>
          </w:p>
        </w:tc>
      </w:tr>
      <w:tr w:rsidR="00652F13" w:rsidRPr="00CC3AFA" w14:paraId="19452E5F" w14:textId="77777777" w:rsidTr="00652F13">
        <w:trPr>
          <w:cantSplit/>
        </w:trPr>
        <w:tc>
          <w:tcPr>
            <w:tcW w:w="1121" w:type="pct"/>
            <w:shd w:val="clear" w:color="auto" w:fill="auto"/>
            <w:vAlign w:val="center"/>
          </w:tcPr>
          <w:p w14:paraId="4CAEDB0C" w14:textId="77777777" w:rsidR="00652F13" w:rsidRPr="00CC3AFA" w:rsidRDefault="00652F13" w:rsidP="00652F13">
            <w:pPr>
              <w:pStyle w:val="afffff4"/>
              <w:rPr>
                <w:color w:val="000000"/>
              </w:rPr>
            </w:pPr>
            <w:r w:rsidRPr="00CC3AFA">
              <w:rPr>
                <w:color w:val="000000"/>
              </w:rPr>
              <w:t>136</w:t>
            </w:r>
          </w:p>
        </w:tc>
        <w:tc>
          <w:tcPr>
            <w:tcW w:w="1648" w:type="pct"/>
            <w:shd w:val="clear" w:color="auto" w:fill="auto"/>
            <w:vAlign w:val="center"/>
          </w:tcPr>
          <w:p w14:paraId="6B163B7D" w14:textId="77777777" w:rsidR="00652F13" w:rsidRPr="00CC3AFA" w:rsidRDefault="00652F13" w:rsidP="00652F13">
            <w:pPr>
              <w:pStyle w:val="afffff4"/>
              <w:rPr>
                <w:color w:val="000000"/>
              </w:rPr>
            </w:pPr>
            <w:r w:rsidRPr="00CC3AFA">
              <w:rPr>
                <w:color w:val="000000"/>
              </w:rPr>
              <w:t>22394,52</w:t>
            </w:r>
          </w:p>
        </w:tc>
        <w:tc>
          <w:tcPr>
            <w:tcW w:w="1047" w:type="pct"/>
            <w:shd w:val="clear" w:color="auto" w:fill="auto"/>
            <w:vAlign w:val="center"/>
          </w:tcPr>
          <w:p w14:paraId="4EF52C56"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2EB2B7E2" w14:textId="77777777" w:rsidR="00652F13" w:rsidRPr="00CC3AFA" w:rsidRDefault="00652F13" w:rsidP="00652F13">
            <w:pPr>
              <w:pStyle w:val="afffff4"/>
              <w:rPr>
                <w:color w:val="000000"/>
              </w:rPr>
            </w:pPr>
            <w:r w:rsidRPr="00CC3AFA">
              <w:rPr>
                <w:color w:val="000000"/>
              </w:rPr>
              <w:t>0,99</w:t>
            </w:r>
          </w:p>
        </w:tc>
      </w:tr>
      <w:tr w:rsidR="00652F13" w:rsidRPr="00CC3AFA" w14:paraId="244528D4" w14:textId="77777777" w:rsidTr="00652F13">
        <w:trPr>
          <w:cantSplit/>
        </w:trPr>
        <w:tc>
          <w:tcPr>
            <w:tcW w:w="1121" w:type="pct"/>
            <w:shd w:val="clear" w:color="auto" w:fill="auto"/>
            <w:vAlign w:val="center"/>
          </w:tcPr>
          <w:p w14:paraId="0E10C11D" w14:textId="77777777" w:rsidR="00652F13" w:rsidRPr="00CC3AFA" w:rsidRDefault="00652F13" w:rsidP="00652F13">
            <w:pPr>
              <w:pStyle w:val="afffff4"/>
              <w:rPr>
                <w:color w:val="000000"/>
              </w:rPr>
            </w:pPr>
            <w:r w:rsidRPr="00CC3AFA">
              <w:rPr>
                <w:color w:val="000000"/>
              </w:rPr>
              <w:t>137</w:t>
            </w:r>
          </w:p>
        </w:tc>
        <w:tc>
          <w:tcPr>
            <w:tcW w:w="1648" w:type="pct"/>
            <w:shd w:val="clear" w:color="auto" w:fill="auto"/>
            <w:vAlign w:val="center"/>
          </w:tcPr>
          <w:p w14:paraId="33CD3DC4" w14:textId="77777777" w:rsidR="00652F13" w:rsidRPr="00CC3AFA" w:rsidRDefault="00652F13" w:rsidP="00652F13">
            <w:pPr>
              <w:pStyle w:val="afffff4"/>
              <w:rPr>
                <w:color w:val="000000"/>
              </w:rPr>
            </w:pPr>
            <w:r w:rsidRPr="00CC3AFA">
              <w:rPr>
                <w:color w:val="000000"/>
              </w:rPr>
              <w:t>22429,97</w:t>
            </w:r>
          </w:p>
        </w:tc>
        <w:tc>
          <w:tcPr>
            <w:tcW w:w="1047" w:type="pct"/>
            <w:shd w:val="clear" w:color="auto" w:fill="auto"/>
            <w:vAlign w:val="center"/>
          </w:tcPr>
          <w:p w14:paraId="63C765F0"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739E8AF1" w14:textId="77777777" w:rsidR="00652F13" w:rsidRPr="00CC3AFA" w:rsidRDefault="00652F13" w:rsidP="00652F13">
            <w:pPr>
              <w:pStyle w:val="afffff4"/>
              <w:rPr>
                <w:color w:val="000000"/>
              </w:rPr>
            </w:pPr>
            <w:r w:rsidRPr="00CC3AFA">
              <w:rPr>
                <w:color w:val="000000"/>
              </w:rPr>
              <w:t>0,99</w:t>
            </w:r>
          </w:p>
        </w:tc>
      </w:tr>
      <w:tr w:rsidR="00652F13" w:rsidRPr="00CC3AFA" w14:paraId="1EDF748D" w14:textId="77777777" w:rsidTr="00652F13">
        <w:trPr>
          <w:cantSplit/>
        </w:trPr>
        <w:tc>
          <w:tcPr>
            <w:tcW w:w="1121" w:type="pct"/>
            <w:shd w:val="clear" w:color="auto" w:fill="auto"/>
            <w:vAlign w:val="center"/>
          </w:tcPr>
          <w:p w14:paraId="0C3C0870" w14:textId="77777777" w:rsidR="00652F13" w:rsidRPr="00CC3AFA" w:rsidRDefault="00652F13" w:rsidP="00652F13">
            <w:pPr>
              <w:pStyle w:val="afffff4"/>
              <w:rPr>
                <w:color w:val="000000"/>
              </w:rPr>
            </w:pPr>
            <w:r w:rsidRPr="00CC3AFA">
              <w:rPr>
                <w:color w:val="000000"/>
              </w:rPr>
              <w:t>138</w:t>
            </w:r>
          </w:p>
        </w:tc>
        <w:tc>
          <w:tcPr>
            <w:tcW w:w="1648" w:type="pct"/>
            <w:shd w:val="clear" w:color="auto" w:fill="auto"/>
            <w:vAlign w:val="center"/>
          </w:tcPr>
          <w:p w14:paraId="761C65BC" w14:textId="77777777" w:rsidR="00652F13" w:rsidRPr="00CC3AFA" w:rsidRDefault="00652F13" w:rsidP="00652F13">
            <w:pPr>
              <w:pStyle w:val="afffff4"/>
              <w:rPr>
                <w:color w:val="000000"/>
              </w:rPr>
            </w:pPr>
            <w:r w:rsidRPr="00CC3AFA">
              <w:rPr>
                <w:color w:val="000000"/>
              </w:rPr>
              <w:t>22570,31</w:t>
            </w:r>
          </w:p>
        </w:tc>
        <w:tc>
          <w:tcPr>
            <w:tcW w:w="1047" w:type="pct"/>
            <w:shd w:val="clear" w:color="auto" w:fill="auto"/>
            <w:vAlign w:val="center"/>
          </w:tcPr>
          <w:p w14:paraId="3A77CE37"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212EE3A2" w14:textId="77777777" w:rsidR="00652F13" w:rsidRPr="00CC3AFA" w:rsidRDefault="00652F13" w:rsidP="00652F13">
            <w:pPr>
              <w:pStyle w:val="afffff4"/>
              <w:rPr>
                <w:color w:val="000000"/>
              </w:rPr>
            </w:pPr>
            <w:r w:rsidRPr="00CC3AFA">
              <w:rPr>
                <w:color w:val="000000"/>
              </w:rPr>
              <w:t>0,99</w:t>
            </w:r>
          </w:p>
        </w:tc>
      </w:tr>
      <w:tr w:rsidR="00652F13" w:rsidRPr="00CC3AFA" w14:paraId="0DB6CCC0" w14:textId="77777777" w:rsidTr="00652F13">
        <w:trPr>
          <w:cantSplit/>
        </w:trPr>
        <w:tc>
          <w:tcPr>
            <w:tcW w:w="1121" w:type="pct"/>
            <w:shd w:val="clear" w:color="auto" w:fill="auto"/>
            <w:vAlign w:val="center"/>
          </w:tcPr>
          <w:p w14:paraId="7D870F9F" w14:textId="77777777" w:rsidR="00652F13" w:rsidRPr="00CC3AFA" w:rsidRDefault="00652F13" w:rsidP="00652F13">
            <w:pPr>
              <w:pStyle w:val="afffff4"/>
              <w:rPr>
                <w:color w:val="000000"/>
              </w:rPr>
            </w:pPr>
            <w:r w:rsidRPr="00CC3AFA">
              <w:rPr>
                <w:color w:val="000000"/>
              </w:rPr>
              <w:t>139</w:t>
            </w:r>
          </w:p>
        </w:tc>
        <w:tc>
          <w:tcPr>
            <w:tcW w:w="1648" w:type="pct"/>
            <w:shd w:val="clear" w:color="auto" w:fill="auto"/>
            <w:vAlign w:val="center"/>
          </w:tcPr>
          <w:p w14:paraId="416F5520" w14:textId="77777777" w:rsidR="00652F13" w:rsidRPr="00CC3AFA" w:rsidRDefault="00652F13" w:rsidP="00652F13">
            <w:pPr>
              <w:pStyle w:val="afffff4"/>
              <w:rPr>
                <w:color w:val="000000"/>
              </w:rPr>
            </w:pPr>
            <w:r w:rsidRPr="00CC3AFA">
              <w:rPr>
                <w:color w:val="000000"/>
              </w:rPr>
              <w:t>22644,56</w:t>
            </w:r>
          </w:p>
        </w:tc>
        <w:tc>
          <w:tcPr>
            <w:tcW w:w="1047" w:type="pct"/>
            <w:shd w:val="clear" w:color="auto" w:fill="auto"/>
            <w:vAlign w:val="center"/>
          </w:tcPr>
          <w:p w14:paraId="67218AF5"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0CDCCD25" w14:textId="77777777" w:rsidR="00652F13" w:rsidRPr="00CC3AFA" w:rsidRDefault="00652F13" w:rsidP="00652F13">
            <w:pPr>
              <w:pStyle w:val="afffff4"/>
              <w:rPr>
                <w:color w:val="000000"/>
              </w:rPr>
            </w:pPr>
            <w:r w:rsidRPr="00CC3AFA">
              <w:rPr>
                <w:color w:val="000000"/>
              </w:rPr>
              <w:t>0,99</w:t>
            </w:r>
          </w:p>
        </w:tc>
      </w:tr>
      <w:tr w:rsidR="00652F13" w:rsidRPr="00CC3AFA" w14:paraId="0A5B758F" w14:textId="77777777" w:rsidTr="00652F13">
        <w:trPr>
          <w:cantSplit/>
        </w:trPr>
        <w:tc>
          <w:tcPr>
            <w:tcW w:w="1121" w:type="pct"/>
            <w:shd w:val="clear" w:color="auto" w:fill="auto"/>
            <w:vAlign w:val="center"/>
          </w:tcPr>
          <w:p w14:paraId="38D9A017" w14:textId="77777777" w:rsidR="00652F13" w:rsidRPr="00CC3AFA" w:rsidRDefault="00652F13" w:rsidP="00652F13">
            <w:pPr>
              <w:pStyle w:val="afffff4"/>
              <w:rPr>
                <w:color w:val="000000"/>
              </w:rPr>
            </w:pPr>
            <w:r w:rsidRPr="00CC3AFA">
              <w:rPr>
                <w:color w:val="000000"/>
              </w:rPr>
              <w:t>140</w:t>
            </w:r>
          </w:p>
        </w:tc>
        <w:tc>
          <w:tcPr>
            <w:tcW w:w="1648" w:type="pct"/>
            <w:shd w:val="clear" w:color="auto" w:fill="auto"/>
            <w:vAlign w:val="center"/>
          </w:tcPr>
          <w:p w14:paraId="0FDF70FE" w14:textId="77777777" w:rsidR="00652F13" w:rsidRPr="00CC3AFA" w:rsidRDefault="00652F13" w:rsidP="00652F13">
            <w:pPr>
              <w:pStyle w:val="afffff4"/>
              <w:rPr>
                <w:color w:val="000000"/>
              </w:rPr>
            </w:pPr>
            <w:r w:rsidRPr="00CC3AFA">
              <w:rPr>
                <w:color w:val="000000"/>
              </w:rPr>
              <w:t>22685,5</w:t>
            </w:r>
          </w:p>
        </w:tc>
        <w:tc>
          <w:tcPr>
            <w:tcW w:w="1047" w:type="pct"/>
            <w:shd w:val="clear" w:color="auto" w:fill="auto"/>
            <w:vAlign w:val="center"/>
          </w:tcPr>
          <w:p w14:paraId="09FE8390"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0409E323" w14:textId="77777777" w:rsidR="00652F13" w:rsidRPr="00CC3AFA" w:rsidRDefault="00652F13" w:rsidP="00652F13">
            <w:pPr>
              <w:pStyle w:val="afffff4"/>
              <w:rPr>
                <w:color w:val="000000"/>
              </w:rPr>
            </w:pPr>
            <w:r w:rsidRPr="00CC3AFA">
              <w:rPr>
                <w:color w:val="000000"/>
              </w:rPr>
              <w:t>0,99</w:t>
            </w:r>
          </w:p>
        </w:tc>
      </w:tr>
      <w:tr w:rsidR="00652F13" w:rsidRPr="00CC3AFA" w14:paraId="0C032696" w14:textId="77777777" w:rsidTr="00652F13">
        <w:trPr>
          <w:cantSplit/>
        </w:trPr>
        <w:tc>
          <w:tcPr>
            <w:tcW w:w="1121" w:type="pct"/>
            <w:shd w:val="clear" w:color="auto" w:fill="auto"/>
            <w:vAlign w:val="center"/>
          </w:tcPr>
          <w:p w14:paraId="71B99922" w14:textId="77777777" w:rsidR="00652F13" w:rsidRPr="00CC3AFA" w:rsidRDefault="00652F13" w:rsidP="00652F13">
            <w:pPr>
              <w:pStyle w:val="afffff4"/>
              <w:rPr>
                <w:color w:val="000000"/>
              </w:rPr>
            </w:pPr>
            <w:r w:rsidRPr="00CC3AFA">
              <w:rPr>
                <w:color w:val="000000"/>
              </w:rPr>
              <w:t>141</w:t>
            </w:r>
          </w:p>
        </w:tc>
        <w:tc>
          <w:tcPr>
            <w:tcW w:w="1648" w:type="pct"/>
            <w:shd w:val="clear" w:color="auto" w:fill="auto"/>
            <w:vAlign w:val="center"/>
          </w:tcPr>
          <w:p w14:paraId="7834914E" w14:textId="77777777" w:rsidR="00652F13" w:rsidRPr="00CC3AFA" w:rsidRDefault="00652F13" w:rsidP="00652F13">
            <w:pPr>
              <w:pStyle w:val="afffff4"/>
              <w:rPr>
                <w:color w:val="000000"/>
              </w:rPr>
            </w:pPr>
            <w:r w:rsidRPr="00CC3AFA">
              <w:rPr>
                <w:color w:val="000000"/>
              </w:rPr>
              <w:t>22752,92</w:t>
            </w:r>
          </w:p>
        </w:tc>
        <w:tc>
          <w:tcPr>
            <w:tcW w:w="1047" w:type="pct"/>
            <w:shd w:val="clear" w:color="auto" w:fill="auto"/>
            <w:vAlign w:val="center"/>
          </w:tcPr>
          <w:p w14:paraId="13B7432B"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78987666" w14:textId="77777777" w:rsidR="00652F13" w:rsidRPr="00CC3AFA" w:rsidRDefault="00652F13" w:rsidP="00652F13">
            <w:pPr>
              <w:pStyle w:val="afffff4"/>
              <w:rPr>
                <w:color w:val="000000"/>
              </w:rPr>
            </w:pPr>
            <w:r w:rsidRPr="00CC3AFA">
              <w:rPr>
                <w:color w:val="000000"/>
              </w:rPr>
              <w:t>0,98</w:t>
            </w:r>
          </w:p>
        </w:tc>
      </w:tr>
      <w:tr w:rsidR="00652F13" w:rsidRPr="00CC3AFA" w14:paraId="1C2DED78" w14:textId="77777777" w:rsidTr="00652F13">
        <w:trPr>
          <w:cantSplit/>
        </w:trPr>
        <w:tc>
          <w:tcPr>
            <w:tcW w:w="1121" w:type="pct"/>
            <w:shd w:val="clear" w:color="auto" w:fill="auto"/>
            <w:vAlign w:val="center"/>
          </w:tcPr>
          <w:p w14:paraId="6FEC01F6" w14:textId="77777777" w:rsidR="00652F13" w:rsidRPr="00CC3AFA" w:rsidRDefault="00652F13" w:rsidP="00652F13">
            <w:pPr>
              <w:pStyle w:val="afffff4"/>
              <w:rPr>
                <w:color w:val="000000"/>
              </w:rPr>
            </w:pPr>
            <w:r w:rsidRPr="00CC3AFA">
              <w:rPr>
                <w:color w:val="000000"/>
              </w:rPr>
              <w:t>142</w:t>
            </w:r>
          </w:p>
        </w:tc>
        <w:tc>
          <w:tcPr>
            <w:tcW w:w="1648" w:type="pct"/>
            <w:shd w:val="clear" w:color="auto" w:fill="auto"/>
            <w:vAlign w:val="center"/>
          </w:tcPr>
          <w:p w14:paraId="4C14206B" w14:textId="77777777" w:rsidR="00652F13" w:rsidRPr="00CC3AFA" w:rsidRDefault="00652F13" w:rsidP="00652F13">
            <w:pPr>
              <w:pStyle w:val="afffff4"/>
              <w:rPr>
                <w:color w:val="000000"/>
              </w:rPr>
            </w:pPr>
            <w:r w:rsidRPr="00CC3AFA">
              <w:rPr>
                <w:color w:val="000000"/>
              </w:rPr>
              <w:t>22839,69</w:t>
            </w:r>
          </w:p>
        </w:tc>
        <w:tc>
          <w:tcPr>
            <w:tcW w:w="1047" w:type="pct"/>
            <w:shd w:val="clear" w:color="auto" w:fill="auto"/>
            <w:vAlign w:val="center"/>
          </w:tcPr>
          <w:p w14:paraId="3B2C91FF"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37E9B768" w14:textId="77777777" w:rsidR="00652F13" w:rsidRPr="00CC3AFA" w:rsidRDefault="00652F13" w:rsidP="00652F13">
            <w:pPr>
              <w:pStyle w:val="afffff4"/>
              <w:rPr>
                <w:color w:val="000000"/>
              </w:rPr>
            </w:pPr>
            <w:r w:rsidRPr="00CC3AFA">
              <w:rPr>
                <w:color w:val="000000"/>
              </w:rPr>
              <w:t>0,98</w:t>
            </w:r>
          </w:p>
        </w:tc>
      </w:tr>
      <w:tr w:rsidR="00652F13" w:rsidRPr="00CC3AFA" w14:paraId="426ADCA6" w14:textId="77777777" w:rsidTr="00652F13">
        <w:trPr>
          <w:cantSplit/>
        </w:trPr>
        <w:tc>
          <w:tcPr>
            <w:tcW w:w="1121" w:type="pct"/>
            <w:shd w:val="clear" w:color="auto" w:fill="auto"/>
            <w:vAlign w:val="center"/>
          </w:tcPr>
          <w:p w14:paraId="28FBE285" w14:textId="77777777" w:rsidR="00652F13" w:rsidRPr="00CC3AFA" w:rsidRDefault="00652F13" w:rsidP="00652F13">
            <w:pPr>
              <w:pStyle w:val="afffff4"/>
              <w:rPr>
                <w:color w:val="000000"/>
              </w:rPr>
            </w:pPr>
            <w:r w:rsidRPr="00CC3AFA">
              <w:rPr>
                <w:color w:val="000000"/>
              </w:rPr>
              <w:t>143</w:t>
            </w:r>
          </w:p>
        </w:tc>
        <w:tc>
          <w:tcPr>
            <w:tcW w:w="1648" w:type="pct"/>
            <w:shd w:val="clear" w:color="auto" w:fill="auto"/>
            <w:vAlign w:val="center"/>
          </w:tcPr>
          <w:p w14:paraId="622DDE8F" w14:textId="77777777" w:rsidR="00652F13" w:rsidRPr="00CC3AFA" w:rsidRDefault="00652F13" w:rsidP="00652F13">
            <w:pPr>
              <w:pStyle w:val="afffff4"/>
              <w:rPr>
                <w:color w:val="000000"/>
              </w:rPr>
            </w:pPr>
            <w:r w:rsidRPr="00CC3AFA">
              <w:rPr>
                <w:color w:val="000000"/>
              </w:rPr>
              <w:t>22916,6</w:t>
            </w:r>
          </w:p>
        </w:tc>
        <w:tc>
          <w:tcPr>
            <w:tcW w:w="1047" w:type="pct"/>
            <w:shd w:val="clear" w:color="auto" w:fill="auto"/>
            <w:vAlign w:val="center"/>
          </w:tcPr>
          <w:p w14:paraId="14BFF06A"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2276CB88" w14:textId="77777777" w:rsidR="00652F13" w:rsidRPr="00CC3AFA" w:rsidRDefault="00652F13" w:rsidP="00652F13">
            <w:pPr>
              <w:pStyle w:val="afffff4"/>
              <w:rPr>
                <w:color w:val="000000"/>
              </w:rPr>
            </w:pPr>
            <w:r w:rsidRPr="00CC3AFA">
              <w:rPr>
                <w:color w:val="000000"/>
              </w:rPr>
              <w:t>0,98</w:t>
            </w:r>
          </w:p>
        </w:tc>
      </w:tr>
      <w:tr w:rsidR="00652F13" w:rsidRPr="00CC3AFA" w14:paraId="4A34A949" w14:textId="77777777" w:rsidTr="00652F13">
        <w:trPr>
          <w:cantSplit/>
        </w:trPr>
        <w:tc>
          <w:tcPr>
            <w:tcW w:w="1121" w:type="pct"/>
            <w:shd w:val="clear" w:color="auto" w:fill="auto"/>
            <w:vAlign w:val="center"/>
          </w:tcPr>
          <w:p w14:paraId="189FA7A5" w14:textId="77777777" w:rsidR="00652F13" w:rsidRPr="00CC3AFA" w:rsidRDefault="00652F13" w:rsidP="00652F13">
            <w:pPr>
              <w:pStyle w:val="afffff4"/>
              <w:rPr>
                <w:color w:val="000000"/>
              </w:rPr>
            </w:pPr>
            <w:r w:rsidRPr="00CC3AFA">
              <w:rPr>
                <w:color w:val="000000"/>
              </w:rPr>
              <w:t>144</w:t>
            </w:r>
          </w:p>
        </w:tc>
        <w:tc>
          <w:tcPr>
            <w:tcW w:w="1648" w:type="pct"/>
            <w:shd w:val="clear" w:color="auto" w:fill="auto"/>
            <w:vAlign w:val="center"/>
          </w:tcPr>
          <w:p w14:paraId="3FEF2887" w14:textId="77777777" w:rsidR="00652F13" w:rsidRPr="00CC3AFA" w:rsidRDefault="00652F13" w:rsidP="00652F13">
            <w:pPr>
              <w:pStyle w:val="afffff4"/>
              <w:rPr>
                <w:color w:val="000000"/>
              </w:rPr>
            </w:pPr>
            <w:r w:rsidRPr="00CC3AFA">
              <w:rPr>
                <w:color w:val="000000"/>
              </w:rPr>
              <w:t>22999,71</w:t>
            </w:r>
          </w:p>
        </w:tc>
        <w:tc>
          <w:tcPr>
            <w:tcW w:w="1047" w:type="pct"/>
            <w:shd w:val="clear" w:color="auto" w:fill="auto"/>
            <w:vAlign w:val="center"/>
          </w:tcPr>
          <w:p w14:paraId="54F296BD"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798DA660" w14:textId="77777777" w:rsidR="00652F13" w:rsidRPr="00CC3AFA" w:rsidRDefault="00652F13" w:rsidP="00652F13">
            <w:pPr>
              <w:pStyle w:val="afffff4"/>
              <w:rPr>
                <w:color w:val="000000"/>
              </w:rPr>
            </w:pPr>
            <w:r w:rsidRPr="00CC3AFA">
              <w:rPr>
                <w:color w:val="000000"/>
              </w:rPr>
              <w:t>0,98</w:t>
            </w:r>
          </w:p>
        </w:tc>
      </w:tr>
      <w:tr w:rsidR="00652F13" w:rsidRPr="00CC3AFA" w14:paraId="4EDC3D9E" w14:textId="77777777" w:rsidTr="00652F13">
        <w:trPr>
          <w:cantSplit/>
        </w:trPr>
        <w:tc>
          <w:tcPr>
            <w:tcW w:w="1121" w:type="pct"/>
            <w:shd w:val="clear" w:color="auto" w:fill="auto"/>
            <w:vAlign w:val="center"/>
          </w:tcPr>
          <w:p w14:paraId="614F2B76" w14:textId="77777777" w:rsidR="00652F13" w:rsidRPr="00CC3AFA" w:rsidRDefault="00652F13" w:rsidP="00652F13">
            <w:pPr>
              <w:pStyle w:val="afffff4"/>
              <w:rPr>
                <w:color w:val="000000"/>
              </w:rPr>
            </w:pPr>
            <w:r w:rsidRPr="00CC3AFA">
              <w:rPr>
                <w:color w:val="000000"/>
              </w:rPr>
              <w:t>145</w:t>
            </w:r>
          </w:p>
        </w:tc>
        <w:tc>
          <w:tcPr>
            <w:tcW w:w="1648" w:type="pct"/>
            <w:shd w:val="clear" w:color="auto" w:fill="auto"/>
            <w:vAlign w:val="center"/>
          </w:tcPr>
          <w:p w14:paraId="354334D2" w14:textId="77777777" w:rsidR="00652F13" w:rsidRPr="00CC3AFA" w:rsidRDefault="00652F13" w:rsidP="00652F13">
            <w:pPr>
              <w:pStyle w:val="afffff4"/>
              <w:rPr>
                <w:color w:val="000000"/>
              </w:rPr>
            </w:pPr>
            <w:r w:rsidRPr="00CC3AFA">
              <w:rPr>
                <w:color w:val="000000"/>
              </w:rPr>
              <w:t>22999,71</w:t>
            </w:r>
          </w:p>
        </w:tc>
        <w:tc>
          <w:tcPr>
            <w:tcW w:w="1047" w:type="pct"/>
            <w:shd w:val="clear" w:color="auto" w:fill="auto"/>
            <w:vAlign w:val="center"/>
          </w:tcPr>
          <w:p w14:paraId="6E4E25CB"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470CBDDA" w14:textId="77777777" w:rsidR="00652F13" w:rsidRPr="00CC3AFA" w:rsidRDefault="00652F13" w:rsidP="00652F13">
            <w:pPr>
              <w:pStyle w:val="afffff4"/>
              <w:rPr>
                <w:color w:val="000000"/>
              </w:rPr>
            </w:pPr>
            <w:r w:rsidRPr="00CC3AFA">
              <w:rPr>
                <w:color w:val="000000"/>
              </w:rPr>
              <w:t>0,98</w:t>
            </w:r>
          </w:p>
        </w:tc>
      </w:tr>
      <w:tr w:rsidR="00652F13" w:rsidRPr="00CC3AFA" w14:paraId="657ED5B6" w14:textId="77777777" w:rsidTr="00652F13">
        <w:trPr>
          <w:cantSplit/>
        </w:trPr>
        <w:tc>
          <w:tcPr>
            <w:tcW w:w="1121" w:type="pct"/>
            <w:shd w:val="clear" w:color="auto" w:fill="auto"/>
            <w:vAlign w:val="center"/>
          </w:tcPr>
          <w:p w14:paraId="7234C60A" w14:textId="77777777" w:rsidR="00652F13" w:rsidRPr="00CC3AFA" w:rsidRDefault="00652F13" w:rsidP="00652F13">
            <w:pPr>
              <w:pStyle w:val="afffff4"/>
              <w:rPr>
                <w:color w:val="000000"/>
              </w:rPr>
            </w:pPr>
            <w:r w:rsidRPr="00CC3AFA">
              <w:rPr>
                <w:color w:val="000000"/>
              </w:rPr>
              <w:t>146</w:t>
            </w:r>
          </w:p>
        </w:tc>
        <w:tc>
          <w:tcPr>
            <w:tcW w:w="1648" w:type="pct"/>
            <w:shd w:val="clear" w:color="auto" w:fill="auto"/>
            <w:vAlign w:val="center"/>
          </w:tcPr>
          <w:p w14:paraId="6D9E6032" w14:textId="77777777" w:rsidR="00652F13" w:rsidRPr="00CC3AFA" w:rsidRDefault="00652F13" w:rsidP="00652F13">
            <w:pPr>
              <w:pStyle w:val="afffff4"/>
              <w:rPr>
                <w:color w:val="000000"/>
              </w:rPr>
            </w:pPr>
            <w:r w:rsidRPr="00CC3AFA">
              <w:rPr>
                <w:color w:val="000000"/>
              </w:rPr>
              <w:t>23067,46</w:t>
            </w:r>
          </w:p>
        </w:tc>
        <w:tc>
          <w:tcPr>
            <w:tcW w:w="1047" w:type="pct"/>
            <w:shd w:val="clear" w:color="auto" w:fill="auto"/>
            <w:vAlign w:val="center"/>
          </w:tcPr>
          <w:p w14:paraId="6FDD5406"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18ED5FBF" w14:textId="77777777" w:rsidR="00652F13" w:rsidRPr="00CC3AFA" w:rsidRDefault="00652F13" w:rsidP="00652F13">
            <w:pPr>
              <w:pStyle w:val="afffff4"/>
              <w:rPr>
                <w:color w:val="000000"/>
              </w:rPr>
            </w:pPr>
            <w:r w:rsidRPr="00CC3AFA">
              <w:rPr>
                <w:color w:val="000000"/>
              </w:rPr>
              <w:t>0,98</w:t>
            </w:r>
          </w:p>
        </w:tc>
      </w:tr>
      <w:tr w:rsidR="00652F13" w:rsidRPr="00CC3AFA" w14:paraId="613FB8CA" w14:textId="77777777" w:rsidTr="00652F13">
        <w:trPr>
          <w:cantSplit/>
        </w:trPr>
        <w:tc>
          <w:tcPr>
            <w:tcW w:w="1121" w:type="pct"/>
            <w:shd w:val="clear" w:color="auto" w:fill="auto"/>
            <w:vAlign w:val="center"/>
          </w:tcPr>
          <w:p w14:paraId="4DD99137" w14:textId="77777777" w:rsidR="00652F13" w:rsidRPr="00CC3AFA" w:rsidRDefault="00652F13" w:rsidP="00652F13">
            <w:pPr>
              <w:pStyle w:val="afffff4"/>
              <w:rPr>
                <w:color w:val="000000"/>
              </w:rPr>
            </w:pPr>
            <w:r w:rsidRPr="00CC3AFA">
              <w:rPr>
                <w:color w:val="000000"/>
              </w:rPr>
              <w:t>147</w:t>
            </w:r>
          </w:p>
        </w:tc>
        <w:tc>
          <w:tcPr>
            <w:tcW w:w="1648" w:type="pct"/>
            <w:shd w:val="clear" w:color="auto" w:fill="auto"/>
            <w:vAlign w:val="center"/>
          </w:tcPr>
          <w:p w14:paraId="2EA4CC9D" w14:textId="77777777" w:rsidR="00652F13" w:rsidRPr="00CC3AFA" w:rsidRDefault="00652F13" w:rsidP="00652F13">
            <w:pPr>
              <w:pStyle w:val="afffff4"/>
              <w:rPr>
                <w:color w:val="000000"/>
              </w:rPr>
            </w:pPr>
            <w:r w:rsidRPr="00CC3AFA">
              <w:rPr>
                <w:color w:val="000000"/>
              </w:rPr>
              <w:t>23155,76</w:t>
            </w:r>
          </w:p>
        </w:tc>
        <w:tc>
          <w:tcPr>
            <w:tcW w:w="1047" w:type="pct"/>
            <w:shd w:val="clear" w:color="auto" w:fill="auto"/>
            <w:vAlign w:val="center"/>
          </w:tcPr>
          <w:p w14:paraId="034A7084"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59CB2462" w14:textId="77777777" w:rsidR="00652F13" w:rsidRPr="00CC3AFA" w:rsidRDefault="00652F13" w:rsidP="00652F13">
            <w:pPr>
              <w:pStyle w:val="afffff4"/>
              <w:rPr>
                <w:color w:val="000000"/>
              </w:rPr>
            </w:pPr>
            <w:r w:rsidRPr="00CC3AFA">
              <w:rPr>
                <w:color w:val="000000"/>
              </w:rPr>
              <w:t>0,98</w:t>
            </w:r>
          </w:p>
        </w:tc>
      </w:tr>
      <w:tr w:rsidR="00652F13" w:rsidRPr="00CC3AFA" w14:paraId="7D5D5DD2" w14:textId="77777777" w:rsidTr="00652F13">
        <w:trPr>
          <w:cantSplit/>
        </w:trPr>
        <w:tc>
          <w:tcPr>
            <w:tcW w:w="1121" w:type="pct"/>
            <w:shd w:val="clear" w:color="auto" w:fill="auto"/>
            <w:vAlign w:val="center"/>
          </w:tcPr>
          <w:p w14:paraId="64A11185" w14:textId="77777777" w:rsidR="00652F13" w:rsidRPr="00CC3AFA" w:rsidRDefault="00652F13" w:rsidP="00652F13">
            <w:pPr>
              <w:pStyle w:val="afffff4"/>
              <w:rPr>
                <w:color w:val="000000"/>
              </w:rPr>
            </w:pPr>
            <w:r w:rsidRPr="00CC3AFA">
              <w:rPr>
                <w:color w:val="000000"/>
              </w:rPr>
              <w:t>148</w:t>
            </w:r>
          </w:p>
        </w:tc>
        <w:tc>
          <w:tcPr>
            <w:tcW w:w="1648" w:type="pct"/>
            <w:shd w:val="clear" w:color="auto" w:fill="auto"/>
            <w:vAlign w:val="center"/>
          </w:tcPr>
          <w:p w14:paraId="122A09FD" w14:textId="77777777" w:rsidR="00652F13" w:rsidRPr="00CC3AFA" w:rsidRDefault="00652F13" w:rsidP="00652F13">
            <w:pPr>
              <w:pStyle w:val="afffff4"/>
              <w:rPr>
                <w:color w:val="000000"/>
              </w:rPr>
            </w:pPr>
            <w:r w:rsidRPr="00CC3AFA">
              <w:rPr>
                <w:color w:val="000000"/>
              </w:rPr>
              <w:t>23240,37</w:t>
            </w:r>
          </w:p>
        </w:tc>
        <w:tc>
          <w:tcPr>
            <w:tcW w:w="1047" w:type="pct"/>
            <w:shd w:val="clear" w:color="auto" w:fill="auto"/>
            <w:vAlign w:val="center"/>
          </w:tcPr>
          <w:p w14:paraId="71CDED3F"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04138EE3" w14:textId="77777777" w:rsidR="00652F13" w:rsidRPr="00CC3AFA" w:rsidRDefault="00652F13" w:rsidP="00652F13">
            <w:pPr>
              <w:pStyle w:val="afffff4"/>
              <w:rPr>
                <w:color w:val="000000"/>
              </w:rPr>
            </w:pPr>
            <w:r w:rsidRPr="00CC3AFA">
              <w:rPr>
                <w:color w:val="000000"/>
              </w:rPr>
              <w:t>0,98</w:t>
            </w:r>
          </w:p>
        </w:tc>
      </w:tr>
      <w:tr w:rsidR="00652F13" w:rsidRPr="00CC3AFA" w14:paraId="1B8299FD" w14:textId="77777777" w:rsidTr="00652F13">
        <w:trPr>
          <w:cantSplit/>
        </w:trPr>
        <w:tc>
          <w:tcPr>
            <w:tcW w:w="1121" w:type="pct"/>
            <w:shd w:val="clear" w:color="auto" w:fill="auto"/>
            <w:vAlign w:val="center"/>
          </w:tcPr>
          <w:p w14:paraId="01E54CCF" w14:textId="77777777" w:rsidR="00652F13" w:rsidRPr="00CC3AFA" w:rsidRDefault="00652F13" w:rsidP="00652F13">
            <w:pPr>
              <w:pStyle w:val="afffff4"/>
              <w:rPr>
                <w:color w:val="000000"/>
              </w:rPr>
            </w:pPr>
            <w:r w:rsidRPr="00CC3AFA">
              <w:rPr>
                <w:color w:val="000000"/>
              </w:rPr>
              <w:t>149</w:t>
            </w:r>
          </w:p>
        </w:tc>
        <w:tc>
          <w:tcPr>
            <w:tcW w:w="1648" w:type="pct"/>
            <w:shd w:val="clear" w:color="auto" w:fill="auto"/>
            <w:vAlign w:val="center"/>
          </w:tcPr>
          <w:p w14:paraId="54C05D11" w14:textId="77777777" w:rsidR="00652F13" w:rsidRPr="00CC3AFA" w:rsidRDefault="00652F13" w:rsidP="00652F13">
            <w:pPr>
              <w:pStyle w:val="afffff4"/>
              <w:rPr>
                <w:color w:val="000000"/>
              </w:rPr>
            </w:pPr>
            <w:r w:rsidRPr="00CC3AFA">
              <w:rPr>
                <w:color w:val="000000"/>
              </w:rPr>
              <w:t>22343,82</w:t>
            </w:r>
          </w:p>
        </w:tc>
        <w:tc>
          <w:tcPr>
            <w:tcW w:w="1047" w:type="pct"/>
            <w:shd w:val="clear" w:color="auto" w:fill="auto"/>
            <w:vAlign w:val="center"/>
          </w:tcPr>
          <w:p w14:paraId="72BF3409"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2C3C2C77" w14:textId="77777777" w:rsidR="00652F13" w:rsidRPr="00CC3AFA" w:rsidRDefault="00652F13" w:rsidP="00652F13">
            <w:pPr>
              <w:pStyle w:val="afffff4"/>
              <w:rPr>
                <w:color w:val="000000"/>
              </w:rPr>
            </w:pPr>
            <w:r w:rsidRPr="00CC3AFA">
              <w:rPr>
                <w:color w:val="000000"/>
              </w:rPr>
              <w:t>1,00</w:t>
            </w:r>
          </w:p>
        </w:tc>
      </w:tr>
      <w:tr w:rsidR="00652F13" w:rsidRPr="00CC3AFA" w14:paraId="16645FE5" w14:textId="77777777" w:rsidTr="00652F13">
        <w:trPr>
          <w:cantSplit/>
        </w:trPr>
        <w:tc>
          <w:tcPr>
            <w:tcW w:w="1121" w:type="pct"/>
            <w:shd w:val="clear" w:color="auto" w:fill="auto"/>
            <w:vAlign w:val="center"/>
          </w:tcPr>
          <w:p w14:paraId="7C5A40B2" w14:textId="77777777" w:rsidR="00652F13" w:rsidRPr="00CC3AFA" w:rsidRDefault="00652F13" w:rsidP="00652F13">
            <w:pPr>
              <w:pStyle w:val="afffff4"/>
              <w:rPr>
                <w:color w:val="000000"/>
              </w:rPr>
            </w:pPr>
            <w:r w:rsidRPr="00CC3AFA">
              <w:rPr>
                <w:color w:val="000000"/>
              </w:rPr>
              <w:t>150</w:t>
            </w:r>
          </w:p>
        </w:tc>
        <w:tc>
          <w:tcPr>
            <w:tcW w:w="1648" w:type="pct"/>
            <w:shd w:val="clear" w:color="auto" w:fill="auto"/>
            <w:vAlign w:val="center"/>
          </w:tcPr>
          <w:p w14:paraId="2D70D8F0" w14:textId="77777777" w:rsidR="00652F13" w:rsidRPr="00CC3AFA" w:rsidRDefault="00652F13" w:rsidP="00652F13">
            <w:pPr>
              <w:pStyle w:val="afffff4"/>
              <w:rPr>
                <w:color w:val="000000"/>
              </w:rPr>
            </w:pPr>
            <w:r w:rsidRPr="00CC3AFA">
              <w:rPr>
                <w:color w:val="000000"/>
              </w:rPr>
              <w:t>22341,83</w:t>
            </w:r>
          </w:p>
        </w:tc>
        <w:tc>
          <w:tcPr>
            <w:tcW w:w="1047" w:type="pct"/>
            <w:shd w:val="clear" w:color="auto" w:fill="auto"/>
            <w:vAlign w:val="center"/>
          </w:tcPr>
          <w:p w14:paraId="5D3F34CB"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5CD94622" w14:textId="77777777" w:rsidR="00652F13" w:rsidRPr="00CC3AFA" w:rsidRDefault="00652F13" w:rsidP="00652F13">
            <w:pPr>
              <w:pStyle w:val="afffff4"/>
              <w:rPr>
                <w:color w:val="000000"/>
              </w:rPr>
            </w:pPr>
            <w:r w:rsidRPr="00CC3AFA">
              <w:rPr>
                <w:color w:val="000000"/>
              </w:rPr>
              <w:t>1,00</w:t>
            </w:r>
          </w:p>
        </w:tc>
      </w:tr>
      <w:tr w:rsidR="00652F13" w:rsidRPr="00CC3AFA" w14:paraId="7FA1F2BD" w14:textId="77777777" w:rsidTr="00652F13">
        <w:trPr>
          <w:cantSplit/>
        </w:trPr>
        <w:tc>
          <w:tcPr>
            <w:tcW w:w="1121" w:type="pct"/>
            <w:shd w:val="clear" w:color="auto" w:fill="auto"/>
            <w:vAlign w:val="center"/>
          </w:tcPr>
          <w:p w14:paraId="23BF89FE" w14:textId="77777777" w:rsidR="00652F13" w:rsidRPr="00CC3AFA" w:rsidRDefault="00652F13" w:rsidP="00652F13">
            <w:pPr>
              <w:pStyle w:val="afffff4"/>
              <w:rPr>
                <w:color w:val="000000"/>
              </w:rPr>
            </w:pPr>
            <w:r w:rsidRPr="00CC3AFA">
              <w:rPr>
                <w:color w:val="000000"/>
              </w:rPr>
              <w:t>151</w:t>
            </w:r>
          </w:p>
        </w:tc>
        <w:tc>
          <w:tcPr>
            <w:tcW w:w="1648" w:type="pct"/>
            <w:shd w:val="clear" w:color="auto" w:fill="auto"/>
            <w:vAlign w:val="center"/>
          </w:tcPr>
          <w:p w14:paraId="061D98CA" w14:textId="77777777" w:rsidR="00652F13" w:rsidRPr="00CC3AFA" w:rsidRDefault="00652F13" w:rsidP="00652F13">
            <w:pPr>
              <w:pStyle w:val="afffff4"/>
              <w:rPr>
                <w:color w:val="000000"/>
              </w:rPr>
            </w:pPr>
            <w:r w:rsidRPr="00CC3AFA">
              <w:rPr>
                <w:color w:val="000000"/>
              </w:rPr>
              <w:t>22403,94</w:t>
            </w:r>
          </w:p>
        </w:tc>
        <w:tc>
          <w:tcPr>
            <w:tcW w:w="1047" w:type="pct"/>
            <w:shd w:val="clear" w:color="auto" w:fill="auto"/>
            <w:vAlign w:val="center"/>
          </w:tcPr>
          <w:p w14:paraId="387B23BF"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67173039" w14:textId="77777777" w:rsidR="00652F13" w:rsidRPr="00CC3AFA" w:rsidRDefault="00652F13" w:rsidP="00652F13">
            <w:pPr>
              <w:pStyle w:val="afffff4"/>
              <w:rPr>
                <w:color w:val="000000"/>
              </w:rPr>
            </w:pPr>
            <w:r w:rsidRPr="00CC3AFA">
              <w:rPr>
                <w:color w:val="000000"/>
              </w:rPr>
              <w:t>1,00</w:t>
            </w:r>
          </w:p>
        </w:tc>
      </w:tr>
      <w:tr w:rsidR="00652F13" w:rsidRPr="00CC3AFA" w14:paraId="61298647" w14:textId="77777777" w:rsidTr="00652F13">
        <w:trPr>
          <w:cantSplit/>
        </w:trPr>
        <w:tc>
          <w:tcPr>
            <w:tcW w:w="1121" w:type="pct"/>
            <w:shd w:val="clear" w:color="auto" w:fill="auto"/>
            <w:vAlign w:val="center"/>
          </w:tcPr>
          <w:p w14:paraId="02EA3C6B" w14:textId="77777777" w:rsidR="00652F13" w:rsidRPr="00CC3AFA" w:rsidRDefault="00652F13" w:rsidP="00652F13">
            <w:pPr>
              <w:pStyle w:val="afffff4"/>
              <w:rPr>
                <w:color w:val="000000"/>
              </w:rPr>
            </w:pPr>
            <w:r w:rsidRPr="00CC3AFA">
              <w:rPr>
                <w:color w:val="000000"/>
              </w:rPr>
              <w:t>152</w:t>
            </w:r>
          </w:p>
        </w:tc>
        <w:tc>
          <w:tcPr>
            <w:tcW w:w="1648" w:type="pct"/>
            <w:shd w:val="clear" w:color="auto" w:fill="auto"/>
            <w:vAlign w:val="center"/>
          </w:tcPr>
          <w:p w14:paraId="6F1C7CCE" w14:textId="77777777" w:rsidR="00652F13" w:rsidRPr="00CC3AFA" w:rsidRDefault="00652F13" w:rsidP="00652F13">
            <w:pPr>
              <w:pStyle w:val="afffff4"/>
              <w:rPr>
                <w:color w:val="000000"/>
              </w:rPr>
            </w:pPr>
            <w:r w:rsidRPr="00CC3AFA">
              <w:rPr>
                <w:color w:val="000000"/>
              </w:rPr>
              <w:t>22470,41</w:t>
            </w:r>
          </w:p>
        </w:tc>
        <w:tc>
          <w:tcPr>
            <w:tcW w:w="1047" w:type="pct"/>
            <w:shd w:val="clear" w:color="auto" w:fill="auto"/>
            <w:vAlign w:val="center"/>
          </w:tcPr>
          <w:p w14:paraId="32ECE3EC"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44F0B3AB" w14:textId="77777777" w:rsidR="00652F13" w:rsidRPr="00CC3AFA" w:rsidRDefault="00652F13" w:rsidP="00652F13">
            <w:pPr>
              <w:pStyle w:val="afffff4"/>
              <w:rPr>
                <w:color w:val="000000"/>
              </w:rPr>
            </w:pPr>
            <w:r w:rsidRPr="00CC3AFA">
              <w:rPr>
                <w:color w:val="000000"/>
              </w:rPr>
              <w:t>1,00</w:t>
            </w:r>
          </w:p>
        </w:tc>
      </w:tr>
      <w:tr w:rsidR="00652F13" w:rsidRPr="00CC3AFA" w14:paraId="7D0D8F1A" w14:textId="77777777" w:rsidTr="00652F13">
        <w:trPr>
          <w:cantSplit/>
        </w:trPr>
        <w:tc>
          <w:tcPr>
            <w:tcW w:w="1121" w:type="pct"/>
            <w:shd w:val="clear" w:color="auto" w:fill="auto"/>
            <w:vAlign w:val="center"/>
          </w:tcPr>
          <w:p w14:paraId="111145DC" w14:textId="77777777" w:rsidR="00652F13" w:rsidRPr="00CC3AFA" w:rsidRDefault="00652F13" w:rsidP="00652F13">
            <w:pPr>
              <w:pStyle w:val="afffff4"/>
              <w:rPr>
                <w:color w:val="000000"/>
              </w:rPr>
            </w:pPr>
            <w:r w:rsidRPr="00CC3AFA">
              <w:rPr>
                <w:color w:val="000000"/>
              </w:rPr>
              <w:t>153</w:t>
            </w:r>
          </w:p>
        </w:tc>
        <w:tc>
          <w:tcPr>
            <w:tcW w:w="1648" w:type="pct"/>
            <w:shd w:val="clear" w:color="auto" w:fill="auto"/>
            <w:vAlign w:val="center"/>
          </w:tcPr>
          <w:p w14:paraId="5EB1CA42" w14:textId="77777777" w:rsidR="00652F13" w:rsidRPr="00CC3AFA" w:rsidRDefault="00652F13" w:rsidP="00652F13">
            <w:pPr>
              <w:pStyle w:val="afffff4"/>
              <w:rPr>
                <w:color w:val="000000"/>
              </w:rPr>
            </w:pPr>
            <w:r w:rsidRPr="00CC3AFA">
              <w:rPr>
                <w:color w:val="000000"/>
              </w:rPr>
              <w:t>22533,63</w:t>
            </w:r>
          </w:p>
        </w:tc>
        <w:tc>
          <w:tcPr>
            <w:tcW w:w="1047" w:type="pct"/>
            <w:shd w:val="clear" w:color="auto" w:fill="auto"/>
            <w:vAlign w:val="center"/>
          </w:tcPr>
          <w:p w14:paraId="65A92ECD"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26754CBC" w14:textId="77777777" w:rsidR="00652F13" w:rsidRPr="00CC3AFA" w:rsidRDefault="00652F13" w:rsidP="00652F13">
            <w:pPr>
              <w:pStyle w:val="afffff4"/>
              <w:rPr>
                <w:color w:val="000000"/>
              </w:rPr>
            </w:pPr>
            <w:r w:rsidRPr="00CC3AFA">
              <w:rPr>
                <w:color w:val="000000"/>
              </w:rPr>
              <w:t>1,00</w:t>
            </w:r>
          </w:p>
        </w:tc>
      </w:tr>
      <w:tr w:rsidR="00652F13" w:rsidRPr="00CC3AFA" w14:paraId="6760613E" w14:textId="77777777" w:rsidTr="00652F13">
        <w:trPr>
          <w:cantSplit/>
        </w:trPr>
        <w:tc>
          <w:tcPr>
            <w:tcW w:w="1121" w:type="pct"/>
            <w:shd w:val="clear" w:color="auto" w:fill="auto"/>
            <w:vAlign w:val="center"/>
          </w:tcPr>
          <w:p w14:paraId="0C37CB3D" w14:textId="77777777" w:rsidR="00652F13" w:rsidRPr="00CC3AFA" w:rsidRDefault="00652F13" w:rsidP="00652F13">
            <w:pPr>
              <w:pStyle w:val="afffff4"/>
              <w:rPr>
                <w:color w:val="000000"/>
              </w:rPr>
            </w:pPr>
            <w:r w:rsidRPr="00CC3AFA">
              <w:rPr>
                <w:color w:val="000000"/>
              </w:rPr>
              <w:t>154</w:t>
            </w:r>
          </w:p>
        </w:tc>
        <w:tc>
          <w:tcPr>
            <w:tcW w:w="1648" w:type="pct"/>
            <w:shd w:val="clear" w:color="auto" w:fill="auto"/>
            <w:vAlign w:val="center"/>
          </w:tcPr>
          <w:p w14:paraId="537CA120" w14:textId="77777777" w:rsidR="00652F13" w:rsidRPr="00CC3AFA" w:rsidRDefault="00652F13" w:rsidP="00652F13">
            <w:pPr>
              <w:pStyle w:val="afffff4"/>
              <w:rPr>
                <w:color w:val="000000"/>
              </w:rPr>
            </w:pPr>
            <w:r w:rsidRPr="00CC3AFA">
              <w:rPr>
                <w:color w:val="000000"/>
              </w:rPr>
              <w:t>22578,81</w:t>
            </w:r>
          </w:p>
        </w:tc>
        <w:tc>
          <w:tcPr>
            <w:tcW w:w="1047" w:type="pct"/>
            <w:shd w:val="clear" w:color="auto" w:fill="auto"/>
            <w:vAlign w:val="center"/>
          </w:tcPr>
          <w:p w14:paraId="6F3E2AC7"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3EFC128C" w14:textId="77777777" w:rsidR="00652F13" w:rsidRPr="00CC3AFA" w:rsidRDefault="00652F13" w:rsidP="00652F13">
            <w:pPr>
              <w:pStyle w:val="afffff4"/>
              <w:rPr>
                <w:color w:val="000000"/>
              </w:rPr>
            </w:pPr>
            <w:r w:rsidRPr="00CC3AFA">
              <w:rPr>
                <w:color w:val="000000"/>
              </w:rPr>
              <w:t>1,00</w:t>
            </w:r>
          </w:p>
        </w:tc>
      </w:tr>
      <w:tr w:rsidR="00652F13" w:rsidRPr="00CC3AFA" w14:paraId="33A7414D" w14:textId="77777777" w:rsidTr="00652F13">
        <w:trPr>
          <w:cantSplit/>
        </w:trPr>
        <w:tc>
          <w:tcPr>
            <w:tcW w:w="1121" w:type="pct"/>
            <w:shd w:val="clear" w:color="auto" w:fill="auto"/>
            <w:vAlign w:val="center"/>
          </w:tcPr>
          <w:p w14:paraId="777F864D" w14:textId="77777777" w:rsidR="00652F13" w:rsidRPr="00CC3AFA" w:rsidRDefault="00652F13" w:rsidP="00652F13">
            <w:pPr>
              <w:pStyle w:val="afffff4"/>
              <w:rPr>
                <w:color w:val="000000"/>
              </w:rPr>
            </w:pPr>
            <w:r w:rsidRPr="00CC3AFA">
              <w:rPr>
                <w:color w:val="000000"/>
              </w:rPr>
              <w:t>155</w:t>
            </w:r>
          </w:p>
        </w:tc>
        <w:tc>
          <w:tcPr>
            <w:tcW w:w="1648" w:type="pct"/>
            <w:shd w:val="clear" w:color="auto" w:fill="auto"/>
            <w:vAlign w:val="center"/>
          </w:tcPr>
          <w:p w14:paraId="72501EB2" w14:textId="77777777" w:rsidR="00652F13" w:rsidRPr="00CC3AFA" w:rsidRDefault="00652F13" w:rsidP="00652F13">
            <w:pPr>
              <w:pStyle w:val="afffff4"/>
              <w:rPr>
                <w:color w:val="000000"/>
              </w:rPr>
            </w:pPr>
            <w:r w:rsidRPr="00CC3AFA">
              <w:rPr>
                <w:color w:val="000000"/>
              </w:rPr>
              <w:t>22629,81</w:t>
            </w:r>
          </w:p>
        </w:tc>
        <w:tc>
          <w:tcPr>
            <w:tcW w:w="1047" w:type="pct"/>
            <w:shd w:val="clear" w:color="auto" w:fill="auto"/>
            <w:vAlign w:val="center"/>
          </w:tcPr>
          <w:p w14:paraId="06B69412"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255B1E54" w14:textId="77777777" w:rsidR="00652F13" w:rsidRPr="00CC3AFA" w:rsidRDefault="00652F13" w:rsidP="00652F13">
            <w:pPr>
              <w:pStyle w:val="afffff4"/>
              <w:rPr>
                <w:color w:val="000000"/>
              </w:rPr>
            </w:pPr>
            <w:r w:rsidRPr="00CC3AFA">
              <w:rPr>
                <w:color w:val="000000"/>
              </w:rPr>
              <w:t>1,00</w:t>
            </w:r>
          </w:p>
        </w:tc>
      </w:tr>
      <w:tr w:rsidR="00652F13" w:rsidRPr="00CC3AFA" w14:paraId="674C4A8A" w14:textId="77777777" w:rsidTr="00652F13">
        <w:trPr>
          <w:cantSplit/>
        </w:trPr>
        <w:tc>
          <w:tcPr>
            <w:tcW w:w="1121" w:type="pct"/>
            <w:shd w:val="clear" w:color="auto" w:fill="auto"/>
            <w:vAlign w:val="center"/>
          </w:tcPr>
          <w:p w14:paraId="3280F712" w14:textId="77777777" w:rsidR="00652F13" w:rsidRPr="00CC3AFA" w:rsidRDefault="00652F13" w:rsidP="00652F13">
            <w:pPr>
              <w:pStyle w:val="afffff4"/>
              <w:rPr>
                <w:color w:val="000000"/>
              </w:rPr>
            </w:pPr>
            <w:r w:rsidRPr="00CC3AFA">
              <w:rPr>
                <w:color w:val="000000"/>
              </w:rPr>
              <w:t>156</w:t>
            </w:r>
          </w:p>
        </w:tc>
        <w:tc>
          <w:tcPr>
            <w:tcW w:w="1648" w:type="pct"/>
            <w:shd w:val="clear" w:color="auto" w:fill="auto"/>
            <w:vAlign w:val="center"/>
          </w:tcPr>
          <w:p w14:paraId="18934E0D" w14:textId="77777777" w:rsidR="00652F13" w:rsidRPr="00CC3AFA" w:rsidRDefault="00652F13" w:rsidP="00652F13">
            <w:pPr>
              <w:pStyle w:val="afffff4"/>
              <w:rPr>
                <w:color w:val="000000"/>
              </w:rPr>
            </w:pPr>
            <w:r w:rsidRPr="00CC3AFA">
              <w:rPr>
                <w:color w:val="000000"/>
              </w:rPr>
              <w:t>22617,88</w:t>
            </w:r>
          </w:p>
        </w:tc>
        <w:tc>
          <w:tcPr>
            <w:tcW w:w="1047" w:type="pct"/>
            <w:shd w:val="clear" w:color="auto" w:fill="auto"/>
            <w:vAlign w:val="center"/>
          </w:tcPr>
          <w:p w14:paraId="6625FA66"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5A04054D" w14:textId="77777777" w:rsidR="00652F13" w:rsidRPr="00CC3AFA" w:rsidRDefault="00652F13" w:rsidP="00652F13">
            <w:pPr>
              <w:pStyle w:val="afffff4"/>
              <w:rPr>
                <w:color w:val="000000"/>
              </w:rPr>
            </w:pPr>
            <w:r w:rsidRPr="00CC3AFA">
              <w:rPr>
                <w:color w:val="000000"/>
              </w:rPr>
              <w:t>1,00</w:t>
            </w:r>
          </w:p>
        </w:tc>
      </w:tr>
      <w:tr w:rsidR="00652F13" w:rsidRPr="00CC3AFA" w14:paraId="1D2FCE54" w14:textId="77777777" w:rsidTr="00652F13">
        <w:trPr>
          <w:cantSplit/>
        </w:trPr>
        <w:tc>
          <w:tcPr>
            <w:tcW w:w="1121" w:type="pct"/>
            <w:shd w:val="clear" w:color="auto" w:fill="auto"/>
            <w:vAlign w:val="center"/>
          </w:tcPr>
          <w:p w14:paraId="74D47BBA" w14:textId="77777777" w:rsidR="00652F13" w:rsidRPr="00CC3AFA" w:rsidRDefault="00652F13" w:rsidP="00652F13">
            <w:pPr>
              <w:pStyle w:val="afffff4"/>
              <w:rPr>
                <w:color w:val="000000"/>
              </w:rPr>
            </w:pPr>
            <w:r w:rsidRPr="00CC3AFA">
              <w:rPr>
                <w:color w:val="000000"/>
              </w:rPr>
              <w:t>157</w:t>
            </w:r>
          </w:p>
        </w:tc>
        <w:tc>
          <w:tcPr>
            <w:tcW w:w="1648" w:type="pct"/>
            <w:shd w:val="clear" w:color="auto" w:fill="auto"/>
            <w:vAlign w:val="center"/>
          </w:tcPr>
          <w:p w14:paraId="169B887B" w14:textId="77777777" w:rsidR="00652F13" w:rsidRPr="00CC3AFA" w:rsidRDefault="00652F13" w:rsidP="00652F13">
            <w:pPr>
              <w:pStyle w:val="afffff4"/>
              <w:rPr>
                <w:color w:val="000000"/>
              </w:rPr>
            </w:pPr>
            <w:r w:rsidRPr="00CC3AFA">
              <w:rPr>
                <w:color w:val="000000"/>
              </w:rPr>
              <w:t>22663,99</w:t>
            </w:r>
          </w:p>
        </w:tc>
        <w:tc>
          <w:tcPr>
            <w:tcW w:w="1047" w:type="pct"/>
            <w:shd w:val="clear" w:color="auto" w:fill="auto"/>
            <w:vAlign w:val="center"/>
          </w:tcPr>
          <w:p w14:paraId="67CF9E8A"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2301F564" w14:textId="77777777" w:rsidR="00652F13" w:rsidRPr="00CC3AFA" w:rsidRDefault="00652F13" w:rsidP="00652F13">
            <w:pPr>
              <w:pStyle w:val="afffff4"/>
              <w:rPr>
                <w:color w:val="000000"/>
              </w:rPr>
            </w:pPr>
            <w:r w:rsidRPr="00CC3AFA">
              <w:rPr>
                <w:color w:val="000000"/>
              </w:rPr>
              <w:t>1,00</w:t>
            </w:r>
          </w:p>
        </w:tc>
      </w:tr>
      <w:tr w:rsidR="00652F13" w:rsidRPr="00CC3AFA" w14:paraId="4FC0E4DA" w14:textId="77777777" w:rsidTr="00652F13">
        <w:trPr>
          <w:cantSplit/>
        </w:trPr>
        <w:tc>
          <w:tcPr>
            <w:tcW w:w="1121" w:type="pct"/>
            <w:shd w:val="clear" w:color="auto" w:fill="auto"/>
            <w:vAlign w:val="center"/>
          </w:tcPr>
          <w:p w14:paraId="4E0B2D8E" w14:textId="77777777" w:rsidR="00652F13" w:rsidRPr="00CC3AFA" w:rsidRDefault="00652F13" w:rsidP="00652F13">
            <w:pPr>
              <w:pStyle w:val="afffff4"/>
              <w:rPr>
                <w:color w:val="000000"/>
              </w:rPr>
            </w:pPr>
            <w:r w:rsidRPr="00CC3AFA">
              <w:rPr>
                <w:color w:val="000000"/>
              </w:rPr>
              <w:t>158</w:t>
            </w:r>
          </w:p>
        </w:tc>
        <w:tc>
          <w:tcPr>
            <w:tcW w:w="1648" w:type="pct"/>
            <w:shd w:val="clear" w:color="auto" w:fill="auto"/>
            <w:vAlign w:val="center"/>
          </w:tcPr>
          <w:p w14:paraId="1DDF6D8A" w14:textId="77777777" w:rsidR="00652F13" w:rsidRPr="00CC3AFA" w:rsidRDefault="00652F13" w:rsidP="00652F13">
            <w:pPr>
              <w:pStyle w:val="afffff4"/>
              <w:rPr>
                <w:color w:val="000000"/>
              </w:rPr>
            </w:pPr>
            <w:r w:rsidRPr="00CC3AFA">
              <w:rPr>
                <w:color w:val="000000"/>
              </w:rPr>
              <w:t>22734,21</w:t>
            </w:r>
          </w:p>
        </w:tc>
        <w:tc>
          <w:tcPr>
            <w:tcW w:w="1047" w:type="pct"/>
            <w:shd w:val="clear" w:color="auto" w:fill="auto"/>
            <w:vAlign w:val="center"/>
          </w:tcPr>
          <w:p w14:paraId="1F7A0F84"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28B20043" w14:textId="77777777" w:rsidR="00652F13" w:rsidRPr="00CC3AFA" w:rsidRDefault="00652F13" w:rsidP="00652F13">
            <w:pPr>
              <w:pStyle w:val="afffff4"/>
              <w:rPr>
                <w:color w:val="000000"/>
              </w:rPr>
            </w:pPr>
            <w:r w:rsidRPr="00CC3AFA">
              <w:rPr>
                <w:color w:val="000000"/>
              </w:rPr>
              <w:t>1,00</w:t>
            </w:r>
          </w:p>
        </w:tc>
      </w:tr>
      <w:tr w:rsidR="00652F13" w:rsidRPr="00CC3AFA" w14:paraId="2B5D55C0" w14:textId="77777777" w:rsidTr="00652F13">
        <w:trPr>
          <w:cantSplit/>
        </w:trPr>
        <w:tc>
          <w:tcPr>
            <w:tcW w:w="1121" w:type="pct"/>
            <w:shd w:val="clear" w:color="auto" w:fill="auto"/>
            <w:vAlign w:val="center"/>
          </w:tcPr>
          <w:p w14:paraId="36186938" w14:textId="77777777" w:rsidR="00652F13" w:rsidRPr="00CC3AFA" w:rsidRDefault="00652F13" w:rsidP="00652F13">
            <w:pPr>
              <w:pStyle w:val="afffff4"/>
              <w:rPr>
                <w:color w:val="000000"/>
              </w:rPr>
            </w:pPr>
            <w:r w:rsidRPr="00CC3AFA">
              <w:rPr>
                <w:color w:val="000000"/>
              </w:rPr>
              <w:t>159</w:t>
            </w:r>
          </w:p>
        </w:tc>
        <w:tc>
          <w:tcPr>
            <w:tcW w:w="1648" w:type="pct"/>
            <w:shd w:val="clear" w:color="auto" w:fill="auto"/>
            <w:vAlign w:val="center"/>
          </w:tcPr>
          <w:p w14:paraId="61896401" w14:textId="77777777" w:rsidR="00652F13" w:rsidRPr="00CC3AFA" w:rsidRDefault="00652F13" w:rsidP="00652F13">
            <w:pPr>
              <w:pStyle w:val="afffff4"/>
              <w:rPr>
                <w:color w:val="000000"/>
              </w:rPr>
            </w:pPr>
            <w:r w:rsidRPr="00CC3AFA">
              <w:rPr>
                <w:color w:val="000000"/>
              </w:rPr>
              <w:t>22748,59</w:t>
            </w:r>
          </w:p>
        </w:tc>
        <w:tc>
          <w:tcPr>
            <w:tcW w:w="1047" w:type="pct"/>
            <w:shd w:val="clear" w:color="auto" w:fill="auto"/>
            <w:vAlign w:val="center"/>
          </w:tcPr>
          <w:p w14:paraId="6ECE7252"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0104AC94" w14:textId="77777777" w:rsidR="00652F13" w:rsidRPr="00CC3AFA" w:rsidRDefault="00652F13" w:rsidP="00652F13">
            <w:pPr>
              <w:pStyle w:val="afffff4"/>
              <w:rPr>
                <w:color w:val="000000"/>
              </w:rPr>
            </w:pPr>
            <w:r w:rsidRPr="00CC3AFA">
              <w:rPr>
                <w:color w:val="000000"/>
              </w:rPr>
              <w:t>1,00</w:t>
            </w:r>
          </w:p>
        </w:tc>
      </w:tr>
      <w:tr w:rsidR="00652F13" w:rsidRPr="00CC3AFA" w14:paraId="5ADBF8D4" w14:textId="77777777" w:rsidTr="00652F13">
        <w:trPr>
          <w:cantSplit/>
        </w:trPr>
        <w:tc>
          <w:tcPr>
            <w:tcW w:w="1121" w:type="pct"/>
            <w:shd w:val="clear" w:color="auto" w:fill="auto"/>
            <w:vAlign w:val="center"/>
          </w:tcPr>
          <w:p w14:paraId="36AF7221" w14:textId="77777777" w:rsidR="00652F13" w:rsidRPr="00CC3AFA" w:rsidRDefault="00652F13" w:rsidP="00652F13">
            <w:pPr>
              <w:pStyle w:val="afffff4"/>
              <w:rPr>
                <w:color w:val="000000"/>
              </w:rPr>
            </w:pPr>
            <w:r w:rsidRPr="00CC3AFA">
              <w:rPr>
                <w:color w:val="000000"/>
              </w:rPr>
              <w:t>160</w:t>
            </w:r>
          </w:p>
        </w:tc>
        <w:tc>
          <w:tcPr>
            <w:tcW w:w="1648" w:type="pct"/>
            <w:shd w:val="clear" w:color="auto" w:fill="auto"/>
            <w:vAlign w:val="center"/>
          </w:tcPr>
          <w:p w14:paraId="03BA36FE" w14:textId="77777777" w:rsidR="00652F13" w:rsidRPr="00CC3AFA" w:rsidRDefault="00652F13" w:rsidP="00652F13">
            <w:pPr>
              <w:pStyle w:val="afffff4"/>
              <w:rPr>
                <w:color w:val="000000"/>
              </w:rPr>
            </w:pPr>
            <w:r w:rsidRPr="00CC3AFA">
              <w:rPr>
                <w:color w:val="000000"/>
              </w:rPr>
              <w:t>22799,01</w:t>
            </w:r>
          </w:p>
        </w:tc>
        <w:tc>
          <w:tcPr>
            <w:tcW w:w="1047" w:type="pct"/>
            <w:shd w:val="clear" w:color="auto" w:fill="auto"/>
            <w:vAlign w:val="center"/>
          </w:tcPr>
          <w:p w14:paraId="19DC65B9"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37372D92" w14:textId="77777777" w:rsidR="00652F13" w:rsidRPr="00CC3AFA" w:rsidRDefault="00652F13" w:rsidP="00652F13">
            <w:pPr>
              <w:pStyle w:val="afffff4"/>
              <w:rPr>
                <w:color w:val="000000"/>
              </w:rPr>
            </w:pPr>
            <w:r w:rsidRPr="00CC3AFA">
              <w:rPr>
                <w:color w:val="000000"/>
              </w:rPr>
              <w:t>1,00</w:t>
            </w:r>
          </w:p>
        </w:tc>
      </w:tr>
      <w:tr w:rsidR="00652F13" w:rsidRPr="00CC3AFA" w14:paraId="256D3F15" w14:textId="77777777" w:rsidTr="00652F13">
        <w:trPr>
          <w:cantSplit/>
        </w:trPr>
        <w:tc>
          <w:tcPr>
            <w:tcW w:w="1121" w:type="pct"/>
            <w:shd w:val="clear" w:color="auto" w:fill="auto"/>
            <w:vAlign w:val="center"/>
          </w:tcPr>
          <w:p w14:paraId="43E5BF19" w14:textId="77777777" w:rsidR="00652F13" w:rsidRPr="00CC3AFA" w:rsidRDefault="00652F13" w:rsidP="00652F13">
            <w:pPr>
              <w:pStyle w:val="afffff4"/>
              <w:rPr>
                <w:color w:val="000000"/>
              </w:rPr>
            </w:pPr>
            <w:r w:rsidRPr="00CC3AFA">
              <w:rPr>
                <w:color w:val="000000"/>
              </w:rPr>
              <w:t>161</w:t>
            </w:r>
          </w:p>
        </w:tc>
        <w:tc>
          <w:tcPr>
            <w:tcW w:w="1648" w:type="pct"/>
            <w:shd w:val="clear" w:color="auto" w:fill="auto"/>
            <w:vAlign w:val="center"/>
          </w:tcPr>
          <w:p w14:paraId="5FE0F301" w14:textId="77777777" w:rsidR="00652F13" w:rsidRPr="00CC3AFA" w:rsidRDefault="00652F13" w:rsidP="00652F13">
            <w:pPr>
              <w:pStyle w:val="afffff4"/>
              <w:rPr>
                <w:color w:val="000000"/>
              </w:rPr>
            </w:pPr>
            <w:r w:rsidRPr="00CC3AFA">
              <w:rPr>
                <w:color w:val="000000"/>
              </w:rPr>
              <w:t>22839,51</w:t>
            </w:r>
          </w:p>
        </w:tc>
        <w:tc>
          <w:tcPr>
            <w:tcW w:w="1047" w:type="pct"/>
            <w:shd w:val="clear" w:color="auto" w:fill="auto"/>
            <w:vAlign w:val="center"/>
          </w:tcPr>
          <w:p w14:paraId="53D74DCC"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05D05C30" w14:textId="77777777" w:rsidR="00652F13" w:rsidRPr="00CC3AFA" w:rsidRDefault="00652F13" w:rsidP="00652F13">
            <w:pPr>
              <w:pStyle w:val="afffff4"/>
              <w:rPr>
                <w:color w:val="000000"/>
              </w:rPr>
            </w:pPr>
            <w:r w:rsidRPr="00CC3AFA">
              <w:rPr>
                <w:color w:val="000000"/>
              </w:rPr>
              <w:t>1,00</w:t>
            </w:r>
          </w:p>
        </w:tc>
      </w:tr>
      <w:tr w:rsidR="00652F13" w:rsidRPr="00CC3AFA" w14:paraId="533BEBCB" w14:textId="77777777" w:rsidTr="00652F13">
        <w:trPr>
          <w:cantSplit/>
        </w:trPr>
        <w:tc>
          <w:tcPr>
            <w:tcW w:w="1121" w:type="pct"/>
            <w:shd w:val="clear" w:color="auto" w:fill="auto"/>
            <w:vAlign w:val="center"/>
          </w:tcPr>
          <w:p w14:paraId="6B19D175" w14:textId="77777777" w:rsidR="00652F13" w:rsidRPr="00CC3AFA" w:rsidRDefault="00652F13" w:rsidP="00652F13">
            <w:pPr>
              <w:pStyle w:val="afffff4"/>
              <w:rPr>
                <w:color w:val="000000"/>
              </w:rPr>
            </w:pPr>
            <w:r w:rsidRPr="00CC3AFA">
              <w:rPr>
                <w:color w:val="000000"/>
              </w:rPr>
              <w:t>162</w:t>
            </w:r>
          </w:p>
        </w:tc>
        <w:tc>
          <w:tcPr>
            <w:tcW w:w="1648" w:type="pct"/>
            <w:shd w:val="clear" w:color="auto" w:fill="auto"/>
            <w:vAlign w:val="center"/>
          </w:tcPr>
          <w:p w14:paraId="5885649F" w14:textId="77777777" w:rsidR="00652F13" w:rsidRPr="00CC3AFA" w:rsidRDefault="00652F13" w:rsidP="00652F13">
            <w:pPr>
              <w:pStyle w:val="afffff4"/>
              <w:rPr>
                <w:color w:val="000000"/>
              </w:rPr>
            </w:pPr>
            <w:r w:rsidRPr="00CC3AFA">
              <w:rPr>
                <w:color w:val="000000"/>
              </w:rPr>
              <w:t>22839,51</w:t>
            </w:r>
          </w:p>
        </w:tc>
        <w:tc>
          <w:tcPr>
            <w:tcW w:w="1047" w:type="pct"/>
            <w:shd w:val="clear" w:color="auto" w:fill="auto"/>
            <w:vAlign w:val="center"/>
          </w:tcPr>
          <w:p w14:paraId="10720FFD"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02DC29CA" w14:textId="77777777" w:rsidR="00652F13" w:rsidRPr="00CC3AFA" w:rsidRDefault="00652F13" w:rsidP="00652F13">
            <w:pPr>
              <w:pStyle w:val="afffff4"/>
              <w:rPr>
                <w:color w:val="000000"/>
              </w:rPr>
            </w:pPr>
            <w:r w:rsidRPr="00CC3AFA">
              <w:rPr>
                <w:color w:val="000000"/>
              </w:rPr>
              <w:t>1,00</w:t>
            </w:r>
          </w:p>
        </w:tc>
      </w:tr>
      <w:tr w:rsidR="00652F13" w:rsidRPr="00CC3AFA" w14:paraId="190EB487" w14:textId="77777777" w:rsidTr="00652F13">
        <w:trPr>
          <w:cantSplit/>
        </w:trPr>
        <w:tc>
          <w:tcPr>
            <w:tcW w:w="1121" w:type="pct"/>
            <w:shd w:val="clear" w:color="auto" w:fill="auto"/>
            <w:vAlign w:val="center"/>
          </w:tcPr>
          <w:p w14:paraId="3CD1BA8B" w14:textId="77777777" w:rsidR="00652F13" w:rsidRPr="00CC3AFA" w:rsidRDefault="00652F13" w:rsidP="00652F13">
            <w:pPr>
              <w:pStyle w:val="afffff4"/>
              <w:rPr>
                <w:color w:val="000000"/>
              </w:rPr>
            </w:pPr>
            <w:r w:rsidRPr="00CC3AFA">
              <w:rPr>
                <w:color w:val="000000"/>
              </w:rPr>
              <w:t>163</w:t>
            </w:r>
          </w:p>
        </w:tc>
        <w:tc>
          <w:tcPr>
            <w:tcW w:w="1648" w:type="pct"/>
            <w:shd w:val="clear" w:color="auto" w:fill="auto"/>
            <w:vAlign w:val="center"/>
          </w:tcPr>
          <w:p w14:paraId="54EE3146" w14:textId="77777777" w:rsidR="00652F13" w:rsidRPr="00CC3AFA" w:rsidRDefault="00652F13" w:rsidP="00652F13">
            <w:pPr>
              <w:pStyle w:val="afffff4"/>
              <w:rPr>
                <w:color w:val="000000"/>
              </w:rPr>
            </w:pPr>
            <w:r w:rsidRPr="00CC3AFA">
              <w:rPr>
                <w:color w:val="000000"/>
              </w:rPr>
              <w:t>23145,8</w:t>
            </w:r>
          </w:p>
        </w:tc>
        <w:tc>
          <w:tcPr>
            <w:tcW w:w="1047" w:type="pct"/>
            <w:shd w:val="clear" w:color="auto" w:fill="auto"/>
            <w:vAlign w:val="center"/>
          </w:tcPr>
          <w:p w14:paraId="50E52EE8"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03456A61" w14:textId="77777777" w:rsidR="00652F13" w:rsidRPr="00CC3AFA" w:rsidRDefault="00652F13" w:rsidP="00652F13">
            <w:pPr>
              <w:pStyle w:val="afffff4"/>
              <w:rPr>
                <w:color w:val="000000"/>
              </w:rPr>
            </w:pPr>
            <w:r w:rsidRPr="00CC3AFA">
              <w:rPr>
                <w:color w:val="000000"/>
              </w:rPr>
              <w:t>1,00</w:t>
            </w:r>
          </w:p>
        </w:tc>
      </w:tr>
      <w:tr w:rsidR="00652F13" w:rsidRPr="00CC3AFA" w14:paraId="79A38B65" w14:textId="77777777" w:rsidTr="00652F13">
        <w:trPr>
          <w:cantSplit/>
        </w:trPr>
        <w:tc>
          <w:tcPr>
            <w:tcW w:w="1121" w:type="pct"/>
            <w:shd w:val="clear" w:color="auto" w:fill="auto"/>
            <w:vAlign w:val="center"/>
          </w:tcPr>
          <w:p w14:paraId="643055BE" w14:textId="77777777" w:rsidR="00652F13" w:rsidRPr="00CC3AFA" w:rsidRDefault="00652F13" w:rsidP="00652F13">
            <w:pPr>
              <w:pStyle w:val="afffff4"/>
              <w:rPr>
                <w:color w:val="000000"/>
              </w:rPr>
            </w:pPr>
            <w:r w:rsidRPr="00CC3AFA">
              <w:rPr>
                <w:color w:val="000000"/>
              </w:rPr>
              <w:t>164</w:t>
            </w:r>
          </w:p>
        </w:tc>
        <w:tc>
          <w:tcPr>
            <w:tcW w:w="1648" w:type="pct"/>
            <w:shd w:val="clear" w:color="auto" w:fill="auto"/>
            <w:vAlign w:val="center"/>
          </w:tcPr>
          <w:p w14:paraId="2D563B6F" w14:textId="77777777" w:rsidR="00652F13" w:rsidRPr="00CC3AFA" w:rsidRDefault="00652F13" w:rsidP="00652F13">
            <w:pPr>
              <w:pStyle w:val="afffff4"/>
              <w:rPr>
                <w:color w:val="000000"/>
              </w:rPr>
            </w:pPr>
            <w:r w:rsidRPr="00CC3AFA">
              <w:rPr>
                <w:color w:val="000000"/>
              </w:rPr>
              <w:t>22978,44</w:t>
            </w:r>
          </w:p>
        </w:tc>
        <w:tc>
          <w:tcPr>
            <w:tcW w:w="1047" w:type="pct"/>
            <w:shd w:val="clear" w:color="auto" w:fill="auto"/>
            <w:vAlign w:val="center"/>
          </w:tcPr>
          <w:p w14:paraId="6032C9E5"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1778355A" w14:textId="77777777" w:rsidR="00652F13" w:rsidRPr="00CC3AFA" w:rsidRDefault="00652F13" w:rsidP="00652F13">
            <w:pPr>
              <w:pStyle w:val="afffff4"/>
              <w:rPr>
                <w:color w:val="000000"/>
              </w:rPr>
            </w:pPr>
            <w:r w:rsidRPr="00CC3AFA">
              <w:rPr>
                <w:color w:val="000000"/>
              </w:rPr>
              <w:t>1,00</w:t>
            </w:r>
          </w:p>
        </w:tc>
      </w:tr>
      <w:tr w:rsidR="00652F13" w:rsidRPr="00CC3AFA" w14:paraId="147F83FF" w14:textId="77777777" w:rsidTr="00652F13">
        <w:trPr>
          <w:cantSplit/>
        </w:trPr>
        <w:tc>
          <w:tcPr>
            <w:tcW w:w="1121" w:type="pct"/>
            <w:shd w:val="clear" w:color="auto" w:fill="auto"/>
            <w:vAlign w:val="center"/>
          </w:tcPr>
          <w:p w14:paraId="12278965" w14:textId="77777777" w:rsidR="00652F13" w:rsidRPr="00CC3AFA" w:rsidRDefault="00652F13" w:rsidP="00652F13">
            <w:pPr>
              <w:pStyle w:val="afffff4"/>
              <w:rPr>
                <w:color w:val="000000"/>
              </w:rPr>
            </w:pPr>
            <w:r w:rsidRPr="00CC3AFA">
              <w:rPr>
                <w:color w:val="000000"/>
              </w:rPr>
              <w:t>165</w:t>
            </w:r>
          </w:p>
        </w:tc>
        <w:tc>
          <w:tcPr>
            <w:tcW w:w="1648" w:type="pct"/>
            <w:shd w:val="clear" w:color="auto" w:fill="auto"/>
            <w:vAlign w:val="center"/>
          </w:tcPr>
          <w:p w14:paraId="11CEAA28" w14:textId="77777777" w:rsidR="00652F13" w:rsidRPr="00CC3AFA" w:rsidRDefault="00652F13" w:rsidP="00652F13">
            <w:pPr>
              <w:pStyle w:val="afffff4"/>
              <w:rPr>
                <w:color w:val="000000"/>
              </w:rPr>
            </w:pPr>
            <w:r w:rsidRPr="00CC3AFA">
              <w:rPr>
                <w:color w:val="000000"/>
              </w:rPr>
              <w:t>23023,52</w:t>
            </w:r>
          </w:p>
        </w:tc>
        <w:tc>
          <w:tcPr>
            <w:tcW w:w="1047" w:type="pct"/>
            <w:shd w:val="clear" w:color="auto" w:fill="auto"/>
            <w:vAlign w:val="center"/>
          </w:tcPr>
          <w:p w14:paraId="4062786E"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1CB2DAC5" w14:textId="77777777" w:rsidR="00652F13" w:rsidRPr="00CC3AFA" w:rsidRDefault="00652F13" w:rsidP="00652F13">
            <w:pPr>
              <w:pStyle w:val="afffff4"/>
              <w:rPr>
                <w:color w:val="000000"/>
              </w:rPr>
            </w:pPr>
            <w:r w:rsidRPr="00CC3AFA">
              <w:rPr>
                <w:color w:val="000000"/>
              </w:rPr>
              <w:t>1,00</w:t>
            </w:r>
          </w:p>
        </w:tc>
      </w:tr>
      <w:tr w:rsidR="00652F13" w:rsidRPr="00CC3AFA" w14:paraId="7FF9FDD0" w14:textId="77777777" w:rsidTr="00652F13">
        <w:trPr>
          <w:cantSplit/>
        </w:trPr>
        <w:tc>
          <w:tcPr>
            <w:tcW w:w="1121" w:type="pct"/>
            <w:shd w:val="clear" w:color="auto" w:fill="auto"/>
            <w:vAlign w:val="center"/>
          </w:tcPr>
          <w:p w14:paraId="7AF78B99" w14:textId="77777777" w:rsidR="00652F13" w:rsidRPr="00CC3AFA" w:rsidRDefault="00652F13" w:rsidP="00652F13">
            <w:pPr>
              <w:pStyle w:val="afffff4"/>
              <w:rPr>
                <w:color w:val="000000"/>
              </w:rPr>
            </w:pPr>
            <w:r w:rsidRPr="00CC3AFA">
              <w:rPr>
                <w:color w:val="000000"/>
              </w:rPr>
              <w:t>166</w:t>
            </w:r>
          </w:p>
        </w:tc>
        <w:tc>
          <w:tcPr>
            <w:tcW w:w="1648" w:type="pct"/>
            <w:shd w:val="clear" w:color="auto" w:fill="auto"/>
            <w:vAlign w:val="center"/>
          </w:tcPr>
          <w:p w14:paraId="05B3751B" w14:textId="77777777" w:rsidR="00652F13" w:rsidRPr="00CC3AFA" w:rsidRDefault="00652F13" w:rsidP="00652F13">
            <w:pPr>
              <w:pStyle w:val="afffff4"/>
              <w:rPr>
                <w:color w:val="000000"/>
              </w:rPr>
            </w:pPr>
            <w:r w:rsidRPr="00CC3AFA">
              <w:rPr>
                <w:color w:val="000000"/>
              </w:rPr>
              <w:t>23076,31</w:t>
            </w:r>
          </w:p>
        </w:tc>
        <w:tc>
          <w:tcPr>
            <w:tcW w:w="1047" w:type="pct"/>
            <w:shd w:val="clear" w:color="auto" w:fill="auto"/>
            <w:vAlign w:val="center"/>
          </w:tcPr>
          <w:p w14:paraId="50A03E7C"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2E8A054C" w14:textId="77777777" w:rsidR="00652F13" w:rsidRPr="00CC3AFA" w:rsidRDefault="00652F13" w:rsidP="00652F13">
            <w:pPr>
              <w:pStyle w:val="afffff4"/>
              <w:rPr>
                <w:color w:val="000000"/>
              </w:rPr>
            </w:pPr>
            <w:r w:rsidRPr="00CC3AFA">
              <w:rPr>
                <w:color w:val="000000"/>
              </w:rPr>
              <w:t>1,00</w:t>
            </w:r>
          </w:p>
        </w:tc>
      </w:tr>
      <w:tr w:rsidR="00652F13" w:rsidRPr="00CC3AFA" w14:paraId="36F3C43E" w14:textId="77777777" w:rsidTr="00652F13">
        <w:trPr>
          <w:cantSplit/>
        </w:trPr>
        <w:tc>
          <w:tcPr>
            <w:tcW w:w="1121" w:type="pct"/>
            <w:shd w:val="clear" w:color="auto" w:fill="auto"/>
            <w:vAlign w:val="center"/>
          </w:tcPr>
          <w:p w14:paraId="348B0029" w14:textId="77777777" w:rsidR="00652F13" w:rsidRPr="00CC3AFA" w:rsidRDefault="00652F13" w:rsidP="00652F13">
            <w:pPr>
              <w:pStyle w:val="afffff4"/>
              <w:rPr>
                <w:color w:val="000000"/>
              </w:rPr>
            </w:pPr>
            <w:r w:rsidRPr="00CC3AFA">
              <w:rPr>
                <w:color w:val="000000"/>
              </w:rPr>
              <w:t>167</w:t>
            </w:r>
          </w:p>
        </w:tc>
        <w:tc>
          <w:tcPr>
            <w:tcW w:w="1648" w:type="pct"/>
            <w:shd w:val="clear" w:color="auto" w:fill="auto"/>
            <w:vAlign w:val="center"/>
          </w:tcPr>
          <w:p w14:paraId="5391F870" w14:textId="77777777" w:rsidR="00652F13" w:rsidRPr="00CC3AFA" w:rsidRDefault="00652F13" w:rsidP="00652F13">
            <w:pPr>
              <w:pStyle w:val="afffff4"/>
              <w:rPr>
                <w:color w:val="000000"/>
              </w:rPr>
            </w:pPr>
            <w:r w:rsidRPr="00CC3AFA">
              <w:rPr>
                <w:color w:val="000000"/>
              </w:rPr>
              <w:t>23141,05</w:t>
            </w:r>
          </w:p>
        </w:tc>
        <w:tc>
          <w:tcPr>
            <w:tcW w:w="1047" w:type="pct"/>
            <w:shd w:val="clear" w:color="auto" w:fill="auto"/>
            <w:vAlign w:val="center"/>
          </w:tcPr>
          <w:p w14:paraId="21F4CED6"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47AF9BAB" w14:textId="77777777" w:rsidR="00652F13" w:rsidRPr="00CC3AFA" w:rsidRDefault="00652F13" w:rsidP="00652F13">
            <w:pPr>
              <w:pStyle w:val="afffff4"/>
              <w:rPr>
                <w:color w:val="000000"/>
              </w:rPr>
            </w:pPr>
            <w:r w:rsidRPr="00CC3AFA">
              <w:rPr>
                <w:color w:val="000000"/>
              </w:rPr>
              <w:t>1,00</w:t>
            </w:r>
          </w:p>
        </w:tc>
      </w:tr>
      <w:tr w:rsidR="00652F13" w:rsidRPr="00CC3AFA" w14:paraId="00AB31A5" w14:textId="77777777" w:rsidTr="00652F13">
        <w:trPr>
          <w:cantSplit/>
        </w:trPr>
        <w:tc>
          <w:tcPr>
            <w:tcW w:w="1121" w:type="pct"/>
            <w:shd w:val="clear" w:color="auto" w:fill="auto"/>
            <w:vAlign w:val="center"/>
          </w:tcPr>
          <w:p w14:paraId="40BC3F30" w14:textId="77777777" w:rsidR="00652F13" w:rsidRPr="00CC3AFA" w:rsidRDefault="00652F13" w:rsidP="00652F13">
            <w:pPr>
              <w:pStyle w:val="afffff4"/>
              <w:rPr>
                <w:color w:val="000000"/>
              </w:rPr>
            </w:pPr>
            <w:r w:rsidRPr="00CC3AFA">
              <w:rPr>
                <w:color w:val="000000"/>
              </w:rPr>
              <w:t>168</w:t>
            </w:r>
          </w:p>
        </w:tc>
        <w:tc>
          <w:tcPr>
            <w:tcW w:w="1648" w:type="pct"/>
            <w:shd w:val="clear" w:color="auto" w:fill="auto"/>
            <w:vAlign w:val="center"/>
          </w:tcPr>
          <w:p w14:paraId="10D0E4EA" w14:textId="77777777" w:rsidR="00652F13" w:rsidRPr="00CC3AFA" w:rsidRDefault="00652F13" w:rsidP="00652F13">
            <w:pPr>
              <w:pStyle w:val="afffff4"/>
              <w:rPr>
                <w:color w:val="000000"/>
              </w:rPr>
            </w:pPr>
            <w:r w:rsidRPr="00CC3AFA">
              <w:rPr>
                <w:color w:val="000000"/>
              </w:rPr>
              <w:t>23244,36</w:t>
            </w:r>
          </w:p>
        </w:tc>
        <w:tc>
          <w:tcPr>
            <w:tcW w:w="1047" w:type="pct"/>
            <w:shd w:val="clear" w:color="auto" w:fill="auto"/>
            <w:vAlign w:val="center"/>
          </w:tcPr>
          <w:p w14:paraId="38EA9BA2"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1B61594A" w14:textId="77777777" w:rsidR="00652F13" w:rsidRPr="00CC3AFA" w:rsidRDefault="00652F13" w:rsidP="00652F13">
            <w:pPr>
              <w:pStyle w:val="afffff4"/>
              <w:rPr>
                <w:color w:val="000000"/>
              </w:rPr>
            </w:pPr>
            <w:r w:rsidRPr="00CC3AFA">
              <w:rPr>
                <w:color w:val="000000"/>
              </w:rPr>
              <w:t>1,00</w:t>
            </w:r>
          </w:p>
        </w:tc>
      </w:tr>
      <w:tr w:rsidR="00652F13" w:rsidRPr="00CC3AFA" w14:paraId="3CE77B7E" w14:textId="77777777" w:rsidTr="00652F13">
        <w:trPr>
          <w:cantSplit/>
        </w:trPr>
        <w:tc>
          <w:tcPr>
            <w:tcW w:w="1121" w:type="pct"/>
            <w:shd w:val="clear" w:color="auto" w:fill="auto"/>
            <w:vAlign w:val="center"/>
          </w:tcPr>
          <w:p w14:paraId="429C3E8A" w14:textId="77777777" w:rsidR="00652F13" w:rsidRPr="00CC3AFA" w:rsidRDefault="00652F13" w:rsidP="00652F13">
            <w:pPr>
              <w:pStyle w:val="afffff4"/>
              <w:rPr>
                <w:color w:val="000000"/>
              </w:rPr>
            </w:pPr>
            <w:r w:rsidRPr="00CC3AFA">
              <w:rPr>
                <w:color w:val="000000"/>
              </w:rPr>
              <w:t>169</w:t>
            </w:r>
          </w:p>
        </w:tc>
        <w:tc>
          <w:tcPr>
            <w:tcW w:w="1648" w:type="pct"/>
            <w:shd w:val="clear" w:color="auto" w:fill="auto"/>
            <w:vAlign w:val="center"/>
          </w:tcPr>
          <w:p w14:paraId="7F18056D" w14:textId="77777777" w:rsidR="00652F13" w:rsidRPr="00CC3AFA" w:rsidRDefault="00652F13" w:rsidP="00652F13">
            <w:pPr>
              <w:pStyle w:val="afffff4"/>
              <w:rPr>
                <w:color w:val="000000"/>
              </w:rPr>
            </w:pPr>
            <w:r w:rsidRPr="00CC3AFA">
              <w:rPr>
                <w:color w:val="000000"/>
              </w:rPr>
              <w:t>23252,99</w:t>
            </w:r>
          </w:p>
        </w:tc>
        <w:tc>
          <w:tcPr>
            <w:tcW w:w="1047" w:type="pct"/>
            <w:shd w:val="clear" w:color="auto" w:fill="auto"/>
            <w:vAlign w:val="center"/>
          </w:tcPr>
          <w:p w14:paraId="57953556"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122BFF22" w14:textId="77777777" w:rsidR="00652F13" w:rsidRPr="00CC3AFA" w:rsidRDefault="00652F13" w:rsidP="00652F13">
            <w:pPr>
              <w:pStyle w:val="afffff4"/>
              <w:rPr>
                <w:color w:val="000000"/>
              </w:rPr>
            </w:pPr>
            <w:r w:rsidRPr="00CC3AFA">
              <w:rPr>
                <w:color w:val="000000"/>
              </w:rPr>
              <w:t>1,00</w:t>
            </w:r>
          </w:p>
        </w:tc>
      </w:tr>
      <w:tr w:rsidR="00652F13" w:rsidRPr="00CC3AFA" w14:paraId="289B6A76" w14:textId="77777777" w:rsidTr="00652F13">
        <w:trPr>
          <w:cantSplit/>
        </w:trPr>
        <w:tc>
          <w:tcPr>
            <w:tcW w:w="1121" w:type="pct"/>
            <w:shd w:val="clear" w:color="auto" w:fill="auto"/>
            <w:vAlign w:val="center"/>
          </w:tcPr>
          <w:p w14:paraId="177956D6" w14:textId="77777777" w:rsidR="00652F13" w:rsidRPr="00CC3AFA" w:rsidRDefault="00652F13" w:rsidP="00652F13">
            <w:pPr>
              <w:pStyle w:val="afffff4"/>
              <w:rPr>
                <w:color w:val="000000"/>
              </w:rPr>
            </w:pPr>
            <w:r w:rsidRPr="00CC3AFA">
              <w:rPr>
                <w:color w:val="000000"/>
              </w:rPr>
              <w:t>170</w:t>
            </w:r>
          </w:p>
        </w:tc>
        <w:tc>
          <w:tcPr>
            <w:tcW w:w="1648" w:type="pct"/>
            <w:shd w:val="clear" w:color="auto" w:fill="auto"/>
            <w:vAlign w:val="center"/>
          </w:tcPr>
          <w:p w14:paraId="2504FCDA" w14:textId="77777777" w:rsidR="00652F13" w:rsidRPr="00CC3AFA" w:rsidRDefault="00652F13" w:rsidP="00652F13">
            <w:pPr>
              <w:pStyle w:val="afffff4"/>
              <w:rPr>
                <w:color w:val="000000"/>
              </w:rPr>
            </w:pPr>
            <w:r w:rsidRPr="00CC3AFA">
              <w:rPr>
                <w:color w:val="000000"/>
              </w:rPr>
              <w:t>23374,13</w:t>
            </w:r>
          </w:p>
        </w:tc>
        <w:tc>
          <w:tcPr>
            <w:tcW w:w="1047" w:type="pct"/>
            <w:shd w:val="clear" w:color="auto" w:fill="auto"/>
            <w:vAlign w:val="center"/>
          </w:tcPr>
          <w:p w14:paraId="4B64F802"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7B8B4322" w14:textId="77777777" w:rsidR="00652F13" w:rsidRPr="00CC3AFA" w:rsidRDefault="00652F13" w:rsidP="00652F13">
            <w:pPr>
              <w:pStyle w:val="afffff4"/>
              <w:rPr>
                <w:color w:val="000000"/>
              </w:rPr>
            </w:pPr>
            <w:r w:rsidRPr="00CC3AFA">
              <w:rPr>
                <w:color w:val="000000"/>
              </w:rPr>
              <w:t>0,99</w:t>
            </w:r>
          </w:p>
        </w:tc>
      </w:tr>
      <w:tr w:rsidR="00652F13" w:rsidRPr="00CC3AFA" w14:paraId="23B668FB" w14:textId="77777777" w:rsidTr="00652F13">
        <w:trPr>
          <w:cantSplit/>
        </w:trPr>
        <w:tc>
          <w:tcPr>
            <w:tcW w:w="1121" w:type="pct"/>
            <w:shd w:val="clear" w:color="auto" w:fill="auto"/>
            <w:vAlign w:val="center"/>
          </w:tcPr>
          <w:p w14:paraId="6D4FF520" w14:textId="77777777" w:rsidR="00652F13" w:rsidRPr="00CC3AFA" w:rsidRDefault="00652F13" w:rsidP="00652F13">
            <w:pPr>
              <w:pStyle w:val="afffff4"/>
              <w:rPr>
                <w:color w:val="000000"/>
              </w:rPr>
            </w:pPr>
            <w:r w:rsidRPr="00CC3AFA">
              <w:rPr>
                <w:color w:val="000000"/>
              </w:rPr>
              <w:t>171</w:t>
            </w:r>
          </w:p>
        </w:tc>
        <w:tc>
          <w:tcPr>
            <w:tcW w:w="1648" w:type="pct"/>
            <w:shd w:val="clear" w:color="auto" w:fill="auto"/>
            <w:vAlign w:val="center"/>
          </w:tcPr>
          <w:p w14:paraId="2F7BB8AC" w14:textId="77777777" w:rsidR="00652F13" w:rsidRPr="00CC3AFA" w:rsidRDefault="00652F13" w:rsidP="00652F13">
            <w:pPr>
              <w:pStyle w:val="afffff4"/>
              <w:rPr>
                <w:color w:val="000000"/>
              </w:rPr>
            </w:pPr>
            <w:r w:rsidRPr="00CC3AFA">
              <w:rPr>
                <w:color w:val="000000"/>
              </w:rPr>
              <w:t>23433,74</w:t>
            </w:r>
          </w:p>
        </w:tc>
        <w:tc>
          <w:tcPr>
            <w:tcW w:w="1047" w:type="pct"/>
            <w:shd w:val="clear" w:color="auto" w:fill="auto"/>
            <w:vAlign w:val="center"/>
          </w:tcPr>
          <w:p w14:paraId="386875A0"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1A755E7C" w14:textId="77777777" w:rsidR="00652F13" w:rsidRPr="00CC3AFA" w:rsidRDefault="00652F13" w:rsidP="00652F13">
            <w:pPr>
              <w:pStyle w:val="afffff4"/>
              <w:rPr>
                <w:color w:val="000000"/>
              </w:rPr>
            </w:pPr>
            <w:r w:rsidRPr="00CC3AFA">
              <w:rPr>
                <w:color w:val="000000"/>
              </w:rPr>
              <w:t>0,99</w:t>
            </w:r>
          </w:p>
        </w:tc>
      </w:tr>
      <w:tr w:rsidR="00652F13" w:rsidRPr="00CC3AFA" w14:paraId="1DEF580F" w14:textId="77777777" w:rsidTr="00652F13">
        <w:trPr>
          <w:cantSplit/>
        </w:trPr>
        <w:tc>
          <w:tcPr>
            <w:tcW w:w="1121" w:type="pct"/>
            <w:shd w:val="clear" w:color="auto" w:fill="auto"/>
            <w:vAlign w:val="center"/>
          </w:tcPr>
          <w:p w14:paraId="27E625EC" w14:textId="77777777" w:rsidR="00652F13" w:rsidRPr="00CC3AFA" w:rsidRDefault="00652F13" w:rsidP="00652F13">
            <w:pPr>
              <w:pStyle w:val="afffff4"/>
              <w:rPr>
                <w:color w:val="000000"/>
              </w:rPr>
            </w:pPr>
            <w:r w:rsidRPr="00CC3AFA">
              <w:rPr>
                <w:color w:val="000000"/>
              </w:rPr>
              <w:t>172</w:t>
            </w:r>
          </w:p>
        </w:tc>
        <w:tc>
          <w:tcPr>
            <w:tcW w:w="1648" w:type="pct"/>
            <w:shd w:val="clear" w:color="auto" w:fill="auto"/>
            <w:vAlign w:val="center"/>
          </w:tcPr>
          <w:p w14:paraId="4349A62D" w14:textId="77777777" w:rsidR="00652F13" w:rsidRPr="00CC3AFA" w:rsidRDefault="00652F13" w:rsidP="00652F13">
            <w:pPr>
              <w:pStyle w:val="afffff4"/>
              <w:rPr>
                <w:color w:val="000000"/>
              </w:rPr>
            </w:pPr>
            <w:r w:rsidRPr="00CC3AFA">
              <w:rPr>
                <w:color w:val="000000"/>
              </w:rPr>
              <w:t>23455,8</w:t>
            </w:r>
          </w:p>
        </w:tc>
        <w:tc>
          <w:tcPr>
            <w:tcW w:w="1047" w:type="pct"/>
            <w:shd w:val="clear" w:color="auto" w:fill="auto"/>
            <w:vAlign w:val="center"/>
          </w:tcPr>
          <w:p w14:paraId="7B78E536"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67FE32CA" w14:textId="77777777" w:rsidR="00652F13" w:rsidRPr="00CC3AFA" w:rsidRDefault="00652F13" w:rsidP="00652F13">
            <w:pPr>
              <w:pStyle w:val="afffff4"/>
              <w:rPr>
                <w:color w:val="000000"/>
              </w:rPr>
            </w:pPr>
            <w:r w:rsidRPr="00CC3AFA">
              <w:rPr>
                <w:color w:val="000000"/>
              </w:rPr>
              <w:t>0,99</w:t>
            </w:r>
          </w:p>
        </w:tc>
      </w:tr>
      <w:tr w:rsidR="00652F13" w:rsidRPr="00CC3AFA" w14:paraId="0DF076B0" w14:textId="77777777" w:rsidTr="00652F13">
        <w:trPr>
          <w:cantSplit/>
        </w:trPr>
        <w:tc>
          <w:tcPr>
            <w:tcW w:w="1121" w:type="pct"/>
            <w:shd w:val="clear" w:color="auto" w:fill="auto"/>
            <w:vAlign w:val="center"/>
          </w:tcPr>
          <w:p w14:paraId="021207C7" w14:textId="77777777" w:rsidR="00652F13" w:rsidRPr="00CC3AFA" w:rsidRDefault="00652F13" w:rsidP="00652F13">
            <w:pPr>
              <w:pStyle w:val="afffff4"/>
              <w:rPr>
                <w:color w:val="000000"/>
              </w:rPr>
            </w:pPr>
            <w:r w:rsidRPr="00CC3AFA">
              <w:rPr>
                <w:color w:val="000000"/>
              </w:rPr>
              <w:t>173</w:t>
            </w:r>
          </w:p>
        </w:tc>
        <w:tc>
          <w:tcPr>
            <w:tcW w:w="1648" w:type="pct"/>
            <w:shd w:val="clear" w:color="auto" w:fill="auto"/>
            <w:vAlign w:val="center"/>
          </w:tcPr>
          <w:p w14:paraId="08C105FC" w14:textId="77777777" w:rsidR="00652F13" w:rsidRPr="00CC3AFA" w:rsidRDefault="00652F13" w:rsidP="00652F13">
            <w:pPr>
              <w:pStyle w:val="afffff4"/>
              <w:rPr>
                <w:color w:val="000000"/>
              </w:rPr>
            </w:pPr>
            <w:r w:rsidRPr="00CC3AFA">
              <w:rPr>
                <w:color w:val="000000"/>
              </w:rPr>
              <w:t>23494,03</w:t>
            </w:r>
          </w:p>
        </w:tc>
        <w:tc>
          <w:tcPr>
            <w:tcW w:w="1047" w:type="pct"/>
            <w:shd w:val="clear" w:color="auto" w:fill="auto"/>
            <w:vAlign w:val="center"/>
          </w:tcPr>
          <w:p w14:paraId="700F39DC"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132BAF4A" w14:textId="77777777" w:rsidR="00652F13" w:rsidRPr="00CC3AFA" w:rsidRDefault="00652F13" w:rsidP="00652F13">
            <w:pPr>
              <w:pStyle w:val="afffff4"/>
              <w:rPr>
                <w:color w:val="000000"/>
              </w:rPr>
            </w:pPr>
            <w:r w:rsidRPr="00CC3AFA">
              <w:rPr>
                <w:color w:val="000000"/>
              </w:rPr>
              <w:t>0,99</w:t>
            </w:r>
          </w:p>
        </w:tc>
      </w:tr>
      <w:tr w:rsidR="00652F13" w:rsidRPr="00CC3AFA" w14:paraId="30FE498F" w14:textId="77777777" w:rsidTr="00652F13">
        <w:trPr>
          <w:cantSplit/>
        </w:trPr>
        <w:tc>
          <w:tcPr>
            <w:tcW w:w="1121" w:type="pct"/>
            <w:shd w:val="clear" w:color="auto" w:fill="auto"/>
            <w:vAlign w:val="center"/>
          </w:tcPr>
          <w:p w14:paraId="5D05F861" w14:textId="77777777" w:rsidR="00652F13" w:rsidRPr="00CC3AFA" w:rsidRDefault="00652F13" w:rsidP="00652F13">
            <w:pPr>
              <w:pStyle w:val="afffff4"/>
              <w:rPr>
                <w:color w:val="000000"/>
              </w:rPr>
            </w:pPr>
            <w:r w:rsidRPr="00CC3AFA">
              <w:rPr>
                <w:color w:val="000000"/>
              </w:rPr>
              <w:t>174</w:t>
            </w:r>
          </w:p>
        </w:tc>
        <w:tc>
          <w:tcPr>
            <w:tcW w:w="1648" w:type="pct"/>
            <w:shd w:val="clear" w:color="auto" w:fill="auto"/>
            <w:vAlign w:val="center"/>
          </w:tcPr>
          <w:p w14:paraId="49169527" w14:textId="77777777" w:rsidR="00652F13" w:rsidRPr="00CC3AFA" w:rsidRDefault="00652F13" w:rsidP="00652F13">
            <w:pPr>
              <w:pStyle w:val="afffff4"/>
              <w:rPr>
                <w:color w:val="000000"/>
              </w:rPr>
            </w:pPr>
            <w:r w:rsidRPr="00CC3AFA">
              <w:rPr>
                <w:color w:val="000000"/>
              </w:rPr>
              <w:t>23539,62</w:t>
            </w:r>
          </w:p>
        </w:tc>
        <w:tc>
          <w:tcPr>
            <w:tcW w:w="1047" w:type="pct"/>
            <w:shd w:val="clear" w:color="auto" w:fill="auto"/>
            <w:vAlign w:val="center"/>
          </w:tcPr>
          <w:p w14:paraId="0264D2F0"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70FCE586" w14:textId="77777777" w:rsidR="00652F13" w:rsidRPr="00CC3AFA" w:rsidRDefault="00652F13" w:rsidP="00652F13">
            <w:pPr>
              <w:pStyle w:val="afffff4"/>
              <w:rPr>
                <w:color w:val="000000"/>
              </w:rPr>
            </w:pPr>
            <w:r w:rsidRPr="00CC3AFA">
              <w:rPr>
                <w:color w:val="000000"/>
              </w:rPr>
              <w:t>0,99</w:t>
            </w:r>
          </w:p>
        </w:tc>
      </w:tr>
      <w:tr w:rsidR="00652F13" w:rsidRPr="00CC3AFA" w14:paraId="2AC68B4D" w14:textId="77777777" w:rsidTr="00652F13">
        <w:trPr>
          <w:cantSplit/>
        </w:trPr>
        <w:tc>
          <w:tcPr>
            <w:tcW w:w="1121" w:type="pct"/>
            <w:shd w:val="clear" w:color="auto" w:fill="auto"/>
            <w:vAlign w:val="center"/>
          </w:tcPr>
          <w:p w14:paraId="2658B184" w14:textId="77777777" w:rsidR="00652F13" w:rsidRPr="00CC3AFA" w:rsidRDefault="00652F13" w:rsidP="00652F13">
            <w:pPr>
              <w:pStyle w:val="afffff4"/>
              <w:rPr>
                <w:color w:val="000000"/>
              </w:rPr>
            </w:pPr>
            <w:r w:rsidRPr="00CC3AFA">
              <w:rPr>
                <w:color w:val="000000"/>
              </w:rPr>
              <w:t>175</w:t>
            </w:r>
          </w:p>
        </w:tc>
        <w:tc>
          <w:tcPr>
            <w:tcW w:w="1648" w:type="pct"/>
            <w:shd w:val="clear" w:color="auto" w:fill="auto"/>
            <w:vAlign w:val="center"/>
          </w:tcPr>
          <w:p w14:paraId="339EE221" w14:textId="77777777" w:rsidR="00652F13" w:rsidRPr="00CC3AFA" w:rsidRDefault="00652F13" w:rsidP="00652F13">
            <w:pPr>
              <w:pStyle w:val="afffff4"/>
              <w:rPr>
                <w:color w:val="000000"/>
              </w:rPr>
            </w:pPr>
            <w:r w:rsidRPr="00CC3AFA">
              <w:rPr>
                <w:color w:val="000000"/>
              </w:rPr>
              <w:t>23598,68</w:t>
            </w:r>
          </w:p>
        </w:tc>
        <w:tc>
          <w:tcPr>
            <w:tcW w:w="1047" w:type="pct"/>
            <w:shd w:val="clear" w:color="auto" w:fill="auto"/>
            <w:vAlign w:val="center"/>
          </w:tcPr>
          <w:p w14:paraId="7155E945"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07E301BE" w14:textId="77777777" w:rsidR="00652F13" w:rsidRPr="00CC3AFA" w:rsidRDefault="00652F13" w:rsidP="00652F13">
            <w:pPr>
              <w:pStyle w:val="afffff4"/>
              <w:rPr>
                <w:color w:val="000000"/>
              </w:rPr>
            </w:pPr>
            <w:r w:rsidRPr="00CC3AFA">
              <w:rPr>
                <w:color w:val="000000"/>
              </w:rPr>
              <w:t>0,99</w:t>
            </w:r>
          </w:p>
        </w:tc>
      </w:tr>
      <w:tr w:rsidR="00652F13" w:rsidRPr="00CC3AFA" w14:paraId="02B98657" w14:textId="77777777" w:rsidTr="00652F13">
        <w:trPr>
          <w:cantSplit/>
        </w:trPr>
        <w:tc>
          <w:tcPr>
            <w:tcW w:w="1121" w:type="pct"/>
            <w:shd w:val="clear" w:color="auto" w:fill="auto"/>
            <w:vAlign w:val="center"/>
          </w:tcPr>
          <w:p w14:paraId="1DDAC212" w14:textId="77777777" w:rsidR="00652F13" w:rsidRPr="00CC3AFA" w:rsidRDefault="00652F13" w:rsidP="00652F13">
            <w:pPr>
              <w:pStyle w:val="afffff4"/>
              <w:rPr>
                <w:color w:val="000000"/>
              </w:rPr>
            </w:pPr>
            <w:r w:rsidRPr="00CC3AFA">
              <w:rPr>
                <w:color w:val="000000"/>
              </w:rPr>
              <w:t>176</w:t>
            </w:r>
          </w:p>
        </w:tc>
        <w:tc>
          <w:tcPr>
            <w:tcW w:w="1648" w:type="pct"/>
            <w:shd w:val="clear" w:color="auto" w:fill="auto"/>
            <w:vAlign w:val="center"/>
          </w:tcPr>
          <w:p w14:paraId="6C53EFBF" w14:textId="77777777" w:rsidR="00652F13" w:rsidRPr="00CC3AFA" w:rsidRDefault="00652F13" w:rsidP="00652F13">
            <w:pPr>
              <w:pStyle w:val="afffff4"/>
              <w:rPr>
                <w:color w:val="000000"/>
              </w:rPr>
            </w:pPr>
            <w:r w:rsidRPr="00CC3AFA">
              <w:rPr>
                <w:color w:val="000000"/>
              </w:rPr>
              <w:t>23652,96</w:t>
            </w:r>
          </w:p>
        </w:tc>
        <w:tc>
          <w:tcPr>
            <w:tcW w:w="1047" w:type="pct"/>
            <w:shd w:val="clear" w:color="auto" w:fill="auto"/>
            <w:vAlign w:val="center"/>
          </w:tcPr>
          <w:p w14:paraId="6B216FF7"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7CD1410D" w14:textId="77777777" w:rsidR="00652F13" w:rsidRPr="00CC3AFA" w:rsidRDefault="00652F13" w:rsidP="00652F13">
            <w:pPr>
              <w:pStyle w:val="afffff4"/>
              <w:rPr>
                <w:color w:val="000000"/>
              </w:rPr>
            </w:pPr>
            <w:r w:rsidRPr="00CC3AFA">
              <w:rPr>
                <w:color w:val="000000"/>
              </w:rPr>
              <w:t>0,99</w:t>
            </w:r>
          </w:p>
        </w:tc>
      </w:tr>
      <w:tr w:rsidR="00652F13" w:rsidRPr="00CC3AFA" w14:paraId="3ADE9F32" w14:textId="77777777" w:rsidTr="00652F13">
        <w:trPr>
          <w:cantSplit/>
        </w:trPr>
        <w:tc>
          <w:tcPr>
            <w:tcW w:w="1121" w:type="pct"/>
            <w:shd w:val="clear" w:color="auto" w:fill="auto"/>
            <w:vAlign w:val="center"/>
          </w:tcPr>
          <w:p w14:paraId="22635966" w14:textId="77777777" w:rsidR="00652F13" w:rsidRPr="00CC3AFA" w:rsidRDefault="00652F13" w:rsidP="00652F13">
            <w:pPr>
              <w:pStyle w:val="afffff4"/>
              <w:rPr>
                <w:color w:val="000000"/>
              </w:rPr>
            </w:pPr>
            <w:r w:rsidRPr="00CC3AFA">
              <w:rPr>
                <w:color w:val="000000"/>
              </w:rPr>
              <w:t>177</w:t>
            </w:r>
          </w:p>
        </w:tc>
        <w:tc>
          <w:tcPr>
            <w:tcW w:w="1648" w:type="pct"/>
            <w:shd w:val="clear" w:color="auto" w:fill="auto"/>
            <w:vAlign w:val="center"/>
          </w:tcPr>
          <w:p w14:paraId="586974D3" w14:textId="77777777" w:rsidR="00652F13" w:rsidRPr="00CC3AFA" w:rsidRDefault="00652F13" w:rsidP="00652F13">
            <w:pPr>
              <w:pStyle w:val="afffff4"/>
              <w:rPr>
                <w:color w:val="000000"/>
              </w:rPr>
            </w:pPr>
            <w:r w:rsidRPr="00CC3AFA">
              <w:rPr>
                <w:color w:val="000000"/>
              </w:rPr>
              <w:t>23704,66</w:t>
            </w:r>
          </w:p>
        </w:tc>
        <w:tc>
          <w:tcPr>
            <w:tcW w:w="1047" w:type="pct"/>
            <w:shd w:val="clear" w:color="auto" w:fill="auto"/>
            <w:vAlign w:val="center"/>
          </w:tcPr>
          <w:p w14:paraId="60B39A2B"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652E4374" w14:textId="77777777" w:rsidR="00652F13" w:rsidRPr="00CC3AFA" w:rsidRDefault="00652F13" w:rsidP="00652F13">
            <w:pPr>
              <w:pStyle w:val="afffff4"/>
              <w:rPr>
                <w:color w:val="000000"/>
              </w:rPr>
            </w:pPr>
            <w:r w:rsidRPr="00CC3AFA">
              <w:rPr>
                <w:color w:val="000000"/>
              </w:rPr>
              <w:t>0,99</w:t>
            </w:r>
          </w:p>
        </w:tc>
      </w:tr>
      <w:tr w:rsidR="00652F13" w:rsidRPr="00CC3AFA" w14:paraId="0C10F521" w14:textId="77777777" w:rsidTr="00652F13">
        <w:trPr>
          <w:cantSplit/>
        </w:trPr>
        <w:tc>
          <w:tcPr>
            <w:tcW w:w="1121" w:type="pct"/>
            <w:shd w:val="clear" w:color="auto" w:fill="auto"/>
            <w:vAlign w:val="center"/>
          </w:tcPr>
          <w:p w14:paraId="098E03C7" w14:textId="77777777" w:rsidR="00652F13" w:rsidRPr="00CC3AFA" w:rsidRDefault="00652F13" w:rsidP="00652F13">
            <w:pPr>
              <w:pStyle w:val="afffff4"/>
              <w:rPr>
                <w:color w:val="000000"/>
              </w:rPr>
            </w:pPr>
            <w:r w:rsidRPr="00CC3AFA">
              <w:rPr>
                <w:color w:val="000000"/>
              </w:rPr>
              <w:t>178</w:t>
            </w:r>
          </w:p>
        </w:tc>
        <w:tc>
          <w:tcPr>
            <w:tcW w:w="1648" w:type="pct"/>
            <w:shd w:val="clear" w:color="auto" w:fill="auto"/>
            <w:vAlign w:val="center"/>
          </w:tcPr>
          <w:p w14:paraId="2833AF21" w14:textId="77777777" w:rsidR="00652F13" w:rsidRPr="00CC3AFA" w:rsidRDefault="00652F13" w:rsidP="00652F13">
            <w:pPr>
              <w:pStyle w:val="afffff4"/>
              <w:rPr>
                <w:color w:val="000000"/>
              </w:rPr>
            </w:pPr>
            <w:r w:rsidRPr="00CC3AFA">
              <w:rPr>
                <w:color w:val="000000"/>
              </w:rPr>
              <w:t>23765,9</w:t>
            </w:r>
          </w:p>
        </w:tc>
        <w:tc>
          <w:tcPr>
            <w:tcW w:w="1047" w:type="pct"/>
            <w:shd w:val="clear" w:color="auto" w:fill="auto"/>
            <w:vAlign w:val="center"/>
          </w:tcPr>
          <w:p w14:paraId="61D2438D"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5A766BC3" w14:textId="77777777" w:rsidR="00652F13" w:rsidRPr="00CC3AFA" w:rsidRDefault="00652F13" w:rsidP="00652F13">
            <w:pPr>
              <w:pStyle w:val="afffff4"/>
              <w:rPr>
                <w:color w:val="000000"/>
              </w:rPr>
            </w:pPr>
            <w:r w:rsidRPr="00CC3AFA">
              <w:rPr>
                <w:color w:val="000000"/>
              </w:rPr>
              <w:t>0,99</w:t>
            </w:r>
          </w:p>
        </w:tc>
      </w:tr>
      <w:tr w:rsidR="00652F13" w:rsidRPr="00CC3AFA" w14:paraId="70E34CFF" w14:textId="77777777" w:rsidTr="00652F13">
        <w:trPr>
          <w:cantSplit/>
        </w:trPr>
        <w:tc>
          <w:tcPr>
            <w:tcW w:w="1121" w:type="pct"/>
            <w:shd w:val="clear" w:color="auto" w:fill="auto"/>
            <w:vAlign w:val="center"/>
          </w:tcPr>
          <w:p w14:paraId="0198ABF0" w14:textId="77777777" w:rsidR="00652F13" w:rsidRPr="00CC3AFA" w:rsidRDefault="00652F13" w:rsidP="00652F13">
            <w:pPr>
              <w:pStyle w:val="afffff4"/>
              <w:rPr>
                <w:color w:val="000000"/>
              </w:rPr>
            </w:pPr>
            <w:r w:rsidRPr="00CC3AFA">
              <w:rPr>
                <w:color w:val="000000"/>
              </w:rPr>
              <w:t>179</w:t>
            </w:r>
          </w:p>
        </w:tc>
        <w:tc>
          <w:tcPr>
            <w:tcW w:w="1648" w:type="pct"/>
            <w:shd w:val="clear" w:color="auto" w:fill="auto"/>
            <w:vAlign w:val="center"/>
          </w:tcPr>
          <w:p w14:paraId="5908CB76" w14:textId="77777777" w:rsidR="00652F13" w:rsidRPr="00CC3AFA" w:rsidRDefault="00652F13" w:rsidP="00652F13">
            <w:pPr>
              <w:pStyle w:val="afffff4"/>
              <w:rPr>
                <w:color w:val="000000"/>
              </w:rPr>
            </w:pPr>
            <w:r w:rsidRPr="00CC3AFA">
              <w:rPr>
                <w:color w:val="000000"/>
              </w:rPr>
              <w:t>23812,16</w:t>
            </w:r>
          </w:p>
        </w:tc>
        <w:tc>
          <w:tcPr>
            <w:tcW w:w="1047" w:type="pct"/>
            <w:shd w:val="clear" w:color="auto" w:fill="auto"/>
            <w:vAlign w:val="center"/>
          </w:tcPr>
          <w:p w14:paraId="41724D54"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590D5E30" w14:textId="77777777" w:rsidR="00652F13" w:rsidRPr="00CC3AFA" w:rsidRDefault="00652F13" w:rsidP="00652F13">
            <w:pPr>
              <w:pStyle w:val="afffff4"/>
              <w:rPr>
                <w:color w:val="000000"/>
              </w:rPr>
            </w:pPr>
            <w:r w:rsidRPr="00CC3AFA">
              <w:rPr>
                <w:color w:val="000000"/>
              </w:rPr>
              <w:t>0,99</w:t>
            </w:r>
          </w:p>
        </w:tc>
      </w:tr>
      <w:tr w:rsidR="00652F13" w:rsidRPr="00CC3AFA" w14:paraId="60EF6B1E" w14:textId="77777777" w:rsidTr="00652F13">
        <w:trPr>
          <w:cantSplit/>
        </w:trPr>
        <w:tc>
          <w:tcPr>
            <w:tcW w:w="1121" w:type="pct"/>
            <w:shd w:val="clear" w:color="auto" w:fill="auto"/>
            <w:vAlign w:val="center"/>
          </w:tcPr>
          <w:p w14:paraId="5B0DD29D" w14:textId="77777777" w:rsidR="00652F13" w:rsidRPr="00CC3AFA" w:rsidRDefault="00652F13" w:rsidP="00652F13">
            <w:pPr>
              <w:pStyle w:val="afffff4"/>
              <w:rPr>
                <w:color w:val="000000"/>
              </w:rPr>
            </w:pPr>
            <w:r w:rsidRPr="00CC3AFA">
              <w:rPr>
                <w:color w:val="000000"/>
              </w:rPr>
              <w:t>180</w:t>
            </w:r>
          </w:p>
        </w:tc>
        <w:tc>
          <w:tcPr>
            <w:tcW w:w="1648" w:type="pct"/>
            <w:shd w:val="clear" w:color="auto" w:fill="auto"/>
            <w:vAlign w:val="center"/>
          </w:tcPr>
          <w:p w14:paraId="3C55B42A" w14:textId="77777777" w:rsidR="00652F13" w:rsidRPr="00CC3AFA" w:rsidRDefault="00652F13" w:rsidP="00652F13">
            <w:pPr>
              <w:pStyle w:val="afffff4"/>
              <w:rPr>
                <w:color w:val="000000"/>
              </w:rPr>
            </w:pPr>
            <w:r w:rsidRPr="00CC3AFA">
              <w:rPr>
                <w:color w:val="000000"/>
              </w:rPr>
              <w:t>23871,25</w:t>
            </w:r>
          </w:p>
        </w:tc>
        <w:tc>
          <w:tcPr>
            <w:tcW w:w="1047" w:type="pct"/>
            <w:shd w:val="clear" w:color="auto" w:fill="auto"/>
            <w:vAlign w:val="center"/>
          </w:tcPr>
          <w:p w14:paraId="3EED9503"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3B7A6131" w14:textId="77777777" w:rsidR="00652F13" w:rsidRPr="00CC3AFA" w:rsidRDefault="00652F13" w:rsidP="00652F13">
            <w:pPr>
              <w:pStyle w:val="afffff4"/>
              <w:rPr>
                <w:color w:val="000000"/>
              </w:rPr>
            </w:pPr>
            <w:r w:rsidRPr="00CC3AFA">
              <w:rPr>
                <w:color w:val="000000"/>
              </w:rPr>
              <w:t>0,99</w:t>
            </w:r>
          </w:p>
        </w:tc>
      </w:tr>
      <w:tr w:rsidR="00652F13" w:rsidRPr="00CC3AFA" w14:paraId="7CF78A3A" w14:textId="77777777" w:rsidTr="00652F13">
        <w:trPr>
          <w:cantSplit/>
        </w:trPr>
        <w:tc>
          <w:tcPr>
            <w:tcW w:w="1121" w:type="pct"/>
            <w:shd w:val="clear" w:color="auto" w:fill="auto"/>
            <w:vAlign w:val="center"/>
          </w:tcPr>
          <w:p w14:paraId="5BED4154" w14:textId="77777777" w:rsidR="00652F13" w:rsidRPr="00CC3AFA" w:rsidRDefault="00652F13" w:rsidP="00652F13">
            <w:pPr>
              <w:pStyle w:val="afffff4"/>
              <w:rPr>
                <w:color w:val="000000"/>
              </w:rPr>
            </w:pPr>
            <w:r w:rsidRPr="00CC3AFA">
              <w:rPr>
                <w:color w:val="000000"/>
              </w:rPr>
              <w:t>181</w:t>
            </w:r>
          </w:p>
        </w:tc>
        <w:tc>
          <w:tcPr>
            <w:tcW w:w="1648" w:type="pct"/>
            <w:shd w:val="clear" w:color="auto" w:fill="auto"/>
            <w:vAlign w:val="center"/>
          </w:tcPr>
          <w:p w14:paraId="37F00EC7" w14:textId="77777777" w:rsidR="00652F13" w:rsidRPr="00CC3AFA" w:rsidRDefault="00652F13" w:rsidP="00652F13">
            <w:pPr>
              <w:pStyle w:val="afffff4"/>
              <w:rPr>
                <w:color w:val="000000"/>
              </w:rPr>
            </w:pPr>
            <w:r w:rsidRPr="00CC3AFA">
              <w:rPr>
                <w:color w:val="000000"/>
              </w:rPr>
              <w:t>23915,99</w:t>
            </w:r>
          </w:p>
        </w:tc>
        <w:tc>
          <w:tcPr>
            <w:tcW w:w="1047" w:type="pct"/>
            <w:shd w:val="clear" w:color="auto" w:fill="auto"/>
            <w:vAlign w:val="center"/>
          </w:tcPr>
          <w:p w14:paraId="0F73CB47"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684A143E" w14:textId="77777777" w:rsidR="00652F13" w:rsidRPr="00CC3AFA" w:rsidRDefault="00652F13" w:rsidP="00652F13">
            <w:pPr>
              <w:pStyle w:val="afffff4"/>
              <w:rPr>
                <w:color w:val="000000"/>
              </w:rPr>
            </w:pPr>
            <w:r w:rsidRPr="00CC3AFA">
              <w:rPr>
                <w:color w:val="000000"/>
              </w:rPr>
              <w:t>0,99</w:t>
            </w:r>
          </w:p>
        </w:tc>
      </w:tr>
      <w:tr w:rsidR="00652F13" w:rsidRPr="00CC3AFA" w14:paraId="266E60F6" w14:textId="77777777" w:rsidTr="00652F13">
        <w:trPr>
          <w:cantSplit/>
        </w:trPr>
        <w:tc>
          <w:tcPr>
            <w:tcW w:w="1121" w:type="pct"/>
            <w:shd w:val="clear" w:color="auto" w:fill="auto"/>
            <w:vAlign w:val="center"/>
          </w:tcPr>
          <w:p w14:paraId="3F7ECF01" w14:textId="77777777" w:rsidR="00652F13" w:rsidRPr="00CC3AFA" w:rsidRDefault="00652F13" w:rsidP="00652F13">
            <w:pPr>
              <w:pStyle w:val="afffff4"/>
              <w:rPr>
                <w:color w:val="000000"/>
              </w:rPr>
            </w:pPr>
            <w:r w:rsidRPr="00CC3AFA">
              <w:rPr>
                <w:color w:val="000000"/>
              </w:rPr>
              <w:t>182</w:t>
            </w:r>
          </w:p>
        </w:tc>
        <w:tc>
          <w:tcPr>
            <w:tcW w:w="1648" w:type="pct"/>
            <w:shd w:val="clear" w:color="auto" w:fill="auto"/>
            <w:vAlign w:val="center"/>
          </w:tcPr>
          <w:p w14:paraId="7ED81D9F" w14:textId="77777777" w:rsidR="00652F13" w:rsidRPr="00CC3AFA" w:rsidRDefault="00652F13" w:rsidP="00652F13">
            <w:pPr>
              <w:pStyle w:val="afffff4"/>
              <w:rPr>
                <w:color w:val="000000"/>
              </w:rPr>
            </w:pPr>
            <w:r w:rsidRPr="00CC3AFA">
              <w:rPr>
                <w:color w:val="000000"/>
              </w:rPr>
              <w:t>23962,03</w:t>
            </w:r>
          </w:p>
        </w:tc>
        <w:tc>
          <w:tcPr>
            <w:tcW w:w="1047" w:type="pct"/>
            <w:shd w:val="clear" w:color="auto" w:fill="auto"/>
            <w:vAlign w:val="center"/>
          </w:tcPr>
          <w:p w14:paraId="43F548CF"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33F70458" w14:textId="77777777" w:rsidR="00652F13" w:rsidRPr="00CC3AFA" w:rsidRDefault="00652F13" w:rsidP="00652F13">
            <w:pPr>
              <w:pStyle w:val="afffff4"/>
              <w:rPr>
                <w:color w:val="000000"/>
              </w:rPr>
            </w:pPr>
            <w:r w:rsidRPr="00CC3AFA">
              <w:rPr>
                <w:color w:val="000000"/>
              </w:rPr>
              <w:t>0,99</w:t>
            </w:r>
          </w:p>
        </w:tc>
      </w:tr>
      <w:tr w:rsidR="00652F13" w:rsidRPr="00CC3AFA" w14:paraId="45F1D2A9" w14:textId="77777777" w:rsidTr="00652F13">
        <w:trPr>
          <w:cantSplit/>
        </w:trPr>
        <w:tc>
          <w:tcPr>
            <w:tcW w:w="1121" w:type="pct"/>
            <w:shd w:val="clear" w:color="auto" w:fill="auto"/>
            <w:vAlign w:val="center"/>
          </w:tcPr>
          <w:p w14:paraId="738A91A9" w14:textId="77777777" w:rsidR="00652F13" w:rsidRPr="00CC3AFA" w:rsidRDefault="00652F13" w:rsidP="00652F13">
            <w:pPr>
              <w:pStyle w:val="afffff4"/>
              <w:rPr>
                <w:color w:val="000000"/>
              </w:rPr>
            </w:pPr>
            <w:r w:rsidRPr="00CC3AFA">
              <w:rPr>
                <w:color w:val="000000"/>
              </w:rPr>
              <w:t>183</w:t>
            </w:r>
          </w:p>
        </w:tc>
        <w:tc>
          <w:tcPr>
            <w:tcW w:w="1648" w:type="pct"/>
            <w:shd w:val="clear" w:color="auto" w:fill="auto"/>
            <w:vAlign w:val="center"/>
          </w:tcPr>
          <w:p w14:paraId="2602E77F" w14:textId="77777777" w:rsidR="00652F13" w:rsidRPr="00CC3AFA" w:rsidRDefault="00652F13" w:rsidP="00652F13">
            <w:pPr>
              <w:pStyle w:val="afffff4"/>
              <w:rPr>
                <w:color w:val="000000"/>
              </w:rPr>
            </w:pPr>
            <w:r w:rsidRPr="00CC3AFA">
              <w:rPr>
                <w:color w:val="000000"/>
              </w:rPr>
              <w:t>24007,8</w:t>
            </w:r>
          </w:p>
        </w:tc>
        <w:tc>
          <w:tcPr>
            <w:tcW w:w="1047" w:type="pct"/>
            <w:shd w:val="clear" w:color="auto" w:fill="auto"/>
            <w:vAlign w:val="center"/>
          </w:tcPr>
          <w:p w14:paraId="5877CA94"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06A368A2" w14:textId="77777777" w:rsidR="00652F13" w:rsidRPr="00CC3AFA" w:rsidRDefault="00652F13" w:rsidP="00652F13">
            <w:pPr>
              <w:pStyle w:val="afffff4"/>
              <w:rPr>
                <w:color w:val="000000"/>
              </w:rPr>
            </w:pPr>
            <w:r w:rsidRPr="00CC3AFA">
              <w:rPr>
                <w:color w:val="000000"/>
              </w:rPr>
              <w:t>0,99</w:t>
            </w:r>
          </w:p>
        </w:tc>
      </w:tr>
      <w:tr w:rsidR="00652F13" w:rsidRPr="00CC3AFA" w14:paraId="390F8673" w14:textId="77777777" w:rsidTr="00652F13">
        <w:trPr>
          <w:cantSplit/>
        </w:trPr>
        <w:tc>
          <w:tcPr>
            <w:tcW w:w="1121" w:type="pct"/>
            <w:shd w:val="clear" w:color="auto" w:fill="auto"/>
            <w:vAlign w:val="center"/>
          </w:tcPr>
          <w:p w14:paraId="692B85FE" w14:textId="77777777" w:rsidR="00652F13" w:rsidRPr="00CC3AFA" w:rsidRDefault="00652F13" w:rsidP="00652F13">
            <w:pPr>
              <w:pStyle w:val="afffff4"/>
              <w:rPr>
                <w:color w:val="000000"/>
              </w:rPr>
            </w:pPr>
            <w:r w:rsidRPr="00CC3AFA">
              <w:rPr>
                <w:color w:val="000000"/>
              </w:rPr>
              <w:t>184</w:t>
            </w:r>
          </w:p>
        </w:tc>
        <w:tc>
          <w:tcPr>
            <w:tcW w:w="1648" w:type="pct"/>
            <w:shd w:val="clear" w:color="auto" w:fill="auto"/>
            <w:vAlign w:val="center"/>
          </w:tcPr>
          <w:p w14:paraId="45C050FE" w14:textId="77777777" w:rsidR="00652F13" w:rsidRPr="00CC3AFA" w:rsidRDefault="00652F13" w:rsidP="00652F13">
            <w:pPr>
              <w:pStyle w:val="afffff4"/>
              <w:rPr>
                <w:color w:val="000000"/>
              </w:rPr>
            </w:pPr>
            <w:r w:rsidRPr="00CC3AFA">
              <w:rPr>
                <w:color w:val="000000"/>
              </w:rPr>
              <w:t>21156,35</w:t>
            </w:r>
          </w:p>
        </w:tc>
        <w:tc>
          <w:tcPr>
            <w:tcW w:w="1047" w:type="pct"/>
            <w:shd w:val="clear" w:color="auto" w:fill="auto"/>
            <w:vAlign w:val="center"/>
          </w:tcPr>
          <w:p w14:paraId="7DEFF371"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795B27B7" w14:textId="77777777" w:rsidR="00652F13" w:rsidRPr="00CC3AFA" w:rsidRDefault="00652F13" w:rsidP="00652F13">
            <w:pPr>
              <w:pStyle w:val="afffff4"/>
              <w:rPr>
                <w:color w:val="000000"/>
              </w:rPr>
            </w:pPr>
            <w:r w:rsidRPr="00CC3AFA">
              <w:rPr>
                <w:color w:val="000000"/>
              </w:rPr>
              <w:t>1,00</w:t>
            </w:r>
          </w:p>
        </w:tc>
      </w:tr>
      <w:tr w:rsidR="00652F13" w:rsidRPr="00CC3AFA" w14:paraId="26E2A0E8" w14:textId="77777777" w:rsidTr="00652F13">
        <w:trPr>
          <w:cantSplit/>
        </w:trPr>
        <w:tc>
          <w:tcPr>
            <w:tcW w:w="1121" w:type="pct"/>
            <w:shd w:val="clear" w:color="auto" w:fill="auto"/>
            <w:vAlign w:val="center"/>
          </w:tcPr>
          <w:p w14:paraId="23A5C411" w14:textId="77777777" w:rsidR="00652F13" w:rsidRPr="00CC3AFA" w:rsidRDefault="00652F13" w:rsidP="00652F13">
            <w:pPr>
              <w:pStyle w:val="afffff4"/>
              <w:rPr>
                <w:color w:val="000000"/>
              </w:rPr>
            </w:pPr>
            <w:r w:rsidRPr="00CC3AFA">
              <w:rPr>
                <w:color w:val="000000"/>
              </w:rPr>
              <w:t>185</w:t>
            </w:r>
          </w:p>
        </w:tc>
        <w:tc>
          <w:tcPr>
            <w:tcW w:w="1648" w:type="pct"/>
            <w:shd w:val="clear" w:color="auto" w:fill="auto"/>
            <w:vAlign w:val="center"/>
          </w:tcPr>
          <w:p w14:paraId="295F954C" w14:textId="77777777" w:rsidR="00652F13" w:rsidRPr="00CC3AFA" w:rsidRDefault="00652F13" w:rsidP="00652F13">
            <w:pPr>
              <w:pStyle w:val="afffff4"/>
              <w:rPr>
                <w:color w:val="000000"/>
              </w:rPr>
            </w:pPr>
            <w:r w:rsidRPr="00CC3AFA">
              <w:rPr>
                <w:color w:val="000000"/>
              </w:rPr>
              <w:t>21231,8</w:t>
            </w:r>
          </w:p>
        </w:tc>
        <w:tc>
          <w:tcPr>
            <w:tcW w:w="1047" w:type="pct"/>
            <w:shd w:val="clear" w:color="auto" w:fill="auto"/>
            <w:vAlign w:val="center"/>
          </w:tcPr>
          <w:p w14:paraId="52EF4546"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40415EE7" w14:textId="77777777" w:rsidR="00652F13" w:rsidRPr="00CC3AFA" w:rsidRDefault="00652F13" w:rsidP="00652F13">
            <w:pPr>
              <w:pStyle w:val="afffff4"/>
              <w:rPr>
                <w:color w:val="000000"/>
              </w:rPr>
            </w:pPr>
            <w:r w:rsidRPr="00CC3AFA">
              <w:rPr>
                <w:color w:val="000000"/>
              </w:rPr>
              <w:t>1,00</w:t>
            </w:r>
          </w:p>
        </w:tc>
      </w:tr>
      <w:tr w:rsidR="00652F13" w:rsidRPr="00CC3AFA" w14:paraId="25A573AE" w14:textId="77777777" w:rsidTr="00652F13">
        <w:trPr>
          <w:cantSplit/>
        </w:trPr>
        <w:tc>
          <w:tcPr>
            <w:tcW w:w="1121" w:type="pct"/>
            <w:shd w:val="clear" w:color="auto" w:fill="auto"/>
            <w:vAlign w:val="center"/>
          </w:tcPr>
          <w:p w14:paraId="5F43A7B7" w14:textId="77777777" w:rsidR="00652F13" w:rsidRPr="00CC3AFA" w:rsidRDefault="00652F13" w:rsidP="00652F13">
            <w:pPr>
              <w:pStyle w:val="afffff4"/>
              <w:rPr>
                <w:color w:val="000000"/>
              </w:rPr>
            </w:pPr>
            <w:r w:rsidRPr="00CC3AFA">
              <w:rPr>
                <w:color w:val="000000"/>
              </w:rPr>
              <w:t>186</w:t>
            </w:r>
          </w:p>
        </w:tc>
        <w:tc>
          <w:tcPr>
            <w:tcW w:w="1648" w:type="pct"/>
            <w:shd w:val="clear" w:color="auto" w:fill="auto"/>
            <w:vAlign w:val="center"/>
          </w:tcPr>
          <w:p w14:paraId="4186039A" w14:textId="77777777" w:rsidR="00652F13" w:rsidRPr="00CC3AFA" w:rsidRDefault="00652F13" w:rsidP="00652F13">
            <w:pPr>
              <w:pStyle w:val="afffff4"/>
              <w:rPr>
                <w:color w:val="000000"/>
              </w:rPr>
            </w:pPr>
            <w:r w:rsidRPr="00CC3AFA">
              <w:rPr>
                <w:color w:val="000000"/>
              </w:rPr>
              <w:t>21317,7</w:t>
            </w:r>
          </w:p>
        </w:tc>
        <w:tc>
          <w:tcPr>
            <w:tcW w:w="1047" w:type="pct"/>
            <w:shd w:val="clear" w:color="auto" w:fill="auto"/>
            <w:vAlign w:val="center"/>
          </w:tcPr>
          <w:p w14:paraId="4D4508E8"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6C737D93" w14:textId="77777777" w:rsidR="00652F13" w:rsidRPr="00CC3AFA" w:rsidRDefault="00652F13" w:rsidP="00652F13">
            <w:pPr>
              <w:pStyle w:val="afffff4"/>
              <w:rPr>
                <w:color w:val="000000"/>
              </w:rPr>
            </w:pPr>
            <w:r w:rsidRPr="00CC3AFA">
              <w:rPr>
                <w:color w:val="000000"/>
              </w:rPr>
              <w:t>1,00</w:t>
            </w:r>
          </w:p>
        </w:tc>
      </w:tr>
      <w:tr w:rsidR="00652F13" w:rsidRPr="00CC3AFA" w14:paraId="32F1BFAA" w14:textId="77777777" w:rsidTr="00652F13">
        <w:trPr>
          <w:cantSplit/>
        </w:trPr>
        <w:tc>
          <w:tcPr>
            <w:tcW w:w="1121" w:type="pct"/>
            <w:shd w:val="clear" w:color="auto" w:fill="auto"/>
            <w:vAlign w:val="center"/>
          </w:tcPr>
          <w:p w14:paraId="575396AD" w14:textId="77777777" w:rsidR="00652F13" w:rsidRPr="00CC3AFA" w:rsidRDefault="00652F13" w:rsidP="00652F13">
            <w:pPr>
              <w:pStyle w:val="afffff4"/>
              <w:rPr>
                <w:color w:val="000000"/>
              </w:rPr>
            </w:pPr>
            <w:r w:rsidRPr="00CC3AFA">
              <w:rPr>
                <w:color w:val="000000"/>
              </w:rPr>
              <w:t>187</w:t>
            </w:r>
          </w:p>
        </w:tc>
        <w:tc>
          <w:tcPr>
            <w:tcW w:w="1648" w:type="pct"/>
            <w:shd w:val="clear" w:color="auto" w:fill="auto"/>
            <w:vAlign w:val="center"/>
          </w:tcPr>
          <w:p w14:paraId="3CC85B17" w14:textId="77777777" w:rsidR="00652F13" w:rsidRPr="00CC3AFA" w:rsidRDefault="00652F13" w:rsidP="00652F13">
            <w:pPr>
              <w:pStyle w:val="afffff4"/>
              <w:rPr>
                <w:color w:val="000000"/>
              </w:rPr>
            </w:pPr>
            <w:r w:rsidRPr="00CC3AFA">
              <w:rPr>
                <w:color w:val="000000"/>
              </w:rPr>
              <w:t>21392,63</w:t>
            </w:r>
          </w:p>
        </w:tc>
        <w:tc>
          <w:tcPr>
            <w:tcW w:w="1047" w:type="pct"/>
            <w:shd w:val="clear" w:color="auto" w:fill="auto"/>
            <w:vAlign w:val="center"/>
          </w:tcPr>
          <w:p w14:paraId="6D5B5EF0"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6556185E" w14:textId="77777777" w:rsidR="00652F13" w:rsidRPr="00CC3AFA" w:rsidRDefault="00652F13" w:rsidP="00652F13">
            <w:pPr>
              <w:pStyle w:val="afffff4"/>
              <w:rPr>
                <w:color w:val="000000"/>
              </w:rPr>
            </w:pPr>
            <w:r w:rsidRPr="00CC3AFA">
              <w:rPr>
                <w:color w:val="000000"/>
              </w:rPr>
              <w:t>0,99</w:t>
            </w:r>
          </w:p>
        </w:tc>
      </w:tr>
      <w:tr w:rsidR="00652F13" w:rsidRPr="00CC3AFA" w14:paraId="35E9468E" w14:textId="77777777" w:rsidTr="00652F13">
        <w:trPr>
          <w:cantSplit/>
        </w:trPr>
        <w:tc>
          <w:tcPr>
            <w:tcW w:w="1121" w:type="pct"/>
            <w:shd w:val="clear" w:color="auto" w:fill="auto"/>
            <w:vAlign w:val="center"/>
          </w:tcPr>
          <w:p w14:paraId="7F52BDB6" w14:textId="77777777" w:rsidR="00652F13" w:rsidRPr="00CC3AFA" w:rsidRDefault="00652F13" w:rsidP="00652F13">
            <w:pPr>
              <w:pStyle w:val="afffff4"/>
              <w:rPr>
                <w:color w:val="000000"/>
              </w:rPr>
            </w:pPr>
            <w:r w:rsidRPr="00CC3AFA">
              <w:rPr>
                <w:color w:val="000000"/>
              </w:rPr>
              <w:t>188</w:t>
            </w:r>
          </w:p>
        </w:tc>
        <w:tc>
          <w:tcPr>
            <w:tcW w:w="1648" w:type="pct"/>
            <w:shd w:val="clear" w:color="auto" w:fill="auto"/>
            <w:vAlign w:val="center"/>
          </w:tcPr>
          <w:p w14:paraId="2444F0F8" w14:textId="77777777" w:rsidR="00652F13" w:rsidRPr="00CC3AFA" w:rsidRDefault="00652F13" w:rsidP="00652F13">
            <w:pPr>
              <w:pStyle w:val="afffff4"/>
              <w:rPr>
                <w:color w:val="000000"/>
              </w:rPr>
            </w:pPr>
            <w:r w:rsidRPr="00CC3AFA">
              <w:rPr>
                <w:color w:val="000000"/>
              </w:rPr>
              <w:t>21570,57</w:t>
            </w:r>
          </w:p>
        </w:tc>
        <w:tc>
          <w:tcPr>
            <w:tcW w:w="1047" w:type="pct"/>
            <w:shd w:val="clear" w:color="auto" w:fill="auto"/>
            <w:vAlign w:val="center"/>
          </w:tcPr>
          <w:p w14:paraId="03DD2BB2"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56E1F7B9" w14:textId="77777777" w:rsidR="00652F13" w:rsidRPr="00CC3AFA" w:rsidRDefault="00652F13" w:rsidP="00652F13">
            <w:pPr>
              <w:pStyle w:val="afffff4"/>
              <w:rPr>
                <w:color w:val="000000"/>
              </w:rPr>
            </w:pPr>
            <w:r w:rsidRPr="00CC3AFA">
              <w:rPr>
                <w:color w:val="000000"/>
              </w:rPr>
              <w:t>0,99</w:t>
            </w:r>
          </w:p>
        </w:tc>
      </w:tr>
      <w:tr w:rsidR="00652F13" w:rsidRPr="00CC3AFA" w14:paraId="6BDFE378" w14:textId="77777777" w:rsidTr="00652F13">
        <w:trPr>
          <w:cantSplit/>
        </w:trPr>
        <w:tc>
          <w:tcPr>
            <w:tcW w:w="1121" w:type="pct"/>
            <w:shd w:val="clear" w:color="auto" w:fill="auto"/>
            <w:vAlign w:val="center"/>
          </w:tcPr>
          <w:p w14:paraId="514480F7" w14:textId="77777777" w:rsidR="00652F13" w:rsidRPr="00CC3AFA" w:rsidRDefault="00652F13" w:rsidP="00652F13">
            <w:pPr>
              <w:pStyle w:val="afffff4"/>
              <w:rPr>
                <w:color w:val="000000"/>
              </w:rPr>
            </w:pPr>
            <w:r w:rsidRPr="00CC3AFA">
              <w:rPr>
                <w:color w:val="000000"/>
              </w:rPr>
              <w:t>189</w:t>
            </w:r>
          </w:p>
        </w:tc>
        <w:tc>
          <w:tcPr>
            <w:tcW w:w="1648" w:type="pct"/>
            <w:shd w:val="clear" w:color="auto" w:fill="auto"/>
            <w:vAlign w:val="center"/>
          </w:tcPr>
          <w:p w14:paraId="4C14533B" w14:textId="77777777" w:rsidR="00652F13" w:rsidRPr="00CC3AFA" w:rsidRDefault="00652F13" w:rsidP="00652F13">
            <w:pPr>
              <w:pStyle w:val="afffff4"/>
              <w:rPr>
                <w:color w:val="000000"/>
              </w:rPr>
            </w:pPr>
            <w:r w:rsidRPr="00CC3AFA">
              <w:rPr>
                <w:color w:val="000000"/>
              </w:rPr>
              <w:t>21684,65</w:t>
            </w:r>
          </w:p>
        </w:tc>
        <w:tc>
          <w:tcPr>
            <w:tcW w:w="1047" w:type="pct"/>
            <w:shd w:val="clear" w:color="auto" w:fill="auto"/>
            <w:vAlign w:val="center"/>
          </w:tcPr>
          <w:p w14:paraId="42C9CD8F"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52DFB998" w14:textId="77777777" w:rsidR="00652F13" w:rsidRPr="00CC3AFA" w:rsidRDefault="00652F13" w:rsidP="00652F13">
            <w:pPr>
              <w:pStyle w:val="afffff4"/>
              <w:rPr>
                <w:color w:val="000000"/>
              </w:rPr>
            </w:pPr>
            <w:r w:rsidRPr="00CC3AFA">
              <w:rPr>
                <w:color w:val="000000"/>
              </w:rPr>
              <w:t>0,99</w:t>
            </w:r>
          </w:p>
        </w:tc>
      </w:tr>
      <w:tr w:rsidR="00652F13" w:rsidRPr="00CC3AFA" w14:paraId="0CC73D5A" w14:textId="77777777" w:rsidTr="00652F13">
        <w:trPr>
          <w:cantSplit/>
        </w:trPr>
        <w:tc>
          <w:tcPr>
            <w:tcW w:w="1121" w:type="pct"/>
            <w:shd w:val="clear" w:color="auto" w:fill="auto"/>
            <w:vAlign w:val="center"/>
          </w:tcPr>
          <w:p w14:paraId="072657FA" w14:textId="77777777" w:rsidR="00652F13" w:rsidRPr="00CC3AFA" w:rsidRDefault="00652F13" w:rsidP="00652F13">
            <w:pPr>
              <w:pStyle w:val="afffff4"/>
              <w:rPr>
                <w:color w:val="000000"/>
              </w:rPr>
            </w:pPr>
            <w:r w:rsidRPr="00CC3AFA">
              <w:rPr>
                <w:color w:val="000000"/>
              </w:rPr>
              <w:t>190</w:t>
            </w:r>
          </w:p>
        </w:tc>
        <w:tc>
          <w:tcPr>
            <w:tcW w:w="1648" w:type="pct"/>
            <w:shd w:val="clear" w:color="auto" w:fill="auto"/>
            <w:vAlign w:val="center"/>
          </w:tcPr>
          <w:p w14:paraId="6509BC27" w14:textId="77777777" w:rsidR="00652F13" w:rsidRPr="00CC3AFA" w:rsidRDefault="00652F13" w:rsidP="00652F13">
            <w:pPr>
              <w:pStyle w:val="afffff4"/>
              <w:rPr>
                <w:color w:val="000000"/>
              </w:rPr>
            </w:pPr>
            <w:r w:rsidRPr="00CC3AFA">
              <w:rPr>
                <w:color w:val="000000"/>
              </w:rPr>
              <w:t>21892,41</w:t>
            </w:r>
          </w:p>
        </w:tc>
        <w:tc>
          <w:tcPr>
            <w:tcW w:w="1047" w:type="pct"/>
            <w:shd w:val="clear" w:color="auto" w:fill="auto"/>
            <w:vAlign w:val="center"/>
          </w:tcPr>
          <w:p w14:paraId="4184160F" w14:textId="77777777" w:rsidR="00652F13" w:rsidRPr="00CC3AFA" w:rsidRDefault="00652F13" w:rsidP="00652F13">
            <w:pPr>
              <w:pStyle w:val="afffff4"/>
              <w:rPr>
                <w:color w:val="000000"/>
              </w:rPr>
            </w:pPr>
            <w:r w:rsidRPr="00CC3AFA">
              <w:rPr>
                <w:color w:val="000000"/>
              </w:rPr>
              <w:t>0,999</w:t>
            </w:r>
          </w:p>
        </w:tc>
        <w:tc>
          <w:tcPr>
            <w:tcW w:w="1184" w:type="pct"/>
            <w:shd w:val="clear" w:color="auto" w:fill="auto"/>
            <w:vAlign w:val="center"/>
          </w:tcPr>
          <w:p w14:paraId="034F1AE4" w14:textId="77777777" w:rsidR="00652F13" w:rsidRPr="00CC3AFA" w:rsidRDefault="00652F13" w:rsidP="00652F13">
            <w:pPr>
              <w:pStyle w:val="afffff4"/>
              <w:rPr>
                <w:color w:val="000000"/>
              </w:rPr>
            </w:pPr>
            <w:r w:rsidRPr="00CC3AFA">
              <w:rPr>
                <w:color w:val="000000"/>
              </w:rPr>
              <w:t>0,99</w:t>
            </w:r>
          </w:p>
        </w:tc>
      </w:tr>
      <w:tr w:rsidR="00652F13" w:rsidRPr="00CC3AFA" w14:paraId="61947224" w14:textId="77777777" w:rsidTr="00652F13">
        <w:trPr>
          <w:cantSplit/>
        </w:trPr>
        <w:tc>
          <w:tcPr>
            <w:tcW w:w="1121" w:type="pct"/>
            <w:shd w:val="clear" w:color="auto" w:fill="auto"/>
            <w:vAlign w:val="center"/>
          </w:tcPr>
          <w:p w14:paraId="528952BB" w14:textId="77777777" w:rsidR="00652F13" w:rsidRPr="00CC3AFA" w:rsidRDefault="00652F13" w:rsidP="00652F13">
            <w:pPr>
              <w:pStyle w:val="afffff4"/>
              <w:rPr>
                <w:color w:val="000000"/>
              </w:rPr>
            </w:pPr>
            <w:r w:rsidRPr="00CC3AFA">
              <w:rPr>
                <w:color w:val="000000"/>
              </w:rPr>
              <w:t>191</w:t>
            </w:r>
          </w:p>
        </w:tc>
        <w:tc>
          <w:tcPr>
            <w:tcW w:w="1648" w:type="pct"/>
            <w:shd w:val="clear" w:color="auto" w:fill="auto"/>
            <w:vAlign w:val="center"/>
          </w:tcPr>
          <w:p w14:paraId="7937A0C5" w14:textId="77777777" w:rsidR="00652F13" w:rsidRPr="00CC3AFA" w:rsidRDefault="00652F13" w:rsidP="00652F13">
            <w:pPr>
              <w:pStyle w:val="afffff4"/>
              <w:rPr>
                <w:color w:val="000000"/>
              </w:rPr>
            </w:pPr>
            <w:r w:rsidRPr="00CC3AFA">
              <w:rPr>
                <w:color w:val="000000"/>
              </w:rPr>
              <w:t>22074,33</w:t>
            </w:r>
          </w:p>
        </w:tc>
        <w:tc>
          <w:tcPr>
            <w:tcW w:w="1047" w:type="pct"/>
            <w:shd w:val="clear" w:color="auto" w:fill="auto"/>
            <w:vAlign w:val="center"/>
          </w:tcPr>
          <w:p w14:paraId="661F961B" w14:textId="77777777" w:rsidR="00652F13" w:rsidRPr="00CC3AFA" w:rsidRDefault="00652F13" w:rsidP="00652F13">
            <w:pPr>
              <w:pStyle w:val="afffff4"/>
              <w:rPr>
                <w:color w:val="000000"/>
              </w:rPr>
            </w:pPr>
            <w:r w:rsidRPr="00CC3AFA">
              <w:rPr>
                <w:color w:val="000000"/>
              </w:rPr>
              <w:t>0,999</w:t>
            </w:r>
          </w:p>
        </w:tc>
        <w:tc>
          <w:tcPr>
            <w:tcW w:w="1184" w:type="pct"/>
            <w:shd w:val="clear" w:color="auto" w:fill="auto"/>
            <w:vAlign w:val="center"/>
          </w:tcPr>
          <w:p w14:paraId="64CE836A" w14:textId="77777777" w:rsidR="00652F13" w:rsidRPr="00CC3AFA" w:rsidRDefault="00652F13" w:rsidP="00652F13">
            <w:pPr>
              <w:pStyle w:val="afffff4"/>
              <w:rPr>
                <w:color w:val="000000"/>
              </w:rPr>
            </w:pPr>
            <w:r w:rsidRPr="00CC3AFA">
              <w:rPr>
                <w:color w:val="000000"/>
              </w:rPr>
              <w:t>0,99</w:t>
            </w:r>
          </w:p>
        </w:tc>
      </w:tr>
      <w:tr w:rsidR="00652F13" w:rsidRPr="00CC3AFA" w14:paraId="1C90C4D2" w14:textId="77777777" w:rsidTr="00652F13">
        <w:trPr>
          <w:cantSplit/>
        </w:trPr>
        <w:tc>
          <w:tcPr>
            <w:tcW w:w="1121" w:type="pct"/>
            <w:shd w:val="clear" w:color="auto" w:fill="auto"/>
            <w:vAlign w:val="center"/>
          </w:tcPr>
          <w:p w14:paraId="16EBB9DB" w14:textId="77777777" w:rsidR="00652F13" w:rsidRPr="00CC3AFA" w:rsidRDefault="00652F13" w:rsidP="00652F13">
            <w:pPr>
              <w:pStyle w:val="afffff4"/>
              <w:rPr>
                <w:color w:val="000000"/>
              </w:rPr>
            </w:pPr>
            <w:r w:rsidRPr="00CC3AFA">
              <w:rPr>
                <w:color w:val="000000"/>
              </w:rPr>
              <w:t>192</w:t>
            </w:r>
          </w:p>
        </w:tc>
        <w:tc>
          <w:tcPr>
            <w:tcW w:w="1648" w:type="pct"/>
            <w:shd w:val="clear" w:color="auto" w:fill="auto"/>
            <w:vAlign w:val="center"/>
          </w:tcPr>
          <w:p w14:paraId="6C45B3D0" w14:textId="77777777" w:rsidR="00652F13" w:rsidRPr="00CC3AFA" w:rsidRDefault="00652F13" w:rsidP="00652F13">
            <w:pPr>
              <w:pStyle w:val="afffff4"/>
              <w:rPr>
                <w:color w:val="000000"/>
              </w:rPr>
            </w:pPr>
            <w:r w:rsidRPr="00CC3AFA">
              <w:rPr>
                <w:color w:val="000000"/>
              </w:rPr>
              <w:t>22144,8</w:t>
            </w:r>
          </w:p>
        </w:tc>
        <w:tc>
          <w:tcPr>
            <w:tcW w:w="1047" w:type="pct"/>
            <w:shd w:val="clear" w:color="auto" w:fill="auto"/>
            <w:vAlign w:val="center"/>
          </w:tcPr>
          <w:p w14:paraId="491027AD" w14:textId="77777777" w:rsidR="00652F13" w:rsidRPr="00CC3AFA" w:rsidRDefault="00652F13" w:rsidP="00652F13">
            <w:pPr>
              <w:pStyle w:val="afffff4"/>
              <w:rPr>
                <w:color w:val="000000"/>
              </w:rPr>
            </w:pPr>
            <w:r w:rsidRPr="00CC3AFA">
              <w:rPr>
                <w:color w:val="000000"/>
              </w:rPr>
              <w:t>0,999</w:t>
            </w:r>
          </w:p>
        </w:tc>
        <w:tc>
          <w:tcPr>
            <w:tcW w:w="1184" w:type="pct"/>
            <w:shd w:val="clear" w:color="auto" w:fill="auto"/>
            <w:vAlign w:val="center"/>
          </w:tcPr>
          <w:p w14:paraId="0BCEEE18" w14:textId="77777777" w:rsidR="00652F13" w:rsidRPr="00CC3AFA" w:rsidRDefault="00652F13" w:rsidP="00652F13">
            <w:pPr>
              <w:pStyle w:val="afffff4"/>
              <w:rPr>
                <w:color w:val="000000"/>
              </w:rPr>
            </w:pPr>
            <w:r w:rsidRPr="00CC3AFA">
              <w:rPr>
                <w:color w:val="000000"/>
              </w:rPr>
              <w:t>0,99</w:t>
            </w:r>
          </w:p>
        </w:tc>
      </w:tr>
      <w:tr w:rsidR="00652F13" w:rsidRPr="00CC3AFA" w14:paraId="33F39B05" w14:textId="77777777" w:rsidTr="00652F13">
        <w:trPr>
          <w:cantSplit/>
        </w:trPr>
        <w:tc>
          <w:tcPr>
            <w:tcW w:w="1121" w:type="pct"/>
            <w:shd w:val="clear" w:color="auto" w:fill="auto"/>
            <w:vAlign w:val="center"/>
          </w:tcPr>
          <w:p w14:paraId="78DB654E" w14:textId="77777777" w:rsidR="00652F13" w:rsidRPr="00CC3AFA" w:rsidRDefault="00652F13" w:rsidP="00652F13">
            <w:pPr>
              <w:pStyle w:val="afffff4"/>
              <w:rPr>
                <w:color w:val="000000"/>
              </w:rPr>
            </w:pPr>
            <w:r w:rsidRPr="00CC3AFA">
              <w:rPr>
                <w:color w:val="000000"/>
              </w:rPr>
              <w:t>193</w:t>
            </w:r>
          </w:p>
        </w:tc>
        <w:tc>
          <w:tcPr>
            <w:tcW w:w="1648" w:type="pct"/>
            <w:shd w:val="clear" w:color="auto" w:fill="auto"/>
            <w:vAlign w:val="center"/>
          </w:tcPr>
          <w:p w14:paraId="13CA6A4F" w14:textId="77777777" w:rsidR="00652F13" w:rsidRPr="00CC3AFA" w:rsidRDefault="00652F13" w:rsidP="00652F13">
            <w:pPr>
              <w:pStyle w:val="afffff4"/>
              <w:rPr>
                <w:color w:val="000000"/>
              </w:rPr>
            </w:pPr>
            <w:r w:rsidRPr="00CC3AFA">
              <w:rPr>
                <w:color w:val="000000"/>
              </w:rPr>
              <w:t>22144,8</w:t>
            </w:r>
          </w:p>
        </w:tc>
        <w:tc>
          <w:tcPr>
            <w:tcW w:w="1047" w:type="pct"/>
            <w:shd w:val="clear" w:color="auto" w:fill="auto"/>
            <w:vAlign w:val="center"/>
          </w:tcPr>
          <w:p w14:paraId="575D0DAC" w14:textId="77777777" w:rsidR="00652F13" w:rsidRPr="00CC3AFA" w:rsidRDefault="00652F13" w:rsidP="00652F13">
            <w:pPr>
              <w:pStyle w:val="afffff4"/>
              <w:rPr>
                <w:color w:val="000000"/>
              </w:rPr>
            </w:pPr>
            <w:r w:rsidRPr="00CC3AFA">
              <w:rPr>
                <w:color w:val="000000"/>
              </w:rPr>
              <w:t>0,999</w:t>
            </w:r>
          </w:p>
        </w:tc>
        <w:tc>
          <w:tcPr>
            <w:tcW w:w="1184" w:type="pct"/>
            <w:shd w:val="clear" w:color="auto" w:fill="auto"/>
            <w:vAlign w:val="center"/>
          </w:tcPr>
          <w:p w14:paraId="27E2696F" w14:textId="77777777" w:rsidR="00652F13" w:rsidRPr="00CC3AFA" w:rsidRDefault="00652F13" w:rsidP="00652F13">
            <w:pPr>
              <w:pStyle w:val="afffff4"/>
              <w:rPr>
                <w:color w:val="000000"/>
              </w:rPr>
            </w:pPr>
            <w:r w:rsidRPr="00CC3AFA">
              <w:rPr>
                <w:color w:val="000000"/>
              </w:rPr>
              <w:t>0,99</w:t>
            </w:r>
          </w:p>
        </w:tc>
      </w:tr>
      <w:tr w:rsidR="00652F13" w:rsidRPr="00CC3AFA" w14:paraId="640D92A2" w14:textId="77777777" w:rsidTr="00652F13">
        <w:trPr>
          <w:cantSplit/>
        </w:trPr>
        <w:tc>
          <w:tcPr>
            <w:tcW w:w="1121" w:type="pct"/>
            <w:shd w:val="clear" w:color="auto" w:fill="auto"/>
            <w:vAlign w:val="center"/>
          </w:tcPr>
          <w:p w14:paraId="238EE489" w14:textId="77777777" w:rsidR="00652F13" w:rsidRPr="00CC3AFA" w:rsidRDefault="00652F13" w:rsidP="00652F13">
            <w:pPr>
              <w:pStyle w:val="afffff4"/>
              <w:rPr>
                <w:color w:val="000000"/>
              </w:rPr>
            </w:pPr>
            <w:r w:rsidRPr="00CC3AFA">
              <w:rPr>
                <w:color w:val="000000"/>
              </w:rPr>
              <w:t>194</w:t>
            </w:r>
          </w:p>
        </w:tc>
        <w:tc>
          <w:tcPr>
            <w:tcW w:w="1648" w:type="pct"/>
            <w:shd w:val="clear" w:color="auto" w:fill="auto"/>
            <w:vAlign w:val="center"/>
          </w:tcPr>
          <w:p w14:paraId="3BE22DD1" w14:textId="77777777" w:rsidR="00652F13" w:rsidRPr="00CC3AFA" w:rsidRDefault="00652F13" w:rsidP="00652F13">
            <w:pPr>
              <w:pStyle w:val="afffff4"/>
              <w:rPr>
                <w:color w:val="000000"/>
              </w:rPr>
            </w:pPr>
            <w:r w:rsidRPr="00CC3AFA">
              <w:rPr>
                <w:color w:val="000000"/>
              </w:rPr>
              <w:t>22296,82</w:t>
            </w:r>
          </w:p>
        </w:tc>
        <w:tc>
          <w:tcPr>
            <w:tcW w:w="1047" w:type="pct"/>
            <w:shd w:val="clear" w:color="auto" w:fill="auto"/>
            <w:vAlign w:val="center"/>
          </w:tcPr>
          <w:p w14:paraId="6F0480CB" w14:textId="77777777" w:rsidR="00652F13" w:rsidRPr="00CC3AFA" w:rsidRDefault="00652F13" w:rsidP="00652F13">
            <w:pPr>
              <w:pStyle w:val="afffff4"/>
              <w:rPr>
                <w:color w:val="000000"/>
              </w:rPr>
            </w:pPr>
            <w:r w:rsidRPr="00CC3AFA">
              <w:rPr>
                <w:color w:val="000000"/>
              </w:rPr>
              <w:t>0,999</w:t>
            </w:r>
          </w:p>
        </w:tc>
        <w:tc>
          <w:tcPr>
            <w:tcW w:w="1184" w:type="pct"/>
            <w:shd w:val="clear" w:color="auto" w:fill="auto"/>
            <w:vAlign w:val="center"/>
          </w:tcPr>
          <w:p w14:paraId="1ACDCBBB" w14:textId="77777777" w:rsidR="00652F13" w:rsidRPr="00CC3AFA" w:rsidRDefault="00652F13" w:rsidP="00652F13">
            <w:pPr>
              <w:pStyle w:val="afffff4"/>
              <w:rPr>
                <w:color w:val="000000"/>
              </w:rPr>
            </w:pPr>
            <w:r w:rsidRPr="00CC3AFA">
              <w:rPr>
                <w:color w:val="000000"/>
              </w:rPr>
              <w:t>0,99</w:t>
            </w:r>
          </w:p>
        </w:tc>
      </w:tr>
      <w:tr w:rsidR="00652F13" w:rsidRPr="00CC3AFA" w14:paraId="4CB84D4D" w14:textId="77777777" w:rsidTr="00652F13">
        <w:trPr>
          <w:cantSplit/>
        </w:trPr>
        <w:tc>
          <w:tcPr>
            <w:tcW w:w="1121" w:type="pct"/>
            <w:shd w:val="clear" w:color="auto" w:fill="auto"/>
            <w:vAlign w:val="center"/>
          </w:tcPr>
          <w:p w14:paraId="77BF388D" w14:textId="77777777" w:rsidR="00652F13" w:rsidRPr="00CC3AFA" w:rsidRDefault="00652F13" w:rsidP="00652F13">
            <w:pPr>
              <w:pStyle w:val="afffff4"/>
              <w:rPr>
                <w:color w:val="000000"/>
              </w:rPr>
            </w:pPr>
            <w:r w:rsidRPr="00CC3AFA">
              <w:rPr>
                <w:color w:val="000000"/>
              </w:rPr>
              <w:t>195</w:t>
            </w:r>
          </w:p>
        </w:tc>
        <w:tc>
          <w:tcPr>
            <w:tcW w:w="1648" w:type="pct"/>
            <w:shd w:val="clear" w:color="auto" w:fill="auto"/>
            <w:vAlign w:val="center"/>
          </w:tcPr>
          <w:p w14:paraId="7DE9620B" w14:textId="77777777" w:rsidR="00652F13" w:rsidRPr="00CC3AFA" w:rsidRDefault="00652F13" w:rsidP="00652F13">
            <w:pPr>
              <w:pStyle w:val="afffff4"/>
              <w:rPr>
                <w:color w:val="000000"/>
              </w:rPr>
            </w:pPr>
            <w:r w:rsidRPr="00CC3AFA">
              <w:rPr>
                <w:color w:val="000000"/>
              </w:rPr>
              <w:t>22421,53</w:t>
            </w:r>
          </w:p>
        </w:tc>
        <w:tc>
          <w:tcPr>
            <w:tcW w:w="1047" w:type="pct"/>
            <w:shd w:val="clear" w:color="auto" w:fill="auto"/>
            <w:vAlign w:val="center"/>
          </w:tcPr>
          <w:p w14:paraId="7D6344B1" w14:textId="77777777" w:rsidR="00652F13" w:rsidRPr="00CC3AFA" w:rsidRDefault="00652F13" w:rsidP="00652F13">
            <w:pPr>
              <w:pStyle w:val="afffff4"/>
              <w:rPr>
                <w:color w:val="000000"/>
              </w:rPr>
            </w:pPr>
            <w:r w:rsidRPr="00CC3AFA">
              <w:rPr>
                <w:color w:val="000000"/>
              </w:rPr>
              <w:t>0,999</w:t>
            </w:r>
          </w:p>
        </w:tc>
        <w:tc>
          <w:tcPr>
            <w:tcW w:w="1184" w:type="pct"/>
            <w:shd w:val="clear" w:color="auto" w:fill="auto"/>
            <w:vAlign w:val="center"/>
          </w:tcPr>
          <w:p w14:paraId="644F2E83" w14:textId="77777777" w:rsidR="00652F13" w:rsidRPr="00CC3AFA" w:rsidRDefault="00652F13" w:rsidP="00652F13">
            <w:pPr>
              <w:pStyle w:val="afffff4"/>
              <w:rPr>
                <w:color w:val="000000"/>
              </w:rPr>
            </w:pPr>
            <w:r w:rsidRPr="00CC3AFA">
              <w:rPr>
                <w:color w:val="000000"/>
              </w:rPr>
              <w:t>0,99</w:t>
            </w:r>
          </w:p>
        </w:tc>
      </w:tr>
      <w:tr w:rsidR="00652F13" w:rsidRPr="00CC3AFA" w14:paraId="638BB91C" w14:textId="77777777" w:rsidTr="00652F13">
        <w:trPr>
          <w:cantSplit/>
        </w:trPr>
        <w:tc>
          <w:tcPr>
            <w:tcW w:w="1121" w:type="pct"/>
            <w:shd w:val="clear" w:color="auto" w:fill="auto"/>
            <w:vAlign w:val="center"/>
          </w:tcPr>
          <w:p w14:paraId="557A6A86" w14:textId="77777777" w:rsidR="00652F13" w:rsidRPr="00CC3AFA" w:rsidRDefault="00652F13" w:rsidP="00652F13">
            <w:pPr>
              <w:pStyle w:val="afffff4"/>
              <w:rPr>
                <w:color w:val="000000"/>
              </w:rPr>
            </w:pPr>
            <w:r w:rsidRPr="00CC3AFA">
              <w:rPr>
                <w:color w:val="000000"/>
              </w:rPr>
              <w:t>196</w:t>
            </w:r>
          </w:p>
        </w:tc>
        <w:tc>
          <w:tcPr>
            <w:tcW w:w="1648" w:type="pct"/>
            <w:shd w:val="clear" w:color="auto" w:fill="auto"/>
            <w:vAlign w:val="center"/>
          </w:tcPr>
          <w:p w14:paraId="54557191" w14:textId="77777777" w:rsidR="00652F13" w:rsidRPr="00CC3AFA" w:rsidRDefault="00652F13" w:rsidP="00652F13">
            <w:pPr>
              <w:pStyle w:val="afffff4"/>
              <w:rPr>
                <w:color w:val="000000"/>
              </w:rPr>
            </w:pPr>
            <w:r w:rsidRPr="00CC3AFA">
              <w:rPr>
                <w:color w:val="000000"/>
              </w:rPr>
              <w:t>22421,53</w:t>
            </w:r>
          </w:p>
        </w:tc>
        <w:tc>
          <w:tcPr>
            <w:tcW w:w="1047" w:type="pct"/>
            <w:shd w:val="clear" w:color="auto" w:fill="auto"/>
            <w:vAlign w:val="center"/>
          </w:tcPr>
          <w:p w14:paraId="6CF2AE2D" w14:textId="77777777" w:rsidR="00652F13" w:rsidRPr="00CC3AFA" w:rsidRDefault="00652F13" w:rsidP="00652F13">
            <w:pPr>
              <w:pStyle w:val="afffff4"/>
              <w:rPr>
                <w:color w:val="000000"/>
              </w:rPr>
            </w:pPr>
            <w:r w:rsidRPr="00CC3AFA">
              <w:rPr>
                <w:color w:val="000000"/>
              </w:rPr>
              <w:t>0,999</w:t>
            </w:r>
          </w:p>
        </w:tc>
        <w:tc>
          <w:tcPr>
            <w:tcW w:w="1184" w:type="pct"/>
            <w:shd w:val="clear" w:color="auto" w:fill="auto"/>
            <w:vAlign w:val="center"/>
          </w:tcPr>
          <w:p w14:paraId="3510E0C5" w14:textId="77777777" w:rsidR="00652F13" w:rsidRPr="00CC3AFA" w:rsidRDefault="00652F13" w:rsidP="00652F13">
            <w:pPr>
              <w:pStyle w:val="afffff4"/>
              <w:rPr>
                <w:color w:val="000000"/>
              </w:rPr>
            </w:pPr>
            <w:r w:rsidRPr="00CC3AFA">
              <w:rPr>
                <w:color w:val="000000"/>
              </w:rPr>
              <w:t>0,99</w:t>
            </w:r>
          </w:p>
        </w:tc>
      </w:tr>
      <w:tr w:rsidR="00652F13" w:rsidRPr="00CC3AFA" w14:paraId="68E10C71" w14:textId="77777777" w:rsidTr="00652F13">
        <w:trPr>
          <w:cantSplit/>
        </w:trPr>
        <w:tc>
          <w:tcPr>
            <w:tcW w:w="1121" w:type="pct"/>
            <w:shd w:val="clear" w:color="auto" w:fill="auto"/>
            <w:vAlign w:val="center"/>
          </w:tcPr>
          <w:p w14:paraId="02495552" w14:textId="77777777" w:rsidR="00652F13" w:rsidRPr="00CC3AFA" w:rsidRDefault="00652F13" w:rsidP="00652F13">
            <w:pPr>
              <w:pStyle w:val="afffff4"/>
              <w:rPr>
                <w:color w:val="000000"/>
              </w:rPr>
            </w:pPr>
            <w:r w:rsidRPr="00CC3AFA">
              <w:rPr>
                <w:color w:val="000000"/>
              </w:rPr>
              <w:t>197</w:t>
            </w:r>
          </w:p>
        </w:tc>
        <w:tc>
          <w:tcPr>
            <w:tcW w:w="1648" w:type="pct"/>
            <w:shd w:val="clear" w:color="auto" w:fill="auto"/>
            <w:vAlign w:val="center"/>
          </w:tcPr>
          <w:p w14:paraId="525ADEB7" w14:textId="77777777" w:rsidR="00652F13" w:rsidRPr="00CC3AFA" w:rsidRDefault="00652F13" w:rsidP="00652F13">
            <w:pPr>
              <w:pStyle w:val="afffff4"/>
              <w:rPr>
                <w:color w:val="000000"/>
              </w:rPr>
            </w:pPr>
            <w:r w:rsidRPr="00CC3AFA">
              <w:rPr>
                <w:color w:val="000000"/>
              </w:rPr>
              <w:t>22609,75</w:t>
            </w:r>
          </w:p>
        </w:tc>
        <w:tc>
          <w:tcPr>
            <w:tcW w:w="1047" w:type="pct"/>
            <w:shd w:val="clear" w:color="auto" w:fill="auto"/>
            <w:vAlign w:val="center"/>
          </w:tcPr>
          <w:p w14:paraId="031EE79B" w14:textId="77777777" w:rsidR="00652F13" w:rsidRPr="00CC3AFA" w:rsidRDefault="00652F13" w:rsidP="00652F13">
            <w:pPr>
              <w:pStyle w:val="afffff4"/>
              <w:rPr>
                <w:color w:val="000000"/>
              </w:rPr>
            </w:pPr>
            <w:r w:rsidRPr="00CC3AFA">
              <w:rPr>
                <w:color w:val="000000"/>
              </w:rPr>
              <w:t>0,999</w:t>
            </w:r>
          </w:p>
        </w:tc>
        <w:tc>
          <w:tcPr>
            <w:tcW w:w="1184" w:type="pct"/>
            <w:shd w:val="clear" w:color="auto" w:fill="auto"/>
            <w:vAlign w:val="center"/>
          </w:tcPr>
          <w:p w14:paraId="53A7D69C" w14:textId="77777777" w:rsidR="00652F13" w:rsidRPr="00CC3AFA" w:rsidRDefault="00652F13" w:rsidP="00652F13">
            <w:pPr>
              <w:pStyle w:val="afffff4"/>
              <w:rPr>
                <w:color w:val="000000"/>
              </w:rPr>
            </w:pPr>
            <w:r w:rsidRPr="00CC3AFA">
              <w:rPr>
                <w:color w:val="000000"/>
              </w:rPr>
              <w:t>0,98</w:t>
            </w:r>
          </w:p>
        </w:tc>
      </w:tr>
      <w:tr w:rsidR="00652F13" w:rsidRPr="00CC3AFA" w14:paraId="055005AE" w14:textId="77777777" w:rsidTr="00652F13">
        <w:trPr>
          <w:cantSplit/>
        </w:trPr>
        <w:tc>
          <w:tcPr>
            <w:tcW w:w="1121" w:type="pct"/>
            <w:shd w:val="clear" w:color="auto" w:fill="auto"/>
            <w:vAlign w:val="center"/>
          </w:tcPr>
          <w:p w14:paraId="1CA73FDE" w14:textId="77777777" w:rsidR="00652F13" w:rsidRPr="00CC3AFA" w:rsidRDefault="00652F13" w:rsidP="00652F13">
            <w:pPr>
              <w:pStyle w:val="afffff4"/>
              <w:rPr>
                <w:color w:val="000000"/>
              </w:rPr>
            </w:pPr>
            <w:r w:rsidRPr="00CC3AFA">
              <w:rPr>
                <w:color w:val="000000"/>
              </w:rPr>
              <w:t>198</w:t>
            </w:r>
          </w:p>
        </w:tc>
        <w:tc>
          <w:tcPr>
            <w:tcW w:w="1648" w:type="pct"/>
            <w:shd w:val="clear" w:color="auto" w:fill="auto"/>
            <w:vAlign w:val="center"/>
          </w:tcPr>
          <w:p w14:paraId="5749E1F1" w14:textId="77777777" w:rsidR="00652F13" w:rsidRPr="00CC3AFA" w:rsidRDefault="00652F13" w:rsidP="00652F13">
            <w:pPr>
              <w:pStyle w:val="afffff4"/>
              <w:rPr>
                <w:color w:val="000000"/>
              </w:rPr>
            </w:pPr>
            <w:r w:rsidRPr="00CC3AFA">
              <w:rPr>
                <w:color w:val="000000"/>
              </w:rPr>
              <w:t>22609,75</w:t>
            </w:r>
          </w:p>
        </w:tc>
        <w:tc>
          <w:tcPr>
            <w:tcW w:w="1047" w:type="pct"/>
            <w:shd w:val="clear" w:color="auto" w:fill="auto"/>
            <w:vAlign w:val="center"/>
          </w:tcPr>
          <w:p w14:paraId="486DC087" w14:textId="77777777" w:rsidR="00652F13" w:rsidRPr="00CC3AFA" w:rsidRDefault="00652F13" w:rsidP="00652F13">
            <w:pPr>
              <w:pStyle w:val="afffff4"/>
              <w:rPr>
                <w:color w:val="000000"/>
              </w:rPr>
            </w:pPr>
            <w:r w:rsidRPr="00CC3AFA">
              <w:rPr>
                <w:color w:val="000000"/>
              </w:rPr>
              <w:t>0,999</w:t>
            </w:r>
          </w:p>
        </w:tc>
        <w:tc>
          <w:tcPr>
            <w:tcW w:w="1184" w:type="pct"/>
            <w:shd w:val="clear" w:color="auto" w:fill="auto"/>
            <w:vAlign w:val="center"/>
          </w:tcPr>
          <w:p w14:paraId="357FDD0D" w14:textId="77777777" w:rsidR="00652F13" w:rsidRPr="00CC3AFA" w:rsidRDefault="00652F13" w:rsidP="00652F13">
            <w:pPr>
              <w:pStyle w:val="afffff4"/>
              <w:rPr>
                <w:color w:val="000000"/>
              </w:rPr>
            </w:pPr>
            <w:r w:rsidRPr="00CC3AFA">
              <w:rPr>
                <w:color w:val="000000"/>
              </w:rPr>
              <w:t>0,98</w:t>
            </w:r>
          </w:p>
        </w:tc>
      </w:tr>
      <w:tr w:rsidR="00652F13" w:rsidRPr="00CC3AFA" w14:paraId="5B864326" w14:textId="77777777" w:rsidTr="00652F13">
        <w:trPr>
          <w:cantSplit/>
        </w:trPr>
        <w:tc>
          <w:tcPr>
            <w:tcW w:w="1121" w:type="pct"/>
            <w:shd w:val="clear" w:color="auto" w:fill="auto"/>
            <w:vAlign w:val="center"/>
          </w:tcPr>
          <w:p w14:paraId="69F6A266" w14:textId="77777777" w:rsidR="00652F13" w:rsidRPr="00CC3AFA" w:rsidRDefault="00652F13" w:rsidP="00652F13">
            <w:pPr>
              <w:pStyle w:val="afffff4"/>
              <w:rPr>
                <w:color w:val="000000"/>
              </w:rPr>
            </w:pPr>
            <w:r w:rsidRPr="00CC3AFA">
              <w:rPr>
                <w:color w:val="000000"/>
              </w:rPr>
              <w:t>199</w:t>
            </w:r>
          </w:p>
        </w:tc>
        <w:tc>
          <w:tcPr>
            <w:tcW w:w="1648" w:type="pct"/>
            <w:shd w:val="clear" w:color="auto" w:fill="auto"/>
            <w:vAlign w:val="center"/>
          </w:tcPr>
          <w:p w14:paraId="35C11A1E" w14:textId="77777777" w:rsidR="00652F13" w:rsidRPr="00CC3AFA" w:rsidRDefault="00652F13" w:rsidP="00652F13">
            <w:pPr>
              <w:pStyle w:val="afffff4"/>
              <w:rPr>
                <w:color w:val="000000"/>
              </w:rPr>
            </w:pPr>
            <w:r w:rsidRPr="00CC3AFA">
              <w:rPr>
                <w:color w:val="000000"/>
              </w:rPr>
              <w:t>22739,48</w:t>
            </w:r>
          </w:p>
        </w:tc>
        <w:tc>
          <w:tcPr>
            <w:tcW w:w="1047" w:type="pct"/>
            <w:shd w:val="clear" w:color="auto" w:fill="auto"/>
            <w:vAlign w:val="center"/>
          </w:tcPr>
          <w:p w14:paraId="4C13BC6D" w14:textId="77777777" w:rsidR="00652F13" w:rsidRPr="00CC3AFA" w:rsidRDefault="00652F13" w:rsidP="00652F13">
            <w:pPr>
              <w:pStyle w:val="afffff4"/>
              <w:rPr>
                <w:color w:val="000000"/>
              </w:rPr>
            </w:pPr>
            <w:r w:rsidRPr="00CC3AFA">
              <w:rPr>
                <w:color w:val="000000"/>
              </w:rPr>
              <w:t>0,999</w:t>
            </w:r>
          </w:p>
        </w:tc>
        <w:tc>
          <w:tcPr>
            <w:tcW w:w="1184" w:type="pct"/>
            <w:shd w:val="clear" w:color="auto" w:fill="auto"/>
            <w:vAlign w:val="center"/>
          </w:tcPr>
          <w:p w14:paraId="2C307F09" w14:textId="77777777" w:rsidR="00652F13" w:rsidRPr="00CC3AFA" w:rsidRDefault="00652F13" w:rsidP="00652F13">
            <w:pPr>
              <w:pStyle w:val="afffff4"/>
              <w:rPr>
                <w:color w:val="000000"/>
              </w:rPr>
            </w:pPr>
            <w:r w:rsidRPr="00CC3AFA">
              <w:rPr>
                <w:color w:val="000000"/>
              </w:rPr>
              <w:t>0,98</w:t>
            </w:r>
          </w:p>
        </w:tc>
      </w:tr>
      <w:tr w:rsidR="00652F13" w:rsidRPr="00CC3AFA" w14:paraId="55EE1D99" w14:textId="77777777" w:rsidTr="00652F13">
        <w:trPr>
          <w:cantSplit/>
        </w:trPr>
        <w:tc>
          <w:tcPr>
            <w:tcW w:w="1121" w:type="pct"/>
            <w:shd w:val="clear" w:color="auto" w:fill="auto"/>
            <w:vAlign w:val="center"/>
          </w:tcPr>
          <w:p w14:paraId="48CB0290" w14:textId="77777777" w:rsidR="00652F13" w:rsidRPr="00CC3AFA" w:rsidRDefault="00652F13" w:rsidP="00652F13">
            <w:pPr>
              <w:pStyle w:val="afffff4"/>
              <w:rPr>
                <w:color w:val="000000"/>
              </w:rPr>
            </w:pPr>
            <w:r w:rsidRPr="00CC3AFA">
              <w:rPr>
                <w:color w:val="000000"/>
              </w:rPr>
              <w:t>200</w:t>
            </w:r>
          </w:p>
        </w:tc>
        <w:tc>
          <w:tcPr>
            <w:tcW w:w="1648" w:type="pct"/>
            <w:shd w:val="clear" w:color="auto" w:fill="auto"/>
            <w:vAlign w:val="center"/>
          </w:tcPr>
          <w:p w14:paraId="2F2E2E86" w14:textId="77777777" w:rsidR="00652F13" w:rsidRPr="00CC3AFA" w:rsidRDefault="00652F13" w:rsidP="00652F13">
            <w:pPr>
              <w:pStyle w:val="afffff4"/>
              <w:rPr>
                <w:color w:val="000000"/>
              </w:rPr>
            </w:pPr>
            <w:r w:rsidRPr="00CC3AFA">
              <w:rPr>
                <w:color w:val="000000"/>
              </w:rPr>
              <w:t>22807,64</w:t>
            </w:r>
          </w:p>
        </w:tc>
        <w:tc>
          <w:tcPr>
            <w:tcW w:w="1047" w:type="pct"/>
            <w:shd w:val="clear" w:color="auto" w:fill="auto"/>
            <w:vAlign w:val="center"/>
          </w:tcPr>
          <w:p w14:paraId="19BB86DA" w14:textId="77777777" w:rsidR="00652F13" w:rsidRPr="00CC3AFA" w:rsidRDefault="00652F13" w:rsidP="00652F13">
            <w:pPr>
              <w:pStyle w:val="afffff4"/>
              <w:rPr>
                <w:color w:val="000000"/>
              </w:rPr>
            </w:pPr>
            <w:r w:rsidRPr="00CC3AFA">
              <w:rPr>
                <w:color w:val="000000"/>
              </w:rPr>
              <w:t>0,999</w:t>
            </w:r>
          </w:p>
        </w:tc>
        <w:tc>
          <w:tcPr>
            <w:tcW w:w="1184" w:type="pct"/>
            <w:shd w:val="clear" w:color="auto" w:fill="auto"/>
            <w:vAlign w:val="center"/>
          </w:tcPr>
          <w:p w14:paraId="4A310733" w14:textId="77777777" w:rsidR="00652F13" w:rsidRPr="00CC3AFA" w:rsidRDefault="00652F13" w:rsidP="00652F13">
            <w:pPr>
              <w:pStyle w:val="afffff4"/>
              <w:rPr>
                <w:color w:val="000000"/>
              </w:rPr>
            </w:pPr>
            <w:r w:rsidRPr="00CC3AFA">
              <w:rPr>
                <w:color w:val="000000"/>
              </w:rPr>
              <w:t>0,98</w:t>
            </w:r>
          </w:p>
        </w:tc>
      </w:tr>
      <w:tr w:rsidR="00652F13" w:rsidRPr="00CC3AFA" w14:paraId="515A39C4" w14:textId="77777777" w:rsidTr="00652F13">
        <w:trPr>
          <w:cantSplit/>
        </w:trPr>
        <w:tc>
          <w:tcPr>
            <w:tcW w:w="1121" w:type="pct"/>
            <w:shd w:val="clear" w:color="auto" w:fill="auto"/>
            <w:vAlign w:val="center"/>
          </w:tcPr>
          <w:p w14:paraId="2AF249E7" w14:textId="77777777" w:rsidR="00652F13" w:rsidRPr="00CC3AFA" w:rsidRDefault="00652F13" w:rsidP="00652F13">
            <w:pPr>
              <w:pStyle w:val="afffff4"/>
              <w:rPr>
                <w:color w:val="000000"/>
              </w:rPr>
            </w:pPr>
            <w:r w:rsidRPr="00CC3AFA">
              <w:rPr>
                <w:color w:val="000000"/>
              </w:rPr>
              <w:t>201</w:t>
            </w:r>
          </w:p>
        </w:tc>
        <w:tc>
          <w:tcPr>
            <w:tcW w:w="1648" w:type="pct"/>
            <w:shd w:val="clear" w:color="auto" w:fill="auto"/>
            <w:vAlign w:val="center"/>
          </w:tcPr>
          <w:p w14:paraId="2C09FC29" w14:textId="77777777" w:rsidR="00652F13" w:rsidRPr="00CC3AFA" w:rsidRDefault="00652F13" w:rsidP="00652F13">
            <w:pPr>
              <w:pStyle w:val="afffff4"/>
              <w:rPr>
                <w:color w:val="000000"/>
              </w:rPr>
            </w:pPr>
            <w:r w:rsidRPr="00CC3AFA">
              <w:rPr>
                <w:color w:val="000000"/>
              </w:rPr>
              <w:t>22894,65</w:t>
            </w:r>
          </w:p>
        </w:tc>
        <w:tc>
          <w:tcPr>
            <w:tcW w:w="1047" w:type="pct"/>
            <w:shd w:val="clear" w:color="auto" w:fill="auto"/>
            <w:vAlign w:val="center"/>
          </w:tcPr>
          <w:p w14:paraId="161B7130" w14:textId="77777777" w:rsidR="00652F13" w:rsidRPr="00CC3AFA" w:rsidRDefault="00652F13" w:rsidP="00652F13">
            <w:pPr>
              <w:pStyle w:val="afffff4"/>
              <w:rPr>
                <w:color w:val="000000"/>
              </w:rPr>
            </w:pPr>
            <w:r w:rsidRPr="00CC3AFA">
              <w:rPr>
                <w:color w:val="000000"/>
              </w:rPr>
              <w:t>0,999</w:t>
            </w:r>
          </w:p>
        </w:tc>
        <w:tc>
          <w:tcPr>
            <w:tcW w:w="1184" w:type="pct"/>
            <w:shd w:val="clear" w:color="auto" w:fill="auto"/>
            <w:vAlign w:val="center"/>
          </w:tcPr>
          <w:p w14:paraId="35D1EC12" w14:textId="77777777" w:rsidR="00652F13" w:rsidRPr="00CC3AFA" w:rsidRDefault="00652F13" w:rsidP="00652F13">
            <w:pPr>
              <w:pStyle w:val="afffff4"/>
              <w:rPr>
                <w:color w:val="000000"/>
              </w:rPr>
            </w:pPr>
            <w:r w:rsidRPr="00CC3AFA">
              <w:rPr>
                <w:color w:val="000000"/>
              </w:rPr>
              <w:t>0,98</w:t>
            </w:r>
          </w:p>
        </w:tc>
      </w:tr>
      <w:tr w:rsidR="00652F13" w:rsidRPr="00CC3AFA" w14:paraId="28213C0D" w14:textId="77777777" w:rsidTr="00652F13">
        <w:trPr>
          <w:cantSplit/>
        </w:trPr>
        <w:tc>
          <w:tcPr>
            <w:tcW w:w="1121" w:type="pct"/>
            <w:shd w:val="clear" w:color="auto" w:fill="auto"/>
            <w:vAlign w:val="center"/>
          </w:tcPr>
          <w:p w14:paraId="0D66FC22" w14:textId="77777777" w:rsidR="00652F13" w:rsidRPr="00CC3AFA" w:rsidRDefault="00652F13" w:rsidP="00652F13">
            <w:pPr>
              <w:pStyle w:val="afffff4"/>
              <w:rPr>
                <w:color w:val="000000"/>
              </w:rPr>
            </w:pPr>
            <w:r w:rsidRPr="00CC3AFA">
              <w:rPr>
                <w:color w:val="000000"/>
              </w:rPr>
              <w:t>202</w:t>
            </w:r>
          </w:p>
        </w:tc>
        <w:tc>
          <w:tcPr>
            <w:tcW w:w="1648" w:type="pct"/>
            <w:shd w:val="clear" w:color="auto" w:fill="auto"/>
            <w:vAlign w:val="center"/>
          </w:tcPr>
          <w:p w14:paraId="42E3555B" w14:textId="77777777" w:rsidR="00652F13" w:rsidRPr="00CC3AFA" w:rsidRDefault="00652F13" w:rsidP="00652F13">
            <w:pPr>
              <w:pStyle w:val="afffff4"/>
              <w:rPr>
                <w:color w:val="000000"/>
              </w:rPr>
            </w:pPr>
            <w:r w:rsidRPr="00CC3AFA">
              <w:rPr>
                <w:color w:val="000000"/>
              </w:rPr>
              <w:t>23028,47</w:t>
            </w:r>
          </w:p>
        </w:tc>
        <w:tc>
          <w:tcPr>
            <w:tcW w:w="1047" w:type="pct"/>
            <w:shd w:val="clear" w:color="auto" w:fill="auto"/>
            <w:vAlign w:val="center"/>
          </w:tcPr>
          <w:p w14:paraId="264E55F5" w14:textId="77777777" w:rsidR="00652F13" w:rsidRPr="00CC3AFA" w:rsidRDefault="00652F13" w:rsidP="00652F13">
            <w:pPr>
              <w:pStyle w:val="afffff4"/>
              <w:rPr>
                <w:color w:val="000000"/>
              </w:rPr>
            </w:pPr>
            <w:r w:rsidRPr="00CC3AFA">
              <w:rPr>
                <w:color w:val="000000"/>
              </w:rPr>
              <w:t>0,999</w:t>
            </w:r>
          </w:p>
        </w:tc>
        <w:tc>
          <w:tcPr>
            <w:tcW w:w="1184" w:type="pct"/>
            <w:shd w:val="clear" w:color="auto" w:fill="auto"/>
            <w:vAlign w:val="center"/>
          </w:tcPr>
          <w:p w14:paraId="26445FF0" w14:textId="77777777" w:rsidR="00652F13" w:rsidRPr="00CC3AFA" w:rsidRDefault="00652F13" w:rsidP="00652F13">
            <w:pPr>
              <w:pStyle w:val="afffff4"/>
              <w:rPr>
                <w:color w:val="000000"/>
              </w:rPr>
            </w:pPr>
            <w:r w:rsidRPr="00CC3AFA">
              <w:rPr>
                <w:color w:val="000000"/>
              </w:rPr>
              <w:t>0,98</w:t>
            </w:r>
          </w:p>
        </w:tc>
      </w:tr>
      <w:tr w:rsidR="00652F13" w:rsidRPr="00CC3AFA" w14:paraId="61DA416C" w14:textId="77777777" w:rsidTr="00652F13">
        <w:trPr>
          <w:cantSplit/>
        </w:trPr>
        <w:tc>
          <w:tcPr>
            <w:tcW w:w="1121" w:type="pct"/>
            <w:shd w:val="clear" w:color="auto" w:fill="auto"/>
            <w:vAlign w:val="center"/>
          </w:tcPr>
          <w:p w14:paraId="1E098B9A" w14:textId="77777777" w:rsidR="00652F13" w:rsidRPr="00CC3AFA" w:rsidRDefault="00652F13" w:rsidP="00652F13">
            <w:pPr>
              <w:pStyle w:val="afffff4"/>
              <w:rPr>
                <w:color w:val="000000"/>
              </w:rPr>
            </w:pPr>
            <w:r w:rsidRPr="00CC3AFA">
              <w:rPr>
                <w:color w:val="000000"/>
              </w:rPr>
              <w:t>203</w:t>
            </w:r>
          </w:p>
        </w:tc>
        <w:tc>
          <w:tcPr>
            <w:tcW w:w="1648" w:type="pct"/>
            <w:shd w:val="clear" w:color="auto" w:fill="auto"/>
            <w:vAlign w:val="center"/>
          </w:tcPr>
          <w:p w14:paraId="6F3D545B" w14:textId="77777777" w:rsidR="00652F13" w:rsidRPr="00CC3AFA" w:rsidRDefault="00652F13" w:rsidP="00652F13">
            <w:pPr>
              <w:pStyle w:val="afffff4"/>
              <w:rPr>
                <w:color w:val="000000"/>
              </w:rPr>
            </w:pPr>
            <w:r w:rsidRPr="00CC3AFA">
              <w:rPr>
                <w:color w:val="000000"/>
              </w:rPr>
              <w:t>23167,49</w:t>
            </w:r>
          </w:p>
        </w:tc>
        <w:tc>
          <w:tcPr>
            <w:tcW w:w="1047" w:type="pct"/>
            <w:shd w:val="clear" w:color="auto" w:fill="auto"/>
            <w:vAlign w:val="center"/>
          </w:tcPr>
          <w:p w14:paraId="1EDA16DB" w14:textId="77777777" w:rsidR="00652F13" w:rsidRPr="00CC3AFA" w:rsidRDefault="00652F13" w:rsidP="00652F13">
            <w:pPr>
              <w:pStyle w:val="afffff4"/>
              <w:rPr>
                <w:color w:val="000000"/>
              </w:rPr>
            </w:pPr>
            <w:r w:rsidRPr="00CC3AFA">
              <w:rPr>
                <w:color w:val="000000"/>
              </w:rPr>
              <w:t>0,999</w:t>
            </w:r>
          </w:p>
        </w:tc>
        <w:tc>
          <w:tcPr>
            <w:tcW w:w="1184" w:type="pct"/>
            <w:shd w:val="clear" w:color="auto" w:fill="auto"/>
            <w:vAlign w:val="center"/>
          </w:tcPr>
          <w:p w14:paraId="2FAB8356" w14:textId="77777777" w:rsidR="00652F13" w:rsidRPr="00CC3AFA" w:rsidRDefault="00652F13" w:rsidP="00652F13">
            <w:pPr>
              <w:pStyle w:val="afffff4"/>
              <w:rPr>
                <w:color w:val="000000"/>
              </w:rPr>
            </w:pPr>
            <w:r w:rsidRPr="00CC3AFA">
              <w:rPr>
                <w:color w:val="000000"/>
              </w:rPr>
              <w:t>0,98</w:t>
            </w:r>
          </w:p>
        </w:tc>
      </w:tr>
      <w:tr w:rsidR="00652F13" w:rsidRPr="00CC3AFA" w14:paraId="5A0A24BE" w14:textId="77777777" w:rsidTr="00652F13">
        <w:trPr>
          <w:cantSplit/>
        </w:trPr>
        <w:tc>
          <w:tcPr>
            <w:tcW w:w="1121" w:type="pct"/>
            <w:shd w:val="clear" w:color="auto" w:fill="auto"/>
            <w:vAlign w:val="center"/>
          </w:tcPr>
          <w:p w14:paraId="0D0CBB82" w14:textId="77777777" w:rsidR="00652F13" w:rsidRPr="00CC3AFA" w:rsidRDefault="00652F13" w:rsidP="00652F13">
            <w:pPr>
              <w:pStyle w:val="afffff4"/>
              <w:rPr>
                <w:color w:val="000000"/>
              </w:rPr>
            </w:pPr>
            <w:r w:rsidRPr="00CC3AFA">
              <w:rPr>
                <w:color w:val="000000"/>
              </w:rPr>
              <w:t>204</w:t>
            </w:r>
          </w:p>
        </w:tc>
        <w:tc>
          <w:tcPr>
            <w:tcW w:w="1648" w:type="pct"/>
            <w:shd w:val="clear" w:color="auto" w:fill="auto"/>
            <w:vAlign w:val="center"/>
          </w:tcPr>
          <w:p w14:paraId="3C821396" w14:textId="77777777" w:rsidR="00652F13" w:rsidRPr="00CC3AFA" w:rsidRDefault="00652F13" w:rsidP="00652F13">
            <w:pPr>
              <w:pStyle w:val="afffff4"/>
              <w:rPr>
                <w:color w:val="000000"/>
              </w:rPr>
            </w:pPr>
            <w:r w:rsidRPr="00CC3AFA">
              <w:rPr>
                <w:color w:val="000000"/>
              </w:rPr>
              <w:t>23361,46</w:t>
            </w:r>
          </w:p>
        </w:tc>
        <w:tc>
          <w:tcPr>
            <w:tcW w:w="1047" w:type="pct"/>
            <w:shd w:val="clear" w:color="auto" w:fill="auto"/>
            <w:vAlign w:val="center"/>
          </w:tcPr>
          <w:p w14:paraId="65364585" w14:textId="77777777" w:rsidR="00652F13" w:rsidRPr="00CC3AFA" w:rsidRDefault="00652F13" w:rsidP="00652F13">
            <w:pPr>
              <w:pStyle w:val="afffff4"/>
              <w:rPr>
                <w:color w:val="000000"/>
              </w:rPr>
            </w:pPr>
            <w:r w:rsidRPr="00CC3AFA">
              <w:rPr>
                <w:color w:val="000000"/>
              </w:rPr>
              <w:t>0,999</w:t>
            </w:r>
          </w:p>
        </w:tc>
        <w:tc>
          <w:tcPr>
            <w:tcW w:w="1184" w:type="pct"/>
            <w:shd w:val="clear" w:color="auto" w:fill="auto"/>
            <w:vAlign w:val="center"/>
          </w:tcPr>
          <w:p w14:paraId="6E15EBF6" w14:textId="77777777" w:rsidR="00652F13" w:rsidRPr="00CC3AFA" w:rsidRDefault="00652F13" w:rsidP="00652F13">
            <w:pPr>
              <w:pStyle w:val="afffff4"/>
              <w:rPr>
                <w:color w:val="000000"/>
              </w:rPr>
            </w:pPr>
            <w:r w:rsidRPr="00CC3AFA">
              <w:rPr>
                <w:color w:val="000000"/>
              </w:rPr>
              <w:t>0,98</w:t>
            </w:r>
          </w:p>
        </w:tc>
      </w:tr>
      <w:tr w:rsidR="00652F13" w:rsidRPr="00CC3AFA" w14:paraId="1226FB4B" w14:textId="77777777" w:rsidTr="00652F13">
        <w:trPr>
          <w:cantSplit/>
        </w:trPr>
        <w:tc>
          <w:tcPr>
            <w:tcW w:w="1121" w:type="pct"/>
            <w:shd w:val="clear" w:color="auto" w:fill="auto"/>
            <w:vAlign w:val="center"/>
          </w:tcPr>
          <w:p w14:paraId="523067E9" w14:textId="77777777" w:rsidR="00652F13" w:rsidRPr="00CC3AFA" w:rsidRDefault="00652F13" w:rsidP="00652F13">
            <w:pPr>
              <w:pStyle w:val="afffff4"/>
              <w:rPr>
                <w:color w:val="000000"/>
              </w:rPr>
            </w:pPr>
            <w:r w:rsidRPr="00CC3AFA">
              <w:rPr>
                <w:color w:val="000000"/>
              </w:rPr>
              <w:t>205</w:t>
            </w:r>
          </w:p>
        </w:tc>
        <w:tc>
          <w:tcPr>
            <w:tcW w:w="1648" w:type="pct"/>
            <w:shd w:val="clear" w:color="auto" w:fill="auto"/>
            <w:vAlign w:val="center"/>
          </w:tcPr>
          <w:p w14:paraId="260F3C26" w14:textId="77777777" w:rsidR="00652F13" w:rsidRPr="00CC3AFA" w:rsidRDefault="00652F13" w:rsidP="00652F13">
            <w:pPr>
              <w:pStyle w:val="afffff4"/>
              <w:rPr>
                <w:color w:val="000000"/>
              </w:rPr>
            </w:pPr>
            <w:r w:rsidRPr="00CC3AFA">
              <w:rPr>
                <w:color w:val="000000"/>
              </w:rPr>
              <w:t>23442,27</w:t>
            </w:r>
          </w:p>
        </w:tc>
        <w:tc>
          <w:tcPr>
            <w:tcW w:w="1047" w:type="pct"/>
            <w:shd w:val="clear" w:color="auto" w:fill="auto"/>
            <w:vAlign w:val="center"/>
          </w:tcPr>
          <w:p w14:paraId="318343DD" w14:textId="77777777" w:rsidR="00652F13" w:rsidRPr="00CC3AFA" w:rsidRDefault="00652F13" w:rsidP="00652F13">
            <w:pPr>
              <w:pStyle w:val="afffff4"/>
              <w:rPr>
                <w:color w:val="000000"/>
              </w:rPr>
            </w:pPr>
            <w:r w:rsidRPr="00CC3AFA">
              <w:rPr>
                <w:color w:val="000000"/>
              </w:rPr>
              <w:t>0,999</w:t>
            </w:r>
          </w:p>
        </w:tc>
        <w:tc>
          <w:tcPr>
            <w:tcW w:w="1184" w:type="pct"/>
            <w:shd w:val="clear" w:color="auto" w:fill="auto"/>
            <w:vAlign w:val="center"/>
          </w:tcPr>
          <w:p w14:paraId="13CF48C2" w14:textId="77777777" w:rsidR="00652F13" w:rsidRPr="00CC3AFA" w:rsidRDefault="00652F13" w:rsidP="00652F13">
            <w:pPr>
              <w:pStyle w:val="afffff4"/>
              <w:rPr>
                <w:color w:val="000000"/>
              </w:rPr>
            </w:pPr>
            <w:r w:rsidRPr="00CC3AFA">
              <w:rPr>
                <w:color w:val="000000"/>
              </w:rPr>
              <w:t>0,98</w:t>
            </w:r>
          </w:p>
        </w:tc>
      </w:tr>
      <w:tr w:rsidR="00652F13" w:rsidRPr="00CC3AFA" w14:paraId="375E5F48" w14:textId="77777777" w:rsidTr="00652F13">
        <w:trPr>
          <w:cantSplit/>
        </w:trPr>
        <w:tc>
          <w:tcPr>
            <w:tcW w:w="1121" w:type="pct"/>
            <w:shd w:val="clear" w:color="auto" w:fill="auto"/>
            <w:vAlign w:val="center"/>
          </w:tcPr>
          <w:p w14:paraId="7C83244A" w14:textId="77777777" w:rsidR="00652F13" w:rsidRPr="00CC3AFA" w:rsidRDefault="00652F13" w:rsidP="00652F13">
            <w:pPr>
              <w:pStyle w:val="afffff4"/>
              <w:rPr>
                <w:color w:val="000000"/>
              </w:rPr>
            </w:pPr>
            <w:r w:rsidRPr="00CC3AFA">
              <w:rPr>
                <w:color w:val="000000"/>
              </w:rPr>
              <w:t>206</w:t>
            </w:r>
          </w:p>
        </w:tc>
        <w:tc>
          <w:tcPr>
            <w:tcW w:w="1648" w:type="pct"/>
            <w:shd w:val="clear" w:color="auto" w:fill="auto"/>
            <w:vAlign w:val="center"/>
          </w:tcPr>
          <w:p w14:paraId="4E1425FD" w14:textId="77777777" w:rsidR="00652F13" w:rsidRPr="00CC3AFA" w:rsidRDefault="00652F13" w:rsidP="00652F13">
            <w:pPr>
              <w:pStyle w:val="afffff4"/>
              <w:rPr>
                <w:color w:val="000000"/>
              </w:rPr>
            </w:pPr>
            <w:r w:rsidRPr="00CC3AFA">
              <w:rPr>
                <w:color w:val="000000"/>
              </w:rPr>
              <w:t>23575,21</w:t>
            </w:r>
          </w:p>
        </w:tc>
        <w:tc>
          <w:tcPr>
            <w:tcW w:w="1047" w:type="pct"/>
            <w:shd w:val="clear" w:color="auto" w:fill="auto"/>
            <w:vAlign w:val="center"/>
          </w:tcPr>
          <w:p w14:paraId="76024588" w14:textId="77777777" w:rsidR="00652F13" w:rsidRPr="00CC3AFA" w:rsidRDefault="00652F13" w:rsidP="00652F13">
            <w:pPr>
              <w:pStyle w:val="afffff4"/>
              <w:rPr>
                <w:color w:val="000000"/>
              </w:rPr>
            </w:pPr>
            <w:r w:rsidRPr="00CC3AFA">
              <w:rPr>
                <w:color w:val="000000"/>
              </w:rPr>
              <w:t>0,999</w:t>
            </w:r>
          </w:p>
        </w:tc>
        <w:tc>
          <w:tcPr>
            <w:tcW w:w="1184" w:type="pct"/>
            <w:shd w:val="clear" w:color="auto" w:fill="auto"/>
            <w:vAlign w:val="center"/>
          </w:tcPr>
          <w:p w14:paraId="50325E74" w14:textId="77777777" w:rsidR="00652F13" w:rsidRPr="00CC3AFA" w:rsidRDefault="00652F13" w:rsidP="00652F13">
            <w:pPr>
              <w:pStyle w:val="afffff4"/>
              <w:rPr>
                <w:color w:val="000000"/>
              </w:rPr>
            </w:pPr>
            <w:r w:rsidRPr="00CC3AFA">
              <w:rPr>
                <w:color w:val="000000"/>
              </w:rPr>
              <w:t>0,98</w:t>
            </w:r>
          </w:p>
        </w:tc>
      </w:tr>
      <w:tr w:rsidR="00652F13" w:rsidRPr="00CC3AFA" w14:paraId="14E995BF" w14:textId="77777777" w:rsidTr="00652F13">
        <w:trPr>
          <w:cantSplit/>
        </w:trPr>
        <w:tc>
          <w:tcPr>
            <w:tcW w:w="1121" w:type="pct"/>
            <w:shd w:val="clear" w:color="auto" w:fill="auto"/>
            <w:vAlign w:val="center"/>
          </w:tcPr>
          <w:p w14:paraId="3A7A3083" w14:textId="77777777" w:rsidR="00652F13" w:rsidRPr="00CC3AFA" w:rsidRDefault="00652F13" w:rsidP="00652F13">
            <w:pPr>
              <w:pStyle w:val="afffff4"/>
              <w:rPr>
                <w:color w:val="000000"/>
              </w:rPr>
            </w:pPr>
            <w:r w:rsidRPr="00CC3AFA">
              <w:rPr>
                <w:color w:val="000000"/>
              </w:rPr>
              <w:t>207</w:t>
            </w:r>
          </w:p>
        </w:tc>
        <w:tc>
          <w:tcPr>
            <w:tcW w:w="1648" w:type="pct"/>
            <w:shd w:val="clear" w:color="auto" w:fill="auto"/>
            <w:vAlign w:val="center"/>
          </w:tcPr>
          <w:p w14:paraId="7CA3E5E1" w14:textId="77777777" w:rsidR="00652F13" w:rsidRPr="00CC3AFA" w:rsidRDefault="00652F13" w:rsidP="00652F13">
            <w:pPr>
              <w:pStyle w:val="afffff4"/>
              <w:rPr>
                <w:color w:val="000000"/>
              </w:rPr>
            </w:pPr>
            <w:r w:rsidRPr="00CC3AFA">
              <w:rPr>
                <w:color w:val="000000"/>
              </w:rPr>
              <w:t>23673,62</w:t>
            </w:r>
          </w:p>
        </w:tc>
        <w:tc>
          <w:tcPr>
            <w:tcW w:w="1047" w:type="pct"/>
            <w:shd w:val="clear" w:color="auto" w:fill="auto"/>
            <w:vAlign w:val="center"/>
          </w:tcPr>
          <w:p w14:paraId="36B6F634" w14:textId="77777777" w:rsidR="00652F13" w:rsidRPr="00CC3AFA" w:rsidRDefault="00652F13" w:rsidP="00652F13">
            <w:pPr>
              <w:pStyle w:val="afffff4"/>
              <w:rPr>
                <w:color w:val="000000"/>
              </w:rPr>
            </w:pPr>
            <w:r w:rsidRPr="00CC3AFA">
              <w:rPr>
                <w:color w:val="000000"/>
              </w:rPr>
              <w:t>0,999</w:t>
            </w:r>
          </w:p>
        </w:tc>
        <w:tc>
          <w:tcPr>
            <w:tcW w:w="1184" w:type="pct"/>
            <w:shd w:val="clear" w:color="auto" w:fill="auto"/>
            <w:vAlign w:val="center"/>
          </w:tcPr>
          <w:p w14:paraId="24100055" w14:textId="77777777" w:rsidR="00652F13" w:rsidRPr="00CC3AFA" w:rsidRDefault="00652F13" w:rsidP="00652F13">
            <w:pPr>
              <w:pStyle w:val="afffff4"/>
              <w:rPr>
                <w:color w:val="000000"/>
              </w:rPr>
            </w:pPr>
            <w:r w:rsidRPr="00CC3AFA">
              <w:rPr>
                <w:color w:val="000000"/>
              </w:rPr>
              <w:t>0,98</w:t>
            </w:r>
          </w:p>
        </w:tc>
      </w:tr>
      <w:tr w:rsidR="00652F13" w:rsidRPr="00CC3AFA" w14:paraId="402A37B7" w14:textId="77777777" w:rsidTr="00652F13">
        <w:trPr>
          <w:cantSplit/>
        </w:trPr>
        <w:tc>
          <w:tcPr>
            <w:tcW w:w="1121" w:type="pct"/>
            <w:shd w:val="clear" w:color="auto" w:fill="auto"/>
            <w:vAlign w:val="center"/>
          </w:tcPr>
          <w:p w14:paraId="60228432" w14:textId="77777777" w:rsidR="00652F13" w:rsidRPr="00CC3AFA" w:rsidRDefault="00652F13" w:rsidP="00652F13">
            <w:pPr>
              <w:pStyle w:val="afffff4"/>
              <w:rPr>
                <w:color w:val="000000"/>
              </w:rPr>
            </w:pPr>
            <w:r w:rsidRPr="00CC3AFA">
              <w:rPr>
                <w:color w:val="000000"/>
              </w:rPr>
              <w:t>208</w:t>
            </w:r>
          </w:p>
        </w:tc>
        <w:tc>
          <w:tcPr>
            <w:tcW w:w="1648" w:type="pct"/>
            <w:shd w:val="clear" w:color="auto" w:fill="auto"/>
            <w:vAlign w:val="center"/>
          </w:tcPr>
          <w:p w14:paraId="27365AC4" w14:textId="77777777" w:rsidR="00652F13" w:rsidRPr="00CC3AFA" w:rsidRDefault="00652F13" w:rsidP="00652F13">
            <w:pPr>
              <w:pStyle w:val="afffff4"/>
              <w:rPr>
                <w:color w:val="000000"/>
              </w:rPr>
            </w:pPr>
            <w:r w:rsidRPr="00CC3AFA">
              <w:rPr>
                <w:color w:val="000000"/>
              </w:rPr>
              <w:t>23712,88</w:t>
            </w:r>
          </w:p>
        </w:tc>
        <w:tc>
          <w:tcPr>
            <w:tcW w:w="1047" w:type="pct"/>
            <w:shd w:val="clear" w:color="auto" w:fill="auto"/>
            <w:vAlign w:val="center"/>
          </w:tcPr>
          <w:p w14:paraId="6B44DA8E" w14:textId="77777777" w:rsidR="00652F13" w:rsidRPr="00CC3AFA" w:rsidRDefault="00652F13" w:rsidP="00652F13">
            <w:pPr>
              <w:pStyle w:val="afffff4"/>
              <w:rPr>
                <w:color w:val="000000"/>
              </w:rPr>
            </w:pPr>
            <w:r w:rsidRPr="00CC3AFA">
              <w:rPr>
                <w:color w:val="000000"/>
              </w:rPr>
              <w:t>0,999</w:t>
            </w:r>
          </w:p>
        </w:tc>
        <w:tc>
          <w:tcPr>
            <w:tcW w:w="1184" w:type="pct"/>
            <w:shd w:val="clear" w:color="auto" w:fill="auto"/>
            <w:vAlign w:val="center"/>
          </w:tcPr>
          <w:p w14:paraId="4B81731F" w14:textId="77777777" w:rsidR="00652F13" w:rsidRPr="00CC3AFA" w:rsidRDefault="00652F13" w:rsidP="00652F13">
            <w:pPr>
              <w:pStyle w:val="afffff4"/>
              <w:rPr>
                <w:color w:val="000000"/>
              </w:rPr>
            </w:pPr>
            <w:r w:rsidRPr="00CC3AFA">
              <w:rPr>
                <w:color w:val="000000"/>
              </w:rPr>
              <w:t>0,98</w:t>
            </w:r>
          </w:p>
        </w:tc>
      </w:tr>
      <w:tr w:rsidR="00652F13" w:rsidRPr="00CC3AFA" w14:paraId="42F3C50A" w14:textId="77777777" w:rsidTr="00652F13">
        <w:trPr>
          <w:cantSplit/>
        </w:trPr>
        <w:tc>
          <w:tcPr>
            <w:tcW w:w="1121" w:type="pct"/>
            <w:shd w:val="clear" w:color="auto" w:fill="auto"/>
            <w:vAlign w:val="center"/>
          </w:tcPr>
          <w:p w14:paraId="2EA83DF3" w14:textId="77777777" w:rsidR="00652F13" w:rsidRPr="00CC3AFA" w:rsidRDefault="00652F13" w:rsidP="00652F13">
            <w:pPr>
              <w:pStyle w:val="afffff4"/>
              <w:rPr>
                <w:color w:val="000000"/>
              </w:rPr>
            </w:pPr>
            <w:r w:rsidRPr="00CC3AFA">
              <w:rPr>
                <w:color w:val="000000"/>
              </w:rPr>
              <w:t>209</w:t>
            </w:r>
          </w:p>
        </w:tc>
        <w:tc>
          <w:tcPr>
            <w:tcW w:w="1648" w:type="pct"/>
            <w:shd w:val="clear" w:color="auto" w:fill="auto"/>
            <w:vAlign w:val="center"/>
          </w:tcPr>
          <w:p w14:paraId="075D5E49" w14:textId="77777777" w:rsidR="00652F13" w:rsidRPr="00CC3AFA" w:rsidRDefault="00652F13" w:rsidP="00652F13">
            <w:pPr>
              <w:pStyle w:val="afffff4"/>
              <w:rPr>
                <w:color w:val="000000"/>
              </w:rPr>
            </w:pPr>
            <w:r w:rsidRPr="00CC3AFA">
              <w:rPr>
                <w:color w:val="000000"/>
              </w:rPr>
              <w:t>23759,07</w:t>
            </w:r>
          </w:p>
        </w:tc>
        <w:tc>
          <w:tcPr>
            <w:tcW w:w="1047" w:type="pct"/>
            <w:shd w:val="clear" w:color="auto" w:fill="auto"/>
            <w:vAlign w:val="center"/>
          </w:tcPr>
          <w:p w14:paraId="23F6C32E" w14:textId="77777777" w:rsidR="00652F13" w:rsidRPr="00CC3AFA" w:rsidRDefault="00652F13" w:rsidP="00652F13">
            <w:pPr>
              <w:pStyle w:val="afffff4"/>
              <w:rPr>
                <w:color w:val="000000"/>
              </w:rPr>
            </w:pPr>
            <w:r w:rsidRPr="00CC3AFA">
              <w:rPr>
                <w:color w:val="000000"/>
              </w:rPr>
              <w:t>0,999</w:t>
            </w:r>
          </w:p>
        </w:tc>
        <w:tc>
          <w:tcPr>
            <w:tcW w:w="1184" w:type="pct"/>
            <w:shd w:val="clear" w:color="auto" w:fill="auto"/>
            <w:vAlign w:val="center"/>
          </w:tcPr>
          <w:p w14:paraId="4CAA7914" w14:textId="77777777" w:rsidR="00652F13" w:rsidRPr="00CC3AFA" w:rsidRDefault="00652F13" w:rsidP="00652F13">
            <w:pPr>
              <w:pStyle w:val="afffff4"/>
              <w:rPr>
                <w:color w:val="000000"/>
              </w:rPr>
            </w:pPr>
            <w:r w:rsidRPr="00CC3AFA">
              <w:rPr>
                <w:color w:val="000000"/>
              </w:rPr>
              <w:t>0,98</w:t>
            </w:r>
          </w:p>
        </w:tc>
      </w:tr>
      <w:tr w:rsidR="00652F13" w:rsidRPr="00CC3AFA" w14:paraId="1D71F853" w14:textId="77777777" w:rsidTr="00652F13">
        <w:trPr>
          <w:cantSplit/>
        </w:trPr>
        <w:tc>
          <w:tcPr>
            <w:tcW w:w="1121" w:type="pct"/>
            <w:shd w:val="clear" w:color="auto" w:fill="auto"/>
            <w:vAlign w:val="center"/>
          </w:tcPr>
          <w:p w14:paraId="1CDAE322" w14:textId="77777777" w:rsidR="00652F13" w:rsidRPr="00CC3AFA" w:rsidRDefault="00652F13" w:rsidP="00652F13">
            <w:pPr>
              <w:pStyle w:val="afffff4"/>
              <w:rPr>
                <w:color w:val="000000"/>
              </w:rPr>
            </w:pPr>
            <w:r w:rsidRPr="00CC3AFA">
              <w:rPr>
                <w:color w:val="000000"/>
              </w:rPr>
              <w:t>210</w:t>
            </w:r>
          </w:p>
        </w:tc>
        <w:tc>
          <w:tcPr>
            <w:tcW w:w="1648" w:type="pct"/>
            <w:shd w:val="clear" w:color="auto" w:fill="auto"/>
            <w:vAlign w:val="center"/>
          </w:tcPr>
          <w:p w14:paraId="1448424E" w14:textId="77777777" w:rsidR="00652F13" w:rsidRPr="00CC3AFA" w:rsidRDefault="00652F13" w:rsidP="00652F13">
            <w:pPr>
              <w:pStyle w:val="afffff4"/>
              <w:rPr>
                <w:color w:val="000000"/>
              </w:rPr>
            </w:pPr>
            <w:r w:rsidRPr="00CC3AFA">
              <w:rPr>
                <w:color w:val="000000"/>
              </w:rPr>
              <w:t>23880,53</w:t>
            </w:r>
          </w:p>
        </w:tc>
        <w:tc>
          <w:tcPr>
            <w:tcW w:w="1047" w:type="pct"/>
            <w:shd w:val="clear" w:color="auto" w:fill="auto"/>
            <w:vAlign w:val="center"/>
          </w:tcPr>
          <w:p w14:paraId="33247198" w14:textId="77777777" w:rsidR="00652F13" w:rsidRPr="00CC3AFA" w:rsidRDefault="00652F13" w:rsidP="00652F13">
            <w:pPr>
              <w:pStyle w:val="afffff4"/>
              <w:rPr>
                <w:color w:val="000000"/>
              </w:rPr>
            </w:pPr>
            <w:r w:rsidRPr="00CC3AFA">
              <w:rPr>
                <w:color w:val="000000"/>
              </w:rPr>
              <w:t>0,999</w:t>
            </w:r>
          </w:p>
        </w:tc>
        <w:tc>
          <w:tcPr>
            <w:tcW w:w="1184" w:type="pct"/>
            <w:shd w:val="clear" w:color="auto" w:fill="auto"/>
            <w:vAlign w:val="center"/>
          </w:tcPr>
          <w:p w14:paraId="1826A418" w14:textId="77777777" w:rsidR="00652F13" w:rsidRPr="00CC3AFA" w:rsidRDefault="00652F13" w:rsidP="00652F13">
            <w:pPr>
              <w:pStyle w:val="afffff4"/>
              <w:rPr>
                <w:color w:val="000000"/>
              </w:rPr>
            </w:pPr>
            <w:r w:rsidRPr="00CC3AFA">
              <w:rPr>
                <w:color w:val="000000"/>
              </w:rPr>
              <w:t>0,98</w:t>
            </w:r>
          </w:p>
        </w:tc>
      </w:tr>
      <w:tr w:rsidR="00652F13" w:rsidRPr="00CC3AFA" w14:paraId="650F22E8" w14:textId="77777777" w:rsidTr="00652F13">
        <w:trPr>
          <w:cantSplit/>
        </w:trPr>
        <w:tc>
          <w:tcPr>
            <w:tcW w:w="1121" w:type="pct"/>
            <w:shd w:val="clear" w:color="auto" w:fill="auto"/>
            <w:vAlign w:val="center"/>
          </w:tcPr>
          <w:p w14:paraId="38504632" w14:textId="77777777" w:rsidR="00652F13" w:rsidRPr="00CC3AFA" w:rsidRDefault="00652F13" w:rsidP="00652F13">
            <w:pPr>
              <w:pStyle w:val="afffff4"/>
              <w:rPr>
                <w:color w:val="000000"/>
              </w:rPr>
            </w:pPr>
            <w:r w:rsidRPr="00CC3AFA">
              <w:rPr>
                <w:color w:val="000000"/>
              </w:rPr>
              <w:t>211</w:t>
            </w:r>
          </w:p>
        </w:tc>
        <w:tc>
          <w:tcPr>
            <w:tcW w:w="1648" w:type="pct"/>
            <w:shd w:val="clear" w:color="auto" w:fill="auto"/>
            <w:vAlign w:val="center"/>
          </w:tcPr>
          <w:p w14:paraId="7AA1AEEC" w14:textId="77777777" w:rsidR="00652F13" w:rsidRPr="00CC3AFA" w:rsidRDefault="00652F13" w:rsidP="00652F13">
            <w:pPr>
              <w:pStyle w:val="afffff4"/>
              <w:rPr>
                <w:color w:val="000000"/>
              </w:rPr>
            </w:pPr>
            <w:r w:rsidRPr="00CC3AFA">
              <w:rPr>
                <w:color w:val="000000"/>
              </w:rPr>
              <w:t>23946,75</w:t>
            </w:r>
          </w:p>
        </w:tc>
        <w:tc>
          <w:tcPr>
            <w:tcW w:w="1047" w:type="pct"/>
            <w:shd w:val="clear" w:color="auto" w:fill="auto"/>
            <w:vAlign w:val="center"/>
          </w:tcPr>
          <w:p w14:paraId="27C08DDF" w14:textId="77777777" w:rsidR="00652F13" w:rsidRPr="00CC3AFA" w:rsidRDefault="00652F13" w:rsidP="00652F13">
            <w:pPr>
              <w:pStyle w:val="afffff4"/>
              <w:rPr>
                <w:color w:val="000000"/>
              </w:rPr>
            </w:pPr>
            <w:r w:rsidRPr="00CC3AFA">
              <w:rPr>
                <w:color w:val="000000"/>
              </w:rPr>
              <w:t>0,999</w:t>
            </w:r>
          </w:p>
        </w:tc>
        <w:tc>
          <w:tcPr>
            <w:tcW w:w="1184" w:type="pct"/>
            <w:shd w:val="clear" w:color="auto" w:fill="auto"/>
            <w:vAlign w:val="center"/>
          </w:tcPr>
          <w:p w14:paraId="210F5A7D" w14:textId="77777777" w:rsidR="00652F13" w:rsidRPr="00CC3AFA" w:rsidRDefault="00652F13" w:rsidP="00652F13">
            <w:pPr>
              <w:pStyle w:val="afffff4"/>
              <w:rPr>
                <w:color w:val="000000"/>
              </w:rPr>
            </w:pPr>
            <w:r w:rsidRPr="00CC3AFA">
              <w:rPr>
                <w:color w:val="000000"/>
              </w:rPr>
              <w:t>0,98</w:t>
            </w:r>
          </w:p>
        </w:tc>
      </w:tr>
      <w:tr w:rsidR="00652F13" w:rsidRPr="00CC3AFA" w14:paraId="289A0981" w14:textId="77777777" w:rsidTr="00652F13">
        <w:trPr>
          <w:cantSplit/>
        </w:trPr>
        <w:tc>
          <w:tcPr>
            <w:tcW w:w="1121" w:type="pct"/>
            <w:shd w:val="clear" w:color="auto" w:fill="auto"/>
            <w:vAlign w:val="center"/>
          </w:tcPr>
          <w:p w14:paraId="10BB12A6" w14:textId="77777777" w:rsidR="00652F13" w:rsidRPr="00CC3AFA" w:rsidRDefault="00652F13" w:rsidP="00652F13">
            <w:pPr>
              <w:pStyle w:val="afffff4"/>
              <w:rPr>
                <w:color w:val="000000"/>
              </w:rPr>
            </w:pPr>
            <w:r w:rsidRPr="00CC3AFA">
              <w:rPr>
                <w:color w:val="000000"/>
              </w:rPr>
              <w:t>212</w:t>
            </w:r>
          </w:p>
        </w:tc>
        <w:tc>
          <w:tcPr>
            <w:tcW w:w="1648" w:type="pct"/>
            <w:shd w:val="clear" w:color="auto" w:fill="auto"/>
            <w:vAlign w:val="center"/>
          </w:tcPr>
          <w:p w14:paraId="73C72126" w14:textId="77777777" w:rsidR="00652F13" w:rsidRPr="00CC3AFA" w:rsidRDefault="00652F13" w:rsidP="00652F13">
            <w:pPr>
              <w:pStyle w:val="afffff4"/>
              <w:rPr>
                <w:color w:val="000000"/>
              </w:rPr>
            </w:pPr>
            <w:r w:rsidRPr="00CC3AFA">
              <w:rPr>
                <w:color w:val="000000"/>
              </w:rPr>
              <w:t>23946,75</w:t>
            </w:r>
          </w:p>
        </w:tc>
        <w:tc>
          <w:tcPr>
            <w:tcW w:w="1047" w:type="pct"/>
            <w:shd w:val="clear" w:color="auto" w:fill="auto"/>
            <w:vAlign w:val="center"/>
          </w:tcPr>
          <w:p w14:paraId="394FAD82" w14:textId="77777777" w:rsidR="00652F13" w:rsidRPr="00CC3AFA" w:rsidRDefault="00652F13" w:rsidP="00652F13">
            <w:pPr>
              <w:pStyle w:val="afffff4"/>
              <w:rPr>
                <w:color w:val="000000"/>
              </w:rPr>
            </w:pPr>
            <w:r w:rsidRPr="00CC3AFA">
              <w:rPr>
                <w:color w:val="000000"/>
              </w:rPr>
              <w:t>0,999</w:t>
            </w:r>
          </w:p>
        </w:tc>
        <w:tc>
          <w:tcPr>
            <w:tcW w:w="1184" w:type="pct"/>
            <w:shd w:val="clear" w:color="auto" w:fill="auto"/>
            <w:vAlign w:val="center"/>
          </w:tcPr>
          <w:p w14:paraId="40C0340F" w14:textId="77777777" w:rsidR="00652F13" w:rsidRPr="00CC3AFA" w:rsidRDefault="00652F13" w:rsidP="00652F13">
            <w:pPr>
              <w:pStyle w:val="afffff4"/>
              <w:rPr>
                <w:color w:val="000000"/>
              </w:rPr>
            </w:pPr>
            <w:r w:rsidRPr="00CC3AFA">
              <w:rPr>
                <w:color w:val="000000"/>
              </w:rPr>
              <w:t>0,98</w:t>
            </w:r>
          </w:p>
        </w:tc>
      </w:tr>
      <w:tr w:rsidR="00652F13" w:rsidRPr="00CC3AFA" w14:paraId="15566444" w14:textId="77777777" w:rsidTr="00652F13">
        <w:trPr>
          <w:cantSplit/>
        </w:trPr>
        <w:tc>
          <w:tcPr>
            <w:tcW w:w="1121" w:type="pct"/>
            <w:shd w:val="clear" w:color="auto" w:fill="auto"/>
            <w:vAlign w:val="center"/>
          </w:tcPr>
          <w:p w14:paraId="386B5C7A" w14:textId="77777777" w:rsidR="00652F13" w:rsidRPr="00CC3AFA" w:rsidRDefault="00652F13" w:rsidP="00652F13">
            <w:pPr>
              <w:pStyle w:val="afffff4"/>
              <w:rPr>
                <w:color w:val="000000"/>
              </w:rPr>
            </w:pPr>
            <w:r w:rsidRPr="00CC3AFA">
              <w:rPr>
                <w:color w:val="000000"/>
              </w:rPr>
              <w:t>213</w:t>
            </w:r>
          </w:p>
        </w:tc>
        <w:tc>
          <w:tcPr>
            <w:tcW w:w="1648" w:type="pct"/>
            <w:shd w:val="clear" w:color="auto" w:fill="auto"/>
            <w:vAlign w:val="center"/>
          </w:tcPr>
          <w:p w14:paraId="09C77A28" w14:textId="77777777" w:rsidR="00652F13" w:rsidRPr="00CC3AFA" w:rsidRDefault="00652F13" w:rsidP="00652F13">
            <w:pPr>
              <w:pStyle w:val="afffff4"/>
              <w:rPr>
                <w:color w:val="000000"/>
              </w:rPr>
            </w:pPr>
            <w:r w:rsidRPr="00CC3AFA">
              <w:rPr>
                <w:color w:val="000000"/>
              </w:rPr>
              <w:t>23730,9</w:t>
            </w:r>
          </w:p>
        </w:tc>
        <w:tc>
          <w:tcPr>
            <w:tcW w:w="1047" w:type="pct"/>
            <w:shd w:val="clear" w:color="auto" w:fill="auto"/>
            <w:vAlign w:val="center"/>
          </w:tcPr>
          <w:p w14:paraId="44A60F19"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319DFF42" w14:textId="77777777" w:rsidR="00652F13" w:rsidRPr="00CC3AFA" w:rsidRDefault="00652F13" w:rsidP="00652F13">
            <w:pPr>
              <w:pStyle w:val="afffff4"/>
              <w:rPr>
                <w:color w:val="000000"/>
              </w:rPr>
            </w:pPr>
            <w:r w:rsidRPr="00CC3AFA">
              <w:rPr>
                <w:color w:val="000000"/>
              </w:rPr>
              <w:t>1,00</w:t>
            </w:r>
          </w:p>
        </w:tc>
      </w:tr>
      <w:tr w:rsidR="00652F13" w:rsidRPr="00CC3AFA" w14:paraId="6EE0D801" w14:textId="77777777" w:rsidTr="00652F13">
        <w:trPr>
          <w:cantSplit/>
        </w:trPr>
        <w:tc>
          <w:tcPr>
            <w:tcW w:w="1121" w:type="pct"/>
            <w:shd w:val="clear" w:color="auto" w:fill="auto"/>
            <w:vAlign w:val="center"/>
          </w:tcPr>
          <w:p w14:paraId="2E513DA6" w14:textId="77777777" w:rsidR="00652F13" w:rsidRPr="00CC3AFA" w:rsidRDefault="00652F13" w:rsidP="00652F13">
            <w:pPr>
              <w:pStyle w:val="afffff4"/>
              <w:rPr>
                <w:color w:val="000000"/>
              </w:rPr>
            </w:pPr>
            <w:r w:rsidRPr="00CC3AFA">
              <w:rPr>
                <w:color w:val="000000"/>
              </w:rPr>
              <w:t>214</w:t>
            </w:r>
          </w:p>
        </w:tc>
        <w:tc>
          <w:tcPr>
            <w:tcW w:w="1648" w:type="pct"/>
            <w:shd w:val="clear" w:color="auto" w:fill="auto"/>
            <w:vAlign w:val="center"/>
          </w:tcPr>
          <w:p w14:paraId="7DB6E4F0" w14:textId="77777777" w:rsidR="00652F13" w:rsidRPr="00CC3AFA" w:rsidRDefault="00652F13" w:rsidP="00652F13">
            <w:pPr>
              <w:pStyle w:val="afffff4"/>
              <w:rPr>
                <w:color w:val="000000"/>
              </w:rPr>
            </w:pPr>
            <w:r w:rsidRPr="00CC3AFA">
              <w:rPr>
                <w:color w:val="000000"/>
              </w:rPr>
              <w:t>23851,71</w:t>
            </w:r>
          </w:p>
        </w:tc>
        <w:tc>
          <w:tcPr>
            <w:tcW w:w="1047" w:type="pct"/>
            <w:shd w:val="clear" w:color="auto" w:fill="auto"/>
            <w:vAlign w:val="center"/>
          </w:tcPr>
          <w:p w14:paraId="6C79D102"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18542374" w14:textId="77777777" w:rsidR="00652F13" w:rsidRPr="00CC3AFA" w:rsidRDefault="00652F13" w:rsidP="00652F13">
            <w:pPr>
              <w:pStyle w:val="afffff4"/>
              <w:rPr>
                <w:color w:val="000000"/>
              </w:rPr>
            </w:pPr>
            <w:r w:rsidRPr="00CC3AFA">
              <w:rPr>
                <w:color w:val="000000"/>
              </w:rPr>
              <w:t>1,00</w:t>
            </w:r>
          </w:p>
        </w:tc>
      </w:tr>
      <w:tr w:rsidR="00652F13" w:rsidRPr="00CC3AFA" w14:paraId="4E71C576" w14:textId="77777777" w:rsidTr="00652F13">
        <w:trPr>
          <w:cantSplit/>
        </w:trPr>
        <w:tc>
          <w:tcPr>
            <w:tcW w:w="1121" w:type="pct"/>
            <w:shd w:val="clear" w:color="auto" w:fill="auto"/>
            <w:vAlign w:val="center"/>
          </w:tcPr>
          <w:p w14:paraId="42CB876A" w14:textId="77777777" w:rsidR="00652F13" w:rsidRPr="00CC3AFA" w:rsidRDefault="00652F13" w:rsidP="00652F13">
            <w:pPr>
              <w:pStyle w:val="afffff4"/>
              <w:rPr>
                <w:color w:val="000000"/>
              </w:rPr>
            </w:pPr>
            <w:r w:rsidRPr="00CC3AFA">
              <w:rPr>
                <w:color w:val="000000"/>
              </w:rPr>
              <w:t>215</w:t>
            </w:r>
          </w:p>
        </w:tc>
        <w:tc>
          <w:tcPr>
            <w:tcW w:w="1648" w:type="pct"/>
            <w:shd w:val="clear" w:color="auto" w:fill="auto"/>
            <w:vAlign w:val="center"/>
          </w:tcPr>
          <w:p w14:paraId="1516BA76" w14:textId="77777777" w:rsidR="00652F13" w:rsidRPr="00CC3AFA" w:rsidRDefault="00652F13" w:rsidP="00652F13">
            <w:pPr>
              <w:pStyle w:val="afffff4"/>
              <w:rPr>
                <w:color w:val="000000"/>
              </w:rPr>
            </w:pPr>
            <w:r w:rsidRPr="00CC3AFA">
              <w:rPr>
                <w:color w:val="000000"/>
              </w:rPr>
              <w:t>23177,37</w:t>
            </w:r>
          </w:p>
        </w:tc>
        <w:tc>
          <w:tcPr>
            <w:tcW w:w="1047" w:type="pct"/>
            <w:shd w:val="clear" w:color="auto" w:fill="auto"/>
            <w:vAlign w:val="center"/>
          </w:tcPr>
          <w:p w14:paraId="23FC0940"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16FBA190" w14:textId="77777777" w:rsidR="00652F13" w:rsidRPr="00CC3AFA" w:rsidRDefault="00652F13" w:rsidP="00652F13">
            <w:pPr>
              <w:pStyle w:val="afffff4"/>
              <w:rPr>
                <w:color w:val="000000"/>
              </w:rPr>
            </w:pPr>
            <w:r w:rsidRPr="00CC3AFA">
              <w:rPr>
                <w:color w:val="000000"/>
              </w:rPr>
              <w:t>1,00</w:t>
            </w:r>
          </w:p>
        </w:tc>
      </w:tr>
      <w:tr w:rsidR="00652F13" w:rsidRPr="00CC3AFA" w14:paraId="7CA4A9F3" w14:textId="77777777" w:rsidTr="00652F13">
        <w:trPr>
          <w:cantSplit/>
        </w:trPr>
        <w:tc>
          <w:tcPr>
            <w:tcW w:w="1121" w:type="pct"/>
            <w:shd w:val="clear" w:color="auto" w:fill="auto"/>
            <w:vAlign w:val="center"/>
          </w:tcPr>
          <w:p w14:paraId="7DB129E3" w14:textId="77777777" w:rsidR="00652F13" w:rsidRPr="00CC3AFA" w:rsidRDefault="00652F13" w:rsidP="00652F13">
            <w:pPr>
              <w:pStyle w:val="afffff4"/>
              <w:rPr>
                <w:color w:val="000000"/>
              </w:rPr>
            </w:pPr>
            <w:r w:rsidRPr="00CC3AFA">
              <w:rPr>
                <w:color w:val="000000"/>
              </w:rPr>
              <w:t>216</w:t>
            </w:r>
          </w:p>
        </w:tc>
        <w:tc>
          <w:tcPr>
            <w:tcW w:w="1648" w:type="pct"/>
            <w:shd w:val="clear" w:color="auto" w:fill="auto"/>
            <w:vAlign w:val="center"/>
          </w:tcPr>
          <w:p w14:paraId="10A0EA7F" w14:textId="77777777" w:rsidR="00652F13" w:rsidRPr="00CC3AFA" w:rsidRDefault="00652F13" w:rsidP="00652F13">
            <w:pPr>
              <w:pStyle w:val="afffff4"/>
              <w:rPr>
                <w:color w:val="000000"/>
              </w:rPr>
            </w:pPr>
            <w:r w:rsidRPr="00CC3AFA">
              <w:rPr>
                <w:color w:val="000000"/>
              </w:rPr>
              <w:t>23745,55</w:t>
            </w:r>
          </w:p>
        </w:tc>
        <w:tc>
          <w:tcPr>
            <w:tcW w:w="1047" w:type="pct"/>
            <w:shd w:val="clear" w:color="auto" w:fill="auto"/>
            <w:vAlign w:val="center"/>
          </w:tcPr>
          <w:p w14:paraId="0850B586"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1B508FAD" w14:textId="77777777" w:rsidR="00652F13" w:rsidRPr="00CC3AFA" w:rsidRDefault="00652F13" w:rsidP="00652F13">
            <w:pPr>
              <w:pStyle w:val="afffff4"/>
              <w:rPr>
                <w:color w:val="000000"/>
              </w:rPr>
            </w:pPr>
            <w:r w:rsidRPr="00CC3AFA">
              <w:rPr>
                <w:color w:val="000000"/>
              </w:rPr>
              <w:t>1,00</w:t>
            </w:r>
          </w:p>
        </w:tc>
      </w:tr>
      <w:tr w:rsidR="00652F13" w:rsidRPr="00CC3AFA" w14:paraId="3BF63A97" w14:textId="77777777" w:rsidTr="00652F13">
        <w:trPr>
          <w:cantSplit/>
        </w:trPr>
        <w:tc>
          <w:tcPr>
            <w:tcW w:w="1121" w:type="pct"/>
            <w:shd w:val="clear" w:color="auto" w:fill="auto"/>
            <w:vAlign w:val="center"/>
          </w:tcPr>
          <w:p w14:paraId="5418C1C4" w14:textId="77777777" w:rsidR="00652F13" w:rsidRPr="00CC3AFA" w:rsidRDefault="00652F13" w:rsidP="00652F13">
            <w:pPr>
              <w:pStyle w:val="afffff4"/>
              <w:rPr>
                <w:color w:val="000000"/>
              </w:rPr>
            </w:pPr>
            <w:r w:rsidRPr="00CC3AFA">
              <w:rPr>
                <w:color w:val="000000"/>
              </w:rPr>
              <w:t>217</w:t>
            </w:r>
          </w:p>
        </w:tc>
        <w:tc>
          <w:tcPr>
            <w:tcW w:w="1648" w:type="pct"/>
            <w:shd w:val="clear" w:color="auto" w:fill="auto"/>
            <w:vAlign w:val="center"/>
          </w:tcPr>
          <w:p w14:paraId="54CE6B05" w14:textId="77777777" w:rsidR="00652F13" w:rsidRPr="00CC3AFA" w:rsidRDefault="00652F13" w:rsidP="00652F13">
            <w:pPr>
              <w:pStyle w:val="afffff4"/>
              <w:rPr>
                <w:color w:val="000000"/>
              </w:rPr>
            </w:pPr>
            <w:r w:rsidRPr="00CC3AFA">
              <w:rPr>
                <w:color w:val="000000"/>
              </w:rPr>
              <w:t>23935,05</w:t>
            </w:r>
          </w:p>
        </w:tc>
        <w:tc>
          <w:tcPr>
            <w:tcW w:w="1047" w:type="pct"/>
            <w:shd w:val="clear" w:color="auto" w:fill="auto"/>
            <w:vAlign w:val="center"/>
          </w:tcPr>
          <w:p w14:paraId="0DEC9176"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47950BE5" w14:textId="77777777" w:rsidR="00652F13" w:rsidRPr="00CC3AFA" w:rsidRDefault="00652F13" w:rsidP="00652F13">
            <w:pPr>
              <w:pStyle w:val="afffff4"/>
              <w:rPr>
                <w:color w:val="000000"/>
              </w:rPr>
            </w:pPr>
            <w:r w:rsidRPr="00CC3AFA">
              <w:rPr>
                <w:color w:val="000000"/>
              </w:rPr>
              <w:t>1,00</w:t>
            </w:r>
          </w:p>
        </w:tc>
      </w:tr>
      <w:tr w:rsidR="00652F13" w:rsidRPr="00CC3AFA" w14:paraId="1D635485" w14:textId="77777777" w:rsidTr="00652F13">
        <w:trPr>
          <w:cantSplit/>
        </w:trPr>
        <w:tc>
          <w:tcPr>
            <w:tcW w:w="1121" w:type="pct"/>
            <w:shd w:val="clear" w:color="auto" w:fill="auto"/>
            <w:vAlign w:val="center"/>
          </w:tcPr>
          <w:p w14:paraId="703289FF" w14:textId="77777777" w:rsidR="00652F13" w:rsidRPr="00CC3AFA" w:rsidRDefault="00652F13" w:rsidP="00652F13">
            <w:pPr>
              <w:pStyle w:val="afffff4"/>
              <w:rPr>
                <w:color w:val="000000"/>
              </w:rPr>
            </w:pPr>
            <w:r w:rsidRPr="00CC3AFA">
              <w:rPr>
                <w:color w:val="000000"/>
              </w:rPr>
              <w:t>218</w:t>
            </w:r>
          </w:p>
        </w:tc>
        <w:tc>
          <w:tcPr>
            <w:tcW w:w="1648" w:type="pct"/>
            <w:shd w:val="clear" w:color="auto" w:fill="auto"/>
            <w:vAlign w:val="center"/>
          </w:tcPr>
          <w:p w14:paraId="5DE4DEFD" w14:textId="77777777" w:rsidR="00652F13" w:rsidRPr="00CC3AFA" w:rsidRDefault="00652F13" w:rsidP="00652F13">
            <w:pPr>
              <w:pStyle w:val="afffff4"/>
              <w:rPr>
                <w:color w:val="000000"/>
              </w:rPr>
            </w:pPr>
            <w:r w:rsidRPr="00CC3AFA">
              <w:rPr>
                <w:color w:val="000000"/>
              </w:rPr>
              <w:t>24026,67</w:t>
            </w:r>
          </w:p>
        </w:tc>
        <w:tc>
          <w:tcPr>
            <w:tcW w:w="1047" w:type="pct"/>
            <w:shd w:val="clear" w:color="auto" w:fill="auto"/>
            <w:vAlign w:val="center"/>
          </w:tcPr>
          <w:p w14:paraId="304B8AB8"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5D158384" w14:textId="77777777" w:rsidR="00652F13" w:rsidRPr="00CC3AFA" w:rsidRDefault="00652F13" w:rsidP="00652F13">
            <w:pPr>
              <w:pStyle w:val="afffff4"/>
              <w:rPr>
                <w:color w:val="000000"/>
              </w:rPr>
            </w:pPr>
            <w:r w:rsidRPr="00CC3AFA">
              <w:rPr>
                <w:color w:val="000000"/>
              </w:rPr>
              <w:t>1,00</w:t>
            </w:r>
          </w:p>
        </w:tc>
      </w:tr>
      <w:tr w:rsidR="00652F13" w:rsidRPr="00CC3AFA" w14:paraId="38B35052" w14:textId="77777777" w:rsidTr="00652F13">
        <w:trPr>
          <w:cantSplit/>
        </w:trPr>
        <w:tc>
          <w:tcPr>
            <w:tcW w:w="1121" w:type="pct"/>
            <w:shd w:val="clear" w:color="auto" w:fill="auto"/>
            <w:vAlign w:val="center"/>
          </w:tcPr>
          <w:p w14:paraId="06AE2592" w14:textId="77777777" w:rsidR="00652F13" w:rsidRPr="00CC3AFA" w:rsidRDefault="00652F13" w:rsidP="00652F13">
            <w:pPr>
              <w:pStyle w:val="afffff4"/>
              <w:rPr>
                <w:color w:val="000000"/>
              </w:rPr>
            </w:pPr>
            <w:r w:rsidRPr="00CC3AFA">
              <w:rPr>
                <w:color w:val="000000"/>
              </w:rPr>
              <w:t>219</w:t>
            </w:r>
          </w:p>
        </w:tc>
        <w:tc>
          <w:tcPr>
            <w:tcW w:w="1648" w:type="pct"/>
            <w:shd w:val="clear" w:color="auto" w:fill="auto"/>
            <w:vAlign w:val="center"/>
          </w:tcPr>
          <w:p w14:paraId="61E40ECE" w14:textId="77777777" w:rsidR="00652F13" w:rsidRPr="00CC3AFA" w:rsidRDefault="00652F13" w:rsidP="00652F13">
            <w:pPr>
              <w:pStyle w:val="afffff4"/>
              <w:rPr>
                <w:color w:val="000000"/>
              </w:rPr>
            </w:pPr>
            <w:r w:rsidRPr="00CC3AFA">
              <w:rPr>
                <w:color w:val="000000"/>
              </w:rPr>
              <w:t>24111,15</w:t>
            </w:r>
          </w:p>
        </w:tc>
        <w:tc>
          <w:tcPr>
            <w:tcW w:w="1047" w:type="pct"/>
            <w:shd w:val="clear" w:color="auto" w:fill="auto"/>
            <w:vAlign w:val="center"/>
          </w:tcPr>
          <w:p w14:paraId="0518DA98"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25869FF5" w14:textId="77777777" w:rsidR="00652F13" w:rsidRPr="00CC3AFA" w:rsidRDefault="00652F13" w:rsidP="00652F13">
            <w:pPr>
              <w:pStyle w:val="afffff4"/>
              <w:rPr>
                <w:color w:val="000000"/>
              </w:rPr>
            </w:pPr>
            <w:r w:rsidRPr="00CC3AFA">
              <w:rPr>
                <w:color w:val="000000"/>
              </w:rPr>
              <w:t>1,00</w:t>
            </w:r>
          </w:p>
        </w:tc>
      </w:tr>
      <w:tr w:rsidR="00652F13" w:rsidRPr="00CC3AFA" w14:paraId="16FCEB60" w14:textId="77777777" w:rsidTr="00652F13">
        <w:trPr>
          <w:cantSplit/>
        </w:trPr>
        <w:tc>
          <w:tcPr>
            <w:tcW w:w="1121" w:type="pct"/>
            <w:shd w:val="clear" w:color="auto" w:fill="auto"/>
            <w:vAlign w:val="center"/>
          </w:tcPr>
          <w:p w14:paraId="521D3D38" w14:textId="77777777" w:rsidR="00652F13" w:rsidRPr="00CC3AFA" w:rsidRDefault="00652F13" w:rsidP="00652F13">
            <w:pPr>
              <w:pStyle w:val="afffff4"/>
              <w:rPr>
                <w:color w:val="000000"/>
              </w:rPr>
            </w:pPr>
            <w:r w:rsidRPr="00CC3AFA">
              <w:rPr>
                <w:color w:val="000000"/>
              </w:rPr>
              <w:t>220</w:t>
            </w:r>
          </w:p>
        </w:tc>
        <w:tc>
          <w:tcPr>
            <w:tcW w:w="1648" w:type="pct"/>
            <w:shd w:val="clear" w:color="auto" w:fill="auto"/>
            <w:vAlign w:val="center"/>
          </w:tcPr>
          <w:p w14:paraId="46C2689B" w14:textId="77777777" w:rsidR="00652F13" w:rsidRPr="00CC3AFA" w:rsidRDefault="00652F13" w:rsidP="00652F13">
            <w:pPr>
              <w:pStyle w:val="afffff4"/>
              <w:rPr>
                <w:color w:val="000000"/>
              </w:rPr>
            </w:pPr>
            <w:r w:rsidRPr="00CC3AFA">
              <w:rPr>
                <w:color w:val="000000"/>
              </w:rPr>
              <w:t>24191,34</w:t>
            </w:r>
          </w:p>
        </w:tc>
        <w:tc>
          <w:tcPr>
            <w:tcW w:w="1047" w:type="pct"/>
            <w:shd w:val="clear" w:color="auto" w:fill="auto"/>
            <w:vAlign w:val="center"/>
          </w:tcPr>
          <w:p w14:paraId="2B33E54A" w14:textId="77777777" w:rsidR="00652F13" w:rsidRPr="00CC3AFA" w:rsidRDefault="00652F13" w:rsidP="00652F13">
            <w:pPr>
              <w:pStyle w:val="afffff4"/>
              <w:rPr>
                <w:color w:val="000000"/>
              </w:rPr>
            </w:pPr>
            <w:r w:rsidRPr="00CC3AFA">
              <w:rPr>
                <w:color w:val="000000"/>
              </w:rPr>
              <w:t>1,000</w:t>
            </w:r>
          </w:p>
        </w:tc>
        <w:tc>
          <w:tcPr>
            <w:tcW w:w="1184" w:type="pct"/>
            <w:shd w:val="clear" w:color="auto" w:fill="auto"/>
            <w:vAlign w:val="center"/>
          </w:tcPr>
          <w:p w14:paraId="00F01FB4" w14:textId="77777777" w:rsidR="00652F13" w:rsidRPr="00CC3AFA" w:rsidRDefault="00652F13" w:rsidP="00652F13">
            <w:pPr>
              <w:pStyle w:val="afffff4"/>
              <w:rPr>
                <w:color w:val="000000"/>
              </w:rPr>
            </w:pPr>
            <w:r w:rsidRPr="00CC3AFA">
              <w:rPr>
                <w:color w:val="000000"/>
              </w:rPr>
              <w:t>1,00</w:t>
            </w:r>
          </w:p>
        </w:tc>
      </w:tr>
    </w:tbl>
    <w:p w14:paraId="45F0771A" w14:textId="77777777" w:rsidR="00652F13" w:rsidRPr="00CC3AFA" w:rsidRDefault="00652F13" w:rsidP="00652F13">
      <w:pPr>
        <w:pStyle w:val="00"/>
      </w:pPr>
    </w:p>
    <w:p w14:paraId="3445151A" w14:textId="234E164C" w:rsidR="0053759F" w:rsidRPr="00CC3AFA" w:rsidRDefault="0053759F" w:rsidP="00652F13">
      <w:pPr>
        <w:pStyle w:val="00"/>
      </w:pPr>
      <w:r w:rsidRPr="00CC3AFA">
        <w:t>Таблица 3. Технические характеристики и показатели надежности участков ТС (Медгородок)</w:t>
      </w:r>
    </w:p>
    <w:tbl>
      <w:tblPr>
        <w:tblStyle w:val="afff4"/>
        <w:tblW w:w="5000" w:type="pct"/>
        <w:jc w:val="center"/>
        <w:tblLook w:val="04A0" w:firstRow="1" w:lastRow="0" w:firstColumn="1" w:lastColumn="0" w:noHBand="0" w:noVBand="1"/>
      </w:tblPr>
      <w:tblGrid>
        <w:gridCol w:w="919"/>
        <w:gridCol w:w="918"/>
        <w:gridCol w:w="690"/>
        <w:gridCol w:w="775"/>
        <w:gridCol w:w="1372"/>
        <w:gridCol w:w="1372"/>
        <w:gridCol w:w="802"/>
        <w:gridCol w:w="1328"/>
        <w:gridCol w:w="1679"/>
      </w:tblGrid>
      <w:tr w:rsidR="0053759F" w:rsidRPr="00CC3AFA" w14:paraId="6F37DEF3" w14:textId="77777777" w:rsidTr="0053759F">
        <w:trPr>
          <w:cantSplit/>
          <w:tblHeader/>
          <w:jc w:val="center"/>
        </w:trPr>
        <w:tc>
          <w:tcPr>
            <w:tcW w:w="466" w:type="pct"/>
            <w:shd w:val="clear" w:color="auto" w:fill="auto"/>
            <w:vAlign w:val="center"/>
          </w:tcPr>
          <w:p w14:paraId="5E7B81D2" w14:textId="77777777" w:rsidR="0053759F" w:rsidRPr="00CC3AFA" w:rsidRDefault="0053759F" w:rsidP="0053759F">
            <w:pPr>
              <w:pStyle w:val="afffff4"/>
            </w:pPr>
            <w:r w:rsidRPr="00CC3AFA">
              <w:t>№</w:t>
            </w:r>
          </w:p>
          <w:p w14:paraId="433041B6" w14:textId="77777777" w:rsidR="0053759F" w:rsidRPr="00CC3AFA" w:rsidRDefault="0053759F" w:rsidP="0053759F">
            <w:pPr>
              <w:pStyle w:val="afffff4"/>
            </w:pPr>
            <w:r w:rsidRPr="00CC3AFA">
              <w:t>участка</w:t>
            </w:r>
          </w:p>
        </w:tc>
        <w:tc>
          <w:tcPr>
            <w:tcW w:w="466" w:type="pct"/>
            <w:shd w:val="clear" w:color="auto" w:fill="auto"/>
            <w:vAlign w:val="center"/>
          </w:tcPr>
          <w:p w14:paraId="2D55B697" w14:textId="77777777" w:rsidR="0053759F" w:rsidRPr="00CC3AFA" w:rsidRDefault="0053759F" w:rsidP="0053759F">
            <w:pPr>
              <w:pStyle w:val="afffff4"/>
            </w:pPr>
            <w:r w:rsidRPr="00CC3AFA">
              <w:t>Длина</w:t>
            </w:r>
          </w:p>
          <w:p w14:paraId="4C4A7FAB" w14:textId="77777777" w:rsidR="0053759F" w:rsidRPr="00CC3AFA" w:rsidRDefault="0053759F" w:rsidP="0053759F">
            <w:pPr>
              <w:pStyle w:val="afffff4"/>
            </w:pPr>
            <w:r w:rsidRPr="00CC3AFA">
              <w:t>участка</w:t>
            </w:r>
          </w:p>
        </w:tc>
        <w:tc>
          <w:tcPr>
            <w:tcW w:w="350" w:type="pct"/>
            <w:shd w:val="clear" w:color="auto" w:fill="auto"/>
            <w:vAlign w:val="center"/>
          </w:tcPr>
          <w:p w14:paraId="6110A187" w14:textId="77777777" w:rsidR="0053759F" w:rsidRPr="00CC3AFA" w:rsidRDefault="0053759F" w:rsidP="0053759F">
            <w:pPr>
              <w:pStyle w:val="afffff4"/>
            </w:pPr>
            <w:r w:rsidRPr="00CC3AFA">
              <w:rPr>
                <w:i/>
                <w:lang w:val="en-US"/>
              </w:rPr>
              <w:t>d</w:t>
            </w:r>
            <w:r w:rsidRPr="00CC3AFA">
              <w:rPr>
                <w:i/>
                <w:vertAlign w:val="subscript"/>
              </w:rPr>
              <w:t>вн</w:t>
            </w:r>
          </w:p>
        </w:tc>
        <w:tc>
          <w:tcPr>
            <w:tcW w:w="393" w:type="pct"/>
            <w:shd w:val="clear" w:color="auto" w:fill="auto"/>
            <w:vAlign w:val="center"/>
          </w:tcPr>
          <w:p w14:paraId="5611B326" w14:textId="77777777" w:rsidR="0053759F" w:rsidRPr="00CC3AFA" w:rsidRDefault="0053759F" w:rsidP="0053759F">
            <w:pPr>
              <w:pStyle w:val="afffff4"/>
            </w:pPr>
            <w:r w:rsidRPr="00CC3AFA">
              <w:rPr>
                <w:position w:val="-12"/>
              </w:rPr>
              <w:object w:dxaOrig="520" w:dyaOrig="360" w14:anchorId="729975D9">
                <v:shape id="_x0000_i1045" type="#_x0000_t75" style="width:23.25pt;height:18.75pt" o:ole="">
                  <v:imagedata r:id="rId143" o:title=""/>
                </v:shape>
                <o:OLEObject Type="Embed" ProgID="Equation.3" ShapeID="_x0000_i1045" DrawAspect="Content" ObjectID="_1540643958" r:id="rId151"/>
              </w:object>
            </w:r>
          </w:p>
        </w:tc>
        <w:tc>
          <w:tcPr>
            <w:tcW w:w="696" w:type="pct"/>
            <w:shd w:val="clear" w:color="auto" w:fill="auto"/>
            <w:vAlign w:val="center"/>
          </w:tcPr>
          <w:p w14:paraId="0012A35B" w14:textId="77777777" w:rsidR="0053759F" w:rsidRPr="00CC3AFA" w:rsidRDefault="0053759F" w:rsidP="0053759F">
            <w:pPr>
              <w:pStyle w:val="afffff4"/>
            </w:pPr>
            <w:r w:rsidRPr="00CC3AFA">
              <w:rPr>
                <w:position w:val="-6"/>
              </w:rPr>
              <w:object w:dxaOrig="220" w:dyaOrig="279" w14:anchorId="044AFB8D">
                <v:shape id="_x0000_i1046" type="#_x0000_t75" style="width:11.25pt;height:11.25pt" o:ole="">
                  <v:imagedata r:id="rId145" o:title=""/>
                </v:shape>
                <o:OLEObject Type="Embed" ProgID="Equation.3" ShapeID="_x0000_i1046" DrawAspect="Content" ObjectID="_1540643959" r:id="rId152"/>
              </w:object>
            </w:r>
          </w:p>
        </w:tc>
        <w:tc>
          <w:tcPr>
            <w:tcW w:w="696" w:type="pct"/>
            <w:shd w:val="clear" w:color="auto" w:fill="auto"/>
            <w:vAlign w:val="center"/>
          </w:tcPr>
          <w:p w14:paraId="661198C6" w14:textId="77777777" w:rsidR="0053759F" w:rsidRPr="00CC3AFA" w:rsidRDefault="0053759F" w:rsidP="0053759F">
            <w:pPr>
              <w:pStyle w:val="afffff4"/>
            </w:pPr>
            <w:r w:rsidRPr="00CC3AFA">
              <w:rPr>
                <w:position w:val="-6"/>
              </w:rPr>
              <w:object w:dxaOrig="240" w:dyaOrig="220" w14:anchorId="4BA1020D">
                <v:shape id="_x0000_i1047" type="#_x0000_t75" style="width:11.25pt;height:11.25pt" o:ole="">
                  <v:imagedata r:id="rId147" o:title=""/>
                </v:shape>
                <o:OLEObject Type="Embed" ProgID="Equation.3" ShapeID="_x0000_i1047" DrawAspect="Content" ObjectID="_1540643960" r:id="rId153"/>
              </w:object>
            </w:r>
          </w:p>
        </w:tc>
        <w:tc>
          <w:tcPr>
            <w:tcW w:w="407" w:type="pct"/>
            <w:shd w:val="clear" w:color="auto" w:fill="auto"/>
            <w:vAlign w:val="center"/>
          </w:tcPr>
          <w:p w14:paraId="4C1EBF0B" w14:textId="77777777" w:rsidR="0053759F" w:rsidRPr="00CC3AFA" w:rsidRDefault="0053759F" w:rsidP="0053759F">
            <w:pPr>
              <w:pStyle w:val="afffff4"/>
              <w:rPr>
                <w:vertAlign w:val="superscript"/>
              </w:rPr>
            </w:pPr>
            <w:r w:rsidRPr="00CC3AFA">
              <w:rPr>
                <w:i/>
                <w:lang w:val="en-US"/>
              </w:rPr>
              <w:t>z</w:t>
            </w:r>
            <w:r w:rsidRPr="00CC3AFA">
              <w:rPr>
                <w:vertAlign w:val="superscript"/>
              </w:rPr>
              <w:t>в</w:t>
            </w:r>
          </w:p>
        </w:tc>
        <w:tc>
          <w:tcPr>
            <w:tcW w:w="674" w:type="pct"/>
            <w:shd w:val="clear" w:color="auto" w:fill="auto"/>
            <w:vAlign w:val="center"/>
          </w:tcPr>
          <w:p w14:paraId="5293EBAD" w14:textId="77777777" w:rsidR="0053759F" w:rsidRPr="00CC3AFA" w:rsidRDefault="0053759F" w:rsidP="0053759F">
            <w:pPr>
              <w:pStyle w:val="afffff4"/>
            </w:pPr>
            <w:r w:rsidRPr="00CC3AFA">
              <w:rPr>
                <w:position w:val="-10"/>
              </w:rPr>
              <w:object w:dxaOrig="240" w:dyaOrig="260" w14:anchorId="7AD87E8B">
                <v:shape id="_x0000_i1048" type="#_x0000_t75" style="width:11.25pt;height:11.25pt" o:ole="">
                  <v:imagedata r:id="rId149" o:title=""/>
                </v:shape>
                <o:OLEObject Type="Embed" ProgID="Equation.3" ShapeID="_x0000_i1048" DrawAspect="Content" ObjectID="_1540643961" r:id="rId154"/>
              </w:object>
            </w:r>
          </w:p>
        </w:tc>
        <w:tc>
          <w:tcPr>
            <w:tcW w:w="854" w:type="pct"/>
            <w:shd w:val="clear" w:color="auto" w:fill="auto"/>
            <w:vAlign w:val="center"/>
          </w:tcPr>
          <w:p w14:paraId="0FC52E28" w14:textId="77777777" w:rsidR="0053759F" w:rsidRPr="00CC3AFA" w:rsidRDefault="0053759F" w:rsidP="0053759F">
            <w:pPr>
              <w:pStyle w:val="afffff4"/>
            </w:pPr>
            <w:r w:rsidRPr="00CC3AFA">
              <w:t>Вероятность</w:t>
            </w:r>
          </w:p>
          <w:p w14:paraId="1A887400" w14:textId="77777777" w:rsidR="0053759F" w:rsidRPr="00CC3AFA" w:rsidRDefault="0053759F" w:rsidP="0053759F">
            <w:pPr>
              <w:pStyle w:val="afffff4"/>
            </w:pPr>
            <w:r w:rsidRPr="00CC3AFA">
              <w:t>состояния ТС с</w:t>
            </w:r>
          </w:p>
          <w:p w14:paraId="7FD6D1B4" w14:textId="77777777" w:rsidR="0053759F" w:rsidRPr="00CC3AFA" w:rsidRDefault="0053759F" w:rsidP="0053759F">
            <w:pPr>
              <w:pStyle w:val="afffff4"/>
            </w:pPr>
            <w:r w:rsidRPr="00CC3AFA">
              <w:t xml:space="preserve">отказом элемента </w:t>
            </w:r>
            <w:r w:rsidRPr="00CC3AFA">
              <w:rPr>
                <w:i/>
                <w:lang w:val="en-US"/>
              </w:rPr>
              <w:t>f</w:t>
            </w:r>
          </w:p>
        </w:tc>
      </w:tr>
      <w:tr w:rsidR="0053759F" w:rsidRPr="00CC3AFA" w14:paraId="1066A512" w14:textId="77777777" w:rsidTr="0053759F">
        <w:trPr>
          <w:cantSplit/>
          <w:tblHeader/>
          <w:jc w:val="center"/>
        </w:trPr>
        <w:tc>
          <w:tcPr>
            <w:tcW w:w="466" w:type="pct"/>
            <w:shd w:val="clear" w:color="auto" w:fill="auto"/>
            <w:vAlign w:val="center"/>
          </w:tcPr>
          <w:p w14:paraId="4D70F428" w14:textId="77777777" w:rsidR="0053759F" w:rsidRPr="00CC3AFA" w:rsidRDefault="0053759F" w:rsidP="0053759F">
            <w:pPr>
              <w:pStyle w:val="afffff4"/>
            </w:pPr>
            <w:r w:rsidRPr="00CC3AFA">
              <w:rPr>
                <w:i/>
                <w:lang w:val="en-US"/>
              </w:rPr>
              <w:t>f</w:t>
            </w:r>
          </w:p>
        </w:tc>
        <w:tc>
          <w:tcPr>
            <w:tcW w:w="466" w:type="pct"/>
            <w:shd w:val="clear" w:color="auto" w:fill="auto"/>
            <w:vAlign w:val="center"/>
          </w:tcPr>
          <w:p w14:paraId="01538152" w14:textId="77777777" w:rsidR="0053759F" w:rsidRPr="00CC3AFA" w:rsidRDefault="0053759F" w:rsidP="0053759F">
            <w:pPr>
              <w:pStyle w:val="afffff4"/>
            </w:pPr>
            <w:r w:rsidRPr="00CC3AFA">
              <w:t>м</w:t>
            </w:r>
          </w:p>
        </w:tc>
        <w:tc>
          <w:tcPr>
            <w:tcW w:w="350" w:type="pct"/>
            <w:shd w:val="clear" w:color="auto" w:fill="auto"/>
            <w:vAlign w:val="center"/>
          </w:tcPr>
          <w:p w14:paraId="7B94D1A5" w14:textId="77777777" w:rsidR="0053759F" w:rsidRPr="00CC3AFA" w:rsidRDefault="0053759F" w:rsidP="0053759F">
            <w:pPr>
              <w:pStyle w:val="afffff4"/>
            </w:pPr>
            <w:r w:rsidRPr="00CC3AFA">
              <w:t>м</w:t>
            </w:r>
          </w:p>
        </w:tc>
        <w:tc>
          <w:tcPr>
            <w:tcW w:w="393" w:type="pct"/>
            <w:shd w:val="clear" w:color="auto" w:fill="auto"/>
            <w:vAlign w:val="center"/>
          </w:tcPr>
          <w:p w14:paraId="173BA340" w14:textId="77777777" w:rsidR="0053759F" w:rsidRPr="00CC3AFA" w:rsidRDefault="0053759F" w:rsidP="0053759F">
            <w:pPr>
              <w:pStyle w:val="afffff4"/>
            </w:pPr>
            <w:r w:rsidRPr="00CC3AFA">
              <w:t>лет</w:t>
            </w:r>
          </w:p>
        </w:tc>
        <w:tc>
          <w:tcPr>
            <w:tcW w:w="696" w:type="pct"/>
            <w:shd w:val="clear" w:color="auto" w:fill="auto"/>
            <w:vAlign w:val="center"/>
          </w:tcPr>
          <w:p w14:paraId="65F29A73" w14:textId="77777777" w:rsidR="0053759F" w:rsidRPr="00CC3AFA" w:rsidRDefault="0053759F" w:rsidP="0053759F">
            <w:pPr>
              <w:pStyle w:val="afffff4"/>
            </w:pPr>
            <w:r w:rsidRPr="00CC3AFA">
              <w:t>1/(км*ч)</w:t>
            </w:r>
          </w:p>
        </w:tc>
        <w:tc>
          <w:tcPr>
            <w:tcW w:w="696" w:type="pct"/>
            <w:shd w:val="clear" w:color="auto" w:fill="auto"/>
            <w:vAlign w:val="center"/>
          </w:tcPr>
          <w:p w14:paraId="271C2391" w14:textId="77777777" w:rsidR="0053759F" w:rsidRPr="00CC3AFA" w:rsidRDefault="0053759F" w:rsidP="0053759F">
            <w:pPr>
              <w:pStyle w:val="afffff4"/>
            </w:pPr>
            <w:r w:rsidRPr="00CC3AFA">
              <w:t>1/ч</w:t>
            </w:r>
          </w:p>
        </w:tc>
        <w:tc>
          <w:tcPr>
            <w:tcW w:w="407" w:type="pct"/>
            <w:shd w:val="clear" w:color="auto" w:fill="auto"/>
            <w:vAlign w:val="center"/>
          </w:tcPr>
          <w:p w14:paraId="7D8D39D4" w14:textId="77777777" w:rsidR="0053759F" w:rsidRPr="00CC3AFA" w:rsidRDefault="0053759F" w:rsidP="0053759F">
            <w:pPr>
              <w:pStyle w:val="afffff4"/>
            </w:pPr>
            <w:r w:rsidRPr="00CC3AFA">
              <w:t>ч</w:t>
            </w:r>
          </w:p>
        </w:tc>
        <w:tc>
          <w:tcPr>
            <w:tcW w:w="674" w:type="pct"/>
            <w:shd w:val="clear" w:color="auto" w:fill="auto"/>
            <w:vAlign w:val="center"/>
          </w:tcPr>
          <w:p w14:paraId="2DF07726" w14:textId="77777777" w:rsidR="0053759F" w:rsidRPr="00CC3AFA" w:rsidRDefault="0053759F" w:rsidP="0053759F">
            <w:pPr>
              <w:pStyle w:val="afffff4"/>
            </w:pPr>
            <w:r w:rsidRPr="00CC3AFA">
              <w:t>1/ч</w:t>
            </w:r>
          </w:p>
        </w:tc>
        <w:tc>
          <w:tcPr>
            <w:tcW w:w="854" w:type="pct"/>
            <w:shd w:val="clear" w:color="auto" w:fill="auto"/>
            <w:vAlign w:val="center"/>
          </w:tcPr>
          <w:p w14:paraId="7D17AD77" w14:textId="77777777" w:rsidR="0053759F" w:rsidRPr="00CC3AFA" w:rsidRDefault="0053759F" w:rsidP="0053759F">
            <w:pPr>
              <w:pStyle w:val="afffff4"/>
              <w:rPr>
                <w:i/>
                <w:vertAlign w:val="subscript"/>
                <w:lang w:val="en-US"/>
              </w:rPr>
            </w:pPr>
            <w:r w:rsidRPr="00CC3AFA">
              <w:rPr>
                <w:i/>
                <w:lang w:val="en-US"/>
              </w:rPr>
              <w:t>p</w:t>
            </w:r>
            <w:r w:rsidRPr="00CC3AFA">
              <w:rPr>
                <w:i/>
                <w:vertAlign w:val="subscript"/>
                <w:lang w:val="en-US"/>
              </w:rPr>
              <w:t>f</w:t>
            </w:r>
          </w:p>
        </w:tc>
      </w:tr>
      <w:tr w:rsidR="0053759F" w:rsidRPr="00CC3AFA" w14:paraId="17F616B4" w14:textId="77777777" w:rsidTr="0053759F">
        <w:trPr>
          <w:jc w:val="center"/>
        </w:trPr>
        <w:tc>
          <w:tcPr>
            <w:tcW w:w="466" w:type="pct"/>
            <w:shd w:val="clear" w:color="auto" w:fill="auto"/>
            <w:vAlign w:val="center"/>
          </w:tcPr>
          <w:p w14:paraId="4CD75A50" w14:textId="77777777" w:rsidR="0053759F" w:rsidRPr="00CC3AFA" w:rsidRDefault="0053759F" w:rsidP="0053759F">
            <w:pPr>
              <w:pStyle w:val="afffff4"/>
              <w:rPr>
                <w:color w:val="000000"/>
              </w:rPr>
            </w:pPr>
            <w:r w:rsidRPr="00CC3AFA">
              <w:rPr>
                <w:color w:val="000000"/>
              </w:rPr>
              <w:t>1</w:t>
            </w:r>
          </w:p>
        </w:tc>
        <w:tc>
          <w:tcPr>
            <w:tcW w:w="466" w:type="pct"/>
            <w:shd w:val="clear" w:color="auto" w:fill="auto"/>
            <w:vAlign w:val="center"/>
          </w:tcPr>
          <w:p w14:paraId="7CB0806E" w14:textId="77777777" w:rsidR="0053759F" w:rsidRPr="00CC3AFA" w:rsidRDefault="0053759F" w:rsidP="0053759F">
            <w:pPr>
              <w:pStyle w:val="afffff4"/>
              <w:rPr>
                <w:color w:val="000000"/>
              </w:rPr>
            </w:pPr>
            <w:r w:rsidRPr="00CC3AFA">
              <w:rPr>
                <w:color w:val="000000"/>
              </w:rPr>
              <w:t>13,48</w:t>
            </w:r>
          </w:p>
        </w:tc>
        <w:tc>
          <w:tcPr>
            <w:tcW w:w="350" w:type="pct"/>
            <w:shd w:val="clear" w:color="auto" w:fill="auto"/>
            <w:vAlign w:val="center"/>
          </w:tcPr>
          <w:p w14:paraId="1A3C0635" w14:textId="77777777" w:rsidR="0053759F" w:rsidRPr="00CC3AFA" w:rsidRDefault="0053759F" w:rsidP="0053759F">
            <w:pPr>
              <w:pStyle w:val="afffff4"/>
              <w:rPr>
                <w:color w:val="000000"/>
              </w:rPr>
            </w:pPr>
            <w:r w:rsidRPr="00CC3AFA">
              <w:rPr>
                <w:color w:val="000000"/>
              </w:rPr>
              <w:t>0,414</w:t>
            </w:r>
          </w:p>
        </w:tc>
        <w:tc>
          <w:tcPr>
            <w:tcW w:w="393" w:type="pct"/>
            <w:shd w:val="clear" w:color="auto" w:fill="auto"/>
            <w:vAlign w:val="center"/>
          </w:tcPr>
          <w:p w14:paraId="0BC6D7AE" w14:textId="77777777" w:rsidR="0053759F" w:rsidRPr="00CC3AFA" w:rsidRDefault="0053759F" w:rsidP="0053759F">
            <w:pPr>
              <w:pStyle w:val="afffff4"/>
              <w:rPr>
                <w:color w:val="000000"/>
              </w:rPr>
            </w:pPr>
            <w:r w:rsidRPr="00CC3AFA">
              <w:rPr>
                <w:color w:val="000000"/>
              </w:rPr>
              <w:t>10</w:t>
            </w:r>
          </w:p>
        </w:tc>
        <w:tc>
          <w:tcPr>
            <w:tcW w:w="696" w:type="pct"/>
            <w:shd w:val="clear" w:color="auto" w:fill="auto"/>
            <w:vAlign w:val="center"/>
          </w:tcPr>
          <w:p w14:paraId="664CD911" w14:textId="77777777" w:rsidR="0053759F" w:rsidRPr="00CC3AFA" w:rsidRDefault="0053759F" w:rsidP="0053759F">
            <w:pPr>
              <w:pStyle w:val="afffff4"/>
              <w:rPr>
                <w:color w:val="000000"/>
              </w:rPr>
            </w:pPr>
            <w:r w:rsidRPr="00CC3AFA">
              <w:rPr>
                <w:color w:val="000000"/>
              </w:rPr>
              <w:t>0,0000114</w:t>
            </w:r>
          </w:p>
        </w:tc>
        <w:tc>
          <w:tcPr>
            <w:tcW w:w="696" w:type="pct"/>
            <w:shd w:val="clear" w:color="auto" w:fill="auto"/>
            <w:vAlign w:val="center"/>
          </w:tcPr>
          <w:p w14:paraId="2D305D7C" w14:textId="77777777" w:rsidR="0053759F" w:rsidRPr="00CC3AFA" w:rsidRDefault="0053759F" w:rsidP="0053759F">
            <w:pPr>
              <w:pStyle w:val="afffff4"/>
              <w:rPr>
                <w:color w:val="000000"/>
              </w:rPr>
            </w:pPr>
            <w:r w:rsidRPr="00CC3AFA">
              <w:rPr>
                <w:color w:val="000000"/>
              </w:rPr>
              <w:t>1,53672E-07</w:t>
            </w:r>
          </w:p>
        </w:tc>
        <w:tc>
          <w:tcPr>
            <w:tcW w:w="407" w:type="pct"/>
            <w:shd w:val="clear" w:color="auto" w:fill="auto"/>
            <w:vAlign w:val="center"/>
          </w:tcPr>
          <w:p w14:paraId="337F1EA3" w14:textId="77777777" w:rsidR="0053759F" w:rsidRPr="00CC3AFA" w:rsidRDefault="0053759F" w:rsidP="0053759F">
            <w:pPr>
              <w:pStyle w:val="afffff4"/>
              <w:rPr>
                <w:color w:val="000000"/>
              </w:rPr>
            </w:pPr>
            <w:r w:rsidRPr="00CC3AFA">
              <w:rPr>
                <w:color w:val="000000"/>
              </w:rPr>
              <w:t>24,0</w:t>
            </w:r>
          </w:p>
        </w:tc>
        <w:tc>
          <w:tcPr>
            <w:tcW w:w="674" w:type="pct"/>
            <w:shd w:val="clear" w:color="auto" w:fill="auto"/>
            <w:vAlign w:val="center"/>
          </w:tcPr>
          <w:p w14:paraId="2EC71CB9" w14:textId="77777777" w:rsidR="0053759F" w:rsidRPr="00CC3AFA" w:rsidRDefault="0053759F" w:rsidP="0053759F">
            <w:pPr>
              <w:pStyle w:val="afffff4"/>
              <w:rPr>
                <w:color w:val="000000"/>
              </w:rPr>
            </w:pPr>
            <w:r w:rsidRPr="00CC3AFA">
              <w:rPr>
                <w:color w:val="000000"/>
              </w:rPr>
              <w:t>0,041655089</w:t>
            </w:r>
          </w:p>
        </w:tc>
        <w:tc>
          <w:tcPr>
            <w:tcW w:w="854" w:type="pct"/>
            <w:shd w:val="clear" w:color="auto" w:fill="auto"/>
            <w:vAlign w:val="center"/>
          </w:tcPr>
          <w:p w14:paraId="27A59FF4" w14:textId="77777777" w:rsidR="0053759F" w:rsidRPr="00CC3AFA" w:rsidRDefault="0053759F" w:rsidP="0053759F">
            <w:pPr>
              <w:pStyle w:val="afffff4"/>
              <w:rPr>
                <w:color w:val="000000"/>
              </w:rPr>
            </w:pPr>
            <w:r w:rsidRPr="00CC3AFA">
              <w:rPr>
                <w:color w:val="000000"/>
              </w:rPr>
              <w:t>3,68806E-06</w:t>
            </w:r>
          </w:p>
        </w:tc>
      </w:tr>
      <w:tr w:rsidR="0053759F" w:rsidRPr="00CC3AFA" w14:paraId="1F905BEE" w14:textId="77777777" w:rsidTr="0053759F">
        <w:trPr>
          <w:jc w:val="center"/>
        </w:trPr>
        <w:tc>
          <w:tcPr>
            <w:tcW w:w="466" w:type="pct"/>
            <w:shd w:val="clear" w:color="auto" w:fill="auto"/>
            <w:vAlign w:val="center"/>
          </w:tcPr>
          <w:p w14:paraId="56D1C0AB" w14:textId="77777777" w:rsidR="0053759F" w:rsidRPr="00CC3AFA" w:rsidRDefault="0053759F" w:rsidP="0053759F">
            <w:pPr>
              <w:pStyle w:val="afffff4"/>
              <w:rPr>
                <w:color w:val="000000"/>
              </w:rPr>
            </w:pPr>
            <w:r w:rsidRPr="00CC3AFA">
              <w:rPr>
                <w:color w:val="000000"/>
              </w:rPr>
              <w:t>2</w:t>
            </w:r>
          </w:p>
        </w:tc>
        <w:tc>
          <w:tcPr>
            <w:tcW w:w="466" w:type="pct"/>
            <w:shd w:val="clear" w:color="auto" w:fill="auto"/>
            <w:vAlign w:val="center"/>
          </w:tcPr>
          <w:p w14:paraId="47D952B0" w14:textId="77777777" w:rsidR="0053759F" w:rsidRPr="00CC3AFA" w:rsidRDefault="0053759F" w:rsidP="0053759F">
            <w:pPr>
              <w:pStyle w:val="afffff4"/>
              <w:rPr>
                <w:color w:val="000000"/>
              </w:rPr>
            </w:pPr>
            <w:r w:rsidRPr="00CC3AFA">
              <w:rPr>
                <w:color w:val="000000"/>
              </w:rPr>
              <w:t>14,33</w:t>
            </w:r>
          </w:p>
        </w:tc>
        <w:tc>
          <w:tcPr>
            <w:tcW w:w="350" w:type="pct"/>
            <w:shd w:val="clear" w:color="auto" w:fill="auto"/>
            <w:vAlign w:val="center"/>
          </w:tcPr>
          <w:p w14:paraId="7745F95C" w14:textId="77777777" w:rsidR="0053759F" w:rsidRPr="00CC3AFA" w:rsidRDefault="0053759F" w:rsidP="0053759F">
            <w:pPr>
              <w:pStyle w:val="afffff4"/>
              <w:rPr>
                <w:color w:val="000000"/>
              </w:rPr>
            </w:pPr>
            <w:r w:rsidRPr="00CC3AFA">
              <w:rPr>
                <w:color w:val="000000"/>
              </w:rPr>
              <w:t>0,414</w:t>
            </w:r>
          </w:p>
        </w:tc>
        <w:tc>
          <w:tcPr>
            <w:tcW w:w="393" w:type="pct"/>
            <w:shd w:val="clear" w:color="auto" w:fill="auto"/>
            <w:vAlign w:val="center"/>
          </w:tcPr>
          <w:p w14:paraId="527C2CF1" w14:textId="77777777" w:rsidR="0053759F" w:rsidRPr="00CC3AFA" w:rsidRDefault="0053759F" w:rsidP="0053759F">
            <w:pPr>
              <w:pStyle w:val="afffff4"/>
              <w:rPr>
                <w:color w:val="000000"/>
              </w:rPr>
            </w:pPr>
            <w:r w:rsidRPr="00CC3AFA">
              <w:rPr>
                <w:color w:val="000000"/>
              </w:rPr>
              <w:t>10</w:t>
            </w:r>
          </w:p>
        </w:tc>
        <w:tc>
          <w:tcPr>
            <w:tcW w:w="696" w:type="pct"/>
            <w:shd w:val="clear" w:color="auto" w:fill="auto"/>
            <w:vAlign w:val="center"/>
          </w:tcPr>
          <w:p w14:paraId="00D4F066" w14:textId="77777777" w:rsidR="0053759F" w:rsidRPr="00CC3AFA" w:rsidRDefault="0053759F" w:rsidP="0053759F">
            <w:pPr>
              <w:pStyle w:val="afffff4"/>
              <w:rPr>
                <w:color w:val="000000"/>
              </w:rPr>
            </w:pPr>
            <w:r w:rsidRPr="00CC3AFA">
              <w:rPr>
                <w:color w:val="000000"/>
              </w:rPr>
              <w:t>0,0000114</w:t>
            </w:r>
          </w:p>
        </w:tc>
        <w:tc>
          <w:tcPr>
            <w:tcW w:w="696" w:type="pct"/>
            <w:shd w:val="clear" w:color="auto" w:fill="auto"/>
            <w:vAlign w:val="center"/>
          </w:tcPr>
          <w:p w14:paraId="04171A2D" w14:textId="77777777" w:rsidR="0053759F" w:rsidRPr="00CC3AFA" w:rsidRDefault="0053759F" w:rsidP="0053759F">
            <w:pPr>
              <w:pStyle w:val="afffff4"/>
              <w:rPr>
                <w:color w:val="000000"/>
              </w:rPr>
            </w:pPr>
            <w:r w:rsidRPr="00CC3AFA">
              <w:rPr>
                <w:color w:val="000000"/>
              </w:rPr>
              <w:t>1,63362E-07</w:t>
            </w:r>
          </w:p>
        </w:tc>
        <w:tc>
          <w:tcPr>
            <w:tcW w:w="407" w:type="pct"/>
            <w:shd w:val="clear" w:color="auto" w:fill="auto"/>
            <w:vAlign w:val="center"/>
          </w:tcPr>
          <w:p w14:paraId="0553EEC5" w14:textId="77777777" w:rsidR="0053759F" w:rsidRPr="00CC3AFA" w:rsidRDefault="0053759F" w:rsidP="0053759F">
            <w:pPr>
              <w:pStyle w:val="afffff4"/>
              <w:rPr>
                <w:color w:val="000000"/>
              </w:rPr>
            </w:pPr>
            <w:r w:rsidRPr="00CC3AFA">
              <w:rPr>
                <w:color w:val="000000"/>
              </w:rPr>
              <w:t>24,0</w:t>
            </w:r>
          </w:p>
        </w:tc>
        <w:tc>
          <w:tcPr>
            <w:tcW w:w="674" w:type="pct"/>
            <w:shd w:val="clear" w:color="auto" w:fill="auto"/>
            <w:vAlign w:val="center"/>
          </w:tcPr>
          <w:p w14:paraId="7FFB9FF0" w14:textId="77777777" w:rsidR="0053759F" w:rsidRPr="00CC3AFA" w:rsidRDefault="0053759F" w:rsidP="0053759F">
            <w:pPr>
              <w:pStyle w:val="afffff4"/>
              <w:rPr>
                <w:color w:val="000000"/>
              </w:rPr>
            </w:pPr>
            <w:r w:rsidRPr="00CC3AFA">
              <w:rPr>
                <w:color w:val="000000"/>
              </w:rPr>
              <w:t>0,041657893</w:t>
            </w:r>
          </w:p>
        </w:tc>
        <w:tc>
          <w:tcPr>
            <w:tcW w:w="854" w:type="pct"/>
            <w:shd w:val="clear" w:color="auto" w:fill="auto"/>
            <w:vAlign w:val="center"/>
          </w:tcPr>
          <w:p w14:paraId="7333A6BB" w14:textId="77777777" w:rsidR="0053759F" w:rsidRPr="00CC3AFA" w:rsidRDefault="0053759F" w:rsidP="0053759F">
            <w:pPr>
              <w:pStyle w:val="afffff4"/>
              <w:rPr>
                <w:color w:val="000000"/>
              </w:rPr>
            </w:pPr>
            <w:r w:rsidRPr="00CC3AFA">
              <w:rPr>
                <w:color w:val="000000"/>
              </w:rPr>
              <w:t>3,92035E-06</w:t>
            </w:r>
          </w:p>
        </w:tc>
      </w:tr>
      <w:tr w:rsidR="0053759F" w:rsidRPr="00CC3AFA" w14:paraId="6C3E1C05" w14:textId="77777777" w:rsidTr="0053759F">
        <w:trPr>
          <w:jc w:val="center"/>
        </w:trPr>
        <w:tc>
          <w:tcPr>
            <w:tcW w:w="466" w:type="pct"/>
            <w:shd w:val="clear" w:color="auto" w:fill="auto"/>
            <w:vAlign w:val="center"/>
          </w:tcPr>
          <w:p w14:paraId="00238704" w14:textId="77777777" w:rsidR="0053759F" w:rsidRPr="00CC3AFA" w:rsidRDefault="0053759F" w:rsidP="0053759F">
            <w:pPr>
              <w:pStyle w:val="afffff4"/>
              <w:rPr>
                <w:color w:val="000000"/>
              </w:rPr>
            </w:pPr>
            <w:r w:rsidRPr="00CC3AFA">
              <w:rPr>
                <w:color w:val="000000"/>
              </w:rPr>
              <w:t>3</w:t>
            </w:r>
          </w:p>
        </w:tc>
        <w:tc>
          <w:tcPr>
            <w:tcW w:w="466" w:type="pct"/>
            <w:shd w:val="clear" w:color="auto" w:fill="auto"/>
            <w:vAlign w:val="center"/>
          </w:tcPr>
          <w:p w14:paraId="6DFF57DA" w14:textId="77777777" w:rsidR="0053759F" w:rsidRPr="00CC3AFA" w:rsidRDefault="0053759F" w:rsidP="0053759F">
            <w:pPr>
              <w:pStyle w:val="afffff4"/>
              <w:rPr>
                <w:color w:val="000000"/>
              </w:rPr>
            </w:pPr>
            <w:r w:rsidRPr="00CC3AFA">
              <w:rPr>
                <w:color w:val="000000"/>
              </w:rPr>
              <w:t>94,72</w:t>
            </w:r>
          </w:p>
        </w:tc>
        <w:tc>
          <w:tcPr>
            <w:tcW w:w="350" w:type="pct"/>
            <w:shd w:val="clear" w:color="auto" w:fill="auto"/>
            <w:vAlign w:val="center"/>
          </w:tcPr>
          <w:p w14:paraId="77DA3743" w14:textId="77777777" w:rsidR="0053759F" w:rsidRPr="00CC3AFA" w:rsidRDefault="0053759F" w:rsidP="0053759F">
            <w:pPr>
              <w:pStyle w:val="afffff4"/>
              <w:rPr>
                <w:color w:val="000000"/>
              </w:rPr>
            </w:pPr>
            <w:r w:rsidRPr="00CC3AFA">
              <w:rPr>
                <w:color w:val="000000"/>
              </w:rPr>
              <w:t>0,414</w:t>
            </w:r>
          </w:p>
        </w:tc>
        <w:tc>
          <w:tcPr>
            <w:tcW w:w="393" w:type="pct"/>
            <w:shd w:val="clear" w:color="auto" w:fill="auto"/>
            <w:vAlign w:val="center"/>
          </w:tcPr>
          <w:p w14:paraId="0986F151" w14:textId="77777777" w:rsidR="0053759F" w:rsidRPr="00CC3AFA" w:rsidRDefault="0053759F" w:rsidP="0053759F">
            <w:pPr>
              <w:pStyle w:val="afffff4"/>
              <w:rPr>
                <w:color w:val="000000"/>
              </w:rPr>
            </w:pPr>
            <w:r w:rsidRPr="00CC3AFA">
              <w:rPr>
                <w:color w:val="000000"/>
              </w:rPr>
              <w:t>10</w:t>
            </w:r>
          </w:p>
        </w:tc>
        <w:tc>
          <w:tcPr>
            <w:tcW w:w="696" w:type="pct"/>
            <w:shd w:val="clear" w:color="auto" w:fill="auto"/>
            <w:vAlign w:val="center"/>
          </w:tcPr>
          <w:p w14:paraId="18E45A2A" w14:textId="77777777" w:rsidR="0053759F" w:rsidRPr="00CC3AFA" w:rsidRDefault="0053759F" w:rsidP="0053759F">
            <w:pPr>
              <w:pStyle w:val="afffff4"/>
              <w:rPr>
                <w:color w:val="000000"/>
              </w:rPr>
            </w:pPr>
            <w:r w:rsidRPr="00CC3AFA">
              <w:rPr>
                <w:color w:val="000000"/>
              </w:rPr>
              <w:t>0,0000114</w:t>
            </w:r>
          </w:p>
        </w:tc>
        <w:tc>
          <w:tcPr>
            <w:tcW w:w="696" w:type="pct"/>
            <w:shd w:val="clear" w:color="auto" w:fill="auto"/>
            <w:vAlign w:val="center"/>
          </w:tcPr>
          <w:p w14:paraId="0B63B768" w14:textId="77777777" w:rsidR="0053759F" w:rsidRPr="00CC3AFA" w:rsidRDefault="0053759F" w:rsidP="0053759F">
            <w:pPr>
              <w:pStyle w:val="afffff4"/>
              <w:rPr>
                <w:color w:val="000000"/>
              </w:rPr>
            </w:pPr>
            <w:r w:rsidRPr="00CC3AFA">
              <w:rPr>
                <w:color w:val="000000"/>
              </w:rPr>
              <w:t>1,07981E-06</w:t>
            </w:r>
          </w:p>
        </w:tc>
        <w:tc>
          <w:tcPr>
            <w:tcW w:w="407" w:type="pct"/>
            <w:shd w:val="clear" w:color="auto" w:fill="auto"/>
            <w:vAlign w:val="center"/>
          </w:tcPr>
          <w:p w14:paraId="0B7FC276" w14:textId="77777777" w:rsidR="0053759F" w:rsidRPr="00CC3AFA" w:rsidRDefault="0053759F" w:rsidP="0053759F">
            <w:pPr>
              <w:pStyle w:val="afffff4"/>
              <w:rPr>
                <w:color w:val="000000"/>
              </w:rPr>
            </w:pPr>
            <w:r w:rsidRPr="00CC3AFA">
              <w:rPr>
                <w:color w:val="000000"/>
              </w:rPr>
              <w:t>23,9</w:t>
            </w:r>
          </w:p>
        </w:tc>
        <w:tc>
          <w:tcPr>
            <w:tcW w:w="674" w:type="pct"/>
            <w:shd w:val="clear" w:color="auto" w:fill="auto"/>
            <w:vAlign w:val="center"/>
          </w:tcPr>
          <w:p w14:paraId="3F53ECC1" w14:textId="77777777" w:rsidR="0053759F" w:rsidRPr="00CC3AFA" w:rsidRDefault="0053759F" w:rsidP="0053759F">
            <w:pPr>
              <w:pStyle w:val="afffff4"/>
              <w:rPr>
                <w:color w:val="000000"/>
              </w:rPr>
            </w:pPr>
            <w:r w:rsidRPr="00CC3AFA">
              <w:rPr>
                <w:color w:val="000000"/>
              </w:rPr>
              <w:t>0,041924743</w:t>
            </w:r>
          </w:p>
        </w:tc>
        <w:tc>
          <w:tcPr>
            <w:tcW w:w="854" w:type="pct"/>
            <w:shd w:val="clear" w:color="auto" w:fill="auto"/>
            <w:vAlign w:val="center"/>
          </w:tcPr>
          <w:p w14:paraId="11AE7152" w14:textId="77777777" w:rsidR="0053759F" w:rsidRPr="00CC3AFA" w:rsidRDefault="0053759F" w:rsidP="0053759F">
            <w:pPr>
              <w:pStyle w:val="afffff4"/>
              <w:rPr>
                <w:color w:val="000000"/>
              </w:rPr>
            </w:pPr>
            <w:r w:rsidRPr="00CC3AFA">
              <w:rPr>
                <w:color w:val="000000"/>
              </w:rPr>
              <w:t>2,57482E-05</w:t>
            </w:r>
          </w:p>
        </w:tc>
      </w:tr>
      <w:tr w:rsidR="0053759F" w:rsidRPr="00CC3AFA" w14:paraId="3D1A58FB" w14:textId="77777777" w:rsidTr="0053759F">
        <w:trPr>
          <w:jc w:val="center"/>
        </w:trPr>
        <w:tc>
          <w:tcPr>
            <w:tcW w:w="466" w:type="pct"/>
            <w:shd w:val="clear" w:color="auto" w:fill="auto"/>
            <w:vAlign w:val="center"/>
          </w:tcPr>
          <w:p w14:paraId="25C5E5BA" w14:textId="77777777" w:rsidR="0053759F" w:rsidRPr="00CC3AFA" w:rsidRDefault="0053759F" w:rsidP="0053759F">
            <w:pPr>
              <w:pStyle w:val="afffff4"/>
              <w:rPr>
                <w:color w:val="000000"/>
              </w:rPr>
            </w:pPr>
            <w:r w:rsidRPr="00CC3AFA">
              <w:rPr>
                <w:color w:val="000000"/>
              </w:rPr>
              <w:t>4</w:t>
            </w:r>
          </w:p>
        </w:tc>
        <w:tc>
          <w:tcPr>
            <w:tcW w:w="466" w:type="pct"/>
            <w:shd w:val="clear" w:color="auto" w:fill="auto"/>
            <w:vAlign w:val="center"/>
          </w:tcPr>
          <w:p w14:paraId="340AD86D" w14:textId="77777777" w:rsidR="0053759F" w:rsidRPr="00CC3AFA" w:rsidRDefault="0053759F" w:rsidP="0053759F">
            <w:pPr>
              <w:pStyle w:val="afffff4"/>
              <w:rPr>
                <w:color w:val="000000"/>
              </w:rPr>
            </w:pPr>
            <w:r w:rsidRPr="00CC3AFA">
              <w:rPr>
                <w:color w:val="000000"/>
              </w:rPr>
              <w:t>48,97</w:t>
            </w:r>
          </w:p>
        </w:tc>
        <w:tc>
          <w:tcPr>
            <w:tcW w:w="350" w:type="pct"/>
            <w:shd w:val="clear" w:color="auto" w:fill="auto"/>
            <w:vAlign w:val="center"/>
          </w:tcPr>
          <w:p w14:paraId="1F1DAEDB" w14:textId="77777777" w:rsidR="0053759F" w:rsidRPr="00CC3AFA" w:rsidRDefault="0053759F" w:rsidP="0053759F">
            <w:pPr>
              <w:pStyle w:val="afffff4"/>
              <w:rPr>
                <w:color w:val="000000"/>
              </w:rPr>
            </w:pPr>
            <w:r w:rsidRPr="00CC3AFA">
              <w:rPr>
                <w:color w:val="000000"/>
              </w:rPr>
              <w:t>0,359</w:t>
            </w:r>
          </w:p>
        </w:tc>
        <w:tc>
          <w:tcPr>
            <w:tcW w:w="393" w:type="pct"/>
            <w:shd w:val="clear" w:color="auto" w:fill="auto"/>
            <w:vAlign w:val="center"/>
          </w:tcPr>
          <w:p w14:paraId="50C9D88E" w14:textId="77777777" w:rsidR="0053759F" w:rsidRPr="00CC3AFA" w:rsidRDefault="0053759F" w:rsidP="0053759F">
            <w:pPr>
              <w:pStyle w:val="afffff4"/>
              <w:rPr>
                <w:color w:val="000000"/>
              </w:rPr>
            </w:pPr>
            <w:r w:rsidRPr="00CC3AFA">
              <w:rPr>
                <w:color w:val="000000"/>
              </w:rPr>
              <w:t>10</w:t>
            </w:r>
          </w:p>
        </w:tc>
        <w:tc>
          <w:tcPr>
            <w:tcW w:w="696" w:type="pct"/>
            <w:shd w:val="clear" w:color="auto" w:fill="auto"/>
            <w:vAlign w:val="center"/>
          </w:tcPr>
          <w:p w14:paraId="6A85A6FC" w14:textId="77777777" w:rsidR="0053759F" w:rsidRPr="00CC3AFA" w:rsidRDefault="0053759F" w:rsidP="0053759F">
            <w:pPr>
              <w:pStyle w:val="afffff4"/>
              <w:rPr>
                <w:color w:val="000000"/>
              </w:rPr>
            </w:pPr>
            <w:r w:rsidRPr="00CC3AFA">
              <w:rPr>
                <w:color w:val="000000"/>
              </w:rPr>
              <w:t>0,0000114</w:t>
            </w:r>
          </w:p>
        </w:tc>
        <w:tc>
          <w:tcPr>
            <w:tcW w:w="696" w:type="pct"/>
            <w:shd w:val="clear" w:color="auto" w:fill="auto"/>
            <w:vAlign w:val="center"/>
          </w:tcPr>
          <w:p w14:paraId="246404DD" w14:textId="77777777" w:rsidR="0053759F" w:rsidRPr="00CC3AFA" w:rsidRDefault="0053759F" w:rsidP="0053759F">
            <w:pPr>
              <w:pStyle w:val="afffff4"/>
              <w:rPr>
                <w:color w:val="000000"/>
              </w:rPr>
            </w:pPr>
            <w:r w:rsidRPr="00CC3AFA">
              <w:rPr>
                <w:color w:val="000000"/>
              </w:rPr>
              <w:t>5,58258E-07</w:t>
            </w:r>
          </w:p>
        </w:tc>
        <w:tc>
          <w:tcPr>
            <w:tcW w:w="407" w:type="pct"/>
            <w:shd w:val="clear" w:color="auto" w:fill="auto"/>
            <w:vAlign w:val="center"/>
          </w:tcPr>
          <w:p w14:paraId="2C1B5AAB" w14:textId="77777777" w:rsidR="0053759F" w:rsidRPr="00CC3AFA" w:rsidRDefault="0053759F" w:rsidP="0053759F">
            <w:pPr>
              <w:pStyle w:val="afffff4"/>
              <w:rPr>
                <w:color w:val="000000"/>
              </w:rPr>
            </w:pPr>
            <w:r w:rsidRPr="00CC3AFA">
              <w:rPr>
                <w:color w:val="000000"/>
              </w:rPr>
              <w:t>20,6</w:t>
            </w:r>
          </w:p>
        </w:tc>
        <w:tc>
          <w:tcPr>
            <w:tcW w:w="674" w:type="pct"/>
            <w:shd w:val="clear" w:color="auto" w:fill="auto"/>
            <w:vAlign w:val="center"/>
          </w:tcPr>
          <w:p w14:paraId="3072176E" w14:textId="77777777" w:rsidR="0053759F" w:rsidRPr="00CC3AFA" w:rsidRDefault="0053759F" w:rsidP="0053759F">
            <w:pPr>
              <w:pStyle w:val="afffff4"/>
              <w:rPr>
                <w:color w:val="000000"/>
              </w:rPr>
            </w:pPr>
            <w:r w:rsidRPr="00CC3AFA">
              <w:rPr>
                <w:color w:val="000000"/>
              </w:rPr>
              <w:t>0,048465057</w:t>
            </w:r>
          </w:p>
        </w:tc>
        <w:tc>
          <w:tcPr>
            <w:tcW w:w="854" w:type="pct"/>
            <w:shd w:val="clear" w:color="auto" w:fill="auto"/>
            <w:vAlign w:val="center"/>
          </w:tcPr>
          <w:p w14:paraId="23F9B17A" w14:textId="77777777" w:rsidR="0053759F" w:rsidRPr="00CC3AFA" w:rsidRDefault="0053759F" w:rsidP="0053759F">
            <w:pPr>
              <w:pStyle w:val="afffff4"/>
              <w:rPr>
                <w:color w:val="000000"/>
              </w:rPr>
            </w:pPr>
            <w:r w:rsidRPr="00CC3AFA">
              <w:rPr>
                <w:color w:val="000000"/>
              </w:rPr>
              <w:t>1,15154E-05</w:t>
            </w:r>
          </w:p>
        </w:tc>
      </w:tr>
      <w:tr w:rsidR="0053759F" w:rsidRPr="00CC3AFA" w14:paraId="7FF7E3D5" w14:textId="77777777" w:rsidTr="0053759F">
        <w:trPr>
          <w:jc w:val="center"/>
        </w:trPr>
        <w:tc>
          <w:tcPr>
            <w:tcW w:w="466" w:type="pct"/>
            <w:shd w:val="clear" w:color="auto" w:fill="auto"/>
            <w:vAlign w:val="center"/>
          </w:tcPr>
          <w:p w14:paraId="36D46FD9" w14:textId="77777777" w:rsidR="0053759F" w:rsidRPr="00CC3AFA" w:rsidRDefault="0053759F" w:rsidP="0053759F">
            <w:pPr>
              <w:pStyle w:val="afffff4"/>
              <w:rPr>
                <w:color w:val="000000"/>
              </w:rPr>
            </w:pPr>
            <w:r w:rsidRPr="00CC3AFA">
              <w:rPr>
                <w:color w:val="000000"/>
              </w:rPr>
              <w:t>5</w:t>
            </w:r>
          </w:p>
        </w:tc>
        <w:tc>
          <w:tcPr>
            <w:tcW w:w="466" w:type="pct"/>
            <w:shd w:val="clear" w:color="auto" w:fill="auto"/>
            <w:vAlign w:val="center"/>
          </w:tcPr>
          <w:p w14:paraId="0ED3A96F" w14:textId="77777777" w:rsidR="0053759F" w:rsidRPr="00CC3AFA" w:rsidRDefault="0053759F" w:rsidP="0053759F">
            <w:pPr>
              <w:pStyle w:val="afffff4"/>
              <w:rPr>
                <w:color w:val="000000"/>
              </w:rPr>
            </w:pPr>
            <w:r w:rsidRPr="00CC3AFA">
              <w:rPr>
                <w:color w:val="000000"/>
              </w:rPr>
              <w:t>115,02</w:t>
            </w:r>
          </w:p>
        </w:tc>
        <w:tc>
          <w:tcPr>
            <w:tcW w:w="350" w:type="pct"/>
            <w:shd w:val="clear" w:color="auto" w:fill="auto"/>
            <w:vAlign w:val="center"/>
          </w:tcPr>
          <w:p w14:paraId="6917B361" w14:textId="77777777" w:rsidR="0053759F" w:rsidRPr="00CC3AFA" w:rsidRDefault="0053759F" w:rsidP="0053759F">
            <w:pPr>
              <w:pStyle w:val="afffff4"/>
              <w:rPr>
                <w:color w:val="000000"/>
              </w:rPr>
            </w:pPr>
            <w:r w:rsidRPr="00CC3AFA">
              <w:rPr>
                <w:color w:val="000000"/>
              </w:rPr>
              <w:t>0,359</w:t>
            </w:r>
          </w:p>
        </w:tc>
        <w:tc>
          <w:tcPr>
            <w:tcW w:w="393" w:type="pct"/>
            <w:shd w:val="clear" w:color="auto" w:fill="auto"/>
            <w:vAlign w:val="center"/>
          </w:tcPr>
          <w:p w14:paraId="4D4988F3" w14:textId="77777777" w:rsidR="0053759F" w:rsidRPr="00CC3AFA" w:rsidRDefault="0053759F" w:rsidP="0053759F">
            <w:pPr>
              <w:pStyle w:val="afffff4"/>
              <w:rPr>
                <w:color w:val="000000"/>
              </w:rPr>
            </w:pPr>
            <w:r w:rsidRPr="00CC3AFA">
              <w:rPr>
                <w:color w:val="000000"/>
              </w:rPr>
              <w:t>10</w:t>
            </w:r>
          </w:p>
        </w:tc>
        <w:tc>
          <w:tcPr>
            <w:tcW w:w="696" w:type="pct"/>
            <w:shd w:val="clear" w:color="auto" w:fill="auto"/>
            <w:vAlign w:val="center"/>
          </w:tcPr>
          <w:p w14:paraId="19179DA8" w14:textId="77777777" w:rsidR="0053759F" w:rsidRPr="00CC3AFA" w:rsidRDefault="0053759F" w:rsidP="0053759F">
            <w:pPr>
              <w:pStyle w:val="afffff4"/>
              <w:rPr>
                <w:color w:val="000000"/>
              </w:rPr>
            </w:pPr>
            <w:r w:rsidRPr="00CC3AFA">
              <w:rPr>
                <w:color w:val="000000"/>
              </w:rPr>
              <w:t>0,0000114</w:t>
            </w:r>
          </w:p>
        </w:tc>
        <w:tc>
          <w:tcPr>
            <w:tcW w:w="696" w:type="pct"/>
            <w:shd w:val="clear" w:color="auto" w:fill="auto"/>
            <w:vAlign w:val="center"/>
          </w:tcPr>
          <w:p w14:paraId="3A080588" w14:textId="77777777" w:rsidR="0053759F" w:rsidRPr="00CC3AFA" w:rsidRDefault="0053759F" w:rsidP="0053759F">
            <w:pPr>
              <w:pStyle w:val="afffff4"/>
              <w:rPr>
                <w:color w:val="000000"/>
              </w:rPr>
            </w:pPr>
            <w:r w:rsidRPr="00CC3AFA">
              <w:rPr>
                <w:color w:val="000000"/>
              </w:rPr>
              <w:t>1,31123E-06</w:t>
            </w:r>
          </w:p>
        </w:tc>
        <w:tc>
          <w:tcPr>
            <w:tcW w:w="407" w:type="pct"/>
            <w:shd w:val="clear" w:color="auto" w:fill="auto"/>
            <w:vAlign w:val="center"/>
          </w:tcPr>
          <w:p w14:paraId="60C90187" w14:textId="77777777" w:rsidR="0053759F" w:rsidRPr="00CC3AFA" w:rsidRDefault="0053759F" w:rsidP="0053759F">
            <w:pPr>
              <w:pStyle w:val="afffff4"/>
              <w:rPr>
                <w:color w:val="000000"/>
              </w:rPr>
            </w:pPr>
            <w:r w:rsidRPr="00CC3AFA">
              <w:rPr>
                <w:color w:val="000000"/>
              </w:rPr>
              <w:t>20,5</w:t>
            </w:r>
          </w:p>
        </w:tc>
        <w:tc>
          <w:tcPr>
            <w:tcW w:w="674" w:type="pct"/>
            <w:shd w:val="clear" w:color="auto" w:fill="auto"/>
            <w:vAlign w:val="center"/>
          </w:tcPr>
          <w:p w14:paraId="1A4C910E" w14:textId="77777777" w:rsidR="0053759F" w:rsidRPr="00CC3AFA" w:rsidRDefault="0053759F" w:rsidP="0053759F">
            <w:pPr>
              <w:pStyle w:val="afffff4"/>
              <w:rPr>
                <w:color w:val="000000"/>
              </w:rPr>
            </w:pPr>
            <w:r w:rsidRPr="00CC3AFA">
              <w:rPr>
                <w:color w:val="000000"/>
              </w:rPr>
              <w:t>0,048714847</w:t>
            </w:r>
          </w:p>
        </w:tc>
        <w:tc>
          <w:tcPr>
            <w:tcW w:w="854" w:type="pct"/>
            <w:shd w:val="clear" w:color="auto" w:fill="auto"/>
            <w:vAlign w:val="center"/>
          </w:tcPr>
          <w:p w14:paraId="066586FA" w14:textId="77777777" w:rsidR="0053759F" w:rsidRPr="00CC3AFA" w:rsidRDefault="0053759F" w:rsidP="0053759F">
            <w:pPr>
              <w:pStyle w:val="afffff4"/>
              <w:rPr>
                <w:color w:val="000000"/>
              </w:rPr>
            </w:pPr>
            <w:r w:rsidRPr="00CC3AFA">
              <w:rPr>
                <w:color w:val="000000"/>
              </w:rPr>
              <w:t>2,69084E-05</w:t>
            </w:r>
          </w:p>
        </w:tc>
      </w:tr>
      <w:tr w:rsidR="0053759F" w:rsidRPr="00CC3AFA" w14:paraId="67C83143" w14:textId="77777777" w:rsidTr="0053759F">
        <w:trPr>
          <w:jc w:val="center"/>
        </w:trPr>
        <w:tc>
          <w:tcPr>
            <w:tcW w:w="466" w:type="pct"/>
            <w:shd w:val="clear" w:color="auto" w:fill="auto"/>
            <w:vAlign w:val="center"/>
          </w:tcPr>
          <w:p w14:paraId="63EC595D" w14:textId="77777777" w:rsidR="0053759F" w:rsidRPr="00CC3AFA" w:rsidRDefault="0053759F" w:rsidP="0053759F">
            <w:pPr>
              <w:pStyle w:val="afffff4"/>
              <w:rPr>
                <w:color w:val="000000"/>
              </w:rPr>
            </w:pPr>
            <w:r w:rsidRPr="00CC3AFA">
              <w:rPr>
                <w:color w:val="000000"/>
              </w:rPr>
              <w:t>6</w:t>
            </w:r>
          </w:p>
        </w:tc>
        <w:tc>
          <w:tcPr>
            <w:tcW w:w="466" w:type="pct"/>
            <w:shd w:val="clear" w:color="auto" w:fill="auto"/>
            <w:vAlign w:val="center"/>
          </w:tcPr>
          <w:p w14:paraId="7D2D2FB4" w14:textId="77777777" w:rsidR="0053759F" w:rsidRPr="00CC3AFA" w:rsidRDefault="0053759F" w:rsidP="0053759F">
            <w:pPr>
              <w:pStyle w:val="afffff4"/>
              <w:rPr>
                <w:color w:val="000000"/>
              </w:rPr>
            </w:pPr>
            <w:r w:rsidRPr="00CC3AFA">
              <w:rPr>
                <w:color w:val="000000"/>
              </w:rPr>
              <w:t>156,33</w:t>
            </w:r>
          </w:p>
        </w:tc>
        <w:tc>
          <w:tcPr>
            <w:tcW w:w="350" w:type="pct"/>
            <w:shd w:val="clear" w:color="auto" w:fill="auto"/>
            <w:vAlign w:val="center"/>
          </w:tcPr>
          <w:p w14:paraId="498C144F" w14:textId="77777777" w:rsidR="0053759F" w:rsidRPr="00CC3AFA" w:rsidRDefault="0053759F" w:rsidP="0053759F">
            <w:pPr>
              <w:pStyle w:val="afffff4"/>
              <w:rPr>
                <w:color w:val="000000"/>
              </w:rPr>
            </w:pPr>
            <w:r w:rsidRPr="00CC3AFA">
              <w:rPr>
                <w:color w:val="000000"/>
              </w:rPr>
              <w:t>0,359</w:t>
            </w:r>
          </w:p>
        </w:tc>
        <w:tc>
          <w:tcPr>
            <w:tcW w:w="393" w:type="pct"/>
            <w:shd w:val="clear" w:color="auto" w:fill="auto"/>
            <w:vAlign w:val="center"/>
          </w:tcPr>
          <w:p w14:paraId="1DF407B9" w14:textId="77777777" w:rsidR="0053759F" w:rsidRPr="00CC3AFA" w:rsidRDefault="0053759F" w:rsidP="0053759F">
            <w:pPr>
              <w:pStyle w:val="afffff4"/>
              <w:rPr>
                <w:color w:val="000000"/>
              </w:rPr>
            </w:pPr>
            <w:r w:rsidRPr="00CC3AFA">
              <w:rPr>
                <w:color w:val="000000"/>
              </w:rPr>
              <w:t>10</w:t>
            </w:r>
          </w:p>
        </w:tc>
        <w:tc>
          <w:tcPr>
            <w:tcW w:w="696" w:type="pct"/>
            <w:shd w:val="clear" w:color="auto" w:fill="auto"/>
            <w:vAlign w:val="center"/>
          </w:tcPr>
          <w:p w14:paraId="35D902B3" w14:textId="77777777" w:rsidR="0053759F" w:rsidRPr="00CC3AFA" w:rsidRDefault="0053759F" w:rsidP="0053759F">
            <w:pPr>
              <w:pStyle w:val="afffff4"/>
              <w:rPr>
                <w:color w:val="000000"/>
              </w:rPr>
            </w:pPr>
            <w:r w:rsidRPr="00CC3AFA">
              <w:rPr>
                <w:color w:val="000000"/>
              </w:rPr>
              <w:t>0,0000114</w:t>
            </w:r>
          </w:p>
        </w:tc>
        <w:tc>
          <w:tcPr>
            <w:tcW w:w="696" w:type="pct"/>
            <w:shd w:val="clear" w:color="auto" w:fill="auto"/>
            <w:vAlign w:val="center"/>
          </w:tcPr>
          <w:p w14:paraId="6149533C" w14:textId="77777777" w:rsidR="0053759F" w:rsidRPr="00CC3AFA" w:rsidRDefault="0053759F" w:rsidP="0053759F">
            <w:pPr>
              <w:pStyle w:val="afffff4"/>
              <w:rPr>
                <w:color w:val="000000"/>
              </w:rPr>
            </w:pPr>
            <w:r w:rsidRPr="00CC3AFA">
              <w:rPr>
                <w:color w:val="000000"/>
              </w:rPr>
              <w:t>1,78216E-06</w:t>
            </w:r>
          </w:p>
        </w:tc>
        <w:tc>
          <w:tcPr>
            <w:tcW w:w="407" w:type="pct"/>
            <w:shd w:val="clear" w:color="auto" w:fill="auto"/>
            <w:vAlign w:val="center"/>
          </w:tcPr>
          <w:p w14:paraId="550B0634" w14:textId="77777777" w:rsidR="0053759F" w:rsidRPr="00CC3AFA" w:rsidRDefault="0053759F" w:rsidP="0053759F">
            <w:pPr>
              <w:pStyle w:val="afffff4"/>
              <w:rPr>
                <w:color w:val="000000"/>
              </w:rPr>
            </w:pPr>
            <w:r w:rsidRPr="00CC3AFA">
              <w:rPr>
                <w:color w:val="000000"/>
              </w:rPr>
              <w:t>20,5</w:t>
            </w:r>
          </w:p>
        </w:tc>
        <w:tc>
          <w:tcPr>
            <w:tcW w:w="674" w:type="pct"/>
            <w:shd w:val="clear" w:color="auto" w:fill="auto"/>
            <w:vAlign w:val="center"/>
          </w:tcPr>
          <w:p w14:paraId="22F9D7D4" w14:textId="77777777" w:rsidR="0053759F" w:rsidRPr="00CC3AFA" w:rsidRDefault="0053759F" w:rsidP="0053759F">
            <w:pPr>
              <w:pStyle w:val="afffff4"/>
              <w:rPr>
                <w:color w:val="000000"/>
              </w:rPr>
            </w:pPr>
            <w:r w:rsidRPr="00CC3AFA">
              <w:rPr>
                <w:color w:val="000000"/>
              </w:rPr>
              <w:t>0,048872388</w:t>
            </w:r>
          </w:p>
        </w:tc>
        <w:tc>
          <w:tcPr>
            <w:tcW w:w="854" w:type="pct"/>
            <w:shd w:val="clear" w:color="auto" w:fill="auto"/>
            <w:vAlign w:val="center"/>
          </w:tcPr>
          <w:p w14:paraId="65D998CF" w14:textId="77777777" w:rsidR="0053759F" w:rsidRPr="00CC3AFA" w:rsidRDefault="0053759F" w:rsidP="0053759F">
            <w:pPr>
              <w:pStyle w:val="afffff4"/>
              <w:rPr>
                <w:color w:val="000000"/>
              </w:rPr>
            </w:pPr>
            <w:r w:rsidRPr="00CC3AFA">
              <w:rPr>
                <w:color w:val="000000"/>
              </w:rPr>
              <w:t>3,64548E-05</w:t>
            </w:r>
          </w:p>
        </w:tc>
      </w:tr>
      <w:tr w:rsidR="0053759F" w:rsidRPr="00CC3AFA" w14:paraId="47B6EC16" w14:textId="77777777" w:rsidTr="0053759F">
        <w:trPr>
          <w:jc w:val="center"/>
        </w:trPr>
        <w:tc>
          <w:tcPr>
            <w:tcW w:w="466" w:type="pct"/>
            <w:shd w:val="clear" w:color="auto" w:fill="auto"/>
            <w:vAlign w:val="center"/>
          </w:tcPr>
          <w:p w14:paraId="0616BF0B" w14:textId="77777777" w:rsidR="0053759F" w:rsidRPr="00CC3AFA" w:rsidRDefault="0053759F" w:rsidP="0053759F">
            <w:pPr>
              <w:pStyle w:val="afffff4"/>
              <w:rPr>
                <w:color w:val="000000"/>
              </w:rPr>
            </w:pPr>
            <w:r w:rsidRPr="00CC3AFA">
              <w:rPr>
                <w:color w:val="000000"/>
              </w:rPr>
              <w:t>7</w:t>
            </w:r>
          </w:p>
        </w:tc>
        <w:tc>
          <w:tcPr>
            <w:tcW w:w="466" w:type="pct"/>
            <w:shd w:val="clear" w:color="auto" w:fill="auto"/>
            <w:vAlign w:val="center"/>
          </w:tcPr>
          <w:p w14:paraId="31ABCB75" w14:textId="77777777" w:rsidR="0053759F" w:rsidRPr="00CC3AFA" w:rsidRDefault="0053759F" w:rsidP="0053759F">
            <w:pPr>
              <w:pStyle w:val="afffff4"/>
              <w:rPr>
                <w:color w:val="000000"/>
              </w:rPr>
            </w:pPr>
            <w:r w:rsidRPr="00CC3AFA">
              <w:rPr>
                <w:color w:val="000000"/>
              </w:rPr>
              <w:t>64,82</w:t>
            </w:r>
          </w:p>
        </w:tc>
        <w:tc>
          <w:tcPr>
            <w:tcW w:w="350" w:type="pct"/>
            <w:shd w:val="clear" w:color="auto" w:fill="auto"/>
            <w:vAlign w:val="center"/>
          </w:tcPr>
          <w:p w14:paraId="26A925C4" w14:textId="77777777" w:rsidR="0053759F" w:rsidRPr="00CC3AFA" w:rsidRDefault="0053759F" w:rsidP="0053759F">
            <w:pPr>
              <w:pStyle w:val="afffff4"/>
              <w:rPr>
                <w:color w:val="000000"/>
              </w:rPr>
            </w:pPr>
            <w:r w:rsidRPr="00CC3AFA">
              <w:rPr>
                <w:color w:val="000000"/>
              </w:rPr>
              <w:t>0,259</w:t>
            </w:r>
          </w:p>
        </w:tc>
        <w:tc>
          <w:tcPr>
            <w:tcW w:w="393" w:type="pct"/>
            <w:shd w:val="clear" w:color="auto" w:fill="auto"/>
            <w:vAlign w:val="center"/>
          </w:tcPr>
          <w:p w14:paraId="421A9703" w14:textId="77777777" w:rsidR="0053759F" w:rsidRPr="00CC3AFA" w:rsidRDefault="0053759F" w:rsidP="0053759F">
            <w:pPr>
              <w:pStyle w:val="afffff4"/>
              <w:rPr>
                <w:color w:val="000000"/>
              </w:rPr>
            </w:pPr>
            <w:r w:rsidRPr="00CC3AFA">
              <w:rPr>
                <w:color w:val="000000"/>
              </w:rPr>
              <w:t>10</w:t>
            </w:r>
          </w:p>
        </w:tc>
        <w:tc>
          <w:tcPr>
            <w:tcW w:w="696" w:type="pct"/>
            <w:shd w:val="clear" w:color="auto" w:fill="auto"/>
            <w:vAlign w:val="center"/>
          </w:tcPr>
          <w:p w14:paraId="11201A85" w14:textId="77777777" w:rsidR="0053759F" w:rsidRPr="00CC3AFA" w:rsidRDefault="0053759F" w:rsidP="0053759F">
            <w:pPr>
              <w:pStyle w:val="afffff4"/>
              <w:rPr>
                <w:color w:val="000000"/>
              </w:rPr>
            </w:pPr>
            <w:r w:rsidRPr="00CC3AFA">
              <w:rPr>
                <w:color w:val="000000"/>
              </w:rPr>
              <w:t>0,0000114</w:t>
            </w:r>
          </w:p>
        </w:tc>
        <w:tc>
          <w:tcPr>
            <w:tcW w:w="696" w:type="pct"/>
            <w:shd w:val="clear" w:color="auto" w:fill="auto"/>
            <w:vAlign w:val="center"/>
          </w:tcPr>
          <w:p w14:paraId="17A61E49" w14:textId="77777777" w:rsidR="0053759F" w:rsidRPr="00CC3AFA" w:rsidRDefault="0053759F" w:rsidP="0053759F">
            <w:pPr>
              <w:pStyle w:val="afffff4"/>
              <w:rPr>
                <w:color w:val="000000"/>
              </w:rPr>
            </w:pPr>
            <w:r w:rsidRPr="00CC3AFA">
              <w:rPr>
                <w:color w:val="000000"/>
              </w:rPr>
              <w:t>7,38948E-07</w:t>
            </w:r>
          </w:p>
        </w:tc>
        <w:tc>
          <w:tcPr>
            <w:tcW w:w="407" w:type="pct"/>
            <w:shd w:val="clear" w:color="auto" w:fill="auto"/>
            <w:vAlign w:val="center"/>
          </w:tcPr>
          <w:p w14:paraId="5AE49250" w14:textId="77777777" w:rsidR="0053759F" w:rsidRPr="00CC3AFA" w:rsidRDefault="0053759F" w:rsidP="0053759F">
            <w:pPr>
              <w:pStyle w:val="afffff4"/>
              <w:rPr>
                <w:color w:val="000000"/>
              </w:rPr>
            </w:pPr>
            <w:r w:rsidRPr="00CC3AFA">
              <w:rPr>
                <w:color w:val="000000"/>
              </w:rPr>
              <w:t>14,9</w:t>
            </w:r>
          </w:p>
        </w:tc>
        <w:tc>
          <w:tcPr>
            <w:tcW w:w="674" w:type="pct"/>
            <w:shd w:val="clear" w:color="auto" w:fill="auto"/>
            <w:vAlign w:val="center"/>
          </w:tcPr>
          <w:p w14:paraId="0DCDDEF5" w14:textId="77777777" w:rsidR="0053759F" w:rsidRPr="00CC3AFA" w:rsidRDefault="0053759F" w:rsidP="0053759F">
            <w:pPr>
              <w:pStyle w:val="afffff4"/>
              <w:rPr>
                <w:color w:val="000000"/>
              </w:rPr>
            </w:pPr>
            <w:r w:rsidRPr="00CC3AFA">
              <w:rPr>
                <w:color w:val="000000"/>
              </w:rPr>
              <w:t>0,06724009</w:t>
            </w:r>
          </w:p>
        </w:tc>
        <w:tc>
          <w:tcPr>
            <w:tcW w:w="854" w:type="pct"/>
            <w:shd w:val="clear" w:color="auto" w:fill="auto"/>
            <w:vAlign w:val="center"/>
          </w:tcPr>
          <w:p w14:paraId="2DEF12F4" w14:textId="77777777" w:rsidR="0053759F" w:rsidRPr="00CC3AFA" w:rsidRDefault="0053759F" w:rsidP="0053759F">
            <w:pPr>
              <w:pStyle w:val="afffff4"/>
              <w:rPr>
                <w:color w:val="000000"/>
              </w:rPr>
            </w:pPr>
            <w:r w:rsidRPr="00CC3AFA">
              <w:rPr>
                <w:color w:val="000000"/>
              </w:rPr>
              <w:t>1,09864E-05</w:t>
            </w:r>
          </w:p>
        </w:tc>
      </w:tr>
      <w:tr w:rsidR="0053759F" w:rsidRPr="00CC3AFA" w14:paraId="2C281CCE" w14:textId="77777777" w:rsidTr="0053759F">
        <w:trPr>
          <w:jc w:val="center"/>
        </w:trPr>
        <w:tc>
          <w:tcPr>
            <w:tcW w:w="466" w:type="pct"/>
            <w:shd w:val="clear" w:color="auto" w:fill="auto"/>
            <w:vAlign w:val="center"/>
          </w:tcPr>
          <w:p w14:paraId="4F8BF2D7" w14:textId="77777777" w:rsidR="0053759F" w:rsidRPr="00CC3AFA" w:rsidRDefault="0053759F" w:rsidP="0053759F">
            <w:pPr>
              <w:pStyle w:val="afffff4"/>
              <w:rPr>
                <w:color w:val="000000"/>
              </w:rPr>
            </w:pPr>
            <w:r w:rsidRPr="00CC3AFA">
              <w:rPr>
                <w:color w:val="000000"/>
              </w:rPr>
              <w:t>8</w:t>
            </w:r>
          </w:p>
        </w:tc>
        <w:tc>
          <w:tcPr>
            <w:tcW w:w="466" w:type="pct"/>
            <w:shd w:val="clear" w:color="auto" w:fill="auto"/>
            <w:vAlign w:val="center"/>
          </w:tcPr>
          <w:p w14:paraId="46EFFCB2" w14:textId="77777777" w:rsidR="0053759F" w:rsidRPr="00CC3AFA" w:rsidRDefault="0053759F" w:rsidP="0053759F">
            <w:pPr>
              <w:pStyle w:val="afffff4"/>
              <w:rPr>
                <w:color w:val="000000"/>
              </w:rPr>
            </w:pPr>
            <w:r w:rsidRPr="00CC3AFA">
              <w:rPr>
                <w:color w:val="000000"/>
              </w:rPr>
              <w:t>2,39</w:t>
            </w:r>
          </w:p>
        </w:tc>
        <w:tc>
          <w:tcPr>
            <w:tcW w:w="350" w:type="pct"/>
            <w:shd w:val="clear" w:color="auto" w:fill="auto"/>
            <w:vAlign w:val="center"/>
          </w:tcPr>
          <w:p w14:paraId="7FBE034A" w14:textId="77777777" w:rsidR="0053759F" w:rsidRPr="00CC3AFA" w:rsidRDefault="0053759F" w:rsidP="0053759F">
            <w:pPr>
              <w:pStyle w:val="afffff4"/>
              <w:rPr>
                <w:color w:val="000000"/>
              </w:rPr>
            </w:pPr>
            <w:r w:rsidRPr="00CC3AFA">
              <w:rPr>
                <w:color w:val="000000"/>
              </w:rPr>
              <w:t>0,309</w:t>
            </w:r>
          </w:p>
        </w:tc>
        <w:tc>
          <w:tcPr>
            <w:tcW w:w="393" w:type="pct"/>
            <w:shd w:val="clear" w:color="auto" w:fill="auto"/>
            <w:vAlign w:val="center"/>
          </w:tcPr>
          <w:p w14:paraId="37912ACA" w14:textId="77777777" w:rsidR="0053759F" w:rsidRPr="00CC3AFA" w:rsidRDefault="0053759F" w:rsidP="0053759F">
            <w:pPr>
              <w:pStyle w:val="afffff4"/>
              <w:rPr>
                <w:color w:val="000000"/>
              </w:rPr>
            </w:pPr>
            <w:r w:rsidRPr="00CC3AFA">
              <w:rPr>
                <w:color w:val="000000"/>
              </w:rPr>
              <w:t>10</w:t>
            </w:r>
          </w:p>
        </w:tc>
        <w:tc>
          <w:tcPr>
            <w:tcW w:w="696" w:type="pct"/>
            <w:shd w:val="clear" w:color="auto" w:fill="auto"/>
            <w:vAlign w:val="center"/>
          </w:tcPr>
          <w:p w14:paraId="5723596E" w14:textId="77777777" w:rsidR="0053759F" w:rsidRPr="00CC3AFA" w:rsidRDefault="0053759F" w:rsidP="0053759F">
            <w:pPr>
              <w:pStyle w:val="afffff4"/>
              <w:rPr>
                <w:color w:val="000000"/>
              </w:rPr>
            </w:pPr>
            <w:r w:rsidRPr="00CC3AFA">
              <w:rPr>
                <w:color w:val="000000"/>
              </w:rPr>
              <w:t>0,0000114</w:t>
            </w:r>
          </w:p>
        </w:tc>
        <w:tc>
          <w:tcPr>
            <w:tcW w:w="696" w:type="pct"/>
            <w:shd w:val="clear" w:color="auto" w:fill="auto"/>
            <w:vAlign w:val="center"/>
          </w:tcPr>
          <w:p w14:paraId="022AA6D5" w14:textId="77777777" w:rsidR="0053759F" w:rsidRPr="00CC3AFA" w:rsidRDefault="0053759F" w:rsidP="0053759F">
            <w:pPr>
              <w:pStyle w:val="afffff4"/>
              <w:rPr>
                <w:color w:val="000000"/>
              </w:rPr>
            </w:pPr>
            <w:r w:rsidRPr="00CC3AFA">
              <w:rPr>
                <w:color w:val="000000"/>
              </w:rPr>
              <w:t>2,7246E-08</w:t>
            </w:r>
          </w:p>
        </w:tc>
        <w:tc>
          <w:tcPr>
            <w:tcW w:w="407" w:type="pct"/>
            <w:shd w:val="clear" w:color="auto" w:fill="auto"/>
            <w:vAlign w:val="center"/>
          </w:tcPr>
          <w:p w14:paraId="394EF300" w14:textId="77777777" w:rsidR="0053759F" w:rsidRPr="00CC3AFA" w:rsidRDefault="0053759F" w:rsidP="0053759F">
            <w:pPr>
              <w:pStyle w:val="afffff4"/>
              <w:rPr>
                <w:color w:val="000000"/>
              </w:rPr>
            </w:pPr>
            <w:r w:rsidRPr="00CC3AFA">
              <w:rPr>
                <w:color w:val="000000"/>
              </w:rPr>
              <w:t>17,8</w:t>
            </w:r>
          </w:p>
        </w:tc>
        <w:tc>
          <w:tcPr>
            <w:tcW w:w="674" w:type="pct"/>
            <w:shd w:val="clear" w:color="auto" w:fill="auto"/>
            <w:vAlign w:val="center"/>
          </w:tcPr>
          <w:p w14:paraId="24CD14A1" w14:textId="77777777" w:rsidR="0053759F" w:rsidRPr="00CC3AFA" w:rsidRDefault="0053759F" w:rsidP="0053759F">
            <w:pPr>
              <w:pStyle w:val="afffff4"/>
              <w:rPr>
                <w:color w:val="000000"/>
              </w:rPr>
            </w:pPr>
            <w:r w:rsidRPr="00CC3AFA">
              <w:rPr>
                <w:color w:val="000000"/>
              </w:rPr>
              <w:t>0,056252463</w:t>
            </w:r>
          </w:p>
        </w:tc>
        <w:tc>
          <w:tcPr>
            <w:tcW w:w="854" w:type="pct"/>
            <w:shd w:val="clear" w:color="auto" w:fill="auto"/>
            <w:vAlign w:val="center"/>
          </w:tcPr>
          <w:p w14:paraId="6A9D35DC" w14:textId="77777777" w:rsidR="0053759F" w:rsidRPr="00CC3AFA" w:rsidRDefault="0053759F" w:rsidP="0053759F">
            <w:pPr>
              <w:pStyle w:val="afffff4"/>
              <w:rPr>
                <w:color w:val="000000"/>
              </w:rPr>
            </w:pPr>
            <w:r w:rsidRPr="00CC3AFA">
              <w:rPr>
                <w:color w:val="000000"/>
              </w:rPr>
              <w:t>4,84209E-07</w:t>
            </w:r>
          </w:p>
        </w:tc>
      </w:tr>
      <w:tr w:rsidR="0053759F" w:rsidRPr="00CC3AFA" w14:paraId="108AACA5" w14:textId="77777777" w:rsidTr="0053759F">
        <w:trPr>
          <w:jc w:val="center"/>
        </w:trPr>
        <w:tc>
          <w:tcPr>
            <w:tcW w:w="466" w:type="pct"/>
            <w:shd w:val="clear" w:color="auto" w:fill="auto"/>
            <w:vAlign w:val="center"/>
          </w:tcPr>
          <w:p w14:paraId="19E5C32F" w14:textId="77777777" w:rsidR="0053759F" w:rsidRPr="00CC3AFA" w:rsidRDefault="0053759F" w:rsidP="0053759F">
            <w:pPr>
              <w:pStyle w:val="afffff4"/>
              <w:rPr>
                <w:color w:val="000000"/>
              </w:rPr>
            </w:pPr>
            <w:r w:rsidRPr="00CC3AFA">
              <w:rPr>
                <w:color w:val="000000"/>
              </w:rPr>
              <w:t>9</w:t>
            </w:r>
          </w:p>
        </w:tc>
        <w:tc>
          <w:tcPr>
            <w:tcW w:w="466" w:type="pct"/>
            <w:shd w:val="clear" w:color="auto" w:fill="auto"/>
            <w:vAlign w:val="center"/>
          </w:tcPr>
          <w:p w14:paraId="1E7DAC55" w14:textId="77777777" w:rsidR="0053759F" w:rsidRPr="00CC3AFA" w:rsidRDefault="0053759F" w:rsidP="0053759F">
            <w:pPr>
              <w:pStyle w:val="afffff4"/>
              <w:rPr>
                <w:color w:val="000000"/>
              </w:rPr>
            </w:pPr>
            <w:r w:rsidRPr="00CC3AFA">
              <w:rPr>
                <w:color w:val="000000"/>
              </w:rPr>
              <w:t>78,95</w:t>
            </w:r>
          </w:p>
        </w:tc>
        <w:tc>
          <w:tcPr>
            <w:tcW w:w="350" w:type="pct"/>
            <w:shd w:val="clear" w:color="auto" w:fill="auto"/>
            <w:vAlign w:val="center"/>
          </w:tcPr>
          <w:p w14:paraId="5648EC94" w14:textId="77777777" w:rsidR="0053759F" w:rsidRPr="00CC3AFA" w:rsidRDefault="0053759F" w:rsidP="0053759F">
            <w:pPr>
              <w:pStyle w:val="afffff4"/>
              <w:rPr>
                <w:color w:val="000000"/>
              </w:rPr>
            </w:pPr>
            <w:r w:rsidRPr="00CC3AFA">
              <w:rPr>
                <w:color w:val="000000"/>
              </w:rPr>
              <w:t>0,309</w:t>
            </w:r>
          </w:p>
        </w:tc>
        <w:tc>
          <w:tcPr>
            <w:tcW w:w="393" w:type="pct"/>
            <w:shd w:val="clear" w:color="auto" w:fill="auto"/>
            <w:vAlign w:val="center"/>
          </w:tcPr>
          <w:p w14:paraId="46A8D058" w14:textId="77777777" w:rsidR="0053759F" w:rsidRPr="00CC3AFA" w:rsidRDefault="0053759F" w:rsidP="0053759F">
            <w:pPr>
              <w:pStyle w:val="afffff4"/>
              <w:rPr>
                <w:color w:val="000000"/>
              </w:rPr>
            </w:pPr>
            <w:r w:rsidRPr="00CC3AFA">
              <w:rPr>
                <w:color w:val="000000"/>
              </w:rPr>
              <w:t>10</w:t>
            </w:r>
          </w:p>
        </w:tc>
        <w:tc>
          <w:tcPr>
            <w:tcW w:w="696" w:type="pct"/>
            <w:shd w:val="clear" w:color="auto" w:fill="auto"/>
            <w:vAlign w:val="center"/>
          </w:tcPr>
          <w:p w14:paraId="554D8CFE" w14:textId="77777777" w:rsidR="0053759F" w:rsidRPr="00CC3AFA" w:rsidRDefault="0053759F" w:rsidP="0053759F">
            <w:pPr>
              <w:pStyle w:val="afffff4"/>
              <w:rPr>
                <w:color w:val="000000"/>
              </w:rPr>
            </w:pPr>
            <w:r w:rsidRPr="00CC3AFA">
              <w:rPr>
                <w:color w:val="000000"/>
              </w:rPr>
              <w:t>0,0000114</w:t>
            </w:r>
          </w:p>
        </w:tc>
        <w:tc>
          <w:tcPr>
            <w:tcW w:w="696" w:type="pct"/>
            <w:shd w:val="clear" w:color="auto" w:fill="auto"/>
            <w:vAlign w:val="center"/>
          </w:tcPr>
          <w:p w14:paraId="1B26E1FD" w14:textId="77777777" w:rsidR="0053759F" w:rsidRPr="00CC3AFA" w:rsidRDefault="0053759F" w:rsidP="0053759F">
            <w:pPr>
              <w:pStyle w:val="afffff4"/>
              <w:rPr>
                <w:color w:val="000000"/>
              </w:rPr>
            </w:pPr>
            <w:r w:rsidRPr="00CC3AFA">
              <w:rPr>
                <w:color w:val="000000"/>
              </w:rPr>
              <w:t>9,0003E-07</w:t>
            </w:r>
          </w:p>
        </w:tc>
        <w:tc>
          <w:tcPr>
            <w:tcW w:w="407" w:type="pct"/>
            <w:shd w:val="clear" w:color="auto" w:fill="auto"/>
            <w:vAlign w:val="center"/>
          </w:tcPr>
          <w:p w14:paraId="3DB86819" w14:textId="77777777" w:rsidR="0053759F" w:rsidRPr="00CC3AFA" w:rsidRDefault="0053759F" w:rsidP="0053759F">
            <w:pPr>
              <w:pStyle w:val="afffff4"/>
              <w:rPr>
                <w:color w:val="000000"/>
              </w:rPr>
            </w:pPr>
            <w:r w:rsidRPr="00CC3AFA">
              <w:rPr>
                <w:color w:val="000000"/>
              </w:rPr>
              <w:t>17,7</w:t>
            </w:r>
          </w:p>
        </w:tc>
        <w:tc>
          <w:tcPr>
            <w:tcW w:w="674" w:type="pct"/>
            <w:shd w:val="clear" w:color="auto" w:fill="auto"/>
            <w:vAlign w:val="center"/>
          </w:tcPr>
          <w:p w14:paraId="667E61F8" w14:textId="77777777" w:rsidR="0053759F" w:rsidRPr="00CC3AFA" w:rsidRDefault="0053759F" w:rsidP="0053759F">
            <w:pPr>
              <w:pStyle w:val="afffff4"/>
              <w:rPr>
                <w:color w:val="000000"/>
              </w:rPr>
            </w:pPr>
            <w:r w:rsidRPr="00CC3AFA">
              <w:rPr>
                <w:color w:val="000000"/>
              </w:rPr>
              <w:t>0,056578482</w:t>
            </w:r>
          </w:p>
        </w:tc>
        <w:tc>
          <w:tcPr>
            <w:tcW w:w="854" w:type="pct"/>
            <w:shd w:val="clear" w:color="auto" w:fill="auto"/>
            <w:vAlign w:val="center"/>
          </w:tcPr>
          <w:p w14:paraId="19814D99" w14:textId="77777777" w:rsidR="0053759F" w:rsidRPr="00CC3AFA" w:rsidRDefault="0053759F" w:rsidP="0053759F">
            <w:pPr>
              <w:pStyle w:val="afffff4"/>
              <w:rPr>
                <w:color w:val="000000"/>
              </w:rPr>
            </w:pPr>
            <w:r w:rsidRPr="00CC3AFA">
              <w:rPr>
                <w:color w:val="000000"/>
              </w:rPr>
              <w:t>1,59029E-05</w:t>
            </w:r>
          </w:p>
        </w:tc>
      </w:tr>
      <w:tr w:rsidR="0053759F" w:rsidRPr="00CC3AFA" w14:paraId="55E31FC3" w14:textId="77777777" w:rsidTr="0053759F">
        <w:trPr>
          <w:jc w:val="center"/>
        </w:trPr>
        <w:tc>
          <w:tcPr>
            <w:tcW w:w="466" w:type="pct"/>
            <w:shd w:val="clear" w:color="auto" w:fill="auto"/>
            <w:vAlign w:val="center"/>
          </w:tcPr>
          <w:p w14:paraId="330DE30D" w14:textId="77777777" w:rsidR="0053759F" w:rsidRPr="00CC3AFA" w:rsidRDefault="0053759F" w:rsidP="0053759F">
            <w:pPr>
              <w:pStyle w:val="afffff4"/>
              <w:rPr>
                <w:color w:val="000000"/>
              </w:rPr>
            </w:pPr>
            <w:r w:rsidRPr="00CC3AFA">
              <w:rPr>
                <w:color w:val="000000"/>
              </w:rPr>
              <w:t>10</w:t>
            </w:r>
          </w:p>
        </w:tc>
        <w:tc>
          <w:tcPr>
            <w:tcW w:w="466" w:type="pct"/>
            <w:shd w:val="clear" w:color="auto" w:fill="auto"/>
            <w:vAlign w:val="center"/>
          </w:tcPr>
          <w:p w14:paraId="36CC2A89" w14:textId="77777777" w:rsidR="0053759F" w:rsidRPr="00CC3AFA" w:rsidRDefault="0053759F" w:rsidP="0053759F">
            <w:pPr>
              <w:pStyle w:val="afffff4"/>
              <w:rPr>
                <w:color w:val="000000"/>
              </w:rPr>
            </w:pPr>
            <w:r w:rsidRPr="00CC3AFA">
              <w:rPr>
                <w:color w:val="000000"/>
              </w:rPr>
              <w:t>45,72</w:t>
            </w:r>
          </w:p>
        </w:tc>
        <w:tc>
          <w:tcPr>
            <w:tcW w:w="350" w:type="pct"/>
            <w:shd w:val="clear" w:color="auto" w:fill="auto"/>
            <w:vAlign w:val="center"/>
          </w:tcPr>
          <w:p w14:paraId="5188A82E" w14:textId="77777777" w:rsidR="0053759F" w:rsidRPr="00CC3AFA" w:rsidRDefault="0053759F" w:rsidP="0053759F">
            <w:pPr>
              <w:pStyle w:val="afffff4"/>
              <w:rPr>
                <w:color w:val="000000"/>
              </w:rPr>
            </w:pPr>
            <w:r w:rsidRPr="00CC3AFA">
              <w:rPr>
                <w:color w:val="000000"/>
              </w:rPr>
              <w:t>0,309</w:t>
            </w:r>
          </w:p>
        </w:tc>
        <w:tc>
          <w:tcPr>
            <w:tcW w:w="393" w:type="pct"/>
            <w:shd w:val="clear" w:color="auto" w:fill="auto"/>
            <w:vAlign w:val="center"/>
          </w:tcPr>
          <w:p w14:paraId="02A8C175" w14:textId="77777777" w:rsidR="0053759F" w:rsidRPr="00CC3AFA" w:rsidRDefault="0053759F" w:rsidP="0053759F">
            <w:pPr>
              <w:pStyle w:val="afffff4"/>
              <w:rPr>
                <w:color w:val="000000"/>
              </w:rPr>
            </w:pPr>
            <w:r w:rsidRPr="00CC3AFA">
              <w:rPr>
                <w:color w:val="000000"/>
              </w:rPr>
              <w:t>10</w:t>
            </w:r>
          </w:p>
        </w:tc>
        <w:tc>
          <w:tcPr>
            <w:tcW w:w="696" w:type="pct"/>
            <w:shd w:val="clear" w:color="auto" w:fill="auto"/>
            <w:vAlign w:val="center"/>
          </w:tcPr>
          <w:p w14:paraId="1F1269B1" w14:textId="77777777" w:rsidR="0053759F" w:rsidRPr="00CC3AFA" w:rsidRDefault="0053759F" w:rsidP="0053759F">
            <w:pPr>
              <w:pStyle w:val="afffff4"/>
              <w:rPr>
                <w:color w:val="000000"/>
              </w:rPr>
            </w:pPr>
            <w:r w:rsidRPr="00CC3AFA">
              <w:rPr>
                <w:color w:val="000000"/>
              </w:rPr>
              <w:t>0,0000114</w:t>
            </w:r>
          </w:p>
        </w:tc>
        <w:tc>
          <w:tcPr>
            <w:tcW w:w="696" w:type="pct"/>
            <w:shd w:val="clear" w:color="auto" w:fill="auto"/>
            <w:vAlign w:val="center"/>
          </w:tcPr>
          <w:p w14:paraId="206D6A05" w14:textId="77777777" w:rsidR="0053759F" w:rsidRPr="00CC3AFA" w:rsidRDefault="0053759F" w:rsidP="0053759F">
            <w:pPr>
              <w:pStyle w:val="afffff4"/>
              <w:rPr>
                <w:color w:val="000000"/>
              </w:rPr>
            </w:pPr>
            <w:r w:rsidRPr="00CC3AFA">
              <w:rPr>
                <w:color w:val="000000"/>
              </w:rPr>
              <w:t>5,21208E-07</w:t>
            </w:r>
          </w:p>
        </w:tc>
        <w:tc>
          <w:tcPr>
            <w:tcW w:w="407" w:type="pct"/>
            <w:shd w:val="clear" w:color="auto" w:fill="auto"/>
            <w:vAlign w:val="center"/>
          </w:tcPr>
          <w:p w14:paraId="20890D92" w14:textId="77777777" w:rsidR="0053759F" w:rsidRPr="00CC3AFA" w:rsidRDefault="0053759F" w:rsidP="0053759F">
            <w:pPr>
              <w:pStyle w:val="afffff4"/>
              <w:rPr>
                <w:color w:val="000000"/>
              </w:rPr>
            </w:pPr>
            <w:r w:rsidRPr="00CC3AFA">
              <w:rPr>
                <w:color w:val="000000"/>
              </w:rPr>
              <w:t>17,7</w:t>
            </w:r>
          </w:p>
        </w:tc>
        <w:tc>
          <w:tcPr>
            <w:tcW w:w="674" w:type="pct"/>
            <w:shd w:val="clear" w:color="auto" w:fill="auto"/>
            <w:vAlign w:val="center"/>
          </w:tcPr>
          <w:p w14:paraId="44DA6604" w14:textId="77777777" w:rsidR="0053759F" w:rsidRPr="00CC3AFA" w:rsidRDefault="0053759F" w:rsidP="0053759F">
            <w:pPr>
              <w:pStyle w:val="afffff4"/>
              <w:rPr>
                <w:color w:val="000000"/>
              </w:rPr>
            </w:pPr>
            <w:r w:rsidRPr="00CC3AFA">
              <w:rPr>
                <w:color w:val="000000"/>
              </w:rPr>
              <w:t>0,056436514</w:t>
            </w:r>
          </w:p>
        </w:tc>
        <w:tc>
          <w:tcPr>
            <w:tcW w:w="854" w:type="pct"/>
            <w:shd w:val="clear" w:color="auto" w:fill="auto"/>
            <w:vAlign w:val="center"/>
          </w:tcPr>
          <w:p w14:paraId="09888857" w14:textId="77777777" w:rsidR="0053759F" w:rsidRPr="00CC3AFA" w:rsidRDefault="0053759F" w:rsidP="0053759F">
            <w:pPr>
              <w:pStyle w:val="afffff4"/>
              <w:rPr>
                <w:color w:val="000000"/>
              </w:rPr>
            </w:pPr>
            <w:r w:rsidRPr="00CC3AFA">
              <w:rPr>
                <w:color w:val="000000"/>
              </w:rPr>
              <w:t>9,23256E-06</w:t>
            </w:r>
          </w:p>
        </w:tc>
      </w:tr>
      <w:tr w:rsidR="0053759F" w:rsidRPr="00CC3AFA" w14:paraId="564F802B" w14:textId="77777777" w:rsidTr="0053759F">
        <w:trPr>
          <w:jc w:val="center"/>
        </w:trPr>
        <w:tc>
          <w:tcPr>
            <w:tcW w:w="466" w:type="pct"/>
            <w:shd w:val="clear" w:color="auto" w:fill="auto"/>
            <w:vAlign w:val="center"/>
          </w:tcPr>
          <w:p w14:paraId="0546517D" w14:textId="77777777" w:rsidR="0053759F" w:rsidRPr="00CC3AFA" w:rsidRDefault="0053759F" w:rsidP="0053759F">
            <w:pPr>
              <w:pStyle w:val="afffff4"/>
              <w:rPr>
                <w:color w:val="000000"/>
              </w:rPr>
            </w:pPr>
            <w:r w:rsidRPr="00CC3AFA">
              <w:rPr>
                <w:color w:val="000000"/>
              </w:rPr>
              <w:t>11</w:t>
            </w:r>
          </w:p>
        </w:tc>
        <w:tc>
          <w:tcPr>
            <w:tcW w:w="466" w:type="pct"/>
            <w:shd w:val="clear" w:color="auto" w:fill="auto"/>
            <w:vAlign w:val="center"/>
          </w:tcPr>
          <w:p w14:paraId="75B0CD1F" w14:textId="77777777" w:rsidR="0053759F" w:rsidRPr="00CC3AFA" w:rsidRDefault="0053759F" w:rsidP="0053759F">
            <w:pPr>
              <w:pStyle w:val="afffff4"/>
              <w:rPr>
                <w:color w:val="000000"/>
              </w:rPr>
            </w:pPr>
            <w:r w:rsidRPr="00CC3AFA">
              <w:rPr>
                <w:color w:val="000000"/>
              </w:rPr>
              <w:t>85,31</w:t>
            </w:r>
          </w:p>
        </w:tc>
        <w:tc>
          <w:tcPr>
            <w:tcW w:w="350" w:type="pct"/>
            <w:shd w:val="clear" w:color="auto" w:fill="auto"/>
            <w:vAlign w:val="center"/>
          </w:tcPr>
          <w:p w14:paraId="1ABA1E9E" w14:textId="77777777" w:rsidR="0053759F" w:rsidRPr="00CC3AFA" w:rsidRDefault="0053759F" w:rsidP="0053759F">
            <w:pPr>
              <w:pStyle w:val="afffff4"/>
              <w:rPr>
                <w:color w:val="000000"/>
              </w:rPr>
            </w:pPr>
            <w:r w:rsidRPr="00CC3AFA">
              <w:rPr>
                <w:color w:val="000000"/>
              </w:rPr>
              <w:t>0,309</w:t>
            </w:r>
          </w:p>
        </w:tc>
        <w:tc>
          <w:tcPr>
            <w:tcW w:w="393" w:type="pct"/>
            <w:shd w:val="clear" w:color="auto" w:fill="auto"/>
            <w:vAlign w:val="center"/>
          </w:tcPr>
          <w:p w14:paraId="71354CB7" w14:textId="77777777" w:rsidR="0053759F" w:rsidRPr="00CC3AFA" w:rsidRDefault="0053759F" w:rsidP="0053759F">
            <w:pPr>
              <w:pStyle w:val="afffff4"/>
              <w:rPr>
                <w:color w:val="000000"/>
              </w:rPr>
            </w:pPr>
            <w:r w:rsidRPr="00CC3AFA">
              <w:rPr>
                <w:color w:val="000000"/>
              </w:rPr>
              <w:t>10</w:t>
            </w:r>
          </w:p>
        </w:tc>
        <w:tc>
          <w:tcPr>
            <w:tcW w:w="696" w:type="pct"/>
            <w:shd w:val="clear" w:color="auto" w:fill="auto"/>
            <w:vAlign w:val="center"/>
          </w:tcPr>
          <w:p w14:paraId="24CD06F6" w14:textId="77777777" w:rsidR="0053759F" w:rsidRPr="00CC3AFA" w:rsidRDefault="0053759F" w:rsidP="0053759F">
            <w:pPr>
              <w:pStyle w:val="afffff4"/>
              <w:rPr>
                <w:color w:val="000000"/>
              </w:rPr>
            </w:pPr>
            <w:r w:rsidRPr="00CC3AFA">
              <w:rPr>
                <w:color w:val="000000"/>
              </w:rPr>
              <w:t>0,0000114</w:t>
            </w:r>
          </w:p>
        </w:tc>
        <w:tc>
          <w:tcPr>
            <w:tcW w:w="696" w:type="pct"/>
            <w:shd w:val="clear" w:color="auto" w:fill="auto"/>
            <w:vAlign w:val="center"/>
          </w:tcPr>
          <w:p w14:paraId="6890D638" w14:textId="77777777" w:rsidR="0053759F" w:rsidRPr="00CC3AFA" w:rsidRDefault="0053759F" w:rsidP="0053759F">
            <w:pPr>
              <w:pStyle w:val="afffff4"/>
              <w:rPr>
                <w:color w:val="000000"/>
              </w:rPr>
            </w:pPr>
            <w:r w:rsidRPr="00CC3AFA">
              <w:rPr>
                <w:color w:val="000000"/>
              </w:rPr>
              <w:t>9,72534E-07</w:t>
            </w:r>
          </w:p>
        </w:tc>
        <w:tc>
          <w:tcPr>
            <w:tcW w:w="407" w:type="pct"/>
            <w:shd w:val="clear" w:color="auto" w:fill="auto"/>
            <w:vAlign w:val="center"/>
          </w:tcPr>
          <w:p w14:paraId="17770DCB" w14:textId="77777777" w:rsidR="0053759F" w:rsidRPr="00CC3AFA" w:rsidRDefault="0053759F" w:rsidP="0053759F">
            <w:pPr>
              <w:pStyle w:val="afffff4"/>
              <w:rPr>
                <w:color w:val="000000"/>
              </w:rPr>
            </w:pPr>
            <w:r w:rsidRPr="00CC3AFA">
              <w:rPr>
                <w:color w:val="000000"/>
              </w:rPr>
              <w:t>17,7</w:t>
            </w:r>
          </w:p>
        </w:tc>
        <w:tc>
          <w:tcPr>
            <w:tcW w:w="674" w:type="pct"/>
            <w:shd w:val="clear" w:color="auto" w:fill="auto"/>
            <w:vAlign w:val="center"/>
          </w:tcPr>
          <w:p w14:paraId="4D58EA5B" w14:textId="77777777" w:rsidR="0053759F" w:rsidRPr="00CC3AFA" w:rsidRDefault="0053759F" w:rsidP="0053759F">
            <w:pPr>
              <w:pStyle w:val="afffff4"/>
              <w:rPr>
                <w:color w:val="000000"/>
              </w:rPr>
            </w:pPr>
            <w:r w:rsidRPr="00CC3AFA">
              <w:rPr>
                <w:color w:val="000000"/>
              </w:rPr>
              <w:t>0,056605736</w:t>
            </w:r>
          </w:p>
        </w:tc>
        <w:tc>
          <w:tcPr>
            <w:tcW w:w="854" w:type="pct"/>
            <w:shd w:val="clear" w:color="auto" w:fill="auto"/>
            <w:vAlign w:val="center"/>
          </w:tcPr>
          <w:p w14:paraId="67237514" w14:textId="77777777" w:rsidR="0053759F" w:rsidRPr="00CC3AFA" w:rsidRDefault="0053759F" w:rsidP="0053759F">
            <w:pPr>
              <w:pStyle w:val="afffff4"/>
              <w:rPr>
                <w:color w:val="000000"/>
              </w:rPr>
            </w:pPr>
            <w:r w:rsidRPr="00CC3AFA">
              <w:rPr>
                <w:color w:val="000000"/>
              </w:rPr>
              <w:t>1,71757E-05</w:t>
            </w:r>
          </w:p>
        </w:tc>
      </w:tr>
      <w:tr w:rsidR="0053759F" w:rsidRPr="00CC3AFA" w14:paraId="2CA38008" w14:textId="77777777" w:rsidTr="0053759F">
        <w:trPr>
          <w:jc w:val="center"/>
        </w:trPr>
        <w:tc>
          <w:tcPr>
            <w:tcW w:w="466" w:type="pct"/>
            <w:shd w:val="clear" w:color="auto" w:fill="auto"/>
            <w:vAlign w:val="center"/>
          </w:tcPr>
          <w:p w14:paraId="42F4CDC8" w14:textId="77777777" w:rsidR="0053759F" w:rsidRPr="00CC3AFA" w:rsidRDefault="0053759F" w:rsidP="0053759F">
            <w:pPr>
              <w:pStyle w:val="afffff4"/>
              <w:rPr>
                <w:color w:val="000000"/>
              </w:rPr>
            </w:pPr>
            <w:r w:rsidRPr="00CC3AFA">
              <w:rPr>
                <w:color w:val="000000"/>
              </w:rPr>
              <w:t>12</w:t>
            </w:r>
          </w:p>
        </w:tc>
        <w:tc>
          <w:tcPr>
            <w:tcW w:w="466" w:type="pct"/>
            <w:shd w:val="clear" w:color="auto" w:fill="auto"/>
            <w:vAlign w:val="center"/>
          </w:tcPr>
          <w:p w14:paraId="44875B88" w14:textId="77777777" w:rsidR="0053759F" w:rsidRPr="00CC3AFA" w:rsidRDefault="0053759F" w:rsidP="0053759F">
            <w:pPr>
              <w:pStyle w:val="afffff4"/>
              <w:rPr>
                <w:color w:val="000000"/>
              </w:rPr>
            </w:pPr>
            <w:r w:rsidRPr="00CC3AFA">
              <w:rPr>
                <w:color w:val="000000"/>
              </w:rPr>
              <w:t>15,67</w:t>
            </w:r>
          </w:p>
        </w:tc>
        <w:tc>
          <w:tcPr>
            <w:tcW w:w="350" w:type="pct"/>
            <w:shd w:val="clear" w:color="auto" w:fill="auto"/>
            <w:vAlign w:val="center"/>
          </w:tcPr>
          <w:p w14:paraId="17CF3D23" w14:textId="77777777" w:rsidR="0053759F" w:rsidRPr="00CC3AFA" w:rsidRDefault="0053759F" w:rsidP="0053759F">
            <w:pPr>
              <w:pStyle w:val="afffff4"/>
              <w:rPr>
                <w:color w:val="000000"/>
              </w:rPr>
            </w:pPr>
            <w:r w:rsidRPr="00CC3AFA">
              <w:rPr>
                <w:color w:val="000000"/>
              </w:rPr>
              <w:t>0,1</w:t>
            </w:r>
          </w:p>
        </w:tc>
        <w:tc>
          <w:tcPr>
            <w:tcW w:w="393" w:type="pct"/>
            <w:shd w:val="clear" w:color="auto" w:fill="auto"/>
            <w:vAlign w:val="center"/>
          </w:tcPr>
          <w:p w14:paraId="04691B32" w14:textId="77777777" w:rsidR="0053759F" w:rsidRPr="00CC3AFA" w:rsidRDefault="0053759F" w:rsidP="0053759F">
            <w:pPr>
              <w:pStyle w:val="afffff4"/>
              <w:rPr>
                <w:color w:val="000000"/>
              </w:rPr>
            </w:pPr>
            <w:r w:rsidRPr="00CC3AFA">
              <w:rPr>
                <w:color w:val="000000"/>
              </w:rPr>
              <w:t>10</w:t>
            </w:r>
          </w:p>
        </w:tc>
        <w:tc>
          <w:tcPr>
            <w:tcW w:w="696" w:type="pct"/>
            <w:shd w:val="clear" w:color="auto" w:fill="auto"/>
            <w:vAlign w:val="center"/>
          </w:tcPr>
          <w:p w14:paraId="4F44F879" w14:textId="77777777" w:rsidR="0053759F" w:rsidRPr="00CC3AFA" w:rsidRDefault="0053759F" w:rsidP="0053759F">
            <w:pPr>
              <w:pStyle w:val="afffff4"/>
              <w:rPr>
                <w:color w:val="000000"/>
              </w:rPr>
            </w:pPr>
            <w:r w:rsidRPr="00CC3AFA">
              <w:rPr>
                <w:color w:val="000000"/>
              </w:rPr>
              <w:t>0,0000114</w:t>
            </w:r>
          </w:p>
        </w:tc>
        <w:tc>
          <w:tcPr>
            <w:tcW w:w="696" w:type="pct"/>
            <w:shd w:val="clear" w:color="auto" w:fill="auto"/>
            <w:vAlign w:val="center"/>
          </w:tcPr>
          <w:p w14:paraId="23FD1359" w14:textId="77777777" w:rsidR="0053759F" w:rsidRPr="00CC3AFA" w:rsidRDefault="0053759F" w:rsidP="0053759F">
            <w:pPr>
              <w:pStyle w:val="afffff4"/>
              <w:rPr>
                <w:color w:val="000000"/>
              </w:rPr>
            </w:pPr>
            <w:r w:rsidRPr="00CC3AFA">
              <w:rPr>
                <w:color w:val="000000"/>
              </w:rPr>
              <w:t>1,78638E-07</w:t>
            </w:r>
          </w:p>
        </w:tc>
        <w:tc>
          <w:tcPr>
            <w:tcW w:w="407" w:type="pct"/>
            <w:shd w:val="clear" w:color="auto" w:fill="auto"/>
            <w:vAlign w:val="center"/>
          </w:tcPr>
          <w:p w14:paraId="3EDC0B8F" w14:textId="77777777" w:rsidR="0053759F" w:rsidRPr="00CC3AFA" w:rsidRDefault="0053759F" w:rsidP="0053759F">
            <w:pPr>
              <w:pStyle w:val="afffff4"/>
              <w:rPr>
                <w:color w:val="000000"/>
              </w:rPr>
            </w:pPr>
            <w:r w:rsidRPr="00CC3AFA">
              <w:rPr>
                <w:color w:val="000000"/>
              </w:rPr>
              <w:t>6,7</w:t>
            </w:r>
          </w:p>
        </w:tc>
        <w:tc>
          <w:tcPr>
            <w:tcW w:w="674" w:type="pct"/>
            <w:shd w:val="clear" w:color="auto" w:fill="auto"/>
            <w:vAlign w:val="center"/>
          </w:tcPr>
          <w:p w14:paraId="1AB438B4" w14:textId="77777777" w:rsidR="0053759F" w:rsidRPr="00CC3AFA" w:rsidRDefault="0053759F" w:rsidP="0053759F">
            <w:pPr>
              <w:pStyle w:val="afffff4"/>
              <w:rPr>
                <w:color w:val="000000"/>
              </w:rPr>
            </w:pPr>
            <w:r w:rsidRPr="00CC3AFA">
              <w:rPr>
                <w:color w:val="000000"/>
              </w:rPr>
              <w:t>0,148211319</w:t>
            </w:r>
          </w:p>
        </w:tc>
        <w:tc>
          <w:tcPr>
            <w:tcW w:w="854" w:type="pct"/>
            <w:shd w:val="clear" w:color="auto" w:fill="auto"/>
            <w:vAlign w:val="center"/>
          </w:tcPr>
          <w:p w14:paraId="0EF01D5F" w14:textId="77777777" w:rsidR="0053759F" w:rsidRPr="00CC3AFA" w:rsidRDefault="0053759F" w:rsidP="0053759F">
            <w:pPr>
              <w:pStyle w:val="afffff4"/>
              <w:rPr>
                <w:color w:val="000000"/>
              </w:rPr>
            </w:pPr>
            <w:r w:rsidRPr="00CC3AFA">
              <w:rPr>
                <w:color w:val="000000"/>
              </w:rPr>
              <w:t>1,20494E-06</w:t>
            </w:r>
          </w:p>
        </w:tc>
      </w:tr>
      <w:tr w:rsidR="0053759F" w:rsidRPr="00CC3AFA" w14:paraId="710CDC81" w14:textId="77777777" w:rsidTr="0053759F">
        <w:trPr>
          <w:jc w:val="center"/>
        </w:trPr>
        <w:tc>
          <w:tcPr>
            <w:tcW w:w="466" w:type="pct"/>
            <w:shd w:val="clear" w:color="auto" w:fill="auto"/>
            <w:vAlign w:val="center"/>
          </w:tcPr>
          <w:p w14:paraId="1773876E" w14:textId="77777777" w:rsidR="0053759F" w:rsidRPr="00CC3AFA" w:rsidRDefault="0053759F" w:rsidP="0053759F">
            <w:pPr>
              <w:pStyle w:val="afffff4"/>
              <w:rPr>
                <w:color w:val="000000"/>
              </w:rPr>
            </w:pPr>
            <w:r w:rsidRPr="00CC3AFA">
              <w:rPr>
                <w:color w:val="000000"/>
              </w:rPr>
              <w:t>13</w:t>
            </w:r>
          </w:p>
        </w:tc>
        <w:tc>
          <w:tcPr>
            <w:tcW w:w="466" w:type="pct"/>
            <w:shd w:val="clear" w:color="auto" w:fill="auto"/>
            <w:vAlign w:val="center"/>
          </w:tcPr>
          <w:p w14:paraId="461F363E" w14:textId="77777777" w:rsidR="0053759F" w:rsidRPr="00CC3AFA" w:rsidRDefault="0053759F" w:rsidP="0053759F">
            <w:pPr>
              <w:pStyle w:val="afffff4"/>
              <w:rPr>
                <w:color w:val="000000"/>
              </w:rPr>
            </w:pPr>
            <w:r w:rsidRPr="00CC3AFA">
              <w:rPr>
                <w:color w:val="000000"/>
              </w:rPr>
              <w:t>61,77</w:t>
            </w:r>
          </w:p>
        </w:tc>
        <w:tc>
          <w:tcPr>
            <w:tcW w:w="350" w:type="pct"/>
            <w:shd w:val="clear" w:color="auto" w:fill="auto"/>
            <w:vAlign w:val="center"/>
          </w:tcPr>
          <w:p w14:paraId="3670B39A" w14:textId="77777777" w:rsidR="0053759F" w:rsidRPr="00CC3AFA" w:rsidRDefault="0053759F" w:rsidP="0053759F">
            <w:pPr>
              <w:pStyle w:val="afffff4"/>
              <w:rPr>
                <w:color w:val="000000"/>
              </w:rPr>
            </w:pPr>
            <w:r w:rsidRPr="00CC3AFA">
              <w:rPr>
                <w:color w:val="000000"/>
              </w:rPr>
              <w:t>0,207</w:t>
            </w:r>
          </w:p>
        </w:tc>
        <w:tc>
          <w:tcPr>
            <w:tcW w:w="393" w:type="pct"/>
            <w:shd w:val="clear" w:color="auto" w:fill="auto"/>
            <w:vAlign w:val="center"/>
          </w:tcPr>
          <w:p w14:paraId="1CA6F4F0" w14:textId="77777777" w:rsidR="0053759F" w:rsidRPr="00CC3AFA" w:rsidRDefault="0053759F" w:rsidP="0053759F">
            <w:pPr>
              <w:pStyle w:val="afffff4"/>
              <w:rPr>
                <w:color w:val="000000"/>
              </w:rPr>
            </w:pPr>
            <w:r w:rsidRPr="00CC3AFA">
              <w:rPr>
                <w:color w:val="000000"/>
              </w:rPr>
              <w:t>10</w:t>
            </w:r>
          </w:p>
        </w:tc>
        <w:tc>
          <w:tcPr>
            <w:tcW w:w="696" w:type="pct"/>
            <w:shd w:val="clear" w:color="auto" w:fill="auto"/>
            <w:vAlign w:val="center"/>
          </w:tcPr>
          <w:p w14:paraId="4C0F546F" w14:textId="77777777" w:rsidR="0053759F" w:rsidRPr="00CC3AFA" w:rsidRDefault="0053759F" w:rsidP="0053759F">
            <w:pPr>
              <w:pStyle w:val="afffff4"/>
              <w:rPr>
                <w:color w:val="000000"/>
              </w:rPr>
            </w:pPr>
            <w:r w:rsidRPr="00CC3AFA">
              <w:rPr>
                <w:color w:val="000000"/>
              </w:rPr>
              <w:t>0,0000114</w:t>
            </w:r>
          </w:p>
        </w:tc>
        <w:tc>
          <w:tcPr>
            <w:tcW w:w="696" w:type="pct"/>
            <w:shd w:val="clear" w:color="auto" w:fill="auto"/>
            <w:vAlign w:val="center"/>
          </w:tcPr>
          <w:p w14:paraId="0326F77A" w14:textId="77777777" w:rsidR="0053759F" w:rsidRPr="00CC3AFA" w:rsidRDefault="0053759F" w:rsidP="0053759F">
            <w:pPr>
              <w:pStyle w:val="afffff4"/>
              <w:rPr>
                <w:color w:val="000000"/>
              </w:rPr>
            </w:pPr>
            <w:r w:rsidRPr="00CC3AFA">
              <w:rPr>
                <w:color w:val="000000"/>
              </w:rPr>
              <w:t>7,04178E-07</w:t>
            </w:r>
          </w:p>
        </w:tc>
        <w:tc>
          <w:tcPr>
            <w:tcW w:w="407" w:type="pct"/>
            <w:shd w:val="clear" w:color="auto" w:fill="auto"/>
            <w:vAlign w:val="center"/>
          </w:tcPr>
          <w:p w14:paraId="08F0ABEF" w14:textId="77777777" w:rsidR="0053759F" w:rsidRPr="00CC3AFA" w:rsidRDefault="0053759F" w:rsidP="0053759F">
            <w:pPr>
              <w:pStyle w:val="afffff4"/>
              <w:rPr>
                <w:color w:val="000000"/>
              </w:rPr>
            </w:pPr>
            <w:r w:rsidRPr="00CC3AFA">
              <w:rPr>
                <w:color w:val="000000"/>
              </w:rPr>
              <w:t>12,1</w:t>
            </w:r>
          </w:p>
        </w:tc>
        <w:tc>
          <w:tcPr>
            <w:tcW w:w="674" w:type="pct"/>
            <w:shd w:val="clear" w:color="auto" w:fill="auto"/>
            <w:vAlign w:val="center"/>
          </w:tcPr>
          <w:p w14:paraId="1400B48A" w14:textId="77777777" w:rsidR="0053759F" w:rsidRPr="00CC3AFA" w:rsidRDefault="0053759F" w:rsidP="0053759F">
            <w:pPr>
              <w:pStyle w:val="afffff4"/>
              <w:rPr>
                <w:color w:val="000000"/>
              </w:rPr>
            </w:pPr>
            <w:r w:rsidRPr="00CC3AFA">
              <w:rPr>
                <w:color w:val="000000"/>
              </w:rPr>
              <w:t>0,082955863</w:t>
            </w:r>
          </w:p>
        </w:tc>
        <w:tc>
          <w:tcPr>
            <w:tcW w:w="854" w:type="pct"/>
            <w:shd w:val="clear" w:color="auto" w:fill="auto"/>
            <w:vAlign w:val="center"/>
          </w:tcPr>
          <w:p w14:paraId="7A1ACBE4" w14:textId="77777777" w:rsidR="0053759F" w:rsidRPr="00CC3AFA" w:rsidRDefault="0053759F" w:rsidP="0053759F">
            <w:pPr>
              <w:pStyle w:val="afffff4"/>
              <w:rPr>
                <w:color w:val="000000"/>
              </w:rPr>
            </w:pPr>
            <w:r w:rsidRPr="00CC3AFA">
              <w:rPr>
                <w:color w:val="000000"/>
              </w:rPr>
              <w:t>8,48607E-06</w:t>
            </w:r>
          </w:p>
        </w:tc>
      </w:tr>
      <w:tr w:rsidR="0053759F" w:rsidRPr="00CC3AFA" w14:paraId="5CAD79ED" w14:textId="77777777" w:rsidTr="0053759F">
        <w:trPr>
          <w:jc w:val="center"/>
        </w:trPr>
        <w:tc>
          <w:tcPr>
            <w:tcW w:w="466" w:type="pct"/>
            <w:shd w:val="clear" w:color="auto" w:fill="auto"/>
            <w:vAlign w:val="center"/>
          </w:tcPr>
          <w:p w14:paraId="15742E09" w14:textId="77777777" w:rsidR="0053759F" w:rsidRPr="00CC3AFA" w:rsidRDefault="0053759F" w:rsidP="0053759F">
            <w:pPr>
              <w:pStyle w:val="afffff4"/>
              <w:rPr>
                <w:color w:val="000000"/>
              </w:rPr>
            </w:pPr>
            <w:r w:rsidRPr="00CC3AFA">
              <w:rPr>
                <w:color w:val="000000"/>
              </w:rPr>
              <w:t>14</w:t>
            </w:r>
          </w:p>
        </w:tc>
        <w:tc>
          <w:tcPr>
            <w:tcW w:w="466" w:type="pct"/>
            <w:shd w:val="clear" w:color="auto" w:fill="auto"/>
            <w:vAlign w:val="center"/>
          </w:tcPr>
          <w:p w14:paraId="2516DBC6" w14:textId="77777777" w:rsidR="0053759F" w:rsidRPr="00CC3AFA" w:rsidRDefault="0053759F" w:rsidP="0053759F">
            <w:pPr>
              <w:pStyle w:val="afffff4"/>
              <w:rPr>
                <w:color w:val="000000"/>
              </w:rPr>
            </w:pPr>
            <w:r w:rsidRPr="00CC3AFA">
              <w:rPr>
                <w:color w:val="000000"/>
              </w:rPr>
              <w:t>85,95</w:t>
            </w:r>
          </w:p>
        </w:tc>
        <w:tc>
          <w:tcPr>
            <w:tcW w:w="350" w:type="pct"/>
            <w:shd w:val="clear" w:color="auto" w:fill="auto"/>
            <w:vAlign w:val="center"/>
          </w:tcPr>
          <w:p w14:paraId="78F9FFDC" w14:textId="77777777" w:rsidR="0053759F" w:rsidRPr="00CC3AFA" w:rsidRDefault="0053759F" w:rsidP="0053759F">
            <w:pPr>
              <w:pStyle w:val="afffff4"/>
              <w:rPr>
                <w:color w:val="000000"/>
              </w:rPr>
            </w:pPr>
            <w:r w:rsidRPr="00CC3AFA">
              <w:rPr>
                <w:color w:val="000000"/>
              </w:rPr>
              <w:t>0,207</w:t>
            </w:r>
          </w:p>
        </w:tc>
        <w:tc>
          <w:tcPr>
            <w:tcW w:w="393" w:type="pct"/>
            <w:shd w:val="clear" w:color="auto" w:fill="auto"/>
            <w:vAlign w:val="center"/>
          </w:tcPr>
          <w:p w14:paraId="29D99F52" w14:textId="77777777" w:rsidR="0053759F" w:rsidRPr="00CC3AFA" w:rsidRDefault="0053759F" w:rsidP="0053759F">
            <w:pPr>
              <w:pStyle w:val="afffff4"/>
              <w:rPr>
                <w:color w:val="000000"/>
              </w:rPr>
            </w:pPr>
            <w:r w:rsidRPr="00CC3AFA">
              <w:rPr>
                <w:color w:val="000000"/>
              </w:rPr>
              <w:t>10</w:t>
            </w:r>
          </w:p>
        </w:tc>
        <w:tc>
          <w:tcPr>
            <w:tcW w:w="696" w:type="pct"/>
            <w:shd w:val="clear" w:color="auto" w:fill="auto"/>
            <w:vAlign w:val="center"/>
          </w:tcPr>
          <w:p w14:paraId="1CC1E522" w14:textId="77777777" w:rsidR="0053759F" w:rsidRPr="00CC3AFA" w:rsidRDefault="0053759F" w:rsidP="0053759F">
            <w:pPr>
              <w:pStyle w:val="afffff4"/>
              <w:rPr>
                <w:color w:val="000000"/>
              </w:rPr>
            </w:pPr>
            <w:r w:rsidRPr="00CC3AFA">
              <w:rPr>
                <w:color w:val="000000"/>
              </w:rPr>
              <w:t>0,0000114</w:t>
            </w:r>
          </w:p>
        </w:tc>
        <w:tc>
          <w:tcPr>
            <w:tcW w:w="696" w:type="pct"/>
            <w:shd w:val="clear" w:color="auto" w:fill="auto"/>
            <w:vAlign w:val="center"/>
          </w:tcPr>
          <w:p w14:paraId="558002BF" w14:textId="77777777" w:rsidR="0053759F" w:rsidRPr="00CC3AFA" w:rsidRDefault="0053759F" w:rsidP="0053759F">
            <w:pPr>
              <w:pStyle w:val="afffff4"/>
              <w:rPr>
                <w:color w:val="000000"/>
              </w:rPr>
            </w:pPr>
            <w:r w:rsidRPr="00CC3AFA">
              <w:rPr>
                <w:color w:val="000000"/>
              </w:rPr>
              <w:t>9,7983E-07</w:t>
            </w:r>
          </w:p>
        </w:tc>
        <w:tc>
          <w:tcPr>
            <w:tcW w:w="407" w:type="pct"/>
            <w:shd w:val="clear" w:color="auto" w:fill="auto"/>
            <w:vAlign w:val="center"/>
          </w:tcPr>
          <w:p w14:paraId="2AF63879" w14:textId="77777777" w:rsidR="0053759F" w:rsidRPr="00CC3AFA" w:rsidRDefault="0053759F" w:rsidP="0053759F">
            <w:pPr>
              <w:pStyle w:val="afffff4"/>
              <w:rPr>
                <w:color w:val="000000"/>
              </w:rPr>
            </w:pPr>
            <w:r w:rsidRPr="00CC3AFA">
              <w:rPr>
                <w:color w:val="000000"/>
              </w:rPr>
              <w:t>12,0</w:t>
            </w:r>
          </w:p>
        </w:tc>
        <w:tc>
          <w:tcPr>
            <w:tcW w:w="674" w:type="pct"/>
            <w:shd w:val="clear" w:color="auto" w:fill="auto"/>
            <w:vAlign w:val="center"/>
          </w:tcPr>
          <w:p w14:paraId="42E140B1" w14:textId="77777777" w:rsidR="0053759F" w:rsidRPr="00CC3AFA" w:rsidRDefault="0053759F" w:rsidP="0053759F">
            <w:pPr>
              <w:pStyle w:val="afffff4"/>
              <w:rPr>
                <w:color w:val="000000"/>
              </w:rPr>
            </w:pPr>
            <w:r w:rsidRPr="00CC3AFA">
              <w:rPr>
                <w:color w:val="000000"/>
              </w:rPr>
              <w:t>0,083093754</w:t>
            </w:r>
          </w:p>
        </w:tc>
        <w:tc>
          <w:tcPr>
            <w:tcW w:w="854" w:type="pct"/>
            <w:shd w:val="clear" w:color="auto" w:fill="auto"/>
            <w:vAlign w:val="center"/>
          </w:tcPr>
          <w:p w14:paraId="567B8BC2" w14:textId="77777777" w:rsidR="0053759F" w:rsidRPr="00CC3AFA" w:rsidRDefault="0053759F" w:rsidP="0053759F">
            <w:pPr>
              <w:pStyle w:val="afffff4"/>
              <w:rPr>
                <w:color w:val="000000"/>
              </w:rPr>
            </w:pPr>
            <w:r w:rsidRPr="00CC3AFA">
              <w:rPr>
                <w:color w:val="000000"/>
              </w:rPr>
              <w:t>1,17884E-05</w:t>
            </w:r>
          </w:p>
        </w:tc>
      </w:tr>
      <w:tr w:rsidR="0053759F" w:rsidRPr="00CC3AFA" w14:paraId="77D6FE41" w14:textId="77777777" w:rsidTr="0053759F">
        <w:trPr>
          <w:jc w:val="center"/>
        </w:trPr>
        <w:tc>
          <w:tcPr>
            <w:tcW w:w="466" w:type="pct"/>
            <w:shd w:val="clear" w:color="auto" w:fill="auto"/>
            <w:vAlign w:val="center"/>
          </w:tcPr>
          <w:p w14:paraId="062B5AE2" w14:textId="77777777" w:rsidR="0053759F" w:rsidRPr="00CC3AFA" w:rsidRDefault="0053759F" w:rsidP="0053759F">
            <w:pPr>
              <w:pStyle w:val="afffff4"/>
              <w:rPr>
                <w:color w:val="000000"/>
              </w:rPr>
            </w:pPr>
            <w:r w:rsidRPr="00CC3AFA">
              <w:rPr>
                <w:color w:val="000000"/>
              </w:rPr>
              <w:t>15</w:t>
            </w:r>
          </w:p>
        </w:tc>
        <w:tc>
          <w:tcPr>
            <w:tcW w:w="466" w:type="pct"/>
            <w:shd w:val="clear" w:color="auto" w:fill="auto"/>
            <w:vAlign w:val="center"/>
          </w:tcPr>
          <w:p w14:paraId="484A4527" w14:textId="77777777" w:rsidR="0053759F" w:rsidRPr="00CC3AFA" w:rsidRDefault="0053759F" w:rsidP="0053759F">
            <w:pPr>
              <w:pStyle w:val="afffff4"/>
              <w:rPr>
                <w:color w:val="000000"/>
              </w:rPr>
            </w:pPr>
            <w:r w:rsidRPr="00CC3AFA">
              <w:rPr>
                <w:color w:val="000000"/>
              </w:rPr>
              <w:t>45,09</w:t>
            </w:r>
          </w:p>
        </w:tc>
        <w:tc>
          <w:tcPr>
            <w:tcW w:w="350" w:type="pct"/>
            <w:shd w:val="clear" w:color="auto" w:fill="auto"/>
            <w:vAlign w:val="center"/>
          </w:tcPr>
          <w:p w14:paraId="644BB3B8" w14:textId="77777777" w:rsidR="0053759F" w:rsidRPr="00CC3AFA" w:rsidRDefault="0053759F" w:rsidP="0053759F">
            <w:pPr>
              <w:pStyle w:val="afffff4"/>
              <w:rPr>
                <w:color w:val="000000"/>
              </w:rPr>
            </w:pPr>
            <w:r w:rsidRPr="00CC3AFA">
              <w:rPr>
                <w:color w:val="000000"/>
              </w:rPr>
              <w:t>0,207</w:t>
            </w:r>
          </w:p>
        </w:tc>
        <w:tc>
          <w:tcPr>
            <w:tcW w:w="393" w:type="pct"/>
            <w:shd w:val="clear" w:color="auto" w:fill="auto"/>
            <w:vAlign w:val="center"/>
          </w:tcPr>
          <w:p w14:paraId="473A8FC8" w14:textId="77777777" w:rsidR="0053759F" w:rsidRPr="00CC3AFA" w:rsidRDefault="0053759F" w:rsidP="0053759F">
            <w:pPr>
              <w:pStyle w:val="afffff4"/>
              <w:rPr>
                <w:color w:val="000000"/>
              </w:rPr>
            </w:pPr>
            <w:r w:rsidRPr="00CC3AFA">
              <w:rPr>
                <w:color w:val="000000"/>
              </w:rPr>
              <w:t>10</w:t>
            </w:r>
          </w:p>
        </w:tc>
        <w:tc>
          <w:tcPr>
            <w:tcW w:w="696" w:type="pct"/>
            <w:shd w:val="clear" w:color="auto" w:fill="auto"/>
            <w:vAlign w:val="center"/>
          </w:tcPr>
          <w:p w14:paraId="2CAAC1C0" w14:textId="77777777" w:rsidR="0053759F" w:rsidRPr="00CC3AFA" w:rsidRDefault="0053759F" w:rsidP="0053759F">
            <w:pPr>
              <w:pStyle w:val="afffff4"/>
              <w:rPr>
                <w:color w:val="000000"/>
              </w:rPr>
            </w:pPr>
            <w:r w:rsidRPr="00CC3AFA">
              <w:rPr>
                <w:color w:val="000000"/>
              </w:rPr>
              <w:t>0,0000114</w:t>
            </w:r>
          </w:p>
        </w:tc>
        <w:tc>
          <w:tcPr>
            <w:tcW w:w="696" w:type="pct"/>
            <w:shd w:val="clear" w:color="auto" w:fill="auto"/>
            <w:vAlign w:val="center"/>
          </w:tcPr>
          <w:p w14:paraId="2DD7B147" w14:textId="77777777" w:rsidR="0053759F" w:rsidRPr="00CC3AFA" w:rsidRDefault="0053759F" w:rsidP="0053759F">
            <w:pPr>
              <w:pStyle w:val="afffff4"/>
              <w:rPr>
                <w:color w:val="000000"/>
              </w:rPr>
            </w:pPr>
            <w:r w:rsidRPr="00CC3AFA">
              <w:rPr>
                <w:color w:val="000000"/>
              </w:rPr>
              <w:t>5,14026E-07</w:t>
            </w:r>
          </w:p>
        </w:tc>
        <w:tc>
          <w:tcPr>
            <w:tcW w:w="407" w:type="pct"/>
            <w:shd w:val="clear" w:color="auto" w:fill="auto"/>
            <w:vAlign w:val="center"/>
          </w:tcPr>
          <w:p w14:paraId="46B8B20E" w14:textId="77777777" w:rsidR="0053759F" w:rsidRPr="00CC3AFA" w:rsidRDefault="0053759F" w:rsidP="0053759F">
            <w:pPr>
              <w:pStyle w:val="afffff4"/>
              <w:rPr>
                <w:color w:val="000000"/>
              </w:rPr>
            </w:pPr>
            <w:r w:rsidRPr="00CC3AFA">
              <w:rPr>
                <w:color w:val="000000"/>
              </w:rPr>
              <w:t>12,1</w:t>
            </w:r>
          </w:p>
        </w:tc>
        <w:tc>
          <w:tcPr>
            <w:tcW w:w="674" w:type="pct"/>
            <w:shd w:val="clear" w:color="auto" w:fill="auto"/>
            <w:vAlign w:val="center"/>
          </w:tcPr>
          <w:p w14:paraId="3693A4F1" w14:textId="77777777" w:rsidR="0053759F" w:rsidRPr="00CC3AFA" w:rsidRDefault="0053759F" w:rsidP="0053759F">
            <w:pPr>
              <w:pStyle w:val="afffff4"/>
              <w:rPr>
                <w:color w:val="000000"/>
              </w:rPr>
            </w:pPr>
            <w:r w:rsidRPr="00CC3AFA">
              <w:rPr>
                <w:color w:val="000000"/>
              </w:rPr>
              <w:t>0,082861009</w:t>
            </w:r>
          </w:p>
        </w:tc>
        <w:tc>
          <w:tcPr>
            <w:tcW w:w="854" w:type="pct"/>
            <w:shd w:val="clear" w:color="auto" w:fill="auto"/>
            <w:vAlign w:val="center"/>
          </w:tcPr>
          <w:p w14:paraId="592B93EE" w14:textId="77777777" w:rsidR="0053759F" w:rsidRPr="00CC3AFA" w:rsidRDefault="0053759F" w:rsidP="0053759F">
            <w:pPr>
              <w:pStyle w:val="afffff4"/>
              <w:rPr>
                <w:color w:val="000000"/>
              </w:rPr>
            </w:pPr>
            <w:r w:rsidRPr="00CC3AFA">
              <w:rPr>
                <w:color w:val="000000"/>
              </w:rPr>
              <w:t>6,20163E-06</w:t>
            </w:r>
          </w:p>
        </w:tc>
      </w:tr>
      <w:tr w:rsidR="0053759F" w:rsidRPr="00CC3AFA" w14:paraId="1BFAA0A5" w14:textId="77777777" w:rsidTr="0053759F">
        <w:trPr>
          <w:jc w:val="center"/>
        </w:trPr>
        <w:tc>
          <w:tcPr>
            <w:tcW w:w="466" w:type="pct"/>
            <w:shd w:val="clear" w:color="auto" w:fill="auto"/>
            <w:vAlign w:val="center"/>
          </w:tcPr>
          <w:p w14:paraId="0DE4F9EE" w14:textId="77777777" w:rsidR="0053759F" w:rsidRPr="00CC3AFA" w:rsidRDefault="0053759F" w:rsidP="0053759F">
            <w:pPr>
              <w:pStyle w:val="afffff4"/>
              <w:rPr>
                <w:color w:val="000000"/>
              </w:rPr>
            </w:pPr>
            <w:r w:rsidRPr="00CC3AFA">
              <w:rPr>
                <w:color w:val="000000"/>
              </w:rPr>
              <w:t>16</w:t>
            </w:r>
          </w:p>
        </w:tc>
        <w:tc>
          <w:tcPr>
            <w:tcW w:w="466" w:type="pct"/>
            <w:shd w:val="clear" w:color="auto" w:fill="auto"/>
            <w:vAlign w:val="center"/>
          </w:tcPr>
          <w:p w14:paraId="2454CBBF" w14:textId="77777777" w:rsidR="0053759F" w:rsidRPr="00CC3AFA" w:rsidRDefault="0053759F" w:rsidP="0053759F">
            <w:pPr>
              <w:pStyle w:val="afffff4"/>
              <w:rPr>
                <w:color w:val="000000"/>
              </w:rPr>
            </w:pPr>
            <w:r w:rsidRPr="00CC3AFA">
              <w:rPr>
                <w:color w:val="000000"/>
              </w:rPr>
              <w:t>57,94</w:t>
            </w:r>
          </w:p>
        </w:tc>
        <w:tc>
          <w:tcPr>
            <w:tcW w:w="350" w:type="pct"/>
            <w:shd w:val="clear" w:color="auto" w:fill="auto"/>
            <w:vAlign w:val="center"/>
          </w:tcPr>
          <w:p w14:paraId="64191F46" w14:textId="77777777" w:rsidR="0053759F" w:rsidRPr="00CC3AFA" w:rsidRDefault="0053759F" w:rsidP="0053759F">
            <w:pPr>
              <w:pStyle w:val="afffff4"/>
              <w:rPr>
                <w:color w:val="000000"/>
              </w:rPr>
            </w:pPr>
            <w:r w:rsidRPr="00CC3AFA">
              <w:rPr>
                <w:color w:val="000000"/>
              </w:rPr>
              <w:t>0,207</w:t>
            </w:r>
          </w:p>
        </w:tc>
        <w:tc>
          <w:tcPr>
            <w:tcW w:w="393" w:type="pct"/>
            <w:shd w:val="clear" w:color="auto" w:fill="auto"/>
            <w:vAlign w:val="center"/>
          </w:tcPr>
          <w:p w14:paraId="32D1A5CF" w14:textId="77777777" w:rsidR="0053759F" w:rsidRPr="00CC3AFA" w:rsidRDefault="0053759F" w:rsidP="0053759F">
            <w:pPr>
              <w:pStyle w:val="afffff4"/>
              <w:rPr>
                <w:color w:val="000000"/>
              </w:rPr>
            </w:pPr>
            <w:r w:rsidRPr="00CC3AFA">
              <w:rPr>
                <w:color w:val="000000"/>
              </w:rPr>
              <w:t>10</w:t>
            </w:r>
          </w:p>
        </w:tc>
        <w:tc>
          <w:tcPr>
            <w:tcW w:w="696" w:type="pct"/>
            <w:shd w:val="clear" w:color="auto" w:fill="auto"/>
            <w:vAlign w:val="center"/>
          </w:tcPr>
          <w:p w14:paraId="2FD2C6D3" w14:textId="77777777" w:rsidR="0053759F" w:rsidRPr="00CC3AFA" w:rsidRDefault="0053759F" w:rsidP="0053759F">
            <w:pPr>
              <w:pStyle w:val="afffff4"/>
              <w:rPr>
                <w:color w:val="000000"/>
              </w:rPr>
            </w:pPr>
            <w:r w:rsidRPr="00CC3AFA">
              <w:rPr>
                <w:color w:val="000000"/>
              </w:rPr>
              <w:t>0,0000114</w:t>
            </w:r>
          </w:p>
        </w:tc>
        <w:tc>
          <w:tcPr>
            <w:tcW w:w="696" w:type="pct"/>
            <w:shd w:val="clear" w:color="auto" w:fill="auto"/>
            <w:vAlign w:val="center"/>
          </w:tcPr>
          <w:p w14:paraId="44225136" w14:textId="77777777" w:rsidR="0053759F" w:rsidRPr="00CC3AFA" w:rsidRDefault="0053759F" w:rsidP="0053759F">
            <w:pPr>
              <w:pStyle w:val="afffff4"/>
              <w:rPr>
                <w:color w:val="000000"/>
              </w:rPr>
            </w:pPr>
            <w:r w:rsidRPr="00CC3AFA">
              <w:rPr>
                <w:color w:val="000000"/>
              </w:rPr>
              <w:t>6,60516E-07</w:t>
            </w:r>
          </w:p>
        </w:tc>
        <w:tc>
          <w:tcPr>
            <w:tcW w:w="407" w:type="pct"/>
            <w:shd w:val="clear" w:color="auto" w:fill="auto"/>
            <w:vAlign w:val="center"/>
          </w:tcPr>
          <w:p w14:paraId="7392662C" w14:textId="77777777" w:rsidR="0053759F" w:rsidRPr="00CC3AFA" w:rsidRDefault="0053759F" w:rsidP="0053759F">
            <w:pPr>
              <w:pStyle w:val="afffff4"/>
              <w:rPr>
                <w:color w:val="000000"/>
              </w:rPr>
            </w:pPr>
            <w:r w:rsidRPr="00CC3AFA">
              <w:rPr>
                <w:color w:val="000000"/>
              </w:rPr>
              <w:t>12,1</w:t>
            </w:r>
          </w:p>
        </w:tc>
        <w:tc>
          <w:tcPr>
            <w:tcW w:w="674" w:type="pct"/>
            <w:shd w:val="clear" w:color="auto" w:fill="auto"/>
            <w:vAlign w:val="center"/>
          </w:tcPr>
          <w:p w14:paraId="526692DB" w14:textId="77777777" w:rsidR="0053759F" w:rsidRPr="00CC3AFA" w:rsidRDefault="0053759F" w:rsidP="0053759F">
            <w:pPr>
              <w:pStyle w:val="afffff4"/>
              <w:rPr>
                <w:color w:val="000000"/>
              </w:rPr>
            </w:pPr>
            <w:r w:rsidRPr="00CC3AFA">
              <w:rPr>
                <w:color w:val="000000"/>
              </w:rPr>
              <w:t>0,082934064</w:t>
            </w:r>
          </w:p>
        </w:tc>
        <w:tc>
          <w:tcPr>
            <w:tcW w:w="854" w:type="pct"/>
            <w:shd w:val="clear" w:color="auto" w:fill="auto"/>
            <w:vAlign w:val="center"/>
          </w:tcPr>
          <w:p w14:paraId="441CB28D" w14:textId="77777777" w:rsidR="0053759F" w:rsidRPr="00CC3AFA" w:rsidRDefault="0053759F" w:rsidP="0053759F">
            <w:pPr>
              <w:pStyle w:val="afffff4"/>
              <w:rPr>
                <w:color w:val="000000"/>
              </w:rPr>
            </w:pPr>
            <w:r w:rsidRPr="00CC3AFA">
              <w:rPr>
                <w:color w:val="000000"/>
              </w:rPr>
              <w:t>7,96199E-06</w:t>
            </w:r>
          </w:p>
        </w:tc>
      </w:tr>
      <w:tr w:rsidR="0053759F" w:rsidRPr="00CC3AFA" w14:paraId="4689DC40" w14:textId="77777777" w:rsidTr="0053759F">
        <w:trPr>
          <w:jc w:val="center"/>
        </w:trPr>
        <w:tc>
          <w:tcPr>
            <w:tcW w:w="466" w:type="pct"/>
            <w:shd w:val="clear" w:color="auto" w:fill="auto"/>
            <w:vAlign w:val="center"/>
          </w:tcPr>
          <w:p w14:paraId="78F1901D" w14:textId="77777777" w:rsidR="0053759F" w:rsidRPr="00CC3AFA" w:rsidRDefault="0053759F" w:rsidP="0053759F">
            <w:pPr>
              <w:pStyle w:val="afffff4"/>
              <w:rPr>
                <w:color w:val="000000"/>
              </w:rPr>
            </w:pPr>
            <w:r w:rsidRPr="00CC3AFA">
              <w:rPr>
                <w:color w:val="000000"/>
              </w:rPr>
              <w:t>17</w:t>
            </w:r>
          </w:p>
        </w:tc>
        <w:tc>
          <w:tcPr>
            <w:tcW w:w="466" w:type="pct"/>
            <w:shd w:val="clear" w:color="auto" w:fill="auto"/>
            <w:vAlign w:val="center"/>
          </w:tcPr>
          <w:p w14:paraId="66328EE3" w14:textId="77777777" w:rsidR="0053759F" w:rsidRPr="00CC3AFA" w:rsidRDefault="0053759F" w:rsidP="0053759F">
            <w:pPr>
              <w:pStyle w:val="afffff4"/>
              <w:rPr>
                <w:color w:val="000000"/>
              </w:rPr>
            </w:pPr>
            <w:r w:rsidRPr="00CC3AFA">
              <w:rPr>
                <w:color w:val="000000"/>
              </w:rPr>
              <w:t>52,54</w:t>
            </w:r>
          </w:p>
        </w:tc>
        <w:tc>
          <w:tcPr>
            <w:tcW w:w="350" w:type="pct"/>
            <w:shd w:val="clear" w:color="auto" w:fill="auto"/>
            <w:vAlign w:val="center"/>
          </w:tcPr>
          <w:p w14:paraId="3CA0791A" w14:textId="77777777" w:rsidR="0053759F" w:rsidRPr="00CC3AFA" w:rsidRDefault="0053759F" w:rsidP="0053759F">
            <w:pPr>
              <w:pStyle w:val="afffff4"/>
              <w:rPr>
                <w:color w:val="000000"/>
              </w:rPr>
            </w:pPr>
            <w:r w:rsidRPr="00CC3AFA">
              <w:rPr>
                <w:color w:val="000000"/>
              </w:rPr>
              <w:t>0,259</w:t>
            </w:r>
          </w:p>
        </w:tc>
        <w:tc>
          <w:tcPr>
            <w:tcW w:w="393" w:type="pct"/>
            <w:shd w:val="clear" w:color="auto" w:fill="auto"/>
            <w:vAlign w:val="center"/>
          </w:tcPr>
          <w:p w14:paraId="73529DBA" w14:textId="77777777" w:rsidR="0053759F" w:rsidRPr="00CC3AFA" w:rsidRDefault="0053759F" w:rsidP="0053759F">
            <w:pPr>
              <w:pStyle w:val="afffff4"/>
              <w:rPr>
                <w:color w:val="000000"/>
              </w:rPr>
            </w:pPr>
            <w:r w:rsidRPr="00CC3AFA">
              <w:rPr>
                <w:color w:val="000000"/>
              </w:rPr>
              <w:t>10</w:t>
            </w:r>
          </w:p>
        </w:tc>
        <w:tc>
          <w:tcPr>
            <w:tcW w:w="696" w:type="pct"/>
            <w:shd w:val="clear" w:color="auto" w:fill="auto"/>
            <w:vAlign w:val="center"/>
          </w:tcPr>
          <w:p w14:paraId="4379ED1E" w14:textId="77777777" w:rsidR="0053759F" w:rsidRPr="00CC3AFA" w:rsidRDefault="0053759F" w:rsidP="0053759F">
            <w:pPr>
              <w:pStyle w:val="afffff4"/>
              <w:rPr>
                <w:color w:val="000000"/>
              </w:rPr>
            </w:pPr>
            <w:r w:rsidRPr="00CC3AFA">
              <w:rPr>
                <w:color w:val="000000"/>
              </w:rPr>
              <w:t>0,0000114</w:t>
            </w:r>
          </w:p>
        </w:tc>
        <w:tc>
          <w:tcPr>
            <w:tcW w:w="696" w:type="pct"/>
            <w:shd w:val="clear" w:color="auto" w:fill="auto"/>
            <w:vAlign w:val="center"/>
          </w:tcPr>
          <w:p w14:paraId="378A7E2D" w14:textId="77777777" w:rsidR="0053759F" w:rsidRPr="00CC3AFA" w:rsidRDefault="0053759F" w:rsidP="0053759F">
            <w:pPr>
              <w:pStyle w:val="afffff4"/>
              <w:rPr>
                <w:color w:val="000000"/>
              </w:rPr>
            </w:pPr>
            <w:r w:rsidRPr="00CC3AFA">
              <w:rPr>
                <w:color w:val="000000"/>
              </w:rPr>
              <w:t>5,98956E-07</w:t>
            </w:r>
          </w:p>
        </w:tc>
        <w:tc>
          <w:tcPr>
            <w:tcW w:w="407" w:type="pct"/>
            <w:shd w:val="clear" w:color="auto" w:fill="auto"/>
            <w:vAlign w:val="center"/>
          </w:tcPr>
          <w:p w14:paraId="57175BDD" w14:textId="77777777" w:rsidR="0053759F" w:rsidRPr="00CC3AFA" w:rsidRDefault="0053759F" w:rsidP="0053759F">
            <w:pPr>
              <w:pStyle w:val="afffff4"/>
              <w:rPr>
                <w:color w:val="000000"/>
              </w:rPr>
            </w:pPr>
            <w:r w:rsidRPr="00CC3AFA">
              <w:rPr>
                <w:color w:val="000000"/>
              </w:rPr>
              <w:t>14,9</w:t>
            </w:r>
          </w:p>
        </w:tc>
        <w:tc>
          <w:tcPr>
            <w:tcW w:w="674" w:type="pct"/>
            <w:shd w:val="clear" w:color="auto" w:fill="auto"/>
            <w:vAlign w:val="center"/>
          </w:tcPr>
          <w:p w14:paraId="362C0D1F" w14:textId="77777777" w:rsidR="0053759F" w:rsidRPr="00CC3AFA" w:rsidRDefault="0053759F" w:rsidP="0053759F">
            <w:pPr>
              <w:pStyle w:val="afffff4"/>
              <w:rPr>
                <w:color w:val="000000"/>
              </w:rPr>
            </w:pPr>
            <w:r w:rsidRPr="00CC3AFA">
              <w:rPr>
                <w:color w:val="000000"/>
              </w:rPr>
              <w:t>0,067180039</w:t>
            </w:r>
          </w:p>
        </w:tc>
        <w:tc>
          <w:tcPr>
            <w:tcW w:w="854" w:type="pct"/>
            <w:shd w:val="clear" w:color="auto" w:fill="auto"/>
            <w:vAlign w:val="center"/>
          </w:tcPr>
          <w:p w14:paraId="53001DF3" w14:textId="77777777" w:rsidR="0053759F" w:rsidRPr="00CC3AFA" w:rsidRDefault="0053759F" w:rsidP="0053759F">
            <w:pPr>
              <w:pStyle w:val="afffff4"/>
              <w:rPr>
                <w:color w:val="000000"/>
              </w:rPr>
            </w:pPr>
            <w:r w:rsidRPr="00CC3AFA">
              <w:rPr>
                <w:color w:val="000000"/>
              </w:rPr>
              <w:t>8,91304E-06</w:t>
            </w:r>
          </w:p>
        </w:tc>
      </w:tr>
      <w:tr w:rsidR="0053759F" w:rsidRPr="00CC3AFA" w14:paraId="0B96644B" w14:textId="77777777" w:rsidTr="0053759F">
        <w:trPr>
          <w:jc w:val="center"/>
        </w:trPr>
        <w:tc>
          <w:tcPr>
            <w:tcW w:w="466" w:type="pct"/>
            <w:shd w:val="clear" w:color="auto" w:fill="auto"/>
            <w:vAlign w:val="center"/>
          </w:tcPr>
          <w:p w14:paraId="31D36F73" w14:textId="77777777" w:rsidR="0053759F" w:rsidRPr="00CC3AFA" w:rsidRDefault="0053759F" w:rsidP="0053759F">
            <w:pPr>
              <w:pStyle w:val="afffff4"/>
              <w:rPr>
                <w:color w:val="000000"/>
              </w:rPr>
            </w:pPr>
            <w:r w:rsidRPr="00CC3AFA">
              <w:rPr>
                <w:color w:val="000000"/>
              </w:rPr>
              <w:t>18</w:t>
            </w:r>
          </w:p>
        </w:tc>
        <w:tc>
          <w:tcPr>
            <w:tcW w:w="466" w:type="pct"/>
            <w:shd w:val="clear" w:color="auto" w:fill="auto"/>
            <w:vAlign w:val="center"/>
          </w:tcPr>
          <w:p w14:paraId="17674D58" w14:textId="77777777" w:rsidR="0053759F" w:rsidRPr="00CC3AFA" w:rsidRDefault="0053759F" w:rsidP="0053759F">
            <w:pPr>
              <w:pStyle w:val="afffff4"/>
              <w:rPr>
                <w:color w:val="000000"/>
              </w:rPr>
            </w:pPr>
            <w:r w:rsidRPr="00CC3AFA">
              <w:rPr>
                <w:color w:val="000000"/>
              </w:rPr>
              <w:t>19,62</w:t>
            </w:r>
          </w:p>
        </w:tc>
        <w:tc>
          <w:tcPr>
            <w:tcW w:w="350" w:type="pct"/>
            <w:shd w:val="clear" w:color="auto" w:fill="auto"/>
            <w:vAlign w:val="center"/>
          </w:tcPr>
          <w:p w14:paraId="710EF624" w14:textId="77777777" w:rsidR="0053759F" w:rsidRPr="00CC3AFA" w:rsidRDefault="0053759F" w:rsidP="0053759F">
            <w:pPr>
              <w:pStyle w:val="afffff4"/>
              <w:rPr>
                <w:color w:val="000000"/>
              </w:rPr>
            </w:pPr>
            <w:r w:rsidRPr="00CC3AFA">
              <w:rPr>
                <w:color w:val="000000"/>
              </w:rPr>
              <w:t>0,259</w:t>
            </w:r>
          </w:p>
        </w:tc>
        <w:tc>
          <w:tcPr>
            <w:tcW w:w="393" w:type="pct"/>
            <w:shd w:val="clear" w:color="auto" w:fill="auto"/>
            <w:vAlign w:val="center"/>
          </w:tcPr>
          <w:p w14:paraId="6605C6BA" w14:textId="77777777" w:rsidR="0053759F" w:rsidRPr="00CC3AFA" w:rsidRDefault="0053759F" w:rsidP="0053759F">
            <w:pPr>
              <w:pStyle w:val="afffff4"/>
              <w:rPr>
                <w:color w:val="000000"/>
              </w:rPr>
            </w:pPr>
            <w:r w:rsidRPr="00CC3AFA">
              <w:rPr>
                <w:color w:val="000000"/>
              </w:rPr>
              <w:t>10</w:t>
            </w:r>
          </w:p>
        </w:tc>
        <w:tc>
          <w:tcPr>
            <w:tcW w:w="696" w:type="pct"/>
            <w:shd w:val="clear" w:color="auto" w:fill="auto"/>
            <w:vAlign w:val="center"/>
          </w:tcPr>
          <w:p w14:paraId="06A5ACF5" w14:textId="77777777" w:rsidR="0053759F" w:rsidRPr="00CC3AFA" w:rsidRDefault="0053759F" w:rsidP="0053759F">
            <w:pPr>
              <w:pStyle w:val="afffff4"/>
              <w:rPr>
                <w:color w:val="000000"/>
              </w:rPr>
            </w:pPr>
            <w:r w:rsidRPr="00CC3AFA">
              <w:rPr>
                <w:color w:val="000000"/>
              </w:rPr>
              <w:t>0,0000114</w:t>
            </w:r>
          </w:p>
        </w:tc>
        <w:tc>
          <w:tcPr>
            <w:tcW w:w="696" w:type="pct"/>
            <w:shd w:val="clear" w:color="auto" w:fill="auto"/>
            <w:vAlign w:val="center"/>
          </w:tcPr>
          <w:p w14:paraId="1CE8EF40" w14:textId="77777777" w:rsidR="0053759F" w:rsidRPr="00CC3AFA" w:rsidRDefault="0053759F" w:rsidP="0053759F">
            <w:pPr>
              <w:pStyle w:val="afffff4"/>
              <w:rPr>
                <w:color w:val="000000"/>
              </w:rPr>
            </w:pPr>
            <w:r w:rsidRPr="00CC3AFA">
              <w:rPr>
                <w:color w:val="000000"/>
              </w:rPr>
              <w:t>2,23668E-07</w:t>
            </w:r>
          </w:p>
        </w:tc>
        <w:tc>
          <w:tcPr>
            <w:tcW w:w="407" w:type="pct"/>
            <w:shd w:val="clear" w:color="auto" w:fill="auto"/>
            <w:vAlign w:val="center"/>
          </w:tcPr>
          <w:p w14:paraId="2F2F1F3A" w14:textId="77777777" w:rsidR="0053759F" w:rsidRPr="00CC3AFA" w:rsidRDefault="0053759F" w:rsidP="0053759F">
            <w:pPr>
              <w:pStyle w:val="afffff4"/>
              <w:rPr>
                <w:color w:val="000000"/>
              </w:rPr>
            </w:pPr>
            <w:r w:rsidRPr="00CC3AFA">
              <w:rPr>
                <w:color w:val="000000"/>
              </w:rPr>
              <w:t>14,9</w:t>
            </w:r>
          </w:p>
        </w:tc>
        <w:tc>
          <w:tcPr>
            <w:tcW w:w="674" w:type="pct"/>
            <w:shd w:val="clear" w:color="auto" w:fill="auto"/>
            <w:vAlign w:val="center"/>
          </w:tcPr>
          <w:p w14:paraId="3DCDB7A8" w14:textId="77777777" w:rsidR="0053759F" w:rsidRPr="00CC3AFA" w:rsidRDefault="0053759F" w:rsidP="0053759F">
            <w:pPr>
              <w:pStyle w:val="afffff4"/>
              <w:rPr>
                <w:color w:val="000000"/>
              </w:rPr>
            </w:pPr>
            <w:r w:rsidRPr="00CC3AFA">
              <w:rPr>
                <w:color w:val="000000"/>
              </w:rPr>
              <w:t>0,067019581</w:t>
            </w:r>
          </w:p>
        </w:tc>
        <w:tc>
          <w:tcPr>
            <w:tcW w:w="854" w:type="pct"/>
            <w:shd w:val="clear" w:color="auto" w:fill="auto"/>
            <w:vAlign w:val="center"/>
          </w:tcPr>
          <w:p w14:paraId="180B7BBB" w14:textId="77777777" w:rsidR="0053759F" w:rsidRPr="00CC3AFA" w:rsidRDefault="0053759F" w:rsidP="0053759F">
            <w:pPr>
              <w:pStyle w:val="afffff4"/>
              <w:rPr>
                <w:color w:val="000000"/>
              </w:rPr>
            </w:pPr>
            <w:r w:rsidRPr="00CC3AFA">
              <w:rPr>
                <w:color w:val="000000"/>
              </w:rPr>
              <w:t>3,33636E-06</w:t>
            </w:r>
          </w:p>
        </w:tc>
      </w:tr>
      <w:tr w:rsidR="0053759F" w:rsidRPr="00CC3AFA" w14:paraId="72061374" w14:textId="77777777" w:rsidTr="0053759F">
        <w:trPr>
          <w:jc w:val="center"/>
        </w:trPr>
        <w:tc>
          <w:tcPr>
            <w:tcW w:w="466" w:type="pct"/>
            <w:shd w:val="clear" w:color="auto" w:fill="auto"/>
            <w:vAlign w:val="center"/>
          </w:tcPr>
          <w:p w14:paraId="23923CEE" w14:textId="77777777" w:rsidR="0053759F" w:rsidRPr="00CC3AFA" w:rsidRDefault="0053759F" w:rsidP="0053759F">
            <w:pPr>
              <w:pStyle w:val="afffff4"/>
              <w:rPr>
                <w:color w:val="000000"/>
              </w:rPr>
            </w:pPr>
            <w:r w:rsidRPr="00CC3AFA">
              <w:rPr>
                <w:color w:val="000000"/>
              </w:rPr>
              <w:t>19</w:t>
            </w:r>
          </w:p>
        </w:tc>
        <w:tc>
          <w:tcPr>
            <w:tcW w:w="466" w:type="pct"/>
            <w:shd w:val="clear" w:color="auto" w:fill="auto"/>
            <w:vAlign w:val="center"/>
          </w:tcPr>
          <w:p w14:paraId="3C384C54" w14:textId="77777777" w:rsidR="0053759F" w:rsidRPr="00CC3AFA" w:rsidRDefault="0053759F" w:rsidP="0053759F">
            <w:pPr>
              <w:pStyle w:val="afffff4"/>
              <w:rPr>
                <w:color w:val="000000"/>
              </w:rPr>
            </w:pPr>
            <w:r w:rsidRPr="00CC3AFA">
              <w:rPr>
                <w:color w:val="000000"/>
              </w:rPr>
              <w:t>58,89</w:t>
            </w:r>
          </w:p>
        </w:tc>
        <w:tc>
          <w:tcPr>
            <w:tcW w:w="350" w:type="pct"/>
            <w:shd w:val="clear" w:color="auto" w:fill="auto"/>
            <w:vAlign w:val="center"/>
          </w:tcPr>
          <w:p w14:paraId="56D5127F" w14:textId="77777777" w:rsidR="0053759F" w:rsidRPr="00CC3AFA" w:rsidRDefault="0053759F" w:rsidP="0053759F">
            <w:pPr>
              <w:pStyle w:val="afffff4"/>
              <w:rPr>
                <w:color w:val="000000"/>
              </w:rPr>
            </w:pPr>
            <w:r w:rsidRPr="00CC3AFA">
              <w:rPr>
                <w:color w:val="000000"/>
              </w:rPr>
              <w:t>0,259</w:t>
            </w:r>
          </w:p>
        </w:tc>
        <w:tc>
          <w:tcPr>
            <w:tcW w:w="393" w:type="pct"/>
            <w:shd w:val="clear" w:color="auto" w:fill="auto"/>
            <w:vAlign w:val="center"/>
          </w:tcPr>
          <w:p w14:paraId="47338620" w14:textId="77777777" w:rsidR="0053759F" w:rsidRPr="00CC3AFA" w:rsidRDefault="0053759F" w:rsidP="0053759F">
            <w:pPr>
              <w:pStyle w:val="afffff4"/>
              <w:rPr>
                <w:color w:val="000000"/>
              </w:rPr>
            </w:pPr>
            <w:r w:rsidRPr="00CC3AFA">
              <w:rPr>
                <w:color w:val="000000"/>
              </w:rPr>
              <w:t>10</w:t>
            </w:r>
          </w:p>
        </w:tc>
        <w:tc>
          <w:tcPr>
            <w:tcW w:w="696" w:type="pct"/>
            <w:shd w:val="clear" w:color="auto" w:fill="auto"/>
            <w:vAlign w:val="center"/>
          </w:tcPr>
          <w:p w14:paraId="1EAD5A5C" w14:textId="77777777" w:rsidR="0053759F" w:rsidRPr="00CC3AFA" w:rsidRDefault="0053759F" w:rsidP="0053759F">
            <w:pPr>
              <w:pStyle w:val="afffff4"/>
              <w:rPr>
                <w:color w:val="000000"/>
              </w:rPr>
            </w:pPr>
            <w:r w:rsidRPr="00CC3AFA">
              <w:rPr>
                <w:color w:val="000000"/>
              </w:rPr>
              <w:t>0,0000114</w:t>
            </w:r>
          </w:p>
        </w:tc>
        <w:tc>
          <w:tcPr>
            <w:tcW w:w="696" w:type="pct"/>
            <w:shd w:val="clear" w:color="auto" w:fill="auto"/>
            <w:vAlign w:val="center"/>
          </w:tcPr>
          <w:p w14:paraId="7B704200" w14:textId="77777777" w:rsidR="0053759F" w:rsidRPr="00CC3AFA" w:rsidRDefault="0053759F" w:rsidP="0053759F">
            <w:pPr>
              <w:pStyle w:val="afffff4"/>
              <w:rPr>
                <w:color w:val="000000"/>
              </w:rPr>
            </w:pPr>
            <w:r w:rsidRPr="00CC3AFA">
              <w:rPr>
                <w:color w:val="000000"/>
              </w:rPr>
              <w:t>6,71346E-07</w:t>
            </w:r>
          </w:p>
        </w:tc>
        <w:tc>
          <w:tcPr>
            <w:tcW w:w="407" w:type="pct"/>
            <w:shd w:val="clear" w:color="auto" w:fill="auto"/>
            <w:vAlign w:val="center"/>
          </w:tcPr>
          <w:p w14:paraId="1CA0FE40" w14:textId="77777777" w:rsidR="0053759F" w:rsidRPr="00CC3AFA" w:rsidRDefault="0053759F" w:rsidP="0053759F">
            <w:pPr>
              <w:pStyle w:val="afffff4"/>
              <w:rPr>
                <w:color w:val="000000"/>
              </w:rPr>
            </w:pPr>
            <w:r w:rsidRPr="00CC3AFA">
              <w:rPr>
                <w:color w:val="000000"/>
              </w:rPr>
              <w:t>14,9</w:t>
            </w:r>
          </w:p>
        </w:tc>
        <w:tc>
          <w:tcPr>
            <w:tcW w:w="674" w:type="pct"/>
            <w:shd w:val="clear" w:color="auto" w:fill="auto"/>
            <w:vAlign w:val="center"/>
          </w:tcPr>
          <w:p w14:paraId="6746A7A7" w14:textId="77777777" w:rsidR="0053759F" w:rsidRPr="00CC3AFA" w:rsidRDefault="0053759F" w:rsidP="0053759F">
            <w:pPr>
              <w:pStyle w:val="afffff4"/>
              <w:rPr>
                <w:color w:val="000000"/>
              </w:rPr>
            </w:pPr>
            <w:r w:rsidRPr="00CC3AFA">
              <w:rPr>
                <w:color w:val="000000"/>
              </w:rPr>
              <w:t>0,067211078</w:t>
            </w:r>
          </w:p>
        </w:tc>
        <w:tc>
          <w:tcPr>
            <w:tcW w:w="854" w:type="pct"/>
            <w:shd w:val="clear" w:color="auto" w:fill="auto"/>
            <w:vAlign w:val="center"/>
          </w:tcPr>
          <w:p w14:paraId="1C9A99AC" w14:textId="77777777" w:rsidR="0053759F" w:rsidRPr="00CC3AFA" w:rsidRDefault="0053759F" w:rsidP="0053759F">
            <w:pPr>
              <w:pStyle w:val="afffff4"/>
              <w:rPr>
                <w:color w:val="000000"/>
              </w:rPr>
            </w:pPr>
            <w:r w:rsidRPr="00CC3AFA">
              <w:rPr>
                <w:color w:val="000000"/>
              </w:rPr>
              <w:t>9,98566E-06</w:t>
            </w:r>
          </w:p>
        </w:tc>
      </w:tr>
      <w:tr w:rsidR="0053759F" w:rsidRPr="00CC3AFA" w14:paraId="52383BC4" w14:textId="77777777" w:rsidTr="0053759F">
        <w:trPr>
          <w:jc w:val="center"/>
        </w:trPr>
        <w:tc>
          <w:tcPr>
            <w:tcW w:w="466" w:type="pct"/>
            <w:shd w:val="clear" w:color="auto" w:fill="auto"/>
            <w:vAlign w:val="center"/>
          </w:tcPr>
          <w:p w14:paraId="6E253D47" w14:textId="77777777" w:rsidR="0053759F" w:rsidRPr="00CC3AFA" w:rsidRDefault="0053759F" w:rsidP="0053759F">
            <w:pPr>
              <w:pStyle w:val="afffff4"/>
              <w:rPr>
                <w:color w:val="000000"/>
              </w:rPr>
            </w:pPr>
            <w:r w:rsidRPr="00CC3AFA">
              <w:rPr>
                <w:color w:val="000000"/>
              </w:rPr>
              <w:t>20</w:t>
            </w:r>
          </w:p>
        </w:tc>
        <w:tc>
          <w:tcPr>
            <w:tcW w:w="466" w:type="pct"/>
            <w:shd w:val="clear" w:color="auto" w:fill="auto"/>
            <w:vAlign w:val="center"/>
          </w:tcPr>
          <w:p w14:paraId="25ACBB9D" w14:textId="77777777" w:rsidR="0053759F" w:rsidRPr="00CC3AFA" w:rsidRDefault="0053759F" w:rsidP="0053759F">
            <w:pPr>
              <w:pStyle w:val="afffff4"/>
              <w:rPr>
                <w:color w:val="000000"/>
              </w:rPr>
            </w:pPr>
            <w:r w:rsidRPr="00CC3AFA">
              <w:rPr>
                <w:color w:val="000000"/>
              </w:rPr>
              <w:t>54,5</w:t>
            </w:r>
          </w:p>
        </w:tc>
        <w:tc>
          <w:tcPr>
            <w:tcW w:w="350" w:type="pct"/>
            <w:shd w:val="clear" w:color="auto" w:fill="auto"/>
            <w:vAlign w:val="center"/>
          </w:tcPr>
          <w:p w14:paraId="6EA64262" w14:textId="77777777" w:rsidR="0053759F" w:rsidRPr="00CC3AFA" w:rsidRDefault="0053759F" w:rsidP="0053759F">
            <w:pPr>
              <w:pStyle w:val="afffff4"/>
              <w:rPr>
                <w:color w:val="000000"/>
              </w:rPr>
            </w:pPr>
            <w:r w:rsidRPr="00CC3AFA">
              <w:rPr>
                <w:color w:val="000000"/>
              </w:rPr>
              <w:t>0,259</w:t>
            </w:r>
          </w:p>
        </w:tc>
        <w:tc>
          <w:tcPr>
            <w:tcW w:w="393" w:type="pct"/>
            <w:shd w:val="clear" w:color="auto" w:fill="auto"/>
            <w:vAlign w:val="center"/>
          </w:tcPr>
          <w:p w14:paraId="7B4DAD52" w14:textId="77777777" w:rsidR="0053759F" w:rsidRPr="00CC3AFA" w:rsidRDefault="0053759F" w:rsidP="0053759F">
            <w:pPr>
              <w:pStyle w:val="afffff4"/>
              <w:rPr>
                <w:color w:val="000000"/>
              </w:rPr>
            </w:pPr>
            <w:r w:rsidRPr="00CC3AFA">
              <w:rPr>
                <w:color w:val="000000"/>
              </w:rPr>
              <w:t>10</w:t>
            </w:r>
          </w:p>
        </w:tc>
        <w:tc>
          <w:tcPr>
            <w:tcW w:w="696" w:type="pct"/>
            <w:shd w:val="clear" w:color="auto" w:fill="auto"/>
            <w:vAlign w:val="center"/>
          </w:tcPr>
          <w:p w14:paraId="6DFF2F94" w14:textId="77777777" w:rsidR="0053759F" w:rsidRPr="00CC3AFA" w:rsidRDefault="0053759F" w:rsidP="0053759F">
            <w:pPr>
              <w:pStyle w:val="afffff4"/>
              <w:rPr>
                <w:color w:val="000000"/>
              </w:rPr>
            </w:pPr>
            <w:r w:rsidRPr="00CC3AFA">
              <w:rPr>
                <w:color w:val="000000"/>
              </w:rPr>
              <w:t>0,0000114</w:t>
            </w:r>
          </w:p>
        </w:tc>
        <w:tc>
          <w:tcPr>
            <w:tcW w:w="696" w:type="pct"/>
            <w:shd w:val="clear" w:color="auto" w:fill="auto"/>
            <w:vAlign w:val="center"/>
          </w:tcPr>
          <w:p w14:paraId="71D1264A" w14:textId="77777777" w:rsidR="0053759F" w:rsidRPr="00CC3AFA" w:rsidRDefault="0053759F" w:rsidP="0053759F">
            <w:pPr>
              <w:pStyle w:val="afffff4"/>
              <w:rPr>
                <w:color w:val="000000"/>
              </w:rPr>
            </w:pPr>
            <w:r w:rsidRPr="00CC3AFA">
              <w:rPr>
                <w:color w:val="000000"/>
              </w:rPr>
              <w:t>6,213E-07</w:t>
            </w:r>
          </w:p>
        </w:tc>
        <w:tc>
          <w:tcPr>
            <w:tcW w:w="407" w:type="pct"/>
            <w:shd w:val="clear" w:color="auto" w:fill="auto"/>
            <w:vAlign w:val="center"/>
          </w:tcPr>
          <w:p w14:paraId="7FB6E9E1" w14:textId="77777777" w:rsidR="0053759F" w:rsidRPr="00CC3AFA" w:rsidRDefault="0053759F" w:rsidP="0053759F">
            <w:pPr>
              <w:pStyle w:val="afffff4"/>
              <w:rPr>
                <w:color w:val="000000"/>
              </w:rPr>
            </w:pPr>
            <w:r w:rsidRPr="00CC3AFA">
              <w:rPr>
                <w:color w:val="000000"/>
              </w:rPr>
              <w:t>14,9</w:t>
            </w:r>
          </w:p>
        </w:tc>
        <w:tc>
          <w:tcPr>
            <w:tcW w:w="674" w:type="pct"/>
            <w:shd w:val="clear" w:color="auto" w:fill="auto"/>
            <w:vAlign w:val="center"/>
          </w:tcPr>
          <w:p w14:paraId="27374677" w14:textId="77777777" w:rsidR="0053759F" w:rsidRPr="00CC3AFA" w:rsidRDefault="0053759F" w:rsidP="0053759F">
            <w:pPr>
              <w:pStyle w:val="afffff4"/>
              <w:rPr>
                <w:color w:val="000000"/>
              </w:rPr>
            </w:pPr>
            <w:r w:rsidRPr="00CC3AFA">
              <w:rPr>
                <w:color w:val="000000"/>
              </w:rPr>
              <w:t>0,067189616</w:t>
            </w:r>
          </w:p>
        </w:tc>
        <w:tc>
          <w:tcPr>
            <w:tcW w:w="854" w:type="pct"/>
            <w:shd w:val="clear" w:color="auto" w:fill="auto"/>
            <w:vAlign w:val="center"/>
          </w:tcPr>
          <w:p w14:paraId="0E970219" w14:textId="77777777" w:rsidR="0053759F" w:rsidRPr="00CC3AFA" w:rsidRDefault="0053759F" w:rsidP="0053759F">
            <w:pPr>
              <w:pStyle w:val="afffff4"/>
              <w:rPr>
                <w:color w:val="000000"/>
              </w:rPr>
            </w:pPr>
            <w:r w:rsidRPr="00CC3AFA">
              <w:rPr>
                <w:color w:val="000000"/>
              </w:rPr>
              <w:t>9,24422E-06</w:t>
            </w:r>
          </w:p>
        </w:tc>
      </w:tr>
      <w:tr w:rsidR="0053759F" w:rsidRPr="00CC3AFA" w14:paraId="2B98E2BD" w14:textId="77777777" w:rsidTr="0053759F">
        <w:trPr>
          <w:jc w:val="center"/>
        </w:trPr>
        <w:tc>
          <w:tcPr>
            <w:tcW w:w="466" w:type="pct"/>
            <w:shd w:val="clear" w:color="auto" w:fill="auto"/>
            <w:vAlign w:val="center"/>
          </w:tcPr>
          <w:p w14:paraId="5259C15E" w14:textId="77777777" w:rsidR="0053759F" w:rsidRPr="00CC3AFA" w:rsidRDefault="0053759F" w:rsidP="0053759F">
            <w:pPr>
              <w:pStyle w:val="afffff4"/>
              <w:rPr>
                <w:color w:val="000000"/>
              </w:rPr>
            </w:pPr>
            <w:r w:rsidRPr="00CC3AFA">
              <w:rPr>
                <w:color w:val="000000"/>
              </w:rPr>
              <w:t>21</w:t>
            </w:r>
          </w:p>
        </w:tc>
        <w:tc>
          <w:tcPr>
            <w:tcW w:w="466" w:type="pct"/>
            <w:shd w:val="clear" w:color="auto" w:fill="auto"/>
            <w:vAlign w:val="center"/>
          </w:tcPr>
          <w:p w14:paraId="585C13F4" w14:textId="77777777" w:rsidR="0053759F" w:rsidRPr="00CC3AFA" w:rsidRDefault="0053759F" w:rsidP="0053759F">
            <w:pPr>
              <w:pStyle w:val="afffff4"/>
              <w:rPr>
                <w:color w:val="000000"/>
              </w:rPr>
            </w:pPr>
            <w:r w:rsidRPr="00CC3AFA">
              <w:rPr>
                <w:color w:val="000000"/>
              </w:rPr>
              <w:t>53,11</w:t>
            </w:r>
          </w:p>
        </w:tc>
        <w:tc>
          <w:tcPr>
            <w:tcW w:w="350" w:type="pct"/>
            <w:shd w:val="clear" w:color="auto" w:fill="auto"/>
            <w:vAlign w:val="center"/>
          </w:tcPr>
          <w:p w14:paraId="5F766B8E" w14:textId="77777777" w:rsidR="0053759F" w:rsidRPr="00CC3AFA" w:rsidRDefault="0053759F" w:rsidP="0053759F">
            <w:pPr>
              <w:pStyle w:val="afffff4"/>
              <w:rPr>
                <w:color w:val="000000"/>
              </w:rPr>
            </w:pPr>
            <w:r w:rsidRPr="00CC3AFA">
              <w:rPr>
                <w:color w:val="000000"/>
              </w:rPr>
              <w:t>0,259</w:t>
            </w:r>
          </w:p>
        </w:tc>
        <w:tc>
          <w:tcPr>
            <w:tcW w:w="393" w:type="pct"/>
            <w:shd w:val="clear" w:color="auto" w:fill="auto"/>
            <w:vAlign w:val="center"/>
          </w:tcPr>
          <w:p w14:paraId="5D090059" w14:textId="77777777" w:rsidR="0053759F" w:rsidRPr="00CC3AFA" w:rsidRDefault="0053759F" w:rsidP="0053759F">
            <w:pPr>
              <w:pStyle w:val="afffff4"/>
              <w:rPr>
                <w:color w:val="000000"/>
              </w:rPr>
            </w:pPr>
            <w:r w:rsidRPr="00CC3AFA">
              <w:rPr>
                <w:color w:val="000000"/>
              </w:rPr>
              <w:t>10</w:t>
            </w:r>
          </w:p>
        </w:tc>
        <w:tc>
          <w:tcPr>
            <w:tcW w:w="696" w:type="pct"/>
            <w:shd w:val="clear" w:color="auto" w:fill="auto"/>
            <w:vAlign w:val="center"/>
          </w:tcPr>
          <w:p w14:paraId="3D5F4766" w14:textId="77777777" w:rsidR="0053759F" w:rsidRPr="00CC3AFA" w:rsidRDefault="0053759F" w:rsidP="0053759F">
            <w:pPr>
              <w:pStyle w:val="afffff4"/>
              <w:rPr>
                <w:color w:val="000000"/>
              </w:rPr>
            </w:pPr>
            <w:r w:rsidRPr="00CC3AFA">
              <w:rPr>
                <w:color w:val="000000"/>
              </w:rPr>
              <w:t>0,0000114</w:t>
            </w:r>
          </w:p>
        </w:tc>
        <w:tc>
          <w:tcPr>
            <w:tcW w:w="696" w:type="pct"/>
            <w:shd w:val="clear" w:color="auto" w:fill="auto"/>
            <w:vAlign w:val="center"/>
          </w:tcPr>
          <w:p w14:paraId="0B42F192" w14:textId="77777777" w:rsidR="0053759F" w:rsidRPr="00CC3AFA" w:rsidRDefault="0053759F" w:rsidP="0053759F">
            <w:pPr>
              <w:pStyle w:val="afffff4"/>
              <w:rPr>
                <w:color w:val="000000"/>
              </w:rPr>
            </w:pPr>
            <w:r w:rsidRPr="00CC3AFA">
              <w:rPr>
                <w:color w:val="000000"/>
              </w:rPr>
              <w:t>6,05454E-07</w:t>
            </w:r>
          </w:p>
        </w:tc>
        <w:tc>
          <w:tcPr>
            <w:tcW w:w="407" w:type="pct"/>
            <w:shd w:val="clear" w:color="auto" w:fill="auto"/>
            <w:vAlign w:val="center"/>
          </w:tcPr>
          <w:p w14:paraId="223A1587" w14:textId="77777777" w:rsidR="0053759F" w:rsidRPr="00CC3AFA" w:rsidRDefault="0053759F" w:rsidP="0053759F">
            <w:pPr>
              <w:pStyle w:val="afffff4"/>
              <w:rPr>
                <w:color w:val="000000"/>
              </w:rPr>
            </w:pPr>
            <w:r w:rsidRPr="00CC3AFA">
              <w:rPr>
                <w:color w:val="000000"/>
              </w:rPr>
              <w:t>14,9</w:t>
            </w:r>
          </w:p>
        </w:tc>
        <w:tc>
          <w:tcPr>
            <w:tcW w:w="674" w:type="pct"/>
            <w:shd w:val="clear" w:color="auto" w:fill="auto"/>
            <w:vAlign w:val="center"/>
          </w:tcPr>
          <w:p w14:paraId="2958AB52" w14:textId="77777777" w:rsidR="0053759F" w:rsidRPr="00CC3AFA" w:rsidRDefault="0053759F" w:rsidP="0053759F">
            <w:pPr>
              <w:pStyle w:val="afffff4"/>
              <w:rPr>
                <w:color w:val="000000"/>
              </w:rPr>
            </w:pPr>
            <w:r w:rsidRPr="00CC3AFA">
              <w:rPr>
                <w:color w:val="000000"/>
              </w:rPr>
              <w:t>0,067182824</w:t>
            </w:r>
          </w:p>
        </w:tc>
        <w:tc>
          <w:tcPr>
            <w:tcW w:w="854" w:type="pct"/>
            <w:shd w:val="clear" w:color="auto" w:fill="auto"/>
            <w:vAlign w:val="center"/>
          </w:tcPr>
          <w:p w14:paraId="49B12302" w14:textId="77777777" w:rsidR="0053759F" w:rsidRPr="00CC3AFA" w:rsidRDefault="0053759F" w:rsidP="0053759F">
            <w:pPr>
              <w:pStyle w:val="afffff4"/>
              <w:rPr>
                <w:color w:val="000000"/>
              </w:rPr>
            </w:pPr>
            <w:r w:rsidRPr="00CC3AFA">
              <w:rPr>
                <w:color w:val="000000"/>
              </w:rPr>
              <w:t>9,00937E-06</w:t>
            </w:r>
          </w:p>
        </w:tc>
      </w:tr>
      <w:tr w:rsidR="0053759F" w:rsidRPr="00CC3AFA" w14:paraId="0CDC35A1" w14:textId="77777777" w:rsidTr="0053759F">
        <w:trPr>
          <w:jc w:val="center"/>
        </w:trPr>
        <w:tc>
          <w:tcPr>
            <w:tcW w:w="466" w:type="pct"/>
            <w:shd w:val="clear" w:color="auto" w:fill="auto"/>
            <w:vAlign w:val="center"/>
          </w:tcPr>
          <w:p w14:paraId="233F2C6D" w14:textId="77777777" w:rsidR="0053759F" w:rsidRPr="00CC3AFA" w:rsidRDefault="0053759F" w:rsidP="0053759F">
            <w:pPr>
              <w:pStyle w:val="afffff4"/>
              <w:rPr>
                <w:color w:val="000000"/>
              </w:rPr>
            </w:pPr>
            <w:r w:rsidRPr="00CC3AFA">
              <w:rPr>
                <w:color w:val="000000"/>
              </w:rPr>
              <w:t>22</w:t>
            </w:r>
          </w:p>
        </w:tc>
        <w:tc>
          <w:tcPr>
            <w:tcW w:w="466" w:type="pct"/>
            <w:shd w:val="clear" w:color="auto" w:fill="auto"/>
            <w:vAlign w:val="center"/>
          </w:tcPr>
          <w:p w14:paraId="49981B2D" w14:textId="77777777" w:rsidR="0053759F" w:rsidRPr="00CC3AFA" w:rsidRDefault="0053759F" w:rsidP="0053759F">
            <w:pPr>
              <w:pStyle w:val="afffff4"/>
              <w:rPr>
                <w:color w:val="000000"/>
              </w:rPr>
            </w:pPr>
            <w:r w:rsidRPr="00CC3AFA">
              <w:rPr>
                <w:color w:val="000000"/>
              </w:rPr>
              <w:t>48,27</w:t>
            </w:r>
          </w:p>
        </w:tc>
        <w:tc>
          <w:tcPr>
            <w:tcW w:w="350" w:type="pct"/>
            <w:shd w:val="clear" w:color="auto" w:fill="auto"/>
            <w:vAlign w:val="center"/>
          </w:tcPr>
          <w:p w14:paraId="6B57756C" w14:textId="77777777" w:rsidR="0053759F" w:rsidRPr="00CC3AFA" w:rsidRDefault="0053759F" w:rsidP="0053759F">
            <w:pPr>
              <w:pStyle w:val="afffff4"/>
              <w:rPr>
                <w:color w:val="000000"/>
              </w:rPr>
            </w:pPr>
            <w:r w:rsidRPr="00CC3AFA">
              <w:rPr>
                <w:color w:val="000000"/>
              </w:rPr>
              <w:t>0,207</w:t>
            </w:r>
          </w:p>
        </w:tc>
        <w:tc>
          <w:tcPr>
            <w:tcW w:w="393" w:type="pct"/>
            <w:shd w:val="clear" w:color="auto" w:fill="auto"/>
            <w:vAlign w:val="center"/>
          </w:tcPr>
          <w:p w14:paraId="1540958A" w14:textId="77777777" w:rsidR="0053759F" w:rsidRPr="00CC3AFA" w:rsidRDefault="0053759F" w:rsidP="0053759F">
            <w:pPr>
              <w:pStyle w:val="afffff4"/>
              <w:rPr>
                <w:color w:val="000000"/>
              </w:rPr>
            </w:pPr>
            <w:r w:rsidRPr="00CC3AFA">
              <w:rPr>
                <w:color w:val="000000"/>
              </w:rPr>
              <w:t>10</w:t>
            </w:r>
          </w:p>
        </w:tc>
        <w:tc>
          <w:tcPr>
            <w:tcW w:w="696" w:type="pct"/>
            <w:shd w:val="clear" w:color="auto" w:fill="auto"/>
            <w:vAlign w:val="center"/>
          </w:tcPr>
          <w:p w14:paraId="69B598C9" w14:textId="77777777" w:rsidR="0053759F" w:rsidRPr="00CC3AFA" w:rsidRDefault="0053759F" w:rsidP="0053759F">
            <w:pPr>
              <w:pStyle w:val="afffff4"/>
              <w:rPr>
                <w:color w:val="000000"/>
              </w:rPr>
            </w:pPr>
            <w:r w:rsidRPr="00CC3AFA">
              <w:rPr>
                <w:color w:val="000000"/>
              </w:rPr>
              <w:t>0,0000114</w:t>
            </w:r>
          </w:p>
        </w:tc>
        <w:tc>
          <w:tcPr>
            <w:tcW w:w="696" w:type="pct"/>
            <w:shd w:val="clear" w:color="auto" w:fill="auto"/>
            <w:vAlign w:val="center"/>
          </w:tcPr>
          <w:p w14:paraId="76B3460F" w14:textId="77777777" w:rsidR="0053759F" w:rsidRPr="00CC3AFA" w:rsidRDefault="0053759F" w:rsidP="0053759F">
            <w:pPr>
              <w:pStyle w:val="afffff4"/>
              <w:rPr>
                <w:color w:val="000000"/>
              </w:rPr>
            </w:pPr>
            <w:r w:rsidRPr="00CC3AFA">
              <w:rPr>
                <w:color w:val="000000"/>
              </w:rPr>
              <w:t>5,50278E-07</w:t>
            </w:r>
          </w:p>
        </w:tc>
        <w:tc>
          <w:tcPr>
            <w:tcW w:w="407" w:type="pct"/>
            <w:shd w:val="clear" w:color="auto" w:fill="auto"/>
            <w:vAlign w:val="center"/>
          </w:tcPr>
          <w:p w14:paraId="5693B4FE" w14:textId="77777777" w:rsidR="0053759F" w:rsidRPr="00CC3AFA" w:rsidRDefault="0053759F" w:rsidP="0053759F">
            <w:pPr>
              <w:pStyle w:val="afffff4"/>
              <w:rPr>
                <w:color w:val="000000"/>
              </w:rPr>
            </w:pPr>
            <w:r w:rsidRPr="00CC3AFA">
              <w:rPr>
                <w:color w:val="000000"/>
              </w:rPr>
              <w:t>12,1</w:t>
            </w:r>
          </w:p>
        </w:tc>
        <w:tc>
          <w:tcPr>
            <w:tcW w:w="674" w:type="pct"/>
            <w:shd w:val="clear" w:color="auto" w:fill="auto"/>
            <w:vAlign w:val="center"/>
          </w:tcPr>
          <w:p w14:paraId="7B9364BD" w14:textId="77777777" w:rsidR="0053759F" w:rsidRPr="00CC3AFA" w:rsidRDefault="0053759F" w:rsidP="0053759F">
            <w:pPr>
              <w:pStyle w:val="afffff4"/>
              <w:rPr>
                <w:color w:val="000000"/>
              </w:rPr>
            </w:pPr>
            <w:r w:rsidRPr="00CC3AFA">
              <w:rPr>
                <w:color w:val="000000"/>
              </w:rPr>
              <w:t>0,082879076</w:t>
            </w:r>
          </w:p>
        </w:tc>
        <w:tc>
          <w:tcPr>
            <w:tcW w:w="854" w:type="pct"/>
            <w:shd w:val="clear" w:color="auto" w:fill="auto"/>
            <w:vAlign w:val="center"/>
          </w:tcPr>
          <w:p w14:paraId="608C9926" w14:textId="77777777" w:rsidR="0053759F" w:rsidRPr="00CC3AFA" w:rsidRDefault="0053759F" w:rsidP="0053759F">
            <w:pPr>
              <w:pStyle w:val="afffff4"/>
              <w:rPr>
                <w:color w:val="000000"/>
              </w:rPr>
            </w:pPr>
            <w:r w:rsidRPr="00CC3AFA">
              <w:rPr>
                <w:color w:val="000000"/>
              </w:rPr>
              <w:t>6,63756E-06</w:t>
            </w:r>
          </w:p>
        </w:tc>
      </w:tr>
      <w:tr w:rsidR="0053759F" w:rsidRPr="00CC3AFA" w14:paraId="161A5429" w14:textId="77777777" w:rsidTr="0053759F">
        <w:trPr>
          <w:jc w:val="center"/>
        </w:trPr>
        <w:tc>
          <w:tcPr>
            <w:tcW w:w="466" w:type="pct"/>
            <w:shd w:val="clear" w:color="auto" w:fill="auto"/>
            <w:vAlign w:val="center"/>
          </w:tcPr>
          <w:p w14:paraId="77020766" w14:textId="77777777" w:rsidR="0053759F" w:rsidRPr="00CC3AFA" w:rsidRDefault="0053759F" w:rsidP="0053759F">
            <w:pPr>
              <w:pStyle w:val="afffff4"/>
              <w:rPr>
                <w:color w:val="000000"/>
              </w:rPr>
            </w:pPr>
            <w:r w:rsidRPr="00CC3AFA">
              <w:rPr>
                <w:color w:val="000000"/>
              </w:rPr>
              <w:t>23</w:t>
            </w:r>
          </w:p>
        </w:tc>
        <w:tc>
          <w:tcPr>
            <w:tcW w:w="466" w:type="pct"/>
            <w:shd w:val="clear" w:color="auto" w:fill="auto"/>
            <w:vAlign w:val="center"/>
          </w:tcPr>
          <w:p w14:paraId="23E2D0D0" w14:textId="77777777" w:rsidR="0053759F" w:rsidRPr="00CC3AFA" w:rsidRDefault="0053759F" w:rsidP="0053759F">
            <w:pPr>
              <w:pStyle w:val="afffff4"/>
              <w:rPr>
                <w:color w:val="000000"/>
              </w:rPr>
            </w:pPr>
            <w:r w:rsidRPr="00CC3AFA">
              <w:rPr>
                <w:color w:val="000000"/>
              </w:rPr>
              <w:t>60,94</w:t>
            </w:r>
          </w:p>
        </w:tc>
        <w:tc>
          <w:tcPr>
            <w:tcW w:w="350" w:type="pct"/>
            <w:shd w:val="clear" w:color="auto" w:fill="auto"/>
            <w:vAlign w:val="center"/>
          </w:tcPr>
          <w:p w14:paraId="4F717FAC" w14:textId="77777777" w:rsidR="0053759F" w:rsidRPr="00CC3AFA" w:rsidRDefault="0053759F" w:rsidP="0053759F">
            <w:pPr>
              <w:pStyle w:val="afffff4"/>
              <w:rPr>
                <w:color w:val="000000"/>
              </w:rPr>
            </w:pPr>
            <w:r w:rsidRPr="00CC3AFA">
              <w:rPr>
                <w:color w:val="000000"/>
              </w:rPr>
              <w:t>0,259</w:t>
            </w:r>
          </w:p>
        </w:tc>
        <w:tc>
          <w:tcPr>
            <w:tcW w:w="393" w:type="pct"/>
            <w:shd w:val="clear" w:color="auto" w:fill="auto"/>
            <w:vAlign w:val="center"/>
          </w:tcPr>
          <w:p w14:paraId="503BC798" w14:textId="77777777" w:rsidR="0053759F" w:rsidRPr="00CC3AFA" w:rsidRDefault="0053759F" w:rsidP="0053759F">
            <w:pPr>
              <w:pStyle w:val="afffff4"/>
              <w:rPr>
                <w:color w:val="000000"/>
              </w:rPr>
            </w:pPr>
            <w:r w:rsidRPr="00CC3AFA">
              <w:rPr>
                <w:color w:val="000000"/>
              </w:rPr>
              <w:t>10</w:t>
            </w:r>
          </w:p>
        </w:tc>
        <w:tc>
          <w:tcPr>
            <w:tcW w:w="696" w:type="pct"/>
            <w:shd w:val="clear" w:color="auto" w:fill="auto"/>
            <w:vAlign w:val="center"/>
          </w:tcPr>
          <w:p w14:paraId="2064F174" w14:textId="77777777" w:rsidR="0053759F" w:rsidRPr="00CC3AFA" w:rsidRDefault="0053759F" w:rsidP="0053759F">
            <w:pPr>
              <w:pStyle w:val="afffff4"/>
              <w:rPr>
                <w:color w:val="000000"/>
              </w:rPr>
            </w:pPr>
            <w:r w:rsidRPr="00CC3AFA">
              <w:rPr>
                <w:color w:val="000000"/>
              </w:rPr>
              <w:t>0,0000114</w:t>
            </w:r>
          </w:p>
        </w:tc>
        <w:tc>
          <w:tcPr>
            <w:tcW w:w="696" w:type="pct"/>
            <w:shd w:val="clear" w:color="auto" w:fill="auto"/>
            <w:vAlign w:val="center"/>
          </w:tcPr>
          <w:p w14:paraId="5B8FC3CF" w14:textId="77777777" w:rsidR="0053759F" w:rsidRPr="00CC3AFA" w:rsidRDefault="0053759F" w:rsidP="0053759F">
            <w:pPr>
              <w:pStyle w:val="afffff4"/>
              <w:rPr>
                <w:color w:val="000000"/>
              </w:rPr>
            </w:pPr>
            <w:r w:rsidRPr="00CC3AFA">
              <w:rPr>
                <w:color w:val="000000"/>
              </w:rPr>
              <w:t>6,94716E-07</w:t>
            </w:r>
          </w:p>
        </w:tc>
        <w:tc>
          <w:tcPr>
            <w:tcW w:w="407" w:type="pct"/>
            <w:shd w:val="clear" w:color="auto" w:fill="auto"/>
            <w:vAlign w:val="center"/>
          </w:tcPr>
          <w:p w14:paraId="3557BFC8" w14:textId="77777777" w:rsidR="0053759F" w:rsidRPr="00CC3AFA" w:rsidRDefault="0053759F" w:rsidP="0053759F">
            <w:pPr>
              <w:pStyle w:val="afffff4"/>
              <w:rPr>
                <w:color w:val="000000"/>
              </w:rPr>
            </w:pPr>
            <w:r w:rsidRPr="00CC3AFA">
              <w:rPr>
                <w:color w:val="000000"/>
              </w:rPr>
              <w:t>14,9</w:t>
            </w:r>
          </w:p>
        </w:tc>
        <w:tc>
          <w:tcPr>
            <w:tcW w:w="674" w:type="pct"/>
            <w:shd w:val="clear" w:color="auto" w:fill="auto"/>
            <w:vAlign w:val="center"/>
          </w:tcPr>
          <w:p w14:paraId="02651E7F" w14:textId="77777777" w:rsidR="0053759F" w:rsidRPr="00CC3AFA" w:rsidRDefault="0053759F" w:rsidP="0053759F">
            <w:pPr>
              <w:pStyle w:val="afffff4"/>
              <w:rPr>
                <w:color w:val="000000"/>
              </w:rPr>
            </w:pPr>
            <w:r w:rsidRPr="00CC3AFA">
              <w:rPr>
                <w:color w:val="000000"/>
              </w:rPr>
              <w:t>0,067221105</w:t>
            </w:r>
          </w:p>
        </w:tc>
        <w:tc>
          <w:tcPr>
            <w:tcW w:w="854" w:type="pct"/>
            <w:shd w:val="clear" w:color="auto" w:fill="auto"/>
            <w:vAlign w:val="center"/>
          </w:tcPr>
          <w:p w14:paraId="7C4FA282" w14:textId="77777777" w:rsidR="0053759F" w:rsidRPr="00CC3AFA" w:rsidRDefault="0053759F" w:rsidP="0053759F">
            <w:pPr>
              <w:pStyle w:val="afffff4"/>
              <w:rPr>
                <w:color w:val="000000"/>
              </w:rPr>
            </w:pPr>
            <w:r w:rsidRPr="00CC3AFA">
              <w:rPr>
                <w:color w:val="000000"/>
              </w:rPr>
              <w:t>1,03317E-05</w:t>
            </w:r>
          </w:p>
        </w:tc>
      </w:tr>
      <w:tr w:rsidR="0053759F" w:rsidRPr="00CC3AFA" w14:paraId="2A21DD2E" w14:textId="77777777" w:rsidTr="0053759F">
        <w:trPr>
          <w:jc w:val="center"/>
        </w:trPr>
        <w:tc>
          <w:tcPr>
            <w:tcW w:w="466" w:type="pct"/>
            <w:shd w:val="clear" w:color="auto" w:fill="auto"/>
            <w:vAlign w:val="center"/>
          </w:tcPr>
          <w:p w14:paraId="0B1B67EA" w14:textId="77777777" w:rsidR="0053759F" w:rsidRPr="00CC3AFA" w:rsidRDefault="0053759F" w:rsidP="0053759F">
            <w:pPr>
              <w:pStyle w:val="afffff4"/>
              <w:rPr>
                <w:color w:val="000000"/>
              </w:rPr>
            </w:pPr>
            <w:r w:rsidRPr="00CC3AFA">
              <w:rPr>
                <w:color w:val="000000"/>
              </w:rPr>
              <w:t>24</w:t>
            </w:r>
          </w:p>
        </w:tc>
        <w:tc>
          <w:tcPr>
            <w:tcW w:w="466" w:type="pct"/>
            <w:shd w:val="clear" w:color="auto" w:fill="auto"/>
            <w:vAlign w:val="center"/>
          </w:tcPr>
          <w:p w14:paraId="356E2645" w14:textId="77777777" w:rsidR="0053759F" w:rsidRPr="00CC3AFA" w:rsidRDefault="0053759F" w:rsidP="0053759F">
            <w:pPr>
              <w:pStyle w:val="afffff4"/>
              <w:rPr>
                <w:color w:val="000000"/>
              </w:rPr>
            </w:pPr>
            <w:r w:rsidRPr="00CC3AFA">
              <w:rPr>
                <w:color w:val="000000"/>
              </w:rPr>
              <w:t>30,43</w:t>
            </w:r>
          </w:p>
        </w:tc>
        <w:tc>
          <w:tcPr>
            <w:tcW w:w="350" w:type="pct"/>
            <w:shd w:val="clear" w:color="auto" w:fill="auto"/>
            <w:vAlign w:val="center"/>
          </w:tcPr>
          <w:p w14:paraId="5DBEE9A0" w14:textId="77777777" w:rsidR="0053759F" w:rsidRPr="00CC3AFA" w:rsidRDefault="0053759F" w:rsidP="0053759F">
            <w:pPr>
              <w:pStyle w:val="afffff4"/>
              <w:rPr>
                <w:color w:val="000000"/>
              </w:rPr>
            </w:pPr>
            <w:r w:rsidRPr="00CC3AFA">
              <w:rPr>
                <w:color w:val="000000"/>
              </w:rPr>
              <w:t>0,15</w:t>
            </w:r>
          </w:p>
        </w:tc>
        <w:tc>
          <w:tcPr>
            <w:tcW w:w="393" w:type="pct"/>
            <w:shd w:val="clear" w:color="auto" w:fill="auto"/>
            <w:vAlign w:val="center"/>
          </w:tcPr>
          <w:p w14:paraId="001580B0" w14:textId="77777777" w:rsidR="0053759F" w:rsidRPr="00CC3AFA" w:rsidRDefault="0053759F" w:rsidP="0053759F">
            <w:pPr>
              <w:pStyle w:val="afffff4"/>
              <w:rPr>
                <w:color w:val="000000"/>
              </w:rPr>
            </w:pPr>
            <w:r w:rsidRPr="00CC3AFA">
              <w:rPr>
                <w:color w:val="000000"/>
              </w:rPr>
              <w:t>10</w:t>
            </w:r>
          </w:p>
        </w:tc>
        <w:tc>
          <w:tcPr>
            <w:tcW w:w="696" w:type="pct"/>
            <w:shd w:val="clear" w:color="auto" w:fill="auto"/>
            <w:vAlign w:val="center"/>
          </w:tcPr>
          <w:p w14:paraId="53F68015" w14:textId="77777777" w:rsidR="0053759F" w:rsidRPr="00CC3AFA" w:rsidRDefault="0053759F" w:rsidP="0053759F">
            <w:pPr>
              <w:pStyle w:val="afffff4"/>
              <w:rPr>
                <w:color w:val="000000"/>
              </w:rPr>
            </w:pPr>
            <w:r w:rsidRPr="00CC3AFA">
              <w:rPr>
                <w:color w:val="000000"/>
              </w:rPr>
              <w:t>0,0000114</w:t>
            </w:r>
          </w:p>
        </w:tc>
        <w:tc>
          <w:tcPr>
            <w:tcW w:w="696" w:type="pct"/>
            <w:shd w:val="clear" w:color="auto" w:fill="auto"/>
            <w:vAlign w:val="center"/>
          </w:tcPr>
          <w:p w14:paraId="329C7C8C" w14:textId="77777777" w:rsidR="0053759F" w:rsidRPr="00CC3AFA" w:rsidRDefault="0053759F" w:rsidP="0053759F">
            <w:pPr>
              <w:pStyle w:val="afffff4"/>
              <w:rPr>
                <w:color w:val="000000"/>
              </w:rPr>
            </w:pPr>
            <w:r w:rsidRPr="00CC3AFA">
              <w:rPr>
                <w:color w:val="000000"/>
              </w:rPr>
              <w:t>3,46902E-07</w:t>
            </w:r>
          </w:p>
        </w:tc>
        <w:tc>
          <w:tcPr>
            <w:tcW w:w="407" w:type="pct"/>
            <w:shd w:val="clear" w:color="auto" w:fill="auto"/>
            <w:vAlign w:val="center"/>
          </w:tcPr>
          <w:p w14:paraId="3862E2F2" w14:textId="77777777" w:rsidR="0053759F" w:rsidRPr="00CC3AFA" w:rsidRDefault="0053759F" w:rsidP="0053759F">
            <w:pPr>
              <w:pStyle w:val="afffff4"/>
              <w:rPr>
                <w:color w:val="000000"/>
              </w:rPr>
            </w:pPr>
            <w:r w:rsidRPr="00CC3AFA">
              <w:rPr>
                <w:color w:val="000000"/>
              </w:rPr>
              <w:t>9,1</w:t>
            </w:r>
          </w:p>
        </w:tc>
        <w:tc>
          <w:tcPr>
            <w:tcW w:w="674" w:type="pct"/>
            <w:shd w:val="clear" w:color="auto" w:fill="auto"/>
            <w:vAlign w:val="center"/>
          </w:tcPr>
          <w:p w14:paraId="44A940D2" w14:textId="77777777" w:rsidR="0053759F" w:rsidRPr="00CC3AFA" w:rsidRDefault="0053759F" w:rsidP="0053759F">
            <w:pPr>
              <w:pStyle w:val="afffff4"/>
              <w:rPr>
                <w:color w:val="000000"/>
              </w:rPr>
            </w:pPr>
            <w:r w:rsidRPr="00CC3AFA">
              <w:rPr>
                <w:color w:val="000000"/>
              </w:rPr>
              <w:t>0,109388836</w:t>
            </w:r>
          </w:p>
        </w:tc>
        <w:tc>
          <w:tcPr>
            <w:tcW w:w="854" w:type="pct"/>
            <w:shd w:val="clear" w:color="auto" w:fill="auto"/>
            <w:vAlign w:val="center"/>
          </w:tcPr>
          <w:p w14:paraId="2C288923" w14:textId="77777777" w:rsidR="0053759F" w:rsidRPr="00CC3AFA" w:rsidRDefault="0053759F" w:rsidP="0053759F">
            <w:pPr>
              <w:pStyle w:val="afffff4"/>
              <w:rPr>
                <w:color w:val="000000"/>
              </w:rPr>
            </w:pPr>
            <w:r w:rsidRPr="00CC3AFA">
              <w:rPr>
                <w:color w:val="000000"/>
              </w:rPr>
              <w:t>3,17033E-06</w:t>
            </w:r>
          </w:p>
        </w:tc>
      </w:tr>
      <w:tr w:rsidR="0053759F" w:rsidRPr="00CC3AFA" w14:paraId="1424370D" w14:textId="77777777" w:rsidTr="0053759F">
        <w:trPr>
          <w:jc w:val="center"/>
        </w:trPr>
        <w:tc>
          <w:tcPr>
            <w:tcW w:w="466" w:type="pct"/>
            <w:shd w:val="clear" w:color="auto" w:fill="auto"/>
            <w:vAlign w:val="center"/>
          </w:tcPr>
          <w:p w14:paraId="702F02E7" w14:textId="77777777" w:rsidR="0053759F" w:rsidRPr="00CC3AFA" w:rsidRDefault="0053759F" w:rsidP="0053759F">
            <w:pPr>
              <w:pStyle w:val="afffff4"/>
              <w:rPr>
                <w:color w:val="000000"/>
              </w:rPr>
            </w:pPr>
            <w:r w:rsidRPr="00CC3AFA">
              <w:rPr>
                <w:color w:val="000000"/>
              </w:rPr>
              <w:t>25</w:t>
            </w:r>
          </w:p>
        </w:tc>
        <w:tc>
          <w:tcPr>
            <w:tcW w:w="466" w:type="pct"/>
            <w:shd w:val="clear" w:color="auto" w:fill="auto"/>
            <w:vAlign w:val="center"/>
          </w:tcPr>
          <w:p w14:paraId="568F45E9" w14:textId="77777777" w:rsidR="0053759F" w:rsidRPr="00CC3AFA" w:rsidRDefault="0053759F" w:rsidP="0053759F">
            <w:pPr>
              <w:pStyle w:val="afffff4"/>
              <w:rPr>
                <w:color w:val="000000"/>
              </w:rPr>
            </w:pPr>
            <w:r w:rsidRPr="00CC3AFA">
              <w:rPr>
                <w:color w:val="000000"/>
              </w:rPr>
              <w:t>61,39</w:t>
            </w:r>
          </w:p>
        </w:tc>
        <w:tc>
          <w:tcPr>
            <w:tcW w:w="350" w:type="pct"/>
            <w:shd w:val="clear" w:color="auto" w:fill="auto"/>
            <w:vAlign w:val="center"/>
          </w:tcPr>
          <w:p w14:paraId="5179EE5C" w14:textId="77777777" w:rsidR="0053759F" w:rsidRPr="00CC3AFA" w:rsidRDefault="0053759F" w:rsidP="0053759F">
            <w:pPr>
              <w:pStyle w:val="afffff4"/>
              <w:rPr>
                <w:color w:val="000000"/>
              </w:rPr>
            </w:pPr>
            <w:r w:rsidRPr="00CC3AFA">
              <w:rPr>
                <w:color w:val="000000"/>
              </w:rPr>
              <w:t>0,207</w:t>
            </w:r>
          </w:p>
        </w:tc>
        <w:tc>
          <w:tcPr>
            <w:tcW w:w="393" w:type="pct"/>
            <w:shd w:val="clear" w:color="auto" w:fill="auto"/>
            <w:vAlign w:val="center"/>
          </w:tcPr>
          <w:p w14:paraId="4DBA1CC8" w14:textId="77777777" w:rsidR="0053759F" w:rsidRPr="00CC3AFA" w:rsidRDefault="0053759F" w:rsidP="0053759F">
            <w:pPr>
              <w:pStyle w:val="afffff4"/>
              <w:rPr>
                <w:color w:val="000000"/>
              </w:rPr>
            </w:pPr>
            <w:r w:rsidRPr="00CC3AFA">
              <w:rPr>
                <w:color w:val="000000"/>
              </w:rPr>
              <w:t>10</w:t>
            </w:r>
          </w:p>
        </w:tc>
        <w:tc>
          <w:tcPr>
            <w:tcW w:w="696" w:type="pct"/>
            <w:shd w:val="clear" w:color="auto" w:fill="auto"/>
            <w:vAlign w:val="center"/>
          </w:tcPr>
          <w:p w14:paraId="77EF0AEE" w14:textId="77777777" w:rsidR="0053759F" w:rsidRPr="00CC3AFA" w:rsidRDefault="0053759F" w:rsidP="0053759F">
            <w:pPr>
              <w:pStyle w:val="afffff4"/>
              <w:rPr>
                <w:color w:val="000000"/>
              </w:rPr>
            </w:pPr>
            <w:r w:rsidRPr="00CC3AFA">
              <w:rPr>
                <w:color w:val="000000"/>
              </w:rPr>
              <w:t>0,0000114</w:t>
            </w:r>
          </w:p>
        </w:tc>
        <w:tc>
          <w:tcPr>
            <w:tcW w:w="696" w:type="pct"/>
            <w:shd w:val="clear" w:color="auto" w:fill="auto"/>
            <w:vAlign w:val="center"/>
          </w:tcPr>
          <w:p w14:paraId="28834A58" w14:textId="77777777" w:rsidR="0053759F" w:rsidRPr="00CC3AFA" w:rsidRDefault="0053759F" w:rsidP="0053759F">
            <w:pPr>
              <w:pStyle w:val="afffff4"/>
              <w:rPr>
                <w:color w:val="000000"/>
              </w:rPr>
            </w:pPr>
            <w:r w:rsidRPr="00CC3AFA">
              <w:rPr>
                <w:color w:val="000000"/>
              </w:rPr>
              <w:t>6,99846E-07</w:t>
            </w:r>
          </w:p>
        </w:tc>
        <w:tc>
          <w:tcPr>
            <w:tcW w:w="407" w:type="pct"/>
            <w:shd w:val="clear" w:color="auto" w:fill="auto"/>
            <w:vAlign w:val="center"/>
          </w:tcPr>
          <w:p w14:paraId="4FC7CB70" w14:textId="77777777" w:rsidR="0053759F" w:rsidRPr="00CC3AFA" w:rsidRDefault="0053759F" w:rsidP="0053759F">
            <w:pPr>
              <w:pStyle w:val="afffff4"/>
              <w:rPr>
                <w:color w:val="000000"/>
              </w:rPr>
            </w:pPr>
            <w:r w:rsidRPr="00CC3AFA">
              <w:rPr>
                <w:color w:val="000000"/>
              </w:rPr>
              <w:t>12,1</w:t>
            </w:r>
          </w:p>
        </w:tc>
        <w:tc>
          <w:tcPr>
            <w:tcW w:w="674" w:type="pct"/>
            <w:shd w:val="clear" w:color="auto" w:fill="auto"/>
            <w:vAlign w:val="center"/>
          </w:tcPr>
          <w:p w14:paraId="3ED46DBD" w14:textId="77777777" w:rsidR="0053759F" w:rsidRPr="00CC3AFA" w:rsidRDefault="0053759F" w:rsidP="0053759F">
            <w:pPr>
              <w:pStyle w:val="afffff4"/>
              <w:rPr>
                <w:color w:val="000000"/>
              </w:rPr>
            </w:pPr>
            <w:r w:rsidRPr="00CC3AFA">
              <w:rPr>
                <w:color w:val="000000"/>
              </w:rPr>
              <w:t>0,0829537</w:t>
            </w:r>
          </w:p>
        </w:tc>
        <w:tc>
          <w:tcPr>
            <w:tcW w:w="854" w:type="pct"/>
            <w:shd w:val="clear" w:color="auto" w:fill="auto"/>
            <w:vAlign w:val="center"/>
          </w:tcPr>
          <w:p w14:paraId="7682D4A2" w14:textId="77777777" w:rsidR="0053759F" w:rsidRPr="00CC3AFA" w:rsidRDefault="0053759F" w:rsidP="0053759F">
            <w:pPr>
              <w:pStyle w:val="afffff4"/>
              <w:rPr>
                <w:color w:val="000000"/>
              </w:rPr>
            </w:pPr>
            <w:r w:rsidRPr="00CC3AFA">
              <w:rPr>
                <w:color w:val="000000"/>
              </w:rPr>
              <w:t>8,43409E-06</w:t>
            </w:r>
          </w:p>
        </w:tc>
      </w:tr>
      <w:tr w:rsidR="0053759F" w:rsidRPr="00CC3AFA" w14:paraId="4927604F" w14:textId="77777777" w:rsidTr="0053759F">
        <w:trPr>
          <w:jc w:val="center"/>
        </w:trPr>
        <w:tc>
          <w:tcPr>
            <w:tcW w:w="466" w:type="pct"/>
            <w:shd w:val="clear" w:color="auto" w:fill="auto"/>
            <w:vAlign w:val="center"/>
          </w:tcPr>
          <w:p w14:paraId="4C60AC4A" w14:textId="77777777" w:rsidR="0053759F" w:rsidRPr="00CC3AFA" w:rsidRDefault="0053759F" w:rsidP="0053759F">
            <w:pPr>
              <w:pStyle w:val="afffff4"/>
              <w:rPr>
                <w:color w:val="000000"/>
              </w:rPr>
            </w:pPr>
            <w:r w:rsidRPr="00CC3AFA">
              <w:rPr>
                <w:color w:val="000000"/>
              </w:rPr>
              <w:t>26</w:t>
            </w:r>
          </w:p>
        </w:tc>
        <w:tc>
          <w:tcPr>
            <w:tcW w:w="466" w:type="pct"/>
            <w:shd w:val="clear" w:color="auto" w:fill="auto"/>
            <w:vAlign w:val="center"/>
          </w:tcPr>
          <w:p w14:paraId="33BE600F" w14:textId="77777777" w:rsidR="0053759F" w:rsidRPr="00CC3AFA" w:rsidRDefault="0053759F" w:rsidP="0053759F">
            <w:pPr>
              <w:pStyle w:val="afffff4"/>
              <w:rPr>
                <w:color w:val="000000"/>
              </w:rPr>
            </w:pPr>
            <w:r w:rsidRPr="00CC3AFA">
              <w:rPr>
                <w:color w:val="000000"/>
              </w:rPr>
              <w:t>108,27</w:t>
            </w:r>
          </w:p>
        </w:tc>
        <w:tc>
          <w:tcPr>
            <w:tcW w:w="350" w:type="pct"/>
            <w:shd w:val="clear" w:color="auto" w:fill="auto"/>
            <w:vAlign w:val="center"/>
          </w:tcPr>
          <w:p w14:paraId="2977FCBD" w14:textId="77777777" w:rsidR="0053759F" w:rsidRPr="00CC3AFA" w:rsidRDefault="0053759F" w:rsidP="0053759F">
            <w:pPr>
              <w:pStyle w:val="afffff4"/>
              <w:rPr>
                <w:color w:val="000000"/>
              </w:rPr>
            </w:pPr>
            <w:r w:rsidRPr="00CC3AFA">
              <w:rPr>
                <w:color w:val="000000"/>
              </w:rPr>
              <w:t>0,207</w:t>
            </w:r>
          </w:p>
        </w:tc>
        <w:tc>
          <w:tcPr>
            <w:tcW w:w="393" w:type="pct"/>
            <w:shd w:val="clear" w:color="auto" w:fill="auto"/>
            <w:vAlign w:val="center"/>
          </w:tcPr>
          <w:p w14:paraId="7B27979A" w14:textId="77777777" w:rsidR="0053759F" w:rsidRPr="00CC3AFA" w:rsidRDefault="0053759F" w:rsidP="0053759F">
            <w:pPr>
              <w:pStyle w:val="afffff4"/>
              <w:rPr>
                <w:color w:val="000000"/>
              </w:rPr>
            </w:pPr>
            <w:r w:rsidRPr="00CC3AFA">
              <w:rPr>
                <w:color w:val="000000"/>
              </w:rPr>
              <w:t>10</w:t>
            </w:r>
          </w:p>
        </w:tc>
        <w:tc>
          <w:tcPr>
            <w:tcW w:w="696" w:type="pct"/>
            <w:shd w:val="clear" w:color="auto" w:fill="auto"/>
            <w:vAlign w:val="center"/>
          </w:tcPr>
          <w:p w14:paraId="38EFF0F2" w14:textId="77777777" w:rsidR="0053759F" w:rsidRPr="00CC3AFA" w:rsidRDefault="0053759F" w:rsidP="0053759F">
            <w:pPr>
              <w:pStyle w:val="afffff4"/>
              <w:rPr>
                <w:color w:val="000000"/>
              </w:rPr>
            </w:pPr>
            <w:r w:rsidRPr="00CC3AFA">
              <w:rPr>
                <w:color w:val="000000"/>
              </w:rPr>
              <w:t>0,0000114</w:t>
            </w:r>
          </w:p>
        </w:tc>
        <w:tc>
          <w:tcPr>
            <w:tcW w:w="696" w:type="pct"/>
            <w:shd w:val="clear" w:color="auto" w:fill="auto"/>
            <w:vAlign w:val="center"/>
          </w:tcPr>
          <w:p w14:paraId="67FB5372" w14:textId="77777777" w:rsidR="0053759F" w:rsidRPr="00CC3AFA" w:rsidRDefault="0053759F" w:rsidP="0053759F">
            <w:pPr>
              <w:pStyle w:val="afffff4"/>
              <w:rPr>
                <w:color w:val="000000"/>
              </w:rPr>
            </w:pPr>
            <w:r w:rsidRPr="00CC3AFA">
              <w:rPr>
                <w:color w:val="000000"/>
              </w:rPr>
              <w:t>1,23428E-06</w:t>
            </w:r>
          </w:p>
        </w:tc>
        <w:tc>
          <w:tcPr>
            <w:tcW w:w="407" w:type="pct"/>
            <w:shd w:val="clear" w:color="auto" w:fill="auto"/>
            <w:vAlign w:val="center"/>
          </w:tcPr>
          <w:p w14:paraId="2FBD2CF5" w14:textId="77777777" w:rsidR="0053759F" w:rsidRPr="00CC3AFA" w:rsidRDefault="0053759F" w:rsidP="0053759F">
            <w:pPr>
              <w:pStyle w:val="afffff4"/>
              <w:rPr>
                <w:color w:val="000000"/>
              </w:rPr>
            </w:pPr>
            <w:r w:rsidRPr="00CC3AFA">
              <w:rPr>
                <w:color w:val="000000"/>
              </w:rPr>
              <w:t>12,0</w:t>
            </w:r>
          </w:p>
        </w:tc>
        <w:tc>
          <w:tcPr>
            <w:tcW w:w="674" w:type="pct"/>
            <w:shd w:val="clear" w:color="auto" w:fill="auto"/>
            <w:vAlign w:val="center"/>
          </w:tcPr>
          <w:p w14:paraId="0772861A" w14:textId="77777777" w:rsidR="0053759F" w:rsidRPr="00CC3AFA" w:rsidRDefault="0053759F" w:rsidP="0053759F">
            <w:pPr>
              <w:pStyle w:val="afffff4"/>
              <w:rPr>
                <w:color w:val="000000"/>
              </w:rPr>
            </w:pPr>
            <w:r w:rsidRPr="00CC3AFA">
              <w:rPr>
                <w:color w:val="000000"/>
              </w:rPr>
              <w:t>0,083221445</w:t>
            </w:r>
          </w:p>
        </w:tc>
        <w:tc>
          <w:tcPr>
            <w:tcW w:w="854" w:type="pct"/>
            <w:shd w:val="clear" w:color="auto" w:fill="auto"/>
            <w:vAlign w:val="center"/>
          </w:tcPr>
          <w:p w14:paraId="4F8F57C7" w14:textId="77777777" w:rsidR="0053759F" w:rsidRPr="00CC3AFA" w:rsidRDefault="0053759F" w:rsidP="0053759F">
            <w:pPr>
              <w:pStyle w:val="afffff4"/>
              <w:rPr>
                <w:color w:val="000000"/>
              </w:rPr>
            </w:pPr>
            <w:r w:rsidRPr="00CC3AFA">
              <w:rPr>
                <w:color w:val="000000"/>
              </w:rPr>
              <w:t>1,48269E-05</w:t>
            </w:r>
          </w:p>
        </w:tc>
      </w:tr>
      <w:tr w:rsidR="0053759F" w:rsidRPr="00CC3AFA" w14:paraId="23E785E1" w14:textId="77777777" w:rsidTr="0053759F">
        <w:trPr>
          <w:jc w:val="center"/>
        </w:trPr>
        <w:tc>
          <w:tcPr>
            <w:tcW w:w="466" w:type="pct"/>
            <w:shd w:val="clear" w:color="auto" w:fill="auto"/>
            <w:vAlign w:val="center"/>
          </w:tcPr>
          <w:p w14:paraId="06A68993" w14:textId="77777777" w:rsidR="0053759F" w:rsidRPr="00CC3AFA" w:rsidRDefault="0053759F" w:rsidP="0053759F">
            <w:pPr>
              <w:pStyle w:val="afffff4"/>
              <w:rPr>
                <w:color w:val="000000"/>
              </w:rPr>
            </w:pPr>
            <w:r w:rsidRPr="00CC3AFA">
              <w:rPr>
                <w:color w:val="000000"/>
              </w:rPr>
              <w:t>27</w:t>
            </w:r>
          </w:p>
        </w:tc>
        <w:tc>
          <w:tcPr>
            <w:tcW w:w="466" w:type="pct"/>
            <w:shd w:val="clear" w:color="auto" w:fill="auto"/>
            <w:vAlign w:val="center"/>
          </w:tcPr>
          <w:p w14:paraId="3DF87BD5" w14:textId="77777777" w:rsidR="0053759F" w:rsidRPr="00CC3AFA" w:rsidRDefault="0053759F" w:rsidP="0053759F">
            <w:pPr>
              <w:pStyle w:val="afffff4"/>
              <w:rPr>
                <w:color w:val="000000"/>
              </w:rPr>
            </w:pPr>
            <w:r w:rsidRPr="00CC3AFA">
              <w:rPr>
                <w:color w:val="000000"/>
              </w:rPr>
              <w:t>107,7</w:t>
            </w:r>
          </w:p>
        </w:tc>
        <w:tc>
          <w:tcPr>
            <w:tcW w:w="350" w:type="pct"/>
            <w:shd w:val="clear" w:color="auto" w:fill="auto"/>
            <w:vAlign w:val="center"/>
          </w:tcPr>
          <w:p w14:paraId="00B37366" w14:textId="77777777" w:rsidR="0053759F" w:rsidRPr="00CC3AFA" w:rsidRDefault="0053759F" w:rsidP="0053759F">
            <w:pPr>
              <w:pStyle w:val="afffff4"/>
              <w:rPr>
                <w:color w:val="000000"/>
              </w:rPr>
            </w:pPr>
            <w:r w:rsidRPr="00CC3AFA">
              <w:rPr>
                <w:color w:val="000000"/>
              </w:rPr>
              <w:t>0,207</w:t>
            </w:r>
          </w:p>
        </w:tc>
        <w:tc>
          <w:tcPr>
            <w:tcW w:w="393" w:type="pct"/>
            <w:shd w:val="clear" w:color="auto" w:fill="auto"/>
            <w:vAlign w:val="center"/>
          </w:tcPr>
          <w:p w14:paraId="7F5EBB6F" w14:textId="77777777" w:rsidR="0053759F" w:rsidRPr="00CC3AFA" w:rsidRDefault="0053759F" w:rsidP="0053759F">
            <w:pPr>
              <w:pStyle w:val="afffff4"/>
              <w:rPr>
                <w:color w:val="000000"/>
              </w:rPr>
            </w:pPr>
            <w:r w:rsidRPr="00CC3AFA">
              <w:rPr>
                <w:color w:val="000000"/>
              </w:rPr>
              <w:t>10</w:t>
            </w:r>
          </w:p>
        </w:tc>
        <w:tc>
          <w:tcPr>
            <w:tcW w:w="696" w:type="pct"/>
            <w:shd w:val="clear" w:color="auto" w:fill="auto"/>
            <w:vAlign w:val="center"/>
          </w:tcPr>
          <w:p w14:paraId="7049980B" w14:textId="77777777" w:rsidR="0053759F" w:rsidRPr="00CC3AFA" w:rsidRDefault="0053759F" w:rsidP="0053759F">
            <w:pPr>
              <w:pStyle w:val="afffff4"/>
              <w:rPr>
                <w:color w:val="000000"/>
              </w:rPr>
            </w:pPr>
            <w:r w:rsidRPr="00CC3AFA">
              <w:rPr>
                <w:color w:val="000000"/>
              </w:rPr>
              <w:t>0,0000114</w:t>
            </w:r>
          </w:p>
        </w:tc>
        <w:tc>
          <w:tcPr>
            <w:tcW w:w="696" w:type="pct"/>
            <w:shd w:val="clear" w:color="auto" w:fill="auto"/>
            <w:vAlign w:val="center"/>
          </w:tcPr>
          <w:p w14:paraId="525ADA00" w14:textId="77777777" w:rsidR="0053759F" w:rsidRPr="00CC3AFA" w:rsidRDefault="0053759F" w:rsidP="0053759F">
            <w:pPr>
              <w:pStyle w:val="afffff4"/>
              <w:rPr>
                <w:color w:val="000000"/>
              </w:rPr>
            </w:pPr>
            <w:r w:rsidRPr="00CC3AFA">
              <w:rPr>
                <w:color w:val="000000"/>
              </w:rPr>
              <w:t>1,22778E-06</w:t>
            </w:r>
          </w:p>
        </w:tc>
        <w:tc>
          <w:tcPr>
            <w:tcW w:w="407" w:type="pct"/>
            <w:shd w:val="clear" w:color="auto" w:fill="auto"/>
            <w:vAlign w:val="center"/>
          </w:tcPr>
          <w:p w14:paraId="026A2385" w14:textId="77777777" w:rsidR="0053759F" w:rsidRPr="00CC3AFA" w:rsidRDefault="0053759F" w:rsidP="0053759F">
            <w:pPr>
              <w:pStyle w:val="afffff4"/>
              <w:rPr>
                <w:color w:val="000000"/>
              </w:rPr>
            </w:pPr>
            <w:r w:rsidRPr="00CC3AFA">
              <w:rPr>
                <w:color w:val="000000"/>
              </w:rPr>
              <w:t>12,0</w:t>
            </w:r>
          </w:p>
        </w:tc>
        <w:tc>
          <w:tcPr>
            <w:tcW w:w="674" w:type="pct"/>
            <w:shd w:val="clear" w:color="auto" w:fill="auto"/>
            <w:vAlign w:val="center"/>
          </w:tcPr>
          <w:p w14:paraId="3CE15FE9" w14:textId="77777777" w:rsidR="0053759F" w:rsidRPr="00CC3AFA" w:rsidRDefault="0053759F" w:rsidP="0053759F">
            <w:pPr>
              <w:pStyle w:val="afffff4"/>
              <w:rPr>
                <w:color w:val="000000"/>
              </w:rPr>
            </w:pPr>
            <w:r w:rsidRPr="00CC3AFA">
              <w:rPr>
                <w:color w:val="000000"/>
              </w:rPr>
              <w:t>0,083218179</w:t>
            </w:r>
          </w:p>
        </w:tc>
        <w:tc>
          <w:tcPr>
            <w:tcW w:w="854" w:type="pct"/>
            <w:shd w:val="clear" w:color="auto" w:fill="auto"/>
            <w:vAlign w:val="center"/>
          </w:tcPr>
          <w:p w14:paraId="2D294923" w14:textId="77777777" w:rsidR="0053759F" w:rsidRPr="00CC3AFA" w:rsidRDefault="0053759F" w:rsidP="0053759F">
            <w:pPr>
              <w:pStyle w:val="afffff4"/>
              <w:rPr>
                <w:color w:val="000000"/>
              </w:rPr>
            </w:pPr>
            <w:r w:rsidRPr="00CC3AFA">
              <w:rPr>
                <w:color w:val="000000"/>
              </w:rPr>
              <w:t>1,47494E-05</w:t>
            </w:r>
          </w:p>
        </w:tc>
      </w:tr>
    </w:tbl>
    <w:p w14:paraId="5947672D" w14:textId="77777777" w:rsidR="0053759F" w:rsidRPr="00CC3AFA" w:rsidRDefault="0053759F" w:rsidP="00652F13">
      <w:pPr>
        <w:pStyle w:val="00"/>
      </w:pPr>
    </w:p>
    <w:p w14:paraId="0407CB21" w14:textId="6EA13F4C" w:rsidR="0053759F" w:rsidRPr="00CC3AFA" w:rsidRDefault="0053759F" w:rsidP="00652F13">
      <w:pPr>
        <w:pStyle w:val="00"/>
      </w:pPr>
      <w:r w:rsidRPr="00CC3AFA">
        <w:t>Таблица 4. Показатели надежности теплоснабжения потребителей (Медгородок)</w:t>
      </w:r>
    </w:p>
    <w:tbl>
      <w:tblPr>
        <w:tblStyle w:val="afff4"/>
        <w:tblW w:w="5000" w:type="pct"/>
        <w:tblLook w:val="04A0" w:firstRow="1" w:lastRow="0" w:firstColumn="1" w:lastColumn="0" w:noHBand="0" w:noVBand="1"/>
      </w:tblPr>
      <w:tblGrid>
        <w:gridCol w:w="2209"/>
        <w:gridCol w:w="3248"/>
        <w:gridCol w:w="2064"/>
        <w:gridCol w:w="2334"/>
      </w:tblGrid>
      <w:tr w:rsidR="0053759F" w:rsidRPr="00CC3AFA" w14:paraId="090EB1CC" w14:textId="77777777" w:rsidTr="009F134C">
        <w:trPr>
          <w:trHeight w:val="1003"/>
        </w:trPr>
        <w:tc>
          <w:tcPr>
            <w:tcW w:w="1121" w:type="pct"/>
            <w:shd w:val="clear" w:color="auto" w:fill="auto"/>
            <w:vAlign w:val="center"/>
          </w:tcPr>
          <w:p w14:paraId="00EFDA0B" w14:textId="77777777" w:rsidR="0053759F" w:rsidRPr="00CC3AFA" w:rsidRDefault="0053759F" w:rsidP="0053759F">
            <w:pPr>
              <w:pStyle w:val="afffff4"/>
              <w:rPr>
                <w:b/>
              </w:rPr>
            </w:pPr>
            <w:r w:rsidRPr="00CC3AFA">
              <w:t>№ потребителя</w:t>
            </w:r>
          </w:p>
        </w:tc>
        <w:tc>
          <w:tcPr>
            <w:tcW w:w="1648" w:type="pct"/>
            <w:shd w:val="clear" w:color="auto" w:fill="auto"/>
            <w:vAlign w:val="center"/>
          </w:tcPr>
          <w:p w14:paraId="0C8C82DC" w14:textId="77777777" w:rsidR="0053759F" w:rsidRPr="00CC3AFA" w:rsidRDefault="0053759F" w:rsidP="0053759F">
            <w:pPr>
              <w:pStyle w:val="afffff4"/>
              <w:rPr>
                <w:b/>
              </w:rPr>
            </w:pPr>
            <w:r w:rsidRPr="00CC3AFA">
              <w:t>Расстояние до источника</w:t>
            </w:r>
          </w:p>
        </w:tc>
        <w:tc>
          <w:tcPr>
            <w:tcW w:w="1047" w:type="pct"/>
            <w:shd w:val="clear" w:color="auto" w:fill="auto"/>
            <w:vAlign w:val="center"/>
          </w:tcPr>
          <w:p w14:paraId="0584E182" w14:textId="77777777" w:rsidR="0053759F" w:rsidRPr="00CC3AFA" w:rsidRDefault="0053759F" w:rsidP="0053759F">
            <w:pPr>
              <w:pStyle w:val="afffff4"/>
              <w:rPr>
                <w:b/>
              </w:rPr>
            </w:pPr>
            <w:r w:rsidRPr="00CC3AFA">
              <w:t>Коэффициент готовности</w:t>
            </w:r>
          </w:p>
        </w:tc>
        <w:tc>
          <w:tcPr>
            <w:tcW w:w="1184" w:type="pct"/>
            <w:shd w:val="clear" w:color="auto" w:fill="auto"/>
            <w:vAlign w:val="center"/>
          </w:tcPr>
          <w:p w14:paraId="55CBDDF4" w14:textId="77777777" w:rsidR="0053759F" w:rsidRPr="00CC3AFA" w:rsidRDefault="0053759F" w:rsidP="0053759F">
            <w:pPr>
              <w:pStyle w:val="afffff4"/>
              <w:rPr>
                <w:b/>
              </w:rPr>
            </w:pPr>
            <w:r w:rsidRPr="00CC3AFA">
              <w:t xml:space="preserve">Вероятность безотказного теплоснабжения </w:t>
            </w:r>
            <w:r w:rsidRPr="00CC3AFA">
              <w:rPr>
                <w:i/>
                <w:lang w:val="en-US"/>
              </w:rPr>
              <w:t>j</w:t>
            </w:r>
            <w:r w:rsidRPr="00CC3AFA">
              <w:t>-го потребителя</w:t>
            </w:r>
          </w:p>
        </w:tc>
      </w:tr>
      <w:tr w:rsidR="0053759F" w:rsidRPr="00CC3AFA" w14:paraId="6AB3FC2A" w14:textId="77777777" w:rsidTr="009F134C">
        <w:trPr>
          <w:trHeight w:val="251"/>
        </w:trPr>
        <w:tc>
          <w:tcPr>
            <w:tcW w:w="1121" w:type="pct"/>
            <w:shd w:val="clear" w:color="auto" w:fill="auto"/>
            <w:vAlign w:val="center"/>
          </w:tcPr>
          <w:p w14:paraId="13C79A4E" w14:textId="77777777" w:rsidR="0053759F" w:rsidRPr="00CC3AFA" w:rsidRDefault="0053759F" w:rsidP="0053759F">
            <w:pPr>
              <w:pStyle w:val="afffff4"/>
              <w:rPr>
                <w:b/>
              </w:rPr>
            </w:pPr>
            <w:r w:rsidRPr="00CC3AFA">
              <w:rPr>
                <w:i/>
                <w:lang w:val="en-US"/>
              </w:rPr>
              <w:t>j</w:t>
            </w:r>
          </w:p>
        </w:tc>
        <w:tc>
          <w:tcPr>
            <w:tcW w:w="1648" w:type="pct"/>
            <w:shd w:val="clear" w:color="auto" w:fill="auto"/>
            <w:vAlign w:val="center"/>
          </w:tcPr>
          <w:p w14:paraId="6B7768D7" w14:textId="77777777" w:rsidR="0053759F" w:rsidRPr="00CC3AFA" w:rsidRDefault="0053759F" w:rsidP="0053759F">
            <w:pPr>
              <w:pStyle w:val="afffff4"/>
              <w:rPr>
                <w:b/>
              </w:rPr>
            </w:pPr>
            <w:r w:rsidRPr="00CC3AFA">
              <w:t>м</w:t>
            </w:r>
          </w:p>
        </w:tc>
        <w:tc>
          <w:tcPr>
            <w:tcW w:w="1047" w:type="pct"/>
            <w:shd w:val="clear" w:color="auto" w:fill="auto"/>
            <w:vAlign w:val="center"/>
          </w:tcPr>
          <w:p w14:paraId="5EFDFD62" w14:textId="77777777" w:rsidR="0053759F" w:rsidRPr="00CC3AFA" w:rsidRDefault="0053759F" w:rsidP="0053759F">
            <w:pPr>
              <w:pStyle w:val="afffff4"/>
              <w:rPr>
                <w:b/>
              </w:rPr>
            </w:pPr>
            <w:r w:rsidRPr="00CC3AFA">
              <w:t>-</w:t>
            </w:r>
          </w:p>
        </w:tc>
        <w:tc>
          <w:tcPr>
            <w:tcW w:w="1184" w:type="pct"/>
            <w:shd w:val="clear" w:color="auto" w:fill="auto"/>
            <w:vAlign w:val="center"/>
          </w:tcPr>
          <w:p w14:paraId="50EE8D6A" w14:textId="77777777" w:rsidR="0053759F" w:rsidRPr="00CC3AFA" w:rsidRDefault="0053759F" w:rsidP="0053759F">
            <w:pPr>
              <w:pStyle w:val="afffff4"/>
              <w:rPr>
                <w:b/>
              </w:rPr>
            </w:pPr>
            <w:r w:rsidRPr="00CC3AFA">
              <w:t>-</w:t>
            </w:r>
          </w:p>
        </w:tc>
      </w:tr>
      <w:tr w:rsidR="0053759F" w:rsidRPr="00CC3AFA" w14:paraId="65FE1CC1" w14:textId="77777777" w:rsidTr="009F134C">
        <w:tc>
          <w:tcPr>
            <w:tcW w:w="1121" w:type="pct"/>
            <w:shd w:val="clear" w:color="auto" w:fill="auto"/>
            <w:vAlign w:val="center"/>
          </w:tcPr>
          <w:p w14:paraId="15DDBD3D" w14:textId="77777777" w:rsidR="0053759F" w:rsidRPr="00CC3AFA" w:rsidRDefault="0053759F" w:rsidP="0053759F">
            <w:pPr>
              <w:pStyle w:val="afffff4"/>
              <w:rPr>
                <w:color w:val="000000"/>
              </w:rPr>
            </w:pPr>
            <w:r w:rsidRPr="00CC3AFA">
              <w:rPr>
                <w:color w:val="000000"/>
              </w:rPr>
              <w:t>1</w:t>
            </w:r>
          </w:p>
        </w:tc>
        <w:tc>
          <w:tcPr>
            <w:tcW w:w="1648" w:type="pct"/>
            <w:shd w:val="clear" w:color="auto" w:fill="auto"/>
            <w:vAlign w:val="center"/>
          </w:tcPr>
          <w:p w14:paraId="76B188CD" w14:textId="77777777" w:rsidR="0053759F" w:rsidRPr="00CC3AFA" w:rsidRDefault="0053759F" w:rsidP="0053759F">
            <w:pPr>
              <w:pStyle w:val="afffff4"/>
              <w:rPr>
                <w:color w:val="000000"/>
              </w:rPr>
            </w:pPr>
            <w:r w:rsidRPr="00CC3AFA">
              <w:rPr>
                <w:color w:val="000000"/>
              </w:rPr>
              <w:t>286,52</w:t>
            </w:r>
          </w:p>
        </w:tc>
        <w:tc>
          <w:tcPr>
            <w:tcW w:w="1047" w:type="pct"/>
            <w:shd w:val="clear" w:color="auto" w:fill="auto"/>
            <w:vAlign w:val="center"/>
          </w:tcPr>
          <w:p w14:paraId="13DA10CB" w14:textId="77777777" w:rsidR="0053759F" w:rsidRPr="00CC3AFA" w:rsidRDefault="0053759F" w:rsidP="0053759F">
            <w:pPr>
              <w:pStyle w:val="afffff4"/>
              <w:rPr>
                <w:color w:val="000000"/>
              </w:rPr>
            </w:pPr>
            <w:r w:rsidRPr="00CC3AFA">
              <w:rPr>
                <w:color w:val="000000"/>
              </w:rPr>
              <w:t>0,99993</w:t>
            </w:r>
          </w:p>
        </w:tc>
        <w:tc>
          <w:tcPr>
            <w:tcW w:w="1184" w:type="pct"/>
            <w:shd w:val="clear" w:color="auto" w:fill="auto"/>
            <w:vAlign w:val="center"/>
          </w:tcPr>
          <w:p w14:paraId="2FC2FA03" w14:textId="77777777" w:rsidR="0053759F" w:rsidRPr="00CC3AFA" w:rsidRDefault="0053759F" w:rsidP="0053759F">
            <w:pPr>
              <w:pStyle w:val="afffff4"/>
              <w:rPr>
                <w:color w:val="000000"/>
              </w:rPr>
            </w:pPr>
            <w:r w:rsidRPr="00CC3AFA">
              <w:rPr>
                <w:color w:val="000000"/>
              </w:rPr>
              <w:t>1,00</w:t>
            </w:r>
          </w:p>
        </w:tc>
      </w:tr>
      <w:tr w:rsidR="0053759F" w:rsidRPr="00CC3AFA" w14:paraId="2883CB0E" w14:textId="77777777" w:rsidTr="009F134C">
        <w:tc>
          <w:tcPr>
            <w:tcW w:w="1121" w:type="pct"/>
            <w:shd w:val="clear" w:color="auto" w:fill="auto"/>
            <w:vAlign w:val="center"/>
          </w:tcPr>
          <w:p w14:paraId="60A205E2" w14:textId="77777777" w:rsidR="0053759F" w:rsidRPr="00CC3AFA" w:rsidRDefault="0053759F" w:rsidP="0053759F">
            <w:pPr>
              <w:pStyle w:val="afffff4"/>
              <w:rPr>
                <w:color w:val="000000"/>
              </w:rPr>
            </w:pPr>
            <w:r w:rsidRPr="00CC3AFA">
              <w:rPr>
                <w:color w:val="000000"/>
              </w:rPr>
              <w:t>2</w:t>
            </w:r>
          </w:p>
        </w:tc>
        <w:tc>
          <w:tcPr>
            <w:tcW w:w="1648" w:type="pct"/>
            <w:shd w:val="clear" w:color="auto" w:fill="auto"/>
            <w:vAlign w:val="center"/>
          </w:tcPr>
          <w:p w14:paraId="42C88CE9" w14:textId="77777777" w:rsidR="0053759F" w:rsidRPr="00CC3AFA" w:rsidRDefault="0053759F" w:rsidP="0053759F">
            <w:pPr>
              <w:pStyle w:val="afffff4"/>
              <w:rPr>
                <w:color w:val="000000"/>
              </w:rPr>
            </w:pPr>
            <w:r w:rsidRPr="00CC3AFA">
              <w:rPr>
                <w:color w:val="000000"/>
              </w:rPr>
              <w:t>507,67</w:t>
            </w:r>
          </w:p>
        </w:tc>
        <w:tc>
          <w:tcPr>
            <w:tcW w:w="1047" w:type="pct"/>
            <w:shd w:val="clear" w:color="auto" w:fill="auto"/>
            <w:vAlign w:val="center"/>
          </w:tcPr>
          <w:p w14:paraId="22D2B05F" w14:textId="77777777" w:rsidR="0053759F" w:rsidRPr="00CC3AFA" w:rsidRDefault="0053759F" w:rsidP="0053759F">
            <w:pPr>
              <w:pStyle w:val="afffff4"/>
              <w:rPr>
                <w:color w:val="000000"/>
              </w:rPr>
            </w:pPr>
            <w:r w:rsidRPr="00CC3AFA">
              <w:rPr>
                <w:color w:val="000000"/>
              </w:rPr>
              <w:t>0,99988</w:t>
            </w:r>
          </w:p>
        </w:tc>
        <w:tc>
          <w:tcPr>
            <w:tcW w:w="1184" w:type="pct"/>
            <w:shd w:val="clear" w:color="auto" w:fill="auto"/>
            <w:vAlign w:val="center"/>
          </w:tcPr>
          <w:p w14:paraId="07C4EB4E" w14:textId="77777777" w:rsidR="0053759F" w:rsidRPr="00CC3AFA" w:rsidRDefault="0053759F" w:rsidP="0053759F">
            <w:pPr>
              <w:pStyle w:val="afffff4"/>
              <w:rPr>
                <w:color w:val="000000"/>
              </w:rPr>
            </w:pPr>
            <w:r w:rsidRPr="00CC3AFA">
              <w:rPr>
                <w:color w:val="000000"/>
              </w:rPr>
              <w:t>1,00</w:t>
            </w:r>
          </w:p>
        </w:tc>
      </w:tr>
      <w:tr w:rsidR="0053759F" w:rsidRPr="00CC3AFA" w14:paraId="77B8CF46" w14:textId="77777777" w:rsidTr="009F134C">
        <w:tc>
          <w:tcPr>
            <w:tcW w:w="1121" w:type="pct"/>
            <w:shd w:val="clear" w:color="auto" w:fill="auto"/>
            <w:vAlign w:val="center"/>
          </w:tcPr>
          <w:p w14:paraId="6311A902" w14:textId="77777777" w:rsidR="0053759F" w:rsidRPr="00CC3AFA" w:rsidRDefault="0053759F" w:rsidP="0053759F">
            <w:pPr>
              <w:pStyle w:val="afffff4"/>
              <w:rPr>
                <w:color w:val="000000"/>
              </w:rPr>
            </w:pPr>
            <w:r w:rsidRPr="00CC3AFA">
              <w:rPr>
                <w:color w:val="000000"/>
              </w:rPr>
              <w:t>3</w:t>
            </w:r>
          </w:p>
        </w:tc>
        <w:tc>
          <w:tcPr>
            <w:tcW w:w="1648" w:type="pct"/>
            <w:shd w:val="clear" w:color="auto" w:fill="auto"/>
            <w:vAlign w:val="center"/>
          </w:tcPr>
          <w:p w14:paraId="378D9229" w14:textId="77777777" w:rsidR="0053759F" w:rsidRPr="00CC3AFA" w:rsidRDefault="0053759F" w:rsidP="0053759F">
            <w:pPr>
              <w:pStyle w:val="afffff4"/>
              <w:rPr>
                <w:color w:val="000000"/>
              </w:rPr>
            </w:pPr>
            <w:r w:rsidRPr="00CC3AFA">
              <w:rPr>
                <w:color w:val="000000"/>
              </w:rPr>
              <w:t>589,01</w:t>
            </w:r>
          </w:p>
        </w:tc>
        <w:tc>
          <w:tcPr>
            <w:tcW w:w="1047" w:type="pct"/>
            <w:shd w:val="clear" w:color="auto" w:fill="auto"/>
            <w:vAlign w:val="center"/>
          </w:tcPr>
          <w:p w14:paraId="4D2CFFF7" w14:textId="77777777" w:rsidR="0053759F" w:rsidRPr="00CC3AFA" w:rsidRDefault="0053759F" w:rsidP="0053759F">
            <w:pPr>
              <w:pStyle w:val="afffff4"/>
              <w:rPr>
                <w:color w:val="000000"/>
              </w:rPr>
            </w:pPr>
            <w:r w:rsidRPr="00CC3AFA">
              <w:rPr>
                <w:color w:val="000000"/>
              </w:rPr>
              <w:t>0,99986</w:t>
            </w:r>
          </w:p>
        </w:tc>
        <w:tc>
          <w:tcPr>
            <w:tcW w:w="1184" w:type="pct"/>
            <w:shd w:val="clear" w:color="auto" w:fill="auto"/>
            <w:vAlign w:val="center"/>
          </w:tcPr>
          <w:p w14:paraId="52649519" w14:textId="77777777" w:rsidR="0053759F" w:rsidRPr="00CC3AFA" w:rsidRDefault="0053759F" w:rsidP="0053759F">
            <w:pPr>
              <w:pStyle w:val="afffff4"/>
              <w:rPr>
                <w:color w:val="000000"/>
              </w:rPr>
            </w:pPr>
            <w:r w:rsidRPr="00CC3AFA">
              <w:rPr>
                <w:color w:val="000000"/>
              </w:rPr>
              <w:t>1,00</w:t>
            </w:r>
          </w:p>
        </w:tc>
      </w:tr>
      <w:tr w:rsidR="0053759F" w:rsidRPr="00CC3AFA" w14:paraId="4376311A" w14:textId="77777777" w:rsidTr="009F134C">
        <w:tc>
          <w:tcPr>
            <w:tcW w:w="1121" w:type="pct"/>
            <w:shd w:val="clear" w:color="auto" w:fill="auto"/>
            <w:vAlign w:val="center"/>
          </w:tcPr>
          <w:p w14:paraId="07F49F8D" w14:textId="77777777" w:rsidR="0053759F" w:rsidRPr="00CC3AFA" w:rsidRDefault="0053759F" w:rsidP="0053759F">
            <w:pPr>
              <w:pStyle w:val="afffff4"/>
              <w:rPr>
                <w:color w:val="000000"/>
              </w:rPr>
            </w:pPr>
            <w:r w:rsidRPr="00CC3AFA">
              <w:rPr>
                <w:color w:val="000000"/>
              </w:rPr>
              <w:t>4</w:t>
            </w:r>
          </w:p>
        </w:tc>
        <w:tc>
          <w:tcPr>
            <w:tcW w:w="1648" w:type="pct"/>
            <w:shd w:val="clear" w:color="auto" w:fill="auto"/>
            <w:vAlign w:val="center"/>
          </w:tcPr>
          <w:p w14:paraId="4E99A616" w14:textId="77777777" w:rsidR="0053759F" w:rsidRPr="00CC3AFA" w:rsidRDefault="0053759F" w:rsidP="0053759F">
            <w:pPr>
              <w:pStyle w:val="afffff4"/>
              <w:rPr>
                <w:color w:val="000000"/>
              </w:rPr>
            </w:pPr>
            <w:r w:rsidRPr="00CC3AFA">
              <w:rPr>
                <w:color w:val="000000"/>
              </w:rPr>
              <w:t>735,71</w:t>
            </w:r>
          </w:p>
        </w:tc>
        <w:tc>
          <w:tcPr>
            <w:tcW w:w="1047" w:type="pct"/>
            <w:shd w:val="clear" w:color="auto" w:fill="auto"/>
            <w:vAlign w:val="center"/>
          </w:tcPr>
          <w:p w14:paraId="778566DE" w14:textId="77777777" w:rsidR="0053759F" w:rsidRPr="00CC3AFA" w:rsidRDefault="0053759F" w:rsidP="0053759F">
            <w:pPr>
              <w:pStyle w:val="afffff4"/>
              <w:rPr>
                <w:color w:val="000000"/>
              </w:rPr>
            </w:pPr>
            <w:r w:rsidRPr="00CC3AFA">
              <w:rPr>
                <w:color w:val="000000"/>
              </w:rPr>
              <w:t>0,99984</w:t>
            </w:r>
          </w:p>
        </w:tc>
        <w:tc>
          <w:tcPr>
            <w:tcW w:w="1184" w:type="pct"/>
            <w:shd w:val="clear" w:color="auto" w:fill="auto"/>
            <w:vAlign w:val="center"/>
          </w:tcPr>
          <w:p w14:paraId="53C83A6C" w14:textId="77777777" w:rsidR="0053759F" w:rsidRPr="00CC3AFA" w:rsidRDefault="0053759F" w:rsidP="0053759F">
            <w:pPr>
              <w:pStyle w:val="afffff4"/>
              <w:rPr>
                <w:color w:val="000000"/>
              </w:rPr>
            </w:pPr>
            <w:r w:rsidRPr="00CC3AFA">
              <w:rPr>
                <w:color w:val="000000"/>
              </w:rPr>
              <w:t>1,00</w:t>
            </w:r>
          </w:p>
        </w:tc>
      </w:tr>
      <w:tr w:rsidR="0053759F" w:rsidRPr="00CC3AFA" w14:paraId="6CEFD029" w14:textId="77777777" w:rsidTr="009F134C">
        <w:tc>
          <w:tcPr>
            <w:tcW w:w="1121" w:type="pct"/>
            <w:shd w:val="clear" w:color="auto" w:fill="auto"/>
            <w:vAlign w:val="center"/>
          </w:tcPr>
          <w:p w14:paraId="2846938E" w14:textId="77777777" w:rsidR="0053759F" w:rsidRPr="00CC3AFA" w:rsidRDefault="0053759F" w:rsidP="0053759F">
            <w:pPr>
              <w:pStyle w:val="afffff4"/>
              <w:rPr>
                <w:color w:val="000000"/>
              </w:rPr>
            </w:pPr>
            <w:r w:rsidRPr="00CC3AFA">
              <w:rPr>
                <w:color w:val="000000"/>
              </w:rPr>
              <w:t>5</w:t>
            </w:r>
          </w:p>
        </w:tc>
        <w:tc>
          <w:tcPr>
            <w:tcW w:w="1648" w:type="pct"/>
            <w:shd w:val="clear" w:color="auto" w:fill="auto"/>
            <w:vAlign w:val="center"/>
          </w:tcPr>
          <w:p w14:paraId="369771A6" w14:textId="77777777" w:rsidR="0053759F" w:rsidRPr="00CC3AFA" w:rsidRDefault="0053759F" w:rsidP="0053759F">
            <w:pPr>
              <w:pStyle w:val="afffff4"/>
              <w:rPr>
                <w:color w:val="000000"/>
              </w:rPr>
            </w:pPr>
            <w:r w:rsidRPr="00CC3AFA">
              <w:rPr>
                <w:color w:val="000000"/>
              </w:rPr>
              <w:t>571,83</w:t>
            </w:r>
          </w:p>
        </w:tc>
        <w:tc>
          <w:tcPr>
            <w:tcW w:w="1047" w:type="pct"/>
            <w:shd w:val="clear" w:color="auto" w:fill="auto"/>
            <w:vAlign w:val="center"/>
          </w:tcPr>
          <w:p w14:paraId="6AEFB695" w14:textId="77777777" w:rsidR="0053759F" w:rsidRPr="00CC3AFA" w:rsidRDefault="0053759F" w:rsidP="0053759F">
            <w:pPr>
              <w:pStyle w:val="afffff4"/>
              <w:rPr>
                <w:color w:val="000000"/>
              </w:rPr>
            </w:pPr>
            <w:r w:rsidRPr="00CC3AFA">
              <w:rPr>
                <w:color w:val="000000"/>
              </w:rPr>
              <w:t>0,99987</w:t>
            </w:r>
          </w:p>
        </w:tc>
        <w:tc>
          <w:tcPr>
            <w:tcW w:w="1184" w:type="pct"/>
            <w:shd w:val="clear" w:color="auto" w:fill="auto"/>
            <w:vAlign w:val="center"/>
          </w:tcPr>
          <w:p w14:paraId="093C64B3" w14:textId="77777777" w:rsidR="0053759F" w:rsidRPr="00CC3AFA" w:rsidRDefault="0053759F" w:rsidP="0053759F">
            <w:pPr>
              <w:pStyle w:val="afffff4"/>
              <w:rPr>
                <w:color w:val="000000"/>
              </w:rPr>
            </w:pPr>
            <w:r w:rsidRPr="00CC3AFA">
              <w:rPr>
                <w:color w:val="000000"/>
              </w:rPr>
              <w:t>1,00</w:t>
            </w:r>
          </w:p>
        </w:tc>
      </w:tr>
      <w:tr w:rsidR="0053759F" w:rsidRPr="00CC3AFA" w14:paraId="196DE958" w14:textId="77777777" w:rsidTr="009F134C">
        <w:tc>
          <w:tcPr>
            <w:tcW w:w="1121" w:type="pct"/>
            <w:shd w:val="clear" w:color="auto" w:fill="auto"/>
            <w:vAlign w:val="center"/>
          </w:tcPr>
          <w:p w14:paraId="4711AA62" w14:textId="77777777" w:rsidR="0053759F" w:rsidRPr="00CC3AFA" w:rsidRDefault="0053759F" w:rsidP="0053759F">
            <w:pPr>
              <w:pStyle w:val="afffff4"/>
              <w:rPr>
                <w:color w:val="000000"/>
              </w:rPr>
            </w:pPr>
            <w:r w:rsidRPr="00CC3AFA">
              <w:rPr>
                <w:color w:val="000000"/>
              </w:rPr>
              <w:t>6</w:t>
            </w:r>
          </w:p>
        </w:tc>
        <w:tc>
          <w:tcPr>
            <w:tcW w:w="1648" w:type="pct"/>
            <w:shd w:val="clear" w:color="auto" w:fill="auto"/>
            <w:vAlign w:val="center"/>
          </w:tcPr>
          <w:p w14:paraId="0BC24440" w14:textId="77777777" w:rsidR="0053759F" w:rsidRPr="00CC3AFA" w:rsidRDefault="0053759F" w:rsidP="0053759F">
            <w:pPr>
              <w:pStyle w:val="afffff4"/>
              <w:rPr>
                <w:color w:val="000000"/>
              </w:rPr>
            </w:pPr>
            <w:r w:rsidRPr="00CC3AFA">
              <w:rPr>
                <w:color w:val="000000"/>
              </w:rPr>
              <w:t>657,78</w:t>
            </w:r>
          </w:p>
        </w:tc>
        <w:tc>
          <w:tcPr>
            <w:tcW w:w="1047" w:type="pct"/>
            <w:shd w:val="clear" w:color="auto" w:fill="auto"/>
            <w:vAlign w:val="center"/>
          </w:tcPr>
          <w:p w14:paraId="36C10C24" w14:textId="77777777" w:rsidR="0053759F" w:rsidRPr="00CC3AFA" w:rsidRDefault="0053759F" w:rsidP="0053759F">
            <w:pPr>
              <w:pStyle w:val="afffff4"/>
              <w:rPr>
                <w:color w:val="000000"/>
              </w:rPr>
            </w:pPr>
            <w:r w:rsidRPr="00CC3AFA">
              <w:rPr>
                <w:color w:val="000000"/>
              </w:rPr>
              <w:t>0,99986</w:t>
            </w:r>
          </w:p>
        </w:tc>
        <w:tc>
          <w:tcPr>
            <w:tcW w:w="1184" w:type="pct"/>
            <w:shd w:val="clear" w:color="auto" w:fill="auto"/>
            <w:vAlign w:val="center"/>
          </w:tcPr>
          <w:p w14:paraId="26FB8018" w14:textId="77777777" w:rsidR="0053759F" w:rsidRPr="00CC3AFA" w:rsidRDefault="0053759F" w:rsidP="0053759F">
            <w:pPr>
              <w:pStyle w:val="afffff4"/>
              <w:rPr>
                <w:color w:val="000000"/>
              </w:rPr>
            </w:pPr>
            <w:r w:rsidRPr="00CC3AFA">
              <w:rPr>
                <w:color w:val="000000"/>
              </w:rPr>
              <w:t>1,00</w:t>
            </w:r>
          </w:p>
        </w:tc>
      </w:tr>
      <w:tr w:rsidR="0053759F" w:rsidRPr="00CC3AFA" w14:paraId="095661E7" w14:textId="77777777" w:rsidTr="009F134C">
        <w:tc>
          <w:tcPr>
            <w:tcW w:w="1121" w:type="pct"/>
            <w:shd w:val="clear" w:color="auto" w:fill="auto"/>
            <w:vAlign w:val="center"/>
          </w:tcPr>
          <w:p w14:paraId="289D9988" w14:textId="77777777" w:rsidR="0053759F" w:rsidRPr="00CC3AFA" w:rsidRDefault="0053759F" w:rsidP="0053759F">
            <w:pPr>
              <w:pStyle w:val="afffff4"/>
              <w:rPr>
                <w:color w:val="000000"/>
              </w:rPr>
            </w:pPr>
            <w:r w:rsidRPr="00CC3AFA">
              <w:rPr>
                <w:color w:val="000000"/>
              </w:rPr>
              <w:t>7</w:t>
            </w:r>
          </w:p>
        </w:tc>
        <w:tc>
          <w:tcPr>
            <w:tcW w:w="1648" w:type="pct"/>
            <w:shd w:val="clear" w:color="auto" w:fill="auto"/>
            <w:vAlign w:val="center"/>
          </w:tcPr>
          <w:p w14:paraId="4117B19A" w14:textId="77777777" w:rsidR="0053759F" w:rsidRPr="00CC3AFA" w:rsidRDefault="0053759F" w:rsidP="0053759F">
            <w:pPr>
              <w:pStyle w:val="afffff4"/>
              <w:rPr>
                <w:color w:val="000000"/>
              </w:rPr>
            </w:pPr>
            <w:r w:rsidRPr="00CC3AFA">
              <w:rPr>
                <w:color w:val="000000"/>
              </w:rPr>
              <w:t>760,81</w:t>
            </w:r>
          </w:p>
        </w:tc>
        <w:tc>
          <w:tcPr>
            <w:tcW w:w="1047" w:type="pct"/>
            <w:shd w:val="clear" w:color="auto" w:fill="auto"/>
            <w:vAlign w:val="center"/>
          </w:tcPr>
          <w:p w14:paraId="45052774" w14:textId="77777777" w:rsidR="0053759F" w:rsidRPr="00CC3AFA" w:rsidRDefault="0053759F" w:rsidP="0053759F">
            <w:pPr>
              <w:pStyle w:val="afffff4"/>
              <w:rPr>
                <w:color w:val="000000"/>
              </w:rPr>
            </w:pPr>
            <w:r w:rsidRPr="00CC3AFA">
              <w:rPr>
                <w:color w:val="000000"/>
              </w:rPr>
              <w:t>0,99985</w:t>
            </w:r>
          </w:p>
        </w:tc>
        <w:tc>
          <w:tcPr>
            <w:tcW w:w="1184" w:type="pct"/>
            <w:shd w:val="clear" w:color="auto" w:fill="auto"/>
            <w:vAlign w:val="center"/>
          </w:tcPr>
          <w:p w14:paraId="71C7640E" w14:textId="77777777" w:rsidR="0053759F" w:rsidRPr="00CC3AFA" w:rsidRDefault="0053759F" w:rsidP="0053759F">
            <w:pPr>
              <w:pStyle w:val="afffff4"/>
              <w:rPr>
                <w:color w:val="000000"/>
              </w:rPr>
            </w:pPr>
            <w:r w:rsidRPr="00CC3AFA">
              <w:rPr>
                <w:color w:val="000000"/>
              </w:rPr>
              <w:t>1,00</w:t>
            </w:r>
          </w:p>
        </w:tc>
      </w:tr>
      <w:tr w:rsidR="0053759F" w:rsidRPr="00CC3AFA" w14:paraId="16D977FA" w14:textId="77777777" w:rsidTr="009F134C">
        <w:tc>
          <w:tcPr>
            <w:tcW w:w="1121" w:type="pct"/>
            <w:shd w:val="clear" w:color="auto" w:fill="auto"/>
            <w:vAlign w:val="center"/>
          </w:tcPr>
          <w:p w14:paraId="51F69549" w14:textId="77777777" w:rsidR="0053759F" w:rsidRPr="00CC3AFA" w:rsidRDefault="0053759F" w:rsidP="0053759F">
            <w:pPr>
              <w:pStyle w:val="afffff4"/>
              <w:rPr>
                <w:color w:val="000000"/>
              </w:rPr>
            </w:pPr>
            <w:r w:rsidRPr="00CC3AFA">
              <w:rPr>
                <w:color w:val="000000"/>
              </w:rPr>
              <w:t>8</w:t>
            </w:r>
          </w:p>
        </w:tc>
        <w:tc>
          <w:tcPr>
            <w:tcW w:w="1648" w:type="pct"/>
            <w:shd w:val="clear" w:color="auto" w:fill="auto"/>
            <w:vAlign w:val="center"/>
          </w:tcPr>
          <w:p w14:paraId="7BC9FE76" w14:textId="77777777" w:rsidR="0053759F" w:rsidRPr="00CC3AFA" w:rsidRDefault="0053759F" w:rsidP="0053759F">
            <w:pPr>
              <w:pStyle w:val="afffff4"/>
              <w:rPr>
                <w:color w:val="000000"/>
              </w:rPr>
            </w:pPr>
            <w:r w:rsidRPr="00CC3AFA">
              <w:rPr>
                <w:color w:val="000000"/>
              </w:rPr>
              <w:t>495,39</w:t>
            </w:r>
          </w:p>
        </w:tc>
        <w:tc>
          <w:tcPr>
            <w:tcW w:w="1047" w:type="pct"/>
            <w:shd w:val="clear" w:color="auto" w:fill="auto"/>
            <w:vAlign w:val="center"/>
          </w:tcPr>
          <w:p w14:paraId="0F33F91E" w14:textId="77777777" w:rsidR="0053759F" w:rsidRPr="00CC3AFA" w:rsidRDefault="0053759F" w:rsidP="0053759F">
            <w:pPr>
              <w:pStyle w:val="afffff4"/>
              <w:rPr>
                <w:color w:val="000000"/>
              </w:rPr>
            </w:pPr>
            <w:r w:rsidRPr="00CC3AFA">
              <w:rPr>
                <w:color w:val="000000"/>
              </w:rPr>
              <w:t>0,99988</w:t>
            </w:r>
          </w:p>
        </w:tc>
        <w:tc>
          <w:tcPr>
            <w:tcW w:w="1184" w:type="pct"/>
            <w:shd w:val="clear" w:color="auto" w:fill="auto"/>
            <w:vAlign w:val="center"/>
          </w:tcPr>
          <w:p w14:paraId="57E8BE4D" w14:textId="77777777" w:rsidR="0053759F" w:rsidRPr="00CC3AFA" w:rsidRDefault="0053759F" w:rsidP="0053759F">
            <w:pPr>
              <w:pStyle w:val="afffff4"/>
              <w:rPr>
                <w:color w:val="000000"/>
              </w:rPr>
            </w:pPr>
            <w:r w:rsidRPr="00CC3AFA">
              <w:rPr>
                <w:color w:val="000000"/>
              </w:rPr>
              <w:t>1,00</w:t>
            </w:r>
          </w:p>
        </w:tc>
      </w:tr>
      <w:tr w:rsidR="0053759F" w:rsidRPr="00CC3AFA" w14:paraId="5D370FE2" w14:textId="77777777" w:rsidTr="009F134C">
        <w:tc>
          <w:tcPr>
            <w:tcW w:w="1121" w:type="pct"/>
            <w:shd w:val="clear" w:color="auto" w:fill="auto"/>
            <w:vAlign w:val="center"/>
          </w:tcPr>
          <w:p w14:paraId="2FDC69CB" w14:textId="77777777" w:rsidR="0053759F" w:rsidRPr="00CC3AFA" w:rsidRDefault="0053759F" w:rsidP="0053759F">
            <w:pPr>
              <w:pStyle w:val="afffff4"/>
              <w:rPr>
                <w:color w:val="000000"/>
              </w:rPr>
            </w:pPr>
            <w:r w:rsidRPr="00CC3AFA">
              <w:rPr>
                <w:color w:val="000000"/>
              </w:rPr>
              <w:t>9</w:t>
            </w:r>
          </w:p>
        </w:tc>
        <w:tc>
          <w:tcPr>
            <w:tcW w:w="1648" w:type="pct"/>
            <w:shd w:val="clear" w:color="auto" w:fill="auto"/>
            <w:vAlign w:val="center"/>
          </w:tcPr>
          <w:p w14:paraId="35D35E86" w14:textId="77777777" w:rsidR="0053759F" w:rsidRPr="00CC3AFA" w:rsidRDefault="0053759F" w:rsidP="0053759F">
            <w:pPr>
              <w:pStyle w:val="afffff4"/>
              <w:rPr>
                <w:color w:val="000000"/>
              </w:rPr>
            </w:pPr>
            <w:r w:rsidRPr="00CC3AFA">
              <w:rPr>
                <w:color w:val="000000"/>
              </w:rPr>
              <w:t>628,4</w:t>
            </w:r>
          </w:p>
        </w:tc>
        <w:tc>
          <w:tcPr>
            <w:tcW w:w="1047" w:type="pct"/>
            <w:shd w:val="clear" w:color="auto" w:fill="auto"/>
            <w:vAlign w:val="center"/>
          </w:tcPr>
          <w:p w14:paraId="08DE02FD" w14:textId="77777777" w:rsidR="0053759F" w:rsidRPr="00CC3AFA" w:rsidRDefault="0053759F" w:rsidP="0053759F">
            <w:pPr>
              <w:pStyle w:val="afffff4"/>
              <w:rPr>
                <w:color w:val="000000"/>
              </w:rPr>
            </w:pPr>
            <w:r w:rsidRPr="00CC3AFA">
              <w:rPr>
                <w:color w:val="000000"/>
              </w:rPr>
              <w:t>0,99986</w:t>
            </w:r>
          </w:p>
        </w:tc>
        <w:tc>
          <w:tcPr>
            <w:tcW w:w="1184" w:type="pct"/>
            <w:shd w:val="clear" w:color="auto" w:fill="auto"/>
            <w:vAlign w:val="center"/>
          </w:tcPr>
          <w:p w14:paraId="48256240" w14:textId="77777777" w:rsidR="0053759F" w:rsidRPr="00CC3AFA" w:rsidRDefault="0053759F" w:rsidP="0053759F">
            <w:pPr>
              <w:pStyle w:val="afffff4"/>
              <w:rPr>
                <w:color w:val="000000"/>
              </w:rPr>
            </w:pPr>
            <w:r w:rsidRPr="00CC3AFA">
              <w:rPr>
                <w:color w:val="000000"/>
              </w:rPr>
              <w:t>1,00</w:t>
            </w:r>
          </w:p>
        </w:tc>
      </w:tr>
      <w:tr w:rsidR="0053759F" w:rsidRPr="00CC3AFA" w14:paraId="0FA8D750" w14:textId="77777777" w:rsidTr="009F134C">
        <w:tc>
          <w:tcPr>
            <w:tcW w:w="1121" w:type="pct"/>
            <w:shd w:val="clear" w:color="auto" w:fill="auto"/>
            <w:vAlign w:val="center"/>
          </w:tcPr>
          <w:p w14:paraId="24693AC1" w14:textId="77777777" w:rsidR="0053759F" w:rsidRPr="00CC3AFA" w:rsidRDefault="0053759F" w:rsidP="0053759F">
            <w:pPr>
              <w:pStyle w:val="afffff4"/>
              <w:rPr>
                <w:color w:val="000000"/>
              </w:rPr>
            </w:pPr>
            <w:r w:rsidRPr="00CC3AFA">
              <w:rPr>
                <w:color w:val="000000"/>
              </w:rPr>
              <w:t>10</w:t>
            </w:r>
          </w:p>
        </w:tc>
        <w:tc>
          <w:tcPr>
            <w:tcW w:w="1648" w:type="pct"/>
            <w:shd w:val="clear" w:color="auto" w:fill="auto"/>
            <w:vAlign w:val="center"/>
          </w:tcPr>
          <w:p w14:paraId="73FFB5EF" w14:textId="77777777" w:rsidR="0053759F" w:rsidRPr="00CC3AFA" w:rsidRDefault="0053759F" w:rsidP="0053759F">
            <w:pPr>
              <w:pStyle w:val="afffff4"/>
              <w:rPr>
                <w:color w:val="000000"/>
              </w:rPr>
            </w:pPr>
            <w:r w:rsidRPr="00CC3AFA">
              <w:rPr>
                <w:color w:val="000000"/>
              </w:rPr>
              <w:t>729,78</w:t>
            </w:r>
          </w:p>
        </w:tc>
        <w:tc>
          <w:tcPr>
            <w:tcW w:w="1047" w:type="pct"/>
            <w:shd w:val="clear" w:color="auto" w:fill="auto"/>
            <w:vAlign w:val="center"/>
          </w:tcPr>
          <w:p w14:paraId="33F37807" w14:textId="77777777" w:rsidR="0053759F" w:rsidRPr="00CC3AFA" w:rsidRDefault="0053759F" w:rsidP="0053759F">
            <w:pPr>
              <w:pStyle w:val="afffff4"/>
              <w:rPr>
                <w:color w:val="000000"/>
              </w:rPr>
            </w:pPr>
            <w:r w:rsidRPr="00CC3AFA">
              <w:rPr>
                <w:color w:val="000000"/>
              </w:rPr>
              <w:t>0,999845</w:t>
            </w:r>
          </w:p>
        </w:tc>
        <w:tc>
          <w:tcPr>
            <w:tcW w:w="1184" w:type="pct"/>
            <w:shd w:val="clear" w:color="auto" w:fill="auto"/>
            <w:vAlign w:val="center"/>
          </w:tcPr>
          <w:p w14:paraId="1E507518" w14:textId="77777777" w:rsidR="0053759F" w:rsidRPr="00CC3AFA" w:rsidRDefault="0053759F" w:rsidP="0053759F">
            <w:pPr>
              <w:pStyle w:val="afffff4"/>
              <w:rPr>
                <w:color w:val="000000"/>
              </w:rPr>
            </w:pPr>
            <w:r w:rsidRPr="00CC3AFA">
              <w:rPr>
                <w:color w:val="000000"/>
              </w:rPr>
              <w:t>1,00</w:t>
            </w:r>
          </w:p>
        </w:tc>
      </w:tr>
      <w:tr w:rsidR="0053759F" w:rsidRPr="00CC3AFA" w14:paraId="2B3ECC89" w14:textId="77777777" w:rsidTr="009F134C">
        <w:tc>
          <w:tcPr>
            <w:tcW w:w="1121" w:type="pct"/>
            <w:shd w:val="clear" w:color="auto" w:fill="auto"/>
            <w:vAlign w:val="center"/>
          </w:tcPr>
          <w:p w14:paraId="5B58D760" w14:textId="77777777" w:rsidR="0053759F" w:rsidRPr="00CC3AFA" w:rsidRDefault="0053759F" w:rsidP="0053759F">
            <w:pPr>
              <w:pStyle w:val="afffff4"/>
              <w:rPr>
                <w:color w:val="000000"/>
              </w:rPr>
            </w:pPr>
            <w:r w:rsidRPr="00CC3AFA">
              <w:rPr>
                <w:color w:val="000000"/>
              </w:rPr>
              <w:t>11</w:t>
            </w:r>
          </w:p>
        </w:tc>
        <w:tc>
          <w:tcPr>
            <w:tcW w:w="1648" w:type="pct"/>
            <w:shd w:val="clear" w:color="auto" w:fill="auto"/>
            <w:vAlign w:val="center"/>
          </w:tcPr>
          <w:p w14:paraId="7A4B6A5E" w14:textId="77777777" w:rsidR="0053759F" w:rsidRPr="00CC3AFA" w:rsidRDefault="0053759F" w:rsidP="0053759F">
            <w:pPr>
              <w:pStyle w:val="afffff4"/>
              <w:rPr>
                <w:color w:val="000000"/>
              </w:rPr>
            </w:pPr>
            <w:r w:rsidRPr="00CC3AFA">
              <w:rPr>
                <w:color w:val="000000"/>
              </w:rPr>
              <w:t>742,45</w:t>
            </w:r>
          </w:p>
        </w:tc>
        <w:tc>
          <w:tcPr>
            <w:tcW w:w="1047" w:type="pct"/>
            <w:shd w:val="clear" w:color="auto" w:fill="auto"/>
            <w:vAlign w:val="center"/>
          </w:tcPr>
          <w:p w14:paraId="3A3C98F3" w14:textId="77777777" w:rsidR="0053759F" w:rsidRPr="00CC3AFA" w:rsidRDefault="0053759F" w:rsidP="0053759F">
            <w:pPr>
              <w:pStyle w:val="afffff4"/>
              <w:rPr>
                <w:color w:val="000000"/>
              </w:rPr>
            </w:pPr>
            <w:r w:rsidRPr="00CC3AFA">
              <w:rPr>
                <w:color w:val="000000"/>
              </w:rPr>
              <w:t>0,999841</w:t>
            </w:r>
          </w:p>
        </w:tc>
        <w:tc>
          <w:tcPr>
            <w:tcW w:w="1184" w:type="pct"/>
            <w:shd w:val="clear" w:color="auto" w:fill="auto"/>
            <w:vAlign w:val="center"/>
          </w:tcPr>
          <w:p w14:paraId="41C48568" w14:textId="77777777" w:rsidR="0053759F" w:rsidRPr="00CC3AFA" w:rsidRDefault="0053759F" w:rsidP="0053759F">
            <w:pPr>
              <w:pStyle w:val="afffff4"/>
              <w:rPr>
                <w:color w:val="000000"/>
              </w:rPr>
            </w:pPr>
            <w:r w:rsidRPr="00CC3AFA">
              <w:rPr>
                <w:color w:val="000000"/>
              </w:rPr>
              <w:t>1,00</w:t>
            </w:r>
          </w:p>
        </w:tc>
      </w:tr>
      <w:tr w:rsidR="0053759F" w:rsidRPr="00CC3AFA" w14:paraId="3E817A46" w14:textId="77777777" w:rsidTr="009F134C">
        <w:tc>
          <w:tcPr>
            <w:tcW w:w="1121" w:type="pct"/>
            <w:shd w:val="clear" w:color="auto" w:fill="auto"/>
            <w:vAlign w:val="center"/>
          </w:tcPr>
          <w:p w14:paraId="233970DF" w14:textId="77777777" w:rsidR="0053759F" w:rsidRPr="00CC3AFA" w:rsidRDefault="0053759F" w:rsidP="0053759F">
            <w:pPr>
              <w:pStyle w:val="afffff4"/>
              <w:rPr>
                <w:color w:val="000000"/>
              </w:rPr>
            </w:pPr>
            <w:r w:rsidRPr="00CC3AFA">
              <w:rPr>
                <w:color w:val="000000"/>
              </w:rPr>
              <w:t>12</w:t>
            </w:r>
          </w:p>
        </w:tc>
        <w:tc>
          <w:tcPr>
            <w:tcW w:w="1648" w:type="pct"/>
            <w:shd w:val="clear" w:color="auto" w:fill="auto"/>
            <w:vAlign w:val="center"/>
          </w:tcPr>
          <w:p w14:paraId="6DABF154" w14:textId="77777777" w:rsidR="0053759F" w:rsidRPr="00CC3AFA" w:rsidRDefault="0053759F" w:rsidP="0053759F">
            <w:pPr>
              <w:pStyle w:val="afffff4"/>
              <w:rPr>
                <w:color w:val="000000"/>
              </w:rPr>
            </w:pPr>
            <w:r w:rsidRPr="00CC3AFA">
              <w:rPr>
                <w:color w:val="000000"/>
              </w:rPr>
              <w:t>430,32</w:t>
            </w:r>
          </w:p>
        </w:tc>
        <w:tc>
          <w:tcPr>
            <w:tcW w:w="1047" w:type="pct"/>
            <w:shd w:val="clear" w:color="auto" w:fill="auto"/>
            <w:vAlign w:val="center"/>
          </w:tcPr>
          <w:p w14:paraId="785606F1" w14:textId="77777777" w:rsidR="0053759F" w:rsidRPr="00CC3AFA" w:rsidRDefault="0053759F" w:rsidP="0053759F">
            <w:pPr>
              <w:pStyle w:val="afffff4"/>
              <w:rPr>
                <w:color w:val="000000"/>
              </w:rPr>
            </w:pPr>
            <w:r w:rsidRPr="00CC3AFA">
              <w:rPr>
                <w:color w:val="000000"/>
              </w:rPr>
              <w:t>0,9999</w:t>
            </w:r>
          </w:p>
        </w:tc>
        <w:tc>
          <w:tcPr>
            <w:tcW w:w="1184" w:type="pct"/>
            <w:shd w:val="clear" w:color="auto" w:fill="auto"/>
            <w:vAlign w:val="center"/>
          </w:tcPr>
          <w:p w14:paraId="17554D41" w14:textId="77777777" w:rsidR="0053759F" w:rsidRPr="00CC3AFA" w:rsidRDefault="0053759F" w:rsidP="0053759F">
            <w:pPr>
              <w:pStyle w:val="afffff4"/>
              <w:rPr>
                <w:color w:val="000000"/>
              </w:rPr>
            </w:pPr>
            <w:r w:rsidRPr="00CC3AFA">
              <w:rPr>
                <w:color w:val="000000"/>
              </w:rPr>
              <w:t>0,98</w:t>
            </w:r>
          </w:p>
        </w:tc>
      </w:tr>
    </w:tbl>
    <w:p w14:paraId="3A0861EB" w14:textId="77777777" w:rsidR="0053759F" w:rsidRPr="00CC3AFA" w:rsidRDefault="0053759F" w:rsidP="0053759F">
      <w:pPr>
        <w:pStyle w:val="afffff4"/>
      </w:pPr>
    </w:p>
    <w:p w14:paraId="6FFB9820" w14:textId="57F241EC" w:rsidR="009F134C" w:rsidRPr="00CC3AFA" w:rsidRDefault="009F134C" w:rsidP="009F134C">
      <w:pPr>
        <w:pStyle w:val="00"/>
      </w:pPr>
      <w:r w:rsidRPr="00CC3AFA">
        <w:t>Таблица 5. Технические характеристики и показатели надежности участков ТС (п. Метлино)</w:t>
      </w:r>
    </w:p>
    <w:tbl>
      <w:tblPr>
        <w:tblStyle w:val="afff4"/>
        <w:tblW w:w="5000" w:type="pct"/>
        <w:jc w:val="center"/>
        <w:tblLook w:val="04A0" w:firstRow="1" w:lastRow="0" w:firstColumn="1" w:lastColumn="0" w:noHBand="0" w:noVBand="1"/>
      </w:tblPr>
      <w:tblGrid>
        <w:gridCol w:w="906"/>
        <w:gridCol w:w="911"/>
        <w:gridCol w:w="682"/>
        <w:gridCol w:w="767"/>
        <w:gridCol w:w="1366"/>
        <w:gridCol w:w="1366"/>
        <w:gridCol w:w="794"/>
        <w:gridCol w:w="1386"/>
        <w:gridCol w:w="1677"/>
      </w:tblGrid>
      <w:tr w:rsidR="009F134C" w:rsidRPr="00CC3AFA" w14:paraId="3FDEEE0B" w14:textId="77777777" w:rsidTr="009F134C">
        <w:trPr>
          <w:cantSplit/>
          <w:tblHeader/>
          <w:jc w:val="center"/>
        </w:trPr>
        <w:tc>
          <w:tcPr>
            <w:tcW w:w="460" w:type="pct"/>
            <w:shd w:val="clear" w:color="auto" w:fill="auto"/>
            <w:vAlign w:val="center"/>
          </w:tcPr>
          <w:p w14:paraId="6458B598" w14:textId="77777777" w:rsidR="009F134C" w:rsidRPr="00CC3AFA" w:rsidRDefault="009F134C" w:rsidP="009F134C">
            <w:pPr>
              <w:pStyle w:val="afffff4"/>
            </w:pPr>
            <w:r w:rsidRPr="00CC3AFA">
              <w:t>№</w:t>
            </w:r>
          </w:p>
          <w:p w14:paraId="3A3B7013" w14:textId="77777777" w:rsidR="009F134C" w:rsidRPr="00CC3AFA" w:rsidRDefault="009F134C" w:rsidP="009F134C">
            <w:pPr>
              <w:pStyle w:val="afffff4"/>
            </w:pPr>
            <w:r w:rsidRPr="00CC3AFA">
              <w:t>участка</w:t>
            </w:r>
          </w:p>
        </w:tc>
        <w:tc>
          <w:tcPr>
            <w:tcW w:w="462" w:type="pct"/>
            <w:shd w:val="clear" w:color="auto" w:fill="auto"/>
            <w:vAlign w:val="center"/>
          </w:tcPr>
          <w:p w14:paraId="154749F1" w14:textId="77777777" w:rsidR="009F134C" w:rsidRPr="00CC3AFA" w:rsidRDefault="009F134C" w:rsidP="009F134C">
            <w:pPr>
              <w:pStyle w:val="afffff4"/>
            </w:pPr>
            <w:r w:rsidRPr="00CC3AFA">
              <w:t>Длина</w:t>
            </w:r>
          </w:p>
          <w:p w14:paraId="6AEC6F80" w14:textId="77777777" w:rsidR="009F134C" w:rsidRPr="00CC3AFA" w:rsidRDefault="009F134C" w:rsidP="009F134C">
            <w:pPr>
              <w:pStyle w:val="afffff4"/>
            </w:pPr>
            <w:r w:rsidRPr="00CC3AFA">
              <w:t>участка</w:t>
            </w:r>
          </w:p>
        </w:tc>
        <w:tc>
          <w:tcPr>
            <w:tcW w:w="346" w:type="pct"/>
            <w:shd w:val="clear" w:color="auto" w:fill="auto"/>
            <w:vAlign w:val="center"/>
          </w:tcPr>
          <w:p w14:paraId="0B7E703F" w14:textId="77777777" w:rsidR="009F134C" w:rsidRPr="00CC3AFA" w:rsidRDefault="009F134C" w:rsidP="009F134C">
            <w:pPr>
              <w:pStyle w:val="afffff4"/>
            </w:pPr>
            <w:r w:rsidRPr="00CC3AFA">
              <w:rPr>
                <w:i/>
                <w:lang w:val="en-US"/>
              </w:rPr>
              <w:t>d</w:t>
            </w:r>
            <w:r w:rsidRPr="00CC3AFA">
              <w:rPr>
                <w:i/>
                <w:vertAlign w:val="subscript"/>
              </w:rPr>
              <w:t>вн</w:t>
            </w:r>
          </w:p>
        </w:tc>
        <w:tc>
          <w:tcPr>
            <w:tcW w:w="389" w:type="pct"/>
            <w:shd w:val="clear" w:color="auto" w:fill="auto"/>
            <w:vAlign w:val="center"/>
          </w:tcPr>
          <w:p w14:paraId="0CA4E659" w14:textId="77777777" w:rsidR="009F134C" w:rsidRPr="00CC3AFA" w:rsidRDefault="009F134C" w:rsidP="009F134C">
            <w:pPr>
              <w:pStyle w:val="afffff4"/>
            </w:pPr>
            <w:r w:rsidRPr="00CC3AFA">
              <w:rPr>
                <w:position w:val="-12"/>
              </w:rPr>
              <w:object w:dxaOrig="520" w:dyaOrig="360" w14:anchorId="2DD18FD3">
                <v:shape id="_x0000_i1049" type="#_x0000_t75" style="width:23.25pt;height:18.75pt" o:ole="">
                  <v:imagedata r:id="rId143" o:title=""/>
                </v:shape>
                <o:OLEObject Type="Embed" ProgID="Equation.3" ShapeID="_x0000_i1049" DrawAspect="Content" ObjectID="_1540643962" r:id="rId155"/>
              </w:object>
            </w:r>
          </w:p>
        </w:tc>
        <w:tc>
          <w:tcPr>
            <w:tcW w:w="693" w:type="pct"/>
            <w:shd w:val="clear" w:color="auto" w:fill="auto"/>
            <w:vAlign w:val="center"/>
          </w:tcPr>
          <w:p w14:paraId="2D25A66C" w14:textId="77777777" w:rsidR="009F134C" w:rsidRPr="00CC3AFA" w:rsidRDefault="009F134C" w:rsidP="009F134C">
            <w:pPr>
              <w:pStyle w:val="afffff4"/>
            </w:pPr>
            <w:r w:rsidRPr="00CC3AFA">
              <w:rPr>
                <w:position w:val="-6"/>
              </w:rPr>
              <w:object w:dxaOrig="220" w:dyaOrig="279" w14:anchorId="5B87540A">
                <v:shape id="_x0000_i1050" type="#_x0000_t75" style="width:11.25pt;height:11.25pt" o:ole="">
                  <v:imagedata r:id="rId145" o:title=""/>
                </v:shape>
                <o:OLEObject Type="Embed" ProgID="Equation.3" ShapeID="_x0000_i1050" DrawAspect="Content" ObjectID="_1540643963" r:id="rId156"/>
              </w:object>
            </w:r>
          </w:p>
        </w:tc>
        <w:tc>
          <w:tcPr>
            <w:tcW w:w="693" w:type="pct"/>
            <w:shd w:val="clear" w:color="auto" w:fill="auto"/>
            <w:vAlign w:val="center"/>
          </w:tcPr>
          <w:p w14:paraId="186E38A8" w14:textId="77777777" w:rsidR="009F134C" w:rsidRPr="00CC3AFA" w:rsidRDefault="009F134C" w:rsidP="009F134C">
            <w:pPr>
              <w:pStyle w:val="afffff4"/>
            </w:pPr>
            <w:r w:rsidRPr="00CC3AFA">
              <w:rPr>
                <w:position w:val="-6"/>
              </w:rPr>
              <w:object w:dxaOrig="240" w:dyaOrig="220" w14:anchorId="71AFDAEC">
                <v:shape id="_x0000_i1051" type="#_x0000_t75" style="width:11.25pt;height:11.25pt" o:ole="">
                  <v:imagedata r:id="rId147" o:title=""/>
                </v:shape>
                <o:OLEObject Type="Embed" ProgID="Equation.3" ShapeID="_x0000_i1051" DrawAspect="Content" ObjectID="_1540643964" r:id="rId157"/>
              </w:object>
            </w:r>
          </w:p>
        </w:tc>
        <w:tc>
          <w:tcPr>
            <w:tcW w:w="403" w:type="pct"/>
            <w:shd w:val="clear" w:color="auto" w:fill="auto"/>
            <w:vAlign w:val="center"/>
          </w:tcPr>
          <w:p w14:paraId="57803A14" w14:textId="77777777" w:rsidR="009F134C" w:rsidRPr="00CC3AFA" w:rsidRDefault="009F134C" w:rsidP="009F134C">
            <w:pPr>
              <w:pStyle w:val="afffff4"/>
              <w:rPr>
                <w:vertAlign w:val="superscript"/>
              </w:rPr>
            </w:pPr>
            <w:r w:rsidRPr="00CC3AFA">
              <w:rPr>
                <w:i/>
                <w:lang w:val="en-US"/>
              </w:rPr>
              <w:t>z</w:t>
            </w:r>
            <w:r w:rsidRPr="00CC3AFA">
              <w:rPr>
                <w:vertAlign w:val="superscript"/>
              </w:rPr>
              <w:t>в</w:t>
            </w:r>
          </w:p>
        </w:tc>
        <w:tc>
          <w:tcPr>
            <w:tcW w:w="703" w:type="pct"/>
            <w:shd w:val="clear" w:color="auto" w:fill="auto"/>
            <w:vAlign w:val="center"/>
          </w:tcPr>
          <w:p w14:paraId="6D41022E" w14:textId="77777777" w:rsidR="009F134C" w:rsidRPr="00CC3AFA" w:rsidRDefault="009F134C" w:rsidP="009F134C">
            <w:pPr>
              <w:pStyle w:val="afffff4"/>
            </w:pPr>
            <w:r w:rsidRPr="00CC3AFA">
              <w:rPr>
                <w:position w:val="-10"/>
              </w:rPr>
              <w:object w:dxaOrig="240" w:dyaOrig="260" w14:anchorId="026E8108">
                <v:shape id="_x0000_i1052" type="#_x0000_t75" style="width:11.25pt;height:11.25pt" o:ole="">
                  <v:imagedata r:id="rId149" o:title=""/>
                </v:shape>
                <o:OLEObject Type="Embed" ProgID="Equation.3" ShapeID="_x0000_i1052" DrawAspect="Content" ObjectID="_1540643965" r:id="rId158"/>
              </w:object>
            </w:r>
          </w:p>
        </w:tc>
        <w:tc>
          <w:tcPr>
            <w:tcW w:w="851" w:type="pct"/>
            <w:shd w:val="clear" w:color="auto" w:fill="auto"/>
            <w:vAlign w:val="center"/>
          </w:tcPr>
          <w:p w14:paraId="71FD94A5" w14:textId="77777777" w:rsidR="009F134C" w:rsidRPr="00CC3AFA" w:rsidRDefault="009F134C" w:rsidP="009F134C">
            <w:pPr>
              <w:pStyle w:val="afffff4"/>
            </w:pPr>
            <w:r w:rsidRPr="00CC3AFA">
              <w:t>Вероятность</w:t>
            </w:r>
          </w:p>
          <w:p w14:paraId="283C7A8D" w14:textId="77777777" w:rsidR="009F134C" w:rsidRPr="00CC3AFA" w:rsidRDefault="009F134C" w:rsidP="009F134C">
            <w:pPr>
              <w:pStyle w:val="afffff4"/>
            </w:pPr>
            <w:r w:rsidRPr="00CC3AFA">
              <w:t>состояния ТС с</w:t>
            </w:r>
          </w:p>
          <w:p w14:paraId="33362966" w14:textId="77777777" w:rsidR="009F134C" w:rsidRPr="00CC3AFA" w:rsidRDefault="009F134C" w:rsidP="009F134C">
            <w:pPr>
              <w:pStyle w:val="afffff4"/>
            </w:pPr>
            <w:r w:rsidRPr="00CC3AFA">
              <w:t xml:space="preserve">отказом элемента </w:t>
            </w:r>
            <w:r w:rsidRPr="00CC3AFA">
              <w:rPr>
                <w:i/>
                <w:lang w:val="en-US"/>
              </w:rPr>
              <w:t>f</w:t>
            </w:r>
          </w:p>
        </w:tc>
      </w:tr>
      <w:tr w:rsidR="009F134C" w:rsidRPr="00CC3AFA" w14:paraId="5901CB03" w14:textId="77777777" w:rsidTr="009F134C">
        <w:trPr>
          <w:cantSplit/>
          <w:tblHeader/>
          <w:jc w:val="center"/>
        </w:trPr>
        <w:tc>
          <w:tcPr>
            <w:tcW w:w="460" w:type="pct"/>
            <w:shd w:val="clear" w:color="auto" w:fill="auto"/>
            <w:vAlign w:val="center"/>
          </w:tcPr>
          <w:p w14:paraId="665EFA7B" w14:textId="77777777" w:rsidR="009F134C" w:rsidRPr="00CC3AFA" w:rsidRDefault="009F134C" w:rsidP="009F134C">
            <w:pPr>
              <w:pStyle w:val="afffff4"/>
            </w:pPr>
            <w:r w:rsidRPr="00CC3AFA">
              <w:rPr>
                <w:i/>
                <w:lang w:val="en-US"/>
              </w:rPr>
              <w:t>f</w:t>
            </w:r>
          </w:p>
        </w:tc>
        <w:tc>
          <w:tcPr>
            <w:tcW w:w="462" w:type="pct"/>
            <w:shd w:val="clear" w:color="auto" w:fill="auto"/>
            <w:vAlign w:val="center"/>
          </w:tcPr>
          <w:p w14:paraId="64BC1C65" w14:textId="77777777" w:rsidR="009F134C" w:rsidRPr="00CC3AFA" w:rsidRDefault="009F134C" w:rsidP="009F134C">
            <w:pPr>
              <w:pStyle w:val="afffff4"/>
            </w:pPr>
            <w:r w:rsidRPr="00CC3AFA">
              <w:t>м</w:t>
            </w:r>
          </w:p>
        </w:tc>
        <w:tc>
          <w:tcPr>
            <w:tcW w:w="346" w:type="pct"/>
            <w:shd w:val="clear" w:color="auto" w:fill="auto"/>
            <w:vAlign w:val="center"/>
          </w:tcPr>
          <w:p w14:paraId="1F9A351F" w14:textId="77777777" w:rsidR="009F134C" w:rsidRPr="00CC3AFA" w:rsidRDefault="009F134C" w:rsidP="009F134C">
            <w:pPr>
              <w:pStyle w:val="afffff4"/>
            </w:pPr>
            <w:r w:rsidRPr="00CC3AFA">
              <w:t>м</w:t>
            </w:r>
          </w:p>
        </w:tc>
        <w:tc>
          <w:tcPr>
            <w:tcW w:w="389" w:type="pct"/>
            <w:shd w:val="clear" w:color="auto" w:fill="auto"/>
            <w:vAlign w:val="center"/>
          </w:tcPr>
          <w:p w14:paraId="79F4A559" w14:textId="77777777" w:rsidR="009F134C" w:rsidRPr="00CC3AFA" w:rsidRDefault="009F134C" w:rsidP="009F134C">
            <w:pPr>
              <w:pStyle w:val="afffff4"/>
            </w:pPr>
            <w:r w:rsidRPr="00CC3AFA">
              <w:t>лет</w:t>
            </w:r>
          </w:p>
        </w:tc>
        <w:tc>
          <w:tcPr>
            <w:tcW w:w="693" w:type="pct"/>
            <w:shd w:val="clear" w:color="auto" w:fill="auto"/>
            <w:vAlign w:val="center"/>
          </w:tcPr>
          <w:p w14:paraId="3978454A" w14:textId="77777777" w:rsidR="009F134C" w:rsidRPr="00CC3AFA" w:rsidRDefault="009F134C" w:rsidP="009F134C">
            <w:pPr>
              <w:pStyle w:val="afffff4"/>
            </w:pPr>
            <w:r w:rsidRPr="00CC3AFA">
              <w:t>1/(км*ч)</w:t>
            </w:r>
          </w:p>
        </w:tc>
        <w:tc>
          <w:tcPr>
            <w:tcW w:w="693" w:type="pct"/>
            <w:shd w:val="clear" w:color="auto" w:fill="auto"/>
            <w:vAlign w:val="center"/>
          </w:tcPr>
          <w:p w14:paraId="5606E865" w14:textId="77777777" w:rsidR="009F134C" w:rsidRPr="00CC3AFA" w:rsidRDefault="009F134C" w:rsidP="009F134C">
            <w:pPr>
              <w:pStyle w:val="afffff4"/>
            </w:pPr>
            <w:r w:rsidRPr="00CC3AFA">
              <w:t>1/ч</w:t>
            </w:r>
          </w:p>
        </w:tc>
        <w:tc>
          <w:tcPr>
            <w:tcW w:w="403" w:type="pct"/>
            <w:shd w:val="clear" w:color="auto" w:fill="auto"/>
            <w:vAlign w:val="center"/>
          </w:tcPr>
          <w:p w14:paraId="620E5397" w14:textId="77777777" w:rsidR="009F134C" w:rsidRPr="00CC3AFA" w:rsidRDefault="009F134C" w:rsidP="009F134C">
            <w:pPr>
              <w:pStyle w:val="afffff4"/>
            </w:pPr>
            <w:r w:rsidRPr="00CC3AFA">
              <w:t>ч</w:t>
            </w:r>
          </w:p>
        </w:tc>
        <w:tc>
          <w:tcPr>
            <w:tcW w:w="703" w:type="pct"/>
            <w:shd w:val="clear" w:color="auto" w:fill="auto"/>
            <w:vAlign w:val="center"/>
          </w:tcPr>
          <w:p w14:paraId="5AA9AD15" w14:textId="77777777" w:rsidR="009F134C" w:rsidRPr="00CC3AFA" w:rsidRDefault="009F134C" w:rsidP="009F134C">
            <w:pPr>
              <w:pStyle w:val="afffff4"/>
            </w:pPr>
            <w:r w:rsidRPr="00CC3AFA">
              <w:t>1/ч</w:t>
            </w:r>
          </w:p>
        </w:tc>
        <w:tc>
          <w:tcPr>
            <w:tcW w:w="851" w:type="pct"/>
            <w:shd w:val="clear" w:color="auto" w:fill="auto"/>
            <w:vAlign w:val="center"/>
          </w:tcPr>
          <w:p w14:paraId="3A61E7AE" w14:textId="77777777" w:rsidR="009F134C" w:rsidRPr="00CC3AFA" w:rsidRDefault="009F134C" w:rsidP="009F134C">
            <w:pPr>
              <w:pStyle w:val="afffff4"/>
              <w:rPr>
                <w:i/>
                <w:vertAlign w:val="subscript"/>
                <w:lang w:val="en-US"/>
              </w:rPr>
            </w:pPr>
            <w:r w:rsidRPr="00CC3AFA">
              <w:rPr>
                <w:i/>
                <w:lang w:val="en-US"/>
              </w:rPr>
              <w:t>p</w:t>
            </w:r>
            <w:r w:rsidRPr="00CC3AFA">
              <w:rPr>
                <w:i/>
                <w:vertAlign w:val="subscript"/>
                <w:lang w:val="en-US"/>
              </w:rPr>
              <w:t>f</w:t>
            </w:r>
          </w:p>
        </w:tc>
      </w:tr>
      <w:tr w:rsidR="009F134C" w:rsidRPr="00CC3AFA" w14:paraId="54B10301" w14:textId="77777777" w:rsidTr="009F134C">
        <w:trPr>
          <w:jc w:val="center"/>
        </w:trPr>
        <w:tc>
          <w:tcPr>
            <w:tcW w:w="460" w:type="pct"/>
            <w:shd w:val="clear" w:color="auto" w:fill="auto"/>
            <w:vAlign w:val="center"/>
          </w:tcPr>
          <w:p w14:paraId="34D612E6" w14:textId="77777777" w:rsidR="009F134C" w:rsidRPr="00CC3AFA" w:rsidRDefault="009F134C" w:rsidP="009F134C">
            <w:pPr>
              <w:pStyle w:val="afffff4"/>
              <w:rPr>
                <w:color w:val="000000"/>
              </w:rPr>
            </w:pPr>
            <w:r w:rsidRPr="00CC3AFA">
              <w:rPr>
                <w:color w:val="000000"/>
              </w:rPr>
              <w:t>1</w:t>
            </w:r>
          </w:p>
        </w:tc>
        <w:tc>
          <w:tcPr>
            <w:tcW w:w="462" w:type="pct"/>
            <w:shd w:val="clear" w:color="auto" w:fill="auto"/>
            <w:vAlign w:val="center"/>
          </w:tcPr>
          <w:p w14:paraId="139FCF1C" w14:textId="77777777" w:rsidR="009F134C" w:rsidRPr="00CC3AFA" w:rsidRDefault="009F134C" w:rsidP="009F134C">
            <w:pPr>
              <w:pStyle w:val="afffff4"/>
              <w:rPr>
                <w:color w:val="000000"/>
              </w:rPr>
            </w:pPr>
            <w:r w:rsidRPr="00CC3AFA">
              <w:rPr>
                <w:color w:val="000000"/>
              </w:rPr>
              <w:t>122,32</w:t>
            </w:r>
          </w:p>
        </w:tc>
        <w:tc>
          <w:tcPr>
            <w:tcW w:w="346" w:type="pct"/>
            <w:shd w:val="clear" w:color="auto" w:fill="auto"/>
            <w:vAlign w:val="center"/>
          </w:tcPr>
          <w:p w14:paraId="74D91892" w14:textId="77777777" w:rsidR="009F134C" w:rsidRPr="00CC3AFA" w:rsidRDefault="009F134C" w:rsidP="009F134C">
            <w:pPr>
              <w:pStyle w:val="afffff4"/>
              <w:rPr>
                <w:color w:val="000000"/>
              </w:rPr>
            </w:pPr>
            <w:r w:rsidRPr="00CC3AFA">
              <w:rPr>
                <w:color w:val="000000"/>
              </w:rPr>
              <w:t>0,309</w:t>
            </w:r>
          </w:p>
        </w:tc>
        <w:tc>
          <w:tcPr>
            <w:tcW w:w="389" w:type="pct"/>
            <w:shd w:val="clear" w:color="auto" w:fill="auto"/>
            <w:vAlign w:val="center"/>
          </w:tcPr>
          <w:p w14:paraId="47908A1B"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0F0F0B66" w14:textId="77777777" w:rsidR="009F134C" w:rsidRPr="00CC3AFA" w:rsidRDefault="009F134C" w:rsidP="009F134C">
            <w:pPr>
              <w:pStyle w:val="afffff4"/>
              <w:rPr>
                <w:color w:val="000000"/>
              </w:rPr>
            </w:pPr>
            <w:r w:rsidRPr="00CC3AFA">
              <w:rPr>
                <w:color w:val="000000"/>
              </w:rPr>
              <w:t>2,25652E-05</w:t>
            </w:r>
          </w:p>
        </w:tc>
        <w:tc>
          <w:tcPr>
            <w:tcW w:w="693" w:type="pct"/>
            <w:shd w:val="clear" w:color="auto" w:fill="auto"/>
            <w:vAlign w:val="center"/>
          </w:tcPr>
          <w:p w14:paraId="4F34F682" w14:textId="77777777" w:rsidR="009F134C" w:rsidRPr="00CC3AFA" w:rsidRDefault="009F134C" w:rsidP="009F134C">
            <w:pPr>
              <w:pStyle w:val="afffff4"/>
              <w:rPr>
                <w:color w:val="000000"/>
              </w:rPr>
            </w:pPr>
            <w:r w:rsidRPr="00CC3AFA">
              <w:rPr>
                <w:color w:val="000000"/>
              </w:rPr>
              <w:t>2,76017E-06</w:t>
            </w:r>
          </w:p>
        </w:tc>
        <w:tc>
          <w:tcPr>
            <w:tcW w:w="403" w:type="pct"/>
            <w:shd w:val="clear" w:color="auto" w:fill="auto"/>
            <w:vAlign w:val="center"/>
          </w:tcPr>
          <w:p w14:paraId="3DE1CABE" w14:textId="77777777" w:rsidR="009F134C" w:rsidRPr="00CC3AFA" w:rsidRDefault="009F134C" w:rsidP="009F134C">
            <w:pPr>
              <w:pStyle w:val="afffff4"/>
              <w:rPr>
                <w:color w:val="000000"/>
              </w:rPr>
            </w:pPr>
            <w:r w:rsidRPr="00CC3AFA">
              <w:rPr>
                <w:color w:val="000000"/>
              </w:rPr>
              <w:t>17,6</w:t>
            </w:r>
          </w:p>
        </w:tc>
        <w:tc>
          <w:tcPr>
            <w:tcW w:w="703" w:type="pct"/>
            <w:shd w:val="clear" w:color="auto" w:fill="auto"/>
            <w:vAlign w:val="center"/>
          </w:tcPr>
          <w:p w14:paraId="1A2BBBFC" w14:textId="77777777" w:rsidR="009F134C" w:rsidRPr="00CC3AFA" w:rsidRDefault="009F134C" w:rsidP="009F134C">
            <w:pPr>
              <w:pStyle w:val="afffff4"/>
              <w:rPr>
                <w:color w:val="000000"/>
              </w:rPr>
            </w:pPr>
            <w:r w:rsidRPr="00CC3AFA">
              <w:rPr>
                <w:color w:val="000000"/>
              </w:rPr>
              <w:t>0,056764849</w:t>
            </w:r>
          </w:p>
        </w:tc>
        <w:tc>
          <w:tcPr>
            <w:tcW w:w="851" w:type="pct"/>
            <w:shd w:val="clear" w:color="auto" w:fill="auto"/>
            <w:vAlign w:val="center"/>
          </w:tcPr>
          <w:p w14:paraId="1AD767AC" w14:textId="77777777" w:rsidR="009F134C" w:rsidRPr="00CC3AFA" w:rsidRDefault="009F134C" w:rsidP="009F134C">
            <w:pPr>
              <w:pStyle w:val="afffff4"/>
              <w:rPr>
                <w:color w:val="000000"/>
              </w:rPr>
            </w:pPr>
            <w:r w:rsidRPr="00CC3AFA">
              <w:rPr>
                <w:color w:val="000000"/>
              </w:rPr>
              <w:t>4,85981E-05</w:t>
            </w:r>
          </w:p>
        </w:tc>
      </w:tr>
      <w:tr w:rsidR="009F134C" w:rsidRPr="00CC3AFA" w14:paraId="1932CC80" w14:textId="77777777" w:rsidTr="009F134C">
        <w:trPr>
          <w:jc w:val="center"/>
        </w:trPr>
        <w:tc>
          <w:tcPr>
            <w:tcW w:w="460" w:type="pct"/>
            <w:shd w:val="clear" w:color="auto" w:fill="auto"/>
            <w:vAlign w:val="center"/>
          </w:tcPr>
          <w:p w14:paraId="25CD2F2E" w14:textId="77777777" w:rsidR="009F134C" w:rsidRPr="00CC3AFA" w:rsidRDefault="009F134C" w:rsidP="009F134C">
            <w:pPr>
              <w:pStyle w:val="afffff4"/>
              <w:rPr>
                <w:color w:val="000000"/>
              </w:rPr>
            </w:pPr>
            <w:r w:rsidRPr="00CC3AFA">
              <w:rPr>
                <w:color w:val="000000"/>
              </w:rPr>
              <w:t>2</w:t>
            </w:r>
          </w:p>
        </w:tc>
        <w:tc>
          <w:tcPr>
            <w:tcW w:w="462" w:type="pct"/>
            <w:shd w:val="clear" w:color="auto" w:fill="auto"/>
            <w:vAlign w:val="center"/>
          </w:tcPr>
          <w:p w14:paraId="4B97CE2E" w14:textId="77777777" w:rsidR="009F134C" w:rsidRPr="00CC3AFA" w:rsidRDefault="009F134C" w:rsidP="009F134C">
            <w:pPr>
              <w:pStyle w:val="afffff4"/>
              <w:rPr>
                <w:color w:val="000000"/>
              </w:rPr>
            </w:pPr>
            <w:r w:rsidRPr="00CC3AFA">
              <w:rPr>
                <w:color w:val="000000"/>
              </w:rPr>
              <w:t>28,39</w:t>
            </w:r>
          </w:p>
        </w:tc>
        <w:tc>
          <w:tcPr>
            <w:tcW w:w="346" w:type="pct"/>
            <w:shd w:val="clear" w:color="auto" w:fill="auto"/>
            <w:vAlign w:val="center"/>
          </w:tcPr>
          <w:p w14:paraId="19CD85B8" w14:textId="77777777" w:rsidR="009F134C" w:rsidRPr="00CC3AFA" w:rsidRDefault="009F134C" w:rsidP="009F134C">
            <w:pPr>
              <w:pStyle w:val="afffff4"/>
              <w:rPr>
                <w:color w:val="000000"/>
              </w:rPr>
            </w:pPr>
            <w:r w:rsidRPr="00CC3AFA">
              <w:rPr>
                <w:color w:val="000000"/>
              </w:rPr>
              <w:t>0,259</w:t>
            </w:r>
          </w:p>
        </w:tc>
        <w:tc>
          <w:tcPr>
            <w:tcW w:w="389" w:type="pct"/>
            <w:shd w:val="clear" w:color="auto" w:fill="auto"/>
            <w:vAlign w:val="center"/>
          </w:tcPr>
          <w:p w14:paraId="7C8F907F"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2AA7623B" w14:textId="77777777" w:rsidR="009F134C" w:rsidRPr="00CC3AFA" w:rsidRDefault="009F134C" w:rsidP="009F134C">
            <w:pPr>
              <w:pStyle w:val="afffff4"/>
              <w:rPr>
                <w:color w:val="000000"/>
              </w:rPr>
            </w:pPr>
            <w:r w:rsidRPr="00CC3AFA">
              <w:rPr>
                <w:color w:val="000000"/>
              </w:rPr>
              <w:t>2,25652E-05</w:t>
            </w:r>
          </w:p>
        </w:tc>
        <w:tc>
          <w:tcPr>
            <w:tcW w:w="693" w:type="pct"/>
            <w:shd w:val="clear" w:color="auto" w:fill="auto"/>
            <w:vAlign w:val="center"/>
          </w:tcPr>
          <w:p w14:paraId="72704247" w14:textId="77777777" w:rsidR="009F134C" w:rsidRPr="00CC3AFA" w:rsidRDefault="009F134C" w:rsidP="009F134C">
            <w:pPr>
              <w:pStyle w:val="afffff4"/>
              <w:rPr>
                <w:color w:val="000000"/>
              </w:rPr>
            </w:pPr>
            <w:r w:rsidRPr="00CC3AFA">
              <w:rPr>
                <w:color w:val="000000"/>
              </w:rPr>
              <w:t>6,40625E-07</w:t>
            </w:r>
          </w:p>
        </w:tc>
        <w:tc>
          <w:tcPr>
            <w:tcW w:w="403" w:type="pct"/>
            <w:shd w:val="clear" w:color="auto" w:fill="auto"/>
            <w:vAlign w:val="center"/>
          </w:tcPr>
          <w:p w14:paraId="57AB9D9F" w14:textId="77777777" w:rsidR="009F134C" w:rsidRPr="00CC3AFA" w:rsidRDefault="009F134C" w:rsidP="009F134C">
            <w:pPr>
              <w:pStyle w:val="afffff4"/>
              <w:rPr>
                <w:color w:val="000000"/>
              </w:rPr>
            </w:pPr>
            <w:r w:rsidRPr="00CC3AFA">
              <w:rPr>
                <w:color w:val="000000"/>
              </w:rPr>
              <w:t>14,9</w:t>
            </w:r>
          </w:p>
        </w:tc>
        <w:tc>
          <w:tcPr>
            <w:tcW w:w="703" w:type="pct"/>
            <w:shd w:val="clear" w:color="auto" w:fill="auto"/>
            <w:vAlign w:val="center"/>
          </w:tcPr>
          <w:p w14:paraId="6DCAB21A" w14:textId="77777777" w:rsidR="009F134C" w:rsidRPr="00CC3AFA" w:rsidRDefault="009F134C" w:rsidP="009F134C">
            <w:pPr>
              <w:pStyle w:val="afffff4"/>
              <w:rPr>
                <w:color w:val="000000"/>
              </w:rPr>
            </w:pPr>
            <w:r w:rsidRPr="00CC3AFA">
              <w:rPr>
                <w:color w:val="000000"/>
              </w:rPr>
              <w:t>0,067062253</w:t>
            </w:r>
          </w:p>
        </w:tc>
        <w:tc>
          <w:tcPr>
            <w:tcW w:w="851" w:type="pct"/>
            <w:shd w:val="clear" w:color="auto" w:fill="auto"/>
            <w:vAlign w:val="center"/>
          </w:tcPr>
          <w:p w14:paraId="141F8B61" w14:textId="77777777" w:rsidR="009F134C" w:rsidRPr="00CC3AFA" w:rsidRDefault="009F134C" w:rsidP="009F134C">
            <w:pPr>
              <w:pStyle w:val="afffff4"/>
              <w:rPr>
                <w:color w:val="000000"/>
              </w:rPr>
            </w:pPr>
            <w:r w:rsidRPr="00CC3AFA">
              <w:rPr>
                <w:color w:val="000000"/>
              </w:rPr>
              <w:t>9,54747E-06</w:t>
            </w:r>
          </w:p>
        </w:tc>
      </w:tr>
      <w:tr w:rsidR="009F134C" w:rsidRPr="00CC3AFA" w14:paraId="6D39BF24" w14:textId="77777777" w:rsidTr="009F134C">
        <w:trPr>
          <w:jc w:val="center"/>
        </w:trPr>
        <w:tc>
          <w:tcPr>
            <w:tcW w:w="460" w:type="pct"/>
            <w:shd w:val="clear" w:color="auto" w:fill="auto"/>
            <w:vAlign w:val="center"/>
          </w:tcPr>
          <w:p w14:paraId="4CDC102F" w14:textId="77777777" w:rsidR="009F134C" w:rsidRPr="00CC3AFA" w:rsidRDefault="009F134C" w:rsidP="009F134C">
            <w:pPr>
              <w:pStyle w:val="afffff4"/>
              <w:rPr>
                <w:color w:val="000000"/>
              </w:rPr>
            </w:pPr>
            <w:r w:rsidRPr="00CC3AFA">
              <w:rPr>
                <w:color w:val="000000"/>
              </w:rPr>
              <w:t>3</w:t>
            </w:r>
          </w:p>
        </w:tc>
        <w:tc>
          <w:tcPr>
            <w:tcW w:w="462" w:type="pct"/>
            <w:shd w:val="clear" w:color="auto" w:fill="auto"/>
            <w:vAlign w:val="center"/>
          </w:tcPr>
          <w:p w14:paraId="3165B211" w14:textId="77777777" w:rsidR="009F134C" w:rsidRPr="00CC3AFA" w:rsidRDefault="009F134C" w:rsidP="009F134C">
            <w:pPr>
              <w:pStyle w:val="afffff4"/>
              <w:rPr>
                <w:color w:val="000000"/>
              </w:rPr>
            </w:pPr>
            <w:r w:rsidRPr="00CC3AFA">
              <w:rPr>
                <w:color w:val="000000"/>
              </w:rPr>
              <w:t>70,04</w:t>
            </w:r>
          </w:p>
        </w:tc>
        <w:tc>
          <w:tcPr>
            <w:tcW w:w="346" w:type="pct"/>
            <w:shd w:val="clear" w:color="auto" w:fill="auto"/>
            <w:vAlign w:val="center"/>
          </w:tcPr>
          <w:p w14:paraId="256D0B99" w14:textId="77777777" w:rsidR="009F134C" w:rsidRPr="00CC3AFA" w:rsidRDefault="009F134C" w:rsidP="009F134C">
            <w:pPr>
              <w:pStyle w:val="afffff4"/>
              <w:rPr>
                <w:color w:val="000000"/>
              </w:rPr>
            </w:pPr>
            <w:r w:rsidRPr="00CC3AFA">
              <w:rPr>
                <w:color w:val="000000"/>
              </w:rPr>
              <w:t>0,259</w:t>
            </w:r>
          </w:p>
        </w:tc>
        <w:tc>
          <w:tcPr>
            <w:tcW w:w="389" w:type="pct"/>
            <w:shd w:val="clear" w:color="auto" w:fill="auto"/>
            <w:vAlign w:val="center"/>
          </w:tcPr>
          <w:p w14:paraId="6362A2C1"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5A0AAC77" w14:textId="77777777" w:rsidR="009F134C" w:rsidRPr="00CC3AFA" w:rsidRDefault="009F134C" w:rsidP="009F134C">
            <w:pPr>
              <w:pStyle w:val="afffff4"/>
              <w:rPr>
                <w:color w:val="000000"/>
              </w:rPr>
            </w:pPr>
            <w:r w:rsidRPr="00CC3AFA">
              <w:rPr>
                <w:color w:val="000000"/>
              </w:rPr>
              <w:t>2,25652E-05</w:t>
            </w:r>
          </w:p>
        </w:tc>
        <w:tc>
          <w:tcPr>
            <w:tcW w:w="693" w:type="pct"/>
            <w:shd w:val="clear" w:color="auto" w:fill="auto"/>
            <w:vAlign w:val="center"/>
          </w:tcPr>
          <w:p w14:paraId="66872FB7" w14:textId="77777777" w:rsidR="009F134C" w:rsidRPr="00CC3AFA" w:rsidRDefault="009F134C" w:rsidP="009F134C">
            <w:pPr>
              <w:pStyle w:val="afffff4"/>
              <w:rPr>
                <w:color w:val="000000"/>
              </w:rPr>
            </w:pPr>
            <w:r w:rsidRPr="00CC3AFA">
              <w:rPr>
                <w:color w:val="000000"/>
              </w:rPr>
              <w:t>1,58046E-06</w:t>
            </w:r>
          </w:p>
        </w:tc>
        <w:tc>
          <w:tcPr>
            <w:tcW w:w="403" w:type="pct"/>
            <w:shd w:val="clear" w:color="auto" w:fill="auto"/>
            <w:vAlign w:val="center"/>
          </w:tcPr>
          <w:p w14:paraId="6B3E5B31" w14:textId="77777777" w:rsidR="009F134C" w:rsidRPr="00CC3AFA" w:rsidRDefault="009F134C" w:rsidP="009F134C">
            <w:pPr>
              <w:pStyle w:val="afffff4"/>
              <w:rPr>
                <w:color w:val="000000"/>
              </w:rPr>
            </w:pPr>
            <w:r w:rsidRPr="00CC3AFA">
              <w:rPr>
                <w:color w:val="000000"/>
              </w:rPr>
              <w:t>14,9</w:t>
            </w:r>
          </w:p>
        </w:tc>
        <w:tc>
          <w:tcPr>
            <w:tcW w:w="703" w:type="pct"/>
            <w:shd w:val="clear" w:color="auto" w:fill="auto"/>
            <w:vAlign w:val="center"/>
          </w:tcPr>
          <w:p w14:paraId="523D4D3A" w14:textId="77777777" w:rsidR="009F134C" w:rsidRPr="00CC3AFA" w:rsidRDefault="009F134C" w:rsidP="009F134C">
            <w:pPr>
              <w:pStyle w:val="afffff4"/>
              <w:rPr>
                <w:color w:val="000000"/>
              </w:rPr>
            </w:pPr>
            <w:r w:rsidRPr="00CC3AFA">
              <w:rPr>
                <w:color w:val="000000"/>
              </w:rPr>
              <w:t>0,06726565</w:t>
            </w:r>
          </w:p>
        </w:tc>
        <w:tc>
          <w:tcPr>
            <w:tcW w:w="851" w:type="pct"/>
            <w:shd w:val="clear" w:color="auto" w:fill="auto"/>
            <w:vAlign w:val="center"/>
          </w:tcPr>
          <w:p w14:paraId="14C88F9A" w14:textId="77777777" w:rsidR="009F134C" w:rsidRPr="00CC3AFA" w:rsidRDefault="009F134C" w:rsidP="009F134C">
            <w:pPr>
              <w:pStyle w:val="afffff4"/>
              <w:rPr>
                <w:color w:val="000000"/>
              </w:rPr>
            </w:pPr>
            <w:r w:rsidRPr="00CC3AFA">
              <w:rPr>
                <w:color w:val="000000"/>
              </w:rPr>
              <w:t>2,3483E-05</w:t>
            </w:r>
          </w:p>
        </w:tc>
      </w:tr>
      <w:tr w:rsidR="009F134C" w:rsidRPr="00CC3AFA" w14:paraId="17651252" w14:textId="77777777" w:rsidTr="009F134C">
        <w:trPr>
          <w:jc w:val="center"/>
        </w:trPr>
        <w:tc>
          <w:tcPr>
            <w:tcW w:w="460" w:type="pct"/>
            <w:shd w:val="clear" w:color="auto" w:fill="auto"/>
            <w:vAlign w:val="center"/>
          </w:tcPr>
          <w:p w14:paraId="5B66AAC2" w14:textId="77777777" w:rsidR="009F134C" w:rsidRPr="00CC3AFA" w:rsidRDefault="009F134C" w:rsidP="009F134C">
            <w:pPr>
              <w:pStyle w:val="afffff4"/>
              <w:rPr>
                <w:color w:val="000000"/>
              </w:rPr>
            </w:pPr>
            <w:r w:rsidRPr="00CC3AFA">
              <w:rPr>
                <w:color w:val="000000"/>
              </w:rPr>
              <w:t>4</w:t>
            </w:r>
          </w:p>
        </w:tc>
        <w:tc>
          <w:tcPr>
            <w:tcW w:w="462" w:type="pct"/>
            <w:shd w:val="clear" w:color="auto" w:fill="auto"/>
            <w:vAlign w:val="center"/>
          </w:tcPr>
          <w:p w14:paraId="0CB1B6DC" w14:textId="77777777" w:rsidR="009F134C" w:rsidRPr="00CC3AFA" w:rsidRDefault="009F134C" w:rsidP="009F134C">
            <w:pPr>
              <w:pStyle w:val="afffff4"/>
              <w:rPr>
                <w:color w:val="000000"/>
              </w:rPr>
            </w:pPr>
            <w:r w:rsidRPr="00CC3AFA">
              <w:rPr>
                <w:color w:val="000000"/>
              </w:rPr>
              <w:t>45,19</w:t>
            </w:r>
          </w:p>
        </w:tc>
        <w:tc>
          <w:tcPr>
            <w:tcW w:w="346" w:type="pct"/>
            <w:shd w:val="clear" w:color="auto" w:fill="auto"/>
            <w:vAlign w:val="center"/>
          </w:tcPr>
          <w:p w14:paraId="18C0DC5B" w14:textId="77777777" w:rsidR="009F134C" w:rsidRPr="00CC3AFA" w:rsidRDefault="009F134C" w:rsidP="009F134C">
            <w:pPr>
              <w:pStyle w:val="afffff4"/>
              <w:rPr>
                <w:color w:val="000000"/>
              </w:rPr>
            </w:pPr>
            <w:r w:rsidRPr="00CC3AFA">
              <w:rPr>
                <w:color w:val="000000"/>
              </w:rPr>
              <w:t>0,259</w:t>
            </w:r>
          </w:p>
        </w:tc>
        <w:tc>
          <w:tcPr>
            <w:tcW w:w="389" w:type="pct"/>
            <w:shd w:val="clear" w:color="auto" w:fill="auto"/>
            <w:vAlign w:val="center"/>
          </w:tcPr>
          <w:p w14:paraId="39D25F02"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5693A24C" w14:textId="77777777" w:rsidR="009F134C" w:rsidRPr="00CC3AFA" w:rsidRDefault="009F134C" w:rsidP="009F134C">
            <w:pPr>
              <w:pStyle w:val="afffff4"/>
              <w:rPr>
                <w:color w:val="000000"/>
              </w:rPr>
            </w:pPr>
            <w:r w:rsidRPr="00CC3AFA">
              <w:rPr>
                <w:color w:val="000000"/>
              </w:rPr>
              <w:t>2,25652E-05</w:t>
            </w:r>
          </w:p>
        </w:tc>
        <w:tc>
          <w:tcPr>
            <w:tcW w:w="693" w:type="pct"/>
            <w:shd w:val="clear" w:color="auto" w:fill="auto"/>
            <w:vAlign w:val="center"/>
          </w:tcPr>
          <w:p w14:paraId="78C61DE4" w14:textId="77777777" w:rsidR="009F134C" w:rsidRPr="00CC3AFA" w:rsidRDefault="009F134C" w:rsidP="009F134C">
            <w:pPr>
              <w:pStyle w:val="afffff4"/>
              <w:rPr>
                <w:color w:val="000000"/>
              </w:rPr>
            </w:pPr>
            <w:r w:rsidRPr="00CC3AFA">
              <w:rPr>
                <w:color w:val="000000"/>
              </w:rPr>
              <w:t>1,01972E-06</w:t>
            </w:r>
          </w:p>
        </w:tc>
        <w:tc>
          <w:tcPr>
            <w:tcW w:w="403" w:type="pct"/>
            <w:shd w:val="clear" w:color="auto" w:fill="auto"/>
            <w:vAlign w:val="center"/>
          </w:tcPr>
          <w:p w14:paraId="63759D53" w14:textId="77777777" w:rsidR="009F134C" w:rsidRPr="00CC3AFA" w:rsidRDefault="009F134C" w:rsidP="009F134C">
            <w:pPr>
              <w:pStyle w:val="afffff4"/>
              <w:rPr>
                <w:color w:val="000000"/>
              </w:rPr>
            </w:pPr>
            <w:r w:rsidRPr="00CC3AFA">
              <w:rPr>
                <w:color w:val="000000"/>
              </w:rPr>
              <w:t>14,9</w:t>
            </w:r>
          </w:p>
        </w:tc>
        <w:tc>
          <w:tcPr>
            <w:tcW w:w="703" w:type="pct"/>
            <w:shd w:val="clear" w:color="auto" w:fill="auto"/>
            <w:vAlign w:val="center"/>
          </w:tcPr>
          <w:p w14:paraId="32216FC4" w14:textId="77777777" w:rsidR="009F134C" w:rsidRPr="00CC3AFA" w:rsidRDefault="009F134C" w:rsidP="009F134C">
            <w:pPr>
              <w:pStyle w:val="afffff4"/>
              <w:rPr>
                <w:color w:val="000000"/>
              </w:rPr>
            </w:pPr>
            <w:r w:rsidRPr="00CC3AFA">
              <w:rPr>
                <w:color w:val="000000"/>
              </w:rPr>
              <w:t>0,067144147</w:t>
            </w:r>
          </w:p>
        </w:tc>
        <w:tc>
          <w:tcPr>
            <w:tcW w:w="851" w:type="pct"/>
            <w:shd w:val="clear" w:color="auto" w:fill="auto"/>
            <w:vAlign w:val="center"/>
          </w:tcPr>
          <w:p w14:paraId="47C97A49" w14:textId="77777777" w:rsidR="009F134C" w:rsidRPr="00CC3AFA" w:rsidRDefault="009F134C" w:rsidP="009F134C">
            <w:pPr>
              <w:pStyle w:val="afffff4"/>
              <w:rPr>
                <w:color w:val="000000"/>
              </w:rPr>
            </w:pPr>
            <w:r w:rsidRPr="00CC3AFA">
              <w:rPr>
                <w:color w:val="000000"/>
              </w:rPr>
              <w:t>1,51787E-05</w:t>
            </w:r>
          </w:p>
        </w:tc>
      </w:tr>
      <w:tr w:rsidR="009F134C" w:rsidRPr="00CC3AFA" w14:paraId="04C6A9C0" w14:textId="77777777" w:rsidTr="009F134C">
        <w:trPr>
          <w:jc w:val="center"/>
        </w:trPr>
        <w:tc>
          <w:tcPr>
            <w:tcW w:w="460" w:type="pct"/>
            <w:shd w:val="clear" w:color="auto" w:fill="auto"/>
            <w:vAlign w:val="center"/>
          </w:tcPr>
          <w:p w14:paraId="1B7C986D" w14:textId="77777777" w:rsidR="009F134C" w:rsidRPr="00CC3AFA" w:rsidRDefault="009F134C" w:rsidP="009F134C">
            <w:pPr>
              <w:pStyle w:val="afffff4"/>
              <w:rPr>
                <w:color w:val="000000"/>
              </w:rPr>
            </w:pPr>
            <w:r w:rsidRPr="00CC3AFA">
              <w:rPr>
                <w:color w:val="000000"/>
              </w:rPr>
              <w:t>5</w:t>
            </w:r>
          </w:p>
        </w:tc>
        <w:tc>
          <w:tcPr>
            <w:tcW w:w="462" w:type="pct"/>
            <w:shd w:val="clear" w:color="auto" w:fill="auto"/>
            <w:vAlign w:val="center"/>
          </w:tcPr>
          <w:p w14:paraId="15F04FC3" w14:textId="77777777" w:rsidR="009F134C" w:rsidRPr="00CC3AFA" w:rsidRDefault="009F134C" w:rsidP="009F134C">
            <w:pPr>
              <w:pStyle w:val="afffff4"/>
              <w:rPr>
                <w:color w:val="000000"/>
              </w:rPr>
            </w:pPr>
            <w:r w:rsidRPr="00CC3AFA">
              <w:rPr>
                <w:color w:val="000000"/>
              </w:rPr>
              <w:t>28,81</w:t>
            </w:r>
          </w:p>
        </w:tc>
        <w:tc>
          <w:tcPr>
            <w:tcW w:w="346" w:type="pct"/>
            <w:shd w:val="clear" w:color="auto" w:fill="auto"/>
            <w:vAlign w:val="center"/>
          </w:tcPr>
          <w:p w14:paraId="3F30AE3A" w14:textId="77777777" w:rsidR="009F134C" w:rsidRPr="00CC3AFA" w:rsidRDefault="009F134C" w:rsidP="009F134C">
            <w:pPr>
              <w:pStyle w:val="afffff4"/>
              <w:rPr>
                <w:color w:val="000000"/>
              </w:rPr>
            </w:pPr>
            <w:r w:rsidRPr="00CC3AFA">
              <w:rPr>
                <w:color w:val="000000"/>
              </w:rPr>
              <w:t>0,259</w:t>
            </w:r>
          </w:p>
        </w:tc>
        <w:tc>
          <w:tcPr>
            <w:tcW w:w="389" w:type="pct"/>
            <w:shd w:val="clear" w:color="auto" w:fill="auto"/>
            <w:vAlign w:val="center"/>
          </w:tcPr>
          <w:p w14:paraId="4998BE5D"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03CBC0B8" w14:textId="77777777" w:rsidR="009F134C" w:rsidRPr="00CC3AFA" w:rsidRDefault="009F134C" w:rsidP="009F134C">
            <w:pPr>
              <w:pStyle w:val="afffff4"/>
              <w:rPr>
                <w:color w:val="000000"/>
              </w:rPr>
            </w:pPr>
            <w:r w:rsidRPr="00CC3AFA">
              <w:rPr>
                <w:color w:val="000000"/>
              </w:rPr>
              <w:t>2,25652E-05</w:t>
            </w:r>
          </w:p>
        </w:tc>
        <w:tc>
          <w:tcPr>
            <w:tcW w:w="693" w:type="pct"/>
            <w:shd w:val="clear" w:color="auto" w:fill="auto"/>
            <w:vAlign w:val="center"/>
          </w:tcPr>
          <w:p w14:paraId="3AACF889" w14:textId="77777777" w:rsidR="009F134C" w:rsidRPr="00CC3AFA" w:rsidRDefault="009F134C" w:rsidP="009F134C">
            <w:pPr>
              <w:pStyle w:val="afffff4"/>
              <w:rPr>
                <w:color w:val="000000"/>
              </w:rPr>
            </w:pPr>
            <w:r w:rsidRPr="00CC3AFA">
              <w:rPr>
                <w:color w:val="000000"/>
              </w:rPr>
              <w:t>6,50102E-07</w:t>
            </w:r>
          </w:p>
        </w:tc>
        <w:tc>
          <w:tcPr>
            <w:tcW w:w="403" w:type="pct"/>
            <w:shd w:val="clear" w:color="auto" w:fill="auto"/>
            <w:vAlign w:val="center"/>
          </w:tcPr>
          <w:p w14:paraId="18C76142" w14:textId="77777777" w:rsidR="009F134C" w:rsidRPr="00CC3AFA" w:rsidRDefault="009F134C" w:rsidP="009F134C">
            <w:pPr>
              <w:pStyle w:val="afffff4"/>
              <w:rPr>
                <w:color w:val="000000"/>
              </w:rPr>
            </w:pPr>
            <w:r w:rsidRPr="00CC3AFA">
              <w:rPr>
                <w:color w:val="000000"/>
              </w:rPr>
              <w:t>14,9</w:t>
            </w:r>
          </w:p>
        </w:tc>
        <w:tc>
          <w:tcPr>
            <w:tcW w:w="703" w:type="pct"/>
            <w:shd w:val="clear" w:color="auto" w:fill="auto"/>
            <w:vAlign w:val="center"/>
          </w:tcPr>
          <w:p w14:paraId="33EAF160" w14:textId="77777777" w:rsidR="009F134C" w:rsidRPr="00CC3AFA" w:rsidRDefault="009F134C" w:rsidP="009F134C">
            <w:pPr>
              <w:pStyle w:val="afffff4"/>
              <w:rPr>
                <w:color w:val="000000"/>
              </w:rPr>
            </w:pPr>
            <w:r w:rsidRPr="00CC3AFA">
              <w:rPr>
                <w:color w:val="000000"/>
              </w:rPr>
              <w:t>0,067064297</w:t>
            </w:r>
          </w:p>
        </w:tc>
        <w:tc>
          <w:tcPr>
            <w:tcW w:w="851" w:type="pct"/>
            <w:shd w:val="clear" w:color="auto" w:fill="auto"/>
            <w:vAlign w:val="center"/>
          </w:tcPr>
          <w:p w14:paraId="573AC5E4" w14:textId="77777777" w:rsidR="009F134C" w:rsidRPr="00CC3AFA" w:rsidRDefault="009F134C" w:rsidP="009F134C">
            <w:pPr>
              <w:pStyle w:val="afffff4"/>
              <w:rPr>
                <w:color w:val="000000"/>
              </w:rPr>
            </w:pPr>
            <w:r w:rsidRPr="00CC3AFA">
              <w:rPr>
                <w:color w:val="000000"/>
              </w:rPr>
              <w:t>9,68842E-06</w:t>
            </w:r>
          </w:p>
        </w:tc>
      </w:tr>
      <w:tr w:rsidR="009F134C" w:rsidRPr="00CC3AFA" w14:paraId="03B2DB5C" w14:textId="77777777" w:rsidTr="009F134C">
        <w:trPr>
          <w:jc w:val="center"/>
        </w:trPr>
        <w:tc>
          <w:tcPr>
            <w:tcW w:w="460" w:type="pct"/>
            <w:shd w:val="clear" w:color="auto" w:fill="auto"/>
            <w:vAlign w:val="center"/>
          </w:tcPr>
          <w:p w14:paraId="546AF022" w14:textId="77777777" w:rsidR="009F134C" w:rsidRPr="00CC3AFA" w:rsidRDefault="009F134C" w:rsidP="009F134C">
            <w:pPr>
              <w:pStyle w:val="afffff4"/>
              <w:rPr>
                <w:color w:val="000000"/>
              </w:rPr>
            </w:pPr>
            <w:r w:rsidRPr="00CC3AFA">
              <w:rPr>
                <w:color w:val="000000"/>
              </w:rPr>
              <w:t>6</w:t>
            </w:r>
          </w:p>
        </w:tc>
        <w:tc>
          <w:tcPr>
            <w:tcW w:w="462" w:type="pct"/>
            <w:shd w:val="clear" w:color="auto" w:fill="auto"/>
            <w:vAlign w:val="center"/>
          </w:tcPr>
          <w:p w14:paraId="258B29D6" w14:textId="77777777" w:rsidR="009F134C" w:rsidRPr="00CC3AFA" w:rsidRDefault="009F134C" w:rsidP="009F134C">
            <w:pPr>
              <w:pStyle w:val="afffff4"/>
              <w:rPr>
                <w:color w:val="000000"/>
              </w:rPr>
            </w:pPr>
            <w:r w:rsidRPr="00CC3AFA">
              <w:rPr>
                <w:color w:val="000000"/>
              </w:rPr>
              <w:t>89,58</w:t>
            </w:r>
          </w:p>
        </w:tc>
        <w:tc>
          <w:tcPr>
            <w:tcW w:w="346" w:type="pct"/>
            <w:shd w:val="clear" w:color="auto" w:fill="auto"/>
            <w:vAlign w:val="center"/>
          </w:tcPr>
          <w:p w14:paraId="66D0B648" w14:textId="77777777" w:rsidR="009F134C" w:rsidRPr="00CC3AFA" w:rsidRDefault="009F134C" w:rsidP="009F134C">
            <w:pPr>
              <w:pStyle w:val="afffff4"/>
              <w:rPr>
                <w:color w:val="000000"/>
              </w:rPr>
            </w:pPr>
            <w:r w:rsidRPr="00CC3AFA">
              <w:rPr>
                <w:color w:val="000000"/>
              </w:rPr>
              <w:t>0,408</w:t>
            </w:r>
          </w:p>
        </w:tc>
        <w:tc>
          <w:tcPr>
            <w:tcW w:w="389" w:type="pct"/>
            <w:shd w:val="clear" w:color="auto" w:fill="auto"/>
            <w:vAlign w:val="center"/>
          </w:tcPr>
          <w:p w14:paraId="6FEDC331"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0F66233E" w14:textId="77777777" w:rsidR="009F134C" w:rsidRPr="00CC3AFA" w:rsidRDefault="009F134C" w:rsidP="009F134C">
            <w:pPr>
              <w:pStyle w:val="afffff4"/>
              <w:rPr>
                <w:color w:val="000000"/>
              </w:rPr>
            </w:pPr>
            <w:r w:rsidRPr="00CC3AFA">
              <w:rPr>
                <w:color w:val="000000"/>
              </w:rPr>
              <w:t>2,25652E-05</w:t>
            </w:r>
          </w:p>
        </w:tc>
        <w:tc>
          <w:tcPr>
            <w:tcW w:w="693" w:type="pct"/>
            <w:shd w:val="clear" w:color="auto" w:fill="auto"/>
            <w:vAlign w:val="center"/>
          </w:tcPr>
          <w:p w14:paraId="5C62BF7D" w14:textId="77777777" w:rsidR="009F134C" w:rsidRPr="00CC3AFA" w:rsidRDefault="009F134C" w:rsidP="009F134C">
            <w:pPr>
              <w:pStyle w:val="afffff4"/>
              <w:rPr>
                <w:color w:val="000000"/>
              </w:rPr>
            </w:pPr>
            <w:r w:rsidRPr="00CC3AFA">
              <w:rPr>
                <w:color w:val="000000"/>
              </w:rPr>
              <w:t>2,02139E-06</w:t>
            </w:r>
          </w:p>
        </w:tc>
        <w:tc>
          <w:tcPr>
            <w:tcW w:w="403" w:type="pct"/>
            <w:shd w:val="clear" w:color="auto" w:fill="auto"/>
            <w:vAlign w:val="center"/>
          </w:tcPr>
          <w:p w14:paraId="53590091" w14:textId="77777777" w:rsidR="009F134C" w:rsidRPr="00CC3AFA" w:rsidRDefault="009F134C" w:rsidP="009F134C">
            <w:pPr>
              <w:pStyle w:val="afffff4"/>
              <w:rPr>
                <w:color w:val="000000"/>
              </w:rPr>
            </w:pPr>
            <w:r w:rsidRPr="00CC3AFA">
              <w:rPr>
                <w:color w:val="000000"/>
              </w:rPr>
              <w:t>23,5</w:t>
            </w:r>
          </w:p>
        </w:tc>
        <w:tc>
          <w:tcPr>
            <w:tcW w:w="703" w:type="pct"/>
            <w:shd w:val="clear" w:color="auto" w:fill="auto"/>
            <w:vAlign w:val="center"/>
          </w:tcPr>
          <w:p w14:paraId="18779292" w14:textId="77777777" w:rsidR="009F134C" w:rsidRPr="00CC3AFA" w:rsidRDefault="009F134C" w:rsidP="009F134C">
            <w:pPr>
              <w:pStyle w:val="afffff4"/>
              <w:rPr>
                <w:color w:val="000000"/>
              </w:rPr>
            </w:pPr>
            <w:r w:rsidRPr="00CC3AFA">
              <w:rPr>
                <w:color w:val="000000"/>
              </w:rPr>
              <w:t>0,042556395</w:t>
            </w:r>
          </w:p>
        </w:tc>
        <w:tc>
          <w:tcPr>
            <w:tcW w:w="851" w:type="pct"/>
            <w:shd w:val="clear" w:color="auto" w:fill="auto"/>
            <w:vAlign w:val="center"/>
          </w:tcPr>
          <w:p w14:paraId="3E3EA0FD" w14:textId="77777777" w:rsidR="009F134C" w:rsidRPr="00CC3AFA" w:rsidRDefault="009F134C" w:rsidP="009F134C">
            <w:pPr>
              <w:pStyle w:val="afffff4"/>
              <w:rPr>
                <w:color w:val="000000"/>
              </w:rPr>
            </w:pPr>
            <w:r w:rsidRPr="00CC3AFA">
              <w:rPr>
                <w:color w:val="000000"/>
              </w:rPr>
              <w:t>4,74731E-05</w:t>
            </w:r>
          </w:p>
        </w:tc>
      </w:tr>
      <w:tr w:rsidR="009F134C" w:rsidRPr="00CC3AFA" w14:paraId="5463513A" w14:textId="77777777" w:rsidTr="009F134C">
        <w:trPr>
          <w:jc w:val="center"/>
        </w:trPr>
        <w:tc>
          <w:tcPr>
            <w:tcW w:w="460" w:type="pct"/>
            <w:shd w:val="clear" w:color="auto" w:fill="auto"/>
            <w:vAlign w:val="center"/>
          </w:tcPr>
          <w:p w14:paraId="7F961CE7" w14:textId="77777777" w:rsidR="009F134C" w:rsidRPr="00CC3AFA" w:rsidRDefault="009F134C" w:rsidP="009F134C">
            <w:pPr>
              <w:pStyle w:val="afffff4"/>
              <w:rPr>
                <w:color w:val="000000"/>
              </w:rPr>
            </w:pPr>
            <w:r w:rsidRPr="00CC3AFA">
              <w:rPr>
                <w:color w:val="000000"/>
              </w:rPr>
              <w:t>7</w:t>
            </w:r>
          </w:p>
        </w:tc>
        <w:tc>
          <w:tcPr>
            <w:tcW w:w="462" w:type="pct"/>
            <w:shd w:val="clear" w:color="auto" w:fill="auto"/>
            <w:vAlign w:val="center"/>
          </w:tcPr>
          <w:p w14:paraId="3CDFCADF" w14:textId="77777777" w:rsidR="009F134C" w:rsidRPr="00CC3AFA" w:rsidRDefault="009F134C" w:rsidP="009F134C">
            <w:pPr>
              <w:pStyle w:val="afffff4"/>
              <w:rPr>
                <w:color w:val="000000"/>
              </w:rPr>
            </w:pPr>
            <w:r w:rsidRPr="00CC3AFA">
              <w:rPr>
                <w:color w:val="000000"/>
              </w:rPr>
              <w:t>228,4</w:t>
            </w:r>
          </w:p>
        </w:tc>
        <w:tc>
          <w:tcPr>
            <w:tcW w:w="346" w:type="pct"/>
            <w:shd w:val="clear" w:color="auto" w:fill="auto"/>
            <w:vAlign w:val="center"/>
          </w:tcPr>
          <w:p w14:paraId="707697B6" w14:textId="77777777" w:rsidR="009F134C" w:rsidRPr="00CC3AFA" w:rsidRDefault="009F134C" w:rsidP="009F134C">
            <w:pPr>
              <w:pStyle w:val="afffff4"/>
              <w:rPr>
                <w:color w:val="000000"/>
              </w:rPr>
            </w:pPr>
            <w:r w:rsidRPr="00CC3AFA">
              <w:rPr>
                <w:color w:val="000000"/>
              </w:rPr>
              <w:t>0,259</w:t>
            </w:r>
          </w:p>
        </w:tc>
        <w:tc>
          <w:tcPr>
            <w:tcW w:w="389" w:type="pct"/>
            <w:shd w:val="clear" w:color="auto" w:fill="auto"/>
            <w:vAlign w:val="center"/>
          </w:tcPr>
          <w:p w14:paraId="10A724FF"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7742F21F" w14:textId="77777777" w:rsidR="009F134C" w:rsidRPr="00CC3AFA" w:rsidRDefault="009F134C" w:rsidP="009F134C">
            <w:pPr>
              <w:pStyle w:val="afffff4"/>
              <w:rPr>
                <w:color w:val="000000"/>
              </w:rPr>
            </w:pPr>
            <w:r w:rsidRPr="00CC3AFA">
              <w:rPr>
                <w:color w:val="000000"/>
              </w:rPr>
              <w:t>2,25652E-05</w:t>
            </w:r>
          </w:p>
        </w:tc>
        <w:tc>
          <w:tcPr>
            <w:tcW w:w="693" w:type="pct"/>
            <w:shd w:val="clear" w:color="auto" w:fill="auto"/>
            <w:vAlign w:val="center"/>
          </w:tcPr>
          <w:p w14:paraId="5E4F84E6" w14:textId="77777777" w:rsidR="009F134C" w:rsidRPr="00CC3AFA" w:rsidRDefault="009F134C" w:rsidP="009F134C">
            <w:pPr>
              <w:pStyle w:val="afffff4"/>
              <w:rPr>
                <w:color w:val="000000"/>
              </w:rPr>
            </w:pPr>
            <w:r w:rsidRPr="00CC3AFA">
              <w:rPr>
                <w:color w:val="000000"/>
              </w:rPr>
              <w:t>5,15388E-06</w:t>
            </w:r>
          </w:p>
        </w:tc>
        <w:tc>
          <w:tcPr>
            <w:tcW w:w="403" w:type="pct"/>
            <w:shd w:val="clear" w:color="auto" w:fill="auto"/>
            <w:vAlign w:val="center"/>
          </w:tcPr>
          <w:p w14:paraId="2BAA4C4A" w14:textId="77777777" w:rsidR="009F134C" w:rsidRPr="00CC3AFA" w:rsidRDefault="009F134C" w:rsidP="009F134C">
            <w:pPr>
              <w:pStyle w:val="afffff4"/>
              <w:rPr>
                <w:color w:val="000000"/>
              </w:rPr>
            </w:pPr>
            <w:r w:rsidRPr="00CC3AFA">
              <w:rPr>
                <w:color w:val="000000"/>
              </w:rPr>
              <w:t>14,7</w:t>
            </w:r>
          </w:p>
        </w:tc>
        <w:tc>
          <w:tcPr>
            <w:tcW w:w="703" w:type="pct"/>
            <w:shd w:val="clear" w:color="auto" w:fill="auto"/>
            <w:vAlign w:val="center"/>
          </w:tcPr>
          <w:p w14:paraId="3F3D7977" w14:textId="77777777" w:rsidR="009F134C" w:rsidRPr="00CC3AFA" w:rsidRDefault="009F134C" w:rsidP="009F134C">
            <w:pPr>
              <w:pStyle w:val="afffff4"/>
              <w:rPr>
                <w:color w:val="000000"/>
              </w:rPr>
            </w:pPr>
            <w:r w:rsidRPr="00CC3AFA">
              <w:rPr>
                <w:color w:val="000000"/>
              </w:rPr>
              <w:t>0,068050393</w:t>
            </w:r>
          </w:p>
        </w:tc>
        <w:tc>
          <w:tcPr>
            <w:tcW w:w="851" w:type="pct"/>
            <w:shd w:val="clear" w:color="auto" w:fill="auto"/>
            <w:vAlign w:val="center"/>
          </w:tcPr>
          <w:p w14:paraId="3469A81E" w14:textId="77777777" w:rsidR="009F134C" w:rsidRPr="00CC3AFA" w:rsidRDefault="009F134C" w:rsidP="009F134C">
            <w:pPr>
              <w:pStyle w:val="afffff4"/>
              <w:rPr>
                <w:color w:val="000000"/>
              </w:rPr>
            </w:pPr>
            <w:r w:rsidRPr="00CC3AFA">
              <w:rPr>
                <w:color w:val="000000"/>
              </w:rPr>
              <w:t>7,56949E-05</w:t>
            </w:r>
          </w:p>
        </w:tc>
      </w:tr>
      <w:tr w:rsidR="009F134C" w:rsidRPr="00CC3AFA" w14:paraId="772E0A7A" w14:textId="77777777" w:rsidTr="009F134C">
        <w:trPr>
          <w:jc w:val="center"/>
        </w:trPr>
        <w:tc>
          <w:tcPr>
            <w:tcW w:w="460" w:type="pct"/>
            <w:shd w:val="clear" w:color="auto" w:fill="auto"/>
            <w:vAlign w:val="center"/>
          </w:tcPr>
          <w:p w14:paraId="012FFF1B" w14:textId="77777777" w:rsidR="009F134C" w:rsidRPr="00CC3AFA" w:rsidRDefault="009F134C" w:rsidP="009F134C">
            <w:pPr>
              <w:pStyle w:val="afffff4"/>
              <w:rPr>
                <w:color w:val="000000"/>
              </w:rPr>
            </w:pPr>
            <w:r w:rsidRPr="00CC3AFA">
              <w:rPr>
                <w:color w:val="000000"/>
              </w:rPr>
              <w:t>8</w:t>
            </w:r>
          </w:p>
        </w:tc>
        <w:tc>
          <w:tcPr>
            <w:tcW w:w="462" w:type="pct"/>
            <w:shd w:val="clear" w:color="auto" w:fill="auto"/>
            <w:vAlign w:val="center"/>
          </w:tcPr>
          <w:p w14:paraId="295A6AE7" w14:textId="77777777" w:rsidR="009F134C" w:rsidRPr="00CC3AFA" w:rsidRDefault="009F134C" w:rsidP="009F134C">
            <w:pPr>
              <w:pStyle w:val="afffff4"/>
              <w:rPr>
                <w:color w:val="000000"/>
              </w:rPr>
            </w:pPr>
            <w:r w:rsidRPr="00CC3AFA">
              <w:rPr>
                <w:color w:val="000000"/>
              </w:rPr>
              <w:t>141,1</w:t>
            </w:r>
          </w:p>
        </w:tc>
        <w:tc>
          <w:tcPr>
            <w:tcW w:w="346" w:type="pct"/>
            <w:shd w:val="clear" w:color="auto" w:fill="auto"/>
            <w:vAlign w:val="center"/>
          </w:tcPr>
          <w:p w14:paraId="0CC3ED53" w14:textId="77777777" w:rsidR="009F134C" w:rsidRPr="00CC3AFA" w:rsidRDefault="009F134C" w:rsidP="009F134C">
            <w:pPr>
              <w:pStyle w:val="afffff4"/>
              <w:rPr>
                <w:color w:val="000000"/>
              </w:rPr>
            </w:pPr>
            <w:r w:rsidRPr="00CC3AFA">
              <w:rPr>
                <w:color w:val="000000"/>
              </w:rPr>
              <w:t>0,259</w:t>
            </w:r>
          </w:p>
        </w:tc>
        <w:tc>
          <w:tcPr>
            <w:tcW w:w="389" w:type="pct"/>
            <w:shd w:val="clear" w:color="auto" w:fill="auto"/>
            <w:vAlign w:val="center"/>
          </w:tcPr>
          <w:p w14:paraId="53743A1E"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2CE6727E" w14:textId="77777777" w:rsidR="009F134C" w:rsidRPr="00CC3AFA" w:rsidRDefault="009F134C" w:rsidP="009F134C">
            <w:pPr>
              <w:pStyle w:val="afffff4"/>
              <w:rPr>
                <w:color w:val="000000"/>
              </w:rPr>
            </w:pPr>
            <w:r w:rsidRPr="00CC3AFA">
              <w:rPr>
                <w:color w:val="000000"/>
              </w:rPr>
              <w:t>2,25652E-05</w:t>
            </w:r>
          </w:p>
        </w:tc>
        <w:tc>
          <w:tcPr>
            <w:tcW w:w="693" w:type="pct"/>
            <w:shd w:val="clear" w:color="auto" w:fill="auto"/>
            <w:vAlign w:val="center"/>
          </w:tcPr>
          <w:p w14:paraId="1FC328FD" w14:textId="77777777" w:rsidR="009F134C" w:rsidRPr="00CC3AFA" w:rsidRDefault="009F134C" w:rsidP="009F134C">
            <w:pPr>
              <w:pStyle w:val="afffff4"/>
              <w:rPr>
                <w:color w:val="000000"/>
              </w:rPr>
            </w:pPr>
            <w:r w:rsidRPr="00CC3AFA">
              <w:rPr>
                <w:color w:val="000000"/>
              </w:rPr>
              <w:t>3,18394E-06</w:t>
            </w:r>
          </w:p>
        </w:tc>
        <w:tc>
          <w:tcPr>
            <w:tcW w:w="403" w:type="pct"/>
            <w:shd w:val="clear" w:color="auto" w:fill="auto"/>
            <w:vAlign w:val="center"/>
          </w:tcPr>
          <w:p w14:paraId="1D0823E4" w14:textId="77777777" w:rsidR="009F134C" w:rsidRPr="00CC3AFA" w:rsidRDefault="009F134C" w:rsidP="009F134C">
            <w:pPr>
              <w:pStyle w:val="afffff4"/>
              <w:rPr>
                <w:color w:val="000000"/>
              </w:rPr>
            </w:pPr>
            <w:r w:rsidRPr="00CC3AFA">
              <w:rPr>
                <w:color w:val="000000"/>
              </w:rPr>
              <w:t>14,8</w:t>
            </w:r>
          </w:p>
        </w:tc>
        <w:tc>
          <w:tcPr>
            <w:tcW w:w="703" w:type="pct"/>
            <w:shd w:val="clear" w:color="auto" w:fill="auto"/>
            <w:vAlign w:val="center"/>
          </w:tcPr>
          <w:p w14:paraId="5C559B39" w14:textId="77777777" w:rsidR="009F134C" w:rsidRPr="00CC3AFA" w:rsidRDefault="009F134C" w:rsidP="009F134C">
            <w:pPr>
              <w:pStyle w:val="afffff4"/>
              <w:rPr>
                <w:color w:val="000000"/>
              </w:rPr>
            </w:pPr>
            <w:r w:rsidRPr="00CC3AFA">
              <w:rPr>
                <w:color w:val="000000"/>
              </w:rPr>
              <w:t>0,067615533</w:t>
            </w:r>
          </w:p>
        </w:tc>
        <w:tc>
          <w:tcPr>
            <w:tcW w:w="851" w:type="pct"/>
            <w:shd w:val="clear" w:color="auto" w:fill="auto"/>
            <w:vAlign w:val="center"/>
          </w:tcPr>
          <w:p w14:paraId="5B30B8CA" w14:textId="77777777" w:rsidR="009F134C" w:rsidRPr="00CC3AFA" w:rsidRDefault="009F134C" w:rsidP="009F134C">
            <w:pPr>
              <w:pStyle w:val="afffff4"/>
              <w:rPr>
                <w:color w:val="000000"/>
              </w:rPr>
            </w:pPr>
            <w:r w:rsidRPr="00CC3AFA">
              <w:rPr>
                <w:color w:val="000000"/>
              </w:rPr>
              <w:t>4,70632E-05</w:t>
            </w:r>
          </w:p>
        </w:tc>
      </w:tr>
      <w:tr w:rsidR="009F134C" w:rsidRPr="00CC3AFA" w14:paraId="5BEA0C97" w14:textId="77777777" w:rsidTr="009F134C">
        <w:trPr>
          <w:jc w:val="center"/>
        </w:trPr>
        <w:tc>
          <w:tcPr>
            <w:tcW w:w="460" w:type="pct"/>
            <w:shd w:val="clear" w:color="auto" w:fill="auto"/>
            <w:vAlign w:val="center"/>
          </w:tcPr>
          <w:p w14:paraId="3C54D625" w14:textId="77777777" w:rsidR="009F134C" w:rsidRPr="00CC3AFA" w:rsidRDefault="009F134C" w:rsidP="009F134C">
            <w:pPr>
              <w:pStyle w:val="afffff4"/>
              <w:rPr>
                <w:color w:val="000000"/>
              </w:rPr>
            </w:pPr>
            <w:r w:rsidRPr="00CC3AFA">
              <w:rPr>
                <w:color w:val="000000"/>
              </w:rPr>
              <w:t>9</w:t>
            </w:r>
          </w:p>
        </w:tc>
        <w:tc>
          <w:tcPr>
            <w:tcW w:w="462" w:type="pct"/>
            <w:shd w:val="clear" w:color="auto" w:fill="auto"/>
            <w:vAlign w:val="center"/>
          </w:tcPr>
          <w:p w14:paraId="1DA80B9B" w14:textId="77777777" w:rsidR="009F134C" w:rsidRPr="00CC3AFA" w:rsidRDefault="009F134C" w:rsidP="009F134C">
            <w:pPr>
              <w:pStyle w:val="afffff4"/>
              <w:rPr>
                <w:color w:val="000000"/>
              </w:rPr>
            </w:pPr>
            <w:r w:rsidRPr="00CC3AFA">
              <w:rPr>
                <w:color w:val="000000"/>
              </w:rPr>
              <w:t>25,56</w:t>
            </w:r>
          </w:p>
        </w:tc>
        <w:tc>
          <w:tcPr>
            <w:tcW w:w="346" w:type="pct"/>
            <w:shd w:val="clear" w:color="auto" w:fill="auto"/>
            <w:vAlign w:val="center"/>
          </w:tcPr>
          <w:p w14:paraId="52D1FBB2" w14:textId="77777777" w:rsidR="009F134C" w:rsidRPr="00CC3AFA" w:rsidRDefault="009F134C" w:rsidP="009F134C">
            <w:pPr>
              <w:pStyle w:val="afffff4"/>
              <w:rPr>
                <w:color w:val="000000"/>
              </w:rPr>
            </w:pPr>
            <w:r w:rsidRPr="00CC3AFA">
              <w:rPr>
                <w:color w:val="000000"/>
              </w:rPr>
              <w:t>0,207</w:t>
            </w:r>
          </w:p>
        </w:tc>
        <w:tc>
          <w:tcPr>
            <w:tcW w:w="389" w:type="pct"/>
            <w:shd w:val="clear" w:color="auto" w:fill="auto"/>
            <w:vAlign w:val="center"/>
          </w:tcPr>
          <w:p w14:paraId="5CB1B2F4"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282B2BEF" w14:textId="77777777" w:rsidR="009F134C" w:rsidRPr="00CC3AFA" w:rsidRDefault="009F134C" w:rsidP="009F134C">
            <w:pPr>
              <w:pStyle w:val="afffff4"/>
              <w:rPr>
                <w:color w:val="000000"/>
              </w:rPr>
            </w:pPr>
            <w:r w:rsidRPr="00CC3AFA">
              <w:rPr>
                <w:color w:val="000000"/>
              </w:rPr>
              <w:t>2,25652E-05</w:t>
            </w:r>
          </w:p>
        </w:tc>
        <w:tc>
          <w:tcPr>
            <w:tcW w:w="693" w:type="pct"/>
            <w:shd w:val="clear" w:color="auto" w:fill="auto"/>
            <w:vAlign w:val="center"/>
          </w:tcPr>
          <w:p w14:paraId="1B413BE1" w14:textId="77777777" w:rsidR="009F134C" w:rsidRPr="00CC3AFA" w:rsidRDefault="009F134C" w:rsidP="009F134C">
            <w:pPr>
              <w:pStyle w:val="afffff4"/>
              <w:rPr>
                <w:color w:val="000000"/>
              </w:rPr>
            </w:pPr>
            <w:r w:rsidRPr="00CC3AFA">
              <w:rPr>
                <w:color w:val="000000"/>
              </w:rPr>
              <w:t>5,76765E-07</w:t>
            </w:r>
          </w:p>
        </w:tc>
        <w:tc>
          <w:tcPr>
            <w:tcW w:w="403" w:type="pct"/>
            <w:shd w:val="clear" w:color="auto" w:fill="auto"/>
            <w:vAlign w:val="center"/>
          </w:tcPr>
          <w:p w14:paraId="30A2E83A" w14:textId="77777777" w:rsidR="009F134C" w:rsidRPr="00CC3AFA" w:rsidRDefault="009F134C" w:rsidP="009F134C">
            <w:pPr>
              <w:pStyle w:val="afffff4"/>
              <w:rPr>
                <w:color w:val="000000"/>
              </w:rPr>
            </w:pPr>
            <w:r w:rsidRPr="00CC3AFA">
              <w:rPr>
                <w:color w:val="000000"/>
              </w:rPr>
              <w:t>12,1</w:t>
            </w:r>
          </w:p>
        </w:tc>
        <w:tc>
          <w:tcPr>
            <w:tcW w:w="703" w:type="pct"/>
            <w:shd w:val="clear" w:color="auto" w:fill="auto"/>
            <w:vAlign w:val="center"/>
          </w:tcPr>
          <w:p w14:paraId="74B3C977" w14:textId="77777777" w:rsidR="009F134C" w:rsidRPr="00CC3AFA" w:rsidRDefault="009F134C" w:rsidP="009F134C">
            <w:pPr>
              <w:pStyle w:val="afffff4"/>
              <w:rPr>
                <w:color w:val="000000"/>
              </w:rPr>
            </w:pPr>
            <w:r w:rsidRPr="00CC3AFA">
              <w:rPr>
                <w:color w:val="000000"/>
              </w:rPr>
              <w:t>0,082750223</w:t>
            </w:r>
          </w:p>
        </w:tc>
        <w:tc>
          <w:tcPr>
            <w:tcW w:w="851" w:type="pct"/>
            <w:shd w:val="clear" w:color="auto" w:fill="auto"/>
            <w:vAlign w:val="center"/>
          </w:tcPr>
          <w:p w14:paraId="3044D69D" w14:textId="77777777" w:rsidR="009F134C" w:rsidRPr="00CC3AFA" w:rsidRDefault="009F134C" w:rsidP="009F134C">
            <w:pPr>
              <w:pStyle w:val="afffff4"/>
              <w:rPr>
                <w:color w:val="000000"/>
              </w:rPr>
            </w:pPr>
            <w:r w:rsidRPr="00CC3AFA">
              <w:rPr>
                <w:color w:val="000000"/>
              </w:rPr>
              <w:t>6,96615E-06</w:t>
            </w:r>
          </w:p>
        </w:tc>
      </w:tr>
      <w:tr w:rsidR="009F134C" w:rsidRPr="00CC3AFA" w14:paraId="6307BF36" w14:textId="77777777" w:rsidTr="009F134C">
        <w:trPr>
          <w:jc w:val="center"/>
        </w:trPr>
        <w:tc>
          <w:tcPr>
            <w:tcW w:w="460" w:type="pct"/>
            <w:shd w:val="clear" w:color="auto" w:fill="auto"/>
            <w:vAlign w:val="center"/>
          </w:tcPr>
          <w:p w14:paraId="3CF1E89A" w14:textId="77777777" w:rsidR="009F134C" w:rsidRPr="00CC3AFA" w:rsidRDefault="009F134C" w:rsidP="009F134C">
            <w:pPr>
              <w:pStyle w:val="afffff4"/>
              <w:rPr>
                <w:color w:val="000000"/>
              </w:rPr>
            </w:pPr>
            <w:r w:rsidRPr="00CC3AFA">
              <w:rPr>
                <w:color w:val="000000"/>
              </w:rPr>
              <w:t>10</w:t>
            </w:r>
          </w:p>
        </w:tc>
        <w:tc>
          <w:tcPr>
            <w:tcW w:w="462" w:type="pct"/>
            <w:shd w:val="clear" w:color="auto" w:fill="auto"/>
            <w:vAlign w:val="center"/>
          </w:tcPr>
          <w:p w14:paraId="27753D6E" w14:textId="77777777" w:rsidR="009F134C" w:rsidRPr="00CC3AFA" w:rsidRDefault="009F134C" w:rsidP="009F134C">
            <w:pPr>
              <w:pStyle w:val="afffff4"/>
              <w:rPr>
                <w:color w:val="000000"/>
              </w:rPr>
            </w:pPr>
            <w:r w:rsidRPr="00CC3AFA">
              <w:rPr>
                <w:color w:val="000000"/>
              </w:rPr>
              <w:t>101,11</w:t>
            </w:r>
          </w:p>
        </w:tc>
        <w:tc>
          <w:tcPr>
            <w:tcW w:w="346" w:type="pct"/>
            <w:shd w:val="clear" w:color="auto" w:fill="auto"/>
            <w:vAlign w:val="center"/>
          </w:tcPr>
          <w:p w14:paraId="57C26480" w14:textId="77777777" w:rsidR="009F134C" w:rsidRPr="00CC3AFA" w:rsidRDefault="009F134C" w:rsidP="009F134C">
            <w:pPr>
              <w:pStyle w:val="afffff4"/>
              <w:rPr>
                <w:color w:val="000000"/>
              </w:rPr>
            </w:pPr>
            <w:r w:rsidRPr="00CC3AFA">
              <w:rPr>
                <w:color w:val="000000"/>
              </w:rPr>
              <w:t>0,207</w:t>
            </w:r>
          </w:p>
        </w:tc>
        <w:tc>
          <w:tcPr>
            <w:tcW w:w="389" w:type="pct"/>
            <w:shd w:val="clear" w:color="auto" w:fill="auto"/>
            <w:vAlign w:val="center"/>
          </w:tcPr>
          <w:p w14:paraId="57965D89"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3E8F4535" w14:textId="77777777" w:rsidR="009F134C" w:rsidRPr="00CC3AFA" w:rsidRDefault="009F134C" w:rsidP="009F134C">
            <w:pPr>
              <w:pStyle w:val="afffff4"/>
              <w:rPr>
                <w:color w:val="000000"/>
              </w:rPr>
            </w:pPr>
            <w:r w:rsidRPr="00CC3AFA">
              <w:rPr>
                <w:color w:val="000000"/>
              </w:rPr>
              <w:t>2,25652E-05</w:t>
            </w:r>
          </w:p>
        </w:tc>
        <w:tc>
          <w:tcPr>
            <w:tcW w:w="693" w:type="pct"/>
            <w:shd w:val="clear" w:color="auto" w:fill="auto"/>
            <w:vAlign w:val="center"/>
          </w:tcPr>
          <w:p w14:paraId="195EE670" w14:textId="77777777" w:rsidR="009F134C" w:rsidRPr="00CC3AFA" w:rsidRDefault="009F134C" w:rsidP="009F134C">
            <w:pPr>
              <w:pStyle w:val="afffff4"/>
              <w:rPr>
                <w:color w:val="000000"/>
              </w:rPr>
            </w:pPr>
            <w:r w:rsidRPr="00CC3AFA">
              <w:rPr>
                <w:color w:val="000000"/>
              </w:rPr>
              <w:t>2,28156E-06</w:t>
            </w:r>
          </w:p>
        </w:tc>
        <w:tc>
          <w:tcPr>
            <w:tcW w:w="403" w:type="pct"/>
            <w:shd w:val="clear" w:color="auto" w:fill="auto"/>
            <w:vAlign w:val="center"/>
          </w:tcPr>
          <w:p w14:paraId="68BB048B" w14:textId="77777777" w:rsidR="009F134C" w:rsidRPr="00CC3AFA" w:rsidRDefault="009F134C" w:rsidP="009F134C">
            <w:pPr>
              <w:pStyle w:val="afffff4"/>
              <w:rPr>
                <w:color w:val="000000"/>
              </w:rPr>
            </w:pPr>
            <w:r w:rsidRPr="00CC3AFA">
              <w:rPr>
                <w:color w:val="000000"/>
              </w:rPr>
              <w:t>12,0</w:t>
            </w:r>
          </w:p>
        </w:tc>
        <w:tc>
          <w:tcPr>
            <w:tcW w:w="703" w:type="pct"/>
            <w:shd w:val="clear" w:color="auto" w:fill="auto"/>
            <w:vAlign w:val="center"/>
          </w:tcPr>
          <w:p w14:paraId="69AA28A0" w14:textId="77777777" w:rsidR="009F134C" w:rsidRPr="00CC3AFA" w:rsidRDefault="009F134C" w:rsidP="009F134C">
            <w:pPr>
              <w:pStyle w:val="afffff4"/>
              <w:rPr>
                <w:color w:val="000000"/>
              </w:rPr>
            </w:pPr>
            <w:r w:rsidRPr="00CC3AFA">
              <w:rPr>
                <w:color w:val="000000"/>
              </w:rPr>
              <w:t>0,08318044</w:t>
            </w:r>
          </w:p>
        </w:tc>
        <w:tc>
          <w:tcPr>
            <w:tcW w:w="851" w:type="pct"/>
            <w:shd w:val="clear" w:color="auto" w:fill="auto"/>
            <w:vAlign w:val="center"/>
          </w:tcPr>
          <w:p w14:paraId="3FE5840D" w14:textId="77777777" w:rsidR="009F134C" w:rsidRPr="00CC3AFA" w:rsidRDefault="009F134C" w:rsidP="009F134C">
            <w:pPr>
              <w:pStyle w:val="afffff4"/>
              <w:rPr>
                <w:color w:val="000000"/>
              </w:rPr>
            </w:pPr>
            <w:r w:rsidRPr="00CC3AFA">
              <w:rPr>
                <w:color w:val="000000"/>
              </w:rPr>
              <w:t>2,74141E-05</w:t>
            </w:r>
          </w:p>
        </w:tc>
      </w:tr>
      <w:tr w:rsidR="009F134C" w:rsidRPr="00CC3AFA" w14:paraId="5A8093BC" w14:textId="77777777" w:rsidTr="009F134C">
        <w:trPr>
          <w:jc w:val="center"/>
        </w:trPr>
        <w:tc>
          <w:tcPr>
            <w:tcW w:w="460" w:type="pct"/>
            <w:shd w:val="clear" w:color="auto" w:fill="auto"/>
            <w:vAlign w:val="center"/>
          </w:tcPr>
          <w:p w14:paraId="3B3F6850" w14:textId="77777777" w:rsidR="009F134C" w:rsidRPr="00CC3AFA" w:rsidRDefault="009F134C" w:rsidP="009F134C">
            <w:pPr>
              <w:pStyle w:val="afffff4"/>
              <w:rPr>
                <w:color w:val="000000"/>
              </w:rPr>
            </w:pPr>
            <w:r w:rsidRPr="00CC3AFA">
              <w:rPr>
                <w:color w:val="000000"/>
              </w:rPr>
              <w:t>11</w:t>
            </w:r>
          </w:p>
        </w:tc>
        <w:tc>
          <w:tcPr>
            <w:tcW w:w="462" w:type="pct"/>
            <w:shd w:val="clear" w:color="auto" w:fill="auto"/>
            <w:vAlign w:val="center"/>
          </w:tcPr>
          <w:p w14:paraId="0A919BE8" w14:textId="77777777" w:rsidR="009F134C" w:rsidRPr="00CC3AFA" w:rsidRDefault="009F134C" w:rsidP="009F134C">
            <w:pPr>
              <w:pStyle w:val="afffff4"/>
              <w:rPr>
                <w:color w:val="000000"/>
              </w:rPr>
            </w:pPr>
            <w:r w:rsidRPr="00CC3AFA">
              <w:rPr>
                <w:color w:val="000000"/>
              </w:rPr>
              <w:t>41,08</w:t>
            </w:r>
          </w:p>
        </w:tc>
        <w:tc>
          <w:tcPr>
            <w:tcW w:w="346" w:type="pct"/>
            <w:shd w:val="clear" w:color="auto" w:fill="auto"/>
            <w:vAlign w:val="center"/>
          </w:tcPr>
          <w:p w14:paraId="0F16DAC4" w14:textId="77777777" w:rsidR="009F134C" w:rsidRPr="00CC3AFA" w:rsidRDefault="009F134C" w:rsidP="009F134C">
            <w:pPr>
              <w:pStyle w:val="afffff4"/>
              <w:rPr>
                <w:color w:val="000000"/>
              </w:rPr>
            </w:pPr>
            <w:r w:rsidRPr="00CC3AFA">
              <w:rPr>
                <w:color w:val="000000"/>
              </w:rPr>
              <w:t>0,207</w:t>
            </w:r>
          </w:p>
        </w:tc>
        <w:tc>
          <w:tcPr>
            <w:tcW w:w="389" w:type="pct"/>
            <w:shd w:val="clear" w:color="auto" w:fill="auto"/>
            <w:vAlign w:val="center"/>
          </w:tcPr>
          <w:p w14:paraId="7AD34F9D"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17A24601" w14:textId="77777777" w:rsidR="009F134C" w:rsidRPr="00CC3AFA" w:rsidRDefault="009F134C" w:rsidP="009F134C">
            <w:pPr>
              <w:pStyle w:val="afffff4"/>
              <w:rPr>
                <w:color w:val="000000"/>
              </w:rPr>
            </w:pPr>
            <w:r w:rsidRPr="00CC3AFA">
              <w:rPr>
                <w:color w:val="000000"/>
              </w:rPr>
              <w:t>2,25652E-05</w:t>
            </w:r>
          </w:p>
        </w:tc>
        <w:tc>
          <w:tcPr>
            <w:tcW w:w="693" w:type="pct"/>
            <w:shd w:val="clear" w:color="auto" w:fill="auto"/>
            <w:vAlign w:val="center"/>
          </w:tcPr>
          <w:p w14:paraId="47645387" w14:textId="77777777" w:rsidR="009F134C" w:rsidRPr="00CC3AFA" w:rsidRDefault="009F134C" w:rsidP="009F134C">
            <w:pPr>
              <w:pStyle w:val="afffff4"/>
              <w:rPr>
                <w:color w:val="000000"/>
              </w:rPr>
            </w:pPr>
            <w:r w:rsidRPr="00CC3AFA">
              <w:rPr>
                <w:color w:val="000000"/>
              </w:rPr>
              <w:t>9,26977E-07</w:t>
            </w:r>
          </w:p>
        </w:tc>
        <w:tc>
          <w:tcPr>
            <w:tcW w:w="403" w:type="pct"/>
            <w:shd w:val="clear" w:color="auto" w:fill="auto"/>
            <w:vAlign w:val="center"/>
          </w:tcPr>
          <w:p w14:paraId="6EE5409A" w14:textId="77777777" w:rsidR="009F134C" w:rsidRPr="00CC3AFA" w:rsidRDefault="009F134C" w:rsidP="009F134C">
            <w:pPr>
              <w:pStyle w:val="afffff4"/>
              <w:rPr>
                <w:color w:val="000000"/>
              </w:rPr>
            </w:pPr>
            <w:r w:rsidRPr="00CC3AFA">
              <w:rPr>
                <w:color w:val="000000"/>
              </w:rPr>
              <w:t>12,1</w:t>
            </w:r>
          </w:p>
        </w:tc>
        <w:tc>
          <w:tcPr>
            <w:tcW w:w="703" w:type="pct"/>
            <w:shd w:val="clear" w:color="auto" w:fill="auto"/>
            <w:vAlign w:val="center"/>
          </w:tcPr>
          <w:p w14:paraId="6BEC36A0" w14:textId="77777777" w:rsidR="009F134C" w:rsidRPr="00CC3AFA" w:rsidRDefault="009F134C" w:rsidP="009F134C">
            <w:pPr>
              <w:pStyle w:val="afffff4"/>
              <w:rPr>
                <w:color w:val="000000"/>
              </w:rPr>
            </w:pPr>
            <w:r w:rsidRPr="00CC3AFA">
              <w:rPr>
                <w:color w:val="000000"/>
              </w:rPr>
              <w:t>0,082838238</w:t>
            </w:r>
          </w:p>
        </w:tc>
        <w:tc>
          <w:tcPr>
            <w:tcW w:w="851" w:type="pct"/>
            <w:shd w:val="clear" w:color="auto" w:fill="auto"/>
            <w:vAlign w:val="center"/>
          </w:tcPr>
          <w:p w14:paraId="5FF87A81" w14:textId="77777777" w:rsidR="009F134C" w:rsidRPr="00CC3AFA" w:rsidRDefault="009F134C" w:rsidP="009F134C">
            <w:pPr>
              <w:pStyle w:val="afffff4"/>
              <w:rPr>
                <w:color w:val="000000"/>
              </w:rPr>
            </w:pPr>
            <w:r w:rsidRPr="00CC3AFA">
              <w:rPr>
                <w:color w:val="000000"/>
              </w:rPr>
              <w:t>1,11841E-05</w:t>
            </w:r>
          </w:p>
        </w:tc>
      </w:tr>
      <w:tr w:rsidR="009F134C" w:rsidRPr="00CC3AFA" w14:paraId="71554039" w14:textId="77777777" w:rsidTr="009F134C">
        <w:trPr>
          <w:jc w:val="center"/>
        </w:trPr>
        <w:tc>
          <w:tcPr>
            <w:tcW w:w="460" w:type="pct"/>
            <w:shd w:val="clear" w:color="auto" w:fill="auto"/>
            <w:vAlign w:val="center"/>
          </w:tcPr>
          <w:p w14:paraId="11B06A38" w14:textId="77777777" w:rsidR="009F134C" w:rsidRPr="00CC3AFA" w:rsidRDefault="009F134C" w:rsidP="009F134C">
            <w:pPr>
              <w:pStyle w:val="afffff4"/>
              <w:rPr>
                <w:color w:val="000000"/>
              </w:rPr>
            </w:pPr>
            <w:r w:rsidRPr="00CC3AFA">
              <w:rPr>
                <w:color w:val="000000"/>
              </w:rPr>
              <w:t>12</w:t>
            </w:r>
          </w:p>
        </w:tc>
        <w:tc>
          <w:tcPr>
            <w:tcW w:w="462" w:type="pct"/>
            <w:shd w:val="clear" w:color="auto" w:fill="auto"/>
            <w:vAlign w:val="center"/>
          </w:tcPr>
          <w:p w14:paraId="37E78E6E" w14:textId="77777777" w:rsidR="009F134C" w:rsidRPr="00CC3AFA" w:rsidRDefault="009F134C" w:rsidP="009F134C">
            <w:pPr>
              <w:pStyle w:val="afffff4"/>
              <w:rPr>
                <w:color w:val="000000"/>
              </w:rPr>
            </w:pPr>
            <w:r w:rsidRPr="00CC3AFA">
              <w:rPr>
                <w:color w:val="000000"/>
              </w:rPr>
              <w:t>41,12</w:t>
            </w:r>
          </w:p>
        </w:tc>
        <w:tc>
          <w:tcPr>
            <w:tcW w:w="346" w:type="pct"/>
            <w:shd w:val="clear" w:color="auto" w:fill="auto"/>
            <w:vAlign w:val="center"/>
          </w:tcPr>
          <w:p w14:paraId="494FF29E" w14:textId="77777777" w:rsidR="009F134C" w:rsidRPr="00CC3AFA" w:rsidRDefault="009F134C" w:rsidP="009F134C">
            <w:pPr>
              <w:pStyle w:val="afffff4"/>
              <w:rPr>
                <w:color w:val="000000"/>
              </w:rPr>
            </w:pPr>
            <w:r w:rsidRPr="00CC3AFA">
              <w:rPr>
                <w:color w:val="000000"/>
              </w:rPr>
              <w:t>0,207</w:t>
            </w:r>
          </w:p>
        </w:tc>
        <w:tc>
          <w:tcPr>
            <w:tcW w:w="389" w:type="pct"/>
            <w:shd w:val="clear" w:color="auto" w:fill="auto"/>
            <w:vAlign w:val="center"/>
          </w:tcPr>
          <w:p w14:paraId="1B1B7D61"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08A5ADE3" w14:textId="77777777" w:rsidR="009F134C" w:rsidRPr="00CC3AFA" w:rsidRDefault="009F134C" w:rsidP="009F134C">
            <w:pPr>
              <w:pStyle w:val="afffff4"/>
              <w:rPr>
                <w:color w:val="000000"/>
              </w:rPr>
            </w:pPr>
            <w:r w:rsidRPr="00CC3AFA">
              <w:rPr>
                <w:color w:val="000000"/>
              </w:rPr>
              <w:t>2,25652E-05</w:t>
            </w:r>
          </w:p>
        </w:tc>
        <w:tc>
          <w:tcPr>
            <w:tcW w:w="693" w:type="pct"/>
            <w:shd w:val="clear" w:color="auto" w:fill="auto"/>
            <w:vAlign w:val="center"/>
          </w:tcPr>
          <w:p w14:paraId="570C810E" w14:textId="77777777" w:rsidR="009F134C" w:rsidRPr="00CC3AFA" w:rsidRDefault="009F134C" w:rsidP="009F134C">
            <w:pPr>
              <w:pStyle w:val="afffff4"/>
              <w:rPr>
                <w:color w:val="000000"/>
              </w:rPr>
            </w:pPr>
            <w:r w:rsidRPr="00CC3AFA">
              <w:rPr>
                <w:color w:val="000000"/>
              </w:rPr>
              <w:t>9,27879E-07</w:t>
            </w:r>
          </w:p>
        </w:tc>
        <w:tc>
          <w:tcPr>
            <w:tcW w:w="403" w:type="pct"/>
            <w:shd w:val="clear" w:color="auto" w:fill="auto"/>
            <w:vAlign w:val="center"/>
          </w:tcPr>
          <w:p w14:paraId="15BFDAA5" w14:textId="77777777" w:rsidR="009F134C" w:rsidRPr="00CC3AFA" w:rsidRDefault="009F134C" w:rsidP="009F134C">
            <w:pPr>
              <w:pStyle w:val="afffff4"/>
              <w:rPr>
                <w:color w:val="000000"/>
              </w:rPr>
            </w:pPr>
            <w:r w:rsidRPr="00CC3AFA">
              <w:rPr>
                <w:color w:val="000000"/>
              </w:rPr>
              <w:t>12,1</w:t>
            </w:r>
          </w:p>
        </w:tc>
        <w:tc>
          <w:tcPr>
            <w:tcW w:w="703" w:type="pct"/>
            <w:shd w:val="clear" w:color="auto" w:fill="auto"/>
            <w:vAlign w:val="center"/>
          </w:tcPr>
          <w:p w14:paraId="7C339646" w14:textId="77777777" w:rsidR="009F134C" w:rsidRPr="00CC3AFA" w:rsidRDefault="009F134C" w:rsidP="009F134C">
            <w:pPr>
              <w:pStyle w:val="afffff4"/>
              <w:rPr>
                <w:color w:val="000000"/>
              </w:rPr>
            </w:pPr>
            <w:r w:rsidRPr="00CC3AFA">
              <w:rPr>
                <w:color w:val="000000"/>
              </w:rPr>
              <w:t>0,082838465</w:t>
            </w:r>
          </w:p>
        </w:tc>
        <w:tc>
          <w:tcPr>
            <w:tcW w:w="851" w:type="pct"/>
            <w:shd w:val="clear" w:color="auto" w:fill="auto"/>
            <w:vAlign w:val="center"/>
          </w:tcPr>
          <w:p w14:paraId="6218ED52" w14:textId="77777777" w:rsidR="009F134C" w:rsidRPr="00CC3AFA" w:rsidRDefault="009F134C" w:rsidP="009F134C">
            <w:pPr>
              <w:pStyle w:val="afffff4"/>
              <w:rPr>
                <w:color w:val="000000"/>
              </w:rPr>
            </w:pPr>
            <w:r w:rsidRPr="00CC3AFA">
              <w:rPr>
                <w:color w:val="000000"/>
              </w:rPr>
              <w:t>1,1195E-05</w:t>
            </w:r>
          </w:p>
        </w:tc>
      </w:tr>
      <w:tr w:rsidR="009F134C" w:rsidRPr="00CC3AFA" w14:paraId="503DF996" w14:textId="77777777" w:rsidTr="009F134C">
        <w:trPr>
          <w:jc w:val="center"/>
        </w:trPr>
        <w:tc>
          <w:tcPr>
            <w:tcW w:w="460" w:type="pct"/>
            <w:shd w:val="clear" w:color="auto" w:fill="auto"/>
            <w:vAlign w:val="center"/>
          </w:tcPr>
          <w:p w14:paraId="6E8DB7F3" w14:textId="77777777" w:rsidR="009F134C" w:rsidRPr="00CC3AFA" w:rsidRDefault="009F134C" w:rsidP="009F134C">
            <w:pPr>
              <w:pStyle w:val="afffff4"/>
              <w:rPr>
                <w:color w:val="000000"/>
              </w:rPr>
            </w:pPr>
            <w:r w:rsidRPr="00CC3AFA">
              <w:rPr>
                <w:color w:val="000000"/>
              </w:rPr>
              <w:t>13</w:t>
            </w:r>
          </w:p>
        </w:tc>
        <w:tc>
          <w:tcPr>
            <w:tcW w:w="462" w:type="pct"/>
            <w:shd w:val="clear" w:color="auto" w:fill="auto"/>
            <w:vAlign w:val="center"/>
          </w:tcPr>
          <w:p w14:paraId="4DD6DF2F" w14:textId="77777777" w:rsidR="009F134C" w:rsidRPr="00CC3AFA" w:rsidRDefault="009F134C" w:rsidP="009F134C">
            <w:pPr>
              <w:pStyle w:val="afffff4"/>
              <w:rPr>
                <w:color w:val="000000"/>
              </w:rPr>
            </w:pPr>
            <w:r w:rsidRPr="00CC3AFA">
              <w:rPr>
                <w:color w:val="000000"/>
              </w:rPr>
              <w:t>75,53</w:t>
            </w:r>
          </w:p>
        </w:tc>
        <w:tc>
          <w:tcPr>
            <w:tcW w:w="346" w:type="pct"/>
            <w:shd w:val="clear" w:color="auto" w:fill="auto"/>
            <w:vAlign w:val="center"/>
          </w:tcPr>
          <w:p w14:paraId="473CFC4B" w14:textId="77777777" w:rsidR="009F134C" w:rsidRPr="00CC3AFA" w:rsidRDefault="009F134C" w:rsidP="009F134C">
            <w:pPr>
              <w:pStyle w:val="afffff4"/>
              <w:rPr>
                <w:color w:val="000000"/>
              </w:rPr>
            </w:pPr>
            <w:r w:rsidRPr="00CC3AFA">
              <w:rPr>
                <w:color w:val="000000"/>
              </w:rPr>
              <w:t>0,207</w:t>
            </w:r>
          </w:p>
        </w:tc>
        <w:tc>
          <w:tcPr>
            <w:tcW w:w="389" w:type="pct"/>
            <w:shd w:val="clear" w:color="auto" w:fill="auto"/>
            <w:vAlign w:val="center"/>
          </w:tcPr>
          <w:p w14:paraId="09A7AA82"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0044E7DD" w14:textId="77777777" w:rsidR="009F134C" w:rsidRPr="00CC3AFA" w:rsidRDefault="009F134C" w:rsidP="009F134C">
            <w:pPr>
              <w:pStyle w:val="afffff4"/>
              <w:rPr>
                <w:color w:val="000000"/>
              </w:rPr>
            </w:pPr>
            <w:r w:rsidRPr="00CC3AFA">
              <w:rPr>
                <w:color w:val="000000"/>
              </w:rPr>
              <w:t>2,25652E-05</w:t>
            </w:r>
          </w:p>
        </w:tc>
        <w:tc>
          <w:tcPr>
            <w:tcW w:w="693" w:type="pct"/>
            <w:shd w:val="clear" w:color="auto" w:fill="auto"/>
            <w:vAlign w:val="center"/>
          </w:tcPr>
          <w:p w14:paraId="6E7FCA52" w14:textId="77777777" w:rsidR="009F134C" w:rsidRPr="00CC3AFA" w:rsidRDefault="009F134C" w:rsidP="009F134C">
            <w:pPr>
              <w:pStyle w:val="afffff4"/>
              <w:rPr>
                <w:color w:val="000000"/>
              </w:rPr>
            </w:pPr>
            <w:r w:rsidRPr="00CC3AFA">
              <w:rPr>
                <w:color w:val="000000"/>
              </w:rPr>
              <w:t>1,70435E-06</w:t>
            </w:r>
          </w:p>
        </w:tc>
        <w:tc>
          <w:tcPr>
            <w:tcW w:w="403" w:type="pct"/>
            <w:shd w:val="clear" w:color="auto" w:fill="auto"/>
            <w:vAlign w:val="center"/>
          </w:tcPr>
          <w:p w14:paraId="37819F1B" w14:textId="77777777" w:rsidR="009F134C" w:rsidRPr="00CC3AFA" w:rsidRDefault="009F134C" w:rsidP="009F134C">
            <w:pPr>
              <w:pStyle w:val="afffff4"/>
              <w:rPr>
                <w:color w:val="000000"/>
              </w:rPr>
            </w:pPr>
            <w:r w:rsidRPr="00CC3AFA">
              <w:rPr>
                <w:color w:val="000000"/>
              </w:rPr>
              <w:t>12,0</w:t>
            </w:r>
          </w:p>
        </w:tc>
        <w:tc>
          <w:tcPr>
            <w:tcW w:w="703" w:type="pct"/>
            <w:shd w:val="clear" w:color="auto" w:fill="auto"/>
            <w:vAlign w:val="center"/>
          </w:tcPr>
          <w:p w14:paraId="02C1A5A8" w14:textId="77777777" w:rsidR="009F134C" w:rsidRPr="00CC3AFA" w:rsidRDefault="009F134C" w:rsidP="009F134C">
            <w:pPr>
              <w:pStyle w:val="afffff4"/>
              <w:rPr>
                <w:color w:val="000000"/>
              </w:rPr>
            </w:pPr>
            <w:r w:rsidRPr="00CC3AFA">
              <w:rPr>
                <w:color w:val="000000"/>
              </w:rPr>
              <w:t>0,083034276</w:t>
            </w:r>
          </w:p>
        </w:tc>
        <w:tc>
          <w:tcPr>
            <w:tcW w:w="851" w:type="pct"/>
            <w:shd w:val="clear" w:color="auto" w:fill="auto"/>
            <w:vAlign w:val="center"/>
          </w:tcPr>
          <w:p w14:paraId="59FCBF26" w14:textId="77777777" w:rsidR="009F134C" w:rsidRPr="00CC3AFA" w:rsidRDefault="009F134C" w:rsidP="009F134C">
            <w:pPr>
              <w:pStyle w:val="afffff4"/>
              <w:rPr>
                <w:color w:val="000000"/>
              </w:rPr>
            </w:pPr>
            <w:r w:rsidRPr="00CC3AFA">
              <w:rPr>
                <w:color w:val="000000"/>
              </w:rPr>
              <w:t>2,05146E-05</w:t>
            </w:r>
          </w:p>
        </w:tc>
      </w:tr>
      <w:tr w:rsidR="009F134C" w:rsidRPr="00CC3AFA" w14:paraId="26871E35" w14:textId="77777777" w:rsidTr="009F134C">
        <w:trPr>
          <w:jc w:val="center"/>
        </w:trPr>
        <w:tc>
          <w:tcPr>
            <w:tcW w:w="460" w:type="pct"/>
            <w:shd w:val="clear" w:color="auto" w:fill="auto"/>
            <w:vAlign w:val="center"/>
          </w:tcPr>
          <w:p w14:paraId="749CC5BB" w14:textId="77777777" w:rsidR="009F134C" w:rsidRPr="00CC3AFA" w:rsidRDefault="009F134C" w:rsidP="009F134C">
            <w:pPr>
              <w:pStyle w:val="afffff4"/>
              <w:rPr>
                <w:color w:val="000000"/>
              </w:rPr>
            </w:pPr>
            <w:r w:rsidRPr="00CC3AFA">
              <w:rPr>
                <w:color w:val="000000"/>
              </w:rPr>
              <w:t>14</w:t>
            </w:r>
          </w:p>
        </w:tc>
        <w:tc>
          <w:tcPr>
            <w:tcW w:w="462" w:type="pct"/>
            <w:shd w:val="clear" w:color="auto" w:fill="auto"/>
            <w:vAlign w:val="center"/>
          </w:tcPr>
          <w:p w14:paraId="3D5A99C2" w14:textId="77777777" w:rsidR="009F134C" w:rsidRPr="00CC3AFA" w:rsidRDefault="009F134C" w:rsidP="009F134C">
            <w:pPr>
              <w:pStyle w:val="afffff4"/>
              <w:rPr>
                <w:color w:val="000000"/>
              </w:rPr>
            </w:pPr>
            <w:r w:rsidRPr="00CC3AFA">
              <w:rPr>
                <w:color w:val="000000"/>
              </w:rPr>
              <w:t>120,74</w:t>
            </w:r>
          </w:p>
        </w:tc>
        <w:tc>
          <w:tcPr>
            <w:tcW w:w="346" w:type="pct"/>
            <w:shd w:val="clear" w:color="auto" w:fill="auto"/>
            <w:vAlign w:val="center"/>
          </w:tcPr>
          <w:p w14:paraId="57C98702" w14:textId="77777777" w:rsidR="009F134C" w:rsidRPr="00CC3AFA" w:rsidRDefault="009F134C" w:rsidP="009F134C">
            <w:pPr>
              <w:pStyle w:val="afffff4"/>
              <w:rPr>
                <w:color w:val="000000"/>
              </w:rPr>
            </w:pPr>
            <w:r w:rsidRPr="00CC3AFA">
              <w:rPr>
                <w:color w:val="000000"/>
              </w:rPr>
              <w:t>0,207</w:t>
            </w:r>
          </w:p>
        </w:tc>
        <w:tc>
          <w:tcPr>
            <w:tcW w:w="389" w:type="pct"/>
            <w:shd w:val="clear" w:color="auto" w:fill="auto"/>
            <w:vAlign w:val="center"/>
          </w:tcPr>
          <w:p w14:paraId="694D4844"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54DA5229" w14:textId="77777777" w:rsidR="009F134C" w:rsidRPr="00CC3AFA" w:rsidRDefault="009F134C" w:rsidP="009F134C">
            <w:pPr>
              <w:pStyle w:val="afffff4"/>
              <w:rPr>
                <w:color w:val="000000"/>
              </w:rPr>
            </w:pPr>
            <w:r w:rsidRPr="00CC3AFA">
              <w:rPr>
                <w:color w:val="000000"/>
              </w:rPr>
              <w:t>2,25652E-05</w:t>
            </w:r>
          </w:p>
        </w:tc>
        <w:tc>
          <w:tcPr>
            <w:tcW w:w="693" w:type="pct"/>
            <w:shd w:val="clear" w:color="auto" w:fill="auto"/>
            <w:vAlign w:val="center"/>
          </w:tcPr>
          <w:p w14:paraId="568ED997" w14:textId="77777777" w:rsidR="009F134C" w:rsidRPr="00CC3AFA" w:rsidRDefault="009F134C" w:rsidP="009F134C">
            <w:pPr>
              <w:pStyle w:val="afffff4"/>
              <w:rPr>
                <w:color w:val="000000"/>
              </w:rPr>
            </w:pPr>
            <w:r w:rsidRPr="00CC3AFA">
              <w:rPr>
                <w:color w:val="000000"/>
              </w:rPr>
              <w:t>2,72452E-06</w:t>
            </w:r>
          </w:p>
        </w:tc>
        <w:tc>
          <w:tcPr>
            <w:tcW w:w="403" w:type="pct"/>
            <w:shd w:val="clear" w:color="auto" w:fill="auto"/>
            <w:vAlign w:val="center"/>
          </w:tcPr>
          <w:p w14:paraId="413E68DF" w14:textId="77777777" w:rsidR="009F134C" w:rsidRPr="00CC3AFA" w:rsidRDefault="009F134C" w:rsidP="009F134C">
            <w:pPr>
              <w:pStyle w:val="afffff4"/>
              <w:rPr>
                <w:color w:val="000000"/>
              </w:rPr>
            </w:pPr>
            <w:r w:rsidRPr="00CC3AFA">
              <w:rPr>
                <w:color w:val="000000"/>
              </w:rPr>
              <w:t>12,0</w:t>
            </w:r>
          </w:p>
        </w:tc>
        <w:tc>
          <w:tcPr>
            <w:tcW w:w="703" w:type="pct"/>
            <w:shd w:val="clear" w:color="auto" w:fill="auto"/>
            <w:vAlign w:val="center"/>
          </w:tcPr>
          <w:p w14:paraId="124A05E3" w14:textId="77777777" w:rsidR="009F134C" w:rsidRPr="00CC3AFA" w:rsidRDefault="009F134C" w:rsidP="009F134C">
            <w:pPr>
              <w:pStyle w:val="afffff4"/>
              <w:rPr>
                <w:color w:val="000000"/>
              </w:rPr>
            </w:pPr>
            <w:r w:rsidRPr="00CC3AFA">
              <w:rPr>
                <w:color w:val="000000"/>
              </w:rPr>
              <w:t>0,083292956</w:t>
            </w:r>
          </w:p>
        </w:tc>
        <w:tc>
          <w:tcPr>
            <w:tcW w:w="851" w:type="pct"/>
            <w:shd w:val="clear" w:color="auto" w:fill="auto"/>
            <w:vAlign w:val="center"/>
          </w:tcPr>
          <w:p w14:paraId="3CD084E5" w14:textId="77777777" w:rsidR="009F134C" w:rsidRPr="00CC3AFA" w:rsidRDefault="009F134C" w:rsidP="009F134C">
            <w:pPr>
              <w:pStyle w:val="afffff4"/>
              <w:rPr>
                <w:color w:val="000000"/>
              </w:rPr>
            </w:pPr>
            <w:r w:rsidRPr="00CC3AFA">
              <w:rPr>
                <w:color w:val="000000"/>
              </w:rPr>
              <w:t>3,26922E-05</w:t>
            </w:r>
          </w:p>
        </w:tc>
      </w:tr>
      <w:tr w:rsidR="009F134C" w:rsidRPr="00CC3AFA" w14:paraId="505533F1" w14:textId="77777777" w:rsidTr="009F134C">
        <w:trPr>
          <w:jc w:val="center"/>
        </w:trPr>
        <w:tc>
          <w:tcPr>
            <w:tcW w:w="460" w:type="pct"/>
            <w:shd w:val="clear" w:color="auto" w:fill="auto"/>
            <w:vAlign w:val="center"/>
          </w:tcPr>
          <w:p w14:paraId="289EA901" w14:textId="77777777" w:rsidR="009F134C" w:rsidRPr="00CC3AFA" w:rsidRDefault="009F134C" w:rsidP="009F134C">
            <w:pPr>
              <w:pStyle w:val="afffff4"/>
              <w:rPr>
                <w:color w:val="000000"/>
              </w:rPr>
            </w:pPr>
            <w:r w:rsidRPr="00CC3AFA">
              <w:rPr>
                <w:color w:val="000000"/>
              </w:rPr>
              <w:t>15</w:t>
            </w:r>
          </w:p>
        </w:tc>
        <w:tc>
          <w:tcPr>
            <w:tcW w:w="462" w:type="pct"/>
            <w:shd w:val="clear" w:color="auto" w:fill="auto"/>
            <w:vAlign w:val="center"/>
          </w:tcPr>
          <w:p w14:paraId="69C6455B" w14:textId="77777777" w:rsidR="009F134C" w:rsidRPr="00CC3AFA" w:rsidRDefault="009F134C" w:rsidP="009F134C">
            <w:pPr>
              <w:pStyle w:val="afffff4"/>
              <w:rPr>
                <w:color w:val="000000"/>
              </w:rPr>
            </w:pPr>
            <w:r w:rsidRPr="00CC3AFA">
              <w:rPr>
                <w:color w:val="000000"/>
              </w:rPr>
              <w:t>273,9</w:t>
            </w:r>
          </w:p>
        </w:tc>
        <w:tc>
          <w:tcPr>
            <w:tcW w:w="346" w:type="pct"/>
            <w:shd w:val="clear" w:color="auto" w:fill="auto"/>
            <w:vAlign w:val="center"/>
          </w:tcPr>
          <w:p w14:paraId="765FA486" w14:textId="77777777" w:rsidR="009F134C" w:rsidRPr="00CC3AFA" w:rsidRDefault="009F134C" w:rsidP="009F134C">
            <w:pPr>
              <w:pStyle w:val="afffff4"/>
              <w:rPr>
                <w:color w:val="000000"/>
              </w:rPr>
            </w:pPr>
            <w:r w:rsidRPr="00CC3AFA">
              <w:rPr>
                <w:color w:val="000000"/>
              </w:rPr>
              <w:t>0,207</w:t>
            </w:r>
          </w:p>
        </w:tc>
        <w:tc>
          <w:tcPr>
            <w:tcW w:w="389" w:type="pct"/>
            <w:shd w:val="clear" w:color="auto" w:fill="auto"/>
            <w:vAlign w:val="center"/>
          </w:tcPr>
          <w:p w14:paraId="4E379B2B"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4648AF71" w14:textId="77777777" w:rsidR="009F134C" w:rsidRPr="00CC3AFA" w:rsidRDefault="009F134C" w:rsidP="009F134C">
            <w:pPr>
              <w:pStyle w:val="afffff4"/>
              <w:rPr>
                <w:color w:val="000000"/>
              </w:rPr>
            </w:pPr>
            <w:r w:rsidRPr="00CC3AFA">
              <w:rPr>
                <w:color w:val="000000"/>
              </w:rPr>
              <w:t>2,25652E-05</w:t>
            </w:r>
          </w:p>
        </w:tc>
        <w:tc>
          <w:tcPr>
            <w:tcW w:w="693" w:type="pct"/>
            <w:shd w:val="clear" w:color="auto" w:fill="auto"/>
            <w:vAlign w:val="center"/>
          </w:tcPr>
          <w:p w14:paraId="6D7F4E53" w14:textId="77777777" w:rsidR="009F134C" w:rsidRPr="00CC3AFA" w:rsidRDefault="009F134C" w:rsidP="009F134C">
            <w:pPr>
              <w:pStyle w:val="afffff4"/>
              <w:rPr>
                <w:color w:val="000000"/>
              </w:rPr>
            </w:pPr>
            <w:r w:rsidRPr="00CC3AFA">
              <w:rPr>
                <w:color w:val="000000"/>
              </w:rPr>
              <w:t>6,1806E-06</w:t>
            </w:r>
          </w:p>
        </w:tc>
        <w:tc>
          <w:tcPr>
            <w:tcW w:w="403" w:type="pct"/>
            <w:shd w:val="clear" w:color="auto" w:fill="auto"/>
            <w:vAlign w:val="center"/>
          </w:tcPr>
          <w:p w14:paraId="47ECC2E8" w14:textId="77777777" w:rsidR="009F134C" w:rsidRPr="00CC3AFA" w:rsidRDefault="009F134C" w:rsidP="009F134C">
            <w:pPr>
              <w:pStyle w:val="afffff4"/>
              <w:rPr>
                <w:color w:val="000000"/>
              </w:rPr>
            </w:pPr>
            <w:r w:rsidRPr="00CC3AFA">
              <w:rPr>
                <w:color w:val="000000"/>
              </w:rPr>
              <w:t>11,9</w:t>
            </w:r>
          </w:p>
        </w:tc>
        <w:tc>
          <w:tcPr>
            <w:tcW w:w="703" w:type="pct"/>
            <w:shd w:val="clear" w:color="auto" w:fill="auto"/>
            <w:vAlign w:val="center"/>
          </w:tcPr>
          <w:p w14:paraId="60FE28C1" w14:textId="77777777" w:rsidR="009F134C" w:rsidRPr="00CC3AFA" w:rsidRDefault="009F134C" w:rsidP="009F134C">
            <w:pPr>
              <w:pStyle w:val="afffff4"/>
              <w:rPr>
                <w:color w:val="000000"/>
              </w:rPr>
            </w:pPr>
            <w:r w:rsidRPr="00CC3AFA">
              <w:rPr>
                <w:color w:val="000000"/>
              </w:rPr>
              <w:t>0,084181405</w:t>
            </w:r>
          </w:p>
        </w:tc>
        <w:tc>
          <w:tcPr>
            <w:tcW w:w="851" w:type="pct"/>
            <w:shd w:val="clear" w:color="auto" w:fill="auto"/>
            <w:vAlign w:val="center"/>
          </w:tcPr>
          <w:p w14:paraId="116E523A" w14:textId="77777777" w:rsidR="009F134C" w:rsidRPr="00CC3AFA" w:rsidRDefault="009F134C" w:rsidP="009F134C">
            <w:pPr>
              <w:pStyle w:val="afffff4"/>
              <w:rPr>
                <w:color w:val="000000"/>
              </w:rPr>
            </w:pPr>
            <w:r w:rsidRPr="00CC3AFA">
              <w:rPr>
                <w:color w:val="000000"/>
              </w:rPr>
              <w:t>7,33799E-05</w:t>
            </w:r>
          </w:p>
        </w:tc>
      </w:tr>
      <w:tr w:rsidR="009F134C" w:rsidRPr="00CC3AFA" w14:paraId="3362FBA0" w14:textId="77777777" w:rsidTr="009F134C">
        <w:trPr>
          <w:jc w:val="center"/>
        </w:trPr>
        <w:tc>
          <w:tcPr>
            <w:tcW w:w="460" w:type="pct"/>
            <w:shd w:val="clear" w:color="auto" w:fill="auto"/>
            <w:vAlign w:val="center"/>
          </w:tcPr>
          <w:p w14:paraId="6FB67938" w14:textId="77777777" w:rsidR="009F134C" w:rsidRPr="00CC3AFA" w:rsidRDefault="009F134C" w:rsidP="009F134C">
            <w:pPr>
              <w:pStyle w:val="afffff4"/>
              <w:rPr>
                <w:color w:val="000000"/>
              </w:rPr>
            </w:pPr>
            <w:r w:rsidRPr="00CC3AFA">
              <w:rPr>
                <w:color w:val="000000"/>
              </w:rPr>
              <w:t>16</w:t>
            </w:r>
          </w:p>
        </w:tc>
        <w:tc>
          <w:tcPr>
            <w:tcW w:w="462" w:type="pct"/>
            <w:shd w:val="clear" w:color="auto" w:fill="auto"/>
            <w:vAlign w:val="center"/>
          </w:tcPr>
          <w:p w14:paraId="46553CEC" w14:textId="77777777" w:rsidR="009F134C" w:rsidRPr="00CC3AFA" w:rsidRDefault="009F134C" w:rsidP="009F134C">
            <w:pPr>
              <w:pStyle w:val="afffff4"/>
              <w:rPr>
                <w:color w:val="000000"/>
              </w:rPr>
            </w:pPr>
            <w:r w:rsidRPr="00CC3AFA">
              <w:rPr>
                <w:color w:val="000000"/>
              </w:rPr>
              <w:t>119,28</w:t>
            </w:r>
          </w:p>
        </w:tc>
        <w:tc>
          <w:tcPr>
            <w:tcW w:w="346" w:type="pct"/>
            <w:shd w:val="clear" w:color="auto" w:fill="auto"/>
            <w:vAlign w:val="center"/>
          </w:tcPr>
          <w:p w14:paraId="4F0F1302" w14:textId="77777777" w:rsidR="009F134C" w:rsidRPr="00CC3AFA" w:rsidRDefault="009F134C" w:rsidP="009F134C">
            <w:pPr>
              <w:pStyle w:val="afffff4"/>
              <w:rPr>
                <w:color w:val="000000"/>
              </w:rPr>
            </w:pPr>
            <w:r w:rsidRPr="00CC3AFA">
              <w:rPr>
                <w:color w:val="000000"/>
              </w:rPr>
              <w:t>0,207</w:t>
            </w:r>
          </w:p>
        </w:tc>
        <w:tc>
          <w:tcPr>
            <w:tcW w:w="389" w:type="pct"/>
            <w:shd w:val="clear" w:color="auto" w:fill="auto"/>
            <w:vAlign w:val="center"/>
          </w:tcPr>
          <w:p w14:paraId="10591570"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449817C5" w14:textId="77777777" w:rsidR="009F134C" w:rsidRPr="00CC3AFA" w:rsidRDefault="009F134C" w:rsidP="009F134C">
            <w:pPr>
              <w:pStyle w:val="afffff4"/>
              <w:rPr>
                <w:color w:val="000000"/>
              </w:rPr>
            </w:pPr>
            <w:r w:rsidRPr="00CC3AFA">
              <w:rPr>
                <w:color w:val="000000"/>
              </w:rPr>
              <w:t>2,25652E-05</w:t>
            </w:r>
          </w:p>
        </w:tc>
        <w:tc>
          <w:tcPr>
            <w:tcW w:w="693" w:type="pct"/>
            <w:shd w:val="clear" w:color="auto" w:fill="auto"/>
            <w:vAlign w:val="center"/>
          </w:tcPr>
          <w:p w14:paraId="19D4AF3E" w14:textId="77777777" w:rsidR="009F134C" w:rsidRPr="00CC3AFA" w:rsidRDefault="009F134C" w:rsidP="009F134C">
            <w:pPr>
              <w:pStyle w:val="afffff4"/>
              <w:rPr>
                <w:color w:val="000000"/>
              </w:rPr>
            </w:pPr>
            <w:r w:rsidRPr="00CC3AFA">
              <w:rPr>
                <w:color w:val="000000"/>
              </w:rPr>
              <w:t>2,69157E-06</w:t>
            </w:r>
          </w:p>
        </w:tc>
        <w:tc>
          <w:tcPr>
            <w:tcW w:w="403" w:type="pct"/>
            <w:shd w:val="clear" w:color="auto" w:fill="auto"/>
            <w:vAlign w:val="center"/>
          </w:tcPr>
          <w:p w14:paraId="0F53ACBA" w14:textId="77777777" w:rsidR="009F134C" w:rsidRPr="00CC3AFA" w:rsidRDefault="009F134C" w:rsidP="009F134C">
            <w:pPr>
              <w:pStyle w:val="afffff4"/>
              <w:rPr>
                <w:color w:val="000000"/>
              </w:rPr>
            </w:pPr>
            <w:r w:rsidRPr="00CC3AFA">
              <w:rPr>
                <w:color w:val="000000"/>
              </w:rPr>
              <w:t>12,0</w:t>
            </w:r>
          </w:p>
        </w:tc>
        <w:tc>
          <w:tcPr>
            <w:tcW w:w="703" w:type="pct"/>
            <w:shd w:val="clear" w:color="auto" w:fill="auto"/>
            <w:vAlign w:val="center"/>
          </w:tcPr>
          <w:p w14:paraId="18160ED3" w14:textId="77777777" w:rsidR="009F134C" w:rsidRPr="00CC3AFA" w:rsidRDefault="009F134C" w:rsidP="009F134C">
            <w:pPr>
              <w:pStyle w:val="afffff4"/>
              <w:rPr>
                <w:color w:val="000000"/>
              </w:rPr>
            </w:pPr>
            <w:r w:rsidRPr="00CC3AFA">
              <w:rPr>
                <w:color w:val="000000"/>
              </w:rPr>
              <w:t>0,083284577</w:t>
            </w:r>
          </w:p>
        </w:tc>
        <w:tc>
          <w:tcPr>
            <w:tcW w:w="851" w:type="pct"/>
            <w:shd w:val="clear" w:color="auto" w:fill="auto"/>
            <w:vAlign w:val="center"/>
          </w:tcPr>
          <w:p w14:paraId="2143716C" w14:textId="77777777" w:rsidR="009F134C" w:rsidRPr="00CC3AFA" w:rsidRDefault="009F134C" w:rsidP="009F134C">
            <w:pPr>
              <w:pStyle w:val="afffff4"/>
              <w:rPr>
                <w:color w:val="000000"/>
              </w:rPr>
            </w:pPr>
            <w:r w:rsidRPr="00CC3AFA">
              <w:rPr>
                <w:color w:val="000000"/>
              </w:rPr>
              <w:t>3,23001E-05</w:t>
            </w:r>
          </w:p>
        </w:tc>
      </w:tr>
      <w:tr w:rsidR="009F134C" w:rsidRPr="00CC3AFA" w14:paraId="20B5A677" w14:textId="77777777" w:rsidTr="009F134C">
        <w:trPr>
          <w:jc w:val="center"/>
        </w:trPr>
        <w:tc>
          <w:tcPr>
            <w:tcW w:w="460" w:type="pct"/>
            <w:shd w:val="clear" w:color="auto" w:fill="auto"/>
            <w:vAlign w:val="center"/>
          </w:tcPr>
          <w:p w14:paraId="775BF639" w14:textId="77777777" w:rsidR="009F134C" w:rsidRPr="00CC3AFA" w:rsidRDefault="009F134C" w:rsidP="009F134C">
            <w:pPr>
              <w:pStyle w:val="afffff4"/>
              <w:rPr>
                <w:color w:val="000000"/>
              </w:rPr>
            </w:pPr>
            <w:r w:rsidRPr="00CC3AFA">
              <w:rPr>
                <w:color w:val="000000"/>
              </w:rPr>
              <w:t>17</w:t>
            </w:r>
          </w:p>
        </w:tc>
        <w:tc>
          <w:tcPr>
            <w:tcW w:w="462" w:type="pct"/>
            <w:shd w:val="clear" w:color="auto" w:fill="auto"/>
            <w:vAlign w:val="center"/>
          </w:tcPr>
          <w:p w14:paraId="1E01E564" w14:textId="77777777" w:rsidR="009F134C" w:rsidRPr="00CC3AFA" w:rsidRDefault="009F134C" w:rsidP="009F134C">
            <w:pPr>
              <w:pStyle w:val="afffff4"/>
              <w:rPr>
                <w:color w:val="000000"/>
              </w:rPr>
            </w:pPr>
            <w:r w:rsidRPr="00CC3AFA">
              <w:rPr>
                <w:color w:val="000000"/>
              </w:rPr>
              <w:t>49,06</w:t>
            </w:r>
          </w:p>
        </w:tc>
        <w:tc>
          <w:tcPr>
            <w:tcW w:w="346" w:type="pct"/>
            <w:shd w:val="clear" w:color="auto" w:fill="auto"/>
            <w:vAlign w:val="center"/>
          </w:tcPr>
          <w:p w14:paraId="49C9EA65" w14:textId="77777777" w:rsidR="009F134C" w:rsidRPr="00CC3AFA" w:rsidRDefault="009F134C" w:rsidP="009F134C">
            <w:pPr>
              <w:pStyle w:val="afffff4"/>
              <w:rPr>
                <w:color w:val="000000"/>
              </w:rPr>
            </w:pPr>
            <w:r w:rsidRPr="00CC3AFA">
              <w:rPr>
                <w:color w:val="000000"/>
              </w:rPr>
              <w:t>0,207</w:t>
            </w:r>
          </w:p>
        </w:tc>
        <w:tc>
          <w:tcPr>
            <w:tcW w:w="389" w:type="pct"/>
            <w:shd w:val="clear" w:color="auto" w:fill="auto"/>
            <w:vAlign w:val="center"/>
          </w:tcPr>
          <w:p w14:paraId="6231FFF4"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3335169F" w14:textId="77777777" w:rsidR="009F134C" w:rsidRPr="00CC3AFA" w:rsidRDefault="009F134C" w:rsidP="009F134C">
            <w:pPr>
              <w:pStyle w:val="afffff4"/>
              <w:rPr>
                <w:color w:val="000000"/>
              </w:rPr>
            </w:pPr>
            <w:r w:rsidRPr="00CC3AFA">
              <w:rPr>
                <w:color w:val="000000"/>
              </w:rPr>
              <w:t>2,25652E-05</w:t>
            </w:r>
          </w:p>
        </w:tc>
        <w:tc>
          <w:tcPr>
            <w:tcW w:w="693" w:type="pct"/>
            <w:shd w:val="clear" w:color="auto" w:fill="auto"/>
            <w:vAlign w:val="center"/>
          </w:tcPr>
          <w:p w14:paraId="16B1A995" w14:textId="77777777" w:rsidR="009F134C" w:rsidRPr="00CC3AFA" w:rsidRDefault="009F134C" w:rsidP="009F134C">
            <w:pPr>
              <w:pStyle w:val="afffff4"/>
              <w:rPr>
                <w:color w:val="000000"/>
              </w:rPr>
            </w:pPr>
            <w:r w:rsidRPr="00CC3AFA">
              <w:rPr>
                <w:color w:val="000000"/>
              </w:rPr>
              <w:t>1,10705E-06</w:t>
            </w:r>
          </w:p>
        </w:tc>
        <w:tc>
          <w:tcPr>
            <w:tcW w:w="403" w:type="pct"/>
            <w:shd w:val="clear" w:color="auto" w:fill="auto"/>
            <w:vAlign w:val="center"/>
          </w:tcPr>
          <w:p w14:paraId="38C3681C" w14:textId="77777777" w:rsidR="009F134C" w:rsidRPr="00CC3AFA" w:rsidRDefault="009F134C" w:rsidP="009F134C">
            <w:pPr>
              <w:pStyle w:val="afffff4"/>
              <w:rPr>
                <w:color w:val="000000"/>
              </w:rPr>
            </w:pPr>
            <w:r w:rsidRPr="00CC3AFA">
              <w:rPr>
                <w:color w:val="000000"/>
              </w:rPr>
              <w:t>12,1</w:t>
            </w:r>
          </w:p>
        </w:tc>
        <w:tc>
          <w:tcPr>
            <w:tcW w:w="703" w:type="pct"/>
            <w:shd w:val="clear" w:color="auto" w:fill="auto"/>
            <w:vAlign w:val="center"/>
          </w:tcPr>
          <w:p w14:paraId="3B7DCFBE" w14:textId="77777777" w:rsidR="009F134C" w:rsidRPr="00CC3AFA" w:rsidRDefault="009F134C" w:rsidP="009F134C">
            <w:pPr>
              <w:pStyle w:val="afffff4"/>
              <w:rPr>
                <w:color w:val="000000"/>
              </w:rPr>
            </w:pPr>
            <w:r w:rsidRPr="00CC3AFA">
              <w:rPr>
                <w:color w:val="000000"/>
              </w:rPr>
              <w:t>0,082883566</w:t>
            </w:r>
          </w:p>
        </w:tc>
        <w:tc>
          <w:tcPr>
            <w:tcW w:w="851" w:type="pct"/>
            <w:shd w:val="clear" w:color="auto" w:fill="auto"/>
            <w:vAlign w:val="center"/>
          </w:tcPr>
          <w:p w14:paraId="64977022" w14:textId="77777777" w:rsidR="009F134C" w:rsidRPr="00CC3AFA" w:rsidRDefault="009F134C" w:rsidP="009F134C">
            <w:pPr>
              <w:pStyle w:val="afffff4"/>
              <w:rPr>
                <w:color w:val="000000"/>
              </w:rPr>
            </w:pPr>
            <w:r w:rsidRPr="00CC3AFA">
              <w:rPr>
                <w:color w:val="000000"/>
              </w:rPr>
              <w:t>1,33494E-05</w:t>
            </w:r>
          </w:p>
        </w:tc>
      </w:tr>
      <w:tr w:rsidR="009F134C" w:rsidRPr="00CC3AFA" w14:paraId="54BD7F21" w14:textId="77777777" w:rsidTr="009F134C">
        <w:trPr>
          <w:jc w:val="center"/>
        </w:trPr>
        <w:tc>
          <w:tcPr>
            <w:tcW w:w="460" w:type="pct"/>
            <w:shd w:val="clear" w:color="auto" w:fill="auto"/>
            <w:vAlign w:val="center"/>
          </w:tcPr>
          <w:p w14:paraId="73BFDC19" w14:textId="77777777" w:rsidR="009F134C" w:rsidRPr="00CC3AFA" w:rsidRDefault="009F134C" w:rsidP="009F134C">
            <w:pPr>
              <w:pStyle w:val="afffff4"/>
              <w:rPr>
                <w:color w:val="000000"/>
              </w:rPr>
            </w:pPr>
            <w:r w:rsidRPr="00CC3AFA">
              <w:rPr>
                <w:color w:val="000000"/>
              </w:rPr>
              <w:t>18</w:t>
            </w:r>
          </w:p>
        </w:tc>
        <w:tc>
          <w:tcPr>
            <w:tcW w:w="462" w:type="pct"/>
            <w:shd w:val="clear" w:color="auto" w:fill="auto"/>
            <w:vAlign w:val="center"/>
          </w:tcPr>
          <w:p w14:paraId="226BA61E" w14:textId="77777777" w:rsidR="009F134C" w:rsidRPr="00CC3AFA" w:rsidRDefault="009F134C" w:rsidP="009F134C">
            <w:pPr>
              <w:pStyle w:val="afffff4"/>
              <w:rPr>
                <w:color w:val="000000"/>
              </w:rPr>
            </w:pPr>
            <w:r w:rsidRPr="00CC3AFA">
              <w:rPr>
                <w:color w:val="000000"/>
              </w:rPr>
              <w:t>149,16</w:t>
            </w:r>
          </w:p>
        </w:tc>
        <w:tc>
          <w:tcPr>
            <w:tcW w:w="346" w:type="pct"/>
            <w:shd w:val="clear" w:color="auto" w:fill="auto"/>
            <w:vAlign w:val="center"/>
          </w:tcPr>
          <w:p w14:paraId="16D08A44" w14:textId="77777777" w:rsidR="009F134C" w:rsidRPr="00CC3AFA" w:rsidRDefault="009F134C" w:rsidP="009F134C">
            <w:pPr>
              <w:pStyle w:val="afffff4"/>
              <w:rPr>
                <w:color w:val="000000"/>
              </w:rPr>
            </w:pPr>
            <w:r w:rsidRPr="00CC3AFA">
              <w:rPr>
                <w:color w:val="000000"/>
              </w:rPr>
              <w:t>0,207</w:t>
            </w:r>
          </w:p>
        </w:tc>
        <w:tc>
          <w:tcPr>
            <w:tcW w:w="389" w:type="pct"/>
            <w:shd w:val="clear" w:color="auto" w:fill="auto"/>
            <w:vAlign w:val="center"/>
          </w:tcPr>
          <w:p w14:paraId="59552379"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323ED1D1" w14:textId="77777777" w:rsidR="009F134C" w:rsidRPr="00CC3AFA" w:rsidRDefault="009F134C" w:rsidP="009F134C">
            <w:pPr>
              <w:pStyle w:val="afffff4"/>
              <w:rPr>
                <w:color w:val="000000"/>
              </w:rPr>
            </w:pPr>
            <w:r w:rsidRPr="00CC3AFA">
              <w:rPr>
                <w:color w:val="000000"/>
              </w:rPr>
              <w:t>2,25652E-05</w:t>
            </w:r>
          </w:p>
        </w:tc>
        <w:tc>
          <w:tcPr>
            <w:tcW w:w="693" w:type="pct"/>
            <w:shd w:val="clear" w:color="auto" w:fill="auto"/>
            <w:vAlign w:val="center"/>
          </w:tcPr>
          <w:p w14:paraId="2F04183E" w14:textId="77777777" w:rsidR="009F134C" w:rsidRPr="00CC3AFA" w:rsidRDefault="009F134C" w:rsidP="009F134C">
            <w:pPr>
              <w:pStyle w:val="afffff4"/>
              <w:rPr>
                <w:color w:val="000000"/>
              </w:rPr>
            </w:pPr>
            <w:r w:rsidRPr="00CC3AFA">
              <w:rPr>
                <w:color w:val="000000"/>
              </w:rPr>
              <w:t>3,36582E-06</w:t>
            </w:r>
          </w:p>
        </w:tc>
        <w:tc>
          <w:tcPr>
            <w:tcW w:w="403" w:type="pct"/>
            <w:shd w:val="clear" w:color="auto" w:fill="auto"/>
            <w:vAlign w:val="center"/>
          </w:tcPr>
          <w:p w14:paraId="4B22C9C8" w14:textId="77777777" w:rsidR="009F134C" w:rsidRPr="00CC3AFA" w:rsidRDefault="009F134C" w:rsidP="009F134C">
            <w:pPr>
              <w:pStyle w:val="afffff4"/>
              <w:rPr>
                <w:color w:val="000000"/>
              </w:rPr>
            </w:pPr>
            <w:r w:rsidRPr="00CC3AFA">
              <w:rPr>
                <w:color w:val="000000"/>
              </w:rPr>
              <w:t>12,0</w:t>
            </w:r>
          </w:p>
        </w:tc>
        <w:tc>
          <w:tcPr>
            <w:tcW w:w="703" w:type="pct"/>
            <w:shd w:val="clear" w:color="auto" w:fill="auto"/>
            <w:vAlign w:val="center"/>
          </w:tcPr>
          <w:p w14:paraId="10A3CD88" w14:textId="77777777" w:rsidR="009F134C" w:rsidRPr="00CC3AFA" w:rsidRDefault="009F134C" w:rsidP="009F134C">
            <w:pPr>
              <w:pStyle w:val="afffff4"/>
              <w:rPr>
                <w:color w:val="000000"/>
              </w:rPr>
            </w:pPr>
            <w:r w:rsidRPr="00CC3AFA">
              <w:rPr>
                <w:color w:val="000000"/>
              </w:rPr>
              <w:t>0,083456394</w:t>
            </w:r>
          </w:p>
        </w:tc>
        <w:tc>
          <w:tcPr>
            <w:tcW w:w="851" w:type="pct"/>
            <w:shd w:val="clear" w:color="auto" w:fill="auto"/>
            <w:vAlign w:val="center"/>
          </w:tcPr>
          <w:p w14:paraId="7710A602" w14:textId="77777777" w:rsidR="009F134C" w:rsidRPr="00CC3AFA" w:rsidRDefault="009F134C" w:rsidP="009F134C">
            <w:pPr>
              <w:pStyle w:val="afffff4"/>
              <w:rPr>
                <w:color w:val="000000"/>
              </w:rPr>
            </w:pPr>
            <w:r w:rsidRPr="00CC3AFA">
              <w:rPr>
                <w:color w:val="000000"/>
              </w:rPr>
              <w:t>4,03083E-05</w:t>
            </w:r>
          </w:p>
        </w:tc>
      </w:tr>
    </w:tbl>
    <w:p w14:paraId="39539E72" w14:textId="77777777" w:rsidR="009F134C" w:rsidRPr="00CC3AFA" w:rsidRDefault="009F134C" w:rsidP="009F134C">
      <w:pPr>
        <w:pStyle w:val="00"/>
      </w:pPr>
    </w:p>
    <w:p w14:paraId="04C2FE1E" w14:textId="221D6F1B" w:rsidR="009F134C" w:rsidRPr="00CC3AFA" w:rsidRDefault="009F134C" w:rsidP="009F134C">
      <w:pPr>
        <w:pStyle w:val="00"/>
      </w:pPr>
      <w:r w:rsidRPr="00CC3AFA">
        <w:t>Таблица 6. Показатели надежности теплоснабжения потребителей (п. Метлино)</w:t>
      </w:r>
    </w:p>
    <w:tbl>
      <w:tblPr>
        <w:tblStyle w:val="afff4"/>
        <w:tblW w:w="5000" w:type="pct"/>
        <w:jc w:val="center"/>
        <w:tblLook w:val="04A0" w:firstRow="1" w:lastRow="0" w:firstColumn="1" w:lastColumn="0" w:noHBand="0" w:noVBand="1"/>
      </w:tblPr>
      <w:tblGrid>
        <w:gridCol w:w="2209"/>
        <w:gridCol w:w="3248"/>
        <w:gridCol w:w="2064"/>
        <w:gridCol w:w="2334"/>
      </w:tblGrid>
      <w:tr w:rsidR="009F134C" w:rsidRPr="00CC3AFA" w14:paraId="7543D59D" w14:textId="77777777" w:rsidTr="009F134C">
        <w:trPr>
          <w:trHeight w:val="1003"/>
          <w:jc w:val="center"/>
        </w:trPr>
        <w:tc>
          <w:tcPr>
            <w:tcW w:w="1121" w:type="pct"/>
            <w:shd w:val="clear" w:color="auto" w:fill="auto"/>
            <w:vAlign w:val="center"/>
          </w:tcPr>
          <w:p w14:paraId="2FF61AA8" w14:textId="77777777" w:rsidR="009F134C" w:rsidRPr="00CC3AFA" w:rsidRDefault="009F134C" w:rsidP="009F134C">
            <w:pPr>
              <w:pStyle w:val="afffff4"/>
              <w:rPr>
                <w:b/>
              </w:rPr>
            </w:pPr>
            <w:r w:rsidRPr="00CC3AFA">
              <w:t>№ потребителя</w:t>
            </w:r>
          </w:p>
        </w:tc>
        <w:tc>
          <w:tcPr>
            <w:tcW w:w="1648" w:type="pct"/>
            <w:shd w:val="clear" w:color="auto" w:fill="auto"/>
            <w:vAlign w:val="center"/>
          </w:tcPr>
          <w:p w14:paraId="0F69750D" w14:textId="77777777" w:rsidR="009F134C" w:rsidRPr="00CC3AFA" w:rsidRDefault="009F134C" w:rsidP="009F134C">
            <w:pPr>
              <w:pStyle w:val="afffff4"/>
              <w:rPr>
                <w:b/>
              </w:rPr>
            </w:pPr>
            <w:r w:rsidRPr="00CC3AFA">
              <w:t>Расстояние до источника</w:t>
            </w:r>
          </w:p>
        </w:tc>
        <w:tc>
          <w:tcPr>
            <w:tcW w:w="1047" w:type="pct"/>
            <w:shd w:val="clear" w:color="auto" w:fill="auto"/>
            <w:vAlign w:val="center"/>
          </w:tcPr>
          <w:p w14:paraId="5BBC3B47" w14:textId="77777777" w:rsidR="009F134C" w:rsidRPr="00CC3AFA" w:rsidRDefault="009F134C" w:rsidP="009F134C">
            <w:pPr>
              <w:pStyle w:val="afffff4"/>
              <w:rPr>
                <w:b/>
              </w:rPr>
            </w:pPr>
            <w:r w:rsidRPr="00CC3AFA">
              <w:t>Коэффициент готовности</w:t>
            </w:r>
          </w:p>
        </w:tc>
        <w:tc>
          <w:tcPr>
            <w:tcW w:w="1184" w:type="pct"/>
            <w:shd w:val="clear" w:color="auto" w:fill="auto"/>
            <w:vAlign w:val="center"/>
          </w:tcPr>
          <w:p w14:paraId="5F3AFE8A" w14:textId="77777777" w:rsidR="009F134C" w:rsidRPr="00CC3AFA" w:rsidRDefault="009F134C" w:rsidP="009F134C">
            <w:pPr>
              <w:pStyle w:val="afffff4"/>
              <w:rPr>
                <w:b/>
              </w:rPr>
            </w:pPr>
            <w:r w:rsidRPr="00CC3AFA">
              <w:t xml:space="preserve">Вероятность безотказного теплоснабжения </w:t>
            </w:r>
            <w:r w:rsidRPr="00CC3AFA">
              <w:rPr>
                <w:i/>
                <w:lang w:val="en-US"/>
              </w:rPr>
              <w:t>j</w:t>
            </w:r>
            <w:r w:rsidRPr="00CC3AFA">
              <w:t>-го потребителя</w:t>
            </w:r>
          </w:p>
        </w:tc>
      </w:tr>
      <w:tr w:rsidR="009F134C" w:rsidRPr="00CC3AFA" w14:paraId="4966E8B9" w14:textId="77777777" w:rsidTr="009F134C">
        <w:trPr>
          <w:trHeight w:val="251"/>
          <w:jc w:val="center"/>
        </w:trPr>
        <w:tc>
          <w:tcPr>
            <w:tcW w:w="1121" w:type="pct"/>
            <w:shd w:val="clear" w:color="auto" w:fill="auto"/>
            <w:vAlign w:val="center"/>
          </w:tcPr>
          <w:p w14:paraId="4666CDF0" w14:textId="77777777" w:rsidR="009F134C" w:rsidRPr="00CC3AFA" w:rsidRDefault="009F134C" w:rsidP="009F134C">
            <w:pPr>
              <w:pStyle w:val="afffff4"/>
              <w:rPr>
                <w:b/>
              </w:rPr>
            </w:pPr>
            <w:r w:rsidRPr="00CC3AFA">
              <w:rPr>
                <w:i/>
                <w:lang w:val="en-US"/>
              </w:rPr>
              <w:t>j</w:t>
            </w:r>
          </w:p>
        </w:tc>
        <w:tc>
          <w:tcPr>
            <w:tcW w:w="1648" w:type="pct"/>
            <w:shd w:val="clear" w:color="auto" w:fill="auto"/>
            <w:vAlign w:val="center"/>
          </w:tcPr>
          <w:p w14:paraId="70F74B39" w14:textId="77777777" w:rsidR="009F134C" w:rsidRPr="00CC3AFA" w:rsidRDefault="009F134C" w:rsidP="009F134C">
            <w:pPr>
              <w:pStyle w:val="afffff4"/>
              <w:rPr>
                <w:b/>
              </w:rPr>
            </w:pPr>
            <w:r w:rsidRPr="00CC3AFA">
              <w:t>м</w:t>
            </w:r>
          </w:p>
        </w:tc>
        <w:tc>
          <w:tcPr>
            <w:tcW w:w="1047" w:type="pct"/>
            <w:shd w:val="clear" w:color="auto" w:fill="auto"/>
            <w:vAlign w:val="center"/>
          </w:tcPr>
          <w:p w14:paraId="5A0DBE25" w14:textId="77777777" w:rsidR="009F134C" w:rsidRPr="00CC3AFA" w:rsidRDefault="009F134C" w:rsidP="009F134C">
            <w:pPr>
              <w:pStyle w:val="afffff4"/>
              <w:rPr>
                <w:b/>
              </w:rPr>
            </w:pPr>
            <w:r w:rsidRPr="00CC3AFA">
              <w:t>-</w:t>
            </w:r>
          </w:p>
        </w:tc>
        <w:tc>
          <w:tcPr>
            <w:tcW w:w="1184" w:type="pct"/>
            <w:shd w:val="clear" w:color="auto" w:fill="auto"/>
            <w:vAlign w:val="center"/>
          </w:tcPr>
          <w:p w14:paraId="5C4475C5" w14:textId="77777777" w:rsidR="009F134C" w:rsidRPr="00CC3AFA" w:rsidRDefault="009F134C" w:rsidP="009F134C">
            <w:pPr>
              <w:pStyle w:val="afffff4"/>
              <w:rPr>
                <w:b/>
              </w:rPr>
            </w:pPr>
            <w:r w:rsidRPr="00CC3AFA">
              <w:t>-</w:t>
            </w:r>
          </w:p>
        </w:tc>
      </w:tr>
      <w:tr w:rsidR="009F134C" w:rsidRPr="00CC3AFA" w14:paraId="316D17E7" w14:textId="77777777" w:rsidTr="009F134C">
        <w:trPr>
          <w:jc w:val="center"/>
        </w:trPr>
        <w:tc>
          <w:tcPr>
            <w:tcW w:w="1121" w:type="pct"/>
            <w:shd w:val="clear" w:color="auto" w:fill="auto"/>
            <w:vAlign w:val="center"/>
          </w:tcPr>
          <w:p w14:paraId="0BFAD91A" w14:textId="77777777" w:rsidR="009F134C" w:rsidRPr="00CC3AFA" w:rsidRDefault="009F134C" w:rsidP="009F134C">
            <w:pPr>
              <w:pStyle w:val="afffff4"/>
              <w:rPr>
                <w:color w:val="000000"/>
              </w:rPr>
            </w:pPr>
            <w:r w:rsidRPr="00CC3AFA">
              <w:rPr>
                <w:color w:val="000000"/>
              </w:rPr>
              <w:t>1</w:t>
            </w:r>
          </w:p>
        </w:tc>
        <w:tc>
          <w:tcPr>
            <w:tcW w:w="1648" w:type="pct"/>
            <w:shd w:val="clear" w:color="auto" w:fill="auto"/>
            <w:vAlign w:val="center"/>
          </w:tcPr>
          <w:p w14:paraId="31677065" w14:textId="77777777" w:rsidR="009F134C" w:rsidRPr="00CC3AFA" w:rsidRDefault="009F134C" w:rsidP="009F134C">
            <w:pPr>
              <w:pStyle w:val="afffff4"/>
              <w:rPr>
                <w:color w:val="000000"/>
              </w:rPr>
            </w:pPr>
            <w:r w:rsidRPr="00CC3AFA">
              <w:rPr>
                <w:color w:val="000000"/>
              </w:rPr>
              <w:t>612,73</w:t>
            </w:r>
          </w:p>
        </w:tc>
        <w:tc>
          <w:tcPr>
            <w:tcW w:w="1047" w:type="pct"/>
            <w:shd w:val="clear" w:color="auto" w:fill="auto"/>
            <w:vAlign w:val="center"/>
          </w:tcPr>
          <w:p w14:paraId="684FA423" w14:textId="77777777" w:rsidR="009F134C" w:rsidRPr="00CC3AFA" w:rsidRDefault="009F134C" w:rsidP="009F134C">
            <w:pPr>
              <w:pStyle w:val="afffff4"/>
              <w:rPr>
                <w:color w:val="000000"/>
              </w:rPr>
            </w:pPr>
            <w:r w:rsidRPr="00CC3AFA">
              <w:rPr>
                <w:color w:val="000000"/>
              </w:rPr>
              <w:t>0,99977</w:t>
            </w:r>
          </w:p>
        </w:tc>
        <w:tc>
          <w:tcPr>
            <w:tcW w:w="1184" w:type="pct"/>
            <w:shd w:val="clear" w:color="auto" w:fill="auto"/>
            <w:vAlign w:val="center"/>
          </w:tcPr>
          <w:p w14:paraId="5258BD90" w14:textId="77777777" w:rsidR="009F134C" w:rsidRPr="00CC3AFA" w:rsidRDefault="009F134C" w:rsidP="009F134C">
            <w:pPr>
              <w:pStyle w:val="afffff4"/>
              <w:rPr>
                <w:color w:val="000000"/>
              </w:rPr>
            </w:pPr>
            <w:r w:rsidRPr="00CC3AFA">
              <w:rPr>
                <w:color w:val="000000"/>
              </w:rPr>
              <w:t>0,98</w:t>
            </w:r>
          </w:p>
        </w:tc>
      </w:tr>
      <w:tr w:rsidR="009F134C" w:rsidRPr="00CC3AFA" w14:paraId="33DBA52D" w14:textId="77777777" w:rsidTr="009F134C">
        <w:trPr>
          <w:jc w:val="center"/>
        </w:trPr>
        <w:tc>
          <w:tcPr>
            <w:tcW w:w="1121" w:type="pct"/>
            <w:shd w:val="clear" w:color="auto" w:fill="auto"/>
            <w:vAlign w:val="center"/>
          </w:tcPr>
          <w:p w14:paraId="413AC38C" w14:textId="77777777" w:rsidR="009F134C" w:rsidRPr="00CC3AFA" w:rsidRDefault="009F134C" w:rsidP="009F134C">
            <w:pPr>
              <w:pStyle w:val="afffff4"/>
              <w:rPr>
                <w:color w:val="000000"/>
              </w:rPr>
            </w:pPr>
            <w:r w:rsidRPr="00CC3AFA">
              <w:rPr>
                <w:color w:val="000000"/>
              </w:rPr>
              <w:t>2</w:t>
            </w:r>
          </w:p>
        </w:tc>
        <w:tc>
          <w:tcPr>
            <w:tcW w:w="1648" w:type="pct"/>
            <w:shd w:val="clear" w:color="auto" w:fill="auto"/>
            <w:vAlign w:val="center"/>
          </w:tcPr>
          <w:p w14:paraId="066CA868" w14:textId="77777777" w:rsidR="009F134C" w:rsidRPr="00CC3AFA" w:rsidRDefault="009F134C" w:rsidP="009F134C">
            <w:pPr>
              <w:pStyle w:val="afffff4"/>
              <w:rPr>
                <w:color w:val="000000"/>
              </w:rPr>
            </w:pPr>
            <w:r w:rsidRPr="00CC3AFA">
              <w:rPr>
                <w:color w:val="000000"/>
              </w:rPr>
              <w:t>753,83</w:t>
            </w:r>
          </w:p>
        </w:tc>
        <w:tc>
          <w:tcPr>
            <w:tcW w:w="1047" w:type="pct"/>
            <w:shd w:val="clear" w:color="auto" w:fill="auto"/>
            <w:vAlign w:val="center"/>
          </w:tcPr>
          <w:p w14:paraId="11854965" w14:textId="77777777" w:rsidR="009F134C" w:rsidRPr="00CC3AFA" w:rsidRDefault="009F134C" w:rsidP="009F134C">
            <w:pPr>
              <w:pStyle w:val="afffff4"/>
              <w:rPr>
                <w:color w:val="000000"/>
              </w:rPr>
            </w:pPr>
            <w:r w:rsidRPr="00CC3AFA">
              <w:rPr>
                <w:color w:val="000000"/>
              </w:rPr>
              <w:t>0,99972</w:t>
            </w:r>
          </w:p>
        </w:tc>
        <w:tc>
          <w:tcPr>
            <w:tcW w:w="1184" w:type="pct"/>
            <w:shd w:val="clear" w:color="auto" w:fill="auto"/>
            <w:vAlign w:val="center"/>
          </w:tcPr>
          <w:p w14:paraId="415D503A" w14:textId="77777777" w:rsidR="009F134C" w:rsidRPr="00CC3AFA" w:rsidRDefault="009F134C" w:rsidP="009F134C">
            <w:pPr>
              <w:pStyle w:val="afffff4"/>
              <w:rPr>
                <w:color w:val="000000"/>
              </w:rPr>
            </w:pPr>
            <w:r w:rsidRPr="00CC3AFA">
              <w:rPr>
                <w:color w:val="000000"/>
              </w:rPr>
              <w:t>0,97</w:t>
            </w:r>
          </w:p>
        </w:tc>
      </w:tr>
      <w:tr w:rsidR="009F134C" w:rsidRPr="00CC3AFA" w14:paraId="578548E5" w14:textId="77777777" w:rsidTr="009F134C">
        <w:trPr>
          <w:jc w:val="center"/>
        </w:trPr>
        <w:tc>
          <w:tcPr>
            <w:tcW w:w="1121" w:type="pct"/>
            <w:shd w:val="clear" w:color="auto" w:fill="auto"/>
            <w:vAlign w:val="center"/>
          </w:tcPr>
          <w:p w14:paraId="0C5C7C9A" w14:textId="77777777" w:rsidR="009F134C" w:rsidRPr="00CC3AFA" w:rsidRDefault="009F134C" w:rsidP="009F134C">
            <w:pPr>
              <w:pStyle w:val="afffff4"/>
              <w:rPr>
                <w:color w:val="000000"/>
              </w:rPr>
            </w:pPr>
            <w:r w:rsidRPr="00CC3AFA">
              <w:rPr>
                <w:color w:val="000000"/>
              </w:rPr>
              <w:t>3</w:t>
            </w:r>
          </w:p>
        </w:tc>
        <w:tc>
          <w:tcPr>
            <w:tcW w:w="1648" w:type="pct"/>
            <w:shd w:val="clear" w:color="auto" w:fill="auto"/>
            <w:vAlign w:val="center"/>
          </w:tcPr>
          <w:p w14:paraId="5324DDD6" w14:textId="77777777" w:rsidR="009F134C" w:rsidRPr="00CC3AFA" w:rsidRDefault="009F134C" w:rsidP="009F134C">
            <w:pPr>
              <w:pStyle w:val="afffff4"/>
              <w:rPr>
                <w:color w:val="000000"/>
              </w:rPr>
            </w:pPr>
            <w:r w:rsidRPr="00CC3AFA">
              <w:rPr>
                <w:color w:val="000000"/>
              </w:rPr>
              <w:t>921,58</w:t>
            </w:r>
          </w:p>
        </w:tc>
        <w:tc>
          <w:tcPr>
            <w:tcW w:w="1047" w:type="pct"/>
            <w:shd w:val="clear" w:color="auto" w:fill="auto"/>
            <w:vAlign w:val="center"/>
          </w:tcPr>
          <w:p w14:paraId="485F35EE" w14:textId="77777777" w:rsidR="009F134C" w:rsidRPr="00CC3AFA" w:rsidRDefault="009F134C" w:rsidP="009F134C">
            <w:pPr>
              <w:pStyle w:val="afffff4"/>
              <w:rPr>
                <w:color w:val="000000"/>
              </w:rPr>
            </w:pPr>
            <w:r w:rsidRPr="00CC3AFA">
              <w:rPr>
                <w:color w:val="000000"/>
              </w:rPr>
              <w:t>0,99968</w:t>
            </w:r>
          </w:p>
        </w:tc>
        <w:tc>
          <w:tcPr>
            <w:tcW w:w="1184" w:type="pct"/>
            <w:shd w:val="clear" w:color="auto" w:fill="auto"/>
            <w:vAlign w:val="center"/>
          </w:tcPr>
          <w:p w14:paraId="07A4C77A" w14:textId="77777777" w:rsidR="009F134C" w:rsidRPr="00CC3AFA" w:rsidRDefault="009F134C" w:rsidP="009F134C">
            <w:pPr>
              <w:pStyle w:val="afffff4"/>
              <w:rPr>
                <w:color w:val="000000"/>
              </w:rPr>
            </w:pPr>
            <w:r w:rsidRPr="00CC3AFA">
              <w:rPr>
                <w:color w:val="000000"/>
              </w:rPr>
              <w:t>0,97</w:t>
            </w:r>
          </w:p>
        </w:tc>
      </w:tr>
      <w:tr w:rsidR="009F134C" w:rsidRPr="00CC3AFA" w14:paraId="1993A152" w14:textId="77777777" w:rsidTr="009F134C">
        <w:trPr>
          <w:jc w:val="center"/>
        </w:trPr>
        <w:tc>
          <w:tcPr>
            <w:tcW w:w="1121" w:type="pct"/>
            <w:shd w:val="clear" w:color="auto" w:fill="auto"/>
            <w:vAlign w:val="center"/>
          </w:tcPr>
          <w:p w14:paraId="2F4A4E29" w14:textId="77777777" w:rsidR="009F134C" w:rsidRPr="00CC3AFA" w:rsidRDefault="009F134C" w:rsidP="009F134C">
            <w:pPr>
              <w:pStyle w:val="afffff4"/>
              <w:rPr>
                <w:color w:val="000000"/>
              </w:rPr>
            </w:pPr>
            <w:r w:rsidRPr="00CC3AFA">
              <w:rPr>
                <w:color w:val="000000"/>
              </w:rPr>
              <w:t>4</w:t>
            </w:r>
          </w:p>
        </w:tc>
        <w:tc>
          <w:tcPr>
            <w:tcW w:w="1648" w:type="pct"/>
            <w:shd w:val="clear" w:color="auto" w:fill="auto"/>
            <w:vAlign w:val="center"/>
          </w:tcPr>
          <w:p w14:paraId="50A553FC" w14:textId="77777777" w:rsidR="009F134C" w:rsidRPr="00CC3AFA" w:rsidRDefault="009F134C" w:rsidP="009F134C">
            <w:pPr>
              <w:pStyle w:val="afffff4"/>
              <w:rPr>
                <w:color w:val="000000"/>
              </w:rPr>
            </w:pPr>
            <w:r w:rsidRPr="00CC3AFA">
              <w:rPr>
                <w:color w:val="000000"/>
              </w:rPr>
              <w:t>962,7</w:t>
            </w:r>
          </w:p>
        </w:tc>
        <w:tc>
          <w:tcPr>
            <w:tcW w:w="1047" w:type="pct"/>
            <w:shd w:val="clear" w:color="auto" w:fill="auto"/>
            <w:vAlign w:val="center"/>
          </w:tcPr>
          <w:p w14:paraId="7193C342" w14:textId="77777777" w:rsidR="009F134C" w:rsidRPr="00CC3AFA" w:rsidRDefault="009F134C" w:rsidP="009F134C">
            <w:pPr>
              <w:pStyle w:val="afffff4"/>
              <w:rPr>
                <w:color w:val="000000"/>
              </w:rPr>
            </w:pPr>
            <w:r w:rsidRPr="00CC3AFA">
              <w:rPr>
                <w:color w:val="000000"/>
              </w:rPr>
              <w:t>0,99967</w:t>
            </w:r>
          </w:p>
        </w:tc>
        <w:tc>
          <w:tcPr>
            <w:tcW w:w="1184" w:type="pct"/>
            <w:shd w:val="clear" w:color="auto" w:fill="auto"/>
            <w:vAlign w:val="center"/>
          </w:tcPr>
          <w:p w14:paraId="4CB6BD93" w14:textId="77777777" w:rsidR="009F134C" w:rsidRPr="00CC3AFA" w:rsidRDefault="009F134C" w:rsidP="009F134C">
            <w:pPr>
              <w:pStyle w:val="afffff4"/>
              <w:rPr>
                <w:color w:val="000000"/>
              </w:rPr>
            </w:pPr>
            <w:r w:rsidRPr="00CC3AFA">
              <w:rPr>
                <w:color w:val="000000"/>
              </w:rPr>
              <w:t>0,96</w:t>
            </w:r>
          </w:p>
        </w:tc>
      </w:tr>
      <w:tr w:rsidR="009F134C" w:rsidRPr="00CC3AFA" w14:paraId="33A4F7AA" w14:textId="77777777" w:rsidTr="009F134C">
        <w:trPr>
          <w:jc w:val="center"/>
        </w:trPr>
        <w:tc>
          <w:tcPr>
            <w:tcW w:w="1121" w:type="pct"/>
            <w:shd w:val="clear" w:color="auto" w:fill="auto"/>
            <w:vAlign w:val="center"/>
          </w:tcPr>
          <w:p w14:paraId="4FA0965D" w14:textId="77777777" w:rsidR="009F134C" w:rsidRPr="00CC3AFA" w:rsidRDefault="009F134C" w:rsidP="009F134C">
            <w:pPr>
              <w:pStyle w:val="afffff4"/>
              <w:rPr>
                <w:color w:val="000000"/>
              </w:rPr>
            </w:pPr>
            <w:r w:rsidRPr="00CC3AFA">
              <w:rPr>
                <w:color w:val="000000"/>
              </w:rPr>
              <w:t>5</w:t>
            </w:r>
          </w:p>
        </w:tc>
        <w:tc>
          <w:tcPr>
            <w:tcW w:w="1648" w:type="pct"/>
            <w:shd w:val="clear" w:color="auto" w:fill="auto"/>
            <w:vAlign w:val="center"/>
          </w:tcPr>
          <w:p w14:paraId="5EB543E0" w14:textId="77777777" w:rsidR="009F134C" w:rsidRPr="00CC3AFA" w:rsidRDefault="009F134C" w:rsidP="009F134C">
            <w:pPr>
              <w:pStyle w:val="afffff4"/>
              <w:rPr>
                <w:color w:val="000000"/>
              </w:rPr>
            </w:pPr>
            <w:r w:rsidRPr="00CC3AFA">
              <w:rPr>
                <w:color w:val="000000"/>
              </w:rPr>
              <w:t>1038,23</w:t>
            </w:r>
          </w:p>
        </w:tc>
        <w:tc>
          <w:tcPr>
            <w:tcW w:w="1047" w:type="pct"/>
            <w:shd w:val="clear" w:color="auto" w:fill="auto"/>
            <w:vAlign w:val="center"/>
          </w:tcPr>
          <w:p w14:paraId="6AF9DD43" w14:textId="77777777" w:rsidR="009F134C" w:rsidRPr="00CC3AFA" w:rsidRDefault="009F134C" w:rsidP="009F134C">
            <w:pPr>
              <w:pStyle w:val="afffff4"/>
              <w:rPr>
                <w:color w:val="000000"/>
              </w:rPr>
            </w:pPr>
            <w:r w:rsidRPr="00CC3AFA">
              <w:rPr>
                <w:color w:val="000000"/>
              </w:rPr>
              <w:t>0,99965</w:t>
            </w:r>
          </w:p>
        </w:tc>
        <w:tc>
          <w:tcPr>
            <w:tcW w:w="1184" w:type="pct"/>
            <w:shd w:val="clear" w:color="auto" w:fill="auto"/>
            <w:vAlign w:val="center"/>
          </w:tcPr>
          <w:p w14:paraId="0EAA3AF8" w14:textId="77777777" w:rsidR="009F134C" w:rsidRPr="00CC3AFA" w:rsidRDefault="009F134C" w:rsidP="009F134C">
            <w:pPr>
              <w:pStyle w:val="afffff4"/>
              <w:rPr>
                <w:color w:val="000000"/>
              </w:rPr>
            </w:pPr>
            <w:r w:rsidRPr="00CC3AFA">
              <w:rPr>
                <w:color w:val="000000"/>
              </w:rPr>
              <w:t>0,96</w:t>
            </w:r>
          </w:p>
        </w:tc>
      </w:tr>
      <w:tr w:rsidR="009F134C" w:rsidRPr="00CC3AFA" w14:paraId="3F5D3111" w14:textId="77777777" w:rsidTr="009F134C">
        <w:trPr>
          <w:jc w:val="center"/>
        </w:trPr>
        <w:tc>
          <w:tcPr>
            <w:tcW w:w="1121" w:type="pct"/>
            <w:shd w:val="clear" w:color="auto" w:fill="auto"/>
            <w:vAlign w:val="center"/>
          </w:tcPr>
          <w:p w14:paraId="5ABDF7BE" w14:textId="77777777" w:rsidR="009F134C" w:rsidRPr="00CC3AFA" w:rsidRDefault="009F134C" w:rsidP="009F134C">
            <w:pPr>
              <w:pStyle w:val="afffff4"/>
              <w:rPr>
                <w:color w:val="000000"/>
              </w:rPr>
            </w:pPr>
            <w:r w:rsidRPr="00CC3AFA">
              <w:rPr>
                <w:color w:val="000000"/>
              </w:rPr>
              <w:t>6</w:t>
            </w:r>
          </w:p>
        </w:tc>
        <w:tc>
          <w:tcPr>
            <w:tcW w:w="1648" w:type="pct"/>
            <w:shd w:val="clear" w:color="auto" w:fill="auto"/>
            <w:vAlign w:val="center"/>
          </w:tcPr>
          <w:p w14:paraId="44D61CB3" w14:textId="77777777" w:rsidR="009F134C" w:rsidRPr="00CC3AFA" w:rsidRDefault="009F134C" w:rsidP="009F134C">
            <w:pPr>
              <w:pStyle w:val="afffff4"/>
              <w:rPr>
                <w:color w:val="000000"/>
              </w:rPr>
            </w:pPr>
            <w:r w:rsidRPr="00CC3AFA">
              <w:rPr>
                <w:color w:val="000000"/>
              </w:rPr>
              <w:t>733,47</w:t>
            </w:r>
          </w:p>
        </w:tc>
        <w:tc>
          <w:tcPr>
            <w:tcW w:w="1047" w:type="pct"/>
            <w:shd w:val="clear" w:color="auto" w:fill="auto"/>
            <w:vAlign w:val="center"/>
          </w:tcPr>
          <w:p w14:paraId="6517CF59" w14:textId="77777777" w:rsidR="009F134C" w:rsidRPr="00CC3AFA" w:rsidRDefault="009F134C" w:rsidP="009F134C">
            <w:pPr>
              <w:pStyle w:val="afffff4"/>
              <w:rPr>
                <w:color w:val="000000"/>
              </w:rPr>
            </w:pPr>
            <w:r w:rsidRPr="00CC3AFA">
              <w:rPr>
                <w:color w:val="000000"/>
              </w:rPr>
              <w:t>0,99974</w:t>
            </w:r>
          </w:p>
        </w:tc>
        <w:tc>
          <w:tcPr>
            <w:tcW w:w="1184" w:type="pct"/>
            <w:shd w:val="clear" w:color="auto" w:fill="auto"/>
            <w:vAlign w:val="center"/>
          </w:tcPr>
          <w:p w14:paraId="5D7A7EBE" w14:textId="77777777" w:rsidR="009F134C" w:rsidRPr="00CC3AFA" w:rsidRDefault="009F134C" w:rsidP="009F134C">
            <w:pPr>
              <w:pStyle w:val="afffff4"/>
              <w:rPr>
                <w:color w:val="000000"/>
              </w:rPr>
            </w:pPr>
            <w:r w:rsidRPr="00CC3AFA">
              <w:rPr>
                <w:color w:val="000000"/>
              </w:rPr>
              <w:t>0,98</w:t>
            </w:r>
          </w:p>
        </w:tc>
      </w:tr>
      <w:tr w:rsidR="009F134C" w:rsidRPr="00CC3AFA" w14:paraId="410AB062" w14:textId="77777777" w:rsidTr="009F134C">
        <w:trPr>
          <w:jc w:val="center"/>
        </w:trPr>
        <w:tc>
          <w:tcPr>
            <w:tcW w:w="1121" w:type="pct"/>
            <w:shd w:val="clear" w:color="auto" w:fill="auto"/>
            <w:vAlign w:val="center"/>
          </w:tcPr>
          <w:p w14:paraId="75301E2F" w14:textId="77777777" w:rsidR="009F134C" w:rsidRPr="00CC3AFA" w:rsidRDefault="009F134C" w:rsidP="009F134C">
            <w:pPr>
              <w:pStyle w:val="afffff4"/>
              <w:rPr>
                <w:color w:val="000000"/>
              </w:rPr>
            </w:pPr>
            <w:r w:rsidRPr="00CC3AFA">
              <w:rPr>
                <w:color w:val="000000"/>
              </w:rPr>
              <w:t>7</w:t>
            </w:r>
          </w:p>
        </w:tc>
        <w:tc>
          <w:tcPr>
            <w:tcW w:w="1648" w:type="pct"/>
            <w:shd w:val="clear" w:color="auto" w:fill="auto"/>
            <w:vAlign w:val="center"/>
          </w:tcPr>
          <w:p w14:paraId="5202D614" w14:textId="77777777" w:rsidR="009F134C" w:rsidRPr="00CC3AFA" w:rsidRDefault="009F134C" w:rsidP="009F134C">
            <w:pPr>
              <w:pStyle w:val="afffff4"/>
              <w:rPr>
                <w:color w:val="000000"/>
              </w:rPr>
            </w:pPr>
            <w:r w:rsidRPr="00CC3AFA">
              <w:rPr>
                <w:color w:val="000000"/>
              </w:rPr>
              <w:t>1007,37</w:t>
            </w:r>
          </w:p>
        </w:tc>
        <w:tc>
          <w:tcPr>
            <w:tcW w:w="1047" w:type="pct"/>
            <w:shd w:val="clear" w:color="auto" w:fill="auto"/>
            <w:vAlign w:val="center"/>
          </w:tcPr>
          <w:p w14:paraId="51DB9169" w14:textId="77777777" w:rsidR="009F134C" w:rsidRPr="00CC3AFA" w:rsidRDefault="009F134C" w:rsidP="009F134C">
            <w:pPr>
              <w:pStyle w:val="afffff4"/>
              <w:rPr>
                <w:color w:val="000000"/>
              </w:rPr>
            </w:pPr>
            <w:r w:rsidRPr="00CC3AFA">
              <w:rPr>
                <w:color w:val="000000"/>
              </w:rPr>
              <w:t>0,99966</w:t>
            </w:r>
          </w:p>
        </w:tc>
        <w:tc>
          <w:tcPr>
            <w:tcW w:w="1184" w:type="pct"/>
            <w:shd w:val="clear" w:color="auto" w:fill="auto"/>
            <w:vAlign w:val="center"/>
          </w:tcPr>
          <w:p w14:paraId="6F66424E" w14:textId="77777777" w:rsidR="009F134C" w:rsidRPr="00CC3AFA" w:rsidRDefault="009F134C" w:rsidP="009F134C">
            <w:pPr>
              <w:pStyle w:val="afffff4"/>
              <w:rPr>
                <w:color w:val="000000"/>
              </w:rPr>
            </w:pPr>
            <w:r w:rsidRPr="00CC3AFA">
              <w:rPr>
                <w:color w:val="000000"/>
              </w:rPr>
              <w:t>0,97</w:t>
            </w:r>
          </w:p>
        </w:tc>
      </w:tr>
      <w:tr w:rsidR="009F134C" w:rsidRPr="00CC3AFA" w14:paraId="730E68D5" w14:textId="77777777" w:rsidTr="009F134C">
        <w:trPr>
          <w:jc w:val="center"/>
        </w:trPr>
        <w:tc>
          <w:tcPr>
            <w:tcW w:w="1121" w:type="pct"/>
            <w:shd w:val="clear" w:color="auto" w:fill="auto"/>
            <w:vAlign w:val="center"/>
          </w:tcPr>
          <w:p w14:paraId="521D77CB" w14:textId="77777777" w:rsidR="009F134C" w:rsidRPr="00CC3AFA" w:rsidRDefault="009F134C" w:rsidP="009F134C">
            <w:pPr>
              <w:pStyle w:val="afffff4"/>
              <w:rPr>
                <w:color w:val="000000"/>
              </w:rPr>
            </w:pPr>
            <w:r w:rsidRPr="00CC3AFA">
              <w:rPr>
                <w:color w:val="000000"/>
              </w:rPr>
              <w:t>8</w:t>
            </w:r>
          </w:p>
        </w:tc>
        <w:tc>
          <w:tcPr>
            <w:tcW w:w="1648" w:type="pct"/>
            <w:shd w:val="clear" w:color="auto" w:fill="auto"/>
            <w:vAlign w:val="center"/>
          </w:tcPr>
          <w:p w14:paraId="4F897891" w14:textId="77777777" w:rsidR="009F134C" w:rsidRPr="00CC3AFA" w:rsidRDefault="009F134C" w:rsidP="009F134C">
            <w:pPr>
              <w:pStyle w:val="afffff4"/>
              <w:rPr>
                <w:color w:val="000000"/>
              </w:rPr>
            </w:pPr>
            <w:r w:rsidRPr="00CC3AFA">
              <w:rPr>
                <w:color w:val="000000"/>
              </w:rPr>
              <w:t>1126,65</w:t>
            </w:r>
          </w:p>
        </w:tc>
        <w:tc>
          <w:tcPr>
            <w:tcW w:w="1047" w:type="pct"/>
            <w:shd w:val="clear" w:color="auto" w:fill="auto"/>
            <w:vAlign w:val="center"/>
          </w:tcPr>
          <w:p w14:paraId="67E33A00" w14:textId="77777777" w:rsidR="009F134C" w:rsidRPr="00CC3AFA" w:rsidRDefault="009F134C" w:rsidP="009F134C">
            <w:pPr>
              <w:pStyle w:val="afffff4"/>
              <w:rPr>
                <w:color w:val="000000"/>
              </w:rPr>
            </w:pPr>
            <w:r w:rsidRPr="00CC3AFA">
              <w:rPr>
                <w:color w:val="000000"/>
              </w:rPr>
              <w:t>0,99963</w:t>
            </w:r>
          </w:p>
        </w:tc>
        <w:tc>
          <w:tcPr>
            <w:tcW w:w="1184" w:type="pct"/>
            <w:shd w:val="clear" w:color="auto" w:fill="auto"/>
            <w:vAlign w:val="center"/>
          </w:tcPr>
          <w:p w14:paraId="1334FE59" w14:textId="77777777" w:rsidR="009F134C" w:rsidRPr="00CC3AFA" w:rsidRDefault="009F134C" w:rsidP="009F134C">
            <w:pPr>
              <w:pStyle w:val="afffff4"/>
              <w:rPr>
                <w:color w:val="000000"/>
              </w:rPr>
            </w:pPr>
            <w:r w:rsidRPr="00CC3AFA">
              <w:rPr>
                <w:color w:val="000000"/>
              </w:rPr>
              <w:t>0,96</w:t>
            </w:r>
          </w:p>
        </w:tc>
      </w:tr>
      <w:tr w:rsidR="009F134C" w:rsidRPr="00CC3AFA" w14:paraId="27552665" w14:textId="77777777" w:rsidTr="009F134C">
        <w:trPr>
          <w:jc w:val="center"/>
        </w:trPr>
        <w:tc>
          <w:tcPr>
            <w:tcW w:w="1121" w:type="pct"/>
            <w:shd w:val="clear" w:color="auto" w:fill="auto"/>
            <w:vAlign w:val="center"/>
          </w:tcPr>
          <w:p w14:paraId="0AD89EAE" w14:textId="77777777" w:rsidR="009F134C" w:rsidRPr="00CC3AFA" w:rsidRDefault="009F134C" w:rsidP="009F134C">
            <w:pPr>
              <w:pStyle w:val="afffff4"/>
              <w:rPr>
                <w:color w:val="000000"/>
              </w:rPr>
            </w:pPr>
            <w:r w:rsidRPr="00CC3AFA">
              <w:rPr>
                <w:color w:val="000000"/>
              </w:rPr>
              <w:t>9</w:t>
            </w:r>
          </w:p>
        </w:tc>
        <w:tc>
          <w:tcPr>
            <w:tcW w:w="1648" w:type="pct"/>
            <w:shd w:val="clear" w:color="auto" w:fill="auto"/>
            <w:vAlign w:val="center"/>
          </w:tcPr>
          <w:p w14:paraId="334C30E2" w14:textId="77777777" w:rsidR="009F134C" w:rsidRPr="00CC3AFA" w:rsidRDefault="009F134C" w:rsidP="009F134C">
            <w:pPr>
              <w:pStyle w:val="afffff4"/>
              <w:rPr>
                <w:color w:val="000000"/>
              </w:rPr>
            </w:pPr>
            <w:r w:rsidRPr="00CC3AFA">
              <w:rPr>
                <w:color w:val="000000"/>
              </w:rPr>
              <w:t>1175,71</w:t>
            </w:r>
          </w:p>
        </w:tc>
        <w:tc>
          <w:tcPr>
            <w:tcW w:w="1047" w:type="pct"/>
            <w:shd w:val="clear" w:color="auto" w:fill="auto"/>
            <w:vAlign w:val="center"/>
          </w:tcPr>
          <w:p w14:paraId="0CFC265F" w14:textId="77777777" w:rsidR="009F134C" w:rsidRPr="00CC3AFA" w:rsidRDefault="009F134C" w:rsidP="009F134C">
            <w:pPr>
              <w:pStyle w:val="afffff4"/>
              <w:rPr>
                <w:color w:val="000000"/>
              </w:rPr>
            </w:pPr>
            <w:r w:rsidRPr="00CC3AFA">
              <w:rPr>
                <w:color w:val="000000"/>
              </w:rPr>
              <w:t>0,99962</w:t>
            </w:r>
          </w:p>
        </w:tc>
        <w:tc>
          <w:tcPr>
            <w:tcW w:w="1184" w:type="pct"/>
            <w:shd w:val="clear" w:color="auto" w:fill="auto"/>
            <w:vAlign w:val="center"/>
          </w:tcPr>
          <w:p w14:paraId="4058BCF0" w14:textId="77777777" w:rsidR="009F134C" w:rsidRPr="00CC3AFA" w:rsidRDefault="009F134C" w:rsidP="009F134C">
            <w:pPr>
              <w:pStyle w:val="afffff4"/>
              <w:rPr>
                <w:color w:val="000000"/>
              </w:rPr>
            </w:pPr>
            <w:r w:rsidRPr="00CC3AFA">
              <w:rPr>
                <w:color w:val="000000"/>
              </w:rPr>
              <w:t>0,96</w:t>
            </w:r>
          </w:p>
        </w:tc>
      </w:tr>
      <w:tr w:rsidR="009F134C" w:rsidRPr="00CC3AFA" w14:paraId="2429A3CB" w14:textId="77777777" w:rsidTr="009F134C">
        <w:trPr>
          <w:jc w:val="center"/>
        </w:trPr>
        <w:tc>
          <w:tcPr>
            <w:tcW w:w="1121" w:type="pct"/>
            <w:shd w:val="clear" w:color="auto" w:fill="auto"/>
            <w:vAlign w:val="center"/>
          </w:tcPr>
          <w:p w14:paraId="08AEB70E" w14:textId="77777777" w:rsidR="009F134C" w:rsidRPr="00CC3AFA" w:rsidRDefault="009F134C" w:rsidP="009F134C">
            <w:pPr>
              <w:pStyle w:val="afffff4"/>
              <w:rPr>
                <w:color w:val="000000"/>
              </w:rPr>
            </w:pPr>
            <w:r w:rsidRPr="00CC3AFA">
              <w:rPr>
                <w:color w:val="000000"/>
              </w:rPr>
              <w:t>10</w:t>
            </w:r>
          </w:p>
        </w:tc>
        <w:tc>
          <w:tcPr>
            <w:tcW w:w="1648" w:type="pct"/>
            <w:shd w:val="clear" w:color="auto" w:fill="auto"/>
            <w:vAlign w:val="center"/>
          </w:tcPr>
          <w:p w14:paraId="31B136B4" w14:textId="77777777" w:rsidR="009F134C" w:rsidRPr="00CC3AFA" w:rsidRDefault="009F134C" w:rsidP="009F134C">
            <w:pPr>
              <w:pStyle w:val="afffff4"/>
              <w:rPr>
                <w:color w:val="000000"/>
              </w:rPr>
            </w:pPr>
            <w:r w:rsidRPr="00CC3AFA">
              <w:rPr>
                <w:color w:val="000000"/>
              </w:rPr>
              <w:t>1324,87</w:t>
            </w:r>
          </w:p>
        </w:tc>
        <w:tc>
          <w:tcPr>
            <w:tcW w:w="1047" w:type="pct"/>
            <w:shd w:val="clear" w:color="auto" w:fill="auto"/>
            <w:vAlign w:val="center"/>
          </w:tcPr>
          <w:p w14:paraId="768C6E14" w14:textId="77777777" w:rsidR="009F134C" w:rsidRPr="00CC3AFA" w:rsidRDefault="009F134C" w:rsidP="009F134C">
            <w:pPr>
              <w:pStyle w:val="afffff4"/>
              <w:rPr>
                <w:color w:val="000000"/>
              </w:rPr>
            </w:pPr>
            <w:r w:rsidRPr="00CC3AFA">
              <w:rPr>
                <w:color w:val="000000"/>
              </w:rPr>
              <w:t>0,99958</w:t>
            </w:r>
          </w:p>
        </w:tc>
        <w:tc>
          <w:tcPr>
            <w:tcW w:w="1184" w:type="pct"/>
            <w:shd w:val="clear" w:color="auto" w:fill="auto"/>
            <w:vAlign w:val="center"/>
          </w:tcPr>
          <w:p w14:paraId="0467FB8B" w14:textId="77777777" w:rsidR="009F134C" w:rsidRPr="00CC3AFA" w:rsidRDefault="009F134C" w:rsidP="009F134C">
            <w:pPr>
              <w:pStyle w:val="afffff4"/>
              <w:rPr>
                <w:color w:val="000000"/>
              </w:rPr>
            </w:pPr>
            <w:r w:rsidRPr="00CC3AFA">
              <w:rPr>
                <w:color w:val="000000"/>
              </w:rPr>
              <w:t>0,95</w:t>
            </w:r>
          </w:p>
        </w:tc>
      </w:tr>
    </w:tbl>
    <w:p w14:paraId="317CF706" w14:textId="77777777" w:rsidR="009F134C" w:rsidRPr="00CC3AFA" w:rsidRDefault="009F134C" w:rsidP="009F134C">
      <w:pPr>
        <w:pStyle w:val="00"/>
      </w:pPr>
    </w:p>
    <w:p w14:paraId="189AB75E" w14:textId="112CDDFD" w:rsidR="009F134C" w:rsidRPr="00CC3AFA" w:rsidRDefault="009F134C" w:rsidP="009F134C">
      <w:pPr>
        <w:pStyle w:val="00"/>
      </w:pPr>
      <w:r w:rsidRPr="00CC3AFA">
        <w:t>Таблица 7. Технические характеристики и показатели надежности участков ТС (п. Новогорный)</w:t>
      </w:r>
    </w:p>
    <w:tbl>
      <w:tblPr>
        <w:tblStyle w:val="afff4"/>
        <w:tblW w:w="5000" w:type="pct"/>
        <w:jc w:val="center"/>
        <w:tblLook w:val="04A0" w:firstRow="1" w:lastRow="0" w:firstColumn="1" w:lastColumn="0" w:noHBand="0" w:noVBand="1"/>
      </w:tblPr>
      <w:tblGrid>
        <w:gridCol w:w="906"/>
        <w:gridCol w:w="911"/>
        <w:gridCol w:w="682"/>
        <w:gridCol w:w="767"/>
        <w:gridCol w:w="1366"/>
        <w:gridCol w:w="1366"/>
        <w:gridCol w:w="794"/>
        <w:gridCol w:w="1386"/>
        <w:gridCol w:w="1677"/>
      </w:tblGrid>
      <w:tr w:rsidR="009F134C" w:rsidRPr="00CC3AFA" w14:paraId="40E3389C" w14:textId="77777777" w:rsidTr="009F134C">
        <w:trPr>
          <w:cantSplit/>
          <w:tblHeader/>
          <w:jc w:val="center"/>
        </w:trPr>
        <w:tc>
          <w:tcPr>
            <w:tcW w:w="460" w:type="pct"/>
            <w:shd w:val="clear" w:color="auto" w:fill="auto"/>
            <w:vAlign w:val="center"/>
          </w:tcPr>
          <w:p w14:paraId="1FB4200F" w14:textId="77777777" w:rsidR="009F134C" w:rsidRPr="00CC3AFA" w:rsidRDefault="009F134C" w:rsidP="009F134C">
            <w:pPr>
              <w:pStyle w:val="afffff4"/>
            </w:pPr>
            <w:r w:rsidRPr="00CC3AFA">
              <w:t>№</w:t>
            </w:r>
          </w:p>
          <w:p w14:paraId="5C3EA249" w14:textId="77777777" w:rsidR="009F134C" w:rsidRPr="00CC3AFA" w:rsidRDefault="009F134C" w:rsidP="009F134C">
            <w:pPr>
              <w:pStyle w:val="afffff4"/>
            </w:pPr>
            <w:r w:rsidRPr="00CC3AFA">
              <w:t>участка</w:t>
            </w:r>
          </w:p>
        </w:tc>
        <w:tc>
          <w:tcPr>
            <w:tcW w:w="462" w:type="pct"/>
            <w:shd w:val="clear" w:color="auto" w:fill="auto"/>
            <w:vAlign w:val="center"/>
          </w:tcPr>
          <w:p w14:paraId="69E4A541" w14:textId="77777777" w:rsidR="009F134C" w:rsidRPr="00CC3AFA" w:rsidRDefault="009F134C" w:rsidP="009F134C">
            <w:pPr>
              <w:pStyle w:val="afffff4"/>
            </w:pPr>
            <w:r w:rsidRPr="00CC3AFA">
              <w:t>Длина</w:t>
            </w:r>
          </w:p>
          <w:p w14:paraId="03A4AD8C" w14:textId="77777777" w:rsidR="009F134C" w:rsidRPr="00CC3AFA" w:rsidRDefault="009F134C" w:rsidP="009F134C">
            <w:pPr>
              <w:pStyle w:val="afffff4"/>
            </w:pPr>
            <w:r w:rsidRPr="00CC3AFA">
              <w:t>участка</w:t>
            </w:r>
          </w:p>
        </w:tc>
        <w:tc>
          <w:tcPr>
            <w:tcW w:w="346" w:type="pct"/>
            <w:shd w:val="clear" w:color="auto" w:fill="auto"/>
            <w:vAlign w:val="center"/>
          </w:tcPr>
          <w:p w14:paraId="5FA27BCB" w14:textId="77777777" w:rsidR="009F134C" w:rsidRPr="00CC3AFA" w:rsidRDefault="009F134C" w:rsidP="009F134C">
            <w:pPr>
              <w:pStyle w:val="afffff4"/>
            </w:pPr>
            <w:r w:rsidRPr="00CC3AFA">
              <w:rPr>
                <w:i/>
                <w:lang w:val="en-US"/>
              </w:rPr>
              <w:t>d</w:t>
            </w:r>
            <w:r w:rsidRPr="00CC3AFA">
              <w:rPr>
                <w:i/>
                <w:vertAlign w:val="subscript"/>
              </w:rPr>
              <w:t>вн</w:t>
            </w:r>
          </w:p>
        </w:tc>
        <w:tc>
          <w:tcPr>
            <w:tcW w:w="389" w:type="pct"/>
            <w:shd w:val="clear" w:color="auto" w:fill="auto"/>
            <w:vAlign w:val="center"/>
          </w:tcPr>
          <w:p w14:paraId="777413D4" w14:textId="77777777" w:rsidR="009F134C" w:rsidRPr="00CC3AFA" w:rsidRDefault="009F134C" w:rsidP="009F134C">
            <w:pPr>
              <w:pStyle w:val="afffff4"/>
            </w:pPr>
            <w:r w:rsidRPr="00CC3AFA">
              <w:rPr>
                <w:position w:val="-12"/>
              </w:rPr>
              <w:object w:dxaOrig="520" w:dyaOrig="360" w14:anchorId="4D6B6443">
                <v:shape id="_x0000_i1053" type="#_x0000_t75" style="width:23.25pt;height:18.75pt" o:ole="">
                  <v:imagedata r:id="rId143" o:title=""/>
                </v:shape>
                <o:OLEObject Type="Embed" ProgID="Equation.3" ShapeID="_x0000_i1053" DrawAspect="Content" ObjectID="_1540643966" r:id="rId159"/>
              </w:object>
            </w:r>
          </w:p>
        </w:tc>
        <w:tc>
          <w:tcPr>
            <w:tcW w:w="693" w:type="pct"/>
            <w:shd w:val="clear" w:color="auto" w:fill="auto"/>
            <w:vAlign w:val="center"/>
          </w:tcPr>
          <w:p w14:paraId="3B299A3C" w14:textId="77777777" w:rsidR="009F134C" w:rsidRPr="00CC3AFA" w:rsidRDefault="009F134C" w:rsidP="009F134C">
            <w:pPr>
              <w:pStyle w:val="afffff4"/>
            </w:pPr>
            <w:r w:rsidRPr="00CC3AFA">
              <w:rPr>
                <w:position w:val="-6"/>
              </w:rPr>
              <w:object w:dxaOrig="220" w:dyaOrig="279" w14:anchorId="2BF23C74">
                <v:shape id="_x0000_i1054" type="#_x0000_t75" style="width:11.25pt;height:11.25pt" o:ole="">
                  <v:imagedata r:id="rId145" o:title=""/>
                </v:shape>
                <o:OLEObject Type="Embed" ProgID="Equation.3" ShapeID="_x0000_i1054" DrawAspect="Content" ObjectID="_1540643967" r:id="rId160"/>
              </w:object>
            </w:r>
          </w:p>
        </w:tc>
        <w:tc>
          <w:tcPr>
            <w:tcW w:w="693" w:type="pct"/>
            <w:shd w:val="clear" w:color="auto" w:fill="auto"/>
            <w:vAlign w:val="center"/>
          </w:tcPr>
          <w:p w14:paraId="460ED121" w14:textId="77777777" w:rsidR="009F134C" w:rsidRPr="00CC3AFA" w:rsidRDefault="009F134C" w:rsidP="009F134C">
            <w:pPr>
              <w:pStyle w:val="afffff4"/>
            </w:pPr>
            <w:r w:rsidRPr="00CC3AFA">
              <w:rPr>
                <w:position w:val="-6"/>
              </w:rPr>
              <w:object w:dxaOrig="240" w:dyaOrig="220" w14:anchorId="0705E704">
                <v:shape id="_x0000_i1055" type="#_x0000_t75" style="width:11.25pt;height:11.25pt" o:ole="">
                  <v:imagedata r:id="rId147" o:title=""/>
                </v:shape>
                <o:OLEObject Type="Embed" ProgID="Equation.3" ShapeID="_x0000_i1055" DrawAspect="Content" ObjectID="_1540643968" r:id="rId161"/>
              </w:object>
            </w:r>
          </w:p>
        </w:tc>
        <w:tc>
          <w:tcPr>
            <w:tcW w:w="403" w:type="pct"/>
            <w:shd w:val="clear" w:color="auto" w:fill="auto"/>
            <w:vAlign w:val="center"/>
          </w:tcPr>
          <w:p w14:paraId="4179B6F4" w14:textId="77777777" w:rsidR="009F134C" w:rsidRPr="00CC3AFA" w:rsidRDefault="009F134C" w:rsidP="009F134C">
            <w:pPr>
              <w:pStyle w:val="afffff4"/>
              <w:rPr>
                <w:vertAlign w:val="superscript"/>
              </w:rPr>
            </w:pPr>
            <w:r w:rsidRPr="00CC3AFA">
              <w:rPr>
                <w:i/>
                <w:lang w:val="en-US"/>
              </w:rPr>
              <w:t>z</w:t>
            </w:r>
            <w:r w:rsidRPr="00CC3AFA">
              <w:rPr>
                <w:vertAlign w:val="superscript"/>
              </w:rPr>
              <w:t>в</w:t>
            </w:r>
          </w:p>
        </w:tc>
        <w:tc>
          <w:tcPr>
            <w:tcW w:w="703" w:type="pct"/>
            <w:shd w:val="clear" w:color="auto" w:fill="auto"/>
            <w:vAlign w:val="center"/>
          </w:tcPr>
          <w:p w14:paraId="756C91EB" w14:textId="77777777" w:rsidR="009F134C" w:rsidRPr="00CC3AFA" w:rsidRDefault="009F134C" w:rsidP="009F134C">
            <w:pPr>
              <w:pStyle w:val="afffff4"/>
            </w:pPr>
            <w:r w:rsidRPr="00CC3AFA">
              <w:rPr>
                <w:position w:val="-10"/>
              </w:rPr>
              <w:object w:dxaOrig="240" w:dyaOrig="260" w14:anchorId="087C32C3">
                <v:shape id="_x0000_i1056" type="#_x0000_t75" style="width:11.25pt;height:11.25pt" o:ole="">
                  <v:imagedata r:id="rId149" o:title=""/>
                </v:shape>
                <o:OLEObject Type="Embed" ProgID="Equation.3" ShapeID="_x0000_i1056" DrawAspect="Content" ObjectID="_1540643969" r:id="rId162"/>
              </w:object>
            </w:r>
          </w:p>
        </w:tc>
        <w:tc>
          <w:tcPr>
            <w:tcW w:w="851" w:type="pct"/>
            <w:shd w:val="clear" w:color="auto" w:fill="auto"/>
            <w:vAlign w:val="center"/>
          </w:tcPr>
          <w:p w14:paraId="6126D80F" w14:textId="77777777" w:rsidR="009F134C" w:rsidRPr="00CC3AFA" w:rsidRDefault="009F134C" w:rsidP="009F134C">
            <w:pPr>
              <w:pStyle w:val="afffff4"/>
            </w:pPr>
            <w:r w:rsidRPr="00CC3AFA">
              <w:t>Вероятность</w:t>
            </w:r>
          </w:p>
          <w:p w14:paraId="2A3BA2AC" w14:textId="77777777" w:rsidR="009F134C" w:rsidRPr="00CC3AFA" w:rsidRDefault="009F134C" w:rsidP="009F134C">
            <w:pPr>
              <w:pStyle w:val="afffff4"/>
            </w:pPr>
            <w:r w:rsidRPr="00CC3AFA">
              <w:t>состояния ТС с</w:t>
            </w:r>
          </w:p>
          <w:p w14:paraId="4CDC778D" w14:textId="77777777" w:rsidR="009F134C" w:rsidRPr="00CC3AFA" w:rsidRDefault="009F134C" w:rsidP="009F134C">
            <w:pPr>
              <w:pStyle w:val="afffff4"/>
            </w:pPr>
            <w:r w:rsidRPr="00CC3AFA">
              <w:t xml:space="preserve">отказом элемента </w:t>
            </w:r>
            <w:r w:rsidRPr="00CC3AFA">
              <w:rPr>
                <w:i/>
                <w:lang w:val="en-US"/>
              </w:rPr>
              <w:t>f</w:t>
            </w:r>
          </w:p>
        </w:tc>
      </w:tr>
      <w:tr w:rsidR="009F134C" w:rsidRPr="00CC3AFA" w14:paraId="6477799B" w14:textId="77777777" w:rsidTr="009F134C">
        <w:trPr>
          <w:cantSplit/>
          <w:tblHeader/>
          <w:jc w:val="center"/>
        </w:trPr>
        <w:tc>
          <w:tcPr>
            <w:tcW w:w="460" w:type="pct"/>
            <w:shd w:val="clear" w:color="auto" w:fill="auto"/>
            <w:vAlign w:val="center"/>
          </w:tcPr>
          <w:p w14:paraId="67FF9116" w14:textId="77777777" w:rsidR="009F134C" w:rsidRPr="00CC3AFA" w:rsidRDefault="009F134C" w:rsidP="009F134C">
            <w:pPr>
              <w:pStyle w:val="afffff4"/>
            </w:pPr>
            <w:r w:rsidRPr="00CC3AFA">
              <w:rPr>
                <w:i/>
                <w:lang w:val="en-US"/>
              </w:rPr>
              <w:t>f</w:t>
            </w:r>
          </w:p>
        </w:tc>
        <w:tc>
          <w:tcPr>
            <w:tcW w:w="462" w:type="pct"/>
            <w:shd w:val="clear" w:color="auto" w:fill="auto"/>
            <w:vAlign w:val="center"/>
          </w:tcPr>
          <w:p w14:paraId="526DDFB8" w14:textId="77777777" w:rsidR="009F134C" w:rsidRPr="00CC3AFA" w:rsidRDefault="009F134C" w:rsidP="009F134C">
            <w:pPr>
              <w:pStyle w:val="afffff4"/>
            </w:pPr>
            <w:r w:rsidRPr="00CC3AFA">
              <w:t>м</w:t>
            </w:r>
          </w:p>
        </w:tc>
        <w:tc>
          <w:tcPr>
            <w:tcW w:w="346" w:type="pct"/>
            <w:shd w:val="clear" w:color="auto" w:fill="auto"/>
            <w:vAlign w:val="center"/>
          </w:tcPr>
          <w:p w14:paraId="5C2C70CE" w14:textId="77777777" w:rsidR="009F134C" w:rsidRPr="00CC3AFA" w:rsidRDefault="009F134C" w:rsidP="009F134C">
            <w:pPr>
              <w:pStyle w:val="afffff4"/>
            </w:pPr>
            <w:r w:rsidRPr="00CC3AFA">
              <w:t>м</w:t>
            </w:r>
          </w:p>
        </w:tc>
        <w:tc>
          <w:tcPr>
            <w:tcW w:w="389" w:type="pct"/>
            <w:shd w:val="clear" w:color="auto" w:fill="auto"/>
            <w:vAlign w:val="center"/>
          </w:tcPr>
          <w:p w14:paraId="2FF07C4F" w14:textId="77777777" w:rsidR="009F134C" w:rsidRPr="00CC3AFA" w:rsidRDefault="009F134C" w:rsidP="009F134C">
            <w:pPr>
              <w:pStyle w:val="afffff4"/>
            </w:pPr>
            <w:r w:rsidRPr="00CC3AFA">
              <w:t>лет</w:t>
            </w:r>
          </w:p>
        </w:tc>
        <w:tc>
          <w:tcPr>
            <w:tcW w:w="693" w:type="pct"/>
            <w:shd w:val="clear" w:color="auto" w:fill="auto"/>
            <w:vAlign w:val="center"/>
          </w:tcPr>
          <w:p w14:paraId="37DDA4A3" w14:textId="77777777" w:rsidR="009F134C" w:rsidRPr="00CC3AFA" w:rsidRDefault="009F134C" w:rsidP="009F134C">
            <w:pPr>
              <w:pStyle w:val="afffff4"/>
            </w:pPr>
            <w:r w:rsidRPr="00CC3AFA">
              <w:t>1/(км*ч)</w:t>
            </w:r>
          </w:p>
        </w:tc>
        <w:tc>
          <w:tcPr>
            <w:tcW w:w="693" w:type="pct"/>
            <w:shd w:val="clear" w:color="auto" w:fill="auto"/>
            <w:vAlign w:val="center"/>
          </w:tcPr>
          <w:p w14:paraId="4D01D50F" w14:textId="77777777" w:rsidR="009F134C" w:rsidRPr="00CC3AFA" w:rsidRDefault="009F134C" w:rsidP="009F134C">
            <w:pPr>
              <w:pStyle w:val="afffff4"/>
            </w:pPr>
            <w:r w:rsidRPr="00CC3AFA">
              <w:t>1/ч</w:t>
            </w:r>
          </w:p>
        </w:tc>
        <w:tc>
          <w:tcPr>
            <w:tcW w:w="403" w:type="pct"/>
            <w:shd w:val="clear" w:color="auto" w:fill="auto"/>
            <w:vAlign w:val="center"/>
          </w:tcPr>
          <w:p w14:paraId="5A57841A" w14:textId="77777777" w:rsidR="009F134C" w:rsidRPr="00CC3AFA" w:rsidRDefault="009F134C" w:rsidP="009F134C">
            <w:pPr>
              <w:pStyle w:val="afffff4"/>
            </w:pPr>
            <w:r w:rsidRPr="00CC3AFA">
              <w:t>ч</w:t>
            </w:r>
          </w:p>
        </w:tc>
        <w:tc>
          <w:tcPr>
            <w:tcW w:w="703" w:type="pct"/>
            <w:shd w:val="clear" w:color="auto" w:fill="auto"/>
            <w:vAlign w:val="center"/>
          </w:tcPr>
          <w:p w14:paraId="6A73C99C" w14:textId="77777777" w:rsidR="009F134C" w:rsidRPr="00CC3AFA" w:rsidRDefault="009F134C" w:rsidP="009F134C">
            <w:pPr>
              <w:pStyle w:val="afffff4"/>
            </w:pPr>
            <w:r w:rsidRPr="00CC3AFA">
              <w:t>1/ч</w:t>
            </w:r>
          </w:p>
        </w:tc>
        <w:tc>
          <w:tcPr>
            <w:tcW w:w="851" w:type="pct"/>
            <w:shd w:val="clear" w:color="auto" w:fill="auto"/>
            <w:vAlign w:val="center"/>
          </w:tcPr>
          <w:p w14:paraId="770A62A6" w14:textId="77777777" w:rsidR="009F134C" w:rsidRPr="00CC3AFA" w:rsidRDefault="009F134C" w:rsidP="009F134C">
            <w:pPr>
              <w:pStyle w:val="afffff4"/>
              <w:rPr>
                <w:i/>
                <w:vertAlign w:val="subscript"/>
                <w:lang w:val="en-US"/>
              </w:rPr>
            </w:pPr>
            <w:r w:rsidRPr="00CC3AFA">
              <w:rPr>
                <w:i/>
                <w:lang w:val="en-US"/>
              </w:rPr>
              <w:t>p</w:t>
            </w:r>
            <w:r w:rsidRPr="00CC3AFA">
              <w:rPr>
                <w:i/>
                <w:vertAlign w:val="subscript"/>
                <w:lang w:val="en-US"/>
              </w:rPr>
              <w:t>f</w:t>
            </w:r>
          </w:p>
        </w:tc>
      </w:tr>
      <w:tr w:rsidR="009F134C" w:rsidRPr="00CC3AFA" w14:paraId="7391908E" w14:textId="77777777" w:rsidTr="009F134C">
        <w:trPr>
          <w:jc w:val="center"/>
        </w:trPr>
        <w:tc>
          <w:tcPr>
            <w:tcW w:w="460" w:type="pct"/>
            <w:shd w:val="clear" w:color="auto" w:fill="auto"/>
            <w:vAlign w:val="center"/>
          </w:tcPr>
          <w:p w14:paraId="56812086" w14:textId="77777777" w:rsidR="009F134C" w:rsidRPr="00CC3AFA" w:rsidRDefault="009F134C" w:rsidP="009F134C">
            <w:pPr>
              <w:pStyle w:val="afffff4"/>
              <w:rPr>
                <w:color w:val="000000"/>
              </w:rPr>
            </w:pPr>
            <w:r w:rsidRPr="00CC3AFA">
              <w:rPr>
                <w:color w:val="000000"/>
              </w:rPr>
              <w:t>1</w:t>
            </w:r>
          </w:p>
        </w:tc>
        <w:tc>
          <w:tcPr>
            <w:tcW w:w="462" w:type="pct"/>
            <w:shd w:val="clear" w:color="auto" w:fill="auto"/>
            <w:vAlign w:val="center"/>
          </w:tcPr>
          <w:p w14:paraId="32C9A021" w14:textId="77777777" w:rsidR="009F134C" w:rsidRPr="00CC3AFA" w:rsidRDefault="009F134C" w:rsidP="009F134C">
            <w:pPr>
              <w:pStyle w:val="afffff4"/>
              <w:rPr>
                <w:color w:val="000000"/>
              </w:rPr>
            </w:pPr>
            <w:r w:rsidRPr="00CC3AFA">
              <w:rPr>
                <w:color w:val="000000"/>
              </w:rPr>
              <w:t>196,7</w:t>
            </w:r>
          </w:p>
        </w:tc>
        <w:tc>
          <w:tcPr>
            <w:tcW w:w="346" w:type="pct"/>
            <w:shd w:val="clear" w:color="auto" w:fill="auto"/>
            <w:vAlign w:val="center"/>
          </w:tcPr>
          <w:p w14:paraId="7C10D798" w14:textId="77777777" w:rsidR="009F134C" w:rsidRPr="00CC3AFA" w:rsidRDefault="009F134C" w:rsidP="009F134C">
            <w:pPr>
              <w:pStyle w:val="afffff4"/>
              <w:rPr>
                <w:color w:val="000000"/>
              </w:rPr>
            </w:pPr>
            <w:r w:rsidRPr="00CC3AFA">
              <w:rPr>
                <w:color w:val="000000"/>
              </w:rPr>
              <w:t>0,515</w:t>
            </w:r>
          </w:p>
        </w:tc>
        <w:tc>
          <w:tcPr>
            <w:tcW w:w="389" w:type="pct"/>
            <w:shd w:val="clear" w:color="auto" w:fill="auto"/>
            <w:vAlign w:val="center"/>
          </w:tcPr>
          <w:p w14:paraId="2D2BD89B"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06218BDA"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4FFEDFFE" w14:textId="77777777" w:rsidR="009F134C" w:rsidRPr="00CC3AFA" w:rsidRDefault="009F134C" w:rsidP="009F134C">
            <w:pPr>
              <w:pStyle w:val="afffff4"/>
              <w:rPr>
                <w:color w:val="000000"/>
              </w:rPr>
            </w:pPr>
            <w:r w:rsidRPr="00CC3AFA">
              <w:rPr>
                <w:color w:val="000000"/>
              </w:rPr>
              <w:t>4,5702E-06</w:t>
            </w:r>
          </w:p>
        </w:tc>
        <w:tc>
          <w:tcPr>
            <w:tcW w:w="403" w:type="pct"/>
            <w:shd w:val="clear" w:color="auto" w:fill="auto"/>
            <w:vAlign w:val="center"/>
          </w:tcPr>
          <w:p w14:paraId="7FE3FD25" w14:textId="77777777" w:rsidR="009F134C" w:rsidRPr="00CC3AFA" w:rsidRDefault="009F134C" w:rsidP="009F134C">
            <w:pPr>
              <w:pStyle w:val="afffff4"/>
              <w:rPr>
                <w:color w:val="000000"/>
              </w:rPr>
            </w:pPr>
            <w:r w:rsidRPr="00CC3AFA">
              <w:rPr>
                <w:color w:val="000000"/>
              </w:rPr>
              <w:t>29,9</w:t>
            </w:r>
          </w:p>
        </w:tc>
        <w:tc>
          <w:tcPr>
            <w:tcW w:w="703" w:type="pct"/>
            <w:shd w:val="clear" w:color="auto" w:fill="auto"/>
            <w:vAlign w:val="center"/>
          </w:tcPr>
          <w:p w14:paraId="68736787" w14:textId="77777777" w:rsidR="009F134C" w:rsidRPr="00CC3AFA" w:rsidRDefault="009F134C" w:rsidP="009F134C">
            <w:pPr>
              <w:pStyle w:val="afffff4"/>
              <w:rPr>
                <w:color w:val="000000"/>
              </w:rPr>
            </w:pPr>
            <w:r w:rsidRPr="00CC3AFA">
              <w:rPr>
                <w:color w:val="000000"/>
              </w:rPr>
              <w:t>0,033477066</w:t>
            </w:r>
          </w:p>
        </w:tc>
        <w:tc>
          <w:tcPr>
            <w:tcW w:w="851" w:type="pct"/>
            <w:shd w:val="clear" w:color="auto" w:fill="auto"/>
            <w:vAlign w:val="center"/>
          </w:tcPr>
          <w:p w14:paraId="2E57A63F" w14:textId="77777777" w:rsidR="009F134C" w:rsidRPr="00CC3AFA" w:rsidRDefault="009F134C" w:rsidP="009F134C">
            <w:pPr>
              <w:pStyle w:val="afffff4"/>
              <w:rPr>
                <w:color w:val="000000"/>
              </w:rPr>
            </w:pPr>
            <w:r w:rsidRPr="00CC3AFA">
              <w:rPr>
                <w:color w:val="000000"/>
              </w:rPr>
              <w:t>0,000135989</w:t>
            </w:r>
          </w:p>
        </w:tc>
      </w:tr>
      <w:tr w:rsidR="009F134C" w:rsidRPr="00CC3AFA" w14:paraId="74D63758" w14:textId="77777777" w:rsidTr="009F134C">
        <w:trPr>
          <w:jc w:val="center"/>
        </w:trPr>
        <w:tc>
          <w:tcPr>
            <w:tcW w:w="460" w:type="pct"/>
            <w:shd w:val="clear" w:color="auto" w:fill="auto"/>
            <w:vAlign w:val="center"/>
          </w:tcPr>
          <w:p w14:paraId="32639757" w14:textId="77777777" w:rsidR="009F134C" w:rsidRPr="00CC3AFA" w:rsidRDefault="009F134C" w:rsidP="009F134C">
            <w:pPr>
              <w:pStyle w:val="afffff4"/>
              <w:rPr>
                <w:color w:val="000000"/>
              </w:rPr>
            </w:pPr>
            <w:r w:rsidRPr="00CC3AFA">
              <w:rPr>
                <w:color w:val="000000"/>
              </w:rPr>
              <w:t>2</w:t>
            </w:r>
          </w:p>
        </w:tc>
        <w:tc>
          <w:tcPr>
            <w:tcW w:w="462" w:type="pct"/>
            <w:shd w:val="clear" w:color="auto" w:fill="auto"/>
            <w:vAlign w:val="center"/>
          </w:tcPr>
          <w:p w14:paraId="31B1B2E8" w14:textId="77777777" w:rsidR="009F134C" w:rsidRPr="00CC3AFA" w:rsidRDefault="009F134C" w:rsidP="009F134C">
            <w:pPr>
              <w:pStyle w:val="afffff4"/>
              <w:rPr>
                <w:color w:val="000000"/>
              </w:rPr>
            </w:pPr>
            <w:r w:rsidRPr="00CC3AFA">
              <w:rPr>
                <w:color w:val="000000"/>
              </w:rPr>
              <w:t>86,43</w:t>
            </w:r>
          </w:p>
        </w:tc>
        <w:tc>
          <w:tcPr>
            <w:tcW w:w="346" w:type="pct"/>
            <w:shd w:val="clear" w:color="auto" w:fill="auto"/>
            <w:vAlign w:val="center"/>
          </w:tcPr>
          <w:p w14:paraId="09294101" w14:textId="77777777" w:rsidR="009F134C" w:rsidRPr="00CC3AFA" w:rsidRDefault="009F134C" w:rsidP="009F134C">
            <w:pPr>
              <w:pStyle w:val="afffff4"/>
              <w:rPr>
                <w:color w:val="000000"/>
              </w:rPr>
            </w:pPr>
            <w:r w:rsidRPr="00CC3AFA">
              <w:rPr>
                <w:color w:val="000000"/>
              </w:rPr>
              <w:t>0,515</w:t>
            </w:r>
          </w:p>
        </w:tc>
        <w:tc>
          <w:tcPr>
            <w:tcW w:w="389" w:type="pct"/>
            <w:shd w:val="clear" w:color="auto" w:fill="auto"/>
            <w:vAlign w:val="center"/>
          </w:tcPr>
          <w:p w14:paraId="0EAF8B39"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7F7CC499"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708F18F1" w14:textId="77777777" w:rsidR="009F134C" w:rsidRPr="00CC3AFA" w:rsidRDefault="009F134C" w:rsidP="009F134C">
            <w:pPr>
              <w:pStyle w:val="afffff4"/>
              <w:rPr>
                <w:color w:val="000000"/>
              </w:rPr>
            </w:pPr>
            <w:r w:rsidRPr="00CC3AFA">
              <w:rPr>
                <w:color w:val="000000"/>
              </w:rPr>
              <w:t>2,00815E-06</w:t>
            </w:r>
          </w:p>
        </w:tc>
        <w:tc>
          <w:tcPr>
            <w:tcW w:w="403" w:type="pct"/>
            <w:shd w:val="clear" w:color="auto" w:fill="auto"/>
            <w:vAlign w:val="center"/>
          </w:tcPr>
          <w:p w14:paraId="3CBCBD07" w14:textId="77777777" w:rsidR="009F134C" w:rsidRPr="00CC3AFA" w:rsidRDefault="009F134C" w:rsidP="009F134C">
            <w:pPr>
              <w:pStyle w:val="afffff4"/>
              <w:rPr>
                <w:color w:val="000000"/>
              </w:rPr>
            </w:pPr>
            <w:r w:rsidRPr="00CC3AFA">
              <w:rPr>
                <w:color w:val="000000"/>
              </w:rPr>
              <w:t>30,1</w:t>
            </w:r>
          </w:p>
        </w:tc>
        <w:tc>
          <w:tcPr>
            <w:tcW w:w="703" w:type="pct"/>
            <w:shd w:val="clear" w:color="auto" w:fill="auto"/>
            <w:vAlign w:val="center"/>
          </w:tcPr>
          <w:p w14:paraId="2FAC898A" w14:textId="77777777" w:rsidR="009F134C" w:rsidRPr="00CC3AFA" w:rsidRDefault="009F134C" w:rsidP="009F134C">
            <w:pPr>
              <w:pStyle w:val="afffff4"/>
              <w:rPr>
                <w:color w:val="000000"/>
              </w:rPr>
            </w:pPr>
            <w:r w:rsidRPr="00CC3AFA">
              <w:rPr>
                <w:color w:val="000000"/>
              </w:rPr>
              <w:t>0,033174599</w:t>
            </w:r>
          </w:p>
        </w:tc>
        <w:tc>
          <w:tcPr>
            <w:tcW w:w="851" w:type="pct"/>
            <w:shd w:val="clear" w:color="auto" w:fill="auto"/>
            <w:vAlign w:val="center"/>
          </w:tcPr>
          <w:p w14:paraId="09253E5D" w14:textId="77777777" w:rsidR="009F134C" w:rsidRPr="00CC3AFA" w:rsidRDefault="009F134C" w:rsidP="009F134C">
            <w:pPr>
              <w:pStyle w:val="afffff4"/>
              <w:rPr>
                <w:color w:val="000000"/>
              </w:rPr>
            </w:pPr>
            <w:r w:rsidRPr="00CC3AFA">
              <w:rPr>
                <w:color w:val="000000"/>
              </w:rPr>
              <w:t>6,02986E-05</w:t>
            </w:r>
          </w:p>
        </w:tc>
      </w:tr>
      <w:tr w:rsidR="009F134C" w:rsidRPr="00CC3AFA" w14:paraId="6D9D87E4" w14:textId="77777777" w:rsidTr="009F134C">
        <w:trPr>
          <w:jc w:val="center"/>
        </w:trPr>
        <w:tc>
          <w:tcPr>
            <w:tcW w:w="460" w:type="pct"/>
            <w:shd w:val="clear" w:color="auto" w:fill="auto"/>
            <w:vAlign w:val="center"/>
          </w:tcPr>
          <w:p w14:paraId="591628B2" w14:textId="77777777" w:rsidR="009F134C" w:rsidRPr="00CC3AFA" w:rsidRDefault="009F134C" w:rsidP="009F134C">
            <w:pPr>
              <w:pStyle w:val="afffff4"/>
              <w:rPr>
                <w:color w:val="000000"/>
              </w:rPr>
            </w:pPr>
            <w:r w:rsidRPr="00CC3AFA">
              <w:rPr>
                <w:color w:val="000000"/>
              </w:rPr>
              <w:t>3</w:t>
            </w:r>
          </w:p>
        </w:tc>
        <w:tc>
          <w:tcPr>
            <w:tcW w:w="462" w:type="pct"/>
            <w:shd w:val="clear" w:color="auto" w:fill="auto"/>
            <w:vAlign w:val="center"/>
          </w:tcPr>
          <w:p w14:paraId="42242D13" w14:textId="77777777" w:rsidR="009F134C" w:rsidRPr="00CC3AFA" w:rsidRDefault="009F134C" w:rsidP="009F134C">
            <w:pPr>
              <w:pStyle w:val="afffff4"/>
              <w:rPr>
                <w:color w:val="000000"/>
              </w:rPr>
            </w:pPr>
            <w:r w:rsidRPr="00CC3AFA">
              <w:rPr>
                <w:color w:val="000000"/>
              </w:rPr>
              <w:t>292,94</w:t>
            </w:r>
          </w:p>
        </w:tc>
        <w:tc>
          <w:tcPr>
            <w:tcW w:w="346" w:type="pct"/>
            <w:shd w:val="clear" w:color="auto" w:fill="auto"/>
            <w:vAlign w:val="center"/>
          </w:tcPr>
          <w:p w14:paraId="00E207C6" w14:textId="77777777" w:rsidR="009F134C" w:rsidRPr="00CC3AFA" w:rsidRDefault="009F134C" w:rsidP="009F134C">
            <w:pPr>
              <w:pStyle w:val="afffff4"/>
              <w:rPr>
                <w:color w:val="000000"/>
              </w:rPr>
            </w:pPr>
            <w:r w:rsidRPr="00CC3AFA">
              <w:rPr>
                <w:color w:val="000000"/>
              </w:rPr>
              <w:t>0,515</w:t>
            </w:r>
          </w:p>
        </w:tc>
        <w:tc>
          <w:tcPr>
            <w:tcW w:w="389" w:type="pct"/>
            <w:shd w:val="clear" w:color="auto" w:fill="auto"/>
            <w:vAlign w:val="center"/>
          </w:tcPr>
          <w:p w14:paraId="7A50F08C"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0E291EDA"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5A91571A" w14:textId="77777777" w:rsidR="009F134C" w:rsidRPr="00CC3AFA" w:rsidRDefault="009F134C" w:rsidP="009F134C">
            <w:pPr>
              <w:pStyle w:val="afffff4"/>
              <w:rPr>
                <w:color w:val="000000"/>
              </w:rPr>
            </w:pPr>
            <w:r w:rsidRPr="00CC3AFA">
              <w:rPr>
                <w:color w:val="000000"/>
              </w:rPr>
              <w:t>6,80628E-06</w:t>
            </w:r>
          </w:p>
        </w:tc>
        <w:tc>
          <w:tcPr>
            <w:tcW w:w="403" w:type="pct"/>
            <w:shd w:val="clear" w:color="auto" w:fill="auto"/>
            <w:vAlign w:val="center"/>
          </w:tcPr>
          <w:p w14:paraId="14C76C58" w14:textId="77777777" w:rsidR="009F134C" w:rsidRPr="00CC3AFA" w:rsidRDefault="009F134C" w:rsidP="009F134C">
            <w:pPr>
              <w:pStyle w:val="afffff4"/>
              <w:rPr>
                <w:color w:val="000000"/>
              </w:rPr>
            </w:pPr>
            <w:r w:rsidRPr="00CC3AFA">
              <w:rPr>
                <w:color w:val="000000"/>
              </w:rPr>
              <w:t>29,6</w:t>
            </w:r>
          </w:p>
        </w:tc>
        <w:tc>
          <w:tcPr>
            <w:tcW w:w="703" w:type="pct"/>
            <w:shd w:val="clear" w:color="auto" w:fill="auto"/>
            <w:vAlign w:val="center"/>
          </w:tcPr>
          <w:p w14:paraId="41943506" w14:textId="77777777" w:rsidR="009F134C" w:rsidRPr="00CC3AFA" w:rsidRDefault="009F134C" w:rsidP="009F134C">
            <w:pPr>
              <w:pStyle w:val="afffff4"/>
              <w:rPr>
                <w:color w:val="000000"/>
              </w:rPr>
            </w:pPr>
            <w:r w:rsidRPr="00CC3AFA">
              <w:rPr>
                <w:color w:val="000000"/>
              </w:rPr>
              <w:t>0,033745592</w:t>
            </w:r>
          </w:p>
        </w:tc>
        <w:tc>
          <w:tcPr>
            <w:tcW w:w="851" w:type="pct"/>
            <w:shd w:val="clear" w:color="auto" w:fill="auto"/>
            <w:vAlign w:val="center"/>
          </w:tcPr>
          <w:p w14:paraId="6DC304D6" w14:textId="77777777" w:rsidR="009F134C" w:rsidRPr="00CC3AFA" w:rsidRDefault="009F134C" w:rsidP="009F134C">
            <w:pPr>
              <w:pStyle w:val="afffff4"/>
              <w:rPr>
                <w:color w:val="000000"/>
              </w:rPr>
            </w:pPr>
            <w:r w:rsidRPr="00CC3AFA">
              <w:rPr>
                <w:color w:val="000000"/>
              </w:rPr>
              <w:t>0,000200914</w:t>
            </w:r>
          </w:p>
        </w:tc>
      </w:tr>
      <w:tr w:rsidR="009F134C" w:rsidRPr="00CC3AFA" w14:paraId="1583AD88" w14:textId="77777777" w:rsidTr="009F134C">
        <w:trPr>
          <w:jc w:val="center"/>
        </w:trPr>
        <w:tc>
          <w:tcPr>
            <w:tcW w:w="460" w:type="pct"/>
            <w:shd w:val="clear" w:color="auto" w:fill="auto"/>
            <w:vAlign w:val="center"/>
          </w:tcPr>
          <w:p w14:paraId="4F73234C" w14:textId="77777777" w:rsidR="009F134C" w:rsidRPr="00CC3AFA" w:rsidRDefault="009F134C" w:rsidP="009F134C">
            <w:pPr>
              <w:pStyle w:val="afffff4"/>
              <w:rPr>
                <w:color w:val="000000"/>
              </w:rPr>
            </w:pPr>
            <w:r w:rsidRPr="00CC3AFA">
              <w:rPr>
                <w:color w:val="000000"/>
              </w:rPr>
              <w:t>4</w:t>
            </w:r>
          </w:p>
        </w:tc>
        <w:tc>
          <w:tcPr>
            <w:tcW w:w="462" w:type="pct"/>
            <w:shd w:val="clear" w:color="auto" w:fill="auto"/>
            <w:vAlign w:val="center"/>
          </w:tcPr>
          <w:p w14:paraId="0F1E02FD" w14:textId="77777777" w:rsidR="009F134C" w:rsidRPr="00CC3AFA" w:rsidRDefault="009F134C" w:rsidP="009F134C">
            <w:pPr>
              <w:pStyle w:val="afffff4"/>
              <w:rPr>
                <w:color w:val="000000"/>
              </w:rPr>
            </w:pPr>
            <w:r w:rsidRPr="00CC3AFA">
              <w:rPr>
                <w:color w:val="000000"/>
              </w:rPr>
              <w:t>229,65</w:t>
            </w:r>
          </w:p>
        </w:tc>
        <w:tc>
          <w:tcPr>
            <w:tcW w:w="346" w:type="pct"/>
            <w:shd w:val="clear" w:color="auto" w:fill="auto"/>
            <w:vAlign w:val="center"/>
          </w:tcPr>
          <w:p w14:paraId="0D65585D" w14:textId="77777777" w:rsidR="009F134C" w:rsidRPr="00CC3AFA" w:rsidRDefault="009F134C" w:rsidP="009F134C">
            <w:pPr>
              <w:pStyle w:val="afffff4"/>
              <w:rPr>
                <w:color w:val="000000"/>
              </w:rPr>
            </w:pPr>
            <w:r w:rsidRPr="00CC3AFA">
              <w:rPr>
                <w:color w:val="000000"/>
              </w:rPr>
              <w:t>0,515</w:t>
            </w:r>
          </w:p>
        </w:tc>
        <w:tc>
          <w:tcPr>
            <w:tcW w:w="389" w:type="pct"/>
            <w:shd w:val="clear" w:color="auto" w:fill="auto"/>
            <w:vAlign w:val="center"/>
          </w:tcPr>
          <w:p w14:paraId="03FBA0F6"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675AA12E"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1AE65B2C" w14:textId="77777777" w:rsidR="009F134C" w:rsidRPr="00CC3AFA" w:rsidRDefault="009F134C" w:rsidP="009F134C">
            <w:pPr>
              <w:pStyle w:val="afffff4"/>
              <w:rPr>
                <w:color w:val="000000"/>
              </w:rPr>
            </w:pPr>
            <w:r w:rsidRPr="00CC3AFA">
              <w:rPr>
                <w:color w:val="000000"/>
              </w:rPr>
              <w:t>5,33578E-06</w:t>
            </w:r>
          </w:p>
        </w:tc>
        <w:tc>
          <w:tcPr>
            <w:tcW w:w="403" w:type="pct"/>
            <w:shd w:val="clear" w:color="auto" w:fill="auto"/>
            <w:vAlign w:val="center"/>
          </w:tcPr>
          <w:p w14:paraId="12446B52" w14:textId="77777777" w:rsidR="009F134C" w:rsidRPr="00CC3AFA" w:rsidRDefault="009F134C" w:rsidP="009F134C">
            <w:pPr>
              <w:pStyle w:val="afffff4"/>
              <w:rPr>
                <w:color w:val="000000"/>
              </w:rPr>
            </w:pPr>
            <w:r w:rsidRPr="00CC3AFA">
              <w:rPr>
                <w:color w:val="000000"/>
              </w:rPr>
              <w:t>29,8</w:t>
            </w:r>
          </w:p>
        </w:tc>
        <w:tc>
          <w:tcPr>
            <w:tcW w:w="703" w:type="pct"/>
            <w:shd w:val="clear" w:color="auto" w:fill="auto"/>
            <w:vAlign w:val="center"/>
          </w:tcPr>
          <w:p w14:paraId="65D5F570" w14:textId="77777777" w:rsidR="009F134C" w:rsidRPr="00CC3AFA" w:rsidRDefault="009F134C" w:rsidP="009F134C">
            <w:pPr>
              <w:pStyle w:val="afffff4"/>
              <w:rPr>
                <w:color w:val="000000"/>
              </w:rPr>
            </w:pPr>
            <w:r w:rsidRPr="00CC3AFA">
              <w:rPr>
                <w:color w:val="000000"/>
              </w:rPr>
              <w:t>0,033568519</w:t>
            </w:r>
          </w:p>
        </w:tc>
        <w:tc>
          <w:tcPr>
            <w:tcW w:w="851" w:type="pct"/>
            <w:shd w:val="clear" w:color="auto" w:fill="auto"/>
            <w:vAlign w:val="center"/>
          </w:tcPr>
          <w:p w14:paraId="5C35C2EC" w14:textId="77777777" w:rsidR="009F134C" w:rsidRPr="00CC3AFA" w:rsidRDefault="009F134C" w:rsidP="009F134C">
            <w:pPr>
              <w:pStyle w:val="afffff4"/>
              <w:rPr>
                <w:color w:val="000000"/>
              </w:rPr>
            </w:pPr>
            <w:r w:rsidRPr="00CC3AFA">
              <w:rPr>
                <w:color w:val="000000"/>
              </w:rPr>
              <w:t>0,000158337</w:t>
            </w:r>
          </w:p>
        </w:tc>
      </w:tr>
      <w:tr w:rsidR="009F134C" w:rsidRPr="00CC3AFA" w14:paraId="3BB88FB9" w14:textId="77777777" w:rsidTr="009F134C">
        <w:trPr>
          <w:jc w:val="center"/>
        </w:trPr>
        <w:tc>
          <w:tcPr>
            <w:tcW w:w="460" w:type="pct"/>
            <w:shd w:val="clear" w:color="auto" w:fill="auto"/>
            <w:vAlign w:val="center"/>
          </w:tcPr>
          <w:p w14:paraId="77A4ED0E" w14:textId="77777777" w:rsidR="009F134C" w:rsidRPr="00CC3AFA" w:rsidRDefault="009F134C" w:rsidP="009F134C">
            <w:pPr>
              <w:pStyle w:val="afffff4"/>
              <w:rPr>
                <w:color w:val="000000"/>
              </w:rPr>
            </w:pPr>
            <w:r w:rsidRPr="00CC3AFA">
              <w:rPr>
                <w:color w:val="000000"/>
              </w:rPr>
              <w:t>5</w:t>
            </w:r>
          </w:p>
        </w:tc>
        <w:tc>
          <w:tcPr>
            <w:tcW w:w="462" w:type="pct"/>
            <w:shd w:val="clear" w:color="auto" w:fill="auto"/>
            <w:vAlign w:val="center"/>
          </w:tcPr>
          <w:p w14:paraId="0D272A33" w14:textId="77777777" w:rsidR="009F134C" w:rsidRPr="00CC3AFA" w:rsidRDefault="009F134C" w:rsidP="009F134C">
            <w:pPr>
              <w:pStyle w:val="afffff4"/>
              <w:rPr>
                <w:color w:val="000000"/>
              </w:rPr>
            </w:pPr>
            <w:r w:rsidRPr="00CC3AFA">
              <w:rPr>
                <w:color w:val="000000"/>
              </w:rPr>
              <w:t>166,88</w:t>
            </w:r>
          </w:p>
        </w:tc>
        <w:tc>
          <w:tcPr>
            <w:tcW w:w="346" w:type="pct"/>
            <w:shd w:val="clear" w:color="auto" w:fill="auto"/>
            <w:vAlign w:val="center"/>
          </w:tcPr>
          <w:p w14:paraId="328AA099" w14:textId="77777777" w:rsidR="009F134C" w:rsidRPr="00CC3AFA" w:rsidRDefault="009F134C" w:rsidP="009F134C">
            <w:pPr>
              <w:pStyle w:val="afffff4"/>
              <w:rPr>
                <w:color w:val="000000"/>
              </w:rPr>
            </w:pPr>
            <w:r w:rsidRPr="00CC3AFA">
              <w:rPr>
                <w:color w:val="000000"/>
              </w:rPr>
              <w:t>0,515</w:t>
            </w:r>
          </w:p>
        </w:tc>
        <w:tc>
          <w:tcPr>
            <w:tcW w:w="389" w:type="pct"/>
            <w:shd w:val="clear" w:color="auto" w:fill="auto"/>
            <w:vAlign w:val="center"/>
          </w:tcPr>
          <w:p w14:paraId="0B3FDEA8"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2C4D9B0A"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38419777" w14:textId="77777777" w:rsidR="009F134C" w:rsidRPr="00CC3AFA" w:rsidRDefault="009F134C" w:rsidP="009F134C">
            <w:pPr>
              <w:pStyle w:val="afffff4"/>
              <w:rPr>
                <w:color w:val="000000"/>
              </w:rPr>
            </w:pPr>
            <w:r w:rsidRPr="00CC3AFA">
              <w:rPr>
                <w:color w:val="000000"/>
              </w:rPr>
              <w:t>3,87735E-06</w:t>
            </w:r>
          </w:p>
        </w:tc>
        <w:tc>
          <w:tcPr>
            <w:tcW w:w="403" w:type="pct"/>
            <w:shd w:val="clear" w:color="auto" w:fill="auto"/>
            <w:vAlign w:val="center"/>
          </w:tcPr>
          <w:p w14:paraId="475C78FC" w14:textId="77777777" w:rsidR="009F134C" w:rsidRPr="00CC3AFA" w:rsidRDefault="009F134C" w:rsidP="009F134C">
            <w:pPr>
              <w:pStyle w:val="afffff4"/>
              <w:rPr>
                <w:color w:val="000000"/>
              </w:rPr>
            </w:pPr>
            <w:r w:rsidRPr="00CC3AFA">
              <w:rPr>
                <w:color w:val="000000"/>
              </w:rPr>
              <w:t>29,9</w:t>
            </w:r>
          </w:p>
        </w:tc>
        <w:tc>
          <w:tcPr>
            <w:tcW w:w="703" w:type="pct"/>
            <w:shd w:val="clear" w:color="auto" w:fill="auto"/>
            <w:vAlign w:val="center"/>
          </w:tcPr>
          <w:p w14:paraId="419A43B3" w14:textId="77777777" w:rsidR="009F134C" w:rsidRPr="00CC3AFA" w:rsidRDefault="009F134C" w:rsidP="009F134C">
            <w:pPr>
              <w:pStyle w:val="afffff4"/>
              <w:rPr>
                <w:color w:val="000000"/>
              </w:rPr>
            </w:pPr>
            <w:r w:rsidRPr="00CC3AFA">
              <w:rPr>
                <w:color w:val="000000"/>
              </w:rPr>
              <w:t>0,033394728</w:t>
            </w:r>
          </w:p>
        </w:tc>
        <w:tc>
          <w:tcPr>
            <w:tcW w:w="851" w:type="pct"/>
            <w:shd w:val="clear" w:color="auto" w:fill="auto"/>
            <w:vAlign w:val="center"/>
          </w:tcPr>
          <w:p w14:paraId="5623EFEF" w14:textId="77777777" w:rsidR="009F134C" w:rsidRPr="00CC3AFA" w:rsidRDefault="009F134C" w:rsidP="009F134C">
            <w:pPr>
              <w:pStyle w:val="afffff4"/>
              <w:rPr>
                <w:color w:val="000000"/>
              </w:rPr>
            </w:pPr>
            <w:r w:rsidRPr="00CC3AFA">
              <w:rPr>
                <w:color w:val="000000"/>
              </w:rPr>
              <w:t>0,000115658</w:t>
            </w:r>
          </w:p>
        </w:tc>
      </w:tr>
      <w:tr w:rsidR="009F134C" w:rsidRPr="00CC3AFA" w14:paraId="04DDFE0C" w14:textId="77777777" w:rsidTr="009F134C">
        <w:trPr>
          <w:jc w:val="center"/>
        </w:trPr>
        <w:tc>
          <w:tcPr>
            <w:tcW w:w="460" w:type="pct"/>
            <w:shd w:val="clear" w:color="auto" w:fill="auto"/>
            <w:vAlign w:val="center"/>
          </w:tcPr>
          <w:p w14:paraId="326E7543" w14:textId="77777777" w:rsidR="009F134C" w:rsidRPr="00CC3AFA" w:rsidRDefault="009F134C" w:rsidP="009F134C">
            <w:pPr>
              <w:pStyle w:val="afffff4"/>
              <w:rPr>
                <w:color w:val="000000"/>
              </w:rPr>
            </w:pPr>
            <w:r w:rsidRPr="00CC3AFA">
              <w:rPr>
                <w:color w:val="000000"/>
              </w:rPr>
              <w:t>6</w:t>
            </w:r>
          </w:p>
        </w:tc>
        <w:tc>
          <w:tcPr>
            <w:tcW w:w="462" w:type="pct"/>
            <w:shd w:val="clear" w:color="auto" w:fill="auto"/>
            <w:vAlign w:val="center"/>
          </w:tcPr>
          <w:p w14:paraId="52956900" w14:textId="77777777" w:rsidR="009F134C" w:rsidRPr="00CC3AFA" w:rsidRDefault="009F134C" w:rsidP="009F134C">
            <w:pPr>
              <w:pStyle w:val="afffff4"/>
              <w:rPr>
                <w:color w:val="000000"/>
              </w:rPr>
            </w:pPr>
            <w:r w:rsidRPr="00CC3AFA">
              <w:rPr>
                <w:color w:val="000000"/>
              </w:rPr>
              <w:t>365,3</w:t>
            </w:r>
          </w:p>
        </w:tc>
        <w:tc>
          <w:tcPr>
            <w:tcW w:w="346" w:type="pct"/>
            <w:shd w:val="clear" w:color="auto" w:fill="auto"/>
            <w:vAlign w:val="center"/>
          </w:tcPr>
          <w:p w14:paraId="48EA00C9" w14:textId="77777777" w:rsidR="009F134C" w:rsidRPr="00CC3AFA" w:rsidRDefault="009F134C" w:rsidP="009F134C">
            <w:pPr>
              <w:pStyle w:val="afffff4"/>
              <w:rPr>
                <w:color w:val="000000"/>
              </w:rPr>
            </w:pPr>
            <w:r w:rsidRPr="00CC3AFA">
              <w:rPr>
                <w:color w:val="000000"/>
              </w:rPr>
              <w:t>0,515</w:t>
            </w:r>
          </w:p>
        </w:tc>
        <w:tc>
          <w:tcPr>
            <w:tcW w:w="389" w:type="pct"/>
            <w:shd w:val="clear" w:color="auto" w:fill="auto"/>
            <w:vAlign w:val="center"/>
          </w:tcPr>
          <w:p w14:paraId="542D0C6A"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5F421FD7"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06CC5313" w14:textId="77777777" w:rsidR="009F134C" w:rsidRPr="00CC3AFA" w:rsidRDefault="009F134C" w:rsidP="009F134C">
            <w:pPr>
              <w:pStyle w:val="afffff4"/>
              <w:rPr>
                <w:color w:val="000000"/>
              </w:rPr>
            </w:pPr>
            <w:r w:rsidRPr="00CC3AFA">
              <w:rPr>
                <w:color w:val="000000"/>
              </w:rPr>
              <w:t>8,48752E-06</w:t>
            </w:r>
          </w:p>
        </w:tc>
        <w:tc>
          <w:tcPr>
            <w:tcW w:w="403" w:type="pct"/>
            <w:shd w:val="clear" w:color="auto" w:fill="auto"/>
            <w:vAlign w:val="center"/>
          </w:tcPr>
          <w:p w14:paraId="679BBCD1" w14:textId="77777777" w:rsidR="009F134C" w:rsidRPr="00CC3AFA" w:rsidRDefault="009F134C" w:rsidP="009F134C">
            <w:pPr>
              <w:pStyle w:val="afffff4"/>
              <w:rPr>
                <w:color w:val="000000"/>
              </w:rPr>
            </w:pPr>
            <w:r w:rsidRPr="00CC3AFA">
              <w:rPr>
                <w:color w:val="000000"/>
              </w:rPr>
              <w:t>29,5</w:t>
            </w:r>
          </w:p>
        </w:tc>
        <w:tc>
          <w:tcPr>
            <w:tcW w:w="703" w:type="pct"/>
            <w:shd w:val="clear" w:color="auto" w:fill="auto"/>
            <w:vAlign w:val="center"/>
          </w:tcPr>
          <w:p w14:paraId="5CA7919D" w14:textId="77777777" w:rsidR="009F134C" w:rsidRPr="00CC3AFA" w:rsidRDefault="009F134C" w:rsidP="009F134C">
            <w:pPr>
              <w:pStyle w:val="afffff4"/>
              <w:rPr>
                <w:color w:val="000000"/>
              </w:rPr>
            </w:pPr>
            <w:r w:rsidRPr="00CC3AFA">
              <w:rPr>
                <w:color w:val="000000"/>
              </w:rPr>
              <w:t>0,033950343</w:t>
            </w:r>
          </w:p>
        </w:tc>
        <w:tc>
          <w:tcPr>
            <w:tcW w:w="851" w:type="pct"/>
            <w:shd w:val="clear" w:color="auto" w:fill="auto"/>
            <w:vAlign w:val="center"/>
          </w:tcPr>
          <w:p w14:paraId="238A1F42" w14:textId="77777777" w:rsidR="009F134C" w:rsidRPr="00CC3AFA" w:rsidRDefault="009F134C" w:rsidP="009F134C">
            <w:pPr>
              <w:pStyle w:val="afffff4"/>
              <w:rPr>
                <w:color w:val="000000"/>
              </w:rPr>
            </w:pPr>
            <w:r w:rsidRPr="00CC3AFA">
              <w:rPr>
                <w:color w:val="000000"/>
              </w:rPr>
              <w:t>0,000249031</w:t>
            </w:r>
          </w:p>
        </w:tc>
      </w:tr>
      <w:tr w:rsidR="009F134C" w:rsidRPr="00CC3AFA" w14:paraId="4F242655" w14:textId="77777777" w:rsidTr="009F134C">
        <w:trPr>
          <w:jc w:val="center"/>
        </w:trPr>
        <w:tc>
          <w:tcPr>
            <w:tcW w:w="460" w:type="pct"/>
            <w:shd w:val="clear" w:color="auto" w:fill="auto"/>
            <w:vAlign w:val="center"/>
          </w:tcPr>
          <w:p w14:paraId="5367C862" w14:textId="77777777" w:rsidR="009F134C" w:rsidRPr="00CC3AFA" w:rsidRDefault="009F134C" w:rsidP="009F134C">
            <w:pPr>
              <w:pStyle w:val="afffff4"/>
              <w:rPr>
                <w:color w:val="000000"/>
              </w:rPr>
            </w:pPr>
            <w:r w:rsidRPr="00CC3AFA">
              <w:rPr>
                <w:color w:val="000000"/>
              </w:rPr>
              <w:t>7</w:t>
            </w:r>
          </w:p>
        </w:tc>
        <w:tc>
          <w:tcPr>
            <w:tcW w:w="462" w:type="pct"/>
            <w:shd w:val="clear" w:color="auto" w:fill="auto"/>
            <w:vAlign w:val="center"/>
          </w:tcPr>
          <w:p w14:paraId="4F7F3004" w14:textId="77777777" w:rsidR="009F134C" w:rsidRPr="00CC3AFA" w:rsidRDefault="009F134C" w:rsidP="009F134C">
            <w:pPr>
              <w:pStyle w:val="afffff4"/>
              <w:rPr>
                <w:color w:val="000000"/>
              </w:rPr>
            </w:pPr>
            <w:r w:rsidRPr="00CC3AFA">
              <w:rPr>
                <w:color w:val="000000"/>
              </w:rPr>
              <w:t>114,33</w:t>
            </w:r>
          </w:p>
        </w:tc>
        <w:tc>
          <w:tcPr>
            <w:tcW w:w="346" w:type="pct"/>
            <w:shd w:val="clear" w:color="auto" w:fill="auto"/>
            <w:vAlign w:val="center"/>
          </w:tcPr>
          <w:p w14:paraId="5D61F02E" w14:textId="77777777" w:rsidR="009F134C" w:rsidRPr="00CC3AFA" w:rsidRDefault="009F134C" w:rsidP="009F134C">
            <w:pPr>
              <w:pStyle w:val="afffff4"/>
              <w:rPr>
                <w:color w:val="000000"/>
              </w:rPr>
            </w:pPr>
            <w:r w:rsidRPr="00CC3AFA">
              <w:rPr>
                <w:color w:val="000000"/>
              </w:rPr>
              <w:t>0,515</w:t>
            </w:r>
          </w:p>
        </w:tc>
        <w:tc>
          <w:tcPr>
            <w:tcW w:w="389" w:type="pct"/>
            <w:shd w:val="clear" w:color="auto" w:fill="auto"/>
            <w:vAlign w:val="center"/>
          </w:tcPr>
          <w:p w14:paraId="1147EFAD"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0FC286F5"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34C026F1" w14:textId="77777777" w:rsidR="009F134C" w:rsidRPr="00CC3AFA" w:rsidRDefault="009F134C" w:rsidP="009F134C">
            <w:pPr>
              <w:pStyle w:val="afffff4"/>
              <w:rPr>
                <w:color w:val="000000"/>
              </w:rPr>
            </w:pPr>
            <w:r w:rsidRPr="00CC3AFA">
              <w:rPr>
                <w:color w:val="000000"/>
              </w:rPr>
              <w:t>2,65639E-06</w:t>
            </w:r>
          </w:p>
        </w:tc>
        <w:tc>
          <w:tcPr>
            <w:tcW w:w="403" w:type="pct"/>
            <w:shd w:val="clear" w:color="auto" w:fill="auto"/>
            <w:vAlign w:val="center"/>
          </w:tcPr>
          <w:p w14:paraId="4AA2BF65" w14:textId="77777777" w:rsidR="009F134C" w:rsidRPr="00CC3AFA" w:rsidRDefault="009F134C" w:rsidP="009F134C">
            <w:pPr>
              <w:pStyle w:val="afffff4"/>
              <w:rPr>
                <w:color w:val="000000"/>
              </w:rPr>
            </w:pPr>
            <w:r w:rsidRPr="00CC3AFA">
              <w:rPr>
                <w:color w:val="000000"/>
              </w:rPr>
              <w:t>30,1</w:t>
            </w:r>
          </w:p>
        </w:tc>
        <w:tc>
          <w:tcPr>
            <w:tcW w:w="703" w:type="pct"/>
            <w:shd w:val="clear" w:color="auto" w:fill="auto"/>
            <w:vAlign w:val="center"/>
          </w:tcPr>
          <w:p w14:paraId="60956958" w14:textId="77777777" w:rsidR="009F134C" w:rsidRPr="00CC3AFA" w:rsidRDefault="009F134C" w:rsidP="009F134C">
            <w:pPr>
              <w:pStyle w:val="afffff4"/>
              <w:rPr>
                <w:color w:val="000000"/>
              </w:rPr>
            </w:pPr>
            <w:r w:rsidRPr="00CC3AFA">
              <w:rPr>
                <w:color w:val="000000"/>
              </w:rPr>
              <w:t>0,03325061</w:t>
            </w:r>
          </w:p>
        </w:tc>
        <w:tc>
          <w:tcPr>
            <w:tcW w:w="851" w:type="pct"/>
            <w:shd w:val="clear" w:color="auto" w:fill="auto"/>
            <w:vAlign w:val="center"/>
          </w:tcPr>
          <w:p w14:paraId="5EF74523" w14:textId="77777777" w:rsidR="009F134C" w:rsidRPr="00CC3AFA" w:rsidRDefault="009F134C" w:rsidP="009F134C">
            <w:pPr>
              <w:pStyle w:val="afffff4"/>
              <w:rPr>
                <w:color w:val="000000"/>
              </w:rPr>
            </w:pPr>
            <w:r w:rsidRPr="00CC3AFA">
              <w:rPr>
                <w:color w:val="000000"/>
              </w:rPr>
              <w:t>7,95809E-05</w:t>
            </w:r>
          </w:p>
        </w:tc>
      </w:tr>
      <w:tr w:rsidR="009F134C" w:rsidRPr="00CC3AFA" w14:paraId="08B60740" w14:textId="77777777" w:rsidTr="009F134C">
        <w:trPr>
          <w:jc w:val="center"/>
        </w:trPr>
        <w:tc>
          <w:tcPr>
            <w:tcW w:w="460" w:type="pct"/>
            <w:shd w:val="clear" w:color="auto" w:fill="auto"/>
            <w:vAlign w:val="center"/>
          </w:tcPr>
          <w:p w14:paraId="38DF63D2" w14:textId="77777777" w:rsidR="009F134C" w:rsidRPr="00CC3AFA" w:rsidRDefault="009F134C" w:rsidP="009F134C">
            <w:pPr>
              <w:pStyle w:val="afffff4"/>
              <w:rPr>
                <w:color w:val="000000"/>
              </w:rPr>
            </w:pPr>
            <w:r w:rsidRPr="00CC3AFA">
              <w:rPr>
                <w:color w:val="000000"/>
              </w:rPr>
              <w:t>8</w:t>
            </w:r>
          </w:p>
        </w:tc>
        <w:tc>
          <w:tcPr>
            <w:tcW w:w="462" w:type="pct"/>
            <w:shd w:val="clear" w:color="auto" w:fill="auto"/>
            <w:vAlign w:val="center"/>
          </w:tcPr>
          <w:p w14:paraId="6D053A11" w14:textId="77777777" w:rsidR="009F134C" w:rsidRPr="00CC3AFA" w:rsidRDefault="009F134C" w:rsidP="009F134C">
            <w:pPr>
              <w:pStyle w:val="afffff4"/>
              <w:rPr>
                <w:color w:val="000000"/>
              </w:rPr>
            </w:pPr>
            <w:r w:rsidRPr="00CC3AFA">
              <w:rPr>
                <w:color w:val="000000"/>
              </w:rPr>
              <w:t>14,18</w:t>
            </w:r>
          </w:p>
        </w:tc>
        <w:tc>
          <w:tcPr>
            <w:tcW w:w="346" w:type="pct"/>
            <w:shd w:val="clear" w:color="auto" w:fill="auto"/>
            <w:vAlign w:val="center"/>
          </w:tcPr>
          <w:p w14:paraId="7C9182A7" w14:textId="77777777" w:rsidR="009F134C" w:rsidRPr="00CC3AFA" w:rsidRDefault="009F134C" w:rsidP="009F134C">
            <w:pPr>
              <w:pStyle w:val="afffff4"/>
              <w:rPr>
                <w:color w:val="000000"/>
              </w:rPr>
            </w:pPr>
            <w:r w:rsidRPr="00CC3AFA">
              <w:rPr>
                <w:color w:val="000000"/>
              </w:rPr>
              <w:t>0,408</w:t>
            </w:r>
          </w:p>
        </w:tc>
        <w:tc>
          <w:tcPr>
            <w:tcW w:w="389" w:type="pct"/>
            <w:shd w:val="clear" w:color="auto" w:fill="auto"/>
            <w:vAlign w:val="center"/>
          </w:tcPr>
          <w:p w14:paraId="754E30D5"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53B4586F"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48B17A4F" w14:textId="77777777" w:rsidR="009F134C" w:rsidRPr="00CC3AFA" w:rsidRDefault="009F134C" w:rsidP="009F134C">
            <w:pPr>
              <w:pStyle w:val="afffff4"/>
              <w:rPr>
                <w:color w:val="000000"/>
              </w:rPr>
            </w:pPr>
            <w:r w:rsidRPr="00CC3AFA">
              <w:rPr>
                <w:color w:val="000000"/>
              </w:rPr>
              <w:t>3,29464E-07</w:t>
            </w:r>
          </w:p>
        </w:tc>
        <w:tc>
          <w:tcPr>
            <w:tcW w:w="403" w:type="pct"/>
            <w:shd w:val="clear" w:color="auto" w:fill="auto"/>
            <w:vAlign w:val="center"/>
          </w:tcPr>
          <w:p w14:paraId="5BADF653" w14:textId="77777777" w:rsidR="009F134C" w:rsidRPr="00CC3AFA" w:rsidRDefault="009F134C" w:rsidP="009F134C">
            <w:pPr>
              <w:pStyle w:val="afffff4"/>
              <w:rPr>
                <w:color w:val="000000"/>
              </w:rPr>
            </w:pPr>
            <w:r w:rsidRPr="00CC3AFA">
              <w:rPr>
                <w:color w:val="000000"/>
              </w:rPr>
              <w:t>23,6</w:t>
            </w:r>
          </w:p>
        </w:tc>
        <w:tc>
          <w:tcPr>
            <w:tcW w:w="703" w:type="pct"/>
            <w:shd w:val="clear" w:color="auto" w:fill="auto"/>
            <w:vAlign w:val="center"/>
          </w:tcPr>
          <w:p w14:paraId="3BCFAEE3" w14:textId="77777777" w:rsidR="009F134C" w:rsidRPr="00CC3AFA" w:rsidRDefault="009F134C" w:rsidP="009F134C">
            <w:pPr>
              <w:pStyle w:val="afffff4"/>
              <w:rPr>
                <w:color w:val="000000"/>
              </w:rPr>
            </w:pPr>
            <w:r w:rsidRPr="00CC3AFA">
              <w:rPr>
                <w:color w:val="000000"/>
              </w:rPr>
              <w:t>0,042302884</w:t>
            </w:r>
          </w:p>
        </w:tc>
        <w:tc>
          <w:tcPr>
            <w:tcW w:w="851" w:type="pct"/>
            <w:shd w:val="clear" w:color="auto" w:fill="auto"/>
            <w:vAlign w:val="center"/>
          </w:tcPr>
          <w:p w14:paraId="2975010D" w14:textId="77777777" w:rsidR="009F134C" w:rsidRPr="00CC3AFA" w:rsidRDefault="009F134C" w:rsidP="009F134C">
            <w:pPr>
              <w:pStyle w:val="afffff4"/>
              <w:rPr>
                <w:color w:val="000000"/>
              </w:rPr>
            </w:pPr>
            <w:r w:rsidRPr="00CC3AFA">
              <w:rPr>
                <w:color w:val="000000"/>
              </w:rPr>
              <w:t>7,75808E-06</w:t>
            </w:r>
          </w:p>
        </w:tc>
      </w:tr>
      <w:tr w:rsidR="009F134C" w:rsidRPr="00CC3AFA" w14:paraId="1CD70D12" w14:textId="77777777" w:rsidTr="009F134C">
        <w:trPr>
          <w:jc w:val="center"/>
        </w:trPr>
        <w:tc>
          <w:tcPr>
            <w:tcW w:w="460" w:type="pct"/>
            <w:shd w:val="clear" w:color="auto" w:fill="auto"/>
            <w:vAlign w:val="center"/>
          </w:tcPr>
          <w:p w14:paraId="4A40C637" w14:textId="77777777" w:rsidR="009F134C" w:rsidRPr="00CC3AFA" w:rsidRDefault="009F134C" w:rsidP="009F134C">
            <w:pPr>
              <w:pStyle w:val="afffff4"/>
              <w:rPr>
                <w:color w:val="000000"/>
              </w:rPr>
            </w:pPr>
            <w:r w:rsidRPr="00CC3AFA">
              <w:rPr>
                <w:color w:val="000000"/>
              </w:rPr>
              <w:t>9</w:t>
            </w:r>
          </w:p>
        </w:tc>
        <w:tc>
          <w:tcPr>
            <w:tcW w:w="462" w:type="pct"/>
            <w:shd w:val="clear" w:color="auto" w:fill="auto"/>
            <w:vAlign w:val="center"/>
          </w:tcPr>
          <w:p w14:paraId="32010D04" w14:textId="77777777" w:rsidR="009F134C" w:rsidRPr="00CC3AFA" w:rsidRDefault="009F134C" w:rsidP="009F134C">
            <w:pPr>
              <w:pStyle w:val="afffff4"/>
              <w:rPr>
                <w:color w:val="000000"/>
              </w:rPr>
            </w:pPr>
            <w:r w:rsidRPr="00CC3AFA">
              <w:rPr>
                <w:color w:val="000000"/>
              </w:rPr>
              <w:t>8</w:t>
            </w:r>
          </w:p>
        </w:tc>
        <w:tc>
          <w:tcPr>
            <w:tcW w:w="346" w:type="pct"/>
            <w:shd w:val="clear" w:color="auto" w:fill="auto"/>
            <w:vAlign w:val="center"/>
          </w:tcPr>
          <w:p w14:paraId="6D5D0E8B" w14:textId="77777777" w:rsidR="009F134C" w:rsidRPr="00CC3AFA" w:rsidRDefault="009F134C" w:rsidP="009F134C">
            <w:pPr>
              <w:pStyle w:val="afffff4"/>
              <w:rPr>
                <w:color w:val="000000"/>
              </w:rPr>
            </w:pPr>
            <w:r w:rsidRPr="00CC3AFA">
              <w:rPr>
                <w:color w:val="000000"/>
              </w:rPr>
              <w:t>0,408</w:t>
            </w:r>
          </w:p>
        </w:tc>
        <w:tc>
          <w:tcPr>
            <w:tcW w:w="389" w:type="pct"/>
            <w:shd w:val="clear" w:color="auto" w:fill="auto"/>
            <w:vAlign w:val="center"/>
          </w:tcPr>
          <w:p w14:paraId="2603DE43"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7D727C3D"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2C153070" w14:textId="77777777" w:rsidR="009F134C" w:rsidRPr="00CC3AFA" w:rsidRDefault="009F134C" w:rsidP="009F134C">
            <w:pPr>
              <w:pStyle w:val="afffff4"/>
              <w:rPr>
                <w:color w:val="000000"/>
              </w:rPr>
            </w:pPr>
            <w:r w:rsidRPr="00CC3AFA">
              <w:rPr>
                <w:color w:val="000000"/>
              </w:rPr>
              <w:t>1,85875E-07</w:t>
            </w:r>
          </w:p>
        </w:tc>
        <w:tc>
          <w:tcPr>
            <w:tcW w:w="403" w:type="pct"/>
            <w:shd w:val="clear" w:color="auto" w:fill="auto"/>
            <w:vAlign w:val="center"/>
          </w:tcPr>
          <w:p w14:paraId="43F01154" w14:textId="77777777" w:rsidR="009F134C" w:rsidRPr="00CC3AFA" w:rsidRDefault="009F134C" w:rsidP="009F134C">
            <w:pPr>
              <w:pStyle w:val="afffff4"/>
              <w:rPr>
                <w:color w:val="000000"/>
              </w:rPr>
            </w:pPr>
            <w:r w:rsidRPr="00CC3AFA">
              <w:rPr>
                <w:color w:val="000000"/>
              </w:rPr>
              <w:t>23,7</w:t>
            </w:r>
          </w:p>
        </w:tc>
        <w:tc>
          <w:tcPr>
            <w:tcW w:w="703" w:type="pct"/>
            <w:shd w:val="clear" w:color="auto" w:fill="auto"/>
            <w:vAlign w:val="center"/>
          </w:tcPr>
          <w:p w14:paraId="6BD598C8" w14:textId="77777777" w:rsidR="009F134C" w:rsidRPr="00CC3AFA" w:rsidRDefault="009F134C" w:rsidP="009F134C">
            <w:pPr>
              <w:pStyle w:val="afffff4"/>
              <w:rPr>
                <w:color w:val="000000"/>
              </w:rPr>
            </w:pPr>
            <w:r w:rsidRPr="00CC3AFA">
              <w:rPr>
                <w:color w:val="000000"/>
              </w:rPr>
              <w:t>0,042282239</w:t>
            </w:r>
          </w:p>
        </w:tc>
        <w:tc>
          <w:tcPr>
            <w:tcW w:w="851" w:type="pct"/>
            <w:shd w:val="clear" w:color="auto" w:fill="auto"/>
            <w:vAlign w:val="center"/>
          </w:tcPr>
          <w:p w14:paraId="7C53259E" w14:textId="77777777" w:rsidR="009F134C" w:rsidRPr="00CC3AFA" w:rsidRDefault="009F134C" w:rsidP="009F134C">
            <w:pPr>
              <w:pStyle w:val="afffff4"/>
              <w:rPr>
                <w:color w:val="000000"/>
              </w:rPr>
            </w:pPr>
            <w:r w:rsidRPr="00CC3AFA">
              <w:rPr>
                <w:color w:val="000000"/>
              </w:rPr>
              <w:t>4,37905E-06</w:t>
            </w:r>
          </w:p>
        </w:tc>
      </w:tr>
      <w:tr w:rsidR="009F134C" w:rsidRPr="00CC3AFA" w14:paraId="02AE4EAD" w14:textId="77777777" w:rsidTr="009F134C">
        <w:trPr>
          <w:jc w:val="center"/>
        </w:trPr>
        <w:tc>
          <w:tcPr>
            <w:tcW w:w="460" w:type="pct"/>
            <w:shd w:val="clear" w:color="auto" w:fill="auto"/>
            <w:vAlign w:val="center"/>
          </w:tcPr>
          <w:p w14:paraId="011D29F5" w14:textId="77777777" w:rsidR="009F134C" w:rsidRPr="00CC3AFA" w:rsidRDefault="009F134C" w:rsidP="009F134C">
            <w:pPr>
              <w:pStyle w:val="afffff4"/>
              <w:rPr>
                <w:color w:val="000000"/>
              </w:rPr>
            </w:pPr>
            <w:r w:rsidRPr="00CC3AFA">
              <w:rPr>
                <w:color w:val="000000"/>
              </w:rPr>
              <w:t>10</w:t>
            </w:r>
          </w:p>
        </w:tc>
        <w:tc>
          <w:tcPr>
            <w:tcW w:w="462" w:type="pct"/>
            <w:shd w:val="clear" w:color="auto" w:fill="auto"/>
            <w:vAlign w:val="center"/>
          </w:tcPr>
          <w:p w14:paraId="56DF5B3E" w14:textId="77777777" w:rsidR="009F134C" w:rsidRPr="00CC3AFA" w:rsidRDefault="009F134C" w:rsidP="009F134C">
            <w:pPr>
              <w:pStyle w:val="afffff4"/>
              <w:rPr>
                <w:color w:val="000000"/>
              </w:rPr>
            </w:pPr>
            <w:r w:rsidRPr="00CC3AFA">
              <w:rPr>
                <w:color w:val="000000"/>
              </w:rPr>
              <w:t>78,54</w:t>
            </w:r>
          </w:p>
        </w:tc>
        <w:tc>
          <w:tcPr>
            <w:tcW w:w="346" w:type="pct"/>
            <w:shd w:val="clear" w:color="auto" w:fill="auto"/>
            <w:vAlign w:val="center"/>
          </w:tcPr>
          <w:p w14:paraId="51BC3F0D" w14:textId="77777777" w:rsidR="009F134C" w:rsidRPr="00CC3AFA" w:rsidRDefault="009F134C" w:rsidP="009F134C">
            <w:pPr>
              <w:pStyle w:val="afffff4"/>
              <w:rPr>
                <w:color w:val="000000"/>
              </w:rPr>
            </w:pPr>
            <w:r w:rsidRPr="00CC3AFA">
              <w:rPr>
                <w:color w:val="000000"/>
              </w:rPr>
              <w:t>0,408</w:t>
            </w:r>
          </w:p>
        </w:tc>
        <w:tc>
          <w:tcPr>
            <w:tcW w:w="389" w:type="pct"/>
            <w:shd w:val="clear" w:color="auto" w:fill="auto"/>
            <w:vAlign w:val="center"/>
          </w:tcPr>
          <w:p w14:paraId="3DCBBFBF"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4C87DD0D"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13380D53" w14:textId="77777777" w:rsidR="009F134C" w:rsidRPr="00CC3AFA" w:rsidRDefault="009F134C" w:rsidP="009F134C">
            <w:pPr>
              <w:pStyle w:val="afffff4"/>
              <w:rPr>
                <w:color w:val="000000"/>
              </w:rPr>
            </w:pPr>
            <w:r w:rsidRPr="00CC3AFA">
              <w:rPr>
                <w:color w:val="000000"/>
              </w:rPr>
              <w:t>1,82483E-06</w:t>
            </w:r>
          </w:p>
        </w:tc>
        <w:tc>
          <w:tcPr>
            <w:tcW w:w="403" w:type="pct"/>
            <w:shd w:val="clear" w:color="auto" w:fill="auto"/>
            <w:vAlign w:val="center"/>
          </w:tcPr>
          <w:p w14:paraId="6863D535" w14:textId="77777777" w:rsidR="009F134C" w:rsidRPr="00CC3AFA" w:rsidRDefault="009F134C" w:rsidP="009F134C">
            <w:pPr>
              <w:pStyle w:val="afffff4"/>
              <w:rPr>
                <w:color w:val="000000"/>
              </w:rPr>
            </w:pPr>
            <w:r w:rsidRPr="00CC3AFA">
              <w:rPr>
                <w:color w:val="000000"/>
              </w:rPr>
              <w:t>23,5</w:t>
            </w:r>
          </w:p>
        </w:tc>
        <w:tc>
          <w:tcPr>
            <w:tcW w:w="703" w:type="pct"/>
            <w:shd w:val="clear" w:color="auto" w:fill="auto"/>
            <w:vAlign w:val="center"/>
          </w:tcPr>
          <w:p w14:paraId="58F74AF6" w14:textId="77777777" w:rsidR="009F134C" w:rsidRPr="00CC3AFA" w:rsidRDefault="009F134C" w:rsidP="009F134C">
            <w:pPr>
              <w:pStyle w:val="afffff4"/>
              <w:rPr>
                <w:color w:val="000000"/>
              </w:rPr>
            </w:pPr>
            <w:r w:rsidRPr="00CC3AFA">
              <w:rPr>
                <w:color w:val="000000"/>
              </w:rPr>
              <w:t>0,042519086</w:t>
            </w:r>
          </w:p>
        </w:tc>
        <w:tc>
          <w:tcPr>
            <w:tcW w:w="851" w:type="pct"/>
            <w:shd w:val="clear" w:color="auto" w:fill="auto"/>
            <w:vAlign w:val="center"/>
          </w:tcPr>
          <w:p w14:paraId="2203B11C" w14:textId="77777777" w:rsidR="009F134C" w:rsidRPr="00CC3AFA" w:rsidRDefault="009F134C" w:rsidP="009F134C">
            <w:pPr>
              <w:pStyle w:val="afffff4"/>
              <w:rPr>
                <w:color w:val="000000"/>
              </w:rPr>
            </w:pPr>
            <w:r w:rsidRPr="00CC3AFA">
              <w:rPr>
                <w:color w:val="000000"/>
              </w:rPr>
              <w:t>4,27519E-05</w:t>
            </w:r>
          </w:p>
        </w:tc>
      </w:tr>
      <w:tr w:rsidR="009F134C" w:rsidRPr="00CC3AFA" w14:paraId="558A0A9C" w14:textId="77777777" w:rsidTr="009F134C">
        <w:trPr>
          <w:jc w:val="center"/>
        </w:trPr>
        <w:tc>
          <w:tcPr>
            <w:tcW w:w="460" w:type="pct"/>
            <w:shd w:val="clear" w:color="auto" w:fill="auto"/>
            <w:vAlign w:val="center"/>
          </w:tcPr>
          <w:p w14:paraId="740CEB9B" w14:textId="77777777" w:rsidR="009F134C" w:rsidRPr="00CC3AFA" w:rsidRDefault="009F134C" w:rsidP="009F134C">
            <w:pPr>
              <w:pStyle w:val="afffff4"/>
              <w:rPr>
                <w:color w:val="000000"/>
              </w:rPr>
            </w:pPr>
            <w:r w:rsidRPr="00CC3AFA">
              <w:rPr>
                <w:color w:val="000000"/>
              </w:rPr>
              <w:t>11</w:t>
            </w:r>
          </w:p>
        </w:tc>
        <w:tc>
          <w:tcPr>
            <w:tcW w:w="462" w:type="pct"/>
            <w:shd w:val="clear" w:color="auto" w:fill="auto"/>
            <w:vAlign w:val="center"/>
          </w:tcPr>
          <w:p w14:paraId="2EB79252" w14:textId="77777777" w:rsidR="009F134C" w:rsidRPr="00CC3AFA" w:rsidRDefault="009F134C" w:rsidP="009F134C">
            <w:pPr>
              <w:pStyle w:val="afffff4"/>
              <w:rPr>
                <w:color w:val="000000"/>
              </w:rPr>
            </w:pPr>
            <w:r w:rsidRPr="00CC3AFA">
              <w:rPr>
                <w:color w:val="000000"/>
              </w:rPr>
              <w:t>70,04</w:t>
            </w:r>
          </w:p>
        </w:tc>
        <w:tc>
          <w:tcPr>
            <w:tcW w:w="346" w:type="pct"/>
            <w:shd w:val="clear" w:color="auto" w:fill="auto"/>
            <w:vAlign w:val="center"/>
          </w:tcPr>
          <w:p w14:paraId="53752BAE" w14:textId="77777777" w:rsidR="009F134C" w:rsidRPr="00CC3AFA" w:rsidRDefault="009F134C" w:rsidP="009F134C">
            <w:pPr>
              <w:pStyle w:val="afffff4"/>
              <w:rPr>
                <w:color w:val="000000"/>
              </w:rPr>
            </w:pPr>
            <w:r w:rsidRPr="00CC3AFA">
              <w:rPr>
                <w:color w:val="000000"/>
              </w:rPr>
              <w:t>0,309</w:t>
            </w:r>
          </w:p>
        </w:tc>
        <w:tc>
          <w:tcPr>
            <w:tcW w:w="389" w:type="pct"/>
            <w:shd w:val="clear" w:color="auto" w:fill="auto"/>
            <w:vAlign w:val="center"/>
          </w:tcPr>
          <w:p w14:paraId="51198E86"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5C7D7C20"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550FC279" w14:textId="77777777" w:rsidR="009F134C" w:rsidRPr="00CC3AFA" w:rsidRDefault="009F134C" w:rsidP="009F134C">
            <w:pPr>
              <w:pStyle w:val="afffff4"/>
              <w:rPr>
                <w:color w:val="000000"/>
              </w:rPr>
            </w:pPr>
            <w:r w:rsidRPr="00CC3AFA">
              <w:rPr>
                <w:color w:val="000000"/>
              </w:rPr>
              <w:t>1,62734E-06</w:t>
            </w:r>
          </w:p>
        </w:tc>
        <w:tc>
          <w:tcPr>
            <w:tcW w:w="403" w:type="pct"/>
            <w:shd w:val="clear" w:color="auto" w:fill="auto"/>
            <w:vAlign w:val="center"/>
          </w:tcPr>
          <w:p w14:paraId="58A4768B" w14:textId="77777777" w:rsidR="009F134C" w:rsidRPr="00CC3AFA" w:rsidRDefault="009F134C" w:rsidP="009F134C">
            <w:pPr>
              <w:pStyle w:val="afffff4"/>
              <w:rPr>
                <w:color w:val="000000"/>
              </w:rPr>
            </w:pPr>
            <w:r w:rsidRPr="00CC3AFA">
              <w:rPr>
                <w:color w:val="000000"/>
              </w:rPr>
              <w:t>17,7</w:t>
            </w:r>
          </w:p>
        </w:tc>
        <w:tc>
          <w:tcPr>
            <w:tcW w:w="703" w:type="pct"/>
            <w:shd w:val="clear" w:color="auto" w:fill="auto"/>
            <w:vAlign w:val="center"/>
          </w:tcPr>
          <w:p w14:paraId="3864A37D" w14:textId="77777777" w:rsidR="009F134C" w:rsidRPr="00CC3AFA" w:rsidRDefault="009F134C" w:rsidP="009F134C">
            <w:pPr>
              <w:pStyle w:val="afffff4"/>
              <w:rPr>
                <w:color w:val="000000"/>
              </w:rPr>
            </w:pPr>
            <w:r w:rsidRPr="00CC3AFA">
              <w:rPr>
                <w:color w:val="000000"/>
              </w:rPr>
              <w:t>0,056540346</w:t>
            </w:r>
          </w:p>
        </w:tc>
        <w:tc>
          <w:tcPr>
            <w:tcW w:w="851" w:type="pct"/>
            <w:shd w:val="clear" w:color="auto" w:fill="auto"/>
            <w:vAlign w:val="center"/>
          </w:tcPr>
          <w:p w14:paraId="07E0C8F5" w14:textId="77777777" w:rsidR="009F134C" w:rsidRPr="00CC3AFA" w:rsidRDefault="009F134C" w:rsidP="009F134C">
            <w:pPr>
              <w:pStyle w:val="afffff4"/>
              <w:rPr>
                <w:color w:val="000000"/>
              </w:rPr>
            </w:pPr>
            <w:r w:rsidRPr="00CC3AFA">
              <w:rPr>
                <w:color w:val="000000"/>
              </w:rPr>
              <w:t>2,86705E-05</w:t>
            </w:r>
          </w:p>
        </w:tc>
      </w:tr>
      <w:tr w:rsidR="009F134C" w:rsidRPr="00CC3AFA" w14:paraId="53C81EA4" w14:textId="77777777" w:rsidTr="009F134C">
        <w:trPr>
          <w:jc w:val="center"/>
        </w:trPr>
        <w:tc>
          <w:tcPr>
            <w:tcW w:w="460" w:type="pct"/>
            <w:shd w:val="clear" w:color="auto" w:fill="auto"/>
            <w:vAlign w:val="center"/>
          </w:tcPr>
          <w:p w14:paraId="2BC5F7F0" w14:textId="77777777" w:rsidR="009F134C" w:rsidRPr="00CC3AFA" w:rsidRDefault="009F134C" w:rsidP="009F134C">
            <w:pPr>
              <w:pStyle w:val="afffff4"/>
              <w:rPr>
                <w:color w:val="000000"/>
              </w:rPr>
            </w:pPr>
            <w:r w:rsidRPr="00CC3AFA">
              <w:rPr>
                <w:color w:val="000000"/>
              </w:rPr>
              <w:t>12</w:t>
            </w:r>
          </w:p>
        </w:tc>
        <w:tc>
          <w:tcPr>
            <w:tcW w:w="462" w:type="pct"/>
            <w:shd w:val="clear" w:color="auto" w:fill="auto"/>
            <w:vAlign w:val="center"/>
          </w:tcPr>
          <w:p w14:paraId="64C56FED" w14:textId="77777777" w:rsidR="009F134C" w:rsidRPr="00CC3AFA" w:rsidRDefault="009F134C" w:rsidP="009F134C">
            <w:pPr>
              <w:pStyle w:val="afffff4"/>
              <w:rPr>
                <w:color w:val="000000"/>
              </w:rPr>
            </w:pPr>
            <w:r w:rsidRPr="00CC3AFA">
              <w:rPr>
                <w:color w:val="000000"/>
              </w:rPr>
              <w:t>466,12</w:t>
            </w:r>
          </w:p>
        </w:tc>
        <w:tc>
          <w:tcPr>
            <w:tcW w:w="346" w:type="pct"/>
            <w:shd w:val="clear" w:color="auto" w:fill="auto"/>
            <w:vAlign w:val="center"/>
          </w:tcPr>
          <w:p w14:paraId="0563CAB7" w14:textId="77777777" w:rsidR="009F134C" w:rsidRPr="00CC3AFA" w:rsidRDefault="009F134C" w:rsidP="009F134C">
            <w:pPr>
              <w:pStyle w:val="afffff4"/>
              <w:rPr>
                <w:color w:val="000000"/>
              </w:rPr>
            </w:pPr>
            <w:r w:rsidRPr="00CC3AFA">
              <w:rPr>
                <w:color w:val="000000"/>
              </w:rPr>
              <w:t>0,309</w:t>
            </w:r>
          </w:p>
        </w:tc>
        <w:tc>
          <w:tcPr>
            <w:tcW w:w="389" w:type="pct"/>
            <w:shd w:val="clear" w:color="auto" w:fill="auto"/>
            <w:vAlign w:val="center"/>
          </w:tcPr>
          <w:p w14:paraId="60648C5F"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0C69F3B4"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57B6F60A" w14:textId="77777777" w:rsidR="009F134C" w:rsidRPr="00CC3AFA" w:rsidRDefault="009F134C" w:rsidP="009F134C">
            <w:pPr>
              <w:pStyle w:val="afffff4"/>
              <w:rPr>
                <w:color w:val="000000"/>
              </w:rPr>
            </w:pPr>
            <w:r w:rsidRPr="00CC3AFA">
              <w:rPr>
                <w:color w:val="000000"/>
              </w:rPr>
              <w:t>1,083E-05</w:t>
            </w:r>
          </w:p>
        </w:tc>
        <w:tc>
          <w:tcPr>
            <w:tcW w:w="403" w:type="pct"/>
            <w:shd w:val="clear" w:color="auto" w:fill="auto"/>
            <w:vAlign w:val="center"/>
          </w:tcPr>
          <w:p w14:paraId="2109B992" w14:textId="77777777" w:rsidR="009F134C" w:rsidRPr="00CC3AFA" w:rsidRDefault="009F134C" w:rsidP="009F134C">
            <w:pPr>
              <w:pStyle w:val="afffff4"/>
              <w:rPr>
                <w:color w:val="000000"/>
              </w:rPr>
            </w:pPr>
            <w:r w:rsidRPr="00CC3AFA">
              <w:rPr>
                <w:color w:val="000000"/>
              </w:rPr>
              <w:t>17,2</w:t>
            </w:r>
          </w:p>
        </w:tc>
        <w:tc>
          <w:tcPr>
            <w:tcW w:w="703" w:type="pct"/>
            <w:shd w:val="clear" w:color="auto" w:fill="auto"/>
            <w:vAlign w:val="center"/>
          </w:tcPr>
          <w:p w14:paraId="0D20EB03" w14:textId="77777777" w:rsidR="009F134C" w:rsidRPr="00CC3AFA" w:rsidRDefault="009F134C" w:rsidP="009F134C">
            <w:pPr>
              <w:pStyle w:val="afffff4"/>
              <w:rPr>
                <w:color w:val="000000"/>
              </w:rPr>
            </w:pPr>
            <w:r w:rsidRPr="00CC3AFA">
              <w:rPr>
                <w:color w:val="000000"/>
              </w:rPr>
              <w:t>0,058286812</w:t>
            </w:r>
          </w:p>
        </w:tc>
        <w:tc>
          <w:tcPr>
            <w:tcW w:w="851" w:type="pct"/>
            <w:shd w:val="clear" w:color="auto" w:fill="auto"/>
            <w:vAlign w:val="center"/>
          </w:tcPr>
          <w:p w14:paraId="42E484D1" w14:textId="77777777" w:rsidR="009F134C" w:rsidRPr="00CC3AFA" w:rsidRDefault="009F134C" w:rsidP="009F134C">
            <w:pPr>
              <w:pStyle w:val="afffff4"/>
              <w:rPr>
                <w:color w:val="000000"/>
              </w:rPr>
            </w:pPr>
            <w:r w:rsidRPr="00CC3AFA">
              <w:rPr>
                <w:color w:val="000000"/>
              </w:rPr>
              <w:t>0,000185087</w:t>
            </w:r>
          </w:p>
        </w:tc>
      </w:tr>
      <w:tr w:rsidR="009F134C" w:rsidRPr="00CC3AFA" w14:paraId="5E2926A1" w14:textId="77777777" w:rsidTr="009F134C">
        <w:trPr>
          <w:jc w:val="center"/>
        </w:trPr>
        <w:tc>
          <w:tcPr>
            <w:tcW w:w="460" w:type="pct"/>
            <w:shd w:val="clear" w:color="auto" w:fill="auto"/>
            <w:vAlign w:val="center"/>
          </w:tcPr>
          <w:p w14:paraId="3F4C55D1" w14:textId="77777777" w:rsidR="009F134C" w:rsidRPr="00CC3AFA" w:rsidRDefault="009F134C" w:rsidP="009F134C">
            <w:pPr>
              <w:pStyle w:val="afffff4"/>
              <w:rPr>
                <w:color w:val="000000"/>
              </w:rPr>
            </w:pPr>
            <w:r w:rsidRPr="00CC3AFA">
              <w:rPr>
                <w:color w:val="000000"/>
              </w:rPr>
              <w:t>13</w:t>
            </w:r>
          </w:p>
        </w:tc>
        <w:tc>
          <w:tcPr>
            <w:tcW w:w="462" w:type="pct"/>
            <w:shd w:val="clear" w:color="auto" w:fill="auto"/>
            <w:vAlign w:val="center"/>
          </w:tcPr>
          <w:p w14:paraId="6E84FD67" w14:textId="77777777" w:rsidR="009F134C" w:rsidRPr="00CC3AFA" w:rsidRDefault="009F134C" w:rsidP="009F134C">
            <w:pPr>
              <w:pStyle w:val="afffff4"/>
              <w:rPr>
                <w:color w:val="000000"/>
              </w:rPr>
            </w:pPr>
            <w:r w:rsidRPr="00CC3AFA">
              <w:rPr>
                <w:color w:val="000000"/>
              </w:rPr>
              <w:t>125,06</w:t>
            </w:r>
          </w:p>
        </w:tc>
        <w:tc>
          <w:tcPr>
            <w:tcW w:w="346" w:type="pct"/>
            <w:shd w:val="clear" w:color="auto" w:fill="auto"/>
            <w:vAlign w:val="center"/>
          </w:tcPr>
          <w:p w14:paraId="7EFA4762" w14:textId="77777777" w:rsidR="009F134C" w:rsidRPr="00CC3AFA" w:rsidRDefault="009F134C" w:rsidP="009F134C">
            <w:pPr>
              <w:pStyle w:val="afffff4"/>
              <w:rPr>
                <w:color w:val="000000"/>
              </w:rPr>
            </w:pPr>
            <w:r w:rsidRPr="00CC3AFA">
              <w:rPr>
                <w:color w:val="000000"/>
              </w:rPr>
              <w:t>0,309</w:t>
            </w:r>
          </w:p>
        </w:tc>
        <w:tc>
          <w:tcPr>
            <w:tcW w:w="389" w:type="pct"/>
            <w:shd w:val="clear" w:color="auto" w:fill="auto"/>
            <w:vAlign w:val="center"/>
          </w:tcPr>
          <w:p w14:paraId="62917B40"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023241D0"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5D1369D4" w14:textId="77777777" w:rsidR="009F134C" w:rsidRPr="00CC3AFA" w:rsidRDefault="009F134C" w:rsidP="009F134C">
            <w:pPr>
              <w:pStyle w:val="afffff4"/>
              <w:rPr>
                <w:color w:val="000000"/>
              </w:rPr>
            </w:pPr>
            <w:r w:rsidRPr="00CC3AFA">
              <w:rPr>
                <w:color w:val="000000"/>
              </w:rPr>
              <w:t>2,90569E-06</w:t>
            </w:r>
          </w:p>
        </w:tc>
        <w:tc>
          <w:tcPr>
            <w:tcW w:w="403" w:type="pct"/>
            <w:shd w:val="clear" w:color="auto" w:fill="auto"/>
            <w:vAlign w:val="center"/>
          </w:tcPr>
          <w:p w14:paraId="4CCFDCBC" w14:textId="77777777" w:rsidR="009F134C" w:rsidRPr="00CC3AFA" w:rsidRDefault="009F134C" w:rsidP="009F134C">
            <w:pPr>
              <w:pStyle w:val="afffff4"/>
              <w:rPr>
                <w:color w:val="000000"/>
              </w:rPr>
            </w:pPr>
            <w:r w:rsidRPr="00CC3AFA">
              <w:rPr>
                <w:color w:val="000000"/>
              </w:rPr>
              <w:t>17,6</w:t>
            </w:r>
          </w:p>
        </w:tc>
        <w:tc>
          <w:tcPr>
            <w:tcW w:w="703" w:type="pct"/>
            <w:shd w:val="clear" w:color="auto" w:fill="auto"/>
            <w:vAlign w:val="center"/>
          </w:tcPr>
          <w:p w14:paraId="5D53E64C" w14:textId="77777777" w:rsidR="009F134C" w:rsidRPr="00CC3AFA" w:rsidRDefault="009F134C" w:rsidP="009F134C">
            <w:pPr>
              <w:pStyle w:val="afffff4"/>
              <w:rPr>
                <w:color w:val="000000"/>
              </w:rPr>
            </w:pPr>
            <w:r w:rsidRPr="00CC3AFA">
              <w:rPr>
                <w:color w:val="000000"/>
              </w:rPr>
              <w:t>0,056776665</w:t>
            </w:r>
          </w:p>
        </w:tc>
        <w:tc>
          <w:tcPr>
            <w:tcW w:w="851" w:type="pct"/>
            <w:shd w:val="clear" w:color="auto" w:fill="auto"/>
            <w:vAlign w:val="center"/>
          </w:tcPr>
          <w:p w14:paraId="76B6CED1" w14:textId="77777777" w:rsidR="009F134C" w:rsidRPr="00CC3AFA" w:rsidRDefault="009F134C" w:rsidP="009F134C">
            <w:pPr>
              <w:pStyle w:val="afffff4"/>
              <w:rPr>
                <w:color w:val="000000"/>
              </w:rPr>
            </w:pPr>
            <w:r w:rsidRPr="00CC3AFA">
              <w:rPr>
                <w:color w:val="000000"/>
              </w:rPr>
              <w:t>5,09796E-05</w:t>
            </w:r>
          </w:p>
        </w:tc>
      </w:tr>
      <w:tr w:rsidR="009F134C" w:rsidRPr="00CC3AFA" w14:paraId="212C4593" w14:textId="77777777" w:rsidTr="009F134C">
        <w:trPr>
          <w:jc w:val="center"/>
        </w:trPr>
        <w:tc>
          <w:tcPr>
            <w:tcW w:w="460" w:type="pct"/>
            <w:shd w:val="clear" w:color="auto" w:fill="auto"/>
            <w:vAlign w:val="center"/>
          </w:tcPr>
          <w:p w14:paraId="6BBBCE52" w14:textId="77777777" w:rsidR="009F134C" w:rsidRPr="00CC3AFA" w:rsidRDefault="009F134C" w:rsidP="009F134C">
            <w:pPr>
              <w:pStyle w:val="afffff4"/>
              <w:rPr>
                <w:color w:val="000000"/>
              </w:rPr>
            </w:pPr>
            <w:r w:rsidRPr="00CC3AFA">
              <w:rPr>
                <w:color w:val="000000"/>
              </w:rPr>
              <w:t>14</w:t>
            </w:r>
          </w:p>
        </w:tc>
        <w:tc>
          <w:tcPr>
            <w:tcW w:w="462" w:type="pct"/>
            <w:shd w:val="clear" w:color="auto" w:fill="auto"/>
            <w:vAlign w:val="center"/>
          </w:tcPr>
          <w:p w14:paraId="1EE705D8" w14:textId="77777777" w:rsidR="009F134C" w:rsidRPr="00CC3AFA" w:rsidRDefault="009F134C" w:rsidP="009F134C">
            <w:pPr>
              <w:pStyle w:val="afffff4"/>
              <w:rPr>
                <w:color w:val="000000"/>
              </w:rPr>
            </w:pPr>
            <w:r w:rsidRPr="00CC3AFA">
              <w:rPr>
                <w:color w:val="000000"/>
              </w:rPr>
              <w:t>127,12</w:t>
            </w:r>
          </w:p>
        </w:tc>
        <w:tc>
          <w:tcPr>
            <w:tcW w:w="346" w:type="pct"/>
            <w:shd w:val="clear" w:color="auto" w:fill="auto"/>
            <w:vAlign w:val="center"/>
          </w:tcPr>
          <w:p w14:paraId="1FD7F23B" w14:textId="77777777" w:rsidR="009F134C" w:rsidRPr="00CC3AFA" w:rsidRDefault="009F134C" w:rsidP="009F134C">
            <w:pPr>
              <w:pStyle w:val="afffff4"/>
              <w:rPr>
                <w:color w:val="000000"/>
              </w:rPr>
            </w:pPr>
            <w:r w:rsidRPr="00CC3AFA">
              <w:rPr>
                <w:color w:val="000000"/>
              </w:rPr>
              <w:t>0,309</w:t>
            </w:r>
          </w:p>
        </w:tc>
        <w:tc>
          <w:tcPr>
            <w:tcW w:w="389" w:type="pct"/>
            <w:shd w:val="clear" w:color="auto" w:fill="auto"/>
            <w:vAlign w:val="center"/>
          </w:tcPr>
          <w:p w14:paraId="3A749534"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258CC894"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24F7A3B1" w14:textId="77777777" w:rsidR="009F134C" w:rsidRPr="00CC3AFA" w:rsidRDefault="009F134C" w:rsidP="009F134C">
            <w:pPr>
              <w:pStyle w:val="afffff4"/>
              <w:rPr>
                <w:color w:val="000000"/>
              </w:rPr>
            </w:pPr>
            <w:r w:rsidRPr="00CC3AFA">
              <w:rPr>
                <w:color w:val="000000"/>
              </w:rPr>
              <w:t>2,95355E-06</w:t>
            </w:r>
          </w:p>
        </w:tc>
        <w:tc>
          <w:tcPr>
            <w:tcW w:w="403" w:type="pct"/>
            <w:shd w:val="clear" w:color="auto" w:fill="auto"/>
            <w:vAlign w:val="center"/>
          </w:tcPr>
          <w:p w14:paraId="4B4F938B" w14:textId="77777777" w:rsidR="009F134C" w:rsidRPr="00CC3AFA" w:rsidRDefault="009F134C" w:rsidP="009F134C">
            <w:pPr>
              <w:pStyle w:val="afffff4"/>
              <w:rPr>
                <w:color w:val="000000"/>
              </w:rPr>
            </w:pPr>
            <w:r w:rsidRPr="00CC3AFA">
              <w:rPr>
                <w:color w:val="000000"/>
              </w:rPr>
              <w:t>17,6</w:t>
            </w:r>
          </w:p>
        </w:tc>
        <w:tc>
          <w:tcPr>
            <w:tcW w:w="703" w:type="pct"/>
            <w:shd w:val="clear" w:color="auto" w:fill="auto"/>
            <w:vAlign w:val="center"/>
          </w:tcPr>
          <w:p w14:paraId="46DC17F5" w14:textId="77777777" w:rsidR="009F134C" w:rsidRPr="00CC3AFA" w:rsidRDefault="009F134C" w:rsidP="009F134C">
            <w:pPr>
              <w:pStyle w:val="afffff4"/>
              <w:rPr>
                <w:color w:val="000000"/>
              </w:rPr>
            </w:pPr>
            <w:r w:rsidRPr="00CC3AFA">
              <w:rPr>
                <w:color w:val="000000"/>
              </w:rPr>
              <w:t>0,056785551</w:t>
            </w:r>
          </w:p>
        </w:tc>
        <w:tc>
          <w:tcPr>
            <w:tcW w:w="851" w:type="pct"/>
            <w:shd w:val="clear" w:color="auto" w:fill="auto"/>
            <w:vAlign w:val="center"/>
          </w:tcPr>
          <w:p w14:paraId="048FF164" w14:textId="77777777" w:rsidR="009F134C" w:rsidRPr="00CC3AFA" w:rsidRDefault="009F134C" w:rsidP="009F134C">
            <w:pPr>
              <w:pStyle w:val="afffff4"/>
              <w:rPr>
                <w:color w:val="000000"/>
              </w:rPr>
            </w:pPr>
            <w:r w:rsidRPr="00CC3AFA">
              <w:rPr>
                <w:color w:val="000000"/>
              </w:rPr>
              <w:t>5,18113E-05</w:t>
            </w:r>
          </w:p>
        </w:tc>
      </w:tr>
      <w:tr w:rsidR="009F134C" w:rsidRPr="00CC3AFA" w14:paraId="3C47730C" w14:textId="77777777" w:rsidTr="009F134C">
        <w:trPr>
          <w:jc w:val="center"/>
        </w:trPr>
        <w:tc>
          <w:tcPr>
            <w:tcW w:w="460" w:type="pct"/>
            <w:shd w:val="clear" w:color="auto" w:fill="auto"/>
            <w:vAlign w:val="center"/>
          </w:tcPr>
          <w:p w14:paraId="3A75CD61" w14:textId="77777777" w:rsidR="009F134C" w:rsidRPr="00CC3AFA" w:rsidRDefault="009F134C" w:rsidP="009F134C">
            <w:pPr>
              <w:pStyle w:val="afffff4"/>
              <w:rPr>
                <w:color w:val="000000"/>
              </w:rPr>
            </w:pPr>
            <w:r w:rsidRPr="00CC3AFA">
              <w:rPr>
                <w:color w:val="000000"/>
              </w:rPr>
              <w:t>15</w:t>
            </w:r>
          </w:p>
        </w:tc>
        <w:tc>
          <w:tcPr>
            <w:tcW w:w="462" w:type="pct"/>
            <w:shd w:val="clear" w:color="auto" w:fill="auto"/>
            <w:vAlign w:val="center"/>
          </w:tcPr>
          <w:p w14:paraId="5454C5D3" w14:textId="77777777" w:rsidR="009F134C" w:rsidRPr="00CC3AFA" w:rsidRDefault="009F134C" w:rsidP="009F134C">
            <w:pPr>
              <w:pStyle w:val="afffff4"/>
              <w:rPr>
                <w:color w:val="000000"/>
              </w:rPr>
            </w:pPr>
            <w:r w:rsidRPr="00CC3AFA">
              <w:rPr>
                <w:color w:val="000000"/>
              </w:rPr>
              <w:t>11</w:t>
            </w:r>
          </w:p>
        </w:tc>
        <w:tc>
          <w:tcPr>
            <w:tcW w:w="346" w:type="pct"/>
            <w:shd w:val="clear" w:color="auto" w:fill="auto"/>
            <w:vAlign w:val="center"/>
          </w:tcPr>
          <w:p w14:paraId="53360359" w14:textId="77777777" w:rsidR="009F134C" w:rsidRPr="00CC3AFA" w:rsidRDefault="009F134C" w:rsidP="009F134C">
            <w:pPr>
              <w:pStyle w:val="afffff4"/>
              <w:rPr>
                <w:color w:val="000000"/>
              </w:rPr>
            </w:pPr>
            <w:r w:rsidRPr="00CC3AFA">
              <w:rPr>
                <w:color w:val="000000"/>
              </w:rPr>
              <w:t>0,207</w:t>
            </w:r>
          </w:p>
        </w:tc>
        <w:tc>
          <w:tcPr>
            <w:tcW w:w="389" w:type="pct"/>
            <w:shd w:val="clear" w:color="auto" w:fill="auto"/>
            <w:vAlign w:val="center"/>
          </w:tcPr>
          <w:p w14:paraId="5A2B430C"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48B81BC5"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5A0E2A6F" w14:textId="77777777" w:rsidR="009F134C" w:rsidRPr="00CC3AFA" w:rsidRDefault="009F134C" w:rsidP="009F134C">
            <w:pPr>
              <w:pStyle w:val="afffff4"/>
              <w:rPr>
                <w:color w:val="000000"/>
              </w:rPr>
            </w:pPr>
            <w:r w:rsidRPr="00CC3AFA">
              <w:rPr>
                <w:color w:val="000000"/>
              </w:rPr>
              <w:t>2,55578E-07</w:t>
            </w:r>
          </w:p>
        </w:tc>
        <w:tc>
          <w:tcPr>
            <w:tcW w:w="403" w:type="pct"/>
            <w:shd w:val="clear" w:color="auto" w:fill="auto"/>
            <w:vAlign w:val="center"/>
          </w:tcPr>
          <w:p w14:paraId="6C7EC44E" w14:textId="77777777" w:rsidR="009F134C" w:rsidRPr="00CC3AFA" w:rsidRDefault="009F134C" w:rsidP="009F134C">
            <w:pPr>
              <w:pStyle w:val="afffff4"/>
              <w:rPr>
                <w:color w:val="000000"/>
              </w:rPr>
            </w:pPr>
            <w:r w:rsidRPr="00CC3AFA">
              <w:rPr>
                <w:color w:val="000000"/>
              </w:rPr>
              <w:t>12,1</w:t>
            </w:r>
          </w:p>
        </w:tc>
        <w:tc>
          <w:tcPr>
            <w:tcW w:w="703" w:type="pct"/>
            <w:shd w:val="clear" w:color="auto" w:fill="auto"/>
            <w:vAlign w:val="center"/>
          </w:tcPr>
          <w:p w14:paraId="563DD853" w14:textId="77777777" w:rsidR="009F134C" w:rsidRPr="00CC3AFA" w:rsidRDefault="009F134C" w:rsidP="009F134C">
            <w:pPr>
              <w:pStyle w:val="afffff4"/>
              <w:rPr>
                <w:color w:val="000000"/>
              </w:rPr>
            </w:pPr>
            <w:r w:rsidRPr="00CC3AFA">
              <w:rPr>
                <w:color w:val="000000"/>
              </w:rPr>
              <w:t>0,082667823</w:t>
            </w:r>
          </w:p>
        </w:tc>
        <w:tc>
          <w:tcPr>
            <w:tcW w:w="851" w:type="pct"/>
            <w:shd w:val="clear" w:color="auto" w:fill="auto"/>
            <w:vAlign w:val="center"/>
          </w:tcPr>
          <w:p w14:paraId="1DA0C8E3" w14:textId="77777777" w:rsidR="009F134C" w:rsidRPr="00CC3AFA" w:rsidRDefault="009F134C" w:rsidP="009F134C">
            <w:pPr>
              <w:pStyle w:val="afffff4"/>
              <w:rPr>
                <w:color w:val="000000"/>
              </w:rPr>
            </w:pPr>
            <w:r w:rsidRPr="00CC3AFA">
              <w:rPr>
                <w:color w:val="000000"/>
              </w:rPr>
              <w:t>3,07967E-06</w:t>
            </w:r>
          </w:p>
        </w:tc>
      </w:tr>
      <w:tr w:rsidR="009F134C" w:rsidRPr="00CC3AFA" w14:paraId="51FA7D33" w14:textId="77777777" w:rsidTr="009F134C">
        <w:trPr>
          <w:jc w:val="center"/>
        </w:trPr>
        <w:tc>
          <w:tcPr>
            <w:tcW w:w="460" w:type="pct"/>
            <w:shd w:val="clear" w:color="auto" w:fill="auto"/>
            <w:vAlign w:val="center"/>
          </w:tcPr>
          <w:p w14:paraId="1C15713F" w14:textId="77777777" w:rsidR="009F134C" w:rsidRPr="00CC3AFA" w:rsidRDefault="009F134C" w:rsidP="009F134C">
            <w:pPr>
              <w:pStyle w:val="afffff4"/>
              <w:rPr>
                <w:color w:val="000000"/>
              </w:rPr>
            </w:pPr>
            <w:r w:rsidRPr="00CC3AFA">
              <w:rPr>
                <w:color w:val="000000"/>
              </w:rPr>
              <w:t>16</w:t>
            </w:r>
          </w:p>
        </w:tc>
        <w:tc>
          <w:tcPr>
            <w:tcW w:w="462" w:type="pct"/>
            <w:shd w:val="clear" w:color="auto" w:fill="auto"/>
            <w:vAlign w:val="center"/>
          </w:tcPr>
          <w:p w14:paraId="7DA64836" w14:textId="77777777" w:rsidR="009F134C" w:rsidRPr="00CC3AFA" w:rsidRDefault="009F134C" w:rsidP="009F134C">
            <w:pPr>
              <w:pStyle w:val="afffff4"/>
              <w:rPr>
                <w:color w:val="000000"/>
              </w:rPr>
            </w:pPr>
            <w:r w:rsidRPr="00CC3AFA">
              <w:rPr>
                <w:color w:val="000000"/>
              </w:rPr>
              <w:t>11,96</w:t>
            </w:r>
          </w:p>
        </w:tc>
        <w:tc>
          <w:tcPr>
            <w:tcW w:w="346" w:type="pct"/>
            <w:shd w:val="clear" w:color="auto" w:fill="auto"/>
            <w:vAlign w:val="center"/>
          </w:tcPr>
          <w:p w14:paraId="6F2D4703" w14:textId="77777777" w:rsidR="009F134C" w:rsidRPr="00CC3AFA" w:rsidRDefault="009F134C" w:rsidP="009F134C">
            <w:pPr>
              <w:pStyle w:val="afffff4"/>
              <w:rPr>
                <w:color w:val="000000"/>
              </w:rPr>
            </w:pPr>
            <w:r w:rsidRPr="00CC3AFA">
              <w:rPr>
                <w:color w:val="000000"/>
              </w:rPr>
              <w:t>0,207</w:t>
            </w:r>
          </w:p>
        </w:tc>
        <w:tc>
          <w:tcPr>
            <w:tcW w:w="389" w:type="pct"/>
            <w:shd w:val="clear" w:color="auto" w:fill="auto"/>
            <w:vAlign w:val="center"/>
          </w:tcPr>
          <w:p w14:paraId="370A209F"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1A924835"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78E8E7ED" w14:textId="77777777" w:rsidR="009F134C" w:rsidRPr="00CC3AFA" w:rsidRDefault="009F134C" w:rsidP="009F134C">
            <w:pPr>
              <w:pStyle w:val="afffff4"/>
              <w:rPr>
                <w:color w:val="000000"/>
              </w:rPr>
            </w:pPr>
            <w:r w:rsidRPr="00CC3AFA">
              <w:rPr>
                <w:color w:val="000000"/>
              </w:rPr>
              <w:t>2,77883E-07</w:t>
            </w:r>
          </w:p>
        </w:tc>
        <w:tc>
          <w:tcPr>
            <w:tcW w:w="403" w:type="pct"/>
            <w:shd w:val="clear" w:color="auto" w:fill="auto"/>
            <w:vAlign w:val="center"/>
          </w:tcPr>
          <w:p w14:paraId="1A1664AA" w14:textId="77777777" w:rsidR="009F134C" w:rsidRPr="00CC3AFA" w:rsidRDefault="009F134C" w:rsidP="009F134C">
            <w:pPr>
              <w:pStyle w:val="afffff4"/>
              <w:rPr>
                <w:color w:val="000000"/>
              </w:rPr>
            </w:pPr>
            <w:r w:rsidRPr="00CC3AFA">
              <w:rPr>
                <w:color w:val="000000"/>
              </w:rPr>
              <w:t>12,1</w:t>
            </w:r>
          </w:p>
        </w:tc>
        <w:tc>
          <w:tcPr>
            <w:tcW w:w="703" w:type="pct"/>
            <w:shd w:val="clear" w:color="auto" w:fill="auto"/>
            <w:vAlign w:val="center"/>
          </w:tcPr>
          <w:p w14:paraId="68208115" w14:textId="77777777" w:rsidR="009F134C" w:rsidRPr="00CC3AFA" w:rsidRDefault="009F134C" w:rsidP="009F134C">
            <w:pPr>
              <w:pStyle w:val="afffff4"/>
              <w:rPr>
                <w:color w:val="000000"/>
              </w:rPr>
            </w:pPr>
            <w:r w:rsidRPr="00CC3AFA">
              <w:rPr>
                <w:color w:val="000000"/>
              </w:rPr>
              <w:t>0,082673251</w:t>
            </w:r>
          </w:p>
        </w:tc>
        <w:tc>
          <w:tcPr>
            <w:tcW w:w="851" w:type="pct"/>
            <w:shd w:val="clear" w:color="auto" w:fill="auto"/>
            <w:vAlign w:val="center"/>
          </w:tcPr>
          <w:p w14:paraId="4204ECBA" w14:textId="77777777" w:rsidR="009F134C" w:rsidRPr="00CC3AFA" w:rsidRDefault="009F134C" w:rsidP="009F134C">
            <w:pPr>
              <w:pStyle w:val="afffff4"/>
              <w:rPr>
                <w:color w:val="000000"/>
              </w:rPr>
            </w:pPr>
            <w:r w:rsidRPr="00CC3AFA">
              <w:rPr>
                <w:color w:val="000000"/>
              </w:rPr>
              <w:t>3,34822E-06</w:t>
            </w:r>
          </w:p>
        </w:tc>
      </w:tr>
      <w:tr w:rsidR="009F134C" w:rsidRPr="00CC3AFA" w14:paraId="6C04468A" w14:textId="77777777" w:rsidTr="009F134C">
        <w:trPr>
          <w:jc w:val="center"/>
        </w:trPr>
        <w:tc>
          <w:tcPr>
            <w:tcW w:w="460" w:type="pct"/>
            <w:shd w:val="clear" w:color="auto" w:fill="auto"/>
            <w:vAlign w:val="center"/>
          </w:tcPr>
          <w:p w14:paraId="11A2015F" w14:textId="77777777" w:rsidR="009F134C" w:rsidRPr="00CC3AFA" w:rsidRDefault="009F134C" w:rsidP="009F134C">
            <w:pPr>
              <w:pStyle w:val="afffff4"/>
              <w:rPr>
                <w:color w:val="000000"/>
              </w:rPr>
            </w:pPr>
            <w:r w:rsidRPr="00CC3AFA">
              <w:rPr>
                <w:color w:val="000000"/>
              </w:rPr>
              <w:t>17</w:t>
            </w:r>
          </w:p>
        </w:tc>
        <w:tc>
          <w:tcPr>
            <w:tcW w:w="462" w:type="pct"/>
            <w:shd w:val="clear" w:color="auto" w:fill="auto"/>
            <w:vAlign w:val="center"/>
          </w:tcPr>
          <w:p w14:paraId="0F1B45F3" w14:textId="77777777" w:rsidR="009F134C" w:rsidRPr="00CC3AFA" w:rsidRDefault="009F134C" w:rsidP="009F134C">
            <w:pPr>
              <w:pStyle w:val="afffff4"/>
              <w:rPr>
                <w:color w:val="000000"/>
              </w:rPr>
            </w:pPr>
            <w:r w:rsidRPr="00CC3AFA">
              <w:rPr>
                <w:color w:val="000000"/>
              </w:rPr>
              <w:t>72,57</w:t>
            </w:r>
          </w:p>
        </w:tc>
        <w:tc>
          <w:tcPr>
            <w:tcW w:w="346" w:type="pct"/>
            <w:shd w:val="clear" w:color="auto" w:fill="auto"/>
            <w:vAlign w:val="center"/>
          </w:tcPr>
          <w:p w14:paraId="245723BE" w14:textId="77777777" w:rsidR="009F134C" w:rsidRPr="00CC3AFA" w:rsidRDefault="009F134C" w:rsidP="009F134C">
            <w:pPr>
              <w:pStyle w:val="afffff4"/>
              <w:rPr>
                <w:color w:val="000000"/>
              </w:rPr>
            </w:pPr>
            <w:r w:rsidRPr="00CC3AFA">
              <w:rPr>
                <w:color w:val="000000"/>
              </w:rPr>
              <w:t>0,207</w:t>
            </w:r>
          </w:p>
        </w:tc>
        <w:tc>
          <w:tcPr>
            <w:tcW w:w="389" w:type="pct"/>
            <w:shd w:val="clear" w:color="auto" w:fill="auto"/>
            <w:vAlign w:val="center"/>
          </w:tcPr>
          <w:p w14:paraId="3E02E6CC"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105CF17C"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58A8DF90" w14:textId="77777777" w:rsidR="009F134C" w:rsidRPr="00CC3AFA" w:rsidRDefault="009F134C" w:rsidP="009F134C">
            <w:pPr>
              <w:pStyle w:val="afffff4"/>
              <w:rPr>
                <w:color w:val="000000"/>
              </w:rPr>
            </w:pPr>
            <w:r w:rsidRPr="00CC3AFA">
              <w:rPr>
                <w:color w:val="000000"/>
              </w:rPr>
              <w:t>1,68612E-06</w:t>
            </w:r>
          </w:p>
        </w:tc>
        <w:tc>
          <w:tcPr>
            <w:tcW w:w="403" w:type="pct"/>
            <w:shd w:val="clear" w:color="auto" w:fill="auto"/>
            <w:vAlign w:val="center"/>
          </w:tcPr>
          <w:p w14:paraId="61957605" w14:textId="77777777" w:rsidR="009F134C" w:rsidRPr="00CC3AFA" w:rsidRDefault="009F134C" w:rsidP="009F134C">
            <w:pPr>
              <w:pStyle w:val="afffff4"/>
              <w:rPr>
                <w:color w:val="000000"/>
              </w:rPr>
            </w:pPr>
            <w:r w:rsidRPr="00CC3AFA">
              <w:rPr>
                <w:color w:val="000000"/>
              </w:rPr>
              <w:t>12,0</w:t>
            </w:r>
          </w:p>
        </w:tc>
        <w:tc>
          <w:tcPr>
            <w:tcW w:w="703" w:type="pct"/>
            <w:shd w:val="clear" w:color="auto" w:fill="auto"/>
            <w:vAlign w:val="center"/>
          </w:tcPr>
          <w:p w14:paraId="3DDD8E6F" w14:textId="77777777" w:rsidR="009F134C" w:rsidRPr="00CC3AFA" w:rsidRDefault="009F134C" w:rsidP="009F134C">
            <w:pPr>
              <w:pStyle w:val="afffff4"/>
              <w:rPr>
                <w:color w:val="000000"/>
              </w:rPr>
            </w:pPr>
            <w:r w:rsidRPr="00CC3AFA">
              <w:rPr>
                <w:color w:val="000000"/>
              </w:rPr>
              <w:t>0,083017395</w:t>
            </w:r>
          </w:p>
        </w:tc>
        <w:tc>
          <w:tcPr>
            <w:tcW w:w="851" w:type="pct"/>
            <w:shd w:val="clear" w:color="auto" w:fill="auto"/>
            <w:vAlign w:val="center"/>
          </w:tcPr>
          <w:p w14:paraId="77AE1263" w14:textId="77777777" w:rsidR="009F134C" w:rsidRPr="00CC3AFA" w:rsidRDefault="009F134C" w:rsidP="009F134C">
            <w:pPr>
              <w:pStyle w:val="afffff4"/>
              <w:rPr>
                <w:color w:val="000000"/>
              </w:rPr>
            </w:pPr>
            <w:r w:rsidRPr="00CC3AFA">
              <w:rPr>
                <w:color w:val="000000"/>
              </w:rPr>
              <w:t>2,02319E-05</w:t>
            </w:r>
          </w:p>
        </w:tc>
      </w:tr>
      <w:tr w:rsidR="009F134C" w:rsidRPr="00CC3AFA" w14:paraId="50EF0492" w14:textId="77777777" w:rsidTr="009F134C">
        <w:trPr>
          <w:jc w:val="center"/>
        </w:trPr>
        <w:tc>
          <w:tcPr>
            <w:tcW w:w="460" w:type="pct"/>
            <w:shd w:val="clear" w:color="auto" w:fill="auto"/>
            <w:vAlign w:val="center"/>
          </w:tcPr>
          <w:p w14:paraId="7B130F98" w14:textId="77777777" w:rsidR="009F134C" w:rsidRPr="00CC3AFA" w:rsidRDefault="009F134C" w:rsidP="009F134C">
            <w:pPr>
              <w:pStyle w:val="afffff4"/>
              <w:rPr>
                <w:color w:val="000000"/>
              </w:rPr>
            </w:pPr>
            <w:r w:rsidRPr="00CC3AFA">
              <w:rPr>
                <w:color w:val="000000"/>
              </w:rPr>
              <w:t>18</w:t>
            </w:r>
          </w:p>
        </w:tc>
        <w:tc>
          <w:tcPr>
            <w:tcW w:w="462" w:type="pct"/>
            <w:shd w:val="clear" w:color="auto" w:fill="auto"/>
            <w:vAlign w:val="center"/>
          </w:tcPr>
          <w:p w14:paraId="254A36FA" w14:textId="77777777" w:rsidR="009F134C" w:rsidRPr="00CC3AFA" w:rsidRDefault="009F134C" w:rsidP="009F134C">
            <w:pPr>
              <w:pStyle w:val="afffff4"/>
              <w:rPr>
                <w:color w:val="000000"/>
              </w:rPr>
            </w:pPr>
            <w:r w:rsidRPr="00CC3AFA">
              <w:rPr>
                <w:color w:val="000000"/>
              </w:rPr>
              <w:t>18,07</w:t>
            </w:r>
          </w:p>
        </w:tc>
        <w:tc>
          <w:tcPr>
            <w:tcW w:w="346" w:type="pct"/>
            <w:shd w:val="clear" w:color="auto" w:fill="auto"/>
            <w:vAlign w:val="center"/>
          </w:tcPr>
          <w:p w14:paraId="2B2BD8EF" w14:textId="77777777" w:rsidR="009F134C" w:rsidRPr="00CC3AFA" w:rsidRDefault="009F134C" w:rsidP="009F134C">
            <w:pPr>
              <w:pStyle w:val="afffff4"/>
              <w:rPr>
                <w:color w:val="000000"/>
              </w:rPr>
            </w:pPr>
            <w:r w:rsidRPr="00CC3AFA">
              <w:rPr>
                <w:color w:val="000000"/>
              </w:rPr>
              <w:t>0,207</w:t>
            </w:r>
          </w:p>
        </w:tc>
        <w:tc>
          <w:tcPr>
            <w:tcW w:w="389" w:type="pct"/>
            <w:shd w:val="clear" w:color="auto" w:fill="auto"/>
            <w:vAlign w:val="center"/>
          </w:tcPr>
          <w:p w14:paraId="4C2E0092"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1BD8C047"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65551219" w14:textId="77777777" w:rsidR="009F134C" w:rsidRPr="00CC3AFA" w:rsidRDefault="009F134C" w:rsidP="009F134C">
            <w:pPr>
              <w:pStyle w:val="afffff4"/>
              <w:rPr>
                <w:color w:val="000000"/>
              </w:rPr>
            </w:pPr>
            <w:r w:rsidRPr="00CC3AFA">
              <w:rPr>
                <w:color w:val="000000"/>
              </w:rPr>
              <w:t>4,19845E-07</w:t>
            </w:r>
          </w:p>
        </w:tc>
        <w:tc>
          <w:tcPr>
            <w:tcW w:w="403" w:type="pct"/>
            <w:shd w:val="clear" w:color="auto" w:fill="auto"/>
            <w:vAlign w:val="center"/>
          </w:tcPr>
          <w:p w14:paraId="0BA42CAA" w14:textId="77777777" w:rsidR="009F134C" w:rsidRPr="00CC3AFA" w:rsidRDefault="009F134C" w:rsidP="009F134C">
            <w:pPr>
              <w:pStyle w:val="afffff4"/>
              <w:rPr>
                <w:color w:val="000000"/>
              </w:rPr>
            </w:pPr>
            <w:r w:rsidRPr="00CC3AFA">
              <w:rPr>
                <w:color w:val="000000"/>
              </w:rPr>
              <w:t>12,1</w:t>
            </w:r>
          </w:p>
        </w:tc>
        <w:tc>
          <w:tcPr>
            <w:tcW w:w="703" w:type="pct"/>
            <w:shd w:val="clear" w:color="auto" w:fill="auto"/>
            <w:vAlign w:val="center"/>
          </w:tcPr>
          <w:p w14:paraId="34523898" w14:textId="77777777" w:rsidR="009F134C" w:rsidRPr="00CC3AFA" w:rsidRDefault="009F134C" w:rsidP="009F134C">
            <w:pPr>
              <w:pStyle w:val="afffff4"/>
              <w:rPr>
                <w:color w:val="000000"/>
              </w:rPr>
            </w:pPr>
            <w:r w:rsidRPr="00CC3AFA">
              <w:rPr>
                <w:color w:val="000000"/>
              </w:rPr>
              <w:t>0,082707814</w:t>
            </w:r>
          </w:p>
        </w:tc>
        <w:tc>
          <w:tcPr>
            <w:tcW w:w="851" w:type="pct"/>
            <w:shd w:val="clear" w:color="auto" w:fill="auto"/>
            <w:vAlign w:val="center"/>
          </w:tcPr>
          <w:p w14:paraId="5151F9F5" w14:textId="77777777" w:rsidR="009F134C" w:rsidRPr="00CC3AFA" w:rsidRDefault="009F134C" w:rsidP="009F134C">
            <w:pPr>
              <w:pStyle w:val="afffff4"/>
              <w:rPr>
                <w:color w:val="000000"/>
              </w:rPr>
            </w:pPr>
            <w:r w:rsidRPr="00CC3AFA">
              <w:rPr>
                <w:color w:val="000000"/>
              </w:rPr>
              <w:t>5,05661E-06</w:t>
            </w:r>
          </w:p>
        </w:tc>
      </w:tr>
      <w:tr w:rsidR="009F134C" w:rsidRPr="00CC3AFA" w14:paraId="370FCF54" w14:textId="77777777" w:rsidTr="009F134C">
        <w:trPr>
          <w:jc w:val="center"/>
        </w:trPr>
        <w:tc>
          <w:tcPr>
            <w:tcW w:w="460" w:type="pct"/>
            <w:shd w:val="clear" w:color="auto" w:fill="auto"/>
            <w:vAlign w:val="center"/>
          </w:tcPr>
          <w:p w14:paraId="7C8F2356" w14:textId="77777777" w:rsidR="009F134C" w:rsidRPr="00CC3AFA" w:rsidRDefault="009F134C" w:rsidP="009F134C">
            <w:pPr>
              <w:pStyle w:val="afffff4"/>
              <w:rPr>
                <w:color w:val="000000"/>
              </w:rPr>
            </w:pPr>
            <w:r w:rsidRPr="00CC3AFA">
              <w:rPr>
                <w:color w:val="000000"/>
              </w:rPr>
              <w:t>19</w:t>
            </w:r>
          </w:p>
        </w:tc>
        <w:tc>
          <w:tcPr>
            <w:tcW w:w="462" w:type="pct"/>
            <w:shd w:val="clear" w:color="auto" w:fill="auto"/>
            <w:vAlign w:val="center"/>
          </w:tcPr>
          <w:p w14:paraId="1A4B9354" w14:textId="77777777" w:rsidR="009F134C" w:rsidRPr="00CC3AFA" w:rsidRDefault="009F134C" w:rsidP="009F134C">
            <w:pPr>
              <w:pStyle w:val="afffff4"/>
              <w:rPr>
                <w:color w:val="000000"/>
              </w:rPr>
            </w:pPr>
            <w:r w:rsidRPr="00CC3AFA">
              <w:rPr>
                <w:color w:val="000000"/>
              </w:rPr>
              <w:t>63,55</w:t>
            </w:r>
          </w:p>
        </w:tc>
        <w:tc>
          <w:tcPr>
            <w:tcW w:w="346" w:type="pct"/>
            <w:shd w:val="clear" w:color="auto" w:fill="auto"/>
            <w:vAlign w:val="center"/>
          </w:tcPr>
          <w:p w14:paraId="605FC55F" w14:textId="77777777" w:rsidR="009F134C" w:rsidRPr="00CC3AFA" w:rsidRDefault="009F134C" w:rsidP="009F134C">
            <w:pPr>
              <w:pStyle w:val="afffff4"/>
              <w:rPr>
                <w:color w:val="000000"/>
              </w:rPr>
            </w:pPr>
            <w:r w:rsidRPr="00CC3AFA">
              <w:rPr>
                <w:color w:val="000000"/>
              </w:rPr>
              <w:t>0,207</w:t>
            </w:r>
          </w:p>
        </w:tc>
        <w:tc>
          <w:tcPr>
            <w:tcW w:w="389" w:type="pct"/>
            <w:shd w:val="clear" w:color="auto" w:fill="auto"/>
            <w:vAlign w:val="center"/>
          </w:tcPr>
          <w:p w14:paraId="5523AEC5"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54F48C90"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44C157B7" w14:textId="77777777" w:rsidR="009F134C" w:rsidRPr="00CC3AFA" w:rsidRDefault="009F134C" w:rsidP="009F134C">
            <w:pPr>
              <w:pStyle w:val="afffff4"/>
              <w:rPr>
                <w:color w:val="000000"/>
              </w:rPr>
            </w:pPr>
            <w:r w:rsidRPr="00CC3AFA">
              <w:rPr>
                <w:color w:val="000000"/>
              </w:rPr>
              <w:t>1,47655E-06</w:t>
            </w:r>
          </w:p>
        </w:tc>
        <w:tc>
          <w:tcPr>
            <w:tcW w:w="403" w:type="pct"/>
            <w:shd w:val="clear" w:color="auto" w:fill="auto"/>
            <w:vAlign w:val="center"/>
          </w:tcPr>
          <w:p w14:paraId="484ED46F" w14:textId="77777777" w:rsidR="009F134C" w:rsidRPr="00CC3AFA" w:rsidRDefault="009F134C" w:rsidP="009F134C">
            <w:pPr>
              <w:pStyle w:val="afffff4"/>
              <w:rPr>
                <w:color w:val="000000"/>
              </w:rPr>
            </w:pPr>
            <w:r w:rsidRPr="00CC3AFA">
              <w:rPr>
                <w:color w:val="000000"/>
              </w:rPr>
              <w:t>12,1</w:t>
            </w:r>
          </w:p>
        </w:tc>
        <w:tc>
          <w:tcPr>
            <w:tcW w:w="703" w:type="pct"/>
            <w:shd w:val="clear" w:color="auto" w:fill="auto"/>
            <w:vAlign w:val="center"/>
          </w:tcPr>
          <w:p w14:paraId="13386EB5" w14:textId="77777777" w:rsidR="009F134C" w:rsidRPr="00CC3AFA" w:rsidRDefault="009F134C" w:rsidP="009F134C">
            <w:pPr>
              <w:pStyle w:val="afffff4"/>
              <w:rPr>
                <w:color w:val="000000"/>
              </w:rPr>
            </w:pPr>
            <w:r w:rsidRPr="00CC3AFA">
              <w:rPr>
                <w:color w:val="000000"/>
              </w:rPr>
              <w:t>0,082965998</w:t>
            </w:r>
          </w:p>
        </w:tc>
        <w:tc>
          <w:tcPr>
            <w:tcW w:w="851" w:type="pct"/>
            <w:shd w:val="clear" w:color="auto" w:fill="auto"/>
            <w:vAlign w:val="center"/>
          </w:tcPr>
          <w:p w14:paraId="76FBDB0F" w14:textId="77777777" w:rsidR="009F134C" w:rsidRPr="00CC3AFA" w:rsidRDefault="009F134C" w:rsidP="009F134C">
            <w:pPr>
              <w:pStyle w:val="afffff4"/>
              <w:rPr>
                <w:color w:val="000000"/>
              </w:rPr>
            </w:pPr>
            <w:r w:rsidRPr="00CC3AFA">
              <w:rPr>
                <w:color w:val="000000"/>
              </w:rPr>
              <w:t>1,77282E-05</w:t>
            </w:r>
          </w:p>
        </w:tc>
      </w:tr>
      <w:tr w:rsidR="009F134C" w:rsidRPr="00CC3AFA" w14:paraId="04FDFB9C" w14:textId="77777777" w:rsidTr="009F134C">
        <w:trPr>
          <w:jc w:val="center"/>
        </w:trPr>
        <w:tc>
          <w:tcPr>
            <w:tcW w:w="460" w:type="pct"/>
            <w:shd w:val="clear" w:color="auto" w:fill="auto"/>
            <w:vAlign w:val="center"/>
          </w:tcPr>
          <w:p w14:paraId="74918D2C" w14:textId="77777777" w:rsidR="009F134C" w:rsidRPr="00CC3AFA" w:rsidRDefault="009F134C" w:rsidP="009F134C">
            <w:pPr>
              <w:pStyle w:val="afffff4"/>
              <w:rPr>
                <w:color w:val="000000"/>
              </w:rPr>
            </w:pPr>
            <w:r w:rsidRPr="00CC3AFA">
              <w:rPr>
                <w:color w:val="000000"/>
              </w:rPr>
              <w:t>20</w:t>
            </w:r>
          </w:p>
        </w:tc>
        <w:tc>
          <w:tcPr>
            <w:tcW w:w="462" w:type="pct"/>
            <w:shd w:val="clear" w:color="auto" w:fill="auto"/>
            <w:vAlign w:val="center"/>
          </w:tcPr>
          <w:p w14:paraId="0EE1D204" w14:textId="77777777" w:rsidR="009F134C" w:rsidRPr="00CC3AFA" w:rsidRDefault="009F134C" w:rsidP="009F134C">
            <w:pPr>
              <w:pStyle w:val="afffff4"/>
              <w:rPr>
                <w:color w:val="000000"/>
              </w:rPr>
            </w:pPr>
            <w:r w:rsidRPr="00CC3AFA">
              <w:rPr>
                <w:color w:val="000000"/>
              </w:rPr>
              <w:t>31,44</w:t>
            </w:r>
          </w:p>
        </w:tc>
        <w:tc>
          <w:tcPr>
            <w:tcW w:w="346" w:type="pct"/>
            <w:shd w:val="clear" w:color="auto" w:fill="auto"/>
            <w:vAlign w:val="center"/>
          </w:tcPr>
          <w:p w14:paraId="08428ED7" w14:textId="77777777" w:rsidR="009F134C" w:rsidRPr="00CC3AFA" w:rsidRDefault="009F134C" w:rsidP="009F134C">
            <w:pPr>
              <w:pStyle w:val="afffff4"/>
              <w:rPr>
                <w:color w:val="000000"/>
              </w:rPr>
            </w:pPr>
            <w:r w:rsidRPr="00CC3AFA">
              <w:rPr>
                <w:color w:val="000000"/>
              </w:rPr>
              <w:t>0,207</w:t>
            </w:r>
          </w:p>
        </w:tc>
        <w:tc>
          <w:tcPr>
            <w:tcW w:w="389" w:type="pct"/>
            <w:shd w:val="clear" w:color="auto" w:fill="auto"/>
            <w:vAlign w:val="center"/>
          </w:tcPr>
          <w:p w14:paraId="7C6E8819"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3768178D"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2F5C486D" w14:textId="77777777" w:rsidR="009F134C" w:rsidRPr="00CC3AFA" w:rsidRDefault="009F134C" w:rsidP="009F134C">
            <w:pPr>
              <w:pStyle w:val="afffff4"/>
              <w:rPr>
                <w:color w:val="000000"/>
              </w:rPr>
            </w:pPr>
            <w:r w:rsidRPr="00CC3AFA">
              <w:rPr>
                <w:color w:val="000000"/>
              </w:rPr>
              <w:t>7,30489E-07</w:t>
            </w:r>
          </w:p>
        </w:tc>
        <w:tc>
          <w:tcPr>
            <w:tcW w:w="403" w:type="pct"/>
            <w:shd w:val="clear" w:color="auto" w:fill="auto"/>
            <w:vAlign w:val="center"/>
          </w:tcPr>
          <w:p w14:paraId="02534D07" w14:textId="77777777" w:rsidR="009F134C" w:rsidRPr="00CC3AFA" w:rsidRDefault="009F134C" w:rsidP="009F134C">
            <w:pPr>
              <w:pStyle w:val="afffff4"/>
              <w:rPr>
                <w:color w:val="000000"/>
              </w:rPr>
            </w:pPr>
            <w:r w:rsidRPr="00CC3AFA">
              <w:rPr>
                <w:color w:val="000000"/>
              </w:rPr>
              <w:t>12,1</w:t>
            </w:r>
          </w:p>
        </w:tc>
        <w:tc>
          <w:tcPr>
            <w:tcW w:w="703" w:type="pct"/>
            <w:shd w:val="clear" w:color="auto" w:fill="auto"/>
            <w:vAlign w:val="center"/>
          </w:tcPr>
          <w:p w14:paraId="50BEA756" w14:textId="77777777" w:rsidR="009F134C" w:rsidRPr="00CC3AFA" w:rsidRDefault="009F134C" w:rsidP="009F134C">
            <w:pPr>
              <w:pStyle w:val="afffff4"/>
              <w:rPr>
                <w:color w:val="000000"/>
              </w:rPr>
            </w:pPr>
            <w:r w:rsidRPr="00CC3AFA">
              <w:rPr>
                <w:color w:val="000000"/>
              </w:rPr>
              <w:t>0,082783547</w:t>
            </w:r>
          </w:p>
        </w:tc>
        <w:tc>
          <w:tcPr>
            <w:tcW w:w="851" w:type="pct"/>
            <w:shd w:val="clear" w:color="auto" w:fill="auto"/>
            <w:vAlign w:val="center"/>
          </w:tcPr>
          <w:p w14:paraId="3D266503" w14:textId="77777777" w:rsidR="009F134C" w:rsidRPr="00CC3AFA" w:rsidRDefault="009F134C" w:rsidP="009F134C">
            <w:pPr>
              <w:pStyle w:val="afffff4"/>
              <w:rPr>
                <w:color w:val="000000"/>
              </w:rPr>
            </w:pPr>
            <w:r w:rsidRPr="00CC3AFA">
              <w:rPr>
                <w:color w:val="000000"/>
              </w:rPr>
              <w:t>8,78996E-06</w:t>
            </w:r>
          </w:p>
        </w:tc>
      </w:tr>
      <w:tr w:rsidR="009F134C" w:rsidRPr="00CC3AFA" w14:paraId="28F19444" w14:textId="77777777" w:rsidTr="009F134C">
        <w:trPr>
          <w:jc w:val="center"/>
        </w:trPr>
        <w:tc>
          <w:tcPr>
            <w:tcW w:w="460" w:type="pct"/>
            <w:shd w:val="clear" w:color="auto" w:fill="auto"/>
            <w:vAlign w:val="center"/>
          </w:tcPr>
          <w:p w14:paraId="1EAA4925" w14:textId="77777777" w:rsidR="009F134C" w:rsidRPr="00CC3AFA" w:rsidRDefault="009F134C" w:rsidP="009F134C">
            <w:pPr>
              <w:pStyle w:val="afffff4"/>
              <w:rPr>
                <w:color w:val="000000"/>
              </w:rPr>
            </w:pPr>
            <w:r w:rsidRPr="00CC3AFA">
              <w:rPr>
                <w:color w:val="000000"/>
              </w:rPr>
              <w:t>21</w:t>
            </w:r>
          </w:p>
        </w:tc>
        <w:tc>
          <w:tcPr>
            <w:tcW w:w="462" w:type="pct"/>
            <w:shd w:val="clear" w:color="auto" w:fill="auto"/>
            <w:vAlign w:val="center"/>
          </w:tcPr>
          <w:p w14:paraId="05C4D022" w14:textId="77777777" w:rsidR="009F134C" w:rsidRPr="00CC3AFA" w:rsidRDefault="009F134C" w:rsidP="009F134C">
            <w:pPr>
              <w:pStyle w:val="afffff4"/>
              <w:rPr>
                <w:color w:val="000000"/>
              </w:rPr>
            </w:pPr>
            <w:r w:rsidRPr="00CC3AFA">
              <w:rPr>
                <w:color w:val="000000"/>
              </w:rPr>
              <w:t>194,24</w:t>
            </w:r>
          </w:p>
        </w:tc>
        <w:tc>
          <w:tcPr>
            <w:tcW w:w="346" w:type="pct"/>
            <w:shd w:val="clear" w:color="auto" w:fill="auto"/>
            <w:vAlign w:val="center"/>
          </w:tcPr>
          <w:p w14:paraId="6A716AF6" w14:textId="77777777" w:rsidR="009F134C" w:rsidRPr="00CC3AFA" w:rsidRDefault="009F134C" w:rsidP="009F134C">
            <w:pPr>
              <w:pStyle w:val="afffff4"/>
              <w:rPr>
                <w:color w:val="000000"/>
              </w:rPr>
            </w:pPr>
            <w:r w:rsidRPr="00CC3AFA">
              <w:rPr>
                <w:color w:val="000000"/>
              </w:rPr>
              <w:t>0,207</w:t>
            </w:r>
          </w:p>
        </w:tc>
        <w:tc>
          <w:tcPr>
            <w:tcW w:w="389" w:type="pct"/>
            <w:shd w:val="clear" w:color="auto" w:fill="auto"/>
            <w:vAlign w:val="center"/>
          </w:tcPr>
          <w:p w14:paraId="1C214B91"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445CB83E"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3414EFB3" w14:textId="77777777" w:rsidR="009F134C" w:rsidRPr="00CC3AFA" w:rsidRDefault="009F134C" w:rsidP="009F134C">
            <w:pPr>
              <w:pStyle w:val="afffff4"/>
              <w:rPr>
                <w:color w:val="000000"/>
              </w:rPr>
            </w:pPr>
            <w:r w:rsidRPr="00CC3AFA">
              <w:rPr>
                <w:color w:val="000000"/>
              </w:rPr>
              <w:t>4,51305E-06</w:t>
            </w:r>
          </w:p>
        </w:tc>
        <w:tc>
          <w:tcPr>
            <w:tcW w:w="403" w:type="pct"/>
            <w:shd w:val="clear" w:color="auto" w:fill="auto"/>
            <w:vAlign w:val="center"/>
          </w:tcPr>
          <w:p w14:paraId="223C8351" w14:textId="77777777" w:rsidR="009F134C" w:rsidRPr="00CC3AFA" w:rsidRDefault="009F134C" w:rsidP="009F134C">
            <w:pPr>
              <w:pStyle w:val="afffff4"/>
              <w:rPr>
                <w:color w:val="000000"/>
              </w:rPr>
            </w:pPr>
            <w:r w:rsidRPr="00CC3AFA">
              <w:rPr>
                <w:color w:val="000000"/>
              </w:rPr>
              <w:t>11,9</w:t>
            </w:r>
          </w:p>
        </w:tc>
        <w:tc>
          <w:tcPr>
            <w:tcW w:w="703" w:type="pct"/>
            <w:shd w:val="clear" w:color="auto" w:fill="auto"/>
            <w:vAlign w:val="center"/>
          </w:tcPr>
          <w:p w14:paraId="06867360" w14:textId="77777777" w:rsidR="009F134C" w:rsidRPr="00CC3AFA" w:rsidRDefault="009F134C" w:rsidP="009F134C">
            <w:pPr>
              <w:pStyle w:val="afffff4"/>
              <w:rPr>
                <w:color w:val="000000"/>
              </w:rPr>
            </w:pPr>
            <w:r w:rsidRPr="00CC3AFA">
              <w:rPr>
                <w:color w:val="000000"/>
              </w:rPr>
              <w:t>0,083716962</w:t>
            </w:r>
          </w:p>
        </w:tc>
        <w:tc>
          <w:tcPr>
            <w:tcW w:w="851" w:type="pct"/>
            <w:shd w:val="clear" w:color="auto" w:fill="auto"/>
            <w:vAlign w:val="center"/>
          </w:tcPr>
          <w:p w14:paraId="6F04DF25" w14:textId="77777777" w:rsidR="009F134C" w:rsidRPr="00CC3AFA" w:rsidRDefault="009F134C" w:rsidP="009F134C">
            <w:pPr>
              <w:pStyle w:val="afffff4"/>
              <w:rPr>
                <w:color w:val="000000"/>
              </w:rPr>
            </w:pPr>
            <w:r w:rsidRPr="00CC3AFA">
              <w:rPr>
                <w:color w:val="000000"/>
              </w:rPr>
              <w:t>5,36999E-05</w:t>
            </w:r>
          </w:p>
        </w:tc>
      </w:tr>
      <w:tr w:rsidR="009F134C" w:rsidRPr="00CC3AFA" w14:paraId="5AD817EC" w14:textId="77777777" w:rsidTr="009F134C">
        <w:trPr>
          <w:jc w:val="center"/>
        </w:trPr>
        <w:tc>
          <w:tcPr>
            <w:tcW w:w="460" w:type="pct"/>
            <w:shd w:val="clear" w:color="auto" w:fill="auto"/>
            <w:vAlign w:val="center"/>
          </w:tcPr>
          <w:p w14:paraId="56D1B810" w14:textId="77777777" w:rsidR="009F134C" w:rsidRPr="00CC3AFA" w:rsidRDefault="009F134C" w:rsidP="009F134C">
            <w:pPr>
              <w:pStyle w:val="afffff4"/>
              <w:rPr>
                <w:color w:val="000000"/>
              </w:rPr>
            </w:pPr>
            <w:r w:rsidRPr="00CC3AFA">
              <w:rPr>
                <w:color w:val="000000"/>
              </w:rPr>
              <w:t>22</w:t>
            </w:r>
          </w:p>
        </w:tc>
        <w:tc>
          <w:tcPr>
            <w:tcW w:w="462" w:type="pct"/>
            <w:shd w:val="clear" w:color="auto" w:fill="auto"/>
            <w:vAlign w:val="center"/>
          </w:tcPr>
          <w:p w14:paraId="468F22F7" w14:textId="77777777" w:rsidR="009F134C" w:rsidRPr="00CC3AFA" w:rsidRDefault="009F134C" w:rsidP="009F134C">
            <w:pPr>
              <w:pStyle w:val="afffff4"/>
              <w:rPr>
                <w:color w:val="000000"/>
              </w:rPr>
            </w:pPr>
            <w:r w:rsidRPr="00CC3AFA">
              <w:rPr>
                <w:color w:val="000000"/>
              </w:rPr>
              <w:t>50,32</w:t>
            </w:r>
          </w:p>
        </w:tc>
        <w:tc>
          <w:tcPr>
            <w:tcW w:w="346" w:type="pct"/>
            <w:shd w:val="clear" w:color="auto" w:fill="auto"/>
            <w:vAlign w:val="center"/>
          </w:tcPr>
          <w:p w14:paraId="7C3D3FCF" w14:textId="77777777" w:rsidR="009F134C" w:rsidRPr="00CC3AFA" w:rsidRDefault="009F134C" w:rsidP="009F134C">
            <w:pPr>
              <w:pStyle w:val="afffff4"/>
              <w:rPr>
                <w:color w:val="000000"/>
              </w:rPr>
            </w:pPr>
            <w:r w:rsidRPr="00CC3AFA">
              <w:rPr>
                <w:color w:val="000000"/>
              </w:rPr>
              <w:t>0,207</w:t>
            </w:r>
          </w:p>
        </w:tc>
        <w:tc>
          <w:tcPr>
            <w:tcW w:w="389" w:type="pct"/>
            <w:shd w:val="clear" w:color="auto" w:fill="auto"/>
            <w:vAlign w:val="center"/>
          </w:tcPr>
          <w:p w14:paraId="54C5DF7C"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461B787B"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26E9D7C2" w14:textId="77777777" w:rsidR="009F134C" w:rsidRPr="00CC3AFA" w:rsidRDefault="009F134C" w:rsidP="009F134C">
            <w:pPr>
              <w:pStyle w:val="afffff4"/>
              <w:rPr>
                <w:color w:val="000000"/>
              </w:rPr>
            </w:pPr>
            <w:r w:rsidRPr="00CC3AFA">
              <w:rPr>
                <w:color w:val="000000"/>
              </w:rPr>
              <w:t>1,16915E-06</w:t>
            </w:r>
          </w:p>
        </w:tc>
        <w:tc>
          <w:tcPr>
            <w:tcW w:w="403" w:type="pct"/>
            <w:shd w:val="clear" w:color="auto" w:fill="auto"/>
            <w:vAlign w:val="center"/>
          </w:tcPr>
          <w:p w14:paraId="7406F57B" w14:textId="77777777" w:rsidR="009F134C" w:rsidRPr="00CC3AFA" w:rsidRDefault="009F134C" w:rsidP="009F134C">
            <w:pPr>
              <w:pStyle w:val="afffff4"/>
              <w:rPr>
                <w:color w:val="000000"/>
              </w:rPr>
            </w:pPr>
            <w:r w:rsidRPr="00CC3AFA">
              <w:rPr>
                <w:color w:val="000000"/>
              </w:rPr>
              <w:t>12,1</w:t>
            </w:r>
          </w:p>
        </w:tc>
        <w:tc>
          <w:tcPr>
            <w:tcW w:w="703" w:type="pct"/>
            <w:shd w:val="clear" w:color="auto" w:fill="auto"/>
            <w:vAlign w:val="center"/>
          </w:tcPr>
          <w:p w14:paraId="4A045EE0" w14:textId="77777777" w:rsidR="009F134C" w:rsidRPr="00CC3AFA" w:rsidRDefault="009F134C" w:rsidP="009F134C">
            <w:pPr>
              <w:pStyle w:val="afffff4"/>
              <w:rPr>
                <w:color w:val="000000"/>
              </w:rPr>
            </w:pPr>
            <w:r w:rsidRPr="00CC3AFA">
              <w:rPr>
                <w:color w:val="000000"/>
              </w:rPr>
              <w:t>0,082890727</w:t>
            </w:r>
          </w:p>
        </w:tc>
        <w:tc>
          <w:tcPr>
            <w:tcW w:w="851" w:type="pct"/>
            <w:shd w:val="clear" w:color="auto" w:fill="auto"/>
            <w:vAlign w:val="center"/>
          </w:tcPr>
          <w:p w14:paraId="24B8A67F" w14:textId="77777777" w:rsidR="009F134C" w:rsidRPr="00CC3AFA" w:rsidRDefault="009F134C" w:rsidP="009F134C">
            <w:pPr>
              <w:pStyle w:val="afffff4"/>
              <w:rPr>
                <w:color w:val="000000"/>
              </w:rPr>
            </w:pPr>
            <w:r w:rsidRPr="00CC3AFA">
              <w:rPr>
                <w:color w:val="000000"/>
              </w:rPr>
              <w:t>1,40502E-05</w:t>
            </w:r>
          </w:p>
        </w:tc>
      </w:tr>
      <w:tr w:rsidR="009F134C" w:rsidRPr="00CC3AFA" w14:paraId="635C0392" w14:textId="77777777" w:rsidTr="009F134C">
        <w:trPr>
          <w:jc w:val="center"/>
        </w:trPr>
        <w:tc>
          <w:tcPr>
            <w:tcW w:w="460" w:type="pct"/>
            <w:shd w:val="clear" w:color="auto" w:fill="auto"/>
            <w:vAlign w:val="center"/>
          </w:tcPr>
          <w:p w14:paraId="2F1AA502" w14:textId="77777777" w:rsidR="009F134C" w:rsidRPr="00CC3AFA" w:rsidRDefault="009F134C" w:rsidP="009F134C">
            <w:pPr>
              <w:pStyle w:val="afffff4"/>
              <w:rPr>
                <w:color w:val="000000"/>
              </w:rPr>
            </w:pPr>
            <w:r w:rsidRPr="00CC3AFA">
              <w:rPr>
                <w:color w:val="000000"/>
              </w:rPr>
              <w:t>23</w:t>
            </w:r>
          </w:p>
        </w:tc>
        <w:tc>
          <w:tcPr>
            <w:tcW w:w="462" w:type="pct"/>
            <w:shd w:val="clear" w:color="auto" w:fill="auto"/>
            <w:vAlign w:val="center"/>
          </w:tcPr>
          <w:p w14:paraId="2C390343" w14:textId="77777777" w:rsidR="009F134C" w:rsidRPr="00CC3AFA" w:rsidRDefault="009F134C" w:rsidP="009F134C">
            <w:pPr>
              <w:pStyle w:val="afffff4"/>
              <w:rPr>
                <w:color w:val="000000"/>
              </w:rPr>
            </w:pPr>
            <w:r w:rsidRPr="00CC3AFA">
              <w:rPr>
                <w:color w:val="000000"/>
              </w:rPr>
              <w:t>426,55</w:t>
            </w:r>
          </w:p>
        </w:tc>
        <w:tc>
          <w:tcPr>
            <w:tcW w:w="346" w:type="pct"/>
            <w:shd w:val="clear" w:color="auto" w:fill="auto"/>
            <w:vAlign w:val="center"/>
          </w:tcPr>
          <w:p w14:paraId="223EEA66" w14:textId="77777777" w:rsidR="009F134C" w:rsidRPr="00CC3AFA" w:rsidRDefault="009F134C" w:rsidP="009F134C">
            <w:pPr>
              <w:pStyle w:val="afffff4"/>
              <w:rPr>
                <w:color w:val="000000"/>
              </w:rPr>
            </w:pPr>
            <w:r w:rsidRPr="00CC3AFA">
              <w:rPr>
                <w:color w:val="000000"/>
              </w:rPr>
              <w:t>0,207</w:t>
            </w:r>
          </w:p>
        </w:tc>
        <w:tc>
          <w:tcPr>
            <w:tcW w:w="389" w:type="pct"/>
            <w:shd w:val="clear" w:color="auto" w:fill="auto"/>
            <w:vAlign w:val="center"/>
          </w:tcPr>
          <w:p w14:paraId="62B3025A"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086E127C"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01C7E615" w14:textId="77777777" w:rsidR="009F134C" w:rsidRPr="00CC3AFA" w:rsidRDefault="009F134C" w:rsidP="009F134C">
            <w:pPr>
              <w:pStyle w:val="afffff4"/>
              <w:rPr>
                <w:color w:val="000000"/>
              </w:rPr>
            </w:pPr>
            <w:r w:rsidRPr="00CC3AFA">
              <w:rPr>
                <w:color w:val="000000"/>
              </w:rPr>
              <w:t>9,91063E-06</w:t>
            </w:r>
          </w:p>
        </w:tc>
        <w:tc>
          <w:tcPr>
            <w:tcW w:w="403" w:type="pct"/>
            <w:shd w:val="clear" w:color="auto" w:fill="auto"/>
            <w:vAlign w:val="center"/>
          </w:tcPr>
          <w:p w14:paraId="6CD26E98" w14:textId="77777777" w:rsidR="009F134C" w:rsidRPr="00CC3AFA" w:rsidRDefault="009F134C" w:rsidP="009F134C">
            <w:pPr>
              <w:pStyle w:val="afffff4"/>
              <w:rPr>
                <w:color w:val="000000"/>
              </w:rPr>
            </w:pPr>
            <w:r w:rsidRPr="00CC3AFA">
              <w:rPr>
                <w:color w:val="000000"/>
              </w:rPr>
              <w:t>11,8</w:t>
            </w:r>
          </w:p>
        </w:tc>
        <w:tc>
          <w:tcPr>
            <w:tcW w:w="703" w:type="pct"/>
            <w:shd w:val="clear" w:color="auto" w:fill="auto"/>
            <w:vAlign w:val="center"/>
          </w:tcPr>
          <w:p w14:paraId="5FE9BB8C" w14:textId="77777777" w:rsidR="009F134C" w:rsidRPr="00CC3AFA" w:rsidRDefault="009F134C" w:rsidP="009F134C">
            <w:pPr>
              <w:pStyle w:val="afffff4"/>
              <w:rPr>
                <w:color w:val="000000"/>
              </w:rPr>
            </w:pPr>
            <w:r w:rsidRPr="00CC3AFA">
              <w:rPr>
                <w:color w:val="000000"/>
              </w:rPr>
              <w:t>0,085085957</w:t>
            </w:r>
          </w:p>
        </w:tc>
        <w:tc>
          <w:tcPr>
            <w:tcW w:w="851" w:type="pct"/>
            <w:shd w:val="clear" w:color="auto" w:fill="auto"/>
            <w:vAlign w:val="center"/>
          </w:tcPr>
          <w:p w14:paraId="24CCE438" w14:textId="77777777" w:rsidR="009F134C" w:rsidRPr="00CC3AFA" w:rsidRDefault="009F134C" w:rsidP="009F134C">
            <w:pPr>
              <w:pStyle w:val="afffff4"/>
              <w:rPr>
                <w:color w:val="000000"/>
              </w:rPr>
            </w:pPr>
            <w:r w:rsidRPr="00CC3AFA">
              <w:rPr>
                <w:color w:val="000000"/>
              </w:rPr>
              <w:t>0,000116027</w:t>
            </w:r>
          </w:p>
        </w:tc>
      </w:tr>
      <w:tr w:rsidR="009F134C" w:rsidRPr="00CC3AFA" w14:paraId="7FF8BF29" w14:textId="77777777" w:rsidTr="009F134C">
        <w:trPr>
          <w:jc w:val="center"/>
        </w:trPr>
        <w:tc>
          <w:tcPr>
            <w:tcW w:w="460" w:type="pct"/>
            <w:shd w:val="clear" w:color="auto" w:fill="auto"/>
            <w:vAlign w:val="center"/>
          </w:tcPr>
          <w:p w14:paraId="5C01DFF7" w14:textId="77777777" w:rsidR="009F134C" w:rsidRPr="00CC3AFA" w:rsidRDefault="009F134C" w:rsidP="009F134C">
            <w:pPr>
              <w:pStyle w:val="afffff4"/>
              <w:rPr>
                <w:color w:val="000000"/>
              </w:rPr>
            </w:pPr>
            <w:r w:rsidRPr="00CC3AFA">
              <w:rPr>
                <w:color w:val="000000"/>
              </w:rPr>
              <w:t>24</w:t>
            </w:r>
          </w:p>
        </w:tc>
        <w:tc>
          <w:tcPr>
            <w:tcW w:w="462" w:type="pct"/>
            <w:shd w:val="clear" w:color="auto" w:fill="auto"/>
            <w:vAlign w:val="center"/>
          </w:tcPr>
          <w:p w14:paraId="4EF9DE19" w14:textId="77777777" w:rsidR="009F134C" w:rsidRPr="00CC3AFA" w:rsidRDefault="009F134C" w:rsidP="009F134C">
            <w:pPr>
              <w:pStyle w:val="afffff4"/>
              <w:rPr>
                <w:color w:val="000000"/>
              </w:rPr>
            </w:pPr>
            <w:r w:rsidRPr="00CC3AFA">
              <w:rPr>
                <w:color w:val="000000"/>
              </w:rPr>
              <w:t>176</w:t>
            </w:r>
          </w:p>
        </w:tc>
        <w:tc>
          <w:tcPr>
            <w:tcW w:w="346" w:type="pct"/>
            <w:shd w:val="clear" w:color="auto" w:fill="auto"/>
            <w:vAlign w:val="center"/>
          </w:tcPr>
          <w:p w14:paraId="62CA36FA" w14:textId="77777777" w:rsidR="009F134C" w:rsidRPr="00CC3AFA" w:rsidRDefault="009F134C" w:rsidP="009F134C">
            <w:pPr>
              <w:pStyle w:val="afffff4"/>
              <w:rPr>
                <w:color w:val="000000"/>
              </w:rPr>
            </w:pPr>
            <w:r w:rsidRPr="00CC3AFA">
              <w:rPr>
                <w:color w:val="000000"/>
              </w:rPr>
              <w:t>0,207</w:t>
            </w:r>
          </w:p>
        </w:tc>
        <w:tc>
          <w:tcPr>
            <w:tcW w:w="389" w:type="pct"/>
            <w:shd w:val="clear" w:color="auto" w:fill="auto"/>
            <w:vAlign w:val="center"/>
          </w:tcPr>
          <w:p w14:paraId="02AC031E"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1C0057C3"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5433A0B8" w14:textId="77777777" w:rsidR="009F134C" w:rsidRPr="00CC3AFA" w:rsidRDefault="009F134C" w:rsidP="009F134C">
            <w:pPr>
              <w:pStyle w:val="afffff4"/>
              <w:rPr>
                <w:color w:val="000000"/>
              </w:rPr>
            </w:pPr>
            <w:r w:rsidRPr="00CC3AFA">
              <w:rPr>
                <w:color w:val="000000"/>
              </w:rPr>
              <w:t>4,08925E-06</w:t>
            </w:r>
          </w:p>
        </w:tc>
        <w:tc>
          <w:tcPr>
            <w:tcW w:w="403" w:type="pct"/>
            <w:shd w:val="clear" w:color="auto" w:fill="auto"/>
            <w:vAlign w:val="center"/>
          </w:tcPr>
          <w:p w14:paraId="5BA98B42" w14:textId="77777777" w:rsidR="009F134C" w:rsidRPr="00CC3AFA" w:rsidRDefault="009F134C" w:rsidP="009F134C">
            <w:pPr>
              <w:pStyle w:val="afffff4"/>
              <w:rPr>
                <w:color w:val="000000"/>
              </w:rPr>
            </w:pPr>
            <w:r w:rsidRPr="00CC3AFA">
              <w:rPr>
                <w:color w:val="000000"/>
              </w:rPr>
              <w:t>12,0</w:t>
            </w:r>
          </w:p>
        </w:tc>
        <w:tc>
          <w:tcPr>
            <w:tcW w:w="703" w:type="pct"/>
            <w:shd w:val="clear" w:color="auto" w:fill="auto"/>
            <w:vAlign w:val="center"/>
          </w:tcPr>
          <w:p w14:paraId="125049B5" w14:textId="77777777" w:rsidR="009F134C" w:rsidRPr="00CC3AFA" w:rsidRDefault="009F134C" w:rsidP="009F134C">
            <w:pPr>
              <w:pStyle w:val="afffff4"/>
              <w:rPr>
                <w:color w:val="000000"/>
              </w:rPr>
            </w:pPr>
            <w:r w:rsidRPr="00CC3AFA">
              <w:rPr>
                <w:color w:val="000000"/>
              </w:rPr>
              <w:t>0,083611337</w:t>
            </w:r>
          </w:p>
        </w:tc>
        <w:tc>
          <w:tcPr>
            <w:tcW w:w="851" w:type="pct"/>
            <w:shd w:val="clear" w:color="auto" w:fill="auto"/>
            <w:vAlign w:val="center"/>
          </w:tcPr>
          <w:p w14:paraId="2D28595B" w14:textId="77777777" w:rsidR="009F134C" w:rsidRPr="00CC3AFA" w:rsidRDefault="009F134C" w:rsidP="009F134C">
            <w:pPr>
              <w:pStyle w:val="afffff4"/>
              <w:rPr>
                <w:color w:val="000000"/>
              </w:rPr>
            </w:pPr>
            <w:r w:rsidRPr="00CC3AFA">
              <w:rPr>
                <w:color w:val="000000"/>
              </w:rPr>
              <w:t>4,87187E-05</w:t>
            </w:r>
          </w:p>
        </w:tc>
      </w:tr>
      <w:tr w:rsidR="009F134C" w:rsidRPr="00CC3AFA" w14:paraId="521147E3" w14:textId="77777777" w:rsidTr="009F134C">
        <w:trPr>
          <w:jc w:val="center"/>
        </w:trPr>
        <w:tc>
          <w:tcPr>
            <w:tcW w:w="460" w:type="pct"/>
            <w:shd w:val="clear" w:color="auto" w:fill="auto"/>
            <w:vAlign w:val="center"/>
          </w:tcPr>
          <w:p w14:paraId="04CA9690" w14:textId="77777777" w:rsidR="009F134C" w:rsidRPr="00CC3AFA" w:rsidRDefault="009F134C" w:rsidP="009F134C">
            <w:pPr>
              <w:pStyle w:val="afffff4"/>
              <w:rPr>
                <w:color w:val="000000"/>
              </w:rPr>
            </w:pPr>
            <w:r w:rsidRPr="00CC3AFA">
              <w:rPr>
                <w:color w:val="000000"/>
              </w:rPr>
              <w:t>25</w:t>
            </w:r>
          </w:p>
        </w:tc>
        <w:tc>
          <w:tcPr>
            <w:tcW w:w="462" w:type="pct"/>
            <w:shd w:val="clear" w:color="auto" w:fill="auto"/>
            <w:vAlign w:val="center"/>
          </w:tcPr>
          <w:p w14:paraId="6AFEBFCB" w14:textId="77777777" w:rsidR="009F134C" w:rsidRPr="00CC3AFA" w:rsidRDefault="009F134C" w:rsidP="009F134C">
            <w:pPr>
              <w:pStyle w:val="afffff4"/>
              <w:rPr>
                <w:color w:val="000000"/>
              </w:rPr>
            </w:pPr>
            <w:r w:rsidRPr="00CC3AFA">
              <w:rPr>
                <w:color w:val="000000"/>
              </w:rPr>
              <w:t>111,3</w:t>
            </w:r>
          </w:p>
        </w:tc>
        <w:tc>
          <w:tcPr>
            <w:tcW w:w="346" w:type="pct"/>
            <w:shd w:val="clear" w:color="auto" w:fill="auto"/>
            <w:vAlign w:val="center"/>
          </w:tcPr>
          <w:p w14:paraId="4A10B267" w14:textId="77777777" w:rsidR="009F134C" w:rsidRPr="00CC3AFA" w:rsidRDefault="009F134C" w:rsidP="009F134C">
            <w:pPr>
              <w:pStyle w:val="afffff4"/>
              <w:rPr>
                <w:color w:val="000000"/>
              </w:rPr>
            </w:pPr>
            <w:r w:rsidRPr="00CC3AFA">
              <w:rPr>
                <w:color w:val="000000"/>
              </w:rPr>
              <w:t>0,207</w:t>
            </w:r>
          </w:p>
        </w:tc>
        <w:tc>
          <w:tcPr>
            <w:tcW w:w="389" w:type="pct"/>
            <w:shd w:val="clear" w:color="auto" w:fill="auto"/>
            <w:vAlign w:val="center"/>
          </w:tcPr>
          <w:p w14:paraId="7D98E35E"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6D579810"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54719506" w14:textId="77777777" w:rsidR="009F134C" w:rsidRPr="00CC3AFA" w:rsidRDefault="009F134C" w:rsidP="009F134C">
            <w:pPr>
              <w:pStyle w:val="afffff4"/>
              <w:rPr>
                <w:color w:val="000000"/>
              </w:rPr>
            </w:pPr>
            <w:r w:rsidRPr="00CC3AFA">
              <w:rPr>
                <w:color w:val="000000"/>
              </w:rPr>
              <w:t>2,58599E-06</w:t>
            </w:r>
          </w:p>
        </w:tc>
        <w:tc>
          <w:tcPr>
            <w:tcW w:w="403" w:type="pct"/>
            <w:shd w:val="clear" w:color="auto" w:fill="auto"/>
            <w:vAlign w:val="center"/>
          </w:tcPr>
          <w:p w14:paraId="246EE0B9" w14:textId="77777777" w:rsidR="009F134C" w:rsidRPr="00CC3AFA" w:rsidRDefault="009F134C" w:rsidP="009F134C">
            <w:pPr>
              <w:pStyle w:val="afffff4"/>
              <w:rPr>
                <w:color w:val="000000"/>
              </w:rPr>
            </w:pPr>
            <w:r w:rsidRPr="00CC3AFA">
              <w:rPr>
                <w:color w:val="000000"/>
              </w:rPr>
              <w:t>12,0</w:t>
            </w:r>
          </w:p>
        </w:tc>
        <w:tc>
          <w:tcPr>
            <w:tcW w:w="703" w:type="pct"/>
            <w:shd w:val="clear" w:color="auto" w:fill="auto"/>
            <w:vAlign w:val="center"/>
          </w:tcPr>
          <w:p w14:paraId="4CAFCF01" w14:textId="77777777" w:rsidR="009F134C" w:rsidRPr="00CC3AFA" w:rsidRDefault="009F134C" w:rsidP="009F134C">
            <w:pPr>
              <w:pStyle w:val="afffff4"/>
              <w:rPr>
                <w:color w:val="000000"/>
              </w:rPr>
            </w:pPr>
            <w:r w:rsidRPr="00CC3AFA">
              <w:rPr>
                <w:color w:val="000000"/>
              </w:rPr>
              <w:t>0,083238809</w:t>
            </w:r>
          </w:p>
        </w:tc>
        <w:tc>
          <w:tcPr>
            <w:tcW w:w="851" w:type="pct"/>
            <w:shd w:val="clear" w:color="auto" w:fill="auto"/>
            <w:vAlign w:val="center"/>
          </w:tcPr>
          <w:p w14:paraId="0FA5433D" w14:textId="77777777" w:rsidR="009F134C" w:rsidRPr="00CC3AFA" w:rsidRDefault="009F134C" w:rsidP="009F134C">
            <w:pPr>
              <w:pStyle w:val="afffff4"/>
              <w:rPr>
                <w:color w:val="000000"/>
              </w:rPr>
            </w:pPr>
            <w:r w:rsidRPr="00CC3AFA">
              <w:rPr>
                <w:color w:val="000000"/>
              </w:rPr>
              <w:t>3,09469E-05</w:t>
            </w:r>
          </w:p>
        </w:tc>
      </w:tr>
      <w:tr w:rsidR="009F134C" w:rsidRPr="00CC3AFA" w14:paraId="3B73A99C" w14:textId="77777777" w:rsidTr="009F134C">
        <w:trPr>
          <w:jc w:val="center"/>
        </w:trPr>
        <w:tc>
          <w:tcPr>
            <w:tcW w:w="460" w:type="pct"/>
            <w:shd w:val="clear" w:color="auto" w:fill="auto"/>
            <w:vAlign w:val="center"/>
          </w:tcPr>
          <w:p w14:paraId="7BFFA94D" w14:textId="77777777" w:rsidR="009F134C" w:rsidRPr="00CC3AFA" w:rsidRDefault="009F134C" w:rsidP="009F134C">
            <w:pPr>
              <w:pStyle w:val="afffff4"/>
              <w:rPr>
                <w:color w:val="000000"/>
              </w:rPr>
            </w:pPr>
            <w:r w:rsidRPr="00CC3AFA">
              <w:rPr>
                <w:color w:val="000000"/>
              </w:rPr>
              <w:t>26</w:t>
            </w:r>
          </w:p>
        </w:tc>
        <w:tc>
          <w:tcPr>
            <w:tcW w:w="462" w:type="pct"/>
            <w:shd w:val="clear" w:color="auto" w:fill="auto"/>
            <w:vAlign w:val="center"/>
          </w:tcPr>
          <w:p w14:paraId="1A0EE703" w14:textId="77777777" w:rsidR="009F134C" w:rsidRPr="00CC3AFA" w:rsidRDefault="009F134C" w:rsidP="009F134C">
            <w:pPr>
              <w:pStyle w:val="afffff4"/>
              <w:rPr>
                <w:color w:val="000000"/>
              </w:rPr>
            </w:pPr>
            <w:r w:rsidRPr="00CC3AFA">
              <w:rPr>
                <w:color w:val="000000"/>
              </w:rPr>
              <w:t>16,24</w:t>
            </w:r>
          </w:p>
        </w:tc>
        <w:tc>
          <w:tcPr>
            <w:tcW w:w="346" w:type="pct"/>
            <w:shd w:val="clear" w:color="auto" w:fill="auto"/>
            <w:vAlign w:val="center"/>
          </w:tcPr>
          <w:p w14:paraId="48C11144" w14:textId="77777777" w:rsidR="009F134C" w:rsidRPr="00CC3AFA" w:rsidRDefault="009F134C" w:rsidP="009F134C">
            <w:pPr>
              <w:pStyle w:val="afffff4"/>
              <w:rPr>
                <w:color w:val="000000"/>
              </w:rPr>
            </w:pPr>
            <w:r w:rsidRPr="00CC3AFA">
              <w:rPr>
                <w:color w:val="000000"/>
              </w:rPr>
              <w:t>0,359</w:t>
            </w:r>
          </w:p>
        </w:tc>
        <w:tc>
          <w:tcPr>
            <w:tcW w:w="389" w:type="pct"/>
            <w:shd w:val="clear" w:color="auto" w:fill="auto"/>
            <w:vAlign w:val="center"/>
          </w:tcPr>
          <w:p w14:paraId="31C039DE"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3678BD29"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50FD9A9F" w14:textId="77777777" w:rsidR="009F134C" w:rsidRPr="00CC3AFA" w:rsidRDefault="009F134C" w:rsidP="009F134C">
            <w:pPr>
              <w:pStyle w:val="afffff4"/>
              <w:rPr>
                <w:color w:val="000000"/>
              </w:rPr>
            </w:pPr>
            <w:r w:rsidRPr="00CC3AFA">
              <w:rPr>
                <w:color w:val="000000"/>
              </w:rPr>
              <w:t>3,77326E-07</w:t>
            </w:r>
          </w:p>
        </w:tc>
        <w:tc>
          <w:tcPr>
            <w:tcW w:w="403" w:type="pct"/>
            <w:shd w:val="clear" w:color="auto" w:fill="auto"/>
            <w:vAlign w:val="center"/>
          </w:tcPr>
          <w:p w14:paraId="2C219F9A" w14:textId="77777777" w:rsidR="009F134C" w:rsidRPr="00CC3AFA" w:rsidRDefault="009F134C" w:rsidP="009F134C">
            <w:pPr>
              <w:pStyle w:val="afffff4"/>
              <w:rPr>
                <w:color w:val="000000"/>
              </w:rPr>
            </w:pPr>
            <w:r w:rsidRPr="00CC3AFA">
              <w:rPr>
                <w:color w:val="000000"/>
              </w:rPr>
              <w:t>20,7</w:t>
            </w:r>
          </w:p>
        </w:tc>
        <w:tc>
          <w:tcPr>
            <w:tcW w:w="703" w:type="pct"/>
            <w:shd w:val="clear" w:color="auto" w:fill="auto"/>
            <w:vAlign w:val="center"/>
          </w:tcPr>
          <w:p w14:paraId="20F4A89F" w14:textId="77777777" w:rsidR="009F134C" w:rsidRPr="00CC3AFA" w:rsidRDefault="009F134C" w:rsidP="009F134C">
            <w:pPr>
              <w:pStyle w:val="afffff4"/>
              <w:rPr>
                <w:color w:val="000000"/>
              </w:rPr>
            </w:pPr>
            <w:r w:rsidRPr="00CC3AFA">
              <w:rPr>
                <w:color w:val="000000"/>
              </w:rPr>
              <w:t>0,048342225</w:t>
            </w:r>
          </w:p>
        </w:tc>
        <w:tc>
          <w:tcPr>
            <w:tcW w:w="851" w:type="pct"/>
            <w:shd w:val="clear" w:color="auto" w:fill="auto"/>
            <w:vAlign w:val="center"/>
          </w:tcPr>
          <w:p w14:paraId="64F58EC9" w14:textId="77777777" w:rsidR="009F134C" w:rsidRPr="00CC3AFA" w:rsidRDefault="009F134C" w:rsidP="009F134C">
            <w:pPr>
              <w:pStyle w:val="afffff4"/>
              <w:rPr>
                <w:color w:val="000000"/>
              </w:rPr>
            </w:pPr>
            <w:r w:rsidRPr="00CC3AFA">
              <w:rPr>
                <w:color w:val="000000"/>
              </w:rPr>
              <w:t>7,77513E-06</w:t>
            </w:r>
          </w:p>
        </w:tc>
      </w:tr>
      <w:tr w:rsidR="009F134C" w:rsidRPr="00CC3AFA" w14:paraId="62A04337" w14:textId="77777777" w:rsidTr="009F134C">
        <w:trPr>
          <w:jc w:val="center"/>
        </w:trPr>
        <w:tc>
          <w:tcPr>
            <w:tcW w:w="460" w:type="pct"/>
            <w:shd w:val="clear" w:color="auto" w:fill="auto"/>
            <w:vAlign w:val="center"/>
          </w:tcPr>
          <w:p w14:paraId="5F3E916C" w14:textId="77777777" w:rsidR="009F134C" w:rsidRPr="00CC3AFA" w:rsidRDefault="009F134C" w:rsidP="009F134C">
            <w:pPr>
              <w:pStyle w:val="afffff4"/>
              <w:rPr>
                <w:color w:val="000000"/>
              </w:rPr>
            </w:pPr>
            <w:r w:rsidRPr="00CC3AFA">
              <w:rPr>
                <w:color w:val="000000"/>
              </w:rPr>
              <w:t>27</w:t>
            </w:r>
          </w:p>
        </w:tc>
        <w:tc>
          <w:tcPr>
            <w:tcW w:w="462" w:type="pct"/>
            <w:shd w:val="clear" w:color="auto" w:fill="auto"/>
            <w:vAlign w:val="center"/>
          </w:tcPr>
          <w:p w14:paraId="7E5DCE92" w14:textId="77777777" w:rsidR="009F134C" w:rsidRPr="00CC3AFA" w:rsidRDefault="009F134C" w:rsidP="009F134C">
            <w:pPr>
              <w:pStyle w:val="afffff4"/>
              <w:rPr>
                <w:color w:val="000000"/>
              </w:rPr>
            </w:pPr>
            <w:r w:rsidRPr="00CC3AFA">
              <w:rPr>
                <w:color w:val="000000"/>
              </w:rPr>
              <w:t>283,3</w:t>
            </w:r>
          </w:p>
        </w:tc>
        <w:tc>
          <w:tcPr>
            <w:tcW w:w="346" w:type="pct"/>
            <w:shd w:val="clear" w:color="auto" w:fill="auto"/>
            <w:vAlign w:val="center"/>
          </w:tcPr>
          <w:p w14:paraId="6FCABE48" w14:textId="77777777" w:rsidR="009F134C" w:rsidRPr="00CC3AFA" w:rsidRDefault="009F134C" w:rsidP="009F134C">
            <w:pPr>
              <w:pStyle w:val="afffff4"/>
              <w:rPr>
                <w:color w:val="000000"/>
              </w:rPr>
            </w:pPr>
            <w:r w:rsidRPr="00CC3AFA">
              <w:rPr>
                <w:color w:val="000000"/>
              </w:rPr>
              <w:t>0,359</w:t>
            </w:r>
          </w:p>
        </w:tc>
        <w:tc>
          <w:tcPr>
            <w:tcW w:w="389" w:type="pct"/>
            <w:shd w:val="clear" w:color="auto" w:fill="auto"/>
            <w:vAlign w:val="center"/>
          </w:tcPr>
          <w:p w14:paraId="4FF2CB1D"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3066F439"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78B3FCA1" w14:textId="77777777" w:rsidR="009F134C" w:rsidRPr="00CC3AFA" w:rsidRDefault="009F134C" w:rsidP="009F134C">
            <w:pPr>
              <w:pStyle w:val="afffff4"/>
              <w:rPr>
                <w:color w:val="000000"/>
              </w:rPr>
            </w:pPr>
            <w:r w:rsidRPr="00CC3AFA">
              <w:rPr>
                <w:color w:val="000000"/>
              </w:rPr>
              <w:t>6,5823E-06</w:t>
            </w:r>
          </w:p>
        </w:tc>
        <w:tc>
          <w:tcPr>
            <w:tcW w:w="403" w:type="pct"/>
            <w:shd w:val="clear" w:color="auto" w:fill="auto"/>
            <w:vAlign w:val="center"/>
          </w:tcPr>
          <w:p w14:paraId="2BEFA918" w14:textId="77777777" w:rsidR="009F134C" w:rsidRPr="00CC3AFA" w:rsidRDefault="009F134C" w:rsidP="009F134C">
            <w:pPr>
              <w:pStyle w:val="afffff4"/>
              <w:rPr>
                <w:color w:val="000000"/>
              </w:rPr>
            </w:pPr>
            <w:r w:rsidRPr="00CC3AFA">
              <w:rPr>
                <w:color w:val="000000"/>
              </w:rPr>
              <w:t>20,3</w:t>
            </w:r>
          </w:p>
        </w:tc>
        <w:tc>
          <w:tcPr>
            <w:tcW w:w="703" w:type="pct"/>
            <w:shd w:val="clear" w:color="auto" w:fill="auto"/>
            <w:vAlign w:val="center"/>
          </w:tcPr>
          <w:p w14:paraId="2436DA42" w14:textId="77777777" w:rsidR="009F134C" w:rsidRPr="00CC3AFA" w:rsidRDefault="009F134C" w:rsidP="009F134C">
            <w:pPr>
              <w:pStyle w:val="afffff4"/>
              <w:rPr>
                <w:color w:val="000000"/>
              </w:rPr>
            </w:pPr>
            <w:r w:rsidRPr="00CC3AFA">
              <w:rPr>
                <w:color w:val="000000"/>
              </w:rPr>
              <w:t>0,049363045</w:t>
            </w:r>
          </w:p>
        </w:tc>
        <w:tc>
          <w:tcPr>
            <w:tcW w:w="851" w:type="pct"/>
            <w:shd w:val="clear" w:color="auto" w:fill="auto"/>
            <w:vAlign w:val="center"/>
          </w:tcPr>
          <w:p w14:paraId="675FD5F7" w14:textId="77777777" w:rsidR="009F134C" w:rsidRPr="00CC3AFA" w:rsidRDefault="009F134C" w:rsidP="009F134C">
            <w:pPr>
              <w:pStyle w:val="afffff4"/>
              <w:rPr>
                <w:color w:val="000000"/>
              </w:rPr>
            </w:pPr>
            <w:r w:rsidRPr="00CC3AFA">
              <w:rPr>
                <w:color w:val="000000"/>
              </w:rPr>
              <w:t>0,000132829</w:t>
            </w:r>
          </w:p>
        </w:tc>
      </w:tr>
      <w:tr w:rsidR="009F134C" w:rsidRPr="00CC3AFA" w14:paraId="722D6960" w14:textId="77777777" w:rsidTr="009F134C">
        <w:trPr>
          <w:jc w:val="center"/>
        </w:trPr>
        <w:tc>
          <w:tcPr>
            <w:tcW w:w="460" w:type="pct"/>
            <w:shd w:val="clear" w:color="auto" w:fill="auto"/>
            <w:vAlign w:val="center"/>
          </w:tcPr>
          <w:p w14:paraId="393F70B2" w14:textId="77777777" w:rsidR="009F134C" w:rsidRPr="00CC3AFA" w:rsidRDefault="009F134C" w:rsidP="009F134C">
            <w:pPr>
              <w:pStyle w:val="afffff4"/>
              <w:rPr>
                <w:color w:val="000000"/>
              </w:rPr>
            </w:pPr>
            <w:r w:rsidRPr="00CC3AFA">
              <w:rPr>
                <w:color w:val="000000"/>
              </w:rPr>
              <w:t>28</w:t>
            </w:r>
          </w:p>
        </w:tc>
        <w:tc>
          <w:tcPr>
            <w:tcW w:w="462" w:type="pct"/>
            <w:shd w:val="clear" w:color="auto" w:fill="auto"/>
            <w:vAlign w:val="center"/>
          </w:tcPr>
          <w:p w14:paraId="51D31CBA" w14:textId="77777777" w:rsidR="009F134C" w:rsidRPr="00CC3AFA" w:rsidRDefault="009F134C" w:rsidP="009F134C">
            <w:pPr>
              <w:pStyle w:val="afffff4"/>
              <w:rPr>
                <w:color w:val="000000"/>
              </w:rPr>
            </w:pPr>
            <w:r w:rsidRPr="00CC3AFA">
              <w:rPr>
                <w:color w:val="000000"/>
              </w:rPr>
              <w:t>765,24</w:t>
            </w:r>
          </w:p>
        </w:tc>
        <w:tc>
          <w:tcPr>
            <w:tcW w:w="346" w:type="pct"/>
            <w:shd w:val="clear" w:color="auto" w:fill="auto"/>
            <w:vAlign w:val="center"/>
          </w:tcPr>
          <w:p w14:paraId="2B01F106" w14:textId="77777777" w:rsidR="009F134C" w:rsidRPr="00CC3AFA" w:rsidRDefault="009F134C" w:rsidP="009F134C">
            <w:pPr>
              <w:pStyle w:val="afffff4"/>
              <w:rPr>
                <w:color w:val="000000"/>
              </w:rPr>
            </w:pPr>
            <w:r w:rsidRPr="00CC3AFA">
              <w:rPr>
                <w:color w:val="000000"/>
              </w:rPr>
              <w:t>0,309</w:t>
            </w:r>
          </w:p>
        </w:tc>
        <w:tc>
          <w:tcPr>
            <w:tcW w:w="389" w:type="pct"/>
            <w:shd w:val="clear" w:color="auto" w:fill="auto"/>
            <w:vAlign w:val="center"/>
          </w:tcPr>
          <w:p w14:paraId="04884AC6"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7BA94E5D"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29304E15" w14:textId="77777777" w:rsidR="009F134C" w:rsidRPr="00CC3AFA" w:rsidRDefault="009F134C" w:rsidP="009F134C">
            <w:pPr>
              <w:pStyle w:val="afffff4"/>
              <w:rPr>
                <w:color w:val="000000"/>
              </w:rPr>
            </w:pPr>
            <w:r w:rsidRPr="00CC3AFA">
              <w:rPr>
                <w:color w:val="000000"/>
              </w:rPr>
              <w:t>1,77799E-05</w:t>
            </w:r>
          </w:p>
        </w:tc>
        <w:tc>
          <w:tcPr>
            <w:tcW w:w="403" w:type="pct"/>
            <w:shd w:val="clear" w:color="auto" w:fill="auto"/>
            <w:vAlign w:val="center"/>
          </w:tcPr>
          <w:p w14:paraId="3D303EB1" w14:textId="77777777" w:rsidR="009F134C" w:rsidRPr="00CC3AFA" w:rsidRDefault="009F134C" w:rsidP="009F134C">
            <w:pPr>
              <w:pStyle w:val="afffff4"/>
              <w:rPr>
                <w:color w:val="000000"/>
              </w:rPr>
            </w:pPr>
            <w:r w:rsidRPr="00CC3AFA">
              <w:rPr>
                <w:color w:val="000000"/>
              </w:rPr>
              <w:t>16,8</w:t>
            </w:r>
          </w:p>
        </w:tc>
        <w:tc>
          <w:tcPr>
            <w:tcW w:w="703" w:type="pct"/>
            <w:shd w:val="clear" w:color="auto" w:fill="auto"/>
            <w:vAlign w:val="center"/>
          </w:tcPr>
          <w:p w14:paraId="7EE1D594" w14:textId="77777777" w:rsidR="009F134C" w:rsidRPr="00CC3AFA" w:rsidRDefault="009F134C" w:rsidP="009F134C">
            <w:pPr>
              <w:pStyle w:val="afffff4"/>
              <w:rPr>
                <w:color w:val="000000"/>
              </w:rPr>
            </w:pPr>
            <w:r w:rsidRPr="00CC3AFA">
              <w:rPr>
                <w:color w:val="000000"/>
              </w:rPr>
              <w:t>0,059678961</w:t>
            </w:r>
          </w:p>
        </w:tc>
        <w:tc>
          <w:tcPr>
            <w:tcW w:w="851" w:type="pct"/>
            <w:shd w:val="clear" w:color="auto" w:fill="auto"/>
            <w:vAlign w:val="center"/>
          </w:tcPr>
          <w:p w14:paraId="38CB8155" w14:textId="77777777" w:rsidR="009F134C" w:rsidRPr="00CC3AFA" w:rsidRDefault="009F134C" w:rsidP="009F134C">
            <w:pPr>
              <w:pStyle w:val="afffff4"/>
              <w:rPr>
                <w:color w:val="000000"/>
              </w:rPr>
            </w:pPr>
            <w:r w:rsidRPr="00CC3AFA">
              <w:rPr>
                <w:color w:val="000000"/>
              </w:rPr>
              <w:t>0,000296773</w:t>
            </w:r>
          </w:p>
        </w:tc>
      </w:tr>
      <w:tr w:rsidR="009F134C" w:rsidRPr="00CC3AFA" w14:paraId="71B16E74" w14:textId="77777777" w:rsidTr="009F134C">
        <w:trPr>
          <w:jc w:val="center"/>
        </w:trPr>
        <w:tc>
          <w:tcPr>
            <w:tcW w:w="460" w:type="pct"/>
            <w:shd w:val="clear" w:color="auto" w:fill="auto"/>
            <w:vAlign w:val="center"/>
          </w:tcPr>
          <w:p w14:paraId="53307D5D" w14:textId="77777777" w:rsidR="009F134C" w:rsidRPr="00CC3AFA" w:rsidRDefault="009F134C" w:rsidP="009F134C">
            <w:pPr>
              <w:pStyle w:val="afffff4"/>
              <w:rPr>
                <w:color w:val="000000"/>
              </w:rPr>
            </w:pPr>
            <w:r w:rsidRPr="00CC3AFA">
              <w:rPr>
                <w:color w:val="000000"/>
              </w:rPr>
              <w:t>29</w:t>
            </w:r>
          </w:p>
        </w:tc>
        <w:tc>
          <w:tcPr>
            <w:tcW w:w="462" w:type="pct"/>
            <w:shd w:val="clear" w:color="auto" w:fill="auto"/>
            <w:vAlign w:val="center"/>
          </w:tcPr>
          <w:p w14:paraId="06462B6F" w14:textId="77777777" w:rsidR="009F134C" w:rsidRPr="00CC3AFA" w:rsidRDefault="009F134C" w:rsidP="009F134C">
            <w:pPr>
              <w:pStyle w:val="afffff4"/>
              <w:rPr>
                <w:color w:val="000000"/>
              </w:rPr>
            </w:pPr>
            <w:r w:rsidRPr="00CC3AFA">
              <w:rPr>
                <w:color w:val="000000"/>
              </w:rPr>
              <w:t>511,04</w:t>
            </w:r>
          </w:p>
        </w:tc>
        <w:tc>
          <w:tcPr>
            <w:tcW w:w="346" w:type="pct"/>
            <w:shd w:val="clear" w:color="auto" w:fill="auto"/>
            <w:vAlign w:val="center"/>
          </w:tcPr>
          <w:p w14:paraId="4CFD0236" w14:textId="77777777" w:rsidR="009F134C" w:rsidRPr="00CC3AFA" w:rsidRDefault="009F134C" w:rsidP="009F134C">
            <w:pPr>
              <w:pStyle w:val="afffff4"/>
              <w:rPr>
                <w:color w:val="000000"/>
              </w:rPr>
            </w:pPr>
            <w:r w:rsidRPr="00CC3AFA">
              <w:rPr>
                <w:color w:val="000000"/>
              </w:rPr>
              <w:t>0,309</w:t>
            </w:r>
          </w:p>
        </w:tc>
        <w:tc>
          <w:tcPr>
            <w:tcW w:w="389" w:type="pct"/>
            <w:shd w:val="clear" w:color="auto" w:fill="auto"/>
            <w:vAlign w:val="center"/>
          </w:tcPr>
          <w:p w14:paraId="214AB6FF"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4A5B2542"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25B13FE7" w14:textId="77777777" w:rsidR="009F134C" w:rsidRPr="00CC3AFA" w:rsidRDefault="009F134C" w:rsidP="009F134C">
            <w:pPr>
              <w:pStyle w:val="afffff4"/>
              <w:rPr>
                <w:color w:val="000000"/>
              </w:rPr>
            </w:pPr>
            <w:r w:rsidRPr="00CC3AFA">
              <w:rPr>
                <w:color w:val="000000"/>
              </w:rPr>
              <w:t>1,18737E-05</w:t>
            </w:r>
          </w:p>
        </w:tc>
        <w:tc>
          <w:tcPr>
            <w:tcW w:w="403" w:type="pct"/>
            <w:shd w:val="clear" w:color="auto" w:fill="auto"/>
            <w:vAlign w:val="center"/>
          </w:tcPr>
          <w:p w14:paraId="1BED3C1D" w14:textId="77777777" w:rsidR="009F134C" w:rsidRPr="00CC3AFA" w:rsidRDefault="009F134C" w:rsidP="009F134C">
            <w:pPr>
              <w:pStyle w:val="afffff4"/>
              <w:rPr>
                <w:color w:val="000000"/>
              </w:rPr>
            </w:pPr>
            <w:r w:rsidRPr="00CC3AFA">
              <w:rPr>
                <w:color w:val="000000"/>
              </w:rPr>
              <w:t>17,1</w:t>
            </w:r>
          </w:p>
        </w:tc>
        <w:tc>
          <w:tcPr>
            <w:tcW w:w="703" w:type="pct"/>
            <w:shd w:val="clear" w:color="auto" w:fill="auto"/>
            <w:vAlign w:val="center"/>
          </w:tcPr>
          <w:p w14:paraId="7727EB0A" w14:textId="77777777" w:rsidR="009F134C" w:rsidRPr="00CC3AFA" w:rsidRDefault="009F134C" w:rsidP="009F134C">
            <w:pPr>
              <w:pStyle w:val="afffff4"/>
              <w:rPr>
                <w:color w:val="000000"/>
              </w:rPr>
            </w:pPr>
            <w:r w:rsidRPr="00CC3AFA">
              <w:rPr>
                <w:color w:val="000000"/>
              </w:rPr>
              <w:t>0,058491718</w:t>
            </w:r>
          </w:p>
        </w:tc>
        <w:tc>
          <w:tcPr>
            <w:tcW w:w="851" w:type="pct"/>
            <w:shd w:val="clear" w:color="auto" w:fill="auto"/>
            <w:vAlign w:val="center"/>
          </w:tcPr>
          <w:p w14:paraId="5170DBEA" w14:textId="77777777" w:rsidR="009F134C" w:rsidRPr="00CC3AFA" w:rsidRDefault="009F134C" w:rsidP="009F134C">
            <w:pPr>
              <w:pStyle w:val="afffff4"/>
              <w:rPr>
                <w:color w:val="000000"/>
              </w:rPr>
            </w:pPr>
            <w:r w:rsidRPr="00CC3AFA">
              <w:rPr>
                <w:color w:val="000000"/>
              </w:rPr>
              <w:t>0,000202213</w:t>
            </w:r>
          </w:p>
        </w:tc>
      </w:tr>
      <w:tr w:rsidR="009F134C" w:rsidRPr="00CC3AFA" w14:paraId="572C3280" w14:textId="77777777" w:rsidTr="009F134C">
        <w:trPr>
          <w:jc w:val="center"/>
        </w:trPr>
        <w:tc>
          <w:tcPr>
            <w:tcW w:w="460" w:type="pct"/>
            <w:shd w:val="clear" w:color="auto" w:fill="auto"/>
            <w:vAlign w:val="center"/>
          </w:tcPr>
          <w:p w14:paraId="3EE75F29" w14:textId="77777777" w:rsidR="009F134C" w:rsidRPr="00CC3AFA" w:rsidRDefault="009F134C" w:rsidP="009F134C">
            <w:pPr>
              <w:pStyle w:val="afffff4"/>
              <w:rPr>
                <w:color w:val="000000"/>
              </w:rPr>
            </w:pPr>
            <w:r w:rsidRPr="00CC3AFA">
              <w:rPr>
                <w:color w:val="000000"/>
              </w:rPr>
              <w:t>30</w:t>
            </w:r>
          </w:p>
        </w:tc>
        <w:tc>
          <w:tcPr>
            <w:tcW w:w="462" w:type="pct"/>
            <w:shd w:val="clear" w:color="auto" w:fill="auto"/>
            <w:vAlign w:val="center"/>
          </w:tcPr>
          <w:p w14:paraId="4D3A8E05" w14:textId="77777777" w:rsidR="009F134C" w:rsidRPr="00CC3AFA" w:rsidRDefault="009F134C" w:rsidP="009F134C">
            <w:pPr>
              <w:pStyle w:val="afffff4"/>
              <w:rPr>
                <w:color w:val="000000"/>
              </w:rPr>
            </w:pPr>
            <w:r w:rsidRPr="00CC3AFA">
              <w:rPr>
                <w:color w:val="000000"/>
              </w:rPr>
              <w:t>115,56</w:t>
            </w:r>
          </w:p>
        </w:tc>
        <w:tc>
          <w:tcPr>
            <w:tcW w:w="346" w:type="pct"/>
            <w:shd w:val="clear" w:color="auto" w:fill="auto"/>
            <w:vAlign w:val="center"/>
          </w:tcPr>
          <w:p w14:paraId="5A6745C2" w14:textId="77777777" w:rsidR="009F134C" w:rsidRPr="00CC3AFA" w:rsidRDefault="009F134C" w:rsidP="009F134C">
            <w:pPr>
              <w:pStyle w:val="afffff4"/>
              <w:rPr>
                <w:color w:val="000000"/>
              </w:rPr>
            </w:pPr>
            <w:r w:rsidRPr="00CC3AFA">
              <w:rPr>
                <w:color w:val="000000"/>
              </w:rPr>
              <w:t>0,309</w:t>
            </w:r>
          </w:p>
        </w:tc>
        <w:tc>
          <w:tcPr>
            <w:tcW w:w="389" w:type="pct"/>
            <w:shd w:val="clear" w:color="auto" w:fill="auto"/>
            <w:vAlign w:val="center"/>
          </w:tcPr>
          <w:p w14:paraId="46EC0B8D"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68840586"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2BD4D5B3" w14:textId="77777777" w:rsidR="009F134C" w:rsidRPr="00CC3AFA" w:rsidRDefault="009F134C" w:rsidP="009F134C">
            <w:pPr>
              <w:pStyle w:val="afffff4"/>
              <w:rPr>
                <w:color w:val="000000"/>
              </w:rPr>
            </w:pPr>
            <w:r w:rsidRPr="00CC3AFA">
              <w:rPr>
                <w:color w:val="000000"/>
              </w:rPr>
              <w:t>2,68497E-06</w:t>
            </w:r>
          </w:p>
        </w:tc>
        <w:tc>
          <w:tcPr>
            <w:tcW w:w="403" w:type="pct"/>
            <w:shd w:val="clear" w:color="auto" w:fill="auto"/>
            <w:vAlign w:val="center"/>
          </w:tcPr>
          <w:p w14:paraId="1F16FCB6" w14:textId="77777777" w:rsidR="009F134C" w:rsidRPr="00CC3AFA" w:rsidRDefault="009F134C" w:rsidP="009F134C">
            <w:pPr>
              <w:pStyle w:val="afffff4"/>
              <w:rPr>
                <w:color w:val="000000"/>
              </w:rPr>
            </w:pPr>
            <w:r w:rsidRPr="00CC3AFA">
              <w:rPr>
                <w:color w:val="000000"/>
              </w:rPr>
              <w:t>17,6</w:t>
            </w:r>
          </w:p>
        </w:tc>
        <w:tc>
          <w:tcPr>
            <w:tcW w:w="703" w:type="pct"/>
            <w:shd w:val="clear" w:color="auto" w:fill="auto"/>
            <w:vAlign w:val="center"/>
          </w:tcPr>
          <w:p w14:paraId="4FE98CEF" w14:textId="77777777" w:rsidR="009F134C" w:rsidRPr="00CC3AFA" w:rsidRDefault="009F134C" w:rsidP="009F134C">
            <w:pPr>
              <w:pStyle w:val="afffff4"/>
              <w:rPr>
                <w:color w:val="000000"/>
              </w:rPr>
            </w:pPr>
            <w:r w:rsidRPr="00CC3AFA">
              <w:rPr>
                <w:color w:val="000000"/>
              </w:rPr>
              <w:t>0,05673572</w:t>
            </w:r>
          </w:p>
        </w:tc>
        <w:tc>
          <w:tcPr>
            <w:tcW w:w="851" w:type="pct"/>
            <w:shd w:val="clear" w:color="auto" w:fill="auto"/>
            <w:vAlign w:val="center"/>
          </w:tcPr>
          <w:p w14:paraId="4DD09D37" w14:textId="77777777" w:rsidR="009F134C" w:rsidRPr="00CC3AFA" w:rsidRDefault="009F134C" w:rsidP="009F134C">
            <w:pPr>
              <w:pStyle w:val="afffff4"/>
              <w:rPr>
                <w:color w:val="000000"/>
              </w:rPr>
            </w:pPr>
            <w:r w:rsidRPr="00CC3AFA">
              <w:rPr>
                <w:color w:val="000000"/>
              </w:rPr>
              <w:t>4,7141E-05</w:t>
            </w:r>
          </w:p>
        </w:tc>
      </w:tr>
      <w:tr w:rsidR="009F134C" w:rsidRPr="00CC3AFA" w14:paraId="07506754" w14:textId="77777777" w:rsidTr="009F134C">
        <w:trPr>
          <w:jc w:val="center"/>
        </w:trPr>
        <w:tc>
          <w:tcPr>
            <w:tcW w:w="460" w:type="pct"/>
            <w:shd w:val="clear" w:color="auto" w:fill="auto"/>
            <w:vAlign w:val="center"/>
          </w:tcPr>
          <w:p w14:paraId="559A4B70" w14:textId="77777777" w:rsidR="009F134C" w:rsidRPr="00CC3AFA" w:rsidRDefault="009F134C" w:rsidP="009F134C">
            <w:pPr>
              <w:pStyle w:val="afffff4"/>
              <w:rPr>
                <w:color w:val="000000"/>
              </w:rPr>
            </w:pPr>
            <w:r w:rsidRPr="00CC3AFA">
              <w:rPr>
                <w:color w:val="000000"/>
              </w:rPr>
              <w:t>31</w:t>
            </w:r>
          </w:p>
        </w:tc>
        <w:tc>
          <w:tcPr>
            <w:tcW w:w="462" w:type="pct"/>
            <w:shd w:val="clear" w:color="auto" w:fill="auto"/>
            <w:vAlign w:val="center"/>
          </w:tcPr>
          <w:p w14:paraId="1B4CF9F5" w14:textId="77777777" w:rsidR="009F134C" w:rsidRPr="00CC3AFA" w:rsidRDefault="009F134C" w:rsidP="009F134C">
            <w:pPr>
              <w:pStyle w:val="afffff4"/>
              <w:rPr>
                <w:color w:val="000000"/>
              </w:rPr>
            </w:pPr>
            <w:r w:rsidRPr="00CC3AFA">
              <w:rPr>
                <w:color w:val="000000"/>
              </w:rPr>
              <w:t>438,76</w:t>
            </w:r>
          </w:p>
        </w:tc>
        <w:tc>
          <w:tcPr>
            <w:tcW w:w="346" w:type="pct"/>
            <w:shd w:val="clear" w:color="auto" w:fill="auto"/>
            <w:vAlign w:val="center"/>
          </w:tcPr>
          <w:p w14:paraId="731DDF8D" w14:textId="77777777" w:rsidR="009F134C" w:rsidRPr="00CC3AFA" w:rsidRDefault="009F134C" w:rsidP="009F134C">
            <w:pPr>
              <w:pStyle w:val="afffff4"/>
              <w:rPr>
                <w:color w:val="000000"/>
              </w:rPr>
            </w:pPr>
            <w:r w:rsidRPr="00CC3AFA">
              <w:rPr>
                <w:color w:val="000000"/>
              </w:rPr>
              <w:t>0,309</w:t>
            </w:r>
          </w:p>
        </w:tc>
        <w:tc>
          <w:tcPr>
            <w:tcW w:w="389" w:type="pct"/>
            <w:shd w:val="clear" w:color="auto" w:fill="auto"/>
            <w:vAlign w:val="center"/>
          </w:tcPr>
          <w:p w14:paraId="5C16233A"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58523D6A"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660AE113" w14:textId="77777777" w:rsidR="009F134C" w:rsidRPr="00CC3AFA" w:rsidRDefault="009F134C" w:rsidP="009F134C">
            <w:pPr>
              <w:pStyle w:val="afffff4"/>
              <w:rPr>
                <w:color w:val="000000"/>
              </w:rPr>
            </w:pPr>
            <w:r w:rsidRPr="00CC3AFA">
              <w:rPr>
                <w:color w:val="000000"/>
              </w:rPr>
              <w:t>1,01943E-05</w:t>
            </w:r>
          </w:p>
        </w:tc>
        <w:tc>
          <w:tcPr>
            <w:tcW w:w="403" w:type="pct"/>
            <w:shd w:val="clear" w:color="auto" w:fill="auto"/>
            <w:vAlign w:val="center"/>
          </w:tcPr>
          <w:p w14:paraId="4A698060" w14:textId="77777777" w:rsidR="009F134C" w:rsidRPr="00CC3AFA" w:rsidRDefault="009F134C" w:rsidP="009F134C">
            <w:pPr>
              <w:pStyle w:val="afffff4"/>
              <w:rPr>
                <w:color w:val="000000"/>
              </w:rPr>
            </w:pPr>
            <w:r w:rsidRPr="00CC3AFA">
              <w:rPr>
                <w:color w:val="000000"/>
              </w:rPr>
              <w:t>17,2</w:t>
            </w:r>
          </w:p>
        </w:tc>
        <w:tc>
          <w:tcPr>
            <w:tcW w:w="703" w:type="pct"/>
            <w:shd w:val="clear" w:color="auto" w:fill="auto"/>
            <w:vAlign w:val="center"/>
          </w:tcPr>
          <w:p w14:paraId="4C6EC0FC" w14:textId="77777777" w:rsidR="009F134C" w:rsidRPr="00CC3AFA" w:rsidRDefault="009F134C" w:rsidP="009F134C">
            <w:pPr>
              <w:pStyle w:val="afffff4"/>
              <w:rPr>
                <w:color w:val="000000"/>
              </w:rPr>
            </w:pPr>
            <w:r w:rsidRPr="00CC3AFA">
              <w:rPr>
                <w:color w:val="000000"/>
              </w:rPr>
              <w:t>0,05816271</w:t>
            </w:r>
          </w:p>
        </w:tc>
        <w:tc>
          <w:tcPr>
            <w:tcW w:w="851" w:type="pct"/>
            <w:shd w:val="clear" w:color="auto" w:fill="auto"/>
            <w:vAlign w:val="center"/>
          </w:tcPr>
          <w:p w14:paraId="4FEE62C8" w14:textId="77777777" w:rsidR="009F134C" w:rsidRPr="00CC3AFA" w:rsidRDefault="009F134C" w:rsidP="009F134C">
            <w:pPr>
              <w:pStyle w:val="afffff4"/>
              <w:rPr>
                <w:color w:val="000000"/>
              </w:rPr>
            </w:pPr>
            <w:r w:rsidRPr="00CC3AFA">
              <w:rPr>
                <w:color w:val="000000"/>
              </w:rPr>
              <w:t>0,000174594</w:t>
            </w:r>
          </w:p>
        </w:tc>
      </w:tr>
      <w:tr w:rsidR="009F134C" w:rsidRPr="00CC3AFA" w14:paraId="572D5A94" w14:textId="77777777" w:rsidTr="009F134C">
        <w:trPr>
          <w:jc w:val="center"/>
        </w:trPr>
        <w:tc>
          <w:tcPr>
            <w:tcW w:w="460" w:type="pct"/>
            <w:shd w:val="clear" w:color="auto" w:fill="auto"/>
            <w:vAlign w:val="center"/>
          </w:tcPr>
          <w:p w14:paraId="3298BEBC" w14:textId="77777777" w:rsidR="009F134C" w:rsidRPr="00CC3AFA" w:rsidRDefault="009F134C" w:rsidP="009F134C">
            <w:pPr>
              <w:pStyle w:val="afffff4"/>
              <w:rPr>
                <w:color w:val="000000"/>
              </w:rPr>
            </w:pPr>
            <w:r w:rsidRPr="00CC3AFA">
              <w:rPr>
                <w:color w:val="000000"/>
              </w:rPr>
              <w:t>32</w:t>
            </w:r>
          </w:p>
        </w:tc>
        <w:tc>
          <w:tcPr>
            <w:tcW w:w="462" w:type="pct"/>
            <w:shd w:val="clear" w:color="auto" w:fill="auto"/>
            <w:vAlign w:val="center"/>
          </w:tcPr>
          <w:p w14:paraId="28D9F522" w14:textId="77777777" w:rsidR="009F134C" w:rsidRPr="00CC3AFA" w:rsidRDefault="009F134C" w:rsidP="009F134C">
            <w:pPr>
              <w:pStyle w:val="afffff4"/>
              <w:rPr>
                <w:color w:val="000000"/>
              </w:rPr>
            </w:pPr>
            <w:r w:rsidRPr="00CC3AFA">
              <w:rPr>
                <w:color w:val="000000"/>
              </w:rPr>
              <w:t>20,06</w:t>
            </w:r>
          </w:p>
        </w:tc>
        <w:tc>
          <w:tcPr>
            <w:tcW w:w="346" w:type="pct"/>
            <w:shd w:val="clear" w:color="auto" w:fill="auto"/>
            <w:vAlign w:val="center"/>
          </w:tcPr>
          <w:p w14:paraId="4C9DF417" w14:textId="77777777" w:rsidR="009F134C" w:rsidRPr="00CC3AFA" w:rsidRDefault="009F134C" w:rsidP="009F134C">
            <w:pPr>
              <w:pStyle w:val="afffff4"/>
              <w:rPr>
                <w:color w:val="000000"/>
              </w:rPr>
            </w:pPr>
            <w:r w:rsidRPr="00CC3AFA">
              <w:rPr>
                <w:color w:val="000000"/>
              </w:rPr>
              <w:t>0,309</w:t>
            </w:r>
          </w:p>
        </w:tc>
        <w:tc>
          <w:tcPr>
            <w:tcW w:w="389" w:type="pct"/>
            <w:shd w:val="clear" w:color="auto" w:fill="auto"/>
            <w:vAlign w:val="center"/>
          </w:tcPr>
          <w:p w14:paraId="62A9EEEB"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2C3FA209"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203805FE" w14:textId="77777777" w:rsidR="009F134C" w:rsidRPr="00CC3AFA" w:rsidRDefault="009F134C" w:rsidP="009F134C">
            <w:pPr>
              <w:pStyle w:val="afffff4"/>
              <w:rPr>
                <w:color w:val="000000"/>
              </w:rPr>
            </w:pPr>
            <w:r w:rsidRPr="00CC3AFA">
              <w:rPr>
                <w:color w:val="000000"/>
              </w:rPr>
              <w:t>4,66082E-07</w:t>
            </w:r>
          </w:p>
        </w:tc>
        <w:tc>
          <w:tcPr>
            <w:tcW w:w="403" w:type="pct"/>
            <w:shd w:val="clear" w:color="auto" w:fill="auto"/>
            <w:vAlign w:val="center"/>
          </w:tcPr>
          <w:p w14:paraId="204AA922" w14:textId="77777777" w:rsidR="009F134C" w:rsidRPr="00CC3AFA" w:rsidRDefault="009F134C" w:rsidP="009F134C">
            <w:pPr>
              <w:pStyle w:val="afffff4"/>
              <w:rPr>
                <w:color w:val="000000"/>
              </w:rPr>
            </w:pPr>
            <w:r w:rsidRPr="00CC3AFA">
              <w:rPr>
                <w:color w:val="000000"/>
              </w:rPr>
              <w:t>17,8</w:t>
            </w:r>
          </w:p>
        </w:tc>
        <w:tc>
          <w:tcPr>
            <w:tcW w:w="703" w:type="pct"/>
            <w:shd w:val="clear" w:color="auto" w:fill="auto"/>
            <w:vAlign w:val="center"/>
          </w:tcPr>
          <w:p w14:paraId="6B47383E" w14:textId="77777777" w:rsidR="009F134C" w:rsidRPr="00CC3AFA" w:rsidRDefault="009F134C" w:rsidP="009F134C">
            <w:pPr>
              <w:pStyle w:val="afffff4"/>
              <w:rPr>
                <w:color w:val="000000"/>
              </w:rPr>
            </w:pPr>
            <w:r w:rsidRPr="00CC3AFA">
              <w:rPr>
                <w:color w:val="000000"/>
              </w:rPr>
              <w:t>0,056327374</w:t>
            </w:r>
          </w:p>
        </w:tc>
        <w:tc>
          <w:tcPr>
            <w:tcW w:w="851" w:type="pct"/>
            <w:shd w:val="clear" w:color="auto" w:fill="auto"/>
            <w:vAlign w:val="center"/>
          </w:tcPr>
          <w:p w14:paraId="264599E3" w14:textId="77777777" w:rsidR="009F134C" w:rsidRPr="00CC3AFA" w:rsidRDefault="009F134C" w:rsidP="009F134C">
            <w:pPr>
              <w:pStyle w:val="afffff4"/>
              <w:rPr>
                <w:color w:val="000000"/>
              </w:rPr>
            </w:pPr>
            <w:r w:rsidRPr="00CC3AFA">
              <w:rPr>
                <w:color w:val="000000"/>
              </w:rPr>
              <w:t>8,24251E-06</w:t>
            </w:r>
          </w:p>
        </w:tc>
      </w:tr>
      <w:tr w:rsidR="009F134C" w:rsidRPr="00CC3AFA" w14:paraId="135D2A98" w14:textId="77777777" w:rsidTr="009F134C">
        <w:trPr>
          <w:jc w:val="center"/>
        </w:trPr>
        <w:tc>
          <w:tcPr>
            <w:tcW w:w="460" w:type="pct"/>
            <w:shd w:val="clear" w:color="auto" w:fill="auto"/>
            <w:vAlign w:val="center"/>
          </w:tcPr>
          <w:p w14:paraId="01F8B3B0" w14:textId="77777777" w:rsidR="009F134C" w:rsidRPr="00CC3AFA" w:rsidRDefault="009F134C" w:rsidP="009F134C">
            <w:pPr>
              <w:pStyle w:val="afffff4"/>
              <w:rPr>
                <w:color w:val="000000"/>
              </w:rPr>
            </w:pPr>
            <w:r w:rsidRPr="00CC3AFA">
              <w:rPr>
                <w:color w:val="000000"/>
              </w:rPr>
              <w:t>33</w:t>
            </w:r>
          </w:p>
        </w:tc>
        <w:tc>
          <w:tcPr>
            <w:tcW w:w="462" w:type="pct"/>
            <w:shd w:val="clear" w:color="auto" w:fill="auto"/>
            <w:vAlign w:val="center"/>
          </w:tcPr>
          <w:p w14:paraId="3D122B33" w14:textId="77777777" w:rsidR="009F134C" w:rsidRPr="00CC3AFA" w:rsidRDefault="009F134C" w:rsidP="009F134C">
            <w:pPr>
              <w:pStyle w:val="afffff4"/>
              <w:rPr>
                <w:color w:val="000000"/>
              </w:rPr>
            </w:pPr>
            <w:r w:rsidRPr="00CC3AFA">
              <w:rPr>
                <w:color w:val="000000"/>
              </w:rPr>
              <w:t>124,43</w:t>
            </w:r>
          </w:p>
        </w:tc>
        <w:tc>
          <w:tcPr>
            <w:tcW w:w="346" w:type="pct"/>
            <w:shd w:val="clear" w:color="auto" w:fill="auto"/>
            <w:vAlign w:val="center"/>
          </w:tcPr>
          <w:p w14:paraId="7D100936" w14:textId="77777777" w:rsidR="009F134C" w:rsidRPr="00CC3AFA" w:rsidRDefault="009F134C" w:rsidP="009F134C">
            <w:pPr>
              <w:pStyle w:val="afffff4"/>
              <w:rPr>
                <w:color w:val="000000"/>
              </w:rPr>
            </w:pPr>
            <w:r w:rsidRPr="00CC3AFA">
              <w:rPr>
                <w:color w:val="000000"/>
              </w:rPr>
              <w:t>0,309</w:t>
            </w:r>
          </w:p>
        </w:tc>
        <w:tc>
          <w:tcPr>
            <w:tcW w:w="389" w:type="pct"/>
            <w:shd w:val="clear" w:color="auto" w:fill="auto"/>
            <w:vAlign w:val="center"/>
          </w:tcPr>
          <w:p w14:paraId="6B3E4A9C"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4FC13563"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4229F467" w14:textId="77777777" w:rsidR="009F134C" w:rsidRPr="00CC3AFA" w:rsidRDefault="009F134C" w:rsidP="009F134C">
            <w:pPr>
              <w:pStyle w:val="afffff4"/>
              <w:rPr>
                <w:color w:val="000000"/>
              </w:rPr>
            </w:pPr>
            <w:r w:rsidRPr="00CC3AFA">
              <w:rPr>
                <w:color w:val="000000"/>
              </w:rPr>
              <w:t>2,89105E-06</w:t>
            </w:r>
          </w:p>
        </w:tc>
        <w:tc>
          <w:tcPr>
            <w:tcW w:w="403" w:type="pct"/>
            <w:shd w:val="clear" w:color="auto" w:fill="auto"/>
            <w:vAlign w:val="center"/>
          </w:tcPr>
          <w:p w14:paraId="5E91DA4C" w14:textId="77777777" w:rsidR="009F134C" w:rsidRPr="00CC3AFA" w:rsidRDefault="009F134C" w:rsidP="009F134C">
            <w:pPr>
              <w:pStyle w:val="afffff4"/>
              <w:rPr>
                <w:color w:val="000000"/>
              </w:rPr>
            </w:pPr>
            <w:r w:rsidRPr="00CC3AFA">
              <w:rPr>
                <w:color w:val="000000"/>
              </w:rPr>
              <w:t>17,6</w:t>
            </w:r>
          </w:p>
        </w:tc>
        <w:tc>
          <w:tcPr>
            <w:tcW w:w="703" w:type="pct"/>
            <w:shd w:val="clear" w:color="auto" w:fill="auto"/>
            <w:vAlign w:val="center"/>
          </w:tcPr>
          <w:p w14:paraId="1C708F5F" w14:textId="77777777" w:rsidR="009F134C" w:rsidRPr="00CC3AFA" w:rsidRDefault="009F134C" w:rsidP="009F134C">
            <w:pPr>
              <w:pStyle w:val="afffff4"/>
              <w:rPr>
                <w:color w:val="000000"/>
              </w:rPr>
            </w:pPr>
            <w:r w:rsidRPr="00CC3AFA">
              <w:rPr>
                <w:color w:val="000000"/>
              </w:rPr>
              <w:t>0,056773947</w:t>
            </w:r>
          </w:p>
        </w:tc>
        <w:tc>
          <w:tcPr>
            <w:tcW w:w="851" w:type="pct"/>
            <w:shd w:val="clear" w:color="auto" w:fill="auto"/>
            <w:vAlign w:val="center"/>
          </w:tcPr>
          <w:p w14:paraId="2538E95C" w14:textId="77777777" w:rsidR="009F134C" w:rsidRPr="00CC3AFA" w:rsidRDefault="009F134C" w:rsidP="009F134C">
            <w:pPr>
              <w:pStyle w:val="afffff4"/>
              <w:rPr>
                <w:color w:val="000000"/>
              </w:rPr>
            </w:pPr>
            <w:r w:rsidRPr="00CC3AFA">
              <w:rPr>
                <w:color w:val="000000"/>
              </w:rPr>
              <w:t>5,07252E-05</w:t>
            </w:r>
          </w:p>
        </w:tc>
      </w:tr>
      <w:tr w:rsidR="009F134C" w:rsidRPr="00CC3AFA" w14:paraId="4DE7914F" w14:textId="77777777" w:rsidTr="009F134C">
        <w:trPr>
          <w:jc w:val="center"/>
        </w:trPr>
        <w:tc>
          <w:tcPr>
            <w:tcW w:w="460" w:type="pct"/>
            <w:shd w:val="clear" w:color="auto" w:fill="auto"/>
            <w:vAlign w:val="center"/>
          </w:tcPr>
          <w:p w14:paraId="7837B739" w14:textId="77777777" w:rsidR="009F134C" w:rsidRPr="00CC3AFA" w:rsidRDefault="009F134C" w:rsidP="009F134C">
            <w:pPr>
              <w:pStyle w:val="afffff4"/>
              <w:rPr>
                <w:color w:val="000000"/>
              </w:rPr>
            </w:pPr>
            <w:r w:rsidRPr="00CC3AFA">
              <w:rPr>
                <w:color w:val="000000"/>
              </w:rPr>
              <w:t>34</w:t>
            </w:r>
          </w:p>
        </w:tc>
        <w:tc>
          <w:tcPr>
            <w:tcW w:w="462" w:type="pct"/>
            <w:shd w:val="clear" w:color="auto" w:fill="auto"/>
            <w:vAlign w:val="center"/>
          </w:tcPr>
          <w:p w14:paraId="0C7CF3C8" w14:textId="77777777" w:rsidR="009F134C" w:rsidRPr="00CC3AFA" w:rsidRDefault="009F134C" w:rsidP="009F134C">
            <w:pPr>
              <w:pStyle w:val="afffff4"/>
              <w:rPr>
                <w:color w:val="000000"/>
              </w:rPr>
            </w:pPr>
            <w:r w:rsidRPr="00CC3AFA">
              <w:rPr>
                <w:color w:val="000000"/>
              </w:rPr>
              <w:t>17,53</w:t>
            </w:r>
          </w:p>
        </w:tc>
        <w:tc>
          <w:tcPr>
            <w:tcW w:w="346" w:type="pct"/>
            <w:shd w:val="clear" w:color="auto" w:fill="auto"/>
            <w:vAlign w:val="center"/>
          </w:tcPr>
          <w:p w14:paraId="30A0ECB0" w14:textId="77777777" w:rsidR="009F134C" w:rsidRPr="00CC3AFA" w:rsidRDefault="009F134C" w:rsidP="009F134C">
            <w:pPr>
              <w:pStyle w:val="afffff4"/>
              <w:rPr>
                <w:color w:val="000000"/>
              </w:rPr>
            </w:pPr>
            <w:r w:rsidRPr="00CC3AFA">
              <w:rPr>
                <w:color w:val="000000"/>
              </w:rPr>
              <w:t>0,309</w:t>
            </w:r>
          </w:p>
        </w:tc>
        <w:tc>
          <w:tcPr>
            <w:tcW w:w="389" w:type="pct"/>
            <w:shd w:val="clear" w:color="auto" w:fill="auto"/>
            <w:vAlign w:val="center"/>
          </w:tcPr>
          <w:p w14:paraId="28A4FC26"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5C69F9F8"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68A799D3" w14:textId="77777777" w:rsidR="009F134C" w:rsidRPr="00CC3AFA" w:rsidRDefault="009F134C" w:rsidP="009F134C">
            <w:pPr>
              <w:pStyle w:val="afffff4"/>
              <w:rPr>
                <w:color w:val="000000"/>
              </w:rPr>
            </w:pPr>
            <w:r w:rsidRPr="00CC3AFA">
              <w:rPr>
                <w:color w:val="000000"/>
              </w:rPr>
              <w:t>4,07299E-07</w:t>
            </w:r>
          </w:p>
        </w:tc>
        <w:tc>
          <w:tcPr>
            <w:tcW w:w="403" w:type="pct"/>
            <w:shd w:val="clear" w:color="auto" w:fill="auto"/>
            <w:vAlign w:val="center"/>
          </w:tcPr>
          <w:p w14:paraId="00C521BA" w14:textId="77777777" w:rsidR="009F134C" w:rsidRPr="00CC3AFA" w:rsidRDefault="009F134C" w:rsidP="009F134C">
            <w:pPr>
              <w:pStyle w:val="afffff4"/>
              <w:rPr>
                <w:color w:val="000000"/>
              </w:rPr>
            </w:pPr>
            <w:r w:rsidRPr="00CC3AFA">
              <w:rPr>
                <w:color w:val="000000"/>
              </w:rPr>
              <w:t>17,8</w:t>
            </w:r>
          </w:p>
        </w:tc>
        <w:tc>
          <w:tcPr>
            <w:tcW w:w="703" w:type="pct"/>
            <w:shd w:val="clear" w:color="auto" w:fill="auto"/>
            <w:vAlign w:val="center"/>
          </w:tcPr>
          <w:p w14:paraId="25AB8987" w14:textId="77777777" w:rsidR="009F134C" w:rsidRPr="00CC3AFA" w:rsidRDefault="009F134C" w:rsidP="009F134C">
            <w:pPr>
              <w:pStyle w:val="afffff4"/>
              <w:rPr>
                <w:color w:val="000000"/>
              </w:rPr>
            </w:pPr>
            <w:r w:rsidRPr="00CC3AFA">
              <w:rPr>
                <w:color w:val="000000"/>
              </w:rPr>
              <w:t>0,056316636</w:t>
            </w:r>
          </w:p>
        </w:tc>
        <w:tc>
          <w:tcPr>
            <w:tcW w:w="851" w:type="pct"/>
            <w:shd w:val="clear" w:color="auto" w:fill="auto"/>
            <w:vAlign w:val="center"/>
          </w:tcPr>
          <w:p w14:paraId="40C7D949" w14:textId="77777777" w:rsidR="009F134C" w:rsidRPr="00CC3AFA" w:rsidRDefault="009F134C" w:rsidP="009F134C">
            <w:pPr>
              <w:pStyle w:val="afffff4"/>
              <w:rPr>
                <w:color w:val="000000"/>
              </w:rPr>
            </w:pPr>
            <w:r w:rsidRPr="00CC3AFA">
              <w:rPr>
                <w:color w:val="000000"/>
              </w:rPr>
              <w:t>7,20433E-06</w:t>
            </w:r>
          </w:p>
        </w:tc>
      </w:tr>
      <w:tr w:rsidR="009F134C" w:rsidRPr="00CC3AFA" w14:paraId="7DA7E4FD" w14:textId="77777777" w:rsidTr="009F134C">
        <w:trPr>
          <w:jc w:val="center"/>
        </w:trPr>
        <w:tc>
          <w:tcPr>
            <w:tcW w:w="460" w:type="pct"/>
            <w:shd w:val="clear" w:color="auto" w:fill="auto"/>
            <w:vAlign w:val="center"/>
          </w:tcPr>
          <w:p w14:paraId="47BE664E" w14:textId="77777777" w:rsidR="009F134C" w:rsidRPr="00CC3AFA" w:rsidRDefault="009F134C" w:rsidP="009F134C">
            <w:pPr>
              <w:pStyle w:val="afffff4"/>
              <w:rPr>
                <w:color w:val="000000"/>
              </w:rPr>
            </w:pPr>
            <w:r w:rsidRPr="00CC3AFA">
              <w:rPr>
                <w:color w:val="000000"/>
              </w:rPr>
              <w:t>35</w:t>
            </w:r>
          </w:p>
        </w:tc>
        <w:tc>
          <w:tcPr>
            <w:tcW w:w="462" w:type="pct"/>
            <w:shd w:val="clear" w:color="auto" w:fill="auto"/>
            <w:vAlign w:val="center"/>
          </w:tcPr>
          <w:p w14:paraId="6E6799AC" w14:textId="77777777" w:rsidR="009F134C" w:rsidRPr="00CC3AFA" w:rsidRDefault="009F134C" w:rsidP="009F134C">
            <w:pPr>
              <w:pStyle w:val="afffff4"/>
              <w:rPr>
                <w:color w:val="000000"/>
              </w:rPr>
            </w:pPr>
            <w:r w:rsidRPr="00CC3AFA">
              <w:rPr>
                <w:color w:val="000000"/>
              </w:rPr>
              <w:t>84,6</w:t>
            </w:r>
          </w:p>
        </w:tc>
        <w:tc>
          <w:tcPr>
            <w:tcW w:w="346" w:type="pct"/>
            <w:shd w:val="clear" w:color="auto" w:fill="auto"/>
            <w:vAlign w:val="center"/>
          </w:tcPr>
          <w:p w14:paraId="177F4570" w14:textId="77777777" w:rsidR="009F134C" w:rsidRPr="00CC3AFA" w:rsidRDefault="009F134C" w:rsidP="009F134C">
            <w:pPr>
              <w:pStyle w:val="afffff4"/>
              <w:rPr>
                <w:color w:val="000000"/>
              </w:rPr>
            </w:pPr>
            <w:r w:rsidRPr="00CC3AFA">
              <w:rPr>
                <w:color w:val="000000"/>
              </w:rPr>
              <w:t>0,309</w:t>
            </w:r>
          </w:p>
        </w:tc>
        <w:tc>
          <w:tcPr>
            <w:tcW w:w="389" w:type="pct"/>
            <w:shd w:val="clear" w:color="auto" w:fill="auto"/>
            <w:vAlign w:val="center"/>
          </w:tcPr>
          <w:p w14:paraId="0897872C"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38296047"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265F4D99" w14:textId="77777777" w:rsidR="009F134C" w:rsidRPr="00CC3AFA" w:rsidRDefault="009F134C" w:rsidP="009F134C">
            <w:pPr>
              <w:pStyle w:val="afffff4"/>
              <w:rPr>
                <w:color w:val="000000"/>
              </w:rPr>
            </w:pPr>
            <w:r w:rsidRPr="00CC3AFA">
              <w:rPr>
                <w:color w:val="000000"/>
              </w:rPr>
              <w:t>1,96563E-06</w:t>
            </w:r>
          </w:p>
        </w:tc>
        <w:tc>
          <w:tcPr>
            <w:tcW w:w="403" w:type="pct"/>
            <w:shd w:val="clear" w:color="auto" w:fill="auto"/>
            <w:vAlign w:val="center"/>
          </w:tcPr>
          <w:p w14:paraId="3130BD33" w14:textId="77777777" w:rsidR="009F134C" w:rsidRPr="00CC3AFA" w:rsidRDefault="009F134C" w:rsidP="009F134C">
            <w:pPr>
              <w:pStyle w:val="afffff4"/>
              <w:rPr>
                <w:color w:val="000000"/>
              </w:rPr>
            </w:pPr>
            <w:r w:rsidRPr="00CC3AFA">
              <w:rPr>
                <w:color w:val="000000"/>
              </w:rPr>
              <w:t>17,7</w:t>
            </w:r>
          </w:p>
        </w:tc>
        <w:tc>
          <w:tcPr>
            <w:tcW w:w="703" w:type="pct"/>
            <w:shd w:val="clear" w:color="auto" w:fill="auto"/>
            <w:vAlign w:val="center"/>
          </w:tcPr>
          <w:p w14:paraId="35D72678" w14:textId="77777777" w:rsidR="009F134C" w:rsidRPr="00CC3AFA" w:rsidRDefault="009F134C" w:rsidP="009F134C">
            <w:pPr>
              <w:pStyle w:val="afffff4"/>
              <w:rPr>
                <w:color w:val="000000"/>
              </w:rPr>
            </w:pPr>
            <w:r w:rsidRPr="00CC3AFA">
              <w:rPr>
                <w:color w:val="000000"/>
              </w:rPr>
              <w:t>0,056602692</w:t>
            </w:r>
          </w:p>
        </w:tc>
        <w:tc>
          <w:tcPr>
            <w:tcW w:w="851" w:type="pct"/>
            <w:shd w:val="clear" w:color="auto" w:fill="auto"/>
            <w:vAlign w:val="center"/>
          </w:tcPr>
          <w:p w14:paraId="19EB9460" w14:textId="77777777" w:rsidR="009F134C" w:rsidRPr="00CC3AFA" w:rsidRDefault="009F134C" w:rsidP="009F134C">
            <w:pPr>
              <w:pStyle w:val="afffff4"/>
              <w:rPr>
                <w:color w:val="000000"/>
              </w:rPr>
            </w:pPr>
            <w:r w:rsidRPr="00CC3AFA">
              <w:rPr>
                <w:color w:val="000000"/>
              </w:rPr>
              <w:t>3,45925E-05</w:t>
            </w:r>
          </w:p>
        </w:tc>
      </w:tr>
      <w:tr w:rsidR="009F134C" w:rsidRPr="00CC3AFA" w14:paraId="3D10E99B" w14:textId="77777777" w:rsidTr="009F134C">
        <w:trPr>
          <w:jc w:val="center"/>
        </w:trPr>
        <w:tc>
          <w:tcPr>
            <w:tcW w:w="460" w:type="pct"/>
            <w:shd w:val="clear" w:color="auto" w:fill="auto"/>
            <w:vAlign w:val="center"/>
          </w:tcPr>
          <w:p w14:paraId="2D08AE01" w14:textId="77777777" w:rsidR="009F134C" w:rsidRPr="00CC3AFA" w:rsidRDefault="009F134C" w:rsidP="009F134C">
            <w:pPr>
              <w:pStyle w:val="afffff4"/>
              <w:rPr>
                <w:color w:val="000000"/>
              </w:rPr>
            </w:pPr>
            <w:r w:rsidRPr="00CC3AFA">
              <w:rPr>
                <w:color w:val="000000"/>
              </w:rPr>
              <w:t>36</w:t>
            </w:r>
          </w:p>
        </w:tc>
        <w:tc>
          <w:tcPr>
            <w:tcW w:w="462" w:type="pct"/>
            <w:shd w:val="clear" w:color="auto" w:fill="auto"/>
            <w:vAlign w:val="center"/>
          </w:tcPr>
          <w:p w14:paraId="41082C03" w14:textId="77777777" w:rsidR="009F134C" w:rsidRPr="00CC3AFA" w:rsidRDefault="009F134C" w:rsidP="009F134C">
            <w:pPr>
              <w:pStyle w:val="afffff4"/>
              <w:rPr>
                <w:color w:val="000000"/>
              </w:rPr>
            </w:pPr>
            <w:r w:rsidRPr="00CC3AFA">
              <w:rPr>
                <w:color w:val="000000"/>
              </w:rPr>
              <w:t>7,25</w:t>
            </w:r>
          </w:p>
        </w:tc>
        <w:tc>
          <w:tcPr>
            <w:tcW w:w="346" w:type="pct"/>
            <w:shd w:val="clear" w:color="auto" w:fill="auto"/>
            <w:vAlign w:val="center"/>
          </w:tcPr>
          <w:p w14:paraId="718D4C26" w14:textId="77777777" w:rsidR="009F134C" w:rsidRPr="00CC3AFA" w:rsidRDefault="009F134C" w:rsidP="009F134C">
            <w:pPr>
              <w:pStyle w:val="afffff4"/>
              <w:rPr>
                <w:color w:val="000000"/>
              </w:rPr>
            </w:pPr>
            <w:r w:rsidRPr="00CC3AFA">
              <w:rPr>
                <w:color w:val="000000"/>
              </w:rPr>
              <w:t>0,515</w:t>
            </w:r>
          </w:p>
        </w:tc>
        <w:tc>
          <w:tcPr>
            <w:tcW w:w="389" w:type="pct"/>
            <w:shd w:val="clear" w:color="auto" w:fill="auto"/>
            <w:vAlign w:val="center"/>
          </w:tcPr>
          <w:p w14:paraId="54AF3E92"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62004F1D"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40E7F0D7" w14:textId="77777777" w:rsidR="009F134C" w:rsidRPr="00CC3AFA" w:rsidRDefault="009F134C" w:rsidP="009F134C">
            <w:pPr>
              <w:pStyle w:val="afffff4"/>
              <w:rPr>
                <w:color w:val="000000"/>
              </w:rPr>
            </w:pPr>
            <w:r w:rsidRPr="00CC3AFA">
              <w:rPr>
                <w:color w:val="000000"/>
              </w:rPr>
              <w:t>1,68449E-07</w:t>
            </w:r>
          </w:p>
        </w:tc>
        <w:tc>
          <w:tcPr>
            <w:tcW w:w="403" w:type="pct"/>
            <w:shd w:val="clear" w:color="auto" w:fill="auto"/>
            <w:vAlign w:val="center"/>
          </w:tcPr>
          <w:p w14:paraId="1D0F31C3" w14:textId="77777777" w:rsidR="009F134C" w:rsidRPr="00CC3AFA" w:rsidRDefault="009F134C" w:rsidP="009F134C">
            <w:pPr>
              <w:pStyle w:val="afffff4"/>
              <w:rPr>
                <w:color w:val="000000"/>
              </w:rPr>
            </w:pPr>
            <w:r w:rsidRPr="00CC3AFA">
              <w:rPr>
                <w:color w:val="000000"/>
              </w:rPr>
              <w:t>30,3</w:t>
            </w:r>
          </w:p>
        </w:tc>
        <w:tc>
          <w:tcPr>
            <w:tcW w:w="703" w:type="pct"/>
            <w:shd w:val="clear" w:color="auto" w:fill="auto"/>
            <w:vAlign w:val="center"/>
          </w:tcPr>
          <w:p w14:paraId="6AF4CE85" w14:textId="77777777" w:rsidR="009F134C" w:rsidRPr="00CC3AFA" w:rsidRDefault="009F134C" w:rsidP="009F134C">
            <w:pPr>
              <w:pStyle w:val="afffff4"/>
              <w:rPr>
                <w:color w:val="000000"/>
              </w:rPr>
            </w:pPr>
            <w:r w:rsidRPr="00CC3AFA">
              <w:rPr>
                <w:color w:val="000000"/>
              </w:rPr>
              <w:t>0,032960761</w:t>
            </w:r>
          </w:p>
        </w:tc>
        <w:tc>
          <w:tcPr>
            <w:tcW w:w="851" w:type="pct"/>
            <w:shd w:val="clear" w:color="auto" w:fill="auto"/>
            <w:vAlign w:val="center"/>
          </w:tcPr>
          <w:p w14:paraId="4CA3A57F" w14:textId="77777777" w:rsidR="009F134C" w:rsidRPr="00CC3AFA" w:rsidRDefault="009F134C" w:rsidP="009F134C">
            <w:pPr>
              <w:pStyle w:val="afffff4"/>
              <w:rPr>
                <w:color w:val="000000"/>
              </w:rPr>
            </w:pPr>
            <w:r w:rsidRPr="00CC3AFA">
              <w:rPr>
                <w:color w:val="000000"/>
              </w:rPr>
              <w:t>5,09083E-06</w:t>
            </w:r>
          </w:p>
        </w:tc>
      </w:tr>
      <w:tr w:rsidR="009F134C" w:rsidRPr="00CC3AFA" w14:paraId="19D0213C" w14:textId="77777777" w:rsidTr="009F134C">
        <w:trPr>
          <w:jc w:val="center"/>
        </w:trPr>
        <w:tc>
          <w:tcPr>
            <w:tcW w:w="460" w:type="pct"/>
            <w:shd w:val="clear" w:color="auto" w:fill="auto"/>
            <w:vAlign w:val="center"/>
          </w:tcPr>
          <w:p w14:paraId="4CDEAB6F" w14:textId="77777777" w:rsidR="009F134C" w:rsidRPr="00CC3AFA" w:rsidRDefault="009F134C" w:rsidP="009F134C">
            <w:pPr>
              <w:pStyle w:val="afffff4"/>
              <w:rPr>
                <w:color w:val="000000"/>
              </w:rPr>
            </w:pPr>
            <w:r w:rsidRPr="00CC3AFA">
              <w:rPr>
                <w:color w:val="000000"/>
              </w:rPr>
              <w:t>37</w:t>
            </w:r>
          </w:p>
        </w:tc>
        <w:tc>
          <w:tcPr>
            <w:tcW w:w="462" w:type="pct"/>
            <w:shd w:val="clear" w:color="auto" w:fill="auto"/>
            <w:vAlign w:val="center"/>
          </w:tcPr>
          <w:p w14:paraId="1563B025" w14:textId="77777777" w:rsidR="009F134C" w:rsidRPr="00CC3AFA" w:rsidRDefault="009F134C" w:rsidP="009F134C">
            <w:pPr>
              <w:pStyle w:val="afffff4"/>
              <w:rPr>
                <w:color w:val="000000"/>
              </w:rPr>
            </w:pPr>
            <w:r w:rsidRPr="00CC3AFA">
              <w:rPr>
                <w:color w:val="000000"/>
              </w:rPr>
              <w:t>24</w:t>
            </w:r>
          </w:p>
        </w:tc>
        <w:tc>
          <w:tcPr>
            <w:tcW w:w="346" w:type="pct"/>
            <w:shd w:val="clear" w:color="auto" w:fill="auto"/>
            <w:vAlign w:val="center"/>
          </w:tcPr>
          <w:p w14:paraId="2C6947B8" w14:textId="77777777" w:rsidR="009F134C" w:rsidRPr="00CC3AFA" w:rsidRDefault="009F134C" w:rsidP="009F134C">
            <w:pPr>
              <w:pStyle w:val="afffff4"/>
              <w:rPr>
                <w:color w:val="000000"/>
              </w:rPr>
            </w:pPr>
            <w:r w:rsidRPr="00CC3AFA">
              <w:rPr>
                <w:color w:val="000000"/>
              </w:rPr>
              <w:t>0,259</w:t>
            </w:r>
          </w:p>
        </w:tc>
        <w:tc>
          <w:tcPr>
            <w:tcW w:w="389" w:type="pct"/>
            <w:shd w:val="clear" w:color="auto" w:fill="auto"/>
            <w:vAlign w:val="center"/>
          </w:tcPr>
          <w:p w14:paraId="5DF1343C"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096DCC33"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543F714E" w14:textId="77777777" w:rsidR="009F134C" w:rsidRPr="00CC3AFA" w:rsidRDefault="009F134C" w:rsidP="009F134C">
            <w:pPr>
              <w:pStyle w:val="afffff4"/>
              <w:rPr>
                <w:color w:val="000000"/>
              </w:rPr>
            </w:pPr>
            <w:r w:rsidRPr="00CC3AFA">
              <w:rPr>
                <w:color w:val="000000"/>
              </w:rPr>
              <w:t>5,57625E-07</w:t>
            </w:r>
          </w:p>
        </w:tc>
        <w:tc>
          <w:tcPr>
            <w:tcW w:w="403" w:type="pct"/>
            <w:shd w:val="clear" w:color="auto" w:fill="auto"/>
            <w:vAlign w:val="center"/>
          </w:tcPr>
          <w:p w14:paraId="20EAA0B1" w14:textId="77777777" w:rsidR="009F134C" w:rsidRPr="00CC3AFA" w:rsidRDefault="009F134C" w:rsidP="009F134C">
            <w:pPr>
              <w:pStyle w:val="afffff4"/>
              <w:rPr>
                <w:color w:val="000000"/>
              </w:rPr>
            </w:pPr>
            <w:r w:rsidRPr="00CC3AFA">
              <w:rPr>
                <w:color w:val="000000"/>
              </w:rPr>
              <w:t>14,9</w:t>
            </w:r>
          </w:p>
        </w:tc>
        <w:tc>
          <w:tcPr>
            <w:tcW w:w="703" w:type="pct"/>
            <w:shd w:val="clear" w:color="auto" w:fill="auto"/>
            <w:vAlign w:val="center"/>
          </w:tcPr>
          <w:p w14:paraId="64237A98" w14:textId="77777777" w:rsidR="009F134C" w:rsidRPr="00CC3AFA" w:rsidRDefault="009F134C" w:rsidP="009F134C">
            <w:pPr>
              <w:pStyle w:val="afffff4"/>
              <w:rPr>
                <w:color w:val="000000"/>
              </w:rPr>
            </w:pPr>
            <w:r w:rsidRPr="00CC3AFA">
              <w:rPr>
                <w:color w:val="000000"/>
              </w:rPr>
              <w:t>0,067040886</w:t>
            </w:r>
          </w:p>
        </w:tc>
        <w:tc>
          <w:tcPr>
            <w:tcW w:w="851" w:type="pct"/>
            <w:shd w:val="clear" w:color="auto" w:fill="auto"/>
            <w:vAlign w:val="center"/>
          </w:tcPr>
          <w:p w14:paraId="40230052" w14:textId="77777777" w:rsidR="009F134C" w:rsidRPr="00CC3AFA" w:rsidRDefault="009F134C" w:rsidP="009F134C">
            <w:pPr>
              <w:pStyle w:val="afffff4"/>
              <w:rPr>
                <w:color w:val="000000"/>
              </w:rPr>
            </w:pPr>
            <w:r w:rsidRPr="00CC3AFA">
              <w:rPr>
                <w:color w:val="000000"/>
              </w:rPr>
              <w:t>8,28552E-06</w:t>
            </w:r>
          </w:p>
        </w:tc>
      </w:tr>
      <w:tr w:rsidR="009F134C" w:rsidRPr="00CC3AFA" w14:paraId="2C07B4F4" w14:textId="77777777" w:rsidTr="009F134C">
        <w:trPr>
          <w:jc w:val="center"/>
        </w:trPr>
        <w:tc>
          <w:tcPr>
            <w:tcW w:w="460" w:type="pct"/>
            <w:shd w:val="clear" w:color="auto" w:fill="auto"/>
            <w:vAlign w:val="center"/>
          </w:tcPr>
          <w:p w14:paraId="6097AD4C" w14:textId="77777777" w:rsidR="009F134C" w:rsidRPr="00CC3AFA" w:rsidRDefault="009F134C" w:rsidP="009F134C">
            <w:pPr>
              <w:pStyle w:val="afffff4"/>
              <w:rPr>
                <w:color w:val="000000"/>
              </w:rPr>
            </w:pPr>
            <w:r w:rsidRPr="00CC3AFA">
              <w:rPr>
                <w:color w:val="000000"/>
              </w:rPr>
              <w:t>38</w:t>
            </w:r>
          </w:p>
        </w:tc>
        <w:tc>
          <w:tcPr>
            <w:tcW w:w="462" w:type="pct"/>
            <w:shd w:val="clear" w:color="auto" w:fill="auto"/>
            <w:vAlign w:val="center"/>
          </w:tcPr>
          <w:p w14:paraId="35E026C9" w14:textId="77777777" w:rsidR="009F134C" w:rsidRPr="00CC3AFA" w:rsidRDefault="009F134C" w:rsidP="009F134C">
            <w:pPr>
              <w:pStyle w:val="afffff4"/>
              <w:rPr>
                <w:color w:val="000000"/>
              </w:rPr>
            </w:pPr>
            <w:r w:rsidRPr="00CC3AFA">
              <w:rPr>
                <w:color w:val="000000"/>
              </w:rPr>
              <w:t>142</w:t>
            </w:r>
          </w:p>
        </w:tc>
        <w:tc>
          <w:tcPr>
            <w:tcW w:w="346" w:type="pct"/>
            <w:shd w:val="clear" w:color="auto" w:fill="auto"/>
            <w:vAlign w:val="center"/>
          </w:tcPr>
          <w:p w14:paraId="733CAF41" w14:textId="77777777" w:rsidR="009F134C" w:rsidRPr="00CC3AFA" w:rsidRDefault="009F134C" w:rsidP="009F134C">
            <w:pPr>
              <w:pStyle w:val="afffff4"/>
              <w:rPr>
                <w:color w:val="000000"/>
              </w:rPr>
            </w:pPr>
            <w:r w:rsidRPr="00CC3AFA">
              <w:rPr>
                <w:color w:val="000000"/>
              </w:rPr>
              <w:t>0,259</w:t>
            </w:r>
          </w:p>
        </w:tc>
        <w:tc>
          <w:tcPr>
            <w:tcW w:w="389" w:type="pct"/>
            <w:shd w:val="clear" w:color="auto" w:fill="auto"/>
            <w:vAlign w:val="center"/>
          </w:tcPr>
          <w:p w14:paraId="7A1C4054"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28DCD020"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3A292DF9" w14:textId="77777777" w:rsidR="009F134C" w:rsidRPr="00CC3AFA" w:rsidRDefault="009F134C" w:rsidP="009F134C">
            <w:pPr>
              <w:pStyle w:val="afffff4"/>
              <w:rPr>
                <w:color w:val="000000"/>
              </w:rPr>
            </w:pPr>
            <w:r w:rsidRPr="00CC3AFA">
              <w:rPr>
                <w:color w:val="000000"/>
              </w:rPr>
              <w:t>3,29928E-06</w:t>
            </w:r>
          </w:p>
        </w:tc>
        <w:tc>
          <w:tcPr>
            <w:tcW w:w="403" w:type="pct"/>
            <w:shd w:val="clear" w:color="auto" w:fill="auto"/>
            <w:vAlign w:val="center"/>
          </w:tcPr>
          <w:p w14:paraId="58D574D5" w14:textId="77777777" w:rsidR="009F134C" w:rsidRPr="00CC3AFA" w:rsidRDefault="009F134C" w:rsidP="009F134C">
            <w:pPr>
              <w:pStyle w:val="afffff4"/>
              <w:rPr>
                <w:color w:val="000000"/>
              </w:rPr>
            </w:pPr>
            <w:r w:rsidRPr="00CC3AFA">
              <w:rPr>
                <w:color w:val="000000"/>
              </w:rPr>
              <w:t>14,8</w:t>
            </w:r>
          </w:p>
        </w:tc>
        <w:tc>
          <w:tcPr>
            <w:tcW w:w="703" w:type="pct"/>
            <w:shd w:val="clear" w:color="auto" w:fill="auto"/>
            <w:vAlign w:val="center"/>
          </w:tcPr>
          <w:p w14:paraId="0FF0053F" w14:textId="77777777" w:rsidR="009F134C" w:rsidRPr="00CC3AFA" w:rsidRDefault="009F134C" w:rsidP="009F134C">
            <w:pPr>
              <w:pStyle w:val="afffff4"/>
              <w:rPr>
                <w:color w:val="000000"/>
              </w:rPr>
            </w:pPr>
            <w:r w:rsidRPr="00CC3AFA">
              <w:rPr>
                <w:color w:val="000000"/>
              </w:rPr>
              <w:t>0,067619987</w:t>
            </w:r>
          </w:p>
        </w:tc>
        <w:tc>
          <w:tcPr>
            <w:tcW w:w="851" w:type="pct"/>
            <w:shd w:val="clear" w:color="auto" w:fill="auto"/>
            <w:vAlign w:val="center"/>
          </w:tcPr>
          <w:p w14:paraId="0605EAA7" w14:textId="77777777" w:rsidR="009F134C" w:rsidRPr="00CC3AFA" w:rsidRDefault="009F134C" w:rsidP="009F134C">
            <w:pPr>
              <w:pStyle w:val="afffff4"/>
              <w:rPr>
                <w:color w:val="000000"/>
              </w:rPr>
            </w:pPr>
            <w:r w:rsidRPr="00CC3AFA">
              <w:rPr>
                <w:color w:val="000000"/>
              </w:rPr>
              <w:t>4,86028E-05</w:t>
            </w:r>
          </w:p>
        </w:tc>
      </w:tr>
      <w:tr w:rsidR="009F134C" w:rsidRPr="00CC3AFA" w14:paraId="3C6984A0" w14:textId="77777777" w:rsidTr="009F134C">
        <w:trPr>
          <w:jc w:val="center"/>
        </w:trPr>
        <w:tc>
          <w:tcPr>
            <w:tcW w:w="460" w:type="pct"/>
            <w:shd w:val="clear" w:color="auto" w:fill="auto"/>
            <w:vAlign w:val="center"/>
          </w:tcPr>
          <w:p w14:paraId="3EB5B587" w14:textId="77777777" w:rsidR="009F134C" w:rsidRPr="00CC3AFA" w:rsidRDefault="009F134C" w:rsidP="009F134C">
            <w:pPr>
              <w:pStyle w:val="afffff4"/>
              <w:rPr>
                <w:color w:val="000000"/>
              </w:rPr>
            </w:pPr>
            <w:r w:rsidRPr="00CC3AFA">
              <w:rPr>
                <w:color w:val="000000"/>
              </w:rPr>
              <w:t>39</w:t>
            </w:r>
          </w:p>
        </w:tc>
        <w:tc>
          <w:tcPr>
            <w:tcW w:w="462" w:type="pct"/>
            <w:shd w:val="clear" w:color="auto" w:fill="auto"/>
            <w:vAlign w:val="center"/>
          </w:tcPr>
          <w:p w14:paraId="5C01E16B" w14:textId="77777777" w:rsidR="009F134C" w:rsidRPr="00CC3AFA" w:rsidRDefault="009F134C" w:rsidP="009F134C">
            <w:pPr>
              <w:pStyle w:val="afffff4"/>
              <w:rPr>
                <w:color w:val="000000"/>
              </w:rPr>
            </w:pPr>
            <w:r w:rsidRPr="00CC3AFA">
              <w:rPr>
                <w:color w:val="000000"/>
              </w:rPr>
              <w:t>56,65</w:t>
            </w:r>
          </w:p>
        </w:tc>
        <w:tc>
          <w:tcPr>
            <w:tcW w:w="346" w:type="pct"/>
            <w:shd w:val="clear" w:color="auto" w:fill="auto"/>
            <w:vAlign w:val="center"/>
          </w:tcPr>
          <w:p w14:paraId="4F31BCDB" w14:textId="77777777" w:rsidR="009F134C" w:rsidRPr="00CC3AFA" w:rsidRDefault="009F134C" w:rsidP="009F134C">
            <w:pPr>
              <w:pStyle w:val="afffff4"/>
              <w:rPr>
                <w:color w:val="000000"/>
              </w:rPr>
            </w:pPr>
            <w:r w:rsidRPr="00CC3AFA">
              <w:rPr>
                <w:color w:val="000000"/>
              </w:rPr>
              <w:t>0,259</w:t>
            </w:r>
          </w:p>
        </w:tc>
        <w:tc>
          <w:tcPr>
            <w:tcW w:w="389" w:type="pct"/>
            <w:shd w:val="clear" w:color="auto" w:fill="auto"/>
            <w:vAlign w:val="center"/>
          </w:tcPr>
          <w:p w14:paraId="4227087B"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6E7D383D"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54E36908" w14:textId="77777777" w:rsidR="009F134C" w:rsidRPr="00CC3AFA" w:rsidRDefault="009F134C" w:rsidP="009F134C">
            <w:pPr>
              <w:pStyle w:val="afffff4"/>
              <w:rPr>
                <w:color w:val="000000"/>
              </w:rPr>
            </w:pPr>
            <w:r w:rsidRPr="00CC3AFA">
              <w:rPr>
                <w:color w:val="000000"/>
              </w:rPr>
              <w:t>1,31623E-06</w:t>
            </w:r>
          </w:p>
        </w:tc>
        <w:tc>
          <w:tcPr>
            <w:tcW w:w="403" w:type="pct"/>
            <w:shd w:val="clear" w:color="auto" w:fill="auto"/>
            <w:vAlign w:val="center"/>
          </w:tcPr>
          <w:p w14:paraId="33412EE6" w14:textId="77777777" w:rsidR="009F134C" w:rsidRPr="00CC3AFA" w:rsidRDefault="009F134C" w:rsidP="009F134C">
            <w:pPr>
              <w:pStyle w:val="afffff4"/>
              <w:rPr>
                <w:color w:val="000000"/>
              </w:rPr>
            </w:pPr>
            <w:r w:rsidRPr="00CC3AFA">
              <w:rPr>
                <w:color w:val="000000"/>
              </w:rPr>
              <w:t>14,9</w:t>
            </w:r>
          </w:p>
        </w:tc>
        <w:tc>
          <w:tcPr>
            <w:tcW w:w="703" w:type="pct"/>
            <w:shd w:val="clear" w:color="auto" w:fill="auto"/>
            <w:vAlign w:val="center"/>
          </w:tcPr>
          <w:p w14:paraId="66B102F9" w14:textId="77777777" w:rsidR="009F134C" w:rsidRPr="00CC3AFA" w:rsidRDefault="009F134C" w:rsidP="009F134C">
            <w:pPr>
              <w:pStyle w:val="afffff4"/>
              <w:rPr>
                <w:color w:val="000000"/>
              </w:rPr>
            </w:pPr>
            <w:r w:rsidRPr="00CC3AFA">
              <w:rPr>
                <w:color w:val="000000"/>
              </w:rPr>
              <w:t>0,067200125</w:t>
            </w:r>
          </w:p>
        </w:tc>
        <w:tc>
          <w:tcPr>
            <w:tcW w:w="851" w:type="pct"/>
            <w:shd w:val="clear" w:color="auto" w:fill="auto"/>
            <w:vAlign w:val="center"/>
          </w:tcPr>
          <w:p w14:paraId="2FCBE6FF" w14:textId="77777777" w:rsidR="009F134C" w:rsidRPr="00CC3AFA" w:rsidRDefault="009F134C" w:rsidP="009F134C">
            <w:pPr>
              <w:pStyle w:val="afffff4"/>
              <w:rPr>
                <w:color w:val="000000"/>
              </w:rPr>
            </w:pPr>
            <w:r w:rsidRPr="00CC3AFA">
              <w:rPr>
                <w:color w:val="000000"/>
              </w:rPr>
              <w:t>1,95109E-05</w:t>
            </w:r>
          </w:p>
        </w:tc>
      </w:tr>
      <w:tr w:rsidR="009F134C" w:rsidRPr="00CC3AFA" w14:paraId="7A59D323" w14:textId="77777777" w:rsidTr="009F134C">
        <w:trPr>
          <w:jc w:val="center"/>
        </w:trPr>
        <w:tc>
          <w:tcPr>
            <w:tcW w:w="460" w:type="pct"/>
            <w:shd w:val="clear" w:color="auto" w:fill="auto"/>
            <w:vAlign w:val="center"/>
          </w:tcPr>
          <w:p w14:paraId="3711CC9C" w14:textId="77777777" w:rsidR="009F134C" w:rsidRPr="00CC3AFA" w:rsidRDefault="009F134C" w:rsidP="009F134C">
            <w:pPr>
              <w:pStyle w:val="afffff4"/>
              <w:rPr>
                <w:color w:val="000000"/>
              </w:rPr>
            </w:pPr>
            <w:r w:rsidRPr="00CC3AFA">
              <w:rPr>
                <w:color w:val="000000"/>
              </w:rPr>
              <w:t>40</w:t>
            </w:r>
          </w:p>
        </w:tc>
        <w:tc>
          <w:tcPr>
            <w:tcW w:w="462" w:type="pct"/>
            <w:shd w:val="clear" w:color="auto" w:fill="auto"/>
            <w:vAlign w:val="center"/>
          </w:tcPr>
          <w:p w14:paraId="40E35862" w14:textId="77777777" w:rsidR="009F134C" w:rsidRPr="00CC3AFA" w:rsidRDefault="009F134C" w:rsidP="009F134C">
            <w:pPr>
              <w:pStyle w:val="afffff4"/>
              <w:rPr>
                <w:color w:val="000000"/>
              </w:rPr>
            </w:pPr>
            <w:r w:rsidRPr="00CC3AFA">
              <w:rPr>
                <w:color w:val="000000"/>
              </w:rPr>
              <w:t>68,92</w:t>
            </w:r>
          </w:p>
        </w:tc>
        <w:tc>
          <w:tcPr>
            <w:tcW w:w="346" w:type="pct"/>
            <w:shd w:val="clear" w:color="auto" w:fill="auto"/>
            <w:vAlign w:val="center"/>
          </w:tcPr>
          <w:p w14:paraId="6CC28E07" w14:textId="77777777" w:rsidR="009F134C" w:rsidRPr="00CC3AFA" w:rsidRDefault="009F134C" w:rsidP="009F134C">
            <w:pPr>
              <w:pStyle w:val="afffff4"/>
              <w:rPr>
                <w:color w:val="000000"/>
              </w:rPr>
            </w:pPr>
            <w:r w:rsidRPr="00CC3AFA">
              <w:rPr>
                <w:color w:val="000000"/>
              </w:rPr>
              <w:t>0,259</w:t>
            </w:r>
          </w:p>
        </w:tc>
        <w:tc>
          <w:tcPr>
            <w:tcW w:w="389" w:type="pct"/>
            <w:shd w:val="clear" w:color="auto" w:fill="auto"/>
            <w:vAlign w:val="center"/>
          </w:tcPr>
          <w:p w14:paraId="7ECF87FE"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7AA11960"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11576CB1" w14:textId="77777777" w:rsidR="009F134C" w:rsidRPr="00CC3AFA" w:rsidRDefault="009F134C" w:rsidP="009F134C">
            <w:pPr>
              <w:pStyle w:val="afffff4"/>
              <w:rPr>
                <w:color w:val="000000"/>
              </w:rPr>
            </w:pPr>
            <w:r w:rsidRPr="00CC3AFA">
              <w:rPr>
                <w:color w:val="000000"/>
              </w:rPr>
              <w:t>1,60131E-06</w:t>
            </w:r>
          </w:p>
        </w:tc>
        <w:tc>
          <w:tcPr>
            <w:tcW w:w="403" w:type="pct"/>
            <w:shd w:val="clear" w:color="auto" w:fill="auto"/>
            <w:vAlign w:val="center"/>
          </w:tcPr>
          <w:p w14:paraId="61F17CAB" w14:textId="77777777" w:rsidR="009F134C" w:rsidRPr="00CC3AFA" w:rsidRDefault="009F134C" w:rsidP="009F134C">
            <w:pPr>
              <w:pStyle w:val="afffff4"/>
              <w:rPr>
                <w:color w:val="000000"/>
              </w:rPr>
            </w:pPr>
            <w:r w:rsidRPr="00CC3AFA">
              <w:rPr>
                <w:color w:val="000000"/>
              </w:rPr>
              <w:t>14,9</w:t>
            </w:r>
          </w:p>
        </w:tc>
        <w:tc>
          <w:tcPr>
            <w:tcW w:w="703" w:type="pct"/>
            <w:shd w:val="clear" w:color="auto" w:fill="auto"/>
            <w:vAlign w:val="center"/>
          </w:tcPr>
          <w:p w14:paraId="08489912" w14:textId="77777777" w:rsidR="009F134C" w:rsidRPr="00CC3AFA" w:rsidRDefault="009F134C" w:rsidP="009F134C">
            <w:pPr>
              <w:pStyle w:val="afffff4"/>
              <w:rPr>
                <w:color w:val="000000"/>
              </w:rPr>
            </w:pPr>
            <w:r w:rsidRPr="00CC3AFA">
              <w:rPr>
                <w:color w:val="000000"/>
              </w:rPr>
              <w:t>0,067260164</w:t>
            </w:r>
          </w:p>
        </w:tc>
        <w:tc>
          <w:tcPr>
            <w:tcW w:w="851" w:type="pct"/>
            <w:shd w:val="clear" w:color="auto" w:fill="auto"/>
            <w:vAlign w:val="center"/>
          </w:tcPr>
          <w:p w14:paraId="6424FF0F" w14:textId="77777777" w:rsidR="009F134C" w:rsidRPr="00CC3AFA" w:rsidRDefault="009F134C" w:rsidP="009F134C">
            <w:pPr>
              <w:pStyle w:val="afffff4"/>
              <w:rPr>
                <w:color w:val="000000"/>
              </w:rPr>
            </w:pPr>
            <w:r w:rsidRPr="00CC3AFA">
              <w:rPr>
                <w:color w:val="000000"/>
              </w:rPr>
              <w:t>2,37157E-05</w:t>
            </w:r>
          </w:p>
        </w:tc>
      </w:tr>
      <w:tr w:rsidR="009F134C" w:rsidRPr="00CC3AFA" w14:paraId="76357712" w14:textId="77777777" w:rsidTr="009F134C">
        <w:trPr>
          <w:jc w:val="center"/>
        </w:trPr>
        <w:tc>
          <w:tcPr>
            <w:tcW w:w="460" w:type="pct"/>
            <w:shd w:val="clear" w:color="auto" w:fill="auto"/>
            <w:vAlign w:val="center"/>
          </w:tcPr>
          <w:p w14:paraId="6305ED1C" w14:textId="77777777" w:rsidR="009F134C" w:rsidRPr="00CC3AFA" w:rsidRDefault="009F134C" w:rsidP="009F134C">
            <w:pPr>
              <w:pStyle w:val="afffff4"/>
              <w:rPr>
                <w:color w:val="000000"/>
              </w:rPr>
            </w:pPr>
            <w:r w:rsidRPr="00CC3AFA">
              <w:rPr>
                <w:color w:val="000000"/>
              </w:rPr>
              <w:t>41</w:t>
            </w:r>
          </w:p>
        </w:tc>
        <w:tc>
          <w:tcPr>
            <w:tcW w:w="462" w:type="pct"/>
            <w:shd w:val="clear" w:color="auto" w:fill="auto"/>
            <w:vAlign w:val="center"/>
          </w:tcPr>
          <w:p w14:paraId="75662DB3" w14:textId="77777777" w:rsidR="009F134C" w:rsidRPr="00CC3AFA" w:rsidRDefault="009F134C" w:rsidP="009F134C">
            <w:pPr>
              <w:pStyle w:val="afffff4"/>
              <w:rPr>
                <w:color w:val="000000"/>
              </w:rPr>
            </w:pPr>
            <w:r w:rsidRPr="00CC3AFA">
              <w:rPr>
                <w:color w:val="000000"/>
              </w:rPr>
              <w:t>134,11</w:t>
            </w:r>
          </w:p>
        </w:tc>
        <w:tc>
          <w:tcPr>
            <w:tcW w:w="346" w:type="pct"/>
            <w:shd w:val="clear" w:color="auto" w:fill="auto"/>
            <w:vAlign w:val="center"/>
          </w:tcPr>
          <w:p w14:paraId="6BF426C2" w14:textId="77777777" w:rsidR="009F134C" w:rsidRPr="00CC3AFA" w:rsidRDefault="009F134C" w:rsidP="009F134C">
            <w:pPr>
              <w:pStyle w:val="afffff4"/>
              <w:rPr>
                <w:color w:val="000000"/>
              </w:rPr>
            </w:pPr>
            <w:r w:rsidRPr="00CC3AFA">
              <w:rPr>
                <w:color w:val="000000"/>
              </w:rPr>
              <w:t>0,259</w:t>
            </w:r>
          </w:p>
        </w:tc>
        <w:tc>
          <w:tcPr>
            <w:tcW w:w="389" w:type="pct"/>
            <w:shd w:val="clear" w:color="auto" w:fill="auto"/>
            <w:vAlign w:val="center"/>
          </w:tcPr>
          <w:p w14:paraId="107FCEB3"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12296400"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58EE059A" w14:textId="77777777" w:rsidR="009F134C" w:rsidRPr="00CC3AFA" w:rsidRDefault="009F134C" w:rsidP="009F134C">
            <w:pPr>
              <w:pStyle w:val="afffff4"/>
              <w:rPr>
                <w:color w:val="000000"/>
              </w:rPr>
            </w:pPr>
            <w:r w:rsidRPr="00CC3AFA">
              <w:rPr>
                <w:color w:val="000000"/>
              </w:rPr>
              <w:t>3,11596E-06</w:t>
            </w:r>
          </w:p>
        </w:tc>
        <w:tc>
          <w:tcPr>
            <w:tcW w:w="403" w:type="pct"/>
            <w:shd w:val="clear" w:color="auto" w:fill="auto"/>
            <w:vAlign w:val="center"/>
          </w:tcPr>
          <w:p w14:paraId="3E59C83A" w14:textId="77777777" w:rsidR="009F134C" w:rsidRPr="00CC3AFA" w:rsidRDefault="009F134C" w:rsidP="009F134C">
            <w:pPr>
              <w:pStyle w:val="afffff4"/>
              <w:rPr>
                <w:color w:val="000000"/>
              </w:rPr>
            </w:pPr>
            <w:r w:rsidRPr="00CC3AFA">
              <w:rPr>
                <w:color w:val="000000"/>
              </w:rPr>
              <w:t>14,8</w:t>
            </w:r>
          </w:p>
        </w:tc>
        <w:tc>
          <w:tcPr>
            <w:tcW w:w="703" w:type="pct"/>
            <w:shd w:val="clear" w:color="auto" w:fill="auto"/>
            <w:vAlign w:val="center"/>
          </w:tcPr>
          <w:p w14:paraId="15632666" w14:textId="77777777" w:rsidR="009F134C" w:rsidRPr="00CC3AFA" w:rsidRDefault="009F134C" w:rsidP="009F134C">
            <w:pPr>
              <w:pStyle w:val="afffff4"/>
              <w:rPr>
                <w:color w:val="000000"/>
              </w:rPr>
            </w:pPr>
            <w:r w:rsidRPr="00CC3AFA">
              <w:rPr>
                <w:color w:val="000000"/>
              </w:rPr>
              <w:t>0,067580954</w:t>
            </w:r>
          </w:p>
        </w:tc>
        <w:tc>
          <w:tcPr>
            <w:tcW w:w="851" w:type="pct"/>
            <w:shd w:val="clear" w:color="auto" w:fill="auto"/>
            <w:vAlign w:val="center"/>
          </w:tcPr>
          <w:p w14:paraId="17C4DBEB" w14:textId="77777777" w:rsidR="009F134C" w:rsidRPr="00CC3AFA" w:rsidRDefault="009F134C" w:rsidP="009F134C">
            <w:pPr>
              <w:pStyle w:val="afffff4"/>
              <w:rPr>
                <w:color w:val="000000"/>
              </w:rPr>
            </w:pPr>
            <w:r w:rsidRPr="00CC3AFA">
              <w:rPr>
                <w:color w:val="000000"/>
              </w:rPr>
              <w:t>4,59288E-05</w:t>
            </w:r>
          </w:p>
        </w:tc>
      </w:tr>
      <w:tr w:rsidR="009F134C" w:rsidRPr="00CC3AFA" w14:paraId="52AC95BD" w14:textId="77777777" w:rsidTr="009F134C">
        <w:trPr>
          <w:jc w:val="center"/>
        </w:trPr>
        <w:tc>
          <w:tcPr>
            <w:tcW w:w="460" w:type="pct"/>
            <w:shd w:val="clear" w:color="auto" w:fill="auto"/>
            <w:vAlign w:val="center"/>
          </w:tcPr>
          <w:p w14:paraId="7C25F049" w14:textId="77777777" w:rsidR="009F134C" w:rsidRPr="00CC3AFA" w:rsidRDefault="009F134C" w:rsidP="009F134C">
            <w:pPr>
              <w:pStyle w:val="afffff4"/>
              <w:rPr>
                <w:color w:val="000000"/>
              </w:rPr>
            </w:pPr>
            <w:r w:rsidRPr="00CC3AFA">
              <w:rPr>
                <w:color w:val="000000"/>
              </w:rPr>
              <w:t>42</w:t>
            </w:r>
          </w:p>
        </w:tc>
        <w:tc>
          <w:tcPr>
            <w:tcW w:w="462" w:type="pct"/>
            <w:shd w:val="clear" w:color="auto" w:fill="auto"/>
            <w:vAlign w:val="center"/>
          </w:tcPr>
          <w:p w14:paraId="56801F5F" w14:textId="77777777" w:rsidR="009F134C" w:rsidRPr="00CC3AFA" w:rsidRDefault="009F134C" w:rsidP="009F134C">
            <w:pPr>
              <w:pStyle w:val="afffff4"/>
              <w:rPr>
                <w:color w:val="000000"/>
              </w:rPr>
            </w:pPr>
            <w:r w:rsidRPr="00CC3AFA">
              <w:rPr>
                <w:color w:val="000000"/>
              </w:rPr>
              <w:t>53,23</w:t>
            </w:r>
          </w:p>
        </w:tc>
        <w:tc>
          <w:tcPr>
            <w:tcW w:w="346" w:type="pct"/>
            <w:shd w:val="clear" w:color="auto" w:fill="auto"/>
            <w:vAlign w:val="center"/>
          </w:tcPr>
          <w:p w14:paraId="0C406D49" w14:textId="77777777" w:rsidR="009F134C" w:rsidRPr="00CC3AFA" w:rsidRDefault="009F134C" w:rsidP="009F134C">
            <w:pPr>
              <w:pStyle w:val="afffff4"/>
              <w:rPr>
                <w:color w:val="000000"/>
              </w:rPr>
            </w:pPr>
            <w:r w:rsidRPr="00CC3AFA">
              <w:rPr>
                <w:color w:val="000000"/>
              </w:rPr>
              <w:t>0,259</w:t>
            </w:r>
          </w:p>
        </w:tc>
        <w:tc>
          <w:tcPr>
            <w:tcW w:w="389" w:type="pct"/>
            <w:shd w:val="clear" w:color="auto" w:fill="auto"/>
            <w:vAlign w:val="center"/>
          </w:tcPr>
          <w:p w14:paraId="1EAD40F8"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77A22D74"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23B6A04C" w14:textId="77777777" w:rsidR="009F134C" w:rsidRPr="00CC3AFA" w:rsidRDefault="009F134C" w:rsidP="009F134C">
            <w:pPr>
              <w:pStyle w:val="afffff4"/>
              <w:rPr>
                <w:color w:val="000000"/>
              </w:rPr>
            </w:pPr>
            <w:r w:rsidRPr="00CC3AFA">
              <w:rPr>
                <w:color w:val="000000"/>
              </w:rPr>
              <w:t>1,23677E-06</w:t>
            </w:r>
          </w:p>
        </w:tc>
        <w:tc>
          <w:tcPr>
            <w:tcW w:w="403" w:type="pct"/>
            <w:shd w:val="clear" w:color="auto" w:fill="auto"/>
            <w:vAlign w:val="center"/>
          </w:tcPr>
          <w:p w14:paraId="30303F7A" w14:textId="77777777" w:rsidR="009F134C" w:rsidRPr="00CC3AFA" w:rsidRDefault="009F134C" w:rsidP="009F134C">
            <w:pPr>
              <w:pStyle w:val="afffff4"/>
              <w:rPr>
                <w:color w:val="000000"/>
              </w:rPr>
            </w:pPr>
            <w:r w:rsidRPr="00CC3AFA">
              <w:rPr>
                <w:color w:val="000000"/>
              </w:rPr>
              <w:t>14,9</w:t>
            </w:r>
          </w:p>
        </w:tc>
        <w:tc>
          <w:tcPr>
            <w:tcW w:w="703" w:type="pct"/>
            <w:shd w:val="clear" w:color="auto" w:fill="auto"/>
            <w:vAlign w:val="center"/>
          </w:tcPr>
          <w:p w14:paraId="46000A2E" w14:textId="77777777" w:rsidR="009F134C" w:rsidRPr="00CC3AFA" w:rsidRDefault="009F134C" w:rsidP="009F134C">
            <w:pPr>
              <w:pStyle w:val="afffff4"/>
              <w:rPr>
                <w:color w:val="000000"/>
              </w:rPr>
            </w:pPr>
            <w:r w:rsidRPr="00CC3AFA">
              <w:rPr>
                <w:color w:val="000000"/>
              </w:rPr>
              <w:t>0,06718341</w:t>
            </w:r>
          </w:p>
        </w:tc>
        <w:tc>
          <w:tcPr>
            <w:tcW w:w="851" w:type="pct"/>
            <w:shd w:val="clear" w:color="auto" w:fill="auto"/>
            <w:vAlign w:val="center"/>
          </w:tcPr>
          <w:p w14:paraId="0A935EE8" w14:textId="77777777" w:rsidR="009F134C" w:rsidRPr="00CC3AFA" w:rsidRDefault="009F134C" w:rsidP="009F134C">
            <w:pPr>
              <w:pStyle w:val="afffff4"/>
              <w:rPr>
                <w:color w:val="000000"/>
              </w:rPr>
            </w:pPr>
            <w:r w:rsidRPr="00CC3AFA">
              <w:rPr>
                <w:color w:val="000000"/>
              </w:rPr>
              <w:t>1,83376E-05</w:t>
            </w:r>
          </w:p>
        </w:tc>
      </w:tr>
      <w:tr w:rsidR="009F134C" w:rsidRPr="00CC3AFA" w14:paraId="15E8F1C1" w14:textId="77777777" w:rsidTr="009F134C">
        <w:trPr>
          <w:jc w:val="center"/>
        </w:trPr>
        <w:tc>
          <w:tcPr>
            <w:tcW w:w="460" w:type="pct"/>
            <w:shd w:val="clear" w:color="auto" w:fill="auto"/>
            <w:vAlign w:val="center"/>
          </w:tcPr>
          <w:p w14:paraId="41F95AFD" w14:textId="77777777" w:rsidR="009F134C" w:rsidRPr="00CC3AFA" w:rsidRDefault="009F134C" w:rsidP="009F134C">
            <w:pPr>
              <w:pStyle w:val="afffff4"/>
              <w:rPr>
                <w:color w:val="000000"/>
              </w:rPr>
            </w:pPr>
            <w:r w:rsidRPr="00CC3AFA">
              <w:rPr>
                <w:color w:val="000000"/>
              </w:rPr>
              <w:t>43</w:t>
            </w:r>
          </w:p>
        </w:tc>
        <w:tc>
          <w:tcPr>
            <w:tcW w:w="462" w:type="pct"/>
            <w:shd w:val="clear" w:color="auto" w:fill="auto"/>
            <w:vAlign w:val="center"/>
          </w:tcPr>
          <w:p w14:paraId="162461E5" w14:textId="77777777" w:rsidR="009F134C" w:rsidRPr="00CC3AFA" w:rsidRDefault="009F134C" w:rsidP="009F134C">
            <w:pPr>
              <w:pStyle w:val="afffff4"/>
              <w:rPr>
                <w:color w:val="000000"/>
              </w:rPr>
            </w:pPr>
            <w:r w:rsidRPr="00CC3AFA">
              <w:rPr>
                <w:color w:val="000000"/>
              </w:rPr>
              <w:t>127,7</w:t>
            </w:r>
          </w:p>
        </w:tc>
        <w:tc>
          <w:tcPr>
            <w:tcW w:w="346" w:type="pct"/>
            <w:shd w:val="clear" w:color="auto" w:fill="auto"/>
            <w:vAlign w:val="center"/>
          </w:tcPr>
          <w:p w14:paraId="0CCC5AB2" w14:textId="77777777" w:rsidR="009F134C" w:rsidRPr="00CC3AFA" w:rsidRDefault="009F134C" w:rsidP="009F134C">
            <w:pPr>
              <w:pStyle w:val="afffff4"/>
              <w:rPr>
                <w:color w:val="000000"/>
              </w:rPr>
            </w:pPr>
            <w:r w:rsidRPr="00CC3AFA">
              <w:rPr>
                <w:color w:val="000000"/>
              </w:rPr>
              <w:t>0,259</w:t>
            </w:r>
          </w:p>
        </w:tc>
        <w:tc>
          <w:tcPr>
            <w:tcW w:w="389" w:type="pct"/>
            <w:shd w:val="clear" w:color="auto" w:fill="auto"/>
            <w:vAlign w:val="center"/>
          </w:tcPr>
          <w:p w14:paraId="16C0239A"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6422829D"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1AF9BFAB" w14:textId="77777777" w:rsidR="009F134C" w:rsidRPr="00CC3AFA" w:rsidRDefault="009F134C" w:rsidP="009F134C">
            <w:pPr>
              <w:pStyle w:val="afffff4"/>
              <w:rPr>
                <w:color w:val="000000"/>
              </w:rPr>
            </w:pPr>
            <w:r w:rsidRPr="00CC3AFA">
              <w:rPr>
                <w:color w:val="000000"/>
              </w:rPr>
              <w:t>2,96703E-06</w:t>
            </w:r>
          </w:p>
        </w:tc>
        <w:tc>
          <w:tcPr>
            <w:tcW w:w="403" w:type="pct"/>
            <w:shd w:val="clear" w:color="auto" w:fill="auto"/>
            <w:vAlign w:val="center"/>
          </w:tcPr>
          <w:p w14:paraId="7A3AB58B" w14:textId="77777777" w:rsidR="009F134C" w:rsidRPr="00CC3AFA" w:rsidRDefault="009F134C" w:rsidP="009F134C">
            <w:pPr>
              <w:pStyle w:val="afffff4"/>
              <w:rPr>
                <w:color w:val="000000"/>
              </w:rPr>
            </w:pPr>
            <w:r w:rsidRPr="00CC3AFA">
              <w:rPr>
                <w:color w:val="000000"/>
              </w:rPr>
              <w:t>14,8</w:t>
            </w:r>
          </w:p>
        </w:tc>
        <w:tc>
          <w:tcPr>
            <w:tcW w:w="703" w:type="pct"/>
            <w:shd w:val="clear" w:color="auto" w:fill="auto"/>
            <w:vAlign w:val="center"/>
          </w:tcPr>
          <w:p w14:paraId="39539F11" w14:textId="77777777" w:rsidR="009F134C" w:rsidRPr="00CC3AFA" w:rsidRDefault="009F134C" w:rsidP="009F134C">
            <w:pPr>
              <w:pStyle w:val="afffff4"/>
              <w:rPr>
                <w:color w:val="000000"/>
              </w:rPr>
            </w:pPr>
            <w:r w:rsidRPr="00CC3AFA">
              <w:rPr>
                <w:color w:val="000000"/>
              </w:rPr>
              <w:t>0,067549276</w:t>
            </w:r>
          </w:p>
        </w:tc>
        <w:tc>
          <w:tcPr>
            <w:tcW w:w="851" w:type="pct"/>
            <w:shd w:val="clear" w:color="auto" w:fill="auto"/>
            <w:vAlign w:val="center"/>
          </w:tcPr>
          <w:p w14:paraId="580A1588" w14:textId="77777777" w:rsidR="009F134C" w:rsidRPr="00CC3AFA" w:rsidRDefault="009F134C" w:rsidP="009F134C">
            <w:pPr>
              <w:pStyle w:val="afffff4"/>
              <w:rPr>
                <w:color w:val="000000"/>
              </w:rPr>
            </w:pPr>
            <w:r w:rsidRPr="00CC3AFA">
              <w:rPr>
                <w:color w:val="000000"/>
              </w:rPr>
              <w:t>4,37541E-05</w:t>
            </w:r>
          </w:p>
        </w:tc>
      </w:tr>
      <w:tr w:rsidR="009F134C" w:rsidRPr="00CC3AFA" w14:paraId="232E3671" w14:textId="77777777" w:rsidTr="009F134C">
        <w:trPr>
          <w:jc w:val="center"/>
        </w:trPr>
        <w:tc>
          <w:tcPr>
            <w:tcW w:w="460" w:type="pct"/>
            <w:shd w:val="clear" w:color="auto" w:fill="auto"/>
            <w:vAlign w:val="center"/>
          </w:tcPr>
          <w:p w14:paraId="248F2972" w14:textId="77777777" w:rsidR="009F134C" w:rsidRPr="00CC3AFA" w:rsidRDefault="009F134C" w:rsidP="009F134C">
            <w:pPr>
              <w:pStyle w:val="afffff4"/>
              <w:rPr>
                <w:color w:val="000000"/>
              </w:rPr>
            </w:pPr>
            <w:r w:rsidRPr="00CC3AFA">
              <w:rPr>
                <w:color w:val="000000"/>
              </w:rPr>
              <w:t>44</w:t>
            </w:r>
          </w:p>
        </w:tc>
        <w:tc>
          <w:tcPr>
            <w:tcW w:w="462" w:type="pct"/>
            <w:shd w:val="clear" w:color="auto" w:fill="auto"/>
            <w:vAlign w:val="center"/>
          </w:tcPr>
          <w:p w14:paraId="2335B3F6" w14:textId="77777777" w:rsidR="009F134C" w:rsidRPr="00CC3AFA" w:rsidRDefault="009F134C" w:rsidP="009F134C">
            <w:pPr>
              <w:pStyle w:val="afffff4"/>
              <w:rPr>
                <w:color w:val="000000"/>
              </w:rPr>
            </w:pPr>
            <w:r w:rsidRPr="00CC3AFA">
              <w:rPr>
                <w:color w:val="000000"/>
              </w:rPr>
              <w:t>83,06</w:t>
            </w:r>
          </w:p>
        </w:tc>
        <w:tc>
          <w:tcPr>
            <w:tcW w:w="346" w:type="pct"/>
            <w:shd w:val="clear" w:color="auto" w:fill="auto"/>
            <w:vAlign w:val="center"/>
          </w:tcPr>
          <w:p w14:paraId="5E45AB06" w14:textId="77777777" w:rsidR="009F134C" w:rsidRPr="00CC3AFA" w:rsidRDefault="009F134C" w:rsidP="009F134C">
            <w:pPr>
              <w:pStyle w:val="afffff4"/>
              <w:rPr>
                <w:color w:val="000000"/>
              </w:rPr>
            </w:pPr>
            <w:r w:rsidRPr="00CC3AFA">
              <w:rPr>
                <w:color w:val="000000"/>
              </w:rPr>
              <w:t>0,259</w:t>
            </w:r>
          </w:p>
        </w:tc>
        <w:tc>
          <w:tcPr>
            <w:tcW w:w="389" w:type="pct"/>
            <w:shd w:val="clear" w:color="auto" w:fill="auto"/>
            <w:vAlign w:val="center"/>
          </w:tcPr>
          <w:p w14:paraId="31BEEA09"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0425217B"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1F8226BB" w14:textId="77777777" w:rsidR="009F134C" w:rsidRPr="00CC3AFA" w:rsidRDefault="009F134C" w:rsidP="009F134C">
            <w:pPr>
              <w:pStyle w:val="afffff4"/>
              <w:rPr>
                <w:color w:val="000000"/>
              </w:rPr>
            </w:pPr>
            <w:r w:rsidRPr="00CC3AFA">
              <w:rPr>
                <w:color w:val="000000"/>
              </w:rPr>
              <w:t>1,92985E-06</w:t>
            </w:r>
          </w:p>
        </w:tc>
        <w:tc>
          <w:tcPr>
            <w:tcW w:w="403" w:type="pct"/>
            <w:shd w:val="clear" w:color="auto" w:fill="auto"/>
            <w:vAlign w:val="center"/>
          </w:tcPr>
          <w:p w14:paraId="5F148C81" w14:textId="77777777" w:rsidR="009F134C" w:rsidRPr="00CC3AFA" w:rsidRDefault="009F134C" w:rsidP="009F134C">
            <w:pPr>
              <w:pStyle w:val="afffff4"/>
              <w:rPr>
                <w:color w:val="000000"/>
              </w:rPr>
            </w:pPr>
            <w:r w:rsidRPr="00CC3AFA">
              <w:rPr>
                <w:color w:val="000000"/>
              </w:rPr>
              <w:t>14,9</w:t>
            </w:r>
          </w:p>
        </w:tc>
        <w:tc>
          <w:tcPr>
            <w:tcW w:w="703" w:type="pct"/>
            <w:shd w:val="clear" w:color="auto" w:fill="auto"/>
            <w:vAlign w:val="center"/>
          </w:tcPr>
          <w:p w14:paraId="325F1006" w14:textId="77777777" w:rsidR="009F134C" w:rsidRPr="00CC3AFA" w:rsidRDefault="009F134C" w:rsidP="009F134C">
            <w:pPr>
              <w:pStyle w:val="afffff4"/>
              <w:rPr>
                <w:color w:val="000000"/>
              </w:rPr>
            </w:pPr>
            <w:r w:rsidRPr="00CC3AFA">
              <w:rPr>
                <w:color w:val="000000"/>
              </w:rPr>
              <w:t>0,067329486</w:t>
            </w:r>
          </w:p>
        </w:tc>
        <w:tc>
          <w:tcPr>
            <w:tcW w:w="851" w:type="pct"/>
            <w:shd w:val="clear" w:color="auto" w:fill="auto"/>
            <w:vAlign w:val="center"/>
          </w:tcPr>
          <w:p w14:paraId="03F683E2" w14:textId="77777777" w:rsidR="009F134C" w:rsidRPr="00CC3AFA" w:rsidRDefault="009F134C" w:rsidP="009F134C">
            <w:pPr>
              <w:pStyle w:val="afffff4"/>
              <w:rPr>
                <w:color w:val="000000"/>
              </w:rPr>
            </w:pPr>
            <w:r w:rsidRPr="00CC3AFA">
              <w:rPr>
                <w:color w:val="000000"/>
              </w:rPr>
              <w:t>2,85519E-05</w:t>
            </w:r>
          </w:p>
        </w:tc>
      </w:tr>
      <w:tr w:rsidR="009F134C" w:rsidRPr="00CC3AFA" w14:paraId="59B2950B" w14:textId="77777777" w:rsidTr="009F134C">
        <w:trPr>
          <w:jc w:val="center"/>
        </w:trPr>
        <w:tc>
          <w:tcPr>
            <w:tcW w:w="460" w:type="pct"/>
            <w:shd w:val="clear" w:color="auto" w:fill="auto"/>
            <w:vAlign w:val="center"/>
          </w:tcPr>
          <w:p w14:paraId="3EEB4F83" w14:textId="77777777" w:rsidR="009F134C" w:rsidRPr="00CC3AFA" w:rsidRDefault="009F134C" w:rsidP="009F134C">
            <w:pPr>
              <w:pStyle w:val="afffff4"/>
              <w:rPr>
                <w:color w:val="000000"/>
              </w:rPr>
            </w:pPr>
            <w:r w:rsidRPr="00CC3AFA">
              <w:rPr>
                <w:color w:val="000000"/>
              </w:rPr>
              <w:t>45</w:t>
            </w:r>
          </w:p>
        </w:tc>
        <w:tc>
          <w:tcPr>
            <w:tcW w:w="462" w:type="pct"/>
            <w:shd w:val="clear" w:color="auto" w:fill="auto"/>
            <w:vAlign w:val="center"/>
          </w:tcPr>
          <w:p w14:paraId="645632D9" w14:textId="77777777" w:rsidR="009F134C" w:rsidRPr="00CC3AFA" w:rsidRDefault="009F134C" w:rsidP="009F134C">
            <w:pPr>
              <w:pStyle w:val="afffff4"/>
              <w:rPr>
                <w:color w:val="000000"/>
              </w:rPr>
            </w:pPr>
            <w:r w:rsidRPr="00CC3AFA">
              <w:rPr>
                <w:color w:val="000000"/>
              </w:rPr>
              <w:t>47,2</w:t>
            </w:r>
          </w:p>
        </w:tc>
        <w:tc>
          <w:tcPr>
            <w:tcW w:w="346" w:type="pct"/>
            <w:shd w:val="clear" w:color="auto" w:fill="auto"/>
            <w:vAlign w:val="center"/>
          </w:tcPr>
          <w:p w14:paraId="59E99C00" w14:textId="77777777" w:rsidR="009F134C" w:rsidRPr="00CC3AFA" w:rsidRDefault="009F134C" w:rsidP="009F134C">
            <w:pPr>
              <w:pStyle w:val="afffff4"/>
              <w:rPr>
                <w:color w:val="000000"/>
              </w:rPr>
            </w:pPr>
            <w:r w:rsidRPr="00CC3AFA">
              <w:rPr>
                <w:color w:val="000000"/>
              </w:rPr>
              <w:t>0,259</w:t>
            </w:r>
          </w:p>
        </w:tc>
        <w:tc>
          <w:tcPr>
            <w:tcW w:w="389" w:type="pct"/>
            <w:shd w:val="clear" w:color="auto" w:fill="auto"/>
            <w:vAlign w:val="center"/>
          </w:tcPr>
          <w:p w14:paraId="72129ECA"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4F628FB6"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13301B5A" w14:textId="77777777" w:rsidR="009F134C" w:rsidRPr="00CC3AFA" w:rsidRDefault="009F134C" w:rsidP="009F134C">
            <w:pPr>
              <w:pStyle w:val="afffff4"/>
              <w:rPr>
                <w:color w:val="000000"/>
              </w:rPr>
            </w:pPr>
            <w:r w:rsidRPr="00CC3AFA">
              <w:rPr>
                <w:color w:val="000000"/>
              </w:rPr>
              <w:t>1,09666E-06</w:t>
            </w:r>
          </w:p>
        </w:tc>
        <w:tc>
          <w:tcPr>
            <w:tcW w:w="403" w:type="pct"/>
            <w:shd w:val="clear" w:color="auto" w:fill="auto"/>
            <w:vAlign w:val="center"/>
          </w:tcPr>
          <w:p w14:paraId="37960431" w14:textId="77777777" w:rsidR="009F134C" w:rsidRPr="00CC3AFA" w:rsidRDefault="009F134C" w:rsidP="009F134C">
            <w:pPr>
              <w:pStyle w:val="afffff4"/>
              <w:rPr>
                <w:color w:val="000000"/>
              </w:rPr>
            </w:pPr>
            <w:r w:rsidRPr="00CC3AFA">
              <w:rPr>
                <w:color w:val="000000"/>
              </w:rPr>
              <w:t>14,9</w:t>
            </w:r>
          </w:p>
        </w:tc>
        <w:tc>
          <w:tcPr>
            <w:tcW w:w="703" w:type="pct"/>
            <w:shd w:val="clear" w:color="auto" w:fill="auto"/>
            <w:vAlign w:val="center"/>
          </w:tcPr>
          <w:p w14:paraId="112BA3FF" w14:textId="77777777" w:rsidR="009F134C" w:rsidRPr="00CC3AFA" w:rsidRDefault="009F134C" w:rsidP="009F134C">
            <w:pPr>
              <w:pStyle w:val="afffff4"/>
              <w:rPr>
                <w:color w:val="000000"/>
              </w:rPr>
            </w:pPr>
            <w:r w:rsidRPr="00CC3AFA">
              <w:rPr>
                <w:color w:val="000000"/>
              </w:rPr>
              <w:t>0,067153958</w:t>
            </w:r>
          </w:p>
        </w:tc>
        <w:tc>
          <w:tcPr>
            <w:tcW w:w="851" w:type="pct"/>
            <w:shd w:val="clear" w:color="auto" w:fill="auto"/>
            <w:vAlign w:val="center"/>
          </w:tcPr>
          <w:p w14:paraId="523F1918" w14:textId="77777777" w:rsidR="009F134C" w:rsidRPr="00CC3AFA" w:rsidRDefault="009F134C" w:rsidP="009F134C">
            <w:pPr>
              <w:pStyle w:val="afffff4"/>
              <w:rPr>
                <w:color w:val="000000"/>
              </w:rPr>
            </w:pPr>
            <w:r w:rsidRPr="00CC3AFA">
              <w:rPr>
                <w:color w:val="000000"/>
              </w:rPr>
              <w:t>1,62674E-05</w:t>
            </w:r>
          </w:p>
        </w:tc>
      </w:tr>
      <w:tr w:rsidR="009F134C" w:rsidRPr="00CC3AFA" w14:paraId="70CDE554" w14:textId="77777777" w:rsidTr="009F134C">
        <w:trPr>
          <w:jc w:val="center"/>
        </w:trPr>
        <w:tc>
          <w:tcPr>
            <w:tcW w:w="460" w:type="pct"/>
            <w:shd w:val="clear" w:color="auto" w:fill="auto"/>
            <w:vAlign w:val="center"/>
          </w:tcPr>
          <w:p w14:paraId="330CB358" w14:textId="77777777" w:rsidR="009F134C" w:rsidRPr="00CC3AFA" w:rsidRDefault="009F134C" w:rsidP="009F134C">
            <w:pPr>
              <w:pStyle w:val="afffff4"/>
              <w:rPr>
                <w:color w:val="000000"/>
              </w:rPr>
            </w:pPr>
            <w:r w:rsidRPr="00CC3AFA">
              <w:rPr>
                <w:color w:val="000000"/>
              </w:rPr>
              <w:t>46</w:t>
            </w:r>
          </w:p>
        </w:tc>
        <w:tc>
          <w:tcPr>
            <w:tcW w:w="462" w:type="pct"/>
            <w:shd w:val="clear" w:color="auto" w:fill="auto"/>
            <w:vAlign w:val="center"/>
          </w:tcPr>
          <w:p w14:paraId="09490379" w14:textId="77777777" w:rsidR="009F134C" w:rsidRPr="00CC3AFA" w:rsidRDefault="009F134C" w:rsidP="009F134C">
            <w:pPr>
              <w:pStyle w:val="afffff4"/>
              <w:rPr>
                <w:color w:val="000000"/>
              </w:rPr>
            </w:pPr>
            <w:r w:rsidRPr="00CC3AFA">
              <w:rPr>
                <w:color w:val="000000"/>
              </w:rPr>
              <w:t>75</w:t>
            </w:r>
          </w:p>
        </w:tc>
        <w:tc>
          <w:tcPr>
            <w:tcW w:w="346" w:type="pct"/>
            <w:shd w:val="clear" w:color="auto" w:fill="auto"/>
            <w:vAlign w:val="center"/>
          </w:tcPr>
          <w:p w14:paraId="5116FDE4" w14:textId="77777777" w:rsidR="009F134C" w:rsidRPr="00CC3AFA" w:rsidRDefault="009F134C" w:rsidP="009F134C">
            <w:pPr>
              <w:pStyle w:val="afffff4"/>
              <w:rPr>
                <w:color w:val="000000"/>
              </w:rPr>
            </w:pPr>
            <w:r w:rsidRPr="00CC3AFA">
              <w:rPr>
                <w:color w:val="000000"/>
              </w:rPr>
              <w:t>0,259</w:t>
            </w:r>
          </w:p>
        </w:tc>
        <w:tc>
          <w:tcPr>
            <w:tcW w:w="389" w:type="pct"/>
            <w:shd w:val="clear" w:color="auto" w:fill="auto"/>
            <w:vAlign w:val="center"/>
          </w:tcPr>
          <w:p w14:paraId="7A16F1DC"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5D49838D"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68489129" w14:textId="77777777" w:rsidR="009F134C" w:rsidRPr="00CC3AFA" w:rsidRDefault="009F134C" w:rsidP="009F134C">
            <w:pPr>
              <w:pStyle w:val="afffff4"/>
              <w:rPr>
                <w:color w:val="000000"/>
              </w:rPr>
            </w:pPr>
            <w:r w:rsidRPr="00CC3AFA">
              <w:rPr>
                <w:color w:val="000000"/>
              </w:rPr>
              <w:t>1,74258E-06</w:t>
            </w:r>
          </w:p>
        </w:tc>
        <w:tc>
          <w:tcPr>
            <w:tcW w:w="403" w:type="pct"/>
            <w:shd w:val="clear" w:color="auto" w:fill="auto"/>
            <w:vAlign w:val="center"/>
          </w:tcPr>
          <w:p w14:paraId="42F5C309" w14:textId="77777777" w:rsidR="009F134C" w:rsidRPr="00CC3AFA" w:rsidRDefault="009F134C" w:rsidP="009F134C">
            <w:pPr>
              <w:pStyle w:val="afffff4"/>
              <w:rPr>
                <w:color w:val="000000"/>
              </w:rPr>
            </w:pPr>
            <w:r w:rsidRPr="00CC3AFA">
              <w:rPr>
                <w:color w:val="000000"/>
              </w:rPr>
              <w:t>14,9</w:t>
            </w:r>
          </w:p>
        </w:tc>
        <w:tc>
          <w:tcPr>
            <w:tcW w:w="703" w:type="pct"/>
            <w:shd w:val="clear" w:color="auto" w:fill="auto"/>
            <w:vAlign w:val="center"/>
          </w:tcPr>
          <w:p w14:paraId="694814BF" w14:textId="77777777" w:rsidR="009F134C" w:rsidRPr="00CC3AFA" w:rsidRDefault="009F134C" w:rsidP="009F134C">
            <w:pPr>
              <w:pStyle w:val="afffff4"/>
              <w:rPr>
                <w:color w:val="000000"/>
              </w:rPr>
            </w:pPr>
            <w:r w:rsidRPr="00CC3AFA">
              <w:rPr>
                <w:color w:val="000000"/>
              </w:rPr>
              <w:t>0,067289954</w:t>
            </w:r>
          </w:p>
        </w:tc>
        <w:tc>
          <w:tcPr>
            <w:tcW w:w="851" w:type="pct"/>
            <w:shd w:val="clear" w:color="auto" w:fill="auto"/>
            <w:vAlign w:val="center"/>
          </w:tcPr>
          <w:p w14:paraId="0D50D37C" w14:textId="77777777" w:rsidR="009F134C" w:rsidRPr="00CC3AFA" w:rsidRDefault="009F134C" w:rsidP="009F134C">
            <w:pPr>
              <w:pStyle w:val="afffff4"/>
              <w:rPr>
                <w:color w:val="000000"/>
              </w:rPr>
            </w:pPr>
            <w:r w:rsidRPr="00CC3AFA">
              <w:rPr>
                <w:color w:val="000000"/>
              </w:rPr>
              <w:t>2,57964E-05</w:t>
            </w:r>
          </w:p>
        </w:tc>
      </w:tr>
      <w:tr w:rsidR="009F134C" w:rsidRPr="00CC3AFA" w14:paraId="7DC58DC2" w14:textId="77777777" w:rsidTr="009F134C">
        <w:trPr>
          <w:jc w:val="center"/>
        </w:trPr>
        <w:tc>
          <w:tcPr>
            <w:tcW w:w="460" w:type="pct"/>
            <w:shd w:val="clear" w:color="auto" w:fill="auto"/>
            <w:vAlign w:val="center"/>
          </w:tcPr>
          <w:p w14:paraId="25E3CAF1" w14:textId="77777777" w:rsidR="009F134C" w:rsidRPr="00CC3AFA" w:rsidRDefault="009F134C" w:rsidP="009F134C">
            <w:pPr>
              <w:pStyle w:val="afffff4"/>
              <w:rPr>
                <w:color w:val="000000"/>
              </w:rPr>
            </w:pPr>
            <w:r w:rsidRPr="00CC3AFA">
              <w:rPr>
                <w:color w:val="000000"/>
              </w:rPr>
              <w:t>47</w:t>
            </w:r>
          </w:p>
        </w:tc>
        <w:tc>
          <w:tcPr>
            <w:tcW w:w="462" w:type="pct"/>
            <w:shd w:val="clear" w:color="auto" w:fill="auto"/>
            <w:vAlign w:val="center"/>
          </w:tcPr>
          <w:p w14:paraId="2EED4A1B" w14:textId="77777777" w:rsidR="009F134C" w:rsidRPr="00CC3AFA" w:rsidRDefault="009F134C" w:rsidP="009F134C">
            <w:pPr>
              <w:pStyle w:val="afffff4"/>
              <w:rPr>
                <w:color w:val="000000"/>
              </w:rPr>
            </w:pPr>
            <w:r w:rsidRPr="00CC3AFA">
              <w:rPr>
                <w:color w:val="000000"/>
              </w:rPr>
              <w:t>89,74</w:t>
            </w:r>
          </w:p>
        </w:tc>
        <w:tc>
          <w:tcPr>
            <w:tcW w:w="346" w:type="pct"/>
            <w:shd w:val="clear" w:color="auto" w:fill="auto"/>
            <w:vAlign w:val="center"/>
          </w:tcPr>
          <w:p w14:paraId="6040BD61" w14:textId="77777777" w:rsidR="009F134C" w:rsidRPr="00CC3AFA" w:rsidRDefault="009F134C" w:rsidP="009F134C">
            <w:pPr>
              <w:pStyle w:val="afffff4"/>
              <w:rPr>
                <w:color w:val="000000"/>
              </w:rPr>
            </w:pPr>
            <w:r w:rsidRPr="00CC3AFA">
              <w:rPr>
                <w:color w:val="000000"/>
              </w:rPr>
              <w:t>0,259</w:t>
            </w:r>
          </w:p>
        </w:tc>
        <w:tc>
          <w:tcPr>
            <w:tcW w:w="389" w:type="pct"/>
            <w:shd w:val="clear" w:color="auto" w:fill="auto"/>
            <w:vAlign w:val="center"/>
          </w:tcPr>
          <w:p w14:paraId="2EAE2EB2"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6B423130"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6565E610" w14:textId="77777777" w:rsidR="009F134C" w:rsidRPr="00CC3AFA" w:rsidRDefault="009F134C" w:rsidP="009F134C">
            <w:pPr>
              <w:pStyle w:val="afffff4"/>
              <w:rPr>
                <w:color w:val="000000"/>
              </w:rPr>
            </w:pPr>
            <w:r w:rsidRPr="00CC3AFA">
              <w:rPr>
                <w:color w:val="000000"/>
              </w:rPr>
              <w:t>2,08505E-06</w:t>
            </w:r>
          </w:p>
        </w:tc>
        <w:tc>
          <w:tcPr>
            <w:tcW w:w="403" w:type="pct"/>
            <w:shd w:val="clear" w:color="auto" w:fill="auto"/>
            <w:vAlign w:val="center"/>
          </w:tcPr>
          <w:p w14:paraId="1137D5BF" w14:textId="77777777" w:rsidR="009F134C" w:rsidRPr="00CC3AFA" w:rsidRDefault="009F134C" w:rsidP="009F134C">
            <w:pPr>
              <w:pStyle w:val="afffff4"/>
              <w:rPr>
                <w:color w:val="000000"/>
              </w:rPr>
            </w:pPr>
            <w:r w:rsidRPr="00CC3AFA">
              <w:rPr>
                <w:color w:val="000000"/>
              </w:rPr>
              <w:t>14,8</w:t>
            </w:r>
          </w:p>
        </w:tc>
        <w:tc>
          <w:tcPr>
            <w:tcW w:w="703" w:type="pct"/>
            <w:shd w:val="clear" w:color="auto" w:fill="auto"/>
            <w:vAlign w:val="center"/>
          </w:tcPr>
          <w:p w14:paraId="260FC360" w14:textId="77777777" w:rsidR="009F134C" w:rsidRPr="00CC3AFA" w:rsidRDefault="009F134C" w:rsidP="009F134C">
            <w:pPr>
              <w:pStyle w:val="afffff4"/>
              <w:rPr>
                <w:color w:val="000000"/>
              </w:rPr>
            </w:pPr>
            <w:r w:rsidRPr="00CC3AFA">
              <w:rPr>
                <w:color w:val="000000"/>
              </w:rPr>
              <w:t>0,067362285</w:t>
            </w:r>
          </w:p>
        </w:tc>
        <w:tc>
          <w:tcPr>
            <w:tcW w:w="851" w:type="pct"/>
            <w:shd w:val="clear" w:color="auto" w:fill="auto"/>
            <w:vAlign w:val="center"/>
          </w:tcPr>
          <w:p w14:paraId="45C6FC30" w14:textId="77777777" w:rsidR="009F134C" w:rsidRPr="00CC3AFA" w:rsidRDefault="009F134C" w:rsidP="009F134C">
            <w:pPr>
              <w:pStyle w:val="afffff4"/>
              <w:rPr>
                <w:color w:val="000000"/>
              </w:rPr>
            </w:pPr>
            <w:r w:rsidRPr="00CC3AFA">
              <w:rPr>
                <w:color w:val="000000"/>
              </w:rPr>
              <w:t>3,08331E-05</w:t>
            </w:r>
          </w:p>
        </w:tc>
      </w:tr>
      <w:tr w:rsidR="009F134C" w:rsidRPr="00CC3AFA" w14:paraId="066230EA" w14:textId="77777777" w:rsidTr="009F134C">
        <w:trPr>
          <w:jc w:val="center"/>
        </w:trPr>
        <w:tc>
          <w:tcPr>
            <w:tcW w:w="460" w:type="pct"/>
            <w:shd w:val="clear" w:color="auto" w:fill="auto"/>
            <w:vAlign w:val="center"/>
          </w:tcPr>
          <w:p w14:paraId="1EDC40E4" w14:textId="77777777" w:rsidR="009F134C" w:rsidRPr="00CC3AFA" w:rsidRDefault="009F134C" w:rsidP="009F134C">
            <w:pPr>
              <w:pStyle w:val="afffff4"/>
              <w:rPr>
                <w:color w:val="000000"/>
              </w:rPr>
            </w:pPr>
            <w:r w:rsidRPr="00CC3AFA">
              <w:rPr>
                <w:color w:val="000000"/>
              </w:rPr>
              <w:t>48</w:t>
            </w:r>
          </w:p>
        </w:tc>
        <w:tc>
          <w:tcPr>
            <w:tcW w:w="462" w:type="pct"/>
            <w:shd w:val="clear" w:color="auto" w:fill="auto"/>
            <w:vAlign w:val="center"/>
          </w:tcPr>
          <w:p w14:paraId="02B23696" w14:textId="77777777" w:rsidR="009F134C" w:rsidRPr="00CC3AFA" w:rsidRDefault="009F134C" w:rsidP="009F134C">
            <w:pPr>
              <w:pStyle w:val="afffff4"/>
              <w:rPr>
                <w:color w:val="000000"/>
              </w:rPr>
            </w:pPr>
            <w:r w:rsidRPr="00CC3AFA">
              <w:rPr>
                <w:color w:val="000000"/>
              </w:rPr>
              <w:t>42,63</w:t>
            </w:r>
          </w:p>
        </w:tc>
        <w:tc>
          <w:tcPr>
            <w:tcW w:w="346" w:type="pct"/>
            <w:shd w:val="clear" w:color="auto" w:fill="auto"/>
            <w:vAlign w:val="center"/>
          </w:tcPr>
          <w:p w14:paraId="09E4BE1C" w14:textId="77777777" w:rsidR="009F134C" w:rsidRPr="00CC3AFA" w:rsidRDefault="009F134C" w:rsidP="009F134C">
            <w:pPr>
              <w:pStyle w:val="afffff4"/>
              <w:rPr>
                <w:color w:val="000000"/>
              </w:rPr>
            </w:pPr>
            <w:r w:rsidRPr="00CC3AFA">
              <w:rPr>
                <w:color w:val="000000"/>
              </w:rPr>
              <w:t>0,259</w:t>
            </w:r>
          </w:p>
        </w:tc>
        <w:tc>
          <w:tcPr>
            <w:tcW w:w="389" w:type="pct"/>
            <w:shd w:val="clear" w:color="auto" w:fill="auto"/>
            <w:vAlign w:val="center"/>
          </w:tcPr>
          <w:p w14:paraId="275DF2B2"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5A345BD0"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25B31E42" w14:textId="77777777" w:rsidR="009F134C" w:rsidRPr="00CC3AFA" w:rsidRDefault="009F134C" w:rsidP="009F134C">
            <w:pPr>
              <w:pStyle w:val="afffff4"/>
              <w:rPr>
                <w:color w:val="000000"/>
              </w:rPr>
            </w:pPr>
            <w:r w:rsidRPr="00CC3AFA">
              <w:rPr>
                <w:color w:val="000000"/>
              </w:rPr>
              <w:t>9,90482E-07</w:t>
            </w:r>
          </w:p>
        </w:tc>
        <w:tc>
          <w:tcPr>
            <w:tcW w:w="403" w:type="pct"/>
            <w:shd w:val="clear" w:color="auto" w:fill="auto"/>
            <w:vAlign w:val="center"/>
          </w:tcPr>
          <w:p w14:paraId="639C841E" w14:textId="77777777" w:rsidR="009F134C" w:rsidRPr="00CC3AFA" w:rsidRDefault="009F134C" w:rsidP="009F134C">
            <w:pPr>
              <w:pStyle w:val="afffff4"/>
              <w:rPr>
                <w:color w:val="000000"/>
              </w:rPr>
            </w:pPr>
            <w:r w:rsidRPr="00CC3AFA">
              <w:rPr>
                <w:color w:val="000000"/>
              </w:rPr>
              <w:t>14,9</w:t>
            </w:r>
          </w:p>
        </w:tc>
        <w:tc>
          <w:tcPr>
            <w:tcW w:w="703" w:type="pct"/>
            <w:shd w:val="clear" w:color="auto" w:fill="auto"/>
            <w:vAlign w:val="center"/>
          </w:tcPr>
          <w:p w14:paraId="0685714E" w14:textId="77777777" w:rsidR="009F134C" w:rsidRPr="00CC3AFA" w:rsidRDefault="009F134C" w:rsidP="009F134C">
            <w:pPr>
              <w:pStyle w:val="afffff4"/>
              <w:rPr>
                <w:color w:val="000000"/>
              </w:rPr>
            </w:pPr>
            <w:r w:rsidRPr="00CC3AFA">
              <w:rPr>
                <w:color w:val="000000"/>
              </w:rPr>
              <w:t>0,067131655</w:t>
            </w:r>
          </w:p>
        </w:tc>
        <w:tc>
          <w:tcPr>
            <w:tcW w:w="851" w:type="pct"/>
            <w:shd w:val="clear" w:color="auto" w:fill="auto"/>
            <w:vAlign w:val="center"/>
          </w:tcPr>
          <w:p w14:paraId="48588139" w14:textId="77777777" w:rsidR="009F134C" w:rsidRPr="00CC3AFA" w:rsidRDefault="009F134C" w:rsidP="009F134C">
            <w:pPr>
              <w:pStyle w:val="afffff4"/>
              <w:rPr>
                <w:color w:val="000000"/>
              </w:rPr>
            </w:pPr>
            <w:r w:rsidRPr="00CC3AFA">
              <w:rPr>
                <w:color w:val="000000"/>
              </w:rPr>
              <w:t>1,46973E-05</w:t>
            </w:r>
          </w:p>
        </w:tc>
      </w:tr>
      <w:tr w:rsidR="009F134C" w:rsidRPr="00CC3AFA" w14:paraId="1B9D14A2" w14:textId="77777777" w:rsidTr="009F134C">
        <w:trPr>
          <w:jc w:val="center"/>
        </w:trPr>
        <w:tc>
          <w:tcPr>
            <w:tcW w:w="460" w:type="pct"/>
            <w:shd w:val="clear" w:color="auto" w:fill="auto"/>
            <w:vAlign w:val="center"/>
          </w:tcPr>
          <w:p w14:paraId="7FFB463D" w14:textId="77777777" w:rsidR="009F134C" w:rsidRPr="00CC3AFA" w:rsidRDefault="009F134C" w:rsidP="009F134C">
            <w:pPr>
              <w:pStyle w:val="afffff4"/>
              <w:rPr>
                <w:color w:val="000000"/>
              </w:rPr>
            </w:pPr>
            <w:r w:rsidRPr="00CC3AFA">
              <w:rPr>
                <w:color w:val="000000"/>
              </w:rPr>
              <w:t>49</w:t>
            </w:r>
          </w:p>
        </w:tc>
        <w:tc>
          <w:tcPr>
            <w:tcW w:w="462" w:type="pct"/>
            <w:shd w:val="clear" w:color="auto" w:fill="auto"/>
            <w:vAlign w:val="center"/>
          </w:tcPr>
          <w:p w14:paraId="65C28C11" w14:textId="77777777" w:rsidR="009F134C" w:rsidRPr="00CC3AFA" w:rsidRDefault="009F134C" w:rsidP="009F134C">
            <w:pPr>
              <w:pStyle w:val="afffff4"/>
              <w:rPr>
                <w:color w:val="000000"/>
              </w:rPr>
            </w:pPr>
            <w:r w:rsidRPr="00CC3AFA">
              <w:rPr>
                <w:color w:val="000000"/>
              </w:rPr>
              <w:t>4,58</w:t>
            </w:r>
          </w:p>
        </w:tc>
        <w:tc>
          <w:tcPr>
            <w:tcW w:w="346" w:type="pct"/>
            <w:shd w:val="clear" w:color="auto" w:fill="auto"/>
            <w:vAlign w:val="center"/>
          </w:tcPr>
          <w:p w14:paraId="73845664" w14:textId="77777777" w:rsidR="009F134C" w:rsidRPr="00CC3AFA" w:rsidRDefault="009F134C" w:rsidP="009F134C">
            <w:pPr>
              <w:pStyle w:val="afffff4"/>
              <w:rPr>
                <w:color w:val="000000"/>
              </w:rPr>
            </w:pPr>
            <w:r w:rsidRPr="00CC3AFA">
              <w:rPr>
                <w:color w:val="000000"/>
              </w:rPr>
              <w:t>0,259</w:t>
            </w:r>
          </w:p>
        </w:tc>
        <w:tc>
          <w:tcPr>
            <w:tcW w:w="389" w:type="pct"/>
            <w:shd w:val="clear" w:color="auto" w:fill="auto"/>
            <w:vAlign w:val="center"/>
          </w:tcPr>
          <w:p w14:paraId="36F341F3"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2D35D86D"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05BC9C93" w14:textId="77777777" w:rsidR="009F134C" w:rsidRPr="00CC3AFA" w:rsidRDefault="009F134C" w:rsidP="009F134C">
            <w:pPr>
              <w:pStyle w:val="afffff4"/>
              <w:rPr>
                <w:color w:val="000000"/>
              </w:rPr>
            </w:pPr>
            <w:r w:rsidRPr="00CC3AFA">
              <w:rPr>
                <w:color w:val="000000"/>
              </w:rPr>
              <w:t>1,06413E-07</w:t>
            </w:r>
          </w:p>
        </w:tc>
        <w:tc>
          <w:tcPr>
            <w:tcW w:w="403" w:type="pct"/>
            <w:shd w:val="clear" w:color="auto" w:fill="auto"/>
            <w:vAlign w:val="center"/>
          </w:tcPr>
          <w:p w14:paraId="2FCF781D" w14:textId="77777777" w:rsidR="009F134C" w:rsidRPr="00CC3AFA" w:rsidRDefault="009F134C" w:rsidP="009F134C">
            <w:pPr>
              <w:pStyle w:val="afffff4"/>
              <w:rPr>
                <w:color w:val="000000"/>
              </w:rPr>
            </w:pPr>
            <w:r w:rsidRPr="00CC3AFA">
              <w:rPr>
                <w:color w:val="000000"/>
              </w:rPr>
              <w:t>14,9</w:t>
            </w:r>
          </w:p>
        </w:tc>
        <w:tc>
          <w:tcPr>
            <w:tcW w:w="703" w:type="pct"/>
            <w:shd w:val="clear" w:color="auto" w:fill="auto"/>
            <w:vAlign w:val="center"/>
          </w:tcPr>
          <w:p w14:paraId="453FB9AA" w14:textId="77777777" w:rsidR="009F134C" w:rsidRPr="00CC3AFA" w:rsidRDefault="009F134C" w:rsidP="009F134C">
            <w:pPr>
              <w:pStyle w:val="afffff4"/>
              <w:rPr>
                <w:color w:val="000000"/>
              </w:rPr>
            </w:pPr>
            <w:r w:rsidRPr="00CC3AFA">
              <w:rPr>
                <w:color w:val="000000"/>
              </w:rPr>
              <w:t>0,066946529</w:t>
            </w:r>
          </w:p>
        </w:tc>
        <w:tc>
          <w:tcPr>
            <w:tcW w:w="851" w:type="pct"/>
            <w:shd w:val="clear" w:color="auto" w:fill="auto"/>
            <w:vAlign w:val="center"/>
          </w:tcPr>
          <w:p w14:paraId="38C29363" w14:textId="77777777" w:rsidR="009F134C" w:rsidRPr="00CC3AFA" w:rsidRDefault="009F134C" w:rsidP="009F134C">
            <w:pPr>
              <w:pStyle w:val="afffff4"/>
              <w:rPr>
                <w:color w:val="000000"/>
              </w:rPr>
            </w:pPr>
            <w:r w:rsidRPr="00CC3AFA">
              <w:rPr>
                <w:color w:val="000000"/>
              </w:rPr>
              <w:t>1,58338E-06</w:t>
            </w:r>
          </w:p>
        </w:tc>
      </w:tr>
      <w:tr w:rsidR="009F134C" w:rsidRPr="00CC3AFA" w14:paraId="283BD9F8" w14:textId="77777777" w:rsidTr="009F134C">
        <w:trPr>
          <w:jc w:val="center"/>
        </w:trPr>
        <w:tc>
          <w:tcPr>
            <w:tcW w:w="460" w:type="pct"/>
            <w:shd w:val="clear" w:color="auto" w:fill="auto"/>
            <w:vAlign w:val="center"/>
          </w:tcPr>
          <w:p w14:paraId="742D5241" w14:textId="77777777" w:rsidR="009F134C" w:rsidRPr="00CC3AFA" w:rsidRDefault="009F134C" w:rsidP="009F134C">
            <w:pPr>
              <w:pStyle w:val="afffff4"/>
              <w:rPr>
                <w:color w:val="000000"/>
              </w:rPr>
            </w:pPr>
            <w:r w:rsidRPr="00CC3AFA">
              <w:rPr>
                <w:color w:val="000000"/>
              </w:rPr>
              <w:t>50</w:t>
            </w:r>
          </w:p>
        </w:tc>
        <w:tc>
          <w:tcPr>
            <w:tcW w:w="462" w:type="pct"/>
            <w:shd w:val="clear" w:color="auto" w:fill="auto"/>
            <w:vAlign w:val="center"/>
          </w:tcPr>
          <w:p w14:paraId="09B98BCA" w14:textId="77777777" w:rsidR="009F134C" w:rsidRPr="00CC3AFA" w:rsidRDefault="009F134C" w:rsidP="009F134C">
            <w:pPr>
              <w:pStyle w:val="afffff4"/>
              <w:rPr>
                <w:color w:val="000000"/>
              </w:rPr>
            </w:pPr>
            <w:r w:rsidRPr="00CC3AFA">
              <w:rPr>
                <w:color w:val="000000"/>
              </w:rPr>
              <w:t>100,93</w:t>
            </w:r>
          </w:p>
        </w:tc>
        <w:tc>
          <w:tcPr>
            <w:tcW w:w="346" w:type="pct"/>
            <w:shd w:val="clear" w:color="auto" w:fill="auto"/>
            <w:vAlign w:val="center"/>
          </w:tcPr>
          <w:p w14:paraId="2E3487BF" w14:textId="77777777" w:rsidR="009F134C" w:rsidRPr="00CC3AFA" w:rsidRDefault="009F134C" w:rsidP="009F134C">
            <w:pPr>
              <w:pStyle w:val="afffff4"/>
              <w:rPr>
                <w:color w:val="000000"/>
              </w:rPr>
            </w:pPr>
            <w:r w:rsidRPr="00CC3AFA">
              <w:rPr>
                <w:color w:val="000000"/>
              </w:rPr>
              <w:t>0,259</w:t>
            </w:r>
          </w:p>
        </w:tc>
        <w:tc>
          <w:tcPr>
            <w:tcW w:w="389" w:type="pct"/>
            <w:shd w:val="clear" w:color="auto" w:fill="auto"/>
            <w:vAlign w:val="center"/>
          </w:tcPr>
          <w:p w14:paraId="3048692E"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64F7C56D"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105DDDE3" w14:textId="77777777" w:rsidR="009F134C" w:rsidRPr="00CC3AFA" w:rsidRDefault="009F134C" w:rsidP="009F134C">
            <w:pPr>
              <w:pStyle w:val="afffff4"/>
              <w:rPr>
                <w:color w:val="000000"/>
              </w:rPr>
            </w:pPr>
            <w:r w:rsidRPr="00CC3AFA">
              <w:rPr>
                <w:color w:val="000000"/>
              </w:rPr>
              <w:t>2,34505E-06</w:t>
            </w:r>
          </w:p>
        </w:tc>
        <w:tc>
          <w:tcPr>
            <w:tcW w:w="403" w:type="pct"/>
            <w:shd w:val="clear" w:color="auto" w:fill="auto"/>
            <w:vAlign w:val="center"/>
          </w:tcPr>
          <w:p w14:paraId="7C160788" w14:textId="77777777" w:rsidR="009F134C" w:rsidRPr="00CC3AFA" w:rsidRDefault="009F134C" w:rsidP="009F134C">
            <w:pPr>
              <w:pStyle w:val="afffff4"/>
              <w:rPr>
                <w:color w:val="000000"/>
              </w:rPr>
            </w:pPr>
            <w:r w:rsidRPr="00CC3AFA">
              <w:rPr>
                <w:color w:val="000000"/>
              </w:rPr>
              <w:t>14,8</w:t>
            </w:r>
          </w:p>
        </w:tc>
        <w:tc>
          <w:tcPr>
            <w:tcW w:w="703" w:type="pct"/>
            <w:shd w:val="clear" w:color="auto" w:fill="auto"/>
            <w:vAlign w:val="center"/>
          </w:tcPr>
          <w:p w14:paraId="742BE3D7" w14:textId="77777777" w:rsidR="009F134C" w:rsidRPr="00CC3AFA" w:rsidRDefault="009F134C" w:rsidP="009F134C">
            <w:pPr>
              <w:pStyle w:val="afffff4"/>
              <w:rPr>
                <w:color w:val="000000"/>
              </w:rPr>
            </w:pPr>
            <w:r w:rsidRPr="00CC3AFA">
              <w:rPr>
                <w:color w:val="000000"/>
              </w:rPr>
              <w:t>0,067417299</w:t>
            </w:r>
          </w:p>
        </w:tc>
        <w:tc>
          <w:tcPr>
            <w:tcW w:w="851" w:type="pct"/>
            <w:shd w:val="clear" w:color="auto" w:fill="auto"/>
            <w:vAlign w:val="center"/>
          </w:tcPr>
          <w:p w14:paraId="52D09DA0" w14:textId="77777777" w:rsidR="009F134C" w:rsidRPr="00CC3AFA" w:rsidRDefault="009F134C" w:rsidP="009F134C">
            <w:pPr>
              <w:pStyle w:val="afffff4"/>
              <w:rPr>
                <w:color w:val="000000"/>
              </w:rPr>
            </w:pPr>
            <w:r w:rsidRPr="00CC3AFA">
              <w:rPr>
                <w:color w:val="000000"/>
              </w:rPr>
              <w:t>3,46495E-05</w:t>
            </w:r>
          </w:p>
        </w:tc>
      </w:tr>
      <w:tr w:rsidR="009F134C" w:rsidRPr="00CC3AFA" w14:paraId="539458C5" w14:textId="77777777" w:rsidTr="009F134C">
        <w:trPr>
          <w:jc w:val="center"/>
        </w:trPr>
        <w:tc>
          <w:tcPr>
            <w:tcW w:w="460" w:type="pct"/>
            <w:shd w:val="clear" w:color="auto" w:fill="auto"/>
            <w:vAlign w:val="center"/>
          </w:tcPr>
          <w:p w14:paraId="1B25C694" w14:textId="77777777" w:rsidR="009F134C" w:rsidRPr="00CC3AFA" w:rsidRDefault="009F134C" w:rsidP="009F134C">
            <w:pPr>
              <w:pStyle w:val="afffff4"/>
              <w:rPr>
                <w:color w:val="000000"/>
              </w:rPr>
            </w:pPr>
            <w:r w:rsidRPr="00CC3AFA">
              <w:rPr>
                <w:color w:val="000000"/>
              </w:rPr>
              <w:t>51</w:t>
            </w:r>
          </w:p>
        </w:tc>
        <w:tc>
          <w:tcPr>
            <w:tcW w:w="462" w:type="pct"/>
            <w:shd w:val="clear" w:color="auto" w:fill="auto"/>
            <w:vAlign w:val="center"/>
          </w:tcPr>
          <w:p w14:paraId="133FDA2F" w14:textId="77777777" w:rsidR="009F134C" w:rsidRPr="00CC3AFA" w:rsidRDefault="009F134C" w:rsidP="009F134C">
            <w:pPr>
              <w:pStyle w:val="afffff4"/>
              <w:rPr>
                <w:color w:val="000000"/>
              </w:rPr>
            </w:pPr>
            <w:r w:rsidRPr="00CC3AFA">
              <w:rPr>
                <w:color w:val="000000"/>
              </w:rPr>
              <w:t>122,92</w:t>
            </w:r>
          </w:p>
        </w:tc>
        <w:tc>
          <w:tcPr>
            <w:tcW w:w="346" w:type="pct"/>
            <w:shd w:val="clear" w:color="auto" w:fill="auto"/>
            <w:vAlign w:val="center"/>
          </w:tcPr>
          <w:p w14:paraId="13A1FC51" w14:textId="77777777" w:rsidR="009F134C" w:rsidRPr="00CC3AFA" w:rsidRDefault="009F134C" w:rsidP="009F134C">
            <w:pPr>
              <w:pStyle w:val="afffff4"/>
              <w:rPr>
                <w:color w:val="000000"/>
              </w:rPr>
            </w:pPr>
            <w:r w:rsidRPr="00CC3AFA">
              <w:rPr>
                <w:color w:val="000000"/>
              </w:rPr>
              <w:t>0,259</w:t>
            </w:r>
          </w:p>
        </w:tc>
        <w:tc>
          <w:tcPr>
            <w:tcW w:w="389" w:type="pct"/>
            <w:shd w:val="clear" w:color="auto" w:fill="auto"/>
            <w:vAlign w:val="center"/>
          </w:tcPr>
          <w:p w14:paraId="48596E97"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29F4756B"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22494631" w14:textId="77777777" w:rsidR="009F134C" w:rsidRPr="00CC3AFA" w:rsidRDefault="009F134C" w:rsidP="009F134C">
            <w:pPr>
              <w:pStyle w:val="afffff4"/>
              <w:rPr>
                <w:color w:val="000000"/>
              </w:rPr>
            </w:pPr>
            <w:r w:rsidRPr="00CC3AFA">
              <w:rPr>
                <w:color w:val="000000"/>
              </w:rPr>
              <w:t>2,85597E-06</w:t>
            </w:r>
          </w:p>
        </w:tc>
        <w:tc>
          <w:tcPr>
            <w:tcW w:w="403" w:type="pct"/>
            <w:shd w:val="clear" w:color="auto" w:fill="auto"/>
            <w:vAlign w:val="center"/>
          </w:tcPr>
          <w:p w14:paraId="701681BE" w14:textId="77777777" w:rsidR="009F134C" w:rsidRPr="00CC3AFA" w:rsidRDefault="009F134C" w:rsidP="009F134C">
            <w:pPr>
              <w:pStyle w:val="afffff4"/>
              <w:rPr>
                <w:color w:val="000000"/>
              </w:rPr>
            </w:pPr>
            <w:r w:rsidRPr="00CC3AFA">
              <w:rPr>
                <w:color w:val="000000"/>
              </w:rPr>
              <w:t>14,8</w:t>
            </w:r>
          </w:p>
        </w:tc>
        <w:tc>
          <w:tcPr>
            <w:tcW w:w="703" w:type="pct"/>
            <w:shd w:val="clear" w:color="auto" w:fill="auto"/>
            <w:vAlign w:val="center"/>
          </w:tcPr>
          <w:p w14:paraId="2A7C3BDA" w14:textId="77777777" w:rsidR="009F134C" w:rsidRPr="00CC3AFA" w:rsidRDefault="009F134C" w:rsidP="009F134C">
            <w:pPr>
              <w:pStyle w:val="afffff4"/>
              <w:rPr>
                <w:color w:val="000000"/>
              </w:rPr>
            </w:pPr>
            <w:r w:rsidRPr="00CC3AFA">
              <w:rPr>
                <w:color w:val="000000"/>
              </w:rPr>
              <w:t>0,067525673</w:t>
            </w:r>
          </w:p>
        </w:tc>
        <w:tc>
          <w:tcPr>
            <w:tcW w:w="851" w:type="pct"/>
            <w:shd w:val="clear" w:color="auto" w:fill="auto"/>
            <w:vAlign w:val="center"/>
          </w:tcPr>
          <w:p w14:paraId="7B10EE56" w14:textId="77777777" w:rsidR="009F134C" w:rsidRPr="00CC3AFA" w:rsidRDefault="009F134C" w:rsidP="009F134C">
            <w:pPr>
              <w:pStyle w:val="afffff4"/>
              <w:rPr>
                <w:color w:val="000000"/>
              </w:rPr>
            </w:pPr>
            <w:r w:rsidRPr="00CC3AFA">
              <w:rPr>
                <w:color w:val="000000"/>
              </w:rPr>
              <w:t>4,2131E-05</w:t>
            </w:r>
          </w:p>
        </w:tc>
      </w:tr>
      <w:tr w:rsidR="009F134C" w:rsidRPr="00CC3AFA" w14:paraId="12BCD9B5" w14:textId="77777777" w:rsidTr="009F134C">
        <w:trPr>
          <w:jc w:val="center"/>
        </w:trPr>
        <w:tc>
          <w:tcPr>
            <w:tcW w:w="460" w:type="pct"/>
            <w:shd w:val="clear" w:color="auto" w:fill="auto"/>
            <w:vAlign w:val="center"/>
          </w:tcPr>
          <w:p w14:paraId="7D1E5D65" w14:textId="77777777" w:rsidR="009F134C" w:rsidRPr="00CC3AFA" w:rsidRDefault="009F134C" w:rsidP="009F134C">
            <w:pPr>
              <w:pStyle w:val="afffff4"/>
              <w:rPr>
                <w:color w:val="000000"/>
              </w:rPr>
            </w:pPr>
            <w:r w:rsidRPr="00CC3AFA">
              <w:rPr>
                <w:color w:val="000000"/>
              </w:rPr>
              <w:t>52</w:t>
            </w:r>
          </w:p>
        </w:tc>
        <w:tc>
          <w:tcPr>
            <w:tcW w:w="462" w:type="pct"/>
            <w:shd w:val="clear" w:color="auto" w:fill="auto"/>
            <w:vAlign w:val="center"/>
          </w:tcPr>
          <w:p w14:paraId="10F1F81C" w14:textId="77777777" w:rsidR="009F134C" w:rsidRPr="00CC3AFA" w:rsidRDefault="009F134C" w:rsidP="009F134C">
            <w:pPr>
              <w:pStyle w:val="afffff4"/>
              <w:rPr>
                <w:color w:val="000000"/>
              </w:rPr>
            </w:pPr>
            <w:r w:rsidRPr="00CC3AFA">
              <w:rPr>
                <w:color w:val="000000"/>
              </w:rPr>
              <w:t>63,07</w:t>
            </w:r>
          </w:p>
        </w:tc>
        <w:tc>
          <w:tcPr>
            <w:tcW w:w="346" w:type="pct"/>
            <w:shd w:val="clear" w:color="auto" w:fill="auto"/>
            <w:vAlign w:val="center"/>
          </w:tcPr>
          <w:p w14:paraId="2DC80CEF" w14:textId="77777777" w:rsidR="009F134C" w:rsidRPr="00CC3AFA" w:rsidRDefault="009F134C" w:rsidP="009F134C">
            <w:pPr>
              <w:pStyle w:val="afffff4"/>
              <w:rPr>
                <w:color w:val="000000"/>
              </w:rPr>
            </w:pPr>
            <w:r w:rsidRPr="00CC3AFA">
              <w:rPr>
                <w:color w:val="000000"/>
              </w:rPr>
              <w:t>0,259</w:t>
            </w:r>
          </w:p>
        </w:tc>
        <w:tc>
          <w:tcPr>
            <w:tcW w:w="389" w:type="pct"/>
            <w:shd w:val="clear" w:color="auto" w:fill="auto"/>
            <w:vAlign w:val="center"/>
          </w:tcPr>
          <w:p w14:paraId="6EA50097"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4B14A3E8"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71E0C947" w14:textId="77777777" w:rsidR="009F134C" w:rsidRPr="00CC3AFA" w:rsidRDefault="009F134C" w:rsidP="009F134C">
            <w:pPr>
              <w:pStyle w:val="afffff4"/>
              <w:rPr>
                <w:color w:val="000000"/>
              </w:rPr>
            </w:pPr>
            <w:r w:rsidRPr="00CC3AFA">
              <w:rPr>
                <w:color w:val="000000"/>
              </w:rPr>
              <w:t>1,46539E-06</w:t>
            </w:r>
          </w:p>
        </w:tc>
        <w:tc>
          <w:tcPr>
            <w:tcW w:w="403" w:type="pct"/>
            <w:shd w:val="clear" w:color="auto" w:fill="auto"/>
            <w:vAlign w:val="center"/>
          </w:tcPr>
          <w:p w14:paraId="5796AC5E" w14:textId="77777777" w:rsidR="009F134C" w:rsidRPr="00CC3AFA" w:rsidRDefault="009F134C" w:rsidP="009F134C">
            <w:pPr>
              <w:pStyle w:val="afffff4"/>
              <w:rPr>
                <w:color w:val="000000"/>
              </w:rPr>
            </w:pPr>
            <w:r w:rsidRPr="00CC3AFA">
              <w:rPr>
                <w:color w:val="000000"/>
              </w:rPr>
              <w:t>14,9</w:t>
            </w:r>
          </w:p>
        </w:tc>
        <w:tc>
          <w:tcPr>
            <w:tcW w:w="703" w:type="pct"/>
            <w:shd w:val="clear" w:color="auto" w:fill="auto"/>
            <w:vAlign w:val="center"/>
          </w:tcPr>
          <w:p w14:paraId="4A5F6A7D" w14:textId="77777777" w:rsidR="009F134C" w:rsidRPr="00CC3AFA" w:rsidRDefault="009F134C" w:rsidP="009F134C">
            <w:pPr>
              <w:pStyle w:val="afffff4"/>
              <w:rPr>
                <w:color w:val="000000"/>
              </w:rPr>
            </w:pPr>
            <w:r w:rsidRPr="00CC3AFA">
              <w:rPr>
                <w:color w:val="000000"/>
              </w:rPr>
              <w:t>0,067231526</w:t>
            </w:r>
          </w:p>
        </w:tc>
        <w:tc>
          <w:tcPr>
            <w:tcW w:w="851" w:type="pct"/>
            <w:shd w:val="clear" w:color="auto" w:fill="auto"/>
            <w:vAlign w:val="center"/>
          </w:tcPr>
          <w:p w14:paraId="49851D2B" w14:textId="77777777" w:rsidR="009F134C" w:rsidRPr="00CC3AFA" w:rsidRDefault="009F134C" w:rsidP="009F134C">
            <w:pPr>
              <w:pStyle w:val="afffff4"/>
              <w:rPr>
                <w:color w:val="000000"/>
              </w:rPr>
            </w:pPr>
            <w:r w:rsidRPr="00CC3AFA">
              <w:rPr>
                <w:color w:val="000000"/>
              </w:rPr>
              <w:t>2,17119E-05</w:t>
            </w:r>
          </w:p>
        </w:tc>
      </w:tr>
      <w:tr w:rsidR="009F134C" w:rsidRPr="00CC3AFA" w14:paraId="3993EED6" w14:textId="77777777" w:rsidTr="009F134C">
        <w:trPr>
          <w:jc w:val="center"/>
        </w:trPr>
        <w:tc>
          <w:tcPr>
            <w:tcW w:w="460" w:type="pct"/>
            <w:shd w:val="clear" w:color="auto" w:fill="auto"/>
            <w:vAlign w:val="center"/>
          </w:tcPr>
          <w:p w14:paraId="71F8BB7C" w14:textId="77777777" w:rsidR="009F134C" w:rsidRPr="00CC3AFA" w:rsidRDefault="009F134C" w:rsidP="009F134C">
            <w:pPr>
              <w:pStyle w:val="afffff4"/>
              <w:rPr>
                <w:color w:val="000000"/>
              </w:rPr>
            </w:pPr>
            <w:r w:rsidRPr="00CC3AFA">
              <w:rPr>
                <w:color w:val="000000"/>
              </w:rPr>
              <w:t>53</w:t>
            </w:r>
          </w:p>
        </w:tc>
        <w:tc>
          <w:tcPr>
            <w:tcW w:w="462" w:type="pct"/>
            <w:shd w:val="clear" w:color="auto" w:fill="auto"/>
            <w:vAlign w:val="center"/>
          </w:tcPr>
          <w:p w14:paraId="6E3D6FDE" w14:textId="77777777" w:rsidR="009F134C" w:rsidRPr="00CC3AFA" w:rsidRDefault="009F134C" w:rsidP="009F134C">
            <w:pPr>
              <w:pStyle w:val="afffff4"/>
              <w:rPr>
                <w:color w:val="000000"/>
              </w:rPr>
            </w:pPr>
            <w:r w:rsidRPr="00CC3AFA">
              <w:rPr>
                <w:color w:val="000000"/>
              </w:rPr>
              <w:t>55,54</w:t>
            </w:r>
          </w:p>
        </w:tc>
        <w:tc>
          <w:tcPr>
            <w:tcW w:w="346" w:type="pct"/>
            <w:shd w:val="clear" w:color="auto" w:fill="auto"/>
            <w:vAlign w:val="center"/>
          </w:tcPr>
          <w:p w14:paraId="45F9802C" w14:textId="77777777" w:rsidR="009F134C" w:rsidRPr="00CC3AFA" w:rsidRDefault="009F134C" w:rsidP="009F134C">
            <w:pPr>
              <w:pStyle w:val="afffff4"/>
              <w:rPr>
                <w:color w:val="000000"/>
              </w:rPr>
            </w:pPr>
            <w:r w:rsidRPr="00CC3AFA">
              <w:rPr>
                <w:color w:val="000000"/>
              </w:rPr>
              <w:t>0,259</w:t>
            </w:r>
          </w:p>
        </w:tc>
        <w:tc>
          <w:tcPr>
            <w:tcW w:w="389" w:type="pct"/>
            <w:shd w:val="clear" w:color="auto" w:fill="auto"/>
            <w:vAlign w:val="center"/>
          </w:tcPr>
          <w:p w14:paraId="0FB700D0"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7AA6E375"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6F70ECAC" w14:textId="77777777" w:rsidR="009F134C" w:rsidRPr="00CC3AFA" w:rsidRDefault="009F134C" w:rsidP="009F134C">
            <w:pPr>
              <w:pStyle w:val="afffff4"/>
              <w:rPr>
                <w:color w:val="000000"/>
              </w:rPr>
            </w:pPr>
            <w:r w:rsidRPr="00CC3AFA">
              <w:rPr>
                <w:color w:val="000000"/>
              </w:rPr>
              <w:t>1,29044E-06</w:t>
            </w:r>
          </w:p>
        </w:tc>
        <w:tc>
          <w:tcPr>
            <w:tcW w:w="403" w:type="pct"/>
            <w:shd w:val="clear" w:color="auto" w:fill="auto"/>
            <w:vAlign w:val="center"/>
          </w:tcPr>
          <w:p w14:paraId="5A347559" w14:textId="77777777" w:rsidR="009F134C" w:rsidRPr="00CC3AFA" w:rsidRDefault="009F134C" w:rsidP="009F134C">
            <w:pPr>
              <w:pStyle w:val="afffff4"/>
              <w:rPr>
                <w:color w:val="000000"/>
              </w:rPr>
            </w:pPr>
            <w:r w:rsidRPr="00CC3AFA">
              <w:rPr>
                <w:color w:val="000000"/>
              </w:rPr>
              <w:t>14,9</w:t>
            </w:r>
          </w:p>
        </w:tc>
        <w:tc>
          <w:tcPr>
            <w:tcW w:w="703" w:type="pct"/>
            <w:shd w:val="clear" w:color="auto" w:fill="auto"/>
            <w:vAlign w:val="center"/>
          </w:tcPr>
          <w:p w14:paraId="2986C2B5" w14:textId="77777777" w:rsidR="009F134C" w:rsidRPr="00CC3AFA" w:rsidRDefault="009F134C" w:rsidP="009F134C">
            <w:pPr>
              <w:pStyle w:val="afffff4"/>
              <w:rPr>
                <w:color w:val="000000"/>
              </w:rPr>
            </w:pPr>
            <w:r w:rsidRPr="00CC3AFA">
              <w:rPr>
                <w:color w:val="000000"/>
              </w:rPr>
              <w:t>0,067194699</w:t>
            </w:r>
          </w:p>
        </w:tc>
        <w:tc>
          <w:tcPr>
            <w:tcW w:w="851" w:type="pct"/>
            <w:shd w:val="clear" w:color="auto" w:fill="auto"/>
            <w:vAlign w:val="center"/>
          </w:tcPr>
          <w:p w14:paraId="31E85865" w14:textId="77777777" w:rsidR="009F134C" w:rsidRPr="00CC3AFA" w:rsidRDefault="009F134C" w:rsidP="009F134C">
            <w:pPr>
              <w:pStyle w:val="afffff4"/>
              <w:rPr>
                <w:color w:val="000000"/>
              </w:rPr>
            </w:pPr>
            <w:r w:rsidRPr="00CC3AFA">
              <w:rPr>
                <w:color w:val="000000"/>
              </w:rPr>
              <w:t>1,91302E-05</w:t>
            </w:r>
          </w:p>
        </w:tc>
      </w:tr>
      <w:tr w:rsidR="009F134C" w:rsidRPr="00CC3AFA" w14:paraId="02998F7C" w14:textId="77777777" w:rsidTr="009F134C">
        <w:trPr>
          <w:jc w:val="center"/>
        </w:trPr>
        <w:tc>
          <w:tcPr>
            <w:tcW w:w="460" w:type="pct"/>
            <w:shd w:val="clear" w:color="auto" w:fill="auto"/>
            <w:vAlign w:val="center"/>
          </w:tcPr>
          <w:p w14:paraId="7B3E60E7" w14:textId="77777777" w:rsidR="009F134C" w:rsidRPr="00CC3AFA" w:rsidRDefault="009F134C" w:rsidP="009F134C">
            <w:pPr>
              <w:pStyle w:val="afffff4"/>
              <w:rPr>
                <w:color w:val="000000"/>
              </w:rPr>
            </w:pPr>
            <w:r w:rsidRPr="00CC3AFA">
              <w:rPr>
                <w:color w:val="000000"/>
              </w:rPr>
              <w:t>54</w:t>
            </w:r>
          </w:p>
        </w:tc>
        <w:tc>
          <w:tcPr>
            <w:tcW w:w="462" w:type="pct"/>
            <w:shd w:val="clear" w:color="auto" w:fill="auto"/>
            <w:vAlign w:val="center"/>
          </w:tcPr>
          <w:p w14:paraId="231883F7" w14:textId="77777777" w:rsidR="009F134C" w:rsidRPr="00CC3AFA" w:rsidRDefault="009F134C" w:rsidP="009F134C">
            <w:pPr>
              <w:pStyle w:val="afffff4"/>
              <w:rPr>
                <w:color w:val="000000"/>
              </w:rPr>
            </w:pPr>
            <w:r w:rsidRPr="00CC3AFA">
              <w:rPr>
                <w:color w:val="000000"/>
              </w:rPr>
              <w:t>70,33</w:t>
            </w:r>
          </w:p>
        </w:tc>
        <w:tc>
          <w:tcPr>
            <w:tcW w:w="346" w:type="pct"/>
            <w:shd w:val="clear" w:color="auto" w:fill="auto"/>
            <w:vAlign w:val="center"/>
          </w:tcPr>
          <w:p w14:paraId="7E8B72EB" w14:textId="77777777" w:rsidR="009F134C" w:rsidRPr="00CC3AFA" w:rsidRDefault="009F134C" w:rsidP="009F134C">
            <w:pPr>
              <w:pStyle w:val="afffff4"/>
              <w:rPr>
                <w:color w:val="000000"/>
              </w:rPr>
            </w:pPr>
            <w:r w:rsidRPr="00CC3AFA">
              <w:rPr>
                <w:color w:val="000000"/>
              </w:rPr>
              <w:t>0,259</w:t>
            </w:r>
          </w:p>
        </w:tc>
        <w:tc>
          <w:tcPr>
            <w:tcW w:w="389" w:type="pct"/>
            <w:shd w:val="clear" w:color="auto" w:fill="auto"/>
            <w:vAlign w:val="center"/>
          </w:tcPr>
          <w:p w14:paraId="46C4998E"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7F43C3E9"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65BFADFD" w14:textId="77777777" w:rsidR="009F134C" w:rsidRPr="00CC3AFA" w:rsidRDefault="009F134C" w:rsidP="009F134C">
            <w:pPr>
              <w:pStyle w:val="afffff4"/>
              <w:rPr>
                <w:color w:val="000000"/>
              </w:rPr>
            </w:pPr>
            <w:r w:rsidRPr="00CC3AFA">
              <w:rPr>
                <w:color w:val="000000"/>
              </w:rPr>
              <w:t>1,63407E-06</w:t>
            </w:r>
          </w:p>
        </w:tc>
        <w:tc>
          <w:tcPr>
            <w:tcW w:w="403" w:type="pct"/>
            <w:shd w:val="clear" w:color="auto" w:fill="auto"/>
            <w:vAlign w:val="center"/>
          </w:tcPr>
          <w:p w14:paraId="0582B5EE" w14:textId="77777777" w:rsidR="009F134C" w:rsidRPr="00CC3AFA" w:rsidRDefault="009F134C" w:rsidP="009F134C">
            <w:pPr>
              <w:pStyle w:val="afffff4"/>
              <w:rPr>
                <w:color w:val="000000"/>
              </w:rPr>
            </w:pPr>
            <w:r w:rsidRPr="00CC3AFA">
              <w:rPr>
                <w:color w:val="000000"/>
              </w:rPr>
              <w:t>14,9</w:t>
            </w:r>
          </w:p>
        </w:tc>
        <w:tc>
          <w:tcPr>
            <w:tcW w:w="703" w:type="pct"/>
            <w:shd w:val="clear" w:color="auto" w:fill="auto"/>
            <w:vAlign w:val="center"/>
          </w:tcPr>
          <w:p w14:paraId="028A17F9" w14:textId="77777777" w:rsidR="009F134C" w:rsidRPr="00CC3AFA" w:rsidRDefault="009F134C" w:rsidP="009F134C">
            <w:pPr>
              <w:pStyle w:val="afffff4"/>
              <w:rPr>
                <w:color w:val="000000"/>
              </w:rPr>
            </w:pPr>
            <w:r w:rsidRPr="00CC3AFA">
              <w:rPr>
                <w:color w:val="000000"/>
              </w:rPr>
              <w:t>0,06726707</w:t>
            </w:r>
          </w:p>
        </w:tc>
        <w:tc>
          <w:tcPr>
            <w:tcW w:w="851" w:type="pct"/>
            <w:shd w:val="clear" w:color="auto" w:fill="auto"/>
            <w:vAlign w:val="center"/>
          </w:tcPr>
          <w:p w14:paraId="06C65AE4" w14:textId="77777777" w:rsidR="009F134C" w:rsidRPr="00CC3AFA" w:rsidRDefault="009F134C" w:rsidP="009F134C">
            <w:pPr>
              <w:pStyle w:val="afffff4"/>
              <w:rPr>
                <w:color w:val="000000"/>
              </w:rPr>
            </w:pPr>
            <w:r w:rsidRPr="00CC3AFA">
              <w:rPr>
                <w:color w:val="000000"/>
              </w:rPr>
              <w:t>2,41984E-05</w:t>
            </w:r>
          </w:p>
        </w:tc>
      </w:tr>
      <w:tr w:rsidR="009F134C" w:rsidRPr="00CC3AFA" w14:paraId="6067C460" w14:textId="77777777" w:rsidTr="009F134C">
        <w:trPr>
          <w:jc w:val="center"/>
        </w:trPr>
        <w:tc>
          <w:tcPr>
            <w:tcW w:w="460" w:type="pct"/>
            <w:shd w:val="clear" w:color="auto" w:fill="auto"/>
            <w:vAlign w:val="center"/>
          </w:tcPr>
          <w:p w14:paraId="58224A6C" w14:textId="77777777" w:rsidR="009F134C" w:rsidRPr="00CC3AFA" w:rsidRDefault="009F134C" w:rsidP="009F134C">
            <w:pPr>
              <w:pStyle w:val="afffff4"/>
              <w:rPr>
                <w:color w:val="000000"/>
              </w:rPr>
            </w:pPr>
            <w:r w:rsidRPr="00CC3AFA">
              <w:rPr>
                <w:color w:val="000000"/>
              </w:rPr>
              <w:t>55</w:t>
            </w:r>
          </w:p>
        </w:tc>
        <w:tc>
          <w:tcPr>
            <w:tcW w:w="462" w:type="pct"/>
            <w:shd w:val="clear" w:color="auto" w:fill="auto"/>
            <w:vAlign w:val="center"/>
          </w:tcPr>
          <w:p w14:paraId="368DFFA3" w14:textId="77777777" w:rsidR="009F134C" w:rsidRPr="00CC3AFA" w:rsidRDefault="009F134C" w:rsidP="009F134C">
            <w:pPr>
              <w:pStyle w:val="afffff4"/>
              <w:rPr>
                <w:color w:val="000000"/>
              </w:rPr>
            </w:pPr>
            <w:r w:rsidRPr="00CC3AFA">
              <w:rPr>
                <w:color w:val="000000"/>
              </w:rPr>
              <w:t>46,48</w:t>
            </w:r>
          </w:p>
        </w:tc>
        <w:tc>
          <w:tcPr>
            <w:tcW w:w="346" w:type="pct"/>
            <w:shd w:val="clear" w:color="auto" w:fill="auto"/>
            <w:vAlign w:val="center"/>
          </w:tcPr>
          <w:p w14:paraId="0094D11B" w14:textId="77777777" w:rsidR="009F134C" w:rsidRPr="00CC3AFA" w:rsidRDefault="009F134C" w:rsidP="009F134C">
            <w:pPr>
              <w:pStyle w:val="afffff4"/>
              <w:rPr>
                <w:color w:val="000000"/>
              </w:rPr>
            </w:pPr>
            <w:r w:rsidRPr="00CC3AFA">
              <w:rPr>
                <w:color w:val="000000"/>
              </w:rPr>
              <w:t>0,259</w:t>
            </w:r>
          </w:p>
        </w:tc>
        <w:tc>
          <w:tcPr>
            <w:tcW w:w="389" w:type="pct"/>
            <w:shd w:val="clear" w:color="auto" w:fill="auto"/>
            <w:vAlign w:val="center"/>
          </w:tcPr>
          <w:p w14:paraId="6826B7D2"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3066EA47"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773675D0" w14:textId="77777777" w:rsidR="009F134C" w:rsidRPr="00CC3AFA" w:rsidRDefault="009F134C" w:rsidP="009F134C">
            <w:pPr>
              <w:pStyle w:val="afffff4"/>
              <w:rPr>
                <w:color w:val="000000"/>
              </w:rPr>
            </w:pPr>
            <w:r w:rsidRPr="00CC3AFA">
              <w:rPr>
                <w:color w:val="000000"/>
              </w:rPr>
              <w:t>1,07993E-06</w:t>
            </w:r>
          </w:p>
        </w:tc>
        <w:tc>
          <w:tcPr>
            <w:tcW w:w="403" w:type="pct"/>
            <w:shd w:val="clear" w:color="auto" w:fill="auto"/>
            <w:vAlign w:val="center"/>
          </w:tcPr>
          <w:p w14:paraId="7F52AC76" w14:textId="77777777" w:rsidR="009F134C" w:rsidRPr="00CC3AFA" w:rsidRDefault="009F134C" w:rsidP="009F134C">
            <w:pPr>
              <w:pStyle w:val="afffff4"/>
              <w:rPr>
                <w:color w:val="000000"/>
              </w:rPr>
            </w:pPr>
            <w:r w:rsidRPr="00CC3AFA">
              <w:rPr>
                <w:color w:val="000000"/>
              </w:rPr>
              <w:t>14,9</w:t>
            </w:r>
          </w:p>
        </w:tc>
        <w:tc>
          <w:tcPr>
            <w:tcW w:w="703" w:type="pct"/>
            <w:shd w:val="clear" w:color="auto" w:fill="auto"/>
            <w:vAlign w:val="center"/>
          </w:tcPr>
          <w:p w14:paraId="21AF2D78" w14:textId="77777777" w:rsidR="009F134C" w:rsidRPr="00CC3AFA" w:rsidRDefault="009F134C" w:rsidP="009F134C">
            <w:pPr>
              <w:pStyle w:val="afffff4"/>
              <w:rPr>
                <w:color w:val="000000"/>
              </w:rPr>
            </w:pPr>
            <w:r w:rsidRPr="00CC3AFA">
              <w:rPr>
                <w:color w:val="000000"/>
              </w:rPr>
              <w:t>0,067150443</w:t>
            </w:r>
          </w:p>
        </w:tc>
        <w:tc>
          <w:tcPr>
            <w:tcW w:w="851" w:type="pct"/>
            <w:shd w:val="clear" w:color="auto" w:fill="auto"/>
            <w:vAlign w:val="center"/>
          </w:tcPr>
          <w:p w14:paraId="58701F25" w14:textId="77777777" w:rsidR="009F134C" w:rsidRPr="00CC3AFA" w:rsidRDefault="009F134C" w:rsidP="009F134C">
            <w:pPr>
              <w:pStyle w:val="afffff4"/>
              <w:rPr>
                <w:color w:val="000000"/>
              </w:rPr>
            </w:pPr>
            <w:r w:rsidRPr="00CC3AFA">
              <w:rPr>
                <w:color w:val="000000"/>
              </w:rPr>
              <w:t>1,60201E-05</w:t>
            </w:r>
          </w:p>
        </w:tc>
      </w:tr>
      <w:tr w:rsidR="009F134C" w:rsidRPr="00CC3AFA" w14:paraId="1ADB09C0" w14:textId="77777777" w:rsidTr="009F134C">
        <w:trPr>
          <w:jc w:val="center"/>
        </w:trPr>
        <w:tc>
          <w:tcPr>
            <w:tcW w:w="460" w:type="pct"/>
            <w:shd w:val="clear" w:color="auto" w:fill="auto"/>
            <w:vAlign w:val="center"/>
          </w:tcPr>
          <w:p w14:paraId="07E59356" w14:textId="77777777" w:rsidR="009F134C" w:rsidRPr="00CC3AFA" w:rsidRDefault="009F134C" w:rsidP="009F134C">
            <w:pPr>
              <w:pStyle w:val="afffff4"/>
              <w:rPr>
                <w:color w:val="000000"/>
              </w:rPr>
            </w:pPr>
            <w:r w:rsidRPr="00CC3AFA">
              <w:rPr>
                <w:color w:val="000000"/>
              </w:rPr>
              <w:t>56</w:t>
            </w:r>
          </w:p>
        </w:tc>
        <w:tc>
          <w:tcPr>
            <w:tcW w:w="462" w:type="pct"/>
            <w:shd w:val="clear" w:color="auto" w:fill="auto"/>
            <w:vAlign w:val="center"/>
          </w:tcPr>
          <w:p w14:paraId="0D51F268" w14:textId="77777777" w:rsidR="009F134C" w:rsidRPr="00CC3AFA" w:rsidRDefault="009F134C" w:rsidP="009F134C">
            <w:pPr>
              <w:pStyle w:val="afffff4"/>
              <w:rPr>
                <w:color w:val="000000"/>
              </w:rPr>
            </w:pPr>
            <w:r w:rsidRPr="00CC3AFA">
              <w:rPr>
                <w:color w:val="000000"/>
              </w:rPr>
              <w:t>13,33</w:t>
            </w:r>
          </w:p>
        </w:tc>
        <w:tc>
          <w:tcPr>
            <w:tcW w:w="346" w:type="pct"/>
            <w:shd w:val="clear" w:color="auto" w:fill="auto"/>
            <w:vAlign w:val="center"/>
          </w:tcPr>
          <w:p w14:paraId="1BCD410C" w14:textId="77777777" w:rsidR="009F134C" w:rsidRPr="00CC3AFA" w:rsidRDefault="009F134C" w:rsidP="009F134C">
            <w:pPr>
              <w:pStyle w:val="afffff4"/>
              <w:rPr>
                <w:color w:val="000000"/>
              </w:rPr>
            </w:pPr>
            <w:r w:rsidRPr="00CC3AFA">
              <w:rPr>
                <w:color w:val="000000"/>
              </w:rPr>
              <w:t>0,259</w:t>
            </w:r>
          </w:p>
        </w:tc>
        <w:tc>
          <w:tcPr>
            <w:tcW w:w="389" w:type="pct"/>
            <w:shd w:val="clear" w:color="auto" w:fill="auto"/>
            <w:vAlign w:val="center"/>
          </w:tcPr>
          <w:p w14:paraId="2C4524DB"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73A3A193"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677A7132" w14:textId="77777777" w:rsidR="009F134C" w:rsidRPr="00CC3AFA" w:rsidRDefault="009F134C" w:rsidP="009F134C">
            <w:pPr>
              <w:pStyle w:val="afffff4"/>
              <w:rPr>
                <w:color w:val="000000"/>
              </w:rPr>
            </w:pPr>
            <w:r w:rsidRPr="00CC3AFA">
              <w:rPr>
                <w:color w:val="000000"/>
              </w:rPr>
              <w:t>3,09714E-07</w:t>
            </w:r>
          </w:p>
        </w:tc>
        <w:tc>
          <w:tcPr>
            <w:tcW w:w="403" w:type="pct"/>
            <w:shd w:val="clear" w:color="auto" w:fill="auto"/>
            <w:vAlign w:val="center"/>
          </w:tcPr>
          <w:p w14:paraId="5F558179" w14:textId="77777777" w:rsidR="009F134C" w:rsidRPr="00CC3AFA" w:rsidRDefault="009F134C" w:rsidP="009F134C">
            <w:pPr>
              <w:pStyle w:val="afffff4"/>
              <w:rPr>
                <w:color w:val="000000"/>
              </w:rPr>
            </w:pPr>
            <w:r w:rsidRPr="00CC3AFA">
              <w:rPr>
                <w:color w:val="000000"/>
              </w:rPr>
              <w:t>14,9</w:t>
            </w:r>
          </w:p>
        </w:tc>
        <w:tc>
          <w:tcPr>
            <w:tcW w:w="703" w:type="pct"/>
            <w:shd w:val="clear" w:color="auto" w:fill="auto"/>
            <w:vAlign w:val="center"/>
          </w:tcPr>
          <w:p w14:paraId="6E54F7E4" w14:textId="77777777" w:rsidR="009F134C" w:rsidRPr="00CC3AFA" w:rsidRDefault="009F134C" w:rsidP="009F134C">
            <w:pPr>
              <w:pStyle w:val="afffff4"/>
              <w:rPr>
                <w:color w:val="000000"/>
              </w:rPr>
            </w:pPr>
            <w:r w:rsidRPr="00CC3AFA">
              <w:rPr>
                <w:color w:val="000000"/>
              </w:rPr>
              <w:t>0,06698901</w:t>
            </w:r>
          </w:p>
        </w:tc>
        <w:tc>
          <w:tcPr>
            <w:tcW w:w="851" w:type="pct"/>
            <w:shd w:val="clear" w:color="auto" w:fill="auto"/>
            <w:vAlign w:val="center"/>
          </w:tcPr>
          <w:p w14:paraId="4CB6C61C" w14:textId="77777777" w:rsidR="009F134C" w:rsidRPr="00CC3AFA" w:rsidRDefault="009F134C" w:rsidP="009F134C">
            <w:pPr>
              <w:pStyle w:val="afffff4"/>
              <w:rPr>
                <w:color w:val="000000"/>
              </w:rPr>
            </w:pPr>
            <w:r w:rsidRPr="00CC3AFA">
              <w:rPr>
                <w:color w:val="000000"/>
              </w:rPr>
              <w:t>4,60548E-06</w:t>
            </w:r>
          </w:p>
        </w:tc>
      </w:tr>
      <w:tr w:rsidR="009F134C" w:rsidRPr="00CC3AFA" w14:paraId="57388623" w14:textId="77777777" w:rsidTr="009F134C">
        <w:trPr>
          <w:jc w:val="center"/>
        </w:trPr>
        <w:tc>
          <w:tcPr>
            <w:tcW w:w="460" w:type="pct"/>
            <w:shd w:val="clear" w:color="auto" w:fill="auto"/>
            <w:vAlign w:val="center"/>
          </w:tcPr>
          <w:p w14:paraId="6011BB9A" w14:textId="77777777" w:rsidR="009F134C" w:rsidRPr="00CC3AFA" w:rsidRDefault="009F134C" w:rsidP="009F134C">
            <w:pPr>
              <w:pStyle w:val="afffff4"/>
              <w:rPr>
                <w:color w:val="000000"/>
              </w:rPr>
            </w:pPr>
            <w:r w:rsidRPr="00CC3AFA">
              <w:rPr>
                <w:color w:val="000000"/>
              </w:rPr>
              <w:t>57</w:t>
            </w:r>
          </w:p>
        </w:tc>
        <w:tc>
          <w:tcPr>
            <w:tcW w:w="462" w:type="pct"/>
            <w:shd w:val="clear" w:color="auto" w:fill="auto"/>
            <w:vAlign w:val="center"/>
          </w:tcPr>
          <w:p w14:paraId="2356ED45" w14:textId="77777777" w:rsidR="009F134C" w:rsidRPr="00CC3AFA" w:rsidRDefault="009F134C" w:rsidP="009F134C">
            <w:pPr>
              <w:pStyle w:val="afffff4"/>
              <w:rPr>
                <w:color w:val="000000"/>
              </w:rPr>
            </w:pPr>
            <w:r w:rsidRPr="00CC3AFA">
              <w:rPr>
                <w:color w:val="000000"/>
              </w:rPr>
              <w:t>66,76</w:t>
            </w:r>
          </w:p>
        </w:tc>
        <w:tc>
          <w:tcPr>
            <w:tcW w:w="346" w:type="pct"/>
            <w:shd w:val="clear" w:color="auto" w:fill="auto"/>
            <w:vAlign w:val="center"/>
          </w:tcPr>
          <w:p w14:paraId="58D9403D" w14:textId="77777777" w:rsidR="009F134C" w:rsidRPr="00CC3AFA" w:rsidRDefault="009F134C" w:rsidP="009F134C">
            <w:pPr>
              <w:pStyle w:val="afffff4"/>
              <w:rPr>
                <w:color w:val="000000"/>
              </w:rPr>
            </w:pPr>
            <w:r w:rsidRPr="00CC3AFA">
              <w:rPr>
                <w:color w:val="000000"/>
              </w:rPr>
              <w:t>0,259</w:t>
            </w:r>
          </w:p>
        </w:tc>
        <w:tc>
          <w:tcPr>
            <w:tcW w:w="389" w:type="pct"/>
            <w:shd w:val="clear" w:color="auto" w:fill="auto"/>
            <w:vAlign w:val="center"/>
          </w:tcPr>
          <w:p w14:paraId="21824BA3"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1E9C8023"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74EC82F9" w14:textId="77777777" w:rsidR="009F134C" w:rsidRPr="00CC3AFA" w:rsidRDefault="009F134C" w:rsidP="009F134C">
            <w:pPr>
              <w:pStyle w:val="afffff4"/>
              <w:rPr>
                <w:color w:val="000000"/>
              </w:rPr>
            </w:pPr>
            <w:r w:rsidRPr="00CC3AFA">
              <w:rPr>
                <w:color w:val="000000"/>
              </w:rPr>
              <w:t>1,55113E-06</w:t>
            </w:r>
          </w:p>
        </w:tc>
        <w:tc>
          <w:tcPr>
            <w:tcW w:w="403" w:type="pct"/>
            <w:shd w:val="clear" w:color="auto" w:fill="auto"/>
            <w:vAlign w:val="center"/>
          </w:tcPr>
          <w:p w14:paraId="30697681" w14:textId="77777777" w:rsidR="009F134C" w:rsidRPr="00CC3AFA" w:rsidRDefault="009F134C" w:rsidP="009F134C">
            <w:pPr>
              <w:pStyle w:val="afffff4"/>
              <w:rPr>
                <w:color w:val="000000"/>
              </w:rPr>
            </w:pPr>
            <w:r w:rsidRPr="00CC3AFA">
              <w:rPr>
                <w:color w:val="000000"/>
              </w:rPr>
              <w:t>14,9</w:t>
            </w:r>
          </w:p>
        </w:tc>
        <w:tc>
          <w:tcPr>
            <w:tcW w:w="703" w:type="pct"/>
            <w:shd w:val="clear" w:color="auto" w:fill="auto"/>
            <w:vAlign w:val="center"/>
          </w:tcPr>
          <w:p w14:paraId="58F40A01" w14:textId="77777777" w:rsidR="009F134C" w:rsidRPr="00CC3AFA" w:rsidRDefault="009F134C" w:rsidP="009F134C">
            <w:pPr>
              <w:pStyle w:val="afffff4"/>
              <w:rPr>
                <w:color w:val="000000"/>
              </w:rPr>
            </w:pPr>
            <w:r w:rsidRPr="00CC3AFA">
              <w:rPr>
                <w:color w:val="000000"/>
              </w:rPr>
              <w:t>0,067249587</w:t>
            </w:r>
          </w:p>
        </w:tc>
        <w:tc>
          <w:tcPr>
            <w:tcW w:w="851" w:type="pct"/>
            <w:shd w:val="clear" w:color="auto" w:fill="auto"/>
            <w:vAlign w:val="center"/>
          </w:tcPr>
          <w:p w14:paraId="2530ABB8" w14:textId="77777777" w:rsidR="009F134C" w:rsidRPr="00CC3AFA" w:rsidRDefault="009F134C" w:rsidP="009F134C">
            <w:pPr>
              <w:pStyle w:val="afffff4"/>
              <w:rPr>
                <w:color w:val="000000"/>
              </w:rPr>
            </w:pPr>
            <w:r w:rsidRPr="00CC3AFA">
              <w:rPr>
                <w:color w:val="000000"/>
              </w:rPr>
              <w:t>2,2976E-05</w:t>
            </w:r>
          </w:p>
        </w:tc>
      </w:tr>
      <w:tr w:rsidR="009F134C" w:rsidRPr="00CC3AFA" w14:paraId="037BF82A" w14:textId="77777777" w:rsidTr="009F134C">
        <w:trPr>
          <w:jc w:val="center"/>
        </w:trPr>
        <w:tc>
          <w:tcPr>
            <w:tcW w:w="460" w:type="pct"/>
            <w:shd w:val="clear" w:color="auto" w:fill="auto"/>
            <w:vAlign w:val="center"/>
          </w:tcPr>
          <w:p w14:paraId="2E7ED3D1" w14:textId="77777777" w:rsidR="009F134C" w:rsidRPr="00CC3AFA" w:rsidRDefault="009F134C" w:rsidP="009F134C">
            <w:pPr>
              <w:pStyle w:val="afffff4"/>
              <w:rPr>
                <w:color w:val="000000"/>
              </w:rPr>
            </w:pPr>
            <w:r w:rsidRPr="00CC3AFA">
              <w:rPr>
                <w:color w:val="000000"/>
              </w:rPr>
              <w:t>58</w:t>
            </w:r>
          </w:p>
        </w:tc>
        <w:tc>
          <w:tcPr>
            <w:tcW w:w="462" w:type="pct"/>
            <w:shd w:val="clear" w:color="auto" w:fill="auto"/>
            <w:vAlign w:val="center"/>
          </w:tcPr>
          <w:p w14:paraId="5290D05E" w14:textId="77777777" w:rsidR="009F134C" w:rsidRPr="00CC3AFA" w:rsidRDefault="009F134C" w:rsidP="009F134C">
            <w:pPr>
              <w:pStyle w:val="afffff4"/>
              <w:rPr>
                <w:color w:val="000000"/>
              </w:rPr>
            </w:pPr>
            <w:r w:rsidRPr="00CC3AFA">
              <w:rPr>
                <w:color w:val="000000"/>
              </w:rPr>
              <w:t>28,18</w:t>
            </w:r>
          </w:p>
        </w:tc>
        <w:tc>
          <w:tcPr>
            <w:tcW w:w="346" w:type="pct"/>
            <w:shd w:val="clear" w:color="auto" w:fill="auto"/>
            <w:vAlign w:val="center"/>
          </w:tcPr>
          <w:p w14:paraId="18967F04" w14:textId="77777777" w:rsidR="009F134C" w:rsidRPr="00CC3AFA" w:rsidRDefault="009F134C" w:rsidP="009F134C">
            <w:pPr>
              <w:pStyle w:val="afffff4"/>
              <w:rPr>
                <w:color w:val="000000"/>
              </w:rPr>
            </w:pPr>
            <w:r w:rsidRPr="00CC3AFA">
              <w:rPr>
                <w:color w:val="000000"/>
              </w:rPr>
              <w:t>0,259</w:t>
            </w:r>
          </w:p>
        </w:tc>
        <w:tc>
          <w:tcPr>
            <w:tcW w:w="389" w:type="pct"/>
            <w:shd w:val="clear" w:color="auto" w:fill="auto"/>
            <w:vAlign w:val="center"/>
          </w:tcPr>
          <w:p w14:paraId="60938043"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15AC72F1"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13C250E9" w14:textId="77777777" w:rsidR="009F134C" w:rsidRPr="00CC3AFA" w:rsidRDefault="009F134C" w:rsidP="009F134C">
            <w:pPr>
              <w:pStyle w:val="afffff4"/>
              <w:rPr>
                <w:color w:val="000000"/>
              </w:rPr>
            </w:pPr>
            <w:r w:rsidRPr="00CC3AFA">
              <w:rPr>
                <w:color w:val="000000"/>
              </w:rPr>
              <w:t>6,54745E-07</w:t>
            </w:r>
          </w:p>
        </w:tc>
        <w:tc>
          <w:tcPr>
            <w:tcW w:w="403" w:type="pct"/>
            <w:shd w:val="clear" w:color="auto" w:fill="auto"/>
            <w:vAlign w:val="center"/>
          </w:tcPr>
          <w:p w14:paraId="20A6A774" w14:textId="77777777" w:rsidR="009F134C" w:rsidRPr="00CC3AFA" w:rsidRDefault="009F134C" w:rsidP="009F134C">
            <w:pPr>
              <w:pStyle w:val="afffff4"/>
              <w:rPr>
                <w:color w:val="000000"/>
              </w:rPr>
            </w:pPr>
            <w:r w:rsidRPr="00CC3AFA">
              <w:rPr>
                <w:color w:val="000000"/>
              </w:rPr>
              <w:t>14,9</w:t>
            </w:r>
          </w:p>
        </w:tc>
        <w:tc>
          <w:tcPr>
            <w:tcW w:w="703" w:type="pct"/>
            <w:shd w:val="clear" w:color="auto" w:fill="auto"/>
            <w:vAlign w:val="center"/>
          </w:tcPr>
          <w:p w14:paraId="3472D872" w14:textId="77777777" w:rsidR="009F134C" w:rsidRPr="00CC3AFA" w:rsidRDefault="009F134C" w:rsidP="009F134C">
            <w:pPr>
              <w:pStyle w:val="afffff4"/>
              <w:rPr>
                <w:color w:val="000000"/>
              </w:rPr>
            </w:pPr>
            <w:r w:rsidRPr="00CC3AFA">
              <w:rPr>
                <w:color w:val="000000"/>
              </w:rPr>
              <w:t>0,06706123</w:t>
            </w:r>
          </w:p>
        </w:tc>
        <w:tc>
          <w:tcPr>
            <w:tcW w:w="851" w:type="pct"/>
            <w:shd w:val="clear" w:color="auto" w:fill="auto"/>
            <w:vAlign w:val="center"/>
          </w:tcPr>
          <w:p w14:paraId="34E655F2" w14:textId="77777777" w:rsidR="009F134C" w:rsidRPr="00CC3AFA" w:rsidRDefault="009F134C" w:rsidP="009F134C">
            <w:pPr>
              <w:pStyle w:val="afffff4"/>
              <w:rPr>
                <w:color w:val="000000"/>
              </w:rPr>
            </w:pPr>
            <w:r w:rsidRPr="00CC3AFA">
              <w:rPr>
                <w:color w:val="000000"/>
              </w:rPr>
              <w:t>9,72563E-06</w:t>
            </w:r>
          </w:p>
        </w:tc>
      </w:tr>
      <w:tr w:rsidR="009F134C" w:rsidRPr="00CC3AFA" w14:paraId="408DB2A9" w14:textId="77777777" w:rsidTr="009F134C">
        <w:trPr>
          <w:jc w:val="center"/>
        </w:trPr>
        <w:tc>
          <w:tcPr>
            <w:tcW w:w="460" w:type="pct"/>
            <w:shd w:val="clear" w:color="auto" w:fill="auto"/>
            <w:vAlign w:val="center"/>
          </w:tcPr>
          <w:p w14:paraId="45EC0F2A" w14:textId="77777777" w:rsidR="009F134C" w:rsidRPr="00CC3AFA" w:rsidRDefault="009F134C" w:rsidP="009F134C">
            <w:pPr>
              <w:pStyle w:val="afffff4"/>
              <w:rPr>
                <w:color w:val="000000"/>
              </w:rPr>
            </w:pPr>
            <w:r w:rsidRPr="00CC3AFA">
              <w:rPr>
                <w:color w:val="000000"/>
              </w:rPr>
              <w:t>59</w:t>
            </w:r>
          </w:p>
        </w:tc>
        <w:tc>
          <w:tcPr>
            <w:tcW w:w="462" w:type="pct"/>
            <w:shd w:val="clear" w:color="auto" w:fill="auto"/>
            <w:vAlign w:val="center"/>
          </w:tcPr>
          <w:p w14:paraId="0C0EA909" w14:textId="77777777" w:rsidR="009F134C" w:rsidRPr="00CC3AFA" w:rsidRDefault="009F134C" w:rsidP="009F134C">
            <w:pPr>
              <w:pStyle w:val="afffff4"/>
              <w:rPr>
                <w:color w:val="000000"/>
              </w:rPr>
            </w:pPr>
            <w:r w:rsidRPr="00CC3AFA">
              <w:rPr>
                <w:color w:val="000000"/>
              </w:rPr>
              <w:t>11,93</w:t>
            </w:r>
          </w:p>
        </w:tc>
        <w:tc>
          <w:tcPr>
            <w:tcW w:w="346" w:type="pct"/>
            <w:shd w:val="clear" w:color="auto" w:fill="auto"/>
            <w:vAlign w:val="center"/>
          </w:tcPr>
          <w:p w14:paraId="29776B87" w14:textId="77777777" w:rsidR="009F134C" w:rsidRPr="00CC3AFA" w:rsidRDefault="009F134C" w:rsidP="009F134C">
            <w:pPr>
              <w:pStyle w:val="afffff4"/>
              <w:rPr>
                <w:color w:val="000000"/>
              </w:rPr>
            </w:pPr>
            <w:r w:rsidRPr="00CC3AFA">
              <w:rPr>
                <w:color w:val="000000"/>
              </w:rPr>
              <w:t>0,259</w:t>
            </w:r>
          </w:p>
        </w:tc>
        <w:tc>
          <w:tcPr>
            <w:tcW w:w="389" w:type="pct"/>
            <w:shd w:val="clear" w:color="auto" w:fill="auto"/>
            <w:vAlign w:val="center"/>
          </w:tcPr>
          <w:p w14:paraId="6564E8CA"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6B4389E9"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190EAB81" w14:textId="77777777" w:rsidR="009F134C" w:rsidRPr="00CC3AFA" w:rsidRDefault="009F134C" w:rsidP="009F134C">
            <w:pPr>
              <w:pStyle w:val="afffff4"/>
              <w:rPr>
                <w:color w:val="000000"/>
              </w:rPr>
            </w:pPr>
            <w:r w:rsidRPr="00CC3AFA">
              <w:rPr>
                <w:color w:val="000000"/>
              </w:rPr>
              <w:t>2,77186E-07</w:t>
            </w:r>
          </w:p>
        </w:tc>
        <w:tc>
          <w:tcPr>
            <w:tcW w:w="403" w:type="pct"/>
            <w:shd w:val="clear" w:color="auto" w:fill="auto"/>
            <w:vAlign w:val="center"/>
          </w:tcPr>
          <w:p w14:paraId="62D63114" w14:textId="77777777" w:rsidR="009F134C" w:rsidRPr="00CC3AFA" w:rsidRDefault="009F134C" w:rsidP="009F134C">
            <w:pPr>
              <w:pStyle w:val="afffff4"/>
              <w:rPr>
                <w:color w:val="000000"/>
              </w:rPr>
            </w:pPr>
            <w:r w:rsidRPr="00CC3AFA">
              <w:rPr>
                <w:color w:val="000000"/>
              </w:rPr>
              <w:t>14,9</w:t>
            </w:r>
          </w:p>
        </w:tc>
        <w:tc>
          <w:tcPr>
            <w:tcW w:w="703" w:type="pct"/>
            <w:shd w:val="clear" w:color="auto" w:fill="auto"/>
            <w:vAlign w:val="center"/>
          </w:tcPr>
          <w:p w14:paraId="4E25B577" w14:textId="77777777" w:rsidR="009F134C" w:rsidRPr="00CC3AFA" w:rsidRDefault="009F134C" w:rsidP="009F134C">
            <w:pPr>
              <w:pStyle w:val="afffff4"/>
              <w:rPr>
                <w:color w:val="000000"/>
              </w:rPr>
            </w:pPr>
            <w:r w:rsidRPr="00CC3AFA">
              <w:rPr>
                <w:color w:val="000000"/>
              </w:rPr>
              <w:t>0,066982209</w:t>
            </w:r>
          </w:p>
        </w:tc>
        <w:tc>
          <w:tcPr>
            <w:tcW w:w="851" w:type="pct"/>
            <w:shd w:val="clear" w:color="auto" w:fill="auto"/>
            <w:vAlign w:val="center"/>
          </w:tcPr>
          <w:p w14:paraId="17AF70F9" w14:textId="77777777" w:rsidR="009F134C" w:rsidRPr="00CC3AFA" w:rsidRDefault="009F134C" w:rsidP="009F134C">
            <w:pPr>
              <w:pStyle w:val="afffff4"/>
              <w:rPr>
                <w:color w:val="000000"/>
              </w:rPr>
            </w:pPr>
            <w:r w:rsidRPr="00CC3AFA">
              <w:rPr>
                <w:color w:val="000000"/>
              </w:rPr>
              <w:t>4,1222E-06</w:t>
            </w:r>
          </w:p>
        </w:tc>
      </w:tr>
      <w:tr w:rsidR="009F134C" w:rsidRPr="00CC3AFA" w14:paraId="6D0D0BD5" w14:textId="77777777" w:rsidTr="009F134C">
        <w:trPr>
          <w:jc w:val="center"/>
        </w:trPr>
        <w:tc>
          <w:tcPr>
            <w:tcW w:w="460" w:type="pct"/>
            <w:shd w:val="clear" w:color="auto" w:fill="auto"/>
            <w:vAlign w:val="center"/>
          </w:tcPr>
          <w:p w14:paraId="170BCBB3" w14:textId="77777777" w:rsidR="009F134C" w:rsidRPr="00CC3AFA" w:rsidRDefault="009F134C" w:rsidP="009F134C">
            <w:pPr>
              <w:pStyle w:val="afffff4"/>
              <w:rPr>
                <w:color w:val="000000"/>
              </w:rPr>
            </w:pPr>
            <w:r w:rsidRPr="00CC3AFA">
              <w:rPr>
                <w:color w:val="000000"/>
              </w:rPr>
              <w:t>60</w:t>
            </w:r>
          </w:p>
        </w:tc>
        <w:tc>
          <w:tcPr>
            <w:tcW w:w="462" w:type="pct"/>
            <w:shd w:val="clear" w:color="auto" w:fill="auto"/>
            <w:vAlign w:val="center"/>
          </w:tcPr>
          <w:p w14:paraId="3A923E63" w14:textId="77777777" w:rsidR="009F134C" w:rsidRPr="00CC3AFA" w:rsidRDefault="009F134C" w:rsidP="009F134C">
            <w:pPr>
              <w:pStyle w:val="afffff4"/>
              <w:rPr>
                <w:color w:val="000000"/>
              </w:rPr>
            </w:pPr>
            <w:r w:rsidRPr="00CC3AFA">
              <w:rPr>
                <w:color w:val="000000"/>
              </w:rPr>
              <w:t>9,72</w:t>
            </w:r>
          </w:p>
        </w:tc>
        <w:tc>
          <w:tcPr>
            <w:tcW w:w="346" w:type="pct"/>
            <w:shd w:val="clear" w:color="auto" w:fill="auto"/>
            <w:vAlign w:val="center"/>
          </w:tcPr>
          <w:p w14:paraId="177023D3" w14:textId="77777777" w:rsidR="009F134C" w:rsidRPr="00CC3AFA" w:rsidRDefault="009F134C" w:rsidP="009F134C">
            <w:pPr>
              <w:pStyle w:val="afffff4"/>
              <w:rPr>
                <w:color w:val="000000"/>
              </w:rPr>
            </w:pPr>
            <w:r w:rsidRPr="00CC3AFA">
              <w:rPr>
                <w:color w:val="000000"/>
              </w:rPr>
              <w:t>0,259</w:t>
            </w:r>
          </w:p>
        </w:tc>
        <w:tc>
          <w:tcPr>
            <w:tcW w:w="389" w:type="pct"/>
            <w:shd w:val="clear" w:color="auto" w:fill="auto"/>
            <w:vAlign w:val="center"/>
          </w:tcPr>
          <w:p w14:paraId="441B108C"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5D569BDB"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5EA607F5" w14:textId="77777777" w:rsidR="009F134C" w:rsidRPr="00CC3AFA" w:rsidRDefault="009F134C" w:rsidP="009F134C">
            <w:pPr>
              <w:pStyle w:val="afffff4"/>
              <w:rPr>
                <w:color w:val="000000"/>
              </w:rPr>
            </w:pPr>
            <w:r w:rsidRPr="00CC3AFA">
              <w:rPr>
                <w:color w:val="000000"/>
              </w:rPr>
              <w:t>2,25838E-07</w:t>
            </w:r>
          </w:p>
        </w:tc>
        <w:tc>
          <w:tcPr>
            <w:tcW w:w="403" w:type="pct"/>
            <w:shd w:val="clear" w:color="auto" w:fill="auto"/>
            <w:vAlign w:val="center"/>
          </w:tcPr>
          <w:p w14:paraId="228C3552" w14:textId="77777777" w:rsidR="009F134C" w:rsidRPr="00CC3AFA" w:rsidRDefault="009F134C" w:rsidP="009F134C">
            <w:pPr>
              <w:pStyle w:val="afffff4"/>
              <w:rPr>
                <w:color w:val="000000"/>
              </w:rPr>
            </w:pPr>
            <w:r w:rsidRPr="00CC3AFA">
              <w:rPr>
                <w:color w:val="000000"/>
              </w:rPr>
              <w:t>14,9</w:t>
            </w:r>
          </w:p>
        </w:tc>
        <w:tc>
          <w:tcPr>
            <w:tcW w:w="703" w:type="pct"/>
            <w:shd w:val="clear" w:color="auto" w:fill="auto"/>
            <w:vAlign w:val="center"/>
          </w:tcPr>
          <w:p w14:paraId="77E6532B" w14:textId="77777777" w:rsidR="009F134C" w:rsidRPr="00CC3AFA" w:rsidRDefault="009F134C" w:rsidP="009F134C">
            <w:pPr>
              <w:pStyle w:val="afffff4"/>
              <w:rPr>
                <w:color w:val="000000"/>
              </w:rPr>
            </w:pPr>
            <w:r w:rsidRPr="00CC3AFA">
              <w:rPr>
                <w:color w:val="000000"/>
              </w:rPr>
              <w:t>0,066971477</w:t>
            </w:r>
          </w:p>
        </w:tc>
        <w:tc>
          <w:tcPr>
            <w:tcW w:w="851" w:type="pct"/>
            <w:shd w:val="clear" w:color="auto" w:fill="auto"/>
            <w:vAlign w:val="center"/>
          </w:tcPr>
          <w:p w14:paraId="5A11844B" w14:textId="77777777" w:rsidR="009F134C" w:rsidRPr="00CC3AFA" w:rsidRDefault="009F134C" w:rsidP="009F134C">
            <w:pPr>
              <w:pStyle w:val="afffff4"/>
              <w:rPr>
                <w:color w:val="000000"/>
              </w:rPr>
            </w:pPr>
            <w:r w:rsidRPr="00CC3AFA">
              <w:rPr>
                <w:color w:val="000000"/>
              </w:rPr>
              <w:t>3,35911E-06</w:t>
            </w:r>
          </w:p>
        </w:tc>
      </w:tr>
      <w:tr w:rsidR="009F134C" w:rsidRPr="00CC3AFA" w14:paraId="17FA75D5" w14:textId="77777777" w:rsidTr="009F134C">
        <w:trPr>
          <w:jc w:val="center"/>
        </w:trPr>
        <w:tc>
          <w:tcPr>
            <w:tcW w:w="460" w:type="pct"/>
            <w:shd w:val="clear" w:color="auto" w:fill="auto"/>
            <w:vAlign w:val="center"/>
          </w:tcPr>
          <w:p w14:paraId="288BDB5F" w14:textId="77777777" w:rsidR="009F134C" w:rsidRPr="00CC3AFA" w:rsidRDefault="009F134C" w:rsidP="009F134C">
            <w:pPr>
              <w:pStyle w:val="afffff4"/>
              <w:rPr>
                <w:color w:val="000000"/>
              </w:rPr>
            </w:pPr>
            <w:r w:rsidRPr="00CC3AFA">
              <w:rPr>
                <w:color w:val="000000"/>
              </w:rPr>
              <w:t>61</w:t>
            </w:r>
          </w:p>
        </w:tc>
        <w:tc>
          <w:tcPr>
            <w:tcW w:w="462" w:type="pct"/>
            <w:shd w:val="clear" w:color="auto" w:fill="auto"/>
            <w:vAlign w:val="center"/>
          </w:tcPr>
          <w:p w14:paraId="186BA20E" w14:textId="77777777" w:rsidR="009F134C" w:rsidRPr="00CC3AFA" w:rsidRDefault="009F134C" w:rsidP="009F134C">
            <w:pPr>
              <w:pStyle w:val="afffff4"/>
              <w:rPr>
                <w:color w:val="000000"/>
              </w:rPr>
            </w:pPr>
            <w:r w:rsidRPr="00CC3AFA">
              <w:rPr>
                <w:color w:val="000000"/>
              </w:rPr>
              <w:t>1089,11</w:t>
            </w:r>
          </w:p>
        </w:tc>
        <w:tc>
          <w:tcPr>
            <w:tcW w:w="346" w:type="pct"/>
            <w:shd w:val="clear" w:color="auto" w:fill="auto"/>
            <w:vAlign w:val="center"/>
          </w:tcPr>
          <w:p w14:paraId="7434C50E" w14:textId="77777777" w:rsidR="009F134C" w:rsidRPr="00CC3AFA" w:rsidRDefault="009F134C" w:rsidP="009F134C">
            <w:pPr>
              <w:pStyle w:val="afffff4"/>
              <w:rPr>
                <w:color w:val="000000"/>
              </w:rPr>
            </w:pPr>
            <w:r w:rsidRPr="00CC3AFA">
              <w:rPr>
                <w:color w:val="000000"/>
              </w:rPr>
              <w:t>0,259</w:t>
            </w:r>
          </w:p>
        </w:tc>
        <w:tc>
          <w:tcPr>
            <w:tcW w:w="389" w:type="pct"/>
            <w:shd w:val="clear" w:color="auto" w:fill="auto"/>
            <w:vAlign w:val="center"/>
          </w:tcPr>
          <w:p w14:paraId="27789F5A"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5985FD83"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045B5ED0" w14:textId="77777777" w:rsidR="009F134C" w:rsidRPr="00CC3AFA" w:rsidRDefault="009F134C" w:rsidP="009F134C">
            <w:pPr>
              <w:pStyle w:val="afffff4"/>
              <w:rPr>
                <w:color w:val="000000"/>
              </w:rPr>
            </w:pPr>
            <w:r w:rsidRPr="00CC3AFA">
              <w:rPr>
                <w:color w:val="000000"/>
              </w:rPr>
              <w:t>2,53048E-05</w:t>
            </w:r>
          </w:p>
        </w:tc>
        <w:tc>
          <w:tcPr>
            <w:tcW w:w="403" w:type="pct"/>
            <w:shd w:val="clear" w:color="auto" w:fill="auto"/>
            <w:vAlign w:val="center"/>
          </w:tcPr>
          <w:p w14:paraId="40510B55" w14:textId="77777777" w:rsidR="009F134C" w:rsidRPr="00CC3AFA" w:rsidRDefault="009F134C" w:rsidP="009F134C">
            <w:pPr>
              <w:pStyle w:val="afffff4"/>
              <w:rPr>
                <w:color w:val="000000"/>
              </w:rPr>
            </w:pPr>
            <w:r w:rsidRPr="00CC3AFA">
              <w:rPr>
                <w:color w:val="000000"/>
              </w:rPr>
              <w:t>13,8</w:t>
            </w:r>
          </w:p>
        </w:tc>
        <w:tc>
          <w:tcPr>
            <w:tcW w:w="703" w:type="pct"/>
            <w:shd w:val="clear" w:color="auto" w:fill="auto"/>
            <w:vAlign w:val="center"/>
          </w:tcPr>
          <w:p w14:paraId="002C9772" w14:textId="77777777" w:rsidR="009F134C" w:rsidRPr="00CC3AFA" w:rsidRDefault="009F134C" w:rsidP="009F134C">
            <w:pPr>
              <w:pStyle w:val="afffff4"/>
              <w:rPr>
                <w:color w:val="000000"/>
              </w:rPr>
            </w:pPr>
            <w:r w:rsidRPr="00CC3AFA">
              <w:rPr>
                <w:color w:val="000000"/>
              </w:rPr>
              <w:t>0,072657473</w:t>
            </w:r>
          </w:p>
        </w:tc>
        <w:tc>
          <w:tcPr>
            <w:tcW w:w="851" w:type="pct"/>
            <w:shd w:val="clear" w:color="auto" w:fill="auto"/>
            <w:vAlign w:val="center"/>
          </w:tcPr>
          <w:p w14:paraId="49BAA28A" w14:textId="77777777" w:rsidR="009F134C" w:rsidRPr="00CC3AFA" w:rsidRDefault="009F134C" w:rsidP="009F134C">
            <w:pPr>
              <w:pStyle w:val="afffff4"/>
              <w:rPr>
                <w:color w:val="000000"/>
              </w:rPr>
            </w:pPr>
            <w:r w:rsidRPr="00CC3AFA">
              <w:rPr>
                <w:color w:val="000000"/>
              </w:rPr>
              <w:t>0,000346928</w:t>
            </w:r>
          </w:p>
        </w:tc>
      </w:tr>
      <w:tr w:rsidR="009F134C" w:rsidRPr="00CC3AFA" w14:paraId="29D0FEBF" w14:textId="77777777" w:rsidTr="009F134C">
        <w:trPr>
          <w:jc w:val="center"/>
        </w:trPr>
        <w:tc>
          <w:tcPr>
            <w:tcW w:w="460" w:type="pct"/>
            <w:shd w:val="clear" w:color="auto" w:fill="auto"/>
            <w:vAlign w:val="center"/>
          </w:tcPr>
          <w:p w14:paraId="7E872B3E" w14:textId="77777777" w:rsidR="009F134C" w:rsidRPr="00CC3AFA" w:rsidRDefault="009F134C" w:rsidP="009F134C">
            <w:pPr>
              <w:pStyle w:val="afffff4"/>
              <w:rPr>
                <w:color w:val="000000"/>
              </w:rPr>
            </w:pPr>
            <w:r w:rsidRPr="00CC3AFA">
              <w:rPr>
                <w:color w:val="000000"/>
              </w:rPr>
              <w:t>62</w:t>
            </w:r>
          </w:p>
        </w:tc>
        <w:tc>
          <w:tcPr>
            <w:tcW w:w="462" w:type="pct"/>
            <w:shd w:val="clear" w:color="auto" w:fill="auto"/>
            <w:vAlign w:val="center"/>
          </w:tcPr>
          <w:p w14:paraId="2292D293" w14:textId="77777777" w:rsidR="009F134C" w:rsidRPr="00CC3AFA" w:rsidRDefault="009F134C" w:rsidP="009F134C">
            <w:pPr>
              <w:pStyle w:val="afffff4"/>
              <w:rPr>
                <w:color w:val="000000"/>
              </w:rPr>
            </w:pPr>
            <w:r w:rsidRPr="00CC3AFA">
              <w:rPr>
                <w:color w:val="000000"/>
              </w:rPr>
              <w:t>252,48</w:t>
            </w:r>
          </w:p>
        </w:tc>
        <w:tc>
          <w:tcPr>
            <w:tcW w:w="346" w:type="pct"/>
            <w:shd w:val="clear" w:color="auto" w:fill="auto"/>
            <w:vAlign w:val="center"/>
          </w:tcPr>
          <w:p w14:paraId="75A51E5A" w14:textId="77777777" w:rsidR="009F134C" w:rsidRPr="00CC3AFA" w:rsidRDefault="009F134C" w:rsidP="009F134C">
            <w:pPr>
              <w:pStyle w:val="afffff4"/>
              <w:rPr>
                <w:color w:val="000000"/>
              </w:rPr>
            </w:pPr>
            <w:r w:rsidRPr="00CC3AFA">
              <w:rPr>
                <w:color w:val="000000"/>
              </w:rPr>
              <w:t>0,259</w:t>
            </w:r>
          </w:p>
        </w:tc>
        <w:tc>
          <w:tcPr>
            <w:tcW w:w="389" w:type="pct"/>
            <w:shd w:val="clear" w:color="auto" w:fill="auto"/>
            <w:vAlign w:val="center"/>
          </w:tcPr>
          <w:p w14:paraId="5A8A5170"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07632183"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010960AE" w14:textId="77777777" w:rsidR="009F134C" w:rsidRPr="00CC3AFA" w:rsidRDefault="009F134C" w:rsidP="009F134C">
            <w:pPr>
              <w:pStyle w:val="afffff4"/>
              <w:rPr>
                <w:color w:val="000000"/>
              </w:rPr>
            </w:pPr>
            <w:r w:rsidRPr="00CC3AFA">
              <w:rPr>
                <w:color w:val="000000"/>
              </w:rPr>
              <w:t>5,86622E-06</w:t>
            </w:r>
          </w:p>
        </w:tc>
        <w:tc>
          <w:tcPr>
            <w:tcW w:w="403" w:type="pct"/>
            <w:shd w:val="clear" w:color="auto" w:fill="auto"/>
            <w:vAlign w:val="center"/>
          </w:tcPr>
          <w:p w14:paraId="5FCEAEA1" w14:textId="77777777" w:rsidR="009F134C" w:rsidRPr="00CC3AFA" w:rsidRDefault="009F134C" w:rsidP="009F134C">
            <w:pPr>
              <w:pStyle w:val="afffff4"/>
              <w:rPr>
                <w:color w:val="000000"/>
              </w:rPr>
            </w:pPr>
            <w:r w:rsidRPr="00CC3AFA">
              <w:rPr>
                <w:color w:val="000000"/>
              </w:rPr>
              <w:t>14,7</w:t>
            </w:r>
          </w:p>
        </w:tc>
        <w:tc>
          <w:tcPr>
            <w:tcW w:w="703" w:type="pct"/>
            <w:shd w:val="clear" w:color="auto" w:fill="auto"/>
            <w:vAlign w:val="center"/>
          </w:tcPr>
          <w:p w14:paraId="170E31E8" w14:textId="77777777" w:rsidR="009F134C" w:rsidRPr="00CC3AFA" w:rsidRDefault="009F134C" w:rsidP="009F134C">
            <w:pPr>
              <w:pStyle w:val="afffff4"/>
              <w:rPr>
                <w:color w:val="000000"/>
              </w:rPr>
            </w:pPr>
            <w:r w:rsidRPr="00CC3AFA">
              <w:rPr>
                <w:color w:val="000000"/>
              </w:rPr>
              <w:t>0,068171326</w:t>
            </w:r>
          </w:p>
        </w:tc>
        <w:tc>
          <w:tcPr>
            <w:tcW w:w="851" w:type="pct"/>
            <w:shd w:val="clear" w:color="auto" w:fill="auto"/>
            <w:vAlign w:val="center"/>
          </w:tcPr>
          <w:p w14:paraId="169D40F0" w14:textId="77777777" w:rsidR="009F134C" w:rsidRPr="00CC3AFA" w:rsidRDefault="009F134C" w:rsidP="009F134C">
            <w:pPr>
              <w:pStyle w:val="afffff4"/>
              <w:rPr>
                <w:color w:val="000000"/>
              </w:rPr>
            </w:pPr>
            <w:r w:rsidRPr="00CC3AFA">
              <w:rPr>
                <w:color w:val="000000"/>
              </w:rPr>
              <w:t>8,57183E-05</w:t>
            </w:r>
          </w:p>
        </w:tc>
      </w:tr>
      <w:tr w:rsidR="009F134C" w:rsidRPr="00CC3AFA" w14:paraId="3A10666A" w14:textId="77777777" w:rsidTr="009F134C">
        <w:trPr>
          <w:jc w:val="center"/>
        </w:trPr>
        <w:tc>
          <w:tcPr>
            <w:tcW w:w="460" w:type="pct"/>
            <w:shd w:val="clear" w:color="auto" w:fill="auto"/>
            <w:vAlign w:val="center"/>
          </w:tcPr>
          <w:p w14:paraId="51C9AAC5" w14:textId="77777777" w:rsidR="009F134C" w:rsidRPr="00CC3AFA" w:rsidRDefault="009F134C" w:rsidP="009F134C">
            <w:pPr>
              <w:pStyle w:val="afffff4"/>
              <w:rPr>
                <w:color w:val="000000"/>
              </w:rPr>
            </w:pPr>
            <w:r w:rsidRPr="00CC3AFA">
              <w:rPr>
                <w:color w:val="000000"/>
              </w:rPr>
              <w:t>63</w:t>
            </w:r>
          </w:p>
        </w:tc>
        <w:tc>
          <w:tcPr>
            <w:tcW w:w="462" w:type="pct"/>
            <w:shd w:val="clear" w:color="auto" w:fill="auto"/>
            <w:vAlign w:val="center"/>
          </w:tcPr>
          <w:p w14:paraId="40A9290C" w14:textId="77777777" w:rsidR="009F134C" w:rsidRPr="00CC3AFA" w:rsidRDefault="009F134C" w:rsidP="009F134C">
            <w:pPr>
              <w:pStyle w:val="afffff4"/>
              <w:rPr>
                <w:color w:val="000000"/>
              </w:rPr>
            </w:pPr>
            <w:r w:rsidRPr="00CC3AFA">
              <w:rPr>
                <w:color w:val="000000"/>
              </w:rPr>
              <w:t>378,19</w:t>
            </w:r>
          </w:p>
        </w:tc>
        <w:tc>
          <w:tcPr>
            <w:tcW w:w="346" w:type="pct"/>
            <w:shd w:val="clear" w:color="auto" w:fill="auto"/>
            <w:vAlign w:val="center"/>
          </w:tcPr>
          <w:p w14:paraId="34989743" w14:textId="77777777" w:rsidR="009F134C" w:rsidRPr="00CC3AFA" w:rsidRDefault="009F134C" w:rsidP="009F134C">
            <w:pPr>
              <w:pStyle w:val="afffff4"/>
              <w:rPr>
                <w:color w:val="000000"/>
              </w:rPr>
            </w:pPr>
            <w:r w:rsidRPr="00CC3AFA">
              <w:rPr>
                <w:color w:val="000000"/>
              </w:rPr>
              <w:t>0,259</w:t>
            </w:r>
          </w:p>
        </w:tc>
        <w:tc>
          <w:tcPr>
            <w:tcW w:w="389" w:type="pct"/>
            <w:shd w:val="clear" w:color="auto" w:fill="auto"/>
            <w:vAlign w:val="center"/>
          </w:tcPr>
          <w:p w14:paraId="5CEFC060"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74B41750"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3BEF3C3E" w14:textId="77777777" w:rsidR="009F134C" w:rsidRPr="00CC3AFA" w:rsidRDefault="009F134C" w:rsidP="009F134C">
            <w:pPr>
              <w:pStyle w:val="afffff4"/>
              <w:rPr>
                <w:color w:val="000000"/>
              </w:rPr>
            </w:pPr>
            <w:r w:rsidRPr="00CC3AFA">
              <w:rPr>
                <w:color w:val="000000"/>
              </w:rPr>
              <w:t>8,78701E-06</w:t>
            </w:r>
          </w:p>
        </w:tc>
        <w:tc>
          <w:tcPr>
            <w:tcW w:w="403" w:type="pct"/>
            <w:shd w:val="clear" w:color="auto" w:fill="auto"/>
            <w:vAlign w:val="center"/>
          </w:tcPr>
          <w:p w14:paraId="63E6EAD1" w14:textId="77777777" w:rsidR="009F134C" w:rsidRPr="00CC3AFA" w:rsidRDefault="009F134C" w:rsidP="009F134C">
            <w:pPr>
              <w:pStyle w:val="afffff4"/>
              <w:rPr>
                <w:color w:val="000000"/>
              </w:rPr>
            </w:pPr>
            <w:r w:rsidRPr="00CC3AFA">
              <w:rPr>
                <w:color w:val="000000"/>
              </w:rPr>
              <w:t>14,5</w:t>
            </w:r>
          </w:p>
        </w:tc>
        <w:tc>
          <w:tcPr>
            <w:tcW w:w="703" w:type="pct"/>
            <w:shd w:val="clear" w:color="auto" w:fill="auto"/>
            <w:vAlign w:val="center"/>
          </w:tcPr>
          <w:p w14:paraId="2CCB3B07" w14:textId="77777777" w:rsidR="009F134C" w:rsidRPr="00CC3AFA" w:rsidRDefault="009F134C" w:rsidP="009F134C">
            <w:pPr>
              <w:pStyle w:val="afffff4"/>
              <w:rPr>
                <w:color w:val="000000"/>
              </w:rPr>
            </w:pPr>
            <w:r w:rsidRPr="00CC3AFA">
              <w:rPr>
                <w:color w:val="000000"/>
              </w:rPr>
              <w:t>0,068809706</w:t>
            </w:r>
          </w:p>
        </w:tc>
        <w:tc>
          <w:tcPr>
            <w:tcW w:w="851" w:type="pct"/>
            <w:shd w:val="clear" w:color="auto" w:fill="auto"/>
            <w:vAlign w:val="center"/>
          </w:tcPr>
          <w:p w14:paraId="0BA452FD" w14:textId="77777777" w:rsidR="009F134C" w:rsidRPr="00CC3AFA" w:rsidRDefault="009F134C" w:rsidP="009F134C">
            <w:pPr>
              <w:pStyle w:val="afffff4"/>
              <w:rPr>
                <w:color w:val="000000"/>
              </w:rPr>
            </w:pPr>
            <w:r w:rsidRPr="00CC3AFA">
              <w:rPr>
                <w:color w:val="000000"/>
              </w:rPr>
              <w:t>0,000127206</w:t>
            </w:r>
          </w:p>
        </w:tc>
      </w:tr>
      <w:tr w:rsidR="009F134C" w:rsidRPr="00CC3AFA" w14:paraId="77316607" w14:textId="77777777" w:rsidTr="009F134C">
        <w:trPr>
          <w:jc w:val="center"/>
        </w:trPr>
        <w:tc>
          <w:tcPr>
            <w:tcW w:w="460" w:type="pct"/>
            <w:shd w:val="clear" w:color="auto" w:fill="auto"/>
            <w:vAlign w:val="center"/>
          </w:tcPr>
          <w:p w14:paraId="2235B452" w14:textId="77777777" w:rsidR="009F134C" w:rsidRPr="00CC3AFA" w:rsidRDefault="009F134C" w:rsidP="009F134C">
            <w:pPr>
              <w:pStyle w:val="afffff4"/>
              <w:rPr>
                <w:color w:val="000000"/>
              </w:rPr>
            </w:pPr>
            <w:r w:rsidRPr="00CC3AFA">
              <w:rPr>
                <w:color w:val="000000"/>
              </w:rPr>
              <w:t>64</w:t>
            </w:r>
          </w:p>
        </w:tc>
        <w:tc>
          <w:tcPr>
            <w:tcW w:w="462" w:type="pct"/>
            <w:shd w:val="clear" w:color="auto" w:fill="auto"/>
            <w:vAlign w:val="center"/>
          </w:tcPr>
          <w:p w14:paraId="01537008" w14:textId="77777777" w:rsidR="009F134C" w:rsidRPr="00CC3AFA" w:rsidRDefault="009F134C" w:rsidP="009F134C">
            <w:pPr>
              <w:pStyle w:val="afffff4"/>
              <w:rPr>
                <w:color w:val="000000"/>
              </w:rPr>
            </w:pPr>
            <w:r w:rsidRPr="00CC3AFA">
              <w:rPr>
                <w:color w:val="000000"/>
              </w:rPr>
              <w:t>35,62</w:t>
            </w:r>
          </w:p>
        </w:tc>
        <w:tc>
          <w:tcPr>
            <w:tcW w:w="346" w:type="pct"/>
            <w:shd w:val="clear" w:color="auto" w:fill="auto"/>
            <w:vAlign w:val="center"/>
          </w:tcPr>
          <w:p w14:paraId="78FD85E5" w14:textId="77777777" w:rsidR="009F134C" w:rsidRPr="00CC3AFA" w:rsidRDefault="009F134C" w:rsidP="009F134C">
            <w:pPr>
              <w:pStyle w:val="afffff4"/>
              <w:rPr>
                <w:color w:val="000000"/>
              </w:rPr>
            </w:pPr>
            <w:r w:rsidRPr="00CC3AFA">
              <w:rPr>
                <w:color w:val="000000"/>
              </w:rPr>
              <w:t>0,309</w:t>
            </w:r>
          </w:p>
        </w:tc>
        <w:tc>
          <w:tcPr>
            <w:tcW w:w="389" w:type="pct"/>
            <w:shd w:val="clear" w:color="auto" w:fill="auto"/>
            <w:vAlign w:val="center"/>
          </w:tcPr>
          <w:p w14:paraId="31069BBA"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65910569"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07897AFE" w14:textId="77777777" w:rsidR="009F134C" w:rsidRPr="00CC3AFA" w:rsidRDefault="009F134C" w:rsidP="009F134C">
            <w:pPr>
              <w:pStyle w:val="afffff4"/>
              <w:rPr>
                <w:color w:val="000000"/>
              </w:rPr>
            </w:pPr>
            <w:r w:rsidRPr="00CC3AFA">
              <w:rPr>
                <w:color w:val="000000"/>
              </w:rPr>
              <w:t>8,27609E-07</w:t>
            </w:r>
          </w:p>
        </w:tc>
        <w:tc>
          <w:tcPr>
            <w:tcW w:w="403" w:type="pct"/>
            <w:shd w:val="clear" w:color="auto" w:fill="auto"/>
            <w:vAlign w:val="center"/>
          </w:tcPr>
          <w:p w14:paraId="404020B0" w14:textId="77777777" w:rsidR="009F134C" w:rsidRPr="00CC3AFA" w:rsidRDefault="009F134C" w:rsidP="009F134C">
            <w:pPr>
              <w:pStyle w:val="afffff4"/>
              <w:rPr>
                <w:color w:val="000000"/>
              </w:rPr>
            </w:pPr>
            <w:r w:rsidRPr="00CC3AFA">
              <w:rPr>
                <w:color w:val="000000"/>
              </w:rPr>
              <w:t>17,7</w:t>
            </w:r>
          </w:p>
        </w:tc>
        <w:tc>
          <w:tcPr>
            <w:tcW w:w="703" w:type="pct"/>
            <w:shd w:val="clear" w:color="auto" w:fill="auto"/>
            <w:vAlign w:val="center"/>
          </w:tcPr>
          <w:p w14:paraId="7732E58A" w14:textId="77777777" w:rsidR="009F134C" w:rsidRPr="00CC3AFA" w:rsidRDefault="009F134C" w:rsidP="009F134C">
            <w:pPr>
              <w:pStyle w:val="afffff4"/>
              <w:rPr>
                <w:color w:val="000000"/>
              </w:rPr>
            </w:pPr>
            <w:r w:rsidRPr="00CC3AFA">
              <w:rPr>
                <w:color w:val="000000"/>
              </w:rPr>
              <w:t>0,056393505</w:t>
            </w:r>
          </w:p>
        </w:tc>
        <w:tc>
          <w:tcPr>
            <w:tcW w:w="851" w:type="pct"/>
            <w:shd w:val="clear" w:color="auto" w:fill="auto"/>
            <w:vAlign w:val="center"/>
          </w:tcPr>
          <w:p w14:paraId="769CC4A8" w14:textId="77777777" w:rsidR="009F134C" w:rsidRPr="00CC3AFA" w:rsidRDefault="009F134C" w:rsidP="009F134C">
            <w:pPr>
              <w:pStyle w:val="afffff4"/>
              <w:rPr>
                <w:color w:val="000000"/>
              </w:rPr>
            </w:pPr>
            <w:r w:rsidRPr="00CC3AFA">
              <w:rPr>
                <w:color w:val="000000"/>
              </w:rPr>
              <w:t>1,46188E-05</w:t>
            </w:r>
          </w:p>
        </w:tc>
      </w:tr>
      <w:tr w:rsidR="009F134C" w:rsidRPr="00CC3AFA" w14:paraId="10455606" w14:textId="77777777" w:rsidTr="009F134C">
        <w:trPr>
          <w:jc w:val="center"/>
        </w:trPr>
        <w:tc>
          <w:tcPr>
            <w:tcW w:w="460" w:type="pct"/>
            <w:shd w:val="clear" w:color="auto" w:fill="auto"/>
            <w:vAlign w:val="center"/>
          </w:tcPr>
          <w:p w14:paraId="3D240444" w14:textId="77777777" w:rsidR="009F134C" w:rsidRPr="00CC3AFA" w:rsidRDefault="009F134C" w:rsidP="009F134C">
            <w:pPr>
              <w:pStyle w:val="afffff4"/>
              <w:rPr>
                <w:color w:val="000000"/>
              </w:rPr>
            </w:pPr>
            <w:r w:rsidRPr="00CC3AFA">
              <w:rPr>
                <w:color w:val="000000"/>
              </w:rPr>
              <w:t>65</w:t>
            </w:r>
          </w:p>
        </w:tc>
        <w:tc>
          <w:tcPr>
            <w:tcW w:w="462" w:type="pct"/>
            <w:shd w:val="clear" w:color="auto" w:fill="auto"/>
            <w:vAlign w:val="center"/>
          </w:tcPr>
          <w:p w14:paraId="29C489EF" w14:textId="77777777" w:rsidR="009F134C" w:rsidRPr="00CC3AFA" w:rsidRDefault="009F134C" w:rsidP="009F134C">
            <w:pPr>
              <w:pStyle w:val="afffff4"/>
              <w:rPr>
                <w:color w:val="000000"/>
              </w:rPr>
            </w:pPr>
            <w:r w:rsidRPr="00CC3AFA">
              <w:rPr>
                <w:color w:val="000000"/>
              </w:rPr>
              <w:t>243,68</w:t>
            </w:r>
          </w:p>
        </w:tc>
        <w:tc>
          <w:tcPr>
            <w:tcW w:w="346" w:type="pct"/>
            <w:shd w:val="clear" w:color="auto" w:fill="auto"/>
            <w:vAlign w:val="center"/>
          </w:tcPr>
          <w:p w14:paraId="73EC5882" w14:textId="77777777" w:rsidR="009F134C" w:rsidRPr="00CC3AFA" w:rsidRDefault="009F134C" w:rsidP="009F134C">
            <w:pPr>
              <w:pStyle w:val="afffff4"/>
              <w:rPr>
                <w:color w:val="000000"/>
              </w:rPr>
            </w:pPr>
            <w:r w:rsidRPr="00CC3AFA">
              <w:rPr>
                <w:color w:val="000000"/>
              </w:rPr>
              <w:t>0,309</w:t>
            </w:r>
          </w:p>
        </w:tc>
        <w:tc>
          <w:tcPr>
            <w:tcW w:w="389" w:type="pct"/>
            <w:shd w:val="clear" w:color="auto" w:fill="auto"/>
            <w:vAlign w:val="center"/>
          </w:tcPr>
          <w:p w14:paraId="4D0C6664"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6FC0EB35"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570C4B23" w14:textId="77777777" w:rsidR="009F134C" w:rsidRPr="00CC3AFA" w:rsidRDefault="009F134C" w:rsidP="009F134C">
            <w:pPr>
              <w:pStyle w:val="afffff4"/>
              <w:rPr>
                <w:color w:val="000000"/>
              </w:rPr>
            </w:pPr>
            <w:r w:rsidRPr="00CC3AFA">
              <w:rPr>
                <w:color w:val="000000"/>
              </w:rPr>
              <w:t>5,66175E-06</w:t>
            </w:r>
          </w:p>
        </w:tc>
        <w:tc>
          <w:tcPr>
            <w:tcW w:w="403" w:type="pct"/>
            <w:shd w:val="clear" w:color="auto" w:fill="auto"/>
            <w:vAlign w:val="center"/>
          </w:tcPr>
          <w:p w14:paraId="0DAB535C" w14:textId="77777777" w:rsidR="009F134C" w:rsidRPr="00CC3AFA" w:rsidRDefault="009F134C" w:rsidP="009F134C">
            <w:pPr>
              <w:pStyle w:val="afffff4"/>
              <w:rPr>
                <w:color w:val="000000"/>
              </w:rPr>
            </w:pPr>
            <w:r w:rsidRPr="00CC3AFA">
              <w:rPr>
                <w:color w:val="000000"/>
              </w:rPr>
              <w:t>17,5</w:t>
            </w:r>
          </w:p>
        </w:tc>
        <w:tc>
          <w:tcPr>
            <w:tcW w:w="703" w:type="pct"/>
            <w:shd w:val="clear" w:color="auto" w:fill="auto"/>
            <w:vAlign w:val="center"/>
          </w:tcPr>
          <w:p w14:paraId="00A9BB81" w14:textId="77777777" w:rsidR="009F134C" w:rsidRPr="00CC3AFA" w:rsidRDefault="009F134C" w:rsidP="009F134C">
            <w:pPr>
              <w:pStyle w:val="afffff4"/>
              <w:rPr>
                <w:color w:val="000000"/>
              </w:rPr>
            </w:pPr>
            <w:r w:rsidRPr="00CC3AFA">
              <w:rPr>
                <w:color w:val="000000"/>
              </w:rPr>
              <w:t>0,057292935</w:t>
            </w:r>
          </w:p>
        </w:tc>
        <w:tc>
          <w:tcPr>
            <w:tcW w:w="851" w:type="pct"/>
            <w:shd w:val="clear" w:color="auto" w:fill="auto"/>
            <w:vAlign w:val="center"/>
          </w:tcPr>
          <w:p w14:paraId="0A8AF77E" w14:textId="77777777" w:rsidR="009F134C" w:rsidRPr="00CC3AFA" w:rsidRDefault="009F134C" w:rsidP="009F134C">
            <w:pPr>
              <w:pStyle w:val="afffff4"/>
              <w:rPr>
                <w:color w:val="000000"/>
              </w:rPr>
            </w:pPr>
            <w:r w:rsidRPr="00CC3AFA">
              <w:rPr>
                <w:color w:val="000000"/>
              </w:rPr>
              <w:t>9,8439E-05</w:t>
            </w:r>
          </w:p>
        </w:tc>
      </w:tr>
      <w:tr w:rsidR="009F134C" w:rsidRPr="00CC3AFA" w14:paraId="3BFFD2DB" w14:textId="77777777" w:rsidTr="009F134C">
        <w:trPr>
          <w:jc w:val="center"/>
        </w:trPr>
        <w:tc>
          <w:tcPr>
            <w:tcW w:w="460" w:type="pct"/>
            <w:shd w:val="clear" w:color="auto" w:fill="auto"/>
            <w:vAlign w:val="center"/>
          </w:tcPr>
          <w:p w14:paraId="4F01DA77" w14:textId="77777777" w:rsidR="009F134C" w:rsidRPr="00CC3AFA" w:rsidRDefault="009F134C" w:rsidP="009F134C">
            <w:pPr>
              <w:pStyle w:val="afffff4"/>
              <w:rPr>
                <w:color w:val="000000"/>
              </w:rPr>
            </w:pPr>
            <w:r w:rsidRPr="00CC3AFA">
              <w:rPr>
                <w:color w:val="000000"/>
              </w:rPr>
              <w:t>66</w:t>
            </w:r>
          </w:p>
        </w:tc>
        <w:tc>
          <w:tcPr>
            <w:tcW w:w="462" w:type="pct"/>
            <w:shd w:val="clear" w:color="auto" w:fill="auto"/>
            <w:vAlign w:val="center"/>
          </w:tcPr>
          <w:p w14:paraId="1526E4DB" w14:textId="77777777" w:rsidR="009F134C" w:rsidRPr="00CC3AFA" w:rsidRDefault="009F134C" w:rsidP="009F134C">
            <w:pPr>
              <w:pStyle w:val="afffff4"/>
              <w:rPr>
                <w:color w:val="000000"/>
              </w:rPr>
            </w:pPr>
            <w:r w:rsidRPr="00CC3AFA">
              <w:rPr>
                <w:color w:val="000000"/>
              </w:rPr>
              <w:t>29,4</w:t>
            </w:r>
          </w:p>
        </w:tc>
        <w:tc>
          <w:tcPr>
            <w:tcW w:w="346" w:type="pct"/>
            <w:shd w:val="clear" w:color="auto" w:fill="auto"/>
            <w:vAlign w:val="center"/>
          </w:tcPr>
          <w:p w14:paraId="10266AA5" w14:textId="77777777" w:rsidR="009F134C" w:rsidRPr="00CC3AFA" w:rsidRDefault="009F134C" w:rsidP="009F134C">
            <w:pPr>
              <w:pStyle w:val="afffff4"/>
              <w:rPr>
                <w:color w:val="000000"/>
              </w:rPr>
            </w:pPr>
            <w:r w:rsidRPr="00CC3AFA">
              <w:rPr>
                <w:color w:val="000000"/>
              </w:rPr>
              <w:t>0,15</w:t>
            </w:r>
          </w:p>
        </w:tc>
        <w:tc>
          <w:tcPr>
            <w:tcW w:w="389" w:type="pct"/>
            <w:shd w:val="clear" w:color="auto" w:fill="auto"/>
            <w:vAlign w:val="center"/>
          </w:tcPr>
          <w:p w14:paraId="2CD6018D" w14:textId="77777777" w:rsidR="009F134C" w:rsidRPr="00CC3AFA" w:rsidRDefault="009F134C" w:rsidP="009F134C">
            <w:pPr>
              <w:pStyle w:val="afffff4"/>
              <w:rPr>
                <w:color w:val="000000"/>
              </w:rPr>
            </w:pPr>
            <w:r w:rsidRPr="00CC3AFA">
              <w:rPr>
                <w:color w:val="000000"/>
              </w:rPr>
              <w:t>25</w:t>
            </w:r>
          </w:p>
        </w:tc>
        <w:tc>
          <w:tcPr>
            <w:tcW w:w="693" w:type="pct"/>
            <w:shd w:val="clear" w:color="auto" w:fill="auto"/>
            <w:vAlign w:val="center"/>
          </w:tcPr>
          <w:p w14:paraId="29064E3F" w14:textId="77777777" w:rsidR="009F134C" w:rsidRPr="00CC3AFA" w:rsidRDefault="009F134C" w:rsidP="009F134C">
            <w:pPr>
              <w:pStyle w:val="afffff4"/>
              <w:rPr>
                <w:color w:val="000000"/>
              </w:rPr>
            </w:pPr>
            <w:r w:rsidRPr="00CC3AFA">
              <w:rPr>
                <w:color w:val="000000"/>
              </w:rPr>
              <w:t>2,32344E-05</w:t>
            </w:r>
          </w:p>
        </w:tc>
        <w:tc>
          <w:tcPr>
            <w:tcW w:w="693" w:type="pct"/>
            <w:shd w:val="clear" w:color="auto" w:fill="auto"/>
            <w:vAlign w:val="center"/>
          </w:tcPr>
          <w:p w14:paraId="71F4A06C" w14:textId="77777777" w:rsidR="009F134C" w:rsidRPr="00CC3AFA" w:rsidRDefault="009F134C" w:rsidP="009F134C">
            <w:pPr>
              <w:pStyle w:val="afffff4"/>
              <w:rPr>
                <w:color w:val="000000"/>
              </w:rPr>
            </w:pPr>
            <w:r w:rsidRPr="00CC3AFA">
              <w:rPr>
                <w:color w:val="000000"/>
              </w:rPr>
              <w:t>6,83091E-07</w:t>
            </w:r>
          </w:p>
        </w:tc>
        <w:tc>
          <w:tcPr>
            <w:tcW w:w="403" w:type="pct"/>
            <w:shd w:val="clear" w:color="auto" w:fill="auto"/>
            <w:vAlign w:val="center"/>
          </w:tcPr>
          <w:p w14:paraId="50BB51C2" w14:textId="77777777" w:rsidR="009F134C" w:rsidRPr="00CC3AFA" w:rsidRDefault="009F134C" w:rsidP="009F134C">
            <w:pPr>
              <w:pStyle w:val="afffff4"/>
              <w:rPr>
                <w:color w:val="000000"/>
              </w:rPr>
            </w:pPr>
            <w:r w:rsidRPr="00CC3AFA">
              <w:rPr>
                <w:color w:val="000000"/>
              </w:rPr>
              <w:t>9,1</w:t>
            </w:r>
          </w:p>
        </w:tc>
        <w:tc>
          <w:tcPr>
            <w:tcW w:w="703" w:type="pct"/>
            <w:shd w:val="clear" w:color="auto" w:fill="auto"/>
            <w:vAlign w:val="center"/>
          </w:tcPr>
          <w:p w14:paraId="3D3C6980" w14:textId="77777777" w:rsidR="009F134C" w:rsidRPr="00CC3AFA" w:rsidRDefault="009F134C" w:rsidP="009F134C">
            <w:pPr>
              <w:pStyle w:val="afffff4"/>
              <w:rPr>
                <w:color w:val="000000"/>
              </w:rPr>
            </w:pPr>
            <w:r w:rsidRPr="00CC3AFA">
              <w:rPr>
                <w:color w:val="000000"/>
              </w:rPr>
              <w:t>0,109381908</w:t>
            </w:r>
          </w:p>
        </w:tc>
        <w:tc>
          <w:tcPr>
            <w:tcW w:w="851" w:type="pct"/>
            <w:shd w:val="clear" w:color="auto" w:fill="auto"/>
            <w:vAlign w:val="center"/>
          </w:tcPr>
          <w:p w14:paraId="51A82E2A" w14:textId="77777777" w:rsidR="009F134C" w:rsidRPr="00CC3AFA" w:rsidRDefault="009F134C" w:rsidP="009F134C">
            <w:pPr>
              <w:pStyle w:val="afffff4"/>
              <w:rPr>
                <w:color w:val="000000"/>
              </w:rPr>
            </w:pPr>
            <w:r w:rsidRPr="00CC3AFA">
              <w:rPr>
                <w:color w:val="000000"/>
              </w:rPr>
              <w:t>6,22085E-06</w:t>
            </w:r>
          </w:p>
        </w:tc>
      </w:tr>
    </w:tbl>
    <w:p w14:paraId="054708E5" w14:textId="7BE0B284" w:rsidR="009F134C" w:rsidRPr="00CC3AFA" w:rsidRDefault="009F134C" w:rsidP="009F134C">
      <w:pPr>
        <w:pStyle w:val="00"/>
      </w:pPr>
    </w:p>
    <w:p w14:paraId="762D6770" w14:textId="77777777" w:rsidR="009F134C" w:rsidRPr="00CC3AFA" w:rsidRDefault="009F134C">
      <w:pPr>
        <w:snapToGrid/>
        <w:spacing w:before="0" w:after="160" w:line="259" w:lineRule="auto"/>
        <w:ind w:firstLine="0"/>
        <w:contextualSpacing w:val="0"/>
        <w:jc w:val="left"/>
        <w:rPr>
          <w:sz w:val="26"/>
          <w:szCs w:val="26"/>
        </w:rPr>
      </w:pPr>
      <w:r w:rsidRPr="00CC3AFA">
        <w:br w:type="page"/>
      </w:r>
    </w:p>
    <w:p w14:paraId="3C2894C9" w14:textId="68898DAA" w:rsidR="009F134C" w:rsidRPr="00CC3AFA" w:rsidRDefault="009937CA" w:rsidP="009F134C">
      <w:pPr>
        <w:pStyle w:val="00"/>
      </w:pPr>
      <w:r w:rsidRPr="00CC3AFA">
        <w:t>Таблица 8. Показатели надежности теплоснабжения потребителей (п. Новогорный)</w:t>
      </w:r>
    </w:p>
    <w:tbl>
      <w:tblPr>
        <w:tblStyle w:val="afff4"/>
        <w:tblW w:w="5000" w:type="pct"/>
        <w:jc w:val="center"/>
        <w:tblLook w:val="04A0" w:firstRow="1" w:lastRow="0" w:firstColumn="1" w:lastColumn="0" w:noHBand="0" w:noVBand="1"/>
      </w:tblPr>
      <w:tblGrid>
        <w:gridCol w:w="2209"/>
        <w:gridCol w:w="3248"/>
        <w:gridCol w:w="2064"/>
        <w:gridCol w:w="2334"/>
      </w:tblGrid>
      <w:tr w:rsidR="009937CA" w:rsidRPr="00CC3AFA" w14:paraId="2DCF3B18" w14:textId="77777777" w:rsidTr="009937CA">
        <w:trPr>
          <w:trHeight w:val="1003"/>
          <w:tblHeader/>
          <w:jc w:val="center"/>
        </w:trPr>
        <w:tc>
          <w:tcPr>
            <w:tcW w:w="1121" w:type="pct"/>
            <w:shd w:val="clear" w:color="auto" w:fill="auto"/>
            <w:vAlign w:val="center"/>
          </w:tcPr>
          <w:p w14:paraId="2E853E49" w14:textId="77777777" w:rsidR="009937CA" w:rsidRPr="00CC3AFA" w:rsidRDefault="009937CA" w:rsidP="009937CA">
            <w:pPr>
              <w:pStyle w:val="afffff4"/>
              <w:rPr>
                <w:b/>
              </w:rPr>
            </w:pPr>
            <w:r w:rsidRPr="00CC3AFA">
              <w:t>№ потребителя</w:t>
            </w:r>
          </w:p>
        </w:tc>
        <w:tc>
          <w:tcPr>
            <w:tcW w:w="1648" w:type="pct"/>
            <w:shd w:val="clear" w:color="auto" w:fill="auto"/>
            <w:vAlign w:val="center"/>
          </w:tcPr>
          <w:p w14:paraId="48B337DB" w14:textId="77777777" w:rsidR="009937CA" w:rsidRPr="00CC3AFA" w:rsidRDefault="009937CA" w:rsidP="009937CA">
            <w:pPr>
              <w:pStyle w:val="afffff4"/>
              <w:rPr>
                <w:b/>
              </w:rPr>
            </w:pPr>
            <w:r w:rsidRPr="00CC3AFA">
              <w:t>Расстояние до источника</w:t>
            </w:r>
          </w:p>
        </w:tc>
        <w:tc>
          <w:tcPr>
            <w:tcW w:w="1047" w:type="pct"/>
            <w:shd w:val="clear" w:color="auto" w:fill="auto"/>
            <w:vAlign w:val="center"/>
          </w:tcPr>
          <w:p w14:paraId="1E72B563" w14:textId="77777777" w:rsidR="009937CA" w:rsidRPr="00CC3AFA" w:rsidRDefault="009937CA" w:rsidP="009937CA">
            <w:pPr>
              <w:pStyle w:val="afffff4"/>
              <w:rPr>
                <w:b/>
              </w:rPr>
            </w:pPr>
            <w:r w:rsidRPr="00CC3AFA">
              <w:t>Коэффициент готовности</w:t>
            </w:r>
          </w:p>
        </w:tc>
        <w:tc>
          <w:tcPr>
            <w:tcW w:w="1184" w:type="pct"/>
            <w:shd w:val="clear" w:color="auto" w:fill="auto"/>
            <w:vAlign w:val="center"/>
          </w:tcPr>
          <w:p w14:paraId="31A54EDD" w14:textId="77777777" w:rsidR="009937CA" w:rsidRPr="00CC3AFA" w:rsidRDefault="009937CA" w:rsidP="009937CA">
            <w:pPr>
              <w:pStyle w:val="afffff4"/>
              <w:rPr>
                <w:b/>
              </w:rPr>
            </w:pPr>
            <w:r w:rsidRPr="00CC3AFA">
              <w:t xml:space="preserve">Вероятность безотказного теплоснабжения </w:t>
            </w:r>
            <w:r w:rsidRPr="00CC3AFA">
              <w:rPr>
                <w:i/>
                <w:lang w:val="en-US"/>
              </w:rPr>
              <w:t>j</w:t>
            </w:r>
            <w:r w:rsidRPr="00CC3AFA">
              <w:t>-го потребителя</w:t>
            </w:r>
          </w:p>
        </w:tc>
      </w:tr>
      <w:tr w:rsidR="009937CA" w:rsidRPr="00CC3AFA" w14:paraId="6B62DEB0" w14:textId="77777777" w:rsidTr="009937CA">
        <w:trPr>
          <w:trHeight w:val="251"/>
          <w:jc w:val="center"/>
        </w:trPr>
        <w:tc>
          <w:tcPr>
            <w:tcW w:w="1121" w:type="pct"/>
            <w:shd w:val="clear" w:color="auto" w:fill="auto"/>
            <w:vAlign w:val="center"/>
          </w:tcPr>
          <w:p w14:paraId="021AD426" w14:textId="77777777" w:rsidR="009937CA" w:rsidRPr="00CC3AFA" w:rsidRDefault="009937CA" w:rsidP="009937CA">
            <w:pPr>
              <w:pStyle w:val="afffff4"/>
              <w:rPr>
                <w:b/>
              </w:rPr>
            </w:pPr>
            <w:r w:rsidRPr="00CC3AFA">
              <w:rPr>
                <w:i/>
                <w:lang w:val="en-US"/>
              </w:rPr>
              <w:t>j</w:t>
            </w:r>
          </w:p>
        </w:tc>
        <w:tc>
          <w:tcPr>
            <w:tcW w:w="1648" w:type="pct"/>
            <w:shd w:val="clear" w:color="auto" w:fill="auto"/>
            <w:vAlign w:val="center"/>
          </w:tcPr>
          <w:p w14:paraId="5A4973C5" w14:textId="77777777" w:rsidR="009937CA" w:rsidRPr="00CC3AFA" w:rsidRDefault="009937CA" w:rsidP="009937CA">
            <w:pPr>
              <w:pStyle w:val="afffff4"/>
              <w:rPr>
                <w:b/>
              </w:rPr>
            </w:pPr>
            <w:r w:rsidRPr="00CC3AFA">
              <w:t>м</w:t>
            </w:r>
          </w:p>
        </w:tc>
        <w:tc>
          <w:tcPr>
            <w:tcW w:w="1047" w:type="pct"/>
            <w:shd w:val="clear" w:color="auto" w:fill="auto"/>
            <w:vAlign w:val="center"/>
          </w:tcPr>
          <w:p w14:paraId="4EEB2EB9" w14:textId="77777777" w:rsidR="009937CA" w:rsidRPr="00CC3AFA" w:rsidRDefault="009937CA" w:rsidP="009937CA">
            <w:pPr>
              <w:pStyle w:val="afffff4"/>
              <w:rPr>
                <w:b/>
              </w:rPr>
            </w:pPr>
            <w:r w:rsidRPr="00CC3AFA">
              <w:t>-</w:t>
            </w:r>
          </w:p>
        </w:tc>
        <w:tc>
          <w:tcPr>
            <w:tcW w:w="1184" w:type="pct"/>
            <w:shd w:val="clear" w:color="auto" w:fill="auto"/>
            <w:vAlign w:val="center"/>
          </w:tcPr>
          <w:p w14:paraId="2F6C5E1A" w14:textId="77777777" w:rsidR="009937CA" w:rsidRPr="00CC3AFA" w:rsidRDefault="009937CA" w:rsidP="009937CA">
            <w:pPr>
              <w:pStyle w:val="afffff4"/>
              <w:rPr>
                <w:b/>
              </w:rPr>
            </w:pPr>
            <w:r w:rsidRPr="00CC3AFA">
              <w:t>-</w:t>
            </w:r>
          </w:p>
        </w:tc>
      </w:tr>
      <w:tr w:rsidR="009937CA" w:rsidRPr="00CC3AFA" w14:paraId="6C5B764C" w14:textId="77777777" w:rsidTr="009937CA">
        <w:trPr>
          <w:jc w:val="center"/>
        </w:trPr>
        <w:tc>
          <w:tcPr>
            <w:tcW w:w="1121" w:type="pct"/>
            <w:shd w:val="clear" w:color="auto" w:fill="auto"/>
            <w:vAlign w:val="center"/>
          </w:tcPr>
          <w:p w14:paraId="4B05FE92" w14:textId="77777777" w:rsidR="009937CA" w:rsidRPr="00CC3AFA" w:rsidRDefault="009937CA" w:rsidP="009937CA">
            <w:pPr>
              <w:pStyle w:val="afffff4"/>
              <w:rPr>
                <w:color w:val="000000"/>
              </w:rPr>
            </w:pPr>
            <w:r w:rsidRPr="00CC3AFA">
              <w:rPr>
                <w:color w:val="000000"/>
              </w:rPr>
              <w:t>1</w:t>
            </w:r>
          </w:p>
        </w:tc>
        <w:tc>
          <w:tcPr>
            <w:tcW w:w="1648" w:type="pct"/>
            <w:shd w:val="clear" w:color="auto" w:fill="auto"/>
            <w:vAlign w:val="center"/>
          </w:tcPr>
          <w:p w14:paraId="400411F6" w14:textId="77777777" w:rsidR="009937CA" w:rsidRPr="00CC3AFA" w:rsidRDefault="009937CA" w:rsidP="009937CA">
            <w:pPr>
              <w:pStyle w:val="afffff4"/>
              <w:rPr>
                <w:color w:val="000000"/>
              </w:rPr>
            </w:pPr>
            <w:r w:rsidRPr="00CC3AFA">
              <w:rPr>
                <w:color w:val="000000"/>
              </w:rPr>
              <w:t>972,6</w:t>
            </w:r>
          </w:p>
        </w:tc>
        <w:tc>
          <w:tcPr>
            <w:tcW w:w="1047" w:type="pct"/>
            <w:shd w:val="clear" w:color="auto" w:fill="auto"/>
            <w:vAlign w:val="center"/>
          </w:tcPr>
          <w:p w14:paraId="7731EBEC" w14:textId="77777777" w:rsidR="009937CA" w:rsidRPr="00CC3AFA" w:rsidRDefault="009937CA" w:rsidP="009937CA">
            <w:pPr>
              <w:pStyle w:val="afffff4"/>
              <w:rPr>
                <w:color w:val="000000"/>
              </w:rPr>
            </w:pPr>
            <w:r w:rsidRPr="00CC3AFA">
              <w:rPr>
                <w:color w:val="000000"/>
              </w:rPr>
              <w:t>0,99980</w:t>
            </w:r>
          </w:p>
        </w:tc>
        <w:tc>
          <w:tcPr>
            <w:tcW w:w="1184" w:type="pct"/>
            <w:shd w:val="clear" w:color="auto" w:fill="auto"/>
            <w:vAlign w:val="center"/>
          </w:tcPr>
          <w:p w14:paraId="5134A99B" w14:textId="77777777" w:rsidR="009937CA" w:rsidRPr="00CC3AFA" w:rsidRDefault="009937CA" w:rsidP="009937CA">
            <w:pPr>
              <w:pStyle w:val="afffff4"/>
              <w:rPr>
                <w:color w:val="000000"/>
              </w:rPr>
            </w:pPr>
            <w:r w:rsidRPr="00CC3AFA">
              <w:rPr>
                <w:color w:val="000000"/>
              </w:rPr>
              <w:t>0,969</w:t>
            </w:r>
          </w:p>
        </w:tc>
      </w:tr>
      <w:tr w:rsidR="009937CA" w:rsidRPr="00CC3AFA" w14:paraId="19A916BE" w14:textId="77777777" w:rsidTr="009937CA">
        <w:trPr>
          <w:jc w:val="center"/>
        </w:trPr>
        <w:tc>
          <w:tcPr>
            <w:tcW w:w="1121" w:type="pct"/>
            <w:shd w:val="clear" w:color="auto" w:fill="auto"/>
            <w:vAlign w:val="center"/>
          </w:tcPr>
          <w:p w14:paraId="0BD63D65" w14:textId="77777777" w:rsidR="009937CA" w:rsidRPr="00CC3AFA" w:rsidRDefault="009937CA" w:rsidP="009937CA">
            <w:pPr>
              <w:pStyle w:val="afffff4"/>
              <w:rPr>
                <w:color w:val="000000"/>
              </w:rPr>
            </w:pPr>
            <w:r w:rsidRPr="00CC3AFA">
              <w:rPr>
                <w:color w:val="000000"/>
              </w:rPr>
              <w:t>2</w:t>
            </w:r>
          </w:p>
        </w:tc>
        <w:tc>
          <w:tcPr>
            <w:tcW w:w="1648" w:type="pct"/>
            <w:shd w:val="clear" w:color="auto" w:fill="auto"/>
            <w:vAlign w:val="center"/>
          </w:tcPr>
          <w:p w14:paraId="34FE01DE" w14:textId="77777777" w:rsidR="009937CA" w:rsidRPr="00CC3AFA" w:rsidRDefault="009937CA" w:rsidP="009937CA">
            <w:pPr>
              <w:pStyle w:val="afffff4"/>
              <w:rPr>
                <w:color w:val="000000"/>
              </w:rPr>
            </w:pPr>
            <w:r w:rsidRPr="00CC3AFA">
              <w:rPr>
                <w:color w:val="000000"/>
              </w:rPr>
              <w:t>1337,9</w:t>
            </w:r>
          </w:p>
        </w:tc>
        <w:tc>
          <w:tcPr>
            <w:tcW w:w="1047" w:type="pct"/>
            <w:shd w:val="clear" w:color="auto" w:fill="auto"/>
            <w:vAlign w:val="center"/>
          </w:tcPr>
          <w:p w14:paraId="0F9A61A4" w14:textId="77777777" w:rsidR="009937CA" w:rsidRPr="00CC3AFA" w:rsidRDefault="009937CA" w:rsidP="009937CA">
            <w:pPr>
              <w:pStyle w:val="afffff4"/>
              <w:rPr>
                <w:color w:val="000000"/>
              </w:rPr>
            </w:pPr>
            <w:r w:rsidRPr="00CC3AFA">
              <w:rPr>
                <w:color w:val="000000"/>
              </w:rPr>
              <w:t>0,99980</w:t>
            </w:r>
          </w:p>
        </w:tc>
        <w:tc>
          <w:tcPr>
            <w:tcW w:w="1184" w:type="pct"/>
            <w:shd w:val="clear" w:color="auto" w:fill="auto"/>
            <w:vAlign w:val="center"/>
          </w:tcPr>
          <w:p w14:paraId="30A088B3" w14:textId="77777777" w:rsidR="009937CA" w:rsidRPr="00CC3AFA" w:rsidRDefault="009937CA" w:rsidP="009937CA">
            <w:pPr>
              <w:pStyle w:val="afffff4"/>
              <w:rPr>
                <w:color w:val="000000"/>
              </w:rPr>
            </w:pPr>
            <w:r w:rsidRPr="00CC3AFA">
              <w:rPr>
                <w:color w:val="000000"/>
              </w:rPr>
              <w:t>0,969</w:t>
            </w:r>
          </w:p>
        </w:tc>
      </w:tr>
      <w:tr w:rsidR="009937CA" w:rsidRPr="00CC3AFA" w14:paraId="691AB70F" w14:textId="77777777" w:rsidTr="009937CA">
        <w:trPr>
          <w:jc w:val="center"/>
        </w:trPr>
        <w:tc>
          <w:tcPr>
            <w:tcW w:w="1121" w:type="pct"/>
            <w:shd w:val="clear" w:color="auto" w:fill="auto"/>
            <w:vAlign w:val="center"/>
          </w:tcPr>
          <w:p w14:paraId="06DA3717" w14:textId="77777777" w:rsidR="009937CA" w:rsidRPr="00CC3AFA" w:rsidRDefault="009937CA" w:rsidP="009937CA">
            <w:pPr>
              <w:pStyle w:val="afffff4"/>
              <w:rPr>
                <w:color w:val="000000"/>
              </w:rPr>
            </w:pPr>
            <w:r w:rsidRPr="00CC3AFA">
              <w:rPr>
                <w:color w:val="000000"/>
              </w:rPr>
              <w:t>3</w:t>
            </w:r>
          </w:p>
        </w:tc>
        <w:tc>
          <w:tcPr>
            <w:tcW w:w="1648" w:type="pct"/>
            <w:shd w:val="clear" w:color="auto" w:fill="auto"/>
            <w:vAlign w:val="center"/>
          </w:tcPr>
          <w:p w14:paraId="7C802C71" w14:textId="77777777" w:rsidR="009937CA" w:rsidRPr="00CC3AFA" w:rsidRDefault="009937CA" w:rsidP="009937CA">
            <w:pPr>
              <w:pStyle w:val="afffff4"/>
              <w:rPr>
                <w:color w:val="000000"/>
              </w:rPr>
            </w:pPr>
            <w:r w:rsidRPr="00CC3AFA">
              <w:rPr>
                <w:color w:val="000000"/>
              </w:rPr>
              <w:t>1474,4</w:t>
            </w:r>
          </w:p>
        </w:tc>
        <w:tc>
          <w:tcPr>
            <w:tcW w:w="1047" w:type="pct"/>
            <w:shd w:val="clear" w:color="auto" w:fill="auto"/>
            <w:vAlign w:val="center"/>
          </w:tcPr>
          <w:p w14:paraId="5C35E901" w14:textId="77777777" w:rsidR="009937CA" w:rsidRPr="00CC3AFA" w:rsidRDefault="009937CA" w:rsidP="009937CA">
            <w:pPr>
              <w:pStyle w:val="afffff4"/>
              <w:rPr>
                <w:color w:val="000000"/>
              </w:rPr>
            </w:pPr>
            <w:r w:rsidRPr="00CC3AFA">
              <w:rPr>
                <w:color w:val="000000"/>
              </w:rPr>
              <w:t>0,99980</w:t>
            </w:r>
          </w:p>
        </w:tc>
        <w:tc>
          <w:tcPr>
            <w:tcW w:w="1184" w:type="pct"/>
            <w:shd w:val="clear" w:color="auto" w:fill="auto"/>
            <w:vAlign w:val="center"/>
          </w:tcPr>
          <w:p w14:paraId="1B38B23E" w14:textId="77777777" w:rsidR="009937CA" w:rsidRPr="00CC3AFA" w:rsidRDefault="009937CA" w:rsidP="009937CA">
            <w:pPr>
              <w:pStyle w:val="afffff4"/>
              <w:rPr>
                <w:color w:val="000000"/>
              </w:rPr>
            </w:pPr>
            <w:r w:rsidRPr="00CC3AFA">
              <w:rPr>
                <w:color w:val="000000"/>
              </w:rPr>
              <w:t>0,969</w:t>
            </w:r>
          </w:p>
        </w:tc>
      </w:tr>
      <w:tr w:rsidR="009937CA" w:rsidRPr="00CC3AFA" w14:paraId="46B6E512" w14:textId="77777777" w:rsidTr="009937CA">
        <w:trPr>
          <w:jc w:val="center"/>
        </w:trPr>
        <w:tc>
          <w:tcPr>
            <w:tcW w:w="1121" w:type="pct"/>
            <w:shd w:val="clear" w:color="auto" w:fill="auto"/>
            <w:vAlign w:val="center"/>
          </w:tcPr>
          <w:p w14:paraId="40ED9FAD" w14:textId="77777777" w:rsidR="009937CA" w:rsidRPr="00CC3AFA" w:rsidRDefault="009937CA" w:rsidP="009937CA">
            <w:pPr>
              <w:pStyle w:val="afffff4"/>
              <w:rPr>
                <w:color w:val="000000"/>
              </w:rPr>
            </w:pPr>
            <w:r w:rsidRPr="00CC3AFA">
              <w:rPr>
                <w:color w:val="000000"/>
              </w:rPr>
              <w:t>4</w:t>
            </w:r>
          </w:p>
        </w:tc>
        <w:tc>
          <w:tcPr>
            <w:tcW w:w="1648" w:type="pct"/>
            <w:shd w:val="clear" w:color="auto" w:fill="auto"/>
            <w:vAlign w:val="center"/>
          </w:tcPr>
          <w:p w14:paraId="771398E5" w14:textId="77777777" w:rsidR="009937CA" w:rsidRPr="00CC3AFA" w:rsidRDefault="009937CA" w:rsidP="009937CA">
            <w:pPr>
              <w:pStyle w:val="afffff4"/>
              <w:rPr>
                <w:color w:val="000000"/>
              </w:rPr>
            </w:pPr>
            <w:r w:rsidRPr="00CC3AFA">
              <w:rPr>
                <w:color w:val="000000"/>
              </w:rPr>
              <w:t>1553,0</w:t>
            </w:r>
          </w:p>
        </w:tc>
        <w:tc>
          <w:tcPr>
            <w:tcW w:w="1047" w:type="pct"/>
            <w:shd w:val="clear" w:color="auto" w:fill="auto"/>
            <w:vAlign w:val="center"/>
          </w:tcPr>
          <w:p w14:paraId="45DD7C5B" w14:textId="77777777" w:rsidR="009937CA" w:rsidRPr="00CC3AFA" w:rsidRDefault="009937CA" w:rsidP="009937CA">
            <w:pPr>
              <w:pStyle w:val="afffff4"/>
              <w:rPr>
                <w:color w:val="000000"/>
              </w:rPr>
            </w:pPr>
            <w:r w:rsidRPr="00CC3AFA">
              <w:rPr>
                <w:color w:val="000000"/>
              </w:rPr>
              <w:t>0,99980</w:t>
            </w:r>
          </w:p>
        </w:tc>
        <w:tc>
          <w:tcPr>
            <w:tcW w:w="1184" w:type="pct"/>
            <w:shd w:val="clear" w:color="auto" w:fill="auto"/>
            <w:vAlign w:val="center"/>
          </w:tcPr>
          <w:p w14:paraId="5CF88FF0" w14:textId="77777777" w:rsidR="009937CA" w:rsidRPr="00CC3AFA" w:rsidRDefault="009937CA" w:rsidP="009937CA">
            <w:pPr>
              <w:pStyle w:val="afffff4"/>
              <w:rPr>
                <w:color w:val="000000"/>
              </w:rPr>
            </w:pPr>
            <w:r w:rsidRPr="00CC3AFA">
              <w:rPr>
                <w:color w:val="000000"/>
              </w:rPr>
              <w:t>0,969</w:t>
            </w:r>
          </w:p>
        </w:tc>
      </w:tr>
      <w:tr w:rsidR="009937CA" w:rsidRPr="00CC3AFA" w14:paraId="24FCA902" w14:textId="77777777" w:rsidTr="009937CA">
        <w:trPr>
          <w:jc w:val="center"/>
        </w:trPr>
        <w:tc>
          <w:tcPr>
            <w:tcW w:w="1121" w:type="pct"/>
            <w:shd w:val="clear" w:color="auto" w:fill="auto"/>
            <w:vAlign w:val="center"/>
          </w:tcPr>
          <w:p w14:paraId="717EB92E" w14:textId="77777777" w:rsidR="009937CA" w:rsidRPr="00CC3AFA" w:rsidRDefault="009937CA" w:rsidP="009937CA">
            <w:pPr>
              <w:pStyle w:val="afffff4"/>
              <w:rPr>
                <w:color w:val="000000"/>
              </w:rPr>
            </w:pPr>
            <w:r w:rsidRPr="00CC3AFA">
              <w:rPr>
                <w:color w:val="000000"/>
              </w:rPr>
              <w:t>5</w:t>
            </w:r>
          </w:p>
        </w:tc>
        <w:tc>
          <w:tcPr>
            <w:tcW w:w="1648" w:type="pct"/>
            <w:shd w:val="clear" w:color="auto" w:fill="auto"/>
            <w:vAlign w:val="center"/>
          </w:tcPr>
          <w:p w14:paraId="25930B28" w14:textId="77777777" w:rsidR="009937CA" w:rsidRPr="00CC3AFA" w:rsidRDefault="009937CA" w:rsidP="009937CA">
            <w:pPr>
              <w:pStyle w:val="afffff4"/>
              <w:rPr>
                <w:color w:val="000000"/>
              </w:rPr>
            </w:pPr>
            <w:r w:rsidRPr="00CC3AFA">
              <w:rPr>
                <w:color w:val="000000"/>
              </w:rPr>
              <w:t>2341,3</w:t>
            </w:r>
          </w:p>
        </w:tc>
        <w:tc>
          <w:tcPr>
            <w:tcW w:w="1047" w:type="pct"/>
            <w:shd w:val="clear" w:color="auto" w:fill="auto"/>
            <w:vAlign w:val="center"/>
          </w:tcPr>
          <w:p w14:paraId="151FB14F" w14:textId="77777777" w:rsidR="009937CA" w:rsidRPr="00CC3AFA" w:rsidRDefault="009937CA" w:rsidP="009937CA">
            <w:pPr>
              <w:pStyle w:val="afffff4"/>
              <w:rPr>
                <w:color w:val="000000"/>
              </w:rPr>
            </w:pPr>
            <w:r w:rsidRPr="00CC3AFA">
              <w:rPr>
                <w:color w:val="000000"/>
              </w:rPr>
              <w:t>0,99980</w:t>
            </w:r>
          </w:p>
        </w:tc>
        <w:tc>
          <w:tcPr>
            <w:tcW w:w="1184" w:type="pct"/>
            <w:shd w:val="clear" w:color="auto" w:fill="auto"/>
            <w:vAlign w:val="center"/>
          </w:tcPr>
          <w:p w14:paraId="7BE1EAE1" w14:textId="77777777" w:rsidR="009937CA" w:rsidRPr="00CC3AFA" w:rsidRDefault="009937CA" w:rsidP="009937CA">
            <w:pPr>
              <w:pStyle w:val="afffff4"/>
              <w:rPr>
                <w:color w:val="000000"/>
              </w:rPr>
            </w:pPr>
            <w:r w:rsidRPr="00CC3AFA">
              <w:rPr>
                <w:color w:val="000000"/>
              </w:rPr>
              <w:t>0,969</w:t>
            </w:r>
          </w:p>
        </w:tc>
      </w:tr>
      <w:tr w:rsidR="009937CA" w:rsidRPr="00CC3AFA" w14:paraId="6308DBA1" w14:textId="77777777" w:rsidTr="009937CA">
        <w:trPr>
          <w:jc w:val="center"/>
        </w:trPr>
        <w:tc>
          <w:tcPr>
            <w:tcW w:w="1121" w:type="pct"/>
            <w:shd w:val="clear" w:color="auto" w:fill="auto"/>
            <w:vAlign w:val="center"/>
          </w:tcPr>
          <w:p w14:paraId="0BEC8187" w14:textId="77777777" w:rsidR="009937CA" w:rsidRPr="00CC3AFA" w:rsidRDefault="009937CA" w:rsidP="009937CA">
            <w:pPr>
              <w:pStyle w:val="afffff4"/>
              <w:rPr>
                <w:color w:val="000000"/>
              </w:rPr>
            </w:pPr>
            <w:r w:rsidRPr="00CC3AFA">
              <w:rPr>
                <w:color w:val="000000"/>
              </w:rPr>
              <w:t>6</w:t>
            </w:r>
          </w:p>
        </w:tc>
        <w:tc>
          <w:tcPr>
            <w:tcW w:w="1648" w:type="pct"/>
            <w:shd w:val="clear" w:color="auto" w:fill="auto"/>
            <w:vAlign w:val="center"/>
          </w:tcPr>
          <w:p w14:paraId="0B31DCAE" w14:textId="77777777" w:rsidR="009937CA" w:rsidRPr="00CC3AFA" w:rsidRDefault="009937CA" w:rsidP="009937CA">
            <w:pPr>
              <w:pStyle w:val="afffff4"/>
              <w:rPr>
                <w:color w:val="000000"/>
              </w:rPr>
            </w:pPr>
            <w:r w:rsidRPr="00CC3AFA">
              <w:rPr>
                <w:color w:val="000000"/>
              </w:rPr>
              <w:t>2352,3</w:t>
            </w:r>
          </w:p>
        </w:tc>
        <w:tc>
          <w:tcPr>
            <w:tcW w:w="1047" w:type="pct"/>
            <w:shd w:val="clear" w:color="auto" w:fill="auto"/>
            <w:vAlign w:val="center"/>
          </w:tcPr>
          <w:p w14:paraId="12EBC160" w14:textId="77777777" w:rsidR="009937CA" w:rsidRPr="00CC3AFA" w:rsidRDefault="009937CA" w:rsidP="009937CA">
            <w:pPr>
              <w:pStyle w:val="afffff4"/>
              <w:rPr>
                <w:color w:val="000000"/>
              </w:rPr>
            </w:pPr>
            <w:r w:rsidRPr="00CC3AFA">
              <w:rPr>
                <w:color w:val="000000"/>
              </w:rPr>
              <w:t>0,99980</w:t>
            </w:r>
          </w:p>
        </w:tc>
        <w:tc>
          <w:tcPr>
            <w:tcW w:w="1184" w:type="pct"/>
            <w:shd w:val="clear" w:color="auto" w:fill="auto"/>
            <w:vAlign w:val="center"/>
          </w:tcPr>
          <w:p w14:paraId="79664242" w14:textId="77777777" w:rsidR="009937CA" w:rsidRPr="00CC3AFA" w:rsidRDefault="009937CA" w:rsidP="009937CA">
            <w:pPr>
              <w:pStyle w:val="afffff4"/>
              <w:rPr>
                <w:color w:val="000000"/>
              </w:rPr>
            </w:pPr>
            <w:r w:rsidRPr="00CC3AFA">
              <w:rPr>
                <w:color w:val="000000"/>
              </w:rPr>
              <w:t>0,969</w:t>
            </w:r>
          </w:p>
        </w:tc>
      </w:tr>
      <w:tr w:rsidR="009937CA" w:rsidRPr="00CC3AFA" w14:paraId="2A0B624B" w14:textId="77777777" w:rsidTr="009937CA">
        <w:trPr>
          <w:jc w:val="center"/>
        </w:trPr>
        <w:tc>
          <w:tcPr>
            <w:tcW w:w="1121" w:type="pct"/>
            <w:shd w:val="clear" w:color="auto" w:fill="auto"/>
            <w:vAlign w:val="center"/>
          </w:tcPr>
          <w:p w14:paraId="65DEA0DA" w14:textId="77777777" w:rsidR="009937CA" w:rsidRPr="00CC3AFA" w:rsidRDefault="009937CA" w:rsidP="009937CA">
            <w:pPr>
              <w:pStyle w:val="afffff4"/>
              <w:rPr>
                <w:color w:val="000000"/>
              </w:rPr>
            </w:pPr>
            <w:r w:rsidRPr="00CC3AFA">
              <w:rPr>
                <w:color w:val="000000"/>
              </w:rPr>
              <w:t>7</w:t>
            </w:r>
          </w:p>
        </w:tc>
        <w:tc>
          <w:tcPr>
            <w:tcW w:w="1648" w:type="pct"/>
            <w:shd w:val="clear" w:color="auto" w:fill="auto"/>
            <w:vAlign w:val="center"/>
          </w:tcPr>
          <w:p w14:paraId="28CDC495" w14:textId="77777777" w:rsidR="009937CA" w:rsidRPr="00CC3AFA" w:rsidRDefault="009937CA" w:rsidP="009937CA">
            <w:pPr>
              <w:pStyle w:val="afffff4"/>
              <w:rPr>
                <w:color w:val="000000"/>
              </w:rPr>
            </w:pPr>
            <w:r w:rsidRPr="00CC3AFA">
              <w:rPr>
                <w:color w:val="000000"/>
              </w:rPr>
              <w:t>2298,7</w:t>
            </w:r>
          </w:p>
        </w:tc>
        <w:tc>
          <w:tcPr>
            <w:tcW w:w="1047" w:type="pct"/>
            <w:shd w:val="clear" w:color="auto" w:fill="auto"/>
            <w:vAlign w:val="center"/>
          </w:tcPr>
          <w:p w14:paraId="78FB457E" w14:textId="77777777" w:rsidR="009937CA" w:rsidRPr="00CC3AFA" w:rsidRDefault="009937CA" w:rsidP="009937CA">
            <w:pPr>
              <w:pStyle w:val="afffff4"/>
              <w:rPr>
                <w:color w:val="000000"/>
              </w:rPr>
            </w:pPr>
            <w:r w:rsidRPr="00CC3AFA">
              <w:rPr>
                <w:color w:val="000000"/>
              </w:rPr>
              <w:t>0,99980</w:t>
            </w:r>
          </w:p>
        </w:tc>
        <w:tc>
          <w:tcPr>
            <w:tcW w:w="1184" w:type="pct"/>
            <w:shd w:val="clear" w:color="auto" w:fill="auto"/>
            <w:vAlign w:val="center"/>
          </w:tcPr>
          <w:p w14:paraId="5AA5E9E8" w14:textId="77777777" w:rsidR="009937CA" w:rsidRPr="00CC3AFA" w:rsidRDefault="009937CA" w:rsidP="009937CA">
            <w:pPr>
              <w:pStyle w:val="afffff4"/>
              <w:rPr>
                <w:color w:val="000000"/>
              </w:rPr>
            </w:pPr>
            <w:r w:rsidRPr="00CC3AFA">
              <w:rPr>
                <w:color w:val="000000"/>
              </w:rPr>
              <w:t>0,969</w:t>
            </w:r>
          </w:p>
        </w:tc>
      </w:tr>
      <w:tr w:rsidR="009937CA" w:rsidRPr="00CC3AFA" w14:paraId="335295C9" w14:textId="77777777" w:rsidTr="009937CA">
        <w:trPr>
          <w:jc w:val="center"/>
        </w:trPr>
        <w:tc>
          <w:tcPr>
            <w:tcW w:w="1121" w:type="pct"/>
            <w:shd w:val="clear" w:color="auto" w:fill="auto"/>
            <w:vAlign w:val="center"/>
          </w:tcPr>
          <w:p w14:paraId="11C69823" w14:textId="77777777" w:rsidR="009937CA" w:rsidRPr="00CC3AFA" w:rsidRDefault="009937CA" w:rsidP="009937CA">
            <w:pPr>
              <w:pStyle w:val="afffff4"/>
              <w:rPr>
                <w:color w:val="000000"/>
              </w:rPr>
            </w:pPr>
            <w:r w:rsidRPr="00CC3AFA">
              <w:rPr>
                <w:color w:val="000000"/>
              </w:rPr>
              <w:t>8</w:t>
            </w:r>
          </w:p>
        </w:tc>
        <w:tc>
          <w:tcPr>
            <w:tcW w:w="1648" w:type="pct"/>
            <w:shd w:val="clear" w:color="auto" w:fill="auto"/>
            <w:vAlign w:val="center"/>
          </w:tcPr>
          <w:p w14:paraId="0AC735BC" w14:textId="77777777" w:rsidR="009937CA" w:rsidRPr="00CC3AFA" w:rsidRDefault="009937CA" w:rsidP="009937CA">
            <w:pPr>
              <w:pStyle w:val="afffff4"/>
              <w:rPr>
                <w:color w:val="000000"/>
              </w:rPr>
            </w:pPr>
            <w:r w:rsidRPr="00CC3AFA">
              <w:rPr>
                <w:color w:val="000000"/>
              </w:rPr>
              <w:t>2316,8</w:t>
            </w:r>
          </w:p>
        </w:tc>
        <w:tc>
          <w:tcPr>
            <w:tcW w:w="1047" w:type="pct"/>
            <w:shd w:val="clear" w:color="auto" w:fill="auto"/>
            <w:vAlign w:val="center"/>
          </w:tcPr>
          <w:p w14:paraId="1765178F" w14:textId="77777777" w:rsidR="009937CA" w:rsidRPr="00CC3AFA" w:rsidRDefault="009937CA" w:rsidP="009937CA">
            <w:pPr>
              <w:pStyle w:val="afffff4"/>
              <w:rPr>
                <w:color w:val="000000"/>
              </w:rPr>
            </w:pPr>
            <w:r w:rsidRPr="00CC3AFA">
              <w:rPr>
                <w:color w:val="000000"/>
              </w:rPr>
              <w:t>0,99980</w:t>
            </w:r>
          </w:p>
        </w:tc>
        <w:tc>
          <w:tcPr>
            <w:tcW w:w="1184" w:type="pct"/>
            <w:shd w:val="clear" w:color="auto" w:fill="auto"/>
            <w:vAlign w:val="center"/>
          </w:tcPr>
          <w:p w14:paraId="1C458D83" w14:textId="77777777" w:rsidR="009937CA" w:rsidRPr="00CC3AFA" w:rsidRDefault="009937CA" w:rsidP="009937CA">
            <w:pPr>
              <w:pStyle w:val="afffff4"/>
              <w:rPr>
                <w:color w:val="000000"/>
              </w:rPr>
            </w:pPr>
            <w:r w:rsidRPr="00CC3AFA">
              <w:rPr>
                <w:color w:val="000000"/>
              </w:rPr>
              <w:t>0,969</w:t>
            </w:r>
          </w:p>
        </w:tc>
      </w:tr>
      <w:tr w:rsidR="009937CA" w:rsidRPr="00CC3AFA" w14:paraId="06435A68" w14:textId="77777777" w:rsidTr="009937CA">
        <w:trPr>
          <w:jc w:val="center"/>
        </w:trPr>
        <w:tc>
          <w:tcPr>
            <w:tcW w:w="1121" w:type="pct"/>
            <w:shd w:val="clear" w:color="auto" w:fill="auto"/>
            <w:vAlign w:val="center"/>
          </w:tcPr>
          <w:p w14:paraId="02490688" w14:textId="77777777" w:rsidR="009937CA" w:rsidRPr="00CC3AFA" w:rsidRDefault="009937CA" w:rsidP="009937CA">
            <w:pPr>
              <w:pStyle w:val="afffff4"/>
              <w:rPr>
                <w:color w:val="000000"/>
              </w:rPr>
            </w:pPr>
            <w:r w:rsidRPr="00CC3AFA">
              <w:rPr>
                <w:color w:val="000000"/>
              </w:rPr>
              <w:t>9</w:t>
            </w:r>
          </w:p>
        </w:tc>
        <w:tc>
          <w:tcPr>
            <w:tcW w:w="1648" w:type="pct"/>
            <w:shd w:val="clear" w:color="auto" w:fill="auto"/>
            <w:vAlign w:val="center"/>
          </w:tcPr>
          <w:p w14:paraId="468C3FF6" w14:textId="77777777" w:rsidR="009937CA" w:rsidRPr="00CC3AFA" w:rsidRDefault="009937CA" w:rsidP="009937CA">
            <w:pPr>
              <w:pStyle w:val="afffff4"/>
              <w:rPr>
                <w:color w:val="000000"/>
              </w:rPr>
            </w:pPr>
            <w:r w:rsidRPr="00CC3AFA">
              <w:rPr>
                <w:color w:val="000000"/>
              </w:rPr>
              <w:t>2380,3</w:t>
            </w:r>
          </w:p>
        </w:tc>
        <w:tc>
          <w:tcPr>
            <w:tcW w:w="1047" w:type="pct"/>
            <w:shd w:val="clear" w:color="auto" w:fill="auto"/>
            <w:vAlign w:val="center"/>
          </w:tcPr>
          <w:p w14:paraId="0D7E8ED3" w14:textId="77777777" w:rsidR="009937CA" w:rsidRPr="00CC3AFA" w:rsidRDefault="009937CA" w:rsidP="009937CA">
            <w:pPr>
              <w:pStyle w:val="afffff4"/>
              <w:rPr>
                <w:color w:val="000000"/>
              </w:rPr>
            </w:pPr>
            <w:r w:rsidRPr="00CC3AFA">
              <w:rPr>
                <w:color w:val="000000"/>
              </w:rPr>
              <w:t>0,99980</w:t>
            </w:r>
          </w:p>
        </w:tc>
        <w:tc>
          <w:tcPr>
            <w:tcW w:w="1184" w:type="pct"/>
            <w:shd w:val="clear" w:color="auto" w:fill="auto"/>
            <w:vAlign w:val="center"/>
          </w:tcPr>
          <w:p w14:paraId="4B39DF96" w14:textId="77777777" w:rsidR="009937CA" w:rsidRPr="00CC3AFA" w:rsidRDefault="009937CA" w:rsidP="009937CA">
            <w:pPr>
              <w:pStyle w:val="afffff4"/>
              <w:rPr>
                <w:color w:val="000000"/>
              </w:rPr>
            </w:pPr>
            <w:r w:rsidRPr="00CC3AFA">
              <w:rPr>
                <w:color w:val="000000"/>
              </w:rPr>
              <w:t>0,969</w:t>
            </w:r>
          </w:p>
        </w:tc>
      </w:tr>
      <w:tr w:rsidR="009937CA" w:rsidRPr="00CC3AFA" w14:paraId="26FFD1BC" w14:textId="77777777" w:rsidTr="009937CA">
        <w:trPr>
          <w:jc w:val="center"/>
        </w:trPr>
        <w:tc>
          <w:tcPr>
            <w:tcW w:w="1121" w:type="pct"/>
            <w:shd w:val="clear" w:color="auto" w:fill="auto"/>
            <w:vAlign w:val="center"/>
          </w:tcPr>
          <w:p w14:paraId="60F0043F" w14:textId="77777777" w:rsidR="009937CA" w:rsidRPr="00CC3AFA" w:rsidRDefault="009937CA" w:rsidP="009937CA">
            <w:pPr>
              <w:pStyle w:val="afffff4"/>
              <w:rPr>
                <w:color w:val="000000"/>
              </w:rPr>
            </w:pPr>
            <w:r w:rsidRPr="00CC3AFA">
              <w:rPr>
                <w:color w:val="000000"/>
              </w:rPr>
              <w:t>10</w:t>
            </w:r>
          </w:p>
        </w:tc>
        <w:tc>
          <w:tcPr>
            <w:tcW w:w="1648" w:type="pct"/>
            <w:shd w:val="clear" w:color="auto" w:fill="auto"/>
            <w:vAlign w:val="center"/>
          </w:tcPr>
          <w:p w14:paraId="72DFD520" w14:textId="77777777" w:rsidR="009937CA" w:rsidRPr="00CC3AFA" w:rsidRDefault="009937CA" w:rsidP="009937CA">
            <w:pPr>
              <w:pStyle w:val="afffff4"/>
              <w:rPr>
                <w:color w:val="000000"/>
              </w:rPr>
            </w:pPr>
            <w:r w:rsidRPr="00CC3AFA">
              <w:rPr>
                <w:color w:val="000000"/>
              </w:rPr>
              <w:t>2411,8</w:t>
            </w:r>
          </w:p>
        </w:tc>
        <w:tc>
          <w:tcPr>
            <w:tcW w:w="1047" w:type="pct"/>
            <w:shd w:val="clear" w:color="auto" w:fill="auto"/>
            <w:vAlign w:val="center"/>
          </w:tcPr>
          <w:p w14:paraId="10003094" w14:textId="77777777" w:rsidR="009937CA" w:rsidRPr="00CC3AFA" w:rsidRDefault="009937CA" w:rsidP="009937CA">
            <w:pPr>
              <w:pStyle w:val="afffff4"/>
              <w:rPr>
                <w:color w:val="000000"/>
              </w:rPr>
            </w:pPr>
            <w:r w:rsidRPr="00CC3AFA">
              <w:rPr>
                <w:color w:val="000000"/>
              </w:rPr>
              <w:t>0,99980</w:t>
            </w:r>
          </w:p>
        </w:tc>
        <w:tc>
          <w:tcPr>
            <w:tcW w:w="1184" w:type="pct"/>
            <w:shd w:val="clear" w:color="auto" w:fill="auto"/>
            <w:vAlign w:val="center"/>
          </w:tcPr>
          <w:p w14:paraId="72544C4B" w14:textId="77777777" w:rsidR="009937CA" w:rsidRPr="00CC3AFA" w:rsidRDefault="009937CA" w:rsidP="009937CA">
            <w:pPr>
              <w:pStyle w:val="afffff4"/>
              <w:rPr>
                <w:color w:val="000000"/>
              </w:rPr>
            </w:pPr>
            <w:r w:rsidRPr="00CC3AFA">
              <w:rPr>
                <w:color w:val="000000"/>
              </w:rPr>
              <w:t>0,969</w:t>
            </w:r>
          </w:p>
        </w:tc>
      </w:tr>
      <w:tr w:rsidR="009937CA" w:rsidRPr="00CC3AFA" w14:paraId="39F0ACFA" w14:textId="77777777" w:rsidTr="009937CA">
        <w:trPr>
          <w:jc w:val="center"/>
        </w:trPr>
        <w:tc>
          <w:tcPr>
            <w:tcW w:w="1121" w:type="pct"/>
            <w:shd w:val="clear" w:color="auto" w:fill="auto"/>
            <w:vAlign w:val="center"/>
          </w:tcPr>
          <w:p w14:paraId="3F1DCFC5" w14:textId="77777777" w:rsidR="009937CA" w:rsidRPr="00CC3AFA" w:rsidRDefault="009937CA" w:rsidP="009937CA">
            <w:pPr>
              <w:pStyle w:val="afffff4"/>
              <w:rPr>
                <w:color w:val="000000"/>
              </w:rPr>
            </w:pPr>
            <w:r w:rsidRPr="00CC3AFA">
              <w:rPr>
                <w:color w:val="000000"/>
              </w:rPr>
              <w:t>11</w:t>
            </w:r>
          </w:p>
        </w:tc>
        <w:tc>
          <w:tcPr>
            <w:tcW w:w="1648" w:type="pct"/>
            <w:shd w:val="clear" w:color="auto" w:fill="auto"/>
            <w:vAlign w:val="center"/>
          </w:tcPr>
          <w:p w14:paraId="75B8946D" w14:textId="77777777" w:rsidR="009937CA" w:rsidRPr="00CC3AFA" w:rsidRDefault="009937CA" w:rsidP="009937CA">
            <w:pPr>
              <w:pStyle w:val="afffff4"/>
              <w:rPr>
                <w:color w:val="000000"/>
              </w:rPr>
            </w:pPr>
            <w:r w:rsidRPr="00CC3AFA">
              <w:rPr>
                <w:color w:val="000000"/>
              </w:rPr>
              <w:t>2606,0</w:t>
            </w:r>
          </w:p>
        </w:tc>
        <w:tc>
          <w:tcPr>
            <w:tcW w:w="1047" w:type="pct"/>
            <w:shd w:val="clear" w:color="auto" w:fill="auto"/>
            <w:vAlign w:val="center"/>
          </w:tcPr>
          <w:p w14:paraId="45230DF6" w14:textId="77777777" w:rsidR="009937CA" w:rsidRPr="00CC3AFA" w:rsidRDefault="009937CA" w:rsidP="009937CA">
            <w:pPr>
              <w:pStyle w:val="afffff4"/>
              <w:rPr>
                <w:color w:val="000000"/>
              </w:rPr>
            </w:pPr>
            <w:r w:rsidRPr="00CC3AFA">
              <w:rPr>
                <w:color w:val="000000"/>
              </w:rPr>
              <w:t>0,99975</w:t>
            </w:r>
          </w:p>
        </w:tc>
        <w:tc>
          <w:tcPr>
            <w:tcW w:w="1184" w:type="pct"/>
            <w:shd w:val="clear" w:color="auto" w:fill="auto"/>
            <w:vAlign w:val="center"/>
          </w:tcPr>
          <w:p w14:paraId="6CDB73A7" w14:textId="77777777" w:rsidR="009937CA" w:rsidRPr="00CC3AFA" w:rsidRDefault="009937CA" w:rsidP="009937CA">
            <w:pPr>
              <w:pStyle w:val="afffff4"/>
              <w:rPr>
                <w:color w:val="000000"/>
              </w:rPr>
            </w:pPr>
            <w:r w:rsidRPr="00CC3AFA">
              <w:rPr>
                <w:color w:val="000000"/>
              </w:rPr>
              <w:t>0,962</w:t>
            </w:r>
          </w:p>
        </w:tc>
      </w:tr>
      <w:tr w:rsidR="009937CA" w:rsidRPr="00CC3AFA" w14:paraId="3DB27466" w14:textId="77777777" w:rsidTr="009937CA">
        <w:trPr>
          <w:jc w:val="center"/>
        </w:trPr>
        <w:tc>
          <w:tcPr>
            <w:tcW w:w="1121" w:type="pct"/>
            <w:shd w:val="clear" w:color="auto" w:fill="auto"/>
            <w:vAlign w:val="center"/>
          </w:tcPr>
          <w:p w14:paraId="6128CE75" w14:textId="77777777" w:rsidR="009937CA" w:rsidRPr="00CC3AFA" w:rsidRDefault="009937CA" w:rsidP="009937CA">
            <w:pPr>
              <w:pStyle w:val="afffff4"/>
              <w:rPr>
                <w:color w:val="000000"/>
              </w:rPr>
            </w:pPr>
            <w:r w:rsidRPr="00CC3AFA">
              <w:rPr>
                <w:color w:val="000000"/>
              </w:rPr>
              <w:t>12</w:t>
            </w:r>
          </w:p>
        </w:tc>
        <w:tc>
          <w:tcPr>
            <w:tcW w:w="1648" w:type="pct"/>
            <w:shd w:val="clear" w:color="auto" w:fill="auto"/>
            <w:vAlign w:val="center"/>
          </w:tcPr>
          <w:p w14:paraId="75853DF6" w14:textId="77777777" w:rsidR="009937CA" w:rsidRPr="00CC3AFA" w:rsidRDefault="009937CA" w:rsidP="009937CA">
            <w:pPr>
              <w:pStyle w:val="afffff4"/>
              <w:rPr>
                <w:color w:val="000000"/>
              </w:rPr>
            </w:pPr>
            <w:r w:rsidRPr="00CC3AFA">
              <w:rPr>
                <w:color w:val="000000"/>
              </w:rPr>
              <w:t>1603,3</w:t>
            </w:r>
          </w:p>
        </w:tc>
        <w:tc>
          <w:tcPr>
            <w:tcW w:w="1047" w:type="pct"/>
            <w:shd w:val="clear" w:color="auto" w:fill="auto"/>
            <w:vAlign w:val="center"/>
          </w:tcPr>
          <w:p w14:paraId="13A6EFF2" w14:textId="77777777" w:rsidR="009937CA" w:rsidRPr="00CC3AFA" w:rsidRDefault="009937CA" w:rsidP="009937CA">
            <w:pPr>
              <w:pStyle w:val="afffff4"/>
              <w:rPr>
                <w:color w:val="000000"/>
              </w:rPr>
            </w:pPr>
            <w:r w:rsidRPr="00CC3AFA">
              <w:rPr>
                <w:color w:val="000000"/>
              </w:rPr>
              <w:t>0,99980</w:t>
            </w:r>
          </w:p>
        </w:tc>
        <w:tc>
          <w:tcPr>
            <w:tcW w:w="1184" w:type="pct"/>
            <w:shd w:val="clear" w:color="auto" w:fill="auto"/>
            <w:vAlign w:val="center"/>
          </w:tcPr>
          <w:p w14:paraId="064FC7D9" w14:textId="77777777" w:rsidR="009937CA" w:rsidRPr="00CC3AFA" w:rsidRDefault="009937CA" w:rsidP="009937CA">
            <w:pPr>
              <w:pStyle w:val="afffff4"/>
              <w:rPr>
                <w:color w:val="000000"/>
              </w:rPr>
            </w:pPr>
            <w:r w:rsidRPr="00CC3AFA">
              <w:rPr>
                <w:color w:val="000000"/>
              </w:rPr>
              <w:t>0,969</w:t>
            </w:r>
          </w:p>
        </w:tc>
      </w:tr>
      <w:tr w:rsidR="009937CA" w:rsidRPr="00CC3AFA" w14:paraId="1EB3FF0F" w14:textId="77777777" w:rsidTr="009937CA">
        <w:trPr>
          <w:jc w:val="center"/>
        </w:trPr>
        <w:tc>
          <w:tcPr>
            <w:tcW w:w="1121" w:type="pct"/>
            <w:shd w:val="clear" w:color="auto" w:fill="auto"/>
            <w:vAlign w:val="center"/>
          </w:tcPr>
          <w:p w14:paraId="0228391C" w14:textId="77777777" w:rsidR="009937CA" w:rsidRPr="00CC3AFA" w:rsidRDefault="009937CA" w:rsidP="009937CA">
            <w:pPr>
              <w:pStyle w:val="afffff4"/>
              <w:rPr>
                <w:color w:val="000000"/>
              </w:rPr>
            </w:pPr>
            <w:r w:rsidRPr="00CC3AFA">
              <w:rPr>
                <w:color w:val="000000"/>
              </w:rPr>
              <w:t>13</w:t>
            </w:r>
          </w:p>
        </w:tc>
        <w:tc>
          <w:tcPr>
            <w:tcW w:w="1648" w:type="pct"/>
            <w:shd w:val="clear" w:color="auto" w:fill="auto"/>
            <w:vAlign w:val="center"/>
          </w:tcPr>
          <w:p w14:paraId="5C23A8A8" w14:textId="77777777" w:rsidR="009937CA" w:rsidRPr="00CC3AFA" w:rsidRDefault="009937CA" w:rsidP="009937CA">
            <w:pPr>
              <w:pStyle w:val="afffff4"/>
              <w:rPr>
                <w:color w:val="000000"/>
              </w:rPr>
            </w:pPr>
            <w:r w:rsidRPr="00CC3AFA">
              <w:rPr>
                <w:color w:val="000000"/>
              </w:rPr>
              <w:t>2029,8</w:t>
            </w:r>
          </w:p>
        </w:tc>
        <w:tc>
          <w:tcPr>
            <w:tcW w:w="1047" w:type="pct"/>
            <w:shd w:val="clear" w:color="auto" w:fill="auto"/>
            <w:vAlign w:val="center"/>
          </w:tcPr>
          <w:p w14:paraId="5F0A2BCB" w14:textId="77777777" w:rsidR="009937CA" w:rsidRPr="00CC3AFA" w:rsidRDefault="009937CA" w:rsidP="009937CA">
            <w:pPr>
              <w:pStyle w:val="afffff4"/>
              <w:rPr>
                <w:color w:val="000000"/>
              </w:rPr>
            </w:pPr>
            <w:r w:rsidRPr="00CC3AFA">
              <w:rPr>
                <w:color w:val="000000"/>
              </w:rPr>
              <w:t>0,99980</w:t>
            </w:r>
          </w:p>
        </w:tc>
        <w:tc>
          <w:tcPr>
            <w:tcW w:w="1184" w:type="pct"/>
            <w:shd w:val="clear" w:color="auto" w:fill="auto"/>
            <w:vAlign w:val="center"/>
          </w:tcPr>
          <w:p w14:paraId="243EF7C5" w14:textId="77777777" w:rsidR="009937CA" w:rsidRPr="00CC3AFA" w:rsidRDefault="009937CA" w:rsidP="009937CA">
            <w:pPr>
              <w:pStyle w:val="afffff4"/>
              <w:rPr>
                <w:color w:val="000000"/>
              </w:rPr>
            </w:pPr>
            <w:r w:rsidRPr="00CC3AFA">
              <w:rPr>
                <w:color w:val="000000"/>
              </w:rPr>
              <w:t>0,969</w:t>
            </w:r>
          </w:p>
        </w:tc>
      </w:tr>
      <w:tr w:rsidR="009937CA" w:rsidRPr="00CC3AFA" w14:paraId="2E5F6270" w14:textId="77777777" w:rsidTr="009937CA">
        <w:trPr>
          <w:jc w:val="center"/>
        </w:trPr>
        <w:tc>
          <w:tcPr>
            <w:tcW w:w="1121" w:type="pct"/>
            <w:shd w:val="clear" w:color="auto" w:fill="auto"/>
            <w:vAlign w:val="center"/>
          </w:tcPr>
          <w:p w14:paraId="7A4CA8A7" w14:textId="77777777" w:rsidR="009937CA" w:rsidRPr="00CC3AFA" w:rsidRDefault="009937CA" w:rsidP="009937CA">
            <w:pPr>
              <w:pStyle w:val="afffff4"/>
              <w:rPr>
                <w:color w:val="000000"/>
              </w:rPr>
            </w:pPr>
            <w:r w:rsidRPr="00CC3AFA">
              <w:rPr>
                <w:color w:val="000000"/>
              </w:rPr>
              <w:t>14</w:t>
            </w:r>
          </w:p>
        </w:tc>
        <w:tc>
          <w:tcPr>
            <w:tcW w:w="1648" w:type="pct"/>
            <w:shd w:val="clear" w:color="auto" w:fill="auto"/>
            <w:vAlign w:val="center"/>
          </w:tcPr>
          <w:p w14:paraId="69EF1670" w14:textId="77777777" w:rsidR="009937CA" w:rsidRPr="00CC3AFA" w:rsidRDefault="009937CA" w:rsidP="009937CA">
            <w:pPr>
              <w:pStyle w:val="afffff4"/>
              <w:rPr>
                <w:color w:val="000000"/>
              </w:rPr>
            </w:pPr>
            <w:r w:rsidRPr="00CC3AFA">
              <w:rPr>
                <w:color w:val="000000"/>
              </w:rPr>
              <w:t>1729,0</w:t>
            </w:r>
          </w:p>
        </w:tc>
        <w:tc>
          <w:tcPr>
            <w:tcW w:w="1047" w:type="pct"/>
            <w:shd w:val="clear" w:color="auto" w:fill="auto"/>
            <w:vAlign w:val="center"/>
          </w:tcPr>
          <w:p w14:paraId="143CA5A0" w14:textId="77777777" w:rsidR="009937CA" w:rsidRPr="00CC3AFA" w:rsidRDefault="009937CA" w:rsidP="009937CA">
            <w:pPr>
              <w:pStyle w:val="afffff4"/>
              <w:rPr>
                <w:color w:val="000000"/>
              </w:rPr>
            </w:pPr>
            <w:r w:rsidRPr="00CC3AFA">
              <w:rPr>
                <w:color w:val="000000"/>
              </w:rPr>
              <w:t>0,99980</w:t>
            </w:r>
          </w:p>
        </w:tc>
        <w:tc>
          <w:tcPr>
            <w:tcW w:w="1184" w:type="pct"/>
            <w:shd w:val="clear" w:color="auto" w:fill="auto"/>
            <w:vAlign w:val="center"/>
          </w:tcPr>
          <w:p w14:paraId="75AAA3EB" w14:textId="77777777" w:rsidR="009937CA" w:rsidRPr="00CC3AFA" w:rsidRDefault="009937CA" w:rsidP="009937CA">
            <w:pPr>
              <w:pStyle w:val="afffff4"/>
              <w:rPr>
                <w:color w:val="000000"/>
              </w:rPr>
            </w:pPr>
            <w:r w:rsidRPr="00CC3AFA">
              <w:rPr>
                <w:color w:val="000000"/>
              </w:rPr>
              <w:t>0,969</w:t>
            </w:r>
          </w:p>
        </w:tc>
      </w:tr>
      <w:tr w:rsidR="009937CA" w:rsidRPr="00CC3AFA" w14:paraId="11BDC7A0" w14:textId="77777777" w:rsidTr="009937CA">
        <w:trPr>
          <w:jc w:val="center"/>
        </w:trPr>
        <w:tc>
          <w:tcPr>
            <w:tcW w:w="1121" w:type="pct"/>
            <w:shd w:val="clear" w:color="auto" w:fill="auto"/>
            <w:vAlign w:val="center"/>
          </w:tcPr>
          <w:p w14:paraId="1C50241A" w14:textId="77777777" w:rsidR="009937CA" w:rsidRPr="00CC3AFA" w:rsidRDefault="009937CA" w:rsidP="009937CA">
            <w:pPr>
              <w:pStyle w:val="afffff4"/>
              <w:rPr>
                <w:color w:val="000000"/>
              </w:rPr>
            </w:pPr>
            <w:r w:rsidRPr="00CC3AFA">
              <w:rPr>
                <w:color w:val="000000"/>
              </w:rPr>
              <w:t>15</w:t>
            </w:r>
          </w:p>
        </w:tc>
        <w:tc>
          <w:tcPr>
            <w:tcW w:w="1648" w:type="pct"/>
            <w:shd w:val="clear" w:color="auto" w:fill="auto"/>
            <w:vAlign w:val="center"/>
          </w:tcPr>
          <w:p w14:paraId="4985C2E0" w14:textId="77777777" w:rsidR="009937CA" w:rsidRPr="00CC3AFA" w:rsidRDefault="009937CA" w:rsidP="009937CA">
            <w:pPr>
              <w:pStyle w:val="afffff4"/>
              <w:rPr>
                <w:color w:val="000000"/>
              </w:rPr>
            </w:pPr>
            <w:r w:rsidRPr="00CC3AFA">
              <w:rPr>
                <w:color w:val="000000"/>
              </w:rPr>
              <w:t>1840,3</w:t>
            </w:r>
          </w:p>
        </w:tc>
        <w:tc>
          <w:tcPr>
            <w:tcW w:w="1047" w:type="pct"/>
            <w:shd w:val="clear" w:color="auto" w:fill="auto"/>
            <w:vAlign w:val="center"/>
          </w:tcPr>
          <w:p w14:paraId="2B91E584" w14:textId="77777777" w:rsidR="009937CA" w:rsidRPr="00CC3AFA" w:rsidRDefault="009937CA" w:rsidP="009937CA">
            <w:pPr>
              <w:pStyle w:val="afffff4"/>
              <w:rPr>
                <w:color w:val="000000"/>
              </w:rPr>
            </w:pPr>
            <w:r w:rsidRPr="00CC3AFA">
              <w:rPr>
                <w:color w:val="000000"/>
              </w:rPr>
              <w:t>0,99980</w:t>
            </w:r>
          </w:p>
        </w:tc>
        <w:tc>
          <w:tcPr>
            <w:tcW w:w="1184" w:type="pct"/>
            <w:shd w:val="clear" w:color="auto" w:fill="auto"/>
            <w:vAlign w:val="center"/>
          </w:tcPr>
          <w:p w14:paraId="171EC023" w14:textId="77777777" w:rsidR="009937CA" w:rsidRPr="00CC3AFA" w:rsidRDefault="009937CA" w:rsidP="009937CA">
            <w:pPr>
              <w:pStyle w:val="afffff4"/>
              <w:rPr>
                <w:color w:val="000000"/>
              </w:rPr>
            </w:pPr>
            <w:r w:rsidRPr="00CC3AFA">
              <w:rPr>
                <w:color w:val="000000"/>
              </w:rPr>
              <w:t>0,969</w:t>
            </w:r>
          </w:p>
        </w:tc>
      </w:tr>
      <w:tr w:rsidR="009937CA" w:rsidRPr="00CC3AFA" w14:paraId="0962A79D" w14:textId="77777777" w:rsidTr="009937CA">
        <w:trPr>
          <w:jc w:val="center"/>
        </w:trPr>
        <w:tc>
          <w:tcPr>
            <w:tcW w:w="1121" w:type="pct"/>
            <w:shd w:val="clear" w:color="auto" w:fill="auto"/>
            <w:vAlign w:val="center"/>
          </w:tcPr>
          <w:p w14:paraId="389FEE7C" w14:textId="77777777" w:rsidR="009937CA" w:rsidRPr="00CC3AFA" w:rsidRDefault="009937CA" w:rsidP="009937CA">
            <w:pPr>
              <w:pStyle w:val="afffff4"/>
              <w:rPr>
                <w:color w:val="000000"/>
              </w:rPr>
            </w:pPr>
            <w:r w:rsidRPr="00CC3AFA">
              <w:rPr>
                <w:color w:val="000000"/>
              </w:rPr>
              <w:t>16</w:t>
            </w:r>
          </w:p>
        </w:tc>
        <w:tc>
          <w:tcPr>
            <w:tcW w:w="1648" w:type="pct"/>
            <w:shd w:val="clear" w:color="auto" w:fill="auto"/>
            <w:vAlign w:val="center"/>
          </w:tcPr>
          <w:p w14:paraId="6A8CEF13" w14:textId="77777777" w:rsidR="009937CA" w:rsidRPr="00CC3AFA" w:rsidRDefault="009937CA" w:rsidP="009937CA">
            <w:pPr>
              <w:pStyle w:val="afffff4"/>
              <w:rPr>
                <w:color w:val="000000"/>
              </w:rPr>
            </w:pPr>
            <w:r w:rsidRPr="00CC3AFA">
              <w:rPr>
                <w:color w:val="000000"/>
              </w:rPr>
              <w:t>1347,9</w:t>
            </w:r>
          </w:p>
        </w:tc>
        <w:tc>
          <w:tcPr>
            <w:tcW w:w="1047" w:type="pct"/>
            <w:shd w:val="clear" w:color="auto" w:fill="auto"/>
            <w:vAlign w:val="center"/>
          </w:tcPr>
          <w:p w14:paraId="3BBC988D" w14:textId="77777777" w:rsidR="009937CA" w:rsidRPr="00CC3AFA" w:rsidRDefault="009937CA" w:rsidP="009937CA">
            <w:pPr>
              <w:pStyle w:val="afffff4"/>
              <w:rPr>
                <w:color w:val="000000"/>
              </w:rPr>
            </w:pPr>
            <w:r w:rsidRPr="00CC3AFA">
              <w:rPr>
                <w:color w:val="000000"/>
              </w:rPr>
              <w:t>0,99980</w:t>
            </w:r>
          </w:p>
        </w:tc>
        <w:tc>
          <w:tcPr>
            <w:tcW w:w="1184" w:type="pct"/>
            <w:shd w:val="clear" w:color="auto" w:fill="auto"/>
            <w:vAlign w:val="center"/>
          </w:tcPr>
          <w:p w14:paraId="4D351B3C" w14:textId="77777777" w:rsidR="009937CA" w:rsidRPr="00CC3AFA" w:rsidRDefault="009937CA" w:rsidP="009937CA">
            <w:pPr>
              <w:pStyle w:val="afffff4"/>
              <w:rPr>
                <w:color w:val="000000"/>
              </w:rPr>
            </w:pPr>
            <w:r w:rsidRPr="00CC3AFA">
              <w:rPr>
                <w:color w:val="000000"/>
              </w:rPr>
              <w:t>0,969</w:t>
            </w:r>
          </w:p>
        </w:tc>
      </w:tr>
      <w:tr w:rsidR="009937CA" w:rsidRPr="00CC3AFA" w14:paraId="530B53B1" w14:textId="77777777" w:rsidTr="009937CA">
        <w:trPr>
          <w:jc w:val="center"/>
        </w:trPr>
        <w:tc>
          <w:tcPr>
            <w:tcW w:w="1121" w:type="pct"/>
            <w:shd w:val="clear" w:color="auto" w:fill="auto"/>
            <w:vAlign w:val="center"/>
          </w:tcPr>
          <w:p w14:paraId="28C4EB35" w14:textId="77777777" w:rsidR="009937CA" w:rsidRPr="00CC3AFA" w:rsidRDefault="009937CA" w:rsidP="009937CA">
            <w:pPr>
              <w:pStyle w:val="afffff4"/>
              <w:rPr>
                <w:color w:val="000000"/>
              </w:rPr>
            </w:pPr>
            <w:r w:rsidRPr="00CC3AFA">
              <w:rPr>
                <w:color w:val="000000"/>
              </w:rPr>
              <w:t>17</w:t>
            </w:r>
          </w:p>
        </w:tc>
        <w:tc>
          <w:tcPr>
            <w:tcW w:w="1648" w:type="pct"/>
            <w:shd w:val="clear" w:color="auto" w:fill="auto"/>
            <w:vAlign w:val="center"/>
          </w:tcPr>
          <w:p w14:paraId="25801A6F" w14:textId="77777777" w:rsidR="009937CA" w:rsidRPr="00CC3AFA" w:rsidRDefault="009937CA" w:rsidP="009937CA">
            <w:pPr>
              <w:pStyle w:val="afffff4"/>
              <w:rPr>
                <w:color w:val="000000"/>
              </w:rPr>
            </w:pPr>
            <w:r w:rsidRPr="00CC3AFA">
              <w:rPr>
                <w:color w:val="000000"/>
              </w:rPr>
              <w:t>1859,0</w:t>
            </w:r>
          </w:p>
        </w:tc>
        <w:tc>
          <w:tcPr>
            <w:tcW w:w="1047" w:type="pct"/>
            <w:shd w:val="clear" w:color="auto" w:fill="auto"/>
            <w:vAlign w:val="center"/>
          </w:tcPr>
          <w:p w14:paraId="3E82E76C" w14:textId="77777777" w:rsidR="009937CA" w:rsidRPr="00CC3AFA" w:rsidRDefault="009937CA" w:rsidP="009937CA">
            <w:pPr>
              <w:pStyle w:val="afffff4"/>
              <w:rPr>
                <w:color w:val="000000"/>
              </w:rPr>
            </w:pPr>
            <w:r w:rsidRPr="00CC3AFA">
              <w:rPr>
                <w:color w:val="000000"/>
              </w:rPr>
              <w:t>0,99980</w:t>
            </w:r>
          </w:p>
        </w:tc>
        <w:tc>
          <w:tcPr>
            <w:tcW w:w="1184" w:type="pct"/>
            <w:shd w:val="clear" w:color="auto" w:fill="auto"/>
            <w:vAlign w:val="center"/>
          </w:tcPr>
          <w:p w14:paraId="3EF4DE92" w14:textId="77777777" w:rsidR="009937CA" w:rsidRPr="00CC3AFA" w:rsidRDefault="009937CA" w:rsidP="009937CA">
            <w:pPr>
              <w:pStyle w:val="afffff4"/>
              <w:rPr>
                <w:color w:val="000000"/>
              </w:rPr>
            </w:pPr>
            <w:r w:rsidRPr="00CC3AFA">
              <w:rPr>
                <w:color w:val="000000"/>
              </w:rPr>
              <w:t>0,969</w:t>
            </w:r>
          </w:p>
        </w:tc>
      </w:tr>
      <w:tr w:rsidR="009937CA" w:rsidRPr="00CC3AFA" w14:paraId="3BF04BAA" w14:textId="77777777" w:rsidTr="009937CA">
        <w:trPr>
          <w:jc w:val="center"/>
        </w:trPr>
        <w:tc>
          <w:tcPr>
            <w:tcW w:w="1121" w:type="pct"/>
            <w:shd w:val="clear" w:color="auto" w:fill="auto"/>
            <w:vAlign w:val="center"/>
          </w:tcPr>
          <w:p w14:paraId="7496802B" w14:textId="77777777" w:rsidR="009937CA" w:rsidRPr="00CC3AFA" w:rsidRDefault="009937CA" w:rsidP="009937CA">
            <w:pPr>
              <w:pStyle w:val="afffff4"/>
              <w:rPr>
                <w:color w:val="000000"/>
              </w:rPr>
            </w:pPr>
            <w:r w:rsidRPr="00CC3AFA">
              <w:rPr>
                <w:color w:val="000000"/>
              </w:rPr>
              <w:t>18</w:t>
            </w:r>
          </w:p>
        </w:tc>
        <w:tc>
          <w:tcPr>
            <w:tcW w:w="1648" w:type="pct"/>
            <w:shd w:val="clear" w:color="auto" w:fill="auto"/>
            <w:vAlign w:val="center"/>
          </w:tcPr>
          <w:p w14:paraId="4CBFEDC7" w14:textId="77777777" w:rsidR="009937CA" w:rsidRPr="00CC3AFA" w:rsidRDefault="009937CA" w:rsidP="009937CA">
            <w:pPr>
              <w:pStyle w:val="afffff4"/>
              <w:rPr>
                <w:color w:val="000000"/>
              </w:rPr>
            </w:pPr>
            <w:r w:rsidRPr="00CC3AFA">
              <w:rPr>
                <w:color w:val="000000"/>
              </w:rPr>
              <w:t>2667,1</w:t>
            </w:r>
          </w:p>
        </w:tc>
        <w:tc>
          <w:tcPr>
            <w:tcW w:w="1047" w:type="pct"/>
            <w:shd w:val="clear" w:color="auto" w:fill="auto"/>
            <w:vAlign w:val="center"/>
          </w:tcPr>
          <w:p w14:paraId="7A11C461" w14:textId="77777777" w:rsidR="009937CA" w:rsidRPr="00CC3AFA" w:rsidRDefault="009937CA" w:rsidP="009937CA">
            <w:pPr>
              <w:pStyle w:val="afffff4"/>
              <w:rPr>
                <w:color w:val="000000"/>
              </w:rPr>
            </w:pPr>
            <w:r w:rsidRPr="00CC3AFA">
              <w:rPr>
                <w:color w:val="000000"/>
              </w:rPr>
              <w:t>0,99980</w:t>
            </w:r>
          </w:p>
        </w:tc>
        <w:tc>
          <w:tcPr>
            <w:tcW w:w="1184" w:type="pct"/>
            <w:shd w:val="clear" w:color="auto" w:fill="auto"/>
            <w:vAlign w:val="center"/>
          </w:tcPr>
          <w:p w14:paraId="16A7BC52" w14:textId="77777777" w:rsidR="009937CA" w:rsidRPr="00CC3AFA" w:rsidRDefault="009937CA" w:rsidP="009937CA">
            <w:pPr>
              <w:pStyle w:val="afffff4"/>
              <w:rPr>
                <w:color w:val="000000"/>
              </w:rPr>
            </w:pPr>
            <w:r w:rsidRPr="00CC3AFA">
              <w:rPr>
                <w:color w:val="000000"/>
              </w:rPr>
              <w:t>0,969</w:t>
            </w:r>
          </w:p>
        </w:tc>
      </w:tr>
      <w:tr w:rsidR="009937CA" w:rsidRPr="00CC3AFA" w14:paraId="6D9E15F6" w14:textId="77777777" w:rsidTr="009937CA">
        <w:trPr>
          <w:jc w:val="center"/>
        </w:trPr>
        <w:tc>
          <w:tcPr>
            <w:tcW w:w="1121" w:type="pct"/>
            <w:shd w:val="clear" w:color="auto" w:fill="auto"/>
            <w:vAlign w:val="center"/>
          </w:tcPr>
          <w:p w14:paraId="0C93833D" w14:textId="77777777" w:rsidR="009937CA" w:rsidRPr="00CC3AFA" w:rsidRDefault="009937CA" w:rsidP="009937CA">
            <w:pPr>
              <w:pStyle w:val="afffff4"/>
              <w:rPr>
                <w:color w:val="000000"/>
              </w:rPr>
            </w:pPr>
            <w:r w:rsidRPr="00CC3AFA">
              <w:rPr>
                <w:color w:val="000000"/>
              </w:rPr>
              <w:t>19</w:t>
            </w:r>
          </w:p>
        </w:tc>
        <w:tc>
          <w:tcPr>
            <w:tcW w:w="1648" w:type="pct"/>
            <w:shd w:val="clear" w:color="auto" w:fill="auto"/>
            <w:vAlign w:val="center"/>
          </w:tcPr>
          <w:p w14:paraId="121E83C5" w14:textId="77777777" w:rsidR="009937CA" w:rsidRPr="00CC3AFA" w:rsidRDefault="009937CA" w:rsidP="009937CA">
            <w:pPr>
              <w:pStyle w:val="afffff4"/>
              <w:rPr>
                <w:color w:val="000000"/>
              </w:rPr>
            </w:pPr>
            <w:r w:rsidRPr="00CC3AFA">
              <w:rPr>
                <w:color w:val="000000"/>
              </w:rPr>
              <w:t>2691,1</w:t>
            </w:r>
          </w:p>
        </w:tc>
        <w:tc>
          <w:tcPr>
            <w:tcW w:w="1047" w:type="pct"/>
            <w:shd w:val="clear" w:color="auto" w:fill="auto"/>
            <w:vAlign w:val="center"/>
          </w:tcPr>
          <w:p w14:paraId="37B1D06B" w14:textId="77777777" w:rsidR="009937CA" w:rsidRPr="00CC3AFA" w:rsidRDefault="009937CA" w:rsidP="009937CA">
            <w:pPr>
              <w:pStyle w:val="afffff4"/>
              <w:rPr>
                <w:color w:val="000000"/>
              </w:rPr>
            </w:pPr>
            <w:r w:rsidRPr="00CC3AFA">
              <w:rPr>
                <w:color w:val="000000"/>
              </w:rPr>
              <w:t>0,99980</w:t>
            </w:r>
          </w:p>
        </w:tc>
        <w:tc>
          <w:tcPr>
            <w:tcW w:w="1184" w:type="pct"/>
            <w:shd w:val="clear" w:color="auto" w:fill="auto"/>
            <w:vAlign w:val="center"/>
          </w:tcPr>
          <w:p w14:paraId="3B956706" w14:textId="77777777" w:rsidR="009937CA" w:rsidRPr="00CC3AFA" w:rsidRDefault="009937CA" w:rsidP="009937CA">
            <w:pPr>
              <w:pStyle w:val="afffff4"/>
              <w:rPr>
                <w:color w:val="000000"/>
              </w:rPr>
            </w:pPr>
            <w:r w:rsidRPr="00CC3AFA">
              <w:rPr>
                <w:color w:val="000000"/>
              </w:rPr>
              <w:t>0,969</w:t>
            </w:r>
          </w:p>
        </w:tc>
      </w:tr>
      <w:tr w:rsidR="009937CA" w:rsidRPr="00CC3AFA" w14:paraId="0DD45421" w14:textId="77777777" w:rsidTr="009937CA">
        <w:trPr>
          <w:jc w:val="center"/>
        </w:trPr>
        <w:tc>
          <w:tcPr>
            <w:tcW w:w="1121" w:type="pct"/>
            <w:shd w:val="clear" w:color="auto" w:fill="auto"/>
            <w:vAlign w:val="center"/>
          </w:tcPr>
          <w:p w14:paraId="64BD74D4" w14:textId="77777777" w:rsidR="009937CA" w:rsidRPr="00CC3AFA" w:rsidRDefault="009937CA" w:rsidP="009937CA">
            <w:pPr>
              <w:pStyle w:val="afffff4"/>
              <w:rPr>
                <w:color w:val="000000"/>
              </w:rPr>
            </w:pPr>
            <w:r w:rsidRPr="00CC3AFA">
              <w:rPr>
                <w:color w:val="000000"/>
              </w:rPr>
              <w:t>20</w:t>
            </w:r>
          </w:p>
        </w:tc>
        <w:tc>
          <w:tcPr>
            <w:tcW w:w="1648" w:type="pct"/>
            <w:shd w:val="clear" w:color="auto" w:fill="auto"/>
            <w:vAlign w:val="center"/>
          </w:tcPr>
          <w:p w14:paraId="5337C999" w14:textId="77777777" w:rsidR="009937CA" w:rsidRPr="00CC3AFA" w:rsidRDefault="009937CA" w:rsidP="009937CA">
            <w:pPr>
              <w:pStyle w:val="afffff4"/>
              <w:rPr>
                <w:color w:val="000000"/>
              </w:rPr>
            </w:pPr>
            <w:r w:rsidRPr="00CC3AFA">
              <w:rPr>
                <w:color w:val="000000"/>
              </w:rPr>
              <w:t>2833,1</w:t>
            </w:r>
          </w:p>
        </w:tc>
        <w:tc>
          <w:tcPr>
            <w:tcW w:w="1047" w:type="pct"/>
            <w:shd w:val="clear" w:color="auto" w:fill="auto"/>
            <w:vAlign w:val="center"/>
          </w:tcPr>
          <w:p w14:paraId="1E3DD198" w14:textId="77777777" w:rsidR="009937CA" w:rsidRPr="00CC3AFA" w:rsidRDefault="009937CA" w:rsidP="009937CA">
            <w:pPr>
              <w:pStyle w:val="afffff4"/>
              <w:rPr>
                <w:color w:val="000000"/>
              </w:rPr>
            </w:pPr>
            <w:r w:rsidRPr="00CC3AFA">
              <w:rPr>
                <w:color w:val="000000"/>
              </w:rPr>
              <w:t>0,99980</w:t>
            </w:r>
          </w:p>
        </w:tc>
        <w:tc>
          <w:tcPr>
            <w:tcW w:w="1184" w:type="pct"/>
            <w:shd w:val="clear" w:color="auto" w:fill="auto"/>
            <w:vAlign w:val="center"/>
          </w:tcPr>
          <w:p w14:paraId="449E73FC" w14:textId="77777777" w:rsidR="009937CA" w:rsidRPr="00CC3AFA" w:rsidRDefault="009937CA" w:rsidP="009937CA">
            <w:pPr>
              <w:pStyle w:val="afffff4"/>
              <w:rPr>
                <w:color w:val="000000"/>
              </w:rPr>
            </w:pPr>
            <w:r w:rsidRPr="00CC3AFA">
              <w:rPr>
                <w:color w:val="000000"/>
              </w:rPr>
              <w:t>0,969</w:t>
            </w:r>
          </w:p>
        </w:tc>
      </w:tr>
      <w:tr w:rsidR="009937CA" w:rsidRPr="00CC3AFA" w14:paraId="2450E1F6" w14:textId="77777777" w:rsidTr="009937CA">
        <w:trPr>
          <w:jc w:val="center"/>
        </w:trPr>
        <w:tc>
          <w:tcPr>
            <w:tcW w:w="1121" w:type="pct"/>
            <w:shd w:val="clear" w:color="auto" w:fill="auto"/>
            <w:vAlign w:val="center"/>
          </w:tcPr>
          <w:p w14:paraId="25AC37B4" w14:textId="77777777" w:rsidR="009937CA" w:rsidRPr="00CC3AFA" w:rsidRDefault="009937CA" w:rsidP="009937CA">
            <w:pPr>
              <w:pStyle w:val="afffff4"/>
              <w:rPr>
                <w:color w:val="000000"/>
              </w:rPr>
            </w:pPr>
            <w:r w:rsidRPr="00CC3AFA">
              <w:rPr>
                <w:color w:val="000000"/>
              </w:rPr>
              <w:t>21</w:t>
            </w:r>
          </w:p>
        </w:tc>
        <w:tc>
          <w:tcPr>
            <w:tcW w:w="1648" w:type="pct"/>
            <w:shd w:val="clear" w:color="auto" w:fill="auto"/>
            <w:vAlign w:val="center"/>
          </w:tcPr>
          <w:p w14:paraId="5AE1B354" w14:textId="77777777" w:rsidR="009937CA" w:rsidRPr="00CC3AFA" w:rsidRDefault="009937CA" w:rsidP="009937CA">
            <w:pPr>
              <w:pStyle w:val="afffff4"/>
              <w:rPr>
                <w:color w:val="000000"/>
              </w:rPr>
            </w:pPr>
            <w:r w:rsidRPr="00CC3AFA">
              <w:rPr>
                <w:color w:val="000000"/>
              </w:rPr>
              <w:t>2889,8</w:t>
            </w:r>
          </w:p>
        </w:tc>
        <w:tc>
          <w:tcPr>
            <w:tcW w:w="1047" w:type="pct"/>
            <w:shd w:val="clear" w:color="auto" w:fill="auto"/>
            <w:vAlign w:val="center"/>
          </w:tcPr>
          <w:p w14:paraId="1FA98D89" w14:textId="77777777" w:rsidR="009937CA" w:rsidRPr="00CC3AFA" w:rsidRDefault="009937CA" w:rsidP="009937CA">
            <w:pPr>
              <w:pStyle w:val="afffff4"/>
              <w:rPr>
                <w:color w:val="000000"/>
              </w:rPr>
            </w:pPr>
            <w:r w:rsidRPr="00CC3AFA">
              <w:rPr>
                <w:color w:val="000000"/>
              </w:rPr>
              <w:t>0,99980</w:t>
            </w:r>
          </w:p>
        </w:tc>
        <w:tc>
          <w:tcPr>
            <w:tcW w:w="1184" w:type="pct"/>
            <w:shd w:val="clear" w:color="auto" w:fill="auto"/>
            <w:vAlign w:val="center"/>
          </w:tcPr>
          <w:p w14:paraId="46A78973" w14:textId="77777777" w:rsidR="009937CA" w:rsidRPr="00CC3AFA" w:rsidRDefault="009937CA" w:rsidP="009937CA">
            <w:pPr>
              <w:pStyle w:val="afffff4"/>
              <w:rPr>
                <w:color w:val="000000"/>
              </w:rPr>
            </w:pPr>
            <w:r w:rsidRPr="00CC3AFA">
              <w:rPr>
                <w:color w:val="000000"/>
              </w:rPr>
              <w:t>0,969</w:t>
            </w:r>
          </w:p>
        </w:tc>
      </w:tr>
      <w:tr w:rsidR="009937CA" w:rsidRPr="00CC3AFA" w14:paraId="4951BDDA" w14:textId="77777777" w:rsidTr="009937CA">
        <w:trPr>
          <w:jc w:val="center"/>
        </w:trPr>
        <w:tc>
          <w:tcPr>
            <w:tcW w:w="1121" w:type="pct"/>
            <w:shd w:val="clear" w:color="auto" w:fill="auto"/>
            <w:vAlign w:val="center"/>
          </w:tcPr>
          <w:p w14:paraId="4DF96465" w14:textId="77777777" w:rsidR="009937CA" w:rsidRPr="00CC3AFA" w:rsidRDefault="009937CA" w:rsidP="009937CA">
            <w:pPr>
              <w:pStyle w:val="afffff4"/>
              <w:rPr>
                <w:color w:val="000000"/>
              </w:rPr>
            </w:pPr>
            <w:r w:rsidRPr="00CC3AFA">
              <w:rPr>
                <w:color w:val="000000"/>
              </w:rPr>
              <w:t>22</w:t>
            </w:r>
          </w:p>
        </w:tc>
        <w:tc>
          <w:tcPr>
            <w:tcW w:w="1648" w:type="pct"/>
            <w:shd w:val="clear" w:color="auto" w:fill="auto"/>
            <w:vAlign w:val="center"/>
          </w:tcPr>
          <w:p w14:paraId="738D6236" w14:textId="77777777" w:rsidR="009937CA" w:rsidRPr="00CC3AFA" w:rsidRDefault="009937CA" w:rsidP="009937CA">
            <w:pPr>
              <w:pStyle w:val="afffff4"/>
              <w:rPr>
                <w:color w:val="000000"/>
              </w:rPr>
            </w:pPr>
            <w:r w:rsidRPr="00CC3AFA">
              <w:rPr>
                <w:color w:val="000000"/>
              </w:rPr>
              <w:t>2958,7</w:t>
            </w:r>
          </w:p>
        </w:tc>
        <w:tc>
          <w:tcPr>
            <w:tcW w:w="1047" w:type="pct"/>
            <w:shd w:val="clear" w:color="auto" w:fill="auto"/>
            <w:vAlign w:val="center"/>
          </w:tcPr>
          <w:p w14:paraId="11FDA48F" w14:textId="77777777" w:rsidR="009937CA" w:rsidRPr="00CC3AFA" w:rsidRDefault="009937CA" w:rsidP="009937CA">
            <w:pPr>
              <w:pStyle w:val="afffff4"/>
              <w:rPr>
                <w:color w:val="000000"/>
              </w:rPr>
            </w:pPr>
            <w:r w:rsidRPr="00CC3AFA">
              <w:rPr>
                <w:color w:val="000000"/>
              </w:rPr>
              <w:t>0,99980</w:t>
            </w:r>
          </w:p>
        </w:tc>
        <w:tc>
          <w:tcPr>
            <w:tcW w:w="1184" w:type="pct"/>
            <w:shd w:val="clear" w:color="auto" w:fill="auto"/>
            <w:vAlign w:val="center"/>
          </w:tcPr>
          <w:p w14:paraId="4A9ECE00" w14:textId="77777777" w:rsidR="009937CA" w:rsidRPr="00CC3AFA" w:rsidRDefault="009937CA" w:rsidP="009937CA">
            <w:pPr>
              <w:pStyle w:val="afffff4"/>
              <w:rPr>
                <w:color w:val="000000"/>
              </w:rPr>
            </w:pPr>
            <w:r w:rsidRPr="00CC3AFA">
              <w:rPr>
                <w:color w:val="000000"/>
              </w:rPr>
              <w:t>0,969</w:t>
            </w:r>
          </w:p>
        </w:tc>
      </w:tr>
      <w:tr w:rsidR="009937CA" w:rsidRPr="00CC3AFA" w14:paraId="38F2828E" w14:textId="77777777" w:rsidTr="009937CA">
        <w:trPr>
          <w:jc w:val="center"/>
        </w:trPr>
        <w:tc>
          <w:tcPr>
            <w:tcW w:w="1121" w:type="pct"/>
            <w:shd w:val="clear" w:color="auto" w:fill="auto"/>
            <w:vAlign w:val="center"/>
          </w:tcPr>
          <w:p w14:paraId="5FED2497" w14:textId="77777777" w:rsidR="009937CA" w:rsidRPr="00CC3AFA" w:rsidRDefault="009937CA" w:rsidP="009937CA">
            <w:pPr>
              <w:pStyle w:val="afffff4"/>
              <w:rPr>
                <w:color w:val="000000"/>
              </w:rPr>
            </w:pPr>
            <w:r w:rsidRPr="00CC3AFA">
              <w:rPr>
                <w:color w:val="000000"/>
              </w:rPr>
              <w:t>23</w:t>
            </w:r>
          </w:p>
        </w:tc>
        <w:tc>
          <w:tcPr>
            <w:tcW w:w="1648" w:type="pct"/>
            <w:shd w:val="clear" w:color="auto" w:fill="auto"/>
            <w:vAlign w:val="center"/>
          </w:tcPr>
          <w:p w14:paraId="27A1B13D" w14:textId="77777777" w:rsidR="009937CA" w:rsidRPr="00CC3AFA" w:rsidRDefault="009937CA" w:rsidP="009937CA">
            <w:pPr>
              <w:pStyle w:val="afffff4"/>
              <w:rPr>
                <w:color w:val="000000"/>
              </w:rPr>
            </w:pPr>
            <w:r w:rsidRPr="00CC3AFA">
              <w:rPr>
                <w:color w:val="000000"/>
              </w:rPr>
              <w:t>3092,8</w:t>
            </w:r>
          </w:p>
        </w:tc>
        <w:tc>
          <w:tcPr>
            <w:tcW w:w="1047" w:type="pct"/>
            <w:shd w:val="clear" w:color="auto" w:fill="auto"/>
            <w:vAlign w:val="center"/>
          </w:tcPr>
          <w:p w14:paraId="011938B9" w14:textId="77777777" w:rsidR="009937CA" w:rsidRPr="00CC3AFA" w:rsidRDefault="009937CA" w:rsidP="009937CA">
            <w:pPr>
              <w:pStyle w:val="afffff4"/>
              <w:rPr>
                <w:color w:val="000000"/>
              </w:rPr>
            </w:pPr>
            <w:r w:rsidRPr="00CC3AFA">
              <w:rPr>
                <w:color w:val="000000"/>
              </w:rPr>
              <w:t>0,99980</w:t>
            </w:r>
          </w:p>
        </w:tc>
        <w:tc>
          <w:tcPr>
            <w:tcW w:w="1184" w:type="pct"/>
            <w:shd w:val="clear" w:color="auto" w:fill="auto"/>
            <w:vAlign w:val="center"/>
          </w:tcPr>
          <w:p w14:paraId="3FA1B03A" w14:textId="77777777" w:rsidR="009937CA" w:rsidRPr="00CC3AFA" w:rsidRDefault="009937CA" w:rsidP="009937CA">
            <w:pPr>
              <w:pStyle w:val="afffff4"/>
              <w:rPr>
                <w:color w:val="000000"/>
              </w:rPr>
            </w:pPr>
            <w:r w:rsidRPr="00CC3AFA">
              <w:rPr>
                <w:color w:val="000000"/>
              </w:rPr>
              <w:t>0,969</w:t>
            </w:r>
          </w:p>
        </w:tc>
      </w:tr>
      <w:tr w:rsidR="009937CA" w:rsidRPr="00CC3AFA" w14:paraId="2A583AA0" w14:textId="77777777" w:rsidTr="009937CA">
        <w:trPr>
          <w:jc w:val="center"/>
        </w:trPr>
        <w:tc>
          <w:tcPr>
            <w:tcW w:w="1121" w:type="pct"/>
            <w:shd w:val="clear" w:color="auto" w:fill="auto"/>
            <w:vAlign w:val="center"/>
          </w:tcPr>
          <w:p w14:paraId="4A874C97" w14:textId="77777777" w:rsidR="009937CA" w:rsidRPr="00CC3AFA" w:rsidRDefault="009937CA" w:rsidP="009937CA">
            <w:pPr>
              <w:pStyle w:val="afffff4"/>
              <w:rPr>
                <w:color w:val="000000"/>
              </w:rPr>
            </w:pPr>
            <w:r w:rsidRPr="00CC3AFA">
              <w:rPr>
                <w:color w:val="000000"/>
              </w:rPr>
              <w:t>24</w:t>
            </w:r>
          </w:p>
        </w:tc>
        <w:tc>
          <w:tcPr>
            <w:tcW w:w="1648" w:type="pct"/>
            <w:shd w:val="clear" w:color="auto" w:fill="auto"/>
            <w:vAlign w:val="center"/>
          </w:tcPr>
          <w:p w14:paraId="43920FE0" w14:textId="77777777" w:rsidR="009937CA" w:rsidRPr="00CC3AFA" w:rsidRDefault="009937CA" w:rsidP="009937CA">
            <w:pPr>
              <w:pStyle w:val="afffff4"/>
              <w:rPr>
                <w:color w:val="000000"/>
              </w:rPr>
            </w:pPr>
            <w:r w:rsidRPr="00CC3AFA">
              <w:rPr>
                <w:color w:val="000000"/>
              </w:rPr>
              <w:t>3146,1</w:t>
            </w:r>
          </w:p>
        </w:tc>
        <w:tc>
          <w:tcPr>
            <w:tcW w:w="1047" w:type="pct"/>
            <w:shd w:val="clear" w:color="auto" w:fill="auto"/>
            <w:vAlign w:val="center"/>
          </w:tcPr>
          <w:p w14:paraId="5577E81B" w14:textId="77777777" w:rsidR="009937CA" w:rsidRPr="00CC3AFA" w:rsidRDefault="009937CA" w:rsidP="009937CA">
            <w:pPr>
              <w:pStyle w:val="afffff4"/>
              <w:rPr>
                <w:color w:val="000000"/>
              </w:rPr>
            </w:pPr>
            <w:r w:rsidRPr="00CC3AFA">
              <w:rPr>
                <w:color w:val="000000"/>
              </w:rPr>
              <w:t>0,99980</w:t>
            </w:r>
          </w:p>
        </w:tc>
        <w:tc>
          <w:tcPr>
            <w:tcW w:w="1184" w:type="pct"/>
            <w:shd w:val="clear" w:color="auto" w:fill="auto"/>
            <w:vAlign w:val="center"/>
          </w:tcPr>
          <w:p w14:paraId="74102494" w14:textId="77777777" w:rsidR="009937CA" w:rsidRPr="00CC3AFA" w:rsidRDefault="009937CA" w:rsidP="009937CA">
            <w:pPr>
              <w:pStyle w:val="afffff4"/>
              <w:rPr>
                <w:color w:val="000000"/>
              </w:rPr>
            </w:pPr>
            <w:r w:rsidRPr="00CC3AFA">
              <w:rPr>
                <w:color w:val="000000"/>
              </w:rPr>
              <w:t>0,969</w:t>
            </w:r>
          </w:p>
        </w:tc>
      </w:tr>
      <w:tr w:rsidR="009937CA" w:rsidRPr="00CC3AFA" w14:paraId="7F8E6222" w14:textId="77777777" w:rsidTr="009937CA">
        <w:trPr>
          <w:jc w:val="center"/>
        </w:trPr>
        <w:tc>
          <w:tcPr>
            <w:tcW w:w="1121" w:type="pct"/>
            <w:shd w:val="clear" w:color="auto" w:fill="auto"/>
            <w:vAlign w:val="center"/>
          </w:tcPr>
          <w:p w14:paraId="15CDE584" w14:textId="77777777" w:rsidR="009937CA" w:rsidRPr="00CC3AFA" w:rsidRDefault="009937CA" w:rsidP="009937CA">
            <w:pPr>
              <w:pStyle w:val="afffff4"/>
              <w:rPr>
                <w:color w:val="000000"/>
              </w:rPr>
            </w:pPr>
            <w:r w:rsidRPr="00CC3AFA">
              <w:rPr>
                <w:color w:val="000000"/>
              </w:rPr>
              <w:t>25</w:t>
            </w:r>
          </w:p>
        </w:tc>
        <w:tc>
          <w:tcPr>
            <w:tcW w:w="1648" w:type="pct"/>
            <w:shd w:val="clear" w:color="auto" w:fill="auto"/>
            <w:vAlign w:val="center"/>
          </w:tcPr>
          <w:p w14:paraId="16EAC72E" w14:textId="77777777" w:rsidR="009937CA" w:rsidRPr="00CC3AFA" w:rsidRDefault="009937CA" w:rsidP="009937CA">
            <w:pPr>
              <w:pStyle w:val="afffff4"/>
              <w:rPr>
                <w:color w:val="000000"/>
              </w:rPr>
            </w:pPr>
            <w:r w:rsidRPr="00CC3AFA">
              <w:rPr>
                <w:color w:val="000000"/>
              </w:rPr>
              <w:t>3273,8</w:t>
            </w:r>
          </w:p>
        </w:tc>
        <w:tc>
          <w:tcPr>
            <w:tcW w:w="1047" w:type="pct"/>
            <w:shd w:val="clear" w:color="auto" w:fill="auto"/>
            <w:vAlign w:val="center"/>
          </w:tcPr>
          <w:p w14:paraId="47E7FB77" w14:textId="77777777" w:rsidR="009937CA" w:rsidRPr="00CC3AFA" w:rsidRDefault="009937CA" w:rsidP="009937CA">
            <w:pPr>
              <w:pStyle w:val="afffff4"/>
              <w:rPr>
                <w:color w:val="000000"/>
              </w:rPr>
            </w:pPr>
            <w:r w:rsidRPr="00CC3AFA">
              <w:rPr>
                <w:color w:val="000000"/>
              </w:rPr>
              <w:t>0,99980</w:t>
            </w:r>
          </w:p>
        </w:tc>
        <w:tc>
          <w:tcPr>
            <w:tcW w:w="1184" w:type="pct"/>
            <w:shd w:val="clear" w:color="auto" w:fill="auto"/>
            <w:vAlign w:val="center"/>
          </w:tcPr>
          <w:p w14:paraId="29A6D036" w14:textId="77777777" w:rsidR="009937CA" w:rsidRPr="00CC3AFA" w:rsidRDefault="009937CA" w:rsidP="009937CA">
            <w:pPr>
              <w:pStyle w:val="afffff4"/>
              <w:rPr>
                <w:color w:val="000000"/>
              </w:rPr>
            </w:pPr>
            <w:r w:rsidRPr="00CC3AFA">
              <w:rPr>
                <w:color w:val="000000"/>
              </w:rPr>
              <w:t>0,969</w:t>
            </w:r>
          </w:p>
        </w:tc>
      </w:tr>
      <w:tr w:rsidR="009937CA" w:rsidRPr="00CC3AFA" w14:paraId="16E8926F" w14:textId="77777777" w:rsidTr="009937CA">
        <w:trPr>
          <w:jc w:val="center"/>
        </w:trPr>
        <w:tc>
          <w:tcPr>
            <w:tcW w:w="1121" w:type="pct"/>
            <w:shd w:val="clear" w:color="auto" w:fill="auto"/>
            <w:vAlign w:val="center"/>
          </w:tcPr>
          <w:p w14:paraId="1457AD3D" w14:textId="77777777" w:rsidR="009937CA" w:rsidRPr="00CC3AFA" w:rsidRDefault="009937CA" w:rsidP="009937CA">
            <w:pPr>
              <w:pStyle w:val="afffff4"/>
              <w:rPr>
                <w:color w:val="000000"/>
              </w:rPr>
            </w:pPr>
            <w:r w:rsidRPr="00CC3AFA">
              <w:rPr>
                <w:color w:val="000000"/>
              </w:rPr>
              <w:t>26</w:t>
            </w:r>
          </w:p>
        </w:tc>
        <w:tc>
          <w:tcPr>
            <w:tcW w:w="1648" w:type="pct"/>
            <w:shd w:val="clear" w:color="auto" w:fill="auto"/>
            <w:vAlign w:val="center"/>
          </w:tcPr>
          <w:p w14:paraId="029DAC72" w14:textId="77777777" w:rsidR="009937CA" w:rsidRPr="00CC3AFA" w:rsidRDefault="009937CA" w:rsidP="009937CA">
            <w:pPr>
              <w:pStyle w:val="afffff4"/>
              <w:rPr>
                <w:color w:val="000000"/>
              </w:rPr>
            </w:pPr>
            <w:r w:rsidRPr="00CC3AFA">
              <w:rPr>
                <w:color w:val="000000"/>
              </w:rPr>
              <w:t>3356,8</w:t>
            </w:r>
          </w:p>
        </w:tc>
        <w:tc>
          <w:tcPr>
            <w:tcW w:w="1047" w:type="pct"/>
            <w:shd w:val="clear" w:color="auto" w:fill="auto"/>
            <w:vAlign w:val="center"/>
          </w:tcPr>
          <w:p w14:paraId="75ED3620" w14:textId="77777777" w:rsidR="009937CA" w:rsidRPr="00CC3AFA" w:rsidRDefault="009937CA" w:rsidP="009937CA">
            <w:pPr>
              <w:pStyle w:val="afffff4"/>
              <w:rPr>
                <w:color w:val="000000"/>
              </w:rPr>
            </w:pPr>
            <w:r w:rsidRPr="00CC3AFA">
              <w:rPr>
                <w:color w:val="000000"/>
              </w:rPr>
              <w:t>0,99980</w:t>
            </w:r>
          </w:p>
        </w:tc>
        <w:tc>
          <w:tcPr>
            <w:tcW w:w="1184" w:type="pct"/>
            <w:shd w:val="clear" w:color="auto" w:fill="auto"/>
            <w:vAlign w:val="center"/>
          </w:tcPr>
          <w:p w14:paraId="284269FB" w14:textId="77777777" w:rsidR="009937CA" w:rsidRPr="00CC3AFA" w:rsidRDefault="009937CA" w:rsidP="009937CA">
            <w:pPr>
              <w:pStyle w:val="afffff4"/>
              <w:rPr>
                <w:color w:val="000000"/>
              </w:rPr>
            </w:pPr>
            <w:r w:rsidRPr="00CC3AFA">
              <w:rPr>
                <w:color w:val="000000"/>
              </w:rPr>
              <w:t>0,969</w:t>
            </w:r>
          </w:p>
        </w:tc>
      </w:tr>
      <w:tr w:rsidR="009937CA" w:rsidRPr="00CC3AFA" w14:paraId="3284A44C" w14:textId="77777777" w:rsidTr="009937CA">
        <w:trPr>
          <w:jc w:val="center"/>
        </w:trPr>
        <w:tc>
          <w:tcPr>
            <w:tcW w:w="1121" w:type="pct"/>
            <w:shd w:val="clear" w:color="auto" w:fill="auto"/>
            <w:vAlign w:val="center"/>
          </w:tcPr>
          <w:p w14:paraId="73467467" w14:textId="77777777" w:rsidR="009937CA" w:rsidRPr="00CC3AFA" w:rsidRDefault="009937CA" w:rsidP="009937CA">
            <w:pPr>
              <w:pStyle w:val="afffff4"/>
              <w:rPr>
                <w:color w:val="000000"/>
              </w:rPr>
            </w:pPr>
            <w:r w:rsidRPr="00CC3AFA">
              <w:rPr>
                <w:color w:val="000000"/>
              </w:rPr>
              <w:t>27</w:t>
            </w:r>
          </w:p>
        </w:tc>
        <w:tc>
          <w:tcPr>
            <w:tcW w:w="1648" w:type="pct"/>
            <w:shd w:val="clear" w:color="auto" w:fill="auto"/>
            <w:vAlign w:val="center"/>
          </w:tcPr>
          <w:p w14:paraId="70EC8994" w14:textId="77777777" w:rsidR="009937CA" w:rsidRPr="00CC3AFA" w:rsidRDefault="009937CA" w:rsidP="009937CA">
            <w:pPr>
              <w:pStyle w:val="afffff4"/>
              <w:rPr>
                <w:color w:val="000000"/>
              </w:rPr>
            </w:pPr>
            <w:r w:rsidRPr="00CC3AFA">
              <w:rPr>
                <w:color w:val="000000"/>
              </w:rPr>
              <w:t>3404,0</w:t>
            </w:r>
          </w:p>
        </w:tc>
        <w:tc>
          <w:tcPr>
            <w:tcW w:w="1047" w:type="pct"/>
            <w:shd w:val="clear" w:color="auto" w:fill="auto"/>
            <w:vAlign w:val="center"/>
          </w:tcPr>
          <w:p w14:paraId="3D66DDD7" w14:textId="77777777" w:rsidR="009937CA" w:rsidRPr="00CC3AFA" w:rsidRDefault="009937CA" w:rsidP="009937CA">
            <w:pPr>
              <w:pStyle w:val="afffff4"/>
              <w:rPr>
                <w:color w:val="000000"/>
              </w:rPr>
            </w:pPr>
            <w:r w:rsidRPr="00CC3AFA">
              <w:rPr>
                <w:color w:val="000000"/>
              </w:rPr>
              <w:t>0,99979</w:t>
            </w:r>
          </w:p>
        </w:tc>
        <w:tc>
          <w:tcPr>
            <w:tcW w:w="1184" w:type="pct"/>
            <w:shd w:val="clear" w:color="auto" w:fill="auto"/>
            <w:vAlign w:val="center"/>
          </w:tcPr>
          <w:p w14:paraId="2E594A50" w14:textId="77777777" w:rsidR="009937CA" w:rsidRPr="00CC3AFA" w:rsidRDefault="009937CA" w:rsidP="009937CA">
            <w:pPr>
              <w:pStyle w:val="afffff4"/>
              <w:rPr>
                <w:color w:val="000000"/>
              </w:rPr>
            </w:pPr>
            <w:r w:rsidRPr="00CC3AFA">
              <w:rPr>
                <w:color w:val="000000"/>
              </w:rPr>
              <w:t>0,967</w:t>
            </w:r>
          </w:p>
        </w:tc>
      </w:tr>
      <w:tr w:rsidR="009937CA" w:rsidRPr="00CC3AFA" w14:paraId="282FC776" w14:textId="77777777" w:rsidTr="009937CA">
        <w:trPr>
          <w:jc w:val="center"/>
        </w:trPr>
        <w:tc>
          <w:tcPr>
            <w:tcW w:w="1121" w:type="pct"/>
            <w:shd w:val="clear" w:color="auto" w:fill="auto"/>
            <w:vAlign w:val="center"/>
          </w:tcPr>
          <w:p w14:paraId="259FCB28" w14:textId="77777777" w:rsidR="009937CA" w:rsidRPr="00CC3AFA" w:rsidRDefault="009937CA" w:rsidP="009937CA">
            <w:pPr>
              <w:pStyle w:val="afffff4"/>
              <w:rPr>
                <w:color w:val="000000"/>
              </w:rPr>
            </w:pPr>
            <w:r w:rsidRPr="00CC3AFA">
              <w:rPr>
                <w:color w:val="000000"/>
              </w:rPr>
              <w:t>28</w:t>
            </w:r>
          </w:p>
        </w:tc>
        <w:tc>
          <w:tcPr>
            <w:tcW w:w="1648" w:type="pct"/>
            <w:shd w:val="clear" w:color="auto" w:fill="auto"/>
            <w:vAlign w:val="center"/>
          </w:tcPr>
          <w:p w14:paraId="7E41854F" w14:textId="77777777" w:rsidR="009937CA" w:rsidRPr="00CC3AFA" w:rsidRDefault="009937CA" w:rsidP="009937CA">
            <w:pPr>
              <w:pStyle w:val="afffff4"/>
              <w:rPr>
                <w:color w:val="000000"/>
              </w:rPr>
            </w:pPr>
            <w:r w:rsidRPr="00CC3AFA">
              <w:rPr>
                <w:color w:val="000000"/>
              </w:rPr>
              <w:t>2766,1</w:t>
            </w:r>
          </w:p>
        </w:tc>
        <w:tc>
          <w:tcPr>
            <w:tcW w:w="1047" w:type="pct"/>
            <w:shd w:val="clear" w:color="auto" w:fill="auto"/>
            <w:vAlign w:val="center"/>
          </w:tcPr>
          <w:p w14:paraId="32A4285A" w14:textId="77777777" w:rsidR="009937CA" w:rsidRPr="00CC3AFA" w:rsidRDefault="009937CA" w:rsidP="009937CA">
            <w:pPr>
              <w:pStyle w:val="afffff4"/>
              <w:rPr>
                <w:color w:val="000000"/>
              </w:rPr>
            </w:pPr>
            <w:r w:rsidRPr="00CC3AFA">
              <w:rPr>
                <w:color w:val="000000"/>
              </w:rPr>
              <w:t>0,99980</w:t>
            </w:r>
          </w:p>
        </w:tc>
        <w:tc>
          <w:tcPr>
            <w:tcW w:w="1184" w:type="pct"/>
            <w:shd w:val="clear" w:color="auto" w:fill="auto"/>
            <w:vAlign w:val="center"/>
          </w:tcPr>
          <w:p w14:paraId="5EACD9E3" w14:textId="77777777" w:rsidR="009937CA" w:rsidRPr="00CC3AFA" w:rsidRDefault="009937CA" w:rsidP="009937CA">
            <w:pPr>
              <w:pStyle w:val="afffff4"/>
              <w:rPr>
                <w:color w:val="000000"/>
              </w:rPr>
            </w:pPr>
            <w:r w:rsidRPr="00CC3AFA">
              <w:rPr>
                <w:color w:val="000000"/>
              </w:rPr>
              <w:t>0,969</w:t>
            </w:r>
          </w:p>
        </w:tc>
      </w:tr>
      <w:tr w:rsidR="009937CA" w:rsidRPr="00CC3AFA" w14:paraId="59AA8A0C" w14:textId="77777777" w:rsidTr="009937CA">
        <w:trPr>
          <w:jc w:val="center"/>
        </w:trPr>
        <w:tc>
          <w:tcPr>
            <w:tcW w:w="1121" w:type="pct"/>
            <w:shd w:val="clear" w:color="auto" w:fill="auto"/>
            <w:vAlign w:val="center"/>
          </w:tcPr>
          <w:p w14:paraId="4C03C638" w14:textId="77777777" w:rsidR="009937CA" w:rsidRPr="00CC3AFA" w:rsidRDefault="009937CA" w:rsidP="009937CA">
            <w:pPr>
              <w:pStyle w:val="afffff4"/>
              <w:rPr>
                <w:color w:val="000000"/>
              </w:rPr>
            </w:pPr>
            <w:r w:rsidRPr="00CC3AFA">
              <w:rPr>
                <w:color w:val="000000"/>
              </w:rPr>
              <w:t>29</w:t>
            </w:r>
          </w:p>
        </w:tc>
        <w:tc>
          <w:tcPr>
            <w:tcW w:w="1648" w:type="pct"/>
            <w:shd w:val="clear" w:color="auto" w:fill="auto"/>
            <w:vAlign w:val="center"/>
          </w:tcPr>
          <w:p w14:paraId="47D82FB4" w14:textId="77777777" w:rsidR="009937CA" w:rsidRPr="00CC3AFA" w:rsidRDefault="009937CA" w:rsidP="009937CA">
            <w:pPr>
              <w:pStyle w:val="afffff4"/>
              <w:rPr>
                <w:color w:val="000000"/>
              </w:rPr>
            </w:pPr>
            <w:r w:rsidRPr="00CC3AFA">
              <w:rPr>
                <w:color w:val="000000"/>
              </w:rPr>
              <w:t>2855,9</w:t>
            </w:r>
          </w:p>
        </w:tc>
        <w:tc>
          <w:tcPr>
            <w:tcW w:w="1047" w:type="pct"/>
            <w:shd w:val="clear" w:color="auto" w:fill="auto"/>
            <w:vAlign w:val="center"/>
          </w:tcPr>
          <w:p w14:paraId="4BAAF2AB" w14:textId="77777777" w:rsidR="009937CA" w:rsidRPr="00CC3AFA" w:rsidRDefault="009937CA" w:rsidP="009937CA">
            <w:pPr>
              <w:pStyle w:val="afffff4"/>
              <w:rPr>
                <w:color w:val="000000"/>
              </w:rPr>
            </w:pPr>
            <w:r w:rsidRPr="00CC3AFA">
              <w:rPr>
                <w:color w:val="000000"/>
              </w:rPr>
              <w:t>0,99980</w:t>
            </w:r>
          </w:p>
        </w:tc>
        <w:tc>
          <w:tcPr>
            <w:tcW w:w="1184" w:type="pct"/>
            <w:shd w:val="clear" w:color="auto" w:fill="auto"/>
            <w:vAlign w:val="center"/>
          </w:tcPr>
          <w:p w14:paraId="782C61A2" w14:textId="77777777" w:rsidR="009937CA" w:rsidRPr="00CC3AFA" w:rsidRDefault="009937CA" w:rsidP="009937CA">
            <w:pPr>
              <w:pStyle w:val="afffff4"/>
              <w:rPr>
                <w:color w:val="000000"/>
              </w:rPr>
            </w:pPr>
            <w:r w:rsidRPr="00CC3AFA">
              <w:rPr>
                <w:color w:val="000000"/>
              </w:rPr>
              <w:t>0,969</w:t>
            </w:r>
          </w:p>
        </w:tc>
      </w:tr>
      <w:tr w:rsidR="009937CA" w:rsidRPr="00CC3AFA" w14:paraId="6BD911A1" w14:textId="77777777" w:rsidTr="009937CA">
        <w:trPr>
          <w:jc w:val="center"/>
        </w:trPr>
        <w:tc>
          <w:tcPr>
            <w:tcW w:w="1121" w:type="pct"/>
            <w:shd w:val="clear" w:color="auto" w:fill="auto"/>
            <w:vAlign w:val="center"/>
          </w:tcPr>
          <w:p w14:paraId="7E7ED47C" w14:textId="77777777" w:rsidR="009937CA" w:rsidRPr="00CC3AFA" w:rsidRDefault="009937CA" w:rsidP="009937CA">
            <w:pPr>
              <w:pStyle w:val="afffff4"/>
              <w:rPr>
                <w:color w:val="000000"/>
              </w:rPr>
            </w:pPr>
            <w:r w:rsidRPr="00CC3AFA">
              <w:rPr>
                <w:color w:val="000000"/>
              </w:rPr>
              <w:t>30</w:t>
            </w:r>
          </w:p>
        </w:tc>
        <w:tc>
          <w:tcPr>
            <w:tcW w:w="1648" w:type="pct"/>
            <w:shd w:val="clear" w:color="auto" w:fill="auto"/>
            <w:vAlign w:val="center"/>
          </w:tcPr>
          <w:p w14:paraId="62AA88FD" w14:textId="77777777" w:rsidR="009937CA" w:rsidRPr="00CC3AFA" w:rsidRDefault="009937CA" w:rsidP="009937CA">
            <w:pPr>
              <w:pStyle w:val="afffff4"/>
              <w:rPr>
                <w:color w:val="000000"/>
              </w:rPr>
            </w:pPr>
            <w:r w:rsidRPr="00CC3AFA">
              <w:rPr>
                <w:color w:val="000000"/>
              </w:rPr>
              <w:t>2903,1</w:t>
            </w:r>
          </w:p>
        </w:tc>
        <w:tc>
          <w:tcPr>
            <w:tcW w:w="1047" w:type="pct"/>
            <w:shd w:val="clear" w:color="auto" w:fill="auto"/>
            <w:vAlign w:val="center"/>
          </w:tcPr>
          <w:p w14:paraId="43563A23" w14:textId="77777777" w:rsidR="009937CA" w:rsidRPr="00CC3AFA" w:rsidRDefault="009937CA" w:rsidP="009937CA">
            <w:pPr>
              <w:pStyle w:val="afffff4"/>
              <w:rPr>
                <w:color w:val="000000"/>
              </w:rPr>
            </w:pPr>
            <w:r w:rsidRPr="00CC3AFA">
              <w:rPr>
                <w:color w:val="000000"/>
              </w:rPr>
              <w:t>0,99980</w:t>
            </w:r>
          </w:p>
        </w:tc>
        <w:tc>
          <w:tcPr>
            <w:tcW w:w="1184" w:type="pct"/>
            <w:shd w:val="clear" w:color="auto" w:fill="auto"/>
            <w:vAlign w:val="center"/>
          </w:tcPr>
          <w:p w14:paraId="5E011D97" w14:textId="77777777" w:rsidR="009937CA" w:rsidRPr="00CC3AFA" w:rsidRDefault="009937CA" w:rsidP="009937CA">
            <w:pPr>
              <w:pStyle w:val="afffff4"/>
              <w:rPr>
                <w:color w:val="000000"/>
              </w:rPr>
            </w:pPr>
            <w:r w:rsidRPr="00CC3AFA">
              <w:rPr>
                <w:color w:val="000000"/>
              </w:rPr>
              <w:t>0,969</w:t>
            </w:r>
          </w:p>
        </w:tc>
      </w:tr>
      <w:tr w:rsidR="009937CA" w:rsidRPr="00CC3AFA" w14:paraId="64FCF193" w14:textId="77777777" w:rsidTr="009937CA">
        <w:trPr>
          <w:jc w:val="center"/>
        </w:trPr>
        <w:tc>
          <w:tcPr>
            <w:tcW w:w="1121" w:type="pct"/>
            <w:shd w:val="clear" w:color="auto" w:fill="auto"/>
            <w:vAlign w:val="center"/>
          </w:tcPr>
          <w:p w14:paraId="01863D49" w14:textId="77777777" w:rsidR="009937CA" w:rsidRPr="00CC3AFA" w:rsidRDefault="009937CA" w:rsidP="009937CA">
            <w:pPr>
              <w:pStyle w:val="afffff4"/>
              <w:rPr>
                <w:color w:val="000000"/>
              </w:rPr>
            </w:pPr>
            <w:r w:rsidRPr="00CC3AFA">
              <w:rPr>
                <w:color w:val="000000"/>
              </w:rPr>
              <w:t>31</w:t>
            </w:r>
          </w:p>
        </w:tc>
        <w:tc>
          <w:tcPr>
            <w:tcW w:w="1648" w:type="pct"/>
            <w:shd w:val="clear" w:color="auto" w:fill="auto"/>
            <w:vAlign w:val="center"/>
          </w:tcPr>
          <w:p w14:paraId="15E9CD4C" w14:textId="77777777" w:rsidR="009937CA" w:rsidRPr="00CC3AFA" w:rsidRDefault="009937CA" w:rsidP="009937CA">
            <w:pPr>
              <w:pStyle w:val="afffff4"/>
              <w:rPr>
                <w:color w:val="000000"/>
              </w:rPr>
            </w:pPr>
            <w:r w:rsidRPr="00CC3AFA">
              <w:rPr>
                <w:color w:val="000000"/>
              </w:rPr>
              <w:t>3004,0</w:t>
            </w:r>
          </w:p>
        </w:tc>
        <w:tc>
          <w:tcPr>
            <w:tcW w:w="1047" w:type="pct"/>
            <w:shd w:val="clear" w:color="auto" w:fill="auto"/>
            <w:vAlign w:val="center"/>
          </w:tcPr>
          <w:p w14:paraId="4575A3CB" w14:textId="77777777" w:rsidR="009937CA" w:rsidRPr="00CC3AFA" w:rsidRDefault="009937CA" w:rsidP="009937CA">
            <w:pPr>
              <w:pStyle w:val="afffff4"/>
              <w:rPr>
                <w:color w:val="000000"/>
              </w:rPr>
            </w:pPr>
            <w:r w:rsidRPr="00CC3AFA">
              <w:rPr>
                <w:color w:val="000000"/>
              </w:rPr>
              <w:t>0,99980</w:t>
            </w:r>
          </w:p>
        </w:tc>
        <w:tc>
          <w:tcPr>
            <w:tcW w:w="1184" w:type="pct"/>
            <w:shd w:val="clear" w:color="auto" w:fill="auto"/>
            <w:vAlign w:val="center"/>
          </w:tcPr>
          <w:p w14:paraId="4D197727" w14:textId="77777777" w:rsidR="009937CA" w:rsidRPr="00CC3AFA" w:rsidRDefault="009937CA" w:rsidP="009937CA">
            <w:pPr>
              <w:pStyle w:val="afffff4"/>
              <w:rPr>
                <w:color w:val="000000"/>
              </w:rPr>
            </w:pPr>
            <w:r w:rsidRPr="00CC3AFA">
              <w:rPr>
                <w:color w:val="000000"/>
              </w:rPr>
              <w:t>0,969</w:t>
            </w:r>
          </w:p>
        </w:tc>
      </w:tr>
      <w:tr w:rsidR="009937CA" w:rsidRPr="00CC3AFA" w14:paraId="734AD4A6" w14:textId="77777777" w:rsidTr="009937CA">
        <w:trPr>
          <w:jc w:val="center"/>
        </w:trPr>
        <w:tc>
          <w:tcPr>
            <w:tcW w:w="1121" w:type="pct"/>
            <w:shd w:val="clear" w:color="auto" w:fill="auto"/>
            <w:vAlign w:val="center"/>
          </w:tcPr>
          <w:p w14:paraId="56CC8F82" w14:textId="77777777" w:rsidR="009937CA" w:rsidRPr="00CC3AFA" w:rsidRDefault="009937CA" w:rsidP="009937CA">
            <w:pPr>
              <w:pStyle w:val="afffff4"/>
              <w:rPr>
                <w:color w:val="000000"/>
              </w:rPr>
            </w:pPr>
            <w:r w:rsidRPr="00CC3AFA">
              <w:rPr>
                <w:color w:val="000000"/>
              </w:rPr>
              <w:t>32</w:t>
            </w:r>
          </w:p>
        </w:tc>
        <w:tc>
          <w:tcPr>
            <w:tcW w:w="1648" w:type="pct"/>
            <w:shd w:val="clear" w:color="auto" w:fill="auto"/>
            <w:vAlign w:val="center"/>
          </w:tcPr>
          <w:p w14:paraId="00AA58C7" w14:textId="77777777" w:rsidR="009937CA" w:rsidRPr="00CC3AFA" w:rsidRDefault="009937CA" w:rsidP="009937CA">
            <w:pPr>
              <w:pStyle w:val="afffff4"/>
              <w:rPr>
                <w:color w:val="000000"/>
              </w:rPr>
            </w:pPr>
            <w:r w:rsidRPr="00CC3AFA">
              <w:rPr>
                <w:color w:val="000000"/>
              </w:rPr>
              <w:t>3126,9</w:t>
            </w:r>
          </w:p>
        </w:tc>
        <w:tc>
          <w:tcPr>
            <w:tcW w:w="1047" w:type="pct"/>
            <w:shd w:val="clear" w:color="auto" w:fill="auto"/>
            <w:vAlign w:val="center"/>
          </w:tcPr>
          <w:p w14:paraId="221C8903" w14:textId="77777777" w:rsidR="009937CA" w:rsidRPr="00CC3AFA" w:rsidRDefault="009937CA" w:rsidP="009937CA">
            <w:pPr>
              <w:pStyle w:val="afffff4"/>
              <w:rPr>
                <w:color w:val="000000"/>
              </w:rPr>
            </w:pPr>
            <w:r w:rsidRPr="00CC3AFA">
              <w:rPr>
                <w:color w:val="000000"/>
              </w:rPr>
              <w:t>0,99980</w:t>
            </w:r>
          </w:p>
        </w:tc>
        <w:tc>
          <w:tcPr>
            <w:tcW w:w="1184" w:type="pct"/>
            <w:shd w:val="clear" w:color="auto" w:fill="auto"/>
            <w:vAlign w:val="center"/>
          </w:tcPr>
          <w:p w14:paraId="3BC0ECD7" w14:textId="77777777" w:rsidR="009937CA" w:rsidRPr="00CC3AFA" w:rsidRDefault="009937CA" w:rsidP="009937CA">
            <w:pPr>
              <w:pStyle w:val="afffff4"/>
              <w:rPr>
                <w:color w:val="000000"/>
              </w:rPr>
            </w:pPr>
            <w:r w:rsidRPr="00CC3AFA">
              <w:rPr>
                <w:color w:val="000000"/>
              </w:rPr>
              <w:t>0,969</w:t>
            </w:r>
          </w:p>
        </w:tc>
      </w:tr>
      <w:tr w:rsidR="009937CA" w:rsidRPr="00CC3AFA" w14:paraId="4EFFC642" w14:textId="77777777" w:rsidTr="009937CA">
        <w:trPr>
          <w:jc w:val="center"/>
        </w:trPr>
        <w:tc>
          <w:tcPr>
            <w:tcW w:w="1121" w:type="pct"/>
            <w:shd w:val="clear" w:color="auto" w:fill="auto"/>
            <w:vAlign w:val="center"/>
          </w:tcPr>
          <w:p w14:paraId="18CCD30D" w14:textId="77777777" w:rsidR="009937CA" w:rsidRPr="00CC3AFA" w:rsidRDefault="009937CA" w:rsidP="009937CA">
            <w:pPr>
              <w:pStyle w:val="afffff4"/>
              <w:rPr>
                <w:color w:val="000000"/>
              </w:rPr>
            </w:pPr>
            <w:r w:rsidRPr="00CC3AFA">
              <w:rPr>
                <w:color w:val="000000"/>
              </w:rPr>
              <w:t>33</w:t>
            </w:r>
          </w:p>
        </w:tc>
        <w:tc>
          <w:tcPr>
            <w:tcW w:w="1648" w:type="pct"/>
            <w:shd w:val="clear" w:color="auto" w:fill="auto"/>
            <w:vAlign w:val="center"/>
          </w:tcPr>
          <w:p w14:paraId="04C95F2F" w14:textId="77777777" w:rsidR="009937CA" w:rsidRPr="00CC3AFA" w:rsidRDefault="009937CA" w:rsidP="009937CA">
            <w:pPr>
              <w:pStyle w:val="afffff4"/>
              <w:rPr>
                <w:color w:val="000000"/>
              </w:rPr>
            </w:pPr>
            <w:r w:rsidRPr="00CC3AFA">
              <w:rPr>
                <w:color w:val="000000"/>
              </w:rPr>
              <w:t>3190,0</w:t>
            </w:r>
          </w:p>
        </w:tc>
        <w:tc>
          <w:tcPr>
            <w:tcW w:w="1047" w:type="pct"/>
            <w:shd w:val="clear" w:color="auto" w:fill="auto"/>
            <w:vAlign w:val="center"/>
          </w:tcPr>
          <w:p w14:paraId="3C555029" w14:textId="77777777" w:rsidR="009937CA" w:rsidRPr="00CC3AFA" w:rsidRDefault="009937CA" w:rsidP="009937CA">
            <w:pPr>
              <w:pStyle w:val="afffff4"/>
              <w:rPr>
                <w:color w:val="000000"/>
              </w:rPr>
            </w:pPr>
            <w:r w:rsidRPr="00CC3AFA">
              <w:rPr>
                <w:color w:val="000000"/>
              </w:rPr>
              <w:t>0,99980</w:t>
            </w:r>
          </w:p>
        </w:tc>
        <w:tc>
          <w:tcPr>
            <w:tcW w:w="1184" w:type="pct"/>
            <w:shd w:val="clear" w:color="auto" w:fill="auto"/>
            <w:vAlign w:val="center"/>
          </w:tcPr>
          <w:p w14:paraId="2FF116AD" w14:textId="77777777" w:rsidR="009937CA" w:rsidRPr="00CC3AFA" w:rsidRDefault="009937CA" w:rsidP="009937CA">
            <w:pPr>
              <w:pStyle w:val="afffff4"/>
              <w:rPr>
                <w:color w:val="000000"/>
              </w:rPr>
            </w:pPr>
            <w:r w:rsidRPr="00CC3AFA">
              <w:rPr>
                <w:color w:val="000000"/>
              </w:rPr>
              <w:t>0,969</w:t>
            </w:r>
          </w:p>
        </w:tc>
      </w:tr>
      <w:tr w:rsidR="009937CA" w:rsidRPr="00CC3AFA" w14:paraId="249CA8DA" w14:textId="77777777" w:rsidTr="009937CA">
        <w:trPr>
          <w:jc w:val="center"/>
        </w:trPr>
        <w:tc>
          <w:tcPr>
            <w:tcW w:w="1121" w:type="pct"/>
            <w:shd w:val="clear" w:color="auto" w:fill="auto"/>
            <w:vAlign w:val="center"/>
          </w:tcPr>
          <w:p w14:paraId="4565C2E5" w14:textId="77777777" w:rsidR="009937CA" w:rsidRPr="00CC3AFA" w:rsidRDefault="009937CA" w:rsidP="009937CA">
            <w:pPr>
              <w:pStyle w:val="afffff4"/>
              <w:rPr>
                <w:color w:val="000000"/>
              </w:rPr>
            </w:pPr>
            <w:r w:rsidRPr="00CC3AFA">
              <w:rPr>
                <w:color w:val="000000"/>
              </w:rPr>
              <w:t>34</w:t>
            </w:r>
          </w:p>
        </w:tc>
        <w:tc>
          <w:tcPr>
            <w:tcW w:w="1648" w:type="pct"/>
            <w:shd w:val="clear" w:color="auto" w:fill="auto"/>
            <w:vAlign w:val="center"/>
          </w:tcPr>
          <w:p w14:paraId="6BF29AC3" w14:textId="77777777" w:rsidR="009937CA" w:rsidRPr="00CC3AFA" w:rsidRDefault="009937CA" w:rsidP="009937CA">
            <w:pPr>
              <w:pStyle w:val="afffff4"/>
              <w:rPr>
                <w:color w:val="000000"/>
              </w:rPr>
            </w:pPr>
            <w:r w:rsidRPr="00CC3AFA">
              <w:rPr>
                <w:color w:val="000000"/>
              </w:rPr>
              <w:t>3315,9</w:t>
            </w:r>
          </w:p>
        </w:tc>
        <w:tc>
          <w:tcPr>
            <w:tcW w:w="1047" w:type="pct"/>
            <w:shd w:val="clear" w:color="auto" w:fill="auto"/>
            <w:vAlign w:val="center"/>
          </w:tcPr>
          <w:p w14:paraId="5528274B" w14:textId="77777777" w:rsidR="009937CA" w:rsidRPr="00CC3AFA" w:rsidRDefault="009937CA" w:rsidP="009937CA">
            <w:pPr>
              <w:pStyle w:val="afffff4"/>
              <w:rPr>
                <w:color w:val="000000"/>
              </w:rPr>
            </w:pPr>
            <w:r w:rsidRPr="00CC3AFA">
              <w:rPr>
                <w:color w:val="000000"/>
              </w:rPr>
              <w:t>0,99980</w:t>
            </w:r>
          </w:p>
        </w:tc>
        <w:tc>
          <w:tcPr>
            <w:tcW w:w="1184" w:type="pct"/>
            <w:shd w:val="clear" w:color="auto" w:fill="auto"/>
            <w:vAlign w:val="center"/>
          </w:tcPr>
          <w:p w14:paraId="00785D37" w14:textId="77777777" w:rsidR="009937CA" w:rsidRPr="00CC3AFA" w:rsidRDefault="009937CA" w:rsidP="009937CA">
            <w:pPr>
              <w:pStyle w:val="afffff4"/>
              <w:rPr>
                <w:color w:val="000000"/>
              </w:rPr>
            </w:pPr>
            <w:r w:rsidRPr="00CC3AFA">
              <w:rPr>
                <w:color w:val="000000"/>
              </w:rPr>
              <w:t>0,969</w:t>
            </w:r>
          </w:p>
        </w:tc>
      </w:tr>
      <w:tr w:rsidR="009937CA" w:rsidRPr="00CC3AFA" w14:paraId="104F7B3E" w14:textId="77777777" w:rsidTr="009937CA">
        <w:trPr>
          <w:jc w:val="center"/>
        </w:trPr>
        <w:tc>
          <w:tcPr>
            <w:tcW w:w="1121" w:type="pct"/>
            <w:shd w:val="clear" w:color="auto" w:fill="auto"/>
            <w:vAlign w:val="center"/>
          </w:tcPr>
          <w:p w14:paraId="29066A92" w14:textId="77777777" w:rsidR="009937CA" w:rsidRPr="00CC3AFA" w:rsidRDefault="009937CA" w:rsidP="009937CA">
            <w:pPr>
              <w:pStyle w:val="afffff4"/>
              <w:rPr>
                <w:color w:val="000000"/>
              </w:rPr>
            </w:pPr>
            <w:r w:rsidRPr="00CC3AFA">
              <w:rPr>
                <w:color w:val="000000"/>
              </w:rPr>
              <w:t>35</w:t>
            </w:r>
          </w:p>
        </w:tc>
        <w:tc>
          <w:tcPr>
            <w:tcW w:w="1648" w:type="pct"/>
            <w:shd w:val="clear" w:color="auto" w:fill="auto"/>
            <w:vAlign w:val="center"/>
          </w:tcPr>
          <w:p w14:paraId="76332AEE" w14:textId="77777777" w:rsidR="009937CA" w:rsidRPr="00CC3AFA" w:rsidRDefault="009937CA" w:rsidP="009937CA">
            <w:pPr>
              <w:pStyle w:val="afffff4"/>
              <w:rPr>
                <w:color w:val="000000"/>
              </w:rPr>
            </w:pPr>
            <w:r w:rsidRPr="00CC3AFA">
              <w:rPr>
                <w:color w:val="000000"/>
              </w:rPr>
              <w:t>3362,4</w:t>
            </w:r>
          </w:p>
        </w:tc>
        <w:tc>
          <w:tcPr>
            <w:tcW w:w="1047" w:type="pct"/>
            <w:shd w:val="clear" w:color="auto" w:fill="auto"/>
            <w:vAlign w:val="center"/>
          </w:tcPr>
          <w:p w14:paraId="2402E463" w14:textId="77777777" w:rsidR="009937CA" w:rsidRPr="00CC3AFA" w:rsidRDefault="009937CA" w:rsidP="009937CA">
            <w:pPr>
              <w:pStyle w:val="afffff4"/>
              <w:rPr>
                <w:color w:val="000000"/>
              </w:rPr>
            </w:pPr>
            <w:r w:rsidRPr="00CC3AFA">
              <w:rPr>
                <w:color w:val="000000"/>
              </w:rPr>
              <w:t>0,99980</w:t>
            </w:r>
          </w:p>
        </w:tc>
        <w:tc>
          <w:tcPr>
            <w:tcW w:w="1184" w:type="pct"/>
            <w:shd w:val="clear" w:color="auto" w:fill="auto"/>
            <w:vAlign w:val="center"/>
          </w:tcPr>
          <w:p w14:paraId="1E0065D6" w14:textId="77777777" w:rsidR="009937CA" w:rsidRPr="00CC3AFA" w:rsidRDefault="009937CA" w:rsidP="009937CA">
            <w:pPr>
              <w:pStyle w:val="afffff4"/>
              <w:rPr>
                <w:color w:val="000000"/>
              </w:rPr>
            </w:pPr>
            <w:r w:rsidRPr="00CC3AFA">
              <w:rPr>
                <w:color w:val="000000"/>
              </w:rPr>
              <w:t>0,969</w:t>
            </w:r>
          </w:p>
        </w:tc>
      </w:tr>
      <w:tr w:rsidR="009937CA" w:rsidRPr="00CC3AFA" w14:paraId="5693E973" w14:textId="77777777" w:rsidTr="009937CA">
        <w:trPr>
          <w:jc w:val="center"/>
        </w:trPr>
        <w:tc>
          <w:tcPr>
            <w:tcW w:w="1121" w:type="pct"/>
            <w:shd w:val="clear" w:color="auto" w:fill="auto"/>
            <w:vAlign w:val="center"/>
          </w:tcPr>
          <w:p w14:paraId="5437AB5A" w14:textId="77777777" w:rsidR="009937CA" w:rsidRPr="00CC3AFA" w:rsidRDefault="009937CA" w:rsidP="009937CA">
            <w:pPr>
              <w:pStyle w:val="afffff4"/>
              <w:rPr>
                <w:color w:val="000000"/>
              </w:rPr>
            </w:pPr>
            <w:r w:rsidRPr="00CC3AFA">
              <w:rPr>
                <w:color w:val="000000"/>
              </w:rPr>
              <w:t>36</w:t>
            </w:r>
          </w:p>
        </w:tc>
        <w:tc>
          <w:tcPr>
            <w:tcW w:w="1648" w:type="pct"/>
            <w:shd w:val="clear" w:color="auto" w:fill="auto"/>
            <w:vAlign w:val="center"/>
          </w:tcPr>
          <w:p w14:paraId="76B56D84" w14:textId="77777777" w:rsidR="009937CA" w:rsidRPr="00CC3AFA" w:rsidRDefault="009937CA" w:rsidP="009937CA">
            <w:pPr>
              <w:pStyle w:val="afffff4"/>
              <w:rPr>
                <w:color w:val="000000"/>
              </w:rPr>
            </w:pPr>
            <w:r w:rsidRPr="00CC3AFA">
              <w:rPr>
                <w:color w:val="000000"/>
              </w:rPr>
              <w:t>3470,6</w:t>
            </w:r>
          </w:p>
        </w:tc>
        <w:tc>
          <w:tcPr>
            <w:tcW w:w="1047" w:type="pct"/>
            <w:shd w:val="clear" w:color="auto" w:fill="auto"/>
            <w:vAlign w:val="center"/>
          </w:tcPr>
          <w:p w14:paraId="29374848" w14:textId="77777777" w:rsidR="009937CA" w:rsidRPr="00CC3AFA" w:rsidRDefault="009937CA" w:rsidP="009937CA">
            <w:pPr>
              <w:pStyle w:val="afffff4"/>
              <w:rPr>
                <w:color w:val="000000"/>
              </w:rPr>
            </w:pPr>
            <w:r w:rsidRPr="00CC3AFA">
              <w:rPr>
                <w:color w:val="000000"/>
              </w:rPr>
              <w:t>0,99980</w:t>
            </w:r>
          </w:p>
        </w:tc>
        <w:tc>
          <w:tcPr>
            <w:tcW w:w="1184" w:type="pct"/>
            <w:shd w:val="clear" w:color="auto" w:fill="auto"/>
            <w:vAlign w:val="center"/>
          </w:tcPr>
          <w:p w14:paraId="48DCB837" w14:textId="77777777" w:rsidR="009937CA" w:rsidRPr="00CC3AFA" w:rsidRDefault="009937CA" w:rsidP="009937CA">
            <w:pPr>
              <w:pStyle w:val="afffff4"/>
              <w:rPr>
                <w:color w:val="000000"/>
              </w:rPr>
            </w:pPr>
            <w:r w:rsidRPr="00CC3AFA">
              <w:rPr>
                <w:color w:val="000000"/>
              </w:rPr>
              <w:t>0,969</w:t>
            </w:r>
          </w:p>
        </w:tc>
      </w:tr>
      <w:tr w:rsidR="009937CA" w:rsidRPr="00CC3AFA" w14:paraId="7139DB3D" w14:textId="77777777" w:rsidTr="009937CA">
        <w:trPr>
          <w:jc w:val="center"/>
        </w:trPr>
        <w:tc>
          <w:tcPr>
            <w:tcW w:w="1121" w:type="pct"/>
            <w:shd w:val="clear" w:color="auto" w:fill="auto"/>
            <w:vAlign w:val="center"/>
          </w:tcPr>
          <w:p w14:paraId="036FC7F5" w14:textId="77777777" w:rsidR="009937CA" w:rsidRPr="00CC3AFA" w:rsidRDefault="009937CA" w:rsidP="009937CA">
            <w:pPr>
              <w:pStyle w:val="afffff4"/>
              <w:rPr>
                <w:color w:val="000000"/>
              </w:rPr>
            </w:pPr>
            <w:r w:rsidRPr="00CC3AFA">
              <w:rPr>
                <w:color w:val="000000"/>
              </w:rPr>
              <w:t>37</w:t>
            </w:r>
          </w:p>
        </w:tc>
        <w:tc>
          <w:tcPr>
            <w:tcW w:w="1648" w:type="pct"/>
            <w:shd w:val="clear" w:color="auto" w:fill="auto"/>
            <w:vAlign w:val="center"/>
          </w:tcPr>
          <w:p w14:paraId="7256BA0C" w14:textId="77777777" w:rsidR="009937CA" w:rsidRPr="00CC3AFA" w:rsidRDefault="009937CA" w:rsidP="009937CA">
            <w:pPr>
              <w:pStyle w:val="afffff4"/>
              <w:rPr>
                <w:color w:val="000000"/>
              </w:rPr>
            </w:pPr>
            <w:r w:rsidRPr="00CC3AFA">
              <w:rPr>
                <w:color w:val="000000"/>
              </w:rPr>
              <w:t>1686,8</w:t>
            </w:r>
          </w:p>
        </w:tc>
        <w:tc>
          <w:tcPr>
            <w:tcW w:w="1047" w:type="pct"/>
            <w:shd w:val="clear" w:color="auto" w:fill="auto"/>
            <w:vAlign w:val="center"/>
          </w:tcPr>
          <w:p w14:paraId="042C5978" w14:textId="77777777" w:rsidR="009937CA" w:rsidRPr="00CC3AFA" w:rsidRDefault="009937CA" w:rsidP="009937CA">
            <w:pPr>
              <w:pStyle w:val="afffff4"/>
              <w:rPr>
                <w:color w:val="000000"/>
              </w:rPr>
            </w:pPr>
            <w:r w:rsidRPr="00CC3AFA">
              <w:rPr>
                <w:color w:val="000000"/>
              </w:rPr>
              <w:t>0,99980</w:t>
            </w:r>
          </w:p>
        </w:tc>
        <w:tc>
          <w:tcPr>
            <w:tcW w:w="1184" w:type="pct"/>
            <w:shd w:val="clear" w:color="auto" w:fill="auto"/>
            <w:vAlign w:val="center"/>
          </w:tcPr>
          <w:p w14:paraId="347114DB" w14:textId="77777777" w:rsidR="009937CA" w:rsidRPr="00CC3AFA" w:rsidRDefault="009937CA" w:rsidP="009937CA">
            <w:pPr>
              <w:pStyle w:val="afffff4"/>
              <w:rPr>
                <w:color w:val="000000"/>
              </w:rPr>
            </w:pPr>
            <w:r w:rsidRPr="00CC3AFA">
              <w:rPr>
                <w:color w:val="000000"/>
              </w:rPr>
              <w:t>0,969</w:t>
            </w:r>
          </w:p>
        </w:tc>
      </w:tr>
      <w:tr w:rsidR="009937CA" w:rsidRPr="00CC3AFA" w14:paraId="48F980E1" w14:textId="77777777" w:rsidTr="009937CA">
        <w:trPr>
          <w:jc w:val="center"/>
        </w:trPr>
        <w:tc>
          <w:tcPr>
            <w:tcW w:w="1121" w:type="pct"/>
            <w:shd w:val="clear" w:color="auto" w:fill="auto"/>
            <w:vAlign w:val="center"/>
          </w:tcPr>
          <w:p w14:paraId="539CB084" w14:textId="77777777" w:rsidR="009937CA" w:rsidRPr="00CC3AFA" w:rsidRDefault="009937CA" w:rsidP="009937CA">
            <w:pPr>
              <w:pStyle w:val="afffff4"/>
              <w:rPr>
                <w:color w:val="000000"/>
              </w:rPr>
            </w:pPr>
            <w:r w:rsidRPr="00CC3AFA">
              <w:rPr>
                <w:color w:val="000000"/>
              </w:rPr>
              <w:t>38</w:t>
            </w:r>
          </w:p>
        </w:tc>
        <w:tc>
          <w:tcPr>
            <w:tcW w:w="1648" w:type="pct"/>
            <w:shd w:val="clear" w:color="auto" w:fill="auto"/>
            <w:vAlign w:val="center"/>
          </w:tcPr>
          <w:p w14:paraId="3D2C8D72" w14:textId="77777777" w:rsidR="009937CA" w:rsidRPr="00CC3AFA" w:rsidRDefault="009937CA" w:rsidP="009937CA">
            <w:pPr>
              <w:pStyle w:val="afffff4"/>
              <w:rPr>
                <w:color w:val="000000"/>
              </w:rPr>
            </w:pPr>
            <w:r w:rsidRPr="00CC3AFA">
              <w:rPr>
                <w:color w:val="000000"/>
              </w:rPr>
              <w:t>2317,5</w:t>
            </w:r>
          </w:p>
        </w:tc>
        <w:tc>
          <w:tcPr>
            <w:tcW w:w="1047" w:type="pct"/>
            <w:shd w:val="clear" w:color="auto" w:fill="auto"/>
            <w:vAlign w:val="center"/>
          </w:tcPr>
          <w:p w14:paraId="713B31EB" w14:textId="77777777" w:rsidR="009937CA" w:rsidRPr="00CC3AFA" w:rsidRDefault="009937CA" w:rsidP="009937CA">
            <w:pPr>
              <w:pStyle w:val="afffff4"/>
              <w:rPr>
                <w:color w:val="000000"/>
              </w:rPr>
            </w:pPr>
            <w:r w:rsidRPr="00CC3AFA">
              <w:rPr>
                <w:color w:val="000000"/>
              </w:rPr>
              <w:t>0,99980</w:t>
            </w:r>
          </w:p>
        </w:tc>
        <w:tc>
          <w:tcPr>
            <w:tcW w:w="1184" w:type="pct"/>
            <w:shd w:val="clear" w:color="auto" w:fill="auto"/>
            <w:vAlign w:val="center"/>
          </w:tcPr>
          <w:p w14:paraId="06F6E69B" w14:textId="77777777" w:rsidR="009937CA" w:rsidRPr="00CC3AFA" w:rsidRDefault="009937CA" w:rsidP="009937CA">
            <w:pPr>
              <w:pStyle w:val="afffff4"/>
              <w:rPr>
                <w:color w:val="000000"/>
              </w:rPr>
            </w:pPr>
            <w:r w:rsidRPr="00CC3AFA">
              <w:rPr>
                <w:color w:val="000000"/>
              </w:rPr>
              <w:t>0,969</w:t>
            </w:r>
          </w:p>
        </w:tc>
      </w:tr>
      <w:tr w:rsidR="009937CA" w:rsidRPr="00CC3AFA" w14:paraId="0A02EFCE" w14:textId="77777777" w:rsidTr="009937CA">
        <w:trPr>
          <w:jc w:val="center"/>
        </w:trPr>
        <w:tc>
          <w:tcPr>
            <w:tcW w:w="1121" w:type="pct"/>
            <w:shd w:val="clear" w:color="auto" w:fill="auto"/>
            <w:vAlign w:val="center"/>
          </w:tcPr>
          <w:p w14:paraId="26D216E6" w14:textId="77777777" w:rsidR="009937CA" w:rsidRPr="00CC3AFA" w:rsidRDefault="009937CA" w:rsidP="009937CA">
            <w:pPr>
              <w:pStyle w:val="afffff4"/>
              <w:rPr>
                <w:color w:val="000000"/>
              </w:rPr>
            </w:pPr>
            <w:r w:rsidRPr="00CC3AFA">
              <w:rPr>
                <w:color w:val="000000"/>
              </w:rPr>
              <w:t>39</w:t>
            </w:r>
          </w:p>
        </w:tc>
        <w:tc>
          <w:tcPr>
            <w:tcW w:w="1648" w:type="pct"/>
            <w:shd w:val="clear" w:color="auto" w:fill="auto"/>
            <w:vAlign w:val="center"/>
          </w:tcPr>
          <w:p w14:paraId="64C54341" w14:textId="77777777" w:rsidR="009937CA" w:rsidRPr="00CC3AFA" w:rsidRDefault="009937CA" w:rsidP="009937CA">
            <w:pPr>
              <w:pStyle w:val="afffff4"/>
              <w:rPr>
                <w:color w:val="000000"/>
              </w:rPr>
            </w:pPr>
            <w:r w:rsidRPr="00CC3AFA">
              <w:rPr>
                <w:color w:val="000000"/>
              </w:rPr>
              <w:t>2626,2</w:t>
            </w:r>
          </w:p>
        </w:tc>
        <w:tc>
          <w:tcPr>
            <w:tcW w:w="1047" w:type="pct"/>
            <w:shd w:val="clear" w:color="auto" w:fill="auto"/>
            <w:vAlign w:val="center"/>
          </w:tcPr>
          <w:p w14:paraId="7EB1FC4F" w14:textId="77777777" w:rsidR="009937CA" w:rsidRPr="00CC3AFA" w:rsidRDefault="009937CA" w:rsidP="009937CA">
            <w:pPr>
              <w:pStyle w:val="afffff4"/>
              <w:rPr>
                <w:color w:val="000000"/>
              </w:rPr>
            </w:pPr>
            <w:r w:rsidRPr="00CC3AFA">
              <w:rPr>
                <w:color w:val="000000"/>
              </w:rPr>
              <w:t>0,99980</w:t>
            </w:r>
          </w:p>
        </w:tc>
        <w:tc>
          <w:tcPr>
            <w:tcW w:w="1184" w:type="pct"/>
            <w:shd w:val="clear" w:color="auto" w:fill="auto"/>
            <w:vAlign w:val="center"/>
          </w:tcPr>
          <w:p w14:paraId="0D2971E4" w14:textId="77777777" w:rsidR="009937CA" w:rsidRPr="00CC3AFA" w:rsidRDefault="009937CA" w:rsidP="009937CA">
            <w:pPr>
              <w:pStyle w:val="afffff4"/>
              <w:rPr>
                <w:color w:val="000000"/>
              </w:rPr>
            </w:pPr>
            <w:r w:rsidRPr="00CC3AFA">
              <w:rPr>
                <w:color w:val="000000"/>
              </w:rPr>
              <w:t>0,969</w:t>
            </w:r>
          </w:p>
        </w:tc>
      </w:tr>
    </w:tbl>
    <w:p w14:paraId="17D52F70" w14:textId="77777777" w:rsidR="009937CA" w:rsidRPr="00CC3AFA" w:rsidRDefault="009937CA" w:rsidP="009F134C">
      <w:pPr>
        <w:pStyle w:val="00"/>
      </w:pPr>
    </w:p>
    <w:p w14:paraId="6048EDFA" w14:textId="4CFC01AB" w:rsidR="009F134C" w:rsidRPr="00CC3AFA" w:rsidRDefault="00494A5A" w:rsidP="00494A5A">
      <w:pPr>
        <w:pStyle w:val="011"/>
      </w:pPr>
      <w:bookmarkStart w:id="116" w:name="_Toc463850860"/>
      <w:r w:rsidRPr="00CC3AFA">
        <w:t>Приложение Е</w:t>
      </w:r>
      <w:r w:rsidRPr="00CC3AFA">
        <w:br/>
        <w:t>Расчетн</w:t>
      </w:r>
      <w:r w:rsidR="003D46BD" w:rsidRPr="00CC3AFA">
        <w:t>ые</w:t>
      </w:r>
      <w:r w:rsidRPr="00CC3AFA">
        <w:t xml:space="preserve"> схем</w:t>
      </w:r>
      <w:r w:rsidR="003D46BD" w:rsidRPr="00CC3AFA">
        <w:t>ы</w:t>
      </w:r>
      <w:r w:rsidRPr="00CC3AFA">
        <w:t xml:space="preserve"> систем теплоснабжения озерского городского округа</w:t>
      </w:r>
      <w:bookmarkEnd w:id="116"/>
    </w:p>
    <w:p w14:paraId="6DBC1AF0" w14:textId="77777777" w:rsidR="00494A5A" w:rsidRPr="00CC3AFA" w:rsidRDefault="00494A5A" w:rsidP="00494A5A">
      <w:pPr>
        <w:pStyle w:val="00"/>
        <w:sectPr w:rsidR="00494A5A" w:rsidRPr="00CC3AFA" w:rsidSect="000E2D0A">
          <w:pgSz w:w="11906" w:h="16838"/>
          <w:pgMar w:top="1134" w:right="566" w:bottom="1134" w:left="1701"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pPr>
    </w:p>
    <w:p w14:paraId="0B526C71" w14:textId="0EA5B0F4" w:rsidR="00494A5A" w:rsidRPr="00CC3AFA" w:rsidRDefault="00494A5A" w:rsidP="00CC2428">
      <w:pPr>
        <w:pStyle w:val="00"/>
        <w:ind w:firstLine="0"/>
      </w:pPr>
      <w:r w:rsidRPr="00CC3AFA">
        <w:rPr>
          <w:rFonts w:cs="Times New Roman"/>
          <w:noProof/>
          <w:lang w:eastAsia="ru-RU"/>
        </w:rPr>
        <w:drawing>
          <wp:inline distT="0" distB="0" distL="0" distR="0" wp14:anchorId="05823266" wp14:editId="7AED0DB5">
            <wp:extent cx="9251950" cy="4880149"/>
            <wp:effectExtent l="0" t="0" r="6350" b="0"/>
            <wp:docPr id="21" name="Рисунок 21" descr="G:\Надёжность\Озерск\п, Татыш.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Надёжность\Озерск\п, Татыш.bmp"/>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9251950" cy="4880149"/>
                    </a:xfrm>
                    <a:prstGeom prst="rect">
                      <a:avLst/>
                    </a:prstGeom>
                    <a:noFill/>
                    <a:ln>
                      <a:noFill/>
                    </a:ln>
                  </pic:spPr>
                </pic:pic>
              </a:graphicData>
            </a:graphic>
          </wp:inline>
        </w:drawing>
      </w:r>
    </w:p>
    <w:p w14:paraId="7333DC07" w14:textId="704C4047" w:rsidR="00494A5A" w:rsidRPr="00CC3AFA" w:rsidRDefault="00494A5A" w:rsidP="00D766EB">
      <w:pPr>
        <w:pStyle w:val="00"/>
        <w:jc w:val="center"/>
      </w:pPr>
      <w:r w:rsidRPr="00CC3AFA">
        <w:t>Рисунок 1. Расчетная схема системы теплоснабжения АТЭЦ+Пиковая котельная (часть 1)</w:t>
      </w:r>
    </w:p>
    <w:p w14:paraId="5E6C0016" w14:textId="63B7F95F" w:rsidR="00494A5A" w:rsidRPr="00CC3AFA" w:rsidRDefault="00494A5A" w:rsidP="00CC2428">
      <w:pPr>
        <w:pStyle w:val="00"/>
        <w:ind w:firstLine="0"/>
      </w:pPr>
      <w:r w:rsidRPr="00CC3AFA">
        <w:rPr>
          <w:rFonts w:cs="Times New Roman"/>
          <w:noProof/>
          <w:lang w:eastAsia="ru-RU"/>
        </w:rPr>
        <w:drawing>
          <wp:inline distT="0" distB="0" distL="0" distR="0" wp14:anchorId="23E697F1" wp14:editId="7C68F79B">
            <wp:extent cx="9251950" cy="5370013"/>
            <wp:effectExtent l="0" t="0" r="6350" b="2540"/>
            <wp:docPr id="48" name="Рисунок 48" descr="G:\Надёжность\Озерск\Побед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Надёжность\Озерск\Победа.bmp"/>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9251950" cy="5370013"/>
                    </a:xfrm>
                    <a:prstGeom prst="rect">
                      <a:avLst/>
                    </a:prstGeom>
                    <a:noFill/>
                    <a:ln>
                      <a:noFill/>
                    </a:ln>
                  </pic:spPr>
                </pic:pic>
              </a:graphicData>
            </a:graphic>
          </wp:inline>
        </w:drawing>
      </w:r>
    </w:p>
    <w:p w14:paraId="48016D25" w14:textId="02B6FA88" w:rsidR="00494A5A" w:rsidRPr="00CC3AFA" w:rsidRDefault="00494A5A" w:rsidP="00D766EB">
      <w:pPr>
        <w:pStyle w:val="00"/>
        <w:jc w:val="center"/>
      </w:pPr>
      <w:r w:rsidRPr="00CC3AFA">
        <w:t>Рисунок 2. Расчетная схема системы теплоснабжения АТЭЦ+Пиковая котельная (часть 2)</w:t>
      </w:r>
    </w:p>
    <w:p w14:paraId="448E9AAC" w14:textId="403A90D1" w:rsidR="00494A5A" w:rsidRPr="00CC3AFA" w:rsidRDefault="00494A5A" w:rsidP="00CC2428">
      <w:pPr>
        <w:pStyle w:val="00"/>
        <w:ind w:firstLine="0"/>
      </w:pPr>
      <w:r w:rsidRPr="00CC3AFA">
        <w:rPr>
          <w:rFonts w:cs="Times New Roman"/>
          <w:noProof/>
          <w:lang w:eastAsia="ru-RU"/>
        </w:rPr>
        <w:drawing>
          <wp:inline distT="0" distB="0" distL="0" distR="0" wp14:anchorId="21D28A9A" wp14:editId="226C38EF">
            <wp:extent cx="9251950" cy="5211599"/>
            <wp:effectExtent l="0" t="0" r="6350" b="8255"/>
            <wp:docPr id="50" name="Рисунок 50" descr="G:\Надёжность\Озерск\3я колл.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Надёжность\Озерск\3я колл.bmp"/>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9251950" cy="5211599"/>
                    </a:xfrm>
                    <a:prstGeom prst="rect">
                      <a:avLst/>
                    </a:prstGeom>
                    <a:noFill/>
                    <a:ln>
                      <a:noFill/>
                    </a:ln>
                  </pic:spPr>
                </pic:pic>
              </a:graphicData>
            </a:graphic>
          </wp:inline>
        </w:drawing>
      </w:r>
    </w:p>
    <w:p w14:paraId="53268287" w14:textId="3B7216DD" w:rsidR="00D42FCC" w:rsidRPr="00CC3AFA" w:rsidRDefault="00D42FCC" w:rsidP="00D766EB">
      <w:pPr>
        <w:pStyle w:val="00"/>
        <w:jc w:val="center"/>
      </w:pPr>
      <w:r w:rsidRPr="00CC3AFA">
        <w:t>Рисунок 3. Расчетная схема системы теплоснабжения АТЭЦ+Пиковая котельная (часть 3)</w:t>
      </w:r>
    </w:p>
    <w:p w14:paraId="7189F171" w14:textId="7A1ED57C" w:rsidR="00D42FCC" w:rsidRPr="00CC3AFA" w:rsidRDefault="00D766EB" w:rsidP="00CC2428">
      <w:pPr>
        <w:pStyle w:val="00"/>
        <w:ind w:firstLine="0"/>
      </w:pPr>
      <w:r w:rsidRPr="00CC3AFA">
        <w:rPr>
          <w:rFonts w:cs="Times New Roman"/>
          <w:noProof/>
          <w:lang w:eastAsia="ru-RU"/>
        </w:rPr>
        <w:drawing>
          <wp:inline distT="0" distB="0" distL="0" distR="0" wp14:anchorId="0BF0EB17" wp14:editId="55C51AD8">
            <wp:extent cx="9251950" cy="5033207"/>
            <wp:effectExtent l="0" t="0" r="6350" b="0"/>
            <wp:docPr id="52" name="Рисунок 52" descr="G:\Надёжность\Озерск\15 мк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Надёжность\Озерск\15 мкр.bmp"/>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9251950" cy="5033207"/>
                    </a:xfrm>
                    <a:prstGeom prst="rect">
                      <a:avLst/>
                    </a:prstGeom>
                    <a:noFill/>
                    <a:ln>
                      <a:noFill/>
                    </a:ln>
                  </pic:spPr>
                </pic:pic>
              </a:graphicData>
            </a:graphic>
          </wp:inline>
        </w:drawing>
      </w:r>
    </w:p>
    <w:p w14:paraId="0A9308F9" w14:textId="03ADB3CA" w:rsidR="00D766EB" w:rsidRPr="00CC3AFA" w:rsidRDefault="00D766EB" w:rsidP="00D766EB">
      <w:pPr>
        <w:pStyle w:val="00"/>
        <w:jc w:val="center"/>
      </w:pPr>
      <w:r w:rsidRPr="00CC3AFA">
        <w:t>Рисунок 4. Расчетная схема системы теплоснабжения АТЭЦ+Пиковая котельная (часть 4)</w:t>
      </w:r>
    </w:p>
    <w:p w14:paraId="05A3BCAB" w14:textId="7F1F6BFC" w:rsidR="00D766EB" w:rsidRPr="00CC3AFA" w:rsidRDefault="00DE3421" w:rsidP="00CC2428">
      <w:pPr>
        <w:pStyle w:val="00"/>
        <w:ind w:firstLine="0"/>
      </w:pPr>
      <w:r w:rsidRPr="00CC3AFA">
        <w:rPr>
          <w:rFonts w:cs="Times New Roman"/>
          <w:noProof/>
          <w:lang w:eastAsia="ru-RU"/>
        </w:rPr>
        <w:drawing>
          <wp:inline distT="0" distB="0" distL="0" distR="0" wp14:anchorId="737EAC56" wp14:editId="64AC3C59">
            <wp:extent cx="9251950" cy="4954447"/>
            <wp:effectExtent l="0" t="0" r="6350" b="0"/>
            <wp:docPr id="53" name="Рисунок 53" descr="G:\Надёжность\Озерск\ДОК 5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Надёжность\Озерск\ДОК 500.bmp"/>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9251950" cy="4954447"/>
                    </a:xfrm>
                    <a:prstGeom prst="rect">
                      <a:avLst/>
                    </a:prstGeom>
                    <a:noFill/>
                    <a:ln>
                      <a:noFill/>
                    </a:ln>
                  </pic:spPr>
                </pic:pic>
              </a:graphicData>
            </a:graphic>
          </wp:inline>
        </w:drawing>
      </w:r>
    </w:p>
    <w:p w14:paraId="3E941B0B" w14:textId="161FBD56" w:rsidR="00DE3421" w:rsidRPr="00CC3AFA" w:rsidRDefault="00DE3421" w:rsidP="00761A00">
      <w:pPr>
        <w:pStyle w:val="00"/>
        <w:jc w:val="center"/>
      </w:pPr>
      <w:r w:rsidRPr="00CC3AFA">
        <w:t>Рисунок 5. Расчетная схема системы теплоснабжения АТЭЦ+Пиковая котельная (часть 5)</w:t>
      </w:r>
    </w:p>
    <w:p w14:paraId="264A2C0D" w14:textId="77777777" w:rsidR="00761A00" w:rsidRPr="00CC3AFA" w:rsidRDefault="00761A00" w:rsidP="00494A5A">
      <w:pPr>
        <w:pStyle w:val="00"/>
      </w:pPr>
    </w:p>
    <w:p w14:paraId="0688A905" w14:textId="77777777" w:rsidR="00761A00" w:rsidRPr="00CC3AFA" w:rsidRDefault="00761A00" w:rsidP="00494A5A">
      <w:pPr>
        <w:pStyle w:val="00"/>
      </w:pPr>
    </w:p>
    <w:p w14:paraId="43C8E46E" w14:textId="7BD95D18" w:rsidR="00761A00" w:rsidRPr="00CC3AFA" w:rsidRDefault="00761A00" w:rsidP="00CC2428">
      <w:pPr>
        <w:pStyle w:val="00"/>
        <w:ind w:firstLine="0"/>
      </w:pPr>
      <w:r w:rsidRPr="00CC3AFA">
        <w:rPr>
          <w:rFonts w:cs="Times New Roman"/>
          <w:noProof/>
          <w:lang w:eastAsia="ru-RU"/>
        </w:rPr>
        <w:drawing>
          <wp:inline distT="0" distB="0" distL="0" distR="0" wp14:anchorId="5CD5643E" wp14:editId="5094818A">
            <wp:extent cx="9251950" cy="5289425"/>
            <wp:effectExtent l="0" t="0" r="6350" b="6985"/>
            <wp:docPr id="54" name="Рисунок 54" descr="G:\Надёжность\Озерск\ДОК 8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Надёжность\Озерск\ДОК 800.bmp"/>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9251950" cy="5289425"/>
                    </a:xfrm>
                    <a:prstGeom prst="rect">
                      <a:avLst/>
                    </a:prstGeom>
                    <a:noFill/>
                    <a:ln>
                      <a:noFill/>
                    </a:ln>
                  </pic:spPr>
                </pic:pic>
              </a:graphicData>
            </a:graphic>
          </wp:inline>
        </w:drawing>
      </w:r>
    </w:p>
    <w:p w14:paraId="6C3A6C2A" w14:textId="7EB80CA9" w:rsidR="00761A00" w:rsidRPr="00CC3AFA" w:rsidRDefault="00761A00" w:rsidP="00761A00">
      <w:pPr>
        <w:pStyle w:val="00"/>
        <w:jc w:val="center"/>
      </w:pPr>
      <w:r w:rsidRPr="00CC3AFA">
        <w:t>Рисунок 6. Расчетная схема системы теплоснабжения АТЭЦ+Пиковая котельная (часть 6)</w:t>
      </w:r>
    </w:p>
    <w:p w14:paraId="75CA9EF6" w14:textId="77777777" w:rsidR="00761A00" w:rsidRPr="00CC3AFA" w:rsidRDefault="00761A00" w:rsidP="00494A5A">
      <w:pPr>
        <w:pStyle w:val="00"/>
      </w:pPr>
    </w:p>
    <w:p w14:paraId="79412F09" w14:textId="181C4661" w:rsidR="00761A00" w:rsidRPr="00CC3AFA" w:rsidRDefault="00761A00" w:rsidP="00CC2428">
      <w:pPr>
        <w:pStyle w:val="00"/>
        <w:ind w:firstLine="0"/>
      </w:pPr>
      <w:r w:rsidRPr="00CC3AFA">
        <w:rPr>
          <w:rFonts w:cs="Times New Roman"/>
          <w:noProof/>
          <w:lang w:eastAsia="ru-RU"/>
        </w:rPr>
        <w:drawing>
          <wp:inline distT="0" distB="0" distL="0" distR="0" wp14:anchorId="0FC4B176" wp14:editId="5721EA00">
            <wp:extent cx="9251950" cy="5318050"/>
            <wp:effectExtent l="0" t="0" r="6350" b="0"/>
            <wp:docPr id="55" name="Рисунок 55" descr="G:\Надёжность\Озерск\Ленин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Надёжность\Озерск\Ленина.bmp"/>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9251950" cy="5318050"/>
                    </a:xfrm>
                    <a:prstGeom prst="rect">
                      <a:avLst/>
                    </a:prstGeom>
                    <a:noFill/>
                    <a:ln>
                      <a:noFill/>
                    </a:ln>
                  </pic:spPr>
                </pic:pic>
              </a:graphicData>
            </a:graphic>
          </wp:inline>
        </w:drawing>
      </w:r>
    </w:p>
    <w:p w14:paraId="5C0C5351" w14:textId="42A00372" w:rsidR="00761A00" w:rsidRPr="00CC3AFA" w:rsidRDefault="00761A00" w:rsidP="00761A00">
      <w:pPr>
        <w:pStyle w:val="00"/>
        <w:jc w:val="center"/>
      </w:pPr>
      <w:r w:rsidRPr="00CC3AFA">
        <w:t>Рисунок 7. Расчетная схема системы теплоснабжения АТЭЦ+Пиковая котельная (часть 7)</w:t>
      </w:r>
    </w:p>
    <w:p w14:paraId="6D995CA8" w14:textId="77777777" w:rsidR="008B03F1" w:rsidRPr="00CC3AFA" w:rsidRDefault="008B03F1" w:rsidP="00761A00">
      <w:pPr>
        <w:pStyle w:val="00"/>
        <w:jc w:val="center"/>
      </w:pPr>
    </w:p>
    <w:p w14:paraId="2F8491F8" w14:textId="3CF0365E" w:rsidR="008B03F1" w:rsidRPr="00CC3AFA" w:rsidRDefault="008B03F1" w:rsidP="00CC2428">
      <w:pPr>
        <w:pStyle w:val="00"/>
        <w:ind w:firstLine="0"/>
        <w:jc w:val="center"/>
      </w:pPr>
      <w:r w:rsidRPr="00CC3AFA">
        <w:rPr>
          <w:rFonts w:cs="Times New Roman"/>
          <w:noProof/>
          <w:lang w:eastAsia="ru-RU"/>
        </w:rPr>
        <w:drawing>
          <wp:inline distT="0" distB="0" distL="0" distR="0" wp14:anchorId="666275EF" wp14:editId="7D9B4F42">
            <wp:extent cx="9251950" cy="5341900"/>
            <wp:effectExtent l="0" t="0" r="6350" b="0"/>
            <wp:docPr id="57" name="Рисунок 57" descr="G:\Надёжность\Озерск\Медгородок.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Надёжность\Озерск\Медгородок.bmp"/>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9251950" cy="5341900"/>
                    </a:xfrm>
                    <a:prstGeom prst="rect">
                      <a:avLst/>
                    </a:prstGeom>
                    <a:noFill/>
                    <a:ln>
                      <a:noFill/>
                    </a:ln>
                  </pic:spPr>
                </pic:pic>
              </a:graphicData>
            </a:graphic>
          </wp:inline>
        </w:drawing>
      </w:r>
    </w:p>
    <w:p w14:paraId="4A3C845F" w14:textId="42AAD216" w:rsidR="008B03F1" w:rsidRPr="00CC3AFA" w:rsidRDefault="008B03F1" w:rsidP="00761A00">
      <w:pPr>
        <w:pStyle w:val="00"/>
        <w:jc w:val="center"/>
      </w:pPr>
      <w:r w:rsidRPr="00CC3AFA">
        <w:t xml:space="preserve">Рисунок 8. Расчетная схема системы теплоснабжения котельной </w:t>
      </w:r>
      <w:r w:rsidR="000740F2" w:rsidRPr="00CC3AFA">
        <w:t>Медгородка</w:t>
      </w:r>
    </w:p>
    <w:p w14:paraId="6C4CFCBE" w14:textId="77777777" w:rsidR="008B03F1" w:rsidRPr="00CC3AFA" w:rsidRDefault="008B03F1" w:rsidP="00761A00">
      <w:pPr>
        <w:pStyle w:val="00"/>
        <w:jc w:val="center"/>
      </w:pPr>
    </w:p>
    <w:p w14:paraId="608903A7" w14:textId="1FFD0F14" w:rsidR="008B03F1" w:rsidRPr="00CC3AFA" w:rsidRDefault="000740F2" w:rsidP="00CC2428">
      <w:pPr>
        <w:pStyle w:val="00"/>
        <w:ind w:firstLine="0"/>
        <w:jc w:val="center"/>
      </w:pPr>
      <w:r w:rsidRPr="00CC3AFA">
        <w:rPr>
          <w:rFonts w:cs="Times New Roman"/>
          <w:noProof/>
          <w:lang w:eastAsia="ru-RU"/>
        </w:rPr>
        <w:drawing>
          <wp:inline distT="0" distB="0" distL="0" distR="0" wp14:anchorId="4A382272" wp14:editId="429EEE05">
            <wp:extent cx="9251950" cy="5036454"/>
            <wp:effectExtent l="0" t="0" r="6350" b="0"/>
            <wp:docPr id="58" name="Рисунок 58" descr="G:\Надёжность\Озерск\Метлино.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Надёжность\Озерск\Метлино.bmp"/>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9251950" cy="5036454"/>
                    </a:xfrm>
                    <a:prstGeom prst="rect">
                      <a:avLst/>
                    </a:prstGeom>
                    <a:noFill/>
                    <a:ln>
                      <a:noFill/>
                    </a:ln>
                  </pic:spPr>
                </pic:pic>
              </a:graphicData>
            </a:graphic>
          </wp:inline>
        </w:drawing>
      </w:r>
    </w:p>
    <w:p w14:paraId="53D46D88" w14:textId="0C85A031" w:rsidR="000740F2" w:rsidRPr="00CC3AFA" w:rsidRDefault="000740F2" w:rsidP="000740F2">
      <w:pPr>
        <w:pStyle w:val="00"/>
        <w:jc w:val="center"/>
      </w:pPr>
      <w:r w:rsidRPr="00CC3AFA">
        <w:t xml:space="preserve">Рисунок 8. Расчетная схема системы теплоснабжения котельной </w:t>
      </w:r>
      <w:r w:rsidR="00C50AEF" w:rsidRPr="00CC3AFA">
        <w:t>пос. Метлино</w:t>
      </w:r>
    </w:p>
    <w:p w14:paraId="6C4951CF" w14:textId="1B9F72A9" w:rsidR="000740F2" w:rsidRPr="00CC3AFA" w:rsidRDefault="00C50AEF" w:rsidP="00761A00">
      <w:pPr>
        <w:pStyle w:val="00"/>
        <w:jc w:val="center"/>
      </w:pPr>
      <w:r w:rsidRPr="00CC3AFA">
        <w:rPr>
          <w:rFonts w:cs="Times New Roman"/>
          <w:noProof/>
          <w:lang w:eastAsia="ru-RU"/>
        </w:rPr>
        <w:drawing>
          <wp:inline distT="0" distB="0" distL="0" distR="0" wp14:anchorId="4EFE8F4A" wp14:editId="028E5379">
            <wp:extent cx="9251950" cy="5024298"/>
            <wp:effectExtent l="0" t="0" r="6350" b="5080"/>
            <wp:docPr id="59" name="Рисунок 59" descr="G:\Надёжность\Озерск\Новогорный.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Надёжность\Озерск\Новогорный.bmp"/>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9251950" cy="5024298"/>
                    </a:xfrm>
                    <a:prstGeom prst="rect">
                      <a:avLst/>
                    </a:prstGeom>
                    <a:noFill/>
                    <a:ln>
                      <a:noFill/>
                    </a:ln>
                  </pic:spPr>
                </pic:pic>
              </a:graphicData>
            </a:graphic>
          </wp:inline>
        </w:drawing>
      </w:r>
    </w:p>
    <w:p w14:paraId="5D3D9AE0" w14:textId="3150102C" w:rsidR="00C50AEF" w:rsidRDefault="00C50AEF" w:rsidP="00C50AEF">
      <w:pPr>
        <w:pStyle w:val="00"/>
        <w:jc w:val="center"/>
      </w:pPr>
      <w:r w:rsidRPr="00CC3AFA">
        <w:t>Рисунок 8. Расчетная схема системы теплоснабжения пос. Новогорный</w:t>
      </w:r>
    </w:p>
    <w:p w14:paraId="2924FCBC" w14:textId="77777777" w:rsidR="00C50AEF" w:rsidRDefault="00C50AEF" w:rsidP="00761A00">
      <w:pPr>
        <w:pStyle w:val="00"/>
        <w:jc w:val="center"/>
      </w:pPr>
    </w:p>
    <w:p w14:paraId="42CF57CC" w14:textId="77777777" w:rsidR="00CE56D0" w:rsidRPr="006D6A29" w:rsidRDefault="00CE56D0" w:rsidP="00761A00">
      <w:pPr>
        <w:pStyle w:val="00"/>
        <w:jc w:val="center"/>
        <w:rPr>
          <w:lang w:val="en-US"/>
        </w:rPr>
      </w:pPr>
    </w:p>
    <w:sectPr w:rsidR="00CE56D0" w:rsidRPr="006D6A29" w:rsidSect="00E42A88">
      <w:pgSz w:w="16839" w:h="23814" w:code="8"/>
      <w:pgMar w:top="1134" w:right="566" w:bottom="1134" w:left="1701" w:header="708" w:footer="403" w:gutter="0"/>
      <w:pgBorders w:offsetFrom="page">
        <w:top w:val="none" w:sz="26" w:space="8" w:color="0000E1" w:shadow="1" w:frame="1"/>
        <w:left w:val="none" w:sz="0" w:space="0" w:color="000001" w:shadow="1"/>
        <w:bottom w:val="none" w:sz="0" w:space="0" w:color="000008" w:shadow="1"/>
        <w:right w:val="none" w:sz="110" w:space="0" w:color="0000F4" w:shadow="1" w:frame="1"/>
      </w:pgBorders>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9A27FF8" w14:textId="77777777" w:rsidR="001E1B69" w:rsidRDefault="001E1B69" w:rsidP="00665AB3">
      <w:pPr>
        <w:spacing w:after="0" w:line="240" w:lineRule="auto"/>
      </w:pPr>
      <w:r>
        <w:separator/>
      </w:r>
    </w:p>
    <w:p w14:paraId="6A144D5E" w14:textId="77777777" w:rsidR="001E1B69" w:rsidRDefault="001E1B69"/>
    <w:p w14:paraId="27E90E27" w14:textId="77777777" w:rsidR="001E1B69" w:rsidRDefault="001E1B69"/>
    <w:p w14:paraId="32D0C370" w14:textId="77777777" w:rsidR="001E1B69" w:rsidRDefault="001E1B69"/>
    <w:p w14:paraId="0DE66E4A" w14:textId="77777777" w:rsidR="001E1B69" w:rsidRDefault="001E1B69"/>
  </w:endnote>
  <w:endnote w:type="continuationSeparator" w:id="0">
    <w:p w14:paraId="18F99746" w14:textId="77777777" w:rsidR="001E1B69" w:rsidRDefault="001E1B69" w:rsidP="00665AB3">
      <w:pPr>
        <w:spacing w:after="0" w:line="240" w:lineRule="auto"/>
      </w:pPr>
      <w:r>
        <w:continuationSeparator/>
      </w:r>
    </w:p>
    <w:p w14:paraId="3A2D14D3" w14:textId="77777777" w:rsidR="001E1B69" w:rsidRDefault="001E1B69"/>
    <w:p w14:paraId="6E84A590" w14:textId="77777777" w:rsidR="001E1B69" w:rsidRDefault="001E1B69"/>
    <w:p w14:paraId="71D06704" w14:textId="77777777" w:rsidR="001E1B69" w:rsidRDefault="001E1B69"/>
    <w:p w14:paraId="630CFF42" w14:textId="77777777" w:rsidR="001E1B69" w:rsidRDefault="001E1B69"/>
  </w:endnote>
  <w:endnote w:type="continuationNotice" w:id="1">
    <w:p w14:paraId="750A5485" w14:textId="77777777" w:rsidR="001E1B69" w:rsidRDefault="001E1B69">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MS PMincho">
    <w:panose1 w:val="02020600040205080304"/>
    <w:charset w:val="80"/>
    <w:family w:val="roman"/>
    <w:pitch w:val="variable"/>
    <w:sig w:usb0="E00002FF" w:usb1="6AC7FDFB" w:usb2="00000012" w:usb3="00000000" w:csb0="0002009F" w:csb1="00000000"/>
  </w:font>
  <w:font w:name="Arial">
    <w:panose1 w:val="020B0604020202020204"/>
    <w:charset w:val="CC"/>
    <w:family w:val="swiss"/>
    <w:pitch w:val="variable"/>
    <w:sig w:usb0="E0002AFF" w:usb1="C0007843" w:usb2="00000009" w:usb3="00000000" w:csb0="000001FF" w:csb1="00000000"/>
  </w:font>
  <w:font w:name="Garamond">
    <w:panose1 w:val="02020404030301010803"/>
    <w:charset w:val="CC"/>
    <w:family w:val="roman"/>
    <w:pitch w:val="variable"/>
    <w:sig w:usb0="00000287" w:usb1="00000000" w:usb2="00000000" w:usb3="00000000" w:csb0="0000009F" w:csb1="00000000"/>
  </w:font>
  <w:font w:name="MS PGothic">
    <w:panose1 w:val="020B0600070205080204"/>
    <w:charset w:val="80"/>
    <w:family w:val="swiss"/>
    <w:pitch w:val="variable"/>
    <w:sig w:usb0="E00002FF" w:usb1="6AC7FDFB" w:usb2="00000012" w:usb3="00000000" w:csb0="0002009F" w:csb1="00000000"/>
  </w:font>
  <w:font w:name="Segoe UI">
    <w:panose1 w:val="020B0502040204020203"/>
    <w:charset w:val="CC"/>
    <w:family w:val="swiss"/>
    <w:pitch w:val="variable"/>
    <w:sig w:usb0="E10022FF" w:usb1="C000E47F" w:usb2="00000029" w:usb3="00000000" w:csb0="000001DF" w:csb1="00000000"/>
  </w:font>
  <w:font w:name="Cambria Math">
    <w:panose1 w:val="02040503050406030204"/>
    <w:charset w:val="CC"/>
    <w:family w:val="roman"/>
    <w:pitch w:val="variable"/>
    <w:sig w:usb0="E00002FF" w:usb1="420024FF" w:usb2="00000000" w:usb3="00000000" w:csb0="0000019F" w:csb1="00000000"/>
  </w:font>
  <w:font w:name="Microsoft YaHei">
    <w:panose1 w:val="020B0503020204020204"/>
    <w:charset w:val="86"/>
    <w:family w:val="swiss"/>
    <w:pitch w:val="variable"/>
    <w:sig w:usb0="80000287" w:usb1="280F3C52" w:usb2="00000016" w:usb3="00000000" w:csb0="0004001F" w:csb1="00000000"/>
  </w:font>
  <w:font w:name="Arial Black">
    <w:panose1 w:val="020B0A04020102020204"/>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CYR">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 w:name="Palatino Linotype">
    <w:panose1 w:val="02040502050505030304"/>
    <w:charset w:val="CC"/>
    <w:family w:val="roman"/>
    <w:pitch w:val="variable"/>
    <w:sig w:usb0="E0000287" w:usb1="40000013"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Century Gothic">
    <w:panose1 w:val="020B05020202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 w:name="Franklin Gothic Medium">
    <w:panose1 w:val="020B0603020102020204"/>
    <w:charset w:val="CC"/>
    <w:family w:val="swiss"/>
    <w:pitch w:val="variable"/>
    <w:sig w:usb0="00000287" w:usb1="00000000" w:usb2="00000000" w:usb3="00000000" w:csb0="0000009F" w:csb1="00000000"/>
  </w:font>
  <w:font w:name="Consolas">
    <w:panose1 w:val="020B0609020204030204"/>
    <w:charset w:val="CC"/>
    <w:family w:val="modern"/>
    <w:pitch w:val="fixed"/>
    <w:sig w:usb0="E10002FF" w:usb1="4000F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CC"/>
    <w:family w:val="swiss"/>
    <w:pitch w:val="variable"/>
    <w:sig w:usb0="E00002FF" w:usb1="4000ACFF" w:usb2="00000001" w:usb3="00000000" w:csb0="0000019F" w:csb1="00000000"/>
  </w:font>
  <w:font w:name="TimesNewRomanPSMT">
    <w:altName w:val="MS Mincho"/>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75634593"/>
      <w:docPartObj>
        <w:docPartGallery w:val="Page Numbers (Bottom of Page)"/>
        <w:docPartUnique/>
      </w:docPartObj>
    </w:sdtPr>
    <w:sdtEndPr/>
    <w:sdtContent>
      <w:p w14:paraId="03E27622" w14:textId="5F4FBD8E" w:rsidR="006D6A29" w:rsidRDefault="006D6A29">
        <w:pPr>
          <w:pStyle w:val="af4"/>
        </w:pPr>
        <w:r>
          <w:fldChar w:fldCharType="begin"/>
        </w:r>
        <w:r>
          <w:instrText>PAGE   \* MERGEFORMAT</w:instrText>
        </w:r>
        <w:r>
          <w:fldChar w:fldCharType="separate"/>
        </w:r>
        <w:r>
          <w:rPr>
            <w:noProof/>
          </w:rPr>
          <w:t>2</w:t>
        </w:r>
        <w:r>
          <w:fldChar w:fldCharType="end"/>
        </w:r>
      </w:p>
    </w:sdtContent>
  </w:sdt>
  <w:p w14:paraId="685867F3" w14:textId="77777777" w:rsidR="006D6A29" w:rsidRDefault="006D6A29">
    <w:pPr>
      <w:pStyle w:val="af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45E85D" w14:textId="77777777" w:rsidR="006D6A29" w:rsidRDefault="006D6A29">
    <w:pPr>
      <w:pStyle w:val="af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57216906"/>
      <w:docPartObj>
        <w:docPartGallery w:val="Page Numbers (Bottom of Page)"/>
        <w:docPartUnique/>
      </w:docPartObj>
    </w:sdtPr>
    <w:sdtEndPr/>
    <w:sdtContent>
      <w:p w14:paraId="1465CCA8" w14:textId="77777777" w:rsidR="006D6A29" w:rsidRDefault="006D6A29">
        <w:pPr>
          <w:pStyle w:val="af4"/>
        </w:pPr>
        <w:r>
          <w:fldChar w:fldCharType="begin"/>
        </w:r>
        <w:r>
          <w:instrText>PAGE   \* MERGEFORMAT</w:instrText>
        </w:r>
        <w:r>
          <w:fldChar w:fldCharType="separate"/>
        </w:r>
        <w:r w:rsidR="00160064">
          <w:rPr>
            <w:noProof/>
          </w:rPr>
          <w:t>44</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EC53B7D" w14:textId="77777777" w:rsidR="001E1B69" w:rsidRDefault="001E1B69" w:rsidP="00665AB3">
      <w:pPr>
        <w:spacing w:after="0" w:line="240" w:lineRule="auto"/>
      </w:pPr>
      <w:r>
        <w:separator/>
      </w:r>
    </w:p>
    <w:p w14:paraId="2F87F9B0" w14:textId="77777777" w:rsidR="001E1B69" w:rsidRDefault="001E1B69"/>
    <w:p w14:paraId="0E828F29" w14:textId="77777777" w:rsidR="001E1B69" w:rsidRDefault="001E1B69"/>
    <w:p w14:paraId="41BAD08A" w14:textId="77777777" w:rsidR="001E1B69" w:rsidRDefault="001E1B69"/>
    <w:p w14:paraId="36DF2443" w14:textId="77777777" w:rsidR="001E1B69" w:rsidRDefault="001E1B69"/>
  </w:footnote>
  <w:footnote w:type="continuationSeparator" w:id="0">
    <w:p w14:paraId="04940A73" w14:textId="77777777" w:rsidR="001E1B69" w:rsidRDefault="001E1B69" w:rsidP="00665AB3">
      <w:pPr>
        <w:spacing w:after="0" w:line="240" w:lineRule="auto"/>
      </w:pPr>
      <w:r>
        <w:continuationSeparator/>
      </w:r>
    </w:p>
    <w:p w14:paraId="3E619CB8" w14:textId="77777777" w:rsidR="001E1B69" w:rsidRDefault="001E1B69"/>
    <w:p w14:paraId="41C60880" w14:textId="77777777" w:rsidR="001E1B69" w:rsidRDefault="001E1B69"/>
    <w:p w14:paraId="6540DF2E" w14:textId="77777777" w:rsidR="001E1B69" w:rsidRDefault="001E1B69"/>
    <w:p w14:paraId="04BEC8E6" w14:textId="77777777" w:rsidR="001E1B69" w:rsidRDefault="001E1B69"/>
  </w:footnote>
  <w:footnote w:type="continuationNotice" w:id="1">
    <w:p w14:paraId="44A726DE" w14:textId="77777777" w:rsidR="001E1B69" w:rsidRDefault="001E1B69">
      <w:pPr>
        <w:spacing w:before="0" w:after="0" w:line="240" w:lineRule="auto"/>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87A7F"/>
    <w:multiLevelType w:val="hybridMultilevel"/>
    <w:tmpl w:val="2474C136"/>
    <w:lvl w:ilvl="0" w:tplc="04190001">
      <w:start w:val="1"/>
      <w:numFmt w:val="bullet"/>
      <w:lvlText w:val=""/>
      <w:lvlJc w:val="left"/>
      <w:pPr>
        <w:ind w:left="1789" w:hanging="360"/>
      </w:pPr>
      <w:rPr>
        <w:rFonts w:ascii="Symbol" w:hAnsi="Symbol"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1">
    <w:nsid w:val="06D55872"/>
    <w:multiLevelType w:val="multilevel"/>
    <w:tmpl w:val="A9AEEBF8"/>
    <w:lvl w:ilvl="0">
      <w:start w:val="1"/>
      <w:numFmt w:val="decimal"/>
      <w:lvlText w:val="%1."/>
      <w:lvlJc w:val="left"/>
      <w:pPr>
        <w:ind w:left="1070" w:hanging="360"/>
      </w:pPr>
      <w:rPr>
        <w:rFonts w:cs="Times New Roman" w:hint="default"/>
        <w:i w:val="0"/>
      </w:rPr>
    </w:lvl>
    <w:lvl w:ilvl="1">
      <w:start w:val="2"/>
      <w:numFmt w:val="decimal"/>
      <w:isLgl/>
      <w:lvlText w:val="%1.%2."/>
      <w:lvlJc w:val="left"/>
      <w:pPr>
        <w:ind w:left="1441" w:hanging="720"/>
      </w:pPr>
      <w:rPr>
        <w:rFonts w:cs="Times New Roman" w:hint="default"/>
      </w:rPr>
    </w:lvl>
    <w:lvl w:ilvl="2">
      <w:start w:val="1"/>
      <w:numFmt w:val="decimal"/>
      <w:isLgl/>
      <w:lvlText w:val="%1.%2.%3."/>
      <w:lvlJc w:val="left"/>
      <w:pPr>
        <w:ind w:left="1452" w:hanging="720"/>
      </w:pPr>
      <w:rPr>
        <w:rFonts w:cs="Times New Roman" w:hint="default"/>
      </w:rPr>
    </w:lvl>
    <w:lvl w:ilvl="3">
      <w:start w:val="1"/>
      <w:numFmt w:val="decimal"/>
      <w:isLgl/>
      <w:lvlText w:val="%1.%2.%3.%4."/>
      <w:lvlJc w:val="left"/>
      <w:pPr>
        <w:ind w:left="1823" w:hanging="1080"/>
      </w:pPr>
      <w:rPr>
        <w:rFonts w:cs="Times New Roman" w:hint="default"/>
      </w:rPr>
    </w:lvl>
    <w:lvl w:ilvl="4">
      <w:start w:val="1"/>
      <w:numFmt w:val="decimal"/>
      <w:isLgl/>
      <w:lvlText w:val="%1.%2.%3.%4.%5."/>
      <w:lvlJc w:val="left"/>
      <w:pPr>
        <w:ind w:left="1834" w:hanging="1080"/>
      </w:pPr>
      <w:rPr>
        <w:rFonts w:cs="Times New Roman" w:hint="default"/>
      </w:rPr>
    </w:lvl>
    <w:lvl w:ilvl="5">
      <w:start w:val="1"/>
      <w:numFmt w:val="decimal"/>
      <w:isLgl/>
      <w:lvlText w:val="%1.%2.%3.%4.%5.%6."/>
      <w:lvlJc w:val="left"/>
      <w:pPr>
        <w:ind w:left="2205" w:hanging="1440"/>
      </w:pPr>
      <w:rPr>
        <w:rFonts w:cs="Times New Roman" w:hint="default"/>
      </w:rPr>
    </w:lvl>
    <w:lvl w:ilvl="6">
      <w:start w:val="1"/>
      <w:numFmt w:val="decimal"/>
      <w:isLgl/>
      <w:lvlText w:val="%1.%2.%3.%4.%5.%6.%7."/>
      <w:lvlJc w:val="left"/>
      <w:pPr>
        <w:ind w:left="2216" w:hanging="1440"/>
      </w:pPr>
      <w:rPr>
        <w:rFonts w:cs="Times New Roman" w:hint="default"/>
      </w:rPr>
    </w:lvl>
    <w:lvl w:ilvl="7">
      <w:start w:val="1"/>
      <w:numFmt w:val="decimal"/>
      <w:isLgl/>
      <w:lvlText w:val="%1.%2.%3.%4.%5.%6.%7.%8."/>
      <w:lvlJc w:val="left"/>
      <w:pPr>
        <w:ind w:left="2587" w:hanging="1800"/>
      </w:pPr>
      <w:rPr>
        <w:rFonts w:cs="Times New Roman" w:hint="default"/>
      </w:rPr>
    </w:lvl>
    <w:lvl w:ilvl="8">
      <w:start w:val="1"/>
      <w:numFmt w:val="decimal"/>
      <w:isLgl/>
      <w:lvlText w:val="%1.%2.%3.%4.%5.%6.%7.%8.%9."/>
      <w:lvlJc w:val="left"/>
      <w:pPr>
        <w:ind w:left="2958" w:hanging="2160"/>
      </w:pPr>
      <w:rPr>
        <w:rFonts w:cs="Times New Roman" w:hint="default"/>
      </w:rPr>
    </w:lvl>
  </w:abstractNum>
  <w:abstractNum w:abstractNumId="2">
    <w:nsid w:val="07CD05BB"/>
    <w:multiLevelType w:val="multilevel"/>
    <w:tmpl w:val="B3E839B4"/>
    <w:lvl w:ilvl="0">
      <w:start w:val="2"/>
      <w:numFmt w:val="decimal"/>
      <w:lvlText w:val="%1."/>
      <w:lvlJc w:val="left"/>
      <w:pPr>
        <w:ind w:left="390" w:hanging="390"/>
      </w:pPr>
      <w:rPr>
        <w:rFonts w:cs="Times New Roman" w:hint="default"/>
      </w:rPr>
    </w:lvl>
    <w:lvl w:ilvl="1">
      <w:start w:val="1"/>
      <w:numFmt w:val="decimal"/>
      <w:lvlText w:val="%1.%2."/>
      <w:lvlJc w:val="left"/>
      <w:pPr>
        <w:ind w:left="1440" w:hanging="720"/>
      </w:pPr>
      <w:rPr>
        <w:rFonts w:cs="Times New Roman" w:hint="default"/>
        <w:b/>
        <w:sz w:val="24"/>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3">
    <w:nsid w:val="08C81AE4"/>
    <w:multiLevelType w:val="multilevel"/>
    <w:tmpl w:val="25360530"/>
    <w:lvl w:ilvl="0">
      <w:start w:val="1"/>
      <w:numFmt w:val="decimal"/>
      <w:lvlText w:val="%1."/>
      <w:lvlJc w:val="left"/>
      <w:pPr>
        <w:ind w:left="408" w:hanging="408"/>
      </w:pPr>
      <w:rPr>
        <w:rFonts w:cs="Times New Roman" w:hint="default"/>
      </w:rPr>
    </w:lvl>
    <w:lvl w:ilvl="1">
      <w:start w:val="1"/>
      <w:numFmt w:val="decimal"/>
      <w:lvlText w:val="%1.%2."/>
      <w:lvlJc w:val="left"/>
      <w:pPr>
        <w:ind w:left="1440" w:hanging="720"/>
      </w:pPr>
      <w:rPr>
        <w:rFonts w:cs="Times New Roman" w:hint="default"/>
        <w:i/>
      </w:rPr>
    </w:lvl>
    <w:lvl w:ilvl="2">
      <w:start w:val="1"/>
      <w:numFmt w:val="decimal"/>
      <w:lvlText w:val="%1.%2.%3."/>
      <w:lvlJc w:val="left"/>
      <w:pPr>
        <w:ind w:left="2160" w:hanging="720"/>
      </w:pPr>
      <w:rPr>
        <w:rFonts w:cs="Times New Roman" w:hint="default"/>
      </w:rPr>
    </w:lvl>
    <w:lvl w:ilvl="3">
      <w:start w:val="1"/>
      <w:numFmt w:val="decimal"/>
      <w:lvlText w:val="%1.%2.%3.%4."/>
      <w:lvlJc w:val="left"/>
      <w:pPr>
        <w:ind w:left="3240" w:hanging="1080"/>
      </w:pPr>
      <w:rPr>
        <w:rFonts w:cs="Times New Roman" w:hint="default"/>
      </w:rPr>
    </w:lvl>
    <w:lvl w:ilvl="4">
      <w:start w:val="1"/>
      <w:numFmt w:val="decimal"/>
      <w:lvlText w:val="%1.%2.%3.%4.%5."/>
      <w:lvlJc w:val="left"/>
      <w:pPr>
        <w:ind w:left="3960" w:hanging="1080"/>
      </w:pPr>
      <w:rPr>
        <w:rFonts w:cs="Times New Roman" w:hint="default"/>
      </w:rPr>
    </w:lvl>
    <w:lvl w:ilvl="5">
      <w:start w:val="1"/>
      <w:numFmt w:val="decimal"/>
      <w:lvlText w:val="%1.%2.%3.%4.%5.%6."/>
      <w:lvlJc w:val="left"/>
      <w:pPr>
        <w:ind w:left="5040" w:hanging="1440"/>
      </w:pPr>
      <w:rPr>
        <w:rFonts w:cs="Times New Roman" w:hint="default"/>
      </w:rPr>
    </w:lvl>
    <w:lvl w:ilvl="6">
      <w:start w:val="1"/>
      <w:numFmt w:val="decimal"/>
      <w:lvlText w:val="%1.%2.%3.%4.%5.%6.%7."/>
      <w:lvlJc w:val="left"/>
      <w:pPr>
        <w:ind w:left="5760" w:hanging="1440"/>
      </w:pPr>
      <w:rPr>
        <w:rFonts w:cs="Times New Roman" w:hint="default"/>
      </w:rPr>
    </w:lvl>
    <w:lvl w:ilvl="7">
      <w:start w:val="1"/>
      <w:numFmt w:val="decimal"/>
      <w:lvlText w:val="%1.%2.%3.%4.%5.%6.%7.%8."/>
      <w:lvlJc w:val="left"/>
      <w:pPr>
        <w:ind w:left="6840" w:hanging="1800"/>
      </w:pPr>
      <w:rPr>
        <w:rFonts w:cs="Times New Roman" w:hint="default"/>
      </w:rPr>
    </w:lvl>
    <w:lvl w:ilvl="8">
      <w:start w:val="1"/>
      <w:numFmt w:val="decimal"/>
      <w:lvlText w:val="%1.%2.%3.%4.%5.%6.%7.%8.%9."/>
      <w:lvlJc w:val="left"/>
      <w:pPr>
        <w:ind w:left="7920" w:hanging="2160"/>
      </w:pPr>
      <w:rPr>
        <w:rFonts w:cs="Times New Roman" w:hint="default"/>
      </w:rPr>
    </w:lvl>
  </w:abstractNum>
  <w:abstractNum w:abstractNumId="4">
    <w:nsid w:val="094B2CDD"/>
    <w:multiLevelType w:val="multilevel"/>
    <w:tmpl w:val="3E9A0A34"/>
    <w:lvl w:ilvl="0">
      <w:start w:val="1"/>
      <w:numFmt w:val="decimal"/>
      <w:pStyle w:val="1"/>
      <w:lvlText w:val="%1."/>
      <w:lvlJc w:val="left"/>
      <w:pPr>
        <w:ind w:left="1211" w:hanging="360"/>
      </w:pPr>
      <w:rPr>
        <w:rFonts w:hint="default"/>
      </w:rPr>
    </w:lvl>
    <w:lvl w:ilvl="1">
      <w:start w:val="1"/>
      <w:numFmt w:val="decimal"/>
      <w:pStyle w:val="1"/>
      <w:isLgl/>
      <w:lvlText w:val="%1.%2."/>
      <w:lvlJc w:val="left"/>
      <w:pPr>
        <w:ind w:left="1931" w:hanging="720"/>
      </w:pPr>
      <w:rPr>
        <w:rFonts w:hint="default"/>
      </w:rPr>
    </w:lvl>
    <w:lvl w:ilvl="2">
      <w:start w:val="1"/>
      <w:numFmt w:val="decimal"/>
      <w:isLgl/>
      <w:lvlText w:val="%1.%2.%3."/>
      <w:lvlJc w:val="left"/>
      <w:pPr>
        <w:ind w:left="2291" w:hanging="720"/>
      </w:pPr>
      <w:rPr>
        <w:rFonts w:hint="default"/>
      </w:rPr>
    </w:lvl>
    <w:lvl w:ilvl="3">
      <w:start w:val="1"/>
      <w:numFmt w:val="decimal"/>
      <w:isLgl/>
      <w:lvlText w:val="%1.%2.%3.%4."/>
      <w:lvlJc w:val="left"/>
      <w:pPr>
        <w:ind w:left="3011" w:hanging="1080"/>
      </w:pPr>
      <w:rPr>
        <w:rFonts w:hint="default"/>
      </w:rPr>
    </w:lvl>
    <w:lvl w:ilvl="4">
      <w:start w:val="1"/>
      <w:numFmt w:val="decimal"/>
      <w:isLgl/>
      <w:lvlText w:val="%1.%2.%3.%4.%5."/>
      <w:lvlJc w:val="left"/>
      <w:pPr>
        <w:ind w:left="3371" w:hanging="1080"/>
      </w:pPr>
      <w:rPr>
        <w:rFonts w:hint="default"/>
      </w:rPr>
    </w:lvl>
    <w:lvl w:ilvl="5">
      <w:start w:val="1"/>
      <w:numFmt w:val="decimal"/>
      <w:isLgl/>
      <w:lvlText w:val="%1.%2.%3.%4.%5.%6."/>
      <w:lvlJc w:val="left"/>
      <w:pPr>
        <w:ind w:left="4091" w:hanging="1440"/>
      </w:pPr>
      <w:rPr>
        <w:rFonts w:hint="default"/>
      </w:rPr>
    </w:lvl>
    <w:lvl w:ilvl="6">
      <w:start w:val="1"/>
      <w:numFmt w:val="decimal"/>
      <w:isLgl/>
      <w:lvlText w:val="%1.%2.%3.%4.%5.%6.%7."/>
      <w:lvlJc w:val="left"/>
      <w:pPr>
        <w:ind w:left="4451" w:hanging="1440"/>
      </w:pPr>
      <w:rPr>
        <w:rFonts w:hint="default"/>
      </w:rPr>
    </w:lvl>
    <w:lvl w:ilvl="7">
      <w:start w:val="1"/>
      <w:numFmt w:val="decimal"/>
      <w:isLgl/>
      <w:lvlText w:val="%1.%2.%3.%4.%5.%6.%7.%8."/>
      <w:lvlJc w:val="left"/>
      <w:pPr>
        <w:ind w:left="5171" w:hanging="1800"/>
      </w:pPr>
      <w:rPr>
        <w:rFonts w:hint="default"/>
      </w:rPr>
    </w:lvl>
    <w:lvl w:ilvl="8">
      <w:start w:val="1"/>
      <w:numFmt w:val="decimal"/>
      <w:isLgl/>
      <w:lvlText w:val="%1.%2.%3.%4.%5.%6.%7.%8.%9."/>
      <w:lvlJc w:val="left"/>
      <w:pPr>
        <w:ind w:left="5531" w:hanging="1800"/>
      </w:pPr>
      <w:rPr>
        <w:rFonts w:hint="default"/>
      </w:rPr>
    </w:lvl>
  </w:abstractNum>
  <w:abstractNum w:abstractNumId="5">
    <w:nsid w:val="09E11F1C"/>
    <w:multiLevelType w:val="multilevel"/>
    <w:tmpl w:val="3C24968C"/>
    <w:lvl w:ilvl="0">
      <w:start w:val="1"/>
      <w:numFmt w:val="decimal"/>
      <w:pStyle w:val="10"/>
      <w:lvlText w:val="%1."/>
      <w:lvlJc w:val="left"/>
      <w:pPr>
        <w:ind w:left="928" w:hanging="360"/>
      </w:pPr>
    </w:lvl>
    <w:lvl w:ilvl="1">
      <w:start w:val="1"/>
      <w:numFmt w:val="decimal"/>
      <w:pStyle w:val="11"/>
      <w:isLgl/>
      <w:lvlText w:val="%1.%2."/>
      <w:lvlJc w:val="left"/>
      <w:pPr>
        <w:ind w:left="1430" w:hanging="72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111"/>
      <w:isLgl/>
      <w:lvlText w:val="%1.%2.%3."/>
      <w:lvlJc w:val="left"/>
      <w:pPr>
        <w:ind w:left="3272" w:hanging="720"/>
      </w:pPr>
      <w:rPr>
        <w:rFonts w:hint="default"/>
      </w:rPr>
    </w:lvl>
    <w:lvl w:ilvl="3">
      <w:start w:val="1"/>
      <w:numFmt w:val="decimal"/>
      <w:pStyle w:val="1111"/>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2869" w:hanging="1800"/>
      </w:pPr>
      <w:rPr>
        <w:rFonts w:hint="default"/>
      </w:rPr>
    </w:lvl>
  </w:abstractNum>
  <w:abstractNum w:abstractNumId="6">
    <w:nsid w:val="0F5D0BB6"/>
    <w:multiLevelType w:val="hybridMultilevel"/>
    <w:tmpl w:val="0138FABA"/>
    <w:lvl w:ilvl="0" w:tplc="92CE66C8">
      <w:start w:val="1"/>
      <w:numFmt w:val="bullet"/>
      <w:lvlText w:val=""/>
      <w:lvlJc w:val="left"/>
      <w:pPr>
        <w:ind w:left="1069" w:hanging="360"/>
      </w:pPr>
      <w:rPr>
        <w:rFonts w:ascii="Symbol" w:hAnsi="Symbol" w:hint="default"/>
      </w:rPr>
    </w:lvl>
    <w:lvl w:ilvl="1" w:tplc="04190003">
      <w:start w:val="1"/>
      <w:numFmt w:val="bullet"/>
      <w:lvlText w:val="o"/>
      <w:lvlJc w:val="left"/>
      <w:pPr>
        <w:ind w:left="2149" w:hanging="360"/>
      </w:pPr>
      <w:rPr>
        <w:rFonts w:ascii="Courier New" w:hAnsi="Courier New" w:cs="Times New Roman"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Times New Roman"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Times New Roman" w:hint="default"/>
      </w:rPr>
    </w:lvl>
    <w:lvl w:ilvl="8" w:tplc="04190005">
      <w:start w:val="1"/>
      <w:numFmt w:val="bullet"/>
      <w:lvlText w:val=""/>
      <w:lvlJc w:val="left"/>
      <w:pPr>
        <w:ind w:left="7189" w:hanging="360"/>
      </w:pPr>
      <w:rPr>
        <w:rFonts w:ascii="Wingdings" w:hAnsi="Wingdings" w:hint="default"/>
      </w:rPr>
    </w:lvl>
  </w:abstractNum>
  <w:abstractNum w:abstractNumId="7">
    <w:nsid w:val="120D2E13"/>
    <w:multiLevelType w:val="multilevel"/>
    <w:tmpl w:val="25F6D2AC"/>
    <w:lvl w:ilvl="0">
      <w:start w:val="1"/>
      <w:numFmt w:val="decimal"/>
      <w:lvlText w:val="%1."/>
      <w:lvlJc w:val="left"/>
      <w:pPr>
        <w:ind w:left="1069" w:hanging="360"/>
      </w:pPr>
      <w:rPr>
        <w:rFonts w:hint="default"/>
      </w:rPr>
    </w:lvl>
    <w:lvl w:ilvl="1">
      <w:start w:val="1"/>
      <w:numFmt w:val="decimal"/>
      <w:isLgl/>
      <w:lvlText w:val="%1.%2"/>
      <w:lvlJc w:val="left"/>
      <w:pPr>
        <w:ind w:left="1459" w:hanging="390"/>
      </w:pPr>
      <w:rPr>
        <w:rFonts w:hint="default"/>
      </w:rPr>
    </w:lvl>
    <w:lvl w:ilvl="2">
      <w:start w:val="1"/>
      <w:numFmt w:val="decimal"/>
      <w:isLgl/>
      <w:lvlText w:val="%1.%2.%3"/>
      <w:lvlJc w:val="left"/>
      <w:pPr>
        <w:ind w:left="2149" w:hanging="720"/>
      </w:pPr>
      <w:rPr>
        <w:rFonts w:hint="default"/>
      </w:rPr>
    </w:lvl>
    <w:lvl w:ilvl="3">
      <w:start w:val="1"/>
      <w:numFmt w:val="decimal"/>
      <w:isLgl/>
      <w:lvlText w:val="%1.%2.%3.%4"/>
      <w:lvlJc w:val="left"/>
      <w:pPr>
        <w:ind w:left="2509" w:hanging="720"/>
      </w:pPr>
      <w:rPr>
        <w:rFonts w:hint="default"/>
      </w:rPr>
    </w:lvl>
    <w:lvl w:ilvl="4">
      <w:start w:val="1"/>
      <w:numFmt w:val="decimal"/>
      <w:isLgl/>
      <w:lvlText w:val="%1.%2.%3.%4.%5"/>
      <w:lvlJc w:val="left"/>
      <w:pPr>
        <w:ind w:left="3229" w:hanging="1080"/>
      </w:pPr>
      <w:rPr>
        <w:rFonts w:hint="default"/>
      </w:rPr>
    </w:lvl>
    <w:lvl w:ilvl="5">
      <w:start w:val="1"/>
      <w:numFmt w:val="decimal"/>
      <w:isLgl/>
      <w:lvlText w:val="%1.%2.%3.%4.%5.%6"/>
      <w:lvlJc w:val="left"/>
      <w:pPr>
        <w:ind w:left="3949" w:hanging="1440"/>
      </w:pPr>
      <w:rPr>
        <w:rFonts w:hint="default"/>
      </w:rPr>
    </w:lvl>
    <w:lvl w:ilvl="6">
      <w:start w:val="1"/>
      <w:numFmt w:val="decimal"/>
      <w:isLgl/>
      <w:lvlText w:val="%1.%2.%3.%4.%5.%6.%7"/>
      <w:lvlJc w:val="left"/>
      <w:pPr>
        <w:ind w:left="4309" w:hanging="1440"/>
      </w:pPr>
      <w:rPr>
        <w:rFonts w:hint="default"/>
      </w:rPr>
    </w:lvl>
    <w:lvl w:ilvl="7">
      <w:start w:val="1"/>
      <w:numFmt w:val="decimal"/>
      <w:isLgl/>
      <w:lvlText w:val="%1.%2.%3.%4.%5.%6.%7.%8"/>
      <w:lvlJc w:val="left"/>
      <w:pPr>
        <w:ind w:left="5029" w:hanging="1800"/>
      </w:pPr>
      <w:rPr>
        <w:rFonts w:hint="default"/>
      </w:rPr>
    </w:lvl>
    <w:lvl w:ilvl="8">
      <w:start w:val="1"/>
      <w:numFmt w:val="decimal"/>
      <w:isLgl/>
      <w:lvlText w:val="%1.%2.%3.%4.%5.%6.%7.%8.%9"/>
      <w:lvlJc w:val="left"/>
      <w:pPr>
        <w:ind w:left="5389" w:hanging="1800"/>
      </w:pPr>
      <w:rPr>
        <w:rFonts w:hint="default"/>
      </w:rPr>
    </w:lvl>
  </w:abstractNum>
  <w:abstractNum w:abstractNumId="8">
    <w:nsid w:val="12B61271"/>
    <w:multiLevelType w:val="multilevel"/>
    <w:tmpl w:val="C0D2C708"/>
    <w:styleLink w:val="05"/>
    <w:lvl w:ilvl="0">
      <w:start w:val="1"/>
      <w:numFmt w:val="none"/>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14:cntxtAlts w14:val="0"/>
      </w:rPr>
    </w:lvl>
    <w:lvl w:ilvl="1">
      <w:start w:val="1"/>
      <w:numFmt w:val="upperRoman"/>
      <w:lvlRestart w:val="0"/>
      <w:suff w:val="space"/>
      <w:lvlText w:val="ГЛАВА %2."/>
      <w:lvlJc w:val="left"/>
      <w:pPr>
        <w:ind w:left="0" w:firstLine="709"/>
      </w:pPr>
      <w:rPr>
        <w:rFonts w:ascii="Times New Roman" w:hAnsi="Times New Roman" w:hint="default"/>
        <w:b/>
        <w:i w:val="0"/>
        <w:caps/>
        <w:smallCaps/>
        <w:strike w:val="0"/>
        <w:dstrike w:val="0"/>
        <w:vanish w:val="0"/>
        <w:color w:val="auto"/>
        <w:spacing w:val="20"/>
        <w:kern w:val="0"/>
        <w:sz w:val="28"/>
        <w:u w:val="none"/>
        <w:vertAlign w:val="baseline"/>
        <w14:cntxtAlts w14:val="0"/>
      </w:rPr>
    </w:lvl>
    <w:lvl w:ilvl="2">
      <w:start w:val="1"/>
      <w:numFmt w:val="decimal"/>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8"/>
        <w:u w:val="none"/>
        <w:vertAlign w:val="baseline"/>
        <w14:cntxtAlts w14:val="0"/>
      </w:rPr>
    </w:lvl>
    <w:lvl w:ilvl="3">
      <w:start w:val="1"/>
      <w:numFmt w:val="decimal"/>
      <w:suff w:val="space"/>
      <w:lvlText w:val="%2-%3.%4."/>
      <w:lvlJc w:val="left"/>
      <w:pPr>
        <w:ind w:left="0" w:firstLine="709"/>
      </w:pPr>
      <w:rPr>
        <w:rFonts w:ascii="Times New Roman" w:hAnsi="Times New Roman" w:hint="default"/>
        <w:b/>
        <w:i w:val="0"/>
        <w:caps w:val="0"/>
        <w:strike w:val="0"/>
        <w:dstrike w:val="0"/>
        <w:vanish w:val="0"/>
        <w:color w:val="auto"/>
        <w:spacing w:val="10"/>
        <w:kern w:val="0"/>
        <w:sz w:val="28"/>
        <w:u w:val="none"/>
        <w:vertAlign w:val="baseline"/>
        <w14:cntxtAlts w14:val="0"/>
      </w:rPr>
    </w:lvl>
    <w:lvl w:ilvl="4">
      <w:start w:val="1"/>
      <w:numFmt w:val="decimal"/>
      <w:suff w:val="space"/>
      <w:lvlText w:val="%2-%3.%4.%5."/>
      <w:lvlJc w:val="left"/>
      <w:pPr>
        <w:ind w:left="0" w:firstLine="709"/>
      </w:pPr>
      <w:rPr>
        <w:rFonts w:ascii="Times New Roman" w:hAnsi="Times New Roman" w:hint="default"/>
        <w:b/>
        <w:i/>
        <w:caps w:val="0"/>
        <w:strike w:val="0"/>
        <w:dstrike w:val="0"/>
        <w:vanish w:val="0"/>
        <w:color w:val="auto"/>
        <w:spacing w:val="20"/>
        <w:kern w:val="0"/>
        <w:sz w:val="28"/>
        <w:u w:val="none"/>
        <w:vertAlign w:val="baseline"/>
        <w14:cntxtAlts w14:val="0"/>
      </w:rPr>
    </w:lvl>
    <w:lvl w:ilvl="5">
      <w:start w:val="1"/>
      <w:numFmt w:val="decimal"/>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14:cntxtAlts w14:val="0"/>
      </w:rPr>
    </w:lvl>
    <w:lvl w:ilvl="6">
      <w:start w:val="1"/>
      <w:numFmt w:val="decimal"/>
      <w:lvlRestart w:val="4"/>
      <w:suff w:val="space"/>
      <w:lvlText w:val="Рисунок %2-%3.%4.%7."/>
      <w:lvlJc w:val="left"/>
      <w:pPr>
        <w:ind w:left="0" w:firstLine="0"/>
      </w:pPr>
      <w:rPr>
        <w:rFonts w:ascii="Times New Roman" w:hAnsi="Times New Roman" w:hint="default"/>
        <w:b w:val="0"/>
        <w:i/>
        <w:caps w:val="0"/>
        <w:strike w:val="0"/>
        <w:dstrike w:val="0"/>
        <w:vanish w:val="0"/>
        <w:color w:val="auto"/>
        <w:spacing w:val="10"/>
        <w:kern w:val="0"/>
        <w:sz w:val="28"/>
        <w:u w:val="none"/>
        <w:vertAlign w:val="baseline"/>
        <w14:cntxtAlts w14:val="0"/>
      </w:rPr>
    </w:lvl>
    <w:lvl w:ilvl="7">
      <w:start w:val="1"/>
      <w:numFmt w:val="decimal"/>
      <w:lvlRestart w:val="4"/>
      <w:suff w:val="space"/>
      <w:lvlText w:val="Таблица %2-%3.%4.%8."/>
      <w:lvlJc w:val="left"/>
      <w:pPr>
        <w:ind w:left="0" w:firstLine="0"/>
      </w:pPr>
      <w:rPr>
        <w:rFonts w:ascii="Times New Roman" w:hAnsi="Times New Roman" w:hint="default"/>
        <w:b w:val="0"/>
        <w:i/>
        <w:caps w:val="0"/>
        <w:strike w:val="0"/>
        <w:dstrike w:val="0"/>
        <w:vanish w:val="0"/>
        <w:color w:val="auto"/>
        <w:spacing w:val="10"/>
        <w:kern w:val="0"/>
        <w:sz w:val="28"/>
        <w:u w:val="none"/>
        <w:vertAlign w:val="baseline"/>
        <w14:cntxtAlts w14:val="0"/>
      </w:rPr>
    </w:lvl>
    <w:lvl w:ilvl="8">
      <w:start w:val="1"/>
      <w:numFmt w:val="decimal"/>
      <w:lvlRestart w:val="4"/>
      <w:lvlText w:val="%9."/>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14:cntxtAlts w14:val="0"/>
      </w:rPr>
    </w:lvl>
  </w:abstractNum>
  <w:abstractNum w:abstractNumId="9">
    <w:nsid w:val="143448E9"/>
    <w:multiLevelType w:val="hybridMultilevel"/>
    <w:tmpl w:val="0ED461BE"/>
    <w:lvl w:ilvl="0" w:tplc="8BA25EE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19D40E50"/>
    <w:multiLevelType w:val="hybridMultilevel"/>
    <w:tmpl w:val="8DC65F5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1A2E0A61"/>
    <w:multiLevelType w:val="hybridMultilevel"/>
    <w:tmpl w:val="A24A5850"/>
    <w:lvl w:ilvl="0" w:tplc="6E704E2A">
      <w:start w:val="1"/>
      <w:numFmt w:val="decimal"/>
      <w:pStyle w:val="12"/>
      <w:lvlText w:val="%1."/>
      <w:lvlJc w:val="left"/>
      <w:pPr>
        <w:ind w:left="1909" w:hanging="120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20DA0894"/>
    <w:multiLevelType w:val="hybridMultilevel"/>
    <w:tmpl w:val="D5AE046C"/>
    <w:lvl w:ilvl="0" w:tplc="F1D412BA">
      <w:start w:val="1"/>
      <w:numFmt w:val="decimal"/>
      <w:pStyle w:val="051"/>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162758E"/>
    <w:multiLevelType w:val="multilevel"/>
    <w:tmpl w:val="E91A190C"/>
    <w:styleLink w:val="050"/>
    <w:lvl w:ilvl="0">
      <w:start w:val="1"/>
      <w:numFmt w:val="upperRoman"/>
      <w:suff w:val="space"/>
      <w:lvlText w:val="Часть %1."/>
      <w:lvlJc w:val="left"/>
      <w:pPr>
        <w:ind w:left="0" w:firstLine="0"/>
      </w:pPr>
      <w:rPr>
        <w:rFonts w:ascii="Times New Roman" w:hAnsi="Times New Roman" w:hint="default"/>
        <w:b/>
        <w:i w:val="0"/>
        <w:caps/>
        <w:smallCaps w:val="0"/>
        <w:strike w:val="0"/>
        <w:dstrike w:val="0"/>
        <w:vanish w:val="0"/>
        <w:spacing w:val="20"/>
        <w:kern w:val="0"/>
        <w:sz w:val="28"/>
        <w:u w:val="none"/>
        <w:vertAlign w:val="baseline"/>
        <w14:cntxtAlts w14:val="0"/>
      </w:rPr>
    </w:lvl>
    <w:lvl w:ilvl="1">
      <w:start w:val="1"/>
      <w:numFmt w:val="russianUpper"/>
      <w:suff w:val="space"/>
      <w:lvlText w:val="Раздел %2."/>
      <w:lvlJc w:val="left"/>
      <w:pPr>
        <w:ind w:left="0" w:firstLine="0"/>
      </w:pPr>
      <w:rPr>
        <w:rFonts w:ascii="Times New Roman" w:hAnsi="Times New Roman"/>
        <w:b/>
        <w:bCs/>
        <w:caps/>
        <w:spacing w:val="20"/>
        <w:sz w:val="28"/>
      </w:rPr>
    </w:lvl>
    <w:lvl w:ilvl="2">
      <w:start w:val="1"/>
      <w:numFmt w:val="decimal"/>
      <w:lvlText w:val=""/>
      <w:lvlJc w:val="left"/>
      <w:pPr>
        <w:ind w:left="0" w:firstLine="0"/>
      </w:pPr>
      <w:rPr>
        <w:rFonts w:hint="default"/>
        <w:b/>
        <w:i w:val="0"/>
        <w:caps w:val="0"/>
        <w:smallCaps w:val="0"/>
        <w:strike w:val="0"/>
        <w:dstrike w:val="0"/>
        <w:vanish w:val="0"/>
        <w:color w:val="auto"/>
        <w:spacing w:val="20"/>
        <w:kern w:val="0"/>
        <w:sz w:val="28"/>
        <w:u w:val="none"/>
        <w:vertAlign w:val="baseline"/>
        <w14:cntxtAlts w14:val="0"/>
      </w:rPr>
    </w:lvl>
    <w:lvl w:ilvl="3">
      <w:start w:val="1"/>
      <w:numFmt w:val="decimal"/>
      <w:lvlText w:val=""/>
      <w:lvlJc w:val="left"/>
      <w:pPr>
        <w:ind w:left="0" w:firstLine="0"/>
      </w:pPr>
      <w:rPr>
        <w:rFonts w:hint="default"/>
        <w:b/>
        <w:i w:val="0"/>
        <w:caps w:val="0"/>
        <w:strike w:val="0"/>
        <w:dstrike w:val="0"/>
        <w:vanish w:val="0"/>
        <w:color w:val="auto"/>
        <w:spacing w:val="10"/>
        <w:kern w:val="0"/>
        <w:sz w:val="28"/>
        <w:u w:val="none"/>
        <w:vertAlign w:val="baseline"/>
        <w14:cntxtAlts w14:val="0"/>
      </w:rPr>
    </w:lvl>
    <w:lvl w:ilvl="4">
      <w:start w:val="1"/>
      <w:numFmt w:val="decimal"/>
      <w:lvlText w:val=""/>
      <w:lvlJc w:val="left"/>
      <w:pPr>
        <w:ind w:left="0" w:firstLine="0"/>
      </w:pPr>
      <w:rPr>
        <w:rFonts w:hint="default"/>
        <w:b/>
        <w:i/>
        <w:caps w:val="0"/>
        <w:strike w:val="0"/>
        <w:dstrike w:val="0"/>
        <w:vanish w:val="0"/>
        <w:color w:val="auto"/>
        <w:spacing w:val="10"/>
        <w:kern w:val="0"/>
        <w:sz w:val="28"/>
        <w:u w:val="none"/>
        <w:vertAlign w:val="baseline"/>
        <w14:cntxtAlts w14:val="0"/>
      </w:rPr>
    </w:lvl>
    <w:lvl w:ilvl="5">
      <w:start w:val="1"/>
      <w:numFmt w:val="decimal"/>
      <w:lvlText w:val=""/>
      <w:lvlJc w:val="left"/>
      <w:pPr>
        <w:ind w:left="0" w:firstLine="0"/>
      </w:pPr>
      <w:rPr>
        <w:rFonts w:hint="default"/>
        <w:b w:val="0"/>
        <w:i/>
        <w:caps w:val="0"/>
        <w:strike w:val="0"/>
        <w:dstrike w:val="0"/>
        <w:vanish w:val="0"/>
        <w:spacing w:val="10"/>
        <w:kern w:val="0"/>
        <w:sz w:val="28"/>
        <w:u w:val="none"/>
        <w:vertAlign w:val="baseline"/>
        <w14:cntxtAlts w14:val="0"/>
      </w:rPr>
    </w:lvl>
    <w:lvl w:ilvl="6">
      <w:start w:val="1"/>
      <w:numFmt w:val="decimal"/>
      <w:lvlText w:val=""/>
      <w:lvlJc w:val="left"/>
      <w:pPr>
        <w:ind w:left="0" w:firstLine="0"/>
      </w:pPr>
      <w:rPr>
        <w:rFonts w:hint="default"/>
        <w:b w:val="0"/>
        <w:i w:val="0"/>
        <w:caps w:val="0"/>
        <w:strike w:val="0"/>
        <w:dstrike w:val="0"/>
        <w:vanish w:val="0"/>
        <w:color w:val="auto"/>
        <w:spacing w:val="10"/>
        <w:kern w:val="0"/>
        <w:sz w:val="28"/>
        <w:u w:val="none"/>
        <w:vertAlign w:val="baseline"/>
        <w14:cntxtAlts w14:val="0"/>
      </w:rPr>
    </w:lvl>
    <w:lvl w:ilvl="7">
      <w:start w:val="1"/>
      <w:numFmt w:val="decimal"/>
      <w:lvlText w:val="%8)"/>
      <w:lvlJc w:val="left"/>
      <w:pPr>
        <w:ind w:left="0" w:firstLine="0"/>
      </w:pPr>
      <w:rPr>
        <w:rFonts w:ascii="Times New Roman" w:hAnsi="Times New Roman" w:hint="default"/>
        <w:b w:val="0"/>
        <w:i w:val="0"/>
        <w:caps w:val="0"/>
        <w:strike w:val="0"/>
        <w:dstrike w:val="0"/>
        <w:vanish w:val="0"/>
        <w:color w:val="auto"/>
        <w:kern w:val="0"/>
        <w:sz w:val="28"/>
        <w:u w:val="none"/>
        <w:vertAlign w:val="baseline"/>
        <w14:cntxtAlts w14:val="0"/>
      </w:rPr>
    </w:lvl>
    <w:lvl w:ilvl="8">
      <w:start w:val="1"/>
      <w:numFmt w:val="russianLower"/>
      <w:lvlText w:val="%9)"/>
      <w:lvlJc w:val="left"/>
      <w:pPr>
        <w:ind w:left="0" w:firstLine="0"/>
      </w:pPr>
      <w:rPr>
        <w:rFonts w:ascii="Times New Roman" w:hAnsi="Times New Roman" w:hint="default"/>
        <w:b w:val="0"/>
        <w:i w:val="0"/>
        <w:caps w:val="0"/>
        <w:strike w:val="0"/>
        <w:dstrike w:val="0"/>
        <w:vanish w:val="0"/>
        <w:kern w:val="0"/>
        <w:sz w:val="28"/>
        <w:u w:val="none"/>
        <w:vertAlign w:val="baseline"/>
        <w14:cntxtAlts w14:val="0"/>
      </w:rPr>
    </w:lvl>
  </w:abstractNum>
  <w:abstractNum w:abstractNumId="14">
    <w:nsid w:val="224F747D"/>
    <w:multiLevelType w:val="multilevel"/>
    <w:tmpl w:val="C7B4021E"/>
    <w:lvl w:ilvl="0">
      <w:start w:val="1"/>
      <w:numFmt w:val="decimal"/>
      <w:lvlText w:val="%1."/>
      <w:lvlJc w:val="left"/>
      <w:pPr>
        <w:ind w:left="1429" w:hanging="360"/>
      </w:pPr>
      <w:rPr>
        <w:rFonts w:ascii="Times New Roman" w:hAnsi="Times New Roman" w:cs="Times New Roman" w:hint="default"/>
        <w:color w:val="auto"/>
      </w:rPr>
    </w:lvl>
    <w:lvl w:ilvl="1">
      <w:start w:val="1"/>
      <w:numFmt w:val="decimal"/>
      <w:isLgl/>
      <w:lvlText w:val="%1.%2."/>
      <w:lvlJc w:val="left"/>
      <w:pPr>
        <w:ind w:left="1789" w:hanging="720"/>
      </w:pPr>
      <w:rPr>
        <w:rFonts w:hint="default"/>
        <w:sz w:val="26"/>
        <w:szCs w:val="26"/>
      </w:rPr>
    </w:lvl>
    <w:lvl w:ilvl="2">
      <w:start w:val="1"/>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3229" w:hanging="2160"/>
      </w:pPr>
      <w:rPr>
        <w:rFonts w:hint="default"/>
      </w:rPr>
    </w:lvl>
  </w:abstractNum>
  <w:abstractNum w:abstractNumId="15">
    <w:nsid w:val="23D320B7"/>
    <w:multiLevelType w:val="hybridMultilevel"/>
    <w:tmpl w:val="28A6DBC0"/>
    <w:lvl w:ilvl="0" w:tplc="E9447CDC">
      <w:start w:val="1"/>
      <w:numFmt w:val="decimal"/>
      <w:lvlText w:val="15.%1."/>
      <w:lvlJc w:val="left"/>
      <w:pPr>
        <w:ind w:left="1287" w:hanging="360"/>
      </w:pPr>
      <w:rPr>
        <w:rFonts w:ascii="Times New Roman" w:hAnsi="Times New Roman" w:cs="Times New Roman"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6">
    <w:nsid w:val="313D36C2"/>
    <w:multiLevelType w:val="multilevel"/>
    <w:tmpl w:val="CC580266"/>
    <w:lvl w:ilvl="0">
      <w:start w:val="1"/>
      <w:numFmt w:val="decimal"/>
      <w:lvlText w:val="%1."/>
      <w:lvlJc w:val="left"/>
      <w:pPr>
        <w:ind w:left="408" w:hanging="408"/>
      </w:pPr>
      <w:rPr>
        <w:rFonts w:cs="Times New Roman" w:hint="default"/>
      </w:rPr>
    </w:lvl>
    <w:lvl w:ilvl="1">
      <w:start w:val="1"/>
      <w:numFmt w:val="decimal"/>
      <w:lvlText w:val="3.%2."/>
      <w:lvlJc w:val="left"/>
      <w:pPr>
        <w:ind w:left="1440" w:hanging="720"/>
      </w:pPr>
      <w:rPr>
        <w:rFonts w:cs="Times New Roman" w:hint="default"/>
        <w:i/>
      </w:rPr>
    </w:lvl>
    <w:lvl w:ilvl="2">
      <w:start w:val="1"/>
      <w:numFmt w:val="decimal"/>
      <w:lvlText w:val="%1.%2.%3."/>
      <w:lvlJc w:val="left"/>
      <w:pPr>
        <w:ind w:left="2160" w:hanging="720"/>
      </w:pPr>
      <w:rPr>
        <w:rFonts w:cs="Times New Roman" w:hint="default"/>
      </w:rPr>
    </w:lvl>
    <w:lvl w:ilvl="3">
      <w:start w:val="1"/>
      <w:numFmt w:val="decimal"/>
      <w:lvlText w:val="%1.%2.%3.%4."/>
      <w:lvlJc w:val="left"/>
      <w:pPr>
        <w:ind w:left="3240" w:hanging="1080"/>
      </w:pPr>
      <w:rPr>
        <w:rFonts w:cs="Times New Roman" w:hint="default"/>
      </w:rPr>
    </w:lvl>
    <w:lvl w:ilvl="4">
      <w:start w:val="1"/>
      <w:numFmt w:val="decimal"/>
      <w:lvlText w:val="%1.%2.%3.%4.%5."/>
      <w:lvlJc w:val="left"/>
      <w:pPr>
        <w:ind w:left="3960" w:hanging="1080"/>
      </w:pPr>
      <w:rPr>
        <w:rFonts w:cs="Times New Roman" w:hint="default"/>
      </w:rPr>
    </w:lvl>
    <w:lvl w:ilvl="5">
      <w:start w:val="1"/>
      <w:numFmt w:val="decimal"/>
      <w:lvlText w:val="%1.%2.%3.%4.%5.%6."/>
      <w:lvlJc w:val="left"/>
      <w:pPr>
        <w:ind w:left="5040" w:hanging="1440"/>
      </w:pPr>
      <w:rPr>
        <w:rFonts w:cs="Times New Roman" w:hint="default"/>
      </w:rPr>
    </w:lvl>
    <w:lvl w:ilvl="6">
      <w:start w:val="1"/>
      <w:numFmt w:val="decimal"/>
      <w:lvlText w:val="%1.%2.%3.%4.%5.%6.%7."/>
      <w:lvlJc w:val="left"/>
      <w:pPr>
        <w:ind w:left="5760" w:hanging="1440"/>
      </w:pPr>
      <w:rPr>
        <w:rFonts w:cs="Times New Roman" w:hint="default"/>
      </w:rPr>
    </w:lvl>
    <w:lvl w:ilvl="7">
      <w:start w:val="1"/>
      <w:numFmt w:val="decimal"/>
      <w:lvlText w:val="%1.%2.%3.%4.%5.%6.%7.%8."/>
      <w:lvlJc w:val="left"/>
      <w:pPr>
        <w:ind w:left="6840" w:hanging="1800"/>
      </w:pPr>
      <w:rPr>
        <w:rFonts w:cs="Times New Roman" w:hint="default"/>
      </w:rPr>
    </w:lvl>
    <w:lvl w:ilvl="8">
      <w:start w:val="1"/>
      <w:numFmt w:val="decimal"/>
      <w:lvlText w:val="%1.%2.%3.%4.%5.%6.%7.%8.%9."/>
      <w:lvlJc w:val="left"/>
      <w:pPr>
        <w:ind w:left="7920" w:hanging="2160"/>
      </w:pPr>
      <w:rPr>
        <w:rFonts w:cs="Times New Roman" w:hint="default"/>
      </w:rPr>
    </w:lvl>
  </w:abstractNum>
  <w:abstractNum w:abstractNumId="17">
    <w:nsid w:val="31AD7D67"/>
    <w:multiLevelType w:val="hybridMultilevel"/>
    <w:tmpl w:val="511C0452"/>
    <w:lvl w:ilvl="0" w:tplc="11A0A05C">
      <w:start w:val="1"/>
      <w:numFmt w:val="decimal"/>
      <w:pStyle w:val="a"/>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33B1D7C"/>
    <w:multiLevelType w:val="multilevel"/>
    <w:tmpl w:val="2BDAD6F8"/>
    <w:lvl w:ilvl="0">
      <w:start w:val="1"/>
      <w:numFmt w:val="none"/>
      <w:pStyle w:val="110"/>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14:cntxtAlts w14:val="0"/>
      </w:rPr>
    </w:lvl>
    <w:lvl w:ilvl="1">
      <w:start w:val="1"/>
      <w:numFmt w:val="decimal"/>
      <w:lvlRestart w:val="0"/>
      <w:pStyle w:val="021"/>
      <w:suff w:val="space"/>
      <w:lvlText w:val="ГЛАВА%2."/>
      <w:lvlJc w:val="left"/>
      <w:pPr>
        <w:ind w:left="0" w:firstLine="709"/>
      </w:pPr>
      <w:rPr>
        <w:rFonts w:ascii="Times New Roman" w:hAnsi="Times New Roman" w:hint="default"/>
        <w:b/>
        <w:i w:val="0"/>
        <w:caps/>
        <w:smallCaps/>
        <w:strike w:val="0"/>
        <w:dstrike w:val="0"/>
        <w:vanish w:val="0"/>
        <w:color w:val="auto"/>
        <w:spacing w:val="20"/>
        <w:kern w:val="0"/>
        <w:sz w:val="26"/>
        <w:szCs w:val="26"/>
        <w:u w:val="none"/>
        <w:vertAlign w:val="baseline"/>
        <w14:cntxtAlts w14:val="0"/>
      </w:rPr>
    </w:lvl>
    <w:lvl w:ilvl="2">
      <w:start w:val="1"/>
      <w:numFmt w:val="decimal"/>
      <w:pStyle w:val="0311"/>
      <w:suff w:val="space"/>
      <w:lvlText w:val="%2.%3."/>
      <w:lvlJc w:val="left"/>
      <w:pPr>
        <w:ind w:left="1" w:firstLine="709"/>
      </w:pPr>
      <w:rPr>
        <w:rFonts w:ascii="Times New Roman" w:hAnsi="Times New Roman" w:hint="default"/>
        <w:b/>
        <w:i w:val="0"/>
        <w:caps w:val="0"/>
        <w:smallCaps w:val="0"/>
        <w:strike w:val="0"/>
        <w:dstrike w:val="0"/>
        <w:vanish w:val="0"/>
        <w:color w:val="auto"/>
        <w:spacing w:val="20"/>
        <w:kern w:val="0"/>
        <w:sz w:val="26"/>
        <w:szCs w:val="26"/>
        <w:u w:val="none"/>
        <w:vertAlign w:val="baseline"/>
        <w14:cntxtAlts w14:val="0"/>
      </w:rPr>
    </w:lvl>
    <w:lvl w:ilvl="3">
      <w:start w:val="1"/>
      <w:numFmt w:val="decimal"/>
      <w:pStyle w:val="04111"/>
      <w:suff w:val="space"/>
      <w:lvlText w:val="%2.%3.%4."/>
      <w:lvlJc w:val="left"/>
      <w:pPr>
        <w:ind w:left="710" w:firstLine="709"/>
      </w:pPr>
      <w:rPr>
        <w:rFonts w:ascii="Times New Roman" w:hAnsi="Times New Roman" w:hint="default"/>
        <w:b/>
        <w:i w:val="0"/>
        <w:caps w:val="0"/>
        <w:strike w:val="0"/>
        <w:dstrike w:val="0"/>
        <w:vanish w:val="0"/>
        <w:color w:val="auto"/>
        <w:spacing w:val="10"/>
        <w:kern w:val="0"/>
        <w:sz w:val="26"/>
        <w:szCs w:val="26"/>
        <w:u w:val="none"/>
        <w:vertAlign w:val="baseline"/>
        <w14:cntxtAlts w14:val="0"/>
      </w:rPr>
    </w:lvl>
    <w:lvl w:ilvl="4">
      <w:start w:val="1"/>
      <w:numFmt w:val="decimal"/>
      <w:pStyle w:val="051111"/>
      <w:suff w:val="space"/>
      <w:lvlText w:val="%2.%3.%4.%5."/>
      <w:lvlJc w:val="left"/>
      <w:pPr>
        <w:ind w:left="-567" w:firstLine="709"/>
      </w:pPr>
      <w:rPr>
        <w:rFonts w:ascii="Times New Roman" w:hAnsi="Times New Roman" w:hint="default"/>
        <w:b/>
        <w:i/>
        <w:caps w:val="0"/>
        <w:strike w:val="0"/>
        <w:dstrike w:val="0"/>
        <w:vanish w:val="0"/>
        <w:color w:val="auto"/>
        <w:spacing w:val="20"/>
        <w:kern w:val="0"/>
        <w:sz w:val="26"/>
        <w:szCs w:val="26"/>
        <w:u w:val="none"/>
        <w:vertAlign w:val="baseline"/>
        <w14:cntxtAlts w14:val="0"/>
      </w:rPr>
    </w:lvl>
    <w:lvl w:ilvl="5">
      <w:start w:val="1"/>
      <w:numFmt w:val="decimal"/>
      <w:pStyle w:val="16"/>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14:cntxtAlts w14:val="0"/>
      </w:rPr>
    </w:lvl>
    <w:lvl w:ilvl="6">
      <w:start w:val="1"/>
      <w:numFmt w:val="decimal"/>
      <w:lvlRestart w:val="2"/>
      <w:pStyle w:val="21"/>
      <w:suff w:val="space"/>
      <w:lvlText w:val="Рисунок %2.%7."/>
      <w:lvlJc w:val="left"/>
      <w:pPr>
        <w:ind w:left="0" w:firstLine="0"/>
      </w:pPr>
      <w:rPr>
        <w:rFonts w:ascii="Times New Roman" w:hAnsi="Times New Roman" w:hint="default"/>
        <w:b/>
        <w:i w:val="0"/>
        <w:caps w:val="0"/>
        <w:strike w:val="0"/>
        <w:dstrike w:val="0"/>
        <w:vanish w:val="0"/>
        <w:color w:val="auto"/>
        <w:spacing w:val="10"/>
        <w:kern w:val="0"/>
        <w:sz w:val="26"/>
        <w:szCs w:val="26"/>
        <w:u w:val="none"/>
        <w:vertAlign w:val="baseline"/>
        <w14:cntxtAlts w14:val="0"/>
      </w:rPr>
    </w:lvl>
    <w:lvl w:ilvl="7">
      <w:start w:val="1"/>
      <w:numFmt w:val="none"/>
      <w:lvlRestart w:val="2"/>
      <w:pStyle w:val="22"/>
      <w:suff w:val="space"/>
      <w:lvlText w:val="Таблица "/>
      <w:lvlJc w:val="left"/>
      <w:pPr>
        <w:ind w:left="0" w:firstLine="0"/>
      </w:pPr>
      <w:rPr>
        <w:rFonts w:ascii="Times New Roman" w:hAnsi="Times New Roman" w:hint="default"/>
        <w:b/>
        <w:i w:val="0"/>
        <w:caps w:val="0"/>
        <w:strike w:val="0"/>
        <w:dstrike w:val="0"/>
        <w:vanish w:val="0"/>
        <w:color w:val="auto"/>
        <w:spacing w:val="10"/>
        <w:kern w:val="0"/>
        <w:sz w:val="24"/>
        <w:szCs w:val="26"/>
        <w:u w:val="none"/>
        <w:vertAlign w:val="baseline"/>
        <w14:cntxtAlts w14:val="0"/>
      </w:rPr>
    </w:lvl>
    <w:lvl w:ilvl="8">
      <w:start w:val="1"/>
      <w:numFmt w:val="none"/>
      <w:lvlRestart w:val="4"/>
      <w:pStyle w:val="60-"/>
      <w:lvlText w:val=""/>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14:cntxtAlts w14:val="0"/>
      </w:rPr>
    </w:lvl>
  </w:abstractNum>
  <w:abstractNum w:abstractNumId="19">
    <w:nsid w:val="37AB6AC3"/>
    <w:multiLevelType w:val="multilevel"/>
    <w:tmpl w:val="C0D2C708"/>
    <w:numStyleLink w:val="05"/>
  </w:abstractNum>
  <w:abstractNum w:abstractNumId="20">
    <w:nsid w:val="397F6ADB"/>
    <w:multiLevelType w:val="hybridMultilevel"/>
    <w:tmpl w:val="8662CC98"/>
    <w:lvl w:ilvl="0" w:tplc="96B06804">
      <w:numFmt w:val="bullet"/>
      <w:pStyle w:val="112"/>
      <w:lvlText w:val=""/>
      <w:lvlJc w:val="left"/>
      <w:pPr>
        <w:ind w:left="1522" w:hanging="360"/>
      </w:pPr>
      <w:rPr>
        <w:rFonts w:ascii="Symbol" w:eastAsiaTheme="minorEastAsia" w:hAnsi="Symbol" w:cstheme="minorBidi" w:hint="default"/>
      </w:rPr>
    </w:lvl>
    <w:lvl w:ilvl="1" w:tplc="04190003" w:tentative="1">
      <w:start w:val="1"/>
      <w:numFmt w:val="bullet"/>
      <w:lvlText w:val="o"/>
      <w:lvlJc w:val="left"/>
      <w:pPr>
        <w:ind w:left="2242" w:hanging="360"/>
      </w:pPr>
      <w:rPr>
        <w:rFonts w:ascii="Courier New" w:hAnsi="Courier New" w:cs="Courier New" w:hint="default"/>
      </w:rPr>
    </w:lvl>
    <w:lvl w:ilvl="2" w:tplc="04190005" w:tentative="1">
      <w:start w:val="1"/>
      <w:numFmt w:val="bullet"/>
      <w:lvlText w:val=""/>
      <w:lvlJc w:val="left"/>
      <w:pPr>
        <w:ind w:left="2962" w:hanging="360"/>
      </w:pPr>
      <w:rPr>
        <w:rFonts w:ascii="Wingdings" w:hAnsi="Wingdings" w:hint="default"/>
      </w:rPr>
    </w:lvl>
    <w:lvl w:ilvl="3" w:tplc="04190001" w:tentative="1">
      <w:start w:val="1"/>
      <w:numFmt w:val="bullet"/>
      <w:lvlText w:val=""/>
      <w:lvlJc w:val="left"/>
      <w:pPr>
        <w:ind w:left="3682" w:hanging="360"/>
      </w:pPr>
      <w:rPr>
        <w:rFonts w:ascii="Symbol" w:hAnsi="Symbol" w:hint="default"/>
      </w:rPr>
    </w:lvl>
    <w:lvl w:ilvl="4" w:tplc="04190003" w:tentative="1">
      <w:start w:val="1"/>
      <w:numFmt w:val="bullet"/>
      <w:lvlText w:val="o"/>
      <w:lvlJc w:val="left"/>
      <w:pPr>
        <w:ind w:left="4402" w:hanging="360"/>
      </w:pPr>
      <w:rPr>
        <w:rFonts w:ascii="Courier New" w:hAnsi="Courier New" w:cs="Courier New" w:hint="default"/>
      </w:rPr>
    </w:lvl>
    <w:lvl w:ilvl="5" w:tplc="04190005" w:tentative="1">
      <w:start w:val="1"/>
      <w:numFmt w:val="bullet"/>
      <w:lvlText w:val=""/>
      <w:lvlJc w:val="left"/>
      <w:pPr>
        <w:ind w:left="5122" w:hanging="360"/>
      </w:pPr>
      <w:rPr>
        <w:rFonts w:ascii="Wingdings" w:hAnsi="Wingdings" w:hint="default"/>
      </w:rPr>
    </w:lvl>
    <w:lvl w:ilvl="6" w:tplc="04190001" w:tentative="1">
      <w:start w:val="1"/>
      <w:numFmt w:val="bullet"/>
      <w:lvlText w:val=""/>
      <w:lvlJc w:val="left"/>
      <w:pPr>
        <w:ind w:left="5842" w:hanging="360"/>
      </w:pPr>
      <w:rPr>
        <w:rFonts w:ascii="Symbol" w:hAnsi="Symbol" w:hint="default"/>
      </w:rPr>
    </w:lvl>
    <w:lvl w:ilvl="7" w:tplc="04190003" w:tentative="1">
      <w:start w:val="1"/>
      <w:numFmt w:val="bullet"/>
      <w:lvlText w:val="o"/>
      <w:lvlJc w:val="left"/>
      <w:pPr>
        <w:ind w:left="6562" w:hanging="360"/>
      </w:pPr>
      <w:rPr>
        <w:rFonts w:ascii="Courier New" w:hAnsi="Courier New" w:cs="Courier New" w:hint="default"/>
      </w:rPr>
    </w:lvl>
    <w:lvl w:ilvl="8" w:tplc="04190005" w:tentative="1">
      <w:start w:val="1"/>
      <w:numFmt w:val="bullet"/>
      <w:lvlText w:val=""/>
      <w:lvlJc w:val="left"/>
      <w:pPr>
        <w:ind w:left="7282" w:hanging="360"/>
      </w:pPr>
      <w:rPr>
        <w:rFonts w:ascii="Wingdings" w:hAnsi="Wingdings" w:hint="default"/>
      </w:rPr>
    </w:lvl>
  </w:abstractNum>
  <w:abstractNum w:abstractNumId="21">
    <w:nsid w:val="42882A09"/>
    <w:multiLevelType w:val="hybridMultilevel"/>
    <w:tmpl w:val="594C45F0"/>
    <w:lvl w:ilvl="0" w:tplc="866C636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nsid w:val="46D52CE6"/>
    <w:multiLevelType w:val="multilevel"/>
    <w:tmpl w:val="0AFCD3D6"/>
    <w:lvl w:ilvl="0">
      <w:start w:val="1"/>
      <w:numFmt w:val="decimal"/>
      <w:lvlText w:val="%1."/>
      <w:lvlJc w:val="left"/>
      <w:pPr>
        <w:ind w:left="1778" w:hanging="360"/>
      </w:pPr>
      <w:rPr>
        <w:rFonts w:hint="default"/>
      </w:rPr>
    </w:lvl>
    <w:lvl w:ilvl="1">
      <w:start w:val="1"/>
      <w:numFmt w:val="decimal"/>
      <w:isLgl/>
      <w:lvlText w:val="%1.%2."/>
      <w:lvlJc w:val="left"/>
      <w:pPr>
        <w:ind w:left="2138" w:hanging="720"/>
      </w:pPr>
      <w:rPr>
        <w:rFonts w:hint="default"/>
      </w:rPr>
    </w:lvl>
    <w:lvl w:ilvl="2">
      <w:start w:val="1"/>
      <w:numFmt w:val="decimal"/>
      <w:isLgl/>
      <w:lvlText w:val="%1.%2.%3."/>
      <w:lvlJc w:val="left"/>
      <w:pPr>
        <w:ind w:left="2138" w:hanging="720"/>
      </w:pPr>
      <w:rPr>
        <w:rFonts w:hint="default"/>
      </w:rPr>
    </w:lvl>
    <w:lvl w:ilvl="3">
      <w:start w:val="1"/>
      <w:numFmt w:val="decimal"/>
      <w:isLgl/>
      <w:lvlText w:val="%1.%2.%3.%4."/>
      <w:lvlJc w:val="left"/>
      <w:pPr>
        <w:ind w:left="2498" w:hanging="1080"/>
      </w:pPr>
      <w:rPr>
        <w:rFonts w:hint="default"/>
      </w:rPr>
    </w:lvl>
    <w:lvl w:ilvl="4">
      <w:start w:val="1"/>
      <w:numFmt w:val="decimal"/>
      <w:isLgl/>
      <w:lvlText w:val="%1.%2.%3.%4.%5."/>
      <w:lvlJc w:val="left"/>
      <w:pPr>
        <w:ind w:left="2498" w:hanging="1080"/>
      </w:pPr>
      <w:rPr>
        <w:rFonts w:hint="default"/>
      </w:rPr>
    </w:lvl>
    <w:lvl w:ilvl="5">
      <w:start w:val="1"/>
      <w:numFmt w:val="decimal"/>
      <w:isLgl/>
      <w:lvlText w:val="%1.%2.%3.%4.%5.%6."/>
      <w:lvlJc w:val="left"/>
      <w:pPr>
        <w:ind w:left="2858" w:hanging="1440"/>
      </w:pPr>
      <w:rPr>
        <w:rFonts w:hint="default"/>
      </w:rPr>
    </w:lvl>
    <w:lvl w:ilvl="6">
      <w:start w:val="1"/>
      <w:numFmt w:val="decimal"/>
      <w:isLgl/>
      <w:lvlText w:val="%1.%2.%3.%4.%5.%6.%7."/>
      <w:lvlJc w:val="left"/>
      <w:pPr>
        <w:ind w:left="2858" w:hanging="1440"/>
      </w:pPr>
      <w:rPr>
        <w:rFonts w:hint="default"/>
      </w:rPr>
    </w:lvl>
    <w:lvl w:ilvl="7">
      <w:start w:val="1"/>
      <w:numFmt w:val="decimal"/>
      <w:isLgl/>
      <w:lvlText w:val="%1.%2.%3.%4.%5.%6.%7.%8."/>
      <w:lvlJc w:val="left"/>
      <w:pPr>
        <w:ind w:left="3218" w:hanging="1800"/>
      </w:pPr>
      <w:rPr>
        <w:rFonts w:hint="default"/>
      </w:rPr>
    </w:lvl>
    <w:lvl w:ilvl="8">
      <w:start w:val="1"/>
      <w:numFmt w:val="decimal"/>
      <w:isLgl/>
      <w:lvlText w:val="%1.%2.%3.%4.%5.%6.%7.%8.%9."/>
      <w:lvlJc w:val="left"/>
      <w:pPr>
        <w:ind w:left="3218" w:hanging="1800"/>
      </w:pPr>
      <w:rPr>
        <w:rFonts w:hint="default"/>
      </w:rPr>
    </w:lvl>
  </w:abstractNum>
  <w:abstractNum w:abstractNumId="23">
    <w:nsid w:val="49382695"/>
    <w:multiLevelType w:val="hybridMultilevel"/>
    <w:tmpl w:val="18A497D4"/>
    <w:lvl w:ilvl="0" w:tplc="24AEA242">
      <w:start w:val="1"/>
      <w:numFmt w:val="bullet"/>
      <w:pStyle w:val="a0"/>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4B170563"/>
    <w:multiLevelType w:val="singleLevel"/>
    <w:tmpl w:val="8A0C6168"/>
    <w:lvl w:ilvl="0">
      <w:start w:val="1"/>
      <w:numFmt w:val="bullet"/>
      <w:pStyle w:val="a1"/>
      <w:lvlText w:val=""/>
      <w:lvlJc w:val="left"/>
      <w:pPr>
        <w:tabs>
          <w:tab w:val="num" w:pos="786"/>
        </w:tabs>
        <w:ind w:left="786" w:hanging="360"/>
      </w:pPr>
      <w:rPr>
        <w:rFonts w:ascii="Wingdings" w:hAnsi="Wingdings" w:hint="default"/>
        <w:sz w:val="16"/>
      </w:rPr>
    </w:lvl>
  </w:abstractNum>
  <w:abstractNum w:abstractNumId="25">
    <w:nsid w:val="4FDB5851"/>
    <w:multiLevelType w:val="hybridMultilevel"/>
    <w:tmpl w:val="6402FCA6"/>
    <w:lvl w:ilvl="0" w:tplc="18E46A1A">
      <w:start w:val="1"/>
      <w:numFmt w:val="bullet"/>
      <w:pStyle w:val="a2"/>
      <w:lvlText w:val="-"/>
      <w:lvlJc w:val="left"/>
      <w:pPr>
        <w:ind w:left="0" w:firstLine="709"/>
      </w:pPr>
      <w:rPr>
        <w:rFonts w:ascii="Times New Roman" w:hAnsi="Times New Roman" w:cs="Times New Roman" w:hint="default"/>
        <w:b w:val="0"/>
        <w:i w:val="0"/>
        <w:caps w:val="0"/>
        <w:strike w:val="0"/>
        <w:dstrike w:val="0"/>
        <w:snapToGrid w:val="0"/>
        <w:vanish w:val="0"/>
        <w:color w:val="auto"/>
        <w:kern w:val="0"/>
        <w:sz w:val="28"/>
        <w:u w:val="none"/>
        <w:vertAlign w:val="baseline"/>
        <w14:cntxtAlts w14: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2722815"/>
    <w:multiLevelType w:val="hybridMultilevel"/>
    <w:tmpl w:val="124E8E46"/>
    <w:lvl w:ilvl="0" w:tplc="7A0213D4">
      <w:start w:val="1"/>
      <w:numFmt w:val="decimal"/>
      <w:pStyle w:val="a3"/>
      <w:lvlText w:val="Таблица %1."/>
      <w:lvlJc w:val="left"/>
      <w:pPr>
        <w:ind w:left="928" w:hanging="360"/>
      </w:pPr>
      <w:rPr>
        <w:b/>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7">
    <w:nsid w:val="5E3853A1"/>
    <w:multiLevelType w:val="multilevel"/>
    <w:tmpl w:val="E94C9A7C"/>
    <w:lvl w:ilvl="0">
      <w:start w:val="1"/>
      <w:numFmt w:val="none"/>
      <w:lvlText w:val=""/>
      <w:lvlJc w:val="left"/>
      <w:pPr>
        <w:ind w:left="1429" w:hanging="360"/>
      </w:pPr>
    </w:lvl>
    <w:lvl w:ilvl="1">
      <w:start w:val="1"/>
      <w:numFmt w:val="decimal"/>
      <w:lvlText w:val="Раздел %2."/>
      <w:lvlJc w:val="left"/>
      <w:pPr>
        <w:ind w:left="2149" w:hanging="360"/>
      </w:pPr>
    </w:lvl>
    <w:lvl w:ilvl="2">
      <w:start w:val="1"/>
      <w:numFmt w:val="decimal"/>
      <w:lvlText w:val="%2.%3."/>
      <w:lvlJc w:val="right"/>
      <w:pPr>
        <w:ind w:left="2869" w:hanging="180"/>
      </w:pPr>
    </w:lvl>
    <w:lvl w:ilvl="3">
      <w:start w:val="1"/>
      <w:numFmt w:val="decimal"/>
      <w:lvlText w:val="%2.%3.%4."/>
      <w:lvlJc w:val="left"/>
      <w:pPr>
        <w:ind w:left="3589" w:hanging="360"/>
      </w:pPr>
    </w:lvl>
    <w:lvl w:ilvl="4">
      <w:start w:val="1"/>
      <w:numFmt w:val="decimal"/>
      <w:lvlText w:val="%2.%3.%4.%5."/>
      <w:lvlJc w:val="left"/>
      <w:pPr>
        <w:ind w:left="4309" w:hanging="360"/>
      </w:pPr>
    </w:lvl>
    <w:lvl w:ilvl="5">
      <w:start w:val="1"/>
      <w:numFmt w:val="decimal"/>
      <w:lvlRestart w:val="2"/>
      <w:lvlText w:val="Рисунок %2.%6."/>
      <w:lvlJc w:val="right"/>
      <w:pPr>
        <w:ind w:left="5029" w:hanging="180"/>
      </w:pPr>
    </w:lvl>
    <w:lvl w:ilvl="6">
      <w:start w:val="1"/>
      <w:numFmt w:val="decimal"/>
      <w:lvlRestart w:val="2"/>
      <w:lvlText w:val="Таблица %2.%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28">
    <w:nsid w:val="60584B7E"/>
    <w:multiLevelType w:val="hybridMultilevel"/>
    <w:tmpl w:val="71FA06BA"/>
    <w:lvl w:ilvl="0" w:tplc="8E141C3A">
      <w:start w:val="1"/>
      <w:numFmt w:val="decimal"/>
      <w:pStyle w:val="a4"/>
      <w:lvlText w:val="Рисунок %1."/>
      <w:lvlJc w:val="left"/>
      <w:pPr>
        <w:ind w:left="5180" w:hanging="360"/>
      </w:pPr>
      <w:rPr>
        <w:b/>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9">
    <w:nsid w:val="65D57A34"/>
    <w:multiLevelType w:val="multilevel"/>
    <w:tmpl w:val="9D58D5FE"/>
    <w:lvl w:ilvl="0">
      <w:start w:val="1"/>
      <w:numFmt w:val="decimal"/>
      <w:lvlText w:val="%1."/>
      <w:lvlJc w:val="left"/>
      <w:pPr>
        <w:ind w:left="2677" w:hanging="975"/>
      </w:pPr>
      <w:rPr>
        <w:rFonts w:cs="Times New Roman" w:hint="default"/>
        <w:b w:val="0"/>
        <w:strike w:val="0"/>
      </w:rPr>
    </w:lvl>
    <w:lvl w:ilvl="1">
      <w:start w:val="2"/>
      <w:numFmt w:val="decimal"/>
      <w:isLgl/>
      <w:lvlText w:val="%1.%2."/>
      <w:lvlJc w:val="left"/>
      <w:pPr>
        <w:ind w:left="1571" w:hanging="720"/>
      </w:pPr>
      <w:rPr>
        <w:rFonts w:cs="Times New Roman" w:hint="default"/>
      </w:rPr>
    </w:lvl>
    <w:lvl w:ilvl="2">
      <w:start w:val="1"/>
      <w:numFmt w:val="decimal"/>
      <w:isLgl/>
      <w:lvlText w:val="%1.%2.%3."/>
      <w:lvlJc w:val="left"/>
      <w:pPr>
        <w:ind w:left="1571" w:hanging="720"/>
      </w:pPr>
      <w:rPr>
        <w:rFonts w:cs="Times New Roman" w:hint="default"/>
      </w:rPr>
    </w:lvl>
    <w:lvl w:ilvl="3">
      <w:start w:val="1"/>
      <w:numFmt w:val="decimal"/>
      <w:isLgl/>
      <w:lvlText w:val="%1.%2.%3.%4."/>
      <w:lvlJc w:val="left"/>
      <w:pPr>
        <w:ind w:left="1931" w:hanging="1080"/>
      </w:pPr>
      <w:rPr>
        <w:rFonts w:cs="Times New Roman" w:hint="default"/>
      </w:rPr>
    </w:lvl>
    <w:lvl w:ilvl="4">
      <w:start w:val="1"/>
      <w:numFmt w:val="decimal"/>
      <w:isLgl/>
      <w:lvlText w:val="%1.%2.%3.%4.%5."/>
      <w:lvlJc w:val="left"/>
      <w:pPr>
        <w:ind w:left="1931" w:hanging="1080"/>
      </w:pPr>
      <w:rPr>
        <w:rFonts w:cs="Times New Roman" w:hint="default"/>
      </w:rPr>
    </w:lvl>
    <w:lvl w:ilvl="5">
      <w:start w:val="1"/>
      <w:numFmt w:val="decimal"/>
      <w:isLgl/>
      <w:lvlText w:val="%1.%2.%3.%4.%5.%6."/>
      <w:lvlJc w:val="left"/>
      <w:pPr>
        <w:ind w:left="2291" w:hanging="1440"/>
      </w:pPr>
      <w:rPr>
        <w:rFonts w:cs="Times New Roman" w:hint="default"/>
      </w:rPr>
    </w:lvl>
    <w:lvl w:ilvl="6">
      <w:start w:val="1"/>
      <w:numFmt w:val="decimal"/>
      <w:isLgl/>
      <w:lvlText w:val="%1.%2.%3.%4.%5.%6.%7."/>
      <w:lvlJc w:val="left"/>
      <w:pPr>
        <w:ind w:left="2291" w:hanging="1440"/>
      </w:pPr>
      <w:rPr>
        <w:rFonts w:cs="Times New Roman" w:hint="default"/>
      </w:rPr>
    </w:lvl>
    <w:lvl w:ilvl="7">
      <w:start w:val="1"/>
      <w:numFmt w:val="decimal"/>
      <w:isLgl/>
      <w:lvlText w:val="%1.%2.%3.%4.%5.%6.%7.%8."/>
      <w:lvlJc w:val="left"/>
      <w:pPr>
        <w:ind w:left="2651" w:hanging="1800"/>
      </w:pPr>
      <w:rPr>
        <w:rFonts w:cs="Times New Roman" w:hint="default"/>
      </w:rPr>
    </w:lvl>
    <w:lvl w:ilvl="8">
      <w:start w:val="1"/>
      <w:numFmt w:val="decimal"/>
      <w:isLgl/>
      <w:lvlText w:val="%1.%2.%3.%4.%5.%6.%7.%8.%9."/>
      <w:lvlJc w:val="left"/>
      <w:pPr>
        <w:ind w:left="3011" w:hanging="2160"/>
      </w:pPr>
      <w:rPr>
        <w:rFonts w:cs="Times New Roman" w:hint="default"/>
      </w:rPr>
    </w:lvl>
  </w:abstractNum>
  <w:abstractNum w:abstractNumId="30">
    <w:nsid w:val="68612CD2"/>
    <w:multiLevelType w:val="multilevel"/>
    <w:tmpl w:val="E35AA76E"/>
    <w:lvl w:ilvl="0">
      <w:start w:val="1"/>
      <w:numFmt w:val="none"/>
      <w:lvlText w:val=""/>
      <w:lvlJc w:val="left"/>
      <w:pPr>
        <w:ind w:left="1429" w:hanging="360"/>
      </w:pPr>
      <w:rPr>
        <w:rFonts w:hint="default"/>
      </w:rPr>
    </w:lvl>
    <w:lvl w:ilvl="1">
      <w:start w:val="1"/>
      <w:numFmt w:val="decimal"/>
      <w:pStyle w:val="120"/>
      <w:lvlText w:val="%2)"/>
      <w:lvlJc w:val="left"/>
      <w:pPr>
        <w:ind w:left="2149" w:hanging="360"/>
      </w:pPr>
      <w:rPr>
        <w:rFonts w:hint="default"/>
      </w:rPr>
    </w:lvl>
    <w:lvl w:ilvl="2">
      <w:start w:val="1"/>
      <w:numFmt w:val="lowerRoman"/>
      <w:lvlText w:val="%3."/>
      <w:lvlJc w:val="right"/>
      <w:pPr>
        <w:ind w:left="2869" w:hanging="180"/>
      </w:pPr>
      <w:rPr>
        <w:rFonts w:hint="default"/>
      </w:rPr>
    </w:lvl>
    <w:lvl w:ilvl="3">
      <w:start w:val="1"/>
      <w:numFmt w:val="decimal"/>
      <w:lvlText w:val="%4."/>
      <w:lvlJc w:val="left"/>
      <w:pPr>
        <w:ind w:left="3589" w:hanging="360"/>
      </w:pPr>
      <w:rPr>
        <w:rFonts w:hint="default"/>
      </w:rPr>
    </w:lvl>
    <w:lvl w:ilvl="4">
      <w:start w:val="1"/>
      <w:numFmt w:val="lowerLetter"/>
      <w:lvlText w:val="%5."/>
      <w:lvlJc w:val="left"/>
      <w:pPr>
        <w:ind w:left="4309" w:hanging="360"/>
      </w:pPr>
      <w:rPr>
        <w:rFonts w:hint="default"/>
      </w:rPr>
    </w:lvl>
    <w:lvl w:ilvl="5">
      <w:start w:val="1"/>
      <w:numFmt w:val="lowerRoman"/>
      <w:lvlText w:val="%6."/>
      <w:lvlJc w:val="right"/>
      <w:pPr>
        <w:ind w:left="5029" w:hanging="180"/>
      </w:pPr>
      <w:rPr>
        <w:rFonts w:hint="default"/>
      </w:rPr>
    </w:lvl>
    <w:lvl w:ilvl="6">
      <w:start w:val="1"/>
      <w:numFmt w:val="decimal"/>
      <w:lvlText w:val="%7."/>
      <w:lvlJc w:val="left"/>
      <w:pPr>
        <w:ind w:left="5749" w:hanging="360"/>
      </w:pPr>
      <w:rPr>
        <w:rFonts w:hint="default"/>
      </w:rPr>
    </w:lvl>
    <w:lvl w:ilvl="7">
      <w:start w:val="1"/>
      <w:numFmt w:val="lowerLetter"/>
      <w:lvlText w:val="%8."/>
      <w:lvlJc w:val="left"/>
      <w:pPr>
        <w:ind w:left="6469" w:hanging="360"/>
      </w:pPr>
      <w:rPr>
        <w:rFonts w:hint="default"/>
      </w:rPr>
    </w:lvl>
    <w:lvl w:ilvl="8">
      <w:start w:val="1"/>
      <w:numFmt w:val="lowerRoman"/>
      <w:lvlText w:val="%9."/>
      <w:lvlJc w:val="right"/>
      <w:pPr>
        <w:ind w:left="7189" w:hanging="180"/>
      </w:pPr>
      <w:rPr>
        <w:rFonts w:hint="default"/>
      </w:rPr>
    </w:lvl>
  </w:abstractNum>
  <w:abstractNum w:abstractNumId="31">
    <w:nsid w:val="6926351A"/>
    <w:multiLevelType w:val="hybridMultilevel"/>
    <w:tmpl w:val="973208B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6E7F3C98"/>
    <w:multiLevelType w:val="hybridMultilevel"/>
    <w:tmpl w:val="952072CE"/>
    <w:lvl w:ilvl="0" w:tplc="F7366A6A">
      <w:start w:val="1"/>
      <w:numFmt w:val="russianLower"/>
      <w:pStyle w:val="06"/>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33">
    <w:nsid w:val="73E734ED"/>
    <w:multiLevelType w:val="multilevel"/>
    <w:tmpl w:val="9BE2BB70"/>
    <w:lvl w:ilvl="0">
      <w:start w:val="2"/>
      <w:numFmt w:val="decimal"/>
      <w:lvlText w:val="%1."/>
      <w:lvlJc w:val="left"/>
      <w:pPr>
        <w:ind w:left="1070" w:hanging="360"/>
      </w:pPr>
      <w:rPr>
        <w:rFonts w:cs="Times New Roman" w:hint="default"/>
        <w:i w:val="0"/>
      </w:rPr>
    </w:lvl>
    <w:lvl w:ilvl="1">
      <w:start w:val="1"/>
      <w:numFmt w:val="decimal"/>
      <w:isLgl/>
      <w:lvlText w:val="%1.%2."/>
      <w:lvlJc w:val="left"/>
      <w:pPr>
        <w:ind w:left="1441" w:hanging="720"/>
      </w:pPr>
      <w:rPr>
        <w:rFonts w:ascii="Arial" w:hAnsi="Arial" w:cs="Arial" w:hint="default"/>
      </w:rPr>
    </w:lvl>
    <w:lvl w:ilvl="2">
      <w:start w:val="1"/>
      <w:numFmt w:val="decimal"/>
      <w:isLgl/>
      <w:lvlText w:val="%1.%2.%3."/>
      <w:lvlJc w:val="left"/>
      <w:pPr>
        <w:ind w:left="1452" w:hanging="720"/>
      </w:pPr>
      <w:rPr>
        <w:rFonts w:cs="Times New Roman" w:hint="default"/>
      </w:rPr>
    </w:lvl>
    <w:lvl w:ilvl="3">
      <w:start w:val="1"/>
      <w:numFmt w:val="decimal"/>
      <w:isLgl/>
      <w:lvlText w:val="%1.%2.%3.%4."/>
      <w:lvlJc w:val="left"/>
      <w:pPr>
        <w:ind w:left="1823" w:hanging="1080"/>
      </w:pPr>
      <w:rPr>
        <w:rFonts w:cs="Times New Roman" w:hint="default"/>
      </w:rPr>
    </w:lvl>
    <w:lvl w:ilvl="4">
      <w:start w:val="1"/>
      <w:numFmt w:val="decimal"/>
      <w:isLgl/>
      <w:lvlText w:val="%1.%2.%3.%4.%5."/>
      <w:lvlJc w:val="left"/>
      <w:pPr>
        <w:ind w:left="1834" w:hanging="1080"/>
      </w:pPr>
      <w:rPr>
        <w:rFonts w:cs="Times New Roman" w:hint="default"/>
      </w:rPr>
    </w:lvl>
    <w:lvl w:ilvl="5">
      <w:start w:val="1"/>
      <w:numFmt w:val="decimal"/>
      <w:isLgl/>
      <w:lvlText w:val="%1.%2.%3.%4.%5.%6."/>
      <w:lvlJc w:val="left"/>
      <w:pPr>
        <w:ind w:left="2205" w:hanging="1440"/>
      </w:pPr>
      <w:rPr>
        <w:rFonts w:cs="Times New Roman" w:hint="default"/>
      </w:rPr>
    </w:lvl>
    <w:lvl w:ilvl="6">
      <w:start w:val="1"/>
      <w:numFmt w:val="decimal"/>
      <w:isLgl/>
      <w:lvlText w:val="%1.%2.%3.%4.%5.%6.%7."/>
      <w:lvlJc w:val="left"/>
      <w:pPr>
        <w:ind w:left="2216" w:hanging="1440"/>
      </w:pPr>
      <w:rPr>
        <w:rFonts w:cs="Times New Roman" w:hint="default"/>
      </w:rPr>
    </w:lvl>
    <w:lvl w:ilvl="7">
      <w:start w:val="1"/>
      <w:numFmt w:val="decimal"/>
      <w:isLgl/>
      <w:lvlText w:val="%1.%2.%3.%4.%5.%6.%7.%8."/>
      <w:lvlJc w:val="left"/>
      <w:pPr>
        <w:ind w:left="2587" w:hanging="1800"/>
      </w:pPr>
      <w:rPr>
        <w:rFonts w:cs="Times New Roman" w:hint="default"/>
      </w:rPr>
    </w:lvl>
    <w:lvl w:ilvl="8">
      <w:start w:val="1"/>
      <w:numFmt w:val="decimal"/>
      <w:isLgl/>
      <w:lvlText w:val="%1.%2.%3.%4.%5.%6.%7.%8.%9."/>
      <w:lvlJc w:val="left"/>
      <w:pPr>
        <w:ind w:left="2958" w:hanging="2160"/>
      </w:pPr>
      <w:rPr>
        <w:rFonts w:cs="Times New Roman" w:hint="default"/>
      </w:rPr>
    </w:lvl>
  </w:abstractNum>
  <w:abstractNum w:abstractNumId="34">
    <w:nsid w:val="7CCF7334"/>
    <w:multiLevelType w:val="hybridMultilevel"/>
    <w:tmpl w:val="DFD45DA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7D4102EC"/>
    <w:multiLevelType w:val="hybridMultilevel"/>
    <w:tmpl w:val="958E160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nsid w:val="7E4F665F"/>
    <w:multiLevelType w:val="multilevel"/>
    <w:tmpl w:val="F834AEC4"/>
    <w:lvl w:ilvl="0">
      <w:start w:val="1"/>
      <w:numFmt w:val="decimal"/>
      <w:lvlText w:val="%1."/>
      <w:lvlJc w:val="left"/>
      <w:pPr>
        <w:ind w:left="1070" w:hanging="360"/>
      </w:pPr>
      <w:rPr>
        <w:rFonts w:cs="Times New Roman" w:hint="default"/>
        <w:b w:val="0"/>
        <w:sz w:val="24"/>
      </w:rPr>
    </w:lvl>
    <w:lvl w:ilvl="1">
      <w:start w:val="1"/>
      <w:numFmt w:val="decimal"/>
      <w:isLgl/>
      <w:lvlText w:val="%1.%2."/>
      <w:lvlJc w:val="left"/>
      <w:pPr>
        <w:ind w:left="1898" w:hanging="1188"/>
      </w:pPr>
      <w:rPr>
        <w:rFonts w:hint="default"/>
      </w:rPr>
    </w:lvl>
    <w:lvl w:ilvl="2">
      <w:start w:val="1"/>
      <w:numFmt w:val="decimal"/>
      <w:isLgl/>
      <w:lvlText w:val="%1.%2.%3."/>
      <w:lvlJc w:val="left"/>
      <w:pPr>
        <w:ind w:left="1898" w:hanging="1188"/>
      </w:pPr>
      <w:rPr>
        <w:rFonts w:hint="default"/>
      </w:rPr>
    </w:lvl>
    <w:lvl w:ilvl="3">
      <w:start w:val="1"/>
      <w:numFmt w:val="decimal"/>
      <w:isLgl/>
      <w:lvlText w:val="%1.%2.%3.%4."/>
      <w:lvlJc w:val="left"/>
      <w:pPr>
        <w:ind w:left="1898" w:hanging="1188"/>
      </w:pPr>
      <w:rPr>
        <w:rFonts w:hint="default"/>
      </w:rPr>
    </w:lvl>
    <w:lvl w:ilvl="4">
      <w:start w:val="1"/>
      <w:numFmt w:val="decimal"/>
      <w:isLgl/>
      <w:lvlText w:val="%1.%2.%3.%4.%5."/>
      <w:lvlJc w:val="left"/>
      <w:pPr>
        <w:ind w:left="1898" w:hanging="1188"/>
      </w:pPr>
      <w:rPr>
        <w:rFonts w:hint="default"/>
      </w:rPr>
    </w:lvl>
    <w:lvl w:ilvl="5">
      <w:start w:val="1"/>
      <w:numFmt w:val="decimal"/>
      <w:isLgl/>
      <w:lvlText w:val="%1.%2.%3.%4.%5.%6."/>
      <w:lvlJc w:val="left"/>
      <w:pPr>
        <w:ind w:left="2150" w:hanging="1440"/>
      </w:pPr>
      <w:rPr>
        <w:rFonts w:hint="default"/>
      </w:rPr>
    </w:lvl>
    <w:lvl w:ilvl="6">
      <w:start w:val="1"/>
      <w:numFmt w:val="decimal"/>
      <w:isLgl/>
      <w:lvlText w:val="%1.%2.%3.%4.%5.%6.%7."/>
      <w:lvlJc w:val="left"/>
      <w:pPr>
        <w:ind w:left="2150" w:hanging="1440"/>
      </w:pPr>
      <w:rPr>
        <w:rFonts w:hint="default"/>
      </w:rPr>
    </w:lvl>
    <w:lvl w:ilvl="7">
      <w:start w:val="1"/>
      <w:numFmt w:val="decimal"/>
      <w:isLgl/>
      <w:lvlText w:val="%1.%2.%3.%4.%5.%6.%7.%8."/>
      <w:lvlJc w:val="left"/>
      <w:pPr>
        <w:ind w:left="2510" w:hanging="1800"/>
      </w:pPr>
      <w:rPr>
        <w:rFonts w:hint="default"/>
      </w:rPr>
    </w:lvl>
    <w:lvl w:ilvl="8">
      <w:start w:val="1"/>
      <w:numFmt w:val="decimal"/>
      <w:isLgl/>
      <w:lvlText w:val="%1.%2.%3.%4.%5.%6.%7.%8.%9."/>
      <w:lvlJc w:val="left"/>
      <w:pPr>
        <w:ind w:left="2870" w:hanging="2160"/>
      </w:pPr>
      <w:rPr>
        <w:rFonts w:hint="default"/>
      </w:rPr>
    </w:lvl>
  </w:abstractNum>
  <w:num w:numId="1">
    <w:abstractNumId w:val="25"/>
  </w:num>
  <w:num w:numId="2">
    <w:abstractNumId w:val="19"/>
  </w:num>
  <w:num w:numId="3">
    <w:abstractNumId w:val="12"/>
  </w:num>
  <w:num w:numId="4">
    <w:abstractNumId w:val="32"/>
  </w:num>
  <w:num w:numId="5">
    <w:abstractNumId w:val="13"/>
  </w:num>
  <w:num w:numId="6">
    <w:abstractNumId w:val="8"/>
  </w:num>
  <w:num w:numId="7">
    <w:abstractNumId w:val="20"/>
  </w:num>
  <w:num w:numId="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8"/>
  </w:num>
  <w:num w:numId="11">
    <w:abstractNumId w:val="18"/>
    <w:lvlOverride w:ilvl="0">
      <w:lvl w:ilvl="0">
        <w:start w:val="1"/>
        <w:numFmt w:val="none"/>
        <w:pStyle w:val="110"/>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14:cntxtAlts w14:val="0"/>
        </w:rPr>
      </w:lvl>
    </w:lvlOverride>
    <w:lvlOverride w:ilvl="1">
      <w:lvl w:ilvl="1">
        <w:start w:val="1"/>
        <w:numFmt w:val="decimal"/>
        <w:lvlRestart w:val="0"/>
        <w:pStyle w:val="021"/>
        <w:suff w:val="space"/>
        <w:lvlText w:val="ГЛАВА%2."/>
        <w:lvlJc w:val="left"/>
        <w:pPr>
          <w:ind w:left="0" w:firstLine="709"/>
        </w:pPr>
        <w:rPr>
          <w:rFonts w:ascii="Times New Roman" w:hAnsi="Times New Roman" w:hint="default"/>
          <w:b/>
          <w:i w:val="0"/>
          <w:caps/>
          <w:smallCaps/>
          <w:strike w:val="0"/>
          <w:dstrike w:val="0"/>
          <w:vanish w:val="0"/>
          <w:color w:val="auto"/>
          <w:spacing w:val="20"/>
          <w:kern w:val="0"/>
          <w:sz w:val="26"/>
          <w:szCs w:val="26"/>
          <w:u w:val="none"/>
          <w:vertAlign w:val="baseline"/>
          <w14:cntxtAlts w14:val="0"/>
        </w:rPr>
      </w:lvl>
    </w:lvlOverride>
    <w:lvlOverride w:ilvl="2">
      <w:lvl w:ilvl="2">
        <w:start w:val="1"/>
        <w:numFmt w:val="decimal"/>
        <w:pStyle w:val="0311"/>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6"/>
          <w:szCs w:val="26"/>
          <w:u w:val="none"/>
          <w:vertAlign w:val="baseline"/>
          <w14:cntxtAlts w14:val="0"/>
        </w:rPr>
      </w:lvl>
    </w:lvlOverride>
    <w:lvlOverride w:ilvl="3">
      <w:lvl w:ilvl="3">
        <w:start w:val="1"/>
        <w:numFmt w:val="decimal"/>
        <w:pStyle w:val="04111"/>
        <w:suff w:val="space"/>
        <w:lvlText w:val="%2.%3.%4."/>
        <w:lvlJc w:val="left"/>
        <w:pPr>
          <w:ind w:left="0" w:firstLine="709"/>
        </w:pPr>
        <w:rPr>
          <w:rFonts w:ascii="Times New Roman" w:hAnsi="Times New Roman" w:hint="default"/>
          <w:b/>
          <w:i w:val="0"/>
          <w:caps w:val="0"/>
          <w:strike w:val="0"/>
          <w:dstrike w:val="0"/>
          <w:vanish w:val="0"/>
          <w:color w:val="auto"/>
          <w:spacing w:val="10"/>
          <w:kern w:val="0"/>
          <w:sz w:val="26"/>
          <w:szCs w:val="26"/>
          <w:u w:val="none"/>
          <w:vertAlign w:val="baseline"/>
          <w14:cntxtAlts w14:val="0"/>
        </w:rPr>
      </w:lvl>
    </w:lvlOverride>
    <w:lvlOverride w:ilvl="4">
      <w:lvl w:ilvl="4">
        <w:start w:val="1"/>
        <w:numFmt w:val="decimal"/>
        <w:pStyle w:val="051111"/>
        <w:suff w:val="space"/>
        <w:lvlText w:val="%2.%3.%4.%5."/>
        <w:lvlJc w:val="left"/>
        <w:pPr>
          <w:ind w:left="0" w:firstLine="709"/>
        </w:pPr>
        <w:rPr>
          <w:rFonts w:ascii="Times New Roman" w:hAnsi="Times New Roman" w:hint="default"/>
          <w:b/>
          <w:i/>
          <w:caps w:val="0"/>
          <w:strike w:val="0"/>
          <w:dstrike w:val="0"/>
          <w:vanish w:val="0"/>
          <w:color w:val="auto"/>
          <w:spacing w:val="20"/>
          <w:kern w:val="0"/>
          <w:sz w:val="26"/>
          <w:szCs w:val="26"/>
          <w:u w:val="none"/>
          <w:vertAlign w:val="baseline"/>
          <w14:cntxtAlts w14:val="0"/>
        </w:rPr>
      </w:lvl>
    </w:lvlOverride>
    <w:lvlOverride w:ilvl="5">
      <w:lvl w:ilvl="5">
        <w:start w:val="1"/>
        <w:numFmt w:val="decimal"/>
        <w:pStyle w:val="16"/>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14:cntxtAlts w14:val="0"/>
        </w:rPr>
      </w:lvl>
    </w:lvlOverride>
    <w:lvlOverride w:ilvl="6">
      <w:lvl w:ilvl="6">
        <w:start w:val="1"/>
        <w:numFmt w:val="decimal"/>
        <w:lvlRestart w:val="2"/>
        <w:pStyle w:val="21"/>
        <w:suff w:val="space"/>
        <w:lvlText w:val="Рисунок %2.%7."/>
        <w:lvlJc w:val="left"/>
        <w:pPr>
          <w:ind w:left="0" w:firstLine="0"/>
        </w:pPr>
        <w:rPr>
          <w:rFonts w:ascii="Times New Roman" w:hAnsi="Times New Roman" w:hint="default"/>
          <w:b/>
          <w:i w:val="0"/>
          <w:caps w:val="0"/>
          <w:strike w:val="0"/>
          <w:dstrike w:val="0"/>
          <w:vanish w:val="0"/>
          <w:color w:val="auto"/>
          <w:spacing w:val="10"/>
          <w:kern w:val="0"/>
          <w:sz w:val="26"/>
          <w:szCs w:val="26"/>
          <w:u w:val="none"/>
          <w:vertAlign w:val="baseline"/>
          <w14:cntxtAlts w14:val="0"/>
        </w:rPr>
      </w:lvl>
    </w:lvlOverride>
    <w:lvlOverride w:ilvl="7">
      <w:lvl w:ilvl="7">
        <w:start w:val="1"/>
        <w:numFmt w:val="decimal"/>
        <w:lvlRestart w:val="2"/>
        <w:pStyle w:val="22"/>
        <w:suff w:val="space"/>
        <w:lvlText w:val="Таблица %2.%8."/>
        <w:lvlJc w:val="left"/>
        <w:pPr>
          <w:ind w:left="0" w:firstLine="0"/>
        </w:pPr>
        <w:rPr>
          <w:rFonts w:ascii="Times New Roman" w:hAnsi="Times New Roman" w:cs="Times New Roman" w:hint="default"/>
          <w:b w:val="0"/>
          <w:bCs w:val="0"/>
          <w:i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8">
      <w:lvl w:ilvl="8">
        <w:start w:val="1"/>
        <w:numFmt w:val="none"/>
        <w:lvlRestart w:val="4"/>
        <w:pStyle w:val="60-"/>
        <w:lvlText w:val=""/>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14:cntxtAlts w14:val="0"/>
        </w:rPr>
      </w:lvl>
    </w:lvlOverride>
  </w:num>
  <w:num w:numId="12">
    <w:abstractNumId w:val="24"/>
  </w:num>
  <w:num w:numId="13">
    <w:abstractNumId w:val="30"/>
  </w:num>
  <w:num w:numId="14">
    <w:abstractNumId w:val="11"/>
  </w:num>
  <w:num w:numId="15">
    <w:abstractNumId w:val="10"/>
  </w:num>
  <w:num w:numId="16">
    <w:abstractNumId w:val="34"/>
  </w:num>
  <w:num w:numId="17">
    <w:abstractNumId w:val="7"/>
  </w:num>
  <w:num w:numId="18">
    <w:abstractNumId w:val="35"/>
  </w:num>
  <w:num w:numId="19">
    <w:abstractNumId w:val="18"/>
    <w:lvlOverride w:ilvl="0">
      <w:lvl w:ilvl="0">
        <w:start w:val="1"/>
        <w:numFmt w:val="none"/>
        <w:pStyle w:val="110"/>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14:cntxtAlts w14:val="0"/>
        </w:rPr>
      </w:lvl>
    </w:lvlOverride>
    <w:lvlOverride w:ilvl="1">
      <w:lvl w:ilvl="1">
        <w:start w:val="1"/>
        <w:numFmt w:val="decimal"/>
        <w:lvlRestart w:val="0"/>
        <w:pStyle w:val="021"/>
        <w:suff w:val="space"/>
        <w:lvlText w:val="ГЛАВА%2."/>
        <w:lvlJc w:val="left"/>
        <w:pPr>
          <w:ind w:left="0" w:firstLine="709"/>
        </w:pPr>
        <w:rPr>
          <w:rFonts w:ascii="Times New Roman" w:hAnsi="Times New Roman" w:hint="default"/>
          <w:b/>
          <w:i w:val="0"/>
          <w:caps/>
          <w:smallCaps/>
          <w:strike w:val="0"/>
          <w:dstrike w:val="0"/>
          <w:vanish w:val="0"/>
          <w:color w:val="auto"/>
          <w:spacing w:val="20"/>
          <w:kern w:val="0"/>
          <w:sz w:val="26"/>
          <w:szCs w:val="26"/>
          <w:u w:val="none"/>
          <w:vertAlign w:val="baseline"/>
          <w14:cntxtAlts w14:val="0"/>
        </w:rPr>
      </w:lvl>
    </w:lvlOverride>
    <w:lvlOverride w:ilvl="2">
      <w:lvl w:ilvl="2">
        <w:start w:val="1"/>
        <w:numFmt w:val="decimal"/>
        <w:pStyle w:val="0311"/>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6"/>
          <w:szCs w:val="26"/>
          <w:u w:val="none"/>
          <w:vertAlign w:val="baseline"/>
          <w14:cntxtAlts w14:val="0"/>
        </w:rPr>
      </w:lvl>
    </w:lvlOverride>
    <w:lvlOverride w:ilvl="3">
      <w:lvl w:ilvl="3">
        <w:start w:val="1"/>
        <w:numFmt w:val="decimal"/>
        <w:pStyle w:val="04111"/>
        <w:suff w:val="space"/>
        <w:lvlText w:val="%2.%3.%4."/>
        <w:lvlJc w:val="left"/>
        <w:pPr>
          <w:ind w:left="0" w:firstLine="709"/>
        </w:pPr>
        <w:rPr>
          <w:rFonts w:ascii="Times New Roman" w:hAnsi="Times New Roman" w:hint="default"/>
          <w:b/>
          <w:i w:val="0"/>
          <w:caps w:val="0"/>
          <w:strike w:val="0"/>
          <w:dstrike w:val="0"/>
          <w:vanish w:val="0"/>
          <w:color w:val="auto"/>
          <w:spacing w:val="10"/>
          <w:kern w:val="0"/>
          <w:sz w:val="26"/>
          <w:szCs w:val="26"/>
          <w:u w:val="none"/>
          <w:vertAlign w:val="baseline"/>
          <w14:cntxtAlts w14:val="0"/>
        </w:rPr>
      </w:lvl>
    </w:lvlOverride>
    <w:lvlOverride w:ilvl="4">
      <w:lvl w:ilvl="4">
        <w:start w:val="1"/>
        <w:numFmt w:val="decimal"/>
        <w:pStyle w:val="051111"/>
        <w:suff w:val="space"/>
        <w:lvlText w:val="%2.%3.%4.%5."/>
        <w:lvlJc w:val="left"/>
        <w:pPr>
          <w:ind w:left="0" w:firstLine="709"/>
        </w:pPr>
        <w:rPr>
          <w:rFonts w:ascii="Times New Roman" w:hAnsi="Times New Roman" w:hint="default"/>
          <w:b/>
          <w:i/>
          <w:caps w:val="0"/>
          <w:strike w:val="0"/>
          <w:dstrike w:val="0"/>
          <w:vanish w:val="0"/>
          <w:color w:val="auto"/>
          <w:spacing w:val="20"/>
          <w:kern w:val="0"/>
          <w:sz w:val="26"/>
          <w:szCs w:val="26"/>
          <w:u w:val="none"/>
          <w:vertAlign w:val="baseline"/>
          <w14:cntxtAlts w14:val="0"/>
        </w:rPr>
      </w:lvl>
    </w:lvlOverride>
    <w:lvlOverride w:ilvl="5">
      <w:lvl w:ilvl="5">
        <w:start w:val="1"/>
        <w:numFmt w:val="decimal"/>
        <w:pStyle w:val="16"/>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14:cntxtAlts w14:val="0"/>
        </w:rPr>
      </w:lvl>
    </w:lvlOverride>
    <w:lvlOverride w:ilvl="6">
      <w:lvl w:ilvl="6">
        <w:start w:val="1"/>
        <w:numFmt w:val="decimal"/>
        <w:lvlRestart w:val="2"/>
        <w:pStyle w:val="21"/>
        <w:suff w:val="space"/>
        <w:lvlText w:val="Рисунок %2.%7."/>
        <w:lvlJc w:val="left"/>
        <w:pPr>
          <w:ind w:left="0" w:firstLine="0"/>
        </w:pPr>
        <w:rPr>
          <w:rFonts w:ascii="Times New Roman" w:hAnsi="Times New Roman" w:hint="default"/>
          <w:b/>
          <w:i w:val="0"/>
          <w:caps w:val="0"/>
          <w:strike w:val="0"/>
          <w:dstrike w:val="0"/>
          <w:vanish w:val="0"/>
          <w:color w:val="auto"/>
          <w:spacing w:val="10"/>
          <w:kern w:val="0"/>
          <w:sz w:val="26"/>
          <w:szCs w:val="26"/>
          <w:u w:val="none"/>
          <w:vertAlign w:val="baseline"/>
          <w14:cntxtAlts w14:val="0"/>
        </w:rPr>
      </w:lvl>
    </w:lvlOverride>
    <w:lvlOverride w:ilvl="7">
      <w:lvl w:ilvl="7">
        <w:start w:val="1"/>
        <w:numFmt w:val="decimal"/>
        <w:lvlRestart w:val="2"/>
        <w:pStyle w:val="22"/>
        <w:suff w:val="space"/>
        <w:lvlText w:val="Таблица %2.%8."/>
        <w:lvlJc w:val="left"/>
        <w:pPr>
          <w:ind w:left="0" w:firstLine="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8">
      <w:lvl w:ilvl="8">
        <w:start w:val="1"/>
        <w:numFmt w:val="none"/>
        <w:lvlRestart w:val="4"/>
        <w:pStyle w:val="60-"/>
        <w:lvlText w:val=""/>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14:cntxtAlts w14:val="0"/>
        </w:rPr>
      </w:lvl>
    </w:lvlOverride>
  </w:num>
  <w:num w:numId="20">
    <w:abstractNumId w:val="18"/>
    <w:lvlOverride w:ilvl="0">
      <w:lvl w:ilvl="0">
        <w:start w:val="1"/>
        <w:numFmt w:val="none"/>
        <w:pStyle w:val="110"/>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14:cntxtAlts w14:val="0"/>
        </w:rPr>
      </w:lvl>
    </w:lvlOverride>
    <w:lvlOverride w:ilvl="1">
      <w:lvl w:ilvl="1">
        <w:start w:val="1"/>
        <w:numFmt w:val="decimal"/>
        <w:lvlRestart w:val="0"/>
        <w:pStyle w:val="021"/>
        <w:suff w:val="space"/>
        <w:lvlText w:val="ГЛАВА%2."/>
        <w:lvlJc w:val="left"/>
        <w:pPr>
          <w:ind w:left="0" w:firstLine="709"/>
        </w:pPr>
        <w:rPr>
          <w:rFonts w:ascii="Times New Roman" w:hAnsi="Times New Roman" w:hint="default"/>
          <w:b/>
          <w:i w:val="0"/>
          <w:caps/>
          <w:smallCaps/>
          <w:strike w:val="0"/>
          <w:dstrike w:val="0"/>
          <w:vanish w:val="0"/>
          <w:color w:val="auto"/>
          <w:spacing w:val="20"/>
          <w:kern w:val="0"/>
          <w:sz w:val="26"/>
          <w:szCs w:val="26"/>
          <w:u w:val="none"/>
          <w:vertAlign w:val="baseline"/>
          <w14:cntxtAlts w14:val="0"/>
        </w:rPr>
      </w:lvl>
    </w:lvlOverride>
    <w:lvlOverride w:ilvl="2">
      <w:lvl w:ilvl="2">
        <w:start w:val="1"/>
        <w:numFmt w:val="decimal"/>
        <w:pStyle w:val="0311"/>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6"/>
          <w:szCs w:val="26"/>
          <w:u w:val="none"/>
          <w:vertAlign w:val="baseline"/>
          <w14:cntxtAlts w14:val="0"/>
        </w:rPr>
      </w:lvl>
    </w:lvlOverride>
    <w:lvlOverride w:ilvl="3">
      <w:lvl w:ilvl="3">
        <w:start w:val="1"/>
        <w:numFmt w:val="decimal"/>
        <w:pStyle w:val="04111"/>
        <w:suff w:val="space"/>
        <w:lvlText w:val="%2.%3.%4."/>
        <w:lvlJc w:val="left"/>
        <w:pPr>
          <w:ind w:left="0" w:firstLine="709"/>
        </w:pPr>
        <w:rPr>
          <w:rFonts w:ascii="Times New Roman" w:hAnsi="Times New Roman" w:hint="default"/>
          <w:b/>
          <w:i w:val="0"/>
          <w:caps w:val="0"/>
          <w:strike w:val="0"/>
          <w:dstrike w:val="0"/>
          <w:vanish w:val="0"/>
          <w:color w:val="auto"/>
          <w:spacing w:val="10"/>
          <w:kern w:val="0"/>
          <w:sz w:val="26"/>
          <w:szCs w:val="26"/>
          <w:u w:val="none"/>
          <w:vertAlign w:val="baseline"/>
          <w14:cntxtAlts w14:val="0"/>
        </w:rPr>
      </w:lvl>
    </w:lvlOverride>
    <w:lvlOverride w:ilvl="4">
      <w:lvl w:ilvl="4">
        <w:start w:val="1"/>
        <w:numFmt w:val="decimal"/>
        <w:pStyle w:val="051111"/>
        <w:suff w:val="space"/>
        <w:lvlText w:val="%2.%3.%4.%5."/>
        <w:lvlJc w:val="left"/>
        <w:pPr>
          <w:ind w:left="0" w:firstLine="709"/>
        </w:pPr>
        <w:rPr>
          <w:rFonts w:ascii="Times New Roman" w:hAnsi="Times New Roman" w:hint="default"/>
          <w:b/>
          <w:i/>
          <w:caps w:val="0"/>
          <w:strike w:val="0"/>
          <w:dstrike w:val="0"/>
          <w:vanish w:val="0"/>
          <w:color w:val="auto"/>
          <w:spacing w:val="20"/>
          <w:kern w:val="0"/>
          <w:sz w:val="26"/>
          <w:szCs w:val="26"/>
          <w:u w:val="none"/>
          <w:vertAlign w:val="baseline"/>
          <w14:cntxtAlts w14:val="0"/>
        </w:rPr>
      </w:lvl>
    </w:lvlOverride>
    <w:lvlOverride w:ilvl="5">
      <w:lvl w:ilvl="5">
        <w:start w:val="1"/>
        <w:numFmt w:val="decimal"/>
        <w:pStyle w:val="16"/>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14:cntxtAlts w14:val="0"/>
        </w:rPr>
      </w:lvl>
    </w:lvlOverride>
    <w:lvlOverride w:ilvl="6">
      <w:lvl w:ilvl="6">
        <w:start w:val="1"/>
        <w:numFmt w:val="decimal"/>
        <w:lvlRestart w:val="2"/>
        <w:pStyle w:val="21"/>
        <w:suff w:val="space"/>
        <w:lvlText w:val="Рисунок %2.%7."/>
        <w:lvlJc w:val="left"/>
        <w:pPr>
          <w:ind w:left="0" w:firstLine="0"/>
        </w:pPr>
        <w:rPr>
          <w:rFonts w:ascii="Times New Roman" w:hAnsi="Times New Roman" w:hint="default"/>
          <w:b/>
          <w:i w:val="0"/>
          <w:caps w:val="0"/>
          <w:strike w:val="0"/>
          <w:dstrike w:val="0"/>
          <w:vanish w:val="0"/>
          <w:color w:val="auto"/>
          <w:spacing w:val="10"/>
          <w:kern w:val="0"/>
          <w:sz w:val="26"/>
          <w:szCs w:val="26"/>
          <w:u w:val="none"/>
          <w:vertAlign w:val="baseline"/>
          <w14:cntxtAlts w14:val="0"/>
        </w:rPr>
      </w:lvl>
    </w:lvlOverride>
    <w:lvlOverride w:ilvl="7">
      <w:lvl w:ilvl="7">
        <w:start w:val="1"/>
        <w:numFmt w:val="decimal"/>
        <w:lvlRestart w:val="2"/>
        <w:pStyle w:val="22"/>
        <w:suff w:val="space"/>
        <w:lvlText w:val="Таблица %2.%8."/>
        <w:lvlJc w:val="left"/>
        <w:pPr>
          <w:ind w:left="0" w:firstLine="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8">
      <w:lvl w:ilvl="8">
        <w:start w:val="1"/>
        <w:numFmt w:val="none"/>
        <w:lvlRestart w:val="4"/>
        <w:pStyle w:val="60-"/>
        <w:lvlText w:val=""/>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14:cntxtAlts w14:val="0"/>
        </w:rPr>
      </w:lvl>
    </w:lvlOverride>
  </w:num>
  <w:num w:numId="21">
    <w:abstractNumId w:val="18"/>
    <w:lvlOverride w:ilvl="0">
      <w:lvl w:ilvl="0">
        <w:start w:val="1"/>
        <w:numFmt w:val="none"/>
        <w:pStyle w:val="110"/>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14:cntxtAlts w14:val="0"/>
        </w:rPr>
      </w:lvl>
    </w:lvlOverride>
    <w:lvlOverride w:ilvl="1">
      <w:lvl w:ilvl="1">
        <w:start w:val="1"/>
        <w:numFmt w:val="decimal"/>
        <w:lvlRestart w:val="0"/>
        <w:pStyle w:val="021"/>
        <w:suff w:val="space"/>
        <w:lvlText w:val="ГЛАВА%2."/>
        <w:lvlJc w:val="left"/>
        <w:pPr>
          <w:ind w:left="0" w:firstLine="709"/>
        </w:pPr>
        <w:rPr>
          <w:rFonts w:ascii="Times New Roman" w:hAnsi="Times New Roman" w:hint="default"/>
          <w:b/>
          <w:i w:val="0"/>
          <w:caps/>
          <w:smallCaps/>
          <w:strike w:val="0"/>
          <w:dstrike w:val="0"/>
          <w:vanish w:val="0"/>
          <w:color w:val="auto"/>
          <w:spacing w:val="20"/>
          <w:kern w:val="0"/>
          <w:sz w:val="26"/>
          <w:szCs w:val="26"/>
          <w:u w:val="none"/>
          <w:vertAlign w:val="baseline"/>
          <w14:cntxtAlts w14:val="0"/>
        </w:rPr>
      </w:lvl>
    </w:lvlOverride>
    <w:lvlOverride w:ilvl="2">
      <w:lvl w:ilvl="2">
        <w:start w:val="1"/>
        <w:numFmt w:val="decimal"/>
        <w:pStyle w:val="0311"/>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6"/>
          <w:szCs w:val="26"/>
          <w:u w:val="none"/>
          <w:vertAlign w:val="baseline"/>
          <w14:cntxtAlts w14:val="0"/>
        </w:rPr>
      </w:lvl>
    </w:lvlOverride>
    <w:lvlOverride w:ilvl="3">
      <w:lvl w:ilvl="3">
        <w:start w:val="1"/>
        <w:numFmt w:val="decimal"/>
        <w:pStyle w:val="04111"/>
        <w:suff w:val="space"/>
        <w:lvlText w:val="%2.%3.%4."/>
        <w:lvlJc w:val="left"/>
        <w:pPr>
          <w:ind w:left="0" w:firstLine="709"/>
        </w:pPr>
        <w:rPr>
          <w:rFonts w:ascii="Times New Roman" w:hAnsi="Times New Roman" w:hint="default"/>
          <w:b/>
          <w:i w:val="0"/>
          <w:caps w:val="0"/>
          <w:strike w:val="0"/>
          <w:dstrike w:val="0"/>
          <w:vanish w:val="0"/>
          <w:color w:val="auto"/>
          <w:spacing w:val="10"/>
          <w:kern w:val="0"/>
          <w:sz w:val="26"/>
          <w:szCs w:val="26"/>
          <w:u w:val="none"/>
          <w:vertAlign w:val="baseline"/>
          <w14:cntxtAlts w14:val="0"/>
        </w:rPr>
      </w:lvl>
    </w:lvlOverride>
    <w:lvlOverride w:ilvl="4">
      <w:lvl w:ilvl="4">
        <w:start w:val="1"/>
        <w:numFmt w:val="decimal"/>
        <w:pStyle w:val="051111"/>
        <w:suff w:val="space"/>
        <w:lvlText w:val="%2.%3.%4.%5."/>
        <w:lvlJc w:val="left"/>
        <w:pPr>
          <w:ind w:left="0" w:firstLine="709"/>
        </w:pPr>
        <w:rPr>
          <w:rFonts w:ascii="Times New Roman" w:hAnsi="Times New Roman" w:hint="default"/>
          <w:b/>
          <w:i/>
          <w:caps w:val="0"/>
          <w:strike w:val="0"/>
          <w:dstrike w:val="0"/>
          <w:vanish w:val="0"/>
          <w:color w:val="auto"/>
          <w:spacing w:val="20"/>
          <w:kern w:val="0"/>
          <w:sz w:val="26"/>
          <w:szCs w:val="26"/>
          <w:u w:val="none"/>
          <w:vertAlign w:val="baseline"/>
          <w14:cntxtAlts w14:val="0"/>
        </w:rPr>
      </w:lvl>
    </w:lvlOverride>
    <w:lvlOverride w:ilvl="5">
      <w:lvl w:ilvl="5">
        <w:start w:val="1"/>
        <w:numFmt w:val="decimal"/>
        <w:pStyle w:val="16"/>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14:cntxtAlts w14:val="0"/>
        </w:rPr>
      </w:lvl>
    </w:lvlOverride>
    <w:lvlOverride w:ilvl="6">
      <w:lvl w:ilvl="6">
        <w:start w:val="1"/>
        <w:numFmt w:val="decimal"/>
        <w:lvlRestart w:val="2"/>
        <w:pStyle w:val="21"/>
        <w:suff w:val="space"/>
        <w:lvlText w:val="Рисунок %2.%7."/>
        <w:lvlJc w:val="left"/>
        <w:pPr>
          <w:ind w:left="0" w:firstLine="0"/>
        </w:pPr>
        <w:rPr>
          <w:rFonts w:ascii="Times New Roman" w:hAnsi="Times New Roman" w:hint="default"/>
          <w:b/>
          <w:i w:val="0"/>
          <w:caps w:val="0"/>
          <w:strike w:val="0"/>
          <w:dstrike w:val="0"/>
          <w:vanish w:val="0"/>
          <w:color w:val="auto"/>
          <w:spacing w:val="10"/>
          <w:kern w:val="0"/>
          <w:sz w:val="26"/>
          <w:szCs w:val="26"/>
          <w:u w:val="none"/>
          <w:vertAlign w:val="baseline"/>
          <w14:cntxtAlts w14:val="0"/>
        </w:rPr>
      </w:lvl>
    </w:lvlOverride>
    <w:lvlOverride w:ilvl="7">
      <w:lvl w:ilvl="7">
        <w:start w:val="1"/>
        <w:numFmt w:val="decimal"/>
        <w:lvlRestart w:val="2"/>
        <w:pStyle w:val="22"/>
        <w:suff w:val="space"/>
        <w:lvlText w:val="Таблица %2.%8."/>
        <w:lvlJc w:val="left"/>
        <w:pPr>
          <w:ind w:left="0" w:firstLine="0"/>
        </w:pPr>
        <w:rPr>
          <w:rFonts w:ascii="Times New Roman" w:hAnsi="Times New Roman" w:hint="default"/>
          <w:b/>
          <w:i w:val="0"/>
          <w:caps w:val="0"/>
          <w:strike w:val="0"/>
          <w:dstrike w:val="0"/>
          <w:vanish w:val="0"/>
          <w:color w:val="auto"/>
          <w:spacing w:val="10"/>
          <w:kern w:val="0"/>
          <w:sz w:val="24"/>
          <w:szCs w:val="24"/>
          <w:u w:val="none"/>
          <w:vertAlign w:val="baseline"/>
          <w14:cntxtAlts w14:val="0"/>
        </w:rPr>
      </w:lvl>
    </w:lvlOverride>
    <w:lvlOverride w:ilvl="8">
      <w:lvl w:ilvl="8">
        <w:start w:val="1"/>
        <w:numFmt w:val="none"/>
        <w:lvlRestart w:val="4"/>
        <w:pStyle w:val="60-"/>
        <w:lvlText w:val=""/>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14:cntxtAlts w14:val="0"/>
        </w:rPr>
      </w:lvl>
    </w:lvlOverride>
  </w:num>
  <w:num w:numId="22">
    <w:abstractNumId w:val="5"/>
  </w:num>
  <w:num w:numId="23">
    <w:abstractNumId w:val="23"/>
  </w:num>
  <w:num w:numId="24">
    <w:abstractNumId w:val="17"/>
  </w:num>
  <w:num w:numId="25">
    <w:abstractNumId w:val="4"/>
  </w:num>
  <w:num w:numId="26">
    <w:abstractNumId w:val="14"/>
  </w:num>
  <w:num w:numId="27">
    <w:abstractNumId w:val="22"/>
  </w:num>
  <w:num w:numId="28">
    <w:abstractNumId w:val="26"/>
  </w:num>
  <w:num w:numId="29">
    <w:abstractNumId w:val="28"/>
  </w:num>
  <w:num w:numId="30">
    <w:abstractNumId w:val="29"/>
  </w:num>
  <w:num w:numId="31">
    <w:abstractNumId w:val="15"/>
  </w:num>
  <w:num w:numId="32">
    <w:abstractNumId w:val="31"/>
  </w:num>
  <w:num w:numId="33">
    <w:abstractNumId w:val="1"/>
  </w:num>
  <w:num w:numId="34">
    <w:abstractNumId w:val="3"/>
  </w:num>
  <w:num w:numId="35">
    <w:abstractNumId w:val="16"/>
  </w:num>
  <w:num w:numId="36">
    <w:abstractNumId w:val="33"/>
  </w:num>
  <w:num w:numId="37">
    <w:abstractNumId w:val="36"/>
  </w:num>
  <w:num w:numId="38">
    <w:abstractNumId w:val="2"/>
  </w:num>
  <w:num w:numId="39">
    <w:abstractNumId w:val="9"/>
  </w:num>
  <w:num w:numId="40">
    <w:abstractNumId w:val="21"/>
  </w:num>
  <w:num w:numId="41">
    <w:abstractNumId w:val="26"/>
    <w:lvlOverride w:ilvl="0">
      <w:startOverride w:val="1"/>
    </w:lvlOverride>
  </w:num>
  <w:num w:numId="42">
    <w:abstractNumId w:val="26"/>
    <w:lvlOverride w:ilvl="0">
      <w:startOverride w:val="1"/>
    </w:lvlOverride>
  </w:num>
  <w:num w:numId="43">
    <w:abstractNumId w:val="26"/>
    <w:lvlOverride w:ilvl="0">
      <w:startOverride w:val="1"/>
    </w:lvlOverride>
  </w:num>
  <w:num w:numId="44">
    <w:abstractNumId w:val="0"/>
  </w:num>
  <w:num w:numId="45">
    <w:abstractNumId w:val="18"/>
    <w:lvlOverride w:ilvl="0">
      <w:startOverride w:val="1"/>
      <w:lvl w:ilvl="0">
        <w:start w:val="1"/>
        <w:numFmt w:val="none"/>
        <w:pStyle w:val="110"/>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14:cntxtAlts w14:val="0"/>
        </w:rPr>
      </w:lvl>
    </w:lvlOverride>
    <w:lvlOverride w:ilvl="1">
      <w:startOverride w:val="1"/>
      <w:lvl w:ilvl="1">
        <w:start w:val="1"/>
        <w:numFmt w:val="decimal"/>
        <w:lvlRestart w:val="0"/>
        <w:pStyle w:val="021"/>
        <w:suff w:val="space"/>
        <w:lvlText w:val="ГЛАВА%2."/>
        <w:lvlJc w:val="left"/>
        <w:pPr>
          <w:ind w:left="0" w:firstLine="709"/>
        </w:pPr>
        <w:rPr>
          <w:rFonts w:ascii="Times New Roman" w:hAnsi="Times New Roman" w:hint="default"/>
          <w:b/>
          <w:i w:val="0"/>
          <w:caps/>
          <w:smallCaps/>
          <w:strike w:val="0"/>
          <w:dstrike w:val="0"/>
          <w:vanish w:val="0"/>
          <w:color w:val="auto"/>
          <w:spacing w:val="20"/>
          <w:kern w:val="0"/>
          <w:sz w:val="26"/>
          <w:szCs w:val="26"/>
          <w:u w:val="none"/>
          <w:vertAlign w:val="baseline"/>
          <w14:cntxtAlts w14:val="0"/>
        </w:rPr>
      </w:lvl>
    </w:lvlOverride>
    <w:lvlOverride w:ilvl="2">
      <w:startOverride w:val="11"/>
      <w:lvl w:ilvl="2">
        <w:start w:val="11"/>
        <w:numFmt w:val="decimal"/>
        <w:pStyle w:val="0311"/>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6"/>
          <w:szCs w:val="26"/>
          <w:u w:val="none"/>
          <w:vertAlign w:val="baseline"/>
          <w14:cntxtAlts w14:val="0"/>
        </w:rPr>
      </w:lvl>
    </w:lvlOverride>
    <w:lvlOverride w:ilvl="3">
      <w:startOverride w:val="2"/>
      <w:lvl w:ilvl="3">
        <w:start w:val="2"/>
        <w:numFmt w:val="decimal"/>
        <w:pStyle w:val="04111"/>
        <w:suff w:val="space"/>
        <w:lvlText w:val="%2.%3.%4."/>
        <w:lvlJc w:val="left"/>
        <w:pPr>
          <w:ind w:left="0" w:firstLine="709"/>
        </w:pPr>
        <w:rPr>
          <w:rFonts w:ascii="Times New Roman" w:hAnsi="Times New Roman" w:hint="default"/>
          <w:b/>
          <w:i w:val="0"/>
          <w:caps w:val="0"/>
          <w:strike w:val="0"/>
          <w:dstrike w:val="0"/>
          <w:vanish w:val="0"/>
          <w:color w:val="auto"/>
          <w:spacing w:val="10"/>
          <w:kern w:val="0"/>
          <w:sz w:val="26"/>
          <w:szCs w:val="26"/>
          <w:u w:val="none"/>
          <w:vertAlign w:val="baseline"/>
          <w14:cntxtAlts w14:val="0"/>
        </w:rPr>
      </w:lvl>
    </w:lvlOverride>
    <w:lvlOverride w:ilvl="4">
      <w:startOverride w:val="1"/>
      <w:lvl w:ilvl="4">
        <w:start w:val="1"/>
        <w:numFmt w:val="decimal"/>
        <w:pStyle w:val="051111"/>
        <w:suff w:val="space"/>
        <w:lvlText w:val="%2.%3.%4.%5."/>
        <w:lvlJc w:val="left"/>
        <w:pPr>
          <w:ind w:left="0" w:firstLine="709"/>
        </w:pPr>
        <w:rPr>
          <w:rFonts w:ascii="Times New Roman" w:hAnsi="Times New Roman" w:hint="default"/>
          <w:b/>
          <w:i/>
          <w:caps w:val="0"/>
          <w:strike w:val="0"/>
          <w:dstrike w:val="0"/>
          <w:vanish w:val="0"/>
          <w:color w:val="auto"/>
          <w:spacing w:val="20"/>
          <w:kern w:val="0"/>
          <w:sz w:val="26"/>
          <w:szCs w:val="26"/>
          <w:u w:val="none"/>
          <w:vertAlign w:val="baseline"/>
          <w14:cntxtAlts w14:val="0"/>
        </w:rPr>
      </w:lvl>
    </w:lvlOverride>
    <w:lvlOverride w:ilvl="5">
      <w:startOverride w:val="1"/>
      <w:lvl w:ilvl="5">
        <w:start w:val="1"/>
        <w:numFmt w:val="decimal"/>
        <w:pStyle w:val="16"/>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14:cntxtAlts w14:val="0"/>
        </w:rPr>
      </w:lvl>
    </w:lvlOverride>
    <w:lvlOverride w:ilvl="6">
      <w:startOverride w:val="92"/>
      <w:lvl w:ilvl="6">
        <w:start w:val="92"/>
        <w:numFmt w:val="decimal"/>
        <w:lvlRestart w:val="2"/>
        <w:pStyle w:val="21"/>
        <w:suff w:val="space"/>
        <w:lvlText w:val="Рисунок %2.%7."/>
        <w:lvlJc w:val="left"/>
        <w:pPr>
          <w:ind w:left="0" w:firstLine="0"/>
        </w:pPr>
        <w:rPr>
          <w:rFonts w:ascii="Times New Roman" w:hAnsi="Times New Roman" w:hint="default"/>
          <w:b/>
          <w:i w:val="0"/>
          <w:caps w:val="0"/>
          <w:strike w:val="0"/>
          <w:dstrike w:val="0"/>
          <w:vanish w:val="0"/>
          <w:color w:val="auto"/>
          <w:spacing w:val="10"/>
          <w:kern w:val="0"/>
          <w:sz w:val="26"/>
          <w:szCs w:val="26"/>
          <w:u w:val="none"/>
          <w:vertAlign w:val="baseline"/>
          <w14:cntxtAlts w14:val="0"/>
        </w:rPr>
      </w:lvl>
    </w:lvlOverride>
    <w:lvlOverride w:ilvl="7">
      <w:startOverride w:val="80"/>
      <w:lvl w:ilvl="7">
        <w:start w:val="80"/>
        <w:numFmt w:val="decimal"/>
        <w:lvlRestart w:val="2"/>
        <w:pStyle w:val="22"/>
        <w:suff w:val="space"/>
        <w:lvlText w:val="Таблица %2.%8."/>
        <w:lvlJc w:val="left"/>
        <w:pPr>
          <w:ind w:left="0" w:firstLine="0"/>
        </w:pPr>
        <w:rPr>
          <w:rFonts w:ascii="Times New Roman" w:hAnsi="Times New Roman" w:cs="Times New Roman" w:hint="default"/>
          <w:b w:val="0"/>
          <w:bCs w:val="0"/>
          <w:i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8">
      <w:startOverride w:val="1"/>
      <w:lvl w:ilvl="8">
        <w:start w:val="1"/>
        <w:numFmt w:val="none"/>
        <w:lvlRestart w:val="4"/>
        <w:pStyle w:val="60-"/>
        <w:lvlText w:val=""/>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14:cntxtAlts w14:val="0"/>
        </w:rPr>
      </w:lvl>
    </w:lvlOverride>
  </w:num>
  <w:num w:numId="4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6"/>
  </w:num>
  <w:num w:numId="48">
    <w:abstractNumId w:val="18"/>
    <w:lvlOverride w:ilvl="0">
      <w:lvl w:ilvl="0">
        <w:start w:val="1"/>
        <w:numFmt w:val="none"/>
        <w:pStyle w:val="110"/>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14:cntxtAlts w14:val="0"/>
        </w:rPr>
      </w:lvl>
    </w:lvlOverride>
    <w:lvlOverride w:ilvl="1">
      <w:lvl w:ilvl="1">
        <w:start w:val="1"/>
        <w:numFmt w:val="decimal"/>
        <w:lvlRestart w:val="0"/>
        <w:pStyle w:val="021"/>
        <w:suff w:val="space"/>
        <w:lvlText w:val="ГЛАВА%2."/>
        <w:lvlJc w:val="left"/>
        <w:pPr>
          <w:ind w:left="0" w:firstLine="709"/>
        </w:pPr>
        <w:rPr>
          <w:rFonts w:ascii="Times New Roman" w:hAnsi="Times New Roman" w:hint="default"/>
          <w:b/>
          <w:i w:val="0"/>
          <w:caps/>
          <w:smallCaps/>
          <w:strike w:val="0"/>
          <w:dstrike w:val="0"/>
          <w:vanish w:val="0"/>
          <w:color w:val="auto"/>
          <w:spacing w:val="20"/>
          <w:kern w:val="0"/>
          <w:sz w:val="26"/>
          <w:szCs w:val="26"/>
          <w:u w:val="none"/>
          <w:vertAlign w:val="baseline"/>
          <w14:cntxtAlts w14:val="0"/>
        </w:rPr>
      </w:lvl>
    </w:lvlOverride>
    <w:lvlOverride w:ilvl="2">
      <w:lvl w:ilvl="2">
        <w:start w:val="1"/>
        <w:numFmt w:val="decimal"/>
        <w:pStyle w:val="0311"/>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6"/>
          <w:szCs w:val="26"/>
          <w:u w:val="none"/>
          <w:vertAlign w:val="baseline"/>
          <w14:cntxtAlts w14:val="0"/>
        </w:rPr>
      </w:lvl>
    </w:lvlOverride>
    <w:lvlOverride w:ilvl="3">
      <w:lvl w:ilvl="3">
        <w:start w:val="1"/>
        <w:numFmt w:val="decimal"/>
        <w:pStyle w:val="04111"/>
        <w:suff w:val="space"/>
        <w:lvlText w:val="%2.%3.%4."/>
        <w:lvlJc w:val="left"/>
        <w:pPr>
          <w:ind w:left="0" w:firstLine="709"/>
        </w:pPr>
        <w:rPr>
          <w:rFonts w:ascii="Times New Roman" w:hAnsi="Times New Roman" w:hint="default"/>
          <w:b/>
          <w:i w:val="0"/>
          <w:caps w:val="0"/>
          <w:strike w:val="0"/>
          <w:dstrike w:val="0"/>
          <w:vanish w:val="0"/>
          <w:color w:val="auto"/>
          <w:spacing w:val="10"/>
          <w:kern w:val="0"/>
          <w:sz w:val="26"/>
          <w:szCs w:val="26"/>
          <w:u w:val="none"/>
          <w:vertAlign w:val="baseline"/>
          <w14:cntxtAlts w14:val="0"/>
        </w:rPr>
      </w:lvl>
    </w:lvlOverride>
    <w:lvlOverride w:ilvl="4">
      <w:lvl w:ilvl="4">
        <w:start w:val="1"/>
        <w:numFmt w:val="decimal"/>
        <w:pStyle w:val="051111"/>
        <w:suff w:val="space"/>
        <w:lvlText w:val="%2.%3.%4.%5."/>
        <w:lvlJc w:val="left"/>
        <w:pPr>
          <w:ind w:left="0" w:firstLine="709"/>
        </w:pPr>
        <w:rPr>
          <w:rFonts w:ascii="Times New Roman" w:hAnsi="Times New Roman" w:hint="default"/>
          <w:b/>
          <w:i/>
          <w:caps w:val="0"/>
          <w:strike w:val="0"/>
          <w:dstrike w:val="0"/>
          <w:vanish w:val="0"/>
          <w:color w:val="auto"/>
          <w:spacing w:val="20"/>
          <w:kern w:val="0"/>
          <w:sz w:val="26"/>
          <w:szCs w:val="26"/>
          <w:u w:val="none"/>
          <w:vertAlign w:val="baseline"/>
          <w14:cntxtAlts w14:val="0"/>
        </w:rPr>
      </w:lvl>
    </w:lvlOverride>
    <w:lvlOverride w:ilvl="5">
      <w:lvl w:ilvl="5">
        <w:start w:val="1"/>
        <w:numFmt w:val="decimal"/>
        <w:pStyle w:val="16"/>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14:cntxtAlts w14:val="0"/>
        </w:rPr>
      </w:lvl>
    </w:lvlOverride>
    <w:lvlOverride w:ilvl="6">
      <w:lvl w:ilvl="6">
        <w:start w:val="1"/>
        <w:numFmt w:val="decimal"/>
        <w:lvlRestart w:val="2"/>
        <w:pStyle w:val="21"/>
        <w:suff w:val="space"/>
        <w:lvlText w:val="Рисунок %2.%7."/>
        <w:lvlJc w:val="left"/>
        <w:pPr>
          <w:ind w:left="0" w:firstLine="0"/>
        </w:pPr>
        <w:rPr>
          <w:rFonts w:ascii="Times New Roman" w:hAnsi="Times New Roman" w:hint="default"/>
          <w:b/>
          <w:i w:val="0"/>
          <w:caps w:val="0"/>
          <w:strike w:val="0"/>
          <w:dstrike w:val="0"/>
          <w:vanish w:val="0"/>
          <w:color w:val="auto"/>
          <w:spacing w:val="10"/>
          <w:kern w:val="0"/>
          <w:sz w:val="26"/>
          <w:szCs w:val="26"/>
          <w:u w:val="none"/>
          <w:vertAlign w:val="baseline"/>
          <w14:cntxtAlts w14:val="0"/>
        </w:rPr>
      </w:lvl>
    </w:lvlOverride>
    <w:lvlOverride w:ilvl="7">
      <w:lvl w:ilvl="7">
        <w:start w:val="1"/>
        <w:numFmt w:val="decimal"/>
        <w:lvlRestart w:val="2"/>
        <w:pStyle w:val="22"/>
        <w:suff w:val="space"/>
        <w:lvlText w:val="Таблица %2.%8."/>
        <w:lvlJc w:val="left"/>
        <w:pPr>
          <w:ind w:left="0" w:firstLine="0"/>
        </w:pPr>
        <w:rPr>
          <w:rFonts w:ascii="Times New Roman" w:hAnsi="Times New Roman" w:cs="Times New Roman" w:hint="default"/>
          <w:b w:val="0"/>
          <w:bCs w:val="0"/>
          <w:i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8">
      <w:lvl w:ilvl="8">
        <w:start w:val="1"/>
        <w:numFmt w:val="none"/>
        <w:lvlRestart w:val="4"/>
        <w:pStyle w:val="60-"/>
        <w:lvlText w:val=""/>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14:cntxtAlts w14:val="0"/>
        </w:rPr>
      </w:lvl>
    </w:lvlOverride>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ru-RU" w:vendorID="64" w:dllVersion="131078" w:nlCheck="1" w:checkStyle="0"/>
  <w:activeWritingStyle w:appName="MSWord" w:lang="en-US" w:vendorID="64" w:dllVersion="131078" w:nlCheck="1" w:checkStyle="1"/>
  <w:proofState w:grammar="clean"/>
  <w:stylePaneFormatFilter w:val="1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0"/>
  <w:stylePaneSortMethod w:val="0000"/>
  <w:defaultTabStop w:val="708"/>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F42C7"/>
    <w:rsid w:val="00000916"/>
    <w:rsid w:val="00000C11"/>
    <w:rsid w:val="00000C16"/>
    <w:rsid w:val="00000C22"/>
    <w:rsid w:val="00000D7C"/>
    <w:rsid w:val="00001463"/>
    <w:rsid w:val="000016D2"/>
    <w:rsid w:val="00001D1D"/>
    <w:rsid w:val="00001FCA"/>
    <w:rsid w:val="000026C2"/>
    <w:rsid w:val="00004E84"/>
    <w:rsid w:val="00006A5D"/>
    <w:rsid w:val="00006B51"/>
    <w:rsid w:val="00007F66"/>
    <w:rsid w:val="00010FB0"/>
    <w:rsid w:val="00011B9E"/>
    <w:rsid w:val="00011F50"/>
    <w:rsid w:val="00011FA2"/>
    <w:rsid w:val="00012D0F"/>
    <w:rsid w:val="00013B37"/>
    <w:rsid w:val="000141A3"/>
    <w:rsid w:val="00016429"/>
    <w:rsid w:val="00016EA1"/>
    <w:rsid w:val="0001731D"/>
    <w:rsid w:val="0001756F"/>
    <w:rsid w:val="00020F53"/>
    <w:rsid w:val="00021540"/>
    <w:rsid w:val="000217F3"/>
    <w:rsid w:val="00022513"/>
    <w:rsid w:val="00025675"/>
    <w:rsid w:val="000269EF"/>
    <w:rsid w:val="000270B3"/>
    <w:rsid w:val="000275CA"/>
    <w:rsid w:val="000277FC"/>
    <w:rsid w:val="000301E6"/>
    <w:rsid w:val="00030604"/>
    <w:rsid w:val="00030C95"/>
    <w:rsid w:val="000310AE"/>
    <w:rsid w:val="00031F39"/>
    <w:rsid w:val="0003438A"/>
    <w:rsid w:val="00034A43"/>
    <w:rsid w:val="000359E0"/>
    <w:rsid w:val="00035E4F"/>
    <w:rsid w:val="000369B9"/>
    <w:rsid w:val="00036C82"/>
    <w:rsid w:val="00037707"/>
    <w:rsid w:val="00037B7E"/>
    <w:rsid w:val="000400E7"/>
    <w:rsid w:val="000410CF"/>
    <w:rsid w:val="00041FFC"/>
    <w:rsid w:val="00042723"/>
    <w:rsid w:val="00043BC9"/>
    <w:rsid w:val="00044510"/>
    <w:rsid w:val="0004553F"/>
    <w:rsid w:val="000461E6"/>
    <w:rsid w:val="00046727"/>
    <w:rsid w:val="000468F2"/>
    <w:rsid w:val="000474BB"/>
    <w:rsid w:val="00047D4D"/>
    <w:rsid w:val="0005098C"/>
    <w:rsid w:val="00053122"/>
    <w:rsid w:val="00053300"/>
    <w:rsid w:val="00054931"/>
    <w:rsid w:val="00055073"/>
    <w:rsid w:val="0005519C"/>
    <w:rsid w:val="000558F6"/>
    <w:rsid w:val="0005639C"/>
    <w:rsid w:val="000616FD"/>
    <w:rsid w:val="000618FE"/>
    <w:rsid w:val="000633A9"/>
    <w:rsid w:val="000643B1"/>
    <w:rsid w:val="00064B7D"/>
    <w:rsid w:val="00065A8B"/>
    <w:rsid w:val="0006633B"/>
    <w:rsid w:val="0006679E"/>
    <w:rsid w:val="00067DAF"/>
    <w:rsid w:val="00070927"/>
    <w:rsid w:val="00071539"/>
    <w:rsid w:val="000717DB"/>
    <w:rsid w:val="000719C6"/>
    <w:rsid w:val="00071FE3"/>
    <w:rsid w:val="0007340B"/>
    <w:rsid w:val="00073448"/>
    <w:rsid w:val="000740F2"/>
    <w:rsid w:val="00075C47"/>
    <w:rsid w:val="00076362"/>
    <w:rsid w:val="00077443"/>
    <w:rsid w:val="00084609"/>
    <w:rsid w:val="00085D82"/>
    <w:rsid w:val="00086178"/>
    <w:rsid w:val="00087188"/>
    <w:rsid w:val="00087F1B"/>
    <w:rsid w:val="00090D8A"/>
    <w:rsid w:val="000912B9"/>
    <w:rsid w:val="000914F0"/>
    <w:rsid w:val="00093058"/>
    <w:rsid w:val="00095E19"/>
    <w:rsid w:val="00096E3A"/>
    <w:rsid w:val="000A258F"/>
    <w:rsid w:val="000A342E"/>
    <w:rsid w:val="000A4320"/>
    <w:rsid w:val="000A4C69"/>
    <w:rsid w:val="000A6B2A"/>
    <w:rsid w:val="000A6B5D"/>
    <w:rsid w:val="000A7332"/>
    <w:rsid w:val="000B0CF7"/>
    <w:rsid w:val="000B1DCF"/>
    <w:rsid w:val="000B43B7"/>
    <w:rsid w:val="000B45D4"/>
    <w:rsid w:val="000B45EF"/>
    <w:rsid w:val="000B6618"/>
    <w:rsid w:val="000B73C8"/>
    <w:rsid w:val="000C0BF3"/>
    <w:rsid w:val="000C1072"/>
    <w:rsid w:val="000C1B83"/>
    <w:rsid w:val="000C348A"/>
    <w:rsid w:val="000C3900"/>
    <w:rsid w:val="000C3E10"/>
    <w:rsid w:val="000C544C"/>
    <w:rsid w:val="000C6A73"/>
    <w:rsid w:val="000C6EA1"/>
    <w:rsid w:val="000C799C"/>
    <w:rsid w:val="000D0B8D"/>
    <w:rsid w:val="000D416E"/>
    <w:rsid w:val="000D4CB7"/>
    <w:rsid w:val="000D4E3D"/>
    <w:rsid w:val="000D696E"/>
    <w:rsid w:val="000E05B5"/>
    <w:rsid w:val="000E19FB"/>
    <w:rsid w:val="000E2D0A"/>
    <w:rsid w:val="000E3170"/>
    <w:rsid w:val="000E3616"/>
    <w:rsid w:val="000E403B"/>
    <w:rsid w:val="000E5223"/>
    <w:rsid w:val="000E5A61"/>
    <w:rsid w:val="000F4820"/>
    <w:rsid w:val="000F777F"/>
    <w:rsid w:val="000F7B89"/>
    <w:rsid w:val="001000C2"/>
    <w:rsid w:val="001002EC"/>
    <w:rsid w:val="00100307"/>
    <w:rsid w:val="00100419"/>
    <w:rsid w:val="001007DB"/>
    <w:rsid w:val="00101192"/>
    <w:rsid w:val="00102809"/>
    <w:rsid w:val="0010290F"/>
    <w:rsid w:val="00103970"/>
    <w:rsid w:val="001039CC"/>
    <w:rsid w:val="0010456D"/>
    <w:rsid w:val="0010458E"/>
    <w:rsid w:val="001070AD"/>
    <w:rsid w:val="001070E4"/>
    <w:rsid w:val="00111C03"/>
    <w:rsid w:val="00111E8B"/>
    <w:rsid w:val="00113B66"/>
    <w:rsid w:val="00114518"/>
    <w:rsid w:val="001153A4"/>
    <w:rsid w:val="00115DE8"/>
    <w:rsid w:val="00120064"/>
    <w:rsid w:val="001204A1"/>
    <w:rsid w:val="00120927"/>
    <w:rsid w:val="00123F96"/>
    <w:rsid w:val="001240FF"/>
    <w:rsid w:val="00126C25"/>
    <w:rsid w:val="001278B1"/>
    <w:rsid w:val="00132B56"/>
    <w:rsid w:val="00136F78"/>
    <w:rsid w:val="00137AF7"/>
    <w:rsid w:val="00137E51"/>
    <w:rsid w:val="00144403"/>
    <w:rsid w:val="00144702"/>
    <w:rsid w:val="00144820"/>
    <w:rsid w:val="0014491C"/>
    <w:rsid w:val="001452AC"/>
    <w:rsid w:val="0015146F"/>
    <w:rsid w:val="00151935"/>
    <w:rsid w:val="001523E1"/>
    <w:rsid w:val="001537F1"/>
    <w:rsid w:val="00154033"/>
    <w:rsid w:val="00154122"/>
    <w:rsid w:val="00154BE5"/>
    <w:rsid w:val="001569CA"/>
    <w:rsid w:val="00160064"/>
    <w:rsid w:val="00160D25"/>
    <w:rsid w:val="00161ACA"/>
    <w:rsid w:val="00161F18"/>
    <w:rsid w:val="00162471"/>
    <w:rsid w:val="00162A95"/>
    <w:rsid w:val="00163465"/>
    <w:rsid w:val="001648AF"/>
    <w:rsid w:val="001679A4"/>
    <w:rsid w:val="00170848"/>
    <w:rsid w:val="00170D28"/>
    <w:rsid w:val="001712AF"/>
    <w:rsid w:val="00171CEF"/>
    <w:rsid w:val="001722FC"/>
    <w:rsid w:val="001748DD"/>
    <w:rsid w:val="00175C94"/>
    <w:rsid w:val="00177CDB"/>
    <w:rsid w:val="001810BF"/>
    <w:rsid w:val="001813D1"/>
    <w:rsid w:val="00183CB4"/>
    <w:rsid w:val="00185182"/>
    <w:rsid w:val="00185A50"/>
    <w:rsid w:val="0018624F"/>
    <w:rsid w:val="00186CA6"/>
    <w:rsid w:val="00190EB5"/>
    <w:rsid w:val="001918C8"/>
    <w:rsid w:val="00192CAE"/>
    <w:rsid w:val="00193979"/>
    <w:rsid w:val="00194ACC"/>
    <w:rsid w:val="00195682"/>
    <w:rsid w:val="00196B9F"/>
    <w:rsid w:val="0019795A"/>
    <w:rsid w:val="001A0185"/>
    <w:rsid w:val="001A3151"/>
    <w:rsid w:val="001A3FA1"/>
    <w:rsid w:val="001A425B"/>
    <w:rsid w:val="001A486C"/>
    <w:rsid w:val="001A5F6E"/>
    <w:rsid w:val="001A605F"/>
    <w:rsid w:val="001A6B2F"/>
    <w:rsid w:val="001A72EA"/>
    <w:rsid w:val="001A72F9"/>
    <w:rsid w:val="001A73A7"/>
    <w:rsid w:val="001A7E66"/>
    <w:rsid w:val="001B1692"/>
    <w:rsid w:val="001B1E79"/>
    <w:rsid w:val="001B4908"/>
    <w:rsid w:val="001B5BF6"/>
    <w:rsid w:val="001B5EF1"/>
    <w:rsid w:val="001C05F9"/>
    <w:rsid w:val="001C09DB"/>
    <w:rsid w:val="001C2706"/>
    <w:rsid w:val="001C2C89"/>
    <w:rsid w:val="001C44D8"/>
    <w:rsid w:val="001C45C0"/>
    <w:rsid w:val="001C4D20"/>
    <w:rsid w:val="001D0103"/>
    <w:rsid w:val="001D1F74"/>
    <w:rsid w:val="001D32DA"/>
    <w:rsid w:val="001D3530"/>
    <w:rsid w:val="001D4E34"/>
    <w:rsid w:val="001D579C"/>
    <w:rsid w:val="001D6A9B"/>
    <w:rsid w:val="001E05AB"/>
    <w:rsid w:val="001E18C3"/>
    <w:rsid w:val="001E1B37"/>
    <w:rsid w:val="001E1B69"/>
    <w:rsid w:val="001E1FB7"/>
    <w:rsid w:val="001E3C1E"/>
    <w:rsid w:val="001E3F2B"/>
    <w:rsid w:val="001E4343"/>
    <w:rsid w:val="001E4728"/>
    <w:rsid w:val="001E6A2E"/>
    <w:rsid w:val="001F2119"/>
    <w:rsid w:val="001F2E71"/>
    <w:rsid w:val="001F37C2"/>
    <w:rsid w:val="001F761F"/>
    <w:rsid w:val="002001FB"/>
    <w:rsid w:val="002015A7"/>
    <w:rsid w:val="00202558"/>
    <w:rsid w:val="0020272A"/>
    <w:rsid w:val="00202943"/>
    <w:rsid w:val="00203E1B"/>
    <w:rsid w:val="0020766D"/>
    <w:rsid w:val="002104BC"/>
    <w:rsid w:val="002113C4"/>
    <w:rsid w:val="00211C69"/>
    <w:rsid w:val="00211E0C"/>
    <w:rsid w:val="00212812"/>
    <w:rsid w:val="00212CC7"/>
    <w:rsid w:val="0021352F"/>
    <w:rsid w:val="002135FA"/>
    <w:rsid w:val="00213A09"/>
    <w:rsid w:val="00214B7D"/>
    <w:rsid w:val="00215E4A"/>
    <w:rsid w:val="00217E9F"/>
    <w:rsid w:val="00220934"/>
    <w:rsid w:val="0022181A"/>
    <w:rsid w:val="002224E7"/>
    <w:rsid w:val="002231F8"/>
    <w:rsid w:val="00223F5E"/>
    <w:rsid w:val="00224162"/>
    <w:rsid w:val="00225972"/>
    <w:rsid w:val="00225AA0"/>
    <w:rsid w:val="00225F2E"/>
    <w:rsid w:val="002278F7"/>
    <w:rsid w:val="00227C7A"/>
    <w:rsid w:val="002333F6"/>
    <w:rsid w:val="00234C16"/>
    <w:rsid w:val="00235377"/>
    <w:rsid w:val="002373A0"/>
    <w:rsid w:val="002376E8"/>
    <w:rsid w:val="002419F1"/>
    <w:rsid w:val="0024445D"/>
    <w:rsid w:val="0024566A"/>
    <w:rsid w:val="0024582B"/>
    <w:rsid w:val="00246911"/>
    <w:rsid w:val="002471C8"/>
    <w:rsid w:val="00250667"/>
    <w:rsid w:val="00251200"/>
    <w:rsid w:val="002527FA"/>
    <w:rsid w:val="00252AFD"/>
    <w:rsid w:val="00253DE7"/>
    <w:rsid w:val="002549E2"/>
    <w:rsid w:val="00255029"/>
    <w:rsid w:val="00256D67"/>
    <w:rsid w:val="00256EAC"/>
    <w:rsid w:val="00256EEC"/>
    <w:rsid w:val="002575F1"/>
    <w:rsid w:val="00257EA1"/>
    <w:rsid w:val="00260795"/>
    <w:rsid w:val="002607AC"/>
    <w:rsid w:val="00260A2C"/>
    <w:rsid w:val="00261672"/>
    <w:rsid w:val="002617A7"/>
    <w:rsid w:val="00263777"/>
    <w:rsid w:val="00264BC0"/>
    <w:rsid w:val="0026576F"/>
    <w:rsid w:val="00265B6D"/>
    <w:rsid w:val="00266395"/>
    <w:rsid w:val="00275FAA"/>
    <w:rsid w:val="002768CB"/>
    <w:rsid w:val="0028129F"/>
    <w:rsid w:val="00281BB3"/>
    <w:rsid w:val="00281DB3"/>
    <w:rsid w:val="002823DA"/>
    <w:rsid w:val="00284088"/>
    <w:rsid w:val="00284A92"/>
    <w:rsid w:val="00285B6B"/>
    <w:rsid w:val="0028616B"/>
    <w:rsid w:val="0028627F"/>
    <w:rsid w:val="00290A1E"/>
    <w:rsid w:val="00290D6F"/>
    <w:rsid w:val="00292783"/>
    <w:rsid w:val="00295AF3"/>
    <w:rsid w:val="002962F7"/>
    <w:rsid w:val="002A0938"/>
    <w:rsid w:val="002A2475"/>
    <w:rsid w:val="002A2949"/>
    <w:rsid w:val="002A2B60"/>
    <w:rsid w:val="002A2C75"/>
    <w:rsid w:val="002A56AA"/>
    <w:rsid w:val="002A708A"/>
    <w:rsid w:val="002A7409"/>
    <w:rsid w:val="002B086E"/>
    <w:rsid w:val="002B0CCA"/>
    <w:rsid w:val="002B1BBA"/>
    <w:rsid w:val="002B434A"/>
    <w:rsid w:val="002B55B0"/>
    <w:rsid w:val="002B55DF"/>
    <w:rsid w:val="002B5C44"/>
    <w:rsid w:val="002B6F1B"/>
    <w:rsid w:val="002C359A"/>
    <w:rsid w:val="002C460E"/>
    <w:rsid w:val="002C7DF9"/>
    <w:rsid w:val="002D0006"/>
    <w:rsid w:val="002D0883"/>
    <w:rsid w:val="002D2261"/>
    <w:rsid w:val="002D2780"/>
    <w:rsid w:val="002D2904"/>
    <w:rsid w:val="002D3A76"/>
    <w:rsid w:val="002D5310"/>
    <w:rsid w:val="002E0DAF"/>
    <w:rsid w:val="002E2365"/>
    <w:rsid w:val="002E279E"/>
    <w:rsid w:val="002E2CF6"/>
    <w:rsid w:val="002E3A22"/>
    <w:rsid w:val="002E3E59"/>
    <w:rsid w:val="002E5024"/>
    <w:rsid w:val="002E592F"/>
    <w:rsid w:val="002E5AC4"/>
    <w:rsid w:val="002E603E"/>
    <w:rsid w:val="002E6670"/>
    <w:rsid w:val="002F0552"/>
    <w:rsid w:val="002F1BEC"/>
    <w:rsid w:val="002F5F1A"/>
    <w:rsid w:val="002F6180"/>
    <w:rsid w:val="002F7C7F"/>
    <w:rsid w:val="003011CC"/>
    <w:rsid w:val="00302FD6"/>
    <w:rsid w:val="00303AED"/>
    <w:rsid w:val="00303ECF"/>
    <w:rsid w:val="0030407E"/>
    <w:rsid w:val="003040E7"/>
    <w:rsid w:val="003054D9"/>
    <w:rsid w:val="00305A11"/>
    <w:rsid w:val="00305A94"/>
    <w:rsid w:val="003113C6"/>
    <w:rsid w:val="00311D6A"/>
    <w:rsid w:val="00312438"/>
    <w:rsid w:val="00314432"/>
    <w:rsid w:val="00314A8B"/>
    <w:rsid w:val="00316C7D"/>
    <w:rsid w:val="00320897"/>
    <w:rsid w:val="003223A0"/>
    <w:rsid w:val="00322F1C"/>
    <w:rsid w:val="003230CD"/>
    <w:rsid w:val="003237F4"/>
    <w:rsid w:val="00324CC8"/>
    <w:rsid w:val="00325A62"/>
    <w:rsid w:val="003270E0"/>
    <w:rsid w:val="003271CD"/>
    <w:rsid w:val="0032752A"/>
    <w:rsid w:val="00327FC9"/>
    <w:rsid w:val="00330212"/>
    <w:rsid w:val="00330395"/>
    <w:rsid w:val="00330AE7"/>
    <w:rsid w:val="00331DA3"/>
    <w:rsid w:val="00333975"/>
    <w:rsid w:val="00333F0B"/>
    <w:rsid w:val="003346D3"/>
    <w:rsid w:val="00334A9E"/>
    <w:rsid w:val="00337251"/>
    <w:rsid w:val="0034086C"/>
    <w:rsid w:val="0034137A"/>
    <w:rsid w:val="0034326A"/>
    <w:rsid w:val="003437A4"/>
    <w:rsid w:val="00343AF9"/>
    <w:rsid w:val="00345224"/>
    <w:rsid w:val="0034534D"/>
    <w:rsid w:val="0034564D"/>
    <w:rsid w:val="00346029"/>
    <w:rsid w:val="003519A7"/>
    <w:rsid w:val="00352B92"/>
    <w:rsid w:val="003544C3"/>
    <w:rsid w:val="0035479E"/>
    <w:rsid w:val="00354937"/>
    <w:rsid w:val="003555CA"/>
    <w:rsid w:val="00355AD7"/>
    <w:rsid w:val="00355BC2"/>
    <w:rsid w:val="0035719E"/>
    <w:rsid w:val="00357B45"/>
    <w:rsid w:val="003635BB"/>
    <w:rsid w:val="00363630"/>
    <w:rsid w:val="003637B6"/>
    <w:rsid w:val="00363D33"/>
    <w:rsid w:val="003640E8"/>
    <w:rsid w:val="0036481B"/>
    <w:rsid w:val="00364C7A"/>
    <w:rsid w:val="00365916"/>
    <w:rsid w:val="00365FD4"/>
    <w:rsid w:val="00366297"/>
    <w:rsid w:val="00366459"/>
    <w:rsid w:val="0036674D"/>
    <w:rsid w:val="003669F1"/>
    <w:rsid w:val="00366E99"/>
    <w:rsid w:val="00367963"/>
    <w:rsid w:val="00367B2F"/>
    <w:rsid w:val="00370CA8"/>
    <w:rsid w:val="0037675E"/>
    <w:rsid w:val="00377182"/>
    <w:rsid w:val="00377642"/>
    <w:rsid w:val="00380EB9"/>
    <w:rsid w:val="00381921"/>
    <w:rsid w:val="00381A43"/>
    <w:rsid w:val="00382CC3"/>
    <w:rsid w:val="00383329"/>
    <w:rsid w:val="00386585"/>
    <w:rsid w:val="00386BBD"/>
    <w:rsid w:val="00391311"/>
    <w:rsid w:val="0039220A"/>
    <w:rsid w:val="00392922"/>
    <w:rsid w:val="00393087"/>
    <w:rsid w:val="0039571C"/>
    <w:rsid w:val="00396415"/>
    <w:rsid w:val="00397677"/>
    <w:rsid w:val="0039777C"/>
    <w:rsid w:val="00397DCD"/>
    <w:rsid w:val="003A288D"/>
    <w:rsid w:val="003A5BE3"/>
    <w:rsid w:val="003A75A8"/>
    <w:rsid w:val="003A7C0C"/>
    <w:rsid w:val="003B139F"/>
    <w:rsid w:val="003B239F"/>
    <w:rsid w:val="003B2C08"/>
    <w:rsid w:val="003B4CE4"/>
    <w:rsid w:val="003B5458"/>
    <w:rsid w:val="003B5481"/>
    <w:rsid w:val="003B6B75"/>
    <w:rsid w:val="003C1346"/>
    <w:rsid w:val="003C21FD"/>
    <w:rsid w:val="003C44B7"/>
    <w:rsid w:val="003D0980"/>
    <w:rsid w:val="003D231B"/>
    <w:rsid w:val="003D2B91"/>
    <w:rsid w:val="003D367C"/>
    <w:rsid w:val="003D381A"/>
    <w:rsid w:val="003D46BD"/>
    <w:rsid w:val="003D4CED"/>
    <w:rsid w:val="003D5AC1"/>
    <w:rsid w:val="003D5CC9"/>
    <w:rsid w:val="003D6019"/>
    <w:rsid w:val="003D6FC2"/>
    <w:rsid w:val="003D76BA"/>
    <w:rsid w:val="003E0120"/>
    <w:rsid w:val="003E02D0"/>
    <w:rsid w:val="003E0BF7"/>
    <w:rsid w:val="003E0F2E"/>
    <w:rsid w:val="003E2616"/>
    <w:rsid w:val="003E2897"/>
    <w:rsid w:val="003E6B16"/>
    <w:rsid w:val="003E6F2D"/>
    <w:rsid w:val="003E711E"/>
    <w:rsid w:val="003F17AB"/>
    <w:rsid w:val="003F1C76"/>
    <w:rsid w:val="003F37CE"/>
    <w:rsid w:val="003F70FE"/>
    <w:rsid w:val="003F76F8"/>
    <w:rsid w:val="0040269B"/>
    <w:rsid w:val="00402A4D"/>
    <w:rsid w:val="004042C7"/>
    <w:rsid w:val="004047E2"/>
    <w:rsid w:val="00405C4B"/>
    <w:rsid w:val="00405C68"/>
    <w:rsid w:val="004061F2"/>
    <w:rsid w:val="00406569"/>
    <w:rsid w:val="00406594"/>
    <w:rsid w:val="004073CD"/>
    <w:rsid w:val="00413548"/>
    <w:rsid w:val="00413C51"/>
    <w:rsid w:val="00413F7C"/>
    <w:rsid w:val="004177C4"/>
    <w:rsid w:val="00421060"/>
    <w:rsid w:val="00421142"/>
    <w:rsid w:val="0042184C"/>
    <w:rsid w:val="00422DC7"/>
    <w:rsid w:val="004241B4"/>
    <w:rsid w:val="004250A0"/>
    <w:rsid w:val="00426233"/>
    <w:rsid w:val="004271A1"/>
    <w:rsid w:val="00427CDE"/>
    <w:rsid w:val="0043024F"/>
    <w:rsid w:val="00431F2A"/>
    <w:rsid w:val="004331E6"/>
    <w:rsid w:val="0043483B"/>
    <w:rsid w:val="0043558D"/>
    <w:rsid w:val="0043787A"/>
    <w:rsid w:val="00440656"/>
    <w:rsid w:val="00441912"/>
    <w:rsid w:val="00442AD2"/>
    <w:rsid w:val="00443308"/>
    <w:rsid w:val="0044337A"/>
    <w:rsid w:val="00443CDA"/>
    <w:rsid w:val="00445351"/>
    <w:rsid w:val="0044584C"/>
    <w:rsid w:val="004470A5"/>
    <w:rsid w:val="004474ED"/>
    <w:rsid w:val="004518F1"/>
    <w:rsid w:val="00453B9E"/>
    <w:rsid w:val="00453D0F"/>
    <w:rsid w:val="0045575D"/>
    <w:rsid w:val="00455FEA"/>
    <w:rsid w:val="00456131"/>
    <w:rsid w:val="00456F4F"/>
    <w:rsid w:val="0045729D"/>
    <w:rsid w:val="00457318"/>
    <w:rsid w:val="00457BD4"/>
    <w:rsid w:val="0046027E"/>
    <w:rsid w:val="0046057B"/>
    <w:rsid w:val="00460587"/>
    <w:rsid w:val="004624D5"/>
    <w:rsid w:val="00463857"/>
    <w:rsid w:val="00463E52"/>
    <w:rsid w:val="004649B5"/>
    <w:rsid w:val="00466D84"/>
    <w:rsid w:val="0046715E"/>
    <w:rsid w:val="0047043A"/>
    <w:rsid w:val="00474174"/>
    <w:rsid w:val="004743E2"/>
    <w:rsid w:val="00474C3E"/>
    <w:rsid w:val="00476C1D"/>
    <w:rsid w:val="00480742"/>
    <w:rsid w:val="00482A26"/>
    <w:rsid w:val="0048346E"/>
    <w:rsid w:val="0048417F"/>
    <w:rsid w:val="0048451A"/>
    <w:rsid w:val="00484A25"/>
    <w:rsid w:val="0048511A"/>
    <w:rsid w:val="004856BA"/>
    <w:rsid w:val="00485772"/>
    <w:rsid w:val="00485A64"/>
    <w:rsid w:val="004865DF"/>
    <w:rsid w:val="00487650"/>
    <w:rsid w:val="00490F15"/>
    <w:rsid w:val="00492101"/>
    <w:rsid w:val="00494A5A"/>
    <w:rsid w:val="004A10C6"/>
    <w:rsid w:val="004A37F7"/>
    <w:rsid w:val="004A3FE3"/>
    <w:rsid w:val="004A5238"/>
    <w:rsid w:val="004A69CE"/>
    <w:rsid w:val="004A71E8"/>
    <w:rsid w:val="004A7A88"/>
    <w:rsid w:val="004A7DD2"/>
    <w:rsid w:val="004B0276"/>
    <w:rsid w:val="004B0AD6"/>
    <w:rsid w:val="004B150B"/>
    <w:rsid w:val="004B33E5"/>
    <w:rsid w:val="004B3C38"/>
    <w:rsid w:val="004B48B7"/>
    <w:rsid w:val="004B4FED"/>
    <w:rsid w:val="004B5995"/>
    <w:rsid w:val="004C00FD"/>
    <w:rsid w:val="004C1896"/>
    <w:rsid w:val="004C1A58"/>
    <w:rsid w:val="004C1D27"/>
    <w:rsid w:val="004C1DD4"/>
    <w:rsid w:val="004C2ECD"/>
    <w:rsid w:val="004C351F"/>
    <w:rsid w:val="004C5423"/>
    <w:rsid w:val="004C7A3F"/>
    <w:rsid w:val="004D0EC6"/>
    <w:rsid w:val="004D1784"/>
    <w:rsid w:val="004D4C3F"/>
    <w:rsid w:val="004D4CF8"/>
    <w:rsid w:val="004D50BB"/>
    <w:rsid w:val="004D62AA"/>
    <w:rsid w:val="004D670D"/>
    <w:rsid w:val="004D6B6A"/>
    <w:rsid w:val="004D7EF2"/>
    <w:rsid w:val="004E050E"/>
    <w:rsid w:val="004E0839"/>
    <w:rsid w:val="004E127C"/>
    <w:rsid w:val="004E14F1"/>
    <w:rsid w:val="004E22DE"/>
    <w:rsid w:val="004E23F8"/>
    <w:rsid w:val="004E389C"/>
    <w:rsid w:val="004E49E8"/>
    <w:rsid w:val="004E503F"/>
    <w:rsid w:val="004E7AAF"/>
    <w:rsid w:val="004E7CB1"/>
    <w:rsid w:val="004F1C0B"/>
    <w:rsid w:val="004F1CBD"/>
    <w:rsid w:val="004F238C"/>
    <w:rsid w:val="004F35E7"/>
    <w:rsid w:val="004F4900"/>
    <w:rsid w:val="004F4A66"/>
    <w:rsid w:val="004F607E"/>
    <w:rsid w:val="004F668B"/>
    <w:rsid w:val="004F6CF0"/>
    <w:rsid w:val="004F6D9F"/>
    <w:rsid w:val="004F7AC0"/>
    <w:rsid w:val="005023A1"/>
    <w:rsid w:val="00502F68"/>
    <w:rsid w:val="00502F9A"/>
    <w:rsid w:val="00504BD8"/>
    <w:rsid w:val="00506198"/>
    <w:rsid w:val="00507050"/>
    <w:rsid w:val="00507B00"/>
    <w:rsid w:val="005106FD"/>
    <w:rsid w:val="00511540"/>
    <w:rsid w:val="00511B0B"/>
    <w:rsid w:val="00512533"/>
    <w:rsid w:val="00513612"/>
    <w:rsid w:val="0051465D"/>
    <w:rsid w:val="00514D8A"/>
    <w:rsid w:val="005153A1"/>
    <w:rsid w:val="00515CD8"/>
    <w:rsid w:val="00515DE3"/>
    <w:rsid w:val="00515FD8"/>
    <w:rsid w:val="00516666"/>
    <w:rsid w:val="005167AC"/>
    <w:rsid w:val="00517086"/>
    <w:rsid w:val="00521422"/>
    <w:rsid w:val="00521D45"/>
    <w:rsid w:val="00522A9E"/>
    <w:rsid w:val="00525B31"/>
    <w:rsid w:val="0053067D"/>
    <w:rsid w:val="00531384"/>
    <w:rsid w:val="0053265A"/>
    <w:rsid w:val="00532AD7"/>
    <w:rsid w:val="00533305"/>
    <w:rsid w:val="0053586B"/>
    <w:rsid w:val="0053759F"/>
    <w:rsid w:val="00537D42"/>
    <w:rsid w:val="00542560"/>
    <w:rsid w:val="005429C2"/>
    <w:rsid w:val="00542D91"/>
    <w:rsid w:val="005441A3"/>
    <w:rsid w:val="00544872"/>
    <w:rsid w:val="005449A0"/>
    <w:rsid w:val="00544A34"/>
    <w:rsid w:val="005458AA"/>
    <w:rsid w:val="00547018"/>
    <w:rsid w:val="005477A7"/>
    <w:rsid w:val="00550108"/>
    <w:rsid w:val="00550711"/>
    <w:rsid w:val="00551090"/>
    <w:rsid w:val="0055219C"/>
    <w:rsid w:val="0055255C"/>
    <w:rsid w:val="00552D20"/>
    <w:rsid w:val="00553C62"/>
    <w:rsid w:val="005546BF"/>
    <w:rsid w:val="005558EF"/>
    <w:rsid w:val="00555B1A"/>
    <w:rsid w:val="00556049"/>
    <w:rsid w:val="005569DA"/>
    <w:rsid w:val="00561C6A"/>
    <w:rsid w:val="005632B0"/>
    <w:rsid w:val="005649BC"/>
    <w:rsid w:val="00564D57"/>
    <w:rsid w:val="00566E17"/>
    <w:rsid w:val="00570B9B"/>
    <w:rsid w:val="005725FA"/>
    <w:rsid w:val="00573768"/>
    <w:rsid w:val="0057554D"/>
    <w:rsid w:val="00576DC0"/>
    <w:rsid w:val="0057741B"/>
    <w:rsid w:val="005802A0"/>
    <w:rsid w:val="00581BF8"/>
    <w:rsid w:val="00581FCA"/>
    <w:rsid w:val="005827FD"/>
    <w:rsid w:val="005828B8"/>
    <w:rsid w:val="00582E9E"/>
    <w:rsid w:val="00583617"/>
    <w:rsid w:val="00583E64"/>
    <w:rsid w:val="00586336"/>
    <w:rsid w:val="00591B4E"/>
    <w:rsid w:val="00591BBE"/>
    <w:rsid w:val="00591CFF"/>
    <w:rsid w:val="0059397A"/>
    <w:rsid w:val="0059459B"/>
    <w:rsid w:val="00594F27"/>
    <w:rsid w:val="005951BF"/>
    <w:rsid w:val="005957BF"/>
    <w:rsid w:val="005A020C"/>
    <w:rsid w:val="005A065A"/>
    <w:rsid w:val="005A3640"/>
    <w:rsid w:val="005A3B7C"/>
    <w:rsid w:val="005B09C3"/>
    <w:rsid w:val="005B0E22"/>
    <w:rsid w:val="005B0E84"/>
    <w:rsid w:val="005B1D0C"/>
    <w:rsid w:val="005B32AA"/>
    <w:rsid w:val="005C0551"/>
    <w:rsid w:val="005C1563"/>
    <w:rsid w:val="005C1BEE"/>
    <w:rsid w:val="005C1E6C"/>
    <w:rsid w:val="005C2CE0"/>
    <w:rsid w:val="005C368F"/>
    <w:rsid w:val="005C4703"/>
    <w:rsid w:val="005C51D5"/>
    <w:rsid w:val="005C53AC"/>
    <w:rsid w:val="005C6591"/>
    <w:rsid w:val="005C664D"/>
    <w:rsid w:val="005C7241"/>
    <w:rsid w:val="005C7545"/>
    <w:rsid w:val="005D04FB"/>
    <w:rsid w:val="005D0DD1"/>
    <w:rsid w:val="005D1352"/>
    <w:rsid w:val="005D19D7"/>
    <w:rsid w:val="005D7C5C"/>
    <w:rsid w:val="005E034D"/>
    <w:rsid w:val="005E06C8"/>
    <w:rsid w:val="005E1E35"/>
    <w:rsid w:val="005E38F7"/>
    <w:rsid w:val="005E4C63"/>
    <w:rsid w:val="005E50D3"/>
    <w:rsid w:val="005E7F06"/>
    <w:rsid w:val="005F032E"/>
    <w:rsid w:val="005F0558"/>
    <w:rsid w:val="005F1541"/>
    <w:rsid w:val="005F2F8F"/>
    <w:rsid w:val="005F35C6"/>
    <w:rsid w:val="005F606A"/>
    <w:rsid w:val="005F6204"/>
    <w:rsid w:val="005F6952"/>
    <w:rsid w:val="005F74A7"/>
    <w:rsid w:val="005F772C"/>
    <w:rsid w:val="005F7AD0"/>
    <w:rsid w:val="0060113B"/>
    <w:rsid w:val="00601F80"/>
    <w:rsid w:val="006047E1"/>
    <w:rsid w:val="00607103"/>
    <w:rsid w:val="00610DB9"/>
    <w:rsid w:val="00612A38"/>
    <w:rsid w:val="00612E44"/>
    <w:rsid w:val="006158FA"/>
    <w:rsid w:val="006161CC"/>
    <w:rsid w:val="00616304"/>
    <w:rsid w:val="00616F7D"/>
    <w:rsid w:val="00617B33"/>
    <w:rsid w:val="006238C9"/>
    <w:rsid w:val="00624097"/>
    <w:rsid w:val="00631FE4"/>
    <w:rsid w:val="006320C8"/>
    <w:rsid w:val="00632C46"/>
    <w:rsid w:val="00632D52"/>
    <w:rsid w:val="0063584C"/>
    <w:rsid w:val="006369B1"/>
    <w:rsid w:val="00640560"/>
    <w:rsid w:val="0064196B"/>
    <w:rsid w:val="00641BE4"/>
    <w:rsid w:val="00643A53"/>
    <w:rsid w:val="00643C60"/>
    <w:rsid w:val="00644569"/>
    <w:rsid w:val="00645772"/>
    <w:rsid w:val="006464DA"/>
    <w:rsid w:val="00646678"/>
    <w:rsid w:val="00646785"/>
    <w:rsid w:val="00646A08"/>
    <w:rsid w:val="00650048"/>
    <w:rsid w:val="006506A3"/>
    <w:rsid w:val="00650E5A"/>
    <w:rsid w:val="0065184D"/>
    <w:rsid w:val="0065253A"/>
    <w:rsid w:val="00652F13"/>
    <w:rsid w:val="00654F89"/>
    <w:rsid w:val="00655584"/>
    <w:rsid w:val="00656086"/>
    <w:rsid w:val="00657477"/>
    <w:rsid w:val="00657B1C"/>
    <w:rsid w:val="00657B39"/>
    <w:rsid w:val="00657C9B"/>
    <w:rsid w:val="00660C8F"/>
    <w:rsid w:val="0066110F"/>
    <w:rsid w:val="00662448"/>
    <w:rsid w:val="0066325D"/>
    <w:rsid w:val="00663771"/>
    <w:rsid w:val="00663F22"/>
    <w:rsid w:val="0066511B"/>
    <w:rsid w:val="006654E6"/>
    <w:rsid w:val="00665AB3"/>
    <w:rsid w:val="00670708"/>
    <w:rsid w:val="00670A7A"/>
    <w:rsid w:val="00671777"/>
    <w:rsid w:val="00673069"/>
    <w:rsid w:val="00673967"/>
    <w:rsid w:val="006743D9"/>
    <w:rsid w:val="00674BAD"/>
    <w:rsid w:val="006765AB"/>
    <w:rsid w:val="0067783E"/>
    <w:rsid w:val="00684C14"/>
    <w:rsid w:val="00686973"/>
    <w:rsid w:val="00687CDE"/>
    <w:rsid w:val="00691F69"/>
    <w:rsid w:val="00692030"/>
    <w:rsid w:val="006926A7"/>
    <w:rsid w:val="0069389A"/>
    <w:rsid w:val="00695AEA"/>
    <w:rsid w:val="00695BA8"/>
    <w:rsid w:val="00697057"/>
    <w:rsid w:val="006A0C43"/>
    <w:rsid w:val="006A1955"/>
    <w:rsid w:val="006A2347"/>
    <w:rsid w:val="006A3459"/>
    <w:rsid w:val="006A4A74"/>
    <w:rsid w:val="006A5595"/>
    <w:rsid w:val="006A612C"/>
    <w:rsid w:val="006A6BC3"/>
    <w:rsid w:val="006A792D"/>
    <w:rsid w:val="006B1040"/>
    <w:rsid w:val="006B3502"/>
    <w:rsid w:val="006B6904"/>
    <w:rsid w:val="006C019E"/>
    <w:rsid w:val="006C1502"/>
    <w:rsid w:val="006C223A"/>
    <w:rsid w:val="006C4903"/>
    <w:rsid w:val="006C5098"/>
    <w:rsid w:val="006C62C1"/>
    <w:rsid w:val="006C7297"/>
    <w:rsid w:val="006C7A33"/>
    <w:rsid w:val="006C7F77"/>
    <w:rsid w:val="006D0092"/>
    <w:rsid w:val="006D1DB4"/>
    <w:rsid w:val="006D23EE"/>
    <w:rsid w:val="006D322D"/>
    <w:rsid w:val="006D3FAD"/>
    <w:rsid w:val="006D4838"/>
    <w:rsid w:val="006D4DC5"/>
    <w:rsid w:val="006D55AD"/>
    <w:rsid w:val="006D680A"/>
    <w:rsid w:val="006D6A29"/>
    <w:rsid w:val="006D7FBA"/>
    <w:rsid w:val="006E0045"/>
    <w:rsid w:val="006E03BC"/>
    <w:rsid w:val="006E360E"/>
    <w:rsid w:val="006E79EB"/>
    <w:rsid w:val="006E7AF3"/>
    <w:rsid w:val="006F0604"/>
    <w:rsid w:val="006F12F8"/>
    <w:rsid w:val="006F179E"/>
    <w:rsid w:val="006F22A1"/>
    <w:rsid w:val="006F5DD3"/>
    <w:rsid w:val="00700B4B"/>
    <w:rsid w:val="00700CE2"/>
    <w:rsid w:val="00701595"/>
    <w:rsid w:val="00701E78"/>
    <w:rsid w:val="00702782"/>
    <w:rsid w:val="007030C5"/>
    <w:rsid w:val="00703DBA"/>
    <w:rsid w:val="007046F3"/>
    <w:rsid w:val="00705897"/>
    <w:rsid w:val="007059D3"/>
    <w:rsid w:val="00707431"/>
    <w:rsid w:val="00707DB9"/>
    <w:rsid w:val="00711B5E"/>
    <w:rsid w:val="00712956"/>
    <w:rsid w:val="00715448"/>
    <w:rsid w:val="007165E7"/>
    <w:rsid w:val="00717360"/>
    <w:rsid w:val="007175BD"/>
    <w:rsid w:val="00717700"/>
    <w:rsid w:val="0072041B"/>
    <w:rsid w:val="007210E4"/>
    <w:rsid w:val="00723469"/>
    <w:rsid w:val="00723DC0"/>
    <w:rsid w:val="00724D53"/>
    <w:rsid w:val="00725ADE"/>
    <w:rsid w:val="00726E2A"/>
    <w:rsid w:val="0072740D"/>
    <w:rsid w:val="0072747D"/>
    <w:rsid w:val="0072775A"/>
    <w:rsid w:val="00730F7C"/>
    <w:rsid w:val="007319FB"/>
    <w:rsid w:val="0073219F"/>
    <w:rsid w:val="007324C5"/>
    <w:rsid w:val="00734354"/>
    <w:rsid w:val="00734A0D"/>
    <w:rsid w:val="00735787"/>
    <w:rsid w:val="00740BFB"/>
    <w:rsid w:val="00741F8B"/>
    <w:rsid w:val="0074511B"/>
    <w:rsid w:val="007502CE"/>
    <w:rsid w:val="0075134E"/>
    <w:rsid w:val="00751847"/>
    <w:rsid w:val="00752583"/>
    <w:rsid w:val="007542E1"/>
    <w:rsid w:val="00755525"/>
    <w:rsid w:val="00755CFC"/>
    <w:rsid w:val="00756105"/>
    <w:rsid w:val="0075612D"/>
    <w:rsid w:val="00756370"/>
    <w:rsid w:val="00757394"/>
    <w:rsid w:val="0076091C"/>
    <w:rsid w:val="00761A00"/>
    <w:rsid w:val="00761F3B"/>
    <w:rsid w:val="00762149"/>
    <w:rsid w:val="00762650"/>
    <w:rsid w:val="007639F0"/>
    <w:rsid w:val="00763DA4"/>
    <w:rsid w:val="00764DAC"/>
    <w:rsid w:val="00766573"/>
    <w:rsid w:val="007703ED"/>
    <w:rsid w:val="00770963"/>
    <w:rsid w:val="00770CC8"/>
    <w:rsid w:val="00771124"/>
    <w:rsid w:val="007724E8"/>
    <w:rsid w:val="00772787"/>
    <w:rsid w:val="00772FF7"/>
    <w:rsid w:val="00773D09"/>
    <w:rsid w:val="00775B75"/>
    <w:rsid w:val="00775CB2"/>
    <w:rsid w:val="00777785"/>
    <w:rsid w:val="00777B90"/>
    <w:rsid w:val="00780251"/>
    <w:rsid w:val="007802EE"/>
    <w:rsid w:val="007819E3"/>
    <w:rsid w:val="00782426"/>
    <w:rsid w:val="0078274C"/>
    <w:rsid w:val="007829D6"/>
    <w:rsid w:val="00782A80"/>
    <w:rsid w:val="0078324C"/>
    <w:rsid w:val="0078335D"/>
    <w:rsid w:val="007838A0"/>
    <w:rsid w:val="00783CFD"/>
    <w:rsid w:val="00783DB0"/>
    <w:rsid w:val="00786556"/>
    <w:rsid w:val="007871E0"/>
    <w:rsid w:val="007876AB"/>
    <w:rsid w:val="00790FEB"/>
    <w:rsid w:val="00791A61"/>
    <w:rsid w:val="00791EDF"/>
    <w:rsid w:val="007924A1"/>
    <w:rsid w:val="007928CB"/>
    <w:rsid w:val="007956E5"/>
    <w:rsid w:val="00795C8A"/>
    <w:rsid w:val="0079709D"/>
    <w:rsid w:val="00797FA4"/>
    <w:rsid w:val="007A1975"/>
    <w:rsid w:val="007A2812"/>
    <w:rsid w:val="007A2C8A"/>
    <w:rsid w:val="007A31C2"/>
    <w:rsid w:val="007A3696"/>
    <w:rsid w:val="007A3904"/>
    <w:rsid w:val="007A3CD7"/>
    <w:rsid w:val="007A4FD9"/>
    <w:rsid w:val="007A6261"/>
    <w:rsid w:val="007A6CE6"/>
    <w:rsid w:val="007A6D2B"/>
    <w:rsid w:val="007A7452"/>
    <w:rsid w:val="007B1AC1"/>
    <w:rsid w:val="007B1C58"/>
    <w:rsid w:val="007B3121"/>
    <w:rsid w:val="007B35AF"/>
    <w:rsid w:val="007B4A48"/>
    <w:rsid w:val="007B5142"/>
    <w:rsid w:val="007C1309"/>
    <w:rsid w:val="007C1B1C"/>
    <w:rsid w:val="007C1BA9"/>
    <w:rsid w:val="007C2382"/>
    <w:rsid w:val="007C2987"/>
    <w:rsid w:val="007C391F"/>
    <w:rsid w:val="007C4860"/>
    <w:rsid w:val="007C4FF4"/>
    <w:rsid w:val="007C52EF"/>
    <w:rsid w:val="007C6055"/>
    <w:rsid w:val="007D05DA"/>
    <w:rsid w:val="007D3554"/>
    <w:rsid w:val="007D356E"/>
    <w:rsid w:val="007D3898"/>
    <w:rsid w:val="007D3978"/>
    <w:rsid w:val="007D428E"/>
    <w:rsid w:val="007D70C4"/>
    <w:rsid w:val="007E0D6A"/>
    <w:rsid w:val="007E1161"/>
    <w:rsid w:val="007E2F5B"/>
    <w:rsid w:val="007E4F19"/>
    <w:rsid w:val="007E57F7"/>
    <w:rsid w:val="007E706D"/>
    <w:rsid w:val="007E7374"/>
    <w:rsid w:val="007E7AC9"/>
    <w:rsid w:val="007F0113"/>
    <w:rsid w:val="007F0944"/>
    <w:rsid w:val="007F2C0F"/>
    <w:rsid w:val="007F4136"/>
    <w:rsid w:val="007F46BB"/>
    <w:rsid w:val="007F4DFE"/>
    <w:rsid w:val="007F6614"/>
    <w:rsid w:val="007F6C72"/>
    <w:rsid w:val="007F7FD3"/>
    <w:rsid w:val="00800D1A"/>
    <w:rsid w:val="00802DB6"/>
    <w:rsid w:val="00803EE5"/>
    <w:rsid w:val="00803FB1"/>
    <w:rsid w:val="008068A5"/>
    <w:rsid w:val="00806F7F"/>
    <w:rsid w:val="008072FB"/>
    <w:rsid w:val="008077A5"/>
    <w:rsid w:val="00807BEF"/>
    <w:rsid w:val="00807C42"/>
    <w:rsid w:val="00807DBB"/>
    <w:rsid w:val="008102E7"/>
    <w:rsid w:val="00812073"/>
    <w:rsid w:val="00813ADA"/>
    <w:rsid w:val="0081491D"/>
    <w:rsid w:val="00815DE2"/>
    <w:rsid w:val="00817038"/>
    <w:rsid w:val="008177C0"/>
    <w:rsid w:val="00821484"/>
    <w:rsid w:val="00821CF4"/>
    <w:rsid w:val="00821F22"/>
    <w:rsid w:val="00822DF5"/>
    <w:rsid w:val="00823904"/>
    <w:rsid w:val="00824668"/>
    <w:rsid w:val="0082545C"/>
    <w:rsid w:val="00825B36"/>
    <w:rsid w:val="00825B9B"/>
    <w:rsid w:val="00826800"/>
    <w:rsid w:val="00826DAD"/>
    <w:rsid w:val="0082737D"/>
    <w:rsid w:val="00827534"/>
    <w:rsid w:val="00827F2D"/>
    <w:rsid w:val="00831F3F"/>
    <w:rsid w:val="0083244B"/>
    <w:rsid w:val="00833DA7"/>
    <w:rsid w:val="008342D5"/>
    <w:rsid w:val="00834C72"/>
    <w:rsid w:val="00835ABC"/>
    <w:rsid w:val="0084248C"/>
    <w:rsid w:val="008442CB"/>
    <w:rsid w:val="00845CA6"/>
    <w:rsid w:val="008461FF"/>
    <w:rsid w:val="00850FD9"/>
    <w:rsid w:val="00851142"/>
    <w:rsid w:val="00851439"/>
    <w:rsid w:val="0085172C"/>
    <w:rsid w:val="00851995"/>
    <w:rsid w:val="00851AF6"/>
    <w:rsid w:val="00855660"/>
    <w:rsid w:val="00857AD0"/>
    <w:rsid w:val="008611B2"/>
    <w:rsid w:val="00861BCA"/>
    <w:rsid w:val="0086384A"/>
    <w:rsid w:val="008653E9"/>
    <w:rsid w:val="00865410"/>
    <w:rsid w:val="00867060"/>
    <w:rsid w:val="00870980"/>
    <w:rsid w:val="0087171E"/>
    <w:rsid w:val="00872BD2"/>
    <w:rsid w:val="00875430"/>
    <w:rsid w:val="008756A0"/>
    <w:rsid w:val="00876875"/>
    <w:rsid w:val="00876889"/>
    <w:rsid w:val="00877444"/>
    <w:rsid w:val="00881469"/>
    <w:rsid w:val="00883352"/>
    <w:rsid w:val="00885B35"/>
    <w:rsid w:val="0088651D"/>
    <w:rsid w:val="00886559"/>
    <w:rsid w:val="008905B2"/>
    <w:rsid w:val="008907F0"/>
    <w:rsid w:val="00890E6A"/>
    <w:rsid w:val="00891331"/>
    <w:rsid w:val="00892543"/>
    <w:rsid w:val="0089516E"/>
    <w:rsid w:val="00895EDE"/>
    <w:rsid w:val="00896A98"/>
    <w:rsid w:val="00896E0B"/>
    <w:rsid w:val="008971BB"/>
    <w:rsid w:val="0089761C"/>
    <w:rsid w:val="00897EB6"/>
    <w:rsid w:val="008A0259"/>
    <w:rsid w:val="008A1573"/>
    <w:rsid w:val="008A1FDA"/>
    <w:rsid w:val="008A2952"/>
    <w:rsid w:val="008A341E"/>
    <w:rsid w:val="008A37F8"/>
    <w:rsid w:val="008A4604"/>
    <w:rsid w:val="008B03F1"/>
    <w:rsid w:val="008B0C03"/>
    <w:rsid w:val="008B14A4"/>
    <w:rsid w:val="008B28CB"/>
    <w:rsid w:val="008B2C10"/>
    <w:rsid w:val="008B34FA"/>
    <w:rsid w:val="008B55CD"/>
    <w:rsid w:val="008B6937"/>
    <w:rsid w:val="008C0F80"/>
    <w:rsid w:val="008C5D9D"/>
    <w:rsid w:val="008C681C"/>
    <w:rsid w:val="008C6937"/>
    <w:rsid w:val="008C7D01"/>
    <w:rsid w:val="008C7F74"/>
    <w:rsid w:val="008D0157"/>
    <w:rsid w:val="008D040B"/>
    <w:rsid w:val="008D49CE"/>
    <w:rsid w:val="008D4EDF"/>
    <w:rsid w:val="008D535E"/>
    <w:rsid w:val="008D6166"/>
    <w:rsid w:val="008D65C5"/>
    <w:rsid w:val="008D6CE7"/>
    <w:rsid w:val="008D6EF8"/>
    <w:rsid w:val="008D7F88"/>
    <w:rsid w:val="008E10B8"/>
    <w:rsid w:val="008E324B"/>
    <w:rsid w:val="008E3FC7"/>
    <w:rsid w:val="008E6358"/>
    <w:rsid w:val="008E770B"/>
    <w:rsid w:val="008F0426"/>
    <w:rsid w:val="008F117E"/>
    <w:rsid w:val="008F3395"/>
    <w:rsid w:val="008F3DCF"/>
    <w:rsid w:val="008F4162"/>
    <w:rsid w:val="008F5DA5"/>
    <w:rsid w:val="008F6962"/>
    <w:rsid w:val="00900186"/>
    <w:rsid w:val="00900674"/>
    <w:rsid w:val="009016AA"/>
    <w:rsid w:val="00906657"/>
    <w:rsid w:val="009118CC"/>
    <w:rsid w:val="00911957"/>
    <w:rsid w:val="0091277A"/>
    <w:rsid w:val="009144A8"/>
    <w:rsid w:val="0091501E"/>
    <w:rsid w:val="00916538"/>
    <w:rsid w:val="009229AB"/>
    <w:rsid w:val="00922AB5"/>
    <w:rsid w:val="009231F0"/>
    <w:rsid w:val="009232B5"/>
    <w:rsid w:val="00925D4B"/>
    <w:rsid w:val="00926645"/>
    <w:rsid w:val="009300F9"/>
    <w:rsid w:val="0093379D"/>
    <w:rsid w:val="009346B6"/>
    <w:rsid w:val="00934993"/>
    <w:rsid w:val="00934C72"/>
    <w:rsid w:val="00935A1A"/>
    <w:rsid w:val="00936141"/>
    <w:rsid w:val="009361A2"/>
    <w:rsid w:val="00940343"/>
    <w:rsid w:val="009418C9"/>
    <w:rsid w:val="00941FC8"/>
    <w:rsid w:val="00942F3C"/>
    <w:rsid w:val="00946370"/>
    <w:rsid w:val="009531F1"/>
    <w:rsid w:val="0095648F"/>
    <w:rsid w:val="00957266"/>
    <w:rsid w:val="009643EF"/>
    <w:rsid w:val="00965B2C"/>
    <w:rsid w:val="009672A8"/>
    <w:rsid w:val="0097048F"/>
    <w:rsid w:val="0097229B"/>
    <w:rsid w:val="00975183"/>
    <w:rsid w:val="00976456"/>
    <w:rsid w:val="00981499"/>
    <w:rsid w:val="009843E2"/>
    <w:rsid w:val="009864A6"/>
    <w:rsid w:val="009873CC"/>
    <w:rsid w:val="00987FA6"/>
    <w:rsid w:val="0099085E"/>
    <w:rsid w:val="0099126B"/>
    <w:rsid w:val="009914B0"/>
    <w:rsid w:val="009929E7"/>
    <w:rsid w:val="009937CA"/>
    <w:rsid w:val="00995650"/>
    <w:rsid w:val="00995772"/>
    <w:rsid w:val="009966C7"/>
    <w:rsid w:val="00996749"/>
    <w:rsid w:val="00997B46"/>
    <w:rsid w:val="009A00C8"/>
    <w:rsid w:val="009A124D"/>
    <w:rsid w:val="009A1824"/>
    <w:rsid w:val="009A3D16"/>
    <w:rsid w:val="009A57ED"/>
    <w:rsid w:val="009A585C"/>
    <w:rsid w:val="009A5D06"/>
    <w:rsid w:val="009A7B46"/>
    <w:rsid w:val="009B0967"/>
    <w:rsid w:val="009B0C4F"/>
    <w:rsid w:val="009B165D"/>
    <w:rsid w:val="009B2DBD"/>
    <w:rsid w:val="009B5ED3"/>
    <w:rsid w:val="009B6035"/>
    <w:rsid w:val="009B6385"/>
    <w:rsid w:val="009B770A"/>
    <w:rsid w:val="009C00C5"/>
    <w:rsid w:val="009C0441"/>
    <w:rsid w:val="009C55B6"/>
    <w:rsid w:val="009C646D"/>
    <w:rsid w:val="009D3026"/>
    <w:rsid w:val="009D31F4"/>
    <w:rsid w:val="009D38B9"/>
    <w:rsid w:val="009D3917"/>
    <w:rsid w:val="009D3CD3"/>
    <w:rsid w:val="009D3DE7"/>
    <w:rsid w:val="009D415E"/>
    <w:rsid w:val="009D6773"/>
    <w:rsid w:val="009D6C0D"/>
    <w:rsid w:val="009D7C7E"/>
    <w:rsid w:val="009E0B88"/>
    <w:rsid w:val="009E0E12"/>
    <w:rsid w:val="009E50C1"/>
    <w:rsid w:val="009E53B4"/>
    <w:rsid w:val="009E55B6"/>
    <w:rsid w:val="009E5FBC"/>
    <w:rsid w:val="009F0870"/>
    <w:rsid w:val="009F134C"/>
    <w:rsid w:val="009F159A"/>
    <w:rsid w:val="009F1D22"/>
    <w:rsid w:val="009F26B7"/>
    <w:rsid w:val="009F273A"/>
    <w:rsid w:val="009F4137"/>
    <w:rsid w:val="009F4255"/>
    <w:rsid w:val="009F4C58"/>
    <w:rsid w:val="009F4C99"/>
    <w:rsid w:val="009F523E"/>
    <w:rsid w:val="009F6945"/>
    <w:rsid w:val="00A02F8A"/>
    <w:rsid w:val="00A02FA6"/>
    <w:rsid w:val="00A04411"/>
    <w:rsid w:val="00A04653"/>
    <w:rsid w:val="00A069B0"/>
    <w:rsid w:val="00A06BF7"/>
    <w:rsid w:val="00A07881"/>
    <w:rsid w:val="00A1077E"/>
    <w:rsid w:val="00A108E0"/>
    <w:rsid w:val="00A10CED"/>
    <w:rsid w:val="00A12E72"/>
    <w:rsid w:val="00A1429E"/>
    <w:rsid w:val="00A15669"/>
    <w:rsid w:val="00A16710"/>
    <w:rsid w:val="00A17C45"/>
    <w:rsid w:val="00A17D8D"/>
    <w:rsid w:val="00A22493"/>
    <w:rsid w:val="00A2277E"/>
    <w:rsid w:val="00A260C4"/>
    <w:rsid w:val="00A26B96"/>
    <w:rsid w:val="00A3030B"/>
    <w:rsid w:val="00A3040E"/>
    <w:rsid w:val="00A30E4F"/>
    <w:rsid w:val="00A314C3"/>
    <w:rsid w:val="00A31D8C"/>
    <w:rsid w:val="00A32286"/>
    <w:rsid w:val="00A33D45"/>
    <w:rsid w:val="00A33F37"/>
    <w:rsid w:val="00A3443F"/>
    <w:rsid w:val="00A34959"/>
    <w:rsid w:val="00A36207"/>
    <w:rsid w:val="00A367AD"/>
    <w:rsid w:val="00A36A59"/>
    <w:rsid w:val="00A37569"/>
    <w:rsid w:val="00A37B4F"/>
    <w:rsid w:val="00A37F2C"/>
    <w:rsid w:val="00A40B38"/>
    <w:rsid w:val="00A41D28"/>
    <w:rsid w:val="00A41F41"/>
    <w:rsid w:val="00A4599F"/>
    <w:rsid w:val="00A4603C"/>
    <w:rsid w:val="00A461C5"/>
    <w:rsid w:val="00A46975"/>
    <w:rsid w:val="00A50066"/>
    <w:rsid w:val="00A519D9"/>
    <w:rsid w:val="00A51D1F"/>
    <w:rsid w:val="00A521F6"/>
    <w:rsid w:val="00A52683"/>
    <w:rsid w:val="00A527C4"/>
    <w:rsid w:val="00A54325"/>
    <w:rsid w:val="00A54764"/>
    <w:rsid w:val="00A55BED"/>
    <w:rsid w:val="00A6064A"/>
    <w:rsid w:val="00A639C1"/>
    <w:rsid w:val="00A64CDB"/>
    <w:rsid w:val="00A656F2"/>
    <w:rsid w:val="00A659D3"/>
    <w:rsid w:val="00A661E2"/>
    <w:rsid w:val="00A6786D"/>
    <w:rsid w:val="00A72DC7"/>
    <w:rsid w:val="00A7347E"/>
    <w:rsid w:val="00A752BA"/>
    <w:rsid w:val="00A75AF9"/>
    <w:rsid w:val="00A770AE"/>
    <w:rsid w:val="00A77872"/>
    <w:rsid w:val="00A80051"/>
    <w:rsid w:val="00A81176"/>
    <w:rsid w:val="00A8243A"/>
    <w:rsid w:val="00A833F2"/>
    <w:rsid w:val="00A835ED"/>
    <w:rsid w:val="00A83E92"/>
    <w:rsid w:val="00A8491B"/>
    <w:rsid w:val="00A8596D"/>
    <w:rsid w:val="00A85C93"/>
    <w:rsid w:val="00A8718C"/>
    <w:rsid w:val="00A878F8"/>
    <w:rsid w:val="00A92756"/>
    <w:rsid w:val="00A930AA"/>
    <w:rsid w:val="00A93F34"/>
    <w:rsid w:val="00A949AF"/>
    <w:rsid w:val="00A94D53"/>
    <w:rsid w:val="00A94DFC"/>
    <w:rsid w:val="00AA0E87"/>
    <w:rsid w:val="00AA22D3"/>
    <w:rsid w:val="00AA29CF"/>
    <w:rsid w:val="00AA33BB"/>
    <w:rsid w:val="00AA37A5"/>
    <w:rsid w:val="00AA5012"/>
    <w:rsid w:val="00AA5952"/>
    <w:rsid w:val="00AA6477"/>
    <w:rsid w:val="00AA77CB"/>
    <w:rsid w:val="00AB0AC8"/>
    <w:rsid w:val="00AB13B2"/>
    <w:rsid w:val="00AB15E1"/>
    <w:rsid w:val="00AB3B6A"/>
    <w:rsid w:val="00AB3FF3"/>
    <w:rsid w:val="00AB4420"/>
    <w:rsid w:val="00AB4AB8"/>
    <w:rsid w:val="00AB5A18"/>
    <w:rsid w:val="00AB6394"/>
    <w:rsid w:val="00AB64A2"/>
    <w:rsid w:val="00AB7774"/>
    <w:rsid w:val="00AB7A4A"/>
    <w:rsid w:val="00AC0CD4"/>
    <w:rsid w:val="00AC16BE"/>
    <w:rsid w:val="00AC3279"/>
    <w:rsid w:val="00AC35EF"/>
    <w:rsid w:val="00AC3FEE"/>
    <w:rsid w:val="00AC651F"/>
    <w:rsid w:val="00AD1397"/>
    <w:rsid w:val="00AD2610"/>
    <w:rsid w:val="00AD2A6B"/>
    <w:rsid w:val="00AD2E8E"/>
    <w:rsid w:val="00AD4ADA"/>
    <w:rsid w:val="00AD515B"/>
    <w:rsid w:val="00AD51EB"/>
    <w:rsid w:val="00AD606E"/>
    <w:rsid w:val="00AD65E5"/>
    <w:rsid w:val="00AD70F8"/>
    <w:rsid w:val="00AE0C70"/>
    <w:rsid w:val="00AE1A6F"/>
    <w:rsid w:val="00AE7B2B"/>
    <w:rsid w:val="00AF0237"/>
    <w:rsid w:val="00AF06F0"/>
    <w:rsid w:val="00AF11ED"/>
    <w:rsid w:val="00AF23B5"/>
    <w:rsid w:val="00AF28DF"/>
    <w:rsid w:val="00AF3412"/>
    <w:rsid w:val="00AF48DB"/>
    <w:rsid w:val="00AF49E0"/>
    <w:rsid w:val="00AF57EB"/>
    <w:rsid w:val="00B019F8"/>
    <w:rsid w:val="00B01C6E"/>
    <w:rsid w:val="00B02B77"/>
    <w:rsid w:val="00B03B4E"/>
    <w:rsid w:val="00B04607"/>
    <w:rsid w:val="00B050AF"/>
    <w:rsid w:val="00B0619E"/>
    <w:rsid w:val="00B067CB"/>
    <w:rsid w:val="00B067F4"/>
    <w:rsid w:val="00B068D2"/>
    <w:rsid w:val="00B06AD4"/>
    <w:rsid w:val="00B077C4"/>
    <w:rsid w:val="00B116AF"/>
    <w:rsid w:val="00B136ED"/>
    <w:rsid w:val="00B15A54"/>
    <w:rsid w:val="00B1600B"/>
    <w:rsid w:val="00B162E8"/>
    <w:rsid w:val="00B167FC"/>
    <w:rsid w:val="00B17068"/>
    <w:rsid w:val="00B21394"/>
    <w:rsid w:val="00B24965"/>
    <w:rsid w:val="00B24FB2"/>
    <w:rsid w:val="00B24FD8"/>
    <w:rsid w:val="00B25ADE"/>
    <w:rsid w:val="00B30935"/>
    <w:rsid w:val="00B30F7D"/>
    <w:rsid w:val="00B312B5"/>
    <w:rsid w:val="00B3330F"/>
    <w:rsid w:val="00B340F1"/>
    <w:rsid w:val="00B34FF2"/>
    <w:rsid w:val="00B3624E"/>
    <w:rsid w:val="00B413C1"/>
    <w:rsid w:val="00B41C31"/>
    <w:rsid w:val="00B42E02"/>
    <w:rsid w:val="00B43D4D"/>
    <w:rsid w:val="00B44BA8"/>
    <w:rsid w:val="00B45AF4"/>
    <w:rsid w:val="00B538FA"/>
    <w:rsid w:val="00B53E11"/>
    <w:rsid w:val="00B55D36"/>
    <w:rsid w:val="00B569B6"/>
    <w:rsid w:val="00B57381"/>
    <w:rsid w:val="00B610B5"/>
    <w:rsid w:val="00B6274C"/>
    <w:rsid w:val="00B6277B"/>
    <w:rsid w:val="00B632E4"/>
    <w:rsid w:val="00B649FA"/>
    <w:rsid w:val="00B6524A"/>
    <w:rsid w:val="00B662E6"/>
    <w:rsid w:val="00B66645"/>
    <w:rsid w:val="00B66912"/>
    <w:rsid w:val="00B675FD"/>
    <w:rsid w:val="00B726F8"/>
    <w:rsid w:val="00B73505"/>
    <w:rsid w:val="00B737DF"/>
    <w:rsid w:val="00B73810"/>
    <w:rsid w:val="00B7655E"/>
    <w:rsid w:val="00B77F41"/>
    <w:rsid w:val="00B81253"/>
    <w:rsid w:val="00B825E3"/>
    <w:rsid w:val="00B827A8"/>
    <w:rsid w:val="00B83467"/>
    <w:rsid w:val="00B83570"/>
    <w:rsid w:val="00B8447B"/>
    <w:rsid w:val="00B84C05"/>
    <w:rsid w:val="00B868BC"/>
    <w:rsid w:val="00B86C28"/>
    <w:rsid w:val="00B87592"/>
    <w:rsid w:val="00B87C58"/>
    <w:rsid w:val="00B91326"/>
    <w:rsid w:val="00B919E2"/>
    <w:rsid w:val="00B923F9"/>
    <w:rsid w:val="00B92592"/>
    <w:rsid w:val="00B92925"/>
    <w:rsid w:val="00B93AEC"/>
    <w:rsid w:val="00B95A1B"/>
    <w:rsid w:val="00B97522"/>
    <w:rsid w:val="00BA0206"/>
    <w:rsid w:val="00BA1FA3"/>
    <w:rsid w:val="00BA2814"/>
    <w:rsid w:val="00BA33C3"/>
    <w:rsid w:val="00BA4A44"/>
    <w:rsid w:val="00BA57F9"/>
    <w:rsid w:val="00BA5891"/>
    <w:rsid w:val="00BA5B48"/>
    <w:rsid w:val="00BA66C5"/>
    <w:rsid w:val="00BA7DFC"/>
    <w:rsid w:val="00BA7E0E"/>
    <w:rsid w:val="00BB075D"/>
    <w:rsid w:val="00BB09F9"/>
    <w:rsid w:val="00BB1875"/>
    <w:rsid w:val="00BB2A9C"/>
    <w:rsid w:val="00BB3BCD"/>
    <w:rsid w:val="00BB40C8"/>
    <w:rsid w:val="00BB5355"/>
    <w:rsid w:val="00BB552C"/>
    <w:rsid w:val="00BB6064"/>
    <w:rsid w:val="00BB63D4"/>
    <w:rsid w:val="00BB66EF"/>
    <w:rsid w:val="00BB6BBC"/>
    <w:rsid w:val="00BB7981"/>
    <w:rsid w:val="00BC3E20"/>
    <w:rsid w:val="00BC4FBA"/>
    <w:rsid w:val="00BC7776"/>
    <w:rsid w:val="00BD028B"/>
    <w:rsid w:val="00BD2E14"/>
    <w:rsid w:val="00BD4105"/>
    <w:rsid w:val="00BD6624"/>
    <w:rsid w:val="00BD6694"/>
    <w:rsid w:val="00BD7622"/>
    <w:rsid w:val="00BD78AB"/>
    <w:rsid w:val="00BD7E5B"/>
    <w:rsid w:val="00BE0F7B"/>
    <w:rsid w:val="00BE129A"/>
    <w:rsid w:val="00BE33A1"/>
    <w:rsid w:val="00BE3906"/>
    <w:rsid w:val="00BE4283"/>
    <w:rsid w:val="00BE46A4"/>
    <w:rsid w:val="00BE5FF1"/>
    <w:rsid w:val="00BE6103"/>
    <w:rsid w:val="00BE70F1"/>
    <w:rsid w:val="00BE77B0"/>
    <w:rsid w:val="00BF0E1C"/>
    <w:rsid w:val="00BF2528"/>
    <w:rsid w:val="00BF4FF7"/>
    <w:rsid w:val="00BF5383"/>
    <w:rsid w:val="00BF6907"/>
    <w:rsid w:val="00C00261"/>
    <w:rsid w:val="00C00A0C"/>
    <w:rsid w:val="00C00FD1"/>
    <w:rsid w:val="00C01C61"/>
    <w:rsid w:val="00C024BE"/>
    <w:rsid w:val="00C02DBC"/>
    <w:rsid w:val="00C03BEE"/>
    <w:rsid w:val="00C04D3C"/>
    <w:rsid w:val="00C06552"/>
    <w:rsid w:val="00C072FE"/>
    <w:rsid w:val="00C075E8"/>
    <w:rsid w:val="00C07750"/>
    <w:rsid w:val="00C07A69"/>
    <w:rsid w:val="00C12866"/>
    <w:rsid w:val="00C13ED9"/>
    <w:rsid w:val="00C1424B"/>
    <w:rsid w:val="00C14362"/>
    <w:rsid w:val="00C14A69"/>
    <w:rsid w:val="00C201E9"/>
    <w:rsid w:val="00C21D34"/>
    <w:rsid w:val="00C23963"/>
    <w:rsid w:val="00C23BD3"/>
    <w:rsid w:val="00C2406A"/>
    <w:rsid w:val="00C24127"/>
    <w:rsid w:val="00C2445B"/>
    <w:rsid w:val="00C24A18"/>
    <w:rsid w:val="00C251C7"/>
    <w:rsid w:val="00C25D57"/>
    <w:rsid w:val="00C2658C"/>
    <w:rsid w:val="00C26CF2"/>
    <w:rsid w:val="00C2772A"/>
    <w:rsid w:val="00C306DB"/>
    <w:rsid w:val="00C315AE"/>
    <w:rsid w:val="00C340DD"/>
    <w:rsid w:val="00C36632"/>
    <w:rsid w:val="00C36E3F"/>
    <w:rsid w:val="00C40137"/>
    <w:rsid w:val="00C40F45"/>
    <w:rsid w:val="00C41540"/>
    <w:rsid w:val="00C41CBD"/>
    <w:rsid w:val="00C424D5"/>
    <w:rsid w:val="00C44299"/>
    <w:rsid w:val="00C46463"/>
    <w:rsid w:val="00C47B2E"/>
    <w:rsid w:val="00C503B4"/>
    <w:rsid w:val="00C506EC"/>
    <w:rsid w:val="00C50AEF"/>
    <w:rsid w:val="00C50C77"/>
    <w:rsid w:val="00C520D1"/>
    <w:rsid w:val="00C52D0C"/>
    <w:rsid w:val="00C535E8"/>
    <w:rsid w:val="00C546F1"/>
    <w:rsid w:val="00C54E3F"/>
    <w:rsid w:val="00C575EB"/>
    <w:rsid w:val="00C61081"/>
    <w:rsid w:val="00C6156E"/>
    <w:rsid w:val="00C63B13"/>
    <w:rsid w:val="00C64B17"/>
    <w:rsid w:val="00C6531B"/>
    <w:rsid w:val="00C65330"/>
    <w:rsid w:val="00C6609A"/>
    <w:rsid w:val="00C6661F"/>
    <w:rsid w:val="00C6747F"/>
    <w:rsid w:val="00C67980"/>
    <w:rsid w:val="00C72928"/>
    <w:rsid w:val="00C73237"/>
    <w:rsid w:val="00C7333D"/>
    <w:rsid w:val="00C7364D"/>
    <w:rsid w:val="00C73A8B"/>
    <w:rsid w:val="00C740D0"/>
    <w:rsid w:val="00C744D1"/>
    <w:rsid w:val="00C74A05"/>
    <w:rsid w:val="00C75E39"/>
    <w:rsid w:val="00C76E67"/>
    <w:rsid w:val="00C770AF"/>
    <w:rsid w:val="00C82033"/>
    <w:rsid w:val="00C820B1"/>
    <w:rsid w:val="00C82B08"/>
    <w:rsid w:val="00C85A33"/>
    <w:rsid w:val="00C85C62"/>
    <w:rsid w:val="00C86479"/>
    <w:rsid w:val="00C86C19"/>
    <w:rsid w:val="00C8720C"/>
    <w:rsid w:val="00C87609"/>
    <w:rsid w:val="00C90349"/>
    <w:rsid w:val="00C90937"/>
    <w:rsid w:val="00C91214"/>
    <w:rsid w:val="00C91ACB"/>
    <w:rsid w:val="00C93F6C"/>
    <w:rsid w:val="00C96C2E"/>
    <w:rsid w:val="00C978DF"/>
    <w:rsid w:val="00CA0922"/>
    <w:rsid w:val="00CA1B35"/>
    <w:rsid w:val="00CA53F8"/>
    <w:rsid w:val="00CA68C2"/>
    <w:rsid w:val="00CA7908"/>
    <w:rsid w:val="00CA790F"/>
    <w:rsid w:val="00CA7F25"/>
    <w:rsid w:val="00CB14B2"/>
    <w:rsid w:val="00CB3736"/>
    <w:rsid w:val="00CB4DB9"/>
    <w:rsid w:val="00CB5048"/>
    <w:rsid w:val="00CB6D09"/>
    <w:rsid w:val="00CB77CC"/>
    <w:rsid w:val="00CC03A9"/>
    <w:rsid w:val="00CC2428"/>
    <w:rsid w:val="00CC392E"/>
    <w:rsid w:val="00CC3AFA"/>
    <w:rsid w:val="00CC4890"/>
    <w:rsid w:val="00CC4F61"/>
    <w:rsid w:val="00CC5EE7"/>
    <w:rsid w:val="00CC6202"/>
    <w:rsid w:val="00CC6A7A"/>
    <w:rsid w:val="00CC6D23"/>
    <w:rsid w:val="00CC7B3A"/>
    <w:rsid w:val="00CD031A"/>
    <w:rsid w:val="00CD14F3"/>
    <w:rsid w:val="00CD2B4D"/>
    <w:rsid w:val="00CD330E"/>
    <w:rsid w:val="00CD6FBE"/>
    <w:rsid w:val="00CD73C5"/>
    <w:rsid w:val="00CE3376"/>
    <w:rsid w:val="00CE33BD"/>
    <w:rsid w:val="00CE3641"/>
    <w:rsid w:val="00CE52C7"/>
    <w:rsid w:val="00CE56D0"/>
    <w:rsid w:val="00CF065D"/>
    <w:rsid w:val="00CF0CE7"/>
    <w:rsid w:val="00CF219C"/>
    <w:rsid w:val="00CF320E"/>
    <w:rsid w:val="00CF4A60"/>
    <w:rsid w:val="00CF4A9E"/>
    <w:rsid w:val="00CF51B0"/>
    <w:rsid w:val="00CF5AD5"/>
    <w:rsid w:val="00CF7A1A"/>
    <w:rsid w:val="00D00322"/>
    <w:rsid w:val="00D020F7"/>
    <w:rsid w:val="00D02AB6"/>
    <w:rsid w:val="00D03374"/>
    <w:rsid w:val="00D03416"/>
    <w:rsid w:val="00D0417A"/>
    <w:rsid w:val="00D04775"/>
    <w:rsid w:val="00D0653A"/>
    <w:rsid w:val="00D07CE1"/>
    <w:rsid w:val="00D13C01"/>
    <w:rsid w:val="00D1427D"/>
    <w:rsid w:val="00D1691D"/>
    <w:rsid w:val="00D16AD7"/>
    <w:rsid w:val="00D16CFE"/>
    <w:rsid w:val="00D17742"/>
    <w:rsid w:val="00D20C32"/>
    <w:rsid w:val="00D228A3"/>
    <w:rsid w:val="00D2344A"/>
    <w:rsid w:val="00D23F32"/>
    <w:rsid w:val="00D25B0F"/>
    <w:rsid w:val="00D275BA"/>
    <w:rsid w:val="00D27D70"/>
    <w:rsid w:val="00D27FA2"/>
    <w:rsid w:val="00D30E4C"/>
    <w:rsid w:val="00D315AF"/>
    <w:rsid w:val="00D31F67"/>
    <w:rsid w:val="00D32710"/>
    <w:rsid w:val="00D32DAB"/>
    <w:rsid w:val="00D33056"/>
    <w:rsid w:val="00D33716"/>
    <w:rsid w:val="00D34654"/>
    <w:rsid w:val="00D36286"/>
    <w:rsid w:val="00D36ACB"/>
    <w:rsid w:val="00D42674"/>
    <w:rsid w:val="00D42FCC"/>
    <w:rsid w:val="00D43453"/>
    <w:rsid w:val="00D44709"/>
    <w:rsid w:val="00D44E5E"/>
    <w:rsid w:val="00D46165"/>
    <w:rsid w:val="00D466C7"/>
    <w:rsid w:val="00D46B3E"/>
    <w:rsid w:val="00D4754E"/>
    <w:rsid w:val="00D475B0"/>
    <w:rsid w:val="00D477FC"/>
    <w:rsid w:val="00D47A57"/>
    <w:rsid w:val="00D50D09"/>
    <w:rsid w:val="00D50DAC"/>
    <w:rsid w:val="00D51867"/>
    <w:rsid w:val="00D520AC"/>
    <w:rsid w:val="00D551FD"/>
    <w:rsid w:val="00D56303"/>
    <w:rsid w:val="00D56B8C"/>
    <w:rsid w:val="00D57030"/>
    <w:rsid w:val="00D603B2"/>
    <w:rsid w:val="00D60739"/>
    <w:rsid w:val="00D62B91"/>
    <w:rsid w:val="00D63DE1"/>
    <w:rsid w:val="00D64BF0"/>
    <w:rsid w:val="00D64F09"/>
    <w:rsid w:val="00D65C25"/>
    <w:rsid w:val="00D722E4"/>
    <w:rsid w:val="00D7275B"/>
    <w:rsid w:val="00D7366F"/>
    <w:rsid w:val="00D73E0F"/>
    <w:rsid w:val="00D74AEB"/>
    <w:rsid w:val="00D74F91"/>
    <w:rsid w:val="00D75838"/>
    <w:rsid w:val="00D75BF1"/>
    <w:rsid w:val="00D766EB"/>
    <w:rsid w:val="00D77AFB"/>
    <w:rsid w:val="00D8160D"/>
    <w:rsid w:val="00D81974"/>
    <w:rsid w:val="00D82532"/>
    <w:rsid w:val="00D82BB4"/>
    <w:rsid w:val="00D83668"/>
    <w:rsid w:val="00D84141"/>
    <w:rsid w:val="00D84643"/>
    <w:rsid w:val="00D84F5C"/>
    <w:rsid w:val="00D85D3F"/>
    <w:rsid w:val="00D8626B"/>
    <w:rsid w:val="00D86BE1"/>
    <w:rsid w:val="00D86E54"/>
    <w:rsid w:val="00D87506"/>
    <w:rsid w:val="00D8765C"/>
    <w:rsid w:val="00D90163"/>
    <w:rsid w:val="00D91310"/>
    <w:rsid w:val="00D91D40"/>
    <w:rsid w:val="00D91F12"/>
    <w:rsid w:val="00D921F2"/>
    <w:rsid w:val="00D929D6"/>
    <w:rsid w:val="00D93083"/>
    <w:rsid w:val="00D932E8"/>
    <w:rsid w:val="00D93D8F"/>
    <w:rsid w:val="00D93E82"/>
    <w:rsid w:val="00D96312"/>
    <w:rsid w:val="00D97B5D"/>
    <w:rsid w:val="00DA150B"/>
    <w:rsid w:val="00DA20A1"/>
    <w:rsid w:val="00DA333D"/>
    <w:rsid w:val="00DA4B35"/>
    <w:rsid w:val="00DA5349"/>
    <w:rsid w:val="00DA77E1"/>
    <w:rsid w:val="00DA7BA1"/>
    <w:rsid w:val="00DB2538"/>
    <w:rsid w:val="00DB6758"/>
    <w:rsid w:val="00DB7232"/>
    <w:rsid w:val="00DB7526"/>
    <w:rsid w:val="00DC1C14"/>
    <w:rsid w:val="00DC3764"/>
    <w:rsid w:val="00DC4586"/>
    <w:rsid w:val="00DC53CF"/>
    <w:rsid w:val="00DC55A8"/>
    <w:rsid w:val="00DC58EE"/>
    <w:rsid w:val="00DC5C20"/>
    <w:rsid w:val="00DC6B01"/>
    <w:rsid w:val="00DC6D11"/>
    <w:rsid w:val="00DC6D16"/>
    <w:rsid w:val="00DC79E2"/>
    <w:rsid w:val="00DD0C4B"/>
    <w:rsid w:val="00DD155B"/>
    <w:rsid w:val="00DD2131"/>
    <w:rsid w:val="00DD2C6D"/>
    <w:rsid w:val="00DD2D7C"/>
    <w:rsid w:val="00DD31C5"/>
    <w:rsid w:val="00DD63F6"/>
    <w:rsid w:val="00DD7EE0"/>
    <w:rsid w:val="00DE0CA2"/>
    <w:rsid w:val="00DE1731"/>
    <w:rsid w:val="00DE2AF4"/>
    <w:rsid w:val="00DE3421"/>
    <w:rsid w:val="00DE48FA"/>
    <w:rsid w:val="00DE4A15"/>
    <w:rsid w:val="00DE5288"/>
    <w:rsid w:val="00DE5857"/>
    <w:rsid w:val="00DE7D28"/>
    <w:rsid w:val="00DE7FF9"/>
    <w:rsid w:val="00DF1BC2"/>
    <w:rsid w:val="00DF2C7C"/>
    <w:rsid w:val="00DF2DA5"/>
    <w:rsid w:val="00DF2E65"/>
    <w:rsid w:val="00DF3A5E"/>
    <w:rsid w:val="00DF4AE3"/>
    <w:rsid w:val="00DF63AB"/>
    <w:rsid w:val="00DF74FB"/>
    <w:rsid w:val="00DF7F97"/>
    <w:rsid w:val="00E01AE7"/>
    <w:rsid w:val="00E01B76"/>
    <w:rsid w:val="00E03A54"/>
    <w:rsid w:val="00E03BE3"/>
    <w:rsid w:val="00E07B46"/>
    <w:rsid w:val="00E07C82"/>
    <w:rsid w:val="00E160DD"/>
    <w:rsid w:val="00E172DA"/>
    <w:rsid w:val="00E173E6"/>
    <w:rsid w:val="00E17DB4"/>
    <w:rsid w:val="00E21CDE"/>
    <w:rsid w:val="00E22469"/>
    <w:rsid w:val="00E22E28"/>
    <w:rsid w:val="00E23147"/>
    <w:rsid w:val="00E24F46"/>
    <w:rsid w:val="00E25CDD"/>
    <w:rsid w:val="00E25FFE"/>
    <w:rsid w:val="00E26785"/>
    <w:rsid w:val="00E26F49"/>
    <w:rsid w:val="00E31CC5"/>
    <w:rsid w:val="00E32F03"/>
    <w:rsid w:val="00E355E9"/>
    <w:rsid w:val="00E35B4C"/>
    <w:rsid w:val="00E365BC"/>
    <w:rsid w:val="00E369B7"/>
    <w:rsid w:val="00E37CF6"/>
    <w:rsid w:val="00E37DCE"/>
    <w:rsid w:val="00E40FE6"/>
    <w:rsid w:val="00E41CC7"/>
    <w:rsid w:val="00E41E1A"/>
    <w:rsid w:val="00E42A88"/>
    <w:rsid w:val="00E43054"/>
    <w:rsid w:val="00E459FF"/>
    <w:rsid w:val="00E45FF2"/>
    <w:rsid w:val="00E523CF"/>
    <w:rsid w:val="00E52693"/>
    <w:rsid w:val="00E53816"/>
    <w:rsid w:val="00E54F61"/>
    <w:rsid w:val="00E54F8B"/>
    <w:rsid w:val="00E55052"/>
    <w:rsid w:val="00E552D5"/>
    <w:rsid w:val="00E55676"/>
    <w:rsid w:val="00E56CD8"/>
    <w:rsid w:val="00E572E7"/>
    <w:rsid w:val="00E5756B"/>
    <w:rsid w:val="00E57C9B"/>
    <w:rsid w:val="00E605F8"/>
    <w:rsid w:val="00E61329"/>
    <w:rsid w:val="00E6228A"/>
    <w:rsid w:val="00E6337F"/>
    <w:rsid w:val="00E6561F"/>
    <w:rsid w:val="00E65621"/>
    <w:rsid w:val="00E65A6C"/>
    <w:rsid w:val="00E6653A"/>
    <w:rsid w:val="00E6676B"/>
    <w:rsid w:val="00E67572"/>
    <w:rsid w:val="00E6786A"/>
    <w:rsid w:val="00E70FD8"/>
    <w:rsid w:val="00E70FE3"/>
    <w:rsid w:val="00E7139A"/>
    <w:rsid w:val="00E72299"/>
    <w:rsid w:val="00E722E9"/>
    <w:rsid w:val="00E73295"/>
    <w:rsid w:val="00E75300"/>
    <w:rsid w:val="00E76E34"/>
    <w:rsid w:val="00E82BB9"/>
    <w:rsid w:val="00E82F7F"/>
    <w:rsid w:val="00E865DA"/>
    <w:rsid w:val="00E86F5D"/>
    <w:rsid w:val="00E915A2"/>
    <w:rsid w:val="00E91629"/>
    <w:rsid w:val="00E921CE"/>
    <w:rsid w:val="00E9234A"/>
    <w:rsid w:val="00E928EE"/>
    <w:rsid w:val="00E937AD"/>
    <w:rsid w:val="00E9404C"/>
    <w:rsid w:val="00E94126"/>
    <w:rsid w:val="00E94DDA"/>
    <w:rsid w:val="00E9539B"/>
    <w:rsid w:val="00E95616"/>
    <w:rsid w:val="00E97C49"/>
    <w:rsid w:val="00E97F80"/>
    <w:rsid w:val="00EA0752"/>
    <w:rsid w:val="00EA0755"/>
    <w:rsid w:val="00EA07DB"/>
    <w:rsid w:val="00EA0B68"/>
    <w:rsid w:val="00EA4403"/>
    <w:rsid w:val="00EA4C90"/>
    <w:rsid w:val="00EA4FCD"/>
    <w:rsid w:val="00EA702E"/>
    <w:rsid w:val="00EA7963"/>
    <w:rsid w:val="00EB0DE7"/>
    <w:rsid w:val="00EB191C"/>
    <w:rsid w:val="00EB33EE"/>
    <w:rsid w:val="00EB4EA3"/>
    <w:rsid w:val="00EB50B2"/>
    <w:rsid w:val="00EB62B2"/>
    <w:rsid w:val="00EB6742"/>
    <w:rsid w:val="00EB680A"/>
    <w:rsid w:val="00EB7949"/>
    <w:rsid w:val="00EC0F8E"/>
    <w:rsid w:val="00EC3EE1"/>
    <w:rsid w:val="00EC4572"/>
    <w:rsid w:val="00EC7B14"/>
    <w:rsid w:val="00ED0093"/>
    <w:rsid w:val="00ED18A4"/>
    <w:rsid w:val="00ED1C36"/>
    <w:rsid w:val="00ED3EEE"/>
    <w:rsid w:val="00ED4A84"/>
    <w:rsid w:val="00ED530F"/>
    <w:rsid w:val="00ED5A92"/>
    <w:rsid w:val="00ED5D7B"/>
    <w:rsid w:val="00ED5FFC"/>
    <w:rsid w:val="00ED6F92"/>
    <w:rsid w:val="00ED7A6E"/>
    <w:rsid w:val="00EE1BFF"/>
    <w:rsid w:val="00EE2598"/>
    <w:rsid w:val="00EE3066"/>
    <w:rsid w:val="00EE58B4"/>
    <w:rsid w:val="00EE6118"/>
    <w:rsid w:val="00EE693B"/>
    <w:rsid w:val="00EF1832"/>
    <w:rsid w:val="00EF1838"/>
    <w:rsid w:val="00EF2DC3"/>
    <w:rsid w:val="00EF3AEB"/>
    <w:rsid w:val="00EF4501"/>
    <w:rsid w:val="00EF50A8"/>
    <w:rsid w:val="00EF51BC"/>
    <w:rsid w:val="00F007A3"/>
    <w:rsid w:val="00F05D7E"/>
    <w:rsid w:val="00F05FAF"/>
    <w:rsid w:val="00F06122"/>
    <w:rsid w:val="00F061BB"/>
    <w:rsid w:val="00F0695D"/>
    <w:rsid w:val="00F120BC"/>
    <w:rsid w:val="00F121F7"/>
    <w:rsid w:val="00F12956"/>
    <w:rsid w:val="00F14342"/>
    <w:rsid w:val="00F1520B"/>
    <w:rsid w:val="00F173B4"/>
    <w:rsid w:val="00F21455"/>
    <w:rsid w:val="00F23EB1"/>
    <w:rsid w:val="00F24482"/>
    <w:rsid w:val="00F256FA"/>
    <w:rsid w:val="00F26249"/>
    <w:rsid w:val="00F2776A"/>
    <w:rsid w:val="00F27AA6"/>
    <w:rsid w:val="00F27B52"/>
    <w:rsid w:val="00F27E01"/>
    <w:rsid w:val="00F30FC0"/>
    <w:rsid w:val="00F346FB"/>
    <w:rsid w:val="00F36F8C"/>
    <w:rsid w:val="00F404BA"/>
    <w:rsid w:val="00F40CD9"/>
    <w:rsid w:val="00F43B75"/>
    <w:rsid w:val="00F43E37"/>
    <w:rsid w:val="00F46BB8"/>
    <w:rsid w:val="00F4744D"/>
    <w:rsid w:val="00F475D3"/>
    <w:rsid w:val="00F47B9C"/>
    <w:rsid w:val="00F500E0"/>
    <w:rsid w:val="00F50FE5"/>
    <w:rsid w:val="00F51D12"/>
    <w:rsid w:val="00F5278F"/>
    <w:rsid w:val="00F528EA"/>
    <w:rsid w:val="00F5308E"/>
    <w:rsid w:val="00F55419"/>
    <w:rsid w:val="00F566BB"/>
    <w:rsid w:val="00F56F5C"/>
    <w:rsid w:val="00F603CE"/>
    <w:rsid w:val="00F611AE"/>
    <w:rsid w:val="00F6212F"/>
    <w:rsid w:val="00F629A9"/>
    <w:rsid w:val="00F64298"/>
    <w:rsid w:val="00F66E99"/>
    <w:rsid w:val="00F679EB"/>
    <w:rsid w:val="00F709E5"/>
    <w:rsid w:val="00F712F7"/>
    <w:rsid w:val="00F71D24"/>
    <w:rsid w:val="00F7284D"/>
    <w:rsid w:val="00F73E9A"/>
    <w:rsid w:val="00F765A2"/>
    <w:rsid w:val="00F770D2"/>
    <w:rsid w:val="00F77757"/>
    <w:rsid w:val="00F77898"/>
    <w:rsid w:val="00F80290"/>
    <w:rsid w:val="00F82534"/>
    <w:rsid w:val="00F82D4D"/>
    <w:rsid w:val="00F84FB8"/>
    <w:rsid w:val="00F876C0"/>
    <w:rsid w:val="00F901B6"/>
    <w:rsid w:val="00F909C4"/>
    <w:rsid w:val="00F940DB"/>
    <w:rsid w:val="00F94AFD"/>
    <w:rsid w:val="00F95BD7"/>
    <w:rsid w:val="00F96155"/>
    <w:rsid w:val="00F969E7"/>
    <w:rsid w:val="00F9722E"/>
    <w:rsid w:val="00FA09B3"/>
    <w:rsid w:val="00FA178F"/>
    <w:rsid w:val="00FA289D"/>
    <w:rsid w:val="00FA3E1C"/>
    <w:rsid w:val="00FA5289"/>
    <w:rsid w:val="00FB0510"/>
    <w:rsid w:val="00FB374A"/>
    <w:rsid w:val="00FB457C"/>
    <w:rsid w:val="00FB5714"/>
    <w:rsid w:val="00FC11D7"/>
    <w:rsid w:val="00FC25B3"/>
    <w:rsid w:val="00FC2A9F"/>
    <w:rsid w:val="00FD03E8"/>
    <w:rsid w:val="00FD0E44"/>
    <w:rsid w:val="00FD0ED2"/>
    <w:rsid w:val="00FD2794"/>
    <w:rsid w:val="00FD6160"/>
    <w:rsid w:val="00FD70A9"/>
    <w:rsid w:val="00FE08C7"/>
    <w:rsid w:val="00FE15DA"/>
    <w:rsid w:val="00FE21D4"/>
    <w:rsid w:val="00FE268E"/>
    <w:rsid w:val="00FE3409"/>
    <w:rsid w:val="00FE3B09"/>
    <w:rsid w:val="00FE5E09"/>
    <w:rsid w:val="00FE6660"/>
    <w:rsid w:val="00FE71AF"/>
    <w:rsid w:val="00FE7D71"/>
    <w:rsid w:val="00FF0FA8"/>
    <w:rsid w:val="00FF3BDC"/>
    <w:rsid w:val="00FF42C7"/>
    <w:rsid w:val="00FF5542"/>
    <w:rsid w:val="00FF5941"/>
    <w:rsid w:val="00FF60DD"/>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21A0BA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0" w:unhideWhenUsed="0" w:qFormat="1"/>
    <w:lsdException w:name="Default Paragraph Font" w:uiPriority="1"/>
    <w:lsdException w:name="Body Text" w:qFormat="1"/>
    <w:lsdException w:name="Body Text Indent" w:qFormat="1"/>
    <w:lsdException w:name="Subtitle" w:semiHidden="0" w:uiPriority="11" w:unhideWhenUsed="0"/>
    <w:lsdException w:name="Note Heading" w:qFormat="1"/>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5">
    <w:name w:val="Normal"/>
    <w:rsid w:val="00413F7C"/>
    <w:pPr>
      <w:snapToGrid w:val="0"/>
      <w:spacing w:before="40" w:after="360" w:line="300" w:lineRule="auto"/>
      <w:ind w:firstLine="709"/>
      <w:contextualSpacing/>
      <w:jc w:val="both"/>
    </w:pPr>
    <w:rPr>
      <w:rFonts w:ascii="Times New Roman" w:hAnsi="Times New Roman"/>
      <w:sz w:val="28"/>
    </w:rPr>
  </w:style>
  <w:style w:type="paragraph" w:styleId="13">
    <w:name w:val="heading 1"/>
    <w:basedOn w:val="a5"/>
    <w:next w:val="a5"/>
    <w:link w:val="14"/>
    <w:uiPriority w:val="9"/>
    <w:qFormat/>
    <w:rsid w:val="006D4DC5"/>
    <w:pPr>
      <w:keepNext/>
      <w:keepLines/>
      <w:pageBreakBefore/>
      <w:numPr>
        <w:numId w:val="2"/>
      </w:numPr>
      <w:spacing w:before="7200" w:after="120"/>
      <w:jc w:val="center"/>
      <w:outlineLvl w:val="0"/>
    </w:pPr>
    <w:rPr>
      <w:rFonts w:eastAsiaTheme="majorEastAsia" w:cstheme="majorBidi"/>
      <w:b/>
      <w:caps/>
      <w:snapToGrid w:val="0"/>
      <w:spacing w:val="20"/>
      <w:szCs w:val="32"/>
    </w:rPr>
  </w:style>
  <w:style w:type="paragraph" w:styleId="2">
    <w:name w:val="heading 2"/>
    <w:next w:val="a5"/>
    <w:link w:val="20"/>
    <w:uiPriority w:val="9"/>
    <w:unhideWhenUsed/>
    <w:qFormat/>
    <w:rsid w:val="00405C68"/>
    <w:pPr>
      <w:keepNext/>
      <w:keepLines/>
      <w:pageBreakBefore/>
      <w:tabs>
        <w:tab w:val="left" w:pos="8505"/>
      </w:tabs>
      <w:spacing w:after="120" w:line="276" w:lineRule="auto"/>
      <w:ind w:right="1134"/>
      <w:jc w:val="center"/>
      <w:outlineLvl w:val="1"/>
    </w:pPr>
    <w:rPr>
      <w:rFonts w:ascii="Times New Roman" w:eastAsiaTheme="majorEastAsia" w:hAnsi="Times New Roman" w:cstheme="majorBidi"/>
      <w:b/>
      <w:caps/>
      <w:spacing w:val="20"/>
      <w:sz w:val="28"/>
      <w:szCs w:val="26"/>
    </w:rPr>
  </w:style>
  <w:style w:type="paragraph" w:styleId="3">
    <w:name w:val="heading 3"/>
    <w:basedOn w:val="a5"/>
    <w:next w:val="a5"/>
    <w:link w:val="30"/>
    <w:uiPriority w:val="9"/>
    <w:unhideWhenUsed/>
    <w:qFormat/>
    <w:rsid w:val="00405C68"/>
    <w:pPr>
      <w:keepNext/>
      <w:keepLines/>
      <w:spacing w:before="0" w:after="120"/>
      <w:ind w:firstLine="0"/>
      <w:outlineLvl w:val="2"/>
    </w:pPr>
    <w:rPr>
      <w:rFonts w:eastAsiaTheme="majorEastAsia" w:cstheme="majorBidi"/>
      <w:b/>
      <w:smallCaps/>
      <w:spacing w:val="20"/>
      <w:szCs w:val="24"/>
    </w:rPr>
  </w:style>
  <w:style w:type="paragraph" w:styleId="4">
    <w:name w:val="heading 4"/>
    <w:next w:val="a5"/>
    <w:link w:val="40"/>
    <w:uiPriority w:val="9"/>
    <w:unhideWhenUsed/>
    <w:qFormat/>
    <w:rsid w:val="00405C68"/>
    <w:pPr>
      <w:keepNext/>
      <w:keepLines/>
      <w:snapToGrid w:val="0"/>
      <w:spacing w:after="120" w:line="300" w:lineRule="auto"/>
      <w:jc w:val="both"/>
      <w:outlineLvl w:val="3"/>
    </w:pPr>
    <w:rPr>
      <w:rFonts w:ascii="Times New Roman" w:eastAsiaTheme="majorEastAsia" w:hAnsi="Times New Roman" w:cstheme="majorBidi"/>
      <w:b/>
      <w:iCs/>
      <w:snapToGrid w:val="0"/>
      <w:spacing w:val="20"/>
      <w:sz w:val="28"/>
    </w:rPr>
  </w:style>
  <w:style w:type="paragraph" w:styleId="5">
    <w:name w:val="heading 5"/>
    <w:next w:val="a5"/>
    <w:link w:val="50"/>
    <w:uiPriority w:val="9"/>
    <w:unhideWhenUsed/>
    <w:qFormat/>
    <w:rsid w:val="00405C68"/>
    <w:pPr>
      <w:tabs>
        <w:tab w:val="left" w:pos="8647"/>
      </w:tabs>
      <w:spacing w:after="120" w:line="300" w:lineRule="auto"/>
      <w:jc w:val="both"/>
      <w:outlineLvl w:val="4"/>
    </w:pPr>
    <w:rPr>
      <w:rFonts w:ascii="Times New Roman" w:eastAsiaTheme="majorEastAsia" w:hAnsi="Times New Roman" w:cstheme="majorBidi"/>
      <w:b/>
      <w:i/>
      <w:iCs/>
      <w:spacing w:val="20"/>
      <w:sz w:val="28"/>
    </w:rPr>
  </w:style>
  <w:style w:type="paragraph" w:styleId="6">
    <w:name w:val="heading 6"/>
    <w:next w:val="a5"/>
    <w:link w:val="60"/>
    <w:uiPriority w:val="9"/>
    <w:unhideWhenUsed/>
    <w:qFormat/>
    <w:rsid w:val="00405C68"/>
    <w:pPr>
      <w:keepNext/>
      <w:keepLines/>
      <w:snapToGrid w:val="0"/>
      <w:spacing w:after="0" w:line="300" w:lineRule="auto"/>
      <w:jc w:val="both"/>
      <w:outlineLvl w:val="5"/>
    </w:pPr>
    <w:rPr>
      <w:rFonts w:ascii="Times New Roman" w:eastAsiaTheme="majorEastAsia" w:hAnsi="Times New Roman" w:cstheme="majorBidi"/>
      <w:i/>
      <w:spacing w:val="20"/>
      <w:sz w:val="28"/>
    </w:rPr>
  </w:style>
  <w:style w:type="paragraph" w:styleId="7">
    <w:name w:val="heading 7"/>
    <w:next w:val="a5"/>
    <w:link w:val="70"/>
    <w:uiPriority w:val="9"/>
    <w:unhideWhenUsed/>
    <w:qFormat/>
    <w:rsid w:val="00405C68"/>
    <w:pPr>
      <w:keepNext/>
      <w:keepLines/>
      <w:snapToGrid w:val="0"/>
      <w:spacing w:after="40" w:line="300" w:lineRule="auto"/>
      <w:jc w:val="both"/>
      <w:outlineLvl w:val="6"/>
    </w:pPr>
    <w:rPr>
      <w:rFonts w:ascii="Times New Roman" w:eastAsiaTheme="majorEastAsia" w:hAnsi="Times New Roman" w:cstheme="majorBidi"/>
      <w:iCs/>
      <w:spacing w:val="-10"/>
      <w:sz w:val="28"/>
    </w:rPr>
  </w:style>
  <w:style w:type="paragraph" w:styleId="8">
    <w:name w:val="heading 8"/>
    <w:next w:val="a5"/>
    <w:link w:val="80"/>
    <w:uiPriority w:val="9"/>
    <w:unhideWhenUsed/>
    <w:qFormat/>
    <w:rsid w:val="00405C68"/>
    <w:pPr>
      <w:keepLines/>
      <w:snapToGrid w:val="0"/>
      <w:spacing w:before="40" w:after="0" w:line="300" w:lineRule="auto"/>
      <w:jc w:val="both"/>
      <w:outlineLvl w:val="7"/>
    </w:pPr>
    <w:rPr>
      <w:rFonts w:ascii="Times New Roman" w:eastAsiaTheme="majorEastAsia" w:hAnsi="Times New Roman" w:cstheme="majorBidi"/>
      <w:sz w:val="28"/>
      <w:szCs w:val="21"/>
    </w:rPr>
  </w:style>
  <w:style w:type="paragraph" w:styleId="9">
    <w:name w:val="heading 9"/>
    <w:next w:val="a5"/>
    <w:link w:val="90"/>
    <w:uiPriority w:val="9"/>
    <w:unhideWhenUsed/>
    <w:qFormat/>
    <w:rsid w:val="00405C68"/>
    <w:pPr>
      <w:keepLines/>
      <w:snapToGrid w:val="0"/>
      <w:spacing w:after="40" w:line="300" w:lineRule="auto"/>
      <w:jc w:val="both"/>
      <w:outlineLvl w:val="8"/>
    </w:pPr>
    <w:rPr>
      <w:rFonts w:ascii="Times New Roman" w:hAnsi="Times New Roman"/>
      <w:sz w:val="28"/>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40">
    <w:name w:val="Заголовок 4 Знак"/>
    <w:basedOn w:val="a6"/>
    <w:link w:val="4"/>
    <w:uiPriority w:val="9"/>
    <w:rsid w:val="00C12866"/>
    <w:rPr>
      <w:rFonts w:ascii="Times New Roman" w:eastAsiaTheme="majorEastAsia" w:hAnsi="Times New Roman" w:cstheme="majorBidi"/>
      <w:b/>
      <w:iCs/>
      <w:snapToGrid w:val="0"/>
      <w:spacing w:val="20"/>
      <w:sz w:val="28"/>
    </w:rPr>
  </w:style>
  <w:style w:type="character" w:customStyle="1" w:styleId="50">
    <w:name w:val="Заголовок 5 Знак"/>
    <w:basedOn w:val="a6"/>
    <w:link w:val="5"/>
    <w:uiPriority w:val="9"/>
    <w:rsid w:val="00C12866"/>
    <w:rPr>
      <w:rFonts w:ascii="Times New Roman" w:eastAsiaTheme="majorEastAsia" w:hAnsi="Times New Roman" w:cstheme="majorBidi"/>
      <w:b/>
      <w:i/>
      <w:iCs/>
      <w:spacing w:val="20"/>
      <w:sz w:val="28"/>
    </w:rPr>
  </w:style>
  <w:style w:type="character" w:customStyle="1" w:styleId="20">
    <w:name w:val="Заголовок 2 Знак"/>
    <w:basedOn w:val="a6"/>
    <w:link w:val="2"/>
    <w:uiPriority w:val="9"/>
    <w:rsid w:val="00C12866"/>
    <w:rPr>
      <w:rFonts w:ascii="Times New Roman" w:eastAsiaTheme="majorEastAsia" w:hAnsi="Times New Roman" w:cstheme="majorBidi"/>
      <w:b/>
      <w:caps/>
      <w:spacing w:val="20"/>
      <w:sz w:val="28"/>
      <w:szCs w:val="26"/>
    </w:rPr>
  </w:style>
  <w:style w:type="paragraph" w:styleId="a9">
    <w:name w:val="Body Text"/>
    <w:basedOn w:val="a5"/>
    <w:link w:val="aa"/>
    <w:uiPriority w:val="99"/>
    <w:unhideWhenUsed/>
    <w:qFormat/>
    <w:rsid w:val="00E915A2"/>
  </w:style>
  <w:style w:type="character" w:customStyle="1" w:styleId="aa">
    <w:name w:val="Основной текст Знак"/>
    <w:basedOn w:val="a6"/>
    <w:link w:val="a9"/>
    <w:uiPriority w:val="99"/>
    <w:rsid w:val="00E915A2"/>
    <w:rPr>
      <w:rFonts w:ascii="Times New Roman" w:hAnsi="Times New Roman"/>
      <w:sz w:val="28"/>
    </w:rPr>
  </w:style>
  <w:style w:type="paragraph" w:styleId="ab">
    <w:name w:val="No Spacing"/>
    <w:link w:val="ac"/>
    <w:uiPriority w:val="1"/>
    <w:qFormat/>
    <w:rsid w:val="00031F39"/>
    <w:pPr>
      <w:spacing w:after="0" w:line="240" w:lineRule="auto"/>
    </w:pPr>
  </w:style>
  <w:style w:type="character" w:customStyle="1" w:styleId="14">
    <w:name w:val="Заголовок 1 Знак"/>
    <w:basedOn w:val="a6"/>
    <w:link w:val="13"/>
    <w:uiPriority w:val="9"/>
    <w:rsid w:val="0005098C"/>
    <w:rPr>
      <w:rFonts w:ascii="Times New Roman" w:eastAsiaTheme="majorEastAsia" w:hAnsi="Times New Roman" w:cstheme="majorBidi"/>
      <w:b/>
      <w:caps/>
      <w:snapToGrid w:val="0"/>
      <w:spacing w:val="20"/>
      <w:sz w:val="28"/>
      <w:szCs w:val="32"/>
    </w:rPr>
  </w:style>
  <w:style w:type="paragraph" w:styleId="ad">
    <w:name w:val="Note Heading"/>
    <w:next w:val="a5"/>
    <w:link w:val="ae"/>
    <w:uiPriority w:val="99"/>
    <w:unhideWhenUsed/>
    <w:qFormat/>
    <w:rsid w:val="002001FB"/>
    <w:pPr>
      <w:keepNext/>
      <w:widowControl w:val="0"/>
      <w:snapToGrid w:val="0"/>
      <w:spacing w:after="0" w:line="300" w:lineRule="auto"/>
      <w:contextualSpacing/>
      <w:jc w:val="center"/>
      <w:outlineLvl w:val="0"/>
    </w:pPr>
    <w:rPr>
      <w:rFonts w:ascii="Times New Roman" w:hAnsi="Times New Roman"/>
      <w:b/>
      <w:caps/>
      <w:spacing w:val="5"/>
      <w:sz w:val="32"/>
    </w:rPr>
  </w:style>
  <w:style w:type="character" w:customStyle="1" w:styleId="ae">
    <w:name w:val="Заголовок записки Знак"/>
    <w:basedOn w:val="a6"/>
    <w:link w:val="ad"/>
    <w:uiPriority w:val="99"/>
    <w:rsid w:val="002001FB"/>
    <w:rPr>
      <w:rFonts w:ascii="Times New Roman" w:hAnsi="Times New Roman"/>
      <w:b/>
      <w:caps/>
      <w:spacing w:val="5"/>
      <w:sz w:val="32"/>
    </w:rPr>
  </w:style>
  <w:style w:type="numbering" w:customStyle="1" w:styleId="05">
    <w:name w:val="0.5 Список Заг."/>
    <w:uiPriority w:val="99"/>
    <w:rsid w:val="00A659D3"/>
    <w:pPr>
      <w:numPr>
        <w:numId w:val="6"/>
      </w:numPr>
    </w:pPr>
  </w:style>
  <w:style w:type="character" w:customStyle="1" w:styleId="60">
    <w:name w:val="Заголовок 6 Знак"/>
    <w:basedOn w:val="a6"/>
    <w:link w:val="6"/>
    <w:uiPriority w:val="9"/>
    <w:rsid w:val="00BD4105"/>
    <w:rPr>
      <w:rFonts w:ascii="Times New Roman" w:eastAsiaTheme="majorEastAsia" w:hAnsi="Times New Roman" w:cstheme="majorBidi"/>
      <w:i/>
      <w:spacing w:val="20"/>
      <w:sz w:val="28"/>
    </w:rPr>
  </w:style>
  <w:style w:type="character" w:customStyle="1" w:styleId="70">
    <w:name w:val="Заголовок 7 Знак"/>
    <w:basedOn w:val="a6"/>
    <w:link w:val="7"/>
    <w:uiPriority w:val="9"/>
    <w:rsid w:val="00BD4105"/>
    <w:rPr>
      <w:rFonts w:ascii="Times New Roman" w:eastAsiaTheme="majorEastAsia" w:hAnsi="Times New Roman" w:cstheme="majorBidi"/>
      <w:iCs/>
      <w:spacing w:val="-10"/>
      <w:sz w:val="28"/>
    </w:rPr>
  </w:style>
  <w:style w:type="character" w:customStyle="1" w:styleId="80">
    <w:name w:val="Заголовок 8 Знак"/>
    <w:basedOn w:val="a6"/>
    <w:link w:val="8"/>
    <w:uiPriority w:val="9"/>
    <w:rsid w:val="00BD4105"/>
    <w:rPr>
      <w:rFonts w:ascii="Times New Roman" w:eastAsiaTheme="majorEastAsia" w:hAnsi="Times New Roman" w:cstheme="majorBidi"/>
      <w:sz w:val="28"/>
      <w:szCs w:val="21"/>
    </w:rPr>
  </w:style>
  <w:style w:type="character" w:customStyle="1" w:styleId="90">
    <w:name w:val="Заголовок 9 Знак"/>
    <w:basedOn w:val="a6"/>
    <w:link w:val="9"/>
    <w:uiPriority w:val="9"/>
    <w:rsid w:val="00BD4105"/>
    <w:rPr>
      <w:rFonts w:ascii="Times New Roman" w:hAnsi="Times New Roman"/>
      <w:sz w:val="28"/>
    </w:rPr>
  </w:style>
  <w:style w:type="paragraph" w:styleId="af">
    <w:name w:val="Normal Indent"/>
    <w:basedOn w:val="a5"/>
    <w:autoRedefine/>
    <w:uiPriority w:val="99"/>
    <w:semiHidden/>
    <w:unhideWhenUsed/>
    <w:rsid w:val="00031F39"/>
  </w:style>
  <w:style w:type="character" w:customStyle="1" w:styleId="30">
    <w:name w:val="Заголовок 3 Знак"/>
    <w:basedOn w:val="a6"/>
    <w:link w:val="3"/>
    <w:uiPriority w:val="9"/>
    <w:rsid w:val="00C12866"/>
    <w:rPr>
      <w:rFonts w:ascii="Times New Roman" w:eastAsiaTheme="majorEastAsia" w:hAnsi="Times New Roman" w:cstheme="majorBidi"/>
      <w:b/>
      <w:smallCaps/>
      <w:spacing w:val="20"/>
      <w:sz w:val="28"/>
      <w:szCs w:val="24"/>
    </w:rPr>
  </w:style>
  <w:style w:type="paragraph" w:styleId="af0">
    <w:name w:val="Body Text Indent"/>
    <w:basedOn w:val="a5"/>
    <w:link w:val="af1"/>
    <w:uiPriority w:val="99"/>
    <w:semiHidden/>
    <w:unhideWhenUsed/>
    <w:qFormat/>
    <w:rsid w:val="00E915A2"/>
  </w:style>
  <w:style w:type="character" w:customStyle="1" w:styleId="af1">
    <w:name w:val="Основной текст с отступом Знак"/>
    <w:basedOn w:val="a6"/>
    <w:link w:val="af0"/>
    <w:uiPriority w:val="99"/>
    <w:semiHidden/>
    <w:rsid w:val="00E915A2"/>
    <w:rPr>
      <w:rFonts w:ascii="Times New Roman" w:hAnsi="Times New Roman"/>
      <w:sz w:val="28"/>
    </w:rPr>
  </w:style>
  <w:style w:type="paragraph" w:styleId="af2">
    <w:name w:val="Title"/>
    <w:basedOn w:val="100"/>
    <w:next w:val="a5"/>
    <w:link w:val="af3"/>
    <w:qFormat/>
    <w:rsid w:val="00703DBA"/>
  </w:style>
  <w:style w:type="character" w:customStyle="1" w:styleId="af3">
    <w:name w:val="Название Знак"/>
    <w:basedOn w:val="a6"/>
    <w:link w:val="af2"/>
    <w:rsid w:val="00703DBA"/>
    <w:rPr>
      <w:rFonts w:ascii="Times New Roman" w:hAnsi="Times New Roman"/>
      <w:b/>
      <w:caps/>
      <w:spacing w:val="6"/>
      <w:sz w:val="36"/>
      <w:szCs w:val="36"/>
    </w:rPr>
  </w:style>
  <w:style w:type="paragraph" w:styleId="af4">
    <w:name w:val="footer"/>
    <w:basedOn w:val="a5"/>
    <w:link w:val="af5"/>
    <w:autoRedefine/>
    <w:uiPriority w:val="99"/>
    <w:unhideWhenUsed/>
    <w:rsid w:val="00101192"/>
    <w:pPr>
      <w:tabs>
        <w:tab w:val="center" w:pos="4677"/>
        <w:tab w:val="right" w:pos="9355"/>
      </w:tabs>
      <w:spacing w:after="0" w:line="240" w:lineRule="auto"/>
      <w:ind w:firstLine="0"/>
      <w:jc w:val="right"/>
    </w:pPr>
    <w:rPr>
      <w:sz w:val="24"/>
    </w:rPr>
  </w:style>
  <w:style w:type="character" w:customStyle="1" w:styleId="af5">
    <w:name w:val="Нижний колонтитул Знак"/>
    <w:basedOn w:val="a6"/>
    <w:link w:val="af4"/>
    <w:uiPriority w:val="99"/>
    <w:rsid w:val="00101192"/>
    <w:rPr>
      <w:rFonts w:ascii="Times New Roman" w:hAnsi="Times New Roman"/>
      <w:sz w:val="24"/>
    </w:rPr>
  </w:style>
  <w:style w:type="paragraph" w:styleId="af6">
    <w:name w:val="header"/>
    <w:basedOn w:val="a5"/>
    <w:link w:val="af7"/>
    <w:uiPriority w:val="99"/>
    <w:unhideWhenUsed/>
    <w:rsid w:val="00665AB3"/>
    <w:pPr>
      <w:tabs>
        <w:tab w:val="center" w:pos="4677"/>
        <w:tab w:val="right" w:pos="9355"/>
      </w:tabs>
      <w:spacing w:after="0" w:line="240" w:lineRule="auto"/>
    </w:pPr>
  </w:style>
  <w:style w:type="character" w:customStyle="1" w:styleId="af7">
    <w:name w:val="Верхний колонтитул Знак"/>
    <w:basedOn w:val="a6"/>
    <w:link w:val="af6"/>
    <w:uiPriority w:val="99"/>
    <w:rsid w:val="00665AB3"/>
    <w:rPr>
      <w:rFonts w:ascii="Times New Roman" w:hAnsi="Times New Roman"/>
      <w:sz w:val="28"/>
    </w:rPr>
  </w:style>
  <w:style w:type="paragraph" w:styleId="15">
    <w:name w:val="toc 1"/>
    <w:basedOn w:val="a5"/>
    <w:next w:val="a5"/>
    <w:link w:val="17"/>
    <w:autoRedefine/>
    <w:uiPriority w:val="39"/>
    <w:unhideWhenUsed/>
    <w:rsid w:val="00A659D3"/>
    <w:pPr>
      <w:tabs>
        <w:tab w:val="right" w:leader="dot" w:pos="9639"/>
      </w:tabs>
      <w:spacing w:before="0" w:after="40" w:line="240" w:lineRule="auto"/>
      <w:ind w:firstLine="0"/>
      <w:contextualSpacing w:val="0"/>
      <w:jc w:val="left"/>
    </w:pPr>
    <w:rPr>
      <w:caps/>
      <w:sz w:val="24"/>
    </w:rPr>
  </w:style>
  <w:style w:type="paragraph" w:styleId="41">
    <w:name w:val="toc 4"/>
    <w:basedOn w:val="a5"/>
    <w:next w:val="a5"/>
    <w:link w:val="42"/>
    <w:autoRedefine/>
    <w:uiPriority w:val="39"/>
    <w:unhideWhenUsed/>
    <w:rsid w:val="00CC5EE7"/>
    <w:pPr>
      <w:tabs>
        <w:tab w:val="right" w:leader="dot" w:pos="9639"/>
      </w:tabs>
      <w:spacing w:after="40" w:line="240" w:lineRule="auto"/>
      <w:ind w:left="851" w:firstLine="0"/>
      <w:contextualSpacing w:val="0"/>
      <w:jc w:val="left"/>
    </w:pPr>
    <w:rPr>
      <w:sz w:val="24"/>
    </w:rPr>
  </w:style>
  <w:style w:type="character" w:styleId="af8">
    <w:name w:val="Hyperlink"/>
    <w:basedOn w:val="a6"/>
    <w:uiPriority w:val="99"/>
    <w:unhideWhenUsed/>
    <w:rsid w:val="002A2475"/>
    <w:rPr>
      <w:color w:val="CC9900" w:themeColor="hyperlink"/>
      <w:u w:val="single"/>
    </w:rPr>
  </w:style>
  <w:style w:type="character" w:styleId="af9">
    <w:name w:val="FollowedHyperlink"/>
    <w:basedOn w:val="a6"/>
    <w:uiPriority w:val="99"/>
    <w:semiHidden/>
    <w:unhideWhenUsed/>
    <w:rsid w:val="002A2475"/>
    <w:rPr>
      <w:color w:val="96A9A9" w:themeColor="followedHyperlink"/>
      <w:u w:val="single"/>
    </w:rPr>
  </w:style>
  <w:style w:type="character" w:styleId="afa">
    <w:name w:val="Placeholder Text"/>
    <w:basedOn w:val="a6"/>
    <w:uiPriority w:val="99"/>
    <w:semiHidden/>
    <w:rsid w:val="002A2475"/>
    <w:rPr>
      <w:color w:val="808080"/>
    </w:rPr>
  </w:style>
  <w:style w:type="paragraph" w:styleId="23">
    <w:name w:val="toc 2"/>
    <w:basedOn w:val="a5"/>
    <w:next w:val="a5"/>
    <w:link w:val="24"/>
    <w:autoRedefine/>
    <w:uiPriority w:val="39"/>
    <w:unhideWhenUsed/>
    <w:rsid w:val="00CC5EE7"/>
    <w:pPr>
      <w:tabs>
        <w:tab w:val="right" w:leader="dot" w:pos="9639"/>
      </w:tabs>
      <w:spacing w:after="40" w:line="240" w:lineRule="auto"/>
      <w:ind w:left="284" w:firstLine="0"/>
      <w:contextualSpacing w:val="0"/>
      <w:jc w:val="left"/>
    </w:pPr>
    <w:rPr>
      <w:smallCaps/>
      <w:sz w:val="24"/>
    </w:rPr>
  </w:style>
  <w:style w:type="paragraph" w:styleId="31">
    <w:name w:val="toc 3"/>
    <w:basedOn w:val="a5"/>
    <w:next w:val="a5"/>
    <w:link w:val="32"/>
    <w:autoRedefine/>
    <w:uiPriority w:val="39"/>
    <w:unhideWhenUsed/>
    <w:rsid w:val="00CC5EE7"/>
    <w:pPr>
      <w:tabs>
        <w:tab w:val="right" w:leader="dot" w:pos="9639"/>
      </w:tabs>
      <w:spacing w:after="40" w:line="240" w:lineRule="auto"/>
      <w:ind w:left="567" w:firstLine="0"/>
      <w:contextualSpacing w:val="0"/>
      <w:jc w:val="left"/>
    </w:pPr>
    <w:rPr>
      <w:sz w:val="24"/>
    </w:rPr>
  </w:style>
  <w:style w:type="paragraph" w:styleId="afb">
    <w:name w:val="TOC Heading"/>
    <w:basedOn w:val="4"/>
    <w:next w:val="a5"/>
    <w:uiPriority w:val="39"/>
    <w:unhideWhenUsed/>
    <w:qFormat/>
    <w:rsid w:val="008E324B"/>
    <w:pPr>
      <w:spacing w:after="100" w:afterAutospacing="1"/>
      <w:jc w:val="center"/>
      <w:outlineLvl w:val="9"/>
    </w:pPr>
    <w:rPr>
      <w:caps/>
      <w:lang w:eastAsia="ja-JP"/>
    </w:rPr>
  </w:style>
  <w:style w:type="paragraph" w:styleId="51">
    <w:name w:val="toc 5"/>
    <w:basedOn w:val="a5"/>
    <w:next w:val="a5"/>
    <w:autoRedefine/>
    <w:uiPriority w:val="39"/>
    <w:unhideWhenUsed/>
    <w:rsid w:val="00DF2E65"/>
    <w:pPr>
      <w:tabs>
        <w:tab w:val="right" w:leader="dot" w:pos="9639"/>
      </w:tabs>
      <w:spacing w:after="0" w:line="240" w:lineRule="auto"/>
      <w:ind w:left="1134" w:firstLine="0"/>
    </w:pPr>
    <w:rPr>
      <w:i/>
      <w:sz w:val="22"/>
    </w:rPr>
  </w:style>
  <w:style w:type="paragraph" w:styleId="afc">
    <w:name w:val="List Paragraph"/>
    <w:aliases w:val="Введение"/>
    <w:basedOn w:val="a5"/>
    <w:link w:val="afd"/>
    <w:uiPriority w:val="34"/>
    <w:qFormat/>
    <w:rsid w:val="00E25CDD"/>
    <w:pPr>
      <w:ind w:left="720"/>
    </w:pPr>
  </w:style>
  <w:style w:type="paragraph" w:styleId="afe">
    <w:name w:val="caption"/>
    <w:aliases w:val="Таблица - Название объекта,!! Object Novogor !!,Знак,Caption Char,Caption Char1 Char1 Char Char,Caption Char Char2 Char1 Char Char,Caption Char Char Char Char Char1 Char1 Char Char1 Char,Caption Char Char Char1 Char Char Char"/>
    <w:basedOn w:val="a5"/>
    <w:next w:val="a5"/>
    <w:link w:val="aff"/>
    <w:uiPriority w:val="35"/>
    <w:unhideWhenUsed/>
    <w:qFormat/>
    <w:rsid w:val="00646785"/>
    <w:pPr>
      <w:pageBreakBefore/>
      <w:spacing w:before="0" w:line="240" w:lineRule="auto"/>
      <w:ind w:firstLine="0"/>
      <w:jc w:val="center"/>
    </w:pPr>
    <w:rPr>
      <w:b/>
      <w:iCs/>
      <w:smallCaps/>
      <w:szCs w:val="18"/>
    </w:rPr>
  </w:style>
  <w:style w:type="character" w:styleId="aff0">
    <w:name w:val="Book Title"/>
    <w:uiPriority w:val="33"/>
    <w:rsid w:val="00AE1A6F"/>
  </w:style>
  <w:style w:type="paragraph" w:styleId="aff1">
    <w:name w:val="Balloon Text"/>
    <w:basedOn w:val="a5"/>
    <w:link w:val="aff2"/>
    <w:uiPriority w:val="99"/>
    <w:semiHidden/>
    <w:unhideWhenUsed/>
    <w:rsid w:val="00DC6B01"/>
    <w:pPr>
      <w:spacing w:before="0" w:after="0" w:line="240" w:lineRule="auto"/>
    </w:pPr>
    <w:rPr>
      <w:rFonts w:ascii="Segoe UI" w:hAnsi="Segoe UI" w:cs="Segoe UI"/>
      <w:sz w:val="18"/>
      <w:szCs w:val="18"/>
    </w:rPr>
  </w:style>
  <w:style w:type="character" w:customStyle="1" w:styleId="aff2">
    <w:name w:val="Текст выноски Знак"/>
    <w:basedOn w:val="a6"/>
    <w:link w:val="aff1"/>
    <w:uiPriority w:val="99"/>
    <w:semiHidden/>
    <w:rsid w:val="00DC6B01"/>
    <w:rPr>
      <w:rFonts w:ascii="Segoe UI" w:hAnsi="Segoe UI" w:cs="Segoe UI"/>
      <w:sz w:val="18"/>
      <w:szCs w:val="18"/>
    </w:rPr>
  </w:style>
  <w:style w:type="paragraph" w:styleId="aff3">
    <w:name w:val="Subtitle"/>
    <w:basedOn w:val="a5"/>
    <w:next w:val="a5"/>
    <w:link w:val="aff4"/>
    <w:uiPriority w:val="11"/>
    <w:rsid w:val="00AE1A6F"/>
    <w:pPr>
      <w:numPr>
        <w:ilvl w:val="1"/>
      </w:numPr>
      <w:spacing w:before="0" w:after="480" w:line="276" w:lineRule="auto"/>
      <w:ind w:firstLine="709"/>
      <w:jc w:val="center"/>
    </w:pPr>
    <w:rPr>
      <w:b/>
      <w:spacing w:val="5"/>
    </w:rPr>
  </w:style>
  <w:style w:type="character" w:customStyle="1" w:styleId="aff4">
    <w:name w:val="Подзаголовок Знак"/>
    <w:basedOn w:val="a6"/>
    <w:link w:val="aff3"/>
    <w:uiPriority w:val="11"/>
    <w:rsid w:val="00AE1A6F"/>
    <w:rPr>
      <w:rFonts w:ascii="Times New Roman" w:eastAsiaTheme="minorEastAsia" w:hAnsi="Times New Roman"/>
      <w:b/>
      <w:spacing w:val="5"/>
      <w:sz w:val="28"/>
    </w:rPr>
  </w:style>
  <w:style w:type="paragraph" w:customStyle="1" w:styleId="34">
    <w:name w:val="3.4 Т. Центр"/>
    <w:link w:val="340"/>
    <w:rsid w:val="00695BA8"/>
    <w:pPr>
      <w:spacing w:after="0" w:line="240" w:lineRule="auto"/>
      <w:jc w:val="center"/>
    </w:pPr>
    <w:rPr>
      <w:rFonts w:ascii="Times New Roman" w:eastAsia="Times New Roman" w:hAnsi="Times New Roman" w:cs="Times New Roman"/>
      <w:sz w:val="20"/>
      <w:szCs w:val="20"/>
    </w:rPr>
  </w:style>
  <w:style w:type="paragraph" w:customStyle="1" w:styleId="aff5">
    <w:name w:val="Текст титула"/>
    <w:link w:val="aff6"/>
    <w:qFormat/>
    <w:rsid w:val="00F765A2"/>
    <w:pPr>
      <w:spacing w:after="120" w:line="240" w:lineRule="auto"/>
      <w:jc w:val="center"/>
    </w:pPr>
    <w:rPr>
      <w:rFonts w:ascii="Times New Roman" w:hAnsi="Times New Roman" w:cs="Times New Roman"/>
      <w:b/>
      <w:sz w:val="24"/>
      <w:szCs w:val="20"/>
    </w:rPr>
  </w:style>
  <w:style w:type="paragraph" w:customStyle="1" w:styleId="25">
    <w:name w:val="Текст титула 2"/>
    <w:basedOn w:val="a5"/>
    <w:qFormat/>
    <w:rsid w:val="00480742"/>
    <w:pPr>
      <w:widowControl w:val="0"/>
      <w:spacing w:before="4800" w:after="0"/>
      <w:ind w:firstLine="0"/>
      <w:jc w:val="center"/>
    </w:pPr>
    <w:rPr>
      <w:b/>
      <w:sz w:val="24"/>
    </w:rPr>
  </w:style>
  <w:style w:type="character" w:customStyle="1" w:styleId="340">
    <w:name w:val="3.4 Т. Центр Знак"/>
    <w:basedOn w:val="a6"/>
    <w:link w:val="34"/>
    <w:rsid w:val="00695BA8"/>
    <w:rPr>
      <w:rFonts w:ascii="Times New Roman" w:eastAsia="Times New Roman" w:hAnsi="Times New Roman" w:cs="Times New Roman"/>
      <w:sz w:val="20"/>
      <w:szCs w:val="20"/>
    </w:rPr>
  </w:style>
  <w:style w:type="character" w:customStyle="1" w:styleId="aff6">
    <w:name w:val="Текст титула Знак"/>
    <w:basedOn w:val="a6"/>
    <w:link w:val="aff5"/>
    <w:rsid w:val="00D02AB6"/>
    <w:rPr>
      <w:rFonts w:ascii="Times New Roman" w:hAnsi="Times New Roman" w:cs="Times New Roman"/>
      <w:b/>
      <w:sz w:val="24"/>
      <w:szCs w:val="20"/>
    </w:rPr>
  </w:style>
  <w:style w:type="paragraph" w:customStyle="1" w:styleId="18">
    <w:name w:val="Текст титула отступ 1"/>
    <w:rsid w:val="00F765A2"/>
    <w:pPr>
      <w:spacing w:after="3600"/>
      <w:jc w:val="center"/>
    </w:pPr>
    <w:rPr>
      <w:rFonts w:ascii="Times New Roman" w:hAnsi="Times New Roman" w:cs="Times New Roman"/>
      <w:b/>
      <w:sz w:val="24"/>
      <w:szCs w:val="20"/>
    </w:rPr>
  </w:style>
  <w:style w:type="paragraph" w:customStyle="1" w:styleId="aff7">
    <w:name w:val="Обычный б/п"/>
    <w:basedOn w:val="a5"/>
    <w:rsid w:val="009A5D06"/>
    <w:pPr>
      <w:spacing w:before="0" w:after="0"/>
      <w:ind w:firstLine="0"/>
    </w:pPr>
  </w:style>
  <w:style w:type="paragraph" w:customStyle="1" w:styleId="aff8">
    <w:name w:val="Название таблицы"/>
    <w:rsid w:val="000C1072"/>
    <w:pPr>
      <w:keepNext/>
      <w:widowControl w:val="0"/>
      <w:snapToGrid w:val="0"/>
      <w:spacing w:before="320" w:after="40" w:line="240" w:lineRule="auto"/>
      <w:jc w:val="center"/>
    </w:pPr>
    <w:rPr>
      <w:rFonts w:ascii="Times New Roman" w:hAnsi="Times New Roman"/>
      <w:smallCaps/>
      <w:spacing w:val="10"/>
      <w:sz w:val="26"/>
    </w:rPr>
  </w:style>
  <w:style w:type="paragraph" w:customStyle="1" w:styleId="210">
    <w:name w:val="2.1 Наз. записки"/>
    <w:basedOn w:val="100"/>
    <w:link w:val="211"/>
    <w:rsid w:val="00850FD9"/>
    <w:rPr>
      <w:caps w:val="0"/>
    </w:rPr>
  </w:style>
  <w:style w:type="character" w:styleId="aff9">
    <w:name w:val="annotation reference"/>
    <w:basedOn w:val="a6"/>
    <w:uiPriority w:val="99"/>
    <w:semiHidden/>
    <w:unhideWhenUsed/>
    <w:rsid w:val="00C251C7"/>
    <w:rPr>
      <w:sz w:val="16"/>
      <w:szCs w:val="16"/>
    </w:rPr>
  </w:style>
  <w:style w:type="paragraph" w:styleId="affa">
    <w:name w:val="annotation text"/>
    <w:basedOn w:val="a5"/>
    <w:link w:val="affb"/>
    <w:uiPriority w:val="99"/>
    <w:semiHidden/>
    <w:unhideWhenUsed/>
    <w:rsid w:val="00C251C7"/>
    <w:pPr>
      <w:spacing w:line="240" w:lineRule="auto"/>
    </w:pPr>
    <w:rPr>
      <w:sz w:val="20"/>
      <w:szCs w:val="20"/>
    </w:rPr>
  </w:style>
  <w:style w:type="character" w:customStyle="1" w:styleId="affb">
    <w:name w:val="Текст примечания Знак"/>
    <w:basedOn w:val="a6"/>
    <w:link w:val="affa"/>
    <w:uiPriority w:val="99"/>
    <w:semiHidden/>
    <w:rsid w:val="00C251C7"/>
    <w:rPr>
      <w:rFonts w:ascii="Times New Roman" w:hAnsi="Times New Roman"/>
      <w:sz w:val="20"/>
      <w:szCs w:val="20"/>
    </w:rPr>
  </w:style>
  <w:style w:type="paragraph" w:styleId="affc">
    <w:name w:val="annotation subject"/>
    <w:basedOn w:val="affa"/>
    <w:next w:val="affa"/>
    <w:link w:val="affd"/>
    <w:uiPriority w:val="99"/>
    <w:semiHidden/>
    <w:unhideWhenUsed/>
    <w:rsid w:val="00C251C7"/>
    <w:rPr>
      <w:b/>
      <w:bCs/>
    </w:rPr>
  </w:style>
  <w:style w:type="character" w:customStyle="1" w:styleId="affd">
    <w:name w:val="Тема примечания Знак"/>
    <w:basedOn w:val="affb"/>
    <w:link w:val="affc"/>
    <w:uiPriority w:val="99"/>
    <w:semiHidden/>
    <w:rsid w:val="00C251C7"/>
    <w:rPr>
      <w:rFonts w:ascii="Times New Roman" w:hAnsi="Times New Roman"/>
      <w:b/>
      <w:bCs/>
      <w:sz w:val="20"/>
      <w:szCs w:val="20"/>
    </w:rPr>
  </w:style>
  <w:style w:type="paragraph" w:customStyle="1" w:styleId="a2">
    <w:name w:val="Перечисление"/>
    <w:basedOn w:val="afc"/>
    <w:link w:val="affe"/>
    <w:qFormat/>
    <w:rsid w:val="00591B4E"/>
    <w:pPr>
      <w:numPr>
        <w:numId w:val="1"/>
      </w:numPr>
      <w:adjustRightInd w:val="0"/>
      <w:spacing w:before="0" w:after="40"/>
      <w:ind w:left="1004" w:hanging="295"/>
      <w:contextualSpacing w:val="0"/>
    </w:pPr>
  </w:style>
  <w:style w:type="character" w:customStyle="1" w:styleId="afd">
    <w:name w:val="Абзац списка Знак"/>
    <w:aliases w:val="Введение Знак"/>
    <w:basedOn w:val="a6"/>
    <w:link w:val="afc"/>
    <w:uiPriority w:val="34"/>
    <w:rsid w:val="00591B4E"/>
    <w:rPr>
      <w:rFonts w:ascii="Times New Roman" w:hAnsi="Times New Roman"/>
      <w:sz w:val="28"/>
    </w:rPr>
  </w:style>
  <w:style w:type="character" w:customStyle="1" w:styleId="affe">
    <w:name w:val="Перечисление Знак"/>
    <w:basedOn w:val="afd"/>
    <w:link w:val="a2"/>
    <w:rsid w:val="00591B4E"/>
    <w:rPr>
      <w:rFonts w:ascii="Times New Roman" w:hAnsi="Times New Roman"/>
      <w:sz w:val="28"/>
    </w:rPr>
  </w:style>
  <w:style w:type="paragraph" w:customStyle="1" w:styleId="afff">
    <w:name w:val="Название рисунка"/>
    <w:link w:val="afff0"/>
    <w:qFormat/>
    <w:rsid w:val="00BD4105"/>
    <w:pPr>
      <w:adjustRightInd w:val="0"/>
      <w:snapToGrid w:val="0"/>
      <w:spacing w:before="120" w:after="240" w:line="240" w:lineRule="auto"/>
      <w:jc w:val="center"/>
    </w:pPr>
    <w:rPr>
      <w:rFonts w:ascii="Times New Roman" w:hAnsi="Times New Roman"/>
      <w:i/>
      <w:smallCaps/>
      <w:spacing w:val="6"/>
      <w:sz w:val="26"/>
    </w:rPr>
  </w:style>
  <w:style w:type="character" w:customStyle="1" w:styleId="afff0">
    <w:name w:val="Название рисунка Знак"/>
    <w:basedOn w:val="a6"/>
    <w:link w:val="afff"/>
    <w:rsid w:val="00BD4105"/>
    <w:rPr>
      <w:rFonts w:ascii="Times New Roman" w:hAnsi="Times New Roman"/>
      <w:i/>
      <w:smallCaps/>
      <w:spacing w:val="6"/>
      <w:sz w:val="26"/>
    </w:rPr>
  </w:style>
  <w:style w:type="paragraph" w:styleId="afff1">
    <w:name w:val="Body Text First Indent"/>
    <w:basedOn w:val="a9"/>
    <w:link w:val="afff2"/>
    <w:uiPriority w:val="99"/>
    <w:unhideWhenUsed/>
    <w:rsid w:val="00115DE8"/>
    <w:pPr>
      <w:ind w:firstLine="360"/>
    </w:pPr>
  </w:style>
  <w:style w:type="character" w:customStyle="1" w:styleId="afff2">
    <w:name w:val="Красная строка Знак"/>
    <w:basedOn w:val="aa"/>
    <w:link w:val="afff1"/>
    <w:uiPriority w:val="99"/>
    <w:rsid w:val="00115DE8"/>
    <w:rPr>
      <w:rFonts w:ascii="Times New Roman" w:hAnsi="Times New Roman"/>
      <w:sz w:val="28"/>
    </w:rPr>
  </w:style>
  <w:style w:type="paragraph" w:customStyle="1" w:styleId="afff3">
    <w:name w:val="Уравнения"/>
    <w:rsid w:val="00EA4403"/>
    <w:pPr>
      <w:spacing w:before="80" w:after="80" w:line="300" w:lineRule="auto"/>
      <w:ind w:left="2829"/>
    </w:pPr>
    <w:rPr>
      <w:rFonts w:ascii="Cambria Math" w:hAnsi="Cambria Math"/>
      <w:i/>
      <w:sz w:val="28"/>
    </w:rPr>
  </w:style>
  <w:style w:type="paragraph" w:customStyle="1" w:styleId="411">
    <w:name w:val="4.1 Абз. титула 1"/>
    <w:next w:val="100"/>
    <w:link w:val="4110"/>
    <w:rsid w:val="00CC392E"/>
    <w:pPr>
      <w:spacing w:after="1200" w:line="300" w:lineRule="auto"/>
      <w:jc w:val="center"/>
    </w:pPr>
    <w:rPr>
      <w:rFonts w:ascii="Times New Roman" w:hAnsi="Times New Roman"/>
      <w:caps/>
      <w:smallCaps/>
      <w:spacing w:val="20"/>
      <w:sz w:val="32"/>
      <w:szCs w:val="36"/>
    </w:rPr>
  </w:style>
  <w:style w:type="character" w:customStyle="1" w:styleId="211">
    <w:name w:val="2.1 Наз. записки Знак"/>
    <w:basedOn w:val="101"/>
    <w:link w:val="210"/>
    <w:rsid w:val="00850FD9"/>
    <w:rPr>
      <w:rFonts w:ascii="Times New Roman" w:hAnsi="Times New Roman"/>
      <w:b/>
      <w:caps w:val="0"/>
      <w:spacing w:val="10"/>
      <w:sz w:val="32"/>
      <w:szCs w:val="36"/>
    </w:rPr>
  </w:style>
  <w:style w:type="table" w:styleId="afff4">
    <w:name w:val="Table Grid"/>
    <w:basedOn w:val="a7"/>
    <w:uiPriority w:val="59"/>
    <w:rsid w:val="00383329"/>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22">
    <w:name w:val="4.2 Абз. титула 2"/>
    <w:basedOn w:val="411"/>
    <w:link w:val="4220"/>
    <w:rsid w:val="00492101"/>
    <w:pPr>
      <w:spacing w:after="0"/>
    </w:pPr>
  </w:style>
  <w:style w:type="character" w:customStyle="1" w:styleId="4110">
    <w:name w:val="4.1 Абз. титула 1 Знак"/>
    <w:basedOn w:val="a6"/>
    <w:link w:val="411"/>
    <w:rsid w:val="00CC392E"/>
    <w:rPr>
      <w:rFonts w:ascii="Times New Roman" w:hAnsi="Times New Roman"/>
      <w:caps/>
      <w:smallCaps/>
      <w:spacing w:val="20"/>
      <w:sz w:val="32"/>
      <w:szCs w:val="36"/>
    </w:rPr>
  </w:style>
  <w:style w:type="table" w:customStyle="1" w:styleId="19">
    <w:name w:val="Сетка таблицы1"/>
    <w:basedOn w:val="a7"/>
    <w:next w:val="afff4"/>
    <w:uiPriority w:val="59"/>
    <w:rsid w:val="00F6212F"/>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
    <w:name w:val="Сетка таблицы2"/>
    <w:basedOn w:val="a7"/>
    <w:next w:val="afff4"/>
    <w:uiPriority w:val="59"/>
    <w:rsid w:val="00F6212F"/>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
    <w:name w:val="Сетка таблицы3"/>
    <w:basedOn w:val="a7"/>
    <w:next w:val="afff4"/>
    <w:uiPriority w:val="59"/>
    <w:rsid w:val="006047E1"/>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
    <w:name w:val="Сетка таблицы4"/>
    <w:basedOn w:val="a7"/>
    <w:next w:val="afff4"/>
    <w:uiPriority w:val="59"/>
    <w:rsid w:val="004856BA"/>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
    <w:name w:val="Сетка таблицы5"/>
    <w:basedOn w:val="a7"/>
    <w:next w:val="afff4"/>
    <w:uiPriority w:val="59"/>
    <w:rsid w:val="00D520AC"/>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61">
    <w:name w:val="toc 6"/>
    <w:basedOn w:val="a5"/>
    <w:next w:val="a5"/>
    <w:autoRedefine/>
    <w:uiPriority w:val="39"/>
    <w:unhideWhenUsed/>
    <w:rsid w:val="00B067CB"/>
    <w:pPr>
      <w:snapToGrid/>
      <w:spacing w:before="0" w:after="100" w:line="259" w:lineRule="auto"/>
      <w:ind w:left="1100" w:firstLine="0"/>
      <w:contextualSpacing w:val="0"/>
      <w:jc w:val="left"/>
    </w:pPr>
    <w:rPr>
      <w:rFonts w:asciiTheme="minorHAnsi" w:hAnsiTheme="minorHAnsi"/>
      <w:sz w:val="22"/>
      <w:lang w:eastAsia="ru-RU"/>
    </w:rPr>
  </w:style>
  <w:style w:type="paragraph" w:styleId="71">
    <w:name w:val="toc 7"/>
    <w:basedOn w:val="a5"/>
    <w:next w:val="a5"/>
    <w:autoRedefine/>
    <w:uiPriority w:val="39"/>
    <w:unhideWhenUsed/>
    <w:rsid w:val="00B067CB"/>
    <w:pPr>
      <w:snapToGrid/>
      <w:spacing w:before="0" w:after="100" w:line="259" w:lineRule="auto"/>
      <w:ind w:left="1320" w:firstLine="0"/>
      <w:contextualSpacing w:val="0"/>
      <w:jc w:val="left"/>
    </w:pPr>
    <w:rPr>
      <w:rFonts w:asciiTheme="minorHAnsi" w:hAnsiTheme="minorHAnsi"/>
      <w:sz w:val="22"/>
      <w:lang w:eastAsia="ru-RU"/>
    </w:rPr>
  </w:style>
  <w:style w:type="paragraph" w:styleId="81">
    <w:name w:val="toc 8"/>
    <w:basedOn w:val="a5"/>
    <w:next w:val="a5"/>
    <w:autoRedefine/>
    <w:uiPriority w:val="39"/>
    <w:unhideWhenUsed/>
    <w:rsid w:val="00B067CB"/>
    <w:pPr>
      <w:snapToGrid/>
      <w:spacing w:before="0" w:after="100" w:line="259" w:lineRule="auto"/>
      <w:ind w:left="1540" w:firstLine="0"/>
      <w:contextualSpacing w:val="0"/>
      <w:jc w:val="left"/>
    </w:pPr>
    <w:rPr>
      <w:rFonts w:asciiTheme="minorHAnsi" w:hAnsiTheme="minorHAnsi"/>
      <w:sz w:val="22"/>
      <w:lang w:eastAsia="ru-RU"/>
    </w:rPr>
  </w:style>
  <w:style w:type="paragraph" w:styleId="91">
    <w:name w:val="toc 9"/>
    <w:basedOn w:val="a5"/>
    <w:next w:val="a5"/>
    <w:autoRedefine/>
    <w:uiPriority w:val="39"/>
    <w:unhideWhenUsed/>
    <w:rsid w:val="00B067CB"/>
    <w:pPr>
      <w:snapToGrid/>
      <w:spacing w:before="0" w:after="100" w:line="259" w:lineRule="auto"/>
      <w:ind w:left="1760" w:firstLine="0"/>
      <w:contextualSpacing w:val="0"/>
      <w:jc w:val="left"/>
    </w:pPr>
    <w:rPr>
      <w:rFonts w:asciiTheme="minorHAnsi" w:hAnsiTheme="minorHAnsi"/>
      <w:sz w:val="22"/>
      <w:lang w:eastAsia="ru-RU"/>
    </w:rPr>
  </w:style>
  <w:style w:type="paragraph" w:styleId="afff5">
    <w:name w:val="Revision"/>
    <w:hidden/>
    <w:uiPriority w:val="99"/>
    <w:semiHidden/>
    <w:rsid w:val="00B662E6"/>
    <w:pPr>
      <w:spacing w:after="0" w:line="240" w:lineRule="auto"/>
    </w:pPr>
    <w:rPr>
      <w:rFonts w:ascii="Times New Roman" w:hAnsi="Times New Roman"/>
      <w:sz w:val="28"/>
    </w:rPr>
  </w:style>
  <w:style w:type="table" w:customStyle="1" w:styleId="-531">
    <w:name w:val="Таблица-сетка 5 темная — акцент 31"/>
    <w:basedOn w:val="a7"/>
    <w:uiPriority w:val="50"/>
    <w:rsid w:val="006F0604"/>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CE8E1"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28E6A"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28E6A"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28E6A"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28E6A" w:themeFill="accent3"/>
      </w:tcPr>
    </w:tblStylePr>
    <w:tblStylePr w:type="band1Vert">
      <w:tblPr/>
      <w:tcPr>
        <w:shd w:val="clear" w:color="auto" w:fill="D9D1C3" w:themeFill="accent3" w:themeFillTint="66"/>
      </w:tcPr>
    </w:tblStylePr>
    <w:tblStylePr w:type="band1Horz">
      <w:tblPr/>
      <w:tcPr>
        <w:shd w:val="clear" w:color="auto" w:fill="D9D1C3" w:themeFill="accent3" w:themeFillTint="66"/>
      </w:tcPr>
    </w:tblStylePr>
  </w:style>
  <w:style w:type="table" w:customStyle="1" w:styleId="-431">
    <w:name w:val="Таблица-сетка 4 — акцент 31"/>
    <w:basedOn w:val="a7"/>
    <w:uiPriority w:val="49"/>
    <w:rsid w:val="009F273A"/>
    <w:pPr>
      <w:spacing w:after="0" w:line="240" w:lineRule="auto"/>
    </w:pPr>
    <w:tblPr>
      <w:tblStyleRowBandSize w:val="1"/>
      <w:tblStyleColBandSize w:val="1"/>
      <w:tblInd w:w="0" w:type="dxa"/>
      <w:tblBorders>
        <w:top w:val="single" w:sz="4" w:space="0" w:color="C7BBA5" w:themeColor="accent3" w:themeTint="99"/>
        <w:left w:val="single" w:sz="4" w:space="0" w:color="C7BBA5" w:themeColor="accent3" w:themeTint="99"/>
        <w:bottom w:val="single" w:sz="4" w:space="0" w:color="C7BBA5" w:themeColor="accent3" w:themeTint="99"/>
        <w:right w:val="single" w:sz="4" w:space="0" w:color="C7BBA5" w:themeColor="accent3" w:themeTint="99"/>
        <w:insideH w:val="single" w:sz="4" w:space="0" w:color="C7BBA5" w:themeColor="accent3" w:themeTint="99"/>
        <w:insideV w:val="single" w:sz="4" w:space="0" w:color="C7BBA5"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28E6A" w:themeColor="accent3"/>
          <w:left w:val="single" w:sz="4" w:space="0" w:color="A28E6A" w:themeColor="accent3"/>
          <w:bottom w:val="single" w:sz="4" w:space="0" w:color="A28E6A" w:themeColor="accent3"/>
          <w:right w:val="single" w:sz="4" w:space="0" w:color="A28E6A" w:themeColor="accent3"/>
          <w:insideH w:val="nil"/>
          <w:insideV w:val="nil"/>
        </w:tcBorders>
        <w:shd w:val="clear" w:color="auto" w:fill="A28E6A" w:themeFill="accent3"/>
      </w:tcPr>
    </w:tblStylePr>
    <w:tblStylePr w:type="lastRow">
      <w:rPr>
        <w:b/>
        <w:bCs/>
      </w:rPr>
      <w:tblPr/>
      <w:tcPr>
        <w:tcBorders>
          <w:top w:val="double" w:sz="4" w:space="0" w:color="A28E6A" w:themeColor="accent3"/>
        </w:tcBorders>
      </w:tcPr>
    </w:tblStylePr>
    <w:tblStylePr w:type="firstCol">
      <w:rPr>
        <w:b/>
        <w:bCs/>
      </w:rPr>
    </w:tblStylePr>
    <w:tblStylePr w:type="lastCol">
      <w:rPr>
        <w:b/>
        <w:bCs/>
      </w:rPr>
    </w:tblStylePr>
    <w:tblStylePr w:type="band1Vert">
      <w:tblPr/>
      <w:tcPr>
        <w:shd w:val="clear" w:color="auto" w:fill="ECE8E1" w:themeFill="accent3" w:themeFillTint="33"/>
      </w:tcPr>
    </w:tblStylePr>
    <w:tblStylePr w:type="band1Horz">
      <w:tblPr/>
      <w:tcPr>
        <w:shd w:val="clear" w:color="auto" w:fill="ECE8E1" w:themeFill="accent3" w:themeFillTint="33"/>
      </w:tcPr>
    </w:tblStylePr>
  </w:style>
  <w:style w:type="table" w:customStyle="1" w:styleId="-51">
    <w:name w:val="Таблица-сетка 5 темная1"/>
    <w:basedOn w:val="a7"/>
    <w:uiPriority w:val="50"/>
    <w:rsid w:val="009F273A"/>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paragraph" w:customStyle="1" w:styleId="27">
    <w:name w:val="Заголовок записки 2"/>
    <w:basedOn w:val="ad"/>
    <w:next w:val="a5"/>
    <w:rsid w:val="002001FB"/>
    <w:pPr>
      <w:spacing w:before="720"/>
      <w:jc w:val="both"/>
    </w:pPr>
  </w:style>
  <w:style w:type="paragraph" w:styleId="28">
    <w:name w:val="Quote"/>
    <w:basedOn w:val="a5"/>
    <w:next w:val="a5"/>
    <w:link w:val="29"/>
    <w:uiPriority w:val="29"/>
    <w:rsid w:val="00E41CC7"/>
    <w:pPr>
      <w:spacing w:before="200" w:after="160"/>
      <w:ind w:left="864" w:right="864"/>
      <w:jc w:val="center"/>
    </w:pPr>
    <w:rPr>
      <w:i/>
      <w:iCs/>
      <w:color w:val="404040" w:themeColor="text1" w:themeTint="BF"/>
    </w:rPr>
  </w:style>
  <w:style w:type="character" w:customStyle="1" w:styleId="29">
    <w:name w:val="Цитата 2 Знак"/>
    <w:basedOn w:val="a6"/>
    <w:link w:val="28"/>
    <w:uiPriority w:val="29"/>
    <w:rsid w:val="00E41CC7"/>
    <w:rPr>
      <w:rFonts w:ascii="Times New Roman" w:hAnsi="Times New Roman"/>
      <w:i/>
      <w:iCs/>
      <w:color w:val="404040" w:themeColor="text1" w:themeTint="BF"/>
      <w:sz w:val="28"/>
    </w:rPr>
  </w:style>
  <w:style w:type="paragraph" w:customStyle="1" w:styleId="220">
    <w:name w:val="2.2 Наз. книги"/>
    <w:link w:val="221"/>
    <w:rsid w:val="00136F78"/>
    <w:pPr>
      <w:widowControl w:val="0"/>
      <w:numPr>
        <w:ilvl w:val="1"/>
      </w:numPr>
      <w:spacing w:after="0" w:line="300" w:lineRule="auto"/>
      <w:jc w:val="center"/>
    </w:pPr>
    <w:rPr>
      <w:rFonts w:ascii="Times New Roman" w:hAnsi="Times New Roman"/>
      <w:b/>
      <w:smallCaps/>
      <w:spacing w:val="10"/>
      <w:sz w:val="28"/>
    </w:rPr>
  </w:style>
  <w:style w:type="character" w:customStyle="1" w:styleId="221">
    <w:name w:val="2.2 Наз. книги Знак"/>
    <w:basedOn w:val="a6"/>
    <w:link w:val="220"/>
    <w:rsid w:val="00136F78"/>
    <w:rPr>
      <w:rFonts w:ascii="Times New Roman" w:hAnsi="Times New Roman"/>
      <w:b/>
      <w:smallCaps/>
      <w:spacing w:val="10"/>
      <w:sz w:val="28"/>
    </w:rPr>
  </w:style>
  <w:style w:type="paragraph" w:customStyle="1" w:styleId="100">
    <w:name w:val="1.0 Заг. ПЗ"/>
    <w:next w:val="210"/>
    <w:link w:val="101"/>
    <w:rsid w:val="00876875"/>
    <w:pPr>
      <w:widowControl w:val="0"/>
      <w:spacing w:after="0" w:line="300" w:lineRule="auto"/>
      <w:ind w:left="426" w:right="425"/>
      <w:jc w:val="center"/>
    </w:pPr>
    <w:rPr>
      <w:rFonts w:ascii="Times New Roman" w:hAnsi="Times New Roman"/>
      <w:b/>
      <w:caps/>
      <w:spacing w:val="10"/>
      <w:sz w:val="32"/>
      <w:szCs w:val="36"/>
    </w:rPr>
  </w:style>
  <w:style w:type="paragraph" w:customStyle="1" w:styleId="230">
    <w:name w:val="2.3 Текст титула"/>
    <w:next w:val="100"/>
    <w:link w:val="231"/>
    <w:rsid w:val="00ED5D7B"/>
    <w:pPr>
      <w:spacing w:after="0" w:line="360" w:lineRule="auto"/>
      <w:jc w:val="center"/>
    </w:pPr>
    <w:rPr>
      <w:rFonts w:ascii="Times New Roman" w:eastAsia="Times New Roman" w:hAnsi="Times New Roman" w:cs="Times New Roman"/>
      <w:b/>
      <w:bCs/>
      <w:spacing w:val="10"/>
      <w:sz w:val="28"/>
      <w:szCs w:val="20"/>
    </w:rPr>
  </w:style>
  <w:style w:type="character" w:customStyle="1" w:styleId="101">
    <w:name w:val="1.0 Заг. ПЗ Знак"/>
    <w:basedOn w:val="a6"/>
    <w:link w:val="100"/>
    <w:rsid w:val="00876875"/>
    <w:rPr>
      <w:rFonts w:ascii="Times New Roman" w:hAnsi="Times New Roman"/>
      <w:b/>
      <w:caps/>
      <w:spacing w:val="10"/>
      <w:sz w:val="32"/>
      <w:szCs w:val="36"/>
    </w:rPr>
  </w:style>
  <w:style w:type="paragraph" w:customStyle="1" w:styleId="36-">
    <w:name w:val="3.6 Табл. Утв.-Согл."/>
    <w:basedOn w:val="aff5"/>
    <w:link w:val="36-0"/>
    <w:rsid w:val="00CC392E"/>
    <w:pPr>
      <w:spacing w:after="0" w:line="300" w:lineRule="auto"/>
      <w:ind w:left="33" w:right="174"/>
      <w:jc w:val="both"/>
    </w:pPr>
    <w:rPr>
      <w:rFonts w:eastAsiaTheme="minorHAnsi"/>
      <w:b w:val="0"/>
      <w:sz w:val="28"/>
      <w:szCs w:val="24"/>
    </w:rPr>
  </w:style>
  <w:style w:type="character" w:customStyle="1" w:styleId="231">
    <w:name w:val="2.3 Текст титула Знак"/>
    <w:basedOn w:val="a6"/>
    <w:link w:val="230"/>
    <w:rsid w:val="00ED5D7B"/>
    <w:rPr>
      <w:rFonts w:ascii="Times New Roman" w:eastAsia="Times New Roman" w:hAnsi="Times New Roman" w:cs="Times New Roman"/>
      <w:b/>
      <w:bCs/>
      <w:spacing w:val="10"/>
      <w:sz w:val="28"/>
      <w:szCs w:val="20"/>
    </w:rPr>
  </w:style>
  <w:style w:type="character" w:customStyle="1" w:styleId="36-0">
    <w:name w:val="3.6 Табл. Утв.-Согл. Знак"/>
    <w:basedOn w:val="aff6"/>
    <w:link w:val="36-"/>
    <w:rsid w:val="00CC392E"/>
    <w:rPr>
      <w:rFonts w:ascii="Times New Roman" w:eastAsiaTheme="minorHAnsi" w:hAnsi="Times New Roman" w:cs="Times New Roman"/>
      <w:b w:val="0"/>
      <w:sz w:val="28"/>
      <w:szCs w:val="24"/>
    </w:rPr>
  </w:style>
  <w:style w:type="paragraph" w:customStyle="1" w:styleId="37-">
    <w:name w:val="3.7 Табл. Зам.-Зав."/>
    <w:basedOn w:val="36-"/>
    <w:link w:val="37-0"/>
    <w:rsid w:val="00DD155B"/>
    <w:pPr>
      <w:ind w:left="34" w:right="176"/>
      <w:jc w:val="left"/>
    </w:pPr>
  </w:style>
  <w:style w:type="paragraph" w:customStyle="1" w:styleId="113">
    <w:name w:val="1.1а Заг. Оглавления"/>
    <w:link w:val="114"/>
    <w:rsid w:val="00806F7F"/>
    <w:pPr>
      <w:keepNext/>
      <w:pageBreakBefore/>
      <w:widowControl w:val="0"/>
      <w:spacing w:after="120" w:line="300" w:lineRule="auto"/>
      <w:ind w:left="1418" w:right="1418"/>
      <w:jc w:val="center"/>
      <w:outlineLvl w:val="0"/>
    </w:pPr>
    <w:rPr>
      <w:rFonts w:ascii="Times New Roman" w:eastAsiaTheme="majorEastAsia" w:hAnsi="Times New Roman" w:cstheme="majorBidi"/>
      <w:b/>
      <w:iCs/>
      <w:caps/>
      <w:snapToGrid w:val="0"/>
      <w:spacing w:val="20"/>
      <w:sz w:val="28"/>
      <w:lang w:eastAsia="ja-JP"/>
    </w:rPr>
  </w:style>
  <w:style w:type="paragraph" w:customStyle="1" w:styleId="115">
    <w:name w:val="1.1 Заг. Вв."/>
    <w:aliases w:val="Закл."/>
    <w:basedOn w:val="113"/>
    <w:link w:val="116"/>
    <w:rsid w:val="00806F7F"/>
  </w:style>
  <w:style w:type="character" w:customStyle="1" w:styleId="114">
    <w:name w:val="1.1а Заг. Оглавления Знак"/>
    <w:basedOn w:val="a6"/>
    <w:link w:val="113"/>
    <w:rsid w:val="00806F7F"/>
    <w:rPr>
      <w:rFonts w:ascii="Times New Roman" w:eastAsiaTheme="majorEastAsia" w:hAnsi="Times New Roman" w:cstheme="majorBidi"/>
      <w:b/>
      <w:iCs/>
      <w:caps/>
      <w:snapToGrid w:val="0"/>
      <w:spacing w:val="20"/>
      <w:sz w:val="28"/>
      <w:lang w:eastAsia="ja-JP"/>
    </w:rPr>
  </w:style>
  <w:style w:type="character" w:customStyle="1" w:styleId="116">
    <w:name w:val="1.1 Заг. Вв. Знак"/>
    <w:aliases w:val="Закл. Знак"/>
    <w:basedOn w:val="114"/>
    <w:link w:val="115"/>
    <w:rsid w:val="00806F7F"/>
    <w:rPr>
      <w:rFonts w:ascii="Times New Roman" w:eastAsiaTheme="majorEastAsia" w:hAnsi="Times New Roman" w:cstheme="majorBidi"/>
      <w:b/>
      <w:iCs/>
      <w:caps/>
      <w:snapToGrid w:val="0"/>
      <w:spacing w:val="20"/>
      <w:sz w:val="28"/>
      <w:lang w:eastAsia="ja-JP"/>
    </w:rPr>
  </w:style>
  <w:style w:type="character" w:customStyle="1" w:styleId="17">
    <w:name w:val="Оглавление 1 Знак"/>
    <w:basedOn w:val="a6"/>
    <w:link w:val="15"/>
    <w:uiPriority w:val="39"/>
    <w:rsid w:val="00A659D3"/>
    <w:rPr>
      <w:rFonts w:ascii="Times New Roman" w:hAnsi="Times New Roman"/>
      <w:caps/>
      <w:sz w:val="24"/>
    </w:rPr>
  </w:style>
  <w:style w:type="character" w:customStyle="1" w:styleId="24">
    <w:name w:val="Оглавление 2 Знак"/>
    <w:basedOn w:val="a6"/>
    <w:link w:val="23"/>
    <w:uiPriority w:val="39"/>
    <w:rsid w:val="00CC5EE7"/>
    <w:rPr>
      <w:rFonts w:ascii="Times New Roman" w:hAnsi="Times New Roman"/>
      <w:smallCaps/>
      <w:sz w:val="24"/>
    </w:rPr>
  </w:style>
  <w:style w:type="character" w:customStyle="1" w:styleId="32">
    <w:name w:val="Оглавление 3 Знак"/>
    <w:basedOn w:val="a6"/>
    <w:link w:val="31"/>
    <w:uiPriority w:val="39"/>
    <w:rsid w:val="00CC5EE7"/>
    <w:rPr>
      <w:rFonts w:ascii="Times New Roman" w:hAnsi="Times New Roman"/>
      <w:sz w:val="24"/>
    </w:rPr>
  </w:style>
  <w:style w:type="character" w:customStyle="1" w:styleId="42">
    <w:name w:val="Оглавление 4 Знак"/>
    <w:basedOn w:val="a6"/>
    <w:link w:val="41"/>
    <w:uiPriority w:val="39"/>
    <w:rsid w:val="00CC5EE7"/>
    <w:rPr>
      <w:rFonts w:ascii="Times New Roman" w:hAnsi="Times New Roman"/>
      <w:sz w:val="24"/>
    </w:rPr>
  </w:style>
  <w:style w:type="paragraph" w:customStyle="1" w:styleId="00">
    <w:name w:val="00_Обычный текст"/>
    <w:basedOn w:val="a5"/>
    <w:link w:val="000"/>
    <w:qFormat/>
    <w:rsid w:val="000474BB"/>
    <w:pPr>
      <w:spacing w:before="0" w:after="0" w:line="360" w:lineRule="auto"/>
    </w:pPr>
    <w:rPr>
      <w:sz w:val="26"/>
      <w:szCs w:val="26"/>
    </w:rPr>
  </w:style>
  <w:style w:type="paragraph" w:customStyle="1" w:styleId="051">
    <w:name w:val="0.5 Список 1)"/>
    <w:aliases w:val="2)"/>
    <w:basedOn w:val="00"/>
    <w:link w:val="0510"/>
    <w:rsid w:val="00160D25"/>
    <w:pPr>
      <w:numPr>
        <w:numId w:val="3"/>
      </w:numPr>
      <w:spacing w:after="40"/>
      <w:ind w:left="1134" w:hanging="425"/>
    </w:pPr>
  </w:style>
  <w:style w:type="character" w:customStyle="1" w:styleId="000">
    <w:name w:val="00_Обычный текст Знак"/>
    <w:basedOn w:val="a6"/>
    <w:link w:val="00"/>
    <w:rsid w:val="000474BB"/>
    <w:rPr>
      <w:rFonts w:ascii="Times New Roman" w:hAnsi="Times New Roman"/>
      <w:sz w:val="26"/>
      <w:szCs w:val="26"/>
    </w:rPr>
  </w:style>
  <w:style w:type="paragraph" w:customStyle="1" w:styleId="112">
    <w:name w:val="1_1 Список ненумерной"/>
    <w:basedOn w:val="051"/>
    <w:link w:val="117"/>
    <w:qFormat/>
    <w:rsid w:val="00C04D3C"/>
    <w:pPr>
      <w:numPr>
        <w:numId w:val="7"/>
      </w:numPr>
      <w:ind w:left="0" w:firstLine="709"/>
    </w:pPr>
  </w:style>
  <w:style w:type="character" w:customStyle="1" w:styleId="0510">
    <w:name w:val="0.5 Список 1) Знак"/>
    <w:aliases w:val="2) Знак"/>
    <w:basedOn w:val="000"/>
    <w:link w:val="051"/>
    <w:rsid w:val="00160D25"/>
    <w:rPr>
      <w:rFonts w:ascii="Times New Roman" w:hAnsi="Times New Roman"/>
      <w:sz w:val="26"/>
      <w:szCs w:val="26"/>
    </w:rPr>
  </w:style>
  <w:style w:type="paragraph" w:customStyle="1" w:styleId="06">
    <w:name w:val="0.6 Список а)"/>
    <w:aliases w:val="б)"/>
    <w:basedOn w:val="051"/>
    <w:link w:val="060"/>
    <w:rsid w:val="0046715E"/>
    <w:pPr>
      <w:numPr>
        <w:numId w:val="4"/>
      </w:numPr>
      <w:ind w:left="2137" w:hanging="357"/>
    </w:pPr>
  </w:style>
  <w:style w:type="character" w:customStyle="1" w:styleId="117">
    <w:name w:val="1_1 Список ненумерной Знак"/>
    <w:basedOn w:val="0510"/>
    <w:link w:val="112"/>
    <w:rsid w:val="00C04D3C"/>
    <w:rPr>
      <w:rFonts w:ascii="Times New Roman" w:hAnsi="Times New Roman"/>
      <w:sz w:val="26"/>
      <w:szCs w:val="26"/>
    </w:rPr>
  </w:style>
  <w:style w:type="character" w:customStyle="1" w:styleId="060">
    <w:name w:val="0.6 Список а) Знак"/>
    <w:aliases w:val="б) Знак"/>
    <w:basedOn w:val="0510"/>
    <w:link w:val="06"/>
    <w:rsid w:val="0046715E"/>
    <w:rPr>
      <w:rFonts w:ascii="Times New Roman" w:hAnsi="Times New Roman"/>
      <w:sz w:val="26"/>
      <w:szCs w:val="26"/>
    </w:rPr>
  </w:style>
  <w:style w:type="paragraph" w:customStyle="1" w:styleId="110">
    <w:name w:val="1.1 Заг. Частей"/>
    <w:basedOn w:val="115"/>
    <w:next w:val="021"/>
    <w:link w:val="118"/>
    <w:rsid w:val="00A659D3"/>
    <w:pPr>
      <w:keepNext w:val="0"/>
      <w:numPr>
        <w:numId w:val="10"/>
      </w:numPr>
      <w:spacing w:before="6600"/>
      <w:ind w:right="709"/>
    </w:pPr>
  </w:style>
  <w:style w:type="paragraph" w:customStyle="1" w:styleId="021">
    <w:name w:val="02_Глава 1."/>
    <w:next w:val="0311"/>
    <w:link w:val="0210"/>
    <w:qFormat/>
    <w:rsid w:val="004F1CBD"/>
    <w:pPr>
      <w:keepNext/>
      <w:keepLines/>
      <w:pageBreakBefore/>
      <w:numPr>
        <w:ilvl w:val="1"/>
        <w:numId w:val="10"/>
      </w:numPr>
      <w:spacing w:after="0" w:line="240" w:lineRule="auto"/>
      <w:jc w:val="both"/>
      <w:outlineLvl w:val="0"/>
    </w:pPr>
    <w:rPr>
      <w:rFonts w:ascii="Times New Roman" w:eastAsiaTheme="majorEastAsia" w:hAnsi="Times New Roman" w:cstheme="majorBidi"/>
      <w:b/>
      <w:iCs/>
      <w:caps/>
      <w:snapToGrid w:val="0"/>
      <w:sz w:val="26"/>
      <w:szCs w:val="26"/>
    </w:rPr>
  </w:style>
  <w:style w:type="character" w:customStyle="1" w:styleId="118">
    <w:name w:val="1.1 Заг. Частей Знак"/>
    <w:basedOn w:val="14"/>
    <w:link w:val="110"/>
    <w:rsid w:val="00EB6742"/>
    <w:rPr>
      <w:rFonts w:ascii="Times New Roman" w:eastAsiaTheme="majorEastAsia" w:hAnsi="Times New Roman" w:cstheme="majorBidi"/>
      <w:b/>
      <w:iCs/>
      <w:caps/>
      <w:snapToGrid w:val="0"/>
      <w:spacing w:val="20"/>
      <w:sz w:val="28"/>
      <w:szCs w:val="32"/>
      <w:lang w:eastAsia="ja-JP"/>
    </w:rPr>
  </w:style>
  <w:style w:type="paragraph" w:customStyle="1" w:styleId="0311">
    <w:name w:val="03_Глава 1.1."/>
    <w:next w:val="00"/>
    <w:link w:val="03110"/>
    <w:qFormat/>
    <w:rsid w:val="004F1CBD"/>
    <w:pPr>
      <w:keepNext/>
      <w:keepLines/>
      <w:numPr>
        <w:ilvl w:val="2"/>
        <w:numId w:val="10"/>
      </w:numPr>
      <w:spacing w:before="120" w:after="120" w:line="240" w:lineRule="auto"/>
      <w:jc w:val="both"/>
      <w:outlineLvl w:val="1"/>
    </w:pPr>
    <w:rPr>
      <w:rFonts w:ascii="Times New Roman" w:eastAsiaTheme="majorEastAsia" w:hAnsi="Times New Roman" w:cstheme="majorBidi"/>
      <w:b/>
      <w:sz w:val="26"/>
      <w:szCs w:val="24"/>
    </w:rPr>
  </w:style>
  <w:style w:type="character" w:customStyle="1" w:styleId="0210">
    <w:name w:val="02_Глава 1. Знак"/>
    <w:basedOn w:val="a6"/>
    <w:link w:val="021"/>
    <w:rsid w:val="004F1CBD"/>
    <w:rPr>
      <w:rFonts w:ascii="Times New Roman" w:eastAsiaTheme="majorEastAsia" w:hAnsi="Times New Roman" w:cstheme="majorBidi"/>
      <w:b/>
      <w:iCs/>
      <w:caps/>
      <w:snapToGrid w:val="0"/>
      <w:sz w:val="26"/>
      <w:szCs w:val="26"/>
    </w:rPr>
  </w:style>
  <w:style w:type="character" w:customStyle="1" w:styleId="212">
    <w:name w:val="2_1 Рисунок Знак"/>
    <w:basedOn w:val="a6"/>
    <w:link w:val="21"/>
    <w:rsid w:val="000719C6"/>
    <w:rPr>
      <w:rFonts w:ascii="Times New Roman" w:eastAsiaTheme="majorEastAsia" w:hAnsi="Times New Roman" w:cstheme="majorBidi"/>
      <w:b/>
      <w:iCs/>
      <w:snapToGrid w:val="0"/>
      <w:sz w:val="26"/>
      <w:szCs w:val="26"/>
    </w:rPr>
  </w:style>
  <w:style w:type="character" w:customStyle="1" w:styleId="03110">
    <w:name w:val="03_Глава 1.1. Знак"/>
    <w:basedOn w:val="a6"/>
    <w:link w:val="0311"/>
    <w:rsid w:val="004F1CBD"/>
    <w:rPr>
      <w:rFonts w:ascii="Times New Roman" w:eastAsiaTheme="majorEastAsia" w:hAnsi="Times New Roman" w:cstheme="majorBidi"/>
      <w:b/>
      <w:sz w:val="26"/>
      <w:szCs w:val="24"/>
    </w:rPr>
  </w:style>
  <w:style w:type="paragraph" w:customStyle="1" w:styleId="04111">
    <w:name w:val="04_Глава 1.1.1."/>
    <w:next w:val="00"/>
    <w:link w:val="041110"/>
    <w:qFormat/>
    <w:rsid w:val="008971BB"/>
    <w:pPr>
      <w:keepNext/>
      <w:keepLines/>
      <w:numPr>
        <w:ilvl w:val="3"/>
        <w:numId w:val="10"/>
      </w:numPr>
      <w:spacing w:before="120" w:after="120" w:line="240" w:lineRule="auto"/>
      <w:ind w:left="0"/>
      <w:jc w:val="both"/>
      <w:outlineLvl w:val="2"/>
    </w:pPr>
    <w:rPr>
      <w:rFonts w:ascii="Times New Roman" w:eastAsiaTheme="majorEastAsia" w:hAnsi="Times New Roman" w:cstheme="majorBidi"/>
      <w:b/>
      <w:iCs/>
      <w:sz w:val="26"/>
    </w:rPr>
  </w:style>
  <w:style w:type="character" w:customStyle="1" w:styleId="4220">
    <w:name w:val="4.2 Абз. титула 2 Знак"/>
    <w:basedOn w:val="4110"/>
    <w:link w:val="422"/>
    <w:rsid w:val="0046715E"/>
    <w:rPr>
      <w:rFonts w:ascii="Times New Roman" w:hAnsi="Times New Roman"/>
      <w:caps/>
      <w:smallCaps/>
      <w:spacing w:val="20"/>
      <w:sz w:val="32"/>
      <w:szCs w:val="36"/>
    </w:rPr>
  </w:style>
  <w:style w:type="character" w:customStyle="1" w:styleId="041110">
    <w:name w:val="04_Глава 1.1.1. Знак"/>
    <w:basedOn w:val="a6"/>
    <w:link w:val="04111"/>
    <w:rsid w:val="008971BB"/>
    <w:rPr>
      <w:rFonts w:ascii="Times New Roman" w:eastAsiaTheme="majorEastAsia" w:hAnsi="Times New Roman" w:cstheme="majorBidi"/>
      <w:b/>
      <w:iCs/>
      <w:sz w:val="26"/>
    </w:rPr>
  </w:style>
  <w:style w:type="character" w:customStyle="1" w:styleId="37-0">
    <w:name w:val="3.7 Табл. Зам.-Зав. Знак"/>
    <w:basedOn w:val="36-0"/>
    <w:link w:val="37-"/>
    <w:rsid w:val="0046715E"/>
    <w:rPr>
      <w:rFonts w:ascii="Times New Roman" w:eastAsiaTheme="minorHAnsi" w:hAnsi="Times New Roman" w:cs="Times New Roman"/>
      <w:b w:val="0"/>
      <w:sz w:val="28"/>
      <w:szCs w:val="24"/>
    </w:rPr>
  </w:style>
  <w:style w:type="paragraph" w:customStyle="1" w:styleId="020">
    <w:name w:val="0.2 Слева + 0"/>
    <w:basedOn w:val="00"/>
    <w:link w:val="0200"/>
    <w:rsid w:val="0046715E"/>
    <w:pPr>
      <w:ind w:firstLine="0"/>
    </w:pPr>
  </w:style>
  <w:style w:type="character" w:customStyle="1" w:styleId="0200">
    <w:name w:val="0.2 Слева + 0 Знак"/>
    <w:basedOn w:val="000"/>
    <w:link w:val="020"/>
    <w:rsid w:val="0046715E"/>
    <w:rPr>
      <w:rFonts w:ascii="Times New Roman" w:hAnsi="Times New Roman"/>
      <w:sz w:val="28"/>
      <w:szCs w:val="26"/>
    </w:rPr>
  </w:style>
  <w:style w:type="numbering" w:customStyle="1" w:styleId="050">
    <w:name w:val="Стиль 0.5 Список Заг."/>
    <w:basedOn w:val="a8"/>
    <w:rsid w:val="00405C68"/>
    <w:pPr>
      <w:numPr>
        <w:numId w:val="5"/>
      </w:numPr>
    </w:pPr>
  </w:style>
  <w:style w:type="paragraph" w:customStyle="1" w:styleId="051111">
    <w:name w:val="05_Глава 1.1.1.1."/>
    <w:next w:val="00"/>
    <w:link w:val="0511110"/>
    <w:qFormat/>
    <w:rsid w:val="007E57F7"/>
    <w:pPr>
      <w:keepNext/>
      <w:keepLines/>
      <w:numPr>
        <w:ilvl w:val="4"/>
        <w:numId w:val="10"/>
      </w:numPr>
      <w:spacing w:after="120" w:line="240" w:lineRule="auto"/>
      <w:ind w:left="0"/>
      <w:jc w:val="both"/>
    </w:pPr>
    <w:rPr>
      <w:rFonts w:ascii="Times New Roman" w:eastAsiaTheme="majorEastAsia" w:hAnsi="Times New Roman" w:cstheme="majorBidi"/>
      <w:b/>
      <w:i/>
      <w:iCs/>
      <w:snapToGrid w:val="0"/>
      <w:spacing w:val="20"/>
      <w:sz w:val="26"/>
      <w:szCs w:val="26"/>
    </w:rPr>
  </w:style>
  <w:style w:type="paragraph" w:customStyle="1" w:styleId="16">
    <w:name w:val="1.6 Заг. Подпараграфов"/>
    <w:next w:val="00"/>
    <w:link w:val="160"/>
    <w:rsid w:val="00A659D3"/>
    <w:pPr>
      <w:keepNext/>
      <w:keepLines/>
      <w:numPr>
        <w:ilvl w:val="5"/>
        <w:numId w:val="10"/>
      </w:numPr>
      <w:jc w:val="both"/>
    </w:pPr>
    <w:rPr>
      <w:rFonts w:ascii="Times New Roman" w:eastAsiaTheme="majorEastAsia" w:hAnsi="Times New Roman" w:cstheme="majorBidi"/>
      <w:i/>
      <w:iCs/>
      <w:snapToGrid w:val="0"/>
      <w:spacing w:val="20"/>
      <w:sz w:val="28"/>
    </w:rPr>
  </w:style>
  <w:style w:type="character" w:customStyle="1" w:styleId="0511110">
    <w:name w:val="05_Глава 1.1.1.1. Знак"/>
    <w:basedOn w:val="a6"/>
    <w:link w:val="051111"/>
    <w:rsid w:val="007E57F7"/>
    <w:rPr>
      <w:rFonts w:ascii="Times New Roman" w:eastAsiaTheme="majorEastAsia" w:hAnsi="Times New Roman" w:cstheme="majorBidi"/>
      <w:b/>
      <w:i/>
      <w:iCs/>
      <w:snapToGrid w:val="0"/>
      <w:spacing w:val="20"/>
      <w:sz w:val="26"/>
      <w:szCs w:val="26"/>
    </w:rPr>
  </w:style>
  <w:style w:type="paragraph" w:customStyle="1" w:styleId="21">
    <w:name w:val="2_1 Рисунок"/>
    <w:link w:val="212"/>
    <w:qFormat/>
    <w:rsid w:val="000719C6"/>
    <w:pPr>
      <w:keepLines/>
      <w:numPr>
        <w:ilvl w:val="6"/>
        <w:numId w:val="10"/>
      </w:numPr>
      <w:spacing w:after="320" w:line="240" w:lineRule="auto"/>
      <w:ind w:firstLine="709"/>
      <w:jc w:val="both"/>
    </w:pPr>
    <w:rPr>
      <w:rFonts w:ascii="Times New Roman" w:eastAsiaTheme="majorEastAsia" w:hAnsi="Times New Roman" w:cstheme="majorBidi"/>
      <w:b/>
      <w:iCs/>
      <w:snapToGrid w:val="0"/>
      <w:sz w:val="26"/>
      <w:szCs w:val="26"/>
    </w:rPr>
  </w:style>
  <w:style w:type="character" w:customStyle="1" w:styleId="160">
    <w:name w:val="1.6 Заг. Подпараграфов Знак"/>
    <w:basedOn w:val="a6"/>
    <w:link w:val="16"/>
    <w:rsid w:val="000643B1"/>
    <w:rPr>
      <w:rFonts w:ascii="Times New Roman" w:eastAsiaTheme="majorEastAsia" w:hAnsi="Times New Roman" w:cstheme="majorBidi"/>
      <w:i/>
      <w:iCs/>
      <w:snapToGrid w:val="0"/>
      <w:spacing w:val="20"/>
      <w:sz w:val="28"/>
    </w:rPr>
  </w:style>
  <w:style w:type="paragraph" w:customStyle="1" w:styleId="22">
    <w:name w:val="2_2 Таблица"/>
    <w:link w:val="222"/>
    <w:qFormat/>
    <w:rsid w:val="00C7333D"/>
    <w:pPr>
      <w:keepNext/>
      <w:keepLines/>
      <w:numPr>
        <w:ilvl w:val="7"/>
        <w:numId w:val="11"/>
      </w:numPr>
      <w:spacing w:after="240" w:line="240" w:lineRule="auto"/>
      <w:jc w:val="both"/>
    </w:pPr>
    <w:rPr>
      <w:rFonts w:ascii="Times New Roman" w:eastAsiaTheme="majorEastAsia" w:hAnsi="Times New Roman" w:cstheme="majorBidi"/>
      <w:b/>
      <w:iCs/>
      <w:snapToGrid w:val="0"/>
      <w:sz w:val="26"/>
      <w:szCs w:val="26"/>
    </w:rPr>
  </w:style>
  <w:style w:type="paragraph" w:customStyle="1" w:styleId="60-">
    <w:name w:val="6.0 Список лит-ры"/>
    <w:link w:val="60-0"/>
    <w:rsid w:val="00A659D3"/>
    <w:pPr>
      <w:keepNext/>
      <w:keepLines/>
      <w:numPr>
        <w:ilvl w:val="8"/>
        <w:numId w:val="10"/>
      </w:numPr>
      <w:spacing w:after="40" w:line="300" w:lineRule="auto"/>
      <w:jc w:val="both"/>
    </w:pPr>
    <w:rPr>
      <w:rFonts w:ascii="Times New Roman" w:hAnsi="Times New Roman"/>
      <w:sz w:val="28"/>
    </w:rPr>
  </w:style>
  <w:style w:type="character" w:customStyle="1" w:styleId="222">
    <w:name w:val="2_2 Таблица Знак"/>
    <w:basedOn w:val="a6"/>
    <w:link w:val="22"/>
    <w:rsid w:val="00C7333D"/>
    <w:rPr>
      <w:rFonts w:ascii="Times New Roman" w:eastAsiaTheme="majorEastAsia" w:hAnsi="Times New Roman" w:cstheme="majorBidi"/>
      <w:b/>
      <w:iCs/>
      <w:snapToGrid w:val="0"/>
      <w:sz w:val="26"/>
      <w:szCs w:val="26"/>
    </w:rPr>
  </w:style>
  <w:style w:type="character" w:customStyle="1" w:styleId="60-0">
    <w:name w:val="6.0 Список лит-ры Знак"/>
    <w:basedOn w:val="a6"/>
    <w:link w:val="60-"/>
    <w:rsid w:val="00160D25"/>
    <w:rPr>
      <w:rFonts w:ascii="Times New Roman" w:hAnsi="Times New Roman"/>
      <w:sz w:val="28"/>
    </w:rPr>
  </w:style>
  <w:style w:type="paragraph" w:customStyle="1" w:styleId="240">
    <w:name w:val="2.4 Текст титула ПТЭ"/>
    <w:basedOn w:val="230"/>
    <w:rsid w:val="00594F27"/>
    <w:pPr>
      <w:spacing w:line="240" w:lineRule="auto"/>
      <w:ind w:left="2268" w:right="2268"/>
    </w:pPr>
  </w:style>
  <w:style w:type="paragraph" w:customStyle="1" w:styleId="320">
    <w:name w:val="3.2 Т. Слева"/>
    <w:link w:val="321"/>
    <w:rsid w:val="001748DD"/>
    <w:pPr>
      <w:spacing w:after="0" w:line="240" w:lineRule="auto"/>
      <w:jc w:val="both"/>
    </w:pPr>
    <w:rPr>
      <w:rFonts w:ascii="Times New Roman" w:eastAsia="Times New Roman" w:hAnsi="Times New Roman" w:cs="Times New Roman"/>
      <w:sz w:val="20"/>
      <w:szCs w:val="20"/>
    </w:rPr>
  </w:style>
  <w:style w:type="paragraph" w:customStyle="1" w:styleId="35">
    <w:name w:val="3.5 Т. Справа"/>
    <w:basedOn w:val="34"/>
    <w:rsid w:val="00000916"/>
    <w:pPr>
      <w:ind w:right="142"/>
      <w:jc w:val="right"/>
    </w:pPr>
  </w:style>
  <w:style w:type="character" w:customStyle="1" w:styleId="321">
    <w:name w:val="3.2 Т. Слева Знак"/>
    <w:basedOn w:val="a6"/>
    <w:link w:val="320"/>
    <w:rsid w:val="001748DD"/>
    <w:rPr>
      <w:rFonts w:ascii="Times New Roman" w:eastAsia="Times New Roman" w:hAnsi="Times New Roman" w:cs="Times New Roman"/>
      <w:sz w:val="20"/>
      <w:szCs w:val="20"/>
    </w:rPr>
  </w:style>
  <w:style w:type="paragraph" w:customStyle="1" w:styleId="3311">
    <w:name w:val="3.31 Т. Слева + 1"/>
    <w:basedOn w:val="a5"/>
    <w:rsid w:val="00695BA8"/>
    <w:pPr>
      <w:snapToGrid/>
      <w:spacing w:before="0" w:after="0" w:line="240" w:lineRule="auto"/>
      <w:ind w:firstLine="284"/>
      <w:contextualSpacing w:val="0"/>
      <w:jc w:val="left"/>
    </w:pPr>
    <w:rPr>
      <w:rFonts w:eastAsia="Times New Roman" w:cs="Times New Roman"/>
      <w:sz w:val="20"/>
      <w:szCs w:val="20"/>
    </w:rPr>
  </w:style>
  <w:style w:type="paragraph" w:customStyle="1" w:styleId="310">
    <w:name w:val="3.1 Т. Подзаг."/>
    <w:link w:val="311"/>
    <w:rsid w:val="00D02AB6"/>
    <w:pPr>
      <w:spacing w:before="40" w:after="40" w:line="240" w:lineRule="auto"/>
      <w:jc w:val="both"/>
    </w:pPr>
    <w:rPr>
      <w:rFonts w:ascii="Times New Roman" w:eastAsia="Times New Roman" w:hAnsi="Times New Roman" w:cs="Times New Roman"/>
      <w:b/>
      <w:bCs/>
      <w:smallCaps/>
      <w:spacing w:val="20"/>
      <w:sz w:val="20"/>
      <w:szCs w:val="20"/>
    </w:rPr>
  </w:style>
  <w:style w:type="paragraph" w:customStyle="1" w:styleId="3322">
    <w:name w:val="3.32 Т. Слева + 2"/>
    <w:basedOn w:val="a5"/>
    <w:rsid w:val="00695BA8"/>
    <w:pPr>
      <w:snapToGrid/>
      <w:spacing w:before="0" w:after="0" w:line="240" w:lineRule="auto"/>
      <w:ind w:firstLine="567"/>
      <w:contextualSpacing w:val="0"/>
      <w:jc w:val="left"/>
    </w:pPr>
    <w:rPr>
      <w:rFonts w:eastAsia="Times New Roman" w:cs="Times New Roman"/>
      <w:sz w:val="20"/>
      <w:szCs w:val="20"/>
    </w:rPr>
  </w:style>
  <w:style w:type="character" w:customStyle="1" w:styleId="311">
    <w:name w:val="3.1 Т. Подзаг. Знак"/>
    <w:basedOn w:val="321"/>
    <w:link w:val="310"/>
    <w:rsid w:val="00D02AB6"/>
    <w:rPr>
      <w:rFonts w:ascii="Times New Roman" w:eastAsia="Times New Roman" w:hAnsi="Times New Roman" w:cs="Times New Roman"/>
      <w:b/>
      <w:bCs/>
      <w:smallCaps/>
      <w:spacing w:val="20"/>
      <w:sz w:val="20"/>
      <w:szCs w:val="20"/>
    </w:rPr>
  </w:style>
  <w:style w:type="table" w:customStyle="1" w:styleId="312">
    <w:name w:val="3.1 Таблица"/>
    <w:basedOn w:val="3-3"/>
    <w:uiPriority w:val="99"/>
    <w:rsid w:val="001748DD"/>
    <w:rPr>
      <w:rFonts w:ascii="Times New Roman" w:hAnsi="Times New Roman"/>
      <w:sz w:val="20"/>
      <w:szCs w:val="20"/>
      <w:lang w:eastAsia="ru-RU"/>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8E2DA" w:themeFill="accent3" w:themeFillTint="3F"/>
      <w:vAlign w:val="center"/>
    </w:tcPr>
    <w:tblStylePr w:type="firstRow">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lastRow">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A28E6A" w:themeFill="accent3"/>
      </w:tcPr>
    </w:tblStylePr>
    <w:tblStylePr w:type="fir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la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band1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D0C6B4" w:themeFill="accent3" w:themeFillTint="7F"/>
        <w:vAlign w:val="center"/>
      </w:tcPr>
    </w:tblStylePr>
    <w:tblStylePr w:type="band2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tblStylePr w:type="band1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D0C6B4" w:themeFill="accent3" w:themeFillTint="7F"/>
        <w:vAlign w:val="center"/>
      </w:tcPr>
    </w:tblStylePr>
    <w:tblStylePr w:type="band2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style>
  <w:style w:type="paragraph" w:customStyle="1" w:styleId="3333">
    <w:name w:val="3.33 Т. Слева + 3"/>
    <w:basedOn w:val="3322"/>
    <w:rsid w:val="00695BA8"/>
    <w:pPr>
      <w:ind w:firstLine="851"/>
    </w:pPr>
  </w:style>
  <w:style w:type="table" w:styleId="3-3">
    <w:name w:val="Medium Grid 3 Accent 3"/>
    <w:basedOn w:val="a7"/>
    <w:uiPriority w:val="69"/>
    <w:semiHidden/>
    <w:unhideWhenUsed/>
    <w:rsid w:val="00875430"/>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8E2D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28E6A"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28E6A"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28E6A"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28E6A"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0C6B4"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0C6B4" w:themeFill="accent3" w:themeFillTint="7F"/>
      </w:tcPr>
    </w:tblStylePr>
  </w:style>
  <w:style w:type="paragraph" w:customStyle="1" w:styleId="330">
    <w:name w:val="3.3 Т. Слева + 0"/>
    <w:basedOn w:val="a5"/>
    <w:rsid w:val="00695BA8"/>
    <w:pPr>
      <w:snapToGrid/>
      <w:spacing w:before="0" w:after="0" w:line="240" w:lineRule="auto"/>
      <w:ind w:firstLine="0"/>
      <w:contextualSpacing w:val="0"/>
      <w:jc w:val="left"/>
    </w:pPr>
    <w:rPr>
      <w:rFonts w:eastAsia="Times New Roman" w:cs="Times New Roman"/>
      <w:sz w:val="20"/>
      <w:szCs w:val="20"/>
    </w:rPr>
  </w:style>
  <w:style w:type="paragraph" w:customStyle="1" w:styleId="01">
    <w:name w:val="0.1 Пробел"/>
    <w:basedOn w:val="00"/>
    <w:link w:val="010"/>
    <w:rsid w:val="00692030"/>
    <w:pPr>
      <w:spacing w:after="40"/>
    </w:pPr>
    <w:rPr>
      <w:rFonts w:eastAsia="Times New Roman" w:cs="Times New Roman"/>
      <w:szCs w:val="20"/>
    </w:rPr>
  </w:style>
  <w:style w:type="character" w:customStyle="1" w:styleId="010">
    <w:name w:val="0.1 Пробел Знак"/>
    <w:basedOn w:val="000"/>
    <w:link w:val="01"/>
    <w:rsid w:val="00692030"/>
    <w:rPr>
      <w:rFonts w:ascii="Times New Roman" w:eastAsia="Times New Roman" w:hAnsi="Times New Roman" w:cs="Times New Roman"/>
      <w:sz w:val="28"/>
      <w:szCs w:val="20"/>
    </w:rPr>
  </w:style>
  <w:style w:type="paragraph" w:customStyle="1" w:styleId="36">
    <w:name w:val="3_Рисунок"/>
    <w:basedOn w:val="020"/>
    <w:link w:val="37"/>
    <w:rsid w:val="00DE7D28"/>
    <w:pPr>
      <w:jc w:val="center"/>
    </w:pPr>
    <w:rPr>
      <w:rFonts w:eastAsia="Times New Roman" w:cs="Times New Roman"/>
      <w:szCs w:val="20"/>
    </w:rPr>
  </w:style>
  <w:style w:type="character" w:customStyle="1" w:styleId="37">
    <w:name w:val="3_Рисунок Знак"/>
    <w:basedOn w:val="0200"/>
    <w:link w:val="36"/>
    <w:rsid w:val="00DE7D28"/>
    <w:rPr>
      <w:rFonts w:ascii="Times New Roman" w:eastAsia="Times New Roman" w:hAnsi="Times New Roman" w:cs="Times New Roman"/>
      <w:sz w:val="28"/>
      <w:szCs w:val="20"/>
    </w:rPr>
  </w:style>
  <w:style w:type="paragraph" w:customStyle="1" w:styleId="04">
    <w:name w:val="0.4 Справа"/>
    <w:basedOn w:val="36"/>
    <w:rsid w:val="00012D0F"/>
    <w:pPr>
      <w:spacing w:before="120" w:after="120"/>
      <w:contextualSpacing w:val="0"/>
      <w:jc w:val="right"/>
    </w:pPr>
  </w:style>
  <w:style w:type="table" w:customStyle="1" w:styleId="1a">
    <w:name w:val="Сетка таблицы светлая1"/>
    <w:basedOn w:val="a7"/>
    <w:uiPriority w:val="40"/>
    <w:rsid w:val="00ED0093"/>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customStyle="1" w:styleId="120">
    <w:name w:val="1_2 Список нумерной"/>
    <w:basedOn w:val="00"/>
    <w:link w:val="121"/>
    <w:rsid w:val="001D579C"/>
    <w:pPr>
      <w:numPr>
        <w:ilvl w:val="1"/>
        <w:numId w:val="13"/>
      </w:numPr>
      <w:spacing w:after="40"/>
      <w:ind w:left="0" w:firstLine="709"/>
      <w:contextualSpacing w:val="0"/>
    </w:pPr>
    <w:rPr>
      <w:rFonts w:eastAsia="Times New Roman" w:cs="Times New Roman"/>
      <w:i/>
      <w:szCs w:val="20"/>
    </w:rPr>
  </w:style>
  <w:style w:type="paragraph" w:customStyle="1" w:styleId="052">
    <w:name w:val="0.5 Список 2"/>
    <w:basedOn w:val="120"/>
    <w:link w:val="0520"/>
    <w:rsid w:val="00FB0510"/>
    <w:pPr>
      <w:ind w:left="1701"/>
    </w:pPr>
  </w:style>
  <w:style w:type="character" w:customStyle="1" w:styleId="121">
    <w:name w:val="1_2 Список нумерной Знак"/>
    <w:basedOn w:val="000"/>
    <w:link w:val="120"/>
    <w:rsid w:val="001D579C"/>
    <w:rPr>
      <w:rFonts w:ascii="Times New Roman" w:eastAsia="Times New Roman" w:hAnsi="Times New Roman" w:cs="Times New Roman"/>
      <w:i/>
      <w:sz w:val="26"/>
      <w:szCs w:val="20"/>
    </w:rPr>
  </w:style>
  <w:style w:type="character" w:customStyle="1" w:styleId="0520">
    <w:name w:val="0.5 Список 2 Знак"/>
    <w:basedOn w:val="121"/>
    <w:link w:val="052"/>
    <w:rsid w:val="00FB0510"/>
    <w:rPr>
      <w:rFonts w:ascii="Times New Roman" w:eastAsia="Times New Roman" w:hAnsi="Times New Roman" w:cs="Times New Roman"/>
      <w:i/>
      <w:sz w:val="26"/>
      <w:szCs w:val="20"/>
    </w:rPr>
  </w:style>
  <w:style w:type="paragraph" w:customStyle="1" w:styleId="ConsPlusNormal">
    <w:name w:val="ConsPlusNormal"/>
    <w:rsid w:val="000474BB"/>
    <w:pPr>
      <w:widowControl w:val="0"/>
      <w:autoSpaceDE w:val="0"/>
      <w:autoSpaceDN w:val="0"/>
      <w:adjustRightInd w:val="0"/>
      <w:spacing w:after="0" w:line="240" w:lineRule="auto"/>
    </w:pPr>
    <w:rPr>
      <w:rFonts w:ascii="Arial" w:hAnsi="Arial" w:cs="Arial"/>
      <w:sz w:val="20"/>
      <w:szCs w:val="20"/>
      <w:lang w:eastAsia="ru-RU"/>
    </w:rPr>
  </w:style>
  <w:style w:type="paragraph" w:customStyle="1" w:styleId="1b">
    <w:name w:val="Для таблицы (приложения 1)"/>
    <w:basedOn w:val="a5"/>
    <w:uiPriority w:val="99"/>
    <w:rsid w:val="000474BB"/>
    <w:pPr>
      <w:widowControl w:val="0"/>
      <w:adjustRightInd w:val="0"/>
      <w:snapToGrid/>
      <w:spacing w:before="0" w:after="0" w:line="240" w:lineRule="atLeast"/>
      <w:ind w:firstLine="0"/>
      <w:contextualSpacing w:val="0"/>
      <w:jc w:val="left"/>
      <w:textAlignment w:val="baseline"/>
    </w:pPr>
    <w:rPr>
      <w:rFonts w:ascii="Arial" w:eastAsia="Times New Roman" w:hAnsi="Arial" w:cs="Times New Roman"/>
      <w:bCs/>
      <w:color w:val="000000"/>
      <w:spacing w:val="-5"/>
      <w:sz w:val="18"/>
    </w:rPr>
  </w:style>
  <w:style w:type="paragraph" w:styleId="afff6">
    <w:name w:val="List"/>
    <w:basedOn w:val="a5"/>
    <w:link w:val="afff7"/>
    <w:uiPriority w:val="99"/>
    <w:rsid w:val="000474BB"/>
    <w:pPr>
      <w:widowControl w:val="0"/>
      <w:adjustRightInd w:val="0"/>
      <w:snapToGrid/>
      <w:spacing w:before="120" w:after="120" w:line="240" w:lineRule="auto"/>
      <w:ind w:firstLine="0"/>
      <w:contextualSpacing w:val="0"/>
      <w:textAlignment w:val="baseline"/>
    </w:pPr>
    <w:rPr>
      <w:rFonts w:ascii="Arial" w:eastAsia="Microsoft YaHei" w:hAnsi="Arial" w:cs="Times New Roman"/>
      <w:spacing w:val="-5"/>
      <w:sz w:val="20"/>
    </w:rPr>
  </w:style>
  <w:style w:type="character" w:customStyle="1" w:styleId="afff7">
    <w:name w:val="Список Знак"/>
    <w:basedOn w:val="a6"/>
    <w:link w:val="afff6"/>
    <w:uiPriority w:val="99"/>
    <w:locked/>
    <w:rsid w:val="000474BB"/>
    <w:rPr>
      <w:rFonts w:ascii="Arial" w:eastAsia="Microsoft YaHei" w:hAnsi="Arial" w:cs="Times New Roman"/>
      <w:spacing w:val="-5"/>
      <w:sz w:val="20"/>
    </w:rPr>
  </w:style>
  <w:style w:type="character" w:styleId="afff8">
    <w:name w:val="Emphasis"/>
    <w:basedOn w:val="a6"/>
    <w:uiPriority w:val="20"/>
    <w:rsid w:val="000474BB"/>
    <w:rPr>
      <w:rFonts w:ascii="Arial Black" w:hAnsi="Arial Black" w:cs="Times New Roman"/>
      <w:spacing w:val="-4"/>
      <w:sz w:val="18"/>
    </w:rPr>
  </w:style>
  <w:style w:type="paragraph" w:customStyle="1" w:styleId="011">
    <w:name w:val="01_ЖИРНЫЙ ЗАГОЛОВОК"/>
    <w:basedOn w:val="113"/>
    <w:link w:val="012"/>
    <w:qFormat/>
    <w:rsid w:val="00FD2794"/>
    <w:rPr>
      <w:sz w:val="26"/>
      <w:szCs w:val="26"/>
    </w:rPr>
  </w:style>
  <w:style w:type="character" w:customStyle="1" w:styleId="afff9">
    <w:name w:val="_Обычный Знак"/>
    <w:basedOn w:val="a6"/>
    <w:link w:val="afffa"/>
    <w:locked/>
    <w:rsid w:val="00EA07DB"/>
    <w:rPr>
      <w:rFonts w:ascii="Times New Roman" w:hAnsi="Times New Roman" w:cs="Times New Roman"/>
      <w:iCs/>
      <w:sz w:val="26"/>
      <w:szCs w:val="26"/>
    </w:rPr>
  </w:style>
  <w:style w:type="character" w:customStyle="1" w:styleId="012">
    <w:name w:val="01_ЖИРНЫЙ ЗАГОЛОВОК Знак"/>
    <w:basedOn w:val="116"/>
    <w:link w:val="011"/>
    <w:rsid w:val="00FD2794"/>
    <w:rPr>
      <w:rFonts w:ascii="Times New Roman" w:eastAsiaTheme="majorEastAsia" w:hAnsi="Times New Roman" w:cstheme="majorBidi"/>
      <w:b/>
      <w:iCs/>
      <w:caps/>
      <w:snapToGrid w:val="0"/>
      <w:spacing w:val="20"/>
      <w:sz w:val="26"/>
      <w:szCs w:val="26"/>
      <w:lang w:eastAsia="ja-JP"/>
    </w:rPr>
  </w:style>
  <w:style w:type="paragraph" w:customStyle="1" w:styleId="afffa">
    <w:name w:val="_Обычный"/>
    <w:basedOn w:val="a5"/>
    <w:link w:val="afff9"/>
    <w:qFormat/>
    <w:rsid w:val="00EA07DB"/>
    <w:pPr>
      <w:snapToGrid/>
      <w:spacing w:before="0" w:after="0" w:line="360" w:lineRule="auto"/>
      <w:contextualSpacing w:val="0"/>
    </w:pPr>
    <w:rPr>
      <w:rFonts w:cs="Times New Roman"/>
      <w:iCs/>
      <w:sz w:val="26"/>
      <w:szCs w:val="26"/>
    </w:rPr>
  </w:style>
  <w:style w:type="character" w:customStyle="1" w:styleId="afffb">
    <w:name w:val="_Таблица Знак"/>
    <w:basedOn w:val="a6"/>
    <w:link w:val="a3"/>
    <w:locked/>
    <w:rsid w:val="00EA07DB"/>
    <w:rPr>
      <w:rFonts w:ascii="Times New Roman" w:hAnsi="Times New Roman" w:cs="Times New Roman"/>
      <w:b/>
      <w:sz w:val="26"/>
      <w:szCs w:val="26"/>
    </w:rPr>
  </w:style>
  <w:style w:type="paragraph" w:customStyle="1" w:styleId="a3">
    <w:name w:val="_Таблица"/>
    <w:basedOn w:val="afc"/>
    <w:link w:val="afffb"/>
    <w:qFormat/>
    <w:rsid w:val="00EA07DB"/>
    <w:pPr>
      <w:keepNext/>
      <w:numPr>
        <w:numId w:val="8"/>
      </w:numPr>
      <w:tabs>
        <w:tab w:val="left" w:pos="1985"/>
      </w:tabs>
      <w:snapToGrid/>
      <w:spacing w:before="240" w:after="120" w:line="240" w:lineRule="auto"/>
      <w:ind w:left="1985" w:right="282" w:hanging="1559"/>
    </w:pPr>
    <w:rPr>
      <w:rFonts w:cs="Times New Roman"/>
      <w:b/>
      <w:sz w:val="26"/>
      <w:szCs w:val="26"/>
    </w:rPr>
  </w:style>
  <w:style w:type="character" w:customStyle="1" w:styleId="afffc">
    <w:name w:val="_Рисунок Знак"/>
    <w:basedOn w:val="a6"/>
    <w:link w:val="a4"/>
    <w:locked/>
    <w:rsid w:val="00EA07DB"/>
    <w:rPr>
      <w:rFonts w:ascii="Times New Roman" w:hAnsi="Times New Roman" w:cs="Times New Roman"/>
      <w:b/>
      <w:sz w:val="26"/>
      <w:szCs w:val="26"/>
      <w:lang w:eastAsia="ru-RU"/>
    </w:rPr>
  </w:style>
  <w:style w:type="paragraph" w:customStyle="1" w:styleId="a4">
    <w:name w:val="_Рисунок"/>
    <w:basedOn w:val="afc"/>
    <w:link w:val="afffc"/>
    <w:qFormat/>
    <w:rsid w:val="00EA07DB"/>
    <w:pPr>
      <w:numPr>
        <w:numId w:val="9"/>
      </w:numPr>
      <w:snapToGrid/>
      <w:spacing w:before="0" w:after="200" w:line="276" w:lineRule="auto"/>
      <w:ind w:left="0" w:firstLine="0"/>
      <w:jc w:val="center"/>
    </w:pPr>
    <w:rPr>
      <w:rFonts w:cs="Times New Roman"/>
      <w:b/>
      <w:sz w:val="26"/>
      <w:szCs w:val="26"/>
      <w:lang w:eastAsia="ru-RU"/>
    </w:rPr>
  </w:style>
  <w:style w:type="paragraph" w:customStyle="1" w:styleId="44">
    <w:name w:val="4_Примечания"/>
    <w:basedOn w:val="00"/>
    <w:link w:val="45"/>
    <w:qFormat/>
    <w:rsid w:val="00573768"/>
    <w:rPr>
      <w:color w:val="FF0000"/>
    </w:rPr>
  </w:style>
  <w:style w:type="character" w:customStyle="1" w:styleId="aff">
    <w:name w:val="Название объекта Знак"/>
    <w:aliases w:val="Таблица - Название объекта Знак,!! Object Novogor !! Знак,Знак Знак,Caption Char Знак,Caption Char1 Char1 Char Char Знак,Caption Char Char2 Char1 Char Char Знак,Caption Char Char Char Char Char1 Char1 Char Char1 Char Знак"/>
    <w:basedOn w:val="a6"/>
    <w:link w:val="afe"/>
    <w:uiPriority w:val="99"/>
    <w:locked/>
    <w:rsid w:val="00643A53"/>
    <w:rPr>
      <w:rFonts w:ascii="Times New Roman" w:hAnsi="Times New Roman"/>
      <w:b/>
      <w:iCs/>
      <w:smallCaps/>
      <w:sz w:val="28"/>
      <w:szCs w:val="18"/>
    </w:rPr>
  </w:style>
  <w:style w:type="character" w:customStyle="1" w:styleId="45">
    <w:name w:val="4_Примечания Знак"/>
    <w:basedOn w:val="000"/>
    <w:link w:val="44"/>
    <w:rsid w:val="00573768"/>
    <w:rPr>
      <w:rFonts w:ascii="Times New Roman" w:hAnsi="Times New Roman"/>
      <w:color w:val="FF0000"/>
      <w:sz w:val="26"/>
      <w:szCs w:val="26"/>
    </w:rPr>
  </w:style>
  <w:style w:type="paragraph" w:styleId="a1">
    <w:name w:val="List Bullet"/>
    <w:basedOn w:val="afff6"/>
    <w:link w:val="afffd"/>
    <w:uiPriority w:val="99"/>
    <w:rsid w:val="00643A53"/>
    <w:pPr>
      <w:numPr>
        <w:numId w:val="12"/>
      </w:numPr>
      <w:tabs>
        <w:tab w:val="num" w:pos="993"/>
      </w:tabs>
      <w:ind w:left="567" w:firstLine="0"/>
    </w:pPr>
    <w:rPr>
      <w:rFonts w:eastAsia="Times New Roman"/>
      <w:sz w:val="22"/>
    </w:rPr>
  </w:style>
  <w:style w:type="character" w:customStyle="1" w:styleId="afffd">
    <w:name w:val="Маркированный список Знак"/>
    <w:basedOn w:val="a6"/>
    <w:link w:val="a1"/>
    <w:uiPriority w:val="99"/>
    <w:locked/>
    <w:rsid w:val="00643A53"/>
    <w:rPr>
      <w:rFonts w:ascii="Arial" w:eastAsia="Times New Roman" w:hAnsi="Arial" w:cs="Times New Roman"/>
      <w:spacing w:val="-5"/>
    </w:rPr>
  </w:style>
  <w:style w:type="paragraph" w:customStyle="1" w:styleId="1c">
    <w:name w:val="Обычный1"/>
    <w:rsid w:val="00224162"/>
    <w:pPr>
      <w:snapToGrid w:val="0"/>
      <w:spacing w:after="0" w:line="240" w:lineRule="auto"/>
    </w:pPr>
    <w:rPr>
      <w:rFonts w:ascii="Times New Roman" w:eastAsia="Times New Roman" w:hAnsi="Times New Roman" w:cs="Times New Roman"/>
      <w:sz w:val="20"/>
      <w:szCs w:val="20"/>
      <w:lang w:eastAsia="ru-RU"/>
    </w:rPr>
  </w:style>
  <w:style w:type="paragraph" w:customStyle="1" w:styleId="12">
    <w:name w:val="1_2 Список нумерованный"/>
    <w:basedOn w:val="120"/>
    <w:link w:val="122"/>
    <w:qFormat/>
    <w:rsid w:val="001D579C"/>
    <w:pPr>
      <w:numPr>
        <w:ilvl w:val="0"/>
        <w:numId w:val="14"/>
      </w:numPr>
      <w:ind w:left="0" w:firstLine="709"/>
    </w:pPr>
  </w:style>
  <w:style w:type="character" w:customStyle="1" w:styleId="122">
    <w:name w:val="1_2 Список нумерованный Знак"/>
    <w:basedOn w:val="121"/>
    <w:link w:val="12"/>
    <w:rsid w:val="001D579C"/>
    <w:rPr>
      <w:rFonts w:ascii="Times New Roman" w:eastAsia="Times New Roman" w:hAnsi="Times New Roman" w:cs="Times New Roman"/>
      <w:i/>
      <w:sz w:val="26"/>
      <w:szCs w:val="20"/>
    </w:rPr>
  </w:style>
  <w:style w:type="paragraph" w:customStyle="1" w:styleId="font5">
    <w:name w:val="font5"/>
    <w:basedOn w:val="a5"/>
    <w:rsid w:val="006D322D"/>
    <w:pPr>
      <w:snapToGrid/>
      <w:spacing w:before="100" w:beforeAutospacing="1" w:after="100" w:afterAutospacing="1" w:line="240" w:lineRule="auto"/>
      <w:ind w:firstLine="0"/>
      <w:contextualSpacing w:val="0"/>
      <w:jc w:val="left"/>
    </w:pPr>
    <w:rPr>
      <w:rFonts w:ascii="Tahoma" w:eastAsia="Times New Roman" w:hAnsi="Tahoma" w:cs="Tahoma"/>
      <w:b/>
      <w:bCs/>
      <w:color w:val="000000"/>
      <w:sz w:val="16"/>
      <w:szCs w:val="16"/>
      <w:lang w:eastAsia="ru-RU"/>
    </w:rPr>
  </w:style>
  <w:style w:type="paragraph" w:customStyle="1" w:styleId="font6">
    <w:name w:val="font6"/>
    <w:basedOn w:val="a5"/>
    <w:rsid w:val="006D322D"/>
    <w:pPr>
      <w:snapToGrid/>
      <w:spacing w:before="100" w:beforeAutospacing="1" w:after="100" w:afterAutospacing="1" w:line="240" w:lineRule="auto"/>
      <w:ind w:firstLine="0"/>
      <w:contextualSpacing w:val="0"/>
      <w:jc w:val="left"/>
    </w:pPr>
    <w:rPr>
      <w:rFonts w:ascii="Tahoma" w:eastAsia="Times New Roman" w:hAnsi="Tahoma" w:cs="Tahoma"/>
      <w:color w:val="000000"/>
      <w:sz w:val="16"/>
      <w:szCs w:val="16"/>
      <w:lang w:eastAsia="ru-RU"/>
    </w:rPr>
  </w:style>
  <w:style w:type="paragraph" w:customStyle="1" w:styleId="xl66">
    <w:name w:val="xl66"/>
    <w:basedOn w:val="a5"/>
    <w:rsid w:val="006D322D"/>
    <w:pPr>
      <w:snapToGrid/>
      <w:spacing w:before="100" w:beforeAutospacing="1" w:after="100" w:afterAutospacing="1" w:line="240" w:lineRule="auto"/>
      <w:ind w:firstLine="0"/>
      <w:contextualSpacing w:val="0"/>
      <w:jc w:val="left"/>
    </w:pPr>
    <w:rPr>
      <w:rFonts w:eastAsia="Times New Roman" w:cs="Times New Roman"/>
      <w:sz w:val="20"/>
      <w:szCs w:val="20"/>
      <w:lang w:eastAsia="ru-RU"/>
    </w:rPr>
  </w:style>
  <w:style w:type="paragraph" w:customStyle="1" w:styleId="xl67">
    <w:name w:val="xl67"/>
    <w:basedOn w:val="a5"/>
    <w:rsid w:val="006D322D"/>
    <w:pPr>
      <w:pBdr>
        <w:top w:val="single" w:sz="4" w:space="0" w:color="auto"/>
        <w:left w:val="single" w:sz="4" w:space="0" w:color="auto"/>
        <w:bottom w:val="single" w:sz="4" w:space="0" w:color="auto"/>
        <w:right w:val="single" w:sz="4" w:space="0" w:color="auto"/>
      </w:pBdr>
      <w:shd w:val="clear" w:color="000000" w:fill="FFFFFF"/>
      <w:snapToGrid/>
      <w:spacing w:before="100" w:beforeAutospacing="1" w:after="100" w:afterAutospacing="1" w:line="240" w:lineRule="auto"/>
      <w:ind w:firstLine="0"/>
      <w:contextualSpacing w:val="0"/>
      <w:jc w:val="left"/>
    </w:pPr>
    <w:rPr>
      <w:rFonts w:eastAsia="Times New Roman" w:cs="Times New Roman"/>
      <w:sz w:val="20"/>
      <w:szCs w:val="20"/>
      <w:lang w:eastAsia="ru-RU"/>
    </w:rPr>
  </w:style>
  <w:style w:type="paragraph" w:customStyle="1" w:styleId="xl68">
    <w:name w:val="xl68"/>
    <w:basedOn w:val="a5"/>
    <w:rsid w:val="006D322D"/>
    <w:pPr>
      <w:pBdr>
        <w:top w:val="single" w:sz="4" w:space="0" w:color="auto"/>
        <w:left w:val="single" w:sz="4" w:space="0" w:color="auto"/>
        <w:bottom w:val="single" w:sz="4" w:space="0" w:color="auto"/>
        <w:right w:val="single" w:sz="4" w:space="0" w:color="auto"/>
      </w:pBdr>
      <w:shd w:val="clear" w:color="000000" w:fill="FFFFFF"/>
      <w:snapToGrid/>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69">
    <w:name w:val="xl69"/>
    <w:basedOn w:val="a5"/>
    <w:rsid w:val="006D322D"/>
    <w:pPr>
      <w:pBdr>
        <w:top w:val="single" w:sz="4" w:space="0" w:color="auto"/>
        <w:left w:val="single" w:sz="4" w:space="0" w:color="auto"/>
        <w:bottom w:val="single" w:sz="4" w:space="0" w:color="auto"/>
        <w:right w:val="single" w:sz="4" w:space="0" w:color="auto"/>
      </w:pBdr>
      <w:shd w:val="clear" w:color="000000" w:fill="FFFFFF"/>
      <w:snapToGrid/>
      <w:spacing w:before="100" w:beforeAutospacing="1" w:after="100" w:afterAutospacing="1" w:line="240" w:lineRule="auto"/>
      <w:ind w:firstLine="0"/>
      <w:contextualSpacing w:val="0"/>
      <w:jc w:val="left"/>
    </w:pPr>
    <w:rPr>
      <w:rFonts w:eastAsia="Times New Roman" w:cs="Times New Roman"/>
      <w:sz w:val="20"/>
      <w:szCs w:val="20"/>
      <w:lang w:eastAsia="ru-RU"/>
    </w:rPr>
  </w:style>
  <w:style w:type="paragraph" w:customStyle="1" w:styleId="xl70">
    <w:name w:val="xl70"/>
    <w:basedOn w:val="a5"/>
    <w:rsid w:val="006D322D"/>
    <w:pPr>
      <w:pBdr>
        <w:top w:val="single" w:sz="4" w:space="0" w:color="auto"/>
        <w:left w:val="single" w:sz="4" w:space="0" w:color="auto"/>
        <w:bottom w:val="single" w:sz="4" w:space="0" w:color="auto"/>
        <w:right w:val="single" w:sz="4" w:space="0" w:color="auto"/>
      </w:pBdr>
      <w:shd w:val="clear" w:color="000000" w:fill="FFFFFF"/>
      <w:snapToGrid/>
      <w:spacing w:before="100" w:beforeAutospacing="1" w:after="100" w:afterAutospacing="1" w:line="240" w:lineRule="auto"/>
      <w:ind w:firstLine="0"/>
      <w:contextualSpacing w:val="0"/>
      <w:jc w:val="left"/>
    </w:pPr>
    <w:rPr>
      <w:rFonts w:eastAsia="Times New Roman" w:cs="Times New Roman"/>
      <w:sz w:val="20"/>
      <w:szCs w:val="20"/>
      <w:lang w:eastAsia="ru-RU"/>
    </w:rPr>
  </w:style>
  <w:style w:type="paragraph" w:customStyle="1" w:styleId="xl71">
    <w:name w:val="xl71"/>
    <w:basedOn w:val="a5"/>
    <w:rsid w:val="006D322D"/>
    <w:pPr>
      <w:pBdr>
        <w:top w:val="single" w:sz="4" w:space="0" w:color="auto"/>
        <w:left w:val="single" w:sz="4" w:space="0" w:color="auto"/>
        <w:right w:val="single" w:sz="4" w:space="0" w:color="auto"/>
      </w:pBdr>
      <w:shd w:val="clear" w:color="000000" w:fill="FFFFFF"/>
      <w:snapToGrid/>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72">
    <w:name w:val="xl72"/>
    <w:basedOn w:val="a5"/>
    <w:rsid w:val="006D322D"/>
    <w:pPr>
      <w:pBdr>
        <w:left w:val="single" w:sz="4" w:space="0" w:color="auto"/>
        <w:bottom w:val="single" w:sz="4" w:space="0" w:color="auto"/>
        <w:right w:val="single" w:sz="4" w:space="0" w:color="auto"/>
      </w:pBdr>
      <w:shd w:val="clear" w:color="000000" w:fill="FFFFFF"/>
      <w:snapToGrid/>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73">
    <w:name w:val="xl73"/>
    <w:basedOn w:val="a5"/>
    <w:rsid w:val="006D322D"/>
    <w:pPr>
      <w:pBdr>
        <w:top w:val="single" w:sz="4" w:space="0" w:color="auto"/>
        <w:left w:val="single" w:sz="4" w:space="0" w:color="auto"/>
        <w:bottom w:val="single" w:sz="4" w:space="0" w:color="auto"/>
      </w:pBdr>
      <w:shd w:val="clear" w:color="000000" w:fill="FFFFFF"/>
      <w:snapToGrid/>
      <w:spacing w:before="100" w:beforeAutospacing="1" w:after="100" w:afterAutospacing="1" w:line="240" w:lineRule="auto"/>
      <w:ind w:firstLine="0"/>
      <w:contextualSpacing w:val="0"/>
      <w:jc w:val="center"/>
    </w:pPr>
    <w:rPr>
      <w:rFonts w:eastAsia="Times New Roman" w:cs="Times New Roman"/>
      <w:b/>
      <w:bCs/>
      <w:i/>
      <w:iCs/>
      <w:sz w:val="20"/>
      <w:szCs w:val="20"/>
      <w:lang w:eastAsia="ru-RU"/>
    </w:rPr>
  </w:style>
  <w:style w:type="paragraph" w:customStyle="1" w:styleId="xl74">
    <w:name w:val="xl74"/>
    <w:basedOn w:val="a5"/>
    <w:rsid w:val="006D322D"/>
    <w:pPr>
      <w:pBdr>
        <w:top w:val="single" w:sz="4" w:space="0" w:color="auto"/>
        <w:bottom w:val="single" w:sz="4" w:space="0" w:color="auto"/>
      </w:pBdr>
      <w:shd w:val="clear" w:color="000000" w:fill="FFFFFF"/>
      <w:snapToGrid/>
      <w:spacing w:before="100" w:beforeAutospacing="1" w:after="100" w:afterAutospacing="1" w:line="240" w:lineRule="auto"/>
      <w:ind w:firstLine="0"/>
      <w:contextualSpacing w:val="0"/>
      <w:jc w:val="center"/>
    </w:pPr>
    <w:rPr>
      <w:rFonts w:eastAsia="Times New Roman" w:cs="Times New Roman"/>
      <w:b/>
      <w:bCs/>
      <w:i/>
      <w:iCs/>
      <w:sz w:val="20"/>
      <w:szCs w:val="20"/>
      <w:lang w:eastAsia="ru-RU"/>
    </w:rPr>
  </w:style>
  <w:style w:type="paragraph" w:customStyle="1" w:styleId="xl75">
    <w:name w:val="xl75"/>
    <w:basedOn w:val="a5"/>
    <w:rsid w:val="006D322D"/>
    <w:pPr>
      <w:pBdr>
        <w:top w:val="single" w:sz="4" w:space="0" w:color="auto"/>
        <w:bottom w:val="single" w:sz="4" w:space="0" w:color="auto"/>
        <w:right w:val="single" w:sz="4" w:space="0" w:color="auto"/>
      </w:pBdr>
      <w:shd w:val="clear" w:color="000000" w:fill="FFFFFF"/>
      <w:snapToGrid/>
      <w:spacing w:before="100" w:beforeAutospacing="1" w:after="100" w:afterAutospacing="1" w:line="240" w:lineRule="auto"/>
      <w:ind w:firstLine="0"/>
      <w:contextualSpacing w:val="0"/>
      <w:jc w:val="center"/>
    </w:pPr>
    <w:rPr>
      <w:rFonts w:eastAsia="Times New Roman" w:cs="Times New Roman"/>
      <w:b/>
      <w:bCs/>
      <w:i/>
      <w:iCs/>
      <w:sz w:val="20"/>
      <w:szCs w:val="20"/>
      <w:lang w:eastAsia="ru-RU"/>
    </w:rPr>
  </w:style>
  <w:style w:type="table" w:styleId="-5">
    <w:name w:val="Colorful Shading Accent 5"/>
    <w:basedOn w:val="a7"/>
    <w:uiPriority w:val="71"/>
    <w:rsid w:val="006A3459"/>
    <w:pPr>
      <w:spacing w:after="0" w:line="240" w:lineRule="auto"/>
    </w:pPr>
    <w:rPr>
      <w:rFonts w:eastAsiaTheme="minorHAnsi"/>
      <w:color w:val="000000" w:themeColor="text1"/>
    </w:rPr>
    <w:tblPr>
      <w:tblStyleRowBandSize w:val="1"/>
      <w:tblStyleColBandSize w:val="1"/>
      <w:tblInd w:w="0" w:type="dxa"/>
      <w:tblBorders>
        <w:top w:val="single" w:sz="24" w:space="0" w:color="855D5D" w:themeColor="accent6"/>
        <w:left w:val="single" w:sz="4" w:space="0" w:color="918485" w:themeColor="accent5"/>
        <w:bottom w:val="single" w:sz="4" w:space="0" w:color="918485" w:themeColor="accent5"/>
        <w:right w:val="single" w:sz="4" w:space="0" w:color="918485"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4F2F2" w:themeFill="accent5" w:themeFillTint="19"/>
    </w:tcPr>
    <w:tblStylePr w:type="firstRow">
      <w:rPr>
        <w:b/>
        <w:bCs/>
      </w:rPr>
      <w:tblPr/>
      <w:tcPr>
        <w:tcBorders>
          <w:top w:val="nil"/>
          <w:left w:val="nil"/>
          <w:bottom w:val="single" w:sz="24" w:space="0" w:color="855D5D"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74E4F" w:themeFill="accent5" w:themeFillShade="99"/>
      </w:tcPr>
    </w:tblStylePr>
    <w:tblStylePr w:type="firstCol">
      <w:rPr>
        <w:color w:val="FFFFFF" w:themeColor="background1"/>
      </w:rPr>
      <w:tblPr/>
      <w:tcPr>
        <w:tcBorders>
          <w:top w:val="nil"/>
          <w:left w:val="nil"/>
          <w:bottom w:val="nil"/>
          <w:right w:val="nil"/>
          <w:insideH w:val="single" w:sz="4" w:space="0" w:color="574E4F" w:themeColor="accent5" w:themeShade="99"/>
          <w:insideV w:val="nil"/>
        </w:tcBorders>
        <w:shd w:val="clear" w:color="auto" w:fill="574E4F"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74E4F" w:themeFill="accent5" w:themeFillShade="99"/>
      </w:tcPr>
    </w:tblStylePr>
    <w:tblStylePr w:type="band1Vert">
      <w:tblPr/>
      <w:tcPr>
        <w:shd w:val="clear" w:color="auto" w:fill="D3CDCE" w:themeFill="accent5" w:themeFillTint="66"/>
      </w:tcPr>
    </w:tblStylePr>
    <w:tblStylePr w:type="band1Horz">
      <w:tblPr/>
      <w:tcPr>
        <w:shd w:val="clear" w:color="auto" w:fill="C8C1C1" w:themeFill="accent5" w:themeFillTint="7F"/>
      </w:tcPr>
    </w:tblStylePr>
    <w:tblStylePr w:type="neCell">
      <w:rPr>
        <w:color w:val="000000" w:themeColor="text1"/>
      </w:rPr>
    </w:tblStylePr>
    <w:tblStylePr w:type="nwCell">
      <w:rPr>
        <w:color w:val="000000" w:themeColor="text1"/>
      </w:rPr>
    </w:tblStylePr>
  </w:style>
  <w:style w:type="paragraph" w:customStyle="1" w:styleId="xl76">
    <w:name w:val="xl76"/>
    <w:basedOn w:val="a5"/>
    <w:rsid w:val="006A3459"/>
    <w:pPr>
      <w:pBdr>
        <w:left w:val="single" w:sz="8" w:space="0" w:color="auto"/>
        <w:bottom w:val="single" w:sz="8"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77">
    <w:name w:val="xl77"/>
    <w:basedOn w:val="a5"/>
    <w:rsid w:val="006A3459"/>
    <w:pPr>
      <w:pBdr>
        <w:left w:val="single" w:sz="8" w:space="0" w:color="auto"/>
        <w:bottom w:val="single" w:sz="8"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78">
    <w:name w:val="xl78"/>
    <w:basedOn w:val="a5"/>
    <w:rsid w:val="006A3459"/>
    <w:pPr>
      <w:pBdr>
        <w:left w:val="single" w:sz="8" w:space="0" w:color="auto"/>
        <w:bottom w:val="single" w:sz="8"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79">
    <w:name w:val="xl79"/>
    <w:basedOn w:val="a5"/>
    <w:rsid w:val="006A3459"/>
    <w:pPr>
      <w:pBdr>
        <w:left w:val="single" w:sz="4" w:space="0" w:color="auto"/>
        <w:bottom w:val="single" w:sz="8"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sz w:val="16"/>
      <w:szCs w:val="16"/>
      <w:lang w:eastAsia="ru-RU"/>
    </w:rPr>
  </w:style>
  <w:style w:type="paragraph" w:customStyle="1" w:styleId="xl80">
    <w:name w:val="xl80"/>
    <w:basedOn w:val="a5"/>
    <w:rsid w:val="006A3459"/>
    <w:pPr>
      <w:pBdr>
        <w:bottom w:val="single" w:sz="8"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81">
    <w:name w:val="xl81"/>
    <w:basedOn w:val="a5"/>
    <w:rsid w:val="006A3459"/>
    <w:pPr>
      <w:pBdr>
        <w:left w:val="single" w:sz="4" w:space="0" w:color="auto"/>
        <w:bottom w:val="single" w:sz="8" w:space="0" w:color="auto"/>
        <w:right w:val="single" w:sz="8" w:space="0" w:color="auto"/>
      </w:pBdr>
      <w:snapToGrid/>
      <w:spacing w:before="100" w:beforeAutospacing="1" w:after="100" w:afterAutospacing="1" w:line="240" w:lineRule="auto"/>
      <w:ind w:firstLine="0"/>
      <w:contextualSpacing w:val="0"/>
      <w:jc w:val="center"/>
    </w:pPr>
    <w:rPr>
      <w:rFonts w:eastAsia="Times New Roman" w:cs="Times New Roman"/>
      <w:sz w:val="24"/>
      <w:szCs w:val="24"/>
      <w:lang w:eastAsia="ru-RU"/>
    </w:rPr>
  </w:style>
  <w:style w:type="paragraph" w:customStyle="1" w:styleId="xl82">
    <w:name w:val="xl82"/>
    <w:basedOn w:val="a5"/>
    <w:rsid w:val="006A3459"/>
    <w:pPr>
      <w:pBdr>
        <w:left w:val="single" w:sz="4" w:space="0" w:color="auto"/>
        <w:bottom w:val="single" w:sz="8" w:space="0" w:color="auto"/>
        <w:right w:val="single" w:sz="4" w:space="0" w:color="auto"/>
      </w:pBdr>
      <w:snapToGrid/>
      <w:spacing w:before="100" w:beforeAutospacing="1" w:after="100" w:afterAutospacing="1" w:line="240" w:lineRule="auto"/>
      <w:ind w:firstLine="0"/>
      <w:contextualSpacing w:val="0"/>
      <w:jc w:val="center"/>
    </w:pPr>
    <w:rPr>
      <w:rFonts w:eastAsia="Times New Roman" w:cs="Times New Roman"/>
      <w:sz w:val="16"/>
      <w:szCs w:val="16"/>
      <w:lang w:eastAsia="ru-RU"/>
    </w:rPr>
  </w:style>
  <w:style w:type="paragraph" w:customStyle="1" w:styleId="xl83">
    <w:name w:val="xl83"/>
    <w:basedOn w:val="a5"/>
    <w:rsid w:val="006A3459"/>
    <w:pPr>
      <w:pBdr>
        <w:left w:val="single" w:sz="8"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84">
    <w:name w:val="xl84"/>
    <w:basedOn w:val="a5"/>
    <w:rsid w:val="006A3459"/>
    <w:pPr>
      <w:pBdr>
        <w:left w:val="single" w:sz="8"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85">
    <w:name w:val="xl85"/>
    <w:basedOn w:val="a5"/>
    <w:rsid w:val="006A3459"/>
    <w:pPr>
      <w:pBdr>
        <w:top w:val="single" w:sz="8" w:space="0" w:color="auto"/>
        <w:left w:val="single" w:sz="8"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86">
    <w:name w:val="xl86"/>
    <w:basedOn w:val="a5"/>
    <w:rsid w:val="006A3459"/>
    <w:pPr>
      <w:pBdr>
        <w:top w:val="single" w:sz="8"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87">
    <w:name w:val="xl87"/>
    <w:basedOn w:val="a5"/>
    <w:rsid w:val="006A3459"/>
    <w:pPr>
      <w:pBdr>
        <w:top w:val="single" w:sz="8" w:space="0" w:color="auto"/>
        <w:left w:val="single" w:sz="4" w:space="0" w:color="auto"/>
        <w:right w:val="single" w:sz="8" w:space="0" w:color="auto"/>
      </w:pBdr>
      <w:snapToGrid/>
      <w:spacing w:before="100" w:beforeAutospacing="1" w:after="100" w:afterAutospacing="1" w:line="240" w:lineRule="auto"/>
      <w:ind w:firstLine="0"/>
      <w:contextualSpacing w:val="0"/>
      <w:jc w:val="center"/>
    </w:pPr>
    <w:rPr>
      <w:rFonts w:eastAsia="Times New Roman" w:cs="Times New Roman"/>
      <w:sz w:val="24"/>
      <w:szCs w:val="24"/>
      <w:lang w:eastAsia="ru-RU"/>
    </w:rPr>
  </w:style>
  <w:style w:type="paragraph" w:customStyle="1" w:styleId="xl88">
    <w:name w:val="xl88"/>
    <w:basedOn w:val="a5"/>
    <w:rsid w:val="006A3459"/>
    <w:pPr>
      <w:pBdr>
        <w:left w:val="single" w:sz="8" w:space="0" w:color="auto"/>
        <w:bottom w:val="single" w:sz="4"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89">
    <w:name w:val="xl89"/>
    <w:basedOn w:val="a5"/>
    <w:rsid w:val="006A3459"/>
    <w:pPr>
      <w:pBdr>
        <w:left w:val="single" w:sz="8" w:space="0" w:color="auto"/>
        <w:bottom w:val="single" w:sz="4"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90">
    <w:name w:val="xl90"/>
    <w:basedOn w:val="a5"/>
    <w:rsid w:val="006A3459"/>
    <w:pPr>
      <w:pBdr>
        <w:left w:val="single" w:sz="8" w:space="0" w:color="auto"/>
        <w:bottom w:val="single" w:sz="4" w:space="0" w:color="auto"/>
        <w:right w:val="single" w:sz="4" w:space="0" w:color="auto"/>
      </w:pBdr>
      <w:shd w:val="clear" w:color="000000" w:fill="FFFF99"/>
      <w:snapToGrid/>
      <w:spacing w:before="100" w:beforeAutospacing="1" w:after="100" w:afterAutospacing="1" w:line="240" w:lineRule="auto"/>
      <w:ind w:firstLine="0"/>
      <w:contextualSpacing w:val="0"/>
      <w:jc w:val="left"/>
    </w:pPr>
    <w:rPr>
      <w:rFonts w:ascii="Arial CYR" w:eastAsia="Times New Roman" w:hAnsi="Arial CYR" w:cs="Arial CYR"/>
      <w:b/>
      <w:bCs/>
      <w:sz w:val="22"/>
      <w:lang w:eastAsia="ru-RU"/>
    </w:rPr>
  </w:style>
  <w:style w:type="paragraph" w:customStyle="1" w:styleId="xl91">
    <w:name w:val="xl91"/>
    <w:basedOn w:val="a5"/>
    <w:rsid w:val="006A3459"/>
    <w:pPr>
      <w:pBdr>
        <w:left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right"/>
    </w:pPr>
    <w:rPr>
      <w:rFonts w:eastAsia="Times New Roman" w:cs="Times New Roman"/>
      <w:sz w:val="24"/>
      <w:szCs w:val="24"/>
      <w:lang w:eastAsia="ru-RU"/>
    </w:rPr>
  </w:style>
  <w:style w:type="paragraph" w:customStyle="1" w:styleId="xl92">
    <w:name w:val="xl92"/>
    <w:basedOn w:val="a5"/>
    <w:rsid w:val="006A3459"/>
    <w:pPr>
      <w:pBdr>
        <w:bottom w:val="single" w:sz="4" w:space="0" w:color="auto"/>
        <w:right w:val="single" w:sz="4" w:space="0" w:color="auto"/>
      </w:pBdr>
      <w:snapToGrid/>
      <w:spacing w:before="100" w:beforeAutospacing="1" w:after="100" w:afterAutospacing="1" w:line="240" w:lineRule="auto"/>
      <w:ind w:firstLine="0"/>
      <w:contextualSpacing w:val="0"/>
      <w:jc w:val="right"/>
    </w:pPr>
    <w:rPr>
      <w:rFonts w:eastAsia="Times New Roman" w:cs="Times New Roman"/>
      <w:color w:val="800000"/>
      <w:sz w:val="24"/>
      <w:szCs w:val="24"/>
      <w:lang w:eastAsia="ru-RU"/>
    </w:rPr>
  </w:style>
  <w:style w:type="paragraph" w:customStyle="1" w:styleId="xl93">
    <w:name w:val="xl93"/>
    <w:basedOn w:val="a5"/>
    <w:rsid w:val="006A3459"/>
    <w:pPr>
      <w:pBdr>
        <w:left w:val="single" w:sz="4" w:space="0" w:color="auto"/>
        <w:bottom w:val="single" w:sz="4" w:space="0" w:color="auto"/>
        <w:right w:val="single" w:sz="8" w:space="0" w:color="auto"/>
      </w:pBdr>
      <w:snapToGrid/>
      <w:spacing w:before="100" w:beforeAutospacing="1" w:after="100" w:afterAutospacing="1" w:line="240" w:lineRule="auto"/>
      <w:ind w:firstLine="0"/>
      <w:contextualSpacing w:val="0"/>
      <w:jc w:val="right"/>
    </w:pPr>
    <w:rPr>
      <w:rFonts w:eastAsia="Times New Roman" w:cs="Times New Roman"/>
      <w:color w:val="800000"/>
      <w:sz w:val="24"/>
      <w:szCs w:val="24"/>
      <w:lang w:eastAsia="ru-RU"/>
    </w:rPr>
  </w:style>
  <w:style w:type="paragraph" w:customStyle="1" w:styleId="xl94">
    <w:name w:val="xl94"/>
    <w:basedOn w:val="a5"/>
    <w:rsid w:val="006A3459"/>
    <w:pPr>
      <w:pBdr>
        <w:left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sz w:val="18"/>
      <w:szCs w:val="18"/>
      <w:lang w:eastAsia="ru-RU"/>
    </w:rPr>
  </w:style>
  <w:style w:type="paragraph" w:customStyle="1" w:styleId="xl95">
    <w:name w:val="xl95"/>
    <w:basedOn w:val="a5"/>
    <w:rsid w:val="006A3459"/>
    <w:pPr>
      <w:pBdr>
        <w:left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96">
    <w:name w:val="xl96"/>
    <w:basedOn w:val="a5"/>
    <w:rsid w:val="006A3459"/>
    <w:pPr>
      <w:pBdr>
        <w:bottom w:val="single" w:sz="4"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97">
    <w:name w:val="xl97"/>
    <w:basedOn w:val="a5"/>
    <w:rsid w:val="006A3459"/>
    <w:pPr>
      <w:pBdr>
        <w:left w:val="single" w:sz="4" w:space="0" w:color="auto"/>
        <w:bottom w:val="single" w:sz="4"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98">
    <w:name w:val="xl98"/>
    <w:basedOn w:val="a5"/>
    <w:rsid w:val="006A3459"/>
    <w:pPr>
      <w:pBdr>
        <w:top w:val="single" w:sz="4" w:space="0" w:color="auto"/>
        <w:left w:val="single" w:sz="8" w:space="0" w:color="auto"/>
        <w:bottom w:val="single" w:sz="4"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99">
    <w:name w:val="xl99"/>
    <w:basedOn w:val="a5"/>
    <w:rsid w:val="006A3459"/>
    <w:pPr>
      <w:pBdr>
        <w:top w:val="single" w:sz="4" w:space="0" w:color="auto"/>
        <w:left w:val="single" w:sz="8" w:space="0" w:color="auto"/>
        <w:bottom w:val="single" w:sz="4"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00">
    <w:name w:val="xl100"/>
    <w:basedOn w:val="a5"/>
    <w:rsid w:val="006A3459"/>
    <w:pPr>
      <w:pBdr>
        <w:top w:val="single" w:sz="4" w:space="0" w:color="auto"/>
        <w:left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01">
    <w:name w:val="xl101"/>
    <w:basedOn w:val="a5"/>
    <w:rsid w:val="006A3459"/>
    <w:pPr>
      <w:pBdr>
        <w:top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color w:val="800000"/>
      <w:sz w:val="24"/>
      <w:szCs w:val="24"/>
      <w:lang w:eastAsia="ru-RU"/>
    </w:rPr>
  </w:style>
  <w:style w:type="paragraph" w:customStyle="1" w:styleId="xl102">
    <w:name w:val="xl102"/>
    <w:basedOn w:val="a5"/>
    <w:rsid w:val="006A3459"/>
    <w:pPr>
      <w:pBdr>
        <w:top w:val="single" w:sz="4" w:space="0" w:color="auto"/>
        <w:left w:val="single" w:sz="4" w:space="0" w:color="auto"/>
        <w:bottom w:val="single" w:sz="4"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03">
    <w:name w:val="xl103"/>
    <w:basedOn w:val="a5"/>
    <w:rsid w:val="006A3459"/>
    <w:pPr>
      <w:pBdr>
        <w:top w:val="single" w:sz="4" w:space="0" w:color="auto"/>
        <w:left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sz w:val="18"/>
      <w:szCs w:val="18"/>
      <w:lang w:eastAsia="ru-RU"/>
    </w:rPr>
  </w:style>
  <w:style w:type="paragraph" w:customStyle="1" w:styleId="xl104">
    <w:name w:val="xl104"/>
    <w:basedOn w:val="a5"/>
    <w:rsid w:val="006A3459"/>
    <w:pPr>
      <w:pBdr>
        <w:top w:val="single" w:sz="4" w:space="0" w:color="auto"/>
        <w:left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color w:val="C00000"/>
      <w:sz w:val="18"/>
      <w:szCs w:val="18"/>
      <w:lang w:eastAsia="ru-RU"/>
    </w:rPr>
  </w:style>
  <w:style w:type="paragraph" w:customStyle="1" w:styleId="xl105">
    <w:name w:val="xl105"/>
    <w:basedOn w:val="a5"/>
    <w:rsid w:val="006A3459"/>
    <w:pPr>
      <w:pBdr>
        <w:top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06">
    <w:name w:val="xl106"/>
    <w:basedOn w:val="a5"/>
    <w:rsid w:val="006A3459"/>
    <w:pPr>
      <w:pBdr>
        <w:top w:val="single" w:sz="4" w:space="0" w:color="auto"/>
        <w:left w:val="single" w:sz="4" w:space="0" w:color="auto"/>
        <w:bottom w:val="single" w:sz="4" w:space="0" w:color="auto"/>
        <w:right w:val="single" w:sz="4" w:space="0" w:color="auto"/>
      </w:pBdr>
      <w:shd w:val="clear" w:color="000000" w:fill="FFFFCC"/>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07">
    <w:name w:val="xl107"/>
    <w:basedOn w:val="a5"/>
    <w:rsid w:val="006A3459"/>
    <w:pPr>
      <w:pBdr>
        <w:top w:val="single" w:sz="4" w:space="0" w:color="auto"/>
        <w:left w:val="single" w:sz="4" w:space="0" w:color="auto"/>
        <w:bottom w:val="single" w:sz="4" w:space="0" w:color="auto"/>
        <w:right w:val="single" w:sz="8" w:space="0" w:color="auto"/>
      </w:pBdr>
      <w:shd w:val="clear" w:color="000000" w:fill="FFFFCC"/>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08">
    <w:name w:val="xl108"/>
    <w:basedOn w:val="a5"/>
    <w:rsid w:val="006A3459"/>
    <w:pPr>
      <w:pBdr>
        <w:top w:val="single" w:sz="4" w:space="0" w:color="auto"/>
        <w:left w:val="single" w:sz="8" w:space="0" w:color="auto"/>
        <w:bottom w:val="single" w:sz="4" w:space="0" w:color="auto"/>
        <w:right w:val="single" w:sz="4" w:space="0" w:color="auto"/>
      </w:pBdr>
      <w:shd w:val="clear" w:color="000000" w:fill="CCFFFF"/>
      <w:snapToGrid/>
      <w:spacing w:before="100" w:beforeAutospacing="1" w:after="100" w:afterAutospacing="1" w:line="240" w:lineRule="auto"/>
      <w:ind w:firstLine="0"/>
      <w:contextualSpacing w:val="0"/>
      <w:jc w:val="left"/>
    </w:pPr>
    <w:rPr>
      <w:rFonts w:ascii="Arial CYR" w:eastAsia="Times New Roman" w:hAnsi="Arial CYR" w:cs="Arial CYR"/>
      <w:b/>
      <w:bCs/>
      <w:sz w:val="22"/>
      <w:lang w:eastAsia="ru-RU"/>
    </w:rPr>
  </w:style>
  <w:style w:type="paragraph" w:customStyle="1" w:styleId="xl109">
    <w:name w:val="xl109"/>
    <w:basedOn w:val="a5"/>
    <w:rsid w:val="006A3459"/>
    <w:pPr>
      <w:pBdr>
        <w:top w:val="single" w:sz="4" w:space="0" w:color="auto"/>
        <w:left w:val="single" w:sz="4" w:space="0" w:color="auto"/>
        <w:bottom w:val="single" w:sz="4" w:space="0" w:color="auto"/>
        <w:right w:val="single" w:sz="4" w:space="0" w:color="auto"/>
      </w:pBdr>
      <w:shd w:val="clear" w:color="000000" w:fill="CCFFFF"/>
      <w:snapToGrid/>
      <w:spacing w:before="100" w:beforeAutospacing="1" w:after="100" w:afterAutospacing="1" w:line="240" w:lineRule="auto"/>
      <w:ind w:firstLine="0"/>
      <w:contextualSpacing w:val="0"/>
      <w:jc w:val="left"/>
    </w:pPr>
    <w:rPr>
      <w:rFonts w:ascii="Arial CYR" w:eastAsia="Times New Roman" w:hAnsi="Arial CYR" w:cs="Arial CYR"/>
      <w:b/>
      <w:bCs/>
      <w:sz w:val="22"/>
      <w:lang w:eastAsia="ru-RU"/>
    </w:rPr>
  </w:style>
  <w:style w:type="paragraph" w:customStyle="1" w:styleId="xl110">
    <w:name w:val="xl110"/>
    <w:basedOn w:val="a5"/>
    <w:rsid w:val="006A3459"/>
    <w:pPr>
      <w:pBdr>
        <w:top w:val="single" w:sz="4" w:space="0" w:color="auto"/>
        <w:left w:val="single" w:sz="4" w:space="0" w:color="auto"/>
        <w:bottom w:val="single" w:sz="4" w:space="0" w:color="auto"/>
        <w:right w:val="single" w:sz="8" w:space="0" w:color="auto"/>
      </w:pBdr>
      <w:shd w:val="clear" w:color="000000" w:fill="CCFFFF"/>
      <w:snapToGrid/>
      <w:spacing w:before="100" w:beforeAutospacing="1" w:after="100" w:afterAutospacing="1" w:line="240" w:lineRule="auto"/>
      <w:ind w:firstLine="0"/>
      <w:contextualSpacing w:val="0"/>
      <w:jc w:val="left"/>
    </w:pPr>
    <w:rPr>
      <w:rFonts w:ascii="Arial CYR" w:eastAsia="Times New Roman" w:hAnsi="Arial CYR" w:cs="Arial CYR"/>
      <w:b/>
      <w:bCs/>
      <w:sz w:val="22"/>
      <w:lang w:eastAsia="ru-RU"/>
    </w:rPr>
  </w:style>
  <w:style w:type="paragraph" w:customStyle="1" w:styleId="xl111">
    <w:name w:val="xl111"/>
    <w:basedOn w:val="a5"/>
    <w:rsid w:val="006A3459"/>
    <w:pPr>
      <w:pBdr>
        <w:top w:val="single" w:sz="4" w:space="0" w:color="auto"/>
        <w:left w:val="single" w:sz="4" w:space="0" w:color="auto"/>
        <w:bottom w:val="single" w:sz="4" w:space="0" w:color="auto"/>
        <w:right w:val="single" w:sz="8" w:space="0" w:color="auto"/>
      </w:pBdr>
      <w:shd w:val="clear" w:color="000000" w:fill="CCFFFF"/>
      <w:snapToGrid/>
      <w:spacing w:before="100" w:beforeAutospacing="1" w:after="100" w:afterAutospacing="1" w:line="240" w:lineRule="auto"/>
      <w:ind w:firstLine="0"/>
      <w:contextualSpacing w:val="0"/>
      <w:jc w:val="left"/>
    </w:pPr>
    <w:rPr>
      <w:rFonts w:eastAsia="Times New Roman" w:cs="Times New Roman"/>
      <w:b/>
      <w:bCs/>
      <w:sz w:val="22"/>
      <w:lang w:eastAsia="ru-RU"/>
    </w:rPr>
  </w:style>
  <w:style w:type="paragraph" w:customStyle="1" w:styleId="xl112">
    <w:name w:val="xl112"/>
    <w:basedOn w:val="a5"/>
    <w:rsid w:val="006A3459"/>
    <w:pPr>
      <w:pBdr>
        <w:top w:val="single" w:sz="4" w:space="0" w:color="auto"/>
        <w:left w:val="single" w:sz="4" w:space="0" w:color="auto"/>
        <w:bottom w:val="single" w:sz="4"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color w:val="C00000"/>
      <w:sz w:val="24"/>
      <w:szCs w:val="24"/>
      <w:lang w:eastAsia="ru-RU"/>
    </w:rPr>
  </w:style>
  <w:style w:type="paragraph" w:customStyle="1" w:styleId="xl113">
    <w:name w:val="xl113"/>
    <w:basedOn w:val="a5"/>
    <w:rsid w:val="006A3459"/>
    <w:pPr>
      <w:pBdr>
        <w:top w:val="single" w:sz="4" w:space="0" w:color="auto"/>
        <w:left w:val="single" w:sz="8" w:space="0" w:color="auto"/>
        <w:bottom w:val="single" w:sz="4"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14">
    <w:name w:val="xl114"/>
    <w:basedOn w:val="a5"/>
    <w:rsid w:val="006A3459"/>
    <w:pPr>
      <w:pBdr>
        <w:top w:val="single" w:sz="4" w:space="0" w:color="auto"/>
        <w:left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color w:val="800000"/>
      <w:sz w:val="24"/>
      <w:szCs w:val="24"/>
      <w:lang w:eastAsia="ru-RU"/>
    </w:rPr>
  </w:style>
  <w:style w:type="paragraph" w:customStyle="1" w:styleId="xl115">
    <w:name w:val="xl115"/>
    <w:basedOn w:val="a5"/>
    <w:rsid w:val="006A3459"/>
    <w:pPr>
      <w:pBdr>
        <w:top w:val="single" w:sz="4" w:space="0" w:color="auto"/>
        <w:left w:val="single" w:sz="4" w:space="0" w:color="auto"/>
        <w:bottom w:val="single" w:sz="4"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color w:val="800000"/>
      <w:sz w:val="24"/>
      <w:szCs w:val="24"/>
      <w:lang w:eastAsia="ru-RU"/>
    </w:rPr>
  </w:style>
  <w:style w:type="paragraph" w:customStyle="1" w:styleId="xl116">
    <w:name w:val="xl116"/>
    <w:basedOn w:val="a5"/>
    <w:rsid w:val="006A3459"/>
    <w:pPr>
      <w:pBdr>
        <w:top w:val="single" w:sz="4" w:space="0" w:color="auto"/>
        <w:left w:val="single" w:sz="8"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17">
    <w:name w:val="xl117"/>
    <w:basedOn w:val="a5"/>
    <w:rsid w:val="006A3459"/>
    <w:pPr>
      <w:pBdr>
        <w:top w:val="single" w:sz="4" w:space="0" w:color="auto"/>
        <w:left w:val="single" w:sz="8"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18">
    <w:name w:val="xl118"/>
    <w:basedOn w:val="a5"/>
    <w:rsid w:val="006A3459"/>
    <w:pPr>
      <w:pBdr>
        <w:top w:val="single" w:sz="4" w:space="0" w:color="auto"/>
        <w:left w:val="single" w:sz="8"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sz w:val="22"/>
      <w:lang w:eastAsia="ru-RU"/>
    </w:rPr>
  </w:style>
  <w:style w:type="paragraph" w:customStyle="1" w:styleId="xl119">
    <w:name w:val="xl119"/>
    <w:basedOn w:val="a5"/>
    <w:rsid w:val="006A3459"/>
    <w:pPr>
      <w:pBdr>
        <w:left w:val="single" w:sz="4"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20">
    <w:name w:val="xl120"/>
    <w:basedOn w:val="a5"/>
    <w:rsid w:val="006A3459"/>
    <w:pPr>
      <w:pBdr>
        <w:right w:val="single" w:sz="4"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21">
    <w:name w:val="xl121"/>
    <w:basedOn w:val="a5"/>
    <w:rsid w:val="006A3459"/>
    <w:pPr>
      <w:pBdr>
        <w:left w:val="single" w:sz="4"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22">
    <w:name w:val="xl122"/>
    <w:basedOn w:val="a5"/>
    <w:rsid w:val="006A3459"/>
    <w:pPr>
      <w:pBdr>
        <w:left w:val="single" w:sz="4" w:space="0" w:color="auto"/>
        <w:bottom w:val="single" w:sz="4" w:space="0" w:color="auto"/>
        <w:right w:val="single" w:sz="4" w:space="0" w:color="auto"/>
      </w:pBdr>
      <w:shd w:val="clear" w:color="000000" w:fill="FFFF99"/>
      <w:snapToGrid/>
      <w:spacing w:before="100" w:beforeAutospacing="1" w:after="100" w:afterAutospacing="1" w:line="240" w:lineRule="auto"/>
      <w:ind w:firstLine="0"/>
      <w:contextualSpacing w:val="0"/>
      <w:jc w:val="left"/>
    </w:pPr>
    <w:rPr>
      <w:rFonts w:ascii="Arial CYR" w:eastAsia="Times New Roman" w:hAnsi="Arial CYR" w:cs="Arial CYR"/>
      <w:b/>
      <w:bCs/>
      <w:sz w:val="22"/>
      <w:lang w:eastAsia="ru-RU"/>
    </w:rPr>
  </w:style>
  <w:style w:type="paragraph" w:customStyle="1" w:styleId="xl123">
    <w:name w:val="xl123"/>
    <w:basedOn w:val="a5"/>
    <w:rsid w:val="006A3459"/>
    <w:pPr>
      <w:pBdr>
        <w:left w:val="single" w:sz="4" w:space="0" w:color="auto"/>
        <w:bottom w:val="single" w:sz="4" w:space="0" w:color="auto"/>
        <w:right w:val="single" w:sz="8" w:space="0" w:color="auto"/>
      </w:pBdr>
      <w:shd w:val="clear" w:color="000000" w:fill="FFFF99"/>
      <w:snapToGrid/>
      <w:spacing w:before="100" w:beforeAutospacing="1" w:after="100" w:afterAutospacing="1" w:line="240" w:lineRule="auto"/>
      <w:ind w:firstLine="0"/>
      <w:contextualSpacing w:val="0"/>
      <w:jc w:val="left"/>
    </w:pPr>
    <w:rPr>
      <w:rFonts w:ascii="Arial CYR" w:eastAsia="Times New Roman" w:hAnsi="Arial CYR" w:cs="Arial CYR"/>
      <w:b/>
      <w:bCs/>
      <w:sz w:val="22"/>
      <w:lang w:eastAsia="ru-RU"/>
    </w:rPr>
  </w:style>
  <w:style w:type="paragraph" w:customStyle="1" w:styleId="xl124">
    <w:name w:val="xl124"/>
    <w:basedOn w:val="a5"/>
    <w:rsid w:val="006A3459"/>
    <w:pPr>
      <w:pBdr>
        <w:left w:val="single" w:sz="4" w:space="0" w:color="auto"/>
        <w:bottom w:val="single" w:sz="4" w:space="0" w:color="auto"/>
        <w:right w:val="single" w:sz="8" w:space="0" w:color="auto"/>
      </w:pBdr>
      <w:shd w:val="clear" w:color="000000" w:fill="FFFF99"/>
      <w:snapToGrid/>
      <w:spacing w:before="100" w:beforeAutospacing="1" w:after="100" w:afterAutospacing="1" w:line="240" w:lineRule="auto"/>
      <w:ind w:firstLine="0"/>
      <w:contextualSpacing w:val="0"/>
      <w:jc w:val="left"/>
    </w:pPr>
    <w:rPr>
      <w:rFonts w:eastAsia="Times New Roman" w:cs="Times New Roman"/>
      <w:b/>
      <w:bCs/>
      <w:sz w:val="22"/>
      <w:lang w:eastAsia="ru-RU"/>
    </w:rPr>
  </w:style>
  <w:style w:type="paragraph" w:customStyle="1" w:styleId="xl125">
    <w:name w:val="xl125"/>
    <w:basedOn w:val="a5"/>
    <w:rsid w:val="006A3459"/>
    <w:pPr>
      <w:pBdr>
        <w:left w:val="single" w:sz="8" w:space="0" w:color="auto"/>
        <w:right w:val="single" w:sz="4" w:space="0" w:color="auto"/>
      </w:pBdr>
      <w:snapToGrid/>
      <w:spacing w:before="100" w:beforeAutospacing="1" w:after="100" w:afterAutospacing="1" w:line="240" w:lineRule="auto"/>
      <w:ind w:firstLine="0"/>
      <w:contextualSpacing w:val="0"/>
      <w:jc w:val="left"/>
    </w:pPr>
    <w:rPr>
      <w:rFonts w:ascii="Arial CYR" w:eastAsia="Times New Roman" w:hAnsi="Arial CYR" w:cs="Arial CYR"/>
      <w:b/>
      <w:bCs/>
      <w:sz w:val="22"/>
      <w:lang w:eastAsia="ru-RU"/>
    </w:rPr>
  </w:style>
  <w:style w:type="paragraph" w:customStyle="1" w:styleId="xl126">
    <w:name w:val="xl126"/>
    <w:basedOn w:val="a5"/>
    <w:rsid w:val="006A3459"/>
    <w:pPr>
      <w:pBdr>
        <w:left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27">
    <w:name w:val="xl127"/>
    <w:basedOn w:val="a5"/>
    <w:rsid w:val="006A3459"/>
    <w:pPr>
      <w:pBdr>
        <w:bottom w:val="single" w:sz="4"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color w:val="993300"/>
      <w:sz w:val="24"/>
      <w:szCs w:val="24"/>
      <w:lang w:eastAsia="ru-RU"/>
    </w:rPr>
  </w:style>
  <w:style w:type="paragraph" w:customStyle="1" w:styleId="xl128">
    <w:name w:val="xl128"/>
    <w:basedOn w:val="a5"/>
    <w:rsid w:val="006A3459"/>
    <w:pPr>
      <w:pBdr>
        <w:left w:val="single" w:sz="4" w:space="0" w:color="auto"/>
        <w:bottom w:val="single" w:sz="4"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color w:val="993300"/>
      <w:sz w:val="24"/>
      <w:szCs w:val="24"/>
      <w:lang w:eastAsia="ru-RU"/>
    </w:rPr>
  </w:style>
  <w:style w:type="paragraph" w:customStyle="1" w:styleId="xl129">
    <w:name w:val="xl129"/>
    <w:basedOn w:val="a5"/>
    <w:rsid w:val="006A3459"/>
    <w:pPr>
      <w:pBdr>
        <w:left w:val="single" w:sz="8" w:space="0" w:color="auto"/>
        <w:bottom w:val="single" w:sz="4" w:space="0" w:color="auto"/>
        <w:right w:val="single" w:sz="4" w:space="0" w:color="auto"/>
      </w:pBdr>
      <w:snapToGrid/>
      <w:spacing w:before="100" w:beforeAutospacing="1" w:after="100" w:afterAutospacing="1" w:line="240" w:lineRule="auto"/>
      <w:ind w:firstLine="0"/>
      <w:contextualSpacing w:val="0"/>
      <w:jc w:val="left"/>
    </w:pPr>
    <w:rPr>
      <w:rFonts w:ascii="Arial CYR" w:eastAsia="Times New Roman" w:hAnsi="Arial CYR" w:cs="Arial CYR"/>
      <w:b/>
      <w:bCs/>
      <w:sz w:val="22"/>
      <w:lang w:eastAsia="ru-RU"/>
    </w:rPr>
  </w:style>
  <w:style w:type="paragraph" w:customStyle="1" w:styleId="xl130">
    <w:name w:val="xl130"/>
    <w:basedOn w:val="a5"/>
    <w:rsid w:val="006A3459"/>
    <w:pPr>
      <w:pBdr>
        <w:left w:val="single" w:sz="4" w:space="0" w:color="auto"/>
        <w:bottom w:val="single" w:sz="4"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31">
    <w:name w:val="xl131"/>
    <w:basedOn w:val="a5"/>
    <w:rsid w:val="006A3459"/>
    <w:pPr>
      <w:pBdr>
        <w:left w:val="single" w:sz="4" w:space="0" w:color="auto"/>
        <w:bottom w:val="single" w:sz="4" w:space="0" w:color="auto"/>
        <w:right w:val="single" w:sz="4" w:space="0" w:color="auto"/>
      </w:pBdr>
      <w:shd w:val="clear" w:color="000000" w:fill="FFFF99"/>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32">
    <w:name w:val="xl132"/>
    <w:basedOn w:val="a5"/>
    <w:rsid w:val="006A3459"/>
    <w:pPr>
      <w:pBdr>
        <w:bottom w:val="single" w:sz="4" w:space="0" w:color="auto"/>
        <w:right w:val="single" w:sz="4" w:space="0" w:color="auto"/>
      </w:pBdr>
      <w:shd w:val="clear" w:color="000000" w:fill="FFFF99"/>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33">
    <w:name w:val="xl133"/>
    <w:basedOn w:val="a5"/>
    <w:rsid w:val="006A3459"/>
    <w:pPr>
      <w:pBdr>
        <w:left w:val="single" w:sz="4" w:space="0" w:color="auto"/>
        <w:bottom w:val="single" w:sz="4" w:space="0" w:color="auto"/>
        <w:right w:val="single" w:sz="8" w:space="0" w:color="auto"/>
      </w:pBdr>
      <w:shd w:val="clear" w:color="000000" w:fill="FFFF99"/>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34">
    <w:name w:val="xl134"/>
    <w:basedOn w:val="a5"/>
    <w:rsid w:val="006A3459"/>
    <w:pPr>
      <w:pBdr>
        <w:top w:val="single" w:sz="4" w:space="0" w:color="auto"/>
        <w:left w:val="single" w:sz="8" w:space="0" w:color="auto"/>
        <w:right w:val="single" w:sz="4" w:space="0" w:color="auto"/>
      </w:pBdr>
      <w:snapToGrid/>
      <w:spacing w:before="100" w:beforeAutospacing="1" w:after="100" w:afterAutospacing="1" w:line="240" w:lineRule="auto"/>
      <w:ind w:firstLine="0"/>
      <w:contextualSpacing w:val="0"/>
      <w:jc w:val="left"/>
    </w:pPr>
    <w:rPr>
      <w:rFonts w:ascii="Arial CYR" w:eastAsia="Times New Roman" w:hAnsi="Arial CYR" w:cs="Arial CYR"/>
      <w:b/>
      <w:bCs/>
      <w:sz w:val="22"/>
      <w:lang w:eastAsia="ru-RU"/>
    </w:rPr>
  </w:style>
  <w:style w:type="paragraph" w:customStyle="1" w:styleId="xl135">
    <w:name w:val="xl135"/>
    <w:basedOn w:val="a5"/>
    <w:rsid w:val="006A3459"/>
    <w:pPr>
      <w:pBdr>
        <w:top w:val="single" w:sz="4"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36">
    <w:name w:val="xl136"/>
    <w:basedOn w:val="a5"/>
    <w:rsid w:val="006A3459"/>
    <w:pPr>
      <w:pBdr>
        <w:left w:val="single" w:sz="8" w:space="0" w:color="auto"/>
        <w:bottom w:val="single" w:sz="4"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37">
    <w:name w:val="xl137"/>
    <w:basedOn w:val="a5"/>
    <w:rsid w:val="006A3459"/>
    <w:pPr>
      <w:pBdr>
        <w:left w:val="single" w:sz="8" w:space="0" w:color="auto"/>
        <w:bottom w:val="single" w:sz="4"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b/>
      <w:bCs/>
      <w:sz w:val="24"/>
      <w:szCs w:val="24"/>
      <w:lang w:eastAsia="ru-RU"/>
    </w:rPr>
  </w:style>
  <w:style w:type="paragraph" w:customStyle="1" w:styleId="xl138">
    <w:name w:val="xl138"/>
    <w:basedOn w:val="a5"/>
    <w:rsid w:val="006A3459"/>
    <w:pPr>
      <w:pBdr>
        <w:left w:val="single" w:sz="8" w:space="0" w:color="auto"/>
        <w:bottom w:val="single" w:sz="4" w:space="0" w:color="auto"/>
        <w:right w:val="single" w:sz="4" w:space="0" w:color="auto"/>
      </w:pBdr>
      <w:snapToGrid/>
      <w:spacing w:before="100" w:beforeAutospacing="1" w:after="100" w:afterAutospacing="1" w:line="240" w:lineRule="auto"/>
      <w:ind w:firstLine="0"/>
      <w:contextualSpacing w:val="0"/>
      <w:jc w:val="right"/>
    </w:pPr>
    <w:rPr>
      <w:rFonts w:ascii="Arial CYR" w:eastAsia="Times New Roman" w:hAnsi="Arial CYR" w:cs="Arial CYR"/>
      <w:b/>
      <w:bCs/>
      <w:sz w:val="22"/>
      <w:lang w:eastAsia="ru-RU"/>
    </w:rPr>
  </w:style>
  <w:style w:type="paragraph" w:customStyle="1" w:styleId="xl139">
    <w:name w:val="xl139"/>
    <w:basedOn w:val="a5"/>
    <w:rsid w:val="006A3459"/>
    <w:pPr>
      <w:pBdr>
        <w:bottom w:val="single" w:sz="4" w:space="0" w:color="auto"/>
        <w:right w:val="single" w:sz="4" w:space="0" w:color="auto"/>
      </w:pBdr>
      <w:snapToGrid/>
      <w:spacing w:before="100" w:beforeAutospacing="1" w:after="100" w:afterAutospacing="1" w:line="240" w:lineRule="auto"/>
      <w:ind w:firstLine="0"/>
      <w:contextualSpacing w:val="0"/>
      <w:jc w:val="right"/>
    </w:pPr>
    <w:rPr>
      <w:rFonts w:ascii="Arial CYR" w:eastAsia="Times New Roman" w:hAnsi="Arial CYR" w:cs="Arial CYR"/>
      <w:b/>
      <w:bCs/>
      <w:sz w:val="22"/>
      <w:lang w:eastAsia="ru-RU"/>
    </w:rPr>
  </w:style>
  <w:style w:type="paragraph" w:customStyle="1" w:styleId="xl140">
    <w:name w:val="xl140"/>
    <w:basedOn w:val="a5"/>
    <w:rsid w:val="006A3459"/>
    <w:pPr>
      <w:pBdr>
        <w:bottom w:val="single" w:sz="4" w:space="0" w:color="auto"/>
        <w:right w:val="single" w:sz="8" w:space="0" w:color="auto"/>
      </w:pBdr>
      <w:snapToGrid/>
      <w:spacing w:before="100" w:beforeAutospacing="1" w:after="100" w:afterAutospacing="1" w:line="240" w:lineRule="auto"/>
      <w:ind w:firstLine="0"/>
      <w:contextualSpacing w:val="0"/>
      <w:jc w:val="right"/>
    </w:pPr>
    <w:rPr>
      <w:rFonts w:ascii="Arial CYR" w:eastAsia="Times New Roman" w:hAnsi="Arial CYR" w:cs="Arial CYR"/>
      <w:b/>
      <w:bCs/>
      <w:sz w:val="22"/>
      <w:lang w:eastAsia="ru-RU"/>
    </w:rPr>
  </w:style>
  <w:style w:type="paragraph" w:customStyle="1" w:styleId="xl141">
    <w:name w:val="xl141"/>
    <w:basedOn w:val="a5"/>
    <w:rsid w:val="006A3459"/>
    <w:pPr>
      <w:pBdr>
        <w:left w:val="single" w:sz="8" w:space="0" w:color="auto"/>
        <w:bottom w:val="single" w:sz="4" w:space="0" w:color="auto"/>
        <w:right w:val="single" w:sz="4" w:space="0" w:color="auto"/>
      </w:pBdr>
      <w:shd w:val="clear" w:color="000000" w:fill="FFFF99"/>
      <w:snapToGrid/>
      <w:spacing w:before="100" w:beforeAutospacing="1" w:after="100" w:afterAutospacing="1" w:line="240" w:lineRule="auto"/>
      <w:ind w:firstLine="0"/>
      <w:contextualSpacing w:val="0"/>
      <w:jc w:val="right"/>
    </w:pPr>
    <w:rPr>
      <w:rFonts w:ascii="Arial CYR" w:eastAsia="Times New Roman" w:hAnsi="Arial CYR" w:cs="Arial CYR"/>
      <w:b/>
      <w:bCs/>
      <w:sz w:val="22"/>
      <w:lang w:eastAsia="ru-RU"/>
    </w:rPr>
  </w:style>
  <w:style w:type="paragraph" w:customStyle="1" w:styleId="xl142">
    <w:name w:val="xl142"/>
    <w:basedOn w:val="a5"/>
    <w:rsid w:val="006A3459"/>
    <w:pPr>
      <w:pBdr>
        <w:bottom w:val="single" w:sz="4" w:space="0" w:color="auto"/>
        <w:right w:val="single" w:sz="4" w:space="0" w:color="auto"/>
      </w:pBdr>
      <w:snapToGrid/>
      <w:spacing w:before="100" w:beforeAutospacing="1" w:after="100" w:afterAutospacing="1" w:line="240" w:lineRule="auto"/>
      <w:ind w:firstLine="0"/>
      <w:contextualSpacing w:val="0"/>
      <w:jc w:val="right"/>
      <w:textAlignment w:val="center"/>
    </w:pPr>
    <w:rPr>
      <w:rFonts w:ascii="Arial CYR" w:eastAsia="Times New Roman" w:hAnsi="Arial CYR" w:cs="Arial CYR"/>
      <w:b/>
      <w:bCs/>
      <w:sz w:val="22"/>
      <w:lang w:eastAsia="ru-RU"/>
    </w:rPr>
  </w:style>
  <w:style w:type="paragraph" w:customStyle="1" w:styleId="xl143">
    <w:name w:val="xl143"/>
    <w:basedOn w:val="a5"/>
    <w:rsid w:val="006A3459"/>
    <w:pPr>
      <w:pBdr>
        <w:bottom w:val="single" w:sz="4" w:space="0" w:color="auto"/>
        <w:right w:val="single" w:sz="8" w:space="0" w:color="auto"/>
      </w:pBdr>
      <w:snapToGrid/>
      <w:spacing w:before="100" w:beforeAutospacing="1" w:after="100" w:afterAutospacing="1" w:line="240" w:lineRule="auto"/>
      <w:ind w:firstLine="0"/>
      <w:contextualSpacing w:val="0"/>
      <w:jc w:val="right"/>
      <w:textAlignment w:val="center"/>
    </w:pPr>
    <w:rPr>
      <w:rFonts w:ascii="Arial CYR" w:eastAsia="Times New Roman" w:hAnsi="Arial CYR" w:cs="Arial CYR"/>
      <w:b/>
      <w:bCs/>
      <w:sz w:val="22"/>
      <w:lang w:eastAsia="ru-RU"/>
    </w:rPr>
  </w:style>
  <w:style w:type="paragraph" w:customStyle="1" w:styleId="xl144">
    <w:name w:val="xl144"/>
    <w:basedOn w:val="a5"/>
    <w:rsid w:val="006A3459"/>
    <w:pPr>
      <w:pBdr>
        <w:bottom w:val="single" w:sz="4" w:space="0" w:color="auto"/>
        <w:right w:val="single" w:sz="4" w:space="0" w:color="auto"/>
      </w:pBdr>
      <w:snapToGrid/>
      <w:spacing w:before="100" w:beforeAutospacing="1" w:after="100" w:afterAutospacing="1" w:line="240" w:lineRule="auto"/>
      <w:ind w:firstLine="0"/>
      <w:contextualSpacing w:val="0"/>
      <w:jc w:val="right"/>
    </w:pPr>
    <w:rPr>
      <w:rFonts w:ascii="Arial CYR" w:eastAsia="Times New Roman" w:hAnsi="Arial CYR" w:cs="Arial CYR"/>
      <w:b/>
      <w:bCs/>
      <w:color w:val="C00000"/>
      <w:sz w:val="22"/>
      <w:lang w:eastAsia="ru-RU"/>
    </w:rPr>
  </w:style>
  <w:style w:type="paragraph" w:customStyle="1" w:styleId="xl145">
    <w:name w:val="xl145"/>
    <w:basedOn w:val="a5"/>
    <w:rsid w:val="006A3459"/>
    <w:pPr>
      <w:pBdr>
        <w:bottom w:val="single" w:sz="4" w:space="0" w:color="auto"/>
        <w:right w:val="single" w:sz="8" w:space="0" w:color="auto"/>
      </w:pBdr>
      <w:snapToGrid/>
      <w:spacing w:before="100" w:beforeAutospacing="1" w:after="100" w:afterAutospacing="1" w:line="240" w:lineRule="auto"/>
      <w:ind w:firstLine="0"/>
      <w:contextualSpacing w:val="0"/>
      <w:jc w:val="right"/>
      <w:textAlignment w:val="center"/>
    </w:pPr>
    <w:rPr>
      <w:rFonts w:eastAsia="Times New Roman" w:cs="Times New Roman"/>
      <w:b/>
      <w:bCs/>
      <w:sz w:val="22"/>
      <w:lang w:eastAsia="ru-RU"/>
    </w:rPr>
  </w:style>
  <w:style w:type="paragraph" w:customStyle="1" w:styleId="xl146">
    <w:name w:val="xl146"/>
    <w:basedOn w:val="a5"/>
    <w:rsid w:val="006A3459"/>
    <w:pPr>
      <w:pBdr>
        <w:bottom w:val="single" w:sz="4" w:space="0" w:color="auto"/>
        <w:right w:val="single" w:sz="8" w:space="0" w:color="auto"/>
      </w:pBdr>
      <w:snapToGrid/>
      <w:spacing w:before="100" w:beforeAutospacing="1" w:after="100" w:afterAutospacing="1" w:line="240" w:lineRule="auto"/>
      <w:ind w:firstLine="0"/>
      <w:contextualSpacing w:val="0"/>
      <w:jc w:val="right"/>
    </w:pPr>
    <w:rPr>
      <w:rFonts w:eastAsia="Times New Roman" w:cs="Times New Roman"/>
      <w:b/>
      <w:bCs/>
      <w:sz w:val="22"/>
      <w:lang w:eastAsia="ru-RU"/>
    </w:rPr>
  </w:style>
  <w:style w:type="paragraph" w:customStyle="1" w:styleId="xl147">
    <w:name w:val="xl147"/>
    <w:basedOn w:val="a5"/>
    <w:rsid w:val="006A3459"/>
    <w:pPr>
      <w:pBdr>
        <w:bottom w:val="single" w:sz="4"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48">
    <w:name w:val="xl148"/>
    <w:basedOn w:val="a5"/>
    <w:rsid w:val="006A3459"/>
    <w:pPr>
      <w:pBdr>
        <w:left w:val="single" w:sz="4" w:space="0" w:color="auto"/>
        <w:bottom w:val="single" w:sz="4"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49">
    <w:name w:val="xl149"/>
    <w:basedOn w:val="a5"/>
    <w:rsid w:val="006A3459"/>
    <w:pPr>
      <w:pBdr>
        <w:left w:val="single" w:sz="8" w:space="0" w:color="auto"/>
        <w:bottom w:val="single" w:sz="4"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b/>
      <w:bCs/>
      <w:sz w:val="24"/>
      <w:szCs w:val="24"/>
      <w:lang w:eastAsia="ru-RU"/>
    </w:rPr>
  </w:style>
  <w:style w:type="paragraph" w:customStyle="1" w:styleId="xl150">
    <w:name w:val="xl150"/>
    <w:basedOn w:val="a5"/>
    <w:rsid w:val="006A3459"/>
    <w:pPr>
      <w:pBdr>
        <w:top w:val="single" w:sz="4" w:space="0" w:color="auto"/>
        <w:bottom w:val="single" w:sz="4" w:space="0" w:color="auto"/>
        <w:right w:val="single" w:sz="4" w:space="0" w:color="auto"/>
      </w:pBdr>
      <w:shd w:val="clear" w:color="000000" w:fill="FFFFCC"/>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51">
    <w:name w:val="xl151"/>
    <w:basedOn w:val="a5"/>
    <w:rsid w:val="006A3459"/>
    <w:pPr>
      <w:pBdr>
        <w:top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b/>
      <w:bCs/>
      <w:sz w:val="24"/>
      <w:szCs w:val="24"/>
      <w:lang w:eastAsia="ru-RU"/>
    </w:rPr>
  </w:style>
  <w:style w:type="paragraph" w:customStyle="1" w:styleId="xl152">
    <w:name w:val="xl152"/>
    <w:basedOn w:val="a5"/>
    <w:rsid w:val="006A3459"/>
    <w:pPr>
      <w:pBdr>
        <w:top w:val="single" w:sz="4" w:space="0" w:color="auto"/>
        <w:bottom w:val="single" w:sz="4" w:space="0" w:color="auto"/>
        <w:right w:val="single" w:sz="4" w:space="0" w:color="auto"/>
      </w:pBdr>
      <w:shd w:val="clear" w:color="000000" w:fill="FFFF99"/>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53">
    <w:name w:val="xl153"/>
    <w:basedOn w:val="a5"/>
    <w:rsid w:val="006A3459"/>
    <w:pPr>
      <w:pBdr>
        <w:left w:val="single" w:sz="4" w:space="0" w:color="auto"/>
        <w:bottom w:val="single" w:sz="4" w:space="0" w:color="auto"/>
        <w:right w:val="single" w:sz="4" w:space="0" w:color="auto"/>
      </w:pBdr>
      <w:shd w:val="clear" w:color="000000" w:fill="FFFFCC"/>
      <w:snapToGrid/>
      <w:spacing w:before="100" w:beforeAutospacing="1" w:after="100" w:afterAutospacing="1" w:line="240" w:lineRule="auto"/>
      <w:ind w:firstLine="0"/>
      <w:contextualSpacing w:val="0"/>
      <w:jc w:val="left"/>
    </w:pPr>
    <w:rPr>
      <w:rFonts w:eastAsia="Times New Roman" w:cs="Times New Roman"/>
      <w:b/>
      <w:bCs/>
      <w:sz w:val="24"/>
      <w:szCs w:val="24"/>
      <w:lang w:eastAsia="ru-RU"/>
    </w:rPr>
  </w:style>
  <w:style w:type="paragraph" w:customStyle="1" w:styleId="xl154">
    <w:name w:val="xl154"/>
    <w:basedOn w:val="a5"/>
    <w:rsid w:val="006A3459"/>
    <w:pPr>
      <w:pBdr>
        <w:left w:val="single" w:sz="4" w:space="0" w:color="auto"/>
        <w:bottom w:val="single" w:sz="4" w:space="0" w:color="auto"/>
        <w:right w:val="single" w:sz="8" w:space="0" w:color="auto"/>
      </w:pBdr>
      <w:shd w:val="clear" w:color="000000" w:fill="FFFFCC"/>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55">
    <w:name w:val="xl155"/>
    <w:basedOn w:val="a5"/>
    <w:rsid w:val="006A3459"/>
    <w:pPr>
      <w:pBdr>
        <w:left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b/>
      <w:bCs/>
      <w:color w:val="C00000"/>
      <w:sz w:val="24"/>
      <w:szCs w:val="24"/>
      <w:lang w:eastAsia="ru-RU"/>
    </w:rPr>
  </w:style>
  <w:style w:type="paragraph" w:customStyle="1" w:styleId="xl156">
    <w:name w:val="xl156"/>
    <w:basedOn w:val="a5"/>
    <w:rsid w:val="006A3459"/>
    <w:pPr>
      <w:pBdr>
        <w:left w:val="single" w:sz="4" w:space="0" w:color="auto"/>
        <w:bottom w:val="single" w:sz="4"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b/>
      <w:bCs/>
      <w:color w:val="C00000"/>
      <w:sz w:val="24"/>
      <w:szCs w:val="24"/>
      <w:lang w:eastAsia="ru-RU"/>
    </w:rPr>
  </w:style>
  <w:style w:type="paragraph" w:customStyle="1" w:styleId="xl157">
    <w:name w:val="xl157"/>
    <w:basedOn w:val="a5"/>
    <w:rsid w:val="006A3459"/>
    <w:pPr>
      <w:pBdr>
        <w:top w:val="single" w:sz="4" w:space="0" w:color="auto"/>
        <w:left w:val="single" w:sz="8" w:space="0" w:color="auto"/>
        <w:bottom w:val="single" w:sz="4"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sz w:val="22"/>
      <w:lang w:eastAsia="ru-RU"/>
    </w:rPr>
  </w:style>
  <w:style w:type="paragraph" w:customStyle="1" w:styleId="xl158">
    <w:name w:val="xl158"/>
    <w:basedOn w:val="a5"/>
    <w:rsid w:val="006A3459"/>
    <w:pPr>
      <w:pBdr>
        <w:top w:val="single" w:sz="4" w:space="0" w:color="auto"/>
        <w:left w:val="single" w:sz="8" w:space="0" w:color="auto"/>
        <w:bottom w:val="single" w:sz="4" w:space="0" w:color="auto"/>
        <w:right w:val="single" w:sz="4" w:space="0" w:color="auto"/>
      </w:pBdr>
      <w:shd w:val="clear" w:color="000000" w:fill="FFFF99"/>
      <w:snapToGrid/>
      <w:spacing w:before="100" w:beforeAutospacing="1" w:after="100" w:afterAutospacing="1" w:line="240" w:lineRule="auto"/>
      <w:ind w:firstLine="0"/>
      <w:contextualSpacing w:val="0"/>
      <w:jc w:val="left"/>
    </w:pPr>
    <w:rPr>
      <w:rFonts w:ascii="Arial CYR" w:eastAsia="Times New Roman" w:hAnsi="Arial CYR" w:cs="Arial CYR"/>
      <w:b/>
      <w:bCs/>
      <w:sz w:val="22"/>
      <w:lang w:eastAsia="ru-RU"/>
    </w:rPr>
  </w:style>
  <w:style w:type="paragraph" w:customStyle="1" w:styleId="xl159">
    <w:name w:val="xl159"/>
    <w:basedOn w:val="a5"/>
    <w:rsid w:val="006A3459"/>
    <w:pPr>
      <w:pBdr>
        <w:top w:val="single" w:sz="4" w:space="0" w:color="auto"/>
        <w:left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60">
    <w:name w:val="xl160"/>
    <w:basedOn w:val="a5"/>
    <w:rsid w:val="006A3459"/>
    <w:pPr>
      <w:pBdr>
        <w:top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61">
    <w:name w:val="xl161"/>
    <w:basedOn w:val="a5"/>
    <w:rsid w:val="006A3459"/>
    <w:pPr>
      <w:pBdr>
        <w:top w:val="single" w:sz="4" w:space="0" w:color="auto"/>
        <w:left w:val="single" w:sz="4" w:space="0" w:color="auto"/>
        <w:bottom w:val="single" w:sz="4"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62">
    <w:name w:val="xl162"/>
    <w:basedOn w:val="a5"/>
    <w:rsid w:val="006A3459"/>
    <w:pPr>
      <w:pBdr>
        <w:top w:val="single" w:sz="4" w:space="0" w:color="auto"/>
        <w:left w:val="single" w:sz="8" w:space="0" w:color="auto"/>
        <w:bottom w:val="single" w:sz="4" w:space="0" w:color="auto"/>
        <w:right w:val="single" w:sz="4" w:space="0" w:color="auto"/>
      </w:pBdr>
      <w:snapToGrid/>
      <w:spacing w:before="100" w:beforeAutospacing="1" w:after="100" w:afterAutospacing="1" w:line="240" w:lineRule="auto"/>
      <w:ind w:firstLine="0"/>
      <w:contextualSpacing w:val="0"/>
      <w:jc w:val="left"/>
    </w:pPr>
    <w:rPr>
      <w:rFonts w:ascii="Arial CYR" w:eastAsia="Times New Roman" w:hAnsi="Arial CYR" w:cs="Arial CYR"/>
      <w:b/>
      <w:bCs/>
      <w:sz w:val="22"/>
      <w:lang w:eastAsia="ru-RU"/>
    </w:rPr>
  </w:style>
  <w:style w:type="paragraph" w:customStyle="1" w:styleId="xl163">
    <w:name w:val="xl163"/>
    <w:basedOn w:val="a5"/>
    <w:rsid w:val="006A3459"/>
    <w:pPr>
      <w:pBdr>
        <w:top w:val="single" w:sz="4" w:space="0" w:color="auto"/>
        <w:left w:val="single" w:sz="8" w:space="0" w:color="auto"/>
        <w:bottom w:val="single" w:sz="8"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64">
    <w:name w:val="xl164"/>
    <w:basedOn w:val="a5"/>
    <w:rsid w:val="006A3459"/>
    <w:pPr>
      <w:pBdr>
        <w:top w:val="single" w:sz="4" w:space="0" w:color="auto"/>
        <w:left w:val="single" w:sz="8" w:space="0" w:color="auto"/>
        <w:bottom w:val="single" w:sz="8"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b/>
      <w:bCs/>
      <w:sz w:val="22"/>
      <w:lang w:eastAsia="ru-RU"/>
    </w:rPr>
  </w:style>
  <w:style w:type="paragraph" w:customStyle="1" w:styleId="xl165">
    <w:name w:val="xl165"/>
    <w:basedOn w:val="a5"/>
    <w:rsid w:val="006A3459"/>
    <w:pPr>
      <w:pBdr>
        <w:top w:val="single" w:sz="4" w:space="0" w:color="auto"/>
        <w:left w:val="single" w:sz="8" w:space="0" w:color="auto"/>
        <w:bottom w:val="single" w:sz="8" w:space="0" w:color="auto"/>
        <w:right w:val="single" w:sz="4" w:space="0" w:color="auto"/>
      </w:pBdr>
      <w:shd w:val="clear" w:color="000000" w:fill="FFFF99"/>
      <w:snapToGrid/>
      <w:spacing w:before="100" w:beforeAutospacing="1" w:after="100" w:afterAutospacing="1" w:line="240" w:lineRule="auto"/>
      <w:ind w:firstLine="0"/>
      <w:contextualSpacing w:val="0"/>
      <w:jc w:val="left"/>
    </w:pPr>
    <w:rPr>
      <w:rFonts w:eastAsia="Times New Roman" w:cs="Times New Roman"/>
      <w:b/>
      <w:bCs/>
      <w:sz w:val="24"/>
      <w:szCs w:val="24"/>
      <w:lang w:eastAsia="ru-RU"/>
    </w:rPr>
  </w:style>
  <w:style w:type="paragraph" w:customStyle="1" w:styleId="xl166">
    <w:name w:val="xl166"/>
    <w:basedOn w:val="a5"/>
    <w:rsid w:val="006A3459"/>
    <w:pPr>
      <w:pBdr>
        <w:top w:val="single" w:sz="4" w:space="0" w:color="auto"/>
        <w:left w:val="single" w:sz="4" w:space="0" w:color="auto"/>
        <w:bottom w:val="single" w:sz="8" w:space="0" w:color="auto"/>
        <w:right w:val="single" w:sz="4" w:space="0" w:color="auto"/>
      </w:pBdr>
      <w:shd w:val="clear" w:color="000000" w:fill="FFFF99"/>
      <w:snapToGrid/>
      <w:spacing w:before="100" w:beforeAutospacing="1" w:after="100" w:afterAutospacing="1" w:line="240" w:lineRule="auto"/>
      <w:ind w:firstLine="0"/>
      <w:contextualSpacing w:val="0"/>
      <w:jc w:val="left"/>
    </w:pPr>
    <w:rPr>
      <w:rFonts w:eastAsia="Times New Roman" w:cs="Times New Roman"/>
      <w:b/>
      <w:bCs/>
      <w:color w:val="800000"/>
      <w:sz w:val="24"/>
      <w:szCs w:val="24"/>
      <w:lang w:eastAsia="ru-RU"/>
    </w:rPr>
  </w:style>
  <w:style w:type="paragraph" w:customStyle="1" w:styleId="xl167">
    <w:name w:val="xl167"/>
    <w:basedOn w:val="a5"/>
    <w:rsid w:val="006A3459"/>
    <w:pPr>
      <w:pBdr>
        <w:top w:val="single" w:sz="4" w:space="0" w:color="auto"/>
        <w:bottom w:val="single" w:sz="8" w:space="0" w:color="auto"/>
        <w:right w:val="single" w:sz="4" w:space="0" w:color="auto"/>
      </w:pBdr>
      <w:shd w:val="clear" w:color="000000" w:fill="FFFF99"/>
      <w:snapToGrid/>
      <w:spacing w:before="100" w:beforeAutospacing="1" w:after="100" w:afterAutospacing="1" w:line="240" w:lineRule="auto"/>
      <w:ind w:firstLine="0"/>
      <w:contextualSpacing w:val="0"/>
      <w:jc w:val="left"/>
    </w:pPr>
    <w:rPr>
      <w:rFonts w:eastAsia="Times New Roman" w:cs="Times New Roman"/>
      <w:b/>
      <w:bCs/>
      <w:color w:val="800000"/>
      <w:sz w:val="24"/>
      <w:szCs w:val="24"/>
      <w:lang w:eastAsia="ru-RU"/>
    </w:rPr>
  </w:style>
  <w:style w:type="paragraph" w:customStyle="1" w:styleId="xl168">
    <w:name w:val="xl168"/>
    <w:basedOn w:val="a5"/>
    <w:rsid w:val="006A3459"/>
    <w:pPr>
      <w:pBdr>
        <w:top w:val="single" w:sz="4" w:space="0" w:color="auto"/>
        <w:left w:val="single" w:sz="4" w:space="0" w:color="auto"/>
        <w:bottom w:val="single" w:sz="8" w:space="0" w:color="auto"/>
        <w:right w:val="single" w:sz="8" w:space="0" w:color="auto"/>
      </w:pBdr>
      <w:shd w:val="clear" w:color="000000" w:fill="FFFF99"/>
      <w:snapToGrid/>
      <w:spacing w:before="100" w:beforeAutospacing="1" w:after="100" w:afterAutospacing="1" w:line="240" w:lineRule="auto"/>
      <w:ind w:firstLine="0"/>
      <w:contextualSpacing w:val="0"/>
      <w:jc w:val="left"/>
    </w:pPr>
    <w:rPr>
      <w:rFonts w:eastAsia="Times New Roman" w:cs="Times New Roman"/>
      <w:b/>
      <w:bCs/>
      <w:color w:val="800000"/>
      <w:sz w:val="24"/>
      <w:szCs w:val="24"/>
      <w:lang w:eastAsia="ru-RU"/>
    </w:rPr>
  </w:style>
  <w:style w:type="paragraph" w:customStyle="1" w:styleId="xl169">
    <w:name w:val="xl169"/>
    <w:basedOn w:val="a5"/>
    <w:rsid w:val="006A3459"/>
    <w:pPr>
      <w:pBdr>
        <w:top w:val="single" w:sz="4" w:space="0" w:color="auto"/>
        <w:left w:val="single" w:sz="8" w:space="0" w:color="auto"/>
        <w:bottom w:val="single" w:sz="8" w:space="0" w:color="auto"/>
        <w:right w:val="single" w:sz="4" w:space="0" w:color="auto"/>
      </w:pBdr>
      <w:shd w:val="clear" w:color="000000" w:fill="FFFF99"/>
      <w:snapToGrid/>
      <w:spacing w:before="100" w:beforeAutospacing="1" w:after="100" w:afterAutospacing="1" w:line="240" w:lineRule="auto"/>
      <w:ind w:firstLine="0"/>
      <w:contextualSpacing w:val="0"/>
      <w:jc w:val="left"/>
    </w:pPr>
    <w:rPr>
      <w:rFonts w:eastAsia="Times New Roman" w:cs="Times New Roman"/>
      <w:b/>
      <w:bCs/>
      <w:sz w:val="22"/>
      <w:lang w:eastAsia="ru-RU"/>
    </w:rPr>
  </w:style>
  <w:style w:type="paragraph" w:customStyle="1" w:styleId="xl170">
    <w:name w:val="xl170"/>
    <w:basedOn w:val="a5"/>
    <w:rsid w:val="006A3459"/>
    <w:pPr>
      <w:pBdr>
        <w:top w:val="single" w:sz="4" w:space="0" w:color="auto"/>
        <w:left w:val="single" w:sz="4" w:space="0" w:color="auto"/>
        <w:bottom w:val="single" w:sz="8" w:space="0" w:color="auto"/>
        <w:right w:val="single" w:sz="8" w:space="0" w:color="auto"/>
      </w:pBdr>
      <w:shd w:val="clear" w:color="000000" w:fill="FFFF99"/>
      <w:snapToGrid/>
      <w:spacing w:before="100" w:beforeAutospacing="1" w:after="100" w:afterAutospacing="1" w:line="240" w:lineRule="auto"/>
      <w:ind w:firstLine="0"/>
      <w:contextualSpacing w:val="0"/>
      <w:jc w:val="left"/>
    </w:pPr>
    <w:rPr>
      <w:rFonts w:eastAsia="Times New Roman" w:cs="Times New Roman"/>
      <w:b/>
      <w:bCs/>
      <w:sz w:val="24"/>
      <w:szCs w:val="24"/>
      <w:lang w:eastAsia="ru-RU"/>
    </w:rPr>
  </w:style>
  <w:style w:type="paragraph" w:customStyle="1" w:styleId="xl171">
    <w:name w:val="xl171"/>
    <w:basedOn w:val="a5"/>
    <w:rsid w:val="006A3459"/>
    <w:pPr>
      <w:pBdr>
        <w:top w:val="single" w:sz="8" w:space="0" w:color="auto"/>
        <w:left w:val="single" w:sz="8" w:space="0" w:color="auto"/>
        <w:bottom w:val="single" w:sz="4" w:space="0" w:color="auto"/>
      </w:pBdr>
      <w:snapToGrid/>
      <w:spacing w:before="100" w:beforeAutospacing="1" w:after="100" w:afterAutospacing="1" w:line="240" w:lineRule="auto"/>
      <w:ind w:firstLine="0"/>
      <w:contextualSpacing w:val="0"/>
      <w:jc w:val="center"/>
    </w:pPr>
    <w:rPr>
      <w:rFonts w:ascii="Arial CYR" w:eastAsia="Times New Roman" w:hAnsi="Arial CYR" w:cs="Arial CYR"/>
      <w:b/>
      <w:bCs/>
      <w:color w:val="993300"/>
      <w:sz w:val="22"/>
      <w:lang w:eastAsia="ru-RU"/>
    </w:rPr>
  </w:style>
  <w:style w:type="paragraph" w:customStyle="1" w:styleId="xl172">
    <w:name w:val="xl172"/>
    <w:basedOn w:val="a5"/>
    <w:rsid w:val="006A3459"/>
    <w:pPr>
      <w:pBdr>
        <w:top w:val="single" w:sz="8" w:space="0" w:color="auto"/>
        <w:bottom w:val="single" w:sz="4" w:space="0" w:color="auto"/>
      </w:pBdr>
      <w:snapToGrid/>
      <w:spacing w:before="100" w:beforeAutospacing="1" w:after="100" w:afterAutospacing="1" w:line="240" w:lineRule="auto"/>
      <w:ind w:firstLine="0"/>
      <w:contextualSpacing w:val="0"/>
      <w:jc w:val="center"/>
    </w:pPr>
    <w:rPr>
      <w:rFonts w:ascii="Arial CYR" w:eastAsia="Times New Roman" w:hAnsi="Arial CYR" w:cs="Arial CYR"/>
      <w:b/>
      <w:bCs/>
      <w:color w:val="993300"/>
      <w:sz w:val="22"/>
      <w:lang w:eastAsia="ru-RU"/>
    </w:rPr>
  </w:style>
  <w:style w:type="paragraph" w:customStyle="1" w:styleId="xl173">
    <w:name w:val="xl173"/>
    <w:basedOn w:val="a5"/>
    <w:rsid w:val="006A3459"/>
    <w:pPr>
      <w:pBdr>
        <w:top w:val="single" w:sz="8" w:space="0" w:color="auto"/>
        <w:bottom w:val="single" w:sz="4" w:space="0" w:color="auto"/>
        <w:right w:val="single" w:sz="8" w:space="0" w:color="auto"/>
      </w:pBdr>
      <w:snapToGrid/>
      <w:spacing w:before="100" w:beforeAutospacing="1" w:after="100" w:afterAutospacing="1" w:line="240" w:lineRule="auto"/>
      <w:ind w:firstLine="0"/>
      <w:contextualSpacing w:val="0"/>
      <w:jc w:val="center"/>
    </w:pPr>
    <w:rPr>
      <w:rFonts w:ascii="Arial CYR" w:eastAsia="Times New Roman" w:hAnsi="Arial CYR" w:cs="Arial CYR"/>
      <w:b/>
      <w:bCs/>
      <w:color w:val="993300"/>
      <w:sz w:val="22"/>
      <w:lang w:eastAsia="ru-RU"/>
    </w:rPr>
  </w:style>
  <w:style w:type="paragraph" w:customStyle="1" w:styleId="xl174">
    <w:name w:val="xl174"/>
    <w:basedOn w:val="a5"/>
    <w:rsid w:val="006A3459"/>
    <w:pPr>
      <w:pBdr>
        <w:top w:val="single" w:sz="8" w:space="0" w:color="auto"/>
        <w:left w:val="single" w:sz="8" w:space="0" w:color="auto"/>
        <w:bottom w:val="single" w:sz="4" w:space="0" w:color="auto"/>
      </w:pBdr>
      <w:snapToGrid/>
      <w:spacing w:before="100" w:beforeAutospacing="1" w:after="100" w:afterAutospacing="1" w:line="240" w:lineRule="auto"/>
      <w:ind w:firstLine="0"/>
      <w:contextualSpacing w:val="0"/>
      <w:jc w:val="center"/>
    </w:pPr>
    <w:rPr>
      <w:rFonts w:ascii="Arial CYR" w:eastAsia="Times New Roman" w:hAnsi="Arial CYR" w:cs="Arial CYR"/>
      <w:b/>
      <w:bCs/>
      <w:sz w:val="22"/>
      <w:lang w:eastAsia="ru-RU"/>
    </w:rPr>
  </w:style>
  <w:style w:type="paragraph" w:customStyle="1" w:styleId="xl175">
    <w:name w:val="xl175"/>
    <w:basedOn w:val="a5"/>
    <w:rsid w:val="006A3459"/>
    <w:pPr>
      <w:pBdr>
        <w:top w:val="single" w:sz="8" w:space="0" w:color="auto"/>
        <w:bottom w:val="single" w:sz="4" w:space="0" w:color="auto"/>
      </w:pBdr>
      <w:snapToGrid/>
      <w:spacing w:before="100" w:beforeAutospacing="1" w:after="100" w:afterAutospacing="1" w:line="240" w:lineRule="auto"/>
      <w:ind w:firstLine="0"/>
      <w:contextualSpacing w:val="0"/>
      <w:jc w:val="center"/>
    </w:pPr>
    <w:rPr>
      <w:rFonts w:ascii="Arial CYR" w:eastAsia="Times New Roman" w:hAnsi="Arial CYR" w:cs="Arial CYR"/>
      <w:b/>
      <w:bCs/>
      <w:sz w:val="22"/>
      <w:lang w:eastAsia="ru-RU"/>
    </w:rPr>
  </w:style>
  <w:style w:type="paragraph" w:customStyle="1" w:styleId="xl176">
    <w:name w:val="xl176"/>
    <w:basedOn w:val="a5"/>
    <w:rsid w:val="006A3459"/>
    <w:pPr>
      <w:pBdr>
        <w:top w:val="single" w:sz="8" w:space="0" w:color="auto"/>
        <w:bottom w:val="single" w:sz="4" w:space="0" w:color="auto"/>
        <w:right w:val="single" w:sz="8" w:space="0" w:color="auto"/>
      </w:pBdr>
      <w:snapToGrid/>
      <w:spacing w:before="100" w:beforeAutospacing="1" w:after="100" w:afterAutospacing="1" w:line="240" w:lineRule="auto"/>
      <w:ind w:firstLine="0"/>
      <w:contextualSpacing w:val="0"/>
      <w:jc w:val="center"/>
    </w:pPr>
    <w:rPr>
      <w:rFonts w:ascii="Arial CYR" w:eastAsia="Times New Roman" w:hAnsi="Arial CYR" w:cs="Arial CYR"/>
      <w:b/>
      <w:bCs/>
      <w:sz w:val="22"/>
      <w:lang w:eastAsia="ru-RU"/>
    </w:rPr>
  </w:style>
  <w:style w:type="paragraph" w:customStyle="1" w:styleId="xl177">
    <w:name w:val="xl177"/>
    <w:basedOn w:val="a5"/>
    <w:rsid w:val="006A3459"/>
    <w:pPr>
      <w:pBdr>
        <w:top w:val="single" w:sz="4" w:space="0" w:color="auto"/>
        <w:left w:val="single" w:sz="4" w:space="0" w:color="auto"/>
        <w:bottom w:val="single" w:sz="4" w:space="0" w:color="auto"/>
      </w:pBdr>
      <w:snapToGrid/>
      <w:spacing w:before="100" w:beforeAutospacing="1" w:after="100" w:afterAutospacing="1" w:line="240" w:lineRule="auto"/>
      <w:ind w:firstLine="0"/>
      <w:contextualSpacing w:val="0"/>
      <w:jc w:val="center"/>
    </w:pPr>
    <w:rPr>
      <w:rFonts w:eastAsia="Times New Roman" w:cs="Times New Roman"/>
      <w:sz w:val="24"/>
      <w:szCs w:val="24"/>
      <w:lang w:eastAsia="ru-RU"/>
    </w:rPr>
  </w:style>
  <w:style w:type="paragraph" w:customStyle="1" w:styleId="xl178">
    <w:name w:val="xl178"/>
    <w:basedOn w:val="a5"/>
    <w:rsid w:val="006A3459"/>
    <w:pPr>
      <w:pBdr>
        <w:top w:val="single" w:sz="4" w:space="0" w:color="auto"/>
        <w:bottom w:val="single" w:sz="4" w:space="0" w:color="auto"/>
      </w:pBdr>
      <w:snapToGrid/>
      <w:spacing w:before="100" w:beforeAutospacing="1" w:after="100" w:afterAutospacing="1" w:line="240" w:lineRule="auto"/>
      <w:ind w:firstLine="0"/>
      <w:contextualSpacing w:val="0"/>
      <w:jc w:val="center"/>
    </w:pPr>
    <w:rPr>
      <w:rFonts w:eastAsia="Times New Roman" w:cs="Times New Roman"/>
      <w:sz w:val="24"/>
      <w:szCs w:val="24"/>
      <w:lang w:eastAsia="ru-RU"/>
    </w:rPr>
  </w:style>
  <w:style w:type="paragraph" w:customStyle="1" w:styleId="xl179">
    <w:name w:val="xl179"/>
    <w:basedOn w:val="a5"/>
    <w:rsid w:val="006A3459"/>
    <w:pPr>
      <w:pBdr>
        <w:top w:val="single" w:sz="4" w:space="0" w:color="auto"/>
        <w:bottom w:val="single" w:sz="4" w:space="0" w:color="auto"/>
        <w:right w:val="single" w:sz="8" w:space="0" w:color="auto"/>
      </w:pBdr>
      <w:snapToGrid/>
      <w:spacing w:before="100" w:beforeAutospacing="1" w:after="100" w:afterAutospacing="1" w:line="240" w:lineRule="auto"/>
      <w:ind w:firstLine="0"/>
      <w:contextualSpacing w:val="0"/>
      <w:jc w:val="center"/>
    </w:pPr>
    <w:rPr>
      <w:rFonts w:eastAsia="Times New Roman" w:cs="Times New Roman"/>
      <w:sz w:val="24"/>
      <w:szCs w:val="24"/>
      <w:lang w:eastAsia="ru-RU"/>
    </w:rPr>
  </w:style>
  <w:style w:type="paragraph" w:customStyle="1" w:styleId="xl180">
    <w:name w:val="xl180"/>
    <w:basedOn w:val="a5"/>
    <w:rsid w:val="006A3459"/>
    <w:pPr>
      <w:pBdr>
        <w:left w:val="single" w:sz="8" w:space="0" w:color="auto"/>
        <w:right w:val="single" w:sz="8" w:space="0" w:color="auto"/>
      </w:pBdr>
      <w:snapToGrid/>
      <w:spacing w:before="100" w:beforeAutospacing="1" w:after="100" w:afterAutospacing="1" w:line="240" w:lineRule="auto"/>
      <w:ind w:firstLine="0"/>
      <w:contextualSpacing w:val="0"/>
      <w:jc w:val="left"/>
      <w:textAlignment w:val="center"/>
    </w:pPr>
    <w:rPr>
      <w:rFonts w:ascii="Arial CYR" w:eastAsia="Times New Roman" w:hAnsi="Arial CYR" w:cs="Arial CYR"/>
      <w:sz w:val="24"/>
      <w:szCs w:val="24"/>
      <w:lang w:eastAsia="ru-RU"/>
    </w:rPr>
  </w:style>
  <w:style w:type="paragraph" w:customStyle="1" w:styleId="xl181">
    <w:name w:val="xl181"/>
    <w:basedOn w:val="a5"/>
    <w:rsid w:val="006A3459"/>
    <w:pPr>
      <w:pBdr>
        <w:left w:val="single" w:sz="8" w:space="0" w:color="auto"/>
        <w:bottom w:val="single" w:sz="4" w:space="0" w:color="auto"/>
        <w:right w:val="single" w:sz="8" w:space="0" w:color="auto"/>
      </w:pBdr>
      <w:snapToGrid/>
      <w:spacing w:before="100" w:beforeAutospacing="1" w:after="100" w:afterAutospacing="1" w:line="240" w:lineRule="auto"/>
      <w:ind w:firstLine="0"/>
      <w:contextualSpacing w:val="0"/>
      <w:jc w:val="left"/>
      <w:textAlignment w:val="center"/>
    </w:pPr>
    <w:rPr>
      <w:rFonts w:eastAsia="Times New Roman" w:cs="Times New Roman"/>
      <w:sz w:val="24"/>
      <w:szCs w:val="24"/>
      <w:lang w:eastAsia="ru-RU"/>
    </w:rPr>
  </w:style>
  <w:style w:type="paragraph" w:customStyle="1" w:styleId="xl182">
    <w:name w:val="xl182"/>
    <w:basedOn w:val="a5"/>
    <w:rsid w:val="006A3459"/>
    <w:pPr>
      <w:pBdr>
        <w:left w:val="single" w:sz="8" w:space="0" w:color="auto"/>
        <w:right w:val="single" w:sz="8" w:space="0" w:color="auto"/>
      </w:pBdr>
      <w:snapToGrid/>
      <w:spacing w:before="100" w:beforeAutospacing="1" w:after="100" w:afterAutospacing="1" w:line="240" w:lineRule="auto"/>
      <w:ind w:firstLine="0"/>
      <w:contextualSpacing w:val="0"/>
      <w:jc w:val="left"/>
      <w:textAlignment w:val="center"/>
    </w:pPr>
    <w:rPr>
      <w:rFonts w:eastAsia="Times New Roman" w:cs="Times New Roman"/>
      <w:b/>
      <w:bCs/>
      <w:sz w:val="24"/>
      <w:szCs w:val="24"/>
      <w:lang w:eastAsia="ru-RU"/>
    </w:rPr>
  </w:style>
  <w:style w:type="paragraph" w:customStyle="1" w:styleId="xl183">
    <w:name w:val="xl183"/>
    <w:basedOn w:val="a5"/>
    <w:rsid w:val="006A3459"/>
    <w:pPr>
      <w:pBdr>
        <w:left w:val="single" w:sz="8" w:space="0" w:color="auto"/>
        <w:bottom w:val="single" w:sz="4" w:space="0" w:color="auto"/>
        <w:right w:val="single" w:sz="8" w:space="0" w:color="auto"/>
      </w:pBdr>
      <w:snapToGrid/>
      <w:spacing w:before="100" w:beforeAutospacing="1" w:after="100" w:afterAutospacing="1" w:line="240" w:lineRule="auto"/>
      <w:ind w:firstLine="0"/>
      <w:contextualSpacing w:val="0"/>
      <w:jc w:val="left"/>
      <w:textAlignment w:val="center"/>
    </w:pPr>
    <w:rPr>
      <w:rFonts w:eastAsia="Times New Roman" w:cs="Times New Roman"/>
      <w:b/>
      <w:bCs/>
      <w:sz w:val="24"/>
      <w:szCs w:val="24"/>
      <w:lang w:eastAsia="ru-RU"/>
    </w:rPr>
  </w:style>
  <w:style w:type="paragraph" w:customStyle="1" w:styleId="xl184">
    <w:name w:val="xl184"/>
    <w:basedOn w:val="a5"/>
    <w:rsid w:val="006A3459"/>
    <w:pPr>
      <w:pBdr>
        <w:left w:val="single" w:sz="8" w:space="0" w:color="auto"/>
        <w:right w:val="single" w:sz="4" w:space="0" w:color="auto"/>
      </w:pBdr>
      <w:shd w:val="clear" w:color="000000" w:fill="FFFF99"/>
      <w:snapToGrid/>
      <w:spacing w:before="100" w:beforeAutospacing="1" w:after="100" w:afterAutospacing="1" w:line="240" w:lineRule="auto"/>
      <w:ind w:firstLine="0"/>
      <w:contextualSpacing w:val="0"/>
      <w:jc w:val="right"/>
      <w:textAlignment w:val="center"/>
    </w:pPr>
    <w:rPr>
      <w:rFonts w:ascii="Arial CYR" w:eastAsia="Times New Roman" w:hAnsi="Arial CYR" w:cs="Arial CYR"/>
      <w:b/>
      <w:bCs/>
      <w:sz w:val="22"/>
      <w:lang w:eastAsia="ru-RU"/>
    </w:rPr>
  </w:style>
  <w:style w:type="paragraph" w:customStyle="1" w:styleId="xl185">
    <w:name w:val="xl185"/>
    <w:basedOn w:val="a5"/>
    <w:rsid w:val="006A3459"/>
    <w:pPr>
      <w:pBdr>
        <w:left w:val="single" w:sz="8" w:space="0" w:color="auto"/>
        <w:bottom w:val="single" w:sz="4" w:space="0" w:color="auto"/>
        <w:right w:val="single" w:sz="4" w:space="0" w:color="auto"/>
      </w:pBdr>
      <w:shd w:val="clear" w:color="000000" w:fill="FFFF99"/>
      <w:snapToGrid/>
      <w:spacing w:before="100" w:beforeAutospacing="1" w:after="100" w:afterAutospacing="1" w:line="240" w:lineRule="auto"/>
      <w:ind w:firstLine="0"/>
      <w:contextualSpacing w:val="0"/>
      <w:jc w:val="right"/>
      <w:textAlignment w:val="center"/>
    </w:pPr>
    <w:rPr>
      <w:rFonts w:ascii="Arial CYR" w:eastAsia="Times New Roman" w:hAnsi="Arial CYR" w:cs="Arial CYR"/>
      <w:b/>
      <w:bCs/>
      <w:sz w:val="22"/>
      <w:lang w:eastAsia="ru-RU"/>
    </w:rPr>
  </w:style>
  <w:style w:type="paragraph" w:customStyle="1" w:styleId="xl186">
    <w:name w:val="xl186"/>
    <w:basedOn w:val="a5"/>
    <w:rsid w:val="006A3459"/>
    <w:pPr>
      <w:pBdr>
        <w:left w:val="single" w:sz="4" w:space="0" w:color="auto"/>
        <w:right w:val="single" w:sz="4" w:space="0" w:color="auto"/>
      </w:pBdr>
      <w:shd w:val="clear" w:color="000000" w:fill="FFFF99"/>
      <w:snapToGrid/>
      <w:spacing w:before="100" w:beforeAutospacing="1" w:after="100" w:afterAutospacing="1" w:line="240" w:lineRule="auto"/>
      <w:ind w:firstLine="0"/>
      <w:contextualSpacing w:val="0"/>
      <w:jc w:val="right"/>
      <w:textAlignment w:val="center"/>
    </w:pPr>
    <w:rPr>
      <w:rFonts w:ascii="Arial CYR" w:eastAsia="Times New Roman" w:hAnsi="Arial CYR" w:cs="Arial CYR"/>
      <w:b/>
      <w:bCs/>
      <w:sz w:val="22"/>
      <w:lang w:eastAsia="ru-RU"/>
    </w:rPr>
  </w:style>
  <w:style w:type="paragraph" w:customStyle="1" w:styleId="xl187">
    <w:name w:val="xl187"/>
    <w:basedOn w:val="a5"/>
    <w:rsid w:val="006A3459"/>
    <w:pPr>
      <w:pBdr>
        <w:left w:val="single" w:sz="4" w:space="0" w:color="auto"/>
        <w:bottom w:val="single" w:sz="4" w:space="0" w:color="auto"/>
        <w:right w:val="single" w:sz="4" w:space="0" w:color="auto"/>
      </w:pBdr>
      <w:shd w:val="clear" w:color="000000" w:fill="FFFF99"/>
      <w:snapToGrid/>
      <w:spacing w:before="100" w:beforeAutospacing="1" w:after="100" w:afterAutospacing="1" w:line="240" w:lineRule="auto"/>
      <w:ind w:firstLine="0"/>
      <w:contextualSpacing w:val="0"/>
      <w:jc w:val="right"/>
      <w:textAlignment w:val="center"/>
    </w:pPr>
    <w:rPr>
      <w:rFonts w:ascii="Arial CYR" w:eastAsia="Times New Roman" w:hAnsi="Arial CYR" w:cs="Arial CYR"/>
      <w:b/>
      <w:bCs/>
      <w:sz w:val="22"/>
      <w:lang w:eastAsia="ru-RU"/>
    </w:rPr>
  </w:style>
  <w:style w:type="paragraph" w:customStyle="1" w:styleId="xl188">
    <w:name w:val="xl188"/>
    <w:basedOn w:val="a5"/>
    <w:rsid w:val="006A3459"/>
    <w:pPr>
      <w:pBdr>
        <w:right w:val="single" w:sz="4" w:space="0" w:color="auto"/>
      </w:pBdr>
      <w:shd w:val="clear" w:color="000000" w:fill="FFFF99"/>
      <w:snapToGrid/>
      <w:spacing w:before="100" w:beforeAutospacing="1" w:after="100" w:afterAutospacing="1" w:line="240" w:lineRule="auto"/>
      <w:ind w:firstLine="0"/>
      <w:contextualSpacing w:val="0"/>
      <w:jc w:val="right"/>
      <w:textAlignment w:val="center"/>
    </w:pPr>
    <w:rPr>
      <w:rFonts w:ascii="Arial CYR" w:eastAsia="Times New Roman" w:hAnsi="Arial CYR" w:cs="Arial CYR"/>
      <w:b/>
      <w:bCs/>
      <w:sz w:val="22"/>
      <w:lang w:eastAsia="ru-RU"/>
    </w:rPr>
  </w:style>
  <w:style w:type="paragraph" w:customStyle="1" w:styleId="xl189">
    <w:name w:val="xl189"/>
    <w:basedOn w:val="a5"/>
    <w:rsid w:val="006A3459"/>
    <w:pPr>
      <w:pBdr>
        <w:bottom w:val="single" w:sz="4" w:space="0" w:color="auto"/>
        <w:right w:val="single" w:sz="4" w:space="0" w:color="auto"/>
      </w:pBdr>
      <w:shd w:val="clear" w:color="000000" w:fill="FFFF99"/>
      <w:snapToGrid/>
      <w:spacing w:before="100" w:beforeAutospacing="1" w:after="100" w:afterAutospacing="1" w:line="240" w:lineRule="auto"/>
      <w:ind w:firstLine="0"/>
      <w:contextualSpacing w:val="0"/>
      <w:jc w:val="right"/>
      <w:textAlignment w:val="center"/>
    </w:pPr>
    <w:rPr>
      <w:rFonts w:ascii="Arial CYR" w:eastAsia="Times New Roman" w:hAnsi="Arial CYR" w:cs="Arial CYR"/>
      <w:b/>
      <w:bCs/>
      <w:sz w:val="22"/>
      <w:lang w:eastAsia="ru-RU"/>
    </w:rPr>
  </w:style>
  <w:style w:type="paragraph" w:customStyle="1" w:styleId="xl190">
    <w:name w:val="xl190"/>
    <w:basedOn w:val="a5"/>
    <w:rsid w:val="006A3459"/>
    <w:pPr>
      <w:pBdr>
        <w:right w:val="single" w:sz="8" w:space="0" w:color="auto"/>
      </w:pBdr>
      <w:shd w:val="clear" w:color="000000" w:fill="FFFF99"/>
      <w:snapToGrid/>
      <w:spacing w:before="100" w:beforeAutospacing="1" w:after="100" w:afterAutospacing="1" w:line="240" w:lineRule="auto"/>
      <w:ind w:firstLine="0"/>
      <w:contextualSpacing w:val="0"/>
      <w:jc w:val="right"/>
      <w:textAlignment w:val="center"/>
    </w:pPr>
    <w:rPr>
      <w:rFonts w:ascii="Arial CYR" w:eastAsia="Times New Roman" w:hAnsi="Arial CYR" w:cs="Arial CYR"/>
      <w:b/>
      <w:bCs/>
      <w:sz w:val="22"/>
      <w:lang w:eastAsia="ru-RU"/>
    </w:rPr>
  </w:style>
  <w:style w:type="paragraph" w:customStyle="1" w:styleId="xl191">
    <w:name w:val="xl191"/>
    <w:basedOn w:val="a5"/>
    <w:rsid w:val="006A3459"/>
    <w:pPr>
      <w:pBdr>
        <w:bottom w:val="single" w:sz="4" w:space="0" w:color="auto"/>
        <w:right w:val="single" w:sz="8" w:space="0" w:color="auto"/>
      </w:pBdr>
      <w:shd w:val="clear" w:color="000000" w:fill="FFFF99"/>
      <w:snapToGrid/>
      <w:spacing w:before="100" w:beforeAutospacing="1" w:after="100" w:afterAutospacing="1" w:line="240" w:lineRule="auto"/>
      <w:ind w:firstLine="0"/>
      <w:contextualSpacing w:val="0"/>
      <w:jc w:val="right"/>
      <w:textAlignment w:val="center"/>
    </w:pPr>
    <w:rPr>
      <w:rFonts w:ascii="Arial CYR" w:eastAsia="Times New Roman" w:hAnsi="Arial CYR" w:cs="Arial CYR"/>
      <w:b/>
      <w:bCs/>
      <w:sz w:val="22"/>
      <w:lang w:eastAsia="ru-RU"/>
    </w:rPr>
  </w:style>
  <w:style w:type="paragraph" w:customStyle="1" w:styleId="xl192">
    <w:name w:val="xl192"/>
    <w:basedOn w:val="a5"/>
    <w:rsid w:val="006A3459"/>
    <w:pPr>
      <w:pBdr>
        <w:right w:val="single" w:sz="8" w:space="0" w:color="auto"/>
      </w:pBdr>
      <w:shd w:val="clear" w:color="000000" w:fill="FFFF99"/>
      <w:snapToGrid/>
      <w:spacing w:before="100" w:beforeAutospacing="1" w:after="100" w:afterAutospacing="1" w:line="240" w:lineRule="auto"/>
      <w:ind w:firstLine="0"/>
      <w:contextualSpacing w:val="0"/>
      <w:jc w:val="right"/>
      <w:textAlignment w:val="center"/>
    </w:pPr>
    <w:rPr>
      <w:rFonts w:eastAsia="Times New Roman" w:cs="Times New Roman"/>
      <w:b/>
      <w:bCs/>
      <w:sz w:val="22"/>
      <w:lang w:eastAsia="ru-RU"/>
    </w:rPr>
  </w:style>
  <w:style w:type="paragraph" w:customStyle="1" w:styleId="xl193">
    <w:name w:val="xl193"/>
    <w:basedOn w:val="a5"/>
    <w:rsid w:val="006A3459"/>
    <w:pPr>
      <w:pBdr>
        <w:bottom w:val="single" w:sz="4" w:space="0" w:color="auto"/>
        <w:right w:val="single" w:sz="8" w:space="0" w:color="auto"/>
      </w:pBdr>
      <w:shd w:val="clear" w:color="000000" w:fill="FFFF99"/>
      <w:snapToGrid/>
      <w:spacing w:before="100" w:beforeAutospacing="1" w:after="100" w:afterAutospacing="1" w:line="240" w:lineRule="auto"/>
      <w:ind w:firstLine="0"/>
      <w:contextualSpacing w:val="0"/>
      <w:jc w:val="right"/>
      <w:textAlignment w:val="center"/>
    </w:pPr>
    <w:rPr>
      <w:rFonts w:eastAsia="Times New Roman" w:cs="Times New Roman"/>
      <w:b/>
      <w:bCs/>
      <w:sz w:val="22"/>
      <w:lang w:eastAsia="ru-RU"/>
    </w:rPr>
  </w:style>
  <w:style w:type="character" w:styleId="afffe">
    <w:name w:val="Strong"/>
    <w:basedOn w:val="a6"/>
    <w:uiPriority w:val="22"/>
    <w:rsid w:val="00F611AE"/>
    <w:rPr>
      <w:b/>
      <w:bCs/>
    </w:rPr>
  </w:style>
  <w:style w:type="character" w:customStyle="1" w:styleId="ac">
    <w:name w:val="Без интервала Знак"/>
    <w:basedOn w:val="a6"/>
    <w:link w:val="ab"/>
    <w:uiPriority w:val="1"/>
    <w:rsid w:val="00F611AE"/>
  </w:style>
  <w:style w:type="paragraph" w:styleId="affff">
    <w:name w:val="Intense Quote"/>
    <w:basedOn w:val="a5"/>
    <w:next w:val="a5"/>
    <w:link w:val="affff0"/>
    <w:uiPriority w:val="30"/>
    <w:rsid w:val="00F611AE"/>
    <w:pPr>
      <w:pBdr>
        <w:bottom w:val="single" w:sz="4" w:space="4" w:color="D34817" w:themeColor="accent1"/>
      </w:pBdr>
      <w:snapToGrid/>
      <w:spacing w:before="200" w:after="280" w:line="276" w:lineRule="auto"/>
      <w:ind w:left="936" w:right="936" w:firstLine="0"/>
      <w:contextualSpacing w:val="0"/>
      <w:jc w:val="left"/>
    </w:pPr>
    <w:rPr>
      <w:rFonts w:asciiTheme="minorHAnsi" w:eastAsiaTheme="minorHAnsi" w:hAnsiTheme="minorHAnsi"/>
      <w:b/>
      <w:bCs/>
      <w:i/>
      <w:iCs/>
      <w:color w:val="D34817" w:themeColor="accent1"/>
      <w:sz w:val="22"/>
    </w:rPr>
  </w:style>
  <w:style w:type="character" w:customStyle="1" w:styleId="affff0">
    <w:name w:val="Выделенная цитата Знак"/>
    <w:basedOn w:val="a6"/>
    <w:link w:val="affff"/>
    <w:uiPriority w:val="30"/>
    <w:rsid w:val="00F611AE"/>
    <w:rPr>
      <w:rFonts w:eastAsiaTheme="minorHAnsi"/>
      <w:b/>
      <w:bCs/>
      <w:i/>
      <w:iCs/>
      <w:color w:val="D34817" w:themeColor="accent1"/>
    </w:rPr>
  </w:style>
  <w:style w:type="character" w:styleId="affff1">
    <w:name w:val="Subtle Emphasis"/>
    <w:basedOn w:val="a6"/>
    <w:uiPriority w:val="19"/>
    <w:rsid w:val="00F611AE"/>
    <w:rPr>
      <w:i/>
      <w:iCs/>
      <w:color w:val="808080" w:themeColor="text1" w:themeTint="7F"/>
    </w:rPr>
  </w:style>
  <w:style w:type="character" w:styleId="affff2">
    <w:name w:val="Intense Emphasis"/>
    <w:basedOn w:val="a6"/>
    <w:uiPriority w:val="21"/>
    <w:rsid w:val="00F611AE"/>
    <w:rPr>
      <w:b/>
      <w:bCs/>
      <w:i/>
      <w:iCs/>
      <w:color w:val="D34817" w:themeColor="accent1"/>
    </w:rPr>
  </w:style>
  <w:style w:type="character" w:styleId="affff3">
    <w:name w:val="Subtle Reference"/>
    <w:basedOn w:val="a6"/>
    <w:uiPriority w:val="31"/>
    <w:rsid w:val="00F611AE"/>
    <w:rPr>
      <w:smallCaps/>
      <w:color w:val="9B2D1F" w:themeColor="accent2"/>
      <w:u w:val="single"/>
    </w:rPr>
  </w:style>
  <w:style w:type="character" w:styleId="affff4">
    <w:name w:val="Intense Reference"/>
    <w:basedOn w:val="a6"/>
    <w:uiPriority w:val="32"/>
    <w:rsid w:val="00F611AE"/>
    <w:rPr>
      <w:b/>
      <w:bCs/>
      <w:smallCaps/>
      <w:color w:val="9B2D1F" w:themeColor="accent2"/>
      <w:spacing w:val="5"/>
      <w:u w:val="single"/>
    </w:rPr>
  </w:style>
  <w:style w:type="paragraph" w:customStyle="1" w:styleId="1">
    <w:name w:val="1."/>
    <w:basedOn w:val="afc"/>
    <w:link w:val="1d"/>
    <w:rsid w:val="00F611AE"/>
    <w:pPr>
      <w:pageBreakBefore/>
      <w:widowControl w:val="0"/>
      <w:numPr>
        <w:ilvl w:val="1"/>
        <w:numId w:val="25"/>
      </w:numPr>
      <w:tabs>
        <w:tab w:val="left" w:pos="993"/>
      </w:tabs>
      <w:snapToGrid/>
      <w:spacing w:before="0" w:after="0" w:line="276" w:lineRule="auto"/>
      <w:ind w:left="1211" w:hanging="360"/>
      <w:jc w:val="left"/>
    </w:pPr>
    <w:rPr>
      <w:rFonts w:eastAsiaTheme="minorHAnsi" w:cs="Times New Roman"/>
      <w:b/>
      <w:sz w:val="26"/>
      <w:szCs w:val="26"/>
    </w:rPr>
  </w:style>
  <w:style w:type="character" w:customStyle="1" w:styleId="1d">
    <w:name w:val="1. Знак"/>
    <w:basedOn w:val="afd"/>
    <w:link w:val="1"/>
    <w:rsid w:val="00F611AE"/>
    <w:rPr>
      <w:rFonts w:ascii="Times New Roman" w:eastAsiaTheme="minorHAnsi" w:hAnsi="Times New Roman" w:cs="Times New Roman"/>
      <w:b/>
      <w:sz w:val="26"/>
      <w:szCs w:val="26"/>
    </w:rPr>
  </w:style>
  <w:style w:type="paragraph" w:customStyle="1" w:styleId="119">
    <w:name w:val="1.1"/>
    <w:basedOn w:val="afc"/>
    <w:link w:val="11a"/>
    <w:rsid w:val="00F611AE"/>
    <w:pPr>
      <w:keepNext/>
      <w:tabs>
        <w:tab w:val="left" w:pos="993"/>
      </w:tabs>
      <w:snapToGrid/>
      <w:spacing w:before="120" w:after="0" w:line="276" w:lineRule="auto"/>
      <w:ind w:left="1931" w:hanging="720"/>
      <w:jc w:val="left"/>
    </w:pPr>
    <w:rPr>
      <w:rFonts w:eastAsiaTheme="minorHAnsi" w:cs="Times New Roman"/>
      <w:b/>
      <w:sz w:val="26"/>
      <w:szCs w:val="26"/>
    </w:rPr>
  </w:style>
  <w:style w:type="character" w:customStyle="1" w:styleId="11a">
    <w:name w:val="1.1 Знак"/>
    <w:basedOn w:val="afd"/>
    <w:link w:val="119"/>
    <w:rsid w:val="00F611AE"/>
    <w:rPr>
      <w:rFonts w:ascii="Times New Roman" w:eastAsiaTheme="minorHAnsi" w:hAnsi="Times New Roman" w:cs="Times New Roman"/>
      <w:b/>
      <w:sz w:val="26"/>
      <w:szCs w:val="26"/>
    </w:rPr>
  </w:style>
  <w:style w:type="paragraph" w:customStyle="1" w:styleId="affff5">
    <w:name w:val="Обычный текст"/>
    <w:basedOn w:val="afc"/>
    <w:link w:val="affff6"/>
    <w:rsid w:val="00F611AE"/>
    <w:pPr>
      <w:snapToGrid/>
      <w:spacing w:before="0" w:after="0" w:line="240" w:lineRule="auto"/>
      <w:ind w:left="0" w:firstLine="0"/>
      <w:jc w:val="left"/>
    </w:pPr>
    <w:rPr>
      <w:rFonts w:eastAsiaTheme="minorHAnsi" w:cs="Times New Roman"/>
      <w:sz w:val="26"/>
      <w:szCs w:val="26"/>
    </w:rPr>
  </w:style>
  <w:style w:type="character" w:customStyle="1" w:styleId="affff6">
    <w:name w:val="Обычный текст Знак"/>
    <w:basedOn w:val="afd"/>
    <w:link w:val="affff5"/>
    <w:rsid w:val="00F611AE"/>
    <w:rPr>
      <w:rFonts w:ascii="Times New Roman" w:eastAsiaTheme="minorHAnsi" w:hAnsi="Times New Roman" w:cs="Times New Roman"/>
      <w:sz w:val="26"/>
      <w:szCs w:val="26"/>
    </w:rPr>
  </w:style>
  <w:style w:type="paragraph" w:customStyle="1" w:styleId="10">
    <w:name w:val="_1."/>
    <w:basedOn w:val="13"/>
    <w:link w:val="1e"/>
    <w:qFormat/>
    <w:rsid w:val="00F611AE"/>
    <w:pPr>
      <w:numPr>
        <w:numId w:val="22"/>
      </w:numPr>
      <w:tabs>
        <w:tab w:val="left" w:pos="993"/>
      </w:tabs>
      <w:snapToGrid/>
      <w:spacing w:before="0" w:after="360" w:line="240" w:lineRule="auto"/>
      <w:ind w:left="993" w:right="680" w:hanging="284"/>
      <w:contextualSpacing w:val="0"/>
      <w:jc w:val="both"/>
    </w:pPr>
    <w:rPr>
      <w:rFonts w:cs="Times New Roman"/>
      <w:bCs/>
      <w:caps w:val="0"/>
      <w:snapToGrid/>
      <w:spacing w:val="0"/>
      <w:sz w:val="26"/>
      <w:szCs w:val="26"/>
    </w:rPr>
  </w:style>
  <w:style w:type="character" w:customStyle="1" w:styleId="1e">
    <w:name w:val="_1. Знак"/>
    <w:basedOn w:val="1d"/>
    <w:link w:val="10"/>
    <w:rsid w:val="00F611AE"/>
    <w:rPr>
      <w:rFonts w:ascii="Times New Roman" w:eastAsiaTheme="majorEastAsia" w:hAnsi="Times New Roman" w:cs="Times New Roman"/>
      <w:b/>
      <w:bCs/>
      <w:sz w:val="26"/>
      <w:szCs w:val="26"/>
    </w:rPr>
  </w:style>
  <w:style w:type="paragraph" w:customStyle="1" w:styleId="11">
    <w:name w:val="_1.1."/>
    <w:basedOn w:val="2"/>
    <w:next w:val="afffa"/>
    <w:link w:val="11b"/>
    <w:qFormat/>
    <w:rsid w:val="00F611AE"/>
    <w:pPr>
      <w:pageBreakBefore w:val="0"/>
      <w:numPr>
        <w:ilvl w:val="1"/>
        <w:numId w:val="22"/>
      </w:numPr>
      <w:tabs>
        <w:tab w:val="clear" w:pos="8505"/>
        <w:tab w:val="left" w:pos="1134"/>
      </w:tabs>
      <w:spacing w:before="360" w:after="360" w:line="240" w:lineRule="auto"/>
      <w:ind w:left="1134" w:right="424" w:hanging="425"/>
      <w:jc w:val="both"/>
    </w:pPr>
    <w:rPr>
      <w:rFonts w:cs="Times New Roman"/>
      <w:bCs/>
      <w:caps w:val="0"/>
      <w:spacing w:val="0"/>
      <w:sz w:val="26"/>
    </w:rPr>
  </w:style>
  <w:style w:type="character" w:customStyle="1" w:styleId="11b">
    <w:name w:val="_1.1. Знак"/>
    <w:basedOn w:val="11a"/>
    <w:link w:val="11"/>
    <w:rsid w:val="00F611AE"/>
    <w:rPr>
      <w:rFonts w:ascii="Times New Roman" w:eastAsiaTheme="majorEastAsia" w:hAnsi="Times New Roman" w:cs="Times New Roman"/>
      <w:b/>
      <w:bCs/>
      <w:sz w:val="26"/>
      <w:szCs w:val="26"/>
    </w:rPr>
  </w:style>
  <w:style w:type="paragraph" w:customStyle="1" w:styleId="111">
    <w:name w:val="_1.1.1."/>
    <w:basedOn w:val="3"/>
    <w:next w:val="afffa"/>
    <w:link w:val="1110"/>
    <w:qFormat/>
    <w:rsid w:val="00F611AE"/>
    <w:pPr>
      <w:numPr>
        <w:ilvl w:val="2"/>
        <w:numId w:val="22"/>
      </w:numPr>
      <w:snapToGrid/>
      <w:spacing w:before="360" w:after="360" w:line="240" w:lineRule="auto"/>
      <w:ind w:left="1789"/>
      <w:contextualSpacing w:val="0"/>
    </w:pPr>
    <w:rPr>
      <w:rFonts w:cs="Times New Roman"/>
      <w:bCs/>
      <w:smallCaps w:val="0"/>
      <w:spacing w:val="0"/>
      <w:sz w:val="26"/>
      <w:szCs w:val="26"/>
    </w:rPr>
  </w:style>
  <w:style w:type="character" w:customStyle="1" w:styleId="1110">
    <w:name w:val="_1.1.1. Знак"/>
    <w:basedOn w:val="afd"/>
    <w:link w:val="111"/>
    <w:rsid w:val="00F611AE"/>
    <w:rPr>
      <w:rFonts w:ascii="Times New Roman" w:eastAsiaTheme="majorEastAsia" w:hAnsi="Times New Roman" w:cs="Times New Roman"/>
      <w:b/>
      <w:bCs/>
      <w:sz w:val="26"/>
      <w:szCs w:val="26"/>
    </w:rPr>
  </w:style>
  <w:style w:type="paragraph" w:customStyle="1" w:styleId="1111">
    <w:name w:val="_1.1.1.1."/>
    <w:basedOn w:val="4"/>
    <w:next w:val="afffa"/>
    <w:link w:val="11110"/>
    <w:qFormat/>
    <w:rsid w:val="00F611AE"/>
    <w:pPr>
      <w:numPr>
        <w:ilvl w:val="3"/>
        <w:numId w:val="22"/>
      </w:numPr>
      <w:tabs>
        <w:tab w:val="left" w:pos="1560"/>
      </w:tabs>
      <w:snapToGrid/>
      <w:spacing w:before="240" w:line="240" w:lineRule="auto"/>
      <w:ind w:left="0" w:firstLine="709"/>
    </w:pPr>
    <w:rPr>
      <w:rFonts w:cs="Times New Roman"/>
      <w:bCs/>
      <w:i/>
      <w:snapToGrid/>
      <w:spacing w:val="0"/>
      <w:sz w:val="26"/>
      <w:szCs w:val="26"/>
      <w:lang w:eastAsia="ru-RU"/>
    </w:rPr>
  </w:style>
  <w:style w:type="character" w:customStyle="1" w:styleId="11110">
    <w:name w:val="_1.1.1.1. Знак"/>
    <w:basedOn w:val="afd"/>
    <w:link w:val="1111"/>
    <w:rsid w:val="00F611AE"/>
    <w:rPr>
      <w:rFonts w:ascii="Times New Roman" w:eastAsiaTheme="majorEastAsia" w:hAnsi="Times New Roman" w:cs="Times New Roman"/>
      <w:b/>
      <w:bCs/>
      <w:i/>
      <w:iCs/>
      <w:sz w:val="26"/>
      <w:szCs w:val="26"/>
      <w:lang w:eastAsia="ru-RU"/>
    </w:rPr>
  </w:style>
  <w:style w:type="paragraph" w:customStyle="1" w:styleId="affff7">
    <w:name w:val="_Подразделение"/>
    <w:basedOn w:val="afffa"/>
    <w:link w:val="affff8"/>
    <w:qFormat/>
    <w:rsid w:val="00F611AE"/>
    <w:pPr>
      <w:keepNext/>
      <w:keepLines/>
    </w:pPr>
    <w:rPr>
      <w:rFonts w:eastAsiaTheme="minorHAnsi"/>
      <w:b/>
    </w:rPr>
  </w:style>
  <w:style w:type="character" w:customStyle="1" w:styleId="affff8">
    <w:name w:val="_Подразделение Знак"/>
    <w:basedOn w:val="afff9"/>
    <w:link w:val="affff7"/>
    <w:rsid w:val="00F611AE"/>
    <w:rPr>
      <w:rFonts w:ascii="Times New Roman" w:eastAsiaTheme="minorHAnsi" w:hAnsi="Times New Roman" w:cs="Times New Roman"/>
      <w:b/>
      <w:iCs/>
      <w:sz w:val="26"/>
      <w:szCs w:val="26"/>
    </w:rPr>
  </w:style>
  <w:style w:type="paragraph" w:customStyle="1" w:styleId="a0">
    <w:name w:val="_Список маркерны"/>
    <w:basedOn w:val="afffa"/>
    <w:link w:val="affff9"/>
    <w:qFormat/>
    <w:rsid w:val="00F611AE"/>
    <w:pPr>
      <w:numPr>
        <w:numId w:val="23"/>
      </w:numPr>
      <w:tabs>
        <w:tab w:val="left" w:pos="284"/>
      </w:tabs>
      <w:spacing w:line="240" w:lineRule="auto"/>
      <w:ind w:left="0" w:firstLine="0"/>
    </w:pPr>
    <w:rPr>
      <w:rFonts w:eastAsiaTheme="minorHAnsi"/>
    </w:rPr>
  </w:style>
  <w:style w:type="character" w:customStyle="1" w:styleId="affff9">
    <w:name w:val="_Список маркерны Знак"/>
    <w:basedOn w:val="afff9"/>
    <w:link w:val="a0"/>
    <w:rsid w:val="00F611AE"/>
    <w:rPr>
      <w:rFonts w:ascii="Times New Roman" w:eastAsiaTheme="minorHAnsi" w:hAnsi="Times New Roman" w:cs="Times New Roman"/>
      <w:iCs/>
      <w:sz w:val="26"/>
      <w:szCs w:val="26"/>
    </w:rPr>
  </w:style>
  <w:style w:type="paragraph" w:customStyle="1" w:styleId="a">
    <w:name w:val="_Список нумерованный"/>
    <w:basedOn w:val="a0"/>
    <w:link w:val="affffa"/>
    <w:qFormat/>
    <w:rsid w:val="00F611AE"/>
    <w:pPr>
      <w:numPr>
        <w:numId w:val="24"/>
      </w:numPr>
    </w:pPr>
  </w:style>
  <w:style w:type="character" w:customStyle="1" w:styleId="affffa">
    <w:name w:val="_Список нумерованный Знак"/>
    <w:basedOn w:val="affff9"/>
    <w:link w:val="a"/>
    <w:rsid w:val="00F611AE"/>
    <w:rPr>
      <w:rFonts w:ascii="Times New Roman" w:eastAsiaTheme="minorHAnsi" w:hAnsi="Times New Roman" w:cs="Times New Roman"/>
      <w:iCs/>
      <w:sz w:val="26"/>
      <w:szCs w:val="26"/>
    </w:rPr>
  </w:style>
  <w:style w:type="paragraph" w:customStyle="1" w:styleId="affffb">
    <w:name w:val="_комментарий"/>
    <w:basedOn w:val="afffa"/>
    <w:link w:val="affffc"/>
    <w:rsid w:val="00F611AE"/>
    <w:pPr>
      <w:spacing w:line="240" w:lineRule="auto"/>
    </w:pPr>
    <w:rPr>
      <w:rFonts w:eastAsiaTheme="minorHAnsi"/>
      <w:color w:val="FF0000"/>
      <w:sz w:val="20"/>
      <w:szCs w:val="20"/>
    </w:rPr>
  </w:style>
  <w:style w:type="character" w:customStyle="1" w:styleId="affffc">
    <w:name w:val="_комментарий Знак"/>
    <w:basedOn w:val="afff9"/>
    <w:link w:val="affffb"/>
    <w:rsid w:val="00F611AE"/>
    <w:rPr>
      <w:rFonts w:ascii="Times New Roman" w:eastAsiaTheme="minorHAnsi" w:hAnsi="Times New Roman" w:cs="Times New Roman"/>
      <w:iCs/>
      <w:color w:val="FF0000"/>
      <w:sz w:val="20"/>
      <w:szCs w:val="20"/>
    </w:rPr>
  </w:style>
  <w:style w:type="paragraph" w:styleId="affffd">
    <w:name w:val="Normal (Web)"/>
    <w:basedOn w:val="a5"/>
    <w:uiPriority w:val="99"/>
    <w:unhideWhenUsed/>
    <w:rsid w:val="00F611AE"/>
    <w:pPr>
      <w:snapToGrid/>
      <w:spacing w:before="0" w:after="0" w:line="240" w:lineRule="auto"/>
      <w:ind w:firstLine="0"/>
      <w:contextualSpacing w:val="0"/>
      <w:jc w:val="left"/>
    </w:pPr>
    <w:rPr>
      <w:rFonts w:eastAsia="Times New Roman" w:cs="Times New Roman"/>
      <w:sz w:val="24"/>
      <w:szCs w:val="24"/>
      <w:lang w:eastAsia="ru-RU"/>
    </w:rPr>
  </w:style>
  <w:style w:type="paragraph" w:styleId="2a">
    <w:name w:val="Body Text Indent 2"/>
    <w:basedOn w:val="a5"/>
    <w:link w:val="2b"/>
    <w:uiPriority w:val="99"/>
    <w:semiHidden/>
    <w:unhideWhenUsed/>
    <w:rsid w:val="00F611AE"/>
    <w:pPr>
      <w:snapToGrid/>
      <w:spacing w:before="0" w:after="120" w:line="480" w:lineRule="auto"/>
      <w:ind w:left="283" w:firstLine="0"/>
      <w:contextualSpacing w:val="0"/>
      <w:jc w:val="left"/>
    </w:pPr>
    <w:rPr>
      <w:rFonts w:asciiTheme="minorHAnsi" w:eastAsiaTheme="minorHAnsi" w:hAnsiTheme="minorHAnsi"/>
      <w:sz w:val="22"/>
    </w:rPr>
  </w:style>
  <w:style w:type="character" w:customStyle="1" w:styleId="2b">
    <w:name w:val="Основной текст с отступом 2 Знак"/>
    <w:basedOn w:val="a6"/>
    <w:link w:val="2a"/>
    <w:uiPriority w:val="99"/>
    <w:semiHidden/>
    <w:rsid w:val="00F611AE"/>
    <w:rPr>
      <w:rFonts w:eastAsiaTheme="minorHAnsi"/>
    </w:rPr>
  </w:style>
  <w:style w:type="paragraph" w:customStyle="1" w:styleId="1f">
    <w:name w:val="_Рисунок1"/>
    <w:basedOn w:val="affffe"/>
    <w:next w:val="afffa"/>
    <w:link w:val="1f0"/>
    <w:qFormat/>
    <w:rsid w:val="00F611AE"/>
    <w:pPr>
      <w:keepLines/>
      <w:spacing w:line="360" w:lineRule="auto"/>
      <w:ind w:left="714" w:hanging="357"/>
      <w:jc w:val="center"/>
    </w:pPr>
    <w:rPr>
      <w:rFonts w:ascii="Times New Roman" w:hAnsi="Times New Roman" w:cs="Times New Roman"/>
      <w:sz w:val="26"/>
      <w:szCs w:val="26"/>
      <w:lang w:eastAsia="ru-RU"/>
    </w:rPr>
  </w:style>
  <w:style w:type="paragraph" w:styleId="affffe">
    <w:name w:val="List Number"/>
    <w:basedOn w:val="a5"/>
    <w:uiPriority w:val="99"/>
    <w:semiHidden/>
    <w:unhideWhenUsed/>
    <w:rsid w:val="00F611AE"/>
    <w:pPr>
      <w:snapToGrid/>
      <w:spacing w:before="0" w:after="200" w:line="276" w:lineRule="auto"/>
      <w:ind w:left="4897" w:hanging="360"/>
      <w:jc w:val="left"/>
    </w:pPr>
    <w:rPr>
      <w:rFonts w:asciiTheme="minorHAnsi" w:eastAsiaTheme="minorHAnsi" w:hAnsiTheme="minorHAnsi"/>
      <w:sz w:val="22"/>
    </w:rPr>
  </w:style>
  <w:style w:type="character" w:customStyle="1" w:styleId="1f0">
    <w:name w:val="_Рисунок1 Знак"/>
    <w:basedOn w:val="afffc"/>
    <w:link w:val="1f"/>
    <w:rsid w:val="00F611AE"/>
    <w:rPr>
      <w:rFonts w:ascii="Times New Roman" w:eastAsiaTheme="minorHAnsi" w:hAnsi="Times New Roman" w:cs="Times New Roman"/>
      <w:b w:val="0"/>
      <w:sz w:val="26"/>
      <w:szCs w:val="26"/>
      <w:lang w:eastAsia="ru-RU"/>
    </w:rPr>
  </w:style>
  <w:style w:type="paragraph" w:customStyle="1" w:styleId="afffff">
    <w:name w:val="Знак Знак Знак"/>
    <w:basedOn w:val="a5"/>
    <w:rsid w:val="00F611AE"/>
    <w:pPr>
      <w:snapToGrid/>
      <w:spacing w:before="0" w:after="0" w:line="240" w:lineRule="auto"/>
      <w:ind w:firstLine="0"/>
      <w:contextualSpacing w:val="0"/>
      <w:jc w:val="left"/>
    </w:pPr>
    <w:rPr>
      <w:rFonts w:ascii="Verdana" w:eastAsia="Times New Roman" w:hAnsi="Verdana" w:cs="Verdana"/>
      <w:sz w:val="20"/>
      <w:szCs w:val="20"/>
      <w:lang w:val="en-US"/>
    </w:rPr>
  </w:style>
  <w:style w:type="paragraph" w:customStyle="1" w:styleId="1f1">
    <w:name w:val="1"/>
    <w:basedOn w:val="a5"/>
    <w:rsid w:val="00F611AE"/>
    <w:pPr>
      <w:snapToGrid/>
      <w:spacing w:before="0" w:after="0" w:line="240" w:lineRule="auto"/>
      <w:ind w:firstLine="0"/>
      <w:contextualSpacing w:val="0"/>
      <w:jc w:val="left"/>
    </w:pPr>
    <w:rPr>
      <w:rFonts w:ascii="Verdana" w:eastAsia="Times New Roman" w:hAnsi="Verdana" w:cs="Verdana"/>
      <w:sz w:val="20"/>
      <w:szCs w:val="20"/>
      <w:lang w:val="en-US"/>
    </w:rPr>
  </w:style>
  <w:style w:type="paragraph" w:customStyle="1" w:styleId="2c">
    <w:name w:val="Знак Знак Знак2"/>
    <w:basedOn w:val="a5"/>
    <w:rsid w:val="00F611AE"/>
    <w:pPr>
      <w:snapToGrid/>
      <w:spacing w:before="0" w:after="0" w:line="240" w:lineRule="auto"/>
      <w:ind w:firstLine="0"/>
      <w:contextualSpacing w:val="0"/>
      <w:jc w:val="left"/>
    </w:pPr>
    <w:rPr>
      <w:rFonts w:ascii="Verdana" w:eastAsia="Times New Roman" w:hAnsi="Verdana" w:cs="Verdana"/>
      <w:sz w:val="20"/>
      <w:szCs w:val="20"/>
      <w:lang w:val="en-US"/>
    </w:rPr>
  </w:style>
  <w:style w:type="paragraph" w:customStyle="1" w:styleId="1f2">
    <w:name w:val="Знак Знак Знак1"/>
    <w:basedOn w:val="a5"/>
    <w:rsid w:val="00F611AE"/>
    <w:pPr>
      <w:snapToGrid/>
      <w:spacing w:before="0" w:after="0" w:line="240" w:lineRule="auto"/>
      <w:ind w:firstLine="0"/>
      <w:contextualSpacing w:val="0"/>
      <w:jc w:val="left"/>
    </w:pPr>
    <w:rPr>
      <w:rFonts w:ascii="Verdana" w:eastAsia="Times New Roman" w:hAnsi="Verdana" w:cs="Verdana"/>
      <w:sz w:val="20"/>
      <w:szCs w:val="20"/>
      <w:lang w:val="en-US"/>
    </w:rPr>
  </w:style>
  <w:style w:type="paragraph" w:customStyle="1" w:styleId="afffff0">
    <w:name w:val="Знак Знак Знак Знак"/>
    <w:basedOn w:val="a5"/>
    <w:rsid w:val="00F611AE"/>
    <w:pPr>
      <w:snapToGrid/>
      <w:spacing w:before="100" w:beforeAutospacing="1" w:after="100" w:afterAutospacing="1" w:line="240" w:lineRule="auto"/>
      <w:ind w:firstLine="0"/>
      <w:contextualSpacing w:val="0"/>
      <w:jc w:val="left"/>
    </w:pPr>
    <w:rPr>
      <w:rFonts w:ascii="Tahoma" w:eastAsia="Times New Roman" w:hAnsi="Tahoma" w:cs="Times New Roman"/>
      <w:sz w:val="20"/>
      <w:szCs w:val="20"/>
      <w:lang w:val="en-US"/>
    </w:rPr>
  </w:style>
  <w:style w:type="paragraph" w:customStyle="1" w:styleId="afffff1">
    <w:name w:val="Текст таблицы"/>
    <w:qFormat/>
    <w:rsid w:val="00F611AE"/>
    <w:pPr>
      <w:spacing w:after="200" w:line="276" w:lineRule="auto"/>
    </w:pPr>
    <w:rPr>
      <w:rFonts w:ascii="Cambria" w:eastAsia="Times New Roman" w:hAnsi="Cambria" w:cs="Times New Roman"/>
      <w:sz w:val="24"/>
      <w:szCs w:val="24"/>
      <w:lang w:val="en-US" w:bidi="en-US"/>
    </w:rPr>
  </w:style>
  <w:style w:type="paragraph" w:styleId="38">
    <w:name w:val="Body Text Indent 3"/>
    <w:basedOn w:val="a5"/>
    <w:link w:val="39"/>
    <w:uiPriority w:val="99"/>
    <w:semiHidden/>
    <w:unhideWhenUsed/>
    <w:rsid w:val="00F611AE"/>
    <w:pPr>
      <w:snapToGrid/>
      <w:spacing w:before="0" w:after="120" w:line="276" w:lineRule="auto"/>
      <w:ind w:left="283" w:firstLine="0"/>
      <w:contextualSpacing w:val="0"/>
      <w:jc w:val="left"/>
    </w:pPr>
    <w:rPr>
      <w:rFonts w:asciiTheme="minorHAnsi" w:eastAsiaTheme="minorHAnsi" w:hAnsiTheme="minorHAnsi"/>
      <w:sz w:val="16"/>
      <w:szCs w:val="16"/>
    </w:rPr>
  </w:style>
  <w:style w:type="character" w:customStyle="1" w:styleId="39">
    <w:name w:val="Основной текст с отступом 3 Знак"/>
    <w:basedOn w:val="a6"/>
    <w:link w:val="38"/>
    <w:uiPriority w:val="99"/>
    <w:semiHidden/>
    <w:rsid w:val="00F611AE"/>
    <w:rPr>
      <w:rFonts w:eastAsiaTheme="minorHAnsi"/>
      <w:sz w:val="16"/>
      <w:szCs w:val="16"/>
    </w:rPr>
  </w:style>
  <w:style w:type="paragraph" w:customStyle="1" w:styleId="afffff2">
    <w:name w:val="_Обычный_т"/>
    <w:basedOn w:val="afffa"/>
    <w:link w:val="afffff3"/>
    <w:rsid w:val="00F611AE"/>
    <w:pPr>
      <w:spacing w:line="240" w:lineRule="auto"/>
      <w:ind w:firstLine="0"/>
      <w:jc w:val="left"/>
    </w:pPr>
    <w:rPr>
      <w:rFonts w:eastAsiaTheme="minorHAnsi"/>
      <w:sz w:val="20"/>
      <w:szCs w:val="20"/>
    </w:rPr>
  </w:style>
  <w:style w:type="character" w:customStyle="1" w:styleId="afffff3">
    <w:name w:val="_Обычный_т Знак"/>
    <w:basedOn w:val="afff9"/>
    <w:link w:val="afffff2"/>
    <w:rsid w:val="00F611AE"/>
    <w:rPr>
      <w:rFonts w:ascii="Times New Roman" w:eastAsiaTheme="minorHAnsi" w:hAnsi="Times New Roman" w:cs="Times New Roman"/>
      <w:iCs/>
      <w:sz w:val="20"/>
      <w:szCs w:val="20"/>
    </w:rPr>
  </w:style>
  <w:style w:type="paragraph" w:customStyle="1" w:styleId="afffff4">
    <w:name w:val="_Об_Таблица"/>
    <w:basedOn w:val="afffa"/>
    <w:link w:val="afffff5"/>
    <w:qFormat/>
    <w:rsid w:val="00F611AE"/>
    <w:pPr>
      <w:spacing w:line="240" w:lineRule="auto"/>
      <w:ind w:firstLine="0"/>
      <w:jc w:val="center"/>
    </w:pPr>
    <w:rPr>
      <w:rFonts w:eastAsiaTheme="minorHAnsi"/>
      <w:sz w:val="20"/>
      <w:szCs w:val="20"/>
      <w:lang w:eastAsia="ru-RU"/>
    </w:rPr>
  </w:style>
  <w:style w:type="character" w:customStyle="1" w:styleId="afffff5">
    <w:name w:val="_Об_Таблица Знак"/>
    <w:basedOn w:val="afff9"/>
    <w:link w:val="afffff4"/>
    <w:rsid w:val="00F611AE"/>
    <w:rPr>
      <w:rFonts w:ascii="Times New Roman" w:eastAsiaTheme="minorHAnsi" w:hAnsi="Times New Roman" w:cs="Times New Roman"/>
      <w:iCs/>
      <w:sz w:val="20"/>
      <w:szCs w:val="20"/>
      <w:lang w:eastAsia="ru-RU"/>
    </w:rPr>
  </w:style>
  <w:style w:type="character" w:customStyle="1" w:styleId="FontStyle12">
    <w:name w:val="Font Style12"/>
    <w:uiPriority w:val="99"/>
    <w:rsid w:val="00F611AE"/>
    <w:rPr>
      <w:rFonts w:ascii="Times New Roman" w:hAnsi="Times New Roman"/>
      <w:b/>
      <w:sz w:val="20"/>
    </w:rPr>
  </w:style>
  <w:style w:type="paragraph" w:customStyle="1" w:styleId="Style1">
    <w:name w:val="Style1"/>
    <w:basedOn w:val="a5"/>
    <w:uiPriority w:val="99"/>
    <w:rsid w:val="00F611AE"/>
    <w:pPr>
      <w:widowControl w:val="0"/>
      <w:autoSpaceDE w:val="0"/>
      <w:autoSpaceDN w:val="0"/>
      <w:adjustRightInd w:val="0"/>
      <w:snapToGrid/>
      <w:spacing w:before="0" w:after="0" w:line="240" w:lineRule="auto"/>
      <w:ind w:firstLine="0"/>
      <w:contextualSpacing w:val="0"/>
      <w:jc w:val="left"/>
    </w:pPr>
    <w:rPr>
      <w:rFonts w:eastAsia="Times New Roman" w:cs="Times New Roman"/>
      <w:sz w:val="24"/>
      <w:szCs w:val="24"/>
      <w:lang w:eastAsia="ru-RU"/>
    </w:rPr>
  </w:style>
  <w:style w:type="paragraph" w:customStyle="1" w:styleId="Style2">
    <w:name w:val="Style2"/>
    <w:basedOn w:val="a5"/>
    <w:uiPriority w:val="99"/>
    <w:rsid w:val="00F611AE"/>
    <w:pPr>
      <w:widowControl w:val="0"/>
      <w:autoSpaceDE w:val="0"/>
      <w:autoSpaceDN w:val="0"/>
      <w:adjustRightInd w:val="0"/>
      <w:snapToGrid/>
      <w:spacing w:before="0" w:after="0" w:line="240" w:lineRule="auto"/>
      <w:ind w:firstLine="0"/>
      <w:contextualSpacing w:val="0"/>
      <w:jc w:val="left"/>
    </w:pPr>
    <w:rPr>
      <w:rFonts w:eastAsia="Times New Roman" w:cs="Times New Roman"/>
      <w:sz w:val="24"/>
      <w:szCs w:val="24"/>
      <w:lang w:eastAsia="ru-RU"/>
    </w:rPr>
  </w:style>
  <w:style w:type="character" w:customStyle="1" w:styleId="FontStyle11">
    <w:name w:val="Font Style11"/>
    <w:uiPriority w:val="99"/>
    <w:rsid w:val="00F611AE"/>
    <w:rPr>
      <w:rFonts w:ascii="Times New Roman" w:hAnsi="Times New Roman"/>
      <w:sz w:val="18"/>
    </w:rPr>
  </w:style>
  <w:style w:type="paragraph" w:customStyle="1" w:styleId="Style8">
    <w:name w:val="Style8"/>
    <w:basedOn w:val="a5"/>
    <w:uiPriority w:val="99"/>
    <w:rsid w:val="00F611AE"/>
    <w:pPr>
      <w:widowControl w:val="0"/>
      <w:autoSpaceDE w:val="0"/>
      <w:autoSpaceDN w:val="0"/>
      <w:adjustRightInd w:val="0"/>
      <w:snapToGrid/>
      <w:spacing w:before="0" w:after="0" w:line="204" w:lineRule="exact"/>
      <w:ind w:firstLine="166"/>
      <w:contextualSpacing w:val="0"/>
    </w:pPr>
    <w:rPr>
      <w:rFonts w:eastAsia="Times New Roman" w:cs="Times New Roman"/>
      <w:sz w:val="24"/>
      <w:szCs w:val="24"/>
      <w:lang w:eastAsia="ru-RU"/>
    </w:rPr>
  </w:style>
  <w:style w:type="paragraph" w:customStyle="1" w:styleId="FORMATTEXT">
    <w:name w:val=".FORMATTEXT"/>
    <w:uiPriority w:val="99"/>
    <w:rsid w:val="00F611A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21">
    <w:name w:val="Font Style21"/>
    <w:uiPriority w:val="99"/>
    <w:rsid w:val="00F611AE"/>
    <w:rPr>
      <w:rFonts w:ascii="Times New Roman" w:hAnsi="Times New Roman"/>
      <w:b/>
      <w:spacing w:val="-10"/>
      <w:sz w:val="16"/>
    </w:rPr>
  </w:style>
  <w:style w:type="character" w:customStyle="1" w:styleId="FontStyle19">
    <w:name w:val="Font Style19"/>
    <w:uiPriority w:val="99"/>
    <w:rsid w:val="00F611AE"/>
    <w:rPr>
      <w:rFonts w:ascii="Times New Roman" w:hAnsi="Times New Roman"/>
      <w:b/>
      <w:i/>
      <w:spacing w:val="10"/>
      <w:sz w:val="14"/>
    </w:rPr>
  </w:style>
  <w:style w:type="paragraph" w:customStyle="1" w:styleId="Style11">
    <w:name w:val="Style11"/>
    <w:basedOn w:val="a5"/>
    <w:uiPriority w:val="99"/>
    <w:rsid w:val="00F611AE"/>
    <w:pPr>
      <w:widowControl w:val="0"/>
      <w:autoSpaceDE w:val="0"/>
      <w:autoSpaceDN w:val="0"/>
      <w:adjustRightInd w:val="0"/>
      <w:snapToGrid/>
      <w:spacing w:before="0" w:after="0" w:line="240" w:lineRule="auto"/>
      <w:ind w:firstLine="0"/>
      <w:contextualSpacing w:val="0"/>
      <w:jc w:val="left"/>
    </w:pPr>
    <w:rPr>
      <w:rFonts w:eastAsia="Times New Roman" w:cs="Times New Roman"/>
      <w:sz w:val="24"/>
      <w:szCs w:val="24"/>
      <w:lang w:eastAsia="ru-RU"/>
    </w:rPr>
  </w:style>
  <w:style w:type="character" w:customStyle="1" w:styleId="FontStyle14">
    <w:name w:val="Font Style14"/>
    <w:uiPriority w:val="99"/>
    <w:rsid w:val="00F611AE"/>
    <w:rPr>
      <w:rFonts w:ascii="Times New Roman" w:hAnsi="Times New Roman"/>
      <w:b/>
      <w:i/>
      <w:sz w:val="18"/>
    </w:rPr>
  </w:style>
  <w:style w:type="paragraph" w:customStyle="1" w:styleId="Default">
    <w:name w:val="Default"/>
    <w:rsid w:val="00F611AE"/>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Style4">
    <w:name w:val="Style4"/>
    <w:basedOn w:val="a5"/>
    <w:uiPriority w:val="99"/>
    <w:rsid w:val="00F611AE"/>
    <w:pPr>
      <w:widowControl w:val="0"/>
      <w:autoSpaceDE w:val="0"/>
      <w:autoSpaceDN w:val="0"/>
      <w:adjustRightInd w:val="0"/>
      <w:snapToGrid/>
      <w:spacing w:before="0" w:after="0" w:line="240" w:lineRule="auto"/>
      <w:ind w:firstLine="0"/>
      <w:contextualSpacing w:val="0"/>
      <w:jc w:val="left"/>
    </w:pPr>
    <w:rPr>
      <w:rFonts w:eastAsia="Times New Roman" w:cs="Times New Roman"/>
      <w:sz w:val="24"/>
      <w:szCs w:val="24"/>
      <w:lang w:eastAsia="ru-RU"/>
    </w:rPr>
  </w:style>
  <w:style w:type="character" w:customStyle="1" w:styleId="FontStyle13">
    <w:name w:val="Font Style13"/>
    <w:uiPriority w:val="99"/>
    <w:rsid w:val="00F611AE"/>
    <w:rPr>
      <w:rFonts w:ascii="Times New Roman" w:hAnsi="Times New Roman"/>
      <w:sz w:val="20"/>
    </w:rPr>
  </w:style>
  <w:style w:type="paragraph" w:customStyle="1" w:styleId="xl65">
    <w:name w:val="xl65"/>
    <w:basedOn w:val="a5"/>
    <w:rsid w:val="00F611AE"/>
    <w:pPr>
      <w:snapToGrid/>
      <w:spacing w:before="100" w:beforeAutospacing="1" w:after="100" w:afterAutospacing="1" w:line="240" w:lineRule="auto"/>
      <w:ind w:firstLine="0"/>
      <w:contextualSpacing w:val="0"/>
      <w:jc w:val="center"/>
      <w:textAlignment w:val="center"/>
    </w:pPr>
    <w:rPr>
      <w:rFonts w:eastAsia="Times New Roman" w:cs="Times New Roman"/>
      <w:sz w:val="24"/>
      <w:szCs w:val="24"/>
      <w:lang w:eastAsia="ru-RU"/>
    </w:rPr>
  </w:style>
  <w:style w:type="paragraph" w:customStyle="1" w:styleId="Style3">
    <w:name w:val="Style3"/>
    <w:basedOn w:val="a5"/>
    <w:uiPriority w:val="99"/>
    <w:rsid w:val="00F611AE"/>
    <w:pPr>
      <w:widowControl w:val="0"/>
      <w:autoSpaceDE w:val="0"/>
      <w:autoSpaceDN w:val="0"/>
      <w:adjustRightInd w:val="0"/>
      <w:snapToGrid/>
      <w:spacing w:before="0" w:after="0" w:line="240" w:lineRule="auto"/>
      <w:ind w:firstLine="0"/>
      <w:contextualSpacing w:val="0"/>
      <w:jc w:val="left"/>
    </w:pPr>
    <w:rPr>
      <w:rFonts w:eastAsia="Times New Roman" w:cs="Times New Roman"/>
      <w:sz w:val="24"/>
      <w:szCs w:val="24"/>
      <w:lang w:eastAsia="ru-RU"/>
    </w:rPr>
  </w:style>
  <w:style w:type="character" w:customStyle="1" w:styleId="afffff6">
    <w:name w:val="Текст сноски Знак"/>
    <w:link w:val="afffff7"/>
    <w:semiHidden/>
    <w:locked/>
    <w:rsid w:val="00F611AE"/>
    <w:rPr>
      <w:rFonts w:ascii="Times New Roman" w:hAnsi="Times New Roman"/>
      <w:sz w:val="20"/>
      <w:lang w:eastAsia="ar-SA"/>
    </w:rPr>
  </w:style>
  <w:style w:type="paragraph" w:styleId="afffff7">
    <w:name w:val="footnote text"/>
    <w:basedOn w:val="a5"/>
    <w:link w:val="afffff6"/>
    <w:semiHidden/>
    <w:rsid w:val="00F611AE"/>
    <w:pPr>
      <w:snapToGrid/>
      <w:spacing w:before="0" w:after="0" w:line="240" w:lineRule="auto"/>
      <w:contextualSpacing w:val="0"/>
    </w:pPr>
    <w:rPr>
      <w:sz w:val="20"/>
      <w:lang w:eastAsia="ar-SA"/>
    </w:rPr>
  </w:style>
  <w:style w:type="character" w:customStyle="1" w:styleId="1f3">
    <w:name w:val="Текст сноски Знак1"/>
    <w:basedOn w:val="a6"/>
    <w:uiPriority w:val="99"/>
    <w:semiHidden/>
    <w:rsid w:val="00F611AE"/>
    <w:rPr>
      <w:rFonts w:ascii="Times New Roman" w:hAnsi="Times New Roman"/>
      <w:sz w:val="20"/>
      <w:szCs w:val="20"/>
    </w:rPr>
  </w:style>
  <w:style w:type="character" w:customStyle="1" w:styleId="apple-converted-space">
    <w:name w:val="apple-converted-space"/>
    <w:rsid w:val="00F611AE"/>
  </w:style>
  <w:style w:type="paragraph" w:customStyle="1" w:styleId="formattext0">
    <w:name w:val="formattext"/>
    <w:basedOn w:val="a5"/>
    <w:rsid w:val="00F611AE"/>
    <w:pPr>
      <w:snapToGrid/>
      <w:spacing w:before="100" w:beforeAutospacing="1" w:after="100" w:afterAutospacing="1" w:line="240" w:lineRule="auto"/>
      <w:contextualSpacing w:val="0"/>
    </w:pPr>
    <w:rPr>
      <w:rFonts w:eastAsia="Times New Roman" w:cs="Times New Roman"/>
      <w:sz w:val="24"/>
      <w:szCs w:val="24"/>
      <w:lang w:eastAsia="ru-RU"/>
    </w:rPr>
  </w:style>
  <w:style w:type="character" w:customStyle="1" w:styleId="match">
    <w:name w:val="match"/>
    <w:rsid w:val="00F611AE"/>
  </w:style>
  <w:style w:type="paragraph" w:customStyle="1" w:styleId="headertext">
    <w:name w:val="headertext"/>
    <w:basedOn w:val="a5"/>
    <w:rsid w:val="00F611AE"/>
    <w:pPr>
      <w:snapToGrid/>
      <w:spacing w:before="100" w:beforeAutospacing="1" w:after="100" w:afterAutospacing="1" w:line="240" w:lineRule="auto"/>
      <w:contextualSpacing w:val="0"/>
    </w:pPr>
    <w:rPr>
      <w:rFonts w:eastAsia="Times New Roman" w:cs="Times New Roman"/>
      <w:sz w:val="24"/>
      <w:szCs w:val="24"/>
      <w:lang w:eastAsia="ru-RU"/>
    </w:rPr>
  </w:style>
  <w:style w:type="paragraph" w:customStyle="1" w:styleId="Style5">
    <w:name w:val="Style5"/>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6">
    <w:name w:val="Style6"/>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7">
    <w:name w:val="Style7"/>
    <w:basedOn w:val="a5"/>
    <w:uiPriority w:val="99"/>
    <w:rsid w:val="00F611AE"/>
    <w:pPr>
      <w:widowControl w:val="0"/>
      <w:autoSpaceDE w:val="0"/>
      <w:autoSpaceDN w:val="0"/>
      <w:adjustRightInd w:val="0"/>
      <w:snapToGrid/>
      <w:spacing w:before="0" w:after="0" w:line="154" w:lineRule="exact"/>
      <w:contextualSpacing w:val="0"/>
    </w:pPr>
    <w:rPr>
      <w:rFonts w:eastAsia="Times New Roman" w:cs="Times New Roman"/>
      <w:sz w:val="24"/>
      <w:szCs w:val="24"/>
      <w:lang w:eastAsia="ru-RU"/>
    </w:rPr>
  </w:style>
  <w:style w:type="paragraph" w:customStyle="1" w:styleId="Style9">
    <w:name w:val="Style9"/>
    <w:basedOn w:val="a5"/>
    <w:uiPriority w:val="99"/>
    <w:rsid w:val="00F611AE"/>
    <w:pPr>
      <w:widowControl w:val="0"/>
      <w:autoSpaceDE w:val="0"/>
      <w:autoSpaceDN w:val="0"/>
      <w:adjustRightInd w:val="0"/>
      <w:snapToGrid/>
      <w:spacing w:before="0" w:after="0" w:line="197" w:lineRule="exact"/>
      <w:contextualSpacing w:val="0"/>
    </w:pPr>
    <w:rPr>
      <w:rFonts w:eastAsia="Times New Roman" w:cs="Times New Roman"/>
      <w:sz w:val="24"/>
      <w:szCs w:val="24"/>
      <w:lang w:eastAsia="ru-RU"/>
    </w:rPr>
  </w:style>
  <w:style w:type="paragraph" w:customStyle="1" w:styleId="Style10">
    <w:name w:val="Style10"/>
    <w:basedOn w:val="a5"/>
    <w:uiPriority w:val="99"/>
    <w:rsid w:val="00F611AE"/>
    <w:pPr>
      <w:widowControl w:val="0"/>
      <w:autoSpaceDE w:val="0"/>
      <w:autoSpaceDN w:val="0"/>
      <w:adjustRightInd w:val="0"/>
      <w:snapToGrid/>
      <w:spacing w:before="0" w:after="0" w:line="199" w:lineRule="exact"/>
      <w:contextualSpacing w:val="0"/>
      <w:jc w:val="center"/>
    </w:pPr>
    <w:rPr>
      <w:rFonts w:eastAsia="Times New Roman" w:cs="Times New Roman"/>
      <w:sz w:val="24"/>
      <w:szCs w:val="24"/>
      <w:lang w:eastAsia="ru-RU"/>
    </w:rPr>
  </w:style>
  <w:style w:type="character" w:customStyle="1" w:styleId="FontStyle15">
    <w:name w:val="Font Style15"/>
    <w:uiPriority w:val="99"/>
    <w:rsid w:val="00F611AE"/>
    <w:rPr>
      <w:rFonts w:ascii="Times New Roman" w:hAnsi="Times New Roman"/>
      <w:b/>
      <w:sz w:val="16"/>
    </w:rPr>
  </w:style>
  <w:style w:type="character" w:customStyle="1" w:styleId="FontStyle16">
    <w:name w:val="Font Style16"/>
    <w:uiPriority w:val="99"/>
    <w:rsid w:val="00F611AE"/>
    <w:rPr>
      <w:rFonts w:ascii="Times New Roman" w:hAnsi="Times New Roman"/>
      <w:b/>
      <w:sz w:val="14"/>
    </w:rPr>
  </w:style>
  <w:style w:type="character" w:customStyle="1" w:styleId="FontStyle17">
    <w:name w:val="Font Style17"/>
    <w:uiPriority w:val="99"/>
    <w:rsid w:val="00F611AE"/>
    <w:rPr>
      <w:rFonts w:ascii="Times New Roman" w:hAnsi="Times New Roman"/>
      <w:b/>
      <w:sz w:val="14"/>
    </w:rPr>
  </w:style>
  <w:style w:type="character" w:customStyle="1" w:styleId="FontStyle18">
    <w:name w:val="Font Style18"/>
    <w:uiPriority w:val="99"/>
    <w:rsid w:val="00F611AE"/>
    <w:rPr>
      <w:rFonts w:ascii="Times New Roman" w:hAnsi="Times New Roman"/>
      <w:b/>
      <w:sz w:val="22"/>
    </w:rPr>
  </w:style>
  <w:style w:type="character" w:customStyle="1" w:styleId="FontStyle20">
    <w:name w:val="Font Style20"/>
    <w:uiPriority w:val="99"/>
    <w:rsid w:val="00F611AE"/>
    <w:rPr>
      <w:rFonts w:ascii="Palatino Linotype" w:hAnsi="Palatino Linotype"/>
      <w:i/>
      <w:spacing w:val="-20"/>
      <w:sz w:val="18"/>
    </w:rPr>
  </w:style>
  <w:style w:type="character" w:customStyle="1" w:styleId="FontStyle22">
    <w:name w:val="Font Style22"/>
    <w:uiPriority w:val="99"/>
    <w:rsid w:val="00F611AE"/>
    <w:rPr>
      <w:rFonts w:ascii="Times New Roman" w:hAnsi="Times New Roman"/>
      <w:b/>
      <w:i/>
      <w:sz w:val="20"/>
    </w:rPr>
  </w:style>
  <w:style w:type="character" w:customStyle="1" w:styleId="FontStyle23">
    <w:name w:val="Font Style23"/>
    <w:uiPriority w:val="99"/>
    <w:rsid w:val="00F611AE"/>
    <w:rPr>
      <w:rFonts w:ascii="Times New Roman" w:hAnsi="Times New Roman"/>
      <w:i/>
      <w:sz w:val="20"/>
    </w:rPr>
  </w:style>
  <w:style w:type="character" w:customStyle="1" w:styleId="FontStyle125">
    <w:name w:val="Font Style125"/>
    <w:uiPriority w:val="99"/>
    <w:rsid w:val="00F611AE"/>
    <w:rPr>
      <w:rFonts w:ascii="Times New Roman" w:hAnsi="Times New Roman"/>
      <w:sz w:val="18"/>
    </w:rPr>
  </w:style>
  <w:style w:type="paragraph" w:customStyle="1" w:styleId="Style13">
    <w:name w:val="Style13"/>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14">
    <w:name w:val="Style14"/>
    <w:basedOn w:val="a5"/>
    <w:uiPriority w:val="99"/>
    <w:rsid w:val="00F611AE"/>
    <w:pPr>
      <w:widowControl w:val="0"/>
      <w:autoSpaceDE w:val="0"/>
      <w:autoSpaceDN w:val="0"/>
      <w:adjustRightInd w:val="0"/>
      <w:snapToGrid/>
      <w:spacing w:before="0" w:after="0" w:line="192" w:lineRule="exact"/>
      <w:contextualSpacing w:val="0"/>
      <w:jc w:val="center"/>
    </w:pPr>
    <w:rPr>
      <w:rFonts w:eastAsia="Times New Roman" w:cs="Times New Roman"/>
      <w:sz w:val="24"/>
      <w:szCs w:val="24"/>
      <w:lang w:eastAsia="ru-RU"/>
    </w:rPr>
  </w:style>
  <w:style w:type="paragraph" w:customStyle="1" w:styleId="Style15">
    <w:name w:val="Style15"/>
    <w:basedOn w:val="a5"/>
    <w:uiPriority w:val="99"/>
    <w:rsid w:val="00F611AE"/>
    <w:pPr>
      <w:widowControl w:val="0"/>
      <w:autoSpaceDE w:val="0"/>
      <w:autoSpaceDN w:val="0"/>
      <w:adjustRightInd w:val="0"/>
      <w:snapToGrid/>
      <w:spacing w:before="0" w:after="0" w:line="151" w:lineRule="exact"/>
      <w:contextualSpacing w:val="0"/>
      <w:jc w:val="center"/>
    </w:pPr>
    <w:rPr>
      <w:rFonts w:eastAsia="Times New Roman" w:cs="Times New Roman"/>
      <w:sz w:val="24"/>
      <w:szCs w:val="24"/>
      <w:lang w:eastAsia="ru-RU"/>
    </w:rPr>
  </w:style>
  <w:style w:type="character" w:customStyle="1" w:styleId="FontStyle105">
    <w:name w:val="Font Style105"/>
    <w:uiPriority w:val="99"/>
    <w:rsid w:val="00F611AE"/>
    <w:rPr>
      <w:rFonts w:ascii="Times New Roman" w:hAnsi="Times New Roman"/>
      <w:b/>
      <w:sz w:val="10"/>
    </w:rPr>
  </w:style>
  <w:style w:type="character" w:customStyle="1" w:styleId="FontStyle106">
    <w:name w:val="Font Style106"/>
    <w:uiPriority w:val="99"/>
    <w:rsid w:val="00F611AE"/>
    <w:rPr>
      <w:rFonts w:ascii="Times New Roman" w:hAnsi="Times New Roman"/>
      <w:b/>
      <w:sz w:val="16"/>
    </w:rPr>
  </w:style>
  <w:style w:type="character" w:customStyle="1" w:styleId="FontStyle107">
    <w:name w:val="Font Style107"/>
    <w:uiPriority w:val="99"/>
    <w:rsid w:val="00F611AE"/>
    <w:rPr>
      <w:rFonts w:ascii="Lucida Sans Unicode" w:hAnsi="Lucida Sans Unicode"/>
      <w:sz w:val="10"/>
    </w:rPr>
  </w:style>
  <w:style w:type="character" w:customStyle="1" w:styleId="FontStyle108">
    <w:name w:val="Font Style108"/>
    <w:uiPriority w:val="99"/>
    <w:rsid w:val="00F611AE"/>
    <w:rPr>
      <w:rFonts w:ascii="Century Gothic" w:hAnsi="Century Gothic"/>
      <w:b/>
      <w:sz w:val="14"/>
    </w:rPr>
  </w:style>
  <w:style w:type="character" w:customStyle="1" w:styleId="FontStyle109">
    <w:name w:val="Font Style109"/>
    <w:uiPriority w:val="99"/>
    <w:rsid w:val="00F611AE"/>
    <w:rPr>
      <w:rFonts w:ascii="Century Gothic" w:hAnsi="Century Gothic"/>
      <w:b/>
      <w:sz w:val="14"/>
    </w:rPr>
  </w:style>
  <w:style w:type="character" w:customStyle="1" w:styleId="FontStyle110">
    <w:name w:val="Font Style110"/>
    <w:uiPriority w:val="99"/>
    <w:rsid w:val="00F611AE"/>
    <w:rPr>
      <w:rFonts w:ascii="Cambria" w:hAnsi="Cambria"/>
      <w:b/>
      <w:sz w:val="14"/>
    </w:rPr>
  </w:style>
  <w:style w:type="paragraph" w:customStyle="1" w:styleId="Style12">
    <w:name w:val="Style12"/>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44">
    <w:name w:val="Font Style144"/>
    <w:uiPriority w:val="99"/>
    <w:rsid w:val="00F611AE"/>
    <w:rPr>
      <w:rFonts w:ascii="Times New Roman" w:hAnsi="Times New Roman"/>
      <w:b/>
      <w:sz w:val="14"/>
    </w:rPr>
  </w:style>
  <w:style w:type="character" w:customStyle="1" w:styleId="FontStyle170">
    <w:name w:val="Font Style170"/>
    <w:uiPriority w:val="99"/>
    <w:rsid w:val="00F611AE"/>
    <w:rPr>
      <w:rFonts w:ascii="Times New Roman" w:hAnsi="Times New Roman"/>
      <w:w w:val="10"/>
      <w:sz w:val="22"/>
    </w:rPr>
  </w:style>
  <w:style w:type="paragraph" w:customStyle="1" w:styleId="Style20">
    <w:name w:val="Style20"/>
    <w:basedOn w:val="a5"/>
    <w:uiPriority w:val="99"/>
    <w:rsid w:val="00F611AE"/>
    <w:pPr>
      <w:widowControl w:val="0"/>
      <w:autoSpaceDE w:val="0"/>
      <w:autoSpaceDN w:val="0"/>
      <w:adjustRightInd w:val="0"/>
      <w:snapToGrid/>
      <w:spacing w:before="0" w:after="0" w:line="240" w:lineRule="exact"/>
      <w:contextualSpacing w:val="0"/>
    </w:pPr>
    <w:rPr>
      <w:rFonts w:eastAsia="Times New Roman" w:cs="Times New Roman"/>
      <w:sz w:val="24"/>
      <w:szCs w:val="24"/>
      <w:lang w:eastAsia="ru-RU"/>
    </w:rPr>
  </w:style>
  <w:style w:type="character" w:customStyle="1" w:styleId="FontStyle113">
    <w:name w:val="Font Style113"/>
    <w:uiPriority w:val="99"/>
    <w:rsid w:val="00F611AE"/>
    <w:rPr>
      <w:rFonts w:ascii="Times New Roman" w:hAnsi="Times New Roman"/>
      <w:b/>
      <w:sz w:val="20"/>
    </w:rPr>
  </w:style>
  <w:style w:type="paragraph" w:customStyle="1" w:styleId="Style32">
    <w:name w:val="Style32"/>
    <w:basedOn w:val="a5"/>
    <w:uiPriority w:val="99"/>
    <w:rsid w:val="00F611AE"/>
    <w:pPr>
      <w:widowControl w:val="0"/>
      <w:autoSpaceDE w:val="0"/>
      <w:autoSpaceDN w:val="0"/>
      <w:adjustRightInd w:val="0"/>
      <w:snapToGrid/>
      <w:spacing w:before="0" w:after="0" w:line="240" w:lineRule="auto"/>
      <w:contextualSpacing w:val="0"/>
      <w:jc w:val="right"/>
    </w:pPr>
    <w:rPr>
      <w:rFonts w:eastAsia="Times New Roman" w:cs="Times New Roman"/>
      <w:sz w:val="24"/>
      <w:szCs w:val="24"/>
      <w:lang w:eastAsia="ru-RU"/>
    </w:rPr>
  </w:style>
  <w:style w:type="character" w:customStyle="1" w:styleId="FontStyle124">
    <w:name w:val="Font Style124"/>
    <w:uiPriority w:val="99"/>
    <w:rsid w:val="00F611AE"/>
    <w:rPr>
      <w:rFonts w:ascii="Times New Roman" w:hAnsi="Times New Roman"/>
      <w:b/>
      <w:i/>
      <w:sz w:val="16"/>
    </w:rPr>
  </w:style>
  <w:style w:type="paragraph" w:customStyle="1" w:styleId="Style42">
    <w:name w:val="Style42"/>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43">
    <w:name w:val="Style43"/>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33">
    <w:name w:val="Font Style133"/>
    <w:uiPriority w:val="99"/>
    <w:rsid w:val="00F611AE"/>
    <w:rPr>
      <w:rFonts w:ascii="Times New Roman" w:hAnsi="Times New Roman"/>
      <w:b/>
      <w:sz w:val="18"/>
    </w:rPr>
  </w:style>
  <w:style w:type="paragraph" w:customStyle="1" w:styleId="Style26">
    <w:name w:val="Style26"/>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61">
    <w:name w:val="Style61"/>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62">
    <w:name w:val="Style62"/>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63">
    <w:name w:val="Style63"/>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26">
    <w:name w:val="Font Style126"/>
    <w:uiPriority w:val="99"/>
    <w:rsid w:val="00F611AE"/>
    <w:rPr>
      <w:rFonts w:ascii="Century Gothic" w:hAnsi="Century Gothic"/>
      <w:b/>
      <w:sz w:val="14"/>
    </w:rPr>
  </w:style>
  <w:style w:type="character" w:customStyle="1" w:styleId="FontStyle127">
    <w:name w:val="Font Style127"/>
    <w:uiPriority w:val="99"/>
    <w:rsid w:val="00F611AE"/>
    <w:rPr>
      <w:rFonts w:ascii="Century Gothic" w:hAnsi="Century Gothic"/>
      <w:b/>
      <w:sz w:val="14"/>
    </w:rPr>
  </w:style>
  <w:style w:type="character" w:customStyle="1" w:styleId="FontStyle128">
    <w:name w:val="Font Style128"/>
    <w:uiPriority w:val="99"/>
    <w:rsid w:val="00F611AE"/>
    <w:rPr>
      <w:rFonts w:ascii="Times New Roman" w:hAnsi="Times New Roman"/>
      <w:b/>
      <w:sz w:val="16"/>
    </w:rPr>
  </w:style>
  <w:style w:type="paragraph" w:customStyle="1" w:styleId="Style66">
    <w:name w:val="Style66"/>
    <w:basedOn w:val="a5"/>
    <w:uiPriority w:val="99"/>
    <w:rsid w:val="00F611AE"/>
    <w:pPr>
      <w:widowControl w:val="0"/>
      <w:autoSpaceDE w:val="0"/>
      <w:autoSpaceDN w:val="0"/>
      <w:adjustRightInd w:val="0"/>
      <w:snapToGrid/>
      <w:spacing w:before="0" w:after="0" w:line="240" w:lineRule="auto"/>
      <w:contextualSpacing w:val="0"/>
      <w:jc w:val="right"/>
    </w:pPr>
    <w:rPr>
      <w:rFonts w:eastAsia="Times New Roman" w:cs="Times New Roman"/>
      <w:sz w:val="24"/>
      <w:szCs w:val="24"/>
      <w:lang w:eastAsia="ru-RU"/>
    </w:rPr>
  </w:style>
  <w:style w:type="paragraph" w:customStyle="1" w:styleId="Style67">
    <w:name w:val="Style67"/>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76">
    <w:name w:val="Style76"/>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29">
    <w:name w:val="Font Style129"/>
    <w:uiPriority w:val="99"/>
    <w:rsid w:val="00F611AE"/>
    <w:rPr>
      <w:rFonts w:ascii="Times New Roman" w:hAnsi="Times New Roman"/>
      <w:b/>
      <w:smallCaps/>
      <w:sz w:val="16"/>
    </w:rPr>
  </w:style>
  <w:style w:type="character" w:customStyle="1" w:styleId="FontStyle135">
    <w:name w:val="Font Style135"/>
    <w:uiPriority w:val="99"/>
    <w:rsid w:val="00F611AE"/>
    <w:rPr>
      <w:rFonts w:ascii="Times New Roman" w:hAnsi="Times New Roman"/>
      <w:b/>
      <w:sz w:val="14"/>
    </w:rPr>
  </w:style>
  <w:style w:type="paragraph" w:customStyle="1" w:styleId="Style79">
    <w:name w:val="Style79"/>
    <w:basedOn w:val="a5"/>
    <w:uiPriority w:val="99"/>
    <w:rsid w:val="00F611AE"/>
    <w:pPr>
      <w:widowControl w:val="0"/>
      <w:autoSpaceDE w:val="0"/>
      <w:autoSpaceDN w:val="0"/>
      <w:adjustRightInd w:val="0"/>
      <w:snapToGrid/>
      <w:spacing w:before="0" w:after="0" w:line="156" w:lineRule="exact"/>
      <w:contextualSpacing w:val="0"/>
      <w:jc w:val="center"/>
    </w:pPr>
    <w:rPr>
      <w:rFonts w:eastAsia="Times New Roman" w:cs="Times New Roman"/>
      <w:sz w:val="24"/>
      <w:szCs w:val="24"/>
      <w:lang w:eastAsia="ru-RU"/>
    </w:rPr>
  </w:style>
  <w:style w:type="paragraph" w:customStyle="1" w:styleId="Style84">
    <w:name w:val="Style84"/>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86">
    <w:name w:val="Style86"/>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82">
    <w:name w:val="Style82"/>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36">
    <w:name w:val="Font Style136"/>
    <w:uiPriority w:val="99"/>
    <w:rsid w:val="00F611AE"/>
    <w:rPr>
      <w:rFonts w:ascii="Times New Roman" w:hAnsi="Times New Roman"/>
      <w:b/>
      <w:sz w:val="10"/>
    </w:rPr>
  </w:style>
  <w:style w:type="character" w:customStyle="1" w:styleId="FontStyle137">
    <w:name w:val="Font Style137"/>
    <w:uiPriority w:val="99"/>
    <w:rsid w:val="00F611AE"/>
    <w:rPr>
      <w:rFonts w:ascii="Arial Narrow" w:hAnsi="Arial Narrow"/>
      <w:sz w:val="30"/>
    </w:rPr>
  </w:style>
  <w:style w:type="paragraph" w:customStyle="1" w:styleId="Style60">
    <w:name w:val="Style60"/>
    <w:basedOn w:val="a5"/>
    <w:uiPriority w:val="99"/>
    <w:rsid w:val="00F611AE"/>
    <w:pPr>
      <w:widowControl w:val="0"/>
      <w:autoSpaceDE w:val="0"/>
      <w:autoSpaceDN w:val="0"/>
      <w:adjustRightInd w:val="0"/>
      <w:snapToGrid/>
      <w:spacing w:before="0" w:after="0" w:line="250" w:lineRule="exact"/>
      <w:ind w:firstLine="396"/>
      <w:contextualSpacing w:val="0"/>
    </w:pPr>
    <w:rPr>
      <w:rFonts w:eastAsia="Times New Roman" w:cs="Times New Roman"/>
      <w:sz w:val="24"/>
      <w:szCs w:val="24"/>
      <w:lang w:eastAsia="ru-RU"/>
    </w:rPr>
  </w:style>
  <w:style w:type="paragraph" w:customStyle="1" w:styleId="Style17">
    <w:name w:val="Style17"/>
    <w:basedOn w:val="a5"/>
    <w:uiPriority w:val="99"/>
    <w:rsid w:val="00F611AE"/>
    <w:pPr>
      <w:widowControl w:val="0"/>
      <w:autoSpaceDE w:val="0"/>
      <w:autoSpaceDN w:val="0"/>
      <w:adjustRightInd w:val="0"/>
      <w:snapToGrid/>
      <w:spacing w:before="0" w:after="0" w:line="240" w:lineRule="auto"/>
      <w:contextualSpacing w:val="0"/>
      <w:jc w:val="center"/>
    </w:pPr>
    <w:rPr>
      <w:rFonts w:eastAsia="Times New Roman" w:cs="Times New Roman"/>
      <w:sz w:val="24"/>
      <w:szCs w:val="24"/>
      <w:lang w:eastAsia="ru-RU"/>
    </w:rPr>
  </w:style>
  <w:style w:type="character" w:customStyle="1" w:styleId="FontStyle140">
    <w:name w:val="Font Style140"/>
    <w:uiPriority w:val="99"/>
    <w:rsid w:val="00F611AE"/>
    <w:rPr>
      <w:rFonts w:ascii="Times New Roman" w:hAnsi="Times New Roman"/>
      <w:w w:val="30"/>
      <w:sz w:val="44"/>
    </w:rPr>
  </w:style>
  <w:style w:type="character" w:customStyle="1" w:styleId="FontStyle178">
    <w:name w:val="Font Style178"/>
    <w:uiPriority w:val="99"/>
    <w:rsid w:val="00F611AE"/>
    <w:rPr>
      <w:rFonts w:ascii="Times New Roman" w:hAnsi="Times New Roman"/>
      <w:b/>
      <w:i/>
      <w:sz w:val="14"/>
    </w:rPr>
  </w:style>
  <w:style w:type="paragraph" w:customStyle="1" w:styleId="Style75">
    <w:name w:val="Style75"/>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42">
    <w:name w:val="Font Style142"/>
    <w:uiPriority w:val="99"/>
    <w:rsid w:val="00F611AE"/>
    <w:rPr>
      <w:rFonts w:ascii="Times New Roman" w:hAnsi="Times New Roman"/>
      <w:b/>
      <w:spacing w:val="10"/>
      <w:w w:val="20"/>
      <w:sz w:val="26"/>
    </w:rPr>
  </w:style>
  <w:style w:type="character" w:customStyle="1" w:styleId="FontStyle143">
    <w:name w:val="Font Style143"/>
    <w:uiPriority w:val="99"/>
    <w:rsid w:val="00F611AE"/>
    <w:rPr>
      <w:rFonts w:ascii="Times New Roman" w:hAnsi="Times New Roman"/>
      <w:sz w:val="14"/>
    </w:rPr>
  </w:style>
  <w:style w:type="paragraph" w:customStyle="1" w:styleId="Style71">
    <w:name w:val="Style71"/>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38">
    <w:name w:val="Font Style138"/>
    <w:uiPriority w:val="99"/>
    <w:rsid w:val="00F611AE"/>
    <w:rPr>
      <w:rFonts w:ascii="Book Antiqua" w:hAnsi="Book Antiqua"/>
      <w:sz w:val="20"/>
    </w:rPr>
  </w:style>
  <w:style w:type="paragraph" w:customStyle="1" w:styleId="Style46">
    <w:name w:val="Style46"/>
    <w:basedOn w:val="a5"/>
    <w:uiPriority w:val="99"/>
    <w:rsid w:val="00F611AE"/>
    <w:pPr>
      <w:widowControl w:val="0"/>
      <w:autoSpaceDE w:val="0"/>
      <w:autoSpaceDN w:val="0"/>
      <w:adjustRightInd w:val="0"/>
      <w:snapToGrid/>
      <w:spacing w:before="0" w:after="0" w:line="151" w:lineRule="exact"/>
      <w:ind w:firstLine="389"/>
      <w:contextualSpacing w:val="0"/>
    </w:pPr>
    <w:rPr>
      <w:rFonts w:eastAsia="Times New Roman" w:cs="Times New Roman"/>
      <w:sz w:val="24"/>
      <w:szCs w:val="24"/>
      <w:lang w:eastAsia="ru-RU"/>
    </w:rPr>
  </w:style>
  <w:style w:type="paragraph" w:customStyle="1" w:styleId="Style28">
    <w:name w:val="Style28"/>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39">
    <w:name w:val="Font Style139"/>
    <w:uiPriority w:val="99"/>
    <w:rsid w:val="00F611AE"/>
    <w:rPr>
      <w:rFonts w:ascii="Times New Roman" w:hAnsi="Times New Roman"/>
      <w:sz w:val="8"/>
    </w:rPr>
  </w:style>
  <w:style w:type="paragraph" w:customStyle="1" w:styleId="Style93">
    <w:name w:val="Style93"/>
    <w:basedOn w:val="a5"/>
    <w:uiPriority w:val="99"/>
    <w:rsid w:val="00F611AE"/>
    <w:pPr>
      <w:widowControl w:val="0"/>
      <w:autoSpaceDE w:val="0"/>
      <w:autoSpaceDN w:val="0"/>
      <w:adjustRightInd w:val="0"/>
      <w:snapToGrid/>
      <w:spacing w:before="0" w:after="0" w:line="151" w:lineRule="exact"/>
      <w:ind w:firstLine="113"/>
      <w:contextualSpacing w:val="0"/>
    </w:pPr>
    <w:rPr>
      <w:rFonts w:eastAsia="Times New Roman" w:cs="Times New Roman"/>
      <w:sz w:val="24"/>
      <w:szCs w:val="24"/>
      <w:lang w:eastAsia="ru-RU"/>
    </w:rPr>
  </w:style>
  <w:style w:type="character" w:customStyle="1" w:styleId="FontStyle141">
    <w:name w:val="Font Style141"/>
    <w:uiPriority w:val="99"/>
    <w:rsid w:val="00F611AE"/>
    <w:rPr>
      <w:rFonts w:ascii="Times New Roman" w:hAnsi="Times New Roman"/>
      <w:sz w:val="20"/>
    </w:rPr>
  </w:style>
  <w:style w:type="paragraph" w:customStyle="1" w:styleId="Style95">
    <w:name w:val="Style95"/>
    <w:basedOn w:val="a5"/>
    <w:uiPriority w:val="99"/>
    <w:rsid w:val="00F611AE"/>
    <w:pPr>
      <w:widowControl w:val="0"/>
      <w:autoSpaceDE w:val="0"/>
      <w:autoSpaceDN w:val="0"/>
      <w:adjustRightInd w:val="0"/>
      <w:snapToGrid/>
      <w:spacing w:before="0" w:after="0" w:line="206" w:lineRule="exact"/>
      <w:ind w:hanging="132"/>
      <w:contextualSpacing w:val="0"/>
    </w:pPr>
    <w:rPr>
      <w:rFonts w:eastAsia="Times New Roman" w:cs="Times New Roman"/>
      <w:sz w:val="24"/>
      <w:szCs w:val="24"/>
      <w:lang w:eastAsia="ru-RU"/>
    </w:rPr>
  </w:style>
  <w:style w:type="paragraph" w:customStyle="1" w:styleId="Style103">
    <w:name w:val="Style103"/>
    <w:basedOn w:val="a5"/>
    <w:uiPriority w:val="99"/>
    <w:rsid w:val="00F611AE"/>
    <w:pPr>
      <w:widowControl w:val="0"/>
      <w:autoSpaceDE w:val="0"/>
      <w:autoSpaceDN w:val="0"/>
      <w:adjustRightInd w:val="0"/>
      <w:snapToGrid/>
      <w:spacing w:before="0" w:after="0" w:line="206" w:lineRule="exact"/>
      <w:ind w:hanging="204"/>
      <w:contextualSpacing w:val="0"/>
    </w:pPr>
    <w:rPr>
      <w:rFonts w:eastAsia="Times New Roman" w:cs="Times New Roman"/>
      <w:sz w:val="24"/>
      <w:szCs w:val="24"/>
      <w:lang w:eastAsia="ru-RU"/>
    </w:rPr>
  </w:style>
  <w:style w:type="character" w:customStyle="1" w:styleId="FontStyle146">
    <w:name w:val="Font Style146"/>
    <w:uiPriority w:val="99"/>
    <w:rsid w:val="00F611AE"/>
    <w:rPr>
      <w:rFonts w:ascii="Times New Roman" w:hAnsi="Times New Roman"/>
      <w:b/>
      <w:sz w:val="16"/>
    </w:rPr>
  </w:style>
  <w:style w:type="paragraph" w:customStyle="1" w:styleId="Style70">
    <w:name w:val="Style70"/>
    <w:basedOn w:val="a5"/>
    <w:uiPriority w:val="99"/>
    <w:rsid w:val="00F611AE"/>
    <w:pPr>
      <w:widowControl w:val="0"/>
      <w:autoSpaceDE w:val="0"/>
      <w:autoSpaceDN w:val="0"/>
      <w:adjustRightInd w:val="0"/>
      <w:snapToGrid/>
      <w:spacing w:before="0" w:after="0" w:line="221" w:lineRule="exact"/>
      <w:ind w:hanging="235"/>
      <w:contextualSpacing w:val="0"/>
    </w:pPr>
    <w:rPr>
      <w:rFonts w:eastAsia="Times New Roman" w:cs="Times New Roman"/>
      <w:sz w:val="24"/>
      <w:szCs w:val="24"/>
      <w:lang w:eastAsia="ru-RU"/>
    </w:rPr>
  </w:style>
  <w:style w:type="paragraph" w:customStyle="1" w:styleId="Style74">
    <w:name w:val="Style74"/>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94">
    <w:name w:val="Style94"/>
    <w:basedOn w:val="a5"/>
    <w:uiPriority w:val="99"/>
    <w:rsid w:val="00F611AE"/>
    <w:pPr>
      <w:widowControl w:val="0"/>
      <w:autoSpaceDE w:val="0"/>
      <w:autoSpaceDN w:val="0"/>
      <w:adjustRightInd w:val="0"/>
      <w:snapToGrid/>
      <w:spacing w:before="0" w:after="0" w:line="228" w:lineRule="exact"/>
      <w:contextualSpacing w:val="0"/>
      <w:jc w:val="center"/>
    </w:pPr>
    <w:rPr>
      <w:rFonts w:eastAsia="Times New Roman" w:cs="Times New Roman"/>
      <w:sz w:val="24"/>
      <w:szCs w:val="24"/>
      <w:lang w:eastAsia="ru-RU"/>
    </w:rPr>
  </w:style>
  <w:style w:type="paragraph" w:customStyle="1" w:styleId="Style59">
    <w:name w:val="Style59"/>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56">
    <w:name w:val="Style56"/>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40">
    <w:name w:val="Style40"/>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72">
    <w:name w:val="Style72"/>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52">
    <w:name w:val="Font Style152"/>
    <w:uiPriority w:val="99"/>
    <w:rsid w:val="00F611AE"/>
    <w:rPr>
      <w:rFonts w:ascii="Times New Roman" w:hAnsi="Times New Roman"/>
      <w:b/>
      <w:sz w:val="12"/>
    </w:rPr>
  </w:style>
  <w:style w:type="paragraph" w:customStyle="1" w:styleId="Style49">
    <w:name w:val="Style49"/>
    <w:basedOn w:val="a5"/>
    <w:uiPriority w:val="99"/>
    <w:rsid w:val="00F611AE"/>
    <w:pPr>
      <w:widowControl w:val="0"/>
      <w:autoSpaceDE w:val="0"/>
      <w:autoSpaceDN w:val="0"/>
      <w:adjustRightInd w:val="0"/>
      <w:snapToGrid/>
      <w:spacing w:before="0" w:after="0" w:line="322" w:lineRule="exact"/>
      <w:ind w:firstLine="4178"/>
      <w:contextualSpacing w:val="0"/>
    </w:pPr>
    <w:rPr>
      <w:rFonts w:eastAsia="Times New Roman" w:cs="Times New Roman"/>
      <w:sz w:val="24"/>
      <w:szCs w:val="24"/>
      <w:lang w:eastAsia="ru-RU"/>
    </w:rPr>
  </w:style>
  <w:style w:type="paragraph" w:customStyle="1" w:styleId="Style16">
    <w:name w:val="Style16"/>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11">
    <w:name w:val="Font Style111"/>
    <w:uiPriority w:val="99"/>
    <w:rsid w:val="00F611AE"/>
    <w:rPr>
      <w:rFonts w:ascii="Times New Roman" w:hAnsi="Times New Roman"/>
      <w:b/>
      <w:spacing w:val="30"/>
      <w:w w:val="10"/>
      <w:sz w:val="26"/>
    </w:rPr>
  </w:style>
  <w:style w:type="character" w:customStyle="1" w:styleId="FontStyle112">
    <w:name w:val="Font Style112"/>
    <w:uiPriority w:val="99"/>
    <w:rsid w:val="00F611AE"/>
    <w:rPr>
      <w:rFonts w:ascii="Times New Roman" w:hAnsi="Times New Roman"/>
      <w:b/>
      <w:i/>
      <w:spacing w:val="-10"/>
      <w:sz w:val="10"/>
    </w:rPr>
  </w:style>
  <w:style w:type="character" w:customStyle="1" w:styleId="FontStyle123">
    <w:name w:val="Font Style123"/>
    <w:uiPriority w:val="99"/>
    <w:rsid w:val="00F611AE"/>
    <w:rPr>
      <w:rFonts w:ascii="Times New Roman" w:hAnsi="Times New Roman"/>
      <w:i/>
      <w:sz w:val="18"/>
    </w:rPr>
  </w:style>
  <w:style w:type="paragraph" w:customStyle="1" w:styleId="Style25">
    <w:name w:val="Style25"/>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30">
    <w:name w:val="Style30"/>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17">
    <w:name w:val="Font Style117"/>
    <w:uiPriority w:val="99"/>
    <w:rsid w:val="00F611AE"/>
    <w:rPr>
      <w:rFonts w:ascii="Times New Roman" w:hAnsi="Times New Roman"/>
      <w:b/>
      <w:sz w:val="14"/>
    </w:rPr>
  </w:style>
  <w:style w:type="character" w:customStyle="1" w:styleId="FontStyle120">
    <w:name w:val="Font Style120"/>
    <w:uiPriority w:val="99"/>
    <w:rsid w:val="00F611AE"/>
    <w:rPr>
      <w:rFonts w:ascii="Times New Roman" w:hAnsi="Times New Roman"/>
      <w:b/>
      <w:sz w:val="10"/>
    </w:rPr>
  </w:style>
  <w:style w:type="character" w:customStyle="1" w:styleId="FontStyle121">
    <w:name w:val="Font Style121"/>
    <w:uiPriority w:val="99"/>
    <w:rsid w:val="00F611AE"/>
    <w:rPr>
      <w:rFonts w:ascii="Times New Roman" w:hAnsi="Times New Roman"/>
      <w:b/>
      <w:w w:val="10"/>
      <w:sz w:val="20"/>
    </w:rPr>
  </w:style>
  <w:style w:type="character" w:customStyle="1" w:styleId="FontStyle122">
    <w:name w:val="Font Style122"/>
    <w:uiPriority w:val="99"/>
    <w:rsid w:val="00F611AE"/>
    <w:rPr>
      <w:rFonts w:ascii="Times New Roman" w:hAnsi="Times New Roman"/>
      <w:b/>
      <w:i/>
      <w:spacing w:val="-10"/>
      <w:sz w:val="10"/>
    </w:rPr>
  </w:style>
  <w:style w:type="character" w:customStyle="1" w:styleId="FontStyle172">
    <w:name w:val="Font Style172"/>
    <w:uiPriority w:val="99"/>
    <w:rsid w:val="00F611AE"/>
    <w:rPr>
      <w:rFonts w:ascii="Times New Roman" w:hAnsi="Times New Roman"/>
      <w:spacing w:val="120"/>
      <w:w w:val="20"/>
      <w:sz w:val="30"/>
    </w:rPr>
  </w:style>
  <w:style w:type="paragraph" w:customStyle="1" w:styleId="Style21">
    <w:name w:val="Style21"/>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22">
    <w:name w:val="Style22"/>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27">
    <w:name w:val="Style27"/>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14">
    <w:name w:val="Font Style114"/>
    <w:uiPriority w:val="99"/>
    <w:rsid w:val="00F611AE"/>
    <w:rPr>
      <w:rFonts w:ascii="Times New Roman" w:hAnsi="Times New Roman"/>
      <w:b/>
      <w:w w:val="10"/>
      <w:sz w:val="26"/>
    </w:rPr>
  </w:style>
  <w:style w:type="character" w:customStyle="1" w:styleId="FontStyle115">
    <w:name w:val="Font Style115"/>
    <w:uiPriority w:val="99"/>
    <w:rsid w:val="00F611AE"/>
    <w:rPr>
      <w:rFonts w:ascii="Arial Narrow" w:hAnsi="Arial Narrow"/>
      <w:b/>
      <w:spacing w:val="-40"/>
      <w:sz w:val="50"/>
    </w:rPr>
  </w:style>
  <w:style w:type="character" w:customStyle="1" w:styleId="FontStyle116">
    <w:name w:val="Font Style116"/>
    <w:uiPriority w:val="99"/>
    <w:rsid w:val="00F611AE"/>
    <w:rPr>
      <w:rFonts w:ascii="Times New Roman" w:hAnsi="Times New Roman"/>
      <w:b/>
      <w:sz w:val="16"/>
    </w:rPr>
  </w:style>
  <w:style w:type="character" w:customStyle="1" w:styleId="FontStyle118">
    <w:name w:val="Font Style118"/>
    <w:uiPriority w:val="99"/>
    <w:rsid w:val="00F611AE"/>
    <w:rPr>
      <w:rFonts w:ascii="Times New Roman" w:hAnsi="Times New Roman"/>
      <w:b/>
      <w:sz w:val="8"/>
    </w:rPr>
  </w:style>
  <w:style w:type="character" w:customStyle="1" w:styleId="FontStyle119">
    <w:name w:val="Font Style119"/>
    <w:uiPriority w:val="99"/>
    <w:rsid w:val="00F611AE"/>
    <w:rPr>
      <w:rFonts w:ascii="Bookman Old Style" w:hAnsi="Bookman Old Style"/>
      <w:b/>
      <w:i/>
      <w:sz w:val="10"/>
    </w:rPr>
  </w:style>
  <w:style w:type="character" w:customStyle="1" w:styleId="FontStyle177">
    <w:name w:val="Font Style177"/>
    <w:uiPriority w:val="99"/>
    <w:rsid w:val="00F611AE"/>
    <w:rPr>
      <w:rFonts w:ascii="Times New Roman" w:hAnsi="Times New Roman"/>
      <w:b/>
      <w:i/>
      <w:sz w:val="14"/>
    </w:rPr>
  </w:style>
  <w:style w:type="paragraph" w:customStyle="1" w:styleId="Style68">
    <w:name w:val="Style68"/>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69">
    <w:name w:val="Style69"/>
    <w:basedOn w:val="a5"/>
    <w:uiPriority w:val="99"/>
    <w:rsid w:val="00F611AE"/>
    <w:pPr>
      <w:widowControl w:val="0"/>
      <w:autoSpaceDE w:val="0"/>
      <w:autoSpaceDN w:val="0"/>
      <w:adjustRightInd w:val="0"/>
      <w:snapToGrid/>
      <w:spacing w:before="0" w:after="0" w:line="91" w:lineRule="exact"/>
      <w:contextualSpacing w:val="0"/>
      <w:jc w:val="right"/>
    </w:pPr>
    <w:rPr>
      <w:rFonts w:eastAsia="Times New Roman" w:cs="Times New Roman"/>
      <w:sz w:val="24"/>
      <w:szCs w:val="24"/>
      <w:lang w:eastAsia="ru-RU"/>
    </w:rPr>
  </w:style>
  <w:style w:type="paragraph" w:customStyle="1" w:styleId="Style73">
    <w:name w:val="Style73"/>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30">
    <w:name w:val="Font Style130"/>
    <w:uiPriority w:val="99"/>
    <w:rsid w:val="00F611AE"/>
    <w:rPr>
      <w:rFonts w:ascii="Times New Roman" w:hAnsi="Times New Roman"/>
      <w:b/>
      <w:w w:val="10"/>
      <w:sz w:val="14"/>
    </w:rPr>
  </w:style>
  <w:style w:type="paragraph" w:customStyle="1" w:styleId="Style85">
    <w:name w:val="Style85"/>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31">
    <w:name w:val="Font Style131"/>
    <w:uiPriority w:val="99"/>
    <w:rsid w:val="00F611AE"/>
    <w:rPr>
      <w:rFonts w:ascii="Lucida Sans Unicode" w:hAnsi="Lucida Sans Unicode"/>
      <w:sz w:val="24"/>
    </w:rPr>
  </w:style>
  <w:style w:type="character" w:customStyle="1" w:styleId="FontStyle132">
    <w:name w:val="Font Style132"/>
    <w:uiPriority w:val="99"/>
    <w:rsid w:val="00F611AE"/>
    <w:rPr>
      <w:rFonts w:ascii="Times New Roman" w:hAnsi="Times New Roman"/>
      <w:b/>
      <w:w w:val="10"/>
      <w:sz w:val="14"/>
    </w:rPr>
  </w:style>
  <w:style w:type="character" w:customStyle="1" w:styleId="FontStyle134">
    <w:name w:val="Font Style134"/>
    <w:uiPriority w:val="99"/>
    <w:rsid w:val="00F611AE"/>
    <w:rPr>
      <w:rFonts w:ascii="Book Antiqua" w:hAnsi="Book Antiqua"/>
      <w:sz w:val="20"/>
    </w:rPr>
  </w:style>
  <w:style w:type="character" w:customStyle="1" w:styleId="FontStyle179">
    <w:name w:val="Font Style179"/>
    <w:uiPriority w:val="99"/>
    <w:rsid w:val="00F611AE"/>
    <w:rPr>
      <w:rFonts w:ascii="Times New Roman" w:hAnsi="Times New Roman"/>
      <w:smallCaps/>
      <w:spacing w:val="10"/>
      <w:sz w:val="8"/>
    </w:rPr>
  </w:style>
  <w:style w:type="paragraph" w:customStyle="1" w:styleId="Style52">
    <w:name w:val="Style52"/>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45">
    <w:name w:val="Style45"/>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50">
    <w:name w:val="Font Style150"/>
    <w:uiPriority w:val="99"/>
    <w:rsid w:val="00F611AE"/>
    <w:rPr>
      <w:rFonts w:ascii="Lucida Sans Unicode" w:hAnsi="Lucida Sans Unicode"/>
      <w:b/>
      <w:i/>
      <w:sz w:val="8"/>
    </w:rPr>
  </w:style>
  <w:style w:type="paragraph" w:customStyle="1" w:styleId="Style98">
    <w:name w:val="Style98"/>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45">
    <w:name w:val="Font Style145"/>
    <w:uiPriority w:val="99"/>
    <w:rsid w:val="00F611AE"/>
    <w:rPr>
      <w:rFonts w:ascii="Times New Roman" w:hAnsi="Times New Roman"/>
      <w:spacing w:val="10"/>
      <w:sz w:val="10"/>
    </w:rPr>
  </w:style>
  <w:style w:type="paragraph" w:customStyle="1" w:styleId="Style89">
    <w:name w:val="Style89"/>
    <w:basedOn w:val="a5"/>
    <w:uiPriority w:val="99"/>
    <w:rsid w:val="00F611AE"/>
    <w:pPr>
      <w:widowControl w:val="0"/>
      <w:autoSpaceDE w:val="0"/>
      <w:autoSpaceDN w:val="0"/>
      <w:adjustRightInd w:val="0"/>
      <w:snapToGrid/>
      <w:spacing w:before="0" w:after="0" w:line="218" w:lineRule="exact"/>
      <w:ind w:hanging="2686"/>
      <w:contextualSpacing w:val="0"/>
    </w:pPr>
    <w:rPr>
      <w:rFonts w:eastAsia="Times New Roman" w:cs="Times New Roman"/>
      <w:sz w:val="24"/>
      <w:szCs w:val="24"/>
      <w:lang w:eastAsia="ru-RU"/>
    </w:rPr>
  </w:style>
  <w:style w:type="paragraph" w:customStyle="1" w:styleId="Style37">
    <w:name w:val="Style37"/>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47">
    <w:name w:val="Font Style147"/>
    <w:uiPriority w:val="99"/>
    <w:rsid w:val="00F611AE"/>
    <w:rPr>
      <w:rFonts w:ascii="Book Antiqua" w:hAnsi="Book Antiqua"/>
      <w:sz w:val="18"/>
    </w:rPr>
  </w:style>
  <w:style w:type="character" w:customStyle="1" w:styleId="FontStyle148">
    <w:name w:val="Font Style148"/>
    <w:uiPriority w:val="99"/>
    <w:rsid w:val="00F611AE"/>
    <w:rPr>
      <w:rFonts w:ascii="Times New Roman" w:hAnsi="Times New Roman"/>
      <w:spacing w:val="40"/>
      <w:sz w:val="12"/>
    </w:rPr>
  </w:style>
  <w:style w:type="character" w:customStyle="1" w:styleId="FontStyle149">
    <w:name w:val="Font Style149"/>
    <w:uiPriority w:val="99"/>
    <w:rsid w:val="00F611AE"/>
    <w:rPr>
      <w:rFonts w:ascii="Courier New" w:hAnsi="Courier New"/>
      <w:b/>
      <w:i/>
      <w:spacing w:val="-10"/>
      <w:sz w:val="10"/>
    </w:rPr>
  </w:style>
  <w:style w:type="paragraph" w:customStyle="1" w:styleId="Style19">
    <w:name w:val="Style19"/>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33">
    <w:name w:val="Style33"/>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35">
    <w:name w:val="Style35"/>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36">
    <w:name w:val="Style36"/>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39">
    <w:name w:val="Style39"/>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41">
    <w:name w:val="Style41"/>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50">
    <w:name w:val="Style50"/>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51">
    <w:name w:val="Style51"/>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53">
    <w:name w:val="Style53"/>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65">
    <w:name w:val="Style65"/>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80">
    <w:name w:val="Style80"/>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83">
    <w:name w:val="Style83"/>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90">
    <w:name w:val="Style90"/>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101">
    <w:name w:val="Style101"/>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53">
    <w:name w:val="Font Style153"/>
    <w:uiPriority w:val="99"/>
    <w:rsid w:val="00F611AE"/>
    <w:rPr>
      <w:rFonts w:ascii="Lucida Sans Unicode" w:hAnsi="Lucida Sans Unicode"/>
      <w:sz w:val="32"/>
    </w:rPr>
  </w:style>
  <w:style w:type="character" w:customStyle="1" w:styleId="FontStyle154">
    <w:name w:val="Font Style154"/>
    <w:uiPriority w:val="99"/>
    <w:rsid w:val="00F611AE"/>
    <w:rPr>
      <w:rFonts w:ascii="Lucida Sans Unicode" w:hAnsi="Lucida Sans Unicode"/>
      <w:sz w:val="32"/>
    </w:rPr>
  </w:style>
  <w:style w:type="character" w:customStyle="1" w:styleId="FontStyle155">
    <w:name w:val="Font Style155"/>
    <w:uiPriority w:val="99"/>
    <w:rsid w:val="00F611AE"/>
    <w:rPr>
      <w:rFonts w:ascii="Times New Roman" w:hAnsi="Times New Roman"/>
      <w:sz w:val="20"/>
    </w:rPr>
  </w:style>
  <w:style w:type="character" w:customStyle="1" w:styleId="FontStyle156">
    <w:name w:val="Font Style156"/>
    <w:uiPriority w:val="99"/>
    <w:rsid w:val="00F611AE"/>
    <w:rPr>
      <w:rFonts w:ascii="Arial Narrow" w:hAnsi="Arial Narrow"/>
      <w:b/>
      <w:sz w:val="18"/>
    </w:rPr>
  </w:style>
  <w:style w:type="character" w:customStyle="1" w:styleId="FontStyle157">
    <w:name w:val="Font Style157"/>
    <w:uiPriority w:val="99"/>
    <w:rsid w:val="00F611AE"/>
    <w:rPr>
      <w:rFonts w:ascii="Times New Roman" w:hAnsi="Times New Roman"/>
      <w:sz w:val="16"/>
    </w:rPr>
  </w:style>
  <w:style w:type="character" w:customStyle="1" w:styleId="FontStyle158">
    <w:name w:val="Font Style158"/>
    <w:uiPriority w:val="99"/>
    <w:rsid w:val="00F611AE"/>
    <w:rPr>
      <w:rFonts w:ascii="Times New Roman" w:hAnsi="Times New Roman"/>
      <w:sz w:val="20"/>
    </w:rPr>
  </w:style>
  <w:style w:type="character" w:customStyle="1" w:styleId="FontStyle159">
    <w:name w:val="Font Style159"/>
    <w:uiPriority w:val="99"/>
    <w:rsid w:val="00F611AE"/>
    <w:rPr>
      <w:rFonts w:ascii="Times New Roman" w:hAnsi="Times New Roman"/>
      <w:w w:val="40"/>
      <w:sz w:val="32"/>
    </w:rPr>
  </w:style>
  <w:style w:type="character" w:customStyle="1" w:styleId="FontStyle160">
    <w:name w:val="Font Style160"/>
    <w:uiPriority w:val="99"/>
    <w:rsid w:val="00F611AE"/>
    <w:rPr>
      <w:rFonts w:ascii="Times New Roman" w:hAnsi="Times New Roman"/>
      <w:sz w:val="20"/>
    </w:rPr>
  </w:style>
  <w:style w:type="character" w:customStyle="1" w:styleId="FontStyle161">
    <w:name w:val="Font Style161"/>
    <w:uiPriority w:val="99"/>
    <w:rsid w:val="00F611AE"/>
    <w:rPr>
      <w:rFonts w:ascii="Lucida Sans Unicode" w:hAnsi="Lucida Sans Unicode"/>
      <w:sz w:val="32"/>
    </w:rPr>
  </w:style>
  <w:style w:type="character" w:customStyle="1" w:styleId="FontStyle162">
    <w:name w:val="Font Style162"/>
    <w:uiPriority w:val="99"/>
    <w:rsid w:val="00F611AE"/>
    <w:rPr>
      <w:rFonts w:ascii="Times New Roman" w:hAnsi="Times New Roman"/>
      <w:sz w:val="20"/>
    </w:rPr>
  </w:style>
  <w:style w:type="character" w:customStyle="1" w:styleId="FontStyle163">
    <w:name w:val="Font Style163"/>
    <w:uiPriority w:val="99"/>
    <w:rsid w:val="00F611AE"/>
    <w:rPr>
      <w:rFonts w:ascii="Times New Roman" w:hAnsi="Times New Roman"/>
      <w:sz w:val="20"/>
    </w:rPr>
  </w:style>
  <w:style w:type="character" w:customStyle="1" w:styleId="FontStyle164">
    <w:name w:val="Font Style164"/>
    <w:uiPriority w:val="99"/>
    <w:rsid w:val="00F611AE"/>
    <w:rPr>
      <w:rFonts w:ascii="Times New Roman" w:hAnsi="Times New Roman"/>
      <w:sz w:val="16"/>
    </w:rPr>
  </w:style>
  <w:style w:type="paragraph" w:customStyle="1" w:styleId="Style24">
    <w:name w:val="Style24"/>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65">
    <w:name w:val="Font Style165"/>
    <w:uiPriority w:val="99"/>
    <w:rsid w:val="00F611AE"/>
    <w:rPr>
      <w:rFonts w:ascii="Times New Roman" w:hAnsi="Times New Roman"/>
      <w:b/>
      <w:i/>
      <w:sz w:val="18"/>
    </w:rPr>
  </w:style>
  <w:style w:type="paragraph" w:customStyle="1" w:styleId="Style31">
    <w:name w:val="Style31"/>
    <w:basedOn w:val="a5"/>
    <w:uiPriority w:val="99"/>
    <w:rsid w:val="00F611AE"/>
    <w:pPr>
      <w:widowControl w:val="0"/>
      <w:autoSpaceDE w:val="0"/>
      <w:autoSpaceDN w:val="0"/>
      <w:adjustRightInd w:val="0"/>
      <w:snapToGrid/>
      <w:spacing w:before="0" w:after="0" w:line="235" w:lineRule="exact"/>
      <w:ind w:hanging="984"/>
      <w:contextualSpacing w:val="0"/>
    </w:pPr>
    <w:rPr>
      <w:rFonts w:eastAsia="Times New Roman" w:cs="Times New Roman"/>
      <w:sz w:val="24"/>
      <w:szCs w:val="24"/>
      <w:lang w:eastAsia="ru-RU"/>
    </w:rPr>
  </w:style>
  <w:style w:type="paragraph" w:customStyle="1" w:styleId="Style34">
    <w:name w:val="Style34"/>
    <w:basedOn w:val="a5"/>
    <w:uiPriority w:val="99"/>
    <w:rsid w:val="00F611AE"/>
    <w:pPr>
      <w:widowControl w:val="0"/>
      <w:autoSpaceDE w:val="0"/>
      <w:autoSpaceDN w:val="0"/>
      <w:adjustRightInd w:val="0"/>
      <w:snapToGrid/>
      <w:spacing w:before="0" w:after="0" w:line="266" w:lineRule="exact"/>
      <w:ind w:firstLine="403"/>
      <w:contextualSpacing w:val="0"/>
    </w:pPr>
    <w:rPr>
      <w:rFonts w:eastAsia="Times New Roman" w:cs="Times New Roman"/>
      <w:sz w:val="24"/>
      <w:szCs w:val="24"/>
      <w:lang w:eastAsia="ru-RU"/>
    </w:rPr>
  </w:style>
  <w:style w:type="paragraph" w:customStyle="1" w:styleId="Style23">
    <w:name w:val="Style23"/>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91">
    <w:name w:val="Style91"/>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66">
    <w:name w:val="Font Style166"/>
    <w:uiPriority w:val="99"/>
    <w:rsid w:val="00F611AE"/>
    <w:rPr>
      <w:rFonts w:ascii="Times New Roman" w:hAnsi="Times New Roman"/>
      <w:b/>
      <w:i/>
      <w:sz w:val="8"/>
    </w:rPr>
  </w:style>
  <w:style w:type="character" w:customStyle="1" w:styleId="FontStyle167">
    <w:name w:val="Font Style167"/>
    <w:uiPriority w:val="99"/>
    <w:rsid w:val="00F611AE"/>
    <w:rPr>
      <w:rFonts w:ascii="Sylfaen" w:hAnsi="Sylfaen"/>
      <w:b/>
      <w:i/>
      <w:sz w:val="8"/>
    </w:rPr>
  </w:style>
  <w:style w:type="character" w:customStyle="1" w:styleId="FontStyle168">
    <w:name w:val="Font Style168"/>
    <w:uiPriority w:val="99"/>
    <w:rsid w:val="00F611AE"/>
    <w:rPr>
      <w:rFonts w:ascii="Times New Roman" w:hAnsi="Times New Roman"/>
      <w:b/>
      <w:w w:val="200"/>
      <w:sz w:val="8"/>
    </w:rPr>
  </w:style>
  <w:style w:type="paragraph" w:customStyle="1" w:styleId="Style29">
    <w:name w:val="Style29"/>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48">
    <w:name w:val="Style48"/>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77">
    <w:name w:val="Style77"/>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69">
    <w:name w:val="Font Style169"/>
    <w:uiPriority w:val="99"/>
    <w:rsid w:val="00F611AE"/>
    <w:rPr>
      <w:rFonts w:ascii="Franklin Gothic Medium" w:hAnsi="Franklin Gothic Medium"/>
      <w:b/>
      <w:spacing w:val="-50"/>
      <w:sz w:val="56"/>
    </w:rPr>
  </w:style>
  <w:style w:type="character" w:customStyle="1" w:styleId="FontStyle171">
    <w:name w:val="Font Style171"/>
    <w:uiPriority w:val="99"/>
    <w:rsid w:val="00F611AE"/>
    <w:rPr>
      <w:rFonts w:ascii="Times New Roman" w:hAnsi="Times New Roman"/>
      <w:b/>
      <w:sz w:val="16"/>
    </w:rPr>
  </w:style>
  <w:style w:type="paragraph" w:customStyle="1" w:styleId="Style92">
    <w:name w:val="Style92"/>
    <w:basedOn w:val="a5"/>
    <w:uiPriority w:val="99"/>
    <w:rsid w:val="00F611AE"/>
    <w:pPr>
      <w:widowControl w:val="0"/>
      <w:autoSpaceDE w:val="0"/>
      <w:autoSpaceDN w:val="0"/>
      <w:adjustRightInd w:val="0"/>
      <w:snapToGrid/>
      <w:spacing w:before="0" w:after="0" w:line="244" w:lineRule="exact"/>
      <w:contextualSpacing w:val="0"/>
      <w:jc w:val="right"/>
    </w:pPr>
    <w:rPr>
      <w:rFonts w:eastAsia="Times New Roman" w:cs="Times New Roman"/>
      <w:sz w:val="24"/>
      <w:szCs w:val="24"/>
      <w:lang w:eastAsia="ru-RU"/>
    </w:rPr>
  </w:style>
  <w:style w:type="paragraph" w:customStyle="1" w:styleId="Style44">
    <w:name w:val="Style44"/>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47">
    <w:name w:val="Style47"/>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81">
    <w:name w:val="Style81"/>
    <w:basedOn w:val="a5"/>
    <w:uiPriority w:val="99"/>
    <w:rsid w:val="00F611AE"/>
    <w:pPr>
      <w:widowControl w:val="0"/>
      <w:autoSpaceDE w:val="0"/>
      <w:autoSpaceDN w:val="0"/>
      <w:adjustRightInd w:val="0"/>
      <w:snapToGrid/>
      <w:spacing w:before="0" w:after="0" w:line="146" w:lineRule="exact"/>
      <w:ind w:hanging="46"/>
      <w:contextualSpacing w:val="0"/>
    </w:pPr>
    <w:rPr>
      <w:rFonts w:eastAsia="Times New Roman" w:cs="Times New Roman"/>
      <w:sz w:val="24"/>
      <w:szCs w:val="24"/>
      <w:lang w:eastAsia="ru-RU"/>
    </w:rPr>
  </w:style>
  <w:style w:type="paragraph" w:customStyle="1" w:styleId="Style97">
    <w:name w:val="Style97"/>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74">
    <w:name w:val="Font Style174"/>
    <w:uiPriority w:val="99"/>
    <w:rsid w:val="00F611AE"/>
    <w:rPr>
      <w:rFonts w:ascii="Times New Roman" w:hAnsi="Times New Roman"/>
      <w:b/>
      <w:sz w:val="104"/>
    </w:rPr>
  </w:style>
  <w:style w:type="character" w:customStyle="1" w:styleId="FontStyle175">
    <w:name w:val="Font Style175"/>
    <w:uiPriority w:val="99"/>
    <w:rsid w:val="00F611AE"/>
    <w:rPr>
      <w:rFonts w:ascii="Times New Roman" w:hAnsi="Times New Roman"/>
      <w:b/>
      <w:sz w:val="10"/>
    </w:rPr>
  </w:style>
  <w:style w:type="character" w:customStyle="1" w:styleId="FontStyle176">
    <w:name w:val="Font Style176"/>
    <w:uiPriority w:val="99"/>
    <w:rsid w:val="00F611AE"/>
    <w:rPr>
      <w:rFonts w:ascii="Consolas" w:hAnsi="Consolas"/>
      <w:b/>
      <w:sz w:val="72"/>
    </w:rPr>
  </w:style>
  <w:style w:type="paragraph" w:customStyle="1" w:styleId="Style102">
    <w:name w:val="Style102"/>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73">
    <w:name w:val="Font Style173"/>
    <w:uiPriority w:val="99"/>
    <w:rsid w:val="00F611AE"/>
    <w:rPr>
      <w:rFonts w:ascii="Times New Roman" w:hAnsi="Times New Roman"/>
      <w:sz w:val="24"/>
    </w:rPr>
  </w:style>
  <w:style w:type="character" w:customStyle="1" w:styleId="afffff8">
    <w:name w:val="Схема документа Знак"/>
    <w:link w:val="afffff9"/>
    <w:uiPriority w:val="99"/>
    <w:semiHidden/>
    <w:locked/>
    <w:rsid w:val="00F611AE"/>
    <w:rPr>
      <w:rFonts w:ascii="Tahoma" w:hAnsi="Tahoma"/>
      <w:sz w:val="16"/>
    </w:rPr>
  </w:style>
  <w:style w:type="paragraph" w:styleId="afffff9">
    <w:name w:val="Document Map"/>
    <w:basedOn w:val="a5"/>
    <w:link w:val="afffff8"/>
    <w:uiPriority w:val="99"/>
    <w:semiHidden/>
    <w:unhideWhenUsed/>
    <w:rsid w:val="00F611AE"/>
    <w:pPr>
      <w:snapToGrid/>
      <w:spacing w:before="0" w:after="0" w:line="240" w:lineRule="auto"/>
      <w:contextualSpacing w:val="0"/>
    </w:pPr>
    <w:rPr>
      <w:rFonts w:ascii="Tahoma" w:hAnsi="Tahoma"/>
      <w:sz w:val="16"/>
    </w:rPr>
  </w:style>
  <w:style w:type="character" w:customStyle="1" w:styleId="1f4">
    <w:name w:val="Схема документа Знак1"/>
    <w:basedOn w:val="a6"/>
    <w:uiPriority w:val="99"/>
    <w:semiHidden/>
    <w:rsid w:val="00F611AE"/>
    <w:rPr>
      <w:rFonts w:ascii="Tahoma" w:hAnsi="Tahoma" w:cs="Tahoma"/>
      <w:sz w:val="16"/>
      <w:szCs w:val="16"/>
    </w:rPr>
  </w:style>
  <w:style w:type="paragraph" w:customStyle="1" w:styleId="afffffa">
    <w:name w:val="Обычный (таблица)"/>
    <w:basedOn w:val="a5"/>
    <w:rsid w:val="00F611AE"/>
    <w:pPr>
      <w:snapToGrid/>
      <w:spacing w:before="0" w:after="0" w:line="240" w:lineRule="auto"/>
      <w:contextualSpacing w:val="0"/>
    </w:pPr>
    <w:rPr>
      <w:rFonts w:ascii="Arial" w:eastAsia="Times New Roman" w:hAnsi="Arial" w:cs="Arial"/>
      <w:sz w:val="24"/>
      <w:szCs w:val="24"/>
      <w:lang w:eastAsia="ru-RU"/>
    </w:rPr>
  </w:style>
  <w:style w:type="paragraph" w:customStyle="1" w:styleId="1f5">
    <w:name w:val="Заголовок 1 (без№)"/>
    <w:basedOn w:val="13"/>
    <w:link w:val="1f6"/>
    <w:rsid w:val="00F611AE"/>
    <w:pPr>
      <w:pageBreakBefore w:val="0"/>
      <w:numPr>
        <w:numId w:val="0"/>
      </w:numPr>
      <w:tabs>
        <w:tab w:val="left" w:pos="0"/>
      </w:tabs>
      <w:snapToGrid/>
      <w:spacing w:before="0" w:after="240" w:line="360" w:lineRule="auto"/>
      <w:ind w:left="720" w:right="567" w:firstLine="709"/>
      <w:contextualSpacing w:val="0"/>
      <w:jc w:val="left"/>
    </w:pPr>
    <w:rPr>
      <w:rFonts w:ascii="Arial" w:eastAsia="Times New Roman" w:hAnsi="Arial" w:cs="Arial"/>
      <w:bCs/>
      <w:caps w:val="0"/>
      <w:snapToGrid/>
      <w:spacing w:val="0"/>
      <w:szCs w:val="28"/>
      <w:lang w:eastAsia="ru-RU"/>
    </w:rPr>
  </w:style>
  <w:style w:type="character" w:customStyle="1" w:styleId="1f6">
    <w:name w:val="Заголовок 1 (без№) Знак"/>
    <w:link w:val="1f5"/>
    <w:locked/>
    <w:rsid w:val="00F611AE"/>
    <w:rPr>
      <w:rFonts w:ascii="Arial" w:eastAsia="Times New Roman" w:hAnsi="Arial" w:cs="Arial"/>
      <w:b/>
      <w:bCs/>
      <w:sz w:val="28"/>
      <w:szCs w:val="28"/>
      <w:lang w:eastAsia="ru-RU"/>
    </w:rPr>
  </w:style>
  <w:style w:type="paragraph" w:styleId="2d">
    <w:name w:val="List Bullet 2"/>
    <w:basedOn w:val="a5"/>
    <w:uiPriority w:val="99"/>
    <w:rsid w:val="00F611AE"/>
    <w:pPr>
      <w:tabs>
        <w:tab w:val="num" w:pos="851"/>
      </w:tabs>
      <w:snapToGrid/>
      <w:spacing w:before="0" w:after="0" w:line="240" w:lineRule="auto"/>
      <w:ind w:left="851" w:hanging="284"/>
      <w:contextualSpacing w:val="0"/>
    </w:pPr>
    <w:rPr>
      <w:rFonts w:ascii="Arial" w:eastAsia="Times New Roman" w:hAnsi="Arial" w:cs="Times New Roman"/>
      <w:sz w:val="24"/>
      <w:szCs w:val="24"/>
      <w:lang w:eastAsia="ru-RU"/>
    </w:rPr>
  </w:style>
  <w:style w:type="character" w:styleId="afffffb">
    <w:name w:val="footnote reference"/>
    <w:basedOn w:val="a6"/>
    <w:uiPriority w:val="99"/>
    <w:semiHidden/>
    <w:unhideWhenUsed/>
    <w:rsid w:val="00F611AE"/>
    <w:rPr>
      <w:vertAlign w:val="superscript"/>
    </w:rPr>
  </w:style>
  <w:style w:type="paragraph" w:customStyle="1" w:styleId="ConsPlusTitle">
    <w:name w:val="ConsPlusTitle"/>
    <w:uiPriority w:val="99"/>
    <w:rsid w:val="00F611AE"/>
    <w:pPr>
      <w:widowControl w:val="0"/>
      <w:autoSpaceDE w:val="0"/>
      <w:autoSpaceDN w:val="0"/>
      <w:adjustRightInd w:val="0"/>
      <w:spacing w:after="0" w:line="240" w:lineRule="auto"/>
    </w:pPr>
    <w:rPr>
      <w:rFonts w:ascii="Arial" w:hAnsi="Arial" w:cs="Arial"/>
      <w:b/>
      <w:bCs/>
      <w:sz w:val="16"/>
      <w:szCs w:val="16"/>
      <w:lang w:eastAsia="ru-RU"/>
    </w:rPr>
  </w:style>
  <w:style w:type="paragraph" w:customStyle="1" w:styleId="11c">
    <w:name w:val="1.1."/>
    <w:next w:val="00"/>
    <w:qFormat/>
    <w:rsid w:val="00632C46"/>
    <w:pPr>
      <w:keepNext/>
      <w:keepLines/>
      <w:spacing w:before="120" w:after="240" w:line="240" w:lineRule="auto"/>
      <w:ind w:firstLine="1134"/>
      <w:jc w:val="both"/>
      <w:outlineLvl w:val="1"/>
    </w:pPr>
    <w:rPr>
      <w:rFonts w:ascii="Times New Roman" w:eastAsiaTheme="majorEastAsia" w:hAnsi="Times New Roman" w:cstheme="majorBidi"/>
      <w:b/>
      <w:sz w:val="26"/>
      <w:szCs w:val="24"/>
    </w:rPr>
  </w:style>
  <w:style w:type="paragraph" w:customStyle="1" w:styleId="0211">
    <w:name w:val="02_Раздел 1."/>
    <w:next w:val="11c"/>
    <w:qFormat/>
    <w:rsid w:val="00632C46"/>
    <w:pPr>
      <w:keepNext/>
      <w:keepLines/>
      <w:pageBreakBefore/>
      <w:snapToGrid w:val="0"/>
      <w:spacing w:after="360" w:line="240" w:lineRule="auto"/>
      <w:ind w:left="1418" w:hanging="1418"/>
      <w:jc w:val="both"/>
      <w:outlineLvl w:val="0"/>
    </w:pPr>
    <w:rPr>
      <w:rFonts w:ascii="Times New Roman" w:eastAsiaTheme="majorEastAsia" w:hAnsi="Times New Roman" w:cstheme="majorBidi"/>
      <w:b/>
      <w:iCs/>
      <w:caps/>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0" w:unhideWhenUsed="0" w:qFormat="1"/>
    <w:lsdException w:name="Default Paragraph Font" w:uiPriority="1"/>
    <w:lsdException w:name="Body Text" w:qFormat="1"/>
    <w:lsdException w:name="Body Text Indent" w:qFormat="1"/>
    <w:lsdException w:name="Subtitle" w:semiHidden="0" w:uiPriority="11" w:unhideWhenUsed="0"/>
    <w:lsdException w:name="Note Heading" w:qFormat="1"/>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5">
    <w:name w:val="Normal"/>
    <w:rsid w:val="00413F7C"/>
    <w:pPr>
      <w:snapToGrid w:val="0"/>
      <w:spacing w:before="40" w:after="360" w:line="300" w:lineRule="auto"/>
      <w:ind w:firstLine="709"/>
      <w:contextualSpacing/>
      <w:jc w:val="both"/>
    </w:pPr>
    <w:rPr>
      <w:rFonts w:ascii="Times New Roman" w:hAnsi="Times New Roman"/>
      <w:sz w:val="28"/>
    </w:rPr>
  </w:style>
  <w:style w:type="paragraph" w:styleId="13">
    <w:name w:val="heading 1"/>
    <w:basedOn w:val="a5"/>
    <w:next w:val="a5"/>
    <w:link w:val="14"/>
    <w:uiPriority w:val="9"/>
    <w:qFormat/>
    <w:rsid w:val="006D4DC5"/>
    <w:pPr>
      <w:keepNext/>
      <w:keepLines/>
      <w:pageBreakBefore/>
      <w:numPr>
        <w:numId w:val="2"/>
      </w:numPr>
      <w:spacing w:before="7200" w:after="120"/>
      <w:jc w:val="center"/>
      <w:outlineLvl w:val="0"/>
    </w:pPr>
    <w:rPr>
      <w:rFonts w:eastAsiaTheme="majorEastAsia" w:cstheme="majorBidi"/>
      <w:b/>
      <w:caps/>
      <w:snapToGrid w:val="0"/>
      <w:spacing w:val="20"/>
      <w:szCs w:val="32"/>
    </w:rPr>
  </w:style>
  <w:style w:type="paragraph" w:styleId="2">
    <w:name w:val="heading 2"/>
    <w:next w:val="a5"/>
    <w:link w:val="20"/>
    <w:uiPriority w:val="9"/>
    <w:unhideWhenUsed/>
    <w:qFormat/>
    <w:rsid w:val="00405C68"/>
    <w:pPr>
      <w:keepNext/>
      <w:keepLines/>
      <w:pageBreakBefore/>
      <w:tabs>
        <w:tab w:val="left" w:pos="8505"/>
      </w:tabs>
      <w:spacing w:after="120" w:line="276" w:lineRule="auto"/>
      <w:ind w:right="1134"/>
      <w:jc w:val="center"/>
      <w:outlineLvl w:val="1"/>
    </w:pPr>
    <w:rPr>
      <w:rFonts w:ascii="Times New Roman" w:eastAsiaTheme="majorEastAsia" w:hAnsi="Times New Roman" w:cstheme="majorBidi"/>
      <w:b/>
      <w:caps/>
      <w:spacing w:val="20"/>
      <w:sz w:val="28"/>
      <w:szCs w:val="26"/>
    </w:rPr>
  </w:style>
  <w:style w:type="paragraph" w:styleId="3">
    <w:name w:val="heading 3"/>
    <w:basedOn w:val="a5"/>
    <w:next w:val="a5"/>
    <w:link w:val="30"/>
    <w:uiPriority w:val="9"/>
    <w:unhideWhenUsed/>
    <w:qFormat/>
    <w:rsid w:val="00405C68"/>
    <w:pPr>
      <w:keepNext/>
      <w:keepLines/>
      <w:spacing w:before="0" w:after="120"/>
      <w:ind w:firstLine="0"/>
      <w:outlineLvl w:val="2"/>
    </w:pPr>
    <w:rPr>
      <w:rFonts w:eastAsiaTheme="majorEastAsia" w:cstheme="majorBidi"/>
      <w:b/>
      <w:smallCaps/>
      <w:spacing w:val="20"/>
      <w:szCs w:val="24"/>
    </w:rPr>
  </w:style>
  <w:style w:type="paragraph" w:styleId="4">
    <w:name w:val="heading 4"/>
    <w:next w:val="a5"/>
    <w:link w:val="40"/>
    <w:uiPriority w:val="9"/>
    <w:unhideWhenUsed/>
    <w:qFormat/>
    <w:rsid w:val="00405C68"/>
    <w:pPr>
      <w:keepNext/>
      <w:keepLines/>
      <w:snapToGrid w:val="0"/>
      <w:spacing w:after="120" w:line="300" w:lineRule="auto"/>
      <w:jc w:val="both"/>
      <w:outlineLvl w:val="3"/>
    </w:pPr>
    <w:rPr>
      <w:rFonts w:ascii="Times New Roman" w:eastAsiaTheme="majorEastAsia" w:hAnsi="Times New Roman" w:cstheme="majorBidi"/>
      <w:b/>
      <w:iCs/>
      <w:snapToGrid w:val="0"/>
      <w:spacing w:val="20"/>
      <w:sz w:val="28"/>
    </w:rPr>
  </w:style>
  <w:style w:type="paragraph" w:styleId="5">
    <w:name w:val="heading 5"/>
    <w:next w:val="a5"/>
    <w:link w:val="50"/>
    <w:uiPriority w:val="9"/>
    <w:unhideWhenUsed/>
    <w:qFormat/>
    <w:rsid w:val="00405C68"/>
    <w:pPr>
      <w:tabs>
        <w:tab w:val="left" w:pos="8647"/>
      </w:tabs>
      <w:spacing w:after="120" w:line="300" w:lineRule="auto"/>
      <w:jc w:val="both"/>
      <w:outlineLvl w:val="4"/>
    </w:pPr>
    <w:rPr>
      <w:rFonts w:ascii="Times New Roman" w:eastAsiaTheme="majorEastAsia" w:hAnsi="Times New Roman" w:cstheme="majorBidi"/>
      <w:b/>
      <w:i/>
      <w:iCs/>
      <w:spacing w:val="20"/>
      <w:sz w:val="28"/>
    </w:rPr>
  </w:style>
  <w:style w:type="paragraph" w:styleId="6">
    <w:name w:val="heading 6"/>
    <w:next w:val="a5"/>
    <w:link w:val="60"/>
    <w:uiPriority w:val="9"/>
    <w:unhideWhenUsed/>
    <w:qFormat/>
    <w:rsid w:val="00405C68"/>
    <w:pPr>
      <w:keepNext/>
      <w:keepLines/>
      <w:snapToGrid w:val="0"/>
      <w:spacing w:after="0" w:line="300" w:lineRule="auto"/>
      <w:jc w:val="both"/>
      <w:outlineLvl w:val="5"/>
    </w:pPr>
    <w:rPr>
      <w:rFonts w:ascii="Times New Roman" w:eastAsiaTheme="majorEastAsia" w:hAnsi="Times New Roman" w:cstheme="majorBidi"/>
      <w:i/>
      <w:spacing w:val="20"/>
      <w:sz w:val="28"/>
    </w:rPr>
  </w:style>
  <w:style w:type="paragraph" w:styleId="7">
    <w:name w:val="heading 7"/>
    <w:next w:val="a5"/>
    <w:link w:val="70"/>
    <w:uiPriority w:val="9"/>
    <w:unhideWhenUsed/>
    <w:qFormat/>
    <w:rsid w:val="00405C68"/>
    <w:pPr>
      <w:keepNext/>
      <w:keepLines/>
      <w:snapToGrid w:val="0"/>
      <w:spacing w:after="40" w:line="300" w:lineRule="auto"/>
      <w:jc w:val="both"/>
      <w:outlineLvl w:val="6"/>
    </w:pPr>
    <w:rPr>
      <w:rFonts w:ascii="Times New Roman" w:eastAsiaTheme="majorEastAsia" w:hAnsi="Times New Roman" w:cstheme="majorBidi"/>
      <w:iCs/>
      <w:spacing w:val="-10"/>
      <w:sz w:val="28"/>
    </w:rPr>
  </w:style>
  <w:style w:type="paragraph" w:styleId="8">
    <w:name w:val="heading 8"/>
    <w:next w:val="a5"/>
    <w:link w:val="80"/>
    <w:uiPriority w:val="9"/>
    <w:unhideWhenUsed/>
    <w:qFormat/>
    <w:rsid w:val="00405C68"/>
    <w:pPr>
      <w:keepLines/>
      <w:snapToGrid w:val="0"/>
      <w:spacing w:before="40" w:after="0" w:line="300" w:lineRule="auto"/>
      <w:jc w:val="both"/>
      <w:outlineLvl w:val="7"/>
    </w:pPr>
    <w:rPr>
      <w:rFonts w:ascii="Times New Roman" w:eastAsiaTheme="majorEastAsia" w:hAnsi="Times New Roman" w:cstheme="majorBidi"/>
      <w:sz w:val="28"/>
      <w:szCs w:val="21"/>
    </w:rPr>
  </w:style>
  <w:style w:type="paragraph" w:styleId="9">
    <w:name w:val="heading 9"/>
    <w:next w:val="a5"/>
    <w:link w:val="90"/>
    <w:uiPriority w:val="9"/>
    <w:unhideWhenUsed/>
    <w:qFormat/>
    <w:rsid w:val="00405C68"/>
    <w:pPr>
      <w:keepLines/>
      <w:snapToGrid w:val="0"/>
      <w:spacing w:after="40" w:line="300" w:lineRule="auto"/>
      <w:jc w:val="both"/>
      <w:outlineLvl w:val="8"/>
    </w:pPr>
    <w:rPr>
      <w:rFonts w:ascii="Times New Roman" w:hAnsi="Times New Roman"/>
      <w:sz w:val="28"/>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40">
    <w:name w:val="Заголовок 4 Знак"/>
    <w:basedOn w:val="a6"/>
    <w:link w:val="4"/>
    <w:uiPriority w:val="9"/>
    <w:rsid w:val="00C12866"/>
    <w:rPr>
      <w:rFonts w:ascii="Times New Roman" w:eastAsiaTheme="majorEastAsia" w:hAnsi="Times New Roman" w:cstheme="majorBidi"/>
      <w:b/>
      <w:iCs/>
      <w:snapToGrid w:val="0"/>
      <w:spacing w:val="20"/>
      <w:sz w:val="28"/>
    </w:rPr>
  </w:style>
  <w:style w:type="character" w:customStyle="1" w:styleId="50">
    <w:name w:val="Заголовок 5 Знак"/>
    <w:basedOn w:val="a6"/>
    <w:link w:val="5"/>
    <w:uiPriority w:val="9"/>
    <w:rsid w:val="00C12866"/>
    <w:rPr>
      <w:rFonts w:ascii="Times New Roman" w:eastAsiaTheme="majorEastAsia" w:hAnsi="Times New Roman" w:cstheme="majorBidi"/>
      <w:b/>
      <w:i/>
      <w:iCs/>
      <w:spacing w:val="20"/>
      <w:sz w:val="28"/>
    </w:rPr>
  </w:style>
  <w:style w:type="character" w:customStyle="1" w:styleId="20">
    <w:name w:val="Заголовок 2 Знак"/>
    <w:basedOn w:val="a6"/>
    <w:link w:val="2"/>
    <w:uiPriority w:val="9"/>
    <w:rsid w:val="00C12866"/>
    <w:rPr>
      <w:rFonts w:ascii="Times New Roman" w:eastAsiaTheme="majorEastAsia" w:hAnsi="Times New Roman" w:cstheme="majorBidi"/>
      <w:b/>
      <w:caps/>
      <w:spacing w:val="20"/>
      <w:sz w:val="28"/>
      <w:szCs w:val="26"/>
    </w:rPr>
  </w:style>
  <w:style w:type="paragraph" w:styleId="a9">
    <w:name w:val="Body Text"/>
    <w:basedOn w:val="a5"/>
    <w:link w:val="aa"/>
    <w:uiPriority w:val="99"/>
    <w:unhideWhenUsed/>
    <w:qFormat/>
    <w:rsid w:val="00E915A2"/>
  </w:style>
  <w:style w:type="character" w:customStyle="1" w:styleId="aa">
    <w:name w:val="Основной текст Знак"/>
    <w:basedOn w:val="a6"/>
    <w:link w:val="a9"/>
    <w:uiPriority w:val="99"/>
    <w:rsid w:val="00E915A2"/>
    <w:rPr>
      <w:rFonts w:ascii="Times New Roman" w:hAnsi="Times New Roman"/>
      <w:sz w:val="28"/>
    </w:rPr>
  </w:style>
  <w:style w:type="paragraph" w:styleId="ab">
    <w:name w:val="No Spacing"/>
    <w:link w:val="ac"/>
    <w:uiPriority w:val="1"/>
    <w:qFormat/>
    <w:rsid w:val="00031F39"/>
    <w:pPr>
      <w:spacing w:after="0" w:line="240" w:lineRule="auto"/>
    </w:pPr>
  </w:style>
  <w:style w:type="character" w:customStyle="1" w:styleId="14">
    <w:name w:val="Заголовок 1 Знак"/>
    <w:basedOn w:val="a6"/>
    <w:link w:val="13"/>
    <w:uiPriority w:val="9"/>
    <w:rsid w:val="0005098C"/>
    <w:rPr>
      <w:rFonts w:ascii="Times New Roman" w:eastAsiaTheme="majorEastAsia" w:hAnsi="Times New Roman" w:cstheme="majorBidi"/>
      <w:b/>
      <w:caps/>
      <w:snapToGrid w:val="0"/>
      <w:spacing w:val="20"/>
      <w:sz w:val="28"/>
      <w:szCs w:val="32"/>
    </w:rPr>
  </w:style>
  <w:style w:type="paragraph" w:styleId="ad">
    <w:name w:val="Note Heading"/>
    <w:next w:val="a5"/>
    <w:link w:val="ae"/>
    <w:uiPriority w:val="99"/>
    <w:unhideWhenUsed/>
    <w:qFormat/>
    <w:rsid w:val="002001FB"/>
    <w:pPr>
      <w:keepNext/>
      <w:widowControl w:val="0"/>
      <w:snapToGrid w:val="0"/>
      <w:spacing w:after="0" w:line="300" w:lineRule="auto"/>
      <w:contextualSpacing/>
      <w:jc w:val="center"/>
      <w:outlineLvl w:val="0"/>
    </w:pPr>
    <w:rPr>
      <w:rFonts w:ascii="Times New Roman" w:hAnsi="Times New Roman"/>
      <w:b/>
      <w:caps/>
      <w:spacing w:val="5"/>
      <w:sz w:val="32"/>
    </w:rPr>
  </w:style>
  <w:style w:type="character" w:customStyle="1" w:styleId="ae">
    <w:name w:val="Заголовок записки Знак"/>
    <w:basedOn w:val="a6"/>
    <w:link w:val="ad"/>
    <w:uiPriority w:val="99"/>
    <w:rsid w:val="002001FB"/>
    <w:rPr>
      <w:rFonts w:ascii="Times New Roman" w:hAnsi="Times New Roman"/>
      <w:b/>
      <w:caps/>
      <w:spacing w:val="5"/>
      <w:sz w:val="32"/>
    </w:rPr>
  </w:style>
  <w:style w:type="numbering" w:customStyle="1" w:styleId="05">
    <w:name w:val="0.5 Список Заг."/>
    <w:uiPriority w:val="99"/>
    <w:rsid w:val="00A659D3"/>
    <w:pPr>
      <w:numPr>
        <w:numId w:val="6"/>
      </w:numPr>
    </w:pPr>
  </w:style>
  <w:style w:type="character" w:customStyle="1" w:styleId="60">
    <w:name w:val="Заголовок 6 Знак"/>
    <w:basedOn w:val="a6"/>
    <w:link w:val="6"/>
    <w:uiPriority w:val="9"/>
    <w:rsid w:val="00BD4105"/>
    <w:rPr>
      <w:rFonts w:ascii="Times New Roman" w:eastAsiaTheme="majorEastAsia" w:hAnsi="Times New Roman" w:cstheme="majorBidi"/>
      <w:i/>
      <w:spacing w:val="20"/>
      <w:sz w:val="28"/>
    </w:rPr>
  </w:style>
  <w:style w:type="character" w:customStyle="1" w:styleId="70">
    <w:name w:val="Заголовок 7 Знак"/>
    <w:basedOn w:val="a6"/>
    <w:link w:val="7"/>
    <w:uiPriority w:val="9"/>
    <w:rsid w:val="00BD4105"/>
    <w:rPr>
      <w:rFonts w:ascii="Times New Roman" w:eastAsiaTheme="majorEastAsia" w:hAnsi="Times New Roman" w:cstheme="majorBidi"/>
      <w:iCs/>
      <w:spacing w:val="-10"/>
      <w:sz w:val="28"/>
    </w:rPr>
  </w:style>
  <w:style w:type="character" w:customStyle="1" w:styleId="80">
    <w:name w:val="Заголовок 8 Знак"/>
    <w:basedOn w:val="a6"/>
    <w:link w:val="8"/>
    <w:uiPriority w:val="9"/>
    <w:rsid w:val="00BD4105"/>
    <w:rPr>
      <w:rFonts w:ascii="Times New Roman" w:eastAsiaTheme="majorEastAsia" w:hAnsi="Times New Roman" w:cstheme="majorBidi"/>
      <w:sz w:val="28"/>
      <w:szCs w:val="21"/>
    </w:rPr>
  </w:style>
  <w:style w:type="character" w:customStyle="1" w:styleId="90">
    <w:name w:val="Заголовок 9 Знак"/>
    <w:basedOn w:val="a6"/>
    <w:link w:val="9"/>
    <w:uiPriority w:val="9"/>
    <w:rsid w:val="00BD4105"/>
    <w:rPr>
      <w:rFonts w:ascii="Times New Roman" w:hAnsi="Times New Roman"/>
      <w:sz w:val="28"/>
    </w:rPr>
  </w:style>
  <w:style w:type="paragraph" w:styleId="af">
    <w:name w:val="Normal Indent"/>
    <w:basedOn w:val="a5"/>
    <w:autoRedefine/>
    <w:uiPriority w:val="99"/>
    <w:semiHidden/>
    <w:unhideWhenUsed/>
    <w:rsid w:val="00031F39"/>
  </w:style>
  <w:style w:type="character" w:customStyle="1" w:styleId="30">
    <w:name w:val="Заголовок 3 Знак"/>
    <w:basedOn w:val="a6"/>
    <w:link w:val="3"/>
    <w:uiPriority w:val="9"/>
    <w:rsid w:val="00C12866"/>
    <w:rPr>
      <w:rFonts w:ascii="Times New Roman" w:eastAsiaTheme="majorEastAsia" w:hAnsi="Times New Roman" w:cstheme="majorBidi"/>
      <w:b/>
      <w:smallCaps/>
      <w:spacing w:val="20"/>
      <w:sz w:val="28"/>
      <w:szCs w:val="24"/>
    </w:rPr>
  </w:style>
  <w:style w:type="paragraph" w:styleId="af0">
    <w:name w:val="Body Text Indent"/>
    <w:basedOn w:val="a5"/>
    <w:link w:val="af1"/>
    <w:uiPriority w:val="99"/>
    <w:semiHidden/>
    <w:unhideWhenUsed/>
    <w:qFormat/>
    <w:rsid w:val="00E915A2"/>
  </w:style>
  <w:style w:type="character" w:customStyle="1" w:styleId="af1">
    <w:name w:val="Основной текст с отступом Знак"/>
    <w:basedOn w:val="a6"/>
    <w:link w:val="af0"/>
    <w:uiPriority w:val="99"/>
    <w:semiHidden/>
    <w:rsid w:val="00E915A2"/>
    <w:rPr>
      <w:rFonts w:ascii="Times New Roman" w:hAnsi="Times New Roman"/>
      <w:sz w:val="28"/>
    </w:rPr>
  </w:style>
  <w:style w:type="paragraph" w:styleId="af2">
    <w:name w:val="Title"/>
    <w:basedOn w:val="100"/>
    <w:next w:val="a5"/>
    <w:link w:val="af3"/>
    <w:qFormat/>
    <w:rsid w:val="00703DBA"/>
  </w:style>
  <w:style w:type="character" w:customStyle="1" w:styleId="af3">
    <w:name w:val="Название Знак"/>
    <w:basedOn w:val="a6"/>
    <w:link w:val="af2"/>
    <w:rsid w:val="00703DBA"/>
    <w:rPr>
      <w:rFonts w:ascii="Times New Roman" w:hAnsi="Times New Roman"/>
      <w:b/>
      <w:caps/>
      <w:spacing w:val="6"/>
      <w:sz w:val="36"/>
      <w:szCs w:val="36"/>
    </w:rPr>
  </w:style>
  <w:style w:type="paragraph" w:styleId="af4">
    <w:name w:val="footer"/>
    <w:basedOn w:val="a5"/>
    <w:link w:val="af5"/>
    <w:autoRedefine/>
    <w:uiPriority w:val="99"/>
    <w:unhideWhenUsed/>
    <w:rsid w:val="00101192"/>
    <w:pPr>
      <w:tabs>
        <w:tab w:val="center" w:pos="4677"/>
        <w:tab w:val="right" w:pos="9355"/>
      </w:tabs>
      <w:spacing w:after="0" w:line="240" w:lineRule="auto"/>
      <w:ind w:firstLine="0"/>
      <w:jc w:val="right"/>
    </w:pPr>
    <w:rPr>
      <w:sz w:val="24"/>
    </w:rPr>
  </w:style>
  <w:style w:type="character" w:customStyle="1" w:styleId="af5">
    <w:name w:val="Нижний колонтитул Знак"/>
    <w:basedOn w:val="a6"/>
    <w:link w:val="af4"/>
    <w:uiPriority w:val="99"/>
    <w:rsid w:val="00101192"/>
    <w:rPr>
      <w:rFonts w:ascii="Times New Roman" w:hAnsi="Times New Roman"/>
      <w:sz w:val="24"/>
    </w:rPr>
  </w:style>
  <w:style w:type="paragraph" w:styleId="af6">
    <w:name w:val="header"/>
    <w:basedOn w:val="a5"/>
    <w:link w:val="af7"/>
    <w:uiPriority w:val="99"/>
    <w:unhideWhenUsed/>
    <w:rsid w:val="00665AB3"/>
    <w:pPr>
      <w:tabs>
        <w:tab w:val="center" w:pos="4677"/>
        <w:tab w:val="right" w:pos="9355"/>
      </w:tabs>
      <w:spacing w:after="0" w:line="240" w:lineRule="auto"/>
    </w:pPr>
  </w:style>
  <w:style w:type="character" w:customStyle="1" w:styleId="af7">
    <w:name w:val="Верхний колонтитул Знак"/>
    <w:basedOn w:val="a6"/>
    <w:link w:val="af6"/>
    <w:uiPriority w:val="99"/>
    <w:rsid w:val="00665AB3"/>
    <w:rPr>
      <w:rFonts w:ascii="Times New Roman" w:hAnsi="Times New Roman"/>
      <w:sz w:val="28"/>
    </w:rPr>
  </w:style>
  <w:style w:type="paragraph" w:styleId="15">
    <w:name w:val="toc 1"/>
    <w:basedOn w:val="a5"/>
    <w:next w:val="a5"/>
    <w:link w:val="17"/>
    <w:autoRedefine/>
    <w:uiPriority w:val="39"/>
    <w:unhideWhenUsed/>
    <w:rsid w:val="00A659D3"/>
    <w:pPr>
      <w:tabs>
        <w:tab w:val="right" w:leader="dot" w:pos="9639"/>
      </w:tabs>
      <w:spacing w:before="0" w:after="40" w:line="240" w:lineRule="auto"/>
      <w:ind w:firstLine="0"/>
      <w:contextualSpacing w:val="0"/>
      <w:jc w:val="left"/>
    </w:pPr>
    <w:rPr>
      <w:caps/>
      <w:sz w:val="24"/>
    </w:rPr>
  </w:style>
  <w:style w:type="paragraph" w:styleId="41">
    <w:name w:val="toc 4"/>
    <w:basedOn w:val="a5"/>
    <w:next w:val="a5"/>
    <w:link w:val="42"/>
    <w:autoRedefine/>
    <w:uiPriority w:val="39"/>
    <w:unhideWhenUsed/>
    <w:rsid w:val="00CC5EE7"/>
    <w:pPr>
      <w:tabs>
        <w:tab w:val="right" w:leader="dot" w:pos="9639"/>
      </w:tabs>
      <w:spacing w:after="40" w:line="240" w:lineRule="auto"/>
      <w:ind w:left="851" w:firstLine="0"/>
      <w:contextualSpacing w:val="0"/>
      <w:jc w:val="left"/>
    </w:pPr>
    <w:rPr>
      <w:sz w:val="24"/>
    </w:rPr>
  </w:style>
  <w:style w:type="character" w:styleId="af8">
    <w:name w:val="Hyperlink"/>
    <w:basedOn w:val="a6"/>
    <w:uiPriority w:val="99"/>
    <w:unhideWhenUsed/>
    <w:rsid w:val="002A2475"/>
    <w:rPr>
      <w:color w:val="CC9900" w:themeColor="hyperlink"/>
      <w:u w:val="single"/>
    </w:rPr>
  </w:style>
  <w:style w:type="character" w:styleId="af9">
    <w:name w:val="FollowedHyperlink"/>
    <w:basedOn w:val="a6"/>
    <w:uiPriority w:val="99"/>
    <w:semiHidden/>
    <w:unhideWhenUsed/>
    <w:rsid w:val="002A2475"/>
    <w:rPr>
      <w:color w:val="96A9A9" w:themeColor="followedHyperlink"/>
      <w:u w:val="single"/>
    </w:rPr>
  </w:style>
  <w:style w:type="character" w:styleId="afa">
    <w:name w:val="Placeholder Text"/>
    <w:basedOn w:val="a6"/>
    <w:uiPriority w:val="99"/>
    <w:semiHidden/>
    <w:rsid w:val="002A2475"/>
    <w:rPr>
      <w:color w:val="808080"/>
    </w:rPr>
  </w:style>
  <w:style w:type="paragraph" w:styleId="23">
    <w:name w:val="toc 2"/>
    <w:basedOn w:val="a5"/>
    <w:next w:val="a5"/>
    <w:link w:val="24"/>
    <w:autoRedefine/>
    <w:uiPriority w:val="39"/>
    <w:unhideWhenUsed/>
    <w:rsid w:val="00CC5EE7"/>
    <w:pPr>
      <w:tabs>
        <w:tab w:val="right" w:leader="dot" w:pos="9639"/>
      </w:tabs>
      <w:spacing w:after="40" w:line="240" w:lineRule="auto"/>
      <w:ind w:left="284" w:firstLine="0"/>
      <w:contextualSpacing w:val="0"/>
      <w:jc w:val="left"/>
    </w:pPr>
    <w:rPr>
      <w:smallCaps/>
      <w:sz w:val="24"/>
    </w:rPr>
  </w:style>
  <w:style w:type="paragraph" w:styleId="31">
    <w:name w:val="toc 3"/>
    <w:basedOn w:val="a5"/>
    <w:next w:val="a5"/>
    <w:link w:val="32"/>
    <w:autoRedefine/>
    <w:uiPriority w:val="39"/>
    <w:unhideWhenUsed/>
    <w:rsid w:val="00CC5EE7"/>
    <w:pPr>
      <w:tabs>
        <w:tab w:val="right" w:leader="dot" w:pos="9639"/>
      </w:tabs>
      <w:spacing w:after="40" w:line="240" w:lineRule="auto"/>
      <w:ind w:left="567" w:firstLine="0"/>
      <w:contextualSpacing w:val="0"/>
      <w:jc w:val="left"/>
    </w:pPr>
    <w:rPr>
      <w:sz w:val="24"/>
    </w:rPr>
  </w:style>
  <w:style w:type="paragraph" w:styleId="afb">
    <w:name w:val="TOC Heading"/>
    <w:basedOn w:val="4"/>
    <w:next w:val="a5"/>
    <w:uiPriority w:val="39"/>
    <w:unhideWhenUsed/>
    <w:qFormat/>
    <w:rsid w:val="008E324B"/>
    <w:pPr>
      <w:spacing w:after="100" w:afterAutospacing="1"/>
      <w:jc w:val="center"/>
      <w:outlineLvl w:val="9"/>
    </w:pPr>
    <w:rPr>
      <w:caps/>
      <w:lang w:eastAsia="ja-JP"/>
    </w:rPr>
  </w:style>
  <w:style w:type="paragraph" w:styleId="51">
    <w:name w:val="toc 5"/>
    <w:basedOn w:val="a5"/>
    <w:next w:val="a5"/>
    <w:autoRedefine/>
    <w:uiPriority w:val="39"/>
    <w:unhideWhenUsed/>
    <w:rsid w:val="00DF2E65"/>
    <w:pPr>
      <w:tabs>
        <w:tab w:val="right" w:leader="dot" w:pos="9639"/>
      </w:tabs>
      <w:spacing w:after="0" w:line="240" w:lineRule="auto"/>
      <w:ind w:left="1134" w:firstLine="0"/>
    </w:pPr>
    <w:rPr>
      <w:i/>
      <w:sz w:val="22"/>
    </w:rPr>
  </w:style>
  <w:style w:type="paragraph" w:styleId="afc">
    <w:name w:val="List Paragraph"/>
    <w:aliases w:val="Введение"/>
    <w:basedOn w:val="a5"/>
    <w:link w:val="afd"/>
    <w:uiPriority w:val="34"/>
    <w:qFormat/>
    <w:rsid w:val="00E25CDD"/>
    <w:pPr>
      <w:ind w:left="720"/>
    </w:pPr>
  </w:style>
  <w:style w:type="paragraph" w:styleId="afe">
    <w:name w:val="caption"/>
    <w:aliases w:val="Таблица - Название объекта,!! Object Novogor !!,Знак,Caption Char,Caption Char1 Char1 Char Char,Caption Char Char2 Char1 Char Char,Caption Char Char Char Char Char1 Char1 Char Char1 Char,Caption Char Char Char1 Char Char Char"/>
    <w:basedOn w:val="a5"/>
    <w:next w:val="a5"/>
    <w:link w:val="aff"/>
    <w:uiPriority w:val="35"/>
    <w:unhideWhenUsed/>
    <w:qFormat/>
    <w:rsid w:val="00646785"/>
    <w:pPr>
      <w:pageBreakBefore/>
      <w:spacing w:before="0" w:line="240" w:lineRule="auto"/>
      <w:ind w:firstLine="0"/>
      <w:jc w:val="center"/>
    </w:pPr>
    <w:rPr>
      <w:b/>
      <w:iCs/>
      <w:smallCaps/>
      <w:szCs w:val="18"/>
    </w:rPr>
  </w:style>
  <w:style w:type="character" w:styleId="aff0">
    <w:name w:val="Book Title"/>
    <w:uiPriority w:val="33"/>
    <w:rsid w:val="00AE1A6F"/>
  </w:style>
  <w:style w:type="paragraph" w:styleId="aff1">
    <w:name w:val="Balloon Text"/>
    <w:basedOn w:val="a5"/>
    <w:link w:val="aff2"/>
    <w:uiPriority w:val="99"/>
    <w:semiHidden/>
    <w:unhideWhenUsed/>
    <w:rsid w:val="00DC6B01"/>
    <w:pPr>
      <w:spacing w:before="0" w:after="0" w:line="240" w:lineRule="auto"/>
    </w:pPr>
    <w:rPr>
      <w:rFonts w:ascii="Segoe UI" w:hAnsi="Segoe UI" w:cs="Segoe UI"/>
      <w:sz w:val="18"/>
      <w:szCs w:val="18"/>
    </w:rPr>
  </w:style>
  <w:style w:type="character" w:customStyle="1" w:styleId="aff2">
    <w:name w:val="Текст выноски Знак"/>
    <w:basedOn w:val="a6"/>
    <w:link w:val="aff1"/>
    <w:uiPriority w:val="99"/>
    <w:semiHidden/>
    <w:rsid w:val="00DC6B01"/>
    <w:rPr>
      <w:rFonts w:ascii="Segoe UI" w:hAnsi="Segoe UI" w:cs="Segoe UI"/>
      <w:sz w:val="18"/>
      <w:szCs w:val="18"/>
    </w:rPr>
  </w:style>
  <w:style w:type="paragraph" w:styleId="aff3">
    <w:name w:val="Subtitle"/>
    <w:basedOn w:val="a5"/>
    <w:next w:val="a5"/>
    <w:link w:val="aff4"/>
    <w:uiPriority w:val="11"/>
    <w:rsid w:val="00AE1A6F"/>
    <w:pPr>
      <w:numPr>
        <w:ilvl w:val="1"/>
      </w:numPr>
      <w:spacing w:before="0" w:after="480" w:line="276" w:lineRule="auto"/>
      <w:ind w:firstLine="709"/>
      <w:jc w:val="center"/>
    </w:pPr>
    <w:rPr>
      <w:b/>
      <w:spacing w:val="5"/>
    </w:rPr>
  </w:style>
  <w:style w:type="character" w:customStyle="1" w:styleId="aff4">
    <w:name w:val="Подзаголовок Знак"/>
    <w:basedOn w:val="a6"/>
    <w:link w:val="aff3"/>
    <w:uiPriority w:val="11"/>
    <w:rsid w:val="00AE1A6F"/>
    <w:rPr>
      <w:rFonts w:ascii="Times New Roman" w:eastAsiaTheme="minorEastAsia" w:hAnsi="Times New Roman"/>
      <w:b/>
      <w:spacing w:val="5"/>
      <w:sz w:val="28"/>
    </w:rPr>
  </w:style>
  <w:style w:type="paragraph" w:customStyle="1" w:styleId="34">
    <w:name w:val="3.4 Т. Центр"/>
    <w:link w:val="340"/>
    <w:rsid w:val="00695BA8"/>
    <w:pPr>
      <w:spacing w:after="0" w:line="240" w:lineRule="auto"/>
      <w:jc w:val="center"/>
    </w:pPr>
    <w:rPr>
      <w:rFonts w:ascii="Times New Roman" w:eastAsia="Times New Roman" w:hAnsi="Times New Roman" w:cs="Times New Roman"/>
      <w:sz w:val="20"/>
      <w:szCs w:val="20"/>
    </w:rPr>
  </w:style>
  <w:style w:type="paragraph" w:customStyle="1" w:styleId="aff5">
    <w:name w:val="Текст титула"/>
    <w:link w:val="aff6"/>
    <w:qFormat/>
    <w:rsid w:val="00F765A2"/>
    <w:pPr>
      <w:spacing w:after="120" w:line="240" w:lineRule="auto"/>
      <w:jc w:val="center"/>
    </w:pPr>
    <w:rPr>
      <w:rFonts w:ascii="Times New Roman" w:hAnsi="Times New Roman" w:cs="Times New Roman"/>
      <w:b/>
      <w:sz w:val="24"/>
      <w:szCs w:val="20"/>
    </w:rPr>
  </w:style>
  <w:style w:type="paragraph" w:customStyle="1" w:styleId="25">
    <w:name w:val="Текст титула 2"/>
    <w:basedOn w:val="a5"/>
    <w:qFormat/>
    <w:rsid w:val="00480742"/>
    <w:pPr>
      <w:widowControl w:val="0"/>
      <w:spacing w:before="4800" w:after="0"/>
      <w:ind w:firstLine="0"/>
      <w:jc w:val="center"/>
    </w:pPr>
    <w:rPr>
      <w:b/>
      <w:sz w:val="24"/>
    </w:rPr>
  </w:style>
  <w:style w:type="character" w:customStyle="1" w:styleId="340">
    <w:name w:val="3.4 Т. Центр Знак"/>
    <w:basedOn w:val="a6"/>
    <w:link w:val="34"/>
    <w:rsid w:val="00695BA8"/>
    <w:rPr>
      <w:rFonts w:ascii="Times New Roman" w:eastAsia="Times New Roman" w:hAnsi="Times New Roman" w:cs="Times New Roman"/>
      <w:sz w:val="20"/>
      <w:szCs w:val="20"/>
    </w:rPr>
  </w:style>
  <w:style w:type="character" w:customStyle="1" w:styleId="aff6">
    <w:name w:val="Текст титула Знак"/>
    <w:basedOn w:val="a6"/>
    <w:link w:val="aff5"/>
    <w:rsid w:val="00D02AB6"/>
    <w:rPr>
      <w:rFonts w:ascii="Times New Roman" w:hAnsi="Times New Roman" w:cs="Times New Roman"/>
      <w:b/>
      <w:sz w:val="24"/>
      <w:szCs w:val="20"/>
    </w:rPr>
  </w:style>
  <w:style w:type="paragraph" w:customStyle="1" w:styleId="18">
    <w:name w:val="Текст титула отступ 1"/>
    <w:rsid w:val="00F765A2"/>
    <w:pPr>
      <w:spacing w:after="3600"/>
      <w:jc w:val="center"/>
    </w:pPr>
    <w:rPr>
      <w:rFonts w:ascii="Times New Roman" w:hAnsi="Times New Roman" w:cs="Times New Roman"/>
      <w:b/>
      <w:sz w:val="24"/>
      <w:szCs w:val="20"/>
    </w:rPr>
  </w:style>
  <w:style w:type="paragraph" w:customStyle="1" w:styleId="aff7">
    <w:name w:val="Обычный б/п"/>
    <w:basedOn w:val="a5"/>
    <w:rsid w:val="009A5D06"/>
    <w:pPr>
      <w:spacing w:before="0" w:after="0"/>
      <w:ind w:firstLine="0"/>
    </w:pPr>
  </w:style>
  <w:style w:type="paragraph" w:customStyle="1" w:styleId="aff8">
    <w:name w:val="Название таблицы"/>
    <w:rsid w:val="000C1072"/>
    <w:pPr>
      <w:keepNext/>
      <w:widowControl w:val="0"/>
      <w:snapToGrid w:val="0"/>
      <w:spacing w:before="320" w:after="40" w:line="240" w:lineRule="auto"/>
      <w:jc w:val="center"/>
    </w:pPr>
    <w:rPr>
      <w:rFonts w:ascii="Times New Roman" w:hAnsi="Times New Roman"/>
      <w:smallCaps/>
      <w:spacing w:val="10"/>
      <w:sz w:val="26"/>
    </w:rPr>
  </w:style>
  <w:style w:type="paragraph" w:customStyle="1" w:styleId="210">
    <w:name w:val="2.1 Наз. записки"/>
    <w:basedOn w:val="100"/>
    <w:link w:val="211"/>
    <w:rsid w:val="00850FD9"/>
    <w:rPr>
      <w:caps w:val="0"/>
    </w:rPr>
  </w:style>
  <w:style w:type="character" w:styleId="aff9">
    <w:name w:val="annotation reference"/>
    <w:basedOn w:val="a6"/>
    <w:uiPriority w:val="99"/>
    <w:semiHidden/>
    <w:unhideWhenUsed/>
    <w:rsid w:val="00C251C7"/>
    <w:rPr>
      <w:sz w:val="16"/>
      <w:szCs w:val="16"/>
    </w:rPr>
  </w:style>
  <w:style w:type="paragraph" w:styleId="affa">
    <w:name w:val="annotation text"/>
    <w:basedOn w:val="a5"/>
    <w:link w:val="affb"/>
    <w:uiPriority w:val="99"/>
    <w:semiHidden/>
    <w:unhideWhenUsed/>
    <w:rsid w:val="00C251C7"/>
    <w:pPr>
      <w:spacing w:line="240" w:lineRule="auto"/>
    </w:pPr>
    <w:rPr>
      <w:sz w:val="20"/>
      <w:szCs w:val="20"/>
    </w:rPr>
  </w:style>
  <w:style w:type="character" w:customStyle="1" w:styleId="affb">
    <w:name w:val="Текст примечания Знак"/>
    <w:basedOn w:val="a6"/>
    <w:link w:val="affa"/>
    <w:uiPriority w:val="99"/>
    <w:semiHidden/>
    <w:rsid w:val="00C251C7"/>
    <w:rPr>
      <w:rFonts w:ascii="Times New Roman" w:hAnsi="Times New Roman"/>
      <w:sz w:val="20"/>
      <w:szCs w:val="20"/>
    </w:rPr>
  </w:style>
  <w:style w:type="paragraph" w:styleId="affc">
    <w:name w:val="annotation subject"/>
    <w:basedOn w:val="affa"/>
    <w:next w:val="affa"/>
    <w:link w:val="affd"/>
    <w:uiPriority w:val="99"/>
    <w:semiHidden/>
    <w:unhideWhenUsed/>
    <w:rsid w:val="00C251C7"/>
    <w:rPr>
      <w:b/>
      <w:bCs/>
    </w:rPr>
  </w:style>
  <w:style w:type="character" w:customStyle="1" w:styleId="affd">
    <w:name w:val="Тема примечания Знак"/>
    <w:basedOn w:val="affb"/>
    <w:link w:val="affc"/>
    <w:uiPriority w:val="99"/>
    <w:semiHidden/>
    <w:rsid w:val="00C251C7"/>
    <w:rPr>
      <w:rFonts w:ascii="Times New Roman" w:hAnsi="Times New Roman"/>
      <w:b/>
      <w:bCs/>
      <w:sz w:val="20"/>
      <w:szCs w:val="20"/>
    </w:rPr>
  </w:style>
  <w:style w:type="paragraph" w:customStyle="1" w:styleId="a2">
    <w:name w:val="Перечисление"/>
    <w:basedOn w:val="afc"/>
    <w:link w:val="affe"/>
    <w:qFormat/>
    <w:rsid w:val="00591B4E"/>
    <w:pPr>
      <w:numPr>
        <w:numId w:val="1"/>
      </w:numPr>
      <w:adjustRightInd w:val="0"/>
      <w:spacing w:before="0" w:after="40"/>
      <w:ind w:left="1004" w:hanging="295"/>
      <w:contextualSpacing w:val="0"/>
    </w:pPr>
  </w:style>
  <w:style w:type="character" w:customStyle="1" w:styleId="afd">
    <w:name w:val="Абзац списка Знак"/>
    <w:aliases w:val="Введение Знак"/>
    <w:basedOn w:val="a6"/>
    <w:link w:val="afc"/>
    <w:uiPriority w:val="34"/>
    <w:rsid w:val="00591B4E"/>
    <w:rPr>
      <w:rFonts w:ascii="Times New Roman" w:hAnsi="Times New Roman"/>
      <w:sz w:val="28"/>
    </w:rPr>
  </w:style>
  <w:style w:type="character" w:customStyle="1" w:styleId="affe">
    <w:name w:val="Перечисление Знак"/>
    <w:basedOn w:val="afd"/>
    <w:link w:val="a2"/>
    <w:rsid w:val="00591B4E"/>
    <w:rPr>
      <w:rFonts w:ascii="Times New Roman" w:hAnsi="Times New Roman"/>
      <w:sz w:val="28"/>
    </w:rPr>
  </w:style>
  <w:style w:type="paragraph" w:customStyle="1" w:styleId="afff">
    <w:name w:val="Название рисунка"/>
    <w:link w:val="afff0"/>
    <w:qFormat/>
    <w:rsid w:val="00BD4105"/>
    <w:pPr>
      <w:adjustRightInd w:val="0"/>
      <w:snapToGrid w:val="0"/>
      <w:spacing w:before="120" w:after="240" w:line="240" w:lineRule="auto"/>
      <w:jc w:val="center"/>
    </w:pPr>
    <w:rPr>
      <w:rFonts w:ascii="Times New Roman" w:hAnsi="Times New Roman"/>
      <w:i/>
      <w:smallCaps/>
      <w:spacing w:val="6"/>
      <w:sz w:val="26"/>
    </w:rPr>
  </w:style>
  <w:style w:type="character" w:customStyle="1" w:styleId="afff0">
    <w:name w:val="Название рисунка Знак"/>
    <w:basedOn w:val="a6"/>
    <w:link w:val="afff"/>
    <w:rsid w:val="00BD4105"/>
    <w:rPr>
      <w:rFonts w:ascii="Times New Roman" w:hAnsi="Times New Roman"/>
      <w:i/>
      <w:smallCaps/>
      <w:spacing w:val="6"/>
      <w:sz w:val="26"/>
    </w:rPr>
  </w:style>
  <w:style w:type="paragraph" w:styleId="afff1">
    <w:name w:val="Body Text First Indent"/>
    <w:basedOn w:val="a9"/>
    <w:link w:val="afff2"/>
    <w:uiPriority w:val="99"/>
    <w:unhideWhenUsed/>
    <w:rsid w:val="00115DE8"/>
    <w:pPr>
      <w:ind w:firstLine="360"/>
    </w:pPr>
  </w:style>
  <w:style w:type="character" w:customStyle="1" w:styleId="afff2">
    <w:name w:val="Красная строка Знак"/>
    <w:basedOn w:val="aa"/>
    <w:link w:val="afff1"/>
    <w:uiPriority w:val="99"/>
    <w:rsid w:val="00115DE8"/>
    <w:rPr>
      <w:rFonts w:ascii="Times New Roman" w:hAnsi="Times New Roman"/>
      <w:sz w:val="28"/>
    </w:rPr>
  </w:style>
  <w:style w:type="paragraph" w:customStyle="1" w:styleId="afff3">
    <w:name w:val="Уравнения"/>
    <w:rsid w:val="00EA4403"/>
    <w:pPr>
      <w:spacing w:before="80" w:after="80" w:line="300" w:lineRule="auto"/>
      <w:ind w:left="2829"/>
    </w:pPr>
    <w:rPr>
      <w:rFonts w:ascii="Cambria Math" w:hAnsi="Cambria Math"/>
      <w:i/>
      <w:sz w:val="28"/>
    </w:rPr>
  </w:style>
  <w:style w:type="paragraph" w:customStyle="1" w:styleId="411">
    <w:name w:val="4.1 Абз. титула 1"/>
    <w:next w:val="100"/>
    <w:link w:val="4110"/>
    <w:rsid w:val="00CC392E"/>
    <w:pPr>
      <w:spacing w:after="1200" w:line="300" w:lineRule="auto"/>
      <w:jc w:val="center"/>
    </w:pPr>
    <w:rPr>
      <w:rFonts w:ascii="Times New Roman" w:hAnsi="Times New Roman"/>
      <w:caps/>
      <w:smallCaps/>
      <w:spacing w:val="20"/>
      <w:sz w:val="32"/>
      <w:szCs w:val="36"/>
    </w:rPr>
  </w:style>
  <w:style w:type="character" w:customStyle="1" w:styleId="211">
    <w:name w:val="2.1 Наз. записки Знак"/>
    <w:basedOn w:val="101"/>
    <w:link w:val="210"/>
    <w:rsid w:val="00850FD9"/>
    <w:rPr>
      <w:rFonts w:ascii="Times New Roman" w:hAnsi="Times New Roman"/>
      <w:b/>
      <w:caps w:val="0"/>
      <w:spacing w:val="10"/>
      <w:sz w:val="32"/>
      <w:szCs w:val="36"/>
    </w:rPr>
  </w:style>
  <w:style w:type="table" w:styleId="afff4">
    <w:name w:val="Table Grid"/>
    <w:basedOn w:val="a7"/>
    <w:uiPriority w:val="59"/>
    <w:rsid w:val="00383329"/>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22">
    <w:name w:val="4.2 Абз. титула 2"/>
    <w:basedOn w:val="411"/>
    <w:link w:val="4220"/>
    <w:rsid w:val="00492101"/>
    <w:pPr>
      <w:spacing w:after="0"/>
    </w:pPr>
  </w:style>
  <w:style w:type="character" w:customStyle="1" w:styleId="4110">
    <w:name w:val="4.1 Абз. титула 1 Знак"/>
    <w:basedOn w:val="a6"/>
    <w:link w:val="411"/>
    <w:rsid w:val="00CC392E"/>
    <w:rPr>
      <w:rFonts w:ascii="Times New Roman" w:hAnsi="Times New Roman"/>
      <w:caps/>
      <w:smallCaps/>
      <w:spacing w:val="20"/>
      <w:sz w:val="32"/>
      <w:szCs w:val="36"/>
    </w:rPr>
  </w:style>
  <w:style w:type="table" w:customStyle="1" w:styleId="19">
    <w:name w:val="Сетка таблицы1"/>
    <w:basedOn w:val="a7"/>
    <w:next w:val="afff4"/>
    <w:uiPriority w:val="59"/>
    <w:rsid w:val="00F6212F"/>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
    <w:name w:val="Сетка таблицы2"/>
    <w:basedOn w:val="a7"/>
    <w:next w:val="afff4"/>
    <w:uiPriority w:val="59"/>
    <w:rsid w:val="00F6212F"/>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
    <w:name w:val="Сетка таблицы3"/>
    <w:basedOn w:val="a7"/>
    <w:next w:val="afff4"/>
    <w:uiPriority w:val="59"/>
    <w:rsid w:val="006047E1"/>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
    <w:name w:val="Сетка таблицы4"/>
    <w:basedOn w:val="a7"/>
    <w:next w:val="afff4"/>
    <w:uiPriority w:val="59"/>
    <w:rsid w:val="004856BA"/>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
    <w:name w:val="Сетка таблицы5"/>
    <w:basedOn w:val="a7"/>
    <w:next w:val="afff4"/>
    <w:uiPriority w:val="59"/>
    <w:rsid w:val="00D520AC"/>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61">
    <w:name w:val="toc 6"/>
    <w:basedOn w:val="a5"/>
    <w:next w:val="a5"/>
    <w:autoRedefine/>
    <w:uiPriority w:val="39"/>
    <w:unhideWhenUsed/>
    <w:rsid w:val="00B067CB"/>
    <w:pPr>
      <w:snapToGrid/>
      <w:spacing w:before="0" w:after="100" w:line="259" w:lineRule="auto"/>
      <w:ind w:left="1100" w:firstLine="0"/>
      <w:contextualSpacing w:val="0"/>
      <w:jc w:val="left"/>
    </w:pPr>
    <w:rPr>
      <w:rFonts w:asciiTheme="minorHAnsi" w:hAnsiTheme="minorHAnsi"/>
      <w:sz w:val="22"/>
      <w:lang w:eastAsia="ru-RU"/>
    </w:rPr>
  </w:style>
  <w:style w:type="paragraph" w:styleId="71">
    <w:name w:val="toc 7"/>
    <w:basedOn w:val="a5"/>
    <w:next w:val="a5"/>
    <w:autoRedefine/>
    <w:uiPriority w:val="39"/>
    <w:unhideWhenUsed/>
    <w:rsid w:val="00B067CB"/>
    <w:pPr>
      <w:snapToGrid/>
      <w:spacing w:before="0" w:after="100" w:line="259" w:lineRule="auto"/>
      <w:ind w:left="1320" w:firstLine="0"/>
      <w:contextualSpacing w:val="0"/>
      <w:jc w:val="left"/>
    </w:pPr>
    <w:rPr>
      <w:rFonts w:asciiTheme="minorHAnsi" w:hAnsiTheme="minorHAnsi"/>
      <w:sz w:val="22"/>
      <w:lang w:eastAsia="ru-RU"/>
    </w:rPr>
  </w:style>
  <w:style w:type="paragraph" w:styleId="81">
    <w:name w:val="toc 8"/>
    <w:basedOn w:val="a5"/>
    <w:next w:val="a5"/>
    <w:autoRedefine/>
    <w:uiPriority w:val="39"/>
    <w:unhideWhenUsed/>
    <w:rsid w:val="00B067CB"/>
    <w:pPr>
      <w:snapToGrid/>
      <w:spacing w:before="0" w:after="100" w:line="259" w:lineRule="auto"/>
      <w:ind w:left="1540" w:firstLine="0"/>
      <w:contextualSpacing w:val="0"/>
      <w:jc w:val="left"/>
    </w:pPr>
    <w:rPr>
      <w:rFonts w:asciiTheme="minorHAnsi" w:hAnsiTheme="minorHAnsi"/>
      <w:sz w:val="22"/>
      <w:lang w:eastAsia="ru-RU"/>
    </w:rPr>
  </w:style>
  <w:style w:type="paragraph" w:styleId="91">
    <w:name w:val="toc 9"/>
    <w:basedOn w:val="a5"/>
    <w:next w:val="a5"/>
    <w:autoRedefine/>
    <w:uiPriority w:val="39"/>
    <w:unhideWhenUsed/>
    <w:rsid w:val="00B067CB"/>
    <w:pPr>
      <w:snapToGrid/>
      <w:spacing w:before="0" w:after="100" w:line="259" w:lineRule="auto"/>
      <w:ind w:left="1760" w:firstLine="0"/>
      <w:contextualSpacing w:val="0"/>
      <w:jc w:val="left"/>
    </w:pPr>
    <w:rPr>
      <w:rFonts w:asciiTheme="minorHAnsi" w:hAnsiTheme="minorHAnsi"/>
      <w:sz w:val="22"/>
      <w:lang w:eastAsia="ru-RU"/>
    </w:rPr>
  </w:style>
  <w:style w:type="paragraph" w:styleId="afff5">
    <w:name w:val="Revision"/>
    <w:hidden/>
    <w:uiPriority w:val="99"/>
    <w:semiHidden/>
    <w:rsid w:val="00B662E6"/>
    <w:pPr>
      <w:spacing w:after="0" w:line="240" w:lineRule="auto"/>
    </w:pPr>
    <w:rPr>
      <w:rFonts w:ascii="Times New Roman" w:hAnsi="Times New Roman"/>
      <w:sz w:val="28"/>
    </w:rPr>
  </w:style>
  <w:style w:type="table" w:customStyle="1" w:styleId="-531">
    <w:name w:val="Таблица-сетка 5 темная — акцент 31"/>
    <w:basedOn w:val="a7"/>
    <w:uiPriority w:val="50"/>
    <w:rsid w:val="006F0604"/>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CE8E1"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28E6A"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28E6A"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28E6A"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28E6A" w:themeFill="accent3"/>
      </w:tcPr>
    </w:tblStylePr>
    <w:tblStylePr w:type="band1Vert">
      <w:tblPr/>
      <w:tcPr>
        <w:shd w:val="clear" w:color="auto" w:fill="D9D1C3" w:themeFill="accent3" w:themeFillTint="66"/>
      </w:tcPr>
    </w:tblStylePr>
    <w:tblStylePr w:type="band1Horz">
      <w:tblPr/>
      <w:tcPr>
        <w:shd w:val="clear" w:color="auto" w:fill="D9D1C3" w:themeFill="accent3" w:themeFillTint="66"/>
      </w:tcPr>
    </w:tblStylePr>
  </w:style>
  <w:style w:type="table" w:customStyle="1" w:styleId="-431">
    <w:name w:val="Таблица-сетка 4 — акцент 31"/>
    <w:basedOn w:val="a7"/>
    <w:uiPriority w:val="49"/>
    <w:rsid w:val="009F273A"/>
    <w:pPr>
      <w:spacing w:after="0" w:line="240" w:lineRule="auto"/>
    </w:pPr>
    <w:tblPr>
      <w:tblStyleRowBandSize w:val="1"/>
      <w:tblStyleColBandSize w:val="1"/>
      <w:tblInd w:w="0" w:type="dxa"/>
      <w:tblBorders>
        <w:top w:val="single" w:sz="4" w:space="0" w:color="C7BBA5" w:themeColor="accent3" w:themeTint="99"/>
        <w:left w:val="single" w:sz="4" w:space="0" w:color="C7BBA5" w:themeColor="accent3" w:themeTint="99"/>
        <w:bottom w:val="single" w:sz="4" w:space="0" w:color="C7BBA5" w:themeColor="accent3" w:themeTint="99"/>
        <w:right w:val="single" w:sz="4" w:space="0" w:color="C7BBA5" w:themeColor="accent3" w:themeTint="99"/>
        <w:insideH w:val="single" w:sz="4" w:space="0" w:color="C7BBA5" w:themeColor="accent3" w:themeTint="99"/>
        <w:insideV w:val="single" w:sz="4" w:space="0" w:color="C7BBA5"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28E6A" w:themeColor="accent3"/>
          <w:left w:val="single" w:sz="4" w:space="0" w:color="A28E6A" w:themeColor="accent3"/>
          <w:bottom w:val="single" w:sz="4" w:space="0" w:color="A28E6A" w:themeColor="accent3"/>
          <w:right w:val="single" w:sz="4" w:space="0" w:color="A28E6A" w:themeColor="accent3"/>
          <w:insideH w:val="nil"/>
          <w:insideV w:val="nil"/>
        </w:tcBorders>
        <w:shd w:val="clear" w:color="auto" w:fill="A28E6A" w:themeFill="accent3"/>
      </w:tcPr>
    </w:tblStylePr>
    <w:tblStylePr w:type="lastRow">
      <w:rPr>
        <w:b/>
        <w:bCs/>
      </w:rPr>
      <w:tblPr/>
      <w:tcPr>
        <w:tcBorders>
          <w:top w:val="double" w:sz="4" w:space="0" w:color="A28E6A" w:themeColor="accent3"/>
        </w:tcBorders>
      </w:tcPr>
    </w:tblStylePr>
    <w:tblStylePr w:type="firstCol">
      <w:rPr>
        <w:b/>
        <w:bCs/>
      </w:rPr>
    </w:tblStylePr>
    <w:tblStylePr w:type="lastCol">
      <w:rPr>
        <w:b/>
        <w:bCs/>
      </w:rPr>
    </w:tblStylePr>
    <w:tblStylePr w:type="band1Vert">
      <w:tblPr/>
      <w:tcPr>
        <w:shd w:val="clear" w:color="auto" w:fill="ECE8E1" w:themeFill="accent3" w:themeFillTint="33"/>
      </w:tcPr>
    </w:tblStylePr>
    <w:tblStylePr w:type="band1Horz">
      <w:tblPr/>
      <w:tcPr>
        <w:shd w:val="clear" w:color="auto" w:fill="ECE8E1" w:themeFill="accent3" w:themeFillTint="33"/>
      </w:tcPr>
    </w:tblStylePr>
  </w:style>
  <w:style w:type="table" w:customStyle="1" w:styleId="-51">
    <w:name w:val="Таблица-сетка 5 темная1"/>
    <w:basedOn w:val="a7"/>
    <w:uiPriority w:val="50"/>
    <w:rsid w:val="009F273A"/>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paragraph" w:customStyle="1" w:styleId="27">
    <w:name w:val="Заголовок записки 2"/>
    <w:basedOn w:val="ad"/>
    <w:next w:val="a5"/>
    <w:rsid w:val="002001FB"/>
    <w:pPr>
      <w:spacing w:before="720"/>
      <w:jc w:val="both"/>
    </w:pPr>
  </w:style>
  <w:style w:type="paragraph" w:styleId="28">
    <w:name w:val="Quote"/>
    <w:basedOn w:val="a5"/>
    <w:next w:val="a5"/>
    <w:link w:val="29"/>
    <w:uiPriority w:val="29"/>
    <w:rsid w:val="00E41CC7"/>
    <w:pPr>
      <w:spacing w:before="200" w:after="160"/>
      <w:ind w:left="864" w:right="864"/>
      <w:jc w:val="center"/>
    </w:pPr>
    <w:rPr>
      <w:i/>
      <w:iCs/>
      <w:color w:val="404040" w:themeColor="text1" w:themeTint="BF"/>
    </w:rPr>
  </w:style>
  <w:style w:type="character" w:customStyle="1" w:styleId="29">
    <w:name w:val="Цитата 2 Знак"/>
    <w:basedOn w:val="a6"/>
    <w:link w:val="28"/>
    <w:uiPriority w:val="29"/>
    <w:rsid w:val="00E41CC7"/>
    <w:rPr>
      <w:rFonts w:ascii="Times New Roman" w:hAnsi="Times New Roman"/>
      <w:i/>
      <w:iCs/>
      <w:color w:val="404040" w:themeColor="text1" w:themeTint="BF"/>
      <w:sz w:val="28"/>
    </w:rPr>
  </w:style>
  <w:style w:type="paragraph" w:customStyle="1" w:styleId="220">
    <w:name w:val="2.2 Наз. книги"/>
    <w:link w:val="221"/>
    <w:rsid w:val="00136F78"/>
    <w:pPr>
      <w:widowControl w:val="0"/>
      <w:numPr>
        <w:ilvl w:val="1"/>
      </w:numPr>
      <w:spacing w:after="0" w:line="300" w:lineRule="auto"/>
      <w:jc w:val="center"/>
    </w:pPr>
    <w:rPr>
      <w:rFonts w:ascii="Times New Roman" w:hAnsi="Times New Roman"/>
      <w:b/>
      <w:smallCaps/>
      <w:spacing w:val="10"/>
      <w:sz w:val="28"/>
    </w:rPr>
  </w:style>
  <w:style w:type="character" w:customStyle="1" w:styleId="221">
    <w:name w:val="2.2 Наз. книги Знак"/>
    <w:basedOn w:val="a6"/>
    <w:link w:val="220"/>
    <w:rsid w:val="00136F78"/>
    <w:rPr>
      <w:rFonts w:ascii="Times New Roman" w:hAnsi="Times New Roman"/>
      <w:b/>
      <w:smallCaps/>
      <w:spacing w:val="10"/>
      <w:sz w:val="28"/>
    </w:rPr>
  </w:style>
  <w:style w:type="paragraph" w:customStyle="1" w:styleId="100">
    <w:name w:val="1.0 Заг. ПЗ"/>
    <w:next w:val="210"/>
    <w:link w:val="101"/>
    <w:rsid w:val="00876875"/>
    <w:pPr>
      <w:widowControl w:val="0"/>
      <w:spacing w:after="0" w:line="300" w:lineRule="auto"/>
      <w:ind w:left="426" w:right="425"/>
      <w:jc w:val="center"/>
    </w:pPr>
    <w:rPr>
      <w:rFonts w:ascii="Times New Roman" w:hAnsi="Times New Roman"/>
      <w:b/>
      <w:caps/>
      <w:spacing w:val="10"/>
      <w:sz w:val="32"/>
      <w:szCs w:val="36"/>
    </w:rPr>
  </w:style>
  <w:style w:type="paragraph" w:customStyle="1" w:styleId="230">
    <w:name w:val="2.3 Текст титула"/>
    <w:next w:val="100"/>
    <w:link w:val="231"/>
    <w:rsid w:val="00ED5D7B"/>
    <w:pPr>
      <w:spacing w:after="0" w:line="360" w:lineRule="auto"/>
      <w:jc w:val="center"/>
    </w:pPr>
    <w:rPr>
      <w:rFonts w:ascii="Times New Roman" w:eastAsia="Times New Roman" w:hAnsi="Times New Roman" w:cs="Times New Roman"/>
      <w:b/>
      <w:bCs/>
      <w:spacing w:val="10"/>
      <w:sz w:val="28"/>
      <w:szCs w:val="20"/>
    </w:rPr>
  </w:style>
  <w:style w:type="character" w:customStyle="1" w:styleId="101">
    <w:name w:val="1.0 Заг. ПЗ Знак"/>
    <w:basedOn w:val="a6"/>
    <w:link w:val="100"/>
    <w:rsid w:val="00876875"/>
    <w:rPr>
      <w:rFonts w:ascii="Times New Roman" w:hAnsi="Times New Roman"/>
      <w:b/>
      <w:caps/>
      <w:spacing w:val="10"/>
      <w:sz w:val="32"/>
      <w:szCs w:val="36"/>
    </w:rPr>
  </w:style>
  <w:style w:type="paragraph" w:customStyle="1" w:styleId="36-">
    <w:name w:val="3.6 Табл. Утв.-Согл."/>
    <w:basedOn w:val="aff5"/>
    <w:link w:val="36-0"/>
    <w:rsid w:val="00CC392E"/>
    <w:pPr>
      <w:spacing w:after="0" w:line="300" w:lineRule="auto"/>
      <w:ind w:left="33" w:right="174"/>
      <w:jc w:val="both"/>
    </w:pPr>
    <w:rPr>
      <w:rFonts w:eastAsiaTheme="minorHAnsi"/>
      <w:b w:val="0"/>
      <w:sz w:val="28"/>
      <w:szCs w:val="24"/>
    </w:rPr>
  </w:style>
  <w:style w:type="character" w:customStyle="1" w:styleId="231">
    <w:name w:val="2.3 Текст титула Знак"/>
    <w:basedOn w:val="a6"/>
    <w:link w:val="230"/>
    <w:rsid w:val="00ED5D7B"/>
    <w:rPr>
      <w:rFonts w:ascii="Times New Roman" w:eastAsia="Times New Roman" w:hAnsi="Times New Roman" w:cs="Times New Roman"/>
      <w:b/>
      <w:bCs/>
      <w:spacing w:val="10"/>
      <w:sz w:val="28"/>
      <w:szCs w:val="20"/>
    </w:rPr>
  </w:style>
  <w:style w:type="character" w:customStyle="1" w:styleId="36-0">
    <w:name w:val="3.6 Табл. Утв.-Согл. Знак"/>
    <w:basedOn w:val="aff6"/>
    <w:link w:val="36-"/>
    <w:rsid w:val="00CC392E"/>
    <w:rPr>
      <w:rFonts w:ascii="Times New Roman" w:eastAsiaTheme="minorHAnsi" w:hAnsi="Times New Roman" w:cs="Times New Roman"/>
      <w:b w:val="0"/>
      <w:sz w:val="28"/>
      <w:szCs w:val="24"/>
    </w:rPr>
  </w:style>
  <w:style w:type="paragraph" w:customStyle="1" w:styleId="37-">
    <w:name w:val="3.7 Табл. Зам.-Зав."/>
    <w:basedOn w:val="36-"/>
    <w:link w:val="37-0"/>
    <w:rsid w:val="00DD155B"/>
    <w:pPr>
      <w:ind w:left="34" w:right="176"/>
      <w:jc w:val="left"/>
    </w:pPr>
  </w:style>
  <w:style w:type="paragraph" w:customStyle="1" w:styleId="113">
    <w:name w:val="1.1а Заг. Оглавления"/>
    <w:link w:val="114"/>
    <w:rsid w:val="00806F7F"/>
    <w:pPr>
      <w:keepNext/>
      <w:pageBreakBefore/>
      <w:widowControl w:val="0"/>
      <w:spacing w:after="120" w:line="300" w:lineRule="auto"/>
      <w:ind w:left="1418" w:right="1418"/>
      <w:jc w:val="center"/>
      <w:outlineLvl w:val="0"/>
    </w:pPr>
    <w:rPr>
      <w:rFonts w:ascii="Times New Roman" w:eastAsiaTheme="majorEastAsia" w:hAnsi="Times New Roman" w:cstheme="majorBidi"/>
      <w:b/>
      <w:iCs/>
      <w:caps/>
      <w:snapToGrid w:val="0"/>
      <w:spacing w:val="20"/>
      <w:sz w:val="28"/>
      <w:lang w:eastAsia="ja-JP"/>
    </w:rPr>
  </w:style>
  <w:style w:type="paragraph" w:customStyle="1" w:styleId="115">
    <w:name w:val="1.1 Заг. Вв."/>
    <w:aliases w:val="Закл."/>
    <w:basedOn w:val="113"/>
    <w:link w:val="116"/>
    <w:rsid w:val="00806F7F"/>
  </w:style>
  <w:style w:type="character" w:customStyle="1" w:styleId="114">
    <w:name w:val="1.1а Заг. Оглавления Знак"/>
    <w:basedOn w:val="a6"/>
    <w:link w:val="113"/>
    <w:rsid w:val="00806F7F"/>
    <w:rPr>
      <w:rFonts w:ascii="Times New Roman" w:eastAsiaTheme="majorEastAsia" w:hAnsi="Times New Roman" w:cstheme="majorBidi"/>
      <w:b/>
      <w:iCs/>
      <w:caps/>
      <w:snapToGrid w:val="0"/>
      <w:spacing w:val="20"/>
      <w:sz w:val="28"/>
      <w:lang w:eastAsia="ja-JP"/>
    </w:rPr>
  </w:style>
  <w:style w:type="character" w:customStyle="1" w:styleId="116">
    <w:name w:val="1.1 Заг. Вв. Знак"/>
    <w:aliases w:val="Закл. Знак"/>
    <w:basedOn w:val="114"/>
    <w:link w:val="115"/>
    <w:rsid w:val="00806F7F"/>
    <w:rPr>
      <w:rFonts w:ascii="Times New Roman" w:eastAsiaTheme="majorEastAsia" w:hAnsi="Times New Roman" w:cstheme="majorBidi"/>
      <w:b/>
      <w:iCs/>
      <w:caps/>
      <w:snapToGrid w:val="0"/>
      <w:spacing w:val="20"/>
      <w:sz w:val="28"/>
      <w:lang w:eastAsia="ja-JP"/>
    </w:rPr>
  </w:style>
  <w:style w:type="character" w:customStyle="1" w:styleId="17">
    <w:name w:val="Оглавление 1 Знак"/>
    <w:basedOn w:val="a6"/>
    <w:link w:val="15"/>
    <w:uiPriority w:val="39"/>
    <w:rsid w:val="00A659D3"/>
    <w:rPr>
      <w:rFonts w:ascii="Times New Roman" w:hAnsi="Times New Roman"/>
      <w:caps/>
      <w:sz w:val="24"/>
    </w:rPr>
  </w:style>
  <w:style w:type="character" w:customStyle="1" w:styleId="24">
    <w:name w:val="Оглавление 2 Знак"/>
    <w:basedOn w:val="a6"/>
    <w:link w:val="23"/>
    <w:uiPriority w:val="39"/>
    <w:rsid w:val="00CC5EE7"/>
    <w:rPr>
      <w:rFonts w:ascii="Times New Roman" w:hAnsi="Times New Roman"/>
      <w:smallCaps/>
      <w:sz w:val="24"/>
    </w:rPr>
  </w:style>
  <w:style w:type="character" w:customStyle="1" w:styleId="32">
    <w:name w:val="Оглавление 3 Знак"/>
    <w:basedOn w:val="a6"/>
    <w:link w:val="31"/>
    <w:uiPriority w:val="39"/>
    <w:rsid w:val="00CC5EE7"/>
    <w:rPr>
      <w:rFonts w:ascii="Times New Roman" w:hAnsi="Times New Roman"/>
      <w:sz w:val="24"/>
    </w:rPr>
  </w:style>
  <w:style w:type="character" w:customStyle="1" w:styleId="42">
    <w:name w:val="Оглавление 4 Знак"/>
    <w:basedOn w:val="a6"/>
    <w:link w:val="41"/>
    <w:uiPriority w:val="39"/>
    <w:rsid w:val="00CC5EE7"/>
    <w:rPr>
      <w:rFonts w:ascii="Times New Roman" w:hAnsi="Times New Roman"/>
      <w:sz w:val="24"/>
    </w:rPr>
  </w:style>
  <w:style w:type="paragraph" w:customStyle="1" w:styleId="00">
    <w:name w:val="00_Обычный текст"/>
    <w:basedOn w:val="a5"/>
    <w:link w:val="000"/>
    <w:qFormat/>
    <w:rsid w:val="000474BB"/>
    <w:pPr>
      <w:spacing w:before="0" w:after="0" w:line="360" w:lineRule="auto"/>
    </w:pPr>
    <w:rPr>
      <w:sz w:val="26"/>
      <w:szCs w:val="26"/>
    </w:rPr>
  </w:style>
  <w:style w:type="paragraph" w:customStyle="1" w:styleId="051">
    <w:name w:val="0.5 Список 1)"/>
    <w:aliases w:val="2)"/>
    <w:basedOn w:val="00"/>
    <w:link w:val="0510"/>
    <w:rsid w:val="00160D25"/>
    <w:pPr>
      <w:numPr>
        <w:numId w:val="3"/>
      </w:numPr>
      <w:spacing w:after="40"/>
      <w:ind w:left="1134" w:hanging="425"/>
    </w:pPr>
  </w:style>
  <w:style w:type="character" w:customStyle="1" w:styleId="000">
    <w:name w:val="00_Обычный текст Знак"/>
    <w:basedOn w:val="a6"/>
    <w:link w:val="00"/>
    <w:rsid w:val="000474BB"/>
    <w:rPr>
      <w:rFonts w:ascii="Times New Roman" w:hAnsi="Times New Roman"/>
      <w:sz w:val="26"/>
      <w:szCs w:val="26"/>
    </w:rPr>
  </w:style>
  <w:style w:type="paragraph" w:customStyle="1" w:styleId="112">
    <w:name w:val="1_1 Список ненумерной"/>
    <w:basedOn w:val="051"/>
    <w:link w:val="117"/>
    <w:qFormat/>
    <w:rsid w:val="00C04D3C"/>
    <w:pPr>
      <w:numPr>
        <w:numId w:val="7"/>
      </w:numPr>
      <w:ind w:left="0" w:firstLine="709"/>
    </w:pPr>
  </w:style>
  <w:style w:type="character" w:customStyle="1" w:styleId="0510">
    <w:name w:val="0.5 Список 1) Знак"/>
    <w:aliases w:val="2) Знак"/>
    <w:basedOn w:val="000"/>
    <w:link w:val="051"/>
    <w:rsid w:val="00160D25"/>
    <w:rPr>
      <w:rFonts w:ascii="Times New Roman" w:hAnsi="Times New Roman"/>
      <w:sz w:val="26"/>
      <w:szCs w:val="26"/>
    </w:rPr>
  </w:style>
  <w:style w:type="paragraph" w:customStyle="1" w:styleId="06">
    <w:name w:val="0.6 Список а)"/>
    <w:aliases w:val="б)"/>
    <w:basedOn w:val="051"/>
    <w:link w:val="060"/>
    <w:rsid w:val="0046715E"/>
    <w:pPr>
      <w:numPr>
        <w:numId w:val="4"/>
      </w:numPr>
      <w:ind w:left="2137" w:hanging="357"/>
    </w:pPr>
  </w:style>
  <w:style w:type="character" w:customStyle="1" w:styleId="117">
    <w:name w:val="1_1 Список ненумерной Знак"/>
    <w:basedOn w:val="0510"/>
    <w:link w:val="112"/>
    <w:rsid w:val="00C04D3C"/>
    <w:rPr>
      <w:rFonts w:ascii="Times New Roman" w:hAnsi="Times New Roman"/>
      <w:sz w:val="26"/>
      <w:szCs w:val="26"/>
    </w:rPr>
  </w:style>
  <w:style w:type="character" w:customStyle="1" w:styleId="060">
    <w:name w:val="0.6 Список а) Знак"/>
    <w:aliases w:val="б) Знак"/>
    <w:basedOn w:val="0510"/>
    <w:link w:val="06"/>
    <w:rsid w:val="0046715E"/>
    <w:rPr>
      <w:rFonts w:ascii="Times New Roman" w:hAnsi="Times New Roman"/>
      <w:sz w:val="26"/>
      <w:szCs w:val="26"/>
    </w:rPr>
  </w:style>
  <w:style w:type="paragraph" w:customStyle="1" w:styleId="110">
    <w:name w:val="1.1 Заг. Частей"/>
    <w:basedOn w:val="115"/>
    <w:next w:val="021"/>
    <w:link w:val="118"/>
    <w:rsid w:val="00A659D3"/>
    <w:pPr>
      <w:keepNext w:val="0"/>
      <w:numPr>
        <w:numId w:val="10"/>
      </w:numPr>
      <w:spacing w:before="6600"/>
      <w:ind w:right="709"/>
    </w:pPr>
  </w:style>
  <w:style w:type="paragraph" w:customStyle="1" w:styleId="021">
    <w:name w:val="02_Глава 1."/>
    <w:next w:val="0311"/>
    <w:link w:val="0210"/>
    <w:qFormat/>
    <w:rsid w:val="004F1CBD"/>
    <w:pPr>
      <w:keepNext/>
      <w:keepLines/>
      <w:pageBreakBefore/>
      <w:numPr>
        <w:ilvl w:val="1"/>
        <w:numId w:val="10"/>
      </w:numPr>
      <w:spacing w:after="0" w:line="240" w:lineRule="auto"/>
      <w:jc w:val="both"/>
      <w:outlineLvl w:val="0"/>
    </w:pPr>
    <w:rPr>
      <w:rFonts w:ascii="Times New Roman" w:eastAsiaTheme="majorEastAsia" w:hAnsi="Times New Roman" w:cstheme="majorBidi"/>
      <w:b/>
      <w:iCs/>
      <w:caps/>
      <w:snapToGrid w:val="0"/>
      <w:sz w:val="26"/>
      <w:szCs w:val="26"/>
    </w:rPr>
  </w:style>
  <w:style w:type="character" w:customStyle="1" w:styleId="118">
    <w:name w:val="1.1 Заг. Частей Знак"/>
    <w:basedOn w:val="14"/>
    <w:link w:val="110"/>
    <w:rsid w:val="00EB6742"/>
    <w:rPr>
      <w:rFonts w:ascii="Times New Roman" w:eastAsiaTheme="majorEastAsia" w:hAnsi="Times New Roman" w:cstheme="majorBidi"/>
      <w:b/>
      <w:iCs/>
      <w:caps/>
      <w:snapToGrid w:val="0"/>
      <w:spacing w:val="20"/>
      <w:sz w:val="28"/>
      <w:szCs w:val="32"/>
      <w:lang w:eastAsia="ja-JP"/>
    </w:rPr>
  </w:style>
  <w:style w:type="paragraph" w:customStyle="1" w:styleId="0311">
    <w:name w:val="03_Глава 1.1."/>
    <w:next w:val="00"/>
    <w:link w:val="03110"/>
    <w:qFormat/>
    <w:rsid w:val="004F1CBD"/>
    <w:pPr>
      <w:keepNext/>
      <w:keepLines/>
      <w:numPr>
        <w:ilvl w:val="2"/>
        <w:numId w:val="10"/>
      </w:numPr>
      <w:spacing w:before="120" w:after="120" w:line="240" w:lineRule="auto"/>
      <w:jc w:val="both"/>
      <w:outlineLvl w:val="1"/>
    </w:pPr>
    <w:rPr>
      <w:rFonts w:ascii="Times New Roman" w:eastAsiaTheme="majorEastAsia" w:hAnsi="Times New Roman" w:cstheme="majorBidi"/>
      <w:b/>
      <w:sz w:val="26"/>
      <w:szCs w:val="24"/>
    </w:rPr>
  </w:style>
  <w:style w:type="character" w:customStyle="1" w:styleId="0210">
    <w:name w:val="02_Глава 1. Знак"/>
    <w:basedOn w:val="a6"/>
    <w:link w:val="021"/>
    <w:rsid w:val="004F1CBD"/>
    <w:rPr>
      <w:rFonts w:ascii="Times New Roman" w:eastAsiaTheme="majorEastAsia" w:hAnsi="Times New Roman" w:cstheme="majorBidi"/>
      <w:b/>
      <w:iCs/>
      <w:caps/>
      <w:snapToGrid w:val="0"/>
      <w:sz w:val="26"/>
      <w:szCs w:val="26"/>
    </w:rPr>
  </w:style>
  <w:style w:type="character" w:customStyle="1" w:styleId="212">
    <w:name w:val="2_1 Рисунок Знак"/>
    <w:basedOn w:val="a6"/>
    <w:link w:val="21"/>
    <w:rsid w:val="000719C6"/>
    <w:rPr>
      <w:rFonts w:ascii="Times New Roman" w:eastAsiaTheme="majorEastAsia" w:hAnsi="Times New Roman" w:cstheme="majorBidi"/>
      <w:b/>
      <w:iCs/>
      <w:snapToGrid w:val="0"/>
      <w:sz w:val="26"/>
      <w:szCs w:val="26"/>
    </w:rPr>
  </w:style>
  <w:style w:type="character" w:customStyle="1" w:styleId="03110">
    <w:name w:val="03_Глава 1.1. Знак"/>
    <w:basedOn w:val="a6"/>
    <w:link w:val="0311"/>
    <w:rsid w:val="004F1CBD"/>
    <w:rPr>
      <w:rFonts w:ascii="Times New Roman" w:eastAsiaTheme="majorEastAsia" w:hAnsi="Times New Roman" w:cstheme="majorBidi"/>
      <w:b/>
      <w:sz w:val="26"/>
      <w:szCs w:val="24"/>
    </w:rPr>
  </w:style>
  <w:style w:type="paragraph" w:customStyle="1" w:styleId="04111">
    <w:name w:val="04_Глава 1.1.1."/>
    <w:next w:val="00"/>
    <w:link w:val="041110"/>
    <w:qFormat/>
    <w:rsid w:val="008971BB"/>
    <w:pPr>
      <w:keepNext/>
      <w:keepLines/>
      <w:numPr>
        <w:ilvl w:val="3"/>
        <w:numId w:val="10"/>
      </w:numPr>
      <w:spacing w:before="120" w:after="120" w:line="240" w:lineRule="auto"/>
      <w:ind w:left="0"/>
      <w:jc w:val="both"/>
      <w:outlineLvl w:val="2"/>
    </w:pPr>
    <w:rPr>
      <w:rFonts w:ascii="Times New Roman" w:eastAsiaTheme="majorEastAsia" w:hAnsi="Times New Roman" w:cstheme="majorBidi"/>
      <w:b/>
      <w:iCs/>
      <w:sz w:val="26"/>
    </w:rPr>
  </w:style>
  <w:style w:type="character" w:customStyle="1" w:styleId="4220">
    <w:name w:val="4.2 Абз. титула 2 Знак"/>
    <w:basedOn w:val="4110"/>
    <w:link w:val="422"/>
    <w:rsid w:val="0046715E"/>
    <w:rPr>
      <w:rFonts w:ascii="Times New Roman" w:hAnsi="Times New Roman"/>
      <w:caps/>
      <w:smallCaps/>
      <w:spacing w:val="20"/>
      <w:sz w:val="32"/>
      <w:szCs w:val="36"/>
    </w:rPr>
  </w:style>
  <w:style w:type="character" w:customStyle="1" w:styleId="041110">
    <w:name w:val="04_Глава 1.1.1. Знак"/>
    <w:basedOn w:val="a6"/>
    <w:link w:val="04111"/>
    <w:rsid w:val="008971BB"/>
    <w:rPr>
      <w:rFonts w:ascii="Times New Roman" w:eastAsiaTheme="majorEastAsia" w:hAnsi="Times New Roman" w:cstheme="majorBidi"/>
      <w:b/>
      <w:iCs/>
      <w:sz w:val="26"/>
    </w:rPr>
  </w:style>
  <w:style w:type="character" w:customStyle="1" w:styleId="37-0">
    <w:name w:val="3.7 Табл. Зам.-Зав. Знак"/>
    <w:basedOn w:val="36-0"/>
    <w:link w:val="37-"/>
    <w:rsid w:val="0046715E"/>
    <w:rPr>
      <w:rFonts w:ascii="Times New Roman" w:eastAsiaTheme="minorHAnsi" w:hAnsi="Times New Roman" w:cs="Times New Roman"/>
      <w:b w:val="0"/>
      <w:sz w:val="28"/>
      <w:szCs w:val="24"/>
    </w:rPr>
  </w:style>
  <w:style w:type="paragraph" w:customStyle="1" w:styleId="020">
    <w:name w:val="0.2 Слева + 0"/>
    <w:basedOn w:val="00"/>
    <w:link w:val="0200"/>
    <w:rsid w:val="0046715E"/>
    <w:pPr>
      <w:ind w:firstLine="0"/>
    </w:pPr>
  </w:style>
  <w:style w:type="character" w:customStyle="1" w:styleId="0200">
    <w:name w:val="0.2 Слева + 0 Знак"/>
    <w:basedOn w:val="000"/>
    <w:link w:val="020"/>
    <w:rsid w:val="0046715E"/>
    <w:rPr>
      <w:rFonts w:ascii="Times New Roman" w:hAnsi="Times New Roman"/>
      <w:sz w:val="28"/>
      <w:szCs w:val="26"/>
    </w:rPr>
  </w:style>
  <w:style w:type="numbering" w:customStyle="1" w:styleId="050">
    <w:name w:val="Стиль 0.5 Список Заг."/>
    <w:basedOn w:val="a8"/>
    <w:rsid w:val="00405C68"/>
    <w:pPr>
      <w:numPr>
        <w:numId w:val="5"/>
      </w:numPr>
    </w:pPr>
  </w:style>
  <w:style w:type="paragraph" w:customStyle="1" w:styleId="051111">
    <w:name w:val="05_Глава 1.1.1.1."/>
    <w:next w:val="00"/>
    <w:link w:val="0511110"/>
    <w:qFormat/>
    <w:rsid w:val="007E57F7"/>
    <w:pPr>
      <w:keepNext/>
      <w:keepLines/>
      <w:numPr>
        <w:ilvl w:val="4"/>
        <w:numId w:val="10"/>
      </w:numPr>
      <w:spacing w:after="120" w:line="240" w:lineRule="auto"/>
      <w:ind w:left="0"/>
      <w:jc w:val="both"/>
    </w:pPr>
    <w:rPr>
      <w:rFonts w:ascii="Times New Roman" w:eastAsiaTheme="majorEastAsia" w:hAnsi="Times New Roman" w:cstheme="majorBidi"/>
      <w:b/>
      <w:i/>
      <w:iCs/>
      <w:snapToGrid w:val="0"/>
      <w:spacing w:val="20"/>
      <w:sz w:val="26"/>
      <w:szCs w:val="26"/>
    </w:rPr>
  </w:style>
  <w:style w:type="paragraph" w:customStyle="1" w:styleId="16">
    <w:name w:val="1.6 Заг. Подпараграфов"/>
    <w:next w:val="00"/>
    <w:link w:val="160"/>
    <w:rsid w:val="00A659D3"/>
    <w:pPr>
      <w:keepNext/>
      <w:keepLines/>
      <w:numPr>
        <w:ilvl w:val="5"/>
        <w:numId w:val="10"/>
      </w:numPr>
      <w:jc w:val="both"/>
    </w:pPr>
    <w:rPr>
      <w:rFonts w:ascii="Times New Roman" w:eastAsiaTheme="majorEastAsia" w:hAnsi="Times New Roman" w:cstheme="majorBidi"/>
      <w:i/>
      <w:iCs/>
      <w:snapToGrid w:val="0"/>
      <w:spacing w:val="20"/>
      <w:sz w:val="28"/>
    </w:rPr>
  </w:style>
  <w:style w:type="character" w:customStyle="1" w:styleId="0511110">
    <w:name w:val="05_Глава 1.1.1.1. Знак"/>
    <w:basedOn w:val="a6"/>
    <w:link w:val="051111"/>
    <w:rsid w:val="007E57F7"/>
    <w:rPr>
      <w:rFonts w:ascii="Times New Roman" w:eastAsiaTheme="majorEastAsia" w:hAnsi="Times New Roman" w:cstheme="majorBidi"/>
      <w:b/>
      <w:i/>
      <w:iCs/>
      <w:snapToGrid w:val="0"/>
      <w:spacing w:val="20"/>
      <w:sz w:val="26"/>
      <w:szCs w:val="26"/>
    </w:rPr>
  </w:style>
  <w:style w:type="paragraph" w:customStyle="1" w:styleId="21">
    <w:name w:val="2_1 Рисунок"/>
    <w:link w:val="212"/>
    <w:qFormat/>
    <w:rsid w:val="000719C6"/>
    <w:pPr>
      <w:keepLines/>
      <w:numPr>
        <w:ilvl w:val="6"/>
        <w:numId w:val="10"/>
      </w:numPr>
      <w:spacing w:after="320" w:line="240" w:lineRule="auto"/>
      <w:ind w:firstLine="709"/>
      <w:jc w:val="both"/>
    </w:pPr>
    <w:rPr>
      <w:rFonts w:ascii="Times New Roman" w:eastAsiaTheme="majorEastAsia" w:hAnsi="Times New Roman" w:cstheme="majorBidi"/>
      <w:b/>
      <w:iCs/>
      <w:snapToGrid w:val="0"/>
      <w:sz w:val="26"/>
      <w:szCs w:val="26"/>
    </w:rPr>
  </w:style>
  <w:style w:type="character" w:customStyle="1" w:styleId="160">
    <w:name w:val="1.6 Заг. Подпараграфов Знак"/>
    <w:basedOn w:val="a6"/>
    <w:link w:val="16"/>
    <w:rsid w:val="000643B1"/>
    <w:rPr>
      <w:rFonts w:ascii="Times New Roman" w:eastAsiaTheme="majorEastAsia" w:hAnsi="Times New Roman" w:cstheme="majorBidi"/>
      <w:i/>
      <w:iCs/>
      <w:snapToGrid w:val="0"/>
      <w:spacing w:val="20"/>
      <w:sz w:val="28"/>
    </w:rPr>
  </w:style>
  <w:style w:type="paragraph" w:customStyle="1" w:styleId="22">
    <w:name w:val="2_2 Таблица"/>
    <w:link w:val="222"/>
    <w:qFormat/>
    <w:rsid w:val="00C7333D"/>
    <w:pPr>
      <w:keepNext/>
      <w:keepLines/>
      <w:numPr>
        <w:ilvl w:val="7"/>
        <w:numId w:val="11"/>
      </w:numPr>
      <w:spacing w:after="240" w:line="240" w:lineRule="auto"/>
      <w:jc w:val="both"/>
    </w:pPr>
    <w:rPr>
      <w:rFonts w:ascii="Times New Roman" w:eastAsiaTheme="majorEastAsia" w:hAnsi="Times New Roman" w:cstheme="majorBidi"/>
      <w:b/>
      <w:iCs/>
      <w:snapToGrid w:val="0"/>
      <w:sz w:val="26"/>
      <w:szCs w:val="26"/>
    </w:rPr>
  </w:style>
  <w:style w:type="paragraph" w:customStyle="1" w:styleId="60-">
    <w:name w:val="6.0 Список лит-ры"/>
    <w:link w:val="60-0"/>
    <w:rsid w:val="00A659D3"/>
    <w:pPr>
      <w:keepNext/>
      <w:keepLines/>
      <w:numPr>
        <w:ilvl w:val="8"/>
        <w:numId w:val="10"/>
      </w:numPr>
      <w:spacing w:after="40" w:line="300" w:lineRule="auto"/>
      <w:jc w:val="both"/>
    </w:pPr>
    <w:rPr>
      <w:rFonts w:ascii="Times New Roman" w:hAnsi="Times New Roman"/>
      <w:sz w:val="28"/>
    </w:rPr>
  </w:style>
  <w:style w:type="character" w:customStyle="1" w:styleId="222">
    <w:name w:val="2_2 Таблица Знак"/>
    <w:basedOn w:val="a6"/>
    <w:link w:val="22"/>
    <w:rsid w:val="00C7333D"/>
    <w:rPr>
      <w:rFonts w:ascii="Times New Roman" w:eastAsiaTheme="majorEastAsia" w:hAnsi="Times New Roman" w:cstheme="majorBidi"/>
      <w:b/>
      <w:iCs/>
      <w:snapToGrid w:val="0"/>
      <w:sz w:val="26"/>
      <w:szCs w:val="26"/>
    </w:rPr>
  </w:style>
  <w:style w:type="character" w:customStyle="1" w:styleId="60-0">
    <w:name w:val="6.0 Список лит-ры Знак"/>
    <w:basedOn w:val="a6"/>
    <w:link w:val="60-"/>
    <w:rsid w:val="00160D25"/>
    <w:rPr>
      <w:rFonts w:ascii="Times New Roman" w:hAnsi="Times New Roman"/>
      <w:sz w:val="28"/>
    </w:rPr>
  </w:style>
  <w:style w:type="paragraph" w:customStyle="1" w:styleId="240">
    <w:name w:val="2.4 Текст титула ПТЭ"/>
    <w:basedOn w:val="230"/>
    <w:rsid w:val="00594F27"/>
    <w:pPr>
      <w:spacing w:line="240" w:lineRule="auto"/>
      <w:ind w:left="2268" w:right="2268"/>
    </w:pPr>
  </w:style>
  <w:style w:type="paragraph" w:customStyle="1" w:styleId="320">
    <w:name w:val="3.2 Т. Слева"/>
    <w:link w:val="321"/>
    <w:rsid w:val="001748DD"/>
    <w:pPr>
      <w:spacing w:after="0" w:line="240" w:lineRule="auto"/>
      <w:jc w:val="both"/>
    </w:pPr>
    <w:rPr>
      <w:rFonts w:ascii="Times New Roman" w:eastAsia="Times New Roman" w:hAnsi="Times New Roman" w:cs="Times New Roman"/>
      <w:sz w:val="20"/>
      <w:szCs w:val="20"/>
    </w:rPr>
  </w:style>
  <w:style w:type="paragraph" w:customStyle="1" w:styleId="35">
    <w:name w:val="3.5 Т. Справа"/>
    <w:basedOn w:val="34"/>
    <w:rsid w:val="00000916"/>
    <w:pPr>
      <w:ind w:right="142"/>
      <w:jc w:val="right"/>
    </w:pPr>
  </w:style>
  <w:style w:type="character" w:customStyle="1" w:styleId="321">
    <w:name w:val="3.2 Т. Слева Знак"/>
    <w:basedOn w:val="a6"/>
    <w:link w:val="320"/>
    <w:rsid w:val="001748DD"/>
    <w:rPr>
      <w:rFonts w:ascii="Times New Roman" w:eastAsia="Times New Roman" w:hAnsi="Times New Roman" w:cs="Times New Roman"/>
      <w:sz w:val="20"/>
      <w:szCs w:val="20"/>
    </w:rPr>
  </w:style>
  <w:style w:type="paragraph" w:customStyle="1" w:styleId="3311">
    <w:name w:val="3.31 Т. Слева + 1"/>
    <w:basedOn w:val="a5"/>
    <w:rsid w:val="00695BA8"/>
    <w:pPr>
      <w:snapToGrid/>
      <w:spacing w:before="0" w:after="0" w:line="240" w:lineRule="auto"/>
      <w:ind w:firstLine="284"/>
      <w:contextualSpacing w:val="0"/>
      <w:jc w:val="left"/>
    </w:pPr>
    <w:rPr>
      <w:rFonts w:eastAsia="Times New Roman" w:cs="Times New Roman"/>
      <w:sz w:val="20"/>
      <w:szCs w:val="20"/>
    </w:rPr>
  </w:style>
  <w:style w:type="paragraph" w:customStyle="1" w:styleId="310">
    <w:name w:val="3.1 Т. Подзаг."/>
    <w:link w:val="311"/>
    <w:rsid w:val="00D02AB6"/>
    <w:pPr>
      <w:spacing w:before="40" w:after="40" w:line="240" w:lineRule="auto"/>
      <w:jc w:val="both"/>
    </w:pPr>
    <w:rPr>
      <w:rFonts w:ascii="Times New Roman" w:eastAsia="Times New Roman" w:hAnsi="Times New Roman" w:cs="Times New Roman"/>
      <w:b/>
      <w:bCs/>
      <w:smallCaps/>
      <w:spacing w:val="20"/>
      <w:sz w:val="20"/>
      <w:szCs w:val="20"/>
    </w:rPr>
  </w:style>
  <w:style w:type="paragraph" w:customStyle="1" w:styleId="3322">
    <w:name w:val="3.32 Т. Слева + 2"/>
    <w:basedOn w:val="a5"/>
    <w:rsid w:val="00695BA8"/>
    <w:pPr>
      <w:snapToGrid/>
      <w:spacing w:before="0" w:after="0" w:line="240" w:lineRule="auto"/>
      <w:ind w:firstLine="567"/>
      <w:contextualSpacing w:val="0"/>
      <w:jc w:val="left"/>
    </w:pPr>
    <w:rPr>
      <w:rFonts w:eastAsia="Times New Roman" w:cs="Times New Roman"/>
      <w:sz w:val="20"/>
      <w:szCs w:val="20"/>
    </w:rPr>
  </w:style>
  <w:style w:type="character" w:customStyle="1" w:styleId="311">
    <w:name w:val="3.1 Т. Подзаг. Знак"/>
    <w:basedOn w:val="321"/>
    <w:link w:val="310"/>
    <w:rsid w:val="00D02AB6"/>
    <w:rPr>
      <w:rFonts w:ascii="Times New Roman" w:eastAsia="Times New Roman" w:hAnsi="Times New Roman" w:cs="Times New Roman"/>
      <w:b/>
      <w:bCs/>
      <w:smallCaps/>
      <w:spacing w:val="20"/>
      <w:sz w:val="20"/>
      <w:szCs w:val="20"/>
    </w:rPr>
  </w:style>
  <w:style w:type="table" w:customStyle="1" w:styleId="312">
    <w:name w:val="3.1 Таблица"/>
    <w:basedOn w:val="3-3"/>
    <w:uiPriority w:val="99"/>
    <w:rsid w:val="001748DD"/>
    <w:rPr>
      <w:rFonts w:ascii="Times New Roman" w:hAnsi="Times New Roman"/>
      <w:sz w:val="20"/>
      <w:szCs w:val="20"/>
      <w:lang w:eastAsia="ru-RU"/>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8E2DA" w:themeFill="accent3" w:themeFillTint="3F"/>
      <w:vAlign w:val="center"/>
    </w:tcPr>
    <w:tblStylePr w:type="firstRow">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lastRow">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A28E6A" w:themeFill="accent3"/>
      </w:tcPr>
    </w:tblStylePr>
    <w:tblStylePr w:type="fir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la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band1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D0C6B4" w:themeFill="accent3" w:themeFillTint="7F"/>
        <w:vAlign w:val="center"/>
      </w:tcPr>
    </w:tblStylePr>
    <w:tblStylePr w:type="band2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tblStylePr w:type="band1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D0C6B4" w:themeFill="accent3" w:themeFillTint="7F"/>
        <w:vAlign w:val="center"/>
      </w:tcPr>
    </w:tblStylePr>
    <w:tblStylePr w:type="band2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style>
  <w:style w:type="paragraph" w:customStyle="1" w:styleId="3333">
    <w:name w:val="3.33 Т. Слева + 3"/>
    <w:basedOn w:val="3322"/>
    <w:rsid w:val="00695BA8"/>
    <w:pPr>
      <w:ind w:firstLine="851"/>
    </w:pPr>
  </w:style>
  <w:style w:type="table" w:styleId="3-3">
    <w:name w:val="Medium Grid 3 Accent 3"/>
    <w:basedOn w:val="a7"/>
    <w:uiPriority w:val="69"/>
    <w:semiHidden/>
    <w:unhideWhenUsed/>
    <w:rsid w:val="00875430"/>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8E2D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28E6A"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28E6A"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28E6A"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28E6A"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0C6B4"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0C6B4" w:themeFill="accent3" w:themeFillTint="7F"/>
      </w:tcPr>
    </w:tblStylePr>
  </w:style>
  <w:style w:type="paragraph" w:customStyle="1" w:styleId="330">
    <w:name w:val="3.3 Т. Слева + 0"/>
    <w:basedOn w:val="a5"/>
    <w:rsid w:val="00695BA8"/>
    <w:pPr>
      <w:snapToGrid/>
      <w:spacing w:before="0" w:after="0" w:line="240" w:lineRule="auto"/>
      <w:ind w:firstLine="0"/>
      <w:contextualSpacing w:val="0"/>
      <w:jc w:val="left"/>
    </w:pPr>
    <w:rPr>
      <w:rFonts w:eastAsia="Times New Roman" w:cs="Times New Roman"/>
      <w:sz w:val="20"/>
      <w:szCs w:val="20"/>
    </w:rPr>
  </w:style>
  <w:style w:type="paragraph" w:customStyle="1" w:styleId="01">
    <w:name w:val="0.1 Пробел"/>
    <w:basedOn w:val="00"/>
    <w:link w:val="010"/>
    <w:rsid w:val="00692030"/>
    <w:pPr>
      <w:spacing w:after="40"/>
    </w:pPr>
    <w:rPr>
      <w:rFonts w:eastAsia="Times New Roman" w:cs="Times New Roman"/>
      <w:szCs w:val="20"/>
    </w:rPr>
  </w:style>
  <w:style w:type="character" w:customStyle="1" w:styleId="010">
    <w:name w:val="0.1 Пробел Знак"/>
    <w:basedOn w:val="000"/>
    <w:link w:val="01"/>
    <w:rsid w:val="00692030"/>
    <w:rPr>
      <w:rFonts w:ascii="Times New Roman" w:eastAsia="Times New Roman" w:hAnsi="Times New Roman" w:cs="Times New Roman"/>
      <w:sz w:val="28"/>
      <w:szCs w:val="20"/>
    </w:rPr>
  </w:style>
  <w:style w:type="paragraph" w:customStyle="1" w:styleId="36">
    <w:name w:val="3_Рисунок"/>
    <w:basedOn w:val="020"/>
    <w:link w:val="37"/>
    <w:rsid w:val="00DE7D28"/>
    <w:pPr>
      <w:jc w:val="center"/>
    </w:pPr>
    <w:rPr>
      <w:rFonts w:eastAsia="Times New Roman" w:cs="Times New Roman"/>
      <w:szCs w:val="20"/>
    </w:rPr>
  </w:style>
  <w:style w:type="character" w:customStyle="1" w:styleId="37">
    <w:name w:val="3_Рисунок Знак"/>
    <w:basedOn w:val="0200"/>
    <w:link w:val="36"/>
    <w:rsid w:val="00DE7D28"/>
    <w:rPr>
      <w:rFonts w:ascii="Times New Roman" w:eastAsia="Times New Roman" w:hAnsi="Times New Roman" w:cs="Times New Roman"/>
      <w:sz w:val="28"/>
      <w:szCs w:val="20"/>
    </w:rPr>
  </w:style>
  <w:style w:type="paragraph" w:customStyle="1" w:styleId="04">
    <w:name w:val="0.4 Справа"/>
    <w:basedOn w:val="36"/>
    <w:rsid w:val="00012D0F"/>
    <w:pPr>
      <w:spacing w:before="120" w:after="120"/>
      <w:contextualSpacing w:val="0"/>
      <w:jc w:val="right"/>
    </w:pPr>
  </w:style>
  <w:style w:type="table" w:customStyle="1" w:styleId="1a">
    <w:name w:val="Сетка таблицы светлая1"/>
    <w:basedOn w:val="a7"/>
    <w:uiPriority w:val="40"/>
    <w:rsid w:val="00ED0093"/>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customStyle="1" w:styleId="120">
    <w:name w:val="1_2 Список нумерной"/>
    <w:basedOn w:val="00"/>
    <w:link w:val="121"/>
    <w:rsid w:val="001D579C"/>
    <w:pPr>
      <w:numPr>
        <w:ilvl w:val="1"/>
        <w:numId w:val="13"/>
      </w:numPr>
      <w:spacing w:after="40"/>
      <w:ind w:left="0" w:firstLine="709"/>
      <w:contextualSpacing w:val="0"/>
    </w:pPr>
    <w:rPr>
      <w:rFonts w:eastAsia="Times New Roman" w:cs="Times New Roman"/>
      <w:i/>
      <w:szCs w:val="20"/>
    </w:rPr>
  </w:style>
  <w:style w:type="paragraph" w:customStyle="1" w:styleId="052">
    <w:name w:val="0.5 Список 2"/>
    <w:basedOn w:val="120"/>
    <w:link w:val="0520"/>
    <w:rsid w:val="00FB0510"/>
    <w:pPr>
      <w:ind w:left="1701"/>
    </w:pPr>
  </w:style>
  <w:style w:type="character" w:customStyle="1" w:styleId="121">
    <w:name w:val="1_2 Список нумерной Знак"/>
    <w:basedOn w:val="000"/>
    <w:link w:val="120"/>
    <w:rsid w:val="001D579C"/>
    <w:rPr>
      <w:rFonts w:ascii="Times New Roman" w:eastAsia="Times New Roman" w:hAnsi="Times New Roman" w:cs="Times New Roman"/>
      <w:i/>
      <w:sz w:val="26"/>
      <w:szCs w:val="20"/>
    </w:rPr>
  </w:style>
  <w:style w:type="character" w:customStyle="1" w:styleId="0520">
    <w:name w:val="0.5 Список 2 Знак"/>
    <w:basedOn w:val="121"/>
    <w:link w:val="052"/>
    <w:rsid w:val="00FB0510"/>
    <w:rPr>
      <w:rFonts w:ascii="Times New Roman" w:eastAsia="Times New Roman" w:hAnsi="Times New Roman" w:cs="Times New Roman"/>
      <w:i/>
      <w:sz w:val="26"/>
      <w:szCs w:val="20"/>
    </w:rPr>
  </w:style>
  <w:style w:type="paragraph" w:customStyle="1" w:styleId="ConsPlusNormal">
    <w:name w:val="ConsPlusNormal"/>
    <w:rsid w:val="000474BB"/>
    <w:pPr>
      <w:widowControl w:val="0"/>
      <w:autoSpaceDE w:val="0"/>
      <w:autoSpaceDN w:val="0"/>
      <w:adjustRightInd w:val="0"/>
      <w:spacing w:after="0" w:line="240" w:lineRule="auto"/>
    </w:pPr>
    <w:rPr>
      <w:rFonts w:ascii="Arial" w:hAnsi="Arial" w:cs="Arial"/>
      <w:sz w:val="20"/>
      <w:szCs w:val="20"/>
      <w:lang w:eastAsia="ru-RU"/>
    </w:rPr>
  </w:style>
  <w:style w:type="paragraph" w:customStyle="1" w:styleId="1b">
    <w:name w:val="Для таблицы (приложения 1)"/>
    <w:basedOn w:val="a5"/>
    <w:uiPriority w:val="99"/>
    <w:rsid w:val="000474BB"/>
    <w:pPr>
      <w:widowControl w:val="0"/>
      <w:adjustRightInd w:val="0"/>
      <w:snapToGrid/>
      <w:spacing w:before="0" w:after="0" w:line="240" w:lineRule="atLeast"/>
      <w:ind w:firstLine="0"/>
      <w:contextualSpacing w:val="0"/>
      <w:jc w:val="left"/>
      <w:textAlignment w:val="baseline"/>
    </w:pPr>
    <w:rPr>
      <w:rFonts w:ascii="Arial" w:eastAsia="Times New Roman" w:hAnsi="Arial" w:cs="Times New Roman"/>
      <w:bCs/>
      <w:color w:val="000000"/>
      <w:spacing w:val="-5"/>
      <w:sz w:val="18"/>
    </w:rPr>
  </w:style>
  <w:style w:type="paragraph" w:styleId="afff6">
    <w:name w:val="List"/>
    <w:basedOn w:val="a5"/>
    <w:link w:val="afff7"/>
    <w:uiPriority w:val="99"/>
    <w:rsid w:val="000474BB"/>
    <w:pPr>
      <w:widowControl w:val="0"/>
      <w:adjustRightInd w:val="0"/>
      <w:snapToGrid/>
      <w:spacing w:before="120" w:after="120" w:line="240" w:lineRule="auto"/>
      <w:ind w:firstLine="0"/>
      <w:contextualSpacing w:val="0"/>
      <w:textAlignment w:val="baseline"/>
    </w:pPr>
    <w:rPr>
      <w:rFonts w:ascii="Arial" w:eastAsia="Microsoft YaHei" w:hAnsi="Arial" w:cs="Times New Roman"/>
      <w:spacing w:val="-5"/>
      <w:sz w:val="20"/>
    </w:rPr>
  </w:style>
  <w:style w:type="character" w:customStyle="1" w:styleId="afff7">
    <w:name w:val="Список Знак"/>
    <w:basedOn w:val="a6"/>
    <w:link w:val="afff6"/>
    <w:uiPriority w:val="99"/>
    <w:locked/>
    <w:rsid w:val="000474BB"/>
    <w:rPr>
      <w:rFonts w:ascii="Arial" w:eastAsia="Microsoft YaHei" w:hAnsi="Arial" w:cs="Times New Roman"/>
      <w:spacing w:val="-5"/>
      <w:sz w:val="20"/>
    </w:rPr>
  </w:style>
  <w:style w:type="character" w:styleId="afff8">
    <w:name w:val="Emphasis"/>
    <w:basedOn w:val="a6"/>
    <w:uiPriority w:val="20"/>
    <w:rsid w:val="000474BB"/>
    <w:rPr>
      <w:rFonts w:ascii="Arial Black" w:hAnsi="Arial Black" w:cs="Times New Roman"/>
      <w:spacing w:val="-4"/>
      <w:sz w:val="18"/>
    </w:rPr>
  </w:style>
  <w:style w:type="paragraph" w:customStyle="1" w:styleId="011">
    <w:name w:val="01_ЖИРНЫЙ ЗАГОЛОВОК"/>
    <w:basedOn w:val="113"/>
    <w:link w:val="012"/>
    <w:qFormat/>
    <w:rsid w:val="00FD2794"/>
    <w:rPr>
      <w:sz w:val="26"/>
      <w:szCs w:val="26"/>
    </w:rPr>
  </w:style>
  <w:style w:type="character" w:customStyle="1" w:styleId="afff9">
    <w:name w:val="_Обычный Знак"/>
    <w:basedOn w:val="a6"/>
    <w:link w:val="afffa"/>
    <w:locked/>
    <w:rsid w:val="00EA07DB"/>
    <w:rPr>
      <w:rFonts w:ascii="Times New Roman" w:hAnsi="Times New Roman" w:cs="Times New Roman"/>
      <w:iCs/>
      <w:sz w:val="26"/>
      <w:szCs w:val="26"/>
    </w:rPr>
  </w:style>
  <w:style w:type="character" w:customStyle="1" w:styleId="012">
    <w:name w:val="01_ЖИРНЫЙ ЗАГОЛОВОК Знак"/>
    <w:basedOn w:val="116"/>
    <w:link w:val="011"/>
    <w:rsid w:val="00FD2794"/>
    <w:rPr>
      <w:rFonts w:ascii="Times New Roman" w:eastAsiaTheme="majorEastAsia" w:hAnsi="Times New Roman" w:cstheme="majorBidi"/>
      <w:b/>
      <w:iCs/>
      <w:caps/>
      <w:snapToGrid w:val="0"/>
      <w:spacing w:val="20"/>
      <w:sz w:val="26"/>
      <w:szCs w:val="26"/>
      <w:lang w:eastAsia="ja-JP"/>
    </w:rPr>
  </w:style>
  <w:style w:type="paragraph" w:customStyle="1" w:styleId="afffa">
    <w:name w:val="_Обычный"/>
    <w:basedOn w:val="a5"/>
    <w:link w:val="afff9"/>
    <w:qFormat/>
    <w:rsid w:val="00EA07DB"/>
    <w:pPr>
      <w:snapToGrid/>
      <w:spacing w:before="0" w:after="0" w:line="360" w:lineRule="auto"/>
      <w:contextualSpacing w:val="0"/>
    </w:pPr>
    <w:rPr>
      <w:rFonts w:cs="Times New Roman"/>
      <w:iCs/>
      <w:sz w:val="26"/>
      <w:szCs w:val="26"/>
    </w:rPr>
  </w:style>
  <w:style w:type="character" w:customStyle="1" w:styleId="afffb">
    <w:name w:val="_Таблица Знак"/>
    <w:basedOn w:val="a6"/>
    <w:link w:val="a3"/>
    <w:locked/>
    <w:rsid w:val="00EA07DB"/>
    <w:rPr>
      <w:rFonts w:ascii="Times New Roman" w:hAnsi="Times New Roman" w:cs="Times New Roman"/>
      <w:b/>
      <w:sz w:val="26"/>
      <w:szCs w:val="26"/>
    </w:rPr>
  </w:style>
  <w:style w:type="paragraph" w:customStyle="1" w:styleId="a3">
    <w:name w:val="_Таблица"/>
    <w:basedOn w:val="afc"/>
    <w:link w:val="afffb"/>
    <w:qFormat/>
    <w:rsid w:val="00EA07DB"/>
    <w:pPr>
      <w:keepNext/>
      <w:numPr>
        <w:numId w:val="8"/>
      </w:numPr>
      <w:tabs>
        <w:tab w:val="left" w:pos="1985"/>
      </w:tabs>
      <w:snapToGrid/>
      <w:spacing w:before="240" w:after="120" w:line="240" w:lineRule="auto"/>
      <w:ind w:left="1985" w:right="282" w:hanging="1559"/>
    </w:pPr>
    <w:rPr>
      <w:rFonts w:cs="Times New Roman"/>
      <w:b/>
      <w:sz w:val="26"/>
      <w:szCs w:val="26"/>
    </w:rPr>
  </w:style>
  <w:style w:type="character" w:customStyle="1" w:styleId="afffc">
    <w:name w:val="_Рисунок Знак"/>
    <w:basedOn w:val="a6"/>
    <w:link w:val="a4"/>
    <w:locked/>
    <w:rsid w:val="00EA07DB"/>
    <w:rPr>
      <w:rFonts w:ascii="Times New Roman" w:hAnsi="Times New Roman" w:cs="Times New Roman"/>
      <w:b/>
      <w:sz w:val="26"/>
      <w:szCs w:val="26"/>
      <w:lang w:eastAsia="ru-RU"/>
    </w:rPr>
  </w:style>
  <w:style w:type="paragraph" w:customStyle="1" w:styleId="a4">
    <w:name w:val="_Рисунок"/>
    <w:basedOn w:val="afc"/>
    <w:link w:val="afffc"/>
    <w:qFormat/>
    <w:rsid w:val="00EA07DB"/>
    <w:pPr>
      <w:numPr>
        <w:numId w:val="9"/>
      </w:numPr>
      <w:snapToGrid/>
      <w:spacing w:before="0" w:after="200" w:line="276" w:lineRule="auto"/>
      <w:ind w:left="0" w:firstLine="0"/>
      <w:jc w:val="center"/>
    </w:pPr>
    <w:rPr>
      <w:rFonts w:cs="Times New Roman"/>
      <w:b/>
      <w:sz w:val="26"/>
      <w:szCs w:val="26"/>
      <w:lang w:eastAsia="ru-RU"/>
    </w:rPr>
  </w:style>
  <w:style w:type="paragraph" w:customStyle="1" w:styleId="44">
    <w:name w:val="4_Примечания"/>
    <w:basedOn w:val="00"/>
    <w:link w:val="45"/>
    <w:qFormat/>
    <w:rsid w:val="00573768"/>
    <w:rPr>
      <w:color w:val="FF0000"/>
    </w:rPr>
  </w:style>
  <w:style w:type="character" w:customStyle="1" w:styleId="aff">
    <w:name w:val="Название объекта Знак"/>
    <w:aliases w:val="Таблица - Название объекта Знак,!! Object Novogor !! Знак,Знак Знак,Caption Char Знак,Caption Char1 Char1 Char Char Знак,Caption Char Char2 Char1 Char Char Знак,Caption Char Char Char Char Char1 Char1 Char Char1 Char Знак"/>
    <w:basedOn w:val="a6"/>
    <w:link w:val="afe"/>
    <w:uiPriority w:val="99"/>
    <w:locked/>
    <w:rsid w:val="00643A53"/>
    <w:rPr>
      <w:rFonts w:ascii="Times New Roman" w:hAnsi="Times New Roman"/>
      <w:b/>
      <w:iCs/>
      <w:smallCaps/>
      <w:sz w:val="28"/>
      <w:szCs w:val="18"/>
    </w:rPr>
  </w:style>
  <w:style w:type="character" w:customStyle="1" w:styleId="45">
    <w:name w:val="4_Примечания Знак"/>
    <w:basedOn w:val="000"/>
    <w:link w:val="44"/>
    <w:rsid w:val="00573768"/>
    <w:rPr>
      <w:rFonts w:ascii="Times New Roman" w:hAnsi="Times New Roman"/>
      <w:color w:val="FF0000"/>
      <w:sz w:val="26"/>
      <w:szCs w:val="26"/>
    </w:rPr>
  </w:style>
  <w:style w:type="paragraph" w:styleId="a1">
    <w:name w:val="List Bullet"/>
    <w:basedOn w:val="afff6"/>
    <w:link w:val="afffd"/>
    <w:uiPriority w:val="99"/>
    <w:rsid w:val="00643A53"/>
    <w:pPr>
      <w:numPr>
        <w:numId w:val="12"/>
      </w:numPr>
      <w:tabs>
        <w:tab w:val="num" w:pos="993"/>
      </w:tabs>
      <w:ind w:left="567" w:firstLine="0"/>
    </w:pPr>
    <w:rPr>
      <w:rFonts w:eastAsia="Times New Roman"/>
      <w:sz w:val="22"/>
    </w:rPr>
  </w:style>
  <w:style w:type="character" w:customStyle="1" w:styleId="afffd">
    <w:name w:val="Маркированный список Знак"/>
    <w:basedOn w:val="a6"/>
    <w:link w:val="a1"/>
    <w:uiPriority w:val="99"/>
    <w:locked/>
    <w:rsid w:val="00643A53"/>
    <w:rPr>
      <w:rFonts w:ascii="Arial" w:eastAsia="Times New Roman" w:hAnsi="Arial" w:cs="Times New Roman"/>
      <w:spacing w:val="-5"/>
    </w:rPr>
  </w:style>
  <w:style w:type="paragraph" w:customStyle="1" w:styleId="1c">
    <w:name w:val="Обычный1"/>
    <w:rsid w:val="00224162"/>
    <w:pPr>
      <w:snapToGrid w:val="0"/>
      <w:spacing w:after="0" w:line="240" w:lineRule="auto"/>
    </w:pPr>
    <w:rPr>
      <w:rFonts w:ascii="Times New Roman" w:eastAsia="Times New Roman" w:hAnsi="Times New Roman" w:cs="Times New Roman"/>
      <w:sz w:val="20"/>
      <w:szCs w:val="20"/>
      <w:lang w:eastAsia="ru-RU"/>
    </w:rPr>
  </w:style>
  <w:style w:type="paragraph" w:customStyle="1" w:styleId="12">
    <w:name w:val="1_2 Список нумерованный"/>
    <w:basedOn w:val="120"/>
    <w:link w:val="122"/>
    <w:qFormat/>
    <w:rsid w:val="001D579C"/>
    <w:pPr>
      <w:numPr>
        <w:ilvl w:val="0"/>
        <w:numId w:val="14"/>
      </w:numPr>
      <w:ind w:left="0" w:firstLine="709"/>
    </w:pPr>
  </w:style>
  <w:style w:type="character" w:customStyle="1" w:styleId="122">
    <w:name w:val="1_2 Список нумерованный Знак"/>
    <w:basedOn w:val="121"/>
    <w:link w:val="12"/>
    <w:rsid w:val="001D579C"/>
    <w:rPr>
      <w:rFonts w:ascii="Times New Roman" w:eastAsia="Times New Roman" w:hAnsi="Times New Roman" w:cs="Times New Roman"/>
      <w:i/>
      <w:sz w:val="26"/>
      <w:szCs w:val="20"/>
    </w:rPr>
  </w:style>
  <w:style w:type="paragraph" w:customStyle="1" w:styleId="font5">
    <w:name w:val="font5"/>
    <w:basedOn w:val="a5"/>
    <w:rsid w:val="006D322D"/>
    <w:pPr>
      <w:snapToGrid/>
      <w:spacing w:before="100" w:beforeAutospacing="1" w:after="100" w:afterAutospacing="1" w:line="240" w:lineRule="auto"/>
      <w:ind w:firstLine="0"/>
      <w:contextualSpacing w:val="0"/>
      <w:jc w:val="left"/>
    </w:pPr>
    <w:rPr>
      <w:rFonts w:ascii="Tahoma" w:eastAsia="Times New Roman" w:hAnsi="Tahoma" w:cs="Tahoma"/>
      <w:b/>
      <w:bCs/>
      <w:color w:val="000000"/>
      <w:sz w:val="16"/>
      <w:szCs w:val="16"/>
      <w:lang w:eastAsia="ru-RU"/>
    </w:rPr>
  </w:style>
  <w:style w:type="paragraph" w:customStyle="1" w:styleId="font6">
    <w:name w:val="font6"/>
    <w:basedOn w:val="a5"/>
    <w:rsid w:val="006D322D"/>
    <w:pPr>
      <w:snapToGrid/>
      <w:spacing w:before="100" w:beforeAutospacing="1" w:after="100" w:afterAutospacing="1" w:line="240" w:lineRule="auto"/>
      <w:ind w:firstLine="0"/>
      <w:contextualSpacing w:val="0"/>
      <w:jc w:val="left"/>
    </w:pPr>
    <w:rPr>
      <w:rFonts w:ascii="Tahoma" w:eastAsia="Times New Roman" w:hAnsi="Tahoma" w:cs="Tahoma"/>
      <w:color w:val="000000"/>
      <w:sz w:val="16"/>
      <w:szCs w:val="16"/>
      <w:lang w:eastAsia="ru-RU"/>
    </w:rPr>
  </w:style>
  <w:style w:type="paragraph" w:customStyle="1" w:styleId="xl66">
    <w:name w:val="xl66"/>
    <w:basedOn w:val="a5"/>
    <w:rsid w:val="006D322D"/>
    <w:pPr>
      <w:snapToGrid/>
      <w:spacing w:before="100" w:beforeAutospacing="1" w:after="100" w:afterAutospacing="1" w:line="240" w:lineRule="auto"/>
      <w:ind w:firstLine="0"/>
      <w:contextualSpacing w:val="0"/>
      <w:jc w:val="left"/>
    </w:pPr>
    <w:rPr>
      <w:rFonts w:eastAsia="Times New Roman" w:cs="Times New Roman"/>
      <w:sz w:val="20"/>
      <w:szCs w:val="20"/>
      <w:lang w:eastAsia="ru-RU"/>
    </w:rPr>
  </w:style>
  <w:style w:type="paragraph" w:customStyle="1" w:styleId="xl67">
    <w:name w:val="xl67"/>
    <w:basedOn w:val="a5"/>
    <w:rsid w:val="006D322D"/>
    <w:pPr>
      <w:pBdr>
        <w:top w:val="single" w:sz="4" w:space="0" w:color="auto"/>
        <w:left w:val="single" w:sz="4" w:space="0" w:color="auto"/>
        <w:bottom w:val="single" w:sz="4" w:space="0" w:color="auto"/>
        <w:right w:val="single" w:sz="4" w:space="0" w:color="auto"/>
      </w:pBdr>
      <w:shd w:val="clear" w:color="000000" w:fill="FFFFFF"/>
      <w:snapToGrid/>
      <w:spacing w:before="100" w:beforeAutospacing="1" w:after="100" w:afterAutospacing="1" w:line="240" w:lineRule="auto"/>
      <w:ind w:firstLine="0"/>
      <w:contextualSpacing w:val="0"/>
      <w:jc w:val="left"/>
    </w:pPr>
    <w:rPr>
      <w:rFonts w:eastAsia="Times New Roman" w:cs="Times New Roman"/>
      <w:sz w:val="20"/>
      <w:szCs w:val="20"/>
      <w:lang w:eastAsia="ru-RU"/>
    </w:rPr>
  </w:style>
  <w:style w:type="paragraph" w:customStyle="1" w:styleId="xl68">
    <w:name w:val="xl68"/>
    <w:basedOn w:val="a5"/>
    <w:rsid w:val="006D322D"/>
    <w:pPr>
      <w:pBdr>
        <w:top w:val="single" w:sz="4" w:space="0" w:color="auto"/>
        <w:left w:val="single" w:sz="4" w:space="0" w:color="auto"/>
        <w:bottom w:val="single" w:sz="4" w:space="0" w:color="auto"/>
        <w:right w:val="single" w:sz="4" w:space="0" w:color="auto"/>
      </w:pBdr>
      <w:shd w:val="clear" w:color="000000" w:fill="FFFFFF"/>
      <w:snapToGrid/>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69">
    <w:name w:val="xl69"/>
    <w:basedOn w:val="a5"/>
    <w:rsid w:val="006D322D"/>
    <w:pPr>
      <w:pBdr>
        <w:top w:val="single" w:sz="4" w:space="0" w:color="auto"/>
        <w:left w:val="single" w:sz="4" w:space="0" w:color="auto"/>
        <w:bottom w:val="single" w:sz="4" w:space="0" w:color="auto"/>
        <w:right w:val="single" w:sz="4" w:space="0" w:color="auto"/>
      </w:pBdr>
      <w:shd w:val="clear" w:color="000000" w:fill="FFFFFF"/>
      <w:snapToGrid/>
      <w:spacing w:before="100" w:beforeAutospacing="1" w:after="100" w:afterAutospacing="1" w:line="240" w:lineRule="auto"/>
      <w:ind w:firstLine="0"/>
      <w:contextualSpacing w:val="0"/>
      <w:jc w:val="left"/>
    </w:pPr>
    <w:rPr>
      <w:rFonts w:eastAsia="Times New Roman" w:cs="Times New Roman"/>
      <w:sz w:val="20"/>
      <w:szCs w:val="20"/>
      <w:lang w:eastAsia="ru-RU"/>
    </w:rPr>
  </w:style>
  <w:style w:type="paragraph" w:customStyle="1" w:styleId="xl70">
    <w:name w:val="xl70"/>
    <w:basedOn w:val="a5"/>
    <w:rsid w:val="006D322D"/>
    <w:pPr>
      <w:pBdr>
        <w:top w:val="single" w:sz="4" w:space="0" w:color="auto"/>
        <w:left w:val="single" w:sz="4" w:space="0" w:color="auto"/>
        <w:bottom w:val="single" w:sz="4" w:space="0" w:color="auto"/>
        <w:right w:val="single" w:sz="4" w:space="0" w:color="auto"/>
      </w:pBdr>
      <w:shd w:val="clear" w:color="000000" w:fill="FFFFFF"/>
      <w:snapToGrid/>
      <w:spacing w:before="100" w:beforeAutospacing="1" w:after="100" w:afterAutospacing="1" w:line="240" w:lineRule="auto"/>
      <w:ind w:firstLine="0"/>
      <w:contextualSpacing w:val="0"/>
      <w:jc w:val="left"/>
    </w:pPr>
    <w:rPr>
      <w:rFonts w:eastAsia="Times New Roman" w:cs="Times New Roman"/>
      <w:sz w:val="20"/>
      <w:szCs w:val="20"/>
      <w:lang w:eastAsia="ru-RU"/>
    </w:rPr>
  </w:style>
  <w:style w:type="paragraph" w:customStyle="1" w:styleId="xl71">
    <w:name w:val="xl71"/>
    <w:basedOn w:val="a5"/>
    <w:rsid w:val="006D322D"/>
    <w:pPr>
      <w:pBdr>
        <w:top w:val="single" w:sz="4" w:space="0" w:color="auto"/>
        <w:left w:val="single" w:sz="4" w:space="0" w:color="auto"/>
        <w:right w:val="single" w:sz="4" w:space="0" w:color="auto"/>
      </w:pBdr>
      <w:shd w:val="clear" w:color="000000" w:fill="FFFFFF"/>
      <w:snapToGrid/>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72">
    <w:name w:val="xl72"/>
    <w:basedOn w:val="a5"/>
    <w:rsid w:val="006D322D"/>
    <w:pPr>
      <w:pBdr>
        <w:left w:val="single" w:sz="4" w:space="0" w:color="auto"/>
        <w:bottom w:val="single" w:sz="4" w:space="0" w:color="auto"/>
        <w:right w:val="single" w:sz="4" w:space="0" w:color="auto"/>
      </w:pBdr>
      <w:shd w:val="clear" w:color="000000" w:fill="FFFFFF"/>
      <w:snapToGrid/>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73">
    <w:name w:val="xl73"/>
    <w:basedOn w:val="a5"/>
    <w:rsid w:val="006D322D"/>
    <w:pPr>
      <w:pBdr>
        <w:top w:val="single" w:sz="4" w:space="0" w:color="auto"/>
        <w:left w:val="single" w:sz="4" w:space="0" w:color="auto"/>
        <w:bottom w:val="single" w:sz="4" w:space="0" w:color="auto"/>
      </w:pBdr>
      <w:shd w:val="clear" w:color="000000" w:fill="FFFFFF"/>
      <w:snapToGrid/>
      <w:spacing w:before="100" w:beforeAutospacing="1" w:after="100" w:afterAutospacing="1" w:line="240" w:lineRule="auto"/>
      <w:ind w:firstLine="0"/>
      <w:contextualSpacing w:val="0"/>
      <w:jc w:val="center"/>
    </w:pPr>
    <w:rPr>
      <w:rFonts w:eastAsia="Times New Roman" w:cs="Times New Roman"/>
      <w:b/>
      <w:bCs/>
      <w:i/>
      <w:iCs/>
      <w:sz w:val="20"/>
      <w:szCs w:val="20"/>
      <w:lang w:eastAsia="ru-RU"/>
    </w:rPr>
  </w:style>
  <w:style w:type="paragraph" w:customStyle="1" w:styleId="xl74">
    <w:name w:val="xl74"/>
    <w:basedOn w:val="a5"/>
    <w:rsid w:val="006D322D"/>
    <w:pPr>
      <w:pBdr>
        <w:top w:val="single" w:sz="4" w:space="0" w:color="auto"/>
        <w:bottom w:val="single" w:sz="4" w:space="0" w:color="auto"/>
      </w:pBdr>
      <w:shd w:val="clear" w:color="000000" w:fill="FFFFFF"/>
      <w:snapToGrid/>
      <w:spacing w:before="100" w:beforeAutospacing="1" w:after="100" w:afterAutospacing="1" w:line="240" w:lineRule="auto"/>
      <w:ind w:firstLine="0"/>
      <w:contextualSpacing w:val="0"/>
      <w:jc w:val="center"/>
    </w:pPr>
    <w:rPr>
      <w:rFonts w:eastAsia="Times New Roman" w:cs="Times New Roman"/>
      <w:b/>
      <w:bCs/>
      <w:i/>
      <w:iCs/>
      <w:sz w:val="20"/>
      <w:szCs w:val="20"/>
      <w:lang w:eastAsia="ru-RU"/>
    </w:rPr>
  </w:style>
  <w:style w:type="paragraph" w:customStyle="1" w:styleId="xl75">
    <w:name w:val="xl75"/>
    <w:basedOn w:val="a5"/>
    <w:rsid w:val="006D322D"/>
    <w:pPr>
      <w:pBdr>
        <w:top w:val="single" w:sz="4" w:space="0" w:color="auto"/>
        <w:bottom w:val="single" w:sz="4" w:space="0" w:color="auto"/>
        <w:right w:val="single" w:sz="4" w:space="0" w:color="auto"/>
      </w:pBdr>
      <w:shd w:val="clear" w:color="000000" w:fill="FFFFFF"/>
      <w:snapToGrid/>
      <w:spacing w:before="100" w:beforeAutospacing="1" w:after="100" w:afterAutospacing="1" w:line="240" w:lineRule="auto"/>
      <w:ind w:firstLine="0"/>
      <w:contextualSpacing w:val="0"/>
      <w:jc w:val="center"/>
    </w:pPr>
    <w:rPr>
      <w:rFonts w:eastAsia="Times New Roman" w:cs="Times New Roman"/>
      <w:b/>
      <w:bCs/>
      <w:i/>
      <w:iCs/>
      <w:sz w:val="20"/>
      <w:szCs w:val="20"/>
      <w:lang w:eastAsia="ru-RU"/>
    </w:rPr>
  </w:style>
  <w:style w:type="table" w:styleId="-5">
    <w:name w:val="Colorful Shading Accent 5"/>
    <w:basedOn w:val="a7"/>
    <w:uiPriority w:val="71"/>
    <w:rsid w:val="006A3459"/>
    <w:pPr>
      <w:spacing w:after="0" w:line="240" w:lineRule="auto"/>
    </w:pPr>
    <w:rPr>
      <w:rFonts w:eastAsiaTheme="minorHAnsi"/>
      <w:color w:val="000000" w:themeColor="text1"/>
    </w:rPr>
    <w:tblPr>
      <w:tblStyleRowBandSize w:val="1"/>
      <w:tblStyleColBandSize w:val="1"/>
      <w:tblInd w:w="0" w:type="dxa"/>
      <w:tblBorders>
        <w:top w:val="single" w:sz="24" w:space="0" w:color="855D5D" w:themeColor="accent6"/>
        <w:left w:val="single" w:sz="4" w:space="0" w:color="918485" w:themeColor="accent5"/>
        <w:bottom w:val="single" w:sz="4" w:space="0" w:color="918485" w:themeColor="accent5"/>
        <w:right w:val="single" w:sz="4" w:space="0" w:color="918485"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4F2F2" w:themeFill="accent5" w:themeFillTint="19"/>
    </w:tcPr>
    <w:tblStylePr w:type="firstRow">
      <w:rPr>
        <w:b/>
        <w:bCs/>
      </w:rPr>
      <w:tblPr/>
      <w:tcPr>
        <w:tcBorders>
          <w:top w:val="nil"/>
          <w:left w:val="nil"/>
          <w:bottom w:val="single" w:sz="24" w:space="0" w:color="855D5D"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74E4F" w:themeFill="accent5" w:themeFillShade="99"/>
      </w:tcPr>
    </w:tblStylePr>
    <w:tblStylePr w:type="firstCol">
      <w:rPr>
        <w:color w:val="FFFFFF" w:themeColor="background1"/>
      </w:rPr>
      <w:tblPr/>
      <w:tcPr>
        <w:tcBorders>
          <w:top w:val="nil"/>
          <w:left w:val="nil"/>
          <w:bottom w:val="nil"/>
          <w:right w:val="nil"/>
          <w:insideH w:val="single" w:sz="4" w:space="0" w:color="574E4F" w:themeColor="accent5" w:themeShade="99"/>
          <w:insideV w:val="nil"/>
        </w:tcBorders>
        <w:shd w:val="clear" w:color="auto" w:fill="574E4F"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74E4F" w:themeFill="accent5" w:themeFillShade="99"/>
      </w:tcPr>
    </w:tblStylePr>
    <w:tblStylePr w:type="band1Vert">
      <w:tblPr/>
      <w:tcPr>
        <w:shd w:val="clear" w:color="auto" w:fill="D3CDCE" w:themeFill="accent5" w:themeFillTint="66"/>
      </w:tcPr>
    </w:tblStylePr>
    <w:tblStylePr w:type="band1Horz">
      <w:tblPr/>
      <w:tcPr>
        <w:shd w:val="clear" w:color="auto" w:fill="C8C1C1" w:themeFill="accent5" w:themeFillTint="7F"/>
      </w:tcPr>
    </w:tblStylePr>
    <w:tblStylePr w:type="neCell">
      <w:rPr>
        <w:color w:val="000000" w:themeColor="text1"/>
      </w:rPr>
    </w:tblStylePr>
    <w:tblStylePr w:type="nwCell">
      <w:rPr>
        <w:color w:val="000000" w:themeColor="text1"/>
      </w:rPr>
    </w:tblStylePr>
  </w:style>
  <w:style w:type="paragraph" w:customStyle="1" w:styleId="xl76">
    <w:name w:val="xl76"/>
    <w:basedOn w:val="a5"/>
    <w:rsid w:val="006A3459"/>
    <w:pPr>
      <w:pBdr>
        <w:left w:val="single" w:sz="8" w:space="0" w:color="auto"/>
        <w:bottom w:val="single" w:sz="8"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77">
    <w:name w:val="xl77"/>
    <w:basedOn w:val="a5"/>
    <w:rsid w:val="006A3459"/>
    <w:pPr>
      <w:pBdr>
        <w:left w:val="single" w:sz="8" w:space="0" w:color="auto"/>
        <w:bottom w:val="single" w:sz="8"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78">
    <w:name w:val="xl78"/>
    <w:basedOn w:val="a5"/>
    <w:rsid w:val="006A3459"/>
    <w:pPr>
      <w:pBdr>
        <w:left w:val="single" w:sz="8" w:space="0" w:color="auto"/>
        <w:bottom w:val="single" w:sz="8"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79">
    <w:name w:val="xl79"/>
    <w:basedOn w:val="a5"/>
    <w:rsid w:val="006A3459"/>
    <w:pPr>
      <w:pBdr>
        <w:left w:val="single" w:sz="4" w:space="0" w:color="auto"/>
        <w:bottom w:val="single" w:sz="8"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sz w:val="16"/>
      <w:szCs w:val="16"/>
      <w:lang w:eastAsia="ru-RU"/>
    </w:rPr>
  </w:style>
  <w:style w:type="paragraph" w:customStyle="1" w:styleId="xl80">
    <w:name w:val="xl80"/>
    <w:basedOn w:val="a5"/>
    <w:rsid w:val="006A3459"/>
    <w:pPr>
      <w:pBdr>
        <w:bottom w:val="single" w:sz="8"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81">
    <w:name w:val="xl81"/>
    <w:basedOn w:val="a5"/>
    <w:rsid w:val="006A3459"/>
    <w:pPr>
      <w:pBdr>
        <w:left w:val="single" w:sz="4" w:space="0" w:color="auto"/>
        <w:bottom w:val="single" w:sz="8" w:space="0" w:color="auto"/>
        <w:right w:val="single" w:sz="8" w:space="0" w:color="auto"/>
      </w:pBdr>
      <w:snapToGrid/>
      <w:spacing w:before="100" w:beforeAutospacing="1" w:after="100" w:afterAutospacing="1" w:line="240" w:lineRule="auto"/>
      <w:ind w:firstLine="0"/>
      <w:contextualSpacing w:val="0"/>
      <w:jc w:val="center"/>
    </w:pPr>
    <w:rPr>
      <w:rFonts w:eastAsia="Times New Roman" w:cs="Times New Roman"/>
      <w:sz w:val="24"/>
      <w:szCs w:val="24"/>
      <w:lang w:eastAsia="ru-RU"/>
    </w:rPr>
  </w:style>
  <w:style w:type="paragraph" w:customStyle="1" w:styleId="xl82">
    <w:name w:val="xl82"/>
    <w:basedOn w:val="a5"/>
    <w:rsid w:val="006A3459"/>
    <w:pPr>
      <w:pBdr>
        <w:left w:val="single" w:sz="4" w:space="0" w:color="auto"/>
        <w:bottom w:val="single" w:sz="8" w:space="0" w:color="auto"/>
        <w:right w:val="single" w:sz="4" w:space="0" w:color="auto"/>
      </w:pBdr>
      <w:snapToGrid/>
      <w:spacing w:before="100" w:beforeAutospacing="1" w:after="100" w:afterAutospacing="1" w:line="240" w:lineRule="auto"/>
      <w:ind w:firstLine="0"/>
      <w:contextualSpacing w:val="0"/>
      <w:jc w:val="center"/>
    </w:pPr>
    <w:rPr>
      <w:rFonts w:eastAsia="Times New Roman" w:cs="Times New Roman"/>
      <w:sz w:val="16"/>
      <w:szCs w:val="16"/>
      <w:lang w:eastAsia="ru-RU"/>
    </w:rPr>
  </w:style>
  <w:style w:type="paragraph" w:customStyle="1" w:styleId="xl83">
    <w:name w:val="xl83"/>
    <w:basedOn w:val="a5"/>
    <w:rsid w:val="006A3459"/>
    <w:pPr>
      <w:pBdr>
        <w:left w:val="single" w:sz="8"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84">
    <w:name w:val="xl84"/>
    <w:basedOn w:val="a5"/>
    <w:rsid w:val="006A3459"/>
    <w:pPr>
      <w:pBdr>
        <w:left w:val="single" w:sz="8"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85">
    <w:name w:val="xl85"/>
    <w:basedOn w:val="a5"/>
    <w:rsid w:val="006A3459"/>
    <w:pPr>
      <w:pBdr>
        <w:top w:val="single" w:sz="8" w:space="0" w:color="auto"/>
        <w:left w:val="single" w:sz="8"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86">
    <w:name w:val="xl86"/>
    <w:basedOn w:val="a5"/>
    <w:rsid w:val="006A3459"/>
    <w:pPr>
      <w:pBdr>
        <w:top w:val="single" w:sz="8"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87">
    <w:name w:val="xl87"/>
    <w:basedOn w:val="a5"/>
    <w:rsid w:val="006A3459"/>
    <w:pPr>
      <w:pBdr>
        <w:top w:val="single" w:sz="8" w:space="0" w:color="auto"/>
        <w:left w:val="single" w:sz="4" w:space="0" w:color="auto"/>
        <w:right w:val="single" w:sz="8" w:space="0" w:color="auto"/>
      </w:pBdr>
      <w:snapToGrid/>
      <w:spacing w:before="100" w:beforeAutospacing="1" w:after="100" w:afterAutospacing="1" w:line="240" w:lineRule="auto"/>
      <w:ind w:firstLine="0"/>
      <w:contextualSpacing w:val="0"/>
      <w:jc w:val="center"/>
    </w:pPr>
    <w:rPr>
      <w:rFonts w:eastAsia="Times New Roman" w:cs="Times New Roman"/>
      <w:sz w:val="24"/>
      <w:szCs w:val="24"/>
      <w:lang w:eastAsia="ru-RU"/>
    </w:rPr>
  </w:style>
  <w:style w:type="paragraph" w:customStyle="1" w:styleId="xl88">
    <w:name w:val="xl88"/>
    <w:basedOn w:val="a5"/>
    <w:rsid w:val="006A3459"/>
    <w:pPr>
      <w:pBdr>
        <w:left w:val="single" w:sz="8" w:space="0" w:color="auto"/>
        <w:bottom w:val="single" w:sz="4"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89">
    <w:name w:val="xl89"/>
    <w:basedOn w:val="a5"/>
    <w:rsid w:val="006A3459"/>
    <w:pPr>
      <w:pBdr>
        <w:left w:val="single" w:sz="8" w:space="0" w:color="auto"/>
        <w:bottom w:val="single" w:sz="4"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90">
    <w:name w:val="xl90"/>
    <w:basedOn w:val="a5"/>
    <w:rsid w:val="006A3459"/>
    <w:pPr>
      <w:pBdr>
        <w:left w:val="single" w:sz="8" w:space="0" w:color="auto"/>
        <w:bottom w:val="single" w:sz="4" w:space="0" w:color="auto"/>
        <w:right w:val="single" w:sz="4" w:space="0" w:color="auto"/>
      </w:pBdr>
      <w:shd w:val="clear" w:color="000000" w:fill="FFFF99"/>
      <w:snapToGrid/>
      <w:spacing w:before="100" w:beforeAutospacing="1" w:after="100" w:afterAutospacing="1" w:line="240" w:lineRule="auto"/>
      <w:ind w:firstLine="0"/>
      <w:contextualSpacing w:val="0"/>
      <w:jc w:val="left"/>
    </w:pPr>
    <w:rPr>
      <w:rFonts w:ascii="Arial CYR" w:eastAsia="Times New Roman" w:hAnsi="Arial CYR" w:cs="Arial CYR"/>
      <w:b/>
      <w:bCs/>
      <w:sz w:val="22"/>
      <w:lang w:eastAsia="ru-RU"/>
    </w:rPr>
  </w:style>
  <w:style w:type="paragraph" w:customStyle="1" w:styleId="xl91">
    <w:name w:val="xl91"/>
    <w:basedOn w:val="a5"/>
    <w:rsid w:val="006A3459"/>
    <w:pPr>
      <w:pBdr>
        <w:left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right"/>
    </w:pPr>
    <w:rPr>
      <w:rFonts w:eastAsia="Times New Roman" w:cs="Times New Roman"/>
      <w:sz w:val="24"/>
      <w:szCs w:val="24"/>
      <w:lang w:eastAsia="ru-RU"/>
    </w:rPr>
  </w:style>
  <w:style w:type="paragraph" w:customStyle="1" w:styleId="xl92">
    <w:name w:val="xl92"/>
    <w:basedOn w:val="a5"/>
    <w:rsid w:val="006A3459"/>
    <w:pPr>
      <w:pBdr>
        <w:bottom w:val="single" w:sz="4" w:space="0" w:color="auto"/>
        <w:right w:val="single" w:sz="4" w:space="0" w:color="auto"/>
      </w:pBdr>
      <w:snapToGrid/>
      <w:spacing w:before="100" w:beforeAutospacing="1" w:after="100" w:afterAutospacing="1" w:line="240" w:lineRule="auto"/>
      <w:ind w:firstLine="0"/>
      <w:contextualSpacing w:val="0"/>
      <w:jc w:val="right"/>
    </w:pPr>
    <w:rPr>
      <w:rFonts w:eastAsia="Times New Roman" w:cs="Times New Roman"/>
      <w:color w:val="800000"/>
      <w:sz w:val="24"/>
      <w:szCs w:val="24"/>
      <w:lang w:eastAsia="ru-RU"/>
    </w:rPr>
  </w:style>
  <w:style w:type="paragraph" w:customStyle="1" w:styleId="xl93">
    <w:name w:val="xl93"/>
    <w:basedOn w:val="a5"/>
    <w:rsid w:val="006A3459"/>
    <w:pPr>
      <w:pBdr>
        <w:left w:val="single" w:sz="4" w:space="0" w:color="auto"/>
        <w:bottom w:val="single" w:sz="4" w:space="0" w:color="auto"/>
        <w:right w:val="single" w:sz="8" w:space="0" w:color="auto"/>
      </w:pBdr>
      <w:snapToGrid/>
      <w:spacing w:before="100" w:beforeAutospacing="1" w:after="100" w:afterAutospacing="1" w:line="240" w:lineRule="auto"/>
      <w:ind w:firstLine="0"/>
      <w:contextualSpacing w:val="0"/>
      <w:jc w:val="right"/>
    </w:pPr>
    <w:rPr>
      <w:rFonts w:eastAsia="Times New Roman" w:cs="Times New Roman"/>
      <w:color w:val="800000"/>
      <w:sz w:val="24"/>
      <w:szCs w:val="24"/>
      <w:lang w:eastAsia="ru-RU"/>
    </w:rPr>
  </w:style>
  <w:style w:type="paragraph" w:customStyle="1" w:styleId="xl94">
    <w:name w:val="xl94"/>
    <w:basedOn w:val="a5"/>
    <w:rsid w:val="006A3459"/>
    <w:pPr>
      <w:pBdr>
        <w:left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sz w:val="18"/>
      <w:szCs w:val="18"/>
      <w:lang w:eastAsia="ru-RU"/>
    </w:rPr>
  </w:style>
  <w:style w:type="paragraph" w:customStyle="1" w:styleId="xl95">
    <w:name w:val="xl95"/>
    <w:basedOn w:val="a5"/>
    <w:rsid w:val="006A3459"/>
    <w:pPr>
      <w:pBdr>
        <w:left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96">
    <w:name w:val="xl96"/>
    <w:basedOn w:val="a5"/>
    <w:rsid w:val="006A3459"/>
    <w:pPr>
      <w:pBdr>
        <w:bottom w:val="single" w:sz="4"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97">
    <w:name w:val="xl97"/>
    <w:basedOn w:val="a5"/>
    <w:rsid w:val="006A3459"/>
    <w:pPr>
      <w:pBdr>
        <w:left w:val="single" w:sz="4" w:space="0" w:color="auto"/>
        <w:bottom w:val="single" w:sz="4"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98">
    <w:name w:val="xl98"/>
    <w:basedOn w:val="a5"/>
    <w:rsid w:val="006A3459"/>
    <w:pPr>
      <w:pBdr>
        <w:top w:val="single" w:sz="4" w:space="0" w:color="auto"/>
        <w:left w:val="single" w:sz="8" w:space="0" w:color="auto"/>
        <w:bottom w:val="single" w:sz="4"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99">
    <w:name w:val="xl99"/>
    <w:basedOn w:val="a5"/>
    <w:rsid w:val="006A3459"/>
    <w:pPr>
      <w:pBdr>
        <w:top w:val="single" w:sz="4" w:space="0" w:color="auto"/>
        <w:left w:val="single" w:sz="8" w:space="0" w:color="auto"/>
        <w:bottom w:val="single" w:sz="4"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00">
    <w:name w:val="xl100"/>
    <w:basedOn w:val="a5"/>
    <w:rsid w:val="006A3459"/>
    <w:pPr>
      <w:pBdr>
        <w:top w:val="single" w:sz="4" w:space="0" w:color="auto"/>
        <w:left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01">
    <w:name w:val="xl101"/>
    <w:basedOn w:val="a5"/>
    <w:rsid w:val="006A3459"/>
    <w:pPr>
      <w:pBdr>
        <w:top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color w:val="800000"/>
      <w:sz w:val="24"/>
      <w:szCs w:val="24"/>
      <w:lang w:eastAsia="ru-RU"/>
    </w:rPr>
  </w:style>
  <w:style w:type="paragraph" w:customStyle="1" w:styleId="xl102">
    <w:name w:val="xl102"/>
    <w:basedOn w:val="a5"/>
    <w:rsid w:val="006A3459"/>
    <w:pPr>
      <w:pBdr>
        <w:top w:val="single" w:sz="4" w:space="0" w:color="auto"/>
        <w:left w:val="single" w:sz="4" w:space="0" w:color="auto"/>
        <w:bottom w:val="single" w:sz="4"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03">
    <w:name w:val="xl103"/>
    <w:basedOn w:val="a5"/>
    <w:rsid w:val="006A3459"/>
    <w:pPr>
      <w:pBdr>
        <w:top w:val="single" w:sz="4" w:space="0" w:color="auto"/>
        <w:left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sz w:val="18"/>
      <w:szCs w:val="18"/>
      <w:lang w:eastAsia="ru-RU"/>
    </w:rPr>
  </w:style>
  <w:style w:type="paragraph" w:customStyle="1" w:styleId="xl104">
    <w:name w:val="xl104"/>
    <w:basedOn w:val="a5"/>
    <w:rsid w:val="006A3459"/>
    <w:pPr>
      <w:pBdr>
        <w:top w:val="single" w:sz="4" w:space="0" w:color="auto"/>
        <w:left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color w:val="C00000"/>
      <w:sz w:val="18"/>
      <w:szCs w:val="18"/>
      <w:lang w:eastAsia="ru-RU"/>
    </w:rPr>
  </w:style>
  <w:style w:type="paragraph" w:customStyle="1" w:styleId="xl105">
    <w:name w:val="xl105"/>
    <w:basedOn w:val="a5"/>
    <w:rsid w:val="006A3459"/>
    <w:pPr>
      <w:pBdr>
        <w:top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06">
    <w:name w:val="xl106"/>
    <w:basedOn w:val="a5"/>
    <w:rsid w:val="006A3459"/>
    <w:pPr>
      <w:pBdr>
        <w:top w:val="single" w:sz="4" w:space="0" w:color="auto"/>
        <w:left w:val="single" w:sz="4" w:space="0" w:color="auto"/>
        <w:bottom w:val="single" w:sz="4" w:space="0" w:color="auto"/>
        <w:right w:val="single" w:sz="4" w:space="0" w:color="auto"/>
      </w:pBdr>
      <w:shd w:val="clear" w:color="000000" w:fill="FFFFCC"/>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07">
    <w:name w:val="xl107"/>
    <w:basedOn w:val="a5"/>
    <w:rsid w:val="006A3459"/>
    <w:pPr>
      <w:pBdr>
        <w:top w:val="single" w:sz="4" w:space="0" w:color="auto"/>
        <w:left w:val="single" w:sz="4" w:space="0" w:color="auto"/>
        <w:bottom w:val="single" w:sz="4" w:space="0" w:color="auto"/>
        <w:right w:val="single" w:sz="8" w:space="0" w:color="auto"/>
      </w:pBdr>
      <w:shd w:val="clear" w:color="000000" w:fill="FFFFCC"/>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08">
    <w:name w:val="xl108"/>
    <w:basedOn w:val="a5"/>
    <w:rsid w:val="006A3459"/>
    <w:pPr>
      <w:pBdr>
        <w:top w:val="single" w:sz="4" w:space="0" w:color="auto"/>
        <w:left w:val="single" w:sz="8" w:space="0" w:color="auto"/>
        <w:bottom w:val="single" w:sz="4" w:space="0" w:color="auto"/>
        <w:right w:val="single" w:sz="4" w:space="0" w:color="auto"/>
      </w:pBdr>
      <w:shd w:val="clear" w:color="000000" w:fill="CCFFFF"/>
      <w:snapToGrid/>
      <w:spacing w:before="100" w:beforeAutospacing="1" w:after="100" w:afterAutospacing="1" w:line="240" w:lineRule="auto"/>
      <w:ind w:firstLine="0"/>
      <w:contextualSpacing w:val="0"/>
      <w:jc w:val="left"/>
    </w:pPr>
    <w:rPr>
      <w:rFonts w:ascii="Arial CYR" w:eastAsia="Times New Roman" w:hAnsi="Arial CYR" w:cs="Arial CYR"/>
      <w:b/>
      <w:bCs/>
      <w:sz w:val="22"/>
      <w:lang w:eastAsia="ru-RU"/>
    </w:rPr>
  </w:style>
  <w:style w:type="paragraph" w:customStyle="1" w:styleId="xl109">
    <w:name w:val="xl109"/>
    <w:basedOn w:val="a5"/>
    <w:rsid w:val="006A3459"/>
    <w:pPr>
      <w:pBdr>
        <w:top w:val="single" w:sz="4" w:space="0" w:color="auto"/>
        <w:left w:val="single" w:sz="4" w:space="0" w:color="auto"/>
        <w:bottom w:val="single" w:sz="4" w:space="0" w:color="auto"/>
        <w:right w:val="single" w:sz="4" w:space="0" w:color="auto"/>
      </w:pBdr>
      <w:shd w:val="clear" w:color="000000" w:fill="CCFFFF"/>
      <w:snapToGrid/>
      <w:spacing w:before="100" w:beforeAutospacing="1" w:after="100" w:afterAutospacing="1" w:line="240" w:lineRule="auto"/>
      <w:ind w:firstLine="0"/>
      <w:contextualSpacing w:val="0"/>
      <w:jc w:val="left"/>
    </w:pPr>
    <w:rPr>
      <w:rFonts w:ascii="Arial CYR" w:eastAsia="Times New Roman" w:hAnsi="Arial CYR" w:cs="Arial CYR"/>
      <w:b/>
      <w:bCs/>
      <w:sz w:val="22"/>
      <w:lang w:eastAsia="ru-RU"/>
    </w:rPr>
  </w:style>
  <w:style w:type="paragraph" w:customStyle="1" w:styleId="xl110">
    <w:name w:val="xl110"/>
    <w:basedOn w:val="a5"/>
    <w:rsid w:val="006A3459"/>
    <w:pPr>
      <w:pBdr>
        <w:top w:val="single" w:sz="4" w:space="0" w:color="auto"/>
        <w:left w:val="single" w:sz="4" w:space="0" w:color="auto"/>
        <w:bottom w:val="single" w:sz="4" w:space="0" w:color="auto"/>
        <w:right w:val="single" w:sz="8" w:space="0" w:color="auto"/>
      </w:pBdr>
      <w:shd w:val="clear" w:color="000000" w:fill="CCFFFF"/>
      <w:snapToGrid/>
      <w:spacing w:before="100" w:beforeAutospacing="1" w:after="100" w:afterAutospacing="1" w:line="240" w:lineRule="auto"/>
      <w:ind w:firstLine="0"/>
      <w:contextualSpacing w:val="0"/>
      <w:jc w:val="left"/>
    </w:pPr>
    <w:rPr>
      <w:rFonts w:ascii="Arial CYR" w:eastAsia="Times New Roman" w:hAnsi="Arial CYR" w:cs="Arial CYR"/>
      <w:b/>
      <w:bCs/>
      <w:sz w:val="22"/>
      <w:lang w:eastAsia="ru-RU"/>
    </w:rPr>
  </w:style>
  <w:style w:type="paragraph" w:customStyle="1" w:styleId="xl111">
    <w:name w:val="xl111"/>
    <w:basedOn w:val="a5"/>
    <w:rsid w:val="006A3459"/>
    <w:pPr>
      <w:pBdr>
        <w:top w:val="single" w:sz="4" w:space="0" w:color="auto"/>
        <w:left w:val="single" w:sz="4" w:space="0" w:color="auto"/>
        <w:bottom w:val="single" w:sz="4" w:space="0" w:color="auto"/>
        <w:right w:val="single" w:sz="8" w:space="0" w:color="auto"/>
      </w:pBdr>
      <w:shd w:val="clear" w:color="000000" w:fill="CCFFFF"/>
      <w:snapToGrid/>
      <w:spacing w:before="100" w:beforeAutospacing="1" w:after="100" w:afterAutospacing="1" w:line="240" w:lineRule="auto"/>
      <w:ind w:firstLine="0"/>
      <w:contextualSpacing w:val="0"/>
      <w:jc w:val="left"/>
    </w:pPr>
    <w:rPr>
      <w:rFonts w:eastAsia="Times New Roman" w:cs="Times New Roman"/>
      <w:b/>
      <w:bCs/>
      <w:sz w:val="22"/>
      <w:lang w:eastAsia="ru-RU"/>
    </w:rPr>
  </w:style>
  <w:style w:type="paragraph" w:customStyle="1" w:styleId="xl112">
    <w:name w:val="xl112"/>
    <w:basedOn w:val="a5"/>
    <w:rsid w:val="006A3459"/>
    <w:pPr>
      <w:pBdr>
        <w:top w:val="single" w:sz="4" w:space="0" w:color="auto"/>
        <w:left w:val="single" w:sz="4" w:space="0" w:color="auto"/>
        <w:bottom w:val="single" w:sz="4"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color w:val="C00000"/>
      <w:sz w:val="24"/>
      <w:szCs w:val="24"/>
      <w:lang w:eastAsia="ru-RU"/>
    </w:rPr>
  </w:style>
  <w:style w:type="paragraph" w:customStyle="1" w:styleId="xl113">
    <w:name w:val="xl113"/>
    <w:basedOn w:val="a5"/>
    <w:rsid w:val="006A3459"/>
    <w:pPr>
      <w:pBdr>
        <w:top w:val="single" w:sz="4" w:space="0" w:color="auto"/>
        <w:left w:val="single" w:sz="8" w:space="0" w:color="auto"/>
        <w:bottom w:val="single" w:sz="4"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14">
    <w:name w:val="xl114"/>
    <w:basedOn w:val="a5"/>
    <w:rsid w:val="006A3459"/>
    <w:pPr>
      <w:pBdr>
        <w:top w:val="single" w:sz="4" w:space="0" w:color="auto"/>
        <w:left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color w:val="800000"/>
      <w:sz w:val="24"/>
      <w:szCs w:val="24"/>
      <w:lang w:eastAsia="ru-RU"/>
    </w:rPr>
  </w:style>
  <w:style w:type="paragraph" w:customStyle="1" w:styleId="xl115">
    <w:name w:val="xl115"/>
    <w:basedOn w:val="a5"/>
    <w:rsid w:val="006A3459"/>
    <w:pPr>
      <w:pBdr>
        <w:top w:val="single" w:sz="4" w:space="0" w:color="auto"/>
        <w:left w:val="single" w:sz="4" w:space="0" w:color="auto"/>
        <w:bottom w:val="single" w:sz="4"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color w:val="800000"/>
      <w:sz w:val="24"/>
      <w:szCs w:val="24"/>
      <w:lang w:eastAsia="ru-RU"/>
    </w:rPr>
  </w:style>
  <w:style w:type="paragraph" w:customStyle="1" w:styleId="xl116">
    <w:name w:val="xl116"/>
    <w:basedOn w:val="a5"/>
    <w:rsid w:val="006A3459"/>
    <w:pPr>
      <w:pBdr>
        <w:top w:val="single" w:sz="4" w:space="0" w:color="auto"/>
        <w:left w:val="single" w:sz="8"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17">
    <w:name w:val="xl117"/>
    <w:basedOn w:val="a5"/>
    <w:rsid w:val="006A3459"/>
    <w:pPr>
      <w:pBdr>
        <w:top w:val="single" w:sz="4" w:space="0" w:color="auto"/>
        <w:left w:val="single" w:sz="8"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18">
    <w:name w:val="xl118"/>
    <w:basedOn w:val="a5"/>
    <w:rsid w:val="006A3459"/>
    <w:pPr>
      <w:pBdr>
        <w:top w:val="single" w:sz="4" w:space="0" w:color="auto"/>
        <w:left w:val="single" w:sz="8"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sz w:val="22"/>
      <w:lang w:eastAsia="ru-RU"/>
    </w:rPr>
  </w:style>
  <w:style w:type="paragraph" w:customStyle="1" w:styleId="xl119">
    <w:name w:val="xl119"/>
    <w:basedOn w:val="a5"/>
    <w:rsid w:val="006A3459"/>
    <w:pPr>
      <w:pBdr>
        <w:left w:val="single" w:sz="4"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20">
    <w:name w:val="xl120"/>
    <w:basedOn w:val="a5"/>
    <w:rsid w:val="006A3459"/>
    <w:pPr>
      <w:pBdr>
        <w:right w:val="single" w:sz="4"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21">
    <w:name w:val="xl121"/>
    <w:basedOn w:val="a5"/>
    <w:rsid w:val="006A3459"/>
    <w:pPr>
      <w:pBdr>
        <w:left w:val="single" w:sz="4"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22">
    <w:name w:val="xl122"/>
    <w:basedOn w:val="a5"/>
    <w:rsid w:val="006A3459"/>
    <w:pPr>
      <w:pBdr>
        <w:left w:val="single" w:sz="4" w:space="0" w:color="auto"/>
        <w:bottom w:val="single" w:sz="4" w:space="0" w:color="auto"/>
        <w:right w:val="single" w:sz="4" w:space="0" w:color="auto"/>
      </w:pBdr>
      <w:shd w:val="clear" w:color="000000" w:fill="FFFF99"/>
      <w:snapToGrid/>
      <w:spacing w:before="100" w:beforeAutospacing="1" w:after="100" w:afterAutospacing="1" w:line="240" w:lineRule="auto"/>
      <w:ind w:firstLine="0"/>
      <w:contextualSpacing w:val="0"/>
      <w:jc w:val="left"/>
    </w:pPr>
    <w:rPr>
      <w:rFonts w:ascii="Arial CYR" w:eastAsia="Times New Roman" w:hAnsi="Arial CYR" w:cs="Arial CYR"/>
      <w:b/>
      <w:bCs/>
      <w:sz w:val="22"/>
      <w:lang w:eastAsia="ru-RU"/>
    </w:rPr>
  </w:style>
  <w:style w:type="paragraph" w:customStyle="1" w:styleId="xl123">
    <w:name w:val="xl123"/>
    <w:basedOn w:val="a5"/>
    <w:rsid w:val="006A3459"/>
    <w:pPr>
      <w:pBdr>
        <w:left w:val="single" w:sz="4" w:space="0" w:color="auto"/>
        <w:bottom w:val="single" w:sz="4" w:space="0" w:color="auto"/>
        <w:right w:val="single" w:sz="8" w:space="0" w:color="auto"/>
      </w:pBdr>
      <w:shd w:val="clear" w:color="000000" w:fill="FFFF99"/>
      <w:snapToGrid/>
      <w:spacing w:before="100" w:beforeAutospacing="1" w:after="100" w:afterAutospacing="1" w:line="240" w:lineRule="auto"/>
      <w:ind w:firstLine="0"/>
      <w:contextualSpacing w:val="0"/>
      <w:jc w:val="left"/>
    </w:pPr>
    <w:rPr>
      <w:rFonts w:ascii="Arial CYR" w:eastAsia="Times New Roman" w:hAnsi="Arial CYR" w:cs="Arial CYR"/>
      <w:b/>
      <w:bCs/>
      <w:sz w:val="22"/>
      <w:lang w:eastAsia="ru-RU"/>
    </w:rPr>
  </w:style>
  <w:style w:type="paragraph" w:customStyle="1" w:styleId="xl124">
    <w:name w:val="xl124"/>
    <w:basedOn w:val="a5"/>
    <w:rsid w:val="006A3459"/>
    <w:pPr>
      <w:pBdr>
        <w:left w:val="single" w:sz="4" w:space="0" w:color="auto"/>
        <w:bottom w:val="single" w:sz="4" w:space="0" w:color="auto"/>
        <w:right w:val="single" w:sz="8" w:space="0" w:color="auto"/>
      </w:pBdr>
      <w:shd w:val="clear" w:color="000000" w:fill="FFFF99"/>
      <w:snapToGrid/>
      <w:spacing w:before="100" w:beforeAutospacing="1" w:after="100" w:afterAutospacing="1" w:line="240" w:lineRule="auto"/>
      <w:ind w:firstLine="0"/>
      <w:contextualSpacing w:val="0"/>
      <w:jc w:val="left"/>
    </w:pPr>
    <w:rPr>
      <w:rFonts w:eastAsia="Times New Roman" w:cs="Times New Roman"/>
      <w:b/>
      <w:bCs/>
      <w:sz w:val="22"/>
      <w:lang w:eastAsia="ru-RU"/>
    </w:rPr>
  </w:style>
  <w:style w:type="paragraph" w:customStyle="1" w:styleId="xl125">
    <w:name w:val="xl125"/>
    <w:basedOn w:val="a5"/>
    <w:rsid w:val="006A3459"/>
    <w:pPr>
      <w:pBdr>
        <w:left w:val="single" w:sz="8" w:space="0" w:color="auto"/>
        <w:right w:val="single" w:sz="4" w:space="0" w:color="auto"/>
      </w:pBdr>
      <w:snapToGrid/>
      <w:spacing w:before="100" w:beforeAutospacing="1" w:after="100" w:afterAutospacing="1" w:line="240" w:lineRule="auto"/>
      <w:ind w:firstLine="0"/>
      <w:contextualSpacing w:val="0"/>
      <w:jc w:val="left"/>
    </w:pPr>
    <w:rPr>
      <w:rFonts w:ascii="Arial CYR" w:eastAsia="Times New Roman" w:hAnsi="Arial CYR" w:cs="Arial CYR"/>
      <w:b/>
      <w:bCs/>
      <w:sz w:val="22"/>
      <w:lang w:eastAsia="ru-RU"/>
    </w:rPr>
  </w:style>
  <w:style w:type="paragraph" w:customStyle="1" w:styleId="xl126">
    <w:name w:val="xl126"/>
    <w:basedOn w:val="a5"/>
    <w:rsid w:val="006A3459"/>
    <w:pPr>
      <w:pBdr>
        <w:left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27">
    <w:name w:val="xl127"/>
    <w:basedOn w:val="a5"/>
    <w:rsid w:val="006A3459"/>
    <w:pPr>
      <w:pBdr>
        <w:bottom w:val="single" w:sz="4"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color w:val="993300"/>
      <w:sz w:val="24"/>
      <w:szCs w:val="24"/>
      <w:lang w:eastAsia="ru-RU"/>
    </w:rPr>
  </w:style>
  <w:style w:type="paragraph" w:customStyle="1" w:styleId="xl128">
    <w:name w:val="xl128"/>
    <w:basedOn w:val="a5"/>
    <w:rsid w:val="006A3459"/>
    <w:pPr>
      <w:pBdr>
        <w:left w:val="single" w:sz="4" w:space="0" w:color="auto"/>
        <w:bottom w:val="single" w:sz="4"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color w:val="993300"/>
      <w:sz w:val="24"/>
      <w:szCs w:val="24"/>
      <w:lang w:eastAsia="ru-RU"/>
    </w:rPr>
  </w:style>
  <w:style w:type="paragraph" w:customStyle="1" w:styleId="xl129">
    <w:name w:val="xl129"/>
    <w:basedOn w:val="a5"/>
    <w:rsid w:val="006A3459"/>
    <w:pPr>
      <w:pBdr>
        <w:left w:val="single" w:sz="8" w:space="0" w:color="auto"/>
        <w:bottom w:val="single" w:sz="4" w:space="0" w:color="auto"/>
        <w:right w:val="single" w:sz="4" w:space="0" w:color="auto"/>
      </w:pBdr>
      <w:snapToGrid/>
      <w:spacing w:before="100" w:beforeAutospacing="1" w:after="100" w:afterAutospacing="1" w:line="240" w:lineRule="auto"/>
      <w:ind w:firstLine="0"/>
      <w:contextualSpacing w:val="0"/>
      <w:jc w:val="left"/>
    </w:pPr>
    <w:rPr>
      <w:rFonts w:ascii="Arial CYR" w:eastAsia="Times New Roman" w:hAnsi="Arial CYR" w:cs="Arial CYR"/>
      <w:b/>
      <w:bCs/>
      <w:sz w:val="22"/>
      <w:lang w:eastAsia="ru-RU"/>
    </w:rPr>
  </w:style>
  <w:style w:type="paragraph" w:customStyle="1" w:styleId="xl130">
    <w:name w:val="xl130"/>
    <w:basedOn w:val="a5"/>
    <w:rsid w:val="006A3459"/>
    <w:pPr>
      <w:pBdr>
        <w:left w:val="single" w:sz="4" w:space="0" w:color="auto"/>
        <w:bottom w:val="single" w:sz="4"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31">
    <w:name w:val="xl131"/>
    <w:basedOn w:val="a5"/>
    <w:rsid w:val="006A3459"/>
    <w:pPr>
      <w:pBdr>
        <w:left w:val="single" w:sz="4" w:space="0" w:color="auto"/>
        <w:bottom w:val="single" w:sz="4" w:space="0" w:color="auto"/>
        <w:right w:val="single" w:sz="4" w:space="0" w:color="auto"/>
      </w:pBdr>
      <w:shd w:val="clear" w:color="000000" w:fill="FFFF99"/>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32">
    <w:name w:val="xl132"/>
    <w:basedOn w:val="a5"/>
    <w:rsid w:val="006A3459"/>
    <w:pPr>
      <w:pBdr>
        <w:bottom w:val="single" w:sz="4" w:space="0" w:color="auto"/>
        <w:right w:val="single" w:sz="4" w:space="0" w:color="auto"/>
      </w:pBdr>
      <w:shd w:val="clear" w:color="000000" w:fill="FFFF99"/>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33">
    <w:name w:val="xl133"/>
    <w:basedOn w:val="a5"/>
    <w:rsid w:val="006A3459"/>
    <w:pPr>
      <w:pBdr>
        <w:left w:val="single" w:sz="4" w:space="0" w:color="auto"/>
        <w:bottom w:val="single" w:sz="4" w:space="0" w:color="auto"/>
        <w:right w:val="single" w:sz="8" w:space="0" w:color="auto"/>
      </w:pBdr>
      <w:shd w:val="clear" w:color="000000" w:fill="FFFF99"/>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34">
    <w:name w:val="xl134"/>
    <w:basedOn w:val="a5"/>
    <w:rsid w:val="006A3459"/>
    <w:pPr>
      <w:pBdr>
        <w:top w:val="single" w:sz="4" w:space="0" w:color="auto"/>
        <w:left w:val="single" w:sz="8" w:space="0" w:color="auto"/>
        <w:right w:val="single" w:sz="4" w:space="0" w:color="auto"/>
      </w:pBdr>
      <w:snapToGrid/>
      <w:spacing w:before="100" w:beforeAutospacing="1" w:after="100" w:afterAutospacing="1" w:line="240" w:lineRule="auto"/>
      <w:ind w:firstLine="0"/>
      <w:contextualSpacing w:val="0"/>
      <w:jc w:val="left"/>
    </w:pPr>
    <w:rPr>
      <w:rFonts w:ascii="Arial CYR" w:eastAsia="Times New Roman" w:hAnsi="Arial CYR" w:cs="Arial CYR"/>
      <w:b/>
      <w:bCs/>
      <w:sz w:val="22"/>
      <w:lang w:eastAsia="ru-RU"/>
    </w:rPr>
  </w:style>
  <w:style w:type="paragraph" w:customStyle="1" w:styleId="xl135">
    <w:name w:val="xl135"/>
    <w:basedOn w:val="a5"/>
    <w:rsid w:val="006A3459"/>
    <w:pPr>
      <w:pBdr>
        <w:top w:val="single" w:sz="4"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36">
    <w:name w:val="xl136"/>
    <w:basedOn w:val="a5"/>
    <w:rsid w:val="006A3459"/>
    <w:pPr>
      <w:pBdr>
        <w:left w:val="single" w:sz="8" w:space="0" w:color="auto"/>
        <w:bottom w:val="single" w:sz="4"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37">
    <w:name w:val="xl137"/>
    <w:basedOn w:val="a5"/>
    <w:rsid w:val="006A3459"/>
    <w:pPr>
      <w:pBdr>
        <w:left w:val="single" w:sz="8" w:space="0" w:color="auto"/>
        <w:bottom w:val="single" w:sz="4"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b/>
      <w:bCs/>
      <w:sz w:val="24"/>
      <w:szCs w:val="24"/>
      <w:lang w:eastAsia="ru-RU"/>
    </w:rPr>
  </w:style>
  <w:style w:type="paragraph" w:customStyle="1" w:styleId="xl138">
    <w:name w:val="xl138"/>
    <w:basedOn w:val="a5"/>
    <w:rsid w:val="006A3459"/>
    <w:pPr>
      <w:pBdr>
        <w:left w:val="single" w:sz="8" w:space="0" w:color="auto"/>
        <w:bottom w:val="single" w:sz="4" w:space="0" w:color="auto"/>
        <w:right w:val="single" w:sz="4" w:space="0" w:color="auto"/>
      </w:pBdr>
      <w:snapToGrid/>
      <w:spacing w:before="100" w:beforeAutospacing="1" w:after="100" w:afterAutospacing="1" w:line="240" w:lineRule="auto"/>
      <w:ind w:firstLine="0"/>
      <w:contextualSpacing w:val="0"/>
      <w:jc w:val="right"/>
    </w:pPr>
    <w:rPr>
      <w:rFonts w:ascii="Arial CYR" w:eastAsia="Times New Roman" w:hAnsi="Arial CYR" w:cs="Arial CYR"/>
      <w:b/>
      <w:bCs/>
      <w:sz w:val="22"/>
      <w:lang w:eastAsia="ru-RU"/>
    </w:rPr>
  </w:style>
  <w:style w:type="paragraph" w:customStyle="1" w:styleId="xl139">
    <w:name w:val="xl139"/>
    <w:basedOn w:val="a5"/>
    <w:rsid w:val="006A3459"/>
    <w:pPr>
      <w:pBdr>
        <w:bottom w:val="single" w:sz="4" w:space="0" w:color="auto"/>
        <w:right w:val="single" w:sz="4" w:space="0" w:color="auto"/>
      </w:pBdr>
      <w:snapToGrid/>
      <w:spacing w:before="100" w:beforeAutospacing="1" w:after="100" w:afterAutospacing="1" w:line="240" w:lineRule="auto"/>
      <w:ind w:firstLine="0"/>
      <w:contextualSpacing w:val="0"/>
      <w:jc w:val="right"/>
    </w:pPr>
    <w:rPr>
      <w:rFonts w:ascii="Arial CYR" w:eastAsia="Times New Roman" w:hAnsi="Arial CYR" w:cs="Arial CYR"/>
      <w:b/>
      <w:bCs/>
      <w:sz w:val="22"/>
      <w:lang w:eastAsia="ru-RU"/>
    </w:rPr>
  </w:style>
  <w:style w:type="paragraph" w:customStyle="1" w:styleId="xl140">
    <w:name w:val="xl140"/>
    <w:basedOn w:val="a5"/>
    <w:rsid w:val="006A3459"/>
    <w:pPr>
      <w:pBdr>
        <w:bottom w:val="single" w:sz="4" w:space="0" w:color="auto"/>
        <w:right w:val="single" w:sz="8" w:space="0" w:color="auto"/>
      </w:pBdr>
      <w:snapToGrid/>
      <w:spacing w:before="100" w:beforeAutospacing="1" w:after="100" w:afterAutospacing="1" w:line="240" w:lineRule="auto"/>
      <w:ind w:firstLine="0"/>
      <w:contextualSpacing w:val="0"/>
      <w:jc w:val="right"/>
    </w:pPr>
    <w:rPr>
      <w:rFonts w:ascii="Arial CYR" w:eastAsia="Times New Roman" w:hAnsi="Arial CYR" w:cs="Arial CYR"/>
      <w:b/>
      <w:bCs/>
      <w:sz w:val="22"/>
      <w:lang w:eastAsia="ru-RU"/>
    </w:rPr>
  </w:style>
  <w:style w:type="paragraph" w:customStyle="1" w:styleId="xl141">
    <w:name w:val="xl141"/>
    <w:basedOn w:val="a5"/>
    <w:rsid w:val="006A3459"/>
    <w:pPr>
      <w:pBdr>
        <w:left w:val="single" w:sz="8" w:space="0" w:color="auto"/>
        <w:bottom w:val="single" w:sz="4" w:space="0" w:color="auto"/>
        <w:right w:val="single" w:sz="4" w:space="0" w:color="auto"/>
      </w:pBdr>
      <w:shd w:val="clear" w:color="000000" w:fill="FFFF99"/>
      <w:snapToGrid/>
      <w:spacing w:before="100" w:beforeAutospacing="1" w:after="100" w:afterAutospacing="1" w:line="240" w:lineRule="auto"/>
      <w:ind w:firstLine="0"/>
      <w:contextualSpacing w:val="0"/>
      <w:jc w:val="right"/>
    </w:pPr>
    <w:rPr>
      <w:rFonts w:ascii="Arial CYR" w:eastAsia="Times New Roman" w:hAnsi="Arial CYR" w:cs="Arial CYR"/>
      <w:b/>
      <w:bCs/>
      <w:sz w:val="22"/>
      <w:lang w:eastAsia="ru-RU"/>
    </w:rPr>
  </w:style>
  <w:style w:type="paragraph" w:customStyle="1" w:styleId="xl142">
    <w:name w:val="xl142"/>
    <w:basedOn w:val="a5"/>
    <w:rsid w:val="006A3459"/>
    <w:pPr>
      <w:pBdr>
        <w:bottom w:val="single" w:sz="4" w:space="0" w:color="auto"/>
        <w:right w:val="single" w:sz="4" w:space="0" w:color="auto"/>
      </w:pBdr>
      <w:snapToGrid/>
      <w:spacing w:before="100" w:beforeAutospacing="1" w:after="100" w:afterAutospacing="1" w:line="240" w:lineRule="auto"/>
      <w:ind w:firstLine="0"/>
      <w:contextualSpacing w:val="0"/>
      <w:jc w:val="right"/>
      <w:textAlignment w:val="center"/>
    </w:pPr>
    <w:rPr>
      <w:rFonts w:ascii="Arial CYR" w:eastAsia="Times New Roman" w:hAnsi="Arial CYR" w:cs="Arial CYR"/>
      <w:b/>
      <w:bCs/>
      <w:sz w:val="22"/>
      <w:lang w:eastAsia="ru-RU"/>
    </w:rPr>
  </w:style>
  <w:style w:type="paragraph" w:customStyle="1" w:styleId="xl143">
    <w:name w:val="xl143"/>
    <w:basedOn w:val="a5"/>
    <w:rsid w:val="006A3459"/>
    <w:pPr>
      <w:pBdr>
        <w:bottom w:val="single" w:sz="4" w:space="0" w:color="auto"/>
        <w:right w:val="single" w:sz="8" w:space="0" w:color="auto"/>
      </w:pBdr>
      <w:snapToGrid/>
      <w:spacing w:before="100" w:beforeAutospacing="1" w:after="100" w:afterAutospacing="1" w:line="240" w:lineRule="auto"/>
      <w:ind w:firstLine="0"/>
      <w:contextualSpacing w:val="0"/>
      <w:jc w:val="right"/>
      <w:textAlignment w:val="center"/>
    </w:pPr>
    <w:rPr>
      <w:rFonts w:ascii="Arial CYR" w:eastAsia="Times New Roman" w:hAnsi="Arial CYR" w:cs="Arial CYR"/>
      <w:b/>
      <w:bCs/>
      <w:sz w:val="22"/>
      <w:lang w:eastAsia="ru-RU"/>
    </w:rPr>
  </w:style>
  <w:style w:type="paragraph" w:customStyle="1" w:styleId="xl144">
    <w:name w:val="xl144"/>
    <w:basedOn w:val="a5"/>
    <w:rsid w:val="006A3459"/>
    <w:pPr>
      <w:pBdr>
        <w:bottom w:val="single" w:sz="4" w:space="0" w:color="auto"/>
        <w:right w:val="single" w:sz="4" w:space="0" w:color="auto"/>
      </w:pBdr>
      <w:snapToGrid/>
      <w:spacing w:before="100" w:beforeAutospacing="1" w:after="100" w:afterAutospacing="1" w:line="240" w:lineRule="auto"/>
      <w:ind w:firstLine="0"/>
      <w:contextualSpacing w:val="0"/>
      <w:jc w:val="right"/>
    </w:pPr>
    <w:rPr>
      <w:rFonts w:ascii="Arial CYR" w:eastAsia="Times New Roman" w:hAnsi="Arial CYR" w:cs="Arial CYR"/>
      <w:b/>
      <w:bCs/>
      <w:color w:val="C00000"/>
      <w:sz w:val="22"/>
      <w:lang w:eastAsia="ru-RU"/>
    </w:rPr>
  </w:style>
  <w:style w:type="paragraph" w:customStyle="1" w:styleId="xl145">
    <w:name w:val="xl145"/>
    <w:basedOn w:val="a5"/>
    <w:rsid w:val="006A3459"/>
    <w:pPr>
      <w:pBdr>
        <w:bottom w:val="single" w:sz="4" w:space="0" w:color="auto"/>
        <w:right w:val="single" w:sz="8" w:space="0" w:color="auto"/>
      </w:pBdr>
      <w:snapToGrid/>
      <w:spacing w:before="100" w:beforeAutospacing="1" w:after="100" w:afterAutospacing="1" w:line="240" w:lineRule="auto"/>
      <w:ind w:firstLine="0"/>
      <w:contextualSpacing w:val="0"/>
      <w:jc w:val="right"/>
      <w:textAlignment w:val="center"/>
    </w:pPr>
    <w:rPr>
      <w:rFonts w:eastAsia="Times New Roman" w:cs="Times New Roman"/>
      <w:b/>
      <w:bCs/>
      <w:sz w:val="22"/>
      <w:lang w:eastAsia="ru-RU"/>
    </w:rPr>
  </w:style>
  <w:style w:type="paragraph" w:customStyle="1" w:styleId="xl146">
    <w:name w:val="xl146"/>
    <w:basedOn w:val="a5"/>
    <w:rsid w:val="006A3459"/>
    <w:pPr>
      <w:pBdr>
        <w:bottom w:val="single" w:sz="4" w:space="0" w:color="auto"/>
        <w:right w:val="single" w:sz="8" w:space="0" w:color="auto"/>
      </w:pBdr>
      <w:snapToGrid/>
      <w:spacing w:before="100" w:beforeAutospacing="1" w:after="100" w:afterAutospacing="1" w:line="240" w:lineRule="auto"/>
      <w:ind w:firstLine="0"/>
      <w:contextualSpacing w:val="0"/>
      <w:jc w:val="right"/>
    </w:pPr>
    <w:rPr>
      <w:rFonts w:eastAsia="Times New Roman" w:cs="Times New Roman"/>
      <w:b/>
      <w:bCs/>
      <w:sz w:val="22"/>
      <w:lang w:eastAsia="ru-RU"/>
    </w:rPr>
  </w:style>
  <w:style w:type="paragraph" w:customStyle="1" w:styleId="xl147">
    <w:name w:val="xl147"/>
    <w:basedOn w:val="a5"/>
    <w:rsid w:val="006A3459"/>
    <w:pPr>
      <w:pBdr>
        <w:bottom w:val="single" w:sz="4"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48">
    <w:name w:val="xl148"/>
    <w:basedOn w:val="a5"/>
    <w:rsid w:val="006A3459"/>
    <w:pPr>
      <w:pBdr>
        <w:left w:val="single" w:sz="4" w:space="0" w:color="auto"/>
        <w:bottom w:val="single" w:sz="4"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49">
    <w:name w:val="xl149"/>
    <w:basedOn w:val="a5"/>
    <w:rsid w:val="006A3459"/>
    <w:pPr>
      <w:pBdr>
        <w:left w:val="single" w:sz="8" w:space="0" w:color="auto"/>
        <w:bottom w:val="single" w:sz="4"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b/>
      <w:bCs/>
      <w:sz w:val="24"/>
      <w:szCs w:val="24"/>
      <w:lang w:eastAsia="ru-RU"/>
    </w:rPr>
  </w:style>
  <w:style w:type="paragraph" w:customStyle="1" w:styleId="xl150">
    <w:name w:val="xl150"/>
    <w:basedOn w:val="a5"/>
    <w:rsid w:val="006A3459"/>
    <w:pPr>
      <w:pBdr>
        <w:top w:val="single" w:sz="4" w:space="0" w:color="auto"/>
        <w:bottom w:val="single" w:sz="4" w:space="0" w:color="auto"/>
        <w:right w:val="single" w:sz="4" w:space="0" w:color="auto"/>
      </w:pBdr>
      <w:shd w:val="clear" w:color="000000" w:fill="FFFFCC"/>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51">
    <w:name w:val="xl151"/>
    <w:basedOn w:val="a5"/>
    <w:rsid w:val="006A3459"/>
    <w:pPr>
      <w:pBdr>
        <w:top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b/>
      <w:bCs/>
      <w:sz w:val="24"/>
      <w:szCs w:val="24"/>
      <w:lang w:eastAsia="ru-RU"/>
    </w:rPr>
  </w:style>
  <w:style w:type="paragraph" w:customStyle="1" w:styleId="xl152">
    <w:name w:val="xl152"/>
    <w:basedOn w:val="a5"/>
    <w:rsid w:val="006A3459"/>
    <w:pPr>
      <w:pBdr>
        <w:top w:val="single" w:sz="4" w:space="0" w:color="auto"/>
        <w:bottom w:val="single" w:sz="4" w:space="0" w:color="auto"/>
        <w:right w:val="single" w:sz="4" w:space="0" w:color="auto"/>
      </w:pBdr>
      <w:shd w:val="clear" w:color="000000" w:fill="FFFF99"/>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53">
    <w:name w:val="xl153"/>
    <w:basedOn w:val="a5"/>
    <w:rsid w:val="006A3459"/>
    <w:pPr>
      <w:pBdr>
        <w:left w:val="single" w:sz="4" w:space="0" w:color="auto"/>
        <w:bottom w:val="single" w:sz="4" w:space="0" w:color="auto"/>
        <w:right w:val="single" w:sz="4" w:space="0" w:color="auto"/>
      </w:pBdr>
      <w:shd w:val="clear" w:color="000000" w:fill="FFFFCC"/>
      <w:snapToGrid/>
      <w:spacing w:before="100" w:beforeAutospacing="1" w:after="100" w:afterAutospacing="1" w:line="240" w:lineRule="auto"/>
      <w:ind w:firstLine="0"/>
      <w:contextualSpacing w:val="0"/>
      <w:jc w:val="left"/>
    </w:pPr>
    <w:rPr>
      <w:rFonts w:eastAsia="Times New Roman" w:cs="Times New Roman"/>
      <w:b/>
      <w:bCs/>
      <w:sz w:val="24"/>
      <w:szCs w:val="24"/>
      <w:lang w:eastAsia="ru-RU"/>
    </w:rPr>
  </w:style>
  <w:style w:type="paragraph" w:customStyle="1" w:styleId="xl154">
    <w:name w:val="xl154"/>
    <w:basedOn w:val="a5"/>
    <w:rsid w:val="006A3459"/>
    <w:pPr>
      <w:pBdr>
        <w:left w:val="single" w:sz="4" w:space="0" w:color="auto"/>
        <w:bottom w:val="single" w:sz="4" w:space="0" w:color="auto"/>
        <w:right w:val="single" w:sz="8" w:space="0" w:color="auto"/>
      </w:pBdr>
      <w:shd w:val="clear" w:color="000000" w:fill="FFFFCC"/>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55">
    <w:name w:val="xl155"/>
    <w:basedOn w:val="a5"/>
    <w:rsid w:val="006A3459"/>
    <w:pPr>
      <w:pBdr>
        <w:left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b/>
      <w:bCs/>
      <w:color w:val="C00000"/>
      <w:sz w:val="24"/>
      <w:szCs w:val="24"/>
      <w:lang w:eastAsia="ru-RU"/>
    </w:rPr>
  </w:style>
  <w:style w:type="paragraph" w:customStyle="1" w:styleId="xl156">
    <w:name w:val="xl156"/>
    <w:basedOn w:val="a5"/>
    <w:rsid w:val="006A3459"/>
    <w:pPr>
      <w:pBdr>
        <w:left w:val="single" w:sz="4" w:space="0" w:color="auto"/>
        <w:bottom w:val="single" w:sz="4"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b/>
      <w:bCs/>
      <w:color w:val="C00000"/>
      <w:sz w:val="24"/>
      <w:szCs w:val="24"/>
      <w:lang w:eastAsia="ru-RU"/>
    </w:rPr>
  </w:style>
  <w:style w:type="paragraph" w:customStyle="1" w:styleId="xl157">
    <w:name w:val="xl157"/>
    <w:basedOn w:val="a5"/>
    <w:rsid w:val="006A3459"/>
    <w:pPr>
      <w:pBdr>
        <w:top w:val="single" w:sz="4" w:space="0" w:color="auto"/>
        <w:left w:val="single" w:sz="8" w:space="0" w:color="auto"/>
        <w:bottom w:val="single" w:sz="4"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sz w:val="22"/>
      <w:lang w:eastAsia="ru-RU"/>
    </w:rPr>
  </w:style>
  <w:style w:type="paragraph" w:customStyle="1" w:styleId="xl158">
    <w:name w:val="xl158"/>
    <w:basedOn w:val="a5"/>
    <w:rsid w:val="006A3459"/>
    <w:pPr>
      <w:pBdr>
        <w:top w:val="single" w:sz="4" w:space="0" w:color="auto"/>
        <w:left w:val="single" w:sz="8" w:space="0" w:color="auto"/>
        <w:bottom w:val="single" w:sz="4" w:space="0" w:color="auto"/>
        <w:right w:val="single" w:sz="4" w:space="0" w:color="auto"/>
      </w:pBdr>
      <w:shd w:val="clear" w:color="000000" w:fill="FFFF99"/>
      <w:snapToGrid/>
      <w:spacing w:before="100" w:beforeAutospacing="1" w:after="100" w:afterAutospacing="1" w:line="240" w:lineRule="auto"/>
      <w:ind w:firstLine="0"/>
      <w:contextualSpacing w:val="0"/>
      <w:jc w:val="left"/>
    </w:pPr>
    <w:rPr>
      <w:rFonts w:ascii="Arial CYR" w:eastAsia="Times New Roman" w:hAnsi="Arial CYR" w:cs="Arial CYR"/>
      <w:b/>
      <w:bCs/>
      <w:sz w:val="22"/>
      <w:lang w:eastAsia="ru-RU"/>
    </w:rPr>
  </w:style>
  <w:style w:type="paragraph" w:customStyle="1" w:styleId="xl159">
    <w:name w:val="xl159"/>
    <w:basedOn w:val="a5"/>
    <w:rsid w:val="006A3459"/>
    <w:pPr>
      <w:pBdr>
        <w:top w:val="single" w:sz="4" w:space="0" w:color="auto"/>
        <w:left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60">
    <w:name w:val="xl160"/>
    <w:basedOn w:val="a5"/>
    <w:rsid w:val="006A3459"/>
    <w:pPr>
      <w:pBdr>
        <w:top w:val="single" w:sz="4" w:space="0" w:color="auto"/>
        <w:bottom w:val="single" w:sz="4" w:space="0" w:color="auto"/>
        <w:right w:val="single" w:sz="4"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61">
    <w:name w:val="xl161"/>
    <w:basedOn w:val="a5"/>
    <w:rsid w:val="006A3459"/>
    <w:pPr>
      <w:pBdr>
        <w:top w:val="single" w:sz="4" w:space="0" w:color="auto"/>
        <w:left w:val="single" w:sz="4" w:space="0" w:color="auto"/>
        <w:bottom w:val="single" w:sz="4"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62">
    <w:name w:val="xl162"/>
    <w:basedOn w:val="a5"/>
    <w:rsid w:val="006A3459"/>
    <w:pPr>
      <w:pBdr>
        <w:top w:val="single" w:sz="4" w:space="0" w:color="auto"/>
        <w:left w:val="single" w:sz="8" w:space="0" w:color="auto"/>
        <w:bottom w:val="single" w:sz="4" w:space="0" w:color="auto"/>
        <w:right w:val="single" w:sz="4" w:space="0" w:color="auto"/>
      </w:pBdr>
      <w:snapToGrid/>
      <w:spacing w:before="100" w:beforeAutospacing="1" w:after="100" w:afterAutospacing="1" w:line="240" w:lineRule="auto"/>
      <w:ind w:firstLine="0"/>
      <w:contextualSpacing w:val="0"/>
      <w:jc w:val="left"/>
    </w:pPr>
    <w:rPr>
      <w:rFonts w:ascii="Arial CYR" w:eastAsia="Times New Roman" w:hAnsi="Arial CYR" w:cs="Arial CYR"/>
      <w:b/>
      <w:bCs/>
      <w:sz w:val="22"/>
      <w:lang w:eastAsia="ru-RU"/>
    </w:rPr>
  </w:style>
  <w:style w:type="paragraph" w:customStyle="1" w:styleId="xl163">
    <w:name w:val="xl163"/>
    <w:basedOn w:val="a5"/>
    <w:rsid w:val="006A3459"/>
    <w:pPr>
      <w:pBdr>
        <w:top w:val="single" w:sz="4" w:space="0" w:color="auto"/>
        <w:left w:val="single" w:sz="8" w:space="0" w:color="auto"/>
        <w:bottom w:val="single" w:sz="8"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sz w:val="24"/>
      <w:szCs w:val="24"/>
      <w:lang w:eastAsia="ru-RU"/>
    </w:rPr>
  </w:style>
  <w:style w:type="paragraph" w:customStyle="1" w:styleId="xl164">
    <w:name w:val="xl164"/>
    <w:basedOn w:val="a5"/>
    <w:rsid w:val="006A3459"/>
    <w:pPr>
      <w:pBdr>
        <w:top w:val="single" w:sz="4" w:space="0" w:color="auto"/>
        <w:left w:val="single" w:sz="8" w:space="0" w:color="auto"/>
        <w:bottom w:val="single" w:sz="8" w:space="0" w:color="auto"/>
        <w:right w:val="single" w:sz="8" w:space="0" w:color="auto"/>
      </w:pBdr>
      <w:snapToGrid/>
      <w:spacing w:before="100" w:beforeAutospacing="1" w:after="100" w:afterAutospacing="1" w:line="240" w:lineRule="auto"/>
      <w:ind w:firstLine="0"/>
      <w:contextualSpacing w:val="0"/>
      <w:jc w:val="left"/>
    </w:pPr>
    <w:rPr>
      <w:rFonts w:eastAsia="Times New Roman" w:cs="Times New Roman"/>
      <w:b/>
      <w:bCs/>
      <w:sz w:val="22"/>
      <w:lang w:eastAsia="ru-RU"/>
    </w:rPr>
  </w:style>
  <w:style w:type="paragraph" w:customStyle="1" w:styleId="xl165">
    <w:name w:val="xl165"/>
    <w:basedOn w:val="a5"/>
    <w:rsid w:val="006A3459"/>
    <w:pPr>
      <w:pBdr>
        <w:top w:val="single" w:sz="4" w:space="0" w:color="auto"/>
        <w:left w:val="single" w:sz="8" w:space="0" w:color="auto"/>
        <w:bottom w:val="single" w:sz="8" w:space="0" w:color="auto"/>
        <w:right w:val="single" w:sz="4" w:space="0" w:color="auto"/>
      </w:pBdr>
      <w:shd w:val="clear" w:color="000000" w:fill="FFFF99"/>
      <w:snapToGrid/>
      <w:spacing w:before="100" w:beforeAutospacing="1" w:after="100" w:afterAutospacing="1" w:line="240" w:lineRule="auto"/>
      <w:ind w:firstLine="0"/>
      <w:contextualSpacing w:val="0"/>
      <w:jc w:val="left"/>
    </w:pPr>
    <w:rPr>
      <w:rFonts w:eastAsia="Times New Roman" w:cs="Times New Roman"/>
      <w:b/>
      <w:bCs/>
      <w:sz w:val="24"/>
      <w:szCs w:val="24"/>
      <w:lang w:eastAsia="ru-RU"/>
    </w:rPr>
  </w:style>
  <w:style w:type="paragraph" w:customStyle="1" w:styleId="xl166">
    <w:name w:val="xl166"/>
    <w:basedOn w:val="a5"/>
    <w:rsid w:val="006A3459"/>
    <w:pPr>
      <w:pBdr>
        <w:top w:val="single" w:sz="4" w:space="0" w:color="auto"/>
        <w:left w:val="single" w:sz="4" w:space="0" w:color="auto"/>
        <w:bottom w:val="single" w:sz="8" w:space="0" w:color="auto"/>
        <w:right w:val="single" w:sz="4" w:space="0" w:color="auto"/>
      </w:pBdr>
      <w:shd w:val="clear" w:color="000000" w:fill="FFFF99"/>
      <w:snapToGrid/>
      <w:spacing w:before="100" w:beforeAutospacing="1" w:after="100" w:afterAutospacing="1" w:line="240" w:lineRule="auto"/>
      <w:ind w:firstLine="0"/>
      <w:contextualSpacing w:val="0"/>
      <w:jc w:val="left"/>
    </w:pPr>
    <w:rPr>
      <w:rFonts w:eastAsia="Times New Roman" w:cs="Times New Roman"/>
      <w:b/>
      <w:bCs/>
      <w:color w:val="800000"/>
      <w:sz w:val="24"/>
      <w:szCs w:val="24"/>
      <w:lang w:eastAsia="ru-RU"/>
    </w:rPr>
  </w:style>
  <w:style w:type="paragraph" w:customStyle="1" w:styleId="xl167">
    <w:name w:val="xl167"/>
    <w:basedOn w:val="a5"/>
    <w:rsid w:val="006A3459"/>
    <w:pPr>
      <w:pBdr>
        <w:top w:val="single" w:sz="4" w:space="0" w:color="auto"/>
        <w:bottom w:val="single" w:sz="8" w:space="0" w:color="auto"/>
        <w:right w:val="single" w:sz="4" w:space="0" w:color="auto"/>
      </w:pBdr>
      <w:shd w:val="clear" w:color="000000" w:fill="FFFF99"/>
      <w:snapToGrid/>
      <w:spacing w:before="100" w:beforeAutospacing="1" w:after="100" w:afterAutospacing="1" w:line="240" w:lineRule="auto"/>
      <w:ind w:firstLine="0"/>
      <w:contextualSpacing w:val="0"/>
      <w:jc w:val="left"/>
    </w:pPr>
    <w:rPr>
      <w:rFonts w:eastAsia="Times New Roman" w:cs="Times New Roman"/>
      <w:b/>
      <w:bCs/>
      <w:color w:val="800000"/>
      <w:sz w:val="24"/>
      <w:szCs w:val="24"/>
      <w:lang w:eastAsia="ru-RU"/>
    </w:rPr>
  </w:style>
  <w:style w:type="paragraph" w:customStyle="1" w:styleId="xl168">
    <w:name w:val="xl168"/>
    <w:basedOn w:val="a5"/>
    <w:rsid w:val="006A3459"/>
    <w:pPr>
      <w:pBdr>
        <w:top w:val="single" w:sz="4" w:space="0" w:color="auto"/>
        <w:left w:val="single" w:sz="4" w:space="0" w:color="auto"/>
        <w:bottom w:val="single" w:sz="8" w:space="0" w:color="auto"/>
        <w:right w:val="single" w:sz="8" w:space="0" w:color="auto"/>
      </w:pBdr>
      <w:shd w:val="clear" w:color="000000" w:fill="FFFF99"/>
      <w:snapToGrid/>
      <w:spacing w:before="100" w:beforeAutospacing="1" w:after="100" w:afterAutospacing="1" w:line="240" w:lineRule="auto"/>
      <w:ind w:firstLine="0"/>
      <w:contextualSpacing w:val="0"/>
      <w:jc w:val="left"/>
    </w:pPr>
    <w:rPr>
      <w:rFonts w:eastAsia="Times New Roman" w:cs="Times New Roman"/>
      <w:b/>
      <w:bCs/>
      <w:color w:val="800000"/>
      <w:sz w:val="24"/>
      <w:szCs w:val="24"/>
      <w:lang w:eastAsia="ru-RU"/>
    </w:rPr>
  </w:style>
  <w:style w:type="paragraph" w:customStyle="1" w:styleId="xl169">
    <w:name w:val="xl169"/>
    <w:basedOn w:val="a5"/>
    <w:rsid w:val="006A3459"/>
    <w:pPr>
      <w:pBdr>
        <w:top w:val="single" w:sz="4" w:space="0" w:color="auto"/>
        <w:left w:val="single" w:sz="8" w:space="0" w:color="auto"/>
        <w:bottom w:val="single" w:sz="8" w:space="0" w:color="auto"/>
        <w:right w:val="single" w:sz="4" w:space="0" w:color="auto"/>
      </w:pBdr>
      <w:shd w:val="clear" w:color="000000" w:fill="FFFF99"/>
      <w:snapToGrid/>
      <w:spacing w:before="100" w:beforeAutospacing="1" w:after="100" w:afterAutospacing="1" w:line="240" w:lineRule="auto"/>
      <w:ind w:firstLine="0"/>
      <w:contextualSpacing w:val="0"/>
      <w:jc w:val="left"/>
    </w:pPr>
    <w:rPr>
      <w:rFonts w:eastAsia="Times New Roman" w:cs="Times New Roman"/>
      <w:b/>
      <w:bCs/>
      <w:sz w:val="22"/>
      <w:lang w:eastAsia="ru-RU"/>
    </w:rPr>
  </w:style>
  <w:style w:type="paragraph" w:customStyle="1" w:styleId="xl170">
    <w:name w:val="xl170"/>
    <w:basedOn w:val="a5"/>
    <w:rsid w:val="006A3459"/>
    <w:pPr>
      <w:pBdr>
        <w:top w:val="single" w:sz="4" w:space="0" w:color="auto"/>
        <w:left w:val="single" w:sz="4" w:space="0" w:color="auto"/>
        <w:bottom w:val="single" w:sz="8" w:space="0" w:color="auto"/>
        <w:right w:val="single" w:sz="8" w:space="0" w:color="auto"/>
      </w:pBdr>
      <w:shd w:val="clear" w:color="000000" w:fill="FFFF99"/>
      <w:snapToGrid/>
      <w:spacing w:before="100" w:beforeAutospacing="1" w:after="100" w:afterAutospacing="1" w:line="240" w:lineRule="auto"/>
      <w:ind w:firstLine="0"/>
      <w:contextualSpacing w:val="0"/>
      <w:jc w:val="left"/>
    </w:pPr>
    <w:rPr>
      <w:rFonts w:eastAsia="Times New Roman" w:cs="Times New Roman"/>
      <w:b/>
      <w:bCs/>
      <w:sz w:val="24"/>
      <w:szCs w:val="24"/>
      <w:lang w:eastAsia="ru-RU"/>
    </w:rPr>
  </w:style>
  <w:style w:type="paragraph" w:customStyle="1" w:styleId="xl171">
    <w:name w:val="xl171"/>
    <w:basedOn w:val="a5"/>
    <w:rsid w:val="006A3459"/>
    <w:pPr>
      <w:pBdr>
        <w:top w:val="single" w:sz="8" w:space="0" w:color="auto"/>
        <w:left w:val="single" w:sz="8" w:space="0" w:color="auto"/>
        <w:bottom w:val="single" w:sz="4" w:space="0" w:color="auto"/>
      </w:pBdr>
      <w:snapToGrid/>
      <w:spacing w:before="100" w:beforeAutospacing="1" w:after="100" w:afterAutospacing="1" w:line="240" w:lineRule="auto"/>
      <w:ind w:firstLine="0"/>
      <w:contextualSpacing w:val="0"/>
      <w:jc w:val="center"/>
    </w:pPr>
    <w:rPr>
      <w:rFonts w:ascii="Arial CYR" w:eastAsia="Times New Roman" w:hAnsi="Arial CYR" w:cs="Arial CYR"/>
      <w:b/>
      <w:bCs/>
      <w:color w:val="993300"/>
      <w:sz w:val="22"/>
      <w:lang w:eastAsia="ru-RU"/>
    </w:rPr>
  </w:style>
  <w:style w:type="paragraph" w:customStyle="1" w:styleId="xl172">
    <w:name w:val="xl172"/>
    <w:basedOn w:val="a5"/>
    <w:rsid w:val="006A3459"/>
    <w:pPr>
      <w:pBdr>
        <w:top w:val="single" w:sz="8" w:space="0" w:color="auto"/>
        <w:bottom w:val="single" w:sz="4" w:space="0" w:color="auto"/>
      </w:pBdr>
      <w:snapToGrid/>
      <w:spacing w:before="100" w:beforeAutospacing="1" w:after="100" w:afterAutospacing="1" w:line="240" w:lineRule="auto"/>
      <w:ind w:firstLine="0"/>
      <w:contextualSpacing w:val="0"/>
      <w:jc w:val="center"/>
    </w:pPr>
    <w:rPr>
      <w:rFonts w:ascii="Arial CYR" w:eastAsia="Times New Roman" w:hAnsi="Arial CYR" w:cs="Arial CYR"/>
      <w:b/>
      <w:bCs/>
      <w:color w:val="993300"/>
      <w:sz w:val="22"/>
      <w:lang w:eastAsia="ru-RU"/>
    </w:rPr>
  </w:style>
  <w:style w:type="paragraph" w:customStyle="1" w:styleId="xl173">
    <w:name w:val="xl173"/>
    <w:basedOn w:val="a5"/>
    <w:rsid w:val="006A3459"/>
    <w:pPr>
      <w:pBdr>
        <w:top w:val="single" w:sz="8" w:space="0" w:color="auto"/>
        <w:bottom w:val="single" w:sz="4" w:space="0" w:color="auto"/>
        <w:right w:val="single" w:sz="8" w:space="0" w:color="auto"/>
      </w:pBdr>
      <w:snapToGrid/>
      <w:spacing w:before="100" w:beforeAutospacing="1" w:after="100" w:afterAutospacing="1" w:line="240" w:lineRule="auto"/>
      <w:ind w:firstLine="0"/>
      <w:contextualSpacing w:val="0"/>
      <w:jc w:val="center"/>
    </w:pPr>
    <w:rPr>
      <w:rFonts w:ascii="Arial CYR" w:eastAsia="Times New Roman" w:hAnsi="Arial CYR" w:cs="Arial CYR"/>
      <w:b/>
      <w:bCs/>
      <w:color w:val="993300"/>
      <w:sz w:val="22"/>
      <w:lang w:eastAsia="ru-RU"/>
    </w:rPr>
  </w:style>
  <w:style w:type="paragraph" w:customStyle="1" w:styleId="xl174">
    <w:name w:val="xl174"/>
    <w:basedOn w:val="a5"/>
    <w:rsid w:val="006A3459"/>
    <w:pPr>
      <w:pBdr>
        <w:top w:val="single" w:sz="8" w:space="0" w:color="auto"/>
        <w:left w:val="single" w:sz="8" w:space="0" w:color="auto"/>
        <w:bottom w:val="single" w:sz="4" w:space="0" w:color="auto"/>
      </w:pBdr>
      <w:snapToGrid/>
      <w:spacing w:before="100" w:beforeAutospacing="1" w:after="100" w:afterAutospacing="1" w:line="240" w:lineRule="auto"/>
      <w:ind w:firstLine="0"/>
      <w:contextualSpacing w:val="0"/>
      <w:jc w:val="center"/>
    </w:pPr>
    <w:rPr>
      <w:rFonts w:ascii="Arial CYR" w:eastAsia="Times New Roman" w:hAnsi="Arial CYR" w:cs="Arial CYR"/>
      <w:b/>
      <w:bCs/>
      <w:sz w:val="22"/>
      <w:lang w:eastAsia="ru-RU"/>
    </w:rPr>
  </w:style>
  <w:style w:type="paragraph" w:customStyle="1" w:styleId="xl175">
    <w:name w:val="xl175"/>
    <w:basedOn w:val="a5"/>
    <w:rsid w:val="006A3459"/>
    <w:pPr>
      <w:pBdr>
        <w:top w:val="single" w:sz="8" w:space="0" w:color="auto"/>
        <w:bottom w:val="single" w:sz="4" w:space="0" w:color="auto"/>
      </w:pBdr>
      <w:snapToGrid/>
      <w:spacing w:before="100" w:beforeAutospacing="1" w:after="100" w:afterAutospacing="1" w:line="240" w:lineRule="auto"/>
      <w:ind w:firstLine="0"/>
      <w:contextualSpacing w:val="0"/>
      <w:jc w:val="center"/>
    </w:pPr>
    <w:rPr>
      <w:rFonts w:ascii="Arial CYR" w:eastAsia="Times New Roman" w:hAnsi="Arial CYR" w:cs="Arial CYR"/>
      <w:b/>
      <w:bCs/>
      <w:sz w:val="22"/>
      <w:lang w:eastAsia="ru-RU"/>
    </w:rPr>
  </w:style>
  <w:style w:type="paragraph" w:customStyle="1" w:styleId="xl176">
    <w:name w:val="xl176"/>
    <w:basedOn w:val="a5"/>
    <w:rsid w:val="006A3459"/>
    <w:pPr>
      <w:pBdr>
        <w:top w:val="single" w:sz="8" w:space="0" w:color="auto"/>
        <w:bottom w:val="single" w:sz="4" w:space="0" w:color="auto"/>
        <w:right w:val="single" w:sz="8" w:space="0" w:color="auto"/>
      </w:pBdr>
      <w:snapToGrid/>
      <w:spacing w:before="100" w:beforeAutospacing="1" w:after="100" w:afterAutospacing="1" w:line="240" w:lineRule="auto"/>
      <w:ind w:firstLine="0"/>
      <w:contextualSpacing w:val="0"/>
      <w:jc w:val="center"/>
    </w:pPr>
    <w:rPr>
      <w:rFonts w:ascii="Arial CYR" w:eastAsia="Times New Roman" w:hAnsi="Arial CYR" w:cs="Arial CYR"/>
      <w:b/>
      <w:bCs/>
      <w:sz w:val="22"/>
      <w:lang w:eastAsia="ru-RU"/>
    </w:rPr>
  </w:style>
  <w:style w:type="paragraph" w:customStyle="1" w:styleId="xl177">
    <w:name w:val="xl177"/>
    <w:basedOn w:val="a5"/>
    <w:rsid w:val="006A3459"/>
    <w:pPr>
      <w:pBdr>
        <w:top w:val="single" w:sz="4" w:space="0" w:color="auto"/>
        <w:left w:val="single" w:sz="4" w:space="0" w:color="auto"/>
        <w:bottom w:val="single" w:sz="4" w:space="0" w:color="auto"/>
      </w:pBdr>
      <w:snapToGrid/>
      <w:spacing w:before="100" w:beforeAutospacing="1" w:after="100" w:afterAutospacing="1" w:line="240" w:lineRule="auto"/>
      <w:ind w:firstLine="0"/>
      <w:contextualSpacing w:val="0"/>
      <w:jc w:val="center"/>
    </w:pPr>
    <w:rPr>
      <w:rFonts w:eastAsia="Times New Roman" w:cs="Times New Roman"/>
      <w:sz w:val="24"/>
      <w:szCs w:val="24"/>
      <w:lang w:eastAsia="ru-RU"/>
    </w:rPr>
  </w:style>
  <w:style w:type="paragraph" w:customStyle="1" w:styleId="xl178">
    <w:name w:val="xl178"/>
    <w:basedOn w:val="a5"/>
    <w:rsid w:val="006A3459"/>
    <w:pPr>
      <w:pBdr>
        <w:top w:val="single" w:sz="4" w:space="0" w:color="auto"/>
        <w:bottom w:val="single" w:sz="4" w:space="0" w:color="auto"/>
      </w:pBdr>
      <w:snapToGrid/>
      <w:spacing w:before="100" w:beforeAutospacing="1" w:after="100" w:afterAutospacing="1" w:line="240" w:lineRule="auto"/>
      <w:ind w:firstLine="0"/>
      <w:contextualSpacing w:val="0"/>
      <w:jc w:val="center"/>
    </w:pPr>
    <w:rPr>
      <w:rFonts w:eastAsia="Times New Roman" w:cs="Times New Roman"/>
      <w:sz w:val="24"/>
      <w:szCs w:val="24"/>
      <w:lang w:eastAsia="ru-RU"/>
    </w:rPr>
  </w:style>
  <w:style w:type="paragraph" w:customStyle="1" w:styleId="xl179">
    <w:name w:val="xl179"/>
    <w:basedOn w:val="a5"/>
    <w:rsid w:val="006A3459"/>
    <w:pPr>
      <w:pBdr>
        <w:top w:val="single" w:sz="4" w:space="0" w:color="auto"/>
        <w:bottom w:val="single" w:sz="4" w:space="0" w:color="auto"/>
        <w:right w:val="single" w:sz="8" w:space="0" w:color="auto"/>
      </w:pBdr>
      <w:snapToGrid/>
      <w:spacing w:before="100" w:beforeAutospacing="1" w:after="100" w:afterAutospacing="1" w:line="240" w:lineRule="auto"/>
      <w:ind w:firstLine="0"/>
      <w:contextualSpacing w:val="0"/>
      <w:jc w:val="center"/>
    </w:pPr>
    <w:rPr>
      <w:rFonts w:eastAsia="Times New Roman" w:cs="Times New Roman"/>
      <w:sz w:val="24"/>
      <w:szCs w:val="24"/>
      <w:lang w:eastAsia="ru-RU"/>
    </w:rPr>
  </w:style>
  <w:style w:type="paragraph" w:customStyle="1" w:styleId="xl180">
    <w:name w:val="xl180"/>
    <w:basedOn w:val="a5"/>
    <w:rsid w:val="006A3459"/>
    <w:pPr>
      <w:pBdr>
        <w:left w:val="single" w:sz="8" w:space="0" w:color="auto"/>
        <w:right w:val="single" w:sz="8" w:space="0" w:color="auto"/>
      </w:pBdr>
      <w:snapToGrid/>
      <w:spacing w:before="100" w:beforeAutospacing="1" w:after="100" w:afterAutospacing="1" w:line="240" w:lineRule="auto"/>
      <w:ind w:firstLine="0"/>
      <w:contextualSpacing w:val="0"/>
      <w:jc w:val="left"/>
      <w:textAlignment w:val="center"/>
    </w:pPr>
    <w:rPr>
      <w:rFonts w:ascii="Arial CYR" w:eastAsia="Times New Roman" w:hAnsi="Arial CYR" w:cs="Arial CYR"/>
      <w:sz w:val="24"/>
      <w:szCs w:val="24"/>
      <w:lang w:eastAsia="ru-RU"/>
    </w:rPr>
  </w:style>
  <w:style w:type="paragraph" w:customStyle="1" w:styleId="xl181">
    <w:name w:val="xl181"/>
    <w:basedOn w:val="a5"/>
    <w:rsid w:val="006A3459"/>
    <w:pPr>
      <w:pBdr>
        <w:left w:val="single" w:sz="8" w:space="0" w:color="auto"/>
        <w:bottom w:val="single" w:sz="4" w:space="0" w:color="auto"/>
        <w:right w:val="single" w:sz="8" w:space="0" w:color="auto"/>
      </w:pBdr>
      <w:snapToGrid/>
      <w:spacing w:before="100" w:beforeAutospacing="1" w:after="100" w:afterAutospacing="1" w:line="240" w:lineRule="auto"/>
      <w:ind w:firstLine="0"/>
      <w:contextualSpacing w:val="0"/>
      <w:jc w:val="left"/>
      <w:textAlignment w:val="center"/>
    </w:pPr>
    <w:rPr>
      <w:rFonts w:eastAsia="Times New Roman" w:cs="Times New Roman"/>
      <w:sz w:val="24"/>
      <w:szCs w:val="24"/>
      <w:lang w:eastAsia="ru-RU"/>
    </w:rPr>
  </w:style>
  <w:style w:type="paragraph" w:customStyle="1" w:styleId="xl182">
    <w:name w:val="xl182"/>
    <w:basedOn w:val="a5"/>
    <w:rsid w:val="006A3459"/>
    <w:pPr>
      <w:pBdr>
        <w:left w:val="single" w:sz="8" w:space="0" w:color="auto"/>
        <w:right w:val="single" w:sz="8" w:space="0" w:color="auto"/>
      </w:pBdr>
      <w:snapToGrid/>
      <w:spacing w:before="100" w:beforeAutospacing="1" w:after="100" w:afterAutospacing="1" w:line="240" w:lineRule="auto"/>
      <w:ind w:firstLine="0"/>
      <w:contextualSpacing w:val="0"/>
      <w:jc w:val="left"/>
      <w:textAlignment w:val="center"/>
    </w:pPr>
    <w:rPr>
      <w:rFonts w:eastAsia="Times New Roman" w:cs="Times New Roman"/>
      <w:b/>
      <w:bCs/>
      <w:sz w:val="24"/>
      <w:szCs w:val="24"/>
      <w:lang w:eastAsia="ru-RU"/>
    </w:rPr>
  </w:style>
  <w:style w:type="paragraph" w:customStyle="1" w:styleId="xl183">
    <w:name w:val="xl183"/>
    <w:basedOn w:val="a5"/>
    <w:rsid w:val="006A3459"/>
    <w:pPr>
      <w:pBdr>
        <w:left w:val="single" w:sz="8" w:space="0" w:color="auto"/>
        <w:bottom w:val="single" w:sz="4" w:space="0" w:color="auto"/>
        <w:right w:val="single" w:sz="8" w:space="0" w:color="auto"/>
      </w:pBdr>
      <w:snapToGrid/>
      <w:spacing w:before="100" w:beforeAutospacing="1" w:after="100" w:afterAutospacing="1" w:line="240" w:lineRule="auto"/>
      <w:ind w:firstLine="0"/>
      <w:contextualSpacing w:val="0"/>
      <w:jc w:val="left"/>
      <w:textAlignment w:val="center"/>
    </w:pPr>
    <w:rPr>
      <w:rFonts w:eastAsia="Times New Roman" w:cs="Times New Roman"/>
      <w:b/>
      <w:bCs/>
      <w:sz w:val="24"/>
      <w:szCs w:val="24"/>
      <w:lang w:eastAsia="ru-RU"/>
    </w:rPr>
  </w:style>
  <w:style w:type="paragraph" w:customStyle="1" w:styleId="xl184">
    <w:name w:val="xl184"/>
    <w:basedOn w:val="a5"/>
    <w:rsid w:val="006A3459"/>
    <w:pPr>
      <w:pBdr>
        <w:left w:val="single" w:sz="8" w:space="0" w:color="auto"/>
        <w:right w:val="single" w:sz="4" w:space="0" w:color="auto"/>
      </w:pBdr>
      <w:shd w:val="clear" w:color="000000" w:fill="FFFF99"/>
      <w:snapToGrid/>
      <w:spacing w:before="100" w:beforeAutospacing="1" w:after="100" w:afterAutospacing="1" w:line="240" w:lineRule="auto"/>
      <w:ind w:firstLine="0"/>
      <w:contextualSpacing w:val="0"/>
      <w:jc w:val="right"/>
      <w:textAlignment w:val="center"/>
    </w:pPr>
    <w:rPr>
      <w:rFonts w:ascii="Arial CYR" w:eastAsia="Times New Roman" w:hAnsi="Arial CYR" w:cs="Arial CYR"/>
      <w:b/>
      <w:bCs/>
      <w:sz w:val="22"/>
      <w:lang w:eastAsia="ru-RU"/>
    </w:rPr>
  </w:style>
  <w:style w:type="paragraph" w:customStyle="1" w:styleId="xl185">
    <w:name w:val="xl185"/>
    <w:basedOn w:val="a5"/>
    <w:rsid w:val="006A3459"/>
    <w:pPr>
      <w:pBdr>
        <w:left w:val="single" w:sz="8" w:space="0" w:color="auto"/>
        <w:bottom w:val="single" w:sz="4" w:space="0" w:color="auto"/>
        <w:right w:val="single" w:sz="4" w:space="0" w:color="auto"/>
      </w:pBdr>
      <w:shd w:val="clear" w:color="000000" w:fill="FFFF99"/>
      <w:snapToGrid/>
      <w:spacing w:before="100" w:beforeAutospacing="1" w:after="100" w:afterAutospacing="1" w:line="240" w:lineRule="auto"/>
      <w:ind w:firstLine="0"/>
      <w:contextualSpacing w:val="0"/>
      <w:jc w:val="right"/>
      <w:textAlignment w:val="center"/>
    </w:pPr>
    <w:rPr>
      <w:rFonts w:ascii="Arial CYR" w:eastAsia="Times New Roman" w:hAnsi="Arial CYR" w:cs="Arial CYR"/>
      <w:b/>
      <w:bCs/>
      <w:sz w:val="22"/>
      <w:lang w:eastAsia="ru-RU"/>
    </w:rPr>
  </w:style>
  <w:style w:type="paragraph" w:customStyle="1" w:styleId="xl186">
    <w:name w:val="xl186"/>
    <w:basedOn w:val="a5"/>
    <w:rsid w:val="006A3459"/>
    <w:pPr>
      <w:pBdr>
        <w:left w:val="single" w:sz="4" w:space="0" w:color="auto"/>
        <w:right w:val="single" w:sz="4" w:space="0" w:color="auto"/>
      </w:pBdr>
      <w:shd w:val="clear" w:color="000000" w:fill="FFFF99"/>
      <w:snapToGrid/>
      <w:spacing w:before="100" w:beforeAutospacing="1" w:after="100" w:afterAutospacing="1" w:line="240" w:lineRule="auto"/>
      <w:ind w:firstLine="0"/>
      <w:contextualSpacing w:val="0"/>
      <w:jc w:val="right"/>
      <w:textAlignment w:val="center"/>
    </w:pPr>
    <w:rPr>
      <w:rFonts w:ascii="Arial CYR" w:eastAsia="Times New Roman" w:hAnsi="Arial CYR" w:cs="Arial CYR"/>
      <w:b/>
      <w:bCs/>
      <w:sz w:val="22"/>
      <w:lang w:eastAsia="ru-RU"/>
    </w:rPr>
  </w:style>
  <w:style w:type="paragraph" w:customStyle="1" w:styleId="xl187">
    <w:name w:val="xl187"/>
    <w:basedOn w:val="a5"/>
    <w:rsid w:val="006A3459"/>
    <w:pPr>
      <w:pBdr>
        <w:left w:val="single" w:sz="4" w:space="0" w:color="auto"/>
        <w:bottom w:val="single" w:sz="4" w:space="0" w:color="auto"/>
        <w:right w:val="single" w:sz="4" w:space="0" w:color="auto"/>
      </w:pBdr>
      <w:shd w:val="clear" w:color="000000" w:fill="FFFF99"/>
      <w:snapToGrid/>
      <w:spacing w:before="100" w:beforeAutospacing="1" w:after="100" w:afterAutospacing="1" w:line="240" w:lineRule="auto"/>
      <w:ind w:firstLine="0"/>
      <w:contextualSpacing w:val="0"/>
      <w:jc w:val="right"/>
      <w:textAlignment w:val="center"/>
    </w:pPr>
    <w:rPr>
      <w:rFonts w:ascii="Arial CYR" w:eastAsia="Times New Roman" w:hAnsi="Arial CYR" w:cs="Arial CYR"/>
      <w:b/>
      <w:bCs/>
      <w:sz w:val="22"/>
      <w:lang w:eastAsia="ru-RU"/>
    </w:rPr>
  </w:style>
  <w:style w:type="paragraph" w:customStyle="1" w:styleId="xl188">
    <w:name w:val="xl188"/>
    <w:basedOn w:val="a5"/>
    <w:rsid w:val="006A3459"/>
    <w:pPr>
      <w:pBdr>
        <w:right w:val="single" w:sz="4" w:space="0" w:color="auto"/>
      </w:pBdr>
      <w:shd w:val="clear" w:color="000000" w:fill="FFFF99"/>
      <w:snapToGrid/>
      <w:spacing w:before="100" w:beforeAutospacing="1" w:after="100" w:afterAutospacing="1" w:line="240" w:lineRule="auto"/>
      <w:ind w:firstLine="0"/>
      <w:contextualSpacing w:val="0"/>
      <w:jc w:val="right"/>
      <w:textAlignment w:val="center"/>
    </w:pPr>
    <w:rPr>
      <w:rFonts w:ascii="Arial CYR" w:eastAsia="Times New Roman" w:hAnsi="Arial CYR" w:cs="Arial CYR"/>
      <w:b/>
      <w:bCs/>
      <w:sz w:val="22"/>
      <w:lang w:eastAsia="ru-RU"/>
    </w:rPr>
  </w:style>
  <w:style w:type="paragraph" w:customStyle="1" w:styleId="xl189">
    <w:name w:val="xl189"/>
    <w:basedOn w:val="a5"/>
    <w:rsid w:val="006A3459"/>
    <w:pPr>
      <w:pBdr>
        <w:bottom w:val="single" w:sz="4" w:space="0" w:color="auto"/>
        <w:right w:val="single" w:sz="4" w:space="0" w:color="auto"/>
      </w:pBdr>
      <w:shd w:val="clear" w:color="000000" w:fill="FFFF99"/>
      <w:snapToGrid/>
      <w:spacing w:before="100" w:beforeAutospacing="1" w:after="100" w:afterAutospacing="1" w:line="240" w:lineRule="auto"/>
      <w:ind w:firstLine="0"/>
      <w:contextualSpacing w:val="0"/>
      <w:jc w:val="right"/>
      <w:textAlignment w:val="center"/>
    </w:pPr>
    <w:rPr>
      <w:rFonts w:ascii="Arial CYR" w:eastAsia="Times New Roman" w:hAnsi="Arial CYR" w:cs="Arial CYR"/>
      <w:b/>
      <w:bCs/>
      <w:sz w:val="22"/>
      <w:lang w:eastAsia="ru-RU"/>
    </w:rPr>
  </w:style>
  <w:style w:type="paragraph" w:customStyle="1" w:styleId="xl190">
    <w:name w:val="xl190"/>
    <w:basedOn w:val="a5"/>
    <w:rsid w:val="006A3459"/>
    <w:pPr>
      <w:pBdr>
        <w:right w:val="single" w:sz="8" w:space="0" w:color="auto"/>
      </w:pBdr>
      <w:shd w:val="clear" w:color="000000" w:fill="FFFF99"/>
      <w:snapToGrid/>
      <w:spacing w:before="100" w:beforeAutospacing="1" w:after="100" w:afterAutospacing="1" w:line="240" w:lineRule="auto"/>
      <w:ind w:firstLine="0"/>
      <w:contextualSpacing w:val="0"/>
      <w:jc w:val="right"/>
      <w:textAlignment w:val="center"/>
    </w:pPr>
    <w:rPr>
      <w:rFonts w:ascii="Arial CYR" w:eastAsia="Times New Roman" w:hAnsi="Arial CYR" w:cs="Arial CYR"/>
      <w:b/>
      <w:bCs/>
      <w:sz w:val="22"/>
      <w:lang w:eastAsia="ru-RU"/>
    </w:rPr>
  </w:style>
  <w:style w:type="paragraph" w:customStyle="1" w:styleId="xl191">
    <w:name w:val="xl191"/>
    <w:basedOn w:val="a5"/>
    <w:rsid w:val="006A3459"/>
    <w:pPr>
      <w:pBdr>
        <w:bottom w:val="single" w:sz="4" w:space="0" w:color="auto"/>
        <w:right w:val="single" w:sz="8" w:space="0" w:color="auto"/>
      </w:pBdr>
      <w:shd w:val="clear" w:color="000000" w:fill="FFFF99"/>
      <w:snapToGrid/>
      <w:spacing w:before="100" w:beforeAutospacing="1" w:after="100" w:afterAutospacing="1" w:line="240" w:lineRule="auto"/>
      <w:ind w:firstLine="0"/>
      <w:contextualSpacing w:val="0"/>
      <w:jc w:val="right"/>
      <w:textAlignment w:val="center"/>
    </w:pPr>
    <w:rPr>
      <w:rFonts w:ascii="Arial CYR" w:eastAsia="Times New Roman" w:hAnsi="Arial CYR" w:cs="Arial CYR"/>
      <w:b/>
      <w:bCs/>
      <w:sz w:val="22"/>
      <w:lang w:eastAsia="ru-RU"/>
    </w:rPr>
  </w:style>
  <w:style w:type="paragraph" w:customStyle="1" w:styleId="xl192">
    <w:name w:val="xl192"/>
    <w:basedOn w:val="a5"/>
    <w:rsid w:val="006A3459"/>
    <w:pPr>
      <w:pBdr>
        <w:right w:val="single" w:sz="8" w:space="0" w:color="auto"/>
      </w:pBdr>
      <w:shd w:val="clear" w:color="000000" w:fill="FFFF99"/>
      <w:snapToGrid/>
      <w:spacing w:before="100" w:beforeAutospacing="1" w:after="100" w:afterAutospacing="1" w:line="240" w:lineRule="auto"/>
      <w:ind w:firstLine="0"/>
      <w:contextualSpacing w:val="0"/>
      <w:jc w:val="right"/>
      <w:textAlignment w:val="center"/>
    </w:pPr>
    <w:rPr>
      <w:rFonts w:eastAsia="Times New Roman" w:cs="Times New Roman"/>
      <w:b/>
      <w:bCs/>
      <w:sz w:val="22"/>
      <w:lang w:eastAsia="ru-RU"/>
    </w:rPr>
  </w:style>
  <w:style w:type="paragraph" w:customStyle="1" w:styleId="xl193">
    <w:name w:val="xl193"/>
    <w:basedOn w:val="a5"/>
    <w:rsid w:val="006A3459"/>
    <w:pPr>
      <w:pBdr>
        <w:bottom w:val="single" w:sz="4" w:space="0" w:color="auto"/>
        <w:right w:val="single" w:sz="8" w:space="0" w:color="auto"/>
      </w:pBdr>
      <w:shd w:val="clear" w:color="000000" w:fill="FFFF99"/>
      <w:snapToGrid/>
      <w:spacing w:before="100" w:beforeAutospacing="1" w:after="100" w:afterAutospacing="1" w:line="240" w:lineRule="auto"/>
      <w:ind w:firstLine="0"/>
      <w:contextualSpacing w:val="0"/>
      <w:jc w:val="right"/>
      <w:textAlignment w:val="center"/>
    </w:pPr>
    <w:rPr>
      <w:rFonts w:eastAsia="Times New Roman" w:cs="Times New Roman"/>
      <w:b/>
      <w:bCs/>
      <w:sz w:val="22"/>
      <w:lang w:eastAsia="ru-RU"/>
    </w:rPr>
  </w:style>
  <w:style w:type="character" w:styleId="afffe">
    <w:name w:val="Strong"/>
    <w:basedOn w:val="a6"/>
    <w:uiPriority w:val="22"/>
    <w:rsid w:val="00F611AE"/>
    <w:rPr>
      <w:b/>
      <w:bCs/>
    </w:rPr>
  </w:style>
  <w:style w:type="character" w:customStyle="1" w:styleId="ac">
    <w:name w:val="Без интервала Знак"/>
    <w:basedOn w:val="a6"/>
    <w:link w:val="ab"/>
    <w:uiPriority w:val="1"/>
    <w:rsid w:val="00F611AE"/>
  </w:style>
  <w:style w:type="paragraph" w:styleId="affff">
    <w:name w:val="Intense Quote"/>
    <w:basedOn w:val="a5"/>
    <w:next w:val="a5"/>
    <w:link w:val="affff0"/>
    <w:uiPriority w:val="30"/>
    <w:rsid w:val="00F611AE"/>
    <w:pPr>
      <w:pBdr>
        <w:bottom w:val="single" w:sz="4" w:space="4" w:color="D34817" w:themeColor="accent1"/>
      </w:pBdr>
      <w:snapToGrid/>
      <w:spacing w:before="200" w:after="280" w:line="276" w:lineRule="auto"/>
      <w:ind w:left="936" w:right="936" w:firstLine="0"/>
      <w:contextualSpacing w:val="0"/>
      <w:jc w:val="left"/>
    </w:pPr>
    <w:rPr>
      <w:rFonts w:asciiTheme="minorHAnsi" w:eastAsiaTheme="minorHAnsi" w:hAnsiTheme="minorHAnsi"/>
      <w:b/>
      <w:bCs/>
      <w:i/>
      <w:iCs/>
      <w:color w:val="D34817" w:themeColor="accent1"/>
      <w:sz w:val="22"/>
    </w:rPr>
  </w:style>
  <w:style w:type="character" w:customStyle="1" w:styleId="affff0">
    <w:name w:val="Выделенная цитата Знак"/>
    <w:basedOn w:val="a6"/>
    <w:link w:val="affff"/>
    <w:uiPriority w:val="30"/>
    <w:rsid w:val="00F611AE"/>
    <w:rPr>
      <w:rFonts w:eastAsiaTheme="minorHAnsi"/>
      <w:b/>
      <w:bCs/>
      <w:i/>
      <w:iCs/>
      <w:color w:val="D34817" w:themeColor="accent1"/>
    </w:rPr>
  </w:style>
  <w:style w:type="character" w:styleId="affff1">
    <w:name w:val="Subtle Emphasis"/>
    <w:basedOn w:val="a6"/>
    <w:uiPriority w:val="19"/>
    <w:rsid w:val="00F611AE"/>
    <w:rPr>
      <w:i/>
      <w:iCs/>
      <w:color w:val="808080" w:themeColor="text1" w:themeTint="7F"/>
    </w:rPr>
  </w:style>
  <w:style w:type="character" w:styleId="affff2">
    <w:name w:val="Intense Emphasis"/>
    <w:basedOn w:val="a6"/>
    <w:uiPriority w:val="21"/>
    <w:rsid w:val="00F611AE"/>
    <w:rPr>
      <w:b/>
      <w:bCs/>
      <w:i/>
      <w:iCs/>
      <w:color w:val="D34817" w:themeColor="accent1"/>
    </w:rPr>
  </w:style>
  <w:style w:type="character" w:styleId="affff3">
    <w:name w:val="Subtle Reference"/>
    <w:basedOn w:val="a6"/>
    <w:uiPriority w:val="31"/>
    <w:rsid w:val="00F611AE"/>
    <w:rPr>
      <w:smallCaps/>
      <w:color w:val="9B2D1F" w:themeColor="accent2"/>
      <w:u w:val="single"/>
    </w:rPr>
  </w:style>
  <w:style w:type="character" w:styleId="affff4">
    <w:name w:val="Intense Reference"/>
    <w:basedOn w:val="a6"/>
    <w:uiPriority w:val="32"/>
    <w:rsid w:val="00F611AE"/>
    <w:rPr>
      <w:b/>
      <w:bCs/>
      <w:smallCaps/>
      <w:color w:val="9B2D1F" w:themeColor="accent2"/>
      <w:spacing w:val="5"/>
      <w:u w:val="single"/>
    </w:rPr>
  </w:style>
  <w:style w:type="paragraph" w:customStyle="1" w:styleId="1">
    <w:name w:val="1."/>
    <w:basedOn w:val="afc"/>
    <w:link w:val="1d"/>
    <w:rsid w:val="00F611AE"/>
    <w:pPr>
      <w:pageBreakBefore/>
      <w:widowControl w:val="0"/>
      <w:numPr>
        <w:ilvl w:val="1"/>
        <w:numId w:val="25"/>
      </w:numPr>
      <w:tabs>
        <w:tab w:val="left" w:pos="993"/>
      </w:tabs>
      <w:snapToGrid/>
      <w:spacing w:before="0" w:after="0" w:line="276" w:lineRule="auto"/>
      <w:ind w:left="1211" w:hanging="360"/>
      <w:jc w:val="left"/>
    </w:pPr>
    <w:rPr>
      <w:rFonts w:eastAsiaTheme="minorHAnsi" w:cs="Times New Roman"/>
      <w:b/>
      <w:sz w:val="26"/>
      <w:szCs w:val="26"/>
    </w:rPr>
  </w:style>
  <w:style w:type="character" w:customStyle="1" w:styleId="1d">
    <w:name w:val="1. Знак"/>
    <w:basedOn w:val="afd"/>
    <w:link w:val="1"/>
    <w:rsid w:val="00F611AE"/>
    <w:rPr>
      <w:rFonts w:ascii="Times New Roman" w:eastAsiaTheme="minorHAnsi" w:hAnsi="Times New Roman" w:cs="Times New Roman"/>
      <w:b/>
      <w:sz w:val="26"/>
      <w:szCs w:val="26"/>
    </w:rPr>
  </w:style>
  <w:style w:type="paragraph" w:customStyle="1" w:styleId="119">
    <w:name w:val="1.1"/>
    <w:basedOn w:val="afc"/>
    <w:link w:val="11a"/>
    <w:rsid w:val="00F611AE"/>
    <w:pPr>
      <w:keepNext/>
      <w:tabs>
        <w:tab w:val="left" w:pos="993"/>
      </w:tabs>
      <w:snapToGrid/>
      <w:spacing w:before="120" w:after="0" w:line="276" w:lineRule="auto"/>
      <w:ind w:left="1931" w:hanging="720"/>
      <w:jc w:val="left"/>
    </w:pPr>
    <w:rPr>
      <w:rFonts w:eastAsiaTheme="minorHAnsi" w:cs="Times New Roman"/>
      <w:b/>
      <w:sz w:val="26"/>
      <w:szCs w:val="26"/>
    </w:rPr>
  </w:style>
  <w:style w:type="character" w:customStyle="1" w:styleId="11a">
    <w:name w:val="1.1 Знак"/>
    <w:basedOn w:val="afd"/>
    <w:link w:val="119"/>
    <w:rsid w:val="00F611AE"/>
    <w:rPr>
      <w:rFonts w:ascii="Times New Roman" w:eastAsiaTheme="minorHAnsi" w:hAnsi="Times New Roman" w:cs="Times New Roman"/>
      <w:b/>
      <w:sz w:val="26"/>
      <w:szCs w:val="26"/>
    </w:rPr>
  </w:style>
  <w:style w:type="paragraph" w:customStyle="1" w:styleId="affff5">
    <w:name w:val="Обычный текст"/>
    <w:basedOn w:val="afc"/>
    <w:link w:val="affff6"/>
    <w:rsid w:val="00F611AE"/>
    <w:pPr>
      <w:snapToGrid/>
      <w:spacing w:before="0" w:after="0" w:line="240" w:lineRule="auto"/>
      <w:ind w:left="0" w:firstLine="0"/>
      <w:jc w:val="left"/>
    </w:pPr>
    <w:rPr>
      <w:rFonts w:eastAsiaTheme="minorHAnsi" w:cs="Times New Roman"/>
      <w:sz w:val="26"/>
      <w:szCs w:val="26"/>
    </w:rPr>
  </w:style>
  <w:style w:type="character" w:customStyle="1" w:styleId="affff6">
    <w:name w:val="Обычный текст Знак"/>
    <w:basedOn w:val="afd"/>
    <w:link w:val="affff5"/>
    <w:rsid w:val="00F611AE"/>
    <w:rPr>
      <w:rFonts w:ascii="Times New Roman" w:eastAsiaTheme="minorHAnsi" w:hAnsi="Times New Roman" w:cs="Times New Roman"/>
      <w:sz w:val="26"/>
      <w:szCs w:val="26"/>
    </w:rPr>
  </w:style>
  <w:style w:type="paragraph" w:customStyle="1" w:styleId="10">
    <w:name w:val="_1."/>
    <w:basedOn w:val="13"/>
    <w:link w:val="1e"/>
    <w:qFormat/>
    <w:rsid w:val="00F611AE"/>
    <w:pPr>
      <w:numPr>
        <w:numId w:val="22"/>
      </w:numPr>
      <w:tabs>
        <w:tab w:val="left" w:pos="993"/>
      </w:tabs>
      <w:snapToGrid/>
      <w:spacing w:before="0" w:after="360" w:line="240" w:lineRule="auto"/>
      <w:ind w:left="993" w:right="680" w:hanging="284"/>
      <w:contextualSpacing w:val="0"/>
      <w:jc w:val="both"/>
    </w:pPr>
    <w:rPr>
      <w:rFonts w:cs="Times New Roman"/>
      <w:bCs/>
      <w:caps w:val="0"/>
      <w:snapToGrid/>
      <w:spacing w:val="0"/>
      <w:sz w:val="26"/>
      <w:szCs w:val="26"/>
    </w:rPr>
  </w:style>
  <w:style w:type="character" w:customStyle="1" w:styleId="1e">
    <w:name w:val="_1. Знак"/>
    <w:basedOn w:val="1d"/>
    <w:link w:val="10"/>
    <w:rsid w:val="00F611AE"/>
    <w:rPr>
      <w:rFonts w:ascii="Times New Roman" w:eastAsiaTheme="majorEastAsia" w:hAnsi="Times New Roman" w:cs="Times New Roman"/>
      <w:b/>
      <w:bCs/>
      <w:sz w:val="26"/>
      <w:szCs w:val="26"/>
    </w:rPr>
  </w:style>
  <w:style w:type="paragraph" w:customStyle="1" w:styleId="11">
    <w:name w:val="_1.1."/>
    <w:basedOn w:val="2"/>
    <w:next w:val="afffa"/>
    <w:link w:val="11b"/>
    <w:qFormat/>
    <w:rsid w:val="00F611AE"/>
    <w:pPr>
      <w:pageBreakBefore w:val="0"/>
      <w:numPr>
        <w:ilvl w:val="1"/>
        <w:numId w:val="22"/>
      </w:numPr>
      <w:tabs>
        <w:tab w:val="clear" w:pos="8505"/>
        <w:tab w:val="left" w:pos="1134"/>
      </w:tabs>
      <w:spacing w:before="360" w:after="360" w:line="240" w:lineRule="auto"/>
      <w:ind w:left="1134" w:right="424" w:hanging="425"/>
      <w:jc w:val="both"/>
    </w:pPr>
    <w:rPr>
      <w:rFonts w:cs="Times New Roman"/>
      <w:bCs/>
      <w:caps w:val="0"/>
      <w:spacing w:val="0"/>
      <w:sz w:val="26"/>
    </w:rPr>
  </w:style>
  <w:style w:type="character" w:customStyle="1" w:styleId="11b">
    <w:name w:val="_1.1. Знак"/>
    <w:basedOn w:val="11a"/>
    <w:link w:val="11"/>
    <w:rsid w:val="00F611AE"/>
    <w:rPr>
      <w:rFonts w:ascii="Times New Roman" w:eastAsiaTheme="majorEastAsia" w:hAnsi="Times New Roman" w:cs="Times New Roman"/>
      <w:b/>
      <w:bCs/>
      <w:sz w:val="26"/>
      <w:szCs w:val="26"/>
    </w:rPr>
  </w:style>
  <w:style w:type="paragraph" w:customStyle="1" w:styleId="111">
    <w:name w:val="_1.1.1."/>
    <w:basedOn w:val="3"/>
    <w:next w:val="afffa"/>
    <w:link w:val="1110"/>
    <w:qFormat/>
    <w:rsid w:val="00F611AE"/>
    <w:pPr>
      <w:numPr>
        <w:ilvl w:val="2"/>
        <w:numId w:val="22"/>
      </w:numPr>
      <w:snapToGrid/>
      <w:spacing w:before="360" w:after="360" w:line="240" w:lineRule="auto"/>
      <w:ind w:left="1789"/>
      <w:contextualSpacing w:val="0"/>
    </w:pPr>
    <w:rPr>
      <w:rFonts w:cs="Times New Roman"/>
      <w:bCs/>
      <w:smallCaps w:val="0"/>
      <w:spacing w:val="0"/>
      <w:sz w:val="26"/>
      <w:szCs w:val="26"/>
    </w:rPr>
  </w:style>
  <w:style w:type="character" w:customStyle="1" w:styleId="1110">
    <w:name w:val="_1.1.1. Знак"/>
    <w:basedOn w:val="afd"/>
    <w:link w:val="111"/>
    <w:rsid w:val="00F611AE"/>
    <w:rPr>
      <w:rFonts w:ascii="Times New Roman" w:eastAsiaTheme="majorEastAsia" w:hAnsi="Times New Roman" w:cs="Times New Roman"/>
      <w:b/>
      <w:bCs/>
      <w:sz w:val="26"/>
      <w:szCs w:val="26"/>
    </w:rPr>
  </w:style>
  <w:style w:type="paragraph" w:customStyle="1" w:styleId="1111">
    <w:name w:val="_1.1.1.1."/>
    <w:basedOn w:val="4"/>
    <w:next w:val="afffa"/>
    <w:link w:val="11110"/>
    <w:qFormat/>
    <w:rsid w:val="00F611AE"/>
    <w:pPr>
      <w:numPr>
        <w:ilvl w:val="3"/>
        <w:numId w:val="22"/>
      </w:numPr>
      <w:tabs>
        <w:tab w:val="left" w:pos="1560"/>
      </w:tabs>
      <w:snapToGrid/>
      <w:spacing w:before="240" w:line="240" w:lineRule="auto"/>
      <w:ind w:left="0" w:firstLine="709"/>
    </w:pPr>
    <w:rPr>
      <w:rFonts w:cs="Times New Roman"/>
      <w:bCs/>
      <w:i/>
      <w:snapToGrid/>
      <w:spacing w:val="0"/>
      <w:sz w:val="26"/>
      <w:szCs w:val="26"/>
      <w:lang w:eastAsia="ru-RU"/>
    </w:rPr>
  </w:style>
  <w:style w:type="character" w:customStyle="1" w:styleId="11110">
    <w:name w:val="_1.1.1.1. Знак"/>
    <w:basedOn w:val="afd"/>
    <w:link w:val="1111"/>
    <w:rsid w:val="00F611AE"/>
    <w:rPr>
      <w:rFonts w:ascii="Times New Roman" w:eastAsiaTheme="majorEastAsia" w:hAnsi="Times New Roman" w:cs="Times New Roman"/>
      <w:b/>
      <w:bCs/>
      <w:i/>
      <w:iCs/>
      <w:sz w:val="26"/>
      <w:szCs w:val="26"/>
      <w:lang w:eastAsia="ru-RU"/>
    </w:rPr>
  </w:style>
  <w:style w:type="paragraph" w:customStyle="1" w:styleId="affff7">
    <w:name w:val="_Подразделение"/>
    <w:basedOn w:val="afffa"/>
    <w:link w:val="affff8"/>
    <w:qFormat/>
    <w:rsid w:val="00F611AE"/>
    <w:pPr>
      <w:keepNext/>
      <w:keepLines/>
    </w:pPr>
    <w:rPr>
      <w:rFonts w:eastAsiaTheme="minorHAnsi"/>
      <w:b/>
    </w:rPr>
  </w:style>
  <w:style w:type="character" w:customStyle="1" w:styleId="affff8">
    <w:name w:val="_Подразделение Знак"/>
    <w:basedOn w:val="afff9"/>
    <w:link w:val="affff7"/>
    <w:rsid w:val="00F611AE"/>
    <w:rPr>
      <w:rFonts w:ascii="Times New Roman" w:eastAsiaTheme="minorHAnsi" w:hAnsi="Times New Roman" w:cs="Times New Roman"/>
      <w:b/>
      <w:iCs/>
      <w:sz w:val="26"/>
      <w:szCs w:val="26"/>
    </w:rPr>
  </w:style>
  <w:style w:type="paragraph" w:customStyle="1" w:styleId="a0">
    <w:name w:val="_Список маркерны"/>
    <w:basedOn w:val="afffa"/>
    <w:link w:val="affff9"/>
    <w:qFormat/>
    <w:rsid w:val="00F611AE"/>
    <w:pPr>
      <w:numPr>
        <w:numId w:val="23"/>
      </w:numPr>
      <w:tabs>
        <w:tab w:val="left" w:pos="284"/>
      </w:tabs>
      <w:spacing w:line="240" w:lineRule="auto"/>
      <w:ind w:left="0" w:firstLine="0"/>
    </w:pPr>
    <w:rPr>
      <w:rFonts w:eastAsiaTheme="minorHAnsi"/>
    </w:rPr>
  </w:style>
  <w:style w:type="character" w:customStyle="1" w:styleId="affff9">
    <w:name w:val="_Список маркерны Знак"/>
    <w:basedOn w:val="afff9"/>
    <w:link w:val="a0"/>
    <w:rsid w:val="00F611AE"/>
    <w:rPr>
      <w:rFonts w:ascii="Times New Roman" w:eastAsiaTheme="minorHAnsi" w:hAnsi="Times New Roman" w:cs="Times New Roman"/>
      <w:iCs/>
      <w:sz w:val="26"/>
      <w:szCs w:val="26"/>
    </w:rPr>
  </w:style>
  <w:style w:type="paragraph" w:customStyle="1" w:styleId="a">
    <w:name w:val="_Список нумерованный"/>
    <w:basedOn w:val="a0"/>
    <w:link w:val="affffa"/>
    <w:qFormat/>
    <w:rsid w:val="00F611AE"/>
    <w:pPr>
      <w:numPr>
        <w:numId w:val="24"/>
      </w:numPr>
    </w:pPr>
  </w:style>
  <w:style w:type="character" w:customStyle="1" w:styleId="affffa">
    <w:name w:val="_Список нумерованный Знак"/>
    <w:basedOn w:val="affff9"/>
    <w:link w:val="a"/>
    <w:rsid w:val="00F611AE"/>
    <w:rPr>
      <w:rFonts w:ascii="Times New Roman" w:eastAsiaTheme="minorHAnsi" w:hAnsi="Times New Roman" w:cs="Times New Roman"/>
      <w:iCs/>
      <w:sz w:val="26"/>
      <w:szCs w:val="26"/>
    </w:rPr>
  </w:style>
  <w:style w:type="paragraph" w:customStyle="1" w:styleId="affffb">
    <w:name w:val="_комментарий"/>
    <w:basedOn w:val="afffa"/>
    <w:link w:val="affffc"/>
    <w:rsid w:val="00F611AE"/>
    <w:pPr>
      <w:spacing w:line="240" w:lineRule="auto"/>
    </w:pPr>
    <w:rPr>
      <w:rFonts w:eastAsiaTheme="minorHAnsi"/>
      <w:color w:val="FF0000"/>
      <w:sz w:val="20"/>
      <w:szCs w:val="20"/>
    </w:rPr>
  </w:style>
  <w:style w:type="character" w:customStyle="1" w:styleId="affffc">
    <w:name w:val="_комментарий Знак"/>
    <w:basedOn w:val="afff9"/>
    <w:link w:val="affffb"/>
    <w:rsid w:val="00F611AE"/>
    <w:rPr>
      <w:rFonts w:ascii="Times New Roman" w:eastAsiaTheme="minorHAnsi" w:hAnsi="Times New Roman" w:cs="Times New Roman"/>
      <w:iCs/>
      <w:color w:val="FF0000"/>
      <w:sz w:val="20"/>
      <w:szCs w:val="20"/>
    </w:rPr>
  </w:style>
  <w:style w:type="paragraph" w:styleId="affffd">
    <w:name w:val="Normal (Web)"/>
    <w:basedOn w:val="a5"/>
    <w:uiPriority w:val="99"/>
    <w:unhideWhenUsed/>
    <w:rsid w:val="00F611AE"/>
    <w:pPr>
      <w:snapToGrid/>
      <w:spacing w:before="0" w:after="0" w:line="240" w:lineRule="auto"/>
      <w:ind w:firstLine="0"/>
      <w:contextualSpacing w:val="0"/>
      <w:jc w:val="left"/>
    </w:pPr>
    <w:rPr>
      <w:rFonts w:eastAsia="Times New Roman" w:cs="Times New Roman"/>
      <w:sz w:val="24"/>
      <w:szCs w:val="24"/>
      <w:lang w:eastAsia="ru-RU"/>
    </w:rPr>
  </w:style>
  <w:style w:type="paragraph" w:styleId="2a">
    <w:name w:val="Body Text Indent 2"/>
    <w:basedOn w:val="a5"/>
    <w:link w:val="2b"/>
    <w:uiPriority w:val="99"/>
    <w:semiHidden/>
    <w:unhideWhenUsed/>
    <w:rsid w:val="00F611AE"/>
    <w:pPr>
      <w:snapToGrid/>
      <w:spacing w:before="0" w:after="120" w:line="480" w:lineRule="auto"/>
      <w:ind w:left="283" w:firstLine="0"/>
      <w:contextualSpacing w:val="0"/>
      <w:jc w:val="left"/>
    </w:pPr>
    <w:rPr>
      <w:rFonts w:asciiTheme="minorHAnsi" w:eastAsiaTheme="minorHAnsi" w:hAnsiTheme="minorHAnsi"/>
      <w:sz w:val="22"/>
    </w:rPr>
  </w:style>
  <w:style w:type="character" w:customStyle="1" w:styleId="2b">
    <w:name w:val="Основной текст с отступом 2 Знак"/>
    <w:basedOn w:val="a6"/>
    <w:link w:val="2a"/>
    <w:uiPriority w:val="99"/>
    <w:semiHidden/>
    <w:rsid w:val="00F611AE"/>
    <w:rPr>
      <w:rFonts w:eastAsiaTheme="minorHAnsi"/>
    </w:rPr>
  </w:style>
  <w:style w:type="paragraph" w:customStyle="1" w:styleId="1f">
    <w:name w:val="_Рисунок1"/>
    <w:basedOn w:val="affffe"/>
    <w:next w:val="afffa"/>
    <w:link w:val="1f0"/>
    <w:qFormat/>
    <w:rsid w:val="00F611AE"/>
    <w:pPr>
      <w:keepLines/>
      <w:spacing w:line="360" w:lineRule="auto"/>
      <w:ind w:left="714" w:hanging="357"/>
      <w:jc w:val="center"/>
    </w:pPr>
    <w:rPr>
      <w:rFonts w:ascii="Times New Roman" w:hAnsi="Times New Roman" w:cs="Times New Roman"/>
      <w:sz w:val="26"/>
      <w:szCs w:val="26"/>
      <w:lang w:eastAsia="ru-RU"/>
    </w:rPr>
  </w:style>
  <w:style w:type="paragraph" w:styleId="affffe">
    <w:name w:val="List Number"/>
    <w:basedOn w:val="a5"/>
    <w:uiPriority w:val="99"/>
    <w:semiHidden/>
    <w:unhideWhenUsed/>
    <w:rsid w:val="00F611AE"/>
    <w:pPr>
      <w:snapToGrid/>
      <w:spacing w:before="0" w:after="200" w:line="276" w:lineRule="auto"/>
      <w:ind w:left="4897" w:hanging="360"/>
      <w:jc w:val="left"/>
    </w:pPr>
    <w:rPr>
      <w:rFonts w:asciiTheme="minorHAnsi" w:eastAsiaTheme="minorHAnsi" w:hAnsiTheme="minorHAnsi"/>
      <w:sz w:val="22"/>
    </w:rPr>
  </w:style>
  <w:style w:type="character" w:customStyle="1" w:styleId="1f0">
    <w:name w:val="_Рисунок1 Знак"/>
    <w:basedOn w:val="afffc"/>
    <w:link w:val="1f"/>
    <w:rsid w:val="00F611AE"/>
    <w:rPr>
      <w:rFonts w:ascii="Times New Roman" w:eastAsiaTheme="minorHAnsi" w:hAnsi="Times New Roman" w:cs="Times New Roman"/>
      <w:b w:val="0"/>
      <w:sz w:val="26"/>
      <w:szCs w:val="26"/>
      <w:lang w:eastAsia="ru-RU"/>
    </w:rPr>
  </w:style>
  <w:style w:type="paragraph" w:customStyle="1" w:styleId="afffff">
    <w:name w:val="Знак Знак Знак"/>
    <w:basedOn w:val="a5"/>
    <w:rsid w:val="00F611AE"/>
    <w:pPr>
      <w:snapToGrid/>
      <w:spacing w:before="0" w:after="0" w:line="240" w:lineRule="auto"/>
      <w:ind w:firstLine="0"/>
      <w:contextualSpacing w:val="0"/>
      <w:jc w:val="left"/>
    </w:pPr>
    <w:rPr>
      <w:rFonts w:ascii="Verdana" w:eastAsia="Times New Roman" w:hAnsi="Verdana" w:cs="Verdana"/>
      <w:sz w:val="20"/>
      <w:szCs w:val="20"/>
      <w:lang w:val="en-US"/>
    </w:rPr>
  </w:style>
  <w:style w:type="paragraph" w:customStyle="1" w:styleId="1f1">
    <w:name w:val="1"/>
    <w:basedOn w:val="a5"/>
    <w:rsid w:val="00F611AE"/>
    <w:pPr>
      <w:snapToGrid/>
      <w:spacing w:before="0" w:after="0" w:line="240" w:lineRule="auto"/>
      <w:ind w:firstLine="0"/>
      <w:contextualSpacing w:val="0"/>
      <w:jc w:val="left"/>
    </w:pPr>
    <w:rPr>
      <w:rFonts w:ascii="Verdana" w:eastAsia="Times New Roman" w:hAnsi="Verdana" w:cs="Verdana"/>
      <w:sz w:val="20"/>
      <w:szCs w:val="20"/>
      <w:lang w:val="en-US"/>
    </w:rPr>
  </w:style>
  <w:style w:type="paragraph" w:customStyle="1" w:styleId="2c">
    <w:name w:val="Знак Знак Знак2"/>
    <w:basedOn w:val="a5"/>
    <w:rsid w:val="00F611AE"/>
    <w:pPr>
      <w:snapToGrid/>
      <w:spacing w:before="0" w:after="0" w:line="240" w:lineRule="auto"/>
      <w:ind w:firstLine="0"/>
      <w:contextualSpacing w:val="0"/>
      <w:jc w:val="left"/>
    </w:pPr>
    <w:rPr>
      <w:rFonts w:ascii="Verdana" w:eastAsia="Times New Roman" w:hAnsi="Verdana" w:cs="Verdana"/>
      <w:sz w:val="20"/>
      <w:szCs w:val="20"/>
      <w:lang w:val="en-US"/>
    </w:rPr>
  </w:style>
  <w:style w:type="paragraph" w:customStyle="1" w:styleId="1f2">
    <w:name w:val="Знак Знак Знак1"/>
    <w:basedOn w:val="a5"/>
    <w:rsid w:val="00F611AE"/>
    <w:pPr>
      <w:snapToGrid/>
      <w:spacing w:before="0" w:after="0" w:line="240" w:lineRule="auto"/>
      <w:ind w:firstLine="0"/>
      <w:contextualSpacing w:val="0"/>
      <w:jc w:val="left"/>
    </w:pPr>
    <w:rPr>
      <w:rFonts w:ascii="Verdana" w:eastAsia="Times New Roman" w:hAnsi="Verdana" w:cs="Verdana"/>
      <w:sz w:val="20"/>
      <w:szCs w:val="20"/>
      <w:lang w:val="en-US"/>
    </w:rPr>
  </w:style>
  <w:style w:type="paragraph" w:customStyle="1" w:styleId="afffff0">
    <w:name w:val="Знак Знак Знак Знак"/>
    <w:basedOn w:val="a5"/>
    <w:rsid w:val="00F611AE"/>
    <w:pPr>
      <w:snapToGrid/>
      <w:spacing w:before="100" w:beforeAutospacing="1" w:after="100" w:afterAutospacing="1" w:line="240" w:lineRule="auto"/>
      <w:ind w:firstLine="0"/>
      <w:contextualSpacing w:val="0"/>
      <w:jc w:val="left"/>
    </w:pPr>
    <w:rPr>
      <w:rFonts w:ascii="Tahoma" w:eastAsia="Times New Roman" w:hAnsi="Tahoma" w:cs="Times New Roman"/>
      <w:sz w:val="20"/>
      <w:szCs w:val="20"/>
      <w:lang w:val="en-US"/>
    </w:rPr>
  </w:style>
  <w:style w:type="paragraph" w:customStyle="1" w:styleId="afffff1">
    <w:name w:val="Текст таблицы"/>
    <w:qFormat/>
    <w:rsid w:val="00F611AE"/>
    <w:pPr>
      <w:spacing w:after="200" w:line="276" w:lineRule="auto"/>
    </w:pPr>
    <w:rPr>
      <w:rFonts w:ascii="Cambria" w:eastAsia="Times New Roman" w:hAnsi="Cambria" w:cs="Times New Roman"/>
      <w:sz w:val="24"/>
      <w:szCs w:val="24"/>
      <w:lang w:val="en-US" w:bidi="en-US"/>
    </w:rPr>
  </w:style>
  <w:style w:type="paragraph" w:styleId="38">
    <w:name w:val="Body Text Indent 3"/>
    <w:basedOn w:val="a5"/>
    <w:link w:val="39"/>
    <w:uiPriority w:val="99"/>
    <w:semiHidden/>
    <w:unhideWhenUsed/>
    <w:rsid w:val="00F611AE"/>
    <w:pPr>
      <w:snapToGrid/>
      <w:spacing w:before="0" w:after="120" w:line="276" w:lineRule="auto"/>
      <w:ind w:left="283" w:firstLine="0"/>
      <w:contextualSpacing w:val="0"/>
      <w:jc w:val="left"/>
    </w:pPr>
    <w:rPr>
      <w:rFonts w:asciiTheme="minorHAnsi" w:eastAsiaTheme="minorHAnsi" w:hAnsiTheme="minorHAnsi"/>
      <w:sz w:val="16"/>
      <w:szCs w:val="16"/>
    </w:rPr>
  </w:style>
  <w:style w:type="character" w:customStyle="1" w:styleId="39">
    <w:name w:val="Основной текст с отступом 3 Знак"/>
    <w:basedOn w:val="a6"/>
    <w:link w:val="38"/>
    <w:uiPriority w:val="99"/>
    <w:semiHidden/>
    <w:rsid w:val="00F611AE"/>
    <w:rPr>
      <w:rFonts w:eastAsiaTheme="minorHAnsi"/>
      <w:sz w:val="16"/>
      <w:szCs w:val="16"/>
    </w:rPr>
  </w:style>
  <w:style w:type="paragraph" w:customStyle="1" w:styleId="afffff2">
    <w:name w:val="_Обычный_т"/>
    <w:basedOn w:val="afffa"/>
    <w:link w:val="afffff3"/>
    <w:rsid w:val="00F611AE"/>
    <w:pPr>
      <w:spacing w:line="240" w:lineRule="auto"/>
      <w:ind w:firstLine="0"/>
      <w:jc w:val="left"/>
    </w:pPr>
    <w:rPr>
      <w:rFonts w:eastAsiaTheme="minorHAnsi"/>
      <w:sz w:val="20"/>
      <w:szCs w:val="20"/>
    </w:rPr>
  </w:style>
  <w:style w:type="character" w:customStyle="1" w:styleId="afffff3">
    <w:name w:val="_Обычный_т Знак"/>
    <w:basedOn w:val="afff9"/>
    <w:link w:val="afffff2"/>
    <w:rsid w:val="00F611AE"/>
    <w:rPr>
      <w:rFonts w:ascii="Times New Roman" w:eastAsiaTheme="minorHAnsi" w:hAnsi="Times New Roman" w:cs="Times New Roman"/>
      <w:iCs/>
      <w:sz w:val="20"/>
      <w:szCs w:val="20"/>
    </w:rPr>
  </w:style>
  <w:style w:type="paragraph" w:customStyle="1" w:styleId="afffff4">
    <w:name w:val="_Об_Таблица"/>
    <w:basedOn w:val="afffa"/>
    <w:link w:val="afffff5"/>
    <w:qFormat/>
    <w:rsid w:val="00F611AE"/>
    <w:pPr>
      <w:spacing w:line="240" w:lineRule="auto"/>
      <w:ind w:firstLine="0"/>
      <w:jc w:val="center"/>
    </w:pPr>
    <w:rPr>
      <w:rFonts w:eastAsiaTheme="minorHAnsi"/>
      <w:sz w:val="20"/>
      <w:szCs w:val="20"/>
      <w:lang w:eastAsia="ru-RU"/>
    </w:rPr>
  </w:style>
  <w:style w:type="character" w:customStyle="1" w:styleId="afffff5">
    <w:name w:val="_Об_Таблица Знак"/>
    <w:basedOn w:val="afff9"/>
    <w:link w:val="afffff4"/>
    <w:rsid w:val="00F611AE"/>
    <w:rPr>
      <w:rFonts w:ascii="Times New Roman" w:eastAsiaTheme="minorHAnsi" w:hAnsi="Times New Roman" w:cs="Times New Roman"/>
      <w:iCs/>
      <w:sz w:val="20"/>
      <w:szCs w:val="20"/>
      <w:lang w:eastAsia="ru-RU"/>
    </w:rPr>
  </w:style>
  <w:style w:type="character" w:customStyle="1" w:styleId="FontStyle12">
    <w:name w:val="Font Style12"/>
    <w:uiPriority w:val="99"/>
    <w:rsid w:val="00F611AE"/>
    <w:rPr>
      <w:rFonts w:ascii="Times New Roman" w:hAnsi="Times New Roman"/>
      <w:b/>
      <w:sz w:val="20"/>
    </w:rPr>
  </w:style>
  <w:style w:type="paragraph" w:customStyle="1" w:styleId="Style1">
    <w:name w:val="Style1"/>
    <w:basedOn w:val="a5"/>
    <w:uiPriority w:val="99"/>
    <w:rsid w:val="00F611AE"/>
    <w:pPr>
      <w:widowControl w:val="0"/>
      <w:autoSpaceDE w:val="0"/>
      <w:autoSpaceDN w:val="0"/>
      <w:adjustRightInd w:val="0"/>
      <w:snapToGrid/>
      <w:spacing w:before="0" w:after="0" w:line="240" w:lineRule="auto"/>
      <w:ind w:firstLine="0"/>
      <w:contextualSpacing w:val="0"/>
      <w:jc w:val="left"/>
    </w:pPr>
    <w:rPr>
      <w:rFonts w:eastAsia="Times New Roman" w:cs="Times New Roman"/>
      <w:sz w:val="24"/>
      <w:szCs w:val="24"/>
      <w:lang w:eastAsia="ru-RU"/>
    </w:rPr>
  </w:style>
  <w:style w:type="paragraph" w:customStyle="1" w:styleId="Style2">
    <w:name w:val="Style2"/>
    <w:basedOn w:val="a5"/>
    <w:uiPriority w:val="99"/>
    <w:rsid w:val="00F611AE"/>
    <w:pPr>
      <w:widowControl w:val="0"/>
      <w:autoSpaceDE w:val="0"/>
      <w:autoSpaceDN w:val="0"/>
      <w:adjustRightInd w:val="0"/>
      <w:snapToGrid/>
      <w:spacing w:before="0" w:after="0" w:line="240" w:lineRule="auto"/>
      <w:ind w:firstLine="0"/>
      <w:contextualSpacing w:val="0"/>
      <w:jc w:val="left"/>
    </w:pPr>
    <w:rPr>
      <w:rFonts w:eastAsia="Times New Roman" w:cs="Times New Roman"/>
      <w:sz w:val="24"/>
      <w:szCs w:val="24"/>
      <w:lang w:eastAsia="ru-RU"/>
    </w:rPr>
  </w:style>
  <w:style w:type="character" w:customStyle="1" w:styleId="FontStyle11">
    <w:name w:val="Font Style11"/>
    <w:uiPriority w:val="99"/>
    <w:rsid w:val="00F611AE"/>
    <w:rPr>
      <w:rFonts w:ascii="Times New Roman" w:hAnsi="Times New Roman"/>
      <w:sz w:val="18"/>
    </w:rPr>
  </w:style>
  <w:style w:type="paragraph" w:customStyle="1" w:styleId="Style8">
    <w:name w:val="Style8"/>
    <w:basedOn w:val="a5"/>
    <w:uiPriority w:val="99"/>
    <w:rsid w:val="00F611AE"/>
    <w:pPr>
      <w:widowControl w:val="0"/>
      <w:autoSpaceDE w:val="0"/>
      <w:autoSpaceDN w:val="0"/>
      <w:adjustRightInd w:val="0"/>
      <w:snapToGrid/>
      <w:spacing w:before="0" w:after="0" w:line="204" w:lineRule="exact"/>
      <w:ind w:firstLine="166"/>
      <w:contextualSpacing w:val="0"/>
    </w:pPr>
    <w:rPr>
      <w:rFonts w:eastAsia="Times New Roman" w:cs="Times New Roman"/>
      <w:sz w:val="24"/>
      <w:szCs w:val="24"/>
      <w:lang w:eastAsia="ru-RU"/>
    </w:rPr>
  </w:style>
  <w:style w:type="paragraph" w:customStyle="1" w:styleId="FORMATTEXT">
    <w:name w:val=".FORMATTEXT"/>
    <w:uiPriority w:val="99"/>
    <w:rsid w:val="00F611A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21">
    <w:name w:val="Font Style21"/>
    <w:uiPriority w:val="99"/>
    <w:rsid w:val="00F611AE"/>
    <w:rPr>
      <w:rFonts w:ascii="Times New Roman" w:hAnsi="Times New Roman"/>
      <w:b/>
      <w:spacing w:val="-10"/>
      <w:sz w:val="16"/>
    </w:rPr>
  </w:style>
  <w:style w:type="character" w:customStyle="1" w:styleId="FontStyle19">
    <w:name w:val="Font Style19"/>
    <w:uiPriority w:val="99"/>
    <w:rsid w:val="00F611AE"/>
    <w:rPr>
      <w:rFonts w:ascii="Times New Roman" w:hAnsi="Times New Roman"/>
      <w:b/>
      <w:i/>
      <w:spacing w:val="10"/>
      <w:sz w:val="14"/>
    </w:rPr>
  </w:style>
  <w:style w:type="paragraph" w:customStyle="1" w:styleId="Style11">
    <w:name w:val="Style11"/>
    <w:basedOn w:val="a5"/>
    <w:uiPriority w:val="99"/>
    <w:rsid w:val="00F611AE"/>
    <w:pPr>
      <w:widowControl w:val="0"/>
      <w:autoSpaceDE w:val="0"/>
      <w:autoSpaceDN w:val="0"/>
      <w:adjustRightInd w:val="0"/>
      <w:snapToGrid/>
      <w:spacing w:before="0" w:after="0" w:line="240" w:lineRule="auto"/>
      <w:ind w:firstLine="0"/>
      <w:contextualSpacing w:val="0"/>
      <w:jc w:val="left"/>
    </w:pPr>
    <w:rPr>
      <w:rFonts w:eastAsia="Times New Roman" w:cs="Times New Roman"/>
      <w:sz w:val="24"/>
      <w:szCs w:val="24"/>
      <w:lang w:eastAsia="ru-RU"/>
    </w:rPr>
  </w:style>
  <w:style w:type="character" w:customStyle="1" w:styleId="FontStyle14">
    <w:name w:val="Font Style14"/>
    <w:uiPriority w:val="99"/>
    <w:rsid w:val="00F611AE"/>
    <w:rPr>
      <w:rFonts w:ascii="Times New Roman" w:hAnsi="Times New Roman"/>
      <w:b/>
      <w:i/>
      <w:sz w:val="18"/>
    </w:rPr>
  </w:style>
  <w:style w:type="paragraph" w:customStyle="1" w:styleId="Default">
    <w:name w:val="Default"/>
    <w:rsid w:val="00F611AE"/>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Style4">
    <w:name w:val="Style4"/>
    <w:basedOn w:val="a5"/>
    <w:uiPriority w:val="99"/>
    <w:rsid w:val="00F611AE"/>
    <w:pPr>
      <w:widowControl w:val="0"/>
      <w:autoSpaceDE w:val="0"/>
      <w:autoSpaceDN w:val="0"/>
      <w:adjustRightInd w:val="0"/>
      <w:snapToGrid/>
      <w:spacing w:before="0" w:after="0" w:line="240" w:lineRule="auto"/>
      <w:ind w:firstLine="0"/>
      <w:contextualSpacing w:val="0"/>
      <w:jc w:val="left"/>
    </w:pPr>
    <w:rPr>
      <w:rFonts w:eastAsia="Times New Roman" w:cs="Times New Roman"/>
      <w:sz w:val="24"/>
      <w:szCs w:val="24"/>
      <w:lang w:eastAsia="ru-RU"/>
    </w:rPr>
  </w:style>
  <w:style w:type="character" w:customStyle="1" w:styleId="FontStyle13">
    <w:name w:val="Font Style13"/>
    <w:uiPriority w:val="99"/>
    <w:rsid w:val="00F611AE"/>
    <w:rPr>
      <w:rFonts w:ascii="Times New Roman" w:hAnsi="Times New Roman"/>
      <w:sz w:val="20"/>
    </w:rPr>
  </w:style>
  <w:style w:type="paragraph" w:customStyle="1" w:styleId="xl65">
    <w:name w:val="xl65"/>
    <w:basedOn w:val="a5"/>
    <w:rsid w:val="00F611AE"/>
    <w:pPr>
      <w:snapToGrid/>
      <w:spacing w:before="100" w:beforeAutospacing="1" w:after="100" w:afterAutospacing="1" w:line="240" w:lineRule="auto"/>
      <w:ind w:firstLine="0"/>
      <w:contextualSpacing w:val="0"/>
      <w:jc w:val="center"/>
      <w:textAlignment w:val="center"/>
    </w:pPr>
    <w:rPr>
      <w:rFonts w:eastAsia="Times New Roman" w:cs="Times New Roman"/>
      <w:sz w:val="24"/>
      <w:szCs w:val="24"/>
      <w:lang w:eastAsia="ru-RU"/>
    </w:rPr>
  </w:style>
  <w:style w:type="paragraph" w:customStyle="1" w:styleId="Style3">
    <w:name w:val="Style3"/>
    <w:basedOn w:val="a5"/>
    <w:uiPriority w:val="99"/>
    <w:rsid w:val="00F611AE"/>
    <w:pPr>
      <w:widowControl w:val="0"/>
      <w:autoSpaceDE w:val="0"/>
      <w:autoSpaceDN w:val="0"/>
      <w:adjustRightInd w:val="0"/>
      <w:snapToGrid/>
      <w:spacing w:before="0" w:after="0" w:line="240" w:lineRule="auto"/>
      <w:ind w:firstLine="0"/>
      <w:contextualSpacing w:val="0"/>
      <w:jc w:val="left"/>
    </w:pPr>
    <w:rPr>
      <w:rFonts w:eastAsia="Times New Roman" w:cs="Times New Roman"/>
      <w:sz w:val="24"/>
      <w:szCs w:val="24"/>
      <w:lang w:eastAsia="ru-RU"/>
    </w:rPr>
  </w:style>
  <w:style w:type="character" w:customStyle="1" w:styleId="afffff6">
    <w:name w:val="Текст сноски Знак"/>
    <w:link w:val="afffff7"/>
    <w:semiHidden/>
    <w:locked/>
    <w:rsid w:val="00F611AE"/>
    <w:rPr>
      <w:rFonts w:ascii="Times New Roman" w:hAnsi="Times New Roman"/>
      <w:sz w:val="20"/>
      <w:lang w:eastAsia="ar-SA"/>
    </w:rPr>
  </w:style>
  <w:style w:type="paragraph" w:styleId="afffff7">
    <w:name w:val="footnote text"/>
    <w:basedOn w:val="a5"/>
    <w:link w:val="afffff6"/>
    <w:semiHidden/>
    <w:rsid w:val="00F611AE"/>
    <w:pPr>
      <w:snapToGrid/>
      <w:spacing w:before="0" w:after="0" w:line="240" w:lineRule="auto"/>
      <w:contextualSpacing w:val="0"/>
    </w:pPr>
    <w:rPr>
      <w:sz w:val="20"/>
      <w:lang w:eastAsia="ar-SA"/>
    </w:rPr>
  </w:style>
  <w:style w:type="character" w:customStyle="1" w:styleId="1f3">
    <w:name w:val="Текст сноски Знак1"/>
    <w:basedOn w:val="a6"/>
    <w:uiPriority w:val="99"/>
    <w:semiHidden/>
    <w:rsid w:val="00F611AE"/>
    <w:rPr>
      <w:rFonts w:ascii="Times New Roman" w:hAnsi="Times New Roman"/>
      <w:sz w:val="20"/>
      <w:szCs w:val="20"/>
    </w:rPr>
  </w:style>
  <w:style w:type="character" w:customStyle="1" w:styleId="apple-converted-space">
    <w:name w:val="apple-converted-space"/>
    <w:rsid w:val="00F611AE"/>
  </w:style>
  <w:style w:type="paragraph" w:customStyle="1" w:styleId="formattext0">
    <w:name w:val="formattext"/>
    <w:basedOn w:val="a5"/>
    <w:rsid w:val="00F611AE"/>
    <w:pPr>
      <w:snapToGrid/>
      <w:spacing w:before="100" w:beforeAutospacing="1" w:after="100" w:afterAutospacing="1" w:line="240" w:lineRule="auto"/>
      <w:contextualSpacing w:val="0"/>
    </w:pPr>
    <w:rPr>
      <w:rFonts w:eastAsia="Times New Roman" w:cs="Times New Roman"/>
      <w:sz w:val="24"/>
      <w:szCs w:val="24"/>
      <w:lang w:eastAsia="ru-RU"/>
    </w:rPr>
  </w:style>
  <w:style w:type="character" w:customStyle="1" w:styleId="match">
    <w:name w:val="match"/>
    <w:rsid w:val="00F611AE"/>
  </w:style>
  <w:style w:type="paragraph" w:customStyle="1" w:styleId="headertext">
    <w:name w:val="headertext"/>
    <w:basedOn w:val="a5"/>
    <w:rsid w:val="00F611AE"/>
    <w:pPr>
      <w:snapToGrid/>
      <w:spacing w:before="100" w:beforeAutospacing="1" w:after="100" w:afterAutospacing="1" w:line="240" w:lineRule="auto"/>
      <w:contextualSpacing w:val="0"/>
    </w:pPr>
    <w:rPr>
      <w:rFonts w:eastAsia="Times New Roman" w:cs="Times New Roman"/>
      <w:sz w:val="24"/>
      <w:szCs w:val="24"/>
      <w:lang w:eastAsia="ru-RU"/>
    </w:rPr>
  </w:style>
  <w:style w:type="paragraph" w:customStyle="1" w:styleId="Style5">
    <w:name w:val="Style5"/>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6">
    <w:name w:val="Style6"/>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7">
    <w:name w:val="Style7"/>
    <w:basedOn w:val="a5"/>
    <w:uiPriority w:val="99"/>
    <w:rsid w:val="00F611AE"/>
    <w:pPr>
      <w:widowControl w:val="0"/>
      <w:autoSpaceDE w:val="0"/>
      <w:autoSpaceDN w:val="0"/>
      <w:adjustRightInd w:val="0"/>
      <w:snapToGrid/>
      <w:spacing w:before="0" w:after="0" w:line="154" w:lineRule="exact"/>
      <w:contextualSpacing w:val="0"/>
    </w:pPr>
    <w:rPr>
      <w:rFonts w:eastAsia="Times New Roman" w:cs="Times New Roman"/>
      <w:sz w:val="24"/>
      <w:szCs w:val="24"/>
      <w:lang w:eastAsia="ru-RU"/>
    </w:rPr>
  </w:style>
  <w:style w:type="paragraph" w:customStyle="1" w:styleId="Style9">
    <w:name w:val="Style9"/>
    <w:basedOn w:val="a5"/>
    <w:uiPriority w:val="99"/>
    <w:rsid w:val="00F611AE"/>
    <w:pPr>
      <w:widowControl w:val="0"/>
      <w:autoSpaceDE w:val="0"/>
      <w:autoSpaceDN w:val="0"/>
      <w:adjustRightInd w:val="0"/>
      <w:snapToGrid/>
      <w:spacing w:before="0" w:after="0" w:line="197" w:lineRule="exact"/>
      <w:contextualSpacing w:val="0"/>
    </w:pPr>
    <w:rPr>
      <w:rFonts w:eastAsia="Times New Roman" w:cs="Times New Roman"/>
      <w:sz w:val="24"/>
      <w:szCs w:val="24"/>
      <w:lang w:eastAsia="ru-RU"/>
    </w:rPr>
  </w:style>
  <w:style w:type="paragraph" w:customStyle="1" w:styleId="Style10">
    <w:name w:val="Style10"/>
    <w:basedOn w:val="a5"/>
    <w:uiPriority w:val="99"/>
    <w:rsid w:val="00F611AE"/>
    <w:pPr>
      <w:widowControl w:val="0"/>
      <w:autoSpaceDE w:val="0"/>
      <w:autoSpaceDN w:val="0"/>
      <w:adjustRightInd w:val="0"/>
      <w:snapToGrid/>
      <w:spacing w:before="0" w:after="0" w:line="199" w:lineRule="exact"/>
      <w:contextualSpacing w:val="0"/>
      <w:jc w:val="center"/>
    </w:pPr>
    <w:rPr>
      <w:rFonts w:eastAsia="Times New Roman" w:cs="Times New Roman"/>
      <w:sz w:val="24"/>
      <w:szCs w:val="24"/>
      <w:lang w:eastAsia="ru-RU"/>
    </w:rPr>
  </w:style>
  <w:style w:type="character" w:customStyle="1" w:styleId="FontStyle15">
    <w:name w:val="Font Style15"/>
    <w:uiPriority w:val="99"/>
    <w:rsid w:val="00F611AE"/>
    <w:rPr>
      <w:rFonts w:ascii="Times New Roman" w:hAnsi="Times New Roman"/>
      <w:b/>
      <w:sz w:val="16"/>
    </w:rPr>
  </w:style>
  <w:style w:type="character" w:customStyle="1" w:styleId="FontStyle16">
    <w:name w:val="Font Style16"/>
    <w:uiPriority w:val="99"/>
    <w:rsid w:val="00F611AE"/>
    <w:rPr>
      <w:rFonts w:ascii="Times New Roman" w:hAnsi="Times New Roman"/>
      <w:b/>
      <w:sz w:val="14"/>
    </w:rPr>
  </w:style>
  <w:style w:type="character" w:customStyle="1" w:styleId="FontStyle17">
    <w:name w:val="Font Style17"/>
    <w:uiPriority w:val="99"/>
    <w:rsid w:val="00F611AE"/>
    <w:rPr>
      <w:rFonts w:ascii="Times New Roman" w:hAnsi="Times New Roman"/>
      <w:b/>
      <w:sz w:val="14"/>
    </w:rPr>
  </w:style>
  <w:style w:type="character" w:customStyle="1" w:styleId="FontStyle18">
    <w:name w:val="Font Style18"/>
    <w:uiPriority w:val="99"/>
    <w:rsid w:val="00F611AE"/>
    <w:rPr>
      <w:rFonts w:ascii="Times New Roman" w:hAnsi="Times New Roman"/>
      <w:b/>
      <w:sz w:val="22"/>
    </w:rPr>
  </w:style>
  <w:style w:type="character" w:customStyle="1" w:styleId="FontStyle20">
    <w:name w:val="Font Style20"/>
    <w:uiPriority w:val="99"/>
    <w:rsid w:val="00F611AE"/>
    <w:rPr>
      <w:rFonts w:ascii="Palatino Linotype" w:hAnsi="Palatino Linotype"/>
      <w:i/>
      <w:spacing w:val="-20"/>
      <w:sz w:val="18"/>
    </w:rPr>
  </w:style>
  <w:style w:type="character" w:customStyle="1" w:styleId="FontStyle22">
    <w:name w:val="Font Style22"/>
    <w:uiPriority w:val="99"/>
    <w:rsid w:val="00F611AE"/>
    <w:rPr>
      <w:rFonts w:ascii="Times New Roman" w:hAnsi="Times New Roman"/>
      <w:b/>
      <w:i/>
      <w:sz w:val="20"/>
    </w:rPr>
  </w:style>
  <w:style w:type="character" w:customStyle="1" w:styleId="FontStyle23">
    <w:name w:val="Font Style23"/>
    <w:uiPriority w:val="99"/>
    <w:rsid w:val="00F611AE"/>
    <w:rPr>
      <w:rFonts w:ascii="Times New Roman" w:hAnsi="Times New Roman"/>
      <w:i/>
      <w:sz w:val="20"/>
    </w:rPr>
  </w:style>
  <w:style w:type="character" w:customStyle="1" w:styleId="FontStyle125">
    <w:name w:val="Font Style125"/>
    <w:uiPriority w:val="99"/>
    <w:rsid w:val="00F611AE"/>
    <w:rPr>
      <w:rFonts w:ascii="Times New Roman" w:hAnsi="Times New Roman"/>
      <w:sz w:val="18"/>
    </w:rPr>
  </w:style>
  <w:style w:type="paragraph" w:customStyle="1" w:styleId="Style13">
    <w:name w:val="Style13"/>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14">
    <w:name w:val="Style14"/>
    <w:basedOn w:val="a5"/>
    <w:uiPriority w:val="99"/>
    <w:rsid w:val="00F611AE"/>
    <w:pPr>
      <w:widowControl w:val="0"/>
      <w:autoSpaceDE w:val="0"/>
      <w:autoSpaceDN w:val="0"/>
      <w:adjustRightInd w:val="0"/>
      <w:snapToGrid/>
      <w:spacing w:before="0" w:after="0" w:line="192" w:lineRule="exact"/>
      <w:contextualSpacing w:val="0"/>
      <w:jc w:val="center"/>
    </w:pPr>
    <w:rPr>
      <w:rFonts w:eastAsia="Times New Roman" w:cs="Times New Roman"/>
      <w:sz w:val="24"/>
      <w:szCs w:val="24"/>
      <w:lang w:eastAsia="ru-RU"/>
    </w:rPr>
  </w:style>
  <w:style w:type="paragraph" w:customStyle="1" w:styleId="Style15">
    <w:name w:val="Style15"/>
    <w:basedOn w:val="a5"/>
    <w:uiPriority w:val="99"/>
    <w:rsid w:val="00F611AE"/>
    <w:pPr>
      <w:widowControl w:val="0"/>
      <w:autoSpaceDE w:val="0"/>
      <w:autoSpaceDN w:val="0"/>
      <w:adjustRightInd w:val="0"/>
      <w:snapToGrid/>
      <w:spacing w:before="0" w:after="0" w:line="151" w:lineRule="exact"/>
      <w:contextualSpacing w:val="0"/>
      <w:jc w:val="center"/>
    </w:pPr>
    <w:rPr>
      <w:rFonts w:eastAsia="Times New Roman" w:cs="Times New Roman"/>
      <w:sz w:val="24"/>
      <w:szCs w:val="24"/>
      <w:lang w:eastAsia="ru-RU"/>
    </w:rPr>
  </w:style>
  <w:style w:type="character" w:customStyle="1" w:styleId="FontStyle105">
    <w:name w:val="Font Style105"/>
    <w:uiPriority w:val="99"/>
    <w:rsid w:val="00F611AE"/>
    <w:rPr>
      <w:rFonts w:ascii="Times New Roman" w:hAnsi="Times New Roman"/>
      <w:b/>
      <w:sz w:val="10"/>
    </w:rPr>
  </w:style>
  <w:style w:type="character" w:customStyle="1" w:styleId="FontStyle106">
    <w:name w:val="Font Style106"/>
    <w:uiPriority w:val="99"/>
    <w:rsid w:val="00F611AE"/>
    <w:rPr>
      <w:rFonts w:ascii="Times New Roman" w:hAnsi="Times New Roman"/>
      <w:b/>
      <w:sz w:val="16"/>
    </w:rPr>
  </w:style>
  <w:style w:type="character" w:customStyle="1" w:styleId="FontStyle107">
    <w:name w:val="Font Style107"/>
    <w:uiPriority w:val="99"/>
    <w:rsid w:val="00F611AE"/>
    <w:rPr>
      <w:rFonts w:ascii="Lucida Sans Unicode" w:hAnsi="Lucida Sans Unicode"/>
      <w:sz w:val="10"/>
    </w:rPr>
  </w:style>
  <w:style w:type="character" w:customStyle="1" w:styleId="FontStyle108">
    <w:name w:val="Font Style108"/>
    <w:uiPriority w:val="99"/>
    <w:rsid w:val="00F611AE"/>
    <w:rPr>
      <w:rFonts w:ascii="Century Gothic" w:hAnsi="Century Gothic"/>
      <w:b/>
      <w:sz w:val="14"/>
    </w:rPr>
  </w:style>
  <w:style w:type="character" w:customStyle="1" w:styleId="FontStyle109">
    <w:name w:val="Font Style109"/>
    <w:uiPriority w:val="99"/>
    <w:rsid w:val="00F611AE"/>
    <w:rPr>
      <w:rFonts w:ascii="Century Gothic" w:hAnsi="Century Gothic"/>
      <w:b/>
      <w:sz w:val="14"/>
    </w:rPr>
  </w:style>
  <w:style w:type="character" w:customStyle="1" w:styleId="FontStyle110">
    <w:name w:val="Font Style110"/>
    <w:uiPriority w:val="99"/>
    <w:rsid w:val="00F611AE"/>
    <w:rPr>
      <w:rFonts w:ascii="Cambria" w:hAnsi="Cambria"/>
      <w:b/>
      <w:sz w:val="14"/>
    </w:rPr>
  </w:style>
  <w:style w:type="paragraph" w:customStyle="1" w:styleId="Style12">
    <w:name w:val="Style12"/>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44">
    <w:name w:val="Font Style144"/>
    <w:uiPriority w:val="99"/>
    <w:rsid w:val="00F611AE"/>
    <w:rPr>
      <w:rFonts w:ascii="Times New Roman" w:hAnsi="Times New Roman"/>
      <w:b/>
      <w:sz w:val="14"/>
    </w:rPr>
  </w:style>
  <w:style w:type="character" w:customStyle="1" w:styleId="FontStyle170">
    <w:name w:val="Font Style170"/>
    <w:uiPriority w:val="99"/>
    <w:rsid w:val="00F611AE"/>
    <w:rPr>
      <w:rFonts w:ascii="Times New Roman" w:hAnsi="Times New Roman"/>
      <w:w w:val="10"/>
      <w:sz w:val="22"/>
    </w:rPr>
  </w:style>
  <w:style w:type="paragraph" w:customStyle="1" w:styleId="Style20">
    <w:name w:val="Style20"/>
    <w:basedOn w:val="a5"/>
    <w:uiPriority w:val="99"/>
    <w:rsid w:val="00F611AE"/>
    <w:pPr>
      <w:widowControl w:val="0"/>
      <w:autoSpaceDE w:val="0"/>
      <w:autoSpaceDN w:val="0"/>
      <w:adjustRightInd w:val="0"/>
      <w:snapToGrid/>
      <w:spacing w:before="0" w:after="0" w:line="240" w:lineRule="exact"/>
      <w:contextualSpacing w:val="0"/>
    </w:pPr>
    <w:rPr>
      <w:rFonts w:eastAsia="Times New Roman" w:cs="Times New Roman"/>
      <w:sz w:val="24"/>
      <w:szCs w:val="24"/>
      <w:lang w:eastAsia="ru-RU"/>
    </w:rPr>
  </w:style>
  <w:style w:type="character" w:customStyle="1" w:styleId="FontStyle113">
    <w:name w:val="Font Style113"/>
    <w:uiPriority w:val="99"/>
    <w:rsid w:val="00F611AE"/>
    <w:rPr>
      <w:rFonts w:ascii="Times New Roman" w:hAnsi="Times New Roman"/>
      <w:b/>
      <w:sz w:val="20"/>
    </w:rPr>
  </w:style>
  <w:style w:type="paragraph" w:customStyle="1" w:styleId="Style32">
    <w:name w:val="Style32"/>
    <w:basedOn w:val="a5"/>
    <w:uiPriority w:val="99"/>
    <w:rsid w:val="00F611AE"/>
    <w:pPr>
      <w:widowControl w:val="0"/>
      <w:autoSpaceDE w:val="0"/>
      <w:autoSpaceDN w:val="0"/>
      <w:adjustRightInd w:val="0"/>
      <w:snapToGrid/>
      <w:spacing w:before="0" w:after="0" w:line="240" w:lineRule="auto"/>
      <w:contextualSpacing w:val="0"/>
      <w:jc w:val="right"/>
    </w:pPr>
    <w:rPr>
      <w:rFonts w:eastAsia="Times New Roman" w:cs="Times New Roman"/>
      <w:sz w:val="24"/>
      <w:szCs w:val="24"/>
      <w:lang w:eastAsia="ru-RU"/>
    </w:rPr>
  </w:style>
  <w:style w:type="character" w:customStyle="1" w:styleId="FontStyle124">
    <w:name w:val="Font Style124"/>
    <w:uiPriority w:val="99"/>
    <w:rsid w:val="00F611AE"/>
    <w:rPr>
      <w:rFonts w:ascii="Times New Roman" w:hAnsi="Times New Roman"/>
      <w:b/>
      <w:i/>
      <w:sz w:val="16"/>
    </w:rPr>
  </w:style>
  <w:style w:type="paragraph" w:customStyle="1" w:styleId="Style42">
    <w:name w:val="Style42"/>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43">
    <w:name w:val="Style43"/>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33">
    <w:name w:val="Font Style133"/>
    <w:uiPriority w:val="99"/>
    <w:rsid w:val="00F611AE"/>
    <w:rPr>
      <w:rFonts w:ascii="Times New Roman" w:hAnsi="Times New Roman"/>
      <w:b/>
      <w:sz w:val="18"/>
    </w:rPr>
  </w:style>
  <w:style w:type="paragraph" w:customStyle="1" w:styleId="Style26">
    <w:name w:val="Style26"/>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61">
    <w:name w:val="Style61"/>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62">
    <w:name w:val="Style62"/>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63">
    <w:name w:val="Style63"/>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26">
    <w:name w:val="Font Style126"/>
    <w:uiPriority w:val="99"/>
    <w:rsid w:val="00F611AE"/>
    <w:rPr>
      <w:rFonts w:ascii="Century Gothic" w:hAnsi="Century Gothic"/>
      <w:b/>
      <w:sz w:val="14"/>
    </w:rPr>
  </w:style>
  <w:style w:type="character" w:customStyle="1" w:styleId="FontStyle127">
    <w:name w:val="Font Style127"/>
    <w:uiPriority w:val="99"/>
    <w:rsid w:val="00F611AE"/>
    <w:rPr>
      <w:rFonts w:ascii="Century Gothic" w:hAnsi="Century Gothic"/>
      <w:b/>
      <w:sz w:val="14"/>
    </w:rPr>
  </w:style>
  <w:style w:type="character" w:customStyle="1" w:styleId="FontStyle128">
    <w:name w:val="Font Style128"/>
    <w:uiPriority w:val="99"/>
    <w:rsid w:val="00F611AE"/>
    <w:rPr>
      <w:rFonts w:ascii="Times New Roman" w:hAnsi="Times New Roman"/>
      <w:b/>
      <w:sz w:val="16"/>
    </w:rPr>
  </w:style>
  <w:style w:type="paragraph" w:customStyle="1" w:styleId="Style66">
    <w:name w:val="Style66"/>
    <w:basedOn w:val="a5"/>
    <w:uiPriority w:val="99"/>
    <w:rsid w:val="00F611AE"/>
    <w:pPr>
      <w:widowControl w:val="0"/>
      <w:autoSpaceDE w:val="0"/>
      <w:autoSpaceDN w:val="0"/>
      <w:adjustRightInd w:val="0"/>
      <w:snapToGrid/>
      <w:spacing w:before="0" w:after="0" w:line="240" w:lineRule="auto"/>
      <w:contextualSpacing w:val="0"/>
      <w:jc w:val="right"/>
    </w:pPr>
    <w:rPr>
      <w:rFonts w:eastAsia="Times New Roman" w:cs="Times New Roman"/>
      <w:sz w:val="24"/>
      <w:szCs w:val="24"/>
      <w:lang w:eastAsia="ru-RU"/>
    </w:rPr>
  </w:style>
  <w:style w:type="paragraph" w:customStyle="1" w:styleId="Style67">
    <w:name w:val="Style67"/>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76">
    <w:name w:val="Style76"/>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29">
    <w:name w:val="Font Style129"/>
    <w:uiPriority w:val="99"/>
    <w:rsid w:val="00F611AE"/>
    <w:rPr>
      <w:rFonts w:ascii="Times New Roman" w:hAnsi="Times New Roman"/>
      <w:b/>
      <w:smallCaps/>
      <w:sz w:val="16"/>
    </w:rPr>
  </w:style>
  <w:style w:type="character" w:customStyle="1" w:styleId="FontStyle135">
    <w:name w:val="Font Style135"/>
    <w:uiPriority w:val="99"/>
    <w:rsid w:val="00F611AE"/>
    <w:rPr>
      <w:rFonts w:ascii="Times New Roman" w:hAnsi="Times New Roman"/>
      <w:b/>
      <w:sz w:val="14"/>
    </w:rPr>
  </w:style>
  <w:style w:type="paragraph" w:customStyle="1" w:styleId="Style79">
    <w:name w:val="Style79"/>
    <w:basedOn w:val="a5"/>
    <w:uiPriority w:val="99"/>
    <w:rsid w:val="00F611AE"/>
    <w:pPr>
      <w:widowControl w:val="0"/>
      <w:autoSpaceDE w:val="0"/>
      <w:autoSpaceDN w:val="0"/>
      <w:adjustRightInd w:val="0"/>
      <w:snapToGrid/>
      <w:spacing w:before="0" w:after="0" w:line="156" w:lineRule="exact"/>
      <w:contextualSpacing w:val="0"/>
      <w:jc w:val="center"/>
    </w:pPr>
    <w:rPr>
      <w:rFonts w:eastAsia="Times New Roman" w:cs="Times New Roman"/>
      <w:sz w:val="24"/>
      <w:szCs w:val="24"/>
      <w:lang w:eastAsia="ru-RU"/>
    </w:rPr>
  </w:style>
  <w:style w:type="paragraph" w:customStyle="1" w:styleId="Style84">
    <w:name w:val="Style84"/>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86">
    <w:name w:val="Style86"/>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82">
    <w:name w:val="Style82"/>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36">
    <w:name w:val="Font Style136"/>
    <w:uiPriority w:val="99"/>
    <w:rsid w:val="00F611AE"/>
    <w:rPr>
      <w:rFonts w:ascii="Times New Roman" w:hAnsi="Times New Roman"/>
      <w:b/>
      <w:sz w:val="10"/>
    </w:rPr>
  </w:style>
  <w:style w:type="character" w:customStyle="1" w:styleId="FontStyle137">
    <w:name w:val="Font Style137"/>
    <w:uiPriority w:val="99"/>
    <w:rsid w:val="00F611AE"/>
    <w:rPr>
      <w:rFonts w:ascii="Arial Narrow" w:hAnsi="Arial Narrow"/>
      <w:sz w:val="30"/>
    </w:rPr>
  </w:style>
  <w:style w:type="paragraph" w:customStyle="1" w:styleId="Style60">
    <w:name w:val="Style60"/>
    <w:basedOn w:val="a5"/>
    <w:uiPriority w:val="99"/>
    <w:rsid w:val="00F611AE"/>
    <w:pPr>
      <w:widowControl w:val="0"/>
      <w:autoSpaceDE w:val="0"/>
      <w:autoSpaceDN w:val="0"/>
      <w:adjustRightInd w:val="0"/>
      <w:snapToGrid/>
      <w:spacing w:before="0" w:after="0" w:line="250" w:lineRule="exact"/>
      <w:ind w:firstLine="396"/>
      <w:contextualSpacing w:val="0"/>
    </w:pPr>
    <w:rPr>
      <w:rFonts w:eastAsia="Times New Roman" w:cs="Times New Roman"/>
      <w:sz w:val="24"/>
      <w:szCs w:val="24"/>
      <w:lang w:eastAsia="ru-RU"/>
    </w:rPr>
  </w:style>
  <w:style w:type="paragraph" w:customStyle="1" w:styleId="Style17">
    <w:name w:val="Style17"/>
    <w:basedOn w:val="a5"/>
    <w:uiPriority w:val="99"/>
    <w:rsid w:val="00F611AE"/>
    <w:pPr>
      <w:widowControl w:val="0"/>
      <w:autoSpaceDE w:val="0"/>
      <w:autoSpaceDN w:val="0"/>
      <w:adjustRightInd w:val="0"/>
      <w:snapToGrid/>
      <w:spacing w:before="0" w:after="0" w:line="240" w:lineRule="auto"/>
      <w:contextualSpacing w:val="0"/>
      <w:jc w:val="center"/>
    </w:pPr>
    <w:rPr>
      <w:rFonts w:eastAsia="Times New Roman" w:cs="Times New Roman"/>
      <w:sz w:val="24"/>
      <w:szCs w:val="24"/>
      <w:lang w:eastAsia="ru-RU"/>
    </w:rPr>
  </w:style>
  <w:style w:type="character" w:customStyle="1" w:styleId="FontStyle140">
    <w:name w:val="Font Style140"/>
    <w:uiPriority w:val="99"/>
    <w:rsid w:val="00F611AE"/>
    <w:rPr>
      <w:rFonts w:ascii="Times New Roman" w:hAnsi="Times New Roman"/>
      <w:w w:val="30"/>
      <w:sz w:val="44"/>
    </w:rPr>
  </w:style>
  <w:style w:type="character" w:customStyle="1" w:styleId="FontStyle178">
    <w:name w:val="Font Style178"/>
    <w:uiPriority w:val="99"/>
    <w:rsid w:val="00F611AE"/>
    <w:rPr>
      <w:rFonts w:ascii="Times New Roman" w:hAnsi="Times New Roman"/>
      <w:b/>
      <w:i/>
      <w:sz w:val="14"/>
    </w:rPr>
  </w:style>
  <w:style w:type="paragraph" w:customStyle="1" w:styleId="Style75">
    <w:name w:val="Style75"/>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42">
    <w:name w:val="Font Style142"/>
    <w:uiPriority w:val="99"/>
    <w:rsid w:val="00F611AE"/>
    <w:rPr>
      <w:rFonts w:ascii="Times New Roman" w:hAnsi="Times New Roman"/>
      <w:b/>
      <w:spacing w:val="10"/>
      <w:w w:val="20"/>
      <w:sz w:val="26"/>
    </w:rPr>
  </w:style>
  <w:style w:type="character" w:customStyle="1" w:styleId="FontStyle143">
    <w:name w:val="Font Style143"/>
    <w:uiPriority w:val="99"/>
    <w:rsid w:val="00F611AE"/>
    <w:rPr>
      <w:rFonts w:ascii="Times New Roman" w:hAnsi="Times New Roman"/>
      <w:sz w:val="14"/>
    </w:rPr>
  </w:style>
  <w:style w:type="paragraph" w:customStyle="1" w:styleId="Style71">
    <w:name w:val="Style71"/>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38">
    <w:name w:val="Font Style138"/>
    <w:uiPriority w:val="99"/>
    <w:rsid w:val="00F611AE"/>
    <w:rPr>
      <w:rFonts w:ascii="Book Antiqua" w:hAnsi="Book Antiqua"/>
      <w:sz w:val="20"/>
    </w:rPr>
  </w:style>
  <w:style w:type="paragraph" w:customStyle="1" w:styleId="Style46">
    <w:name w:val="Style46"/>
    <w:basedOn w:val="a5"/>
    <w:uiPriority w:val="99"/>
    <w:rsid w:val="00F611AE"/>
    <w:pPr>
      <w:widowControl w:val="0"/>
      <w:autoSpaceDE w:val="0"/>
      <w:autoSpaceDN w:val="0"/>
      <w:adjustRightInd w:val="0"/>
      <w:snapToGrid/>
      <w:spacing w:before="0" w:after="0" w:line="151" w:lineRule="exact"/>
      <w:ind w:firstLine="389"/>
      <w:contextualSpacing w:val="0"/>
    </w:pPr>
    <w:rPr>
      <w:rFonts w:eastAsia="Times New Roman" w:cs="Times New Roman"/>
      <w:sz w:val="24"/>
      <w:szCs w:val="24"/>
      <w:lang w:eastAsia="ru-RU"/>
    </w:rPr>
  </w:style>
  <w:style w:type="paragraph" w:customStyle="1" w:styleId="Style28">
    <w:name w:val="Style28"/>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39">
    <w:name w:val="Font Style139"/>
    <w:uiPriority w:val="99"/>
    <w:rsid w:val="00F611AE"/>
    <w:rPr>
      <w:rFonts w:ascii="Times New Roman" w:hAnsi="Times New Roman"/>
      <w:sz w:val="8"/>
    </w:rPr>
  </w:style>
  <w:style w:type="paragraph" w:customStyle="1" w:styleId="Style93">
    <w:name w:val="Style93"/>
    <w:basedOn w:val="a5"/>
    <w:uiPriority w:val="99"/>
    <w:rsid w:val="00F611AE"/>
    <w:pPr>
      <w:widowControl w:val="0"/>
      <w:autoSpaceDE w:val="0"/>
      <w:autoSpaceDN w:val="0"/>
      <w:adjustRightInd w:val="0"/>
      <w:snapToGrid/>
      <w:spacing w:before="0" w:after="0" w:line="151" w:lineRule="exact"/>
      <w:ind w:firstLine="113"/>
      <w:contextualSpacing w:val="0"/>
    </w:pPr>
    <w:rPr>
      <w:rFonts w:eastAsia="Times New Roman" w:cs="Times New Roman"/>
      <w:sz w:val="24"/>
      <w:szCs w:val="24"/>
      <w:lang w:eastAsia="ru-RU"/>
    </w:rPr>
  </w:style>
  <w:style w:type="character" w:customStyle="1" w:styleId="FontStyle141">
    <w:name w:val="Font Style141"/>
    <w:uiPriority w:val="99"/>
    <w:rsid w:val="00F611AE"/>
    <w:rPr>
      <w:rFonts w:ascii="Times New Roman" w:hAnsi="Times New Roman"/>
      <w:sz w:val="20"/>
    </w:rPr>
  </w:style>
  <w:style w:type="paragraph" w:customStyle="1" w:styleId="Style95">
    <w:name w:val="Style95"/>
    <w:basedOn w:val="a5"/>
    <w:uiPriority w:val="99"/>
    <w:rsid w:val="00F611AE"/>
    <w:pPr>
      <w:widowControl w:val="0"/>
      <w:autoSpaceDE w:val="0"/>
      <w:autoSpaceDN w:val="0"/>
      <w:adjustRightInd w:val="0"/>
      <w:snapToGrid/>
      <w:spacing w:before="0" w:after="0" w:line="206" w:lineRule="exact"/>
      <w:ind w:hanging="132"/>
      <w:contextualSpacing w:val="0"/>
    </w:pPr>
    <w:rPr>
      <w:rFonts w:eastAsia="Times New Roman" w:cs="Times New Roman"/>
      <w:sz w:val="24"/>
      <w:szCs w:val="24"/>
      <w:lang w:eastAsia="ru-RU"/>
    </w:rPr>
  </w:style>
  <w:style w:type="paragraph" w:customStyle="1" w:styleId="Style103">
    <w:name w:val="Style103"/>
    <w:basedOn w:val="a5"/>
    <w:uiPriority w:val="99"/>
    <w:rsid w:val="00F611AE"/>
    <w:pPr>
      <w:widowControl w:val="0"/>
      <w:autoSpaceDE w:val="0"/>
      <w:autoSpaceDN w:val="0"/>
      <w:adjustRightInd w:val="0"/>
      <w:snapToGrid/>
      <w:spacing w:before="0" w:after="0" w:line="206" w:lineRule="exact"/>
      <w:ind w:hanging="204"/>
      <w:contextualSpacing w:val="0"/>
    </w:pPr>
    <w:rPr>
      <w:rFonts w:eastAsia="Times New Roman" w:cs="Times New Roman"/>
      <w:sz w:val="24"/>
      <w:szCs w:val="24"/>
      <w:lang w:eastAsia="ru-RU"/>
    </w:rPr>
  </w:style>
  <w:style w:type="character" w:customStyle="1" w:styleId="FontStyle146">
    <w:name w:val="Font Style146"/>
    <w:uiPriority w:val="99"/>
    <w:rsid w:val="00F611AE"/>
    <w:rPr>
      <w:rFonts w:ascii="Times New Roman" w:hAnsi="Times New Roman"/>
      <w:b/>
      <w:sz w:val="16"/>
    </w:rPr>
  </w:style>
  <w:style w:type="paragraph" w:customStyle="1" w:styleId="Style70">
    <w:name w:val="Style70"/>
    <w:basedOn w:val="a5"/>
    <w:uiPriority w:val="99"/>
    <w:rsid w:val="00F611AE"/>
    <w:pPr>
      <w:widowControl w:val="0"/>
      <w:autoSpaceDE w:val="0"/>
      <w:autoSpaceDN w:val="0"/>
      <w:adjustRightInd w:val="0"/>
      <w:snapToGrid/>
      <w:spacing w:before="0" w:after="0" w:line="221" w:lineRule="exact"/>
      <w:ind w:hanging="235"/>
      <w:contextualSpacing w:val="0"/>
    </w:pPr>
    <w:rPr>
      <w:rFonts w:eastAsia="Times New Roman" w:cs="Times New Roman"/>
      <w:sz w:val="24"/>
      <w:szCs w:val="24"/>
      <w:lang w:eastAsia="ru-RU"/>
    </w:rPr>
  </w:style>
  <w:style w:type="paragraph" w:customStyle="1" w:styleId="Style74">
    <w:name w:val="Style74"/>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94">
    <w:name w:val="Style94"/>
    <w:basedOn w:val="a5"/>
    <w:uiPriority w:val="99"/>
    <w:rsid w:val="00F611AE"/>
    <w:pPr>
      <w:widowControl w:val="0"/>
      <w:autoSpaceDE w:val="0"/>
      <w:autoSpaceDN w:val="0"/>
      <w:adjustRightInd w:val="0"/>
      <w:snapToGrid/>
      <w:spacing w:before="0" w:after="0" w:line="228" w:lineRule="exact"/>
      <w:contextualSpacing w:val="0"/>
      <w:jc w:val="center"/>
    </w:pPr>
    <w:rPr>
      <w:rFonts w:eastAsia="Times New Roman" w:cs="Times New Roman"/>
      <w:sz w:val="24"/>
      <w:szCs w:val="24"/>
      <w:lang w:eastAsia="ru-RU"/>
    </w:rPr>
  </w:style>
  <w:style w:type="paragraph" w:customStyle="1" w:styleId="Style59">
    <w:name w:val="Style59"/>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56">
    <w:name w:val="Style56"/>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40">
    <w:name w:val="Style40"/>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72">
    <w:name w:val="Style72"/>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52">
    <w:name w:val="Font Style152"/>
    <w:uiPriority w:val="99"/>
    <w:rsid w:val="00F611AE"/>
    <w:rPr>
      <w:rFonts w:ascii="Times New Roman" w:hAnsi="Times New Roman"/>
      <w:b/>
      <w:sz w:val="12"/>
    </w:rPr>
  </w:style>
  <w:style w:type="paragraph" w:customStyle="1" w:styleId="Style49">
    <w:name w:val="Style49"/>
    <w:basedOn w:val="a5"/>
    <w:uiPriority w:val="99"/>
    <w:rsid w:val="00F611AE"/>
    <w:pPr>
      <w:widowControl w:val="0"/>
      <w:autoSpaceDE w:val="0"/>
      <w:autoSpaceDN w:val="0"/>
      <w:adjustRightInd w:val="0"/>
      <w:snapToGrid/>
      <w:spacing w:before="0" w:after="0" w:line="322" w:lineRule="exact"/>
      <w:ind w:firstLine="4178"/>
      <w:contextualSpacing w:val="0"/>
    </w:pPr>
    <w:rPr>
      <w:rFonts w:eastAsia="Times New Roman" w:cs="Times New Roman"/>
      <w:sz w:val="24"/>
      <w:szCs w:val="24"/>
      <w:lang w:eastAsia="ru-RU"/>
    </w:rPr>
  </w:style>
  <w:style w:type="paragraph" w:customStyle="1" w:styleId="Style16">
    <w:name w:val="Style16"/>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11">
    <w:name w:val="Font Style111"/>
    <w:uiPriority w:val="99"/>
    <w:rsid w:val="00F611AE"/>
    <w:rPr>
      <w:rFonts w:ascii="Times New Roman" w:hAnsi="Times New Roman"/>
      <w:b/>
      <w:spacing w:val="30"/>
      <w:w w:val="10"/>
      <w:sz w:val="26"/>
    </w:rPr>
  </w:style>
  <w:style w:type="character" w:customStyle="1" w:styleId="FontStyle112">
    <w:name w:val="Font Style112"/>
    <w:uiPriority w:val="99"/>
    <w:rsid w:val="00F611AE"/>
    <w:rPr>
      <w:rFonts w:ascii="Times New Roman" w:hAnsi="Times New Roman"/>
      <w:b/>
      <w:i/>
      <w:spacing w:val="-10"/>
      <w:sz w:val="10"/>
    </w:rPr>
  </w:style>
  <w:style w:type="character" w:customStyle="1" w:styleId="FontStyle123">
    <w:name w:val="Font Style123"/>
    <w:uiPriority w:val="99"/>
    <w:rsid w:val="00F611AE"/>
    <w:rPr>
      <w:rFonts w:ascii="Times New Roman" w:hAnsi="Times New Roman"/>
      <w:i/>
      <w:sz w:val="18"/>
    </w:rPr>
  </w:style>
  <w:style w:type="paragraph" w:customStyle="1" w:styleId="Style25">
    <w:name w:val="Style25"/>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30">
    <w:name w:val="Style30"/>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17">
    <w:name w:val="Font Style117"/>
    <w:uiPriority w:val="99"/>
    <w:rsid w:val="00F611AE"/>
    <w:rPr>
      <w:rFonts w:ascii="Times New Roman" w:hAnsi="Times New Roman"/>
      <w:b/>
      <w:sz w:val="14"/>
    </w:rPr>
  </w:style>
  <w:style w:type="character" w:customStyle="1" w:styleId="FontStyle120">
    <w:name w:val="Font Style120"/>
    <w:uiPriority w:val="99"/>
    <w:rsid w:val="00F611AE"/>
    <w:rPr>
      <w:rFonts w:ascii="Times New Roman" w:hAnsi="Times New Roman"/>
      <w:b/>
      <w:sz w:val="10"/>
    </w:rPr>
  </w:style>
  <w:style w:type="character" w:customStyle="1" w:styleId="FontStyle121">
    <w:name w:val="Font Style121"/>
    <w:uiPriority w:val="99"/>
    <w:rsid w:val="00F611AE"/>
    <w:rPr>
      <w:rFonts w:ascii="Times New Roman" w:hAnsi="Times New Roman"/>
      <w:b/>
      <w:w w:val="10"/>
      <w:sz w:val="20"/>
    </w:rPr>
  </w:style>
  <w:style w:type="character" w:customStyle="1" w:styleId="FontStyle122">
    <w:name w:val="Font Style122"/>
    <w:uiPriority w:val="99"/>
    <w:rsid w:val="00F611AE"/>
    <w:rPr>
      <w:rFonts w:ascii="Times New Roman" w:hAnsi="Times New Roman"/>
      <w:b/>
      <w:i/>
      <w:spacing w:val="-10"/>
      <w:sz w:val="10"/>
    </w:rPr>
  </w:style>
  <w:style w:type="character" w:customStyle="1" w:styleId="FontStyle172">
    <w:name w:val="Font Style172"/>
    <w:uiPriority w:val="99"/>
    <w:rsid w:val="00F611AE"/>
    <w:rPr>
      <w:rFonts w:ascii="Times New Roman" w:hAnsi="Times New Roman"/>
      <w:spacing w:val="120"/>
      <w:w w:val="20"/>
      <w:sz w:val="30"/>
    </w:rPr>
  </w:style>
  <w:style w:type="paragraph" w:customStyle="1" w:styleId="Style21">
    <w:name w:val="Style21"/>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22">
    <w:name w:val="Style22"/>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27">
    <w:name w:val="Style27"/>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14">
    <w:name w:val="Font Style114"/>
    <w:uiPriority w:val="99"/>
    <w:rsid w:val="00F611AE"/>
    <w:rPr>
      <w:rFonts w:ascii="Times New Roman" w:hAnsi="Times New Roman"/>
      <w:b/>
      <w:w w:val="10"/>
      <w:sz w:val="26"/>
    </w:rPr>
  </w:style>
  <w:style w:type="character" w:customStyle="1" w:styleId="FontStyle115">
    <w:name w:val="Font Style115"/>
    <w:uiPriority w:val="99"/>
    <w:rsid w:val="00F611AE"/>
    <w:rPr>
      <w:rFonts w:ascii="Arial Narrow" w:hAnsi="Arial Narrow"/>
      <w:b/>
      <w:spacing w:val="-40"/>
      <w:sz w:val="50"/>
    </w:rPr>
  </w:style>
  <w:style w:type="character" w:customStyle="1" w:styleId="FontStyle116">
    <w:name w:val="Font Style116"/>
    <w:uiPriority w:val="99"/>
    <w:rsid w:val="00F611AE"/>
    <w:rPr>
      <w:rFonts w:ascii="Times New Roman" w:hAnsi="Times New Roman"/>
      <w:b/>
      <w:sz w:val="16"/>
    </w:rPr>
  </w:style>
  <w:style w:type="character" w:customStyle="1" w:styleId="FontStyle118">
    <w:name w:val="Font Style118"/>
    <w:uiPriority w:val="99"/>
    <w:rsid w:val="00F611AE"/>
    <w:rPr>
      <w:rFonts w:ascii="Times New Roman" w:hAnsi="Times New Roman"/>
      <w:b/>
      <w:sz w:val="8"/>
    </w:rPr>
  </w:style>
  <w:style w:type="character" w:customStyle="1" w:styleId="FontStyle119">
    <w:name w:val="Font Style119"/>
    <w:uiPriority w:val="99"/>
    <w:rsid w:val="00F611AE"/>
    <w:rPr>
      <w:rFonts w:ascii="Bookman Old Style" w:hAnsi="Bookman Old Style"/>
      <w:b/>
      <w:i/>
      <w:sz w:val="10"/>
    </w:rPr>
  </w:style>
  <w:style w:type="character" w:customStyle="1" w:styleId="FontStyle177">
    <w:name w:val="Font Style177"/>
    <w:uiPriority w:val="99"/>
    <w:rsid w:val="00F611AE"/>
    <w:rPr>
      <w:rFonts w:ascii="Times New Roman" w:hAnsi="Times New Roman"/>
      <w:b/>
      <w:i/>
      <w:sz w:val="14"/>
    </w:rPr>
  </w:style>
  <w:style w:type="paragraph" w:customStyle="1" w:styleId="Style68">
    <w:name w:val="Style68"/>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69">
    <w:name w:val="Style69"/>
    <w:basedOn w:val="a5"/>
    <w:uiPriority w:val="99"/>
    <w:rsid w:val="00F611AE"/>
    <w:pPr>
      <w:widowControl w:val="0"/>
      <w:autoSpaceDE w:val="0"/>
      <w:autoSpaceDN w:val="0"/>
      <w:adjustRightInd w:val="0"/>
      <w:snapToGrid/>
      <w:spacing w:before="0" w:after="0" w:line="91" w:lineRule="exact"/>
      <w:contextualSpacing w:val="0"/>
      <w:jc w:val="right"/>
    </w:pPr>
    <w:rPr>
      <w:rFonts w:eastAsia="Times New Roman" w:cs="Times New Roman"/>
      <w:sz w:val="24"/>
      <w:szCs w:val="24"/>
      <w:lang w:eastAsia="ru-RU"/>
    </w:rPr>
  </w:style>
  <w:style w:type="paragraph" w:customStyle="1" w:styleId="Style73">
    <w:name w:val="Style73"/>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30">
    <w:name w:val="Font Style130"/>
    <w:uiPriority w:val="99"/>
    <w:rsid w:val="00F611AE"/>
    <w:rPr>
      <w:rFonts w:ascii="Times New Roman" w:hAnsi="Times New Roman"/>
      <w:b/>
      <w:w w:val="10"/>
      <w:sz w:val="14"/>
    </w:rPr>
  </w:style>
  <w:style w:type="paragraph" w:customStyle="1" w:styleId="Style85">
    <w:name w:val="Style85"/>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31">
    <w:name w:val="Font Style131"/>
    <w:uiPriority w:val="99"/>
    <w:rsid w:val="00F611AE"/>
    <w:rPr>
      <w:rFonts w:ascii="Lucida Sans Unicode" w:hAnsi="Lucida Sans Unicode"/>
      <w:sz w:val="24"/>
    </w:rPr>
  </w:style>
  <w:style w:type="character" w:customStyle="1" w:styleId="FontStyle132">
    <w:name w:val="Font Style132"/>
    <w:uiPriority w:val="99"/>
    <w:rsid w:val="00F611AE"/>
    <w:rPr>
      <w:rFonts w:ascii="Times New Roman" w:hAnsi="Times New Roman"/>
      <w:b/>
      <w:w w:val="10"/>
      <w:sz w:val="14"/>
    </w:rPr>
  </w:style>
  <w:style w:type="character" w:customStyle="1" w:styleId="FontStyle134">
    <w:name w:val="Font Style134"/>
    <w:uiPriority w:val="99"/>
    <w:rsid w:val="00F611AE"/>
    <w:rPr>
      <w:rFonts w:ascii="Book Antiqua" w:hAnsi="Book Antiqua"/>
      <w:sz w:val="20"/>
    </w:rPr>
  </w:style>
  <w:style w:type="character" w:customStyle="1" w:styleId="FontStyle179">
    <w:name w:val="Font Style179"/>
    <w:uiPriority w:val="99"/>
    <w:rsid w:val="00F611AE"/>
    <w:rPr>
      <w:rFonts w:ascii="Times New Roman" w:hAnsi="Times New Roman"/>
      <w:smallCaps/>
      <w:spacing w:val="10"/>
      <w:sz w:val="8"/>
    </w:rPr>
  </w:style>
  <w:style w:type="paragraph" w:customStyle="1" w:styleId="Style52">
    <w:name w:val="Style52"/>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45">
    <w:name w:val="Style45"/>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50">
    <w:name w:val="Font Style150"/>
    <w:uiPriority w:val="99"/>
    <w:rsid w:val="00F611AE"/>
    <w:rPr>
      <w:rFonts w:ascii="Lucida Sans Unicode" w:hAnsi="Lucida Sans Unicode"/>
      <w:b/>
      <w:i/>
      <w:sz w:val="8"/>
    </w:rPr>
  </w:style>
  <w:style w:type="paragraph" w:customStyle="1" w:styleId="Style98">
    <w:name w:val="Style98"/>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45">
    <w:name w:val="Font Style145"/>
    <w:uiPriority w:val="99"/>
    <w:rsid w:val="00F611AE"/>
    <w:rPr>
      <w:rFonts w:ascii="Times New Roman" w:hAnsi="Times New Roman"/>
      <w:spacing w:val="10"/>
      <w:sz w:val="10"/>
    </w:rPr>
  </w:style>
  <w:style w:type="paragraph" w:customStyle="1" w:styleId="Style89">
    <w:name w:val="Style89"/>
    <w:basedOn w:val="a5"/>
    <w:uiPriority w:val="99"/>
    <w:rsid w:val="00F611AE"/>
    <w:pPr>
      <w:widowControl w:val="0"/>
      <w:autoSpaceDE w:val="0"/>
      <w:autoSpaceDN w:val="0"/>
      <w:adjustRightInd w:val="0"/>
      <w:snapToGrid/>
      <w:spacing w:before="0" w:after="0" w:line="218" w:lineRule="exact"/>
      <w:ind w:hanging="2686"/>
      <w:contextualSpacing w:val="0"/>
    </w:pPr>
    <w:rPr>
      <w:rFonts w:eastAsia="Times New Roman" w:cs="Times New Roman"/>
      <w:sz w:val="24"/>
      <w:szCs w:val="24"/>
      <w:lang w:eastAsia="ru-RU"/>
    </w:rPr>
  </w:style>
  <w:style w:type="paragraph" w:customStyle="1" w:styleId="Style37">
    <w:name w:val="Style37"/>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47">
    <w:name w:val="Font Style147"/>
    <w:uiPriority w:val="99"/>
    <w:rsid w:val="00F611AE"/>
    <w:rPr>
      <w:rFonts w:ascii="Book Antiqua" w:hAnsi="Book Antiqua"/>
      <w:sz w:val="18"/>
    </w:rPr>
  </w:style>
  <w:style w:type="character" w:customStyle="1" w:styleId="FontStyle148">
    <w:name w:val="Font Style148"/>
    <w:uiPriority w:val="99"/>
    <w:rsid w:val="00F611AE"/>
    <w:rPr>
      <w:rFonts w:ascii="Times New Roman" w:hAnsi="Times New Roman"/>
      <w:spacing w:val="40"/>
      <w:sz w:val="12"/>
    </w:rPr>
  </w:style>
  <w:style w:type="character" w:customStyle="1" w:styleId="FontStyle149">
    <w:name w:val="Font Style149"/>
    <w:uiPriority w:val="99"/>
    <w:rsid w:val="00F611AE"/>
    <w:rPr>
      <w:rFonts w:ascii="Courier New" w:hAnsi="Courier New"/>
      <w:b/>
      <w:i/>
      <w:spacing w:val="-10"/>
      <w:sz w:val="10"/>
    </w:rPr>
  </w:style>
  <w:style w:type="paragraph" w:customStyle="1" w:styleId="Style19">
    <w:name w:val="Style19"/>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33">
    <w:name w:val="Style33"/>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35">
    <w:name w:val="Style35"/>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36">
    <w:name w:val="Style36"/>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39">
    <w:name w:val="Style39"/>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41">
    <w:name w:val="Style41"/>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50">
    <w:name w:val="Style50"/>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51">
    <w:name w:val="Style51"/>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53">
    <w:name w:val="Style53"/>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65">
    <w:name w:val="Style65"/>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80">
    <w:name w:val="Style80"/>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83">
    <w:name w:val="Style83"/>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90">
    <w:name w:val="Style90"/>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101">
    <w:name w:val="Style101"/>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53">
    <w:name w:val="Font Style153"/>
    <w:uiPriority w:val="99"/>
    <w:rsid w:val="00F611AE"/>
    <w:rPr>
      <w:rFonts w:ascii="Lucida Sans Unicode" w:hAnsi="Lucida Sans Unicode"/>
      <w:sz w:val="32"/>
    </w:rPr>
  </w:style>
  <w:style w:type="character" w:customStyle="1" w:styleId="FontStyle154">
    <w:name w:val="Font Style154"/>
    <w:uiPriority w:val="99"/>
    <w:rsid w:val="00F611AE"/>
    <w:rPr>
      <w:rFonts w:ascii="Lucida Sans Unicode" w:hAnsi="Lucida Sans Unicode"/>
      <w:sz w:val="32"/>
    </w:rPr>
  </w:style>
  <w:style w:type="character" w:customStyle="1" w:styleId="FontStyle155">
    <w:name w:val="Font Style155"/>
    <w:uiPriority w:val="99"/>
    <w:rsid w:val="00F611AE"/>
    <w:rPr>
      <w:rFonts w:ascii="Times New Roman" w:hAnsi="Times New Roman"/>
      <w:sz w:val="20"/>
    </w:rPr>
  </w:style>
  <w:style w:type="character" w:customStyle="1" w:styleId="FontStyle156">
    <w:name w:val="Font Style156"/>
    <w:uiPriority w:val="99"/>
    <w:rsid w:val="00F611AE"/>
    <w:rPr>
      <w:rFonts w:ascii="Arial Narrow" w:hAnsi="Arial Narrow"/>
      <w:b/>
      <w:sz w:val="18"/>
    </w:rPr>
  </w:style>
  <w:style w:type="character" w:customStyle="1" w:styleId="FontStyle157">
    <w:name w:val="Font Style157"/>
    <w:uiPriority w:val="99"/>
    <w:rsid w:val="00F611AE"/>
    <w:rPr>
      <w:rFonts w:ascii="Times New Roman" w:hAnsi="Times New Roman"/>
      <w:sz w:val="16"/>
    </w:rPr>
  </w:style>
  <w:style w:type="character" w:customStyle="1" w:styleId="FontStyle158">
    <w:name w:val="Font Style158"/>
    <w:uiPriority w:val="99"/>
    <w:rsid w:val="00F611AE"/>
    <w:rPr>
      <w:rFonts w:ascii="Times New Roman" w:hAnsi="Times New Roman"/>
      <w:sz w:val="20"/>
    </w:rPr>
  </w:style>
  <w:style w:type="character" w:customStyle="1" w:styleId="FontStyle159">
    <w:name w:val="Font Style159"/>
    <w:uiPriority w:val="99"/>
    <w:rsid w:val="00F611AE"/>
    <w:rPr>
      <w:rFonts w:ascii="Times New Roman" w:hAnsi="Times New Roman"/>
      <w:w w:val="40"/>
      <w:sz w:val="32"/>
    </w:rPr>
  </w:style>
  <w:style w:type="character" w:customStyle="1" w:styleId="FontStyle160">
    <w:name w:val="Font Style160"/>
    <w:uiPriority w:val="99"/>
    <w:rsid w:val="00F611AE"/>
    <w:rPr>
      <w:rFonts w:ascii="Times New Roman" w:hAnsi="Times New Roman"/>
      <w:sz w:val="20"/>
    </w:rPr>
  </w:style>
  <w:style w:type="character" w:customStyle="1" w:styleId="FontStyle161">
    <w:name w:val="Font Style161"/>
    <w:uiPriority w:val="99"/>
    <w:rsid w:val="00F611AE"/>
    <w:rPr>
      <w:rFonts w:ascii="Lucida Sans Unicode" w:hAnsi="Lucida Sans Unicode"/>
      <w:sz w:val="32"/>
    </w:rPr>
  </w:style>
  <w:style w:type="character" w:customStyle="1" w:styleId="FontStyle162">
    <w:name w:val="Font Style162"/>
    <w:uiPriority w:val="99"/>
    <w:rsid w:val="00F611AE"/>
    <w:rPr>
      <w:rFonts w:ascii="Times New Roman" w:hAnsi="Times New Roman"/>
      <w:sz w:val="20"/>
    </w:rPr>
  </w:style>
  <w:style w:type="character" w:customStyle="1" w:styleId="FontStyle163">
    <w:name w:val="Font Style163"/>
    <w:uiPriority w:val="99"/>
    <w:rsid w:val="00F611AE"/>
    <w:rPr>
      <w:rFonts w:ascii="Times New Roman" w:hAnsi="Times New Roman"/>
      <w:sz w:val="20"/>
    </w:rPr>
  </w:style>
  <w:style w:type="character" w:customStyle="1" w:styleId="FontStyle164">
    <w:name w:val="Font Style164"/>
    <w:uiPriority w:val="99"/>
    <w:rsid w:val="00F611AE"/>
    <w:rPr>
      <w:rFonts w:ascii="Times New Roman" w:hAnsi="Times New Roman"/>
      <w:sz w:val="16"/>
    </w:rPr>
  </w:style>
  <w:style w:type="paragraph" w:customStyle="1" w:styleId="Style24">
    <w:name w:val="Style24"/>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65">
    <w:name w:val="Font Style165"/>
    <w:uiPriority w:val="99"/>
    <w:rsid w:val="00F611AE"/>
    <w:rPr>
      <w:rFonts w:ascii="Times New Roman" w:hAnsi="Times New Roman"/>
      <w:b/>
      <w:i/>
      <w:sz w:val="18"/>
    </w:rPr>
  </w:style>
  <w:style w:type="paragraph" w:customStyle="1" w:styleId="Style31">
    <w:name w:val="Style31"/>
    <w:basedOn w:val="a5"/>
    <w:uiPriority w:val="99"/>
    <w:rsid w:val="00F611AE"/>
    <w:pPr>
      <w:widowControl w:val="0"/>
      <w:autoSpaceDE w:val="0"/>
      <w:autoSpaceDN w:val="0"/>
      <w:adjustRightInd w:val="0"/>
      <w:snapToGrid/>
      <w:spacing w:before="0" w:after="0" w:line="235" w:lineRule="exact"/>
      <w:ind w:hanging="984"/>
      <w:contextualSpacing w:val="0"/>
    </w:pPr>
    <w:rPr>
      <w:rFonts w:eastAsia="Times New Roman" w:cs="Times New Roman"/>
      <w:sz w:val="24"/>
      <w:szCs w:val="24"/>
      <w:lang w:eastAsia="ru-RU"/>
    </w:rPr>
  </w:style>
  <w:style w:type="paragraph" w:customStyle="1" w:styleId="Style34">
    <w:name w:val="Style34"/>
    <w:basedOn w:val="a5"/>
    <w:uiPriority w:val="99"/>
    <w:rsid w:val="00F611AE"/>
    <w:pPr>
      <w:widowControl w:val="0"/>
      <w:autoSpaceDE w:val="0"/>
      <w:autoSpaceDN w:val="0"/>
      <w:adjustRightInd w:val="0"/>
      <w:snapToGrid/>
      <w:spacing w:before="0" w:after="0" w:line="266" w:lineRule="exact"/>
      <w:ind w:firstLine="403"/>
      <w:contextualSpacing w:val="0"/>
    </w:pPr>
    <w:rPr>
      <w:rFonts w:eastAsia="Times New Roman" w:cs="Times New Roman"/>
      <w:sz w:val="24"/>
      <w:szCs w:val="24"/>
      <w:lang w:eastAsia="ru-RU"/>
    </w:rPr>
  </w:style>
  <w:style w:type="paragraph" w:customStyle="1" w:styleId="Style23">
    <w:name w:val="Style23"/>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91">
    <w:name w:val="Style91"/>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66">
    <w:name w:val="Font Style166"/>
    <w:uiPriority w:val="99"/>
    <w:rsid w:val="00F611AE"/>
    <w:rPr>
      <w:rFonts w:ascii="Times New Roman" w:hAnsi="Times New Roman"/>
      <w:b/>
      <w:i/>
      <w:sz w:val="8"/>
    </w:rPr>
  </w:style>
  <w:style w:type="character" w:customStyle="1" w:styleId="FontStyle167">
    <w:name w:val="Font Style167"/>
    <w:uiPriority w:val="99"/>
    <w:rsid w:val="00F611AE"/>
    <w:rPr>
      <w:rFonts w:ascii="Sylfaen" w:hAnsi="Sylfaen"/>
      <w:b/>
      <w:i/>
      <w:sz w:val="8"/>
    </w:rPr>
  </w:style>
  <w:style w:type="character" w:customStyle="1" w:styleId="FontStyle168">
    <w:name w:val="Font Style168"/>
    <w:uiPriority w:val="99"/>
    <w:rsid w:val="00F611AE"/>
    <w:rPr>
      <w:rFonts w:ascii="Times New Roman" w:hAnsi="Times New Roman"/>
      <w:b/>
      <w:w w:val="200"/>
      <w:sz w:val="8"/>
    </w:rPr>
  </w:style>
  <w:style w:type="paragraph" w:customStyle="1" w:styleId="Style29">
    <w:name w:val="Style29"/>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48">
    <w:name w:val="Style48"/>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77">
    <w:name w:val="Style77"/>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69">
    <w:name w:val="Font Style169"/>
    <w:uiPriority w:val="99"/>
    <w:rsid w:val="00F611AE"/>
    <w:rPr>
      <w:rFonts w:ascii="Franklin Gothic Medium" w:hAnsi="Franklin Gothic Medium"/>
      <w:b/>
      <w:spacing w:val="-50"/>
      <w:sz w:val="56"/>
    </w:rPr>
  </w:style>
  <w:style w:type="character" w:customStyle="1" w:styleId="FontStyle171">
    <w:name w:val="Font Style171"/>
    <w:uiPriority w:val="99"/>
    <w:rsid w:val="00F611AE"/>
    <w:rPr>
      <w:rFonts w:ascii="Times New Roman" w:hAnsi="Times New Roman"/>
      <w:b/>
      <w:sz w:val="16"/>
    </w:rPr>
  </w:style>
  <w:style w:type="paragraph" w:customStyle="1" w:styleId="Style92">
    <w:name w:val="Style92"/>
    <w:basedOn w:val="a5"/>
    <w:uiPriority w:val="99"/>
    <w:rsid w:val="00F611AE"/>
    <w:pPr>
      <w:widowControl w:val="0"/>
      <w:autoSpaceDE w:val="0"/>
      <w:autoSpaceDN w:val="0"/>
      <w:adjustRightInd w:val="0"/>
      <w:snapToGrid/>
      <w:spacing w:before="0" w:after="0" w:line="244" w:lineRule="exact"/>
      <w:contextualSpacing w:val="0"/>
      <w:jc w:val="right"/>
    </w:pPr>
    <w:rPr>
      <w:rFonts w:eastAsia="Times New Roman" w:cs="Times New Roman"/>
      <w:sz w:val="24"/>
      <w:szCs w:val="24"/>
      <w:lang w:eastAsia="ru-RU"/>
    </w:rPr>
  </w:style>
  <w:style w:type="paragraph" w:customStyle="1" w:styleId="Style44">
    <w:name w:val="Style44"/>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47">
    <w:name w:val="Style47"/>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paragraph" w:customStyle="1" w:styleId="Style81">
    <w:name w:val="Style81"/>
    <w:basedOn w:val="a5"/>
    <w:uiPriority w:val="99"/>
    <w:rsid w:val="00F611AE"/>
    <w:pPr>
      <w:widowControl w:val="0"/>
      <w:autoSpaceDE w:val="0"/>
      <w:autoSpaceDN w:val="0"/>
      <w:adjustRightInd w:val="0"/>
      <w:snapToGrid/>
      <w:spacing w:before="0" w:after="0" w:line="146" w:lineRule="exact"/>
      <w:ind w:hanging="46"/>
      <w:contextualSpacing w:val="0"/>
    </w:pPr>
    <w:rPr>
      <w:rFonts w:eastAsia="Times New Roman" w:cs="Times New Roman"/>
      <w:sz w:val="24"/>
      <w:szCs w:val="24"/>
      <w:lang w:eastAsia="ru-RU"/>
    </w:rPr>
  </w:style>
  <w:style w:type="paragraph" w:customStyle="1" w:styleId="Style97">
    <w:name w:val="Style97"/>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74">
    <w:name w:val="Font Style174"/>
    <w:uiPriority w:val="99"/>
    <w:rsid w:val="00F611AE"/>
    <w:rPr>
      <w:rFonts w:ascii="Times New Roman" w:hAnsi="Times New Roman"/>
      <w:b/>
      <w:sz w:val="104"/>
    </w:rPr>
  </w:style>
  <w:style w:type="character" w:customStyle="1" w:styleId="FontStyle175">
    <w:name w:val="Font Style175"/>
    <w:uiPriority w:val="99"/>
    <w:rsid w:val="00F611AE"/>
    <w:rPr>
      <w:rFonts w:ascii="Times New Roman" w:hAnsi="Times New Roman"/>
      <w:b/>
      <w:sz w:val="10"/>
    </w:rPr>
  </w:style>
  <w:style w:type="character" w:customStyle="1" w:styleId="FontStyle176">
    <w:name w:val="Font Style176"/>
    <w:uiPriority w:val="99"/>
    <w:rsid w:val="00F611AE"/>
    <w:rPr>
      <w:rFonts w:ascii="Consolas" w:hAnsi="Consolas"/>
      <w:b/>
      <w:sz w:val="72"/>
    </w:rPr>
  </w:style>
  <w:style w:type="paragraph" w:customStyle="1" w:styleId="Style102">
    <w:name w:val="Style102"/>
    <w:basedOn w:val="a5"/>
    <w:uiPriority w:val="99"/>
    <w:rsid w:val="00F611AE"/>
    <w:pPr>
      <w:widowControl w:val="0"/>
      <w:autoSpaceDE w:val="0"/>
      <w:autoSpaceDN w:val="0"/>
      <w:adjustRightInd w:val="0"/>
      <w:snapToGrid/>
      <w:spacing w:before="0" w:after="0" w:line="240" w:lineRule="auto"/>
      <w:contextualSpacing w:val="0"/>
    </w:pPr>
    <w:rPr>
      <w:rFonts w:eastAsia="Times New Roman" w:cs="Times New Roman"/>
      <w:sz w:val="24"/>
      <w:szCs w:val="24"/>
      <w:lang w:eastAsia="ru-RU"/>
    </w:rPr>
  </w:style>
  <w:style w:type="character" w:customStyle="1" w:styleId="FontStyle173">
    <w:name w:val="Font Style173"/>
    <w:uiPriority w:val="99"/>
    <w:rsid w:val="00F611AE"/>
    <w:rPr>
      <w:rFonts w:ascii="Times New Roman" w:hAnsi="Times New Roman"/>
      <w:sz w:val="24"/>
    </w:rPr>
  </w:style>
  <w:style w:type="character" w:customStyle="1" w:styleId="afffff8">
    <w:name w:val="Схема документа Знак"/>
    <w:link w:val="afffff9"/>
    <w:uiPriority w:val="99"/>
    <w:semiHidden/>
    <w:locked/>
    <w:rsid w:val="00F611AE"/>
    <w:rPr>
      <w:rFonts w:ascii="Tahoma" w:hAnsi="Tahoma"/>
      <w:sz w:val="16"/>
    </w:rPr>
  </w:style>
  <w:style w:type="paragraph" w:styleId="afffff9">
    <w:name w:val="Document Map"/>
    <w:basedOn w:val="a5"/>
    <w:link w:val="afffff8"/>
    <w:uiPriority w:val="99"/>
    <w:semiHidden/>
    <w:unhideWhenUsed/>
    <w:rsid w:val="00F611AE"/>
    <w:pPr>
      <w:snapToGrid/>
      <w:spacing w:before="0" w:after="0" w:line="240" w:lineRule="auto"/>
      <w:contextualSpacing w:val="0"/>
    </w:pPr>
    <w:rPr>
      <w:rFonts w:ascii="Tahoma" w:hAnsi="Tahoma"/>
      <w:sz w:val="16"/>
    </w:rPr>
  </w:style>
  <w:style w:type="character" w:customStyle="1" w:styleId="1f4">
    <w:name w:val="Схема документа Знак1"/>
    <w:basedOn w:val="a6"/>
    <w:uiPriority w:val="99"/>
    <w:semiHidden/>
    <w:rsid w:val="00F611AE"/>
    <w:rPr>
      <w:rFonts w:ascii="Tahoma" w:hAnsi="Tahoma" w:cs="Tahoma"/>
      <w:sz w:val="16"/>
      <w:szCs w:val="16"/>
    </w:rPr>
  </w:style>
  <w:style w:type="paragraph" w:customStyle="1" w:styleId="afffffa">
    <w:name w:val="Обычный (таблица)"/>
    <w:basedOn w:val="a5"/>
    <w:rsid w:val="00F611AE"/>
    <w:pPr>
      <w:snapToGrid/>
      <w:spacing w:before="0" w:after="0" w:line="240" w:lineRule="auto"/>
      <w:contextualSpacing w:val="0"/>
    </w:pPr>
    <w:rPr>
      <w:rFonts w:ascii="Arial" w:eastAsia="Times New Roman" w:hAnsi="Arial" w:cs="Arial"/>
      <w:sz w:val="24"/>
      <w:szCs w:val="24"/>
      <w:lang w:eastAsia="ru-RU"/>
    </w:rPr>
  </w:style>
  <w:style w:type="paragraph" w:customStyle="1" w:styleId="1f5">
    <w:name w:val="Заголовок 1 (без№)"/>
    <w:basedOn w:val="13"/>
    <w:link w:val="1f6"/>
    <w:rsid w:val="00F611AE"/>
    <w:pPr>
      <w:pageBreakBefore w:val="0"/>
      <w:numPr>
        <w:numId w:val="0"/>
      </w:numPr>
      <w:tabs>
        <w:tab w:val="left" w:pos="0"/>
      </w:tabs>
      <w:snapToGrid/>
      <w:spacing w:before="0" w:after="240" w:line="360" w:lineRule="auto"/>
      <w:ind w:left="720" w:right="567" w:firstLine="709"/>
      <w:contextualSpacing w:val="0"/>
      <w:jc w:val="left"/>
    </w:pPr>
    <w:rPr>
      <w:rFonts w:ascii="Arial" w:eastAsia="Times New Roman" w:hAnsi="Arial" w:cs="Arial"/>
      <w:bCs/>
      <w:caps w:val="0"/>
      <w:snapToGrid/>
      <w:spacing w:val="0"/>
      <w:szCs w:val="28"/>
      <w:lang w:eastAsia="ru-RU"/>
    </w:rPr>
  </w:style>
  <w:style w:type="character" w:customStyle="1" w:styleId="1f6">
    <w:name w:val="Заголовок 1 (без№) Знак"/>
    <w:link w:val="1f5"/>
    <w:locked/>
    <w:rsid w:val="00F611AE"/>
    <w:rPr>
      <w:rFonts w:ascii="Arial" w:eastAsia="Times New Roman" w:hAnsi="Arial" w:cs="Arial"/>
      <w:b/>
      <w:bCs/>
      <w:sz w:val="28"/>
      <w:szCs w:val="28"/>
      <w:lang w:eastAsia="ru-RU"/>
    </w:rPr>
  </w:style>
  <w:style w:type="paragraph" w:styleId="2d">
    <w:name w:val="List Bullet 2"/>
    <w:basedOn w:val="a5"/>
    <w:uiPriority w:val="99"/>
    <w:rsid w:val="00F611AE"/>
    <w:pPr>
      <w:tabs>
        <w:tab w:val="num" w:pos="851"/>
      </w:tabs>
      <w:snapToGrid/>
      <w:spacing w:before="0" w:after="0" w:line="240" w:lineRule="auto"/>
      <w:ind w:left="851" w:hanging="284"/>
      <w:contextualSpacing w:val="0"/>
    </w:pPr>
    <w:rPr>
      <w:rFonts w:ascii="Arial" w:eastAsia="Times New Roman" w:hAnsi="Arial" w:cs="Times New Roman"/>
      <w:sz w:val="24"/>
      <w:szCs w:val="24"/>
      <w:lang w:eastAsia="ru-RU"/>
    </w:rPr>
  </w:style>
  <w:style w:type="character" w:styleId="afffffb">
    <w:name w:val="footnote reference"/>
    <w:basedOn w:val="a6"/>
    <w:uiPriority w:val="99"/>
    <w:semiHidden/>
    <w:unhideWhenUsed/>
    <w:rsid w:val="00F611AE"/>
    <w:rPr>
      <w:vertAlign w:val="superscript"/>
    </w:rPr>
  </w:style>
  <w:style w:type="paragraph" w:customStyle="1" w:styleId="ConsPlusTitle">
    <w:name w:val="ConsPlusTitle"/>
    <w:uiPriority w:val="99"/>
    <w:rsid w:val="00F611AE"/>
    <w:pPr>
      <w:widowControl w:val="0"/>
      <w:autoSpaceDE w:val="0"/>
      <w:autoSpaceDN w:val="0"/>
      <w:adjustRightInd w:val="0"/>
      <w:spacing w:after="0" w:line="240" w:lineRule="auto"/>
    </w:pPr>
    <w:rPr>
      <w:rFonts w:ascii="Arial" w:hAnsi="Arial" w:cs="Arial"/>
      <w:b/>
      <w:bCs/>
      <w:sz w:val="16"/>
      <w:szCs w:val="16"/>
      <w:lang w:eastAsia="ru-RU"/>
    </w:rPr>
  </w:style>
  <w:style w:type="paragraph" w:customStyle="1" w:styleId="11c">
    <w:name w:val="1.1."/>
    <w:next w:val="00"/>
    <w:qFormat/>
    <w:rsid w:val="00632C46"/>
    <w:pPr>
      <w:keepNext/>
      <w:keepLines/>
      <w:spacing w:before="120" w:after="240" w:line="240" w:lineRule="auto"/>
      <w:ind w:firstLine="1134"/>
      <w:jc w:val="both"/>
      <w:outlineLvl w:val="1"/>
    </w:pPr>
    <w:rPr>
      <w:rFonts w:ascii="Times New Roman" w:eastAsiaTheme="majorEastAsia" w:hAnsi="Times New Roman" w:cstheme="majorBidi"/>
      <w:b/>
      <w:sz w:val="26"/>
      <w:szCs w:val="24"/>
    </w:rPr>
  </w:style>
  <w:style w:type="paragraph" w:customStyle="1" w:styleId="0211">
    <w:name w:val="02_Раздел 1."/>
    <w:next w:val="11c"/>
    <w:qFormat/>
    <w:rsid w:val="00632C46"/>
    <w:pPr>
      <w:keepNext/>
      <w:keepLines/>
      <w:pageBreakBefore/>
      <w:snapToGrid w:val="0"/>
      <w:spacing w:after="360" w:line="240" w:lineRule="auto"/>
      <w:ind w:left="1418" w:hanging="1418"/>
      <w:jc w:val="both"/>
      <w:outlineLvl w:val="0"/>
    </w:pPr>
    <w:rPr>
      <w:rFonts w:ascii="Times New Roman" w:eastAsiaTheme="majorEastAsia" w:hAnsi="Times New Roman" w:cstheme="majorBidi"/>
      <w:b/>
      <w:iCs/>
      <w:caps/>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500543">
      <w:bodyDiv w:val="1"/>
      <w:marLeft w:val="0"/>
      <w:marRight w:val="0"/>
      <w:marTop w:val="0"/>
      <w:marBottom w:val="0"/>
      <w:divBdr>
        <w:top w:val="none" w:sz="0" w:space="0" w:color="auto"/>
        <w:left w:val="none" w:sz="0" w:space="0" w:color="auto"/>
        <w:bottom w:val="none" w:sz="0" w:space="0" w:color="auto"/>
        <w:right w:val="none" w:sz="0" w:space="0" w:color="auto"/>
      </w:divBdr>
    </w:div>
    <w:div w:id="10648512">
      <w:bodyDiv w:val="1"/>
      <w:marLeft w:val="0"/>
      <w:marRight w:val="0"/>
      <w:marTop w:val="0"/>
      <w:marBottom w:val="0"/>
      <w:divBdr>
        <w:top w:val="none" w:sz="0" w:space="0" w:color="auto"/>
        <w:left w:val="none" w:sz="0" w:space="0" w:color="auto"/>
        <w:bottom w:val="none" w:sz="0" w:space="0" w:color="auto"/>
        <w:right w:val="none" w:sz="0" w:space="0" w:color="auto"/>
      </w:divBdr>
    </w:div>
    <w:div w:id="14505678">
      <w:bodyDiv w:val="1"/>
      <w:marLeft w:val="0"/>
      <w:marRight w:val="0"/>
      <w:marTop w:val="0"/>
      <w:marBottom w:val="0"/>
      <w:divBdr>
        <w:top w:val="none" w:sz="0" w:space="0" w:color="auto"/>
        <w:left w:val="none" w:sz="0" w:space="0" w:color="auto"/>
        <w:bottom w:val="none" w:sz="0" w:space="0" w:color="auto"/>
        <w:right w:val="none" w:sz="0" w:space="0" w:color="auto"/>
      </w:divBdr>
    </w:div>
    <w:div w:id="14813242">
      <w:bodyDiv w:val="1"/>
      <w:marLeft w:val="0"/>
      <w:marRight w:val="0"/>
      <w:marTop w:val="0"/>
      <w:marBottom w:val="0"/>
      <w:divBdr>
        <w:top w:val="none" w:sz="0" w:space="0" w:color="auto"/>
        <w:left w:val="none" w:sz="0" w:space="0" w:color="auto"/>
        <w:bottom w:val="none" w:sz="0" w:space="0" w:color="auto"/>
        <w:right w:val="none" w:sz="0" w:space="0" w:color="auto"/>
      </w:divBdr>
    </w:div>
    <w:div w:id="16473783">
      <w:bodyDiv w:val="1"/>
      <w:marLeft w:val="0"/>
      <w:marRight w:val="0"/>
      <w:marTop w:val="0"/>
      <w:marBottom w:val="0"/>
      <w:divBdr>
        <w:top w:val="none" w:sz="0" w:space="0" w:color="auto"/>
        <w:left w:val="none" w:sz="0" w:space="0" w:color="auto"/>
        <w:bottom w:val="none" w:sz="0" w:space="0" w:color="auto"/>
        <w:right w:val="none" w:sz="0" w:space="0" w:color="auto"/>
      </w:divBdr>
    </w:div>
    <w:div w:id="16658125">
      <w:bodyDiv w:val="1"/>
      <w:marLeft w:val="0"/>
      <w:marRight w:val="0"/>
      <w:marTop w:val="0"/>
      <w:marBottom w:val="0"/>
      <w:divBdr>
        <w:top w:val="none" w:sz="0" w:space="0" w:color="auto"/>
        <w:left w:val="none" w:sz="0" w:space="0" w:color="auto"/>
        <w:bottom w:val="none" w:sz="0" w:space="0" w:color="auto"/>
        <w:right w:val="none" w:sz="0" w:space="0" w:color="auto"/>
      </w:divBdr>
    </w:div>
    <w:div w:id="16932577">
      <w:bodyDiv w:val="1"/>
      <w:marLeft w:val="0"/>
      <w:marRight w:val="0"/>
      <w:marTop w:val="0"/>
      <w:marBottom w:val="0"/>
      <w:divBdr>
        <w:top w:val="none" w:sz="0" w:space="0" w:color="auto"/>
        <w:left w:val="none" w:sz="0" w:space="0" w:color="auto"/>
        <w:bottom w:val="none" w:sz="0" w:space="0" w:color="auto"/>
        <w:right w:val="none" w:sz="0" w:space="0" w:color="auto"/>
      </w:divBdr>
    </w:div>
    <w:div w:id="25259268">
      <w:bodyDiv w:val="1"/>
      <w:marLeft w:val="0"/>
      <w:marRight w:val="0"/>
      <w:marTop w:val="0"/>
      <w:marBottom w:val="0"/>
      <w:divBdr>
        <w:top w:val="none" w:sz="0" w:space="0" w:color="auto"/>
        <w:left w:val="none" w:sz="0" w:space="0" w:color="auto"/>
        <w:bottom w:val="none" w:sz="0" w:space="0" w:color="auto"/>
        <w:right w:val="none" w:sz="0" w:space="0" w:color="auto"/>
      </w:divBdr>
    </w:div>
    <w:div w:id="33503608">
      <w:bodyDiv w:val="1"/>
      <w:marLeft w:val="0"/>
      <w:marRight w:val="0"/>
      <w:marTop w:val="0"/>
      <w:marBottom w:val="0"/>
      <w:divBdr>
        <w:top w:val="none" w:sz="0" w:space="0" w:color="auto"/>
        <w:left w:val="none" w:sz="0" w:space="0" w:color="auto"/>
        <w:bottom w:val="none" w:sz="0" w:space="0" w:color="auto"/>
        <w:right w:val="none" w:sz="0" w:space="0" w:color="auto"/>
      </w:divBdr>
    </w:div>
    <w:div w:id="34502209">
      <w:bodyDiv w:val="1"/>
      <w:marLeft w:val="0"/>
      <w:marRight w:val="0"/>
      <w:marTop w:val="0"/>
      <w:marBottom w:val="0"/>
      <w:divBdr>
        <w:top w:val="none" w:sz="0" w:space="0" w:color="auto"/>
        <w:left w:val="none" w:sz="0" w:space="0" w:color="auto"/>
        <w:bottom w:val="none" w:sz="0" w:space="0" w:color="auto"/>
        <w:right w:val="none" w:sz="0" w:space="0" w:color="auto"/>
      </w:divBdr>
    </w:div>
    <w:div w:id="35080250">
      <w:bodyDiv w:val="1"/>
      <w:marLeft w:val="0"/>
      <w:marRight w:val="0"/>
      <w:marTop w:val="0"/>
      <w:marBottom w:val="0"/>
      <w:divBdr>
        <w:top w:val="none" w:sz="0" w:space="0" w:color="auto"/>
        <w:left w:val="none" w:sz="0" w:space="0" w:color="auto"/>
        <w:bottom w:val="none" w:sz="0" w:space="0" w:color="auto"/>
        <w:right w:val="none" w:sz="0" w:space="0" w:color="auto"/>
      </w:divBdr>
    </w:div>
    <w:div w:id="35929708">
      <w:bodyDiv w:val="1"/>
      <w:marLeft w:val="0"/>
      <w:marRight w:val="0"/>
      <w:marTop w:val="0"/>
      <w:marBottom w:val="0"/>
      <w:divBdr>
        <w:top w:val="none" w:sz="0" w:space="0" w:color="auto"/>
        <w:left w:val="none" w:sz="0" w:space="0" w:color="auto"/>
        <w:bottom w:val="none" w:sz="0" w:space="0" w:color="auto"/>
        <w:right w:val="none" w:sz="0" w:space="0" w:color="auto"/>
      </w:divBdr>
    </w:div>
    <w:div w:id="36201218">
      <w:bodyDiv w:val="1"/>
      <w:marLeft w:val="0"/>
      <w:marRight w:val="0"/>
      <w:marTop w:val="0"/>
      <w:marBottom w:val="0"/>
      <w:divBdr>
        <w:top w:val="none" w:sz="0" w:space="0" w:color="auto"/>
        <w:left w:val="none" w:sz="0" w:space="0" w:color="auto"/>
        <w:bottom w:val="none" w:sz="0" w:space="0" w:color="auto"/>
        <w:right w:val="none" w:sz="0" w:space="0" w:color="auto"/>
      </w:divBdr>
    </w:div>
    <w:div w:id="36201468">
      <w:bodyDiv w:val="1"/>
      <w:marLeft w:val="0"/>
      <w:marRight w:val="0"/>
      <w:marTop w:val="0"/>
      <w:marBottom w:val="0"/>
      <w:divBdr>
        <w:top w:val="none" w:sz="0" w:space="0" w:color="auto"/>
        <w:left w:val="none" w:sz="0" w:space="0" w:color="auto"/>
        <w:bottom w:val="none" w:sz="0" w:space="0" w:color="auto"/>
        <w:right w:val="none" w:sz="0" w:space="0" w:color="auto"/>
      </w:divBdr>
    </w:div>
    <w:div w:id="37511761">
      <w:bodyDiv w:val="1"/>
      <w:marLeft w:val="0"/>
      <w:marRight w:val="0"/>
      <w:marTop w:val="0"/>
      <w:marBottom w:val="0"/>
      <w:divBdr>
        <w:top w:val="none" w:sz="0" w:space="0" w:color="auto"/>
        <w:left w:val="none" w:sz="0" w:space="0" w:color="auto"/>
        <w:bottom w:val="none" w:sz="0" w:space="0" w:color="auto"/>
        <w:right w:val="none" w:sz="0" w:space="0" w:color="auto"/>
      </w:divBdr>
    </w:div>
    <w:div w:id="39594703">
      <w:bodyDiv w:val="1"/>
      <w:marLeft w:val="0"/>
      <w:marRight w:val="0"/>
      <w:marTop w:val="0"/>
      <w:marBottom w:val="0"/>
      <w:divBdr>
        <w:top w:val="none" w:sz="0" w:space="0" w:color="auto"/>
        <w:left w:val="none" w:sz="0" w:space="0" w:color="auto"/>
        <w:bottom w:val="none" w:sz="0" w:space="0" w:color="auto"/>
        <w:right w:val="none" w:sz="0" w:space="0" w:color="auto"/>
      </w:divBdr>
    </w:div>
    <w:div w:id="46228698">
      <w:bodyDiv w:val="1"/>
      <w:marLeft w:val="0"/>
      <w:marRight w:val="0"/>
      <w:marTop w:val="0"/>
      <w:marBottom w:val="0"/>
      <w:divBdr>
        <w:top w:val="none" w:sz="0" w:space="0" w:color="auto"/>
        <w:left w:val="none" w:sz="0" w:space="0" w:color="auto"/>
        <w:bottom w:val="none" w:sz="0" w:space="0" w:color="auto"/>
        <w:right w:val="none" w:sz="0" w:space="0" w:color="auto"/>
      </w:divBdr>
    </w:div>
    <w:div w:id="49350162">
      <w:bodyDiv w:val="1"/>
      <w:marLeft w:val="0"/>
      <w:marRight w:val="0"/>
      <w:marTop w:val="0"/>
      <w:marBottom w:val="0"/>
      <w:divBdr>
        <w:top w:val="none" w:sz="0" w:space="0" w:color="auto"/>
        <w:left w:val="none" w:sz="0" w:space="0" w:color="auto"/>
        <w:bottom w:val="none" w:sz="0" w:space="0" w:color="auto"/>
        <w:right w:val="none" w:sz="0" w:space="0" w:color="auto"/>
      </w:divBdr>
    </w:div>
    <w:div w:id="54476169">
      <w:bodyDiv w:val="1"/>
      <w:marLeft w:val="0"/>
      <w:marRight w:val="0"/>
      <w:marTop w:val="0"/>
      <w:marBottom w:val="0"/>
      <w:divBdr>
        <w:top w:val="none" w:sz="0" w:space="0" w:color="auto"/>
        <w:left w:val="none" w:sz="0" w:space="0" w:color="auto"/>
        <w:bottom w:val="none" w:sz="0" w:space="0" w:color="auto"/>
        <w:right w:val="none" w:sz="0" w:space="0" w:color="auto"/>
      </w:divBdr>
    </w:div>
    <w:div w:id="62720869">
      <w:bodyDiv w:val="1"/>
      <w:marLeft w:val="0"/>
      <w:marRight w:val="0"/>
      <w:marTop w:val="0"/>
      <w:marBottom w:val="0"/>
      <w:divBdr>
        <w:top w:val="none" w:sz="0" w:space="0" w:color="auto"/>
        <w:left w:val="none" w:sz="0" w:space="0" w:color="auto"/>
        <w:bottom w:val="none" w:sz="0" w:space="0" w:color="auto"/>
        <w:right w:val="none" w:sz="0" w:space="0" w:color="auto"/>
      </w:divBdr>
    </w:div>
    <w:div w:id="67075875">
      <w:bodyDiv w:val="1"/>
      <w:marLeft w:val="0"/>
      <w:marRight w:val="0"/>
      <w:marTop w:val="0"/>
      <w:marBottom w:val="0"/>
      <w:divBdr>
        <w:top w:val="none" w:sz="0" w:space="0" w:color="auto"/>
        <w:left w:val="none" w:sz="0" w:space="0" w:color="auto"/>
        <w:bottom w:val="none" w:sz="0" w:space="0" w:color="auto"/>
        <w:right w:val="none" w:sz="0" w:space="0" w:color="auto"/>
      </w:divBdr>
    </w:div>
    <w:div w:id="69082223">
      <w:bodyDiv w:val="1"/>
      <w:marLeft w:val="0"/>
      <w:marRight w:val="0"/>
      <w:marTop w:val="0"/>
      <w:marBottom w:val="0"/>
      <w:divBdr>
        <w:top w:val="none" w:sz="0" w:space="0" w:color="auto"/>
        <w:left w:val="none" w:sz="0" w:space="0" w:color="auto"/>
        <w:bottom w:val="none" w:sz="0" w:space="0" w:color="auto"/>
        <w:right w:val="none" w:sz="0" w:space="0" w:color="auto"/>
      </w:divBdr>
    </w:div>
    <w:div w:id="71893812">
      <w:bodyDiv w:val="1"/>
      <w:marLeft w:val="0"/>
      <w:marRight w:val="0"/>
      <w:marTop w:val="0"/>
      <w:marBottom w:val="0"/>
      <w:divBdr>
        <w:top w:val="none" w:sz="0" w:space="0" w:color="auto"/>
        <w:left w:val="none" w:sz="0" w:space="0" w:color="auto"/>
        <w:bottom w:val="none" w:sz="0" w:space="0" w:color="auto"/>
        <w:right w:val="none" w:sz="0" w:space="0" w:color="auto"/>
      </w:divBdr>
    </w:div>
    <w:div w:id="76829127">
      <w:bodyDiv w:val="1"/>
      <w:marLeft w:val="0"/>
      <w:marRight w:val="0"/>
      <w:marTop w:val="0"/>
      <w:marBottom w:val="0"/>
      <w:divBdr>
        <w:top w:val="none" w:sz="0" w:space="0" w:color="auto"/>
        <w:left w:val="none" w:sz="0" w:space="0" w:color="auto"/>
        <w:bottom w:val="none" w:sz="0" w:space="0" w:color="auto"/>
        <w:right w:val="none" w:sz="0" w:space="0" w:color="auto"/>
      </w:divBdr>
    </w:div>
    <w:div w:id="78136593">
      <w:bodyDiv w:val="1"/>
      <w:marLeft w:val="0"/>
      <w:marRight w:val="0"/>
      <w:marTop w:val="0"/>
      <w:marBottom w:val="0"/>
      <w:divBdr>
        <w:top w:val="none" w:sz="0" w:space="0" w:color="auto"/>
        <w:left w:val="none" w:sz="0" w:space="0" w:color="auto"/>
        <w:bottom w:val="none" w:sz="0" w:space="0" w:color="auto"/>
        <w:right w:val="none" w:sz="0" w:space="0" w:color="auto"/>
      </w:divBdr>
    </w:div>
    <w:div w:id="81150009">
      <w:bodyDiv w:val="1"/>
      <w:marLeft w:val="0"/>
      <w:marRight w:val="0"/>
      <w:marTop w:val="0"/>
      <w:marBottom w:val="0"/>
      <w:divBdr>
        <w:top w:val="none" w:sz="0" w:space="0" w:color="auto"/>
        <w:left w:val="none" w:sz="0" w:space="0" w:color="auto"/>
        <w:bottom w:val="none" w:sz="0" w:space="0" w:color="auto"/>
        <w:right w:val="none" w:sz="0" w:space="0" w:color="auto"/>
      </w:divBdr>
    </w:div>
    <w:div w:id="81948766">
      <w:bodyDiv w:val="1"/>
      <w:marLeft w:val="0"/>
      <w:marRight w:val="0"/>
      <w:marTop w:val="0"/>
      <w:marBottom w:val="0"/>
      <w:divBdr>
        <w:top w:val="none" w:sz="0" w:space="0" w:color="auto"/>
        <w:left w:val="none" w:sz="0" w:space="0" w:color="auto"/>
        <w:bottom w:val="none" w:sz="0" w:space="0" w:color="auto"/>
        <w:right w:val="none" w:sz="0" w:space="0" w:color="auto"/>
      </w:divBdr>
    </w:div>
    <w:div w:id="83259458">
      <w:bodyDiv w:val="1"/>
      <w:marLeft w:val="0"/>
      <w:marRight w:val="0"/>
      <w:marTop w:val="0"/>
      <w:marBottom w:val="0"/>
      <w:divBdr>
        <w:top w:val="none" w:sz="0" w:space="0" w:color="auto"/>
        <w:left w:val="none" w:sz="0" w:space="0" w:color="auto"/>
        <w:bottom w:val="none" w:sz="0" w:space="0" w:color="auto"/>
        <w:right w:val="none" w:sz="0" w:space="0" w:color="auto"/>
      </w:divBdr>
    </w:div>
    <w:div w:id="101806710">
      <w:bodyDiv w:val="1"/>
      <w:marLeft w:val="0"/>
      <w:marRight w:val="0"/>
      <w:marTop w:val="0"/>
      <w:marBottom w:val="0"/>
      <w:divBdr>
        <w:top w:val="none" w:sz="0" w:space="0" w:color="auto"/>
        <w:left w:val="none" w:sz="0" w:space="0" w:color="auto"/>
        <w:bottom w:val="none" w:sz="0" w:space="0" w:color="auto"/>
        <w:right w:val="none" w:sz="0" w:space="0" w:color="auto"/>
      </w:divBdr>
    </w:div>
    <w:div w:id="111705181">
      <w:bodyDiv w:val="1"/>
      <w:marLeft w:val="0"/>
      <w:marRight w:val="0"/>
      <w:marTop w:val="0"/>
      <w:marBottom w:val="0"/>
      <w:divBdr>
        <w:top w:val="none" w:sz="0" w:space="0" w:color="auto"/>
        <w:left w:val="none" w:sz="0" w:space="0" w:color="auto"/>
        <w:bottom w:val="none" w:sz="0" w:space="0" w:color="auto"/>
        <w:right w:val="none" w:sz="0" w:space="0" w:color="auto"/>
      </w:divBdr>
    </w:div>
    <w:div w:id="113445552">
      <w:bodyDiv w:val="1"/>
      <w:marLeft w:val="0"/>
      <w:marRight w:val="0"/>
      <w:marTop w:val="0"/>
      <w:marBottom w:val="0"/>
      <w:divBdr>
        <w:top w:val="none" w:sz="0" w:space="0" w:color="auto"/>
        <w:left w:val="none" w:sz="0" w:space="0" w:color="auto"/>
        <w:bottom w:val="none" w:sz="0" w:space="0" w:color="auto"/>
        <w:right w:val="none" w:sz="0" w:space="0" w:color="auto"/>
      </w:divBdr>
    </w:div>
    <w:div w:id="113868329">
      <w:bodyDiv w:val="1"/>
      <w:marLeft w:val="0"/>
      <w:marRight w:val="0"/>
      <w:marTop w:val="0"/>
      <w:marBottom w:val="0"/>
      <w:divBdr>
        <w:top w:val="none" w:sz="0" w:space="0" w:color="auto"/>
        <w:left w:val="none" w:sz="0" w:space="0" w:color="auto"/>
        <w:bottom w:val="none" w:sz="0" w:space="0" w:color="auto"/>
        <w:right w:val="none" w:sz="0" w:space="0" w:color="auto"/>
      </w:divBdr>
    </w:div>
    <w:div w:id="118912423">
      <w:bodyDiv w:val="1"/>
      <w:marLeft w:val="0"/>
      <w:marRight w:val="0"/>
      <w:marTop w:val="0"/>
      <w:marBottom w:val="0"/>
      <w:divBdr>
        <w:top w:val="none" w:sz="0" w:space="0" w:color="auto"/>
        <w:left w:val="none" w:sz="0" w:space="0" w:color="auto"/>
        <w:bottom w:val="none" w:sz="0" w:space="0" w:color="auto"/>
        <w:right w:val="none" w:sz="0" w:space="0" w:color="auto"/>
      </w:divBdr>
    </w:div>
    <w:div w:id="121193201">
      <w:bodyDiv w:val="1"/>
      <w:marLeft w:val="0"/>
      <w:marRight w:val="0"/>
      <w:marTop w:val="0"/>
      <w:marBottom w:val="0"/>
      <w:divBdr>
        <w:top w:val="none" w:sz="0" w:space="0" w:color="auto"/>
        <w:left w:val="none" w:sz="0" w:space="0" w:color="auto"/>
        <w:bottom w:val="none" w:sz="0" w:space="0" w:color="auto"/>
        <w:right w:val="none" w:sz="0" w:space="0" w:color="auto"/>
      </w:divBdr>
    </w:div>
    <w:div w:id="121269969">
      <w:bodyDiv w:val="1"/>
      <w:marLeft w:val="0"/>
      <w:marRight w:val="0"/>
      <w:marTop w:val="0"/>
      <w:marBottom w:val="0"/>
      <w:divBdr>
        <w:top w:val="none" w:sz="0" w:space="0" w:color="auto"/>
        <w:left w:val="none" w:sz="0" w:space="0" w:color="auto"/>
        <w:bottom w:val="none" w:sz="0" w:space="0" w:color="auto"/>
        <w:right w:val="none" w:sz="0" w:space="0" w:color="auto"/>
      </w:divBdr>
    </w:div>
    <w:div w:id="122895263">
      <w:bodyDiv w:val="1"/>
      <w:marLeft w:val="0"/>
      <w:marRight w:val="0"/>
      <w:marTop w:val="0"/>
      <w:marBottom w:val="0"/>
      <w:divBdr>
        <w:top w:val="none" w:sz="0" w:space="0" w:color="auto"/>
        <w:left w:val="none" w:sz="0" w:space="0" w:color="auto"/>
        <w:bottom w:val="none" w:sz="0" w:space="0" w:color="auto"/>
        <w:right w:val="none" w:sz="0" w:space="0" w:color="auto"/>
      </w:divBdr>
    </w:div>
    <w:div w:id="124587116">
      <w:bodyDiv w:val="1"/>
      <w:marLeft w:val="0"/>
      <w:marRight w:val="0"/>
      <w:marTop w:val="0"/>
      <w:marBottom w:val="0"/>
      <w:divBdr>
        <w:top w:val="none" w:sz="0" w:space="0" w:color="auto"/>
        <w:left w:val="none" w:sz="0" w:space="0" w:color="auto"/>
        <w:bottom w:val="none" w:sz="0" w:space="0" w:color="auto"/>
        <w:right w:val="none" w:sz="0" w:space="0" w:color="auto"/>
      </w:divBdr>
    </w:div>
    <w:div w:id="126749592">
      <w:bodyDiv w:val="1"/>
      <w:marLeft w:val="0"/>
      <w:marRight w:val="0"/>
      <w:marTop w:val="0"/>
      <w:marBottom w:val="0"/>
      <w:divBdr>
        <w:top w:val="none" w:sz="0" w:space="0" w:color="auto"/>
        <w:left w:val="none" w:sz="0" w:space="0" w:color="auto"/>
        <w:bottom w:val="none" w:sz="0" w:space="0" w:color="auto"/>
        <w:right w:val="none" w:sz="0" w:space="0" w:color="auto"/>
      </w:divBdr>
    </w:div>
    <w:div w:id="129053175">
      <w:bodyDiv w:val="1"/>
      <w:marLeft w:val="0"/>
      <w:marRight w:val="0"/>
      <w:marTop w:val="0"/>
      <w:marBottom w:val="0"/>
      <w:divBdr>
        <w:top w:val="none" w:sz="0" w:space="0" w:color="auto"/>
        <w:left w:val="none" w:sz="0" w:space="0" w:color="auto"/>
        <w:bottom w:val="none" w:sz="0" w:space="0" w:color="auto"/>
        <w:right w:val="none" w:sz="0" w:space="0" w:color="auto"/>
      </w:divBdr>
    </w:div>
    <w:div w:id="130635816">
      <w:bodyDiv w:val="1"/>
      <w:marLeft w:val="0"/>
      <w:marRight w:val="0"/>
      <w:marTop w:val="0"/>
      <w:marBottom w:val="0"/>
      <w:divBdr>
        <w:top w:val="none" w:sz="0" w:space="0" w:color="auto"/>
        <w:left w:val="none" w:sz="0" w:space="0" w:color="auto"/>
        <w:bottom w:val="none" w:sz="0" w:space="0" w:color="auto"/>
        <w:right w:val="none" w:sz="0" w:space="0" w:color="auto"/>
      </w:divBdr>
    </w:div>
    <w:div w:id="132908595">
      <w:bodyDiv w:val="1"/>
      <w:marLeft w:val="0"/>
      <w:marRight w:val="0"/>
      <w:marTop w:val="0"/>
      <w:marBottom w:val="0"/>
      <w:divBdr>
        <w:top w:val="none" w:sz="0" w:space="0" w:color="auto"/>
        <w:left w:val="none" w:sz="0" w:space="0" w:color="auto"/>
        <w:bottom w:val="none" w:sz="0" w:space="0" w:color="auto"/>
        <w:right w:val="none" w:sz="0" w:space="0" w:color="auto"/>
      </w:divBdr>
    </w:div>
    <w:div w:id="136190866">
      <w:bodyDiv w:val="1"/>
      <w:marLeft w:val="0"/>
      <w:marRight w:val="0"/>
      <w:marTop w:val="0"/>
      <w:marBottom w:val="0"/>
      <w:divBdr>
        <w:top w:val="none" w:sz="0" w:space="0" w:color="auto"/>
        <w:left w:val="none" w:sz="0" w:space="0" w:color="auto"/>
        <w:bottom w:val="none" w:sz="0" w:space="0" w:color="auto"/>
        <w:right w:val="none" w:sz="0" w:space="0" w:color="auto"/>
      </w:divBdr>
    </w:div>
    <w:div w:id="137385670">
      <w:bodyDiv w:val="1"/>
      <w:marLeft w:val="0"/>
      <w:marRight w:val="0"/>
      <w:marTop w:val="0"/>
      <w:marBottom w:val="0"/>
      <w:divBdr>
        <w:top w:val="none" w:sz="0" w:space="0" w:color="auto"/>
        <w:left w:val="none" w:sz="0" w:space="0" w:color="auto"/>
        <w:bottom w:val="none" w:sz="0" w:space="0" w:color="auto"/>
        <w:right w:val="none" w:sz="0" w:space="0" w:color="auto"/>
      </w:divBdr>
    </w:div>
    <w:div w:id="142236741">
      <w:bodyDiv w:val="1"/>
      <w:marLeft w:val="0"/>
      <w:marRight w:val="0"/>
      <w:marTop w:val="0"/>
      <w:marBottom w:val="0"/>
      <w:divBdr>
        <w:top w:val="none" w:sz="0" w:space="0" w:color="auto"/>
        <w:left w:val="none" w:sz="0" w:space="0" w:color="auto"/>
        <w:bottom w:val="none" w:sz="0" w:space="0" w:color="auto"/>
        <w:right w:val="none" w:sz="0" w:space="0" w:color="auto"/>
      </w:divBdr>
    </w:div>
    <w:div w:id="145364945">
      <w:bodyDiv w:val="1"/>
      <w:marLeft w:val="0"/>
      <w:marRight w:val="0"/>
      <w:marTop w:val="0"/>
      <w:marBottom w:val="0"/>
      <w:divBdr>
        <w:top w:val="none" w:sz="0" w:space="0" w:color="auto"/>
        <w:left w:val="none" w:sz="0" w:space="0" w:color="auto"/>
        <w:bottom w:val="none" w:sz="0" w:space="0" w:color="auto"/>
        <w:right w:val="none" w:sz="0" w:space="0" w:color="auto"/>
      </w:divBdr>
    </w:div>
    <w:div w:id="147091306">
      <w:bodyDiv w:val="1"/>
      <w:marLeft w:val="0"/>
      <w:marRight w:val="0"/>
      <w:marTop w:val="0"/>
      <w:marBottom w:val="0"/>
      <w:divBdr>
        <w:top w:val="none" w:sz="0" w:space="0" w:color="auto"/>
        <w:left w:val="none" w:sz="0" w:space="0" w:color="auto"/>
        <w:bottom w:val="none" w:sz="0" w:space="0" w:color="auto"/>
        <w:right w:val="none" w:sz="0" w:space="0" w:color="auto"/>
      </w:divBdr>
    </w:div>
    <w:div w:id="150293405">
      <w:bodyDiv w:val="1"/>
      <w:marLeft w:val="0"/>
      <w:marRight w:val="0"/>
      <w:marTop w:val="0"/>
      <w:marBottom w:val="0"/>
      <w:divBdr>
        <w:top w:val="none" w:sz="0" w:space="0" w:color="auto"/>
        <w:left w:val="none" w:sz="0" w:space="0" w:color="auto"/>
        <w:bottom w:val="none" w:sz="0" w:space="0" w:color="auto"/>
        <w:right w:val="none" w:sz="0" w:space="0" w:color="auto"/>
      </w:divBdr>
    </w:div>
    <w:div w:id="159857079">
      <w:bodyDiv w:val="1"/>
      <w:marLeft w:val="0"/>
      <w:marRight w:val="0"/>
      <w:marTop w:val="0"/>
      <w:marBottom w:val="0"/>
      <w:divBdr>
        <w:top w:val="none" w:sz="0" w:space="0" w:color="auto"/>
        <w:left w:val="none" w:sz="0" w:space="0" w:color="auto"/>
        <w:bottom w:val="none" w:sz="0" w:space="0" w:color="auto"/>
        <w:right w:val="none" w:sz="0" w:space="0" w:color="auto"/>
      </w:divBdr>
    </w:div>
    <w:div w:id="162547229">
      <w:bodyDiv w:val="1"/>
      <w:marLeft w:val="0"/>
      <w:marRight w:val="0"/>
      <w:marTop w:val="0"/>
      <w:marBottom w:val="0"/>
      <w:divBdr>
        <w:top w:val="none" w:sz="0" w:space="0" w:color="auto"/>
        <w:left w:val="none" w:sz="0" w:space="0" w:color="auto"/>
        <w:bottom w:val="none" w:sz="0" w:space="0" w:color="auto"/>
        <w:right w:val="none" w:sz="0" w:space="0" w:color="auto"/>
      </w:divBdr>
    </w:div>
    <w:div w:id="164324076">
      <w:bodyDiv w:val="1"/>
      <w:marLeft w:val="0"/>
      <w:marRight w:val="0"/>
      <w:marTop w:val="0"/>
      <w:marBottom w:val="0"/>
      <w:divBdr>
        <w:top w:val="none" w:sz="0" w:space="0" w:color="auto"/>
        <w:left w:val="none" w:sz="0" w:space="0" w:color="auto"/>
        <w:bottom w:val="none" w:sz="0" w:space="0" w:color="auto"/>
        <w:right w:val="none" w:sz="0" w:space="0" w:color="auto"/>
      </w:divBdr>
    </w:div>
    <w:div w:id="171797654">
      <w:bodyDiv w:val="1"/>
      <w:marLeft w:val="0"/>
      <w:marRight w:val="0"/>
      <w:marTop w:val="0"/>
      <w:marBottom w:val="0"/>
      <w:divBdr>
        <w:top w:val="none" w:sz="0" w:space="0" w:color="auto"/>
        <w:left w:val="none" w:sz="0" w:space="0" w:color="auto"/>
        <w:bottom w:val="none" w:sz="0" w:space="0" w:color="auto"/>
        <w:right w:val="none" w:sz="0" w:space="0" w:color="auto"/>
      </w:divBdr>
    </w:div>
    <w:div w:id="174809647">
      <w:bodyDiv w:val="1"/>
      <w:marLeft w:val="0"/>
      <w:marRight w:val="0"/>
      <w:marTop w:val="0"/>
      <w:marBottom w:val="0"/>
      <w:divBdr>
        <w:top w:val="none" w:sz="0" w:space="0" w:color="auto"/>
        <w:left w:val="none" w:sz="0" w:space="0" w:color="auto"/>
        <w:bottom w:val="none" w:sz="0" w:space="0" w:color="auto"/>
        <w:right w:val="none" w:sz="0" w:space="0" w:color="auto"/>
      </w:divBdr>
    </w:div>
    <w:div w:id="174855028">
      <w:bodyDiv w:val="1"/>
      <w:marLeft w:val="0"/>
      <w:marRight w:val="0"/>
      <w:marTop w:val="0"/>
      <w:marBottom w:val="0"/>
      <w:divBdr>
        <w:top w:val="none" w:sz="0" w:space="0" w:color="auto"/>
        <w:left w:val="none" w:sz="0" w:space="0" w:color="auto"/>
        <w:bottom w:val="none" w:sz="0" w:space="0" w:color="auto"/>
        <w:right w:val="none" w:sz="0" w:space="0" w:color="auto"/>
      </w:divBdr>
    </w:div>
    <w:div w:id="179121562">
      <w:bodyDiv w:val="1"/>
      <w:marLeft w:val="0"/>
      <w:marRight w:val="0"/>
      <w:marTop w:val="0"/>
      <w:marBottom w:val="0"/>
      <w:divBdr>
        <w:top w:val="none" w:sz="0" w:space="0" w:color="auto"/>
        <w:left w:val="none" w:sz="0" w:space="0" w:color="auto"/>
        <w:bottom w:val="none" w:sz="0" w:space="0" w:color="auto"/>
        <w:right w:val="none" w:sz="0" w:space="0" w:color="auto"/>
      </w:divBdr>
    </w:div>
    <w:div w:id="181676181">
      <w:bodyDiv w:val="1"/>
      <w:marLeft w:val="0"/>
      <w:marRight w:val="0"/>
      <w:marTop w:val="0"/>
      <w:marBottom w:val="0"/>
      <w:divBdr>
        <w:top w:val="none" w:sz="0" w:space="0" w:color="auto"/>
        <w:left w:val="none" w:sz="0" w:space="0" w:color="auto"/>
        <w:bottom w:val="none" w:sz="0" w:space="0" w:color="auto"/>
        <w:right w:val="none" w:sz="0" w:space="0" w:color="auto"/>
      </w:divBdr>
    </w:div>
    <w:div w:id="182206789">
      <w:bodyDiv w:val="1"/>
      <w:marLeft w:val="0"/>
      <w:marRight w:val="0"/>
      <w:marTop w:val="0"/>
      <w:marBottom w:val="0"/>
      <w:divBdr>
        <w:top w:val="none" w:sz="0" w:space="0" w:color="auto"/>
        <w:left w:val="none" w:sz="0" w:space="0" w:color="auto"/>
        <w:bottom w:val="none" w:sz="0" w:space="0" w:color="auto"/>
        <w:right w:val="none" w:sz="0" w:space="0" w:color="auto"/>
      </w:divBdr>
    </w:div>
    <w:div w:id="186913832">
      <w:bodyDiv w:val="1"/>
      <w:marLeft w:val="0"/>
      <w:marRight w:val="0"/>
      <w:marTop w:val="0"/>
      <w:marBottom w:val="0"/>
      <w:divBdr>
        <w:top w:val="none" w:sz="0" w:space="0" w:color="auto"/>
        <w:left w:val="none" w:sz="0" w:space="0" w:color="auto"/>
        <w:bottom w:val="none" w:sz="0" w:space="0" w:color="auto"/>
        <w:right w:val="none" w:sz="0" w:space="0" w:color="auto"/>
      </w:divBdr>
    </w:div>
    <w:div w:id="187523038">
      <w:bodyDiv w:val="1"/>
      <w:marLeft w:val="0"/>
      <w:marRight w:val="0"/>
      <w:marTop w:val="0"/>
      <w:marBottom w:val="0"/>
      <w:divBdr>
        <w:top w:val="none" w:sz="0" w:space="0" w:color="auto"/>
        <w:left w:val="none" w:sz="0" w:space="0" w:color="auto"/>
        <w:bottom w:val="none" w:sz="0" w:space="0" w:color="auto"/>
        <w:right w:val="none" w:sz="0" w:space="0" w:color="auto"/>
      </w:divBdr>
    </w:div>
    <w:div w:id="188833458">
      <w:bodyDiv w:val="1"/>
      <w:marLeft w:val="0"/>
      <w:marRight w:val="0"/>
      <w:marTop w:val="0"/>
      <w:marBottom w:val="0"/>
      <w:divBdr>
        <w:top w:val="none" w:sz="0" w:space="0" w:color="auto"/>
        <w:left w:val="none" w:sz="0" w:space="0" w:color="auto"/>
        <w:bottom w:val="none" w:sz="0" w:space="0" w:color="auto"/>
        <w:right w:val="none" w:sz="0" w:space="0" w:color="auto"/>
      </w:divBdr>
    </w:div>
    <w:div w:id="192422222">
      <w:bodyDiv w:val="1"/>
      <w:marLeft w:val="0"/>
      <w:marRight w:val="0"/>
      <w:marTop w:val="0"/>
      <w:marBottom w:val="0"/>
      <w:divBdr>
        <w:top w:val="none" w:sz="0" w:space="0" w:color="auto"/>
        <w:left w:val="none" w:sz="0" w:space="0" w:color="auto"/>
        <w:bottom w:val="none" w:sz="0" w:space="0" w:color="auto"/>
        <w:right w:val="none" w:sz="0" w:space="0" w:color="auto"/>
      </w:divBdr>
    </w:div>
    <w:div w:id="193275864">
      <w:bodyDiv w:val="1"/>
      <w:marLeft w:val="0"/>
      <w:marRight w:val="0"/>
      <w:marTop w:val="0"/>
      <w:marBottom w:val="0"/>
      <w:divBdr>
        <w:top w:val="none" w:sz="0" w:space="0" w:color="auto"/>
        <w:left w:val="none" w:sz="0" w:space="0" w:color="auto"/>
        <w:bottom w:val="none" w:sz="0" w:space="0" w:color="auto"/>
        <w:right w:val="none" w:sz="0" w:space="0" w:color="auto"/>
      </w:divBdr>
    </w:div>
    <w:div w:id="195969201">
      <w:bodyDiv w:val="1"/>
      <w:marLeft w:val="0"/>
      <w:marRight w:val="0"/>
      <w:marTop w:val="0"/>
      <w:marBottom w:val="0"/>
      <w:divBdr>
        <w:top w:val="none" w:sz="0" w:space="0" w:color="auto"/>
        <w:left w:val="none" w:sz="0" w:space="0" w:color="auto"/>
        <w:bottom w:val="none" w:sz="0" w:space="0" w:color="auto"/>
        <w:right w:val="none" w:sz="0" w:space="0" w:color="auto"/>
      </w:divBdr>
    </w:div>
    <w:div w:id="200439435">
      <w:bodyDiv w:val="1"/>
      <w:marLeft w:val="0"/>
      <w:marRight w:val="0"/>
      <w:marTop w:val="0"/>
      <w:marBottom w:val="0"/>
      <w:divBdr>
        <w:top w:val="none" w:sz="0" w:space="0" w:color="auto"/>
        <w:left w:val="none" w:sz="0" w:space="0" w:color="auto"/>
        <w:bottom w:val="none" w:sz="0" w:space="0" w:color="auto"/>
        <w:right w:val="none" w:sz="0" w:space="0" w:color="auto"/>
      </w:divBdr>
    </w:div>
    <w:div w:id="201865919">
      <w:bodyDiv w:val="1"/>
      <w:marLeft w:val="0"/>
      <w:marRight w:val="0"/>
      <w:marTop w:val="0"/>
      <w:marBottom w:val="0"/>
      <w:divBdr>
        <w:top w:val="none" w:sz="0" w:space="0" w:color="auto"/>
        <w:left w:val="none" w:sz="0" w:space="0" w:color="auto"/>
        <w:bottom w:val="none" w:sz="0" w:space="0" w:color="auto"/>
        <w:right w:val="none" w:sz="0" w:space="0" w:color="auto"/>
      </w:divBdr>
    </w:div>
    <w:div w:id="215240264">
      <w:bodyDiv w:val="1"/>
      <w:marLeft w:val="0"/>
      <w:marRight w:val="0"/>
      <w:marTop w:val="0"/>
      <w:marBottom w:val="0"/>
      <w:divBdr>
        <w:top w:val="none" w:sz="0" w:space="0" w:color="auto"/>
        <w:left w:val="none" w:sz="0" w:space="0" w:color="auto"/>
        <w:bottom w:val="none" w:sz="0" w:space="0" w:color="auto"/>
        <w:right w:val="none" w:sz="0" w:space="0" w:color="auto"/>
      </w:divBdr>
    </w:div>
    <w:div w:id="217132302">
      <w:bodyDiv w:val="1"/>
      <w:marLeft w:val="0"/>
      <w:marRight w:val="0"/>
      <w:marTop w:val="0"/>
      <w:marBottom w:val="0"/>
      <w:divBdr>
        <w:top w:val="none" w:sz="0" w:space="0" w:color="auto"/>
        <w:left w:val="none" w:sz="0" w:space="0" w:color="auto"/>
        <w:bottom w:val="none" w:sz="0" w:space="0" w:color="auto"/>
        <w:right w:val="none" w:sz="0" w:space="0" w:color="auto"/>
      </w:divBdr>
    </w:div>
    <w:div w:id="221449392">
      <w:bodyDiv w:val="1"/>
      <w:marLeft w:val="0"/>
      <w:marRight w:val="0"/>
      <w:marTop w:val="0"/>
      <w:marBottom w:val="0"/>
      <w:divBdr>
        <w:top w:val="none" w:sz="0" w:space="0" w:color="auto"/>
        <w:left w:val="none" w:sz="0" w:space="0" w:color="auto"/>
        <w:bottom w:val="none" w:sz="0" w:space="0" w:color="auto"/>
        <w:right w:val="none" w:sz="0" w:space="0" w:color="auto"/>
      </w:divBdr>
    </w:div>
    <w:div w:id="223413853">
      <w:bodyDiv w:val="1"/>
      <w:marLeft w:val="0"/>
      <w:marRight w:val="0"/>
      <w:marTop w:val="0"/>
      <w:marBottom w:val="0"/>
      <w:divBdr>
        <w:top w:val="none" w:sz="0" w:space="0" w:color="auto"/>
        <w:left w:val="none" w:sz="0" w:space="0" w:color="auto"/>
        <w:bottom w:val="none" w:sz="0" w:space="0" w:color="auto"/>
        <w:right w:val="none" w:sz="0" w:space="0" w:color="auto"/>
      </w:divBdr>
    </w:div>
    <w:div w:id="225075007">
      <w:bodyDiv w:val="1"/>
      <w:marLeft w:val="0"/>
      <w:marRight w:val="0"/>
      <w:marTop w:val="0"/>
      <w:marBottom w:val="0"/>
      <w:divBdr>
        <w:top w:val="none" w:sz="0" w:space="0" w:color="auto"/>
        <w:left w:val="none" w:sz="0" w:space="0" w:color="auto"/>
        <w:bottom w:val="none" w:sz="0" w:space="0" w:color="auto"/>
        <w:right w:val="none" w:sz="0" w:space="0" w:color="auto"/>
      </w:divBdr>
    </w:div>
    <w:div w:id="226956746">
      <w:bodyDiv w:val="1"/>
      <w:marLeft w:val="0"/>
      <w:marRight w:val="0"/>
      <w:marTop w:val="0"/>
      <w:marBottom w:val="0"/>
      <w:divBdr>
        <w:top w:val="none" w:sz="0" w:space="0" w:color="auto"/>
        <w:left w:val="none" w:sz="0" w:space="0" w:color="auto"/>
        <w:bottom w:val="none" w:sz="0" w:space="0" w:color="auto"/>
        <w:right w:val="none" w:sz="0" w:space="0" w:color="auto"/>
      </w:divBdr>
    </w:div>
    <w:div w:id="233928888">
      <w:bodyDiv w:val="1"/>
      <w:marLeft w:val="0"/>
      <w:marRight w:val="0"/>
      <w:marTop w:val="0"/>
      <w:marBottom w:val="0"/>
      <w:divBdr>
        <w:top w:val="none" w:sz="0" w:space="0" w:color="auto"/>
        <w:left w:val="none" w:sz="0" w:space="0" w:color="auto"/>
        <w:bottom w:val="none" w:sz="0" w:space="0" w:color="auto"/>
        <w:right w:val="none" w:sz="0" w:space="0" w:color="auto"/>
      </w:divBdr>
    </w:div>
    <w:div w:id="235210711">
      <w:bodyDiv w:val="1"/>
      <w:marLeft w:val="0"/>
      <w:marRight w:val="0"/>
      <w:marTop w:val="0"/>
      <w:marBottom w:val="0"/>
      <w:divBdr>
        <w:top w:val="none" w:sz="0" w:space="0" w:color="auto"/>
        <w:left w:val="none" w:sz="0" w:space="0" w:color="auto"/>
        <w:bottom w:val="none" w:sz="0" w:space="0" w:color="auto"/>
        <w:right w:val="none" w:sz="0" w:space="0" w:color="auto"/>
      </w:divBdr>
    </w:div>
    <w:div w:id="243220084">
      <w:bodyDiv w:val="1"/>
      <w:marLeft w:val="0"/>
      <w:marRight w:val="0"/>
      <w:marTop w:val="0"/>
      <w:marBottom w:val="0"/>
      <w:divBdr>
        <w:top w:val="none" w:sz="0" w:space="0" w:color="auto"/>
        <w:left w:val="none" w:sz="0" w:space="0" w:color="auto"/>
        <w:bottom w:val="none" w:sz="0" w:space="0" w:color="auto"/>
        <w:right w:val="none" w:sz="0" w:space="0" w:color="auto"/>
      </w:divBdr>
    </w:div>
    <w:div w:id="246693509">
      <w:bodyDiv w:val="1"/>
      <w:marLeft w:val="0"/>
      <w:marRight w:val="0"/>
      <w:marTop w:val="0"/>
      <w:marBottom w:val="0"/>
      <w:divBdr>
        <w:top w:val="none" w:sz="0" w:space="0" w:color="auto"/>
        <w:left w:val="none" w:sz="0" w:space="0" w:color="auto"/>
        <w:bottom w:val="none" w:sz="0" w:space="0" w:color="auto"/>
        <w:right w:val="none" w:sz="0" w:space="0" w:color="auto"/>
      </w:divBdr>
    </w:div>
    <w:div w:id="247469367">
      <w:bodyDiv w:val="1"/>
      <w:marLeft w:val="0"/>
      <w:marRight w:val="0"/>
      <w:marTop w:val="0"/>
      <w:marBottom w:val="0"/>
      <w:divBdr>
        <w:top w:val="none" w:sz="0" w:space="0" w:color="auto"/>
        <w:left w:val="none" w:sz="0" w:space="0" w:color="auto"/>
        <w:bottom w:val="none" w:sz="0" w:space="0" w:color="auto"/>
        <w:right w:val="none" w:sz="0" w:space="0" w:color="auto"/>
      </w:divBdr>
    </w:div>
    <w:div w:id="254898906">
      <w:bodyDiv w:val="1"/>
      <w:marLeft w:val="0"/>
      <w:marRight w:val="0"/>
      <w:marTop w:val="0"/>
      <w:marBottom w:val="0"/>
      <w:divBdr>
        <w:top w:val="none" w:sz="0" w:space="0" w:color="auto"/>
        <w:left w:val="none" w:sz="0" w:space="0" w:color="auto"/>
        <w:bottom w:val="none" w:sz="0" w:space="0" w:color="auto"/>
        <w:right w:val="none" w:sz="0" w:space="0" w:color="auto"/>
      </w:divBdr>
    </w:div>
    <w:div w:id="255794247">
      <w:bodyDiv w:val="1"/>
      <w:marLeft w:val="0"/>
      <w:marRight w:val="0"/>
      <w:marTop w:val="0"/>
      <w:marBottom w:val="0"/>
      <w:divBdr>
        <w:top w:val="none" w:sz="0" w:space="0" w:color="auto"/>
        <w:left w:val="none" w:sz="0" w:space="0" w:color="auto"/>
        <w:bottom w:val="none" w:sz="0" w:space="0" w:color="auto"/>
        <w:right w:val="none" w:sz="0" w:space="0" w:color="auto"/>
      </w:divBdr>
    </w:div>
    <w:div w:id="260919426">
      <w:bodyDiv w:val="1"/>
      <w:marLeft w:val="0"/>
      <w:marRight w:val="0"/>
      <w:marTop w:val="0"/>
      <w:marBottom w:val="0"/>
      <w:divBdr>
        <w:top w:val="none" w:sz="0" w:space="0" w:color="auto"/>
        <w:left w:val="none" w:sz="0" w:space="0" w:color="auto"/>
        <w:bottom w:val="none" w:sz="0" w:space="0" w:color="auto"/>
        <w:right w:val="none" w:sz="0" w:space="0" w:color="auto"/>
      </w:divBdr>
    </w:div>
    <w:div w:id="263461455">
      <w:bodyDiv w:val="1"/>
      <w:marLeft w:val="0"/>
      <w:marRight w:val="0"/>
      <w:marTop w:val="0"/>
      <w:marBottom w:val="0"/>
      <w:divBdr>
        <w:top w:val="none" w:sz="0" w:space="0" w:color="auto"/>
        <w:left w:val="none" w:sz="0" w:space="0" w:color="auto"/>
        <w:bottom w:val="none" w:sz="0" w:space="0" w:color="auto"/>
        <w:right w:val="none" w:sz="0" w:space="0" w:color="auto"/>
      </w:divBdr>
    </w:div>
    <w:div w:id="264504636">
      <w:bodyDiv w:val="1"/>
      <w:marLeft w:val="0"/>
      <w:marRight w:val="0"/>
      <w:marTop w:val="0"/>
      <w:marBottom w:val="0"/>
      <w:divBdr>
        <w:top w:val="none" w:sz="0" w:space="0" w:color="auto"/>
        <w:left w:val="none" w:sz="0" w:space="0" w:color="auto"/>
        <w:bottom w:val="none" w:sz="0" w:space="0" w:color="auto"/>
        <w:right w:val="none" w:sz="0" w:space="0" w:color="auto"/>
      </w:divBdr>
    </w:div>
    <w:div w:id="264575988">
      <w:bodyDiv w:val="1"/>
      <w:marLeft w:val="0"/>
      <w:marRight w:val="0"/>
      <w:marTop w:val="0"/>
      <w:marBottom w:val="0"/>
      <w:divBdr>
        <w:top w:val="none" w:sz="0" w:space="0" w:color="auto"/>
        <w:left w:val="none" w:sz="0" w:space="0" w:color="auto"/>
        <w:bottom w:val="none" w:sz="0" w:space="0" w:color="auto"/>
        <w:right w:val="none" w:sz="0" w:space="0" w:color="auto"/>
      </w:divBdr>
    </w:div>
    <w:div w:id="271278601">
      <w:bodyDiv w:val="1"/>
      <w:marLeft w:val="0"/>
      <w:marRight w:val="0"/>
      <w:marTop w:val="0"/>
      <w:marBottom w:val="0"/>
      <w:divBdr>
        <w:top w:val="none" w:sz="0" w:space="0" w:color="auto"/>
        <w:left w:val="none" w:sz="0" w:space="0" w:color="auto"/>
        <w:bottom w:val="none" w:sz="0" w:space="0" w:color="auto"/>
        <w:right w:val="none" w:sz="0" w:space="0" w:color="auto"/>
      </w:divBdr>
    </w:div>
    <w:div w:id="272790150">
      <w:bodyDiv w:val="1"/>
      <w:marLeft w:val="0"/>
      <w:marRight w:val="0"/>
      <w:marTop w:val="0"/>
      <w:marBottom w:val="0"/>
      <w:divBdr>
        <w:top w:val="none" w:sz="0" w:space="0" w:color="auto"/>
        <w:left w:val="none" w:sz="0" w:space="0" w:color="auto"/>
        <w:bottom w:val="none" w:sz="0" w:space="0" w:color="auto"/>
        <w:right w:val="none" w:sz="0" w:space="0" w:color="auto"/>
      </w:divBdr>
    </w:div>
    <w:div w:id="274488560">
      <w:bodyDiv w:val="1"/>
      <w:marLeft w:val="0"/>
      <w:marRight w:val="0"/>
      <w:marTop w:val="0"/>
      <w:marBottom w:val="0"/>
      <w:divBdr>
        <w:top w:val="none" w:sz="0" w:space="0" w:color="auto"/>
        <w:left w:val="none" w:sz="0" w:space="0" w:color="auto"/>
        <w:bottom w:val="none" w:sz="0" w:space="0" w:color="auto"/>
        <w:right w:val="none" w:sz="0" w:space="0" w:color="auto"/>
      </w:divBdr>
    </w:div>
    <w:div w:id="275983615">
      <w:bodyDiv w:val="1"/>
      <w:marLeft w:val="0"/>
      <w:marRight w:val="0"/>
      <w:marTop w:val="0"/>
      <w:marBottom w:val="0"/>
      <w:divBdr>
        <w:top w:val="none" w:sz="0" w:space="0" w:color="auto"/>
        <w:left w:val="none" w:sz="0" w:space="0" w:color="auto"/>
        <w:bottom w:val="none" w:sz="0" w:space="0" w:color="auto"/>
        <w:right w:val="none" w:sz="0" w:space="0" w:color="auto"/>
      </w:divBdr>
    </w:div>
    <w:div w:id="287443074">
      <w:bodyDiv w:val="1"/>
      <w:marLeft w:val="0"/>
      <w:marRight w:val="0"/>
      <w:marTop w:val="0"/>
      <w:marBottom w:val="0"/>
      <w:divBdr>
        <w:top w:val="none" w:sz="0" w:space="0" w:color="auto"/>
        <w:left w:val="none" w:sz="0" w:space="0" w:color="auto"/>
        <w:bottom w:val="none" w:sz="0" w:space="0" w:color="auto"/>
        <w:right w:val="none" w:sz="0" w:space="0" w:color="auto"/>
      </w:divBdr>
    </w:div>
    <w:div w:id="290475477">
      <w:bodyDiv w:val="1"/>
      <w:marLeft w:val="0"/>
      <w:marRight w:val="0"/>
      <w:marTop w:val="0"/>
      <w:marBottom w:val="0"/>
      <w:divBdr>
        <w:top w:val="none" w:sz="0" w:space="0" w:color="auto"/>
        <w:left w:val="none" w:sz="0" w:space="0" w:color="auto"/>
        <w:bottom w:val="none" w:sz="0" w:space="0" w:color="auto"/>
        <w:right w:val="none" w:sz="0" w:space="0" w:color="auto"/>
      </w:divBdr>
    </w:div>
    <w:div w:id="290668793">
      <w:bodyDiv w:val="1"/>
      <w:marLeft w:val="0"/>
      <w:marRight w:val="0"/>
      <w:marTop w:val="0"/>
      <w:marBottom w:val="0"/>
      <w:divBdr>
        <w:top w:val="none" w:sz="0" w:space="0" w:color="auto"/>
        <w:left w:val="none" w:sz="0" w:space="0" w:color="auto"/>
        <w:bottom w:val="none" w:sz="0" w:space="0" w:color="auto"/>
        <w:right w:val="none" w:sz="0" w:space="0" w:color="auto"/>
      </w:divBdr>
    </w:div>
    <w:div w:id="293289591">
      <w:bodyDiv w:val="1"/>
      <w:marLeft w:val="0"/>
      <w:marRight w:val="0"/>
      <w:marTop w:val="0"/>
      <w:marBottom w:val="0"/>
      <w:divBdr>
        <w:top w:val="none" w:sz="0" w:space="0" w:color="auto"/>
        <w:left w:val="none" w:sz="0" w:space="0" w:color="auto"/>
        <w:bottom w:val="none" w:sz="0" w:space="0" w:color="auto"/>
        <w:right w:val="none" w:sz="0" w:space="0" w:color="auto"/>
      </w:divBdr>
    </w:div>
    <w:div w:id="296878765">
      <w:bodyDiv w:val="1"/>
      <w:marLeft w:val="0"/>
      <w:marRight w:val="0"/>
      <w:marTop w:val="0"/>
      <w:marBottom w:val="0"/>
      <w:divBdr>
        <w:top w:val="none" w:sz="0" w:space="0" w:color="auto"/>
        <w:left w:val="none" w:sz="0" w:space="0" w:color="auto"/>
        <w:bottom w:val="none" w:sz="0" w:space="0" w:color="auto"/>
        <w:right w:val="none" w:sz="0" w:space="0" w:color="auto"/>
      </w:divBdr>
    </w:div>
    <w:div w:id="301539826">
      <w:bodyDiv w:val="1"/>
      <w:marLeft w:val="0"/>
      <w:marRight w:val="0"/>
      <w:marTop w:val="0"/>
      <w:marBottom w:val="0"/>
      <w:divBdr>
        <w:top w:val="none" w:sz="0" w:space="0" w:color="auto"/>
        <w:left w:val="none" w:sz="0" w:space="0" w:color="auto"/>
        <w:bottom w:val="none" w:sz="0" w:space="0" w:color="auto"/>
        <w:right w:val="none" w:sz="0" w:space="0" w:color="auto"/>
      </w:divBdr>
    </w:div>
    <w:div w:id="302004565">
      <w:bodyDiv w:val="1"/>
      <w:marLeft w:val="0"/>
      <w:marRight w:val="0"/>
      <w:marTop w:val="0"/>
      <w:marBottom w:val="0"/>
      <w:divBdr>
        <w:top w:val="none" w:sz="0" w:space="0" w:color="auto"/>
        <w:left w:val="none" w:sz="0" w:space="0" w:color="auto"/>
        <w:bottom w:val="none" w:sz="0" w:space="0" w:color="auto"/>
        <w:right w:val="none" w:sz="0" w:space="0" w:color="auto"/>
      </w:divBdr>
    </w:div>
    <w:div w:id="302544148">
      <w:bodyDiv w:val="1"/>
      <w:marLeft w:val="0"/>
      <w:marRight w:val="0"/>
      <w:marTop w:val="0"/>
      <w:marBottom w:val="0"/>
      <w:divBdr>
        <w:top w:val="none" w:sz="0" w:space="0" w:color="auto"/>
        <w:left w:val="none" w:sz="0" w:space="0" w:color="auto"/>
        <w:bottom w:val="none" w:sz="0" w:space="0" w:color="auto"/>
        <w:right w:val="none" w:sz="0" w:space="0" w:color="auto"/>
      </w:divBdr>
    </w:div>
    <w:div w:id="306475216">
      <w:bodyDiv w:val="1"/>
      <w:marLeft w:val="0"/>
      <w:marRight w:val="0"/>
      <w:marTop w:val="0"/>
      <w:marBottom w:val="0"/>
      <w:divBdr>
        <w:top w:val="none" w:sz="0" w:space="0" w:color="auto"/>
        <w:left w:val="none" w:sz="0" w:space="0" w:color="auto"/>
        <w:bottom w:val="none" w:sz="0" w:space="0" w:color="auto"/>
        <w:right w:val="none" w:sz="0" w:space="0" w:color="auto"/>
      </w:divBdr>
    </w:div>
    <w:div w:id="307177264">
      <w:bodyDiv w:val="1"/>
      <w:marLeft w:val="0"/>
      <w:marRight w:val="0"/>
      <w:marTop w:val="0"/>
      <w:marBottom w:val="0"/>
      <w:divBdr>
        <w:top w:val="none" w:sz="0" w:space="0" w:color="auto"/>
        <w:left w:val="none" w:sz="0" w:space="0" w:color="auto"/>
        <w:bottom w:val="none" w:sz="0" w:space="0" w:color="auto"/>
        <w:right w:val="none" w:sz="0" w:space="0" w:color="auto"/>
      </w:divBdr>
    </w:div>
    <w:div w:id="312679160">
      <w:bodyDiv w:val="1"/>
      <w:marLeft w:val="0"/>
      <w:marRight w:val="0"/>
      <w:marTop w:val="0"/>
      <w:marBottom w:val="0"/>
      <w:divBdr>
        <w:top w:val="none" w:sz="0" w:space="0" w:color="auto"/>
        <w:left w:val="none" w:sz="0" w:space="0" w:color="auto"/>
        <w:bottom w:val="none" w:sz="0" w:space="0" w:color="auto"/>
        <w:right w:val="none" w:sz="0" w:space="0" w:color="auto"/>
      </w:divBdr>
    </w:div>
    <w:div w:id="316307089">
      <w:bodyDiv w:val="1"/>
      <w:marLeft w:val="0"/>
      <w:marRight w:val="0"/>
      <w:marTop w:val="0"/>
      <w:marBottom w:val="0"/>
      <w:divBdr>
        <w:top w:val="none" w:sz="0" w:space="0" w:color="auto"/>
        <w:left w:val="none" w:sz="0" w:space="0" w:color="auto"/>
        <w:bottom w:val="none" w:sz="0" w:space="0" w:color="auto"/>
        <w:right w:val="none" w:sz="0" w:space="0" w:color="auto"/>
      </w:divBdr>
    </w:div>
    <w:div w:id="316417100">
      <w:bodyDiv w:val="1"/>
      <w:marLeft w:val="0"/>
      <w:marRight w:val="0"/>
      <w:marTop w:val="0"/>
      <w:marBottom w:val="0"/>
      <w:divBdr>
        <w:top w:val="none" w:sz="0" w:space="0" w:color="auto"/>
        <w:left w:val="none" w:sz="0" w:space="0" w:color="auto"/>
        <w:bottom w:val="none" w:sz="0" w:space="0" w:color="auto"/>
        <w:right w:val="none" w:sz="0" w:space="0" w:color="auto"/>
      </w:divBdr>
    </w:div>
    <w:div w:id="320239980">
      <w:bodyDiv w:val="1"/>
      <w:marLeft w:val="0"/>
      <w:marRight w:val="0"/>
      <w:marTop w:val="0"/>
      <w:marBottom w:val="0"/>
      <w:divBdr>
        <w:top w:val="none" w:sz="0" w:space="0" w:color="auto"/>
        <w:left w:val="none" w:sz="0" w:space="0" w:color="auto"/>
        <w:bottom w:val="none" w:sz="0" w:space="0" w:color="auto"/>
        <w:right w:val="none" w:sz="0" w:space="0" w:color="auto"/>
      </w:divBdr>
    </w:div>
    <w:div w:id="321466081">
      <w:bodyDiv w:val="1"/>
      <w:marLeft w:val="0"/>
      <w:marRight w:val="0"/>
      <w:marTop w:val="0"/>
      <w:marBottom w:val="0"/>
      <w:divBdr>
        <w:top w:val="none" w:sz="0" w:space="0" w:color="auto"/>
        <w:left w:val="none" w:sz="0" w:space="0" w:color="auto"/>
        <w:bottom w:val="none" w:sz="0" w:space="0" w:color="auto"/>
        <w:right w:val="none" w:sz="0" w:space="0" w:color="auto"/>
      </w:divBdr>
    </w:div>
    <w:div w:id="327366847">
      <w:bodyDiv w:val="1"/>
      <w:marLeft w:val="0"/>
      <w:marRight w:val="0"/>
      <w:marTop w:val="0"/>
      <w:marBottom w:val="0"/>
      <w:divBdr>
        <w:top w:val="none" w:sz="0" w:space="0" w:color="auto"/>
        <w:left w:val="none" w:sz="0" w:space="0" w:color="auto"/>
        <w:bottom w:val="none" w:sz="0" w:space="0" w:color="auto"/>
        <w:right w:val="none" w:sz="0" w:space="0" w:color="auto"/>
      </w:divBdr>
    </w:div>
    <w:div w:id="332496387">
      <w:bodyDiv w:val="1"/>
      <w:marLeft w:val="0"/>
      <w:marRight w:val="0"/>
      <w:marTop w:val="0"/>
      <w:marBottom w:val="0"/>
      <w:divBdr>
        <w:top w:val="none" w:sz="0" w:space="0" w:color="auto"/>
        <w:left w:val="none" w:sz="0" w:space="0" w:color="auto"/>
        <w:bottom w:val="none" w:sz="0" w:space="0" w:color="auto"/>
        <w:right w:val="none" w:sz="0" w:space="0" w:color="auto"/>
      </w:divBdr>
    </w:div>
    <w:div w:id="334919764">
      <w:bodyDiv w:val="1"/>
      <w:marLeft w:val="0"/>
      <w:marRight w:val="0"/>
      <w:marTop w:val="0"/>
      <w:marBottom w:val="0"/>
      <w:divBdr>
        <w:top w:val="none" w:sz="0" w:space="0" w:color="auto"/>
        <w:left w:val="none" w:sz="0" w:space="0" w:color="auto"/>
        <w:bottom w:val="none" w:sz="0" w:space="0" w:color="auto"/>
        <w:right w:val="none" w:sz="0" w:space="0" w:color="auto"/>
      </w:divBdr>
    </w:div>
    <w:div w:id="340357428">
      <w:bodyDiv w:val="1"/>
      <w:marLeft w:val="0"/>
      <w:marRight w:val="0"/>
      <w:marTop w:val="0"/>
      <w:marBottom w:val="0"/>
      <w:divBdr>
        <w:top w:val="none" w:sz="0" w:space="0" w:color="auto"/>
        <w:left w:val="none" w:sz="0" w:space="0" w:color="auto"/>
        <w:bottom w:val="none" w:sz="0" w:space="0" w:color="auto"/>
        <w:right w:val="none" w:sz="0" w:space="0" w:color="auto"/>
      </w:divBdr>
    </w:div>
    <w:div w:id="348920528">
      <w:bodyDiv w:val="1"/>
      <w:marLeft w:val="0"/>
      <w:marRight w:val="0"/>
      <w:marTop w:val="0"/>
      <w:marBottom w:val="0"/>
      <w:divBdr>
        <w:top w:val="none" w:sz="0" w:space="0" w:color="auto"/>
        <w:left w:val="none" w:sz="0" w:space="0" w:color="auto"/>
        <w:bottom w:val="none" w:sz="0" w:space="0" w:color="auto"/>
        <w:right w:val="none" w:sz="0" w:space="0" w:color="auto"/>
      </w:divBdr>
    </w:div>
    <w:div w:id="349533124">
      <w:bodyDiv w:val="1"/>
      <w:marLeft w:val="0"/>
      <w:marRight w:val="0"/>
      <w:marTop w:val="0"/>
      <w:marBottom w:val="0"/>
      <w:divBdr>
        <w:top w:val="none" w:sz="0" w:space="0" w:color="auto"/>
        <w:left w:val="none" w:sz="0" w:space="0" w:color="auto"/>
        <w:bottom w:val="none" w:sz="0" w:space="0" w:color="auto"/>
        <w:right w:val="none" w:sz="0" w:space="0" w:color="auto"/>
      </w:divBdr>
    </w:div>
    <w:div w:id="353308774">
      <w:bodyDiv w:val="1"/>
      <w:marLeft w:val="0"/>
      <w:marRight w:val="0"/>
      <w:marTop w:val="0"/>
      <w:marBottom w:val="0"/>
      <w:divBdr>
        <w:top w:val="none" w:sz="0" w:space="0" w:color="auto"/>
        <w:left w:val="none" w:sz="0" w:space="0" w:color="auto"/>
        <w:bottom w:val="none" w:sz="0" w:space="0" w:color="auto"/>
        <w:right w:val="none" w:sz="0" w:space="0" w:color="auto"/>
      </w:divBdr>
    </w:div>
    <w:div w:id="357706142">
      <w:bodyDiv w:val="1"/>
      <w:marLeft w:val="0"/>
      <w:marRight w:val="0"/>
      <w:marTop w:val="0"/>
      <w:marBottom w:val="0"/>
      <w:divBdr>
        <w:top w:val="none" w:sz="0" w:space="0" w:color="auto"/>
        <w:left w:val="none" w:sz="0" w:space="0" w:color="auto"/>
        <w:bottom w:val="none" w:sz="0" w:space="0" w:color="auto"/>
        <w:right w:val="none" w:sz="0" w:space="0" w:color="auto"/>
      </w:divBdr>
    </w:div>
    <w:div w:id="361440587">
      <w:bodyDiv w:val="1"/>
      <w:marLeft w:val="0"/>
      <w:marRight w:val="0"/>
      <w:marTop w:val="0"/>
      <w:marBottom w:val="0"/>
      <w:divBdr>
        <w:top w:val="none" w:sz="0" w:space="0" w:color="auto"/>
        <w:left w:val="none" w:sz="0" w:space="0" w:color="auto"/>
        <w:bottom w:val="none" w:sz="0" w:space="0" w:color="auto"/>
        <w:right w:val="none" w:sz="0" w:space="0" w:color="auto"/>
      </w:divBdr>
    </w:div>
    <w:div w:id="361630665">
      <w:bodyDiv w:val="1"/>
      <w:marLeft w:val="0"/>
      <w:marRight w:val="0"/>
      <w:marTop w:val="0"/>
      <w:marBottom w:val="0"/>
      <w:divBdr>
        <w:top w:val="none" w:sz="0" w:space="0" w:color="auto"/>
        <w:left w:val="none" w:sz="0" w:space="0" w:color="auto"/>
        <w:bottom w:val="none" w:sz="0" w:space="0" w:color="auto"/>
        <w:right w:val="none" w:sz="0" w:space="0" w:color="auto"/>
      </w:divBdr>
    </w:div>
    <w:div w:id="365834083">
      <w:bodyDiv w:val="1"/>
      <w:marLeft w:val="0"/>
      <w:marRight w:val="0"/>
      <w:marTop w:val="0"/>
      <w:marBottom w:val="0"/>
      <w:divBdr>
        <w:top w:val="none" w:sz="0" w:space="0" w:color="auto"/>
        <w:left w:val="none" w:sz="0" w:space="0" w:color="auto"/>
        <w:bottom w:val="none" w:sz="0" w:space="0" w:color="auto"/>
        <w:right w:val="none" w:sz="0" w:space="0" w:color="auto"/>
      </w:divBdr>
    </w:div>
    <w:div w:id="366638754">
      <w:bodyDiv w:val="1"/>
      <w:marLeft w:val="0"/>
      <w:marRight w:val="0"/>
      <w:marTop w:val="0"/>
      <w:marBottom w:val="0"/>
      <w:divBdr>
        <w:top w:val="none" w:sz="0" w:space="0" w:color="auto"/>
        <w:left w:val="none" w:sz="0" w:space="0" w:color="auto"/>
        <w:bottom w:val="none" w:sz="0" w:space="0" w:color="auto"/>
        <w:right w:val="none" w:sz="0" w:space="0" w:color="auto"/>
      </w:divBdr>
    </w:div>
    <w:div w:id="374502167">
      <w:bodyDiv w:val="1"/>
      <w:marLeft w:val="0"/>
      <w:marRight w:val="0"/>
      <w:marTop w:val="0"/>
      <w:marBottom w:val="0"/>
      <w:divBdr>
        <w:top w:val="none" w:sz="0" w:space="0" w:color="auto"/>
        <w:left w:val="none" w:sz="0" w:space="0" w:color="auto"/>
        <w:bottom w:val="none" w:sz="0" w:space="0" w:color="auto"/>
        <w:right w:val="none" w:sz="0" w:space="0" w:color="auto"/>
      </w:divBdr>
    </w:div>
    <w:div w:id="380250550">
      <w:bodyDiv w:val="1"/>
      <w:marLeft w:val="0"/>
      <w:marRight w:val="0"/>
      <w:marTop w:val="0"/>
      <w:marBottom w:val="0"/>
      <w:divBdr>
        <w:top w:val="none" w:sz="0" w:space="0" w:color="auto"/>
        <w:left w:val="none" w:sz="0" w:space="0" w:color="auto"/>
        <w:bottom w:val="none" w:sz="0" w:space="0" w:color="auto"/>
        <w:right w:val="none" w:sz="0" w:space="0" w:color="auto"/>
      </w:divBdr>
    </w:div>
    <w:div w:id="381440657">
      <w:bodyDiv w:val="1"/>
      <w:marLeft w:val="0"/>
      <w:marRight w:val="0"/>
      <w:marTop w:val="0"/>
      <w:marBottom w:val="0"/>
      <w:divBdr>
        <w:top w:val="none" w:sz="0" w:space="0" w:color="auto"/>
        <w:left w:val="none" w:sz="0" w:space="0" w:color="auto"/>
        <w:bottom w:val="none" w:sz="0" w:space="0" w:color="auto"/>
        <w:right w:val="none" w:sz="0" w:space="0" w:color="auto"/>
      </w:divBdr>
    </w:div>
    <w:div w:id="383528168">
      <w:bodyDiv w:val="1"/>
      <w:marLeft w:val="0"/>
      <w:marRight w:val="0"/>
      <w:marTop w:val="0"/>
      <w:marBottom w:val="0"/>
      <w:divBdr>
        <w:top w:val="none" w:sz="0" w:space="0" w:color="auto"/>
        <w:left w:val="none" w:sz="0" w:space="0" w:color="auto"/>
        <w:bottom w:val="none" w:sz="0" w:space="0" w:color="auto"/>
        <w:right w:val="none" w:sz="0" w:space="0" w:color="auto"/>
      </w:divBdr>
    </w:div>
    <w:div w:id="385566360">
      <w:bodyDiv w:val="1"/>
      <w:marLeft w:val="0"/>
      <w:marRight w:val="0"/>
      <w:marTop w:val="0"/>
      <w:marBottom w:val="0"/>
      <w:divBdr>
        <w:top w:val="none" w:sz="0" w:space="0" w:color="auto"/>
        <w:left w:val="none" w:sz="0" w:space="0" w:color="auto"/>
        <w:bottom w:val="none" w:sz="0" w:space="0" w:color="auto"/>
        <w:right w:val="none" w:sz="0" w:space="0" w:color="auto"/>
      </w:divBdr>
    </w:div>
    <w:div w:id="386614246">
      <w:bodyDiv w:val="1"/>
      <w:marLeft w:val="0"/>
      <w:marRight w:val="0"/>
      <w:marTop w:val="0"/>
      <w:marBottom w:val="0"/>
      <w:divBdr>
        <w:top w:val="none" w:sz="0" w:space="0" w:color="auto"/>
        <w:left w:val="none" w:sz="0" w:space="0" w:color="auto"/>
        <w:bottom w:val="none" w:sz="0" w:space="0" w:color="auto"/>
        <w:right w:val="none" w:sz="0" w:space="0" w:color="auto"/>
      </w:divBdr>
    </w:div>
    <w:div w:id="388653185">
      <w:bodyDiv w:val="1"/>
      <w:marLeft w:val="0"/>
      <w:marRight w:val="0"/>
      <w:marTop w:val="0"/>
      <w:marBottom w:val="0"/>
      <w:divBdr>
        <w:top w:val="none" w:sz="0" w:space="0" w:color="auto"/>
        <w:left w:val="none" w:sz="0" w:space="0" w:color="auto"/>
        <w:bottom w:val="none" w:sz="0" w:space="0" w:color="auto"/>
        <w:right w:val="none" w:sz="0" w:space="0" w:color="auto"/>
      </w:divBdr>
    </w:div>
    <w:div w:id="394621591">
      <w:bodyDiv w:val="1"/>
      <w:marLeft w:val="0"/>
      <w:marRight w:val="0"/>
      <w:marTop w:val="0"/>
      <w:marBottom w:val="0"/>
      <w:divBdr>
        <w:top w:val="none" w:sz="0" w:space="0" w:color="auto"/>
        <w:left w:val="none" w:sz="0" w:space="0" w:color="auto"/>
        <w:bottom w:val="none" w:sz="0" w:space="0" w:color="auto"/>
        <w:right w:val="none" w:sz="0" w:space="0" w:color="auto"/>
      </w:divBdr>
    </w:div>
    <w:div w:id="395514416">
      <w:bodyDiv w:val="1"/>
      <w:marLeft w:val="0"/>
      <w:marRight w:val="0"/>
      <w:marTop w:val="0"/>
      <w:marBottom w:val="0"/>
      <w:divBdr>
        <w:top w:val="none" w:sz="0" w:space="0" w:color="auto"/>
        <w:left w:val="none" w:sz="0" w:space="0" w:color="auto"/>
        <w:bottom w:val="none" w:sz="0" w:space="0" w:color="auto"/>
        <w:right w:val="none" w:sz="0" w:space="0" w:color="auto"/>
      </w:divBdr>
    </w:div>
    <w:div w:id="402526899">
      <w:bodyDiv w:val="1"/>
      <w:marLeft w:val="0"/>
      <w:marRight w:val="0"/>
      <w:marTop w:val="0"/>
      <w:marBottom w:val="0"/>
      <w:divBdr>
        <w:top w:val="none" w:sz="0" w:space="0" w:color="auto"/>
        <w:left w:val="none" w:sz="0" w:space="0" w:color="auto"/>
        <w:bottom w:val="none" w:sz="0" w:space="0" w:color="auto"/>
        <w:right w:val="none" w:sz="0" w:space="0" w:color="auto"/>
      </w:divBdr>
    </w:div>
    <w:div w:id="406415633">
      <w:bodyDiv w:val="1"/>
      <w:marLeft w:val="0"/>
      <w:marRight w:val="0"/>
      <w:marTop w:val="0"/>
      <w:marBottom w:val="0"/>
      <w:divBdr>
        <w:top w:val="none" w:sz="0" w:space="0" w:color="auto"/>
        <w:left w:val="none" w:sz="0" w:space="0" w:color="auto"/>
        <w:bottom w:val="none" w:sz="0" w:space="0" w:color="auto"/>
        <w:right w:val="none" w:sz="0" w:space="0" w:color="auto"/>
      </w:divBdr>
    </w:div>
    <w:div w:id="409734157">
      <w:bodyDiv w:val="1"/>
      <w:marLeft w:val="0"/>
      <w:marRight w:val="0"/>
      <w:marTop w:val="0"/>
      <w:marBottom w:val="0"/>
      <w:divBdr>
        <w:top w:val="none" w:sz="0" w:space="0" w:color="auto"/>
        <w:left w:val="none" w:sz="0" w:space="0" w:color="auto"/>
        <w:bottom w:val="none" w:sz="0" w:space="0" w:color="auto"/>
        <w:right w:val="none" w:sz="0" w:space="0" w:color="auto"/>
      </w:divBdr>
    </w:div>
    <w:div w:id="410783447">
      <w:bodyDiv w:val="1"/>
      <w:marLeft w:val="0"/>
      <w:marRight w:val="0"/>
      <w:marTop w:val="0"/>
      <w:marBottom w:val="0"/>
      <w:divBdr>
        <w:top w:val="none" w:sz="0" w:space="0" w:color="auto"/>
        <w:left w:val="none" w:sz="0" w:space="0" w:color="auto"/>
        <w:bottom w:val="none" w:sz="0" w:space="0" w:color="auto"/>
        <w:right w:val="none" w:sz="0" w:space="0" w:color="auto"/>
      </w:divBdr>
    </w:div>
    <w:div w:id="411315684">
      <w:bodyDiv w:val="1"/>
      <w:marLeft w:val="0"/>
      <w:marRight w:val="0"/>
      <w:marTop w:val="0"/>
      <w:marBottom w:val="0"/>
      <w:divBdr>
        <w:top w:val="none" w:sz="0" w:space="0" w:color="auto"/>
        <w:left w:val="none" w:sz="0" w:space="0" w:color="auto"/>
        <w:bottom w:val="none" w:sz="0" w:space="0" w:color="auto"/>
        <w:right w:val="none" w:sz="0" w:space="0" w:color="auto"/>
      </w:divBdr>
    </w:div>
    <w:div w:id="421728152">
      <w:bodyDiv w:val="1"/>
      <w:marLeft w:val="0"/>
      <w:marRight w:val="0"/>
      <w:marTop w:val="0"/>
      <w:marBottom w:val="0"/>
      <w:divBdr>
        <w:top w:val="none" w:sz="0" w:space="0" w:color="auto"/>
        <w:left w:val="none" w:sz="0" w:space="0" w:color="auto"/>
        <w:bottom w:val="none" w:sz="0" w:space="0" w:color="auto"/>
        <w:right w:val="none" w:sz="0" w:space="0" w:color="auto"/>
      </w:divBdr>
    </w:div>
    <w:div w:id="425079129">
      <w:bodyDiv w:val="1"/>
      <w:marLeft w:val="0"/>
      <w:marRight w:val="0"/>
      <w:marTop w:val="0"/>
      <w:marBottom w:val="0"/>
      <w:divBdr>
        <w:top w:val="none" w:sz="0" w:space="0" w:color="auto"/>
        <w:left w:val="none" w:sz="0" w:space="0" w:color="auto"/>
        <w:bottom w:val="none" w:sz="0" w:space="0" w:color="auto"/>
        <w:right w:val="none" w:sz="0" w:space="0" w:color="auto"/>
      </w:divBdr>
    </w:div>
    <w:div w:id="435028881">
      <w:bodyDiv w:val="1"/>
      <w:marLeft w:val="0"/>
      <w:marRight w:val="0"/>
      <w:marTop w:val="0"/>
      <w:marBottom w:val="0"/>
      <w:divBdr>
        <w:top w:val="none" w:sz="0" w:space="0" w:color="auto"/>
        <w:left w:val="none" w:sz="0" w:space="0" w:color="auto"/>
        <w:bottom w:val="none" w:sz="0" w:space="0" w:color="auto"/>
        <w:right w:val="none" w:sz="0" w:space="0" w:color="auto"/>
      </w:divBdr>
    </w:div>
    <w:div w:id="436872738">
      <w:bodyDiv w:val="1"/>
      <w:marLeft w:val="0"/>
      <w:marRight w:val="0"/>
      <w:marTop w:val="0"/>
      <w:marBottom w:val="0"/>
      <w:divBdr>
        <w:top w:val="none" w:sz="0" w:space="0" w:color="auto"/>
        <w:left w:val="none" w:sz="0" w:space="0" w:color="auto"/>
        <w:bottom w:val="none" w:sz="0" w:space="0" w:color="auto"/>
        <w:right w:val="none" w:sz="0" w:space="0" w:color="auto"/>
      </w:divBdr>
    </w:div>
    <w:div w:id="446967602">
      <w:bodyDiv w:val="1"/>
      <w:marLeft w:val="0"/>
      <w:marRight w:val="0"/>
      <w:marTop w:val="0"/>
      <w:marBottom w:val="0"/>
      <w:divBdr>
        <w:top w:val="none" w:sz="0" w:space="0" w:color="auto"/>
        <w:left w:val="none" w:sz="0" w:space="0" w:color="auto"/>
        <w:bottom w:val="none" w:sz="0" w:space="0" w:color="auto"/>
        <w:right w:val="none" w:sz="0" w:space="0" w:color="auto"/>
      </w:divBdr>
    </w:div>
    <w:div w:id="450827497">
      <w:bodyDiv w:val="1"/>
      <w:marLeft w:val="0"/>
      <w:marRight w:val="0"/>
      <w:marTop w:val="0"/>
      <w:marBottom w:val="0"/>
      <w:divBdr>
        <w:top w:val="none" w:sz="0" w:space="0" w:color="auto"/>
        <w:left w:val="none" w:sz="0" w:space="0" w:color="auto"/>
        <w:bottom w:val="none" w:sz="0" w:space="0" w:color="auto"/>
        <w:right w:val="none" w:sz="0" w:space="0" w:color="auto"/>
      </w:divBdr>
    </w:div>
    <w:div w:id="454104528">
      <w:bodyDiv w:val="1"/>
      <w:marLeft w:val="0"/>
      <w:marRight w:val="0"/>
      <w:marTop w:val="0"/>
      <w:marBottom w:val="0"/>
      <w:divBdr>
        <w:top w:val="none" w:sz="0" w:space="0" w:color="auto"/>
        <w:left w:val="none" w:sz="0" w:space="0" w:color="auto"/>
        <w:bottom w:val="none" w:sz="0" w:space="0" w:color="auto"/>
        <w:right w:val="none" w:sz="0" w:space="0" w:color="auto"/>
      </w:divBdr>
    </w:div>
    <w:div w:id="454907707">
      <w:bodyDiv w:val="1"/>
      <w:marLeft w:val="0"/>
      <w:marRight w:val="0"/>
      <w:marTop w:val="0"/>
      <w:marBottom w:val="0"/>
      <w:divBdr>
        <w:top w:val="none" w:sz="0" w:space="0" w:color="auto"/>
        <w:left w:val="none" w:sz="0" w:space="0" w:color="auto"/>
        <w:bottom w:val="none" w:sz="0" w:space="0" w:color="auto"/>
        <w:right w:val="none" w:sz="0" w:space="0" w:color="auto"/>
      </w:divBdr>
    </w:div>
    <w:div w:id="455177828">
      <w:bodyDiv w:val="1"/>
      <w:marLeft w:val="0"/>
      <w:marRight w:val="0"/>
      <w:marTop w:val="0"/>
      <w:marBottom w:val="0"/>
      <w:divBdr>
        <w:top w:val="none" w:sz="0" w:space="0" w:color="auto"/>
        <w:left w:val="none" w:sz="0" w:space="0" w:color="auto"/>
        <w:bottom w:val="none" w:sz="0" w:space="0" w:color="auto"/>
        <w:right w:val="none" w:sz="0" w:space="0" w:color="auto"/>
      </w:divBdr>
    </w:div>
    <w:div w:id="460929047">
      <w:bodyDiv w:val="1"/>
      <w:marLeft w:val="0"/>
      <w:marRight w:val="0"/>
      <w:marTop w:val="0"/>
      <w:marBottom w:val="0"/>
      <w:divBdr>
        <w:top w:val="none" w:sz="0" w:space="0" w:color="auto"/>
        <w:left w:val="none" w:sz="0" w:space="0" w:color="auto"/>
        <w:bottom w:val="none" w:sz="0" w:space="0" w:color="auto"/>
        <w:right w:val="none" w:sz="0" w:space="0" w:color="auto"/>
      </w:divBdr>
    </w:div>
    <w:div w:id="463810998">
      <w:bodyDiv w:val="1"/>
      <w:marLeft w:val="0"/>
      <w:marRight w:val="0"/>
      <w:marTop w:val="0"/>
      <w:marBottom w:val="0"/>
      <w:divBdr>
        <w:top w:val="none" w:sz="0" w:space="0" w:color="auto"/>
        <w:left w:val="none" w:sz="0" w:space="0" w:color="auto"/>
        <w:bottom w:val="none" w:sz="0" w:space="0" w:color="auto"/>
        <w:right w:val="none" w:sz="0" w:space="0" w:color="auto"/>
      </w:divBdr>
    </w:div>
    <w:div w:id="467672543">
      <w:bodyDiv w:val="1"/>
      <w:marLeft w:val="0"/>
      <w:marRight w:val="0"/>
      <w:marTop w:val="0"/>
      <w:marBottom w:val="0"/>
      <w:divBdr>
        <w:top w:val="none" w:sz="0" w:space="0" w:color="auto"/>
        <w:left w:val="none" w:sz="0" w:space="0" w:color="auto"/>
        <w:bottom w:val="none" w:sz="0" w:space="0" w:color="auto"/>
        <w:right w:val="none" w:sz="0" w:space="0" w:color="auto"/>
      </w:divBdr>
    </w:div>
    <w:div w:id="468981450">
      <w:bodyDiv w:val="1"/>
      <w:marLeft w:val="0"/>
      <w:marRight w:val="0"/>
      <w:marTop w:val="0"/>
      <w:marBottom w:val="0"/>
      <w:divBdr>
        <w:top w:val="none" w:sz="0" w:space="0" w:color="auto"/>
        <w:left w:val="none" w:sz="0" w:space="0" w:color="auto"/>
        <w:bottom w:val="none" w:sz="0" w:space="0" w:color="auto"/>
        <w:right w:val="none" w:sz="0" w:space="0" w:color="auto"/>
      </w:divBdr>
    </w:div>
    <w:div w:id="473833180">
      <w:bodyDiv w:val="1"/>
      <w:marLeft w:val="0"/>
      <w:marRight w:val="0"/>
      <w:marTop w:val="0"/>
      <w:marBottom w:val="0"/>
      <w:divBdr>
        <w:top w:val="none" w:sz="0" w:space="0" w:color="auto"/>
        <w:left w:val="none" w:sz="0" w:space="0" w:color="auto"/>
        <w:bottom w:val="none" w:sz="0" w:space="0" w:color="auto"/>
        <w:right w:val="none" w:sz="0" w:space="0" w:color="auto"/>
      </w:divBdr>
    </w:div>
    <w:div w:id="473911461">
      <w:bodyDiv w:val="1"/>
      <w:marLeft w:val="0"/>
      <w:marRight w:val="0"/>
      <w:marTop w:val="0"/>
      <w:marBottom w:val="0"/>
      <w:divBdr>
        <w:top w:val="none" w:sz="0" w:space="0" w:color="auto"/>
        <w:left w:val="none" w:sz="0" w:space="0" w:color="auto"/>
        <w:bottom w:val="none" w:sz="0" w:space="0" w:color="auto"/>
        <w:right w:val="none" w:sz="0" w:space="0" w:color="auto"/>
      </w:divBdr>
    </w:div>
    <w:div w:id="474882148">
      <w:bodyDiv w:val="1"/>
      <w:marLeft w:val="0"/>
      <w:marRight w:val="0"/>
      <w:marTop w:val="0"/>
      <w:marBottom w:val="0"/>
      <w:divBdr>
        <w:top w:val="none" w:sz="0" w:space="0" w:color="auto"/>
        <w:left w:val="none" w:sz="0" w:space="0" w:color="auto"/>
        <w:bottom w:val="none" w:sz="0" w:space="0" w:color="auto"/>
        <w:right w:val="none" w:sz="0" w:space="0" w:color="auto"/>
      </w:divBdr>
    </w:div>
    <w:div w:id="484664556">
      <w:bodyDiv w:val="1"/>
      <w:marLeft w:val="0"/>
      <w:marRight w:val="0"/>
      <w:marTop w:val="0"/>
      <w:marBottom w:val="0"/>
      <w:divBdr>
        <w:top w:val="none" w:sz="0" w:space="0" w:color="auto"/>
        <w:left w:val="none" w:sz="0" w:space="0" w:color="auto"/>
        <w:bottom w:val="none" w:sz="0" w:space="0" w:color="auto"/>
        <w:right w:val="none" w:sz="0" w:space="0" w:color="auto"/>
      </w:divBdr>
    </w:div>
    <w:div w:id="486017753">
      <w:bodyDiv w:val="1"/>
      <w:marLeft w:val="0"/>
      <w:marRight w:val="0"/>
      <w:marTop w:val="0"/>
      <w:marBottom w:val="0"/>
      <w:divBdr>
        <w:top w:val="none" w:sz="0" w:space="0" w:color="auto"/>
        <w:left w:val="none" w:sz="0" w:space="0" w:color="auto"/>
        <w:bottom w:val="none" w:sz="0" w:space="0" w:color="auto"/>
        <w:right w:val="none" w:sz="0" w:space="0" w:color="auto"/>
      </w:divBdr>
    </w:div>
    <w:div w:id="486018897">
      <w:bodyDiv w:val="1"/>
      <w:marLeft w:val="0"/>
      <w:marRight w:val="0"/>
      <w:marTop w:val="0"/>
      <w:marBottom w:val="0"/>
      <w:divBdr>
        <w:top w:val="none" w:sz="0" w:space="0" w:color="auto"/>
        <w:left w:val="none" w:sz="0" w:space="0" w:color="auto"/>
        <w:bottom w:val="none" w:sz="0" w:space="0" w:color="auto"/>
        <w:right w:val="none" w:sz="0" w:space="0" w:color="auto"/>
      </w:divBdr>
    </w:div>
    <w:div w:id="487594991">
      <w:bodyDiv w:val="1"/>
      <w:marLeft w:val="0"/>
      <w:marRight w:val="0"/>
      <w:marTop w:val="0"/>
      <w:marBottom w:val="0"/>
      <w:divBdr>
        <w:top w:val="none" w:sz="0" w:space="0" w:color="auto"/>
        <w:left w:val="none" w:sz="0" w:space="0" w:color="auto"/>
        <w:bottom w:val="none" w:sz="0" w:space="0" w:color="auto"/>
        <w:right w:val="none" w:sz="0" w:space="0" w:color="auto"/>
      </w:divBdr>
    </w:div>
    <w:div w:id="488833698">
      <w:bodyDiv w:val="1"/>
      <w:marLeft w:val="0"/>
      <w:marRight w:val="0"/>
      <w:marTop w:val="0"/>
      <w:marBottom w:val="0"/>
      <w:divBdr>
        <w:top w:val="none" w:sz="0" w:space="0" w:color="auto"/>
        <w:left w:val="none" w:sz="0" w:space="0" w:color="auto"/>
        <w:bottom w:val="none" w:sz="0" w:space="0" w:color="auto"/>
        <w:right w:val="none" w:sz="0" w:space="0" w:color="auto"/>
      </w:divBdr>
    </w:div>
    <w:div w:id="493377149">
      <w:bodyDiv w:val="1"/>
      <w:marLeft w:val="0"/>
      <w:marRight w:val="0"/>
      <w:marTop w:val="0"/>
      <w:marBottom w:val="0"/>
      <w:divBdr>
        <w:top w:val="none" w:sz="0" w:space="0" w:color="auto"/>
        <w:left w:val="none" w:sz="0" w:space="0" w:color="auto"/>
        <w:bottom w:val="none" w:sz="0" w:space="0" w:color="auto"/>
        <w:right w:val="none" w:sz="0" w:space="0" w:color="auto"/>
      </w:divBdr>
    </w:div>
    <w:div w:id="499279091">
      <w:bodyDiv w:val="1"/>
      <w:marLeft w:val="0"/>
      <w:marRight w:val="0"/>
      <w:marTop w:val="0"/>
      <w:marBottom w:val="0"/>
      <w:divBdr>
        <w:top w:val="none" w:sz="0" w:space="0" w:color="auto"/>
        <w:left w:val="none" w:sz="0" w:space="0" w:color="auto"/>
        <w:bottom w:val="none" w:sz="0" w:space="0" w:color="auto"/>
        <w:right w:val="none" w:sz="0" w:space="0" w:color="auto"/>
      </w:divBdr>
    </w:div>
    <w:div w:id="500202107">
      <w:bodyDiv w:val="1"/>
      <w:marLeft w:val="0"/>
      <w:marRight w:val="0"/>
      <w:marTop w:val="0"/>
      <w:marBottom w:val="0"/>
      <w:divBdr>
        <w:top w:val="none" w:sz="0" w:space="0" w:color="auto"/>
        <w:left w:val="none" w:sz="0" w:space="0" w:color="auto"/>
        <w:bottom w:val="none" w:sz="0" w:space="0" w:color="auto"/>
        <w:right w:val="none" w:sz="0" w:space="0" w:color="auto"/>
      </w:divBdr>
    </w:div>
    <w:div w:id="501317069">
      <w:bodyDiv w:val="1"/>
      <w:marLeft w:val="0"/>
      <w:marRight w:val="0"/>
      <w:marTop w:val="0"/>
      <w:marBottom w:val="0"/>
      <w:divBdr>
        <w:top w:val="none" w:sz="0" w:space="0" w:color="auto"/>
        <w:left w:val="none" w:sz="0" w:space="0" w:color="auto"/>
        <w:bottom w:val="none" w:sz="0" w:space="0" w:color="auto"/>
        <w:right w:val="none" w:sz="0" w:space="0" w:color="auto"/>
      </w:divBdr>
    </w:div>
    <w:div w:id="501824351">
      <w:bodyDiv w:val="1"/>
      <w:marLeft w:val="0"/>
      <w:marRight w:val="0"/>
      <w:marTop w:val="0"/>
      <w:marBottom w:val="0"/>
      <w:divBdr>
        <w:top w:val="none" w:sz="0" w:space="0" w:color="auto"/>
        <w:left w:val="none" w:sz="0" w:space="0" w:color="auto"/>
        <w:bottom w:val="none" w:sz="0" w:space="0" w:color="auto"/>
        <w:right w:val="none" w:sz="0" w:space="0" w:color="auto"/>
      </w:divBdr>
    </w:div>
    <w:div w:id="521825554">
      <w:bodyDiv w:val="1"/>
      <w:marLeft w:val="0"/>
      <w:marRight w:val="0"/>
      <w:marTop w:val="0"/>
      <w:marBottom w:val="0"/>
      <w:divBdr>
        <w:top w:val="none" w:sz="0" w:space="0" w:color="auto"/>
        <w:left w:val="none" w:sz="0" w:space="0" w:color="auto"/>
        <w:bottom w:val="none" w:sz="0" w:space="0" w:color="auto"/>
        <w:right w:val="none" w:sz="0" w:space="0" w:color="auto"/>
      </w:divBdr>
    </w:div>
    <w:div w:id="523707927">
      <w:bodyDiv w:val="1"/>
      <w:marLeft w:val="0"/>
      <w:marRight w:val="0"/>
      <w:marTop w:val="0"/>
      <w:marBottom w:val="0"/>
      <w:divBdr>
        <w:top w:val="none" w:sz="0" w:space="0" w:color="auto"/>
        <w:left w:val="none" w:sz="0" w:space="0" w:color="auto"/>
        <w:bottom w:val="none" w:sz="0" w:space="0" w:color="auto"/>
        <w:right w:val="none" w:sz="0" w:space="0" w:color="auto"/>
      </w:divBdr>
    </w:div>
    <w:div w:id="527530738">
      <w:bodyDiv w:val="1"/>
      <w:marLeft w:val="0"/>
      <w:marRight w:val="0"/>
      <w:marTop w:val="0"/>
      <w:marBottom w:val="0"/>
      <w:divBdr>
        <w:top w:val="none" w:sz="0" w:space="0" w:color="auto"/>
        <w:left w:val="none" w:sz="0" w:space="0" w:color="auto"/>
        <w:bottom w:val="none" w:sz="0" w:space="0" w:color="auto"/>
        <w:right w:val="none" w:sz="0" w:space="0" w:color="auto"/>
      </w:divBdr>
    </w:div>
    <w:div w:id="531380646">
      <w:bodyDiv w:val="1"/>
      <w:marLeft w:val="0"/>
      <w:marRight w:val="0"/>
      <w:marTop w:val="0"/>
      <w:marBottom w:val="0"/>
      <w:divBdr>
        <w:top w:val="none" w:sz="0" w:space="0" w:color="auto"/>
        <w:left w:val="none" w:sz="0" w:space="0" w:color="auto"/>
        <w:bottom w:val="none" w:sz="0" w:space="0" w:color="auto"/>
        <w:right w:val="none" w:sz="0" w:space="0" w:color="auto"/>
      </w:divBdr>
    </w:div>
    <w:div w:id="531725601">
      <w:bodyDiv w:val="1"/>
      <w:marLeft w:val="0"/>
      <w:marRight w:val="0"/>
      <w:marTop w:val="0"/>
      <w:marBottom w:val="0"/>
      <w:divBdr>
        <w:top w:val="none" w:sz="0" w:space="0" w:color="auto"/>
        <w:left w:val="none" w:sz="0" w:space="0" w:color="auto"/>
        <w:bottom w:val="none" w:sz="0" w:space="0" w:color="auto"/>
        <w:right w:val="none" w:sz="0" w:space="0" w:color="auto"/>
      </w:divBdr>
    </w:div>
    <w:div w:id="534387181">
      <w:bodyDiv w:val="1"/>
      <w:marLeft w:val="0"/>
      <w:marRight w:val="0"/>
      <w:marTop w:val="0"/>
      <w:marBottom w:val="0"/>
      <w:divBdr>
        <w:top w:val="none" w:sz="0" w:space="0" w:color="auto"/>
        <w:left w:val="none" w:sz="0" w:space="0" w:color="auto"/>
        <w:bottom w:val="none" w:sz="0" w:space="0" w:color="auto"/>
        <w:right w:val="none" w:sz="0" w:space="0" w:color="auto"/>
      </w:divBdr>
    </w:div>
    <w:div w:id="535699985">
      <w:bodyDiv w:val="1"/>
      <w:marLeft w:val="0"/>
      <w:marRight w:val="0"/>
      <w:marTop w:val="0"/>
      <w:marBottom w:val="0"/>
      <w:divBdr>
        <w:top w:val="none" w:sz="0" w:space="0" w:color="auto"/>
        <w:left w:val="none" w:sz="0" w:space="0" w:color="auto"/>
        <w:bottom w:val="none" w:sz="0" w:space="0" w:color="auto"/>
        <w:right w:val="none" w:sz="0" w:space="0" w:color="auto"/>
      </w:divBdr>
    </w:div>
    <w:div w:id="542252078">
      <w:bodyDiv w:val="1"/>
      <w:marLeft w:val="0"/>
      <w:marRight w:val="0"/>
      <w:marTop w:val="0"/>
      <w:marBottom w:val="0"/>
      <w:divBdr>
        <w:top w:val="none" w:sz="0" w:space="0" w:color="auto"/>
        <w:left w:val="none" w:sz="0" w:space="0" w:color="auto"/>
        <w:bottom w:val="none" w:sz="0" w:space="0" w:color="auto"/>
        <w:right w:val="none" w:sz="0" w:space="0" w:color="auto"/>
      </w:divBdr>
    </w:div>
    <w:div w:id="546769853">
      <w:bodyDiv w:val="1"/>
      <w:marLeft w:val="0"/>
      <w:marRight w:val="0"/>
      <w:marTop w:val="0"/>
      <w:marBottom w:val="0"/>
      <w:divBdr>
        <w:top w:val="none" w:sz="0" w:space="0" w:color="auto"/>
        <w:left w:val="none" w:sz="0" w:space="0" w:color="auto"/>
        <w:bottom w:val="none" w:sz="0" w:space="0" w:color="auto"/>
        <w:right w:val="none" w:sz="0" w:space="0" w:color="auto"/>
      </w:divBdr>
    </w:div>
    <w:div w:id="550463436">
      <w:bodyDiv w:val="1"/>
      <w:marLeft w:val="0"/>
      <w:marRight w:val="0"/>
      <w:marTop w:val="0"/>
      <w:marBottom w:val="0"/>
      <w:divBdr>
        <w:top w:val="none" w:sz="0" w:space="0" w:color="auto"/>
        <w:left w:val="none" w:sz="0" w:space="0" w:color="auto"/>
        <w:bottom w:val="none" w:sz="0" w:space="0" w:color="auto"/>
        <w:right w:val="none" w:sz="0" w:space="0" w:color="auto"/>
      </w:divBdr>
    </w:div>
    <w:div w:id="559903356">
      <w:bodyDiv w:val="1"/>
      <w:marLeft w:val="0"/>
      <w:marRight w:val="0"/>
      <w:marTop w:val="0"/>
      <w:marBottom w:val="0"/>
      <w:divBdr>
        <w:top w:val="none" w:sz="0" w:space="0" w:color="auto"/>
        <w:left w:val="none" w:sz="0" w:space="0" w:color="auto"/>
        <w:bottom w:val="none" w:sz="0" w:space="0" w:color="auto"/>
        <w:right w:val="none" w:sz="0" w:space="0" w:color="auto"/>
      </w:divBdr>
    </w:div>
    <w:div w:id="561063606">
      <w:bodyDiv w:val="1"/>
      <w:marLeft w:val="0"/>
      <w:marRight w:val="0"/>
      <w:marTop w:val="0"/>
      <w:marBottom w:val="0"/>
      <w:divBdr>
        <w:top w:val="none" w:sz="0" w:space="0" w:color="auto"/>
        <w:left w:val="none" w:sz="0" w:space="0" w:color="auto"/>
        <w:bottom w:val="none" w:sz="0" w:space="0" w:color="auto"/>
        <w:right w:val="none" w:sz="0" w:space="0" w:color="auto"/>
      </w:divBdr>
    </w:div>
    <w:div w:id="563611529">
      <w:bodyDiv w:val="1"/>
      <w:marLeft w:val="0"/>
      <w:marRight w:val="0"/>
      <w:marTop w:val="0"/>
      <w:marBottom w:val="0"/>
      <w:divBdr>
        <w:top w:val="none" w:sz="0" w:space="0" w:color="auto"/>
        <w:left w:val="none" w:sz="0" w:space="0" w:color="auto"/>
        <w:bottom w:val="none" w:sz="0" w:space="0" w:color="auto"/>
        <w:right w:val="none" w:sz="0" w:space="0" w:color="auto"/>
      </w:divBdr>
    </w:div>
    <w:div w:id="564071775">
      <w:bodyDiv w:val="1"/>
      <w:marLeft w:val="0"/>
      <w:marRight w:val="0"/>
      <w:marTop w:val="0"/>
      <w:marBottom w:val="0"/>
      <w:divBdr>
        <w:top w:val="none" w:sz="0" w:space="0" w:color="auto"/>
        <w:left w:val="none" w:sz="0" w:space="0" w:color="auto"/>
        <w:bottom w:val="none" w:sz="0" w:space="0" w:color="auto"/>
        <w:right w:val="none" w:sz="0" w:space="0" w:color="auto"/>
      </w:divBdr>
    </w:div>
    <w:div w:id="573468696">
      <w:bodyDiv w:val="1"/>
      <w:marLeft w:val="0"/>
      <w:marRight w:val="0"/>
      <w:marTop w:val="0"/>
      <w:marBottom w:val="0"/>
      <w:divBdr>
        <w:top w:val="none" w:sz="0" w:space="0" w:color="auto"/>
        <w:left w:val="none" w:sz="0" w:space="0" w:color="auto"/>
        <w:bottom w:val="none" w:sz="0" w:space="0" w:color="auto"/>
        <w:right w:val="none" w:sz="0" w:space="0" w:color="auto"/>
      </w:divBdr>
    </w:div>
    <w:div w:id="573858854">
      <w:bodyDiv w:val="1"/>
      <w:marLeft w:val="0"/>
      <w:marRight w:val="0"/>
      <w:marTop w:val="0"/>
      <w:marBottom w:val="0"/>
      <w:divBdr>
        <w:top w:val="none" w:sz="0" w:space="0" w:color="auto"/>
        <w:left w:val="none" w:sz="0" w:space="0" w:color="auto"/>
        <w:bottom w:val="none" w:sz="0" w:space="0" w:color="auto"/>
        <w:right w:val="none" w:sz="0" w:space="0" w:color="auto"/>
      </w:divBdr>
    </w:div>
    <w:div w:id="573931025">
      <w:bodyDiv w:val="1"/>
      <w:marLeft w:val="0"/>
      <w:marRight w:val="0"/>
      <w:marTop w:val="0"/>
      <w:marBottom w:val="0"/>
      <w:divBdr>
        <w:top w:val="none" w:sz="0" w:space="0" w:color="auto"/>
        <w:left w:val="none" w:sz="0" w:space="0" w:color="auto"/>
        <w:bottom w:val="none" w:sz="0" w:space="0" w:color="auto"/>
        <w:right w:val="none" w:sz="0" w:space="0" w:color="auto"/>
      </w:divBdr>
    </w:div>
    <w:div w:id="584458108">
      <w:bodyDiv w:val="1"/>
      <w:marLeft w:val="0"/>
      <w:marRight w:val="0"/>
      <w:marTop w:val="0"/>
      <w:marBottom w:val="0"/>
      <w:divBdr>
        <w:top w:val="none" w:sz="0" w:space="0" w:color="auto"/>
        <w:left w:val="none" w:sz="0" w:space="0" w:color="auto"/>
        <w:bottom w:val="none" w:sz="0" w:space="0" w:color="auto"/>
        <w:right w:val="none" w:sz="0" w:space="0" w:color="auto"/>
      </w:divBdr>
    </w:div>
    <w:div w:id="586578622">
      <w:bodyDiv w:val="1"/>
      <w:marLeft w:val="0"/>
      <w:marRight w:val="0"/>
      <w:marTop w:val="0"/>
      <w:marBottom w:val="0"/>
      <w:divBdr>
        <w:top w:val="none" w:sz="0" w:space="0" w:color="auto"/>
        <w:left w:val="none" w:sz="0" w:space="0" w:color="auto"/>
        <w:bottom w:val="none" w:sz="0" w:space="0" w:color="auto"/>
        <w:right w:val="none" w:sz="0" w:space="0" w:color="auto"/>
      </w:divBdr>
    </w:div>
    <w:div w:id="592250566">
      <w:bodyDiv w:val="1"/>
      <w:marLeft w:val="0"/>
      <w:marRight w:val="0"/>
      <w:marTop w:val="0"/>
      <w:marBottom w:val="0"/>
      <w:divBdr>
        <w:top w:val="none" w:sz="0" w:space="0" w:color="auto"/>
        <w:left w:val="none" w:sz="0" w:space="0" w:color="auto"/>
        <w:bottom w:val="none" w:sz="0" w:space="0" w:color="auto"/>
        <w:right w:val="none" w:sz="0" w:space="0" w:color="auto"/>
      </w:divBdr>
    </w:div>
    <w:div w:id="599797710">
      <w:bodyDiv w:val="1"/>
      <w:marLeft w:val="0"/>
      <w:marRight w:val="0"/>
      <w:marTop w:val="0"/>
      <w:marBottom w:val="0"/>
      <w:divBdr>
        <w:top w:val="none" w:sz="0" w:space="0" w:color="auto"/>
        <w:left w:val="none" w:sz="0" w:space="0" w:color="auto"/>
        <w:bottom w:val="none" w:sz="0" w:space="0" w:color="auto"/>
        <w:right w:val="none" w:sz="0" w:space="0" w:color="auto"/>
      </w:divBdr>
    </w:div>
    <w:div w:id="601651682">
      <w:bodyDiv w:val="1"/>
      <w:marLeft w:val="0"/>
      <w:marRight w:val="0"/>
      <w:marTop w:val="0"/>
      <w:marBottom w:val="0"/>
      <w:divBdr>
        <w:top w:val="none" w:sz="0" w:space="0" w:color="auto"/>
        <w:left w:val="none" w:sz="0" w:space="0" w:color="auto"/>
        <w:bottom w:val="none" w:sz="0" w:space="0" w:color="auto"/>
        <w:right w:val="none" w:sz="0" w:space="0" w:color="auto"/>
      </w:divBdr>
    </w:div>
    <w:div w:id="603078766">
      <w:bodyDiv w:val="1"/>
      <w:marLeft w:val="0"/>
      <w:marRight w:val="0"/>
      <w:marTop w:val="0"/>
      <w:marBottom w:val="0"/>
      <w:divBdr>
        <w:top w:val="none" w:sz="0" w:space="0" w:color="auto"/>
        <w:left w:val="none" w:sz="0" w:space="0" w:color="auto"/>
        <w:bottom w:val="none" w:sz="0" w:space="0" w:color="auto"/>
        <w:right w:val="none" w:sz="0" w:space="0" w:color="auto"/>
      </w:divBdr>
    </w:div>
    <w:div w:id="606619089">
      <w:bodyDiv w:val="1"/>
      <w:marLeft w:val="0"/>
      <w:marRight w:val="0"/>
      <w:marTop w:val="0"/>
      <w:marBottom w:val="0"/>
      <w:divBdr>
        <w:top w:val="none" w:sz="0" w:space="0" w:color="auto"/>
        <w:left w:val="none" w:sz="0" w:space="0" w:color="auto"/>
        <w:bottom w:val="none" w:sz="0" w:space="0" w:color="auto"/>
        <w:right w:val="none" w:sz="0" w:space="0" w:color="auto"/>
      </w:divBdr>
    </w:div>
    <w:div w:id="607010426">
      <w:bodyDiv w:val="1"/>
      <w:marLeft w:val="0"/>
      <w:marRight w:val="0"/>
      <w:marTop w:val="0"/>
      <w:marBottom w:val="0"/>
      <w:divBdr>
        <w:top w:val="none" w:sz="0" w:space="0" w:color="auto"/>
        <w:left w:val="none" w:sz="0" w:space="0" w:color="auto"/>
        <w:bottom w:val="none" w:sz="0" w:space="0" w:color="auto"/>
        <w:right w:val="none" w:sz="0" w:space="0" w:color="auto"/>
      </w:divBdr>
    </w:div>
    <w:div w:id="607663258">
      <w:bodyDiv w:val="1"/>
      <w:marLeft w:val="0"/>
      <w:marRight w:val="0"/>
      <w:marTop w:val="0"/>
      <w:marBottom w:val="0"/>
      <w:divBdr>
        <w:top w:val="none" w:sz="0" w:space="0" w:color="auto"/>
        <w:left w:val="none" w:sz="0" w:space="0" w:color="auto"/>
        <w:bottom w:val="none" w:sz="0" w:space="0" w:color="auto"/>
        <w:right w:val="none" w:sz="0" w:space="0" w:color="auto"/>
      </w:divBdr>
    </w:div>
    <w:div w:id="608195268">
      <w:bodyDiv w:val="1"/>
      <w:marLeft w:val="0"/>
      <w:marRight w:val="0"/>
      <w:marTop w:val="0"/>
      <w:marBottom w:val="0"/>
      <w:divBdr>
        <w:top w:val="none" w:sz="0" w:space="0" w:color="auto"/>
        <w:left w:val="none" w:sz="0" w:space="0" w:color="auto"/>
        <w:bottom w:val="none" w:sz="0" w:space="0" w:color="auto"/>
        <w:right w:val="none" w:sz="0" w:space="0" w:color="auto"/>
      </w:divBdr>
    </w:div>
    <w:div w:id="620959257">
      <w:bodyDiv w:val="1"/>
      <w:marLeft w:val="0"/>
      <w:marRight w:val="0"/>
      <w:marTop w:val="0"/>
      <w:marBottom w:val="0"/>
      <w:divBdr>
        <w:top w:val="none" w:sz="0" w:space="0" w:color="auto"/>
        <w:left w:val="none" w:sz="0" w:space="0" w:color="auto"/>
        <w:bottom w:val="none" w:sz="0" w:space="0" w:color="auto"/>
        <w:right w:val="none" w:sz="0" w:space="0" w:color="auto"/>
      </w:divBdr>
    </w:div>
    <w:div w:id="623584444">
      <w:bodyDiv w:val="1"/>
      <w:marLeft w:val="0"/>
      <w:marRight w:val="0"/>
      <w:marTop w:val="0"/>
      <w:marBottom w:val="0"/>
      <w:divBdr>
        <w:top w:val="none" w:sz="0" w:space="0" w:color="auto"/>
        <w:left w:val="none" w:sz="0" w:space="0" w:color="auto"/>
        <w:bottom w:val="none" w:sz="0" w:space="0" w:color="auto"/>
        <w:right w:val="none" w:sz="0" w:space="0" w:color="auto"/>
      </w:divBdr>
    </w:div>
    <w:div w:id="626132146">
      <w:bodyDiv w:val="1"/>
      <w:marLeft w:val="0"/>
      <w:marRight w:val="0"/>
      <w:marTop w:val="0"/>
      <w:marBottom w:val="0"/>
      <w:divBdr>
        <w:top w:val="none" w:sz="0" w:space="0" w:color="auto"/>
        <w:left w:val="none" w:sz="0" w:space="0" w:color="auto"/>
        <w:bottom w:val="none" w:sz="0" w:space="0" w:color="auto"/>
        <w:right w:val="none" w:sz="0" w:space="0" w:color="auto"/>
      </w:divBdr>
    </w:div>
    <w:div w:id="627929342">
      <w:bodyDiv w:val="1"/>
      <w:marLeft w:val="0"/>
      <w:marRight w:val="0"/>
      <w:marTop w:val="0"/>
      <w:marBottom w:val="0"/>
      <w:divBdr>
        <w:top w:val="none" w:sz="0" w:space="0" w:color="auto"/>
        <w:left w:val="none" w:sz="0" w:space="0" w:color="auto"/>
        <w:bottom w:val="none" w:sz="0" w:space="0" w:color="auto"/>
        <w:right w:val="none" w:sz="0" w:space="0" w:color="auto"/>
      </w:divBdr>
    </w:div>
    <w:div w:id="629281449">
      <w:bodyDiv w:val="1"/>
      <w:marLeft w:val="0"/>
      <w:marRight w:val="0"/>
      <w:marTop w:val="0"/>
      <w:marBottom w:val="0"/>
      <w:divBdr>
        <w:top w:val="none" w:sz="0" w:space="0" w:color="auto"/>
        <w:left w:val="none" w:sz="0" w:space="0" w:color="auto"/>
        <w:bottom w:val="none" w:sz="0" w:space="0" w:color="auto"/>
        <w:right w:val="none" w:sz="0" w:space="0" w:color="auto"/>
      </w:divBdr>
    </w:div>
    <w:div w:id="633827182">
      <w:bodyDiv w:val="1"/>
      <w:marLeft w:val="0"/>
      <w:marRight w:val="0"/>
      <w:marTop w:val="0"/>
      <w:marBottom w:val="0"/>
      <w:divBdr>
        <w:top w:val="none" w:sz="0" w:space="0" w:color="auto"/>
        <w:left w:val="none" w:sz="0" w:space="0" w:color="auto"/>
        <w:bottom w:val="none" w:sz="0" w:space="0" w:color="auto"/>
        <w:right w:val="none" w:sz="0" w:space="0" w:color="auto"/>
      </w:divBdr>
    </w:div>
    <w:div w:id="634142765">
      <w:bodyDiv w:val="1"/>
      <w:marLeft w:val="0"/>
      <w:marRight w:val="0"/>
      <w:marTop w:val="0"/>
      <w:marBottom w:val="0"/>
      <w:divBdr>
        <w:top w:val="none" w:sz="0" w:space="0" w:color="auto"/>
        <w:left w:val="none" w:sz="0" w:space="0" w:color="auto"/>
        <w:bottom w:val="none" w:sz="0" w:space="0" w:color="auto"/>
        <w:right w:val="none" w:sz="0" w:space="0" w:color="auto"/>
      </w:divBdr>
    </w:div>
    <w:div w:id="644046454">
      <w:bodyDiv w:val="1"/>
      <w:marLeft w:val="0"/>
      <w:marRight w:val="0"/>
      <w:marTop w:val="0"/>
      <w:marBottom w:val="0"/>
      <w:divBdr>
        <w:top w:val="none" w:sz="0" w:space="0" w:color="auto"/>
        <w:left w:val="none" w:sz="0" w:space="0" w:color="auto"/>
        <w:bottom w:val="none" w:sz="0" w:space="0" w:color="auto"/>
        <w:right w:val="none" w:sz="0" w:space="0" w:color="auto"/>
      </w:divBdr>
    </w:div>
    <w:div w:id="647630066">
      <w:bodyDiv w:val="1"/>
      <w:marLeft w:val="0"/>
      <w:marRight w:val="0"/>
      <w:marTop w:val="0"/>
      <w:marBottom w:val="0"/>
      <w:divBdr>
        <w:top w:val="none" w:sz="0" w:space="0" w:color="auto"/>
        <w:left w:val="none" w:sz="0" w:space="0" w:color="auto"/>
        <w:bottom w:val="none" w:sz="0" w:space="0" w:color="auto"/>
        <w:right w:val="none" w:sz="0" w:space="0" w:color="auto"/>
      </w:divBdr>
    </w:div>
    <w:div w:id="647900558">
      <w:bodyDiv w:val="1"/>
      <w:marLeft w:val="0"/>
      <w:marRight w:val="0"/>
      <w:marTop w:val="0"/>
      <w:marBottom w:val="0"/>
      <w:divBdr>
        <w:top w:val="none" w:sz="0" w:space="0" w:color="auto"/>
        <w:left w:val="none" w:sz="0" w:space="0" w:color="auto"/>
        <w:bottom w:val="none" w:sz="0" w:space="0" w:color="auto"/>
        <w:right w:val="none" w:sz="0" w:space="0" w:color="auto"/>
      </w:divBdr>
    </w:div>
    <w:div w:id="650670837">
      <w:bodyDiv w:val="1"/>
      <w:marLeft w:val="0"/>
      <w:marRight w:val="0"/>
      <w:marTop w:val="0"/>
      <w:marBottom w:val="0"/>
      <w:divBdr>
        <w:top w:val="none" w:sz="0" w:space="0" w:color="auto"/>
        <w:left w:val="none" w:sz="0" w:space="0" w:color="auto"/>
        <w:bottom w:val="none" w:sz="0" w:space="0" w:color="auto"/>
        <w:right w:val="none" w:sz="0" w:space="0" w:color="auto"/>
      </w:divBdr>
    </w:div>
    <w:div w:id="654185943">
      <w:bodyDiv w:val="1"/>
      <w:marLeft w:val="0"/>
      <w:marRight w:val="0"/>
      <w:marTop w:val="0"/>
      <w:marBottom w:val="0"/>
      <w:divBdr>
        <w:top w:val="none" w:sz="0" w:space="0" w:color="auto"/>
        <w:left w:val="none" w:sz="0" w:space="0" w:color="auto"/>
        <w:bottom w:val="none" w:sz="0" w:space="0" w:color="auto"/>
        <w:right w:val="none" w:sz="0" w:space="0" w:color="auto"/>
      </w:divBdr>
    </w:div>
    <w:div w:id="659620110">
      <w:bodyDiv w:val="1"/>
      <w:marLeft w:val="0"/>
      <w:marRight w:val="0"/>
      <w:marTop w:val="0"/>
      <w:marBottom w:val="0"/>
      <w:divBdr>
        <w:top w:val="none" w:sz="0" w:space="0" w:color="auto"/>
        <w:left w:val="none" w:sz="0" w:space="0" w:color="auto"/>
        <w:bottom w:val="none" w:sz="0" w:space="0" w:color="auto"/>
        <w:right w:val="none" w:sz="0" w:space="0" w:color="auto"/>
      </w:divBdr>
    </w:div>
    <w:div w:id="660621014">
      <w:bodyDiv w:val="1"/>
      <w:marLeft w:val="0"/>
      <w:marRight w:val="0"/>
      <w:marTop w:val="0"/>
      <w:marBottom w:val="0"/>
      <w:divBdr>
        <w:top w:val="none" w:sz="0" w:space="0" w:color="auto"/>
        <w:left w:val="none" w:sz="0" w:space="0" w:color="auto"/>
        <w:bottom w:val="none" w:sz="0" w:space="0" w:color="auto"/>
        <w:right w:val="none" w:sz="0" w:space="0" w:color="auto"/>
      </w:divBdr>
    </w:div>
    <w:div w:id="662317697">
      <w:bodyDiv w:val="1"/>
      <w:marLeft w:val="0"/>
      <w:marRight w:val="0"/>
      <w:marTop w:val="0"/>
      <w:marBottom w:val="0"/>
      <w:divBdr>
        <w:top w:val="none" w:sz="0" w:space="0" w:color="auto"/>
        <w:left w:val="none" w:sz="0" w:space="0" w:color="auto"/>
        <w:bottom w:val="none" w:sz="0" w:space="0" w:color="auto"/>
        <w:right w:val="none" w:sz="0" w:space="0" w:color="auto"/>
      </w:divBdr>
    </w:div>
    <w:div w:id="677511340">
      <w:bodyDiv w:val="1"/>
      <w:marLeft w:val="0"/>
      <w:marRight w:val="0"/>
      <w:marTop w:val="0"/>
      <w:marBottom w:val="0"/>
      <w:divBdr>
        <w:top w:val="none" w:sz="0" w:space="0" w:color="auto"/>
        <w:left w:val="none" w:sz="0" w:space="0" w:color="auto"/>
        <w:bottom w:val="none" w:sz="0" w:space="0" w:color="auto"/>
        <w:right w:val="none" w:sz="0" w:space="0" w:color="auto"/>
      </w:divBdr>
    </w:div>
    <w:div w:id="678772681">
      <w:bodyDiv w:val="1"/>
      <w:marLeft w:val="0"/>
      <w:marRight w:val="0"/>
      <w:marTop w:val="0"/>
      <w:marBottom w:val="0"/>
      <w:divBdr>
        <w:top w:val="none" w:sz="0" w:space="0" w:color="auto"/>
        <w:left w:val="none" w:sz="0" w:space="0" w:color="auto"/>
        <w:bottom w:val="none" w:sz="0" w:space="0" w:color="auto"/>
        <w:right w:val="none" w:sz="0" w:space="0" w:color="auto"/>
      </w:divBdr>
    </w:div>
    <w:div w:id="683819515">
      <w:bodyDiv w:val="1"/>
      <w:marLeft w:val="0"/>
      <w:marRight w:val="0"/>
      <w:marTop w:val="0"/>
      <w:marBottom w:val="0"/>
      <w:divBdr>
        <w:top w:val="none" w:sz="0" w:space="0" w:color="auto"/>
        <w:left w:val="none" w:sz="0" w:space="0" w:color="auto"/>
        <w:bottom w:val="none" w:sz="0" w:space="0" w:color="auto"/>
        <w:right w:val="none" w:sz="0" w:space="0" w:color="auto"/>
      </w:divBdr>
    </w:div>
    <w:div w:id="689724841">
      <w:bodyDiv w:val="1"/>
      <w:marLeft w:val="0"/>
      <w:marRight w:val="0"/>
      <w:marTop w:val="0"/>
      <w:marBottom w:val="0"/>
      <w:divBdr>
        <w:top w:val="none" w:sz="0" w:space="0" w:color="auto"/>
        <w:left w:val="none" w:sz="0" w:space="0" w:color="auto"/>
        <w:bottom w:val="none" w:sz="0" w:space="0" w:color="auto"/>
        <w:right w:val="none" w:sz="0" w:space="0" w:color="auto"/>
      </w:divBdr>
    </w:div>
    <w:div w:id="695696492">
      <w:bodyDiv w:val="1"/>
      <w:marLeft w:val="0"/>
      <w:marRight w:val="0"/>
      <w:marTop w:val="0"/>
      <w:marBottom w:val="0"/>
      <w:divBdr>
        <w:top w:val="none" w:sz="0" w:space="0" w:color="auto"/>
        <w:left w:val="none" w:sz="0" w:space="0" w:color="auto"/>
        <w:bottom w:val="none" w:sz="0" w:space="0" w:color="auto"/>
        <w:right w:val="none" w:sz="0" w:space="0" w:color="auto"/>
      </w:divBdr>
    </w:div>
    <w:div w:id="700323278">
      <w:bodyDiv w:val="1"/>
      <w:marLeft w:val="0"/>
      <w:marRight w:val="0"/>
      <w:marTop w:val="0"/>
      <w:marBottom w:val="0"/>
      <w:divBdr>
        <w:top w:val="none" w:sz="0" w:space="0" w:color="auto"/>
        <w:left w:val="none" w:sz="0" w:space="0" w:color="auto"/>
        <w:bottom w:val="none" w:sz="0" w:space="0" w:color="auto"/>
        <w:right w:val="none" w:sz="0" w:space="0" w:color="auto"/>
      </w:divBdr>
    </w:div>
    <w:div w:id="704329165">
      <w:bodyDiv w:val="1"/>
      <w:marLeft w:val="0"/>
      <w:marRight w:val="0"/>
      <w:marTop w:val="0"/>
      <w:marBottom w:val="0"/>
      <w:divBdr>
        <w:top w:val="none" w:sz="0" w:space="0" w:color="auto"/>
        <w:left w:val="none" w:sz="0" w:space="0" w:color="auto"/>
        <w:bottom w:val="none" w:sz="0" w:space="0" w:color="auto"/>
        <w:right w:val="none" w:sz="0" w:space="0" w:color="auto"/>
      </w:divBdr>
    </w:div>
    <w:div w:id="705646287">
      <w:bodyDiv w:val="1"/>
      <w:marLeft w:val="0"/>
      <w:marRight w:val="0"/>
      <w:marTop w:val="0"/>
      <w:marBottom w:val="0"/>
      <w:divBdr>
        <w:top w:val="none" w:sz="0" w:space="0" w:color="auto"/>
        <w:left w:val="none" w:sz="0" w:space="0" w:color="auto"/>
        <w:bottom w:val="none" w:sz="0" w:space="0" w:color="auto"/>
        <w:right w:val="none" w:sz="0" w:space="0" w:color="auto"/>
      </w:divBdr>
    </w:div>
    <w:div w:id="707073228">
      <w:bodyDiv w:val="1"/>
      <w:marLeft w:val="0"/>
      <w:marRight w:val="0"/>
      <w:marTop w:val="0"/>
      <w:marBottom w:val="0"/>
      <w:divBdr>
        <w:top w:val="none" w:sz="0" w:space="0" w:color="auto"/>
        <w:left w:val="none" w:sz="0" w:space="0" w:color="auto"/>
        <w:bottom w:val="none" w:sz="0" w:space="0" w:color="auto"/>
        <w:right w:val="none" w:sz="0" w:space="0" w:color="auto"/>
      </w:divBdr>
    </w:div>
    <w:div w:id="707487779">
      <w:bodyDiv w:val="1"/>
      <w:marLeft w:val="0"/>
      <w:marRight w:val="0"/>
      <w:marTop w:val="0"/>
      <w:marBottom w:val="0"/>
      <w:divBdr>
        <w:top w:val="none" w:sz="0" w:space="0" w:color="auto"/>
        <w:left w:val="none" w:sz="0" w:space="0" w:color="auto"/>
        <w:bottom w:val="none" w:sz="0" w:space="0" w:color="auto"/>
        <w:right w:val="none" w:sz="0" w:space="0" w:color="auto"/>
      </w:divBdr>
    </w:div>
    <w:div w:id="716246070">
      <w:bodyDiv w:val="1"/>
      <w:marLeft w:val="0"/>
      <w:marRight w:val="0"/>
      <w:marTop w:val="0"/>
      <w:marBottom w:val="0"/>
      <w:divBdr>
        <w:top w:val="none" w:sz="0" w:space="0" w:color="auto"/>
        <w:left w:val="none" w:sz="0" w:space="0" w:color="auto"/>
        <w:bottom w:val="none" w:sz="0" w:space="0" w:color="auto"/>
        <w:right w:val="none" w:sz="0" w:space="0" w:color="auto"/>
      </w:divBdr>
    </w:div>
    <w:div w:id="721754502">
      <w:bodyDiv w:val="1"/>
      <w:marLeft w:val="0"/>
      <w:marRight w:val="0"/>
      <w:marTop w:val="0"/>
      <w:marBottom w:val="0"/>
      <w:divBdr>
        <w:top w:val="none" w:sz="0" w:space="0" w:color="auto"/>
        <w:left w:val="none" w:sz="0" w:space="0" w:color="auto"/>
        <w:bottom w:val="none" w:sz="0" w:space="0" w:color="auto"/>
        <w:right w:val="none" w:sz="0" w:space="0" w:color="auto"/>
      </w:divBdr>
    </w:div>
    <w:div w:id="722220615">
      <w:bodyDiv w:val="1"/>
      <w:marLeft w:val="0"/>
      <w:marRight w:val="0"/>
      <w:marTop w:val="0"/>
      <w:marBottom w:val="0"/>
      <w:divBdr>
        <w:top w:val="none" w:sz="0" w:space="0" w:color="auto"/>
        <w:left w:val="none" w:sz="0" w:space="0" w:color="auto"/>
        <w:bottom w:val="none" w:sz="0" w:space="0" w:color="auto"/>
        <w:right w:val="none" w:sz="0" w:space="0" w:color="auto"/>
      </w:divBdr>
    </w:div>
    <w:div w:id="723064736">
      <w:bodyDiv w:val="1"/>
      <w:marLeft w:val="0"/>
      <w:marRight w:val="0"/>
      <w:marTop w:val="0"/>
      <w:marBottom w:val="0"/>
      <w:divBdr>
        <w:top w:val="none" w:sz="0" w:space="0" w:color="auto"/>
        <w:left w:val="none" w:sz="0" w:space="0" w:color="auto"/>
        <w:bottom w:val="none" w:sz="0" w:space="0" w:color="auto"/>
        <w:right w:val="none" w:sz="0" w:space="0" w:color="auto"/>
      </w:divBdr>
    </w:div>
    <w:div w:id="724334905">
      <w:bodyDiv w:val="1"/>
      <w:marLeft w:val="0"/>
      <w:marRight w:val="0"/>
      <w:marTop w:val="0"/>
      <w:marBottom w:val="0"/>
      <w:divBdr>
        <w:top w:val="none" w:sz="0" w:space="0" w:color="auto"/>
        <w:left w:val="none" w:sz="0" w:space="0" w:color="auto"/>
        <w:bottom w:val="none" w:sz="0" w:space="0" w:color="auto"/>
        <w:right w:val="none" w:sz="0" w:space="0" w:color="auto"/>
      </w:divBdr>
    </w:div>
    <w:div w:id="726494361">
      <w:bodyDiv w:val="1"/>
      <w:marLeft w:val="0"/>
      <w:marRight w:val="0"/>
      <w:marTop w:val="0"/>
      <w:marBottom w:val="0"/>
      <w:divBdr>
        <w:top w:val="none" w:sz="0" w:space="0" w:color="auto"/>
        <w:left w:val="none" w:sz="0" w:space="0" w:color="auto"/>
        <w:bottom w:val="none" w:sz="0" w:space="0" w:color="auto"/>
        <w:right w:val="none" w:sz="0" w:space="0" w:color="auto"/>
      </w:divBdr>
    </w:div>
    <w:div w:id="737242297">
      <w:bodyDiv w:val="1"/>
      <w:marLeft w:val="0"/>
      <w:marRight w:val="0"/>
      <w:marTop w:val="0"/>
      <w:marBottom w:val="0"/>
      <w:divBdr>
        <w:top w:val="none" w:sz="0" w:space="0" w:color="auto"/>
        <w:left w:val="none" w:sz="0" w:space="0" w:color="auto"/>
        <w:bottom w:val="none" w:sz="0" w:space="0" w:color="auto"/>
        <w:right w:val="none" w:sz="0" w:space="0" w:color="auto"/>
      </w:divBdr>
    </w:div>
    <w:div w:id="737829959">
      <w:bodyDiv w:val="1"/>
      <w:marLeft w:val="0"/>
      <w:marRight w:val="0"/>
      <w:marTop w:val="0"/>
      <w:marBottom w:val="0"/>
      <w:divBdr>
        <w:top w:val="none" w:sz="0" w:space="0" w:color="auto"/>
        <w:left w:val="none" w:sz="0" w:space="0" w:color="auto"/>
        <w:bottom w:val="none" w:sz="0" w:space="0" w:color="auto"/>
        <w:right w:val="none" w:sz="0" w:space="0" w:color="auto"/>
      </w:divBdr>
    </w:div>
    <w:div w:id="746345222">
      <w:bodyDiv w:val="1"/>
      <w:marLeft w:val="0"/>
      <w:marRight w:val="0"/>
      <w:marTop w:val="0"/>
      <w:marBottom w:val="0"/>
      <w:divBdr>
        <w:top w:val="none" w:sz="0" w:space="0" w:color="auto"/>
        <w:left w:val="none" w:sz="0" w:space="0" w:color="auto"/>
        <w:bottom w:val="none" w:sz="0" w:space="0" w:color="auto"/>
        <w:right w:val="none" w:sz="0" w:space="0" w:color="auto"/>
      </w:divBdr>
    </w:div>
    <w:div w:id="746923047">
      <w:bodyDiv w:val="1"/>
      <w:marLeft w:val="0"/>
      <w:marRight w:val="0"/>
      <w:marTop w:val="0"/>
      <w:marBottom w:val="0"/>
      <w:divBdr>
        <w:top w:val="none" w:sz="0" w:space="0" w:color="auto"/>
        <w:left w:val="none" w:sz="0" w:space="0" w:color="auto"/>
        <w:bottom w:val="none" w:sz="0" w:space="0" w:color="auto"/>
        <w:right w:val="none" w:sz="0" w:space="0" w:color="auto"/>
      </w:divBdr>
    </w:div>
    <w:div w:id="748961190">
      <w:bodyDiv w:val="1"/>
      <w:marLeft w:val="0"/>
      <w:marRight w:val="0"/>
      <w:marTop w:val="0"/>
      <w:marBottom w:val="0"/>
      <w:divBdr>
        <w:top w:val="none" w:sz="0" w:space="0" w:color="auto"/>
        <w:left w:val="none" w:sz="0" w:space="0" w:color="auto"/>
        <w:bottom w:val="none" w:sz="0" w:space="0" w:color="auto"/>
        <w:right w:val="none" w:sz="0" w:space="0" w:color="auto"/>
      </w:divBdr>
    </w:div>
    <w:div w:id="752318711">
      <w:bodyDiv w:val="1"/>
      <w:marLeft w:val="0"/>
      <w:marRight w:val="0"/>
      <w:marTop w:val="0"/>
      <w:marBottom w:val="0"/>
      <w:divBdr>
        <w:top w:val="none" w:sz="0" w:space="0" w:color="auto"/>
        <w:left w:val="none" w:sz="0" w:space="0" w:color="auto"/>
        <w:bottom w:val="none" w:sz="0" w:space="0" w:color="auto"/>
        <w:right w:val="none" w:sz="0" w:space="0" w:color="auto"/>
      </w:divBdr>
    </w:div>
    <w:div w:id="756361030">
      <w:bodyDiv w:val="1"/>
      <w:marLeft w:val="0"/>
      <w:marRight w:val="0"/>
      <w:marTop w:val="0"/>
      <w:marBottom w:val="0"/>
      <w:divBdr>
        <w:top w:val="none" w:sz="0" w:space="0" w:color="auto"/>
        <w:left w:val="none" w:sz="0" w:space="0" w:color="auto"/>
        <w:bottom w:val="none" w:sz="0" w:space="0" w:color="auto"/>
        <w:right w:val="none" w:sz="0" w:space="0" w:color="auto"/>
      </w:divBdr>
    </w:div>
    <w:div w:id="763838828">
      <w:bodyDiv w:val="1"/>
      <w:marLeft w:val="0"/>
      <w:marRight w:val="0"/>
      <w:marTop w:val="0"/>
      <w:marBottom w:val="0"/>
      <w:divBdr>
        <w:top w:val="none" w:sz="0" w:space="0" w:color="auto"/>
        <w:left w:val="none" w:sz="0" w:space="0" w:color="auto"/>
        <w:bottom w:val="none" w:sz="0" w:space="0" w:color="auto"/>
        <w:right w:val="none" w:sz="0" w:space="0" w:color="auto"/>
      </w:divBdr>
    </w:div>
    <w:div w:id="764181804">
      <w:bodyDiv w:val="1"/>
      <w:marLeft w:val="0"/>
      <w:marRight w:val="0"/>
      <w:marTop w:val="0"/>
      <w:marBottom w:val="0"/>
      <w:divBdr>
        <w:top w:val="none" w:sz="0" w:space="0" w:color="auto"/>
        <w:left w:val="none" w:sz="0" w:space="0" w:color="auto"/>
        <w:bottom w:val="none" w:sz="0" w:space="0" w:color="auto"/>
        <w:right w:val="none" w:sz="0" w:space="0" w:color="auto"/>
      </w:divBdr>
    </w:div>
    <w:div w:id="764225520">
      <w:bodyDiv w:val="1"/>
      <w:marLeft w:val="0"/>
      <w:marRight w:val="0"/>
      <w:marTop w:val="0"/>
      <w:marBottom w:val="0"/>
      <w:divBdr>
        <w:top w:val="none" w:sz="0" w:space="0" w:color="auto"/>
        <w:left w:val="none" w:sz="0" w:space="0" w:color="auto"/>
        <w:bottom w:val="none" w:sz="0" w:space="0" w:color="auto"/>
        <w:right w:val="none" w:sz="0" w:space="0" w:color="auto"/>
      </w:divBdr>
    </w:div>
    <w:div w:id="764612103">
      <w:bodyDiv w:val="1"/>
      <w:marLeft w:val="0"/>
      <w:marRight w:val="0"/>
      <w:marTop w:val="0"/>
      <w:marBottom w:val="0"/>
      <w:divBdr>
        <w:top w:val="none" w:sz="0" w:space="0" w:color="auto"/>
        <w:left w:val="none" w:sz="0" w:space="0" w:color="auto"/>
        <w:bottom w:val="none" w:sz="0" w:space="0" w:color="auto"/>
        <w:right w:val="none" w:sz="0" w:space="0" w:color="auto"/>
      </w:divBdr>
    </w:div>
    <w:div w:id="769279662">
      <w:bodyDiv w:val="1"/>
      <w:marLeft w:val="0"/>
      <w:marRight w:val="0"/>
      <w:marTop w:val="0"/>
      <w:marBottom w:val="0"/>
      <w:divBdr>
        <w:top w:val="none" w:sz="0" w:space="0" w:color="auto"/>
        <w:left w:val="none" w:sz="0" w:space="0" w:color="auto"/>
        <w:bottom w:val="none" w:sz="0" w:space="0" w:color="auto"/>
        <w:right w:val="none" w:sz="0" w:space="0" w:color="auto"/>
      </w:divBdr>
    </w:div>
    <w:div w:id="786199248">
      <w:bodyDiv w:val="1"/>
      <w:marLeft w:val="0"/>
      <w:marRight w:val="0"/>
      <w:marTop w:val="0"/>
      <w:marBottom w:val="0"/>
      <w:divBdr>
        <w:top w:val="none" w:sz="0" w:space="0" w:color="auto"/>
        <w:left w:val="none" w:sz="0" w:space="0" w:color="auto"/>
        <w:bottom w:val="none" w:sz="0" w:space="0" w:color="auto"/>
        <w:right w:val="none" w:sz="0" w:space="0" w:color="auto"/>
      </w:divBdr>
    </w:div>
    <w:div w:id="794563584">
      <w:bodyDiv w:val="1"/>
      <w:marLeft w:val="0"/>
      <w:marRight w:val="0"/>
      <w:marTop w:val="0"/>
      <w:marBottom w:val="0"/>
      <w:divBdr>
        <w:top w:val="none" w:sz="0" w:space="0" w:color="auto"/>
        <w:left w:val="none" w:sz="0" w:space="0" w:color="auto"/>
        <w:bottom w:val="none" w:sz="0" w:space="0" w:color="auto"/>
        <w:right w:val="none" w:sz="0" w:space="0" w:color="auto"/>
      </w:divBdr>
    </w:div>
    <w:div w:id="796606041">
      <w:bodyDiv w:val="1"/>
      <w:marLeft w:val="0"/>
      <w:marRight w:val="0"/>
      <w:marTop w:val="0"/>
      <w:marBottom w:val="0"/>
      <w:divBdr>
        <w:top w:val="none" w:sz="0" w:space="0" w:color="auto"/>
        <w:left w:val="none" w:sz="0" w:space="0" w:color="auto"/>
        <w:bottom w:val="none" w:sz="0" w:space="0" w:color="auto"/>
        <w:right w:val="none" w:sz="0" w:space="0" w:color="auto"/>
      </w:divBdr>
    </w:div>
    <w:div w:id="808862214">
      <w:bodyDiv w:val="1"/>
      <w:marLeft w:val="0"/>
      <w:marRight w:val="0"/>
      <w:marTop w:val="0"/>
      <w:marBottom w:val="0"/>
      <w:divBdr>
        <w:top w:val="none" w:sz="0" w:space="0" w:color="auto"/>
        <w:left w:val="none" w:sz="0" w:space="0" w:color="auto"/>
        <w:bottom w:val="none" w:sz="0" w:space="0" w:color="auto"/>
        <w:right w:val="none" w:sz="0" w:space="0" w:color="auto"/>
      </w:divBdr>
    </w:div>
    <w:div w:id="817458207">
      <w:bodyDiv w:val="1"/>
      <w:marLeft w:val="0"/>
      <w:marRight w:val="0"/>
      <w:marTop w:val="0"/>
      <w:marBottom w:val="0"/>
      <w:divBdr>
        <w:top w:val="none" w:sz="0" w:space="0" w:color="auto"/>
        <w:left w:val="none" w:sz="0" w:space="0" w:color="auto"/>
        <w:bottom w:val="none" w:sz="0" w:space="0" w:color="auto"/>
        <w:right w:val="none" w:sz="0" w:space="0" w:color="auto"/>
      </w:divBdr>
    </w:div>
    <w:div w:id="820196804">
      <w:bodyDiv w:val="1"/>
      <w:marLeft w:val="0"/>
      <w:marRight w:val="0"/>
      <w:marTop w:val="0"/>
      <w:marBottom w:val="0"/>
      <w:divBdr>
        <w:top w:val="none" w:sz="0" w:space="0" w:color="auto"/>
        <w:left w:val="none" w:sz="0" w:space="0" w:color="auto"/>
        <w:bottom w:val="none" w:sz="0" w:space="0" w:color="auto"/>
        <w:right w:val="none" w:sz="0" w:space="0" w:color="auto"/>
      </w:divBdr>
    </w:div>
    <w:div w:id="820270308">
      <w:bodyDiv w:val="1"/>
      <w:marLeft w:val="0"/>
      <w:marRight w:val="0"/>
      <w:marTop w:val="0"/>
      <w:marBottom w:val="0"/>
      <w:divBdr>
        <w:top w:val="none" w:sz="0" w:space="0" w:color="auto"/>
        <w:left w:val="none" w:sz="0" w:space="0" w:color="auto"/>
        <w:bottom w:val="none" w:sz="0" w:space="0" w:color="auto"/>
        <w:right w:val="none" w:sz="0" w:space="0" w:color="auto"/>
      </w:divBdr>
    </w:div>
    <w:div w:id="820542856">
      <w:bodyDiv w:val="1"/>
      <w:marLeft w:val="0"/>
      <w:marRight w:val="0"/>
      <w:marTop w:val="0"/>
      <w:marBottom w:val="0"/>
      <w:divBdr>
        <w:top w:val="none" w:sz="0" w:space="0" w:color="auto"/>
        <w:left w:val="none" w:sz="0" w:space="0" w:color="auto"/>
        <w:bottom w:val="none" w:sz="0" w:space="0" w:color="auto"/>
        <w:right w:val="none" w:sz="0" w:space="0" w:color="auto"/>
      </w:divBdr>
    </w:div>
    <w:div w:id="820805305">
      <w:bodyDiv w:val="1"/>
      <w:marLeft w:val="0"/>
      <w:marRight w:val="0"/>
      <w:marTop w:val="0"/>
      <w:marBottom w:val="0"/>
      <w:divBdr>
        <w:top w:val="none" w:sz="0" w:space="0" w:color="auto"/>
        <w:left w:val="none" w:sz="0" w:space="0" w:color="auto"/>
        <w:bottom w:val="none" w:sz="0" w:space="0" w:color="auto"/>
        <w:right w:val="none" w:sz="0" w:space="0" w:color="auto"/>
      </w:divBdr>
    </w:div>
    <w:div w:id="821196633">
      <w:bodyDiv w:val="1"/>
      <w:marLeft w:val="0"/>
      <w:marRight w:val="0"/>
      <w:marTop w:val="0"/>
      <w:marBottom w:val="0"/>
      <w:divBdr>
        <w:top w:val="none" w:sz="0" w:space="0" w:color="auto"/>
        <w:left w:val="none" w:sz="0" w:space="0" w:color="auto"/>
        <w:bottom w:val="none" w:sz="0" w:space="0" w:color="auto"/>
        <w:right w:val="none" w:sz="0" w:space="0" w:color="auto"/>
      </w:divBdr>
    </w:div>
    <w:div w:id="821772848">
      <w:bodyDiv w:val="1"/>
      <w:marLeft w:val="0"/>
      <w:marRight w:val="0"/>
      <w:marTop w:val="0"/>
      <w:marBottom w:val="0"/>
      <w:divBdr>
        <w:top w:val="none" w:sz="0" w:space="0" w:color="auto"/>
        <w:left w:val="none" w:sz="0" w:space="0" w:color="auto"/>
        <w:bottom w:val="none" w:sz="0" w:space="0" w:color="auto"/>
        <w:right w:val="none" w:sz="0" w:space="0" w:color="auto"/>
      </w:divBdr>
    </w:div>
    <w:div w:id="825249145">
      <w:bodyDiv w:val="1"/>
      <w:marLeft w:val="0"/>
      <w:marRight w:val="0"/>
      <w:marTop w:val="0"/>
      <w:marBottom w:val="0"/>
      <w:divBdr>
        <w:top w:val="none" w:sz="0" w:space="0" w:color="auto"/>
        <w:left w:val="none" w:sz="0" w:space="0" w:color="auto"/>
        <w:bottom w:val="none" w:sz="0" w:space="0" w:color="auto"/>
        <w:right w:val="none" w:sz="0" w:space="0" w:color="auto"/>
      </w:divBdr>
    </w:div>
    <w:div w:id="827211641">
      <w:bodyDiv w:val="1"/>
      <w:marLeft w:val="0"/>
      <w:marRight w:val="0"/>
      <w:marTop w:val="0"/>
      <w:marBottom w:val="0"/>
      <w:divBdr>
        <w:top w:val="none" w:sz="0" w:space="0" w:color="auto"/>
        <w:left w:val="none" w:sz="0" w:space="0" w:color="auto"/>
        <w:bottom w:val="none" w:sz="0" w:space="0" w:color="auto"/>
        <w:right w:val="none" w:sz="0" w:space="0" w:color="auto"/>
      </w:divBdr>
    </w:div>
    <w:div w:id="828523712">
      <w:bodyDiv w:val="1"/>
      <w:marLeft w:val="0"/>
      <w:marRight w:val="0"/>
      <w:marTop w:val="0"/>
      <w:marBottom w:val="0"/>
      <w:divBdr>
        <w:top w:val="none" w:sz="0" w:space="0" w:color="auto"/>
        <w:left w:val="none" w:sz="0" w:space="0" w:color="auto"/>
        <w:bottom w:val="none" w:sz="0" w:space="0" w:color="auto"/>
        <w:right w:val="none" w:sz="0" w:space="0" w:color="auto"/>
      </w:divBdr>
    </w:div>
    <w:div w:id="831678830">
      <w:bodyDiv w:val="1"/>
      <w:marLeft w:val="0"/>
      <w:marRight w:val="0"/>
      <w:marTop w:val="0"/>
      <w:marBottom w:val="0"/>
      <w:divBdr>
        <w:top w:val="none" w:sz="0" w:space="0" w:color="auto"/>
        <w:left w:val="none" w:sz="0" w:space="0" w:color="auto"/>
        <w:bottom w:val="none" w:sz="0" w:space="0" w:color="auto"/>
        <w:right w:val="none" w:sz="0" w:space="0" w:color="auto"/>
      </w:divBdr>
    </w:div>
    <w:div w:id="831681332">
      <w:bodyDiv w:val="1"/>
      <w:marLeft w:val="0"/>
      <w:marRight w:val="0"/>
      <w:marTop w:val="0"/>
      <w:marBottom w:val="0"/>
      <w:divBdr>
        <w:top w:val="none" w:sz="0" w:space="0" w:color="auto"/>
        <w:left w:val="none" w:sz="0" w:space="0" w:color="auto"/>
        <w:bottom w:val="none" w:sz="0" w:space="0" w:color="auto"/>
        <w:right w:val="none" w:sz="0" w:space="0" w:color="auto"/>
      </w:divBdr>
    </w:div>
    <w:div w:id="839542643">
      <w:bodyDiv w:val="1"/>
      <w:marLeft w:val="0"/>
      <w:marRight w:val="0"/>
      <w:marTop w:val="0"/>
      <w:marBottom w:val="0"/>
      <w:divBdr>
        <w:top w:val="none" w:sz="0" w:space="0" w:color="auto"/>
        <w:left w:val="none" w:sz="0" w:space="0" w:color="auto"/>
        <w:bottom w:val="none" w:sz="0" w:space="0" w:color="auto"/>
        <w:right w:val="none" w:sz="0" w:space="0" w:color="auto"/>
      </w:divBdr>
    </w:div>
    <w:div w:id="842933029">
      <w:bodyDiv w:val="1"/>
      <w:marLeft w:val="0"/>
      <w:marRight w:val="0"/>
      <w:marTop w:val="0"/>
      <w:marBottom w:val="0"/>
      <w:divBdr>
        <w:top w:val="none" w:sz="0" w:space="0" w:color="auto"/>
        <w:left w:val="none" w:sz="0" w:space="0" w:color="auto"/>
        <w:bottom w:val="none" w:sz="0" w:space="0" w:color="auto"/>
        <w:right w:val="none" w:sz="0" w:space="0" w:color="auto"/>
      </w:divBdr>
    </w:div>
    <w:div w:id="845746813">
      <w:bodyDiv w:val="1"/>
      <w:marLeft w:val="0"/>
      <w:marRight w:val="0"/>
      <w:marTop w:val="0"/>
      <w:marBottom w:val="0"/>
      <w:divBdr>
        <w:top w:val="none" w:sz="0" w:space="0" w:color="auto"/>
        <w:left w:val="none" w:sz="0" w:space="0" w:color="auto"/>
        <w:bottom w:val="none" w:sz="0" w:space="0" w:color="auto"/>
        <w:right w:val="none" w:sz="0" w:space="0" w:color="auto"/>
      </w:divBdr>
    </w:div>
    <w:div w:id="849761093">
      <w:bodyDiv w:val="1"/>
      <w:marLeft w:val="0"/>
      <w:marRight w:val="0"/>
      <w:marTop w:val="0"/>
      <w:marBottom w:val="0"/>
      <w:divBdr>
        <w:top w:val="none" w:sz="0" w:space="0" w:color="auto"/>
        <w:left w:val="none" w:sz="0" w:space="0" w:color="auto"/>
        <w:bottom w:val="none" w:sz="0" w:space="0" w:color="auto"/>
        <w:right w:val="none" w:sz="0" w:space="0" w:color="auto"/>
      </w:divBdr>
    </w:div>
    <w:div w:id="851457167">
      <w:bodyDiv w:val="1"/>
      <w:marLeft w:val="0"/>
      <w:marRight w:val="0"/>
      <w:marTop w:val="0"/>
      <w:marBottom w:val="0"/>
      <w:divBdr>
        <w:top w:val="none" w:sz="0" w:space="0" w:color="auto"/>
        <w:left w:val="none" w:sz="0" w:space="0" w:color="auto"/>
        <w:bottom w:val="none" w:sz="0" w:space="0" w:color="auto"/>
        <w:right w:val="none" w:sz="0" w:space="0" w:color="auto"/>
      </w:divBdr>
    </w:div>
    <w:div w:id="853765466">
      <w:bodyDiv w:val="1"/>
      <w:marLeft w:val="0"/>
      <w:marRight w:val="0"/>
      <w:marTop w:val="0"/>
      <w:marBottom w:val="0"/>
      <w:divBdr>
        <w:top w:val="none" w:sz="0" w:space="0" w:color="auto"/>
        <w:left w:val="none" w:sz="0" w:space="0" w:color="auto"/>
        <w:bottom w:val="none" w:sz="0" w:space="0" w:color="auto"/>
        <w:right w:val="none" w:sz="0" w:space="0" w:color="auto"/>
      </w:divBdr>
    </w:div>
    <w:div w:id="855769773">
      <w:bodyDiv w:val="1"/>
      <w:marLeft w:val="0"/>
      <w:marRight w:val="0"/>
      <w:marTop w:val="0"/>
      <w:marBottom w:val="0"/>
      <w:divBdr>
        <w:top w:val="none" w:sz="0" w:space="0" w:color="auto"/>
        <w:left w:val="none" w:sz="0" w:space="0" w:color="auto"/>
        <w:bottom w:val="none" w:sz="0" w:space="0" w:color="auto"/>
        <w:right w:val="none" w:sz="0" w:space="0" w:color="auto"/>
      </w:divBdr>
    </w:div>
    <w:div w:id="859243795">
      <w:bodyDiv w:val="1"/>
      <w:marLeft w:val="0"/>
      <w:marRight w:val="0"/>
      <w:marTop w:val="0"/>
      <w:marBottom w:val="0"/>
      <w:divBdr>
        <w:top w:val="none" w:sz="0" w:space="0" w:color="auto"/>
        <w:left w:val="none" w:sz="0" w:space="0" w:color="auto"/>
        <w:bottom w:val="none" w:sz="0" w:space="0" w:color="auto"/>
        <w:right w:val="none" w:sz="0" w:space="0" w:color="auto"/>
      </w:divBdr>
    </w:div>
    <w:div w:id="866142446">
      <w:bodyDiv w:val="1"/>
      <w:marLeft w:val="0"/>
      <w:marRight w:val="0"/>
      <w:marTop w:val="0"/>
      <w:marBottom w:val="0"/>
      <w:divBdr>
        <w:top w:val="none" w:sz="0" w:space="0" w:color="auto"/>
        <w:left w:val="none" w:sz="0" w:space="0" w:color="auto"/>
        <w:bottom w:val="none" w:sz="0" w:space="0" w:color="auto"/>
        <w:right w:val="none" w:sz="0" w:space="0" w:color="auto"/>
      </w:divBdr>
    </w:div>
    <w:div w:id="869027481">
      <w:bodyDiv w:val="1"/>
      <w:marLeft w:val="0"/>
      <w:marRight w:val="0"/>
      <w:marTop w:val="0"/>
      <w:marBottom w:val="0"/>
      <w:divBdr>
        <w:top w:val="none" w:sz="0" w:space="0" w:color="auto"/>
        <w:left w:val="none" w:sz="0" w:space="0" w:color="auto"/>
        <w:bottom w:val="none" w:sz="0" w:space="0" w:color="auto"/>
        <w:right w:val="none" w:sz="0" w:space="0" w:color="auto"/>
      </w:divBdr>
    </w:div>
    <w:div w:id="875314687">
      <w:bodyDiv w:val="1"/>
      <w:marLeft w:val="0"/>
      <w:marRight w:val="0"/>
      <w:marTop w:val="0"/>
      <w:marBottom w:val="0"/>
      <w:divBdr>
        <w:top w:val="none" w:sz="0" w:space="0" w:color="auto"/>
        <w:left w:val="none" w:sz="0" w:space="0" w:color="auto"/>
        <w:bottom w:val="none" w:sz="0" w:space="0" w:color="auto"/>
        <w:right w:val="none" w:sz="0" w:space="0" w:color="auto"/>
      </w:divBdr>
    </w:div>
    <w:div w:id="879703237">
      <w:bodyDiv w:val="1"/>
      <w:marLeft w:val="0"/>
      <w:marRight w:val="0"/>
      <w:marTop w:val="0"/>
      <w:marBottom w:val="0"/>
      <w:divBdr>
        <w:top w:val="none" w:sz="0" w:space="0" w:color="auto"/>
        <w:left w:val="none" w:sz="0" w:space="0" w:color="auto"/>
        <w:bottom w:val="none" w:sz="0" w:space="0" w:color="auto"/>
        <w:right w:val="none" w:sz="0" w:space="0" w:color="auto"/>
      </w:divBdr>
    </w:div>
    <w:div w:id="880748951">
      <w:bodyDiv w:val="1"/>
      <w:marLeft w:val="0"/>
      <w:marRight w:val="0"/>
      <w:marTop w:val="0"/>
      <w:marBottom w:val="0"/>
      <w:divBdr>
        <w:top w:val="none" w:sz="0" w:space="0" w:color="auto"/>
        <w:left w:val="none" w:sz="0" w:space="0" w:color="auto"/>
        <w:bottom w:val="none" w:sz="0" w:space="0" w:color="auto"/>
        <w:right w:val="none" w:sz="0" w:space="0" w:color="auto"/>
      </w:divBdr>
    </w:div>
    <w:div w:id="881601094">
      <w:bodyDiv w:val="1"/>
      <w:marLeft w:val="0"/>
      <w:marRight w:val="0"/>
      <w:marTop w:val="0"/>
      <w:marBottom w:val="0"/>
      <w:divBdr>
        <w:top w:val="none" w:sz="0" w:space="0" w:color="auto"/>
        <w:left w:val="none" w:sz="0" w:space="0" w:color="auto"/>
        <w:bottom w:val="none" w:sz="0" w:space="0" w:color="auto"/>
        <w:right w:val="none" w:sz="0" w:space="0" w:color="auto"/>
      </w:divBdr>
    </w:div>
    <w:div w:id="884681047">
      <w:bodyDiv w:val="1"/>
      <w:marLeft w:val="0"/>
      <w:marRight w:val="0"/>
      <w:marTop w:val="0"/>
      <w:marBottom w:val="0"/>
      <w:divBdr>
        <w:top w:val="none" w:sz="0" w:space="0" w:color="auto"/>
        <w:left w:val="none" w:sz="0" w:space="0" w:color="auto"/>
        <w:bottom w:val="none" w:sz="0" w:space="0" w:color="auto"/>
        <w:right w:val="none" w:sz="0" w:space="0" w:color="auto"/>
      </w:divBdr>
    </w:div>
    <w:div w:id="886643794">
      <w:bodyDiv w:val="1"/>
      <w:marLeft w:val="0"/>
      <w:marRight w:val="0"/>
      <w:marTop w:val="0"/>
      <w:marBottom w:val="0"/>
      <w:divBdr>
        <w:top w:val="none" w:sz="0" w:space="0" w:color="auto"/>
        <w:left w:val="none" w:sz="0" w:space="0" w:color="auto"/>
        <w:bottom w:val="none" w:sz="0" w:space="0" w:color="auto"/>
        <w:right w:val="none" w:sz="0" w:space="0" w:color="auto"/>
      </w:divBdr>
    </w:div>
    <w:div w:id="893736450">
      <w:bodyDiv w:val="1"/>
      <w:marLeft w:val="0"/>
      <w:marRight w:val="0"/>
      <w:marTop w:val="0"/>
      <w:marBottom w:val="0"/>
      <w:divBdr>
        <w:top w:val="none" w:sz="0" w:space="0" w:color="auto"/>
        <w:left w:val="none" w:sz="0" w:space="0" w:color="auto"/>
        <w:bottom w:val="none" w:sz="0" w:space="0" w:color="auto"/>
        <w:right w:val="none" w:sz="0" w:space="0" w:color="auto"/>
      </w:divBdr>
    </w:div>
    <w:div w:id="894317364">
      <w:bodyDiv w:val="1"/>
      <w:marLeft w:val="0"/>
      <w:marRight w:val="0"/>
      <w:marTop w:val="0"/>
      <w:marBottom w:val="0"/>
      <w:divBdr>
        <w:top w:val="none" w:sz="0" w:space="0" w:color="auto"/>
        <w:left w:val="none" w:sz="0" w:space="0" w:color="auto"/>
        <w:bottom w:val="none" w:sz="0" w:space="0" w:color="auto"/>
        <w:right w:val="none" w:sz="0" w:space="0" w:color="auto"/>
      </w:divBdr>
    </w:div>
    <w:div w:id="894435673">
      <w:bodyDiv w:val="1"/>
      <w:marLeft w:val="0"/>
      <w:marRight w:val="0"/>
      <w:marTop w:val="0"/>
      <w:marBottom w:val="0"/>
      <w:divBdr>
        <w:top w:val="none" w:sz="0" w:space="0" w:color="auto"/>
        <w:left w:val="none" w:sz="0" w:space="0" w:color="auto"/>
        <w:bottom w:val="none" w:sz="0" w:space="0" w:color="auto"/>
        <w:right w:val="none" w:sz="0" w:space="0" w:color="auto"/>
      </w:divBdr>
    </w:div>
    <w:div w:id="904336265">
      <w:bodyDiv w:val="1"/>
      <w:marLeft w:val="0"/>
      <w:marRight w:val="0"/>
      <w:marTop w:val="0"/>
      <w:marBottom w:val="0"/>
      <w:divBdr>
        <w:top w:val="none" w:sz="0" w:space="0" w:color="auto"/>
        <w:left w:val="none" w:sz="0" w:space="0" w:color="auto"/>
        <w:bottom w:val="none" w:sz="0" w:space="0" w:color="auto"/>
        <w:right w:val="none" w:sz="0" w:space="0" w:color="auto"/>
      </w:divBdr>
    </w:div>
    <w:div w:id="905650437">
      <w:bodyDiv w:val="1"/>
      <w:marLeft w:val="0"/>
      <w:marRight w:val="0"/>
      <w:marTop w:val="0"/>
      <w:marBottom w:val="0"/>
      <w:divBdr>
        <w:top w:val="none" w:sz="0" w:space="0" w:color="auto"/>
        <w:left w:val="none" w:sz="0" w:space="0" w:color="auto"/>
        <w:bottom w:val="none" w:sz="0" w:space="0" w:color="auto"/>
        <w:right w:val="none" w:sz="0" w:space="0" w:color="auto"/>
      </w:divBdr>
    </w:div>
    <w:div w:id="909997574">
      <w:bodyDiv w:val="1"/>
      <w:marLeft w:val="0"/>
      <w:marRight w:val="0"/>
      <w:marTop w:val="0"/>
      <w:marBottom w:val="0"/>
      <w:divBdr>
        <w:top w:val="none" w:sz="0" w:space="0" w:color="auto"/>
        <w:left w:val="none" w:sz="0" w:space="0" w:color="auto"/>
        <w:bottom w:val="none" w:sz="0" w:space="0" w:color="auto"/>
        <w:right w:val="none" w:sz="0" w:space="0" w:color="auto"/>
      </w:divBdr>
    </w:div>
    <w:div w:id="913927884">
      <w:bodyDiv w:val="1"/>
      <w:marLeft w:val="0"/>
      <w:marRight w:val="0"/>
      <w:marTop w:val="0"/>
      <w:marBottom w:val="0"/>
      <w:divBdr>
        <w:top w:val="none" w:sz="0" w:space="0" w:color="auto"/>
        <w:left w:val="none" w:sz="0" w:space="0" w:color="auto"/>
        <w:bottom w:val="none" w:sz="0" w:space="0" w:color="auto"/>
        <w:right w:val="none" w:sz="0" w:space="0" w:color="auto"/>
      </w:divBdr>
    </w:div>
    <w:div w:id="915477906">
      <w:bodyDiv w:val="1"/>
      <w:marLeft w:val="0"/>
      <w:marRight w:val="0"/>
      <w:marTop w:val="0"/>
      <w:marBottom w:val="0"/>
      <w:divBdr>
        <w:top w:val="none" w:sz="0" w:space="0" w:color="auto"/>
        <w:left w:val="none" w:sz="0" w:space="0" w:color="auto"/>
        <w:bottom w:val="none" w:sz="0" w:space="0" w:color="auto"/>
        <w:right w:val="none" w:sz="0" w:space="0" w:color="auto"/>
      </w:divBdr>
    </w:div>
    <w:div w:id="915817940">
      <w:bodyDiv w:val="1"/>
      <w:marLeft w:val="0"/>
      <w:marRight w:val="0"/>
      <w:marTop w:val="0"/>
      <w:marBottom w:val="0"/>
      <w:divBdr>
        <w:top w:val="none" w:sz="0" w:space="0" w:color="auto"/>
        <w:left w:val="none" w:sz="0" w:space="0" w:color="auto"/>
        <w:bottom w:val="none" w:sz="0" w:space="0" w:color="auto"/>
        <w:right w:val="none" w:sz="0" w:space="0" w:color="auto"/>
      </w:divBdr>
    </w:div>
    <w:div w:id="917329397">
      <w:bodyDiv w:val="1"/>
      <w:marLeft w:val="0"/>
      <w:marRight w:val="0"/>
      <w:marTop w:val="0"/>
      <w:marBottom w:val="0"/>
      <w:divBdr>
        <w:top w:val="none" w:sz="0" w:space="0" w:color="auto"/>
        <w:left w:val="none" w:sz="0" w:space="0" w:color="auto"/>
        <w:bottom w:val="none" w:sz="0" w:space="0" w:color="auto"/>
        <w:right w:val="none" w:sz="0" w:space="0" w:color="auto"/>
      </w:divBdr>
    </w:div>
    <w:div w:id="924656943">
      <w:bodyDiv w:val="1"/>
      <w:marLeft w:val="0"/>
      <w:marRight w:val="0"/>
      <w:marTop w:val="0"/>
      <w:marBottom w:val="0"/>
      <w:divBdr>
        <w:top w:val="none" w:sz="0" w:space="0" w:color="auto"/>
        <w:left w:val="none" w:sz="0" w:space="0" w:color="auto"/>
        <w:bottom w:val="none" w:sz="0" w:space="0" w:color="auto"/>
        <w:right w:val="none" w:sz="0" w:space="0" w:color="auto"/>
      </w:divBdr>
    </w:div>
    <w:div w:id="927159768">
      <w:bodyDiv w:val="1"/>
      <w:marLeft w:val="0"/>
      <w:marRight w:val="0"/>
      <w:marTop w:val="0"/>
      <w:marBottom w:val="0"/>
      <w:divBdr>
        <w:top w:val="none" w:sz="0" w:space="0" w:color="auto"/>
        <w:left w:val="none" w:sz="0" w:space="0" w:color="auto"/>
        <w:bottom w:val="none" w:sz="0" w:space="0" w:color="auto"/>
        <w:right w:val="none" w:sz="0" w:space="0" w:color="auto"/>
      </w:divBdr>
    </w:div>
    <w:div w:id="931355157">
      <w:bodyDiv w:val="1"/>
      <w:marLeft w:val="0"/>
      <w:marRight w:val="0"/>
      <w:marTop w:val="0"/>
      <w:marBottom w:val="0"/>
      <w:divBdr>
        <w:top w:val="none" w:sz="0" w:space="0" w:color="auto"/>
        <w:left w:val="none" w:sz="0" w:space="0" w:color="auto"/>
        <w:bottom w:val="none" w:sz="0" w:space="0" w:color="auto"/>
        <w:right w:val="none" w:sz="0" w:space="0" w:color="auto"/>
      </w:divBdr>
    </w:div>
    <w:div w:id="934901106">
      <w:bodyDiv w:val="1"/>
      <w:marLeft w:val="0"/>
      <w:marRight w:val="0"/>
      <w:marTop w:val="0"/>
      <w:marBottom w:val="0"/>
      <w:divBdr>
        <w:top w:val="none" w:sz="0" w:space="0" w:color="auto"/>
        <w:left w:val="none" w:sz="0" w:space="0" w:color="auto"/>
        <w:bottom w:val="none" w:sz="0" w:space="0" w:color="auto"/>
        <w:right w:val="none" w:sz="0" w:space="0" w:color="auto"/>
      </w:divBdr>
    </w:div>
    <w:div w:id="936910300">
      <w:bodyDiv w:val="1"/>
      <w:marLeft w:val="0"/>
      <w:marRight w:val="0"/>
      <w:marTop w:val="0"/>
      <w:marBottom w:val="0"/>
      <w:divBdr>
        <w:top w:val="none" w:sz="0" w:space="0" w:color="auto"/>
        <w:left w:val="none" w:sz="0" w:space="0" w:color="auto"/>
        <w:bottom w:val="none" w:sz="0" w:space="0" w:color="auto"/>
        <w:right w:val="none" w:sz="0" w:space="0" w:color="auto"/>
      </w:divBdr>
    </w:div>
    <w:div w:id="936979406">
      <w:bodyDiv w:val="1"/>
      <w:marLeft w:val="0"/>
      <w:marRight w:val="0"/>
      <w:marTop w:val="0"/>
      <w:marBottom w:val="0"/>
      <w:divBdr>
        <w:top w:val="none" w:sz="0" w:space="0" w:color="auto"/>
        <w:left w:val="none" w:sz="0" w:space="0" w:color="auto"/>
        <w:bottom w:val="none" w:sz="0" w:space="0" w:color="auto"/>
        <w:right w:val="none" w:sz="0" w:space="0" w:color="auto"/>
      </w:divBdr>
    </w:div>
    <w:div w:id="937760224">
      <w:bodyDiv w:val="1"/>
      <w:marLeft w:val="0"/>
      <w:marRight w:val="0"/>
      <w:marTop w:val="0"/>
      <w:marBottom w:val="0"/>
      <w:divBdr>
        <w:top w:val="none" w:sz="0" w:space="0" w:color="auto"/>
        <w:left w:val="none" w:sz="0" w:space="0" w:color="auto"/>
        <w:bottom w:val="none" w:sz="0" w:space="0" w:color="auto"/>
        <w:right w:val="none" w:sz="0" w:space="0" w:color="auto"/>
      </w:divBdr>
    </w:div>
    <w:div w:id="937980203">
      <w:bodyDiv w:val="1"/>
      <w:marLeft w:val="0"/>
      <w:marRight w:val="0"/>
      <w:marTop w:val="0"/>
      <w:marBottom w:val="0"/>
      <w:divBdr>
        <w:top w:val="none" w:sz="0" w:space="0" w:color="auto"/>
        <w:left w:val="none" w:sz="0" w:space="0" w:color="auto"/>
        <w:bottom w:val="none" w:sz="0" w:space="0" w:color="auto"/>
        <w:right w:val="none" w:sz="0" w:space="0" w:color="auto"/>
      </w:divBdr>
    </w:div>
    <w:div w:id="940187272">
      <w:bodyDiv w:val="1"/>
      <w:marLeft w:val="0"/>
      <w:marRight w:val="0"/>
      <w:marTop w:val="0"/>
      <w:marBottom w:val="0"/>
      <w:divBdr>
        <w:top w:val="none" w:sz="0" w:space="0" w:color="auto"/>
        <w:left w:val="none" w:sz="0" w:space="0" w:color="auto"/>
        <w:bottom w:val="none" w:sz="0" w:space="0" w:color="auto"/>
        <w:right w:val="none" w:sz="0" w:space="0" w:color="auto"/>
      </w:divBdr>
    </w:div>
    <w:div w:id="953752933">
      <w:bodyDiv w:val="1"/>
      <w:marLeft w:val="0"/>
      <w:marRight w:val="0"/>
      <w:marTop w:val="0"/>
      <w:marBottom w:val="0"/>
      <w:divBdr>
        <w:top w:val="none" w:sz="0" w:space="0" w:color="auto"/>
        <w:left w:val="none" w:sz="0" w:space="0" w:color="auto"/>
        <w:bottom w:val="none" w:sz="0" w:space="0" w:color="auto"/>
        <w:right w:val="none" w:sz="0" w:space="0" w:color="auto"/>
      </w:divBdr>
    </w:div>
    <w:div w:id="959338078">
      <w:bodyDiv w:val="1"/>
      <w:marLeft w:val="0"/>
      <w:marRight w:val="0"/>
      <w:marTop w:val="0"/>
      <w:marBottom w:val="0"/>
      <w:divBdr>
        <w:top w:val="none" w:sz="0" w:space="0" w:color="auto"/>
        <w:left w:val="none" w:sz="0" w:space="0" w:color="auto"/>
        <w:bottom w:val="none" w:sz="0" w:space="0" w:color="auto"/>
        <w:right w:val="none" w:sz="0" w:space="0" w:color="auto"/>
      </w:divBdr>
    </w:div>
    <w:div w:id="963652887">
      <w:bodyDiv w:val="1"/>
      <w:marLeft w:val="0"/>
      <w:marRight w:val="0"/>
      <w:marTop w:val="0"/>
      <w:marBottom w:val="0"/>
      <w:divBdr>
        <w:top w:val="none" w:sz="0" w:space="0" w:color="auto"/>
        <w:left w:val="none" w:sz="0" w:space="0" w:color="auto"/>
        <w:bottom w:val="none" w:sz="0" w:space="0" w:color="auto"/>
        <w:right w:val="none" w:sz="0" w:space="0" w:color="auto"/>
      </w:divBdr>
    </w:div>
    <w:div w:id="965358392">
      <w:bodyDiv w:val="1"/>
      <w:marLeft w:val="0"/>
      <w:marRight w:val="0"/>
      <w:marTop w:val="0"/>
      <w:marBottom w:val="0"/>
      <w:divBdr>
        <w:top w:val="none" w:sz="0" w:space="0" w:color="auto"/>
        <w:left w:val="none" w:sz="0" w:space="0" w:color="auto"/>
        <w:bottom w:val="none" w:sz="0" w:space="0" w:color="auto"/>
        <w:right w:val="none" w:sz="0" w:space="0" w:color="auto"/>
      </w:divBdr>
    </w:div>
    <w:div w:id="972293797">
      <w:bodyDiv w:val="1"/>
      <w:marLeft w:val="0"/>
      <w:marRight w:val="0"/>
      <w:marTop w:val="0"/>
      <w:marBottom w:val="0"/>
      <w:divBdr>
        <w:top w:val="none" w:sz="0" w:space="0" w:color="auto"/>
        <w:left w:val="none" w:sz="0" w:space="0" w:color="auto"/>
        <w:bottom w:val="none" w:sz="0" w:space="0" w:color="auto"/>
        <w:right w:val="none" w:sz="0" w:space="0" w:color="auto"/>
      </w:divBdr>
    </w:div>
    <w:div w:id="974800138">
      <w:bodyDiv w:val="1"/>
      <w:marLeft w:val="0"/>
      <w:marRight w:val="0"/>
      <w:marTop w:val="0"/>
      <w:marBottom w:val="0"/>
      <w:divBdr>
        <w:top w:val="none" w:sz="0" w:space="0" w:color="auto"/>
        <w:left w:val="none" w:sz="0" w:space="0" w:color="auto"/>
        <w:bottom w:val="none" w:sz="0" w:space="0" w:color="auto"/>
        <w:right w:val="none" w:sz="0" w:space="0" w:color="auto"/>
      </w:divBdr>
    </w:div>
    <w:div w:id="982127058">
      <w:bodyDiv w:val="1"/>
      <w:marLeft w:val="0"/>
      <w:marRight w:val="0"/>
      <w:marTop w:val="0"/>
      <w:marBottom w:val="0"/>
      <w:divBdr>
        <w:top w:val="none" w:sz="0" w:space="0" w:color="auto"/>
        <w:left w:val="none" w:sz="0" w:space="0" w:color="auto"/>
        <w:bottom w:val="none" w:sz="0" w:space="0" w:color="auto"/>
        <w:right w:val="none" w:sz="0" w:space="0" w:color="auto"/>
      </w:divBdr>
    </w:div>
    <w:div w:id="982277625">
      <w:bodyDiv w:val="1"/>
      <w:marLeft w:val="0"/>
      <w:marRight w:val="0"/>
      <w:marTop w:val="0"/>
      <w:marBottom w:val="0"/>
      <w:divBdr>
        <w:top w:val="none" w:sz="0" w:space="0" w:color="auto"/>
        <w:left w:val="none" w:sz="0" w:space="0" w:color="auto"/>
        <w:bottom w:val="none" w:sz="0" w:space="0" w:color="auto"/>
        <w:right w:val="none" w:sz="0" w:space="0" w:color="auto"/>
      </w:divBdr>
    </w:div>
    <w:div w:id="984046864">
      <w:bodyDiv w:val="1"/>
      <w:marLeft w:val="0"/>
      <w:marRight w:val="0"/>
      <w:marTop w:val="0"/>
      <w:marBottom w:val="0"/>
      <w:divBdr>
        <w:top w:val="none" w:sz="0" w:space="0" w:color="auto"/>
        <w:left w:val="none" w:sz="0" w:space="0" w:color="auto"/>
        <w:bottom w:val="none" w:sz="0" w:space="0" w:color="auto"/>
        <w:right w:val="none" w:sz="0" w:space="0" w:color="auto"/>
      </w:divBdr>
    </w:div>
    <w:div w:id="992413585">
      <w:bodyDiv w:val="1"/>
      <w:marLeft w:val="0"/>
      <w:marRight w:val="0"/>
      <w:marTop w:val="0"/>
      <w:marBottom w:val="0"/>
      <w:divBdr>
        <w:top w:val="none" w:sz="0" w:space="0" w:color="auto"/>
        <w:left w:val="none" w:sz="0" w:space="0" w:color="auto"/>
        <w:bottom w:val="none" w:sz="0" w:space="0" w:color="auto"/>
        <w:right w:val="none" w:sz="0" w:space="0" w:color="auto"/>
      </w:divBdr>
    </w:div>
    <w:div w:id="995187844">
      <w:bodyDiv w:val="1"/>
      <w:marLeft w:val="0"/>
      <w:marRight w:val="0"/>
      <w:marTop w:val="0"/>
      <w:marBottom w:val="0"/>
      <w:divBdr>
        <w:top w:val="none" w:sz="0" w:space="0" w:color="auto"/>
        <w:left w:val="none" w:sz="0" w:space="0" w:color="auto"/>
        <w:bottom w:val="none" w:sz="0" w:space="0" w:color="auto"/>
        <w:right w:val="none" w:sz="0" w:space="0" w:color="auto"/>
      </w:divBdr>
    </w:div>
    <w:div w:id="995457663">
      <w:bodyDiv w:val="1"/>
      <w:marLeft w:val="0"/>
      <w:marRight w:val="0"/>
      <w:marTop w:val="0"/>
      <w:marBottom w:val="0"/>
      <w:divBdr>
        <w:top w:val="none" w:sz="0" w:space="0" w:color="auto"/>
        <w:left w:val="none" w:sz="0" w:space="0" w:color="auto"/>
        <w:bottom w:val="none" w:sz="0" w:space="0" w:color="auto"/>
        <w:right w:val="none" w:sz="0" w:space="0" w:color="auto"/>
      </w:divBdr>
    </w:div>
    <w:div w:id="999431937">
      <w:bodyDiv w:val="1"/>
      <w:marLeft w:val="0"/>
      <w:marRight w:val="0"/>
      <w:marTop w:val="0"/>
      <w:marBottom w:val="0"/>
      <w:divBdr>
        <w:top w:val="none" w:sz="0" w:space="0" w:color="auto"/>
        <w:left w:val="none" w:sz="0" w:space="0" w:color="auto"/>
        <w:bottom w:val="none" w:sz="0" w:space="0" w:color="auto"/>
        <w:right w:val="none" w:sz="0" w:space="0" w:color="auto"/>
      </w:divBdr>
    </w:div>
    <w:div w:id="1006245878">
      <w:bodyDiv w:val="1"/>
      <w:marLeft w:val="0"/>
      <w:marRight w:val="0"/>
      <w:marTop w:val="0"/>
      <w:marBottom w:val="0"/>
      <w:divBdr>
        <w:top w:val="none" w:sz="0" w:space="0" w:color="auto"/>
        <w:left w:val="none" w:sz="0" w:space="0" w:color="auto"/>
        <w:bottom w:val="none" w:sz="0" w:space="0" w:color="auto"/>
        <w:right w:val="none" w:sz="0" w:space="0" w:color="auto"/>
      </w:divBdr>
    </w:div>
    <w:div w:id="1006984019">
      <w:bodyDiv w:val="1"/>
      <w:marLeft w:val="0"/>
      <w:marRight w:val="0"/>
      <w:marTop w:val="0"/>
      <w:marBottom w:val="0"/>
      <w:divBdr>
        <w:top w:val="none" w:sz="0" w:space="0" w:color="auto"/>
        <w:left w:val="none" w:sz="0" w:space="0" w:color="auto"/>
        <w:bottom w:val="none" w:sz="0" w:space="0" w:color="auto"/>
        <w:right w:val="none" w:sz="0" w:space="0" w:color="auto"/>
      </w:divBdr>
    </w:div>
    <w:div w:id="1010832572">
      <w:bodyDiv w:val="1"/>
      <w:marLeft w:val="0"/>
      <w:marRight w:val="0"/>
      <w:marTop w:val="0"/>
      <w:marBottom w:val="0"/>
      <w:divBdr>
        <w:top w:val="none" w:sz="0" w:space="0" w:color="auto"/>
        <w:left w:val="none" w:sz="0" w:space="0" w:color="auto"/>
        <w:bottom w:val="none" w:sz="0" w:space="0" w:color="auto"/>
        <w:right w:val="none" w:sz="0" w:space="0" w:color="auto"/>
      </w:divBdr>
    </w:div>
    <w:div w:id="1011251521">
      <w:bodyDiv w:val="1"/>
      <w:marLeft w:val="0"/>
      <w:marRight w:val="0"/>
      <w:marTop w:val="0"/>
      <w:marBottom w:val="0"/>
      <w:divBdr>
        <w:top w:val="none" w:sz="0" w:space="0" w:color="auto"/>
        <w:left w:val="none" w:sz="0" w:space="0" w:color="auto"/>
        <w:bottom w:val="none" w:sz="0" w:space="0" w:color="auto"/>
        <w:right w:val="none" w:sz="0" w:space="0" w:color="auto"/>
      </w:divBdr>
    </w:div>
    <w:div w:id="1012803058">
      <w:bodyDiv w:val="1"/>
      <w:marLeft w:val="0"/>
      <w:marRight w:val="0"/>
      <w:marTop w:val="0"/>
      <w:marBottom w:val="0"/>
      <w:divBdr>
        <w:top w:val="none" w:sz="0" w:space="0" w:color="auto"/>
        <w:left w:val="none" w:sz="0" w:space="0" w:color="auto"/>
        <w:bottom w:val="none" w:sz="0" w:space="0" w:color="auto"/>
        <w:right w:val="none" w:sz="0" w:space="0" w:color="auto"/>
      </w:divBdr>
    </w:div>
    <w:div w:id="1014765404">
      <w:bodyDiv w:val="1"/>
      <w:marLeft w:val="0"/>
      <w:marRight w:val="0"/>
      <w:marTop w:val="0"/>
      <w:marBottom w:val="0"/>
      <w:divBdr>
        <w:top w:val="none" w:sz="0" w:space="0" w:color="auto"/>
        <w:left w:val="none" w:sz="0" w:space="0" w:color="auto"/>
        <w:bottom w:val="none" w:sz="0" w:space="0" w:color="auto"/>
        <w:right w:val="none" w:sz="0" w:space="0" w:color="auto"/>
      </w:divBdr>
    </w:div>
    <w:div w:id="1015116217">
      <w:bodyDiv w:val="1"/>
      <w:marLeft w:val="0"/>
      <w:marRight w:val="0"/>
      <w:marTop w:val="0"/>
      <w:marBottom w:val="0"/>
      <w:divBdr>
        <w:top w:val="none" w:sz="0" w:space="0" w:color="auto"/>
        <w:left w:val="none" w:sz="0" w:space="0" w:color="auto"/>
        <w:bottom w:val="none" w:sz="0" w:space="0" w:color="auto"/>
        <w:right w:val="none" w:sz="0" w:space="0" w:color="auto"/>
      </w:divBdr>
    </w:div>
    <w:div w:id="1015301543">
      <w:bodyDiv w:val="1"/>
      <w:marLeft w:val="0"/>
      <w:marRight w:val="0"/>
      <w:marTop w:val="0"/>
      <w:marBottom w:val="0"/>
      <w:divBdr>
        <w:top w:val="none" w:sz="0" w:space="0" w:color="auto"/>
        <w:left w:val="none" w:sz="0" w:space="0" w:color="auto"/>
        <w:bottom w:val="none" w:sz="0" w:space="0" w:color="auto"/>
        <w:right w:val="none" w:sz="0" w:space="0" w:color="auto"/>
      </w:divBdr>
    </w:div>
    <w:div w:id="1016230780">
      <w:bodyDiv w:val="1"/>
      <w:marLeft w:val="0"/>
      <w:marRight w:val="0"/>
      <w:marTop w:val="0"/>
      <w:marBottom w:val="0"/>
      <w:divBdr>
        <w:top w:val="none" w:sz="0" w:space="0" w:color="auto"/>
        <w:left w:val="none" w:sz="0" w:space="0" w:color="auto"/>
        <w:bottom w:val="none" w:sz="0" w:space="0" w:color="auto"/>
        <w:right w:val="none" w:sz="0" w:space="0" w:color="auto"/>
      </w:divBdr>
    </w:div>
    <w:div w:id="1019236705">
      <w:bodyDiv w:val="1"/>
      <w:marLeft w:val="0"/>
      <w:marRight w:val="0"/>
      <w:marTop w:val="0"/>
      <w:marBottom w:val="0"/>
      <w:divBdr>
        <w:top w:val="none" w:sz="0" w:space="0" w:color="auto"/>
        <w:left w:val="none" w:sz="0" w:space="0" w:color="auto"/>
        <w:bottom w:val="none" w:sz="0" w:space="0" w:color="auto"/>
        <w:right w:val="none" w:sz="0" w:space="0" w:color="auto"/>
      </w:divBdr>
    </w:div>
    <w:div w:id="1019939291">
      <w:bodyDiv w:val="1"/>
      <w:marLeft w:val="0"/>
      <w:marRight w:val="0"/>
      <w:marTop w:val="0"/>
      <w:marBottom w:val="0"/>
      <w:divBdr>
        <w:top w:val="none" w:sz="0" w:space="0" w:color="auto"/>
        <w:left w:val="none" w:sz="0" w:space="0" w:color="auto"/>
        <w:bottom w:val="none" w:sz="0" w:space="0" w:color="auto"/>
        <w:right w:val="none" w:sz="0" w:space="0" w:color="auto"/>
      </w:divBdr>
    </w:div>
    <w:div w:id="1023942319">
      <w:bodyDiv w:val="1"/>
      <w:marLeft w:val="0"/>
      <w:marRight w:val="0"/>
      <w:marTop w:val="0"/>
      <w:marBottom w:val="0"/>
      <w:divBdr>
        <w:top w:val="none" w:sz="0" w:space="0" w:color="auto"/>
        <w:left w:val="none" w:sz="0" w:space="0" w:color="auto"/>
        <w:bottom w:val="none" w:sz="0" w:space="0" w:color="auto"/>
        <w:right w:val="none" w:sz="0" w:space="0" w:color="auto"/>
      </w:divBdr>
    </w:div>
    <w:div w:id="1028063697">
      <w:bodyDiv w:val="1"/>
      <w:marLeft w:val="0"/>
      <w:marRight w:val="0"/>
      <w:marTop w:val="0"/>
      <w:marBottom w:val="0"/>
      <w:divBdr>
        <w:top w:val="none" w:sz="0" w:space="0" w:color="auto"/>
        <w:left w:val="none" w:sz="0" w:space="0" w:color="auto"/>
        <w:bottom w:val="none" w:sz="0" w:space="0" w:color="auto"/>
        <w:right w:val="none" w:sz="0" w:space="0" w:color="auto"/>
      </w:divBdr>
    </w:div>
    <w:div w:id="1029572230">
      <w:bodyDiv w:val="1"/>
      <w:marLeft w:val="0"/>
      <w:marRight w:val="0"/>
      <w:marTop w:val="0"/>
      <w:marBottom w:val="0"/>
      <w:divBdr>
        <w:top w:val="none" w:sz="0" w:space="0" w:color="auto"/>
        <w:left w:val="none" w:sz="0" w:space="0" w:color="auto"/>
        <w:bottom w:val="none" w:sz="0" w:space="0" w:color="auto"/>
        <w:right w:val="none" w:sz="0" w:space="0" w:color="auto"/>
      </w:divBdr>
    </w:div>
    <w:div w:id="1034312918">
      <w:bodyDiv w:val="1"/>
      <w:marLeft w:val="0"/>
      <w:marRight w:val="0"/>
      <w:marTop w:val="0"/>
      <w:marBottom w:val="0"/>
      <w:divBdr>
        <w:top w:val="none" w:sz="0" w:space="0" w:color="auto"/>
        <w:left w:val="none" w:sz="0" w:space="0" w:color="auto"/>
        <w:bottom w:val="none" w:sz="0" w:space="0" w:color="auto"/>
        <w:right w:val="none" w:sz="0" w:space="0" w:color="auto"/>
      </w:divBdr>
    </w:div>
    <w:div w:id="1041243030">
      <w:bodyDiv w:val="1"/>
      <w:marLeft w:val="0"/>
      <w:marRight w:val="0"/>
      <w:marTop w:val="0"/>
      <w:marBottom w:val="0"/>
      <w:divBdr>
        <w:top w:val="none" w:sz="0" w:space="0" w:color="auto"/>
        <w:left w:val="none" w:sz="0" w:space="0" w:color="auto"/>
        <w:bottom w:val="none" w:sz="0" w:space="0" w:color="auto"/>
        <w:right w:val="none" w:sz="0" w:space="0" w:color="auto"/>
      </w:divBdr>
    </w:div>
    <w:div w:id="1041711921">
      <w:bodyDiv w:val="1"/>
      <w:marLeft w:val="0"/>
      <w:marRight w:val="0"/>
      <w:marTop w:val="0"/>
      <w:marBottom w:val="0"/>
      <w:divBdr>
        <w:top w:val="none" w:sz="0" w:space="0" w:color="auto"/>
        <w:left w:val="none" w:sz="0" w:space="0" w:color="auto"/>
        <w:bottom w:val="none" w:sz="0" w:space="0" w:color="auto"/>
        <w:right w:val="none" w:sz="0" w:space="0" w:color="auto"/>
      </w:divBdr>
    </w:div>
    <w:div w:id="1042560753">
      <w:bodyDiv w:val="1"/>
      <w:marLeft w:val="0"/>
      <w:marRight w:val="0"/>
      <w:marTop w:val="0"/>
      <w:marBottom w:val="0"/>
      <w:divBdr>
        <w:top w:val="none" w:sz="0" w:space="0" w:color="auto"/>
        <w:left w:val="none" w:sz="0" w:space="0" w:color="auto"/>
        <w:bottom w:val="none" w:sz="0" w:space="0" w:color="auto"/>
        <w:right w:val="none" w:sz="0" w:space="0" w:color="auto"/>
      </w:divBdr>
    </w:div>
    <w:div w:id="1048341958">
      <w:bodyDiv w:val="1"/>
      <w:marLeft w:val="0"/>
      <w:marRight w:val="0"/>
      <w:marTop w:val="0"/>
      <w:marBottom w:val="0"/>
      <w:divBdr>
        <w:top w:val="none" w:sz="0" w:space="0" w:color="auto"/>
        <w:left w:val="none" w:sz="0" w:space="0" w:color="auto"/>
        <w:bottom w:val="none" w:sz="0" w:space="0" w:color="auto"/>
        <w:right w:val="none" w:sz="0" w:space="0" w:color="auto"/>
      </w:divBdr>
    </w:div>
    <w:div w:id="1050036601">
      <w:bodyDiv w:val="1"/>
      <w:marLeft w:val="0"/>
      <w:marRight w:val="0"/>
      <w:marTop w:val="0"/>
      <w:marBottom w:val="0"/>
      <w:divBdr>
        <w:top w:val="none" w:sz="0" w:space="0" w:color="auto"/>
        <w:left w:val="none" w:sz="0" w:space="0" w:color="auto"/>
        <w:bottom w:val="none" w:sz="0" w:space="0" w:color="auto"/>
        <w:right w:val="none" w:sz="0" w:space="0" w:color="auto"/>
      </w:divBdr>
    </w:div>
    <w:div w:id="1054155298">
      <w:bodyDiv w:val="1"/>
      <w:marLeft w:val="0"/>
      <w:marRight w:val="0"/>
      <w:marTop w:val="0"/>
      <w:marBottom w:val="0"/>
      <w:divBdr>
        <w:top w:val="none" w:sz="0" w:space="0" w:color="auto"/>
        <w:left w:val="none" w:sz="0" w:space="0" w:color="auto"/>
        <w:bottom w:val="none" w:sz="0" w:space="0" w:color="auto"/>
        <w:right w:val="none" w:sz="0" w:space="0" w:color="auto"/>
      </w:divBdr>
    </w:div>
    <w:div w:id="1055930146">
      <w:bodyDiv w:val="1"/>
      <w:marLeft w:val="0"/>
      <w:marRight w:val="0"/>
      <w:marTop w:val="0"/>
      <w:marBottom w:val="0"/>
      <w:divBdr>
        <w:top w:val="none" w:sz="0" w:space="0" w:color="auto"/>
        <w:left w:val="none" w:sz="0" w:space="0" w:color="auto"/>
        <w:bottom w:val="none" w:sz="0" w:space="0" w:color="auto"/>
        <w:right w:val="none" w:sz="0" w:space="0" w:color="auto"/>
      </w:divBdr>
    </w:div>
    <w:div w:id="1061103462">
      <w:bodyDiv w:val="1"/>
      <w:marLeft w:val="0"/>
      <w:marRight w:val="0"/>
      <w:marTop w:val="0"/>
      <w:marBottom w:val="0"/>
      <w:divBdr>
        <w:top w:val="none" w:sz="0" w:space="0" w:color="auto"/>
        <w:left w:val="none" w:sz="0" w:space="0" w:color="auto"/>
        <w:bottom w:val="none" w:sz="0" w:space="0" w:color="auto"/>
        <w:right w:val="none" w:sz="0" w:space="0" w:color="auto"/>
      </w:divBdr>
    </w:div>
    <w:div w:id="1063061244">
      <w:bodyDiv w:val="1"/>
      <w:marLeft w:val="0"/>
      <w:marRight w:val="0"/>
      <w:marTop w:val="0"/>
      <w:marBottom w:val="0"/>
      <w:divBdr>
        <w:top w:val="none" w:sz="0" w:space="0" w:color="auto"/>
        <w:left w:val="none" w:sz="0" w:space="0" w:color="auto"/>
        <w:bottom w:val="none" w:sz="0" w:space="0" w:color="auto"/>
        <w:right w:val="none" w:sz="0" w:space="0" w:color="auto"/>
      </w:divBdr>
    </w:div>
    <w:div w:id="1066101097">
      <w:bodyDiv w:val="1"/>
      <w:marLeft w:val="0"/>
      <w:marRight w:val="0"/>
      <w:marTop w:val="0"/>
      <w:marBottom w:val="0"/>
      <w:divBdr>
        <w:top w:val="none" w:sz="0" w:space="0" w:color="auto"/>
        <w:left w:val="none" w:sz="0" w:space="0" w:color="auto"/>
        <w:bottom w:val="none" w:sz="0" w:space="0" w:color="auto"/>
        <w:right w:val="none" w:sz="0" w:space="0" w:color="auto"/>
      </w:divBdr>
    </w:div>
    <w:div w:id="1066293818">
      <w:bodyDiv w:val="1"/>
      <w:marLeft w:val="0"/>
      <w:marRight w:val="0"/>
      <w:marTop w:val="0"/>
      <w:marBottom w:val="0"/>
      <w:divBdr>
        <w:top w:val="none" w:sz="0" w:space="0" w:color="auto"/>
        <w:left w:val="none" w:sz="0" w:space="0" w:color="auto"/>
        <w:bottom w:val="none" w:sz="0" w:space="0" w:color="auto"/>
        <w:right w:val="none" w:sz="0" w:space="0" w:color="auto"/>
      </w:divBdr>
    </w:div>
    <w:div w:id="1078140169">
      <w:bodyDiv w:val="1"/>
      <w:marLeft w:val="0"/>
      <w:marRight w:val="0"/>
      <w:marTop w:val="0"/>
      <w:marBottom w:val="0"/>
      <w:divBdr>
        <w:top w:val="none" w:sz="0" w:space="0" w:color="auto"/>
        <w:left w:val="none" w:sz="0" w:space="0" w:color="auto"/>
        <w:bottom w:val="none" w:sz="0" w:space="0" w:color="auto"/>
        <w:right w:val="none" w:sz="0" w:space="0" w:color="auto"/>
      </w:divBdr>
    </w:div>
    <w:div w:id="1079013247">
      <w:bodyDiv w:val="1"/>
      <w:marLeft w:val="0"/>
      <w:marRight w:val="0"/>
      <w:marTop w:val="0"/>
      <w:marBottom w:val="0"/>
      <w:divBdr>
        <w:top w:val="none" w:sz="0" w:space="0" w:color="auto"/>
        <w:left w:val="none" w:sz="0" w:space="0" w:color="auto"/>
        <w:bottom w:val="none" w:sz="0" w:space="0" w:color="auto"/>
        <w:right w:val="none" w:sz="0" w:space="0" w:color="auto"/>
      </w:divBdr>
    </w:div>
    <w:div w:id="1080105863">
      <w:bodyDiv w:val="1"/>
      <w:marLeft w:val="0"/>
      <w:marRight w:val="0"/>
      <w:marTop w:val="0"/>
      <w:marBottom w:val="0"/>
      <w:divBdr>
        <w:top w:val="none" w:sz="0" w:space="0" w:color="auto"/>
        <w:left w:val="none" w:sz="0" w:space="0" w:color="auto"/>
        <w:bottom w:val="none" w:sz="0" w:space="0" w:color="auto"/>
        <w:right w:val="none" w:sz="0" w:space="0" w:color="auto"/>
      </w:divBdr>
    </w:div>
    <w:div w:id="1082796055">
      <w:bodyDiv w:val="1"/>
      <w:marLeft w:val="0"/>
      <w:marRight w:val="0"/>
      <w:marTop w:val="0"/>
      <w:marBottom w:val="0"/>
      <w:divBdr>
        <w:top w:val="none" w:sz="0" w:space="0" w:color="auto"/>
        <w:left w:val="none" w:sz="0" w:space="0" w:color="auto"/>
        <w:bottom w:val="none" w:sz="0" w:space="0" w:color="auto"/>
        <w:right w:val="none" w:sz="0" w:space="0" w:color="auto"/>
      </w:divBdr>
    </w:div>
    <w:div w:id="1084957856">
      <w:bodyDiv w:val="1"/>
      <w:marLeft w:val="0"/>
      <w:marRight w:val="0"/>
      <w:marTop w:val="0"/>
      <w:marBottom w:val="0"/>
      <w:divBdr>
        <w:top w:val="none" w:sz="0" w:space="0" w:color="auto"/>
        <w:left w:val="none" w:sz="0" w:space="0" w:color="auto"/>
        <w:bottom w:val="none" w:sz="0" w:space="0" w:color="auto"/>
        <w:right w:val="none" w:sz="0" w:space="0" w:color="auto"/>
      </w:divBdr>
    </w:div>
    <w:div w:id="1092361284">
      <w:bodyDiv w:val="1"/>
      <w:marLeft w:val="0"/>
      <w:marRight w:val="0"/>
      <w:marTop w:val="0"/>
      <w:marBottom w:val="0"/>
      <w:divBdr>
        <w:top w:val="none" w:sz="0" w:space="0" w:color="auto"/>
        <w:left w:val="none" w:sz="0" w:space="0" w:color="auto"/>
        <w:bottom w:val="none" w:sz="0" w:space="0" w:color="auto"/>
        <w:right w:val="none" w:sz="0" w:space="0" w:color="auto"/>
      </w:divBdr>
    </w:div>
    <w:div w:id="1104880440">
      <w:bodyDiv w:val="1"/>
      <w:marLeft w:val="0"/>
      <w:marRight w:val="0"/>
      <w:marTop w:val="0"/>
      <w:marBottom w:val="0"/>
      <w:divBdr>
        <w:top w:val="none" w:sz="0" w:space="0" w:color="auto"/>
        <w:left w:val="none" w:sz="0" w:space="0" w:color="auto"/>
        <w:bottom w:val="none" w:sz="0" w:space="0" w:color="auto"/>
        <w:right w:val="none" w:sz="0" w:space="0" w:color="auto"/>
      </w:divBdr>
    </w:div>
    <w:div w:id="1107385574">
      <w:bodyDiv w:val="1"/>
      <w:marLeft w:val="0"/>
      <w:marRight w:val="0"/>
      <w:marTop w:val="0"/>
      <w:marBottom w:val="0"/>
      <w:divBdr>
        <w:top w:val="none" w:sz="0" w:space="0" w:color="auto"/>
        <w:left w:val="none" w:sz="0" w:space="0" w:color="auto"/>
        <w:bottom w:val="none" w:sz="0" w:space="0" w:color="auto"/>
        <w:right w:val="none" w:sz="0" w:space="0" w:color="auto"/>
      </w:divBdr>
    </w:div>
    <w:div w:id="1123496896">
      <w:bodyDiv w:val="1"/>
      <w:marLeft w:val="0"/>
      <w:marRight w:val="0"/>
      <w:marTop w:val="0"/>
      <w:marBottom w:val="0"/>
      <w:divBdr>
        <w:top w:val="none" w:sz="0" w:space="0" w:color="auto"/>
        <w:left w:val="none" w:sz="0" w:space="0" w:color="auto"/>
        <w:bottom w:val="none" w:sz="0" w:space="0" w:color="auto"/>
        <w:right w:val="none" w:sz="0" w:space="0" w:color="auto"/>
      </w:divBdr>
    </w:div>
    <w:div w:id="1125660712">
      <w:bodyDiv w:val="1"/>
      <w:marLeft w:val="0"/>
      <w:marRight w:val="0"/>
      <w:marTop w:val="0"/>
      <w:marBottom w:val="0"/>
      <w:divBdr>
        <w:top w:val="none" w:sz="0" w:space="0" w:color="auto"/>
        <w:left w:val="none" w:sz="0" w:space="0" w:color="auto"/>
        <w:bottom w:val="none" w:sz="0" w:space="0" w:color="auto"/>
        <w:right w:val="none" w:sz="0" w:space="0" w:color="auto"/>
      </w:divBdr>
    </w:div>
    <w:div w:id="1132601981">
      <w:bodyDiv w:val="1"/>
      <w:marLeft w:val="0"/>
      <w:marRight w:val="0"/>
      <w:marTop w:val="0"/>
      <w:marBottom w:val="0"/>
      <w:divBdr>
        <w:top w:val="none" w:sz="0" w:space="0" w:color="auto"/>
        <w:left w:val="none" w:sz="0" w:space="0" w:color="auto"/>
        <w:bottom w:val="none" w:sz="0" w:space="0" w:color="auto"/>
        <w:right w:val="none" w:sz="0" w:space="0" w:color="auto"/>
      </w:divBdr>
    </w:div>
    <w:div w:id="1132752767">
      <w:bodyDiv w:val="1"/>
      <w:marLeft w:val="0"/>
      <w:marRight w:val="0"/>
      <w:marTop w:val="0"/>
      <w:marBottom w:val="0"/>
      <w:divBdr>
        <w:top w:val="none" w:sz="0" w:space="0" w:color="auto"/>
        <w:left w:val="none" w:sz="0" w:space="0" w:color="auto"/>
        <w:bottom w:val="none" w:sz="0" w:space="0" w:color="auto"/>
        <w:right w:val="none" w:sz="0" w:space="0" w:color="auto"/>
      </w:divBdr>
    </w:div>
    <w:div w:id="1137065754">
      <w:bodyDiv w:val="1"/>
      <w:marLeft w:val="0"/>
      <w:marRight w:val="0"/>
      <w:marTop w:val="0"/>
      <w:marBottom w:val="0"/>
      <w:divBdr>
        <w:top w:val="none" w:sz="0" w:space="0" w:color="auto"/>
        <w:left w:val="none" w:sz="0" w:space="0" w:color="auto"/>
        <w:bottom w:val="none" w:sz="0" w:space="0" w:color="auto"/>
        <w:right w:val="none" w:sz="0" w:space="0" w:color="auto"/>
      </w:divBdr>
    </w:div>
    <w:div w:id="1159275025">
      <w:bodyDiv w:val="1"/>
      <w:marLeft w:val="0"/>
      <w:marRight w:val="0"/>
      <w:marTop w:val="0"/>
      <w:marBottom w:val="0"/>
      <w:divBdr>
        <w:top w:val="none" w:sz="0" w:space="0" w:color="auto"/>
        <w:left w:val="none" w:sz="0" w:space="0" w:color="auto"/>
        <w:bottom w:val="none" w:sz="0" w:space="0" w:color="auto"/>
        <w:right w:val="none" w:sz="0" w:space="0" w:color="auto"/>
      </w:divBdr>
    </w:div>
    <w:div w:id="1161776622">
      <w:bodyDiv w:val="1"/>
      <w:marLeft w:val="0"/>
      <w:marRight w:val="0"/>
      <w:marTop w:val="0"/>
      <w:marBottom w:val="0"/>
      <w:divBdr>
        <w:top w:val="none" w:sz="0" w:space="0" w:color="auto"/>
        <w:left w:val="none" w:sz="0" w:space="0" w:color="auto"/>
        <w:bottom w:val="none" w:sz="0" w:space="0" w:color="auto"/>
        <w:right w:val="none" w:sz="0" w:space="0" w:color="auto"/>
      </w:divBdr>
    </w:div>
    <w:div w:id="1163164693">
      <w:bodyDiv w:val="1"/>
      <w:marLeft w:val="0"/>
      <w:marRight w:val="0"/>
      <w:marTop w:val="0"/>
      <w:marBottom w:val="0"/>
      <w:divBdr>
        <w:top w:val="none" w:sz="0" w:space="0" w:color="auto"/>
        <w:left w:val="none" w:sz="0" w:space="0" w:color="auto"/>
        <w:bottom w:val="none" w:sz="0" w:space="0" w:color="auto"/>
        <w:right w:val="none" w:sz="0" w:space="0" w:color="auto"/>
      </w:divBdr>
    </w:div>
    <w:div w:id="1164005827">
      <w:bodyDiv w:val="1"/>
      <w:marLeft w:val="0"/>
      <w:marRight w:val="0"/>
      <w:marTop w:val="0"/>
      <w:marBottom w:val="0"/>
      <w:divBdr>
        <w:top w:val="none" w:sz="0" w:space="0" w:color="auto"/>
        <w:left w:val="none" w:sz="0" w:space="0" w:color="auto"/>
        <w:bottom w:val="none" w:sz="0" w:space="0" w:color="auto"/>
        <w:right w:val="none" w:sz="0" w:space="0" w:color="auto"/>
      </w:divBdr>
    </w:div>
    <w:div w:id="1164323950">
      <w:bodyDiv w:val="1"/>
      <w:marLeft w:val="0"/>
      <w:marRight w:val="0"/>
      <w:marTop w:val="0"/>
      <w:marBottom w:val="0"/>
      <w:divBdr>
        <w:top w:val="none" w:sz="0" w:space="0" w:color="auto"/>
        <w:left w:val="none" w:sz="0" w:space="0" w:color="auto"/>
        <w:bottom w:val="none" w:sz="0" w:space="0" w:color="auto"/>
        <w:right w:val="none" w:sz="0" w:space="0" w:color="auto"/>
      </w:divBdr>
    </w:div>
    <w:div w:id="1164904025">
      <w:bodyDiv w:val="1"/>
      <w:marLeft w:val="0"/>
      <w:marRight w:val="0"/>
      <w:marTop w:val="0"/>
      <w:marBottom w:val="0"/>
      <w:divBdr>
        <w:top w:val="none" w:sz="0" w:space="0" w:color="auto"/>
        <w:left w:val="none" w:sz="0" w:space="0" w:color="auto"/>
        <w:bottom w:val="none" w:sz="0" w:space="0" w:color="auto"/>
        <w:right w:val="none" w:sz="0" w:space="0" w:color="auto"/>
      </w:divBdr>
    </w:div>
    <w:div w:id="1167357791">
      <w:bodyDiv w:val="1"/>
      <w:marLeft w:val="0"/>
      <w:marRight w:val="0"/>
      <w:marTop w:val="0"/>
      <w:marBottom w:val="0"/>
      <w:divBdr>
        <w:top w:val="none" w:sz="0" w:space="0" w:color="auto"/>
        <w:left w:val="none" w:sz="0" w:space="0" w:color="auto"/>
        <w:bottom w:val="none" w:sz="0" w:space="0" w:color="auto"/>
        <w:right w:val="none" w:sz="0" w:space="0" w:color="auto"/>
      </w:divBdr>
    </w:div>
    <w:div w:id="1168206135">
      <w:bodyDiv w:val="1"/>
      <w:marLeft w:val="0"/>
      <w:marRight w:val="0"/>
      <w:marTop w:val="0"/>
      <w:marBottom w:val="0"/>
      <w:divBdr>
        <w:top w:val="none" w:sz="0" w:space="0" w:color="auto"/>
        <w:left w:val="none" w:sz="0" w:space="0" w:color="auto"/>
        <w:bottom w:val="none" w:sz="0" w:space="0" w:color="auto"/>
        <w:right w:val="none" w:sz="0" w:space="0" w:color="auto"/>
      </w:divBdr>
    </w:div>
    <w:div w:id="1170943308">
      <w:bodyDiv w:val="1"/>
      <w:marLeft w:val="0"/>
      <w:marRight w:val="0"/>
      <w:marTop w:val="0"/>
      <w:marBottom w:val="0"/>
      <w:divBdr>
        <w:top w:val="none" w:sz="0" w:space="0" w:color="auto"/>
        <w:left w:val="none" w:sz="0" w:space="0" w:color="auto"/>
        <w:bottom w:val="none" w:sz="0" w:space="0" w:color="auto"/>
        <w:right w:val="none" w:sz="0" w:space="0" w:color="auto"/>
      </w:divBdr>
    </w:div>
    <w:div w:id="1172792131">
      <w:bodyDiv w:val="1"/>
      <w:marLeft w:val="0"/>
      <w:marRight w:val="0"/>
      <w:marTop w:val="0"/>
      <w:marBottom w:val="0"/>
      <w:divBdr>
        <w:top w:val="none" w:sz="0" w:space="0" w:color="auto"/>
        <w:left w:val="none" w:sz="0" w:space="0" w:color="auto"/>
        <w:bottom w:val="none" w:sz="0" w:space="0" w:color="auto"/>
        <w:right w:val="none" w:sz="0" w:space="0" w:color="auto"/>
      </w:divBdr>
    </w:div>
    <w:div w:id="1176647940">
      <w:bodyDiv w:val="1"/>
      <w:marLeft w:val="0"/>
      <w:marRight w:val="0"/>
      <w:marTop w:val="0"/>
      <w:marBottom w:val="0"/>
      <w:divBdr>
        <w:top w:val="none" w:sz="0" w:space="0" w:color="auto"/>
        <w:left w:val="none" w:sz="0" w:space="0" w:color="auto"/>
        <w:bottom w:val="none" w:sz="0" w:space="0" w:color="auto"/>
        <w:right w:val="none" w:sz="0" w:space="0" w:color="auto"/>
      </w:divBdr>
    </w:div>
    <w:div w:id="1176725674">
      <w:bodyDiv w:val="1"/>
      <w:marLeft w:val="0"/>
      <w:marRight w:val="0"/>
      <w:marTop w:val="0"/>
      <w:marBottom w:val="0"/>
      <w:divBdr>
        <w:top w:val="none" w:sz="0" w:space="0" w:color="auto"/>
        <w:left w:val="none" w:sz="0" w:space="0" w:color="auto"/>
        <w:bottom w:val="none" w:sz="0" w:space="0" w:color="auto"/>
        <w:right w:val="none" w:sz="0" w:space="0" w:color="auto"/>
      </w:divBdr>
    </w:div>
    <w:div w:id="1178930264">
      <w:bodyDiv w:val="1"/>
      <w:marLeft w:val="0"/>
      <w:marRight w:val="0"/>
      <w:marTop w:val="0"/>
      <w:marBottom w:val="0"/>
      <w:divBdr>
        <w:top w:val="none" w:sz="0" w:space="0" w:color="auto"/>
        <w:left w:val="none" w:sz="0" w:space="0" w:color="auto"/>
        <w:bottom w:val="none" w:sz="0" w:space="0" w:color="auto"/>
        <w:right w:val="none" w:sz="0" w:space="0" w:color="auto"/>
      </w:divBdr>
    </w:div>
    <w:div w:id="1181430832">
      <w:bodyDiv w:val="1"/>
      <w:marLeft w:val="0"/>
      <w:marRight w:val="0"/>
      <w:marTop w:val="0"/>
      <w:marBottom w:val="0"/>
      <w:divBdr>
        <w:top w:val="none" w:sz="0" w:space="0" w:color="auto"/>
        <w:left w:val="none" w:sz="0" w:space="0" w:color="auto"/>
        <w:bottom w:val="none" w:sz="0" w:space="0" w:color="auto"/>
        <w:right w:val="none" w:sz="0" w:space="0" w:color="auto"/>
      </w:divBdr>
    </w:div>
    <w:div w:id="1185630136">
      <w:bodyDiv w:val="1"/>
      <w:marLeft w:val="0"/>
      <w:marRight w:val="0"/>
      <w:marTop w:val="0"/>
      <w:marBottom w:val="0"/>
      <w:divBdr>
        <w:top w:val="none" w:sz="0" w:space="0" w:color="auto"/>
        <w:left w:val="none" w:sz="0" w:space="0" w:color="auto"/>
        <w:bottom w:val="none" w:sz="0" w:space="0" w:color="auto"/>
        <w:right w:val="none" w:sz="0" w:space="0" w:color="auto"/>
      </w:divBdr>
    </w:div>
    <w:div w:id="1190337298">
      <w:bodyDiv w:val="1"/>
      <w:marLeft w:val="0"/>
      <w:marRight w:val="0"/>
      <w:marTop w:val="0"/>
      <w:marBottom w:val="0"/>
      <w:divBdr>
        <w:top w:val="none" w:sz="0" w:space="0" w:color="auto"/>
        <w:left w:val="none" w:sz="0" w:space="0" w:color="auto"/>
        <w:bottom w:val="none" w:sz="0" w:space="0" w:color="auto"/>
        <w:right w:val="none" w:sz="0" w:space="0" w:color="auto"/>
      </w:divBdr>
    </w:div>
    <w:div w:id="1198155289">
      <w:bodyDiv w:val="1"/>
      <w:marLeft w:val="0"/>
      <w:marRight w:val="0"/>
      <w:marTop w:val="0"/>
      <w:marBottom w:val="0"/>
      <w:divBdr>
        <w:top w:val="none" w:sz="0" w:space="0" w:color="auto"/>
        <w:left w:val="none" w:sz="0" w:space="0" w:color="auto"/>
        <w:bottom w:val="none" w:sz="0" w:space="0" w:color="auto"/>
        <w:right w:val="none" w:sz="0" w:space="0" w:color="auto"/>
      </w:divBdr>
    </w:div>
    <w:div w:id="1199858564">
      <w:bodyDiv w:val="1"/>
      <w:marLeft w:val="0"/>
      <w:marRight w:val="0"/>
      <w:marTop w:val="0"/>
      <w:marBottom w:val="0"/>
      <w:divBdr>
        <w:top w:val="none" w:sz="0" w:space="0" w:color="auto"/>
        <w:left w:val="none" w:sz="0" w:space="0" w:color="auto"/>
        <w:bottom w:val="none" w:sz="0" w:space="0" w:color="auto"/>
        <w:right w:val="none" w:sz="0" w:space="0" w:color="auto"/>
      </w:divBdr>
    </w:div>
    <w:div w:id="1200046012">
      <w:bodyDiv w:val="1"/>
      <w:marLeft w:val="0"/>
      <w:marRight w:val="0"/>
      <w:marTop w:val="0"/>
      <w:marBottom w:val="0"/>
      <w:divBdr>
        <w:top w:val="none" w:sz="0" w:space="0" w:color="auto"/>
        <w:left w:val="none" w:sz="0" w:space="0" w:color="auto"/>
        <w:bottom w:val="none" w:sz="0" w:space="0" w:color="auto"/>
        <w:right w:val="none" w:sz="0" w:space="0" w:color="auto"/>
      </w:divBdr>
    </w:div>
    <w:div w:id="1200119206">
      <w:bodyDiv w:val="1"/>
      <w:marLeft w:val="0"/>
      <w:marRight w:val="0"/>
      <w:marTop w:val="0"/>
      <w:marBottom w:val="0"/>
      <w:divBdr>
        <w:top w:val="none" w:sz="0" w:space="0" w:color="auto"/>
        <w:left w:val="none" w:sz="0" w:space="0" w:color="auto"/>
        <w:bottom w:val="none" w:sz="0" w:space="0" w:color="auto"/>
        <w:right w:val="none" w:sz="0" w:space="0" w:color="auto"/>
      </w:divBdr>
    </w:div>
    <w:div w:id="1200750889">
      <w:bodyDiv w:val="1"/>
      <w:marLeft w:val="0"/>
      <w:marRight w:val="0"/>
      <w:marTop w:val="0"/>
      <w:marBottom w:val="0"/>
      <w:divBdr>
        <w:top w:val="none" w:sz="0" w:space="0" w:color="auto"/>
        <w:left w:val="none" w:sz="0" w:space="0" w:color="auto"/>
        <w:bottom w:val="none" w:sz="0" w:space="0" w:color="auto"/>
        <w:right w:val="none" w:sz="0" w:space="0" w:color="auto"/>
      </w:divBdr>
    </w:div>
    <w:div w:id="1201359961">
      <w:bodyDiv w:val="1"/>
      <w:marLeft w:val="0"/>
      <w:marRight w:val="0"/>
      <w:marTop w:val="0"/>
      <w:marBottom w:val="0"/>
      <w:divBdr>
        <w:top w:val="none" w:sz="0" w:space="0" w:color="auto"/>
        <w:left w:val="none" w:sz="0" w:space="0" w:color="auto"/>
        <w:bottom w:val="none" w:sz="0" w:space="0" w:color="auto"/>
        <w:right w:val="none" w:sz="0" w:space="0" w:color="auto"/>
      </w:divBdr>
    </w:div>
    <w:div w:id="1205556433">
      <w:bodyDiv w:val="1"/>
      <w:marLeft w:val="0"/>
      <w:marRight w:val="0"/>
      <w:marTop w:val="0"/>
      <w:marBottom w:val="0"/>
      <w:divBdr>
        <w:top w:val="none" w:sz="0" w:space="0" w:color="auto"/>
        <w:left w:val="none" w:sz="0" w:space="0" w:color="auto"/>
        <w:bottom w:val="none" w:sz="0" w:space="0" w:color="auto"/>
        <w:right w:val="none" w:sz="0" w:space="0" w:color="auto"/>
      </w:divBdr>
    </w:div>
    <w:div w:id="1205870571">
      <w:bodyDiv w:val="1"/>
      <w:marLeft w:val="0"/>
      <w:marRight w:val="0"/>
      <w:marTop w:val="0"/>
      <w:marBottom w:val="0"/>
      <w:divBdr>
        <w:top w:val="none" w:sz="0" w:space="0" w:color="auto"/>
        <w:left w:val="none" w:sz="0" w:space="0" w:color="auto"/>
        <w:bottom w:val="none" w:sz="0" w:space="0" w:color="auto"/>
        <w:right w:val="none" w:sz="0" w:space="0" w:color="auto"/>
      </w:divBdr>
    </w:div>
    <w:div w:id="1211302886">
      <w:bodyDiv w:val="1"/>
      <w:marLeft w:val="0"/>
      <w:marRight w:val="0"/>
      <w:marTop w:val="0"/>
      <w:marBottom w:val="0"/>
      <w:divBdr>
        <w:top w:val="none" w:sz="0" w:space="0" w:color="auto"/>
        <w:left w:val="none" w:sz="0" w:space="0" w:color="auto"/>
        <w:bottom w:val="none" w:sz="0" w:space="0" w:color="auto"/>
        <w:right w:val="none" w:sz="0" w:space="0" w:color="auto"/>
      </w:divBdr>
    </w:div>
    <w:div w:id="1211456551">
      <w:bodyDiv w:val="1"/>
      <w:marLeft w:val="0"/>
      <w:marRight w:val="0"/>
      <w:marTop w:val="0"/>
      <w:marBottom w:val="0"/>
      <w:divBdr>
        <w:top w:val="none" w:sz="0" w:space="0" w:color="auto"/>
        <w:left w:val="none" w:sz="0" w:space="0" w:color="auto"/>
        <w:bottom w:val="none" w:sz="0" w:space="0" w:color="auto"/>
        <w:right w:val="none" w:sz="0" w:space="0" w:color="auto"/>
      </w:divBdr>
    </w:div>
    <w:div w:id="1224752632">
      <w:bodyDiv w:val="1"/>
      <w:marLeft w:val="0"/>
      <w:marRight w:val="0"/>
      <w:marTop w:val="0"/>
      <w:marBottom w:val="0"/>
      <w:divBdr>
        <w:top w:val="none" w:sz="0" w:space="0" w:color="auto"/>
        <w:left w:val="none" w:sz="0" w:space="0" w:color="auto"/>
        <w:bottom w:val="none" w:sz="0" w:space="0" w:color="auto"/>
        <w:right w:val="none" w:sz="0" w:space="0" w:color="auto"/>
      </w:divBdr>
    </w:div>
    <w:div w:id="1225873299">
      <w:bodyDiv w:val="1"/>
      <w:marLeft w:val="0"/>
      <w:marRight w:val="0"/>
      <w:marTop w:val="0"/>
      <w:marBottom w:val="0"/>
      <w:divBdr>
        <w:top w:val="none" w:sz="0" w:space="0" w:color="auto"/>
        <w:left w:val="none" w:sz="0" w:space="0" w:color="auto"/>
        <w:bottom w:val="none" w:sz="0" w:space="0" w:color="auto"/>
        <w:right w:val="none" w:sz="0" w:space="0" w:color="auto"/>
      </w:divBdr>
    </w:div>
    <w:div w:id="1231771244">
      <w:bodyDiv w:val="1"/>
      <w:marLeft w:val="0"/>
      <w:marRight w:val="0"/>
      <w:marTop w:val="0"/>
      <w:marBottom w:val="0"/>
      <w:divBdr>
        <w:top w:val="none" w:sz="0" w:space="0" w:color="auto"/>
        <w:left w:val="none" w:sz="0" w:space="0" w:color="auto"/>
        <w:bottom w:val="none" w:sz="0" w:space="0" w:color="auto"/>
        <w:right w:val="none" w:sz="0" w:space="0" w:color="auto"/>
      </w:divBdr>
    </w:div>
    <w:div w:id="1236628556">
      <w:bodyDiv w:val="1"/>
      <w:marLeft w:val="0"/>
      <w:marRight w:val="0"/>
      <w:marTop w:val="0"/>
      <w:marBottom w:val="0"/>
      <w:divBdr>
        <w:top w:val="none" w:sz="0" w:space="0" w:color="auto"/>
        <w:left w:val="none" w:sz="0" w:space="0" w:color="auto"/>
        <w:bottom w:val="none" w:sz="0" w:space="0" w:color="auto"/>
        <w:right w:val="none" w:sz="0" w:space="0" w:color="auto"/>
      </w:divBdr>
    </w:div>
    <w:div w:id="1240335871">
      <w:bodyDiv w:val="1"/>
      <w:marLeft w:val="0"/>
      <w:marRight w:val="0"/>
      <w:marTop w:val="0"/>
      <w:marBottom w:val="0"/>
      <w:divBdr>
        <w:top w:val="none" w:sz="0" w:space="0" w:color="auto"/>
        <w:left w:val="none" w:sz="0" w:space="0" w:color="auto"/>
        <w:bottom w:val="none" w:sz="0" w:space="0" w:color="auto"/>
        <w:right w:val="none" w:sz="0" w:space="0" w:color="auto"/>
      </w:divBdr>
    </w:div>
    <w:div w:id="1249540569">
      <w:bodyDiv w:val="1"/>
      <w:marLeft w:val="0"/>
      <w:marRight w:val="0"/>
      <w:marTop w:val="0"/>
      <w:marBottom w:val="0"/>
      <w:divBdr>
        <w:top w:val="none" w:sz="0" w:space="0" w:color="auto"/>
        <w:left w:val="none" w:sz="0" w:space="0" w:color="auto"/>
        <w:bottom w:val="none" w:sz="0" w:space="0" w:color="auto"/>
        <w:right w:val="none" w:sz="0" w:space="0" w:color="auto"/>
      </w:divBdr>
    </w:div>
    <w:div w:id="1250891519">
      <w:bodyDiv w:val="1"/>
      <w:marLeft w:val="0"/>
      <w:marRight w:val="0"/>
      <w:marTop w:val="0"/>
      <w:marBottom w:val="0"/>
      <w:divBdr>
        <w:top w:val="none" w:sz="0" w:space="0" w:color="auto"/>
        <w:left w:val="none" w:sz="0" w:space="0" w:color="auto"/>
        <w:bottom w:val="none" w:sz="0" w:space="0" w:color="auto"/>
        <w:right w:val="none" w:sz="0" w:space="0" w:color="auto"/>
      </w:divBdr>
    </w:div>
    <w:div w:id="1257716949">
      <w:bodyDiv w:val="1"/>
      <w:marLeft w:val="0"/>
      <w:marRight w:val="0"/>
      <w:marTop w:val="0"/>
      <w:marBottom w:val="0"/>
      <w:divBdr>
        <w:top w:val="none" w:sz="0" w:space="0" w:color="auto"/>
        <w:left w:val="none" w:sz="0" w:space="0" w:color="auto"/>
        <w:bottom w:val="none" w:sz="0" w:space="0" w:color="auto"/>
        <w:right w:val="none" w:sz="0" w:space="0" w:color="auto"/>
      </w:divBdr>
    </w:div>
    <w:div w:id="1259414122">
      <w:bodyDiv w:val="1"/>
      <w:marLeft w:val="0"/>
      <w:marRight w:val="0"/>
      <w:marTop w:val="0"/>
      <w:marBottom w:val="0"/>
      <w:divBdr>
        <w:top w:val="none" w:sz="0" w:space="0" w:color="auto"/>
        <w:left w:val="none" w:sz="0" w:space="0" w:color="auto"/>
        <w:bottom w:val="none" w:sz="0" w:space="0" w:color="auto"/>
        <w:right w:val="none" w:sz="0" w:space="0" w:color="auto"/>
      </w:divBdr>
    </w:div>
    <w:div w:id="1267734975">
      <w:bodyDiv w:val="1"/>
      <w:marLeft w:val="0"/>
      <w:marRight w:val="0"/>
      <w:marTop w:val="0"/>
      <w:marBottom w:val="0"/>
      <w:divBdr>
        <w:top w:val="none" w:sz="0" w:space="0" w:color="auto"/>
        <w:left w:val="none" w:sz="0" w:space="0" w:color="auto"/>
        <w:bottom w:val="none" w:sz="0" w:space="0" w:color="auto"/>
        <w:right w:val="none" w:sz="0" w:space="0" w:color="auto"/>
      </w:divBdr>
    </w:div>
    <w:div w:id="1274364270">
      <w:bodyDiv w:val="1"/>
      <w:marLeft w:val="0"/>
      <w:marRight w:val="0"/>
      <w:marTop w:val="0"/>
      <w:marBottom w:val="0"/>
      <w:divBdr>
        <w:top w:val="none" w:sz="0" w:space="0" w:color="auto"/>
        <w:left w:val="none" w:sz="0" w:space="0" w:color="auto"/>
        <w:bottom w:val="none" w:sz="0" w:space="0" w:color="auto"/>
        <w:right w:val="none" w:sz="0" w:space="0" w:color="auto"/>
      </w:divBdr>
    </w:div>
    <w:div w:id="1275215826">
      <w:bodyDiv w:val="1"/>
      <w:marLeft w:val="0"/>
      <w:marRight w:val="0"/>
      <w:marTop w:val="0"/>
      <w:marBottom w:val="0"/>
      <w:divBdr>
        <w:top w:val="none" w:sz="0" w:space="0" w:color="auto"/>
        <w:left w:val="none" w:sz="0" w:space="0" w:color="auto"/>
        <w:bottom w:val="none" w:sz="0" w:space="0" w:color="auto"/>
        <w:right w:val="none" w:sz="0" w:space="0" w:color="auto"/>
      </w:divBdr>
    </w:div>
    <w:div w:id="1276791995">
      <w:bodyDiv w:val="1"/>
      <w:marLeft w:val="0"/>
      <w:marRight w:val="0"/>
      <w:marTop w:val="0"/>
      <w:marBottom w:val="0"/>
      <w:divBdr>
        <w:top w:val="none" w:sz="0" w:space="0" w:color="auto"/>
        <w:left w:val="none" w:sz="0" w:space="0" w:color="auto"/>
        <w:bottom w:val="none" w:sz="0" w:space="0" w:color="auto"/>
        <w:right w:val="none" w:sz="0" w:space="0" w:color="auto"/>
      </w:divBdr>
    </w:div>
    <w:div w:id="1283152828">
      <w:bodyDiv w:val="1"/>
      <w:marLeft w:val="0"/>
      <w:marRight w:val="0"/>
      <w:marTop w:val="0"/>
      <w:marBottom w:val="0"/>
      <w:divBdr>
        <w:top w:val="none" w:sz="0" w:space="0" w:color="auto"/>
        <w:left w:val="none" w:sz="0" w:space="0" w:color="auto"/>
        <w:bottom w:val="none" w:sz="0" w:space="0" w:color="auto"/>
        <w:right w:val="none" w:sz="0" w:space="0" w:color="auto"/>
      </w:divBdr>
    </w:div>
    <w:div w:id="1289897688">
      <w:bodyDiv w:val="1"/>
      <w:marLeft w:val="0"/>
      <w:marRight w:val="0"/>
      <w:marTop w:val="0"/>
      <w:marBottom w:val="0"/>
      <w:divBdr>
        <w:top w:val="none" w:sz="0" w:space="0" w:color="auto"/>
        <w:left w:val="none" w:sz="0" w:space="0" w:color="auto"/>
        <w:bottom w:val="none" w:sz="0" w:space="0" w:color="auto"/>
        <w:right w:val="none" w:sz="0" w:space="0" w:color="auto"/>
      </w:divBdr>
    </w:div>
    <w:div w:id="1291084521">
      <w:bodyDiv w:val="1"/>
      <w:marLeft w:val="0"/>
      <w:marRight w:val="0"/>
      <w:marTop w:val="0"/>
      <w:marBottom w:val="0"/>
      <w:divBdr>
        <w:top w:val="none" w:sz="0" w:space="0" w:color="auto"/>
        <w:left w:val="none" w:sz="0" w:space="0" w:color="auto"/>
        <w:bottom w:val="none" w:sz="0" w:space="0" w:color="auto"/>
        <w:right w:val="none" w:sz="0" w:space="0" w:color="auto"/>
      </w:divBdr>
    </w:div>
    <w:div w:id="1291280856">
      <w:bodyDiv w:val="1"/>
      <w:marLeft w:val="0"/>
      <w:marRight w:val="0"/>
      <w:marTop w:val="0"/>
      <w:marBottom w:val="0"/>
      <w:divBdr>
        <w:top w:val="none" w:sz="0" w:space="0" w:color="auto"/>
        <w:left w:val="none" w:sz="0" w:space="0" w:color="auto"/>
        <w:bottom w:val="none" w:sz="0" w:space="0" w:color="auto"/>
        <w:right w:val="none" w:sz="0" w:space="0" w:color="auto"/>
      </w:divBdr>
    </w:div>
    <w:div w:id="1296449389">
      <w:bodyDiv w:val="1"/>
      <w:marLeft w:val="0"/>
      <w:marRight w:val="0"/>
      <w:marTop w:val="0"/>
      <w:marBottom w:val="0"/>
      <w:divBdr>
        <w:top w:val="none" w:sz="0" w:space="0" w:color="auto"/>
        <w:left w:val="none" w:sz="0" w:space="0" w:color="auto"/>
        <w:bottom w:val="none" w:sz="0" w:space="0" w:color="auto"/>
        <w:right w:val="none" w:sz="0" w:space="0" w:color="auto"/>
      </w:divBdr>
    </w:div>
    <w:div w:id="1308320611">
      <w:bodyDiv w:val="1"/>
      <w:marLeft w:val="0"/>
      <w:marRight w:val="0"/>
      <w:marTop w:val="0"/>
      <w:marBottom w:val="0"/>
      <w:divBdr>
        <w:top w:val="none" w:sz="0" w:space="0" w:color="auto"/>
        <w:left w:val="none" w:sz="0" w:space="0" w:color="auto"/>
        <w:bottom w:val="none" w:sz="0" w:space="0" w:color="auto"/>
        <w:right w:val="none" w:sz="0" w:space="0" w:color="auto"/>
      </w:divBdr>
    </w:div>
    <w:div w:id="1311473238">
      <w:bodyDiv w:val="1"/>
      <w:marLeft w:val="0"/>
      <w:marRight w:val="0"/>
      <w:marTop w:val="0"/>
      <w:marBottom w:val="0"/>
      <w:divBdr>
        <w:top w:val="none" w:sz="0" w:space="0" w:color="auto"/>
        <w:left w:val="none" w:sz="0" w:space="0" w:color="auto"/>
        <w:bottom w:val="none" w:sz="0" w:space="0" w:color="auto"/>
        <w:right w:val="none" w:sz="0" w:space="0" w:color="auto"/>
      </w:divBdr>
    </w:div>
    <w:div w:id="1312363794">
      <w:bodyDiv w:val="1"/>
      <w:marLeft w:val="0"/>
      <w:marRight w:val="0"/>
      <w:marTop w:val="0"/>
      <w:marBottom w:val="0"/>
      <w:divBdr>
        <w:top w:val="none" w:sz="0" w:space="0" w:color="auto"/>
        <w:left w:val="none" w:sz="0" w:space="0" w:color="auto"/>
        <w:bottom w:val="none" w:sz="0" w:space="0" w:color="auto"/>
        <w:right w:val="none" w:sz="0" w:space="0" w:color="auto"/>
      </w:divBdr>
    </w:div>
    <w:div w:id="1313217468">
      <w:bodyDiv w:val="1"/>
      <w:marLeft w:val="0"/>
      <w:marRight w:val="0"/>
      <w:marTop w:val="0"/>
      <w:marBottom w:val="0"/>
      <w:divBdr>
        <w:top w:val="none" w:sz="0" w:space="0" w:color="auto"/>
        <w:left w:val="none" w:sz="0" w:space="0" w:color="auto"/>
        <w:bottom w:val="none" w:sz="0" w:space="0" w:color="auto"/>
        <w:right w:val="none" w:sz="0" w:space="0" w:color="auto"/>
      </w:divBdr>
    </w:div>
    <w:div w:id="1324503130">
      <w:bodyDiv w:val="1"/>
      <w:marLeft w:val="0"/>
      <w:marRight w:val="0"/>
      <w:marTop w:val="0"/>
      <w:marBottom w:val="0"/>
      <w:divBdr>
        <w:top w:val="none" w:sz="0" w:space="0" w:color="auto"/>
        <w:left w:val="none" w:sz="0" w:space="0" w:color="auto"/>
        <w:bottom w:val="none" w:sz="0" w:space="0" w:color="auto"/>
        <w:right w:val="none" w:sz="0" w:space="0" w:color="auto"/>
      </w:divBdr>
    </w:div>
    <w:div w:id="1329015216">
      <w:bodyDiv w:val="1"/>
      <w:marLeft w:val="0"/>
      <w:marRight w:val="0"/>
      <w:marTop w:val="0"/>
      <w:marBottom w:val="0"/>
      <w:divBdr>
        <w:top w:val="none" w:sz="0" w:space="0" w:color="auto"/>
        <w:left w:val="none" w:sz="0" w:space="0" w:color="auto"/>
        <w:bottom w:val="none" w:sz="0" w:space="0" w:color="auto"/>
        <w:right w:val="none" w:sz="0" w:space="0" w:color="auto"/>
      </w:divBdr>
    </w:div>
    <w:div w:id="1330134982">
      <w:bodyDiv w:val="1"/>
      <w:marLeft w:val="0"/>
      <w:marRight w:val="0"/>
      <w:marTop w:val="0"/>
      <w:marBottom w:val="0"/>
      <w:divBdr>
        <w:top w:val="none" w:sz="0" w:space="0" w:color="auto"/>
        <w:left w:val="none" w:sz="0" w:space="0" w:color="auto"/>
        <w:bottom w:val="none" w:sz="0" w:space="0" w:color="auto"/>
        <w:right w:val="none" w:sz="0" w:space="0" w:color="auto"/>
      </w:divBdr>
    </w:div>
    <w:div w:id="1330671980">
      <w:bodyDiv w:val="1"/>
      <w:marLeft w:val="0"/>
      <w:marRight w:val="0"/>
      <w:marTop w:val="0"/>
      <w:marBottom w:val="0"/>
      <w:divBdr>
        <w:top w:val="none" w:sz="0" w:space="0" w:color="auto"/>
        <w:left w:val="none" w:sz="0" w:space="0" w:color="auto"/>
        <w:bottom w:val="none" w:sz="0" w:space="0" w:color="auto"/>
        <w:right w:val="none" w:sz="0" w:space="0" w:color="auto"/>
      </w:divBdr>
    </w:div>
    <w:div w:id="1337462091">
      <w:bodyDiv w:val="1"/>
      <w:marLeft w:val="0"/>
      <w:marRight w:val="0"/>
      <w:marTop w:val="0"/>
      <w:marBottom w:val="0"/>
      <w:divBdr>
        <w:top w:val="none" w:sz="0" w:space="0" w:color="auto"/>
        <w:left w:val="none" w:sz="0" w:space="0" w:color="auto"/>
        <w:bottom w:val="none" w:sz="0" w:space="0" w:color="auto"/>
        <w:right w:val="none" w:sz="0" w:space="0" w:color="auto"/>
      </w:divBdr>
    </w:div>
    <w:div w:id="1342776185">
      <w:bodyDiv w:val="1"/>
      <w:marLeft w:val="0"/>
      <w:marRight w:val="0"/>
      <w:marTop w:val="0"/>
      <w:marBottom w:val="0"/>
      <w:divBdr>
        <w:top w:val="none" w:sz="0" w:space="0" w:color="auto"/>
        <w:left w:val="none" w:sz="0" w:space="0" w:color="auto"/>
        <w:bottom w:val="none" w:sz="0" w:space="0" w:color="auto"/>
        <w:right w:val="none" w:sz="0" w:space="0" w:color="auto"/>
      </w:divBdr>
    </w:div>
    <w:div w:id="1342927889">
      <w:bodyDiv w:val="1"/>
      <w:marLeft w:val="0"/>
      <w:marRight w:val="0"/>
      <w:marTop w:val="0"/>
      <w:marBottom w:val="0"/>
      <w:divBdr>
        <w:top w:val="none" w:sz="0" w:space="0" w:color="auto"/>
        <w:left w:val="none" w:sz="0" w:space="0" w:color="auto"/>
        <w:bottom w:val="none" w:sz="0" w:space="0" w:color="auto"/>
        <w:right w:val="none" w:sz="0" w:space="0" w:color="auto"/>
      </w:divBdr>
    </w:div>
    <w:div w:id="1344019081">
      <w:bodyDiv w:val="1"/>
      <w:marLeft w:val="0"/>
      <w:marRight w:val="0"/>
      <w:marTop w:val="0"/>
      <w:marBottom w:val="0"/>
      <w:divBdr>
        <w:top w:val="none" w:sz="0" w:space="0" w:color="auto"/>
        <w:left w:val="none" w:sz="0" w:space="0" w:color="auto"/>
        <w:bottom w:val="none" w:sz="0" w:space="0" w:color="auto"/>
        <w:right w:val="none" w:sz="0" w:space="0" w:color="auto"/>
      </w:divBdr>
    </w:div>
    <w:div w:id="1350181444">
      <w:bodyDiv w:val="1"/>
      <w:marLeft w:val="0"/>
      <w:marRight w:val="0"/>
      <w:marTop w:val="0"/>
      <w:marBottom w:val="0"/>
      <w:divBdr>
        <w:top w:val="none" w:sz="0" w:space="0" w:color="auto"/>
        <w:left w:val="none" w:sz="0" w:space="0" w:color="auto"/>
        <w:bottom w:val="none" w:sz="0" w:space="0" w:color="auto"/>
        <w:right w:val="none" w:sz="0" w:space="0" w:color="auto"/>
      </w:divBdr>
    </w:div>
    <w:div w:id="1356492917">
      <w:bodyDiv w:val="1"/>
      <w:marLeft w:val="0"/>
      <w:marRight w:val="0"/>
      <w:marTop w:val="0"/>
      <w:marBottom w:val="0"/>
      <w:divBdr>
        <w:top w:val="none" w:sz="0" w:space="0" w:color="auto"/>
        <w:left w:val="none" w:sz="0" w:space="0" w:color="auto"/>
        <w:bottom w:val="none" w:sz="0" w:space="0" w:color="auto"/>
        <w:right w:val="none" w:sz="0" w:space="0" w:color="auto"/>
      </w:divBdr>
    </w:div>
    <w:div w:id="1358963973">
      <w:bodyDiv w:val="1"/>
      <w:marLeft w:val="0"/>
      <w:marRight w:val="0"/>
      <w:marTop w:val="0"/>
      <w:marBottom w:val="0"/>
      <w:divBdr>
        <w:top w:val="none" w:sz="0" w:space="0" w:color="auto"/>
        <w:left w:val="none" w:sz="0" w:space="0" w:color="auto"/>
        <w:bottom w:val="none" w:sz="0" w:space="0" w:color="auto"/>
        <w:right w:val="none" w:sz="0" w:space="0" w:color="auto"/>
      </w:divBdr>
    </w:div>
    <w:div w:id="1368793369">
      <w:bodyDiv w:val="1"/>
      <w:marLeft w:val="0"/>
      <w:marRight w:val="0"/>
      <w:marTop w:val="0"/>
      <w:marBottom w:val="0"/>
      <w:divBdr>
        <w:top w:val="none" w:sz="0" w:space="0" w:color="auto"/>
        <w:left w:val="none" w:sz="0" w:space="0" w:color="auto"/>
        <w:bottom w:val="none" w:sz="0" w:space="0" w:color="auto"/>
        <w:right w:val="none" w:sz="0" w:space="0" w:color="auto"/>
      </w:divBdr>
    </w:div>
    <w:div w:id="1374307169">
      <w:bodyDiv w:val="1"/>
      <w:marLeft w:val="0"/>
      <w:marRight w:val="0"/>
      <w:marTop w:val="0"/>
      <w:marBottom w:val="0"/>
      <w:divBdr>
        <w:top w:val="none" w:sz="0" w:space="0" w:color="auto"/>
        <w:left w:val="none" w:sz="0" w:space="0" w:color="auto"/>
        <w:bottom w:val="none" w:sz="0" w:space="0" w:color="auto"/>
        <w:right w:val="none" w:sz="0" w:space="0" w:color="auto"/>
      </w:divBdr>
    </w:div>
    <w:div w:id="1379890253">
      <w:bodyDiv w:val="1"/>
      <w:marLeft w:val="0"/>
      <w:marRight w:val="0"/>
      <w:marTop w:val="0"/>
      <w:marBottom w:val="0"/>
      <w:divBdr>
        <w:top w:val="none" w:sz="0" w:space="0" w:color="auto"/>
        <w:left w:val="none" w:sz="0" w:space="0" w:color="auto"/>
        <w:bottom w:val="none" w:sz="0" w:space="0" w:color="auto"/>
        <w:right w:val="none" w:sz="0" w:space="0" w:color="auto"/>
      </w:divBdr>
    </w:div>
    <w:div w:id="1380323688">
      <w:bodyDiv w:val="1"/>
      <w:marLeft w:val="0"/>
      <w:marRight w:val="0"/>
      <w:marTop w:val="0"/>
      <w:marBottom w:val="0"/>
      <w:divBdr>
        <w:top w:val="none" w:sz="0" w:space="0" w:color="auto"/>
        <w:left w:val="none" w:sz="0" w:space="0" w:color="auto"/>
        <w:bottom w:val="none" w:sz="0" w:space="0" w:color="auto"/>
        <w:right w:val="none" w:sz="0" w:space="0" w:color="auto"/>
      </w:divBdr>
    </w:div>
    <w:div w:id="1385447210">
      <w:bodyDiv w:val="1"/>
      <w:marLeft w:val="0"/>
      <w:marRight w:val="0"/>
      <w:marTop w:val="0"/>
      <w:marBottom w:val="0"/>
      <w:divBdr>
        <w:top w:val="none" w:sz="0" w:space="0" w:color="auto"/>
        <w:left w:val="none" w:sz="0" w:space="0" w:color="auto"/>
        <w:bottom w:val="none" w:sz="0" w:space="0" w:color="auto"/>
        <w:right w:val="none" w:sz="0" w:space="0" w:color="auto"/>
      </w:divBdr>
    </w:div>
    <w:div w:id="1389526733">
      <w:bodyDiv w:val="1"/>
      <w:marLeft w:val="0"/>
      <w:marRight w:val="0"/>
      <w:marTop w:val="0"/>
      <w:marBottom w:val="0"/>
      <w:divBdr>
        <w:top w:val="none" w:sz="0" w:space="0" w:color="auto"/>
        <w:left w:val="none" w:sz="0" w:space="0" w:color="auto"/>
        <w:bottom w:val="none" w:sz="0" w:space="0" w:color="auto"/>
        <w:right w:val="none" w:sz="0" w:space="0" w:color="auto"/>
      </w:divBdr>
    </w:div>
    <w:div w:id="1393039473">
      <w:bodyDiv w:val="1"/>
      <w:marLeft w:val="0"/>
      <w:marRight w:val="0"/>
      <w:marTop w:val="0"/>
      <w:marBottom w:val="0"/>
      <w:divBdr>
        <w:top w:val="none" w:sz="0" w:space="0" w:color="auto"/>
        <w:left w:val="none" w:sz="0" w:space="0" w:color="auto"/>
        <w:bottom w:val="none" w:sz="0" w:space="0" w:color="auto"/>
        <w:right w:val="none" w:sz="0" w:space="0" w:color="auto"/>
      </w:divBdr>
    </w:div>
    <w:div w:id="1400010642">
      <w:bodyDiv w:val="1"/>
      <w:marLeft w:val="0"/>
      <w:marRight w:val="0"/>
      <w:marTop w:val="0"/>
      <w:marBottom w:val="0"/>
      <w:divBdr>
        <w:top w:val="none" w:sz="0" w:space="0" w:color="auto"/>
        <w:left w:val="none" w:sz="0" w:space="0" w:color="auto"/>
        <w:bottom w:val="none" w:sz="0" w:space="0" w:color="auto"/>
        <w:right w:val="none" w:sz="0" w:space="0" w:color="auto"/>
      </w:divBdr>
    </w:div>
    <w:div w:id="1400977727">
      <w:bodyDiv w:val="1"/>
      <w:marLeft w:val="0"/>
      <w:marRight w:val="0"/>
      <w:marTop w:val="0"/>
      <w:marBottom w:val="0"/>
      <w:divBdr>
        <w:top w:val="none" w:sz="0" w:space="0" w:color="auto"/>
        <w:left w:val="none" w:sz="0" w:space="0" w:color="auto"/>
        <w:bottom w:val="none" w:sz="0" w:space="0" w:color="auto"/>
        <w:right w:val="none" w:sz="0" w:space="0" w:color="auto"/>
      </w:divBdr>
    </w:div>
    <w:div w:id="1406143062">
      <w:bodyDiv w:val="1"/>
      <w:marLeft w:val="0"/>
      <w:marRight w:val="0"/>
      <w:marTop w:val="0"/>
      <w:marBottom w:val="0"/>
      <w:divBdr>
        <w:top w:val="none" w:sz="0" w:space="0" w:color="auto"/>
        <w:left w:val="none" w:sz="0" w:space="0" w:color="auto"/>
        <w:bottom w:val="none" w:sz="0" w:space="0" w:color="auto"/>
        <w:right w:val="none" w:sz="0" w:space="0" w:color="auto"/>
      </w:divBdr>
    </w:div>
    <w:div w:id="1414349595">
      <w:bodyDiv w:val="1"/>
      <w:marLeft w:val="0"/>
      <w:marRight w:val="0"/>
      <w:marTop w:val="0"/>
      <w:marBottom w:val="0"/>
      <w:divBdr>
        <w:top w:val="none" w:sz="0" w:space="0" w:color="auto"/>
        <w:left w:val="none" w:sz="0" w:space="0" w:color="auto"/>
        <w:bottom w:val="none" w:sz="0" w:space="0" w:color="auto"/>
        <w:right w:val="none" w:sz="0" w:space="0" w:color="auto"/>
      </w:divBdr>
    </w:div>
    <w:div w:id="1415085103">
      <w:bodyDiv w:val="1"/>
      <w:marLeft w:val="0"/>
      <w:marRight w:val="0"/>
      <w:marTop w:val="0"/>
      <w:marBottom w:val="0"/>
      <w:divBdr>
        <w:top w:val="none" w:sz="0" w:space="0" w:color="auto"/>
        <w:left w:val="none" w:sz="0" w:space="0" w:color="auto"/>
        <w:bottom w:val="none" w:sz="0" w:space="0" w:color="auto"/>
        <w:right w:val="none" w:sz="0" w:space="0" w:color="auto"/>
      </w:divBdr>
    </w:div>
    <w:div w:id="1418746896">
      <w:bodyDiv w:val="1"/>
      <w:marLeft w:val="0"/>
      <w:marRight w:val="0"/>
      <w:marTop w:val="0"/>
      <w:marBottom w:val="0"/>
      <w:divBdr>
        <w:top w:val="none" w:sz="0" w:space="0" w:color="auto"/>
        <w:left w:val="none" w:sz="0" w:space="0" w:color="auto"/>
        <w:bottom w:val="none" w:sz="0" w:space="0" w:color="auto"/>
        <w:right w:val="none" w:sz="0" w:space="0" w:color="auto"/>
      </w:divBdr>
    </w:div>
    <w:div w:id="1419792092">
      <w:bodyDiv w:val="1"/>
      <w:marLeft w:val="0"/>
      <w:marRight w:val="0"/>
      <w:marTop w:val="0"/>
      <w:marBottom w:val="0"/>
      <w:divBdr>
        <w:top w:val="none" w:sz="0" w:space="0" w:color="auto"/>
        <w:left w:val="none" w:sz="0" w:space="0" w:color="auto"/>
        <w:bottom w:val="none" w:sz="0" w:space="0" w:color="auto"/>
        <w:right w:val="none" w:sz="0" w:space="0" w:color="auto"/>
      </w:divBdr>
    </w:div>
    <w:div w:id="1421835262">
      <w:bodyDiv w:val="1"/>
      <w:marLeft w:val="0"/>
      <w:marRight w:val="0"/>
      <w:marTop w:val="0"/>
      <w:marBottom w:val="0"/>
      <w:divBdr>
        <w:top w:val="none" w:sz="0" w:space="0" w:color="auto"/>
        <w:left w:val="none" w:sz="0" w:space="0" w:color="auto"/>
        <w:bottom w:val="none" w:sz="0" w:space="0" w:color="auto"/>
        <w:right w:val="none" w:sz="0" w:space="0" w:color="auto"/>
      </w:divBdr>
    </w:div>
    <w:div w:id="1435439182">
      <w:bodyDiv w:val="1"/>
      <w:marLeft w:val="0"/>
      <w:marRight w:val="0"/>
      <w:marTop w:val="0"/>
      <w:marBottom w:val="0"/>
      <w:divBdr>
        <w:top w:val="none" w:sz="0" w:space="0" w:color="auto"/>
        <w:left w:val="none" w:sz="0" w:space="0" w:color="auto"/>
        <w:bottom w:val="none" w:sz="0" w:space="0" w:color="auto"/>
        <w:right w:val="none" w:sz="0" w:space="0" w:color="auto"/>
      </w:divBdr>
    </w:div>
    <w:div w:id="1443379223">
      <w:bodyDiv w:val="1"/>
      <w:marLeft w:val="0"/>
      <w:marRight w:val="0"/>
      <w:marTop w:val="0"/>
      <w:marBottom w:val="0"/>
      <w:divBdr>
        <w:top w:val="none" w:sz="0" w:space="0" w:color="auto"/>
        <w:left w:val="none" w:sz="0" w:space="0" w:color="auto"/>
        <w:bottom w:val="none" w:sz="0" w:space="0" w:color="auto"/>
        <w:right w:val="none" w:sz="0" w:space="0" w:color="auto"/>
      </w:divBdr>
    </w:div>
    <w:div w:id="1443918137">
      <w:bodyDiv w:val="1"/>
      <w:marLeft w:val="0"/>
      <w:marRight w:val="0"/>
      <w:marTop w:val="0"/>
      <w:marBottom w:val="0"/>
      <w:divBdr>
        <w:top w:val="none" w:sz="0" w:space="0" w:color="auto"/>
        <w:left w:val="none" w:sz="0" w:space="0" w:color="auto"/>
        <w:bottom w:val="none" w:sz="0" w:space="0" w:color="auto"/>
        <w:right w:val="none" w:sz="0" w:space="0" w:color="auto"/>
      </w:divBdr>
    </w:div>
    <w:div w:id="1446540815">
      <w:bodyDiv w:val="1"/>
      <w:marLeft w:val="0"/>
      <w:marRight w:val="0"/>
      <w:marTop w:val="0"/>
      <w:marBottom w:val="0"/>
      <w:divBdr>
        <w:top w:val="none" w:sz="0" w:space="0" w:color="auto"/>
        <w:left w:val="none" w:sz="0" w:space="0" w:color="auto"/>
        <w:bottom w:val="none" w:sz="0" w:space="0" w:color="auto"/>
        <w:right w:val="none" w:sz="0" w:space="0" w:color="auto"/>
      </w:divBdr>
    </w:div>
    <w:div w:id="1453013014">
      <w:bodyDiv w:val="1"/>
      <w:marLeft w:val="0"/>
      <w:marRight w:val="0"/>
      <w:marTop w:val="0"/>
      <w:marBottom w:val="0"/>
      <w:divBdr>
        <w:top w:val="none" w:sz="0" w:space="0" w:color="auto"/>
        <w:left w:val="none" w:sz="0" w:space="0" w:color="auto"/>
        <w:bottom w:val="none" w:sz="0" w:space="0" w:color="auto"/>
        <w:right w:val="none" w:sz="0" w:space="0" w:color="auto"/>
      </w:divBdr>
    </w:div>
    <w:div w:id="1453555603">
      <w:bodyDiv w:val="1"/>
      <w:marLeft w:val="0"/>
      <w:marRight w:val="0"/>
      <w:marTop w:val="0"/>
      <w:marBottom w:val="0"/>
      <w:divBdr>
        <w:top w:val="none" w:sz="0" w:space="0" w:color="auto"/>
        <w:left w:val="none" w:sz="0" w:space="0" w:color="auto"/>
        <w:bottom w:val="none" w:sz="0" w:space="0" w:color="auto"/>
        <w:right w:val="none" w:sz="0" w:space="0" w:color="auto"/>
      </w:divBdr>
    </w:div>
    <w:div w:id="1457404803">
      <w:bodyDiv w:val="1"/>
      <w:marLeft w:val="0"/>
      <w:marRight w:val="0"/>
      <w:marTop w:val="0"/>
      <w:marBottom w:val="0"/>
      <w:divBdr>
        <w:top w:val="none" w:sz="0" w:space="0" w:color="auto"/>
        <w:left w:val="none" w:sz="0" w:space="0" w:color="auto"/>
        <w:bottom w:val="none" w:sz="0" w:space="0" w:color="auto"/>
        <w:right w:val="none" w:sz="0" w:space="0" w:color="auto"/>
      </w:divBdr>
    </w:div>
    <w:div w:id="1457991694">
      <w:bodyDiv w:val="1"/>
      <w:marLeft w:val="0"/>
      <w:marRight w:val="0"/>
      <w:marTop w:val="0"/>
      <w:marBottom w:val="0"/>
      <w:divBdr>
        <w:top w:val="none" w:sz="0" w:space="0" w:color="auto"/>
        <w:left w:val="none" w:sz="0" w:space="0" w:color="auto"/>
        <w:bottom w:val="none" w:sz="0" w:space="0" w:color="auto"/>
        <w:right w:val="none" w:sz="0" w:space="0" w:color="auto"/>
      </w:divBdr>
    </w:div>
    <w:div w:id="1463305353">
      <w:bodyDiv w:val="1"/>
      <w:marLeft w:val="0"/>
      <w:marRight w:val="0"/>
      <w:marTop w:val="0"/>
      <w:marBottom w:val="0"/>
      <w:divBdr>
        <w:top w:val="none" w:sz="0" w:space="0" w:color="auto"/>
        <w:left w:val="none" w:sz="0" w:space="0" w:color="auto"/>
        <w:bottom w:val="none" w:sz="0" w:space="0" w:color="auto"/>
        <w:right w:val="none" w:sz="0" w:space="0" w:color="auto"/>
      </w:divBdr>
    </w:div>
    <w:div w:id="1476950271">
      <w:bodyDiv w:val="1"/>
      <w:marLeft w:val="0"/>
      <w:marRight w:val="0"/>
      <w:marTop w:val="0"/>
      <w:marBottom w:val="0"/>
      <w:divBdr>
        <w:top w:val="none" w:sz="0" w:space="0" w:color="auto"/>
        <w:left w:val="none" w:sz="0" w:space="0" w:color="auto"/>
        <w:bottom w:val="none" w:sz="0" w:space="0" w:color="auto"/>
        <w:right w:val="none" w:sz="0" w:space="0" w:color="auto"/>
      </w:divBdr>
    </w:div>
    <w:div w:id="1477332557">
      <w:bodyDiv w:val="1"/>
      <w:marLeft w:val="0"/>
      <w:marRight w:val="0"/>
      <w:marTop w:val="0"/>
      <w:marBottom w:val="0"/>
      <w:divBdr>
        <w:top w:val="none" w:sz="0" w:space="0" w:color="auto"/>
        <w:left w:val="none" w:sz="0" w:space="0" w:color="auto"/>
        <w:bottom w:val="none" w:sz="0" w:space="0" w:color="auto"/>
        <w:right w:val="none" w:sz="0" w:space="0" w:color="auto"/>
      </w:divBdr>
    </w:div>
    <w:div w:id="1479347541">
      <w:bodyDiv w:val="1"/>
      <w:marLeft w:val="0"/>
      <w:marRight w:val="0"/>
      <w:marTop w:val="0"/>
      <w:marBottom w:val="0"/>
      <w:divBdr>
        <w:top w:val="none" w:sz="0" w:space="0" w:color="auto"/>
        <w:left w:val="none" w:sz="0" w:space="0" w:color="auto"/>
        <w:bottom w:val="none" w:sz="0" w:space="0" w:color="auto"/>
        <w:right w:val="none" w:sz="0" w:space="0" w:color="auto"/>
      </w:divBdr>
    </w:div>
    <w:div w:id="1483353466">
      <w:bodyDiv w:val="1"/>
      <w:marLeft w:val="0"/>
      <w:marRight w:val="0"/>
      <w:marTop w:val="0"/>
      <w:marBottom w:val="0"/>
      <w:divBdr>
        <w:top w:val="none" w:sz="0" w:space="0" w:color="auto"/>
        <w:left w:val="none" w:sz="0" w:space="0" w:color="auto"/>
        <w:bottom w:val="none" w:sz="0" w:space="0" w:color="auto"/>
        <w:right w:val="none" w:sz="0" w:space="0" w:color="auto"/>
      </w:divBdr>
    </w:div>
    <w:div w:id="1487090153">
      <w:bodyDiv w:val="1"/>
      <w:marLeft w:val="0"/>
      <w:marRight w:val="0"/>
      <w:marTop w:val="0"/>
      <w:marBottom w:val="0"/>
      <w:divBdr>
        <w:top w:val="none" w:sz="0" w:space="0" w:color="auto"/>
        <w:left w:val="none" w:sz="0" w:space="0" w:color="auto"/>
        <w:bottom w:val="none" w:sz="0" w:space="0" w:color="auto"/>
        <w:right w:val="none" w:sz="0" w:space="0" w:color="auto"/>
      </w:divBdr>
    </w:div>
    <w:div w:id="1487279743">
      <w:bodyDiv w:val="1"/>
      <w:marLeft w:val="0"/>
      <w:marRight w:val="0"/>
      <w:marTop w:val="0"/>
      <w:marBottom w:val="0"/>
      <w:divBdr>
        <w:top w:val="none" w:sz="0" w:space="0" w:color="auto"/>
        <w:left w:val="none" w:sz="0" w:space="0" w:color="auto"/>
        <w:bottom w:val="none" w:sz="0" w:space="0" w:color="auto"/>
        <w:right w:val="none" w:sz="0" w:space="0" w:color="auto"/>
      </w:divBdr>
    </w:div>
    <w:div w:id="1490824882">
      <w:bodyDiv w:val="1"/>
      <w:marLeft w:val="0"/>
      <w:marRight w:val="0"/>
      <w:marTop w:val="0"/>
      <w:marBottom w:val="0"/>
      <w:divBdr>
        <w:top w:val="none" w:sz="0" w:space="0" w:color="auto"/>
        <w:left w:val="none" w:sz="0" w:space="0" w:color="auto"/>
        <w:bottom w:val="none" w:sz="0" w:space="0" w:color="auto"/>
        <w:right w:val="none" w:sz="0" w:space="0" w:color="auto"/>
      </w:divBdr>
    </w:div>
    <w:div w:id="1499494112">
      <w:bodyDiv w:val="1"/>
      <w:marLeft w:val="0"/>
      <w:marRight w:val="0"/>
      <w:marTop w:val="0"/>
      <w:marBottom w:val="0"/>
      <w:divBdr>
        <w:top w:val="none" w:sz="0" w:space="0" w:color="auto"/>
        <w:left w:val="none" w:sz="0" w:space="0" w:color="auto"/>
        <w:bottom w:val="none" w:sz="0" w:space="0" w:color="auto"/>
        <w:right w:val="none" w:sz="0" w:space="0" w:color="auto"/>
      </w:divBdr>
    </w:div>
    <w:div w:id="1501233591">
      <w:bodyDiv w:val="1"/>
      <w:marLeft w:val="0"/>
      <w:marRight w:val="0"/>
      <w:marTop w:val="0"/>
      <w:marBottom w:val="0"/>
      <w:divBdr>
        <w:top w:val="none" w:sz="0" w:space="0" w:color="auto"/>
        <w:left w:val="none" w:sz="0" w:space="0" w:color="auto"/>
        <w:bottom w:val="none" w:sz="0" w:space="0" w:color="auto"/>
        <w:right w:val="none" w:sz="0" w:space="0" w:color="auto"/>
      </w:divBdr>
    </w:div>
    <w:div w:id="1505851882">
      <w:bodyDiv w:val="1"/>
      <w:marLeft w:val="0"/>
      <w:marRight w:val="0"/>
      <w:marTop w:val="0"/>
      <w:marBottom w:val="0"/>
      <w:divBdr>
        <w:top w:val="none" w:sz="0" w:space="0" w:color="auto"/>
        <w:left w:val="none" w:sz="0" w:space="0" w:color="auto"/>
        <w:bottom w:val="none" w:sz="0" w:space="0" w:color="auto"/>
        <w:right w:val="none" w:sz="0" w:space="0" w:color="auto"/>
      </w:divBdr>
    </w:div>
    <w:div w:id="1509297653">
      <w:bodyDiv w:val="1"/>
      <w:marLeft w:val="0"/>
      <w:marRight w:val="0"/>
      <w:marTop w:val="0"/>
      <w:marBottom w:val="0"/>
      <w:divBdr>
        <w:top w:val="none" w:sz="0" w:space="0" w:color="auto"/>
        <w:left w:val="none" w:sz="0" w:space="0" w:color="auto"/>
        <w:bottom w:val="none" w:sz="0" w:space="0" w:color="auto"/>
        <w:right w:val="none" w:sz="0" w:space="0" w:color="auto"/>
      </w:divBdr>
    </w:div>
    <w:div w:id="1511993691">
      <w:bodyDiv w:val="1"/>
      <w:marLeft w:val="0"/>
      <w:marRight w:val="0"/>
      <w:marTop w:val="0"/>
      <w:marBottom w:val="0"/>
      <w:divBdr>
        <w:top w:val="none" w:sz="0" w:space="0" w:color="auto"/>
        <w:left w:val="none" w:sz="0" w:space="0" w:color="auto"/>
        <w:bottom w:val="none" w:sz="0" w:space="0" w:color="auto"/>
        <w:right w:val="none" w:sz="0" w:space="0" w:color="auto"/>
      </w:divBdr>
    </w:div>
    <w:div w:id="1520461377">
      <w:bodyDiv w:val="1"/>
      <w:marLeft w:val="0"/>
      <w:marRight w:val="0"/>
      <w:marTop w:val="0"/>
      <w:marBottom w:val="0"/>
      <w:divBdr>
        <w:top w:val="none" w:sz="0" w:space="0" w:color="auto"/>
        <w:left w:val="none" w:sz="0" w:space="0" w:color="auto"/>
        <w:bottom w:val="none" w:sz="0" w:space="0" w:color="auto"/>
        <w:right w:val="none" w:sz="0" w:space="0" w:color="auto"/>
      </w:divBdr>
    </w:div>
    <w:div w:id="1523932521">
      <w:bodyDiv w:val="1"/>
      <w:marLeft w:val="0"/>
      <w:marRight w:val="0"/>
      <w:marTop w:val="0"/>
      <w:marBottom w:val="0"/>
      <w:divBdr>
        <w:top w:val="none" w:sz="0" w:space="0" w:color="auto"/>
        <w:left w:val="none" w:sz="0" w:space="0" w:color="auto"/>
        <w:bottom w:val="none" w:sz="0" w:space="0" w:color="auto"/>
        <w:right w:val="none" w:sz="0" w:space="0" w:color="auto"/>
      </w:divBdr>
    </w:div>
    <w:div w:id="1528368008">
      <w:bodyDiv w:val="1"/>
      <w:marLeft w:val="0"/>
      <w:marRight w:val="0"/>
      <w:marTop w:val="0"/>
      <w:marBottom w:val="0"/>
      <w:divBdr>
        <w:top w:val="none" w:sz="0" w:space="0" w:color="auto"/>
        <w:left w:val="none" w:sz="0" w:space="0" w:color="auto"/>
        <w:bottom w:val="none" w:sz="0" w:space="0" w:color="auto"/>
        <w:right w:val="none" w:sz="0" w:space="0" w:color="auto"/>
      </w:divBdr>
    </w:div>
    <w:div w:id="1534688806">
      <w:bodyDiv w:val="1"/>
      <w:marLeft w:val="0"/>
      <w:marRight w:val="0"/>
      <w:marTop w:val="0"/>
      <w:marBottom w:val="0"/>
      <w:divBdr>
        <w:top w:val="none" w:sz="0" w:space="0" w:color="auto"/>
        <w:left w:val="none" w:sz="0" w:space="0" w:color="auto"/>
        <w:bottom w:val="none" w:sz="0" w:space="0" w:color="auto"/>
        <w:right w:val="none" w:sz="0" w:space="0" w:color="auto"/>
      </w:divBdr>
    </w:div>
    <w:div w:id="1544439297">
      <w:bodyDiv w:val="1"/>
      <w:marLeft w:val="0"/>
      <w:marRight w:val="0"/>
      <w:marTop w:val="0"/>
      <w:marBottom w:val="0"/>
      <w:divBdr>
        <w:top w:val="none" w:sz="0" w:space="0" w:color="auto"/>
        <w:left w:val="none" w:sz="0" w:space="0" w:color="auto"/>
        <w:bottom w:val="none" w:sz="0" w:space="0" w:color="auto"/>
        <w:right w:val="none" w:sz="0" w:space="0" w:color="auto"/>
      </w:divBdr>
    </w:div>
    <w:div w:id="1546333323">
      <w:bodyDiv w:val="1"/>
      <w:marLeft w:val="0"/>
      <w:marRight w:val="0"/>
      <w:marTop w:val="0"/>
      <w:marBottom w:val="0"/>
      <w:divBdr>
        <w:top w:val="none" w:sz="0" w:space="0" w:color="auto"/>
        <w:left w:val="none" w:sz="0" w:space="0" w:color="auto"/>
        <w:bottom w:val="none" w:sz="0" w:space="0" w:color="auto"/>
        <w:right w:val="none" w:sz="0" w:space="0" w:color="auto"/>
      </w:divBdr>
    </w:div>
    <w:div w:id="1552156923">
      <w:bodyDiv w:val="1"/>
      <w:marLeft w:val="0"/>
      <w:marRight w:val="0"/>
      <w:marTop w:val="0"/>
      <w:marBottom w:val="0"/>
      <w:divBdr>
        <w:top w:val="none" w:sz="0" w:space="0" w:color="auto"/>
        <w:left w:val="none" w:sz="0" w:space="0" w:color="auto"/>
        <w:bottom w:val="none" w:sz="0" w:space="0" w:color="auto"/>
        <w:right w:val="none" w:sz="0" w:space="0" w:color="auto"/>
      </w:divBdr>
    </w:div>
    <w:div w:id="1552422459">
      <w:bodyDiv w:val="1"/>
      <w:marLeft w:val="0"/>
      <w:marRight w:val="0"/>
      <w:marTop w:val="0"/>
      <w:marBottom w:val="0"/>
      <w:divBdr>
        <w:top w:val="none" w:sz="0" w:space="0" w:color="auto"/>
        <w:left w:val="none" w:sz="0" w:space="0" w:color="auto"/>
        <w:bottom w:val="none" w:sz="0" w:space="0" w:color="auto"/>
        <w:right w:val="none" w:sz="0" w:space="0" w:color="auto"/>
      </w:divBdr>
    </w:div>
    <w:div w:id="1552645027">
      <w:bodyDiv w:val="1"/>
      <w:marLeft w:val="0"/>
      <w:marRight w:val="0"/>
      <w:marTop w:val="0"/>
      <w:marBottom w:val="0"/>
      <w:divBdr>
        <w:top w:val="none" w:sz="0" w:space="0" w:color="auto"/>
        <w:left w:val="none" w:sz="0" w:space="0" w:color="auto"/>
        <w:bottom w:val="none" w:sz="0" w:space="0" w:color="auto"/>
        <w:right w:val="none" w:sz="0" w:space="0" w:color="auto"/>
      </w:divBdr>
    </w:div>
    <w:div w:id="1559902611">
      <w:bodyDiv w:val="1"/>
      <w:marLeft w:val="0"/>
      <w:marRight w:val="0"/>
      <w:marTop w:val="0"/>
      <w:marBottom w:val="0"/>
      <w:divBdr>
        <w:top w:val="none" w:sz="0" w:space="0" w:color="auto"/>
        <w:left w:val="none" w:sz="0" w:space="0" w:color="auto"/>
        <w:bottom w:val="none" w:sz="0" w:space="0" w:color="auto"/>
        <w:right w:val="none" w:sz="0" w:space="0" w:color="auto"/>
      </w:divBdr>
    </w:div>
    <w:div w:id="1561133901">
      <w:bodyDiv w:val="1"/>
      <w:marLeft w:val="0"/>
      <w:marRight w:val="0"/>
      <w:marTop w:val="0"/>
      <w:marBottom w:val="0"/>
      <w:divBdr>
        <w:top w:val="none" w:sz="0" w:space="0" w:color="auto"/>
        <w:left w:val="none" w:sz="0" w:space="0" w:color="auto"/>
        <w:bottom w:val="none" w:sz="0" w:space="0" w:color="auto"/>
        <w:right w:val="none" w:sz="0" w:space="0" w:color="auto"/>
      </w:divBdr>
    </w:div>
    <w:div w:id="1561209348">
      <w:bodyDiv w:val="1"/>
      <w:marLeft w:val="0"/>
      <w:marRight w:val="0"/>
      <w:marTop w:val="0"/>
      <w:marBottom w:val="0"/>
      <w:divBdr>
        <w:top w:val="none" w:sz="0" w:space="0" w:color="auto"/>
        <w:left w:val="none" w:sz="0" w:space="0" w:color="auto"/>
        <w:bottom w:val="none" w:sz="0" w:space="0" w:color="auto"/>
        <w:right w:val="none" w:sz="0" w:space="0" w:color="auto"/>
      </w:divBdr>
    </w:div>
    <w:div w:id="1561407528">
      <w:bodyDiv w:val="1"/>
      <w:marLeft w:val="0"/>
      <w:marRight w:val="0"/>
      <w:marTop w:val="0"/>
      <w:marBottom w:val="0"/>
      <w:divBdr>
        <w:top w:val="none" w:sz="0" w:space="0" w:color="auto"/>
        <w:left w:val="none" w:sz="0" w:space="0" w:color="auto"/>
        <w:bottom w:val="none" w:sz="0" w:space="0" w:color="auto"/>
        <w:right w:val="none" w:sz="0" w:space="0" w:color="auto"/>
      </w:divBdr>
    </w:div>
    <w:div w:id="1562984940">
      <w:bodyDiv w:val="1"/>
      <w:marLeft w:val="0"/>
      <w:marRight w:val="0"/>
      <w:marTop w:val="0"/>
      <w:marBottom w:val="0"/>
      <w:divBdr>
        <w:top w:val="none" w:sz="0" w:space="0" w:color="auto"/>
        <w:left w:val="none" w:sz="0" w:space="0" w:color="auto"/>
        <w:bottom w:val="none" w:sz="0" w:space="0" w:color="auto"/>
        <w:right w:val="none" w:sz="0" w:space="0" w:color="auto"/>
      </w:divBdr>
    </w:div>
    <w:div w:id="1566717634">
      <w:bodyDiv w:val="1"/>
      <w:marLeft w:val="0"/>
      <w:marRight w:val="0"/>
      <w:marTop w:val="0"/>
      <w:marBottom w:val="0"/>
      <w:divBdr>
        <w:top w:val="none" w:sz="0" w:space="0" w:color="auto"/>
        <w:left w:val="none" w:sz="0" w:space="0" w:color="auto"/>
        <w:bottom w:val="none" w:sz="0" w:space="0" w:color="auto"/>
        <w:right w:val="none" w:sz="0" w:space="0" w:color="auto"/>
      </w:divBdr>
    </w:div>
    <w:div w:id="1578980139">
      <w:bodyDiv w:val="1"/>
      <w:marLeft w:val="0"/>
      <w:marRight w:val="0"/>
      <w:marTop w:val="0"/>
      <w:marBottom w:val="0"/>
      <w:divBdr>
        <w:top w:val="none" w:sz="0" w:space="0" w:color="auto"/>
        <w:left w:val="none" w:sz="0" w:space="0" w:color="auto"/>
        <w:bottom w:val="none" w:sz="0" w:space="0" w:color="auto"/>
        <w:right w:val="none" w:sz="0" w:space="0" w:color="auto"/>
      </w:divBdr>
    </w:div>
    <w:div w:id="1593509289">
      <w:bodyDiv w:val="1"/>
      <w:marLeft w:val="0"/>
      <w:marRight w:val="0"/>
      <w:marTop w:val="0"/>
      <w:marBottom w:val="0"/>
      <w:divBdr>
        <w:top w:val="none" w:sz="0" w:space="0" w:color="auto"/>
        <w:left w:val="none" w:sz="0" w:space="0" w:color="auto"/>
        <w:bottom w:val="none" w:sz="0" w:space="0" w:color="auto"/>
        <w:right w:val="none" w:sz="0" w:space="0" w:color="auto"/>
      </w:divBdr>
    </w:div>
    <w:div w:id="1593733268">
      <w:bodyDiv w:val="1"/>
      <w:marLeft w:val="0"/>
      <w:marRight w:val="0"/>
      <w:marTop w:val="0"/>
      <w:marBottom w:val="0"/>
      <w:divBdr>
        <w:top w:val="none" w:sz="0" w:space="0" w:color="auto"/>
        <w:left w:val="none" w:sz="0" w:space="0" w:color="auto"/>
        <w:bottom w:val="none" w:sz="0" w:space="0" w:color="auto"/>
        <w:right w:val="none" w:sz="0" w:space="0" w:color="auto"/>
      </w:divBdr>
    </w:div>
    <w:div w:id="1600218901">
      <w:bodyDiv w:val="1"/>
      <w:marLeft w:val="0"/>
      <w:marRight w:val="0"/>
      <w:marTop w:val="0"/>
      <w:marBottom w:val="0"/>
      <w:divBdr>
        <w:top w:val="none" w:sz="0" w:space="0" w:color="auto"/>
        <w:left w:val="none" w:sz="0" w:space="0" w:color="auto"/>
        <w:bottom w:val="none" w:sz="0" w:space="0" w:color="auto"/>
        <w:right w:val="none" w:sz="0" w:space="0" w:color="auto"/>
      </w:divBdr>
    </w:div>
    <w:div w:id="1601258135">
      <w:bodyDiv w:val="1"/>
      <w:marLeft w:val="0"/>
      <w:marRight w:val="0"/>
      <w:marTop w:val="0"/>
      <w:marBottom w:val="0"/>
      <w:divBdr>
        <w:top w:val="none" w:sz="0" w:space="0" w:color="auto"/>
        <w:left w:val="none" w:sz="0" w:space="0" w:color="auto"/>
        <w:bottom w:val="none" w:sz="0" w:space="0" w:color="auto"/>
        <w:right w:val="none" w:sz="0" w:space="0" w:color="auto"/>
      </w:divBdr>
    </w:div>
    <w:div w:id="1616257093">
      <w:bodyDiv w:val="1"/>
      <w:marLeft w:val="0"/>
      <w:marRight w:val="0"/>
      <w:marTop w:val="0"/>
      <w:marBottom w:val="0"/>
      <w:divBdr>
        <w:top w:val="none" w:sz="0" w:space="0" w:color="auto"/>
        <w:left w:val="none" w:sz="0" w:space="0" w:color="auto"/>
        <w:bottom w:val="none" w:sz="0" w:space="0" w:color="auto"/>
        <w:right w:val="none" w:sz="0" w:space="0" w:color="auto"/>
      </w:divBdr>
    </w:div>
    <w:div w:id="1618675756">
      <w:bodyDiv w:val="1"/>
      <w:marLeft w:val="0"/>
      <w:marRight w:val="0"/>
      <w:marTop w:val="0"/>
      <w:marBottom w:val="0"/>
      <w:divBdr>
        <w:top w:val="none" w:sz="0" w:space="0" w:color="auto"/>
        <w:left w:val="none" w:sz="0" w:space="0" w:color="auto"/>
        <w:bottom w:val="none" w:sz="0" w:space="0" w:color="auto"/>
        <w:right w:val="none" w:sz="0" w:space="0" w:color="auto"/>
      </w:divBdr>
    </w:div>
    <w:div w:id="1622301798">
      <w:bodyDiv w:val="1"/>
      <w:marLeft w:val="0"/>
      <w:marRight w:val="0"/>
      <w:marTop w:val="0"/>
      <w:marBottom w:val="0"/>
      <w:divBdr>
        <w:top w:val="none" w:sz="0" w:space="0" w:color="auto"/>
        <w:left w:val="none" w:sz="0" w:space="0" w:color="auto"/>
        <w:bottom w:val="none" w:sz="0" w:space="0" w:color="auto"/>
        <w:right w:val="none" w:sz="0" w:space="0" w:color="auto"/>
      </w:divBdr>
    </w:div>
    <w:div w:id="1622571229">
      <w:bodyDiv w:val="1"/>
      <w:marLeft w:val="0"/>
      <w:marRight w:val="0"/>
      <w:marTop w:val="0"/>
      <w:marBottom w:val="0"/>
      <w:divBdr>
        <w:top w:val="none" w:sz="0" w:space="0" w:color="auto"/>
        <w:left w:val="none" w:sz="0" w:space="0" w:color="auto"/>
        <w:bottom w:val="none" w:sz="0" w:space="0" w:color="auto"/>
        <w:right w:val="none" w:sz="0" w:space="0" w:color="auto"/>
      </w:divBdr>
    </w:div>
    <w:div w:id="1623877348">
      <w:bodyDiv w:val="1"/>
      <w:marLeft w:val="0"/>
      <w:marRight w:val="0"/>
      <w:marTop w:val="0"/>
      <w:marBottom w:val="0"/>
      <w:divBdr>
        <w:top w:val="none" w:sz="0" w:space="0" w:color="auto"/>
        <w:left w:val="none" w:sz="0" w:space="0" w:color="auto"/>
        <w:bottom w:val="none" w:sz="0" w:space="0" w:color="auto"/>
        <w:right w:val="none" w:sz="0" w:space="0" w:color="auto"/>
      </w:divBdr>
    </w:div>
    <w:div w:id="1630479185">
      <w:bodyDiv w:val="1"/>
      <w:marLeft w:val="0"/>
      <w:marRight w:val="0"/>
      <w:marTop w:val="0"/>
      <w:marBottom w:val="0"/>
      <w:divBdr>
        <w:top w:val="none" w:sz="0" w:space="0" w:color="auto"/>
        <w:left w:val="none" w:sz="0" w:space="0" w:color="auto"/>
        <w:bottom w:val="none" w:sz="0" w:space="0" w:color="auto"/>
        <w:right w:val="none" w:sz="0" w:space="0" w:color="auto"/>
      </w:divBdr>
    </w:div>
    <w:div w:id="1631747141">
      <w:bodyDiv w:val="1"/>
      <w:marLeft w:val="0"/>
      <w:marRight w:val="0"/>
      <w:marTop w:val="0"/>
      <w:marBottom w:val="0"/>
      <w:divBdr>
        <w:top w:val="none" w:sz="0" w:space="0" w:color="auto"/>
        <w:left w:val="none" w:sz="0" w:space="0" w:color="auto"/>
        <w:bottom w:val="none" w:sz="0" w:space="0" w:color="auto"/>
        <w:right w:val="none" w:sz="0" w:space="0" w:color="auto"/>
      </w:divBdr>
    </w:div>
    <w:div w:id="1632788258">
      <w:bodyDiv w:val="1"/>
      <w:marLeft w:val="0"/>
      <w:marRight w:val="0"/>
      <w:marTop w:val="0"/>
      <w:marBottom w:val="0"/>
      <w:divBdr>
        <w:top w:val="none" w:sz="0" w:space="0" w:color="auto"/>
        <w:left w:val="none" w:sz="0" w:space="0" w:color="auto"/>
        <w:bottom w:val="none" w:sz="0" w:space="0" w:color="auto"/>
        <w:right w:val="none" w:sz="0" w:space="0" w:color="auto"/>
      </w:divBdr>
    </w:div>
    <w:div w:id="1634287520">
      <w:bodyDiv w:val="1"/>
      <w:marLeft w:val="0"/>
      <w:marRight w:val="0"/>
      <w:marTop w:val="0"/>
      <w:marBottom w:val="0"/>
      <w:divBdr>
        <w:top w:val="none" w:sz="0" w:space="0" w:color="auto"/>
        <w:left w:val="none" w:sz="0" w:space="0" w:color="auto"/>
        <w:bottom w:val="none" w:sz="0" w:space="0" w:color="auto"/>
        <w:right w:val="none" w:sz="0" w:space="0" w:color="auto"/>
      </w:divBdr>
    </w:div>
    <w:div w:id="1638410695">
      <w:bodyDiv w:val="1"/>
      <w:marLeft w:val="0"/>
      <w:marRight w:val="0"/>
      <w:marTop w:val="0"/>
      <w:marBottom w:val="0"/>
      <w:divBdr>
        <w:top w:val="none" w:sz="0" w:space="0" w:color="auto"/>
        <w:left w:val="none" w:sz="0" w:space="0" w:color="auto"/>
        <w:bottom w:val="none" w:sz="0" w:space="0" w:color="auto"/>
        <w:right w:val="none" w:sz="0" w:space="0" w:color="auto"/>
      </w:divBdr>
    </w:div>
    <w:div w:id="1643072428">
      <w:bodyDiv w:val="1"/>
      <w:marLeft w:val="0"/>
      <w:marRight w:val="0"/>
      <w:marTop w:val="0"/>
      <w:marBottom w:val="0"/>
      <w:divBdr>
        <w:top w:val="none" w:sz="0" w:space="0" w:color="auto"/>
        <w:left w:val="none" w:sz="0" w:space="0" w:color="auto"/>
        <w:bottom w:val="none" w:sz="0" w:space="0" w:color="auto"/>
        <w:right w:val="none" w:sz="0" w:space="0" w:color="auto"/>
      </w:divBdr>
    </w:div>
    <w:div w:id="1647123157">
      <w:bodyDiv w:val="1"/>
      <w:marLeft w:val="0"/>
      <w:marRight w:val="0"/>
      <w:marTop w:val="0"/>
      <w:marBottom w:val="0"/>
      <w:divBdr>
        <w:top w:val="none" w:sz="0" w:space="0" w:color="auto"/>
        <w:left w:val="none" w:sz="0" w:space="0" w:color="auto"/>
        <w:bottom w:val="none" w:sz="0" w:space="0" w:color="auto"/>
        <w:right w:val="none" w:sz="0" w:space="0" w:color="auto"/>
      </w:divBdr>
    </w:div>
    <w:div w:id="1649438242">
      <w:bodyDiv w:val="1"/>
      <w:marLeft w:val="0"/>
      <w:marRight w:val="0"/>
      <w:marTop w:val="0"/>
      <w:marBottom w:val="0"/>
      <w:divBdr>
        <w:top w:val="none" w:sz="0" w:space="0" w:color="auto"/>
        <w:left w:val="none" w:sz="0" w:space="0" w:color="auto"/>
        <w:bottom w:val="none" w:sz="0" w:space="0" w:color="auto"/>
        <w:right w:val="none" w:sz="0" w:space="0" w:color="auto"/>
      </w:divBdr>
    </w:div>
    <w:div w:id="1654600211">
      <w:bodyDiv w:val="1"/>
      <w:marLeft w:val="0"/>
      <w:marRight w:val="0"/>
      <w:marTop w:val="0"/>
      <w:marBottom w:val="0"/>
      <w:divBdr>
        <w:top w:val="none" w:sz="0" w:space="0" w:color="auto"/>
        <w:left w:val="none" w:sz="0" w:space="0" w:color="auto"/>
        <w:bottom w:val="none" w:sz="0" w:space="0" w:color="auto"/>
        <w:right w:val="none" w:sz="0" w:space="0" w:color="auto"/>
      </w:divBdr>
    </w:div>
    <w:div w:id="1655530088">
      <w:bodyDiv w:val="1"/>
      <w:marLeft w:val="0"/>
      <w:marRight w:val="0"/>
      <w:marTop w:val="0"/>
      <w:marBottom w:val="0"/>
      <w:divBdr>
        <w:top w:val="none" w:sz="0" w:space="0" w:color="auto"/>
        <w:left w:val="none" w:sz="0" w:space="0" w:color="auto"/>
        <w:bottom w:val="none" w:sz="0" w:space="0" w:color="auto"/>
        <w:right w:val="none" w:sz="0" w:space="0" w:color="auto"/>
      </w:divBdr>
    </w:div>
    <w:div w:id="1657105751">
      <w:bodyDiv w:val="1"/>
      <w:marLeft w:val="0"/>
      <w:marRight w:val="0"/>
      <w:marTop w:val="0"/>
      <w:marBottom w:val="0"/>
      <w:divBdr>
        <w:top w:val="none" w:sz="0" w:space="0" w:color="auto"/>
        <w:left w:val="none" w:sz="0" w:space="0" w:color="auto"/>
        <w:bottom w:val="none" w:sz="0" w:space="0" w:color="auto"/>
        <w:right w:val="none" w:sz="0" w:space="0" w:color="auto"/>
      </w:divBdr>
    </w:div>
    <w:div w:id="1658145887">
      <w:bodyDiv w:val="1"/>
      <w:marLeft w:val="0"/>
      <w:marRight w:val="0"/>
      <w:marTop w:val="0"/>
      <w:marBottom w:val="0"/>
      <w:divBdr>
        <w:top w:val="none" w:sz="0" w:space="0" w:color="auto"/>
        <w:left w:val="none" w:sz="0" w:space="0" w:color="auto"/>
        <w:bottom w:val="none" w:sz="0" w:space="0" w:color="auto"/>
        <w:right w:val="none" w:sz="0" w:space="0" w:color="auto"/>
      </w:divBdr>
    </w:div>
    <w:div w:id="1658219947">
      <w:bodyDiv w:val="1"/>
      <w:marLeft w:val="0"/>
      <w:marRight w:val="0"/>
      <w:marTop w:val="0"/>
      <w:marBottom w:val="0"/>
      <w:divBdr>
        <w:top w:val="none" w:sz="0" w:space="0" w:color="auto"/>
        <w:left w:val="none" w:sz="0" w:space="0" w:color="auto"/>
        <w:bottom w:val="none" w:sz="0" w:space="0" w:color="auto"/>
        <w:right w:val="none" w:sz="0" w:space="0" w:color="auto"/>
      </w:divBdr>
    </w:div>
    <w:div w:id="1660499493">
      <w:bodyDiv w:val="1"/>
      <w:marLeft w:val="0"/>
      <w:marRight w:val="0"/>
      <w:marTop w:val="0"/>
      <w:marBottom w:val="0"/>
      <w:divBdr>
        <w:top w:val="none" w:sz="0" w:space="0" w:color="auto"/>
        <w:left w:val="none" w:sz="0" w:space="0" w:color="auto"/>
        <w:bottom w:val="none" w:sz="0" w:space="0" w:color="auto"/>
        <w:right w:val="none" w:sz="0" w:space="0" w:color="auto"/>
      </w:divBdr>
    </w:div>
    <w:div w:id="1664889667">
      <w:bodyDiv w:val="1"/>
      <w:marLeft w:val="0"/>
      <w:marRight w:val="0"/>
      <w:marTop w:val="0"/>
      <w:marBottom w:val="0"/>
      <w:divBdr>
        <w:top w:val="none" w:sz="0" w:space="0" w:color="auto"/>
        <w:left w:val="none" w:sz="0" w:space="0" w:color="auto"/>
        <w:bottom w:val="none" w:sz="0" w:space="0" w:color="auto"/>
        <w:right w:val="none" w:sz="0" w:space="0" w:color="auto"/>
      </w:divBdr>
    </w:div>
    <w:div w:id="1667393489">
      <w:bodyDiv w:val="1"/>
      <w:marLeft w:val="0"/>
      <w:marRight w:val="0"/>
      <w:marTop w:val="0"/>
      <w:marBottom w:val="0"/>
      <w:divBdr>
        <w:top w:val="none" w:sz="0" w:space="0" w:color="auto"/>
        <w:left w:val="none" w:sz="0" w:space="0" w:color="auto"/>
        <w:bottom w:val="none" w:sz="0" w:space="0" w:color="auto"/>
        <w:right w:val="none" w:sz="0" w:space="0" w:color="auto"/>
      </w:divBdr>
    </w:div>
    <w:div w:id="1672950490">
      <w:bodyDiv w:val="1"/>
      <w:marLeft w:val="0"/>
      <w:marRight w:val="0"/>
      <w:marTop w:val="0"/>
      <w:marBottom w:val="0"/>
      <w:divBdr>
        <w:top w:val="none" w:sz="0" w:space="0" w:color="auto"/>
        <w:left w:val="none" w:sz="0" w:space="0" w:color="auto"/>
        <w:bottom w:val="none" w:sz="0" w:space="0" w:color="auto"/>
        <w:right w:val="none" w:sz="0" w:space="0" w:color="auto"/>
      </w:divBdr>
    </w:div>
    <w:div w:id="1674990424">
      <w:bodyDiv w:val="1"/>
      <w:marLeft w:val="0"/>
      <w:marRight w:val="0"/>
      <w:marTop w:val="0"/>
      <w:marBottom w:val="0"/>
      <w:divBdr>
        <w:top w:val="none" w:sz="0" w:space="0" w:color="auto"/>
        <w:left w:val="none" w:sz="0" w:space="0" w:color="auto"/>
        <w:bottom w:val="none" w:sz="0" w:space="0" w:color="auto"/>
        <w:right w:val="none" w:sz="0" w:space="0" w:color="auto"/>
      </w:divBdr>
    </w:div>
    <w:div w:id="1678651897">
      <w:bodyDiv w:val="1"/>
      <w:marLeft w:val="0"/>
      <w:marRight w:val="0"/>
      <w:marTop w:val="0"/>
      <w:marBottom w:val="0"/>
      <w:divBdr>
        <w:top w:val="none" w:sz="0" w:space="0" w:color="auto"/>
        <w:left w:val="none" w:sz="0" w:space="0" w:color="auto"/>
        <w:bottom w:val="none" w:sz="0" w:space="0" w:color="auto"/>
        <w:right w:val="none" w:sz="0" w:space="0" w:color="auto"/>
      </w:divBdr>
    </w:div>
    <w:div w:id="1683628338">
      <w:bodyDiv w:val="1"/>
      <w:marLeft w:val="0"/>
      <w:marRight w:val="0"/>
      <w:marTop w:val="0"/>
      <w:marBottom w:val="0"/>
      <w:divBdr>
        <w:top w:val="none" w:sz="0" w:space="0" w:color="auto"/>
        <w:left w:val="none" w:sz="0" w:space="0" w:color="auto"/>
        <w:bottom w:val="none" w:sz="0" w:space="0" w:color="auto"/>
        <w:right w:val="none" w:sz="0" w:space="0" w:color="auto"/>
      </w:divBdr>
    </w:div>
    <w:div w:id="1689871858">
      <w:bodyDiv w:val="1"/>
      <w:marLeft w:val="0"/>
      <w:marRight w:val="0"/>
      <w:marTop w:val="0"/>
      <w:marBottom w:val="0"/>
      <w:divBdr>
        <w:top w:val="none" w:sz="0" w:space="0" w:color="auto"/>
        <w:left w:val="none" w:sz="0" w:space="0" w:color="auto"/>
        <w:bottom w:val="none" w:sz="0" w:space="0" w:color="auto"/>
        <w:right w:val="none" w:sz="0" w:space="0" w:color="auto"/>
      </w:divBdr>
    </w:div>
    <w:div w:id="1690983693">
      <w:bodyDiv w:val="1"/>
      <w:marLeft w:val="0"/>
      <w:marRight w:val="0"/>
      <w:marTop w:val="0"/>
      <w:marBottom w:val="0"/>
      <w:divBdr>
        <w:top w:val="none" w:sz="0" w:space="0" w:color="auto"/>
        <w:left w:val="none" w:sz="0" w:space="0" w:color="auto"/>
        <w:bottom w:val="none" w:sz="0" w:space="0" w:color="auto"/>
        <w:right w:val="none" w:sz="0" w:space="0" w:color="auto"/>
      </w:divBdr>
    </w:div>
    <w:div w:id="1692753960">
      <w:bodyDiv w:val="1"/>
      <w:marLeft w:val="0"/>
      <w:marRight w:val="0"/>
      <w:marTop w:val="0"/>
      <w:marBottom w:val="0"/>
      <w:divBdr>
        <w:top w:val="none" w:sz="0" w:space="0" w:color="auto"/>
        <w:left w:val="none" w:sz="0" w:space="0" w:color="auto"/>
        <w:bottom w:val="none" w:sz="0" w:space="0" w:color="auto"/>
        <w:right w:val="none" w:sz="0" w:space="0" w:color="auto"/>
      </w:divBdr>
    </w:div>
    <w:div w:id="1699694953">
      <w:bodyDiv w:val="1"/>
      <w:marLeft w:val="0"/>
      <w:marRight w:val="0"/>
      <w:marTop w:val="0"/>
      <w:marBottom w:val="0"/>
      <w:divBdr>
        <w:top w:val="none" w:sz="0" w:space="0" w:color="auto"/>
        <w:left w:val="none" w:sz="0" w:space="0" w:color="auto"/>
        <w:bottom w:val="none" w:sz="0" w:space="0" w:color="auto"/>
        <w:right w:val="none" w:sz="0" w:space="0" w:color="auto"/>
      </w:divBdr>
    </w:div>
    <w:div w:id="1706445934">
      <w:bodyDiv w:val="1"/>
      <w:marLeft w:val="0"/>
      <w:marRight w:val="0"/>
      <w:marTop w:val="0"/>
      <w:marBottom w:val="0"/>
      <w:divBdr>
        <w:top w:val="none" w:sz="0" w:space="0" w:color="auto"/>
        <w:left w:val="none" w:sz="0" w:space="0" w:color="auto"/>
        <w:bottom w:val="none" w:sz="0" w:space="0" w:color="auto"/>
        <w:right w:val="none" w:sz="0" w:space="0" w:color="auto"/>
      </w:divBdr>
    </w:div>
    <w:div w:id="1715739957">
      <w:bodyDiv w:val="1"/>
      <w:marLeft w:val="0"/>
      <w:marRight w:val="0"/>
      <w:marTop w:val="0"/>
      <w:marBottom w:val="0"/>
      <w:divBdr>
        <w:top w:val="none" w:sz="0" w:space="0" w:color="auto"/>
        <w:left w:val="none" w:sz="0" w:space="0" w:color="auto"/>
        <w:bottom w:val="none" w:sz="0" w:space="0" w:color="auto"/>
        <w:right w:val="none" w:sz="0" w:space="0" w:color="auto"/>
      </w:divBdr>
    </w:div>
    <w:div w:id="1717583308">
      <w:bodyDiv w:val="1"/>
      <w:marLeft w:val="0"/>
      <w:marRight w:val="0"/>
      <w:marTop w:val="0"/>
      <w:marBottom w:val="0"/>
      <w:divBdr>
        <w:top w:val="none" w:sz="0" w:space="0" w:color="auto"/>
        <w:left w:val="none" w:sz="0" w:space="0" w:color="auto"/>
        <w:bottom w:val="none" w:sz="0" w:space="0" w:color="auto"/>
        <w:right w:val="none" w:sz="0" w:space="0" w:color="auto"/>
      </w:divBdr>
    </w:div>
    <w:div w:id="1719665963">
      <w:bodyDiv w:val="1"/>
      <w:marLeft w:val="0"/>
      <w:marRight w:val="0"/>
      <w:marTop w:val="0"/>
      <w:marBottom w:val="0"/>
      <w:divBdr>
        <w:top w:val="none" w:sz="0" w:space="0" w:color="auto"/>
        <w:left w:val="none" w:sz="0" w:space="0" w:color="auto"/>
        <w:bottom w:val="none" w:sz="0" w:space="0" w:color="auto"/>
        <w:right w:val="none" w:sz="0" w:space="0" w:color="auto"/>
      </w:divBdr>
    </w:div>
    <w:div w:id="1731270534">
      <w:bodyDiv w:val="1"/>
      <w:marLeft w:val="0"/>
      <w:marRight w:val="0"/>
      <w:marTop w:val="0"/>
      <w:marBottom w:val="0"/>
      <w:divBdr>
        <w:top w:val="none" w:sz="0" w:space="0" w:color="auto"/>
        <w:left w:val="none" w:sz="0" w:space="0" w:color="auto"/>
        <w:bottom w:val="none" w:sz="0" w:space="0" w:color="auto"/>
        <w:right w:val="none" w:sz="0" w:space="0" w:color="auto"/>
      </w:divBdr>
    </w:div>
    <w:div w:id="1736127091">
      <w:bodyDiv w:val="1"/>
      <w:marLeft w:val="0"/>
      <w:marRight w:val="0"/>
      <w:marTop w:val="0"/>
      <w:marBottom w:val="0"/>
      <w:divBdr>
        <w:top w:val="none" w:sz="0" w:space="0" w:color="auto"/>
        <w:left w:val="none" w:sz="0" w:space="0" w:color="auto"/>
        <w:bottom w:val="none" w:sz="0" w:space="0" w:color="auto"/>
        <w:right w:val="none" w:sz="0" w:space="0" w:color="auto"/>
      </w:divBdr>
    </w:div>
    <w:div w:id="1737588532">
      <w:bodyDiv w:val="1"/>
      <w:marLeft w:val="0"/>
      <w:marRight w:val="0"/>
      <w:marTop w:val="0"/>
      <w:marBottom w:val="0"/>
      <w:divBdr>
        <w:top w:val="none" w:sz="0" w:space="0" w:color="auto"/>
        <w:left w:val="none" w:sz="0" w:space="0" w:color="auto"/>
        <w:bottom w:val="none" w:sz="0" w:space="0" w:color="auto"/>
        <w:right w:val="none" w:sz="0" w:space="0" w:color="auto"/>
      </w:divBdr>
    </w:div>
    <w:div w:id="1759866240">
      <w:bodyDiv w:val="1"/>
      <w:marLeft w:val="0"/>
      <w:marRight w:val="0"/>
      <w:marTop w:val="0"/>
      <w:marBottom w:val="0"/>
      <w:divBdr>
        <w:top w:val="none" w:sz="0" w:space="0" w:color="auto"/>
        <w:left w:val="none" w:sz="0" w:space="0" w:color="auto"/>
        <w:bottom w:val="none" w:sz="0" w:space="0" w:color="auto"/>
        <w:right w:val="none" w:sz="0" w:space="0" w:color="auto"/>
      </w:divBdr>
    </w:div>
    <w:div w:id="1759981760">
      <w:bodyDiv w:val="1"/>
      <w:marLeft w:val="0"/>
      <w:marRight w:val="0"/>
      <w:marTop w:val="0"/>
      <w:marBottom w:val="0"/>
      <w:divBdr>
        <w:top w:val="none" w:sz="0" w:space="0" w:color="auto"/>
        <w:left w:val="none" w:sz="0" w:space="0" w:color="auto"/>
        <w:bottom w:val="none" w:sz="0" w:space="0" w:color="auto"/>
        <w:right w:val="none" w:sz="0" w:space="0" w:color="auto"/>
      </w:divBdr>
    </w:div>
    <w:div w:id="1762139740">
      <w:bodyDiv w:val="1"/>
      <w:marLeft w:val="0"/>
      <w:marRight w:val="0"/>
      <w:marTop w:val="0"/>
      <w:marBottom w:val="0"/>
      <w:divBdr>
        <w:top w:val="none" w:sz="0" w:space="0" w:color="auto"/>
        <w:left w:val="none" w:sz="0" w:space="0" w:color="auto"/>
        <w:bottom w:val="none" w:sz="0" w:space="0" w:color="auto"/>
        <w:right w:val="none" w:sz="0" w:space="0" w:color="auto"/>
      </w:divBdr>
    </w:div>
    <w:div w:id="1765109023">
      <w:bodyDiv w:val="1"/>
      <w:marLeft w:val="0"/>
      <w:marRight w:val="0"/>
      <w:marTop w:val="0"/>
      <w:marBottom w:val="0"/>
      <w:divBdr>
        <w:top w:val="none" w:sz="0" w:space="0" w:color="auto"/>
        <w:left w:val="none" w:sz="0" w:space="0" w:color="auto"/>
        <w:bottom w:val="none" w:sz="0" w:space="0" w:color="auto"/>
        <w:right w:val="none" w:sz="0" w:space="0" w:color="auto"/>
      </w:divBdr>
    </w:div>
    <w:div w:id="1771849185">
      <w:bodyDiv w:val="1"/>
      <w:marLeft w:val="0"/>
      <w:marRight w:val="0"/>
      <w:marTop w:val="0"/>
      <w:marBottom w:val="0"/>
      <w:divBdr>
        <w:top w:val="none" w:sz="0" w:space="0" w:color="auto"/>
        <w:left w:val="none" w:sz="0" w:space="0" w:color="auto"/>
        <w:bottom w:val="none" w:sz="0" w:space="0" w:color="auto"/>
        <w:right w:val="none" w:sz="0" w:space="0" w:color="auto"/>
      </w:divBdr>
    </w:div>
    <w:div w:id="1773938020">
      <w:bodyDiv w:val="1"/>
      <w:marLeft w:val="0"/>
      <w:marRight w:val="0"/>
      <w:marTop w:val="0"/>
      <w:marBottom w:val="0"/>
      <w:divBdr>
        <w:top w:val="none" w:sz="0" w:space="0" w:color="auto"/>
        <w:left w:val="none" w:sz="0" w:space="0" w:color="auto"/>
        <w:bottom w:val="none" w:sz="0" w:space="0" w:color="auto"/>
        <w:right w:val="none" w:sz="0" w:space="0" w:color="auto"/>
      </w:divBdr>
    </w:div>
    <w:div w:id="1775518099">
      <w:bodyDiv w:val="1"/>
      <w:marLeft w:val="0"/>
      <w:marRight w:val="0"/>
      <w:marTop w:val="0"/>
      <w:marBottom w:val="0"/>
      <w:divBdr>
        <w:top w:val="none" w:sz="0" w:space="0" w:color="auto"/>
        <w:left w:val="none" w:sz="0" w:space="0" w:color="auto"/>
        <w:bottom w:val="none" w:sz="0" w:space="0" w:color="auto"/>
        <w:right w:val="none" w:sz="0" w:space="0" w:color="auto"/>
      </w:divBdr>
    </w:div>
    <w:div w:id="1780025047">
      <w:bodyDiv w:val="1"/>
      <w:marLeft w:val="0"/>
      <w:marRight w:val="0"/>
      <w:marTop w:val="0"/>
      <w:marBottom w:val="0"/>
      <w:divBdr>
        <w:top w:val="none" w:sz="0" w:space="0" w:color="auto"/>
        <w:left w:val="none" w:sz="0" w:space="0" w:color="auto"/>
        <w:bottom w:val="none" w:sz="0" w:space="0" w:color="auto"/>
        <w:right w:val="none" w:sz="0" w:space="0" w:color="auto"/>
      </w:divBdr>
    </w:div>
    <w:div w:id="1780952145">
      <w:bodyDiv w:val="1"/>
      <w:marLeft w:val="0"/>
      <w:marRight w:val="0"/>
      <w:marTop w:val="0"/>
      <w:marBottom w:val="0"/>
      <w:divBdr>
        <w:top w:val="none" w:sz="0" w:space="0" w:color="auto"/>
        <w:left w:val="none" w:sz="0" w:space="0" w:color="auto"/>
        <w:bottom w:val="none" w:sz="0" w:space="0" w:color="auto"/>
        <w:right w:val="none" w:sz="0" w:space="0" w:color="auto"/>
      </w:divBdr>
    </w:div>
    <w:div w:id="1780955934">
      <w:bodyDiv w:val="1"/>
      <w:marLeft w:val="0"/>
      <w:marRight w:val="0"/>
      <w:marTop w:val="0"/>
      <w:marBottom w:val="0"/>
      <w:divBdr>
        <w:top w:val="none" w:sz="0" w:space="0" w:color="auto"/>
        <w:left w:val="none" w:sz="0" w:space="0" w:color="auto"/>
        <w:bottom w:val="none" w:sz="0" w:space="0" w:color="auto"/>
        <w:right w:val="none" w:sz="0" w:space="0" w:color="auto"/>
      </w:divBdr>
    </w:div>
    <w:div w:id="1788162735">
      <w:bodyDiv w:val="1"/>
      <w:marLeft w:val="0"/>
      <w:marRight w:val="0"/>
      <w:marTop w:val="0"/>
      <w:marBottom w:val="0"/>
      <w:divBdr>
        <w:top w:val="none" w:sz="0" w:space="0" w:color="auto"/>
        <w:left w:val="none" w:sz="0" w:space="0" w:color="auto"/>
        <w:bottom w:val="none" w:sz="0" w:space="0" w:color="auto"/>
        <w:right w:val="none" w:sz="0" w:space="0" w:color="auto"/>
      </w:divBdr>
    </w:div>
    <w:div w:id="1789541242">
      <w:bodyDiv w:val="1"/>
      <w:marLeft w:val="0"/>
      <w:marRight w:val="0"/>
      <w:marTop w:val="0"/>
      <w:marBottom w:val="0"/>
      <w:divBdr>
        <w:top w:val="none" w:sz="0" w:space="0" w:color="auto"/>
        <w:left w:val="none" w:sz="0" w:space="0" w:color="auto"/>
        <w:bottom w:val="none" w:sz="0" w:space="0" w:color="auto"/>
        <w:right w:val="none" w:sz="0" w:space="0" w:color="auto"/>
      </w:divBdr>
    </w:div>
    <w:div w:id="1789814577">
      <w:bodyDiv w:val="1"/>
      <w:marLeft w:val="0"/>
      <w:marRight w:val="0"/>
      <w:marTop w:val="0"/>
      <w:marBottom w:val="0"/>
      <w:divBdr>
        <w:top w:val="none" w:sz="0" w:space="0" w:color="auto"/>
        <w:left w:val="none" w:sz="0" w:space="0" w:color="auto"/>
        <w:bottom w:val="none" w:sz="0" w:space="0" w:color="auto"/>
        <w:right w:val="none" w:sz="0" w:space="0" w:color="auto"/>
      </w:divBdr>
    </w:div>
    <w:div w:id="1800756700">
      <w:bodyDiv w:val="1"/>
      <w:marLeft w:val="0"/>
      <w:marRight w:val="0"/>
      <w:marTop w:val="0"/>
      <w:marBottom w:val="0"/>
      <w:divBdr>
        <w:top w:val="none" w:sz="0" w:space="0" w:color="auto"/>
        <w:left w:val="none" w:sz="0" w:space="0" w:color="auto"/>
        <w:bottom w:val="none" w:sz="0" w:space="0" w:color="auto"/>
        <w:right w:val="none" w:sz="0" w:space="0" w:color="auto"/>
      </w:divBdr>
    </w:div>
    <w:div w:id="1801142726">
      <w:bodyDiv w:val="1"/>
      <w:marLeft w:val="0"/>
      <w:marRight w:val="0"/>
      <w:marTop w:val="0"/>
      <w:marBottom w:val="0"/>
      <w:divBdr>
        <w:top w:val="none" w:sz="0" w:space="0" w:color="auto"/>
        <w:left w:val="none" w:sz="0" w:space="0" w:color="auto"/>
        <w:bottom w:val="none" w:sz="0" w:space="0" w:color="auto"/>
        <w:right w:val="none" w:sz="0" w:space="0" w:color="auto"/>
      </w:divBdr>
    </w:div>
    <w:div w:id="1808860596">
      <w:bodyDiv w:val="1"/>
      <w:marLeft w:val="0"/>
      <w:marRight w:val="0"/>
      <w:marTop w:val="0"/>
      <w:marBottom w:val="0"/>
      <w:divBdr>
        <w:top w:val="none" w:sz="0" w:space="0" w:color="auto"/>
        <w:left w:val="none" w:sz="0" w:space="0" w:color="auto"/>
        <w:bottom w:val="none" w:sz="0" w:space="0" w:color="auto"/>
        <w:right w:val="none" w:sz="0" w:space="0" w:color="auto"/>
      </w:divBdr>
    </w:div>
    <w:div w:id="1812823416">
      <w:bodyDiv w:val="1"/>
      <w:marLeft w:val="0"/>
      <w:marRight w:val="0"/>
      <w:marTop w:val="0"/>
      <w:marBottom w:val="0"/>
      <w:divBdr>
        <w:top w:val="none" w:sz="0" w:space="0" w:color="auto"/>
        <w:left w:val="none" w:sz="0" w:space="0" w:color="auto"/>
        <w:bottom w:val="none" w:sz="0" w:space="0" w:color="auto"/>
        <w:right w:val="none" w:sz="0" w:space="0" w:color="auto"/>
      </w:divBdr>
    </w:div>
    <w:div w:id="1813254187">
      <w:bodyDiv w:val="1"/>
      <w:marLeft w:val="0"/>
      <w:marRight w:val="0"/>
      <w:marTop w:val="0"/>
      <w:marBottom w:val="0"/>
      <w:divBdr>
        <w:top w:val="none" w:sz="0" w:space="0" w:color="auto"/>
        <w:left w:val="none" w:sz="0" w:space="0" w:color="auto"/>
        <w:bottom w:val="none" w:sz="0" w:space="0" w:color="auto"/>
        <w:right w:val="none" w:sz="0" w:space="0" w:color="auto"/>
      </w:divBdr>
    </w:div>
    <w:div w:id="1817255650">
      <w:bodyDiv w:val="1"/>
      <w:marLeft w:val="0"/>
      <w:marRight w:val="0"/>
      <w:marTop w:val="0"/>
      <w:marBottom w:val="0"/>
      <w:divBdr>
        <w:top w:val="none" w:sz="0" w:space="0" w:color="auto"/>
        <w:left w:val="none" w:sz="0" w:space="0" w:color="auto"/>
        <w:bottom w:val="none" w:sz="0" w:space="0" w:color="auto"/>
        <w:right w:val="none" w:sz="0" w:space="0" w:color="auto"/>
      </w:divBdr>
    </w:div>
    <w:div w:id="1817916397">
      <w:bodyDiv w:val="1"/>
      <w:marLeft w:val="0"/>
      <w:marRight w:val="0"/>
      <w:marTop w:val="0"/>
      <w:marBottom w:val="0"/>
      <w:divBdr>
        <w:top w:val="none" w:sz="0" w:space="0" w:color="auto"/>
        <w:left w:val="none" w:sz="0" w:space="0" w:color="auto"/>
        <w:bottom w:val="none" w:sz="0" w:space="0" w:color="auto"/>
        <w:right w:val="none" w:sz="0" w:space="0" w:color="auto"/>
      </w:divBdr>
    </w:div>
    <w:div w:id="1820072455">
      <w:bodyDiv w:val="1"/>
      <w:marLeft w:val="0"/>
      <w:marRight w:val="0"/>
      <w:marTop w:val="0"/>
      <w:marBottom w:val="0"/>
      <w:divBdr>
        <w:top w:val="none" w:sz="0" w:space="0" w:color="auto"/>
        <w:left w:val="none" w:sz="0" w:space="0" w:color="auto"/>
        <w:bottom w:val="none" w:sz="0" w:space="0" w:color="auto"/>
        <w:right w:val="none" w:sz="0" w:space="0" w:color="auto"/>
      </w:divBdr>
    </w:div>
    <w:div w:id="1825315219">
      <w:bodyDiv w:val="1"/>
      <w:marLeft w:val="0"/>
      <w:marRight w:val="0"/>
      <w:marTop w:val="0"/>
      <w:marBottom w:val="0"/>
      <w:divBdr>
        <w:top w:val="none" w:sz="0" w:space="0" w:color="auto"/>
        <w:left w:val="none" w:sz="0" w:space="0" w:color="auto"/>
        <w:bottom w:val="none" w:sz="0" w:space="0" w:color="auto"/>
        <w:right w:val="none" w:sz="0" w:space="0" w:color="auto"/>
      </w:divBdr>
    </w:div>
    <w:div w:id="1827280623">
      <w:bodyDiv w:val="1"/>
      <w:marLeft w:val="0"/>
      <w:marRight w:val="0"/>
      <w:marTop w:val="0"/>
      <w:marBottom w:val="0"/>
      <w:divBdr>
        <w:top w:val="none" w:sz="0" w:space="0" w:color="auto"/>
        <w:left w:val="none" w:sz="0" w:space="0" w:color="auto"/>
        <w:bottom w:val="none" w:sz="0" w:space="0" w:color="auto"/>
        <w:right w:val="none" w:sz="0" w:space="0" w:color="auto"/>
      </w:divBdr>
    </w:div>
    <w:div w:id="1828668045">
      <w:bodyDiv w:val="1"/>
      <w:marLeft w:val="0"/>
      <w:marRight w:val="0"/>
      <w:marTop w:val="0"/>
      <w:marBottom w:val="0"/>
      <w:divBdr>
        <w:top w:val="none" w:sz="0" w:space="0" w:color="auto"/>
        <w:left w:val="none" w:sz="0" w:space="0" w:color="auto"/>
        <w:bottom w:val="none" w:sz="0" w:space="0" w:color="auto"/>
        <w:right w:val="none" w:sz="0" w:space="0" w:color="auto"/>
      </w:divBdr>
    </w:div>
    <w:div w:id="1829443213">
      <w:bodyDiv w:val="1"/>
      <w:marLeft w:val="0"/>
      <w:marRight w:val="0"/>
      <w:marTop w:val="0"/>
      <w:marBottom w:val="0"/>
      <w:divBdr>
        <w:top w:val="none" w:sz="0" w:space="0" w:color="auto"/>
        <w:left w:val="none" w:sz="0" w:space="0" w:color="auto"/>
        <w:bottom w:val="none" w:sz="0" w:space="0" w:color="auto"/>
        <w:right w:val="none" w:sz="0" w:space="0" w:color="auto"/>
      </w:divBdr>
    </w:div>
    <w:div w:id="1835413327">
      <w:bodyDiv w:val="1"/>
      <w:marLeft w:val="0"/>
      <w:marRight w:val="0"/>
      <w:marTop w:val="0"/>
      <w:marBottom w:val="0"/>
      <w:divBdr>
        <w:top w:val="none" w:sz="0" w:space="0" w:color="auto"/>
        <w:left w:val="none" w:sz="0" w:space="0" w:color="auto"/>
        <w:bottom w:val="none" w:sz="0" w:space="0" w:color="auto"/>
        <w:right w:val="none" w:sz="0" w:space="0" w:color="auto"/>
      </w:divBdr>
    </w:div>
    <w:div w:id="1836218210">
      <w:bodyDiv w:val="1"/>
      <w:marLeft w:val="0"/>
      <w:marRight w:val="0"/>
      <w:marTop w:val="0"/>
      <w:marBottom w:val="0"/>
      <w:divBdr>
        <w:top w:val="none" w:sz="0" w:space="0" w:color="auto"/>
        <w:left w:val="none" w:sz="0" w:space="0" w:color="auto"/>
        <w:bottom w:val="none" w:sz="0" w:space="0" w:color="auto"/>
        <w:right w:val="none" w:sz="0" w:space="0" w:color="auto"/>
      </w:divBdr>
    </w:div>
    <w:div w:id="1840147442">
      <w:bodyDiv w:val="1"/>
      <w:marLeft w:val="0"/>
      <w:marRight w:val="0"/>
      <w:marTop w:val="0"/>
      <w:marBottom w:val="0"/>
      <w:divBdr>
        <w:top w:val="none" w:sz="0" w:space="0" w:color="auto"/>
        <w:left w:val="none" w:sz="0" w:space="0" w:color="auto"/>
        <w:bottom w:val="none" w:sz="0" w:space="0" w:color="auto"/>
        <w:right w:val="none" w:sz="0" w:space="0" w:color="auto"/>
      </w:divBdr>
    </w:div>
    <w:div w:id="1840266826">
      <w:bodyDiv w:val="1"/>
      <w:marLeft w:val="0"/>
      <w:marRight w:val="0"/>
      <w:marTop w:val="0"/>
      <w:marBottom w:val="0"/>
      <w:divBdr>
        <w:top w:val="none" w:sz="0" w:space="0" w:color="auto"/>
        <w:left w:val="none" w:sz="0" w:space="0" w:color="auto"/>
        <w:bottom w:val="none" w:sz="0" w:space="0" w:color="auto"/>
        <w:right w:val="none" w:sz="0" w:space="0" w:color="auto"/>
      </w:divBdr>
    </w:div>
    <w:div w:id="1844935185">
      <w:bodyDiv w:val="1"/>
      <w:marLeft w:val="0"/>
      <w:marRight w:val="0"/>
      <w:marTop w:val="0"/>
      <w:marBottom w:val="0"/>
      <w:divBdr>
        <w:top w:val="none" w:sz="0" w:space="0" w:color="auto"/>
        <w:left w:val="none" w:sz="0" w:space="0" w:color="auto"/>
        <w:bottom w:val="none" w:sz="0" w:space="0" w:color="auto"/>
        <w:right w:val="none" w:sz="0" w:space="0" w:color="auto"/>
      </w:divBdr>
    </w:div>
    <w:div w:id="1848671939">
      <w:bodyDiv w:val="1"/>
      <w:marLeft w:val="0"/>
      <w:marRight w:val="0"/>
      <w:marTop w:val="0"/>
      <w:marBottom w:val="0"/>
      <w:divBdr>
        <w:top w:val="none" w:sz="0" w:space="0" w:color="auto"/>
        <w:left w:val="none" w:sz="0" w:space="0" w:color="auto"/>
        <w:bottom w:val="none" w:sz="0" w:space="0" w:color="auto"/>
        <w:right w:val="none" w:sz="0" w:space="0" w:color="auto"/>
      </w:divBdr>
    </w:div>
    <w:div w:id="1850481326">
      <w:bodyDiv w:val="1"/>
      <w:marLeft w:val="0"/>
      <w:marRight w:val="0"/>
      <w:marTop w:val="0"/>
      <w:marBottom w:val="0"/>
      <w:divBdr>
        <w:top w:val="none" w:sz="0" w:space="0" w:color="auto"/>
        <w:left w:val="none" w:sz="0" w:space="0" w:color="auto"/>
        <w:bottom w:val="none" w:sz="0" w:space="0" w:color="auto"/>
        <w:right w:val="none" w:sz="0" w:space="0" w:color="auto"/>
      </w:divBdr>
    </w:div>
    <w:div w:id="1852983781">
      <w:bodyDiv w:val="1"/>
      <w:marLeft w:val="0"/>
      <w:marRight w:val="0"/>
      <w:marTop w:val="0"/>
      <w:marBottom w:val="0"/>
      <w:divBdr>
        <w:top w:val="none" w:sz="0" w:space="0" w:color="auto"/>
        <w:left w:val="none" w:sz="0" w:space="0" w:color="auto"/>
        <w:bottom w:val="none" w:sz="0" w:space="0" w:color="auto"/>
        <w:right w:val="none" w:sz="0" w:space="0" w:color="auto"/>
      </w:divBdr>
    </w:div>
    <w:div w:id="1858274163">
      <w:bodyDiv w:val="1"/>
      <w:marLeft w:val="0"/>
      <w:marRight w:val="0"/>
      <w:marTop w:val="0"/>
      <w:marBottom w:val="0"/>
      <w:divBdr>
        <w:top w:val="none" w:sz="0" w:space="0" w:color="auto"/>
        <w:left w:val="none" w:sz="0" w:space="0" w:color="auto"/>
        <w:bottom w:val="none" w:sz="0" w:space="0" w:color="auto"/>
        <w:right w:val="none" w:sz="0" w:space="0" w:color="auto"/>
      </w:divBdr>
    </w:div>
    <w:div w:id="1869835167">
      <w:bodyDiv w:val="1"/>
      <w:marLeft w:val="0"/>
      <w:marRight w:val="0"/>
      <w:marTop w:val="0"/>
      <w:marBottom w:val="0"/>
      <w:divBdr>
        <w:top w:val="none" w:sz="0" w:space="0" w:color="auto"/>
        <w:left w:val="none" w:sz="0" w:space="0" w:color="auto"/>
        <w:bottom w:val="none" w:sz="0" w:space="0" w:color="auto"/>
        <w:right w:val="none" w:sz="0" w:space="0" w:color="auto"/>
      </w:divBdr>
    </w:div>
    <w:div w:id="1873305756">
      <w:bodyDiv w:val="1"/>
      <w:marLeft w:val="0"/>
      <w:marRight w:val="0"/>
      <w:marTop w:val="0"/>
      <w:marBottom w:val="0"/>
      <w:divBdr>
        <w:top w:val="none" w:sz="0" w:space="0" w:color="auto"/>
        <w:left w:val="none" w:sz="0" w:space="0" w:color="auto"/>
        <w:bottom w:val="none" w:sz="0" w:space="0" w:color="auto"/>
        <w:right w:val="none" w:sz="0" w:space="0" w:color="auto"/>
      </w:divBdr>
    </w:div>
    <w:div w:id="1876499846">
      <w:bodyDiv w:val="1"/>
      <w:marLeft w:val="0"/>
      <w:marRight w:val="0"/>
      <w:marTop w:val="0"/>
      <w:marBottom w:val="0"/>
      <w:divBdr>
        <w:top w:val="none" w:sz="0" w:space="0" w:color="auto"/>
        <w:left w:val="none" w:sz="0" w:space="0" w:color="auto"/>
        <w:bottom w:val="none" w:sz="0" w:space="0" w:color="auto"/>
        <w:right w:val="none" w:sz="0" w:space="0" w:color="auto"/>
      </w:divBdr>
    </w:div>
    <w:div w:id="1882941284">
      <w:bodyDiv w:val="1"/>
      <w:marLeft w:val="0"/>
      <w:marRight w:val="0"/>
      <w:marTop w:val="0"/>
      <w:marBottom w:val="0"/>
      <w:divBdr>
        <w:top w:val="none" w:sz="0" w:space="0" w:color="auto"/>
        <w:left w:val="none" w:sz="0" w:space="0" w:color="auto"/>
        <w:bottom w:val="none" w:sz="0" w:space="0" w:color="auto"/>
        <w:right w:val="none" w:sz="0" w:space="0" w:color="auto"/>
      </w:divBdr>
    </w:div>
    <w:div w:id="1886136971">
      <w:bodyDiv w:val="1"/>
      <w:marLeft w:val="0"/>
      <w:marRight w:val="0"/>
      <w:marTop w:val="0"/>
      <w:marBottom w:val="0"/>
      <w:divBdr>
        <w:top w:val="none" w:sz="0" w:space="0" w:color="auto"/>
        <w:left w:val="none" w:sz="0" w:space="0" w:color="auto"/>
        <w:bottom w:val="none" w:sz="0" w:space="0" w:color="auto"/>
        <w:right w:val="none" w:sz="0" w:space="0" w:color="auto"/>
      </w:divBdr>
    </w:div>
    <w:div w:id="1886285947">
      <w:bodyDiv w:val="1"/>
      <w:marLeft w:val="0"/>
      <w:marRight w:val="0"/>
      <w:marTop w:val="0"/>
      <w:marBottom w:val="0"/>
      <w:divBdr>
        <w:top w:val="none" w:sz="0" w:space="0" w:color="auto"/>
        <w:left w:val="none" w:sz="0" w:space="0" w:color="auto"/>
        <w:bottom w:val="none" w:sz="0" w:space="0" w:color="auto"/>
        <w:right w:val="none" w:sz="0" w:space="0" w:color="auto"/>
      </w:divBdr>
    </w:div>
    <w:div w:id="1889948739">
      <w:bodyDiv w:val="1"/>
      <w:marLeft w:val="0"/>
      <w:marRight w:val="0"/>
      <w:marTop w:val="0"/>
      <w:marBottom w:val="0"/>
      <w:divBdr>
        <w:top w:val="none" w:sz="0" w:space="0" w:color="auto"/>
        <w:left w:val="none" w:sz="0" w:space="0" w:color="auto"/>
        <w:bottom w:val="none" w:sz="0" w:space="0" w:color="auto"/>
        <w:right w:val="none" w:sz="0" w:space="0" w:color="auto"/>
      </w:divBdr>
    </w:div>
    <w:div w:id="1891456930">
      <w:bodyDiv w:val="1"/>
      <w:marLeft w:val="0"/>
      <w:marRight w:val="0"/>
      <w:marTop w:val="0"/>
      <w:marBottom w:val="0"/>
      <w:divBdr>
        <w:top w:val="none" w:sz="0" w:space="0" w:color="auto"/>
        <w:left w:val="none" w:sz="0" w:space="0" w:color="auto"/>
        <w:bottom w:val="none" w:sz="0" w:space="0" w:color="auto"/>
        <w:right w:val="none" w:sz="0" w:space="0" w:color="auto"/>
      </w:divBdr>
    </w:div>
    <w:div w:id="1892839029">
      <w:bodyDiv w:val="1"/>
      <w:marLeft w:val="0"/>
      <w:marRight w:val="0"/>
      <w:marTop w:val="0"/>
      <w:marBottom w:val="0"/>
      <w:divBdr>
        <w:top w:val="none" w:sz="0" w:space="0" w:color="auto"/>
        <w:left w:val="none" w:sz="0" w:space="0" w:color="auto"/>
        <w:bottom w:val="none" w:sz="0" w:space="0" w:color="auto"/>
        <w:right w:val="none" w:sz="0" w:space="0" w:color="auto"/>
      </w:divBdr>
    </w:div>
    <w:div w:id="1893033360">
      <w:bodyDiv w:val="1"/>
      <w:marLeft w:val="0"/>
      <w:marRight w:val="0"/>
      <w:marTop w:val="0"/>
      <w:marBottom w:val="0"/>
      <w:divBdr>
        <w:top w:val="none" w:sz="0" w:space="0" w:color="auto"/>
        <w:left w:val="none" w:sz="0" w:space="0" w:color="auto"/>
        <w:bottom w:val="none" w:sz="0" w:space="0" w:color="auto"/>
        <w:right w:val="none" w:sz="0" w:space="0" w:color="auto"/>
      </w:divBdr>
    </w:div>
    <w:div w:id="1894123528">
      <w:bodyDiv w:val="1"/>
      <w:marLeft w:val="0"/>
      <w:marRight w:val="0"/>
      <w:marTop w:val="0"/>
      <w:marBottom w:val="0"/>
      <w:divBdr>
        <w:top w:val="none" w:sz="0" w:space="0" w:color="auto"/>
        <w:left w:val="none" w:sz="0" w:space="0" w:color="auto"/>
        <w:bottom w:val="none" w:sz="0" w:space="0" w:color="auto"/>
        <w:right w:val="none" w:sz="0" w:space="0" w:color="auto"/>
      </w:divBdr>
    </w:div>
    <w:div w:id="1894190425">
      <w:bodyDiv w:val="1"/>
      <w:marLeft w:val="0"/>
      <w:marRight w:val="0"/>
      <w:marTop w:val="0"/>
      <w:marBottom w:val="0"/>
      <w:divBdr>
        <w:top w:val="none" w:sz="0" w:space="0" w:color="auto"/>
        <w:left w:val="none" w:sz="0" w:space="0" w:color="auto"/>
        <w:bottom w:val="none" w:sz="0" w:space="0" w:color="auto"/>
        <w:right w:val="none" w:sz="0" w:space="0" w:color="auto"/>
      </w:divBdr>
    </w:div>
    <w:div w:id="1897232800">
      <w:bodyDiv w:val="1"/>
      <w:marLeft w:val="0"/>
      <w:marRight w:val="0"/>
      <w:marTop w:val="0"/>
      <w:marBottom w:val="0"/>
      <w:divBdr>
        <w:top w:val="none" w:sz="0" w:space="0" w:color="auto"/>
        <w:left w:val="none" w:sz="0" w:space="0" w:color="auto"/>
        <w:bottom w:val="none" w:sz="0" w:space="0" w:color="auto"/>
        <w:right w:val="none" w:sz="0" w:space="0" w:color="auto"/>
      </w:divBdr>
    </w:div>
    <w:div w:id="1897350302">
      <w:bodyDiv w:val="1"/>
      <w:marLeft w:val="0"/>
      <w:marRight w:val="0"/>
      <w:marTop w:val="0"/>
      <w:marBottom w:val="0"/>
      <w:divBdr>
        <w:top w:val="none" w:sz="0" w:space="0" w:color="auto"/>
        <w:left w:val="none" w:sz="0" w:space="0" w:color="auto"/>
        <w:bottom w:val="none" w:sz="0" w:space="0" w:color="auto"/>
        <w:right w:val="none" w:sz="0" w:space="0" w:color="auto"/>
      </w:divBdr>
    </w:div>
    <w:div w:id="1898735865">
      <w:bodyDiv w:val="1"/>
      <w:marLeft w:val="0"/>
      <w:marRight w:val="0"/>
      <w:marTop w:val="0"/>
      <w:marBottom w:val="0"/>
      <w:divBdr>
        <w:top w:val="none" w:sz="0" w:space="0" w:color="auto"/>
        <w:left w:val="none" w:sz="0" w:space="0" w:color="auto"/>
        <w:bottom w:val="none" w:sz="0" w:space="0" w:color="auto"/>
        <w:right w:val="none" w:sz="0" w:space="0" w:color="auto"/>
      </w:divBdr>
    </w:div>
    <w:div w:id="1903832774">
      <w:bodyDiv w:val="1"/>
      <w:marLeft w:val="0"/>
      <w:marRight w:val="0"/>
      <w:marTop w:val="0"/>
      <w:marBottom w:val="0"/>
      <w:divBdr>
        <w:top w:val="none" w:sz="0" w:space="0" w:color="auto"/>
        <w:left w:val="none" w:sz="0" w:space="0" w:color="auto"/>
        <w:bottom w:val="none" w:sz="0" w:space="0" w:color="auto"/>
        <w:right w:val="none" w:sz="0" w:space="0" w:color="auto"/>
      </w:divBdr>
    </w:div>
    <w:div w:id="1910530482">
      <w:bodyDiv w:val="1"/>
      <w:marLeft w:val="0"/>
      <w:marRight w:val="0"/>
      <w:marTop w:val="0"/>
      <w:marBottom w:val="0"/>
      <w:divBdr>
        <w:top w:val="none" w:sz="0" w:space="0" w:color="auto"/>
        <w:left w:val="none" w:sz="0" w:space="0" w:color="auto"/>
        <w:bottom w:val="none" w:sz="0" w:space="0" w:color="auto"/>
        <w:right w:val="none" w:sz="0" w:space="0" w:color="auto"/>
      </w:divBdr>
    </w:div>
    <w:div w:id="1911887056">
      <w:bodyDiv w:val="1"/>
      <w:marLeft w:val="0"/>
      <w:marRight w:val="0"/>
      <w:marTop w:val="0"/>
      <w:marBottom w:val="0"/>
      <w:divBdr>
        <w:top w:val="none" w:sz="0" w:space="0" w:color="auto"/>
        <w:left w:val="none" w:sz="0" w:space="0" w:color="auto"/>
        <w:bottom w:val="none" w:sz="0" w:space="0" w:color="auto"/>
        <w:right w:val="none" w:sz="0" w:space="0" w:color="auto"/>
      </w:divBdr>
    </w:div>
    <w:div w:id="1916157792">
      <w:bodyDiv w:val="1"/>
      <w:marLeft w:val="0"/>
      <w:marRight w:val="0"/>
      <w:marTop w:val="0"/>
      <w:marBottom w:val="0"/>
      <w:divBdr>
        <w:top w:val="none" w:sz="0" w:space="0" w:color="auto"/>
        <w:left w:val="none" w:sz="0" w:space="0" w:color="auto"/>
        <w:bottom w:val="none" w:sz="0" w:space="0" w:color="auto"/>
        <w:right w:val="none" w:sz="0" w:space="0" w:color="auto"/>
      </w:divBdr>
    </w:div>
    <w:div w:id="1928997077">
      <w:bodyDiv w:val="1"/>
      <w:marLeft w:val="0"/>
      <w:marRight w:val="0"/>
      <w:marTop w:val="0"/>
      <w:marBottom w:val="0"/>
      <w:divBdr>
        <w:top w:val="none" w:sz="0" w:space="0" w:color="auto"/>
        <w:left w:val="none" w:sz="0" w:space="0" w:color="auto"/>
        <w:bottom w:val="none" w:sz="0" w:space="0" w:color="auto"/>
        <w:right w:val="none" w:sz="0" w:space="0" w:color="auto"/>
      </w:divBdr>
    </w:div>
    <w:div w:id="1942255772">
      <w:bodyDiv w:val="1"/>
      <w:marLeft w:val="0"/>
      <w:marRight w:val="0"/>
      <w:marTop w:val="0"/>
      <w:marBottom w:val="0"/>
      <w:divBdr>
        <w:top w:val="none" w:sz="0" w:space="0" w:color="auto"/>
        <w:left w:val="none" w:sz="0" w:space="0" w:color="auto"/>
        <w:bottom w:val="none" w:sz="0" w:space="0" w:color="auto"/>
        <w:right w:val="none" w:sz="0" w:space="0" w:color="auto"/>
      </w:divBdr>
    </w:div>
    <w:div w:id="1951624446">
      <w:bodyDiv w:val="1"/>
      <w:marLeft w:val="0"/>
      <w:marRight w:val="0"/>
      <w:marTop w:val="0"/>
      <w:marBottom w:val="0"/>
      <w:divBdr>
        <w:top w:val="none" w:sz="0" w:space="0" w:color="auto"/>
        <w:left w:val="none" w:sz="0" w:space="0" w:color="auto"/>
        <w:bottom w:val="none" w:sz="0" w:space="0" w:color="auto"/>
        <w:right w:val="none" w:sz="0" w:space="0" w:color="auto"/>
      </w:divBdr>
    </w:div>
    <w:div w:id="1955557417">
      <w:bodyDiv w:val="1"/>
      <w:marLeft w:val="0"/>
      <w:marRight w:val="0"/>
      <w:marTop w:val="0"/>
      <w:marBottom w:val="0"/>
      <w:divBdr>
        <w:top w:val="none" w:sz="0" w:space="0" w:color="auto"/>
        <w:left w:val="none" w:sz="0" w:space="0" w:color="auto"/>
        <w:bottom w:val="none" w:sz="0" w:space="0" w:color="auto"/>
        <w:right w:val="none" w:sz="0" w:space="0" w:color="auto"/>
      </w:divBdr>
    </w:div>
    <w:div w:id="1958020775">
      <w:bodyDiv w:val="1"/>
      <w:marLeft w:val="0"/>
      <w:marRight w:val="0"/>
      <w:marTop w:val="0"/>
      <w:marBottom w:val="0"/>
      <w:divBdr>
        <w:top w:val="none" w:sz="0" w:space="0" w:color="auto"/>
        <w:left w:val="none" w:sz="0" w:space="0" w:color="auto"/>
        <w:bottom w:val="none" w:sz="0" w:space="0" w:color="auto"/>
        <w:right w:val="none" w:sz="0" w:space="0" w:color="auto"/>
      </w:divBdr>
    </w:div>
    <w:div w:id="1958826974">
      <w:bodyDiv w:val="1"/>
      <w:marLeft w:val="0"/>
      <w:marRight w:val="0"/>
      <w:marTop w:val="0"/>
      <w:marBottom w:val="0"/>
      <w:divBdr>
        <w:top w:val="none" w:sz="0" w:space="0" w:color="auto"/>
        <w:left w:val="none" w:sz="0" w:space="0" w:color="auto"/>
        <w:bottom w:val="none" w:sz="0" w:space="0" w:color="auto"/>
        <w:right w:val="none" w:sz="0" w:space="0" w:color="auto"/>
      </w:divBdr>
    </w:div>
    <w:div w:id="1959792623">
      <w:bodyDiv w:val="1"/>
      <w:marLeft w:val="0"/>
      <w:marRight w:val="0"/>
      <w:marTop w:val="0"/>
      <w:marBottom w:val="0"/>
      <w:divBdr>
        <w:top w:val="none" w:sz="0" w:space="0" w:color="auto"/>
        <w:left w:val="none" w:sz="0" w:space="0" w:color="auto"/>
        <w:bottom w:val="none" w:sz="0" w:space="0" w:color="auto"/>
        <w:right w:val="none" w:sz="0" w:space="0" w:color="auto"/>
      </w:divBdr>
    </w:div>
    <w:div w:id="1961260407">
      <w:bodyDiv w:val="1"/>
      <w:marLeft w:val="0"/>
      <w:marRight w:val="0"/>
      <w:marTop w:val="0"/>
      <w:marBottom w:val="0"/>
      <w:divBdr>
        <w:top w:val="none" w:sz="0" w:space="0" w:color="auto"/>
        <w:left w:val="none" w:sz="0" w:space="0" w:color="auto"/>
        <w:bottom w:val="none" w:sz="0" w:space="0" w:color="auto"/>
        <w:right w:val="none" w:sz="0" w:space="0" w:color="auto"/>
      </w:divBdr>
    </w:div>
    <w:div w:id="1970428584">
      <w:bodyDiv w:val="1"/>
      <w:marLeft w:val="0"/>
      <w:marRight w:val="0"/>
      <w:marTop w:val="0"/>
      <w:marBottom w:val="0"/>
      <w:divBdr>
        <w:top w:val="none" w:sz="0" w:space="0" w:color="auto"/>
        <w:left w:val="none" w:sz="0" w:space="0" w:color="auto"/>
        <w:bottom w:val="none" w:sz="0" w:space="0" w:color="auto"/>
        <w:right w:val="none" w:sz="0" w:space="0" w:color="auto"/>
      </w:divBdr>
    </w:div>
    <w:div w:id="1972588551">
      <w:bodyDiv w:val="1"/>
      <w:marLeft w:val="0"/>
      <w:marRight w:val="0"/>
      <w:marTop w:val="0"/>
      <w:marBottom w:val="0"/>
      <w:divBdr>
        <w:top w:val="none" w:sz="0" w:space="0" w:color="auto"/>
        <w:left w:val="none" w:sz="0" w:space="0" w:color="auto"/>
        <w:bottom w:val="none" w:sz="0" w:space="0" w:color="auto"/>
        <w:right w:val="none" w:sz="0" w:space="0" w:color="auto"/>
      </w:divBdr>
    </w:div>
    <w:div w:id="1974480178">
      <w:bodyDiv w:val="1"/>
      <w:marLeft w:val="0"/>
      <w:marRight w:val="0"/>
      <w:marTop w:val="0"/>
      <w:marBottom w:val="0"/>
      <w:divBdr>
        <w:top w:val="none" w:sz="0" w:space="0" w:color="auto"/>
        <w:left w:val="none" w:sz="0" w:space="0" w:color="auto"/>
        <w:bottom w:val="none" w:sz="0" w:space="0" w:color="auto"/>
        <w:right w:val="none" w:sz="0" w:space="0" w:color="auto"/>
      </w:divBdr>
    </w:div>
    <w:div w:id="1976719790">
      <w:bodyDiv w:val="1"/>
      <w:marLeft w:val="0"/>
      <w:marRight w:val="0"/>
      <w:marTop w:val="0"/>
      <w:marBottom w:val="0"/>
      <w:divBdr>
        <w:top w:val="none" w:sz="0" w:space="0" w:color="auto"/>
        <w:left w:val="none" w:sz="0" w:space="0" w:color="auto"/>
        <w:bottom w:val="none" w:sz="0" w:space="0" w:color="auto"/>
        <w:right w:val="none" w:sz="0" w:space="0" w:color="auto"/>
      </w:divBdr>
    </w:div>
    <w:div w:id="1979340430">
      <w:bodyDiv w:val="1"/>
      <w:marLeft w:val="0"/>
      <w:marRight w:val="0"/>
      <w:marTop w:val="0"/>
      <w:marBottom w:val="0"/>
      <w:divBdr>
        <w:top w:val="none" w:sz="0" w:space="0" w:color="auto"/>
        <w:left w:val="none" w:sz="0" w:space="0" w:color="auto"/>
        <w:bottom w:val="none" w:sz="0" w:space="0" w:color="auto"/>
        <w:right w:val="none" w:sz="0" w:space="0" w:color="auto"/>
      </w:divBdr>
    </w:div>
    <w:div w:id="1980694724">
      <w:bodyDiv w:val="1"/>
      <w:marLeft w:val="0"/>
      <w:marRight w:val="0"/>
      <w:marTop w:val="0"/>
      <w:marBottom w:val="0"/>
      <w:divBdr>
        <w:top w:val="none" w:sz="0" w:space="0" w:color="auto"/>
        <w:left w:val="none" w:sz="0" w:space="0" w:color="auto"/>
        <w:bottom w:val="none" w:sz="0" w:space="0" w:color="auto"/>
        <w:right w:val="none" w:sz="0" w:space="0" w:color="auto"/>
      </w:divBdr>
    </w:div>
    <w:div w:id="1982466248">
      <w:bodyDiv w:val="1"/>
      <w:marLeft w:val="0"/>
      <w:marRight w:val="0"/>
      <w:marTop w:val="0"/>
      <w:marBottom w:val="0"/>
      <w:divBdr>
        <w:top w:val="none" w:sz="0" w:space="0" w:color="auto"/>
        <w:left w:val="none" w:sz="0" w:space="0" w:color="auto"/>
        <w:bottom w:val="none" w:sz="0" w:space="0" w:color="auto"/>
        <w:right w:val="none" w:sz="0" w:space="0" w:color="auto"/>
      </w:divBdr>
    </w:div>
    <w:div w:id="1987278552">
      <w:bodyDiv w:val="1"/>
      <w:marLeft w:val="0"/>
      <w:marRight w:val="0"/>
      <w:marTop w:val="0"/>
      <w:marBottom w:val="0"/>
      <w:divBdr>
        <w:top w:val="none" w:sz="0" w:space="0" w:color="auto"/>
        <w:left w:val="none" w:sz="0" w:space="0" w:color="auto"/>
        <w:bottom w:val="none" w:sz="0" w:space="0" w:color="auto"/>
        <w:right w:val="none" w:sz="0" w:space="0" w:color="auto"/>
      </w:divBdr>
    </w:div>
    <w:div w:id="1994329622">
      <w:bodyDiv w:val="1"/>
      <w:marLeft w:val="0"/>
      <w:marRight w:val="0"/>
      <w:marTop w:val="0"/>
      <w:marBottom w:val="0"/>
      <w:divBdr>
        <w:top w:val="none" w:sz="0" w:space="0" w:color="auto"/>
        <w:left w:val="none" w:sz="0" w:space="0" w:color="auto"/>
        <w:bottom w:val="none" w:sz="0" w:space="0" w:color="auto"/>
        <w:right w:val="none" w:sz="0" w:space="0" w:color="auto"/>
      </w:divBdr>
    </w:div>
    <w:div w:id="1997680995">
      <w:bodyDiv w:val="1"/>
      <w:marLeft w:val="0"/>
      <w:marRight w:val="0"/>
      <w:marTop w:val="0"/>
      <w:marBottom w:val="0"/>
      <w:divBdr>
        <w:top w:val="none" w:sz="0" w:space="0" w:color="auto"/>
        <w:left w:val="none" w:sz="0" w:space="0" w:color="auto"/>
        <w:bottom w:val="none" w:sz="0" w:space="0" w:color="auto"/>
        <w:right w:val="none" w:sz="0" w:space="0" w:color="auto"/>
      </w:divBdr>
    </w:div>
    <w:div w:id="1998073870">
      <w:bodyDiv w:val="1"/>
      <w:marLeft w:val="0"/>
      <w:marRight w:val="0"/>
      <w:marTop w:val="0"/>
      <w:marBottom w:val="0"/>
      <w:divBdr>
        <w:top w:val="none" w:sz="0" w:space="0" w:color="auto"/>
        <w:left w:val="none" w:sz="0" w:space="0" w:color="auto"/>
        <w:bottom w:val="none" w:sz="0" w:space="0" w:color="auto"/>
        <w:right w:val="none" w:sz="0" w:space="0" w:color="auto"/>
      </w:divBdr>
    </w:div>
    <w:div w:id="1998224237">
      <w:bodyDiv w:val="1"/>
      <w:marLeft w:val="0"/>
      <w:marRight w:val="0"/>
      <w:marTop w:val="0"/>
      <w:marBottom w:val="0"/>
      <w:divBdr>
        <w:top w:val="none" w:sz="0" w:space="0" w:color="auto"/>
        <w:left w:val="none" w:sz="0" w:space="0" w:color="auto"/>
        <w:bottom w:val="none" w:sz="0" w:space="0" w:color="auto"/>
        <w:right w:val="none" w:sz="0" w:space="0" w:color="auto"/>
      </w:divBdr>
    </w:div>
    <w:div w:id="2006088270">
      <w:bodyDiv w:val="1"/>
      <w:marLeft w:val="0"/>
      <w:marRight w:val="0"/>
      <w:marTop w:val="0"/>
      <w:marBottom w:val="0"/>
      <w:divBdr>
        <w:top w:val="none" w:sz="0" w:space="0" w:color="auto"/>
        <w:left w:val="none" w:sz="0" w:space="0" w:color="auto"/>
        <w:bottom w:val="none" w:sz="0" w:space="0" w:color="auto"/>
        <w:right w:val="none" w:sz="0" w:space="0" w:color="auto"/>
      </w:divBdr>
    </w:div>
    <w:div w:id="2007826827">
      <w:bodyDiv w:val="1"/>
      <w:marLeft w:val="0"/>
      <w:marRight w:val="0"/>
      <w:marTop w:val="0"/>
      <w:marBottom w:val="0"/>
      <w:divBdr>
        <w:top w:val="none" w:sz="0" w:space="0" w:color="auto"/>
        <w:left w:val="none" w:sz="0" w:space="0" w:color="auto"/>
        <w:bottom w:val="none" w:sz="0" w:space="0" w:color="auto"/>
        <w:right w:val="none" w:sz="0" w:space="0" w:color="auto"/>
      </w:divBdr>
    </w:div>
    <w:div w:id="2024239679">
      <w:bodyDiv w:val="1"/>
      <w:marLeft w:val="0"/>
      <w:marRight w:val="0"/>
      <w:marTop w:val="0"/>
      <w:marBottom w:val="0"/>
      <w:divBdr>
        <w:top w:val="none" w:sz="0" w:space="0" w:color="auto"/>
        <w:left w:val="none" w:sz="0" w:space="0" w:color="auto"/>
        <w:bottom w:val="none" w:sz="0" w:space="0" w:color="auto"/>
        <w:right w:val="none" w:sz="0" w:space="0" w:color="auto"/>
      </w:divBdr>
    </w:div>
    <w:div w:id="2026051014">
      <w:bodyDiv w:val="1"/>
      <w:marLeft w:val="0"/>
      <w:marRight w:val="0"/>
      <w:marTop w:val="0"/>
      <w:marBottom w:val="0"/>
      <w:divBdr>
        <w:top w:val="none" w:sz="0" w:space="0" w:color="auto"/>
        <w:left w:val="none" w:sz="0" w:space="0" w:color="auto"/>
        <w:bottom w:val="none" w:sz="0" w:space="0" w:color="auto"/>
        <w:right w:val="none" w:sz="0" w:space="0" w:color="auto"/>
      </w:divBdr>
    </w:div>
    <w:div w:id="2039115500">
      <w:bodyDiv w:val="1"/>
      <w:marLeft w:val="0"/>
      <w:marRight w:val="0"/>
      <w:marTop w:val="0"/>
      <w:marBottom w:val="0"/>
      <w:divBdr>
        <w:top w:val="none" w:sz="0" w:space="0" w:color="auto"/>
        <w:left w:val="none" w:sz="0" w:space="0" w:color="auto"/>
        <w:bottom w:val="none" w:sz="0" w:space="0" w:color="auto"/>
        <w:right w:val="none" w:sz="0" w:space="0" w:color="auto"/>
      </w:divBdr>
    </w:div>
    <w:div w:id="2043166122">
      <w:bodyDiv w:val="1"/>
      <w:marLeft w:val="0"/>
      <w:marRight w:val="0"/>
      <w:marTop w:val="0"/>
      <w:marBottom w:val="0"/>
      <w:divBdr>
        <w:top w:val="none" w:sz="0" w:space="0" w:color="auto"/>
        <w:left w:val="none" w:sz="0" w:space="0" w:color="auto"/>
        <w:bottom w:val="none" w:sz="0" w:space="0" w:color="auto"/>
        <w:right w:val="none" w:sz="0" w:space="0" w:color="auto"/>
      </w:divBdr>
    </w:div>
    <w:div w:id="2045204041">
      <w:bodyDiv w:val="1"/>
      <w:marLeft w:val="0"/>
      <w:marRight w:val="0"/>
      <w:marTop w:val="0"/>
      <w:marBottom w:val="0"/>
      <w:divBdr>
        <w:top w:val="none" w:sz="0" w:space="0" w:color="auto"/>
        <w:left w:val="none" w:sz="0" w:space="0" w:color="auto"/>
        <w:bottom w:val="none" w:sz="0" w:space="0" w:color="auto"/>
        <w:right w:val="none" w:sz="0" w:space="0" w:color="auto"/>
      </w:divBdr>
    </w:div>
    <w:div w:id="2046829578">
      <w:bodyDiv w:val="1"/>
      <w:marLeft w:val="0"/>
      <w:marRight w:val="0"/>
      <w:marTop w:val="0"/>
      <w:marBottom w:val="0"/>
      <w:divBdr>
        <w:top w:val="none" w:sz="0" w:space="0" w:color="auto"/>
        <w:left w:val="none" w:sz="0" w:space="0" w:color="auto"/>
        <w:bottom w:val="none" w:sz="0" w:space="0" w:color="auto"/>
        <w:right w:val="none" w:sz="0" w:space="0" w:color="auto"/>
      </w:divBdr>
    </w:div>
    <w:div w:id="2047482139">
      <w:bodyDiv w:val="1"/>
      <w:marLeft w:val="0"/>
      <w:marRight w:val="0"/>
      <w:marTop w:val="0"/>
      <w:marBottom w:val="0"/>
      <w:divBdr>
        <w:top w:val="none" w:sz="0" w:space="0" w:color="auto"/>
        <w:left w:val="none" w:sz="0" w:space="0" w:color="auto"/>
        <w:bottom w:val="none" w:sz="0" w:space="0" w:color="auto"/>
        <w:right w:val="none" w:sz="0" w:space="0" w:color="auto"/>
      </w:divBdr>
    </w:div>
    <w:div w:id="2050645177">
      <w:bodyDiv w:val="1"/>
      <w:marLeft w:val="0"/>
      <w:marRight w:val="0"/>
      <w:marTop w:val="0"/>
      <w:marBottom w:val="0"/>
      <w:divBdr>
        <w:top w:val="none" w:sz="0" w:space="0" w:color="auto"/>
        <w:left w:val="none" w:sz="0" w:space="0" w:color="auto"/>
        <w:bottom w:val="none" w:sz="0" w:space="0" w:color="auto"/>
        <w:right w:val="none" w:sz="0" w:space="0" w:color="auto"/>
      </w:divBdr>
    </w:div>
    <w:div w:id="2051956335">
      <w:bodyDiv w:val="1"/>
      <w:marLeft w:val="0"/>
      <w:marRight w:val="0"/>
      <w:marTop w:val="0"/>
      <w:marBottom w:val="0"/>
      <w:divBdr>
        <w:top w:val="none" w:sz="0" w:space="0" w:color="auto"/>
        <w:left w:val="none" w:sz="0" w:space="0" w:color="auto"/>
        <w:bottom w:val="none" w:sz="0" w:space="0" w:color="auto"/>
        <w:right w:val="none" w:sz="0" w:space="0" w:color="auto"/>
      </w:divBdr>
    </w:div>
    <w:div w:id="2052148612">
      <w:bodyDiv w:val="1"/>
      <w:marLeft w:val="0"/>
      <w:marRight w:val="0"/>
      <w:marTop w:val="0"/>
      <w:marBottom w:val="0"/>
      <w:divBdr>
        <w:top w:val="none" w:sz="0" w:space="0" w:color="auto"/>
        <w:left w:val="none" w:sz="0" w:space="0" w:color="auto"/>
        <w:bottom w:val="none" w:sz="0" w:space="0" w:color="auto"/>
        <w:right w:val="none" w:sz="0" w:space="0" w:color="auto"/>
      </w:divBdr>
    </w:div>
    <w:div w:id="2059625405">
      <w:bodyDiv w:val="1"/>
      <w:marLeft w:val="0"/>
      <w:marRight w:val="0"/>
      <w:marTop w:val="0"/>
      <w:marBottom w:val="0"/>
      <w:divBdr>
        <w:top w:val="none" w:sz="0" w:space="0" w:color="auto"/>
        <w:left w:val="none" w:sz="0" w:space="0" w:color="auto"/>
        <w:bottom w:val="none" w:sz="0" w:space="0" w:color="auto"/>
        <w:right w:val="none" w:sz="0" w:space="0" w:color="auto"/>
      </w:divBdr>
    </w:div>
    <w:div w:id="2061007472">
      <w:bodyDiv w:val="1"/>
      <w:marLeft w:val="0"/>
      <w:marRight w:val="0"/>
      <w:marTop w:val="0"/>
      <w:marBottom w:val="0"/>
      <w:divBdr>
        <w:top w:val="none" w:sz="0" w:space="0" w:color="auto"/>
        <w:left w:val="none" w:sz="0" w:space="0" w:color="auto"/>
        <w:bottom w:val="none" w:sz="0" w:space="0" w:color="auto"/>
        <w:right w:val="none" w:sz="0" w:space="0" w:color="auto"/>
      </w:divBdr>
    </w:div>
    <w:div w:id="2063551192">
      <w:bodyDiv w:val="1"/>
      <w:marLeft w:val="0"/>
      <w:marRight w:val="0"/>
      <w:marTop w:val="0"/>
      <w:marBottom w:val="0"/>
      <w:divBdr>
        <w:top w:val="none" w:sz="0" w:space="0" w:color="auto"/>
        <w:left w:val="none" w:sz="0" w:space="0" w:color="auto"/>
        <w:bottom w:val="none" w:sz="0" w:space="0" w:color="auto"/>
        <w:right w:val="none" w:sz="0" w:space="0" w:color="auto"/>
      </w:divBdr>
    </w:div>
    <w:div w:id="2065640999">
      <w:bodyDiv w:val="1"/>
      <w:marLeft w:val="0"/>
      <w:marRight w:val="0"/>
      <w:marTop w:val="0"/>
      <w:marBottom w:val="0"/>
      <w:divBdr>
        <w:top w:val="none" w:sz="0" w:space="0" w:color="auto"/>
        <w:left w:val="none" w:sz="0" w:space="0" w:color="auto"/>
        <w:bottom w:val="none" w:sz="0" w:space="0" w:color="auto"/>
        <w:right w:val="none" w:sz="0" w:space="0" w:color="auto"/>
      </w:divBdr>
    </w:div>
    <w:div w:id="2066297349">
      <w:bodyDiv w:val="1"/>
      <w:marLeft w:val="0"/>
      <w:marRight w:val="0"/>
      <w:marTop w:val="0"/>
      <w:marBottom w:val="0"/>
      <w:divBdr>
        <w:top w:val="none" w:sz="0" w:space="0" w:color="auto"/>
        <w:left w:val="none" w:sz="0" w:space="0" w:color="auto"/>
        <w:bottom w:val="none" w:sz="0" w:space="0" w:color="auto"/>
        <w:right w:val="none" w:sz="0" w:space="0" w:color="auto"/>
      </w:divBdr>
    </w:div>
    <w:div w:id="2069764967">
      <w:bodyDiv w:val="1"/>
      <w:marLeft w:val="0"/>
      <w:marRight w:val="0"/>
      <w:marTop w:val="0"/>
      <w:marBottom w:val="0"/>
      <w:divBdr>
        <w:top w:val="none" w:sz="0" w:space="0" w:color="auto"/>
        <w:left w:val="none" w:sz="0" w:space="0" w:color="auto"/>
        <w:bottom w:val="none" w:sz="0" w:space="0" w:color="auto"/>
        <w:right w:val="none" w:sz="0" w:space="0" w:color="auto"/>
      </w:divBdr>
    </w:div>
    <w:div w:id="2073190968">
      <w:bodyDiv w:val="1"/>
      <w:marLeft w:val="0"/>
      <w:marRight w:val="0"/>
      <w:marTop w:val="0"/>
      <w:marBottom w:val="0"/>
      <w:divBdr>
        <w:top w:val="none" w:sz="0" w:space="0" w:color="auto"/>
        <w:left w:val="none" w:sz="0" w:space="0" w:color="auto"/>
        <w:bottom w:val="none" w:sz="0" w:space="0" w:color="auto"/>
        <w:right w:val="none" w:sz="0" w:space="0" w:color="auto"/>
      </w:divBdr>
    </w:div>
    <w:div w:id="2077317390">
      <w:bodyDiv w:val="1"/>
      <w:marLeft w:val="0"/>
      <w:marRight w:val="0"/>
      <w:marTop w:val="0"/>
      <w:marBottom w:val="0"/>
      <w:divBdr>
        <w:top w:val="none" w:sz="0" w:space="0" w:color="auto"/>
        <w:left w:val="none" w:sz="0" w:space="0" w:color="auto"/>
        <w:bottom w:val="none" w:sz="0" w:space="0" w:color="auto"/>
        <w:right w:val="none" w:sz="0" w:space="0" w:color="auto"/>
      </w:divBdr>
    </w:div>
    <w:div w:id="2077701987">
      <w:bodyDiv w:val="1"/>
      <w:marLeft w:val="0"/>
      <w:marRight w:val="0"/>
      <w:marTop w:val="0"/>
      <w:marBottom w:val="0"/>
      <w:divBdr>
        <w:top w:val="none" w:sz="0" w:space="0" w:color="auto"/>
        <w:left w:val="none" w:sz="0" w:space="0" w:color="auto"/>
        <w:bottom w:val="none" w:sz="0" w:space="0" w:color="auto"/>
        <w:right w:val="none" w:sz="0" w:space="0" w:color="auto"/>
      </w:divBdr>
    </w:div>
    <w:div w:id="2081948860">
      <w:bodyDiv w:val="1"/>
      <w:marLeft w:val="0"/>
      <w:marRight w:val="0"/>
      <w:marTop w:val="0"/>
      <w:marBottom w:val="0"/>
      <w:divBdr>
        <w:top w:val="none" w:sz="0" w:space="0" w:color="auto"/>
        <w:left w:val="none" w:sz="0" w:space="0" w:color="auto"/>
        <w:bottom w:val="none" w:sz="0" w:space="0" w:color="auto"/>
        <w:right w:val="none" w:sz="0" w:space="0" w:color="auto"/>
      </w:divBdr>
    </w:div>
    <w:div w:id="2085443595">
      <w:bodyDiv w:val="1"/>
      <w:marLeft w:val="0"/>
      <w:marRight w:val="0"/>
      <w:marTop w:val="0"/>
      <w:marBottom w:val="0"/>
      <w:divBdr>
        <w:top w:val="none" w:sz="0" w:space="0" w:color="auto"/>
        <w:left w:val="none" w:sz="0" w:space="0" w:color="auto"/>
        <w:bottom w:val="none" w:sz="0" w:space="0" w:color="auto"/>
        <w:right w:val="none" w:sz="0" w:space="0" w:color="auto"/>
      </w:divBdr>
    </w:div>
    <w:div w:id="2085642019">
      <w:bodyDiv w:val="1"/>
      <w:marLeft w:val="0"/>
      <w:marRight w:val="0"/>
      <w:marTop w:val="0"/>
      <w:marBottom w:val="0"/>
      <w:divBdr>
        <w:top w:val="none" w:sz="0" w:space="0" w:color="auto"/>
        <w:left w:val="none" w:sz="0" w:space="0" w:color="auto"/>
        <w:bottom w:val="none" w:sz="0" w:space="0" w:color="auto"/>
        <w:right w:val="none" w:sz="0" w:space="0" w:color="auto"/>
      </w:divBdr>
    </w:div>
    <w:div w:id="2089451373">
      <w:bodyDiv w:val="1"/>
      <w:marLeft w:val="0"/>
      <w:marRight w:val="0"/>
      <w:marTop w:val="0"/>
      <w:marBottom w:val="0"/>
      <w:divBdr>
        <w:top w:val="none" w:sz="0" w:space="0" w:color="auto"/>
        <w:left w:val="none" w:sz="0" w:space="0" w:color="auto"/>
        <w:bottom w:val="none" w:sz="0" w:space="0" w:color="auto"/>
        <w:right w:val="none" w:sz="0" w:space="0" w:color="auto"/>
      </w:divBdr>
    </w:div>
    <w:div w:id="2089841626">
      <w:bodyDiv w:val="1"/>
      <w:marLeft w:val="0"/>
      <w:marRight w:val="0"/>
      <w:marTop w:val="0"/>
      <w:marBottom w:val="0"/>
      <w:divBdr>
        <w:top w:val="none" w:sz="0" w:space="0" w:color="auto"/>
        <w:left w:val="none" w:sz="0" w:space="0" w:color="auto"/>
        <w:bottom w:val="none" w:sz="0" w:space="0" w:color="auto"/>
        <w:right w:val="none" w:sz="0" w:space="0" w:color="auto"/>
      </w:divBdr>
    </w:div>
    <w:div w:id="2095738622">
      <w:bodyDiv w:val="1"/>
      <w:marLeft w:val="0"/>
      <w:marRight w:val="0"/>
      <w:marTop w:val="0"/>
      <w:marBottom w:val="0"/>
      <w:divBdr>
        <w:top w:val="none" w:sz="0" w:space="0" w:color="auto"/>
        <w:left w:val="none" w:sz="0" w:space="0" w:color="auto"/>
        <w:bottom w:val="none" w:sz="0" w:space="0" w:color="auto"/>
        <w:right w:val="none" w:sz="0" w:space="0" w:color="auto"/>
      </w:divBdr>
    </w:div>
    <w:div w:id="2096824410">
      <w:bodyDiv w:val="1"/>
      <w:marLeft w:val="0"/>
      <w:marRight w:val="0"/>
      <w:marTop w:val="0"/>
      <w:marBottom w:val="0"/>
      <w:divBdr>
        <w:top w:val="none" w:sz="0" w:space="0" w:color="auto"/>
        <w:left w:val="none" w:sz="0" w:space="0" w:color="auto"/>
        <w:bottom w:val="none" w:sz="0" w:space="0" w:color="auto"/>
        <w:right w:val="none" w:sz="0" w:space="0" w:color="auto"/>
      </w:divBdr>
    </w:div>
    <w:div w:id="2098748170">
      <w:bodyDiv w:val="1"/>
      <w:marLeft w:val="0"/>
      <w:marRight w:val="0"/>
      <w:marTop w:val="0"/>
      <w:marBottom w:val="0"/>
      <w:divBdr>
        <w:top w:val="none" w:sz="0" w:space="0" w:color="auto"/>
        <w:left w:val="none" w:sz="0" w:space="0" w:color="auto"/>
        <w:bottom w:val="none" w:sz="0" w:space="0" w:color="auto"/>
        <w:right w:val="none" w:sz="0" w:space="0" w:color="auto"/>
      </w:divBdr>
    </w:div>
    <w:div w:id="2098791287">
      <w:bodyDiv w:val="1"/>
      <w:marLeft w:val="0"/>
      <w:marRight w:val="0"/>
      <w:marTop w:val="0"/>
      <w:marBottom w:val="0"/>
      <w:divBdr>
        <w:top w:val="none" w:sz="0" w:space="0" w:color="auto"/>
        <w:left w:val="none" w:sz="0" w:space="0" w:color="auto"/>
        <w:bottom w:val="none" w:sz="0" w:space="0" w:color="auto"/>
        <w:right w:val="none" w:sz="0" w:space="0" w:color="auto"/>
      </w:divBdr>
    </w:div>
    <w:div w:id="2099475359">
      <w:bodyDiv w:val="1"/>
      <w:marLeft w:val="0"/>
      <w:marRight w:val="0"/>
      <w:marTop w:val="0"/>
      <w:marBottom w:val="0"/>
      <w:divBdr>
        <w:top w:val="none" w:sz="0" w:space="0" w:color="auto"/>
        <w:left w:val="none" w:sz="0" w:space="0" w:color="auto"/>
        <w:bottom w:val="none" w:sz="0" w:space="0" w:color="auto"/>
        <w:right w:val="none" w:sz="0" w:space="0" w:color="auto"/>
      </w:divBdr>
    </w:div>
    <w:div w:id="2100327433">
      <w:bodyDiv w:val="1"/>
      <w:marLeft w:val="0"/>
      <w:marRight w:val="0"/>
      <w:marTop w:val="0"/>
      <w:marBottom w:val="0"/>
      <w:divBdr>
        <w:top w:val="none" w:sz="0" w:space="0" w:color="auto"/>
        <w:left w:val="none" w:sz="0" w:space="0" w:color="auto"/>
        <w:bottom w:val="none" w:sz="0" w:space="0" w:color="auto"/>
        <w:right w:val="none" w:sz="0" w:space="0" w:color="auto"/>
      </w:divBdr>
    </w:div>
    <w:div w:id="2102950392">
      <w:bodyDiv w:val="1"/>
      <w:marLeft w:val="0"/>
      <w:marRight w:val="0"/>
      <w:marTop w:val="0"/>
      <w:marBottom w:val="0"/>
      <w:divBdr>
        <w:top w:val="none" w:sz="0" w:space="0" w:color="auto"/>
        <w:left w:val="none" w:sz="0" w:space="0" w:color="auto"/>
        <w:bottom w:val="none" w:sz="0" w:space="0" w:color="auto"/>
        <w:right w:val="none" w:sz="0" w:space="0" w:color="auto"/>
      </w:divBdr>
    </w:div>
    <w:div w:id="2105568877">
      <w:bodyDiv w:val="1"/>
      <w:marLeft w:val="0"/>
      <w:marRight w:val="0"/>
      <w:marTop w:val="0"/>
      <w:marBottom w:val="0"/>
      <w:divBdr>
        <w:top w:val="none" w:sz="0" w:space="0" w:color="auto"/>
        <w:left w:val="none" w:sz="0" w:space="0" w:color="auto"/>
        <w:bottom w:val="none" w:sz="0" w:space="0" w:color="auto"/>
        <w:right w:val="none" w:sz="0" w:space="0" w:color="auto"/>
      </w:divBdr>
    </w:div>
    <w:div w:id="2107573962">
      <w:bodyDiv w:val="1"/>
      <w:marLeft w:val="0"/>
      <w:marRight w:val="0"/>
      <w:marTop w:val="0"/>
      <w:marBottom w:val="0"/>
      <w:divBdr>
        <w:top w:val="none" w:sz="0" w:space="0" w:color="auto"/>
        <w:left w:val="none" w:sz="0" w:space="0" w:color="auto"/>
        <w:bottom w:val="none" w:sz="0" w:space="0" w:color="auto"/>
        <w:right w:val="none" w:sz="0" w:space="0" w:color="auto"/>
      </w:divBdr>
    </w:div>
    <w:div w:id="2107917295">
      <w:bodyDiv w:val="1"/>
      <w:marLeft w:val="0"/>
      <w:marRight w:val="0"/>
      <w:marTop w:val="0"/>
      <w:marBottom w:val="0"/>
      <w:divBdr>
        <w:top w:val="none" w:sz="0" w:space="0" w:color="auto"/>
        <w:left w:val="none" w:sz="0" w:space="0" w:color="auto"/>
        <w:bottom w:val="none" w:sz="0" w:space="0" w:color="auto"/>
        <w:right w:val="none" w:sz="0" w:space="0" w:color="auto"/>
      </w:divBdr>
    </w:div>
    <w:div w:id="2109227772">
      <w:bodyDiv w:val="1"/>
      <w:marLeft w:val="0"/>
      <w:marRight w:val="0"/>
      <w:marTop w:val="0"/>
      <w:marBottom w:val="0"/>
      <w:divBdr>
        <w:top w:val="none" w:sz="0" w:space="0" w:color="auto"/>
        <w:left w:val="none" w:sz="0" w:space="0" w:color="auto"/>
        <w:bottom w:val="none" w:sz="0" w:space="0" w:color="auto"/>
        <w:right w:val="none" w:sz="0" w:space="0" w:color="auto"/>
      </w:divBdr>
    </w:div>
    <w:div w:id="2109346684">
      <w:bodyDiv w:val="1"/>
      <w:marLeft w:val="0"/>
      <w:marRight w:val="0"/>
      <w:marTop w:val="0"/>
      <w:marBottom w:val="0"/>
      <w:divBdr>
        <w:top w:val="none" w:sz="0" w:space="0" w:color="auto"/>
        <w:left w:val="none" w:sz="0" w:space="0" w:color="auto"/>
        <w:bottom w:val="none" w:sz="0" w:space="0" w:color="auto"/>
        <w:right w:val="none" w:sz="0" w:space="0" w:color="auto"/>
      </w:divBdr>
    </w:div>
    <w:div w:id="2114281090">
      <w:bodyDiv w:val="1"/>
      <w:marLeft w:val="0"/>
      <w:marRight w:val="0"/>
      <w:marTop w:val="0"/>
      <w:marBottom w:val="0"/>
      <w:divBdr>
        <w:top w:val="none" w:sz="0" w:space="0" w:color="auto"/>
        <w:left w:val="none" w:sz="0" w:space="0" w:color="auto"/>
        <w:bottom w:val="none" w:sz="0" w:space="0" w:color="auto"/>
        <w:right w:val="none" w:sz="0" w:space="0" w:color="auto"/>
      </w:divBdr>
    </w:div>
    <w:div w:id="2114591930">
      <w:bodyDiv w:val="1"/>
      <w:marLeft w:val="0"/>
      <w:marRight w:val="0"/>
      <w:marTop w:val="0"/>
      <w:marBottom w:val="0"/>
      <w:divBdr>
        <w:top w:val="none" w:sz="0" w:space="0" w:color="auto"/>
        <w:left w:val="none" w:sz="0" w:space="0" w:color="auto"/>
        <w:bottom w:val="none" w:sz="0" w:space="0" w:color="auto"/>
        <w:right w:val="none" w:sz="0" w:space="0" w:color="auto"/>
      </w:divBdr>
    </w:div>
    <w:div w:id="2114666812">
      <w:bodyDiv w:val="1"/>
      <w:marLeft w:val="0"/>
      <w:marRight w:val="0"/>
      <w:marTop w:val="0"/>
      <w:marBottom w:val="0"/>
      <w:divBdr>
        <w:top w:val="none" w:sz="0" w:space="0" w:color="auto"/>
        <w:left w:val="none" w:sz="0" w:space="0" w:color="auto"/>
        <w:bottom w:val="none" w:sz="0" w:space="0" w:color="auto"/>
        <w:right w:val="none" w:sz="0" w:space="0" w:color="auto"/>
      </w:divBdr>
    </w:div>
    <w:div w:id="2115244636">
      <w:bodyDiv w:val="1"/>
      <w:marLeft w:val="0"/>
      <w:marRight w:val="0"/>
      <w:marTop w:val="0"/>
      <w:marBottom w:val="0"/>
      <w:divBdr>
        <w:top w:val="none" w:sz="0" w:space="0" w:color="auto"/>
        <w:left w:val="none" w:sz="0" w:space="0" w:color="auto"/>
        <w:bottom w:val="none" w:sz="0" w:space="0" w:color="auto"/>
        <w:right w:val="none" w:sz="0" w:space="0" w:color="auto"/>
      </w:divBdr>
    </w:div>
    <w:div w:id="2121023260">
      <w:bodyDiv w:val="1"/>
      <w:marLeft w:val="0"/>
      <w:marRight w:val="0"/>
      <w:marTop w:val="0"/>
      <w:marBottom w:val="0"/>
      <w:divBdr>
        <w:top w:val="none" w:sz="0" w:space="0" w:color="auto"/>
        <w:left w:val="none" w:sz="0" w:space="0" w:color="auto"/>
        <w:bottom w:val="none" w:sz="0" w:space="0" w:color="auto"/>
        <w:right w:val="none" w:sz="0" w:space="0" w:color="auto"/>
      </w:divBdr>
    </w:div>
    <w:div w:id="2122071862">
      <w:bodyDiv w:val="1"/>
      <w:marLeft w:val="0"/>
      <w:marRight w:val="0"/>
      <w:marTop w:val="0"/>
      <w:marBottom w:val="0"/>
      <w:divBdr>
        <w:top w:val="none" w:sz="0" w:space="0" w:color="auto"/>
        <w:left w:val="none" w:sz="0" w:space="0" w:color="auto"/>
        <w:bottom w:val="none" w:sz="0" w:space="0" w:color="auto"/>
        <w:right w:val="none" w:sz="0" w:space="0" w:color="auto"/>
      </w:divBdr>
    </w:div>
    <w:div w:id="2123570983">
      <w:bodyDiv w:val="1"/>
      <w:marLeft w:val="0"/>
      <w:marRight w:val="0"/>
      <w:marTop w:val="0"/>
      <w:marBottom w:val="0"/>
      <w:divBdr>
        <w:top w:val="none" w:sz="0" w:space="0" w:color="auto"/>
        <w:left w:val="none" w:sz="0" w:space="0" w:color="auto"/>
        <w:bottom w:val="none" w:sz="0" w:space="0" w:color="auto"/>
        <w:right w:val="none" w:sz="0" w:space="0" w:color="auto"/>
      </w:divBdr>
    </w:div>
    <w:div w:id="2127962580">
      <w:bodyDiv w:val="1"/>
      <w:marLeft w:val="0"/>
      <w:marRight w:val="0"/>
      <w:marTop w:val="0"/>
      <w:marBottom w:val="0"/>
      <w:divBdr>
        <w:top w:val="none" w:sz="0" w:space="0" w:color="auto"/>
        <w:left w:val="none" w:sz="0" w:space="0" w:color="auto"/>
        <w:bottom w:val="none" w:sz="0" w:space="0" w:color="auto"/>
        <w:right w:val="none" w:sz="0" w:space="0" w:color="auto"/>
      </w:divBdr>
    </w:div>
    <w:div w:id="2130859567">
      <w:bodyDiv w:val="1"/>
      <w:marLeft w:val="0"/>
      <w:marRight w:val="0"/>
      <w:marTop w:val="0"/>
      <w:marBottom w:val="0"/>
      <w:divBdr>
        <w:top w:val="none" w:sz="0" w:space="0" w:color="auto"/>
        <w:left w:val="none" w:sz="0" w:space="0" w:color="auto"/>
        <w:bottom w:val="none" w:sz="0" w:space="0" w:color="auto"/>
        <w:right w:val="none" w:sz="0" w:space="0" w:color="auto"/>
      </w:divBdr>
    </w:div>
    <w:div w:id="2131197934">
      <w:bodyDiv w:val="1"/>
      <w:marLeft w:val="0"/>
      <w:marRight w:val="0"/>
      <w:marTop w:val="0"/>
      <w:marBottom w:val="0"/>
      <w:divBdr>
        <w:top w:val="none" w:sz="0" w:space="0" w:color="auto"/>
        <w:left w:val="none" w:sz="0" w:space="0" w:color="auto"/>
        <w:bottom w:val="none" w:sz="0" w:space="0" w:color="auto"/>
        <w:right w:val="none" w:sz="0" w:space="0" w:color="auto"/>
      </w:divBdr>
    </w:div>
    <w:div w:id="2132238108">
      <w:bodyDiv w:val="1"/>
      <w:marLeft w:val="0"/>
      <w:marRight w:val="0"/>
      <w:marTop w:val="0"/>
      <w:marBottom w:val="0"/>
      <w:divBdr>
        <w:top w:val="none" w:sz="0" w:space="0" w:color="auto"/>
        <w:left w:val="none" w:sz="0" w:space="0" w:color="auto"/>
        <w:bottom w:val="none" w:sz="0" w:space="0" w:color="auto"/>
        <w:right w:val="none" w:sz="0" w:space="0" w:color="auto"/>
      </w:divBdr>
    </w:div>
    <w:div w:id="2132430516">
      <w:bodyDiv w:val="1"/>
      <w:marLeft w:val="0"/>
      <w:marRight w:val="0"/>
      <w:marTop w:val="0"/>
      <w:marBottom w:val="0"/>
      <w:divBdr>
        <w:top w:val="none" w:sz="0" w:space="0" w:color="auto"/>
        <w:left w:val="none" w:sz="0" w:space="0" w:color="auto"/>
        <w:bottom w:val="none" w:sz="0" w:space="0" w:color="auto"/>
        <w:right w:val="none" w:sz="0" w:space="0" w:color="auto"/>
      </w:divBdr>
    </w:div>
    <w:div w:id="2136286621">
      <w:bodyDiv w:val="1"/>
      <w:marLeft w:val="0"/>
      <w:marRight w:val="0"/>
      <w:marTop w:val="0"/>
      <w:marBottom w:val="0"/>
      <w:divBdr>
        <w:top w:val="none" w:sz="0" w:space="0" w:color="auto"/>
        <w:left w:val="none" w:sz="0" w:space="0" w:color="auto"/>
        <w:bottom w:val="none" w:sz="0" w:space="0" w:color="auto"/>
        <w:right w:val="none" w:sz="0" w:space="0" w:color="auto"/>
      </w:divBdr>
    </w:div>
    <w:div w:id="2139258130">
      <w:bodyDiv w:val="1"/>
      <w:marLeft w:val="0"/>
      <w:marRight w:val="0"/>
      <w:marTop w:val="0"/>
      <w:marBottom w:val="0"/>
      <w:divBdr>
        <w:top w:val="none" w:sz="0" w:space="0" w:color="auto"/>
        <w:left w:val="none" w:sz="0" w:space="0" w:color="auto"/>
        <w:bottom w:val="none" w:sz="0" w:space="0" w:color="auto"/>
        <w:right w:val="none" w:sz="0" w:space="0" w:color="auto"/>
      </w:divBdr>
    </w:div>
    <w:div w:id="2139451164">
      <w:bodyDiv w:val="1"/>
      <w:marLeft w:val="0"/>
      <w:marRight w:val="0"/>
      <w:marTop w:val="0"/>
      <w:marBottom w:val="0"/>
      <w:divBdr>
        <w:top w:val="none" w:sz="0" w:space="0" w:color="auto"/>
        <w:left w:val="none" w:sz="0" w:space="0" w:color="auto"/>
        <w:bottom w:val="none" w:sz="0" w:space="0" w:color="auto"/>
        <w:right w:val="none" w:sz="0" w:space="0" w:color="auto"/>
      </w:divBdr>
    </w:div>
    <w:div w:id="2139836723">
      <w:bodyDiv w:val="1"/>
      <w:marLeft w:val="0"/>
      <w:marRight w:val="0"/>
      <w:marTop w:val="0"/>
      <w:marBottom w:val="0"/>
      <w:divBdr>
        <w:top w:val="none" w:sz="0" w:space="0" w:color="auto"/>
        <w:left w:val="none" w:sz="0" w:space="0" w:color="auto"/>
        <w:bottom w:val="none" w:sz="0" w:space="0" w:color="auto"/>
        <w:right w:val="none" w:sz="0" w:space="0" w:color="auto"/>
      </w:divBdr>
    </w:div>
    <w:div w:id="2141415399">
      <w:bodyDiv w:val="1"/>
      <w:marLeft w:val="0"/>
      <w:marRight w:val="0"/>
      <w:marTop w:val="0"/>
      <w:marBottom w:val="0"/>
      <w:divBdr>
        <w:top w:val="none" w:sz="0" w:space="0" w:color="auto"/>
        <w:left w:val="none" w:sz="0" w:space="0" w:color="auto"/>
        <w:bottom w:val="none" w:sz="0" w:space="0" w:color="auto"/>
        <w:right w:val="none" w:sz="0" w:space="0" w:color="auto"/>
      </w:divBdr>
    </w:div>
    <w:div w:id="2143038591">
      <w:bodyDiv w:val="1"/>
      <w:marLeft w:val="0"/>
      <w:marRight w:val="0"/>
      <w:marTop w:val="0"/>
      <w:marBottom w:val="0"/>
      <w:divBdr>
        <w:top w:val="none" w:sz="0" w:space="0" w:color="auto"/>
        <w:left w:val="none" w:sz="0" w:space="0" w:color="auto"/>
        <w:bottom w:val="none" w:sz="0" w:space="0" w:color="auto"/>
        <w:right w:val="none" w:sz="0" w:space="0" w:color="auto"/>
      </w:divBdr>
    </w:div>
    <w:div w:id="21453440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60.xml"/><Relationship Id="rId21" Type="http://schemas.openxmlformats.org/officeDocument/2006/relationships/image" Target="media/image9.jpeg"/><Relationship Id="rId42" Type="http://schemas.openxmlformats.org/officeDocument/2006/relationships/chart" Target="charts/chart16.xml"/><Relationship Id="rId63" Type="http://schemas.openxmlformats.org/officeDocument/2006/relationships/chart" Target="charts/chart32.xml"/><Relationship Id="rId84" Type="http://schemas.openxmlformats.org/officeDocument/2006/relationships/image" Target="media/image28.wmf"/><Relationship Id="rId138" Type="http://schemas.openxmlformats.org/officeDocument/2006/relationships/image" Target="media/image32.png"/><Relationship Id="rId159" Type="http://schemas.openxmlformats.org/officeDocument/2006/relationships/oleObject" Target="embeddings/oleObject49.bin"/><Relationship Id="rId170" Type="http://schemas.openxmlformats.org/officeDocument/2006/relationships/image" Target="media/image48.png"/><Relationship Id="rId107" Type="http://schemas.openxmlformats.org/officeDocument/2006/relationships/oleObject" Target="embeddings/oleObject26.bin"/><Relationship Id="rId11" Type="http://schemas.openxmlformats.org/officeDocument/2006/relationships/footer" Target="footer2.xml"/><Relationship Id="rId32" Type="http://schemas.openxmlformats.org/officeDocument/2006/relationships/image" Target="media/image13.jpg"/><Relationship Id="rId53" Type="http://schemas.openxmlformats.org/officeDocument/2006/relationships/chart" Target="charts/chart22.xml"/><Relationship Id="rId74" Type="http://schemas.openxmlformats.org/officeDocument/2006/relationships/oleObject" Target="embeddings/oleObject1.bin"/><Relationship Id="rId128" Type="http://schemas.openxmlformats.org/officeDocument/2006/relationships/chart" Target="charts/chart69.xml"/><Relationship Id="rId149" Type="http://schemas.openxmlformats.org/officeDocument/2006/relationships/image" Target="media/image40.wmf"/><Relationship Id="rId5" Type="http://schemas.openxmlformats.org/officeDocument/2006/relationships/settings" Target="settings.xml"/><Relationship Id="rId95" Type="http://schemas.openxmlformats.org/officeDocument/2006/relationships/image" Target="media/image30.wmf"/><Relationship Id="rId160" Type="http://schemas.openxmlformats.org/officeDocument/2006/relationships/oleObject" Target="embeddings/oleObject50.bin"/><Relationship Id="rId22" Type="http://schemas.openxmlformats.org/officeDocument/2006/relationships/image" Target="media/image10.jpeg"/><Relationship Id="rId43" Type="http://schemas.openxmlformats.org/officeDocument/2006/relationships/image" Target="media/image16.gif"/><Relationship Id="rId64" Type="http://schemas.openxmlformats.org/officeDocument/2006/relationships/chart" Target="charts/chart33.xml"/><Relationship Id="rId118" Type="http://schemas.openxmlformats.org/officeDocument/2006/relationships/hyperlink" Target="http://www.e-disclosure.ru/portal/files.aspx?id=8657&amp;type=3" TargetMode="External"/><Relationship Id="rId139" Type="http://schemas.openxmlformats.org/officeDocument/2006/relationships/image" Target="media/image33.png"/><Relationship Id="rId85" Type="http://schemas.openxmlformats.org/officeDocument/2006/relationships/oleObject" Target="embeddings/oleObject6.bin"/><Relationship Id="rId150" Type="http://schemas.openxmlformats.org/officeDocument/2006/relationships/oleObject" Target="embeddings/oleObject40.bin"/><Relationship Id="rId171" Type="http://schemas.openxmlformats.org/officeDocument/2006/relationships/image" Target="media/image49.png"/><Relationship Id="rId12" Type="http://schemas.openxmlformats.org/officeDocument/2006/relationships/image" Target="media/image2.jpg"/><Relationship Id="rId33" Type="http://schemas.openxmlformats.org/officeDocument/2006/relationships/image" Target="media/image14.jpg"/><Relationship Id="rId108" Type="http://schemas.openxmlformats.org/officeDocument/2006/relationships/chart" Target="charts/chart54.xml"/><Relationship Id="rId129" Type="http://schemas.openxmlformats.org/officeDocument/2006/relationships/chart" Target="charts/chart70.xml"/><Relationship Id="rId54" Type="http://schemas.openxmlformats.org/officeDocument/2006/relationships/chart" Target="charts/chart23.xml"/><Relationship Id="rId75" Type="http://schemas.openxmlformats.org/officeDocument/2006/relationships/image" Target="media/image23.wmf"/><Relationship Id="rId96" Type="http://schemas.openxmlformats.org/officeDocument/2006/relationships/oleObject" Target="embeddings/oleObject15.bin"/><Relationship Id="rId140" Type="http://schemas.openxmlformats.org/officeDocument/2006/relationships/image" Target="media/image34.png"/><Relationship Id="rId161" Type="http://schemas.openxmlformats.org/officeDocument/2006/relationships/oleObject" Target="embeddings/oleObject51.bin"/><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chart" Target="charts/chart2.xml"/><Relationship Id="rId28" Type="http://schemas.openxmlformats.org/officeDocument/2006/relationships/chart" Target="charts/chart6.xml"/><Relationship Id="rId49" Type="http://schemas.openxmlformats.org/officeDocument/2006/relationships/chart" Target="charts/chart18.xml"/><Relationship Id="rId114" Type="http://schemas.openxmlformats.org/officeDocument/2006/relationships/oleObject" Target="embeddings/oleObject33.bin"/><Relationship Id="rId119" Type="http://schemas.openxmlformats.org/officeDocument/2006/relationships/hyperlink" Target="http://www.fortum.com/countries/ru/analyst/reporting/accountantship/pages/default.aspx" TargetMode="External"/><Relationship Id="rId44" Type="http://schemas.openxmlformats.org/officeDocument/2006/relationships/image" Target="media/image17.png"/><Relationship Id="rId60" Type="http://schemas.openxmlformats.org/officeDocument/2006/relationships/chart" Target="charts/chart29.xml"/><Relationship Id="rId65" Type="http://schemas.openxmlformats.org/officeDocument/2006/relationships/chart" Target="charts/chart34.xml"/><Relationship Id="rId81" Type="http://schemas.openxmlformats.org/officeDocument/2006/relationships/oleObject" Target="embeddings/oleObject4.bin"/><Relationship Id="rId86" Type="http://schemas.openxmlformats.org/officeDocument/2006/relationships/image" Target="media/image29.wmf"/><Relationship Id="rId130" Type="http://schemas.openxmlformats.org/officeDocument/2006/relationships/chart" Target="charts/chart71.xml"/><Relationship Id="rId135" Type="http://schemas.openxmlformats.org/officeDocument/2006/relationships/chart" Target="charts/chart76.xml"/><Relationship Id="rId151" Type="http://schemas.openxmlformats.org/officeDocument/2006/relationships/oleObject" Target="embeddings/oleObject41.bin"/><Relationship Id="rId156" Type="http://schemas.openxmlformats.org/officeDocument/2006/relationships/oleObject" Target="embeddings/oleObject46.bin"/><Relationship Id="rId172" Type="http://schemas.openxmlformats.org/officeDocument/2006/relationships/image" Target="media/image50.png"/><Relationship Id="rId13" Type="http://schemas.openxmlformats.org/officeDocument/2006/relationships/image" Target="media/image3.jpeg"/><Relationship Id="rId18" Type="http://schemas.openxmlformats.org/officeDocument/2006/relationships/image" Target="media/image7.jpeg"/><Relationship Id="rId39" Type="http://schemas.openxmlformats.org/officeDocument/2006/relationships/chart" Target="charts/chart13.xml"/><Relationship Id="rId109" Type="http://schemas.openxmlformats.org/officeDocument/2006/relationships/chart" Target="charts/chart55.xml"/><Relationship Id="rId34" Type="http://schemas.openxmlformats.org/officeDocument/2006/relationships/chart" Target="charts/chart9.xml"/><Relationship Id="rId50" Type="http://schemas.openxmlformats.org/officeDocument/2006/relationships/chart" Target="charts/chart19.xml"/><Relationship Id="rId55" Type="http://schemas.openxmlformats.org/officeDocument/2006/relationships/chart" Target="charts/chart24.xml"/><Relationship Id="rId76" Type="http://schemas.openxmlformats.org/officeDocument/2006/relationships/image" Target="media/image24.wmf"/><Relationship Id="rId97" Type="http://schemas.openxmlformats.org/officeDocument/2006/relationships/chart" Target="charts/chart46.xml"/><Relationship Id="rId104" Type="http://schemas.openxmlformats.org/officeDocument/2006/relationships/chart" Target="charts/chart53.xml"/><Relationship Id="rId120" Type="http://schemas.openxmlformats.org/officeDocument/2006/relationships/chart" Target="charts/chart61.xml"/><Relationship Id="rId125" Type="http://schemas.openxmlformats.org/officeDocument/2006/relationships/chart" Target="charts/chart66.xml"/><Relationship Id="rId141" Type="http://schemas.openxmlformats.org/officeDocument/2006/relationships/image" Target="media/image35.png"/><Relationship Id="rId146" Type="http://schemas.openxmlformats.org/officeDocument/2006/relationships/oleObject" Target="embeddings/oleObject38.bin"/><Relationship Id="rId167" Type="http://schemas.openxmlformats.org/officeDocument/2006/relationships/image" Target="media/image45.png"/><Relationship Id="rId7" Type="http://schemas.openxmlformats.org/officeDocument/2006/relationships/footnotes" Target="footnotes.xml"/><Relationship Id="rId71" Type="http://schemas.openxmlformats.org/officeDocument/2006/relationships/chart" Target="charts/chart40.xml"/><Relationship Id="rId92" Type="http://schemas.openxmlformats.org/officeDocument/2006/relationships/chart" Target="charts/chart45.xml"/><Relationship Id="rId162" Type="http://schemas.openxmlformats.org/officeDocument/2006/relationships/oleObject" Target="embeddings/oleObject52.bin"/><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chart" Target="charts/chart3.xml"/><Relationship Id="rId40" Type="http://schemas.openxmlformats.org/officeDocument/2006/relationships/chart" Target="charts/chart14.xml"/><Relationship Id="rId45" Type="http://schemas.openxmlformats.org/officeDocument/2006/relationships/image" Target="media/image18.png"/><Relationship Id="rId66" Type="http://schemas.openxmlformats.org/officeDocument/2006/relationships/chart" Target="charts/chart35.xml"/><Relationship Id="rId87" Type="http://schemas.openxmlformats.org/officeDocument/2006/relationships/oleObject" Target="embeddings/oleObject7.bin"/><Relationship Id="rId110" Type="http://schemas.openxmlformats.org/officeDocument/2006/relationships/chart" Target="charts/chart56.xml"/><Relationship Id="rId115" Type="http://schemas.openxmlformats.org/officeDocument/2006/relationships/oleObject" Target="embeddings/oleObject34.bin"/><Relationship Id="rId131" Type="http://schemas.openxmlformats.org/officeDocument/2006/relationships/chart" Target="charts/chart72.xml"/><Relationship Id="rId136" Type="http://schemas.openxmlformats.org/officeDocument/2006/relationships/chart" Target="charts/chart77.xml"/><Relationship Id="rId157" Type="http://schemas.openxmlformats.org/officeDocument/2006/relationships/oleObject" Target="embeddings/oleObject47.bin"/><Relationship Id="rId61" Type="http://schemas.openxmlformats.org/officeDocument/2006/relationships/chart" Target="charts/chart30.xml"/><Relationship Id="rId82" Type="http://schemas.openxmlformats.org/officeDocument/2006/relationships/image" Target="media/image27.wmf"/><Relationship Id="rId152" Type="http://schemas.openxmlformats.org/officeDocument/2006/relationships/oleObject" Target="embeddings/oleObject42.bin"/><Relationship Id="rId173" Type="http://schemas.openxmlformats.org/officeDocument/2006/relationships/fontTable" Target="fontTable.xml"/><Relationship Id="rId19" Type="http://schemas.openxmlformats.org/officeDocument/2006/relationships/chart" Target="charts/chart1.xml"/><Relationship Id="rId14" Type="http://schemas.openxmlformats.org/officeDocument/2006/relationships/image" Target="media/image4.jpg"/><Relationship Id="rId30" Type="http://schemas.openxmlformats.org/officeDocument/2006/relationships/chart" Target="charts/chart7.xml"/><Relationship Id="rId35" Type="http://schemas.openxmlformats.org/officeDocument/2006/relationships/image" Target="media/image15.jpeg"/><Relationship Id="rId56" Type="http://schemas.openxmlformats.org/officeDocument/2006/relationships/chart" Target="charts/chart25.xml"/><Relationship Id="rId77" Type="http://schemas.openxmlformats.org/officeDocument/2006/relationships/oleObject" Target="embeddings/oleObject2.bin"/><Relationship Id="rId100" Type="http://schemas.openxmlformats.org/officeDocument/2006/relationships/chart" Target="charts/chart49.xml"/><Relationship Id="rId105" Type="http://schemas.openxmlformats.org/officeDocument/2006/relationships/oleObject" Target="embeddings/oleObject24.bin"/><Relationship Id="rId126" Type="http://schemas.openxmlformats.org/officeDocument/2006/relationships/chart" Target="charts/chart67.xml"/><Relationship Id="rId147" Type="http://schemas.openxmlformats.org/officeDocument/2006/relationships/image" Target="media/image39.wmf"/><Relationship Id="rId168" Type="http://schemas.openxmlformats.org/officeDocument/2006/relationships/image" Target="media/image46.png"/><Relationship Id="rId8" Type="http://schemas.openxmlformats.org/officeDocument/2006/relationships/endnotes" Target="endnotes.xml"/><Relationship Id="rId51" Type="http://schemas.openxmlformats.org/officeDocument/2006/relationships/chart" Target="charts/chart20.xml"/><Relationship Id="rId72" Type="http://schemas.openxmlformats.org/officeDocument/2006/relationships/image" Target="media/image21.png"/><Relationship Id="rId93" Type="http://schemas.openxmlformats.org/officeDocument/2006/relationships/oleObject" Target="embeddings/oleObject13.bin"/><Relationship Id="rId98" Type="http://schemas.openxmlformats.org/officeDocument/2006/relationships/chart" Target="charts/chart47.xml"/><Relationship Id="rId121" Type="http://schemas.openxmlformats.org/officeDocument/2006/relationships/chart" Target="charts/chart62.xml"/><Relationship Id="rId142" Type="http://schemas.openxmlformats.org/officeDocument/2006/relationships/image" Target="media/image36.png"/><Relationship Id="rId163" Type="http://schemas.openxmlformats.org/officeDocument/2006/relationships/image" Target="media/image41.png"/><Relationship Id="rId3" Type="http://schemas.openxmlformats.org/officeDocument/2006/relationships/styles" Target="styles.xml"/><Relationship Id="rId25" Type="http://schemas.openxmlformats.org/officeDocument/2006/relationships/chart" Target="charts/chart4.xml"/><Relationship Id="rId46" Type="http://schemas.openxmlformats.org/officeDocument/2006/relationships/image" Target="media/image19.png"/><Relationship Id="rId67" Type="http://schemas.openxmlformats.org/officeDocument/2006/relationships/chart" Target="charts/chart36.xml"/><Relationship Id="rId116" Type="http://schemas.openxmlformats.org/officeDocument/2006/relationships/chart" Target="charts/chart59.xml"/><Relationship Id="rId137" Type="http://schemas.openxmlformats.org/officeDocument/2006/relationships/image" Target="media/image31.png"/><Relationship Id="rId158" Type="http://schemas.openxmlformats.org/officeDocument/2006/relationships/oleObject" Target="embeddings/oleObject48.bin"/><Relationship Id="rId20" Type="http://schemas.openxmlformats.org/officeDocument/2006/relationships/image" Target="media/image8.png"/><Relationship Id="rId41" Type="http://schemas.openxmlformats.org/officeDocument/2006/relationships/chart" Target="charts/chart15.xml"/><Relationship Id="rId62" Type="http://schemas.openxmlformats.org/officeDocument/2006/relationships/chart" Target="charts/chart31.xml"/><Relationship Id="rId83" Type="http://schemas.openxmlformats.org/officeDocument/2006/relationships/oleObject" Target="embeddings/oleObject5.bin"/><Relationship Id="rId88" Type="http://schemas.openxmlformats.org/officeDocument/2006/relationships/chart" Target="charts/chart41.xml"/><Relationship Id="rId111" Type="http://schemas.openxmlformats.org/officeDocument/2006/relationships/chart" Target="charts/chart57.xml"/><Relationship Id="rId132" Type="http://schemas.openxmlformats.org/officeDocument/2006/relationships/chart" Target="charts/chart73.xml"/><Relationship Id="rId153" Type="http://schemas.openxmlformats.org/officeDocument/2006/relationships/oleObject" Target="embeddings/oleObject43.bin"/><Relationship Id="rId174" Type="http://schemas.openxmlformats.org/officeDocument/2006/relationships/theme" Target="theme/theme1.xml"/><Relationship Id="rId15" Type="http://schemas.openxmlformats.org/officeDocument/2006/relationships/image" Target="media/image5.jpg"/><Relationship Id="rId36" Type="http://schemas.openxmlformats.org/officeDocument/2006/relationships/chart" Target="charts/chart10.xml"/><Relationship Id="rId57" Type="http://schemas.openxmlformats.org/officeDocument/2006/relationships/chart" Target="charts/chart26.xml"/><Relationship Id="rId106" Type="http://schemas.openxmlformats.org/officeDocument/2006/relationships/oleObject" Target="embeddings/oleObject25.bin"/><Relationship Id="rId127" Type="http://schemas.openxmlformats.org/officeDocument/2006/relationships/chart" Target="charts/chart68.xml"/><Relationship Id="rId10" Type="http://schemas.openxmlformats.org/officeDocument/2006/relationships/footer" Target="footer1.xml"/><Relationship Id="rId31" Type="http://schemas.openxmlformats.org/officeDocument/2006/relationships/chart" Target="charts/chart8.xml"/><Relationship Id="rId52" Type="http://schemas.openxmlformats.org/officeDocument/2006/relationships/chart" Target="charts/chart21.xml"/><Relationship Id="rId73" Type="http://schemas.openxmlformats.org/officeDocument/2006/relationships/image" Target="media/image22.wmf"/><Relationship Id="rId78" Type="http://schemas.openxmlformats.org/officeDocument/2006/relationships/image" Target="media/image25.wmf"/><Relationship Id="rId94" Type="http://schemas.openxmlformats.org/officeDocument/2006/relationships/oleObject" Target="embeddings/oleObject14.bin"/><Relationship Id="rId99" Type="http://schemas.openxmlformats.org/officeDocument/2006/relationships/chart" Target="charts/chart48.xml"/><Relationship Id="rId101" Type="http://schemas.openxmlformats.org/officeDocument/2006/relationships/chart" Target="charts/chart50.xml"/><Relationship Id="rId122" Type="http://schemas.openxmlformats.org/officeDocument/2006/relationships/chart" Target="charts/chart63.xml"/><Relationship Id="rId143" Type="http://schemas.openxmlformats.org/officeDocument/2006/relationships/image" Target="media/image37.wmf"/><Relationship Id="rId148" Type="http://schemas.openxmlformats.org/officeDocument/2006/relationships/oleObject" Target="embeddings/oleObject39.bin"/><Relationship Id="rId164" Type="http://schemas.openxmlformats.org/officeDocument/2006/relationships/image" Target="media/image42.png"/><Relationship Id="rId169" Type="http://schemas.openxmlformats.org/officeDocument/2006/relationships/image" Target="media/image47.png"/><Relationship Id="rId4" Type="http://schemas.microsoft.com/office/2007/relationships/stylesWithEffects" Target="stylesWithEffects.xml"/><Relationship Id="rId9" Type="http://schemas.openxmlformats.org/officeDocument/2006/relationships/image" Target="media/image1.gif"/><Relationship Id="rId26" Type="http://schemas.openxmlformats.org/officeDocument/2006/relationships/image" Target="media/image11.jpeg"/><Relationship Id="rId47" Type="http://schemas.openxmlformats.org/officeDocument/2006/relationships/image" Target="media/image20.png"/><Relationship Id="rId68" Type="http://schemas.openxmlformats.org/officeDocument/2006/relationships/chart" Target="charts/chart37.xml"/><Relationship Id="rId89" Type="http://schemas.openxmlformats.org/officeDocument/2006/relationships/chart" Target="charts/chart42.xml"/><Relationship Id="rId112" Type="http://schemas.openxmlformats.org/officeDocument/2006/relationships/chart" Target="charts/chart58.xml"/><Relationship Id="rId133" Type="http://schemas.openxmlformats.org/officeDocument/2006/relationships/chart" Target="charts/chart74.xml"/><Relationship Id="rId154" Type="http://schemas.openxmlformats.org/officeDocument/2006/relationships/oleObject" Target="embeddings/oleObject44.bin"/><Relationship Id="rId16" Type="http://schemas.openxmlformats.org/officeDocument/2006/relationships/footer" Target="footer3.xml"/><Relationship Id="rId37" Type="http://schemas.openxmlformats.org/officeDocument/2006/relationships/chart" Target="charts/chart11.xml"/><Relationship Id="rId58" Type="http://schemas.openxmlformats.org/officeDocument/2006/relationships/chart" Target="charts/chart27.xml"/><Relationship Id="rId79" Type="http://schemas.openxmlformats.org/officeDocument/2006/relationships/oleObject" Target="embeddings/oleObject3.bin"/><Relationship Id="rId102" Type="http://schemas.openxmlformats.org/officeDocument/2006/relationships/chart" Target="charts/chart51.xml"/><Relationship Id="rId123" Type="http://schemas.openxmlformats.org/officeDocument/2006/relationships/chart" Target="charts/chart64.xml"/><Relationship Id="rId144" Type="http://schemas.openxmlformats.org/officeDocument/2006/relationships/oleObject" Target="embeddings/oleObject37.bin"/><Relationship Id="rId90" Type="http://schemas.openxmlformats.org/officeDocument/2006/relationships/chart" Target="charts/chart43.xml"/><Relationship Id="rId165" Type="http://schemas.openxmlformats.org/officeDocument/2006/relationships/image" Target="media/image43.png"/><Relationship Id="rId27" Type="http://schemas.openxmlformats.org/officeDocument/2006/relationships/chart" Target="charts/chart5.xml"/><Relationship Id="rId48" Type="http://schemas.openxmlformats.org/officeDocument/2006/relationships/chart" Target="charts/chart17.xml"/><Relationship Id="rId69" Type="http://schemas.openxmlformats.org/officeDocument/2006/relationships/chart" Target="charts/chart38.xml"/><Relationship Id="rId113" Type="http://schemas.openxmlformats.org/officeDocument/2006/relationships/oleObject" Target="embeddings/oleObject32.bin"/><Relationship Id="rId134" Type="http://schemas.openxmlformats.org/officeDocument/2006/relationships/chart" Target="charts/chart75.xml"/><Relationship Id="rId80" Type="http://schemas.openxmlformats.org/officeDocument/2006/relationships/image" Target="media/image26.wmf"/><Relationship Id="rId155" Type="http://schemas.openxmlformats.org/officeDocument/2006/relationships/oleObject" Target="embeddings/oleObject45.bin"/><Relationship Id="rId17" Type="http://schemas.openxmlformats.org/officeDocument/2006/relationships/image" Target="media/image6.jpg"/><Relationship Id="rId38" Type="http://schemas.openxmlformats.org/officeDocument/2006/relationships/chart" Target="charts/chart12.xml"/><Relationship Id="rId59" Type="http://schemas.openxmlformats.org/officeDocument/2006/relationships/chart" Target="charts/chart28.xml"/><Relationship Id="rId103" Type="http://schemas.openxmlformats.org/officeDocument/2006/relationships/chart" Target="charts/chart52.xml"/><Relationship Id="rId124" Type="http://schemas.openxmlformats.org/officeDocument/2006/relationships/chart" Target="charts/chart65.xml"/><Relationship Id="rId70" Type="http://schemas.openxmlformats.org/officeDocument/2006/relationships/chart" Target="charts/chart39.xml"/><Relationship Id="rId91" Type="http://schemas.openxmlformats.org/officeDocument/2006/relationships/chart" Target="charts/chart44.xml"/><Relationship Id="rId145" Type="http://schemas.openxmlformats.org/officeDocument/2006/relationships/image" Target="media/image38.wmf"/><Relationship Id="rId166" Type="http://schemas.openxmlformats.org/officeDocument/2006/relationships/image" Target="media/image44.png"/></Relationships>
</file>

<file path=word/charts/_rels/chart1.xml.rels><?xml version="1.0" encoding="UTF-8" standalone="yes"?>
<Relationships xmlns="http://schemas.openxmlformats.org/package/2006/relationships"><Relationship Id="rId1" Type="http://schemas.openxmlformats.org/officeDocument/2006/relationships/oleObject" Target="file:///D:\&#1044;&#1080;&#1084;&#1072;\2016\&#1048;&#1102;&#1083;&#1100;%2016\&#1062;&#1069;&#1080;&#1069;\&#1052;&#1072;&#1103;&#1082;,%20&#1054;&#1079;&#1077;&#1088;&#1089;&#1082;\&#1057;&#1093;&#1077;&#1084;&#1072;%20&#1090;&#1077;&#1087;&#1083;&#1086;&#1089;&#1085;&#1072;&#1073;&#1078;&#1077;&#1085;&#1080;&#1103;\&#1058;&#1072;&#1073;&#1083;&#1080;&#1094;&#1099;,%20&#1088;&#1080;&#1089;&#1091;&#1085;&#1082;&#1080;%2025.09.16.xlsx" TargetMode="External"/></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1.xml"/></Relationships>
</file>

<file path=word/charts/_rels/chart11.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2.xml"/></Relationships>
</file>

<file path=word/charts/_rels/chart12.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3.xml"/></Relationships>
</file>

<file path=word/charts/_rels/chart13.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4.xml"/></Relationships>
</file>

<file path=word/charts/_rels/chart14.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5.xml"/></Relationships>
</file>

<file path=word/charts/_rels/chart15.xml.rels><?xml version="1.0" encoding="UTF-8" standalone="yes"?>
<Relationships xmlns="http://schemas.openxmlformats.org/package/2006/relationships"><Relationship Id="rId2" Type="http://schemas.openxmlformats.org/officeDocument/2006/relationships/package" Target="../embeddings/_____Microsoft_Excel7.xlsx"/><Relationship Id="rId1" Type="http://schemas.openxmlformats.org/officeDocument/2006/relationships/themeOverride" Target="../theme/themeOverride6.xml"/></Relationships>
</file>

<file path=word/charts/_rels/chart16.xml.rels><?xml version="1.0" encoding="UTF-8" standalone="yes"?>
<Relationships xmlns="http://schemas.openxmlformats.org/package/2006/relationships"><Relationship Id="rId2" Type="http://schemas.openxmlformats.org/officeDocument/2006/relationships/package" Target="../embeddings/_____Microsoft_Excel8.xlsx"/><Relationship Id="rId1" Type="http://schemas.openxmlformats.org/officeDocument/2006/relationships/themeOverride" Target="../theme/themeOverride7.xml"/></Relationships>
</file>

<file path=word/charts/_rels/chart17.xml.rels><?xml version="1.0" encoding="UTF-8" standalone="yes"?>
<Relationships xmlns="http://schemas.openxmlformats.org/package/2006/relationships"><Relationship Id="rId2" Type="http://schemas.openxmlformats.org/officeDocument/2006/relationships/package" Target="../embeddings/_____Microsoft_Excel9.xlsx"/><Relationship Id="rId1" Type="http://schemas.openxmlformats.org/officeDocument/2006/relationships/themeOverride" Target="../theme/themeOverride8.xml"/></Relationships>
</file>

<file path=word/charts/_rels/chart18.xml.rels><?xml version="1.0" encoding="UTF-8" standalone="yes"?>
<Relationships xmlns="http://schemas.openxmlformats.org/package/2006/relationships"><Relationship Id="rId2" Type="http://schemas.openxmlformats.org/officeDocument/2006/relationships/package" Target="../embeddings/_____Microsoft_Excel10.xlsx"/><Relationship Id="rId1" Type="http://schemas.openxmlformats.org/officeDocument/2006/relationships/themeOverride" Target="../theme/themeOverride9.xml"/></Relationships>
</file>

<file path=word/charts/_rels/chart19.xml.rels><?xml version="1.0" encoding="UTF-8" standalone="yes"?>
<Relationships xmlns="http://schemas.openxmlformats.org/package/2006/relationships"><Relationship Id="rId2" Type="http://schemas.openxmlformats.org/officeDocument/2006/relationships/package" Target="../embeddings/_____Microsoft_Excel11.xlsx"/><Relationship Id="rId1" Type="http://schemas.openxmlformats.org/officeDocument/2006/relationships/themeOverride" Target="../theme/themeOverride10.xml"/></Relationships>
</file>

<file path=word/charts/_rels/chart2.xml.rels><?xml version="1.0" encoding="UTF-8" standalone="yes"?>
<Relationships xmlns="http://schemas.openxmlformats.org/package/2006/relationships"><Relationship Id="rId1" Type="http://schemas.openxmlformats.org/officeDocument/2006/relationships/oleObject" Target="file:///\\SERVER\ServerHDD\&#1054;&#1073;&#1084;&#1077;&#1085;%20&#1092;&#1072;&#1081;&#1083;&#1086;&#1074;\&#1057;&#1072;&#1083;&#1080;&#1085;\&#1058;&#1072;&#1073;&#1083;&#1080;&#1095;&#1080;&#1095;&#1082;&#1080;.xlsx" TargetMode="External"/></Relationships>
</file>

<file path=word/charts/_rels/chart20.xml.rels><?xml version="1.0" encoding="UTF-8" standalone="yes"?>
<Relationships xmlns="http://schemas.openxmlformats.org/package/2006/relationships"><Relationship Id="rId2" Type="http://schemas.openxmlformats.org/officeDocument/2006/relationships/package" Target="../embeddings/_____Microsoft_Excel12.xlsx"/><Relationship Id="rId1" Type="http://schemas.openxmlformats.org/officeDocument/2006/relationships/themeOverride" Target="../theme/themeOverride11.xml"/></Relationships>
</file>

<file path=word/charts/_rels/chart21.xml.rels><?xml version="1.0" encoding="UTF-8" standalone="yes"?>
<Relationships xmlns="http://schemas.openxmlformats.org/package/2006/relationships"><Relationship Id="rId2" Type="http://schemas.openxmlformats.org/officeDocument/2006/relationships/package" Target="../embeddings/_____Microsoft_Excel13.xlsx"/><Relationship Id="rId1" Type="http://schemas.openxmlformats.org/officeDocument/2006/relationships/themeOverride" Target="../theme/themeOverride12.xml"/></Relationships>
</file>

<file path=word/charts/_rels/chart22.xml.rels><?xml version="1.0" encoding="UTF-8" standalone="yes"?>
<Relationships xmlns="http://schemas.openxmlformats.org/package/2006/relationships"><Relationship Id="rId2" Type="http://schemas.openxmlformats.org/officeDocument/2006/relationships/package" Target="../embeddings/_____Microsoft_Excel14.xlsx"/><Relationship Id="rId1" Type="http://schemas.openxmlformats.org/officeDocument/2006/relationships/themeOverride" Target="../theme/themeOverride13.xml"/></Relationships>
</file>

<file path=word/charts/_rels/chart23.xml.rels><?xml version="1.0" encoding="UTF-8" standalone="yes"?>
<Relationships xmlns="http://schemas.openxmlformats.org/package/2006/relationships"><Relationship Id="rId2" Type="http://schemas.openxmlformats.org/officeDocument/2006/relationships/package" Target="../embeddings/_____Microsoft_Excel15.xlsx"/><Relationship Id="rId1" Type="http://schemas.openxmlformats.org/officeDocument/2006/relationships/themeOverride" Target="../theme/themeOverride14.xml"/></Relationships>
</file>

<file path=word/charts/_rels/chart24.xml.rels><?xml version="1.0" encoding="UTF-8" standalone="yes"?>
<Relationships xmlns="http://schemas.openxmlformats.org/package/2006/relationships"><Relationship Id="rId2" Type="http://schemas.openxmlformats.org/officeDocument/2006/relationships/package" Target="../embeddings/_____Microsoft_Excel16.xlsx"/><Relationship Id="rId1" Type="http://schemas.openxmlformats.org/officeDocument/2006/relationships/themeOverride" Target="../theme/themeOverride15.xml"/></Relationships>
</file>

<file path=word/charts/_rels/chart25.xml.rels><?xml version="1.0" encoding="UTF-8" standalone="yes"?>
<Relationships xmlns="http://schemas.openxmlformats.org/package/2006/relationships"><Relationship Id="rId2" Type="http://schemas.openxmlformats.org/officeDocument/2006/relationships/package" Target="../embeddings/_____Microsoft_Excel17.xlsx"/><Relationship Id="rId1" Type="http://schemas.openxmlformats.org/officeDocument/2006/relationships/themeOverride" Target="../theme/themeOverride16.xml"/></Relationships>
</file>

<file path=word/charts/_rels/chart26.xml.rels><?xml version="1.0" encoding="UTF-8" standalone="yes"?>
<Relationships xmlns="http://schemas.openxmlformats.org/package/2006/relationships"><Relationship Id="rId2" Type="http://schemas.openxmlformats.org/officeDocument/2006/relationships/package" Target="../embeddings/_____Microsoft_Excel18.xlsx"/><Relationship Id="rId1" Type="http://schemas.openxmlformats.org/officeDocument/2006/relationships/themeOverride" Target="../theme/themeOverride17.xml"/></Relationships>
</file>

<file path=word/charts/_rels/chart27.xml.rels><?xml version="1.0" encoding="UTF-8" standalone="yes"?>
<Relationships xmlns="http://schemas.openxmlformats.org/package/2006/relationships"><Relationship Id="rId2" Type="http://schemas.openxmlformats.org/officeDocument/2006/relationships/package" Target="../embeddings/_____Microsoft_Excel19.xlsx"/><Relationship Id="rId1" Type="http://schemas.openxmlformats.org/officeDocument/2006/relationships/themeOverride" Target="../theme/themeOverride18.xml"/></Relationships>
</file>

<file path=word/charts/_rels/chart28.xml.rels><?xml version="1.0" encoding="UTF-8" standalone="yes"?>
<Relationships xmlns="http://schemas.openxmlformats.org/package/2006/relationships"><Relationship Id="rId2" Type="http://schemas.openxmlformats.org/officeDocument/2006/relationships/package" Target="../embeddings/_____Microsoft_Excel20.xlsx"/><Relationship Id="rId1" Type="http://schemas.openxmlformats.org/officeDocument/2006/relationships/themeOverride" Target="../theme/themeOverride19.xml"/></Relationships>
</file>

<file path=word/charts/_rels/chart29.xml.rels><?xml version="1.0" encoding="UTF-8" standalone="yes"?>
<Relationships xmlns="http://schemas.openxmlformats.org/package/2006/relationships"><Relationship Id="rId2" Type="http://schemas.openxmlformats.org/officeDocument/2006/relationships/package" Target="../embeddings/_____Microsoft_Excel21.xlsx"/><Relationship Id="rId1" Type="http://schemas.openxmlformats.org/officeDocument/2006/relationships/themeOverride" Target="../theme/themeOverride20.xml"/></Relationships>
</file>

<file path=word/charts/_rels/chart3.xml.rels><?xml version="1.0" encoding="UTF-8" standalone="yes"?>
<Relationships xmlns="http://schemas.openxmlformats.org/package/2006/relationships"><Relationship Id="rId1" Type="http://schemas.openxmlformats.org/officeDocument/2006/relationships/oleObject" Target="file:///\\SERVER\ServerHDD\&#1054;&#1073;&#1084;&#1077;&#1085;%20&#1092;&#1072;&#1081;&#1083;&#1086;&#1074;\&#1057;&#1072;&#1083;&#1080;&#1085;\&#1058;&#1072;&#1073;&#1083;&#1080;&#1095;&#1080;&#1095;&#1082;&#1080;.xlsx" TargetMode="External"/></Relationships>
</file>

<file path=word/charts/_rels/chart30.xml.rels><?xml version="1.0" encoding="UTF-8" standalone="yes"?>
<Relationships xmlns="http://schemas.openxmlformats.org/package/2006/relationships"><Relationship Id="rId2" Type="http://schemas.openxmlformats.org/officeDocument/2006/relationships/package" Target="../embeddings/_____Microsoft_Excel22.xlsx"/><Relationship Id="rId1" Type="http://schemas.openxmlformats.org/officeDocument/2006/relationships/themeOverride" Target="../theme/themeOverride21.xml"/></Relationships>
</file>

<file path=word/charts/_rels/chart31.xml.rels><?xml version="1.0" encoding="UTF-8" standalone="yes"?>
<Relationships xmlns="http://schemas.openxmlformats.org/package/2006/relationships"><Relationship Id="rId1" Type="http://schemas.openxmlformats.org/officeDocument/2006/relationships/oleObject" Target="file:///\\SERVER\ServerHDD\&#1054;&#1073;&#1084;&#1077;&#1085;%20&#1092;&#1072;&#1081;&#1083;&#1086;&#1074;\&#1041;&#1072;&#1081;&#1075;&#1086;&#1079;&#1080;&#1085;\&#1054;&#1079;&#1077;&#1088;&#1089;&#1082;\&#1055;&#1077;&#1088;&#1089;&#1087;&#1077;&#1082;&#1090;&#1080;&#1074;&#1072;%20&#1041;&#1072;&#1083;&#1072;&#1085;&#1089;&#1099;.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SERVER\ServerHDD\&#1054;&#1073;&#1084;&#1077;&#1085;%20&#1092;&#1072;&#1081;&#1083;&#1086;&#1074;\&#1041;&#1072;&#1081;&#1075;&#1086;&#1079;&#1080;&#1085;\&#1054;&#1079;&#1077;&#1088;&#1089;&#1082;\&#1055;&#1077;&#1088;&#1089;&#1087;&#1077;&#1082;&#1090;&#1080;&#1074;&#1072;%20&#1041;&#1072;&#1083;&#1072;&#1085;&#1089;&#1099;.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SERVER\ServerHDD\&#1054;&#1073;&#1084;&#1077;&#1085;%20&#1092;&#1072;&#1081;&#1083;&#1086;&#1074;\&#1041;&#1072;&#1081;&#1075;&#1086;&#1079;&#1080;&#1085;\&#1054;&#1079;&#1077;&#1088;&#1089;&#1082;\&#1055;&#1077;&#1088;&#1089;&#1087;&#1077;&#1082;&#1090;&#1080;&#1074;&#1072;%20&#1041;&#1072;&#1083;&#1072;&#1085;&#1089;&#1099;.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SERVER\ServerHDD\&#1054;&#1073;&#1084;&#1077;&#1085;%20&#1092;&#1072;&#1081;&#1083;&#1086;&#1074;\&#1041;&#1072;&#1081;&#1075;&#1086;&#1079;&#1080;&#1085;\&#1054;&#1079;&#1077;&#1088;&#1089;&#1082;\&#1055;&#1077;&#1088;&#1089;&#1087;&#1077;&#1082;&#1090;&#1080;&#1074;&#1072;%20&#1041;&#1072;&#1083;&#1072;&#1085;&#1089;&#1099;.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file:///\\SERVER\ServerHDD\&#1054;&#1073;&#1084;&#1077;&#1085;%20&#1092;&#1072;&#1081;&#1083;&#1086;&#1074;\&#1041;&#1072;&#1081;&#1075;&#1086;&#1079;&#1080;&#1085;\&#1054;&#1079;&#1077;&#1088;&#1089;&#1082;\&#1055;&#1077;&#1088;&#1089;&#1087;&#1077;&#1082;&#1090;&#1080;&#1074;&#1072;%20&#1041;&#1072;&#1083;&#1072;&#1085;&#1089;&#1099;.xlsx"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D:\&#1044;&#1080;&#1084;&#1072;\2016\&#1048;&#1102;&#1083;&#1100;%2016\&#1062;&#1069;&#1080;&#1069;\&#1052;&#1072;&#1103;&#1082;,%20&#1054;&#1079;&#1077;&#1088;&#1089;&#1082;\&#1057;&#1093;&#1077;&#1084;&#1072;%20&#1090;&#1077;&#1087;&#1083;&#1086;&#1089;&#1085;&#1072;&#1073;&#1078;&#1077;&#1085;&#1080;&#1103;\&#1058;&#1072;&#1073;&#1083;&#1080;&#1094;&#1099;,%20&#1088;&#1080;&#1089;&#1091;&#1085;&#1082;&#1080;%2025.09.16.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D:\&#1044;&#1080;&#1084;&#1072;\2016\&#1048;&#1102;&#1083;&#1100;%2016\&#1062;&#1069;&#1080;&#1069;\&#1052;&#1072;&#1103;&#1082;,%20&#1054;&#1079;&#1077;&#1088;&#1089;&#1082;\&#1057;&#1093;&#1077;&#1084;&#1072;%20&#1090;&#1077;&#1087;&#1083;&#1086;&#1089;&#1085;&#1072;&#1073;&#1078;&#1077;&#1085;&#1080;&#1103;\&#1058;&#1072;&#1073;&#1083;&#1080;&#1094;&#1099;,%20&#1088;&#1080;&#1089;&#1091;&#1085;&#1082;&#1080;%2025.09.16.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D:\&#1044;&#1080;&#1084;&#1072;\2016\&#1048;&#1102;&#1083;&#1100;%2016\&#1062;&#1069;&#1080;&#1069;\&#1052;&#1072;&#1103;&#1082;,%20&#1054;&#1079;&#1077;&#1088;&#1089;&#1082;\&#1057;&#1093;&#1077;&#1084;&#1072;%20&#1090;&#1077;&#1087;&#1083;&#1086;&#1089;&#1085;&#1072;&#1073;&#1078;&#1077;&#1085;&#1080;&#1103;\&#1058;&#1072;&#1073;&#1083;&#1080;&#1094;&#1099;,%20&#1088;&#1080;&#1089;&#1091;&#1085;&#1082;&#1080;%2025.09.16.xlsx" TargetMode="External"/></Relationships>
</file>

<file path=word/charts/_rels/chart39.xml.rels><?xml version="1.0" encoding="UTF-8" standalone="yes"?>
<Relationships xmlns="http://schemas.openxmlformats.org/package/2006/relationships"><Relationship Id="rId1" Type="http://schemas.openxmlformats.org/officeDocument/2006/relationships/oleObject" Target="file:///D:\&#1044;&#1080;&#1084;&#1072;\2016\&#1048;&#1102;&#1083;&#1100;%2016\&#1062;&#1069;&#1080;&#1069;\&#1052;&#1072;&#1103;&#1082;,%20&#1054;&#1079;&#1077;&#1088;&#1089;&#1082;\&#1057;&#1093;&#1077;&#1084;&#1072;%20&#1090;&#1077;&#1087;&#1083;&#1086;&#1089;&#1085;&#1072;&#1073;&#1078;&#1077;&#1085;&#1080;&#1103;\&#1058;&#1072;&#1073;&#1083;&#1080;&#1094;&#1099;,%20&#1088;&#1080;&#1089;&#1091;&#1085;&#1082;&#1080;%2025.09.16.xlsx" TargetMode="External"/></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40.xml.rels><?xml version="1.0" encoding="UTF-8" standalone="yes"?>
<Relationships xmlns="http://schemas.openxmlformats.org/package/2006/relationships"><Relationship Id="rId1" Type="http://schemas.openxmlformats.org/officeDocument/2006/relationships/oleObject" Target="file:///D:\&#1044;&#1080;&#1084;&#1072;\2016\&#1048;&#1102;&#1083;&#1100;%2016\&#1062;&#1069;&#1080;&#1069;\&#1052;&#1072;&#1103;&#1082;,%20&#1054;&#1079;&#1077;&#1088;&#1089;&#1082;\&#1057;&#1093;&#1077;&#1084;&#1072;%20&#1090;&#1077;&#1087;&#1083;&#1086;&#1089;&#1085;&#1072;&#1073;&#1078;&#1077;&#1085;&#1080;&#1103;\&#1058;&#1072;&#1073;&#1083;&#1080;&#1094;&#1099;,%20&#1088;&#1080;&#1089;&#1091;&#1085;&#1082;&#1080;%2025.09.16.xlsx" TargetMode="External"/></Relationships>
</file>

<file path=word/charts/_rels/chart41.xml.rels><?xml version="1.0" encoding="UTF-8" standalone="yes"?>
<Relationships xmlns="http://schemas.openxmlformats.org/package/2006/relationships"><Relationship Id="rId2" Type="http://schemas.openxmlformats.org/officeDocument/2006/relationships/oleObject" Target="../embeddings/oleObject8.bin"/><Relationship Id="rId1" Type="http://schemas.openxmlformats.org/officeDocument/2006/relationships/themeOverride" Target="../theme/themeOverride22.xml"/></Relationships>
</file>

<file path=word/charts/_rels/chart42.xml.rels><?xml version="1.0" encoding="UTF-8" standalone="yes"?>
<Relationships xmlns="http://schemas.openxmlformats.org/package/2006/relationships"><Relationship Id="rId2" Type="http://schemas.openxmlformats.org/officeDocument/2006/relationships/oleObject" Target="../embeddings/oleObject9.bin"/><Relationship Id="rId1" Type="http://schemas.openxmlformats.org/officeDocument/2006/relationships/themeOverride" Target="../theme/themeOverride23.xml"/></Relationships>
</file>

<file path=word/charts/_rels/chart43.xml.rels><?xml version="1.0" encoding="UTF-8" standalone="yes"?>
<Relationships xmlns="http://schemas.openxmlformats.org/package/2006/relationships"><Relationship Id="rId2" Type="http://schemas.openxmlformats.org/officeDocument/2006/relationships/oleObject" Target="../embeddings/oleObject10.bin"/><Relationship Id="rId1" Type="http://schemas.openxmlformats.org/officeDocument/2006/relationships/themeOverride" Target="../theme/themeOverride24.xml"/></Relationships>
</file>

<file path=word/charts/_rels/chart44.xml.rels><?xml version="1.0" encoding="UTF-8" standalone="yes"?>
<Relationships xmlns="http://schemas.openxmlformats.org/package/2006/relationships"><Relationship Id="rId2" Type="http://schemas.openxmlformats.org/officeDocument/2006/relationships/oleObject" Target="../embeddings/oleObject11.bin"/><Relationship Id="rId1" Type="http://schemas.openxmlformats.org/officeDocument/2006/relationships/themeOverride" Target="../theme/themeOverride25.xml"/></Relationships>
</file>

<file path=word/charts/_rels/chart45.xml.rels><?xml version="1.0" encoding="UTF-8" standalone="yes"?>
<Relationships xmlns="http://schemas.openxmlformats.org/package/2006/relationships"><Relationship Id="rId2" Type="http://schemas.openxmlformats.org/officeDocument/2006/relationships/oleObject" Target="../embeddings/oleObject12.bin"/><Relationship Id="rId1" Type="http://schemas.openxmlformats.org/officeDocument/2006/relationships/themeOverride" Target="../theme/themeOverride26.xml"/></Relationships>
</file>

<file path=word/charts/_rels/chart46.xml.rels><?xml version="1.0" encoding="UTF-8" standalone="yes"?>
<Relationships xmlns="http://schemas.openxmlformats.org/package/2006/relationships"><Relationship Id="rId2" Type="http://schemas.openxmlformats.org/officeDocument/2006/relationships/oleObject" Target="../embeddings/oleObject16.bin"/><Relationship Id="rId1" Type="http://schemas.openxmlformats.org/officeDocument/2006/relationships/themeOverride" Target="../theme/themeOverride27.xml"/></Relationships>
</file>

<file path=word/charts/_rels/chart47.xml.rels><?xml version="1.0" encoding="UTF-8" standalone="yes"?>
<Relationships xmlns="http://schemas.openxmlformats.org/package/2006/relationships"><Relationship Id="rId2" Type="http://schemas.openxmlformats.org/officeDocument/2006/relationships/oleObject" Target="../embeddings/oleObject17.bin"/><Relationship Id="rId1" Type="http://schemas.openxmlformats.org/officeDocument/2006/relationships/themeOverride" Target="../theme/themeOverride28.xml"/></Relationships>
</file>

<file path=word/charts/_rels/chart48.xml.rels><?xml version="1.0" encoding="UTF-8" standalone="yes"?>
<Relationships xmlns="http://schemas.openxmlformats.org/package/2006/relationships"><Relationship Id="rId2" Type="http://schemas.openxmlformats.org/officeDocument/2006/relationships/oleObject" Target="../embeddings/oleObject18.bin"/><Relationship Id="rId1" Type="http://schemas.openxmlformats.org/officeDocument/2006/relationships/themeOverride" Target="../theme/themeOverride29.xml"/></Relationships>
</file>

<file path=word/charts/_rels/chart49.xml.rels><?xml version="1.0" encoding="UTF-8" standalone="yes"?>
<Relationships xmlns="http://schemas.openxmlformats.org/package/2006/relationships"><Relationship Id="rId2" Type="http://schemas.openxmlformats.org/officeDocument/2006/relationships/oleObject" Target="../embeddings/oleObject19.bin"/><Relationship Id="rId1" Type="http://schemas.openxmlformats.org/officeDocument/2006/relationships/themeOverride" Target="../theme/themeOverride30.xml"/></Relationships>
</file>

<file path=word/charts/_rels/chart5.xml.rels><?xml version="1.0" encoding="UTF-8" standalone="yes"?>
<Relationships xmlns="http://schemas.openxmlformats.org/package/2006/relationships"><Relationship Id="rId1" Type="http://schemas.openxmlformats.org/officeDocument/2006/relationships/oleObject" Target="file:///\\SERVER\ServerHDD\&#1054;&#1073;&#1084;&#1077;&#1085;%20&#1092;&#1072;&#1081;&#1083;&#1086;&#1074;\&#1057;&#1072;&#1083;&#1080;&#1085;\&#1058;&#1072;&#1073;&#1083;&#1080;&#1095;&#1080;&#1095;&#1082;&#1080;.xlsx" TargetMode="External"/></Relationships>
</file>

<file path=word/charts/_rels/chart50.xml.rels><?xml version="1.0" encoding="UTF-8" standalone="yes"?>
<Relationships xmlns="http://schemas.openxmlformats.org/package/2006/relationships"><Relationship Id="rId2" Type="http://schemas.openxmlformats.org/officeDocument/2006/relationships/oleObject" Target="../embeddings/oleObject20.bin"/><Relationship Id="rId1" Type="http://schemas.openxmlformats.org/officeDocument/2006/relationships/themeOverride" Target="../theme/themeOverride31.xml"/></Relationships>
</file>

<file path=word/charts/_rels/chart51.xml.rels><?xml version="1.0" encoding="UTF-8" standalone="yes"?>
<Relationships xmlns="http://schemas.openxmlformats.org/package/2006/relationships"><Relationship Id="rId2" Type="http://schemas.openxmlformats.org/officeDocument/2006/relationships/oleObject" Target="../embeddings/oleObject21.bin"/><Relationship Id="rId1" Type="http://schemas.openxmlformats.org/officeDocument/2006/relationships/themeOverride" Target="../theme/themeOverride32.xml"/></Relationships>
</file>

<file path=word/charts/_rels/chart52.xml.rels><?xml version="1.0" encoding="UTF-8" standalone="yes"?>
<Relationships xmlns="http://schemas.openxmlformats.org/package/2006/relationships"><Relationship Id="rId2" Type="http://schemas.openxmlformats.org/officeDocument/2006/relationships/oleObject" Target="../embeddings/oleObject22.bin"/><Relationship Id="rId1" Type="http://schemas.openxmlformats.org/officeDocument/2006/relationships/themeOverride" Target="../theme/themeOverride33.xml"/></Relationships>
</file>

<file path=word/charts/_rels/chart53.xml.rels><?xml version="1.0" encoding="UTF-8" standalone="yes"?>
<Relationships xmlns="http://schemas.openxmlformats.org/package/2006/relationships"><Relationship Id="rId2" Type="http://schemas.openxmlformats.org/officeDocument/2006/relationships/oleObject" Target="../embeddings/oleObject23.bin"/><Relationship Id="rId1" Type="http://schemas.openxmlformats.org/officeDocument/2006/relationships/themeOverride" Target="../theme/themeOverride34.xml"/></Relationships>
</file>

<file path=word/charts/_rels/chart54.xml.rels><?xml version="1.0" encoding="UTF-8" standalone="yes"?>
<Relationships xmlns="http://schemas.openxmlformats.org/package/2006/relationships"><Relationship Id="rId2" Type="http://schemas.openxmlformats.org/officeDocument/2006/relationships/oleObject" Target="../embeddings/oleObject27.bin"/><Relationship Id="rId1" Type="http://schemas.openxmlformats.org/officeDocument/2006/relationships/themeOverride" Target="../theme/themeOverride35.xml"/></Relationships>
</file>

<file path=word/charts/_rels/chart55.xml.rels><?xml version="1.0" encoding="UTF-8" standalone="yes"?>
<Relationships xmlns="http://schemas.openxmlformats.org/package/2006/relationships"><Relationship Id="rId2" Type="http://schemas.openxmlformats.org/officeDocument/2006/relationships/oleObject" Target="../embeddings/oleObject28.bin"/><Relationship Id="rId1" Type="http://schemas.openxmlformats.org/officeDocument/2006/relationships/themeOverride" Target="../theme/themeOverride36.xml"/></Relationships>
</file>

<file path=word/charts/_rels/chart56.xml.rels><?xml version="1.0" encoding="UTF-8" standalone="yes"?>
<Relationships xmlns="http://schemas.openxmlformats.org/package/2006/relationships"><Relationship Id="rId2" Type="http://schemas.openxmlformats.org/officeDocument/2006/relationships/oleObject" Target="../embeddings/oleObject29.bin"/><Relationship Id="rId1" Type="http://schemas.openxmlformats.org/officeDocument/2006/relationships/themeOverride" Target="../theme/themeOverride37.xml"/></Relationships>
</file>

<file path=word/charts/_rels/chart57.xml.rels><?xml version="1.0" encoding="UTF-8" standalone="yes"?>
<Relationships xmlns="http://schemas.openxmlformats.org/package/2006/relationships"><Relationship Id="rId2" Type="http://schemas.openxmlformats.org/officeDocument/2006/relationships/oleObject" Target="../embeddings/oleObject30.bin"/><Relationship Id="rId1" Type="http://schemas.openxmlformats.org/officeDocument/2006/relationships/themeOverride" Target="../theme/themeOverride38.xml"/></Relationships>
</file>

<file path=word/charts/_rels/chart58.xml.rels><?xml version="1.0" encoding="UTF-8" standalone="yes"?>
<Relationships xmlns="http://schemas.openxmlformats.org/package/2006/relationships"><Relationship Id="rId2" Type="http://schemas.openxmlformats.org/officeDocument/2006/relationships/oleObject" Target="../embeddings/oleObject31.bin"/><Relationship Id="rId1" Type="http://schemas.openxmlformats.org/officeDocument/2006/relationships/themeOverride" Target="../theme/themeOverride39.xml"/></Relationships>
</file>

<file path=word/charts/_rels/chart59.xml.rels><?xml version="1.0" encoding="UTF-8" standalone="yes"?>
<Relationships xmlns="http://schemas.openxmlformats.org/package/2006/relationships"><Relationship Id="rId2" Type="http://schemas.openxmlformats.org/officeDocument/2006/relationships/oleObject" Target="../embeddings/oleObject35.bin"/><Relationship Id="rId1" Type="http://schemas.openxmlformats.org/officeDocument/2006/relationships/themeOverride" Target="../theme/themeOverride40.xml"/></Relationships>
</file>

<file path=word/charts/_rels/chart6.xml.rels><?xml version="1.0" encoding="UTF-8" standalone="yes"?>
<Relationships xmlns="http://schemas.openxmlformats.org/package/2006/relationships"><Relationship Id="rId1" Type="http://schemas.openxmlformats.org/officeDocument/2006/relationships/oleObject" Target="file:///\\SERVER\ServerHDD\&#1054;&#1073;&#1084;&#1077;&#1085;%20&#1092;&#1072;&#1081;&#1083;&#1086;&#1074;\&#1057;&#1072;&#1083;&#1080;&#1085;\&#1058;&#1072;&#1073;&#1083;&#1080;&#1095;&#1080;&#1095;&#1082;&#1080;.xlsx" TargetMode="External"/></Relationships>
</file>

<file path=word/charts/_rels/chart60.xml.rels><?xml version="1.0" encoding="UTF-8" standalone="yes"?>
<Relationships xmlns="http://schemas.openxmlformats.org/package/2006/relationships"><Relationship Id="rId2" Type="http://schemas.openxmlformats.org/officeDocument/2006/relationships/oleObject" Target="../embeddings/oleObject36.bin"/><Relationship Id="rId1" Type="http://schemas.openxmlformats.org/officeDocument/2006/relationships/themeOverride" Target="../theme/themeOverride41.xml"/></Relationships>
</file>

<file path=word/charts/_rels/chart6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62.xml.rels><?xml version="1.0" encoding="UTF-8" standalone="yes"?>
<Relationships xmlns="http://schemas.openxmlformats.org/package/2006/relationships"><Relationship Id="rId1" Type="http://schemas.openxmlformats.org/officeDocument/2006/relationships/oleObject" Target="file:///D:\&#1044;&#1080;&#1084;&#1072;\2016\&#1048;&#1102;&#1083;&#1100;%2016\&#1062;&#1069;&#1080;&#1069;\&#1052;&#1072;&#1103;&#1082;,%20&#1054;&#1079;&#1077;&#1088;&#1089;&#1082;\&#1057;&#1093;&#1077;&#1084;&#1072;%20&#1090;&#1077;&#1087;&#1083;&#1086;&#1089;&#1085;&#1072;&#1073;&#1078;&#1077;&#1085;&#1080;&#1103;\&#1058;&#1072;&#1073;&#1083;&#1080;&#1094;&#1099;,%20&#1088;&#1080;&#1089;&#1091;&#1085;&#1082;&#1080;%2025.09.16%20&#1090;&#1072;&#1088;&#1080;&#1092;&#1099;.xlsx" TargetMode="External"/></Relationships>
</file>

<file path=word/charts/_rels/chart63.xml.rels><?xml version="1.0" encoding="UTF-8" standalone="yes"?>
<Relationships xmlns="http://schemas.openxmlformats.org/package/2006/relationships"><Relationship Id="rId1" Type="http://schemas.openxmlformats.org/officeDocument/2006/relationships/oleObject" Target="file:///D:\&#1044;&#1080;&#1084;&#1072;\2016\&#1048;&#1102;&#1083;&#1100;%2016\&#1062;&#1069;&#1080;&#1069;\&#1052;&#1072;&#1103;&#1082;,%20&#1054;&#1079;&#1077;&#1088;&#1089;&#1082;\&#1057;&#1093;&#1077;&#1084;&#1072;%20&#1090;&#1077;&#1087;&#1083;&#1086;&#1089;&#1085;&#1072;&#1073;&#1078;&#1077;&#1085;&#1080;&#1103;\&#1058;&#1072;&#1073;&#1083;&#1080;&#1094;&#1099;,%20&#1088;&#1080;&#1089;&#1091;&#1085;&#1082;&#1080;%2025.09.16%20&#1090;&#1072;&#1088;&#1080;&#1092;&#1099;.xlsx" TargetMode="External"/></Relationships>
</file>

<file path=word/charts/_rels/chart64.xml.rels><?xml version="1.0" encoding="UTF-8" standalone="yes"?>
<Relationships xmlns="http://schemas.openxmlformats.org/package/2006/relationships"><Relationship Id="rId1" Type="http://schemas.openxmlformats.org/officeDocument/2006/relationships/oleObject" Target="file:///D:\&#1044;&#1080;&#1084;&#1072;\2016\&#1048;&#1102;&#1083;&#1100;%2016\&#1062;&#1069;&#1080;&#1069;\&#1052;&#1072;&#1103;&#1082;,%20&#1054;&#1079;&#1077;&#1088;&#1089;&#1082;\&#1057;&#1093;&#1077;&#1084;&#1072;%20&#1090;&#1077;&#1087;&#1083;&#1086;&#1089;&#1085;&#1072;&#1073;&#1078;&#1077;&#1085;&#1080;&#1103;\&#1058;&#1072;&#1073;&#1083;&#1080;&#1094;&#1099;,%20&#1088;&#1080;&#1089;&#1091;&#1085;&#1082;&#1080;%2025.09.16%20&#1090;&#1072;&#1088;&#1080;&#1092;&#1099;.xlsx" TargetMode="External"/></Relationships>
</file>

<file path=word/charts/_rels/chart65.xml.rels><?xml version="1.0" encoding="UTF-8" standalone="yes"?>
<Relationships xmlns="http://schemas.openxmlformats.org/package/2006/relationships"><Relationship Id="rId1" Type="http://schemas.openxmlformats.org/officeDocument/2006/relationships/oleObject" Target="file:///D:\&#1044;&#1080;&#1084;&#1072;\2016\&#1048;&#1102;&#1083;&#1100;%2016\&#1062;&#1069;&#1080;&#1069;\&#1052;&#1072;&#1103;&#1082;,%20&#1054;&#1079;&#1077;&#1088;&#1089;&#1082;\&#1057;&#1093;&#1077;&#1084;&#1072;%20&#1090;&#1077;&#1087;&#1083;&#1086;&#1089;&#1085;&#1072;&#1073;&#1078;&#1077;&#1085;&#1080;&#1103;\&#1058;&#1072;&#1073;&#1083;&#1080;&#1094;&#1099;,%20&#1088;&#1080;&#1089;&#1091;&#1085;&#1082;&#1080;%2025.09.16%20&#1090;&#1072;&#1088;&#1080;&#1092;&#1099;.xlsx" TargetMode="External"/></Relationships>
</file>

<file path=word/charts/_rels/chart66.xml.rels><?xml version="1.0" encoding="UTF-8" standalone="yes"?>
<Relationships xmlns="http://schemas.openxmlformats.org/package/2006/relationships"><Relationship Id="rId1" Type="http://schemas.openxmlformats.org/officeDocument/2006/relationships/oleObject" Target="file:///D:\&#1044;&#1080;&#1084;&#1072;\2016\&#1048;&#1102;&#1083;&#1100;%2016\&#1062;&#1069;&#1080;&#1069;\&#1052;&#1072;&#1103;&#1082;,%20&#1054;&#1079;&#1077;&#1088;&#1089;&#1082;\&#1057;&#1093;&#1077;&#1084;&#1072;%20&#1090;&#1077;&#1087;&#1083;&#1086;&#1089;&#1085;&#1072;&#1073;&#1078;&#1077;&#1085;&#1080;&#1103;\&#1058;&#1072;&#1073;&#1083;&#1080;&#1094;&#1099;,%20&#1088;&#1080;&#1089;&#1091;&#1085;&#1082;&#1080;%2025.09.16%20&#1090;&#1072;&#1088;&#1080;&#1092;&#1099;.xlsx" TargetMode="External"/></Relationships>
</file>

<file path=word/charts/_rels/chart67.xml.rels><?xml version="1.0" encoding="UTF-8" standalone="yes"?>
<Relationships xmlns="http://schemas.openxmlformats.org/package/2006/relationships"><Relationship Id="rId1" Type="http://schemas.openxmlformats.org/officeDocument/2006/relationships/oleObject" Target="file:///D:\&#1044;&#1080;&#1084;&#1072;\2016\&#1048;&#1102;&#1083;&#1100;%2016\&#1062;&#1069;&#1080;&#1069;\&#1052;&#1072;&#1103;&#1082;,%20&#1054;&#1079;&#1077;&#1088;&#1089;&#1082;\&#1057;&#1093;&#1077;&#1084;&#1072;%20&#1090;&#1077;&#1087;&#1083;&#1086;&#1089;&#1085;&#1072;&#1073;&#1078;&#1077;&#1085;&#1080;&#1103;\&#1058;&#1072;&#1073;&#1083;&#1080;&#1094;&#1099;,%20&#1088;&#1080;&#1089;&#1091;&#1085;&#1082;&#1080;%2025.09.16%20&#1090;&#1072;&#1088;&#1080;&#1092;&#1099;.xlsx" TargetMode="External"/></Relationships>
</file>

<file path=word/charts/_rels/chart68.xml.rels><?xml version="1.0" encoding="UTF-8" standalone="yes"?>
<Relationships xmlns="http://schemas.openxmlformats.org/package/2006/relationships"><Relationship Id="rId1" Type="http://schemas.openxmlformats.org/officeDocument/2006/relationships/oleObject" Target="file:///D:\&#1044;&#1080;&#1084;&#1072;\2016\&#1048;&#1102;&#1083;&#1100;%2016\&#1062;&#1069;&#1080;&#1069;\&#1052;&#1072;&#1103;&#1082;,%20&#1054;&#1079;&#1077;&#1088;&#1089;&#1082;\&#1057;&#1093;&#1077;&#1084;&#1072;%20&#1090;&#1077;&#1087;&#1083;&#1086;&#1089;&#1085;&#1072;&#1073;&#1078;&#1077;&#1085;&#1080;&#1103;\&#1058;&#1072;&#1073;&#1083;&#1080;&#1094;&#1099;,%20&#1088;&#1080;&#1089;&#1091;&#1085;&#1082;&#1080;%2025.09.16%20&#1090;&#1072;&#1088;&#1080;&#1092;&#1099;.xlsx" TargetMode="External"/></Relationships>
</file>

<file path=word/charts/_rels/chart69.xml.rels><?xml version="1.0" encoding="UTF-8" standalone="yes"?>
<Relationships xmlns="http://schemas.openxmlformats.org/package/2006/relationships"><Relationship Id="rId1" Type="http://schemas.openxmlformats.org/officeDocument/2006/relationships/oleObject" Target="file:///D:\&#1044;&#1080;&#1084;&#1072;\2016\&#1048;&#1102;&#1083;&#1100;%2016\&#1062;&#1069;&#1080;&#1069;\&#1052;&#1072;&#1103;&#1082;,%20&#1054;&#1079;&#1077;&#1088;&#1089;&#1082;\&#1057;&#1093;&#1077;&#1084;&#1072;%20&#1090;&#1077;&#1087;&#1083;&#1086;&#1089;&#1085;&#1072;&#1073;&#1078;&#1077;&#1085;&#1080;&#1103;\&#1058;&#1072;&#1073;&#1083;&#1080;&#1094;&#1099;,%20&#1088;&#1080;&#1089;&#1091;&#1085;&#1082;&#1080;%2025.09.16%20&#1090;&#1072;&#1088;&#1080;&#1092;&#1099;.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SERVER\ServerHDD\&#1054;&#1073;&#1084;&#1077;&#1085;%20&#1092;&#1072;&#1081;&#1083;&#1086;&#1074;\&#1057;&#1072;&#1083;&#1080;&#1085;\&#1058;&#1072;&#1073;&#1083;&#1080;&#1095;&#1080;&#1095;&#1082;&#1080;.xlsx" TargetMode="External"/></Relationships>
</file>

<file path=word/charts/_rels/chart70.xml.rels><?xml version="1.0" encoding="UTF-8" standalone="yes"?>
<Relationships xmlns="http://schemas.openxmlformats.org/package/2006/relationships"><Relationship Id="rId1" Type="http://schemas.openxmlformats.org/officeDocument/2006/relationships/oleObject" Target="file:///D:\&#1044;&#1080;&#1084;&#1072;\2016\&#1048;&#1102;&#1083;&#1100;%2016\&#1062;&#1069;&#1080;&#1069;\&#1052;&#1072;&#1103;&#1082;,%20&#1054;&#1079;&#1077;&#1088;&#1089;&#1082;\&#1057;&#1093;&#1077;&#1084;&#1072;%20&#1090;&#1077;&#1087;&#1083;&#1086;&#1089;&#1085;&#1072;&#1073;&#1078;&#1077;&#1085;&#1080;&#1103;\&#1058;&#1072;&#1073;&#1083;&#1080;&#1094;&#1099;,%20&#1088;&#1080;&#1089;&#1091;&#1085;&#1082;&#1080;%2025.09.16%20&#1090;&#1072;&#1088;&#1080;&#1092;&#1099;.xlsx" TargetMode="External"/></Relationships>
</file>

<file path=word/charts/_rels/chart71.xml.rels><?xml version="1.0" encoding="UTF-8" standalone="yes"?>
<Relationships xmlns="http://schemas.openxmlformats.org/package/2006/relationships"><Relationship Id="rId1" Type="http://schemas.openxmlformats.org/officeDocument/2006/relationships/oleObject" Target="file:///\\SERVER\ServerHDD\!!!Acer\&#1044;&#1072;&#1085;&#1080;&#1080;&#1083;%20&#1056;\&#1086;&#1079;&#1077;&#1088;&#1089;&#1082;\tarify.xlsx" TargetMode="External"/></Relationships>
</file>

<file path=word/charts/_rels/chart72.xml.rels><?xml version="1.0" encoding="UTF-8" standalone="yes"?>
<Relationships xmlns="http://schemas.openxmlformats.org/package/2006/relationships"><Relationship Id="rId1" Type="http://schemas.openxmlformats.org/officeDocument/2006/relationships/oleObject" Target="file:///\\SERVER\ServerHDD\!!!Acer\&#1044;&#1072;&#1085;&#1080;&#1080;&#1083;%20&#1056;\&#1086;&#1079;&#1077;&#1088;&#1089;&#1082;\tarify.xlsx" TargetMode="External"/></Relationships>
</file>

<file path=word/charts/_rels/chart73.xml.rels><?xml version="1.0" encoding="UTF-8" standalone="yes"?>
<Relationships xmlns="http://schemas.openxmlformats.org/package/2006/relationships"><Relationship Id="rId1" Type="http://schemas.openxmlformats.org/officeDocument/2006/relationships/oleObject" Target="file:///C:\Users\&#1044;&#1072;&#1085;&#1080;&#1080;&#1083;\Desktop\tarify.xlsx" TargetMode="External"/></Relationships>
</file>

<file path=word/charts/_rels/chart74.xml.rels><?xml version="1.0" encoding="UTF-8" standalone="yes"?>
<Relationships xmlns="http://schemas.openxmlformats.org/package/2006/relationships"><Relationship Id="rId2" Type="http://schemas.openxmlformats.org/officeDocument/2006/relationships/package" Target="../embeddings/_____Microsoft_Excel23.xlsx"/><Relationship Id="rId1" Type="http://schemas.openxmlformats.org/officeDocument/2006/relationships/themeOverride" Target="../theme/themeOverride42.xml"/></Relationships>
</file>

<file path=word/charts/_rels/chart75.xml.rels><?xml version="1.0" encoding="UTF-8" standalone="yes"?>
<Relationships xmlns="http://schemas.openxmlformats.org/package/2006/relationships"><Relationship Id="rId1" Type="http://schemas.openxmlformats.org/officeDocument/2006/relationships/oleObject" Target="file:///C:\Users\&#1044;&#1072;&#1085;&#1080;&#1080;&#1083;\Desktop\&#1058;&#1077;&#1087;&#1083;&#1086;&#1089;&#1085;&#1072;&#1073;&#1078;&#1077;&#1085;&#1080;&#1077;\&#1044;&#1083;&#1103;%20&#1069;&#1082;&#1086;&#1085;&#1086;&#1084;&#1080;&#1082;&#1080;\&#1057;%20&#1080;&#1085;&#1090;&#1077;&#1088;&#1085;&#1077;&#1090;&#1072;%20&#1056;&#1072;&#1089;&#1082;&#1088;&#1099;&#1090;&#1080;&#1077;+&#1058;&#1072;&#1088;&#1080;&#1092;&#1099;\&#1040;&#1058;&#1069;&#1062;\Raskritie_informacii_Smeti_zatrat_na_proizvodstvo_teploenergii_na_2013.xls" TargetMode="External"/></Relationships>
</file>

<file path=word/charts/_rels/chart76.xml.rels><?xml version="1.0" encoding="UTF-8" standalone="yes"?>
<Relationships xmlns="http://schemas.openxmlformats.org/package/2006/relationships"><Relationship Id="rId1" Type="http://schemas.openxmlformats.org/officeDocument/2006/relationships/oleObject" Target="file:///F:\tarify.xlsx" TargetMode="External"/></Relationships>
</file>

<file path=word/charts/_rels/chart77.xml.rels><?xml version="1.0" encoding="UTF-8" standalone="yes"?>
<Relationships xmlns="http://schemas.openxmlformats.org/package/2006/relationships"><Relationship Id="rId1" Type="http://schemas.openxmlformats.org/officeDocument/2006/relationships/oleObject" Target="file:///F:\tarify.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1044;&#1080;&#1084;&#1072;\2016\&#1048;&#1102;&#1083;&#1100;%2016\&#1062;&#1069;&#1080;&#1069;\&#1052;&#1072;&#1103;&#1082;,%20&#1054;&#1079;&#1077;&#1088;&#1089;&#1082;\&#1057;&#1093;&#1077;&#1084;&#1072;%20&#1090;&#1077;&#1087;&#1083;&#1086;&#1089;&#1085;&#1072;&#1073;&#1078;&#1077;&#1085;&#1080;&#1103;\&#1058;&#1072;&#1073;&#1083;&#1080;&#1094;&#1099;,%20&#1088;&#1080;&#1089;&#1091;&#1085;&#1082;&#1080;%2025.09.16.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D:\&#1044;&#1080;&#1084;&#1072;\2016\&#1048;&#1102;&#1083;&#1100;%2016\&#1062;&#1069;&#1080;&#1069;\&#1052;&#1072;&#1103;&#1082;,%20&#1054;&#1079;&#1077;&#1088;&#1089;&#1082;\&#1057;&#1093;&#1077;&#1084;&#1072;%20&#1090;&#1077;&#1087;&#1083;&#1086;&#1089;&#1085;&#1072;&#1073;&#1078;&#1077;&#1085;&#1080;&#1103;\&#1058;&#1072;&#1073;&#1083;&#1080;&#1094;&#1099;,%20&#1088;&#1080;&#1089;&#1091;&#1085;&#1082;&#1080;%2025.09.16.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5000"/>
                </a:schemeClr>
              </a:solidFill>
              <a:prstDash val="solid"/>
            </a:ln>
            <a:effectLst>
              <a:outerShdw blurRad="40000" dist="20000" dir="5400000" rotWithShape="0">
                <a:srgbClr val="000000">
                  <a:alpha val="38000"/>
                </a:srgbClr>
              </a:outerShdw>
            </a:effectLst>
          </c:spPr>
          <c:invertIfNegative val="0"/>
          <c:cat>
            <c:numRef>
              <c:f>'Книга 1'!$D$4:$H$4</c:f>
              <c:numCache>
                <c:formatCode>General</c:formatCode>
                <c:ptCount val="5"/>
                <c:pt idx="0">
                  <c:v>2011</c:v>
                </c:pt>
                <c:pt idx="1">
                  <c:v>2012</c:v>
                </c:pt>
                <c:pt idx="2">
                  <c:v>2013</c:v>
                </c:pt>
                <c:pt idx="3">
                  <c:v>2014</c:v>
                </c:pt>
                <c:pt idx="4">
                  <c:v>2015</c:v>
                </c:pt>
              </c:numCache>
            </c:numRef>
          </c:cat>
          <c:val>
            <c:numRef>
              <c:f>'Книга 1'!$D$5:$H$5</c:f>
              <c:numCache>
                <c:formatCode>#,##0</c:formatCode>
                <c:ptCount val="5"/>
                <c:pt idx="0">
                  <c:v>25154</c:v>
                </c:pt>
                <c:pt idx="1">
                  <c:v>26379</c:v>
                </c:pt>
                <c:pt idx="2">
                  <c:v>24803</c:v>
                </c:pt>
                <c:pt idx="3">
                  <c:v>30330</c:v>
                </c:pt>
                <c:pt idx="4">
                  <c:v>26505</c:v>
                </c:pt>
              </c:numCache>
            </c:numRef>
          </c:val>
        </c:ser>
        <c:dLbls>
          <c:showLegendKey val="0"/>
          <c:showVal val="0"/>
          <c:showCatName val="0"/>
          <c:showSerName val="0"/>
          <c:showPercent val="0"/>
          <c:showBubbleSize val="0"/>
        </c:dLbls>
        <c:gapWidth val="150"/>
        <c:axId val="161336320"/>
        <c:axId val="208770112"/>
        <c:extLst>
          <c:ext xmlns:c15="http://schemas.microsoft.com/office/drawing/2012/chart" uri="{02D57815-91ED-43cb-92C2-25804820EDAC}">
            <c15:filteredBarSeries>
              <c15:ser>
                <c:idx val="1"/>
                <c:order val="1"/>
                <c:invertIfNegative val="0"/>
                <c:cat>
                  <c:numRef>
                    <c:extLst>
                      <c:ext uri="{02D57815-91ED-43cb-92C2-25804820EDAC}">
                        <c15:formulaRef>
                          <c15:sqref>'Книга 1'!$D$4:$H$4</c15:sqref>
                        </c15:formulaRef>
                      </c:ext>
                    </c:extLst>
                    <c:numCache>
                      <c:formatCode>General</c:formatCode>
                      <c:ptCount val="5"/>
                      <c:pt idx="0">
                        <c:v>2011</c:v>
                      </c:pt>
                      <c:pt idx="1">
                        <c:v>2012</c:v>
                      </c:pt>
                      <c:pt idx="2">
                        <c:v>2013</c:v>
                      </c:pt>
                      <c:pt idx="3">
                        <c:v>2014</c:v>
                      </c:pt>
                      <c:pt idx="4">
                        <c:v>2015</c:v>
                      </c:pt>
                    </c:numCache>
                  </c:numRef>
                </c:cat>
                <c:val>
                  <c:numRef>
                    <c:extLst>
                      <c:ext uri="{02D57815-91ED-43cb-92C2-25804820EDAC}">
                        <c15:formulaRef>
                          <c15:sqref>'Книга 1'!$D$4:$H$4</c15:sqref>
                        </c15:formulaRef>
                      </c:ext>
                    </c:extLst>
                    <c:numCache>
                      <c:formatCode>General</c:formatCode>
                      <c:ptCount val="5"/>
                      <c:pt idx="0">
                        <c:v>2011</c:v>
                      </c:pt>
                      <c:pt idx="1">
                        <c:v>2012</c:v>
                      </c:pt>
                      <c:pt idx="2">
                        <c:v>2013</c:v>
                      </c:pt>
                      <c:pt idx="3">
                        <c:v>2014</c:v>
                      </c:pt>
                      <c:pt idx="4">
                        <c:v>2015</c:v>
                      </c:pt>
                    </c:numCache>
                  </c:numRef>
                </c:val>
              </c15:ser>
            </c15:filteredBarSeries>
          </c:ext>
        </c:extLst>
      </c:barChart>
      <c:catAx>
        <c:axId val="161336320"/>
        <c:scaling>
          <c:orientation val="minMax"/>
        </c:scaling>
        <c:delete val="0"/>
        <c:axPos val="b"/>
        <c:numFmt formatCode="General" sourceLinked="1"/>
        <c:majorTickMark val="out"/>
        <c:minorTickMark val="none"/>
        <c:tickLblPos val="nextTo"/>
        <c:crossAx val="208770112"/>
        <c:crosses val="autoZero"/>
        <c:auto val="1"/>
        <c:lblAlgn val="ctr"/>
        <c:lblOffset val="100"/>
        <c:noMultiLvlLbl val="0"/>
      </c:catAx>
      <c:valAx>
        <c:axId val="208770112"/>
        <c:scaling>
          <c:orientation val="minMax"/>
        </c:scaling>
        <c:delete val="0"/>
        <c:axPos val="l"/>
        <c:majorGridlines>
          <c:spPr>
            <a:ln>
              <a:prstDash val="sysDot"/>
            </a:ln>
          </c:spPr>
        </c:majorGridlines>
        <c:title>
          <c:tx>
            <c:rich>
              <a:bodyPr rot="-5400000" vert="horz"/>
              <a:lstStyle/>
              <a:p>
                <a:pPr>
                  <a:defRPr/>
                </a:pPr>
                <a:r>
                  <a:rPr lang="ru-RU"/>
                  <a:t>Объем потребления тепловой энергии, Гкал/год</a:t>
                </a:r>
              </a:p>
            </c:rich>
          </c:tx>
          <c:overlay val="0"/>
        </c:title>
        <c:numFmt formatCode="#,##0" sourceLinked="1"/>
        <c:majorTickMark val="out"/>
        <c:minorTickMark val="none"/>
        <c:tickLblPos val="nextTo"/>
        <c:crossAx val="161336320"/>
        <c:crosses val="autoZero"/>
        <c:crossBetween val="between"/>
      </c:valAx>
      <c:spPr>
        <a:gradFill>
          <a:gsLst>
            <a:gs pos="0">
              <a:srgbClr val="FFEFD1">
                <a:alpha val="0"/>
              </a:srgbClr>
            </a:gs>
            <a:gs pos="100000">
              <a:srgbClr val="F0EBD5"/>
            </a:gs>
            <a:gs pos="100000">
              <a:srgbClr val="D1C39F"/>
            </a:gs>
          </a:gsLst>
          <a:lin ang="5400000" scaled="0"/>
        </a:gradFill>
      </c:spPr>
    </c:plotArea>
    <c:plotVisOnly val="1"/>
    <c:dispBlanksAs val="gap"/>
    <c:showDLblsOverMax val="0"/>
  </c:chart>
  <c:spPr>
    <a:ln>
      <a:noFill/>
    </a:ln>
  </c:spPr>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20"/>
      <c:rotY val="21"/>
      <c:depthPercent val="100"/>
      <c:rAngAx val="0"/>
      <c:perspective val="2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9609703332537973E-2"/>
          <c:y val="0.14775769997448837"/>
          <c:w val="0.83431585614904935"/>
          <c:h val="0.76829376327959009"/>
        </c:manualLayout>
      </c:layout>
      <c:pie3DChart>
        <c:varyColors val="1"/>
        <c:ser>
          <c:idx val="0"/>
          <c:order val="0"/>
          <c:tx>
            <c:strRef>
              <c:f>ДиамАТЭЦ!$C$2</c:f>
              <c:strCache>
                <c:ptCount val="1"/>
                <c:pt idx="0">
                  <c:v>Протяженность в однотрубном исчислении, м</c:v>
                </c:pt>
              </c:strCache>
            </c:strRef>
          </c:tx>
          <c:explosion val="24"/>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1"/>
            <c:bubble3D val="0"/>
            <c:explosion val="32"/>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6"/>
            <c:bubble3D val="0"/>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7"/>
            <c:bubble3D val="0"/>
            <c:spPr>
              <a:gradFill rotWithShape="1">
                <a:gsLst>
                  <a:gs pos="0">
                    <a:schemeClr val="accent2">
                      <a:lumMod val="60000"/>
                      <a:shade val="51000"/>
                      <a:satMod val="130000"/>
                    </a:schemeClr>
                  </a:gs>
                  <a:gs pos="80000">
                    <a:schemeClr val="accent2">
                      <a:lumMod val="60000"/>
                      <a:shade val="93000"/>
                      <a:satMod val="130000"/>
                    </a:schemeClr>
                  </a:gs>
                  <a:gs pos="100000">
                    <a:schemeClr val="accent2">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8"/>
            <c:bubble3D val="0"/>
            <c:spPr>
              <a:gradFill rotWithShape="1">
                <a:gsLst>
                  <a:gs pos="0">
                    <a:schemeClr val="accent3">
                      <a:lumMod val="60000"/>
                      <a:shade val="51000"/>
                      <a:satMod val="130000"/>
                    </a:schemeClr>
                  </a:gs>
                  <a:gs pos="80000">
                    <a:schemeClr val="accent3">
                      <a:lumMod val="60000"/>
                      <a:shade val="93000"/>
                      <a:satMod val="130000"/>
                    </a:schemeClr>
                  </a:gs>
                  <a:gs pos="100000">
                    <a:schemeClr val="accent3">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9"/>
            <c:bubble3D val="0"/>
            <c:spPr>
              <a:gradFill rotWithShape="1">
                <a:gsLst>
                  <a:gs pos="0">
                    <a:schemeClr val="accent4">
                      <a:lumMod val="60000"/>
                      <a:shade val="51000"/>
                      <a:satMod val="130000"/>
                    </a:schemeClr>
                  </a:gs>
                  <a:gs pos="80000">
                    <a:schemeClr val="accent4">
                      <a:lumMod val="60000"/>
                      <a:shade val="93000"/>
                      <a:satMod val="130000"/>
                    </a:schemeClr>
                  </a:gs>
                  <a:gs pos="100000">
                    <a:schemeClr val="accent4">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10"/>
            <c:bubble3D val="0"/>
            <c:spPr>
              <a:gradFill rotWithShape="1">
                <a:gsLst>
                  <a:gs pos="0">
                    <a:schemeClr val="accent5">
                      <a:lumMod val="60000"/>
                      <a:shade val="51000"/>
                      <a:satMod val="130000"/>
                    </a:schemeClr>
                  </a:gs>
                  <a:gs pos="80000">
                    <a:schemeClr val="accent5">
                      <a:lumMod val="60000"/>
                      <a:shade val="93000"/>
                      <a:satMod val="130000"/>
                    </a:schemeClr>
                  </a:gs>
                  <a:gs pos="100000">
                    <a:schemeClr val="accent5">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11"/>
            <c:bubble3D val="0"/>
            <c:spPr>
              <a:gradFill rotWithShape="1">
                <a:gsLst>
                  <a:gs pos="0">
                    <a:schemeClr val="accent6">
                      <a:lumMod val="60000"/>
                      <a:shade val="51000"/>
                      <a:satMod val="130000"/>
                    </a:schemeClr>
                  </a:gs>
                  <a:gs pos="80000">
                    <a:schemeClr val="accent6">
                      <a:lumMod val="60000"/>
                      <a:shade val="93000"/>
                      <a:satMod val="130000"/>
                    </a:schemeClr>
                  </a:gs>
                  <a:gs pos="100000">
                    <a:schemeClr val="accent6">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12"/>
            <c:bubble3D val="0"/>
            <c:spPr>
              <a:gradFill rotWithShape="1">
                <a:gsLst>
                  <a:gs pos="0">
                    <a:schemeClr val="accent1">
                      <a:lumMod val="80000"/>
                      <a:lumOff val="20000"/>
                      <a:shade val="51000"/>
                      <a:satMod val="130000"/>
                    </a:schemeClr>
                  </a:gs>
                  <a:gs pos="80000">
                    <a:schemeClr val="accent1">
                      <a:lumMod val="80000"/>
                      <a:lumOff val="20000"/>
                      <a:shade val="93000"/>
                      <a:satMod val="130000"/>
                    </a:schemeClr>
                  </a:gs>
                  <a:gs pos="100000">
                    <a:schemeClr val="accent1">
                      <a:lumMod val="80000"/>
                      <a:lumOff val="2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13"/>
            <c:bubble3D val="0"/>
            <c:spPr>
              <a:gradFill rotWithShape="1">
                <a:gsLst>
                  <a:gs pos="0">
                    <a:schemeClr val="accent2">
                      <a:lumMod val="80000"/>
                      <a:lumOff val="20000"/>
                      <a:shade val="51000"/>
                      <a:satMod val="130000"/>
                    </a:schemeClr>
                  </a:gs>
                  <a:gs pos="80000">
                    <a:schemeClr val="accent2">
                      <a:lumMod val="80000"/>
                      <a:lumOff val="20000"/>
                      <a:shade val="93000"/>
                      <a:satMod val="130000"/>
                    </a:schemeClr>
                  </a:gs>
                  <a:gs pos="100000">
                    <a:schemeClr val="accent2">
                      <a:lumMod val="80000"/>
                      <a:lumOff val="2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14"/>
            <c:bubble3D val="0"/>
            <c:spPr>
              <a:gradFill rotWithShape="1">
                <a:gsLst>
                  <a:gs pos="0">
                    <a:schemeClr val="accent3">
                      <a:lumMod val="80000"/>
                      <a:lumOff val="20000"/>
                      <a:shade val="51000"/>
                      <a:satMod val="130000"/>
                    </a:schemeClr>
                  </a:gs>
                  <a:gs pos="80000">
                    <a:schemeClr val="accent3">
                      <a:lumMod val="80000"/>
                      <a:lumOff val="20000"/>
                      <a:shade val="93000"/>
                      <a:satMod val="130000"/>
                    </a:schemeClr>
                  </a:gs>
                  <a:gs pos="100000">
                    <a:schemeClr val="accent3">
                      <a:lumMod val="80000"/>
                      <a:lumOff val="2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15"/>
            <c:bubble3D val="0"/>
            <c:spPr>
              <a:gradFill rotWithShape="1">
                <a:gsLst>
                  <a:gs pos="0">
                    <a:schemeClr val="accent4">
                      <a:lumMod val="80000"/>
                      <a:lumOff val="20000"/>
                      <a:shade val="51000"/>
                      <a:satMod val="130000"/>
                    </a:schemeClr>
                  </a:gs>
                  <a:gs pos="80000">
                    <a:schemeClr val="accent4">
                      <a:lumMod val="80000"/>
                      <a:lumOff val="20000"/>
                      <a:shade val="93000"/>
                      <a:satMod val="130000"/>
                    </a:schemeClr>
                  </a:gs>
                  <a:gs pos="100000">
                    <a:schemeClr val="accent4">
                      <a:lumMod val="80000"/>
                      <a:lumOff val="2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Lbls>
            <c:dLbl>
              <c:idx val="10"/>
              <c:layout>
                <c:manualLayout>
                  <c:x val="-1.1313131313131313E-2"/>
                  <c:y val="2.41625480505216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1"/>
              <c:layout>
                <c:manualLayout>
                  <c:x val="-3.5555555555555556E-2"/>
                  <c:y val="-8.0540896419764035E-17"/>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2"/>
              <c:layout>
                <c:manualLayout>
                  <c:x val="-5.1717171717171717E-2"/>
                  <c:y val="-3.7342119714442616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3"/>
              <c:layout>
                <c:manualLayout>
                  <c:x val="-3.8787878787878788E-2"/>
                  <c:y val="-6.5897858319604614E-3"/>
                </c:manualLayout>
              </c:layout>
              <c:tx>
                <c:rich>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2CA3D574-FEAD-4D9A-B3D2-284BC340D2EF}" type="CATEGORYNAME">
                      <a:rPr lang="ru-RU"/>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t>[ИМЯ КАТЕГОРИИ]</a:t>
                    </a:fld>
                    <a:r>
                      <a:rPr lang="ru-RU"/>
                      <a:t>
0,1%</a:t>
                    </a:r>
                  </a:p>
                </c:rich>
              </c:tx>
              <c:numFmt formatCode="#,##0.0" sourceLinked="0"/>
              <c:spPr>
                <a:noFill/>
                <a:ln>
                  <a:noFill/>
                </a:ln>
                <a:effectLst/>
              </c:spPr>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Lst>
            </c:dLbl>
            <c:dLbl>
              <c:idx val="14"/>
              <c:layout>
                <c:manualLayout>
                  <c:x val="-1.1313131313131313E-2"/>
                  <c:y val="-3.7342119714442693E-2"/>
                </c:manualLayout>
              </c:layout>
              <c:dLblPos val="bestFit"/>
              <c:showLegendKey val="0"/>
              <c:showVal val="0"/>
              <c:showCatName val="1"/>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ДиамАТЭЦ!$B$7:$B$22</c:f>
              <c:strCache>
                <c:ptCount val="16"/>
                <c:pt idx="0">
                  <c:v>Ду 80</c:v>
                </c:pt>
                <c:pt idx="1">
                  <c:v>Ду 100</c:v>
                </c:pt>
                <c:pt idx="2">
                  <c:v>Ду 125</c:v>
                </c:pt>
                <c:pt idx="3">
                  <c:v>Ду 150</c:v>
                </c:pt>
                <c:pt idx="4">
                  <c:v>Ду 200</c:v>
                </c:pt>
                <c:pt idx="5">
                  <c:v>Ду 250</c:v>
                </c:pt>
                <c:pt idx="6">
                  <c:v>Ду 300</c:v>
                </c:pt>
                <c:pt idx="7">
                  <c:v>Ду 350</c:v>
                </c:pt>
                <c:pt idx="8">
                  <c:v>Ду 400</c:v>
                </c:pt>
                <c:pt idx="9">
                  <c:v>Ду 500</c:v>
                </c:pt>
                <c:pt idx="10">
                  <c:v>Ду 600</c:v>
                </c:pt>
                <c:pt idx="11">
                  <c:v>Ду 700</c:v>
                </c:pt>
                <c:pt idx="12">
                  <c:v>Ду 800</c:v>
                </c:pt>
                <c:pt idx="13">
                  <c:v>Ду 900</c:v>
                </c:pt>
                <c:pt idx="14">
                  <c:v>Ду 1000</c:v>
                </c:pt>
                <c:pt idx="15">
                  <c:v>Ду 25, Ду 32, Ду 40, Ду 50</c:v>
                </c:pt>
              </c:strCache>
            </c:strRef>
          </c:cat>
          <c:val>
            <c:numRef>
              <c:f>ДиамАТЭЦ!$C$7:$C$22</c:f>
              <c:numCache>
                <c:formatCode>General</c:formatCode>
                <c:ptCount val="16"/>
                <c:pt idx="0">
                  <c:v>28304</c:v>
                </c:pt>
                <c:pt idx="1">
                  <c:v>44802</c:v>
                </c:pt>
                <c:pt idx="2">
                  <c:v>23134</c:v>
                </c:pt>
                <c:pt idx="3">
                  <c:v>39298</c:v>
                </c:pt>
                <c:pt idx="4">
                  <c:v>39298</c:v>
                </c:pt>
                <c:pt idx="5">
                  <c:v>14848</c:v>
                </c:pt>
                <c:pt idx="6">
                  <c:v>17196</c:v>
                </c:pt>
                <c:pt idx="7">
                  <c:v>5827</c:v>
                </c:pt>
                <c:pt idx="8">
                  <c:v>29260</c:v>
                </c:pt>
                <c:pt idx="9">
                  <c:v>42942</c:v>
                </c:pt>
                <c:pt idx="10">
                  <c:v>21589</c:v>
                </c:pt>
                <c:pt idx="11">
                  <c:v>6110</c:v>
                </c:pt>
                <c:pt idx="12">
                  <c:v>5605</c:v>
                </c:pt>
                <c:pt idx="13">
                  <c:v>1047</c:v>
                </c:pt>
                <c:pt idx="14">
                  <c:v>16524</c:v>
                </c:pt>
                <c:pt idx="15">
                  <c:v>122499</c:v>
                </c:pt>
              </c:numCache>
            </c:numRef>
          </c:val>
        </c:ser>
        <c:dLbls>
          <c:dLblPos val="outEnd"/>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20"/>
      <c:rotY val="170"/>
      <c:depthPercent val="100"/>
      <c:rAngAx val="0"/>
      <c:perspective val="2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2842071925475338E-2"/>
          <c:y val="0.14775773028371453"/>
          <c:w val="0.83431585614904935"/>
          <c:h val="0.76829376327959009"/>
        </c:manualLayout>
      </c:layout>
      <c:pie3DChart>
        <c:varyColors val="1"/>
        <c:ser>
          <c:idx val="0"/>
          <c:order val="0"/>
          <c:tx>
            <c:strRef>
              <c:f>ДиамМед!$E$5</c:f>
              <c:strCache>
                <c:ptCount val="1"/>
                <c:pt idx="0">
                  <c:v>Протяженность в двухтрубном исчислении, м</c:v>
                </c:pt>
              </c:strCache>
            </c:strRef>
          </c:tx>
          <c:explosion val="22"/>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6"/>
            <c:bubble3D val="0"/>
            <c:explosion val="25"/>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7"/>
            <c:bubble3D val="0"/>
            <c:spPr>
              <a:gradFill rotWithShape="1">
                <a:gsLst>
                  <a:gs pos="0">
                    <a:schemeClr val="accent2">
                      <a:lumMod val="60000"/>
                      <a:shade val="51000"/>
                      <a:satMod val="130000"/>
                    </a:schemeClr>
                  </a:gs>
                  <a:gs pos="80000">
                    <a:schemeClr val="accent2">
                      <a:lumMod val="60000"/>
                      <a:shade val="93000"/>
                      <a:satMod val="130000"/>
                    </a:schemeClr>
                  </a:gs>
                  <a:gs pos="100000">
                    <a:schemeClr val="accent2">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8"/>
            <c:bubble3D val="0"/>
            <c:spPr>
              <a:gradFill rotWithShape="1">
                <a:gsLst>
                  <a:gs pos="0">
                    <a:schemeClr val="accent3">
                      <a:lumMod val="60000"/>
                      <a:shade val="51000"/>
                      <a:satMod val="130000"/>
                    </a:schemeClr>
                  </a:gs>
                  <a:gs pos="80000">
                    <a:schemeClr val="accent3">
                      <a:lumMod val="60000"/>
                      <a:shade val="93000"/>
                      <a:satMod val="130000"/>
                    </a:schemeClr>
                  </a:gs>
                  <a:gs pos="100000">
                    <a:schemeClr val="accent3">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9"/>
            <c:bubble3D val="0"/>
            <c:spPr>
              <a:gradFill rotWithShape="1">
                <a:gsLst>
                  <a:gs pos="0">
                    <a:schemeClr val="accent4">
                      <a:lumMod val="60000"/>
                      <a:shade val="51000"/>
                      <a:satMod val="130000"/>
                    </a:schemeClr>
                  </a:gs>
                  <a:gs pos="80000">
                    <a:schemeClr val="accent4">
                      <a:lumMod val="60000"/>
                      <a:shade val="93000"/>
                      <a:satMod val="130000"/>
                    </a:schemeClr>
                  </a:gs>
                  <a:gs pos="100000">
                    <a:schemeClr val="accent4">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10"/>
            <c:bubble3D val="0"/>
            <c:spPr>
              <a:gradFill rotWithShape="1">
                <a:gsLst>
                  <a:gs pos="0">
                    <a:schemeClr val="accent5">
                      <a:lumMod val="60000"/>
                      <a:shade val="51000"/>
                      <a:satMod val="130000"/>
                    </a:schemeClr>
                  </a:gs>
                  <a:gs pos="80000">
                    <a:schemeClr val="accent5">
                      <a:lumMod val="60000"/>
                      <a:shade val="93000"/>
                      <a:satMod val="130000"/>
                    </a:schemeClr>
                  </a:gs>
                  <a:gs pos="100000">
                    <a:schemeClr val="accent5">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11"/>
            <c:bubble3D val="0"/>
            <c:spPr>
              <a:gradFill rotWithShape="1">
                <a:gsLst>
                  <a:gs pos="0">
                    <a:schemeClr val="accent6">
                      <a:lumMod val="60000"/>
                      <a:shade val="51000"/>
                      <a:satMod val="130000"/>
                    </a:schemeClr>
                  </a:gs>
                  <a:gs pos="80000">
                    <a:schemeClr val="accent6">
                      <a:lumMod val="60000"/>
                      <a:shade val="93000"/>
                      <a:satMod val="130000"/>
                    </a:schemeClr>
                  </a:gs>
                  <a:gs pos="100000">
                    <a:schemeClr val="accent6">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12"/>
            <c:bubble3D val="0"/>
            <c:spPr>
              <a:gradFill rotWithShape="1">
                <a:gsLst>
                  <a:gs pos="0">
                    <a:schemeClr val="accent1">
                      <a:lumMod val="80000"/>
                      <a:lumOff val="20000"/>
                      <a:shade val="51000"/>
                      <a:satMod val="130000"/>
                    </a:schemeClr>
                  </a:gs>
                  <a:gs pos="80000">
                    <a:schemeClr val="accent1">
                      <a:lumMod val="80000"/>
                      <a:lumOff val="20000"/>
                      <a:shade val="93000"/>
                      <a:satMod val="130000"/>
                    </a:schemeClr>
                  </a:gs>
                  <a:gs pos="100000">
                    <a:schemeClr val="accent1">
                      <a:lumMod val="80000"/>
                      <a:lumOff val="2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ДиамМед!$D$6:$D$18</c:f>
              <c:strCache>
                <c:ptCount val="13"/>
                <c:pt idx="0">
                  <c:v>Ду 32</c:v>
                </c:pt>
                <c:pt idx="1">
                  <c:v>Ду 40</c:v>
                </c:pt>
                <c:pt idx="2">
                  <c:v>Ду 50</c:v>
                </c:pt>
                <c:pt idx="3">
                  <c:v>Ду 70</c:v>
                </c:pt>
                <c:pt idx="4">
                  <c:v>Ду 80</c:v>
                </c:pt>
                <c:pt idx="5">
                  <c:v>Ду 100</c:v>
                </c:pt>
                <c:pt idx="6">
                  <c:v>Ду 125</c:v>
                </c:pt>
                <c:pt idx="7">
                  <c:v>Ду 150</c:v>
                </c:pt>
                <c:pt idx="8">
                  <c:v>Ду 200</c:v>
                </c:pt>
                <c:pt idx="9">
                  <c:v>Ду 250</c:v>
                </c:pt>
                <c:pt idx="10">
                  <c:v>Ду 300</c:v>
                </c:pt>
                <c:pt idx="11">
                  <c:v>Ду 350</c:v>
                </c:pt>
                <c:pt idx="12">
                  <c:v>Ду 400</c:v>
                </c:pt>
              </c:strCache>
            </c:strRef>
          </c:cat>
          <c:val>
            <c:numRef>
              <c:f>ДиамМед!$E$6:$E$18</c:f>
              <c:numCache>
                <c:formatCode>General</c:formatCode>
                <c:ptCount val="13"/>
                <c:pt idx="0">
                  <c:v>131</c:v>
                </c:pt>
                <c:pt idx="1">
                  <c:v>166</c:v>
                </c:pt>
                <c:pt idx="2">
                  <c:v>512</c:v>
                </c:pt>
                <c:pt idx="3">
                  <c:v>379</c:v>
                </c:pt>
                <c:pt idx="4">
                  <c:v>404</c:v>
                </c:pt>
                <c:pt idx="5">
                  <c:v>527</c:v>
                </c:pt>
                <c:pt idx="6">
                  <c:v>745</c:v>
                </c:pt>
                <c:pt idx="7">
                  <c:v>88</c:v>
                </c:pt>
                <c:pt idx="8">
                  <c:v>826</c:v>
                </c:pt>
                <c:pt idx="9">
                  <c:v>364</c:v>
                </c:pt>
                <c:pt idx="10">
                  <c:v>271</c:v>
                </c:pt>
                <c:pt idx="11">
                  <c:v>320</c:v>
                </c:pt>
                <c:pt idx="12">
                  <c:v>122</c:v>
                </c:pt>
              </c:numCache>
            </c:numRef>
          </c:val>
        </c:ser>
        <c:dLbls>
          <c:dLblPos val="outEnd"/>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20"/>
      <c:rotY val="131"/>
      <c:depthPercent val="100"/>
      <c:rAngAx val="0"/>
      <c:perspective val="2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2842071925475338E-2"/>
          <c:y val="0.14775773028371453"/>
          <c:w val="0.83431585614904935"/>
          <c:h val="0.76829376327959009"/>
        </c:manualLayout>
      </c:layout>
      <c:pie3DChart>
        <c:varyColors val="1"/>
        <c:ser>
          <c:idx val="0"/>
          <c:order val="0"/>
          <c:tx>
            <c:strRef>
              <c:f>ДиамМетлин!$D$4</c:f>
              <c:strCache>
                <c:ptCount val="1"/>
                <c:pt idx="0">
                  <c:v>Протяженность в однотрубном исчислении, м</c:v>
                </c:pt>
              </c:strCache>
            </c:strRef>
          </c:tx>
          <c:explosion val="22"/>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6"/>
            <c:bubble3D val="0"/>
            <c:explosion val="25"/>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7"/>
            <c:bubble3D val="0"/>
            <c:spPr>
              <a:gradFill rotWithShape="1">
                <a:gsLst>
                  <a:gs pos="0">
                    <a:schemeClr val="accent2">
                      <a:lumMod val="60000"/>
                      <a:shade val="51000"/>
                      <a:satMod val="130000"/>
                    </a:schemeClr>
                  </a:gs>
                  <a:gs pos="80000">
                    <a:schemeClr val="accent2">
                      <a:lumMod val="60000"/>
                      <a:shade val="93000"/>
                      <a:satMod val="130000"/>
                    </a:schemeClr>
                  </a:gs>
                  <a:gs pos="100000">
                    <a:schemeClr val="accent2">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8"/>
            <c:bubble3D val="0"/>
            <c:spPr>
              <a:gradFill rotWithShape="1">
                <a:gsLst>
                  <a:gs pos="0">
                    <a:schemeClr val="accent3">
                      <a:lumMod val="60000"/>
                      <a:shade val="51000"/>
                      <a:satMod val="130000"/>
                    </a:schemeClr>
                  </a:gs>
                  <a:gs pos="80000">
                    <a:schemeClr val="accent3">
                      <a:lumMod val="60000"/>
                      <a:shade val="93000"/>
                      <a:satMod val="130000"/>
                    </a:schemeClr>
                  </a:gs>
                  <a:gs pos="100000">
                    <a:schemeClr val="accent3">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9"/>
            <c:bubble3D val="0"/>
            <c:spPr>
              <a:gradFill rotWithShape="1">
                <a:gsLst>
                  <a:gs pos="0">
                    <a:schemeClr val="accent4">
                      <a:lumMod val="60000"/>
                      <a:shade val="51000"/>
                      <a:satMod val="130000"/>
                    </a:schemeClr>
                  </a:gs>
                  <a:gs pos="80000">
                    <a:schemeClr val="accent4">
                      <a:lumMod val="60000"/>
                      <a:shade val="93000"/>
                      <a:satMod val="130000"/>
                    </a:schemeClr>
                  </a:gs>
                  <a:gs pos="100000">
                    <a:schemeClr val="accent4">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10"/>
            <c:bubble3D val="0"/>
            <c:spPr>
              <a:gradFill rotWithShape="1">
                <a:gsLst>
                  <a:gs pos="0">
                    <a:schemeClr val="accent5">
                      <a:lumMod val="60000"/>
                      <a:shade val="51000"/>
                      <a:satMod val="130000"/>
                    </a:schemeClr>
                  </a:gs>
                  <a:gs pos="80000">
                    <a:schemeClr val="accent5">
                      <a:lumMod val="60000"/>
                      <a:shade val="93000"/>
                      <a:satMod val="130000"/>
                    </a:schemeClr>
                  </a:gs>
                  <a:gs pos="100000">
                    <a:schemeClr val="accent5">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11"/>
            <c:bubble3D val="0"/>
            <c:spPr>
              <a:gradFill rotWithShape="1">
                <a:gsLst>
                  <a:gs pos="0">
                    <a:schemeClr val="accent6">
                      <a:lumMod val="60000"/>
                      <a:shade val="51000"/>
                      <a:satMod val="130000"/>
                    </a:schemeClr>
                  </a:gs>
                  <a:gs pos="80000">
                    <a:schemeClr val="accent6">
                      <a:lumMod val="60000"/>
                      <a:shade val="93000"/>
                      <a:satMod val="130000"/>
                    </a:schemeClr>
                  </a:gs>
                  <a:gs pos="100000">
                    <a:schemeClr val="accent6">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12"/>
            <c:bubble3D val="0"/>
            <c:spPr>
              <a:gradFill rotWithShape="1">
                <a:gsLst>
                  <a:gs pos="0">
                    <a:schemeClr val="accent1">
                      <a:lumMod val="80000"/>
                      <a:lumOff val="20000"/>
                      <a:shade val="51000"/>
                      <a:satMod val="130000"/>
                    </a:schemeClr>
                  </a:gs>
                  <a:gs pos="80000">
                    <a:schemeClr val="accent1">
                      <a:lumMod val="80000"/>
                      <a:lumOff val="20000"/>
                      <a:shade val="93000"/>
                      <a:satMod val="130000"/>
                    </a:schemeClr>
                  </a:gs>
                  <a:gs pos="100000">
                    <a:schemeClr val="accent1">
                      <a:lumMod val="80000"/>
                      <a:lumOff val="2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Lbls>
            <c:dLbl>
              <c:idx val="0"/>
              <c:layout>
                <c:manualLayout>
                  <c:x val="-1.6643550624133148E-2"/>
                  <c:y val="6.857142857142857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0"/>
              <c:layout>
                <c:manualLayout>
                  <c:x val="4.2533518261673467E-2"/>
                  <c:y val="-4.063492063492063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1"/>
              <c:layout>
                <c:manualLayout>
                  <c:x val="6.6574202496532592E-2"/>
                  <c:y val="1.015873015873015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2"/>
              <c:layout>
                <c:manualLayout>
                  <c:x val="2.034211742949607E-2"/>
                  <c:y val="7.1111111111111014E-2"/>
                </c:manualLayout>
              </c:layout>
              <c:dLblPos val="bestFit"/>
              <c:showLegendKey val="0"/>
              <c:showVal val="0"/>
              <c:showCatName val="1"/>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ДиамМетлин!$C$5:$C$17</c:f>
              <c:strCache>
                <c:ptCount val="13"/>
                <c:pt idx="0">
                  <c:v>Ду 25</c:v>
                </c:pt>
                <c:pt idx="1">
                  <c:v>Ду 32</c:v>
                </c:pt>
                <c:pt idx="2">
                  <c:v>Ду 40</c:v>
                </c:pt>
                <c:pt idx="3">
                  <c:v>Ду 50</c:v>
                </c:pt>
                <c:pt idx="4">
                  <c:v>Ду 70</c:v>
                </c:pt>
                <c:pt idx="5">
                  <c:v>Ду 80</c:v>
                </c:pt>
                <c:pt idx="6">
                  <c:v>Ду 100</c:v>
                </c:pt>
                <c:pt idx="7">
                  <c:v>Ду 125</c:v>
                </c:pt>
                <c:pt idx="8">
                  <c:v>Ду 150</c:v>
                </c:pt>
                <c:pt idx="9">
                  <c:v>Ду 200</c:v>
                </c:pt>
                <c:pt idx="10">
                  <c:v>Ду 250</c:v>
                </c:pt>
                <c:pt idx="11">
                  <c:v>Ду 300</c:v>
                </c:pt>
                <c:pt idx="12">
                  <c:v>Ду 400</c:v>
                </c:pt>
              </c:strCache>
            </c:strRef>
          </c:cat>
          <c:val>
            <c:numRef>
              <c:f>ДиамМетлин!$D$5:$D$17</c:f>
              <c:numCache>
                <c:formatCode>General</c:formatCode>
                <c:ptCount val="13"/>
                <c:pt idx="0">
                  <c:v>882</c:v>
                </c:pt>
                <c:pt idx="1">
                  <c:v>918</c:v>
                </c:pt>
                <c:pt idx="2">
                  <c:v>299</c:v>
                </c:pt>
                <c:pt idx="3">
                  <c:v>3314</c:v>
                </c:pt>
                <c:pt idx="4">
                  <c:v>1689</c:v>
                </c:pt>
                <c:pt idx="5">
                  <c:v>677</c:v>
                </c:pt>
                <c:pt idx="6">
                  <c:v>5643</c:v>
                </c:pt>
                <c:pt idx="7">
                  <c:v>180</c:v>
                </c:pt>
                <c:pt idx="8">
                  <c:v>5072</c:v>
                </c:pt>
                <c:pt idx="9">
                  <c:v>3140</c:v>
                </c:pt>
                <c:pt idx="10">
                  <c:v>1091</c:v>
                </c:pt>
                <c:pt idx="11">
                  <c:v>318</c:v>
                </c:pt>
                <c:pt idx="12">
                  <c:v>179</c:v>
                </c:pt>
              </c:numCache>
            </c:numRef>
          </c:val>
        </c:ser>
        <c:dLbls>
          <c:dLblPos val="outEnd"/>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explosion val="29"/>
            <c:spPr>
              <a:solidFill>
                <a:schemeClr val="accent1"/>
              </a:solidFill>
              <a:ln w="25400">
                <a:solidFill>
                  <a:schemeClr val="lt1"/>
                </a:solidFill>
              </a:ln>
              <a:effectLst/>
              <a:sp3d contourW="25400">
                <a:contourClr>
                  <a:schemeClr val="lt1"/>
                </a:contourClr>
              </a:sp3d>
            </c:spPr>
          </c:dPt>
          <c:dPt>
            <c:idx val="1"/>
            <c:bubble3D val="0"/>
            <c:explosion val="48"/>
            <c:spPr>
              <a:solidFill>
                <a:schemeClr val="accent2"/>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ОГО!$L$3:$L$4</c:f>
              <c:strCache>
                <c:ptCount val="2"/>
                <c:pt idx="0">
                  <c:v>подземная</c:v>
                </c:pt>
                <c:pt idx="1">
                  <c:v>надземная</c:v>
                </c:pt>
              </c:strCache>
            </c:strRef>
          </c:cat>
          <c:val>
            <c:numRef>
              <c:f>ОГО!$N$3:$N$4</c:f>
              <c:numCache>
                <c:formatCode>General</c:formatCode>
                <c:ptCount val="2"/>
                <c:pt idx="0">
                  <c:v>0.75568941204192919</c:v>
                </c:pt>
                <c:pt idx="1">
                  <c:v>0.24431058795807084</c:v>
                </c:pt>
              </c:numCache>
            </c:numRef>
          </c:val>
        </c:ser>
        <c:dLbls>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2688279087729837"/>
          <c:y val="0.13930555555555557"/>
          <c:w val="0.72867271700029324"/>
          <c:h val="0.72088764946048411"/>
        </c:manualLayout>
      </c:layout>
      <c:bar3DChart>
        <c:barDir val="col"/>
        <c:grouping val="clustered"/>
        <c:varyColors val="0"/>
        <c:ser>
          <c:idx val="0"/>
          <c:order val="0"/>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a:sp3d contourW="9525">
              <a:contourClr>
                <a:schemeClr val="accent1">
                  <a:shade val="95000"/>
                </a:schemeClr>
              </a:contourClr>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Лист1!$F$4:$R$4</c:f>
              <c:strCache>
                <c:ptCount val="7"/>
                <c:pt idx="0">
                  <c:v>25-100</c:v>
                </c:pt>
                <c:pt idx="1">
                  <c:v>125-250</c:v>
                </c:pt>
                <c:pt idx="2">
                  <c:v>300-400</c:v>
                </c:pt>
                <c:pt idx="3">
                  <c:v>500-600</c:v>
                </c:pt>
                <c:pt idx="4">
                  <c:v>700</c:v>
                </c:pt>
                <c:pt idx="5">
                  <c:v>800</c:v>
                </c:pt>
                <c:pt idx="6">
                  <c:v>900-1000</c:v>
                </c:pt>
              </c:strCache>
              <c:extLst/>
            </c:strRef>
          </c:cat>
          <c:val>
            <c:numRef>
              <c:f>Лист1!$F$5:$R$5</c:f>
              <c:numCache>
                <c:formatCode>General</c:formatCode>
                <c:ptCount val="7"/>
                <c:pt idx="0">
                  <c:v>280767.53000000038</c:v>
                </c:pt>
                <c:pt idx="1">
                  <c:v>119959.29000000024</c:v>
                </c:pt>
                <c:pt idx="2">
                  <c:v>54211.720000000008</c:v>
                </c:pt>
                <c:pt idx="3">
                  <c:v>64533.16</c:v>
                </c:pt>
                <c:pt idx="4">
                  <c:v>6110.3799999999992</c:v>
                </c:pt>
                <c:pt idx="5">
                  <c:v>5605.2099999999991</c:v>
                </c:pt>
                <c:pt idx="6">
                  <c:v>17571.910000000003</c:v>
                </c:pt>
              </c:numCache>
              <c:extLst/>
            </c:numRef>
          </c:val>
        </c:ser>
        <c:dLbls>
          <c:showLegendKey val="0"/>
          <c:showVal val="1"/>
          <c:showCatName val="0"/>
          <c:showSerName val="0"/>
          <c:showPercent val="0"/>
          <c:showBubbleSize val="0"/>
        </c:dLbls>
        <c:gapWidth val="150"/>
        <c:shape val="box"/>
        <c:axId val="338940416"/>
        <c:axId val="212964416"/>
        <c:axId val="0"/>
      </c:bar3DChart>
      <c:catAx>
        <c:axId val="338940416"/>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r>
                  <a:rPr lang="ru-RU"/>
                  <a:t>Ду, мм</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ru-RU"/>
          </a:p>
        </c:txPr>
        <c:crossAx val="212964416"/>
        <c:crosses val="autoZero"/>
        <c:auto val="1"/>
        <c:lblAlgn val="ctr"/>
        <c:lblOffset val="100"/>
        <c:noMultiLvlLbl val="0"/>
      </c:catAx>
      <c:valAx>
        <c:axId val="2129644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r>
                  <a:rPr lang="ru-RU"/>
                  <a:t>ПротЯженность тепловых сетей в однотрубном исчислении, м</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ru-RU"/>
          </a:p>
        </c:txPr>
        <c:crossAx val="3389404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4638888888888888E-2"/>
          <c:y val="4.214129483814523E-2"/>
          <c:w val="0.88256933508311464"/>
          <c:h val="0.77573089822105568"/>
        </c:manualLayout>
      </c:layout>
      <c:scatterChart>
        <c:scatterStyle val="lineMarker"/>
        <c:varyColors val="0"/>
        <c:ser>
          <c:idx val="0"/>
          <c:order val="0"/>
          <c:tx>
            <c:v>t пр.с.в.ПО</c:v>
          </c:tx>
          <c:trendline>
            <c:trendlineType val="linear"/>
            <c:dispRSqr val="0"/>
            <c:dispEq val="0"/>
          </c:trendline>
          <c:xVal>
            <c:numRef>
              <c:f>'г. Озёрск'!$A$5:$A$16</c:f>
              <c:numCache>
                <c:formatCode>General</c:formatCode>
                <c:ptCount val="12"/>
                <c:pt idx="0">
                  <c:v>-13.5</c:v>
                </c:pt>
                <c:pt idx="1">
                  <c:v>-7.2</c:v>
                </c:pt>
                <c:pt idx="2">
                  <c:v>-6.9</c:v>
                </c:pt>
                <c:pt idx="3">
                  <c:v>-6.6</c:v>
                </c:pt>
                <c:pt idx="4">
                  <c:v>-2.6</c:v>
                </c:pt>
                <c:pt idx="5">
                  <c:v>3.2</c:v>
                </c:pt>
                <c:pt idx="6">
                  <c:v>6.1</c:v>
                </c:pt>
                <c:pt idx="7">
                  <c:v>11.6</c:v>
                </c:pt>
                <c:pt idx="8">
                  <c:v>12.8</c:v>
                </c:pt>
                <c:pt idx="9">
                  <c:v>17.8</c:v>
                </c:pt>
                <c:pt idx="10">
                  <c:v>18.899999999999999</c:v>
                </c:pt>
                <c:pt idx="11">
                  <c:v>19.7</c:v>
                </c:pt>
              </c:numCache>
            </c:numRef>
          </c:xVal>
          <c:yVal>
            <c:numRef>
              <c:f>'г. Озёрск'!$B$5:$B$16</c:f>
              <c:numCache>
                <c:formatCode>General</c:formatCode>
                <c:ptCount val="12"/>
                <c:pt idx="0">
                  <c:v>121</c:v>
                </c:pt>
                <c:pt idx="1">
                  <c:v>111</c:v>
                </c:pt>
                <c:pt idx="2">
                  <c:v>110</c:v>
                </c:pt>
                <c:pt idx="3">
                  <c:v>109.1</c:v>
                </c:pt>
                <c:pt idx="4">
                  <c:v>98.8</c:v>
                </c:pt>
                <c:pt idx="5">
                  <c:v>99.6</c:v>
                </c:pt>
                <c:pt idx="6">
                  <c:v>91</c:v>
                </c:pt>
                <c:pt idx="7">
                  <c:v>102.1</c:v>
                </c:pt>
                <c:pt idx="8">
                  <c:v>94.9</c:v>
                </c:pt>
                <c:pt idx="9">
                  <c:v>95.8</c:v>
                </c:pt>
                <c:pt idx="10">
                  <c:v>98.6</c:v>
                </c:pt>
                <c:pt idx="11">
                  <c:v>97.2</c:v>
                </c:pt>
              </c:numCache>
            </c:numRef>
          </c:yVal>
          <c:smooth val="0"/>
        </c:ser>
        <c:ser>
          <c:idx val="1"/>
          <c:order val="1"/>
          <c:tx>
            <c:v>t обр. с.в ПО</c:v>
          </c:tx>
          <c:trendline>
            <c:trendlineType val="linear"/>
            <c:dispRSqr val="0"/>
            <c:dispEq val="0"/>
          </c:trendline>
          <c:xVal>
            <c:numRef>
              <c:f>'г. Озёрск'!$A$5:$A$16</c:f>
              <c:numCache>
                <c:formatCode>General</c:formatCode>
                <c:ptCount val="12"/>
                <c:pt idx="0">
                  <c:v>-13.5</c:v>
                </c:pt>
                <c:pt idx="1">
                  <c:v>-7.2</c:v>
                </c:pt>
                <c:pt idx="2">
                  <c:v>-6.9</c:v>
                </c:pt>
                <c:pt idx="3">
                  <c:v>-6.6</c:v>
                </c:pt>
                <c:pt idx="4">
                  <c:v>-2.6</c:v>
                </c:pt>
                <c:pt idx="5">
                  <c:v>3.2</c:v>
                </c:pt>
                <c:pt idx="6">
                  <c:v>6.1</c:v>
                </c:pt>
                <c:pt idx="7">
                  <c:v>11.6</c:v>
                </c:pt>
                <c:pt idx="8">
                  <c:v>12.8</c:v>
                </c:pt>
                <c:pt idx="9">
                  <c:v>17.8</c:v>
                </c:pt>
                <c:pt idx="10">
                  <c:v>18.899999999999999</c:v>
                </c:pt>
                <c:pt idx="11">
                  <c:v>19.7</c:v>
                </c:pt>
              </c:numCache>
            </c:numRef>
          </c:xVal>
          <c:yVal>
            <c:numRef>
              <c:f>'г. Озёрск'!$C$5:$C$16</c:f>
              <c:numCache>
                <c:formatCode>General</c:formatCode>
                <c:ptCount val="12"/>
                <c:pt idx="0">
                  <c:v>52.6</c:v>
                </c:pt>
                <c:pt idx="1">
                  <c:v>48</c:v>
                </c:pt>
                <c:pt idx="2">
                  <c:v>48.9</c:v>
                </c:pt>
                <c:pt idx="3">
                  <c:v>48</c:v>
                </c:pt>
                <c:pt idx="4">
                  <c:v>43</c:v>
                </c:pt>
                <c:pt idx="5">
                  <c:v>44</c:v>
                </c:pt>
                <c:pt idx="6">
                  <c:v>42.1</c:v>
                </c:pt>
                <c:pt idx="7">
                  <c:v>46.8</c:v>
                </c:pt>
                <c:pt idx="8">
                  <c:v>41.1</c:v>
                </c:pt>
                <c:pt idx="9">
                  <c:v>49.5</c:v>
                </c:pt>
                <c:pt idx="10">
                  <c:v>51.1</c:v>
                </c:pt>
                <c:pt idx="11">
                  <c:v>49.1</c:v>
                </c:pt>
              </c:numCache>
            </c:numRef>
          </c:yVal>
          <c:smooth val="0"/>
        </c:ser>
        <c:dLbls>
          <c:showLegendKey val="0"/>
          <c:showVal val="0"/>
          <c:showCatName val="0"/>
          <c:showSerName val="0"/>
          <c:showPercent val="0"/>
          <c:showBubbleSize val="0"/>
        </c:dLbls>
        <c:axId val="261852544"/>
        <c:axId val="261853120"/>
      </c:scatterChart>
      <c:valAx>
        <c:axId val="261852544"/>
        <c:scaling>
          <c:orientation val="maxMin"/>
        </c:scaling>
        <c:delete val="0"/>
        <c:axPos val="b"/>
        <c:majorGridlines>
          <c:spPr>
            <a:ln w="12700">
              <a:solidFill>
                <a:schemeClr val="tx1"/>
              </a:solidFill>
            </a:ln>
          </c:spPr>
        </c:majorGridlines>
        <c:minorGridlines>
          <c:spPr>
            <a:ln>
              <a:solidFill>
                <a:schemeClr val="tx1">
                  <a:tint val="75000"/>
                  <a:shade val="95000"/>
                  <a:satMod val="105000"/>
                </a:schemeClr>
              </a:solidFill>
            </a:ln>
          </c:spPr>
        </c:minorGridlines>
        <c:title>
          <c:tx>
            <c:rich>
              <a:bodyPr/>
              <a:lstStyle/>
              <a:p>
                <a:pPr>
                  <a:defRPr/>
                </a:pPr>
                <a:r>
                  <a:rPr lang="en-US"/>
                  <a:t>t</a:t>
                </a:r>
                <a:r>
                  <a:rPr lang="ru-RU"/>
                  <a:t> наружного воздуха, °С</a:t>
                </a:r>
              </a:p>
            </c:rich>
          </c:tx>
          <c:layout>
            <c:manualLayout>
              <c:xMode val="edge"/>
              <c:yMode val="edge"/>
              <c:x val="0.74932224842453066"/>
              <c:y val="0.76108745997543148"/>
            </c:manualLayout>
          </c:layout>
          <c:overlay val="0"/>
          <c:spPr>
            <a:solidFill>
              <a:schemeClr val="bg1"/>
            </a:solidFill>
          </c:spPr>
        </c:title>
        <c:numFmt formatCode="General" sourceLinked="1"/>
        <c:majorTickMark val="out"/>
        <c:minorTickMark val="none"/>
        <c:tickLblPos val="nextTo"/>
        <c:crossAx val="261853120"/>
        <c:crossesAt val="0"/>
        <c:crossBetween val="midCat"/>
      </c:valAx>
      <c:valAx>
        <c:axId val="261853120"/>
        <c:scaling>
          <c:orientation val="minMax"/>
        </c:scaling>
        <c:delete val="0"/>
        <c:axPos val="r"/>
        <c:majorGridlines/>
        <c:title>
          <c:tx>
            <c:rich>
              <a:bodyPr rot="-5400000" vert="horz"/>
              <a:lstStyle/>
              <a:p>
                <a:pPr>
                  <a:defRPr/>
                </a:pPr>
                <a:r>
                  <a:rPr lang="en-US"/>
                  <a:t>t </a:t>
                </a:r>
                <a:r>
                  <a:rPr lang="ru-RU"/>
                  <a:t>сетевой воды ПО</a:t>
                </a:r>
              </a:p>
            </c:rich>
          </c:tx>
          <c:layout>
            <c:manualLayout>
              <c:xMode val="edge"/>
              <c:yMode val="edge"/>
              <c:x val="5.0868673141745598E-2"/>
              <c:y val="6.4458183136315114E-2"/>
            </c:manualLayout>
          </c:layout>
          <c:overlay val="0"/>
          <c:spPr>
            <a:solidFill>
              <a:schemeClr val="bg1"/>
            </a:solidFill>
          </c:spPr>
        </c:title>
        <c:numFmt formatCode="General" sourceLinked="1"/>
        <c:majorTickMark val="out"/>
        <c:minorTickMark val="none"/>
        <c:tickLblPos val="high"/>
        <c:crossAx val="261852544"/>
        <c:crossesAt val="25"/>
        <c:crossBetween val="midCat"/>
        <c:majorUnit val="10"/>
      </c:valAx>
    </c:plotArea>
    <c:legend>
      <c:legendPos val="b"/>
      <c:legendEntry>
        <c:idx val="2"/>
        <c:delete val="1"/>
      </c:legendEntry>
      <c:legendEntry>
        <c:idx val="3"/>
        <c:delete val="1"/>
      </c:legendEntry>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4638888888888888E-2"/>
          <c:y val="5.1400554097404488E-2"/>
          <c:w val="0.90647222222222223"/>
          <c:h val="0.78036052785068533"/>
        </c:manualLayout>
      </c:layout>
      <c:scatterChart>
        <c:scatterStyle val="lineMarker"/>
        <c:varyColors val="0"/>
        <c:ser>
          <c:idx val="0"/>
          <c:order val="0"/>
          <c:tx>
            <c:v>t пр.с.в п. Новогорный</c:v>
          </c:tx>
          <c:trendline>
            <c:trendlineType val="linear"/>
            <c:dispRSqr val="0"/>
            <c:dispEq val="0"/>
          </c:trendline>
          <c:xVal>
            <c:numRef>
              <c:f>'п. Новогорный'!$A$5:$A$16</c:f>
              <c:numCache>
                <c:formatCode>General</c:formatCode>
                <c:ptCount val="12"/>
                <c:pt idx="0">
                  <c:v>19.7</c:v>
                </c:pt>
                <c:pt idx="1">
                  <c:v>18.899999999999999</c:v>
                </c:pt>
                <c:pt idx="2">
                  <c:v>17.8</c:v>
                </c:pt>
                <c:pt idx="3">
                  <c:v>12.8</c:v>
                </c:pt>
                <c:pt idx="4">
                  <c:v>11.6</c:v>
                </c:pt>
                <c:pt idx="5">
                  <c:v>6.1</c:v>
                </c:pt>
                <c:pt idx="6">
                  <c:v>3.2</c:v>
                </c:pt>
                <c:pt idx="7">
                  <c:v>-2.6</c:v>
                </c:pt>
                <c:pt idx="8">
                  <c:v>-6.6</c:v>
                </c:pt>
                <c:pt idx="9">
                  <c:v>-6.9</c:v>
                </c:pt>
                <c:pt idx="10">
                  <c:v>-7.2</c:v>
                </c:pt>
                <c:pt idx="11">
                  <c:v>-13.5</c:v>
                </c:pt>
              </c:numCache>
            </c:numRef>
          </c:xVal>
          <c:yVal>
            <c:numRef>
              <c:f>'п. Новогорный'!$B$5:$B$16</c:f>
              <c:numCache>
                <c:formatCode>General</c:formatCode>
                <c:ptCount val="12"/>
                <c:pt idx="0">
                  <c:v>69.7</c:v>
                </c:pt>
                <c:pt idx="1">
                  <c:v>72.2</c:v>
                </c:pt>
                <c:pt idx="2">
                  <c:v>72.3</c:v>
                </c:pt>
                <c:pt idx="3">
                  <c:v>74.900000000000006</c:v>
                </c:pt>
                <c:pt idx="4">
                  <c:v>74.099999999999994</c:v>
                </c:pt>
                <c:pt idx="5">
                  <c:v>78.8</c:v>
                </c:pt>
                <c:pt idx="6">
                  <c:v>78.5</c:v>
                </c:pt>
                <c:pt idx="7">
                  <c:v>79.5</c:v>
                </c:pt>
                <c:pt idx="8">
                  <c:v>86.6</c:v>
                </c:pt>
                <c:pt idx="9">
                  <c:v>84.4</c:v>
                </c:pt>
                <c:pt idx="10">
                  <c:v>85</c:v>
                </c:pt>
                <c:pt idx="11">
                  <c:v>91.8</c:v>
                </c:pt>
              </c:numCache>
            </c:numRef>
          </c:yVal>
          <c:smooth val="0"/>
        </c:ser>
        <c:ser>
          <c:idx val="1"/>
          <c:order val="1"/>
          <c:tx>
            <c:v>t обр.с.в. П. Новогорный</c:v>
          </c:tx>
          <c:trendline>
            <c:trendlineType val="linear"/>
            <c:dispRSqr val="0"/>
            <c:dispEq val="0"/>
          </c:trendline>
          <c:xVal>
            <c:numRef>
              <c:f>'п. Новогорный'!$A$5:$A$16</c:f>
              <c:numCache>
                <c:formatCode>General</c:formatCode>
                <c:ptCount val="12"/>
                <c:pt idx="0">
                  <c:v>19.7</c:v>
                </c:pt>
                <c:pt idx="1">
                  <c:v>18.899999999999999</c:v>
                </c:pt>
                <c:pt idx="2">
                  <c:v>17.8</c:v>
                </c:pt>
                <c:pt idx="3">
                  <c:v>12.8</c:v>
                </c:pt>
                <c:pt idx="4">
                  <c:v>11.6</c:v>
                </c:pt>
                <c:pt idx="5">
                  <c:v>6.1</c:v>
                </c:pt>
                <c:pt idx="6">
                  <c:v>3.2</c:v>
                </c:pt>
                <c:pt idx="7">
                  <c:v>-2.6</c:v>
                </c:pt>
                <c:pt idx="8">
                  <c:v>-6.6</c:v>
                </c:pt>
                <c:pt idx="9">
                  <c:v>-6.9</c:v>
                </c:pt>
                <c:pt idx="10">
                  <c:v>-7.2</c:v>
                </c:pt>
                <c:pt idx="11">
                  <c:v>-13.5</c:v>
                </c:pt>
              </c:numCache>
            </c:numRef>
          </c:xVal>
          <c:yVal>
            <c:numRef>
              <c:f>'п. Новогорный'!$H$5:$H$16</c:f>
              <c:numCache>
                <c:formatCode>0.0</c:formatCode>
                <c:ptCount val="12"/>
                <c:pt idx="0">
                  <c:v>60.70564516129032</c:v>
                </c:pt>
                <c:pt idx="1">
                  <c:v>58.026203208556147</c:v>
                </c:pt>
                <c:pt idx="2">
                  <c:v>59.838317757009342</c:v>
                </c:pt>
                <c:pt idx="3">
                  <c:v>60.109205020920498</c:v>
                </c:pt>
                <c:pt idx="4">
                  <c:v>58.704347826086959</c:v>
                </c:pt>
                <c:pt idx="5">
                  <c:v>55.274137931034474</c:v>
                </c:pt>
                <c:pt idx="6">
                  <c:v>54.431097560975616</c:v>
                </c:pt>
                <c:pt idx="7">
                  <c:v>54.25359281437126</c:v>
                </c:pt>
                <c:pt idx="8">
                  <c:v>59.443031784841068</c:v>
                </c:pt>
                <c:pt idx="9">
                  <c:v>57.613669064748208</c:v>
                </c:pt>
                <c:pt idx="10">
                  <c:v>58.385012919896639</c:v>
                </c:pt>
                <c:pt idx="11">
                  <c:v>62.372421524663679</c:v>
                </c:pt>
              </c:numCache>
            </c:numRef>
          </c:yVal>
          <c:smooth val="0"/>
        </c:ser>
        <c:dLbls>
          <c:showLegendKey val="0"/>
          <c:showVal val="0"/>
          <c:showCatName val="0"/>
          <c:showSerName val="0"/>
          <c:showPercent val="0"/>
          <c:showBubbleSize val="0"/>
        </c:dLbls>
        <c:axId val="261854848"/>
        <c:axId val="261855424"/>
      </c:scatterChart>
      <c:valAx>
        <c:axId val="261854848"/>
        <c:scaling>
          <c:orientation val="maxMin"/>
        </c:scaling>
        <c:delete val="0"/>
        <c:axPos val="b"/>
        <c:majorGridlines>
          <c:spPr>
            <a:ln>
              <a:solidFill>
                <a:schemeClr val="tx1"/>
              </a:solidFill>
            </a:ln>
          </c:spPr>
        </c:majorGridlines>
        <c:minorGridlines/>
        <c:title>
          <c:tx>
            <c:rich>
              <a:bodyPr/>
              <a:lstStyle/>
              <a:p>
                <a:pPr>
                  <a:defRPr/>
                </a:pPr>
                <a:r>
                  <a:rPr lang="en-US"/>
                  <a:t>t </a:t>
                </a:r>
                <a:r>
                  <a:rPr lang="ru-RU"/>
                  <a:t>наружного воздуха, °С</a:t>
                </a:r>
              </a:p>
            </c:rich>
          </c:tx>
          <c:layout>
            <c:manualLayout>
              <c:xMode val="edge"/>
              <c:yMode val="edge"/>
              <c:x val="0.77899040275453479"/>
              <c:y val="0.77612689718133054"/>
            </c:manualLayout>
          </c:layout>
          <c:overlay val="0"/>
          <c:spPr>
            <a:solidFill>
              <a:schemeClr val="bg1"/>
            </a:solidFill>
          </c:spPr>
        </c:title>
        <c:numFmt formatCode="General" sourceLinked="1"/>
        <c:majorTickMark val="out"/>
        <c:minorTickMark val="none"/>
        <c:tickLblPos val="nextTo"/>
        <c:crossAx val="261855424"/>
        <c:crosses val="autoZero"/>
        <c:crossBetween val="midCat"/>
        <c:majorUnit val="5"/>
      </c:valAx>
      <c:valAx>
        <c:axId val="261855424"/>
        <c:scaling>
          <c:orientation val="minMax"/>
          <c:min val="15"/>
        </c:scaling>
        <c:delete val="0"/>
        <c:axPos val="r"/>
        <c:majorGridlines>
          <c:spPr>
            <a:ln w="15875"/>
          </c:spPr>
        </c:majorGridlines>
        <c:title>
          <c:tx>
            <c:rich>
              <a:bodyPr rot="-5400000" vert="horz"/>
              <a:lstStyle/>
              <a:p>
                <a:pPr>
                  <a:defRPr/>
                </a:pPr>
                <a:r>
                  <a:rPr lang="en-US"/>
                  <a:t>t</a:t>
                </a:r>
                <a:r>
                  <a:rPr lang="ru-RU"/>
                  <a:t> сет. воды, °С</a:t>
                </a:r>
                <a:r>
                  <a:rPr lang="en-US"/>
                  <a:t> </a:t>
                </a:r>
                <a:endParaRPr lang="ru-RU"/>
              </a:p>
            </c:rich>
          </c:tx>
          <c:layout>
            <c:manualLayout>
              <c:xMode val="edge"/>
              <c:yMode val="edge"/>
              <c:x val="5.5911125716873532E-2"/>
              <c:y val="5.4377195985513251E-2"/>
            </c:manualLayout>
          </c:layout>
          <c:overlay val="0"/>
          <c:spPr>
            <a:solidFill>
              <a:schemeClr val="bg1"/>
            </a:solidFill>
          </c:spPr>
        </c:title>
        <c:numFmt formatCode="General" sourceLinked="1"/>
        <c:majorTickMark val="out"/>
        <c:minorTickMark val="none"/>
        <c:tickLblPos val="high"/>
        <c:crossAx val="261854848"/>
        <c:crossesAt val="25"/>
        <c:crossBetween val="midCat"/>
        <c:majorUnit val="5"/>
      </c:valAx>
    </c:plotArea>
    <c:legend>
      <c:legendPos val="b"/>
      <c:legendEntry>
        <c:idx val="2"/>
        <c:delete val="1"/>
      </c:legendEntry>
      <c:legendEntry>
        <c:idx val="3"/>
        <c:delete val="1"/>
      </c:legendEntry>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225"/>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4938252774081234"/>
          <c:y val="0.12536361407403113"/>
          <c:w val="0.73778312799636847"/>
          <c:h val="0.58373239950663403"/>
        </c:manualLayout>
      </c:layout>
      <c:pie3DChart>
        <c:varyColors val="1"/>
        <c:ser>
          <c:idx val="0"/>
          <c:order val="0"/>
          <c:dPt>
            <c:idx val="0"/>
            <c:bubble3D val="0"/>
            <c:explosion val="3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dPt>
          <c:dPt>
            <c:idx val="1"/>
            <c:bubble3D val="0"/>
            <c:explosion val="14"/>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dPt>
          <c:dPt>
            <c:idx val="2"/>
            <c:bubble3D val="0"/>
            <c:explosion val="14"/>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p3d/>
            </c:spPr>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'ПЕРСПЕКТИВА '!$B$736:$B$739</c:f>
              <c:strCache>
                <c:ptCount val="3"/>
                <c:pt idx="0">
                  <c:v>Жилые</c:v>
                </c:pt>
                <c:pt idx="1">
                  <c:v>Общественные</c:v>
                </c:pt>
                <c:pt idx="2">
                  <c:v>Промышленные</c:v>
                </c:pt>
              </c:strCache>
            </c:strRef>
          </c:cat>
          <c:val>
            <c:numRef>
              <c:f>'ПЕРСПЕКТИВА '!$D$736:$D$739</c:f>
              <c:numCache>
                <c:formatCode>0.000</c:formatCode>
                <c:ptCount val="3"/>
                <c:pt idx="0">
                  <c:v>50.112415329999997</c:v>
                </c:pt>
                <c:pt idx="1">
                  <c:v>16.50958</c:v>
                </c:pt>
                <c:pt idx="2">
                  <c:v>1.5169158330000001</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225"/>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6855258526805375"/>
          <c:y val="0.19305302879558828"/>
          <c:w val="0.74413208002638809"/>
          <c:h val="0.59138228772847434"/>
        </c:manualLayout>
      </c:layout>
      <c:pie3DChart>
        <c:varyColors val="1"/>
        <c:ser>
          <c:idx val="0"/>
          <c:order val="0"/>
          <c:dPt>
            <c:idx val="0"/>
            <c:bubble3D val="0"/>
            <c:explosion val="3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dPt>
          <c:dPt>
            <c:idx val="1"/>
            <c:bubble3D val="0"/>
            <c:explosion val="14"/>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dPt>
          <c:dPt>
            <c:idx val="2"/>
            <c:bubble3D val="0"/>
            <c:explosion val="14"/>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p3d/>
            </c:spPr>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'ПЕРСПЕКТИВА '!$B$741:$B$744</c:f>
              <c:strCache>
                <c:ptCount val="3"/>
                <c:pt idx="0">
                  <c:v>Жилые</c:v>
                </c:pt>
                <c:pt idx="1">
                  <c:v>Общественные</c:v>
                </c:pt>
                <c:pt idx="2">
                  <c:v>Промышленные</c:v>
                </c:pt>
              </c:strCache>
            </c:strRef>
          </c:cat>
          <c:val>
            <c:numRef>
              <c:f>'ПЕРСПЕКТИВА '!$D$741:$D$744</c:f>
              <c:numCache>
                <c:formatCode>0.000</c:formatCode>
                <c:ptCount val="3"/>
                <c:pt idx="0">
                  <c:v>24.499285</c:v>
                </c:pt>
                <c:pt idx="1">
                  <c:v>21.274650916999999</c:v>
                </c:pt>
                <c:pt idx="2">
                  <c:v>2.6424174169999999</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225"/>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8344362018480597E-2"/>
          <c:y val="0.12536349254342422"/>
          <c:w val="0.81434032295568037"/>
          <c:h val="0.6455340631592652"/>
        </c:manualLayout>
      </c:layout>
      <c:pie3DChart>
        <c:varyColors val="1"/>
        <c:ser>
          <c:idx val="0"/>
          <c:order val="0"/>
          <c:dPt>
            <c:idx val="0"/>
            <c:bubble3D val="0"/>
            <c:explosion val="3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dPt>
          <c:dPt>
            <c:idx val="1"/>
            <c:bubble3D val="0"/>
            <c:explosion val="14"/>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dPt>
          <c:dPt>
            <c:idx val="2"/>
            <c:bubble3D val="0"/>
            <c:explosion val="14"/>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p3d/>
            </c:spPr>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'ПЕРСПЕКТИВА '!$B$746:$B$749</c:f>
              <c:strCache>
                <c:ptCount val="3"/>
                <c:pt idx="0">
                  <c:v>Жилые</c:v>
                </c:pt>
                <c:pt idx="1">
                  <c:v>Общественные</c:v>
                </c:pt>
                <c:pt idx="2">
                  <c:v>Промышленные</c:v>
                </c:pt>
              </c:strCache>
            </c:strRef>
          </c:cat>
          <c:val>
            <c:numRef>
              <c:f>'ПЕРСПЕКТИВА '!$D$746:$D$749</c:f>
              <c:numCache>
                <c:formatCode>0.000</c:formatCode>
                <c:ptCount val="3"/>
                <c:pt idx="0">
                  <c:v>47.851216669999999</c:v>
                </c:pt>
                <c:pt idx="1">
                  <c:v>14.913513667</c:v>
                </c:pt>
                <c:pt idx="2">
                  <c:v>0.3498</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ЗагрузкаТЭЦ!$C$5</c:f>
              <c:strCache>
                <c:ptCount val="1"/>
                <c:pt idx="0">
                  <c:v>Котел №1</c:v>
                </c:pt>
              </c:strCache>
            </c:strRef>
          </c:tx>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atMod val="105000"/>
                </a:schemeClr>
              </a:solidFill>
              <a:prstDash val="solid"/>
            </a:ln>
            <a:effectLst>
              <a:outerShdw blurRad="40000" dist="20000" dir="5400000" rotWithShape="0">
                <a:srgbClr val="000000">
                  <a:alpha val="38000"/>
                </a:srgbClr>
              </a:outerShdw>
            </a:effectLst>
          </c:spPr>
          <c:invertIfNegative val="0"/>
          <c:cat>
            <c:strRef>
              <c:f>'Z:\Обмен файлов\Салин\[Существующее положение шаблон.xlsx]Среднегодовая загрузка'!$B$8:$B$19</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ЗагрузкаТЭЦ!$C$7:$C$18</c:f>
              <c:numCache>
                <c:formatCode>General</c:formatCode>
                <c:ptCount val="12"/>
                <c:pt idx="0">
                  <c:v>744</c:v>
                </c:pt>
                <c:pt idx="1">
                  <c:v>672</c:v>
                </c:pt>
                <c:pt idx="2">
                  <c:v>744</c:v>
                </c:pt>
                <c:pt idx="3">
                  <c:v>720</c:v>
                </c:pt>
                <c:pt idx="4">
                  <c:v>483</c:v>
                </c:pt>
                <c:pt idx="5">
                  <c:v>13</c:v>
                </c:pt>
                <c:pt idx="6">
                  <c:v>0</c:v>
                </c:pt>
                <c:pt idx="7">
                  <c:v>228</c:v>
                </c:pt>
                <c:pt idx="8">
                  <c:v>278</c:v>
                </c:pt>
                <c:pt idx="9">
                  <c:v>151</c:v>
                </c:pt>
                <c:pt idx="10">
                  <c:v>314</c:v>
                </c:pt>
                <c:pt idx="11">
                  <c:v>270</c:v>
                </c:pt>
              </c:numCache>
            </c:numRef>
          </c:val>
        </c:ser>
        <c:ser>
          <c:idx val="1"/>
          <c:order val="1"/>
          <c:tx>
            <c:strRef>
              <c:f>ЗагрузкаТЭЦ!$D$5</c:f>
              <c:strCache>
                <c:ptCount val="1"/>
                <c:pt idx="0">
                  <c:v>Котел №2</c:v>
                </c:pt>
              </c:strCache>
            </c:strRef>
          </c:tx>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5000"/>
                </a:schemeClr>
              </a:solidFill>
              <a:prstDash val="solid"/>
            </a:ln>
            <a:effectLst>
              <a:outerShdw blurRad="40000" dist="20000" dir="5400000" rotWithShape="0">
                <a:srgbClr val="000000">
                  <a:alpha val="38000"/>
                </a:srgbClr>
              </a:outerShdw>
            </a:effectLst>
          </c:spPr>
          <c:invertIfNegative val="0"/>
          <c:val>
            <c:numRef>
              <c:f>ЗагрузкаТЭЦ!$D$7:$D$18</c:f>
              <c:numCache>
                <c:formatCode>General</c:formatCode>
                <c:ptCount val="12"/>
                <c:pt idx="0">
                  <c:v>0</c:v>
                </c:pt>
                <c:pt idx="1">
                  <c:v>0</c:v>
                </c:pt>
                <c:pt idx="2">
                  <c:v>650</c:v>
                </c:pt>
                <c:pt idx="3">
                  <c:v>0</c:v>
                </c:pt>
                <c:pt idx="4">
                  <c:v>0</c:v>
                </c:pt>
                <c:pt idx="5">
                  <c:v>494</c:v>
                </c:pt>
                <c:pt idx="6">
                  <c:v>44</c:v>
                </c:pt>
                <c:pt idx="7">
                  <c:v>744</c:v>
                </c:pt>
                <c:pt idx="8">
                  <c:v>720</c:v>
                </c:pt>
                <c:pt idx="9">
                  <c:v>257</c:v>
                </c:pt>
                <c:pt idx="10">
                  <c:v>0</c:v>
                </c:pt>
                <c:pt idx="11">
                  <c:v>0</c:v>
                </c:pt>
              </c:numCache>
            </c:numRef>
          </c:val>
        </c:ser>
        <c:ser>
          <c:idx val="3"/>
          <c:order val="2"/>
          <c:tx>
            <c:strRef>
              <c:f>ЗагрузкаТЭЦ!$E$5</c:f>
              <c:strCache>
                <c:ptCount val="1"/>
                <c:pt idx="0">
                  <c:v>Котел №3</c:v>
                </c:pt>
              </c:strCache>
            </c:strRef>
          </c:tx>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c:spPr>
          <c:invertIfNegative val="0"/>
          <c:val>
            <c:numRef>
              <c:f>ЗагрузкаТЭЦ!$E$7:$E$18</c:f>
              <c:numCache>
                <c:formatCode>General</c:formatCode>
                <c:ptCount val="12"/>
                <c:pt idx="0">
                  <c:v>572</c:v>
                </c:pt>
                <c:pt idx="1">
                  <c:v>672</c:v>
                </c:pt>
                <c:pt idx="2">
                  <c:v>744</c:v>
                </c:pt>
                <c:pt idx="3">
                  <c:v>720</c:v>
                </c:pt>
                <c:pt idx="4">
                  <c:v>744</c:v>
                </c:pt>
                <c:pt idx="5">
                  <c:v>691</c:v>
                </c:pt>
                <c:pt idx="6">
                  <c:v>512</c:v>
                </c:pt>
                <c:pt idx="7">
                  <c:v>597</c:v>
                </c:pt>
                <c:pt idx="8">
                  <c:v>456</c:v>
                </c:pt>
                <c:pt idx="9">
                  <c:v>0</c:v>
                </c:pt>
                <c:pt idx="10">
                  <c:v>467</c:v>
                </c:pt>
                <c:pt idx="11">
                  <c:v>744</c:v>
                </c:pt>
              </c:numCache>
            </c:numRef>
          </c:val>
        </c:ser>
        <c:ser>
          <c:idx val="2"/>
          <c:order val="3"/>
          <c:tx>
            <c:strRef>
              <c:f>ЗагрузкаТЭЦ!$F$5</c:f>
              <c:strCache>
                <c:ptCount val="1"/>
                <c:pt idx="0">
                  <c:v>Котел №4</c:v>
                </c:pt>
              </c:strCache>
            </c:strRef>
          </c:tx>
          <c:spPr>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atMod val="105000"/>
                </a:schemeClr>
              </a:solidFill>
              <a:prstDash val="solid"/>
            </a:ln>
            <a:effectLst>
              <a:outerShdw blurRad="40000" dist="20000" dir="5400000" rotWithShape="0">
                <a:srgbClr val="000000">
                  <a:alpha val="38000"/>
                </a:srgbClr>
              </a:outerShdw>
            </a:effectLst>
          </c:spPr>
          <c:invertIfNegative val="0"/>
          <c:val>
            <c:numRef>
              <c:f>ЗагрузкаТЭЦ!$F$7:$F$18</c:f>
              <c:numCache>
                <c:formatCode>General</c:formatCode>
                <c:ptCount val="12"/>
                <c:pt idx="0">
                  <c:v>217</c:v>
                </c:pt>
                <c:pt idx="1">
                  <c:v>297</c:v>
                </c:pt>
                <c:pt idx="2">
                  <c:v>50</c:v>
                </c:pt>
                <c:pt idx="3">
                  <c:v>0</c:v>
                </c:pt>
                <c:pt idx="4">
                  <c:v>261</c:v>
                </c:pt>
                <c:pt idx="5">
                  <c:v>12</c:v>
                </c:pt>
                <c:pt idx="6">
                  <c:v>308</c:v>
                </c:pt>
                <c:pt idx="7">
                  <c:v>493</c:v>
                </c:pt>
                <c:pt idx="8">
                  <c:v>0</c:v>
                </c:pt>
                <c:pt idx="9">
                  <c:v>487</c:v>
                </c:pt>
                <c:pt idx="10">
                  <c:v>720</c:v>
                </c:pt>
                <c:pt idx="11">
                  <c:v>744</c:v>
                </c:pt>
              </c:numCache>
            </c:numRef>
          </c:val>
        </c:ser>
        <c:dLbls>
          <c:showLegendKey val="0"/>
          <c:showVal val="0"/>
          <c:showCatName val="0"/>
          <c:showSerName val="0"/>
          <c:showPercent val="0"/>
          <c:showBubbleSize val="0"/>
        </c:dLbls>
        <c:gapWidth val="150"/>
        <c:axId val="150008832"/>
        <c:axId val="208771840"/>
      </c:barChart>
      <c:catAx>
        <c:axId val="150008832"/>
        <c:scaling>
          <c:orientation val="minMax"/>
        </c:scaling>
        <c:delete val="0"/>
        <c:axPos val="b"/>
        <c:numFmt formatCode="General" sourceLinked="0"/>
        <c:majorTickMark val="out"/>
        <c:minorTickMark val="none"/>
        <c:tickLblPos val="low"/>
        <c:crossAx val="208771840"/>
        <c:crosses val="autoZero"/>
        <c:auto val="0"/>
        <c:lblAlgn val="ctr"/>
        <c:lblOffset val="100"/>
        <c:tickLblSkip val="1"/>
        <c:noMultiLvlLbl val="0"/>
      </c:catAx>
      <c:valAx>
        <c:axId val="208771840"/>
        <c:scaling>
          <c:orientation val="minMax"/>
          <c:max val="900"/>
        </c:scaling>
        <c:delete val="0"/>
        <c:axPos val="l"/>
        <c:majorGridlines>
          <c:spPr>
            <a:ln w="0">
              <a:solidFill>
                <a:schemeClr val="bg1">
                  <a:lumMod val="65000"/>
                </a:schemeClr>
              </a:solidFill>
              <a:prstDash val="solid"/>
            </a:ln>
          </c:spPr>
        </c:majorGridlines>
        <c:minorGridlines>
          <c:spPr>
            <a:ln>
              <a:prstDash val="sysDot"/>
            </a:ln>
          </c:spPr>
        </c:minorGridlines>
        <c:title>
          <c:tx>
            <c:rich>
              <a:bodyPr rot="-5400000" vert="horz"/>
              <a:lstStyle/>
              <a:p>
                <a:pPr>
                  <a:defRPr/>
                </a:pPr>
                <a:r>
                  <a:rPr lang="ru-RU"/>
                  <a:t>Наработка, час</a:t>
                </a:r>
              </a:p>
            </c:rich>
          </c:tx>
          <c:overlay val="0"/>
        </c:title>
        <c:numFmt formatCode="General" sourceLinked="1"/>
        <c:majorTickMark val="out"/>
        <c:minorTickMark val="none"/>
        <c:tickLblPos val="nextTo"/>
        <c:crossAx val="150008832"/>
        <c:crosses val="autoZero"/>
        <c:crossBetween val="between"/>
      </c:valAx>
      <c:spPr>
        <a:gradFill>
          <a:gsLst>
            <a:gs pos="100000">
              <a:schemeClr val="bg2">
                <a:alpha val="11000"/>
              </a:schemeClr>
            </a:gs>
            <a:gs pos="0">
              <a:schemeClr val="bg2">
                <a:lumMod val="90000"/>
              </a:schemeClr>
            </a:gs>
            <a:gs pos="100000">
              <a:schemeClr val="accent1">
                <a:shade val="94000"/>
                <a:satMod val="135000"/>
              </a:schemeClr>
            </a:gs>
          </a:gsLst>
          <a:lin ang="16200000" scaled="0"/>
        </a:gradFill>
      </c:spPr>
    </c:plotArea>
    <c:legend>
      <c:legendPos val="b"/>
      <c:overlay val="0"/>
    </c:legend>
    <c:plotVisOnly val="1"/>
    <c:dispBlanksAs val="gap"/>
    <c:showDLblsOverMax val="0"/>
  </c:chart>
  <c:spPr>
    <a:ln>
      <a:noFill/>
    </a:ln>
  </c:spPr>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225"/>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110573217386011"/>
          <c:y val="0.11998184693457269"/>
          <c:w val="0.81434032295568037"/>
          <c:h val="0.6455340631592652"/>
        </c:manualLayout>
      </c:layout>
      <c:pie3DChart>
        <c:varyColors val="1"/>
        <c:ser>
          <c:idx val="0"/>
          <c:order val="0"/>
          <c:dPt>
            <c:idx val="0"/>
            <c:bubble3D val="0"/>
            <c:explosion val="3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dPt>
          <c:dPt>
            <c:idx val="1"/>
            <c:bubble3D val="0"/>
            <c:explosion val="14"/>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dPt>
          <c:dPt>
            <c:idx val="2"/>
            <c:bubble3D val="0"/>
            <c:explosion val="14"/>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p3d/>
            </c:spPr>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'ПЕРСПЕКТИВА '!$B$751:$B$754</c:f>
              <c:strCache>
                <c:ptCount val="3"/>
                <c:pt idx="0">
                  <c:v>Жилые</c:v>
                </c:pt>
                <c:pt idx="1">
                  <c:v>Общественные</c:v>
                </c:pt>
                <c:pt idx="2">
                  <c:v>Промышленные</c:v>
                </c:pt>
              </c:strCache>
            </c:strRef>
          </c:cat>
          <c:val>
            <c:numRef>
              <c:f>'ПЕРСПЕКТИВА '!$D$751:$D$754</c:f>
              <c:numCache>
                <c:formatCode>0.000</c:formatCode>
                <c:ptCount val="3"/>
                <c:pt idx="0">
                  <c:v>11.583158333</c:v>
                </c:pt>
                <c:pt idx="1">
                  <c:v>16.918125666999998</c:v>
                </c:pt>
                <c:pt idx="2">
                  <c:v>3.8004199999999999</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225"/>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110573217386011"/>
          <c:y val="0.11998184693457269"/>
          <c:w val="0.81434032295568037"/>
          <c:h val="0.6455340631592652"/>
        </c:manualLayout>
      </c:layout>
      <c:pie3DChart>
        <c:varyColors val="1"/>
        <c:ser>
          <c:idx val="0"/>
          <c:order val="0"/>
          <c:dPt>
            <c:idx val="0"/>
            <c:bubble3D val="0"/>
            <c:explosion val="3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dPt>
          <c:dPt>
            <c:idx val="1"/>
            <c:bubble3D val="0"/>
            <c:explosion val="14"/>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dPt>
          <c:dPt>
            <c:idx val="2"/>
            <c:bubble3D val="0"/>
            <c:explosion val="14"/>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p3d/>
            </c:spPr>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'ПЕРСПЕКТИВА '!$B$756:$B$759</c:f>
              <c:strCache>
                <c:ptCount val="3"/>
                <c:pt idx="0">
                  <c:v>Жилые</c:v>
                </c:pt>
                <c:pt idx="1">
                  <c:v>Общественные</c:v>
                </c:pt>
                <c:pt idx="2">
                  <c:v>Промышленные</c:v>
                </c:pt>
              </c:strCache>
            </c:strRef>
          </c:cat>
          <c:val>
            <c:numRef>
              <c:f>'ПЕРСПЕКТИВА '!$D$756:$D$759</c:f>
              <c:numCache>
                <c:formatCode>0.000</c:formatCode>
                <c:ptCount val="3"/>
                <c:pt idx="0">
                  <c:v>27.719525000000001</c:v>
                </c:pt>
                <c:pt idx="1">
                  <c:v>10.318370832999999</c:v>
                </c:pt>
                <c:pt idx="2">
                  <c:v>5.2874999999999998E-2</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225"/>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110573217386011"/>
          <c:y val="0.11998184693457269"/>
          <c:w val="0.81434032295568037"/>
          <c:h val="0.6455340631592652"/>
        </c:manualLayout>
      </c:layout>
      <c:pie3DChart>
        <c:varyColors val="1"/>
        <c:ser>
          <c:idx val="0"/>
          <c:order val="0"/>
          <c:dPt>
            <c:idx val="0"/>
            <c:bubble3D val="0"/>
            <c:explosion val="3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dPt>
          <c:dPt>
            <c:idx val="1"/>
            <c:bubble3D val="0"/>
            <c:explosion val="14"/>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dPt>
          <c:dPt>
            <c:idx val="2"/>
            <c:bubble3D val="0"/>
            <c:explosion val="14"/>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p3d/>
            </c:spPr>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'ПЕРСПЕКТИВА '!$B$761:$B$764</c:f>
              <c:strCache>
                <c:ptCount val="3"/>
                <c:pt idx="0">
                  <c:v>Жилые</c:v>
                </c:pt>
                <c:pt idx="1">
                  <c:v>Общественные</c:v>
                </c:pt>
                <c:pt idx="2">
                  <c:v>Промышленные</c:v>
                </c:pt>
              </c:strCache>
            </c:strRef>
          </c:cat>
          <c:val>
            <c:numRef>
              <c:f>'ПЕРСПЕКТИВА '!$D$761:$D$764</c:f>
              <c:numCache>
                <c:formatCode>0.000</c:formatCode>
                <c:ptCount val="3"/>
                <c:pt idx="0">
                  <c:v>41.746514169999998</c:v>
                </c:pt>
                <c:pt idx="1">
                  <c:v>10.033189667</c:v>
                </c:pt>
                <c:pt idx="2">
                  <c:v>1.5221933329999999</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225"/>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5199395174909752"/>
          <c:y val="0.1748091087504072"/>
          <c:w val="0.70621953781220992"/>
          <c:h val="0.55976226987771838"/>
        </c:manualLayout>
      </c:layout>
      <c:pie3DChart>
        <c:varyColors val="1"/>
        <c:ser>
          <c:idx val="0"/>
          <c:order val="0"/>
          <c:explosion val="15"/>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dPt>
          <c:dPt>
            <c:idx val="2"/>
            <c:bubble3D val="0"/>
            <c:explosion val="16"/>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p3d/>
            </c:spPr>
          </c:dPt>
          <c:dLbls>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0"/>
              <c:showCatName val="0"/>
              <c:showSerName val="0"/>
              <c:showPercent val="1"/>
              <c:showBubbleSize val="0"/>
            </c:dLbl>
            <c:dLbl>
              <c:idx val="1"/>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0"/>
              <c:showCatName val="0"/>
              <c:showSerName val="0"/>
              <c:showPercent val="1"/>
              <c:showBubbleSize val="0"/>
            </c:dLbl>
            <c:dLbl>
              <c:idx val="2"/>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0"/>
              <c:showCatName val="0"/>
              <c:showSerName val="0"/>
              <c:showPercent val="1"/>
              <c:showBubbleSize val="0"/>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'ПЕРСПЕКТИВА '!$B$766:$B$769</c:f>
              <c:strCache>
                <c:ptCount val="3"/>
                <c:pt idx="0">
                  <c:v>Жилые</c:v>
                </c:pt>
                <c:pt idx="1">
                  <c:v>Общественные</c:v>
                </c:pt>
                <c:pt idx="2">
                  <c:v>Промышленные</c:v>
                </c:pt>
              </c:strCache>
            </c:strRef>
          </c:cat>
          <c:val>
            <c:numRef>
              <c:f>'ПЕРСПЕКТИВА '!$D$766:$D$769</c:f>
              <c:numCache>
                <c:formatCode>0.000</c:formatCode>
                <c:ptCount val="3"/>
                <c:pt idx="0">
                  <c:v>0.20250000000000001</c:v>
                </c:pt>
                <c:pt idx="1">
                  <c:v>42.028858499999998</c:v>
                </c:pt>
                <c:pt idx="2">
                  <c:v>55.729283500000001</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225"/>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104891745025064"/>
          <c:y val="0.13197503484000186"/>
          <c:w val="0.81434032295568037"/>
          <c:h val="0.6455340631592652"/>
        </c:manualLayout>
      </c:layout>
      <c:pie3DChart>
        <c:varyColors val="1"/>
        <c:ser>
          <c:idx val="0"/>
          <c:order val="0"/>
          <c:dPt>
            <c:idx val="0"/>
            <c:bubble3D val="0"/>
            <c:explosion val="3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dPt>
          <c:dPt>
            <c:idx val="1"/>
            <c:bubble3D val="0"/>
            <c:explosion val="14"/>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dPt>
          <c:dPt>
            <c:idx val="2"/>
            <c:bubble3D val="0"/>
            <c:explosion val="14"/>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p3d/>
            </c:spPr>
          </c:dPt>
          <c:dLbls>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0"/>
              <c:showCatName val="0"/>
              <c:showSerName val="0"/>
              <c:showPercent val="1"/>
              <c:showBubbleSize val="0"/>
            </c:dLbl>
            <c:dLbl>
              <c:idx val="1"/>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0"/>
              <c:showCatName val="0"/>
              <c:showSerName val="0"/>
              <c:showPercent val="1"/>
              <c:showBubbleSize val="0"/>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'ПЕРСПЕКТИВА '!$B$771:$B$774</c:f>
              <c:strCache>
                <c:ptCount val="3"/>
                <c:pt idx="0">
                  <c:v>Жилые</c:v>
                </c:pt>
                <c:pt idx="1">
                  <c:v>Общественные</c:v>
                </c:pt>
                <c:pt idx="2">
                  <c:v>Промышленные</c:v>
                </c:pt>
              </c:strCache>
            </c:strRef>
          </c:cat>
          <c:val>
            <c:numRef>
              <c:f>'ПЕРСПЕКТИВА '!$D$771:$D$774</c:f>
              <c:numCache>
                <c:formatCode>0.000</c:formatCode>
                <c:ptCount val="3"/>
                <c:pt idx="0">
                  <c:v>10.774168</c:v>
                </c:pt>
                <c:pt idx="1">
                  <c:v>0.83912333299999997</c:v>
                </c:pt>
                <c:pt idx="2">
                  <c:v>0</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225"/>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104891745025064"/>
          <c:y val="0.13197503484000186"/>
          <c:w val="0.81434032295568037"/>
          <c:h val="0.6455340631592652"/>
        </c:manualLayout>
      </c:layout>
      <c:pie3DChart>
        <c:varyColors val="1"/>
        <c:ser>
          <c:idx val="0"/>
          <c:order val="0"/>
          <c:dPt>
            <c:idx val="0"/>
            <c:bubble3D val="0"/>
            <c:explosion val="3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dPt>
          <c:dPt>
            <c:idx val="1"/>
            <c:bubble3D val="0"/>
            <c:explosion val="14"/>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dPt>
          <c:dPt>
            <c:idx val="2"/>
            <c:bubble3D val="0"/>
            <c:explosion val="14"/>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p3d/>
            </c:spPr>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'ПЕРСПЕКТИВА '!$B$776:$B$779</c:f>
              <c:strCache>
                <c:ptCount val="3"/>
                <c:pt idx="0">
                  <c:v>Жилые</c:v>
                </c:pt>
                <c:pt idx="1">
                  <c:v>Общественные</c:v>
                </c:pt>
                <c:pt idx="2">
                  <c:v>Промышленные</c:v>
                </c:pt>
              </c:strCache>
            </c:strRef>
          </c:cat>
          <c:val>
            <c:numRef>
              <c:f>'ПЕРСПЕКТИВА '!$D$776:$D$779</c:f>
              <c:numCache>
                <c:formatCode>0.000</c:formatCode>
                <c:ptCount val="3"/>
                <c:pt idx="0">
                  <c:v>7.7887625000000007</c:v>
                </c:pt>
                <c:pt idx="1">
                  <c:v>5.7366793250000008</c:v>
                </c:pt>
                <c:pt idx="2">
                  <c:v>0.51762399999999997</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225"/>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104898335911672"/>
          <c:y val="0.11059273754139119"/>
          <c:w val="0.81434032295568037"/>
          <c:h val="0.6455340631592652"/>
        </c:manualLayout>
      </c:layout>
      <c:pie3DChart>
        <c:varyColors val="1"/>
        <c:ser>
          <c:idx val="0"/>
          <c:order val="0"/>
          <c:dPt>
            <c:idx val="0"/>
            <c:bubble3D val="0"/>
            <c:explosion val="3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dPt>
          <c:dPt>
            <c:idx val="1"/>
            <c:bubble3D val="0"/>
            <c:explosion val="14"/>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dPt>
          <c:dPt>
            <c:idx val="2"/>
            <c:bubble3D val="0"/>
            <c:explosion val="14"/>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'ПЕРСПЕКТИВА '!$B$781</c:f>
              <c:strCache>
                <c:ptCount val="1"/>
                <c:pt idx="0">
                  <c:v>Промышленные</c:v>
                </c:pt>
              </c:strCache>
            </c:strRef>
          </c:cat>
          <c:val>
            <c:numRef>
              <c:f>'ПЕРСПЕКТИВА '!$D$781</c:f>
              <c:numCache>
                <c:formatCode>0.000</c:formatCode>
                <c:ptCount val="1"/>
                <c:pt idx="0">
                  <c:v>51.3</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225"/>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1518732766707397E-2"/>
          <c:y val="0.12128365640097284"/>
          <c:w val="0.81434032295568037"/>
          <c:h val="0.6455340631592652"/>
        </c:manualLayout>
      </c:layout>
      <c:pie3DChart>
        <c:varyColors val="1"/>
        <c:ser>
          <c:idx val="0"/>
          <c:order val="0"/>
          <c:dPt>
            <c:idx val="0"/>
            <c:bubble3D val="0"/>
            <c:explosion val="3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dPt>
          <c:dPt>
            <c:idx val="1"/>
            <c:bubble3D val="0"/>
            <c:explosion val="14"/>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dPt>
          <c:dPt>
            <c:idx val="2"/>
            <c:bubble3D val="0"/>
            <c:explosion val="14"/>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p3d/>
            </c:spPr>
          </c:dPt>
          <c:dLbls>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0"/>
              <c:showCatName val="0"/>
              <c:showSerName val="0"/>
              <c:showPercent val="1"/>
              <c:showBubbleSize val="0"/>
            </c:dLbl>
            <c:dLbl>
              <c:idx val="1"/>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0"/>
              <c:showCatName val="0"/>
              <c:showSerName val="0"/>
              <c:showPercent val="1"/>
              <c:showBubbleSize val="0"/>
            </c:dLbl>
            <c:dLbl>
              <c:idx val="2"/>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0"/>
              <c:showCatName val="0"/>
              <c:showSerName val="0"/>
              <c:showPercent val="1"/>
              <c:showBubbleSize val="0"/>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'ПЕРСПЕКТИВА '!$B$788:$B$791</c:f>
              <c:strCache>
                <c:ptCount val="3"/>
                <c:pt idx="0">
                  <c:v>Жилые</c:v>
                </c:pt>
                <c:pt idx="1">
                  <c:v>Общественные</c:v>
                </c:pt>
                <c:pt idx="2">
                  <c:v>Промышленные</c:v>
                </c:pt>
              </c:strCache>
            </c:strRef>
          </c:cat>
          <c:val>
            <c:numRef>
              <c:f>'ПЕРСПЕКТИВА '!$D$788:$D$791</c:f>
              <c:numCache>
                <c:formatCode>0.000</c:formatCode>
                <c:ptCount val="3"/>
                <c:pt idx="0">
                  <c:v>9.2680000000000007</c:v>
                </c:pt>
                <c:pt idx="1">
                  <c:v>6.8428333333333331</c:v>
                </c:pt>
                <c:pt idx="2">
                  <c:v>5.0999999999999997E-2</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225"/>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8287642565089914E-2"/>
          <c:y val="0.11593828960012324"/>
          <c:w val="0.81434032295568037"/>
          <c:h val="0.6455340631592652"/>
        </c:manualLayout>
      </c:layout>
      <c:pie3DChart>
        <c:varyColors val="1"/>
        <c:ser>
          <c:idx val="0"/>
          <c:order val="0"/>
          <c:dPt>
            <c:idx val="0"/>
            <c:bubble3D val="0"/>
            <c:explosion val="3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dPt>
          <c:dPt>
            <c:idx val="1"/>
            <c:bubble3D val="0"/>
            <c:explosion val="14"/>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dPt>
          <c:dPt>
            <c:idx val="2"/>
            <c:bubble3D val="0"/>
            <c:explosion val="14"/>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p3d/>
            </c:spPr>
          </c:dPt>
          <c:dLbls>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0"/>
              <c:showCatName val="0"/>
              <c:showSerName val="0"/>
              <c:showPercent val="1"/>
              <c:showBubbleSize val="0"/>
            </c:dLbl>
            <c:dLbl>
              <c:idx val="1"/>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0"/>
              <c:showCatName val="0"/>
              <c:showSerName val="0"/>
              <c:showPercent val="1"/>
              <c:showBubbleSize val="0"/>
            </c:dLbl>
            <c:dLbl>
              <c:idx val="2"/>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0"/>
              <c:showCatName val="0"/>
              <c:showSerName val="0"/>
              <c:showPercent val="1"/>
              <c:showBubbleSize val="0"/>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'ПЕРСПЕКТИВА '!$B$793:$B$796</c:f>
              <c:strCache>
                <c:ptCount val="3"/>
                <c:pt idx="0">
                  <c:v>Жилые</c:v>
                </c:pt>
                <c:pt idx="1">
                  <c:v>Общественные</c:v>
                </c:pt>
                <c:pt idx="2">
                  <c:v>Промышленные</c:v>
                </c:pt>
              </c:strCache>
            </c:strRef>
          </c:cat>
          <c:val>
            <c:numRef>
              <c:f>'ПЕРСПЕКТИВА '!$D$793:$D$796</c:f>
              <c:numCache>
                <c:formatCode>0.000</c:formatCode>
                <c:ptCount val="3"/>
                <c:pt idx="0">
                  <c:v>6.6028099999999998</c:v>
                </c:pt>
                <c:pt idx="1">
                  <c:v>4.4770666666666665</c:v>
                </c:pt>
                <c:pt idx="2">
                  <c:v>4.9599999999999998E-2</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225"/>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8287642565089914E-2"/>
          <c:y val="0.11593828960012324"/>
          <c:w val="0.81434032295568037"/>
          <c:h val="0.6455340631592652"/>
        </c:manualLayout>
      </c:layout>
      <c:pie3DChart>
        <c:varyColors val="1"/>
        <c:ser>
          <c:idx val="0"/>
          <c:order val="0"/>
          <c:dPt>
            <c:idx val="0"/>
            <c:bubble3D val="0"/>
            <c:explosion val="3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dPt>
          <c:dPt>
            <c:idx val="1"/>
            <c:bubble3D val="0"/>
            <c:explosion val="14"/>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dPt>
          <c:dPt>
            <c:idx val="2"/>
            <c:bubble3D val="0"/>
            <c:explosion val="14"/>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p3d/>
            </c:spPr>
          </c:dPt>
          <c:dLbls>
            <c:dLbl>
              <c:idx val="0"/>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0"/>
              <c:showCatName val="0"/>
              <c:showSerName val="0"/>
              <c:showPercent val="1"/>
              <c:showBubbleSize val="0"/>
            </c:dLbl>
            <c:dLbl>
              <c:idx val="1"/>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0"/>
              <c:showCatName val="0"/>
              <c:showSerName val="0"/>
              <c:showPercent val="1"/>
              <c:showBubbleSize val="0"/>
            </c:dLbl>
            <c:dLbl>
              <c:idx val="2"/>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0"/>
              <c:showCatName val="0"/>
              <c:showSerName val="0"/>
              <c:showPercent val="1"/>
              <c:showBubbleSize val="0"/>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'ПЕРСПЕКТИВА '!$B$798:$B$801</c:f>
              <c:strCache>
                <c:ptCount val="3"/>
                <c:pt idx="0">
                  <c:v>Жилые</c:v>
                </c:pt>
                <c:pt idx="1">
                  <c:v>Общественные</c:v>
                </c:pt>
                <c:pt idx="2">
                  <c:v>Промышленные</c:v>
                </c:pt>
              </c:strCache>
            </c:strRef>
          </c:cat>
          <c:val>
            <c:numRef>
              <c:f>'ПЕРСПЕКТИВА '!$D$798:$D$801</c:f>
              <c:numCache>
                <c:formatCode>0.000</c:formatCode>
                <c:ptCount val="3"/>
                <c:pt idx="0">
                  <c:v>3.2174999999999995E-2</c:v>
                </c:pt>
                <c:pt idx="1">
                  <c:v>12.677851666999999</c:v>
                </c:pt>
                <c:pt idx="2">
                  <c:v>2.7784083330000002</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4"/>
          <c:order val="0"/>
          <c:tx>
            <c:strRef>
              <c:f>ЗагрузкаТЭЦ!$G$5</c:f>
              <c:strCache>
                <c:ptCount val="1"/>
                <c:pt idx="0">
                  <c:v>Котел №5</c:v>
                </c:pt>
              </c:strCache>
            </c:strRef>
          </c:tx>
          <c:invertIfNegative val="0"/>
          <c:cat>
            <c:strRef>
              <c:f>ЗагрузкаТЭЦ!$B$7:$B$18</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ЗагрузкаТЭЦ!$G$7:$G$18</c:f>
              <c:numCache>
                <c:formatCode>General</c:formatCode>
                <c:ptCount val="12"/>
                <c:pt idx="0">
                  <c:v>527</c:v>
                </c:pt>
                <c:pt idx="1">
                  <c:v>375</c:v>
                </c:pt>
                <c:pt idx="2">
                  <c:v>0</c:v>
                </c:pt>
                <c:pt idx="3">
                  <c:v>0</c:v>
                </c:pt>
                <c:pt idx="4">
                  <c:v>0</c:v>
                </c:pt>
                <c:pt idx="5">
                  <c:v>541</c:v>
                </c:pt>
                <c:pt idx="6">
                  <c:v>232</c:v>
                </c:pt>
                <c:pt idx="7">
                  <c:v>0</c:v>
                </c:pt>
                <c:pt idx="8">
                  <c:v>372</c:v>
                </c:pt>
                <c:pt idx="9">
                  <c:v>744</c:v>
                </c:pt>
                <c:pt idx="10">
                  <c:v>720</c:v>
                </c:pt>
                <c:pt idx="11">
                  <c:v>496</c:v>
                </c:pt>
              </c:numCache>
            </c:numRef>
          </c:val>
        </c:ser>
        <c:ser>
          <c:idx val="5"/>
          <c:order val="1"/>
          <c:tx>
            <c:strRef>
              <c:f>ЗагрузкаТЭЦ!$H$5</c:f>
              <c:strCache>
                <c:ptCount val="1"/>
                <c:pt idx="0">
                  <c:v>Котел №6</c:v>
                </c:pt>
              </c:strCache>
            </c:strRef>
          </c:tx>
          <c:invertIfNegative val="0"/>
          <c:cat>
            <c:strRef>
              <c:f>ЗагрузкаТЭЦ!$B$7:$B$18</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ЗагрузкаТЭЦ!$H$7:$H$18</c:f>
              <c:numCache>
                <c:formatCode>General</c:formatCode>
                <c:ptCount val="12"/>
                <c:pt idx="0">
                  <c:v>744</c:v>
                </c:pt>
                <c:pt idx="1">
                  <c:v>672</c:v>
                </c:pt>
                <c:pt idx="2">
                  <c:v>744</c:v>
                </c:pt>
                <c:pt idx="3">
                  <c:v>720</c:v>
                </c:pt>
                <c:pt idx="4">
                  <c:v>744</c:v>
                </c:pt>
                <c:pt idx="5">
                  <c:v>593</c:v>
                </c:pt>
                <c:pt idx="6">
                  <c:v>744</c:v>
                </c:pt>
                <c:pt idx="7">
                  <c:v>48</c:v>
                </c:pt>
                <c:pt idx="8">
                  <c:v>335</c:v>
                </c:pt>
                <c:pt idx="9">
                  <c:v>744</c:v>
                </c:pt>
                <c:pt idx="10">
                  <c:v>720</c:v>
                </c:pt>
                <c:pt idx="11">
                  <c:v>744</c:v>
                </c:pt>
              </c:numCache>
            </c:numRef>
          </c:val>
        </c:ser>
        <c:ser>
          <c:idx val="6"/>
          <c:order val="2"/>
          <c:tx>
            <c:strRef>
              <c:f>ЗагрузкаТЭЦ!$I$5</c:f>
              <c:strCache>
                <c:ptCount val="1"/>
                <c:pt idx="0">
                  <c:v>Котел №7</c:v>
                </c:pt>
              </c:strCache>
            </c:strRef>
          </c:tx>
          <c:invertIfNegative val="0"/>
          <c:cat>
            <c:strRef>
              <c:f>ЗагрузкаТЭЦ!$B$7:$B$18</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ЗагрузкаТЭЦ!$I$7:$I$18</c:f>
              <c:numCache>
                <c:formatCode>General</c:formatCode>
                <c:ptCount val="12"/>
                <c:pt idx="0">
                  <c:v>744</c:v>
                </c:pt>
                <c:pt idx="1">
                  <c:v>593</c:v>
                </c:pt>
                <c:pt idx="2">
                  <c:v>744</c:v>
                </c:pt>
                <c:pt idx="3">
                  <c:v>657</c:v>
                </c:pt>
                <c:pt idx="4">
                  <c:v>744</c:v>
                </c:pt>
                <c:pt idx="5">
                  <c:v>720</c:v>
                </c:pt>
                <c:pt idx="6">
                  <c:v>484</c:v>
                </c:pt>
                <c:pt idx="7">
                  <c:v>0</c:v>
                </c:pt>
                <c:pt idx="8">
                  <c:v>114</c:v>
                </c:pt>
                <c:pt idx="9">
                  <c:v>593</c:v>
                </c:pt>
                <c:pt idx="10">
                  <c:v>78</c:v>
                </c:pt>
                <c:pt idx="11">
                  <c:v>291</c:v>
                </c:pt>
              </c:numCache>
            </c:numRef>
          </c:val>
        </c:ser>
        <c:ser>
          <c:idx val="7"/>
          <c:order val="3"/>
          <c:tx>
            <c:strRef>
              <c:f>ЗагрузкаТЭЦ!$J$5</c:f>
              <c:strCache>
                <c:ptCount val="1"/>
                <c:pt idx="0">
                  <c:v>Котел №8</c:v>
                </c:pt>
              </c:strCache>
            </c:strRef>
          </c:tx>
          <c:invertIfNegative val="0"/>
          <c:cat>
            <c:strRef>
              <c:f>ЗагрузкаТЭЦ!$B$7:$B$18</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ЗагрузкаТЭЦ!$J$7:$J$18</c:f>
              <c:numCache>
                <c:formatCode>General</c:formatCode>
                <c:ptCount val="12"/>
                <c:pt idx="0">
                  <c:v>744</c:v>
                </c:pt>
                <c:pt idx="1">
                  <c:v>292</c:v>
                </c:pt>
                <c:pt idx="2">
                  <c:v>744</c:v>
                </c:pt>
                <c:pt idx="3">
                  <c:v>720</c:v>
                </c:pt>
                <c:pt idx="4">
                  <c:v>243</c:v>
                </c:pt>
                <c:pt idx="5">
                  <c:v>152</c:v>
                </c:pt>
                <c:pt idx="6">
                  <c:v>744</c:v>
                </c:pt>
                <c:pt idx="7">
                  <c:v>744</c:v>
                </c:pt>
                <c:pt idx="8">
                  <c:v>720</c:v>
                </c:pt>
                <c:pt idx="9">
                  <c:v>744</c:v>
                </c:pt>
                <c:pt idx="10">
                  <c:v>648</c:v>
                </c:pt>
                <c:pt idx="11">
                  <c:v>717</c:v>
                </c:pt>
              </c:numCache>
            </c:numRef>
          </c:val>
        </c:ser>
        <c:ser>
          <c:idx val="8"/>
          <c:order val="4"/>
          <c:tx>
            <c:strRef>
              <c:f>ЗагрузкаТЭЦ!$K$5</c:f>
              <c:strCache>
                <c:ptCount val="1"/>
                <c:pt idx="0">
                  <c:v>Котел №9</c:v>
                </c:pt>
              </c:strCache>
            </c:strRef>
          </c:tx>
          <c:invertIfNegative val="0"/>
          <c:cat>
            <c:strRef>
              <c:f>ЗагрузкаТЭЦ!$B$7:$B$18</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ЗагрузкаТЭЦ!$K$7:$K$18</c:f>
              <c:numCache>
                <c:formatCode>General</c:formatCode>
                <c:ptCount val="12"/>
                <c:pt idx="0">
                  <c:v>0</c:v>
                </c:pt>
                <c:pt idx="1">
                  <c:v>462</c:v>
                </c:pt>
                <c:pt idx="2">
                  <c:v>0</c:v>
                </c:pt>
                <c:pt idx="3">
                  <c:v>0</c:v>
                </c:pt>
                <c:pt idx="4">
                  <c:v>74</c:v>
                </c:pt>
                <c:pt idx="5">
                  <c:v>0</c:v>
                </c:pt>
                <c:pt idx="6">
                  <c:v>0</c:v>
                </c:pt>
                <c:pt idx="7">
                  <c:v>364</c:v>
                </c:pt>
                <c:pt idx="8">
                  <c:v>0</c:v>
                </c:pt>
                <c:pt idx="9">
                  <c:v>0</c:v>
                </c:pt>
                <c:pt idx="10">
                  <c:v>0</c:v>
                </c:pt>
                <c:pt idx="11">
                  <c:v>488</c:v>
                </c:pt>
              </c:numCache>
            </c:numRef>
          </c:val>
        </c:ser>
        <c:dLbls>
          <c:showLegendKey val="0"/>
          <c:showVal val="0"/>
          <c:showCatName val="0"/>
          <c:showSerName val="0"/>
          <c:showPercent val="0"/>
          <c:showBubbleSize val="0"/>
        </c:dLbls>
        <c:gapWidth val="150"/>
        <c:axId val="150009344"/>
        <c:axId val="212927040"/>
      </c:barChart>
      <c:catAx>
        <c:axId val="150009344"/>
        <c:scaling>
          <c:orientation val="minMax"/>
        </c:scaling>
        <c:delete val="0"/>
        <c:axPos val="b"/>
        <c:numFmt formatCode="General" sourceLinked="0"/>
        <c:majorTickMark val="out"/>
        <c:minorTickMark val="none"/>
        <c:tickLblPos val="low"/>
        <c:crossAx val="212927040"/>
        <c:crosses val="autoZero"/>
        <c:auto val="0"/>
        <c:lblAlgn val="ctr"/>
        <c:lblOffset val="100"/>
        <c:tickLblSkip val="1"/>
        <c:noMultiLvlLbl val="0"/>
      </c:catAx>
      <c:valAx>
        <c:axId val="212927040"/>
        <c:scaling>
          <c:orientation val="minMax"/>
          <c:max val="900"/>
        </c:scaling>
        <c:delete val="0"/>
        <c:axPos val="l"/>
        <c:majorGridlines>
          <c:spPr>
            <a:ln w="0">
              <a:solidFill>
                <a:schemeClr val="bg1">
                  <a:lumMod val="65000"/>
                </a:schemeClr>
              </a:solidFill>
              <a:prstDash val="solid"/>
            </a:ln>
          </c:spPr>
        </c:majorGridlines>
        <c:minorGridlines>
          <c:spPr>
            <a:ln>
              <a:prstDash val="sysDot"/>
            </a:ln>
          </c:spPr>
        </c:minorGridlines>
        <c:title>
          <c:tx>
            <c:rich>
              <a:bodyPr rot="-5400000" vert="horz"/>
              <a:lstStyle/>
              <a:p>
                <a:pPr>
                  <a:defRPr/>
                </a:pPr>
                <a:r>
                  <a:rPr lang="ru-RU"/>
                  <a:t>Наработка,</a:t>
                </a:r>
                <a:r>
                  <a:rPr lang="ru-RU" baseline="0"/>
                  <a:t> час</a:t>
                </a:r>
                <a:endParaRPr lang="ru-RU"/>
              </a:p>
            </c:rich>
          </c:tx>
          <c:overlay val="0"/>
        </c:title>
        <c:numFmt formatCode="General" sourceLinked="1"/>
        <c:majorTickMark val="out"/>
        <c:minorTickMark val="none"/>
        <c:tickLblPos val="nextTo"/>
        <c:crossAx val="150009344"/>
        <c:crosses val="autoZero"/>
        <c:crossBetween val="between"/>
      </c:valAx>
      <c:spPr>
        <a:gradFill>
          <a:gsLst>
            <a:gs pos="100000">
              <a:schemeClr val="bg2">
                <a:alpha val="11000"/>
              </a:schemeClr>
            </a:gs>
            <a:gs pos="0">
              <a:schemeClr val="bg2">
                <a:lumMod val="90000"/>
              </a:schemeClr>
            </a:gs>
            <a:gs pos="100000">
              <a:schemeClr val="accent1">
                <a:shade val="94000"/>
                <a:satMod val="135000"/>
              </a:schemeClr>
            </a:gs>
          </a:gsLst>
          <a:lin ang="16200000" scaled="0"/>
        </a:gradFill>
      </c:spPr>
    </c:plotArea>
    <c:legend>
      <c:legendPos val="b"/>
      <c:overlay val="0"/>
    </c:legend>
    <c:plotVisOnly val="1"/>
    <c:dispBlanksAs val="gap"/>
    <c:showDLblsOverMax val="0"/>
  </c:chart>
  <c:spPr>
    <a:ln>
      <a:noFill/>
    </a:ln>
  </c:spPr>
  <c:txPr>
    <a:bodyPr/>
    <a:lstStyle/>
    <a:p>
      <a:pPr>
        <a:defRPr sz="1200">
          <a:latin typeface="Times New Roman" pitchFamily="18" charset="0"/>
          <a:cs typeface="Times New Roman" pitchFamily="18" charset="0"/>
        </a:defRPr>
      </a:pPr>
      <a:endParaRPr lang="ru-RU"/>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225"/>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8287642565089914E-2"/>
          <c:y val="0.11593828960012324"/>
          <c:w val="0.81434032295568037"/>
          <c:h val="0.6455340631592652"/>
        </c:manualLayout>
      </c:layout>
      <c:pie3DChart>
        <c:varyColors val="1"/>
        <c:ser>
          <c:idx val="0"/>
          <c:order val="0"/>
          <c:dPt>
            <c:idx val="0"/>
            <c:bubble3D val="0"/>
            <c:explosion val="3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dPt>
          <c:dPt>
            <c:idx val="1"/>
            <c:bubble3D val="0"/>
            <c:explosion val="14"/>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dPt>
          <c:dPt>
            <c:idx val="2"/>
            <c:bubble3D val="0"/>
            <c:explosion val="14"/>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p3d/>
            </c:spPr>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'ПЕРСПЕКТИВА '!$B$803:$B$806</c:f>
              <c:strCache>
                <c:ptCount val="3"/>
                <c:pt idx="0">
                  <c:v>Жилые</c:v>
                </c:pt>
                <c:pt idx="1">
                  <c:v>Общественные</c:v>
                </c:pt>
                <c:pt idx="2">
                  <c:v>Промышленные</c:v>
                </c:pt>
              </c:strCache>
            </c:strRef>
          </c:cat>
          <c:val>
            <c:numRef>
              <c:f>'ПЕРСПЕКТИВА '!$D$803:$D$806</c:f>
              <c:numCache>
                <c:formatCode>0.000</c:formatCode>
                <c:ptCount val="3"/>
                <c:pt idx="0">
                  <c:v>4.3250999999999999</c:v>
                </c:pt>
                <c:pt idx="1">
                  <c:v>4.1400000000000006</c:v>
                </c:pt>
                <c:pt idx="2">
                  <c:v>0</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'существующие балансы мощности'!$E$27</c:f>
              <c:strCache>
                <c:ptCount val="1"/>
                <c:pt idx="0">
                  <c:v>Дефицит, Гкал/час</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'существующие балансы мощности'!$F$27</c:f>
              <c:numCache>
                <c:formatCode>0.00</c:formatCode>
                <c:ptCount val="1"/>
                <c:pt idx="0">
                  <c:v>18.558715995</c:v>
                </c:pt>
              </c:numCache>
            </c:numRef>
          </c:val>
        </c:ser>
        <c:ser>
          <c:idx val="1"/>
          <c:order val="1"/>
          <c:tx>
            <c:strRef>
              <c:f>'существующие балансы мощности'!$B$5</c:f>
              <c:strCache>
                <c:ptCount val="1"/>
                <c:pt idx="0">
                  <c:v>Установленная тепловая мощность оборудования</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'существующие балансы мощности'!$D$5</c:f>
              <c:numCache>
                <c:formatCode>0.00</c:formatCode>
                <c:ptCount val="1"/>
                <c:pt idx="0">
                  <c:v>521</c:v>
                </c:pt>
              </c:numCache>
            </c:numRef>
          </c:val>
        </c:ser>
        <c:dLbls>
          <c:dLblPos val="ctr"/>
          <c:showLegendKey val="0"/>
          <c:showVal val="1"/>
          <c:showCatName val="0"/>
          <c:showSerName val="0"/>
          <c:showPercent val="0"/>
          <c:showBubbleSize val="0"/>
        </c:dLbls>
        <c:gapWidth val="150"/>
        <c:overlap val="100"/>
        <c:axId val="249390592"/>
        <c:axId val="261856000"/>
      </c:barChart>
      <c:catAx>
        <c:axId val="249390592"/>
        <c:scaling>
          <c:orientation val="minMax"/>
        </c:scaling>
        <c:delete val="1"/>
        <c:axPos val="b"/>
        <c:majorTickMark val="none"/>
        <c:minorTickMark val="none"/>
        <c:tickLblPos val="nextTo"/>
        <c:crossAx val="261856000"/>
        <c:crossesAt val="0"/>
        <c:auto val="1"/>
        <c:lblAlgn val="ctr"/>
        <c:lblOffset val="100"/>
        <c:noMultiLvlLbl val="0"/>
      </c:catAx>
      <c:valAx>
        <c:axId val="261856000"/>
        <c:scaling>
          <c:orientation val="minMax"/>
          <c:max val="550"/>
          <c:min val="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49390592"/>
        <c:crosses val="autoZero"/>
        <c:crossBetween val="between"/>
        <c:majorUnit val="50"/>
        <c:minorUnit val="10"/>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percentStacked"/>
        <c:varyColors val="0"/>
        <c:ser>
          <c:idx val="0"/>
          <c:order val="0"/>
          <c:tx>
            <c:strRef>
              <c:f>'существующие балансы мощности'!$E$29</c:f>
              <c:strCache>
                <c:ptCount val="1"/>
                <c:pt idx="0">
                  <c:v>Присоединенная тепловая нагрузка, Гкал/час</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'существующие балансы мощности'!$I$10</c:f>
              <c:numCache>
                <c:formatCode>0.00</c:formatCode>
                <c:ptCount val="1"/>
                <c:pt idx="0">
                  <c:v>8.4650999999999996</c:v>
                </c:pt>
              </c:numCache>
            </c:numRef>
          </c:val>
        </c:ser>
        <c:ser>
          <c:idx val="1"/>
          <c:order val="1"/>
          <c:tx>
            <c:strRef>
              <c:f>'существующие балансы мощности'!$E$28</c:f>
              <c:strCache>
                <c:ptCount val="1"/>
                <c:pt idx="0">
                  <c:v>Резерв, Гкал/час</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'существующие балансы мощности'!$I$27</c:f>
              <c:numCache>
                <c:formatCode>0.00</c:formatCode>
                <c:ptCount val="1"/>
                <c:pt idx="0">
                  <c:v>29.240202699999998</c:v>
                </c:pt>
              </c:numCache>
            </c:numRef>
          </c:val>
        </c:ser>
        <c:dLbls>
          <c:showLegendKey val="0"/>
          <c:showVal val="0"/>
          <c:showCatName val="0"/>
          <c:showSerName val="0"/>
          <c:showPercent val="0"/>
          <c:showBubbleSize val="0"/>
        </c:dLbls>
        <c:gapWidth val="150"/>
        <c:overlap val="100"/>
        <c:axId val="249391616"/>
        <c:axId val="307184192"/>
      </c:barChart>
      <c:catAx>
        <c:axId val="249391616"/>
        <c:scaling>
          <c:orientation val="minMax"/>
        </c:scaling>
        <c:delete val="1"/>
        <c:axPos val="b"/>
        <c:majorTickMark val="none"/>
        <c:minorTickMark val="none"/>
        <c:tickLblPos val="nextTo"/>
        <c:crossAx val="307184192"/>
        <c:crosses val="autoZero"/>
        <c:auto val="1"/>
        <c:lblAlgn val="ctr"/>
        <c:lblOffset val="100"/>
        <c:noMultiLvlLbl val="0"/>
      </c:catAx>
      <c:valAx>
        <c:axId val="3071841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4939161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percentStacked"/>
        <c:varyColors val="0"/>
        <c:ser>
          <c:idx val="0"/>
          <c:order val="0"/>
          <c:tx>
            <c:strRef>
              <c:f>'существующие балансы мощности'!$E$29</c:f>
              <c:strCache>
                <c:ptCount val="1"/>
                <c:pt idx="0">
                  <c:v>Присоединенная тепловая нагрузка, Гкал/час</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'существующие балансы мощности'!$D$43</c:f>
              <c:numCache>
                <c:formatCode>0.00</c:formatCode>
                <c:ptCount val="1"/>
                <c:pt idx="0">
                  <c:v>15.488435000000001</c:v>
                </c:pt>
              </c:numCache>
            </c:numRef>
          </c:val>
        </c:ser>
        <c:ser>
          <c:idx val="1"/>
          <c:order val="1"/>
          <c:tx>
            <c:strRef>
              <c:f>'существующие балансы мощности'!$E$28</c:f>
              <c:strCache>
                <c:ptCount val="1"/>
                <c:pt idx="0">
                  <c:v>Резерв, Гкал/час</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'существующие балансы мощности'!$D$60</c:f>
              <c:numCache>
                <c:formatCode>0.00</c:formatCode>
                <c:ptCount val="1"/>
                <c:pt idx="0">
                  <c:v>9.7515650000000029</c:v>
                </c:pt>
              </c:numCache>
            </c:numRef>
          </c:val>
        </c:ser>
        <c:dLbls>
          <c:dLblPos val="ctr"/>
          <c:showLegendKey val="0"/>
          <c:showVal val="1"/>
          <c:showCatName val="0"/>
          <c:showSerName val="0"/>
          <c:showPercent val="0"/>
          <c:showBubbleSize val="0"/>
        </c:dLbls>
        <c:gapWidth val="150"/>
        <c:overlap val="100"/>
        <c:axId val="339743744"/>
        <c:axId val="307185920"/>
      </c:barChart>
      <c:catAx>
        <c:axId val="339743744"/>
        <c:scaling>
          <c:orientation val="minMax"/>
        </c:scaling>
        <c:delete val="1"/>
        <c:axPos val="b"/>
        <c:majorTickMark val="none"/>
        <c:minorTickMark val="none"/>
        <c:tickLblPos val="nextTo"/>
        <c:crossAx val="307185920"/>
        <c:crosses val="autoZero"/>
        <c:auto val="1"/>
        <c:lblAlgn val="ctr"/>
        <c:lblOffset val="100"/>
        <c:noMultiLvlLbl val="0"/>
      </c:catAx>
      <c:valAx>
        <c:axId val="30718592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3974374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724962011327531"/>
          <c:y val="0.1722281293699193"/>
          <c:w val="0.80491412257678319"/>
          <c:h val="0.63098044306992451"/>
        </c:manualLayout>
      </c:layout>
      <c:lineChart>
        <c:grouping val="standard"/>
        <c:varyColors val="0"/>
        <c:ser>
          <c:idx val="0"/>
          <c:order val="0"/>
          <c:tx>
            <c:strRef>
              <c:f>'существующие балансы мощности'!$E$69</c:f>
              <c:strCache>
                <c:ptCount val="1"/>
                <c:pt idx="0">
                  <c:v>G, т/ч</c:v>
                </c:pt>
              </c:strCache>
            </c:strRef>
          </c:tx>
          <c:spPr>
            <a:ln w="22225" cap="rnd">
              <a:solidFill>
                <a:schemeClr val="accent1"/>
              </a:solidFill>
              <a:round/>
            </a:ln>
            <a:effectLst/>
          </c:spPr>
          <c:marker>
            <c:symbol val="circle"/>
            <c:size val="5"/>
            <c:spPr>
              <a:solidFill>
                <a:schemeClr val="accent1"/>
              </a:solidFill>
              <a:ln w="9525" cap="sq">
                <a:solidFill>
                  <a:schemeClr val="accent1"/>
                </a:solidFill>
                <a:miter lim="800000"/>
              </a:ln>
              <a:effectLst/>
            </c:spPr>
          </c:marker>
          <c:dPt>
            <c:idx val="1"/>
            <c:bubble3D val="0"/>
            <c:spPr>
              <a:ln w="22225" cap="rnd">
                <a:solidFill>
                  <a:schemeClr val="accent1"/>
                </a:solidFill>
                <a:round/>
              </a:ln>
              <a:effectLst/>
            </c:spPr>
          </c:dPt>
          <c:cat>
            <c:numRef>
              <c:f>'существующие балансы мощности'!$F$70:$F$77</c:f>
              <c:numCache>
                <c:formatCode>General</c:formatCode>
                <c:ptCount val="8"/>
                <c:pt idx="0">
                  <c:v>0</c:v>
                </c:pt>
                <c:pt idx="1">
                  <c:v>-5</c:v>
                </c:pt>
                <c:pt idx="2">
                  <c:v>-10</c:v>
                </c:pt>
                <c:pt idx="3">
                  <c:v>-15</c:v>
                </c:pt>
                <c:pt idx="4">
                  <c:v>-20</c:v>
                </c:pt>
                <c:pt idx="5">
                  <c:v>-25</c:v>
                </c:pt>
                <c:pt idx="6">
                  <c:v>-30</c:v>
                </c:pt>
                <c:pt idx="7">
                  <c:v>-34</c:v>
                </c:pt>
              </c:numCache>
            </c:numRef>
          </c:cat>
          <c:val>
            <c:numRef>
              <c:f>'существующие балансы мощности'!$E$70:$E$77</c:f>
              <c:numCache>
                <c:formatCode>General</c:formatCode>
                <c:ptCount val="8"/>
                <c:pt idx="0">
                  <c:v>2000</c:v>
                </c:pt>
                <c:pt idx="1">
                  <c:v>2280</c:v>
                </c:pt>
                <c:pt idx="2">
                  <c:v>2500</c:v>
                </c:pt>
                <c:pt idx="3">
                  <c:v>2700</c:v>
                </c:pt>
                <c:pt idx="4">
                  <c:v>2900</c:v>
                </c:pt>
                <c:pt idx="5">
                  <c:v>3030</c:v>
                </c:pt>
                <c:pt idx="6">
                  <c:v>3300</c:v>
                </c:pt>
                <c:pt idx="7">
                  <c:v>3500</c:v>
                </c:pt>
              </c:numCache>
            </c:numRef>
          </c:val>
          <c:smooth val="0"/>
        </c:ser>
        <c:dLbls>
          <c:showLegendKey val="0"/>
          <c:showVal val="0"/>
          <c:showCatName val="0"/>
          <c:showSerName val="0"/>
          <c:showPercent val="0"/>
          <c:showBubbleSize val="0"/>
        </c:dLbls>
        <c:marker val="1"/>
        <c:smooth val="0"/>
        <c:axId val="308346880"/>
        <c:axId val="307187648"/>
      </c:lineChart>
      <c:catAx>
        <c:axId val="308346880"/>
        <c:scaling>
          <c:orientation val="minMax"/>
        </c:scaling>
        <c:delete val="0"/>
        <c:axPos val="b"/>
        <c:title>
          <c:tx>
            <c:rich>
              <a:bodyPr rot="0" vert="horz"/>
              <a:lstStyle/>
              <a:p>
                <a:pPr>
                  <a:defRPr/>
                </a:pPr>
                <a:r>
                  <a:rPr lang="ru-RU"/>
                  <a:t>Тнв, °С</a:t>
                </a:r>
              </a:p>
            </c:rich>
          </c:tx>
          <c:layout>
            <c:manualLayout>
              <c:xMode val="edge"/>
              <c:yMode val="edge"/>
              <c:x val="0.91019256803425885"/>
              <c:y val="0.82626905357339708"/>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307187648"/>
        <c:crosses val="autoZero"/>
        <c:auto val="1"/>
        <c:lblAlgn val="ctr"/>
        <c:lblOffset val="100"/>
        <c:noMultiLvlLbl val="0"/>
      </c:catAx>
      <c:valAx>
        <c:axId val="3071876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a:lstStyle/>
              <a:p>
                <a:pPr>
                  <a:defRPr/>
                </a:pPr>
                <a:r>
                  <a:rPr lang="en-US"/>
                  <a:t>G, </a:t>
                </a:r>
                <a:r>
                  <a:rPr lang="ru-RU"/>
                  <a:t>т/ч</a:t>
                </a:r>
              </a:p>
            </c:rich>
          </c:tx>
          <c:layout>
            <c:manualLayout>
              <c:xMode val="edge"/>
              <c:yMode val="edge"/>
              <c:x val="5.8128707724955E-2"/>
              <c:y val="6.6438628433455868E-2"/>
            </c:manualLayout>
          </c:layout>
          <c:overlay val="0"/>
          <c:spPr>
            <a:noFill/>
            <a:ln>
              <a:noFill/>
            </a:ln>
            <a:effectLst/>
          </c:spPr>
        </c:title>
        <c:numFmt formatCode="General" sourceLinked="1"/>
        <c:majorTickMark val="none"/>
        <c:minorTickMark val="none"/>
        <c:tickLblPos val="nextTo"/>
        <c:spPr>
          <a:noFill/>
          <a:ln>
            <a:noFill/>
          </a:ln>
          <a:effectLst/>
        </c:spPr>
        <c:txPr>
          <a:bodyPr rot="-60000000" vert="horz"/>
          <a:lstStyle/>
          <a:p>
            <a:pPr>
              <a:defRPr/>
            </a:pPr>
            <a:endParaRPr lang="ru-RU"/>
          </a:p>
        </c:txPr>
        <c:crossAx val="3083468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cat>
            <c:numRef>
              <c:f>'существующие балансы мощности'!$F$88:$F$91</c:f>
              <c:numCache>
                <c:formatCode>General</c:formatCode>
                <c:ptCount val="4"/>
                <c:pt idx="0">
                  <c:v>8</c:v>
                </c:pt>
                <c:pt idx="1">
                  <c:v>2</c:v>
                </c:pt>
                <c:pt idx="2">
                  <c:v>-18</c:v>
                </c:pt>
                <c:pt idx="3">
                  <c:v>-34</c:v>
                </c:pt>
              </c:numCache>
            </c:numRef>
          </c:cat>
          <c:val>
            <c:numRef>
              <c:f>'существующие балансы мощности'!$E$88:$E$91</c:f>
              <c:numCache>
                <c:formatCode>General</c:formatCode>
                <c:ptCount val="4"/>
                <c:pt idx="0">
                  <c:v>400</c:v>
                </c:pt>
                <c:pt idx="1">
                  <c:v>400</c:v>
                </c:pt>
                <c:pt idx="2">
                  <c:v>650</c:v>
                </c:pt>
                <c:pt idx="3">
                  <c:v>860</c:v>
                </c:pt>
              </c:numCache>
            </c:numRef>
          </c:val>
          <c:smooth val="0"/>
        </c:ser>
        <c:dLbls>
          <c:showLegendKey val="0"/>
          <c:showVal val="0"/>
          <c:showCatName val="0"/>
          <c:showSerName val="0"/>
          <c:showPercent val="0"/>
          <c:showBubbleSize val="0"/>
        </c:dLbls>
        <c:marker val="1"/>
        <c:smooth val="0"/>
        <c:axId val="305053696"/>
        <c:axId val="307189376"/>
      </c:lineChart>
      <c:catAx>
        <c:axId val="305053696"/>
        <c:scaling>
          <c:orientation val="minMax"/>
        </c:scaling>
        <c:delete val="0"/>
        <c:axPos val="b"/>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07189376"/>
        <c:crosses val="autoZero"/>
        <c:auto val="1"/>
        <c:lblAlgn val="ctr"/>
        <c:lblOffset val="100"/>
        <c:noMultiLvlLbl val="0"/>
      </c:catAx>
      <c:valAx>
        <c:axId val="3071893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050536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percentStacked"/>
        <c:varyColors val="0"/>
        <c:ser>
          <c:idx val="0"/>
          <c:order val="0"/>
          <c:tx>
            <c:strRef>
              <c:f>'Книга 1'!$H$121</c:f>
              <c:strCache>
                <c:ptCount val="1"/>
                <c:pt idx="0">
                  <c:v>Природный газ</c:v>
                </c:pt>
              </c:strCache>
            </c:strRef>
          </c:tx>
          <c:invertIfNegative val="0"/>
          <c:cat>
            <c:numRef>
              <c:f>'Книга 1'!$M$114:$N$114</c:f>
              <c:numCache>
                <c:formatCode>General</c:formatCode>
                <c:ptCount val="2"/>
                <c:pt idx="0">
                  <c:v>2014</c:v>
                </c:pt>
                <c:pt idx="1">
                  <c:v>2015</c:v>
                </c:pt>
              </c:numCache>
            </c:numRef>
          </c:cat>
          <c:val>
            <c:numRef>
              <c:f>'Книга 1'!$M$121:$N$121</c:f>
              <c:numCache>
                <c:formatCode>0.0</c:formatCode>
                <c:ptCount val="2"/>
                <c:pt idx="0">
                  <c:v>51.171451176111162</c:v>
                </c:pt>
                <c:pt idx="1">
                  <c:v>54.63181683609519</c:v>
                </c:pt>
              </c:numCache>
            </c:numRef>
          </c:val>
        </c:ser>
        <c:ser>
          <c:idx val="1"/>
          <c:order val="1"/>
          <c:tx>
            <c:strRef>
              <c:f>'Книга 1'!$H$122</c:f>
              <c:strCache>
                <c:ptCount val="1"/>
                <c:pt idx="0">
                  <c:v>Уголь</c:v>
                </c:pt>
              </c:strCache>
            </c:strRef>
          </c:tx>
          <c:invertIfNegative val="0"/>
          <c:cat>
            <c:numRef>
              <c:f>'Книга 1'!$M$114:$N$114</c:f>
              <c:numCache>
                <c:formatCode>General</c:formatCode>
                <c:ptCount val="2"/>
                <c:pt idx="0">
                  <c:v>2014</c:v>
                </c:pt>
                <c:pt idx="1">
                  <c:v>2015</c:v>
                </c:pt>
              </c:numCache>
            </c:numRef>
          </c:cat>
          <c:val>
            <c:numRef>
              <c:f>'Книга 1'!$M$122:$N$122</c:f>
              <c:numCache>
                <c:formatCode>0.0</c:formatCode>
                <c:ptCount val="2"/>
                <c:pt idx="0">
                  <c:v>48.828548823888838</c:v>
                </c:pt>
                <c:pt idx="1">
                  <c:v>45.36818316390481</c:v>
                </c:pt>
              </c:numCache>
            </c:numRef>
          </c:val>
        </c:ser>
        <c:dLbls>
          <c:showLegendKey val="0"/>
          <c:showVal val="0"/>
          <c:showCatName val="0"/>
          <c:showSerName val="0"/>
          <c:showPercent val="0"/>
          <c:showBubbleSize val="0"/>
        </c:dLbls>
        <c:gapWidth val="150"/>
        <c:overlap val="100"/>
        <c:axId val="305054720"/>
        <c:axId val="307191104"/>
      </c:barChart>
      <c:catAx>
        <c:axId val="305054720"/>
        <c:scaling>
          <c:orientation val="minMax"/>
        </c:scaling>
        <c:delete val="0"/>
        <c:axPos val="b"/>
        <c:numFmt formatCode="General" sourceLinked="1"/>
        <c:majorTickMark val="out"/>
        <c:minorTickMark val="none"/>
        <c:tickLblPos val="nextTo"/>
        <c:crossAx val="307191104"/>
        <c:crosses val="autoZero"/>
        <c:auto val="1"/>
        <c:lblAlgn val="ctr"/>
        <c:lblOffset val="100"/>
        <c:noMultiLvlLbl val="0"/>
      </c:catAx>
      <c:valAx>
        <c:axId val="307191104"/>
        <c:scaling>
          <c:orientation val="minMax"/>
        </c:scaling>
        <c:delete val="0"/>
        <c:axPos val="l"/>
        <c:majorGridlines/>
        <c:numFmt formatCode="0%" sourceLinked="1"/>
        <c:majorTickMark val="out"/>
        <c:minorTickMark val="none"/>
        <c:tickLblPos val="nextTo"/>
        <c:crossAx val="305054720"/>
        <c:crosses val="autoZero"/>
        <c:crossBetween val="between"/>
      </c:valAx>
    </c:plotArea>
    <c:legend>
      <c:legendPos val="r"/>
      <c:overlay val="0"/>
    </c:legend>
    <c:plotVisOnly val="1"/>
    <c:dispBlanksAs val="gap"/>
    <c:showDLblsOverMax val="0"/>
  </c:chart>
  <c:spPr>
    <a:ln>
      <a:noFill/>
    </a:ln>
  </c:spPr>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0"/>
    <c:plotArea>
      <c:layout/>
      <c:barChart>
        <c:barDir val="col"/>
        <c:grouping val="clustered"/>
        <c:varyColors val="0"/>
        <c:ser>
          <c:idx val="0"/>
          <c:order val="0"/>
          <c:invertIfNegative val="0"/>
          <c:cat>
            <c:numRef>
              <c:f>'Книга 1'!$F$130:$J$130</c:f>
              <c:numCache>
                <c:formatCode>General</c:formatCode>
                <c:ptCount val="5"/>
                <c:pt idx="0">
                  <c:v>2011</c:v>
                </c:pt>
                <c:pt idx="1">
                  <c:v>2012</c:v>
                </c:pt>
                <c:pt idx="2">
                  <c:v>2013</c:v>
                </c:pt>
                <c:pt idx="3">
                  <c:v>2014</c:v>
                </c:pt>
                <c:pt idx="4">
                  <c:v>2015</c:v>
                </c:pt>
              </c:numCache>
            </c:numRef>
          </c:cat>
          <c:val>
            <c:numRef>
              <c:f>'Книга 1'!$F$132:$J$132</c:f>
              <c:numCache>
                <c:formatCode>General</c:formatCode>
                <c:ptCount val="5"/>
                <c:pt idx="0">
                  <c:v>10592.85</c:v>
                </c:pt>
                <c:pt idx="1">
                  <c:v>12247.27</c:v>
                </c:pt>
                <c:pt idx="2">
                  <c:v>12229.45</c:v>
                </c:pt>
                <c:pt idx="3">
                  <c:v>10829.657999999999</c:v>
                </c:pt>
                <c:pt idx="4">
                  <c:v>8271.5660000000007</c:v>
                </c:pt>
              </c:numCache>
            </c:numRef>
          </c:val>
        </c:ser>
        <c:dLbls>
          <c:showLegendKey val="0"/>
          <c:showVal val="0"/>
          <c:showCatName val="0"/>
          <c:showSerName val="0"/>
          <c:showPercent val="0"/>
          <c:showBubbleSize val="0"/>
        </c:dLbls>
        <c:gapWidth val="150"/>
        <c:axId val="305056768"/>
        <c:axId val="308233344"/>
      </c:barChart>
      <c:catAx>
        <c:axId val="305056768"/>
        <c:scaling>
          <c:orientation val="minMax"/>
        </c:scaling>
        <c:delete val="0"/>
        <c:axPos val="b"/>
        <c:numFmt formatCode="General" sourceLinked="1"/>
        <c:majorTickMark val="out"/>
        <c:minorTickMark val="none"/>
        <c:tickLblPos val="nextTo"/>
        <c:crossAx val="308233344"/>
        <c:crosses val="autoZero"/>
        <c:auto val="1"/>
        <c:lblAlgn val="ctr"/>
        <c:lblOffset val="100"/>
        <c:noMultiLvlLbl val="0"/>
      </c:catAx>
      <c:valAx>
        <c:axId val="308233344"/>
        <c:scaling>
          <c:orientation val="minMax"/>
        </c:scaling>
        <c:delete val="0"/>
        <c:axPos val="l"/>
        <c:majorGridlines/>
        <c:title>
          <c:tx>
            <c:rich>
              <a:bodyPr rot="-5400000" vert="horz"/>
              <a:lstStyle/>
              <a:p>
                <a:pPr>
                  <a:defRPr/>
                </a:pPr>
                <a:r>
                  <a:rPr lang="ru-RU"/>
                  <a:t>Расход газа, тыс. куб.м/год</a:t>
                </a:r>
              </a:p>
            </c:rich>
          </c:tx>
          <c:overlay val="0"/>
        </c:title>
        <c:numFmt formatCode="General" sourceLinked="1"/>
        <c:majorTickMark val="out"/>
        <c:minorTickMark val="none"/>
        <c:tickLblPos val="nextTo"/>
        <c:crossAx val="305056768"/>
        <c:crosses val="autoZero"/>
        <c:crossBetween val="between"/>
      </c:valAx>
    </c:plotArea>
    <c:plotVisOnly val="1"/>
    <c:dispBlanksAs val="gap"/>
    <c:showDLblsOverMax val="0"/>
  </c:chart>
  <c:spPr>
    <a:ln>
      <a:noFill/>
    </a:ln>
  </c:spPr>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0"/>
    <c:plotArea>
      <c:layout/>
      <c:barChart>
        <c:barDir val="col"/>
        <c:grouping val="clustered"/>
        <c:varyColors val="0"/>
        <c:ser>
          <c:idx val="0"/>
          <c:order val="0"/>
          <c:invertIfNegative val="0"/>
          <c:cat>
            <c:numRef>
              <c:f>'Книга 1'!$E$147:$I$147</c:f>
              <c:numCache>
                <c:formatCode>General</c:formatCode>
                <c:ptCount val="5"/>
                <c:pt idx="0">
                  <c:v>2011</c:v>
                </c:pt>
                <c:pt idx="1">
                  <c:v>2012</c:v>
                </c:pt>
                <c:pt idx="2">
                  <c:v>2013</c:v>
                </c:pt>
                <c:pt idx="3">
                  <c:v>2014</c:v>
                </c:pt>
                <c:pt idx="4">
                  <c:v>2015</c:v>
                </c:pt>
              </c:numCache>
            </c:numRef>
          </c:cat>
          <c:val>
            <c:numRef>
              <c:f>'Книга 1'!$E$149:$I$149</c:f>
              <c:numCache>
                <c:formatCode>General</c:formatCode>
                <c:ptCount val="5"/>
                <c:pt idx="0">
                  <c:v>16298.98</c:v>
                </c:pt>
                <c:pt idx="1">
                  <c:v>15264.47</c:v>
                </c:pt>
                <c:pt idx="2">
                  <c:v>14502.482</c:v>
                </c:pt>
                <c:pt idx="3">
                  <c:v>15624.300999999999</c:v>
                </c:pt>
                <c:pt idx="4">
                  <c:v>15510.647999999999</c:v>
                </c:pt>
              </c:numCache>
            </c:numRef>
          </c:val>
        </c:ser>
        <c:dLbls>
          <c:showLegendKey val="0"/>
          <c:showVal val="0"/>
          <c:showCatName val="0"/>
          <c:showSerName val="0"/>
          <c:showPercent val="0"/>
          <c:showBubbleSize val="0"/>
        </c:dLbls>
        <c:gapWidth val="150"/>
        <c:axId val="308350464"/>
        <c:axId val="308235072"/>
      </c:barChart>
      <c:catAx>
        <c:axId val="308350464"/>
        <c:scaling>
          <c:orientation val="minMax"/>
        </c:scaling>
        <c:delete val="0"/>
        <c:axPos val="b"/>
        <c:numFmt formatCode="General" sourceLinked="1"/>
        <c:majorTickMark val="out"/>
        <c:minorTickMark val="none"/>
        <c:tickLblPos val="nextTo"/>
        <c:crossAx val="308235072"/>
        <c:crosses val="autoZero"/>
        <c:auto val="1"/>
        <c:lblAlgn val="ctr"/>
        <c:lblOffset val="100"/>
        <c:noMultiLvlLbl val="0"/>
      </c:catAx>
      <c:valAx>
        <c:axId val="308235072"/>
        <c:scaling>
          <c:orientation val="minMax"/>
        </c:scaling>
        <c:delete val="0"/>
        <c:axPos val="l"/>
        <c:majorGridlines/>
        <c:title>
          <c:tx>
            <c:rich>
              <a:bodyPr rot="-5400000" vert="horz"/>
              <a:lstStyle/>
              <a:p>
                <a:pPr>
                  <a:defRPr/>
                </a:pPr>
                <a:r>
                  <a:rPr lang="ru-RU"/>
                  <a:t>Расход газа, тыс. куб.м/год</a:t>
                </a:r>
              </a:p>
            </c:rich>
          </c:tx>
          <c:overlay val="0"/>
        </c:title>
        <c:numFmt formatCode="General" sourceLinked="1"/>
        <c:majorTickMark val="out"/>
        <c:minorTickMark val="none"/>
        <c:tickLblPos val="nextTo"/>
        <c:crossAx val="308350464"/>
        <c:crosses val="autoZero"/>
        <c:crossBetween val="between"/>
      </c:valAx>
      <c:spPr>
        <a:ln>
          <a:solidFill>
            <a:schemeClr val="accent1"/>
          </a:solidFill>
        </a:ln>
      </c:spPr>
    </c:plotArea>
    <c:plotVisOnly val="1"/>
    <c:dispBlanksAs val="gap"/>
    <c:showDLblsOverMax val="0"/>
  </c:chart>
  <c:spPr>
    <a:ln>
      <a:noFill/>
    </a:ln>
  </c:spPr>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0"/>
    <c:plotArea>
      <c:layout/>
      <c:barChart>
        <c:barDir val="col"/>
        <c:grouping val="clustered"/>
        <c:varyColors val="0"/>
        <c:ser>
          <c:idx val="0"/>
          <c:order val="0"/>
          <c:invertIfNegative val="0"/>
          <c:cat>
            <c:numRef>
              <c:f>'Книга 1'!$E$147:$I$147</c:f>
              <c:numCache>
                <c:formatCode>General</c:formatCode>
                <c:ptCount val="5"/>
                <c:pt idx="0">
                  <c:v>2011</c:v>
                </c:pt>
                <c:pt idx="1">
                  <c:v>2012</c:v>
                </c:pt>
                <c:pt idx="2">
                  <c:v>2013</c:v>
                </c:pt>
                <c:pt idx="3">
                  <c:v>2014</c:v>
                </c:pt>
                <c:pt idx="4">
                  <c:v>2015</c:v>
                </c:pt>
              </c:numCache>
            </c:numRef>
          </c:cat>
          <c:val>
            <c:numRef>
              <c:f>'Книга 1'!$E$169:$I$169</c:f>
              <c:numCache>
                <c:formatCode>#,##0</c:formatCode>
                <c:ptCount val="5"/>
                <c:pt idx="0">
                  <c:v>2774</c:v>
                </c:pt>
                <c:pt idx="1">
                  <c:v>2460</c:v>
                </c:pt>
                <c:pt idx="2">
                  <c:v>2706</c:v>
                </c:pt>
                <c:pt idx="3">
                  <c:v>2813</c:v>
                </c:pt>
                <c:pt idx="4">
                  <c:v>2665</c:v>
                </c:pt>
              </c:numCache>
            </c:numRef>
          </c:val>
        </c:ser>
        <c:dLbls>
          <c:showLegendKey val="0"/>
          <c:showVal val="0"/>
          <c:showCatName val="0"/>
          <c:showSerName val="0"/>
          <c:showPercent val="0"/>
          <c:showBubbleSize val="0"/>
        </c:dLbls>
        <c:gapWidth val="150"/>
        <c:axId val="308347392"/>
        <c:axId val="308236800"/>
      </c:barChart>
      <c:catAx>
        <c:axId val="308347392"/>
        <c:scaling>
          <c:orientation val="minMax"/>
        </c:scaling>
        <c:delete val="0"/>
        <c:axPos val="b"/>
        <c:numFmt formatCode="General" sourceLinked="1"/>
        <c:majorTickMark val="out"/>
        <c:minorTickMark val="none"/>
        <c:tickLblPos val="nextTo"/>
        <c:crossAx val="308236800"/>
        <c:crosses val="autoZero"/>
        <c:auto val="1"/>
        <c:lblAlgn val="ctr"/>
        <c:lblOffset val="100"/>
        <c:noMultiLvlLbl val="0"/>
      </c:catAx>
      <c:valAx>
        <c:axId val="308236800"/>
        <c:scaling>
          <c:orientation val="minMax"/>
        </c:scaling>
        <c:delete val="0"/>
        <c:axPos val="l"/>
        <c:majorGridlines/>
        <c:title>
          <c:tx>
            <c:rich>
              <a:bodyPr rot="-5400000" vert="horz"/>
              <a:lstStyle/>
              <a:p>
                <a:pPr>
                  <a:defRPr/>
                </a:pPr>
                <a:r>
                  <a:rPr lang="ru-RU"/>
                  <a:t>Расход газа, тыс. куб.м/год</a:t>
                </a:r>
              </a:p>
            </c:rich>
          </c:tx>
          <c:overlay val="0"/>
        </c:title>
        <c:numFmt formatCode="#,##0" sourceLinked="1"/>
        <c:majorTickMark val="out"/>
        <c:minorTickMark val="none"/>
        <c:tickLblPos val="nextTo"/>
        <c:crossAx val="308347392"/>
        <c:crosses val="autoZero"/>
        <c:crossBetween val="between"/>
      </c:valAx>
      <c:spPr>
        <a:ln>
          <a:solidFill>
            <a:schemeClr val="accent1"/>
          </a:solidFill>
        </a:ln>
      </c:spPr>
    </c:plotArea>
    <c:plotVisOnly val="1"/>
    <c:dispBlanksAs val="gap"/>
    <c:showDLblsOverMax val="0"/>
  </c:chart>
  <c:spPr>
    <a:ln>
      <a:noFill/>
    </a:ln>
  </c:spPr>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5000"/>
                </a:schemeClr>
              </a:solidFill>
              <a:prstDash val="solid"/>
            </a:ln>
            <a:effectLst>
              <a:outerShdw blurRad="40000" dist="20000" dir="5400000" rotWithShape="0">
                <a:srgbClr val="000000">
                  <a:alpha val="38000"/>
                </a:srgbClr>
              </a:outerShdw>
            </a:effectLst>
          </c:spPr>
          <c:invertIfNegative val="0"/>
          <c:cat>
            <c:numRef>
              <c:f>[1]СобНужды!$E$4:$I$4</c:f>
              <c:numCache>
                <c:formatCode>General</c:formatCode>
                <c:ptCount val="5"/>
                <c:pt idx="0">
                  <c:v>2009</c:v>
                </c:pt>
                <c:pt idx="1">
                  <c:v>2010</c:v>
                </c:pt>
                <c:pt idx="2">
                  <c:v>2011</c:v>
                </c:pt>
                <c:pt idx="3">
                  <c:v>2012</c:v>
                </c:pt>
                <c:pt idx="4">
                  <c:v>2013</c:v>
                </c:pt>
              </c:numCache>
            </c:numRef>
          </c:cat>
          <c:val>
            <c:numRef>
              <c:f>СобствНужды!$D$3:$H$3</c:f>
              <c:numCache>
                <c:formatCode>#,##0</c:formatCode>
                <c:ptCount val="5"/>
                <c:pt idx="0">
                  <c:v>483</c:v>
                </c:pt>
                <c:pt idx="1">
                  <c:v>577</c:v>
                </c:pt>
                <c:pt idx="2">
                  <c:v>401</c:v>
                </c:pt>
                <c:pt idx="3">
                  <c:v>398</c:v>
                </c:pt>
                <c:pt idx="4">
                  <c:v>433</c:v>
                </c:pt>
              </c:numCache>
            </c:numRef>
          </c:val>
        </c:ser>
        <c:dLbls>
          <c:showLegendKey val="0"/>
          <c:showVal val="0"/>
          <c:showCatName val="0"/>
          <c:showSerName val="0"/>
          <c:showPercent val="0"/>
          <c:showBubbleSize val="0"/>
        </c:dLbls>
        <c:gapWidth val="150"/>
        <c:axId val="150009856"/>
        <c:axId val="212928768"/>
      </c:barChart>
      <c:catAx>
        <c:axId val="150009856"/>
        <c:scaling>
          <c:orientation val="minMax"/>
        </c:scaling>
        <c:delete val="0"/>
        <c:axPos val="b"/>
        <c:numFmt formatCode="General" sourceLinked="1"/>
        <c:majorTickMark val="out"/>
        <c:minorTickMark val="none"/>
        <c:tickLblPos val="nextTo"/>
        <c:crossAx val="212928768"/>
        <c:crosses val="autoZero"/>
        <c:auto val="1"/>
        <c:lblAlgn val="ctr"/>
        <c:lblOffset val="100"/>
        <c:noMultiLvlLbl val="0"/>
      </c:catAx>
      <c:valAx>
        <c:axId val="212928768"/>
        <c:scaling>
          <c:orientation val="minMax"/>
          <c:max val="600"/>
        </c:scaling>
        <c:delete val="0"/>
        <c:axPos val="l"/>
        <c:majorGridlines>
          <c:spPr>
            <a:ln>
              <a:prstDash val="sysDot"/>
            </a:ln>
          </c:spPr>
        </c:majorGridlines>
        <c:title>
          <c:tx>
            <c:rich>
              <a:bodyPr rot="-5400000" vert="horz"/>
              <a:lstStyle/>
              <a:p>
                <a:pPr>
                  <a:defRPr/>
                </a:pPr>
                <a:r>
                  <a:rPr lang="ru-RU"/>
                  <a:t>Объем</a:t>
                </a:r>
                <a:r>
                  <a:rPr lang="ru-RU" baseline="0"/>
                  <a:t> потребления тепловой энергии, Гкал/год</a:t>
                </a:r>
                <a:endParaRPr lang="ru-RU"/>
              </a:p>
            </c:rich>
          </c:tx>
          <c:overlay val="0"/>
        </c:title>
        <c:numFmt formatCode="#,##0" sourceLinked="1"/>
        <c:majorTickMark val="out"/>
        <c:minorTickMark val="none"/>
        <c:tickLblPos val="nextTo"/>
        <c:crossAx val="150009856"/>
        <c:crosses val="autoZero"/>
        <c:crossBetween val="between"/>
      </c:valAx>
      <c:spPr>
        <a:gradFill>
          <a:gsLst>
            <a:gs pos="0">
              <a:srgbClr val="FFEFD1">
                <a:alpha val="0"/>
              </a:srgbClr>
            </a:gs>
            <a:gs pos="100000">
              <a:srgbClr val="F0EBD5"/>
            </a:gs>
            <a:gs pos="100000">
              <a:srgbClr val="D1C39F"/>
            </a:gs>
          </a:gsLst>
          <a:lin ang="5400000" scaled="0"/>
        </a:gradFill>
      </c:spPr>
    </c:plotArea>
    <c:plotVisOnly val="1"/>
    <c:dispBlanksAs val="gap"/>
    <c:showDLblsOverMax val="0"/>
  </c:chart>
  <c:spPr>
    <a:ln>
      <a:noFill/>
    </a:ln>
  </c:spPr>
  <c:txPr>
    <a:bodyPr/>
    <a:lstStyle/>
    <a:p>
      <a:pPr>
        <a:defRPr sz="1200">
          <a:latin typeface="Times New Roman" pitchFamily="18" charset="0"/>
          <a:cs typeface="Times New Roman" pitchFamily="18" charset="0"/>
        </a:defRPr>
      </a:pPr>
      <a:endParaRPr lang="ru-RU"/>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0"/>
    <c:plotArea>
      <c:layout/>
      <c:barChart>
        <c:barDir val="col"/>
        <c:grouping val="clustered"/>
        <c:varyColors val="0"/>
        <c:ser>
          <c:idx val="0"/>
          <c:order val="0"/>
          <c:invertIfNegative val="0"/>
          <c:cat>
            <c:numRef>
              <c:f>'Книга 1'!$E$147:$I$147</c:f>
              <c:numCache>
                <c:formatCode>General</c:formatCode>
                <c:ptCount val="5"/>
                <c:pt idx="0">
                  <c:v>2011</c:v>
                </c:pt>
                <c:pt idx="1">
                  <c:v>2012</c:v>
                </c:pt>
                <c:pt idx="2">
                  <c:v>2013</c:v>
                </c:pt>
                <c:pt idx="3">
                  <c:v>2014</c:v>
                </c:pt>
                <c:pt idx="4">
                  <c:v>2015</c:v>
                </c:pt>
              </c:numCache>
            </c:numRef>
          </c:cat>
          <c:val>
            <c:numRef>
              <c:f>'Книга 1'!$E$190:$I$190</c:f>
              <c:numCache>
                <c:formatCode>#,##0</c:formatCode>
                <c:ptCount val="5"/>
                <c:pt idx="0">
                  <c:v>6184</c:v>
                </c:pt>
                <c:pt idx="1">
                  <c:v>5515</c:v>
                </c:pt>
                <c:pt idx="2">
                  <c:v>5764</c:v>
                </c:pt>
                <c:pt idx="3">
                  <c:v>5963</c:v>
                </c:pt>
                <c:pt idx="4">
                  <c:v>5733</c:v>
                </c:pt>
              </c:numCache>
            </c:numRef>
          </c:val>
        </c:ser>
        <c:dLbls>
          <c:showLegendKey val="0"/>
          <c:showVal val="0"/>
          <c:showCatName val="0"/>
          <c:showSerName val="0"/>
          <c:showPercent val="0"/>
          <c:showBubbleSize val="0"/>
        </c:dLbls>
        <c:gapWidth val="150"/>
        <c:axId val="308347904"/>
        <c:axId val="308238528"/>
      </c:barChart>
      <c:catAx>
        <c:axId val="308347904"/>
        <c:scaling>
          <c:orientation val="minMax"/>
        </c:scaling>
        <c:delete val="0"/>
        <c:axPos val="b"/>
        <c:numFmt formatCode="General" sourceLinked="1"/>
        <c:majorTickMark val="out"/>
        <c:minorTickMark val="none"/>
        <c:tickLblPos val="nextTo"/>
        <c:crossAx val="308238528"/>
        <c:crosses val="autoZero"/>
        <c:auto val="1"/>
        <c:lblAlgn val="ctr"/>
        <c:lblOffset val="100"/>
        <c:noMultiLvlLbl val="0"/>
      </c:catAx>
      <c:valAx>
        <c:axId val="308238528"/>
        <c:scaling>
          <c:orientation val="minMax"/>
        </c:scaling>
        <c:delete val="0"/>
        <c:axPos val="l"/>
        <c:majorGridlines/>
        <c:title>
          <c:tx>
            <c:rich>
              <a:bodyPr rot="-5400000" vert="horz"/>
              <a:lstStyle/>
              <a:p>
                <a:pPr>
                  <a:defRPr/>
                </a:pPr>
                <a:r>
                  <a:rPr lang="ru-RU"/>
                  <a:t>Расход газа, тыс. куб.м/год</a:t>
                </a:r>
              </a:p>
            </c:rich>
          </c:tx>
          <c:overlay val="0"/>
        </c:title>
        <c:numFmt formatCode="#,##0" sourceLinked="1"/>
        <c:majorTickMark val="out"/>
        <c:minorTickMark val="none"/>
        <c:tickLblPos val="nextTo"/>
        <c:crossAx val="308347904"/>
        <c:crosses val="autoZero"/>
        <c:crossBetween val="between"/>
      </c:valAx>
      <c:spPr>
        <a:ln>
          <a:solidFill>
            <a:schemeClr val="accent1"/>
          </a:solidFill>
        </a:ln>
      </c:spPr>
    </c:plotArea>
    <c:plotVisOnly val="1"/>
    <c:dispBlanksAs val="gap"/>
    <c:showDLblsOverMax val="0"/>
  </c:chart>
  <c:spPr>
    <a:ln>
      <a:noFill/>
    </a:ln>
  </c:spPr>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1742450177917489E-2"/>
          <c:y val="1.9426981076184374E-2"/>
          <c:w val="0.89927235380162462"/>
          <c:h val="0.83175122794690026"/>
        </c:manualLayout>
      </c:layout>
      <c:barChart>
        <c:barDir val="col"/>
        <c:grouping val="clustered"/>
        <c:varyColors val="0"/>
        <c:ser>
          <c:idx val="0"/>
          <c:order val="0"/>
          <c:tx>
            <c:v>Интенсивность отказов элемента</c:v>
          </c:tx>
          <c:invertIfNegative val="0"/>
          <c:cat>
            <c:numRef>
              <c:f>'Данные по трубопроводам'!$A$3:$A$292</c:f>
              <c:numCache>
                <c:formatCode>General</c:formatCode>
                <c:ptCount val="29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73</c:v>
                </c:pt>
                <c:pt idx="72">
                  <c:v>74</c:v>
                </c:pt>
                <c:pt idx="73">
                  <c:v>75</c:v>
                </c:pt>
                <c:pt idx="74">
                  <c:v>76</c:v>
                </c:pt>
                <c:pt idx="75">
                  <c:v>77</c:v>
                </c:pt>
                <c:pt idx="76">
                  <c:v>78</c:v>
                </c:pt>
                <c:pt idx="77">
                  <c:v>79</c:v>
                </c:pt>
                <c:pt idx="78">
                  <c:v>80</c:v>
                </c:pt>
                <c:pt idx="79">
                  <c:v>81</c:v>
                </c:pt>
                <c:pt idx="80">
                  <c:v>82</c:v>
                </c:pt>
                <c:pt idx="81">
                  <c:v>83</c:v>
                </c:pt>
                <c:pt idx="82">
                  <c:v>84</c:v>
                </c:pt>
                <c:pt idx="83">
                  <c:v>85</c:v>
                </c:pt>
                <c:pt idx="84">
                  <c:v>86</c:v>
                </c:pt>
                <c:pt idx="85">
                  <c:v>87</c:v>
                </c:pt>
                <c:pt idx="86">
                  <c:v>88</c:v>
                </c:pt>
                <c:pt idx="87">
                  <c:v>89</c:v>
                </c:pt>
                <c:pt idx="88">
                  <c:v>90</c:v>
                </c:pt>
                <c:pt idx="89">
                  <c:v>91</c:v>
                </c:pt>
                <c:pt idx="90">
                  <c:v>92</c:v>
                </c:pt>
                <c:pt idx="91">
                  <c:v>93</c:v>
                </c:pt>
                <c:pt idx="92">
                  <c:v>94</c:v>
                </c:pt>
                <c:pt idx="93">
                  <c:v>95</c:v>
                </c:pt>
                <c:pt idx="94">
                  <c:v>96</c:v>
                </c:pt>
                <c:pt idx="95">
                  <c:v>97</c:v>
                </c:pt>
                <c:pt idx="96">
                  <c:v>98</c:v>
                </c:pt>
                <c:pt idx="97">
                  <c:v>99</c:v>
                </c:pt>
                <c:pt idx="98">
                  <c:v>100</c:v>
                </c:pt>
                <c:pt idx="99">
                  <c:v>101</c:v>
                </c:pt>
                <c:pt idx="100">
                  <c:v>102</c:v>
                </c:pt>
                <c:pt idx="101">
                  <c:v>103</c:v>
                </c:pt>
                <c:pt idx="102">
                  <c:v>104</c:v>
                </c:pt>
                <c:pt idx="103">
                  <c:v>105</c:v>
                </c:pt>
                <c:pt idx="104">
                  <c:v>106</c:v>
                </c:pt>
                <c:pt idx="105">
                  <c:v>107</c:v>
                </c:pt>
                <c:pt idx="106">
                  <c:v>108</c:v>
                </c:pt>
                <c:pt idx="107">
                  <c:v>109</c:v>
                </c:pt>
                <c:pt idx="108">
                  <c:v>110</c:v>
                </c:pt>
                <c:pt idx="109">
                  <c:v>111</c:v>
                </c:pt>
                <c:pt idx="110">
                  <c:v>112</c:v>
                </c:pt>
                <c:pt idx="111">
                  <c:v>113</c:v>
                </c:pt>
                <c:pt idx="112">
                  <c:v>114</c:v>
                </c:pt>
                <c:pt idx="113">
                  <c:v>115</c:v>
                </c:pt>
                <c:pt idx="114">
                  <c:v>116</c:v>
                </c:pt>
                <c:pt idx="115">
                  <c:v>117</c:v>
                </c:pt>
                <c:pt idx="116">
                  <c:v>118</c:v>
                </c:pt>
                <c:pt idx="117">
                  <c:v>119</c:v>
                </c:pt>
                <c:pt idx="118">
                  <c:v>120</c:v>
                </c:pt>
                <c:pt idx="119">
                  <c:v>122</c:v>
                </c:pt>
                <c:pt idx="120">
                  <c:v>123</c:v>
                </c:pt>
                <c:pt idx="121">
                  <c:v>124</c:v>
                </c:pt>
                <c:pt idx="122">
                  <c:v>125</c:v>
                </c:pt>
                <c:pt idx="123">
                  <c:v>126</c:v>
                </c:pt>
                <c:pt idx="124">
                  <c:v>127</c:v>
                </c:pt>
                <c:pt idx="125">
                  <c:v>128</c:v>
                </c:pt>
                <c:pt idx="126">
                  <c:v>129</c:v>
                </c:pt>
                <c:pt idx="127">
                  <c:v>130</c:v>
                </c:pt>
                <c:pt idx="128">
                  <c:v>131</c:v>
                </c:pt>
                <c:pt idx="129">
                  <c:v>132</c:v>
                </c:pt>
                <c:pt idx="130">
                  <c:v>133</c:v>
                </c:pt>
                <c:pt idx="131">
                  <c:v>134</c:v>
                </c:pt>
                <c:pt idx="132">
                  <c:v>135</c:v>
                </c:pt>
                <c:pt idx="133">
                  <c:v>136</c:v>
                </c:pt>
                <c:pt idx="134">
                  <c:v>137</c:v>
                </c:pt>
                <c:pt idx="135">
                  <c:v>138</c:v>
                </c:pt>
                <c:pt idx="136">
                  <c:v>139</c:v>
                </c:pt>
                <c:pt idx="137">
                  <c:v>140</c:v>
                </c:pt>
                <c:pt idx="138">
                  <c:v>141</c:v>
                </c:pt>
                <c:pt idx="139">
                  <c:v>142</c:v>
                </c:pt>
                <c:pt idx="140">
                  <c:v>143</c:v>
                </c:pt>
                <c:pt idx="141">
                  <c:v>144</c:v>
                </c:pt>
                <c:pt idx="142">
                  <c:v>145</c:v>
                </c:pt>
                <c:pt idx="143">
                  <c:v>146</c:v>
                </c:pt>
                <c:pt idx="144">
                  <c:v>147</c:v>
                </c:pt>
                <c:pt idx="145">
                  <c:v>148</c:v>
                </c:pt>
                <c:pt idx="146">
                  <c:v>149</c:v>
                </c:pt>
                <c:pt idx="147">
                  <c:v>150</c:v>
                </c:pt>
                <c:pt idx="148">
                  <c:v>151</c:v>
                </c:pt>
                <c:pt idx="149">
                  <c:v>152</c:v>
                </c:pt>
                <c:pt idx="150">
                  <c:v>153</c:v>
                </c:pt>
                <c:pt idx="151">
                  <c:v>154</c:v>
                </c:pt>
                <c:pt idx="152">
                  <c:v>155</c:v>
                </c:pt>
                <c:pt idx="153">
                  <c:v>156</c:v>
                </c:pt>
                <c:pt idx="154">
                  <c:v>157</c:v>
                </c:pt>
                <c:pt idx="155">
                  <c:v>158</c:v>
                </c:pt>
                <c:pt idx="156">
                  <c:v>159</c:v>
                </c:pt>
                <c:pt idx="157">
                  <c:v>160</c:v>
                </c:pt>
                <c:pt idx="158">
                  <c:v>161</c:v>
                </c:pt>
                <c:pt idx="159">
                  <c:v>162</c:v>
                </c:pt>
                <c:pt idx="160">
                  <c:v>163</c:v>
                </c:pt>
                <c:pt idx="161">
                  <c:v>164</c:v>
                </c:pt>
                <c:pt idx="162">
                  <c:v>165</c:v>
                </c:pt>
                <c:pt idx="163">
                  <c:v>166</c:v>
                </c:pt>
                <c:pt idx="164">
                  <c:v>167</c:v>
                </c:pt>
                <c:pt idx="165">
                  <c:v>168</c:v>
                </c:pt>
                <c:pt idx="166">
                  <c:v>169</c:v>
                </c:pt>
                <c:pt idx="167">
                  <c:v>170</c:v>
                </c:pt>
                <c:pt idx="168">
                  <c:v>171</c:v>
                </c:pt>
                <c:pt idx="169">
                  <c:v>172</c:v>
                </c:pt>
                <c:pt idx="170">
                  <c:v>173</c:v>
                </c:pt>
                <c:pt idx="171">
                  <c:v>174</c:v>
                </c:pt>
                <c:pt idx="172">
                  <c:v>175</c:v>
                </c:pt>
                <c:pt idx="173">
                  <c:v>176</c:v>
                </c:pt>
                <c:pt idx="174">
                  <c:v>177</c:v>
                </c:pt>
                <c:pt idx="175">
                  <c:v>178</c:v>
                </c:pt>
                <c:pt idx="176">
                  <c:v>179</c:v>
                </c:pt>
                <c:pt idx="177">
                  <c:v>180</c:v>
                </c:pt>
                <c:pt idx="178">
                  <c:v>181</c:v>
                </c:pt>
                <c:pt idx="179">
                  <c:v>182</c:v>
                </c:pt>
                <c:pt idx="180">
                  <c:v>183</c:v>
                </c:pt>
                <c:pt idx="181">
                  <c:v>184</c:v>
                </c:pt>
                <c:pt idx="182">
                  <c:v>185</c:v>
                </c:pt>
                <c:pt idx="183">
                  <c:v>186</c:v>
                </c:pt>
                <c:pt idx="184">
                  <c:v>187</c:v>
                </c:pt>
                <c:pt idx="185">
                  <c:v>188</c:v>
                </c:pt>
                <c:pt idx="186">
                  <c:v>189</c:v>
                </c:pt>
                <c:pt idx="187">
                  <c:v>190</c:v>
                </c:pt>
                <c:pt idx="188">
                  <c:v>191</c:v>
                </c:pt>
                <c:pt idx="189">
                  <c:v>192</c:v>
                </c:pt>
                <c:pt idx="190">
                  <c:v>193</c:v>
                </c:pt>
                <c:pt idx="191">
                  <c:v>194</c:v>
                </c:pt>
                <c:pt idx="192">
                  <c:v>195</c:v>
                </c:pt>
                <c:pt idx="193">
                  <c:v>196</c:v>
                </c:pt>
                <c:pt idx="194">
                  <c:v>197</c:v>
                </c:pt>
                <c:pt idx="195">
                  <c:v>198</c:v>
                </c:pt>
                <c:pt idx="196">
                  <c:v>199</c:v>
                </c:pt>
                <c:pt idx="197">
                  <c:v>200</c:v>
                </c:pt>
                <c:pt idx="198">
                  <c:v>201</c:v>
                </c:pt>
                <c:pt idx="199">
                  <c:v>202</c:v>
                </c:pt>
                <c:pt idx="200">
                  <c:v>203</c:v>
                </c:pt>
                <c:pt idx="201">
                  <c:v>204</c:v>
                </c:pt>
                <c:pt idx="202">
                  <c:v>205</c:v>
                </c:pt>
                <c:pt idx="203">
                  <c:v>206</c:v>
                </c:pt>
                <c:pt idx="204">
                  <c:v>207</c:v>
                </c:pt>
                <c:pt idx="205">
                  <c:v>208</c:v>
                </c:pt>
                <c:pt idx="206">
                  <c:v>209</c:v>
                </c:pt>
                <c:pt idx="207">
                  <c:v>210</c:v>
                </c:pt>
                <c:pt idx="208">
                  <c:v>211</c:v>
                </c:pt>
                <c:pt idx="209">
                  <c:v>212</c:v>
                </c:pt>
                <c:pt idx="210">
                  <c:v>213</c:v>
                </c:pt>
                <c:pt idx="211">
                  <c:v>214</c:v>
                </c:pt>
                <c:pt idx="212">
                  <c:v>215</c:v>
                </c:pt>
                <c:pt idx="213">
                  <c:v>216</c:v>
                </c:pt>
                <c:pt idx="214">
                  <c:v>217</c:v>
                </c:pt>
                <c:pt idx="215">
                  <c:v>218</c:v>
                </c:pt>
                <c:pt idx="216">
                  <c:v>219</c:v>
                </c:pt>
                <c:pt idx="217">
                  <c:v>220</c:v>
                </c:pt>
                <c:pt idx="218">
                  <c:v>221</c:v>
                </c:pt>
                <c:pt idx="219">
                  <c:v>222</c:v>
                </c:pt>
                <c:pt idx="220">
                  <c:v>223</c:v>
                </c:pt>
                <c:pt idx="221">
                  <c:v>224</c:v>
                </c:pt>
                <c:pt idx="222">
                  <c:v>225</c:v>
                </c:pt>
                <c:pt idx="223">
                  <c:v>226</c:v>
                </c:pt>
                <c:pt idx="224">
                  <c:v>227</c:v>
                </c:pt>
                <c:pt idx="225">
                  <c:v>228</c:v>
                </c:pt>
                <c:pt idx="226">
                  <c:v>229</c:v>
                </c:pt>
                <c:pt idx="227">
                  <c:v>230</c:v>
                </c:pt>
                <c:pt idx="228">
                  <c:v>231</c:v>
                </c:pt>
                <c:pt idx="229">
                  <c:v>232</c:v>
                </c:pt>
                <c:pt idx="230">
                  <c:v>233</c:v>
                </c:pt>
                <c:pt idx="231">
                  <c:v>234</c:v>
                </c:pt>
                <c:pt idx="232">
                  <c:v>235</c:v>
                </c:pt>
                <c:pt idx="233">
                  <c:v>236</c:v>
                </c:pt>
                <c:pt idx="234">
                  <c:v>237</c:v>
                </c:pt>
                <c:pt idx="235">
                  <c:v>238</c:v>
                </c:pt>
                <c:pt idx="236">
                  <c:v>239</c:v>
                </c:pt>
                <c:pt idx="237">
                  <c:v>240</c:v>
                </c:pt>
                <c:pt idx="238">
                  <c:v>241</c:v>
                </c:pt>
                <c:pt idx="239">
                  <c:v>242</c:v>
                </c:pt>
                <c:pt idx="240">
                  <c:v>243</c:v>
                </c:pt>
                <c:pt idx="241">
                  <c:v>244</c:v>
                </c:pt>
                <c:pt idx="242">
                  <c:v>245</c:v>
                </c:pt>
                <c:pt idx="243">
                  <c:v>246</c:v>
                </c:pt>
                <c:pt idx="244">
                  <c:v>247</c:v>
                </c:pt>
                <c:pt idx="245">
                  <c:v>248</c:v>
                </c:pt>
                <c:pt idx="246">
                  <c:v>249</c:v>
                </c:pt>
                <c:pt idx="247">
                  <c:v>250</c:v>
                </c:pt>
                <c:pt idx="248">
                  <c:v>251</c:v>
                </c:pt>
                <c:pt idx="249">
                  <c:v>252</c:v>
                </c:pt>
                <c:pt idx="250">
                  <c:v>253</c:v>
                </c:pt>
                <c:pt idx="251">
                  <c:v>254</c:v>
                </c:pt>
                <c:pt idx="252">
                  <c:v>255</c:v>
                </c:pt>
                <c:pt idx="253">
                  <c:v>256</c:v>
                </c:pt>
                <c:pt idx="254">
                  <c:v>257</c:v>
                </c:pt>
                <c:pt idx="255">
                  <c:v>258</c:v>
                </c:pt>
                <c:pt idx="256">
                  <c:v>259</c:v>
                </c:pt>
                <c:pt idx="257">
                  <c:v>260</c:v>
                </c:pt>
                <c:pt idx="258">
                  <c:v>261</c:v>
                </c:pt>
                <c:pt idx="259">
                  <c:v>262</c:v>
                </c:pt>
                <c:pt idx="260">
                  <c:v>263</c:v>
                </c:pt>
                <c:pt idx="261">
                  <c:v>264</c:v>
                </c:pt>
                <c:pt idx="262">
                  <c:v>265</c:v>
                </c:pt>
                <c:pt idx="263">
                  <c:v>266</c:v>
                </c:pt>
                <c:pt idx="264">
                  <c:v>267</c:v>
                </c:pt>
                <c:pt idx="265">
                  <c:v>268</c:v>
                </c:pt>
                <c:pt idx="266">
                  <c:v>269</c:v>
                </c:pt>
                <c:pt idx="267">
                  <c:v>270</c:v>
                </c:pt>
                <c:pt idx="268">
                  <c:v>271</c:v>
                </c:pt>
                <c:pt idx="269">
                  <c:v>272</c:v>
                </c:pt>
                <c:pt idx="270">
                  <c:v>273</c:v>
                </c:pt>
                <c:pt idx="271">
                  <c:v>274</c:v>
                </c:pt>
                <c:pt idx="272">
                  <c:v>275</c:v>
                </c:pt>
                <c:pt idx="273">
                  <c:v>276</c:v>
                </c:pt>
                <c:pt idx="274">
                  <c:v>277</c:v>
                </c:pt>
                <c:pt idx="275">
                  <c:v>278</c:v>
                </c:pt>
                <c:pt idx="276">
                  <c:v>279</c:v>
                </c:pt>
                <c:pt idx="277">
                  <c:v>280</c:v>
                </c:pt>
                <c:pt idx="278">
                  <c:v>281</c:v>
                </c:pt>
                <c:pt idx="279">
                  <c:v>282</c:v>
                </c:pt>
                <c:pt idx="280">
                  <c:v>283</c:v>
                </c:pt>
                <c:pt idx="281">
                  <c:v>284</c:v>
                </c:pt>
                <c:pt idx="282">
                  <c:v>285</c:v>
                </c:pt>
                <c:pt idx="283">
                  <c:v>286</c:v>
                </c:pt>
                <c:pt idx="284">
                  <c:v>287</c:v>
                </c:pt>
                <c:pt idx="285">
                  <c:v>288</c:v>
                </c:pt>
                <c:pt idx="286">
                  <c:v>289</c:v>
                </c:pt>
                <c:pt idx="287">
                  <c:v>290</c:v>
                </c:pt>
                <c:pt idx="288">
                  <c:v>291</c:v>
                </c:pt>
                <c:pt idx="289">
                  <c:v>292</c:v>
                </c:pt>
              </c:numCache>
            </c:numRef>
          </c:cat>
          <c:val>
            <c:numRef>
              <c:f>'Данные по трубопроводам'!$G$3:$G$292</c:f>
              <c:numCache>
                <c:formatCode>General</c:formatCode>
                <c:ptCount val="290"/>
                <c:pt idx="0">
                  <c:v>2.2565158897413238E-5</c:v>
                </c:pt>
                <c:pt idx="1">
                  <c:v>2.2565158897413238E-5</c:v>
                </c:pt>
                <c:pt idx="2">
                  <c:v>2.2565158897413238E-5</c:v>
                </c:pt>
                <c:pt idx="3">
                  <c:v>2.2565158897413238E-5</c:v>
                </c:pt>
                <c:pt idx="4">
                  <c:v>2.2565158897413238E-5</c:v>
                </c:pt>
                <c:pt idx="5">
                  <c:v>2.2565158897413238E-5</c:v>
                </c:pt>
                <c:pt idx="6">
                  <c:v>2.2565158897413238E-5</c:v>
                </c:pt>
                <c:pt idx="7">
                  <c:v>2.2565158897413238E-5</c:v>
                </c:pt>
                <c:pt idx="8">
                  <c:v>2.2565158897413238E-5</c:v>
                </c:pt>
                <c:pt idx="9">
                  <c:v>2.2565158897413238E-5</c:v>
                </c:pt>
                <c:pt idx="10">
                  <c:v>2.2565158897413238E-5</c:v>
                </c:pt>
                <c:pt idx="11">
                  <c:v>2.2565158897413238E-5</c:v>
                </c:pt>
                <c:pt idx="12">
                  <c:v>2.2565158897413238E-5</c:v>
                </c:pt>
                <c:pt idx="13">
                  <c:v>2.2565158897413238E-5</c:v>
                </c:pt>
                <c:pt idx="14">
                  <c:v>2.2565158897413238E-5</c:v>
                </c:pt>
                <c:pt idx="15">
                  <c:v>2.2565158897413238E-5</c:v>
                </c:pt>
                <c:pt idx="16">
                  <c:v>2.2565158897413238E-5</c:v>
                </c:pt>
                <c:pt idx="17">
                  <c:v>2.2565158897413238E-5</c:v>
                </c:pt>
                <c:pt idx="18">
                  <c:v>2.2565158897413238E-5</c:v>
                </c:pt>
                <c:pt idx="19">
                  <c:v>2.2565158897413238E-5</c:v>
                </c:pt>
                <c:pt idx="20">
                  <c:v>2.2565158897413238E-5</c:v>
                </c:pt>
                <c:pt idx="21">
                  <c:v>2.2565158897413238E-5</c:v>
                </c:pt>
                <c:pt idx="22">
                  <c:v>2.2565158897413238E-5</c:v>
                </c:pt>
                <c:pt idx="23">
                  <c:v>2.2565158897413238E-5</c:v>
                </c:pt>
                <c:pt idx="24">
                  <c:v>2.2565158897413238E-5</c:v>
                </c:pt>
                <c:pt idx="25">
                  <c:v>2.2565158897413238E-5</c:v>
                </c:pt>
                <c:pt idx="26">
                  <c:v>2.2565158897413238E-5</c:v>
                </c:pt>
                <c:pt idx="27">
                  <c:v>2.2565158897413238E-5</c:v>
                </c:pt>
                <c:pt idx="28">
                  <c:v>2.2565158897413238E-5</c:v>
                </c:pt>
                <c:pt idx="29">
                  <c:v>2.2565158897413238E-5</c:v>
                </c:pt>
                <c:pt idx="30">
                  <c:v>2.2565158897413238E-5</c:v>
                </c:pt>
                <c:pt idx="31">
                  <c:v>2.2565158897413238E-5</c:v>
                </c:pt>
                <c:pt idx="32">
                  <c:v>2.2565158897413238E-5</c:v>
                </c:pt>
                <c:pt idx="33">
                  <c:v>2.2565158897413238E-5</c:v>
                </c:pt>
                <c:pt idx="34">
                  <c:v>2.2565158897413238E-5</c:v>
                </c:pt>
                <c:pt idx="35">
                  <c:v>2.2565158897413238E-5</c:v>
                </c:pt>
                <c:pt idx="36">
                  <c:v>2.2565158897413238E-5</c:v>
                </c:pt>
                <c:pt idx="37">
                  <c:v>2.2565158897413238E-5</c:v>
                </c:pt>
                <c:pt idx="38">
                  <c:v>2.2565158897413238E-5</c:v>
                </c:pt>
                <c:pt idx="39">
                  <c:v>2.2565158897413238E-5</c:v>
                </c:pt>
                <c:pt idx="40">
                  <c:v>2.2565158897413238E-5</c:v>
                </c:pt>
                <c:pt idx="41">
                  <c:v>2.2565158897413238E-5</c:v>
                </c:pt>
                <c:pt idx="42">
                  <c:v>2.2565158897413238E-5</c:v>
                </c:pt>
                <c:pt idx="43">
                  <c:v>2.2565158897413238E-5</c:v>
                </c:pt>
                <c:pt idx="44">
                  <c:v>2.2565158897413238E-5</c:v>
                </c:pt>
                <c:pt idx="45">
                  <c:v>2.2565158897413238E-5</c:v>
                </c:pt>
                <c:pt idx="46">
                  <c:v>2.2565158897413238E-5</c:v>
                </c:pt>
                <c:pt idx="47">
                  <c:v>2.2565158897413238E-5</c:v>
                </c:pt>
                <c:pt idx="48">
                  <c:v>2.2565158897413238E-5</c:v>
                </c:pt>
                <c:pt idx="49">
                  <c:v>2.2565158897413238E-5</c:v>
                </c:pt>
                <c:pt idx="50">
                  <c:v>2.2565158897413238E-5</c:v>
                </c:pt>
                <c:pt idx="51">
                  <c:v>2.2565158897413238E-5</c:v>
                </c:pt>
                <c:pt idx="52">
                  <c:v>2.2565158897413238E-5</c:v>
                </c:pt>
                <c:pt idx="53">
                  <c:v>2.2565158897413238E-5</c:v>
                </c:pt>
                <c:pt idx="54">
                  <c:v>2.2565158897413238E-5</c:v>
                </c:pt>
                <c:pt idx="55">
                  <c:v>2.2565158897413238E-5</c:v>
                </c:pt>
                <c:pt idx="56">
                  <c:v>2.2565158897413238E-5</c:v>
                </c:pt>
                <c:pt idx="57">
                  <c:v>1.1399999999999999E-5</c:v>
                </c:pt>
                <c:pt idx="58">
                  <c:v>1.1399999999999999E-5</c:v>
                </c:pt>
                <c:pt idx="59">
                  <c:v>1.1399999999999999E-5</c:v>
                </c:pt>
                <c:pt idx="60">
                  <c:v>1.1399999999999999E-5</c:v>
                </c:pt>
                <c:pt idx="61">
                  <c:v>1.1399999999999999E-5</c:v>
                </c:pt>
                <c:pt idx="62">
                  <c:v>1.1399999999999999E-5</c:v>
                </c:pt>
                <c:pt idx="63">
                  <c:v>1.1399999999999999E-5</c:v>
                </c:pt>
                <c:pt idx="64">
                  <c:v>1.1399999999999999E-5</c:v>
                </c:pt>
                <c:pt idx="65">
                  <c:v>1.1399999999999999E-5</c:v>
                </c:pt>
                <c:pt idx="66">
                  <c:v>1.1399999999999999E-5</c:v>
                </c:pt>
                <c:pt idx="67">
                  <c:v>1.1399999999999999E-5</c:v>
                </c:pt>
                <c:pt idx="68">
                  <c:v>1.1399999999999999E-5</c:v>
                </c:pt>
                <c:pt idx="69">
                  <c:v>1.1399999999999999E-5</c:v>
                </c:pt>
                <c:pt idx="70">
                  <c:v>1.1399999999999999E-5</c:v>
                </c:pt>
                <c:pt idx="71">
                  <c:v>2.2565158897413238E-5</c:v>
                </c:pt>
                <c:pt idx="72">
                  <c:v>2.2565158897413238E-5</c:v>
                </c:pt>
                <c:pt idx="73">
                  <c:v>1.1399999999999999E-5</c:v>
                </c:pt>
                <c:pt idx="74">
                  <c:v>2.2565158897413238E-5</c:v>
                </c:pt>
                <c:pt idx="75">
                  <c:v>1.1399999999999999E-5</c:v>
                </c:pt>
                <c:pt idx="76">
                  <c:v>1.1399999999999999E-5</c:v>
                </c:pt>
                <c:pt idx="77">
                  <c:v>2.2565158897413238E-5</c:v>
                </c:pt>
                <c:pt idx="78">
                  <c:v>2.2565158897413238E-5</c:v>
                </c:pt>
                <c:pt idx="79">
                  <c:v>2.2565158897413238E-5</c:v>
                </c:pt>
                <c:pt idx="80">
                  <c:v>2.2565158897413238E-5</c:v>
                </c:pt>
                <c:pt idx="81">
                  <c:v>2.2565158897413238E-5</c:v>
                </c:pt>
                <c:pt idx="82">
                  <c:v>2.2565158897413238E-5</c:v>
                </c:pt>
                <c:pt idx="83">
                  <c:v>2.2565158897413238E-5</c:v>
                </c:pt>
                <c:pt idx="84">
                  <c:v>2.2565158897413238E-5</c:v>
                </c:pt>
                <c:pt idx="85">
                  <c:v>2.2565158897413238E-5</c:v>
                </c:pt>
                <c:pt idx="86">
                  <c:v>2.2565158897413238E-5</c:v>
                </c:pt>
                <c:pt idx="87">
                  <c:v>2.2565158897413238E-5</c:v>
                </c:pt>
                <c:pt idx="88">
                  <c:v>2.2565158897413238E-5</c:v>
                </c:pt>
                <c:pt idx="89">
                  <c:v>2.2565158897413238E-5</c:v>
                </c:pt>
                <c:pt idx="90">
                  <c:v>2.2565158897413238E-5</c:v>
                </c:pt>
                <c:pt idx="91">
                  <c:v>2.2565158897413238E-5</c:v>
                </c:pt>
                <c:pt idx="92">
                  <c:v>2.2565158897413238E-5</c:v>
                </c:pt>
                <c:pt idx="93">
                  <c:v>1.1399999999999999E-5</c:v>
                </c:pt>
                <c:pt idx="94">
                  <c:v>2.2565158897413238E-5</c:v>
                </c:pt>
                <c:pt idx="95">
                  <c:v>2.2565158897413238E-5</c:v>
                </c:pt>
                <c:pt idx="96">
                  <c:v>2.2565158897413238E-5</c:v>
                </c:pt>
                <c:pt idx="97">
                  <c:v>2.2565158897413238E-5</c:v>
                </c:pt>
                <c:pt idx="98">
                  <c:v>2.2565158897413238E-5</c:v>
                </c:pt>
                <c:pt idx="99">
                  <c:v>2.2565158897413238E-5</c:v>
                </c:pt>
                <c:pt idx="100">
                  <c:v>2.2565158897413238E-5</c:v>
                </c:pt>
                <c:pt idx="101">
                  <c:v>2.2565158897413238E-5</c:v>
                </c:pt>
                <c:pt idx="102">
                  <c:v>2.2565158897413238E-5</c:v>
                </c:pt>
                <c:pt idx="103">
                  <c:v>2.2565158897413238E-5</c:v>
                </c:pt>
                <c:pt idx="104">
                  <c:v>2.2565158897413238E-5</c:v>
                </c:pt>
                <c:pt idx="105">
                  <c:v>2.2565158897413238E-5</c:v>
                </c:pt>
                <c:pt idx="106">
                  <c:v>2.2565158897413238E-5</c:v>
                </c:pt>
                <c:pt idx="107">
                  <c:v>2.2565158897413238E-5</c:v>
                </c:pt>
                <c:pt idx="108">
                  <c:v>2.2565158897413238E-5</c:v>
                </c:pt>
                <c:pt idx="109">
                  <c:v>2.2565158897413238E-5</c:v>
                </c:pt>
                <c:pt idx="110">
                  <c:v>2.2565158897413238E-5</c:v>
                </c:pt>
                <c:pt idx="111">
                  <c:v>2.2565158897413238E-5</c:v>
                </c:pt>
                <c:pt idx="112">
                  <c:v>2.2565158897413238E-5</c:v>
                </c:pt>
                <c:pt idx="113">
                  <c:v>2.2565158897413238E-5</c:v>
                </c:pt>
                <c:pt idx="114">
                  <c:v>2.2565158897413238E-5</c:v>
                </c:pt>
                <c:pt idx="115">
                  <c:v>2.2565158897413238E-5</c:v>
                </c:pt>
                <c:pt idx="116">
                  <c:v>2.2565158897413238E-5</c:v>
                </c:pt>
                <c:pt idx="117">
                  <c:v>2.2565158897413238E-5</c:v>
                </c:pt>
                <c:pt idx="118">
                  <c:v>2.2565158897413238E-5</c:v>
                </c:pt>
                <c:pt idx="119">
                  <c:v>2.2565158897413238E-5</c:v>
                </c:pt>
                <c:pt idx="120">
                  <c:v>2.2565158897413238E-5</c:v>
                </c:pt>
                <c:pt idx="121">
                  <c:v>2.2565158897413238E-5</c:v>
                </c:pt>
                <c:pt idx="122">
                  <c:v>2.2565158897413238E-5</c:v>
                </c:pt>
                <c:pt idx="123">
                  <c:v>2.2565158897413238E-5</c:v>
                </c:pt>
                <c:pt idx="124">
                  <c:v>2.2565158897413238E-5</c:v>
                </c:pt>
                <c:pt idx="125">
                  <c:v>2.2565158897413238E-5</c:v>
                </c:pt>
                <c:pt idx="126">
                  <c:v>2.2565158897413238E-5</c:v>
                </c:pt>
                <c:pt idx="127">
                  <c:v>2.2565158897413238E-5</c:v>
                </c:pt>
                <c:pt idx="128">
                  <c:v>2.2565158897413238E-5</c:v>
                </c:pt>
                <c:pt idx="129">
                  <c:v>2.2565158897413238E-5</c:v>
                </c:pt>
                <c:pt idx="130">
                  <c:v>1.1399999999999999E-5</c:v>
                </c:pt>
                <c:pt idx="131">
                  <c:v>2.2565158897413238E-5</c:v>
                </c:pt>
                <c:pt idx="132">
                  <c:v>2.2565158897413238E-5</c:v>
                </c:pt>
                <c:pt idx="133">
                  <c:v>2.2565158897413238E-5</c:v>
                </c:pt>
                <c:pt idx="134">
                  <c:v>2.2565158897413238E-5</c:v>
                </c:pt>
                <c:pt idx="135">
                  <c:v>2.2565158897413238E-5</c:v>
                </c:pt>
                <c:pt idx="136">
                  <c:v>2.2565158897413238E-5</c:v>
                </c:pt>
                <c:pt idx="137">
                  <c:v>2.2565158897413238E-5</c:v>
                </c:pt>
                <c:pt idx="138">
                  <c:v>2.2565158897413238E-5</c:v>
                </c:pt>
                <c:pt idx="139">
                  <c:v>2.2565158897413238E-5</c:v>
                </c:pt>
                <c:pt idx="140">
                  <c:v>2.2565158897413238E-5</c:v>
                </c:pt>
                <c:pt idx="141">
                  <c:v>2.2565158897413238E-5</c:v>
                </c:pt>
                <c:pt idx="142">
                  <c:v>2.2565158897413238E-5</c:v>
                </c:pt>
                <c:pt idx="143">
                  <c:v>2.2565158897413238E-5</c:v>
                </c:pt>
                <c:pt idx="144">
                  <c:v>2.2565158897413238E-5</c:v>
                </c:pt>
                <c:pt idx="145">
                  <c:v>2.2565158897413238E-5</c:v>
                </c:pt>
                <c:pt idx="146">
                  <c:v>2.2565158897413238E-5</c:v>
                </c:pt>
                <c:pt idx="147">
                  <c:v>2.2565158897413238E-5</c:v>
                </c:pt>
                <c:pt idx="148">
                  <c:v>2.2565158897413238E-5</c:v>
                </c:pt>
                <c:pt idx="149">
                  <c:v>2.2565158897413238E-5</c:v>
                </c:pt>
                <c:pt idx="150">
                  <c:v>2.2565158897413238E-5</c:v>
                </c:pt>
                <c:pt idx="151">
                  <c:v>2.2565158897413238E-5</c:v>
                </c:pt>
                <c:pt idx="152">
                  <c:v>2.2565158897413238E-5</c:v>
                </c:pt>
                <c:pt idx="153">
                  <c:v>1.1399999999999999E-5</c:v>
                </c:pt>
                <c:pt idx="154">
                  <c:v>1.1399999999999999E-5</c:v>
                </c:pt>
                <c:pt idx="155">
                  <c:v>2.2565158897413238E-5</c:v>
                </c:pt>
                <c:pt idx="156">
                  <c:v>2.2565158897413238E-5</c:v>
                </c:pt>
                <c:pt idx="157">
                  <c:v>2.2565158897413238E-5</c:v>
                </c:pt>
                <c:pt idx="158">
                  <c:v>2.2565158897413238E-5</c:v>
                </c:pt>
                <c:pt idx="159">
                  <c:v>2.2565158897413238E-5</c:v>
                </c:pt>
                <c:pt idx="160">
                  <c:v>2.2565158897413238E-5</c:v>
                </c:pt>
                <c:pt idx="161">
                  <c:v>2.2565158897413238E-5</c:v>
                </c:pt>
                <c:pt idx="162">
                  <c:v>2.2565158897413238E-5</c:v>
                </c:pt>
                <c:pt idx="163">
                  <c:v>2.2565158897413238E-5</c:v>
                </c:pt>
                <c:pt idx="164">
                  <c:v>1.1399999999999999E-5</c:v>
                </c:pt>
                <c:pt idx="165">
                  <c:v>2.2565158897413238E-5</c:v>
                </c:pt>
                <c:pt idx="166">
                  <c:v>2.2565158897413238E-5</c:v>
                </c:pt>
                <c:pt idx="167">
                  <c:v>2.2565158897413238E-5</c:v>
                </c:pt>
                <c:pt idx="168">
                  <c:v>2.2565158897413238E-5</c:v>
                </c:pt>
                <c:pt idx="169">
                  <c:v>2.2565158897413238E-5</c:v>
                </c:pt>
                <c:pt idx="170">
                  <c:v>2.2565158897413238E-5</c:v>
                </c:pt>
                <c:pt idx="171">
                  <c:v>2.2565158897413238E-5</c:v>
                </c:pt>
                <c:pt idx="172">
                  <c:v>2.2565158897413238E-5</c:v>
                </c:pt>
                <c:pt idx="173">
                  <c:v>2.2565158897413238E-5</c:v>
                </c:pt>
                <c:pt idx="174">
                  <c:v>2.2565158897413238E-5</c:v>
                </c:pt>
                <c:pt idx="175">
                  <c:v>2.2565158897413238E-5</c:v>
                </c:pt>
                <c:pt idx="176">
                  <c:v>2.2565158897413238E-5</c:v>
                </c:pt>
                <c:pt idx="177">
                  <c:v>2.2565158897413238E-5</c:v>
                </c:pt>
                <c:pt idx="178">
                  <c:v>2.2565158897413238E-5</c:v>
                </c:pt>
                <c:pt idx="179">
                  <c:v>2.2565158897413238E-5</c:v>
                </c:pt>
                <c:pt idx="180">
                  <c:v>2.2565158897413238E-5</c:v>
                </c:pt>
                <c:pt idx="181">
                  <c:v>2.2565158897413238E-5</c:v>
                </c:pt>
                <c:pt idx="182">
                  <c:v>2.2565158897413238E-5</c:v>
                </c:pt>
                <c:pt idx="183">
                  <c:v>2.2565158897413238E-5</c:v>
                </c:pt>
                <c:pt idx="184">
                  <c:v>2.2565158897413238E-5</c:v>
                </c:pt>
                <c:pt idx="185">
                  <c:v>1.1399999999999999E-5</c:v>
                </c:pt>
                <c:pt idx="186">
                  <c:v>1.1399999999999999E-5</c:v>
                </c:pt>
                <c:pt idx="187">
                  <c:v>1.3757489488571907E-5</c:v>
                </c:pt>
                <c:pt idx="188">
                  <c:v>2.2565158897413238E-5</c:v>
                </c:pt>
                <c:pt idx="189">
                  <c:v>2.2565158897413238E-5</c:v>
                </c:pt>
                <c:pt idx="190">
                  <c:v>2.2565158897413238E-5</c:v>
                </c:pt>
                <c:pt idx="191">
                  <c:v>2.2565158897413238E-5</c:v>
                </c:pt>
                <c:pt idx="192">
                  <c:v>2.2565158897413238E-5</c:v>
                </c:pt>
                <c:pt idx="193">
                  <c:v>2.2565158897413238E-5</c:v>
                </c:pt>
                <c:pt idx="194">
                  <c:v>2.2565158897413238E-5</c:v>
                </c:pt>
                <c:pt idx="195">
                  <c:v>2.2565158897413238E-5</c:v>
                </c:pt>
                <c:pt idx="196">
                  <c:v>2.2565158897413238E-5</c:v>
                </c:pt>
                <c:pt idx="197">
                  <c:v>2.2565158897413238E-5</c:v>
                </c:pt>
                <c:pt idx="198">
                  <c:v>2.2565158897413238E-5</c:v>
                </c:pt>
                <c:pt idx="199">
                  <c:v>2.2565158897413238E-5</c:v>
                </c:pt>
                <c:pt idx="200">
                  <c:v>2.2565158897413238E-5</c:v>
                </c:pt>
                <c:pt idx="201">
                  <c:v>2.2565158897413238E-5</c:v>
                </c:pt>
                <c:pt idx="202">
                  <c:v>2.2565158897413238E-5</c:v>
                </c:pt>
                <c:pt idx="203">
                  <c:v>2.2565158897413238E-5</c:v>
                </c:pt>
                <c:pt idx="204">
                  <c:v>2.2565158897413238E-5</c:v>
                </c:pt>
                <c:pt idx="205">
                  <c:v>2.2565158897413238E-5</c:v>
                </c:pt>
                <c:pt idx="206">
                  <c:v>2.2565158897413238E-5</c:v>
                </c:pt>
                <c:pt idx="207">
                  <c:v>2.2565158897413238E-5</c:v>
                </c:pt>
                <c:pt idx="208">
                  <c:v>2.2565158897413238E-5</c:v>
                </c:pt>
                <c:pt idx="209">
                  <c:v>2.2565158897413238E-5</c:v>
                </c:pt>
                <c:pt idx="210">
                  <c:v>2.2565158897413238E-5</c:v>
                </c:pt>
                <c:pt idx="211">
                  <c:v>2.2565158897413238E-5</c:v>
                </c:pt>
                <c:pt idx="212">
                  <c:v>1.1399999999999999E-5</c:v>
                </c:pt>
                <c:pt idx="213">
                  <c:v>1.1399999999999999E-5</c:v>
                </c:pt>
                <c:pt idx="214">
                  <c:v>2.2565158897413238E-5</c:v>
                </c:pt>
                <c:pt idx="215">
                  <c:v>2.2565158897413238E-5</c:v>
                </c:pt>
                <c:pt idx="216">
                  <c:v>2.2565158897413238E-5</c:v>
                </c:pt>
                <c:pt idx="217">
                  <c:v>2.2565158897413238E-5</c:v>
                </c:pt>
                <c:pt idx="218">
                  <c:v>2.2565158897413238E-5</c:v>
                </c:pt>
                <c:pt idx="219">
                  <c:v>2.2565158897413238E-5</c:v>
                </c:pt>
                <c:pt idx="220">
                  <c:v>2.2565158897413238E-5</c:v>
                </c:pt>
                <c:pt idx="221">
                  <c:v>2.2565158897413238E-5</c:v>
                </c:pt>
                <c:pt idx="222">
                  <c:v>2.2565158897413238E-5</c:v>
                </c:pt>
                <c:pt idx="223">
                  <c:v>2.2565158897413238E-5</c:v>
                </c:pt>
                <c:pt idx="224">
                  <c:v>2.2565158897413238E-5</c:v>
                </c:pt>
                <c:pt idx="225">
                  <c:v>2.2565158897413238E-5</c:v>
                </c:pt>
                <c:pt idx="226">
                  <c:v>2.2565158897413238E-5</c:v>
                </c:pt>
                <c:pt idx="227">
                  <c:v>2.2565158897413238E-5</c:v>
                </c:pt>
                <c:pt idx="228">
                  <c:v>2.2565158897413238E-5</c:v>
                </c:pt>
                <c:pt idx="229">
                  <c:v>2.2565158897413238E-5</c:v>
                </c:pt>
                <c:pt idx="230">
                  <c:v>2.2565158897413238E-5</c:v>
                </c:pt>
                <c:pt idx="231">
                  <c:v>2.2565158897413238E-5</c:v>
                </c:pt>
                <c:pt idx="232">
                  <c:v>2.2565158897413238E-5</c:v>
                </c:pt>
                <c:pt idx="233">
                  <c:v>2.2565158897413238E-5</c:v>
                </c:pt>
                <c:pt idx="234">
                  <c:v>2.2565158897413238E-5</c:v>
                </c:pt>
                <c:pt idx="235">
                  <c:v>2.2565158897413238E-5</c:v>
                </c:pt>
                <c:pt idx="236">
                  <c:v>2.2565158897413238E-5</c:v>
                </c:pt>
                <c:pt idx="237">
                  <c:v>2.2565158897413238E-5</c:v>
                </c:pt>
                <c:pt idx="238">
                  <c:v>2.2565158897413238E-5</c:v>
                </c:pt>
                <c:pt idx="239">
                  <c:v>2.2565158897413238E-5</c:v>
                </c:pt>
                <c:pt idx="240">
                  <c:v>2.2565158897413238E-5</c:v>
                </c:pt>
                <c:pt idx="241">
                  <c:v>2.2565158897413238E-5</c:v>
                </c:pt>
                <c:pt idx="242">
                  <c:v>2.2565158897413238E-5</c:v>
                </c:pt>
                <c:pt idx="243">
                  <c:v>2.2565158897413238E-5</c:v>
                </c:pt>
                <c:pt idx="244">
                  <c:v>2.2565158897413238E-5</c:v>
                </c:pt>
                <c:pt idx="245">
                  <c:v>1.4503759856549069E-5</c:v>
                </c:pt>
                <c:pt idx="246">
                  <c:v>1.4503759856549069E-5</c:v>
                </c:pt>
                <c:pt idx="247">
                  <c:v>1.4503759856549069E-5</c:v>
                </c:pt>
                <c:pt idx="248">
                  <c:v>1.4503759856549069E-5</c:v>
                </c:pt>
                <c:pt idx="249">
                  <c:v>1.4503759856549069E-5</c:v>
                </c:pt>
                <c:pt idx="250">
                  <c:v>1.4503759856549069E-5</c:v>
                </c:pt>
                <c:pt idx="251">
                  <c:v>1.4503759856549069E-5</c:v>
                </c:pt>
                <c:pt idx="252">
                  <c:v>2.2565158897413238E-5</c:v>
                </c:pt>
                <c:pt idx="253">
                  <c:v>1.1399999999999999E-5</c:v>
                </c:pt>
                <c:pt idx="254">
                  <c:v>1.1399999999999999E-5</c:v>
                </c:pt>
                <c:pt idx="255">
                  <c:v>2.2565158897413238E-5</c:v>
                </c:pt>
                <c:pt idx="256">
                  <c:v>2.2565158897413238E-5</c:v>
                </c:pt>
                <c:pt idx="257">
                  <c:v>1.1399999999999999E-5</c:v>
                </c:pt>
                <c:pt idx="258">
                  <c:v>2.2565158897413238E-5</c:v>
                </c:pt>
                <c:pt idx="259">
                  <c:v>2.2565158897413238E-5</c:v>
                </c:pt>
                <c:pt idx="260">
                  <c:v>2.2565158897413238E-5</c:v>
                </c:pt>
                <c:pt idx="261">
                  <c:v>2.2565158897413238E-5</c:v>
                </c:pt>
                <c:pt idx="262">
                  <c:v>2.2565158897413238E-5</c:v>
                </c:pt>
                <c:pt idx="263">
                  <c:v>2.2565158897413238E-5</c:v>
                </c:pt>
                <c:pt idx="264">
                  <c:v>2.2565158897413238E-5</c:v>
                </c:pt>
                <c:pt idx="265">
                  <c:v>2.2565158897413238E-5</c:v>
                </c:pt>
                <c:pt idx="266">
                  <c:v>2.2565158897413238E-5</c:v>
                </c:pt>
                <c:pt idx="267">
                  <c:v>2.2565158897413238E-5</c:v>
                </c:pt>
                <c:pt idx="268">
                  <c:v>2.2565158897413238E-5</c:v>
                </c:pt>
                <c:pt idx="269">
                  <c:v>2.2565158897413238E-5</c:v>
                </c:pt>
                <c:pt idx="270">
                  <c:v>2.2565158897413238E-5</c:v>
                </c:pt>
                <c:pt idx="271">
                  <c:v>2.2565158897413238E-5</c:v>
                </c:pt>
                <c:pt idx="272">
                  <c:v>2.2565158897413238E-5</c:v>
                </c:pt>
                <c:pt idx="273">
                  <c:v>2.2565158897413238E-5</c:v>
                </c:pt>
                <c:pt idx="274">
                  <c:v>2.2565158897413238E-5</c:v>
                </c:pt>
                <c:pt idx="275">
                  <c:v>2.2565158897413238E-5</c:v>
                </c:pt>
                <c:pt idx="276">
                  <c:v>2.2565158897413238E-5</c:v>
                </c:pt>
                <c:pt idx="277">
                  <c:v>2.2565158897413238E-5</c:v>
                </c:pt>
                <c:pt idx="278">
                  <c:v>2.2565158897413238E-5</c:v>
                </c:pt>
                <c:pt idx="279">
                  <c:v>2.2565158897413238E-5</c:v>
                </c:pt>
                <c:pt idx="280">
                  <c:v>2.2565158897413238E-5</c:v>
                </c:pt>
                <c:pt idx="281">
                  <c:v>2.2565158897413238E-5</c:v>
                </c:pt>
                <c:pt idx="282">
                  <c:v>2.2565158897413238E-5</c:v>
                </c:pt>
                <c:pt idx="283">
                  <c:v>2.2565158897413238E-5</c:v>
                </c:pt>
                <c:pt idx="284">
                  <c:v>2.2565158897413238E-5</c:v>
                </c:pt>
                <c:pt idx="285">
                  <c:v>2.2565158897413238E-5</c:v>
                </c:pt>
                <c:pt idx="286">
                  <c:v>2.2565158897413238E-5</c:v>
                </c:pt>
                <c:pt idx="287">
                  <c:v>2.2565158897413238E-5</c:v>
                </c:pt>
                <c:pt idx="288">
                  <c:v>2.2565158897413238E-5</c:v>
                </c:pt>
                <c:pt idx="289">
                  <c:v>2.2565158897413238E-5</c:v>
                </c:pt>
              </c:numCache>
            </c:numRef>
          </c:val>
        </c:ser>
        <c:ser>
          <c:idx val="1"/>
          <c:order val="1"/>
          <c:tx>
            <c:v>Начальная интенсивность отказов элемента</c:v>
          </c:tx>
          <c:invertIfNegative val="0"/>
          <c:cat>
            <c:numRef>
              <c:f>'Данные по трубопроводам'!$A$3:$A$292</c:f>
              <c:numCache>
                <c:formatCode>General</c:formatCode>
                <c:ptCount val="29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73</c:v>
                </c:pt>
                <c:pt idx="72">
                  <c:v>74</c:v>
                </c:pt>
                <c:pt idx="73">
                  <c:v>75</c:v>
                </c:pt>
                <c:pt idx="74">
                  <c:v>76</c:v>
                </c:pt>
                <c:pt idx="75">
                  <c:v>77</c:v>
                </c:pt>
                <c:pt idx="76">
                  <c:v>78</c:v>
                </c:pt>
                <c:pt idx="77">
                  <c:v>79</c:v>
                </c:pt>
                <c:pt idx="78">
                  <c:v>80</c:v>
                </c:pt>
                <c:pt idx="79">
                  <c:v>81</c:v>
                </c:pt>
                <c:pt idx="80">
                  <c:v>82</c:v>
                </c:pt>
                <c:pt idx="81">
                  <c:v>83</c:v>
                </c:pt>
                <c:pt idx="82">
                  <c:v>84</c:v>
                </c:pt>
                <c:pt idx="83">
                  <c:v>85</c:v>
                </c:pt>
                <c:pt idx="84">
                  <c:v>86</c:v>
                </c:pt>
                <c:pt idx="85">
                  <c:v>87</c:v>
                </c:pt>
                <c:pt idx="86">
                  <c:v>88</c:v>
                </c:pt>
                <c:pt idx="87">
                  <c:v>89</c:v>
                </c:pt>
                <c:pt idx="88">
                  <c:v>90</c:v>
                </c:pt>
                <c:pt idx="89">
                  <c:v>91</c:v>
                </c:pt>
                <c:pt idx="90">
                  <c:v>92</c:v>
                </c:pt>
                <c:pt idx="91">
                  <c:v>93</c:v>
                </c:pt>
                <c:pt idx="92">
                  <c:v>94</c:v>
                </c:pt>
                <c:pt idx="93">
                  <c:v>95</c:v>
                </c:pt>
                <c:pt idx="94">
                  <c:v>96</c:v>
                </c:pt>
                <c:pt idx="95">
                  <c:v>97</c:v>
                </c:pt>
                <c:pt idx="96">
                  <c:v>98</c:v>
                </c:pt>
                <c:pt idx="97">
                  <c:v>99</c:v>
                </c:pt>
                <c:pt idx="98">
                  <c:v>100</c:v>
                </c:pt>
                <c:pt idx="99">
                  <c:v>101</c:v>
                </c:pt>
                <c:pt idx="100">
                  <c:v>102</c:v>
                </c:pt>
                <c:pt idx="101">
                  <c:v>103</c:v>
                </c:pt>
                <c:pt idx="102">
                  <c:v>104</c:v>
                </c:pt>
                <c:pt idx="103">
                  <c:v>105</c:v>
                </c:pt>
                <c:pt idx="104">
                  <c:v>106</c:v>
                </c:pt>
                <c:pt idx="105">
                  <c:v>107</c:v>
                </c:pt>
                <c:pt idx="106">
                  <c:v>108</c:v>
                </c:pt>
                <c:pt idx="107">
                  <c:v>109</c:v>
                </c:pt>
                <c:pt idx="108">
                  <c:v>110</c:v>
                </c:pt>
                <c:pt idx="109">
                  <c:v>111</c:v>
                </c:pt>
                <c:pt idx="110">
                  <c:v>112</c:v>
                </c:pt>
                <c:pt idx="111">
                  <c:v>113</c:v>
                </c:pt>
                <c:pt idx="112">
                  <c:v>114</c:v>
                </c:pt>
                <c:pt idx="113">
                  <c:v>115</c:v>
                </c:pt>
                <c:pt idx="114">
                  <c:v>116</c:v>
                </c:pt>
                <c:pt idx="115">
                  <c:v>117</c:v>
                </c:pt>
                <c:pt idx="116">
                  <c:v>118</c:v>
                </c:pt>
                <c:pt idx="117">
                  <c:v>119</c:v>
                </c:pt>
                <c:pt idx="118">
                  <c:v>120</c:v>
                </c:pt>
                <c:pt idx="119">
                  <c:v>122</c:v>
                </c:pt>
                <c:pt idx="120">
                  <c:v>123</c:v>
                </c:pt>
                <c:pt idx="121">
                  <c:v>124</c:v>
                </c:pt>
                <c:pt idx="122">
                  <c:v>125</c:v>
                </c:pt>
                <c:pt idx="123">
                  <c:v>126</c:v>
                </c:pt>
                <c:pt idx="124">
                  <c:v>127</c:v>
                </c:pt>
                <c:pt idx="125">
                  <c:v>128</c:v>
                </c:pt>
                <c:pt idx="126">
                  <c:v>129</c:v>
                </c:pt>
                <c:pt idx="127">
                  <c:v>130</c:v>
                </c:pt>
                <c:pt idx="128">
                  <c:v>131</c:v>
                </c:pt>
                <c:pt idx="129">
                  <c:v>132</c:v>
                </c:pt>
                <c:pt idx="130">
                  <c:v>133</c:v>
                </c:pt>
                <c:pt idx="131">
                  <c:v>134</c:v>
                </c:pt>
                <c:pt idx="132">
                  <c:v>135</c:v>
                </c:pt>
                <c:pt idx="133">
                  <c:v>136</c:v>
                </c:pt>
                <c:pt idx="134">
                  <c:v>137</c:v>
                </c:pt>
                <c:pt idx="135">
                  <c:v>138</c:v>
                </c:pt>
                <c:pt idx="136">
                  <c:v>139</c:v>
                </c:pt>
                <c:pt idx="137">
                  <c:v>140</c:v>
                </c:pt>
                <c:pt idx="138">
                  <c:v>141</c:v>
                </c:pt>
                <c:pt idx="139">
                  <c:v>142</c:v>
                </c:pt>
                <c:pt idx="140">
                  <c:v>143</c:v>
                </c:pt>
                <c:pt idx="141">
                  <c:v>144</c:v>
                </c:pt>
                <c:pt idx="142">
                  <c:v>145</c:v>
                </c:pt>
                <c:pt idx="143">
                  <c:v>146</c:v>
                </c:pt>
                <c:pt idx="144">
                  <c:v>147</c:v>
                </c:pt>
                <c:pt idx="145">
                  <c:v>148</c:v>
                </c:pt>
                <c:pt idx="146">
                  <c:v>149</c:v>
                </c:pt>
                <c:pt idx="147">
                  <c:v>150</c:v>
                </c:pt>
                <c:pt idx="148">
                  <c:v>151</c:v>
                </c:pt>
                <c:pt idx="149">
                  <c:v>152</c:v>
                </c:pt>
                <c:pt idx="150">
                  <c:v>153</c:v>
                </c:pt>
                <c:pt idx="151">
                  <c:v>154</c:v>
                </c:pt>
                <c:pt idx="152">
                  <c:v>155</c:v>
                </c:pt>
                <c:pt idx="153">
                  <c:v>156</c:v>
                </c:pt>
                <c:pt idx="154">
                  <c:v>157</c:v>
                </c:pt>
                <c:pt idx="155">
                  <c:v>158</c:v>
                </c:pt>
                <c:pt idx="156">
                  <c:v>159</c:v>
                </c:pt>
                <c:pt idx="157">
                  <c:v>160</c:v>
                </c:pt>
                <c:pt idx="158">
                  <c:v>161</c:v>
                </c:pt>
                <c:pt idx="159">
                  <c:v>162</c:v>
                </c:pt>
                <c:pt idx="160">
                  <c:v>163</c:v>
                </c:pt>
                <c:pt idx="161">
                  <c:v>164</c:v>
                </c:pt>
                <c:pt idx="162">
                  <c:v>165</c:v>
                </c:pt>
                <c:pt idx="163">
                  <c:v>166</c:v>
                </c:pt>
                <c:pt idx="164">
                  <c:v>167</c:v>
                </c:pt>
                <c:pt idx="165">
                  <c:v>168</c:v>
                </c:pt>
                <c:pt idx="166">
                  <c:v>169</c:v>
                </c:pt>
                <c:pt idx="167">
                  <c:v>170</c:v>
                </c:pt>
                <c:pt idx="168">
                  <c:v>171</c:v>
                </c:pt>
                <c:pt idx="169">
                  <c:v>172</c:v>
                </c:pt>
                <c:pt idx="170">
                  <c:v>173</c:v>
                </c:pt>
                <c:pt idx="171">
                  <c:v>174</c:v>
                </c:pt>
                <c:pt idx="172">
                  <c:v>175</c:v>
                </c:pt>
                <c:pt idx="173">
                  <c:v>176</c:v>
                </c:pt>
                <c:pt idx="174">
                  <c:v>177</c:v>
                </c:pt>
                <c:pt idx="175">
                  <c:v>178</c:v>
                </c:pt>
                <c:pt idx="176">
                  <c:v>179</c:v>
                </c:pt>
                <c:pt idx="177">
                  <c:v>180</c:v>
                </c:pt>
                <c:pt idx="178">
                  <c:v>181</c:v>
                </c:pt>
                <c:pt idx="179">
                  <c:v>182</c:v>
                </c:pt>
                <c:pt idx="180">
                  <c:v>183</c:v>
                </c:pt>
                <c:pt idx="181">
                  <c:v>184</c:v>
                </c:pt>
                <c:pt idx="182">
                  <c:v>185</c:v>
                </c:pt>
                <c:pt idx="183">
                  <c:v>186</c:v>
                </c:pt>
                <c:pt idx="184">
                  <c:v>187</c:v>
                </c:pt>
                <c:pt idx="185">
                  <c:v>188</c:v>
                </c:pt>
                <c:pt idx="186">
                  <c:v>189</c:v>
                </c:pt>
                <c:pt idx="187">
                  <c:v>190</c:v>
                </c:pt>
                <c:pt idx="188">
                  <c:v>191</c:v>
                </c:pt>
                <c:pt idx="189">
                  <c:v>192</c:v>
                </c:pt>
                <c:pt idx="190">
                  <c:v>193</c:v>
                </c:pt>
                <c:pt idx="191">
                  <c:v>194</c:v>
                </c:pt>
                <c:pt idx="192">
                  <c:v>195</c:v>
                </c:pt>
                <c:pt idx="193">
                  <c:v>196</c:v>
                </c:pt>
                <c:pt idx="194">
                  <c:v>197</c:v>
                </c:pt>
                <c:pt idx="195">
                  <c:v>198</c:v>
                </c:pt>
                <c:pt idx="196">
                  <c:v>199</c:v>
                </c:pt>
                <c:pt idx="197">
                  <c:v>200</c:v>
                </c:pt>
                <c:pt idx="198">
                  <c:v>201</c:v>
                </c:pt>
                <c:pt idx="199">
                  <c:v>202</c:v>
                </c:pt>
                <c:pt idx="200">
                  <c:v>203</c:v>
                </c:pt>
                <c:pt idx="201">
                  <c:v>204</c:v>
                </c:pt>
                <c:pt idx="202">
                  <c:v>205</c:v>
                </c:pt>
                <c:pt idx="203">
                  <c:v>206</c:v>
                </c:pt>
                <c:pt idx="204">
                  <c:v>207</c:v>
                </c:pt>
                <c:pt idx="205">
                  <c:v>208</c:v>
                </c:pt>
                <c:pt idx="206">
                  <c:v>209</c:v>
                </c:pt>
                <c:pt idx="207">
                  <c:v>210</c:v>
                </c:pt>
                <c:pt idx="208">
                  <c:v>211</c:v>
                </c:pt>
                <c:pt idx="209">
                  <c:v>212</c:v>
                </c:pt>
                <c:pt idx="210">
                  <c:v>213</c:v>
                </c:pt>
                <c:pt idx="211">
                  <c:v>214</c:v>
                </c:pt>
                <c:pt idx="212">
                  <c:v>215</c:v>
                </c:pt>
                <c:pt idx="213">
                  <c:v>216</c:v>
                </c:pt>
                <c:pt idx="214">
                  <c:v>217</c:v>
                </c:pt>
                <c:pt idx="215">
                  <c:v>218</c:v>
                </c:pt>
                <c:pt idx="216">
                  <c:v>219</c:v>
                </c:pt>
                <c:pt idx="217">
                  <c:v>220</c:v>
                </c:pt>
                <c:pt idx="218">
                  <c:v>221</c:v>
                </c:pt>
                <c:pt idx="219">
                  <c:v>222</c:v>
                </c:pt>
                <c:pt idx="220">
                  <c:v>223</c:v>
                </c:pt>
                <c:pt idx="221">
                  <c:v>224</c:v>
                </c:pt>
                <c:pt idx="222">
                  <c:v>225</c:v>
                </c:pt>
                <c:pt idx="223">
                  <c:v>226</c:v>
                </c:pt>
                <c:pt idx="224">
                  <c:v>227</c:v>
                </c:pt>
                <c:pt idx="225">
                  <c:v>228</c:v>
                </c:pt>
                <c:pt idx="226">
                  <c:v>229</c:v>
                </c:pt>
                <c:pt idx="227">
                  <c:v>230</c:v>
                </c:pt>
                <c:pt idx="228">
                  <c:v>231</c:v>
                </c:pt>
                <c:pt idx="229">
                  <c:v>232</c:v>
                </c:pt>
                <c:pt idx="230">
                  <c:v>233</c:v>
                </c:pt>
                <c:pt idx="231">
                  <c:v>234</c:v>
                </c:pt>
                <c:pt idx="232">
                  <c:v>235</c:v>
                </c:pt>
                <c:pt idx="233">
                  <c:v>236</c:v>
                </c:pt>
                <c:pt idx="234">
                  <c:v>237</c:v>
                </c:pt>
                <c:pt idx="235">
                  <c:v>238</c:v>
                </c:pt>
                <c:pt idx="236">
                  <c:v>239</c:v>
                </c:pt>
                <c:pt idx="237">
                  <c:v>240</c:v>
                </c:pt>
                <c:pt idx="238">
                  <c:v>241</c:v>
                </c:pt>
                <c:pt idx="239">
                  <c:v>242</c:v>
                </c:pt>
                <c:pt idx="240">
                  <c:v>243</c:v>
                </c:pt>
                <c:pt idx="241">
                  <c:v>244</c:v>
                </c:pt>
                <c:pt idx="242">
                  <c:v>245</c:v>
                </c:pt>
                <c:pt idx="243">
                  <c:v>246</c:v>
                </c:pt>
                <c:pt idx="244">
                  <c:v>247</c:v>
                </c:pt>
                <c:pt idx="245">
                  <c:v>248</c:v>
                </c:pt>
                <c:pt idx="246">
                  <c:v>249</c:v>
                </c:pt>
                <c:pt idx="247">
                  <c:v>250</c:v>
                </c:pt>
                <c:pt idx="248">
                  <c:v>251</c:v>
                </c:pt>
                <c:pt idx="249">
                  <c:v>252</c:v>
                </c:pt>
                <c:pt idx="250">
                  <c:v>253</c:v>
                </c:pt>
                <c:pt idx="251">
                  <c:v>254</c:v>
                </c:pt>
                <c:pt idx="252">
                  <c:v>255</c:v>
                </c:pt>
                <c:pt idx="253">
                  <c:v>256</c:v>
                </c:pt>
                <c:pt idx="254">
                  <c:v>257</c:v>
                </c:pt>
                <c:pt idx="255">
                  <c:v>258</c:v>
                </c:pt>
                <c:pt idx="256">
                  <c:v>259</c:v>
                </c:pt>
                <c:pt idx="257">
                  <c:v>260</c:v>
                </c:pt>
                <c:pt idx="258">
                  <c:v>261</c:v>
                </c:pt>
                <c:pt idx="259">
                  <c:v>262</c:v>
                </c:pt>
                <c:pt idx="260">
                  <c:v>263</c:v>
                </c:pt>
                <c:pt idx="261">
                  <c:v>264</c:v>
                </c:pt>
                <c:pt idx="262">
                  <c:v>265</c:v>
                </c:pt>
                <c:pt idx="263">
                  <c:v>266</c:v>
                </c:pt>
                <c:pt idx="264">
                  <c:v>267</c:v>
                </c:pt>
                <c:pt idx="265">
                  <c:v>268</c:v>
                </c:pt>
                <c:pt idx="266">
                  <c:v>269</c:v>
                </c:pt>
                <c:pt idx="267">
                  <c:v>270</c:v>
                </c:pt>
                <c:pt idx="268">
                  <c:v>271</c:v>
                </c:pt>
                <c:pt idx="269">
                  <c:v>272</c:v>
                </c:pt>
                <c:pt idx="270">
                  <c:v>273</c:v>
                </c:pt>
                <c:pt idx="271">
                  <c:v>274</c:v>
                </c:pt>
                <c:pt idx="272">
                  <c:v>275</c:v>
                </c:pt>
                <c:pt idx="273">
                  <c:v>276</c:v>
                </c:pt>
                <c:pt idx="274">
                  <c:v>277</c:v>
                </c:pt>
                <c:pt idx="275">
                  <c:v>278</c:v>
                </c:pt>
                <c:pt idx="276">
                  <c:v>279</c:v>
                </c:pt>
                <c:pt idx="277">
                  <c:v>280</c:v>
                </c:pt>
                <c:pt idx="278">
                  <c:v>281</c:v>
                </c:pt>
                <c:pt idx="279">
                  <c:v>282</c:v>
                </c:pt>
                <c:pt idx="280">
                  <c:v>283</c:v>
                </c:pt>
                <c:pt idx="281">
                  <c:v>284</c:v>
                </c:pt>
                <c:pt idx="282">
                  <c:v>285</c:v>
                </c:pt>
                <c:pt idx="283">
                  <c:v>286</c:v>
                </c:pt>
                <c:pt idx="284">
                  <c:v>287</c:v>
                </c:pt>
                <c:pt idx="285">
                  <c:v>288</c:v>
                </c:pt>
                <c:pt idx="286">
                  <c:v>289</c:v>
                </c:pt>
                <c:pt idx="287">
                  <c:v>290</c:v>
                </c:pt>
                <c:pt idx="288">
                  <c:v>291</c:v>
                </c:pt>
                <c:pt idx="289">
                  <c:v>292</c:v>
                </c:pt>
              </c:numCache>
            </c:numRef>
          </c:cat>
          <c:val>
            <c:numRef>
              <c:f>'Данные по трубопроводам'!$M$3:$M$292</c:f>
              <c:numCache>
                <c:formatCode>General</c:formatCode>
                <c:ptCount val="290"/>
                <c:pt idx="0">
                  <c:v>1.1399999999999999E-5</c:v>
                </c:pt>
                <c:pt idx="1">
                  <c:v>1.1399999999999999E-5</c:v>
                </c:pt>
                <c:pt idx="2">
                  <c:v>1.1399999999999999E-5</c:v>
                </c:pt>
                <c:pt idx="3">
                  <c:v>1.1399999999999999E-5</c:v>
                </c:pt>
                <c:pt idx="4">
                  <c:v>1.1399999999999999E-5</c:v>
                </c:pt>
                <c:pt idx="5">
                  <c:v>1.1399999999999999E-5</c:v>
                </c:pt>
                <c:pt idx="6">
                  <c:v>1.1399999999999999E-5</c:v>
                </c:pt>
                <c:pt idx="7">
                  <c:v>1.1399999999999999E-5</c:v>
                </c:pt>
                <c:pt idx="8">
                  <c:v>1.1399999999999999E-5</c:v>
                </c:pt>
                <c:pt idx="9">
                  <c:v>1.1399999999999999E-5</c:v>
                </c:pt>
                <c:pt idx="10">
                  <c:v>1.1399999999999999E-5</c:v>
                </c:pt>
                <c:pt idx="11">
                  <c:v>1.1399999999999999E-5</c:v>
                </c:pt>
                <c:pt idx="12">
                  <c:v>1.1399999999999999E-5</c:v>
                </c:pt>
                <c:pt idx="13">
                  <c:v>1.1399999999999999E-5</c:v>
                </c:pt>
                <c:pt idx="14">
                  <c:v>1.1399999999999999E-5</c:v>
                </c:pt>
                <c:pt idx="15">
                  <c:v>1.1399999999999999E-5</c:v>
                </c:pt>
                <c:pt idx="16">
                  <c:v>1.1399999999999999E-5</c:v>
                </c:pt>
                <c:pt idx="17">
                  <c:v>1.1399999999999999E-5</c:v>
                </c:pt>
                <c:pt idx="18">
                  <c:v>1.1399999999999999E-5</c:v>
                </c:pt>
                <c:pt idx="19">
                  <c:v>1.1399999999999999E-5</c:v>
                </c:pt>
                <c:pt idx="20">
                  <c:v>1.1399999999999999E-5</c:v>
                </c:pt>
                <c:pt idx="21">
                  <c:v>1.1399999999999999E-5</c:v>
                </c:pt>
                <c:pt idx="22">
                  <c:v>1.1399999999999999E-5</c:v>
                </c:pt>
                <c:pt idx="23">
                  <c:v>1.1399999999999999E-5</c:v>
                </c:pt>
                <c:pt idx="24">
                  <c:v>1.1399999999999999E-5</c:v>
                </c:pt>
                <c:pt idx="25">
                  <c:v>1.1399999999999999E-5</c:v>
                </c:pt>
                <c:pt idx="26">
                  <c:v>1.1399999999999999E-5</c:v>
                </c:pt>
                <c:pt idx="27">
                  <c:v>1.1399999999999999E-5</c:v>
                </c:pt>
                <c:pt idx="28">
                  <c:v>1.1399999999999999E-5</c:v>
                </c:pt>
                <c:pt idx="29">
                  <c:v>1.1399999999999999E-5</c:v>
                </c:pt>
                <c:pt idx="30">
                  <c:v>1.1399999999999999E-5</c:v>
                </c:pt>
                <c:pt idx="31">
                  <c:v>1.1399999999999999E-5</c:v>
                </c:pt>
                <c:pt idx="32">
                  <c:v>1.1399999999999999E-5</c:v>
                </c:pt>
                <c:pt idx="33">
                  <c:v>1.1399999999999999E-5</c:v>
                </c:pt>
                <c:pt idx="34">
                  <c:v>1.1399999999999999E-5</c:v>
                </c:pt>
                <c:pt idx="35">
                  <c:v>1.1399999999999999E-5</c:v>
                </c:pt>
                <c:pt idx="36">
                  <c:v>1.1399999999999999E-5</c:v>
                </c:pt>
                <c:pt idx="37">
                  <c:v>1.1399999999999999E-5</c:v>
                </c:pt>
                <c:pt idx="38">
                  <c:v>1.1399999999999999E-5</c:v>
                </c:pt>
                <c:pt idx="39">
                  <c:v>1.1399999999999999E-5</c:v>
                </c:pt>
                <c:pt idx="40">
                  <c:v>1.1399999999999999E-5</c:v>
                </c:pt>
                <c:pt idx="41">
                  <c:v>1.1399999999999999E-5</c:v>
                </c:pt>
                <c:pt idx="42">
                  <c:v>1.1399999999999999E-5</c:v>
                </c:pt>
                <c:pt idx="43">
                  <c:v>1.1399999999999999E-5</c:v>
                </c:pt>
                <c:pt idx="44">
                  <c:v>1.1399999999999999E-5</c:v>
                </c:pt>
                <c:pt idx="45">
                  <c:v>1.1399999999999999E-5</c:v>
                </c:pt>
                <c:pt idx="46">
                  <c:v>1.1399999999999999E-5</c:v>
                </c:pt>
                <c:pt idx="47">
                  <c:v>1.1399999999999999E-5</c:v>
                </c:pt>
                <c:pt idx="48">
                  <c:v>1.1399999999999999E-5</c:v>
                </c:pt>
                <c:pt idx="49">
                  <c:v>1.1399999999999999E-5</c:v>
                </c:pt>
                <c:pt idx="50">
                  <c:v>1.1399999999999999E-5</c:v>
                </c:pt>
                <c:pt idx="51">
                  <c:v>1.1399999999999999E-5</c:v>
                </c:pt>
                <c:pt idx="52">
                  <c:v>1.1399999999999999E-5</c:v>
                </c:pt>
                <c:pt idx="53">
                  <c:v>1.1399999999999999E-5</c:v>
                </c:pt>
                <c:pt idx="54">
                  <c:v>1.1399999999999999E-5</c:v>
                </c:pt>
                <c:pt idx="55">
                  <c:v>1.1399999999999999E-5</c:v>
                </c:pt>
                <c:pt idx="56">
                  <c:v>1.1399999999999999E-5</c:v>
                </c:pt>
                <c:pt idx="57">
                  <c:v>1.1399999999999999E-5</c:v>
                </c:pt>
                <c:pt idx="58">
                  <c:v>1.1399999999999999E-5</c:v>
                </c:pt>
                <c:pt idx="59">
                  <c:v>1.1399999999999999E-5</c:v>
                </c:pt>
                <c:pt idx="60">
                  <c:v>1.1399999999999999E-5</c:v>
                </c:pt>
                <c:pt idx="61">
                  <c:v>1.1399999999999999E-5</c:v>
                </c:pt>
                <c:pt idx="62">
                  <c:v>1.1399999999999999E-5</c:v>
                </c:pt>
                <c:pt idx="63">
                  <c:v>1.1399999999999999E-5</c:v>
                </c:pt>
                <c:pt idx="64">
                  <c:v>1.1399999999999999E-5</c:v>
                </c:pt>
                <c:pt idx="65">
                  <c:v>1.1399999999999999E-5</c:v>
                </c:pt>
                <c:pt idx="66">
                  <c:v>1.1399999999999999E-5</c:v>
                </c:pt>
                <c:pt idx="67">
                  <c:v>1.1399999999999999E-5</c:v>
                </c:pt>
                <c:pt idx="68">
                  <c:v>1.1399999999999999E-5</c:v>
                </c:pt>
                <c:pt idx="69">
                  <c:v>1.1399999999999999E-5</c:v>
                </c:pt>
                <c:pt idx="70">
                  <c:v>1.1399999999999999E-5</c:v>
                </c:pt>
                <c:pt idx="71">
                  <c:v>1.1399999999999999E-5</c:v>
                </c:pt>
                <c:pt idx="72">
                  <c:v>1.1399999999999999E-5</c:v>
                </c:pt>
                <c:pt idx="73">
                  <c:v>1.1399999999999999E-5</c:v>
                </c:pt>
                <c:pt idx="74">
                  <c:v>1.1399999999999999E-5</c:v>
                </c:pt>
                <c:pt idx="75">
                  <c:v>1.1399999999999999E-5</c:v>
                </c:pt>
                <c:pt idx="76">
                  <c:v>1.1399999999999999E-5</c:v>
                </c:pt>
                <c:pt idx="77">
                  <c:v>1.1399999999999999E-5</c:v>
                </c:pt>
                <c:pt idx="78">
                  <c:v>1.1399999999999999E-5</c:v>
                </c:pt>
                <c:pt idx="79">
                  <c:v>1.1399999999999999E-5</c:v>
                </c:pt>
                <c:pt idx="80">
                  <c:v>1.1399999999999999E-5</c:v>
                </c:pt>
                <c:pt idx="81">
                  <c:v>1.1399999999999999E-5</c:v>
                </c:pt>
                <c:pt idx="82">
                  <c:v>1.1399999999999999E-5</c:v>
                </c:pt>
                <c:pt idx="83">
                  <c:v>1.1399999999999999E-5</c:v>
                </c:pt>
                <c:pt idx="84">
                  <c:v>1.1399999999999999E-5</c:v>
                </c:pt>
                <c:pt idx="85">
                  <c:v>1.1399999999999999E-5</c:v>
                </c:pt>
                <c:pt idx="86">
                  <c:v>1.1399999999999999E-5</c:v>
                </c:pt>
                <c:pt idx="87">
                  <c:v>1.1399999999999999E-5</c:v>
                </c:pt>
                <c:pt idx="88">
                  <c:v>1.1399999999999999E-5</c:v>
                </c:pt>
                <c:pt idx="89">
                  <c:v>1.1399999999999999E-5</c:v>
                </c:pt>
                <c:pt idx="90">
                  <c:v>1.1399999999999999E-5</c:v>
                </c:pt>
                <c:pt idx="91">
                  <c:v>1.1399999999999999E-5</c:v>
                </c:pt>
                <c:pt idx="92">
                  <c:v>1.1399999999999999E-5</c:v>
                </c:pt>
                <c:pt idx="93">
                  <c:v>1.1399999999999999E-5</c:v>
                </c:pt>
                <c:pt idx="94">
                  <c:v>1.1399999999999999E-5</c:v>
                </c:pt>
                <c:pt idx="95">
                  <c:v>1.1399999999999999E-5</c:v>
                </c:pt>
                <c:pt idx="96">
                  <c:v>1.1399999999999999E-5</c:v>
                </c:pt>
                <c:pt idx="97">
                  <c:v>1.1399999999999999E-5</c:v>
                </c:pt>
                <c:pt idx="98">
                  <c:v>1.1399999999999999E-5</c:v>
                </c:pt>
                <c:pt idx="99">
                  <c:v>1.1399999999999999E-5</c:v>
                </c:pt>
                <c:pt idx="100">
                  <c:v>1.1399999999999999E-5</c:v>
                </c:pt>
                <c:pt idx="101">
                  <c:v>1.1399999999999999E-5</c:v>
                </c:pt>
                <c:pt idx="102">
                  <c:v>1.1399999999999999E-5</c:v>
                </c:pt>
                <c:pt idx="103">
                  <c:v>1.1399999999999999E-5</c:v>
                </c:pt>
                <c:pt idx="104">
                  <c:v>1.1399999999999999E-5</c:v>
                </c:pt>
                <c:pt idx="105">
                  <c:v>1.1399999999999999E-5</c:v>
                </c:pt>
                <c:pt idx="106">
                  <c:v>1.1399999999999999E-5</c:v>
                </c:pt>
                <c:pt idx="107">
                  <c:v>1.1399999999999999E-5</c:v>
                </c:pt>
                <c:pt idx="108">
                  <c:v>1.1399999999999999E-5</c:v>
                </c:pt>
                <c:pt idx="109">
                  <c:v>1.1399999999999999E-5</c:v>
                </c:pt>
                <c:pt idx="110">
                  <c:v>1.1399999999999999E-5</c:v>
                </c:pt>
                <c:pt idx="111">
                  <c:v>1.1399999999999999E-5</c:v>
                </c:pt>
                <c:pt idx="112">
                  <c:v>1.1399999999999999E-5</c:v>
                </c:pt>
                <c:pt idx="113">
                  <c:v>1.1399999999999999E-5</c:v>
                </c:pt>
                <c:pt idx="114">
                  <c:v>1.1399999999999999E-5</c:v>
                </c:pt>
                <c:pt idx="115">
                  <c:v>1.1399999999999999E-5</c:v>
                </c:pt>
                <c:pt idx="116">
                  <c:v>1.1399999999999999E-5</c:v>
                </c:pt>
                <c:pt idx="117">
                  <c:v>1.1399999999999999E-5</c:v>
                </c:pt>
                <c:pt idx="118">
                  <c:v>1.1399999999999999E-5</c:v>
                </c:pt>
                <c:pt idx="119">
                  <c:v>1.1399999999999999E-5</c:v>
                </c:pt>
                <c:pt idx="120">
                  <c:v>1.1399999999999999E-5</c:v>
                </c:pt>
                <c:pt idx="121">
                  <c:v>1.1399999999999999E-5</c:v>
                </c:pt>
                <c:pt idx="122">
                  <c:v>1.1399999999999999E-5</c:v>
                </c:pt>
                <c:pt idx="123">
                  <c:v>1.1399999999999999E-5</c:v>
                </c:pt>
                <c:pt idx="124">
                  <c:v>1.1399999999999999E-5</c:v>
                </c:pt>
                <c:pt idx="125">
                  <c:v>1.1399999999999999E-5</c:v>
                </c:pt>
                <c:pt idx="126">
                  <c:v>1.1399999999999999E-5</c:v>
                </c:pt>
                <c:pt idx="127">
                  <c:v>1.1399999999999999E-5</c:v>
                </c:pt>
                <c:pt idx="128">
                  <c:v>1.1399999999999999E-5</c:v>
                </c:pt>
                <c:pt idx="129">
                  <c:v>1.1399999999999999E-5</c:v>
                </c:pt>
                <c:pt idx="130">
                  <c:v>1.1399999999999999E-5</c:v>
                </c:pt>
                <c:pt idx="131">
                  <c:v>1.1399999999999999E-5</c:v>
                </c:pt>
                <c:pt idx="132">
                  <c:v>1.1399999999999999E-5</c:v>
                </c:pt>
                <c:pt idx="133">
                  <c:v>1.1399999999999999E-5</c:v>
                </c:pt>
                <c:pt idx="134">
                  <c:v>1.1399999999999999E-5</c:v>
                </c:pt>
                <c:pt idx="135">
                  <c:v>1.1399999999999999E-5</c:v>
                </c:pt>
                <c:pt idx="136">
                  <c:v>1.1399999999999999E-5</c:v>
                </c:pt>
                <c:pt idx="137">
                  <c:v>1.1399999999999999E-5</c:v>
                </c:pt>
                <c:pt idx="138">
                  <c:v>1.1399999999999999E-5</c:v>
                </c:pt>
                <c:pt idx="139">
                  <c:v>1.1399999999999999E-5</c:v>
                </c:pt>
                <c:pt idx="140">
                  <c:v>1.1399999999999999E-5</c:v>
                </c:pt>
                <c:pt idx="141">
                  <c:v>1.1399999999999999E-5</c:v>
                </c:pt>
                <c:pt idx="142">
                  <c:v>1.1399999999999999E-5</c:v>
                </c:pt>
                <c:pt idx="143">
                  <c:v>1.1399999999999999E-5</c:v>
                </c:pt>
                <c:pt idx="144">
                  <c:v>1.1399999999999999E-5</c:v>
                </c:pt>
                <c:pt idx="145">
                  <c:v>1.1399999999999999E-5</c:v>
                </c:pt>
                <c:pt idx="146">
                  <c:v>1.1399999999999999E-5</c:v>
                </c:pt>
                <c:pt idx="147">
                  <c:v>1.1399999999999999E-5</c:v>
                </c:pt>
                <c:pt idx="148">
                  <c:v>1.1399999999999999E-5</c:v>
                </c:pt>
                <c:pt idx="149">
                  <c:v>1.1399999999999999E-5</c:v>
                </c:pt>
                <c:pt idx="150">
                  <c:v>1.1399999999999999E-5</c:v>
                </c:pt>
                <c:pt idx="151">
                  <c:v>1.1399999999999999E-5</c:v>
                </c:pt>
                <c:pt idx="152">
                  <c:v>1.1399999999999999E-5</c:v>
                </c:pt>
                <c:pt idx="153">
                  <c:v>1.1399999999999999E-5</c:v>
                </c:pt>
                <c:pt idx="154">
                  <c:v>1.1399999999999999E-5</c:v>
                </c:pt>
                <c:pt idx="155">
                  <c:v>1.1399999999999999E-5</c:v>
                </c:pt>
                <c:pt idx="156">
                  <c:v>1.1399999999999999E-5</c:v>
                </c:pt>
                <c:pt idx="157">
                  <c:v>1.1399999999999999E-5</c:v>
                </c:pt>
                <c:pt idx="158">
                  <c:v>1.1399999999999999E-5</c:v>
                </c:pt>
                <c:pt idx="159">
                  <c:v>1.1399999999999999E-5</c:v>
                </c:pt>
                <c:pt idx="160">
                  <c:v>1.1399999999999999E-5</c:v>
                </c:pt>
                <c:pt idx="161">
                  <c:v>1.1399999999999999E-5</c:v>
                </c:pt>
                <c:pt idx="162">
                  <c:v>1.1399999999999999E-5</c:v>
                </c:pt>
                <c:pt idx="163">
                  <c:v>1.1399999999999999E-5</c:v>
                </c:pt>
                <c:pt idx="164">
                  <c:v>1.1399999999999999E-5</c:v>
                </c:pt>
                <c:pt idx="165">
                  <c:v>1.1399999999999999E-5</c:v>
                </c:pt>
                <c:pt idx="166">
                  <c:v>1.1399999999999999E-5</c:v>
                </c:pt>
                <c:pt idx="167">
                  <c:v>1.1399999999999999E-5</c:v>
                </c:pt>
                <c:pt idx="168">
                  <c:v>1.1399999999999999E-5</c:v>
                </c:pt>
                <c:pt idx="169">
                  <c:v>1.1399999999999999E-5</c:v>
                </c:pt>
                <c:pt idx="170">
                  <c:v>1.1399999999999999E-5</c:v>
                </c:pt>
                <c:pt idx="171">
                  <c:v>1.1399999999999999E-5</c:v>
                </c:pt>
                <c:pt idx="172">
                  <c:v>1.1399999999999999E-5</c:v>
                </c:pt>
                <c:pt idx="173">
                  <c:v>1.1399999999999999E-5</c:v>
                </c:pt>
                <c:pt idx="174">
                  <c:v>1.1399999999999999E-5</c:v>
                </c:pt>
                <c:pt idx="175">
                  <c:v>1.1399999999999999E-5</c:v>
                </c:pt>
                <c:pt idx="176">
                  <c:v>1.1399999999999999E-5</c:v>
                </c:pt>
                <c:pt idx="177">
                  <c:v>1.1399999999999999E-5</c:v>
                </c:pt>
                <c:pt idx="178">
                  <c:v>1.1399999999999999E-5</c:v>
                </c:pt>
                <c:pt idx="179">
                  <c:v>1.1399999999999999E-5</c:v>
                </c:pt>
                <c:pt idx="180">
                  <c:v>1.1399999999999999E-5</c:v>
                </c:pt>
                <c:pt idx="181">
                  <c:v>1.1399999999999999E-5</c:v>
                </c:pt>
                <c:pt idx="182">
                  <c:v>1.1399999999999999E-5</c:v>
                </c:pt>
                <c:pt idx="183">
                  <c:v>1.1399999999999999E-5</c:v>
                </c:pt>
                <c:pt idx="184">
                  <c:v>1.1399999999999999E-5</c:v>
                </c:pt>
                <c:pt idx="185">
                  <c:v>1.1399999999999999E-5</c:v>
                </c:pt>
                <c:pt idx="186">
                  <c:v>1.1399999999999999E-5</c:v>
                </c:pt>
                <c:pt idx="187">
                  <c:v>1.1399999999999999E-5</c:v>
                </c:pt>
                <c:pt idx="188">
                  <c:v>1.1399999999999999E-5</c:v>
                </c:pt>
                <c:pt idx="189">
                  <c:v>1.1399999999999999E-5</c:v>
                </c:pt>
                <c:pt idx="190">
                  <c:v>1.1399999999999999E-5</c:v>
                </c:pt>
                <c:pt idx="191">
                  <c:v>1.1399999999999999E-5</c:v>
                </c:pt>
                <c:pt idx="192">
                  <c:v>1.1399999999999999E-5</c:v>
                </c:pt>
                <c:pt idx="193">
                  <c:v>1.1399999999999999E-5</c:v>
                </c:pt>
                <c:pt idx="194">
                  <c:v>1.1399999999999999E-5</c:v>
                </c:pt>
                <c:pt idx="195">
                  <c:v>1.1399999999999999E-5</c:v>
                </c:pt>
                <c:pt idx="196">
                  <c:v>1.1399999999999999E-5</c:v>
                </c:pt>
                <c:pt idx="197">
                  <c:v>1.1399999999999999E-5</c:v>
                </c:pt>
                <c:pt idx="198">
                  <c:v>1.1399999999999999E-5</c:v>
                </c:pt>
                <c:pt idx="199">
                  <c:v>1.1399999999999999E-5</c:v>
                </c:pt>
                <c:pt idx="200">
                  <c:v>1.1399999999999999E-5</c:v>
                </c:pt>
                <c:pt idx="201">
                  <c:v>1.1399999999999999E-5</c:v>
                </c:pt>
                <c:pt idx="202">
                  <c:v>1.1399999999999999E-5</c:v>
                </c:pt>
                <c:pt idx="203">
                  <c:v>1.1399999999999999E-5</c:v>
                </c:pt>
                <c:pt idx="204">
                  <c:v>1.1399999999999999E-5</c:v>
                </c:pt>
                <c:pt idx="205">
                  <c:v>1.1399999999999999E-5</c:v>
                </c:pt>
                <c:pt idx="206">
                  <c:v>1.1399999999999999E-5</c:v>
                </c:pt>
                <c:pt idx="207">
                  <c:v>1.1399999999999999E-5</c:v>
                </c:pt>
                <c:pt idx="208">
                  <c:v>1.1399999999999999E-5</c:v>
                </c:pt>
                <c:pt idx="209">
                  <c:v>1.1399999999999999E-5</c:v>
                </c:pt>
                <c:pt idx="210">
                  <c:v>1.1399999999999999E-5</c:v>
                </c:pt>
                <c:pt idx="211">
                  <c:v>1.1399999999999999E-5</c:v>
                </c:pt>
                <c:pt idx="212">
                  <c:v>1.1399999999999999E-5</c:v>
                </c:pt>
                <c:pt idx="213">
                  <c:v>1.1399999999999999E-5</c:v>
                </c:pt>
                <c:pt idx="214">
                  <c:v>1.1399999999999999E-5</c:v>
                </c:pt>
                <c:pt idx="215">
                  <c:v>1.1399999999999999E-5</c:v>
                </c:pt>
                <c:pt idx="216">
                  <c:v>1.1399999999999999E-5</c:v>
                </c:pt>
                <c:pt idx="217">
                  <c:v>1.1399999999999999E-5</c:v>
                </c:pt>
                <c:pt idx="218">
                  <c:v>1.1399999999999999E-5</c:v>
                </c:pt>
                <c:pt idx="219">
                  <c:v>1.1399999999999999E-5</c:v>
                </c:pt>
                <c:pt idx="220">
                  <c:v>1.1399999999999999E-5</c:v>
                </c:pt>
                <c:pt idx="221">
                  <c:v>1.1399999999999999E-5</c:v>
                </c:pt>
                <c:pt idx="222">
                  <c:v>1.1399999999999999E-5</c:v>
                </c:pt>
                <c:pt idx="223">
                  <c:v>1.1399999999999999E-5</c:v>
                </c:pt>
                <c:pt idx="224">
                  <c:v>1.1399999999999999E-5</c:v>
                </c:pt>
                <c:pt idx="225">
                  <c:v>1.1399999999999999E-5</c:v>
                </c:pt>
                <c:pt idx="226">
                  <c:v>1.1399999999999999E-5</c:v>
                </c:pt>
                <c:pt idx="227">
                  <c:v>1.1399999999999999E-5</c:v>
                </c:pt>
                <c:pt idx="228">
                  <c:v>1.1399999999999999E-5</c:v>
                </c:pt>
                <c:pt idx="229">
                  <c:v>1.1399999999999999E-5</c:v>
                </c:pt>
                <c:pt idx="230">
                  <c:v>1.1399999999999999E-5</c:v>
                </c:pt>
                <c:pt idx="231">
                  <c:v>1.1399999999999999E-5</c:v>
                </c:pt>
                <c:pt idx="232">
                  <c:v>1.1399999999999999E-5</c:v>
                </c:pt>
                <c:pt idx="233">
                  <c:v>1.1399999999999999E-5</c:v>
                </c:pt>
                <c:pt idx="234">
                  <c:v>1.1399999999999999E-5</c:v>
                </c:pt>
                <c:pt idx="235">
                  <c:v>1.1399999999999999E-5</c:v>
                </c:pt>
                <c:pt idx="236">
                  <c:v>1.1399999999999999E-5</c:v>
                </c:pt>
                <c:pt idx="237">
                  <c:v>1.1399999999999999E-5</c:v>
                </c:pt>
                <c:pt idx="238">
                  <c:v>1.1399999999999999E-5</c:v>
                </c:pt>
                <c:pt idx="239">
                  <c:v>1.1399999999999999E-5</c:v>
                </c:pt>
                <c:pt idx="240">
                  <c:v>1.1399999999999999E-5</c:v>
                </c:pt>
                <c:pt idx="241">
                  <c:v>1.1399999999999999E-5</c:v>
                </c:pt>
                <c:pt idx="242">
                  <c:v>1.1399999999999999E-5</c:v>
                </c:pt>
                <c:pt idx="243">
                  <c:v>1.1399999999999999E-5</c:v>
                </c:pt>
                <c:pt idx="244">
                  <c:v>1.1399999999999999E-5</c:v>
                </c:pt>
                <c:pt idx="245">
                  <c:v>1.1399999999999999E-5</c:v>
                </c:pt>
                <c:pt idx="246">
                  <c:v>1.1399999999999999E-5</c:v>
                </c:pt>
                <c:pt idx="247">
                  <c:v>1.1399999999999999E-5</c:v>
                </c:pt>
                <c:pt idx="248">
                  <c:v>1.1399999999999999E-5</c:v>
                </c:pt>
                <c:pt idx="249">
                  <c:v>1.1399999999999999E-5</c:v>
                </c:pt>
                <c:pt idx="250">
                  <c:v>1.1399999999999999E-5</c:v>
                </c:pt>
                <c:pt idx="251">
                  <c:v>1.1399999999999999E-5</c:v>
                </c:pt>
                <c:pt idx="252">
                  <c:v>1.1399999999999999E-5</c:v>
                </c:pt>
                <c:pt idx="253">
                  <c:v>1.1399999999999999E-5</c:v>
                </c:pt>
                <c:pt idx="254">
                  <c:v>1.1399999999999999E-5</c:v>
                </c:pt>
                <c:pt idx="255">
                  <c:v>1.1399999999999999E-5</c:v>
                </c:pt>
                <c:pt idx="256">
                  <c:v>1.1399999999999999E-5</c:v>
                </c:pt>
                <c:pt idx="257">
                  <c:v>1.1399999999999999E-5</c:v>
                </c:pt>
                <c:pt idx="258">
                  <c:v>1.1399999999999999E-5</c:v>
                </c:pt>
                <c:pt idx="259">
                  <c:v>1.1399999999999999E-5</c:v>
                </c:pt>
                <c:pt idx="260">
                  <c:v>1.1399999999999999E-5</c:v>
                </c:pt>
                <c:pt idx="261">
                  <c:v>1.1399999999999999E-5</c:v>
                </c:pt>
                <c:pt idx="262">
                  <c:v>1.1399999999999999E-5</c:v>
                </c:pt>
                <c:pt idx="263">
                  <c:v>1.1399999999999999E-5</c:v>
                </c:pt>
                <c:pt idx="264">
                  <c:v>1.1399999999999999E-5</c:v>
                </c:pt>
                <c:pt idx="265">
                  <c:v>1.1399999999999999E-5</c:v>
                </c:pt>
                <c:pt idx="266">
                  <c:v>1.1399999999999999E-5</c:v>
                </c:pt>
                <c:pt idx="267">
                  <c:v>1.1399999999999999E-5</c:v>
                </c:pt>
                <c:pt idx="268">
                  <c:v>1.1399999999999999E-5</c:v>
                </c:pt>
                <c:pt idx="269">
                  <c:v>1.1399999999999999E-5</c:v>
                </c:pt>
                <c:pt idx="270">
                  <c:v>1.1399999999999999E-5</c:v>
                </c:pt>
                <c:pt idx="271">
                  <c:v>1.1399999999999999E-5</c:v>
                </c:pt>
                <c:pt idx="272">
                  <c:v>1.1399999999999999E-5</c:v>
                </c:pt>
                <c:pt idx="273">
                  <c:v>1.1399999999999999E-5</c:v>
                </c:pt>
                <c:pt idx="274">
                  <c:v>1.1399999999999999E-5</c:v>
                </c:pt>
                <c:pt idx="275">
                  <c:v>1.1399999999999999E-5</c:v>
                </c:pt>
                <c:pt idx="276">
                  <c:v>1.1399999999999999E-5</c:v>
                </c:pt>
                <c:pt idx="277">
                  <c:v>1.1399999999999999E-5</c:v>
                </c:pt>
                <c:pt idx="278">
                  <c:v>1.1399999999999999E-5</c:v>
                </c:pt>
                <c:pt idx="279">
                  <c:v>1.1399999999999999E-5</c:v>
                </c:pt>
                <c:pt idx="280">
                  <c:v>1.1399999999999999E-5</c:v>
                </c:pt>
                <c:pt idx="281">
                  <c:v>1.1399999999999999E-5</c:v>
                </c:pt>
                <c:pt idx="282">
                  <c:v>1.1399999999999999E-5</c:v>
                </c:pt>
                <c:pt idx="283">
                  <c:v>1.1399999999999999E-5</c:v>
                </c:pt>
                <c:pt idx="284">
                  <c:v>1.1399999999999999E-5</c:v>
                </c:pt>
                <c:pt idx="285">
                  <c:v>1.1399999999999999E-5</c:v>
                </c:pt>
                <c:pt idx="286">
                  <c:v>1.1399999999999999E-5</c:v>
                </c:pt>
                <c:pt idx="287">
                  <c:v>1.1399999999999999E-5</c:v>
                </c:pt>
                <c:pt idx="288">
                  <c:v>1.1399999999999999E-5</c:v>
                </c:pt>
                <c:pt idx="289">
                  <c:v>1.1399999999999999E-5</c:v>
                </c:pt>
              </c:numCache>
            </c:numRef>
          </c:val>
        </c:ser>
        <c:dLbls>
          <c:showLegendKey val="0"/>
          <c:showVal val="0"/>
          <c:showCatName val="0"/>
          <c:showSerName val="0"/>
          <c:showPercent val="0"/>
          <c:showBubbleSize val="0"/>
        </c:dLbls>
        <c:gapWidth val="150"/>
        <c:axId val="307466240"/>
        <c:axId val="308683904"/>
      </c:barChart>
      <c:catAx>
        <c:axId val="307466240"/>
        <c:scaling>
          <c:orientation val="minMax"/>
        </c:scaling>
        <c:delete val="0"/>
        <c:axPos val="b"/>
        <c:title>
          <c:tx>
            <c:rich>
              <a:bodyPr/>
              <a:lstStyle/>
              <a:p>
                <a:pPr>
                  <a:defRPr/>
                </a:pPr>
                <a:r>
                  <a:rPr lang="ru-RU"/>
                  <a:t>Элемент ТС</a:t>
                </a:r>
              </a:p>
            </c:rich>
          </c:tx>
          <c:overlay val="0"/>
        </c:title>
        <c:numFmt formatCode="General" sourceLinked="1"/>
        <c:majorTickMark val="out"/>
        <c:minorTickMark val="none"/>
        <c:tickLblPos val="nextTo"/>
        <c:crossAx val="308683904"/>
        <c:crosses val="autoZero"/>
        <c:auto val="1"/>
        <c:lblAlgn val="ctr"/>
        <c:lblOffset val="100"/>
        <c:noMultiLvlLbl val="0"/>
      </c:catAx>
      <c:valAx>
        <c:axId val="308683904"/>
        <c:scaling>
          <c:orientation val="minMax"/>
        </c:scaling>
        <c:delete val="0"/>
        <c:axPos val="l"/>
        <c:majorGridlines/>
        <c:title>
          <c:tx>
            <c:rich>
              <a:bodyPr rot="-5400000" vert="horz"/>
              <a:lstStyle/>
              <a:p>
                <a:pPr>
                  <a:defRPr/>
                </a:pPr>
                <a:r>
                  <a:rPr lang="ru-RU"/>
                  <a:t>Интенсивность отказов элемента, 1/(км*час)</a:t>
                </a:r>
              </a:p>
            </c:rich>
          </c:tx>
          <c:layout>
            <c:manualLayout>
              <c:xMode val="edge"/>
              <c:yMode val="edge"/>
              <c:x val="7.9943234410946532E-3"/>
              <c:y val="8.9369547430053015E-2"/>
            </c:manualLayout>
          </c:layout>
          <c:overlay val="0"/>
        </c:title>
        <c:numFmt formatCode="General" sourceLinked="1"/>
        <c:majorTickMark val="out"/>
        <c:minorTickMark val="none"/>
        <c:tickLblPos val="nextTo"/>
        <c:crossAx val="307466240"/>
        <c:crosses val="autoZero"/>
        <c:crossBetween val="between"/>
      </c:valAx>
    </c:plotArea>
    <c:legend>
      <c:legendPos val="r"/>
      <c:layout>
        <c:manualLayout>
          <c:xMode val="edge"/>
          <c:yMode val="edge"/>
          <c:x val="8.2737122780138908E-2"/>
          <c:y val="0.96354695820502734"/>
          <c:w val="0.89557380631443517"/>
          <c:h val="3.5285786127127808E-2"/>
        </c:manualLayout>
      </c:layout>
      <c:overlay val="0"/>
    </c:legend>
    <c:plotVisOnly val="1"/>
    <c:dispBlanksAs val="gap"/>
    <c:showDLblsOverMax val="0"/>
  </c:chart>
  <c:spPr>
    <a:ln>
      <a:noFill/>
    </a:ln>
  </c:spPr>
  <c:txPr>
    <a:bodyPr/>
    <a:lstStyle/>
    <a:p>
      <a:pPr>
        <a:defRPr>
          <a:ln>
            <a:noFill/>
          </a:ln>
        </a:defRPr>
      </a:pPr>
      <a:endParaRPr lang="ru-RU"/>
    </a:p>
  </c:txPr>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174574465320548E-2"/>
          <c:y val="2.5154385078559063E-2"/>
          <c:w val="0.88993342168862555"/>
          <c:h val="0.84332108813828788"/>
        </c:manualLayout>
      </c:layout>
      <c:barChart>
        <c:barDir val="col"/>
        <c:grouping val="clustered"/>
        <c:varyColors val="0"/>
        <c:ser>
          <c:idx val="0"/>
          <c:order val="0"/>
          <c:tx>
            <c:v>Параметр потока отказов элемента</c:v>
          </c:tx>
          <c:invertIfNegative val="0"/>
          <c:cat>
            <c:numRef>
              <c:f>'Данные по трубопроводам'!$A$3:$A$292</c:f>
              <c:numCache>
                <c:formatCode>General</c:formatCode>
                <c:ptCount val="29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73</c:v>
                </c:pt>
                <c:pt idx="72">
                  <c:v>74</c:v>
                </c:pt>
                <c:pt idx="73">
                  <c:v>75</c:v>
                </c:pt>
                <c:pt idx="74">
                  <c:v>76</c:v>
                </c:pt>
                <c:pt idx="75">
                  <c:v>77</c:v>
                </c:pt>
                <c:pt idx="76">
                  <c:v>78</c:v>
                </c:pt>
                <c:pt idx="77">
                  <c:v>79</c:v>
                </c:pt>
                <c:pt idx="78">
                  <c:v>80</c:v>
                </c:pt>
                <c:pt idx="79">
                  <c:v>81</c:v>
                </c:pt>
                <c:pt idx="80">
                  <c:v>82</c:v>
                </c:pt>
                <c:pt idx="81">
                  <c:v>83</c:v>
                </c:pt>
                <c:pt idx="82">
                  <c:v>84</c:v>
                </c:pt>
                <c:pt idx="83">
                  <c:v>85</c:v>
                </c:pt>
                <c:pt idx="84">
                  <c:v>86</c:v>
                </c:pt>
                <c:pt idx="85">
                  <c:v>87</c:v>
                </c:pt>
                <c:pt idx="86">
                  <c:v>88</c:v>
                </c:pt>
                <c:pt idx="87">
                  <c:v>89</c:v>
                </c:pt>
                <c:pt idx="88">
                  <c:v>90</c:v>
                </c:pt>
                <c:pt idx="89">
                  <c:v>91</c:v>
                </c:pt>
                <c:pt idx="90">
                  <c:v>92</c:v>
                </c:pt>
                <c:pt idx="91">
                  <c:v>93</c:v>
                </c:pt>
                <c:pt idx="92">
                  <c:v>94</c:v>
                </c:pt>
                <c:pt idx="93">
                  <c:v>95</c:v>
                </c:pt>
                <c:pt idx="94">
                  <c:v>96</c:v>
                </c:pt>
                <c:pt idx="95">
                  <c:v>97</c:v>
                </c:pt>
                <c:pt idx="96">
                  <c:v>98</c:v>
                </c:pt>
                <c:pt idx="97">
                  <c:v>99</c:v>
                </c:pt>
                <c:pt idx="98">
                  <c:v>100</c:v>
                </c:pt>
                <c:pt idx="99">
                  <c:v>101</c:v>
                </c:pt>
                <c:pt idx="100">
                  <c:v>102</c:v>
                </c:pt>
                <c:pt idx="101">
                  <c:v>103</c:v>
                </c:pt>
                <c:pt idx="102">
                  <c:v>104</c:v>
                </c:pt>
                <c:pt idx="103">
                  <c:v>105</c:v>
                </c:pt>
                <c:pt idx="104">
                  <c:v>106</c:v>
                </c:pt>
                <c:pt idx="105">
                  <c:v>107</c:v>
                </c:pt>
                <c:pt idx="106">
                  <c:v>108</c:v>
                </c:pt>
                <c:pt idx="107">
                  <c:v>109</c:v>
                </c:pt>
                <c:pt idx="108">
                  <c:v>110</c:v>
                </c:pt>
                <c:pt idx="109">
                  <c:v>111</c:v>
                </c:pt>
                <c:pt idx="110">
                  <c:v>112</c:v>
                </c:pt>
                <c:pt idx="111">
                  <c:v>113</c:v>
                </c:pt>
                <c:pt idx="112">
                  <c:v>114</c:v>
                </c:pt>
                <c:pt idx="113">
                  <c:v>115</c:v>
                </c:pt>
                <c:pt idx="114">
                  <c:v>116</c:v>
                </c:pt>
                <c:pt idx="115">
                  <c:v>117</c:v>
                </c:pt>
                <c:pt idx="116">
                  <c:v>118</c:v>
                </c:pt>
                <c:pt idx="117">
                  <c:v>119</c:v>
                </c:pt>
                <c:pt idx="118">
                  <c:v>120</c:v>
                </c:pt>
                <c:pt idx="119">
                  <c:v>122</c:v>
                </c:pt>
                <c:pt idx="120">
                  <c:v>123</c:v>
                </c:pt>
                <c:pt idx="121">
                  <c:v>124</c:v>
                </c:pt>
                <c:pt idx="122">
                  <c:v>125</c:v>
                </c:pt>
                <c:pt idx="123">
                  <c:v>126</c:v>
                </c:pt>
                <c:pt idx="124">
                  <c:v>127</c:v>
                </c:pt>
                <c:pt idx="125">
                  <c:v>128</c:v>
                </c:pt>
                <c:pt idx="126">
                  <c:v>129</c:v>
                </c:pt>
                <c:pt idx="127">
                  <c:v>130</c:v>
                </c:pt>
                <c:pt idx="128">
                  <c:v>131</c:v>
                </c:pt>
                <c:pt idx="129">
                  <c:v>132</c:v>
                </c:pt>
                <c:pt idx="130">
                  <c:v>133</c:v>
                </c:pt>
                <c:pt idx="131">
                  <c:v>134</c:v>
                </c:pt>
                <c:pt idx="132">
                  <c:v>135</c:v>
                </c:pt>
                <c:pt idx="133">
                  <c:v>136</c:v>
                </c:pt>
                <c:pt idx="134">
                  <c:v>137</c:v>
                </c:pt>
                <c:pt idx="135">
                  <c:v>138</c:v>
                </c:pt>
                <c:pt idx="136">
                  <c:v>139</c:v>
                </c:pt>
                <c:pt idx="137">
                  <c:v>140</c:v>
                </c:pt>
                <c:pt idx="138">
                  <c:v>141</c:v>
                </c:pt>
                <c:pt idx="139">
                  <c:v>142</c:v>
                </c:pt>
                <c:pt idx="140">
                  <c:v>143</c:v>
                </c:pt>
                <c:pt idx="141">
                  <c:v>144</c:v>
                </c:pt>
                <c:pt idx="142">
                  <c:v>145</c:v>
                </c:pt>
                <c:pt idx="143">
                  <c:v>146</c:v>
                </c:pt>
                <c:pt idx="144">
                  <c:v>147</c:v>
                </c:pt>
                <c:pt idx="145">
                  <c:v>148</c:v>
                </c:pt>
                <c:pt idx="146">
                  <c:v>149</c:v>
                </c:pt>
                <c:pt idx="147">
                  <c:v>150</c:v>
                </c:pt>
                <c:pt idx="148">
                  <c:v>151</c:v>
                </c:pt>
                <c:pt idx="149">
                  <c:v>152</c:v>
                </c:pt>
                <c:pt idx="150">
                  <c:v>153</c:v>
                </c:pt>
                <c:pt idx="151">
                  <c:v>154</c:v>
                </c:pt>
                <c:pt idx="152">
                  <c:v>155</c:v>
                </c:pt>
                <c:pt idx="153">
                  <c:v>156</c:v>
                </c:pt>
                <c:pt idx="154">
                  <c:v>157</c:v>
                </c:pt>
                <c:pt idx="155">
                  <c:v>158</c:v>
                </c:pt>
                <c:pt idx="156">
                  <c:v>159</c:v>
                </c:pt>
                <c:pt idx="157">
                  <c:v>160</c:v>
                </c:pt>
                <c:pt idx="158">
                  <c:v>161</c:v>
                </c:pt>
                <c:pt idx="159">
                  <c:v>162</c:v>
                </c:pt>
                <c:pt idx="160">
                  <c:v>163</c:v>
                </c:pt>
                <c:pt idx="161">
                  <c:v>164</c:v>
                </c:pt>
                <c:pt idx="162">
                  <c:v>165</c:v>
                </c:pt>
                <c:pt idx="163">
                  <c:v>166</c:v>
                </c:pt>
                <c:pt idx="164">
                  <c:v>167</c:v>
                </c:pt>
                <c:pt idx="165">
                  <c:v>168</c:v>
                </c:pt>
                <c:pt idx="166">
                  <c:v>169</c:v>
                </c:pt>
                <c:pt idx="167">
                  <c:v>170</c:v>
                </c:pt>
                <c:pt idx="168">
                  <c:v>171</c:v>
                </c:pt>
                <c:pt idx="169">
                  <c:v>172</c:v>
                </c:pt>
                <c:pt idx="170">
                  <c:v>173</c:v>
                </c:pt>
                <c:pt idx="171">
                  <c:v>174</c:v>
                </c:pt>
                <c:pt idx="172">
                  <c:v>175</c:v>
                </c:pt>
                <c:pt idx="173">
                  <c:v>176</c:v>
                </c:pt>
                <c:pt idx="174">
                  <c:v>177</c:v>
                </c:pt>
                <c:pt idx="175">
                  <c:v>178</c:v>
                </c:pt>
                <c:pt idx="176">
                  <c:v>179</c:v>
                </c:pt>
                <c:pt idx="177">
                  <c:v>180</c:v>
                </c:pt>
                <c:pt idx="178">
                  <c:v>181</c:v>
                </c:pt>
                <c:pt idx="179">
                  <c:v>182</c:v>
                </c:pt>
                <c:pt idx="180">
                  <c:v>183</c:v>
                </c:pt>
                <c:pt idx="181">
                  <c:v>184</c:v>
                </c:pt>
                <c:pt idx="182">
                  <c:v>185</c:v>
                </c:pt>
                <c:pt idx="183">
                  <c:v>186</c:v>
                </c:pt>
                <c:pt idx="184">
                  <c:v>187</c:v>
                </c:pt>
                <c:pt idx="185">
                  <c:v>188</c:v>
                </c:pt>
                <c:pt idx="186">
                  <c:v>189</c:v>
                </c:pt>
                <c:pt idx="187">
                  <c:v>190</c:v>
                </c:pt>
                <c:pt idx="188">
                  <c:v>191</c:v>
                </c:pt>
                <c:pt idx="189">
                  <c:v>192</c:v>
                </c:pt>
                <c:pt idx="190">
                  <c:v>193</c:v>
                </c:pt>
                <c:pt idx="191">
                  <c:v>194</c:v>
                </c:pt>
                <c:pt idx="192">
                  <c:v>195</c:v>
                </c:pt>
                <c:pt idx="193">
                  <c:v>196</c:v>
                </c:pt>
                <c:pt idx="194">
                  <c:v>197</c:v>
                </c:pt>
                <c:pt idx="195">
                  <c:v>198</c:v>
                </c:pt>
                <c:pt idx="196">
                  <c:v>199</c:v>
                </c:pt>
                <c:pt idx="197">
                  <c:v>200</c:v>
                </c:pt>
                <c:pt idx="198">
                  <c:v>201</c:v>
                </c:pt>
                <c:pt idx="199">
                  <c:v>202</c:v>
                </c:pt>
                <c:pt idx="200">
                  <c:v>203</c:v>
                </c:pt>
                <c:pt idx="201">
                  <c:v>204</c:v>
                </c:pt>
                <c:pt idx="202">
                  <c:v>205</c:v>
                </c:pt>
                <c:pt idx="203">
                  <c:v>206</c:v>
                </c:pt>
                <c:pt idx="204">
                  <c:v>207</c:v>
                </c:pt>
                <c:pt idx="205">
                  <c:v>208</c:v>
                </c:pt>
                <c:pt idx="206">
                  <c:v>209</c:v>
                </c:pt>
                <c:pt idx="207">
                  <c:v>210</c:v>
                </c:pt>
                <c:pt idx="208">
                  <c:v>211</c:v>
                </c:pt>
                <c:pt idx="209">
                  <c:v>212</c:v>
                </c:pt>
                <c:pt idx="210">
                  <c:v>213</c:v>
                </c:pt>
                <c:pt idx="211">
                  <c:v>214</c:v>
                </c:pt>
                <c:pt idx="212">
                  <c:v>215</c:v>
                </c:pt>
                <c:pt idx="213">
                  <c:v>216</c:v>
                </c:pt>
                <c:pt idx="214">
                  <c:v>217</c:v>
                </c:pt>
                <c:pt idx="215">
                  <c:v>218</c:v>
                </c:pt>
                <c:pt idx="216">
                  <c:v>219</c:v>
                </c:pt>
                <c:pt idx="217">
                  <c:v>220</c:v>
                </c:pt>
                <c:pt idx="218">
                  <c:v>221</c:v>
                </c:pt>
                <c:pt idx="219">
                  <c:v>222</c:v>
                </c:pt>
                <c:pt idx="220">
                  <c:v>223</c:v>
                </c:pt>
                <c:pt idx="221">
                  <c:v>224</c:v>
                </c:pt>
                <c:pt idx="222">
                  <c:v>225</c:v>
                </c:pt>
                <c:pt idx="223">
                  <c:v>226</c:v>
                </c:pt>
                <c:pt idx="224">
                  <c:v>227</c:v>
                </c:pt>
                <c:pt idx="225">
                  <c:v>228</c:v>
                </c:pt>
                <c:pt idx="226">
                  <c:v>229</c:v>
                </c:pt>
                <c:pt idx="227">
                  <c:v>230</c:v>
                </c:pt>
                <c:pt idx="228">
                  <c:v>231</c:v>
                </c:pt>
                <c:pt idx="229">
                  <c:v>232</c:v>
                </c:pt>
                <c:pt idx="230">
                  <c:v>233</c:v>
                </c:pt>
                <c:pt idx="231">
                  <c:v>234</c:v>
                </c:pt>
                <c:pt idx="232">
                  <c:v>235</c:v>
                </c:pt>
                <c:pt idx="233">
                  <c:v>236</c:v>
                </c:pt>
                <c:pt idx="234">
                  <c:v>237</c:v>
                </c:pt>
                <c:pt idx="235">
                  <c:v>238</c:v>
                </c:pt>
                <c:pt idx="236">
                  <c:v>239</c:v>
                </c:pt>
                <c:pt idx="237">
                  <c:v>240</c:v>
                </c:pt>
                <c:pt idx="238">
                  <c:v>241</c:v>
                </c:pt>
                <c:pt idx="239">
                  <c:v>242</c:v>
                </c:pt>
                <c:pt idx="240">
                  <c:v>243</c:v>
                </c:pt>
                <c:pt idx="241">
                  <c:v>244</c:v>
                </c:pt>
                <c:pt idx="242">
                  <c:v>245</c:v>
                </c:pt>
                <c:pt idx="243">
                  <c:v>246</c:v>
                </c:pt>
                <c:pt idx="244">
                  <c:v>247</c:v>
                </c:pt>
                <c:pt idx="245">
                  <c:v>248</c:v>
                </c:pt>
                <c:pt idx="246">
                  <c:v>249</c:v>
                </c:pt>
                <c:pt idx="247">
                  <c:v>250</c:v>
                </c:pt>
                <c:pt idx="248">
                  <c:v>251</c:v>
                </c:pt>
                <c:pt idx="249">
                  <c:v>252</c:v>
                </c:pt>
                <c:pt idx="250">
                  <c:v>253</c:v>
                </c:pt>
                <c:pt idx="251">
                  <c:v>254</c:v>
                </c:pt>
                <c:pt idx="252">
                  <c:v>255</c:v>
                </c:pt>
                <c:pt idx="253">
                  <c:v>256</c:v>
                </c:pt>
                <c:pt idx="254">
                  <c:v>257</c:v>
                </c:pt>
                <c:pt idx="255">
                  <c:v>258</c:v>
                </c:pt>
                <c:pt idx="256">
                  <c:v>259</c:v>
                </c:pt>
                <c:pt idx="257">
                  <c:v>260</c:v>
                </c:pt>
                <c:pt idx="258">
                  <c:v>261</c:v>
                </c:pt>
                <c:pt idx="259">
                  <c:v>262</c:v>
                </c:pt>
                <c:pt idx="260">
                  <c:v>263</c:v>
                </c:pt>
                <c:pt idx="261">
                  <c:v>264</c:v>
                </c:pt>
                <c:pt idx="262">
                  <c:v>265</c:v>
                </c:pt>
                <c:pt idx="263">
                  <c:v>266</c:v>
                </c:pt>
                <c:pt idx="264">
                  <c:v>267</c:v>
                </c:pt>
                <c:pt idx="265">
                  <c:v>268</c:v>
                </c:pt>
                <c:pt idx="266">
                  <c:v>269</c:v>
                </c:pt>
                <c:pt idx="267">
                  <c:v>270</c:v>
                </c:pt>
                <c:pt idx="268">
                  <c:v>271</c:v>
                </c:pt>
                <c:pt idx="269">
                  <c:v>272</c:v>
                </c:pt>
                <c:pt idx="270">
                  <c:v>273</c:v>
                </c:pt>
                <c:pt idx="271">
                  <c:v>274</c:v>
                </c:pt>
                <c:pt idx="272">
                  <c:v>275</c:v>
                </c:pt>
                <c:pt idx="273">
                  <c:v>276</c:v>
                </c:pt>
                <c:pt idx="274">
                  <c:v>277</c:v>
                </c:pt>
                <c:pt idx="275">
                  <c:v>278</c:v>
                </c:pt>
                <c:pt idx="276">
                  <c:v>279</c:v>
                </c:pt>
                <c:pt idx="277">
                  <c:v>280</c:v>
                </c:pt>
                <c:pt idx="278">
                  <c:v>281</c:v>
                </c:pt>
                <c:pt idx="279">
                  <c:v>282</c:v>
                </c:pt>
                <c:pt idx="280">
                  <c:v>283</c:v>
                </c:pt>
                <c:pt idx="281">
                  <c:v>284</c:v>
                </c:pt>
                <c:pt idx="282">
                  <c:v>285</c:v>
                </c:pt>
                <c:pt idx="283">
                  <c:v>286</c:v>
                </c:pt>
                <c:pt idx="284">
                  <c:v>287</c:v>
                </c:pt>
                <c:pt idx="285">
                  <c:v>288</c:v>
                </c:pt>
                <c:pt idx="286">
                  <c:v>289</c:v>
                </c:pt>
                <c:pt idx="287">
                  <c:v>290</c:v>
                </c:pt>
                <c:pt idx="288">
                  <c:v>291</c:v>
                </c:pt>
                <c:pt idx="289">
                  <c:v>292</c:v>
                </c:pt>
              </c:numCache>
            </c:numRef>
          </c:cat>
          <c:val>
            <c:numRef>
              <c:f>'Данные по трубопроводам'!$H$3:$H$292</c:f>
              <c:numCache>
                <c:formatCode>General</c:formatCode>
                <c:ptCount val="290"/>
                <c:pt idx="0">
                  <c:v>9.2753634344639152E-5</c:v>
                </c:pt>
                <c:pt idx="1">
                  <c:v>9.4570580939058873E-5</c:v>
                </c:pt>
                <c:pt idx="2">
                  <c:v>2.0506155843500972E-4</c:v>
                </c:pt>
                <c:pt idx="3">
                  <c:v>1.8253408335295514E-5</c:v>
                </c:pt>
                <c:pt idx="4">
                  <c:v>5.2224352448995255E-5</c:v>
                </c:pt>
                <c:pt idx="5">
                  <c:v>1.126294776046587E-5</c:v>
                </c:pt>
                <c:pt idx="6">
                  <c:v>4.647971429689178E-6</c:v>
                </c:pt>
                <c:pt idx="7">
                  <c:v>6.3595387320579719E-6</c:v>
                </c:pt>
                <c:pt idx="8">
                  <c:v>2.7622011006323543E-6</c:v>
                </c:pt>
                <c:pt idx="9">
                  <c:v>9.4198255817251563E-6</c:v>
                </c:pt>
                <c:pt idx="10">
                  <c:v>5.9012403548515095E-6</c:v>
                </c:pt>
                <c:pt idx="11">
                  <c:v>3.8096757766502773E-6</c:v>
                </c:pt>
                <c:pt idx="12">
                  <c:v>3.590116780578446E-6</c:v>
                </c:pt>
                <c:pt idx="13">
                  <c:v>9.827126699823465E-7</c:v>
                </c:pt>
                <c:pt idx="14">
                  <c:v>2.0753176637950955E-6</c:v>
                </c:pt>
                <c:pt idx="15">
                  <c:v>4.8379700676053984E-7</c:v>
                </c:pt>
                <c:pt idx="16">
                  <c:v>1.5863306704881506E-6</c:v>
                </c:pt>
                <c:pt idx="17">
                  <c:v>9.6488619445339002E-7</c:v>
                </c:pt>
                <c:pt idx="18">
                  <c:v>2.3706955937622348E-6</c:v>
                </c:pt>
                <c:pt idx="19">
                  <c:v>9.5134709911494208E-6</c:v>
                </c:pt>
                <c:pt idx="20">
                  <c:v>1.9029198498188584E-6</c:v>
                </c:pt>
                <c:pt idx="21">
                  <c:v>5.6015750446938627E-6</c:v>
                </c:pt>
                <c:pt idx="22">
                  <c:v>7.4724523688783935E-6</c:v>
                </c:pt>
                <c:pt idx="23">
                  <c:v>3.1216640818681475E-6</c:v>
                </c:pt>
                <c:pt idx="24">
                  <c:v>2.5665611729917819E-6</c:v>
                </c:pt>
                <c:pt idx="25">
                  <c:v>1.602577584894288E-6</c:v>
                </c:pt>
                <c:pt idx="26">
                  <c:v>2.5582120641997385E-6</c:v>
                </c:pt>
                <c:pt idx="27">
                  <c:v>6.6847026717696978E-6</c:v>
                </c:pt>
                <c:pt idx="28">
                  <c:v>3.2848101806964448E-6</c:v>
                </c:pt>
                <c:pt idx="29">
                  <c:v>2.6058245494732806E-6</c:v>
                </c:pt>
                <c:pt idx="30">
                  <c:v>3.823214871988725E-6</c:v>
                </c:pt>
                <c:pt idx="31">
                  <c:v>2.3510639055214852E-6</c:v>
                </c:pt>
                <c:pt idx="32">
                  <c:v>1.6255940469696496E-6</c:v>
                </c:pt>
                <c:pt idx="33">
                  <c:v>3.3592752050579086E-6</c:v>
                </c:pt>
                <c:pt idx="34">
                  <c:v>1.9378958461098488E-6</c:v>
                </c:pt>
                <c:pt idx="35">
                  <c:v>2.2332737760769881E-6</c:v>
                </c:pt>
                <c:pt idx="36">
                  <c:v>2.4415501927001123E-6</c:v>
                </c:pt>
                <c:pt idx="37">
                  <c:v>2.9925913729749438E-6</c:v>
                </c:pt>
                <c:pt idx="38">
                  <c:v>2.9402402043329447E-7</c:v>
                </c:pt>
                <c:pt idx="39">
                  <c:v>2.432298477552173E-6</c:v>
                </c:pt>
                <c:pt idx="40">
                  <c:v>2.9984583142882711E-6</c:v>
                </c:pt>
                <c:pt idx="41">
                  <c:v>1.0077599963584752E-6</c:v>
                </c:pt>
                <c:pt idx="42">
                  <c:v>1.6292044723932358E-6</c:v>
                </c:pt>
                <c:pt idx="43">
                  <c:v>2.4476427856024138E-6</c:v>
                </c:pt>
                <c:pt idx="44">
                  <c:v>2.1242840586024824E-6</c:v>
                </c:pt>
                <c:pt idx="45">
                  <c:v>1.9708409781000719E-6</c:v>
                </c:pt>
                <c:pt idx="46">
                  <c:v>1.6134088611650466E-6</c:v>
                </c:pt>
                <c:pt idx="47">
                  <c:v>3.0124487128046669E-7</c:v>
                </c:pt>
                <c:pt idx="48">
                  <c:v>1.7616619551210513E-6</c:v>
                </c:pt>
                <c:pt idx="49">
                  <c:v>2.6338053465060728E-6</c:v>
                </c:pt>
                <c:pt idx="50">
                  <c:v>1.9109079160685429E-5</c:v>
                </c:pt>
                <c:pt idx="51">
                  <c:v>7.5029153333899014E-7</c:v>
                </c:pt>
                <c:pt idx="52">
                  <c:v>1.4441701694344472E-6</c:v>
                </c:pt>
                <c:pt idx="53">
                  <c:v>1.7279947380461107E-5</c:v>
                </c:pt>
                <c:pt idx="54">
                  <c:v>7.1305902115825837E-7</c:v>
                </c:pt>
                <c:pt idx="55">
                  <c:v>7.0764338302287915E-7</c:v>
                </c:pt>
                <c:pt idx="56">
                  <c:v>1.2542617921538174E-5</c:v>
                </c:pt>
                <c:pt idx="57">
                  <c:v>2.8773599999999995E-7</c:v>
                </c:pt>
                <c:pt idx="58">
                  <c:v>1.442784E-6</c:v>
                </c:pt>
                <c:pt idx="59">
                  <c:v>3.29004E-7</c:v>
                </c:pt>
                <c:pt idx="60">
                  <c:v>1.9506539999999998E-6</c:v>
                </c:pt>
                <c:pt idx="61">
                  <c:v>6.1901999999999994E-8</c:v>
                </c:pt>
                <c:pt idx="62">
                  <c:v>5.1615779999999988E-6</c:v>
                </c:pt>
                <c:pt idx="63">
                  <c:v>9.9300839999999996E-6</c:v>
                </c:pt>
                <c:pt idx="64">
                  <c:v>3.9265020000000001E-6</c:v>
                </c:pt>
                <c:pt idx="65">
                  <c:v>9.7002600000000011E-7</c:v>
                </c:pt>
                <c:pt idx="66">
                  <c:v>1.5877920000000001E-6</c:v>
                </c:pt>
                <c:pt idx="67">
                  <c:v>1.5760499999999999E-6</c:v>
                </c:pt>
                <c:pt idx="68">
                  <c:v>6.9425999999999992E-7</c:v>
                </c:pt>
                <c:pt idx="69">
                  <c:v>5.74674E-7</c:v>
                </c:pt>
                <c:pt idx="70">
                  <c:v>1.007874E-6</c:v>
                </c:pt>
                <c:pt idx="71">
                  <c:v>2.652985731568874E-6</c:v>
                </c:pt>
                <c:pt idx="72">
                  <c:v>1.3227696145663639E-6</c:v>
                </c:pt>
                <c:pt idx="73">
                  <c:v>1.5753659999999999E-6</c:v>
                </c:pt>
                <c:pt idx="74">
                  <c:v>1.9575275343505984E-6</c:v>
                </c:pt>
                <c:pt idx="75">
                  <c:v>1.639434E-6</c:v>
                </c:pt>
                <c:pt idx="76">
                  <c:v>1.12974E-6</c:v>
                </c:pt>
                <c:pt idx="77">
                  <c:v>3.6736078684988758E-7</c:v>
                </c:pt>
                <c:pt idx="78">
                  <c:v>1.3351804519599412E-6</c:v>
                </c:pt>
                <c:pt idx="79">
                  <c:v>1.9383471492877972E-6</c:v>
                </c:pt>
                <c:pt idx="80">
                  <c:v>1.690807356183174E-6</c:v>
                </c:pt>
                <c:pt idx="81">
                  <c:v>4.0152443742057116E-6</c:v>
                </c:pt>
                <c:pt idx="82">
                  <c:v>9.6556314922031238E-7</c:v>
                </c:pt>
                <c:pt idx="83">
                  <c:v>6.2144447603476051E-7</c:v>
                </c:pt>
                <c:pt idx="84">
                  <c:v>9.8722570176182927E-7</c:v>
                </c:pt>
                <c:pt idx="85">
                  <c:v>2.4214672012814148E-6</c:v>
                </c:pt>
                <c:pt idx="86">
                  <c:v>2.26667021124516E-6</c:v>
                </c:pt>
                <c:pt idx="87">
                  <c:v>3.2814254068618324E-6</c:v>
                </c:pt>
                <c:pt idx="88">
                  <c:v>8.2362829975558314E-7</c:v>
                </c:pt>
                <c:pt idx="89">
                  <c:v>1.5901667475007108E-6</c:v>
                </c:pt>
                <c:pt idx="90">
                  <c:v>3.4303554555847603E-6</c:v>
                </c:pt>
                <c:pt idx="91">
                  <c:v>2.8141009660964048E-6</c:v>
                </c:pt>
                <c:pt idx="92">
                  <c:v>4.2472142076711196E-6</c:v>
                </c:pt>
                <c:pt idx="93">
                  <c:v>1.4789219999999997E-6</c:v>
                </c:pt>
                <c:pt idx="94">
                  <c:v>1.5380412304476863E-6</c:v>
                </c:pt>
                <c:pt idx="95">
                  <c:v>1.9633944756639261E-6</c:v>
                </c:pt>
                <c:pt idx="96">
                  <c:v>3.0196695636518392E-6</c:v>
                </c:pt>
                <c:pt idx="97">
                  <c:v>3.1370083899183887E-6</c:v>
                </c:pt>
                <c:pt idx="98">
                  <c:v>2.2267298799967383E-6</c:v>
                </c:pt>
                <c:pt idx="99">
                  <c:v>2.1502339913345076E-6</c:v>
                </c:pt>
                <c:pt idx="100">
                  <c:v>1.823490490499964E-6</c:v>
                </c:pt>
                <c:pt idx="101">
                  <c:v>2.9998122238221158E-6</c:v>
                </c:pt>
                <c:pt idx="102">
                  <c:v>1.6240144858468307E-6</c:v>
                </c:pt>
                <c:pt idx="103">
                  <c:v>5.96622801247606E-7</c:v>
                </c:pt>
                <c:pt idx="104">
                  <c:v>8.8590813831244371E-7</c:v>
                </c:pt>
                <c:pt idx="105">
                  <c:v>1.0422846894715172E-6</c:v>
                </c:pt>
                <c:pt idx="106">
                  <c:v>1.0285199425440953E-6</c:v>
                </c:pt>
                <c:pt idx="107">
                  <c:v>3.3057957784710393E-7</c:v>
                </c:pt>
                <c:pt idx="108">
                  <c:v>1.3816646792886124E-6</c:v>
                </c:pt>
                <c:pt idx="109">
                  <c:v>1.4942648221867044E-6</c:v>
                </c:pt>
                <c:pt idx="110">
                  <c:v>4.8515091629438457E-7</c:v>
                </c:pt>
                <c:pt idx="111">
                  <c:v>8.6740470801656477E-7</c:v>
                </c:pt>
                <c:pt idx="112">
                  <c:v>1.2259650828964613E-6</c:v>
                </c:pt>
                <c:pt idx="113">
                  <c:v>2.1441413984322057E-6</c:v>
                </c:pt>
                <c:pt idx="114">
                  <c:v>3.1027093483943203E-7</c:v>
                </c:pt>
                <c:pt idx="115">
                  <c:v>1.814238775352024E-7</c:v>
                </c:pt>
                <c:pt idx="116">
                  <c:v>5.6065393796512932E-6</c:v>
                </c:pt>
                <c:pt idx="117">
                  <c:v>3.7435598610808565E-6</c:v>
                </c:pt>
                <c:pt idx="118">
                  <c:v>3.6853417511255299E-6</c:v>
                </c:pt>
                <c:pt idx="119">
                  <c:v>1.3229952661553383E-6</c:v>
                </c:pt>
                <c:pt idx="120">
                  <c:v>1.0953128128804385E-6</c:v>
                </c:pt>
                <c:pt idx="121">
                  <c:v>1.8316139477030325E-6</c:v>
                </c:pt>
                <c:pt idx="122">
                  <c:v>2.1757326208885845E-6</c:v>
                </c:pt>
                <c:pt idx="123">
                  <c:v>3.9421332593780923E-7</c:v>
                </c:pt>
                <c:pt idx="124">
                  <c:v>1.0601111650004739E-6</c:v>
                </c:pt>
                <c:pt idx="125">
                  <c:v>3.5849267940320409E-6</c:v>
                </c:pt>
                <c:pt idx="126">
                  <c:v>1.2038512271769962E-6</c:v>
                </c:pt>
                <c:pt idx="127">
                  <c:v>3.2870666965861863E-6</c:v>
                </c:pt>
                <c:pt idx="128">
                  <c:v>1.5502264162522895E-7</c:v>
                </c:pt>
                <c:pt idx="129">
                  <c:v>3.610425423586118E-8</c:v>
                </c:pt>
                <c:pt idx="130">
                  <c:v>8.9056799999999996E-7</c:v>
                </c:pt>
                <c:pt idx="131">
                  <c:v>8.9854462729499516E-7</c:v>
                </c:pt>
                <c:pt idx="132">
                  <c:v>2.7922127619659142E-6</c:v>
                </c:pt>
                <c:pt idx="133">
                  <c:v>2.7664884808228632E-7</c:v>
                </c:pt>
                <c:pt idx="134">
                  <c:v>1.3162257184861142E-6</c:v>
                </c:pt>
                <c:pt idx="135">
                  <c:v>4.1226545305573985E-7</c:v>
                </c:pt>
                <c:pt idx="136">
                  <c:v>1.0957641160583868E-6</c:v>
                </c:pt>
                <c:pt idx="137">
                  <c:v>1.0377716576920348E-6</c:v>
                </c:pt>
                <c:pt idx="138">
                  <c:v>3.0505838313412958E-6</c:v>
                </c:pt>
                <c:pt idx="139">
                  <c:v>3.888428181202249E-6</c:v>
                </c:pt>
                <c:pt idx="140">
                  <c:v>2.5550529419541011E-6</c:v>
                </c:pt>
                <c:pt idx="141">
                  <c:v>1.0224273496417938E-6</c:v>
                </c:pt>
                <c:pt idx="142">
                  <c:v>4.2964062540674805E-7</c:v>
                </c:pt>
                <c:pt idx="143">
                  <c:v>3.9692114500549884E-7</c:v>
                </c:pt>
                <c:pt idx="144">
                  <c:v>1.9985961235438903E-6</c:v>
                </c:pt>
                <c:pt idx="145">
                  <c:v>1.2140055486808321E-6</c:v>
                </c:pt>
                <c:pt idx="146">
                  <c:v>1.4516166718705936E-6</c:v>
                </c:pt>
                <c:pt idx="147">
                  <c:v>5.220223859327578E-6</c:v>
                </c:pt>
                <c:pt idx="148">
                  <c:v>9.8237419259888534E-6</c:v>
                </c:pt>
                <c:pt idx="149">
                  <c:v>5.5550908173651911E-6</c:v>
                </c:pt>
                <c:pt idx="150">
                  <c:v>2.8996229183176008E-7</c:v>
                </c:pt>
                <c:pt idx="151">
                  <c:v>5.2583589778642066E-6</c:v>
                </c:pt>
                <c:pt idx="152">
                  <c:v>1.9232284928265302E-6</c:v>
                </c:pt>
                <c:pt idx="153">
                  <c:v>2.6210879999999999E-6</c:v>
                </c:pt>
                <c:pt idx="154">
                  <c:v>8.4964199999999998E-7</c:v>
                </c:pt>
                <c:pt idx="155">
                  <c:v>9.5495752453852834E-7</c:v>
                </c:pt>
                <c:pt idx="156">
                  <c:v>2.3278217918571494E-6</c:v>
                </c:pt>
                <c:pt idx="157">
                  <c:v>1.4947161253646528E-6</c:v>
                </c:pt>
                <c:pt idx="158">
                  <c:v>3.1047402126950878E-6</c:v>
                </c:pt>
                <c:pt idx="159">
                  <c:v>2.250423296839022E-6</c:v>
                </c:pt>
                <c:pt idx="160">
                  <c:v>1.3491708504763373E-6</c:v>
                </c:pt>
                <c:pt idx="161">
                  <c:v>3.0860111308102341E-6</c:v>
                </c:pt>
                <c:pt idx="162">
                  <c:v>2.7008238684313903E-6</c:v>
                </c:pt>
                <c:pt idx="163">
                  <c:v>2.7980797032792415E-6</c:v>
                </c:pt>
                <c:pt idx="164">
                  <c:v>1.3424640000000001E-6</c:v>
                </c:pt>
                <c:pt idx="165">
                  <c:v>1.3719616609627247E-6</c:v>
                </c:pt>
                <c:pt idx="166">
                  <c:v>1.5506777194302377E-6</c:v>
                </c:pt>
                <c:pt idx="167">
                  <c:v>7.68569312045895E-7</c:v>
                </c:pt>
                <c:pt idx="168">
                  <c:v>1.6547031019473127E-6</c:v>
                </c:pt>
                <c:pt idx="169">
                  <c:v>1.2636488982551413E-6</c:v>
                </c:pt>
                <c:pt idx="170">
                  <c:v>1.6499644185788561E-6</c:v>
                </c:pt>
                <c:pt idx="171">
                  <c:v>2.8948842349491443E-6</c:v>
                </c:pt>
                <c:pt idx="172">
                  <c:v>1.9446653937790729E-6</c:v>
                </c:pt>
                <c:pt idx="173">
                  <c:v>1.9047250625306513E-6</c:v>
                </c:pt>
                <c:pt idx="174">
                  <c:v>3.2854871354633674E-6</c:v>
                </c:pt>
                <c:pt idx="175">
                  <c:v>9.5044449275904557E-7</c:v>
                </c:pt>
                <c:pt idx="176">
                  <c:v>1.2557510926410465E-6</c:v>
                </c:pt>
                <c:pt idx="177">
                  <c:v>3.2746558591926092E-6</c:v>
                </c:pt>
                <c:pt idx="178">
                  <c:v>2.0428238349828204E-6</c:v>
                </c:pt>
                <c:pt idx="179">
                  <c:v>1.7271372620080093E-6</c:v>
                </c:pt>
                <c:pt idx="180">
                  <c:v>1.3710590546068282E-6</c:v>
                </c:pt>
                <c:pt idx="181">
                  <c:v>5.5871333429995187E-7</c:v>
                </c:pt>
                <c:pt idx="182">
                  <c:v>1.2708697491023136E-6</c:v>
                </c:pt>
                <c:pt idx="183">
                  <c:v>1.2410837393577281E-6</c:v>
                </c:pt>
                <c:pt idx="184">
                  <c:v>1.9916009242856924E-6</c:v>
                </c:pt>
                <c:pt idx="185">
                  <c:v>1.0280520000000001E-6</c:v>
                </c:pt>
                <c:pt idx="186">
                  <c:v>1.1806979999999997E-6</c:v>
                </c:pt>
                <c:pt idx="187">
                  <c:v>2.4466319306476278E-6</c:v>
                </c:pt>
                <c:pt idx="188">
                  <c:v>1.6285275176263135E-6</c:v>
                </c:pt>
                <c:pt idx="189">
                  <c:v>1.3164513700750884E-6</c:v>
                </c:pt>
                <c:pt idx="190">
                  <c:v>1.2701927943353912E-6</c:v>
                </c:pt>
                <c:pt idx="191">
                  <c:v>1.6321379430498995E-6</c:v>
                </c:pt>
                <c:pt idx="192">
                  <c:v>1.7643697741887408E-6</c:v>
                </c:pt>
                <c:pt idx="193">
                  <c:v>1.7007360260980359E-6</c:v>
                </c:pt>
                <c:pt idx="194">
                  <c:v>1.6648574234511488E-6</c:v>
                </c:pt>
                <c:pt idx="195">
                  <c:v>1.1336735830060413E-6</c:v>
                </c:pt>
                <c:pt idx="196">
                  <c:v>1.2381502687010643E-6</c:v>
                </c:pt>
                <c:pt idx="197">
                  <c:v>2.5347442989464289E-6</c:v>
                </c:pt>
                <c:pt idx="198">
                  <c:v>1.3600021267470957E-6</c:v>
                </c:pt>
                <c:pt idx="199">
                  <c:v>1.2216777027059527E-6</c:v>
                </c:pt>
                <c:pt idx="200">
                  <c:v>1.5078039175251525E-6</c:v>
                </c:pt>
                <c:pt idx="201">
                  <c:v>6.3611182931807926E-7</c:v>
                </c:pt>
                <c:pt idx="202">
                  <c:v>7.9993488291329926E-7</c:v>
                </c:pt>
                <c:pt idx="203">
                  <c:v>3.166794399662974E-6</c:v>
                </c:pt>
                <c:pt idx="204">
                  <c:v>1.6754630481329328E-6</c:v>
                </c:pt>
                <c:pt idx="205">
                  <c:v>9.2381760526009784E-7</c:v>
                </c:pt>
                <c:pt idx="206">
                  <c:v>1.5213430128636004E-6</c:v>
                </c:pt>
                <c:pt idx="207">
                  <c:v>1.9579788375285464E-6</c:v>
                </c:pt>
                <c:pt idx="208">
                  <c:v>1.7354863708000519E-6</c:v>
                </c:pt>
                <c:pt idx="209">
                  <c:v>1.8753903559640141E-6</c:v>
                </c:pt>
                <c:pt idx="210">
                  <c:v>1.5287895152997468E-6</c:v>
                </c:pt>
                <c:pt idx="211">
                  <c:v>3.793203210655165E-7</c:v>
                </c:pt>
                <c:pt idx="212">
                  <c:v>8.1498599999999986E-7</c:v>
                </c:pt>
                <c:pt idx="213">
                  <c:v>9.6455400000000005E-7</c:v>
                </c:pt>
                <c:pt idx="214">
                  <c:v>2.9291832764732125E-6</c:v>
                </c:pt>
                <c:pt idx="215">
                  <c:v>1.7357120223890263E-6</c:v>
                </c:pt>
                <c:pt idx="216">
                  <c:v>1.8300343865802134E-6</c:v>
                </c:pt>
                <c:pt idx="217">
                  <c:v>1.764144122599767E-6</c:v>
                </c:pt>
                <c:pt idx="218">
                  <c:v>1.7596310908202845E-6</c:v>
                </c:pt>
                <c:pt idx="219">
                  <c:v>1.0517620562084311E-6</c:v>
                </c:pt>
                <c:pt idx="220">
                  <c:v>2.5379034211920667E-6</c:v>
                </c:pt>
                <c:pt idx="221">
                  <c:v>2.7166194796595799E-6</c:v>
                </c:pt>
                <c:pt idx="222">
                  <c:v>2.6818691349575633E-6</c:v>
                </c:pt>
                <c:pt idx="223">
                  <c:v>3.6736078684988758E-7</c:v>
                </c:pt>
                <c:pt idx="224">
                  <c:v>7.3043419350926646E-7</c:v>
                </c:pt>
                <c:pt idx="225">
                  <c:v>1.1361557504847566E-6</c:v>
                </c:pt>
                <c:pt idx="226">
                  <c:v>9.6578880080928657E-7</c:v>
                </c:pt>
                <c:pt idx="227">
                  <c:v>5.6593418514712398E-7</c:v>
                </c:pt>
                <c:pt idx="228">
                  <c:v>2.544447317272317E-6</c:v>
                </c:pt>
                <c:pt idx="229">
                  <c:v>1.4186715398803703E-6</c:v>
                </c:pt>
                <c:pt idx="230">
                  <c:v>2.4056715900532252E-6</c:v>
                </c:pt>
                <c:pt idx="231">
                  <c:v>1.8009253316025507E-6</c:v>
                </c:pt>
                <c:pt idx="232">
                  <c:v>2.1766352272444809E-6</c:v>
                </c:pt>
                <c:pt idx="233">
                  <c:v>6.2291121136309239E-6</c:v>
                </c:pt>
                <c:pt idx="234">
                  <c:v>2.6250049345360818E-6</c:v>
                </c:pt>
                <c:pt idx="235">
                  <c:v>4.6831730775691434E-6</c:v>
                </c:pt>
                <c:pt idx="236">
                  <c:v>1.9868622409172357E-6</c:v>
                </c:pt>
                <c:pt idx="237">
                  <c:v>1.3424013028071137E-6</c:v>
                </c:pt>
                <c:pt idx="238">
                  <c:v>1.2751571292928219E-6</c:v>
                </c:pt>
                <c:pt idx="239">
                  <c:v>8.2791567994609161E-7</c:v>
                </c:pt>
                <c:pt idx="240">
                  <c:v>1.0172373630953887E-6</c:v>
                </c:pt>
                <c:pt idx="241">
                  <c:v>1.1912147381944447E-6</c:v>
                </c:pt>
                <c:pt idx="242">
                  <c:v>1.4608683870185329E-6</c:v>
                </c:pt>
                <c:pt idx="243">
                  <c:v>2.3312065656917619E-6</c:v>
                </c:pt>
                <c:pt idx="244">
                  <c:v>1.9473732128467624E-7</c:v>
                </c:pt>
                <c:pt idx="245">
                  <c:v>1.756985469022354E-6</c:v>
                </c:pt>
                <c:pt idx="246">
                  <c:v>8.6456912504888997E-7</c:v>
                </c:pt>
                <c:pt idx="247">
                  <c:v>3.1995294243547248E-7</c:v>
                </c:pt>
                <c:pt idx="248">
                  <c:v>5.5447873931587087E-7</c:v>
                </c:pt>
                <c:pt idx="249">
                  <c:v>6.6122641186007207E-7</c:v>
                </c:pt>
                <c:pt idx="250">
                  <c:v>8.5659205712778802E-7</c:v>
                </c:pt>
                <c:pt idx="251">
                  <c:v>7.8726408501348341E-7</c:v>
                </c:pt>
                <c:pt idx="252">
                  <c:v>1.1666187149962644E-6</c:v>
                </c:pt>
                <c:pt idx="253">
                  <c:v>6.9813600000000008E-7</c:v>
                </c:pt>
                <c:pt idx="254">
                  <c:v>5.2736399999999988E-7</c:v>
                </c:pt>
                <c:pt idx="255">
                  <c:v>1.3333752392481483E-6</c:v>
                </c:pt>
                <c:pt idx="256">
                  <c:v>1.0095652090702683E-6</c:v>
                </c:pt>
                <c:pt idx="257">
                  <c:v>5.24856E-7</c:v>
                </c:pt>
                <c:pt idx="258">
                  <c:v>1.0328073227346039E-6</c:v>
                </c:pt>
                <c:pt idx="259">
                  <c:v>2.2215398934503335E-6</c:v>
                </c:pt>
                <c:pt idx="260">
                  <c:v>1.3566173529124837E-6</c:v>
                </c:pt>
                <c:pt idx="261">
                  <c:v>1.4999061119110579E-6</c:v>
                </c:pt>
                <c:pt idx="262">
                  <c:v>1.4265693454944647E-6</c:v>
                </c:pt>
                <c:pt idx="263">
                  <c:v>1.0194938789851302E-6</c:v>
                </c:pt>
                <c:pt idx="264">
                  <c:v>1.1508231037680752E-6</c:v>
                </c:pt>
                <c:pt idx="265">
                  <c:v>7.7127713111358445E-7</c:v>
                </c:pt>
                <c:pt idx="266">
                  <c:v>1.5301434248335917E-6</c:v>
                </c:pt>
                <c:pt idx="267">
                  <c:v>3.7886901788756828E-7</c:v>
                </c:pt>
                <c:pt idx="268">
                  <c:v>1.1377353116075755E-6</c:v>
                </c:pt>
                <c:pt idx="269">
                  <c:v>9.1388893534523616E-7</c:v>
                </c:pt>
                <c:pt idx="270">
                  <c:v>1.4063645022177211E-4</c:v>
                </c:pt>
                <c:pt idx="271">
                  <c:v>9.0684860576924319E-6</c:v>
                </c:pt>
                <c:pt idx="272">
                  <c:v>3.7521346214618733E-6</c:v>
                </c:pt>
                <c:pt idx="273">
                  <c:v>3.8238918267556471E-6</c:v>
                </c:pt>
                <c:pt idx="274">
                  <c:v>1.2334115853326075E-6</c:v>
                </c:pt>
                <c:pt idx="275">
                  <c:v>1.9227771896485818E-6</c:v>
                </c:pt>
                <c:pt idx="276">
                  <c:v>3.1225666882240434E-6</c:v>
                </c:pt>
                <c:pt idx="277">
                  <c:v>1.2313807210318404E-6</c:v>
                </c:pt>
                <c:pt idx="278">
                  <c:v>2.5173691265954208E-6</c:v>
                </c:pt>
                <c:pt idx="279">
                  <c:v>2.0818615598753454E-6</c:v>
                </c:pt>
                <c:pt idx="280">
                  <c:v>1.7907710100987144E-6</c:v>
                </c:pt>
                <c:pt idx="281">
                  <c:v>1.3117126867066315E-6</c:v>
                </c:pt>
                <c:pt idx="282">
                  <c:v>1.6621496043834589E-6</c:v>
                </c:pt>
                <c:pt idx="283">
                  <c:v>1.7982175125348609E-6</c:v>
                </c:pt>
                <c:pt idx="284">
                  <c:v>2.4778800985249479E-6</c:v>
                </c:pt>
                <c:pt idx="285">
                  <c:v>2.0674198581810009E-6</c:v>
                </c:pt>
                <c:pt idx="286">
                  <c:v>1.9063046236534705E-6</c:v>
                </c:pt>
                <c:pt idx="287">
                  <c:v>1.8095000919835675E-6</c:v>
                </c:pt>
                <c:pt idx="288">
                  <c:v>2.6432827132429867E-6</c:v>
                </c:pt>
                <c:pt idx="289">
                  <c:v>2.726096846396493E-6</c:v>
                </c:pt>
              </c:numCache>
            </c:numRef>
          </c:val>
        </c:ser>
        <c:ser>
          <c:idx val="1"/>
          <c:order val="1"/>
          <c:tx>
            <c:v>Параметр потока отказов при начальной интенсивности отказов элемента</c:v>
          </c:tx>
          <c:invertIfNegative val="0"/>
          <c:cat>
            <c:numRef>
              <c:f>'Данные по трубопроводам'!$A$3:$A$292</c:f>
              <c:numCache>
                <c:formatCode>General</c:formatCode>
                <c:ptCount val="29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73</c:v>
                </c:pt>
                <c:pt idx="72">
                  <c:v>74</c:v>
                </c:pt>
                <c:pt idx="73">
                  <c:v>75</c:v>
                </c:pt>
                <c:pt idx="74">
                  <c:v>76</c:v>
                </c:pt>
                <c:pt idx="75">
                  <c:v>77</c:v>
                </c:pt>
                <c:pt idx="76">
                  <c:v>78</c:v>
                </c:pt>
                <c:pt idx="77">
                  <c:v>79</c:v>
                </c:pt>
                <c:pt idx="78">
                  <c:v>80</c:v>
                </c:pt>
                <c:pt idx="79">
                  <c:v>81</c:v>
                </c:pt>
                <c:pt idx="80">
                  <c:v>82</c:v>
                </c:pt>
                <c:pt idx="81">
                  <c:v>83</c:v>
                </c:pt>
                <c:pt idx="82">
                  <c:v>84</c:v>
                </c:pt>
                <c:pt idx="83">
                  <c:v>85</c:v>
                </c:pt>
                <c:pt idx="84">
                  <c:v>86</c:v>
                </c:pt>
                <c:pt idx="85">
                  <c:v>87</c:v>
                </c:pt>
                <c:pt idx="86">
                  <c:v>88</c:v>
                </c:pt>
                <c:pt idx="87">
                  <c:v>89</c:v>
                </c:pt>
                <c:pt idx="88">
                  <c:v>90</c:v>
                </c:pt>
                <c:pt idx="89">
                  <c:v>91</c:v>
                </c:pt>
                <c:pt idx="90">
                  <c:v>92</c:v>
                </c:pt>
                <c:pt idx="91">
                  <c:v>93</c:v>
                </c:pt>
                <c:pt idx="92">
                  <c:v>94</c:v>
                </c:pt>
                <c:pt idx="93">
                  <c:v>95</c:v>
                </c:pt>
                <c:pt idx="94">
                  <c:v>96</c:v>
                </c:pt>
                <c:pt idx="95">
                  <c:v>97</c:v>
                </c:pt>
                <c:pt idx="96">
                  <c:v>98</c:v>
                </c:pt>
                <c:pt idx="97">
                  <c:v>99</c:v>
                </c:pt>
                <c:pt idx="98">
                  <c:v>100</c:v>
                </c:pt>
                <c:pt idx="99">
                  <c:v>101</c:v>
                </c:pt>
                <c:pt idx="100">
                  <c:v>102</c:v>
                </c:pt>
                <c:pt idx="101">
                  <c:v>103</c:v>
                </c:pt>
                <c:pt idx="102">
                  <c:v>104</c:v>
                </c:pt>
                <c:pt idx="103">
                  <c:v>105</c:v>
                </c:pt>
                <c:pt idx="104">
                  <c:v>106</c:v>
                </c:pt>
                <c:pt idx="105">
                  <c:v>107</c:v>
                </c:pt>
                <c:pt idx="106">
                  <c:v>108</c:v>
                </c:pt>
                <c:pt idx="107">
                  <c:v>109</c:v>
                </c:pt>
                <c:pt idx="108">
                  <c:v>110</c:v>
                </c:pt>
                <c:pt idx="109">
                  <c:v>111</c:v>
                </c:pt>
                <c:pt idx="110">
                  <c:v>112</c:v>
                </c:pt>
                <c:pt idx="111">
                  <c:v>113</c:v>
                </c:pt>
                <c:pt idx="112">
                  <c:v>114</c:v>
                </c:pt>
                <c:pt idx="113">
                  <c:v>115</c:v>
                </c:pt>
                <c:pt idx="114">
                  <c:v>116</c:v>
                </c:pt>
                <c:pt idx="115">
                  <c:v>117</c:v>
                </c:pt>
                <c:pt idx="116">
                  <c:v>118</c:v>
                </c:pt>
                <c:pt idx="117">
                  <c:v>119</c:v>
                </c:pt>
                <c:pt idx="118">
                  <c:v>120</c:v>
                </c:pt>
                <c:pt idx="119">
                  <c:v>122</c:v>
                </c:pt>
                <c:pt idx="120">
                  <c:v>123</c:v>
                </c:pt>
                <c:pt idx="121">
                  <c:v>124</c:v>
                </c:pt>
                <c:pt idx="122">
                  <c:v>125</c:v>
                </c:pt>
                <c:pt idx="123">
                  <c:v>126</c:v>
                </c:pt>
                <c:pt idx="124">
                  <c:v>127</c:v>
                </c:pt>
                <c:pt idx="125">
                  <c:v>128</c:v>
                </c:pt>
                <c:pt idx="126">
                  <c:v>129</c:v>
                </c:pt>
                <c:pt idx="127">
                  <c:v>130</c:v>
                </c:pt>
                <c:pt idx="128">
                  <c:v>131</c:v>
                </c:pt>
                <c:pt idx="129">
                  <c:v>132</c:v>
                </c:pt>
                <c:pt idx="130">
                  <c:v>133</c:v>
                </c:pt>
                <c:pt idx="131">
                  <c:v>134</c:v>
                </c:pt>
                <c:pt idx="132">
                  <c:v>135</c:v>
                </c:pt>
                <c:pt idx="133">
                  <c:v>136</c:v>
                </c:pt>
                <c:pt idx="134">
                  <c:v>137</c:v>
                </c:pt>
                <c:pt idx="135">
                  <c:v>138</c:v>
                </c:pt>
                <c:pt idx="136">
                  <c:v>139</c:v>
                </c:pt>
                <c:pt idx="137">
                  <c:v>140</c:v>
                </c:pt>
                <c:pt idx="138">
                  <c:v>141</c:v>
                </c:pt>
                <c:pt idx="139">
                  <c:v>142</c:v>
                </c:pt>
                <c:pt idx="140">
                  <c:v>143</c:v>
                </c:pt>
                <c:pt idx="141">
                  <c:v>144</c:v>
                </c:pt>
                <c:pt idx="142">
                  <c:v>145</c:v>
                </c:pt>
                <c:pt idx="143">
                  <c:v>146</c:v>
                </c:pt>
                <c:pt idx="144">
                  <c:v>147</c:v>
                </c:pt>
                <c:pt idx="145">
                  <c:v>148</c:v>
                </c:pt>
                <c:pt idx="146">
                  <c:v>149</c:v>
                </c:pt>
                <c:pt idx="147">
                  <c:v>150</c:v>
                </c:pt>
                <c:pt idx="148">
                  <c:v>151</c:v>
                </c:pt>
                <c:pt idx="149">
                  <c:v>152</c:v>
                </c:pt>
                <c:pt idx="150">
                  <c:v>153</c:v>
                </c:pt>
                <c:pt idx="151">
                  <c:v>154</c:v>
                </c:pt>
                <c:pt idx="152">
                  <c:v>155</c:v>
                </c:pt>
                <c:pt idx="153">
                  <c:v>156</c:v>
                </c:pt>
                <c:pt idx="154">
                  <c:v>157</c:v>
                </c:pt>
                <c:pt idx="155">
                  <c:v>158</c:v>
                </c:pt>
                <c:pt idx="156">
                  <c:v>159</c:v>
                </c:pt>
                <c:pt idx="157">
                  <c:v>160</c:v>
                </c:pt>
                <c:pt idx="158">
                  <c:v>161</c:v>
                </c:pt>
                <c:pt idx="159">
                  <c:v>162</c:v>
                </c:pt>
                <c:pt idx="160">
                  <c:v>163</c:v>
                </c:pt>
                <c:pt idx="161">
                  <c:v>164</c:v>
                </c:pt>
                <c:pt idx="162">
                  <c:v>165</c:v>
                </c:pt>
                <c:pt idx="163">
                  <c:v>166</c:v>
                </c:pt>
                <c:pt idx="164">
                  <c:v>167</c:v>
                </c:pt>
                <c:pt idx="165">
                  <c:v>168</c:v>
                </c:pt>
                <c:pt idx="166">
                  <c:v>169</c:v>
                </c:pt>
                <c:pt idx="167">
                  <c:v>170</c:v>
                </c:pt>
                <c:pt idx="168">
                  <c:v>171</c:v>
                </c:pt>
                <c:pt idx="169">
                  <c:v>172</c:v>
                </c:pt>
                <c:pt idx="170">
                  <c:v>173</c:v>
                </c:pt>
                <c:pt idx="171">
                  <c:v>174</c:v>
                </c:pt>
                <c:pt idx="172">
                  <c:v>175</c:v>
                </c:pt>
                <c:pt idx="173">
                  <c:v>176</c:v>
                </c:pt>
                <c:pt idx="174">
                  <c:v>177</c:v>
                </c:pt>
                <c:pt idx="175">
                  <c:v>178</c:v>
                </c:pt>
                <c:pt idx="176">
                  <c:v>179</c:v>
                </c:pt>
                <c:pt idx="177">
                  <c:v>180</c:v>
                </c:pt>
                <c:pt idx="178">
                  <c:v>181</c:v>
                </c:pt>
                <c:pt idx="179">
                  <c:v>182</c:v>
                </c:pt>
                <c:pt idx="180">
                  <c:v>183</c:v>
                </c:pt>
                <c:pt idx="181">
                  <c:v>184</c:v>
                </c:pt>
                <c:pt idx="182">
                  <c:v>185</c:v>
                </c:pt>
                <c:pt idx="183">
                  <c:v>186</c:v>
                </c:pt>
                <c:pt idx="184">
                  <c:v>187</c:v>
                </c:pt>
                <c:pt idx="185">
                  <c:v>188</c:v>
                </c:pt>
                <c:pt idx="186">
                  <c:v>189</c:v>
                </c:pt>
                <c:pt idx="187">
                  <c:v>190</c:v>
                </c:pt>
                <c:pt idx="188">
                  <c:v>191</c:v>
                </c:pt>
                <c:pt idx="189">
                  <c:v>192</c:v>
                </c:pt>
                <c:pt idx="190">
                  <c:v>193</c:v>
                </c:pt>
                <c:pt idx="191">
                  <c:v>194</c:v>
                </c:pt>
                <c:pt idx="192">
                  <c:v>195</c:v>
                </c:pt>
                <c:pt idx="193">
                  <c:v>196</c:v>
                </c:pt>
                <c:pt idx="194">
                  <c:v>197</c:v>
                </c:pt>
                <c:pt idx="195">
                  <c:v>198</c:v>
                </c:pt>
                <c:pt idx="196">
                  <c:v>199</c:v>
                </c:pt>
                <c:pt idx="197">
                  <c:v>200</c:v>
                </c:pt>
                <c:pt idx="198">
                  <c:v>201</c:v>
                </c:pt>
                <c:pt idx="199">
                  <c:v>202</c:v>
                </c:pt>
                <c:pt idx="200">
                  <c:v>203</c:v>
                </c:pt>
                <c:pt idx="201">
                  <c:v>204</c:v>
                </c:pt>
                <c:pt idx="202">
                  <c:v>205</c:v>
                </c:pt>
                <c:pt idx="203">
                  <c:v>206</c:v>
                </c:pt>
                <c:pt idx="204">
                  <c:v>207</c:v>
                </c:pt>
                <c:pt idx="205">
                  <c:v>208</c:v>
                </c:pt>
                <c:pt idx="206">
                  <c:v>209</c:v>
                </c:pt>
                <c:pt idx="207">
                  <c:v>210</c:v>
                </c:pt>
                <c:pt idx="208">
                  <c:v>211</c:v>
                </c:pt>
                <c:pt idx="209">
                  <c:v>212</c:v>
                </c:pt>
                <c:pt idx="210">
                  <c:v>213</c:v>
                </c:pt>
                <c:pt idx="211">
                  <c:v>214</c:v>
                </c:pt>
                <c:pt idx="212">
                  <c:v>215</c:v>
                </c:pt>
                <c:pt idx="213">
                  <c:v>216</c:v>
                </c:pt>
                <c:pt idx="214">
                  <c:v>217</c:v>
                </c:pt>
                <c:pt idx="215">
                  <c:v>218</c:v>
                </c:pt>
                <c:pt idx="216">
                  <c:v>219</c:v>
                </c:pt>
                <c:pt idx="217">
                  <c:v>220</c:v>
                </c:pt>
                <c:pt idx="218">
                  <c:v>221</c:v>
                </c:pt>
                <c:pt idx="219">
                  <c:v>222</c:v>
                </c:pt>
                <c:pt idx="220">
                  <c:v>223</c:v>
                </c:pt>
                <c:pt idx="221">
                  <c:v>224</c:v>
                </c:pt>
                <c:pt idx="222">
                  <c:v>225</c:v>
                </c:pt>
                <c:pt idx="223">
                  <c:v>226</c:v>
                </c:pt>
                <c:pt idx="224">
                  <c:v>227</c:v>
                </c:pt>
                <c:pt idx="225">
                  <c:v>228</c:v>
                </c:pt>
                <c:pt idx="226">
                  <c:v>229</c:v>
                </c:pt>
                <c:pt idx="227">
                  <c:v>230</c:v>
                </c:pt>
                <c:pt idx="228">
                  <c:v>231</c:v>
                </c:pt>
                <c:pt idx="229">
                  <c:v>232</c:v>
                </c:pt>
                <c:pt idx="230">
                  <c:v>233</c:v>
                </c:pt>
                <c:pt idx="231">
                  <c:v>234</c:v>
                </c:pt>
                <c:pt idx="232">
                  <c:v>235</c:v>
                </c:pt>
                <c:pt idx="233">
                  <c:v>236</c:v>
                </c:pt>
                <c:pt idx="234">
                  <c:v>237</c:v>
                </c:pt>
                <c:pt idx="235">
                  <c:v>238</c:v>
                </c:pt>
                <c:pt idx="236">
                  <c:v>239</c:v>
                </c:pt>
                <c:pt idx="237">
                  <c:v>240</c:v>
                </c:pt>
                <c:pt idx="238">
                  <c:v>241</c:v>
                </c:pt>
                <c:pt idx="239">
                  <c:v>242</c:v>
                </c:pt>
                <c:pt idx="240">
                  <c:v>243</c:v>
                </c:pt>
                <c:pt idx="241">
                  <c:v>244</c:v>
                </c:pt>
                <c:pt idx="242">
                  <c:v>245</c:v>
                </c:pt>
                <c:pt idx="243">
                  <c:v>246</c:v>
                </c:pt>
                <c:pt idx="244">
                  <c:v>247</c:v>
                </c:pt>
                <c:pt idx="245">
                  <c:v>248</c:v>
                </c:pt>
                <c:pt idx="246">
                  <c:v>249</c:v>
                </c:pt>
                <c:pt idx="247">
                  <c:v>250</c:v>
                </c:pt>
                <c:pt idx="248">
                  <c:v>251</c:v>
                </c:pt>
                <c:pt idx="249">
                  <c:v>252</c:v>
                </c:pt>
                <c:pt idx="250">
                  <c:v>253</c:v>
                </c:pt>
                <c:pt idx="251">
                  <c:v>254</c:v>
                </c:pt>
                <c:pt idx="252">
                  <c:v>255</c:v>
                </c:pt>
                <c:pt idx="253">
                  <c:v>256</c:v>
                </c:pt>
                <c:pt idx="254">
                  <c:v>257</c:v>
                </c:pt>
                <c:pt idx="255">
                  <c:v>258</c:v>
                </c:pt>
                <c:pt idx="256">
                  <c:v>259</c:v>
                </c:pt>
                <c:pt idx="257">
                  <c:v>260</c:v>
                </c:pt>
                <c:pt idx="258">
                  <c:v>261</c:v>
                </c:pt>
                <c:pt idx="259">
                  <c:v>262</c:v>
                </c:pt>
                <c:pt idx="260">
                  <c:v>263</c:v>
                </c:pt>
                <c:pt idx="261">
                  <c:v>264</c:v>
                </c:pt>
                <c:pt idx="262">
                  <c:v>265</c:v>
                </c:pt>
                <c:pt idx="263">
                  <c:v>266</c:v>
                </c:pt>
                <c:pt idx="264">
                  <c:v>267</c:v>
                </c:pt>
                <c:pt idx="265">
                  <c:v>268</c:v>
                </c:pt>
                <c:pt idx="266">
                  <c:v>269</c:v>
                </c:pt>
                <c:pt idx="267">
                  <c:v>270</c:v>
                </c:pt>
                <c:pt idx="268">
                  <c:v>271</c:v>
                </c:pt>
                <c:pt idx="269">
                  <c:v>272</c:v>
                </c:pt>
                <c:pt idx="270">
                  <c:v>273</c:v>
                </c:pt>
                <c:pt idx="271">
                  <c:v>274</c:v>
                </c:pt>
                <c:pt idx="272">
                  <c:v>275</c:v>
                </c:pt>
                <c:pt idx="273">
                  <c:v>276</c:v>
                </c:pt>
                <c:pt idx="274">
                  <c:v>277</c:v>
                </c:pt>
                <c:pt idx="275">
                  <c:v>278</c:v>
                </c:pt>
                <c:pt idx="276">
                  <c:v>279</c:v>
                </c:pt>
                <c:pt idx="277">
                  <c:v>280</c:v>
                </c:pt>
                <c:pt idx="278">
                  <c:v>281</c:v>
                </c:pt>
                <c:pt idx="279">
                  <c:v>282</c:v>
                </c:pt>
                <c:pt idx="280">
                  <c:v>283</c:v>
                </c:pt>
                <c:pt idx="281">
                  <c:v>284</c:v>
                </c:pt>
                <c:pt idx="282">
                  <c:v>285</c:v>
                </c:pt>
                <c:pt idx="283">
                  <c:v>286</c:v>
                </c:pt>
                <c:pt idx="284">
                  <c:v>287</c:v>
                </c:pt>
                <c:pt idx="285">
                  <c:v>288</c:v>
                </c:pt>
                <c:pt idx="286">
                  <c:v>289</c:v>
                </c:pt>
                <c:pt idx="287">
                  <c:v>290</c:v>
                </c:pt>
                <c:pt idx="288">
                  <c:v>291</c:v>
                </c:pt>
                <c:pt idx="289">
                  <c:v>292</c:v>
                </c:pt>
              </c:numCache>
            </c:numRef>
          </c:cat>
          <c:val>
            <c:numRef>
              <c:f>'Данные по трубопроводам'!$N$3:$N$292</c:f>
              <c:numCache>
                <c:formatCode>General</c:formatCode>
                <c:ptCount val="290"/>
                <c:pt idx="0">
                  <c:v>4.6859471999999991E-5</c:v>
                </c:pt>
                <c:pt idx="1">
                  <c:v>4.7777400000000001E-5</c:v>
                </c:pt>
                <c:pt idx="2">
                  <c:v>1.03597842E-4</c:v>
                </c:pt>
                <c:pt idx="3">
                  <c:v>9.221687999999999E-6</c:v>
                </c:pt>
                <c:pt idx="4">
                  <c:v>2.6383931999999997E-5</c:v>
                </c:pt>
                <c:pt idx="5">
                  <c:v>5.6900819999999999E-6</c:v>
                </c:pt>
                <c:pt idx="6">
                  <c:v>2.3481719999999999E-6</c:v>
                </c:pt>
                <c:pt idx="7">
                  <c:v>3.2128619999999996E-6</c:v>
                </c:pt>
                <c:pt idx="8">
                  <c:v>1.3954739999999999E-6</c:v>
                </c:pt>
                <c:pt idx="9">
                  <c:v>4.7589299999999999E-6</c:v>
                </c:pt>
                <c:pt idx="10">
                  <c:v>2.9813279999999997E-6</c:v>
                </c:pt>
                <c:pt idx="11">
                  <c:v>1.9246619999999998E-6</c:v>
                </c:pt>
                <c:pt idx="12">
                  <c:v>1.8137399999999999E-6</c:v>
                </c:pt>
                <c:pt idx="13">
                  <c:v>4.9646999999999995E-7</c:v>
                </c:pt>
                <c:pt idx="14">
                  <c:v>1.0484579999999999E-6</c:v>
                </c:pt>
                <c:pt idx="15">
                  <c:v>2.4441600000000001E-7</c:v>
                </c:pt>
                <c:pt idx="16">
                  <c:v>8.0141999999999999E-7</c:v>
                </c:pt>
                <c:pt idx="17">
                  <c:v>4.8746399999999995E-7</c:v>
                </c:pt>
                <c:pt idx="18">
                  <c:v>1.1976839999999998E-6</c:v>
                </c:pt>
                <c:pt idx="19">
                  <c:v>4.8062400000000001E-6</c:v>
                </c:pt>
                <c:pt idx="20">
                  <c:v>9.6136199999999982E-7</c:v>
                </c:pt>
                <c:pt idx="21">
                  <c:v>2.8299359999999999E-6</c:v>
                </c:pt>
                <c:pt idx="22">
                  <c:v>3.7751099999999995E-6</c:v>
                </c:pt>
                <c:pt idx="23">
                  <c:v>1.5770759999999999E-6</c:v>
                </c:pt>
                <c:pt idx="24">
                  <c:v>1.2966359999999999E-6</c:v>
                </c:pt>
                <c:pt idx="25">
                  <c:v>8.0962799999999998E-7</c:v>
                </c:pt>
                <c:pt idx="26">
                  <c:v>1.292418E-6</c:v>
                </c:pt>
                <c:pt idx="27">
                  <c:v>3.377136E-6</c:v>
                </c:pt>
                <c:pt idx="28">
                  <c:v>1.6594979999999999E-6</c:v>
                </c:pt>
                <c:pt idx="29">
                  <c:v>1.3164719999999999E-6</c:v>
                </c:pt>
                <c:pt idx="30">
                  <c:v>1.9315019999999997E-6</c:v>
                </c:pt>
                <c:pt idx="31">
                  <c:v>1.1877659999999998E-6</c:v>
                </c:pt>
                <c:pt idx="32">
                  <c:v>8.2125600000000003E-7</c:v>
                </c:pt>
                <c:pt idx="33">
                  <c:v>1.6971179999999999E-6</c:v>
                </c:pt>
                <c:pt idx="34">
                  <c:v>9.790319999999999E-7</c:v>
                </c:pt>
                <c:pt idx="35">
                  <c:v>1.1282579999999998E-6</c:v>
                </c:pt>
                <c:pt idx="36">
                  <c:v>1.23348E-6</c:v>
                </c:pt>
                <c:pt idx="37">
                  <c:v>1.511868E-6</c:v>
                </c:pt>
                <c:pt idx="38">
                  <c:v>1.4854199999999998E-7</c:v>
                </c:pt>
                <c:pt idx="39">
                  <c:v>1.2288059999999999E-6</c:v>
                </c:pt>
                <c:pt idx="40">
                  <c:v>1.5148319999999999E-6</c:v>
                </c:pt>
                <c:pt idx="41">
                  <c:v>5.0912399999999995E-7</c:v>
                </c:pt>
                <c:pt idx="42">
                  <c:v>8.2307999999999998E-7</c:v>
                </c:pt>
                <c:pt idx="43">
                  <c:v>1.2365580000000001E-6</c:v>
                </c:pt>
                <c:pt idx="44">
                  <c:v>1.073196E-6</c:v>
                </c:pt>
                <c:pt idx="45">
                  <c:v>9.9567600000000003E-7</c:v>
                </c:pt>
                <c:pt idx="46">
                  <c:v>8.1509999999999993E-7</c:v>
                </c:pt>
                <c:pt idx="47">
                  <c:v>1.5218999999999999E-7</c:v>
                </c:pt>
                <c:pt idx="48">
                  <c:v>8.8999799999999989E-7</c:v>
                </c:pt>
                <c:pt idx="49">
                  <c:v>1.3306079999999998E-6</c:v>
                </c:pt>
                <c:pt idx="50">
                  <c:v>9.6539760000000004E-6</c:v>
                </c:pt>
                <c:pt idx="51">
                  <c:v>3.7905E-7</c:v>
                </c:pt>
                <c:pt idx="52">
                  <c:v>7.2959999999999997E-7</c:v>
                </c:pt>
                <c:pt idx="53">
                  <c:v>8.729891999999999E-6</c:v>
                </c:pt>
                <c:pt idx="54">
                  <c:v>3.6024E-7</c:v>
                </c:pt>
                <c:pt idx="55">
                  <c:v>3.5750399999999997E-7</c:v>
                </c:pt>
                <c:pt idx="56">
                  <c:v>6.3365759999999998E-6</c:v>
                </c:pt>
                <c:pt idx="57">
                  <c:v>2.8773599999999995E-7</c:v>
                </c:pt>
                <c:pt idx="58">
                  <c:v>1.442784E-6</c:v>
                </c:pt>
                <c:pt idx="59">
                  <c:v>3.29004E-7</c:v>
                </c:pt>
                <c:pt idx="60">
                  <c:v>1.9506539999999998E-6</c:v>
                </c:pt>
                <c:pt idx="61">
                  <c:v>6.1901999999999994E-8</c:v>
                </c:pt>
                <c:pt idx="62">
                  <c:v>5.1615779999999988E-6</c:v>
                </c:pt>
                <c:pt idx="63">
                  <c:v>9.9300839999999996E-6</c:v>
                </c:pt>
                <c:pt idx="64">
                  <c:v>3.9265020000000001E-6</c:v>
                </c:pt>
                <c:pt idx="65">
                  <c:v>9.7002600000000011E-7</c:v>
                </c:pt>
                <c:pt idx="66">
                  <c:v>1.5877920000000001E-6</c:v>
                </c:pt>
                <c:pt idx="67">
                  <c:v>1.5760499999999999E-6</c:v>
                </c:pt>
                <c:pt idx="68">
                  <c:v>6.9425999999999992E-7</c:v>
                </c:pt>
                <c:pt idx="69">
                  <c:v>5.74674E-7</c:v>
                </c:pt>
                <c:pt idx="70">
                  <c:v>1.007874E-6</c:v>
                </c:pt>
                <c:pt idx="71">
                  <c:v>1.3402979999999998E-6</c:v>
                </c:pt>
                <c:pt idx="72">
                  <c:v>6.6826799999999999E-7</c:v>
                </c:pt>
                <c:pt idx="73">
                  <c:v>1.5753659999999999E-6</c:v>
                </c:pt>
                <c:pt idx="74">
                  <c:v>9.8894999999999987E-7</c:v>
                </c:pt>
                <c:pt idx="75">
                  <c:v>1.639434E-6</c:v>
                </c:pt>
                <c:pt idx="76">
                  <c:v>1.12974E-6</c:v>
                </c:pt>
                <c:pt idx="77">
                  <c:v>1.8559199999999999E-7</c:v>
                </c:pt>
                <c:pt idx="78">
                  <c:v>6.7453800000000005E-7</c:v>
                </c:pt>
                <c:pt idx="79">
                  <c:v>9.7926000000000005E-7</c:v>
                </c:pt>
                <c:pt idx="80">
                  <c:v>8.5420199999999996E-7</c:v>
                </c:pt>
                <c:pt idx="81">
                  <c:v>2.0285159999999997E-6</c:v>
                </c:pt>
                <c:pt idx="82">
                  <c:v>4.8780599999999997E-7</c:v>
                </c:pt>
                <c:pt idx="83">
                  <c:v>3.1395599999999993E-7</c:v>
                </c:pt>
                <c:pt idx="84">
                  <c:v>4.9874999999999999E-7</c:v>
                </c:pt>
                <c:pt idx="85">
                  <c:v>1.2233339999999999E-6</c:v>
                </c:pt>
                <c:pt idx="86">
                  <c:v>1.14513E-6</c:v>
                </c:pt>
                <c:pt idx="87">
                  <c:v>1.6577879999999997E-6</c:v>
                </c:pt>
                <c:pt idx="88">
                  <c:v>4.1609999999999997E-7</c:v>
                </c:pt>
                <c:pt idx="89">
                  <c:v>8.0335799999999991E-7</c:v>
                </c:pt>
                <c:pt idx="90">
                  <c:v>1.7330279999999999E-6</c:v>
                </c:pt>
                <c:pt idx="91">
                  <c:v>1.4216939999999999E-6</c:v>
                </c:pt>
                <c:pt idx="92">
                  <c:v>2.1457079999999999E-6</c:v>
                </c:pt>
                <c:pt idx="93">
                  <c:v>1.4789219999999997E-6</c:v>
                </c:pt>
                <c:pt idx="94">
                  <c:v>7.7702399999999996E-7</c:v>
                </c:pt>
                <c:pt idx="95">
                  <c:v>9.9191399999999994E-7</c:v>
                </c:pt>
                <c:pt idx="96">
                  <c:v>1.5255479999999999E-6</c:v>
                </c:pt>
                <c:pt idx="97">
                  <c:v>1.584828E-6</c:v>
                </c:pt>
                <c:pt idx="98">
                  <c:v>1.124952E-6</c:v>
                </c:pt>
                <c:pt idx="99">
                  <c:v>1.086306E-6</c:v>
                </c:pt>
                <c:pt idx="100">
                  <c:v>9.2123399999999995E-7</c:v>
                </c:pt>
                <c:pt idx="101">
                  <c:v>1.515516E-6</c:v>
                </c:pt>
                <c:pt idx="102">
                  <c:v>8.2045799999999992E-7</c:v>
                </c:pt>
                <c:pt idx="103">
                  <c:v>3.01416E-7</c:v>
                </c:pt>
                <c:pt idx="104">
                  <c:v>4.4756399999999997E-7</c:v>
                </c:pt>
                <c:pt idx="105">
                  <c:v>5.2656599999999987E-7</c:v>
                </c:pt>
                <c:pt idx="106">
                  <c:v>5.1961199999999988E-7</c:v>
                </c:pt>
                <c:pt idx="107">
                  <c:v>1.6700999999999998E-7</c:v>
                </c:pt>
                <c:pt idx="108">
                  <c:v>6.98022E-7</c:v>
                </c:pt>
                <c:pt idx="109">
                  <c:v>7.5490799999999997E-7</c:v>
                </c:pt>
                <c:pt idx="110">
                  <c:v>2.4509999999999999E-7</c:v>
                </c:pt>
                <c:pt idx="111">
                  <c:v>4.3821599999999996E-7</c:v>
                </c:pt>
                <c:pt idx="112">
                  <c:v>6.1936199999999996E-7</c:v>
                </c:pt>
                <c:pt idx="113">
                  <c:v>1.0832279999999998E-6</c:v>
                </c:pt>
                <c:pt idx="114">
                  <c:v>1.5675E-7</c:v>
                </c:pt>
                <c:pt idx="115">
                  <c:v>9.1655999999999997E-8</c:v>
                </c:pt>
                <c:pt idx="116">
                  <c:v>2.8324440000000001E-6</c:v>
                </c:pt>
                <c:pt idx="117">
                  <c:v>1.89126E-6</c:v>
                </c:pt>
                <c:pt idx="118">
                  <c:v>1.8618479999999997E-6</c:v>
                </c:pt>
                <c:pt idx="119">
                  <c:v>6.6838200000000006E-7</c:v>
                </c:pt>
                <c:pt idx="120">
                  <c:v>5.5335599999999992E-7</c:v>
                </c:pt>
                <c:pt idx="121">
                  <c:v>9.2533799999999994E-7</c:v>
                </c:pt>
                <c:pt idx="122">
                  <c:v>1.0991879999999999E-6</c:v>
                </c:pt>
                <c:pt idx="123">
                  <c:v>1.9915799999999999E-7</c:v>
                </c:pt>
                <c:pt idx="124">
                  <c:v>5.3557199999999987E-7</c:v>
                </c:pt>
                <c:pt idx="125">
                  <c:v>1.811118E-6</c:v>
                </c:pt>
                <c:pt idx="126">
                  <c:v>6.0819E-7</c:v>
                </c:pt>
                <c:pt idx="127">
                  <c:v>1.6606379999999996E-6</c:v>
                </c:pt>
                <c:pt idx="128">
                  <c:v>7.8317999999999987E-8</c:v>
                </c:pt>
                <c:pt idx="129">
                  <c:v>1.8239999999999997E-8</c:v>
                </c:pt>
                <c:pt idx="130">
                  <c:v>8.9056799999999996E-7</c:v>
                </c:pt>
                <c:pt idx="131">
                  <c:v>4.5394799999999996E-7</c:v>
                </c:pt>
                <c:pt idx="132">
                  <c:v>1.4106359999999998E-6</c:v>
                </c:pt>
                <c:pt idx="133">
                  <c:v>1.3976399999999998E-7</c:v>
                </c:pt>
                <c:pt idx="134">
                  <c:v>6.64962E-7</c:v>
                </c:pt>
                <c:pt idx="135">
                  <c:v>2.0827799999999998E-7</c:v>
                </c:pt>
                <c:pt idx="136">
                  <c:v>5.5358399999999996E-7</c:v>
                </c:pt>
                <c:pt idx="137">
                  <c:v>5.2428600000000004E-7</c:v>
                </c:pt>
                <c:pt idx="138">
                  <c:v>1.5411659999999999E-6</c:v>
                </c:pt>
                <c:pt idx="139">
                  <c:v>1.9644479999999998E-6</c:v>
                </c:pt>
                <c:pt idx="140">
                  <c:v>1.290822E-6</c:v>
                </c:pt>
                <c:pt idx="141">
                  <c:v>5.1653400000000004E-7</c:v>
                </c:pt>
                <c:pt idx="142">
                  <c:v>2.1705599999999998E-7</c:v>
                </c:pt>
                <c:pt idx="143">
                  <c:v>2.0052600000000001E-7</c:v>
                </c:pt>
                <c:pt idx="144">
                  <c:v>1.0096979999999998E-6</c:v>
                </c:pt>
                <c:pt idx="145">
                  <c:v>6.1331999999999983E-7</c:v>
                </c:pt>
                <c:pt idx="146">
                  <c:v>7.3336199999999984E-7</c:v>
                </c:pt>
                <c:pt idx="147">
                  <c:v>2.6372759999999999E-6</c:v>
                </c:pt>
                <c:pt idx="148">
                  <c:v>4.9629899999999999E-6</c:v>
                </c:pt>
                <c:pt idx="149">
                  <c:v>2.8064520000000001E-6</c:v>
                </c:pt>
                <c:pt idx="150">
                  <c:v>1.4648999999999998E-7</c:v>
                </c:pt>
                <c:pt idx="151">
                  <c:v>2.6565420000000002E-6</c:v>
                </c:pt>
                <c:pt idx="152">
                  <c:v>9.7162199999999991E-7</c:v>
                </c:pt>
                <c:pt idx="153">
                  <c:v>2.6210879999999999E-6</c:v>
                </c:pt>
                <c:pt idx="154">
                  <c:v>8.4964199999999998E-7</c:v>
                </c:pt>
                <c:pt idx="155">
                  <c:v>4.8244799999999998E-7</c:v>
                </c:pt>
                <c:pt idx="156">
                  <c:v>1.1760239999999999E-6</c:v>
                </c:pt>
                <c:pt idx="157">
                  <c:v>7.5513599999999991E-7</c:v>
                </c:pt>
                <c:pt idx="158">
                  <c:v>1.568526E-6</c:v>
                </c:pt>
                <c:pt idx="159">
                  <c:v>1.136922E-6</c:v>
                </c:pt>
                <c:pt idx="160">
                  <c:v>6.8160599999999992E-7</c:v>
                </c:pt>
                <c:pt idx="161">
                  <c:v>1.5590639999999997E-6</c:v>
                </c:pt>
                <c:pt idx="162">
                  <c:v>1.3644659999999999E-6</c:v>
                </c:pt>
                <c:pt idx="163">
                  <c:v>1.4135999999999999E-6</c:v>
                </c:pt>
                <c:pt idx="164">
                  <c:v>1.3424640000000001E-6</c:v>
                </c:pt>
                <c:pt idx="165">
                  <c:v>6.9312E-7</c:v>
                </c:pt>
                <c:pt idx="166">
                  <c:v>7.83408E-7</c:v>
                </c:pt>
                <c:pt idx="167">
                  <c:v>3.8828400000000004E-7</c:v>
                </c:pt>
                <c:pt idx="168">
                  <c:v>8.3596199999999993E-7</c:v>
                </c:pt>
                <c:pt idx="169">
                  <c:v>6.3839999999999989E-7</c:v>
                </c:pt>
                <c:pt idx="170">
                  <c:v>8.3356800000000002E-7</c:v>
                </c:pt>
                <c:pt idx="171">
                  <c:v>1.4625059999999999E-6</c:v>
                </c:pt>
                <c:pt idx="172">
                  <c:v>9.8245200000000007E-7</c:v>
                </c:pt>
                <c:pt idx="173">
                  <c:v>9.62274E-7</c:v>
                </c:pt>
                <c:pt idx="174">
                  <c:v>1.6598399999999998E-6</c:v>
                </c:pt>
                <c:pt idx="175">
                  <c:v>4.8016799999999994E-7</c:v>
                </c:pt>
                <c:pt idx="176">
                  <c:v>6.3440999999999997E-7</c:v>
                </c:pt>
                <c:pt idx="177">
                  <c:v>1.654368E-6</c:v>
                </c:pt>
                <c:pt idx="178">
                  <c:v>1.0320419999999999E-6</c:v>
                </c:pt>
                <c:pt idx="179">
                  <c:v>8.7255600000000007E-7</c:v>
                </c:pt>
                <c:pt idx="180">
                  <c:v>6.9266399999999991E-7</c:v>
                </c:pt>
                <c:pt idx="181">
                  <c:v>2.8226399999999999E-7</c:v>
                </c:pt>
                <c:pt idx="182">
                  <c:v>6.4204800000000001E-7</c:v>
                </c:pt>
                <c:pt idx="183">
                  <c:v>6.2699999999999999E-7</c:v>
                </c:pt>
                <c:pt idx="184">
                  <c:v>1.0061639999999999E-6</c:v>
                </c:pt>
                <c:pt idx="185">
                  <c:v>1.0280520000000001E-6</c:v>
                </c:pt>
                <c:pt idx="186">
                  <c:v>1.1806979999999997E-6</c:v>
                </c:pt>
                <c:pt idx="187">
                  <c:v>2.027376E-6</c:v>
                </c:pt>
                <c:pt idx="188">
                  <c:v>8.2273799999999997E-7</c:v>
                </c:pt>
                <c:pt idx="189">
                  <c:v>6.6507599999999997E-7</c:v>
                </c:pt>
                <c:pt idx="190">
                  <c:v>6.4170599999999988E-7</c:v>
                </c:pt>
                <c:pt idx="191">
                  <c:v>8.2456199999999992E-7</c:v>
                </c:pt>
                <c:pt idx="192">
                  <c:v>8.9136599999999986E-7</c:v>
                </c:pt>
                <c:pt idx="193">
                  <c:v>8.5921800000000004E-7</c:v>
                </c:pt>
                <c:pt idx="194">
                  <c:v>8.4109199999999997E-7</c:v>
                </c:pt>
                <c:pt idx="195">
                  <c:v>5.7273599999999997E-7</c:v>
                </c:pt>
                <c:pt idx="196">
                  <c:v>6.2551799999999995E-7</c:v>
                </c:pt>
                <c:pt idx="197">
                  <c:v>1.2805619999999999E-6</c:v>
                </c:pt>
                <c:pt idx="198">
                  <c:v>6.8707800000000009E-7</c:v>
                </c:pt>
                <c:pt idx="199">
                  <c:v>6.1719599999999999E-7</c:v>
                </c:pt>
                <c:pt idx="200">
                  <c:v>7.6174799999999989E-7</c:v>
                </c:pt>
                <c:pt idx="201">
                  <c:v>3.2136600000000002E-7</c:v>
                </c:pt>
                <c:pt idx="202">
                  <c:v>4.0413000000000001E-7</c:v>
                </c:pt>
                <c:pt idx="203">
                  <c:v>1.5998759999999999E-6</c:v>
                </c:pt>
                <c:pt idx="204">
                  <c:v>8.4644999999999985E-7</c:v>
                </c:pt>
                <c:pt idx="205">
                  <c:v>4.6671599999999993E-7</c:v>
                </c:pt>
                <c:pt idx="206">
                  <c:v>7.6858799999999992E-7</c:v>
                </c:pt>
                <c:pt idx="207">
                  <c:v>9.8917799999999981E-7</c:v>
                </c:pt>
                <c:pt idx="208">
                  <c:v>8.7677399999999983E-7</c:v>
                </c:pt>
                <c:pt idx="209">
                  <c:v>9.4745399999999993E-7</c:v>
                </c:pt>
                <c:pt idx="210">
                  <c:v>7.7235E-7</c:v>
                </c:pt>
                <c:pt idx="211">
                  <c:v>1.9163399999999995E-7</c:v>
                </c:pt>
                <c:pt idx="212">
                  <c:v>8.1498599999999986E-7</c:v>
                </c:pt>
                <c:pt idx="213">
                  <c:v>9.6455400000000005E-7</c:v>
                </c:pt>
                <c:pt idx="214">
                  <c:v>1.4798339999999999E-6</c:v>
                </c:pt>
                <c:pt idx="215">
                  <c:v>8.768879999999999E-7</c:v>
                </c:pt>
                <c:pt idx="216">
                  <c:v>9.2453999999999983E-7</c:v>
                </c:pt>
                <c:pt idx="217">
                  <c:v>8.9125199999999999E-7</c:v>
                </c:pt>
                <c:pt idx="218">
                  <c:v>8.8897200000000005E-7</c:v>
                </c:pt>
                <c:pt idx="219">
                  <c:v>5.313539999999999E-7</c:v>
                </c:pt>
                <c:pt idx="220">
                  <c:v>1.2821579999999999E-6</c:v>
                </c:pt>
                <c:pt idx="221">
                  <c:v>1.3724459999999998E-6</c:v>
                </c:pt>
                <c:pt idx="222">
                  <c:v>1.3548899999999999E-6</c:v>
                </c:pt>
                <c:pt idx="223">
                  <c:v>1.8559199999999999E-7</c:v>
                </c:pt>
                <c:pt idx="224">
                  <c:v>3.6901799999999995E-7</c:v>
                </c:pt>
                <c:pt idx="225">
                  <c:v>5.7399000000000007E-7</c:v>
                </c:pt>
                <c:pt idx="226">
                  <c:v>4.8791999999999994E-7</c:v>
                </c:pt>
                <c:pt idx="227">
                  <c:v>2.85912E-7</c:v>
                </c:pt>
                <c:pt idx="228">
                  <c:v>1.2854640000000001E-6</c:v>
                </c:pt>
                <c:pt idx="229">
                  <c:v>7.1671800000000003E-7</c:v>
                </c:pt>
                <c:pt idx="230">
                  <c:v>1.2153539999999998E-6</c:v>
                </c:pt>
                <c:pt idx="231">
                  <c:v>9.0983399999999994E-7</c:v>
                </c:pt>
                <c:pt idx="232">
                  <c:v>1.099644E-6</c:v>
                </c:pt>
                <c:pt idx="233">
                  <c:v>3.1469699999999997E-6</c:v>
                </c:pt>
                <c:pt idx="234">
                  <c:v>1.3261619999999999E-6</c:v>
                </c:pt>
                <c:pt idx="235">
                  <c:v>2.3659559999999999E-6</c:v>
                </c:pt>
                <c:pt idx="236">
                  <c:v>1.00377E-6</c:v>
                </c:pt>
                <c:pt idx="237">
                  <c:v>6.7818599999999996E-7</c:v>
                </c:pt>
                <c:pt idx="238">
                  <c:v>6.4421399999999997E-7</c:v>
                </c:pt>
                <c:pt idx="239">
                  <c:v>4.1826599999999994E-7</c:v>
                </c:pt>
                <c:pt idx="240">
                  <c:v>5.1391199999999998E-7</c:v>
                </c:pt>
                <c:pt idx="241">
                  <c:v>6.0180599999999996E-7</c:v>
                </c:pt>
                <c:pt idx="242">
                  <c:v>7.380359999999999E-7</c:v>
                </c:pt>
                <c:pt idx="243">
                  <c:v>1.1777339999999998E-6</c:v>
                </c:pt>
                <c:pt idx="244">
                  <c:v>9.8382000000000014E-8</c:v>
                </c:pt>
                <c:pt idx="245">
                  <c:v>1.3809960000000001E-6</c:v>
                </c:pt>
                <c:pt idx="246">
                  <c:v>6.7955399999999992E-7</c:v>
                </c:pt>
                <c:pt idx="247">
                  <c:v>2.5148399999999998E-7</c:v>
                </c:pt>
                <c:pt idx="248">
                  <c:v>4.3582199999999994E-7</c:v>
                </c:pt>
                <c:pt idx="249">
                  <c:v>5.1972599999999995E-7</c:v>
                </c:pt>
                <c:pt idx="250">
                  <c:v>6.7328400000000006E-7</c:v>
                </c:pt>
                <c:pt idx="251">
                  <c:v>6.18792E-7</c:v>
                </c:pt>
                <c:pt idx="252">
                  <c:v>5.8938E-7</c:v>
                </c:pt>
                <c:pt idx="253">
                  <c:v>6.9813600000000008E-7</c:v>
                </c:pt>
                <c:pt idx="254">
                  <c:v>5.2736399999999988E-7</c:v>
                </c:pt>
                <c:pt idx="255">
                  <c:v>6.7362599999999997E-7</c:v>
                </c:pt>
                <c:pt idx="256">
                  <c:v>5.1003599999999992E-7</c:v>
                </c:pt>
                <c:pt idx="257">
                  <c:v>5.24856E-7</c:v>
                </c:pt>
                <c:pt idx="258">
                  <c:v>5.2177799999999995E-7</c:v>
                </c:pt>
                <c:pt idx="259">
                  <c:v>1.12233E-6</c:v>
                </c:pt>
                <c:pt idx="260">
                  <c:v>6.8536799999999989E-7</c:v>
                </c:pt>
                <c:pt idx="261">
                  <c:v>7.5775799999999998E-7</c:v>
                </c:pt>
                <c:pt idx="262">
                  <c:v>7.2070799999999994E-7</c:v>
                </c:pt>
                <c:pt idx="263">
                  <c:v>5.15052E-7</c:v>
                </c:pt>
                <c:pt idx="264">
                  <c:v>5.8139999999999995E-7</c:v>
                </c:pt>
                <c:pt idx="265">
                  <c:v>3.89652E-7</c:v>
                </c:pt>
                <c:pt idx="266">
                  <c:v>7.7303400000000004E-7</c:v>
                </c:pt>
                <c:pt idx="267">
                  <c:v>1.9140599999999999E-7</c:v>
                </c:pt>
                <c:pt idx="268">
                  <c:v>5.7478799999999997E-7</c:v>
                </c:pt>
                <c:pt idx="269">
                  <c:v>4.6169999999999996E-7</c:v>
                </c:pt>
                <c:pt idx="270">
                  <c:v>7.1050043999999993E-5</c:v>
                </c:pt>
                <c:pt idx="271">
                  <c:v>4.5814319999999999E-6</c:v>
                </c:pt>
                <c:pt idx="272">
                  <c:v>1.8955919999999999E-6</c:v>
                </c:pt>
                <c:pt idx="273">
                  <c:v>1.9318440000000002E-6</c:v>
                </c:pt>
                <c:pt idx="274">
                  <c:v>6.2312399999999994E-7</c:v>
                </c:pt>
                <c:pt idx="275">
                  <c:v>9.7139399999999997E-7</c:v>
                </c:pt>
                <c:pt idx="276">
                  <c:v>1.5775319999999998E-6</c:v>
                </c:pt>
                <c:pt idx="277">
                  <c:v>6.2209799999999999E-7</c:v>
                </c:pt>
                <c:pt idx="278">
                  <c:v>1.271784E-6</c:v>
                </c:pt>
                <c:pt idx="279">
                  <c:v>1.0517639999999999E-6</c:v>
                </c:pt>
                <c:pt idx="280">
                  <c:v>9.0470399999999989E-7</c:v>
                </c:pt>
                <c:pt idx="281">
                  <c:v>6.6268199999999995E-7</c:v>
                </c:pt>
                <c:pt idx="282">
                  <c:v>8.397239999999999E-7</c:v>
                </c:pt>
                <c:pt idx="283">
                  <c:v>9.0846599999999987E-7</c:v>
                </c:pt>
                <c:pt idx="284">
                  <c:v>1.2518339999999999E-6</c:v>
                </c:pt>
                <c:pt idx="285">
                  <c:v>1.0444680000000001E-6</c:v>
                </c:pt>
                <c:pt idx="286">
                  <c:v>9.6307200000000001E-7</c:v>
                </c:pt>
                <c:pt idx="287">
                  <c:v>9.1416599999999988E-7</c:v>
                </c:pt>
                <c:pt idx="288">
                  <c:v>1.3353960000000001E-6</c:v>
                </c:pt>
                <c:pt idx="289">
                  <c:v>1.377234E-6</c:v>
                </c:pt>
              </c:numCache>
            </c:numRef>
          </c:val>
        </c:ser>
        <c:dLbls>
          <c:showLegendKey val="0"/>
          <c:showVal val="0"/>
          <c:showCatName val="0"/>
          <c:showSerName val="0"/>
          <c:showPercent val="0"/>
          <c:showBubbleSize val="0"/>
        </c:dLbls>
        <c:gapWidth val="150"/>
        <c:axId val="308348928"/>
        <c:axId val="308685632"/>
      </c:barChart>
      <c:catAx>
        <c:axId val="308348928"/>
        <c:scaling>
          <c:orientation val="minMax"/>
        </c:scaling>
        <c:delete val="0"/>
        <c:axPos val="b"/>
        <c:title>
          <c:tx>
            <c:rich>
              <a:bodyPr/>
              <a:lstStyle/>
              <a:p>
                <a:pPr>
                  <a:defRPr/>
                </a:pPr>
                <a:r>
                  <a:rPr lang="ru-RU"/>
                  <a:t>Элемент ТС</a:t>
                </a:r>
              </a:p>
            </c:rich>
          </c:tx>
          <c:overlay val="0"/>
        </c:title>
        <c:numFmt formatCode="General" sourceLinked="1"/>
        <c:majorTickMark val="out"/>
        <c:minorTickMark val="none"/>
        <c:tickLblPos val="nextTo"/>
        <c:crossAx val="308685632"/>
        <c:crosses val="autoZero"/>
        <c:auto val="1"/>
        <c:lblAlgn val="ctr"/>
        <c:lblOffset val="100"/>
        <c:noMultiLvlLbl val="0"/>
      </c:catAx>
      <c:valAx>
        <c:axId val="308685632"/>
        <c:scaling>
          <c:orientation val="minMax"/>
        </c:scaling>
        <c:delete val="0"/>
        <c:axPos val="l"/>
        <c:majorGridlines/>
        <c:title>
          <c:tx>
            <c:rich>
              <a:bodyPr rot="-5400000" vert="horz"/>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Параметр потока отказов элемента, 1/ч</a:t>
                </a:r>
              </a:p>
            </c:rich>
          </c:tx>
          <c:layout>
            <c:manualLayout>
              <c:xMode val="edge"/>
              <c:yMode val="edge"/>
              <c:x val="6.2328941555572876E-3"/>
              <c:y val="0.14498802613177003"/>
            </c:manualLayout>
          </c:layout>
          <c:overlay val="0"/>
        </c:title>
        <c:numFmt formatCode="General" sourceLinked="1"/>
        <c:majorTickMark val="out"/>
        <c:minorTickMark val="none"/>
        <c:tickLblPos val="nextTo"/>
        <c:crossAx val="308348928"/>
        <c:crosses val="autoZero"/>
        <c:crossBetween val="between"/>
      </c:valAx>
    </c:plotArea>
    <c:legend>
      <c:legendPos val="r"/>
      <c:layout>
        <c:manualLayout>
          <c:xMode val="edge"/>
          <c:yMode val="edge"/>
          <c:x val="6.7099399703749937E-2"/>
          <c:y val="0.95955053854596162"/>
          <c:w val="0.93170260648112058"/>
          <c:h val="3.9267400522062047E-2"/>
        </c:manualLayout>
      </c:layout>
      <c:overlay val="0"/>
    </c:legend>
    <c:plotVisOnly val="1"/>
    <c:dispBlanksAs val="gap"/>
    <c:showDLblsOverMax val="0"/>
  </c:chart>
  <c:spPr>
    <a:ln>
      <a:noFill/>
    </a:ln>
  </c:spPr>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6749789578010531E-2"/>
          <c:y val="2.012693205101377E-2"/>
          <c:w val="0.89720689088437"/>
          <c:h val="0.8383685565315897"/>
        </c:manualLayout>
      </c:layout>
      <c:barChart>
        <c:barDir val="col"/>
        <c:grouping val="clustered"/>
        <c:varyColors val="0"/>
        <c:ser>
          <c:idx val="0"/>
          <c:order val="0"/>
          <c:tx>
            <c:v>Вероятность состояния сети, соответствующая отказу элемента</c:v>
          </c:tx>
          <c:invertIfNegative val="0"/>
          <c:cat>
            <c:numRef>
              <c:f>'Данные по трубопроводам'!$A$3:$A$292</c:f>
              <c:numCache>
                <c:formatCode>General</c:formatCode>
                <c:ptCount val="29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73</c:v>
                </c:pt>
                <c:pt idx="72">
                  <c:v>74</c:v>
                </c:pt>
                <c:pt idx="73">
                  <c:v>75</c:v>
                </c:pt>
                <c:pt idx="74">
                  <c:v>76</c:v>
                </c:pt>
                <c:pt idx="75">
                  <c:v>77</c:v>
                </c:pt>
                <c:pt idx="76">
                  <c:v>78</c:v>
                </c:pt>
                <c:pt idx="77">
                  <c:v>79</c:v>
                </c:pt>
                <c:pt idx="78">
                  <c:v>80</c:v>
                </c:pt>
                <c:pt idx="79">
                  <c:v>81</c:v>
                </c:pt>
                <c:pt idx="80">
                  <c:v>82</c:v>
                </c:pt>
                <c:pt idx="81">
                  <c:v>83</c:v>
                </c:pt>
                <c:pt idx="82">
                  <c:v>84</c:v>
                </c:pt>
                <c:pt idx="83">
                  <c:v>85</c:v>
                </c:pt>
                <c:pt idx="84">
                  <c:v>86</c:v>
                </c:pt>
                <c:pt idx="85">
                  <c:v>87</c:v>
                </c:pt>
                <c:pt idx="86">
                  <c:v>88</c:v>
                </c:pt>
                <c:pt idx="87">
                  <c:v>89</c:v>
                </c:pt>
                <c:pt idx="88">
                  <c:v>90</c:v>
                </c:pt>
                <c:pt idx="89">
                  <c:v>91</c:v>
                </c:pt>
                <c:pt idx="90">
                  <c:v>92</c:v>
                </c:pt>
                <c:pt idx="91">
                  <c:v>93</c:v>
                </c:pt>
                <c:pt idx="92">
                  <c:v>94</c:v>
                </c:pt>
                <c:pt idx="93">
                  <c:v>95</c:v>
                </c:pt>
                <c:pt idx="94">
                  <c:v>96</c:v>
                </c:pt>
                <c:pt idx="95">
                  <c:v>97</c:v>
                </c:pt>
                <c:pt idx="96">
                  <c:v>98</c:v>
                </c:pt>
                <c:pt idx="97">
                  <c:v>99</c:v>
                </c:pt>
                <c:pt idx="98">
                  <c:v>100</c:v>
                </c:pt>
                <c:pt idx="99">
                  <c:v>101</c:v>
                </c:pt>
                <c:pt idx="100">
                  <c:v>102</c:v>
                </c:pt>
                <c:pt idx="101">
                  <c:v>103</c:v>
                </c:pt>
                <c:pt idx="102">
                  <c:v>104</c:v>
                </c:pt>
                <c:pt idx="103">
                  <c:v>105</c:v>
                </c:pt>
                <c:pt idx="104">
                  <c:v>106</c:v>
                </c:pt>
                <c:pt idx="105">
                  <c:v>107</c:v>
                </c:pt>
                <c:pt idx="106">
                  <c:v>108</c:v>
                </c:pt>
                <c:pt idx="107">
                  <c:v>109</c:v>
                </c:pt>
                <c:pt idx="108">
                  <c:v>110</c:v>
                </c:pt>
                <c:pt idx="109">
                  <c:v>111</c:v>
                </c:pt>
                <c:pt idx="110">
                  <c:v>112</c:v>
                </c:pt>
                <c:pt idx="111">
                  <c:v>113</c:v>
                </c:pt>
                <c:pt idx="112">
                  <c:v>114</c:v>
                </c:pt>
                <c:pt idx="113">
                  <c:v>115</c:v>
                </c:pt>
                <c:pt idx="114">
                  <c:v>116</c:v>
                </c:pt>
                <c:pt idx="115">
                  <c:v>117</c:v>
                </c:pt>
                <c:pt idx="116">
                  <c:v>118</c:v>
                </c:pt>
                <c:pt idx="117">
                  <c:v>119</c:v>
                </c:pt>
                <c:pt idx="118">
                  <c:v>120</c:v>
                </c:pt>
                <c:pt idx="119">
                  <c:v>122</c:v>
                </c:pt>
                <c:pt idx="120">
                  <c:v>123</c:v>
                </c:pt>
                <c:pt idx="121">
                  <c:v>124</c:v>
                </c:pt>
                <c:pt idx="122">
                  <c:v>125</c:v>
                </c:pt>
                <c:pt idx="123">
                  <c:v>126</c:v>
                </c:pt>
                <c:pt idx="124">
                  <c:v>127</c:v>
                </c:pt>
                <c:pt idx="125">
                  <c:v>128</c:v>
                </c:pt>
                <c:pt idx="126">
                  <c:v>129</c:v>
                </c:pt>
                <c:pt idx="127">
                  <c:v>130</c:v>
                </c:pt>
                <c:pt idx="128">
                  <c:v>131</c:v>
                </c:pt>
                <c:pt idx="129">
                  <c:v>132</c:v>
                </c:pt>
                <c:pt idx="130">
                  <c:v>133</c:v>
                </c:pt>
                <c:pt idx="131">
                  <c:v>134</c:v>
                </c:pt>
                <c:pt idx="132">
                  <c:v>135</c:v>
                </c:pt>
                <c:pt idx="133">
                  <c:v>136</c:v>
                </c:pt>
                <c:pt idx="134">
                  <c:v>137</c:v>
                </c:pt>
                <c:pt idx="135">
                  <c:v>138</c:v>
                </c:pt>
                <c:pt idx="136">
                  <c:v>139</c:v>
                </c:pt>
                <c:pt idx="137">
                  <c:v>140</c:v>
                </c:pt>
                <c:pt idx="138">
                  <c:v>141</c:v>
                </c:pt>
                <c:pt idx="139">
                  <c:v>142</c:v>
                </c:pt>
                <c:pt idx="140">
                  <c:v>143</c:v>
                </c:pt>
                <c:pt idx="141">
                  <c:v>144</c:v>
                </c:pt>
                <c:pt idx="142">
                  <c:v>145</c:v>
                </c:pt>
                <c:pt idx="143">
                  <c:v>146</c:v>
                </c:pt>
                <c:pt idx="144">
                  <c:v>147</c:v>
                </c:pt>
                <c:pt idx="145">
                  <c:v>148</c:v>
                </c:pt>
                <c:pt idx="146">
                  <c:v>149</c:v>
                </c:pt>
                <c:pt idx="147">
                  <c:v>150</c:v>
                </c:pt>
                <c:pt idx="148">
                  <c:v>151</c:v>
                </c:pt>
                <c:pt idx="149">
                  <c:v>152</c:v>
                </c:pt>
                <c:pt idx="150">
                  <c:v>153</c:v>
                </c:pt>
                <c:pt idx="151">
                  <c:v>154</c:v>
                </c:pt>
                <c:pt idx="152">
                  <c:v>155</c:v>
                </c:pt>
                <c:pt idx="153">
                  <c:v>156</c:v>
                </c:pt>
                <c:pt idx="154">
                  <c:v>157</c:v>
                </c:pt>
                <c:pt idx="155">
                  <c:v>158</c:v>
                </c:pt>
                <c:pt idx="156">
                  <c:v>159</c:v>
                </c:pt>
                <c:pt idx="157">
                  <c:v>160</c:v>
                </c:pt>
                <c:pt idx="158">
                  <c:v>161</c:v>
                </c:pt>
                <c:pt idx="159">
                  <c:v>162</c:v>
                </c:pt>
                <c:pt idx="160">
                  <c:v>163</c:v>
                </c:pt>
                <c:pt idx="161">
                  <c:v>164</c:v>
                </c:pt>
                <c:pt idx="162">
                  <c:v>165</c:v>
                </c:pt>
                <c:pt idx="163">
                  <c:v>166</c:v>
                </c:pt>
                <c:pt idx="164">
                  <c:v>167</c:v>
                </c:pt>
                <c:pt idx="165">
                  <c:v>168</c:v>
                </c:pt>
                <c:pt idx="166">
                  <c:v>169</c:v>
                </c:pt>
                <c:pt idx="167">
                  <c:v>170</c:v>
                </c:pt>
                <c:pt idx="168">
                  <c:v>171</c:v>
                </c:pt>
                <c:pt idx="169">
                  <c:v>172</c:v>
                </c:pt>
                <c:pt idx="170">
                  <c:v>173</c:v>
                </c:pt>
                <c:pt idx="171">
                  <c:v>174</c:v>
                </c:pt>
                <c:pt idx="172">
                  <c:v>175</c:v>
                </c:pt>
                <c:pt idx="173">
                  <c:v>176</c:v>
                </c:pt>
                <c:pt idx="174">
                  <c:v>177</c:v>
                </c:pt>
                <c:pt idx="175">
                  <c:v>178</c:v>
                </c:pt>
                <c:pt idx="176">
                  <c:v>179</c:v>
                </c:pt>
                <c:pt idx="177">
                  <c:v>180</c:v>
                </c:pt>
                <c:pt idx="178">
                  <c:v>181</c:v>
                </c:pt>
                <c:pt idx="179">
                  <c:v>182</c:v>
                </c:pt>
                <c:pt idx="180">
                  <c:v>183</c:v>
                </c:pt>
                <c:pt idx="181">
                  <c:v>184</c:v>
                </c:pt>
                <c:pt idx="182">
                  <c:v>185</c:v>
                </c:pt>
                <c:pt idx="183">
                  <c:v>186</c:v>
                </c:pt>
                <c:pt idx="184">
                  <c:v>187</c:v>
                </c:pt>
                <c:pt idx="185">
                  <c:v>188</c:v>
                </c:pt>
                <c:pt idx="186">
                  <c:v>189</c:v>
                </c:pt>
                <c:pt idx="187">
                  <c:v>190</c:v>
                </c:pt>
                <c:pt idx="188">
                  <c:v>191</c:v>
                </c:pt>
                <c:pt idx="189">
                  <c:v>192</c:v>
                </c:pt>
                <c:pt idx="190">
                  <c:v>193</c:v>
                </c:pt>
                <c:pt idx="191">
                  <c:v>194</c:v>
                </c:pt>
                <c:pt idx="192">
                  <c:v>195</c:v>
                </c:pt>
                <c:pt idx="193">
                  <c:v>196</c:v>
                </c:pt>
                <c:pt idx="194">
                  <c:v>197</c:v>
                </c:pt>
                <c:pt idx="195">
                  <c:v>198</c:v>
                </c:pt>
                <c:pt idx="196">
                  <c:v>199</c:v>
                </c:pt>
                <c:pt idx="197">
                  <c:v>200</c:v>
                </c:pt>
                <c:pt idx="198">
                  <c:v>201</c:v>
                </c:pt>
                <c:pt idx="199">
                  <c:v>202</c:v>
                </c:pt>
                <c:pt idx="200">
                  <c:v>203</c:v>
                </c:pt>
                <c:pt idx="201">
                  <c:v>204</c:v>
                </c:pt>
                <c:pt idx="202">
                  <c:v>205</c:v>
                </c:pt>
                <c:pt idx="203">
                  <c:v>206</c:v>
                </c:pt>
                <c:pt idx="204">
                  <c:v>207</c:v>
                </c:pt>
                <c:pt idx="205">
                  <c:v>208</c:v>
                </c:pt>
                <c:pt idx="206">
                  <c:v>209</c:v>
                </c:pt>
                <c:pt idx="207">
                  <c:v>210</c:v>
                </c:pt>
                <c:pt idx="208">
                  <c:v>211</c:v>
                </c:pt>
                <c:pt idx="209">
                  <c:v>212</c:v>
                </c:pt>
                <c:pt idx="210">
                  <c:v>213</c:v>
                </c:pt>
                <c:pt idx="211">
                  <c:v>214</c:v>
                </c:pt>
                <c:pt idx="212">
                  <c:v>215</c:v>
                </c:pt>
                <c:pt idx="213">
                  <c:v>216</c:v>
                </c:pt>
                <c:pt idx="214">
                  <c:v>217</c:v>
                </c:pt>
                <c:pt idx="215">
                  <c:v>218</c:v>
                </c:pt>
                <c:pt idx="216">
                  <c:v>219</c:v>
                </c:pt>
                <c:pt idx="217">
                  <c:v>220</c:v>
                </c:pt>
                <c:pt idx="218">
                  <c:v>221</c:v>
                </c:pt>
                <c:pt idx="219">
                  <c:v>222</c:v>
                </c:pt>
                <c:pt idx="220">
                  <c:v>223</c:v>
                </c:pt>
                <c:pt idx="221">
                  <c:v>224</c:v>
                </c:pt>
                <c:pt idx="222">
                  <c:v>225</c:v>
                </c:pt>
                <c:pt idx="223">
                  <c:v>226</c:v>
                </c:pt>
                <c:pt idx="224">
                  <c:v>227</c:v>
                </c:pt>
                <c:pt idx="225">
                  <c:v>228</c:v>
                </c:pt>
                <c:pt idx="226">
                  <c:v>229</c:v>
                </c:pt>
                <c:pt idx="227">
                  <c:v>230</c:v>
                </c:pt>
                <c:pt idx="228">
                  <c:v>231</c:v>
                </c:pt>
                <c:pt idx="229">
                  <c:v>232</c:v>
                </c:pt>
                <c:pt idx="230">
                  <c:v>233</c:v>
                </c:pt>
                <c:pt idx="231">
                  <c:v>234</c:v>
                </c:pt>
                <c:pt idx="232">
                  <c:v>235</c:v>
                </c:pt>
                <c:pt idx="233">
                  <c:v>236</c:v>
                </c:pt>
                <c:pt idx="234">
                  <c:v>237</c:v>
                </c:pt>
                <c:pt idx="235">
                  <c:v>238</c:v>
                </c:pt>
                <c:pt idx="236">
                  <c:v>239</c:v>
                </c:pt>
                <c:pt idx="237">
                  <c:v>240</c:v>
                </c:pt>
                <c:pt idx="238">
                  <c:v>241</c:v>
                </c:pt>
                <c:pt idx="239">
                  <c:v>242</c:v>
                </c:pt>
                <c:pt idx="240">
                  <c:v>243</c:v>
                </c:pt>
                <c:pt idx="241">
                  <c:v>244</c:v>
                </c:pt>
                <c:pt idx="242">
                  <c:v>245</c:v>
                </c:pt>
                <c:pt idx="243">
                  <c:v>246</c:v>
                </c:pt>
                <c:pt idx="244">
                  <c:v>247</c:v>
                </c:pt>
                <c:pt idx="245">
                  <c:v>248</c:v>
                </c:pt>
                <c:pt idx="246">
                  <c:v>249</c:v>
                </c:pt>
                <c:pt idx="247">
                  <c:v>250</c:v>
                </c:pt>
                <c:pt idx="248">
                  <c:v>251</c:v>
                </c:pt>
                <c:pt idx="249">
                  <c:v>252</c:v>
                </c:pt>
                <c:pt idx="250">
                  <c:v>253</c:v>
                </c:pt>
                <c:pt idx="251">
                  <c:v>254</c:v>
                </c:pt>
                <c:pt idx="252">
                  <c:v>255</c:v>
                </c:pt>
                <c:pt idx="253">
                  <c:v>256</c:v>
                </c:pt>
                <c:pt idx="254">
                  <c:v>257</c:v>
                </c:pt>
                <c:pt idx="255">
                  <c:v>258</c:v>
                </c:pt>
                <c:pt idx="256">
                  <c:v>259</c:v>
                </c:pt>
                <c:pt idx="257">
                  <c:v>260</c:v>
                </c:pt>
                <c:pt idx="258">
                  <c:v>261</c:v>
                </c:pt>
                <c:pt idx="259">
                  <c:v>262</c:v>
                </c:pt>
                <c:pt idx="260">
                  <c:v>263</c:v>
                </c:pt>
                <c:pt idx="261">
                  <c:v>264</c:v>
                </c:pt>
                <c:pt idx="262">
                  <c:v>265</c:v>
                </c:pt>
                <c:pt idx="263">
                  <c:v>266</c:v>
                </c:pt>
                <c:pt idx="264">
                  <c:v>267</c:v>
                </c:pt>
                <c:pt idx="265">
                  <c:v>268</c:v>
                </c:pt>
                <c:pt idx="266">
                  <c:v>269</c:v>
                </c:pt>
                <c:pt idx="267">
                  <c:v>270</c:v>
                </c:pt>
                <c:pt idx="268">
                  <c:v>271</c:v>
                </c:pt>
                <c:pt idx="269">
                  <c:v>272</c:v>
                </c:pt>
                <c:pt idx="270">
                  <c:v>273</c:v>
                </c:pt>
                <c:pt idx="271">
                  <c:v>274</c:v>
                </c:pt>
                <c:pt idx="272">
                  <c:v>275</c:v>
                </c:pt>
                <c:pt idx="273">
                  <c:v>276</c:v>
                </c:pt>
                <c:pt idx="274">
                  <c:v>277</c:v>
                </c:pt>
                <c:pt idx="275">
                  <c:v>278</c:v>
                </c:pt>
                <c:pt idx="276">
                  <c:v>279</c:v>
                </c:pt>
                <c:pt idx="277">
                  <c:v>280</c:v>
                </c:pt>
                <c:pt idx="278">
                  <c:v>281</c:v>
                </c:pt>
                <c:pt idx="279">
                  <c:v>282</c:v>
                </c:pt>
                <c:pt idx="280">
                  <c:v>283</c:v>
                </c:pt>
                <c:pt idx="281">
                  <c:v>284</c:v>
                </c:pt>
                <c:pt idx="282">
                  <c:v>285</c:v>
                </c:pt>
                <c:pt idx="283">
                  <c:v>286</c:v>
                </c:pt>
                <c:pt idx="284">
                  <c:v>287</c:v>
                </c:pt>
                <c:pt idx="285">
                  <c:v>288</c:v>
                </c:pt>
                <c:pt idx="286">
                  <c:v>289</c:v>
                </c:pt>
                <c:pt idx="287">
                  <c:v>290</c:v>
                </c:pt>
                <c:pt idx="288">
                  <c:v>291</c:v>
                </c:pt>
                <c:pt idx="289">
                  <c:v>292</c:v>
                </c:pt>
              </c:numCache>
            </c:numRef>
          </c:cat>
          <c:val>
            <c:numRef>
              <c:f>'Данные по трубопроводам'!$L$3:$L$292</c:f>
              <c:numCache>
                <c:formatCode>General</c:formatCode>
                <c:ptCount val="290"/>
                <c:pt idx="0">
                  <c:v>3.717524658232951E-3</c:v>
                </c:pt>
                <c:pt idx="1">
                  <c:v>2.2145654967305815E-3</c:v>
                </c:pt>
                <c:pt idx="2">
                  <c:v>2.7887330537467972E-3</c:v>
                </c:pt>
                <c:pt idx="3">
                  <c:v>1.0522230131032649E-3</c:v>
                </c:pt>
                <c:pt idx="4">
                  <c:v>2.5921865098703137E-3</c:v>
                </c:pt>
                <c:pt idx="5">
                  <c:v>5.2134542739432738E-4</c:v>
                </c:pt>
                <c:pt idx="6">
                  <c:v>2.2072747853179924E-4</c:v>
                </c:pt>
                <c:pt idx="7">
                  <c:v>3.0003277348977802E-4</c:v>
                </c:pt>
                <c:pt idx="8">
                  <c:v>1.3211942526263076E-4</c:v>
                </c:pt>
                <c:pt idx="9">
                  <c:v>4.3918073196472533E-4</c:v>
                </c:pt>
                <c:pt idx="10">
                  <c:v>2.7890179909297735E-4</c:v>
                </c:pt>
                <c:pt idx="11">
                  <c:v>1.8149722654533601E-4</c:v>
                </c:pt>
                <c:pt idx="12">
                  <c:v>1.7118023574126448E-4</c:v>
                </c:pt>
                <c:pt idx="13">
                  <c:v>4.7321687008492172E-5</c:v>
                </c:pt>
                <c:pt idx="14">
                  <c:v>9.9523650591812386E-5</c:v>
                </c:pt>
                <c:pt idx="15">
                  <c:v>1.4243368106078921E-5</c:v>
                </c:pt>
                <c:pt idx="16">
                  <c:v>4.6516856213876803E-5</c:v>
                </c:pt>
                <c:pt idx="17">
                  <c:v>2.8357655428181733E-5</c:v>
                </c:pt>
                <c:pt idx="18">
                  <c:v>6.9319495528645452E-5</c:v>
                </c:pt>
                <c:pt idx="19">
                  <c:v>2.7094956529058928E-4</c:v>
                </c:pt>
                <c:pt idx="20">
                  <c:v>5.5736315708521849E-5</c:v>
                </c:pt>
                <c:pt idx="21">
                  <c:v>1.6186643918877282E-4</c:v>
                </c:pt>
                <c:pt idx="22">
                  <c:v>2.1444184994168249E-4</c:v>
                </c:pt>
                <c:pt idx="23">
                  <c:v>9.1028648282389749E-5</c:v>
                </c:pt>
                <c:pt idx="24">
                  <c:v>7.4993179663064853E-5</c:v>
                </c:pt>
                <c:pt idx="25">
                  <c:v>4.6990504872806013E-5</c:v>
                </c:pt>
                <c:pt idx="26">
                  <c:v>7.4751495550090888E-5</c:v>
                </c:pt>
                <c:pt idx="27">
                  <c:v>1.923952299466904E-4</c:v>
                </c:pt>
                <c:pt idx="28">
                  <c:v>9.5729051304340487E-5</c:v>
                </c:pt>
                <c:pt idx="29">
                  <c:v>7.6129549408331779E-5</c:v>
                </c:pt>
                <c:pt idx="30">
                  <c:v>1.1120086663136737E-4</c:v>
                </c:pt>
                <c:pt idx="31">
                  <c:v>6.8750369955362586E-5</c:v>
                </c:pt>
                <c:pt idx="32">
                  <c:v>4.7862161285348389E-5</c:v>
                </c:pt>
                <c:pt idx="33">
                  <c:v>9.828454342178184E-5</c:v>
                </c:pt>
                <c:pt idx="34">
                  <c:v>5.6992568903018369E-5</c:v>
                </c:pt>
                <c:pt idx="35">
                  <c:v>6.5609017220492246E-5</c:v>
                </c:pt>
                <c:pt idx="36">
                  <c:v>7.1372899176358527E-5</c:v>
                </c:pt>
                <c:pt idx="37">
                  <c:v>8.7305923160734466E-5</c:v>
                </c:pt>
                <c:pt idx="38">
                  <c:v>8.6622339484976384E-6</c:v>
                </c:pt>
                <c:pt idx="39">
                  <c:v>7.1104840195692536E-5</c:v>
                </c:pt>
                <c:pt idx="40">
                  <c:v>8.7475214802484568E-5</c:v>
                </c:pt>
                <c:pt idx="41">
                  <c:v>2.3088130806500739E-5</c:v>
                </c:pt>
                <c:pt idx="42">
                  <c:v>3.7244228952990089E-5</c:v>
                </c:pt>
                <c:pt idx="43">
                  <c:v>5.5792960111326723E-5</c:v>
                </c:pt>
                <c:pt idx="44">
                  <c:v>4.8477370518089527E-5</c:v>
                </c:pt>
                <c:pt idx="45">
                  <c:v>4.5000028568261901E-5</c:v>
                </c:pt>
                <c:pt idx="46">
                  <c:v>3.6885184508128045E-5</c:v>
                </c:pt>
                <c:pt idx="47">
                  <c:v>6.9187380363865984E-6</c:v>
                </c:pt>
                <c:pt idx="48">
                  <c:v>4.0253494087155516E-5</c:v>
                </c:pt>
                <c:pt idx="49">
                  <c:v>5.9997029810175523E-5</c:v>
                </c:pt>
                <c:pt idx="50">
                  <c:v>4.0998243435067335E-4</c:v>
                </c:pt>
                <c:pt idx="51">
                  <c:v>1.7204972065732822E-5</c:v>
                </c:pt>
                <c:pt idx="52">
                  <c:v>3.3035761758927046E-5</c:v>
                </c:pt>
                <c:pt idx="53">
                  <c:v>3.7328017486157236E-4</c:v>
                </c:pt>
                <c:pt idx="54">
                  <c:v>1.6353326255176664E-5</c:v>
                </c:pt>
                <c:pt idx="55">
                  <c:v>1.6229431929255285E-5</c:v>
                </c:pt>
                <c:pt idx="56">
                  <c:v>2.7572246752642339E-4</c:v>
                </c:pt>
                <c:pt idx="57">
                  <c:v>8.4685527819630233E-6</c:v>
                </c:pt>
                <c:pt idx="58">
                  <c:v>4.2112789758336567E-5</c:v>
                </c:pt>
                <c:pt idx="59">
                  <c:v>9.6802814370283627E-6</c:v>
                </c:pt>
                <c:pt idx="60">
                  <c:v>5.6728266510241247E-5</c:v>
                </c:pt>
                <c:pt idx="61">
                  <c:v>1.8248220414015376E-6</c:v>
                </c:pt>
                <c:pt idx="62">
                  <c:v>1.4661890631358906E-4</c:v>
                </c:pt>
                <c:pt idx="63">
                  <c:v>2.7210569680058584E-4</c:v>
                </c:pt>
                <c:pt idx="64">
                  <c:v>1.1255627646995809E-4</c:v>
                </c:pt>
                <c:pt idx="65">
                  <c:v>2.8410187238690224E-5</c:v>
                </c:pt>
                <c:pt idx="66">
                  <c:v>4.6296903253557221E-5</c:v>
                </c:pt>
                <c:pt idx="67">
                  <c:v>4.5958424682271089E-5</c:v>
                </c:pt>
                <c:pt idx="68">
                  <c:v>1.1937478038971249E-5</c:v>
                </c:pt>
                <c:pt idx="69">
                  <c:v>9.8890883443211737E-6</c:v>
                </c:pt>
                <c:pt idx="70">
                  <c:v>1.7293884245024636E-5</c:v>
                </c:pt>
                <c:pt idx="71">
                  <c:v>7.7494065864514757E-5</c:v>
                </c:pt>
                <c:pt idx="72">
                  <c:v>3.027160539937243E-5</c:v>
                </c:pt>
                <c:pt idx="73">
                  <c:v>3.582483633627137E-5</c:v>
                </c:pt>
                <c:pt idx="74">
                  <c:v>4.469813950198637E-5</c:v>
                </c:pt>
                <c:pt idx="75">
                  <c:v>3.726506644413927E-5</c:v>
                </c:pt>
                <c:pt idx="76">
                  <c:v>2.5771142245629573E-5</c:v>
                </c:pt>
                <c:pt idx="77">
                  <c:v>8.4352796132564121E-6</c:v>
                </c:pt>
                <c:pt idx="78">
                  <c:v>3.0554295204422402E-5</c:v>
                </c:pt>
                <c:pt idx="79">
                  <c:v>4.426316446199662E-5</c:v>
                </c:pt>
                <c:pt idx="80">
                  <c:v>3.8644118903572438E-5</c:v>
                </c:pt>
                <c:pt idx="81">
                  <c:v>9.1019647033186243E-5</c:v>
                </c:pt>
                <c:pt idx="82">
                  <c:v>2.2124662546244773E-5</c:v>
                </c:pt>
                <c:pt idx="83">
                  <c:v>1.4256812251442699E-5</c:v>
                </c:pt>
                <c:pt idx="84">
                  <c:v>2.2619313035726323E-5</c:v>
                </c:pt>
                <c:pt idx="85">
                  <c:v>5.5201395517120231E-5</c:v>
                </c:pt>
                <c:pt idx="86">
                  <c:v>5.1700752340885015E-5</c:v>
                </c:pt>
                <c:pt idx="87">
                  <c:v>7.45786781029833E-5</c:v>
                </c:pt>
                <c:pt idx="88">
                  <c:v>1.8881804223789344E-5</c:v>
                </c:pt>
                <c:pt idx="89">
                  <c:v>3.6356803297551987E-5</c:v>
                </c:pt>
                <c:pt idx="90">
                  <c:v>7.7922410283059849E-5</c:v>
                </c:pt>
                <c:pt idx="91">
                  <c:v>6.4063294974707298E-5</c:v>
                </c:pt>
                <c:pt idx="92">
                  <c:v>9.6198839512414382E-5</c:v>
                </c:pt>
                <c:pt idx="93">
                  <c:v>3.3654339247192607E-5</c:v>
                </c:pt>
                <c:pt idx="94">
                  <c:v>3.5171477119598048E-5</c:v>
                </c:pt>
                <c:pt idx="95">
                  <c:v>4.4831178874594124E-5</c:v>
                </c:pt>
                <c:pt idx="96">
                  <c:v>6.8693171637383791E-5</c:v>
                </c:pt>
                <c:pt idx="97">
                  <c:v>7.1332864698683493E-5</c:v>
                </c:pt>
                <c:pt idx="98">
                  <c:v>5.0796899760156876E-5</c:v>
                </c:pt>
                <c:pt idx="99">
                  <c:v>4.9065076087021854E-5</c:v>
                </c:pt>
                <c:pt idx="100">
                  <c:v>4.1657193685983048E-5</c:v>
                </c:pt>
                <c:pt idx="101">
                  <c:v>5.1299468429288046E-5</c:v>
                </c:pt>
                <c:pt idx="102">
                  <c:v>2.3452235069832975E-5</c:v>
                </c:pt>
                <c:pt idx="103">
                  <c:v>8.6443413905407865E-6</c:v>
                </c:pt>
                <c:pt idx="104">
                  <c:v>1.2823790436113646E-5</c:v>
                </c:pt>
                <c:pt idx="105">
                  <c:v>1.5079791972697649E-5</c:v>
                </c:pt>
                <c:pt idx="106">
                  <c:v>1.4881303244750381E-5</c:v>
                </c:pt>
                <c:pt idx="107">
                  <c:v>4.7937966563181417E-6</c:v>
                </c:pt>
                <c:pt idx="108">
                  <c:v>1.9968091903834606E-5</c:v>
                </c:pt>
                <c:pt idx="109">
                  <c:v>2.1587569350136741E-5</c:v>
                </c:pt>
                <c:pt idx="110">
                  <c:v>1.4283158431648152E-5</c:v>
                </c:pt>
                <c:pt idx="111">
                  <c:v>2.5501701158860795E-5</c:v>
                </c:pt>
                <c:pt idx="112">
                  <c:v>3.5996634190905309E-5</c:v>
                </c:pt>
                <c:pt idx="113">
                  <c:v>6.2746670671182963E-5</c:v>
                </c:pt>
                <c:pt idx="114">
                  <c:v>9.1403478370939251E-6</c:v>
                </c:pt>
                <c:pt idx="115">
                  <c:v>5.3470963486601782E-6</c:v>
                </c:pt>
                <c:pt idx="116">
                  <c:v>1.620069319581162E-4</c:v>
                </c:pt>
                <c:pt idx="117">
                  <c:v>1.0891575364079713E-4</c:v>
                </c:pt>
                <c:pt idx="118">
                  <c:v>2.3974451466364125E-5</c:v>
                </c:pt>
                <c:pt idx="119">
                  <c:v>1.9123807660984299E-5</c:v>
                </c:pt>
                <c:pt idx="120">
                  <c:v>1.5844296578422434E-5</c:v>
                </c:pt>
                <c:pt idx="121">
                  <c:v>2.6432436040678774E-5</c:v>
                </c:pt>
                <c:pt idx="122">
                  <c:v>3.136359409125547E-5</c:v>
                </c:pt>
                <c:pt idx="123">
                  <c:v>5.7153924143323378E-6</c:v>
                </c:pt>
                <c:pt idx="124">
                  <c:v>1.533682489671077E-5</c:v>
                </c:pt>
                <c:pt idx="125">
                  <c:v>6.1184618733832482E-5</c:v>
                </c:pt>
                <c:pt idx="126">
                  <c:v>1.7408273770875537E-5</c:v>
                </c:pt>
                <c:pt idx="127">
                  <c:v>4.7213419890679203E-5</c:v>
                </c:pt>
                <c:pt idx="128">
                  <c:v>2.249280967243632E-6</c:v>
                </c:pt>
                <c:pt idx="129">
                  <c:v>2.3683100170609213E-7</c:v>
                </c:pt>
                <c:pt idx="130">
                  <c:v>1.2854845427529586E-5</c:v>
                </c:pt>
                <c:pt idx="131">
                  <c:v>1.3006178249486344E-5</c:v>
                </c:pt>
                <c:pt idx="132">
                  <c:v>4.017004118239885E-5</c:v>
                </c:pt>
                <c:pt idx="133">
                  <c:v>4.01243239519168E-6</c:v>
                </c:pt>
                <c:pt idx="134">
                  <c:v>1.9026369600992905E-5</c:v>
                </c:pt>
                <c:pt idx="135">
                  <c:v>5.9767692898570635E-6</c:v>
                </c:pt>
                <c:pt idx="136">
                  <c:v>1.5850801875673964E-5</c:v>
                </c:pt>
                <c:pt idx="137">
                  <c:v>3.0491689730742738E-5</c:v>
                </c:pt>
                <c:pt idx="138">
                  <c:v>8.897898448777494E-5</c:v>
                </c:pt>
                <c:pt idx="139">
                  <c:v>1.1307067693028614E-4</c:v>
                </c:pt>
                <c:pt idx="140">
                  <c:v>7.4660043641428667E-5</c:v>
                </c:pt>
                <c:pt idx="141">
                  <c:v>3.0169082050773899E-5</c:v>
                </c:pt>
                <c:pt idx="142">
                  <c:v>1.0016010636570157E-5</c:v>
                </c:pt>
                <c:pt idx="143">
                  <c:v>9.2542994393700702E-6</c:v>
                </c:pt>
                <c:pt idx="144">
                  <c:v>4.6335742234402442E-5</c:v>
                </c:pt>
                <c:pt idx="145">
                  <c:v>2.8223622846578797E-5</c:v>
                </c:pt>
                <c:pt idx="146">
                  <c:v>3.3719464206017531E-5</c:v>
                </c:pt>
                <c:pt idx="147">
                  <c:v>1.1782895918317627E-4</c:v>
                </c:pt>
                <c:pt idx="148">
                  <c:v>2.2146465407015675E-4</c:v>
                </c:pt>
                <c:pt idx="149">
                  <c:v>1.271733569579613E-4</c:v>
                </c:pt>
                <c:pt idx="150">
                  <c:v>6.6598723285338357E-6</c:v>
                </c:pt>
                <c:pt idx="151">
                  <c:v>1.1867360682594719E-4</c:v>
                </c:pt>
                <c:pt idx="152">
                  <c:v>2.2487062283434974E-5</c:v>
                </c:pt>
                <c:pt idx="153">
                  <c:v>5.9168980578823109E-5</c:v>
                </c:pt>
                <c:pt idx="154">
                  <c:v>1.6997824757809713E-5</c:v>
                </c:pt>
                <c:pt idx="155">
                  <c:v>1.9152620009210038E-5</c:v>
                </c:pt>
                <c:pt idx="156">
                  <c:v>4.6466380328153457E-5</c:v>
                </c:pt>
                <c:pt idx="157">
                  <c:v>2.9922374802797555E-5</c:v>
                </c:pt>
                <c:pt idx="158">
                  <c:v>6.180834246000537E-5</c:v>
                </c:pt>
                <c:pt idx="159">
                  <c:v>4.4933416806544199E-5</c:v>
                </c:pt>
                <c:pt idx="160">
                  <c:v>2.7022279896047494E-5</c:v>
                </c:pt>
                <c:pt idx="161">
                  <c:v>5.275822322692534E-5</c:v>
                </c:pt>
                <c:pt idx="162">
                  <c:v>4.6233017249579853E-5</c:v>
                </c:pt>
                <c:pt idx="163">
                  <c:v>4.7882177971543962E-5</c:v>
                </c:pt>
                <c:pt idx="164">
                  <c:v>2.2983822846550076E-5</c:v>
                </c:pt>
                <c:pt idx="165">
                  <c:v>1.9828482423936872E-5</c:v>
                </c:pt>
                <c:pt idx="166">
                  <c:v>2.239848640339953E-5</c:v>
                </c:pt>
                <c:pt idx="167">
                  <c:v>1.1129478473350758E-5</c:v>
                </c:pt>
                <c:pt idx="168">
                  <c:v>2.3893039564083329E-5</c:v>
                </c:pt>
                <c:pt idx="169">
                  <c:v>1.4804713283925909E-5</c:v>
                </c:pt>
                <c:pt idx="170">
                  <c:v>1.9308022287798332E-5</c:v>
                </c:pt>
                <c:pt idx="171">
                  <c:v>3.3747813887662527E-5</c:v>
                </c:pt>
                <c:pt idx="172">
                  <c:v>2.2736225209257836E-5</c:v>
                </c:pt>
                <c:pt idx="173">
                  <c:v>2.2271969013838196E-5</c:v>
                </c:pt>
                <c:pt idx="174">
                  <c:v>2.8972710767872577E-5</c:v>
                </c:pt>
                <c:pt idx="175">
                  <c:v>8.435099423841025E-6</c:v>
                </c:pt>
                <c:pt idx="176">
                  <c:v>9.6455572617308127E-6</c:v>
                </c:pt>
                <c:pt idx="177">
                  <c:v>7.4426605524999278E-5</c:v>
                </c:pt>
                <c:pt idx="178">
                  <c:v>4.6631782535090967E-5</c:v>
                </c:pt>
                <c:pt idx="179">
                  <c:v>3.9469408944483458E-5</c:v>
                </c:pt>
                <c:pt idx="180">
                  <c:v>3.1371386419743027E-5</c:v>
                </c:pt>
                <c:pt idx="181">
                  <c:v>1.2820489644197559E-5</c:v>
                </c:pt>
                <c:pt idx="182">
                  <c:v>2.9089179652679484E-5</c:v>
                </c:pt>
                <c:pt idx="183">
                  <c:v>2.8410374452584039E-5</c:v>
                </c:pt>
                <c:pt idx="184">
                  <c:v>4.5470713963346516E-5</c:v>
                </c:pt>
                <c:pt idx="185">
                  <c:v>2.346811808383521E-5</c:v>
                </c:pt>
                <c:pt idx="186">
                  <c:v>2.6923998159231474E-5</c:v>
                </c:pt>
                <c:pt idx="187">
                  <c:v>5.5461968551304341E-5</c:v>
                </c:pt>
                <c:pt idx="188">
                  <c:v>2.7977916775817642E-5</c:v>
                </c:pt>
                <c:pt idx="189">
                  <c:v>2.2640150165574186E-5</c:v>
                </c:pt>
                <c:pt idx="190">
                  <c:v>2.1847986226783724E-5</c:v>
                </c:pt>
                <c:pt idx="191">
                  <c:v>2.8039604023644931E-5</c:v>
                </c:pt>
                <c:pt idx="192">
                  <c:v>3.0297864738902661E-5</c:v>
                </c:pt>
                <c:pt idx="193">
                  <c:v>2.9211376394642161E-5</c:v>
                </c:pt>
                <c:pt idx="194">
                  <c:v>2.8598576232479606E-5</c:v>
                </c:pt>
                <c:pt idx="195">
                  <c:v>1.9508699159130388E-5</c:v>
                </c:pt>
                <c:pt idx="196">
                  <c:v>2.1299123262650172E-5</c:v>
                </c:pt>
                <c:pt idx="197">
                  <c:v>4.3414297712009675E-5</c:v>
                </c:pt>
                <c:pt idx="198">
                  <c:v>2.3385718224651547E-5</c:v>
                </c:pt>
                <c:pt idx="199">
                  <c:v>1.4314811644601284E-5</c:v>
                </c:pt>
                <c:pt idx="200">
                  <c:v>1.7652082943743938E-5</c:v>
                </c:pt>
                <c:pt idx="201">
                  <c:v>7.4668051621240396E-6</c:v>
                </c:pt>
                <c:pt idx="202">
                  <c:v>9.3851245334410146E-6</c:v>
                </c:pt>
                <c:pt idx="203">
                  <c:v>3.68870021430821E-5</c:v>
                </c:pt>
                <c:pt idx="204">
                  <c:v>1.9604887708695249E-5</c:v>
                </c:pt>
                <c:pt idx="205">
                  <c:v>8.1993837561412213E-6</c:v>
                </c:pt>
                <c:pt idx="206">
                  <c:v>1.3480747835075661E-5</c:v>
                </c:pt>
                <c:pt idx="207">
                  <c:v>1.7329125154314544E-5</c:v>
                </c:pt>
                <c:pt idx="208">
                  <c:v>1.5369296246484014E-5</c:v>
                </c:pt>
                <c:pt idx="209">
                  <c:v>1.6601922643909203E-5</c:v>
                </c:pt>
                <c:pt idx="210">
                  <c:v>1.3546456418894236E-5</c:v>
                </c:pt>
                <c:pt idx="211">
                  <c:v>3.3716724535646878E-6</c:v>
                </c:pt>
                <c:pt idx="212">
                  <c:v>7.219847848590602E-6</c:v>
                </c:pt>
                <c:pt idx="213">
                  <c:v>8.5379393806039346E-6</c:v>
                </c:pt>
                <c:pt idx="214">
                  <c:v>6.6656050076539561E-5</c:v>
                </c:pt>
                <c:pt idx="215">
                  <c:v>3.9664166937285852E-5</c:v>
                </c:pt>
                <c:pt idx="216">
                  <c:v>4.1805724455397111E-5</c:v>
                </c:pt>
                <c:pt idx="217">
                  <c:v>2.0636988206977782E-5</c:v>
                </c:pt>
                <c:pt idx="218">
                  <c:v>2.0584477538308313E-5</c:v>
                </c:pt>
                <c:pt idx="219">
                  <c:v>1.2330217807878245E-5</c:v>
                </c:pt>
                <c:pt idx="220">
                  <c:v>2.9618493177683055E-5</c:v>
                </c:pt>
                <c:pt idx="221">
                  <c:v>3.1686898477843498E-5</c:v>
                </c:pt>
                <c:pt idx="222">
                  <c:v>3.1284886751624719E-5</c:v>
                </c:pt>
                <c:pt idx="223">
                  <c:v>4.315669365321348E-6</c:v>
                </c:pt>
                <c:pt idx="224">
                  <c:v>5.6180035767566669E-6</c:v>
                </c:pt>
                <c:pt idx="225">
                  <c:v>1.3316182844772046E-5</c:v>
                </c:pt>
                <c:pt idx="226">
                  <c:v>1.1325277178770444E-5</c:v>
                </c:pt>
                <c:pt idx="227">
                  <c:v>6.6444608520615111E-6</c:v>
                </c:pt>
                <c:pt idx="228">
                  <c:v>2.9694270370741052E-5</c:v>
                </c:pt>
                <c:pt idx="229">
                  <c:v>1.2574492239706575E-5</c:v>
                </c:pt>
                <c:pt idx="230">
                  <c:v>2.126537389922351E-5</c:v>
                </c:pt>
                <c:pt idx="231">
                  <c:v>4.1144965802812966E-5</c:v>
                </c:pt>
                <c:pt idx="232">
                  <c:v>3.7325620321697606E-5</c:v>
                </c:pt>
                <c:pt idx="233">
                  <c:v>1.0536462128349274E-4</c:v>
                </c:pt>
                <c:pt idx="234">
                  <c:v>4.4946604720756081E-5</c:v>
                </c:pt>
                <c:pt idx="235">
                  <c:v>7.9632316694378213E-5</c:v>
                </c:pt>
                <c:pt idx="236">
                  <c:v>3.4093053971916346E-5</c:v>
                </c:pt>
                <c:pt idx="237">
                  <c:v>2.3084426873907531E-5</c:v>
                </c:pt>
                <c:pt idx="238">
                  <c:v>2.1933010751064815E-5</c:v>
                </c:pt>
                <c:pt idx="239">
                  <c:v>7.3501234643777468E-6</c:v>
                </c:pt>
                <c:pt idx="240">
                  <c:v>9.026235179994453E-6</c:v>
                </c:pt>
                <c:pt idx="241">
                  <c:v>1.056497034828562E-5</c:v>
                </c:pt>
                <c:pt idx="242">
                  <c:v>1.2947015085442057E-5</c:v>
                </c:pt>
                <c:pt idx="243">
                  <c:v>2.0611327686677641E-5</c:v>
                </c:pt>
                <c:pt idx="244">
                  <c:v>1.7318355709398448E-6</c:v>
                </c:pt>
                <c:pt idx="245">
                  <c:v>1.551725343442067E-5</c:v>
                </c:pt>
                <c:pt idx="246">
                  <c:v>7.6647067067746871E-6</c:v>
                </c:pt>
                <c:pt idx="247">
                  <c:v>2.8430551161354573E-6</c:v>
                </c:pt>
                <c:pt idx="248">
                  <c:v>4.9221209802417374E-6</c:v>
                </c:pt>
                <c:pt idx="249">
                  <c:v>5.8670650437018943E-6</c:v>
                </c:pt>
                <c:pt idx="250">
                  <c:v>7.5942444910827151E-6</c:v>
                </c:pt>
                <c:pt idx="251">
                  <c:v>6.9816619935831619E-6</c:v>
                </c:pt>
                <c:pt idx="252">
                  <c:v>1.0347520829243433E-5</c:v>
                </c:pt>
                <c:pt idx="253">
                  <c:v>6.1885976113912253E-6</c:v>
                </c:pt>
                <c:pt idx="254">
                  <c:v>4.6791102887573981E-6</c:v>
                </c:pt>
                <c:pt idx="255">
                  <c:v>1.1821214975827545E-5</c:v>
                </c:pt>
                <c:pt idx="256">
                  <c:v>8.9583454280324247E-6</c:v>
                </c:pt>
                <c:pt idx="257">
                  <c:v>4.6569207656270535E-6</c:v>
                </c:pt>
                <c:pt idx="258">
                  <c:v>9.1640026838063317E-6</c:v>
                </c:pt>
                <c:pt idx="259">
                  <c:v>2.5951419217532554E-5</c:v>
                </c:pt>
                <c:pt idx="260">
                  <c:v>1.5889424917713947E-5</c:v>
                </c:pt>
                <c:pt idx="261">
                  <c:v>1.7560044101166239E-5</c:v>
                </c:pt>
                <c:pt idx="262">
                  <c:v>1.6705185510517762E-5</c:v>
                </c:pt>
                <c:pt idx="263">
                  <c:v>1.1953097092282433E-5</c:v>
                </c:pt>
                <c:pt idx="264">
                  <c:v>1.3487488652587933E-5</c:v>
                </c:pt>
                <c:pt idx="265">
                  <c:v>9.0496887277679957E-6</c:v>
                </c:pt>
                <c:pt idx="266">
                  <c:v>1.7912397324497336E-5</c:v>
                </c:pt>
                <c:pt idx="267">
                  <c:v>4.450710096064016E-6</c:v>
                </c:pt>
                <c:pt idx="268">
                  <c:v>1.3334631898872605E-5</c:v>
                </c:pt>
                <c:pt idx="269">
                  <c:v>1.0718365235967236E-5</c:v>
                </c:pt>
                <c:pt idx="270">
                  <c:v>2.0445198486024768E-3</c:v>
                </c:pt>
                <c:pt idx="271">
                  <c:v>2.0188442635996523E-4</c:v>
                </c:pt>
                <c:pt idx="272">
                  <c:v>6.4002245646586746E-5</c:v>
                </c:pt>
                <c:pt idx="273">
                  <c:v>6.52104418892864E-5</c:v>
                </c:pt>
                <c:pt idx="274">
                  <c:v>2.1217943347468937E-5</c:v>
                </c:pt>
                <c:pt idx="275">
                  <c:v>3.3000501080438605E-5</c:v>
                </c:pt>
                <c:pt idx="276">
                  <c:v>5.3376598967029463E-5</c:v>
                </c:pt>
                <c:pt idx="277">
                  <c:v>2.4673087198977347E-5</c:v>
                </c:pt>
                <c:pt idx="278">
                  <c:v>5.0217087210675588E-5</c:v>
                </c:pt>
                <c:pt idx="279">
                  <c:v>4.1592004388758499E-5</c:v>
                </c:pt>
                <c:pt idx="280">
                  <c:v>3.0748504889236137E-5</c:v>
                </c:pt>
                <c:pt idx="281">
                  <c:v>2.255901299825428E-5</c:v>
                </c:pt>
                <c:pt idx="282">
                  <c:v>2.8552321144794585E-5</c:v>
                </c:pt>
                <c:pt idx="283">
                  <c:v>3.0875594002243719E-5</c:v>
                </c:pt>
                <c:pt idx="284">
                  <c:v>4.2448462366719765E-5</c:v>
                </c:pt>
                <c:pt idx="285">
                  <c:v>3.5465767905371947E-5</c:v>
                </c:pt>
                <c:pt idx="286">
                  <c:v>3.2719592382061748E-5</c:v>
                </c:pt>
                <c:pt idx="287">
                  <c:v>3.1068141091765985E-5</c:v>
                </c:pt>
                <c:pt idx="288">
                  <c:v>4.525678261121388E-5</c:v>
                </c:pt>
                <c:pt idx="289">
                  <c:v>4.6661674251661325E-5</c:v>
                </c:pt>
              </c:numCache>
            </c:numRef>
          </c:val>
        </c:ser>
        <c:dLbls>
          <c:showLegendKey val="0"/>
          <c:showVal val="0"/>
          <c:showCatName val="0"/>
          <c:showSerName val="0"/>
          <c:showPercent val="0"/>
          <c:showBubbleSize val="0"/>
        </c:dLbls>
        <c:gapWidth val="150"/>
        <c:axId val="339744768"/>
        <c:axId val="308687360"/>
      </c:barChart>
      <c:catAx>
        <c:axId val="339744768"/>
        <c:scaling>
          <c:orientation val="minMax"/>
        </c:scaling>
        <c:delete val="0"/>
        <c:axPos val="b"/>
        <c:title>
          <c:tx>
            <c:rich>
              <a:bodyPr/>
              <a:lstStyle/>
              <a:p>
                <a:pPr>
                  <a:defRPr/>
                </a:pPr>
                <a:r>
                  <a:rPr lang="ru-RU"/>
                  <a:t>Элемент ТС</a:t>
                </a:r>
              </a:p>
            </c:rich>
          </c:tx>
          <c:overlay val="0"/>
        </c:title>
        <c:numFmt formatCode="General" sourceLinked="1"/>
        <c:majorTickMark val="out"/>
        <c:minorTickMark val="none"/>
        <c:tickLblPos val="nextTo"/>
        <c:crossAx val="308687360"/>
        <c:crosses val="autoZero"/>
        <c:auto val="1"/>
        <c:lblAlgn val="ctr"/>
        <c:lblOffset val="100"/>
        <c:noMultiLvlLbl val="0"/>
      </c:catAx>
      <c:valAx>
        <c:axId val="308687360"/>
        <c:scaling>
          <c:orientation val="minMax"/>
        </c:scaling>
        <c:delete val="0"/>
        <c:axPos val="l"/>
        <c:majorGridlines/>
        <c:title>
          <c:tx>
            <c:rich>
              <a:bodyPr rot="-5400000" vert="horz"/>
              <a:lstStyle/>
              <a:p>
                <a:pPr>
                  <a:defRPr sz="1100" b="0">
                    <a:latin typeface="Times New Roman" pitchFamily="18" charset="0"/>
                    <a:cs typeface="Times New Roman" pitchFamily="18" charset="0"/>
                  </a:defRPr>
                </a:pPr>
                <a:r>
                  <a:rPr lang="ru-RU" sz="1100" b="0">
                    <a:latin typeface="Times New Roman" pitchFamily="18" charset="0"/>
                    <a:cs typeface="Times New Roman" pitchFamily="18" charset="0"/>
                  </a:rPr>
                  <a:t>Вероятность состояния сети, соответствующая отказу элемента, отн.ед.</a:t>
                </a:r>
              </a:p>
            </c:rich>
          </c:tx>
          <c:layout>
            <c:manualLayout>
              <c:xMode val="edge"/>
              <c:yMode val="edge"/>
              <c:x val="8.1868846090633364E-3"/>
              <c:y val="6.3580983012961542E-2"/>
            </c:manualLayout>
          </c:layout>
          <c:overlay val="0"/>
        </c:title>
        <c:numFmt formatCode="General" sourceLinked="1"/>
        <c:majorTickMark val="out"/>
        <c:minorTickMark val="none"/>
        <c:tickLblPos val="nextTo"/>
        <c:crossAx val="339744768"/>
        <c:crosses val="autoZero"/>
        <c:crossBetween val="between"/>
      </c:valAx>
    </c:plotArea>
    <c:legend>
      <c:legendPos val="r"/>
      <c:layout>
        <c:manualLayout>
          <c:xMode val="edge"/>
          <c:yMode val="edge"/>
          <c:x val="0.17722551758829011"/>
          <c:y val="0.95988692164924472"/>
          <c:w val="0.79192477600641475"/>
          <c:h val="3.9768988414020504E-2"/>
        </c:manualLayout>
      </c:layout>
      <c:overlay val="0"/>
    </c:legend>
    <c:plotVisOnly val="1"/>
    <c:dispBlanksAs val="gap"/>
    <c:showDLblsOverMax val="0"/>
  </c:chart>
  <c:spPr>
    <a:ln>
      <a:noFill/>
    </a:ln>
  </c:spPr>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938840654249478"/>
          <c:y val="2.4775490675147144E-2"/>
          <c:w val="0.86012466171122082"/>
          <c:h val="0.75666468698711931"/>
        </c:manualLayout>
      </c:layout>
      <c:barChart>
        <c:barDir val="col"/>
        <c:grouping val="clustered"/>
        <c:varyColors val="0"/>
        <c:ser>
          <c:idx val="0"/>
          <c:order val="0"/>
          <c:tx>
            <c:v>Коэффициент готовности системы к теплоснабжению потребителя</c:v>
          </c:tx>
          <c:spPr>
            <a:solidFill>
              <a:schemeClr val="accent5">
                <a:lumMod val="75000"/>
              </a:schemeClr>
            </a:solidFill>
          </c:spPr>
          <c:invertIfNegative val="0"/>
          <c:val>
            <c:numRef>
              <c:f>'Показатели надёжности потребите'!$C$5:$C$224</c:f>
              <c:numCache>
                <c:formatCode>0.000</c:formatCode>
                <c:ptCount val="220"/>
                <c:pt idx="0">
                  <c:v>0.9976895934793909</c:v>
                </c:pt>
                <c:pt idx="1">
                  <c:v>0.99762438303750156</c:v>
                </c:pt>
                <c:pt idx="2">
                  <c:v>0.99760316509415414</c:v>
                </c:pt>
                <c:pt idx="3">
                  <c:v>0.99757016459307368</c:v>
                </c:pt>
                <c:pt idx="4">
                  <c:v>0.9975167879941067</c:v>
                </c:pt>
                <c:pt idx="5">
                  <c:v>0.9975167879941067</c:v>
                </c:pt>
                <c:pt idx="6">
                  <c:v>0.9975167879941067</c:v>
                </c:pt>
                <c:pt idx="7">
                  <c:v>0.99957281259358355</c:v>
                </c:pt>
                <c:pt idx="8">
                  <c:v>0.99957281259358355</c:v>
                </c:pt>
                <c:pt idx="9">
                  <c:v>0.99885819143125221</c:v>
                </c:pt>
                <c:pt idx="10">
                  <c:v>0.9998830101095123</c:v>
                </c:pt>
                <c:pt idx="11">
                  <c:v>0.99973456638115732</c:v>
                </c:pt>
                <c:pt idx="12">
                  <c:v>0.99946246068435673</c:v>
                </c:pt>
                <c:pt idx="13">
                  <c:v>0.99927519731739456</c:v>
                </c:pt>
                <c:pt idx="14">
                  <c:v>0.99922923889271231</c:v>
                </c:pt>
                <c:pt idx="15">
                  <c:v>0.99921730141467335</c:v>
                </c:pt>
                <c:pt idx="16">
                  <c:v>0.99920741232632904</c:v>
                </c:pt>
                <c:pt idx="17">
                  <c:v>0.99919011844208394</c:v>
                </c:pt>
                <c:pt idx="18">
                  <c:v>0.99999999999999989</c:v>
                </c:pt>
                <c:pt idx="19">
                  <c:v>0.99999999999999989</c:v>
                </c:pt>
                <c:pt idx="20">
                  <c:v>0.99999999999999989</c:v>
                </c:pt>
                <c:pt idx="21">
                  <c:v>0.99999999999999989</c:v>
                </c:pt>
                <c:pt idx="22">
                  <c:v>0.99999999999999989</c:v>
                </c:pt>
                <c:pt idx="23">
                  <c:v>0.99999999999999989</c:v>
                </c:pt>
                <c:pt idx="24">
                  <c:v>0.99999999999999989</c:v>
                </c:pt>
                <c:pt idx="25">
                  <c:v>0.99999999999999989</c:v>
                </c:pt>
                <c:pt idx="26">
                  <c:v>0.99999999999999989</c:v>
                </c:pt>
                <c:pt idx="27">
                  <c:v>0.99999999999999989</c:v>
                </c:pt>
                <c:pt idx="28">
                  <c:v>0.99999999999999989</c:v>
                </c:pt>
                <c:pt idx="29">
                  <c:v>0.99999999999999989</c:v>
                </c:pt>
                <c:pt idx="30">
                  <c:v>0.99999999999999989</c:v>
                </c:pt>
                <c:pt idx="31">
                  <c:v>0.99999999999999989</c:v>
                </c:pt>
                <c:pt idx="32">
                  <c:v>0.99999999999999989</c:v>
                </c:pt>
                <c:pt idx="33">
                  <c:v>0.99999999999999989</c:v>
                </c:pt>
                <c:pt idx="34">
                  <c:v>0.99999999999999989</c:v>
                </c:pt>
                <c:pt idx="35">
                  <c:v>0.99999999999999989</c:v>
                </c:pt>
                <c:pt idx="36">
                  <c:v>0.99999999999999989</c:v>
                </c:pt>
                <c:pt idx="37">
                  <c:v>0.99999999999999989</c:v>
                </c:pt>
                <c:pt idx="38">
                  <c:v>0.99999999999999989</c:v>
                </c:pt>
                <c:pt idx="39">
                  <c:v>0.99999999999999989</c:v>
                </c:pt>
                <c:pt idx="40">
                  <c:v>0.99999999999999989</c:v>
                </c:pt>
                <c:pt idx="41">
                  <c:v>0.99999999999999989</c:v>
                </c:pt>
                <c:pt idx="42">
                  <c:v>0.99999999999999989</c:v>
                </c:pt>
                <c:pt idx="43">
                  <c:v>0.99999999999999989</c:v>
                </c:pt>
                <c:pt idx="44">
                  <c:v>0.99999999999999989</c:v>
                </c:pt>
                <c:pt idx="45">
                  <c:v>0.99999999999999989</c:v>
                </c:pt>
                <c:pt idx="46">
                  <c:v>0.99925792709407379</c:v>
                </c:pt>
                <c:pt idx="47">
                  <c:v>0.99895789432058402</c:v>
                </c:pt>
                <c:pt idx="48">
                  <c:v>0.99838659416335662</c:v>
                </c:pt>
                <c:pt idx="49">
                  <c:v>0.99770769321496855</c:v>
                </c:pt>
                <c:pt idx="50">
                  <c:v>0.99999999999999989</c:v>
                </c:pt>
                <c:pt idx="51">
                  <c:v>0.99999999999999989</c:v>
                </c:pt>
                <c:pt idx="52">
                  <c:v>0.99999999999999989</c:v>
                </c:pt>
                <c:pt idx="53">
                  <c:v>0.99999999999999989</c:v>
                </c:pt>
                <c:pt idx="54">
                  <c:v>0.99999999999999989</c:v>
                </c:pt>
                <c:pt idx="55">
                  <c:v>0.99999999999999989</c:v>
                </c:pt>
                <c:pt idx="56">
                  <c:v>0.99999999999999989</c:v>
                </c:pt>
                <c:pt idx="57">
                  <c:v>0.99999999999999989</c:v>
                </c:pt>
                <c:pt idx="58">
                  <c:v>0.99999999999999989</c:v>
                </c:pt>
                <c:pt idx="59">
                  <c:v>0.99999999999999989</c:v>
                </c:pt>
                <c:pt idx="60">
                  <c:v>0.99999999999999989</c:v>
                </c:pt>
                <c:pt idx="61">
                  <c:v>0.99999999999999989</c:v>
                </c:pt>
                <c:pt idx="62">
                  <c:v>0.99999999999999989</c:v>
                </c:pt>
                <c:pt idx="63">
                  <c:v>0.99999999999999989</c:v>
                </c:pt>
                <c:pt idx="64">
                  <c:v>0.99999999999999989</c:v>
                </c:pt>
                <c:pt idx="65">
                  <c:v>0.99999999999999989</c:v>
                </c:pt>
                <c:pt idx="66">
                  <c:v>0.99999999999999989</c:v>
                </c:pt>
                <c:pt idx="67">
                  <c:v>0.99999999999999989</c:v>
                </c:pt>
                <c:pt idx="68">
                  <c:v>0.99999999999999989</c:v>
                </c:pt>
                <c:pt idx="69">
                  <c:v>0.99999999999999989</c:v>
                </c:pt>
                <c:pt idx="70">
                  <c:v>0.99999999999999989</c:v>
                </c:pt>
                <c:pt idx="71">
                  <c:v>0.99999999999999989</c:v>
                </c:pt>
                <c:pt idx="72">
                  <c:v>0.99999999999999989</c:v>
                </c:pt>
                <c:pt idx="73">
                  <c:v>0.99999999999999989</c:v>
                </c:pt>
                <c:pt idx="74">
                  <c:v>0.99999999999999989</c:v>
                </c:pt>
                <c:pt idx="75">
                  <c:v>0.99999999999999989</c:v>
                </c:pt>
                <c:pt idx="76">
                  <c:v>0.99999999999999989</c:v>
                </c:pt>
                <c:pt idx="77">
                  <c:v>0.99999999999999989</c:v>
                </c:pt>
                <c:pt idx="78">
                  <c:v>0.99999999999999989</c:v>
                </c:pt>
                <c:pt idx="79">
                  <c:v>0.99999999999999989</c:v>
                </c:pt>
                <c:pt idx="80">
                  <c:v>0.99999999999999989</c:v>
                </c:pt>
                <c:pt idx="81">
                  <c:v>0.99997751293771653</c:v>
                </c:pt>
                <c:pt idx="82">
                  <c:v>0.99994083101942111</c:v>
                </c:pt>
                <c:pt idx="83">
                  <c:v>0.99985821419432597</c:v>
                </c:pt>
                <c:pt idx="84">
                  <c:v>0.99982829181952315</c:v>
                </c:pt>
                <c:pt idx="85">
                  <c:v>0.99976648347706309</c:v>
                </c:pt>
                <c:pt idx="86">
                  <c:v>0.9996945277803605</c:v>
                </c:pt>
                <c:pt idx="87">
                  <c:v>0.99964176955713357</c:v>
                </c:pt>
                <c:pt idx="88">
                  <c:v>0.99959553653988398</c:v>
                </c:pt>
                <c:pt idx="89">
                  <c:v>0.99954765436191251</c:v>
                </c:pt>
                <c:pt idx="90">
                  <c:v>0.99952467053906591</c:v>
                </c:pt>
                <c:pt idx="91">
                  <c:v>0.99948244357023863</c:v>
                </c:pt>
                <c:pt idx="92">
                  <c:v>0.99944742105220119</c:v>
                </c:pt>
                <c:pt idx="93">
                  <c:v>0.99944742105220119</c:v>
                </c:pt>
                <c:pt idx="94">
                  <c:v>0.99941330831662945</c:v>
                </c:pt>
                <c:pt idx="95">
                  <c:v>0.99937956050274179</c:v>
                </c:pt>
                <c:pt idx="96">
                  <c:v>0.99935682427753247</c:v>
                </c:pt>
                <c:pt idx="97">
                  <c:v>0.99933455230851864</c:v>
                </c:pt>
                <c:pt idx="98">
                  <c:v>0.99933455230851864</c:v>
                </c:pt>
                <c:pt idx="99">
                  <c:v>0.99933455230851864</c:v>
                </c:pt>
                <c:pt idx="100">
                  <c:v>0.99933455230851864</c:v>
                </c:pt>
                <c:pt idx="101">
                  <c:v>0.99999999999999989</c:v>
                </c:pt>
                <c:pt idx="102">
                  <c:v>0.99999999999999989</c:v>
                </c:pt>
                <c:pt idx="103">
                  <c:v>0.99999999999999989</c:v>
                </c:pt>
                <c:pt idx="104">
                  <c:v>0.99999999999999989</c:v>
                </c:pt>
                <c:pt idx="105">
                  <c:v>0.99999999999999989</c:v>
                </c:pt>
                <c:pt idx="106">
                  <c:v>0.99999999999999989</c:v>
                </c:pt>
                <c:pt idx="107">
                  <c:v>0.99999999999999989</c:v>
                </c:pt>
                <c:pt idx="108">
                  <c:v>0.99999999999999989</c:v>
                </c:pt>
                <c:pt idx="109">
                  <c:v>0.99999999999999989</c:v>
                </c:pt>
                <c:pt idx="110">
                  <c:v>0.99999999999999989</c:v>
                </c:pt>
                <c:pt idx="111">
                  <c:v>0.99999999999999989</c:v>
                </c:pt>
                <c:pt idx="112">
                  <c:v>0.99999999999999989</c:v>
                </c:pt>
                <c:pt idx="113">
                  <c:v>0.99999999999999989</c:v>
                </c:pt>
                <c:pt idx="114">
                  <c:v>0.99999999999999989</c:v>
                </c:pt>
                <c:pt idx="115">
                  <c:v>0.99999999999999989</c:v>
                </c:pt>
                <c:pt idx="116">
                  <c:v>0.99999999999999989</c:v>
                </c:pt>
                <c:pt idx="117">
                  <c:v>0.99999999999999989</c:v>
                </c:pt>
                <c:pt idx="118">
                  <c:v>0.99999999999999989</c:v>
                </c:pt>
                <c:pt idx="119">
                  <c:v>0.99999999999999989</c:v>
                </c:pt>
                <c:pt idx="120">
                  <c:v>0.99997936301179291</c:v>
                </c:pt>
                <c:pt idx="121">
                  <c:v>0.99995877853425463</c:v>
                </c:pt>
                <c:pt idx="122">
                  <c:v>0.99994644831644675</c:v>
                </c:pt>
                <c:pt idx="123">
                  <c:v>0.99991682982326902</c:v>
                </c:pt>
                <c:pt idx="124">
                  <c:v>0.99988514292479125</c:v>
                </c:pt>
                <c:pt idx="125">
                  <c:v>0.99985385803803961</c:v>
                </c:pt>
                <c:pt idx="126">
                  <c:v>0.99984954236867429</c:v>
                </c:pt>
                <c:pt idx="127">
                  <c:v>0.9998439243650975</c:v>
                </c:pt>
                <c:pt idx="128">
                  <c:v>0.99983060818225278</c:v>
                </c:pt>
                <c:pt idx="129">
                  <c:v>0.99981263844422197</c:v>
                </c:pt>
                <c:pt idx="130">
                  <c:v>0.99978294417385116</c:v>
                </c:pt>
                <c:pt idx="131">
                  <c:v>0.99977036968161148</c:v>
                </c:pt>
                <c:pt idx="132">
                  <c:v>0.99974910430771224</c:v>
                </c:pt>
                <c:pt idx="133">
                  <c:v>0.99998568518835529</c:v>
                </c:pt>
                <c:pt idx="134">
                  <c:v>0.9999680331054116</c:v>
                </c:pt>
                <c:pt idx="135">
                  <c:v>0.99996056630024943</c:v>
                </c:pt>
                <c:pt idx="136">
                  <c:v>0.99995118117571602</c:v>
                </c:pt>
                <c:pt idx="137">
                  <c:v>0.99991429417357292</c:v>
                </c:pt>
                <c:pt idx="138">
                  <c:v>0.99989468928586422</c:v>
                </c:pt>
                <c:pt idx="139">
                  <c:v>0.99988648990210804</c:v>
                </c:pt>
                <c:pt idx="140">
                  <c:v>0.99987300915427302</c:v>
                </c:pt>
                <c:pt idx="141">
                  <c:v>0.99985568002911873</c:v>
                </c:pt>
                <c:pt idx="142">
                  <c:v>0.99984031073287216</c:v>
                </c:pt>
                <c:pt idx="143">
                  <c:v>0.99982370881022831</c:v>
                </c:pt>
                <c:pt idx="144">
                  <c:v>0.99982370881022831</c:v>
                </c:pt>
                <c:pt idx="145">
                  <c:v>0.99981016235380937</c:v>
                </c:pt>
                <c:pt idx="146">
                  <c:v>0.99979957083350723</c:v>
                </c:pt>
                <c:pt idx="147">
                  <c:v>0.99979103289412663</c:v>
                </c:pt>
                <c:pt idx="148">
                  <c:v>0.99999999999999989</c:v>
                </c:pt>
                <c:pt idx="149">
                  <c:v>0.99999999999999989</c:v>
                </c:pt>
                <c:pt idx="150">
                  <c:v>0.99999999999999989</c:v>
                </c:pt>
                <c:pt idx="151">
                  <c:v>0.99999999999999989</c:v>
                </c:pt>
                <c:pt idx="152">
                  <c:v>0.99999999999999989</c:v>
                </c:pt>
                <c:pt idx="153">
                  <c:v>0.99999999999999989</c:v>
                </c:pt>
                <c:pt idx="154">
                  <c:v>0.99999999999999989</c:v>
                </c:pt>
                <c:pt idx="155">
                  <c:v>0.99999999999999989</c:v>
                </c:pt>
                <c:pt idx="156">
                  <c:v>0.99999999999999989</c:v>
                </c:pt>
                <c:pt idx="157">
                  <c:v>0.99999999999999989</c:v>
                </c:pt>
                <c:pt idx="158">
                  <c:v>0.99999999999999989</c:v>
                </c:pt>
                <c:pt idx="159">
                  <c:v>0.99999999999999989</c:v>
                </c:pt>
                <c:pt idx="160">
                  <c:v>0.99999999999999989</c:v>
                </c:pt>
                <c:pt idx="161">
                  <c:v>0.99999999999999989</c:v>
                </c:pt>
                <c:pt idx="162">
                  <c:v>0.99999999999999989</c:v>
                </c:pt>
                <c:pt idx="163">
                  <c:v>0.99999264987653558</c:v>
                </c:pt>
                <c:pt idx="164">
                  <c:v>0.99998362364135551</c:v>
                </c:pt>
                <c:pt idx="165">
                  <c:v>0.99997305867100728</c:v>
                </c:pt>
                <c:pt idx="166">
                  <c:v>0.9999601116559218</c:v>
                </c:pt>
                <c:pt idx="167">
                  <c:v>0.99993950032823509</c:v>
                </c:pt>
                <c:pt idx="168">
                  <c:v>0.99993776849266425</c:v>
                </c:pt>
                <c:pt idx="169">
                  <c:v>0.99992225123922973</c:v>
                </c:pt>
                <c:pt idx="170">
                  <c:v>0.99991458653252296</c:v>
                </c:pt>
                <c:pt idx="171">
                  <c:v>0.99991174347740686</c:v>
                </c:pt>
                <c:pt idx="172">
                  <c:v>0.99990682135642661</c:v>
                </c:pt>
                <c:pt idx="173">
                  <c:v>0.99990095429138293</c:v>
                </c:pt>
                <c:pt idx="174">
                  <c:v>0.99989336004689189</c:v>
                </c:pt>
                <c:pt idx="175">
                  <c:v>0.99988637838489824</c:v>
                </c:pt>
                <c:pt idx="176">
                  <c:v>0.99987603086406895</c:v>
                </c:pt>
                <c:pt idx="177">
                  <c:v>0.99986984226645759</c:v>
                </c:pt>
                <c:pt idx="178">
                  <c:v>0.9998651631561688</c:v>
                </c:pt>
                <c:pt idx="179">
                  <c:v>0.99985334194119302</c:v>
                </c:pt>
                <c:pt idx="180">
                  <c:v>0.999844383595765</c:v>
                </c:pt>
                <c:pt idx="181">
                  <c:v>0.99983972667499932</c:v>
                </c:pt>
                <c:pt idx="182">
                  <c:v>0.99983056267231551</c:v>
                </c:pt>
                <c:pt idx="183">
                  <c:v>0.9998261692100725</c:v>
                </c:pt>
                <c:pt idx="184">
                  <c:v>0.99978717963525487</c:v>
                </c:pt>
                <c:pt idx="185">
                  <c:v>0.99974291647079283</c:v>
                </c:pt>
                <c:pt idx="186">
                  <c:v>0.9997042723518893</c:v>
                </c:pt>
                <c:pt idx="187">
                  <c:v>0.99961325270485613</c:v>
                </c:pt>
                <c:pt idx="188">
                  <c:v>0.99955425191702263</c:v>
                </c:pt>
                <c:pt idx="189">
                  <c:v>0.99944734976916472</c:v>
                </c:pt>
                <c:pt idx="190">
                  <c:v>0.99935388928683788</c:v>
                </c:pt>
                <c:pt idx="191">
                  <c:v>0.99931753248354038</c:v>
                </c:pt>
                <c:pt idx="192">
                  <c:v>0.99931753248354038</c:v>
                </c:pt>
                <c:pt idx="193">
                  <c:v>0.99923961007325723</c:v>
                </c:pt>
                <c:pt idx="194">
                  <c:v>0.99917554677828258</c:v>
                </c:pt>
                <c:pt idx="195">
                  <c:v>0.99917554677828258</c:v>
                </c:pt>
                <c:pt idx="196">
                  <c:v>0.99907934793877018</c:v>
                </c:pt>
                <c:pt idx="197">
                  <c:v>0.99907934793877018</c:v>
                </c:pt>
                <c:pt idx="198">
                  <c:v>0.999045693599523</c:v>
                </c:pt>
                <c:pt idx="199">
                  <c:v>0.99901052212240338</c:v>
                </c:pt>
                <c:pt idx="200">
                  <c:v>0.99896569094352872</c:v>
                </c:pt>
                <c:pt idx="201">
                  <c:v>0.99889699777189134</c:v>
                </c:pt>
                <c:pt idx="202">
                  <c:v>0.99882566490719271</c:v>
                </c:pt>
                <c:pt idx="203">
                  <c:v>0.9987258029313455</c:v>
                </c:pt>
                <c:pt idx="204">
                  <c:v>0.99868414573765951</c:v>
                </c:pt>
                <c:pt idx="205">
                  <c:v>0.99863284626923021</c:v>
                </c:pt>
                <c:pt idx="206">
                  <c:v>0.99860074969276991</c:v>
                </c:pt>
                <c:pt idx="207">
                  <c:v>0.99858792590233381</c:v>
                </c:pt>
                <c:pt idx="208">
                  <c:v>0.99857284611036112</c:v>
                </c:pt>
                <c:pt idx="209">
                  <c:v>0.99853320291855618</c:v>
                </c:pt>
                <c:pt idx="210">
                  <c:v>0.99851161534920607</c:v>
                </c:pt>
                <c:pt idx="211">
                  <c:v>0.99851161534920607</c:v>
                </c:pt>
                <c:pt idx="212">
                  <c:v>0.99999999999999989</c:v>
                </c:pt>
                <c:pt idx="213">
                  <c:v>0.99999999999999989</c:v>
                </c:pt>
                <c:pt idx="214">
                  <c:v>0.99999999999999989</c:v>
                </c:pt>
                <c:pt idx="215">
                  <c:v>0.99999999999999989</c:v>
                </c:pt>
                <c:pt idx="216">
                  <c:v>0.99999999999999989</c:v>
                </c:pt>
                <c:pt idx="217">
                  <c:v>0.99999999999999989</c:v>
                </c:pt>
                <c:pt idx="218">
                  <c:v>0.99999999999999989</c:v>
                </c:pt>
                <c:pt idx="219">
                  <c:v>0.99999999999999989</c:v>
                </c:pt>
              </c:numCache>
            </c:numRef>
          </c:val>
        </c:ser>
        <c:dLbls>
          <c:showLegendKey val="0"/>
          <c:showVal val="0"/>
          <c:showCatName val="0"/>
          <c:showSerName val="0"/>
          <c:showPercent val="0"/>
          <c:showBubbleSize val="0"/>
        </c:dLbls>
        <c:gapWidth val="150"/>
        <c:axId val="308777984"/>
        <c:axId val="308689088"/>
      </c:barChart>
      <c:lineChart>
        <c:grouping val="standard"/>
        <c:varyColors val="0"/>
        <c:ser>
          <c:idx val="1"/>
          <c:order val="1"/>
          <c:tx>
            <c:v>Нормативное значение коэффициента готовности системы к теплоснабжению потребителя</c:v>
          </c:tx>
          <c:marker>
            <c:symbol val="none"/>
          </c:marker>
          <c:val>
            <c:numRef>
              <c:f>'Показатели надёжности потребите'!$G$5:$G$223</c:f>
              <c:numCache>
                <c:formatCode>General</c:formatCode>
                <c:ptCount val="219"/>
                <c:pt idx="0">
                  <c:v>0.97</c:v>
                </c:pt>
                <c:pt idx="1">
                  <c:v>0.97</c:v>
                </c:pt>
                <c:pt idx="2">
                  <c:v>0.97</c:v>
                </c:pt>
                <c:pt idx="3">
                  <c:v>0.97</c:v>
                </c:pt>
                <c:pt idx="4">
                  <c:v>0.97</c:v>
                </c:pt>
                <c:pt idx="5">
                  <c:v>0.97</c:v>
                </c:pt>
                <c:pt idx="6">
                  <c:v>0.97</c:v>
                </c:pt>
                <c:pt idx="7">
                  <c:v>0.97</c:v>
                </c:pt>
                <c:pt idx="8">
                  <c:v>0.97</c:v>
                </c:pt>
                <c:pt idx="9">
                  <c:v>0.97</c:v>
                </c:pt>
                <c:pt idx="10">
                  <c:v>0.97</c:v>
                </c:pt>
                <c:pt idx="11">
                  <c:v>0.97</c:v>
                </c:pt>
                <c:pt idx="12">
                  <c:v>0.97</c:v>
                </c:pt>
                <c:pt idx="13">
                  <c:v>0.97</c:v>
                </c:pt>
                <c:pt idx="14">
                  <c:v>0.97</c:v>
                </c:pt>
                <c:pt idx="15">
                  <c:v>0.97</c:v>
                </c:pt>
                <c:pt idx="16">
                  <c:v>0.97</c:v>
                </c:pt>
                <c:pt idx="17">
                  <c:v>0.97</c:v>
                </c:pt>
                <c:pt idx="18">
                  <c:v>0.97</c:v>
                </c:pt>
                <c:pt idx="19">
                  <c:v>0.97</c:v>
                </c:pt>
                <c:pt idx="20">
                  <c:v>0.97</c:v>
                </c:pt>
                <c:pt idx="21">
                  <c:v>0.97</c:v>
                </c:pt>
                <c:pt idx="22">
                  <c:v>0.97</c:v>
                </c:pt>
                <c:pt idx="23">
                  <c:v>0.97</c:v>
                </c:pt>
                <c:pt idx="24">
                  <c:v>0.97</c:v>
                </c:pt>
                <c:pt idx="25">
                  <c:v>0.97</c:v>
                </c:pt>
                <c:pt idx="26">
                  <c:v>0.97</c:v>
                </c:pt>
                <c:pt idx="27">
                  <c:v>0.97</c:v>
                </c:pt>
                <c:pt idx="28">
                  <c:v>0.97</c:v>
                </c:pt>
                <c:pt idx="29">
                  <c:v>0.97</c:v>
                </c:pt>
                <c:pt idx="30">
                  <c:v>0.97</c:v>
                </c:pt>
                <c:pt idx="31">
                  <c:v>0.97</c:v>
                </c:pt>
                <c:pt idx="32">
                  <c:v>0.97</c:v>
                </c:pt>
                <c:pt idx="33">
                  <c:v>0.97</c:v>
                </c:pt>
                <c:pt idx="34">
                  <c:v>0.97</c:v>
                </c:pt>
                <c:pt idx="35">
                  <c:v>0.97</c:v>
                </c:pt>
                <c:pt idx="36">
                  <c:v>0.97</c:v>
                </c:pt>
                <c:pt idx="37">
                  <c:v>0.97</c:v>
                </c:pt>
                <c:pt idx="38">
                  <c:v>0.97</c:v>
                </c:pt>
                <c:pt idx="39">
                  <c:v>0.97</c:v>
                </c:pt>
                <c:pt idx="40">
                  <c:v>0.97</c:v>
                </c:pt>
                <c:pt idx="41">
                  <c:v>0.97</c:v>
                </c:pt>
                <c:pt idx="42">
                  <c:v>0.97</c:v>
                </c:pt>
                <c:pt idx="43">
                  <c:v>0.97</c:v>
                </c:pt>
                <c:pt idx="44">
                  <c:v>0.97</c:v>
                </c:pt>
                <c:pt idx="45">
                  <c:v>0.97</c:v>
                </c:pt>
                <c:pt idx="46">
                  <c:v>0.97</c:v>
                </c:pt>
                <c:pt idx="47">
                  <c:v>0.97</c:v>
                </c:pt>
                <c:pt idx="48">
                  <c:v>0.97</c:v>
                </c:pt>
                <c:pt idx="49">
                  <c:v>0.97</c:v>
                </c:pt>
                <c:pt idx="50">
                  <c:v>0.97</c:v>
                </c:pt>
                <c:pt idx="51">
                  <c:v>0.97</c:v>
                </c:pt>
                <c:pt idx="52">
                  <c:v>0.97</c:v>
                </c:pt>
                <c:pt idx="53">
                  <c:v>0.97</c:v>
                </c:pt>
                <c:pt idx="54">
                  <c:v>0.97</c:v>
                </c:pt>
                <c:pt idx="55">
                  <c:v>0.97</c:v>
                </c:pt>
                <c:pt idx="56">
                  <c:v>0.97</c:v>
                </c:pt>
                <c:pt idx="57">
                  <c:v>0.97</c:v>
                </c:pt>
                <c:pt idx="58">
                  <c:v>0.97</c:v>
                </c:pt>
                <c:pt idx="59">
                  <c:v>0.97</c:v>
                </c:pt>
                <c:pt idx="60">
                  <c:v>0.97</c:v>
                </c:pt>
                <c:pt idx="61">
                  <c:v>0.97</c:v>
                </c:pt>
                <c:pt idx="62">
                  <c:v>0.97</c:v>
                </c:pt>
                <c:pt idx="63">
                  <c:v>0.97</c:v>
                </c:pt>
                <c:pt idx="64">
                  <c:v>0.97</c:v>
                </c:pt>
                <c:pt idx="65">
                  <c:v>0.97</c:v>
                </c:pt>
                <c:pt idx="66">
                  <c:v>0.97</c:v>
                </c:pt>
                <c:pt idx="67">
                  <c:v>0.97</c:v>
                </c:pt>
                <c:pt idx="68">
                  <c:v>0.97</c:v>
                </c:pt>
                <c:pt idx="69">
                  <c:v>0.97</c:v>
                </c:pt>
                <c:pt idx="70">
                  <c:v>0.97</c:v>
                </c:pt>
                <c:pt idx="71">
                  <c:v>0.97</c:v>
                </c:pt>
                <c:pt idx="72">
                  <c:v>0.97</c:v>
                </c:pt>
                <c:pt idx="73">
                  <c:v>0.97</c:v>
                </c:pt>
                <c:pt idx="74">
                  <c:v>0.97</c:v>
                </c:pt>
                <c:pt idx="75">
                  <c:v>0.97</c:v>
                </c:pt>
                <c:pt idx="76">
                  <c:v>0.97</c:v>
                </c:pt>
                <c:pt idx="77">
                  <c:v>0.97</c:v>
                </c:pt>
                <c:pt idx="78">
                  <c:v>0.97</c:v>
                </c:pt>
                <c:pt idx="79">
                  <c:v>0.97</c:v>
                </c:pt>
                <c:pt idx="80">
                  <c:v>0.97</c:v>
                </c:pt>
                <c:pt idx="81">
                  <c:v>0.97</c:v>
                </c:pt>
                <c:pt idx="82">
                  <c:v>0.97</c:v>
                </c:pt>
                <c:pt idx="83">
                  <c:v>0.97</c:v>
                </c:pt>
                <c:pt idx="84">
                  <c:v>0.97</c:v>
                </c:pt>
                <c:pt idx="85">
                  <c:v>0.97</c:v>
                </c:pt>
                <c:pt idx="86">
                  <c:v>0.97</c:v>
                </c:pt>
                <c:pt idx="87">
                  <c:v>0.97</c:v>
                </c:pt>
                <c:pt idx="88">
                  <c:v>0.97</c:v>
                </c:pt>
                <c:pt idx="89">
                  <c:v>0.97</c:v>
                </c:pt>
                <c:pt idx="90">
                  <c:v>0.97</c:v>
                </c:pt>
                <c:pt idx="91">
                  <c:v>0.97</c:v>
                </c:pt>
                <c:pt idx="92">
                  <c:v>0.97</c:v>
                </c:pt>
                <c:pt idx="93">
                  <c:v>0.97</c:v>
                </c:pt>
                <c:pt idx="94">
                  <c:v>0.97</c:v>
                </c:pt>
                <c:pt idx="95">
                  <c:v>0.97</c:v>
                </c:pt>
                <c:pt idx="96">
                  <c:v>0.97</c:v>
                </c:pt>
                <c:pt idx="97">
                  <c:v>0.97</c:v>
                </c:pt>
                <c:pt idx="98">
                  <c:v>0.97</c:v>
                </c:pt>
                <c:pt idx="99">
                  <c:v>0.97</c:v>
                </c:pt>
                <c:pt idx="100">
                  <c:v>0.97</c:v>
                </c:pt>
                <c:pt idx="101">
                  <c:v>0.97</c:v>
                </c:pt>
                <c:pt idx="102">
                  <c:v>0.97</c:v>
                </c:pt>
                <c:pt idx="103">
                  <c:v>0.97</c:v>
                </c:pt>
                <c:pt idx="104">
                  <c:v>0.97</c:v>
                </c:pt>
                <c:pt idx="105">
                  <c:v>0.97</c:v>
                </c:pt>
                <c:pt idx="106">
                  <c:v>0.97</c:v>
                </c:pt>
                <c:pt idx="107">
                  <c:v>0.97</c:v>
                </c:pt>
                <c:pt idx="108">
                  <c:v>0.97</c:v>
                </c:pt>
                <c:pt idx="109">
                  <c:v>0.97</c:v>
                </c:pt>
                <c:pt idx="110">
                  <c:v>0.97</c:v>
                </c:pt>
                <c:pt idx="111">
                  <c:v>0.97</c:v>
                </c:pt>
                <c:pt idx="112">
                  <c:v>0.97</c:v>
                </c:pt>
                <c:pt idx="113">
                  <c:v>0.97</c:v>
                </c:pt>
                <c:pt idx="114">
                  <c:v>0.97</c:v>
                </c:pt>
                <c:pt idx="115">
                  <c:v>0.97</c:v>
                </c:pt>
                <c:pt idx="116">
                  <c:v>0.97</c:v>
                </c:pt>
                <c:pt idx="117">
                  <c:v>0.97</c:v>
                </c:pt>
                <c:pt idx="118">
                  <c:v>0.97</c:v>
                </c:pt>
                <c:pt idx="119">
                  <c:v>0.97</c:v>
                </c:pt>
                <c:pt idx="120">
                  <c:v>0.97</c:v>
                </c:pt>
                <c:pt idx="121">
                  <c:v>0.97</c:v>
                </c:pt>
                <c:pt idx="122">
                  <c:v>0.97</c:v>
                </c:pt>
                <c:pt idx="123">
                  <c:v>0.97</c:v>
                </c:pt>
                <c:pt idx="124">
                  <c:v>0.97</c:v>
                </c:pt>
                <c:pt idx="125">
                  <c:v>0.97</c:v>
                </c:pt>
                <c:pt idx="126">
                  <c:v>0.97</c:v>
                </c:pt>
                <c:pt idx="127">
                  <c:v>0.97</c:v>
                </c:pt>
                <c:pt idx="128">
                  <c:v>0.97</c:v>
                </c:pt>
                <c:pt idx="129">
                  <c:v>0.97</c:v>
                </c:pt>
                <c:pt idx="130">
                  <c:v>0.97</c:v>
                </c:pt>
                <c:pt idx="131">
                  <c:v>0.97</c:v>
                </c:pt>
                <c:pt idx="132">
                  <c:v>0.97</c:v>
                </c:pt>
                <c:pt idx="133">
                  <c:v>0.97</c:v>
                </c:pt>
                <c:pt idx="134">
                  <c:v>0.97</c:v>
                </c:pt>
                <c:pt idx="135">
                  <c:v>0.97</c:v>
                </c:pt>
                <c:pt idx="136">
                  <c:v>0.97</c:v>
                </c:pt>
                <c:pt idx="137">
                  <c:v>0.97</c:v>
                </c:pt>
                <c:pt idx="138">
                  <c:v>0.97</c:v>
                </c:pt>
                <c:pt idx="139">
                  <c:v>0.97</c:v>
                </c:pt>
                <c:pt idx="140">
                  <c:v>0.97</c:v>
                </c:pt>
                <c:pt idx="141">
                  <c:v>0.97</c:v>
                </c:pt>
                <c:pt idx="142">
                  <c:v>0.97</c:v>
                </c:pt>
                <c:pt idx="143">
                  <c:v>0.97</c:v>
                </c:pt>
                <c:pt idx="144">
                  <c:v>0.97</c:v>
                </c:pt>
                <c:pt idx="145">
                  <c:v>0.97</c:v>
                </c:pt>
                <c:pt idx="146">
                  <c:v>0.97</c:v>
                </c:pt>
                <c:pt idx="147">
                  <c:v>0.97</c:v>
                </c:pt>
                <c:pt idx="148">
                  <c:v>0.97</c:v>
                </c:pt>
                <c:pt idx="149">
                  <c:v>0.97</c:v>
                </c:pt>
                <c:pt idx="150">
                  <c:v>0.97</c:v>
                </c:pt>
                <c:pt idx="151">
                  <c:v>0.97</c:v>
                </c:pt>
                <c:pt idx="152">
                  <c:v>0.97</c:v>
                </c:pt>
                <c:pt idx="153">
                  <c:v>0.97</c:v>
                </c:pt>
                <c:pt idx="154">
                  <c:v>0.97</c:v>
                </c:pt>
                <c:pt idx="155">
                  <c:v>0.97</c:v>
                </c:pt>
                <c:pt idx="156">
                  <c:v>0.97</c:v>
                </c:pt>
                <c:pt idx="157">
                  <c:v>0.97</c:v>
                </c:pt>
                <c:pt idx="158">
                  <c:v>0.97</c:v>
                </c:pt>
                <c:pt idx="159">
                  <c:v>0.97</c:v>
                </c:pt>
                <c:pt idx="160">
                  <c:v>0.97</c:v>
                </c:pt>
                <c:pt idx="161">
                  <c:v>0.97</c:v>
                </c:pt>
                <c:pt idx="162">
                  <c:v>0.97</c:v>
                </c:pt>
                <c:pt idx="163">
                  <c:v>0.97</c:v>
                </c:pt>
                <c:pt idx="164">
                  <c:v>0.97</c:v>
                </c:pt>
                <c:pt idx="165">
                  <c:v>0.97</c:v>
                </c:pt>
                <c:pt idx="166">
                  <c:v>0.97</c:v>
                </c:pt>
                <c:pt idx="167">
                  <c:v>0.97</c:v>
                </c:pt>
                <c:pt idx="168">
                  <c:v>0.97</c:v>
                </c:pt>
                <c:pt idx="169">
                  <c:v>0.97</c:v>
                </c:pt>
                <c:pt idx="170">
                  <c:v>0.97</c:v>
                </c:pt>
                <c:pt idx="171">
                  <c:v>0.97</c:v>
                </c:pt>
                <c:pt idx="172">
                  <c:v>0.97</c:v>
                </c:pt>
                <c:pt idx="173">
                  <c:v>0.97</c:v>
                </c:pt>
                <c:pt idx="174">
                  <c:v>0.97</c:v>
                </c:pt>
                <c:pt idx="175">
                  <c:v>0.97</c:v>
                </c:pt>
                <c:pt idx="176">
                  <c:v>0.97</c:v>
                </c:pt>
                <c:pt idx="177">
                  <c:v>0.97</c:v>
                </c:pt>
                <c:pt idx="178">
                  <c:v>0.97</c:v>
                </c:pt>
                <c:pt idx="179">
                  <c:v>0.97</c:v>
                </c:pt>
                <c:pt idx="180">
                  <c:v>0.97</c:v>
                </c:pt>
                <c:pt idx="181">
                  <c:v>0.97</c:v>
                </c:pt>
                <c:pt idx="182">
                  <c:v>0.97</c:v>
                </c:pt>
                <c:pt idx="183">
                  <c:v>0.97</c:v>
                </c:pt>
                <c:pt idx="184">
                  <c:v>0.97</c:v>
                </c:pt>
                <c:pt idx="185">
                  <c:v>0.97</c:v>
                </c:pt>
                <c:pt idx="186">
                  <c:v>0.97</c:v>
                </c:pt>
                <c:pt idx="187">
                  <c:v>0.97</c:v>
                </c:pt>
                <c:pt idx="188">
                  <c:v>0.97</c:v>
                </c:pt>
                <c:pt idx="189">
                  <c:v>0.97</c:v>
                </c:pt>
                <c:pt idx="190">
                  <c:v>0.97</c:v>
                </c:pt>
                <c:pt idx="191">
                  <c:v>0.97</c:v>
                </c:pt>
                <c:pt idx="192">
                  <c:v>0.97</c:v>
                </c:pt>
                <c:pt idx="193">
                  <c:v>0.97</c:v>
                </c:pt>
                <c:pt idx="194">
                  <c:v>0.97</c:v>
                </c:pt>
                <c:pt idx="195">
                  <c:v>0.97</c:v>
                </c:pt>
                <c:pt idx="196">
                  <c:v>0.97</c:v>
                </c:pt>
                <c:pt idx="197">
                  <c:v>0.97</c:v>
                </c:pt>
                <c:pt idx="198">
                  <c:v>0.97</c:v>
                </c:pt>
                <c:pt idx="199">
                  <c:v>0.97</c:v>
                </c:pt>
                <c:pt idx="200">
                  <c:v>0.97</c:v>
                </c:pt>
                <c:pt idx="201">
                  <c:v>0.97</c:v>
                </c:pt>
                <c:pt idx="202">
                  <c:v>0.97</c:v>
                </c:pt>
                <c:pt idx="203">
                  <c:v>0.97</c:v>
                </c:pt>
                <c:pt idx="204">
                  <c:v>0.97</c:v>
                </c:pt>
                <c:pt idx="205">
                  <c:v>0.97</c:v>
                </c:pt>
                <c:pt idx="206">
                  <c:v>0.97</c:v>
                </c:pt>
                <c:pt idx="207">
                  <c:v>0.97</c:v>
                </c:pt>
                <c:pt idx="208">
                  <c:v>0.97</c:v>
                </c:pt>
                <c:pt idx="209">
                  <c:v>0.97</c:v>
                </c:pt>
                <c:pt idx="210">
                  <c:v>0.97</c:v>
                </c:pt>
                <c:pt idx="211">
                  <c:v>0.97</c:v>
                </c:pt>
                <c:pt idx="212">
                  <c:v>0.97</c:v>
                </c:pt>
                <c:pt idx="213">
                  <c:v>0.97</c:v>
                </c:pt>
                <c:pt idx="214">
                  <c:v>0.97</c:v>
                </c:pt>
                <c:pt idx="215">
                  <c:v>0.97</c:v>
                </c:pt>
                <c:pt idx="216">
                  <c:v>0.97</c:v>
                </c:pt>
                <c:pt idx="217">
                  <c:v>0.97</c:v>
                </c:pt>
                <c:pt idx="218">
                  <c:v>0.97</c:v>
                </c:pt>
              </c:numCache>
            </c:numRef>
          </c:val>
          <c:smooth val="0"/>
        </c:ser>
        <c:dLbls>
          <c:showLegendKey val="0"/>
          <c:showVal val="0"/>
          <c:showCatName val="0"/>
          <c:showSerName val="0"/>
          <c:showPercent val="0"/>
          <c:showBubbleSize val="0"/>
        </c:dLbls>
        <c:marker val="1"/>
        <c:smooth val="0"/>
        <c:axId val="308777984"/>
        <c:axId val="308689088"/>
      </c:lineChart>
      <c:catAx>
        <c:axId val="308777984"/>
        <c:scaling>
          <c:orientation val="minMax"/>
        </c:scaling>
        <c:delete val="0"/>
        <c:axPos val="b"/>
        <c:title>
          <c:tx>
            <c:rich>
              <a:bodyPr/>
              <a:lstStyle/>
              <a:p>
                <a:pPr>
                  <a:defRPr/>
                </a:pPr>
                <a:r>
                  <a:rPr lang="ru-RU"/>
                  <a:t>Потребитель №</a:t>
                </a:r>
              </a:p>
            </c:rich>
          </c:tx>
          <c:overlay val="0"/>
        </c:title>
        <c:majorTickMark val="out"/>
        <c:minorTickMark val="none"/>
        <c:tickLblPos val="nextTo"/>
        <c:crossAx val="308689088"/>
        <c:crosses val="autoZero"/>
        <c:auto val="1"/>
        <c:lblAlgn val="ctr"/>
        <c:lblOffset val="100"/>
        <c:noMultiLvlLbl val="0"/>
      </c:catAx>
      <c:valAx>
        <c:axId val="308689088"/>
        <c:scaling>
          <c:orientation val="minMax"/>
        </c:scaling>
        <c:delete val="0"/>
        <c:axPos val="l"/>
        <c:majorGridlines/>
        <c:title>
          <c:tx>
            <c:rich>
              <a:bodyPr rot="-5400000" vert="horz"/>
              <a:lstStyle/>
              <a:p>
                <a:pPr>
                  <a:defRPr sz="1100" b="0">
                    <a:latin typeface="Times New Roman" pitchFamily="18" charset="0"/>
                    <a:cs typeface="Times New Roman" pitchFamily="18" charset="0"/>
                  </a:defRPr>
                </a:pPr>
                <a:r>
                  <a:rPr lang="ru-RU" sz="1100" b="0">
                    <a:latin typeface="Times New Roman" pitchFamily="18" charset="0"/>
                    <a:cs typeface="Times New Roman" pitchFamily="18" charset="0"/>
                  </a:rPr>
                  <a:t>Коэффициент готовности системы к расчётному теплоснабжению потребителя, отн.ед.</a:t>
                </a:r>
              </a:p>
            </c:rich>
          </c:tx>
          <c:overlay val="0"/>
        </c:title>
        <c:numFmt formatCode="0.000" sourceLinked="1"/>
        <c:majorTickMark val="out"/>
        <c:minorTickMark val="none"/>
        <c:tickLblPos val="nextTo"/>
        <c:crossAx val="308777984"/>
        <c:crosses val="autoZero"/>
        <c:crossBetween val="between"/>
      </c:valAx>
    </c:plotArea>
    <c:legend>
      <c:legendPos val="r"/>
      <c:layout>
        <c:manualLayout>
          <c:xMode val="edge"/>
          <c:yMode val="edge"/>
          <c:x val="6.0696783042088635E-2"/>
          <c:y val="0.92035327700825709"/>
          <c:w val="0.91745876244474112"/>
          <c:h val="7.7460645886417476E-2"/>
        </c:manualLayout>
      </c:layout>
      <c:overlay val="0"/>
    </c:legend>
    <c:plotVisOnly val="1"/>
    <c:dispBlanksAs val="gap"/>
    <c:showDLblsOverMax val="0"/>
  </c:chart>
  <c:spPr>
    <a:ln>
      <a:noFill/>
    </a:ln>
  </c:spPr>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886130874387202"/>
          <c:y val="3.2932950631404466E-2"/>
          <c:w val="0.87063788099582418"/>
          <c:h val="0.75334317259400763"/>
        </c:manualLayout>
      </c:layout>
      <c:barChart>
        <c:barDir val="col"/>
        <c:grouping val="clustered"/>
        <c:varyColors val="0"/>
        <c:ser>
          <c:idx val="0"/>
          <c:order val="0"/>
          <c:tx>
            <c:v>Вероятность безотказного теплоснабжения потребителя</c:v>
          </c:tx>
          <c:spPr>
            <a:solidFill>
              <a:schemeClr val="accent3">
                <a:lumMod val="60000"/>
                <a:lumOff val="40000"/>
              </a:schemeClr>
            </a:solidFill>
          </c:spPr>
          <c:invertIfNegative val="0"/>
          <c:val>
            <c:numRef>
              <c:f>'Показатели надёжности потребите'!$D$5:$D$224</c:f>
              <c:numCache>
                <c:formatCode>0.00</c:formatCode>
                <c:ptCount val="220"/>
                <c:pt idx="0">
                  <c:v>0.68169261471499909</c:v>
                </c:pt>
                <c:pt idx="1">
                  <c:v>0.67398167548565147</c:v>
                </c:pt>
                <c:pt idx="2">
                  <c:v>0.67148772045675509</c:v>
                </c:pt>
                <c:pt idx="3">
                  <c:v>0.6676286985503822</c:v>
                </c:pt>
                <c:pt idx="4">
                  <c:v>0.66143824011136787</c:v>
                </c:pt>
                <c:pt idx="5">
                  <c:v>0.66143824011136787</c:v>
                </c:pt>
                <c:pt idx="6">
                  <c:v>0.66143824011136787</c:v>
                </c:pt>
                <c:pt idx="7">
                  <c:v>0.92822751928126801</c:v>
                </c:pt>
                <c:pt idx="8">
                  <c:v>0.92822751928126801</c:v>
                </c:pt>
                <c:pt idx="9">
                  <c:v>0.81978784728879472</c:v>
                </c:pt>
                <c:pt idx="10">
                  <c:v>0.981666633738703</c:v>
                </c:pt>
                <c:pt idx="11">
                  <c:v>0.9586245084069821</c:v>
                </c:pt>
                <c:pt idx="12">
                  <c:v>0.91716840539837186</c:v>
                </c:pt>
                <c:pt idx="13">
                  <c:v>0.91</c:v>
                </c:pt>
                <c:pt idx="14">
                  <c:v>0.9</c:v>
                </c:pt>
                <c:pt idx="15">
                  <c:v>0.9</c:v>
                </c:pt>
                <c:pt idx="16">
                  <c:v>0.9</c:v>
                </c:pt>
                <c:pt idx="17">
                  <c:v>0.9</c:v>
                </c:pt>
                <c:pt idx="18">
                  <c:v>1</c:v>
                </c:pt>
                <c:pt idx="19">
                  <c:v>1</c:v>
                </c:pt>
                <c:pt idx="20">
                  <c:v>1</c:v>
                </c:pt>
                <c:pt idx="21">
                  <c:v>1</c:v>
                </c:pt>
                <c:pt idx="22">
                  <c:v>1</c:v>
                </c:pt>
                <c:pt idx="23">
                  <c:v>1</c:v>
                </c:pt>
                <c:pt idx="24">
                  <c:v>1</c:v>
                </c:pt>
                <c:pt idx="25">
                  <c:v>1</c:v>
                </c:pt>
                <c:pt idx="26">
                  <c:v>1</c:v>
                </c:pt>
                <c:pt idx="27">
                  <c:v>1</c:v>
                </c:pt>
                <c:pt idx="28">
                  <c:v>1</c:v>
                </c:pt>
                <c:pt idx="29">
                  <c:v>1</c:v>
                </c:pt>
                <c:pt idx="30">
                  <c:v>1</c:v>
                </c:pt>
                <c:pt idx="31">
                  <c:v>1</c:v>
                </c:pt>
                <c:pt idx="32">
                  <c:v>1</c:v>
                </c:pt>
                <c:pt idx="33">
                  <c:v>1</c:v>
                </c:pt>
                <c:pt idx="34">
                  <c:v>1</c:v>
                </c:pt>
                <c:pt idx="35">
                  <c:v>1</c:v>
                </c:pt>
                <c:pt idx="36">
                  <c:v>1</c:v>
                </c:pt>
                <c:pt idx="37">
                  <c:v>1</c:v>
                </c:pt>
                <c:pt idx="38">
                  <c:v>1</c:v>
                </c:pt>
                <c:pt idx="39">
                  <c:v>1</c:v>
                </c:pt>
                <c:pt idx="40">
                  <c:v>1</c:v>
                </c:pt>
                <c:pt idx="41">
                  <c:v>1</c:v>
                </c:pt>
                <c:pt idx="42">
                  <c:v>1</c:v>
                </c:pt>
                <c:pt idx="43">
                  <c:v>1</c:v>
                </c:pt>
                <c:pt idx="44">
                  <c:v>1</c:v>
                </c:pt>
                <c:pt idx="45">
                  <c:v>1</c:v>
                </c:pt>
                <c:pt idx="46">
                  <c:v>0.98960161570383931</c:v>
                </c:pt>
                <c:pt idx="47">
                  <c:v>0.98543866816643788</c:v>
                </c:pt>
                <c:pt idx="48">
                  <c:v>0.97754998042934782</c:v>
                </c:pt>
                <c:pt idx="49">
                  <c:v>0.96828628260114236</c:v>
                </c:pt>
                <c:pt idx="50">
                  <c:v>1</c:v>
                </c:pt>
                <c:pt idx="51">
                  <c:v>1</c:v>
                </c:pt>
                <c:pt idx="52">
                  <c:v>1</c:v>
                </c:pt>
                <c:pt idx="53">
                  <c:v>1</c:v>
                </c:pt>
                <c:pt idx="54">
                  <c:v>1</c:v>
                </c:pt>
                <c:pt idx="55">
                  <c:v>1</c:v>
                </c:pt>
                <c:pt idx="56">
                  <c:v>1</c:v>
                </c:pt>
                <c:pt idx="57">
                  <c:v>1</c:v>
                </c:pt>
                <c:pt idx="58">
                  <c:v>1</c:v>
                </c:pt>
                <c:pt idx="59">
                  <c:v>1</c:v>
                </c:pt>
                <c:pt idx="60">
                  <c:v>1</c:v>
                </c:pt>
                <c:pt idx="61">
                  <c:v>1</c:v>
                </c:pt>
                <c:pt idx="62">
                  <c:v>1</c:v>
                </c:pt>
                <c:pt idx="63">
                  <c:v>1</c:v>
                </c:pt>
                <c:pt idx="64">
                  <c:v>1</c:v>
                </c:pt>
                <c:pt idx="65">
                  <c:v>1</c:v>
                </c:pt>
                <c:pt idx="66">
                  <c:v>1</c:v>
                </c:pt>
                <c:pt idx="67">
                  <c:v>1</c:v>
                </c:pt>
                <c:pt idx="68">
                  <c:v>1</c:v>
                </c:pt>
                <c:pt idx="69">
                  <c:v>1</c:v>
                </c:pt>
                <c:pt idx="70">
                  <c:v>1</c:v>
                </c:pt>
                <c:pt idx="71">
                  <c:v>1</c:v>
                </c:pt>
                <c:pt idx="72">
                  <c:v>1</c:v>
                </c:pt>
                <c:pt idx="73">
                  <c:v>1</c:v>
                </c:pt>
                <c:pt idx="74">
                  <c:v>1</c:v>
                </c:pt>
                <c:pt idx="75">
                  <c:v>1</c:v>
                </c:pt>
                <c:pt idx="76">
                  <c:v>1</c:v>
                </c:pt>
                <c:pt idx="77">
                  <c:v>1</c:v>
                </c:pt>
                <c:pt idx="78">
                  <c:v>1</c:v>
                </c:pt>
                <c:pt idx="79">
                  <c:v>1</c:v>
                </c:pt>
                <c:pt idx="80">
                  <c:v>1</c:v>
                </c:pt>
                <c:pt idx="81">
                  <c:v>0.99695834934523653</c:v>
                </c:pt>
                <c:pt idx="82">
                  <c:v>0.99859396559994373</c:v>
                </c:pt>
                <c:pt idx="83">
                  <c:v>0.99689259641811034</c:v>
                </c:pt>
                <c:pt idx="84">
                  <c:v>0.99627593681222215</c:v>
                </c:pt>
                <c:pt idx="85">
                  <c:v>0.9950135424206713</c:v>
                </c:pt>
                <c:pt idx="86">
                  <c:v>0.99353712745936562</c:v>
                </c:pt>
                <c:pt idx="87">
                  <c:v>0.9927333243472517</c:v>
                </c:pt>
                <c:pt idx="88">
                  <c:v>0.9920272556867531</c:v>
                </c:pt>
                <c:pt idx="89">
                  <c:v>0.99129710891524747</c:v>
                </c:pt>
                <c:pt idx="90">
                  <c:v>0.99094642183363391</c:v>
                </c:pt>
                <c:pt idx="91">
                  <c:v>0.99057201611714096</c:v>
                </c:pt>
                <c:pt idx="92">
                  <c:v>0.99026121429586622</c:v>
                </c:pt>
                <c:pt idx="93">
                  <c:v>0.99026121429586622</c:v>
                </c:pt>
                <c:pt idx="94">
                  <c:v>0.99013272911766237</c:v>
                </c:pt>
                <c:pt idx="95">
                  <c:v>0.99000630365397158</c:v>
                </c:pt>
                <c:pt idx="96">
                  <c:v>0.98992084785315027</c:v>
                </c:pt>
                <c:pt idx="97">
                  <c:v>0.98983713114689098</c:v>
                </c:pt>
                <c:pt idx="98">
                  <c:v>0.98983713114689098</c:v>
                </c:pt>
                <c:pt idx="99">
                  <c:v>0.98983713114689098</c:v>
                </c:pt>
                <c:pt idx="100">
                  <c:v>0.98983713114689098</c:v>
                </c:pt>
                <c:pt idx="101">
                  <c:v>1</c:v>
                </c:pt>
                <c:pt idx="102">
                  <c:v>1</c:v>
                </c:pt>
                <c:pt idx="103">
                  <c:v>1</c:v>
                </c:pt>
                <c:pt idx="104">
                  <c:v>1</c:v>
                </c:pt>
                <c:pt idx="105">
                  <c:v>1</c:v>
                </c:pt>
                <c:pt idx="106">
                  <c:v>1</c:v>
                </c:pt>
                <c:pt idx="107">
                  <c:v>1</c:v>
                </c:pt>
                <c:pt idx="108">
                  <c:v>1</c:v>
                </c:pt>
                <c:pt idx="109">
                  <c:v>1</c:v>
                </c:pt>
                <c:pt idx="110">
                  <c:v>1</c:v>
                </c:pt>
                <c:pt idx="111">
                  <c:v>1</c:v>
                </c:pt>
                <c:pt idx="112">
                  <c:v>1</c:v>
                </c:pt>
                <c:pt idx="113">
                  <c:v>1</c:v>
                </c:pt>
                <c:pt idx="114">
                  <c:v>1</c:v>
                </c:pt>
                <c:pt idx="115">
                  <c:v>1</c:v>
                </c:pt>
                <c:pt idx="116">
                  <c:v>1</c:v>
                </c:pt>
                <c:pt idx="117">
                  <c:v>1</c:v>
                </c:pt>
                <c:pt idx="118">
                  <c:v>1</c:v>
                </c:pt>
                <c:pt idx="119">
                  <c:v>1</c:v>
                </c:pt>
                <c:pt idx="120">
                  <c:v>0.99720644216863197</c:v>
                </c:pt>
                <c:pt idx="121">
                  <c:v>0.99442771592218027</c:v>
                </c:pt>
                <c:pt idx="122">
                  <c:v>0.99276220258317283</c:v>
                </c:pt>
                <c:pt idx="123">
                  <c:v>0.98879680586679253</c:v>
                </c:pt>
                <c:pt idx="124">
                  <c:v>0.98457511563699973</c:v>
                </c:pt>
                <c:pt idx="125">
                  <c:v>0.98042407735172976</c:v>
                </c:pt>
                <c:pt idx="126">
                  <c:v>0.97984745559781039</c:v>
                </c:pt>
                <c:pt idx="127">
                  <c:v>0.9796514882459979</c:v>
                </c:pt>
                <c:pt idx="128">
                  <c:v>0.97788024104436155</c:v>
                </c:pt>
                <c:pt idx="129">
                  <c:v>0.97549203568091469</c:v>
                </c:pt>
                <c:pt idx="130">
                  <c:v>0.97158577723657724</c:v>
                </c:pt>
                <c:pt idx="131">
                  <c:v>0.97070877035546521</c:v>
                </c:pt>
                <c:pt idx="132">
                  <c:v>0.96924202385233527</c:v>
                </c:pt>
                <c:pt idx="133">
                  <c:v>0.99805717072089317</c:v>
                </c:pt>
                <c:pt idx="134">
                  <c:v>0.99566935366317144</c:v>
                </c:pt>
                <c:pt idx="135">
                  <c:v>0.99465749355909061</c:v>
                </c:pt>
                <c:pt idx="136">
                  <c:v>0.99338796331944523</c:v>
                </c:pt>
                <c:pt idx="137">
                  <c:v>0.98846150753434203</c:v>
                </c:pt>
                <c:pt idx="138">
                  <c:v>0.98583715694668883</c:v>
                </c:pt>
                <c:pt idx="139">
                  <c:v>0.98525394939347011</c:v>
                </c:pt>
                <c:pt idx="140">
                  <c:v>0.98430151658418474</c:v>
                </c:pt>
                <c:pt idx="141">
                  <c:v>0.98308388012911452</c:v>
                </c:pt>
                <c:pt idx="142">
                  <c:v>0.98200280195467538</c:v>
                </c:pt>
                <c:pt idx="143">
                  <c:v>0.98083799123039772</c:v>
                </c:pt>
                <c:pt idx="144">
                  <c:v>0.98083799123039772</c:v>
                </c:pt>
                <c:pt idx="145">
                  <c:v>0.97988527879627585</c:v>
                </c:pt>
                <c:pt idx="146">
                  <c:v>0.97913874175003346</c:v>
                </c:pt>
                <c:pt idx="147">
                  <c:v>0.97854148766539262</c:v>
                </c:pt>
                <c:pt idx="148">
                  <c:v>1</c:v>
                </c:pt>
                <c:pt idx="149">
                  <c:v>1</c:v>
                </c:pt>
                <c:pt idx="150">
                  <c:v>1</c:v>
                </c:pt>
                <c:pt idx="151">
                  <c:v>1</c:v>
                </c:pt>
                <c:pt idx="152">
                  <c:v>1</c:v>
                </c:pt>
                <c:pt idx="153">
                  <c:v>1</c:v>
                </c:pt>
                <c:pt idx="154">
                  <c:v>1</c:v>
                </c:pt>
                <c:pt idx="155">
                  <c:v>1</c:v>
                </c:pt>
                <c:pt idx="156">
                  <c:v>1</c:v>
                </c:pt>
                <c:pt idx="157">
                  <c:v>1</c:v>
                </c:pt>
                <c:pt idx="158">
                  <c:v>1</c:v>
                </c:pt>
                <c:pt idx="159">
                  <c:v>1</c:v>
                </c:pt>
                <c:pt idx="160">
                  <c:v>1</c:v>
                </c:pt>
                <c:pt idx="161">
                  <c:v>1</c:v>
                </c:pt>
                <c:pt idx="162">
                  <c:v>1</c:v>
                </c:pt>
                <c:pt idx="163">
                  <c:v>0.99946916781145656</c:v>
                </c:pt>
                <c:pt idx="164">
                  <c:v>0.99881889219849396</c:v>
                </c:pt>
                <c:pt idx="165">
                  <c:v>0.99805961258556075</c:v>
                </c:pt>
                <c:pt idx="166">
                  <c:v>0.99713242231265098</c:v>
                </c:pt>
                <c:pt idx="167">
                  <c:v>0.99567095669404559</c:v>
                </c:pt>
                <c:pt idx="168">
                  <c:v>0.99554561817323473</c:v>
                </c:pt>
                <c:pt idx="169">
                  <c:v>0.99445137056001209</c:v>
                </c:pt>
                <c:pt idx="170">
                  <c:v>0.99390371735323257</c:v>
                </c:pt>
                <c:pt idx="171">
                  <c:v>0.9936989412267816</c:v>
                </c:pt>
                <c:pt idx="172">
                  <c:v>0.99334579191437045</c:v>
                </c:pt>
                <c:pt idx="173">
                  <c:v>0.9929257016345221</c:v>
                </c:pt>
                <c:pt idx="174">
                  <c:v>0.99238384712829819</c:v>
                </c:pt>
                <c:pt idx="175">
                  <c:v>0.9918854265834659</c:v>
                </c:pt>
                <c:pt idx="176">
                  <c:v>0.9911467503082193</c:v>
                </c:pt>
                <c:pt idx="177">
                  <c:v>0.99070617462817767</c:v>
                </c:pt>
                <c:pt idx="178">
                  <c:v>0.99037206973378822</c:v>
                </c:pt>
                <c:pt idx="179">
                  <c:v>0.98953092067356718</c:v>
                </c:pt>
                <c:pt idx="180">
                  <c:v>0.98889190321858056</c:v>
                </c:pt>
                <c:pt idx="181">
                  <c:v>0.98855997505090365</c:v>
                </c:pt>
                <c:pt idx="182">
                  <c:v>0.98790708449687281</c:v>
                </c:pt>
                <c:pt idx="183">
                  <c:v>0.99692443409971276</c:v>
                </c:pt>
                <c:pt idx="184">
                  <c:v>0.99623237326143799</c:v>
                </c:pt>
                <c:pt idx="185">
                  <c:v>0.99544981571202662</c:v>
                </c:pt>
                <c:pt idx="186">
                  <c:v>0.99476642886615296</c:v>
                </c:pt>
                <c:pt idx="187">
                  <c:v>0.99317377159982334</c:v>
                </c:pt>
                <c:pt idx="188">
                  <c:v>0.9921296702876089</c:v>
                </c:pt>
                <c:pt idx="189">
                  <c:v>0.99025158352438913</c:v>
                </c:pt>
                <c:pt idx="190">
                  <c:v>0.98861549397867787</c:v>
                </c:pt>
                <c:pt idx="191">
                  <c:v>0.98797670165741724</c:v>
                </c:pt>
                <c:pt idx="192">
                  <c:v>0.98797670165741724</c:v>
                </c:pt>
                <c:pt idx="193">
                  <c:v>0.98661910547156084</c:v>
                </c:pt>
                <c:pt idx="194">
                  <c:v>0.98550156243483311</c:v>
                </c:pt>
                <c:pt idx="195">
                  <c:v>0.98550156243483311</c:v>
                </c:pt>
                <c:pt idx="196">
                  <c:v>0.98383563496961746</c:v>
                </c:pt>
                <c:pt idx="197">
                  <c:v>0.98383563496961746</c:v>
                </c:pt>
                <c:pt idx="198">
                  <c:v>0.9832503247077643</c:v>
                </c:pt>
                <c:pt idx="199">
                  <c:v>0.9826355785319083</c:v>
                </c:pt>
                <c:pt idx="200">
                  <c:v>0.98185387850385852</c:v>
                </c:pt>
                <c:pt idx="201">
                  <c:v>0.98066240204262223</c:v>
                </c:pt>
                <c:pt idx="202">
                  <c:v>0.97942726098308375</c:v>
                </c:pt>
                <c:pt idx="203">
                  <c:v>0.97769411547770946</c:v>
                </c:pt>
                <c:pt idx="204">
                  <c:v>0.97697098695014994</c:v>
                </c:pt>
                <c:pt idx="205">
                  <c:v>0.97646106914168285</c:v>
                </c:pt>
                <c:pt idx="206">
                  <c:v>0.97628916077992467</c:v>
                </c:pt>
                <c:pt idx="207">
                  <c:v>0.97622005157655312</c:v>
                </c:pt>
                <c:pt idx="208">
                  <c:v>0.97613896420066837</c:v>
                </c:pt>
                <c:pt idx="209">
                  <c:v>0.97592605678613809</c:v>
                </c:pt>
                <c:pt idx="210">
                  <c:v>0.97581072822500448</c:v>
                </c:pt>
                <c:pt idx="211">
                  <c:v>0.97581072822500448</c:v>
                </c:pt>
                <c:pt idx="212">
                  <c:v>1</c:v>
                </c:pt>
                <c:pt idx="213">
                  <c:v>1</c:v>
                </c:pt>
                <c:pt idx="214">
                  <c:v>1</c:v>
                </c:pt>
                <c:pt idx="215">
                  <c:v>1</c:v>
                </c:pt>
                <c:pt idx="216">
                  <c:v>1</c:v>
                </c:pt>
                <c:pt idx="217">
                  <c:v>1</c:v>
                </c:pt>
                <c:pt idx="218">
                  <c:v>1</c:v>
                </c:pt>
                <c:pt idx="219">
                  <c:v>1</c:v>
                </c:pt>
              </c:numCache>
            </c:numRef>
          </c:val>
        </c:ser>
        <c:dLbls>
          <c:showLegendKey val="0"/>
          <c:showVal val="0"/>
          <c:showCatName val="0"/>
          <c:showSerName val="0"/>
          <c:showPercent val="0"/>
          <c:showBubbleSize val="0"/>
        </c:dLbls>
        <c:gapWidth val="150"/>
        <c:axId val="308779520"/>
        <c:axId val="308687936"/>
      </c:barChart>
      <c:lineChart>
        <c:grouping val="standard"/>
        <c:varyColors val="0"/>
        <c:ser>
          <c:idx val="1"/>
          <c:order val="1"/>
          <c:tx>
            <c:v>Нормативное значение вероятности безотказного теплоснабжения потребителя</c:v>
          </c:tx>
          <c:marker>
            <c:symbol val="none"/>
          </c:marker>
          <c:val>
            <c:numRef>
              <c:f>'Показатели надёжности потребите'!$F$5:$F$224</c:f>
              <c:numCache>
                <c:formatCode>General</c:formatCode>
                <c:ptCount val="220"/>
                <c:pt idx="0">
                  <c:v>0.9</c:v>
                </c:pt>
                <c:pt idx="1">
                  <c:v>0.9</c:v>
                </c:pt>
                <c:pt idx="2">
                  <c:v>0.9</c:v>
                </c:pt>
                <c:pt idx="3">
                  <c:v>0.9</c:v>
                </c:pt>
                <c:pt idx="4">
                  <c:v>0.9</c:v>
                </c:pt>
                <c:pt idx="5">
                  <c:v>0.9</c:v>
                </c:pt>
                <c:pt idx="6">
                  <c:v>0.9</c:v>
                </c:pt>
                <c:pt idx="7">
                  <c:v>0.9</c:v>
                </c:pt>
                <c:pt idx="8">
                  <c:v>0.9</c:v>
                </c:pt>
                <c:pt idx="9">
                  <c:v>0.9</c:v>
                </c:pt>
                <c:pt idx="10">
                  <c:v>0.9</c:v>
                </c:pt>
                <c:pt idx="11">
                  <c:v>0.9</c:v>
                </c:pt>
                <c:pt idx="12">
                  <c:v>0.9</c:v>
                </c:pt>
                <c:pt idx="13">
                  <c:v>0.9</c:v>
                </c:pt>
                <c:pt idx="14">
                  <c:v>0.9</c:v>
                </c:pt>
                <c:pt idx="15">
                  <c:v>0.9</c:v>
                </c:pt>
                <c:pt idx="16">
                  <c:v>0.9</c:v>
                </c:pt>
                <c:pt idx="17">
                  <c:v>0.9</c:v>
                </c:pt>
                <c:pt idx="18">
                  <c:v>0.9</c:v>
                </c:pt>
                <c:pt idx="19">
                  <c:v>0.9</c:v>
                </c:pt>
                <c:pt idx="20">
                  <c:v>0.9</c:v>
                </c:pt>
                <c:pt idx="21">
                  <c:v>0.9</c:v>
                </c:pt>
                <c:pt idx="22">
                  <c:v>0.9</c:v>
                </c:pt>
                <c:pt idx="23">
                  <c:v>0.9</c:v>
                </c:pt>
                <c:pt idx="24">
                  <c:v>0.9</c:v>
                </c:pt>
                <c:pt idx="25">
                  <c:v>0.9</c:v>
                </c:pt>
                <c:pt idx="26">
                  <c:v>0.9</c:v>
                </c:pt>
                <c:pt idx="27">
                  <c:v>0.9</c:v>
                </c:pt>
                <c:pt idx="28">
                  <c:v>0.9</c:v>
                </c:pt>
                <c:pt idx="29">
                  <c:v>0.9</c:v>
                </c:pt>
                <c:pt idx="30">
                  <c:v>0.9</c:v>
                </c:pt>
                <c:pt idx="31">
                  <c:v>0.9</c:v>
                </c:pt>
                <c:pt idx="32">
                  <c:v>0.9</c:v>
                </c:pt>
                <c:pt idx="33">
                  <c:v>0.9</c:v>
                </c:pt>
                <c:pt idx="34">
                  <c:v>0.9</c:v>
                </c:pt>
                <c:pt idx="35">
                  <c:v>0.9</c:v>
                </c:pt>
                <c:pt idx="36">
                  <c:v>0.9</c:v>
                </c:pt>
                <c:pt idx="37">
                  <c:v>0.9</c:v>
                </c:pt>
                <c:pt idx="38">
                  <c:v>0.9</c:v>
                </c:pt>
                <c:pt idx="39">
                  <c:v>0.9</c:v>
                </c:pt>
                <c:pt idx="40">
                  <c:v>0.9</c:v>
                </c:pt>
                <c:pt idx="41">
                  <c:v>0.9</c:v>
                </c:pt>
                <c:pt idx="42">
                  <c:v>0.9</c:v>
                </c:pt>
                <c:pt idx="43">
                  <c:v>0.9</c:v>
                </c:pt>
                <c:pt idx="44">
                  <c:v>0.9</c:v>
                </c:pt>
                <c:pt idx="45">
                  <c:v>0.9</c:v>
                </c:pt>
                <c:pt idx="46">
                  <c:v>0.9</c:v>
                </c:pt>
                <c:pt idx="47">
                  <c:v>0.9</c:v>
                </c:pt>
                <c:pt idx="48">
                  <c:v>0.9</c:v>
                </c:pt>
                <c:pt idx="49">
                  <c:v>0.9</c:v>
                </c:pt>
                <c:pt idx="50">
                  <c:v>0.9</c:v>
                </c:pt>
                <c:pt idx="51">
                  <c:v>0.9</c:v>
                </c:pt>
                <c:pt idx="52">
                  <c:v>0.9</c:v>
                </c:pt>
                <c:pt idx="53">
                  <c:v>0.9</c:v>
                </c:pt>
                <c:pt idx="54">
                  <c:v>0.9</c:v>
                </c:pt>
                <c:pt idx="55">
                  <c:v>0.9</c:v>
                </c:pt>
                <c:pt idx="56">
                  <c:v>0.9</c:v>
                </c:pt>
                <c:pt idx="57">
                  <c:v>0.9</c:v>
                </c:pt>
                <c:pt idx="58">
                  <c:v>0.9</c:v>
                </c:pt>
                <c:pt idx="59">
                  <c:v>0.9</c:v>
                </c:pt>
                <c:pt idx="60">
                  <c:v>0.9</c:v>
                </c:pt>
                <c:pt idx="61">
                  <c:v>0.9</c:v>
                </c:pt>
                <c:pt idx="62">
                  <c:v>0.9</c:v>
                </c:pt>
                <c:pt idx="63">
                  <c:v>0.9</c:v>
                </c:pt>
                <c:pt idx="64">
                  <c:v>0.9</c:v>
                </c:pt>
                <c:pt idx="65">
                  <c:v>0.9</c:v>
                </c:pt>
                <c:pt idx="66">
                  <c:v>0.9</c:v>
                </c:pt>
                <c:pt idx="67">
                  <c:v>0.9</c:v>
                </c:pt>
                <c:pt idx="68">
                  <c:v>0.9</c:v>
                </c:pt>
                <c:pt idx="69">
                  <c:v>0.9</c:v>
                </c:pt>
                <c:pt idx="70">
                  <c:v>0.9</c:v>
                </c:pt>
                <c:pt idx="71">
                  <c:v>0.9</c:v>
                </c:pt>
                <c:pt idx="72">
                  <c:v>0.9</c:v>
                </c:pt>
                <c:pt idx="73">
                  <c:v>0.9</c:v>
                </c:pt>
                <c:pt idx="74">
                  <c:v>0.9</c:v>
                </c:pt>
                <c:pt idx="75">
                  <c:v>0.9</c:v>
                </c:pt>
                <c:pt idx="76">
                  <c:v>0.9</c:v>
                </c:pt>
                <c:pt idx="77">
                  <c:v>0.9</c:v>
                </c:pt>
                <c:pt idx="78">
                  <c:v>0.9</c:v>
                </c:pt>
                <c:pt idx="79">
                  <c:v>0.9</c:v>
                </c:pt>
                <c:pt idx="80">
                  <c:v>0.9</c:v>
                </c:pt>
                <c:pt idx="81">
                  <c:v>0.9</c:v>
                </c:pt>
                <c:pt idx="82">
                  <c:v>0.9</c:v>
                </c:pt>
                <c:pt idx="83">
                  <c:v>0.9</c:v>
                </c:pt>
                <c:pt idx="84">
                  <c:v>0.9</c:v>
                </c:pt>
                <c:pt idx="85">
                  <c:v>0.9</c:v>
                </c:pt>
                <c:pt idx="86">
                  <c:v>0.9</c:v>
                </c:pt>
                <c:pt idx="87">
                  <c:v>0.9</c:v>
                </c:pt>
                <c:pt idx="88">
                  <c:v>0.9</c:v>
                </c:pt>
                <c:pt idx="89">
                  <c:v>0.9</c:v>
                </c:pt>
                <c:pt idx="90">
                  <c:v>0.9</c:v>
                </c:pt>
                <c:pt idx="91">
                  <c:v>0.9</c:v>
                </c:pt>
                <c:pt idx="92">
                  <c:v>0.9</c:v>
                </c:pt>
                <c:pt idx="93">
                  <c:v>0.9</c:v>
                </c:pt>
                <c:pt idx="94">
                  <c:v>0.9</c:v>
                </c:pt>
                <c:pt idx="95">
                  <c:v>0.9</c:v>
                </c:pt>
                <c:pt idx="96">
                  <c:v>0.9</c:v>
                </c:pt>
                <c:pt idx="97">
                  <c:v>0.9</c:v>
                </c:pt>
                <c:pt idx="98">
                  <c:v>0.9</c:v>
                </c:pt>
                <c:pt idx="99">
                  <c:v>0.9</c:v>
                </c:pt>
                <c:pt idx="100">
                  <c:v>0.9</c:v>
                </c:pt>
                <c:pt idx="101">
                  <c:v>0.9</c:v>
                </c:pt>
                <c:pt idx="102">
                  <c:v>0.9</c:v>
                </c:pt>
                <c:pt idx="103">
                  <c:v>0.9</c:v>
                </c:pt>
                <c:pt idx="104">
                  <c:v>0.9</c:v>
                </c:pt>
                <c:pt idx="105">
                  <c:v>0.9</c:v>
                </c:pt>
                <c:pt idx="106">
                  <c:v>0.9</c:v>
                </c:pt>
                <c:pt idx="107">
                  <c:v>0.9</c:v>
                </c:pt>
                <c:pt idx="108">
                  <c:v>0.9</c:v>
                </c:pt>
                <c:pt idx="109">
                  <c:v>0.9</c:v>
                </c:pt>
                <c:pt idx="110">
                  <c:v>0.9</c:v>
                </c:pt>
                <c:pt idx="111">
                  <c:v>0.9</c:v>
                </c:pt>
                <c:pt idx="112">
                  <c:v>0.9</c:v>
                </c:pt>
                <c:pt idx="113">
                  <c:v>0.9</c:v>
                </c:pt>
                <c:pt idx="114">
                  <c:v>0.9</c:v>
                </c:pt>
                <c:pt idx="115">
                  <c:v>0.9</c:v>
                </c:pt>
                <c:pt idx="116">
                  <c:v>0.9</c:v>
                </c:pt>
                <c:pt idx="117">
                  <c:v>0.9</c:v>
                </c:pt>
                <c:pt idx="118">
                  <c:v>0.9</c:v>
                </c:pt>
                <c:pt idx="119">
                  <c:v>0.9</c:v>
                </c:pt>
                <c:pt idx="120">
                  <c:v>0.9</c:v>
                </c:pt>
                <c:pt idx="121">
                  <c:v>0.9</c:v>
                </c:pt>
                <c:pt idx="122">
                  <c:v>0.9</c:v>
                </c:pt>
                <c:pt idx="123">
                  <c:v>0.9</c:v>
                </c:pt>
                <c:pt idx="124">
                  <c:v>0.9</c:v>
                </c:pt>
                <c:pt idx="125">
                  <c:v>0.9</c:v>
                </c:pt>
                <c:pt idx="126">
                  <c:v>0.9</c:v>
                </c:pt>
                <c:pt idx="127">
                  <c:v>0.9</c:v>
                </c:pt>
                <c:pt idx="128">
                  <c:v>0.9</c:v>
                </c:pt>
                <c:pt idx="129">
                  <c:v>0.9</c:v>
                </c:pt>
                <c:pt idx="130">
                  <c:v>0.9</c:v>
                </c:pt>
                <c:pt idx="131">
                  <c:v>0.9</c:v>
                </c:pt>
                <c:pt idx="132">
                  <c:v>0.9</c:v>
                </c:pt>
                <c:pt idx="133">
                  <c:v>0.9</c:v>
                </c:pt>
                <c:pt idx="134">
                  <c:v>0.9</c:v>
                </c:pt>
                <c:pt idx="135">
                  <c:v>0.9</c:v>
                </c:pt>
                <c:pt idx="136">
                  <c:v>0.9</c:v>
                </c:pt>
                <c:pt idx="137">
                  <c:v>0.9</c:v>
                </c:pt>
                <c:pt idx="138">
                  <c:v>0.9</c:v>
                </c:pt>
                <c:pt idx="139">
                  <c:v>0.9</c:v>
                </c:pt>
                <c:pt idx="140">
                  <c:v>0.9</c:v>
                </c:pt>
                <c:pt idx="141">
                  <c:v>0.9</c:v>
                </c:pt>
                <c:pt idx="142">
                  <c:v>0.9</c:v>
                </c:pt>
                <c:pt idx="143">
                  <c:v>0.9</c:v>
                </c:pt>
                <c:pt idx="144">
                  <c:v>0.9</c:v>
                </c:pt>
                <c:pt idx="145">
                  <c:v>0.9</c:v>
                </c:pt>
                <c:pt idx="146">
                  <c:v>0.9</c:v>
                </c:pt>
                <c:pt idx="147">
                  <c:v>0.9</c:v>
                </c:pt>
                <c:pt idx="148">
                  <c:v>0.9</c:v>
                </c:pt>
                <c:pt idx="149">
                  <c:v>0.9</c:v>
                </c:pt>
                <c:pt idx="150">
                  <c:v>0.9</c:v>
                </c:pt>
                <c:pt idx="151">
                  <c:v>0.9</c:v>
                </c:pt>
                <c:pt idx="152">
                  <c:v>0.9</c:v>
                </c:pt>
                <c:pt idx="153">
                  <c:v>0.9</c:v>
                </c:pt>
                <c:pt idx="154">
                  <c:v>0.9</c:v>
                </c:pt>
                <c:pt idx="155">
                  <c:v>0.9</c:v>
                </c:pt>
                <c:pt idx="156">
                  <c:v>0.9</c:v>
                </c:pt>
                <c:pt idx="157">
                  <c:v>0.9</c:v>
                </c:pt>
                <c:pt idx="158">
                  <c:v>0.9</c:v>
                </c:pt>
                <c:pt idx="159">
                  <c:v>0.9</c:v>
                </c:pt>
                <c:pt idx="160">
                  <c:v>0.9</c:v>
                </c:pt>
                <c:pt idx="161">
                  <c:v>0.9</c:v>
                </c:pt>
                <c:pt idx="162">
                  <c:v>0.9</c:v>
                </c:pt>
                <c:pt idx="163">
                  <c:v>0.9</c:v>
                </c:pt>
                <c:pt idx="164">
                  <c:v>0.9</c:v>
                </c:pt>
                <c:pt idx="165">
                  <c:v>0.9</c:v>
                </c:pt>
                <c:pt idx="166">
                  <c:v>0.9</c:v>
                </c:pt>
                <c:pt idx="167">
                  <c:v>0.9</c:v>
                </c:pt>
                <c:pt idx="168">
                  <c:v>0.9</c:v>
                </c:pt>
                <c:pt idx="169">
                  <c:v>0.9</c:v>
                </c:pt>
                <c:pt idx="170">
                  <c:v>0.9</c:v>
                </c:pt>
                <c:pt idx="171">
                  <c:v>0.9</c:v>
                </c:pt>
                <c:pt idx="172">
                  <c:v>0.9</c:v>
                </c:pt>
                <c:pt idx="173">
                  <c:v>0.9</c:v>
                </c:pt>
                <c:pt idx="174">
                  <c:v>0.9</c:v>
                </c:pt>
                <c:pt idx="175">
                  <c:v>0.9</c:v>
                </c:pt>
                <c:pt idx="176">
                  <c:v>0.9</c:v>
                </c:pt>
                <c:pt idx="177">
                  <c:v>0.9</c:v>
                </c:pt>
                <c:pt idx="178">
                  <c:v>0.9</c:v>
                </c:pt>
                <c:pt idx="179">
                  <c:v>0.9</c:v>
                </c:pt>
                <c:pt idx="180">
                  <c:v>0.9</c:v>
                </c:pt>
                <c:pt idx="181">
                  <c:v>0.9</c:v>
                </c:pt>
                <c:pt idx="182">
                  <c:v>0.9</c:v>
                </c:pt>
                <c:pt idx="183">
                  <c:v>0.9</c:v>
                </c:pt>
                <c:pt idx="184">
                  <c:v>0.9</c:v>
                </c:pt>
                <c:pt idx="185">
                  <c:v>0.9</c:v>
                </c:pt>
                <c:pt idx="186">
                  <c:v>0.9</c:v>
                </c:pt>
                <c:pt idx="187">
                  <c:v>0.9</c:v>
                </c:pt>
                <c:pt idx="188">
                  <c:v>0.9</c:v>
                </c:pt>
                <c:pt idx="189">
                  <c:v>0.9</c:v>
                </c:pt>
                <c:pt idx="190">
                  <c:v>0.9</c:v>
                </c:pt>
                <c:pt idx="191">
                  <c:v>0.9</c:v>
                </c:pt>
                <c:pt idx="192">
                  <c:v>0.9</c:v>
                </c:pt>
                <c:pt idx="193">
                  <c:v>0.9</c:v>
                </c:pt>
                <c:pt idx="194">
                  <c:v>0.9</c:v>
                </c:pt>
                <c:pt idx="195">
                  <c:v>0.9</c:v>
                </c:pt>
                <c:pt idx="196">
                  <c:v>0.9</c:v>
                </c:pt>
                <c:pt idx="197">
                  <c:v>0.9</c:v>
                </c:pt>
                <c:pt idx="198">
                  <c:v>0.9</c:v>
                </c:pt>
                <c:pt idx="199">
                  <c:v>0.9</c:v>
                </c:pt>
                <c:pt idx="200">
                  <c:v>0.9</c:v>
                </c:pt>
                <c:pt idx="201">
                  <c:v>0.9</c:v>
                </c:pt>
                <c:pt idx="202">
                  <c:v>0.9</c:v>
                </c:pt>
                <c:pt idx="203">
                  <c:v>0.9</c:v>
                </c:pt>
                <c:pt idx="204">
                  <c:v>0.9</c:v>
                </c:pt>
                <c:pt idx="205">
                  <c:v>0.9</c:v>
                </c:pt>
                <c:pt idx="206">
                  <c:v>0.9</c:v>
                </c:pt>
                <c:pt idx="207">
                  <c:v>0.9</c:v>
                </c:pt>
                <c:pt idx="208">
                  <c:v>0.9</c:v>
                </c:pt>
                <c:pt idx="209">
                  <c:v>0.9</c:v>
                </c:pt>
                <c:pt idx="210">
                  <c:v>0.9</c:v>
                </c:pt>
                <c:pt idx="211">
                  <c:v>0.9</c:v>
                </c:pt>
                <c:pt idx="212">
                  <c:v>0.9</c:v>
                </c:pt>
                <c:pt idx="213">
                  <c:v>0.9</c:v>
                </c:pt>
                <c:pt idx="214">
                  <c:v>0.9</c:v>
                </c:pt>
                <c:pt idx="215">
                  <c:v>0.9</c:v>
                </c:pt>
                <c:pt idx="216">
                  <c:v>0.9</c:v>
                </c:pt>
                <c:pt idx="217">
                  <c:v>0.9</c:v>
                </c:pt>
                <c:pt idx="218">
                  <c:v>0.9</c:v>
                </c:pt>
                <c:pt idx="219">
                  <c:v>0.9</c:v>
                </c:pt>
              </c:numCache>
            </c:numRef>
          </c:val>
          <c:smooth val="0"/>
        </c:ser>
        <c:dLbls>
          <c:showLegendKey val="0"/>
          <c:showVal val="0"/>
          <c:showCatName val="0"/>
          <c:showSerName val="0"/>
          <c:showPercent val="0"/>
          <c:showBubbleSize val="0"/>
        </c:dLbls>
        <c:marker val="1"/>
        <c:smooth val="0"/>
        <c:axId val="308779520"/>
        <c:axId val="308687936"/>
      </c:lineChart>
      <c:catAx>
        <c:axId val="308779520"/>
        <c:scaling>
          <c:orientation val="minMax"/>
        </c:scaling>
        <c:delete val="0"/>
        <c:axPos val="b"/>
        <c:title>
          <c:tx>
            <c:rich>
              <a:bodyPr/>
              <a:lstStyle/>
              <a:p>
                <a:pPr>
                  <a:defRPr/>
                </a:pPr>
                <a:r>
                  <a:rPr lang="ru-RU"/>
                  <a:t>Потребитель №</a:t>
                </a:r>
              </a:p>
            </c:rich>
          </c:tx>
          <c:overlay val="0"/>
        </c:title>
        <c:majorTickMark val="out"/>
        <c:minorTickMark val="none"/>
        <c:tickLblPos val="nextTo"/>
        <c:crossAx val="308687936"/>
        <c:crosses val="autoZero"/>
        <c:auto val="1"/>
        <c:lblAlgn val="ctr"/>
        <c:lblOffset val="100"/>
        <c:noMultiLvlLbl val="0"/>
      </c:catAx>
      <c:valAx>
        <c:axId val="308687936"/>
        <c:scaling>
          <c:orientation val="minMax"/>
          <c:max val="1"/>
        </c:scaling>
        <c:delete val="0"/>
        <c:axPos val="l"/>
        <c:majorGridlines/>
        <c:title>
          <c:tx>
            <c:rich>
              <a:bodyPr rot="-5400000" vert="horz"/>
              <a:lstStyle/>
              <a:p>
                <a:pPr>
                  <a:defRPr sz="1100" b="0">
                    <a:latin typeface="Times New Roman" pitchFamily="18" charset="0"/>
                    <a:cs typeface="Times New Roman" pitchFamily="18" charset="0"/>
                  </a:defRPr>
                </a:pPr>
                <a:r>
                  <a:rPr lang="ru-RU" sz="1100" b="0">
                    <a:latin typeface="Times New Roman" pitchFamily="18" charset="0"/>
                    <a:cs typeface="Times New Roman" pitchFamily="18" charset="0"/>
                  </a:rPr>
                  <a:t>Вероятность безотказного теплоснабжения потребителя, отн.ед.</a:t>
                </a:r>
              </a:p>
            </c:rich>
          </c:tx>
          <c:overlay val="0"/>
        </c:title>
        <c:numFmt formatCode="0.00" sourceLinked="1"/>
        <c:majorTickMark val="out"/>
        <c:minorTickMark val="none"/>
        <c:tickLblPos val="nextTo"/>
        <c:crossAx val="308779520"/>
        <c:crosses val="autoZero"/>
        <c:crossBetween val="between"/>
      </c:valAx>
    </c:plotArea>
    <c:legend>
      <c:legendPos val="r"/>
      <c:layout>
        <c:manualLayout>
          <c:xMode val="edge"/>
          <c:yMode val="edge"/>
          <c:x val="0.10849643794525685"/>
          <c:y val="0.91799648112910304"/>
          <c:w val="0.88936338013928029"/>
          <c:h val="8.0580882296267628E-2"/>
        </c:manualLayout>
      </c:layout>
      <c:overlay val="0"/>
    </c:legend>
    <c:plotVisOnly val="1"/>
    <c:dispBlanksAs val="gap"/>
    <c:showDLblsOverMax val="0"/>
  </c:chart>
  <c:spPr>
    <a:ln>
      <a:noFill/>
    </a:ln>
  </c:spPr>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382647219433144"/>
          <c:y val="2.6223840927321378E-2"/>
          <c:w val="0.85996620285478009"/>
          <c:h val="0.83193583321724951"/>
        </c:manualLayout>
      </c:layout>
      <c:barChart>
        <c:barDir val="col"/>
        <c:grouping val="clustered"/>
        <c:varyColors val="0"/>
        <c:ser>
          <c:idx val="0"/>
          <c:order val="0"/>
          <c:tx>
            <c:v>Интенсивность отказов элемента</c:v>
          </c:tx>
          <c:invertIfNegative val="0"/>
          <c:val>
            <c:numRef>
              <c:f>'Данные по трубопроводам'!$G$3:$G$29</c:f>
              <c:numCache>
                <c:formatCode>General</c:formatCode>
                <c:ptCount val="27"/>
                <c:pt idx="0">
                  <c:v>1.1399999999999999E-5</c:v>
                </c:pt>
                <c:pt idx="1">
                  <c:v>1.1399999999999999E-5</c:v>
                </c:pt>
                <c:pt idx="2">
                  <c:v>1.1399999999999999E-5</c:v>
                </c:pt>
                <c:pt idx="3">
                  <c:v>1.1399999999999999E-5</c:v>
                </c:pt>
                <c:pt idx="4">
                  <c:v>1.1399999999999999E-5</c:v>
                </c:pt>
                <c:pt idx="5">
                  <c:v>1.1399999999999999E-5</c:v>
                </c:pt>
                <c:pt idx="6">
                  <c:v>1.1399999999999999E-5</c:v>
                </c:pt>
                <c:pt idx="7">
                  <c:v>1.1399999999999999E-5</c:v>
                </c:pt>
                <c:pt idx="8">
                  <c:v>1.1399999999999999E-5</c:v>
                </c:pt>
                <c:pt idx="9">
                  <c:v>1.1399999999999999E-5</c:v>
                </c:pt>
                <c:pt idx="10">
                  <c:v>1.1399999999999999E-5</c:v>
                </c:pt>
                <c:pt idx="11">
                  <c:v>1.1399999999999999E-5</c:v>
                </c:pt>
                <c:pt idx="12">
                  <c:v>1.1399999999999999E-5</c:v>
                </c:pt>
                <c:pt idx="13">
                  <c:v>1.1399999999999999E-5</c:v>
                </c:pt>
                <c:pt idx="14">
                  <c:v>1.1399999999999999E-5</c:v>
                </c:pt>
                <c:pt idx="15">
                  <c:v>1.1399999999999999E-5</c:v>
                </c:pt>
                <c:pt idx="16">
                  <c:v>1.1399999999999999E-5</c:v>
                </c:pt>
                <c:pt idx="17">
                  <c:v>1.1399999999999999E-5</c:v>
                </c:pt>
                <c:pt idx="18">
                  <c:v>1.1399999999999999E-5</c:v>
                </c:pt>
                <c:pt idx="19">
                  <c:v>1.1399999999999999E-5</c:v>
                </c:pt>
                <c:pt idx="20">
                  <c:v>1.1399999999999999E-5</c:v>
                </c:pt>
                <c:pt idx="21">
                  <c:v>1.1399999999999999E-5</c:v>
                </c:pt>
                <c:pt idx="22">
                  <c:v>1.1399999999999999E-5</c:v>
                </c:pt>
                <c:pt idx="23">
                  <c:v>1.1399999999999999E-5</c:v>
                </c:pt>
                <c:pt idx="24">
                  <c:v>1.1399999999999999E-5</c:v>
                </c:pt>
                <c:pt idx="25">
                  <c:v>1.1399999999999999E-5</c:v>
                </c:pt>
                <c:pt idx="26">
                  <c:v>1.1399999999999999E-5</c:v>
                </c:pt>
              </c:numCache>
            </c:numRef>
          </c:val>
        </c:ser>
        <c:ser>
          <c:idx val="1"/>
          <c:order val="1"/>
          <c:tx>
            <c:v>Начальная интенсивность отказов элемента</c:v>
          </c:tx>
          <c:invertIfNegative val="0"/>
          <c:val>
            <c:numRef>
              <c:f>'Данные по трубопроводам'!$M$3:$M$29</c:f>
              <c:numCache>
                <c:formatCode>General</c:formatCode>
                <c:ptCount val="27"/>
                <c:pt idx="0">
                  <c:v>1.1399999999999999E-5</c:v>
                </c:pt>
                <c:pt idx="1">
                  <c:v>1.1399999999999999E-5</c:v>
                </c:pt>
                <c:pt idx="2">
                  <c:v>1.1399999999999999E-5</c:v>
                </c:pt>
                <c:pt idx="3">
                  <c:v>1.1399999999999999E-5</c:v>
                </c:pt>
                <c:pt idx="4">
                  <c:v>1.1399999999999999E-5</c:v>
                </c:pt>
                <c:pt idx="5">
                  <c:v>1.1399999999999999E-5</c:v>
                </c:pt>
                <c:pt idx="6">
                  <c:v>1.1399999999999999E-5</c:v>
                </c:pt>
                <c:pt idx="7">
                  <c:v>1.1399999999999999E-5</c:v>
                </c:pt>
                <c:pt idx="8">
                  <c:v>1.1399999999999999E-5</c:v>
                </c:pt>
                <c:pt idx="9">
                  <c:v>1.1399999999999999E-5</c:v>
                </c:pt>
                <c:pt idx="10">
                  <c:v>1.1399999999999999E-5</c:v>
                </c:pt>
                <c:pt idx="11">
                  <c:v>1.1399999999999999E-5</c:v>
                </c:pt>
                <c:pt idx="12">
                  <c:v>1.1399999999999999E-5</c:v>
                </c:pt>
                <c:pt idx="13">
                  <c:v>1.1399999999999999E-5</c:v>
                </c:pt>
                <c:pt idx="14">
                  <c:v>1.1399999999999999E-5</c:v>
                </c:pt>
                <c:pt idx="15">
                  <c:v>1.1399999999999999E-5</c:v>
                </c:pt>
                <c:pt idx="16">
                  <c:v>1.1399999999999999E-5</c:v>
                </c:pt>
                <c:pt idx="17">
                  <c:v>1.1399999999999999E-5</c:v>
                </c:pt>
                <c:pt idx="18">
                  <c:v>1.1399999999999999E-5</c:v>
                </c:pt>
                <c:pt idx="19">
                  <c:v>1.1399999999999999E-5</c:v>
                </c:pt>
                <c:pt idx="20">
                  <c:v>1.1399999999999999E-5</c:v>
                </c:pt>
                <c:pt idx="21">
                  <c:v>1.1399999999999999E-5</c:v>
                </c:pt>
                <c:pt idx="22">
                  <c:v>1.1399999999999999E-5</c:v>
                </c:pt>
                <c:pt idx="23">
                  <c:v>1.1399999999999999E-5</c:v>
                </c:pt>
                <c:pt idx="24">
                  <c:v>1.1399999999999999E-5</c:v>
                </c:pt>
                <c:pt idx="25">
                  <c:v>1.1399999999999999E-5</c:v>
                </c:pt>
                <c:pt idx="26">
                  <c:v>1.1399999999999999E-5</c:v>
                </c:pt>
              </c:numCache>
            </c:numRef>
          </c:val>
        </c:ser>
        <c:dLbls>
          <c:showLegendKey val="0"/>
          <c:showVal val="0"/>
          <c:showCatName val="0"/>
          <c:showSerName val="0"/>
          <c:showPercent val="0"/>
          <c:showBubbleSize val="0"/>
        </c:dLbls>
        <c:gapWidth val="150"/>
        <c:axId val="339745792"/>
        <c:axId val="308815552"/>
      </c:barChart>
      <c:catAx>
        <c:axId val="339745792"/>
        <c:scaling>
          <c:orientation val="minMax"/>
        </c:scaling>
        <c:delete val="0"/>
        <c:axPos val="b"/>
        <c:title>
          <c:tx>
            <c:rich>
              <a:bodyPr/>
              <a:lstStyle/>
              <a:p>
                <a:pPr>
                  <a:defRPr/>
                </a:pPr>
                <a:r>
                  <a:rPr lang="ru-RU"/>
                  <a:t>Элемент ТС</a:t>
                </a:r>
              </a:p>
            </c:rich>
          </c:tx>
          <c:overlay val="0"/>
        </c:title>
        <c:majorTickMark val="out"/>
        <c:minorTickMark val="none"/>
        <c:tickLblPos val="nextTo"/>
        <c:crossAx val="308815552"/>
        <c:crosses val="autoZero"/>
        <c:auto val="1"/>
        <c:lblAlgn val="ctr"/>
        <c:lblOffset val="100"/>
        <c:noMultiLvlLbl val="0"/>
      </c:catAx>
      <c:valAx>
        <c:axId val="308815552"/>
        <c:scaling>
          <c:orientation val="minMax"/>
        </c:scaling>
        <c:delete val="0"/>
        <c:axPos val="l"/>
        <c:majorGridlines/>
        <c:title>
          <c:tx>
            <c:rich>
              <a:bodyPr rot="-5400000" vert="horz"/>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Интесивность отказов элемента, 1/(км*час)</a:t>
                </a:r>
              </a:p>
            </c:rich>
          </c:tx>
          <c:overlay val="0"/>
        </c:title>
        <c:numFmt formatCode="General" sourceLinked="1"/>
        <c:majorTickMark val="out"/>
        <c:minorTickMark val="none"/>
        <c:tickLblPos val="nextTo"/>
        <c:crossAx val="339745792"/>
        <c:crosses val="autoZero"/>
        <c:crossBetween val="between"/>
      </c:valAx>
    </c:plotArea>
    <c:legend>
      <c:legendPos val="r"/>
      <c:layout>
        <c:manualLayout>
          <c:xMode val="edge"/>
          <c:yMode val="edge"/>
          <c:x val="0.29883166869242023"/>
          <c:y val="0.95802664118464609"/>
          <c:w val="0.63293566911518606"/>
          <c:h val="4.0545202658129838E-2"/>
        </c:manualLayout>
      </c:layout>
      <c:overlay val="0"/>
    </c:legend>
    <c:plotVisOnly val="1"/>
    <c:dispBlanksAs val="gap"/>
    <c:showDLblsOverMax val="0"/>
  </c:chart>
  <c:spPr>
    <a:ln>
      <a:noFill/>
    </a:ln>
  </c:spPr>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866176154210232"/>
          <c:y val="2.7420031597741062E-2"/>
          <c:w val="0.87382941066792885"/>
          <c:h val="0.84332108813828788"/>
        </c:manualLayout>
      </c:layout>
      <c:barChart>
        <c:barDir val="col"/>
        <c:grouping val="clustered"/>
        <c:varyColors val="0"/>
        <c:ser>
          <c:idx val="0"/>
          <c:order val="0"/>
          <c:tx>
            <c:v>Параметр потока отказов элемента</c:v>
          </c:tx>
          <c:invertIfNegative val="0"/>
          <c:val>
            <c:numRef>
              <c:f>'Данные по трубопроводам'!$H$3:$H$29</c:f>
              <c:numCache>
                <c:formatCode>General</c:formatCode>
                <c:ptCount val="27"/>
                <c:pt idx="0">
                  <c:v>1.53672E-7</c:v>
                </c:pt>
                <c:pt idx="1">
                  <c:v>1.6336199999999998E-7</c:v>
                </c:pt>
                <c:pt idx="2">
                  <c:v>1.0798079999999998E-6</c:v>
                </c:pt>
                <c:pt idx="3">
                  <c:v>5.5825799999999992E-7</c:v>
                </c:pt>
                <c:pt idx="4">
                  <c:v>1.3112279999999998E-6</c:v>
                </c:pt>
                <c:pt idx="5">
                  <c:v>1.7821620000000001E-6</c:v>
                </c:pt>
                <c:pt idx="6">
                  <c:v>7.3894799999999987E-7</c:v>
                </c:pt>
                <c:pt idx="7">
                  <c:v>2.7246000000000001E-8</c:v>
                </c:pt>
                <c:pt idx="8">
                  <c:v>9.0003000000000005E-7</c:v>
                </c:pt>
                <c:pt idx="9">
                  <c:v>5.2120799999999999E-7</c:v>
                </c:pt>
                <c:pt idx="10">
                  <c:v>9.7253399999999989E-7</c:v>
                </c:pt>
                <c:pt idx="11">
                  <c:v>1.7863799999999999E-7</c:v>
                </c:pt>
                <c:pt idx="12">
                  <c:v>7.0417799999999999E-7</c:v>
                </c:pt>
                <c:pt idx="13">
                  <c:v>9.798299999999999E-7</c:v>
                </c:pt>
                <c:pt idx="14">
                  <c:v>5.1402600000000005E-7</c:v>
                </c:pt>
                <c:pt idx="15">
                  <c:v>6.6051599999999988E-7</c:v>
                </c:pt>
                <c:pt idx="16">
                  <c:v>5.9895599999999995E-7</c:v>
                </c:pt>
                <c:pt idx="17">
                  <c:v>2.2366799999999999E-7</c:v>
                </c:pt>
                <c:pt idx="18">
                  <c:v>6.7134599999999993E-7</c:v>
                </c:pt>
                <c:pt idx="19">
                  <c:v>6.2129999999999998E-7</c:v>
                </c:pt>
                <c:pt idx="20">
                  <c:v>6.0545399999999996E-7</c:v>
                </c:pt>
                <c:pt idx="21">
                  <c:v>5.5027799999999997E-7</c:v>
                </c:pt>
                <c:pt idx="22">
                  <c:v>6.9471599999999991E-7</c:v>
                </c:pt>
                <c:pt idx="23">
                  <c:v>3.4690199999999997E-7</c:v>
                </c:pt>
                <c:pt idx="24">
                  <c:v>6.9984599999999995E-7</c:v>
                </c:pt>
                <c:pt idx="25">
                  <c:v>1.2342779999999998E-6</c:v>
                </c:pt>
                <c:pt idx="26">
                  <c:v>1.22778E-6</c:v>
                </c:pt>
              </c:numCache>
            </c:numRef>
          </c:val>
        </c:ser>
        <c:ser>
          <c:idx val="1"/>
          <c:order val="1"/>
          <c:tx>
            <c:v>Параметр потока отказов при начальной интенсивности отказов элемента</c:v>
          </c:tx>
          <c:invertIfNegative val="0"/>
          <c:val>
            <c:numRef>
              <c:f>'Данные по трубопроводам'!$N$3:$N$29</c:f>
              <c:numCache>
                <c:formatCode>General</c:formatCode>
                <c:ptCount val="27"/>
                <c:pt idx="0">
                  <c:v>1.53672E-7</c:v>
                </c:pt>
                <c:pt idx="1">
                  <c:v>1.6336199999999998E-7</c:v>
                </c:pt>
                <c:pt idx="2">
                  <c:v>1.0798079999999998E-6</c:v>
                </c:pt>
                <c:pt idx="3">
                  <c:v>5.5825799999999992E-7</c:v>
                </c:pt>
                <c:pt idx="4">
                  <c:v>1.3112279999999998E-6</c:v>
                </c:pt>
                <c:pt idx="5">
                  <c:v>1.7821620000000001E-6</c:v>
                </c:pt>
                <c:pt idx="6">
                  <c:v>7.3894799999999987E-7</c:v>
                </c:pt>
                <c:pt idx="7">
                  <c:v>2.7246000000000001E-8</c:v>
                </c:pt>
                <c:pt idx="8">
                  <c:v>9.0003000000000005E-7</c:v>
                </c:pt>
                <c:pt idx="9">
                  <c:v>5.2120799999999999E-7</c:v>
                </c:pt>
                <c:pt idx="10">
                  <c:v>9.7253399999999989E-7</c:v>
                </c:pt>
                <c:pt idx="11">
                  <c:v>1.7863799999999999E-7</c:v>
                </c:pt>
                <c:pt idx="12">
                  <c:v>7.0417799999999999E-7</c:v>
                </c:pt>
                <c:pt idx="13">
                  <c:v>9.798299999999999E-7</c:v>
                </c:pt>
                <c:pt idx="14">
                  <c:v>5.1402600000000005E-7</c:v>
                </c:pt>
                <c:pt idx="15">
                  <c:v>6.6051599999999988E-7</c:v>
                </c:pt>
                <c:pt idx="16">
                  <c:v>5.9895599999999995E-7</c:v>
                </c:pt>
                <c:pt idx="17">
                  <c:v>2.2366799999999999E-7</c:v>
                </c:pt>
                <c:pt idx="18">
                  <c:v>6.7134599999999993E-7</c:v>
                </c:pt>
                <c:pt idx="19">
                  <c:v>6.2129999999999998E-7</c:v>
                </c:pt>
                <c:pt idx="20">
                  <c:v>6.0545399999999996E-7</c:v>
                </c:pt>
                <c:pt idx="21">
                  <c:v>5.5027799999999997E-7</c:v>
                </c:pt>
                <c:pt idx="22">
                  <c:v>6.9471599999999991E-7</c:v>
                </c:pt>
                <c:pt idx="23">
                  <c:v>3.4690199999999997E-7</c:v>
                </c:pt>
                <c:pt idx="24">
                  <c:v>6.9984599999999995E-7</c:v>
                </c:pt>
                <c:pt idx="25">
                  <c:v>1.2342779999999998E-6</c:v>
                </c:pt>
                <c:pt idx="26">
                  <c:v>1.22778E-6</c:v>
                </c:pt>
              </c:numCache>
            </c:numRef>
          </c:val>
        </c:ser>
        <c:dLbls>
          <c:showLegendKey val="0"/>
          <c:showVal val="0"/>
          <c:showCatName val="0"/>
          <c:showSerName val="0"/>
          <c:showPercent val="0"/>
          <c:showBubbleSize val="0"/>
        </c:dLbls>
        <c:gapWidth val="150"/>
        <c:axId val="309531648"/>
        <c:axId val="308817280"/>
      </c:barChart>
      <c:catAx>
        <c:axId val="309531648"/>
        <c:scaling>
          <c:orientation val="minMax"/>
        </c:scaling>
        <c:delete val="0"/>
        <c:axPos val="b"/>
        <c:title>
          <c:tx>
            <c:rich>
              <a:bodyPr/>
              <a:lstStyle/>
              <a:p>
                <a:pPr>
                  <a:defRPr/>
                </a:pPr>
                <a:r>
                  <a:rPr lang="ru-RU"/>
                  <a:t>Элемент ТС</a:t>
                </a:r>
              </a:p>
            </c:rich>
          </c:tx>
          <c:overlay val="0"/>
        </c:title>
        <c:majorTickMark val="out"/>
        <c:minorTickMark val="none"/>
        <c:tickLblPos val="nextTo"/>
        <c:crossAx val="308817280"/>
        <c:crosses val="autoZero"/>
        <c:auto val="1"/>
        <c:lblAlgn val="ctr"/>
        <c:lblOffset val="100"/>
        <c:noMultiLvlLbl val="0"/>
      </c:catAx>
      <c:valAx>
        <c:axId val="308817280"/>
        <c:scaling>
          <c:orientation val="minMax"/>
        </c:scaling>
        <c:delete val="0"/>
        <c:axPos val="l"/>
        <c:majorGridlines/>
        <c:title>
          <c:tx>
            <c:rich>
              <a:bodyPr rot="-5400000" vert="horz"/>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Параметр потока отказов элемента, 1/ч</a:t>
                </a:r>
              </a:p>
            </c:rich>
          </c:tx>
          <c:layout>
            <c:manualLayout>
              <c:xMode val="edge"/>
              <c:yMode val="edge"/>
              <c:x val="5.3239246733502573E-3"/>
              <c:y val="0.13604108541550416"/>
            </c:manualLayout>
          </c:layout>
          <c:overlay val="0"/>
        </c:title>
        <c:numFmt formatCode="General" sourceLinked="1"/>
        <c:majorTickMark val="out"/>
        <c:minorTickMark val="none"/>
        <c:tickLblPos val="nextTo"/>
        <c:crossAx val="309531648"/>
        <c:crosses val="autoZero"/>
        <c:crossBetween val="between"/>
      </c:valAx>
    </c:plotArea>
    <c:legend>
      <c:legendPos val="r"/>
      <c:layout>
        <c:manualLayout>
          <c:xMode val="edge"/>
          <c:yMode val="edge"/>
          <c:x val="0.19594170398067257"/>
          <c:y val="0.95955053854596162"/>
          <c:w val="0.80286035552032176"/>
          <c:h val="3.9267400522062047E-2"/>
        </c:manualLayout>
      </c:layout>
      <c:overlay val="0"/>
    </c:legend>
    <c:plotVisOnly val="1"/>
    <c:dispBlanksAs val="gap"/>
    <c:showDLblsOverMax val="0"/>
  </c:chart>
  <c:spPr>
    <a:ln>
      <a:noFill/>
    </a:ln>
  </c:spPr>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765005471494746"/>
          <c:y val="2.012693205101377E-2"/>
          <c:w val="0.87627773801002151"/>
          <c:h val="0.85714152819505152"/>
        </c:manualLayout>
      </c:layout>
      <c:barChart>
        <c:barDir val="col"/>
        <c:grouping val="clustered"/>
        <c:varyColors val="0"/>
        <c:ser>
          <c:idx val="0"/>
          <c:order val="0"/>
          <c:tx>
            <c:v>Вероятность состояния сети, соответствующая отказу элемента</c:v>
          </c:tx>
          <c:invertIfNegative val="0"/>
          <c:val>
            <c:numRef>
              <c:f>'Данные по трубопроводам'!$L$3:$L$29</c:f>
              <c:numCache>
                <c:formatCode>General</c:formatCode>
                <c:ptCount val="27"/>
                <c:pt idx="0">
                  <c:v>3.6880599656476023E-6</c:v>
                </c:pt>
                <c:pt idx="1">
                  <c:v>3.9203518360289007E-6</c:v>
                </c:pt>
                <c:pt idx="2">
                  <c:v>2.5748232788542408E-5</c:v>
                </c:pt>
                <c:pt idx="3">
                  <c:v>1.1515360097444782E-5</c:v>
                </c:pt>
                <c:pt idx="4">
                  <c:v>2.6908418282776041E-5</c:v>
                </c:pt>
                <c:pt idx="5">
                  <c:v>3.6454817081727243E-5</c:v>
                </c:pt>
                <c:pt idx="6">
                  <c:v>1.0986437533918882E-5</c:v>
                </c:pt>
                <c:pt idx="7">
                  <c:v>4.8420861178515598E-7</c:v>
                </c:pt>
                <c:pt idx="8">
                  <c:v>1.590292431498895E-5</c:v>
                </c:pt>
                <c:pt idx="9">
                  <c:v>9.2325610920529169E-6</c:v>
                </c:pt>
                <c:pt idx="10">
                  <c:v>1.7175747838462987E-5</c:v>
                </c:pt>
                <c:pt idx="11">
                  <c:v>1.2049354292158284E-6</c:v>
                </c:pt>
                <c:pt idx="12">
                  <c:v>8.4860711036577582E-6</c:v>
                </c:pt>
                <c:pt idx="13">
                  <c:v>1.1788367166718011E-5</c:v>
                </c:pt>
                <c:pt idx="14">
                  <c:v>6.2016345296406333E-6</c:v>
                </c:pt>
                <c:pt idx="15">
                  <c:v>7.9619912384427678E-6</c:v>
                </c:pt>
                <c:pt idx="16">
                  <c:v>8.9130423727485095E-6</c:v>
                </c:pt>
                <c:pt idx="17">
                  <c:v>3.3363641455313351E-6</c:v>
                </c:pt>
                <c:pt idx="18">
                  <c:v>9.985661618967156E-6</c:v>
                </c:pt>
                <c:pt idx="19">
                  <c:v>9.2442247080390853E-6</c:v>
                </c:pt>
                <c:pt idx="20">
                  <c:v>9.0093653780691679E-6</c:v>
                </c:pt>
                <c:pt idx="21">
                  <c:v>6.6375613723499473E-6</c:v>
                </c:pt>
                <c:pt idx="22">
                  <c:v>1.0331727818066022E-5</c:v>
                </c:pt>
                <c:pt idx="23">
                  <c:v>3.1703346224905129E-6</c:v>
                </c:pt>
                <c:pt idx="24">
                  <c:v>8.4340859842161283E-6</c:v>
                </c:pt>
                <c:pt idx="25">
                  <c:v>1.4826854887611918E-5</c:v>
                </c:pt>
                <c:pt idx="26">
                  <c:v>1.47493759878721E-5</c:v>
                </c:pt>
              </c:numCache>
            </c:numRef>
          </c:val>
        </c:ser>
        <c:dLbls>
          <c:showLegendKey val="0"/>
          <c:showVal val="0"/>
          <c:showCatName val="0"/>
          <c:showSerName val="0"/>
          <c:showPercent val="0"/>
          <c:showBubbleSize val="0"/>
        </c:dLbls>
        <c:gapWidth val="150"/>
        <c:axId val="309534208"/>
        <c:axId val="308819008"/>
      </c:barChart>
      <c:catAx>
        <c:axId val="309534208"/>
        <c:scaling>
          <c:orientation val="minMax"/>
        </c:scaling>
        <c:delete val="0"/>
        <c:axPos val="b"/>
        <c:title>
          <c:tx>
            <c:rich>
              <a:bodyPr/>
              <a:lstStyle/>
              <a:p>
                <a:pPr>
                  <a:defRPr/>
                </a:pPr>
                <a:r>
                  <a:rPr lang="ru-RU"/>
                  <a:t>Элемент ТС</a:t>
                </a:r>
              </a:p>
            </c:rich>
          </c:tx>
          <c:overlay val="0"/>
        </c:title>
        <c:majorTickMark val="out"/>
        <c:minorTickMark val="none"/>
        <c:tickLblPos val="nextTo"/>
        <c:crossAx val="308819008"/>
        <c:crosses val="autoZero"/>
        <c:auto val="1"/>
        <c:lblAlgn val="ctr"/>
        <c:lblOffset val="100"/>
        <c:noMultiLvlLbl val="0"/>
      </c:catAx>
      <c:valAx>
        <c:axId val="308819008"/>
        <c:scaling>
          <c:orientation val="minMax"/>
        </c:scaling>
        <c:delete val="0"/>
        <c:axPos val="l"/>
        <c:majorGridlines/>
        <c:title>
          <c:tx>
            <c:rich>
              <a:bodyPr rot="-5400000" vert="horz"/>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Вероятность состояния сети, соответствующая отказу элемента, отн.ед.</a:t>
                </a:r>
              </a:p>
            </c:rich>
          </c:tx>
          <c:layout>
            <c:manualLayout>
              <c:xMode val="edge"/>
              <c:yMode val="edge"/>
              <c:x val="5.9674667363412157E-4"/>
              <c:y val="0.17148070586921316"/>
            </c:manualLayout>
          </c:layout>
          <c:overlay val="0"/>
        </c:title>
        <c:numFmt formatCode="General" sourceLinked="1"/>
        <c:majorTickMark val="out"/>
        <c:minorTickMark val="none"/>
        <c:tickLblPos val="nextTo"/>
        <c:crossAx val="309534208"/>
        <c:crosses val="autoZero"/>
        <c:crossBetween val="between"/>
      </c:valAx>
    </c:plotArea>
    <c:legend>
      <c:legendPos val="r"/>
      <c:layout>
        <c:manualLayout>
          <c:xMode val="edge"/>
          <c:yMode val="edge"/>
          <c:x val="0.39618229539489386"/>
          <c:y val="0.96759395767018475"/>
          <c:w val="0.57296812820027587"/>
          <c:h val="3.2061903166359526E-2"/>
        </c:manualLayout>
      </c:layout>
      <c:overlay val="0"/>
    </c:legend>
    <c:plotVisOnly val="1"/>
    <c:dispBlanksAs val="gap"/>
    <c:showDLblsOverMax val="0"/>
  </c:chart>
  <c:spPr>
    <a:ln>
      <a:noFill/>
    </a:ln>
  </c:sp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564194250213281"/>
          <c:y val="4.2477352511535754E-2"/>
          <c:w val="0.7985096108709584"/>
          <c:h val="0.73542166308225154"/>
        </c:manualLayout>
      </c:layout>
      <c:barChart>
        <c:barDir val="col"/>
        <c:grouping val="clustered"/>
        <c:varyColors val="0"/>
        <c:ser>
          <c:idx val="0"/>
          <c:order val="0"/>
          <c:tx>
            <c:v>Коэффициент готовности системы к теплоснабжению потребителя</c:v>
          </c:tx>
          <c:spPr>
            <a:solidFill>
              <a:schemeClr val="accent5">
                <a:lumMod val="75000"/>
              </a:schemeClr>
            </a:solidFill>
          </c:spPr>
          <c:invertIfNegative val="0"/>
          <c:val>
            <c:numRef>
              <c:f>'Показатели надёжности потребите'!$C$5:$C$16</c:f>
              <c:numCache>
                <c:formatCode>0.00000</c:formatCode>
                <c:ptCount val="12"/>
                <c:pt idx="0">
                  <c:v>0.9999282195770296</c:v>
                </c:pt>
                <c:pt idx="1">
                  <c:v>0.99988077832241395</c:v>
                </c:pt>
                <c:pt idx="2">
                  <c:v>0.99986439118948711</c:v>
                </c:pt>
                <c:pt idx="3">
                  <c:v>0.99983677794512738</c:v>
                </c:pt>
                <c:pt idx="4">
                  <c:v>0.99987180804269848</c:v>
                </c:pt>
                <c:pt idx="5">
                  <c:v>0.99986001967553173</c:v>
                </c:pt>
                <c:pt idx="6">
                  <c:v>0.99984585604976373</c:v>
                </c:pt>
                <c:pt idx="7">
                  <c:v>0.99988285171757507</c:v>
                </c:pt>
                <c:pt idx="8">
                  <c:v>0.99986028546710259</c:v>
                </c:pt>
                <c:pt idx="9" formatCode="0.000000">
                  <c:v>0.9998446385403521</c:v>
                </c:pt>
                <c:pt idx="10" formatCode="0.000000">
                  <c:v>0.99984094437390647</c:v>
                </c:pt>
                <c:pt idx="11" formatCode="0.0000">
                  <c:v>0.99992546270392757</c:v>
                </c:pt>
              </c:numCache>
            </c:numRef>
          </c:val>
        </c:ser>
        <c:dLbls>
          <c:showLegendKey val="0"/>
          <c:showVal val="0"/>
          <c:showCatName val="0"/>
          <c:showSerName val="0"/>
          <c:showPercent val="0"/>
          <c:showBubbleSize val="0"/>
        </c:dLbls>
        <c:gapWidth val="150"/>
        <c:axId val="310285312"/>
        <c:axId val="308817856"/>
      </c:barChart>
      <c:lineChart>
        <c:grouping val="standard"/>
        <c:varyColors val="0"/>
        <c:ser>
          <c:idx val="1"/>
          <c:order val="1"/>
          <c:tx>
            <c:v>Нормативное значение коэффициента готовности системы к теплоснабжению потребителя</c:v>
          </c:tx>
          <c:marker>
            <c:symbol val="none"/>
          </c:marker>
          <c:val>
            <c:numRef>
              <c:f>'Показатели надёжности потребите'!$G$5:$G$16</c:f>
              <c:numCache>
                <c:formatCode>General</c:formatCode>
                <c:ptCount val="12"/>
                <c:pt idx="0">
                  <c:v>0.97</c:v>
                </c:pt>
                <c:pt idx="1">
                  <c:v>0.97</c:v>
                </c:pt>
                <c:pt idx="2">
                  <c:v>0.97</c:v>
                </c:pt>
                <c:pt idx="3">
                  <c:v>0.97</c:v>
                </c:pt>
                <c:pt idx="4">
                  <c:v>0.97</c:v>
                </c:pt>
                <c:pt idx="5">
                  <c:v>0.97</c:v>
                </c:pt>
                <c:pt idx="6">
                  <c:v>0.97</c:v>
                </c:pt>
                <c:pt idx="7">
                  <c:v>0.97</c:v>
                </c:pt>
                <c:pt idx="8">
                  <c:v>0.97</c:v>
                </c:pt>
                <c:pt idx="9">
                  <c:v>0.97</c:v>
                </c:pt>
                <c:pt idx="10">
                  <c:v>0.97</c:v>
                </c:pt>
                <c:pt idx="11">
                  <c:v>0.97</c:v>
                </c:pt>
              </c:numCache>
            </c:numRef>
          </c:val>
          <c:smooth val="0"/>
        </c:ser>
        <c:dLbls>
          <c:showLegendKey val="0"/>
          <c:showVal val="0"/>
          <c:showCatName val="0"/>
          <c:showSerName val="0"/>
          <c:showPercent val="0"/>
          <c:showBubbleSize val="0"/>
        </c:dLbls>
        <c:marker val="1"/>
        <c:smooth val="0"/>
        <c:axId val="310285312"/>
        <c:axId val="308817856"/>
      </c:lineChart>
      <c:catAx>
        <c:axId val="310285312"/>
        <c:scaling>
          <c:orientation val="minMax"/>
        </c:scaling>
        <c:delete val="0"/>
        <c:axPos val="b"/>
        <c:title>
          <c:tx>
            <c:rich>
              <a:bodyPr/>
              <a:lstStyle/>
              <a:p>
                <a:pPr>
                  <a:defRPr/>
                </a:pPr>
                <a:r>
                  <a:rPr lang="ru-RU"/>
                  <a:t>Потребитель №</a:t>
                </a:r>
              </a:p>
            </c:rich>
          </c:tx>
          <c:overlay val="0"/>
        </c:title>
        <c:majorTickMark val="out"/>
        <c:minorTickMark val="none"/>
        <c:tickLblPos val="nextTo"/>
        <c:crossAx val="308817856"/>
        <c:crosses val="autoZero"/>
        <c:auto val="1"/>
        <c:lblAlgn val="ctr"/>
        <c:lblOffset val="100"/>
        <c:noMultiLvlLbl val="0"/>
      </c:catAx>
      <c:valAx>
        <c:axId val="308817856"/>
        <c:scaling>
          <c:orientation val="minMax"/>
        </c:scaling>
        <c:delete val="0"/>
        <c:axPos val="l"/>
        <c:majorGridlines/>
        <c:title>
          <c:tx>
            <c:rich>
              <a:bodyPr rot="-5400000" vert="horz"/>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Коэффициент готовности системы к расчётному теплоснабжению потребителя, отн.ед.</a:t>
                </a:r>
              </a:p>
            </c:rich>
          </c:tx>
          <c:overlay val="0"/>
        </c:title>
        <c:numFmt formatCode="0.00000" sourceLinked="1"/>
        <c:majorTickMark val="out"/>
        <c:minorTickMark val="none"/>
        <c:tickLblPos val="nextTo"/>
        <c:crossAx val="310285312"/>
        <c:crosses val="autoZero"/>
        <c:crossBetween val="between"/>
      </c:valAx>
    </c:plotArea>
    <c:legend>
      <c:legendPos val="r"/>
      <c:layout>
        <c:manualLayout>
          <c:xMode val="edge"/>
          <c:yMode val="edge"/>
          <c:x val="3.7595236656798973E-3"/>
          <c:y val="0.89311795311470565"/>
          <c:w val="0.98601029730618706"/>
          <c:h val="0.10520316087270742"/>
        </c:manualLayout>
      </c:layout>
      <c:overlay val="0"/>
    </c:legend>
    <c:plotVisOnly val="1"/>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Наработка!$C$5</c:f>
              <c:strCache>
                <c:ptCount val="1"/>
                <c:pt idx="0">
                  <c:v>Котел №5</c:v>
                </c:pt>
              </c:strCache>
            </c:strRef>
          </c:tx>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atMod val="105000"/>
                </a:schemeClr>
              </a:solidFill>
              <a:prstDash val="solid"/>
            </a:ln>
            <a:effectLst>
              <a:outerShdw blurRad="40000" dist="20000" dir="5400000" rotWithShape="0">
                <a:srgbClr val="000000">
                  <a:alpha val="38000"/>
                </a:srgbClr>
              </a:outerShdw>
            </a:effectLst>
          </c:spPr>
          <c:invertIfNegative val="0"/>
          <c:cat>
            <c:strRef>
              <c:f>Наработка!$B$7:$B$18</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Наработка!$C$7:$C$18</c:f>
              <c:numCache>
                <c:formatCode>General</c:formatCode>
                <c:ptCount val="12"/>
                <c:pt idx="0">
                  <c:v>652</c:v>
                </c:pt>
                <c:pt idx="1">
                  <c:v>280</c:v>
                </c:pt>
                <c:pt idx="2">
                  <c:v>428</c:v>
                </c:pt>
                <c:pt idx="3">
                  <c:v>0</c:v>
                </c:pt>
                <c:pt idx="4">
                  <c:v>0</c:v>
                </c:pt>
                <c:pt idx="5">
                  <c:v>0</c:v>
                </c:pt>
                <c:pt idx="6">
                  <c:v>0</c:v>
                </c:pt>
                <c:pt idx="7">
                  <c:v>0</c:v>
                </c:pt>
                <c:pt idx="8">
                  <c:v>0</c:v>
                </c:pt>
                <c:pt idx="9">
                  <c:v>369</c:v>
                </c:pt>
                <c:pt idx="10">
                  <c:v>441</c:v>
                </c:pt>
                <c:pt idx="11">
                  <c:v>559</c:v>
                </c:pt>
              </c:numCache>
            </c:numRef>
          </c:val>
        </c:ser>
        <c:ser>
          <c:idx val="1"/>
          <c:order val="1"/>
          <c:tx>
            <c:strRef>
              <c:f>Наработка!$D$5</c:f>
              <c:strCache>
                <c:ptCount val="1"/>
                <c:pt idx="0">
                  <c:v>Котел №6</c:v>
                </c:pt>
              </c:strCache>
            </c:strRef>
          </c:tx>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5000"/>
                </a:schemeClr>
              </a:solidFill>
              <a:prstDash val="solid"/>
            </a:ln>
            <a:effectLst>
              <a:outerShdw blurRad="40000" dist="20000" dir="5400000" rotWithShape="0">
                <a:srgbClr val="000000">
                  <a:alpha val="38000"/>
                </a:srgbClr>
              </a:outerShdw>
            </a:effectLst>
          </c:spPr>
          <c:invertIfNegative val="0"/>
          <c:cat>
            <c:strRef>
              <c:f>Наработка!$B$7:$B$18</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Наработка!$D$7:$D$18</c:f>
              <c:numCache>
                <c:formatCode>General</c:formatCode>
                <c:ptCount val="12"/>
                <c:pt idx="0">
                  <c:v>23</c:v>
                </c:pt>
                <c:pt idx="1">
                  <c:v>74</c:v>
                </c:pt>
                <c:pt idx="2">
                  <c:v>0</c:v>
                </c:pt>
                <c:pt idx="3">
                  <c:v>368</c:v>
                </c:pt>
                <c:pt idx="4">
                  <c:v>0</c:v>
                </c:pt>
                <c:pt idx="5">
                  <c:v>0</c:v>
                </c:pt>
                <c:pt idx="6">
                  <c:v>0</c:v>
                </c:pt>
                <c:pt idx="7">
                  <c:v>0</c:v>
                </c:pt>
                <c:pt idx="8">
                  <c:v>0</c:v>
                </c:pt>
                <c:pt idx="9">
                  <c:v>0</c:v>
                </c:pt>
                <c:pt idx="10">
                  <c:v>144</c:v>
                </c:pt>
                <c:pt idx="11">
                  <c:v>0</c:v>
                </c:pt>
              </c:numCache>
            </c:numRef>
          </c:val>
        </c:ser>
        <c:dLbls>
          <c:showLegendKey val="0"/>
          <c:showVal val="0"/>
          <c:showCatName val="0"/>
          <c:showSerName val="0"/>
          <c:showPercent val="0"/>
          <c:showBubbleSize val="0"/>
        </c:dLbls>
        <c:gapWidth val="150"/>
        <c:axId val="192684032"/>
        <c:axId val="212930496"/>
      </c:barChart>
      <c:catAx>
        <c:axId val="192684032"/>
        <c:scaling>
          <c:orientation val="minMax"/>
        </c:scaling>
        <c:delete val="0"/>
        <c:axPos val="b"/>
        <c:numFmt formatCode="General" sourceLinked="0"/>
        <c:majorTickMark val="out"/>
        <c:minorTickMark val="none"/>
        <c:tickLblPos val="low"/>
        <c:crossAx val="212930496"/>
        <c:crosses val="autoZero"/>
        <c:auto val="0"/>
        <c:lblAlgn val="ctr"/>
        <c:lblOffset val="100"/>
        <c:tickLblSkip val="1"/>
        <c:noMultiLvlLbl val="0"/>
      </c:catAx>
      <c:valAx>
        <c:axId val="212930496"/>
        <c:scaling>
          <c:orientation val="minMax"/>
        </c:scaling>
        <c:delete val="0"/>
        <c:axPos val="l"/>
        <c:majorGridlines>
          <c:spPr>
            <a:ln w="0">
              <a:solidFill>
                <a:schemeClr val="bg1">
                  <a:lumMod val="65000"/>
                </a:schemeClr>
              </a:solidFill>
              <a:prstDash val="solid"/>
            </a:ln>
          </c:spPr>
        </c:majorGridlines>
        <c:minorGridlines>
          <c:spPr>
            <a:ln>
              <a:prstDash val="sysDot"/>
            </a:ln>
          </c:spPr>
        </c:minorGridlines>
        <c:title>
          <c:tx>
            <c:rich>
              <a:bodyPr rot="-5400000" vert="horz"/>
              <a:lstStyle/>
              <a:p>
                <a:pPr>
                  <a:defRPr/>
                </a:pPr>
                <a:r>
                  <a:rPr lang="ru-RU"/>
                  <a:t>Наработка,</a:t>
                </a:r>
                <a:r>
                  <a:rPr lang="ru-RU" baseline="0"/>
                  <a:t> час</a:t>
                </a:r>
                <a:endParaRPr lang="ru-RU"/>
              </a:p>
            </c:rich>
          </c:tx>
          <c:overlay val="0"/>
        </c:title>
        <c:numFmt formatCode="General" sourceLinked="1"/>
        <c:majorTickMark val="out"/>
        <c:minorTickMark val="none"/>
        <c:tickLblPos val="nextTo"/>
        <c:crossAx val="192684032"/>
        <c:crosses val="autoZero"/>
        <c:crossBetween val="between"/>
      </c:valAx>
      <c:spPr>
        <a:gradFill>
          <a:gsLst>
            <a:gs pos="100000">
              <a:schemeClr val="bg2">
                <a:alpha val="11000"/>
              </a:schemeClr>
            </a:gs>
            <a:gs pos="0">
              <a:schemeClr val="bg2">
                <a:lumMod val="90000"/>
              </a:schemeClr>
            </a:gs>
            <a:gs pos="100000">
              <a:schemeClr val="accent1">
                <a:shade val="94000"/>
                <a:satMod val="135000"/>
              </a:schemeClr>
            </a:gs>
          </a:gsLst>
          <a:lin ang="16200000" scaled="0"/>
        </a:gradFill>
      </c:spPr>
    </c:plotArea>
    <c:legend>
      <c:legendPos val="b"/>
      <c:overlay val="0"/>
    </c:legend>
    <c:plotVisOnly val="1"/>
    <c:dispBlanksAs val="gap"/>
    <c:showDLblsOverMax val="0"/>
  </c:chart>
  <c:spPr>
    <a:ln>
      <a:noFill/>
    </a:ln>
  </c:spPr>
  <c:txPr>
    <a:bodyPr/>
    <a:lstStyle/>
    <a:p>
      <a:pPr>
        <a:defRPr sz="1200">
          <a:latin typeface="Times New Roman" pitchFamily="18" charset="0"/>
          <a:cs typeface="Times New Roman" pitchFamily="18" charset="0"/>
        </a:defRPr>
      </a:pPr>
      <a:endParaRPr lang="ru-RU"/>
    </a:p>
  </c:tx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82255911634685"/>
          <c:y val="3.2932950631404466E-2"/>
          <c:w val="0.86177440883653156"/>
          <c:h val="0.75334317259400763"/>
        </c:manualLayout>
      </c:layout>
      <c:barChart>
        <c:barDir val="col"/>
        <c:grouping val="clustered"/>
        <c:varyColors val="0"/>
        <c:ser>
          <c:idx val="0"/>
          <c:order val="0"/>
          <c:tx>
            <c:v>Вероятность безотказного теплоснабжения потребителя</c:v>
          </c:tx>
          <c:spPr>
            <a:solidFill>
              <a:schemeClr val="accent3">
                <a:lumMod val="60000"/>
                <a:lumOff val="40000"/>
              </a:schemeClr>
            </a:solidFill>
          </c:spPr>
          <c:invertIfNegative val="0"/>
          <c:val>
            <c:numRef>
              <c:f>'Показатели надёжности потребите'!$D$5:$D$16</c:f>
              <c:numCache>
                <c:formatCode>0.00</c:formatCode>
                <c:ptCount val="12"/>
                <c:pt idx="0">
                  <c:v>1</c:v>
                </c:pt>
                <c:pt idx="1">
                  <c:v>1</c:v>
                </c:pt>
                <c:pt idx="2">
                  <c:v>1</c:v>
                </c:pt>
                <c:pt idx="3">
                  <c:v>1</c:v>
                </c:pt>
                <c:pt idx="4">
                  <c:v>1</c:v>
                </c:pt>
                <c:pt idx="5">
                  <c:v>1</c:v>
                </c:pt>
                <c:pt idx="6">
                  <c:v>1</c:v>
                </c:pt>
                <c:pt idx="7">
                  <c:v>1</c:v>
                </c:pt>
                <c:pt idx="8">
                  <c:v>1</c:v>
                </c:pt>
                <c:pt idx="9">
                  <c:v>1</c:v>
                </c:pt>
                <c:pt idx="10">
                  <c:v>1</c:v>
                </c:pt>
                <c:pt idx="11">
                  <c:v>0.98057570138822203</c:v>
                </c:pt>
              </c:numCache>
            </c:numRef>
          </c:val>
        </c:ser>
        <c:dLbls>
          <c:showLegendKey val="0"/>
          <c:showVal val="0"/>
          <c:showCatName val="0"/>
          <c:showSerName val="0"/>
          <c:showPercent val="0"/>
          <c:showBubbleSize val="0"/>
        </c:dLbls>
        <c:gapWidth val="150"/>
        <c:axId val="310287360"/>
        <c:axId val="311444032"/>
      </c:barChart>
      <c:lineChart>
        <c:grouping val="standard"/>
        <c:varyColors val="0"/>
        <c:ser>
          <c:idx val="1"/>
          <c:order val="1"/>
          <c:tx>
            <c:v>Нормативное значение вероятности безотказного теплоснабжения потребителя</c:v>
          </c:tx>
          <c:marker>
            <c:symbol val="none"/>
          </c:marker>
          <c:val>
            <c:numRef>
              <c:f>'Показатели надёжности потребите'!$F$5:$F$16</c:f>
              <c:numCache>
                <c:formatCode>General</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ser>
        <c:dLbls>
          <c:showLegendKey val="0"/>
          <c:showVal val="0"/>
          <c:showCatName val="0"/>
          <c:showSerName val="0"/>
          <c:showPercent val="0"/>
          <c:showBubbleSize val="0"/>
        </c:dLbls>
        <c:marker val="1"/>
        <c:smooth val="0"/>
        <c:axId val="310287360"/>
        <c:axId val="311444032"/>
      </c:lineChart>
      <c:catAx>
        <c:axId val="310287360"/>
        <c:scaling>
          <c:orientation val="minMax"/>
        </c:scaling>
        <c:delete val="0"/>
        <c:axPos val="b"/>
        <c:title>
          <c:tx>
            <c:rich>
              <a:bodyPr/>
              <a:lstStyle/>
              <a:p>
                <a:pPr>
                  <a:defRPr/>
                </a:pPr>
                <a:r>
                  <a:rPr lang="ru-RU"/>
                  <a:t>Потребитель №</a:t>
                </a:r>
              </a:p>
            </c:rich>
          </c:tx>
          <c:overlay val="0"/>
        </c:title>
        <c:majorTickMark val="out"/>
        <c:minorTickMark val="none"/>
        <c:tickLblPos val="nextTo"/>
        <c:crossAx val="311444032"/>
        <c:crosses val="autoZero"/>
        <c:auto val="1"/>
        <c:lblAlgn val="ctr"/>
        <c:lblOffset val="100"/>
        <c:noMultiLvlLbl val="0"/>
      </c:catAx>
      <c:valAx>
        <c:axId val="311444032"/>
        <c:scaling>
          <c:orientation val="minMax"/>
          <c:max val="1"/>
        </c:scaling>
        <c:delete val="0"/>
        <c:axPos val="l"/>
        <c:majorGridlines/>
        <c:title>
          <c:tx>
            <c:rich>
              <a:bodyPr rot="-5400000" vert="horz"/>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Вероятность безотказного теплоснабжения потребителя, отн.ед.</a:t>
                </a:r>
              </a:p>
            </c:rich>
          </c:tx>
          <c:overlay val="0"/>
        </c:title>
        <c:numFmt formatCode="0.00" sourceLinked="1"/>
        <c:majorTickMark val="out"/>
        <c:minorTickMark val="none"/>
        <c:tickLblPos val="nextTo"/>
        <c:crossAx val="310287360"/>
        <c:crosses val="autoZero"/>
        <c:crossBetween val="between"/>
      </c:valAx>
    </c:plotArea>
    <c:legend>
      <c:legendPos val="r"/>
      <c:layout>
        <c:manualLayout>
          <c:xMode val="edge"/>
          <c:yMode val="edge"/>
          <c:x val="0.10849643794525685"/>
          <c:y val="0.91799648112910304"/>
          <c:w val="0.88936338013928029"/>
          <c:h val="8.0580882296267628E-2"/>
        </c:manualLayout>
      </c:layout>
      <c:overlay val="0"/>
    </c:legend>
    <c:plotVisOnly val="1"/>
    <c:dispBlanksAs val="gap"/>
    <c:showDLblsOverMax val="0"/>
  </c:chart>
  <c:spPr>
    <a:ln>
      <a:noFill/>
    </a:ln>
  </c:spPr>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752163711494827"/>
          <c:y val="3.1938204754058924E-2"/>
          <c:w val="0.8667923726029092"/>
          <c:h val="0.78132371151123048"/>
        </c:manualLayout>
      </c:layout>
      <c:barChart>
        <c:barDir val="col"/>
        <c:grouping val="clustered"/>
        <c:varyColors val="0"/>
        <c:ser>
          <c:idx val="0"/>
          <c:order val="0"/>
          <c:tx>
            <c:v>Интенсивность отказов элемента</c:v>
          </c:tx>
          <c:invertIfNegative val="0"/>
          <c:val>
            <c:numRef>
              <c:f>'Данные по трубопроводам'!$G$3:$G$20</c:f>
              <c:numCache>
                <c:formatCode>General</c:formatCode>
                <c:ptCount val="18"/>
                <c:pt idx="0">
                  <c:v>2.2565158897413238E-5</c:v>
                </c:pt>
                <c:pt idx="1">
                  <c:v>2.2565158897413238E-5</c:v>
                </c:pt>
                <c:pt idx="2">
                  <c:v>2.2565158897413238E-5</c:v>
                </c:pt>
                <c:pt idx="3">
                  <c:v>2.2565158897413238E-5</c:v>
                </c:pt>
                <c:pt idx="4">
                  <c:v>2.2565158897413238E-5</c:v>
                </c:pt>
                <c:pt idx="5">
                  <c:v>2.2565158897413238E-5</c:v>
                </c:pt>
                <c:pt idx="6">
                  <c:v>2.2565158897413238E-5</c:v>
                </c:pt>
                <c:pt idx="7">
                  <c:v>2.2565158897413238E-5</c:v>
                </c:pt>
                <c:pt idx="8">
                  <c:v>2.2565158897413238E-5</c:v>
                </c:pt>
                <c:pt idx="9">
                  <c:v>2.2565158897413238E-5</c:v>
                </c:pt>
                <c:pt idx="10">
                  <c:v>2.2565158897413238E-5</c:v>
                </c:pt>
                <c:pt idx="11">
                  <c:v>2.2565158897413238E-5</c:v>
                </c:pt>
                <c:pt idx="12">
                  <c:v>2.2565158897413238E-5</c:v>
                </c:pt>
                <c:pt idx="13">
                  <c:v>2.2565158897413238E-5</c:v>
                </c:pt>
                <c:pt idx="14">
                  <c:v>2.2565158897413238E-5</c:v>
                </c:pt>
                <c:pt idx="15">
                  <c:v>2.2565158897413238E-5</c:v>
                </c:pt>
                <c:pt idx="16">
                  <c:v>2.2565158897413238E-5</c:v>
                </c:pt>
                <c:pt idx="17">
                  <c:v>2.2565158897413238E-5</c:v>
                </c:pt>
              </c:numCache>
            </c:numRef>
          </c:val>
        </c:ser>
        <c:ser>
          <c:idx val="1"/>
          <c:order val="1"/>
          <c:tx>
            <c:v>Начальная интенсивность отказов элемента</c:v>
          </c:tx>
          <c:invertIfNegative val="0"/>
          <c:val>
            <c:numRef>
              <c:f>'Данные по трубопроводам'!$M$3:$M$20</c:f>
              <c:numCache>
                <c:formatCode>General</c:formatCode>
                <c:ptCount val="18"/>
                <c:pt idx="0">
                  <c:v>1.1399999999999999E-5</c:v>
                </c:pt>
                <c:pt idx="1">
                  <c:v>1.1399999999999999E-5</c:v>
                </c:pt>
                <c:pt idx="2">
                  <c:v>1.1399999999999999E-5</c:v>
                </c:pt>
                <c:pt idx="3">
                  <c:v>1.1399999999999999E-5</c:v>
                </c:pt>
                <c:pt idx="4">
                  <c:v>1.1399999999999999E-5</c:v>
                </c:pt>
                <c:pt idx="5">
                  <c:v>1.1399999999999999E-5</c:v>
                </c:pt>
                <c:pt idx="6">
                  <c:v>1.1399999999999999E-5</c:v>
                </c:pt>
                <c:pt idx="7">
                  <c:v>1.1399999999999999E-5</c:v>
                </c:pt>
                <c:pt idx="8">
                  <c:v>1.1399999999999999E-5</c:v>
                </c:pt>
                <c:pt idx="9">
                  <c:v>1.1399999999999999E-5</c:v>
                </c:pt>
                <c:pt idx="10">
                  <c:v>1.1399999999999999E-5</c:v>
                </c:pt>
                <c:pt idx="11">
                  <c:v>1.1399999999999999E-5</c:v>
                </c:pt>
                <c:pt idx="12">
                  <c:v>1.1399999999999999E-5</c:v>
                </c:pt>
                <c:pt idx="13">
                  <c:v>1.1399999999999999E-5</c:v>
                </c:pt>
                <c:pt idx="14">
                  <c:v>1.1399999999999999E-5</c:v>
                </c:pt>
                <c:pt idx="15">
                  <c:v>1.1399999999999999E-5</c:v>
                </c:pt>
                <c:pt idx="16">
                  <c:v>1.1399999999999999E-5</c:v>
                </c:pt>
                <c:pt idx="17">
                  <c:v>1.1399999999999999E-5</c:v>
                </c:pt>
              </c:numCache>
            </c:numRef>
          </c:val>
        </c:ser>
        <c:dLbls>
          <c:showLegendKey val="0"/>
          <c:showVal val="0"/>
          <c:showCatName val="0"/>
          <c:showSerName val="0"/>
          <c:showPercent val="0"/>
          <c:showBubbleSize val="0"/>
        </c:dLbls>
        <c:gapWidth val="150"/>
        <c:axId val="311508992"/>
        <c:axId val="311445760"/>
      </c:barChart>
      <c:catAx>
        <c:axId val="311508992"/>
        <c:scaling>
          <c:orientation val="minMax"/>
        </c:scaling>
        <c:delete val="0"/>
        <c:axPos val="b"/>
        <c:title>
          <c:tx>
            <c:rich>
              <a:bodyPr/>
              <a:lstStyle/>
              <a:p>
                <a:pPr>
                  <a:defRPr/>
                </a:pPr>
                <a:r>
                  <a:rPr lang="ru-RU"/>
                  <a:t>Элемент ТС</a:t>
                </a:r>
              </a:p>
            </c:rich>
          </c:tx>
          <c:overlay val="0"/>
        </c:title>
        <c:majorTickMark val="out"/>
        <c:minorTickMark val="none"/>
        <c:tickLblPos val="nextTo"/>
        <c:crossAx val="311445760"/>
        <c:crosses val="autoZero"/>
        <c:auto val="1"/>
        <c:lblAlgn val="ctr"/>
        <c:lblOffset val="100"/>
        <c:noMultiLvlLbl val="0"/>
      </c:catAx>
      <c:valAx>
        <c:axId val="311445760"/>
        <c:scaling>
          <c:orientation val="minMax"/>
        </c:scaling>
        <c:delete val="0"/>
        <c:axPos val="l"/>
        <c:majorGridlines/>
        <c:title>
          <c:tx>
            <c:rich>
              <a:bodyPr rot="-5400000" vert="horz"/>
              <a:lstStyle/>
              <a:p>
                <a:pPr>
                  <a:defRPr sz="1100" b="0">
                    <a:latin typeface="Times New Roman" pitchFamily="18" charset="0"/>
                    <a:cs typeface="Times New Roman" pitchFamily="18" charset="0"/>
                  </a:defRPr>
                </a:pPr>
                <a:r>
                  <a:rPr lang="ru-RU" sz="1100" b="0">
                    <a:latin typeface="Times New Roman" pitchFamily="18" charset="0"/>
                    <a:cs typeface="Times New Roman" pitchFamily="18" charset="0"/>
                  </a:rPr>
                  <a:t>Интенсивность отказов элемента, 1/(км*час)</a:t>
                </a:r>
              </a:p>
            </c:rich>
          </c:tx>
          <c:layout>
            <c:manualLayout>
              <c:xMode val="edge"/>
              <c:yMode val="edge"/>
              <c:x val="3.0132315934734964E-3"/>
              <c:y val="6.2186120640111857E-2"/>
            </c:manualLayout>
          </c:layout>
          <c:overlay val="0"/>
        </c:title>
        <c:numFmt formatCode="General" sourceLinked="1"/>
        <c:majorTickMark val="out"/>
        <c:minorTickMark val="none"/>
        <c:tickLblPos val="nextTo"/>
        <c:crossAx val="311508992"/>
        <c:crosses val="autoZero"/>
        <c:crossBetween val="between"/>
      </c:valAx>
    </c:plotArea>
    <c:legend>
      <c:legendPos val="r"/>
      <c:layout>
        <c:manualLayout>
          <c:xMode val="edge"/>
          <c:yMode val="edge"/>
          <c:x val="8.0516739531269935E-2"/>
          <c:y val="0.92404329819946318"/>
          <c:w val="0.64418367158330558"/>
          <c:h val="7.3857912230497147E-2"/>
        </c:manualLayout>
      </c:layout>
      <c:overlay val="0"/>
    </c:legend>
    <c:plotVisOnly val="1"/>
    <c:dispBlanksAs val="gap"/>
    <c:showDLblsOverMax val="0"/>
  </c:chart>
  <c:spPr>
    <a:ln>
      <a:noFill/>
    </a:ln>
  </c:spPr>
  <c:externalData r:id="rId2">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306012006231183"/>
          <c:y val="2.5154385078559063E-2"/>
          <c:w val="0.86312417133425334"/>
          <c:h val="0.78737710233773217"/>
        </c:manualLayout>
      </c:layout>
      <c:barChart>
        <c:barDir val="col"/>
        <c:grouping val="clustered"/>
        <c:varyColors val="0"/>
        <c:ser>
          <c:idx val="0"/>
          <c:order val="0"/>
          <c:tx>
            <c:v>Параметр потока отказов элемента</c:v>
          </c:tx>
          <c:invertIfNegative val="0"/>
          <c:val>
            <c:numRef>
              <c:f>'Данные по трубопроводам'!$H$3:$H$20</c:f>
              <c:numCache>
                <c:formatCode>General</c:formatCode>
                <c:ptCount val="18"/>
                <c:pt idx="0">
                  <c:v>2.7601702363315874E-6</c:v>
                </c:pt>
                <c:pt idx="1">
                  <c:v>6.4062486109756182E-7</c:v>
                </c:pt>
                <c:pt idx="2">
                  <c:v>1.5804637291748231E-6</c:v>
                </c:pt>
                <c:pt idx="3">
                  <c:v>1.019719530574104E-6</c:v>
                </c:pt>
                <c:pt idx="4">
                  <c:v>6.5010222783447532E-7</c:v>
                </c:pt>
                <c:pt idx="5">
                  <c:v>2.0213869340302777E-6</c:v>
                </c:pt>
                <c:pt idx="6">
                  <c:v>5.1538822921691834E-6</c:v>
                </c:pt>
                <c:pt idx="7">
                  <c:v>3.1839439204250079E-6</c:v>
                </c:pt>
                <c:pt idx="8">
                  <c:v>5.7676546141788232E-7</c:v>
                </c:pt>
                <c:pt idx="9">
                  <c:v>2.2815632161174524E-6</c:v>
                </c:pt>
                <c:pt idx="10">
                  <c:v>9.2697672750573578E-7</c:v>
                </c:pt>
                <c:pt idx="11">
                  <c:v>9.2787933386163234E-7</c:v>
                </c:pt>
                <c:pt idx="12">
                  <c:v>1.7043464515216217E-6</c:v>
                </c:pt>
                <c:pt idx="13">
                  <c:v>2.7245172852736741E-6</c:v>
                </c:pt>
                <c:pt idx="14">
                  <c:v>6.180597022001485E-6</c:v>
                </c:pt>
                <c:pt idx="15">
                  <c:v>2.691572153283451E-6</c:v>
                </c:pt>
                <c:pt idx="16">
                  <c:v>1.1070466955070935E-6</c:v>
                </c:pt>
                <c:pt idx="17">
                  <c:v>3.3658191011381585E-6</c:v>
                </c:pt>
              </c:numCache>
            </c:numRef>
          </c:val>
        </c:ser>
        <c:ser>
          <c:idx val="1"/>
          <c:order val="1"/>
          <c:tx>
            <c:v>Параметр потока отказов при начальной интенсивности отказов элемента</c:v>
          </c:tx>
          <c:invertIfNegative val="0"/>
          <c:val>
            <c:numRef>
              <c:f>'Данные по трубопроводам'!$N$3:$N$20</c:f>
              <c:numCache>
                <c:formatCode>General</c:formatCode>
                <c:ptCount val="18"/>
                <c:pt idx="0">
                  <c:v>1.3944479999999998E-6</c:v>
                </c:pt>
                <c:pt idx="1">
                  <c:v>3.2364599999999996E-7</c:v>
                </c:pt>
                <c:pt idx="2">
                  <c:v>7.9845600000000001E-7</c:v>
                </c:pt>
                <c:pt idx="3">
                  <c:v>5.1516599999999997E-7</c:v>
                </c:pt>
                <c:pt idx="4">
                  <c:v>3.2843399999999994E-7</c:v>
                </c:pt>
                <c:pt idx="5">
                  <c:v>1.0212119999999998E-6</c:v>
                </c:pt>
                <c:pt idx="6">
                  <c:v>2.6037600000000001E-6</c:v>
                </c:pt>
                <c:pt idx="7">
                  <c:v>1.60854E-6</c:v>
                </c:pt>
                <c:pt idx="8">
                  <c:v>2.9138399999999996E-7</c:v>
                </c:pt>
                <c:pt idx="9">
                  <c:v>1.152654E-6</c:v>
                </c:pt>
                <c:pt idx="10">
                  <c:v>4.6831199999999999E-7</c:v>
                </c:pt>
                <c:pt idx="11">
                  <c:v>4.6876799999999993E-7</c:v>
                </c:pt>
                <c:pt idx="12">
                  <c:v>8.6104199999999988E-7</c:v>
                </c:pt>
                <c:pt idx="13">
                  <c:v>1.3764359999999998E-6</c:v>
                </c:pt>
                <c:pt idx="14">
                  <c:v>3.1224599999999995E-6</c:v>
                </c:pt>
                <c:pt idx="15">
                  <c:v>1.3597919999999999E-6</c:v>
                </c:pt>
                <c:pt idx="16">
                  <c:v>5.5928399999999997E-7</c:v>
                </c:pt>
                <c:pt idx="17">
                  <c:v>1.7004239999999999E-6</c:v>
                </c:pt>
              </c:numCache>
            </c:numRef>
          </c:val>
        </c:ser>
        <c:dLbls>
          <c:showLegendKey val="0"/>
          <c:showVal val="0"/>
          <c:showCatName val="0"/>
          <c:showSerName val="0"/>
          <c:showPercent val="0"/>
          <c:showBubbleSize val="0"/>
        </c:dLbls>
        <c:gapWidth val="150"/>
        <c:axId val="311510528"/>
        <c:axId val="311447488"/>
      </c:barChart>
      <c:catAx>
        <c:axId val="311510528"/>
        <c:scaling>
          <c:orientation val="minMax"/>
        </c:scaling>
        <c:delete val="0"/>
        <c:axPos val="b"/>
        <c:title>
          <c:tx>
            <c:rich>
              <a:bodyPr/>
              <a:lstStyle/>
              <a:p>
                <a:pPr>
                  <a:defRPr/>
                </a:pPr>
                <a:r>
                  <a:rPr lang="ru-RU"/>
                  <a:t>Элемент ТС</a:t>
                </a:r>
              </a:p>
            </c:rich>
          </c:tx>
          <c:overlay val="0"/>
        </c:title>
        <c:majorTickMark val="out"/>
        <c:minorTickMark val="none"/>
        <c:tickLblPos val="nextTo"/>
        <c:crossAx val="311447488"/>
        <c:crosses val="autoZero"/>
        <c:auto val="1"/>
        <c:lblAlgn val="ctr"/>
        <c:lblOffset val="100"/>
        <c:noMultiLvlLbl val="0"/>
      </c:catAx>
      <c:valAx>
        <c:axId val="311447488"/>
        <c:scaling>
          <c:orientation val="minMax"/>
        </c:scaling>
        <c:delete val="0"/>
        <c:axPos val="l"/>
        <c:majorGridlines/>
        <c:title>
          <c:tx>
            <c:rich>
              <a:bodyPr rot="-5400000" vert="horz"/>
              <a:lstStyle/>
              <a:p>
                <a:pPr>
                  <a:defRPr sz="1100" b="0">
                    <a:latin typeface="Times New Roman" pitchFamily="18" charset="0"/>
                    <a:cs typeface="Times New Roman" pitchFamily="18" charset="0"/>
                  </a:defRPr>
                </a:pPr>
                <a:r>
                  <a:rPr lang="ru-RU" sz="1100" b="0">
                    <a:latin typeface="Times New Roman" pitchFamily="18" charset="0"/>
                    <a:cs typeface="Times New Roman" pitchFamily="18" charset="0"/>
                  </a:rPr>
                  <a:t>Параметр потока отказов элемента, 1/ч</a:t>
                </a:r>
              </a:p>
            </c:rich>
          </c:tx>
          <c:layout>
            <c:manualLayout>
              <c:xMode val="edge"/>
              <c:yMode val="edge"/>
              <c:x val="9.5230364245706405E-4"/>
              <c:y val="0.14757997907604206"/>
            </c:manualLayout>
          </c:layout>
          <c:overlay val="0"/>
        </c:title>
        <c:numFmt formatCode="General" sourceLinked="1"/>
        <c:majorTickMark val="out"/>
        <c:minorTickMark val="none"/>
        <c:tickLblPos val="nextTo"/>
        <c:crossAx val="311510528"/>
        <c:crosses val="autoZero"/>
        <c:crossBetween val="between"/>
      </c:valAx>
    </c:plotArea>
    <c:legend>
      <c:legendPos val="r"/>
      <c:layout>
        <c:manualLayout>
          <c:xMode val="edge"/>
          <c:yMode val="edge"/>
          <c:x val="5.4982817869415807E-2"/>
          <c:y val="0.91603839729823977"/>
          <c:w val="0.94501718213058417"/>
          <c:h val="8.2779337897448138E-2"/>
        </c:manualLayout>
      </c:layout>
      <c:overlay val="0"/>
    </c:legend>
    <c:plotVisOnly val="1"/>
    <c:dispBlanksAs val="gap"/>
    <c:showDLblsOverMax val="0"/>
  </c:chart>
  <c:spPr>
    <a:ln>
      <a:noFill/>
    </a:ln>
  </c:spPr>
  <c:externalData r:id="rId2">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55337161802143"/>
          <c:y val="2.012693205101377E-2"/>
          <c:w val="0.83906190673534231"/>
          <c:h val="0.80598620521272046"/>
        </c:manualLayout>
      </c:layout>
      <c:barChart>
        <c:barDir val="col"/>
        <c:grouping val="clustered"/>
        <c:varyColors val="0"/>
        <c:ser>
          <c:idx val="0"/>
          <c:order val="0"/>
          <c:tx>
            <c:v>Вероятность состояния сети, соответствующая отказу элемента</c:v>
          </c:tx>
          <c:invertIfNegative val="0"/>
          <c:val>
            <c:numRef>
              <c:f>'Данные по трубопроводам'!$L$3:$L$20</c:f>
              <c:numCache>
                <c:formatCode>General</c:formatCode>
                <c:ptCount val="18"/>
                <c:pt idx="0">
                  <c:v>4.8598087333720169E-5</c:v>
                </c:pt>
                <c:pt idx="1">
                  <c:v>9.5474732171437171E-6</c:v>
                </c:pt>
                <c:pt idx="2">
                  <c:v>2.3483022281778678E-5</c:v>
                </c:pt>
                <c:pt idx="3">
                  <c:v>1.5178727857961947E-5</c:v>
                </c:pt>
                <c:pt idx="4">
                  <c:v>9.688422549570994E-6</c:v>
                </c:pt>
                <c:pt idx="5">
                  <c:v>4.7473081534604302E-5</c:v>
                </c:pt>
                <c:pt idx="6">
                  <c:v>7.5694906536058918E-5</c:v>
                </c:pt>
                <c:pt idx="7">
                  <c:v>4.7063230298230857E-5</c:v>
                </c:pt>
                <c:pt idx="8">
                  <c:v>6.9661507581512011E-6</c:v>
                </c:pt>
                <c:pt idx="9">
                  <c:v>2.7414106096154112E-5</c:v>
                </c:pt>
                <c:pt idx="10">
                  <c:v>1.1184093184273067E-5</c:v>
                </c:pt>
                <c:pt idx="11">
                  <c:v>1.119495255719888E-5</c:v>
                </c:pt>
                <c:pt idx="12">
                  <c:v>2.0514610524725377E-5</c:v>
                </c:pt>
                <c:pt idx="13">
                  <c:v>3.2692195768783669E-5</c:v>
                </c:pt>
                <c:pt idx="14">
                  <c:v>7.3379889994601145E-5</c:v>
                </c:pt>
                <c:pt idx="15">
                  <c:v>3.2300127769753679E-5</c:v>
                </c:pt>
                <c:pt idx="16">
                  <c:v>1.3349355892824832E-5</c:v>
                </c:pt>
                <c:pt idx="17">
                  <c:v>4.0308250625893798E-5</c:v>
                </c:pt>
              </c:numCache>
            </c:numRef>
          </c:val>
        </c:ser>
        <c:dLbls>
          <c:showLegendKey val="0"/>
          <c:showVal val="0"/>
          <c:showCatName val="0"/>
          <c:showSerName val="0"/>
          <c:showPercent val="0"/>
          <c:showBubbleSize val="0"/>
        </c:dLbls>
        <c:gapWidth val="150"/>
        <c:axId val="311512064"/>
        <c:axId val="311446336"/>
      </c:barChart>
      <c:catAx>
        <c:axId val="311512064"/>
        <c:scaling>
          <c:orientation val="minMax"/>
        </c:scaling>
        <c:delete val="0"/>
        <c:axPos val="b"/>
        <c:title>
          <c:tx>
            <c:rich>
              <a:bodyPr/>
              <a:lstStyle/>
              <a:p>
                <a:pPr>
                  <a:defRPr/>
                </a:pPr>
                <a:r>
                  <a:rPr lang="ru-RU"/>
                  <a:t>Элемент ТС</a:t>
                </a:r>
              </a:p>
            </c:rich>
          </c:tx>
          <c:overlay val="0"/>
        </c:title>
        <c:majorTickMark val="out"/>
        <c:minorTickMark val="none"/>
        <c:tickLblPos val="nextTo"/>
        <c:crossAx val="311446336"/>
        <c:crosses val="autoZero"/>
        <c:auto val="1"/>
        <c:lblAlgn val="ctr"/>
        <c:lblOffset val="100"/>
        <c:noMultiLvlLbl val="0"/>
      </c:catAx>
      <c:valAx>
        <c:axId val="311446336"/>
        <c:scaling>
          <c:orientation val="minMax"/>
        </c:scaling>
        <c:delete val="0"/>
        <c:axPos val="l"/>
        <c:majorGridlines/>
        <c:title>
          <c:tx>
            <c:rich>
              <a:bodyPr rot="-5400000" vert="horz"/>
              <a:lstStyle/>
              <a:p>
                <a:pPr>
                  <a:defRPr sz="1100" b="0">
                    <a:latin typeface="Times New Roman" pitchFamily="18" charset="0"/>
                    <a:cs typeface="Times New Roman" pitchFamily="18" charset="0"/>
                  </a:defRPr>
                </a:pPr>
                <a:r>
                  <a:rPr lang="ru-RU" sz="1100" b="0">
                    <a:latin typeface="Times New Roman" pitchFamily="18" charset="0"/>
                    <a:cs typeface="Times New Roman" pitchFamily="18" charset="0"/>
                  </a:rPr>
                  <a:t>Вероятность состояния сети, соответствующая отказу элемента, отн.ед.</a:t>
                </a:r>
              </a:p>
            </c:rich>
          </c:tx>
          <c:layout>
            <c:manualLayout>
              <c:xMode val="edge"/>
              <c:yMode val="edge"/>
              <c:x val="4.6067925719811336E-3"/>
              <c:y val="1.9542696697796499E-2"/>
            </c:manualLayout>
          </c:layout>
          <c:overlay val="0"/>
        </c:title>
        <c:numFmt formatCode="General" sourceLinked="1"/>
        <c:majorTickMark val="out"/>
        <c:minorTickMark val="none"/>
        <c:tickLblPos val="nextTo"/>
        <c:crossAx val="311512064"/>
        <c:crosses val="autoZero"/>
        <c:crossBetween val="between"/>
      </c:valAx>
    </c:plotArea>
    <c:legend>
      <c:legendPos val="r"/>
      <c:layout>
        <c:manualLayout>
          <c:xMode val="edge"/>
          <c:yMode val="edge"/>
          <c:x val="0.16721993961281156"/>
          <c:y val="0.9523266800952207"/>
          <c:w val="0.65155439780553748"/>
          <c:h val="4.7329045701348403E-2"/>
        </c:manualLayout>
      </c:layout>
      <c:overlay val="0"/>
    </c:legend>
    <c:plotVisOnly val="1"/>
    <c:dispBlanksAs val="gap"/>
    <c:showDLblsOverMax val="0"/>
  </c:chart>
  <c:spPr>
    <a:ln>
      <a:noFill/>
    </a:ln>
  </c:spPr>
  <c:externalData r:id="rId2">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97637024446834"/>
          <c:y val="3.4546917478630215E-2"/>
          <c:w val="0.84304986105811663"/>
          <c:h val="0.77548301295809541"/>
        </c:manualLayout>
      </c:layout>
      <c:barChart>
        <c:barDir val="col"/>
        <c:grouping val="clustered"/>
        <c:varyColors val="0"/>
        <c:ser>
          <c:idx val="0"/>
          <c:order val="0"/>
          <c:tx>
            <c:v>Коэффициент готовности системы к теплоснабжению потребителя</c:v>
          </c:tx>
          <c:spPr>
            <a:solidFill>
              <a:schemeClr val="accent5">
                <a:lumMod val="75000"/>
              </a:schemeClr>
            </a:solidFill>
          </c:spPr>
          <c:invertIfNegative val="0"/>
          <c:val>
            <c:numRef>
              <c:f>'Показатели надёжности потребите'!$C$5:$C$14</c:f>
              <c:numCache>
                <c:formatCode>0.00000</c:formatCode>
                <c:ptCount val="10"/>
                <c:pt idx="0">
                  <c:v>0.99977033627868916</c:v>
                </c:pt>
                <c:pt idx="1">
                  <c:v>0.99972327304839093</c:v>
                </c:pt>
                <c:pt idx="2">
                  <c:v>0.99967770869835237</c:v>
                </c:pt>
                <c:pt idx="3">
                  <c:v>0.99966651374579518</c:v>
                </c:pt>
                <c:pt idx="4">
                  <c:v>0.99964599913527041</c:v>
                </c:pt>
                <c:pt idx="5">
                  <c:v>0.99973764408292043</c:v>
                </c:pt>
                <c:pt idx="6">
                  <c:v>0.99966426419292576</c:v>
                </c:pt>
                <c:pt idx="7">
                  <c:v>0.99963196406515598</c:v>
                </c:pt>
                <c:pt idx="8">
                  <c:v>0.99961861470926316</c:v>
                </c:pt>
                <c:pt idx="9">
                  <c:v>0.99957830645863732</c:v>
                </c:pt>
              </c:numCache>
            </c:numRef>
          </c:val>
        </c:ser>
        <c:dLbls>
          <c:showLegendKey val="0"/>
          <c:showVal val="0"/>
          <c:showCatName val="0"/>
          <c:showSerName val="0"/>
          <c:showPercent val="0"/>
          <c:showBubbleSize val="0"/>
        </c:dLbls>
        <c:gapWidth val="150"/>
        <c:axId val="311579648"/>
        <c:axId val="311450944"/>
      </c:barChart>
      <c:lineChart>
        <c:grouping val="standard"/>
        <c:varyColors val="0"/>
        <c:ser>
          <c:idx val="1"/>
          <c:order val="1"/>
          <c:tx>
            <c:v>Нормативное значение коэффициента готовности системы к теплоснабжению потребителя</c:v>
          </c:tx>
          <c:marker>
            <c:symbol val="none"/>
          </c:marker>
          <c:val>
            <c:numRef>
              <c:f>'Показатели надёжности потребите'!$G$5:$G$14</c:f>
              <c:numCache>
                <c:formatCode>General</c:formatCode>
                <c:ptCount val="10"/>
                <c:pt idx="0">
                  <c:v>0.97</c:v>
                </c:pt>
                <c:pt idx="1">
                  <c:v>0.97</c:v>
                </c:pt>
                <c:pt idx="2">
                  <c:v>0.97</c:v>
                </c:pt>
                <c:pt idx="3">
                  <c:v>0.97</c:v>
                </c:pt>
                <c:pt idx="4">
                  <c:v>0.97</c:v>
                </c:pt>
                <c:pt idx="5">
                  <c:v>0.97</c:v>
                </c:pt>
                <c:pt idx="6">
                  <c:v>0.97</c:v>
                </c:pt>
                <c:pt idx="7">
                  <c:v>0.97</c:v>
                </c:pt>
                <c:pt idx="8">
                  <c:v>0.97</c:v>
                </c:pt>
                <c:pt idx="9">
                  <c:v>0.97</c:v>
                </c:pt>
              </c:numCache>
            </c:numRef>
          </c:val>
          <c:smooth val="0"/>
        </c:ser>
        <c:dLbls>
          <c:showLegendKey val="0"/>
          <c:showVal val="0"/>
          <c:showCatName val="0"/>
          <c:showSerName val="0"/>
          <c:showPercent val="0"/>
          <c:showBubbleSize val="0"/>
        </c:dLbls>
        <c:marker val="1"/>
        <c:smooth val="0"/>
        <c:axId val="311579648"/>
        <c:axId val="311450944"/>
      </c:lineChart>
      <c:catAx>
        <c:axId val="311579648"/>
        <c:scaling>
          <c:orientation val="minMax"/>
        </c:scaling>
        <c:delete val="0"/>
        <c:axPos val="b"/>
        <c:title>
          <c:tx>
            <c:rich>
              <a:bodyPr/>
              <a:lstStyle/>
              <a:p>
                <a:pPr>
                  <a:defRPr/>
                </a:pPr>
                <a:r>
                  <a:rPr lang="ru-RU"/>
                  <a:t>Потребитель №</a:t>
                </a:r>
              </a:p>
            </c:rich>
          </c:tx>
          <c:overlay val="0"/>
        </c:title>
        <c:majorTickMark val="out"/>
        <c:minorTickMark val="none"/>
        <c:tickLblPos val="nextTo"/>
        <c:crossAx val="311450944"/>
        <c:crosses val="autoZero"/>
        <c:auto val="1"/>
        <c:lblAlgn val="ctr"/>
        <c:lblOffset val="100"/>
        <c:noMultiLvlLbl val="0"/>
      </c:catAx>
      <c:valAx>
        <c:axId val="311450944"/>
        <c:scaling>
          <c:orientation val="minMax"/>
        </c:scaling>
        <c:delete val="0"/>
        <c:axPos val="l"/>
        <c:majorGridlines/>
        <c:title>
          <c:tx>
            <c:rich>
              <a:bodyPr rot="-5400000" vert="horz"/>
              <a:lstStyle/>
              <a:p>
                <a:pPr>
                  <a:defRPr sz="1100" b="0">
                    <a:latin typeface="Times New Roman" pitchFamily="18" charset="0"/>
                    <a:cs typeface="Times New Roman" pitchFamily="18" charset="0"/>
                  </a:defRPr>
                </a:pPr>
                <a:r>
                  <a:rPr lang="ru-RU" sz="1100" b="0">
                    <a:latin typeface="Times New Roman" pitchFamily="18" charset="0"/>
                    <a:cs typeface="Times New Roman" pitchFamily="18" charset="0"/>
                  </a:rPr>
                  <a:t>Коэффициент готовности системы к расчётному теплоснабжению потребителя, отн.ед.</a:t>
                </a:r>
              </a:p>
            </c:rich>
          </c:tx>
          <c:overlay val="0"/>
        </c:title>
        <c:numFmt formatCode="0.00000" sourceLinked="1"/>
        <c:majorTickMark val="out"/>
        <c:minorTickMark val="none"/>
        <c:tickLblPos val="nextTo"/>
        <c:crossAx val="311579648"/>
        <c:crosses val="autoZero"/>
        <c:crossBetween val="between"/>
      </c:valAx>
    </c:plotArea>
    <c:legend>
      <c:legendPos val="r"/>
      <c:layout>
        <c:manualLayout>
          <c:xMode val="edge"/>
          <c:yMode val="edge"/>
          <c:x val="0.11314440320510596"/>
          <c:y val="0.90996094488188972"/>
          <c:w val="0.88510966966133642"/>
          <c:h val="8.8673573992077342E-2"/>
        </c:manualLayout>
      </c:layout>
      <c:overlay val="0"/>
    </c:legend>
    <c:plotVisOnly val="1"/>
    <c:dispBlanksAs val="gap"/>
    <c:showDLblsOverMax val="0"/>
  </c:chart>
  <c:spPr>
    <a:ln>
      <a:noFill/>
    </a:ln>
  </c:spPr>
  <c:externalData r:id="rId2">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62417855662779"/>
          <c:y val="3.2932950631404466E-2"/>
          <c:w val="0.88375821443372216"/>
          <c:h val="0.75334317259400763"/>
        </c:manualLayout>
      </c:layout>
      <c:barChart>
        <c:barDir val="col"/>
        <c:grouping val="clustered"/>
        <c:varyColors val="0"/>
        <c:ser>
          <c:idx val="0"/>
          <c:order val="0"/>
          <c:tx>
            <c:v>Вероятность безотказного теплоснабжения потребителя</c:v>
          </c:tx>
          <c:spPr>
            <a:solidFill>
              <a:schemeClr val="accent3">
                <a:lumMod val="60000"/>
                <a:lumOff val="40000"/>
              </a:schemeClr>
            </a:solidFill>
          </c:spPr>
          <c:invertIfNegative val="0"/>
          <c:val>
            <c:numRef>
              <c:f>'Показатели надёжности потребите'!$D$5:$D$14</c:f>
              <c:numCache>
                <c:formatCode>0.00</c:formatCode>
                <c:ptCount val="10"/>
                <c:pt idx="0">
                  <c:v>0.97967919340481679</c:v>
                </c:pt>
                <c:pt idx="1">
                  <c:v>0.97215748808926072</c:v>
                </c:pt>
                <c:pt idx="2">
                  <c:v>0.96616967660185127</c:v>
                </c:pt>
                <c:pt idx="3">
                  <c:v>0.9646996366502838</c:v>
                </c:pt>
                <c:pt idx="4">
                  <c:v>0.96202000216968031</c:v>
                </c:pt>
                <c:pt idx="5">
                  <c:v>0.97536416145333948</c:v>
                </c:pt>
                <c:pt idx="6">
                  <c:v>0.96588631632799371</c:v>
                </c:pt>
                <c:pt idx="7">
                  <c:v>0.96168237633574438</c:v>
                </c:pt>
                <c:pt idx="8">
                  <c:v>0.95993908643089854</c:v>
                </c:pt>
                <c:pt idx="9">
                  <c:v>0.95474244785717322</c:v>
                </c:pt>
              </c:numCache>
            </c:numRef>
          </c:val>
        </c:ser>
        <c:dLbls>
          <c:showLegendKey val="0"/>
          <c:showVal val="0"/>
          <c:showCatName val="0"/>
          <c:showSerName val="0"/>
          <c:showPercent val="0"/>
          <c:showBubbleSize val="0"/>
        </c:dLbls>
        <c:gapWidth val="150"/>
        <c:axId val="311580672"/>
        <c:axId val="311706752"/>
      </c:barChart>
      <c:lineChart>
        <c:grouping val="standard"/>
        <c:varyColors val="0"/>
        <c:ser>
          <c:idx val="1"/>
          <c:order val="1"/>
          <c:tx>
            <c:v>Нормативное значение вероятности безотказного теплоснабжения потребителя</c:v>
          </c:tx>
          <c:marker>
            <c:symbol val="none"/>
          </c:marker>
          <c:val>
            <c:numRef>
              <c:f>'Показатели надёжности потребите'!$F$5:$F$14</c:f>
              <c:numCache>
                <c:formatCode>General</c:formatCode>
                <c:ptCount val="10"/>
                <c:pt idx="0">
                  <c:v>0.9</c:v>
                </c:pt>
                <c:pt idx="1">
                  <c:v>0.9</c:v>
                </c:pt>
                <c:pt idx="2">
                  <c:v>0.9</c:v>
                </c:pt>
                <c:pt idx="3">
                  <c:v>0.9</c:v>
                </c:pt>
                <c:pt idx="4">
                  <c:v>0.9</c:v>
                </c:pt>
                <c:pt idx="5">
                  <c:v>0.9</c:v>
                </c:pt>
                <c:pt idx="6">
                  <c:v>0.9</c:v>
                </c:pt>
                <c:pt idx="7">
                  <c:v>0.9</c:v>
                </c:pt>
                <c:pt idx="8">
                  <c:v>0.9</c:v>
                </c:pt>
                <c:pt idx="9">
                  <c:v>0.9</c:v>
                </c:pt>
              </c:numCache>
            </c:numRef>
          </c:val>
          <c:smooth val="0"/>
        </c:ser>
        <c:dLbls>
          <c:showLegendKey val="0"/>
          <c:showVal val="0"/>
          <c:showCatName val="0"/>
          <c:showSerName val="0"/>
          <c:showPercent val="0"/>
          <c:showBubbleSize val="0"/>
        </c:dLbls>
        <c:marker val="1"/>
        <c:smooth val="0"/>
        <c:axId val="311580672"/>
        <c:axId val="311706752"/>
      </c:lineChart>
      <c:catAx>
        <c:axId val="311580672"/>
        <c:scaling>
          <c:orientation val="minMax"/>
        </c:scaling>
        <c:delete val="0"/>
        <c:axPos val="b"/>
        <c:title>
          <c:tx>
            <c:rich>
              <a:bodyPr/>
              <a:lstStyle/>
              <a:p>
                <a:pPr>
                  <a:defRPr/>
                </a:pPr>
                <a:r>
                  <a:rPr lang="ru-RU"/>
                  <a:t>Потребитель №</a:t>
                </a:r>
              </a:p>
            </c:rich>
          </c:tx>
          <c:overlay val="0"/>
        </c:title>
        <c:majorTickMark val="out"/>
        <c:minorTickMark val="none"/>
        <c:tickLblPos val="nextTo"/>
        <c:crossAx val="311706752"/>
        <c:crosses val="autoZero"/>
        <c:auto val="1"/>
        <c:lblAlgn val="ctr"/>
        <c:lblOffset val="100"/>
        <c:noMultiLvlLbl val="0"/>
      </c:catAx>
      <c:valAx>
        <c:axId val="311706752"/>
        <c:scaling>
          <c:orientation val="minMax"/>
          <c:max val="1"/>
        </c:scaling>
        <c:delete val="0"/>
        <c:axPos val="l"/>
        <c:majorGridlines/>
        <c:title>
          <c:tx>
            <c:rich>
              <a:bodyPr rot="-5400000" vert="horz"/>
              <a:lstStyle/>
              <a:p>
                <a:pPr>
                  <a:defRPr sz="1100" b="0">
                    <a:latin typeface="Times New Roman" pitchFamily="18" charset="0"/>
                    <a:cs typeface="Times New Roman" pitchFamily="18" charset="0"/>
                  </a:defRPr>
                </a:pPr>
                <a:r>
                  <a:rPr lang="ru-RU" sz="1100" b="0">
                    <a:latin typeface="Times New Roman" pitchFamily="18" charset="0"/>
                    <a:cs typeface="Times New Roman" pitchFamily="18" charset="0"/>
                  </a:rPr>
                  <a:t>Вероятность безотказного теплоснабжения потребителя, отн.ед.</a:t>
                </a:r>
              </a:p>
            </c:rich>
          </c:tx>
          <c:overlay val="0"/>
          <c:spPr>
            <a:ln>
              <a:noFill/>
            </a:ln>
          </c:spPr>
        </c:title>
        <c:numFmt formatCode="0.00" sourceLinked="1"/>
        <c:majorTickMark val="out"/>
        <c:minorTickMark val="none"/>
        <c:tickLblPos val="nextTo"/>
        <c:crossAx val="311580672"/>
        <c:crosses val="autoZero"/>
        <c:crossBetween val="between"/>
      </c:valAx>
    </c:plotArea>
    <c:legend>
      <c:legendPos val="r"/>
      <c:layout>
        <c:manualLayout>
          <c:xMode val="edge"/>
          <c:yMode val="edge"/>
          <c:x val="0.10849643794525685"/>
          <c:y val="0.91799648112910304"/>
          <c:w val="0.88936338013928029"/>
          <c:h val="8.0580882296267628E-2"/>
        </c:manualLayout>
      </c:layout>
      <c:overlay val="0"/>
    </c:legend>
    <c:plotVisOnly val="1"/>
    <c:dispBlanksAs val="gap"/>
    <c:showDLblsOverMax val="0"/>
  </c:chart>
  <c:spPr>
    <a:ln>
      <a:noFill/>
    </a:ln>
  </c:spPr>
  <c:externalData r:id="rId2">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894570407614711"/>
          <c:y val="2.7852037851370203E-2"/>
          <c:w val="0.85530484141289564"/>
          <c:h val="0.77634577755268208"/>
        </c:manualLayout>
      </c:layout>
      <c:barChart>
        <c:barDir val="col"/>
        <c:grouping val="clustered"/>
        <c:varyColors val="0"/>
        <c:ser>
          <c:idx val="0"/>
          <c:order val="0"/>
          <c:tx>
            <c:v>Интенсивность отказов элемента</c:v>
          </c:tx>
          <c:invertIfNegative val="0"/>
          <c:val>
            <c:numRef>
              <c:f>'Данные по трубопроводам'!$G$3:$G$68</c:f>
              <c:numCache>
                <c:formatCode>General</c:formatCode>
                <c:ptCount val="66"/>
                <c:pt idx="0">
                  <c:v>2.3234383567337677E-5</c:v>
                </c:pt>
                <c:pt idx="1">
                  <c:v>2.3234383567337677E-5</c:v>
                </c:pt>
                <c:pt idx="2">
                  <c:v>2.3234383567337677E-5</c:v>
                </c:pt>
                <c:pt idx="3">
                  <c:v>2.3234383567337677E-5</c:v>
                </c:pt>
                <c:pt idx="4">
                  <c:v>2.3234383567337677E-5</c:v>
                </c:pt>
                <c:pt idx="5">
                  <c:v>2.3234383567337677E-5</c:v>
                </c:pt>
                <c:pt idx="6">
                  <c:v>2.3234383567337677E-5</c:v>
                </c:pt>
                <c:pt idx="7">
                  <c:v>2.3234383567337677E-5</c:v>
                </c:pt>
                <c:pt idx="8">
                  <c:v>2.3234383567337677E-5</c:v>
                </c:pt>
                <c:pt idx="9">
                  <c:v>2.3234383567337677E-5</c:v>
                </c:pt>
                <c:pt idx="10">
                  <c:v>2.3234383567337677E-5</c:v>
                </c:pt>
                <c:pt idx="11">
                  <c:v>2.3234383567337677E-5</c:v>
                </c:pt>
                <c:pt idx="12">
                  <c:v>2.3234383567337677E-5</c:v>
                </c:pt>
                <c:pt idx="13">
                  <c:v>2.3234383567337677E-5</c:v>
                </c:pt>
                <c:pt idx="14">
                  <c:v>2.3234383567337677E-5</c:v>
                </c:pt>
                <c:pt idx="15">
                  <c:v>2.3234383567337677E-5</c:v>
                </c:pt>
                <c:pt idx="16">
                  <c:v>2.3234383567337677E-5</c:v>
                </c:pt>
                <c:pt idx="17">
                  <c:v>2.3234383567337677E-5</c:v>
                </c:pt>
                <c:pt idx="18">
                  <c:v>2.3234383567337677E-5</c:v>
                </c:pt>
                <c:pt idx="19">
                  <c:v>2.3234383567337677E-5</c:v>
                </c:pt>
                <c:pt idx="20">
                  <c:v>2.3234383567337677E-5</c:v>
                </c:pt>
                <c:pt idx="21">
                  <c:v>2.3234383567337677E-5</c:v>
                </c:pt>
                <c:pt idx="22">
                  <c:v>2.3234383567337677E-5</c:v>
                </c:pt>
                <c:pt idx="23">
                  <c:v>2.3234383567337677E-5</c:v>
                </c:pt>
                <c:pt idx="24">
                  <c:v>2.3234383567337677E-5</c:v>
                </c:pt>
                <c:pt idx="25">
                  <c:v>2.3234383567337677E-5</c:v>
                </c:pt>
                <c:pt idx="26">
                  <c:v>2.3234383567337677E-5</c:v>
                </c:pt>
                <c:pt idx="27">
                  <c:v>2.3234383567337677E-5</c:v>
                </c:pt>
                <c:pt idx="28">
                  <c:v>2.3234383567337677E-5</c:v>
                </c:pt>
                <c:pt idx="29">
                  <c:v>2.3234383567337677E-5</c:v>
                </c:pt>
                <c:pt idx="30">
                  <c:v>2.3234383567337677E-5</c:v>
                </c:pt>
                <c:pt idx="31">
                  <c:v>2.3234383567337677E-5</c:v>
                </c:pt>
                <c:pt idx="32">
                  <c:v>2.3234383567337677E-5</c:v>
                </c:pt>
                <c:pt idx="33">
                  <c:v>2.3234383567337677E-5</c:v>
                </c:pt>
                <c:pt idx="34">
                  <c:v>2.3234383567337677E-5</c:v>
                </c:pt>
                <c:pt idx="35">
                  <c:v>2.3234383567337677E-5</c:v>
                </c:pt>
                <c:pt idx="36">
                  <c:v>2.3234383567337677E-5</c:v>
                </c:pt>
                <c:pt idx="37">
                  <c:v>2.3234383567337677E-5</c:v>
                </c:pt>
                <c:pt idx="38">
                  <c:v>2.3234383567337677E-5</c:v>
                </c:pt>
                <c:pt idx="39">
                  <c:v>2.3234383567337677E-5</c:v>
                </c:pt>
                <c:pt idx="40">
                  <c:v>2.3234383567337677E-5</c:v>
                </c:pt>
                <c:pt idx="41">
                  <c:v>2.3234383567337677E-5</c:v>
                </c:pt>
                <c:pt idx="42">
                  <c:v>2.3234383567337677E-5</c:v>
                </c:pt>
                <c:pt idx="43">
                  <c:v>2.3234383567337677E-5</c:v>
                </c:pt>
                <c:pt idx="44">
                  <c:v>2.3234383567337677E-5</c:v>
                </c:pt>
                <c:pt idx="45">
                  <c:v>2.3234383567337677E-5</c:v>
                </c:pt>
                <c:pt idx="46">
                  <c:v>2.3234383567337677E-5</c:v>
                </c:pt>
                <c:pt idx="47">
                  <c:v>2.3234383567337677E-5</c:v>
                </c:pt>
                <c:pt idx="48">
                  <c:v>2.3234383567337677E-5</c:v>
                </c:pt>
                <c:pt idx="49">
                  <c:v>2.3234383567337677E-5</c:v>
                </c:pt>
                <c:pt idx="50">
                  <c:v>2.3234383567337677E-5</c:v>
                </c:pt>
                <c:pt idx="51">
                  <c:v>2.3234383567337677E-5</c:v>
                </c:pt>
                <c:pt idx="52">
                  <c:v>2.3234383567337677E-5</c:v>
                </c:pt>
                <c:pt idx="53">
                  <c:v>2.3234383567337677E-5</c:v>
                </c:pt>
                <c:pt idx="54">
                  <c:v>2.3234383567337677E-5</c:v>
                </c:pt>
                <c:pt idx="55">
                  <c:v>2.3234383567337677E-5</c:v>
                </c:pt>
                <c:pt idx="56">
                  <c:v>2.3234383567337677E-5</c:v>
                </c:pt>
                <c:pt idx="57">
                  <c:v>2.3234383567337677E-5</c:v>
                </c:pt>
                <c:pt idx="58">
                  <c:v>2.3234383567337677E-5</c:v>
                </c:pt>
                <c:pt idx="59">
                  <c:v>2.3234383567337677E-5</c:v>
                </c:pt>
                <c:pt idx="60">
                  <c:v>2.3234383567337677E-5</c:v>
                </c:pt>
                <c:pt idx="61">
                  <c:v>2.3234383567337677E-5</c:v>
                </c:pt>
                <c:pt idx="62">
                  <c:v>2.3234383567337677E-5</c:v>
                </c:pt>
                <c:pt idx="63">
                  <c:v>2.3234383567337677E-5</c:v>
                </c:pt>
                <c:pt idx="64">
                  <c:v>2.3234383567337677E-5</c:v>
                </c:pt>
                <c:pt idx="65">
                  <c:v>2.3234383567337677E-5</c:v>
                </c:pt>
              </c:numCache>
            </c:numRef>
          </c:val>
        </c:ser>
        <c:ser>
          <c:idx val="1"/>
          <c:order val="1"/>
          <c:tx>
            <c:v>Начальная интенсивность отказов элемента</c:v>
          </c:tx>
          <c:invertIfNegative val="0"/>
          <c:val>
            <c:numRef>
              <c:f>'Данные по трубопроводам'!$M$3:$M$68</c:f>
              <c:numCache>
                <c:formatCode>General</c:formatCode>
                <c:ptCount val="66"/>
                <c:pt idx="0">
                  <c:v>1.1399999999999999E-5</c:v>
                </c:pt>
                <c:pt idx="1">
                  <c:v>1.1399999999999999E-5</c:v>
                </c:pt>
                <c:pt idx="2">
                  <c:v>1.1399999999999999E-5</c:v>
                </c:pt>
                <c:pt idx="3">
                  <c:v>1.1399999999999999E-5</c:v>
                </c:pt>
                <c:pt idx="4">
                  <c:v>1.1399999999999999E-5</c:v>
                </c:pt>
                <c:pt idx="5">
                  <c:v>1.1399999999999999E-5</c:v>
                </c:pt>
                <c:pt idx="6">
                  <c:v>1.1399999999999999E-5</c:v>
                </c:pt>
                <c:pt idx="7">
                  <c:v>1.1399999999999999E-5</c:v>
                </c:pt>
                <c:pt idx="8">
                  <c:v>1.1399999999999999E-5</c:v>
                </c:pt>
                <c:pt idx="9">
                  <c:v>1.1399999999999999E-5</c:v>
                </c:pt>
                <c:pt idx="10">
                  <c:v>1.1399999999999999E-5</c:v>
                </c:pt>
                <c:pt idx="11">
                  <c:v>1.1399999999999999E-5</c:v>
                </c:pt>
                <c:pt idx="12">
                  <c:v>1.1399999999999999E-5</c:v>
                </c:pt>
                <c:pt idx="13">
                  <c:v>1.1399999999999999E-5</c:v>
                </c:pt>
                <c:pt idx="14">
                  <c:v>1.1399999999999999E-5</c:v>
                </c:pt>
                <c:pt idx="15">
                  <c:v>1.1399999999999999E-5</c:v>
                </c:pt>
                <c:pt idx="16">
                  <c:v>1.1399999999999999E-5</c:v>
                </c:pt>
                <c:pt idx="17">
                  <c:v>1.1399999999999999E-5</c:v>
                </c:pt>
                <c:pt idx="18">
                  <c:v>1.1399999999999999E-5</c:v>
                </c:pt>
                <c:pt idx="19">
                  <c:v>1.1399999999999999E-5</c:v>
                </c:pt>
                <c:pt idx="20">
                  <c:v>1.1399999999999999E-5</c:v>
                </c:pt>
                <c:pt idx="21">
                  <c:v>1.1399999999999999E-5</c:v>
                </c:pt>
                <c:pt idx="22">
                  <c:v>1.1399999999999999E-5</c:v>
                </c:pt>
                <c:pt idx="23">
                  <c:v>1.1399999999999999E-5</c:v>
                </c:pt>
                <c:pt idx="24">
                  <c:v>1.1399999999999999E-5</c:v>
                </c:pt>
                <c:pt idx="25">
                  <c:v>1.1399999999999999E-5</c:v>
                </c:pt>
                <c:pt idx="26">
                  <c:v>1.1399999999999999E-5</c:v>
                </c:pt>
                <c:pt idx="27">
                  <c:v>1.1399999999999999E-5</c:v>
                </c:pt>
                <c:pt idx="28">
                  <c:v>1.1399999999999999E-5</c:v>
                </c:pt>
                <c:pt idx="29">
                  <c:v>1.1399999999999999E-5</c:v>
                </c:pt>
                <c:pt idx="30">
                  <c:v>1.1399999999999999E-5</c:v>
                </c:pt>
                <c:pt idx="31">
                  <c:v>1.1399999999999999E-5</c:v>
                </c:pt>
                <c:pt idx="32">
                  <c:v>1.1399999999999999E-5</c:v>
                </c:pt>
                <c:pt idx="33">
                  <c:v>1.1399999999999999E-5</c:v>
                </c:pt>
                <c:pt idx="34">
                  <c:v>1.1399999999999999E-5</c:v>
                </c:pt>
                <c:pt idx="35">
                  <c:v>1.1399999999999999E-5</c:v>
                </c:pt>
                <c:pt idx="36">
                  <c:v>1.1399999999999999E-5</c:v>
                </c:pt>
                <c:pt idx="37">
                  <c:v>1.1399999999999999E-5</c:v>
                </c:pt>
                <c:pt idx="38">
                  <c:v>1.1399999999999999E-5</c:v>
                </c:pt>
                <c:pt idx="39">
                  <c:v>1.1399999999999999E-5</c:v>
                </c:pt>
                <c:pt idx="40">
                  <c:v>1.1399999999999999E-5</c:v>
                </c:pt>
                <c:pt idx="41">
                  <c:v>1.1399999999999999E-5</c:v>
                </c:pt>
                <c:pt idx="42">
                  <c:v>1.1399999999999999E-5</c:v>
                </c:pt>
                <c:pt idx="43">
                  <c:v>1.1399999999999999E-5</c:v>
                </c:pt>
                <c:pt idx="44">
                  <c:v>1.1399999999999999E-5</c:v>
                </c:pt>
                <c:pt idx="45">
                  <c:v>1.1399999999999999E-5</c:v>
                </c:pt>
                <c:pt idx="46">
                  <c:v>1.1399999999999999E-5</c:v>
                </c:pt>
                <c:pt idx="47">
                  <c:v>1.1399999999999999E-5</c:v>
                </c:pt>
                <c:pt idx="48">
                  <c:v>1.1399999999999999E-5</c:v>
                </c:pt>
                <c:pt idx="49">
                  <c:v>1.1399999999999999E-5</c:v>
                </c:pt>
                <c:pt idx="50">
                  <c:v>1.1399999999999999E-5</c:v>
                </c:pt>
                <c:pt idx="51">
                  <c:v>1.1399999999999999E-5</c:v>
                </c:pt>
                <c:pt idx="52">
                  <c:v>1.1399999999999999E-5</c:v>
                </c:pt>
                <c:pt idx="53">
                  <c:v>1.1399999999999999E-5</c:v>
                </c:pt>
                <c:pt idx="54">
                  <c:v>1.1399999999999999E-5</c:v>
                </c:pt>
                <c:pt idx="55">
                  <c:v>1.1399999999999999E-5</c:v>
                </c:pt>
                <c:pt idx="56">
                  <c:v>1.1399999999999999E-5</c:v>
                </c:pt>
                <c:pt idx="57">
                  <c:v>1.1399999999999999E-5</c:v>
                </c:pt>
                <c:pt idx="58">
                  <c:v>1.1399999999999999E-5</c:v>
                </c:pt>
                <c:pt idx="59">
                  <c:v>1.1399999999999999E-5</c:v>
                </c:pt>
                <c:pt idx="60">
                  <c:v>1.1399999999999999E-5</c:v>
                </c:pt>
                <c:pt idx="61">
                  <c:v>1.1399999999999999E-5</c:v>
                </c:pt>
                <c:pt idx="62">
                  <c:v>1.1399999999999999E-5</c:v>
                </c:pt>
                <c:pt idx="63">
                  <c:v>1.1399999999999999E-5</c:v>
                </c:pt>
                <c:pt idx="64">
                  <c:v>1.1399999999999999E-5</c:v>
                </c:pt>
                <c:pt idx="65">
                  <c:v>1.1399999999999999E-5</c:v>
                </c:pt>
              </c:numCache>
            </c:numRef>
          </c:val>
        </c:ser>
        <c:dLbls>
          <c:showLegendKey val="0"/>
          <c:showVal val="0"/>
          <c:showCatName val="0"/>
          <c:showSerName val="0"/>
          <c:showPercent val="0"/>
          <c:showBubbleSize val="0"/>
        </c:dLbls>
        <c:gapWidth val="150"/>
        <c:axId val="311582208"/>
        <c:axId val="311709632"/>
      </c:barChart>
      <c:catAx>
        <c:axId val="311582208"/>
        <c:scaling>
          <c:orientation val="minMax"/>
        </c:scaling>
        <c:delete val="0"/>
        <c:axPos val="b"/>
        <c:title>
          <c:tx>
            <c:rich>
              <a:bodyPr/>
              <a:lstStyle/>
              <a:p>
                <a:pPr>
                  <a:defRPr/>
                </a:pPr>
                <a:r>
                  <a:rPr lang="ru-RU"/>
                  <a:t>Элемент ТС</a:t>
                </a:r>
              </a:p>
            </c:rich>
          </c:tx>
          <c:overlay val="0"/>
        </c:title>
        <c:majorTickMark val="out"/>
        <c:minorTickMark val="none"/>
        <c:tickLblPos val="nextTo"/>
        <c:crossAx val="311709632"/>
        <c:crosses val="autoZero"/>
        <c:auto val="1"/>
        <c:lblAlgn val="ctr"/>
        <c:lblOffset val="100"/>
        <c:noMultiLvlLbl val="0"/>
      </c:catAx>
      <c:valAx>
        <c:axId val="311709632"/>
        <c:scaling>
          <c:orientation val="minMax"/>
        </c:scaling>
        <c:delete val="0"/>
        <c:axPos val="l"/>
        <c:majorGridlines/>
        <c:title>
          <c:tx>
            <c:rich>
              <a:bodyPr rot="-5400000" vert="horz"/>
              <a:lstStyle/>
              <a:p>
                <a:pPr>
                  <a:defRPr sz="1100" b="0">
                    <a:latin typeface="Times New Roman" pitchFamily="18" charset="0"/>
                    <a:cs typeface="Times New Roman" pitchFamily="18" charset="0"/>
                  </a:defRPr>
                </a:pPr>
                <a:r>
                  <a:rPr lang="ru-RU" sz="1100" b="0">
                    <a:latin typeface="Times New Roman" pitchFamily="18" charset="0"/>
                    <a:cs typeface="Times New Roman" pitchFamily="18" charset="0"/>
                  </a:rPr>
                  <a:t>Интенсивность отказов элемента, 1/(км*час)</a:t>
                </a:r>
              </a:p>
            </c:rich>
          </c:tx>
          <c:overlay val="0"/>
        </c:title>
        <c:numFmt formatCode="General" sourceLinked="1"/>
        <c:majorTickMark val="out"/>
        <c:minorTickMark val="none"/>
        <c:tickLblPos val="nextTo"/>
        <c:crossAx val="311582208"/>
        <c:crosses val="autoZero"/>
        <c:crossBetween val="between"/>
      </c:valAx>
    </c:plotArea>
    <c:legend>
      <c:legendPos val="r"/>
      <c:layout>
        <c:manualLayout>
          <c:xMode val="edge"/>
          <c:yMode val="edge"/>
          <c:x val="0.1547840179616102"/>
          <c:y val="0.91681564110041791"/>
          <c:w val="0.52832885218615966"/>
          <c:h val="8.2608146203946728E-2"/>
        </c:manualLayout>
      </c:layout>
      <c:overlay val="0"/>
    </c:legend>
    <c:plotVisOnly val="1"/>
    <c:dispBlanksAs val="gap"/>
    <c:showDLblsOverMax val="0"/>
  </c:chart>
  <c:spPr>
    <a:ln>
      <a:noFill/>
    </a:ln>
  </c:spPr>
  <c:externalData r:id="rId2">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843220122222352"/>
          <c:y val="2.5154385078559063E-2"/>
          <c:w val="0.84499797345421779"/>
          <c:h val="0.7721687341286515"/>
        </c:manualLayout>
      </c:layout>
      <c:barChart>
        <c:barDir val="col"/>
        <c:grouping val="clustered"/>
        <c:varyColors val="0"/>
        <c:ser>
          <c:idx val="0"/>
          <c:order val="0"/>
          <c:tx>
            <c:v>Параметр потока отказов элемента</c:v>
          </c:tx>
          <c:invertIfNegative val="0"/>
          <c:val>
            <c:numRef>
              <c:f>'Данные по трубопроводам'!$H$3:$H$78</c:f>
              <c:numCache>
                <c:formatCode>General</c:formatCode>
                <c:ptCount val="76"/>
                <c:pt idx="0">
                  <c:v>4.5702032476953212E-6</c:v>
                </c:pt>
                <c:pt idx="1">
                  <c:v>2.0081477717249955E-6</c:v>
                </c:pt>
                <c:pt idx="2">
                  <c:v>6.8062803222158985E-6</c:v>
                </c:pt>
                <c:pt idx="3">
                  <c:v>5.3357761862390975E-6</c:v>
                </c:pt>
                <c:pt idx="4">
                  <c:v>3.8773539297173111E-6</c:v>
                </c:pt>
                <c:pt idx="5">
                  <c:v>8.4875203171484539E-6</c:v>
                </c:pt>
                <c:pt idx="6">
                  <c:v>2.6563870732537165E-6</c:v>
                </c:pt>
                <c:pt idx="7">
                  <c:v>3.2946355898484825E-7</c:v>
                </c:pt>
                <c:pt idx="8">
                  <c:v>1.8587506853870141E-7</c:v>
                </c:pt>
                <c:pt idx="9">
                  <c:v>1.8248284853787014E-6</c:v>
                </c:pt>
                <c:pt idx="10">
                  <c:v>1.627336225056331E-6</c:v>
                </c:pt>
                <c:pt idx="11">
                  <c:v>1.0830010868407438E-5</c:v>
                </c:pt>
                <c:pt idx="12">
                  <c:v>2.9056920089312498E-6</c:v>
                </c:pt>
                <c:pt idx="13">
                  <c:v>2.9535548390799656E-6</c:v>
                </c:pt>
                <c:pt idx="14">
                  <c:v>2.5557821924071444E-7</c:v>
                </c:pt>
                <c:pt idx="15">
                  <c:v>2.7788322746535863E-7</c:v>
                </c:pt>
                <c:pt idx="16">
                  <c:v>1.6861192154816951E-6</c:v>
                </c:pt>
                <c:pt idx="17">
                  <c:v>4.1984531106179182E-7</c:v>
                </c:pt>
                <c:pt idx="18">
                  <c:v>1.4765450757043093E-6</c:v>
                </c:pt>
                <c:pt idx="19">
                  <c:v>7.3048901935709661E-7</c:v>
                </c:pt>
                <c:pt idx="20">
                  <c:v>4.5130466641196702E-6</c:v>
                </c:pt>
                <c:pt idx="21">
                  <c:v>1.1691541811084317E-6</c:v>
                </c:pt>
                <c:pt idx="22">
                  <c:v>9.9106263106478857E-6</c:v>
                </c:pt>
                <c:pt idx="23">
                  <c:v>4.0892515078514311E-6</c:v>
                </c:pt>
                <c:pt idx="24">
                  <c:v>2.5859868910446834E-6</c:v>
                </c:pt>
                <c:pt idx="25">
                  <c:v>3.7732638913356384E-7</c:v>
                </c:pt>
                <c:pt idx="26">
                  <c:v>6.5823008646267648E-6</c:v>
                </c:pt>
                <c:pt idx="27">
                  <c:v>1.7779879681069484E-5</c:v>
                </c:pt>
                <c:pt idx="28">
                  <c:v>1.1873699378252248E-5</c:v>
                </c:pt>
                <c:pt idx="29">
                  <c:v>2.6849653650415416E-6</c:v>
                </c:pt>
                <c:pt idx="30">
                  <c:v>1.0194318134005079E-5</c:v>
                </c:pt>
                <c:pt idx="31">
                  <c:v>4.6608173436079378E-7</c:v>
                </c:pt>
                <c:pt idx="32">
                  <c:v>2.8910543472838274E-6</c:v>
                </c:pt>
                <c:pt idx="33">
                  <c:v>4.0729874393542946E-7</c:v>
                </c:pt>
                <c:pt idx="34">
                  <c:v>1.9656288497967673E-6</c:v>
                </c:pt>
                <c:pt idx="35">
                  <c:v>1.6844928086319816E-7</c:v>
                </c:pt>
                <c:pt idx="36">
                  <c:v>5.5762520561610415E-7</c:v>
                </c:pt>
                <c:pt idx="37">
                  <c:v>3.2992824665619501E-6</c:v>
                </c:pt>
                <c:pt idx="38">
                  <c:v>1.3162278290896794E-6</c:v>
                </c:pt>
                <c:pt idx="39">
                  <c:v>1.6013137154609127E-6</c:v>
                </c:pt>
                <c:pt idx="40">
                  <c:v>3.115963180215656E-6</c:v>
                </c:pt>
                <c:pt idx="41">
                  <c:v>1.2367662372893843E-6</c:v>
                </c:pt>
                <c:pt idx="42">
                  <c:v>2.9670307815490217E-6</c:v>
                </c:pt>
                <c:pt idx="43">
                  <c:v>1.9298478991030678E-6</c:v>
                </c:pt>
                <c:pt idx="44">
                  <c:v>1.0966629043783384E-6</c:v>
                </c:pt>
                <c:pt idx="45">
                  <c:v>1.7425787675503256E-6</c:v>
                </c:pt>
                <c:pt idx="46">
                  <c:v>2.0850535813328829E-6</c:v>
                </c:pt>
                <c:pt idx="47">
                  <c:v>9.9048177147560533E-7</c:v>
                </c:pt>
                <c:pt idx="48">
                  <c:v>1.0641347673840656E-7</c:v>
                </c:pt>
                <c:pt idx="49">
                  <c:v>2.3450463334513917E-6</c:v>
                </c:pt>
                <c:pt idx="50">
                  <c:v>2.8559704280971472E-6</c:v>
                </c:pt>
                <c:pt idx="51">
                  <c:v>1.4653925715919873E-6</c:v>
                </c:pt>
                <c:pt idx="52">
                  <c:v>1.2904376633299345E-6</c:v>
                </c:pt>
                <c:pt idx="53">
                  <c:v>1.6340741962908588E-6</c:v>
                </c:pt>
                <c:pt idx="54">
                  <c:v>1.079934148209855E-6</c:v>
                </c:pt>
                <c:pt idx="55">
                  <c:v>3.0971433295261124E-7</c:v>
                </c:pt>
                <c:pt idx="56">
                  <c:v>1.5511274469554634E-6</c:v>
                </c:pt>
                <c:pt idx="57">
                  <c:v>6.547449289275757E-7</c:v>
                </c:pt>
                <c:pt idx="58">
                  <c:v>2.771861959583385E-7</c:v>
                </c:pt>
                <c:pt idx="59">
                  <c:v>2.2583820827452224E-7</c:v>
                </c:pt>
                <c:pt idx="60">
                  <c:v>2.5304799487023134E-5</c:v>
                </c:pt>
                <c:pt idx="61">
                  <c:v>5.8662171630814163E-6</c:v>
                </c:pt>
                <c:pt idx="62">
                  <c:v>8.787011521331436E-6</c:v>
                </c:pt>
                <c:pt idx="63">
                  <c:v>8.2760874266856795E-7</c:v>
                </c:pt>
                <c:pt idx="64">
                  <c:v>5.6617545876888456E-6</c:v>
                </c:pt>
                <c:pt idx="65">
                  <c:v>6.8309087687972769E-7</c:v>
                </c:pt>
              </c:numCache>
            </c:numRef>
          </c:val>
        </c:ser>
        <c:ser>
          <c:idx val="1"/>
          <c:order val="1"/>
          <c:tx>
            <c:v>Параметр потока отказов при начальной интенсивности отказов элемента</c:v>
          </c:tx>
          <c:invertIfNegative val="0"/>
          <c:val>
            <c:numRef>
              <c:f>'Данные по трубопроводам'!$N$3:$N$78</c:f>
              <c:numCache>
                <c:formatCode>General</c:formatCode>
                <c:ptCount val="76"/>
                <c:pt idx="0">
                  <c:v>2.2423799999999994E-6</c:v>
                </c:pt>
                <c:pt idx="1">
                  <c:v>9.8530199999999996E-7</c:v>
                </c:pt>
                <c:pt idx="2">
                  <c:v>3.339516E-6</c:v>
                </c:pt>
                <c:pt idx="3">
                  <c:v>2.61801E-6</c:v>
                </c:pt>
                <c:pt idx="4">
                  <c:v>1.9024319999999998E-6</c:v>
                </c:pt>
                <c:pt idx="5">
                  <c:v>4.16442E-6</c:v>
                </c:pt>
                <c:pt idx="6">
                  <c:v>1.3033619999999999E-6</c:v>
                </c:pt>
                <c:pt idx="7">
                  <c:v>1.6165199999999997E-7</c:v>
                </c:pt>
                <c:pt idx="8">
                  <c:v>9.1199999999999996E-8</c:v>
                </c:pt>
                <c:pt idx="9">
                  <c:v>8.9535599999999999E-7</c:v>
                </c:pt>
                <c:pt idx="10">
                  <c:v>7.9845600000000001E-7</c:v>
                </c:pt>
                <c:pt idx="11">
                  <c:v>5.3137679999999998E-6</c:v>
                </c:pt>
                <c:pt idx="12">
                  <c:v>1.4256839999999999E-6</c:v>
                </c:pt>
                <c:pt idx="13">
                  <c:v>1.449168E-6</c:v>
                </c:pt>
                <c:pt idx="14">
                  <c:v>1.254E-7</c:v>
                </c:pt>
                <c:pt idx="15">
                  <c:v>1.3634399999999999E-7</c:v>
                </c:pt>
                <c:pt idx="16">
                  <c:v>8.2729799999999984E-7</c:v>
                </c:pt>
                <c:pt idx="17">
                  <c:v>2.0599799999999999E-7</c:v>
                </c:pt>
                <c:pt idx="18">
                  <c:v>7.2446999999999992E-7</c:v>
                </c:pt>
                <c:pt idx="19">
                  <c:v>3.5841599999999995E-7</c:v>
                </c:pt>
                <c:pt idx="20">
                  <c:v>2.2143359999999999E-6</c:v>
                </c:pt>
                <c:pt idx="21">
                  <c:v>5.7364799999999995E-7</c:v>
                </c:pt>
                <c:pt idx="22">
                  <c:v>4.8626699999999996E-6</c:v>
                </c:pt>
                <c:pt idx="23">
                  <c:v>2.0064E-6</c:v>
                </c:pt>
                <c:pt idx="24">
                  <c:v>1.2688199999999999E-6</c:v>
                </c:pt>
                <c:pt idx="25">
                  <c:v>1.8513599999999997E-7</c:v>
                </c:pt>
                <c:pt idx="26">
                  <c:v>3.2296200000000001E-6</c:v>
                </c:pt>
                <c:pt idx="27">
                  <c:v>8.7237359999999993E-6</c:v>
                </c:pt>
                <c:pt idx="28">
                  <c:v>5.825856E-6</c:v>
                </c:pt>
                <c:pt idx="29">
                  <c:v>1.3173840000000001E-6</c:v>
                </c:pt>
                <c:pt idx="30">
                  <c:v>5.0018640000000002E-6</c:v>
                </c:pt>
                <c:pt idx="31">
                  <c:v>2.2868399999999996E-7</c:v>
                </c:pt>
                <c:pt idx="32">
                  <c:v>1.4185020000000001E-6</c:v>
                </c:pt>
                <c:pt idx="33">
                  <c:v>1.99842E-7</c:v>
                </c:pt>
                <c:pt idx="34">
                  <c:v>9.6443999999999987E-7</c:v>
                </c:pt>
                <c:pt idx="35">
                  <c:v>8.2649999999999989E-8</c:v>
                </c:pt>
                <c:pt idx="36">
                  <c:v>2.7359999999999996E-7</c:v>
                </c:pt>
                <c:pt idx="37">
                  <c:v>1.6187999999999999E-6</c:v>
                </c:pt>
                <c:pt idx="38">
                  <c:v>6.4580999999999988E-7</c:v>
                </c:pt>
                <c:pt idx="39">
                  <c:v>7.8568800000000004E-7</c:v>
                </c:pt>
                <c:pt idx="40">
                  <c:v>1.5288540000000001E-6</c:v>
                </c:pt>
                <c:pt idx="41">
                  <c:v>6.0682199999999993E-7</c:v>
                </c:pt>
                <c:pt idx="42">
                  <c:v>1.4557799999999998E-6</c:v>
                </c:pt>
                <c:pt idx="43">
                  <c:v>9.4688399999999997E-7</c:v>
                </c:pt>
                <c:pt idx="44">
                  <c:v>5.3808000000000006E-7</c:v>
                </c:pt>
                <c:pt idx="45">
                  <c:v>8.5499999999999997E-7</c:v>
                </c:pt>
                <c:pt idx="46">
                  <c:v>1.0230359999999999E-6</c:v>
                </c:pt>
                <c:pt idx="47">
                  <c:v>4.8598200000000002E-7</c:v>
                </c:pt>
                <c:pt idx="48">
                  <c:v>5.2211999999999991E-8</c:v>
                </c:pt>
                <c:pt idx="49">
                  <c:v>1.1506019999999999E-6</c:v>
                </c:pt>
                <c:pt idx="50">
                  <c:v>1.4012879999999999E-6</c:v>
                </c:pt>
                <c:pt idx="51">
                  <c:v>7.1899799999999996E-7</c:v>
                </c:pt>
                <c:pt idx="52">
                  <c:v>6.3315599999999998E-7</c:v>
                </c:pt>
                <c:pt idx="53">
                  <c:v>8.017619999999999E-7</c:v>
                </c:pt>
                <c:pt idx="54">
                  <c:v>5.2987199999999997E-7</c:v>
                </c:pt>
                <c:pt idx="55">
                  <c:v>1.5196199999999997E-7</c:v>
                </c:pt>
                <c:pt idx="56">
                  <c:v>7.6106399999999997E-7</c:v>
                </c:pt>
                <c:pt idx="57">
                  <c:v>3.2125199999999994E-7</c:v>
                </c:pt>
                <c:pt idx="58">
                  <c:v>1.3600199999999998E-7</c:v>
                </c:pt>
                <c:pt idx="59">
                  <c:v>1.10808E-7</c:v>
                </c:pt>
                <c:pt idx="60">
                  <c:v>1.2415853999999998E-5</c:v>
                </c:pt>
                <c:pt idx="61">
                  <c:v>2.8782719999999997E-6</c:v>
                </c:pt>
                <c:pt idx="62">
                  <c:v>4.3113659999999994E-6</c:v>
                </c:pt>
                <c:pt idx="63">
                  <c:v>4.0606799999999993E-7</c:v>
                </c:pt>
                <c:pt idx="64">
                  <c:v>2.7779519999999999E-6</c:v>
                </c:pt>
                <c:pt idx="65">
                  <c:v>3.3515999999999999E-7</c:v>
                </c:pt>
              </c:numCache>
            </c:numRef>
          </c:val>
        </c:ser>
        <c:dLbls>
          <c:showLegendKey val="0"/>
          <c:showVal val="0"/>
          <c:showCatName val="0"/>
          <c:showSerName val="0"/>
          <c:showPercent val="0"/>
          <c:showBubbleSize val="0"/>
        </c:dLbls>
        <c:gapWidth val="150"/>
        <c:axId val="311923712"/>
        <c:axId val="311711360"/>
      </c:barChart>
      <c:catAx>
        <c:axId val="311923712"/>
        <c:scaling>
          <c:orientation val="minMax"/>
        </c:scaling>
        <c:delete val="0"/>
        <c:axPos val="b"/>
        <c:title>
          <c:tx>
            <c:rich>
              <a:bodyPr/>
              <a:lstStyle/>
              <a:p>
                <a:pPr>
                  <a:defRPr/>
                </a:pPr>
                <a:r>
                  <a:rPr lang="ru-RU"/>
                  <a:t>Элемент ТС</a:t>
                </a:r>
              </a:p>
            </c:rich>
          </c:tx>
          <c:overlay val="0"/>
        </c:title>
        <c:majorTickMark val="out"/>
        <c:minorTickMark val="none"/>
        <c:tickLblPos val="nextTo"/>
        <c:crossAx val="311711360"/>
        <c:crosses val="autoZero"/>
        <c:auto val="1"/>
        <c:lblAlgn val="ctr"/>
        <c:lblOffset val="100"/>
        <c:noMultiLvlLbl val="0"/>
      </c:catAx>
      <c:valAx>
        <c:axId val="311711360"/>
        <c:scaling>
          <c:orientation val="minMax"/>
        </c:scaling>
        <c:delete val="0"/>
        <c:axPos val="l"/>
        <c:majorGridlines/>
        <c:title>
          <c:tx>
            <c:rich>
              <a:bodyPr rot="-5400000" vert="horz"/>
              <a:lstStyle/>
              <a:p>
                <a:pPr>
                  <a:defRPr sz="1100" b="0">
                    <a:latin typeface="Times New Roman" pitchFamily="18" charset="0"/>
                    <a:cs typeface="Times New Roman" pitchFamily="18" charset="0"/>
                  </a:defRPr>
                </a:pPr>
                <a:r>
                  <a:rPr lang="ru-RU" sz="1100" b="0">
                    <a:latin typeface="Times New Roman" pitchFamily="18" charset="0"/>
                    <a:cs typeface="Times New Roman" pitchFamily="18" charset="0"/>
                  </a:rPr>
                  <a:t>Параметр потока отказов элемента, 1/ч</a:t>
                </a:r>
              </a:p>
            </c:rich>
          </c:tx>
          <c:layout>
            <c:manualLayout>
              <c:xMode val="edge"/>
              <c:yMode val="edge"/>
              <c:x val="4.950280765129246E-3"/>
              <c:y val="0.13247248966269007"/>
            </c:manualLayout>
          </c:layout>
          <c:overlay val="0"/>
        </c:title>
        <c:numFmt formatCode="General" sourceLinked="1"/>
        <c:majorTickMark val="out"/>
        <c:minorTickMark val="none"/>
        <c:tickLblPos val="nextTo"/>
        <c:crossAx val="311923712"/>
        <c:crosses val="autoZero"/>
        <c:crossBetween val="between"/>
      </c:valAx>
    </c:plotArea>
    <c:legend>
      <c:legendPos val="r"/>
      <c:layout>
        <c:manualLayout>
          <c:xMode val="edge"/>
          <c:yMode val="edge"/>
          <c:x val="0.16204401736139806"/>
          <c:y val="0.91624044674230098"/>
          <c:w val="0.7627949804625247"/>
          <c:h val="8.2577415642070259E-2"/>
        </c:manualLayout>
      </c:layout>
      <c:overlay val="0"/>
    </c:legend>
    <c:plotVisOnly val="1"/>
    <c:dispBlanksAs val="gap"/>
    <c:showDLblsOverMax val="0"/>
  </c:chart>
  <c:spPr>
    <a:ln>
      <a:noFill/>
    </a:ln>
  </c:spPr>
  <c:externalData r:id="rId2">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162808007208055"/>
          <c:y val="2.012693205101377E-2"/>
          <c:w val="0.84188067536334077"/>
          <c:h val="0.82618621059464326"/>
        </c:manualLayout>
      </c:layout>
      <c:barChart>
        <c:barDir val="col"/>
        <c:grouping val="clustered"/>
        <c:varyColors val="0"/>
        <c:ser>
          <c:idx val="0"/>
          <c:order val="0"/>
          <c:tx>
            <c:v>Вероятность состояния сети, соответствующая отказу элемента</c:v>
          </c:tx>
          <c:invertIfNegative val="0"/>
          <c:val>
            <c:numRef>
              <c:f>'Данные по трубопроводам'!$L$3:$L$78</c:f>
              <c:numCache>
                <c:formatCode>General</c:formatCode>
                <c:ptCount val="76"/>
                <c:pt idx="0">
                  <c:v>1.359894263235327E-4</c:v>
                </c:pt>
                <c:pt idx="1">
                  <c:v>6.0298567705312614E-5</c:v>
                </c:pt>
                <c:pt idx="2">
                  <c:v>2.0091381045476969E-4</c:v>
                </c:pt>
                <c:pt idx="3">
                  <c:v>1.5833700573532987E-4</c:v>
                </c:pt>
                <c:pt idx="4">
                  <c:v>1.1565769957634548E-4</c:v>
                </c:pt>
                <c:pt idx="5">
                  <c:v>2.4903114528790945E-4</c:v>
                </c:pt>
                <c:pt idx="6">
                  <c:v>7.958088262852274E-5</c:v>
                </c:pt>
                <c:pt idx="7">
                  <c:v>7.7580829880078257E-6</c:v>
                </c:pt>
                <c:pt idx="8">
                  <c:v>4.3790527112536002E-6</c:v>
                </c:pt>
                <c:pt idx="9">
                  <c:v>4.2751872310656431E-5</c:v>
                </c:pt>
                <c:pt idx="10">
                  <c:v>2.8670537681806202E-5</c:v>
                </c:pt>
                <c:pt idx="11">
                  <c:v>1.8508686356840355E-4</c:v>
                </c:pt>
                <c:pt idx="12">
                  <c:v>5.0979633923277113E-5</c:v>
                </c:pt>
                <c:pt idx="13">
                  <c:v>5.1811266018879948E-5</c:v>
                </c:pt>
                <c:pt idx="14">
                  <c:v>3.0796711883479963E-6</c:v>
                </c:pt>
                <c:pt idx="15">
                  <c:v>3.3482226487124542E-6</c:v>
                </c:pt>
                <c:pt idx="16">
                  <c:v>2.0231877356494113E-5</c:v>
                </c:pt>
                <c:pt idx="17">
                  <c:v>5.0566136717497683E-6</c:v>
                </c:pt>
                <c:pt idx="18">
                  <c:v>1.772815645555021E-5</c:v>
                </c:pt>
                <c:pt idx="19">
                  <c:v>8.7899554026862503E-6</c:v>
                </c:pt>
                <c:pt idx="20">
                  <c:v>5.3699887499617527E-5</c:v>
                </c:pt>
                <c:pt idx="21">
                  <c:v>1.4050211031335499E-5</c:v>
                </c:pt>
                <c:pt idx="22">
                  <c:v>1.1602730969741195E-4</c:v>
                </c:pt>
                <c:pt idx="23">
                  <c:v>4.8718697106054322E-5</c:v>
                </c:pt>
                <c:pt idx="24">
                  <c:v>3.0946922587629128E-5</c:v>
                </c:pt>
                <c:pt idx="25">
                  <c:v>7.7751281042294534E-6</c:v>
                </c:pt>
                <c:pt idx="26">
                  <c:v>1.328289679201288E-4</c:v>
                </c:pt>
                <c:pt idx="27">
                  <c:v>2.9677312835949226E-4</c:v>
                </c:pt>
                <c:pt idx="28">
                  <c:v>2.0221281895742814E-4</c:v>
                </c:pt>
                <c:pt idx="29">
                  <c:v>4.7141036589215369E-5</c:v>
                </c:pt>
                <c:pt idx="30">
                  <c:v>1.7459449907184773E-4</c:v>
                </c:pt>
                <c:pt idx="31">
                  <c:v>8.2425119769723325E-6</c:v>
                </c:pt>
                <c:pt idx="32">
                  <c:v>5.0725247356309399E-5</c:v>
                </c:pt>
                <c:pt idx="33">
                  <c:v>7.2043262956869242E-6</c:v>
                </c:pt>
                <c:pt idx="34">
                  <c:v>3.4592459576318608E-5</c:v>
                </c:pt>
                <c:pt idx="35">
                  <c:v>5.0908341078641885E-6</c:v>
                </c:pt>
                <c:pt idx="36">
                  <c:v>8.2855179471299498E-6</c:v>
                </c:pt>
                <c:pt idx="37">
                  <c:v>4.8602814859424707E-5</c:v>
                </c:pt>
                <c:pt idx="38">
                  <c:v>1.951093110264445E-5</c:v>
                </c:pt>
                <c:pt idx="39">
                  <c:v>2.3715676162127295E-5</c:v>
                </c:pt>
                <c:pt idx="40">
                  <c:v>4.5928790289976308E-5</c:v>
                </c:pt>
                <c:pt idx="41">
                  <c:v>1.8337603889285621E-5</c:v>
                </c:pt>
                <c:pt idx="42">
                  <c:v>4.3754060469096508E-5</c:v>
                </c:pt>
                <c:pt idx="43">
                  <c:v>2.8551885459847884E-5</c:v>
                </c:pt>
                <c:pt idx="44">
                  <c:v>1.6267414989531951E-5</c:v>
                </c:pt>
                <c:pt idx="45">
                  <c:v>2.5796405604136237E-5</c:v>
                </c:pt>
                <c:pt idx="46">
                  <c:v>3.0833116342229553E-5</c:v>
                </c:pt>
                <c:pt idx="47">
                  <c:v>1.4697252109241759E-5</c:v>
                </c:pt>
                <c:pt idx="48">
                  <c:v>1.5833815507316221E-6</c:v>
                </c:pt>
                <c:pt idx="49">
                  <c:v>3.4649509305037244E-5</c:v>
                </c:pt>
                <c:pt idx="50">
                  <c:v>4.2131002884278869E-5</c:v>
                </c:pt>
                <c:pt idx="51">
                  <c:v>2.171190987614824E-5</c:v>
                </c:pt>
                <c:pt idx="52">
                  <c:v>1.9130178620773874E-5</c:v>
                </c:pt>
                <c:pt idx="53">
                  <c:v>2.4198378730684642E-5</c:v>
                </c:pt>
                <c:pt idx="54">
                  <c:v>1.60201064846223E-5</c:v>
                </c:pt>
                <c:pt idx="55">
                  <c:v>4.6054784569021256E-6</c:v>
                </c:pt>
                <c:pt idx="56">
                  <c:v>2.297602369879812E-5</c:v>
                </c:pt>
                <c:pt idx="57">
                  <c:v>9.7256276207645441E-6</c:v>
                </c:pt>
                <c:pt idx="58">
                  <c:v>4.1222007748745418E-6</c:v>
                </c:pt>
                <c:pt idx="59">
                  <c:v>3.3591125372292713E-6</c:v>
                </c:pt>
                <c:pt idx="60">
                  <c:v>3.4692821190815632E-4</c:v>
                </c:pt>
                <c:pt idx="61">
                  <c:v>8.571827098217513E-5</c:v>
                </c:pt>
                <c:pt idx="62">
                  <c:v>1.2720626488773795E-4</c:v>
                </c:pt>
                <c:pt idx="63">
                  <c:v>1.4618842537757538E-5</c:v>
                </c:pt>
                <c:pt idx="64">
                  <c:v>9.8438951185916146E-5</c:v>
                </c:pt>
                <c:pt idx="65">
                  <c:v>6.2208538427769351E-6</c:v>
                </c:pt>
              </c:numCache>
            </c:numRef>
          </c:val>
        </c:ser>
        <c:dLbls>
          <c:showLegendKey val="0"/>
          <c:showVal val="0"/>
          <c:showCatName val="0"/>
          <c:showSerName val="0"/>
          <c:showPercent val="0"/>
          <c:showBubbleSize val="0"/>
        </c:dLbls>
        <c:gapWidth val="150"/>
        <c:axId val="311925760"/>
        <c:axId val="311713088"/>
      </c:barChart>
      <c:catAx>
        <c:axId val="311925760"/>
        <c:scaling>
          <c:orientation val="minMax"/>
        </c:scaling>
        <c:delete val="0"/>
        <c:axPos val="b"/>
        <c:title>
          <c:tx>
            <c:rich>
              <a:bodyPr/>
              <a:lstStyle/>
              <a:p>
                <a:pPr>
                  <a:defRPr/>
                </a:pPr>
                <a:r>
                  <a:rPr lang="ru-RU"/>
                  <a:t>Элемент ТС</a:t>
                </a:r>
              </a:p>
            </c:rich>
          </c:tx>
          <c:overlay val="0"/>
        </c:title>
        <c:majorTickMark val="out"/>
        <c:minorTickMark val="none"/>
        <c:tickLblPos val="nextTo"/>
        <c:crossAx val="311713088"/>
        <c:crosses val="autoZero"/>
        <c:auto val="1"/>
        <c:lblAlgn val="ctr"/>
        <c:lblOffset val="100"/>
        <c:noMultiLvlLbl val="0"/>
      </c:catAx>
      <c:valAx>
        <c:axId val="311713088"/>
        <c:scaling>
          <c:orientation val="minMax"/>
        </c:scaling>
        <c:delete val="0"/>
        <c:axPos val="l"/>
        <c:majorGridlines/>
        <c:title>
          <c:tx>
            <c:rich>
              <a:bodyPr rot="-5400000" vert="horz"/>
              <a:lstStyle/>
              <a:p>
                <a:pPr>
                  <a:defRPr sz="1100" b="0">
                    <a:latin typeface="Times New Roman" pitchFamily="18" charset="0"/>
                    <a:cs typeface="Times New Roman" pitchFamily="18" charset="0"/>
                  </a:defRPr>
                </a:pPr>
                <a:r>
                  <a:rPr lang="ru-RU" sz="1100" b="0">
                    <a:latin typeface="Times New Roman" pitchFamily="18" charset="0"/>
                    <a:cs typeface="Times New Roman" pitchFamily="18" charset="0"/>
                  </a:rPr>
                  <a:t>Вероятность состояния сети, соответствующая отказу элемента, отн.ед.</a:t>
                </a:r>
              </a:p>
            </c:rich>
          </c:tx>
          <c:layout>
            <c:manualLayout>
              <c:xMode val="edge"/>
              <c:yMode val="edge"/>
              <c:x val="5.9670153171152121E-4"/>
              <c:y val="7.3989557756893296E-2"/>
            </c:manualLayout>
          </c:layout>
          <c:overlay val="0"/>
        </c:title>
        <c:numFmt formatCode="General" sourceLinked="1"/>
        <c:majorTickMark val="out"/>
        <c:minorTickMark val="none"/>
        <c:tickLblPos val="nextTo"/>
        <c:crossAx val="311925760"/>
        <c:crosses val="autoZero"/>
        <c:crossBetween val="between"/>
      </c:valAx>
    </c:plotArea>
    <c:legend>
      <c:legendPos val="r"/>
      <c:layout>
        <c:manualLayout>
          <c:xMode val="edge"/>
          <c:yMode val="edge"/>
          <c:x val="9.1649625886316449E-2"/>
          <c:y val="0.9475223661558434"/>
          <c:w val="0.83968974027500298"/>
          <c:h val="3.2061903166359526E-2"/>
        </c:manualLayout>
      </c:layout>
      <c:overlay val="0"/>
    </c:legend>
    <c:plotVisOnly val="1"/>
    <c:dispBlanksAs val="gap"/>
    <c:showDLblsOverMax val="0"/>
  </c:chart>
  <c:spPr>
    <a:ln>
      <a:noFill/>
    </a:ln>
  </c:spPr>
  <c:externalData r:id="rId2">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164220409004766"/>
          <c:y val="4.01719219912227E-2"/>
          <c:w val="0.84064736620913327"/>
          <c:h val="0.78172721367575537"/>
        </c:manualLayout>
      </c:layout>
      <c:barChart>
        <c:barDir val="col"/>
        <c:grouping val="clustered"/>
        <c:varyColors val="0"/>
        <c:ser>
          <c:idx val="0"/>
          <c:order val="0"/>
          <c:tx>
            <c:v>Коэффициент готовности системы к теплоснабжению потребителя</c:v>
          </c:tx>
          <c:spPr>
            <a:solidFill>
              <a:schemeClr val="accent5">
                <a:lumMod val="75000"/>
              </a:schemeClr>
            </a:solidFill>
          </c:spPr>
          <c:invertIfNegative val="0"/>
          <c:val>
            <c:numRef>
              <c:f>'Показатели надёжности потребите'!$C$5:$C$43</c:f>
              <c:numCache>
                <c:formatCode>0.00000</c:formatCode>
                <c:ptCount val="39"/>
                <c:pt idx="0">
                  <c:v>0.99980371200597118</c:v>
                </c:pt>
                <c:pt idx="1">
                  <c:v>0.99980371200597118</c:v>
                </c:pt>
                <c:pt idx="2">
                  <c:v>0.99980371200597118</c:v>
                </c:pt>
                <c:pt idx="3">
                  <c:v>0.99980371200597118</c:v>
                </c:pt>
                <c:pt idx="4">
                  <c:v>0.99980371200597118</c:v>
                </c:pt>
                <c:pt idx="5">
                  <c:v>0.99980063233478289</c:v>
                </c:pt>
                <c:pt idx="6">
                  <c:v>0.99980371200597118</c:v>
                </c:pt>
                <c:pt idx="7">
                  <c:v>0.99980371200597118</c:v>
                </c:pt>
                <c:pt idx="8">
                  <c:v>0.99980371200597118</c:v>
                </c:pt>
                <c:pt idx="9">
                  <c:v>0.99980371200597118</c:v>
                </c:pt>
                <c:pt idx="10">
                  <c:v>0.99975001211847159</c:v>
                </c:pt>
                <c:pt idx="11">
                  <c:v>0.99980371200597118</c:v>
                </c:pt>
                <c:pt idx="12">
                  <c:v>0.99980371200597118</c:v>
                </c:pt>
                <c:pt idx="13">
                  <c:v>0.99980371200597118</c:v>
                </c:pt>
                <c:pt idx="14">
                  <c:v>0.99980371200597118</c:v>
                </c:pt>
                <c:pt idx="15">
                  <c:v>0.99980371200597118</c:v>
                </c:pt>
                <c:pt idx="16">
                  <c:v>0.99980371200597118</c:v>
                </c:pt>
                <c:pt idx="17">
                  <c:v>0.99980371200597118</c:v>
                </c:pt>
                <c:pt idx="18">
                  <c:v>0.99980371200597118</c:v>
                </c:pt>
                <c:pt idx="19">
                  <c:v>0.99980371200597118</c:v>
                </c:pt>
                <c:pt idx="20">
                  <c:v>0.99980371200597118</c:v>
                </c:pt>
                <c:pt idx="21">
                  <c:v>0.99980371200597118</c:v>
                </c:pt>
                <c:pt idx="22">
                  <c:v>0.99980371200597118</c:v>
                </c:pt>
                <c:pt idx="23">
                  <c:v>0.99980371200597118</c:v>
                </c:pt>
                <c:pt idx="24">
                  <c:v>0.99980371200597118</c:v>
                </c:pt>
                <c:pt idx="25">
                  <c:v>0.99980371200597118</c:v>
                </c:pt>
                <c:pt idx="26">
                  <c:v>0.99978744459098168</c:v>
                </c:pt>
                <c:pt idx="27">
                  <c:v>0.99980371200597118</c:v>
                </c:pt>
                <c:pt idx="28">
                  <c:v>0.99980371200597118</c:v>
                </c:pt>
                <c:pt idx="29">
                  <c:v>0.99980371200597118</c:v>
                </c:pt>
                <c:pt idx="30">
                  <c:v>0.99980371200597118</c:v>
                </c:pt>
                <c:pt idx="31">
                  <c:v>0.99980371200597118</c:v>
                </c:pt>
                <c:pt idx="32">
                  <c:v>0.99980371200597118</c:v>
                </c:pt>
                <c:pt idx="33">
                  <c:v>0.99980371200597118</c:v>
                </c:pt>
                <c:pt idx="34">
                  <c:v>0.99980371200597118</c:v>
                </c:pt>
                <c:pt idx="35">
                  <c:v>0.99980371200597118</c:v>
                </c:pt>
                <c:pt idx="36">
                  <c:v>0.99980371200597118</c:v>
                </c:pt>
                <c:pt idx="37">
                  <c:v>0.99980371200597118</c:v>
                </c:pt>
                <c:pt idx="38">
                  <c:v>0.99980371200597118</c:v>
                </c:pt>
              </c:numCache>
            </c:numRef>
          </c:val>
        </c:ser>
        <c:dLbls>
          <c:showLegendKey val="0"/>
          <c:showVal val="0"/>
          <c:showCatName val="0"/>
          <c:showSerName val="0"/>
          <c:showPercent val="0"/>
          <c:showBubbleSize val="0"/>
        </c:dLbls>
        <c:gapWidth val="150"/>
        <c:axId val="312242176"/>
        <c:axId val="311711936"/>
      </c:barChart>
      <c:lineChart>
        <c:grouping val="standard"/>
        <c:varyColors val="0"/>
        <c:ser>
          <c:idx val="1"/>
          <c:order val="1"/>
          <c:tx>
            <c:v>Нормативное значение коэффициента готовности системы к теплоснабжению потребителя</c:v>
          </c:tx>
          <c:marker>
            <c:symbol val="none"/>
          </c:marker>
          <c:val>
            <c:numRef>
              <c:f>'Показатели надёжности потребите'!$G$5:$G$43</c:f>
              <c:numCache>
                <c:formatCode>General</c:formatCode>
                <c:ptCount val="39"/>
                <c:pt idx="0">
                  <c:v>0.97</c:v>
                </c:pt>
                <c:pt idx="1">
                  <c:v>0.97</c:v>
                </c:pt>
                <c:pt idx="2">
                  <c:v>0.97</c:v>
                </c:pt>
                <c:pt idx="3">
                  <c:v>0.97</c:v>
                </c:pt>
                <c:pt idx="4">
                  <c:v>0.97</c:v>
                </c:pt>
                <c:pt idx="5">
                  <c:v>0.97</c:v>
                </c:pt>
                <c:pt idx="6">
                  <c:v>0.97</c:v>
                </c:pt>
                <c:pt idx="7">
                  <c:v>0.97</c:v>
                </c:pt>
                <c:pt idx="8">
                  <c:v>0.97</c:v>
                </c:pt>
                <c:pt idx="9">
                  <c:v>0.97</c:v>
                </c:pt>
                <c:pt idx="10">
                  <c:v>0.97</c:v>
                </c:pt>
                <c:pt idx="11">
                  <c:v>0.97</c:v>
                </c:pt>
                <c:pt idx="12">
                  <c:v>0.97</c:v>
                </c:pt>
                <c:pt idx="13">
                  <c:v>0.97</c:v>
                </c:pt>
                <c:pt idx="14">
                  <c:v>0.97</c:v>
                </c:pt>
                <c:pt idx="15">
                  <c:v>0.97</c:v>
                </c:pt>
                <c:pt idx="16">
                  <c:v>0.97</c:v>
                </c:pt>
                <c:pt idx="17">
                  <c:v>0.97</c:v>
                </c:pt>
                <c:pt idx="18">
                  <c:v>0.97</c:v>
                </c:pt>
                <c:pt idx="19">
                  <c:v>0.97</c:v>
                </c:pt>
                <c:pt idx="20">
                  <c:v>0.97</c:v>
                </c:pt>
                <c:pt idx="21">
                  <c:v>0.97</c:v>
                </c:pt>
                <c:pt idx="22">
                  <c:v>0.97</c:v>
                </c:pt>
                <c:pt idx="23">
                  <c:v>0.97</c:v>
                </c:pt>
                <c:pt idx="24">
                  <c:v>0.97</c:v>
                </c:pt>
                <c:pt idx="25">
                  <c:v>0.97</c:v>
                </c:pt>
                <c:pt idx="26">
                  <c:v>0.97</c:v>
                </c:pt>
                <c:pt idx="27">
                  <c:v>0.97</c:v>
                </c:pt>
                <c:pt idx="28">
                  <c:v>0.97</c:v>
                </c:pt>
                <c:pt idx="29">
                  <c:v>0.97</c:v>
                </c:pt>
                <c:pt idx="30">
                  <c:v>0.97</c:v>
                </c:pt>
                <c:pt idx="31">
                  <c:v>0.97</c:v>
                </c:pt>
                <c:pt idx="32">
                  <c:v>0.97</c:v>
                </c:pt>
                <c:pt idx="33">
                  <c:v>0.97</c:v>
                </c:pt>
                <c:pt idx="34">
                  <c:v>0.97</c:v>
                </c:pt>
                <c:pt idx="35">
                  <c:v>0.97</c:v>
                </c:pt>
                <c:pt idx="36">
                  <c:v>0.97</c:v>
                </c:pt>
                <c:pt idx="37">
                  <c:v>0.97</c:v>
                </c:pt>
                <c:pt idx="38">
                  <c:v>0.97</c:v>
                </c:pt>
              </c:numCache>
            </c:numRef>
          </c:val>
          <c:smooth val="0"/>
        </c:ser>
        <c:dLbls>
          <c:showLegendKey val="0"/>
          <c:showVal val="0"/>
          <c:showCatName val="0"/>
          <c:showSerName val="0"/>
          <c:showPercent val="0"/>
          <c:showBubbleSize val="0"/>
        </c:dLbls>
        <c:marker val="1"/>
        <c:smooth val="0"/>
        <c:axId val="312242176"/>
        <c:axId val="311711936"/>
      </c:lineChart>
      <c:catAx>
        <c:axId val="312242176"/>
        <c:scaling>
          <c:orientation val="minMax"/>
        </c:scaling>
        <c:delete val="0"/>
        <c:axPos val="b"/>
        <c:title>
          <c:tx>
            <c:rich>
              <a:bodyPr/>
              <a:lstStyle/>
              <a:p>
                <a:pPr>
                  <a:defRPr/>
                </a:pPr>
                <a:r>
                  <a:rPr lang="ru-RU"/>
                  <a:t>Потребитель №</a:t>
                </a:r>
              </a:p>
            </c:rich>
          </c:tx>
          <c:overlay val="0"/>
        </c:title>
        <c:majorTickMark val="out"/>
        <c:minorTickMark val="none"/>
        <c:tickLblPos val="nextTo"/>
        <c:crossAx val="311711936"/>
        <c:crosses val="autoZero"/>
        <c:auto val="1"/>
        <c:lblAlgn val="ctr"/>
        <c:lblOffset val="100"/>
        <c:noMultiLvlLbl val="0"/>
      </c:catAx>
      <c:valAx>
        <c:axId val="311711936"/>
        <c:scaling>
          <c:orientation val="minMax"/>
        </c:scaling>
        <c:delete val="0"/>
        <c:axPos val="l"/>
        <c:majorGridlines/>
        <c:title>
          <c:tx>
            <c:rich>
              <a:bodyPr rot="-5400000" vert="horz"/>
              <a:lstStyle/>
              <a:p>
                <a:pPr>
                  <a:defRPr sz="1100" b="0">
                    <a:latin typeface="Times New Roman" pitchFamily="18" charset="0"/>
                    <a:cs typeface="Times New Roman" pitchFamily="18" charset="0"/>
                  </a:defRPr>
                </a:pPr>
                <a:r>
                  <a:rPr lang="ru-RU" sz="1100" b="0">
                    <a:latin typeface="Times New Roman" pitchFamily="18" charset="0"/>
                    <a:cs typeface="Times New Roman" pitchFamily="18" charset="0"/>
                  </a:rPr>
                  <a:t>Коэффициент готовности системы к расчётному теплоснабжению потребителя, отн.ед.</a:t>
                </a:r>
              </a:p>
            </c:rich>
          </c:tx>
          <c:overlay val="0"/>
        </c:title>
        <c:numFmt formatCode="0.00000" sourceLinked="1"/>
        <c:majorTickMark val="out"/>
        <c:minorTickMark val="none"/>
        <c:tickLblPos val="nextTo"/>
        <c:crossAx val="312242176"/>
        <c:crosses val="autoZero"/>
        <c:crossBetween val="between"/>
      </c:valAx>
    </c:plotArea>
    <c:legend>
      <c:legendPos val="r"/>
      <c:layout>
        <c:manualLayout>
          <c:xMode val="edge"/>
          <c:yMode val="edge"/>
          <c:x val="7.2406170467629594E-2"/>
          <c:y val="0.91670083493084487"/>
          <c:w val="0.92590819952815628"/>
          <c:h val="7.9902195324176042E-2"/>
        </c:manualLayout>
      </c:layout>
      <c:overlay val="0"/>
    </c:legend>
    <c:plotVisOnly val="1"/>
    <c:dispBlanksAs val="gap"/>
    <c:showDLblsOverMax val="0"/>
  </c:chart>
  <c:spPr>
    <a:ln>
      <a:no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5000"/>
                </a:schemeClr>
              </a:solidFill>
              <a:prstDash val="solid"/>
            </a:ln>
            <a:effectLst>
              <a:outerShdw blurRad="40000" dist="20000" dir="5400000" rotWithShape="0">
                <a:srgbClr val="000000">
                  <a:alpha val="38000"/>
                </a:srgbClr>
              </a:outerShdw>
            </a:effectLst>
          </c:spPr>
          <c:invertIfNegative val="0"/>
          <c:cat>
            <c:numRef>
              <c:f>'Z:\Обмен файлов\Салин\[ТабличичкиАТЭЦ.xlsx]СобНужды'!$E$4:$I$4</c:f>
              <c:numCache>
                <c:formatCode>General</c:formatCode>
                <c:ptCount val="5"/>
                <c:pt idx="0">
                  <c:v>2009</c:v>
                </c:pt>
                <c:pt idx="1">
                  <c:v>2010</c:v>
                </c:pt>
                <c:pt idx="2">
                  <c:v>2011</c:v>
                </c:pt>
                <c:pt idx="3">
                  <c:v>2012</c:v>
                </c:pt>
                <c:pt idx="4">
                  <c:v>2013</c:v>
                </c:pt>
              </c:numCache>
            </c:numRef>
          </c:cat>
          <c:val>
            <c:numRef>
              <c:f>ПарСобНуж!$E$5:$I$5</c:f>
              <c:numCache>
                <c:formatCode>#,##0</c:formatCode>
                <c:ptCount val="5"/>
                <c:pt idx="0">
                  <c:v>6170</c:v>
                </c:pt>
                <c:pt idx="1">
                  <c:v>4968</c:v>
                </c:pt>
                <c:pt idx="2">
                  <c:v>6096</c:v>
                </c:pt>
                <c:pt idx="3">
                  <c:v>5110</c:v>
                </c:pt>
                <c:pt idx="4">
                  <c:v>5335</c:v>
                </c:pt>
              </c:numCache>
            </c:numRef>
          </c:val>
        </c:ser>
        <c:dLbls>
          <c:showLegendKey val="0"/>
          <c:showVal val="0"/>
          <c:showCatName val="0"/>
          <c:showSerName val="0"/>
          <c:showPercent val="0"/>
          <c:showBubbleSize val="0"/>
        </c:dLbls>
        <c:gapWidth val="150"/>
        <c:axId val="234051584"/>
        <c:axId val="212932224"/>
      </c:barChart>
      <c:catAx>
        <c:axId val="234051584"/>
        <c:scaling>
          <c:orientation val="minMax"/>
        </c:scaling>
        <c:delete val="0"/>
        <c:axPos val="b"/>
        <c:numFmt formatCode="General" sourceLinked="1"/>
        <c:majorTickMark val="out"/>
        <c:minorTickMark val="none"/>
        <c:tickLblPos val="nextTo"/>
        <c:crossAx val="212932224"/>
        <c:crosses val="autoZero"/>
        <c:auto val="1"/>
        <c:lblAlgn val="ctr"/>
        <c:lblOffset val="100"/>
        <c:noMultiLvlLbl val="0"/>
      </c:catAx>
      <c:valAx>
        <c:axId val="212932224"/>
        <c:scaling>
          <c:orientation val="minMax"/>
        </c:scaling>
        <c:delete val="0"/>
        <c:axPos val="l"/>
        <c:majorGridlines>
          <c:spPr>
            <a:ln>
              <a:prstDash val="sysDot"/>
            </a:ln>
          </c:spPr>
        </c:majorGridlines>
        <c:title>
          <c:tx>
            <c:rich>
              <a:bodyPr rot="-5400000" vert="horz"/>
              <a:lstStyle/>
              <a:p>
                <a:pPr>
                  <a:defRPr/>
                </a:pPr>
                <a:r>
                  <a:rPr lang="ru-RU"/>
                  <a:t>Объем</a:t>
                </a:r>
                <a:r>
                  <a:rPr lang="ru-RU" baseline="0"/>
                  <a:t> потребления тепловой энергии, Гкал/год</a:t>
                </a:r>
                <a:endParaRPr lang="ru-RU"/>
              </a:p>
            </c:rich>
          </c:tx>
          <c:overlay val="0"/>
        </c:title>
        <c:numFmt formatCode="#,##0" sourceLinked="1"/>
        <c:majorTickMark val="out"/>
        <c:minorTickMark val="none"/>
        <c:tickLblPos val="nextTo"/>
        <c:crossAx val="234051584"/>
        <c:crosses val="autoZero"/>
        <c:crossBetween val="between"/>
      </c:valAx>
      <c:spPr>
        <a:gradFill>
          <a:gsLst>
            <a:gs pos="0">
              <a:srgbClr val="FFEFD1">
                <a:alpha val="0"/>
              </a:srgbClr>
            </a:gs>
            <a:gs pos="100000">
              <a:srgbClr val="F0EBD5"/>
            </a:gs>
            <a:gs pos="100000">
              <a:srgbClr val="D1C39F"/>
            </a:gs>
          </a:gsLst>
          <a:lin ang="5400000" scaled="0"/>
        </a:gradFill>
      </c:spPr>
    </c:plotArea>
    <c:plotVisOnly val="1"/>
    <c:dispBlanksAs val="gap"/>
    <c:showDLblsOverMax val="0"/>
  </c:chart>
  <c:spPr>
    <a:ln>
      <a:noFill/>
    </a:ln>
  </c:spPr>
  <c:txPr>
    <a:bodyPr/>
    <a:lstStyle/>
    <a:p>
      <a:pPr>
        <a:defRPr sz="1200">
          <a:latin typeface="Times New Roman" pitchFamily="18" charset="0"/>
          <a:cs typeface="Times New Roman" pitchFamily="18" charset="0"/>
        </a:defRPr>
      </a:pPr>
      <a:endParaRPr lang="ru-RU"/>
    </a:p>
  </c:txPr>
  <c:externalData r:id="rId1">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181945582594031"/>
          <c:y val="3.2932950631404466E-2"/>
          <c:w val="0.86703388320803787"/>
          <c:h val="0.77171595676524685"/>
        </c:manualLayout>
      </c:layout>
      <c:barChart>
        <c:barDir val="col"/>
        <c:grouping val="clustered"/>
        <c:varyColors val="0"/>
        <c:ser>
          <c:idx val="0"/>
          <c:order val="0"/>
          <c:tx>
            <c:v>Вероятность безотказного теплоснабжения потребителя</c:v>
          </c:tx>
          <c:spPr>
            <a:solidFill>
              <a:schemeClr val="accent3">
                <a:lumMod val="60000"/>
                <a:lumOff val="40000"/>
              </a:schemeClr>
            </a:solidFill>
          </c:spPr>
          <c:invertIfNegative val="0"/>
          <c:val>
            <c:numRef>
              <c:f>'Показатели надёжности потребите'!$D$5:$D$43</c:f>
              <c:numCache>
                <c:formatCode>0.000</c:formatCode>
                <c:ptCount val="39"/>
                <c:pt idx="0">
                  <c:v>0.96939772988446704</c:v>
                </c:pt>
                <c:pt idx="1">
                  <c:v>0.96939772988446704</c:v>
                </c:pt>
                <c:pt idx="2">
                  <c:v>0.96939772988446704</c:v>
                </c:pt>
                <c:pt idx="3">
                  <c:v>0.96939772988446704</c:v>
                </c:pt>
                <c:pt idx="4">
                  <c:v>0.96939772988446704</c:v>
                </c:pt>
                <c:pt idx="5">
                  <c:v>0.96899065199474343</c:v>
                </c:pt>
                <c:pt idx="6">
                  <c:v>0.96939772988446704</c:v>
                </c:pt>
                <c:pt idx="7">
                  <c:v>0.96939772988446704</c:v>
                </c:pt>
                <c:pt idx="8">
                  <c:v>0.96939772988446704</c:v>
                </c:pt>
                <c:pt idx="9">
                  <c:v>0.96939772988446704</c:v>
                </c:pt>
                <c:pt idx="10">
                  <c:v>0.96244223390428385</c:v>
                </c:pt>
                <c:pt idx="11">
                  <c:v>0.96939772988446704</c:v>
                </c:pt>
                <c:pt idx="12">
                  <c:v>0.96939772988446704</c:v>
                </c:pt>
                <c:pt idx="13">
                  <c:v>0.96939772988446704</c:v>
                </c:pt>
                <c:pt idx="14">
                  <c:v>0.96939772988446704</c:v>
                </c:pt>
                <c:pt idx="15">
                  <c:v>0.96939772988446704</c:v>
                </c:pt>
                <c:pt idx="16">
                  <c:v>0.96939772988446704</c:v>
                </c:pt>
                <c:pt idx="17">
                  <c:v>0.96939772988446704</c:v>
                </c:pt>
                <c:pt idx="18">
                  <c:v>0.96939772988446704</c:v>
                </c:pt>
                <c:pt idx="19">
                  <c:v>0.96939772988446704</c:v>
                </c:pt>
                <c:pt idx="20">
                  <c:v>0.96939772988446704</c:v>
                </c:pt>
                <c:pt idx="21">
                  <c:v>0.96939772988446704</c:v>
                </c:pt>
                <c:pt idx="22">
                  <c:v>0.96939772988446704</c:v>
                </c:pt>
                <c:pt idx="23">
                  <c:v>0.96939772988446704</c:v>
                </c:pt>
                <c:pt idx="24">
                  <c:v>0.96939772988446704</c:v>
                </c:pt>
                <c:pt idx="25">
                  <c:v>0.96939772988446704</c:v>
                </c:pt>
                <c:pt idx="26">
                  <c:v>0.96680861300944132</c:v>
                </c:pt>
                <c:pt idx="27">
                  <c:v>0.96939772988446704</c:v>
                </c:pt>
                <c:pt idx="28">
                  <c:v>0.96939772988446704</c:v>
                </c:pt>
                <c:pt idx="29">
                  <c:v>0.96939772988446704</c:v>
                </c:pt>
                <c:pt idx="30">
                  <c:v>0.96939772988446704</c:v>
                </c:pt>
                <c:pt idx="31">
                  <c:v>0.96939772988446704</c:v>
                </c:pt>
                <c:pt idx="32">
                  <c:v>0.96939772988446704</c:v>
                </c:pt>
                <c:pt idx="33">
                  <c:v>0.96939772988446704</c:v>
                </c:pt>
                <c:pt idx="34">
                  <c:v>0.96939772988446704</c:v>
                </c:pt>
                <c:pt idx="35">
                  <c:v>0.96939772988446704</c:v>
                </c:pt>
                <c:pt idx="36">
                  <c:v>0.96939772988446704</c:v>
                </c:pt>
                <c:pt idx="37">
                  <c:v>0.96939772988446704</c:v>
                </c:pt>
                <c:pt idx="38">
                  <c:v>0.96939772988446704</c:v>
                </c:pt>
              </c:numCache>
            </c:numRef>
          </c:val>
        </c:ser>
        <c:dLbls>
          <c:showLegendKey val="0"/>
          <c:showVal val="0"/>
          <c:showCatName val="0"/>
          <c:showSerName val="0"/>
          <c:showPercent val="0"/>
          <c:showBubbleSize val="0"/>
        </c:dLbls>
        <c:gapWidth val="150"/>
        <c:axId val="312243200"/>
        <c:axId val="312159040"/>
      </c:barChart>
      <c:lineChart>
        <c:grouping val="standard"/>
        <c:varyColors val="0"/>
        <c:ser>
          <c:idx val="1"/>
          <c:order val="1"/>
          <c:tx>
            <c:v>Нормативное значение вероятности безотказного теплоснабжения потребителя</c:v>
          </c:tx>
          <c:marker>
            <c:symbol val="none"/>
          </c:marker>
          <c:val>
            <c:numRef>
              <c:f>'Показатели надёжности потребите'!$F$5:$F$43</c:f>
              <c:numCache>
                <c:formatCode>General</c:formatCode>
                <c:ptCount val="39"/>
                <c:pt idx="0">
                  <c:v>0.9</c:v>
                </c:pt>
                <c:pt idx="1">
                  <c:v>0.9</c:v>
                </c:pt>
                <c:pt idx="2">
                  <c:v>0.9</c:v>
                </c:pt>
                <c:pt idx="3">
                  <c:v>0.9</c:v>
                </c:pt>
                <c:pt idx="4">
                  <c:v>0.9</c:v>
                </c:pt>
                <c:pt idx="5">
                  <c:v>0.9</c:v>
                </c:pt>
                <c:pt idx="6">
                  <c:v>0.9</c:v>
                </c:pt>
                <c:pt idx="7">
                  <c:v>0.9</c:v>
                </c:pt>
                <c:pt idx="8">
                  <c:v>0.9</c:v>
                </c:pt>
                <c:pt idx="9">
                  <c:v>0.9</c:v>
                </c:pt>
                <c:pt idx="10">
                  <c:v>0.9</c:v>
                </c:pt>
                <c:pt idx="11">
                  <c:v>0.9</c:v>
                </c:pt>
                <c:pt idx="12">
                  <c:v>0.9</c:v>
                </c:pt>
                <c:pt idx="13">
                  <c:v>0.9</c:v>
                </c:pt>
                <c:pt idx="14">
                  <c:v>0.9</c:v>
                </c:pt>
                <c:pt idx="15">
                  <c:v>0.9</c:v>
                </c:pt>
                <c:pt idx="16">
                  <c:v>0.9</c:v>
                </c:pt>
                <c:pt idx="17">
                  <c:v>0.9</c:v>
                </c:pt>
                <c:pt idx="18">
                  <c:v>0.9</c:v>
                </c:pt>
                <c:pt idx="19">
                  <c:v>0.9</c:v>
                </c:pt>
                <c:pt idx="20">
                  <c:v>0.9</c:v>
                </c:pt>
                <c:pt idx="21">
                  <c:v>0.9</c:v>
                </c:pt>
                <c:pt idx="22">
                  <c:v>0.9</c:v>
                </c:pt>
                <c:pt idx="23">
                  <c:v>0.9</c:v>
                </c:pt>
                <c:pt idx="24">
                  <c:v>0.9</c:v>
                </c:pt>
                <c:pt idx="25">
                  <c:v>0.9</c:v>
                </c:pt>
                <c:pt idx="26">
                  <c:v>0.9</c:v>
                </c:pt>
                <c:pt idx="27">
                  <c:v>0.9</c:v>
                </c:pt>
                <c:pt idx="28">
                  <c:v>0.9</c:v>
                </c:pt>
                <c:pt idx="29">
                  <c:v>0.9</c:v>
                </c:pt>
                <c:pt idx="30">
                  <c:v>0.9</c:v>
                </c:pt>
                <c:pt idx="31">
                  <c:v>0.9</c:v>
                </c:pt>
                <c:pt idx="32">
                  <c:v>0.9</c:v>
                </c:pt>
                <c:pt idx="33">
                  <c:v>0.9</c:v>
                </c:pt>
                <c:pt idx="34">
                  <c:v>0.9</c:v>
                </c:pt>
                <c:pt idx="35">
                  <c:v>0.9</c:v>
                </c:pt>
                <c:pt idx="36">
                  <c:v>0.9</c:v>
                </c:pt>
                <c:pt idx="37">
                  <c:v>0.9</c:v>
                </c:pt>
                <c:pt idx="38">
                  <c:v>0.9</c:v>
                </c:pt>
              </c:numCache>
            </c:numRef>
          </c:val>
          <c:smooth val="0"/>
        </c:ser>
        <c:dLbls>
          <c:showLegendKey val="0"/>
          <c:showVal val="0"/>
          <c:showCatName val="0"/>
          <c:showSerName val="0"/>
          <c:showPercent val="0"/>
          <c:showBubbleSize val="0"/>
        </c:dLbls>
        <c:marker val="1"/>
        <c:smooth val="0"/>
        <c:axId val="312243200"/>
        <c:axId val="312159040"/>
      </c:lineChart>
      <c:catAx>
        <c:axId val="312243200"/>
        <c:scaling>
          <c:orientation val="minMax"/>
        </c:scaling>
        <c:delete val="0"/>
        <c:axPos val="b"/>
        <c:title>
          <c:tx>
            <c:rich>
              <a:bodyPr/>
              <a:lstStyle/>
              <a:p>
                <a:pPr>
                  <a:defRPr/>
                </a:pPr>
                <a:r>
                  <a:rPr lang="ru-RU"/>
                  <a:t>Потребитель №</a:t>
                </a:r>
              </a:p>
            </c:rich>
          </c:tx>
          <c:overlay val="0"/>
        </c:title>
        <c:majorTickMark val="out"/>
        <c:minorTickMark val="none"/>
        <c:tickLblPos val="nextTo"/>
        <c:crossAx val="312159040"/>
        <c:crosses val="autoZero"/>
        <c:auto val="1"/>
        <c:lblAlgn val="ctr"/>
        <c:lblOffset val="100"/>
        <c:noMultiLvlLbl val="0"/>
      </c:catAx>
      <c:valAx>
        <c:axId val="312159040"/>
        <c:scaling>
          <c:orientation val="minMax"/>
          <c:max val="1"/>
        </c:scaling>
        <c:delete val="0"/>
        <c:axPos val="l"/>
        <c:majorGridlines/>
        <c:title>
          <c:tx>
            <c:rich>
              <a:bodyPr rot="-5400000" vert="horz"/>
              <a:lstStyle/>
              <a:p>
                <a:pPr>
                  <a:defRPr sz="1100" b="0">
                    <a:latin typeface="Times New Roman" pitchFamily="18" charset="0"/>
                    <a:cs typeface="Times New Roman" pitchFamily="18" charset="0"/>
                  </a:defRPr>
                </a:pPr>
                <a:r>
                  <a:rPr lang="ru-RU" sz="1100" b="0">
                    <a:latin typeface="Times New Roman" pitchFamily="18" charset="0"/>
                    <a:cs typeface="Times New Roman" pitchFamily="18" charset="0"/>
                  </a:rPr>
                  <a:t>Вероятность безотказного теплоснабжения потребителя, отн.ед.</a:t>
                </a:r>
              </a:p>
            </c:rich>
          </c:tx>
          <c:overlay val="0"/>
        </c:title>
        <c:numFmt formatCode="0.000" sourceLinked="1"/>
        <c:majorTickMark val="out"/>
        <c:minorTickMark val="none"/>
        <c:tickLblPos val="nextTo"/>
        <c:crossAx val="312243200"/>
        <c:crosses val="autoZero"/>
        <c:crossBetween val="between"/>
      </c:valAx>
    </c:plotArea>
    <c:legend>
      <c:legendPos val="r"/>
      <c:layout>
        <c:manualLayout>
          <c:xMode val="edge"/>
          <c:yMode val="edge"/>
          <c:x val="3.4263773305021045E-4"/>
          <c:y val="0.91799648112910304"/>
          <c:w val="0.88936338013928029"/>
          <c:h val="8.0580882296267628E-2"/>
        </c:manualLayout>
      </c:layout>
      <c:overlay val="0"/>
    </c:legend>
    <c:plotVisOnly val="1"/>
    <c:dispBlanksAs val="gap"/>
    <c:showDLblsOverMax val="0"/>
  </c:chart>
  <c:spPr>
    <a:ln>
      <a:noFill/>
    </a:ln>
  </c:spPr>
  <c:externalData r:id="rId2">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Лист1!$E$38</c:f>
              <c:strCache>
                <c:ptCount val="1"/>
                <c:pt idx="0">
                  <c:v>Передача тепловой энергии с ГВ потребителям ФГУП «Производственное объединение «Маяк»</c:v>
                </c:pt>
              </c:strCache>
            </c:strRef>
          </c:tx>
          <c:spPr>
            <a:solidFill>
              <a:srgbClr val="0070C0"/>
            </a:solidFill>
            <a:ln>
              <a:noFill/>
            </a:ln>
          </c:spPr>
          <c:invertIfNegative val="0"/>
          <c:cat>
            <c:numRef>
              <c:f>Лист1!$F$38:$F$47</c:f>
              <c:numCache>
                <c:formatCode>m/d/yyyy</c:formatCode>
                <c:ptCount val="10"/>
                <c:pt idx="0">
                  <c:v>40544</c:v>
                </c:pt>
                <c:pt idx="1">
                  <c:v>40909</c:v>
                </c:pt>
                <c:pt idx="2">
                  <c:v>41091</c:v>
                </c:pt>
                <c:pt idx="3">
                  <c:v>41153</c:v>
                </c:pt>
                <c:pt idx="4">
                  <c:v>41275</c:v>
                </c:pt>
                <c:pt idx="5">
                  <c:v>41456</c:v>
                </c:pt>
                <c:pt idx="6">
                  <c:v>41640</c:v>
                </c:pt>
                <c:pt idx="7">
                  <c:v>41821</c:v>
                </c:pt>
                <c:pt idx="8">
                  <c:v>42005</c:v>
                </c:pt>
                <c:pt idx="9">
                  <c:v>42186</c:v>
                </c:pt>
              </c:numCache>
            </c:numRef>
          </c:cat>
          <c:val>
            <c:numRef>
              <c:f>Лист1!$H$38:$H$47</c:f>
              <c:numCache>
                <c:formatCode>General</c:formatCode>
                <c:ptCount val="10"/>
                <c:pt idx="0">
                  <c:v>118.06</c:v>
                </c:pt>
                <c:pt idx="1">
                  <c:v>118.06</c:v>
                </c:pt>
                <c:pt idx="2">
                  <c:v>125.15</c:v>
                </c:pt>
                <c:pt idx="3">
                  <c:v>125.15</c:v>
                </c:pt>
                <c:pt idx="4">
                  <c:v>125.15</c:v>
                </c:pt>
                <c:pt idx="5">
                  <c:v>139.15</c:v>
                </c:pt>
                <c:pt idx="6">
                  <c:v>139.15</c:v>
                </c:pt>
                <c:pt idx="7">
                  <c:v>147.5</c:v>
                </c:pt>
                <c:pt idx="8">
                  <c:v>147.5</c:v>
                </c:pt>
                <c:pt idx="9">
                  <c:v>157.97</c:v>
                </c:pt>
              </c:numCache>
            </c:numRef>
          </c:val>
          <c:extLst/>
        </c:ser>
        <c:ser>
          <c:idx val="1"/>
          <c:order val="1"/>
          <c:tx>
            <c:strRef>
              <c:f>Лист1!$E$48</c:f>
              <c:strCache>
                <c:ptCount val="1"/>
                <c:pt idx="0">
                  <c:v>Передача тепловой энергии с паром потребителям ФГУП «Производственное объединение «Маяк»</c:v>
                </c:pt>
              </c:strCache>
            </c:strRef>
          </c:tx>
          <c:spPr>
            <a:solidFill>
              <a:srgbClr val="FF0000"/>
            </a:solidFill>
          </c:spPr>
          <c:invertIfNegative val="0"/>
          <c:cat>
            <c:numRef>
              <c:f>Лист1!$F$38:$F$47</c:f>
              <c:numCache>
                <c:formatCode>m/d/yyyy</c:formatCode>
                <c:ptCount val="10"/>
                <c:pt idx="0">
                  <c:v>40544</c:v>
                </c:pt>
                <c:pt idx="1">
                  <c:v>40909</c:v>
                </c:pt>
                <c:pt idx="2">
                  <c:v>41091</c:v>
                </c:pt>
                <c:pt idx="3">
                  <c:v>41153</c:v>
                </c:pt>
                <c:pt idx="4">
                  <c:v>41275</c:v>
                </c:pt>
                <c:pt idx="5">
                  <c:v>41456</c:v>
                </c:pt>
                <c:pt idx="6">
                  <c:v>41640</c:v>
                </c:pt>
                <c:pt idx="7">
                  <c:v>41821</c:v>
                </c:pt>
                <c:pt idx="8">
                  <c:v>42005</c:v>
                </c:pt>
                <c:pt idx="9">
                  <c:v>42186</c:v>
                </c:pt>
              </c:numCache>
            </c:numRef>
          </c:cat>
          <c:val>
            <c:numRef>
              <c:f>Лист1!$H$48:$H$57</c:f>
              <c:numCache>
                <c:formatCode>General</c:formatCode>
                <c:ptCount val="10"/>
                <c:pt idx="0">
                  <c:v>458.67</c:v>
                </c:pt>
                <c:pt idx="1">
                  <c:v>458.67</c:v>
                </c:pt>
                <c:pt idx="2">
                  <c:v>486.19</c:v>
                </c:pt>
                <c:pt idx="3">
                  <c:v>505.85</c:v>
                </c:pt>
                <c:pt idx="4">
                  <c:v>505.85</c:v>
                </c:pt>
                <c:pt idx="5">
                  <c:v>587.62</c:v>
                </c:pt>
                <c:pt idx="6">
                  <c:v>566.38</c:v>
                </c:pt>
                <c:pt idx="7">
                  <c:v>625.99</c:v>
                </c:pt>
                <c:pt idx="8">
                  <c:v>625.99</c:v>
                </c:pt>
                <c:pt idx="9">
                  <c:v>1851.15</c:v>
                </c:pt>
              </c:numCache>
            </c:numRef>
          </c:val>
        </c:ser>
        <c:dLbls>
          <c:showLegendKey val="0"/>
          <c:showVal val="0"/>
          <c:showCatName val="0"/>
          <c:showSerName val="0"/>
          <c:showPercent val="0"/>
          <c:showBubbleSize val="0"/>
        </c:dLbls>
        <c:gapWidth val="150"/>
        <c:axId val="308780032"/>
        <c:axId val="312159616"/>
      </c:barChart>
      <c:catAx>
        <c:axId val="308780032"/>
        <c:scaling>
          <c:orientation val="minMax"/>
        </c:scaling>
        <c:delete val="0"/>
        <c:axPos val="b"/>
        <c:numFmt formatCode="m/d/yyyy" sourceLinked="1"/>
        <c:majorTickMark val="none"/>
        <c:minorTickMark val="none"/>
        <c:tickLblPos val="nextTo"/>
        <c:spPr>
          <a:ln>
            <a:solidFill>
              <a:schemeClr val="bg2"/>
            </a:solidFill>
          </a:ln>
        </c:spPr>
        <c:crossAx val="312159616"/>
        <c:crosses val="autoZero"/>
        <c:auto val="0"/>
        <c:lblAlgn val="ctr"/>
        <c:lblOffset val="100"/>
        <c:noMultiLvlLbl val="0"/>
      </c:catAx>
      <c:valAx>
        <c:axId val="312159616"/>
        <c:scaling>
          <c:orientation val="minMax"/>
        </c:scaling>
        <c:delete val="0"/>
        <c:axPos val="l"/>
        <c:majorGridlines>
          <c:spPr>
            <a:ln>
              <a:solidFill>
                <a:schemeClr val="bg2"/>
              </a:solidFill>
            </a:ln>
          </c:spPr>
        </c:majorGridlines>
        <c:title>
          <c:tx>
            <c:rich>
              <a:bodyPr/>
              <a:lstStyle/>
              <a:p>
                <a:pPr>
                  <a:defRPr/>
                </a:pPr>
                <a:r>
                  <a:rPr lang="ru-RU"/>
                  <a:t>руб./Гкал</a:t>
                </a:r>
              </a:p>
            </c:rich>
          </c:tx>
          <c:overlay val="0"/>
        </c:title>
        <c:numFmt formatCode="General" sourceLinked="1"/>
        <c:majorTickMark val="none"/>
        <c:minorTickMark val="none"/>
        <c:tickLblPos val="nextTo"/>
        <c:spPr>
          <a:ln>
            <a:solidFill>
              <a:schemeClr val="bg2"/>
            </a:solidFill>
          </a:ln>
        </c:spPr>
        <c:crossAx val="308780032"/>
        <c:crosses val="autoZero"/>
        <c:crossBetween val="between"/>
      </c:valAx>
      <c:spPr>
        <a:ln>
          <a:solidFill>
            <a:schemeClr val="bg2"/>
          </a:solidFill>
        </a:ln>
      </c:spPr>
    </c:plotArea>
    <c:legend>
      <c:legendPos val="b"/>
      <c:layout>
        <c:manualLayout>
          <c:xMode val="edge"/>
          <c:yMode val="edge"/>
          <c:x val="8.0652668416447929E-2"/>
          <c:y val="0.79894378761567186"/>
          <c:w val="0.8942500000000001"/>
          <c:h val="0.17688702809429788"/>
        </c:manualLayout>
      </c:layout>
      <c:overlay val="0"/>
    </c:legend>
    <c:plotVisOnly val="1"/>
    <c:dispBlanksAs val="gap"/>
    <c:showDLblsOverMax val="0"/>
  </c:chart>
  <c:spPr>
    <a:ln>
      <a:noFill/>
    </a:ln>
  </c:spPr>
  <c:txPr>
    <a:bodyPr/>
    <a:lstStyle/>
    <a:p>
      <a:pPr>
        <a:defRPr sz="11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513038037428"/>
          <c:y val="4.1920241920241921E-2"/>
          <c:w val="0.77682751923811377"/>
          <c:h val="0.46524286524286523"/>
        </c:manualLayout>
      </c:layout>
      <c:barChart>
        <c:barDir val="col"/>
        <c:grouping val="clustered"/>
        <c:varyColors val="0"/>
        <c:ser>
          <c:idx val="0"/>
          <c:order val="0"/>
          <c:tx>
            <c:strRef>
              <c:f>Лист1!$E$58</c:f>
              <c:strCache>
                <c:ptCount val="1"/>
                <c:pt idx="0">
                  <c:v>Тепловая энергия, вырабатываемая Аргаяшской ТЭЦ ОАО «Фортум» и поставляемая потребителям Озерского городского округа (население)</c:v>
                </c:pt>
              </c:strCache>
            </c:strRef>
          </c:tx>
          <c:invertIfNegative val="0"/>
          <c:cat>
            <c:numRef>
              <c:f>Лист1!$F$58:$F$68</c:f>
              <c:numCache>
                <c:formatCode>m/d/yyyy</c:formatCode>
                <c:ptCount val="10"/>
                <c:pt idx="0">
                  <c:v>40544</c:v>
                </c:pt>
                <c:pt idx="1">
                  <c:v>40909</c:v>
                </c:pt>
                <c:pt idx="2">
                  <c:v>41091</c:v>
                </c:pt>
                <c:pt idx="3">
                  <c:v>41153</c:v>
                </c:pt>
                <c:pt idx="4">
                  <c:v>41275</c:v>
                </c:pt>
                <c:pt idx="5">
                  <c:v>41456</c:v>
                </c:pt>
                <c:pt idx="6">
                  <c:v>41640</c:v>
                </c:pt>
                <c:pt idx="7">
                  <c:v>41821</c:v>
                </c:pt>
                <c:pt idx="8">
                  <c:v>42005</c:v>
                </c:pt>
                <c:pt idx="9">
                  <c:v>42186</c:v>
                </c:pt>
              </c:numCache>
              <c:extLst/>
            </c:numRef>
          </c:cat>
          <c:val>
            <c:numRef>
              <c:f>Лист1!$G$58:$G$68</c:f>
              <c:numCache>
                <c:formatCode>General</c:formatCode>
                <c:ptCount val="10"/>
                <c:pt idx="0">
                  <c:v>811.55</c:v>
                </c:pt>
                <c:pt idx="1">
                  <c:v>811.55</c:v>
                </c:pt>
                <c:pt idx="2">
                  <c:v>860.24</c:v>
                </c:pt>
                <c:pt idx="3">
                  <c:v>879.5</c:v>
                </c:pt>
                <c:pt idx="4">
                  <c:v>879.5</c:v>
                </c:pt>
                <c:pt idx="5">
                  <c:v>962.17</c:v>
                </c:pt>
                <c:pt idx="6">
                  <c:v>962.17</c:v>
                </c:pt>
                <c:pt idx="7">
                  <c:v>1006.43</c:v>
                </c:pt>
                <c:pt idx="8">
                  <c:v>1006.43</c:v>
                </c:pt>
                <c:pt idx="9">
                  <c:v>1096.01</c:v>
                </c:pt>
              </c:numCache>
              <c:extLst/>
            </c:numRef>
          </c:val>
          <c:extLst/>
        </c:ser>
        <c:ser>
          <c:idx val="1"/>
          <c:order val="1"/>
          <c:tx>
            <c:strRef>
              <c:f>Лист1!$C$58</c:f>
              <c:strCache>
                <c:ptCount val="1"/>
                <c:pt idx="0">
                  <c:v>Тепловая энергия, вырабатываемая Аргаяшской ТЭЦ ОАО «Фортум» и поставляемая потребителям Озерского городского округа (прочие потребители)</c:v>
                </c:pt>
              </c:strCache>
            </c:strRef>
          </c:tx>
          <c:spPr>
            <a:solidFill>
              <a:srgbClr val="92D050"/>
            </a:solidFill>
          </c:spPr>
          <c:invertIfNegative val="0"/>
          <c:cat>
            <c:numRef>
              <c:f>Лист1!$F$58:$F$68</c:f>
              <c:numCache>
                <c:formatCode>m/d/yyyy</c:formatCode>
                <c:ptCount val="10"/>
                <c:pt idx="0">
                  <c:v>40544</c:v>
                </c:pt>
                <c:pt idx="1">
                  <c:v>40909</c:v>
                </c:pt>
                <c:pt idx="2">
                  <c:v>41091</c:v>
                </c:pt>
                <c:pt idx="3">
                  <c:v>41153</c:v>
                </c:pt>
                <c:pt idx="4">
                  <c:v>41275</c:v>
                </c:pt>
                <c:pt idx="5">
                  <c:v>41456</c:v>
                </c:pt>
                <c:pt idx="6">
                  <c:v>41640</c:v>
                </c:pt>
                <c:pt idx="7">
                  <c:v>41821</c:v>
                </c:pt>
                <c:pt idx="8">
                  <c:v>42005</c:v>
                </c:pt>
                <c:pt idx="9">
                  <c:v>42186</c:v>
                </c:pt>
              </c:numCache>
              <c:extLst/>
            </c:numRef>
          </c:cat>
          <c:val>
            <c:numRef>
              <c:f>Лист1!$H$58:$H$68</c:f>
              <c:numCache>
                <c:formatCode>General</c:formatCode>
                <c:ptCount val="10"/>
                <c:pt idx="0">
                  <c:v>811.55</c:v>
                </c:pt>
                <c:pt idx="1">
                  <c:v>811.55</c:v>
                </c:pt>
                <c:pt idx="2">
                  <c:v>860.24</c:v>
                </c:pt>
                <c:pt idx="3">
                  <c:v>879.5</c:v>
                </c:pt>
                <c:pt idx="4">
                  <c:v>879.5</c:v>
                </c:pt>
                <c:pt idx="5">
                  <c:v>1011.77</c:v>
                </c:pt>
                <c:pt idx="6">
                  <c:v>1011.8</c:v>
                </c:pt>
                <c:pt idx="7">
                  <c:v>1030.22</c:v>
                </c:pt>
                <c:pt idx="8">
                  <c:v>1030.22</c:v>
                </c:pt>
                <c:pt idx="9">
                  <c:v>1096.01</c:v>
                </c:pt>
              </c:numCache>
              <c:extLst/>
            </c:numRef>
          </c:val>
        </c:ser>
        <c:dLbls>
          <c:showLegendKey val="0"/>
          <c:showVal val="0"/>
          <c:showCatName val="0"/>
          <c:showSerName val="0"/>
          <c:showPercent val="0"/>
          <c:showBubbleSize val="0"/>
        </c:dLbls>
        <c:gapWidth val="150"/>
        <c:axId val="312243712"/>
        <c:axId val="312161344"/>
      </c:barChart>
      <c:catAx>
        <c:axId val="312243712"/>
        <c:scaling>
          <c:orientation val="minMax"/>
        </c:scaling>
        <c:delete val="0"/>
        <c:axPos val="b"/>
        <c:numFmt formatCode="m/d/yyyy" sourceLinked="1"/>
        <c:majorTickMark val="none"/>
        <c:minorTickMark val="none"/>
        <c:tickLblPos val="nextTo"/>
        <c:spPr>
          <a:ln>
            <a:solidFill>
              <a:schemeClr val="bg2"/>
            </a:solidFill>
          </a:ln>
        </c:spPr>
        <c:crossAx val="312161344"/>
        <c:crosses val="autoZero"/>
        <c:auto val="0"/>
        <c:lblAlgn val="ctr"/>
        <c:lblOffset val="100"/>
        <c:noMultiLvlLbl val="0"/>
      </c:catAx>
      <c:valAx>
        <c:axId val="312161344"/>
        <c:scaling>
          <c:orientation val="minMax"/>
        </c:scaling>
        <c:delete val="0"/>
        <c:axPos val="l"/>
        <c:majorGridlines>
          <c:spPr>
            <a:ln>
              <a:solidFill>
                <a:schemeClr val="bg2"/>
              </a:solidFill>
            </a:ln>
          </c:spPr>
        </c:majorGridlines>
        <c:title>
          <c:tx>
            <c:rich>
              <a:bodyPr/>
              <a:lstStyle/>
              <a:p>
                <a:pPr>
                  <a:defRPr/>
                </a:pPr>
                <a:r>
                  <a:rPr lang="ru-RU"/>
                  <a:t>руб./Гкал</a:t>
                </a:r>
              </a:p>
            </c:rich>
          </c:tx>
          <c:overlay val="0"/>
        </c:title>
        <c:numFmt formatCode="General" sourceLinked="1"/>
        <c:majorTickMark val="none"/>
        <c:minorTickMark val="none"/>
        <c:tickLblPos val="nextTo"/>
        <c:spPr>
          <a:ln>
            <a:solidFill>
              <a:schemeClr val="bg2"/>
            </a:solidFill>
          </a:ln>
        </c:spPr>
        <c:crossAx val="312243712"/>
        <c:crosses val="autoZero"/>
        <c:crossBetween val="between"/>
      </c:valAx>
      <c:spPr>
        <a:ln>
          <a:solidFill>
            <a:schemeClr val="bg2"/>
          </a:solidFill>
        </a:ln>
      </c:spPr>
    </c:plotArea>
    <c:legend>
      <c:legendPos val="b"/>
      <c:layout>
        <c:manualLayout>
          <c:xMode val="edge"/>
          <c:yMode val="edge"/>
          <c:x val="6.1892640132312229E-2"/>
          <c:y val="0.70218528729248897"/>
          <c:w val="0.88534696005465074"/>
          <c:h val="0.2810221014564615"/>
        </c:manualLayout>
      </c:layout>
      <c:overlay val="0"/>
    </c:legend>
    <c:plotVisOnly val="1"/>
    <c:dispBlanksAs val="gap"/>
    <c:showDLblsOverMax val="0"/>
  </c:chart>
  <c:spPr>
    <a:ln>
      <a:noFill/>
    </a:ln>
  </c:spPr>
  <c:txPr>
    <a:bodyPr/>
    <a:lstStyle/>
    <a:p>
      <a:pPr>
        <a:defRPr sz="11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Лист1!$E$69</c:f>
              <c:strCache>
                <c:ptCount val="1"/>
                <c:pt idx="0">
                  <c:v>Тепловая энергия, вырабатываемая котельной поселка Метлино и поставляемая потребителям Озерского городского округа (население)</c:v>
                </c:pt>
              </c:strCache>
            </c:strRef>
          </c:tx>
          <c:spPr>
            <a:solidFill>
              <a:srgbClr val="00B050"/>
            </a:solidFill>
          </c:spPr>
          <c:invertIfNegative val="0"/>
          <c:cat>
            <c:numRef>
              <c:f>Лист1!$F$38:$F$47</c:f>
              <c:numCache>
                <c:formatCode>m/d/yyyy</c:formatCode>
                <c:ptCount val="10"/>
                <c:pt idx="0">
                  <c:v>40544</c:v>
                </c:pt>
                <c:pt idx="1">
                  <c:v>40909</c:v>
                </c:pt>
                <c:pt idx="2">
                  <c:v>41091</c:v>
                </c:pt>
                <c:pt idx="3">
                  <c:v>41153</c:v>
                </c:pt>
                <c:pt idx="4">
                  <c:v>41275</c:v>
                </c:pt>
                <c:pt idx="5">
                  <c:v>41456</c:v>
                </c:pt>
                <c:pt idx="6">
                  <c:v>41640</c:v>
                </c:pt>
                <c:pt idx="7">
                  <c:v>41821</c:v>
                </c:pt>
                <c:pt idx="8">
                  <c:v>42005</c:v>
                </c:pt>
                <c:pt idx="9">
                  <c:v>42186</c:v>
                </c:pt>
              </c:numCache>
            </c:numRef>
          </c:cat>
          <c:val>
            <c:numRef>
              <c:f>Лист1!$G$69:$G$78</c:f>
              <c:numCache>
                <c:formatCode>General</c:formatCode>
                <c:ptCount val="10"/>
                <c:pt idx="0">
                  <c:v>811.55</c:v>
                </c:pt>
                <c:pt idx="1">
                  <c:v>811.55</c:v>
                </c:pt>
                <c:pt idx="2">
                  <c:v>860.24</c:v>
                </c:pt>
                <c:pt idx="3">
                  <c:v>879.5</c:v>
                </c:pt>
                <c:pt idx="4">
                  <c:v>879.5</c:v>
                </c:pt>
                <c:pt idx="5">
                  <c:v>962.17</c:v>
                </c:pt>
                <c:pt idx="6">
                  <c:v>962.17</c:v>
                </c:pt>
                <c:pt idx="7">
                  <c:v>1006.43</c:v>
                </c:pt>
                <c:pt idx="8">
                  <c:v>1006.43</c:v>
                </c:pt>
                <c:pt idx="9">
                  <c:v>1096.01</c:v>
                </c:pt>
              </c:numCache>
            </c:numRef>
          </c:val>
          <c:extLst/>
        </c:ser>
        <c:ser>
          <c:idx val="1"/>
          <c:order val="1"/>
          <c:tx>
            <c:strRef>
              <c:f>Лист1!$C$69</c:f>
              <c:strCache>
                <c:ptCount val="1"/>
                <c:pt idx="0">
                  <c:v>Тепловая энергия, вырабатываемая котельной поселка Метлино и поставляемая потребителям Озерского городского округа (прочие потребители)</c:v>
                </c:pt>
              </c:strCache>
            </c:strRef>
          </c:tx>
          <c:invertIfNegative val="0"/>
          <c:cat>
            <c:numRef>
              <c:f>Лист1!$F$38:$F$47</c:f>
              <c:numCache>
                <c:formatCode>m/d/yyyy</c:formatCode>
                <c:ptCount val="10"/>
                <c:pt idx="0">
                  <c:v>40544</c:v>
                </c:pt>
                <c:pt idx="1">
                  <c:v>40909</c:v>
                </c:pt>
                <c:pt idx="2">
                  <c:v>41091</c:v>
                </c:pt>
                <c:pt idx="3">
                  <c:v>41153</c:v>
                </c:pt>
                <c:pt idx="4">
                  <c:v>41275</c:v>
                </c:pt>
                <c:pt idx="5">
                  <c:v>41456</c:v>
                </c:pt>
                <c:pt idx="6">
                  <c:v>41640</c:v>
                </c:pt>
                <c:pt idx="7">
                  <c:v>41821</c:v>
                </c:pt>
                <c:pt idx="8">
                  <c:v>42005</c:v>
                </c:pt>
                <c:pt idx="9">
                  <c:v>42186</c:v>
                </c:pt>
              </c:numCache>
            </c:numRef>
          </c:cat>
          <c:val>
            <c:numRef>
              <c:f>Лист1!$H$69:$H$78</c:f>
              <c:numCache>
                <c:formatCode>General</c:formatCode>
                <c:ptCount val="10"/>
                <c:pt idx="0">
                  <c:v>1095.98</c:v>
                </c:pt>
                <c:pt idx="1">
                  <c:v>1095.98</c:v>
                </c:pt>
                <c:pt idx="2">
                  <c:v>1095.98</c:v>
                </c:pt>
                <c:pt idx="3">
                  <c:v>879.5</c:v>
                </c:pt>
                <c:pt idx="4">
                  <c:v>879.5</c:v>
                </c:pt>
                <c:pt idx="5">
                  <c:v>1011.77</c:v>
                </c:pt>
                <c:pt idx="6">
                  <c:v>1011.77</c:v>
                </c:pt>
                <c:pt idx="7">
                  <c:v>1030.22</c:v>
                </c:pt>
                <c:pt idx="8">
                  <c:v>1030.22</c:v>
                </c:pt>
                <c:pt idx="9">
                  <c:v>1096.01</c:v>
                </c:pt>
              </c:numCache>
            </c:numRef>
          </c:val>
        </c:ser>
        <c:dLbls>
          <c:showLegendKey val="0"/>
          <c:showVal val="0"/>
          <c:showCatName val="0"/>
          <c:showSerName val="0"/>
          <c:showPercent val="0"/>
          <c:showBubbleSize val="0"/>
        </c:dLbls>
        <c:gapWidth val="150"/>
        <c:axId val="308348416"/>
        <c:axId val="312163072"/>
      </c:barChart>
      <c:catAx>
        <c:axId val="308348416"/>
        <c:scaling>
          <c:orientation val="minMax"/>
        </c:scaling>
        <c:delete val="0"/>
        <c:axPos val="b"/>
        <c:numFmt formatCode="m/d/yyyy" sourceLinked="1"/>
        <c:majorTickMark val="none"/>
        <c:minorTickMark val="none"/>
        <c:tickLblPos val="nextTo"/>
        <c:spPr>
          <a:ln>
            <a:solidFill>
              <a:schemeClr val="bg2"/>
            </a:solidFill>
          </a:ln>
        </c:spPr>
        <c:crossAx val="312163072"/>
        <c:crosses val="autoZero"/>
        <c:auto val="0"/>
        <c:lblAlgn val="ctr"/>
        <c:lblOffset val="100"/>
        <c:noMultiLvlLbl val="0"/>
      </c:catAx>
      <c:valAx>
        <c:axId val="312163072"/>
        <c:scaling>
          <c:orientation val="minMax"/>
        </c:scaling>
        <c:delete val="0"/>
        <c:axPos val="l"/>
        <c:majorGridlines>
          <c:spPr>
            <a:ln>
              <a:solidFill>
                <a:schemeClr val="bg2"/>
              </a:solidFill>
            </a:ln>
          </c:spPr>
        </c:majorGridlines>
        <c:title>
          <c:tx>
            <c:rich>
              <a:bodyPr/>
              <a:lstStyle/>
              <a:p>
                <a:pPr>
                  <a:defRPr/>
                </a:pPr>
                <a:r>
                  <a:rPr lang="ru-RU"/>
                  <a:t>руб./Гкал</a:t>
                </a:r>
              </a:p>
            </c:rich>
          </c:tx>
          <c:overlay val="0"/>
        </c:title>
        <c:numFmt formatCode="General" sourceLinked="1"/>
        <c:majorTickMark val="none"/>
        <c:minorTickMark val="none"/>
        <c:tickLblPos val="nextTo"/>
        <c:spPr>
          <a:ln>
            <a:solidFill>
              <a:schemeClr val="bg2"/>
            </a:solidFill>
          </a:ln>
        </c:spPr>
        <c:crossAx val="308348416"/>
        <c:crosses val="autoZero"/>
        <c:crossBetween val="between"/>
      </c:valAx>
      <c:spPr>
        <a:ln>
          <a:solidFill>
            <a:schemeClr val="bg2"/>
          </a:solidFill>
        </a:ln>
      </c:spPr>
    </c:plotArea>
    <c:legend>
      <c:legendPos val="b"/>
      <c:layout>
        <c:manualLayout>
          <c:xMode val="edge"/>
          <c:yMode val="edge"/>
          <c:x val="4.3198789340521626E-2"/>
          <c:y val="0.76336013849332662"/>
          <c:w val="0.93282164053817596"/>
          <c:h val="0.22954766292511306"/>
        </c:manualLayout>
      </c:layout>
      <c:overlay val="0"/>
    </c:legend>
    <c:plotVisOnly val="1"/>
    <c:dispBlanksAs val="gap"/>
    <c:showDLblsOverMax val="0"/>
  </c:chart>
  <c:spPr>
    <a:ln>
      <a:noFill/>
    </a:ln>
  </c:spPr>
  <c:txPr>
    <a:bodyPr/>
    <a:lstStyle/>
    <a:p>
      <a:pPr>
        <a:defRPr sz="11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Лист1!$E$79</c:f>
              <c:strCache>
                <c:ptCount val="1"/>
                <c:pt idx="0">
                  <c:v>Тепловая энергия, вырабатываемая модульной котельной и поставляемая потребителям Озерского городского округа (население)</c:v>
                </c:pt>
              </c:strCache>
            </c:strRef>
          </c:tx>
          <c:spPr>
            <a:solidFill>
              <a:srgbClr val="FF0000"/>
            </a:solidFill>
          </c:spPr>
          <c:invertIfNegative val="0"/>
          <c:cat>
            <c:numRef>
              <c:f>Лист1!$F$38:$F$47</c:f>
              <c:numCache>
                <c:formatCode>m/d/yyyy</c:formatCode>
                <c:ptCount val="10"/>
                <c:pt idx="0">
                  <c:v>40544</c:v>
                </c:pt>
                <c:pt idx="1">
                  <c:v>40909</c:v>
                </c:pt>
                <c:pt idx="2">
                  <c:v>41091</c:v>
                </c:pt>
                <c:pt idx="3">
                  <c:v>41153</c:v>
                </c:pt>
                <c:pt idx="4">
                  <c:v>41275</c:v>
                </c:pt>
                <c:pt idx="5">
                  <c:v>41456</c:v>
                </c:pt>
                <c:pt idx="6">
                  <c:v>41640</c:v>
                </c:pt>
                <c:pt idx="7">
                  <c:v>41821</c:v>
                </c:pt>
                <c:pt idx="8">
                  <c:v>42005</c:v>
                </c:pt>
                <c:pt idx="9">
                  <c:v>42186</c:v>
                </c:pt>
              </c:numCache>
            </c:numRef>
          </c:cat>
          <c:val>
            <c:numRef>
              <c:f>Лист1!$G$79:$G$88</c:f>
              <c:numCache>
                <c:formatCode>General</c:formatCode>
                <c:ptCount val="10"/>
                <c:pt idx="0">
                  <c:v>811.55</c:v>
                </c:pt>
                <c:pt idx="1">
                  <c:v>811.55</c:v>
                </c:pt>
                <c:pt idx="2">
                  <c:v>860.24</c:v>
                </c:pt>
                <c:pt idx="3">
                  <c:v>879.5</c:v>
                </c:pt>
                <c:pt idx="4">
                  <c:v>879.5</c:v>
                </c:pt>
                <c:pt idx="5">
                  <c:v>962.17</c:v>
                </c:pt>
                <c:pt idx="6">
                  <c:v>962.17</c:v>
                </c:pt>
                <c:pt idx="7">
                  <c:v>1006.43</c:v>
                </c:pt>
                <c:pt idx="8">
                  <c:v>1006.43</c:v>
                </c:pt>
                <c:pt idx="9">
                  <c:v>1096.01</c:v>
                </c:pt>
              </c:numCache>
            </c:numRef>
          </c:val>
          <c:extLst/>
        </c:ser>
        <c:ser>
          <c:idx val="1"/>
          <c:order val="1"/>
          <c:tx>
            <c:strRef>
              <c:f>Лист1!$C$79</c:f>
              <c:strCache>
                <c:ptCount val="1"/>
                <c:pt idx="0">
                  <c:v>Тепловая энергия, вырабатываемая модульной котельной и поставляемая потребителям Озерского городского округа (прочие потребители)</c:v>
                </c:pt>
              </c:strCache>
            </c:strRef>
          </c:tx>
          <c:invertIfNegative val="0"/>
          <c:cat>
            <c:numRef>
              <c:f>Лист1!$F$38:$F$47</c:f>
              <c:numCache>
                <c:formatCode>m/d/yyyy</c:formatCode>
                <c:ptCount val="10"/>
                <c:pt idx="0">
                  <c:v>40544</c:v>
                </c:pt>
                <c:pt idx="1">
                  <c:v>40909</c:v>
                </c:pt>
                <c:pt idx="2">
                  <c:v>41091</c:v>
                </c:pt>
                <c:pt idx="3">
                  <c:v>41153</c:v>
                </c:pt>
                <c:pt idx="4">
                  <c:v>41275</c:v>
                </c:pt>
                <c:pt idx="5">
                  <c:v>41456</c:v>
                </c:pt>
                <c:pt idx="6">
                  <c:v>41640</c:v>
                </c:pt>
                <c:pt idx="7">
                  <c:v>41821</c:v>
                </c:pt>
                <c:pt idx="8">
                  <c:v>42005</c:v>
                </c:pt>
                <c:pt idx="9">
                  <c:v>42186</c:v>
                </c:pt>
              </c:numCache>
            </c:numRef>
          </c:cat>
          <c:val>
            <c:numRef>
              <c:f>Лист1!$H$79:$H$88</c:f>
              <c:numCache>
                <c:formatCode>General</c:formatCode>
                <c:ptCount val="10"/>
                <c:pt idx="0">
                  <c:v>698.29</c:v>
                </c:pt>
                <c:pt idx="1">
                  <c:v>698.29</c:v>
                </c:pt>
                <c:pt idx="2">
                  <c:v>740.19</c:v>
                </c:pt>
                <c:pt idx="3">
                  <c:v>879.5</c:v>
                </c:pt>
                <c:pt idx="4">
                  <c:v>879.5</c:v>
                </c:pt>
                <c:pt idx="5">
                  <c:v>1011.77</c:v>
                </c:pt>
                <c:pt idx="6">
                  <c:v>1011.77</c:v>
                </c:pt>
                <c:pt idx="7">
                  <c:v>1030.22</c:v>
                </c:pt>
                <c:pt idx="8">
                  <c:v>1030.22</c:v>
                </c:pt>
                <c:pt idx="9">
                  <c:v>1096.01</c:v>
                </c:pt>
              </c:numCache>
            </c:numRef>
          </c:val>
        </c:ser>
        <c:dLbls>
          <c:showLegendKey val="0"/>
          <c:showVal val="0"/>
          <c:showCatName val="0"/>
          <c:showSerName val="0"/>
          <c:showPercent val="0"/>
          <c:showBubbleSize val="0"/>
        </c:dLbls>
        <c:gapWidth val="150"/>
        <c:axId val="311509504"/>
        <c:axId val="312197696"/>
      </c:barChart>
      <c:catAx>
        <c:axId val="311509504"/>
        <c:scaling>
          <c:orientation val="minMax"/>
        </c:scaling>
        <c:delete val="0"/>
        <c:axPos val="b"/>
        <c:numFmt formatCode="m/d/yyyy" sourceLinked="1"/>
        <c:majorTickMark val="none"/>
        <c:minorTickMark val="none"/>
        <c:tickLblPos val="nextTo"/>
        <c:spPr>
          <a:ln>
            <a:solidFill>
              <a:schemeClr val="bg2"/>
            </a:solidFill>
          </a:ln>
        </c:spPr>
        <c:crossAx val="312197696"/>
        <c:crosses val="autoZero"/>
        <c:auto val="0"/>
        <c:lblAlgn val="ctr"/>
        <c:lblOffset val="100"/>
        <c:noMultiLvlLbl val="0"/>
      </c:catAx>
      <c:valAx>
        <c:axId val="312197696"/>
        <c:scaling>
          <c:orientation val="minMax"/>
        </c:scaling>
        <c:delete val="0"/>
        <c:axPos val="l"/>
        <c:majorGridlines>
          <c:spPr>
            <a:ln>
              <a:solidFill>
                <a:schemeClr val="bg2"/>
              </a:solidFill>
            </a:ln>
          </c:spPr>
        </c:majorGridlines>
        <c:title>
          <c:tx>
            <c:rich>
              <a:bodyPr/>
              <a:lstStyle/>
              <a:p>
                <a:pPr>
                  <a:defRPr/>
                </a:pPr>
                <a:r>
                  <a:rPr lang="ru-RU"/>
                  <a:t>руб./Гкал</a:t>
                </a:r>
              </a:p>
            </c:rich>
          </c:tx>
          <c:overlay val="0"/>
        </c:title>
        <c:numFmt formatCode="General" sourceLinked="1"/>
        <c:majorTickMark val="none"/>
        <c:minorTickMark val="none"/>
        <c:tickLblPos val="nextTo"/>
        <c:spPr>
          <a:ln>
            <a:solidFill>
              <a:schemeClr val="bg2"/>
            </a:solidFill>
          </a:ln>
        </c:spPr>
        <c:crossAx val="311509504"/>
        <c:crosses val="autoZero"/>
        <c:crossBetween val="between"/>
      </c:valAx>
      <c:spPr>
        <a:ln>
          <a:solidFill>
            <a:schemeClr val="bg2"/>
          </a:solidFill>
        </a:ln>
      </c:spPr>
    </c:plotArea>
    <c:legend>
      <c:legendPos val="b"/>
      <c:layout>
        <c:manualLayout>
          <c:xMode val="edge"/>
          <c:yMode val="edge"/>
          <c:x val="1.2013562159219266E-2"/>
          <c:y val="0.75531112853947502"/>
          <c:w val="0.96823273445308478"/>
          <c:h val="0.22200884878050231"/>
        </c:manualLayout>
      </c:layout>
      <c:overlay val="0"/>
    </c:legend>
    <c:plotVisOnly val="1"/>
    <c:dispBlanksAs val="gap"/>
    <c:showDLblsOverMax val="0"/>
  </c:chart>
  <c:spPr>
    <a:ln>
      <a:noFill/>
    </a:ln>
  </c:spPr>
  <c:txPr>
    <a:bodyPr/>
    <a:lstStyle/>
    <a:p>
      <a:pPr>
        <a:defRPr sz="11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Лист1!$E$89</c:f>
              <c:strCache>
                <c:ptCount val="1"/>
                <c:pt idx="0">
                  <c:v>Горячая вода, поставляемая населению Озерского городского округа (кроме потребителей поселка Метлино) (население)</c:v>
                </c:pt>
              </c:strCache>
            </c:strRef>
          </c:tx>
          <c:spPr>
            <a:solidFill>
              <a:srgbClr val="00B0F0"/>
            </a:solidFill>
          </c:spPr>
          <c:invertIfNegative val="0"/>
          <c:cat>
            <c:numRef>
              <c:f>Лист1!$F$38:$F$47</c:f>
              <c:numCache>
                <c:formatCode>m/d/yyyy</c:formatCode>
                <c:ptCount val="10"/>
                <c:pt idx="0">
                  <c:v>40544</c:v>
                </c:pt>
                <c:pt idx="1">
                  <c:v>40909</c:v>
                </c:pt>
                <c:pt idx="2">
                  <c:v>41091</c:v>
                </c:pt>
                <c:pt idx="3">
                  <c:v>41153</c:v>
                </c:pt>
                <c:pt idx="4">
                  <c:v>41275</c:v>
                </c:pt>
                <c:pt idx="5">
                  <c:v>41456</c:v>
                </c:pt>
                <c:pt idx="6">
                  <c:v>41640</c:v>
                </c:pt>
                <c:pt idx="7">
                  <c:v>41821</c:v>
                </c:pt>
                <c:pt idx="8">
                  <c:v>42005</c:v>
                </c:pt>
                <c:pt idx="9">
                  <c:v>42186</c:v>
                </c:pt>
              </c:numCache>
            </c:numRef>
          </c:cat>
          <c:val>
            <c:numRef>
              <c:f>Лист1!$G$89:$G$98</c:f>
              <c:numCache>
                <c:formatCode>General</c:formatCode>
                <c:ptCount val="10"/>
                <c:pt idx="0">
                  <c:v>71.45</c:v>
                </c:pt>
                <c:pt idx="1">
                  <c:v>71.45</c:v>
                </c:pt>
                <c:pt idx="2">
                  <c:v>75.75</c:v>
                </c:pt>
                <c:pt idx="3">
                  <c:v>77.55</c:v>
                </c:pt>
                <c:pt idx="4">
                  <c:v>77.55</c:v>
                </c:pt>
                <c:pt idx="5">
                  <c:v>84.83</c:v>
                </c:pt>
                <c:pt idx="6">
                  <c:v>84.83</c:v>
                </c:pt>
                <c:pt idx="7">
                  <c:v>88.51</c:v>
                </c:pt>
                <c:pt idx="8">
                  <c:v>88.51</c:v>
                </c:pt>
                <c:pt idx="9">
                  <c:v>95.8</c:v>
                </c:pt>
              </c:numCache>
            </c:numRef>
          </c:val>
          <c:extLst/>
        </c:ser>
        <c:ser>
          <c:idx val="1"/>
          <c:order val="1"/>
          <c:tx>
            <c:strRef>
              <c:f>Лист1!$C$89</c:f>
              <c:strCache>
                <c:ptCount val="1"/>
                <c:pt idx="0">
                  <c:v>Горячая вода, поставляемая населению Озерского городского округа (кроме потребителей поселка Метлино) (прочие потребители)</c:v>
                </c:pt>
              </c:strCache>
            </c:strRef>
          </c:tx>
          <c:invertIfNegative val="0"/>
          <c:cat>
            <c:numRef>
              <c:f>Лист1!$F$38:$F$47</c:f>
              <c:numCache>
                <c:formatCode>m/d/yyyy</c:formatCode>
                <c:ptCount val="10"/>
                <c:pt idx="0">
                  <c:v>40544</c:v>
                </c:pt>
                <c:pt idx="1">
                  <c:v>40909</c:v>
                </c:pt>
                <c:pt idx="2">
                  <c:v>41091</c:v>
                </c:pt>
                <c:pt idx="3">
                  <c:v>41153</c:v>
                </c:pt>
                <c:pt idx="4">
                  <c:v>41275</c:v>
                </c:pt>
                <c:pt idx="5">
                  <c:v>41456</c:v>
                </c:pt>
                <c:pt idx="6">
                  <c:v>41640</c:v>
                </c:pt>
                <c:pt idx="7">
                  <c:v>41821</c:v>
                </c:pt>
                <c:pt idx="8">
                  <c:v>42005</c:v>
                </c:pt>
                <c:pt idx="9">
                  <c:v>42186</c:v>
                </c:pt>
              </c:numCache>
            </c:numRef>
          </c:cat>
          <c:val>
            <c:numRef>
              <c:f>Лист1!$H$89:$H$98</c:f>
              <c:numCache>
                <c:formatCode>General</c:formatCode>
                <c:ptCount val="10"/>
                <c:pt idx="0">
                  <c:v>17.059999999999999</c:v>
                </c:pt>
                <c:pt idx="1">
                  <c:v>17.059999999999999</c:v>
                </c:pt>
                <c:pt idx="2">
                  <c:v>18.100000000000001</c:v>
                </c:pt>
                <c:pt idx="3">
                  <c:v>18.61</c:v>
                </c:pt>
                <c:pt idx="4">
                  <c:v>18.61</c:v>
                </c:pt>
                <c:pt idx="5">
                  <c:v>20.34</c:v>
                </c:pt>
                <c:pt idx="6">
                  <c:v>20.34</c:v>
                </c:pt>
                <c:pt idx="7">
                  <c:v>21.06</c:v>
                </c:pt>
                <c:pt idx="8">
                  <c:v>21.06</c:v>
                </c:pt>
                <c:pt idx="9">
                  <c:v>22.35</c:v>
                </c:pt>
              </c:numCache>
            </c:numRef>
          </c:val>
        </c:ser>
        <c:dLbls>
          <c:showLegendKey val="0"/>
          <c:showVal val="0"/>
          <c:showCatName val="0"/>
          <c:showSerName val="0"/>
          <c:showPercent val="0"/>
          <c:showBubbleSize val="0"/>
        </c:dLbls>
        <c:gapWidth val="150"/>
        <c:axId val="312244224"/>
        <c:axId val="312199424"/>
      </c:barChart>
      <c:catAx>
        <c:axId val="312244224"/>
        <c:scaling>
          <c:orientation val="minMax"/>
        </c:scaling>
        <c:delete val="0"/>
        <c:axPos val="b"/>
        <c:numFmt formatCode="m/d/yyyy" sourceLinked="1"/>
        <c:majorTickMark val="none"/>
        <c:minorTickMark val="none"/>
        <c:tickLblPos val="nextTo"/>
        <c:spPr>
          <a:ln>
            <a:solidFill>
              <a:schemeClr val="bg2"/>
            </a:solidFill>
          </a:ln>
        </c:spPr>
        <c:crossAx val="312199424"/>
        <c:crosses val="autoZero"/>
        <c:auto val="0"/>
        <c:lblAlgn val="ctr"/>
        <c:lblOffset val="100"/>
        <c:noMultiLvlLbl val="0"/>
      </c:catAx>
      <c:valAx>
        <c:axId val="312199424"/>
        <c:scaling>
          <c:orientation val="minMax"/>
        </c:scaling>
        <c:delete val="0"/>
        <c:axPos val="l"/>
        <c:majorGridlines>
          <c:spPr>
            <a:ln>
              <a:solidFill>
                <a:schemeClr val="bg2"/>
              </a:solidFill>
            </a:ln>
          </c:spPr>
        </c:majorGridlines>
        <c:title>
          <c:tx>
            <c:rich>
              <a:bodyPr/>
              <a:lstStyle/>
              <a:p>
                <a:pPr>
                  <a:defRPr/>
                </a:pPr>
                <a:r>
                  <a:rPr lang="ru-RU"/>
                  <a:t>руб./м³</a:t>
                </a:r>
              </a:p>
            </c:rich>
          </c:tx>
          <c:overlay val="0"/>
        </c:title>
        <c:numFmt formatCode="General" sourceLinked="1"/>
        <c:majorTickMark val="none"/>
        <c:minorTickMark val="none"/>
        <c:tickLblPos val="nextTo"/>
        <c:spPr>
          <a:ln>
            <a:solidFill>
              <a:schemeClr val="bg2"/>
            </a:solidFill>
          </a:ln>
        </c:spPr>
        <c:crossAx val="312244224"/>
        <c:crosses val="autoZero"/>
        <c:crossBetween val="between"/>
      </c:valAx>
      <c:spPr>
        <a:ln>
          <a:solidFill>
            <a:schemeClr val="bg2"/>
          </a:solidFill>
        </a:ln>
      </c:spPr>
    </c:plotArea>
    <c:legend>
      <c:legendPos val="b"/>
      <c:layout>
        <c:manualLayout>
          <c:xMode val="edge"/>
          <c:yMode val="edge"/>
          <c:x val="1.2013562159219266E-2"/>
          <c:y val="0.75531112853947502"/>
          <c:w val="0.96823273445308478"/>
          <c:h val="0.22200884878050231"/>
        </c:manualLayout>
      </c:layout>
      <c:overlay val="0"/>
    </c:legend>
    <c:plotVisOnly val="1"/>
    <c:dispBlanksAs val="gap"/>
    <c:showDLblsOverMax val="0"/>
  </c:chart>
  <c:spPr>
    <a:ln>
      <a:noFill/>
    </a:ln>
  </c:spPr>
  <c:txPr>
    <a:bodyPr/>
    <a:lstStyle/>
    <a:p>
      <a:pPr>
        <a:defRPr sz="11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Лист1!$E$99</c:f>
              <c:strCache>
                <c:ptCount val="1"/>
                <c:pt idx="0">
                  <c:v>Горячая вода, поставляемая населению поселка Метлино Озерского городского округа (население)</c:v>
                </c:pt>
              </c:strCache>
            </c:strRef>
          </c:tx>
          <c:spPr>
            <a:solidFill>
              <a:srgbClr val="0070C0"/>
            </a:solidFill>
          </c:spPr>
          <c:invertIfNegative val="0"/>
          <c:cat>
            <c:numRef>
              <c:f>Лист1!$F$38:$F$47</c:f>
              <c:numCache>
                <c:formatCode>m/d/yyyy</c:formatCode>
                <c:ptCount val="10"/>
                <c:pt idx="0">
                  <c:v>40544</c:v>
                </c:pt>
                <c:pt idx="1">
                  <c:v>40909</c:v>
                </c:pt>
                <c:pt idx="2">
                  <c:v>41091</c:v>
                </c:pt>
                <c:pt idx="3">
                  <c:v>41153</c:v>
                </c:pt>
                <c:pt idx="4">
                  <c:v>41275</c:v>
                </c:pt>
                <c:pt idx="5">
                  <c:v>41456</c:v>
                </c:pt>
                <c:pt idx="6">
                  <c:v>41640</c:v>
                </c:pt>
                <c:pt idx="7">
                  <c:v>41821</c:v>
                </c:pt>
                <c:pt idx="8">
                  <c:v>42005</c:v>
                </c:pt>
                <c:pt idx="9">
                  <c:v>42186</c:v>
                </c:pt>
              </c:numCache>
            </c:numRef>
          </c:cat>
          <c:val>
            <c:numRef>
              <c:f>Лист1!$G$99:$G$108</c:f>
              <c:numCache>
                <c:formatCode>General</c:formatCode>
                <c:ptCount val="10"/>
                <c:pt idx="0">
                  <c:v>80.2</c:v>
                </c:pt>
                <c:pt idx="1">
                  <c:v>80.2</c:v>
                </c:pt>
                <c:pt idx="2">
                  <c:v>85.01</c:v>
                </c:pt>
                <c:pt idx="3">
                  <c:v>94.95</c:v>
                </c:pt>
                <c:pt idx="4">
                  <c:v>94.95</c:v>
                </c:pt>
                <c:pt idx="5">
                  <c:v>105.15</c:v>
                </c:pt>
                <c:pt idx="6">
                  <c:v>105.15</c:v>
                </c:pt>
                <c:pt idx="7">
                  <c:v>109.87</c:v>
                </c:pt>
                <c:pt idx="8">
                  <c:v>109.87</c:v>
                </c:pt>
                <c:pt idx="9">
                  <c:v>118.63</c:v>
                </c:pt>
              </c:numCache>
            </c:numRef>
          </c:val>
          <c:extLst/>
        </c:ser>
        <c:ser>
          <c:idx val="1"/>
          <c:order val="1"/>
          <c:tx>
            <c:strRef>
              <c:f>Лист1!$C$99</c:f>
              <c:strCache>
                <c:ptCount val="1"/>
                <c:pt idx="0">
                  <c:v>Горячая вода, поставляемая населению поселка Метлино Озерского городского округа (прочие потребители)</c:v>
                </c:pt>
              </c:strCache>
            </c:strRef>
          </c:tx>
          <c:invertIfNegative val="0"/>
          <c:cat>
            <c:numRef>
              <c:f>Лист1!$F$38:$F$47</c:f>
              <c:numCache>
                <c:formatCode>m/d/yyyy</c:formatCode>
                <c:ptCount val="10"/>
                <c:pt idx="0">
                  <c:v>40544</c:v>
                </c:pt>
                <c:pt idx="1">
                  <c:v>40909</c:v>
                </c:pt>
                <c:pt idx="2">
                  <c:v>41091</c:v>
                </c:pt>
                <c:pt idx="3">
                  <c:v>41153</c:v>
                </c:pt>
                <c:pt idx="4">
                  <c:v>41275</c:v>
                </c:pt>
                <c:pt idx="5">
                  <c:v>41456</c:v>
                </c:pt>
                <c:pt idx="6">
                  <c:v>41640</c:v>
                </c:pt>
                <c:pt idx="7">
                  <c:v>41821</c:v>
                </c:pt>
                <c:pt idx="8">
                  <c:v>42005</c:v>
                </c:pt>
                <c:pt idx="9">
                  <c:v>42186</c:v>
                </c:pt>
              </c:numCache>
            </c:numRef>
          </c:cat>
          <c:val>
            <c:numRef>
              <c:f>Лист1!$H$99:$H$108</c:f>
              <c:numCache>
                <c:formatCode>General</c:formatCode>
                <c:ptCount val="10"/>
                <c:pt idx="0">
                  <c:v>43.6</c:v>
                </c:pt>
                <c:pt idx="1">
                  <c:v>43.6</c:v>
                </c:pt>
                <c:pt idx="2">
                  <c:v>46.22</c:v>
                </c:pt>
                <c:pt idx="3">
                  <c:v>48.62</c:v>
                </c:pt>
                <c:pt idx="4">
                  <c:v>48.62</c:v>
                </c:pt>
                <c:pt idx="5">
                  <c:v>54.46</c:v>
                </c:pt>
                <c:pt idx="6">
                  <c:v>54.46</c:v>
                </c:pt>
                <c:pt idx="7">
                  <c:v>56.85</c:v>
                </c:pt>
                <c:pt idx="8">
                  <c:v>56.85</c:v>
                </c:pt>
                <c:pt idx="9">
                  <c:v>60.89</c:v>
                </c:pt>
              </c:numCache>
            </c:numRef>
          </c:val>
        </c:ser>
        <c:dLbls>
          <c:showLegendKey val="0"/>
          <c:showVal val="0"/>
          <c:showCatName val="0"/>
          <c:showSerName val="0"/>
          <c:showPercent val="0"/>
          <c:showBubbleSize val="0"/>
        </c:dLbls>
        <c:gapWidth val="150"/>
        <c:axId val="312245760"/>
        <c:axId val="312201152"/>
      </c:barChart>
      <c:catAx>
        <c:axId val="312245760"/>
        <c:scaling>
          <c:orientation val="minMax"/>
        </c:scaling>
        <c:delete val="0"/>
        <c:axPos val="b"/>
        <c:numFmt formatCode="m/d/yyyy" sourceLinked="1"/>
        <c:majorTickMark val="none"/>
        <c:minorTickMark val="none"/>
        <c:tickLblPos val="nextTo"/>
        <c:spPr>
          <a:ln>
            <a:solidFill>
              <a:schemeClr val="bg2"/>
            </a:solidFill>
          </a:ln>
        </c:spPr>
        <c:crossAx val="312201152"/>
        <c:crosses val="autoZero"/>
        <c:auto val="0"/>
        <c:lblAlgn val="ctr"/>
        <c:lblOffset val="100"/>
        <c:noMultiLvlLbl val="0"/>
      </c:catAx>
      <c:valAx>
        <c:axId val="312201152"/>
        <c:scaling>
          <c:orientation val="minMax"/>
        </c:scaling>
        <c:delete val="0"/>
        <c:axPos val="l"/>
        <c:majorGridlines>
          <c:spPr>
            <a:ln>
              <a:solidFill>
                <a:schemeClr val="bg2"/>
              </a:solidFill>
            </a:ln>
          </c:spPr>
        </c:majorGridlines>
        <c:title>
          <c:tx>
            <c:rich>
              <a:bodyPr/>
              <a:lstStyle/>
              <a:p>
                <a:pPr>
                  <a:defRPr/>
                </a:pPr>
                <a:r>
                  <a:rPr lang="ru-RU"/>
                  <a:t>руб./м³</a:t>
                </a:r>
              </a:p>
            </c:rich>
          </c:tx>
          <c:overlay val="0"/>
        </c:title>
        <c:numFmt formatCode="General" sourceLinked="1"/>
        <c:majorTickMark val="none"/>
        <c:minorTickMark val="none"/>
        <c:tickLblPos val="nextTo"/>
        <c:spPr>
          <a:ln>
            <a:solidFill>
              <a:schemeClr val="bg2"/>
            </a:solidFill>
          </a:ln>
        </c:spPr>
        <c:crossAx val="312245760"/>
        <c:crosses val="autoZero"/>
        <c:crossBetween val="between"/>
      </c:valAx>
      <c:spPr>
        <a:ln>
          <a:solidFill>
            <a:schemeClr val="bg2"/>
          </a:solidFill>
        </a:ln>
      </c:spPr>
    </c:plotArea>
    <c:legend>
      <c:legendPos val="b"/>
      <c:layout>
        <c:manualLayout>
          <c:xMode val="edge"/>
          <c:yMode val="edge"/>
          <c:x val="1.6936447185587869E-3"/>
          <c:y val="0.7666511398794863"/>
          <c:w val="0.99661250741490126"/>
          <c:h val="0.22200884878050231"/>
        </c:manualLayout>
      </c:layout>
      <c:overlay val="0"/>
    </c:legend>
    <c:plotVisOnly val="1"/>
    <c:dispBlanksAs val="gap"/>
    <c:showDLblsOverMax val="0"/>
  </c:chart>
  <c:spPr>
    <a:ln>
      <a:noFill/>
    </a:ln>
  </c:spPr>
  <c:txPr>
    <a:bodyPr/>
    <a:lstStyle/>
    <a:p>
      <a:pPr>
        <a:defRPr sz="11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cat>
            <c:numRef>
              <c:f>Лист1!$E$121:$E$130</c:f>
              <c:numCache>
                <c:formatCode>m/d/yyyy</c:formatCode>
                <c:ptCount val="10"/>
                <c:pt idx="0">
                  <c:v>40544</c:v>
                </c:pt>
                <c:pt idx="1">
                  <c:v>40909</c:v>
                </c:pt>
                <c:pt idx="2">
                  <c:v>41091</c:v>
                </c:pt>
                <c:pt idx="3">
                  <c:v>41153</c:v>
                </c:pt>
                <c:pt idx="4">
                  <c:v>41275</c:v>
                </c:pt>
                <c:pt idx="5">
                  <c:v>41456</c:v>
                </c:pt>
                <c:pt idx="6">
                  <c:v>41640</c:v>
                </c:pt>
                <c:pt idx="7">
                  <c:v>41821</c:v>
                </c:pt>
                <c:pt idx="8">
                  <c:v>42005</c:v>
                </c:pt>
                <c:pt idx="9">
                  <c:v>42186</c:v>
                </c:pt>
              </c:numCache>
            </c:numRef>
          </c:cat>
          <c:val>
            <c:numRef>
              <c:f>Лист1!$F$121:$F$130</c:f>
              <c:numCache>
                <c:formatCode>General</c:formatCode>
                <c:ptCount val="10"/>
                <c:pt idx="0">
                  <c:v>88.11</c:v>
                </c:pt>
                <c:pt idx="1">
                  <c:v>88.11</c:v>
                </c:pt>
                <c:pt idx="2">
                  <c:v>93.4</c:v>
                </c:pt>
                <c:pt idx="3">
                  <c:v>94.34</c:v>
                </c:pt>
                <c:pt idx="4">
                  <c:v>94.34</c:v>
                </c:pt>
                <c:pt idx="5">
                  <c:v>102.29</c:v>
                </c:pt>
                <c:pt idx="6">
                  <c:v>102.29</c:v>
                </c:pt>
                <c:pt idx="7">
                  <c:v>113.63</c:v>
                </c:pt>
                <c:pt idx="8">
                  <c:v>113.63</c:v>
                </c:pt>
                <c:pt idx="9">
                  <c:v>121.7</c:v>
                </c:pt>
              </c:numCache>
            </c:numRef>
          </c:val>
          <c:extLst/>
        </c:ser>
        <c:dLbls>
          <c:showLegendKey val="0"/>
          <c:showVal val="0"/>
          <c:showCatName val="0"/>
          <c:showSerName val="0"/>
          <c:showPercent val="0"/>
          <c:showBubbleSize val="0"/>
        </c:dLbls>
        <c:gapWidth val="150"/>
        <c:axId val="311511040"/>
        <c:axId val="312202880"/>
      </c:barChart>
      <c:catAx>
        <c:axId val="311511040"/>
        <c:scaling>
          <c:orientation val="minMax"/>
        </c:scaling>
        <c:delete val="0"/>
        <c:axPos val="b"/>
        <c:numFmt formatCode="m/d/yyyy" sourceLinked="1"/>
        <c:majorTickMark val="none"/>
        <c:minorTickMark val="none"/>
        <c:tickLblPos val="nextTo"/>
        <c:spPr>
          <a:ln>
            <a:solidFill>
              <a:schemeClr val="bg2"/>
            </a:solidFill>
          </a:ln>
        </c:spPr>
        <c:crossAx val="312202880"/>
        <c:crosses val="autoZero"/>
        <c:auto val="0"/>
        <c:lblAlgn val="ctr"/>
        <c:lblOffset val="100"/>
        <c:noMultiLvlLbl val="0"/>
      </c:catAx>
      <c:valAx>
        <c:axId val="312202880"/>
        <c:scaling>
          <c:orientation val="minMax"/>
        </c:scaling>
        <c:delete val="0"/>
        <c:axPos val="l"/>
        <c:majorGridlines>
          <c:spPr>
            <a:ln>
              <a:solidFill>
                <a:schemeClr val="bg2"/>
              </a:solidFill>
            </a:ln>
          </c:spPr>
        </c:majorGridlines>
        <c:title>
          <c:tx>
            <c:rich>
              <a:bodyPr/>
              <a:lstStyle/>
              <a:p>
                <a:pPr>
                  <a:defRPr/>
                </a:pPr>
                <a:r>
                  <a:rPr lang="ru-RU"/>
                  <a:t>руб./Гкал</a:t>
                </a:r>
              </a:p>
            </c:rich>
          </c:tx>
          <c:overlay val="0"/>
        </c:title>
        <c:numFmt formatCode="General" sourceLinked="1"/>
        <c:majorTickMark val="none"/>
        <c:minorTickMark val="none"/>
        <c:tickLblPos val="nextTo"/>
        <c:spPr>
          <a:ln>
            <a:solidFill>
              <a:schemeClr val="bg2"/>
            </a:solidFill>
          </a:ln>
        </c:spPr>
        <c:crossAx val="311511040"/>
        <c:crosses val="autoZero"/>
        <c:crossBetween val="between"/>
      </c:valAx>
      <c:spPr>
        <a:ln>
          <a:solidFill>
            <a:schemeClr val="bg2"/>
          </a:solidFill>
        </a:ln>
      </c:spPr>
    </c:plotArea>
    <c:plotVisOnly val="1"/>
    <c:dispBlanksAs val="gap"/>
    <c:showDLblsOverMax val="0"/>
  </c:chart>
  <c:spPr>
    <a:ln>
      <a:noFill/>
    </a:ln>
  </c:spPr>
  <c:txPr>
    <a:bodyPr/>
    <a:lstStyle/>
    <a:p>
      <a:pPr>
        <a:defRPr sz="11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cat>
            <c:numRef>
              <c:f>Лист1!$E$121:$E$130</c:f>
              <c:numCache>
                <c:formatCode>m/d/yyyy</c:formatCode>
                <c:ptCount val="10"/>
                <c:pt idx="0">
                  <c:v>40544</c:v>
                </c:pt>
                <c:pt idx="1">
                  <c:v>40909</c:v>
                </c:pt>
                <c:pt idx="2">
                  <c:v>41091</c:v>
                </c:pt>
                <c:pt idx="3">
                  <c:v>41153</c:v>
                </c:pt>
                <c:pt idx="4">
                  <c:v>41275</c:v>
                </c:pt>
                <c:pt idx="5">
                  <c:v>41456</c:v>
                </c:pt>
                <c:pt idx="6">
                  <c:v>41640</c:v>
                </c:pt>
                <c:pt idx="7">
                  <c:v>41821</c:v>
                </c:pt>
                <c:pt idx="8">
                  <c:v>42005</c:v>
                </c:pt>
                <c:pt idx="9">
                  <c:v>42186</c:v>
                </c:pt>
              </c:numCache>
            </c:numRef>
          </c:cat>
          <c:val>
            <c:numRef>
              <c:f>Лист1!$G$131:$G$140</c:f>
              <c:numCache>
                <c:formatCode>General</c:formatCode>
                <c:ptCount val="10"/>
                <c:pt idx="0">
                  <c:v>583.36</c:v>
                </c:pt>
                <c:pt idx="1">
                  <c:v>583.36</c:v>
                </c:pt>
                <c:pt idx="2">
                  <c:v>618.39</c:v>
                </c:pt>
                <c:pt idx="3">
                  <c:v>648.83000000000004</c:v>
                </c:pt>
                <c:pt idx="4">
                  <c:v>648.83000000000004</c:v>
                </c:pt>
                <c:pt idx="5">
                  <c:v>728.04</c:v>
                </c:pt>
                <c:pt idx="6">
                  <c:v>728.04</c:v>
                </c:pt>
                <c:pt idx="7">
                  <c:v>750</c:v>
                </c:pt>
                <c:pt idx="8">
                  <c:v>750</c:v>
                </c:pt>
                <c:pt idx="9">
                  <c:v>803.12</c:v>
                </c:pt>
              </c:numCache>
            </c:numRef>
          </c:val>
          <c:extLst/>
        </c:ser>
        <c:dLbls>
          <c:showLegendKey val="0"/>
          <c:showVal val="0"/>
          <c:showCatName val="0"/>
          <c:showSerName val="0"/>
          <c:showPercent val="0"/>
          <c:showBubbleSize val="0"/>
        </c:dLbls>
        <c:gapWidth val="150"/>
        <c:axId val="311578624"/>
        <c:axId val="312204608"/>
      </c:barChart>
      <c:catAx>
        <c:axId val="311578624"/>
        <c:scaling>
          <c:orientation val="minMax"/>
        </c:scaling>
        <c:delete val="0"/>
        <c:axPos val="b"/>
        <c:numFmt formatCode="m/d/yyyy" sourceLinked="1"/>
        <c:majorTickMark val="none"/>
        <c:minorTickMark val="none"/>
        <c:tickLblPos val="nextTo"/>
        <c:spPr>
          <a:ln>
            <a:solidFill>
              <a:schemeClr val="bg2"/>
            </a:solidFill>
          </a:ln>
        </c:spPr>
        <c:crossAx val="312204608"/>
        <c:crosses val="autoZero"/>
        <c:auto val="0"/>
        <c:lblAlgn val="ctr"/>
        <c:lblOffset val="100"/>
        <c:noMultiLvlLbl val="0"/>
      </c:catAx>
      <c:valAx>
        <c:axId val="312204608"/>
        <c:scaling>
          <c:orientation val="minMax"/>
        </c:scaling>
        <c:delete val="0"/>
        <c:axPos val="l"/>
        <c:majorGridlines>
          <c:spPr>
            <a:ln>
              <a:solidFill>
                <a:schemeClr val="bg2"/>
              </a:solidFill>
            </a:ln>
          </c:spPr>
        </c:majorGridlines>
        <c:title>
          <c:tx>
            <c:rich>
              <a:bodyPr/>
              <a:lstStyle/>
              <a:p>
                <a:pPr>
                  <a:defRPr/>
                </a:pPr>
                <a:r>
                  <a:rPr lang="ru-RU"/>
                  <a:t>руб./Гкал</a:t>
                </a:r>
              </a:p>
            </c:rich>
          </c:tx>
          <c:overlay val="0"/>
        </c:title>
        <c:numFmt formatCode="General" sourceLinked="1"/>
        <c:majorTickMark val="none"/>
        <c:minorTickMark val="none"/>
        <c:tickLblPos val="nextTo"/>
        <c:spPr>
          <a:ln>
            <a:solidFill>
              <a:schemeClr val="bg2"/>
            </a:solidFill>
          </a:ln>
        </c:spPr>
        <c:crossAx val="311578624"/>
        <c:crosses val="autoZero"/>
        <c:crossBetween val="between"/>
      </c:valAx>
      <c:spPr>
        <a:ln>
          <a:solidFill>
            <a:schemeClr val="bg2"/>
          </a:solidFill>
        </a:ln>
      </c:spPr>
    </c:plotArea>
    <c:plotVisOnly val="1"/>
    <c:dispBlanksAs val="gap"/>
    <c:showDLblsOverMax val="0"/>
  </c:chart>
  <c:spPr>
    <a:ln>
      <a:noFill/>
    </a:ln>
  </c:spPr>
  <c:txPr>
    <a:bodyPr/>
    <a:lstStyle/>
    <a:p>
      <a:pPr>
        <a:defRPr sz="11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cat>
            <c:numRef>
              <c:f>Лист1!$E$121:$E$130</c:f>
              <c:numCache>
                <c:formatCode>m/d/yyyy</c:formatCode>
                <c:ptCount val="10"/>
                <c:pt idx="0">
                  <c:v>40544</c:v>
                </c:pt>
                <c:pt idx="1">
                  <c:v>40909</c:v>
                </c:pt>
                <c:pt idx="2">
                  <c:v>41091</c:v>
                </c:pt>
                <c:pt idx="3">
                  <c:v>41153</c:v>
                </c:pt>
                <c:pt idx="4">
                  <c:v>41275</c:v>
                </c:pt>
                <c:pt idx="5">
                  <c:v>41456</c:v>
                </c:pt>
                <c:pt idx="6">
                  <c:v>41640</c:v>
                </c:pt>
                <c:pt idx="7">
                  <c:v>41821</c:v>
                </c:pt>
                <c:pt idx="8">
                  <c:v>42005</c:v>
                </c:pt>
                <c:pt idx="9">
                  <c:v>42186</c:v>
                </c:pt>
              </c:numCache>
            </c:numRef>
          </c:cat>
          <c:val>
            <c:numRef>
              <c:f>Лист1!$F$141:$F$150</c:f>
              <c:numCache>
                <c:formatCode>General</c:formatCode>
                <c:ptCount val="10"/>
                <c:pt idx="0">
                  <c:v>538.86</c:v>
                </c:pt>
                <c:pt idx="1">
                  <c:v>538.86</c:v>
                </c:pt>
                <c:pt idx="2">
                  <c:v>571.17999999999995</c:v>
                </c:pt>
                <c:pt idx="3">
                  <c:v>596.26</c:v>
                </c:pt>
                <c:pt idx="4">
                  <c:v>596.26</c:v>
                </c:pt>
                <c:pt idx="5">
                  <c:v>675.03</c:v>
                </c:pt>
                <c:pt idx="6">
                  <c:v>675.03</c:v>
                </c:pt>
                <c:pt idx="7">
                  <c:v>682.47</c:v>
                </c:pt>
                <c:pt idx="8">
                  <c:v>682.47</c:v>
                </c:pt>
                <c:pt idx="9">
                  <c:v>729.31</c:v>
                </c:pt>
              </c:numCache>
            </c:numRef>
          </c:val>
          <c:extLst/>
        </c:ser>
        <c:dLbls>
          <c:showLegendKey val="0"/>
          <c:showVal val="0"/>
          <c:showCatName val="0"/>
          <c:showSerName val="0"/>
          <c:showPercent val="0"/>
          <c:showBubbleSize val="0"/>
        </c:dLbls>
        <c:gapWidth val="150"/>
        <c:axId val="312999936"/>
        <c:axId val="314836096"/>
      </c:barChart>
      <c:catAx>
        <c:axId val="312999936"/>
        <c:scaling>
          <c:orientation val="minMax"/>
        </c:scaling>
        <c:delete val="0"/>
        <c:axPos val="b"/>
        <c:numFmt formatCode="m/d/yyyy" sourceLinked="1"/>
        <c:majorTickMark val="none"/>
        <c:minorTickMark val="none"/>
        <c:tickLblPos val="nextTo"/>
        <c:spPr>
          <a:ln>
            <a:solidFill>
              <a:schemeClr val="bg2"/>
            </a:solidFill>
          </a:ln>
        </c:spPr>
        <c:crossAx val="314836096"/>
        <c:crosses val="autoZero"/>
        <c:auto val="0"/>
        <c:lblAlgn val="ctr"/>
        <c:lblOffset val="100"/>
        <c:noMultiLvlLbl val="0"/>
      </c:catAx>
      <c:valAx>
        <c:axId val="314836096"/>
        <c:scaling>
          <c:orientation val="minMax"/>
        </c:scaling>
        <c:delete val="0"/>
        <c:axPos val="l"/>
        <c:majorGridlines>
          <c:spPr>
            <a:ln>
              <a:solidFill>
                <a:schemeClr val="bg2"/>
              </a:solidFill>
            </a:ln>
          </c:spPr>
        </c:majorGridlines>
        <c:title>
          <c:tx>
            <c:rich>
              <a:bodyPr/>
              <a:lstStyle/>
              <a:p>
                <a:pPr>
                  <a:defRPr/>
                </a:pPr>
                <a:r>
                  <a:rPr lang="ru-RU"/>
                  <a:t>руб./Гкал</a:t>
                </a:r>
              </a:p>
            </c:rich>
          </c:tx>
          <c:overlay val="0"/>
        </c:title>
        <c:numFmt formatCode="General" sourceLinked="1"/>
        <c:majorTickMark val="none"/>
        <c:minorTickMark val="none"/>
        <c:tickLblPos val="nextTo"/>
        <c:spPr>
          <a:ln>
            <a:solidFill>
              <a:schemeClr val="bg2"/>
            </a:solidFill>
          </a:ln>
        </c:spPr>
        <c:crossAx val="312999936"/>
        <c:crosses val="autoZero"/>
        <c:crossBetween val="between"/>
      </c:valAx>
      <c:spPr>
        <a:ln>
          <a:solidFill>
            <a:schemeClr val="bg2"/>
          </a:solidFill>
        </a:ln>
      </c:spPr>
    </c:plotArea>
    <c:plotVisOnly val="1"/>
    <c:dispBlanksAs val="gap"/>
    <c:showDLblsOverMax val="0"/>
  </c:chart>
  <c:spPr>
    <a:ln>
      <a:noFill/>
    </a:ln>
  </c:spPr>
  <c:txPr>
    <a:bodyPr/>
    <a:lstStyle/>
    <a:p>
      <a:pPr>
        <a:defRPr sz="11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ПарНаработка!$C$5</c:f>
              <c:strCache>
                <c:ptCount val="1"/>
                <c:pt idx="0">
                  <c:v>Котел №1</c:v>
                </c:pt>
              </c:strCache>
            </c:strRef>
          </c:tx>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atMod val="105000"/>
                </a:schemeClr>
              </a:solidFill>
              <a:prstDash val="solid"/>
            </a:ln>
            <a:effectLst>
              <a:outerShdw blurRad="40000" dist="20000" dir="5400000" rotWithShape="0">
                <a:srgbClr val="000000">
                  <a:alpha val="38000"/>
                </a:srgbClr>
              </a:outerShdw>
            </a:effectLst>
          </c:spPr>
          <c:invertIfNegative val="0"/>
          <c:cat>
            <c:strRef>
              <c:f>Наработка!$B$7:$B$18</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ПарНаработка!$C$7:$C$18</c:f>
              <c:numCache>
                <c:formatCode>General</c:formatCode>
                <c:ptCount val="12"/>
                <c:pt idx="0">
                  <c:v>329</c:v>
                </c:pt>
                <c:pt idx="1">
                  <c:v>0</c:v>
                </c:pt>
                <c:pt idx="2">
                  <c:v>585</c:v>
                </c:pt>
                <c:pt idx="3">
                  <c:v>360</c:v>
                </c:pt>
                <c:pt idx="4">
                  <c:v>0</c:v>
                </c:pt>
                <c:pt idx="5">
                  <c:v>0</c:v>
                </c:pt>
                <c:pt idx="6">
                  <c:v>391</c:v>
                </c:pt>
                <c:pt idx="7">
                  <c:v>181</c:v>
                </c:pt>
                <c:pt idx="8">
                  <c:v>0</c:v>
                </c:pt>
                <c:pt idx="9">
                  <c:v>0</c:v>
                </c:pt>
                <c:pt idx="10">
                  <c:v>243</c:v>
                </c:pt>
                <c:pt idx="11">
                  <c:v>527</c:v>
                </c:pt>
              </c:numCache>
            </c:numRef>
          </c:val>
        </c:ser>
        <c:ser>
          <c:idx val="1"/>
          <c:order val="1"/>
          <c:tx>
            <c:strRef>
              <c:f>ПарНаработка!$D$5</c:f>
              <c:strCache>
                <c:ptCount val="1"/>
                <c:pt idx="0">
                  <c:v>Котел №2</c:v>
                </c:pt>
              </c:strCache>
            </c:strRef>
          </c:tx>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5000"/>
                </a:schemeClr>
              </a:solidFill>
              <a:prstDash val="solid"/>
            </a:ln>
            <a:effectLst>
              <a:outerShdw blurRad="40000" dist="20000" dir="5400000" rotWithShape="0">
                <a:srgbClr val="000000">
                  <a:alpha val="38000"/>
                </a:srgbClr>
              </a:outerShdw>
            </a:effectLst>
          </c:spPr>
          <c:invertIfNegative val="0"/>
          <c:cat>
            <c:strRef>
              <c:f>Наработка!$B$7:$B$18</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ПарНаработка!$D$7:$D$18</c:f>
              <c:numCache>
                <c:formatCode>General</c:formatCode>
                <c:ptCount val="12"/>
                <c:pt idx="0">
                  <c:v>416</c:v>
                </c:pt>
                <c:pt idx="1">
                  <c:v>672</c:v>
                </c:pt>
                <c:pt idx="2">
                  <c:v>159</c:v>
                </c:pt>
                <c:pt idx="3">
                  <c:v>576</c:v>
                </c:pt>
                <c:pt idx="4">
                  <c:v>744</c:v>
                </c:pt>
                <c:pt idx="5">
                  <c:v>720</c:v>
                </c:pt>
                <c:pt idx="6">
                  <c:v>275</c:v>
                </c:pt>
                <c:pt idx="7">
                  <c:v>563</c:v>
                </c:pt>
                <c:pt idx="8">
                  <c:v>720</c:v>
                </c:pt>
                <c:pt idx="9">
                  <c:v>739</c:v>
                </c:pt>
                <c:pt idx="10">
                  <c:v>312</c:v>
                </c:pt>
                <c:pt idx="11">
                  <c:v>217</c:v>
                </c:pt>
              </c:numCache>
            </c:numRef>
          </c:val>
        </c:ser>
        <c:ser>
          <c:idx val="2"/>
          <c:order val="2"/>
          <c:tx>
            <c:strRef>
              <c:f>ПарНаработка!$E$5</c:f>
              <c:strCache>
                <c:ptCount val="1"/>
                <c:pt idx="0">
                  <c:v>Котел №3</c:v>
                </c:pt>
              </c:strCache>
            </c:strRef>
          </c:tx>
          <c:invertIfNegative val="0"/>
          <c:val>
            <c:numRef>
              <c:f>ПарНаработка!$E$7:$E$18</c:f>
              <c:numCache>
                <c:formatCode>General</c:formatCode>
                <c:ptCount val="12"/>
                <c:pt idx="0">
                  <c:v>0</c:v>
                </c:pt>
                <c:pt idx="1">
                  <c:v>48</c:v>
                </c:pt>
                <c:pt idx="2">
                  <c:v>0</c:v>
                </c:pt>
                <c:pt idx="3">
                  <c:v>0</c:v>
                </c:pt>
                <c:pt idx="4">
                  <c:v>0</c:v>
                </c:pt>
                <c:pt idx="5">
                  <c:v>0</c:v>
                </c:pt>
                <c:pt idx="6">
                  <c:v>0</c:v>
                </c:pt>
                <c:pt idx="7">
                  <c:v>0</c:v>
                </c:pt>
                <c:pt idx="8">
                  <c:v>0</c:v>
                </c:pt>
                <c:pt idx="9">
                  <c:v>116</c:v>
                </c:pt>
                <c:pt idx="10">
                  <c:v>182</c:v>
                </c:pt>
                <c:pt idx="11">
                  <c:v>0</c:v>
                </c:pt>
              </c:numCache>
            </c:numRef>
          </c:val>
        </c:ser>
        <c:ser>
          <c:idx val="3"/>
          <c:order val="3"/>
          <c:tx>
            <c:strRef>
              <c:f>ПарНаработка!$F$5</c:f>
              <c:strCache>
                <c:ptCount val="1"/>
                <c:pt idx="0">
                  <c:v>Котел №4</c:v>
                </c:pt>
              </c:strCache>
            </c:strRef>
          </c:tx>
          <c:invertIfNegative val="0"/>
          <c:val>
            <c:numRef>
              <c:f>ПарНаработка!$F$7:$F$18</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ser>
        <c:dLbls>
          <c:showLegendKey val="0"/>
          <c:showVal val="0"/>
          <c:showCatName val="0"/>
          <c:showSerName val="0"/>
          <c:showPercent val="0"/>
          <c:showBubbleSize val="0"/>
        </c:dLbls>
        <c:gapWidth val="150"/>
        <c:axId val="244667392"/>
        <c:axId val="212933952"/>
      </c:barChart>
      <c:catAx>
        <c:axId val="244667392"/>
        <c:scaling>
          <c:orientation val="minMax"/>
        </c:scaling>
        <c:delete val="0"/>
        <c:axPos val="b"/>
        <c:numFmt formatCode="General" sourceLinked="0"/>
        <c:majorTickMark val="out"/>
        <c:minorTickMark val="none"/>
        <c:tickLblPos val="low"/>
        <c:crossAx val="212933952"/>
        <c:crosses val="autoZero"/>
        <c:auto val="0"/>
        <c:lblAlgn val="ctr"/>
        <c:lblOffset val="100"/>
        <c:tickLblSkip val="1"/>
        <c:noMultiLvlLbl val="0"/>
      </c:catAx>
      <c:valAx>
        <c:axId val="212933952"/>
        <c:scaling>
          <c:orientation val="minMax"/>
        </c:scaling>
        <c:delete val="0"/>
        <c:axPos val="l"/>
        <c:majorGridlines>
          <c:spPr>
            <a:ln w="0">
              <a:solidFill>
                <a:schemeClr val="bg1">
                  <a:lumMod val="65000"/>
                </a:schemeClr>
              </a:solidFill>
              <a:prstDash val="solid"/>
            </a:ln>
          </c:spPr>
        </c:majorGridlines>
        <c:minorGridlines>
          <c:spPr>
            <a:ln>
              <a:prstDash val="sysDot"/>
            </a:ln>
          </c:spPr>
        </c:minorGridlines>
        <c:title>
          <c:tx>
            <c:rich>
              <a:bodyPr rot="-5400000" vert="horz"/>
              <a:lstStyle/>
              <a:p>
                <a:pPr>
                  <a:defRPr/>
                </a:pPr>
                <a:r>
                  <a:rPr lang="ru-RU"/>
                  <a:t>Наработка,</a:t>
                </a:r>
                <a:r>
                  <a:rPr lang="ru-RU" baseline="0"/>
                  <a:t> час</a:t>
                </a:r>
                <a:endParaRPr lang="ru-RU"/>
              </a:p>
            </c:rich>
          </c:tx>
          <c:overlay val="0"/>
        </c:title>
        <c:numFmt formatCode="General" sourceLinked="1"/>
        <c:majorTickMark val="out"/>
        <c:minorTickMark val="none"/>
        <c:tickLblPos val="nextTo"/>
        <c:crossAx val="244667392"/>
        <c:crosses val="autoZero"/>
        <c:crossBetween val="between"/>
      </c:valAx>
      <c:spPr>
        <a:gradFill>
          <a:gsLst>
            <a:gs pos="100000">
              <a:schemeClr val="bg2">
                <a:alpha val="11000"/>
              </a:schemeClr>
            </a:gs>
            <a:gs pos="0">
              <a:schemeClr val="bg2">
                <a:lumMod val="90000"/>
              </a:schemeClr>
            </a:gs>
            <a:gs pos="100000">
              <a:schemeClr val="accent1">
                <a:shade val="94000"/>
                <a:satMod val="135000"/>
              </a:schemeClr>
            </a:gs>
          </a:gsLst>
          <a:lin ang="16200000" scaled="0"/>
        </a:gradFill>
      </c:spPr>
    </c:plotArea>
    <c:legend>
      <c:legendPos val="b"/>
      <c:overlay val="0"/>
    </c:legend>
    <c:plotVisOnly val="1"/>
    <c:dispBlanksAs val="gap"/>
    <c:showDLblsOverMax val="0"/>
  </c:chart>
  <c:spPr>
    <a:ln>
      <a:noFill/>
    </a:ln>
  </c:spPr>
  <c:txPr>
    <a:bodyPr/>
    <a:lstStyle/>
    <a:p>
      <a:pPr>
        <a:defRPr sz="1200">
          <a:latin typeface="Times New Roman" pitchFamily="18" charset="0"/>
          <a:cs typeface="Times New Roman" pitchFamily="18" charset="0"/>
        </a:defRPr>
      </a:pPr>
      <a:endParaRPr lang="ru-RU"/>
    </a:p>
  </c:txPr>
  <c:externalData r:id="rId1">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cat>
            <c:numRef>
              <c:f>Лист1!$E$121:$E$130</c:f>
              <c:numCache>
                <c:formatCode>m/d/yyyy</c:formatCode>
                <c:ptCount val="10"/>
                <c:pt idx="0">
                  <c:v>40544</c:v>
                </c:pt>
                <c:pt idx="1">
                  <c:v>40909</c:v>
                </c:pt>
                <c:pt idx="2">
                  <c:v>41091</c:v>
                </c:pt>
                <c:pt idx="3">
                  <c:v>41153</c:v>
                </c:pt>
                <c:pt idx="4">
                  <c:v>41275</c:v>
                </c:pt>
                <c:pt idx="5">
                  <c:v>41456</c:v>
                </c:pt>
                <c:pt idx="6">
                  <c:v>41640</c:v>
                </c:pt>
                <c:pt idx="7">
                  <c:v>41821</c:v>
                </c:pt>
                <c:pt idx="8">
                  <c:v>42005</c:v>
                </c:pt>
                <c:pt idx="9">
                  <c:v>42186</c:v>
                </c:pt>
              </c:numCache>
            </c:numRef>
          </c:cat>
          <c:val>
            <c:numRef>
              <c:f>Лист1!$G$151:$G$160</c:f>
              <c:numCache>
                <c:formatCode>General</c:formatCode>
                <c:ptCount val="10"/>
                <c:pt idx="0">
                  <c:v>14.46</c:v>
                </c:pt>
                <c:pt idx="1">
                  <c:v>14.46</c:v>
                </c:pt>
                <c:pt idx="2">
                  <c:v>15.34</c:v>
                </c:pt>
                <c:pt idx="3">
                  <c:v>15.77</c:v>
                </c:pt>
                <c:pt idx="4">
                  <c:v>15.77</c:v>
                </c:pt>
                <c:pt idx="5">
                  <c:v>17.239999999999998</c:v>
                </c:pt>
                <c:pt idx="6">
                  <c:v>17.239999999999998</c:v>
                </c:pt>
                <c:pt idx="7">
                  <c:v>17.850000000000001</c:v>
                </c:pt>
                <c:pt idx="8">
                  <c:v>17.850000000000001</c:v>
                </c:pt>
                <c:pt idx="9">
                  <c:v>18.940000000000001</c:v>
                </c:pt>
              </c:numCache>
            </c:numRef>
          </c:val>
          <c:extLst/>
        </c:ser>
        <c:dLbls>
          <c:showLegendKey val="0"/>
          <c:showVal val="0"/>
          <c:showCatName val="0"/>
          <c:showSerName val="0"/>
          <c:showPercent val="0"/>
          <c:showBubbleSize val="0"/>
        </c:dLbls>
        <c:gapWidth val="150"/>
        <c:axId val="313001472"/>
        <c:axId val="314837824"/>
      </c:barChart>
      <c:catAx>
        <c:axId val="313001472"/>
        <c:scaling>
          <c:orientation val="minMax"/>
        </c:scaling>
        <c:delete val="0"/>
        <c:axPos val="b"/>
        <c:numFmt formatCode="m/d/yyyy" sourceLinked="1"/>
        <c:majorTickMark val="none"/>
        <c:minorTickMark val="none"/>
        <c:tickLblPos val="nextTo"/>
        <c:spPr>
          <a:ln>
            <a:solidFill>
              <a:schemeClr val="bg2"/>
            </a:solidFill>
          </a:ln>
        </c:spPr>
        <c:crossAx val="314837824"/>
        <c:crosses val="autoZero"/>
        <c:auto val="0"/>
        <c:lblAlgn val="ctr"/>
        <c:lblOffset val="100"/>
        <c:noMultiLvlLbl val="0"/>
      </c:catAx>
      <c:valAx>
        <c:axId val="314837824"/>
        <c:scaling>
          <c:orientation val="minMax"/>
        </c:scaling>
        <c:delete val="0"/>
        <c:axPos val="l"/>
        <c:majorGridlines>
          <c:spPr>
            <a:ln>
              <a:solidFill>
                <a:schemeClr val="bg2"/>
              </a:solidFill>
            </a:ln>
          </c:spPr>
        </c:majorGridlines>
        <c:title>
          <c:tx>
            <c:rich>
              <a:bodyPr/>
              <a:lstStyle/>
              <a:p>
                <a:pPr>
                  <a:defRPr/>
                </a:pPr>
                <a:r>
                  <a:rPr lang="ru-RU"/>
                  <a:t>руб./м³</a:t>
                </a:r>
              </a:p>
            </c:rich>
          </c:tx>
          <c:overlay val="0"/>
        </c:title>
        <c:numFmt formatCode="General" sourceLinked="1"/>
        <c:majorTickMark val="none"/>
        <c:minorTickMark val="none"/>
        <c:tickLblPos val="nextTo"/>
        <c:spPr>
          <a:ln>
            <a:solidFill>
              <a:schemeClr val="bg2"/>
            </a:solidFill>
          </a:ln>
        </c:spPr>
        <c:crossAx val="313001472"/>
        <c:crosses val="autoZero"/>
        <c:crossBetween val="between"/>
      </c:valAx>
      <c:spPr>
        <a:ln>
          <a:solidFill>
            <a:schemeClr val="bg2"/>
          </a:solidFill>
        </a:ln>
      </c:spPr>
    </c:plotArea>
    <c:plotVisOnly val="1"/>
    <c:dispBlanksAs val="gap"/>
    <c:showDLblsOverMax val="0"/>
  </c:chart>
  <c:spPr>
    <a:ln>
      <a:noFill/>
    </a:ln>
  </c:spPr>
  <c:txPr>
    <a:bodyPr/>
    <a:lstStyle/>
    <a:p>
      <a:pPr>
        <a:defRPr sz="11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Лист3!$B$3</c:f>
              <c:strCache>
                <c:ptCount val="1"/>
                <c:pt idx="0">
                  <c:v>Передача тепловой энергии с ГВ, вырабатываемой Аргаяшской ТЭЦ</c:v>
                </c:pt>
              </c:strCache>
            </c:strRef>
          </c:tx>
          <c:spPr>
            <a:solidFill>
              <a:srgbClr val="0070C0"/>
            </a:solidFill>
            <a:ln>
              <a:noFill/>
            </a:ln>
            <a:effectLst/>
          </c:spPr>
          <c:invertIfNegative val="0"/>
          <c:cat>
            <c:numRef>
              <c:f>(Лист3!$B$2,Лист3!$C$2,Лист3!$D$2,Лист3!$F$2)</c:f>
              <c:numCache>
                <c:formatCode>m/d/yyyy</c:formatCode>
                <c:ptCount val="4"/>
                <c:pt idx="0">
                  <c:v>40544</c:v>
                </c:pt>
                <c:pt idx="1">
                  <c:v>41091</c:v>
                </c:pt>
                <c:pt idx="2">
                  <c:v>41456</c:v>
                </c:pt>
                <c:pt idx="3">
                  <c:v>41821</c:v>
                </c:pt>
              </c:numCache>
            </c:numRef>
          </c:cat>
          <c:val>
            <c:numRef>
              <c:f>(Лист3!$B$4,Лист3!$C$4,Лист3!$D$4,Лист3!$F$4)</c:f>
              <c:numCache>
                <c:formatCode>General</c:formatCode>
                <c:ptCount val="4"/>
                <c:pt idx="0">
                  <c:v>452.53</c:v>
                </c:pt>
                <c:pt idx="1">
                  <c:v>470.63</c:v>
                </c:pt>
                <c:pt idx="2">
                  <c:v>554.30999999999995</c:v>
                </c:pt>
                <c:pt idx="3">
                  <c:v>617.65</c:v>
                </c:pt>
              </c:numCache>
            </c:numRef>
          </c:val>
        </c:ser>
        <c:ser>
          <c:idx val="1"/>
          <c:order val="1"/>
          <c:tx>
            <c:strRef>
              <c:f>Лист3!$B$5</c:f>
              <c:strCache>
                <c:ptCount val="1"/>
                <c:pt idx="0">
                  <c:v>Передача тепловой энергии с паром, вырабатываемой Аргаяшской ТЭЦ</c:v>
                </c:pt>
              </c:strCache>
            </c:strRef>
          </c:tx>
          <c:spPr>
            <a:solidFill>
              <a:srgbClr val="FF0000"/>
            </a:solidFill>
            <a:ln>
              <a:noFill/>
            </a:ln>
            <a:effectLst/>
          </c:spPr>
          <c:invertIfNegative val="0"/>
          <c:cat>
            <c:numRef>
              <c:f>(Лист3!$B$2,Лист3!$C$2,Лист3!$D$2,Лист3!$F$2)</c:f>
              <c:numCache>
                <c:formatCode>m/d/yyyy</c:formatCode>
                <c:ptCount val="4"/>
                <c:pt idx="0">
                  <c:v>40544</c:v>
                </c:pt>
                <c:pt idx="1">
                  <c:v>41091</c:v>
                </c:pt>
                <c:pt idx="2">
                  <c:v>41456</c:v>
                </c:pt>
                <c:pt idx="3">
                  <c:v>41821</c:v>
                </c:pt>
              </c:numCache>
            </c:numRef>
          </c:cat>
          <c:val>
            <c:numRef>
              <c:f>(Лист3!$B$6,Лист3!$C$6,Лист3!$D$6,Лист3!$F$6)</c:f>
              <c:numCache>
                <c:formatCode>General</c:formatCode>
                <c:ptCount val="4"/>
                <c:pt idx="0">
                  <c:v>474.41</c:v>
                </c:pt>
                <c:pt idx="1">
                  <c:v>493.39</c:v>
                </c:pt>
                <c:pt idx="2">
                  <c:v>581.11</c:v>
                </c:pt>
                <c:pt idx="3">
                  <c:v>647.65</c:v>
                </c:pt>
              </c:numCache>
            </c:numRef>
          </c:val>
        </c:ser>
        <c:dLbls>
          <c:showLegendKey val="0"/>
          <c:showVal val="0"/>
          <c:showCatName val="0"/>
          <c:showSerName val="0"/>
          <c:showPercent val="0"/>
          <c:showBubbleSize val="0"/>
        </c:dLbls>
        <c:gapWidth val="219"/>
        <c:overlap val="-27"/>
        <c:axId val="311581184"/>
        <c:axId val="314839552"/>
      </c:barChart>
      <c:catAx>
        <c:axId val="311581184"/>
        <c:scaling>
          <c:orientation val="minMax"/>
        </c:scaling>
        <c:delete val="0"/>
        <c:axPos val="b"/>
        <c:numFmt formatCode="m/d/yy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4839552"/>
        <c:crosses val="autoZero"/>
        <c:auto val="0"/>
        <c:lblAlgn val="ctr"/>
        <c:lblOffset val="100"/>
        <c:noMultiLvlLbl val="0"/>
      </c:catAx>
      <c:valAx>
        <c:axId val="3148395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1581184"/>
        <c:crosses val="autoZero"/>
        <c:crossBetween val="between"/>
      </c:valAx>
      <c:spPr>
        <a:noFill/>
        <a:ln>
          <a:noFill/>
        </a:ln>
        <a:effectLst/>
      </c:spPr>
    </c:plotArea>
    <c:legend>
      <c:legendPos val="b"/>
      <c:layout>
        <c:manualLayout>
          <c:xMode val="edge"/>
          <c:yMode val="edge"/>
          <c:x val="6.6217191601049871E-2"/>
          <c:y val="0.80479144040184636"/>
          <c:w val="0.90367650918635167"/>
          <c:h val="0.1628809733912571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Лист3!$B$7</c:f>
              <c:strCache>
                <c:ptCount val="1"/>
                <c:pt idx="0">
                  <c:v>Передача химочищенной воды</c:v>
                </c:pt>
              </c:strCache>
            </c:strRef>
          </c:tx>
          <c:spPr>
            <a:solidFill>
              <a:srgbClr val="FF0000"/>
            </a:solidFill>
            <a:ln>
              <a:noFill/>
            </a:ln>
            <a:effectLst/>
          </c:spPr>
          <c:invertIfNegative val="0"/>
          <c:cat>
            <c:numRef>
              <c:f>Лист3!$B$2:$E$2</c:f>
              <c:numCache>
                <c:formatCode>m/d/yyyy</c:formatCode>
                <c:ptCount val="4"/>
                <c:pt idx="0">
                  <c:v>40544</c:v>
                </c:pt>
                <c:pt idx="1">
                  <c:v>41091</c:v>
                </c:pt>
                <c:pt idx="2">
                  <c:v>41456</c:v>
                </c:pt>
                <c:pt idx="3">
                  <c:v>41640</c:v>
                </c:pt>
              </c:numCache>
            </c:numRef>
          </c:cat>
          <c:val>
            <c:numRef>
              <c:f>Лист3!$B$8:$E$8</c:f>
              <c:numCache>
                <c:formatCode>General</c:formatCode>
                <c:ptCount val="4"/>
                <c:pt idx="0">
                  <c:v>25.72</c:v>
                </c:pt>
                <c:pt idx="1">
                  <c:v>26.95</c:v>
                </c:pt>
                <c:pt idx="2">
                  <c:v>28.99</c:v>
                </c:pt>
                <c:pt idx="3">
                  <c:v>22.71</c:v>
                </c:pt>
              </c:numCache>
            </c:numRef>
          </c:val>
        </c:ser>
        <c:ser>
          <c:idx val="1"/>
          <c:order val="1"/>
          <c:tx>
            <c:strRef>
              <c:f>Лист3!$B$9</c:f>
              <c:strCache>
                <c:ptCount val="1"/>
                <c:pt idx="0">
                  <c:v>Передача обессоленной воды</c:v>
                </c:pt>
              </c:strCache>
            </c:strRef>
          </c:tx>
          <c:spPr>
            <a:solidFill>
              <a:srgbClr val="0070C0"/>
            </a:solidFill>
            <a:ln>
              <a:noFill/>
            </a:ln>
            <a:effectLst/>
          </c:spPr>
          <c:invertIfNegative val="0"/>
          <c:cat>
            <c:numRef>
              <c:f>Лист3!$B$2:$E$2</c:f>
              <c:numCache>
                <c:formatCode>m/d/yyyy</c:formatCode>
                <c:ptCount val="4"/>
                <c:pt idx="0">
                  <c:v>40544</c:v>
                </c:pt>
                <c:pt idx="1">
                  <c:v>41091</c:v>
                </c:pt>
                <c:pt idx="2">
                  <c:v>41456</c:v>
                </c:pt>
                <c:pt idx="3">
                  <c:v>41640</c:v>
                </c:pt>
              </c:numCache>
            </c:numRef>
          </c:cat>
          <c:val>
            <c:numRef>
              <c:f>Лист3!$B$10:$E$10</c:f>
              <c:numCache>
                <c:formatCode>General</c:formatCode>
                <c:ptCount val="4"/>
                <c:pt idx="0">
                  <c:v>44.54</c:v>
                </c:pt>
                <c:pt idx="1">
                  <c:v>46.28</c:v>
                </c:pt>
                <c:pt idx="2">
                  <c:v>47.58</c:v>
                </c:pt>
                <c:pt idx="3">
                  <c:v>30.16</c:v>
                </c:pt>
              </c:numCache>
            </c:numRef>
          </c:val>
        </c:ser>
        <c:dLbls>
          <c:showLegendKey val="0"/>
          <c:showVal val="0"/>
          <c:showCatName val="0"/>
          <c:showSerName val="0"/>
          <c:showPercent val="0"/>
          <c:showBubbleSize val="0"/>
        </c:dLbls>
        <c:gapWidth val="219"/>
        <c:overlap val="-27"/>
        <c:axId val="311924736"/>
        <c:axId val="314841280"/>
      </c:barChart>
      <c:catAx>
        <c:axId val="311924736"/>
        <c:scaling>
          <c:orientation val="minMax"/>
        </c:scaling>
        <c:delete val="0"/>
        <c:axPos val="b"/>
        <c:numFmt formatCode="m/d/yy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4841280"/>
        <c:crosses val="autoZero"/>
        <c:auto val="0"/>
        <c:lblAlgn val="ctr"/>
        <c:lblOffset val="100"/>
        <c:noMultiLvlLbl val="0"/>
      </c:catAx>
      <c:valAx>
        <c:axId val="3148412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19247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Лист4!$B$3</c:f>
              <c:strCache>
                <c:ptCount val="1"/>
                <c:pt idx="0">
                  <c:v>Передача тепловой энергии, вырабатываемой Аргаяшской ТЭЦ ОАО «Фортум», потребителям поселка Новогорный</c:v>
                </c:pt>
              </c:strCache>
            </c:strRef>
          </c:tx>
          <c:spPr>
            <a:solidFill>
              <a:srgbClr val="0070C0"/>
            </a:solidFill>
            <a:ln>
              <a:noFill/>
            </a:ln>
            <a:effectLst/>
          </c:spPr>
          <c:invertIfNegative val="0"/>
          <c:cat>
            <c:numRef>
              <c:f>Лист4!$B$2:$G$2</c:f>
              <c:numCache>
                <c:formatCode>m/d/yyyy</c:formatCode>
                <c:ptCount val="6"/>
                <c:pt idx="0">
                  <c:v>40544</c:v>
                </c:pt>
                <c:pt idx="1">
                  <c:v>41091</c:v>
                </c:pt>
                <c:pt idx="2">
                  <c:v>41153</c:v>
                </c:pt>
                <c:pt idx="3">
                  <c:v>41456</c:v>
                </c:pt>
                <c:pt idx="4">
                  <c:v>41640</c:v>
                </c:pt>
                <c:pt idx="5">
                  <c:v>41821</c:v>
                </c:pt>
              </c:numCache>
            </c:numRef>
          </c:cat>
          <c:val>
            <c:numRef>
              <c:f>Лист4!$B$4:$G$4</c:f>
              <c:numCache>
                <c:formatCode>General</c:formatCode>
                <c:ptCount val="6"/>
                <c:pt idx="0">
                  <c:v>717.99</c:v>
                </c:pt>
                <c:pt idx="1">
                  <c:v>761.06</c:v>
                </c:pt>
                <c:pt idx="2">
                  <c:v>803.69</c:v>
                </c:pt>
                <c:pt idx="3">
                  <c:v>870.39</c:v>
                </c:pt>
                <c:pt idx="4">
                  <c:v>971.09</c:v>
                </c:pt>
                <c:pt idx="5">
                  <c:v>1001.56</c:v>
                </c:pt>
              </c:numCache>
            </c:numRef>
          </c:val>
        </c:ser>
        <c:dLbls>
          <c:showLegendKey val="0"/>
          <c:showVal val="0"/>
          <c:showCatName val="0"/>
          <c:showSerName val="0"/>
          <c:showPercent val="0"/>
          <c:showBubbleSize val="0"/>
        </c:dLbls>
        <c:gapWidth val="219"/>
        <c:overlap val="-27"/>
        <c:axId val="313001984"/>
        <c:axId val="314884096"/>
      </c:barChart>
      <c:catAx>
        <c:axId val="313001984"/>
        <c:scaling>
          <c:orientation val="minMax"/>
        </c:scaling>
        <c:delete val="0"/>
        <c:axPos val="b"/>
        <c:numFmt formatCode="m/d/yy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4884096"/>
        <c:crosses val="autoZero"/>
        <c:auto val="0"/>
        <c:lblAlgn val="ctr"/>
        <c:lblOffset val="100"/>
        <c:noMultiLvlLbl val="0"/>
      </c:catAx>
      <c:valAx>
        <c:axId val="3148840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30019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1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230"/>
      <c:rAngAx val="0"/>
      <c:perspective val="0"/>
    </c:view3D>
    <c:floor>
      <c:thickness val="0"/>
    </c:floor>
    <c:sideWall>
      <c:thickness val="0"/>
    </c:sideWall>
    <c:backWall>
      <c:thickness val="0"/>
    </c:backWall>
    <c:plotArea>
      <c:layout>
        <c:manualLayout>
          <c:layoutTarget val="inner"/>
          <c:xMode val="edge"/>
          <c:yMode val="edge"/>
          <c:x val="8.5323811647727038E-2"/>
          <c:y val="3.0518719978944137E-2"/>
          <c:w val="0.82935237670454587"/>
          <c:h val="0.36041175911506884"/>
        </c:manualLayout>
      </c:layout>
      <c:pie3DChart>
        <c:varyColors val="1"/>
        <c:ser>
          <c:idx val="0"/>
          <c:order val="0"/>
          <c:explosion val="15"/>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Pt>
            <c:idx val="5"/>
            <c:bubble3D val="0"/>
            <c:spPr>
              <a:solidFill>
                <a:schemeClr val="accent6"/>
              </a:solidFill>
              <a:ln w="25400">
                <a:solidFill>
                  <a:schemeClr val="lt1"/>
                </a:solidFill>
              </a:ln>
              <a:effectLst/>
              <a:sp3d contourW="25400">
                <a:contourClr>
                  <a:schemeClr val="lt1"/>
                </a:contourClr>
              </a:sp3d>
            </c:spPr>
          </c:dPt>
          <c:dPt>
            <c:idx val="6"/>
            <c:bubble3D val="0"/>
            <c:spPr>
              <a:solidFill>
                <a:schemeClr val="accent1">
                  <a:lumMod val="60000"/>
                </a:schemeClr>
              </a:solidFill>
              <a:ln w="25400">
                <a:solidFill>
                  <a:schemeClr val="lt1"/>
                </a:solidFill>
              </a:ln>
              <a:effectLst/>
              <a:sp3d contourW="25400">
                <a:contourClr>
                  <a:schemeClr val="lt1"/>
                </a:contourClr>
              </a:sp3d>
            </c:spPr>
          </c:dPt>
          <c:dPt>
            <c:idx val="7"/>
            <c:bubble3D val="0"/>
            <c:spPr>
              <a:solidFill>
                <a:schemeClr val="accent2">
                  <a:lumMod val="60000"/>
                </a:schemeClr>
              </a:solidFill>
              <a:ln w="25400">
                <a:solidFill>
                  <a:schemeClr val="lt1"/>
                </a:solidFill>
              </a:ln>
              <a:effectLst/>
              <a:sp3d contourW="25400">
                <a:contourClr>
                  <a:schemeClr val="lt1"/>
                </a:contourClr>
              </a:sp3d>
            </c:spPr>
          </c:dPt>
          <c:dPt>
            <c:idx val="8"/>
            <c:bubble3D val="0"/>
            <c:spPr>
              <a:solidFill>
                <a:schemeClr val="accent3">
                  <a:lumMod val="60000"/>
                </a:schemeClr>
              </a:solidFill>
              <a:ln w="25400">
                <a:solidFill>
                  <a:schemeClr val="lt1"/>
                </a:solidFill>
              </a:ln>
              <a:effectLst/>
              <a:sp3d contourW="25400">
                <a:contourClr>
                  <a:schemeClr val="lt1"/>
                </a:contourClr>
              </a:sp3d>
            </c:spPr>
          </c:dPt>
          <c:dPt>
            <c:idx val="9"/>
            <c:bubble3D val="0"/>
            <c:spPr>
              <a:solidFill>
                <a:schemeClr val="accent4">
                  <a:lumMod val="60000"/>
                </a:schemeClr>
              </a:solidFill>
              <a:ln w="25400">
                <a:solidFill>
                  <a:schemeClr val="lt1"/>
                </a:solidFill>
              </a:ln>
              <a:effectLst/>
              <a:sp3d contourW="25400">
                <a:contourClr>
                  <a:schemeClr val="lt1"/>
                </a:contourClr>
              </a:sp3d>
            </c:spPr>
          </c:dPt>
          <c:dPt>
            <c:idx val="10"/>
            <c:bubble3D val="0"/>
            <c:spPr>
              <a:solidFill>
                <a:schemeClr val="accent5">
                  <a:lumMod val="60000"/>
                </a:schemeClr>
              </a:solidFill>
              <a:ln w="25400">
                <a:solidFill>
                  <a:schemeClr val="lt1"/>
                </a:solidFill>
              </a:ln>
              <a:effectLst/>
              <a:sp3d contourW="25400">
                <a:contourClr>
                  <a:schemeClr val="lt1"/>
                </a:contourClr>
              </a:sp3d>
            </c:spPr>
          </c:dPt>
          <c:dPt>
            <c:idx val="11"/>
            <c:bubble3D val="0"/>
            <c:spPr>
              <a:solidFill>
                <a:schemeClr val="accent6">
                  <a:lumMod val="60000"/>
                </a:schemeClr>
              </a:solidFill>
              <a:ln w="25400">
                <a:solidFill>
                  <a:schemeClr val="lt1"/>
                </a:solidFill>
              </a:ln>
              <a:effectLst/>
              <a:sp3d contourW="25400">
                <a:contourClr>
                  <a:schemeClr val="lt1"/>
                </a:contourClr>
              </a:sp3d>
            </c:spPr>
          </c:dPt>
          <c:dPt>
            <c:idx val="12"/>
            <c:bubble3D val="0"/>
            <c:spPr>
              <a:solidFill>
                <a:schemeClr val="accent1">
                  <a:lumMod val="80000"/>
                  <a:lumOff val="20000"/>
                </a:schemeClr>
              </a:solidFill>
              <a:ln w="25400">
                <a:solidFill>
                  <a:schemeClr val="lt1"/>
                </a:solidFill>
              </a:ln>
              <a:effectLst/>
              <a:sp3d contourW="25400">
                <a:contourClr>
                  <a:schemeClr val="lt1"/>
                </a:contourClr>
              </a:sp3d>
            </c:spPr>
          </c:dPt>
          <c:dPt>
            <c:idx val="13"/>
            <c:bubble3D val="0"/>
            <c:spPr>
              <a:solidFill>
                <a:schemeClr val="accent2">
                  <a:lumMod val="80000"/>
                  <a:lumOff val="20000"/>
                </a:schemeClr>
              </a:solidFill>
              <a:ln w="25400">
                <a:solidFill>
                  <a:schemeClr val="lt1"/>
                </a:solidFill>
              </a:ln>
              <a:effectLst/>
              <a:sp3d contourW="25400">
                <a:contourClr>
                  <a:schemeClr val="lt1"/>
                </a:contourClr>
              </a:sp3d>
            </c:spPr>
          </c:dPt>
          <c:dPt>
            <c:idx val="14"/>
            <c:bubble3D val="0"/>
            <c:spPr>
              <a:solidFill>
                <a:schemeClr val="accent3">
                  <a:lumMod val="80000"/>
                  <a:lumOff val="20000"/>
                </a:schemeClr>
              </a:solidFill>
              <a:ln w="25400">
                <a:solidFill>
                  <a:schemeClr val="lt1"/>
                </a:solidFill>
              </a:ln>
              <a:effectLst/>
              <a:sp3d contourW="25400">
                <a:contourClr>
                  <a:schemeClr val="lt1"/>
                </a:contourClr>
              </a:sp3d>
            </c:spPr>
          </c:dPt>
          <c:dLbls>
            <c:dLbl>
              <c:idx val="0"/>
              <c:layout>
                <c:manualLayout>
                  <c:x val="-0.11027708117777037"/>
                  <c:y val="-7.4164167029545421E-3"/>
                </c:manualLayout>
              </c:layout>
              <c:dLblPos val="bestFit"/>
              <c:showLegendKey val="0"/>
              <c:showVal val="1"/>
              <c:showCatName val="0"/>
              <c:showSerName val="0"/>
              <c:showPercent val="0"/>
              <c:showBubbleSize val="0"/>
              <c:extLst>
                <c:ext xmlns:c15="http://schemas.microsoft.com/office/drawing/2012/chart" uri="{CE6537A1-D6FC-4f65-9D91-7224C49458BB}"/>
              </c:extLst>
            </c:dLbl>
            <c:dLbl>
              <c:idx val="1"/>
              <c:layout>
                <c:manualLayout>
                  <c:x val="-1.8644582010767585E-2"/>
                  <c:y val="7.2900133681864543E-2"/>
                </c:manualLayout>
              </c:layout>
              <c:dLblPos val="bestFit"/>
              <c:showLegendKey val="0"/>
              <c:showVal val="1"/>
              <c:showCatName val="0"/>
              <c:showSerName val="0"/>
              <c:showPercent val="0"/>
              <c:showBubbleSize val="0"/>
              <c:extLst>
                <c:ext xmlns:c15="http://schemas.microsoft.com/office/drawing/2012/chart" uri="{CE6537A1-D6FC-4f65-9D91-7224C49458BB}"/>
              </c:extLst>
            </c:dLbl>
            <c:dLbl>
              <c:idx val="2"/>
              <c:layout>
                <c:manualLayout>
                  <c:x val="-3.1287316813683366E-2"/>
                  <c:y val="2.4201879872406396E-2"/>
                </c:manualLayout>
              </c:layout>
              <c:dLblPos val="bestFit"/>
              <c:showLegendKey val="0"/>
              <c:showVal val="1"/>
              <c:showCatName val="0"/>
              <c:showSerName val="0"/>
              <c:showPercent val="0"/>
              <c:showBubbleSize val="0"/>
              <c:extLst>
                <c:ext xmlns:c15="http://schemas.microsoft.com/office/drawing/2012/chart" uri="{CE6537A1-D6FC-4f65-9D91-7224C49458BB}"/>
              </c:extLst>
            </c:dLbl>
            <c:dLbl>
              <c:idx val="3"/>
              <c:layout>
                <c:manualLayout>
                  <c:x val="2.1267850984105829E-2"/>
                  <c:y val="1.0054709117958145E-2"/>
                </c:manualLayout>
              </c:layout>
              <c:dLblPos val="bestFit"/>
              <c:showLegendKey val="0"/>
              <c:showVal val="1"/>
              <c:showCatName val="0"/>
              <c:showSerName val="0"/>
              <c:showPercent val="0"/>
              <c:showBubbleSize val="0"/>
              <c:extLst>
                <c:ext xmlns:c15="http://schemas.microsoft.com/office/drawing/2012/chart" uri="{CE6537A1-D6FC-4f65-9D91-7224C49458BB}"/>
              </c:extLst>
            </c:dLbl>
            <c:dLbl>
              <c:idx val="4"/>
              <c:layout>
                <c:manualLayout>
                  <c:x val="-2.6169849592854344E-2"/>
                  <c:y val="1.5377395959982896E-2"/>
                </c:manualLayout>
              </c:layout>
              <c:dLblPos val="bestFit"/>
              <c:showLegendKey val="0"/>
              <c:showVal val="1"/>
              <c:showCatName val="0"/>
              <c:showSerName val="0"/>
              <c:showPercent val="0"/>
              <c:showBubbleSize val="0"/>
              <c:extLst>
                <c:ext xmlns:c15="http://schemas.microsoft.com/office/drawing/2012/chart" uri="{CE6537A1-D6FC-4f65-9D91-7224C49458BB}"/>
              </c:extLst>
            </c:dLbl>
            <c:dLbl>
              <c:idx val="5"/>
              <c:layout>
                <c:manualLayout>
                  <c:x val="4.7738640513073041E-2"/>
                  <c:y val="3.5546538576828317E-2"/>
                </c:manualLayout>
              </c:layout>
              <c:dLblPos val="bestFit"/>
              <c:showLegendKey val="0"/>
              <c:showVal val="1"/>
              <c:showCatName val="0"/>
              <c:showSerName val="0"/>
              <c:showPercent val="0"/>
              <c:showBubbleSize val="0"/>
              <c:extLst>
                <c:ext xmlns:c15="http://schemas.microsoft.com/office/drawing/2012/chart" uri="{CE6537A1-D6FC-4f65-9D91-7224C49458BB}"/>
              </c:extLst>
            </c:dLbl>
            <c:dLbl>
              <c:idx val="6"/>
              <c:layout>
                <c:manualLayout>
                  <c:x val="5.9267605469138181E-2"/>
                  <c:y val="2.8492440457505191E-2"/>
                </c:manualLayout>
              </c:layout>
              <c:dLblPos val="bestFit"/>
              <c:showLegendKey val="0"/>
              <c:showVal val="1"/>
              <c:showCatName val="0"/>
              <c:showSerName val="0"/>
              <c:showPercent val="0"/>
              <c:showBubbleSize val="0"/>
              <c:extLst>
                <c:ext xmlns:c15="http://schemas.microsoft.com/office/drawing/2012/chart" uri="{CE6537A1-D6FC-4f65-9D91-7224C49458BB}"/>
              </c:extLst>
            </c:dLbl>
            <c:dLbl>
              <c:idx val="7"/>
              <c:layout>
                <c:manualLayout>
                  <c:x val="2.7663048243691143E-2"/>
                  <c:y val="3.514579901003613E-2"/>
                </c:manualLayout>
              </c:layout>
              <c:dLblPos val="bestFit"/>
              <c:showLegendKey val="0"/>
              <c:showVal val="1"/>
              <c:showCatName val="0"/>
              <c:showSerName val="0"/>
              <c:showPercent val="0"/>
              <c:showBubbleSize val="0"/>
              <c:extLst>
                <c:ext xmlns:c15="http://schemas.microsoft.com/office/drawing/2012/chart" uri="{CE6537A1-D6FC-4f65-9D91-7224C49458BB}"/>
              </c:extLst>
            </c:dLbl>
            <c:dLbl>
              <c:idx val="8"/>
              <c:layout>
                <c:manualLayout>
                  <c:x val="-2.0366518773126632E-2"/>
                  <c:y val="2.9716937837304322E-2"/>
                </c:manualLayout>
              </c:layout>
              <c:dLblPos val="bestFit"/>
              <c:showLegendKey val="0"/>
              <c:showVal val="1"/>
              <c:showCatName val="0"/>
              <c:showSerName val="0"/>
              <c:showPercent val="0"/>
              <c:showBubbleSize val="0"/>
              <c:extLst>
                <c:ext xmlns:c15="http://schemas.microsoft.com/office/drawing/2012/chart" uri="{CE6537A1-D6FC-4f65-9D91-7224C49458BB}"/>
              </c:extLst>
            </c:dLbl>
            <c:dLbl>
              <c:idx val="9"/>
              <c:layout>
                <c:manualLayout>
                  <c:x val="7.2930221138838717E-3"/>
                  <c:y val="1.097601496621433E-2"/>
                </c:manualLayout>
              </c:layout>
              <c:dLblPos val="bestFit"/>
              <c:showLegendKey val="0"/>
              <c:showVal val="1"/>
              <c:showCatName val="0"/>
              <c:showSerName val="0"/>
              <c:showPercent val="0"/>
              <c:showBubbleSize val="0"/>
              <c:extLst>
                <c:ext xmlns:c15="http://schemas.microsoft.com/office/drawing/2012/chart" uri="{CE6537A1-D6FC-4f65-9D91-7224C49458BB}"/>
              </c:extLst>
            </c:dLbl>
            <c:dLbl>
              <c:idx val="10"/>
              <c:layout>
                <c:manualLayout>
                  <c:x val="-1.9563404247671695E-2"/>
                  <c:y val="6.0617053787496551E-2"/>
                </c:manualLayout>
              </c:layout>
              <c:dLblPos val="bestFit"/>
              <c:showLegendKey val="0"/>
              <c:showVal val="1"/>
              <c:showCatName val="0"/>
              <c:showSerName val="0"/>
              <c:showPercent val="0"/>
              <c:showBubbleSize val="0"/>
              <c:extLst>
                <c:ext xmlns:c15="http://schemas.microsoft.com/office/drawing/2012/chart" uri="{CE6537A1-D6FC-4f65-9D91-7224C49458BB}"/>
              </c:extLst>
            </c:dLbl>
            <c:dLbl>
              <c:idx val="11"/>
              <c:layout>
                <c:manualLayout>
                  <c:x val="-4.2631043613980325E-2"/>
                  <c:y val="4.4761002280093755E-2"/>
                </c:manualLayout>
              </c:layout>
              <c:dLblPos val="bestFit"/>
              <c:showLegendKey val="0"/>
              <c:showVal val="1"/>
              <c:showCatName val="0"/>
              <c:showSerName val="0"/>
              <c:showPercent val="0"/>
              <c:showBubbleSize val="0"/>
              <c:extLst>
                <c:ext xmlns:c15="http://schemas.microsoft.com/office/drawing/2012/chart" uri="{CE6537A1-D6FC-4f65-9D91-7224C49458BB}"/>
              </c:extLst>
            </c:dLbl>
            <c:dLbl>
              <c:idx val="12"/>
              <c:layout>
                <c:manualLayout>
                  <c:x val="-2.2018776049430346E-2"/>
                  <c:y val="2.4273826951767098E-2"/>
                </c:manualLayout>
              </c:layout>
              <c:dLblPos val="bestFit"/>
              <c:showLegendKey val="0"/>
              <c:showVal val="1"/>
              <c:showCatName val="0"/>
              <c:showSerName val="0"/>
              <c:showPercent val="0"/>
              <c:showBubbleSize val="0"/>
              <c:extLst>
                <c:ext xmlns:c15="http://schemas.microsoft.com/office/drawing/2012/chart" uri="{CE6537A1-D6FC-4f65-9D91-7224C49458BB}"/>
              </c:extLst>
            </c:dLbl>
            <c:dLbl>
              <c:idx val="13"/>
              <c:layout>
                <c:manualLayout>
                  <c:x val="-5.1279132981428562E-2"/>
                  <c:y val="4.1613492186896438E-2"/>
                </c:manualLayout>
              </c:layout>
              <c:dLblPos val="bestFit"/>
              <c:showLegendKey val="0"/>
              <c:showVal val="1"/>
              <c:showCatName val="0"/>
              <c:showSerName val="0"/>
              <c:showPercent val="0"/>
              <c:showBubbleSize val="0"/>
              <c:extLst>
                <c:ext xmlns:c15="http://schemas.microsoft.com/office/drawing/2012/chart" uri="{CE6537A1-D6FC-4f65-9D91-7224C49458BB}"/>
              </c:extLst>
            </c:dLbl>
            <c:dLbl>
              <c:idx val="14"/>
              <c:layout>
                <c:manualLayout>
                  <c:x val="-2.4602178068498674E-2"/>
                  <c:y val="2.4273547545633722E-2"/>
                </c:manualLayout>
              </c:layout>
              <c:dLblPos val="bestFit"/>
              <c:showLegendKey val="0"/>
              <c:showVal val="1"/>
              <c:showCatName val="0"/>
              <c:showSerName val="0"/>
              <c:showPercent val="0"/>
              <c:showBubbleSize val="0"/>
              <c:extLst>
                <c:ext xmlns:c15="http://schemas.microsoft.com/office/drawing/2012/chart" uri="{CE6537A1-D6FC-4f65-9D91-7224C49458BB}"/>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'Фортум, модульн.кот., кот.п.Мет'!$AA$47:$AA$61</c:f>
              <c:strCache>
                <c:ptCount val="15"/>
                <c:pt idx="0">
                  <c:v>Покупная теплоэнергия от ОАО "Фортум"</c:v>
                </c:pt>
                <c:pt idx="1">
                  <c:v>Покупная т/эн в паре на подогрев сетевой воды</c:v>
                </c:pt>
                <c:pt idx="2">
                  <c:v>Оплата услуг ПО "Маяк" за передачу т/энергии</c:v>
                </c:pt>
                <c:pt idx="3">
                  <c:v>Оплата услуг ООО "Сервисный центр"</c:v>
                </c:pt>
                <c:pt idx="4">
                  <c:v>Потери теплоносителя</c:v>
                </c:pt>
                <c:pt idx="5">
                  <c:v>Топливо (природный газ на производственные нужды)</c:v>
                </c:pt>
                <c:pt idx="6">
                  <c:v>Электроэнергия на производственные нужды</c:v>
                </c:pt>
                <c:pt idx="7">
                  <c:v>Вода (ХПВ) и стоки на производственные нужды</c:v>
                </c:pt>
                <c:pt idx="8">
                  <c:v>Материалы</c:v>
                </c:pt>
                <c:pt idx="9">
                  <c:v>ФОТ</c:v>
                </c:pt>
                <c:pt idx="10">
                  <c:v>Отчисления на социальные нужды</c:v>
                </c:pt>
                <c:pt idx="11">
                  <c:v>Амортизация</c:v>
                </c:pt>
                <c:pt idx="12">
                  <c:v>Работы и услуги производственного характера</c:v>
                </c:pt>
                <c:pt idx="13">
                  <c:v>Цеховые расходы</c:v>
                </c:pt>
                <c:pt idx="14">
                  <c:v>Общехозяйственные расходы</c:v>
                </c:pt>
              </c:strCache>
            </c:strRef>
          </c:cat>
          <c:val>
            <c:numRef>
              <c:f>'Фортум, модульн.кот., кот.п.Мет'!$AF$47:$AF$61</c:f>
              <c:numCache>
                <c:formatCode>0.0</c:formatCode>
                <c:ptCount val="15"/>
                <c:pt idx="0">
                  <c:v>69.243193470272942</c:v>
                </c:pt>
                <c:pt idx="1">
                  <c:v>3.6681949144933967</c:v>
                </c:pt>
                <c:pt idx="2">
                  <c:v>12.846047099842774</c:v>
                </c:pt>
                <c:pt idx="3">
                  <c:v>0.18330971313905506</c:v>
                </c:pt>
                <c:pt idx="4">
                  <c:v>0.5097785603660393</c:v>
                </c:pt>
                <c:pt idx="5">
                  <c:v>4.3927059239547281</c:v>
                </c:pt>
                <c:pt idx="6">
                  <c:v>0.68423538967818776</c:v>
                </c:pt>
                <c:pt idx="7">
                  <c:v>0.21988412725445317</c:v>
                </c:pt>
                <c:pt idx="8">
                  <c:v>0.10877293278285403</c:v>
                </c:pt>
                <c:pt idx="9">
                  <c:v>2.136283394315698</c:v>
                </c:pt>
                <c:pt idx="10">
                  <c:v>0.62625400224123007</c:v>
                </c:pt>
                <c:pt idx="11">
                  <c:v>0.58472797513790109</c:v>
                </c:pt>
                <c:pt idx="12">
                  <c:v>0.88631371669321302</c:v>
                </c:pt>
                <c:pt idx="13">
                  <c:v>2.6652056907537629</c:v>
                </c:pt>
                <c:pt idx="14">
                  <c:v>1.2450930890737659</c:v>
                </c:pt>
              </c:numCache>
            </c:numRef>
          </c:val>
        </c:ser>
        <c:dLbls>
          <c:showLegendKey val="0"/>
          <c:showVal val="0"/>
          <c:showCatName val="0"/>
          <c:showSerName val="0"/>
          <c:showPercent val="0"/>
          <c:showBubbleSize val="0"/>
          <c:showLeaderLines val="1"/>
        </c:dLbls>
      </c:pie3DChart>
      <c:spPr>
        <a:noFill/>
        <a:ln w="25400">
          <a:noFill/>
        </a:ln>
      </c:spPr>
    </c:plotArea>
    <c:legend>
      <c:legendPos val="b"/>
      <c:layout>
        <c:manualLayout>
          <c:xMode val="edge"/>
          <c:yMode val="edge"/>
          <c:x val="4.3645524701569169E-2"/>
          <c:y val="0.4585894033440806"/>
          <c:w val="0.90025952638273155"/>
          <c:h val="0.53026853537458241"/>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20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3.4456355283307809E-2"/>
          <c:w val="1"/>
          <c:h val="0.58206392694063924"/>
        </c:manualLayout>
      </c:layout>
      <c:pie3DChart>
        <c:varyColors val="1"/>
        <c:ser>
          <c:idx val="0"/>
          <c:order val="0"/>
          <c:spPr>
            <a:solidFill>
              <a:srgbClr val="0070C0"/>
            </a:solidFill>
          </c:spPr>
          <c:dPt>
            <c:idx val="0"/>
            <c:bubble3D val="0"/>
            <c:spPr>
              <a:solidFill>
                <a:srgbClr val="FFC000"/>
              </a:solidFill>
              <a:ln w="25400">
                <a:solidFill>
                  <a:schemeClr val="lt1"/>
                </a:solidFill>
              </a:ln>
              <a:effectLst/>
              <a:sp3d contourW="25400">
                <a:contourClr>
                  <a:schemeClr val="lt1"/>
                </a:contourClr>
              </a:sp3d>
            </c:spPr>
          </c:dPt>
          <c:dPt>
            <c:idx val="1"/>
            <c:bubble3D val="0"/>
            <c:spPr>
              <a:solidFill>
                <a:srgbClr val="FF0000"/>
              </a:solidFill>
              <a:ln w="25400">
                <a:solidFill>
                  <a:schemeClr val="lt1"/>
                </a:solidFill>
              </a:ln>
              <a:effectLst/>
              <a:sp3d contourW="25400">
                <a:contourClr>
                  <a:schemeClr val="lt1"/>
                </a:contourClr>
              </a:sp3d>
            </c:spPr>
          </c:dPt>
          <c:dPt>
            <c:idx val="2"/>
            <c:bubble3D val="0"/>
            <c:explosion val="21"/>
            <c:spPr>
              <a:solidFill>
                <a:srgbClr val="0070C0"/>
              </a:solidFill>
              <a:ln w="25400">
                <a:solidFill>
                  <a:schemeClr val="lt1"/>
                </a:solidFill>
              </a:ln>
              <a:effectLst/>
              <a:sp3d contourW="25400">
                <a:contourClr>
                  <a:schemeClr val="lt1"/>
                </a:contourClr>
              </a:sp3d>
            </c:spPr>
          </c:dPt>
          <c:dPt>
            <c:idx val="3"/>
            <c:bubble3D val="0"/>
            <c:spPr>
              <a:solidFill>
                <a:srgbClr val="0070C0"/>
              </a:solidFill>
              <a:ln w="25400">
                <a:solidFill>
                  <a:schemeClr val="lt1"/>
                </a:solidFill>
              </a:ln>
              <a:effectLst/>
              <a:sp3d contourW="25400">
                <a:contourClr>
                  <a:schemeClr val="lt1"/>
                </a:contourClr>
              </a:sp3d>
            </c:spPr>
          </c:dPt>
          <c:dPt>
            <c:idx val="4"/>
            <c:bubble3D val="0"/>
            <c:explosion val="44"/>
            <c:spPr>
              <a:solidFill>
                <a:srgbClr val="7030A0"/>
              </a:solidFill>
              <a:ln w="25400">
                <a:solidFill>
                  <a:schemeClr val="lt1"/>
                </a:solidFill>
              </a:ln>
              <a:effectLst/>
              <a:sp3d contourW="25400">
                <a:contourClr>
                  <a:schemeClr val="lt1"/>
                </a:contourClr>
              </a:sp3d>
            </c:spPr>
          </c:dPt>
          <c:dPt>
            <c:idx val="5"/>
            <c:bubble3D val="0"/>
            <c:explosion val="46"/>
            <c:spPr>
              <a:solidFill>
                <a:srgbClr val="00B0F0"/>
              </a:solidFill>
              <a:ln w="25400">
                <a:solidFill>
                  <a:schemeClr val="lt1"/>
                </a:solidFill>
              </a:ln>
              <a:effectLst/>
              <a:sp3d contourW="25400">
                <a:contourClr>
                  <a:schemeClr val="lt1"/>
                </a:contourClr>
              </a:sp3d>
            </c:spPr>
          </c:dPt>
          <c:dPt>
            <c:idx val="6"/>
            <c:bubble3D val="0"/>
            <c:explosion val="38"/>
            <c:spPr>
              <a:solidFill>
                <a:srgbClr val="FFFF00"/>
              </a:solidFill>
              <a:ln w="25400">
                <a:solidFill>
                  <a:schemeClr val="lt1"/>
                </a:solidFill>
              </a:ln>
              <a:effectLst/>
              <a:sp3d contourW="25400">
                <a:contourClr>
                  <a:schemeClr val="lt1"/>
                </a:contourClr>
              </a:sp3d>
            </c:spPr>
          </c:dPt>
          <c:dPt>
            <c:idx val="7"/>
            <c:bubble3D val="0"/>
            <c:explosion val="30"/>
            <c:spPr>
              <a:solidFill>
                <a:srgbClr val="92D050"/>
              </a:solidFill>
              <a:ln w="25400">
                <a:solidFill>
                  <a:schemeClr val="lt1"/>
                </a:solidFill>
              </a:ln>
              <a:effectLst/>
              <a:sp3d contourW="25400">
                <a:contourClr>
                  <a:schemeClr val="lt1"/>
                </a:contourClr>
              </a:sp3d>
            </c:spPr>
          </c:dPt>
          <c:dLbls>
            <c:dLbl>
              <c:idx val="0"/>
              <c:layout>
                <c:manualLayout>
                  <c:x val="-7.0982743850201938E-2"/>
                  <c:y val="-1.9142419601837671E-2"/>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1"/>
              <c:layout>
                <c:manualLayout>
                  <c:x val="-2.6924489046628319E-2"/>
                  <c:y val="-6.5084226646248092E-2"/>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3"/>
              <c:layout>
                <c:manualLayout>
                  <c:x val="2.1632015382766583E-2"/>
                  <c:y val="-0.15342465753424661"/>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4"/>
              <c:layout>
                <c:manualLayout>
                  <c:x val="3.6053358971277316E-2"/>
                  <c:y val="-7.6712328767123292E-2"/>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5"/>
              <c:layout>
                <c:manualLayout>
                  <c:x val="2.8842687177021993E-2"/>
                  <c:y val="1.0958904109589041E-2"/>
                </c:manualLayout>
              </c:layout>
              <c:dLblPos val="bestFit"/>
              <c:showLegendKey val="0"/>
              <c:showVal val="0"/>
              <c:showCatName val="0"/>
              <c:showSerName val="0"/>
              <c:showPercent val="1"/>
              <c:showBubbleSize val="0"/>
              <c:extLst>
                <c:ext xmlns:c15="http://schemas.microsoft.com/office/drawing/2012/chart" uri="{CE6537A1-D6FC-4f65-9D91-7224C49458BB}"/>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dLblPos val="outEnd"/>
            <c:showLegendKey val="0"/>
            <c:showVal val="0"/>
            <c:showCatName val="0"/>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c15:spPr>
              </c:ext>
            </c:extLst>
          </c:dLbls>
          <c:cat>
            <c:strRef>
              <c:f>'2013  19.12'!$B$28:$B$35</c:f>
              <c:strCache>
                <c:ptCount val="8"/>
                <c:pt idx="0">
                  <c:v>Вспомогательные материалы</c:v>
                </c:pt>
                <c:pt idx="1">
                  <c:v>Работы и услуги производственного  характера</c:v>
                </c:pt>
                <c:pt idx="2">
                  <c:v>Топливо на технологические цели</c:v>
                </c:pt>
                <c:pt idx="3">
                  <c:v>Энергия </c:v>
                </c:pt>
                <c:pt idx="4">
                  <c:v>Затраты на оплату труда</c:v>
                </c:pt>
                <c:pt idx="5">
                  <c:v>Отчисления на социальные нужды</c:v>
                </c:pt>
                <c:pt idx="6">
                  <c:v>Амортизация основных средств</c:v>
                </c:pt>
                <c:pt idx="7">
                  <c:v>Прочие затраты </c:v>
                </c:pt>
              </c:strCache>
            </c:strRef>
          </c:cat>
          <c:val>
            <c:numRef>
              <c:f>'2013  19.12'!$C$28:$C$35</c:f>
              <c:numCache>
                <c:formatCode>#,##0.00</c:formatCode>
                <c:ptCount val="8"/>
                <c:pt idx="0">
                  <c:v>33462.9</c:v>
                </c:pt>
                <c:pt idx="1">
                  <c:v>41572.5</c:v>
                </c:pt>
                <c:pt idx="2">
                  <c:v>695364.7</c:v>
                </c:pt>
                <c:pt idx="3">
                  <c:v>24.7</c:v>
                </c:pt>
                <c:pt idx="4">
                  <c:v>56410.3</c:v>
                </c:pt>
                <c:pt idx="5">
                  <c:v>17036</c:v>
                </c:pt>
                <c:pt idx="6">
                  <c:v>37591</c:v>
                </c:pt>
                <c:pt idx="7">
                  <c:v>113613.8</c:v>
                </c:pt>
              </c:numCache>
            </c:numRef>
          </c:val>
        </c:ser>
        <c:dLbls>
          <c:showLegendKey val="0"/>
          <c:showVal val="0"/>
          <c:showCatName val="0"/>
          <c:showSerName val="0"/>
          <c:showPercent val="0"/>
          <c:showBubbleSize val="0"/>
          <c:showLeaderLines val="0"/>
        </c:dLbls>
      </c:pie3DChart>
      <c:spPr>
        <a:noFill/>
        <a:ln>
          <a:noFill/>
        </a:ln>
        <a:effectLst/>
      </c:spPr>
    </c:plotArea>
    <c:legend>
      <c:legendPos val="b"/>
      <c:layout>
        <c:manualLayout>
          <c:xMode val="edge"/>
          <c:yMode val="edge"/>
          <c:x val="4.2278004517552117E-3"/>
          <c:y val="0.66753014777262432"/>
          <c:w val="0.99101164211221582"/>
          <c:h val="0.3046923381152698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6493049723866067E-2"/>
          <c:y val="2.2046297224170758E-2"/>
          <c:w val="0.91299242237129397"/>
          <c:h val="0.42718575149546328"/>
        </c:manualLayout>
      </c:layout>
      <c:barChart>
        <c:barDir val="col"/>
        <c:grouping val="stacked"/>
        <c:varyColors val="0"/>
        <c:ser>
          <c:idx val="0"/>
          <c:order val="0"/>
          <c:tx>
            <c:strRef>
              <c:f>Лист5!$A$2</c:f>
              <c:strCache>
                <c:ptCount val="1"/>
                <c:pt idx="0">
                  <c:v>Расходы на покупаемую тепловую энергию</c:v>
                </c:pt>
              </c:strCache>
            </c:strRef>
          </c:tx>
          <c:spPr>
            <a:solidFill>
              <a:schemeClr val="tx1"/>
            </a:solidFill>
            <a:ln>
              <a:noFill/>
            </a:ln>
            <a:effectLst/>
          </c:spPr>
          <c:invertIfNegative val="0"/>
          <c:cat>
            <c:strRef>
              <c:f>Лист5!$B$1:$E$1</c:f>
              <c:strCache>
                <c:ptCount val="4"/>
                <c:pt idx="0">
                  <c:v>Выработка ГВ</c:v>
                </c:pt>
                <c:pt idx="1">
                  <c:v>Выработка пара</c:v>
                </c:pt>
                <c:pt idx="2">
                  <c:v>Передача тепловой энергии для ММПКХ</c:v>
                </c:pt>
                <c:pt idx="3">
                  <c:v>Передача тепловой энергии промплощадке</c:v>
                </c:pt>
              </c:strCache>
            </c:strRef>
          </c:cat>
          <c:val>
            <c:numRef>
              <c:f>Лист5!$B$2:$E$2</c:f>
              <c:numCache>
                <c:formatCode>General</c:formatCode>
                <c:ptCount val="4"/>
                <c:pt idx="0">
                  <c:v>0</c:v>
                </c:pt>
                <c:pt idx="1">
                  <c:v>5538.55</c:v>
                </c:pt>
                <c:pt idx="2">
                  <c:v>0</c:v>
                </c:pt>
                <c:pt idx="3">
                  <c:v>0</c:v>
                </c:pt>
              </c:numCache>
            </c:numRef>
          </c:val>
        </c:ser>
        <c:ser>
          <c:idx val="1"/>
          <c:order val="1"/>
          <c:tx>
            <c:strRef>
              <c:f>Лист5!$A$3</c:f>
              <c:strCache>
                <c:ptCount val="1"/>
                <c:pt idx="0">
                  <c:v>Расходы на топливо</c:v>
                </c:pt>
              </c:strCache>
            </c:strRef>
          </c:tx>
          <c:spPr>
            <a:solidFill>
              <a:srgbClr val="FF0000"/>
            </a:solidFill>
            <a:ln>
              <a:noFill/>
            </a:ln>
            <a:effectLst/>
          </c:spPr>
          <c:invertIfNegative val="0"/>
          <c:cat>
            <c:strRef>
              <c:f>Лист5!$B$1:$E$1</c:f>
              <c:strCache>
                <c:ptCount val="4"/>
                <c:pt idx="0">
                  <c:v>Выработка ГВ</c:v>
                </c:pt>
                <c:pt idx="1">
                  <c:v>Выработка пара</c:v>
                </c:pt>
                <c:pt idx="2">
                  <c:v>Передача тепловой энергии для ММПКХ</c:v>
                </c:pt>
                <c:pt idx="3">
                  <c:v>Передача тепловой энергии промплощадке</c:v>
                </c:pt>
              </c:strCache>
            </c:strRef>
          </c:cat>
          <c:val>
            <c:numRef>
              <c:f>Лист5!$B$3:$E$3</c:f>
              <c:numCache>
                <c:formatCode>General</c:formatCode>
                <c:ptCount val="4"/>
                <c:pt idx="0">
                  <c:v>45409.07</c:v>
                </c:pt>
                <c:pt idx="1">
                  <c:v>52163.56</c:v>
                </c:pt>
                <c:pt idx="2">
                  <c:v>0</c:v>
                </c:pt>
                <c:pt idx="3">
                  <c:v>0</c:v>
                </c:pt>
              </c:numCache>
            </c:numRef>
          </c:val>
        </c:ser>
        <c:ser>
          <c:idx val="2"/>
          <c:order val="2"/>
          <c:tx>
            <c:strRef>
              <c:f>Лист5!$A$4</c:f>
              <c:strCache>
                <c:ptCount val="1"/>
                <c:pt idx="0">
                  <c:v>Расходы на покупаемую электрическую энергию</c:v>
                </c:pt>
              </c:strCache>
            </c:strRef>
          </c:tx>
          <c:spPr>
            <a:solidFill>
              <a:srgbClr val="FFFF00"/>
            </a:solidFill>
            <a:ln>
              <a:noFill/>
            </a:ln>
            <a:effectLst/>
          </c:spPr>
          <c:invertIfNegative val="0"/>
          <c:cat>
            <c:strRef>
              <c:f>Лист5!$B$1:$E$1</c:f>
              <c:strCache>
                <c:ptCount val="4"/>
                <c:pt idx="0">
                  <c:v>Выработка ГВ</c:v>
                </c:pt>
                <c:pt idx="1">
                  <c:v>Выработка пара</c:v>
                </c:pt>
                <c:pt idx="2">
                  <c:v>Передача тепловой энергии для ММПКХ</c:v>
                </c:pt>
                <c:pt idx="3">
                  <c:v>Передача тепловой энергии промплощадке</c:v>
                </c:pt>
              </c:strCache>
            </c:strRef>
          </c:cat>
          <c:val>
            <c:numRef>
              <c:f>Лист5!$B$4:$E$4</c:f>
              <c:numCache>
                <c:formatCode>General</c:formatCode>
                <c:ptCount val="4"/>
                <c:pt idx="0">
                  <c:v>316.64</c:v>
                </c:pt>
                <c:pt idx="1">
                  <c:v>4013.43</c:v>
                </c:pt>
                <c:pt idx="2">
                  <c:v>32382.49</c:v>
                </c:pt>
                <c:pt idx="3">
                  <c:v>13658.62</c:v>
                </c:pt>
              </c:numCache>
            </c:numRef>
          </c:val>
        </c:ser>
        <c:ser>
          <c:idx val="3"/>
          <c:order val="3"/>
          <c:tx>
            <c:strRef>
              <c:f>Лист5!$A$5</c:f>
              <c:strCache>
                <c:ptCount val="1"/>
                <c:pt idx="0">
                  <c:v>Расходы на приобретение холодной воды</c:v>
                </c:pt>
              </c:strCache>
            </c:strRef>
          </c:tx>
          <c:spPr>
            <a:solidFill>
              <a:schemeClr val="bg1">
                <a:lumMod val="50000"/>
              </a:schemeClr>
            </a:solidFill>
            <a:ln>
              <a:noFill/>
            </a:ln>
            <a:effectLst/>
          </c:spPr>
          <c:invertIfNegative val="0"/>
          <c:cat>
            <c:strRef>
              <c:f>Лист5!$B$1:$E$1</c:f>
              <c:strCache>
                <c:ptCount val="4"/>
                <c:pt idx="0">
                  <c:v>Выработка ГВ</c:v>
                </c:pt>
                <c:pt idx="1">
                  <c:v>Выработка пара</c:v>
                </c:pt>
                <c:pt idx="2">
                  <c:v>Передача тепловой энергии для ММПКХ</c:v>
                </c:pt>
                <c:pt idx="3">
                  <c:v>Передача тепловой энергии промплощадке</c:v>
                </c:pt>
              </c:strCache>
            </c:strRef>
          </c:cat>
          <c:val>
            <c:numRef>
              <c:f>Лист5!$B$5:$E$5</c:f>
              <c:numCache>
                <c:formatCode>General</c:formatCode>
                <c:ptCount val="4"/>
                <c:pt idx="0">
                  <c:v>0</c:v>
                </c:pt>
                <c:pt idx="1">
                  <c:v>1589.72</c:v>
                </c:pt>
                <c:pt idx="2">
                  <c:v>7911.47</c:v>
                </c:pt>
                <c:pt idx="3">
                  <c:v>4126.04</c:v>
                </c:pt>
              </c:numCache>
            </c:numRef>
          </c:val>
        </c:ser>
        <c:ser>
          <c:idx val="4"/>
          <c:order val="4"/>
          <c:tx>
            <c:strRef>
              <c:f>Лист5!$A$6</c:f>
              <c:strCache>
                <c:ptCount val="1"/>
                <c:pt idx="0">
                  <c:v>Расходы на химреагенты</c:v>
                </c:pt>
              </c:strCache>
            </c:strRef>
          </c:tx>
          <c:spPr>
            <a:solidFill>
              <a:schemeClr val="accent5"/>
            </a:solidFill>
            <a:ln>
              <a:noFill/>
            </a:ln>
            <a:effectLst/>
          </c:spPr>
          <c:invertIfNegative val="0"/>
          <c:cat>
            <c:strRef>
              <c:f>Лист5!$B$1:$E$1</c:f>
              <c:strCache>
                <c:ptCount val="4"/>
                <c:pt idx="0">
                  <c:v>Выработка ГВ</c:v>
                </c:pt>
                <c:pt idx="1">
                  <c:v>Выработка пара</c:v>
                </c:pt>
                <c:pt idx="2">
                  <c:v>Передача тепловой энергии для ММПКХ</c:v>
                </c:pt>
                <c:pt idx="3">
                  <c:v>Передача тепловой энергии промплощадке</c:v>
                </c:pt>
              </c:strCache>
            </c:strRef>
          </c:cat>
          <c:val>
            <c:numRef>
              <c:f>Лист5!$B$6:$E$6</c:f>
              <c:numCache>
                <c:formatCode>General</c:formatCode>
                <c:ptCount val="4"/>
                <c:pt idx="0">
                  <c:v>0</c:v>
                </c:pt>
                <c:pt idx="1">
                  <c:v>168.54</c:v>
                </c:pt>
                <c:pt idx="2">
                  <c:v>0</c:v>
                </c:pt>
                <c:pt idx="3">
                  <c:v>0</c:v>
                </c:pt>
              </c:numCache>
            </c:numRef>
          </c:val>
        </c:ser>
        <c:ser>
          <c:idx val="5"/>
          <c:order val="5"/>
          <c:tx>
            <c:strRef>
              <c:f>Лист5!$A$7</c:f>
              <c:strCache>
                <c:ptCount val="1"/>
                <c:pt idx="0">
                  <c:v>Расходы на оплату труда основного производственного персонала</c:v>
                </c:pt>
              </c:strCache>
            </c:strRef>
          </c:tx>
          <c:spPr>
            <a:solidFill>
              <a:srgbClr val="FFC000"/>
            </a:solidFill>
            <a:ln>
              <a:noFill/>
            </a:ln>
            <a:effectLst/>
          </c:spPr>
          <c:invertIfNegative val="0"/>
          <c:cat>
            <c:strRef>
              <c:f>Лист5!$B$1:$E$1</c:f>
              <c:strCache>
                <c:ptCount val="4"/>
                <c:pt idx="0">
                  <c:v>Выработка ГВ</c:v>
                </c:pt>
                <c:pt idx="1">
                  <c:v>Выработка пара</c:v>
                </c:pt>
                <c:pt idx="2">
                  <c:v>Передача тепловой энергии для ММПКХ</c:v>
                </c:pt>
                <c:pt idx="3">
                  <c:v>Передача тепловой энергии промплощадке</c:v>
                </c:pt>
              </c:strCache>
            </c:strRef>
          </c:cat>
          <c:val>
            <c:numRef>
              <c:f>Лист5!$B$7:$E$7</c:f>
              <c:numCache>
                <c:formatCode>General</c:formatCode>
                <c:ptCount val="4"/>
                <c:pt idx="0">
                  <c:v>2954.6</c:v>
                </c:pt>
                <c:pt idx="1">
                  <c:v>6262.83</c:v>
                </c:pt>
                <c:pt idx="2">
                  <c:v>13612.24</c:v>
                </c:pt>
                <c:pt idx="3">
                  <c:v>14406.36</c:v>
                </c:pt>
              </c:numCache>
            </c:numRef>
          </c:val>
        </c:ser>
        <c:ser>
          <c:idx val="6"/>
          <c:order val="6"/>
          <c:tx>
            <c:strRef>
              <c:f>Лист5!$A$8</c:f>
              <c:strCache>
                <c:ptCount val="1"/>
                <c:pt idx="0">
                  <c:v>Отчисления на соц. нужды основного производственного персонала</c:v>
                </c:pt>
              </c:strCache>
            </c:strRef>
          </c:tx>
          <c:spPr>
            <a:solidFill>
              <a:schemeClr val="accent1">
                <a:lumMod val="60000"/>
              </a:schemeClr>
            </a:solidFill>
            <a:ln>
              <a:noFill/>
            </a:ln>
            <a:effectLst/>
          </c:spPr>
          <c:invertIfNegative val="0"/>
          <c:cat>
            <c:strRef>
              <c:f>Лист5!$B$1:$E$1</c:f>
              <c:strCache>
                <c:ptCount val="4"/>
                <c:pt idx="0">
                  <c:v>Выработка ГВ</c:v>
                </c:pt>
                <c:pt idx="1">
                  <c:v>Выработка пара</c:v>
                </c:pt>
                <c:pt idx="2">
                  <c:v>Передача тепловой энергии для ММПКХ</c:v>
                </c:pt>
                <c:pt idx="3">
                  <c:v>Передача тепловой энергии промплощадке</c:v>
                </c:pt>
              </c:strCache>
            </c:strRef>
          </c:cat>
          <c:val>
            <c:numRef>
              <c:f>Лист5!$B$8:$E$8</c:f>
              <c:numCache>
                <c:formatCode>General</c:formatCode>
                <c:ptCount val="4"/>
                <c:pt idx="0">
                  <c:v>888.26</c:v>
                </c:pt>
                <c:pt idx="1">
                  <c:v>1879.11</c:v>
                </c:pt>
                <c:pt idx="2">
                  <c:v>4094.34</c:v>
                </c:pt>
                <c:pt idx="3">
                  <c:v>4333.1499999999996</c:v>
                </c:pt>
              </c:numCache>
            </c:numRef>
          </c:val>
        </c:ser>
        <c:ser>
          <c:idx val="7"/>
          <c:order val="7"/>
          <c:tx>
            <c:strRef>
              <c:f>Лист5!$A$9</c:f>
              <c:strCache>
                <c:ptCount val="1"/>
                <c:pt idx="0">
                  <c:v>Расходы на амортизацию основных производственных средств</c:v>
                </c:pt>
              </c:strCache>
            </c:strRef>
          </c:tx>
          <c:spPr>
            <a:solidFill>
              <a:schemeClr val="accent1">
                <a:lumMod val="60000"/>
                <a:lumOff val="40000"/>
              </a:schemeClr>
            </a:solidFill>
            <a:ln>
              <a:noFill/>
            </a:ln>
            <a:effectLst/>
          </c:spPr>
          <c:invertIfNegative val="0"/>
          <c:cat>
            <c:strRef>
              <c:f>Лист5!$B$1:$E$1</c:f>
              <c:strCache>
                <c:ptCount val="4"/>
                <c:pt idx="0">
                  <c:v>Выработка ГВ</c:v>
                </c:pt>
                <c:pt idx="1">
                  <c:v>Выработка пара</c:v>
                </c:pt>
                <c:pt idx="2">
                  <c:v>Передача тепловой энергии для ММПКХ</c:v>
                </c:pt>
                <c:pt idx="3">
                  <c:v>Передача тепловой энергии промплощадке</c:v>
                </c:pt>
              </c:strCache>
            </c:strRef>
          </c:cat>
          <c:val>
            <c:numRef>
              <c:f>Лист5!$B$9:$E$9</c:f>
              <c:numCache>
                <c:formatCode>General</c:formatCode>
                <c:ptCount val="4"/>
                <c:pt idx="0">
                  <c:v>2510.16</c:v>
                </c:pt>
                <c:pt idx="1">
                  <c:v>403.23</c:v>
                </c:pt>
                <c:pt idx="2">
                  <c:v>55.76</c:v>
                </c:pt>
                <c:pt idx="3">
                  <c:v>2121.2399999999998</c:v>
                </c:pt>
              </c:numCache>
            </c:numRef>
          </c:val>
        </c:ser>
        <c:ser>
          <c:idx val="8"/>
          <c:order val="8"/>
          <c:tx>
            <c:strRef>
              <c:f>Лист5!$A$10</c:f>
              <c:strCache>
                <c:ptCount val="1"/>
                <c:pt idx="0">
                  <c:v>Общепроизводственные (цеховые) расходы</c:v>
                </c:pt>
              </c:strCache>
            </c:strRef>
          </c:tx>
          <c:spPr>
            <a:solidFill>
              <a:srgbClr val="00B0F0"/>
            </a:solidFill>
            <a:ln>
              <a:noFill/>
            </a:ln>
            <a:effectLst/>
          </c:spPr>
          <c:invertIfNegative val="0"/>
          <c:cat>
            <c:strRef>
              <c:f>Лист5!$B$1:$E$1</c:f>
              <c:strCache>
                <c:ptCount val="4"/>
                <c:pt idx="0">
                  <c:v>Выработка ГВ</c:v>
                </c:pt>
                <c:pt idx="1">
                  <c:v>Выработка пара</c:v>
                </c:pt>
                <c:pt idx="2">
                  <c:v>Передача тепловой энергии для ММПКХ</c:v>
                </c:pt>
                <c:pt idx="3">
                  <c:v>Передача тепловой энергии промплощадке</c:v>
                </c:pt>
              </c:strCache>
            </c:strRef>
          </c:cat>
          <c:val>
            <c:numRef>
              <c:f>Лист5!$B$10:$E$10</c:f>
              <c:numCache>
                <c:formatCode>General</c:formatCode>
                <c:ptCount val="4"/>
                <c:pt idx="0">
                  <c:v>4010.96</c:v>
                </c:pt>
                <c:pt idx="1">
                  <c:v>15255.69</c:v>
                </c:pt>
                <c:pt idx="2">
                  <c:v>27031.59</c:v>
                </c:pt>
                <c:pt idx="3">
                  <c:v>28544.54</c:v>
                </c:pt>
              </c:numCache>
            </c:numRef>
          </c:val>
        </c:ser>
        <c:ser>
          <c:idx val="9"/>
          <c:order val="9"/>
          <c:tx>
            <c:strRef>
              <c:f>Лист5!$A$11</c:f>
              <c:strCache>
                <c:ptCount val="1"/>
                <c:pt idx="0">
                  <c:v>Общехозяйственные (управленческие) расходы</c:v>
                </c:pt>
              </c:strCache>
            </c:strRef>
          </c:tx>
          <c:spPr>
            <a:solidFill>
              <a:srgbClr val="002060"/>
            </a:solidFill>
            <a:ln>
              <a:noFill/>
            </a:ln>
            <a:effectLst/>
          </c:spPr>
          <c:invertIfNegative val="0"/>
          <c:cat>
            <c:strRef>
              <c:f>Лист5!$B$1:$E$1</c:f>
              <c:strCache>
                <c:ptCount val="4"/>
                <c:pt idx="0">
                  <c:v>Выработка ГВ</c:v>
                </c:pt>
                <c:pt idx="1">
                  <c:v>Выработка пара</c:v>
                </c:pt>
                <c:pt idx="2">
                  <c:v>Передача тепловой энергии для ММПКХ</c:v>
                </c:pt>
                <c:pt idx="3">
                  <c:v>Передача тепловой энергии промплощадке</c:v>
                </c:pt>
              </c:strCache>
            </c:strRef>
          </c:cat>
          <c:val>
            <c:numRef>
              <c:f>Лист5!$B$11:$E$11</c:f>
              <c:numCache>
                <c:formatCode>General</c:formatCode>
                <c:ptCount val="4"/>
                <c:pt idx="0">
                  <c:v>923.27</c:v>
                </c:pt>
                <c:pt idx="1">
                  <c:v>2698.78</c:v>
                </c:pt>
                <c:pt idx="2">
                  <c:v>5006.1400000000003</c:v>
                </c:pt>
                <c:pt idx="3">
                  <c:v>8191.62</c:v>
                </c:pt>
              </c:numCache>
            </c:numRef>
          </c:val>
        </c:ser>
        <c:ser>
          <c:idx val="10"/>
          <c:order val="10"/>
          <c:tx>
            <c:strRef>
              <c:f>Лист5!$A$12</c:f>
              <c:strCache>
                <c:ptCount val="1"/>
                <c:pt idx="0">
                  <c:v>Расходы на ремонт (капитальный и текущий) основных производственных фондов</c:v>
                </c:pt>
              </c:strCache>
            </c:strRef>
          </c:tx>
          <c:spPr>
            <a:solidFill>
              <a:srgbClr val="92D050"/>
            </a:solidFill>
            <a:ln>
              <a:noFill/>
            </a:ln>
            <a:effectLst/>
          </c:spPr>
          <c:invertIfNegative val="0"/>
          <c:cat>
            <c:strRef>
              <c:f>Лист5!$B$1:$E$1</c:f>
              <c:strCache>
                <c:ptCount val="4"/>
                <c:pt idx="0">
                  <c:v>Выработка ГВ</c:v>
                </c:pt>
                <c:pt idx="1">
                  <c:v>Выработка пара</c:v>
                </c:pt>
                <c:pt idx="2">
                  <c:v>Передача тепловой энергии для ММПКХ</c:v>
                </c:pt>
                <c:pt idx="3">
                  <c:v>Передача тепловой энергии промплощадке</c:v>
                </c:pt>
              </c:strCache>
            </c:strRef>
          </c:cat>
          <c:val>
            <c:numRef>
              <c:f>Лист5!$B$12:$E$12</c:f>
              <c:numCache>
                <c:formatCode>General</c:formatCode>
                <c:ptCount val="4"/>
                <c:pt idx="0">
                  <c:v>1137.54</c:v>
                </c:pt>
                <c:pt idx="1">
                  <c:v>4391.87</c:v>
                </c:pt>
                <c:pt idx="2">
                  <c:v>4254.6099999999997</c:v>
                </c:pt>
                <c:pt idx="3">
                  <c:v>4492.74</c:v>
                </c:pt>
              </c:numCache>
            </c:numRef>
          </c:val>
        </c:ser>
        <c:dLbls>
          <c:showLegendKey val="0"/>
          <c:showVal val="0"/>
          <c:showCatName val="0"/>
          <c:showSerName val="0"/>
          <c:showPercent val="0"/>
          <c:showBubbleSize val="0"/>
        </c:dLbls>
        <c:gapWidth val="150"/>
        <c:overlap val="100"/>
        <c:axId val="312245248"/>
        <c:axId val="314885824"/>
      </c:barChart>
      <c:catAx>
        <c:axId val="3122452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4885824"/>
        <c:crosses val="autoZero"/>
        <c:auto val="1"/>
        <c:lblAlgn val="ctr"/>
        <c:lblOffset val="100"/>
        <c:noMultiLvlLbl val="0"/>
      </c:catAx>
      <c:valAx>
        <c:axId val="3148858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2245248"/>
        <c:crosses val="autoZero"/>
        <c:crossBetween val="between"/>
      </c:valAx>
      <c:spPr>
        <a:noFill/>
        <a:ln>
          <a:noFill/>
        </a:ln>
        <a:effectLst/>
      </c:spPr>
    </c:plotArea>
    <c:legend>
      <c:legendPos val="b"/>
      <c:layout>
        <c:manualLayout>
          <c:xMode val="edge"/>
          <c:yMode val="edge"/>
          <c:x val="8.7539370078740159E-2"/>
          <c:y val="0.52916210656551987"/>
          <c:w val="0.8776988188976379"/>
          <c:h val="0.4708378934344801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20"/>
      <c:rotY val="190"/>
      <c:depthPercent val="100"/>
      <c:rAngAx val="0"/>
      <c:perspective val="1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1.5316069142583336E-3"/>
          <c:w val="1"/>
          <c:h val="0.60032939341562352"/>
        </c:manualLayout>
      </c:layout>
      <c:pie3DChart>
        <c:varyColors val="1"/>
        <c:ser>
          <c:idx val="0"/>
          <c:order val="0"/>
          <c:spPr>
            <a:solidFill>
              <a:srgbClr val="7030A0"/>
            </a:solidFill>
          </c:spPr>
          <c:explosion val="51"/>
          <c:dPt>
            <c:idx val="0"/>
            <c:bubble3D val="0"/>
            <c:spPr>
              <a:solidFill>
                <a:srgbClr val="7030A0"/>
              </a:solidFill>
              <a:ln w="25400">
                <a:solidFill>
                  <a:schemeClr val="lt1"/>
                </a:solidFill>
              </a:ln>
              <a:effectLst/>
              <a:sp3d contourW="25400">
                <a:contourClr>
                  <a:schemeClr val="lt1"/>
                </a:contourClr>
              </a:sp3d>
            </c:spPr>
          </c:dPt>
          <c:dPt>
            <c:idx val="1"/>
            <c:bubble3D val="0"/>
            <c:spPr>
              <a:solidFill>
                <a:srgbClr val="FF0000"/>
              </a:solidFill>
              <a:ln w="25400">
                <a:solidFill>
                  <a:schemeClr val="lt1"/>
                </a:solidFill>
              </a:ln>
              <a:effectLst/>
              <a:sp3d contourW="25400">
                <a:contourClr>
                  <a:schemeClr val="lt1"/>
                </a:contourClr>
              </a:sp3d>
            </c:spPr>
          </c:dPt>
          <c:dPt>
            <c:idx val="2"/>
            <c:bubble3D val="0"/>
            <c:spPr>
              <a:solidFill>
                <a:srgbClr val="0070C0"/>
              </a:solidFill>
              <a:ln w="25400">
                <a:solidFill>
                  <a:schemeClr val="lt1"/>
                </a:solidFill>
              </a:ln>
              <a:effectLst/>
              <a:sp3d contourW="25400">
                <a:contourClr>
                  <a:schemeClr val="lt1"/>
                </a:contourClr>
              </a:sp3d>
            </c:spPr>
          </c:dPt>
          <c:dPt>
            <c:idx val="3"/>
            <c:bubble3D val="0"/>
            <c:spPr>
              <a:solidFill>
                <a:srgbClr val="FFFF00"/>
              </a:solidFill>
              <a:ln w="25400">
                <a:solidFill>
                  <a:schemeClr val="lt1"/>
                </a:solidFill>
              </a:ln>
              <a:effectLst/>
              <a:sp3d contourW="25400">
                <a:contourClr>
                  <a:schemeClr val="lt1"/>
                </a:contourClr>
              </a:sp3d>
            </c:spPr>
          </c:dPt>
          <c:dPt>
            <c:idx val="4"/>
            <c:bubble3D val="0"/>
            <c:spPr>
              <a:solidFill>
                <a:srgbClr val="00B050"/>
              </a:solidFill>
              <a:ln w="25400">
                <a:solidFill>
                  <a:schemeClr val="lt1"/>
                </a:solidFill>
              </a:ln>
              <a:effectLst/>
              <a:sp3d contourW="25400">
                <a:contourClr>
                  <a:schemeClr val="lt1"/>
                </a:contourClr>
              </a:sp3d>
            </c:spPr>
          </c:dPt>
          <c:dPt>
            <c:idx val="5"/>
            <c:bubble3D val="0"/>
            <c:spPr>
              <a:solidFill>
                <a:srgbClr val="00B0F0"/>
              </a:solidFill>
              <a:ln w="25400">
                <a:solidFill>
                  <a:schemeClr val="lt1"/>
                </a:solidFill>
              </a:ln>
              <a:effectLst/>
              <a:sp3d contourW="25400">
                <a:contourClr>
                  <a:schemeClr val="lt1"/>
                </a:contourClr>
              </a:sp3d>
            </c:spPr>
          </c:dPt>
          <c:dPt>
            <c:idx val="6"/>
            <c:bubble3D val="0"/>
            <c:spPr>
              <a:solidFill>
                <a:schemeClr val="accent4"/>
              </a:solidFill>
              <a:ln w="25400">
                <a:solidFill>
                  <a:schemeClr val="lt1"/>
                </a:solidFill>
              </a:ln>
              <a:effectLst/>
              <a:sp3d contourW="25400">
                <a:contourClr>
                  <a:schemeClr val="lt1"/>
                </a:contourClr>
              </a:sp3d>
            </c:spPr>
          </c:dPt>
          <c:dPt>
            <c:idx val="7"/>
            <c:bubble3D val="0"/>
            <c:spPr>
              <a:solidFill>
                <a:srgbClr val="FFC000"/>
              </a:solidFill>
              <a:ln w="25400">
                <a:solidFill>
                  <a:schemeClr val="lt1"/>
                </a:solidFill>
              </a:ln>
              <a:effectLst/>
              <a:sp3d contourW="25400">
                <a:contourClr>
                  <a:schemeClr val="lt1"/>
                </a:contourClr>
              </a:sp3d>
            </c:spPr>
          </c:dPt>
          <c:dPt>
            <c:idx val="8"/>
            <c:bubble3D val="0"/>
            <c:spPr>
              <a:solidFill>
                <a:srgbClr val="C00000"/>
              </a:solidFill>
              <a:ln w="25400">
                <a:solidFill>
                  <a:schemeClr val="lt1"/>
                </a:solidFill>
              </a:ln>
              <a:effectLst/>
              <a:sp3d contourW="25400">
                <a:contourClr>
                  <a:schemeClr val="lt1"/>
                </a:contourClr>
              </a:sp3d>
            </c:spPr>
          </c:dPt>
          <c:dLbls>
            <c:dLbl>
              <c:idx val="0"/>
              <c:layout>
                <c:manualLayout>
                  <c:x val="0.14812793114898765"/>
                  <c:y val="-1.0945405660212664E-2"/>
                </c:manualLayout>
              </c:layout>
              <c:showLegendKey val="0"/>
              <c:showVal val="0"/>
              <c:showCatName val="0"/>
              <c:showSerName val="0"/>
              <c:showPercent val="1"/>
              <c:showBubbleSize val="0"/>
              <c:extLst>
                <c:ext xmlns:c15="http://schemas.microsoft.com/office/drawing/2012/chart" uri="{CE6537A1-D6FC-4f65-9D91-7224C49458BB}"/>
              </c:extLst>
            </c:dLbl>
            <c:dLbl>
              <c:idx val="1"/>
              <c:layout>
                <c:manualLayout>
                  <c:x val="2.8255480196691184E-2"/>
                  <c:y val="-8.1783346563968337E-2"/>
                </c:manualLayout>
              </c:layout>
              <c:showLegendKey val="0"/>
              <c:showVal val="0"/>
              <c:showCatName val="0"/>
              <c:showSerName val="0"/>
              <c:showPercent val="1"/>
              <c:showBubbleSize val="0"/>
              <c:extLst>
                <c:ext xmlns:c15="http://schemas.microsoft.com/office/drawing/2012/chart" uri="{CE6537A1-D6FC-4f65-9D91-7224C49458BB}"/>
              </c:extLst>
            </c:dLbl>
            <c:dLbl>
              <c:idx val="2"/>
              <c:layout>
                <c:manualLayout>
                  <c:x val="7.6554538135072722E-2"/>
                  <c:y val="2.1011678717272057E-3"/>
                </c:manualLayout>
              </c:layout>
              <c:showLegendKey val="0"/>
              <c:showVal val="0"/>
              <c:showCatName val="0"/>
              <c:showSerName val="0"/>
              <c:showPercent val="1"/>
              <c:showBubbleSize val="0"/>
              <c:extLst>
                <c:ext xmlns:c15="http://schemas.microsoft.com/office/drawing/2012/chart" uri="{CE6537A1-D6FC-4f65-9D91-7224C49458BB}"/>
              </c:extLst>
            </c:dLbl>
            <c:dLbl>
              <c:idx val="3"/>
              <c:layout>
                <c:manualLayout>
                  <c:x val="5.1404813566415034E-2"/>
                  <c:y val="2.2239526045940487E-2"/>
                </c:manualLayout>
              </c:layout>
              <c:showLegendKey val="0"/>
              <c:showVal val="0"/>
              <c:showCatName val="0"/>
              <c:showSerName val="0"/>
              <c:showPercent val="1"/>
              <c:showBubbleSize val="0"/>
              <c:extLst>
                <c:ext xmlns:c15="http://schemas.microsoft.com/office/drawing/2012/chart" uri="{CE6537A1-D6FC-4f65-9D91-7224C49458BB}"/>
              </c:extLst>
            </c:dLbl>
            <c:dLbl>
              <c:idx val="4"/>
              <c:layout>
                <c:manualLayout>
                  <c:x val="6.3301082165422476E-2"/>
                  <c:y val="7.431092177779329E-2"/>
                </c:manualLayout>
              </c:layout>
              <c:showLegendKey val="0"/>
              <c:showVal val="0"/>
              <c:showCatName val="0"/>
              <c:showSerName val="0"/>
              <c:showPercent val="1"/>
              <c:showBubbleSize val="0"/>
              <c:extLst>
                <c:ext xmlns:c15="http://schemas.microsoft.com/office/drawing/2012/chart" uri="{CE6537A1-D6FC-4f65-9D91-7224C49458BB}"/>
              </c:extLst>
            </c:dLbl>
            <c:dLbl>
              <c:idx val="5"/>
              <c:layout>
                <c:manualLayout>
                  <c:x val="1.5617025341503022E-3"/>
                  <c:y val="7.6427885538697907E-2"/>
                </c:manualLayout>
              </c:layout>
              <c:showLegendKey val="0"/>
              <c:showVal val="0"/>
              <c:showCatName val="0"/>
              <c:showSerName val="0"/>
              <c:showPercent val="1"/>
              <c:showBubbleSize val="0"/>
              <c:extLst>
                <c:ext xmlns:c15="http://schemas.microsoft.com/office/drawing/2012/chart" uri="{CE6537A1-D6FC-4f65-9D91-7224C49458BB}"/>
              </c:extLst>
            </c:dLbl>
            <c:dLbl>
              <c:idx val="6"/>
              <c:layout>
                <c:manualLayout>
                  <c:x val="-5.1194112001164499E-2"/>
                  <c:y val="5.6418457670618115E-2"/>
                </c:manualLayout>
              </c:layout>
              <c:showLegendKey val="0"/>
              <c:showVal val="0"/>
              <c:showCatName val="0"/>
              <c:showSerName val="0"/>
              <c:showPercent val="1"/>
              <c:showBubbleSize val="0"/>
              <c:extLst>
                <c:ext xmlns:c15="http://schemas.microsoft.com/office/drawing/2012/chart" uri="{CE6537A1-D6FC-4f65-9D91-7224C49458BB}"/>
              </c:extLst>
            </c:dLbl>
            <c:dLbl>
              <c:idx val="7"/>
              <c:layout>
                <c:manualLayout>
                  <c:x val="-9.9750451470862547E-2"/>
                  <c:y val="3.4657075847780668E-2"/>
                </c:manualLayout>
              </c:layout>
              <c:showLegendKey val="0"/>
              <c:showVal val="0"/>
              <c:showCatName val="0"/>
              <c:showSerName val="0"/>
              <c:showPercent val="1"/>
              <c:showBubbleSize val="0"/>
              <c:extLst>
                <c:ext xmlns:c15="http://schemas.microsoft.com/office/drawing/2012/chart" uri="{CE6537A1-D6FC-4f65-9D91-7224C49458BB}"/>
              </c:extLst>
            </c:dLbl>
            <c:dLbl>
              <c:idx val="8"/>
              <c:layout>
                <c:manualLayout>
                  <c:x val="-6.1085076670442148E-2"/>
                  <c:y val="-3.7731957562954298E-2"/>
                </c:manualLayout>
              </c:layou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Лист6!$A$2:$A$10</c:f>
              <c:strCache>
                <c:ptCount val="9"/>
                <c:pt idx="0">
                  <c:v>Расходы на покупаемую тепловую энергию</c:v>
                </c:pt>
                <c:pt idx="1">
                  <c:v>Расходы на покупаемую электрическую энергию</c:v>
                </c:pt>
                <c:pt idx="2">
                  <c:v>Расходы на оплату труда основного производственного персонала</c:v>
                </c:pt>
                <c:pt idx="3">
                  <c:v>Отчисления на соц. нужды основного производственного персонала</c:v>
                </c:pt>
                <c:pt idx="4">
                  <c:v>Расходы на амортизацию основных производственных средств</c:v>
                </c:pt>
                <c:pt idx="5">
                  <c:v>Расходы на аренду имущества, используемого в технологическом процессе</c:v>
                </c:pt>
                <c:pt idx="6">
                  <c:v>Общепроизводственные (цеховые) расходы</c:v>
                </c:pt>
                <c:pt idx="7">
                  <c:v>Общехозяйственные (управленческие) расходы</c:v>
                </c:pt>
                <c:pt idx="8">
                  <c:v>Расходы на ремонт (капитальный и текущий) основных производственных фондов</c:v>
                </c:pt>
              </c:strCache>
            </c:strRef>
          </c:cat>
          <c:val>
            <c:numRef>
              <c:f>Лист6!$B$2:$B$10</c:f>
              <c:numCache>
                <c:formatCode>General</c:formatCode>
                <c:ptCount val="9"/>
                <c:pt idx="0">
                  <c:v>56151.6</c:v>
                </c:pt>
                <c:pt idx="1">
                  <c:v>2389.9</c:v>
                </c:pt>
                <c:pt idx="2">
                  <c:v>1582.67</c:v>
                </c:pt>
                <c:pt idx="3">
                  <c:v>477.97</c:v>
                </c:pt>
                <c:pt idx="4">
                  <c:v>321</c:v>
                </c:pt>
                <c:pt idx="5">
                  <c:v>179.86</c:v>
                </c:pt>
                <c:pt idx="6">
                  <c:v>203.5</c:v>
                </c:pt>
                <c:pt idx="7">
                  <c:v>1153.3499999999999</c:v>
                </c:pt>
                <c:pt idx="8">
                  <c:v>702.52</c:v>
                </c:pt>
              </c:numCache>
            </c:numRef>
          </c:val>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2.0001182694450888E-2"/>
          <c:y val="0.65509646105766717"/>
          <c:w val="0.95258668922883771"/>
          <c:h val="0.32028842292717846"/>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a:softEdge rad="0"/>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5000"/>
                </a:schemeClr>
              </a:solidFill>
              <a:prstDash val="solid"/>
            </a:ln>
            <a:effectLst>
              <a:outerShdw blurRad="40000" dist="20000" dir="5400000" rotWithShape="0">
                <a:srgbClr val="000000">
                  <a:alpha val="38000"/>
                </a:srgbClr>
              </a:outerShdw>
            </a:effectLst>
          </c:spPr>
          <c:invertIfNegative val="0"/>
          <c:cat>
            <c:numRef>
              <c:f>'Книга 1'!$D$4:$H$4</c:f>
              <c:numCache>
                <c:formatCode>General</c:formatCode>
                <c:ptCount val="5"/>
                <c:pt idx="0">
                  <c:v>2011</c:v>
                </c:pt>
                <c:pt idx="1">
                  <c:v>2012</c:v>
                </c:pt>
                <c:pt idx="2">
                  <c:v>2013</c:v>
                </c:pt>
                <c:pt idx="3">
                  <c:v>2014</c:v>
                </c:pt>
                <c:pt idx="4">
                  <c:v>2015</c:v>
                </c:pt>
              </c:numCache>
            </c:numRef>
          </c:cat>
          <c:val>
            <c:numRef>
              <c:f>'Книга 1'!$E$39:$I$39</c:f>
              <c:numCache>
                <c:formatCode>#,##0</c:formatCode>
                <c:ptCount val="5"/>
                <c:pt idx="0">
                  <c:v>2836</c:v>
                </c:pt>
                <c:pt idx="1">
                  <c:v>2284</c:v>
                </c:pt>
                <c:pt idx="2">
                  <c:v>3082</c:v>
                </c:pt>
                <c:pt idx="3">
                  <c:v>3082</c:v>
                </c:pt>
                <c:pt idx="4">
                  <c:v>2903</c:v>
                </c:pt>
              </c:numCache>
            </c:numRef>
          </c:val>
        </c:ser>
        <c:dLbls>
          <c:showLegendKey val="0"/>
          <c:showVal val="0"/>
          <c:showCatName val="0"/>
          <c:showSerName val="0"/>
          <c:showPercent val="0"/>
          <c:showBubbleSize val="0"/>
        </c:dLbls>
        <c:gapWidth val="150"/>
        <c:axId val="150010368"/>
        <c:axId val="212960384"/>
        <c:extLst>
          <c:ext xmlns:c15="http://schemas.microsoft.com/office/drawing/2012/chart" uri="{02D57815-91ED-43cb-92C2-25804820EDAC}">
            <c15:filteredBarSeries>
              <c15:ser>
                <c:idx val="1"/>
                <c:order val="1"/>
                <c:invertIfNegative val="0"/>
                <c:cat>
                  <c:numRef>
                    <c:extLst>
                      <c:ext uri="{02D57815-91ED-43cb-92C2-25804820EDAC}">
                        <c15:formulaRef>
                          <c15:sqref>'Книга 1'!$D$4:$H$4</c15:sqref>
                        </c15:formulaRef>
                      </c:ext>
                    </c:extLst>
                    <c:numCache>
                      <c:formatCode>General</c:formatCode>
                      <c:ptCount val="5"/>
                      <c:pt idx="0">
                        <c:v>2011</c:v>
                      </c:pt>
                      <c:pt idx="1">
                        <c:v>2012</c:v>
                      </c:pt>
                      <c:pt idx="2">
                        <c:v>2013</c:v>
                      </c:pt>
                      <c:pt idx="3">
                        <c:v>2014</c:v>
                      </c:pt>
                      <c:pt idx="4">
                        <c:v>2015</c:v>
                      </c:pt>
                    </c:numCache>
                  </c:numRef>
                </c:cat>
                <c:val>
                  <c:numRef>
                    <c:extLst>
                      <c:ext uri="{02D57815-91ED-43cb-92C2-25804820EDAC}">
                        <c15:formulaRef>
                          <c15:sqref>'Книга 1'!$D$4:$H$4</c15:sqref>
                        </c15:formulaRef>
                      </c:ext>
                    </c:extLst>
                    <c:numCache>
                      <c:formatCode>General</c:formatCode>
                      <c:ptCount val="5"/>
                      <c:pt idx="0">
                        <c:v>2011</c:v>
                      </c:pt>
                      <c:pt idx="1">
                        <c:v>2012</c:v>
                      </c:pt>
                      <c:pt idx="2">
                        <c:v>2013</c:v>
                      </c:pt>
                      <c:pt idx="3">
                        <c:v>2014</c:v>
                      </c:pt>
                      <c:pt idx="4">
                        <c:v>2015</c:v>
                      </c:pt>
                    </c:numCache>
                  </c:numRef>
                </c:val>
              </c15:ser>
            </c15:filteredBarSeries>
          </c:ext>
        </c:extLst>
      </c:barChart>
      <c:catAx>
        <c:axId val="150010368"/>
        <c:scaling>
          <c:orientation val="minMax"/>
        </c:scaling>
        <c:delete val="0"/>
        <c:axPos val="b"/>
        <c:numFmt formatCode="General" sourceLinked="1"/>
        <c:majorTickMark val="out"/>
        <c:minorTickMark val="none"/>
        <c:tickLblPos val="nextTo"/>
        <c:crossAx val="212960384"/>
        <c:crosses val="autoZero"/>
        <c:auto val="1"/>
        <c:lblAlgn val="ctr"/>
        <c:lblOffset val="100"/>
        <c:noMultiLvlLbl val="0"/>
      </c:catAx>
      <c:valAx>
        <c:axId val="212960384"/>
        <c:scaling>
          <c:orientation val="minMax"/>
        </c:scaling>
        <c:delete val="0"/>
        <c:axPos val="l"/>
        <c:majorGridlines>
          <c:spPr>
            <a:ln>
              <a:prstDash val="sysDot"/>
            </a:ln>
          </c:spPr>
        </c:majorGridlines>
        <c:title>
          <c:tx>
            <c:rich>
              <a:bodyPr rot="-5400000" vert="horz"/>
              <a:lstStyle/>
              <a:p>
                <a:pPr>
                  <a:defRPr/>
                </a:pPr>
                <a:r>
                  <a:rPr lang="ru-RU"/>
                  <a:t>Объем потребления тепловой энергии, Гкал/год</a:t>
                </a:r>
              </a:p>
            </c:rich>
          </c:tx>
          <c:overlay val="0"/>
        </c:title>
        <c:numFmt formatCode="#,##0" sourceLinked="1"/>
        <c:majorTickMark val="out"/>
        <c:minorTickMark val="none"/>
        <c:tickLblPos val="nextTo"/>
        <c:crossAx val="150010368"/>
        <c:crosses val="autoZero"/>
        <c:crossBetween val="between"/>
      </c:valAx>
      <c:spPr>
        <a:gradFill>
          <a:gsLst>
            <a:gs pos="0">
              <a:srgbClr val="FFEFD1">
                <a:alpha val="0"/>
              </a:srgbClr>
            </a:gs>
            <a:gs pos="100000">
              <a:srgbClr val="F0EBD5"/>
            </a:gs>
            <a:gs pos="100000">
              <a:srgbClr val="D1C39F"/>
            </a:gs>
          </a:gsLst>
          <a:lin ang="5400000" scaled="0"/>
        </a:gradFill>
      </c:spPr>
    </c:plotArea>
    <c:plotVisOnly val="1"/>
    <c:dispBlanksAs val="gap"/>
    <c:showDLblsOverMax val="0"/>
  </c:chart>
  <c:spPr>
    <a:ln>
      <a:noFill/>
    </a:ln>
  </c:spPr>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5000"/>
                </a:schemeClr>
              </a:solidFill>
              <a:prstDash val="solid"/>
            </a:ln>
            <a:effectLst>
              <a:outerShdw blurRad="40000" dist="20000" dir="5400000" rotWithShape="0">
                <a:srgbClr val="000000">
                  <a:alpha val="38000"/>
                </a:srgbClr>
              </a:outerShdw>
            </a:effectLst>
          </c:spPr>
          <c:invertIfNegative val="0"/>
          <c:cat>
            <c:numRef>
              <c:f>'Книга 1'!$D$4:$H$4</c:f>
              <c:numCache>
                <c:formatCode>General</c:formatCode>
                <c:ptCount val="5"/>
                <c:pt idx="0">
                  <c:v>2011</c:v>
                </c:pt>
                <c:pt idx="1">
                  <c:v>2012</c:v>
                </c:pt>
                <c:pt idx="2">
                  <c:v>2013</c:v>
                </c:pt>
                <c:pt idx="3">
                  <c:v>2014</c:v>
                </c:pt>
                <c:pt idx="4">
                  <c:v>2015</c:v>
                </c:pt>
              </c:numCache>
            </c:numRef>
          </c:cat>
          <c:val>
            <c:numRef>
              <c:f>'Книга 1'!$E$64:$I$64</c:f>
              <c:numCache>
                <c:formatCode>General</c:formatCode>
                <c:ptCount val="5"/>
                <c:pt idx="0">
                  <c:v>885</c:v>
                </c:pt>
                <c:pt idx="1">
                  <c:v>853</c:v>
                </c:pt>
                <c:pt idx="2">
                  <c:v>946</c:v>
                </c:pt>
                <c:pt idx="3">
                  <c:v>980</c:v>
                </c:pt>
                <c:pt idx="4">
                  <c:v>942</c:v>
                </c:pt>
              </c:numCache>
            </c:numRef>
          </c:val>
        </c:ser>
        <c:dLbls>
          <c:showLegendKey val="0"/>
          <c:showVal val="0"/>
          <c:showCatName val="0"/>
          <c:showSerName val="0"/>
          <c:showPercent val="0"/>
          <c:showBubbleSize val="0"/>
        </c:dLbls>
        <c:gapWidth val="150"/>
        <c:axId val="244666368"/>
        <c:axId val="212961536"/>
        <c:extLst>
          <c:ext xmlns:c15="http://schemas.microsoft.com/office/drawing/2012/chart" uri="{02D57815-91ED-43cb-92C2-25804820EDAC}">
            <c15:filteredBarSeries>
              <c15:ser>
                <c:idx val="1"/>
                <c:order val="1"/>
                <c:invertIfNegative val="0"/>
                <c:cat>
                  <c:numRef>
                    <c:extLst>
                      <c:ext uri="{02D57815-91ED-43cb-92C2-25804820EDAC}">
                        <c15:formulaRef>
                          <c15:sqref>'Книга 1'!$D$4:$H$4</c15:sqref>
                        </c15:formulaRef>
                      </c:ext>
                    </c:extLst>
                    <c:numCache>
                      <c:formatCode>General</c:formatCode>
                      <c:ptCount val="5"/>
                      <c:pt idx="0">
                        <c:v>2011</c:v>
                      </c:pt>
                      <c:pt idx="1">
                        <c:v>2012</c:v>
                      </c:pt>
                      <c:pt idx="2">
                        <c:v>2013</c:v>
                      </c:pt>
                      <c:pt idx="3">
                        <c:v>2014</c:v>
                      </c:pt>
                      <c:pt idx="4">
                        <c:v>2015</c:v>
                      </c:pt>
                    </c:numCache>
                  </c:numRef>
                </c:cat>
                <c:val>
                  <c:numRef>
                    <c:extLst>
                      <c:ext uri="{02D57815-91ED-43cb-92C2-25804820EDAC}">
                        <c15:formulaRef>
                          <c15:sqref>'Книга 1'!$D$4:$H$4</c15:sqref>
                        </c15:formulaRef>
                      </c:ext>
                    </c:extLst>
                    <c:numCache>
                      <c:formatCode>General</c:formatCode>
                      <c:ptCount val="5"/>
                      <c:pt idx="0">
                        <c:v>2011</c:v>
                      </c:pt>
                      <c:pt idx="1">
                        <c:v>2012</c:v>
                      </c:pt>
                      <c:pt idx="2">
                        <c:v>2013</c:v>
                      </c:pt>
                      <c:pt idx="3">
                        <c:v>2014</c:v>
                      </c:pt>
                      <c:pt idx="4">
                        <c:v>2015</c:v>
                      </c:pt>
                    </c:numCache>
                  </c:numRef>
                </c:val>
              </c15:ser>
            </c15:filteredBarSeries>
          </c:ext>
        </c:extLst>
      </c:barChart>
      <c:catAx>
        <c:axId val="244666368"/>
        <c:scaling>
          <c:orientation val="minMax"/>
        </c:scaling>
        <c:delete val="0"/>
        <c:axPos val="b"/>
        <c:numFmt formatCode="General" sourceLinked="1"/>
        <c:majorTickMark val="out"/>
        <c:minorTickMark val="none"/>
        <c:tickLblPos val="nextTo"/>
        <c:crossAx val="212961536"/>
        <c:crosses val="autoZero"/>
        <c:auto val="1"/>
        <c:lblAlgn val="ctr"/>
        <c:lblOffset val="100"/>
        <c:noMultiLvlLbl val="0"/>
      </c:catAx>
      <c:valAx>
        <c:axId val="212961536"/>
        <c:scaling>
          <c:orientation val="minMax"/>
        </c:scaling>
        <c:delete val="0"/>
        <c:axPos val="l"/>
        <c:majorGridlines>
          <c:spPr>
            <a:ln>
              <a:prstDash val="sysDot"/>
            </a:ln>
          </c:spPr>
        </c:majorGridlines>
        <c:title>
          <c:tx>
            <c:rich>
              <a:bodyPr rot="-5400000" vert="horz"/>
              <a:lstStyle/>
              <a:p>
                <a:pPr>
                  <a:defRPr/>
                </a:pPr>
                <a:r>
                  <a:rPr lang="ru-RU"/>
                  <a:t>Объем потребления тепловой энергии, Гкал/год</a:t>
                </a:r>
              </a:p>
            </c:rich>
          </c:tx>
          <c:overlay val="0"/>
        </c:title>
        <c:numFmt formatCode="General" sourceLinked="1"/>
        <c:majorTickMark val="out"/>
        <c:minorTickMark val="none"/>
        <c:tickLblPos val="nextTo"/>
        <c:crossAx val="244666368"/>
        <c:crosses val="autoZero"/>
        <c:crossBetween val="between"/>
      </c:valAx>
      <c:spPr>
        <a:gradFill>
          <a:gsLst>
            <a:gs pos="0">
              <a:srgbClr val="FFEFD1">
                <a:alpha val="0"/>
              </a:srgbClr>
            </a:gs>
            <a:gs pos="100000">
              <a:srgbClr val="F0EBD5"/>
            </a:gs>
            <a:gs pos="100000">
              <a:srgbClr val="D1C39F"/>
            </a:gs>
          </a:gsLst>
          <a:lin ang="5400000" scaled="0"/>
        </a:gradFill>
      </c:spPr>
    </c:plotArea>
    <c:plotVisOnly val="1"/>
    <c:dispBlanksAs val="gap"/>
    <c:showDLblsOverMax val="0"/>
  </c:chart>
  <c:spPr>
    <a:ln>
      <a:noFill/>
    </a:ln>
  </c:spPr>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theme/_rels/theme1.xml.rels><?xml version="1.0" encoding="UTF-8" standalone="yes"?>
<Relationships xmlns="http://schemas.openxmlformats.org/package/2006/relationships"><Relationship Id="rId2" Type="http://schemas.openxmlformats.org/officeDocument/2006/relationships/image" Target="../media/image52.jpeg"/><Relationship Id="rId1" Type="http://schemas.openxmlformats.org/officeDocument/2006/relationships/image" Target="../media/image51.jpeg"/></Relationships>
</file>

<file path=word/theme/theme1.xml><?xml version="1.0" encoding="utf-8"?>
<a:theme xmlns:a="http://schemas.openxmlformats.org/drawingml/2006/main" name="Натуральные материалы">
  <a:themeElements>
    <a:clrScheme name="Оранжевый и красный">
      <a:dk1>
        <a:sysClr val="windowText" lastClr="000000"/>
      </a:dk1>
      <a:lt1>
        <a:sysClr val="window" lastClr="FFFFFF"/>
      </a:lt1>
      <a:dk2>
        <a:srgbClr val="696464"/>
      </a:dk2>
      <a:lt2>
        <a:srgbClr val="E9E5DC"/>
      </a:lt2>
      <a:accent1>
        <a:srgbClr val="D34817"/>
      </a:accent1>
      <a:accent2>
        <a:srgbClr val="9B2D1F"/>
      </a:accent2>
      <a:accent3>
        <a:srgbClr val="A28E6A"/>
      </a:accent3>
      <a:accent4>
        <a:srgbClr val="956251"/>
      </a:accent4>
      <a:accent5>
        <a:srgbClr val="918485"/>
      </a:accent5>
      <a:accent6>
        <a:srgbClr val="855D5D"/>
      </a:accent6>
      <a:hlink>
        <a:srgbClr val="CC9900"/>
      </a:hlink>
      <a:folHlink>
        <a:srgbClr val="96A9A9"/>
      </a:folHlink>
    </a:clrScheme>
    <a:fontScheme name="Натуральные материалы">
      <a:majorFont>
        <a:latin typeface="Garamond"/>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Garamond"/>
        <a:ea typeface=""/>
        <a:cs typeface=""/>
        <a:font script="Jpan" typeface="ＭＳ Ｐ明朝"/>
        <a:font script="Hang" typeface="바탕"/>
        <a:font script="Hans" typeface="方正舒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Натуральные материалы">
      <a:fillStyleLst>
        <a:solidFill>
          <a:schemeClr val="phClr"/>
        </a:solidFill>
        <a:gradFill rotWithShape="1">
          <a:gsLst>
            <a:gs pos="0">
              <a:schemeClr val="phClr">
                <a:tint val="60000"/>
                <a:lumMod val="110000"/>
              </a:schemeClr>
            </a:gs>
            <a:gs pos="100000">
              <a:schemeClr val="phClr">
                <a:tint val="82000"/>
              </a:schemeClr>
            </a:gs>
          </a:gsLst>
          <a:lin ang="5400000" scaled="0"/>
        </a:gradFill>
        <a:blipFill>
          <a:blip xmlns:r="http://schemas.openxmlformats.org/officeDocument/2006/relationships" r:embed="rId1">
            <a:duotone>
              <a:schemeClr val="phClr">
                <a:shade val="74000"/>
                <a:satMod val="130000"/>
                <a:lumMod val="90000"/>
              </a:schemeClr>
              <a:schemeClr val="phClr">
                <a:tint val="94000"/>
                <a:satMod val="120000"/>
                <a:lumMod val="104000"/>
              </a:schemeClr>
            </a:duotone>
          </a:blip>
          <a:tile tx="0" ty="0" sx="100000" sy="100000" flip="none" algn="tl"/>
        </a:blipFill>
      </a:fillStyleLst>
      <a:lnStyleLst>
        <a:ln w="9525" cap="flat" cmpd="sng" algn="ctr">
          <a:solidFill>
            <a:schemeClr val="phClr"/>
          </a:solidFill>
          <a:prstDash val="solid"/>
        </a:ln>
        <a:ln w="15875" cap="flat" cmpd="sng" algn="ctr">
          <a:solidFill>
            <a:schemeClr val="phClr"/>
          </a:solidFill>
          <a:prstDash val="solid"/>
        </a:ln>
        <a:ln w="25400" cap="flat"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38100" dist="25400" dir="5400000" rotWithShape="0">
              <a:srgbClr val="000000">
                <a:alpha val="60000"/>
              </a:srgbClr>
            </a:outerShdw>
          </a:effectLst>
        </a:effectStyle>
      </a:effectStyleLst>
      <a:bgFillStyleLst>
        <a:solidFill>
          <a:schemeClr val="phClr"/>
        </a:solidFill>
        <a:gradFill rotWithShape="1">
          <a:gsLst>
            <a:gs pos="0">
              <a:schemeClr val="phClr">
                <a:tint val="90000"/>
                <a:lumMod val="110000"/>
              </a:schemeClr>
            </a:gs>
            <a:gs pos="100000">
              <a:schemeClr val="phClr">
                <a:shade val="88000"/>
                <a:lumMod val="98000"/>
              </a:schemeClr>
            </a:gs>
          </a:gsLst>
          <a:lin ang="5400000" scaled="0"/>
        </a:gradFill>
        <a:blipFill>
          <a:blip xmlns:r="http://schemas.openxmlformats.org/officeDocument/2006/relationships" r:embed="rId2"/>
          <a:stretch/>
        </a:blipFill>
      </a:bgFillStyleLst>
    </a:fmtScheme>
  </a:themeElements>
  <a:objectDefaults/>
  <a:extraClrSchemeLst/>
  <a:extLst>
    <a:ext uri="{05A4C25C-085E-4340-85A3-A5531E510DB2}">
      <thm15:themeFamily xmlns:thm15="http://schemas.microsoft.com/office/thememl/2012/main" xmlns="" name="Organic" id="{28CDC826-8792-45C0-861B-85EB3ADEDA33}" vid="{7DAC20F1-423D-49E2-BD0B-50532748BAD0}"/>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Твердый переплет">
    <a:majorFont>
      <a:latin typeface="Book Antiqua"/>
      <a:ea typeface=""/>
      <a:cs typeface=""/>
      <a:font script="Grek" typeface="Times New Roman"/>
      <a:font script="Cyrl" typeface="Times New Roman"/>
      <a:font script="Jpan" typeface="HGS明朝E"/>
      <a:font script="Hang" typeface="궁서"/>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Book Antiqua"/>
      <a:ea typeface=""/>
      <a:cs typeface=""/>
      <a:font script="Grek" typeface="Times New Roman"/>
      <a:font script="Cyrl" typeface="Times New Roman"/>
      <a:font script="Jpan" typeface="HGS明朝E"/>
      <a:font script="Hang" typeface="돋움"/>
      <a:font script="Hans" typeface="宋体"/>
      <a:font script="Hant" typeface="新細明體"/>
      <a:font script="Arab" typeface="Times New Roman"/>
      <a:font script="Hebr" typeface="David"/>
      <a:font script="Thai" typeface="Eucrosia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Твердый переплет">
    <a:majorFont>
      <a:latin typeface="Book Antiqua"/>
      <a:ea typeface=""/>
      <a:cs typeface=""/>
      <a:font script="Grek" typeface="Times New Roman"/>
      <a:font script="Cyrl" typeface="Times New Roman"/>
      <a:font script="Jpan" typeface="HGS明朝E"/>
      <a:font script="Hang" typeface="궁서"/>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Book Antiqua"/>
      <a:ea typeface=""/>
      <a:cs typeface=""/>
      <a:font script="Grek" typeface="Times New Roman"/>
      <a:font script="Cyrl" typeface="Times New Roman"/>
      <a:font script="Jpan" typeface="HGS明朝E"/>
      <a:font script="Hang" typeface="돋움"/>
      <a:font script="Hans" typeface="宋体"/>
      <a:font script="Hant" typeface="新細明體"/>
      <a:font script="Arab" typeface="Times New Roman"/>
      <a:font script="Hebr" typeface="David"/>
      <a:font script="Thai" typeface="Eucrosia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Твердый переплет">
    <a:majorFont>
      <a:latin typeface="Book Antiqua"/>
      <a:ea typeface=""/>
      <a:cs typeface=""/>
      <a:font script="Grek" typeface="Times New Roman"/>
      <a:font script="Cyrl" typeface="Times New Roman"/>
      <a:font script="Jpan" typeface="HGS明朝E"/>
      <a:font script="Hang" typeface="궁서"/>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Book Antiqua"/>
      <a:ea typeface=""/>
      <a:cs typeface=""/>
      <a:font script="Grek" typeface="Times New Roman"/>
      <a:font script="Cyrl" typeface="Times New Roman"/>
      <a:font script="Jpan" typeface="HGS明朝E"/>
      <a:font script="Hang" typeface="돋움"/>
      <a:font script="Hans" typeface="宋体"/>
      <a:font script="Hant" typeface="新細明體"/>
      <a:font script="Arab" typeface="Times New Roman"/>
      <a:font script="Hebr" typeface="David"/>
      <a:font script="Thai" typeface="Eucrosia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Твердый переплет">
    <a:majorFont>
      <a:latin typeface="Book Antiqua"/>
      <a:ea typeface=""/>
      <a:cs typeface=""/>
      <a:font script="Grek" typeface="Times New Roman"/>
      <a:font script="Cyrl" typeface="Times New Roman"/>
      <a:font script="Jpan" typeface="HGS明朝E"/>
      <a:font script="Hang" typeface="궁서"/>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Book Antiqua"/>
      <a:ea typeface=""/>
      <a:cs typeface=""/>
      <a:font script="Grek" typeface="Times New Roman"/>
      <a:font script="Cyrl" typeface="Times New Roman"/>
      <a:font script="Jpan" typeface="HGS明朝E"/>
      <a:font script="Hang" typeface="돋움"/>
      <a:font script="Hans" typeface="宋体"/>
      <a:font script="Hant" typeface="新細明體"/>
      <a:font script="Arab" typeface="Times New Roman"/>
      <a:font script="Hebr" typeface="David"/>
      <a:font script="Thai" typeface="Eucrosia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Твердый переплет">
    <a:majorFont>
      <a:latin typeface="Book Antiqua"/>
      <a:ea typeface=""/>
      <a:cs typeface=""/>
      <a:font script="Grek" typeface="Times New Roman"/>
      <a:font script="Cyrl" typeface="Times New Roman"/>
      <a:font script="Jpan" typeface="HGS明朝E"/>
      <a:font script="Hang" typeface="궁서"/>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Book Antiqua"/>
      <a:ea typeface=""/>
      <a:cs typeface=""/>
      <a:font script="Grek" typeface="Times New Roman"/>
      <a:font script="Cyrl" typeface="Times New Roman"/>
      <a:font script="Jpan" typeface="HGS明朝E"/>
      <a:font script="Hang" typeface="돋움"/>
      <a:font script="Hans" typeface="宋体"/>
      <a:font script="Hant" typeface="新細明體"/>
      <a:font script="Arab" typeface="Times New Roman"/>
      <a:font script="Hebr" typeface="David"/>
      <a:font script="Thai" typeface="Eucrosia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Твердый переплет">
    <a:majorFont>
      <a:latin typeface="Book Antiqua"/>
      <a:ea typeface=""/>
      <a:cs typeface=""/>
      <a:font script="Grek" typeface="Times New Roman"/>
      <a:font script="Cyrl" typeface="Times New Roman"/>
      <a:font script="Jpan" typeface="HGS明朝E"/>
      <a:font script="Hang" typeface="궁서"/>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Book Antiqua"/>
      <a:ea typeface=""/>
      <a:cs typeface=""/>
      <a:font script="Grek" typeface="Times New Roman"/>
      <a:font script="Cyrl" typeface="Times New Roman"/>
      <a:font script="Jpan" typeface="HGS明朝E"/>
      <a:font script="Hang" typeface="돋움"/>
      <a:font script="Hans" typeface="宋体"/>
      <a:font script="Hant" typeface="新細明體"/>
      <a:font script="Arab" typeface="Times New Roman"/>
      <a:font script="Hebr" typeface="David"/>
      <a:font script="Thai" typeface="Eucrosia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Твердый переплет">
    <a:majorFont>
      <a:latin typeface="Book Antiqua"/>
      <a:ea typeface=""/>
      <a:cs typeface=""/>
      <a:font script="Grek" typeface="Times New Roman"/>
      <a:font script="Cyrl" typeface="Times New Roman"/>
      <a:font script="Jpan" typeface="HGS明朝E"/>
      <a:font script="Hang" typeface="궁서"/>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Book Antiqua"/>
      <a:ea typeface=""/>
      <a:cs typeface=""/>
      <a:font script="Grek" typeface="Times New Roman"/>
      <a:font script="Cyrl" typeface="Times New Roman"/>
      <a:font script="Jpan" typeface="HGS明朝E"/>
      <a:font script="Hang" typeface="돋움"/>
      <a:font script="Hans" typeface="宋体"/>
      <a:font script="Hant" typeface="新細明體"/>
      <a:font script="Arab" typeface="Times New Roman"/>
      <a:font script="Hebr" typeface="David"/>
      <a:font script="Thai" typeface="Eucrosia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Твердый переплет">
    <a:majorFont>
      <a:latin typeface="Book Antiqua"/>
      <a:ea typeface=""/>
      <a:cs typeface=""/>
      <a:font script="Grek" typeface="Times New Roman"/>
      <a:font script="Cyrl" typeface="Times New Roman"/>
      <a:font script="Jpan" typeface="HGS明朝E"/>
      <a:font script="Hang" typeface="궁서"/>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Book Antiqua"/>
      <a:ea typeface=""/>
      <a:cs typeface=""/>
      <a:font script="Grek" typeface="Times New Roman"/>
      <a:font script="Cyrl" typeface="Times New Roman"/>
      <a:font script="Jpan" typeface="HGS明朝E"/>
      <a:font script="Hang" typeface="돋움"/>
      <a:font script="Hans" typeface="宋体"/>
      <a:font script="Hant" typeface="新細明體"/>
      <a:font script="Arab" typeface="Times New Roman"/>
      <a:font script="Hebr" typeface="David"/>
      <a:font script="Thai" typeface="Eucrosia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Твердый переплет">
    <a:majorFont>
      <a:latin typeface="Book Antiqua"/>
      <a:ea typeface=""/>
      <a:cs typeface=""/>
      <a:font script="Grek" typeface="Times New Roman"/>
      <a:font script="Cyrl" typeface="Times New Roman"/>
      <a:font script="Jpan" typeface="HGS明朝E"/>
      <a:font script="Hang" typeface="궁서"/>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Book Antiqua"/>
      <a:ea typeface=""/>
      <a:cs typeface=""/>
      <a:font script="Grek" typeface="Times New Roman"/>
      <a:font script="Cyrl" typeface="Times New Roman"/>
      <a:font script="Jpan" typeface="HGS明朝E"/>
      <a:font script="Hang" typeface="돋움"/>
      <a:font script="Hans" typeface="宋体"/>
      <a:font script="Hant" typeface="新細明體"/>
      <a:font script="Arab" typeface="Times New Roman"/>
      <a:font script="Hebr" typeface="David"/>
      <a:font script="Thai" typeface="Eucrosia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Твердый переплет">
    <a:majorFont>
      <a:latin typeface="Book Antiqua"/>
      <a:ea typeface=""/>
      <a:cs typeface=""/>
      <a:font script="Grek" typeface="Times New Roman"/>
      <a:font script="Cyrl" typeface="Times New Roman"/>
      <a:font script="Jpan" typeface="HGS明朝E"/>
      <a:font script="Hang" typeface="궁서"/>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Book Antiqua"/>
      <a:ea typeface=""/>
      <a:cs typeface=""/>
      <a:font script="Grek" typeface="Times New Roman"/>
      <a:font script="Cyrl" typeface="Times New Roman"/>
      <a:font script="Jpan" typeface="HGS明朝E"/>
      <a:font script="Hang" typeface="돋움"/>
      <a:font script="Hans" typeface="宋体"/>
      <a:font script="Hant" typeface="新細明體"/>
      <a:font script="Arab" typeface="Times New Roman"/>
      <a:font script="Hebr" typeface="David"/>
      <a:font script="Thai" typeface="Eucrosia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Твердый переплет">
    <a:majorFont>
      <a:latin typeface="Book Antiqua"/>
      <a:ea typeface=""/>
      <a:cs typeface=""/>
      <a:font script="Grek" typeface="Times New Roman"/>
      <a:font script="Cyrl" typeface="Times New Roman"/>
      <a:font script="Jpan" typeface="HGS明朝E"/>
      <a:font script="Hang" typeface="궁서"/>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Book Antiqua"/>
      <a:ea typeface=""/>
      <a:cs typeface=""/>
      <a:font script="Grek" typeface="Times New Roman"/>
      <a:font script="Cyrl" typeface="Times New Roman"/>
      <a:font script="Jpan" typeface="HGS明朝E"/>
      <a:font script="Hang" typeface="돋움"/>
      <a:font script="Hans" typeface="宋体"/>
      <a:font script="Hant" typeface="新細明體"/>
      <a:font script="Arab" typeface="Times New Roman"/>
      <a:font script="Hebr" typeface="David"/>
      <a:font script="Thai" typeface="Eucrosia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Твердый переплет">
    <a:majorFont>
      <a:latin typeface="Book Antiqua"/>
      <a:ea typeface=""/>
      <a:cs typeface=""/>
      <a:font script="Grek" typeface="Times New Roman"/>
      <a:font script="Cyrl" typeface="Times New Roman"/>
      <a:font script="Jpan" typeface="HGS明朝E"/>
      <a:font script="Hang" typeface="궁서"/>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Book Antiqua"/>
      <a:ea typeface=""/>
      <a:cs typeface=""/>
      <a:font script="Grek" typeface="Times New Roman"/>
      <a:font script="Cyrl" typeface="Times New Roman"/>
      <a:font script="Jpan" typeface="HGS明朝E"/>
      <a:font script="Hang" typeface="돋움"/>
      <a:font script="Hans" typeface="宋体"/>
      <a:font script="Hant" typeface="新細明體"/>
      <a:font script="Arab" typeface="Times New Roman"/>
      <a:font script="Hebr" typeface="David"/>
      <a:font script="Thai" typeface="Eucrosia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Твердый переплет">
    <a:majorFont>
      <a:latin typeface="Book Antiqua"/>
      <a:ea typeface=""/>
      <a:cs typeface=""/>
      <a:font script="Grek" typeface="Times New Roman"/>
      <a:font script="Cyrl" typeface="Times New Roman"/>
      <a:font script="Jpan" typeface="HGS明朝E"/>
      <a:font script="Hang" typeface="궁서"/>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Book Antiqua"/>
      <a:ea typeface=""/>
      <a:cs typeface=""/>
      <a:font script="Grek" typeface="Times New Roman"/>
      <a:font script="Cyrl" typeface="Times New Roman"/>
      <a:font script="Jpan" typeface="HGS明朝E"/>
      <a:font script="Hang" typeface="돋움"/>
      <a:font script="Hans" typeface="宋体"/>
      <a:font script="Hant" typeface="新細明體"/>
      <a:font script="Arab" typeface="Times New Roman"/>
      <a:font script="Hebr" typeface="David"/>
      <a:font script="Thai" typeface="Eucrosia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Твердый переплет">
    <a:majorFont>
      <a:latin typeface="Book Antiqua"/>
      <a:ea typeface=""/>
      <a:cs typeface=""/>
      <a:font script="Grek" typeface="Times New Roman"/>
      <a:font script="Cyrl" typeface="Times New Roman"/>
      <a:font script="Jpan" typeface="HGS明朝E"/>
      <a:font script="Hang" typeface="궁서"/>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Book Antiqua"/>
      <a:ea typeface=""/>
      <a:cs typeface=""/>
      <a:font script="Grek" typeface="Times New Roman"/>
      <a:font script="Cyrl" typeface="Times New Roman"/>
      <a:font script="Jpan" typeface="HGS明朝E"/>
      <a:font script="Hang" typeface="돋움"/>
      <a:font script="Hans" typeface="宋体"/>
      <a:font script="Hant" typeface="新細明體"/>
      <a:font script="Arab" typeface="Times New Roman"/>
      <a:font script="Hebr" typeface="David"/>
      <a:font script="Thai" typeface="Eucrosia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91CB5D-7D76-4113-8AFE-1C62B4AE40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46</Pages>
  <Words>53752</Words>
  <Characters>306391</Characters>
  <Application>Microsoft Office Word</Application>
  <DocSecurity>0</DocSecurity>
  <Lines>2553</Lines>
  <Paragraphs>718</Paragraphs>
  <ScaleCrop>false</ScaleCrop>
  <HeadingPairs>
    <vt:vector size="2" baseType="variant">
      <vt:variant>
        <vt:lpstr>Название</vt:lpstr>
      </vt:variant>
      <vt:variant>
        <vt:i4>1</vt:i4>
      </vt:variant>
    </vt:vector>
  </HeadingPairs>
  <TitlesOfParts>
    <vt:vector size="1" baseType="lpstr">
      <vt:lpstr/>
    </vt:vector>
  </TitlesOfParts>
  <Company>Энергоаудит</Company>
  <LinksUpToDate>false</LinksUpToDate>
  <CharactersWithSpaces>359425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Дмитрий</dc:creator>
  <cp:lastModifiedBy>u_user</cp:lastModifiedBy>
  <cp:revision>2</cp:revision>
  <cp:lastPrinted>2016-09-30T06:06:00Z</cp:lastPrinted>
  <dcterms:created xsi:type="dcterms:W3CDTF">2016-11-14T10:51:00Z</dcterms:created>
  <dcterms:modified xsi:type="dcterms:W3CDTF">2016-11-14T10:51:00Z</dcterms:modified>
</cp:coreProperties>
</file>